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33DB65" w14:textId="7D192496" w:rsidR="00744D8D" w:rsidRDefault="001C548C" w:rsidP="003863E8">
      <w:pPr>
        <w:pStyle w:val="aa"/>
        <w:ind w:left="0" w:firstLine="0"/>
        <w:contextualSpacing/>
        <w:jc w:val="left"/>
        <w:rPr>
          <w:b/>
          <w:bCs/>
          <w:sz w:val="22"/>
          <w:szCs w:val="22"/>
          <w:lang w:val="ru-RU"/>
        </w:rPr>
      </w:pPr>
      <w:r>
        <w:rPr>
          <w:b/>
          <w:bCs/>
          <w:sz w:val="22"/>
          <w:szCs w:val="22"/>
          <w:lang w:val="en-US"/>
        </w:rPr>
        <w:t>-</w:t>
      </w:r>
      <w:proofErr w:type="spellStart"/>
      <w:r w:rsidR="004647E1">
        <w:rPr>
          <w:b/>
          <w:bCs/>
          <w:sz w:val="22"/>
          <w:szCs w:val="22"/>
          <w:lang w:val="ru-RU"/>
        </w:rPr>
        <w:t>Тәрбиелеу</w:t>
      </w:r>
      <w:proofErr w:type="spellEnd"/>
      <w:r w:rsidR="004647E1">
        <w:rPr>
          <w:b/>
          <w:bCs/>
          <w:sz w:val="22"/>
          <w:szCs w:val="22"/>
          <w:lang w:val="ru-RU"/>
        </w:rPr>
        <w:t xml:space="preserve"> - </w:t>
      </w:r>
      <w:proofErr w:type="spellStart"/>
      <w:r w:rsidR="004647E1">
        <w:rPr>
          <w:b/>
          <w:bCs/>
          <w:sz w:val="22"/>
          <w:szCs w:val="22"/>
          <w:lang w:val="ru-RU"/>
        </w:rPr>
        <w:t>білім</w:t>
      </w:r>
      <w:proofErr w:type="spellEnd"/>
      <w:r w:rsidR="004647E1">
        <w:rPr>
          <w:b/>
          <w:bCs/>
          <w:sz w:val="22"/>
          <w:szCs w:val="22"/>
          <w:lang w:val="ru-RU"/>
        </w:rPr>
        <w:t xml:space="preserve"> беру </w:t>
      </w:r>
      <w:proofErr w:type="spellStart"/>
      <w:r w:rsidR="004647E1">
        <w:rPr>
          <w:b/>
          <w:bCs/>
          <w:sz w:val="22"/>
          <w:szCs w:val="22"/>
          <w:lang w:val="ru-RU"/>
        </w:rPr>
        <w:t>процесінің</w:t>
      </w:r>
      <w:proofErr w:type="spellEnd"/>
      <w:r w:rsidR="004647E1">
        <w:rPr>
          <w:b/>
          <w:bCs/>
          <w:sz w:val="22"/>
          <w:szCs w:val="22"/>
          <w:lang w:val="ru-RU"/>
        </w:rPr>
        <w:t xml:space="preserve"> </w:t>
      </w:r>
      <w:proofErr w:type="spellStart"/>
      <w:r w:rsidR="004647E1">
        <w:rPr>
          <w:b/>
          <w:bCs/>
          <w:sz w:val="22"/>
          <w:szCs w:val="22"/>
          <w:lang w:val="ru-RU"/>
        </w:rPr>
        <w:t>циклограммасы</w:t>
      </w:r>
      <w:proofErr w:type="spellEnd"/>
    </w:p>
    <w:p w14:paraId="3F74A96D" w14:textId="77777777" w:rsidR="00744D8D" w:rsidRDefault="004647E1" w:rsidP="003863E8">
      <w:pPr>
        <w:pStyle w:val="aa"/>
        <w:ind w:left="0" w:firstLine="0"/>
        <w:contextualSpacing/>
        <w:jc w:val="left"/>
        <w:rPr>
          <w:b/>
          <w:sz w:val="22"/>
          <w:szCs w:val="22"/>
          <w:lang w:val="ru-RU"/>
        </w:rPr>
      </w:pPr>
      <w:proofErr w:type="spellStart"/>
      <w:r>
        <w:rPr>
          <w:b/>
          <w:sz w:val="22"/>
          <w:szCs w:val="22"/>
          <w:lang w:val="ru-RU"/>
        </w:rPr>
        <w:t>Білім</w:t>
      </w:r>
      <w:proofErr w:type="spellEnd"/>
      <w:r>
        <w:rPr>
          <w:b/>
          <w:sz w:val="22"/>
          <w:szCs w:val="22"/>
          <w:lang w:val="ru-RU"/>
        </w:rPr>
        <w:t xml:space="preserve"> беру </w:t>
      </w:r>
      <w:proofErr w:type="spellStart"/>
      <w:r>
        <w:rPr>
          <w:b/>
          <w:sz w:val="22"/>
          <w:szCs w:val="22"/>
          <w:lang w:val="ru-RU"/>
        </w:rPr>
        <w:t>ұйымы</w:t>
      </w:r>
      <w:proofErr w:type="spellEnd"/>
      <w:r>
        <w:rPr>
          <w:sz w:val="22"/>
          <w:szCs w:val="22"/>
          <w:lang w:val="ru-RU"/>
        </w:rPr>
        <w:t xml:space="preserve"> </w:t>
      </w:r>
      <w:r>
        <w:rPr>
          <w:b/>
          <w:sz w:val="22"/>
          <w:szCs w:val="22"/>
          <w:lang w:val="ru-RU"/>
        </w:rPr>
        <w:t>- «</w:t>
      </w:r>
      <w:proofErr w:type="spellStart"/>
      <w:r>
        <w:rPr>
          <w:b/>
          <w:sz w:val="22"/>
          <w:szCs w:val="22"/>
          <w:lang w:val="ru-RU"/>
        </w:rPr>
        <w:t>Таңшолпан</w:t>
      </w:r>
      <w:proofErr w:type="spellEnd"/>
      <w:r>
        <w:rPr>
          <w:b/>
          <w:sz w:val="22"/>
          <w:szCs w:val="22"/>
          <w:lang w:val="ru-RU"/>
        </w:rPr>
        <w:t xml:space="preserve">» </w:t>
      </w:r>
      <w:proofErr w:type="spellStart"/>
      <w:r>
        <w:rPr>
          <w:b/>
          <w:sz w:val="22"/>
          <w:szCs w:val="22"/>
          <w:lang w:val="ru-RU"/>
        </w:rPr>
        <w:t>мектеп-бөбекжай</w:t>
      </w:r>
      <w:proofErr w:type="spellEnd"/>
      <w:r>
        <w:rPr>
          <w:b/>
          <w:sz w:val="22"/>
          <w:szCs w:val="22"/>
          <w:lang w:val="ru-RU"/>
        </w:rPr>
        <w:t xml:space="preserve">» </w:t>
      </w:r>
      <w:proofErr w:type="spellStart"/>
      <w:r>
        <w:rPr>
          <w:b/>
          <w:sz w:val="22"/>
          <w:szCs w:val="22"/>
          <w:lang w:val="ru-RU"/>
        </w:rPr>
        <w:t>кешені</w:t>
      </w:r>
      <w:proofErr w:type="spellEnd"/>
      <w:r>
        <w:rPr>
          <w:b/>
          <w:sz w:val="22"/>
          <w:szCs w:val="22"/>
          <w:lang w:val="ru-RU"/>
        </w:rPr>
        <w:t>» КММ</w:t>
      </w:r>
    </w:p>
    <w:p w14:paraId="79949EA0" w14:textId="79B3DA9E" w:rsidR="00744D8D" w:rsidRDefault="004647E1" w:rsidP="003863E8">
      <w:pPr>
        <w:pStyle w:val="aa"/>
        <w:tabs>
          <w:tab w:val="left" w:pos="10325"/>
        </w:tabs>
        <w:ind w:left="0" w:firstLine="0"/>
        <w:contextualSpacing/>
        <w:jc w:val="left"/>
        <w:rPr>
          <w:b/>
          <w:sz w:val="22"/>
          <w:szCs w:val="22"/>
          <w:lang w:val="ru-RU"/>
        </w:rPr>
      </w:pPr>
      <w:r>
        <w:rPr>
          <w:b/>
          <w:sz w:val="22"/>
          <w:szCs w:val="22"/>
          <w:lang w:val="ru-RU"/>
        </w:rPr>
        <w:t>Топ - «</w:t>
      </w:r>
      <w:proofErr w:type="spellStart"/>
      <w:r w:rsidR="00251899">
        <w:rPr>
          <w:b/>
          <w:sz w:val="22"/>
          <w:szCs w:val="22"/>
          <w:lang w:val="ru-RU"/>
        </w:rPr>
        <w:t>Еркетай</w:t>
      </w:r>
      <w:proofErr w:type="spellEnd"/>
      <w:r>
        <w:rPr>
          <w:b/>
          <w:sz w:val="22"/>
          <w:szCs w:val="22"/>
          <w:lang w:val="ru-RU"/>
        </w:rPr>
        <w:t xml:space="preserve">» </w:t>
      </w:r>
      <w:proofErr w:type="spellStart"/>
      <w:r>
        <w:rPr>
          <w:b/>
          <w:sz w:val="22"/>
          <w:szCs w:val="22"/>
          <w:lang w:val="ru-RU"/>
        </w:rPr>
        <w:t>мектепалды</w:t>
      </w:r>
      <w:proofErr w:type="spellEnd"/>
      <w:r>
        <w:rPr>
          <w:b/>
          <w:sz w:val="22"/>
          <w:szCs w:val="22"/>
          <w:lang w:val="ru-RU"/>
        </w:rPr>
        <w:t xml:space="preserve"> </w:t>
      </w:r>
      <w:proofErr w:type="spellStart"/>
      <w:r>
        <w:rPr>
          <w:b/>
          <w:sz w:val="22"/>
          <w:szCs w:val="22"/>
          <w:lang w:val="ru-RU"/>
        </w:rPr>
        <w:t>даярлық</w:t>
      </w:r>
      <w:proofErr w:type="spellEnd"/>
      <w:r>
        <w:rPr>
          <w:b/>
          <w:sz w:val="22"/>
          <w:szCs w:val="22"/>
          <w:lang w:val="ru-RU"/>
        </w:rPr>
        <w:t xml:space="preserve"> </w:t>
      </w:r>
      <w:proofErr w:type="spellStart"/>
      <w:r>
        <w:rPr>
          <w:b/>
          <w:sz w:val="22"/>
          <w:szCs w:val="22"/>
          <w:lang w:val="ru-RU"/>
        </w:rPr>
        <w:t>тобы</w:t>
      </w:r>
      <w:proofErr w:type="spellEnd"/>
    </w:p>
    <w:p w14:paraId="55964CC5" w14:textId="77777777" w:rsidR="00744D8D" w:rsidRDefault="004647E1" w:rsidP="003863E8">
      <w:pPr>
        <w:pStyle w:val="aa"/>
        <w:tabs>
          <w:tab w:val="left" w:pos="10271"/>
        </w:tabs>
        <w:ind w:left="0" w:right="453" w:firstLine="0"/>
        <w:contextualSpacing/>
        <w:jc w:val="left"/>
        <w:rPr>
          <w:b/>
          <w:sz w:val="22"/>
          <w:szCs w:val="22"/>
          <w:lang w:val="ru-RU"/>
        </w:rPr>
      </w:pPr>
      <w:proofErr w:type="spellStart"/>
      <w:r>
        <w:rPr>
          <w:b/>
          <w:sz w:val="22"/>
          <w:szCs w:val="22"/>
          <w:lang w:val="ru-RU"/>
        </w:rPr>
        <w:t>Балалардың</w:t>
      </w:r>
      <w:proofErr w:type="spellEnd"/>
      <w:r>
        <w:rPr>
          <w:b/>
          <w:sz w:val="22"/>
          <w:szCs w:val="22"/>
          <w:lang w:val="ru-RU"/>
        </w:rPr>
        <w:t xml:space="preserve"> </w:t>
      </w:r>
      <w:proofErr w:type="spellStart"/>
      <w:r>
        <w:rPr>
          <w:b/>
          <w:sz w:val="22"/>
          <w:szCs w:val="22"/>
          <w:lang w:val="ru-RU"/>
        </w:rPr>
        <w:t>жасы</w:t>
      </w:r>
      <w:proofErr w:type="spellEnd"/>
      <w:r>
        <w:rPr>
          <w:b/>
          <w:sz w:val="22"/>
          <w:szCs w:val="22"/>
          <w:lang w:val="ru-RU"/>
        </w:rPr>
        <w:t xml:space="preserve"> </w:t>
      </w:r>
      <w:proofErr w:type="gramStart"/>
      <w:r>
        <w:rPr>
          <w:b/>
          <w:sz w:val="22"/>
          <w:szCs w:val="22"/>
          <w:lang w:val="ru-RU"/>
        </w:rPr>
        <w:t>-  5</w:t>
      </w:r>
      <w:proofErr w:type="gramEnd"/>
      <w:r>
        <w:rPr>
          <w:b/>
          <w:sz w:val="22"/>
          <w:szCs w:val="22"/>
          <w:lang w:val="ru-RU"/>
        </w:rPr>
        <w:t xml:space="preserve"> </w:t>
      </w:r>
      <w:proofErr w:type="spellStart"/>
      <w:r>
        <w:rPr>
          <w:b/>
          <w:sz w:val="22"/>
          <w:szCs w:val="22"/>
          <w:lang w:val="ru-RU"/>
        </w:rPr>
        <w:t>жас</w:t>
      </w:r>
      <w:proofErr w:type="spellEnd"/>
    </w:p>
    <w:p w14:paraId="54AD8634" w14:textId="4E8C9189" w:rsidR="003863E8" w:rsidRDefault="004647E1" w:rsidP="003863E8">
      <w:pPr>
        <w:pStyle w:val="aa"/>
        <w:tabs>
          <w:tab w:val="left" w:pos="10271"/>
        </w:tabs>
        <w:ind w:left="0" w:right="453" w:firstLine="0"/>
        <w:contextualSpacing/>
        <w:jc w:val="left"/>
        <w:rPr>
          <w:b/>
          <w:sz w:val="22"/>
          <w:szCs w:val="22"/>
          <w:lang w:val="ru-RU"/>
        </w:rPr>
      </w:pPr>
      <w:proofErr w:type="spellStart"/>
      <w:r>
        <w:rPr>
          <w:b/>
          <w:sz w:val="22"/>
          <w:szCs w:val="22"/>
          <w:lang w:val="ru-RU"/>
        </w:rPr>
        <w:t>Жоспардың</w:t>
      </w:r>
      <w:proofErr w:type="spellEnd"/>
      <w:r>
        <w:rPr>
          <w:b/>
          <w:sz w:val="22"/>
          <w:szCs w:val="22"/>
          <w:lang w:val="ru-RU"/>
        </w:rPr>
        <w:t xml:space="preserve"> </w:t>
      </w:r>
      <w:proofErr w:type="spellStart"/>
      <w:r>
        <w:rPr>
          <w:b/>
          <w:sz w:val="22"/>
          <w:szCs w:val="22"/>
          <w:lang w:val="ru-RU"/>
        </w:rPr>
        <w:t>құрылу</w:t>
      </w:r>
      <w:proofErr w:type="spellEnd"/>
      <w:r>
        <w:rPr>
          <w:b/>
          <w:sz w:val="22"/>
          <w:szCs w:val="22"/>
          <w:lang w:val="ru-RU"/>
        </w:rPr>
        <w:t xml:space="preserve"> </w:t>
      </w:r>
      <w:proofErr w:type="spellStart"/>
      <w:r>
        <w:rPr>
          <w:b/>
          <w:sz w:val="22"/>
          <w:szCs w:val="22"/>
          <w:lang w:val="ru-RU"/>
        </w:rPr>
        <w:t>кезеңі</w:t>
      </w:r>
      <w:proofErr w:type="spellEnd"/>
      <w:r>
        <w:rPr>
          <w:b/>
          <w:sz w:val="22"/>
          <w:szCs w:val="22"/>
          <w:lang w:val="ru-RU"/>
        </w:rPr>
        <w:t xml:space="preserve"> (</w:t>
      </w:r>
      <w:proofErr w:type="spellStart"/>
      <w:r>
        <w:rPr>
          <w:b/>
          <w:sz w:val="22"/>
          <w:szCs w:val="22"/>
          <w:lang w:val="ru-RU"/>
        </w:rPr>
        <w:t>апта</w:t>
      </w:r>
      <w:proofErr w:type="spellEnd"/>
      <w:r>
        <w:rPr>
          <w:b/>
          <w:sz w:val="22"/>
          <w:szCs w:val="22"/>
          <w:lang w:val="ru-RU"/>
        </w:rPr>
        <w:t xml:space="preserve"> </w:t>
      </w:r>
      <w:proofErr w:type="spellStart"/>
      <w:r>
        <w:rPr>
          <w:b/>
          <w:sz w:val="22"/>
          <w:szCs w:val="22"/>
          <w:lang w:val="ru-RU"/>
        </w:rPr>
        <w:t>күндерін</w:t>
      </w:r>
      <w:proofErr w:type="spellEnd"/>
      <w:r>
        <w:rPr>
          <w:b/>
          <w:sz w:val="22"/>
          <w:szCs w:val="22"/>
          <w:lang w:val="ru-RU"/>
        </w:rPr>
        <w:t xml:space="preserve">, </w:t>
      </w:r>
      <w:proofErr w:type="spellStart"/>
      <w:r>
        <w:rPr>
          <w:b/>
          <w:sz w:val="22"/>
          <w:szCs w:val="22"/>
          <w:lang w:val="ru-RU"/>
        </w:rPr>
        <w:t>айды</w:t>
      </w:r>
      <w:proofErr w:type="spellEnd"/>
      <w:r>
        <w:rPr>
          <w:b/>
          <w:sz w:val="22"/>
          <w:szCs w:val="22"/>
          <w:lang w:val="ru-RU"/>
        </w:rPr>
        <w:t xml:space="preserve">, </w:t>
      </w:r>
      <w:proofErr w:type="spellStart"/>
      <w:r>
        <w:rPr>
          <w:b/>
          <w:sz w:val="22"/>
          <w:szCs w:val="22"/>
          <w:lang w:val="ru-RU"/>
        </w:rPr>
        <w:t>жылды</w:t>
      </w:r>
      <w:proofErr w:type="spellEnd"/>
      <w:r>
        <w:rPr>
          <w:b/>
          <w:sz w:val="22"/>
          <w:szCs w:val="22"/>
          <w:lang w:val="ru-RU"/>
        </w:rPr>
        <w:t xml:space="preserve"> </w:t>
      </w:r>
      <w:proofErr w:type="spellStart"/>
      <w:r>
        <w:rPr>
          <w:b/>
          <w:sz w:val="22"/>
          <w:szCs w:val="22"/>
          <w:lang w:val="ru-RU"/>
        </w:rPr>
        <w:t>көрсету</w:t>
      </w:r>
      <w:proofErr w:type="spellEnd"/>
      <w:r>
        <w:rPr>
          <w:b/>
          <w:sz w:val="22"/>
          <w:szCs w:val="22"/>
          <w:lang w:val="ru-RU"/>
        </w:rPr>
        <w:t>)</w:t>
      </w:r>
      <w:r>
        <w:rPr>
          <w:sz w:val="22"/>
          <w:szCs w:val="22"/>
          <w:lang w:val="ru-RU"/>
        </w:rPr>
        <w:t xml:space="preserve"> </w:t>
      </w:r>
      <w:r>
        <w:rPr>
          <w:b/>
          <w:sz w:val="22"/>
          <w:szCs w:val="22"/>
          <w:lang w:val="ru-RU"/>
        </w:rPr>
        <w:t xml:space="preserve">– 01 </w:t>
      </w:r>
      <w:proofErr w:type="spellStart"/>
      <w:r>
        <w:rPr>
          <w:b/>
          <w:sz w:val="22"/>
          <w:szCs w:val="22"/>
          <w:lang w:val="ru-RU"/>
        </w:rPr>
        <w:t>қыркүйек</w:t>
      </w:r>
      <w:proofErr w:type="spellEnd"/>
      <w:r>
        <w:rPr>
          <w:b/>
          <w:sz w:val="22"/>
          <w:szCs w:val="22"/>
          <w:lang w:val="ru-RU"/>
        </w:rPr>
        <w:t xml:space="preserve"> 2023-2024 </w:t>
      </w:r>
      <w:proofErr w:type="spellStart"/>
      <w:r>
        <w:rPr>
          <w:b/>
          <w:sz w:val="22"/>
          <w:szCs w:val="22"/>
          <w:lang w:val="ru-RU"/>
        </w:rPr>
        <w:t>оқу</w:t>
      </w:r>
      <w:proofErr w:type="spellEnd"/>
      <w:r>
        <w:rPr>
          <w:b/>
          <w:sz w:val="22"/>
          <w:szCs w:val="22"/>
          <w:lang w:val="ru-RU"/>
        </w:rPr>
        <w:t xml:space="preserve"> </w:t>
      </w:r>
      <w:proofErr w:type="spellStart"/>
      <w:r>
        <w:rPr>
          <w:b/>
          <w:sz w:val="22"/>
          <w:szCs w:val="22"/>
          <w:lang w:val="ru-RU"/>
        </w:rPr>
        <w:t>жылы</w:t>
      </w:r>
      <w:proofErr w:type="spellEnd"/>
      <w:r>
        <w:rPr>
          <w:b/>
          <w:sz w:val="22"/>
          <w:szCs w:val="22"/>
          <w:lang w:val="ru-RU"/>
        </w:rPr>
        <w:t>.</w:t>
      </w:r>
      <w:r w:rsidR="00FE35F9">
        <w:rPr>
          <w:b/>
          <w:sz w:val="22"/>
          <w:szCs w:val="22"/>
          <w:lang w:val="ru-RU"/>
        </w:rPr>
        <w:t xml:space="preserve">   </w:t>
      </w:r>
      <w:r w:rsidR="003863E8">
        <w:rPr>
          <w:b/>
          <w:sz w:val="22"/>
          <w:szCs w:val="22"/>
          <w:lang w:val="ru-RU"/>
        </w:rPr>
        <w:t xml:space="preserve">                </w:t>
      </w:r>
    </w:p>
    <w:p w14:paraId="59F7E360" w14:textId="01B80266" w:rsidR="00744D8D" w:rsidRDefault="004647E1" w:rsidP="003863E8">
      <w:pPr>
        <w:pStyle w:val="aa"/>
        <w:tabs>
          <w:tab w:val="left" w:pos="10271"/>
        </w:tabs>
        <w:ind w:left="0" w:right="453" w:firstLine="0"/>
        <w:contextualSpacing/>
        <w:jc w:val="left"/>
        <w:rPr>
          <w:b/>
        </w:rPr>
      </w:pPr>
      <w:r w:rsidRPr="003863E8">
        <w:rPr>
          <w:b/>
          <w:bCs/>
          <w:sz w:val="22"/>
          <w:szCs w:val="22"/>
          <w:lang w:eastAsia="ru-RU"/>
        </w:rPr>
        <w:t xml:space="preserve">Тәрбиеші: </w:t>
      </w:r>
      <w:r w:rsidR="00FE35F9" w:rsidRPr="003863E8">
        <w:rPr>
          <w:bCs/>
          <w:sz w:val="22"/>
          <w:szCs w:val="22"/>
          <w:lang w:val="ru-RU" w:eastAsia="ru-RU"/>
        </w:rPr>
        <w:t>Вы</w:t>
      </w:r>
      <w:r w:rsidR="00FE35F9" w:rsidRPr="003863E8">
        <w:rPr>
          <w:bCs/>
          <w:iCs/>
          <w:sz w:val="22"/>
          <w:szCs w:val="22"/>
          <w:lang w:eastAsia="ru-RU"/>
        </w:rPr>
        <w:t>говска</w:t>
      </w:r>
      <w:r w:rsidR="003863E8" w:rsidRPr="003863E8">
        <w:rPr>
          <w:bCs/>
          <w:iCs/>
          <w:sz w:val="22"/>
          <w:szCs w:val="22"/>
          <w:lang w:val="ru-RU" w:eastAsia="ru-RU"/>
        </w:rPr>
        <w:t xml:space="preserve">я </w:t>
      </w:r>
      <w:r w:rsidR="003863E8">
        <w:rPr>
          <w:bCs/>
          <w:iCs/>
          <w:sz w:val="22"/>
          <w:szCs w:val="22"/>
          <w:lang w:val="ru-RU" w:eastAsia="ru-RU"/>
        </w:rPr>
        <w:t>О</w:t>
      </w:r>
      <w:r w:rsidR="003863E8" w:rsidRPr="003863E8">
        <w:rPr>
          <w:bCs/>
          <w:iCs/>
          <w:sz w:val="22"/>
          <w:szCs w:val="22"/>
          <w:lang w:val="ru-RU" w:eastAsia="ru-RU"/>
        </w:rPr>
        <w:t>.</w:t>
      </w:r>
      <w:r w:rsidR="00ED6215" w:rsidRPr="003863E8">
        <w:rPr>
          <w:bCs/>
          <w:iCs/>
          <w:sz w:val="22"/>
          <w:szCs w:val="22"/>
          <w:lang w:eastAsia="ru-RU"/>
        </w:rPr>
        <w:t>В</w:t>
      </w:r>
      <w:r w:rsidRPr="003863E8">
        <w:rPr>
          <w:bCs/>
          <w:iCs/>
          <w:sz w:val="22"/>
          <w:szCs w:val="22"/>
          <w:lang w:eastAsia="ru-RU"/>
        </w:rPr>
        <w:t>.</w:t>
      </w:r>
    </w:p>
    <w:tbl>
      <w:tblPr>
        <w:tblW w:w="5426" w:type="pct"/>
        <w:tblInd w:w="-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14574"/>
        <w:gridCol w:w="25"/>
      </w:tblGrid>
      <w:tr w:rsidR="00744D8D" w14:paraId="5CE0D334" w14:textId="77777777">
        <w:trPr>
          <w:gridAfter w:val="1"/>
          <w:wAfter w:w="25" w:type="dxa"/>
          <w:trHeight w:val="298"/>
        </w:trPr>
        <w:tc>
          <w:tcPr>
            <w:tcW w:w="1447" w:type="dxa"/>
          </w:tcPr>
          <w:p w14:paraId="15DAC33A"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Күні</w:t>
            </w:r>
            <w:proofErr w:type="spellEnd"/>
            <w:r>
              <w:rPr>
                <w:rFonts w:ascii="Times New Roman" w:hAnsi="Times New Roman" w:cs="Times New Roman"/>
                <w:b/>
                <w:bCs/>
              </w:rPr>
              <w:t xml:space="preserve">, </w:t>
            </w:r>
            <w:proofErr w:type="spellStart"/>
            <w:r>
              <w:rPr>
                <w:rFonts w:ascii="Times New Roman" w:hAnsi="Times New Roman" w:cs="Times New Roman"/>
                <w:b/>
                <w:bCs/>
              </w:rPr>
              <w:t>тәртібі</w:t>
            </w:r>
            <w:proofErr w:type="spellEnd"/>
            <w:r>
              <w:rPr>
                <w:rFonts w:ascii="Times New Roman" w:hAnsi="Times New Roman" w:cs="Times New Roman"/>
                <w:b/>
                <w:bCs/>
              </w:rPr>
              <w:t xml:space="preserve"> /</w:t>
            </w:r>
          </w:p>
          <w:p w14:paraId="04804A63" w14:textId="77777777" w:rsidR="00744D8D" w:rsidRDefault="004647E1">
            <w:pPr>
              <w:spacing w:after="0" w:line="240" w:lineRule="auto"/>
              <w:contextualSpacing/>
              <w:rPr>
                <w:rFonts w:ascii="Times New Roman" w:hAnsi="Times New Roman" w:cs="Times New Roman"/>
              </w:rPr>
            </w:pPr>
            <w:proofErr w:type="gramStart"/>
            <w:r>
              <w:rPr>
                <w:rFonts w:ascii="Times New Roman" w:hAnsi="Times New Roman" w:cs="Times New Roman"/>
                <w:b/>
                <w:bCs/>
              </w:rPr>
              <w:t>Распорядок  дня</w:t>
            </w:r>
            <w:proofErr w:type="gramEnd"/>
          </w:p>
        </w:tc>
        <w:tc>
          <w:tcPr>
            <w:tcW w:w="14574" w:type="dxa"/>
          </w:tcPr>
          <w:p w14:paraId="48B261ED"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Жұма</w:t>
            </w:r>
            <w:proofErr w:type="spellEnd"/>
            <w:r>
              <w:rPr>
                <w:rFonts w:ascii="Times New Roman" w:hAnsi="Times New Roman" w:cs="Times New Roman"/>
                <w:b/>
              </w:rPr>
              <w:t>/</w:t>
            </w:r>
          </w:p>
          <w:p w14:paraId="7E639025"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Пятница</w:t>
            </w:r>
          </w:p>
          <w:p w14:paraId="4C9DCD7B"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01.09.2023г.</w:t>
            </w:r>
          </w:p>
        </w:tc>
      </w:tr>
      <w:tr w:rsidR="00744D8D" w14:paraId="4507C5D5" w14:textId="77777777">
        <w:trPr>
          <w:gridAfter w:val="1"/>
          <w:wAfter w:w="25" w:type="dxa"/>
          <w:trHeight w:val="176"/>
        </w:trPr>
        <w:tc>
          <w:tcPr>
            <w:tcW w:w="1447" w:type="dxa"/>
            <w:vMerge w:val="restart"/>
          </w:tcPr>
          <w:p w14:paraId="381364D5"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Балаларды</w:t>
            </w:r>
            <w:proofErr w:type="spellEnd"/>
            <w:r>
              <w:rPr>
                <w:rFonts w:ascii="Times New Roman" w:hAnsi="Times New Roman" w:cs="Times New Roman"/>
                <w:b/>
                <w:bCs/>
              </w:rPr>
              <w:t xml:space="preserve"> </w:t>
            </w:r>
            <w:proofErr w:type="spellStart"/>
            <w:r>
              <w:rPr>
                <w:rFonts w:ascii="Times New Roman" w:hAnsi="Times New Roman" w:cs="Times New Roman"/>
                <w:b/>
                <w:bCs/>
              </w:rPr>
              <w:t>қабылдау</w:t>
            </w:r>
            <w:proofErr w:type="spellEnd"/>
            <w:r>
              <w:rPr>
                <w:rFonts w:ascii="Times New Roman" w:hAnsi="Times New Roman" w:cs="Times New Roman"/>
                <w:b/>
                <w:bCs/>
              </w:rPr>
              <w:t>/</w:t>
            </w:r>
          </w:p>
          <w:p w14:paraId="5B100B48"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bCs/>
              </w:rPr>
              <w:t>Прием детей</w:t>
            </w:r>
          </w:p>
          <w:p w14:paraId="118DA313"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Ата-аналармен</w:t>
            </w:r>
            <w:proofErr w:type="spellEnd"/>
            <w:r>
              <w:rPr>
                <w:rFonts w:ascii="Times New Roman" w:hAnsi="Times New Roman" w:cs="Times New Roman"/>
                <w:b/>
                <w:bCs/>
              </w:rPr>
              <w:t xml:space="preserve"> </w:t>
            </w:r>
            <w:proofErr w:type="spellStart"/>
            <w:r>
              <w:rPr>
                <w:rFonts w:ascii="Times New Roman" w:hAnsi="Times New Roman" w:cs="Times New Roman"/>
                <w:b/>
                <w:bCs/>
              </w:rPr>
              <w:t>сүхбат</w:t>
            </w:r>
            <w:proofErr w:type="spellEnd"/>
            <w:r>
              <w:rPr>
                <w:rFonts w:ascii="Times New Roman" w:hAnsi="Times New Roman" w:cs="Times New Roman"/>
                <w:b/>
                <w:bCs/>
              </w:rPr>
              <w:t>/</w:t>
            </w:r>
          </w:p>
          <w:p w14:paraId="01B5C22F"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r>
              <w:rPr>
                <w:rFonts w:ascii="Times New Roman" w:hAnsi="Times New Roman" w:cs="Times New Roman"/>
                <w:b/>
                <w:bCs/>
              </w:rPr>
              <w:t>Беседы с родителями</w:t>
            </w:r>
          </w:p>
          <w:p w14:paraId="34E733FB"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Ойындар</w:t>
            </w:r>
            <w:proofErr w:type="spellEnd"/>
            <w:r>
              <w:rPr>
                <w:rFonts w:ascii="Times New Roman" w:hAnsi="Times New Roman" w:cs="Times New Roman"/>
                <w:b/>
                <w:bCs/>
              </w:rPr>
              <w:t xml:space="preserve"> (</w:t>
            </w:r>
            <w:proofErr w:type="spellStart"/>
            <w:r>
              <w:rPr>
                <w:rFonts w:ascii="Times New Roman" w:hAnsi="Times New Roman" w:cs="Times New Roman"/>
                <w:b/>
                <w:bCs/>
              </w:rPr>
              <w:t>үстел</w:t>
            </w:r>
            <w:proofErr w:type="spellEnd"/>
            <w:r>
              <w:rPr>
                <w:rFonts w:ascii="Times New Roman" w:hAnsi="Times New Roman" w:cs="Times New Roman"/>
                <w:b/>
                <w:bCs/>
              </w:rPr>
              <w:t xml:space="preserve"> </w:t>
            </w:r>
            <w:proofErr w:type="spellStart"/>
            <w:r>
              <w:rPr>
                <w:rFonts w:ascii="Times New Roman" w:hAnsi="Times New Roman" w:cs="Times New Roman"/>
                <w:b/>
                <w:bCs/>
              </w:rPr>
              <w:t>үсті</w:t>
            </w:r>
            <w:proofErr w:type="spellEnd"/>
            <w:r>
              <w:rPr>
                <w:rFonts w:ascii="Times New Roman" w:hAnsi="Times New Roman" w:cs="Times New Roman"/>
                <w:b/>
                <w:bCs/>
              </w:rPr>
              <w:t xml:space="preserve">, </w:t>
            </w:r>
            <w:proofErr w:type="spellStart"/>
            <w:r>
              <w:rPr>
                <w:rFonts w:ascii="Times New Roman" w:hAnsi="Times New Roman" w:cs="Times New Roman"/>
                <w:b/>
                <w:bCs/>
              </w:rPr>
              <w:t>саусақ</w:t>
            </w:r>
            <w:proofErr w:type="spellEnd"/>
            <w:r>
              <w:rPr>
                <w:rFonts w:ascii="Times New Roman" w:hAnsi="Times New Roman" w:cs="Times New Roman"/>
                <w:b/>
                <w:bCs/>
              </w:rPr>
              <w:t xml:space="preserve"> </w:t>
            </w:r>
            <w:proofErr w:type="spellStart"/>
            <w:r>
              <w:rPr>
                <w:rFonts w:ascii="Times New Roman" w:hAnsi="Times New Roman" w:cs="Times New Roman"/>
                <w:b/>
                <w:bCs/>
              </w:rPr>
              <w:t>және</w:t>
            </w:r>
            <w:proofErr w:type="spellEnd"/>
            <w:r>
              <w:rPr>
                <w:rFonts w:ascii="Times New Roman" w:hAnsi="Times New Roman" w:cs="Times New Roman"/>
                <w:b/>
                <w:bCs/>
              </w:rPr>
              <w:t xml:space="preserve"> </w:t>
            </w:r>
            <w:proofErr w:type="spellStart"/>
            <w:r>
              <w:rPr>
                <w:rFonts w:ascii="Times New Roman" w:hAnsi="Times New Roman" w:cs="Times New Roman"/>
                <w:b/>
                <w:bCs/>
              </w:rPr>
              <w:t>т.б</w:t>
            </w:r>
            <w:proofErr w:type="spellEnd"/>
            <w:r>
              <w:rPr>
                <w:rFonts w:ascii="Times New Roman" w:hAnsi="Times New Roman" w:cs="Times New Roman"/>
                <w:b/>
                <w:bCs/>
              </w:rPr>
              <w:t>.)/</w:t>
            </w:r>
          </w:p>
          <w:p w14:paraId="24C1F2CA"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bCs/>
              </w:rPr>
              <w:t>Игры (настольные, пальчиковые и др.)</w:t>
            </w:r>
          </w:p>
          <w:p w14:paraId="3F8BE841"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Таңғы</w:t>
            </w:r>
            <w:proofErr w:type="spellEnd"/>
            <w:r>
              <w:rPr>
                <w:rFonts w:ascii="Times New Roman" w:hAnsi="Times New Roman" w:cs="Times New Roman"/>
                <w:b/>
                <w:bCs/>
              </w:rPr>
              <w:t xml:space="preserve"> гимнастика/</w:t>
            </w:r>
          </w:p>
          <w:p w14:paraId="7559DA48"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bCs/>
              </w:rPr>
              <w:t>Утренняя гимнастика</w:t>
            </w:r>
          </w:p>
        </w:tc>
        <w:tc>
          <w:tcPr>
            <w:tcW w:w="14574" w:type="dxa"/>
          </w:tcPr>
          <w:p w14:paraId="1317DFBD"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Тәрбиешінің</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қарым-қатынасы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сұхбаттар</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көңіл-күйін</w:t>
            </w:r>
            <w:proofErr w:type="spellEnd"/>
            <w:r>
              <w:rPr>
                <w:rFonts w:ascii="Times New Roman" w:hAnsi="Times New Roman" w:cs="Times New Roman"/>
              </w:rPr>
              <w:t xml:space="preserve"> </w:t>
            </w:r>
            <w:proofErr w:type="spellStart"/>
            <w:r>
              <w:rPr>
                <w:rFonts w:ascii="Times New Roman" w:hAnsi="Times New Roman" w:cs="Times New Roman"/>
              </w:rPr>
              <w:t>жақсартуға</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қарым-қатынасқа</w:t>
            </w:r>
            <w:proofErr w:type="spellEnd"/>
            <w:r>
              <w:rPr>
                <w:rFonts w:ascii="Times New Roman" w:hAnsi="Times New Roman" w:cs="Times New Roman"/>
              </w:rPr>
              <w:t xml:space="preserve"> </w:t>
            </w:r>
            <w:proofErr w:type="spellStart"/>
            <w:r>
              <w:rPr>
                <w:rFonts w:ascii="Times New Roman" w:hAnsi="Times New Roman" w:cs="Times New Roman"/>
              </w:rPr>
              <w:t>арналған</w:t>
            </w:r>
            <w:proofErr w:type="spellEnd"/>
            <w:r>
              <w:rPr>
                <w:rFonts w:ascii="Times New Roman" w:hAnsi="Times New Roman" w:cs="Times New Roman"/>
              </w:rPr>
              <w:t xml:space="preserve"> </w:t>
            </w:r>
            <w:proofErr w:type="spellStart"/>
            <w:r>
              <w:rPr>
                <w:rFonts w:ascii="Times New Roman" w:hAnsi="Times New Roman" w:cs="Times New Roman"/>
              </w:rPr>
              <w:t>ойындар</w:t>
            </w:r>
            <w:proofErr w:type="spellEnd"/>
            <w:r>
              <w:rPr>
                <w:rFonts w:ascii="Times New Roman" w:hAnsi="Times New Roman" w:cs="Times New Roman"/>
              </w:rPr>
              <w:t xml:space="preserve">. </w:t>
            </w:r>
            <w:proofErr w:type="spellStart"/>
            <w:r>
              <w:rPr>
                <w:rFonts w:ascii="Times New Roman" w:hAnsi="Times New Roman" w:cs="Times New Roman"/>
              </w:rPr>
              <w:t>Мейірімділік</w:t>
            </w:r>
            <w:proofErr w:type="spellEnd"/>
            <w:r>
              <w:rPr>
                <w:rFonts w:ascii="Times New Roman" w:hAnsi="Times New Roman" w:cs="Times New Roman"/>
              </w:rPr>
              <w:t xml:space="preserve"> </w:t>
            </w:r>
            <w:proofErr w:type="spellStart"/>
            <w:r>
              <w:rPr>
                <w:rFonts w:ascii="Times New Roman" w:hAnsi="Times New Roman" w:cs="Times New Roman"/>
              </w:rPr>
              <w:t>ортасын</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r>
              <w:rPr>
                <w:rFonts w:ascii="Times New Roman" w:hAnsi="Times New Roman" w:cs="Times New Roman"/>
              </w:rPr>
              <w:t>.</w:t>
            </w:r>
          </w:p>
          <w:p w14:paraId="15EF1893" w14:textId="77777777" w:rsidR="00744D8D" w:rsidRDefault="004647E1">
            <w:pPr>
              <w:spacing w:after="0" w:line="240" w:lineRule="auto"/>
              <w:contextualSpacing/>
              <w:rPr>
                <w:rFonts w:ascii="Times New Roman" w:hAnsi="Times New Roman" w:cs="Times New Roman"/>
                <w:iCs/>
              </w:rPr>
            </w:pPr>
            <w:r>
              <w:rPr>
                <w:rFonts w:ascii="Times New Roman" w:hAnsi="Times New Roman" w:cs="Times New Roman"/>
              </w:rPr>
              <w:t>Общение воспитателя с детьми: индивидуальные беседы, игры для общения и создания настроения у детей.  Создание доброжелательной атмосферы.</w:t>
            </w:r>
          </w:p>
          <w:p w14:paraId="108E7AC0" w14:textId="77777777" w:rsidR="00744D8D" w:rsidRDefault="004647E1">
            <w:pPr>
              <w:spacing w:after="0" w:line="240" w:lineRule="auto"/>
              <w:contextualSpacing/>
              <w:rPr>
                <w:rFonts w:ascii="Times New Roman" w:hAnsi="Times New Roman" w:cs="Times New Roman"/>
                <w:iCs/>
              </w:rPr>
            </w:pPr>
            <w:r>
              <w:rPr>
                <w:rFonts w:ascii="Times New Roman" w:hAnsi="Times New Roman" w:cs="Times New Roman"/>
                <w:iCs/>
              </w:rPr>
              <w:t xml:space="preserve">*** </w:t>
            </w:r>
            <w:proofErr w:type="spellStart"/>
            <w:r>
              <w:rPr>
                <w:rFonts w:ascii="Times New Roman" w:hAnsi="Times New Roman" w:cs="Times New Roman"/>
                <w:iCs/>
              </w:rPr>
              <w:t>Қайырлы</w:t>
            </w:r>
            <w:proofErr w:type="spellEnd"/>
            <w:r>
              <w:rPr>
                <w:rFonts w:ascii="Times New Roman" w:hAnsi="Times New Roman" w:cs="Times New Roman"/>
                <w:iCs/>
              </w:rPr>
              <w:t xml:space="preserve"> </w:t>
            </w:r>
            <w:proofErr w:type="spellStart"/>
            <w:r>
              <w:rPr>
                <w:rFonts w:ascii="Times New Roman" w:hAnsi="Times New Roman" w:cs="Times New Roman"/>
                <w:iCs/>
              </w:rPr>
              <w:t>таң</w:t>
            </w:r>
            <w:proofErr w:type="spellEnd"/>
            <w:r>
              <w:rPr>
                <w:rFonts w:ascii="Times New Roman" w:hAnsi="Times New Roman" w:cs="Times New Roman"/>
                <w:iCs/>
              </w:rPr>
              <w:t xml:space="preserve">! - Доброе утро! </w:t>
            </w:r>
            <w:proofErr w:type="spellStart"/>
            <w:r>
              <w:rPr>
                <w:rFonts w:ascii="Times New Roman" w:hAnsi="Times New Roman" w:cs="Times New Roman"/>
                <w:iCs/>
              </w:rPr>
              <w:t>Сәлеметсіз</w:t>
            </w:r>
            <w:proofErr w:type="spellEnd"/>
            <w:r>
              <w:rPr>
                <w:rFonts w:ascii="Times New Roman" w:hAnsi="Times New Roman" w:cs="Times New Roman"/>
                <w:iCs/>
              </w:rPr>
              <w:t xml:space="preserve"> бе! - Здравствуйте!</w:t>
            </w:r>
          </w:p>
        </w:tc>
      </w:tr>
      <w:tr w:rsidR="00744D8D" w14:paraId="1170F523" w14:textId="77777777">
        <w:trPr>
          <w:gridAfter w:val="1"/>
          <w:wAfter w:w="25" w:type="dxa"/>
          <w:trHeight w:val="176"/>
        </w:trPr>
        <w:tc>
          <w:tcPr>
            <w:tcW w:w="1447" w:type="dxa"/>
            <w:vMerge/>
            <w:vAlign w:val="center"/>
          </w:tcPr>
          <w:p w14:paraId="563D4B0D" w14:textId="77777777" w:rsidR="00744D8D" w:rsidRDefault="00744D8D">
            <w:pPr>
              <w:spacing w:after="0" w:line="240" w:lineRule="auto"/>
              <w:contextualSpacing/>
              <w:rPr>
                <w:rFonts w:ascii="Times New Roman" w:hAnsi="Times New Roman" w:cs="Times New Roman"/>
                <w:b/>
              </w:rPr>
            </w:pPr>
          </w:p>
        </w:tc>
        <w:tc>
          <w:tcPr>
            <w:tcW w:w="14574" w:type="dxa"/>
          </w:tcPr>
          <w:p w14:paraId="0875274A"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 xml:space="preserve">ДИДАКТИКАЛЫҚ ОЙЫН, ОЙЫН </w:t>
            </w:r>
            <w:proofErr w:type="gramStart"/>
            <w:r>
              <w:rPr>
                <w:rFonts w:ascii="Times New Roman" w:hAnsi="Times New Roman" w:cs="Times New Roman"/>
                <w:b/>
              </w:rPr>
              <w:t>ЖАТТЫҒУЛАРЫ  /</w:t>
            </w:r>
            <w:proofErr w:type="gramEnd"/>
            <w:r>
              <w:rPr>
                <w:rFonts w:ascii="Times New Roman" w:hAnsi="Times New Roman" w:cs="Times New Roman"/>
                <w:b/>
              </w:rPr>
              <w:t xml:space="preserve"> ДИДАКТИЧЕСКАЯ ИГРА, ИГРОВОЕ УПРАЖНЕНИЕ</w:t>
            </w:r>
          </w:p>
        </w:tc>
      </w:tr>
      <w:tr w:rsidR="00744D8D" w14:paraId="1E4F6547" w14:textId="77777777">
        <w:trPr>
          <w:gridAfter w:val="1"/>
          <w:wAfter w:w="25" w:type="dxa"/>
          <w:trHeight w:val="187"/>
        </w:trPr>
        <w:tc>
          <w:tcPr>
            <w:tcW w:w="1447" w:type="dxa"/>
            <w:vMerge/>
            <w:vAlign w:val="center"/>
          </w:tcPr>
          <w:p w14:paraId="3578FC7C" w14:textId="77777777" w:rsidR="00744D8D" w:rsidRDefault="00744D8D">
            <w:pPr>
              <w:spacing w:after="0" w:line="240" w:lineRule="auto"/>
              <w:contextualSpacing/>
              <w:rPr>
                <w:rFonts w:ascii="Times New Roman" w:hAnsi="Times New Roman" w:cs="Times New Roman"/>
                <w:b/>
              </w:rPr>
            </w:pPr>
          </w:p>
        </w:tc>
        <w:tc>
          <w:tcPr>
            <w:tcW w:w="14574" w:type="dxa"/>
          </w:tcPr>
          <w:p w14:paraId="7D7AE06F"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«Мой любимый детский сад»</w:t>
            </w:r>
          </w:p>
          <w:p w14:paraId="6E00F5C9"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b/>
              </w:rPr>
              <w:t>***</w:t>
            </w:r>
            <w:proofErr w:type="spellStart"/>
            <w:r>
              <w:rPr>
                <w:rFonts w:ascii="Times New Roman" w:hAnsi="Times New Roman" w:cs="Times New Roman"/>
                <w:color w:val="000000"/>
              </w:rPr>
              <w:t>балабақша</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ойыншықтар</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тәрбиеші</w:t>
            </w:r>
            <w:proofErr w:type="spellEnd"/>
          </w:p>
          <w:p w14:paraId="35E21CC7"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color w:val="00B050"/>
              </w:rPr>
            </w:pPr>
            <w:r>
              <w:rPr>
                <w:rFonts w:ascii="Times New Roman" w:hAnsi="Times New Roman" w:cs="Times New Roman"/>
                <w:b/>
              </w:rPr>
              <w:t>Д\и «Правила группы»</w:t>
            </w:r>
            <w:r>
              <w:rPr>
                <w:rFonts w:ascii="Times New Roman" w:hAnsi="Times New Roman" w:cs="Times New Roman"/>
                <w:b/>
                <w:color w:val="00B050"/>
              </w:rPr>
              <w:t xml:space="preserve"> </w:t>
            </w:r>
            <w:r>
              <w:rPr>
                <w:rFonts w:ascii="Times New Roman" w:hAnsi="Times New Roman" w:cs="Times New Roman"/>
              </w:rPr>
              <w:t>(обобщение знаний)</w:t>
            </w:r>
          </w:p>
          <w:p w14:paraId="3E76C267" w14:textId="4DAFC52F" w:rsidR="00744D8D" w:rsidRDefault="004647E1">
            <w:pPr>
              <w:spacing w:after="0" w:line="240" w:lineRule="auto"/>
              <w:contextualSpacing/>
              <w:rPr>
                <w:rFonts w:ascii="Times New Roman" w:hAnsi="Times New Roman" w:cs="Times New Roman"/>
              </w:rPr>
            </w:pPr>
            <w:proofErr w:type="spellStart"/>
            <w:proofErr w:type="gramStart"/>
            <w:r>
              <w:rPr>
                <w:rFonts w:ascii="Times New Roman" w:hAnsi="Times New Roman" w:cs="Times New Roman"/>
                <w:b/>
                <w:i/>
              </w:rPr>
              <w:t>Задача</w:t>
            </w:r>
            <w:r w:rsidR="003863E8">
              <w:rPr>
                <w:rFonts w:ascii="Times New Roman" w:hAnsi="Times New Roman" w:cs="Times New Roman"/>
                <w:b/>
                <w:i/>
              </w:rPr>
              <w:t>:</w:t>
            </w:r>
            <w:r>
              <w:rPr>
                <w:rFonts w:ascii="Times New Roman" w:hAnsi="Times New Roman" w:cs="Times New Roman"/>
              </w:rPr>
              <w:t>Закрепить</w:t>
            </w:r>
            <w:proofErr w:type="spellEnd"/>
            <w:proofErr w:type="gramEnd"/>
            <w:r>
              <w:rPr>
                <w:rFonts w:ascii="Times New Roman" w:hAnsi="Times New Roman" w:cs="Times New Roman"/>
              </w:rPr>
              <w:t xml:space="preserve"> правила группы.</w:t>
            </w:r>
          </w:p>
          <w:p w14:paraId="6D0CC787"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i/>
                <w:shd w:val="clear" w:color="auto" w:fill="FFFFFF"/>
              </w:rPr>
              <w:t>(</w:t>
            </w:r>
            <w:r>
              <w:rPr>
                <w:rFonts w:ascii="Times New Roman" w:eastAsia="Times New Roman" w:hAnsi="Times New Roman" w:cs="Times New Roman"/>
                <w:i/>
                <w:lang w:eastAsia="ru-RU"/>
              </w:rPr>
              <w:t>познавательная и коммуникативная деятельность)</w:t>
            </w:r>
          </w:p>
        </w:tc>
      </w:tr>
      <w:tr w:rsidR="00744D8D" w14:paraId="4C7E66FA" w14:textId="77777777">
        <w:trPr>
          <w:gridAfter w:val="1"/>
          <w:wAfter w:w="25" w:type="dxa"/>
          <w:trHeight w:val="187"/>
        </w:trPr>
        <w:tc>
          <w:tcPr>
            <w:tcW w:w="1447" w:type="dxa"/>
            <w:vMerge/>
            <w:vAlign w:val="center"/>
          </w:tcPr>
          <w:p w14:paraId="66ED2989" w14:textId="77777777" w:rsidR="00744D8D" w:rsidRDefault="00744D8D">
            <w:pPr>
              <w:spacing w:after="0" w:line="240" w:lineRule="auto"/>
              <w:contextualSpacing/>
              <w:rPr>
                <w:rFonts w:ascii="Times New Roman" w:hAnsi="Times New Roman" w:cs="Times New Roman"/>
                <w:b/>
              </w:rPr>
            </w:pPr>
          </w:p>
        </w:tc>
        <w:tc>
          <w:tcPr>
            <w:tcW w:w="14574" w:type="dxa"/>
          </w:tcPr>
          <w:p w14:paraId="335F5752" w14:textId="7DC41FA0" w:rsidR="00744D8D" w:rsidRDefault="00844ADD">
            <w:pPr>
              <w:widowControl w:val="0"/>
              <w:tabs>
                <w:tab w:val="left" w:pos="6640"/>
              </w:tabs>
              <w:autoSpaceDE w:val="0"/>
              <w:autoSpaceDN w:val="0"/>
              <w:adjustRightInd w:val="0"/>
              <w:spacing w:after="0" w:line="240" w:lineRule="auto"/>
              <w:contextualSpacing/>
              <w:rPr>
                <w:rFonts w:ascii="Times New Roman" w:hAnsi="Times New Roman" w:cs="Times New Roman"/>
                <w:b/>
                <w:bCs/>
              </w:rPr>
            </w:pPr>
            <w:r>
              <w:rPr>
                <w:rFonts w:ascii="Times New Roman" w:hAnsi="Times New Roman" w:cs="Times New Roman"/>
                <w:b/>
                <w:bCs/>
              </w:rPr>
              <w:t xml:space="preserve">№1 </w:t>
            </w:r>
            <w:r w:rsidR="004647E1">
              <w:rPr>
                <w:rFonts w:ascii="Times New Roman" w:hAnsi="Times New Roman" w:cs="Times New Roman"/>
                <w:b/>
                <w:bCs/>
              </w:rPr>
              <w:t xml:space="preserve">КЕШЕНДІ ТАҢҒЫ ГИМНАСТИКА </w:t>
            </w:r>
            <w:r w:rsidR="0059196D">
              <w:rPr>
                <w:rFonts w:ascii="Times New Roman" w:hAnsi="Times New Roman" w:cs="Times New Roman"/>
                <w:b/>
                <w:bCs/>
              </w:rPr>
              <w:t xml:space="preserve">   </w:t>
            </w:r>
            <w:r w:rsidR="004647E1">
              <w:rPr>
                <w:rFonts w:ascii="Times New Roman" w:hAnsi="Times New Roman" w:cs="Times New Roman"/>
                <w:b/>
                <w:bCs/>
              </w:rPr>
              <w:t xml:space="preserve">КОМПЛЕКС УТРЕННЕЙ </w:t>
            </w:r>
            <w:proofErr w:type="gramStart"/>
            <w:r w:rsidR="004647E1">
              <w:rPr>
                <w:rFonts w:ascii="Times New Roman" w:hAnsi="Times New Roman" w:cs="Times New Roman"/>
                <w:b/>
                <w:bCs/>
              </w:rPr>
              <w:t xml:space="preserve">ГИМНАСТИКИ </w:t>
            </w:r>
            <w:r>
              <w:rPr>
                <w:rFonts w:ascii="Times New Roman" w:hAnsi="Times New Roman" w:cs="Times New Roman"/>
                <w:b/>
                <w:bCs/>
              </w:rPr>
              <w:t xml:space="preserve"> №</w:t>
            </w:r>
            <w:proofErr w:type="gramEnd"/>
            <w:r>
              <w:rPr>
                <w:rFonts w:ascii="Times New Roman" w:hAnsi="Times New Roman" w:cs="Times New Roman"/>
                <w:b/>
                <w:bCs/>
              </w:rPr>
              <w:t xml:space="preserve">1 </w:t>
            </w:r>
          </w:p>
          <w:p w14:paraId="6BA5A380"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i/>
              </w:rPr>
            </w:pPr>
            <w:r>
              <w:rPr>
                <w:rFonts w:ascii="Times New Roman" w:hAnsi="Times New Roman" w:cs="Times New Roman"/>
                <w:bCs/>
              </w:rPr>
              <w:t>**</w:t>
            </w:r>
            <w:r>
              <w:rPr>
                <w:rFonts w:ascii="Times New Roman" w:hAnsi="Times New Roman" w:cs="Times New Roman"/>
                <w:bCs/>
                <w:i/>
              </w:rPr>
              <w:t>(</w:t>
            </w:r>
            <w:r>
              <w:rPr>
                <w:rFonts w:ascii="Times New Roman" w:eastAsia="Times New Roman" w:hAnsi="Times New Roman" w:cs="Times New Roman"/>
                <w:i/>
                <w:color w:val="000000"/>
                <w:lang w:eastAsia="ru-RU"/>
              </w:rPr>
              <w:t>двигательная активность, игровая деятельность)</w:t>
            </w:r>
          </w:p>
        </w:tc>
      </w:tr>
      <w:tr w:rsidR="00744D8D" w14:paraId="294EE20E" w14:textId="77777777">
        <w:trPr>
          <w:gridAfter w:val="1"/>
          <w:wAfter w:w="25" w:type="dxa"/>
          <w:trHeight w:val="187"/>
        </w:trPr>
        <w:tc>
          <w:tcPr>
            <w:tcW w:w="1447" w:type="dxa"/>
          </w:tcPr>
          <w:p w14:paraId="284159DE"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Таңғы</w:t>
            </w:r>
            <w:proofErr w:type="spellEnd"/>
            <w:r>
              <w:rPr>
                <w:rFonts w:ascii="Times New Roman" w:hAnsi="Times New Roman" w:cs="Times New Roman"/>
                <w:b/>
              </w:rPr>
              <w:t xml:space="preserve"> ас/Завтрак</w:t>
            </w:r>
          </w:p>
        </w:tc>
        <w:tc>
          <w:tcPr>
            <w:tcW w:w="14574" w:type="dxa"/>
          </w:tcPr>
          <w:p w14:paraId="6E215357"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Мәдени-гигиеналық</w:t>
            </w:r>
            <w:proofErr w:type="spellEnd"/>
            <w:r>
              <w:rPr>
                <w:rFonts w:ascii="Times New Roman" w:hAnsi="Times New Roman" w:cs="Times New Roman"/>
              </w:rPr>
              <w:t xml:space="preserve"> </w:t>
            </w:r>
            <w:proofErr w:type="spellStart"/>
            <w:r>
              <w:rPr>
                <w:rFonts w:ascii="Times New Roman" w:hAnsi="Times New Roman" w:cs="Times New Roman"/>
              </w:rPr>
              <w:t>машықтарды</w:t>
            </w:r>
            <w:proofErr w:type="spellEnd"/>
            <w:r>
              <w:rPr>
                <w:rFonts w:ascii="Times New Roman" w:hAnsi="Times New Roman" w:cs="Times New Roman"/>
              </w:rPr>
              <w:t xml:space="preserve"> </w:t>
            </w:r>
            <w:proofErr w:type="spellStart"/>
            <w:r>
              <w:rPr>
                <w:rFonts w:ascii="Times New Roman" w:hAnsi="Times New Roman" w:cs="Times New Roman"/>
              </w:rPr>
              <w:t>меңгеру</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орындауды</w:t>
            </w:r>
            <w:proofErr w:type="spellEnd"/>
            <w:r>
              <w:rPr>
                <w:rFonts w:ascii="Times New Roman" w:hAnsi="Times New Roman" w:cs="Times New Roman"/>
              </w:rPr>
              <w:t xml:space="preserve"> </w:t>
            </w:r>
            <w:proofErr w:type="spellStart"/>
            <w:r>
              <w:rPr>
                <w:rFonts w:ascii="Times New Roman" w:hAnsi="Times New Roman" w:cs="Times New Roman"/>
              </w:rPr>
              <w:t>пысықтау</w:t>
            </w:r>
            <w:proofErr w:type="spellEnd"/>
            <w:r>
              <w:rPr>
                <w:rFonts w:ascii="Times New Roman" w:hAnsi="Times New Roman" w:cs="Times New Roman"/>
              </w:rPr>
              <w:t>.</w:t>
            </w:r>
          </w:p>
          <w:p w14:paraId="0F872B91"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Закрепление знаний и выполнение культурно-гигиенических навыков.</w:t>
            </w:r>
          </w:p>
          <w:p w14:paraId="4F9F1000" w14:textId="77777777" w:rsidR="00744D8D" w:rsidRDefault="004647E1">
            <w:pPr>
              <w:spacing w:after="0" w:line="240" w:lineRule="auto"/>
              <w:contextualSpacing/>
              <w:rPr>
                <w:rFonts w:ascii="Times New Roman" w:hAnsi="Times New Roman" w:cs="Times New Roman"/>
              </w:rPr>
            </w:pPr>
            <w:r>
              <w:rPr>
                <w:rFonts w:ascii="Times New Roman" w:hAnsi="Times New Roman" w:cs="Times New Roman"/>
                <w:b/>
              </w:rPr>
              <w:t>Работа дежурных.</w:t>
            </w:r>
            <w:r>
              <w:rPr>
                <w:rFonts w:ascii="Times New Roman" w:hAnsi="Times New Roman" w:cs="Times New Roman"/>
              </w:rPr>
              <w:t xml:space="preserve"> (раскладывание столовых приборов, салфеток)</w:t>
            </w:r>
          </w:p>
          <w:p w14:paraId="24359DED" w14:textId="77777777" w:rsidR="00744D8D" w:rsidRDefault="004647E1">
            <w:pPr>
              <w:spacing w:after="0" w:line="240" w:lineRule="auto"/>
              <w:contextualSpacing/>
              <w:rPr>
                <w:rFonts w:ascii="Times New Roman" w:hAnsi="Times New Roman" w:cs="Times New Roman"/>
                <w:bCs/>
              </w:rPr>
            </w:pPr>
            <w:r>
              <w:rPr>
                <w:rFonts w:ascii="Times New Roman" w:hAnsi="Times New Roman" w:cs="Times New Roman"/>
                <w:b/>
              </w:rPr>
              <w:t>Гигиенические процедуры.</w:t>
            </w:r>
            <w:r>
              <w:rPr>
                <w:rFonts w:ascii="Times New Roman" w:hAnsi="Times New Roman" w:cs="Times New Roman"/>
              </w:rPr>
              <w:t xml:space="preserve"> (правильное мытье рук, знать место своего полотенца, умение правильно вытирать руки и вешать полотенце</w:t>
            </w:r>
            <w:r>
              <w:rPr>
                <w:rFonts w:ascii="Times New Roman" w:hAnsi="Times New Roman" w:cs="Times New Roman"/>
                <w:bCs/>
              </w:rPr>
              <w:t>)</w:t>
            </w:r>
          </w:p>
          <w:p w14:paraId="37F86357" w14:textId="77777777" w:rsidR="00744D8D" w:rsidRDefault="004647E1">
            <w:pPr>
              <w:spacing w:after="0" w:line="240" w:lineRule="auto"/>
              <w:contextualSpacing/>
              <w:rPr>
                <w:rFonts w:ascii="Times New Roman" w:hAnsi="Times New Roman" w:cs="Times New Roman"/>
                <w:bCs/>
              </w:rPr>
            </w:pPr>
            <w:r>
              <w:rPr>
                <w:rFonts w:ascii="Times New Roman" w:hAnsi="Times New Roman" w:cs="Times New Roman"/>
                <w:bCs/>
              </w:rPr>
              <w:t xml:space="preserve">***су, </w:t>
            </w:r>
            <w:proofErr w:type="spellStart"/>
            <w:r>
              <w:rPr>
                <w:rFonts w:ascii="Times New Roman" w:hAnsi="Times New Roman" w:cs="Times New Roman"/>
                <w:bCs/>
              </w:rPr>
              <w:t>кір</w:t>
            </w:r>
            <w:proofErr w:type="spellEnd"/>
            <w:r>
              <w:rPr>
                <w:rFonts w:ascii="Times New Roman" w:hAnsi="Times New Roman" w:cs="Times New Roman"/>
                <w:bCs/>
              </w:rPr>
              <w:t>, таза</w:t>
            </w:r>
          </w:p>
          <w:p w14:paraId="4F07DD11" w14:textId="77777777" w:rsidR="00744D8D" w:rsidRDefault="004647E1">
            <w:pPr>
              <w:pStyle w:val="book-paragraph"/>
              <w:shd w:val="clear" w:color="auto" w:fill="FFFFFF"/>
              <w:spacing w:before="0" w:beforeAutospacing="0" w:after="0" w:afterAutospacing="0"/>
              <w:contextualSpacing/>
              <w:rPr>
                <w:i/>
                <w:sz w:val="22"/>
                <w:szCs w:val="22"/>
                <w:lang w:val="ru-RU"/>
              </w:rPr>
            </w:pPr>
            <w:r>
              <w:rPr>
                <w:rFonts w:eastAsia="Calibri"/>
                <w:i/>
                <w:kern w:val="24"/>
                <w:sz w:val="22"/>
                <w:szCs w:val="22"/>
                <w:lang w:val="ru-RU"/>
              </w:rPr>
              <w:t>(коммуникативная, познавательная деятельность)</w:t>
            </w:r>
          </w:p>
          <w:p w14:paraId="7BB8B48E" w14:textId="77777777" w:rsidR="00744D8D" w:rsidRDefault="004647E1">
            <w:pPr>
              <w:shd w:val="clear" w:color="auto" w:fill="FFFFFF"/>
              <w:spacing w:after="0" w:line="240" w:lineRule="auto"/>
              <w:contextualSpacing/>
              <w:rPr>
                <w:rFonts w:ascii="Times New Roman" w:eastAsia="Times New Roman" w:hAnsi="Times New Roman" w:cs="Times New Roman"/>
                <w:color w:val="000000"/>
              </w:rPr>
            </w:pPr>
            <w:r>
              <w:rPr>
                <w:rFonts w:ascii="Times New Roman" w:eastAsia="Times New Roman" w:hAnsi="Times New Roman" w:cs="Times New Roman"/>
                <w:color w:val="000000"/>
              </w:rPr>
              <w:t>Нужно мыться непременно</w:t>
            </w:r>
          </w:p>
          <w:p w14:paraId="77F3B48D" w14:textId="77777777" w:rsidR="00744D8D" w:rsidRDefault="004647E1">
            <w:pPr>
              <w:shd w:val="clear" w:color="auto" w:fill="FFFFFF"/>
              <w:spacing w:after="0" w:line="240" w:lineRule="auto"/>
              <w:contextualSpacing/>
              <w:rPr>
                <w:rFonts w:ascii="Times New Roman" w:eastAsia="Times New Roman" w:hAnsi="Times New Roman" w:cs="Times New Roman"/>
                <w:color w:val="000000"/>
              </w:rPr>
            </w:pPr>
            <w:r>
              <w:rPr>
                <w:rFonts w:ascii="Times New Roman" w:eastAsia="Times New Roman" w:hAnsi="Times New Roman" w:cs="Times New Roman"/>
                <w:color w:val="000000"/>
              </w:rPr>
              <w:t>Утром, вечером и днем,</w:t>
            </w:r>
          </w:p>
          <w:p w14:paraId="5B6286EC" w14:textId="77777777" w:rsidR="00744D8D" w:rsidRDefault="004647E1">
            <w:pPr>
              <w:shd w:val="clear" w:color="auto" w:fill="FFFFFF"/>
              <w:spacing w:after="0" w:line="240" w:lineRule="auto"/>
              <w:contextualSpacing/>
              <w:rPr>
                <w:rFonts w:ascii="Times New Roman" w:eastAsia="Times New Roman" w:hAnsi="Times New Roman" w:cs="Times New Roman"/>
                <w:color w:val="000000"/>
              </w:rPr>
            </w:pPr>
            <w:r>
              <w:rPr>
                <w:rFonts w:ascii="Times New Roman" w:eastAsia="Times New Roman" w:hAnsi="Times New Roman" w:cs="Times New Roman"/>
                <w:color w:val="000000"/>
              </w:rPr>
              <w:t xml:space="preserve">Перед каждою </w:t>
            </w:r>
            <w:proofErr w:type="spellStart"/>
            <w:r>
              <w:rPr>
                <w:rFonts w:ascii="Times New Roman" w:eastAsia="Times New Roman" w:hAnsi="Times New Roman" w:cs="Times New Roman"/>
                <w:color w:val="000000"/>
              </w:rPr>
              <w:t>едою</w:t>
            </w:r>
            <w:proofErr w:type="spellEnd"/>
            <w:r>
              <w:rPr>
                <w:rFonts w:ascii="Times New Roman" w:eastAsia="Times New Roman" w:hAnsi="Times New Roman" w:cs="Times New Roman"/>
                <w:color w:val="000000"/>
              </w:rPr>
              <w:t>,</w:t>
            </w:r>
          </w:p>
          <w:p w14:paraId="6DDEF5C1" w14:textId="77777777" w:rsidR="00744D8D" w:rsidRDefault="004647E1">
            <w:pPr>
              <w:shd w:val="clear" w:color="auto" w:fill="FFFFFF"/>
              <w:spacing w:after="0" w:line="240" w:lineRule="auto"/>
              <w:contextualSpacing/>
              <w:rPr>
                <w:rFonts w:ascii="Times New Roman" w:eastAsia="Times New Roman" w:hAnsi="Times New Roman" w:cs="Times New Roman"/>
                <w:color w:val="000000"/>
              </w:rPr>
            </w:pPr>
            <w:r>
              <w:rPr>
                <w:rFonts w:ascii="Times New Roman" w:eastAsia="Times New Roman" w:hAnsi="Times New Roman" w:cs="Times New Roman"/>
                <w:color w:val="000000"/>
              </w:rPr>
              <w:t>После сна и перед сном.</w:t>
            </w:r>
          </w:p>
          <w:p w14:paraId="1D86EE24"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color w:val="FF0000"/>
              </w:rPr>
            </w:pPr>
            <w:r>
              <w:rPr>
                <w:rFonts w:ascii="Times New Roman" w:hAnsi="Times New Roman" w:cs="Times New Roman"/>
                <w:b/>
              </w:rPr>
              <w:t>Прием пищи.</w:t>
            </w:r>
            <w:r>
              <w:rPr>
                <w:rFonts w:ascii="Times New Roman" w:hAnsi="Times New Roman" w:cs="Times New Roman"/>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p>
          <w:p w14:paraId="5C6AACD3" w14:textId="77777777" w:rsidR="00744D8D" w:rsidRDefault="004647E1">
            <w:pPr>
              <w:shd w:val="clear" w:color="auto" w:fill="FFFFFF"/>
              <w:spacing w:after="0" w:line="240" w:lineRule="auto"/>
              <w:contextualSpacing/>
              <w:rPr>
                <w:rFonts w:ascii="Times New Roman" w:hAnsi="Times New Roman" w:cs="Times New Roman"/>
                <w:b/>
              </w:rPr>
            </w:pPr>
            <w:proofErr w:type="spellStart"/>
            <w:r>
              <w:rPr>
                <w:rFonts w:ascii="Times New Roman" w:hAnsi="Times New Roman" w:cs="Times New Roman"/>
                <w:b/>
              </w:rPr>
              <w:lastRenderedPageBreak/>
              <w:t>Ойын</w:t>
            </w:r>
            <w:proofErr w:type="spellEnd"/>
            <w:r>
              <w:rPr>
                <w:rFonts w:ascii="Times New Roman" w:hAnsi="Times New Roman" w:cs="Times New Roman"/>
                <w:b/>
              </w:rPr>
              <w:t xml:space="preserve"> </w:t>
            </w:r>
            <w:proofErr w:type="spellStart"/>
            <w:r>
              <w:rPr>
                <w:rFonts w:ascii="Times New Roman" w:hAnsi="Times New Roman" w:cs="Times New Roman"/>
                <w:b/>
              </w:rPr>
              <w:t>жаттығуы</w:t>
            </w:r>
            <w:proofErr w:type="spellEnd"/>
            <w:r>
              <w:rPr>
                <w:rFonts w:ascii="Times New Roman" w:hAnsi="Times New Roman" w:cs="Times New Roman"/>
                <w:b/>
              </w:rPr>
              <w:t>/Игровое упражнение</w:t>
            </w:r>
          </w:p>
          <w:p w14:paraId="0374FB04" w14:textId="77777777" w:rsidR="00744D8D" w:rsidRDefault="004647E1">
            <w:pPr>
              <w:shd w:val="clear" w:color="auto" w:fill="FFFFFF"/>
              <w:spacing w:after="0" w:line="240" w:lineRule="auto"/>
              <w:contextualSpacing/>
              <w:rPr>
                <w:rFonts w:ascii="Times New Roman" w:eastAsia="Times New Roman" w:hAnsi="Times New Roman" w:cs="Times New Roman"/>
                <w:color w:val="000000"/>
              </w:rPr>
            </w:pPr>
            <w:r>
              <w:rPr>
                <w:rFonts w:ascii="Times New Roman" w:eastAsia="Times New Roman" w:hAnsi="Times New Roman" w:cs="Times New Roman"/>
                <w:color w:val="000000"/>
              </w:rPr>
              <w:t>Сели дети все за стол.</w:t>
            </w:r>
          </w:p>
          <w:p w14:paraId="39CE6C32" w14:textId="77777777" w:rsidR="00744D8D" w:rsidRDefault="004647E1">
            <w:pPr>
              <w:shd w:val="clear" w:color="auto" w:fill="FFFFFF"/>
              <w:spacing w:after="0" w:line="240" w:lineRule="auto"/>
              <w:contextualSpacing/>
              <w:rPr>
                <w:rFonts w:ascii="Times New Roman" w:eastAsia="Times New Roman" w:hAnsi="Times New Roman" w:cs="Times New Roman"/>
                <w:color w:val="000000"/>
              </w:rPr>
            </w:pPr>
            <w:r>
              <w:rPr>
                <w:rFonts w:ascii="Times New Roman" w:eastAsia="Times New Roman" w:hAnsi="Times New Roman" w:cs="Times New Roman"/>
                <w:color w:val="000000"/>
              </w:rPr>
              <w:t>Чтобы не было беды,</w:t>
            </w:r>
          </w:p>
          <w:p w14:paraId="3F19864B" w14:textId="77777777" w:rsidR="00744D8D" w:rsidRDefault="004647E1">
            <w:pPr>
              <w:shd w:val="clear" w:color="auto" w:fill="FFFFFF"/>
              <w:spacing w:after="0" w:line="240" w:lineRule="auto"/>
              <w:contextualSpacing/>
              <w:rPr>
                <w:rFonts w:ascii="Times New Roman" w:eastAsia="Times New Roman" w:hAnsi="Times New Roman" w:cs="Times New Roman"/>
                <w:color w:val="000000"/>
              </w:rPr>
            </w:pPr>
            <w:r>
              <w:rPr>
                <w:rFonts w:ascii="Times New Roman" w:eastAsia="Times New Roman" w:hAnsi="Times New Roman" w:cs="Times New Roman"/>
                <w:color w:val="000000"/>
              </w:rPr>
              <w:t>Вспомним правила еды:</w:t>
            </w:r>
          </w:p>
          <w:p w14:paraId="5141B3B3" w14:textId="77777777" w:rsidR="00744D8D" w:rsidRDefault="004647E1">
            <w:pPr>
              <w:shd w:val="clear" w:color="auto" w:fill="FFFFFF"/>
              <w:spacing w:after="0" w:line="240" w:lineRule="auto"/>
              <w:contextualSpacing/>
              <w:rPr>
                <w:rFonts w:ascii="Times New Roman" w:eastAsia="Times New Roman" w:hAnsi="Times New Roman" w:cs="Times New Roman"/>
                <w:color w:val="000000"/>
              </w:rPr>
            </w:pPr>
            <w:r>
              <w:rPr>
                <w:rFonts w:ascii="Times New Roman" w:eastAsia="Times New Roman" w:hAnsi="Times New Roman" w:cs="Times New Roman"/>
                <w:color w:val="000000"/>
              </w:rPr>
              <w:t>Наши ноги не стучат,</w:t>
            </w:r>
          </w:p>
          <w:p w14:paraId="6097CCAA" w14:textId="77777777" w:rsidR="00744D8D" w:rsidRDefault="004647E1">
            <w:pPr>
              <w:shd w:val="clear" w:color="auto" w:fill="FFFFFF"/>
              <w:spacing w:after="0" w:line="240" w:lineRule="auto"/>
              <w:contextualSpacing/>
              <w:rPr>
                <w:rFonts w:ascii="Times New Roman" w:eastAsia="Times New Roman" w:hAnsi="Times New Roman" w:cs="Times New Roman"/>
                <w:color w:val="000000"/>
              </w:rPr>
            </w:pPr>
            <w:r>
              <w:rPr>
                <w:rFonts w:ascii="Times New Roman" w:eastAsia="Times New Roman" w:hAnsi="Times New Roman" w:cs="Times New Roman"/>
                <w:color w:val="000000"/>
              </w:rPr>
              <w:t>Наши язычки молчат.</w:t>
            </w:r>
          </w:p>
          <w:p w14:paraId="3A939284" w14:textId="77777777" w:rsidR="00744D8D" w:rsidRDefault="004647E1">
            <w:pPr>
              <w:shd w:val="clear" w:color="auto" w:fill="FFFFFF"/>
              <w:spacing w:after="0" w:line="240" w:lineRule="auto"/>
              <w:contextualSpacing/>
              <w:rPr>
                <w:rFonts w:ascii="Times New Roman" w:eastAsia="Times New Roman" w:hAnsi="Times New Roman" w:cs="Times New Roman"/>
                <w:color w:val="000000"/>
              </w:rPr>
            </w:pPr>
            <w:r>
              <w:rPr>
                <w:rFonts w:ascii="Times New Roman" w:eastAsia="Times New Roman" w:hAnsi="Times New Roman" w:cs="Times New Roman"/>
                <w:color w:val="000000"/>
              </w:rPr>
              <w:t>За завтраком не сори,</w:t>
            </w:r>
          </w:p>
          <w:p w14:paraId="4A6895FD" w14:textId="77777777" w:rsidR="00744D8D" w:rsidRDefault="004647E1">
            <w:pPr>
              <w:shd w:val="clear" w:color="auto" w:fill="FFFFFF"/>
              <w:spacing w:after="0" w:line="240" w:lineRule="auto"/>
              <w:contextualSpacing/>
              <w:rPr>
                <w:rFonts w:ascii="Times New Roman" w:eastAsia="Times New Roman" w:hAnsi="Times New Roman" w:cs="Times New Roman"/>
                <w:color w:val="000000"/>
              </w:rPr>
            </w:pPr>
            <w:r>
              <w:rPr>
                <w:rFonts w:ascii="Times New Roman" w:eastAsia="Times New Roman" w:hAnsi="Times New Roman" w:cs="Times New Roman"/>
                <w:color w:val="000000"/>
              </w:rPr>
              <w:t>Насорил — так убери.</w:t>
            </w:r>
          </w:p>
        </w:tc>
      </w:tr>
      <w:tr w:rsidR="00744D8D" w14:paraId="2128062B" w14:textId="77777777">
        <w:trPr>
          <w:gridAfter w:val="1"/>
          <w:wAfter w:w="25" w:type="dxa"/>
          <w:trHeight w:val="187"/>
        </w:trPr>
        <w:tc>
          <w:tcPr>
            <w:tcW w:w="1447" w:type="dxa"/>
          </w:tcPr>
          <w:p w14:paraId="5242F014" w14:textId="77777777" w:rsidR="00744D8D" w:rsidRDefault="00744D8D">
            <w:pPr>
              <w:widowControl w:val="0"/>
              <w:tabs>
                <w:tab w:val="left" w:pos="6640"/>
              </w:tabs>
              <w:autoSpaceDE w:val="0"/>
              <w:autoSpaceDN w:val="0"/>
              <w:adjustRightInd w:val="0"/>
              <w:spacing w:after="0" w:line="240" w:lineRule="auto"/>
              <w:contextualSpacing/>
              <w:rPr>
                <w:rFonts w:ascii="Times New Roman" w:hAnsi="Times New Roman" w:cs="Times New Roman"/>
                <w:b/>
              </w:rPr>
            </w:pPr>
          </w:p>
        </w:tc>
        <w:tc>
          <w:tcPr>
            <w:tcW w:w="14574" w:type="dxa"/>
          </w:tcPr>
          <w:p w14:paraId="6D01038F"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 xml:space="preserve">ҰІӘ </w:t>
            </w:r>
            <w:proofErr w:type="spellStart"/>
            <w:r>
              <w:rPr>
                <w:rFonts w:ascii="Times New Roman" w:hAnsi="Times New Roman" w:cs="Times New Roman"/>
              </w:rPr>
              <w:t>ұйымдастыру</w:t>
            </w:r>
            <w:proofErr w:type="spellEnd"/>
            <w:r>
              <w:rPr>
                <w:rFonts w:ascii="Times New Roman" w:hAnsi="Times New Roman" w:cs="Times New Roman"/>
              </w:rPr>
              <w:t xml:space="preserve"> </w:t>
            </w:r>
            <w:proofErr w:type="spellStart"/>
            <w:r>
              <w:rPr>
                <w:rFonts w:ascii="Times New Roman" w:hAnsi="Times New Roman" w:cs="Times New Roman"/>
              </w:rPr>
              <w:t>үшін</w:t>
            </w:r>
            <w:proofErr w:type="spellEnd"/>
            <w:r>
              <w:rPr>
                <w:rFonts w:ascii="Times New Roman" w:hAnsi="Times New Roman" w:cs="Times New Roman"/>
              </w:rPr>
              <w:t xml:space="preserve"> </w:t>
            </w:r>
            <w:proofErr w:type="spellStart"/>
            <w:r>
              <w:rPr>
                <w:rFonts w:ascii="Times New Roman" w:hAnsi="Times New Roman" w:cs="Times New Roman"/>
              </w:rPr>
              <w:t>балалардағы</w:t>
            </w:r>
            <w:proofErr w:type="spellEnd"/>
            <w:r>
              <w:rPr>
                <w:rFonts w:ascii="Times New Roman" w:hAnsi="Times New Roman" w:cs="Times New Roman"/>
              </w:rPr>
              <w:t xml:space="preserve"> </w:t>
            </w:r>
            <w:proofErr w:type="spellStart"/>
            <w:r>
              <w:rPr>
                <w:rFonts w:ascii="Times New Roman" w:hAnsi="Times New Roman" w:cs="Times New Roman"/>
              </w:rPr>
              <w:t>кішігірім</w:t>
            </w:r>
            <w:proofErr w:type="spellEnd"/>
            <w:r>
              <w:rPr>
                <w:rFonts w:ascii="Times New Roman" w:hAnsi="Times New Roman" w:cs="Times New Roman"/>
              </w:rPr>
              <w:t xml:space="preserve"> </w:t>
            </w:r>
            <w:proofErr w:type="spellStart"/>
            <w:r>
              <w:rPr>
                <w:rFonts w:ascii="Times New Roman" w:hAnsi="Times New Roman" w:cs="Times New Roman"/>
              </w:rPr>
              <w:t>қозғалыстағы</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жаттығулары</w:t>
            </w:r>
            <w:proofErr w:type="spellEnd"/>
            <w:r>
              <w:rPr>
                <w:rFonts w:ascii="Times New Roman" w:hAnsi="Times New Roman" w:cs="Times New Roman"/>
              </w:rPr>
              <w:t>.</w:t>
            </w:r>
          </w:p>
          <w:p w14:paraId="5AF26C0D"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rPr>
              <w:t>Игры и игровые упражнения малой подвижности для организации детей к ОД.</w:t>
            </w:r>
          </w:p>
        </w:tc>
      </w:tr>
      <w:tr w:rsidR="00744D8D" w14:paraId="62E7B3AD" w14:textId="77777777">
        <w:trPr>
          <w:gridAfter w:val="1"/>
          <w:wAfter w:w="25" w:type="dxa"/>
          <w:trHeight w:val="187"/>
        </w:trPr>
        <w:tc>
          <w:tcPr>
            <w:tcW w:w="1447" w:type="dxa"/>
          </w:tcPr>
          <w:p w14:paraId="17815220"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Ойындар</w:t>
            </w:r>
            <w:proofErr w:type="spellEnd"/>
            <w:r>
              <w:rPr>
                <w:rFonts w:ascii="Times New Roman" w:hAnsi="Times New Roman" w:cs="Times New Roman"/>
                <w:b/>
              </w:rPr>
              <w:t xml:space="preserve">, ҰІӘ </w:t>
            </w:r>
            <w:proofErr w:type="spellStart"/>
            <w:r>
              <w:rPr>
                <w:rFonts w:ascii="Times New Roman" w:hAnsi="Times New Roman" w:cs="Times New Roman"/>
                <w:b/>
              </w:rPr>
              <w:t>дайындық</w:t>
            </w:r>
            <w:proofErr w:type="spellEnd"/>
            <w:r>
              <w:rPr>
                <w:rFonts w:ascii="Times New Roman" w:hAnsi="Times New Roman" w:cs="Times New Roman"/>
                <w:b/>
              </w:rPr>
              <w:t>/</w:t>
            </w:r>
          </w:p>
          <w:p w14:paraId="5738596F"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Игры, подготовка к ОД</w:t>
            </w:r>
          </w:p>
        </w:tc>
        <w:tc>
          <w:tcPr>
            <w:tcW w:w="14574" w:type="dxa"/>
          </w:tcPr>
          <w:p w14:paraId="27CBDFED"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b/>
              </w:rPr>
              <w:t>«Назови признаки»</w:t>
            </w:r>
          </w:p>
          <w:p w14:paraId="535A5074" w14:textId="2201FB33" w:rsidR="00744D8D" w:rsidRDefault="003863E8">
            <w:pPr>
              <w:spacing w:after="0" w:line="240" w:lineRule="auto"/>
              <w:contextualSpacing/>
              <w:rPr>
                <w:rFonts w:ascii="Times New Roman" w:hAnsi="Times New Roman" w:cs="Times New Roman"/>
              </w:rPr>
            </w:pPr>
            <w:r>
              <w:rPr>
                <w:rFonts w:ascii="Times New Roman" w:hAnsi="Times New Roman" w:cs="Times New Roman"/>
                <w:b/>
                <w:i/>
              </w:rPr>
              <w:t>Задача</w:t>
            </w:r>
            <w:proofErr w:type="gramStart"/>
            <w:r>
              <w:rPr>
                <w:rFonts w:ascii="Times New Roman" w:hAnsi="Times New Roman" w:cs="Times New Roman"/>
                <w:b/>
                <w:i/>
              </w:rPr>
              <w:t>:</w:t>
            </w:r>
            <w:r w:rsidR="004647E1">
              <w:rPr>
                <w:rFonts w:ascii="Times New Roman" w:hAnsi="Times New Roman" w:cs="Times New Roman"/>
                <w:b/>
              </w:rPr>
              <w:t xml:space="preserve"> </w:t>
            </w:r>
            <w:r w:rsidR="004647E1">
              <w:rPr>
                <w:rFonts w:ascii="Times New Roman" w:hAnsi="Times New Roman" w:cs="Times New Roman"/>
              </w:rPr>
              <w:t>Согласовать</w:t>
            </w:r>
            <w:proofErr w:type="gramEnd"/>
            <w:r w:rsidR="004647E1">
              <w:rPr>
                <w:rFonts w:ascii="Times New Roman" w:hAnsi="Times New Roman" w:cs="Times New Roman"/>
              </w:rPr>
              <w:t xml:space="preserve"> прилагательные с существительными.</w:t>
            </w:r>
          </w:p>
          <w:p w14:paraId="4ACD4550" w14:textId="77777777" w:rsidR="00744D8D" w:rsidRDefault="004647E1">
            <w:pPr>
              <w:spacing w:after="0" w:line="240" w:lineRule="auto"/>
              <w:contextualSpacing/>
              <w:rPr>
                <w:rFonts w:ascii="Times New Roman" w:hAnsi="Times New Roman" w:cs="Times New Roman"/>
                <w:shd w:val="clear" w:color="auto" w:fill="FFFFFF"/>
              </w:rPr>
            </w:pPr>
            <w:r>
              <w:rPr>
                <w:rFonts w:ascii="Times New Roman" w:hAnsi="Times New Roman" w:cs="Times New Roman"/>
                <w:shd w:val="clear" w:color="auto" w:fill="FFFFFF"/>
              </w:rPr>
              <w:t>(</w:t>
            </w:r>
            <w:r>
              <w:rPr>
                <w:rFonts w:ascii="Times New Roman" w:hAnsi="Times New Roman" w:cs="Times New Roman"/>
                <w:i/>
                <w:shd w:val="clear" w:color="auto" w:fill="FFFFFF"/>
              </w:rPr>
              <w:t xml:space="preserve">коммуникативная, </w:t>
            </w:r>
            <w:r>
              <w:rPr>
                <w:rFonts w:ascii="Times New Roman" w:eastAsia="Times New Roman" w:hAnsi="Times New Roman" w:cs="Times New Roman"/>
                <w:i/>
                <w:color w:val="000000"/>
                <w:lang w:eastAsia="ru-RU"/>
              </w:rPr>
              <w:t>игровая, познавательная</w:t>
            </w:r>
            <w:r>
              <w:rPr>
                <w:rFonts w:ascii="Times New Roman" w:eastAsia="Times New Roman" w:hAnsi="Times New Roman" w:cs="Times New Roman"/>
                <w:color w:val="000000"/>
                <w:lang w:eastAsia="ru-RU"/>
              </w:rPr>
              <w:t xml:space="preserve"> </w:t>
            </w:r>
            <w:r>
              <w:rPr>
                <w:rFonts w:ascii="Times New Roman" w:hAnsi="Times New Roman" w:cs="Times New Roman"/>
                <w:i/>
                <w:shd w:val="clear" w:color="auto" w:fill="FFFFFF"/>
              </w:rPr>
              <w:t>деятельности</w:t>
            </w:r>
            <w:r>
              <w:rPr>
                <w:rFonts w:ascii="Times New Roman" w:hAnsi="Times New Roman" w:cs="Times New Roman"/>
                <w:shd w:val="clear" w:color="auto" w:fill="FFFFFF"/>
              </w:rPr>
              <w:t>)</w:t>
            </w:r>
          </w:p>
          <w:p w14:paraId="3FE8D95E" w14:textId="77777777" w:rsidR="00744D8D" w:rsidRDefault="00744D8D">
            <w:pPr>
              <w:widowControl w:val="0"/>
              <w:autoSpaceDE w:val="0"/>
              <w:autoSpaceDN w:val="0"/>
              <w:adjustRightInd w:val="0"/>
              <w:spacing w:after="0" w:line="240" w:lineRule="auto"/>
              <w:contextualSpacing/>
              <w:rPr>
                <w:rFonts w:ascii="Times New Roman" w:hAnsi="Times New Roman" w:cs="Times New Roman"/>
                <w:b/>
                <w:color w:val="FF0000"/>
              </w:rPr>
            </w:pPr>
          </w:p>
        </w:tc>
      </w:tr>
      <w:tr w:rsidR="00220970" w14:paraId="5875784D" w14:textId="77777777">
        <w:trPr>
          <w:gridAfter w:val="1"/>
          <w:wAfter w:w="25" w:type="dxa"/>
          <w:trHeight w:val="1114"/>
        </w:trPr>
        <w:tc>
          <w:tcPr>
            <w:tcW w:w="1447" w:type="dxa"/>
            <w:vMerge w:val="restart"/>
          </w:tcPr>
          <w:p w14:paraId="6DE4ED74" w14:textId="77777777" w:rsidR="00220970" w:rsidRDefault="00220970">
            <w:pPr>
              <w:widowControl w:val="0"/>
              <w:autoSpaceDE w:val="0"/>
              <w:autoSpaceDN w:val="0"/>
              <w:adjustRightInd w:val="0"/>
              <w:spacing w:after="0" w:line="240" w:lineRule="auto"/>
              <w:contextualSpacing/>
              <w:rPr>
                <w:rFonts w:ascii="Times New Roman" w:eastAsia="Calibri" w:hAnsi="Times New Roman"/>
                <w:b/>
                <w:bCs/>
              </w:rPr>
            </w:pPr>
            <w:r>
              <w:rPr>
                <w:rFonts w:ascii="Times New Roman" w:eastAsia="Calibri" w:hAnsi="Times New Roman"/>
                <w:b/>
                <w:bCs/>
              </w:rPr>
              <w:t xml:space="preserve">МДМ </w:t>
            </w:r>
            <w:proofErr w:type="spellStart"/>
            <w:r>
              <w:rPr>
                <w:rFonts w:ascii="Times New Roman" w:eastAsia="Calibri" w:hAnsi="Times New Roman"/>
                <w:b/>
                <w:bCs/>
              </w:rPr>
              <w:t>кестесіне</w:t>
            </w:r>
            <w:proofErr w:type="spellEnd"/>
            <w:r>
              <w:rPr>
                <w:rFonts w:ascii="Times New Roman" w:eastAsia="Calibri" w:hAnsi="Times New Roman"/>
                <w:b/>
                <w:bCs/>
              </w:rPr>
              <w:t xml:space="preserve"> сай ҰҚ/</w:t>
            </w:r>
          </w:p>
          <w:p w14:paraId="027673C7" w14:textId="77777777" w:rsidR="00220970" w:rsidRDefault="00220970">
            <w:pPr>
              <w:spacing w:after="0" w:line="240" w:lineRule="auto"/>
              <w:contextualSpacing/>
              <w:rPr>
                <w:rFonts w:ascii="Calibri" w:eastAsia="Times New Roman" w:hAnsi="Calibri"/>
              </w:rPr>
            </w:pPr>
            <w:r>
              <w:rPr>
                <w:rFonts w:ascii="Times New Roman" w:eastAsia="Calibri" w:hAnsi="Times New Roman"/>
                <w:b/>
                <w:bCs/>
              </w:rPr>
              <w:t>ОД по расписанию ДО</w:t>
            </w:r>
          </w:p>
        </w:tc>
        <w:tc>
          <w:tcPr>
            <w:tcW w:w="14574" w:type="dxa"/>
          </w:tcPr>
          <w:p w14:paraId="0AACEF77" w14:textId="77777777" w:rsidR="00220970" w:rsidRDefault="00220970" w:rsidP="00B45042">
            <w:pPr>
              <w:spacing w:after="0" w:line="240" w:lineRule="auto"/>
              <w:contextualSpacing/>
              <w:rPr>
                <w:rFonts w:ascii="Times New Roman" w:hAnsi="Times New Roman" w:cs="Times New Roman"/>
              </w:rPr>
            </w:pPr>
            <w:r>
              <w:rPr>
                <w:rFonts w:ascii="Times New Roman" w:hAnsi="Times New Roman" w:cs="Times New Roman"/>
                <w:b/>
              </w:rPr>
              <w:t xml:space="preserve">Казахский язык </w:t>
            </w:r>
            <w:r>
              <w:rPr>
                <w:rFonts w:ascii="Times New Roman" w:hAnsi="Times New Roman" w:cs="Times New Roman"/>
              </w:rPr>
              <w:t>(по плану специалиста)</w:t>
            </w:r>
          </w:p>
          <w:p w14:paraId="276B50B2" w14:textId="6A665C52" w:rsidR="00220970" w:rsidRDefault="00220970">
            <w:pPr>
              <w:spacing w:after="0" w:line="240" w:lineRule="auto"/>
              <w:contextualSpacing/>
              <w:rPr>
                <w:rFonts w:ascii="Times New Roman" w:hAnsi="Times New Roman" w:cs="Times New Roman"/>
                <w:b/>
              </w:rPr>
            </w:pPr>
            <w:r>
              <w:rPr>
                <w:rFonts w:ascii="Times New Roman" w:hAnsi="Times New Roman" w:cs="Times New Roman"/>
                <w:b/>
              </w:rPr>
              <w:t xml:space="preserve">Основы грамоты </w:t>
            </w:r>
            <w:r w:rsidRPr="00B45042">
              <w:rPr>
                <w:rFonts w:ascii="Times New Roman" w:hAnsi="Times New Roman" w:cs="Times New Roman"/>
                <w:b/>
              </w:rPr>
              <w:t>«Звуки, которые нас окружают»</w:t>
            </w:r>
          </w:p>
          <w:p w14:paraId="200CE3D0" w14:textId="77777777" w:rsidR="0046327F" w:rsidRDefault="00220970" w:rsidP="0046327F">
            <w:pPr>
              <w:spacing w:after="0" w:line="240" w:lineRule="auto"/>
              <w:jc w:val="both"/>
              <w:rPr>
                <w:rFonts w:ascii="Times New Roman" w:hAnsi="Times New Roman" w:cs="Times New Roman"/>
                <w:sz w:val="24"/>
                <w:szCs w:val="24"/>
              </w:rPr>
            </w:pPr>
            <w:r>
              <w:rPr>
                <w:rFonts w:ascii="Times New Roman" w:hAnsi="Times New Roman" w:cs="Times New Roman"/>
                <w:b/>
              </w:rPr>
              <w:t>Задача:</w:t>
            </w:r>
            <w:r>
              <w:t xml:space="preserve"> </w:t>
            </w:r>
            <w:r w:rsidR="0046327F">
              <w:rPr>
                <w:rFonts w:ascii="Times New Roman" w:hAnsi="Times New Roman" w:cs="Times New Roman"/>
                <w:sz w:val="24"/>
                <w:szCs w:val="24"/>
              </w:rPr>
              <w:t>Формирование первоначального представления о терминах «слово», «звук».</w:t>
            </w:r>
          </w:p>
          <w:p w14:paraId="10CB0B19" w14:textId="24D52583" w:rsidR="00220970" w:rsidRPr="0007395E" w:rsidRDefault="00220970" w:rsidP="003863E8">
            <w:pPr>
              <w:spacing w:after="0" w:line="240" w:lineRule="auto"/>
              <w:contextualSpacing/>
              <w:rPr>
                <w:rFonts w:ascii="Times New Roman" w:hAnsi="Times New Roman" w:cs="Times New Roman"/>
                <w:b/>
                <w:color w:val="FF0000"/>
              </w:rPr>
            </w:pPr>
            <w:r>
              <w:rPr>
                <w:rFonts w:ascii="Times New Roman" w:hAnsi="Times New Roman" w:cs="Times New Roman"/>
                <w:b/>
              </w:rPr>
              <w:t xml:space="preserve">Физическая культура на воздухе </w:t>
            </w:r>
            <w:r>
              <w:rPr>
                <w:rFonts w:ascii="Times New Roman" w:hAnsi="Times New Roman" w:cs="Times New Roman"/>
              </w:rPr>
              <w:t>(по плану специалиста)</w:t>
            </w:r>
          </w:p>
        </w:tc>
      </w:tr>
      <w:tr w:rsidR="00220970" w14:paraId="01439653" w14:textId="77777777">
        <w:trPr>
          <w:gridAfter w:val="1"/>
          <w:wAfter w:w="25" w:type="dxa"/>
          <w:trHeight w:val="1114"/>
        </w:trPr>
        <w:tc>
          <w:tcPr>
            <w:tcW w:w="1447" w:type="dxa"/>
            <w:vMerge/>
          </w:tcPr>
          <w:p w14:paraId="11FCC209" w14:textId="77777777" w:rsidR="00220970" w:rsidRDefault="00220970">
            <w:pPr>
              <w:widowControl w:val="0"/>
              <w:autoSpaceDE w:val="0"/>
              <w:autoSpaceDN w:val="0"/>
              <w:adjustRightInd w:val="0"/>
              <w:spacing w:after="0" w:line="240" w:lineRule="auto"/>
              <w:contextualSpacing/>
              <w:rPr>
                <w:rFonts w:ascii="Times New Roman" w:eastAsia="Calibri" w:hAnsi="Times New Roman"/>
                <w:b/>
                <w:bCs/>
              </w:rPr>
            </w:pPr>
          </w:p>
        </w:tc>
        <w:tc>
          <w:tcPr>
            <w:tcW w:w="14574" w:type="dxa"/>
          </w:tcPr>
          <w:p w14:paraId="66E8AB83" w14:textId="01C9863E" w:rsidR="00220970" w:rsidRDefault="00220970" w:rsidP="00B45042">
            <w:pPr>
              <w:spacing w:after="0" w:line="240" w:lineRule="auto"/>
              <w:contextualSpacing/>
              <w:rPr>
                <w:rFonts w:ascii="Times New Roman" w:hAnsi="Times New Roman" w:cs="Times New Roman"/>
                <w:b/>
              </w:rPr>
            </w:pPr>
            <w:r>
              <w:rPr>
                <w:rFonts w:ascii="Times New Roman" w:hAnsi="Times New Roman" w:cs="Times New Roman"/>
                <w:b/>
              </w:rPr>
              <w:t>Сурет салу/Рисование</w:t>
            </w:r>
            <w:r w:rsidR="0046327F">
              <w:rPr>
                <w:rFonts w:ascii="Times New Roman" w:hAnsi="Times New Roman" w:cs="Times New Roman"/>
                <w:b/>
              </w:rPr>
              <w:t xml:space="preserve"> «</w:t>
            </w:r>
            <w:r w:rsidR="0046327F" w:rsidRPr="0046327F">
              <w:rPr>
                <w:rFonts w:ascii="Times New Roman" w:hAnsi="Times New Roman" w:cs="Times New Roman"/>
              </w:rPr>
              <w:t>Воспоминания о лете</w:t>
            </w:r>
            <w:r w:rsidR="0046327F">
              <w:rPr>
                <w:rFonts w:ascii="Times New Roman" w:hAnsi="Times New Roman" w:cs="Times New Roman"/>
                <w:b/>
              </w:rPr>
              <w:t>»</w:t>
            </w:r>
          </w:p>
          <w:p w14:paraId="74DEE8AB" w14:textId="1AD89D41" w:rsidR="00220970" w:rsidRDefault="00220970" w:rsidP="00B45042">
            <w:pPr>
              <w:spacing w:after="0" w:line="240" w:lineRule="auto"/>
              <w:contextualSpacing/>
              <w:rPr>
                <w:rFonts w:ascii="Times New Roman" w:hAnsi="Times New Roman" w:cs="Times New Roman"/>
                <w:b/>
              </w:rPr>
            </w:pPr>
            <w:r>
              <w:rPr>
                <w:rFonts w:ascii="Times New Roman" w:hAnsi="Times New Roman" w:cs="Times New Roman"/>
                <w:b/>
              </w:rPr>
              <w:t>Задача:</w:t>
            </w:r>
            <w:r w:rsidR="0046327F">
              <w:rPr>
                <w:rFonts w:ascii="Times New Roman" w:hAnsi="Times New Roman" w:cs="Times New Roman"/>
                <w:sz w:val="24"/>
                <w:szCs w:val="24"/>
                <w:lang w:val="kk-KZ"/>
              </w:rPr>
              <w:t xml:space="preserve"> Совершенствование умения передавать в рисунке образы предметов</w:t>
            </w:r>
          </w:p>
          <w:p w14:paraId="1C595614" w14:textId="4D2BB5E3" w:rsidR="00220970" w:rsidRDefault="00220970" w:rsidP="00B45042">
            <w:pPr>
              <w:spacing w:after="0" w:line="240" w:lineRule="auto"/>
              <w:contextualSpacing/>
              <w:rPr>
                <w:rFonts w:ascii="Times New Roman" w:hAnsi="Times New Roman" w:cs="Times New Roman"/>
                <w:b/>
              </w:rPr>
            </w:pPr>
            <w:proofErr w:type="spellStart"/>
            <w:r>
              <w:rPr>
                <w:rFonts w:ascii="Times New Roman" w:hAnsi="Times New Roman" w:cs="Times New Roman"/>
                <w:b/>
              </w:rPr>
              <w:t>Мүсіндеу</w:t>
            </w:r>
            <w:proofErr w:type="spellEnd"/>
            <w:r>
              <w:rPr>
                <w:rFonts w:ascii="Times New Roman" w:hAnsi="Times New Roman" w:cs="Times New Roman"/>
                <w:b/>
              </w:rPr>
              <w:t>/Лепка</w:t>
            </w:r>
            <w:r w:rsidR="0046327F">
              <w:rPr>
                <w:rFonts w:ascii="Times New Roman" w:hAnsi="Times New Roman" w:cs="Times New Roman"/>
                <w:b/>
              </w:rPr>
              <w:t xml:space="preserve"> </w:t>
            </w:r>
            <w:r w:rsidR="0046327F" w:rsidRPr="0046327F">
              <w:rPr>
                <w:rFonts w:ascii="Times New Roman" w:hAnsi="Times New Roman" w:cs="Times New Roman"/>
              </w:rPr>
              <w:t>«Мои любимые игрушки</w:t>
            </w:r>
            <w:r w:rsidR="0046327F">
              <w:rPr>
                <w:rFonts w:ascii="Times New Roman" w:hAnsi="Times New Roman" w:cs="Times New Roman"/>
                <w:b/>
              </w:rPr>
              <w:t>»</w:t>
            </w:r>
          </w:p>
          <w:p w14:paraId="24D19BDC" w14:textId="6E69413F" w:rsidR="00220970" w:rsidRDefault="00220970" w:rsidP="00B45042">
            <w:pPr>
              <w:spacing w:after="0" w:line="240" w:lineRule="auto"/>
              <w:contextualSpacing/>
              <w:rPr>
                <w:rFonts w:ascii="Times New Roman" w:hAnsi="Times New Roman" w:cs="Times New Roman"/>
                <w:b/>
              </w:rPr>
            </w:pPr>
            <w:r>
              <w:rPr>
                <w:rFonts w:ascii="Times New Roman" w:hAnsi="Times New Roman" w:cs="Times New Roman"/>
                <w:b/>
              </w:rPr>
              <w:t>Задача:</w:t>
            </w:r>
            <w:r w:rsidR="0046327F">
              <w:rPr>
                <w:rFonts w:ascii="Times New Roman" w:hAnsi="Times New Roman" w:cs="Times New Roman"/>
                <w:sz w:val="24"/>
                <w:szCs w:val="24"/>
                <w:lang w:val="kk-KZ"/>
              </w:rPr>
              <w:t xml:space="preserve"> Формирование умения лепить по представлению знакомые предметы разной формы и величины</w:t>
            </w:r>
          </w:p>
          <w:p w14:paraId="14948D7D" w14:textId="0CAA67AF" w:rsidR="00220970" w:rsidRDefault="00220970" w:rsidP="00B45042">
            <w:pPr>
              <w:spacing w:after="0" w:line="240" w:lineRule="auto"/>
              <w:contextualSpacing/>
              <w:rPr>
                <w:rFonts w:ascii="Times New Roman" w:hAnsi="Times New Roman" w:cs="Times New Roman"/>
                <w:b/>
              </w:rPr>
            </w:pPr>
            <w:proofErr w:type="spellStart"/>
            <w:r>
              <w:rPr>
                <w:rFonts w:ascii="Times New Roman" w:hAnsi="Times New Roman" w:cs="Times New Roman"/>
                <w:b/>
              </w:rPr>
              <w:t>Жапсыру</w:t>
            </w:r>
            <w:proofErr w:type="spellEnd"/>
            <w:r>
              <w:rPr>
                <w:rFonts w:ascii="Times New Roman" w:hAnsi="Times New Roman" w:cs="Times New Roman"/>
                <w:b/>
              </w:rPr>
              <w:t>/Аппликация</w:t>
            </w:r>
            <w:r w:rsidR="0046327F">
              <w:rPr>
                <w:rFonts w:ascii="Times New Roman" w:hAnsi="Times New Roman" w:cs="Times New Roman"/>
                <w:b/>
              </w:rPr>
              <w:t xml:space="preserve"> </w:t>
            </w:r>
            <w:r w:rsidR="0046327F" w:rsidRPr="0046327F">
              <w:rPr>
                <w:rFonts w:ascii="Times New Roman" w:hAnsi="Times New Roman" w:cs="Times New Roman"/>
              </w:rPr>
              <w:t>«</w:t>
            </w:r>
            <w:r w:rsidR="0046327F">
              <w:rPr>
                <w:rFonts w:ascii="Times New Roman" w:hAnsi="Times New Roman" w:cs="Times New Roman"/>
              </w:rPr>
              <w:t>Воспоминания о лете</w:t>
            </w:r>
            <w:r w:rsidR="0046327F" w:rsidRPr="0046327F">
              <w:rPr>
                <w:rFonts w:ascii="Times New Roman" w:hAnsi="Times New Roman" w:cs="Times New Roman"/>
              </w:rPr>
              <w:t>»</w:t>
            </w:r>
            <w:r w:rsidR="0046327F">
              <w:rPr>
                <w:rFonts w:ascii="Times New Roman" w:hAnsi="Times New Roman" w:cs="Times New Roman"/>
              </w:rPr>
              <w:t xml:space="preserve">-вырезки из старых журналов и создание </w:t>
            </w:r>
            <w:r w:rsidR="00343485">
              <w:rPr>
                <w:rFonts w:ascii="Times New Roman" w:hAnsi="Times New Roman" w:cs="Times New Roman"/>
              </w:rPr>
              <w:t>коллажа</w:t>
            </w:r>
          </w:p>
          <w:p w14:paraId="2A4D02BF" w14:textId="4C4B7445" w:rsidR="00220970" w:rsidRDefault="00220970" w:rsidP="00B45042">
            <w:pPr>
              <w:spacing w:after="0" w:line="240" w:lineRule="auto"/>
              <w:contextualSpacing/>
              <w:rPr>
                <w:rFonts w:ascii="Times New Roman" w:hAnsi="Times New Roman" w:cs="Times New Roman"/>
                <w:b/>
              </w:rPr>
            </w:pPr>
            <w:r>
              <w:rPr>
                <w:rFonts w:ascii="Times New Roman" w:hAnsi="Times New Roman" w:cs="Times New Roman"/>
                <w:b/>
              </w:rPr>
              <w:t>Задача:</w:t>
            </w:r>
            <w:r w:rsidR="0046327F">
              <w:rPr>
                <w:rFonts w:ascii="Times New Roman" w:hAnsi="Times New Roman" w:cs="Times New Roman"/>
                <w:color w:val="000000"/>
                <w:sz w:val="24"/>
                <w:szCs w:val="24"/>
                <w:lang w:val="kk-KZ"/>
              </w:rPr>
              <w:t xml:space="preserve"> Закрепление умения пользоваться ножницами:</w:t>
            </w:r>
          </w:p>
          <w:p w14:paraId="2E947AAF" w14:textId="143796EA" w:rsidR="00220970" w:rsidRDefault="00220970" w:rsidP="00B45042">
            <w:pPr>
              <w:spacing w:after="0" w:line="240" w:lineRule="auto"/>
              <w:contextualSpacing/>
              <w:rPr>
                <w:rFonts w:ascii="Times New Roman" w:hAnsi="Times New Roman" w:cs="Times New Roman"/>
                <w:b/>
              </w:rPr>
            </w:pPr>
            <w:proofErr w:type="spellStart"/>
            <w:r>
              <w:rPr>
                <w:rFonts w:ascii="Times New Roman" w:hAnsi="Times New Roman" w:cs="Times New Roman"/>
                <w:b/>
              </w:rPr>
              <w:t>Кұрастыру</w:t>
            </w:r>
            <w:proofErr w:type="spellEnd"/>
            <w:r>
              <w:rPr>
                <w:rFonts w:ascii="Times New Roman" w:hAnsi="Times New Roman" w:cs="Times New Roman"/>
                <w:b/>
              </w:rPr>
              <w:t>/Конструирование</w:t>
            </w:r>
            <w:r w:rsidR="00343485">
              <w:rPr>
                <w:rFonts w:ascii="Times New Roman" w:hAnsi="Times New Roman" w:cs="Times New Roman"/>
                <w:b/>
              </w:rPr>
              <w:t xml:space="preserve"> «Веер»</w:t>
            </w:r>
          </w:p>
          <w:p w14:paraId="39EF6F24" w14:textId="31878A0D" w:rsidR="00343485" w:rsidRDefault="00220970" w:rsidP="00343485">
            <w:pPr>
              <w:spacing w:after="0" w:line="240" w:lineRule="auto"/>
              <w:jc w:val="both"/>
              <w:rPr>
                <w:rFonts w:ascii="Times New Roman" w:hAnsi="Times New Roman" w:cs="Times New Roman"/>
                <w:sz w:val="24"/>
                <w:szCs w:val="24"/>
              </w:rPr>
            </w:pPr>
            <w:r>
              <w:rPr>
                <w:rFonts w:ascii="Times New Roman" w:hAnsi="Times New Roman" w:cs="Times New Roman"/>
                <w:b/>
              </w:rPr>
              <w:t>Задача:</w:t>
            </w:r>
            <w:r w:rsidR="00343485">
              <w:rPr>
                <w:rFonts w:ascii="Times New Roman" w:hAnsi="Times New Roman" w:cs="Times New Roman"/>
                <w:sz w:val="24"/>
                <w:szCs w:val="24"/>
              </w:rPr>
              <w:t xml:space="preserve"> Формирование умения передавать различные формы фигур, комбинировать их в несложные композиции.</w:t>
            </w:r>
          </w:p>
          <w:p w14:paraId="28AC9E59" w14:textId="4567A31E" w:rsidR="00220970" w:rsidRPr="00343485" w:rsidRDefault="00220970" w:rsidP="00343485">
            <w:pPr>
              <w:spacing w:after="0" w:line="240" w:lineRule="auto"/>
              <w:contextualSpacing/>
              <w:rPr>
                <w:rFonts w:ascii="Times New Roman" w:hAnsi="Times New Roman" w:cs="Times New Roman"/>
                <w:lang w:val="en-US"/>
              </w:rPr>
            </w:pPr>
            <w:r>
              <w:rPr>
                <w:rFonts w:ascii="Times New Roman" w:hAnsi="Times New Roman" w:cs="Times New Roman"/>
                <w:b/>
              </w:rPr>
              <w:t>***</w:t>
            </w:r>
            <w:r w:rsidR="00343485">
              <w:rPr>
                <w:rFonts w:ascii="Times New Roman" w:hAnsi="Times New Roman" w:cs="Times New Roman"/>
                <w:b/>
              </w:rPr>
              <w:t xml:space="preserve"> </w:t>
            </w:r>
            <w:r w:rsidR="00343485">
              <w:rPr>
                <w:rFonts w:ascii="Times New Roman" w:hAnsi="Times New Roman" w:cs="Times New Roman"/>
              </w:rPr>
              <w:t>лето-</w:t>
            </w:r>
            <w:proofErr w:type="spellStart"/>
            <w:proofErr w:type="gramStart"/>
            <w:r w:rsidR="00343485">
              <w:rPr>
                <w:rFonts w:ascii="Times New Roman" w:hAnsi="Times New Roman" w:cs="Times New Roman"/>
              </w:rPr>
              <w:t>жаз,цветы</w:t>
            </w:r>
            <w:proofErr w:type="spellEnd"/>
            <w:proofErr w:type="gramEnd"/>
            <w:r w:rsidR="00343485">
              <w:rPr>
                <w:rFonts w:ascii="Times New Roman" w:hAnsi="Times New Roman" w:cs="Times New Roman"/>
              </w:rPr>
              <w:t>-</w:t>
            </w:r>
            <w:r w:rsidR="00343485">
              <w:rPr>
                <w:rFonts w:ascii="Helvetica" w:hAnsi="Helvetica" w:cs="Helvetica"/>
                <w:color w:val="3C4043"/>
                <w:sz w:val="36"/>
                <w:szCs w:val="36"/>
                <w:shd w:val="clear" w:color="auto" w:fill="F5F5F5"/>
              </w:rPr>
              <w:t xml:space="preserve"> </w:t>
            </w:r>
            <w:proofErr w:type="spellStart"/>
            <w:r w:rsidR="00343485" w:rsidRPr="00343485">
              <w:rPr>
                <w:rFonts w:ascii="Times New Roman" w:hAnsi="Times New Roman" w:cs="Times New Roman"/>
              </w:rPr>
              <w:t>гүлдер</w:t>
            </w:r>
            <w:proofErr w:type="spellEnd"/>
          </w:p>
        </w:tc>
      </w:tr>
      <w:tr w:rsidR="00744D8D" w14:paraId="6BA06A4A" w14:textId="77777777">
        <w:trPr>
          <w:gridAfter w:val="1"/>
          <w:wAfter w:w="25" w:type="dxa"/>
          <w:trHeight w:val="519"/>
        </w:trPr>
        <w:tc>
          <w:tcPr>
            <w:tcW w:w="1447" w:type="dxa"/>
            <w:vMerge w:val="restart"/>
          </w:tcPr>
          <w:p w14:paraId="2D9500FC" w14:textId="5FAB41B6"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Серуен</w:t>
            </w:r>
            <w:proofErr w:type="spellEnd"/>
            <w:r>
              <w:rPr>
                <w:rFonts w:ascii="Times New Roman" w:hAnsi="Times New Roman" w:cs="Times New Roman"/>
                <w:b/>
                <w:bCs/>
              </w:rPr>
              <w:t>/Прогулка</w:t>
            </w:r>
          </w:p>
          <w:p w14:paraId="48538350" w14:textId="77777777" w:rsidR="00744D8D" w:rsidRDefault="00744D8D">
            <w:pPr>
              <w:widowControl w:val="0"/>
              <w:tabs>
                <w:tab w:val="left" w:pos="6640"/>
              </w:tabs>
              <w:autoSpaceDE w:val="0"/>
              <w:autoSpaceDN w:val="0"/>
              <w:adjustRightInd w:val="0"/>
              <w:spacing w:after="0" w:line="240" w:lineRule="auto"/>
              <w:contextualSpacing/>
              <w:rPr>
                <w:rFonts w:ascii="Times New Roman" w:hAnsi="Times New Roman" w:cs="Times New Roman"/>
                <w:b/>
                <w:bCs/>
                <w:color w:val="FF0000"/>
              </w:rPr>
            </w:pPr>
          </w:p>
        </w:tc>
        <w:tc>
          <w:tcPr>
            <w:tcW w:w="14574" w:type="dxa"/>
          </w:tcPr>
          <w:p w14:paraId="46E15DA4"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қызығушылығын</w:t>
            </w:r>
            <w:proofErr w:type="spellEnd"/>
            <w:r>
              <w:rPr>
                <w:rFonts w:ascii="Times New Roman" w:hAnsi="Times New Roman" w:cs="Times New Roman"/>
              </w:rPr>
              <w:t xml:space="preserve"> </w:t>
            </w:r>
            <w:proofErr w:type="spellStart"/>
            <w:r>
              <w:rPr>
                <w:rFonts w:ascii="Times New Roman" w:hAnsi="Times New Roman" w:cs="Times New Roman"/>
              </w:rPr>
              <w:t>арттыру</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w:t>
            </w:r>
            <w:proofErr w:type="spellEnd"/>
            <w:r>
              <w:rPr>
                <w:rFonts w:ascii="Times New Roman" w:hAnsi="Times New Roman" w:cs="Times New Roman"/>
              </w:rPr>
              <w:t xml:space="preserve">; </w:t>
            </w: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арналған</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материалдарын</w:t>
            </w:r>
            <w:proofErr w:type="spellEnd"/>
            <w:r>
              <w:rPr>
                <w:rFonts w:ascii="Times New Roman" w:hAnsi="Times New Roman" w:cs="Times New Roman"/>
              </w:rPr>
              <w:t xml:space="preserve"> </w:t>
            </w:r>
            <w:proofErr w:type="spellStart"/>
            <w:r>
              <w:rPr>
                <w:rFonts w:ascii="Times New Roman" w:hAnsi="Times New Roman" w:cs="Times New Roman"/>
              </w:rPr>
              <w:t>іріктеу</w:t>
            </w:r>
            <w:proofErr w:type="spellEnd"/>
            <w:r>
              <w:rPr>
                <w:rFonts w:ascii="Times New Roman" w:hAnsi="Times New Roman" w:cs="Times New Roman"/>
              </w:rPr>
              <w:t xml:space="preserve">; </w:t>
            </w:r>
            <w:proofErr w:type="spellStart"/>
            <w:r>
              <w:rPr>
                <w:rFonts w:ascii="Times New Roman" w:hAnsi="Times New Roman" w:cs="Times New Roman"/>
              </w:rPr>
              <w:t>серуен</w:t>
            </w:r>
            <w:proofErr w:type="spellEnd"/>
            <w:r>
              <w:rPr>
                <w:rFonts w:ascii="Times New Roman" w:hAnsi="Times New Roman" w:cs="Times New Roman"/>
              </w:rPr>
              <w:t xml:space="preserve"> </w:t>
            </w:r>
            <w:proofErr w:type="spellStart"/>
            <w:r>
              <w:rPr>
                <w:rFonts w:ascii="Times New Roman" w:hAnsi="Times New Roman" w:cs="Times New Roman"/>
              </w:rPr>
              <w:t>барысында</w:t>
            </w:r>
            <w:proofErr w:type="spellEnd"/>
            <w:r>
              <w:rPr>
                <w:rFonts w:ascii="Times New Roman" w:hAnsi="Times New Roman" w:cs="Times New Roman"/>
              </w:rPr>
              <w:t xml:space="preserve"> </w:t>
            </w:r>
            <w:proofErr w:type="spellStart"/>
            <w:r>
              <w:rPr>
                <w:rFonts w:ascii="Times New Roman" w:hAnsi="Times New Roman" w:cs="Times New Roman"/>
              </w:rPr>
              <w:t>балаларға</w:t>
            </w:r>
            <w:proofErr w:type="spellEnd"/>
            <w:r>
              <w:rPr>
                <w:rFonts w:ascii="Times New Roman" w:hAnsi="Times New Roman" w:cs="Times New Roman"/>
              </w:rPr>
              <w:t xml:space="preserve"> </w:t>
            </w:r>
            <w:proofErr w:type="spellStart"/>
            <w:r>
              <w:rPr>
                <w:rFonts w:ascii="Times New Roman" w:hAnsi="Times New Roman" w:cs="Times New Roman"/>
              </w:rPr>
              <w:t>жағдай</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p>
          <w:p w14:paraId="4ED244A7"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73A09FF8" w14:textId="77777777" w:rsidR="00744D8D" w:rsidRDefault="004647E1">
            <w:pPr>
              <w:tabs>
                <w:tab w:val="left" w:pos="5032"/>
              </w:tabs>
              <w:spacing w:after="0" w:line="240" w:lineRule="auto"/>
              <w:contextualSpacing/>
              <w:rPr>
                <w:rFonts w:ascii="Times New Roman" w:hAnsi="Times New Roman" w:cs="Times New Roman"/>
                <w:color w:val="000000"/>
              </w:rPr>
            </w:pPr>
            <w:r>
              <w:rPr>
                <w:rFonts w:ascii="Times New Roman" w:hAnsi="Times New Roman" w:cs="Times New Roman"/>
                <w:b/>
                <w:shd w:val="clear" w:color="auto" w:fill="FFFFFF"/>
              </w:rPr>
              <w:t>Игра – соревнование «Кто быстрее всех», «Кто самый аккуратный»</w:t>
            </w:r>
            <w:r>
              <w:rPr>
                <w:rFonts w:ascii="Times New Roman" w:hAnsi="Times New Roman" w:cs="Times New Roman"/>
              </w:rPr>
              <w:t xml:space="preserve"> </w:t>
            </w:r>
            <w:r>
              <w:rPr>
                <w:rFonts w:ascii="Times New Roman" w:hAnsi="Times New Roman" w:cs="Times New Roman"/>
                <w:i/>
              </w:rPr>
              <w:t>(</w:t>
            </w:r>
            <w:r>
              <w:rPr>
                <w:rFonts w:ascii="Times New Roman" w:eastAsia="Times New Roman" w:hAnsi="Times New Roman" w:cs="Times New Roman"/>
                <w:i/>
                <w:color w:val="000000"/>
                <w:lang w:eastAsia="ru-RU"/>
              </w:rPr>
              <w:t>двигательная активность, игровая деятельность)</w:t>
            </w:r>
          </w:p>
          <w:p w14:paraId="7425DD1C" w14:textId="77777777" w:rsidR="00744D8D" w:rsidRDefault="004647E1">
            <w:pPr>
              <w:tabs>
                <w:tab w:val="left" w:pos="5032"/>
              </w:tabs>
              <w:spacing w:after="0" w:line="240" w:lineRule="auto"/>
              <w:contextualSpacing/>
              <w:rPr>
                <w:rFonts w:ascii="Times New Roman" w:hAnsi="Times New Roman" w:cs="Times New Roman"/>
                <w:bCs/>
              </w:rPr>
            </w:pPr>
            <w:r>
              <w:rPr>
                <w:rFonts w:ascii="Times New Roman" w:hAnsi="Times New Roman" w:cs="Times New Roman"/>
                <w:color w:val="000000"/>
              </w:rPr>
              <w:t>***</w:t>
            </w:r>
            <w:proofErr w:type="spellStart"/>
            <w:r>
              <w:rPr>
                <w:rFonts w:ascii="Times New Roman" w:hAnsi="Times New Roman" w:cs="Times New Roman"/>
                <w:color w:val="000000"/>
              </w:rPr>
              <w:t>киім</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аяқ</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киім</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түймелер</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түймелер</w:t>
            </w:r>
            <w:proofErr w:type="spellEnd"/>
          </w:p>
        </w:tc>
      </w:tr>
      <w:tr w:rsidR="00744D8D" w14:paraId="364F9209" w14:textId="77777777">
        <w:trPr>
          <w:gridAfter w:val="1"/>
          <w:wAfter w:w="25" w:type="dxa"/>
          <w:trHeight w:val="282"/>
        </w:trPr>
        <w:tc>
          <w:tcPr>
            <w:tcW w:w="1447" w:type="dxa"/>
            <w:vMerge/>
            <w:vAlign w:val="center"/>
          </w:tcPr>
          <w:p w14:paraId="041A811D" w14:textId="77777777" w:rsidR="00744D8D" w:rsidRDefault="00744D8D">
            <w:pPr>
              <w:spacing w:after="0" w:line="240" w:lineRule="auto"/>
              <w:contextualSpacing/>
              <w:rPr>
                <w:rFonts w:ascii="Times New Roman" w:hAnsi="Times New Roman" w:cs="Times New Roman"/>
                <w:b/>
                <w:bCs/>
                <w:color w:val="FF0000"/>
              </w:rPr>
            </w:pPr>
          </w:p>
        </w:tc>
        <w:tc>
          <w:tcPr>
            <w:tcW w:w="14574" w:type="dxa"/>
          </w:tcPr>
          <w:p w14:paraId="5FCC035F" w14:textId="77777777" w:rsidR="00744D8D" w:rsidRPr="00872615" w:rsidRDefault="004647E1" w:rsidP="003863E8">
            <w:pPr>
              <w:shd w:val="clear" w:color="auto" w:fill="FFFFFF"/>
              <w:spacing w:after="0" w:line="240" w:lineRule="auto"/>
              <w:contextualSpacing/>
              <w:rPr>
                <w:rFonts w:ascii="Times New Roman" w:hAnsi="Times New Roman" w:cs="Times New Roman"/>
                <w:b/>
                <w:sz w:val="20"/>
              </w:rPr>
            </w:pPr>
            <w:proofErr w:type="spellStart"/>
            <w:r w:rsidRPr="00872615">
              <w:rPr>
                <w:rFonts w:ascii="Times New Roman" w:hAnsi="Times New Roman" w:cs="Times New Roman"/>
                <w:b/>
                <w:sz w:val="20"/>
              </w:rPr>
              <w:t>Серуен</w:t>
            </w:r>
            <w:proofErr w:type="spellEnd"/>
            <w:r w:rsidRPr="00872615">
              <w:rPr>
                <w:rFonts w:ascii="Times New Roman" w:hAnsi="Times New Roman" w:cs="Times New Roman"/>
                <w:b/>
                <w:sz w:val="20"/>
              </w:rPr>
              <w:t xml:space="preserve"> </w:t>
            </w:r>
            <w:proofErr w:type="spellStart"/>
            <w:r w:rsidRPr="00872615">
              <w:rPr>
                <w:rFonts w:ascii="Times New Roman" w:hAnsi="Times New Roman" w:cs="Times New Roman"/>
                <w:b/>
                <w:sz w:val="20"/>
              </w:rPr>
              <w:t>карточкасы</w:t>
            </w:r>
            <w:proofErr w:type="spellEnd"/>
            <w:r w:rsidRPr="00872615">
              <w:rPr>
                <w:rFonts w:ascii="Times New Roman" w:hAnsi="Times New Roman" w:cs="Times New Roman"/>
                <w:b/>
                <w:sz w:val="20"/>
              </w:rPr>
              <w:t>/</w:t>
            </w:r>
            <w:r w:rsidR="003863E8" w:rsidRPr="00872615">
              <w:rPr>
                <w:rFonts w:ascii="Times New Roman" w:hAnsi="Times New Roman" w:cs="Times New Roman"/>
                <w:b/>
                <w:sz w:val="20"/>
              </w:rPr>
              <w:t xml:space="preserve"> </w:t>
            </w:r>
            <w:r w:rsidRPr="00872615">
              <w:rPr>
                <w:rFonts w:ascii="Times New Roman" w:hAnsi="Times New Roman" w:cs="Times New Roman"/>
                <w:b/>
                <w:sz w:val="20"/>
              </w:rPr>
              <w:t>Прогулочная карточка №1</w:t>
            </w:r>
          </w:p>
          <w:p w14:paraId="0C4FBF39" w14:textId="77777777" w:rsidR="00872615" w:rsidRPr="00872615" w:rsidRDefault="00872615" w:rsidP="00872615">
            <w:pPr>
              <w:shd w:val="clear" w:color="auto" w:fill="FFFFFF"/>
              <w:spacing w:after="0" w:line="245" w:lineRule="atLeast"/>
              <w:rPr>
                <w:rFonts w:ascii="Arial" w:eastAsia="Times New Roman" w:hAnsi="Arial" w:cs="Arial"/>
                <w:color w:val="000000"/>
                <w:sz w:val="20"/>
                <w:u w:val="single"/>
                <w:lang w:eastAsia="ru-RU"/>
              </w:rPr>
            </w:pPr>
            <w:r w:rsidRPr="00872615">
              <w:rPr>
                <w:rFonts w:ascii="Times New Roman" w:eastAsia="Times New Roman" w:hAnsi="Times New Roman" w:cs="Times New Roman"/>
                <w:b/>
                <w:bCs/>
                <w:color w:val="000000"/>
                <w:sz w:val="20"/>
                <w:u w:val="single"/>
                <w:lang w:eastAsia="ru-RU"/>
              </w:rPr>
              <w:t>Наблюдение «Коли ясно, то и осень прекрасна»</w:t>
            </w:r>
          </w:p>
          <w:p w14:paraId="6A67A9A6" w14:textId="77777777" w:rsidR="00872615" w:rsidRPr="00872615" w:rsidRDefault="00872615" w:rsidP="00872615">
            <w:pPr>
              <w:shd w:val="clear" w:color="auto" w:fill="FFFFFF"/>
              <w:spacing w:after="0" w:line="245" w:lineRule="atLeast"/>
              <w:rPr>
                <w:rFonts w:ascii="Arial" w:eastAsia="Times New Roman" w:hAnsi="Arial" w:cs="Arial"/>
                <w:color w:val="000000"/>
                <w:sz w:val="20"/>
                <w:lang w:eastAsia="ru-RU"/>
              </w:rPr>
            </w:pPr>
            <w:r w:rsidRPr="00872615">
              <w:rPr>
                <w:rFonts w:ascii="Times New Roman" w:eastAsia="Times New Roman" w:hAnsi="Times New Roman" w:cs="Times New Roman"/>
                <w:b/>
                <w:bCs/>
                <w:color w:val="000000"/>
                <w:sz w:val="20"/>
                <w:lang w:eastAsia="ru-RU"/>
              </w:rPr>
              <w:t>Цель:</w:t>
            </w:r>
            <w:r w:rsidRPr="00872615">
              <w:rPr>
                <w:rFonts w:ascii="Times New Roman" w:eastAsia="Times New Roman" w:hAnsi="Times New Roman" w:cs="Times New Roman"/>
                <w:color w:val="000000"/>
                <w:sz w:val="20"/>
                <w:lang w:eastAsia="ru-RU"/>
              </w:rPr>
              <w:t> Формирование понятия детей о смене времен года; уточнение представлений об особенностях осеннего сезона.</w:t>
            </w:r>
            <w:r w:rsidRPr="00872615">
              <w:rPr>
                <w:rFonts w:ascii="Times New Roman" w:eastAsia="Times New Roman" w:hAnsi="Times New Roman" w:cs="Times New Roman"/>
                <w:color w:val="000000"/>
                <w:sz w:val="20"/>
                <w:lang w:eastAsia="ru-RU"/>
              </w:rPr>
              <w:br/>
            </w:r>
            <w:r w:rsidRPr="00872615">
              <w:rPr>
                <w:rFonts w:ascii="Times New Roman" w:eastAsia="Times New Roman" w:hAnsi="Times New Roman" w:cs="Times New Roman"/>
                <w:b/>
                <w:bCs/>
                <w:color w:val="000000"/>
                <w:sz w:val="20"/>
                <w:lang w:eastAsia="ru-RU"/>
              </w:rPr>
              <w:t>Обогащение словаря</w:t>
            </w:r>
            <w:r w:rsidRPr="00872615">
              <w:rPr>
                <w:rFonts w:ascii="Times New Roman" w:eastAsia="Times New Roman" w:hAnsi="Times New Roman" w:cs="Times New Roman"/>
                <w:color w:val="000000"/>
                <w:sz w:val="20"/>
                <w:lang w:eastAsia="ru-RU"/>
              </w:rPr>
              <w:t>: сентябрь, октябрь, ноябрь.</w:t>
            </w:r>
          </w:p>
          <w:p w14:paraId="3D578B6C" w14:textId="77777777" w:rsidR="00872615" w:rsidRPr="00872615" w:rsidRDefault="00872615" w:rsidP="00872615">
            <w:pPr>
              <w:shd w:val="clear" w:color="auto" w:fill="FFFFFF"/>
              <w:spacing w:after="0" w:line="245" w:lineRule="atLeast"/>
              <w:rPr>
                <w:rFonts w:ascii="Arial" w:eastAsia="Times New Roman" w:hAnsi="Arial" w:cs="Arial"/>
                <w:color w:val="000000"/>
                <w:sz w:val="20"/>
                <w:lang w:eastAsia="ru-RU"/>
              </w:rPr>
            </w:pPr>
            <w:r w:rsidRPr="00872615">
              <w:rPr>
                <w:rFonts w:ascii="Times New Roman" w:eastAsia="Times New Roman" w:hAnsi="Times New Roman" w:cs="Times New Roman"/>
                <w:b/>
                <w:bCs/>
                <w:color w:val="000000"/>
                <w:sz w:val="20"/>
                <w:lang w:eastAsia="ru-RU"/>
              </w:rPr>
              <w:t>Кроет уж лист золотой влажную землю в лесу.</w:t>
            </w:r>
            <w:r w:rsidRPr="00872615">
              <w:rPr>
                <w:rFonts w:ascii="Times New Roman" w:eastAsia="Times New Roman" w:hAnsi="Times New Roman" w:cs="Times New Roman"/>
                <w:b/>
                <w:bCs/>
                <w:color w:val="000000"/>
                <w:sz w:val="20"/>
                <w:lang w:eastAsia="ru-RU"/>
              </w:rPr>
              <w:br/>
              <w:t>Смело топчу я ногой вешнюю леса красу</w:t>
            </w:r>
            <w:r w:rsidRPr="00872615">
              <w:rPr>
                <w:rFonts w:ascii="Times New Roman" w:eastAsia="Times New Roman" w:hAnsi="Times New Roman" w:cs="Times New Roman"/>
                <w:color w:val="000000"/>
                <w:sz w:val="20"/>
                <w:lang w:eastAsia="ru-RU"/>
              </w:rPr>
              <w:t>. А. Майков</w:t>
            </w:r>
          </w:p>
          <w:p w14:paraId="628C806E" w14:textId="77777777" w:rsidR="00872615" w:rsidRPr="00872615" w:rsidRDefault="00872615" w:rsidP="00872615">
            <w:pPr>
              <w:shd w:val="clear" w:color="auto" w:fill="FFFFFF"/>
              <w:spacing w:after="0" w:line="245" w:lineRule="atLeast"/>
              <w:rPr>
                <w:rFonts w:ascii="Arial" w:eastAsia="Times New Roman" w:hAnsi="Arial" w:cs="Arial"/>
                <w:color w:val="000000"/>
                <w:sz w:val="20"/>
                <w:lang w:eastAsia="ru-RU"/>
              </w:rPr>
            </w:pPr>
            <w:r w:rsidRPr="00872615">
              <w:rPr>
                <w:rFonts w:ascii="Times New Roman" w:eastAsia="Times New Roman" w:hAnsi="Times New Roman" w:cs="Times New Roman"/>
                <w:color w:val="000000"/>
                <w:sz w:val="20"/>
                <w:lang w:eastAsia="ru-RU"/>
              </w:rPr>
              <w:t>- Ребята, осень нам прислала приглашение в гости – сегодня первый день осени.</w:t>
            </w:r>
            <w:r w:rsidRPr="00872615">
              <w:rPr>
                <w:rFonts w:ascii="Times New Roman" w:eastAsia="Times New Roman" w:hAnsi="Times New Roman" w:cs="Times New Roman"/>
                <w:color w:val="000000"/>
                <w:sz w:val="20"/>
                <w:lang w:eastAsia="ru-RU"/>
              </w:rPr>
              <w:br/>
              <w:t>- Назовите осенние месяцы?</w:t>
            </w:r>
            <w:r w:rsidRPr="00872615">
              <w:rPr>
                <w:rFonts w:ascii="Times New Roman" w:eastAsia="Times New Roman" w:hAnsi="Times New Roman" w:cs="Times New Roman"/>
                <w:color w:val="000000"/>
                <w:sz w:val="20"/>
                <w:lang w:eastAsia="ru-RU"/>
              </w:rPr>
              <w:br/>
              <w:t>Бывают и в сентябре теплые солнечные денечки. Небо сверкает синевой, на его фоне сквозят золотыми узорами листья кленов и берез. Воздух чист, прозрачен, и в нем летают прозрачные серебряные нити паутинок. Такие дни называются «бабьим летом»</w:t>
            </w:r>
            <w:r w:rsidRPr="00872615">
              <w:rPr>
                <w:rFonts w:ascii="Times New Roman" w:eastAsia="Times New Roman" w:hAnsi="Times New Roman" w:cs="Times New Roman"/>
                <w:color w:val="000000"/>
                <w:sz w:val="20"/>
                <w:lang w:eastAsia="ru-RU"/>
              </w:rPr>
              <w:br/>
            </w:r>
            <w:r w:rsidRPr="00872615">
              <w:rPr>
                <w:rFonts w:ascii="Times New Roman" w:eastAsia="Times New Roman" w:hAnsi="Times New Roman" w:cs="Times New Roman"/>
                <w:b/>
                <w:bCs/>
                <w:color w:val="000000"/>
                <w:sz w:val="20"/>
                <w:lang w:eastAsia="ru-RU"/>
              </w:rPr>
              <w:lastRenderedPageBreak/>
              <w:t>Коли ясно, то и осень прекрасна»</w:t>
            </w:r>
            <w:r w:rsidRPr="00872615">
              <w:rPr>
                <w:rFonts w:ascii="Times New Roman" w:eastAsia="Times New Roman" w:hAnsi="Times New Roman" w:cs="Times New Roman"/>
                <w:color w:val="000000"/>
                <w:sz w:val="20"/>
                <w:lang w:eastAsia="ru-RU"/>
              </w:rPr>
              <w:t> - говорит пословица.</w:t>
            </w:r>
            <w:r w:rsidRPr="00872615">
              <w:rPr>
                <w:rFonts w:ascii="Times New Roman" w:eastAsia="Times New Roman" w:hAnsi="Times New Roman" w:cs="Times New Roman"/>
                <w:color w:val="000000"/>
                <w:sz w:val="20"/>
                <w:lang w:eastAsia="ru-RU"/>
              </w:rPr>
              <w:br/>
              <w:t>- Какие вы знаете признаки осени?</w:t>
            </w:r>
            <w:r w:rsidRPr="00872615">
              <w:rPr>
                <w:rFonts w:ascii="Times New Roman" w:eastAsia="Times New Roman" w:hAnsi="Times New Roman" w:cs="Times New Roman"/>
                <w:color w:val="000000"/>
                <w:sz w:val="20"/>
                <w:lang w:eastAsia="ru-RU"/>
              </w:rPr>
              <w:br/>
              <w:t>- Что делает человек осенью?</w:t>
            </w:r>
            <w:r w:rsidRPr="00872615">
              <w:rPr>
                <w:rFonts w:ascii="Times New Roman" w:eastAsia="Times New Roman" w:hAnsi="Times New Roman" w:cs="Times New Roman"/>
                <w:color w:val="000000"/>
                <w:sz w:val="20"/>
                <w:lang w:eastAsia="ru-RU"/>
              </w:rPr>
              <w:br/>
              <w:t>- Как приспосабливаются к осени птицы? Насекомые? Звери?</w:t>
            </w:r>
            <w:r w:rsidRPr="00872615">
              <w:rPr>
                <w:rFonts w:ascii="Times New Roman" w:eastAsia="Times New Roman" w:hAnsi="Times New Roman" w:cs="Times New Roman"/>
                <w:color w:val="000000"/>
                <w:sz w:val="20"/>
                <w:lang w:eastAsia="ru-RU"/>
              </w:rPr>
              <w:br/>
              <w:t>- Найдите дерево, которое раньше всех готовится к осени?</w:t>
            </w:r>
            <w:r w:rsidRPr="00872615">
              <w:rPr>
                <w:rFonts w:ascii="Times New Roman" w:eastAsia="Times New Roman" w:hAnsi="Times New Roman" w:cs="Times New Roman"/>
                <w:color w:val="000000"/>
                <w:sz w:val="20"/>
                <w:lang w:eastAsia="ru-RU"/>
              </w:rPr>
              <w:br/>
              <w:t>- Найдите самый красивый лист клена, березы, осины?</w:t>
            </w:r>
          </w:p>
          <w:p w14:paraId="4327DFC4" w14:textId="77777777" w:rsidR="00872615" w:rsidRPr="00872615" w:rsidRDefault="00872615" w:rsidP="00872615">
            <w:pPr>
              <w:shd w:val="clear" w:color="auto" w:fill="FFFFFF"/>
              <w:spacing w:after="0" w:line="245" w:lineRule="atLeast"/>
              <w:rPr>
                <w:rFonts w:ascii="Arial" w:eastAsia="Times New Roman" w:hAnsi="Arial" w:cs="Arial"/>
                <w:color w:val="000000"/>
                <w:sz w:val="20"/>
                <w:lang w:eastAsia="ru-RU"/>
              </w:rPr>
            </w:pPr>
            <w:r w:rsidRPr="00872615">
              <w:rPr>
                <w:rFonts w:ascii="Times New Roman" w:eastAsia="Times New Roman" w:hAnsi="Times New Roman" w:cs="Times New Roman"/>
                <w:b/>
                <w:bCs/>
                <w:color w:val="000000"/>
                <w:sz w:val="20"/>
                <w:lang w:eastAsia="ru-RU"/>
              </w:rPr>
              <w:t>Подвижные игры: «Найди себе пару» </w:t>
            </w:r>
            <w:r w:rsidRPr="00872615">
              <w:rPr>
                <w:rFonts w:ascii="Times New Roman" w:eastAsia="Times New Roman" w:hAnsi="Times New Roman" w:cs="Times New Roman"/>
                <w:color w:val="000000"/>
                <w:sz w:val="20"/>
                <w:lang w:eastAsia="ru-RU"/>
              </w:rPr>
              <w:t>(ходьба, бег).</w:t>
            </w:r>
          </w:p>
          <w:p w14:paraId="6BC039F1" w14:textId="77777777" w:rsidR="00872615" w:rsidRPr="00872615" w:rsidRDefault="00872615" w:rsidP="00872615">
            <w:pPr>
              <w:shd w:val="clear" w:color="auto" w:fill="FFFFFF"/>
              <w:spacing w:after="0" w:line="245" w:lineRule="atLeast"/>
              <w:rPr>
                <w:rFonts w:ascii="Arial" w:eastAsia="Times New Roman" w:hAnsi="Arial" w:cs="Arial"/>
                <w:color w:val="000000"/>
                <w:sz w:val="20"/>
                <w:lang w:eastAsia="ru-RU"/>
              </w:rPr>
            </w:pPr>
            <w:r w:rsidRPr="00872615">
              <w:rPr>
                <w:rFonts w:ascii="Times New Roman" w:eastAsia="Times New Roman" w:hAnsi="Times New Roman" w:cs="Times New Roman"/>
                <w:b/>
                <w:bCs/>
                <w:color w:val="000000"/>
                <w:sz w:val="20"/>
                <w:lang w:eastAsia="ru-RU"/>
              </w:rPr>
              <w:t>Индивидуальная работа.</w:t>
            </w:r>
          </w:p>
          <w:p w14:paraId="487BC74A" w14:textId="77777777" w:rsidR="00872615" w:rsidRPr="00872615" w:rsidRDefault="00872615" w:rsidP="00872615">
            <w:pPr>
              <w:shd w:val="clear" w:color="auto" w:fill="FFFFFF"/>
              <w:spacing w:after="0" w:line="245" w:lineRule="atLeast"/>
              <w:rPr>
                <w:rFonts w:ascii="Arial" w:eastAsia="Times New Roman" w:hAnsi="Arial" w:cs="Arial"/>
                <w:color w:val="000000"/>
                <w:sz w:val="20"/>
                <w:lang w:eastAsia="ru-RU"/>
              </w:rPr>
            </w:pPr>
            <w:r w:rsidRPr="00872615">
              <w:rPr>
                <w:rFonts w:ascii="Times New Roman" w:eastAsia="Times New Roman" w:hAnsi="Times New Roman" w:cs="Times New Roman"/>
                <w:b/>
                <w:bCs/>
                <w:color w:val="000000"/>
                <w:sz w:val="20"/>
                <w:lang w:eastAsia="ru-RU"/>
              </w:rPr>
              <w:t>Упражнения с мячом</w:t>
            </w:r>
            <w:r w:rsidRPr="00872615">
              <w:rPr>
                <w:rFonts w:ascii="Times New Roman" w:eastAsia="Times New Roman" w:hAnsi="Times New Roman" w:cs="Times New Roman"/>
                <w:color w:val="000000"/>
                <w:sz w:val="20"/>
                <w:lang w:eastAsia="ru-RU"/>
              </w:rPr>
              <w:t>: бросить вверх и поймать (одной) двумя руками (10 раз)</w:t>
            </w:r>
          </w:p>
          <w:p w14:paraId="4F993BB9" w14:textId="77777777" w:rsidR="00872615" w:rsidRPr="00872615" w:rsidRDefault="00872615" w:rsidP="00872615">
            <w:pPr>
              <w:shd w:val="clear" w:color="auto" w:fill="FFFFFF"/>
              <w:spacing w:after="0" w:line="245" w:lineRule="atLeast"/>
              <w:rPr>
                <w:rFonts w:ascii="Arial" w:eastAsia="Times New Roman" w:hAnsi="Arial" w:cs="Arial"/>
                <w:color w:val="000000"/>
                <w:sz w:val="20"/>
                <w:lang w:eastAsia="ru-RU"/>
              </w:rPr>
            </w:pPr>
            <w:r w:rsidRPr="00872615">
              <w:rPr>
                <w:rFonts w:ascii="Times New Roman" w:eastAsia="Times New Roman" w:hAnsi="Times New Roman" w:cs="Times New Roman"/>
                <w:b/>
                <w:bCs/>
                <w:color w:val="000000"/>
                <w:sz w:val="20"/>
                <w:lang w:eastAsia="ru-RU"/>
              </w:rPr>
              <w:t>Трудовая деятельность:</w:t>
            </w:r>
          </w:p>
          <w:p w14:paraId="4494F9E1" w14:textId="77777777" w:rsidR="00872615" w:rsidRPr="00872615" w:rsidRDefault="00872615" w:rsidP="00872615">
            <w:pPr>
              <w:shd w:val="clear" w:color="auto" w:fill="FFFFFF"/>
              <w:spacing w:after="0" w:line="245" w:lineRule="atLeast"/>
              <w:rPr>
                <w:rFonts w:ascii="Arial" w:eastAsia="Times New Roman" w:hAnsi="Arial" w:cs="Arial"/>
                <w:color w:val="000000"/>
                <w:sz w:val="20"/>
                <w:lang w:eastAsia="ru-RU"/>
              </w:rPr>
            </w:pPr>
            <w:r w:rsidRPr="00872615">
              <w:rPr>
                <w:rFonts w:ascii="Times New Roman" w:eastAsia="Times New Roman" w:hAnsi="Times New Roman" w:cs="Times New Roman"/>
                <w:color w:val="000000"/>
                <w:sz w:val="20"/>
                <w:lang w:eastAsia="ru-RU"/>
              </w:rPr>
              <w:t>Уборка участка детского сада от опавших листьев.</w:t>
            </w:r>
          </w:p>
          <w:p w14:paraId="7F248001" w14:textId="004EEE38" w:rsidR="00872615" w:rsidRPr="00872615" w:rsidRDefault="00872615" w:rsidP="00872615">
            <w:pPr>
              <w:shd w:val="clear" w:color="auto" w:fill="FFFFFF"/>
              <w:spacing w:after="0" w:line="245" w:lineRule="atLeast"/>
              <w:rPr>
                <w:rFonts w:ascii="Times New Roman" w:hAnsi="Times New Roman" w:cs="Times New Roman"/>
                <w:color w:val="FF0000"/>
                <w:sz w:val="20"/>
              </w:rPr>
            </w:pPr>
            <w:r w:rsidRPr="00872615">
              <w:rPr>
                <w:rFonts w:ascii="Times New Roman" w:eastAsia="Times New Roman" w:hAnsi="Times New Roman" w:cs="Times New Roman"/>
                <w:b/>
                <w:bCs/>
                <w:i/>
                <w:iCs/>
                <w:color w:val="000000"/>
                <w:sz w:val="20"/>
                <w:lang w:eastAsia="ru-RU"/>
              </w:rPr>
              <w:t>Цели: </w:t>
            </w:r>
            <w:r w:rsidRPr="00872615">
              <w:rPr>
                <w:rFonts w:ascii="Times New Roman" w:eastAsia="Times New Roman" w:hAnsi="Times New Roman" w:cs="Times New Roman"/>
                <w:color w:val="000000"/>
                <w:sz w:val="20"/>
                <w:lang w:eastAsia="ru-RU"/>
              </w:rPr>
              <w:t>учить создавать у себя и других детей радостное настроение от выполненной работы; воспитывать экологическую культуру.</w:t>
            </w:r>
          </w:p>
        </w:tc>
      </w:tr>
      <w:tr w:rsidR="00744D8D" w14:paraId="21256F2D" w14:textId="77777777">
        <w:trPr>
          <w:gridAfter w:val="1"/>
          <w:wAfter w:w="25" w:type="dxa"/>
          <w:trHeight w:val="278"/>
        </w:trPr>
        <w:tc>
          <w:tcPr>
            <w:tcW w:w="1447" w:type="dxa"/>
            <w:vMerge/>
            <w:vAlign w:val="center"/>
          </w:tcPr>
          <w:p w14:paraId="25A23DDC" w14:textId="77777777" w:rsidR="00744D8D" w:rsidRDefault="00744D8D">
            <w:pPr>
              <w:spacing w:after="0" w:line="240" w:lineRule="auto"/>
              <w:contextualSpacing/>
              <w:rPr>
                <w:rFonts w:ascii="Times New Roman" w:hAnsi="Times New Roman" w:cs="Times New Roman"/>
                <w:b/>
                <w:bCs/>
                <w:color w:val="FF0000"/>
              </w:rPr>
            </w:pPr>
          </w:p>
        </w:tc>
        <w:tc>
          <w:tcPr>
            <w:tcW w:w="14574" w:type="dxa"/>
          </w:tcPr>
          <w:p w14:paraId="5C2BEB8D"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алып</w:t>
            </w:r>
            <w:proofErr w:type="spellEnd"/>
            <w:r>
              <w:rPr>
                <w:rFonts w:ascii="Times New Roman" w:hAnsi="Times New Roman" w:cs="Times New Roman"/>
              </w:rPr>
              <w:t xml:space="preserve"> </w:t>
            </w:r>
            <w:proofErr w:type="spellStart"/>
            <w:r>
              <w:rPr>
                <w:rFonts w:ascii="Times New Roman" w:hAnsi="Times New Roman" w:cs="Times New Roman"/>
              </w:rPr>
              <w:t>шығатын</w:t>
            </w:r>
            <w:proofErr w:type="spellEnd"/>
            <w:r>
              <w:rPr>
                <w:rFonts w:ascii="Times New Roman" w:hAnsi="Times New Roman" w:cs="Times New Roman"/>
              </w:rPr>
              <w:t xml:space="preserve"> </w:t>
            </w:r>
            <w:proofErr w:type="spellStart"/>
            <w:r>
              <w:rPr>
                <w:rFonts w:ascii="Times New Roman" w:hAnsi="Times New Roman" w:cs="Times New Roman"/>
              </w:rPr>
              <w:t>құралдармен</w:t>
            </w:r>
            <w:proofErr w:type="spellEnd"/>
            <w:r>
              <w:rPr>
                <w:rFonts w:ascii="Times New Roman" w:hAnsi="Times New Roman" w:cs="Times New Roman"/>
              </w:rPr>
              <w:t xml:space="preserve"> </w:t>
            </w:r>
            <w:proofErr w:type="spellStart"/>
            <w:r>
              <w:rPr>
                <w:rFonts w:ascii="Times New Roman" w:hAnsi="Times New Roman" w:cs="Times New Roman"/>
              </w:rPr>
              <w:t>өз</w:t>
            </w:r>
            <w:proofErr w:type="spellEnd"/>
            <w:r>
              <w:rPr>
                <w:rFonts w:ascii="Times New Roman" w:hAnsi="Times New Roman" w:cs="Times New Roman"/>
              </w:rPr>
              <w:t xml:space="preserve"> </w:t>
            </w:r>
            <w:proofErr w:type="spellStart"/>
            <w:r>
              <w:rPr>
                <w:rFonts w:ascii="Times New Roman" w:hAnsi="Times New Roman" w:cs="Times New Roman"/>
              </w:rPr>
              <w:t>беттерінше</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барысы</w:t>
            </w:r>
            <w:proofErr w:type="spellEnd"/>
            <w:r>
              <w:rPr>
                <w:rFonts w:ascii="Times New Roman" w:hAnsi="Times New Roman" w:cs="Times New Roman"/>
              </w:rPr>
              <w:t>.</w:t>
            </w:r>
          </w:p>
          <w:p w14:paraId="1BF856C4"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color w:val="FF0000"/>
              </w:rPr>
            </w:pPr>
            <w:r>
              <w:rPr>
                <w:rFonts w:ascii="Times New Roman" w:hAnsi="Times New Roman" w:cs="Times New Roman"/>
                <w:bCs/>
              </w:rPr>
              <w:t>**</w:t>
            </w:r>
            <w:r>
              <w:rPr>
                <w:rFonts w:ascii="Times New Roman" w:hAnsi="Times New Roman" w:cs="Times New Roman"/>
              </w:rPr>
              <w:t xml:space="preserve">Самостоятельная игровая деятельность детей с выносным оборудованием: лопатки, </w:t>
            </w:r>
            <w:proofErr w:type="spellStart"/>
            <w:r>
              <w:rPr>
                <w:rFonts w:ascii="Times New Roman" w:hAnsi="Times New Roman" w:cs="Times New Roman"/>
              </w:rPr>
              <w:t>ветрячки</w:t>
            </w:r>
            <w:proofErr w:type="spellEnd"/>
            <w:r>
              <w:rPr>
                <w:rFonts w:ascii="Times New Roman" w:hAnsi="Times New Roman" w:cs="Times New Roman"/>
              </w:rPr>
              <w:t>, ведерки, лейки, мячи.</w:t>
            </w:r>
          </w:p>
        </w:tc>
      </w:tr>
      <w:tr w:rsidR="00744D8D" w14:paraId="7A68C82C" w14:textId="77777777">
        <w:trPr>
          <w:gridAfter w:val="1"/>
          <w:wAfter w:w="25" w:type="dxa"/>
          <w:trHeight w:val="264"/>
        </w:trPr>
        <w:tc>
          <w:tcPr>
            <w:tcW w:w="1447" w:type="dxa"/>
          </w:tcPr>
          <w:p w14:paraId="3426E040"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Серуеннен</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w:t>
            </w:r>
            <w:proofErr w:type="spellEnd"/>
            <w:r>
              <w:rPr>
                <w:rFonts w:ascii="Times New Roman" w:hAnsi="Times New Roman" w:cs="Times New Roman"/>
                <w:b/>
                <w:bCs/>
                <w:iCs/>
              </w:rPr>
              <w:t>/</w:t>
            </w:r>
          </w:p>
          <w:p w14:paraId="5275B4FD"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color w:val="FF0000"/>
              </w:rPr>
            </w:pPr>
            <w:r>
              <w:rPr>
                <w:rFonts w:ascii="Times New Roman" w:hAnsi="Times New Roman" w:cs="Times New Roman"/>
                <w:b/>
                <w:bCs/>
                <w:iCs/>
              </w:rPr>
              <w:t>Возвращение с прогулки</w:t>
            </w:r>
          </w:p>
        </w:tc>
        <w:tc>
          <w:tcPr>
            <w:tcW w:w="14574" w:type="dxa"/>
          </w:tcPr>
          <w:p w14:paraId="08AD4187"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Кезекпен</w:t>
            </w:r>
            <w:proofErr w:type="spellEnd"/>
            <w:r>
              <w:rPr>
                <w:rFonts w:ascii="Times New Roman" w:hAnsi="Times New Roman" w:cs="Times New Roman"/>
              </w:rPr>
              <w:t xml:space="preserve"> </w:t>
            </w:r>
            <w:proofErr w:type="spellStart"/>
            <w:r>
              <w:rPr>
                <w:rFonts w:ascii="Times New Roman" w:hAnsi="Times New Roman" w:cs="Times New Roman"/>
              </w:rPr>
              <w:t>шешіну</w:t>
            </w:r>
            <w:proofErr w:type="spellEnd"/>
            <w:r>
              <w:rPr>
                <w:rFonts w:ascii="Times New Roman" w:hAnsi="Times New Roman" w:cs="Times New Roman"/>
              </w:rPr>
              <w:t xml:space="preserve">, </w:t>
            </w:r>
            <w:proofErr w:type="spellStart"/>
            <w:r>
              <w:rPr>
                <w:rFonts w:ascii="Times New Roman" w:hAnsi="Times New Roman" w:cs="Times New Roman"/>
              </w:rPr>
              <w:t>ойындар</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еркін</w:t>
            </w:r>
            <w:proofErr w:type="spellEnd"/>
            <w:r>
              <w:rPr>
                <w:rFonts w:ascii="Times New Roman" w:hAnsi="Times New Roman" w:cs="Times New Roman"/>
              </w:rPr>
              <w:t xml:space="preserve"> </w:t>
            </w:r>
            <w:proofErr w:type="spellStart"/>
            <w:r>
              <w:rPr>
                <w:rFonts w:ascii="Times New Roman" w:hAnsi="Times New Roman" w:cs="Times New Roman"/>
              </w:rPr>
              <w:t>қызметі</w:t>
            </w:r>
            <w:proofErr w:type="spellEnd"/>
            <w:r>
              <w:rPr>
                <w:rFonts w:ascii="Times New Roman" w:hAnsi="Times New Roman" w:cs="Times New Roman"/>
              </w:rPr>
              <w:t>.</w:t>
            </w:r>
          </w:p>
          <w:p w14:paraId="79B795EE"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Последовательное раздевание, игры, свободная деятельность детей.</w:t>
            </w:r>
          </w:p>
          <w:p w14:paraId="12FFCD04"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rPr>
              <w:t>Совершенствовать умение самостоятельно одеваться и раздеваться в определенной последовательности.</w:t>
            </w:r>
          </w:p>
        </w:tc>
      </w:tr>
      <w:tr w:rsidR="00744D8D" w14:paraId="7BE9236B" w14:textId="77777777">
        <w:trPr>
          <w:gridAfter w:val="1"/>
          <w:wAfter w:w="25" w:type="dxa"/>
          <w:trHeight w:val="264"/>
        </w:trPr>
        <w:tc>
          <w:tcPr>
            <w:tcW w:w="1447" w:type="dxa"/>
          </w:tcPr>
          <w:p w14:paraId="20D44941"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Түскі</w:t>
            </w:r>
            <w:proofErr w:type="spellEnd"/>
            <w:r>
              <w:rPr>
                <w:rFonts w:ascii="Times New Roman" w:hAnsi="Times New Roman" w:cs="Times New Roman"/>
                <w:b/>
                <w:bCs/>
                <w:iCs/>
              </w:rPr>
              <w:t xml:space="preserve"> ас/Обед</w:t>
            </w:r>
          </w:p>
          <w:p w14:paraId="0B0B1377"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Асханадағы</w:t>
            </w:r>
            <w:proofErr w:type="spellEnd"/>
            <w:r>
              <w:rPr>
                <w:rFonts w:ascii="Times New Roman" w:hAnsi="Times New Roman" w:cs="Times New Roman"/>
                <w:b/>
                <w:bCs/>
                <w:iCs/>
              </w:rPr>
              <w:t xml:space="preserve"> </w:t>
            </w:r>
            <w:proofErr w:type="spellStart"/>
            <w:r>
              <w:rPr>
                <w:rFonts w:ascii="Times New Roman" w:hAnsi="Times New Roman" w:cs="Times New Roman"/>
                <w:b/>
                <w:bCs/>
                <w:iCs/>
              </w:rPr>
              <w:t>кезекшiлiк</w:t>
            </w:r>
            <w:proofErr w:type="spellEnd"/>
            <w:r>
              <w:rPr>
                <w:rFonts w:ascii="Times New Roman" w:hAnsi="Times New Roman" w:cs="Times New Roman"/>
                <w:b/>
                <w:bCs/>
                <w:iCs/>
              </w:rPr>
              <w:t>/</w:t>
            </w:r>
          </w:p>
          <w:p w14:paraId="42F66F55"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color w:val="FF0000"/>
              </w:rPr>
            </w:pPr>
            <w:r>
              <w:rPr>
                <w:rFonts w:ascii="Times New Roman" w:hAnsi="Times New Roman" w:cs="Times New Roman"/>
                <w:b/>
                <w:bCs/>
                <w:iCs/>
              </w:rPr>
              <w:t>Дежурство по столовой</w:t>
            </w:r>
          </w:p>
        </w:tc>
        <w:tc>
          <w:tcPr>
            <w:tcW w:w="14574" w:type="dxa"/>
          </w:tcPr>
          <w:p w14:paraId="0319E514"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назарын</w:t>
            </w:r>
            <w:proofErr w:type="spellEnd"/>
            <w:r>
              <w:rPr>
                <w:rFonts w:ascii="Times New Roman" w:hAnsi="Times New Roman" w:cs="Times New Roman"/>
              </w:rPr>
              <w:t xml:space="preserve"> </w:t>
            </w:r>
            <w:proofErr w:type="spellStart"/>
            <w:r>
              <w:rPr>
                <w:rFonts w:ascii="Times New Roman" w:hAnsi="Times New Roman" w:cs="Times New Roman"/>
              </w:rPr>
              <w:t>тамаққа</w:t>
            </w:r>
            <w:proofErr w:type="spellEnd"/>
            <w:r>
              <w:rPr>
                <w:rFonts w:ascii="Times New Roman" w:hAnsi="Times New Roman" w:cs="Times New Roman"/>
              </w:rPr>
              <w:t xml:space="preserve"> </w:t>
            </w:r>
            <w:proofErr w:type="spellStart"/>
            <w:r>
              <w:rPr>
                <w:rFonts w:ascii="Times New Roman" w:hAnsi="Times New Roman" w:cs="Times New Roman"/>
              </w:rPr>
              <w:t>аудару</w:t>
            </w:r>
            <w:proofErr w:type="spellEnd"/>
            <w:r>
              <w:rPr>
                <w:rFonts w:ascii="Times New Roman" w:hAnsi="Times New Roman" w:cs="Times New Roman"/>
              </w:rPr>
              <w:t xml:space="preserve">, </w:t>
            </w:r>
            <w:proofErr w:type="spellStart"/>
            <w:r>
              <w:rPr>
                <w:rFonts w:ascii="Times New Roman" w:hAnsi="Times New Roman" w:cs="Times New Roman"/>
              </w:rPr>
              <w:t>тамақтану</w:t>
            </w:r>
            <w:proofErr w:type="spellEnd"/>
            <w:r>
              <w:rPr>
                <w:rFonts w:ascii="Times New Roman" w:hAnsi="Times New Roman" w:cs="Times New Roman"/>
              </w:rPr>
              <w:t xml:space="preserve"> </w:t>
            </w:r>
            <w:proofErr w:type="spellStart"/>
            <w:r>
              <w:rPr>
                <w:rFonts w:ascii="Times New Roman" w:hAnsi="Times New Roman" w:cs="Times New Roman"/>
              </w:rPr>
              <w:t>мәдениеті</w:t>
            </w:r>
            <w:proofErr w:type="spellEnd"/>
            <w:r>
              <w:rPr>
                <w:rFonts w:ascii="Times New Roman" w:hAnsi="Times New Roman" w:cs="Times New Roman"/>
              </w:rPr>
              <w:t xml:space="preserve"> </w:t>
            </w:r>
            <w:proofErr w:type="spellStart"/>
            <w:r>
              <w:rPr>
                <w:rFonts w:ascii="Times New Roman" w:hAnsi="Times New Roman" w:cs="Times New Roman"/>
              </w:rPr>
              <w:t>туралы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жұмыс</w:t>
            </w:r>
            <w:proofErr w:type="spellEnd"/>
            <w:r>
              <w:rPr>
                <w:rFonts w:ascii="Times New Roman" w:hAnsi="Times New Roman" w:cs="Times New Roman"/>
              </w:rPr>
              <w:t xml:space="preserve"> </w:t>
            </w:r>
            <w:proofErr w:type="spellStart"/>
            <w:r>
              <w:rPr>
                <w:rFonts w:ascii="Times New Roman" w:hAnsi="Times New Roman" w:cs="Times New Roman"/>
              </w:rPr>
              <w:t>жүргізу</w:t>
            </w:r>
            <w:proofErr w:type="spellEnd"/>
            <w:r>
              <w:rPr>
                <w:rFonts w:ascii="Times New Roman" w:hAnsi="Times New Roman" w:cs="Times New Roman"/>
              </w:rPr>
              <w:t xml:space="preserve">, этикет </w:t>
            </w:r>
            <w:proofErr w:type="spellStart"/>
            <w:r>
              <w:rPr>
                <w:rFonts w:ascii="Times New Roman" w:hAnsi="Times New Roman" w:cs="Times New Roman"/>
              </w:rPr>
              <w:t>ережелері</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ұқыптылығын</w:t>
            </w:r>
            <w:proofErr w:type="spellEnd"/>
            <w:r>
              <w:rPr>
                <w:rFonts w:ascii="Times New Roman" w:hAnsi="Times New Roman" w:cs="Times New Roman"/>
              </w:rPr>
              <w:t xml:space="preserve"> </w:t>
            </w:r>
            <w:proofErr w:type="spellStart"/>
            <w:r>
              <w:rPr>
                <w:rFonts w:ascii="Times New Roman" w:hAnsi="Times New Roman" w:cs="Times New Roman"/>
              </w:rPr>
              <w:t>бағалау</w:t>
            </w:r>
            <w:proofErr w:type="spellEnd"/>
            <w:r>
              <w:rPr>
                <w:rFonts w:ascii="Times New Roman" w:hAnsi="Times New Roman" w:cs="Times New Roman"/>
              </w:rPr>
              <w:t>.</w:t>
            </w:r>
          </w:p>
          <w:p w14:paraId="1375D189" w14:textId="77777777" w:rsidR="00744D8D" w:rsidRDefault="004647E1">
            <w:pPr>
              <w:shd w:val="clear" w:color="auto" w:fill="FFFFFF"/>
              <w:spacing w:after="0" w:line="240" w:lineRule="auto"/>
              <w:contextualSpacing/>
              <w:rPr>
                <w:rFonts w:ascii="Times New Roman" w:hAnsi="Times New Roman" w:cs="Times New Roman"/>
              </w:rPr>
            </w:pPr>
            <w:r>
              <w:rPr>
                <w:rFonts w:ascii="Times New Roman" w:hAnsi="Times New Roman" w:cs="Times New Roman"/>
              </w:rPr>
              <w:t>Привлечение внимания детей к пище; индивидуальная работа по воспитанию культуры еды.</w:t>
            </w:r>
          </w:p>
          <w:p w14:paraId="29F44120" w14:textId="77777777" w:rsidR="00744D8D" w:rsidRDefault="004647E1">
            <w:pPr>
              <w:shd w:val="clear" w:color="auto" w:fill="FFFFFF"/>
              <w:spacing w:after="0" w:line="240" w:lineRule="auto"/>
              <w:contextualSpacing/>
              <w:rPr>
                <w:rFonts w:ascii="Times New Roman" w:eastAsia="Times New Roman" w:hAnsi="Times New Roman" w:cs="Times New Roman"/>
                <w:color w:val="000000"/>
              </w:rPr>
            </w:pPr>
            <w:r>
              <w:rPr>
                <w:rFonts w:ascii="Times New Roman" w:eastAsia="Times New Roman" w:hAnsi="Times New Roman" w:cs="Times New Roman"/>
                <w:color w:val="000000"/>
              </w:rPr>
              <w:t>Тили -час, тили-час</w:t>
            </w:r>
          </w:p>
          <w:p w14:paraId="1A7336A1" w14:textId="77777777" w:rsidR="00744D8D" w:rsidRDefault="004647E1">
            <w:pPr>
              <w:shd w:val="clear" w:color="auto" w:fill="FFFFFF"/>
              <w:spacing w:after="0" w:line="240" w:lineRule="auto"/>
              <w:contextualSpacing/>
              <w:rPr>
                <w:rFonts w:ascii="Times New Roman" w:eastAsia="Times New Roman" w:hAnsi="Times New Roman" w:cs="Times New Roman"/>
                <w:color w:val="000000"/>
              </w:rPr>
            </w:pPr>
            <w:r>
              <w:rPr>
                <w:rFonts w:ascii="Times New Roman" w:eastAsia="Times New Roman" w:hAnsi="Times New Roman" w:cs="Times New Roman"/>
                <w:color w:val="000000"/>
              </w:rPr>
              <w:t>Вот обед у нас сейчас</w:t>
            </w:r>
          </w:p>
          <w:p w14:paraId="51037556" w14:textId="77777777" w:rsidR="00744D8D" w:rsidRDefault="004647E1">
            <w:pPr>
              <w:shd w:val="clear" w:color="auto" w:fill="FFFFFF"/>
              <w:spacing w:after="0" w:line="240" w:lineRule="auto"/>
              <w:contextualSpacing/>
              <w:rPr>
                <w:rFonts w:ascii="Times New Roman" w:eastAsia="Times New Roman" w:hAnsi="Times New Roman" w:cs="Times New Roman"/>
                <w:color w:val="000000"/>
              </w:rPr>
            </w:pPr>
            <w:r>
              <w:rPr>
                <w:rFonts w:ascii="Times New Roman" w:eastAsia="Times New Roman" w:hAnsi="Times New Roman" w:cs="Times New Roman"/>
                <w:color w:val="000000"/>
              </w:rPr>
              <w:t>Скушаем за маму ложку,</w:t>
            </w:r>
          </w:p>
          <w:p w14:paraId="0CB93C96" w14:textId="77777777" w:rsidR="00744D8D" w:rsidRDefault="004647E1">
            <w:pPr>
              <w:shd w:val="clear" w:color="auto" w:fill="FFFFFF"/>
              <w:spacing w:after="0" w:line="240" w:lineRule="auto"/>
              <w:contextualSpacing/>
              <w:rPr>
                <w:rFonts w:ascii="Times New Roman" w:eastAsia="Times New Roman" w:hAnsi="Times New Roman" w:cs="Times New Roman"/>
                <w:color w:val="000000"/>
              </w:rPr>
            </w:pPr>
            <w:r>
              <w:rPr>
                <w:rFonts w:ascii="Times New Roman" w:eastAsia="Times New Roman" w:hAnsi="Times New Roman" w:cs="Times New Roman"/>
                <w:color w:val="000000"/>
              </w:rPr>
              <w:t>Скушаем за папу ложку,</w:t>
            </w:r>
          </w:p>
          <w:p w14:paraId="3955FFE3" w14:textId="77777777" w:rsidR="00744D8D" w:rsidRDefault="004647E1">
            <w:pPr>
              <w:shd w:val="clear" w:color="auto" w:fill="FFFFFF"/>
              <w:spacing w:after="0" w:line="240" w:lineRule="auto"/>
              <w:contextualSpacing/>
              <w:rPr>
                <w:rFonts w:ascii="Times New Roman" w:eastAsia="Times New Roman" w:hAnsi="Times New Roman" w:cs="Times New Roman"/>
                <w:color w:val="000000"/>
              </w:rPr>
            </w:pPr>
            <w:r>
              <w:rPr>
                <w:rFonts w:ascii="Times New Roman" w:eastAsia="Times New Roman" w:hAnsi="Times New Roman" w:cs="Times New Roman"/>
                <w:color w:val="000000"/>
              </w:rPr>
              <w:t>За собачку и за кошку,</w:t>
            </w:r>
          </w:p>
          <w:p w14:paraId="3346868D" w14:textId="77777777" w:rsidR="00744D8D" w:rsidRDefault="004647E1">
            <w:pPr>
              <w:shd w:val="clear" w:color="auto" w:fill="FFFFFF"/>
              <w:spacing w:after="0" w:line="240" w:lineRule="auto"/>
              <w:contextualSpacing/>
              <w:rPr>
                <w:rFonts w:ascii="Times New Roman" w:eastAsia="Times New Roman" w:hAnsi="Times New Roman" w:cs="Times New Roman"/>
                <w:color w:val="000000"/>
              </w:rPr>
            </w:pPr>
            <w:r>
              <w:rPr>
                <w:rFonts w:ascii="Times New Roman" w:eastAsia="Times New Roman" w:hAnsi="Times New Roman" w:cs="Times New Roman"/>
                <w:color w:val="000000"/>
              </w:rPr>
              <w:t>Воробей стучит в окошко,</w:t>
            </w:r>
          </w:p>
          <w:p w14:paraId="33A495F5" w14:textId="77777777" w:rsidR="00744D8D" w:rsidRDefault="004647E1">
            <w:pPr>
              <w:shd w:val="clear" w:color="auto" w:fill="FFFFFF"/>
              <w:spacing w:after="0" w:line="240" w:lineRule="auto"/>
              <w:contextualSpacing/>
              <w:rPr>
                <w:rFonts w:ascii="Times New Roman" w:eastAsia="Times New Roman" w:hAnsi="Times New Roman" w:cs="Times New Roman"/>
                <w:color w:val="000000"/>
              </w:rPr>
            </w:pPr>
            <w:r>
              <w:rPr>
                <w:rFonts w:ascii="Times New Roman" w:eastAsia="Times New Roman" w:hAnsi="Times New Roman" w:cs="Times New Roman"/>
                <w:color w:val="000000"/>
              </w:rPr>
              <w:t>Дайте ложечку и мне…</w:t>
            </w:r>
          </w:p>
          <w:p w14:paraId="4C199D76" w14:textId="77777777" w:rsidR="00744D8D" w:rsidRDefault="004647E1">
            <w:pPr>
              <w:spacing w:after="0" w:line="240" w:lineRule="auto"/>
              <w:contextualSpacing/>
              <w:rPr>
                <w:rFonts w:ascii="Times New Roman" w:hAnsi="Times New Roman" w:cs="Times New Roman"/>
                <w:iCs/>
              </w:rPr>
            </w:pPr>
            <w:r>
              <w:rPr>
                <w:rFonts w:ascii="Times New Roman" w:eastAsia="Times New Roman" w:hAnsi="Times New Roman" w:cs="Times New Roman"/>
                <w:color w:val="000000"/>
              </w:rPr>
              <w:t>Вот и кончился обед.</w:t>
            </w:r>
          </w:p>
          <w:p w14:paraId="0DBAA052" w14:textId="77777777" w:rsidR="00744D8D" w:rsidRDefault="004647E1">
            <w:pPr>
              <w:spacing w:after="0" w:line="240" w:lineRule="auto"/>
              <w:contextualSpacing/>
              <w:rPr>
                <w:rFonts w:ascii="Times New Roman" w:hAnsi="Times New Roman" w:cs="Times New Roman"/>
                <w:iCs/>
              </w:rPr>
            </w:pPr>
            <w:r>
              <w:rPr>
                <w:rFonts w:ascii="Times New Roman" w:hAnsi="Times New Roman" w:cs="Times New Roman"/>
                <w:iCs/>
              </w:rPr>
              <w:t>***</w:t>
            </w:r>
            <w:proofErr w:type="spellStart"/>
            <w:r>
              <w:rPr>
                <w:rFonts w:ascii="Times New Roman" w:hAnsi="Times New Roman" w:cs="Times New Roman"/>
                <w:iCs/>
              </w:rPr>
              <w:t>Кесе</w:t>
            </w:r>
            <w:proofErr w:type="spellEnd"/>
            <w:r>
              <w:rPr>
                <w:rFonts w:ascii="Times New Roman" w:hAnsi="Times New Roman" w:cs="Times New Roman"/>
                <w:iCs/>
              </w:rPr>
              <w:t xml:space="preserve"> - пиала, </w:t>
            </w:r>
            <w:proofErr w:type="spellStart"/>
            <w:r>
              <w:rPr>
                <w:rFonts w:ascii="Times New Roman" w:hAnsi="Times New Roman" w:cs="Times New Roman"/>
                <w:iCs/>
              </w:rPr>
              <w:t>тәрелке</w:t>
            </w:r>
            <w:proofErr w:type="spellEnd"/>
            <w:r>
              <w:rPr>
                <w:rFonts w:ascii="Times New Roman" w:hAnsi="Times New Roman" w:cs="Times New Roman"/>
                <w:iCs/>
              </w:rPr>
              <w:t xml:space="preserve"> - тарелка, </w:t>
            </w:r>
            <w:proofErr w:type="spellStart"/>
            <w:r>
              <w:rPr>
                <w:rFonts w:ascii="Times New Roman" w:hAnsi="Times New Roman" w:cs="Times New Roman"/>
                <w:iCs/>
              </w:rPr>
              <w:t>қасық</w:t>
            </w:r>
            <w:proofErr w:type="spellEnd"/>
            <w:r>
              <w:rPr>
                <w:rFonts w:ascii="Times New Roman" w:hAnsi="Times New Roman" w:cs="Times New Roman"/>
                <w:iCs/>
              </w:rPr>
              <w:t xml:space="preserve"> - ложка, </w:t>
            </w:r>
            <w:proofErr w:type="spellStart"/>
            <w:r>
              <w:rPr>
                <w:rFonts w:ascii="Times New Roman" w:hAnsi="Times New Roman" w:cs="Times New Roman"/>
                <w:iCs/>
              </w:rPr>
              <w:t>шанышқы</w:t>
            </w:r>
            <w:proofErr w:type="spellEnd"/>
            <w:r>
              <w:rPr>
                <w:rFonts w:ascii="Times New Roman" w:hAnsi="Times New Roman" w:cs="Times New Roman"/>
                <w:iCs/>
              </w:rPr>
              <w:t xml:space="preserve"> - вилка,</w:t>
            </w:r>
          </w:p>
          <w:p w14:paraId="4BA52535"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Совершенствовать умение правильно держать ложку.</w:t>
            </w:r>
          </w:p>
          <w:p w14:paraId="19913DAB" w14:textId="77777777" w:rsidR="00744D8D" w:rsidRDefault="004647E1">
            <w:pPr>
              <w:shd w:val="clear" w:color="auto" w:fill="FFFFFF"/>
              <w:spacing w:after="0" w:line="240" w:lineRule="auto"/>
              <w:contextualSpacing/>
              <w:rPr>
                <w:rFonts w:ascii="Times New Roman" w:hAnsi="Times New Roman" w:cs="Times New Roman"/>
                <w:b/>
                <w:color w:val="000000"/>
                <w:shd w:val="clear" w:color="auto" w:fill="FFFFFF"/>
              </w:rPr>
            </w:pPr>
            <w:r>
              <w:rPr>
                <w:rFonts w:ascii="Times New Roman" w:hAnsi="Times New Roman" w:cs="Times New Roman"/>
                <w:b/>
              </w:rPr>
              <w:t>Д/у «Кто правильно и быстро разложит одежду»</w:t>
            </w:r>
          </w:p>
          <w:p w14:paraId="73F793AC" w14:textId="66969572" w:rsidR="00744D8D" w:rsidRDefault="003863E8">
            <w:pPr>
              <w:spacing w:after="0" w:line="240" w:lineRule="auto"/>
              <w:contextualSpacing/>
              <w:rPr>
                <w:rFonts w:ascii="Times New Roman" w:hAnsi="Times New Roman" w:cs="Times New Roman"/>
                <w:iCs/>
              </w:rPr>
            </w:pPr>
            <w:r>
              <w:rPr>
                <w:rFonts w:ascii="Times New Roman" w:hAnsi="Times New Roman" w:cs="Times New Roman"/>
                <w:b/>
                <w:i/>
              </w:rPr>
              <w:t>Задача</w:t>
            </w:r>
            <w:proofErr w:type="gramStart"/>
            <w:r>
              <w:rPr>
                <w:rFonts w:ascii="Times New Roman" w:hAnsi="Times New Roman" w:cs="Times New Roman"/>
                <w:b/>
                <w:i/>
              </w:rPr>
              <w:t xml:space="preserve">: </w:t>
            </w:r>
            <w:r w:rsidR="004647E1">
              <w:rPr>
                <w:rFonts w:ascii="Times New Roman" w:hAnsi="Times New Roman" w:cs="Times New Roman"/>
              </w:rPr>
              <w:t>Учить</w:t>
            </w:r>
            <w:proofErr w:type="gramEnd"/>
            <w:r w:rsidR="004647E1">
              <w:rPr>
                <w:rFonts w:ascii="Times New Roman" w:hAnsi="Times New Roman" w:cs="Times New Roman"/>
              </w:rPr>
              <w:t xml:space="preserve"> детей красиво развешивать одежду на стульчик.</w:t>
            </w:r>
          </w:p>
        </w:tc>
      </w:tr>
      <w:tr w:rsidR="00744D8D" w14:paraId="11E03422" w14:textId="77777777">
        <w:trPr>
          <w:gridAfter w:val="1"/>
          <w:wAfter w:w="25" w:type="dxa"/>
          <w:trHeight w:val="137"/>
        </w:trPr>
        <w:tc>
          <w:tcPr>
            <w:tcW w:w="1447" w:type="dxa"/>
          </w:tcPr>
          <w:p w14:paraId="3A00BC7A"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Ұйықтау</w:t>
            </w:r>
            <w:proofErr w:type="spellEnd"/>
            <w:r>
              <w:rPr>
                <w:rFonts w:ascii="Times New Roman" w:hAnsi="Times New Roman" w:cs="Times New Roman"/>
                <w:b/>
              </w:rPr>
              <w:t>/Сон</w:t>
            </w:r>
          </w:p>
        </w:tc>
        <w:tc>
          <w:tcPr>
            <w:tcW w:w="14574" w:type="dxa"/>
          </w:tcPr>
          <w:p w14:paraId="494B70DB"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Ертегі</w:t>
            </w:r>
            <w:proofErr w:type="spellEnd"/>
            <w:r>
              <w:rPr>
                <w:rFonts w:ascii="Times New Roman" w:hAnsi="Times New Roman" w:cs="Times New Roman"/>
                <w:b/>
              </w:rPr>
              <w:t xml:space="preserve"> </w:t>
            </w:r>
            <w:proofErr w:type="spellStart"/>
            <w:r>
              <w:rPr>
                <w:rFonts w:ascii="Times New Roman" w:hAnsi="Times New Roman" w:cs="Times New Roman"/>
                <w:b/>
              </w:rPr>
              <w:t>терапиясы</w:t>
            </w:r>
            <w:proofErr w:type="spellEnd"/>
            <w:r>
              <w:rPr>
                <w:rFonts w:ascii="Times New Roman" w:hAnsi="Times New Roman" w:cs="Times New Roman"/>
                <w:b/>
              </w:rPr>
              <w:t>/Сказкотерапия</w:t>
            </w:r>
          </w:p>
          <w:p w14:paraId="6E3567E8" w14:textId="77777777" w:rsidR="00744D8D" w:rsidRDefault="004647E1">
            <w:pPr>
              <w:widowControl w:val="0"/>
              <w:autoSpaceDE w:val="0"/>
              <w:autoSpaceDN w:val="0"/>
              <w:adjustRightInd w:val="0"/>
              <w:spacing w:after="0" w:line="240" w:lineRule="auto"/>
              <w:contextualSpacing/>
              <w:rPr>
                <w:rFonts w:ascii="Times New Roman" w:hAnsi="Times New Roman" w:cs="Times New Roman"/>
                <w:i/>
              </w:rPr>
            </w:pPr>
            <w:r>
              <w:rPr>
                <w:rFonts w:ascii="Times New Roman" w:hAnsi="Times New Roman" w:cs="Times New Roman"/>
                <w:i/>
              </w:rPr>
              <w:t>«Тема и сон»</w:t>
            </w:r>
          </w:p>
        </w:tc>
      </w:tr>
      <w:tr w:rsidR="00744D8D" w14:paraId="50D66999" w14:textId="77777777">
        <w:trPr>
          <w:gridAfter w:val="1"/>
          <w:wAfter w:w="25" w:type="dxa"/>
          <w:trHeight w:val="137"/>
        </w:trPr>
        <w:tc>
          <w:tcPr>
            <w:tcW w:w="1447" w:type="dxa"/>
          </w:tcPr>
          <w:p w14:paraId="613CB1C6"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Ақырындап</w:t>
            </w:r>
            <w:proofErr w:type="spellEnd"/>
            <w:r>
              <w:rPr>
                <w:rFonts w:ascii="Times New Roman" w:hAnsi="Times New Roman" w:cs="Times New Roman"/>
                <w:b/>
                <w:bCs/>
              </w:rPr>
              <w:t xml:space="preserve"> </w:t>
            </w:r>
            <w:proofErr w:type="spellStart"/>
            <w:r>
              <w:rPr>
                <w:rFonts w:ascii="Times New Roman" w:hAnsi="Times New Roman" w:cs="Times New Roman"/>
                <w:b/>
                <w:bCs/>
              </w:rPr>
              <w:t>ояну</w:t>
            </w:r>
            <w:proofErr w:type="spellEnd"/>
            <w:r>
              <w:rPr>
                <w:rFonts w:ascii="Times New Roman" w:hAnsi="Times New Roman" w:cs="Times New Roman"/>
                <w:b/>
                <w:bCs/>
              </w:rPr>
              <w:t xml:space="preserve">, </w:t>
            </w:r>
            <w:proofErr w:type="spellStart"/>
            <w:r>
              <w:rPr>
                <w:rFonts w:ascii="Times New Roman" w:hAnsi="Times New Roman" w:cs="Times New Roman"/>
                <w:b/>
                <w:bCs/>
              </w:rPr>
              <w:t>ауа</w:t>
            </w:r>
            <w:proofErr w:type="spellEnd"/>
            <w:r>
              <w:rPr>
                <w:rFonts w:ascii="Times New Roman" w:hAnsi="Times New Roman" w:cs="Times New Roman"/>
                <w:b/>
                <w:bCs/>
              </w:rPr>
              <w:t>, су ем-</w:t>
            </w:r>
            <w:proofErr w:type="spellStart"/>
            <w:r>
              <w:rPr>
                <w:rFonts w:ascii="Times New Roman" w:hAnsi="Times New Roman" w:cs="Times New Roman"/>
                <w:b/>
                <w:bCs/>
              </w:rPr>
              <w:t>шаралары</w:t>
            </w:r>
            <w:proofErr w:type="spellEnd"/>
            <w:r>
              <w:rPr>
                <w:rFonts w:ascii="Times New Roman" w:hAnsi="Times New Roman" w:cs="Times New Roman"/>
                <w:b/>
                <w:bCs/>
              </w:rPr>
              <w:t>/</w:t>
            </w:r>
          </w:p>
          <w:p w14:paraId="707CE653"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color w:val="FF0000"/>
              </w:rPr>
            </w:pPr>
            <w:r>
              <w:rPr>
                <w:rFonts w:ascii="Times New Roman" w:hAnsi="Times New Roman" w:cs="Times New Roman"/>
                <w:b/>
                <w:bCs/>
              </w:rPr>
              <w:t>Постепенный подъем, воздушные, водные проце</w:t>
            </w:r>
            <w:r>
              <w:rPr>
                <w:rFonts w:ascii="Times New Roman" w:hAnsi="Times New Roman" w:cs="Times New Roman"/>
                <w:b/>
                <w:bCs/>
              </w:rPr>
              <w:lastRenderedPageBreak/>
              <w:t>дуры</w:t>
            </w:r>
          </w:p>
        </w:tc>
        <w:tc>
          <w:tcPr>
            <w:tcW w:w="14574" w:type="dxa"/>
          </w:tcPr>
          <w:p w14:paraId="029CDF7D"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lastRenderedPageBreak/>
              <w:t xml:space="preserve">«Точечный массаж» «Гимнастика пробуждения» / </w:t>
            </w:r>
            <w:proofErr w:type="spellStart"/>
            <w:r>
              <w:rPr>
                <w:rFonts w:ascii="Times New Roman" w:hAnsi="Times New Roman" w:cs="Times New Roman"/>
                <w:b/>
              </w:rPr>
              <w:t>Мәдени-гигиеналық</w:t>
            </w:r>
            <w:proofErr w:type="spellEnd"/>
            <w:r>
              <w:rPr>
                <w:rFonts w:ascii="Times New Roman" w:hAnsi="Times New Roman" w:cs="Times New Roman"/>
                <w:b/>
              </w:rPr>
              <w:t xml:space="preserve"> </w:t>
            </w:r>
            <w:proofErr w:type="spellStart"/>
            <w:r>
              <w:rPr>
                <w:rFonts w:ascii="Times New Roman" w:hAnsi="Times New Roman" w:cs="Times New Roman"/>
                <w:b/>
              </w:rPr>
              <w:t>машықтар</w:t>
            </w:r>
            <w:proofErr w:type="spellEnd"/>
            <w:r>
              <w:rPr>
                <w:rFonts w:ascii="Times New Roman" w:hAnsi="Times New Roman" w:cs="Times New Roman"/>
                <w:b/>
              </w:rPr>
              <w:t xml:space="preserve"> </w:t>
            </w:r>
            <w:proofErr w:type="spellStart"/>
            <w:r>
              <w:rPr>
                <w:rFonts w:ascii="Times New Roman" w:hAnsi="Times New Roman" w:cs="Times New Roman"/>
                <w:b/>
              </w:rPr>
              <w:t>білімін</w:t>
            </w:r>
            <w:proofErr w:type="spellEnd"/>
            <w:r>
              <w:rPr>
                <w:rFonts w:ascii="Times New Roman" w:hAnsi="Times New Roman" w:cs="Times New Roman"/>
                <w:b/>
              </w:rPr>
              <w:t xml:space="preserve"> </w:t>
            </w:r>
            <w:proofErr w:type="spellStart"/>
            <w:r>
              <w:rPr>
                <w:rFonts w:ascii="Times New Roman" w:hAnsi="Times New Roman" w:cs="Times New Roman"/>
                <w:b/>
              </w:rPr>
              <w:t>бекіту</w:t>
            </w:r>
            <w:proofErr w:type="spellEnd"/>
            <w:r>
              <w:rPr>
                <w:rFonts w:ascii="Times New Roman" w:hAnsi="Times New Roman" w:cs="Times New Roman"/>
                <w:b/>
              </w:rPr>
              <w:t>. Комплекс №1</w:t>
            </w:r>
          </w:p>
          <w:p w14:paraId="57367016"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 xml:space="preserve">Закрепление знаний и выполнение культурно-гигиенических навыков. «Мои ладошки» </w:t>
            </w:r>
            <w:proofErr w:type="spellStart"/>
            <w:r>
              <w:rPr>
                <w:rFonts w:ascii="Times New Roman" w:hAnsi="Times New Roman" w:cs="Times New Roman"/>
              </w:rPr>
              <w:t>И.Ищук</w:t>
            </w:r>
            <w:proofErr w:type="spellEnd"/>
          </w:p>
          <w:p w14:paraId="5E76E63E" w14:textId="77777777" w:rsidR="00744D8D" w:rsidRDefault="004647E1">
            <w:pPr>
              <w:widowControl w:val="0"/>
              <w:autoSpaceDE w:val="0"/>
              <w:autoSpaceDN w:val="0"/>
              <w:adjustRightInd w:val="0"/>
              <w:spacing w:after="0" w:line="240" w:lineRule="auto"/>
              <w:contextualSpacing/>
              <w:rPr>
                <w:rFonts w:ascii="Times New Roman" w:hAnsi="Times New Roman" w:cs="Times New Roman"/>
                <w:i/>
              </w:rPr>
            </w:pPr>
            <w:r>
              <w:rPr>
                <w:rFonts w:ascii="Times New Roman" w:eastAsia="Times New Roman" w:hAnsi="Times New Roman" w:cs="Times New Roman"/>
                <w:i/>
                <w:color w:val="000000"/>
                <w:lang w:eastAsia="ru-RU"/>
              </w:rPr>
              <w:t>(коммуникативная, игровая, познавательная деятельности)</w:t>
            </w:r>
          </w:p>
          <w:p w14:paraId="126BB8BC"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i/>
              </w:rPr>
            </w:pPr>
            <w:proofErr w:type="spellStart"/>
            <w:r>
              <w:rPr>
                <w:rFonts w:ascii="Times New Roman" w:hAnsi="Times New Roman" w:cs="Times New Roman"/>
                <w:b/>
              </w:rPr>
              <w:t>Ойын</w:t>
            </w:r>
            <w:proofErr w:type="spellEnd"/>
            <w:r>
              <w:rPr>
                <w:rFonts w:ascii="Times New Roman" w:hAnsi="Times New Roman" w:cs="Times New Roman"/>
                <w:b/>
              </w:rPr>
              <w:t xml:space="preserve"> </w:t>
            </w:r>
            <w:proofErr w:type="spellStart"/>
            <w:r>
              <w:rPr>
                <w:rFonts w:ascii="Times New Roman" w:hAnsi="Times New Roman" w:cs="Times New Roman"/>
                <w:b/>
              </w:rPr>
              <w:t>жаттығуы</w:t>
            </w:r>
            <w:proofErr w:type="spellEnd"/>
            <w:r>
              <w:rPr>
                <w:rFonts w:ascii="Times New Roman" w:hAnsi="Times New Roman" w:cs="Times New Roman"/>
                <w:b/>
              </w:rPr>
              <w:t>/Игровое упражнение «Все вместе потянулись, наконец-то мы проснулись!»</w:t>
            </w:r>
          </w:p>
          <w:p w14:paraId="499AC077" w14:textId="4A309956" w:rsidR="00744D8D" w:rsidRDefault="004647E1" w:rsidP="003863E8">
            <w:pPr>
              <w:shd w:val="clear" w:color="auto" w:fill="FFFFFF"/>
              <w:spacing w:after="0" w:line="240" w:lineRule="auto"/>
              <w:contextualSpacing/>
              <w:rPr>
                <w:rFonts w:ascii="Times New Roman" w:hAnsi="Times New Roman" w:cs="Times New Roman"/>
                <w:i/>
                <w:color w:val="FF0000"/>
              </w:rPr>
            </w:pPr>
            <w:proofErr w:type="gramStart"/>
            <w:r>
              <w:rPr>
                <w:rFonts w:ascii="Times New Roman" w:hAnsi="Times New Roman" w:cs="Times New Roman"/>
                <w:b/>
                <w:i/>
              </w:rPr>
              <w:t>Задача</w:t>
            </w:r>
            <w:r w:rsidR="003863E8">
              <w:rPr>
                <w:rFonts w:ascii="Times New Roman" w:hAnsi="Times New Roman" w:cs="Times New Roman"/>
                <w:b/>
                <w:i/>
              </w:rPr>
              <w:t xml:space="preserve">: </w:t>
            </w:r>
            <w:r>
              <w:rPr>
                <w:rFonts w:ascii="Times New Roman" w:hAnsi="Times New Roman" w:cs="Times New Roman"/>
                <w:i/>
              </w:rPr>
              <w:t xml:space="preserve"> Закреплять</w:t>
            </w:r>
            <w:proofErr w:type="gramEnd"/>
            <w:r>
              <w:rPr>
                <w:rFonts w:ascii="Times New Roman" w:hAnsi="Times New Roman" w:cs="Times New Roman"/>
                <w:i/>
              </w:rPr>
              <w:t xml:space="preserve"> умение заправлять свою кровать. «Как надо заправлять кровать»</w:t>
            </w:r>
          </w:p>
        </w:tc>
      </w:tr>
      <w:tr w:rsidR="00744D8D" w14:paraId="1D77D075" w14:textId="77777777">
        <w:trPr>
          <w:gridAfter w:val="1"/>
          <w:wAfter w:w="25" w:type="dxa"/>
          <w:trHeight w:val="189"/>
        </w:trPr>
        <w:tc>
          <w:tcPr>
            <w:tcW w:w="1447" w:type="dxa"/>
          </w:tcPr>
          <w:p w14:paraId="4C9E00A7"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Бесін</w:t>
            </w:r>
            <w:proofErr w:type="spellEnd"/>
            <w:r>
              <w:rPr>
                <w:rFonts w:ascii="Times New Roman" w:hAnsi="Times New Roman" w:cs="Times New Roman"/>
                <w:b/>
                <w:bCs/>
              </w:rPr>
              <w:t xml:space="preserve"> ас/Полдник</w:t>
            </w:r>
          </w:p>
        </w:tc>
        <w:tc>
          <w:tcPr>
            <w:tcW w:w="14574" w:type="dxa"/>
          </w:tcPr>
          <w:p w14:paraId="648BD9FC"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назарын</w:t>
            </w:r>
            <w:proofErr w:type="spellEnd"/>
            <w:r>
              <w:rPr>
                <w:rFonts w:ascii="Times New Roman" w:hAnsi="Times New Roman" w:cs="Times New Roman"/>
              </w:rPr>
              <w:t xml:space="preserve"> </w:t>
            </w:r>
            <w:proofErr w:type="spellStart"/>
            <w:r>
              <w:rPr>
                <w:rFonts w:ascii="Times New Roman" w:hAnsi="Times New Roman" w:cs="Times New Roman"/>
              </w:rPr>
              <w:t>тамаққа</w:t>
            </w:r>
            <w:proofErr w:type="spellEnd"/>
            <w:r>
              <w:rPr>
                <w:rFonts w:ascii="Times New Roman" w:hAnsi="Times New Roman" w:cs="Times New Roman"/>
              </w:rPr>
              <w:t xml:space="preserve"> </w:t>
            </w:r>
            <w:proofErr w:type="spellStart"/>
            <w:r>
              <w:rPr>
                <w:rFonts w:ascii="Times New Roman" w:hAnsi="Times New Roman" w:cs="Times New Roman"/>
              </w:rPr>
              <w:t>аудару</w:t>
            </w:r>
            <w:proofErr w:type="spellEnd"/>
            <w:r>
              <w:rPr>
                <w:rFonts w:ascii="Times New Roman" w:hAnsi="Times New Roman" w:cs="Times New Roman"/>
              </w:rPr>
              <w:t xml:space="preserve">; </w:t>
            </w:r>
            <w:proofErr w:type="spellStart"/>
            <w:r>
              <w:rPr>
                <w:rFonts w:ascii="Times New Roman" w:hAnsi="Times New Roman" w:cs="Times New Roman"/>
              </w:rPr>
              <w:t>тамақтану</w:t>
            </w:r>
            <w:proofErr w:type="spellEnd"/>
            <w:r>
              <w:rPr>
                <w:rFonts w:ascii="Times New Roman" w:hAnsi="Times New Roman" w:cs="Times New Roman"/>
              </w:rPr>
              <w:t xml:space="preserve"> </w:t>
            </w:r>
            <w:proofErr w:type="spellStart"/>
            <w:r>
              <w:rPr>
                <w:rFonts w:ascii="Times New Roman" w:hAnsi="Times New Roman" w:cs="Times New Roman"/>
              </w:rPr>
              <w:t>мәдениеті</w:t>
            </w:r>
            <w:proofErr w:type="spellEnd"/>
            <w:r>
              <w:rPr>
                <w:rFonts w:ascii="Times New Roman" w:hAnsi="Times New Roman" w:cs="Times New Roman"/>
              </w:rPr>
              <w:t xml:space="preserve"> </w:t>
            </w:r>
            <w:proofErr w:type="spellStart"/>
            <w:r>
              <w:rPr>
                <w:rFonts w:ascii="Times New Roman" w:hAnsi="Times New Roman" w:cs="Times New Roman"/>
              </w:rPr>
              <w:t>туралы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жұмыс</w:t>
            </w:r>
            <w:proofErr w:type="spellEnd"/>
            <w:r>
              <w:rPr>
                <w:rFonts w:ascii="Times New Roman" w:hAnsi="Times New Roman" w:cs="Times New Roman"/>
              </w:rPr>
              <w:t xml:space="preserve"> </w:t>
            </w:r>
            <w:proofErr w:type="spellStart"/>
            <w:r>
              <w:rPr>
                <w:rFonts w:ascii="Times New Roman" w:hAnsi="Times New Roman" w:cs="Times New Roman"/>
              </w:rPr>
              <w:t>жүргізу</w:t>
            </w:r>
            <w:proofErr w:type="spellEnd"/>
            <w:r>
              <w:rPr>
                <w:rFonts w:ascii="Times New Roman" w:hAnsi="Times New Roman" w:cs="Times New Roman"/>
              </w:rPr>
              <w:t>.</w:t>
            </w:r>
          </w:p>
          <w:p w14:paraId="64369826"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i/>
              </w:rPr>
            </w:pPr>
            <w:r>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744D8D" w14:paraId="363ED5B1" w14:textId="77777777">
        <w:trPr>
          <w:trHeight w:val="569"/>
        </w:trPr>
        <w:tc>
          <w:tcPr>
            <w:tcW w:w="1447" w:type="dxa"/>
            <w:vMerge w:val="restart"/>
          </w:tcPr>
          <w:p w14:paraId="1884EC80" w14:textId="77777777" w:rsidR="00744D8D" w:rsidRDefault="00744D8D">
            <w:pPr>
              <w:widowControl w:val="0"/>
              <w:tabs>
                <w:tab w:val="left" w:pos="6640"/>
              </w:tabs>
              <w:autoSpaceDE w:val="0"/>
              <w:autoSpaceDN w:val="0"/>
              <w:adjustRightInd w:val="0"/>
              <w:spacing w:after="0" w:line="240" w:lineRule="auto"/>
              <w:contextualSpacing/>
              <w:rPr>
                <w:rFonts w:ascii="Times New Roman" w:hAnsi="Times New Roman" w:cs="Times New Roman"/>
                <w:b/>
                <w:bCs/>
                <w:color w:val="FF0000"/>
              </w:rPr>
            </w:pPr>
          </w:p>
          <w:p w14:paraId="3E71B5BA" w14:textId="77777777" w:rsidR="00744D8D" w:rsidRDefault="00744D8D">
            <w:pPr>
              <w:widowControl w:val="0"/>
              <w:tabs>
                <w:tab w:val="left" w:pos="6640"/>
              </w:tabs>
              <w:autoSpaceDE w:val="0"/>
              <w:autoSpaceDN w:val="0"/>
              <w:adjustRightInd w:val="0"/>
              <w:spacing w:after="0" w:line="240" w:lineRule="auto"/>
              <w:contextualSpacing/>
              <w:rPr>
                <w:rFonts w:ascii="Times New Roman" w:hAnsi="Times New Roman" w:cs="Times New Roman"/>
                <w:b/>
                <w:bCs/>
                <w:color w:val="FF0000"/>
              </w:rPr>
            </w:pPr>
          </w:p>
          <w:p w14:paraId="2B55887F"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bCs/>
              </w:rPr>
              <w:t>Ойындар</w:t>
            </w:r>
            <w:proofErr w:type="spellEnd"/>
            <w:r>
              <w:rPr>
                <w:rFonts w:ascii="Times New Roman" w:hAnsi="Times New Roman" w:cs="Times New Roman"/>
                <w:b/>
                <w:bCs/>
              </w:rPr>
              <w:t xml:space="preserve">, </w:t>
            </w:r>
            <w:proofErr w:type="spellStart"/>
            <w:r>
              <w:rPr>
                <w:rFonts w:ascii="Times New Roman" w:hAnsi="Times New Roman" w:cs="Times New Roman"/>
                <w:b/>
                <w:bCs/>
              </w:rPr>
              <w:t>өз</w:t>
            </w:r>
            <w:proofErr w:type="spellEnd"/>
            <w:r>
              <w:rPr>
                <w:rFonts w:ascii="Times New Roman" w:hAnsi="Times New Roman" w:cs="Times New Roman"/>
                <w:b/>
                <w:bCs/>
              </w:rPr>
              <w:t xml:space="preserve"> </w:t>
            </w:r>
            <w:proofErr w:type="spellStart"/>
            <w:r>
              <w:rPr>
                <w:rFonts w:ascii="Times New Roman" w:hAnsi="Times New Roman" w:cs="Times New Roman"/>
                <w:b/>
                <w:bCs/>
              </w:rPr>
              <w:t>еркіндегі</w:t>
            </w:r>
            <w:proofErr w:type="spellEnd"/>
            <w:r>
              <w:rPr>
                <w:rFonts w:ascii="Times New Roman" w:hAnsi="Times New Roman" w:cs="Times New Roman"/>
                <w:b/>
                <w:bCs/>
              </w:rPr>
              <w:t xml:space="preserve"> </w:t>
            </w:r>
            <w:proofErr w:type="spellStart"/>
            <w:r>
              <w:rPr>
                <w:rFonts w:ascii="Times New Roman" w:hAnsi="Times New Roman" w:cs="Times New Roman"/>
                <w:b/>
                <w:bCs/>
              </w:rPr>
              <w:t>жұмыстар</w:t>
            </w:r>
            <w:proofErr w:type="spellEnd"/>
            <w:r>
              <w:rPr>
                <w:rFonts w:ascii="Times New Roman" w:hAnsi="Times New Roman" w:cs="Times New Roman"/>
                <w:b/>
                <w:bCs/>
              </w:rPr>
              <w:t>/ Игры, самостоятельная деятельность</w:t>
            </w:r>
          </w:p>
          <w:p w14:paraId="0B624782" w14:textId="77777777" w:rsidR="00744D8D" w:rsidRDefault="00744D8D">
            <w:pPr>
              <w:widowControl w:val="0"/>
              <w:autoSpaceDE w:val="0"/>
              <w:autoSpaceDN w:val="0"/>
              <w:adjustRightInd w:val="0"/>
              <w:spacing w:after="0" w:line="240" w:lineRule="auto"/>
              <w:contextualSpacing/>
              <w:rPr>
                <w:rFonts w:ascii="Times New Roman" w:hAnsi="Times New Roman" w:cs="Times New Roman"/>
                <w:b/>
                <w:bCs/>
                <w:color w:val="FF0000"/>
              </w:rPr>
            </w:pPr>
          </w:p>
          <w:p w14:paraId="545DF1C2" w14:textId="77777777" w:rsidR="00744D8D" w:rsidRDefault="00744D8D">
            <w:pPr>
              <w:widowControl w:val="0"/>
              <w:autoSpaceDE w:val="0"/>
              <w:autoSpaceDN w:val="0"/>
              <w:adjustRightInd w:val="0"/>
              <w:spacing w:after="0" w:line="240" w:lineRule="auto"/>
              <w:contextualSpacing/>
              <w:rPr>
                <w:rFonts w:ascii="Times New Roman" w:hAnsi="Times New Roman" w:cs="Times New Roman"/>
                <w:b/>
                <w:bCs/>
                <w:color w:val="FF0000"/>
              </w:rPr>
            </w:pPr>
          </w:p>
          <w:p w14:paraId="33108DC6" w14:textId="77777777" w:rsidR="00744D8D" w:rsidRDefault="00744D8D">
            <w:pPr>
              <w:widowControl w:val="0"/>
              <w:autoSpaceDE w:val="0"/>
              <w:autoSpaceDN w:val="0"/>
              <w:adjustRightInd w:val="0"/>
              <w:spacing w:after="0" w:line="240" w:lineRule="auto"/>
              <w:contextualSpacing/>
              <w:rPr>
                <w:rFonts w:ascii="Times New Roman" w:hAnsi="Times New Roman" w:cs="Times New Roman"/>
                <w:b/>
                <w:bCs/>
                <w:color w:val="FF0000"/>
              </w:rPr>
            </w:pPr>
          </w:p>
          <w:p w14:paraId="1D1BA6CB" w14:textId="77777777" w:rsidR="00744D8D" w:rsidRDefault="00744D8D">
            <w:pPr>
              <w:widowControl w:val="0"/>
              <w:autoSpaceDE w:val="0"/>
              <w:autoSpaceDN w:val="0"/>
              <w:adjustRightInd w:val="0"/>
              <w:spacing w:after="0" w:line="240" w:lineRule="auto"/>
              <w:contextualSpacing/>
              <w:rPr>
                <w:rFonts w:ascii="Times New Roman" w:hAnsi="Times New Roman" w:cs="Times New Roman"/>
                <w:b/>
                <w:bCs/>
                <w:color w:val="FF0000"/>
              </w:rPr>
            </w:pPr>
          </w:p>
          <w:p w14:paraId="48DA869F" w14:textId="77777777" w:rsidR="00744D8D" w:rsidRDefault="00744D8D">
            <w:pPr>
              <w:widowControl w:val="0"/>
              <w:autoSpaceDE w:val="0"/>
              <w:autoSpaceDN w:val="0"/>
              <w:adjustRightInd w:val="0"/>
              <w:spacing w:after="0" w:line="240" w:lineRule="auto"/>
              <w:contextualSpacing/>
              <w:rPr>
                <w:rFonts w:ascii="Times New Roman" w:hAnsi="Times New Roman" w:cs="Times New Roman"/>
                <w:b/>
                <w:bCs/>
                <w:color w:val="FF0000"/>
              </w:rPr>
            </w:pPr>
          </w:p>
          <w:p w14:paraId="026B698B" w14:textId="77777777" w:rsidR="00744D8D" w:rsidRDefault="00744D8D">
            <w:pPr>
              <w:widowControl w:val="0"/>
              <w:autoSpaceDE w:val="0"/>
              <w:autoSpaceDN w:val="0"/>
              <w:adjustRightInd w:val="0"/>
              <w:spacing w:after="0" w:line="240" w:lineRule="auto"/>
              <w:contextualSpacing/>
              <w:rPr>
                <w:rFonts w:ascii="Times New Roman" w:hAnsi="Times New Roman" w:cs="Times New Roman"/>
                <w:b/>
                <w:bCs/>
                <w:color w:val="FF0000"/>
              </w:rPr>
            </w:pPr>
          </w:p>
          <w:p w14:paraId="6DBC9C8F" w14:textId="77777777" w:rsidR="00744D8D" w:rsidRDefault="00744D8D">
            <w:pPr>
              <w:widowControl w:val="0"/>
              <w:autoSpaceDE w:val="0"/>
              <w:autoSpaceDN w:val="0"/>
              <w:adjustRightInd w:val="0"/>
              <w:spacing w:after="0" w:line="240" w:lineRule="auto"/>
              <w:contextualSpacing/>
              <w:rPr>
                <w:rFonts w:ascii="Times New Roman" w:hAnsi="Times New Roman" w:cs="Times New Roman"/>
                <w:b/>
                <w:bCs/>
                <w:color w:val="FF0000"/>
              </w:rPr>
            </w:pPr>
          </w:p>
          <w:p w14:paraId="77CF1A73" w14:textId="77777777" w:rsidR="00744D8D" w:rsidRDefault="00744D8D">
            <w:pPr>
              <w:widowControl w:val="0"/>
              <w:autoSpaceDE w:val="0"/>
              <w:autoSpaceDN w:val="0"/>
              <w:adjustRightInd w:val="0"/>
              <w:spacing w:after="0" w:line="240" w:lineRule="auto"/>
              <w:contextualSpacing/>
              <w:rPr>
                <w:rFonts w:ascii="Times New Roman" w:hAnsi="Times New Roman" w:cs="Times New Roman"/>
                <w:b/>
                <w:color w:val="FF0000"/>
              </w:rPr>
            </w:pPr>
          </w:p>
        </w:tc>
        <w:tc>
          <w:tcPr>
            <w:tcW w:w="14599" w:type="dxa"/>
            <w:gridSpan w:val="2"/>
          </w:tcPr>
          <w:p w14:paraId="5F36B253" w14:textId="77777777" w:rsidR="00744D8D" w:rsidRDefault="004647E1">
            <w:pPr>
              <w:shd w:val="clear" w:color="auto" w:fill="FFFFFF"/>
              <w:spacing w:after="0" w:line="240" w:lineRule="auto"/>
              <w:contextualSpacing/>
              <w:rPr>
                <w:rFonts w:ascii="Times New Roman" w:hAnsi="Times New Roman" w:cs="Times New Roman"/>
                <w:b/>
                <w:bCs/>
                <w:shd w:val="clear" w:color="auto" w:fill="FFFFFF"/>
              </w:rPr>
            </w:pPr>
            <w:proofErr w:type="spellStart"/>
            <w:r>
              <w:rPr>
                <w:rFonts w:ascii="Times New Roman" w:eastAsia="Calibri" w:hAnsi="Times New Roman"/>
                <w:b/>
              </w:rPr>
              <w:t>Сюжеттiк</w:t>
            </w:r>
            <w:proofErr w:type="spellEnd"/>
            <w:r>
              <w:rPr>
                <w:rFonts w:ascii="Times New Roman" w:eastAsia="Calibri" w:hAnsi="Times New Roman"/>
                <w:b/>
              </w:rPr>
              <w:t xml:space="preserve"> – </w:t>
            </w:r>
            <w:proofErr w:type="spellStart"/>
            <w:r>
              <w:rPr>
                <w:rFonts w:ascii="Times New Roman" w:eastAsia="Calibri" w:hAnsi="Times New Roman"/>
                <w:b/>
              </w:rPr>
              <w:t>рөлдiк</w:t>
            </w:r>
            <w:proofErr w:type="spellEnd"/>
            <w:r>
              <w:rPr>
                <w:rFonts w:ascii="Times New Roman" w:eastAsia="Calibri" w:hAnsi="Times New Roman"/>
                <w:b/>
              </w:rPr>
              <w:t xml:space="preserve"> </w:t>
            </w:r>
            <w:proofErr w:type="spellStart"/>
            <w:r>
              <w:rPr>
                <w:rFonts w:ascii="Times New Roman" w:eastAsia="Calibri" w:hAnsi="Times New Roman"/>
                <w:b/>
              </w:rPr>
              <w:t>ойын</w:t>
            </w:r>
            <w:proofErr w:type="spellEnd"/>
            <w:r>
              <w:rPr>
                <w:rFonts w:ascii="Times New Roman" w:eastAsia="Calibri" w:hAnsi="Times New Roman"/>
                <w:b/>
              </w:rPr>
              <w:t xml:space="preserve"> / </w:t>
            </w:r>
            <w:r>
              <w:rPr>
                <w:rFonts w:ascii="Times New Roman" w:hAnsi="Times New Roman" w:cs="Times New Roman"/>
                <w:b/>
              </w:rPr>
              <w:t>Сюжетно-ролевая игра в развитии</w:t>
            </w:r>
            <w:r>
              <w:rPr>
                <w:rFonts w:ascii="Times New Roman" w:hAnsi="Times New Roman" w:cs="Times New Roman"/>
                <w:shd w:val="clear" w:color="auto" w:fill="FFFFFF"/>
              </w:rPr>
              <w:t xml:space="preserve"> </w:t>
            </w:r>
            <w:r>
              <w:rPr>
                <w:rFonts w:ascii="Times New Roman" w:hAnsi="Times New Roman" w:cs="Times New Roman"/>
                <w:b/>
              </w:rPr>
              <w:t>«Детский сад»</w:t>
            </w:r>
          </w:p>
          <w:p w14:paraId="5064006E" w14:textId="0DD9BE33" w:rsidR="00744D8D" w:rsidRDefault="003863E8">
            <w:pPr>
              <w:shd w:val="clear" w:color="auto" w:fill="FFFFFF"/>
              <w:spacing w:after="0" w:line="240" w:lineRule="auto"/>
              <w:contextualSpacing/>
              <w:rPr>
                <w:rFonts w:ascii="Times New Roman" w:eastAsia="Times New Roman" w:hAnsi="Times New Roman" w:cs="Times New Roman"/>
              </w:rPr>
            </w:pPr>
            <w:r>
              <w:rPr>
                <w:rFonts w:ascii="Times New Roman" w:hAnsi="Times New Roman" w:cs="Times New Roman"/>
                <w:b/>
                <w:i/>
                <w:shd w:val="clear" w:color="auto" w:fill="FFFFFF"/>
              </w:rPr>
              <w:t>Задача</w:t>
            </w:r>
            <w:proofErr w:type="gramStart"/>
            <w:r>
              <w:rPr>
                <w:rFonts w:ascii="Times New Roman" w:hAnsi="Times New Roman" w:cs="Times New Roman"/>
                <w:b/>
                <w:i/>
                <w:shd w:val="clear" w:color="auto" w:fill="FFFFFF"/>
              </w:rPr>
              <w:t>:</w:t>
            </w:r>
            <w:r w:rsidR="004647E1">
              <w:rPr>
                <w:rFonts w:ascii="Times New Roman" w:hAnsi="Times New Roman" w:cs="Times New Roman"/>
                <w:shd w:val="clear" w:color="auto" w:fill="FFFFFF"/>
              </w:rPr>
              <w:t xml:space="preserve"> Расширить</w:t>
            </w:r>
            <w:proofErr w:type="gramEnd"/>
            <w:r w:rsidR="004647E1">
              <w:rPr>
                <w:rFonts w:ascii="Times New Roman" w:hAnsi="Times New Roman" w:cs="Times New Roman"/>
                <w:shd w:val="clear" w:color="auto" w:fill="FFFFFF"/>
              </w:rPr>
              <w:t xml:space="preserve"> и закрепить представления детей о содержании трудовых действий сотрудников детского сада.</w:t>
            </w:r>
            <w:r w:rsidR="004647E1">
              <w:rPr>
                <w:rFonts w:ascii="Times New Roman" w:eastAsia="Times New Roman" w:hAnsi="Times New Roman" w:cs="Times New Roman"/>
                <w:b/>
                <w:i/>
                <w:lang w:eastAsia="ru-RU"/>
              </w:rPr>
              <w:t xml:space="preserve"> </w:t>
            </w:r>
            <w:r w:rsidR="004647E1">
              <w:rPr>
                <w:rFonts w:ascii="Times New Roman" w:eastAsia="Times New Roman" w:hAnsi="Times New Roman" w:cs="Times New Roman"/>
                <w:i/>
                <w:lang w:eastAsia="ru-RU"/>
              </w:rPr>
              <w:t>(познавательная, творческая, коммуникативная деятельность</w:t>
            </w:r>
            <w:r w:rsidR="004647E1">
              <w:rPr>
                <w:rFonts w:ascii="Times New Roman" w:eastAsia="Times New Roman" w:hAnsi="Times New Roman" w:cs="Times New Roman"/>
                <w:lang w:eastAsia="ru-RU"/>
              </w:rPr>
              <w:t>)</w:t>
            </w:r>
          </w:p>
          <w:p w14:paraId="2771537B" w14:textId="77777777" w:rsidR="00744D8D" w:rsidRDefault="004647E1">
            <w:pPr>
              <w:spacing w:after="0" w:line="240" w:lineRule="auto"/>
              <w:contextualSpacing/>
              <w:rPr>
                <w:rFonts w:ascii="Times New Roman" w:hAnsi="Times New Roman" w:cs="Times New Roman"/>
                <w:bCs/>
              </w:rPr>
            </w:pPr>
            <w:r>
              <w:rPr>
                <w:rFonts w:ascii="Times New Roman" w:hAnsi="Times New Roman" w:cs="Times New Roman"/>
                <w:bCs/>
              </w:rPr>
              <w:t>***</w:t>
            </w:r>
            <w:proofErr w:type="spellStart"/>
            <w:r>
              <w:rPr>
                <w:rFonts w:ascii="Times New Roman" w:hAnsi="Times New Roman" w:cs="Times New Roman"/>
                <w:bCs/>
              </w:rPr>
              <w:t>Балабақша</w:t>
            </w:r>
            <w:proofErr w:type="spellEnd"/>
            <w:r>
              <w:rPr>
                <w:rFonts w:ascii="Times New Roman" w:hAnsi="Times New Roman" w:cs="Times New Roman"/>
                <w:bCs/>
              </w:rPr>
              <w:t xml:space="preserve"> – детский сад, </w:t>
            </w:r>
            <w:proofErr w:type="spellStart"/>
            <w:r>
              <w:rPr>
                <w:rFonts w:ascii="Times New Roman" w:hAnsi="Times New Roman" w:cs="Times New Roman"/>
                <w:iCs/>
              </w:rPr>
              <w:t>тәрбиеші</w:t>
            </w:r>
            <w:proofErr w:type="spellEnd"/>
            <w:r>
              <w:rPr>
                <w:rFonts w:ascii="Times New Roman" w:hAnsi="Times New Roman" w:cs="Times New Roman"/>
                <w:iCs/>
              </w:rPr>
              <w:t xml:space="preserve"> - воспитатель, </w:t>
            </w:r>
            <w:proofErr w:type="spellStart"/>
            <w:r>
              <w:rPr>
                <w:rFonts w:ascii="Times New Roman" w:hAnsi="Times New Roman" w:cs="Times New Roman"/>
                <w:iCs/>
              </w:rPr>
              <w:t>аспазшы</w:t>
            </w:r>
            <w:proofErr w:type="spellEnd"/>
            <w:r>
              <w:rPr>
                <w:rFonts w:ascii="Times New Roman" w:hAnsi="Times New Roman" w:cs="Times New Roman"/>
                <w:iCs/>
              </w:rPr>
              <w:t xml:space="preserve"> - повар</w:t>
            </w:r>
          </w:p>
          <w:p w14:paraId="419C4F27"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Еңбек</w:t>
            </w:r>
            <w:proofErr w:type="spellEnd"/>
            <w:r>
              <w:rPr>
                <w:rFonts w:ascii="Times New Roman" w:hAnsi="Times New Roman" w:cs="Times New Roman"/>
                <w:b/>
              </w:rPr>
              <w:t xml:space="preserve"> </w:t>
            </w:r>
            <w:proofErr w:type="spellStart"/>
            <w:r>
              <w:rPr>
                <w:rFonts w:ascii="Times New Roman" w:hAnsi="Times New Roman" w:cs="Times New Roman"/>
                <w:b/>
              </w:rPr>
              <w:t>барысы</w:t>
            </w:r>
            <w:proofErr w:type="spellEnd"/>
            <w:r>
              <w:rPr>
                <w:rFonts w:ascii="Times New Roman" w:hAnsi="Times New Roman" w:cs="Times New Roman"/>
                <w:b/>
              </w:rPr>
              <w:t>/Трудовая деятельность</w:t>
            </w:r>
          </w:p>
          <w:p w14:paraId="24957139" w14:textId="77777777" w:rsidR="00744D8D" w:rsidRDefault="004647E1">
            <w:pPr>
              <w:spacing w:after="0" w:line="240" w:lineRule="auto"/>
              <w:contextualSpacing/>
              <w:rPr>
                <w:rFonts w:ascii="Times New Roman" w:hAnsi="Times New Roman" w:cs="Times New Roman"/>
                <w:b/>
              </w:rPr>
            </w:pPr>
            <w:r>
              <w:rPr>
                <w:rFonts w:ascii="Times New Roman" w:hAnsi="Times New Roman" w:cs="Times New Roman"/>
                <w:b/>
              </w:rPr>
              <w:t xml:space="preserve">Трудовое воспитание </w:t>
            </w:r>
            <w:r>
              <w:rPr>
                <w:rFonts w:ascii="Times New Roman" w:hAnsi="Times New Roman" w:cs="Times New Roman"/>
              </w:rPr>
              <w:t>«Семья»</w:t>
            </w:r>
          </w:p>
          <w:p w14:paraId="14255A52" w14:textId="3CF8F5B3" w:rsidR="00744D8D" w:rsidRDefault="003863E8">
            <w:pPr>
              <w:spacing w:after="0" w:line="240" w:lineRule="auto"/>
              <w:contextualSpacing/>
              <w:rPr>
                <w:rFonts w:ascii="Times New Roman" w:hAnsi="Times New Roman" w:cs="Times New Roman"/>
              </w:rPr>
            </w:pPr>
            <w:r>
              <w:rPr>
                <w:rFonts w:ascii="Times New Roman" w:hAnsi="Times New Roman" w:cs="Times New Roman"/>
                <w:b/>
                <w:i/>
              </w:rPr>
              <w:t>Задача</w:t>
            </w:r>
            <w:proofErr w:type="gramStart"/>
            <w:r>
              <w:rPr>
                <w:rFonts w:ascii="Times New Roman" w:hAnsi="Times New Roman" w:cs="Times New Roman"/>
                <w:b/>
                <w:i/>
              </w:rPr>
              <w:t xml:space="preserve">: </w:t>
            </w:r>
            <w:r w:rsidR="004647E1">
              <w:rPr>
                <w:rFonts w:ascii="Times New Roman" w:hAnsi="Times New Roman" w:cs="Times New Roman"/>
              </w:rPr>
              <w:t>Побуждать</w:t>
            </w:r>
            <w:proofErr w:type="gramEnd"/>
            <w:r w:rsidR="004647E1">
              <w:rPr>
                <w:rFonts w:ascii="Times New Roman" w:hAnsi="Times New Roman" w:cs="Times New Roman"/>
              </w:rPr>
              <w:t xml:space="preserve"> детей творчески воспроизводить в игре быт семьи.</w:t>
            </w:r>
          </w:p>
          <w:p w14:paraId="7806C19E" w14:textId="77777777" w:rsidR="00744D8D" w:rsidRDefault="004647E1">
            <w:pPr>
              <w:spacing w:after="0" w:line="240" w:lineRule="auto"/>
              <w:contextualSpacing/>
              <w:rPr>
                <w:rFonts w:ascii="Times New Roman" w:hAnsi="Times New Roman" w:cs="Times New Roman"/>
              </w:rPr>
            </w:pPr>
            <w:r>
              <w:rPr>
                <w:rFonts w:ascii="Times New Roman" w:hAnsi="Times New Roman" w:cs="Times New Roman"/>
                <w:b/>
                <w:i/>
              </w:rPr>
              <w:t>Игровая задача</w:t>
            </w:r>
            <w:r>
              <w:rPr>
                <w:rFonts w:ascii="Times New Roman" w:hAnsi="Times New Roman" w:cs="Times New Roman"/>
                <w:i/>
              </w:rPr>
              <w:t>.</w:t>
            </w:r>
            <w:r>
              <w:rPr>
                <w:rFonts w:ascii="Times New Roman" w:hAnsi="Times New Roman" w:cs="Times New Roman"/>
              </w:rPr>
              <w:t xml:space="preserve"> Убрать комнату.</w:t>
            </w:r>
          </w:p>
        </w:tc>
      </w:tr>
      <w:tr w:rsidR="00744D8D" w14:paraId="66F94B0C" w14:textId="77777777">
        <w:trPr>
          <w:gridAfter w:val="1"/>
          <w:wAfter w:w="25" w:type="dxa"/>
          <w:trHeight w:val="177"/>
        </w:trPr>
        <w:tc>
          <w:tcPr>
            <w:tcW w:w="1447" w:type="dxa"/>
            <w:vMerge/>
            <w:vAlign w:val="center"/>
          </w:tcPr>
          <w:p w14:paraId="2398B48E" w14:textId="77777777" w:rsidR="00744D8D" w:rsidRDefault="00744D8D">
            <w:pPr>
              <w:spacing w:after="0" w:line="240" w:lineRule="auto"/>
              <w:contextualSpacing/>
              <w:rPr>
                <w:rFonts w:ascii="Times New Roman" w:hAnsi="Times New Roman" w:cs="Times New Roman"/>
                <w:b/>
                <w:color w:val="FF0000"/>
              </w:rPr>
            </w:pPr>
          </w:p>
        </w:tc>
        <w:tc>
          <w:tcPr>
            <w:tcW w:w="14574" w:type="dxa"/>
          </w:tcPr>
          <w:p w14:paraId="3453697A"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КӨРКЕМ БҰРЫШЫНДАҒЫ ЖҰМЫСТАР /РАБОТА В ИЗОУГОЛКЕ</w:t>
            </w:r>
          </w:p>
          <w:p w14:paraId="7F024881" w14:textId="77777777" w:rsidR="00744D8D" w:rsidRDefault="004647E1">
            <w:pPr>
              <w:spacing w:after="0" w:line="240" w:lineRule="auto"/>
              <w:contextualSpacing/>
              <w:rPr>
                <w:rFonts w:ascii="Times New Roman" w:hAnsi="Times New Roman" w:cs="Times New Roman"/>
              </w:rPr>
            </w:pPr>
            <w:r>
              <w:rPr>
                <w:rFonts w:ascii="Times New Roman" w:hAnsi="Times New Roman" w:cs="Times New Roman"/>
              </w:rPr>
              <w:t>Рисование, лепка, аппликация – творческая, коммуникативная, игровая деятельность (по интересам детей)</w:t>
            </w:r>
          </w:p>
          <w:p w14:paraId="15A47F3E" w14:textId="77777777" w:rsidR="00744D8D" w:rsidRDefault="004647E1">
            <w:pPr>
              <w:spacing w:after="0" w:line="240" w:lineRule="auto"/>
              <w:contextualSpacing/>
              <w:rPr>
                <w:rFonts w:ascii="Times New Roman" w:eastAsia="Calibri" w:hAnsi="Times New Roman" w:cs="Times New Roman"/>
                <w:i/>
                <w:kern w:val="24"/>
              </w:rPr>
            </w:pPr>
            <w:r>
              <w:rPr>
                <w:rFonts w:ascii="Times New Roman" w:hAnsi="Times New Roman" w:cs="Times New Roman"/>
              </w:rPr>
              <w:t xml:space="preserve">Закрепление навыков раскрашивания в одном направлении, трафареты, рисуем по точкам </w:t>
            </w:r>
            <w:r>
              <w:rPr>
                <w:rFonts w:ascii="Times New Roman" w:eastAsia="Times New Roman" w:hAnsi="Times New Roman" w:cs="Times New Roman"/>
                <w:i/>
                <w:color w:val="000000"/>
                <w:lang w:eastAsia="ru-RU"/>
              </w:rPr>
              <w:t>(</w:t>
            </w:r>
            <w:r>
              <w:rPr>
                <w:rFonts w:ascii="Times New Roman" w:eastAsia="Calibri" w:hAnsi="Times New Roman" w:cs="Times New Roman"/>
                <w:i/>
                <w:kern w:val="24"/>
              </w:rPr>
              <w:t>творческая, изобразительная деятельность)</w:t>
            </w:r>
          </w:p>
          <w:p w14:paraId="62B22318" w14:textId="77777777" w:rsidR="00744D8D" w:rsidRDefault="004647E1">
            <w:pPr>
              <w:spacing w:after="0" w:line="240" w:lineRule="auto"/>
              <w:contextualSpacing/>
              <w:rPr>
                <w:rFonts w:ascii="Times New Roman" w:hAnsi="Times New Roman" w:cs="Times New Roman"/>
                <w:bCs/>
              </w:rPr>
            </w:pPr>
            <w:r>
              <w:rPr>
                <w:rFonts w:ascii="Times New Roman" w:eastAsia="Calibri" w:hAnsi="Times New Roman" w:cs="Times New Roman"/>
                <w:i/>
                <w:kern w:val="24"/>
              </w:rPr>
              <w:t>***</w:t>
            </w:r>
            <w:r>
              <w:rPr>
                <w:rFonts w:ascii="Times New Roman" w:hAnsi="Times New Roman" w:cs="Times New Roman"/>
                <w:bCs/>
              </w:rPr>
              <w:t xml:space="preserve"> </w:t>
            </w:r>
            <w:proofErr w:type="spellStart"/>
            <w:r>
              <w:rPr>
                <w:rFonts w:ascii="Times New Roman" w:hAnsi="Times New Roman" w:cs="Times New Roman"/>
                <w:bCs/>
              </w:rPr>
              <w:t>қылқалам</w:t>
            </w:r>
            <w:proofErr w:type="spellEnd"/>
            <w:r>
              <w:rPr>
                <w:rFonts w:ascii="Times New Roman" w:hAnsi="Times New Roman" w:cs="Times New Roman"/>
                <w:bCs/>
              </w:rPr>
              <w:t xml:space="preserve"> - кисточка, </w:t>
            </w:r>
            <w:proofErr w:type="spellStart"/>
            <w:r>
              <w:rPr>
                <w:rFonts w:ascii="Times New Roman" w:hAnsi="Times New Roman" w:cs="Times New Roman"/>
                <w:bCs/>
              </w:rPr>
              <w:t>сурет</w:t>
            </w:r>
            <w:proofErr w:type="spellEnd"/>
            <w:r>
              <w:rPr>
                <w:rFonts w:ascii="Times New Roman" w:hAnsi="Times New Roman" w:cs="Times New Roman"/>
                <w:bCs/>
              </w:rPr>
              <w:t xml:space="preserve"> – рисунок. </w:t>
            </w:r>
            <w:proofErr w:type="spellStart"/>
            <w:r>
              <w:rPr>
                <w:rFonts w:ascii="Times New Roman" w:hAnsi="Times New Roman" w:cs="Times New Roman"/>
                <w:bCs/>
              </w:rPr>
              <w:t>қағаз</w:t>
            </w:r>
            <w:proofErr w:type="spellEnd"/>
            <w:r>
              <w:rPr>
                <w:rFonts w:ascii="Times New Roman" w:hAnsi="Times New Roman" w:cs="Times New Roman"/>
                <w:bCs/>
              </w:rPr>
              <w:t xml:space="preserve"> - бумага, </w:t>
            </w:r>
            <w:proofErr w:type="spellStart"/>
            <w:r>
              <w:rPr>
                <w:rFonts w:ascii="Times New Roman" w:hAnsi="Times New Roman" w:cs="Times New Roman"/>
                <w:bCs/>
              </w:rPr>
              <w:t>қайшы</w:t>
            </w:r>
            <w:proofErr w:type="spellEnd"/>
            <w:r>
              <w:rPr>
                <w:rFonts w:ascii="Times New Roman" w:hAnsi="Times New Roman" w:cs="Times New Roman"/>
                <w:bCs/>
              </w:rPr>
              <w:t xml:space="preserve"> - ножницы, </w:t>
            </w:r>
            <w:r>
              <w:rPr>
                <w:rFonts w:ascii="Times New Roman" w:hAnsi="Times New Roman" w:cs="Times New Roman"/>
                <w:bCs/>
                <w:iCs/>
              </w:rPr>
              <w:t>су</w:t>
            </w:r>
          </w:p>
        </w:tc>
      </w:tr>
      <w:tr w:rsidR="00744D8D" w14:paraId="25502571" w14:textId="77777777">
        <w:trPr>
          <w:gridAfter w:val="1"/>
          <w:wAfter w:w="25" w:type="dxa"/>
          <w:trHeight w:val="177"/>
        </w:trPr>
        <w:tc>
          <w:tcPr>
            <w:tcW w:w="1447" w:type="dxa"/>
            <w:vMerge/>
            <w:vAlign w:val="center"/>
          </w:tcPr>
          <w:p w14:paraId="04C10AD1" w14:textId="77777777" w:rsidR="00744D8D" w:rsidRDefault="00744D8D">
            <w:pPr>
              <w:spacing w:after="0" w:line="240" w:lineRule="auto"/>
              <w:contextualSpacing/>
              <w:rPr>
                <w:rFonts w:ascii="Times New Roman" w:hAnsi="Times New Roman" w:cs="Times New Roman"/>
                <w:b/>
                <w:color w:val="FF0000"/>
              </w:rPr>
            </w:pPr>
          </w:p>
        </w:tc>
        <w:tc>
          <w:tcPr>
            <w:tcW w:w="14574" w:type="dxa"/>
          </w:tcPr>
          <w:p w14:paraId="7CC8A646"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КІТАП БҰРЫШЫНДАҒЫ ЖҰМЫСТАР   РАБОТА В КНИЖНОМ УГОЛКЕ</w:t>
            </w:r>
          </w:p>
          <w:p w14:paraId="389FCE08"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рассматривание иллюстраций «Мой любимый детский сад»</w:t>
            </w:r>
          </w:p>
          <w:p w14:paraId="65AFD375" w14:textId="77777777" w:rsidR="00744D8D" w:rsidRDefault="004647E1">
            <w:pPr>
              <w:pStyle w:val="ae"/>
              <w:spacing w:before="0" w:beforeAutospacing="0" w:after="0" w:afterAutospacing="0"/>
              <w:contextualSpacing/>
              <w:rPr>
                <w:rFonts w:eastAsia="Calibri"/>
                <w:i/>
                <w:kern w:val="24"/>
                <w:sz w:val="22"/>
                <w:szCs w:val="22"/>
                <w:lang w:val="ru-RU"/>
              </w:rPr>
            </w:pPr>
            <w:r>
              <w:rPr>
                <w:rFonts w:eastAsia="Calibri"/>
                <w:i/>
                <w:kern w:val="24"/>
                <w:sz w:val="22"/>
                <w:szCs w:val="22"/>
                <w:lang w:val="ru-RU"/>
              </w:rPr>
              <w:t>(коммуникативная, игровая деятельность)</w:t>
            </w:r>
          </w:p>
        </w:tc>
      </w:tr>
      <w:tr w:rsidR="00744D8D" w14:paraId="1709D2FE" w14:textId="77777777" w:rsidTr="00764604">
        <w:trPr>
          <w:gridAfter w:val="1"/>
          <w:wAfter w:w="25" w:type="dxa"/>
          <w:trHeight w:val="475"/>
        </w:trPr>
        <w:tc>
          <w:tcPr>
            <w:tcW w:w="1447" w:type="dxa"/>
            <w:vMerge/>
            <w:vAlign w:val="center"/>
          </w:tcPr>
          <w:p w14:paraId="0EB93626" w14:textId="77777777" w:rsidR="00744D8D" w:rsidRDefault="00744D8D">
            <w:pPr>
              <w:spacing w:after="0" w:line="240" w:lineRule="auto"/>
              <w:contextualSpacing/>
              <w:rPr>
                <w:rFonts w:ascii="Times New Roman" w:hAnsi="Times New Roman" w:cs="Times New Roman"/>
                <w:b/>
                <w:color w:val="FF0000"/>
              </w:rPr>
            </w:pPr>
          </w:p>
        </w:tc>
        <w:tc>
          <w:tcPr>
            <w:tcW w:w="14574" w:type="dxa"/>
          </w:tcPr>
          <w:p w14:paraId="725EF7F7" w14:textId="12F9758B" w:rsidR="00744D8D" w:rsidRDefault="00764604">
            <w:pPr>
              <w:widowControl w:val="0"/>
              <w:tabs>
                <w:tab w:val="left" w:pos="3430"/>
                <w:tab w:val="left" w:pos="6640"/>
                <w:tab w:val="center" w:pos="7056"/>
              </w:tabs>
              <w:autoSpaceDE w:val="0"/>
              <w:autoSpaceDN w:val="0"/>
              <w:adjustRightInd w:val="0"/>
              <w:spacing w:after="0" w:line="240" w:lineRule="auto"/>
              <w:contextualSpacing/>
              <w:rPr>
                <w:rFonts w:ascii="Times New Roman" w:eastAsia="Times New Roman" w:hAnsi="Times New Roman" w:cs="Times New Roman"/>
                <w:lang w:eastAsia="ru-RU"/>
              </w:rPr>
            </w:pPr>
            <w:r>
              <w:rPr>
                <w:rFonts w:ascii="Times New Roman" w:eastAsia="Times New Roman" w:hAnsi="Times New Roman" w:cs="Times New Roman"/>
                <w:lang w:eastAsia="ru-RU"/>
              </w:rPr>
              <w:t>Э</w:t>
            </w:r>
            <w:r w:rsidR="004647E1">
              <w:rPr>
                <w:rFonts w:ascii="Times New Roman" w:eastAsia="Times New Roman" w:hAnsi="Times New Roman" w:cs="Times New Roman"/>
                <w:lang w:eastAsia="ru-RU"/>
              </w:rPr>
              <w:t>кспериментальная, исследовательская</w:t>
            </w:r>
            <w:r w:rsidR="004647E1">
              <w:rPr>
                <w:rFonts w:ascii="Times New Roman" w:hAnsi="Times New Roman" w:cs="Times New Roman"/>
              </w:rPr>
              <w:t>, познавательная, коммуникативная, трудовая деятельность</w:t>
            </w:r>
            <w:r w:rsidR="004647E1">
              <w:rPr>
                <w:rFonts w:ascii="Times New Roman" w:eastAsia="Times New Roman" w:hAnsi="Times New Roman" w:cs="Times New Roman"/>
                <w:lang w:eastAsia="ru-RU"/>
              </w:rPr>
              <w:t xml:space="preserve"> в «Мастерской открытий»</w:t>
            </w:r>
            <w:r w:rsidR="004647E1">
              <w:rPr>
                <w:rFonts w:ascii="Times New Roman" w:eastAsia="Times New Roman" w:hAnsi="Times New Roman" w:cs="Times New Roman"/>
                <w:i/>
                <w:lang w:eastAsia="ru-RU"/>
              </w:rPr>
              <w:t xml:space="preserve"> </w:t>
            </w:r>
            <w:r w:rsidR="004647E1">
              <w:rPr>
                <w:rFonts w:ascii="Times New Roman" w:eastAsia="Times New Roman" w:hAnsi="Times New Roman" w:cs="Times New Roman"/>
                <w:lang w:eastAsia="ru-RU"/>
              </w:rPr>
              <w:t>«</w:t>
            </w:r>
            <w:r w:rsidR="00B84386">
              <w:rPr>
                <w:rFonts w:ascii="Times New Roman" w:eastAsia="Times New Roman" w:hAnsi="Times New Roman" w:cs="Times New Roman"/>
                <w:lang w:eastAsia="ru-RU"/>
              </w:rPr>
              <w:t>Песок</w:t>
            </w:r>
            <w:r w:rsidR="004647E1">
              <w:rPr>
                <w:rFonts w:ascii="Times New Roman" w:eastAsia="Times New Roman" w:hAnsi="Times New Roman" w:cs="Times New Roman"/>
                <w:lang w:eastAsia="ru-RU"/>
              </w:rPr>
              <w:t>»</w:t>
            </w:r>
          </w:p>
          <w:p w14:paraId="405BA65B" w14:textId="40764064" w:rsidR="00744D8D" w:rsidRDefault="004647E1">
            <w:pPr>
              <w:spacing w:after="0" w:line="240" w:lineRule="auto"/>
              <w:contextualSpacing/>
              <w:rPr>
                <w:rFonts w:ascii="Times New Roman" w:hAnsi="Times New Roman" w:cs="Times New Roman"/>
                <w:bCs/>
              </w:rPr>
            </w:pPr>
            <w:r>
              <w:rPr>
                <w:rFonts w:ascii="Times New Roman" w:hAnsi="Times New Roman" w:cs="Times New Roman"/>
              </w:rPr>
              <w:t>(</w:t>
            </w:r>
            <w:r>
              <w:rPr>
                <w:rFonts w:ascii="Times New Roman" w:eastAsia="Calibri" w:hAnsi="Times New Roman" w:cs="Times New Roman"/>
                <w:i/>
                <w:kern w:val="24"/>
              </w:rPr>
              <w:t>***</w:t>
            </w:r>
            <w:proofErr w:type="spellStart"/>
            <w:r w:rsidR="00B84386" w:rsidRPr="00B84386">
              <w:rPr>
                <w:rFonts w:ascii="Times New Roman" w:hAnsi="Times New Roman" w:cs="Times New Roman"/>
              </w:rPr>
              <w:t>құм</w:t>
            </w:r>
            <w:proofErr w:type="spellEnd"/>
            <w:r>
              <w:rPr>
                <w:rFonts w:ascii="Times New Roman" w:hAnsi="Times New Roman" w:cs="Times New Roman"/>
              </w:rPr>
              <w:t>)</w:t>
            </w:r>
          </w:p>
        </w:tc>
      </w:tr>
      <w:tr w:rsidR="00744D8D" w14:paraId="57A5B811" w14:textId="77777777">
        <w:trPr>
          <w:gridAfter w:val="1"/>
          <w:wAfter w:w="25" w:type="dxa"/>
          <w:trHeight w:val="177"/>
        </w:trPr>
        <w:tc>
          <w:tcPr>
            <w:tcW w:w="1447" w:type="dxa"/>
            <w:vAlign w:val="center"/>
          </w:tcPr>
          <w:p w14:paraId="6EF01D42" w14:textId="77777777" w:rsidR="00744D8D" w:rsidRDefault="00744D8D">
            <w:pPr>
              <w:spacing w:after="0" w:line="240" w:lineRule="auto"/>
              <w:contextualSpacing/>
              <w:rPr>
                <w:rFonts w:ascii="Times New Roman" w:hAnsi="Times New Roman" w:cs="Times New Roman"/>
                <w:b/>
                <w:color w:val="FF0000"/>
              </w:rPr>
            </w:pPr>
          </w:p>
        </w:tc>
        <w:tc>
          <w:tcPr>
            <w:tcW w:w="14574" w:type="dxa"/>
          </w:tcPr>
          <w:p w14:paraId="0C9F55A8" w14:textId="77777777" w:rsidR="00744D8D" w:rsidRDefault="004647E1">
            <w:pPr>
              <w:widowControl w:val="0"/>
              <w:tabs>
                <w:tab w:val="left" w:pos="6640"/>
              </w:tabs>
              <w:autoSpaceDE w:val="0"/>
              <w:autoSpaceDN w:val="0"/>
              <w:adjustRightInd w:val="0"/>
              <w:spacing w:after="0" w:line="240" w:lineRule="auto"/>
              <w:contextualSpacing/>
              <w:rPr>
                <w:rFonts w:ascii="Times New Roman" w:eastAsia="Times New Roman" w:hAnsi="Times New Roman" w:cs="Times New Roman"/>
                <w:b/>
                <w:i/>
                <w:lang w:eastAsia="ru-RU"/>
              </w:rPr>
            </w:pPr>
            <w:r>
              <w:rPr>
                <w:rFonts w:ascii="Times New Roman" w:hAnsi="Times New Roman" w:cs="Times New Roman"/>
                <w:b/>
              </w:rPr>
              <w:t xml:space="preserve">ДИДАКТИКАЛЫҚ ОЙЫН, ОЙЫН </w:t>
            </w:r>
            <w:proofErr w:type="gramStart"/>
            <w:r>
              <w:rPr>
                <w:rFonts w:ascii="Times New Roman" w:hAnsi="Times New Roman" w:cs="Times New Roman"/>
                <w:b/>
              </w:rPr>
              <w:t>ЖАТТЫҒУЛАРЫ  /</w:t>
            </w:r>
            <w:proofErr w:type="gramEnd"/>
            <w:r>
              <w:rPr>
                <w:rFonts w:ascii="Times New Roman" w:hAnsi="Times New Roman" w:cs="Times New Roman"/>
                <w:b/>
              </w:rPr>
              <w:t xml:space="preserve"> ДИДАКТИЧЕСКАЯ ИГРА, ИГРОВОЕ УПРАЖНЕНИЕ</w:t>
            </w:r>
          </w:p>
        </w:tc>
      </w:tr>
      <w:tr w:rsidR="00744D8D" w14:paraId="21F2A426" w14:textId="77777777">
        <w:trPr>
          <w:trHeight w:val="177"/>
        </w:trPr>
        <w:tc>
          <w:tcPr>
            <w:tcW w:w="1447" w:type="dxa"/>
            <w:vMerge w:val="restart"/>
            <w:vAlign w:val="center"/>
          </w:tcPr>
          <w:p w14:paraId="0B933A32"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rPr>
            </w:pPr>
            <w:r>
              <w:rPr>
                <w:rFonts w:ascii="Times New Roman" w:hAnsi="Times New Roman" w:cs="Times New Roman"/>
                <w:b/>
                <w:bCs/>
              </w:rPr>
              <w:t xml:space="preserve">Жеке </w:t>
            </w:r>
            <w:proofErr w:type="spellStart"/>
            <w:r>
              <w:rPr>
                <w:rFonts w:ascii="Times New Roman" w:hAnsi="Times New Roman" w:cs="Times New Roman"/>
                <w:b/>
                <w:bCs/>
              </w:rPr>
              <w:t>жұмыс</w:t>
            </w:r>
            <w:proofErr w:type="spellEnd"/>
            <w:r>
              <w:rPr>
                <w:rFonts w:ascii="Times New Roman" w:hAnsi="Times New Roman" w:cs="Times New Roman"/>
                <w:b/>
                <w:bCs/>
              </w:rPr>
              <w:t>/</w:t>
            </w:r>
          </w:p>
          <w:p w14:paraId="2A2C57B9"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rPr>
            </w:pPr>
            <w:r>
              <w:rPr>
                <w:rFonts w:ascii="Times New Roman" w:hAnsi="Times New Roman" w:cs="Times New Roman"/>
                <w:b/>
                <w:bCs/>
              </w:rPr>
              <w:t>Индивидуальная работа (по индивидуальным картам развития)</w:t>
            </w:r>
          </w:p>
        </w:tc>
        <w:tc>
          <w:tcPr>
            <w:tcW w:w="14599" w:type="dxa"/>
            <w:gridSpan w:val="2"/>
          </w:tcPr>
          <w:p w14:paraId="022E1998"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w:t>
            </w:r>
            <w:proofErr w:type="spellStart"/>
            <w:r>
              <w:rPr>
                <w:rFonts w:ascii="Times New Roman" w:hAnsi="Times New Roman" w:cs="Times New Roman"/>
                <w:b/>
              </w:rPr>
              <w:t>Речецветик</w:t>
            </w:r>
            <w:proofErr w:type="spellEnd"/>
            <w:r>
              <w:rPr>
                <w:rFonts w:ascii="Times New Roman" w:hAnsi="Times New Roman" w:cs="Times New Roman"/>
                <w:b/>
              </w:rPr>
              <w:t>»</w:t>
            </w:r>
          </w:p>
          <w:p w14:paraId="3D989756" w14:textId="77777777" w:rsidR="00744D8D" w:rsidRDefault="004647E1">
            <w:pPr>
              <w:spacing w:after="0" w:line="240" w:lineRule="auto"/>
              <w:contextualSpacing/>
              <w:rPr>
                <w:rFonts w:ascii="Times New Roman" w:hAnsi="Times New Roman" w:cs="Times New Roman"/>
                <w:bCs/>
                <w:i/>
              </w:rPr>
            </w:pPr>
            <w:r>
              <w:rPr>
                <w:rFonts w:ascii="Times New Roman" w:hAnsi="Times New Roman" w:cs="Times New Roman"/>
                <w:bCs/>
                <w:i/>
              </w:rPr>
              <w:t>развитие коммуникативных навыков</w:t>
            </w:r>
          </w:p>
        </w:tc>
      </w:tr>
      <w:tr w:rsidR="00744D8D" w14:paraId="17616B60" w14:textId="77777777">
        <w:trPr>
          <w:trHeight w:val="177"/>
        </w:trPr>
        <w:tc>
          <w:tcPr>
            <w:tcW w:w="1447" w:type="dxa"/>
            <w:vMerge/>
            <w:vAlign w:val="center"/>
          </w:tcPr>
          <w:p w14:paraId="7490117B" w14:textId="77777777" w:rsidR="00744D8D" w:rsidRDefault="00744D8D">
            <w:pPr>
              <w:spacing w:after="0" w:line="240" w:lineRule="auto"/>
              <w:contextualSpacing/>
              <w:rPr>
                <w:rFonts w:ascii="Times New Roman" w:hAnsi="Times New Roman" w:cs="Times New Roman"/>
                <w:b/>
              </w:rPr>
            </w:pPr>
          </w:p>
        </w:tc>
        <w:tc>
          <w:tcPr>
            <w:tcW w:w="14599" w:type="dxa"/>
            <w:gridSpan w:val="2"/>
          </w:tcPr>
          <w:p w14:paraId="55FB870E"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Д/и «Повторяй за мной»</w:t>
            </w:r>
          </w:p>
          <w:p w14:paraId="2D79092A" w14:textId="50069A48" w:rsidR="00744D8D" w:rsidRDefault="003863E8">
            <w:pPr>
              <w:widowControl w:val="0"/>
              <w:autoSpaceDE w:val="0"/>
              <w:autoSpaceDN w:val="0"/>
              <w:adjustRightInd w:val="0"/>
              <w:spacing w:after="0" w:line="240" w:lineRule="auto"/>
              <w:contextualSpacing/>
              <w:rPr>
                <w:rFonts w:ascii="Times New Roman" w:hAnsi="Times New Roman" w:cs="Times New Roman"/>
              </w:rPr>
            </w:pPr>
            <w:proofErr w:type="spellStart"/>
            <w:proofErr w:type="gramStart"/>
            <w:r>
              <w:rPr>
                <w:rFonts w:ascii="Times New Roman" w:hAnsi="Times New Roman" w:cs="Times New Roman"/>
                <w:b/>
                <w:i/>
              </w:rPr>
              <w:t>Задача:</w:t>
            </w:r>
            <w:r w:rsidR="004647E1">
              <w:rPr>
                <w:rFonts w:ascii="Times New Roman" w:hAnsi="Times New Roman" w:cs="Times New Roman"/>
              </w:rPr>
              <w:t>Закрепить</w:t>
            </w:r>
            <w:proofErr w:type="spellEnd"/>
            <w:proofErr w:type="gramEnd"/>
            <w:r w:rsidR="004647E1">
              <w:rPr>
                <w:rFonts w:ascii="Times New Roman" w:hAnsi="Times New Roman" w:cs="Times New Roman"/>
              </w:rPr>
              <w:t xml:space="preserve"> текст стихотворения.</w:t>
            </w:r>
          </w:p>
        </w:tc>
      </w:tr>
      <w:tr w:rsidR="00744D8D" w14:paraId="513DFB8F" w14:textId="77777777">
        <w:trPr>
          <w:gridAfter w:val="1"/>
          <w:wAfter w:w="25" w:type="dxa"/>
          <w:trHeight w:val="177"/>
        </w:trPr>
        <w:tc>
          <w:tcPr>
            <w:tcW w:w="1447" w:type="dxa"/>
          </w:tcPr>
          <w:p w14:paraId="0F60F08F"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Серуенге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дайындық</w:t>
            </w:r>
            <w:proofErr w:type="spellEnd"/>
            <w:r>
              <w:rPr>
                <w:rFonts w:ascii="Times New Roman" w:hAnsi="Times New Roman" w:cs="Times New Roman"/>
                <w:b/>
                <w:bCs/>
                <w:iCs/>
              </w:rPr>
              <w:t>/</w:t>
            </w:r>
          </w:p>
          <w:p w14:paraId="14F957A6"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r>
              <w:rPr>
                <w:rFonts w:ascii="Times New Roman" w:hAnsi="Times New Roman" w:cs="Times New Roman"/>
                <w:b/>
                <w:bCs/>
                <w:iCs/>
              </w:rPr>
              <w:t>Подготовка к прогулке</w:t>
            </w:r>
          </w:p>
        </w:tc>
        <w:tc>
          <w:tcPr>
            <w:tcW w:w="14574" w:type="dxa"/>
          </w:tcPr>
          <w:p w14:paraId="3CA42989"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Киіндіру</w:t>
            </w:r>
            <w:proofErr w:type="spellEnd"/>
            <w:r>
              <w:rPr>
                <w:rFonts w:ascii="Times New Roman" w:hAnsi="Times New Roman" w:cs="Times New Roman"/>
              </w:rPr>
              <w:t xml:space="preserve">: </w:t>
            </w: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шығар</w:t>
            </w:r>
            <w:proofErr w:type="spellEnd"/>
            <w:r>
              <w:rPr>
                <w:rFonts w:ascii="Times New Roman" w:hAnsi="Times New Roman" w:cs="Times New Roman"/>
              </w:rPr>
              <w:t xml:space="preserve"> </w:t>
            </w:r>
            <w:proofErr w:type="spellStart"/>
            <w:r>
              <w:rPr>
                <w:rFonts w:ascii="Times New Roman" w:hAnsi="Times New Roman" w:cs="Times New Roman"/>
              </w:rPr>
              <w:t>алдында</w:t>
            </w:r>
            <w:proofErr w:type="spellEnd"/>
            <w:r>
              <w:rPr>
                <w:rFonts w:ascii="Times New Roman" w:hAnsi="Times New Roman" w:cs="Times New Roman"/>
              </w:rPr>
              <w:t xml:space="preserve"> </w:t>
            </w:r>
            <w:proofErr w:type="spellStart"/>
            <w:r>
              <w:rPr>
                <w:rFonts w:ascii="Times New Roman" w:hAnsi="Times New Roman" w:cs="Times New Roman"/>
              </w:rPr>
              <w:t>кезекпен</w:t>
            </w:r>
            <w:proofErr w:type="spellEnd"/>
            <w:r>
              <w:rPr>
                <w:rFonts w:ascii="Times New Roman" w:hAnsi="Times New Roman" w:cs="Times New Roman"/>
              </w:rPr>
              <w:t xml:space="preserve"> </w:t>
            </w:r>
            <w:proofErr w:type="spellStart"/>
            <w:r>
              <w:rPr>
                <w:rFonts w:ascii="Times New Roman" w:hAnsi="Times New Roman" w:cs="Times New Roman"/>
              </w:rPr>
              <w:t>киіндіру</w:t>
            </w:r>
            <w:proofErr w:type="spellEnd"/>
            <w:r>
              <w:rPr>
                <w:rFonts w:ascii="Times New Roman" w:hAnsi="Times New Roman" w:cs="Times New Roman"/>
              </w:rPr>
              <w:t>.</w:t>
            </w:r>
          </w:p>
          <w:p w14:paraId="00DA4963"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Одевание: последовательность, выход на прогулку.</w:t>
            </w:r>
          </w:p>
        </w:tc>
      </w:tr>
      <w:tr w:rsidR="00744D8D" w14:paraId="5C2A6237" w14:textId="77777777">
        <w:trPr>
          <w:gridAfter w:val="1"/>
          <w:wAfter w:w="25" w:type="dxa"/>
          <w:trHeight w:val="177"/>
        </w:trPr>
        <w:tc>
          <w:tcPr>
            <w:tcW w:w="1447" w:type="dxa"/>
            <w:vMerge w:val="restart"/>
          </w:tcPr>
          <w:p w14:paraId="51E87750"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Серуен</w:t>
            </w:r>
            <w:proofErr w:type="spellEnd"/>
            <w:r>
              <w:rPr>
                <w:rFonts w:ascii="Times New Roman" w:hAnsi="Times New Roman" w:cs="Times New Roman"/>
                <w:b/>
                <w:bCs/>
                <w:iCs/>
              </w:rPr>
              <w:t>/Прогулка</w:t>
            </w:r>
          </w:p>
          <w:p w14:paraId="5E361F9D" w14:textId="77777777" w:rsidR="00744D8D" w:rsidRDefault="00744D8D">
            <w:pPr>
              <w:widowControl w:val="0"/>
              <w:autoSpaceDE w:val="0"/>
              <w:autoSpaceDN w:val="0"/>
              <w:adjustRightInd w:val="0"/>
              <w:spacing w:after="0" w:line="240" w:lineRule="auto"/>
              <w:contextualSpacing/>
              <w:rPr>
                <w:rFonts w:ascii="Times New Roman" w:hAnsi="Times New Roman" w:cs="Times New Roman"/>
                <w:b/>
                <w:bCs/>
                <w:iCs/>
              </w:rPr>
            </w:pPr>
          </w:p>
        </w:tc>
        <w:tc>
          <w:tcPr>
            <w:tcW w:w="14574" w:type="dxa"/>
          </w:tcPr>
          <w:p w14:paraId="5D67A4EC"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қызығушылығын</w:t>
            </w:r>
            <w:proofErr w:type="spellEnd"/>
            <w:r>
              <w:rPr>
                <w:rFonts w:ascii="Times New Roman" w:hAnsi="Times New Roman" w:cs="Times New Roman"/>
              </w:rPr>
              <w:t xml:space="preserve"> </w:t>
            </w:r>
            <w:proofErr w:type="spellStart"/>
            <w:r>
              <w:rPr>
                <w:rFonts w:ascii="Times New Roman" w:hAnsi="Times New Roman" w:cs="Times New Roman"/>
              </w:rPr>
              <w:t>арттыру</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w:t>
            </w:r>
            <w:proofErr w:type="spellEnd"/>
            <w:r>
              <w:rPr>
                <w:rFonts w:ascii="Times New Roman" w:hAnsi="Times New Roman" w:cs="Times New Roman"/>
              </w:rPr>
              <w:t xml:space="preserve">; </w:t>
            </w:r>
            <w:proofErr w:type="spellStart"/>
            <w:r>
              <w:rPr>
                <w:rFonts w:ascii="Times New Roman" w:hAnsi="Times New Roman" w:cs="Times New Roman"/>
              </w:rPr>
              <w:t>серуен</w:t>
            </w:r>
            <w:proofErr w:type="spellEnd"/>
            <w:r>
              <w:rPr>
                <w:rFonts w:ascii="Times New Roman" w:hAnsi="Times New Roman" w:cs="Times New Roman"/>
              </w:rPr>
              <w:t xml:space="preserve"> </w:t>
            </w:r>
            <w:proofErr w:type="spellStart"/>
            <w:r>
              <w:rPr>
                <w:rFonts w:ascii="Times New Roman" w:hAnsi="Times New Roman" w:cs="Times New Roman"/>
              </w:rPr>
              <w:t>барысында</w:t>
            </w:r>
            <w:proofErr w:type="spellEnd"/>
            <w:r>
              <w:rPr>
                <w:rFonts w:ascii="Times New Roman" w:hAnsi="Times New Roman" w:cs="Times New Roman"/>
              </w:rPr>
              <w:t xml:space="preserve"> </w:t>
            </w:r>
            <w:proofErr w:type="spellStart"/>
            <w:r>
              <w:rPr>
                <w:rFonts w:ascii="Times New Roman" w:hAnsi="Times New Roman" w:cs="Times New Roman"/>
              </w:rPr>
              <w:t>балаларға</w:t>
            </w:r>
            <w:proofErr w:type="spellEnd"/>
            <w:r>
              <w:rPr>
                <w:rFonts w:ascii="Times New Roman" w:hAnsi="Times New Roman" w:cs="Times New Roman"/>
              </w:rPr>
              <w:t xml:space="preserve"> </w:t>
            </w:r>
            <w:proofErr w:type="spellStart"/>
            <w:r>
              <w:rPr>
                <w:rFonts w:ascii="Times New Roman" w:hAnsi="Times New Roman" w:cs="Times New Roman"/>
              </w:rPr>
              <w:t>жағдай</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r>
              <w:rPr>
                <w:rFonts w:ascii="Times New Roman" w:hAnsi="Times New Roman" w:cs="Times New Roman"/>
              </w:rPr>
              <w:t>.</w:t>
            </w:r>
          </w:p>
          <w:p w14:paraId="6C2ED83C"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Создание интереса к прогулке; индивидуальные беседы с детьми; мотивация деятельности детей на прогулке.</w:t>
            </w:r>
          </w:p>
        </w:tc>
      </w:tr>
      <w:tr w:rsidR="00744D8D" w14:paraId="18C53DF7" w14:textId="77777777">
        <w:trPr>
          <w:gridAfter w:val="1"/>
          <w:wAfter w:w="25" w:type="dxa"/>
          <w:trHeight w:val="288"/>
        </w:trPr>
        <w:tc>
          <w:tcPr>
            <w:tcW w:w="1447" w:type="dxa"/>
            <w:vMerge/>
            <w:vAlign w:val="center"/>
          </w:tcPr>
          <w:p w14:paraId="6106D1E3" w14:textId="77777777" w:rsidR="00744D8D" w:rsidRDefault="00744D8D">
            <w:pPr>
              <w:spacing w:after="0" w:line="240" w:lineRule="auto"/>
              <w:contextualSpacing/>
              <w:rPr>
                <w:rFonts w:ascii="Times New Roman" w:hAnsi="Times New Roman" w:cs="Times New Roman"/>
                <w:b/>
                <w:bCs/>
                <w:iCs/>
                <w:color w:val="FF0000"/>
              </w:rPr>
            </w:pPr>
          </w:p>
        </w:tc>
        <w:tc>
          <w:tcPr>
            <w:tcW w:w="14574" w:type="dxa"/>
          </w:tcPr>
          <w:p w14:paraId="5DAEDF9C"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color w:val="FF0000"/>
              </w:rPr>
            </w:pPr>
            <w:r>
              <w:rPr>
                <w:rFonts w:ascii="Times New Roman" w:hAnsi="Times New Roman" w:cs="Times New Roman"/>
                <w:b/>
              </w:rPr>
              <w:t>БАҚЫЛАУ/ НАБЛЮДЕНИЕ за вечерними изменениями погоды</w:t>
            </w:r>
          </w:p>
        </w:tc>
      </w:tr>
      <w:tr w:rsidR="00744D8D" w14:paraId="45905419" w14:textId="77777777">
        <w:trPr>
          <w:gridAfter w:val="1"/>
          <w:wAfter w:w="25" w:type="dxa"/>
          <w:trHeight w:val="288"/>
        </w:trPr>
        <w:tc>
          <w:tcPr>
            <w:tcW w:w="1447" w:type="dxa"/>
            <w:tcBorders>
              <w:bottom w:val="single" w:sz="4" w:space="0" w:color="auto"/>
            </w:tcBorders>
            <w:vAlign w:val="center"/>
          </w:tcPr>
          <w:p w14:paraId="61E6DB7C" w14:textId="77777777" w:rsidR="00744D8D" w:rsidRDefault="004647E1">
            <w:pPr>
              <w:widowControl w:val="0"/>
              <w:autoSpaceDE w:val="0"/>
              <w:autoSpaceDN w:val="0"/>
              <w:adjustRightInd w:val="0"/>
              <w:spacing w:after="0" w:line="240" w:lineRule="auto"/>
              <w:contextualSpacing/>
              <w:jc w:val="both"/>
              <w:rPr>
                <w:rFonts w:ascii="Times New Roman" w:hAnsi="Times New Roman" w:cs="Times New Roman"/>
                <w:b/>
                <w:bCs/>
                <w:iCs/>
                <w:lang w:val="kk-KZ"/>
              </w:rPr>
            </w:pPr>
            <w:r>
              <w:rPr>
                <w:rFonts w:ascii="Times New Roman" w:hAnsi="Times New Roman" w:cs="Times New Roman"/>
                <w:b/>
                <w:bCs/>
                <w:iCs/>
                <w:lang w:val="kk-KZ"/>
              </w:rPr>
              <w:t>Серуеннен қайту/</w:t>
            </w:r>
          </w:p>
          <w:p w14:paraId="707F0B12" w14:textId="77777777" w:rsidR="00744D8D" w:rsidRDefault="004647E1">
            <w:pPr>
              <w:widowControl w:val="0"/>
              <w:autoSpaceDE w:val="0"/>
              <w:autoSpaceDN w:val="0"/>
              <w:adjustRightInd w:val="0"/>
              <w:spacing w:after="0" w:line="240" w:lineRule="auto"/>
              <w:contextualSpacing/>
              <w:jc w:val="both"/>
              <w:rPr>
                <w:rFonts w:ascii="Times New Roman" w:hAnsi="Times New Roman" w:cs="Times New Roman"/>
                <w:b/>
                <w:bCs/>
                <w:iCs/>
                <w:lang w:val="kk-KZ"/>
              </w:rPr>
            </w:pPr>
            <w:r>
              <w:rPr>
                <w:rFonts w:ascii="Times New Roman" w:hAnsi="Times New Roman" w:cs="Times New Roman"/>
                <w:b/>
                <w:bCs/>
                <w:iCs/>
                <w:lang w:val="kk-KZ"/>
              </w:rPr>
              <w:t>Возвращение с прогулки</w:t>
            </w:r>
          </w:p>
        </w:tc>
        <w:tc>
          <w:tcPr>
            <w:tcW w:w="14574" w:type="dxa"/>
          </w:tcPr>
          <w:p w14:paraId="54D8A860" w14:textId="77777777" w:rsidR="00744D8D" w:rsidRDefault="004647E1">
            <w:pPr>
              <w:shd w:val="clear" w:color="auto" w:fill="FFFFFF"/>
              <w:spacing w:after="0" w:line="240" w:lineRule="auto"/>
              <w:contextualSpacing/>
              <w:jc w:val="both"/>
              <w:rPr>
                <w:rFonts w:ascii="Times New Roman" w:hAnsi="Times New Roman" w:cs="Times New Roman"/>
              </w:rPr>
            </w:pPr>
            <w:r>
              <w:rPr>
                <w:rFonts w:ascii="Times New Roman" w:hAnsi="Times New Roman" w:cs="Times New Roman"/>
              </w:rPr>
              <w:t>Последовательное раздевание детей, складывание в шкафчики, мытье рук.</w:t>
            </w:r>
          </w:p>
          <w:p w14:paraId="16C04804" w14:textId="77777777" w:rsidR="00744D8D" w:rsidRDefault="004647E1">
            <w:pPr>
              <w:shd w:val="clear" w:color="auto" w:fill="FFFFFF"/>
              <w:spacing w:after="0" w:line="240" w:lineRule="auto"/>
              <w:contextualSpacing/>
              <w:jc w:val="both"/>
              <w:rPr>
                <w:rFonts w:ascii="Times New Roman" w:hAnsi="Times New Roman" w:cs="Times New Roman"/>
              </w:rPr>
            </w:pPr>
            <w:r>
              <w:rPr>
                <w:rFonts w:ascii="Times New Roman" w:hAnsi="Times New Roman" w:cs="Times New Roman"/>
              </w:rPr>
              <w:t>Конструирование из бумаги.</w:t>
            </w:r>
          </w:p>
          <w:p w14:paraId="69976C76" w14:textId="09C63C9A" w:rsidR="00744D8D" w:rsidRDefault="003863E8">
            <w:pPr>
              <w:shd w:val="clear" w:color="auto" w:fill="FFFFFF"/>
              <w:spacing w:after="0" w:line="240" w:lineRule="auto"/>
              <w:contextualSpacing/>
              <w:jc w:val="both"/>
              <w:rPr>
                <w:rFonts w:ascii="Times New Roman" w:hAnsi="Times New Roman" w:cs="Times New Roman"/>
              </w:rPr>
            </w:pPr>
            <w:proofErr w:type="spellStart"/>
            <w:proofErr w:type="gramStart"/>
            <w:r>
              <w:rPr>
                <w:rFonts w:ascii="Times New Roman" w:hAnsi="Times New Roman" w:cs="Times New Roman"/>
                <w:b/>
                <w:i/>
              </w:rPr>
              <w:t>Задача:</w:t>
            </w:r>
            <w:r w:rsidR="004647E1">
              <w:rPr>
                <w:rFonts w:ascii="Times New Roman" w:hAnsi="Times New Roman" w:cs="Times New Roman"/>
              </w:rPr>
              <w:t>Формировать</w:t>
            </w:r>
            <w:proofErr w:type="spellEnd"/>
            <w:proofErr w:type="gramEnd"/>
            <w:r w:rsidR="004647E1">
              <w:rPr>
                <w:rFonts w:ascii="Times New Roman" w:hAnsi="Times New Roman" w:cs="Times New Roman"/>
              </w:rPr>
              <w:t xml:space="preserve"> умение передавать различные формы фигур, комбинировать их в несложные композиции.</w:t>
            </w:r>
          </w:p>
          <w:p w14:paraId="7128CEBE" w14:textId="77777777" w:rsidR="00744D8D" w:rsidRDefault="004647E1">
            <w:pPr>
              <w:shd w:val="clear" w:color="auto" w:fill="FFFFFF"/>
              <w:spacing w:after="0" w:line="240" w:lineRule="auto"/>
              <w:contextualSpacing/>
              <w:jc w:val="both"/>
              <w:rPr>
                <w:rFonts w:ascii="Times New Roman" w:hAnsi="Times New Roman" w:cs="Times New Roman"/>
                <w:i/>
              </w:rPr>
            </w:pPr>
            <w:r>
              <w:rPr>
                <w:rFonts w:ascii="Times New Roman" w:hAnsi="Times New Roman" w:cs="Times New Roman"/>
              </w:rPr>
              <w:t xml:space="preserve"> (</w:t>
            </w:r>
            <w:r>
              <w:rPr>
                <w:rFonts w:ascii="Times New Roman" w:hAnsi="Times New Roman" w:cs="Times New Roman"/>
                <w:i/>
              </w:rPr>
              <w:t>самостоятельная деятельность)</w:t>
            </w:r>
          </w:p>
        </w:tc>
      </w:tr>
      <w:tr w:rsidR="00744D8D" w14:paraId="1E1C0209" w14:textId="77777777">
        <w:trPr>
          <w:trHeight w:val="418"/>
        </w:trPr>
        <w:tc>
          <w:tcPr>
            <w:tcW w:w="1447" w:type="dxa"/>
            <w:vAlign w:val="center"/>
          </w:tcPr>
          <w:p w14:paraId="4CF70D56" w14:textId="77777777" w:rsidR="00744D8D" w:rsidRDefault="004647E1">
            <w:pPr>
              <w:spacing w:after="0" w:line="240" w:lineRule="auto"/>
              <w:contextualSpacing/>
              <w:rPr>
                <w:rFonts w:ascii="Times New Roman" w:hAnsi="Times New Roman" w:cs="Times New Roman"/>
                <w:b/>
                <w:bCs/>
                <w:iCs/>
              </w:rPr>
            </w:pPr>
            <w:r>
              <w:rPr>
                <w:rFonts w:ascii="Times New Roman" w:hAnsi="Times New Roman" w:cs="Times New Roman"/>
                <w:b/>
                <w:bCs/>
                <w:iCs/>
              </w:rPr>
              <w:t>Беседы с родителя</w:t>
            </w:r>
            <w:r>
              <w:rPr>
                <w:rFonts w:ascii="Times New Roman" w:hAnsi="Times New Roman" w:cs="Times New Roman"/>
                <w:b/>
                <w:bCs/>
                <w:iCs/>
              </w:rPr>
              <w:lastRenderedPageBreak/>
              <w:t>ми,</w:t>
            </w:r>
          </w:p>
          <w:p w14:paraId="3CC7764E" w14:textId="77777777" w:rsidR="00744D8D" w:rsidRDefault="004647E1">
            <w:pPr>
              <w:spacing w:after="0" w:line="240" w:lineRule="auto"/>
              <w:contextualSpacing/>
              <w:rPr>
                <w:rFonts w:ascii="Times New Roman" w:hAnsi="Times New Roman" w:cs="Times New Roman"/>
                <w:b/>
                <w:bCs/>
                <w:iCs/>
                <w:color w:val="FF0000"/>
              </w:rPr>
            </w:pPr>
            <w:r>
              <w:rPr>
                <w:rFonts w:ascii="Times New Roman" w:hAnsi="Times New Roman" w:cs="Times New Roman"/>
                <w:b/>
                <w:bCs/>
                <w:iCs/>
              </w:rPr>
              <w:t>консультации</w:t>
            </w:r>
          </w:p>
        </w:tc>
        <w:tc>
          <w:tcPr>
            <w:tcW w:w="14599" w:type="dxa"/>
            <w:gridSpan w:val="2"/>
          </w:tcPr>
          <w:p w14:paraId="4B1274EA" w14:textId="10EDCF8A" w:rsidR="00744D8D" w:rsidRDefault="004647E1" w:rsidP="003863E8">
            <w:pPr>
              <w:spacing w:after="0" w:line="240" w:lineRule="auto"/>
              <w:contextualSpacing/>
              <w:rPr>
                <w:rFonts w:ascii="Times New Roman" w:hAnsi="Times New Roman" w:cs="Times New Roman"/>
              </w:rPr>
            </w:pPr>
            <w:r>
              <w:rPr>
                <w:rFonts w:ascii="Times New Roman" w:eastAsia="Times New Roman" w:hAnsi="Times New Roman" w:cs="Times New Roman"/>
              </w:rPr>
              <w:lastRenderedPageBreak/>
              <w:t>Консультация</w:t>
            </w:r>
            <w:r w:rsidR="003863E8">
              <w:rPr>
                <w:rFonts w:ascii="Times New Roman" w:eastAsia="Times New Roman" w:hAnsi="Times New Roman" w:cs="Times New Roman"/>
              </w:rPr>
              <w:t>:</w:t>
            </w:r>
            <w:r>
              <w:rPr>
                <w:rFonts w:ascii="Times New Roman" w:eastAsia="Times New Roman" w:hAnsi="Times New Roman" w:cs="Times New Roman"/>
              </w:rPr>
              <w:t xml:space="preserve"> «Семь причин, почему детям необходимо читать»</w:t>
            </w:r>
          </w:p>
        </w:tc>
      </w:tr>
      <w:tr w:rsidR="00744D8D" w14:paraId="3165E0C3" w14:textId="77777777">
        <w:trPr>
          <w:trHeight w:val="418"/>
        </w:trPr>
        <w:tc>
          <w:tcPr>
            <w:tcW w:w="1447" w:type="dxa"/>
            <w:vAlign w:val="center"/>
          </w:tcPr>
          <w:p w14:paraId="3386E29F"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58B0AEF3"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r>
              <w:rPr>
                <w:rFonts w:ascii="Times New Roman" w:hAnsi="Times New Roman" w:cs="Times New Roman"/>
                <w:b/>
                <w:bCs/>
                <w:iCs/>
              </w:rPr>
              <w:t>Уход детей домой</w:t>
            </w:r>
          </w:p>
        </w:tc>
        <w:tc>
          <w:tcPr>
            <w:tcW w:w="14599" w:type="dxa"/>
            <w:gridSpan w:val="2"/>
          </w:tcPr>
          <w:p w14:paraId="0D347B2B" w14:textId="77777777" w:rsidR="00744D8D" w:rsidRDefault="004647E1">
            <w:pPr>
              <w:spacing w:after="0" w:line="240" w:lineRule="auto"/>
              <w:contextualSpacing/>
              <w:rPr>
                <w:rFonts w:ascii="Times New Roman" w:eastAsia="Times New Roman" w:hAnsi="Times New Roman" w:cs="Times New Roman"/>
              </w:rPr>
            </w:pPr>
            <w:r>
              <w:rPr>
                <w:rFonts w:ascii="Times New Roman" w:eastAsia="Times New Roman" w:hAnsi="Times New Roman" w:cs="Times New Roman"/>
              </w:rPr>
              <w:t>Создания настроя на предстоящий день. Рекомендация повторения изученного.</w:t>
            </w:r>
          </w:p>
        </w:tc>
      </w:tr>
    </w:tbl>
    <w:p w14:paraId="2C6C5EE6" w14:textId="77777777" w:rsidR="00744D8D" w:rsidRDefault="00744D8D">
      <w:pPr>
        <w:tabs>
          <w:tab w:val="left" w:pos="7184"/>
        </w:tabs>
        <w:spacing w:after="0" w:line="240" w:lineRule="auto"/>
        <w:ind w:right="-881"/>
        <w:contextualSpacing/>
        <w:rPr>
          <w:rFonts w:ascii="Times New Roman" w:hAnsi="Times New Roman" w:cs="Times New Roman"/>
          <w:b/>
        </w:rPr>
      </w:pPr>
    </w:p>
    <w:p w14:paraId="18C8E8CB" w14:textId="77777777" w:rsidR="00744D8D" w:rsidRDefault="004647E1">
      <w:pPr>
        <w:spacing w:after="0" w:line="240" w:lineRule="auto"/>
        <w:ind w:left="113" w:right="-881"/>
        <w:contextualSpacing/>
        <w:rPr>
          <w:rFonts w:ascii="Times New Roman" w:hAnsi="Times New Roman" w:cs="Times New Roman"/>
          <w:b/>
        </w:rPr>
      </w:pPr>
      <w:r>
        <w:rPr>
          <w:rFonts w:ascii="Times New Roman" w:hAnsi="Times New Roman" w:cs="Times New Roman"/>
          <w:b/>
        </w:rPr>
        <w:t>Проверила ______________</w:t>
      </w:r>
    </w:p>
    <w:p w14:paraId="6E977275" w14:textId="77777777" w:rsidR="00744D8D" w:rsidRDefault="00744D8D">
      <w:pPr>
        <w:spacing w:after="0" w:line="240" w:lineRule="auto"/>
        <w:ind w:left="113" w:right="-881"/>
        <w:contextualSpacing/>
        <w:rPr>
          <w:rFonts w:ascii="Times New Roman" w:hAnsi="Times New Roman" w:cs="Times New Roman"/>
          <w:b/>
        </w:rPr>
      </w:pPr>
    </w:p>
    <w:p w14:paraId="430EF3FB" w14:textId="77777777" w:rsidR="00744D8D" w:rsidRDefault="00744D8D">
      <w:pPr>
        <w:spacing w:after="0" w:line="240" w:lineRule="auto"/>
        <w:ind w:left="113" w:right="-881"/>
        <w:contextualSpacing/>
        <w:rPr>
          <w:rFonts w:ascii="Times New Roman" w:hAnsi="Times New Roman" w:cs="Times New Roman"/>
          <w:b/>
        </w:rPr>
      </w:pPr>
    </w:p>
    <w:p w14:paraId="0E3FA120" w14:textId="77777777" w:rsidR="003863E8" w:rsidRDefault="003863E8">
      <w:pPr>
        <w:spacing w:after="0" w:line="240" w:lineRule="auto"/>
        <w:ind w:left="113" w:right="-881"/>
        <w:contextualSpacing/>
        <w:rPr>
          <w:rFonts w:ascii="Times New Roman" w:hAnsi="Times New Roman" w:cs="Times New Roman"/>
          <w:b/>
        </w:rPr>
      </w:pPr>
    </w:p>
    <w:p w14:paraId="3A1500BF" w14:textId="77777777" w:rsidR="003863E8" w:rsidRDefault="003863E8">
      <w:pPr>
        <w:spacing w:after="0" w:line="240" w:lineRule="auto"/>
        <w:ind w:left="113" w:right="-881"/>
        <w:contextualSpacing/>
        <w:rPr>
          <w:rFonts w:ascii="Times New Roman" w:hAnsi="Times New Roman" w:cs="Times New Roman"/>
          <w:b/>
        </w:rPr>
      </w:pPr>
    </w:p>
    <w:p w14:paraId="52CA7B19" w14:textId="77777777" w:rsidR="003863E8" w:rsidRDefault="003863E8">
      <w:pPr>
        <w:spacing w:after="0" w:line="240" w:lineRule="auto"/>
        <w:ind w:left="113" w:right="-881"/>
        <w:contextualSpacing/>
        <w:rPr>
          <w:rFonts w:ascii="Times New Roman" w:hAnsi="Times New Roman" w:cs="Times New Roman"/>
          <w:b/>
        </w:rPr>
      </w:pPr>
    </w:p>
    <w:p w14:paraId="3CE15482" w14:textId="77777777" w:rsidR="003863E8" w:rsidRDefault="003863E8">
      <w:pPr>
        <w:spacing w:after="0" w:line="240" w:lineRule="auto"/>
        <w:ind w:left="113" w:right="-881"/>
        <w:contextualSpacing/>
        <w:rPr>
          <w:rFonts w:ascii="Times New Roman" w:hAnsi="Times New Roman" w:cs="Times New Roman"/>
          <w:b/>
        </w:rPr>
      </w:pPr>
    </w:p>
    <w:p w14:paraId="2B73E4AE" w14:textId="77777777" w:rsidR="003863E8" w:rsidRDefault="003863E8">
      <w:pPr>
        <w:spacing w:after="0" w:line="240" w:lineRule="auto"/>
        <w:ind w:left="113" w:right="-881"/>
        <w:contextualSpacing/>
        <w:rPr>
          <w:rFonts w:ascii="Times New Roman" w:hAnsi="Times New Roman" w:cs="Times New Roman"/>
          <w:b/>
        </w:rPr>
      </w:pPr>
    </w:p>
    <w:p w14:paraId="1818BECE" w14:textId="77777777" w:rsidR="003863E8" w:rsidRDefault="003863E8">
      <w:pPr>
        <w:spacing w:after="0" w:line="240" w:lineRule="auto"/>
        <w:ind w:left="113" w:right="-881"/>
        <w:contextualSpacing/>
        <w:rPr>
          <w:rFonts w:ascii="Times New Roman" w:hAnsi="Times New Roman" w:cs="Times New Roman"/>
          <w:b/>
        </w:rPr>
      </w:pPr>
    </w:p>
    <w:p w14:paraId="071D4227" w14:textId="77777777" w:rsidR="00F53E80" w:rsidRDefault="00F53E80">
      <w:pPr>
        <w:spacing w:after="0" w:line="240" w:lineRule="auto"/>
        <w:ind w:left="113" w:right="-881"/>
        <w:contextualSpacing/>
        <w:rPr>
          <w:rFonts w:ascii="Times New Roman" w:hAnsi="Times New Roman" w:cs="Times New Roman"/>
          <w:b/>
        </w:rPr>
      </w:pPr>
    </w:p>
    <w:p w14:paraId="087F9994" w14:textId="77777777" w:rsidR="00F53E80" w:rsidRDefault="00F53E80">
      <w:pPr>
        <w:spacing w:after="0" w:line="240" w:lineRule="auto"/>
        <w:ind w:left="113" w:right="-881"/>
        <w:contextualSpacing/>
        <w:rPr>
          <w:rFonts w:ascii="Times New Roman" w:hAnsi="Times New Roman" w:cs="Times New Roman"/>
          <w:b/>
        </w:rPr>
      </w:pPr>
    </w:p>
    <w:p w14:paraId="22337A37" w14:textId="77777777" w:rsidR="00F53E80" w:rsidRDefault="00F53E80">
      <w:pPr>
        <w:spacing w:after="0" w:line="240" w:lineRule="auto"/>
        <w:ind w:left="113" w:right="-881"/>
        <w:contextualSpacing/>
        <w:rPr>
          <w:rFonts w:ascii="Times New Roman" w:hAnsi="Times New Roman" w:cs="Times New Roman"/>
          <w:b/>
        </w:rPr>
      </w:pPr>
    </w:p>
    <w:p w14:paraId="2BE45358" w14:textId="77777777" w:rsidR="00F53E80" w:rsidRDefault="00F53E80">
      <w:pPr>
        <w:spacing w:after="0" w:line="240" w:lineRule="auto"/>
        <w:ind w:left="113" w:right="-881"/>
        <w:contextualSpacing/>
        <w:rPr>
          <w:rFonts w:ascii="Times New Roman" w:hAnsi="Times New Roman" w:cs="Times New Roman"/>
          <w:b/>
        </w:rPr>
      </w:pPr>
    </w:p>
    <w:p w14:paraId="715E15C2" w14:textId="77777777" w:rsidR="00F53E80" w:rsidRDefault="00F53E80">
      <w:pPr>
        <w:spacing w:after="0" w:line="240" w:lineRule="auto"/>
        <w:ind w:left="113" w:right="-881"/>
        <w:contextualSpacing/>
        <w:rPr>
          <w:rFonts w:ascii="Times New Roman" w:hAnsi="Times New Roman" w:cs="Times New Roman"/>
          <w:b/>
        </w:rPr>
      </w:pPr>
    </w:p>
    <w:p w14:paraId="4175958F" w14:textId="77777777" w:rsidR="00F53E80" w:rsidRDefault="00F53E80">
      <w:pPr>
        <w:spacing w:after="0" w:line="240" w:lineRule="auto"/>
        <w:ind w:left="113" w:right="-881"/>
        <w:contextualSpacing/>
        <w:rPr>
          <w:rFonts w:ascii="Times New Roman" w:hAnsi="Times New Roman" w:cs="Times New Roman"/>
          <w:b/>
        </w:rPr>
      </w:pPr>
    </w:p>
    <w:p w14:paraId="085CA547" w14:textId="77777777" w:rsidR="003863E8" w:rsidRDefault="003863E8">
      <w:pPr>
        <w:spacing w:after="0" w:line="240" w:lineRule="auto"/>
        <w:ind w:left="113" w:right="-881"/>
        <w:contextualSpacing/>
        <w:rPr>
          <w:rFonts w:ascii="Times New Roman" w:hAnsi="Times New Roman" w:cs="Times New Roman"/>
          <w:b/>
        </w:rPr>
      </w:pPr>
    </w:p>
    <w:p w14:paraId="7C40C2C5" w14:textId="77777777" w:rsidR="003863E8" w:rsidRDefault="003863E8">
      <w:pPr>
        <w:widowControl w:val="0"/>
        <w:autoSpaceDE w:val="0"/>
        <w:autoSpaceDN w:val="0"/>
        <w:spacing w:after="0" w:line="240" w:lineRule="auto"/>
        <w:ind w:left="962"/>
        <w:contextualSpacing/>
        <w:rPr>
          <w:rFonts w:ascii="Times New Roman" w:hAnsi="Times New Roman" w:cs="Times New Roman"/>
          <w:b/>
        </w:rPr>
      </w:pPr>
    </w:p>
    <w:p w14:paraId="56F75FF2" w14:textId="77777777" w:rsidR="00F53E80" w:rsidRDefault="00F53E80" w:rsidP="003863E8">
      <w:pPr>
        <w:widowControl w:val="0"/>
        <w:autoSpaceDE w:val="0"/>
        <w:autoSpaceDN w:val="0"/>
        <w:spacing w:after="0" w:line="240" w:lineRule="auto"/>
        <w:contextualSpacing/>
        <w:rPr>
          <w:rFonts w:ascii="Times New Roman" w:eastAsia="Times New Roman" w:hAnsi="Times New Roman" w:cs="Times New Roman"/>
          <w:b/>
          <w:bCs/>
        </w:rPr>
      </w:pPr>
    </w:p>
    <w:p w14:paraId="6B28AE50" w14:textId="77777777" w:rsidR="00F53E80" w:rsidRDefault="00F53E80" w:rsidP="003863E8">
      <w:pPr>
        <w:widowControl w:val="0"/>
        <w:autoSpaceDE w:val="0"/>
        <w:autoSpaceDN w:val="0"/>
        <w:spacing w:after="0" w:line="240" w:lineRule="auto"/>
        <w:contextualSpacing/>
        <w:rPr>
          <w:rFonts w:ascii="Times New Roman" w:eastAsia="Times New Roman" w:hAnsi="Times New Roman" w:cs="Times New Roman"/>
          <w:b/>
          <w:bCs/>
        </w:rPr>
      </w:pPr>
    </w:p>
    <w:p w14:paraId="12B42661" w14:textId="77777777" w:rsidR="00F53E80" w:rsidRDefault="00F53E80" w:rsidP="003863E8">
      <w:pPr>
        <w:widowControl w:val="0"/>
        <w:autoSpaceDE w:val="0"/>
        <w:autoSpaceDN w:val="0"/>
        <w:spacing w:after="0" w:line="240" w:lineRule="auto"/>
        <w:contextualSpacing/>
        <w:rPr>
          <w:rFonts w:ascii="Times New Roman" w:eastAsia="Times New Roman" w:hAnsi="Times New Roman" w:cs="Times New Roman"/>
          <w:b/>
          <w:bCs/>
        </w:rPr>
      </w:pPr>
    </w:p>
    <w:p w14:paraId="24311FB2" w14:textId="77777777" w:rsidR="00F53E80" w:rsidRDefault="00F53E80" w:rsidP="003863E8">
      <w:pPr>
        <w:widowControl w:val="0"/>
        <w:autoSpaceDE w:val="0"/>
        <w:autoSpaceDN w:val="0"/>
        <w:spacing w:after="0" w:line="240" w:lineRule="auto"/>
        <w:contextualSpacing/>
        <w:rPr>
          <w:rFonts w:ascii="Times New Roman" w:eastAsia="Times New Roman" w:hAnsi="Times New Roman" w:cs="Times New Roman"/>
          <w:b/>
          <w:bCs/>
        </w:rPr>
      </w:pPr>
    </w:p>
    <w:p w14:paraId="0B99BBF2" w14:textId="77777777" w:rsidR="00F53E80" w:rsidRDefault="00F53E80" w:rsidP="003863E8">
      <w:pPr>
        <w:widowControl w:val="0"/>
        <w:autoSpaceDE w:val="0"/>
        <w:autoSpaceDN w:val="0"/>
        <w:spacing w:after="0" w:line="240" w:lineRule="auto"/>
        <w:contextualSpacing/>
        <w:rPr>
          <w:rFonts w:ascii="Times New Roman" w:eastAsia="Times New Roman" w:hAnsi="Times New Roman" w:cs="Times New Roman"/>
          <w:b/>
          <w:bCs/>
        </w:rPr>
      </w:pPr>
    </w:p>
    <w:p w14:paraId="23CBE2F2" w14:textId="77777777" w:rsidR="00F53E80" w:rsidRDefault="00F53E80" w:rsidP="003863E8">
      <w:pPr>
        <w:widowControl w:val="0"/>
        <w:autoSpaceDE w:val="0"/>
        <w:autoSpaceDN w:val="0"/>
        <w:spacing w:after="0" w:line="240" w:lineRule="auto"/>
        <w:contextualSpacing/>
        <w:rPr>
          <w:rFonts w:ascii="Times New Roman" w:eastAsia="Times New Roman" w:hAnsi="Times New Roman" w:cs="Times New Roman"/>
          <w:b/>
          <w:bCs/>
        </w:rPr>
      </w:pPr>
    </w:p>
    <w:p w14:paraId="5FCE21F3" w14:textId="77777777" w:rsidR="00F53E80" w:rsidRDefault="00F53E80" w:rsidP="003863E8">
      <w:pPr>
        <w:widowControl w:val="0"/>
        <w:autoSpaceDE w:val="0"/>
        <w:autoSpaceDN w:val="0"/>
        <w:spacing w:after="0" w:line="240" w:lineRule="auto"/>
        <w:contextualSpacing/>
        <w:rPr>
          <w:rFonts w:ascii="Times New Roman" w:eastAsia="Times New Roman" w:hAnsi="Times New Roman" w:cs="Times New Roman"/>
          <w:b/>
          <w:bCs/>
        </w:rPr>
      </w:pPr>
    </w:p>
    <w:p w14:paraId="01F93E6C" w14:textId="77777777" w:rsidR="00F53E80" w:rsidRDefault="00F53E80" w:rsidP="003863E8">
      <w:pPr>
        <w:widowControl w:val="0"/>
        <w:autoSpaceDE w:val="0"/>
        <w:autoSpaceDN w:val="0"/>
        <w:spacing w:after="0" w:line="240" w:lineRule="auto"/>
        <w:contextualSpacing/>
        <w:rPr>
          <w:rFonts w:ascii="Times New Roman" w:eastAsia="Times New Roman" w:hAnsi="Times New Roman" w:cs="Times New Roman"/>
          <w:b/>
          <w:bCs/>
        </w:rPr>
      </w:pPr>
    </w:p>
    <w:p w14:paraId="51DC723A" w14:textId="77777777" w:rsidR="00F53E80" w:rsidRDefault="00F53E80" w:rsidP="003863E8">
      <w:pPr>
        <w:widowControl w:val="0"/>
        <w:autoSpaceDE w:val="0"/>
        <w:autoSpaceDN w:val="0"/>
        <w:spacing w:after="0" w:line="240" w:lineRule="auto"/>
        <w:contextualSpacing/>
        <w:rPr>
          <w:rFonts w:ascii="Times New Roman" w:eastAsia="Times New Roman" w:hAnsi="Times New Roman" w:cs="Times New Roman"/>
          <w:b/>
          <w:bCs/>
        </w:rPr>
      </w:pPr>
    </w:p>
    <w:p w14:paraId="1116EF5F" w14:textId="77777777" w:rsidR="00F53E80" w:rsidRDefault="00F53E80" w:rsidP="003863E8">
      <w:pPr>
        <w:widowControl w:val="0"/>
        <w:autoSpaceDE w:val="0"/>
        <w:autoSpaceDN w:val="0"/>
        <w:spacing w:after="0" w:line="240" w:lineRule="auto"/>
        <w:contextualSpacing/>
        <w:rPr>
          <w:rFonts w:ascii="Times New Roman" w:eastAsia="Times New Roman" w:hAnsi="Times New Roman" w:cs="Times New Roman"/>
          <w:b/>
          <w:bCs/>
        </w:rPr>
      </w:pPr>
    </w:p>
    <w:p w14:paraId="37E9C0E4" w14:textId="77777777" w:rsidR="00F53E80" w:rsidRDefault="00F53E80" w:rsidP="003863E8">
      <w:pPr>
        <w:widowControl w:val="0"/>
        <w:autoSpaceDE w:val="0"/>
        <w:autoSpaceDN w:val="0"/>
        <w:spacing w:after="0" w:line="240" w:lineRule="auto"/>
        <w:contextualSpacing/>
        <w:rPr>
          <w:rFonts w:ascii="Times New Roman" w:eastAsia="Times New Roman" w:hAnsi="Times New Roman" w:cs="Times New Roman"/>
          <w:b/>
          <w:bCs/>
        </w:rPr>
      </w:pPr>
    </w:p>
    <w:p w14:paraId="1D99B935" w14:textId="77777777" w:rsidR="00F53E80" w:rsidRDefault="00F53E80" w:rsidP="003863E8">
      <w:pPr>
        <w:widowControl w:val="0"/>
        <w:autoSpaceDE w:val="0"/>
        <w:autoSpaceDN w:val="0"/>
        <w:spacing w:after="0" w:line="240" w:lineRule="auto"/>
        <w:contextualSpacing/>
        <w:rPr>
          <w:rFonts w:ascii="Times New Roman" w:eastAsia="Times New Roman" w:hAnsi="Times New Roman" w:cs="Times New Roman"/>
          <w:b/>
          <w:bCs/>
        </w:rPr>
      </w:pPr>
    </w:p>
    <w:p w14:paraId="2D62D995" w14:textId="77777777" w:rsidR="00F53E80" w:rsidRDefault="00F53E80" w:rsidP="003863E8">
      <w:pPr>
        <w:widowControl w:val="0"/>
        <w:autoSpaceDE w:val="0"/>
        <w:autoSpaceDN w:val="0"/>
        <w:spacing w:after="0" w:line="240" w:lineRule="auto"/>
        <w:contextualSpacing/>
        <w:rPr>
          <w:rFonts w:ascii="Times New Roman" w:eastAsia="Times New Roman" w:hAnsi="Times New Roman" w:cs="Times New Roman"/>
          <w:b/>
          <w:bCs/>
        </w:rPr>
      </w:pPr>
    </w:p>
    <w:p w14:paraId="4441ECDD" w14:textId="77777777" w:rsidR="00F53E80" w:rsidRDefault="00F53E80" w:rsidP="003863E8">
      <w:pPr>
        <w:widowControl w:val="0"/>
        <w:autoSpaceDE w:val="0"/>
        <w:autoSpaceDN w:val="0"/>
        <w:spacing w:after="0" w:line="240" w:lineRule="auto"/>
        <w:contextualSpacing/>
        <w:rPr>
          <w:rFonts w:ascii="Times New Roman" w:eastAsia="Times New Roman" w:hAnsi="Times New Roman" w:cs="Times New Roman"/>
          <w:b/>
          <w:bCs/>
        </w:rPr>
      </w:pPr>
    </w:p>
    <w:p w14:paraId="3028BBEB" w14:textId="77777777" w:rsidR="00F53E80" w:rsidRDefault="00F53E80" w:rsidP="003863E8">
      <w:pPr>
        <w:widowControl w:val="0"/>
        <w:autoSpaceDE w:val="0"/>
        <w:autoSpaceDN w:val="0"/>
        <w:spacing w:after="0" w:line="240" w:lineRule="auto"/>
        <w:contextualSpacing/>
        <w:rPr>
          <w:rFonts w:ascii="Times New Roman" w:eastAsia="Times New Roman" w:hAnsi="Times New Roman" w:cs="Times New Roman"/>
          <w:b/>
          <w:bCs/>
        </w:rPr>
      </w:pPr>
    </w:p>
    <w:p w14:paraId="25BDF3D9" w14:textId="77777777" w:rsidR="00F53E80" w:rsidRDefault="00F53E80" w:rsidP="003863E8">
      <w:pPr>
        <w:widowControl w:val="0"/>
        <w:autoSpaceDE w:val="0"/>
        <w:autoSpaceDN w:val="0"/>
        <w:spacing w:after="0" w:line="240" w:lineRule="auto"/>
        <w:contextualSpacing/>
        <w:rPr>
          <w:rFonts w:ascii="Times New Roman" w:eastAsia="Times New Roman" w:hAnsi="Times New Roman" w:cs="Times New Roman"/>
          <w:b/>
          <w:bCs/>
        </w:rPr>
      </w:pPr>
    </w:p>
    <w:p w14:paraId="03409EA2" w14:textId="77777777" w:rsidR="00F53E80" w:rsidRDefault="00F53E80" w:rsidP="003863E8">
      <w:pPr>
        <w:widowControl w:val="0"/>
        <w:autoSpaceDE w:val="0"/>
        <w:autoSpaceDN w:val="0"/>
        <w:spacing w:after="0" w:line="240" w:lineRule="auto"/>
        <w:contextualSpacing/>
        <w:rPr>
          <w:rFonts w:ascii="Times New Roman" w:eastAsia="Times New Roman" w:hAnsi="Times New Roman" w:cs="Times New Roman"/>
          <w:b/>
          <w:bCs/>
        </w:rPr>
      </w:pPr>
    </w:p>
    <w:p w14:paraId="61125550" w14:textId="77777777" w:rsidR="00F53E80" w:rsidRDefault="00F53E80" w:rsidP="003863E8">
      <w:pPr>
        <w:widowControl w:val="0"/>
        <w:autoSpaceDE w:val="0"/>
        <w:autoSpaceDN w:val="0"/>
        <w:spacing w:after="0" w:line="240" w:lineRule="auto"/>
        <w:contextualSpacing/>
        <w:rPr>
          <w:rFonts w:ascii="Times New Roman" w:eastAsia="Times New Roman" w:hAnsi="Times New Roman" w:cs="Times New Roman"/>
          <w:b/>
          <w:bCs/>
        </w:rPr>
      </w:pPr>
    </w:p>
    <w:p w14:paraId="221C4F56" w14:textId="77777777" w:rsidR="00744D8D" w:rsidRDefault="004647E1" w:rsidP="003863E8">
      <w:pPr>
        <w:widowControl w:val="0"/>
        <w:autoSpaceDE w:val="0"/>
        <w:autoSpaceDN w:val="0"/>
        <w:spacing w:after="0" w:line="240" w:lineRule="auto"/>
        <w:contextualSpacing/>
        <w:rPr>
          <w:rFonts w:ascii="Times New Roman" w:eastAsia="Times New Roman" w:hAnsi="Times New Roman" w:cs="Times New Roman"/>
          <w:b/>
          <w:bCs/>
        </w:rPr>
      </w:pPr>
      <w:proofErr w:type="spellStart"/>
      <w:r>
        <w:rPr>
          <w:rFonts w:ascii="Times New Roman" w:eastAsia="Times New Roman" w:hAnsi="Times New Roman" w:cs="Times New Roman"/>
          <w:b/>
          <w:bCs/>
        </w:rPr>
        <w:lastRenderedPageBreak/>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331C59D4" w14:textId="77777777" w:rsidR="00744D8D" w:rsidRDefault="004647E1" w:rsidP="003863E8">
      <w:pPr>
        <w:widowControl w:val="0"/>
        <w:autoSpaceDE w:val="0"/>
        <w:autoSpaceDN w:val="0"/>
        <w:spacing w:after="0" w:line="240" w:lineRule="auto"/>
        <w:contextualSpacing/>
        <w:rPr>
          <w:rFonts w:ascii="Times New Roman" w:eastAsia="Times New Roman" w:hAnsi="Times New Roman" w:cs="Times New Roman"/>
          <w:b/>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мектеп-бөбекжай</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кешені</w:t>
      </w:r>
      <w:proofErr w:type="spellEnd"/>
      <w:r>
        <w:rPr>
          <w:rFonts w:ascii="Times New Roman" w:eastAsia="Times New Roman" w:hAnsi="Times New Roman" w:cs="Times New Roman"/>
          <w:b/>
        </w:rPr>
        <w:t>» КММ</w:t>
      </w:r>
    </w:p>
    <w:p w14:paraId="61AEEDB5" w14:textId="35E07640" w:rsidR="00744D8D" w:rsidRDefault="004647E1" w:rsidP="003863E8">
      <w:pPr>
        <w:widowControl w:val="0"/>
        <w:tabs>
          <w:tab w:val="left" w:pos="10325"/>
        </w:tabs>
        <w:autoSpaceDE w:val="0"/>
        <w:autoSpaceDN w:val="0"/>
        <w:spacing w:after="0" w:line="240" w:lineRule="auto"/>
        <w:contextualSpacing/>
        <w:rPr>
          <w:rFonts w:ascii="Times New Roman" w:eastAsia="Times New Roman" w:hAnsi="Times New Roman" w:cs="Times New Roman"/>
          <w:b/>
        </w:rPr>
      </w:pPr>
      <w:r>
        <w:rPr>
          <w:rFonts w:ascii="Times New Roman" w:eastAsia="Times New Roman" w:hAnsi="Times New Roman" w:cs="Times New Roman"/>
          <w:b/>
        </w:rPr>
        <w:t xml:space="preserve">Топ - </w:t>
      </w:r>
      <w:r w:rsidRPr="005D3A2E">
        <w:rPr>
          <w:rFonts w:ascii="Times New Roman" w:eastAsia="Times New Roman" w:hAnsi="Times New Roman" w:cs="Times New Roman"/>
          <w:b/>
        </w:rPr>
        <w:t>«</w:t>
      </w:r>
      <w:proofErr w:type="spellStart"/>
      <w:r w:rsidR="005D3A2E">
        <w:rPr>
          <w:rFonts w:ascii="Times New Roman" w:hAnsi="Times New Roman" w:cs="Times New Roman"/>
          <w:b/>
        </w:rPr>
        <w:t>Еркетай</w:t>
      </w:r>
      <w:proofErr w:type="spellEnd"/>
      <w:r w:rsidRPr="005D3A2E">
        <w:rPr>
          <w:rFonts w:ascii="Times New Roman" w:eastAsia="Times New Roman" w:hAnsi="Times New Roman" w:cs="Times New Roman"/>
          <w:b/>
        </w:rPr>
        <w:t>»</w:t>
      </w:r>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мектепалды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даярлық</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тобы</w:t>
      </w:r>
      <w:proofErr w:type="spellEnd"/>
    </w:p>
    <w:p w14:paraId="0EE234D7" w14:textId="77777777" w:rsidR="00744D8D" w:rsidRDefault="004647E1" w:rsidP="003863E8">
      <w:pPr>
        <w:widowControl w:val="0"/>
        <w:tabs>
          <w:tab w:val="left" w:pos="10271"/>
        </w:tabs>
        <w:autoSpaceDE w:val="0"/>
        <w:autoSpaceDN w:val="0"/>
        <w:spacing w:after="0" w:line="240" w:lineRule="auto"/>
        <w:ind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Балалардың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жасы</w:t>
      </w:r>
      <w:proofErr w:type="spellEnd"/>
      <w:r>
        <w:rPr>
          <w:rFonts w:ascii="Times New Roman" w:eastAsia="Times New Roman" w:hAnsi="Times New Roman" w:cs="Times New Roman"/>
          <w:b/>
        </w:rPr>
        <w:t xml:space="preserve"> </w:t>
      </w:r>
      <w:proofErr w:type="gramStart"/>
      <w:r>
        <w:rPr>
          <w:rFonts w:ascii="Times New Roman" w:eastAsia="Times New Roman" w:hAnsi="Times New Roman" w:cs="Times New Roman"/>
          <w:b/>
        </w:rPr>
        <w:t>-  5</w:t>
      </w:r>
      <w:proofErr w:type="gram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w:t>
      </w:r>
      <w:proofErr w:type="spellEnd"/>
    </w:p>
    <w:p w14:paraId="61E662EB" w14:textId="77777777" w:rsidR="003863E8" w:rsidRDefault="004647E1" w:rsidP="003863E8">
      <w:pPr>
        <w:widowControl w:val="0"/>
        <w:tabs>
          <w:tab w:val="left" w:pos="10271"/>
        </w:tabs>
        <w:autoSpaceDE w:val="0"/>
        <w:autoSpaceDN w:val="0"/>
        <w:spacing w:after="0" w:line="240" w:lineRule="auto"/>
        <w:ind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Жоспардың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құрылу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кезеңі</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апта</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күндерін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айды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көрсету</w:t>
      </w:r>
      <w:proofErr w:type="spellEnd"/>
      <w:r>
        <w:rPr>
          <w:rFonts w:ascii="Times New Roman" w:eastAsia="Times New Roman" w:hAnsi="Times New Roman" w:cs="Times New Roman"/>
          <w:b/>
        </w:rPr>
        <w:t>)</w:t>
      </w:r>
      <w:r>
        <w:rPr>
          <w:rFonts w:ascii="Times New Roman" w:eastAsia="Times New Roman" w:hAnsi="Times New Roman" w:cs="Times New Roman"/>
        </w:rPr>
        <w:t xml:space="preserve"> </w:t>
      </w:r>
      <w:r>
        <w:rPr>
          <w:rFonts w:ascii="Times New Roman" w:eastAsia="Times New Roman" w:hAnsi="Times New Roman" w:cs="Times New Roman"/>
          <w:b/>
        </w:rPr>
        <w:t xml:space="preserve">– 04-08 </w:t>
      </w:r>
      <w:proofErr w:type="spellStart"/>
      <w:r>
        <w:rPr>
          <w:rFonts w:ascii="Times New Roman" w:eastAsia="Times New Roman" w:hAnsi="Times New Roman" w:cs="Times New Roman"/>
          <w:b/>
        </w:rPr>
        <w:t>қыркүйек</w:t>
      </w:r>
      <w:proofErr w:type="spellEnd"/>
      <w:r>
        <w:rPr>
          <w:rFonts w:ascii="Times New Roman" w:eastAsia="Times New Roman" w:hAnsi="Times New Roman" w:cs="Times New Roman"/>
          <w:b/>
        </w:rPr>
        <w:t xml:space="preserve"> 2023-2024 </w:t>
      </w:r>
      <w:proofErr w:type="spellStart"/>
      <w:r>
        <w:rPr>
          <w:rFonts w:ascii="Times New Roman" w:eastAsia="Times New Roman" w:hAnsi="Times New Roman" w:cs="Times New Roman"/>
          <w:b/>
        </w:rPr>
        <w:t>оқу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жылы</w:t>
      </w:r>
      <w:proofErr w:type="spellEnd"/>
      <w:r>
        <w:rPr>
          <w:rFonts w:ascii="Times New Roman" w:eastAsia="Times New Roman" w:hAnsi="Times New Roman" w:cs="Times New Roman"/>
          <w:b/>
        </w:rPr>
        <w:t>.</w:t>
      </w:r>
    </w:p>
    <w:p w14:paraId="70811C6C" w14:textId="357B2CAC" w:rsidR="00744D8D" w:rsidRDefault="004647E1" w:rsidP="003863E8">
      <w:pPr>
        <w:widowControl w:val="0"/>
        <w:tabs>
          <w:tab w:val="left" w:pos="10271"/>
        </w:tabs>
        <w:autoSpaceDE w:val="0"/>
        <w:autoSpaceDN w:val="0"/>
        <w:spacing w:after="0" w:line="240" w:lineRule="auto"/>
        <w:ind w:right="453"/>
        <w:contextualSpacing/>
        <w:rPr>
          <w:rFonts w:ascii="Times New Roman" w:hAnsi="Times New Roman" w:cs="Times New Roman"/>
          <w:b/>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sidR="005D3A2E">
        <w:rPr>
          <w:rFonts w:ascii="Times New Roman" w:hAnsi="Times New Roman" w:cs="Times New Roman"/>
          <w:bCs/>
          <w:iCs/>
          <w:lang w:val="kk-KZ" w:eastAsia="ru-RU"/>
        </w:rPr>
        <w:t>Выговская</w:t>
      </w:r>
      <w:r w:rsidRPr="00ED6215">
        <w:rPr>
          <w:rFonts w:ascii="Times New Roman" w:hAnsi="Times New Roman" w:cs="Times New Roman"/>
          <w:bCs/>
          <w:iCs/>
          <w:lang w:eastAsia="ru-RU"/>
        </w:rPr>
        <w:t xml:space="preserve"> </w:t>
      </w:r>
      <w:r w:rsidR="00ED6215" w:rsidRPr="00ED6215">
        <w:rPr>
          <w:rFonts w:ascii="Times New Roman" w:hAnsi="Times New Roman" w:cs="Times New Roman"/>
          <w:bCs/>
          <w:iCs/>
          <w:lang w:val="kk-KZ" w:eastAsia="ru-RU"/>
        </w:rPr>
        <w:t>О</w:t>
      </w:r>
      <w:r w:rsidRPr="00ED6215">
        <w:rPr>
          <w:rFonts w:ascii="Times New Roman" w:hAnsi="Times New Roman" w:cs="Times New Roman"/>
          <w:bCs/>
          <w:iCs/>
          <w:lang w:eastAsia="ru-RU"/>
        </w:rPr>
        <w:t>.</w:t>
      </w:r>
      <w:r w:rsidR="00ED6215" w:rsidRPr="00ED6215">
        <w:rPr>
          <w:rFonts w:ascii="Times New Roman" w:hAnsi="Times New Roman" w:cs="Times New Roman"/>
          <w:bCs/>
          <w:iCs/>
          <w:lang w:val="kk-KZ" w:eastAsia="ru-RU"/>
        </w:rPr>
        <w:t>В</w:t>
      </w:r>
      <w:r w:rsidRPr="00ED6215">
        <w:rPr>
          <w:rFonts w:ascii="Times New Roman" w:hAnsi="Times New Roman" w:cs="Times New Roman"/>
          <w:bCs/>
          <w:iCs/>
          <w:lang w:eastAsia="ru-RU"/>
        </w:rPr>
        <w:t>.</w:t>
      </w:r>
    </w:p>
    <w:tbl>
      <w:tblPr>
        <w:tblW w:w="5426" w:type="pct"/>
        <w:tblInd w:w="-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7"/>
        <w:gridCol w:w="2888"/>
        <w:gridCol w:w="2888"/>
        <w:gridCol w:w="2887"/>
        <w:gridCol w:w="2888"/>
        <w:gridCol w:w="2883"/>
        <w:gridCol w:w="25"/>
      </w:tblGrid>
      <w:tr w:rsidR="00744D8D" w14:paraId="15BD0C4B" w14:textId="77777777">
        <w:trPr>
          <w:gridAfter w:val="1"/>
          <w:wAfter w:w="25" w:type="dxa"/>
          <w:trHeight w:val="706"/>
        </w:trPr>
        <w:tc>
          <w:tcPr>
            <w:tcW w:w="1587" w:type="dxa"/>
          </w:tcPr>
          <w:p w14:paraId="242C3BF8"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Күні</w:t>
            </w:r>
            <w:proofErr w:type="spellEnd"/>
            <w:r>
              <w:rPr>
                <w:rFonts w:ascii="Times New Roman" w:hAnsi="Times New Roman" w:cs="Times New Roman"/>
                <w:b/>
                <w:bCs/>
              </w:rPr>
              <w:t xml:space="preserve">, </w:t>
            </w:r>
            <w:proofErr w:type="spellStart"/>
            <w:r>
              <w:rPr>
                <w:rFonts w:ascii="Times New Roman" w:hAnsi="Times New Roman" w:cs="Times New Roman"/>
                <w:b/>
                <w:bCs/>
              </w:rPr>
              <w:t>тәртібі</w:t>
            </w:r>
            <w:proofErr w:type="spellEnd"/>
            <w:r>
              <w:rPr>
                <w:rFonts w:ascii="Times New Roman" w:hAnsi="Times New Roman" w:cs="Times New Roman"/>
                <w:b/>
                <w:bCs/>
              </w:rPr>
              <w:t xml:space="preserve"> /</w:t>
            </w:r>
          </w:p>
          <w:p w14:paraId="50055FC0"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proofErr w:type="gramStart"/>
            <w:r>
              <w:rPr>
                <w:rFonts w:ascii="Times New Roman" w:hAnsi="Times New Roman" w:cs="Times New Roman"/>
                <w:b/>
                <w:bCs/>
              </w:rPr>
              <w:t>Распорядок  дня</w:t>
            </w:r>
            <w:proofErr w:type="gramEnd"/>
          </w:p>
        </w:tc>
        <w:tc>
          <w:tcPr>
            <w:tcW w:w="2888" w:type="dxa"/>
          </w:tcPr>
          <w:p w14:paraId="79372D9A"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Дүйсенбі</w:t>
            </w:r>
            <w:proofErr w:type="spellEnd"/>
            <w:r>
              <w:rPr>
                <w:rFonts w:ascii="Times New Roman" w:hAnsi="Times New Roman" w:cs="Times New Roman"/>
                <w:b/>
              </w:rPr>
              <w:t>/</w:t>
            </w:r>
          </w:p>
          <w:p w14:paraId="01EB34BE" w14:textId="77777777" w:rsidR="00F53E80"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Понеде</w:t>
            </w:r>
            <w:proofErr w:type="spellEnd"/>
          </w:p>
          <w:p w14:paraId="54DD5984" w14:textId="37530616"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льник</w:t>
            </w:r>
            <w:proofErr w:type="spellEnd"/>
          </w:p>
          <w:p w14:paraId="4ABFFE6F"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r>
              <w:rPr>
                <w:rFonts w:ascii="Times New Roman" w:hAnsi="Times New Roman" w:cs="Times New Roman"/>
                <w:b/>
              </w:rPr>
              <w:t>04.09</w:t>
            </w:r>
            <w:r>
              <w:rPr>
                <w:rFonts w:ascii="Times New Roman" w:hAnsi="Times New Roman" w:cs="Times New Roman"/>
                <w:b/>
                <w:bCs/>
              </w:rPr>
              <w:t>.2023г.</w:t>
            </w:r>
          </w:p>
        </w:tc>
        <w:tc>
          <w:tcPr>
            <w:tcW w:w="2888" w:type="dxa"/>
          </w:tcPr>
          <w:p w14:paraId="4290CE3A"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Сейсенбі</w:t>
            </w:r>
            <w:proofErr w:type="spellEnd"/>
            <w:r>
              <w:rPr>
                <w:rFonts w:ascii="Times New Roman" w:hAnsi="Times New Roman" w:cs="Times New Roman"/>
                <w:b/>
              </w:rPr>
              <w:t xml:space="preserve"> /</w:t>
            </w:r>
          </w:p>
          <w:p w14:paraId="4844621C"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r>
              <w:rPr>
                <w:rFonts w:ascii="Times New Roman" w:hAnsi="Times New Roman" w:cs="Times New Roman"/>
                <w:b/>
              </w:rPr>
              <w:t>Вторник                                                                                                                                                                                                                                                                                                                                             05.09.2023г.</w:t>
            </w:r>
          </w:p>
        </w:tc>
        <w:tc>
          <w:tcPr>
            <w:tcW w:w="2887" w:type="dxa"/>
          </w:tcPr>
          <w:p w14:paraId="02749A40"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Сәрсенбі</w:t>
            </w:r>
            <w:proofErr w:type="spellEnd"/>
            <w:r>
              <w:rPr>
                <w:rFonts w:ascii="Times New Roman" w:hAnsi="Times New Roman" w:cs="Times New Roman"/>
                <w:b/>
              </w:rPr>
              <w:t xml:space="preserve"> /</w:t>
            </w:r>
          </w:p>
          <w:p w14:paraId="4E4E4711"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Среда</w:t>
            </w:r>
          </w:p>
          <w:p w14:paraId="2C092B66"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r>
              <w:rPr>
                <w:rFonts w:ascii="Times New Roman" w:hAnsi="Times New Roman" w:cs="Times New Roman"/>
                <w:b/>
              </w:rPr>
              <w:t>06.09</w:t>
            </w:r>
            <w:r>
              <w:rPr>
                <w:rFonts w:ascii="Times New Roman" w:hAnsi="Times New Roman" w:cs="Times New Roman"/>
                <w:b/>
                <w:bCs/>
              </w:rPr>
              <w:t>.2023г.</w:t>
            </w:r>
          </w:p>
        </w:tc>
        <w:tc>
          <w:tcPr>
            <w:tcW w:w="2888" w:type="dxa"/>
          </w:tcPr>
          <w:p w14:paraId="76D2B8D3"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Бейсенбі</w:t>
            </w:r>
            <w:proofErr w:type="spellEnd"/>
            <w:r>
              <w:rPr>
                <w:rFonts w:ascii="Times New Roman" w:hAnsi="Times New Roman" w:cs="Times New Roman"/>
                <w:b/>
              </w:rPr>
              <w:t xml:space="preserve"> /</w:t>
            </w:r>
          </w:p>
          <w:p w14:paraId="0D096F84"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Четверг</w:t>
            </w:r>
          </w:p>
          <w:p w14:paraId="3E07CDFB"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r>
              <w:rPr>
                <w:rFonts w:ascii="Times New Roman" w:hAnsi="Times New Roman" w:cs="Times New Roman"/>
                <w:b/>
              </w:rPr>
              <w:t>07.09</w:t>
            </w:r>
            <w:r>
              <w:rPr>
                <w:rFonts w:ascii="Times New Roman" w:hAnsi="Times New Roman" w:cs="Times New Roman"/>
                <w:b/>
                <w:bCs/>
              </w:rPr>
              <w:t>.2023г.</w:t>
            </w:r>
          </w:p>
        </w:tc>
        <w:tc>
          <w:tcPr>
            <w:tcW w:w="2883" w:type="dxa"/>
          </w:tcPr>
          <w:p w14:paraId="4C75E469"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Жұма</w:t>
            </w:r>
            <w:proofErr w:type="spellEnd"/>
            <w:r>
              <w:rPr>
                <w:rFonts w:ascii="Times New Roman" w:hAnsi="Times New Roman" w:cs="Times New Roman"/>
                <w:b/>
              </w:rPr>
              <w:t>/</w:t>
            </w:r>
          </w:p>
          <w:p w14:paraId="61C85BE5"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Пятница</w:t>
            </w:r>
          </w:p>
          <w:p w14:paraId="5E7A5288"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r>
              <w:rPr>
                <w:rFonts w:ascii="Times New Roman" w:hAnsi="Times New Roman" w:cs="Times New Roman"/>
                <w:b/>
              </w:rPr>
              <w:t>08.09.2023г.</w:t>
            </w:r>
          </w:p>
        </w:tc>
      </w:tr>
      <w:tr w:rsidR="00744D8D" w14:paraId="07391FCA" w14:textId="77777777">
        <w:trPr>
          <w:gridAfter w:val="1"/>
          <w:wAfter w:w="25" w:type="dxa"/>
          <w:trHeight w:val="176"/>
        </w:trPr>
        <w:tc>
          <w:tcPr>
            <w:tcW w:w="1587" w:type="dxa"/>
            <w:vMerge w:val="restart"/>
          </w:tcPr>
          <w:p w14:paraId="108D4768"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Балаларды</w:t>
            </w:r>
            <w:proofErr w:type="spellEnd"/>
            <w:r>
              <w:rPr>
                <w:rFonts w:ascii="Times New Roman" w:hAnsi="Times New Roman" w:cs="Times New Roman"/>
                <w:b/>
                <w:bCs/>
              </w:rPr>
              <w:t xml:space="preserve"> </w:t>
            </w:r>
            <w:proofErr w:type="spellStart"/>
            <w:r>
              <w:rPr>
                <w:rFonts w:ascii="Times New Roman" w:hAnsi="Times New Roman" w:cs="Times New Roman"/>
                <w:b/>
                <w:bCs/>
              </w:rPr>
              <w:t>қабылдау</w:t>
            </w:r>
            <w:proofErr w:type="spellEnd"/>
            <w:r>
              <w:rPr>
                <w:rFonts w:ascii="Times New Roman" w:hAnsi="Times New Roman" w:cs="Times New Roman"/>
                <w:b/>
                <w:bCs/>
              </w:rPr>
              <w:t>/</w:t>
            </w:r>
          </w:p>
          <w:p w14:paraId="16F91010"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bCs/>
              </w:rPr>
              <w:t>Прием детей</w:t>
            </w:r>
          </w:p>
          <w:p w14:paraId="6BEA00E3"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Ата-аналармен</w:t>
            </w:r>
            <w:proofErr w:type="spellEnd"/>
            <w:r>
              <w:rPr>
                <w:rFonts w:ascii="Times New Roman" w:hAnsi="Times New Roman" w:cs="Times New Roman"/>
                <w:b/>
                <w:bCs/>
              </w:rPr>
              <w:t xml:space="preserve"> </w:t>
            </w:r>
            <w:proofErr w:type="spellStart"/>
            <w:r>
              <w:rPr>
                <w:rFonts w:ascii="Times New Roman" w:hAnsi="Times New Roman" w:cs="Times New Roman"/>
                <w:b/>
                <w:bCs/>
              </w:rPr>
              <w:t>сүхбат</w:t>
            </w:r>
            <w:proofErr w:type="spellEnd"/>
            <w:r>
              <w:rPr>
                <w:rFonts w:ascii="Times New Roman" w:hAnsi="Times New Roman" w:cs="Times New Roman"/>
                <w:b/>
                <w:bCs/>
              </w:rPr>
              <w:t>/</w:t>
            </w:r>
          </w:p>
          <w:p w14:paraId="0B3104D2"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r>
              <w:rPr>
                <w:rFonts w:ascii="Times New Roman" w:hAnsi="Times New Roman" w:cs="Times New Roman"/>
                <w:b/>
                <w:bCs/>
              </w:rPr>
              <w:t>Беседы с родителями</w:t>
            </w:r>
          </w:p>
          <w:p w14:paraId="7292A59B"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Ойындар</w:t>
            </w:r>
            <w:proofErr w:type="spellEnd"/>
            <w:r>
              <w:rPr>
                <w:rFonts w:ascii="Times New Roman" w:hAnsi="Times New Roman" w:cs="Times New Roman"/>
                <w:b/>
                <w:bCs/>
              </w:rPr>
              <w:t xml:space="preserve"> (</w:t>
            </w:r>
            <w:proofErr w:type="spellStart"/>
            <w:r>
              <w:rPr>
                <w:rFonts w:ascii="Times New Roman" w:hAnsi="Times New Roman" w:cs="Times New Roman"/>
                <w:b/>
                <w:bCs/>
              </w:rPr>
              <w:t>үстел</w:t>
            </w:r>
            <w:proofErr w:type="spellEnd"/>
            <w:r>
              <w:rPr>
                <w:rFonts w:ascii="Times New Roman" w:hAnsi="Times New Roman" w:cs="Times New Roman"/>
                <w:b/>
                <w:bCs/>
              </w:rPr>
              <w:t xml:space="preserve"> </w:t>
            </w:r>
            <w:proofErr w:type="spellStart"/>
            <w:r>
              <w:rPr>
                <w:rFonts w:ascii="Times New Roman" w:hAnsi="Times New Roman" w:cs="Times New Roman"/>
                <w:b/>
                <w:bCs/>
              </w:rPr>
              <w:t>үсті</w:t>
            </w:r>
            <w:proofErr w:type="spellEnd"/>
            <w:r>
              <w:rPr>
                <w:rFonts w:ascii="Times New Roman" w:hAnsi="Times New Roman" w:cs="Times New Roman"/>
                <w:b/>
                <w:bCs/>
              </w:rPr>
              <w:t xml:space="preserve">, </w:t>
            </w:r>
            <w:proofErr w:type="spellStart"/>
            <w:r>
              <w:rPr>
                <w:rFonts w:ascii="Times New Roman" w:hAnsi="Times New Roman" w:cs="Times New Roman"/>
                <w:b/>
                <w:bCs/>
              </w:rPr>
              <w:t>саусақ</w:t>
            </w:r>
            <w:proofErr w:type="spellEnd"/>
            <w:r>
              <w:rPr>
                <w:rFonts w:ascii="Times New Roman" w:hAnsi="Times New Roman" w:cs="Times New Roman"/>
                <w:b/>
                <w:bCs/>
              </w:rPr>
              <w:t xml:space="preserve"> </w:t>
            </w:r>
            <w:proofErr w:type="spellStart"/>
            <w:r>
              <w:rPr>
                <w:rFonts w:ascii="Times New Roman" w:hAnsi="Times New Roman" w:cs="Times New Roman"/>
                <w:b/>
                <w:bCs/>
              </w:rPr>
              <w:t>және</w:t>
            </w:r>
            <w:proofErr w:type="spellEnd"/>
            <w:r>
              <w:rPr>
                <w:rFonts w:ascii="Times New Roman" w:hAnsi="Times New Roman" w:cs="Times New Roman"/>
                <w:b/>
                <w:bCs/>
              </w:rPr>
              <w:t xml:space="preserve"> </w:t>
            </w:r>
            <w:proofErr w:type="spellStart"/>
            <w:r>
              <w:rPr>
                <w:rFonts w:ascii="Times New Roman" w:hAnsi="Times New Roman" w:cs="Times New Roman"/>
                <w:b/>
                <w:bCs/>
              </w:rPr>
              <w:t>т.б</w:t>
            </w:r>
            <w:proofErr w:type="spellEnd"/>
            <w:r>
              <w:rPr>
                <w:rFonts w:ascii="Times New Roman" w:hAnsi="Times New Roman" w:cs="Times New Roman"/>
                <w:b/>
                <w:bCs/>
              </w:rPr>
              <w:t>.)/</w:t>
            </w:r>
          </w:p>
          <w:p w14:paraId="7EE829C9"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bCs/>
              </w:rPr>
              <w:t>Игры (настольные, пальчиковые и др.)</w:t>
            </w:r>
          </w:p>
          <w:p w14:paraId="2B97F53D"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Таңғы</w:t>
            </w:r>
            <w:proofErr w:type="spellEnd"/>
            <w:r>
              <w:rPr>
                <w:rFonts w:ascii="Times New Roman" w:hAnsi="Times New Roman" w:cs="Times New Roman"/>
                <w:b/>
                <w:bCs/>
              </w:rPr>
              <w:t xml:space="preserve"> гимнастика/</w:t>
            </w:r>
          </w:p>
          <w:p w14:paraId="7FA7EA51"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bCs/>
              </w:rPr>
              <w:t>Утренняя гимнастика</w:t>
            </w:r>
          </w:p>
        </w:tc>
        <w:tc>
          <w:tcPr>
            <w:tcW w:w="14434" w:type="dxa"/>
            <w:gridSpan w:val="5"/>
          </w:tcPr>
          <w:p w14:paraId="67D5185D"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Тәрбиешінің</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қарым-қатынасы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сұхбаттар</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көңіл-күйін</w:t>
            </w:r>
            <w:proofErr w:type="spellEnd"/>
            <w:r>
              <w:rPr>
                <w:rFonts w:ascii="Times New Roman" w:hAnsi="Times New Roman" w:cs="Times New Roman"/>
              </w:rPr>
              <w:t xml:space="preserve"> </w:t>
            </w:r>
            <w:proofErr w:type="spellStart"/>
            <w:r>
              <w:rPr>
                <w:rFonts w:ascii="Times New Roman" w:hAnsi="Times New Roman" w:cs="Times New Roman"/>
              </w:rPr>
              <w:t>жақсартуға</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қарым-қатынасқа</w:t>
            </w:r>
            <w:proofErr w:type="spellEnd"/>
            <w:r>
              <w:rPr>
                <w:rFonts w:ascii="Times New Roman" w:hAnsi="Times New Roman" w:cs="Times New Roman"/>
              </w:rPr>
              <w:t xml:space="preserve"> </w:t>
            </w:r>
            <w:proofErr w:type="spellStart"/>
            <w:r>
              <w:rPr>
                <w:rFonts w:ascii="Times New Roman" w:hAnsi="Times New Roman" w:cs="Times New Roman"/>
              </w:rPr>
              <w:t>арналған</w:t>
            </w:r>
            <w:proofErr w:type="spellEnd"/>
            <w:r>
              <w:rPr>
                <w:rFonts w:ascii="Times New Roman" w:hAnsi="Times New Roman" w:cs="Times New Roman"/>
              </w:rPr>
              <w:t xml:space="preserve"> </w:t>
            </w:r>
            <w:proofErr w:type="spellStart"/>
            <w:r>
              <w:rPr>
                <w:rFonts w:ascii="Times New Roman" w:hAnsi="Times New Roman" w:cs="Times New Roman"/>
              </w:rPr>
              <w:t>ойындар</w:t>
            </w:r>
            <w:proofErr w:type="spellEnd"/>
            <w:r>
              <w:rPr>
                <w:rFonts w:ascii="Times New Roman" w:hAnsi="Times New Roman" w:cs="Times New Roman"/>
              </w:rPr>
              <w:t xml:space="preserve">. </w:t>
            </w:r>
            <w:proofErr w:type="spellStart"/>
            <w:r>
              <w:rPr>
                <w:rFonts w:ascii="Times New Roman" w:hAnsi="Times New Roman" w:cs="Times New Roman"/>
              </w:rPr>
              <w:t>Мейірімділік</w:t>
            </w:r>
            <w:proofErr w:type="spellEnd"/>
            <w:r>
              <w:rPr>
                <w:rFonts w:ascii="Times New Roman" w:hAnsi="Times New Roman" w:cs="Times New Roman"/>
              </w:rPr>
              <w:t xml:space="preserve"> </w:t>
            </w:r>
            <w:proofErr w:type="spellStart"/>
            <w:r>
              <w:rPr>
                <w:rFonts w:ascii="Times New Roman" w:hAnsi="Times New Roman" w:cs="Times New Roman"/>
              </w:rPr>
              <w:t>ортасын</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r>
              <w:rPr>
                <w:rFonts w:ascii="Times New Roman" w:hAnsi="Times New Roman" w:cs="Times New Roman"/>
              </w:rPr>
              <w:t>.</w:t>
            </w:r>
          </w:p>
          <w:p w14:paraId="75149A33" w14:textId="77777777" w:rsidR="00744D8D" w:rsidRDefault="004647E1">
            <w:pPr>
              <w:spacing w:after="0" w:line="240" w:lineRule="auto"/>
              <w:contextualSpacing/>
              <w:rPr>
                <w:rFonts w:ascii="Times New Roman" w:hAnsi="Times New Roman" w:cs="Times New Roman"/>
                <w:iCs/>
              </w:rPr>
            </w:pPr>
            <w:r>
              <w:rPr>
                <w:rFonts w:ascii="Times New Roman" w:hAnsi="Times New Roman" w:cs="Times New Roman"/>
              </w:rPr>
              <w:t>Общение воспитателя с детьми: индивидуальные беседы, игры для общения и создания настроения у детей.  Создание доброжелательной атмосферы.</w:t>
            </w:r>
          </w:p>
          <w:p w14:paraId="326C7E61" w14:textId="77777777" w:rsidR="00744D8D" w:rsidRDefault="004647E1">
            <w:pPr>
              <w:spacing w:after="0" w:line="240" w:lineRule="auto"/>
              <w:contextualSpacing/>
              <w:rPr>
                <w:rFonts w:ascii="Times New Roman" w:hAnsi="Times New Roman" w:cs="Times New Roman"/>
                <w:iCs/>
              </w:rPr>
            </w:pPr>
            <w:r>
              <w:rPr>
                <w:rFonts w:ascii="Times New Roman" w:hAnsi="Times New Roman" w:cs="Times New Roman"/>
                <w:iCs/>
              </w:rPr>
              <w:t xml:space="preserve">*** </w:t>
            </w:r>
            <w:proofErr w:type="spellStart"/>
            <w:r>
              <w:rPr>
                <w:rFonts w:ascii="Times New Roman" w:hAnsi="Times New Roman" w:cs="Times New Roman"/>
                <w:iCs/>
              </w:rPr>
              <w:t>Қайырлы</w:t>
            </w:r>
            <w:proofErr w:type="spellEnd"/>
            <w:r>
              <w:rPr>
                <w:rFonts w:ascii="Times New Roman" w:hAnsi="Times New Roman" w:cs="Times New Roman"/>
                <w:iCs/>
              </w:rPr>
              <w:t xml:space="preserve"> </w:t>
            </w:r>
            <w:proofErr w:type="spellStart"/>
            <w:r>
              <w:rPr>
                <w:rFonts w:ascii="Times New Roman" w:hAnsi="Times New Roman" w:cs="Times New Roman"/>
                <w:iCs/>
              </w:rPr>
              <w:t>таң</w:t>
            </w:r>
            <w:proofErr w:type="spellEnd"/>
            <w:r>
              <w:rPr>
                <w:rFonts w:ascii="Times New Roman" w:hAnsi="Times New Roman" w:cs="Times New Roman"/>
                <w:iCs/>
              </w:rPr>
              <w:t xml:space="preserve">! - Доброе утро! </w:t>
            </w:r>
            <w:proofErr w:type="spellStart"/>
            <w:r>
              <w:rPr>
                <w:rFonts w:ascii="Times New Roman" w:hAnsi="Times New Roman" w:cs="Times New Roman"/>
                <w:iCs/>
              </w:rPr>
              <w:t>Сәлеметсіз</w:t>
            </w:r>
            <w:proofErr w:type="spellEnd"/>
            <w:r>
              <w:rPr>
                <w:rFonts w:ascii="Times New Roman" w:hAnsi="Times New Roman" w:cs="Times New Roman"/>
                <w:iCs/>
              </w:rPr>
              <w:t xml:space="preserve"> бе! - Здравствуйте!</w:t>
            </w:r>
          </w:p>
        </w:tc>
      </w:tr>
      <w:tr w:rsidR="00744D8D" w14:paraId="54E7CFD9" w14:textId="77777777">
        <w:trPr>
          <w:gridAfter w:val="1"/>
          <w:wAfter w:w="25" w:type="dxa"/>
          <w:trHeight w:val="176"/>
        </w:trPr>
        <w:tc>
          <w:tcPr>
            <w:tcW w:w="1587" w:type="dxa"/>
            <w:vMerge/>
            <w:vAlign w:val="center"/>
          </w:tcPr>
          <w:p w14:paraId="358545FA" w14:textId="77777777" w:rsidR="00744D8D" w:rsidRDefault="00744D8D">
            <w:pPr>
              <w:spacing w:after="0" w:line="240" w:lineRule="auto"/>
              <w:contextualSpacing/>
              <w:rPr>
                <w:rFonts w:ascii="Times New Roman" w:hAnsi="Times New Roman" w:cs="Times New Roman"/>
                <w:b/>
              </w:rPr>
            </w:pPr>
          </w:p>
        </w:tc>
        <w:tc>
          <w:tcPr>
            <w:tcW w:w="14434" w:type="dxa"/>
            <w:gridSpan w:val="5"/>
          </w:tcPr>
          <w:p w14:paraId="54DA4722"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 xml:space="preserve">ДИДАКТИКАЛЫҚ ОЙЫН, ОЙЫН </w:t>
            </w:r>
            <w:proofErr w:type="gramStart"/>
            <w:r>
              <w:rPr>
                <w:rFonts w:ascii="Times New Roman" w:hAnsi="Times New Roman" w:cs="Times New Roman"/>
                <w:b/>
              </w:rPr>
              <w:t>ЖАТТЫҒУЛАРЫ  /</w:t>
            </w:r>
            <w:proofErr w:type="gramEnd"/>
            <w:r>
              <w:rPr>
                <w:rFonts w:ascii="Times New Roman" w:hAnsi="Times New Roman" w:cs="Times New Roman"/>
                <w:b/>
              </w:rPr>
              <w:t xml:space="preserve"> ДИДАКТИЧЕСКАЯ ИГРА, ИГРОВОЕ УПРАЖНЕНИЕ</w:t>
            </w:r>
          </w:p>
        </w:tc>
      </w:tr>
      <w:tr w:rsidR="00744D8D" w14:paraId="211518E5" w14:textId="77777777">
        <w:trPr>
          <w:gridAfter w:val="1"/>
          <w:wAfter w:w="25" w:type="dxa"/>
          <w:trHeight w:val="2252"/>
        </w:trPr>
        <w:tc>
          <w:tcPr>
            <w:tcW w:w="1587" w:type="dxa"/>
            <w:vMerge/>
            <w:vAlign w:val="center"/>
          </w:tcPr>
          <w:p w14:paraId="5C1D9245" w14:textId="77777777" w:rsidR="00744D8D" w:rsidRDefault="00744D8D">
            <w:pPr>
              <w:spacing w:after="0" w:line="240" w:lineRule="auto"/>
              <w:contextualSpacing/>
              <w:rPr>
                <w:rFonts w:ascii="Times New Roman" w:hAnsi="Times New Roman" w:cs="Times New Roman"/>
                <w:b/>
              </w:rPr>
            </w:pPr>
          </w:p>
        </w:tc>
        <w:tc>
          <w:tcPr>
            <w:tcW w:w="2888" w:type="dxa"/>
          </w:tcPr>
          <w:p w14:paraId="7B1F380B" w14:textId="5923A4E4" w:rsidR="00744D8D" w:rsidRDefault="004647E1">
            <w:pPr>
              <w:spacing w:after="0" w:line="240" w:lineRule="auto"/>
              <w:contextualSpacing/>
              <w:rPr>
                <w:rFonts w:ascii="Times New Roman" w:eastAsia="Calibri" w:hAnsi="Times New Roman"/>
              </w:rPr>
            </w:pPr>
            <w:r>
              <w:rPr>
                <w:rFonts w:ascii="Times New Roman" w:eastAsia="Calibri" w:hAnsi="Times New Roman"/>
                <w:b/>
              </w:rPr>
              <w:t xml:space="preserve">Д\и «Большие и </w:t>
            </w:r>
            <w:proofErr w:type="gramStart"/>
            <w:r>
              <w:rPr>
                <w:rFonts w:ascii="Times New Roman" w:eastAsia="Calibri" w:hAnsi="Times New Roman"/>
                <w:b/>
              </w:rPr>
              <w:t>маленькие»</w:t>
            </w:r>
            <w:r>
              <w:rPr>
                <w:rFonts w:ascii="Times New Roman" w:eastAsia="Calibri" w:hAnsi="Times New Roman"/>
              </w:rPr>
              <w:t>(</w:t>
            </w:r>
            <w:proofErr w:type="gramEnd"/>
            <w:r>
              <w:rPr>
                <w:rFonts w:ascii="Times New Roman" w:eastAsia="Calibri" w:hAnsi="Times New Roman"/>
              </w:rPr>
              <w:t>классификация)</w:t>
            </w:r>
          </w:p>
          <w:p w14:paraId="77B5F5A7" w14:textId="72023121" w:rsidR="00744D8D" w:rsidRDefault="004647E1">
            <w:pPr>
              <w:spacing w:after="0" w:line="240" w:lineRule="auto"/>
              <w:contextualSpacing/>
              <w:rPr>
                <w:rFonts w:ascii="Times New Roman" w:eastAsia="Calibri" w:hAnsi="Times New Roman"/>
              </w:rPr>
            </w:pPr>
            <w:r>
              <w:rPr>
                <w:rFonts w:ascii="Times New Roman" w:eastAsia="Calibri" w:hAnsi="Times New Roman"/>
                <w:b/>
                <w:i/>
              </w:rPr>
              <w:t>Задача</w:t>
            </w:r>
            <w:proofErr w:type="gramStart"/>
            <w:r w:rsidR="003863E8">
              <w:rPr>
                <w:rFonts w:ascii="Times New Roman" w:eastAsia="Calibri" w:hAnsi="Times New Roman"/>
                <w:b/>
                <w:i/>
              </w:rPr>
              <w:t xml:space="preserve">: </w:t>
            </w:r>
            <w:r>
              <w:rPr>
                <w:rFonts w:ascii="Times New Roman" w:eastAsia="Calibri" w:hAnsi="Times New Roman"/>
              </w:rPr>
              <w:t>Учить</w:t>
            </w:r>
            <w:proofErr w:type="gramEnd"/>
            <w:r>
              <w:rPr>
                <w:rFonts w:ascii="Times New Roman" w:eastAsia="Calibri" w:hAnsi="Times New Roman"/>
              </w:rPr>
              <w:t> классифицировать предметы по величине.</w:t>
            </w:r>
          </w:p>
          <w:p w14:paraId="1A9E0B05" w14:textId="77777777" w:rsidR="00744D8D" w:rsidRDefault="004647E1">
            <w:pPr>
              <w:spacing w:after="0" w:line="240" w:lineRule="auto"/>
              <w:contextualSpacing/>
              <w:rPr>
                <w:rFonts w:ascii="Times New Roman" w:hAnsi="Times New Roman"/>
                <w:b/>
                <w:color w:val="000000"/>
              </w:rPr>
            </w:pPr>
            <w:r>
              <w:rPr>
                <w:rFonts w:ascii="Times New Roman" w:eastAsia="Calibri" w:hAnsi="Times New Roman"/>
              </w:rPr>
              <w:t>***</w:t>
            </w:r>
            <w:proofErr w:type="spellStart"/>
            <w:r>
              <w:rPr>
                <w:rFonts w:ascii="Times New Roman" w:eastAsia="Calibri" w:hAnsi="Times New Roman"/>
              </w:rPr>
              <w:t>үлкен</w:t>
            </w:r>
            <w:proofErr w:type="spellEnd"/>
            <w:r>
              <w:rPr>
                <w:rFonts w:ascii="Times New Roman" w:eastAsia="Calibri" w:hAnsi="Times New Roman"/>
              </w:rPr>
              <w:t xml:space="preserve">, </w:t>
            </w:r>
            <w:proofErr w:type="spellStart"/>
            <w:r>
              <w:rPr>
                <w:rFonts w:ascii="Times New Roman" w:eastAsia="Calibri" w:hAnsi="Times New Roman"/>
              </w:rPr>
              <w:t>кішкентай</w:t>
            </w:r>
            <w:proofErr w:type="spellEnd"/>
            <w:r>
              <w:rPr>
                <w:rFonts w:ascii="Times New Roman" w:eastAsia="Calibri" w:hAnsi="Times New Roman"/>
              </w:rPr>
              <w:t xml:space="preserve">, </w:t>
            </w:r>
            <w:proofErr w:type="spellStart"/>
            <w:r>
              <w:rPr>
                <w:rFonts w:ascii="Times New Roman" w:eastAsia="Calibri" w:hAnsi="Times New Roman"/>
              </w:rPr>
              <w:t>дөңгелек</w:t>
            </w:r>
            <w:proofErr w:type="spellEnd"/>
          </w:p>
          <w:p w14:paraId="3C198254" w14:textId="77777777" w:rsidR="00744D8D" w:rsidRDefault="004647E1">
            <w:pPr>
              <w:spacing w:after="0" w:line="240" w:lineRule="auto"/>
              <w:contextualSpacing/>
              <w:rPr>
                <w:rFonts w:ascii="Times New Roman" w:eastAsia="Calibri" w:hAnsi="Times New Roman"/>
                <w:i/>
              </w:rPr>
            </w:pPr>
            <w:r>
              <w:rPr>
                <w:rFonts w:ascii="Times New Roman" w:hAnsi="Times New Roman"/>
                <w:i/>
                <w:color w:val="000000"/>
              </w:rPr>
              <w:t>(коммуникативная, игровая деятельности)</w:t>
            </w:r>
          </w:p>
        </w:tc>
        <w:tc>
          <w:tcPr>
            <w:tcW w:w="2888" w:type="dxa"/>
          </w:tcPr>
          <w:p w14:paraId="39A99D3E" w14:textId="1F10A7BA" w:rsidR="00744D8D" w:rsidRDefault="004647E1">
            <w:pPr>
              <w:spacing w:after="0" w:line="240" w:lineRule="auto"/>
              <w:contextualSpacing/>
              <w:rPr>
                <w:rFonts w:ascii="Times New Roman" w:eastAsia="Calibri" w:hAnsi="Times New Roman"/>
                <w:iCs/>
              </w:rPr>
            </w:pPr>
            <w:r>
              <w:rPr>
                <w:rFonts w:ascii="Times New Roman" w:eastAsia="Calibri" w:hAnsi="Times New Roman"/>
                <w:b/>
              </w:rPr>
              <w:t>Д\и «Хорошо или плохо»</w:t>
            </w:r>
            <w:r>
              <w:rPr>
                <w:rFonts w:ascii="Times New Roman" w:eastAsia="Calibri" w:hAnsi="Times New Roman"/>
              </w:rPr>
              <w:t xml:space="preserve"> (анализ)</w:t>
            </w:r>
            <w:r>
              <w:rPr>
                <w:rFonts w:ascii="Times New Roman" w:eastAsia="Calibri" w:hAnsi="Times New Roman"/>
              </w:rPr>
              <w:br/>
            </w:r>
            <w:r w:rsidR="003863E8">
              <w:rPr>
                <w:rFonts w:ascii="Times New Roman" w:eastAsia="Calibri" w:hAnsi="Times New Roman"/>
                <w:b/>
                <w:i/>
              </w:rPr>
              <w:t>Задача</w:t>
            </w:r>
            <w:proofErr w:type="gramStart"/>
            <w:r w:rsidR="003863E8">
              <w:rPr>
                <w:rFonts w:ascii="Times New Roman" w:eastAsia="Calibri" w:hAnsi="Times New Roman"/>
                <w:b/>
                <w:i/>
              </w:rPr>
              <w:t>:</w:t>
            </w:r>
            <w:r>
              <w:rPr>
                <w:rFonts w:ascii="Times New Roman" w:eastAsia="Calibri" w:hAnsi="Times New Roman"/>
              </w:rPr>
              <w:t xml:space="preserve"> Воспитать</w:t>
            </w:r>
            <w:proofErr w:type="gramEnd"/>
            <w:r>
              <w:rPr>
                <w:rFonts w:ascii="Times New Roman" w:eastAsia="Calibri" w:hAnsi="Times New Roman"/>
              </w:rPr>
              <w:t xml:space="preserve"> доброжелательность, вежливость, готовность помогать близким.</w:t>
            </w:r>
          </w:p>
          <w:p w14:paraId="5D931A75" w14:textId="6F2ACA12" w:rsidR="00744D8D" w:rsidRDefault="004647E1" w:rsidP="003863E8">
            <w:pPr>
              <w:spacing w:after="0" w:line="240" w:lineRule="auto"/>
              <w:contextualSpacing/>
              <w:rPr>
                <w:rFonts w:ascii="Times New Roman" w:eastAsia="Calibri" w:hAnsi="Times New Roman"/>
                <w:i/>
                <w:iCs/>
              </w:rPr>
            </w:pPr>
            <w:r>
              <w:rPr>
                <w:rFonts w:ascii="Times New Roman" w:eastAsia="Calibri" w:hAnsi="Times New Roman"/>
                <w:iCs/>
              </w:rPr>
              <w:t xml:space="preserve">***Ана, </w:t>
            </w:r>
            <w:proofErr w:type="spellStart"/>
            <w:r>
              <w:rPr>
                <w:rFonts w:ascii="Times New Roman" w:eastAsia="Calibri" w:hAnsi="Times New Roman"/>
                <w:iCs/>
              </w:rPr>
              <w:t>әке</w:t>
            </w:r>
            <w:proofErr w:type="spellEnd"/>
            <w:r>
              <w:rPr>
                <w:rFonts w:ascii="Times New Roman" w:eastAsia="Calibri" w:hAnsi="Times New Roman"/>
                <w:iCs/>
              </w:rPr>
              <w:t xml:space="preserve">, </w:t>
            </w:r>
            <w:proofErr w:type="spellStart"/>
            <w:r>
              <w:rPr>
                <w:rFonts w:ascii="Times New Roman" w:eastAsia="Calibri" w:hAnsi="Times New Roman"/>
                <w:iCs/>
              </w:rPr>
              <w:t>ата</w:t>
            </w:r>
            <w:proofErr w:type="spellEnd"/>
            <w:r>
              <w:rPr>
                <w:rFonts w:ascii="Times New Roman" w:eastAsia="Calibri" w:hAnsi="Times New Roman"/>
                <w:iCs/>
              </w:rPr>
              <w:t xml:space="preserve">, </w:t>
            </w:r>
            <w:proofErr w:type="spellStart"/>
            <w:r>
              <w:rPr>
                <w:rFonts w:ascii="Times New Roman" w:eastAsia="Calibri" w:hAnsi="Times New Roman"/>
                <w:iCs/>
              </w:rPr>
              <w:t>апа</w:t>
            </w:r>
            <w:proofErr w:type="spellEnd"/>
            <w:r>
              <w:rPr>
                <w:rFonts w:ascii="Times New Roman" w:eastAsia="Calibri" w:hAnsi="Times New Roman"/>
                <w:iCs/>
              </w:rPr>
              <w:t xml:space="preserve">, </w:t>
            </w:r>
            <w:proofErr w:type="spellStart"/>
            <w:r>
              <w:rPr>
                <w:rFonts w:ascii="Times New Roman" w:eastAsia="Calibri" w:hAnsi="Times New Roman"/>
                <w:iCs/>
              </w:rPr>
              <w:t>әже</w:t>
            </w:r>
            <w:proofErr w:type="spellEnd"/>
            <w:r>
              <w:rPr>
                <w:rFonts w:ascii="Times New Roman" w:eastAsia="Calibri" w:hAnsi="Times New Roman"/>
                <w:iCs/>
              </w:rPr>
              <w:t xml:space="preserve"> </w:t>
            </w:r>
            <w:proofErr w:type="spellStart"/>
            <w:proofErr w:type="gramStart"/>
            <w:r>
              <w:rPr>
                <w:rFonts w:ascii="Times New Roman" w:eastAsia="Calibri" w:hAnsi="Times New Roman"/>
                <w:iCs/>
              </w:rPr>
              <w:t>аға</w:t>
            </w:r>
            <w:proofErr w:type="spellEnd"/>
            <w:r>
              <w:rPr>
                <w:rFonts w:ascii="Times New Roman" w:eastAsia="Calibri" w:hAnsi="Times New Roman"/>
                <w:iCs/>
              </w:rPr>
              <w:t>.</w:t>
            </w:r>
            <w:r>
              <w:rPr>
                <w:rFonts w:ascii="Times New Roman" w:hAnsi="Times New Roman"/>
                <w:i/>
                <w:color w:val="000000"/>
              </w:rPr>
              <w:t>(</w:t>
            </w:r>
            <w:proofErr w:type="gramEnd"/>
            <w:r>
              <w:rPr>
                <w:rFonts w:ascii="Times New Roman" w:hAnsi="Times New Roman"/>
                <w:i/>
                <w:color w:val="000000"/>
              </w:rPr>
              <w:t>коммуникативная, игровая деятельности)</w:t>
            </w:r>
          </w:p>
        </w:tc>
        <w:tc>
          <w:tcPr>
            <w:tcW w:w="2887" w:type="dxa"/>
          </w:tcPr>
          <w:p w14:paraId="6F6AD3E4" w14:textId="77777777" w:rsidR="00744D8D" w:rsidRDefault="004647E1">
            <w:pPr>
              <w:widowControl w:val="0"/>
              <w:autoSpaceDE w:val="0"/>
              <w:autoSpaceDN w:val="0"/>
              <w:adjustRightInd w:val="0"/>
              <w:spacing w:after="0" w:line="240" w:lineRule="auto"/>
              <w:contextualSpacing/>
              <w:rPr>
                <w:rFonts w:ascii="Times New Roman" w:eastAsia="Calibri" w:hAnsi="Times New Roman"/>
              </w:rPr>
            </w:pPr>
            <w:r>
              <w:rPr>
                <w:rFonts w:ascii="Times New Roman" w:eastAsia="Calibri" w:hAnsi="Times New Roman"/>
                <w:b/>
              </w:rPr>
              <w:t>Д\и «Собери картинку?»</w:t>
            </w:r>
            <w:r>
              <w:rPr>
                <w:rFonts w:ascii="Times New Roman" w:eastAsia="Calibri" w:hAnsi="Times New Roman"/>
              </w:rPr>
              <w:t xml:space="preserve">  (синтез)</w:t>
            </w:r>
          </w:p>
          <w:p w14:paraId="704FC66A" w14:textId="43F43535" w:rsidR="00744D8D" w:rsidRDefault="003863E8">
            <w:pPr>
              <w:spacing w:after="0" w:line="240" w:lineRule="auto"/>
              <w:contextualSpacing/>
              <w:rPr>
                <w:rFonts w:ascii="Times New Roman" w:eastAsia="Times New Roman" w:hAnsi="Times New Roman"/>
                <w:b/>
                <w:i/>
                <w:color w:val="000000"/>
              </w:rPr>
            </w:pPr>
            <w:r>
              <w:rPr>
                <w:rFonts w:ascii="Times New Roman" w:eastAsia="Calibri" w:hAnsi="Times New Roman"/>
                <w:b/>
                <w:i/>
              </w:rPr>
              <w:t>Задача</w:t>
            </w:r>
            <w:proofErr w:type="gramStart"/>
            <w:r>
              <w:rPr>
                <w:rFonts w:ascii="Times New Roman" w:eastAsia="Calibri" w:hAnsi="Times New Roman"/>
                <w:b/>
                <w:i/>
              </w:rPr>
              <w:t>:</w:t>
            </w:r>
            <w:r w:rsidR="004647E1">
              <w:rPr>
                <w:rFonts w:ascii="Times New Roman" w:eastAsia="Calibri" w:hAnsi="Times New Roman"/>
              </w:rPr>
              <w:t xml:space="preserve"> Развивать</w:t>
            </w:r>
            <w:proofErr w:type="gramEnd"/>
            <w:r w:rsidR="004647E1">
              <w:rPr>
                <w:rFonts w:ascii="Times New Roman" w:eastAsia="Calibri" w:hAnsi="Times New Roman"/>
              </w:rPr>
              <w:t xml:space="preserve"> память, мышление, моторику пальцев рук.</w:t>
            </w:r>
            <w:r w:rsidR="004647E1">
              <w:rPr>
                <w:rFonts w:ascii="Times New Roman" w:hAnsi="Times New Roman"/>
                <w:i/>
                <w:color w:val="000000"/>
              </w:rPr>
              <w:t xml:space="preserve"> </w:t>
            </w:r>
            <w:r w:rsidR="004647E1">
              <w:rPr>
                <w:rFonts w:ascii="Times New Roman" w:eastAsia="Calibri" w:hAnsi="Times New Roman"/>
              </w:rPr>
              <w:br/>
            </w:r>
            <w:r w:rsidR="004647E1">
              <w:rPr>
                <w:rFonts w:ascii="Times New Roman" w:hAnsi="Times New Roman"/>
                <w:i/>
              </w:rPr>
              <w:t>(коммуникативная, познавательная, игровая деятельности)</w:t>
            </w:r>
          </w:p>
          <w:p w14:paraId="3F7BC2A0" w14:textId="77777777" w:rsidR="00744D8D" w:rsidRDefault="00744D8D">
            <w:pPr>
              <w:widowControl w:val="0"/>
              <w:autoSpaceDE w:val="0"/>
              <w:autoSpaceDN w:val="0"/>
              <w:adjustRightInd w:val="0"/>
              <w:spacing w:after="0" w:line="240" w:lineRule="auto"/>
              <w:contextualSpacing/>
              <w:rPr>
                <w:rFonts w:ascii="Times New Roman" w:eastAsia="Calibri" w:hAnsi="Times New Roman"/>
                <w:b/>
              </w:rPr>
            </w:pPr>
          </w:p>
        </w:tc>
        <w:tc>
          <w:tcPr>
            <w:tcW w:w="2888" w:type="dxa"/>
          </w:tcPr>
          <w:p w14:paraId="09E6402E" w14:textId="77777777" w:rsidR="00744D8D" w:rsidRDefault="004647E1">
            <w:pPr>
              <w:widowControl w:val="0"/>
              <w:autoSpaceDE w:val="0"/>
              <w:autoSpaceDN w:val="0"/>
              <w:adjustRightInd w:val="0"/>
              <w:spacing w:after="0" w:line="240" w:lineRule="auto"/>
              <w:contextualSpacing/>
              <w:rPr>
                <w:rFonts w:ascii="Times New Roman" w:eastAsia="Calibri" w:hAnsi="Times New Roman"/>
              </w:rPr>
            </w:pPr>
            <w:r>
              <w:rPr>
                <w:rFonts w:ascii="Times New Roman" w:eastAsia="Calibri" w:hAnsi="Times New Roman"/>
                <w:b/>
              </w:rPr>
              <w:t>Д\и «Бабушка и мама</w:t>
            </w:r>
            <w:r>
              <w:rPr>
                <w:rFonts w:ascii="Times New Roman" w:eastAsia="Calibri" w:hAnsi="Times New Roman"/>
              </w:rPr>
              <w:t>» (сравнение)</w:t>
            </w:r>
          </w:p>
          <w:p w14:paraId="6138E632" w14:textId="38E0E36B" w:rsidR="00744D8D" w:rsidRDefault="003863E8">
            <w:pPr>
              <w:spacing w:after="0" w:line="240" w:lineRule="auto"/>
              <w:contextualSpacing/>
              <w:rPr>
                <w:rFonts w:ascii="Times New Roman" w:eastAsia="Calibri" w:hAnsi="Times New Roman"/>
                <w:iCs/>
              </w:rPr>
            </w:pPr>
            <w:r>
              <w:rPr>
                <w:rFonts w:ascii="Times New Roman" w:eastAsia="Calibri" w:hAnsi="Times New Roman"/>
                <w:b/>
                <w:i/>
              </w:rPr>
              <w:t>Задача</w:t>
            </w:r>
            <w:proofErr w:type="gramStart"/>
            <w:r>
              <w:rPr>
                <w:rFonts w:ascii="Times New Roman" w:eastAsia="Calibri" w:hAnsi="Times New Roman"/>
                <w:b/>
                <w:i/>
              </w:rPr>
              <w:t>:</w:t>
            </w:r>
            <w:r w:rsidR="004647E1">
              <w:rPr>
                <w:rFonts w:ascii="Times New Roman" w:eastAsia="Calibri" w:hAnsi="Times New Roman"/>
              </w:rPr>
              <w:t xml:space="preserve"> Способствовать</w:t>
            </w:r>
            <w:proofErr w:type="gramEnd"/>
            <w:r w:rsidR="004647E1">
              <w:rPr>
                <w:rFonts w:ascii="Times New Roman" w:eastAsia="Calibri" w:hAnsi="Times New Roman"/>
              </w:rPr>
              <w:t xml:space="preserve"> формированию у детей осознанного отношения к процессу составления сравнений.</w:t>
            </w:r>
            <w:r w:rsidR="004647E1">
              <w:rPr>
                <w:rFonts w:ascii="Times New Roman" w:eastAsia="Calibri" w:hAnsi="Times New Roman"/>
                <w:iCs/>
                <w:color w:val="FF0000"/>
              </w:rPr>
              <w:t xml:space="preserve"> </w:t>
            </w:r>
            <w:r w:rsidR="004647E1">
              <w:rPr>
                <w:rFonts w:ascii="Times New Roman" w:eastAsia="Calibri" w:hAnsi="Times New Roman"/>
                <w:iCs/>
              </w:rPr>
              <w:t xml:space="preserve">***Ана, </w:t>
            </w:r>
            <w:proofErr w:type="spellStart"/>
            <w:r w:rsidR="004647E1">
              <w:rPr>
                <w:rFonts w:ascii="Times New Roman" w:eastAsia="Calibri" w:hAnsi="Times New Roman"/>
                <w:iCs/>
              </w:rPr>
              <w:t>әже</w:t>
            </w:r>
            <w:proofErr w:type="spellEnd"/>
          </w:p>
          <w:p w14:paraId="5EE402ED" w14:textId="77777777" w:rsidR="00744D8D" w:rsidRDefault="004647E1">
            <w:pPr>
              <w:spacing w:after="0" w:line="240" w:lineRule="auto"/>
              <w:contextualSpacing/>
              <w:rPr>
                <w:rFonts w:ascii="Times New Roman" w:eastAsia="Calibri" w:hAnsi="Times New Roman"/>
                <w:i/>
              </w:rPr>
            </w:pPr>
            <w:r>
              <w:rPr>
                <w:rFonts w:ascii="Times New Roman" w:hAnsi="Times New Roman"/>
                <w:i/>
                <w:color w:val="000000"/>
              </w:rPr>
              <w:t>(коммуникативная, игровая деятельности)</w:t>
            </w:r>
          </w:p>
        </w:tc>
        <w:tc>
          <w:tcPr>
            <w:tcW w:w="2883" w:type="dxa"/>
          </w:tcPr>
          <w:p w14:paraId="6C51141D"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r>
              <w:rPr>
                <w:rFonts w:ascii="Times New Roman" w:eastAsia="Calibri" w:hAnsi="Times New Roman"/>
                <w:b/>
              </w:rPr>
              <w:t>Д\и «Я люблю свою семью»</w:t>
            </w:r>
          </w:p>
          <w:p w14:paraId="7D7D8A74" w14:textId="77777777" w:rsidR="00744D8D" w:rsidRDefault="004647E1">
            <w:pPr>
              <w:widowControl w:val="0"/>
              <w:autoSpaceDE w:val="0"/>
              <w:autoSpaceDN w:val="0"/>
              <w:adjustRightInd w:val="0"/>
              <w:spacing w:after="0" w:line="240" w:lineRule="auto"/>
              <w:contextualSpacing/>
              <w:rPr>
                <w:rFonts w:ascii="Times New Roman" w:eastAsia="Calibri" w:hAnsi="Times New Roman"/>
              </w:rPr>
            </w:pPr>
            <w:r>
              <w:rPr>
                <w:rFonts w:ascii="Times New Roman" w:eastAsia="Calibri" w:hAnsi="Times New Roman"/>
              </w:rPr>
              <w:t>(обобщение знаний)</w:t>
            </w:r>
          </w:p>
          <w:p w14:paraId="54356FF6" w14:textId="27792FC8" w:rsidR="00744D8D" w:rsidRDefault="003863E8">
            <w:pPr>
              <w:spacing w:after="0" w:line="240" w:lineRule="auto"/>
              <w:contextualSpacing/>
              <w:rPr>
                <w:rFonts w:ascii="Times New Roman" w:eastAsia="Calibri" w:hAnsi="Times New Roman"/>
                <w:b/>
              </w:rPr>
            </w:pPr>
            <w:proofErr w:type="spellStart"/>
            <w:proofErr w:type="gramStart"/>
            <w:r>
              <w:rPr>
                <w:rFonts w:ascii="Times New Roman" w:eastAsia="Calibri" w:hAnsi="Times New Roman"/>
                <w:b/>
                <w:i/>
              </w:rPr>
              <w:t>Задача:</w:t>
            </w:r>
            <w:r w:rsidR="004647E1">
              <w:rPr>
                <w:rFonts w:ascii="Times New Roman" w:eastAsia="Calibri" w:hAnsi="Times New Roman"/>
              </w:rPr>
              <w:t>Обучать</w:t>
            </w:r>
            <w:proofErr w:type="spellEnd"/>
            <w:proofErr w:type="gramEnd"/>
            <w:r w:rsidR="004647E1">
              <w:rPr>
                <w:rFonts w:ascii="Times New Roman" w:eastAsia="Calibri" w:hAnsi="Times New Roman"/>
              </w:rPr>
              <w:t xml:space="preserve"> грамотному изъяснению, вежливому общению, умению учитывать интересы окружающих.</w:t>
            </w:r>
            <w:r w:rsidR="004647E1">
              <w:rPr>
                <w:rFonts w:ascii="Times New Roman" w:eastAsia="Calibri" w:hAnsi="Times New Roman"/>
              </w:rPr>
              <w:br/>
            </w:r>
            <w:r w:rsidR="004647E1">
              <w:rPr>
                <w:rFonts w:ascii="Times New Roman" w:hAnsi="Times New Roman"/>
                <w:i/>
                <w:color w:val="000000"/>
              </w:rPr>
              <w:t>(коммуникативная, игровая деятельности)</w:t>
            </w:r>
          </w:p>
        </w:tc>
      </w:tr>
      <w:tr w:rsidR="00744D8D" w14:paraId="05E1DB4B" w14:textId="77777777">
        <w:trPr>
          <w:gridAfter w:val="1"/>
          <w:wAfter w:w="25" w:type="dxa"/>
          <w:trHeight w:val="557"/>
        </w:trPr>
        <w:tc>
          <w:tcPr>
            <w:tcW w:w="1587" w:type="dxa"/>
            <w:vMerge/>
            <w:vAlign w:val="center"/>
          </w:tcPr>
          <w:p w14:paraId="4168CB94" w14:textId="77777777" w:rsidR="00744D8D" w:rsidRDefault="00744D8D">
            <w:pPr>
              <w:spacing w:after="0" w:line="240" w:lineRule="auto"/>
              <w:contextualSpacing/>
              <w:rPr>
                <w:rFonts w:ascii="Times New Roman" w:hAnsi="Times New Roman" w:cs="Times New Roman"/>
                <w:b/>
              </w:rPr>
            </w:pPr>
          </w:p>
        </w:tc>
        <w:tc>
          <w:tcPr>
            <w:tcW w:w="14434" w:type="dxa"/>
            <w:gridSpan w:val="5"/>
          </w:tcPr>
          <w:p w14:paraId="6C56C40E" w14:textId="4184367D" w:rsidR="00744D8D" w:rsidRDefault="00844ADD">
            <w:pPr>
              <w:widowControl w:val="0"/>
              <w:tabs>
                <w:tab w:val="left" w:pos="6640"/>
              </w:tabs>
              <w:autoSpaceDE w:val="0"/>
              <w:autoSpaceDN w:val="0"/>
              <w:adjustRightInd w:val="0"/>
              <w:spacing w:after="0" w:line="240" w:lineRule="auto"/>
              <w:contextualSpacing/>
              <w:rPr>
                <w:rFonts w:ascii="Times New Roman" w:hAnsi="Times New Roman" w:cs="Times New Roman"/>
                <w:b/>
                <w:bCs/>
              </w:rPr>
            </w:pPr>
            <w:r>
              <w:rPr>
                <w:rFonts w:ascii="Times New Roman" w:hAnsi="Times New Roman" w:cs="Times New Roman"/>
                <w:b/>
                <w:bCs/>
              </w:rPr>
              <w:t xml:space="preserve">№1 </w:t>
            </w:r>
            <w:r w:rsidR="004647E1">
              <w:rPr>
                <w:rFonts w:ascii="Times New Roman" w:hAnsi="Times New Roman" w:cs="Times New Roman"/>
                <w:b/>
                <w:bCs/>
              </w:rPr>
              <w:t xml:space="preserve">КЕШЕНДІ ТАҢҒЫ ГИМНАСТИКА </w:t>
            </w:r>
            <w:r w:rsidR="0059196D">
              <w:rPr>
                <w:rFonts w:ascii="Times New Roman" w:hAnsi="Times New Roman" w:cs="Times New Roman"/>
                <w:b/>
                <w:bCs/>
              </w:rPr>
              <w:t xml:space="preserve">    </w:t>
            </w:r>
            <w:r w:rsidR="004647E1">
              <w:rPr>
                <w:rFonts w:ascii="Times New Roman" w:hAnsi="Times New Roman" w:cs="Times New Roman"/>
                <w:b/>
                <w:bCs/>
              </w:rPr>
              <w:t xml:space="preserve">КОМПЛЕКС УТРЕННЕЙ ГИМНАСТИКИ </w:t>
            </w:r>
            <w:r>
              <w:rPr>
                <w:rFonts w:ascii="Times New Roman" w:hAnsi="Times New Roman" w:cs="Times New Roman"/>
                <w:b/>
                <w:bCs/>
              </w:rPr>
              <w:t>№1</w:t>
            </w:r>
          </w:p>
          <w:p w14:paraId="57AC3E60"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i/>
              </w:rPr>
            </w:pPr>
            <w:r>
              <w:rPr>
                <w:rFonts w:ascii="Times New Roman" w:hAnsi="Times New Roman" w:cs="Times New Roman"/>
                <w:bCs/>
              </w:rPr>
              <w:t>**</w:t>
            </w:r>
            <w:r>
              <w:rPr>
                <w:rFonts w:ascii="Times New Roman" w:hAnsi="Times New Roman" w:cs="Times New Roman"/>
                <w:bCs/>
                <w:i/>
              </w:rPr>
              <w:t>(</w:t>
            </w:r>
            <w:r>
              <w:rPr>
                <w:rFonts w:ascii="Times New Roman" w:eastAsia="Times New Roman" w:hAnsi="Times New Roman" w:cs="Times New Roman"/>
                <w:i/>
                <w:color w:val="000000"/>
                <w:lang w:eastAsia="ru-RU"/>
              </w:rPr>
              <w:t>двигательная активность, игровая деятельность)</w:t>
            </w:r>
          </w:p>
        </w:tc>
      </w:tr>
      <w:tr w:rsidR="00744D8D" w14:paraId="47844CDD" w14:textId="77777777">
        <w:trPr>
          <w:gridAfter w:val="1"/>
          <w:wAfter w:w="25" w:type="dxa"/>
          <w:trHeight w:val="187"/>
        </w:trPr>
        <w:tc>
          <w:tcPr>
            <w:tcW w:w="1587" w:type="dxa"/>
          </w:tcPr>
          <w:p w14:paraId="44A68DBC"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Таңғы</w:t>
            </w:r>
            <w:proofErr w:type="spellEnd"/>
            <w:r>
              <w:rPr>
                <w:rFonts w:ascii="Times New Roman" w:hAnsi="Times New Roman" w:cs="Times New Roman"/>
                <w:b/>
              </w:rPr>
              <w:t xml:space="preserve"> ас/Завтрак</w:t>
            </w:r>
          </w:p>
        </w:tc>
        <w:tc>
          <w:tcPr>
            <w:tcW w:w="14434" w:type="dxa"/>
            <w:gridSpan w:val="5"/>
          </w:tcPr>
          <w:p w14:paraId="449835B2"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Мәдени-гигиеналық</w:t>
            </w:r>
            <w:proofErr w:type="spellEnd"/>
            <w:r>
              <w:rPr>
                <w:rFonts w:ascii="Times New Roman" w:hAnsi="Times New Roman" w:cs="Times New Roman"/>
              </w:rPr>
              <w:t xml:space="preserve"> </w:t>
            </w:r>
            <w:proofErr w:type="spellStart"/>
            <w:r>
              <w:rPr>
                <w:rFonts w:ascii="Times New Roman" w:hAnsi="Times New Roman" w:cs="Times New Roman"/>
              </w:rPr>
              <w:t>машықтарды</w:t>
            </w:r>
            <w:proofErr w:type="spellEnd"/>
            <w:r>
              <w:rPr>
                <w:rFonts w:ascii="Times New Roman" w:hAnsi="Times New Roman" w:cs="Times New Roman"/>
              </w:rPr>
              <w:t xml:space="preserve"> </w:t>
            </w:r>
            <w:proofErr w:type="spellStart"/>
            <w:r>
              <w:rPr>
                <w:rFonts w:ascii="Times New Roman" w:hAnsi="Times New Roman" w:cs="Times New Roman"/>
              </w:rPr>
              <w:t>меңгеру</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орындауды</w:t>
            </w:r>
            <w:proofErr w:type="spellEnd"/>
            <w:r>
              <w:rPr>
                <w:rFonts w:ascii="Times New Roman" w:hAnsi="Times New Roman" w:cs="Times New Roman"/>
              </w:rPr>
              <w:t xml:space="preserve"> </w:t>
            </w:r>
            <w:proofErr w:type="spellStart"/>
            <w:r>
              <w:rPr>
                <w:rFonts w:ascii="Times New Roman" w:hAnsi="Times New Roman" w:cs="Times New Roman"/>
              </w:rPr>
              <w:t>пысықтау</w:t>
            </w:r>
            <w:proofErr w:type="spellEnd"/>
            <w:r>
              <w:rPr>
                <w:rFonts w:ascii="Times New Roman" w:hAnsi="Times New Roman" w:cs="Times New Roman"/>
              </w:rPr>
              <w:t>.</w:t>
            </w:r>
          </w:p>
          <w:p w14:paraId="1E50C3AF"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Закрепление знаний и выполнение культурно-гигиенических навыков.</w:t>
            </w:r>
          </w:p>
          <w:p w14:paraId="1B6FD822" w14:textId="77777777" w:rsidR="00744D8D" w:rsidRDefault="004647E1">
            <w:pPr>
              <w:spacing w:after="0" w:line="240" w:lineRule="auto"/>
              <w:contextualSpacing/>
              <w:rPr>
                <w:rFonts w:ascii="Times New Roman" w:hAnsi="Times New Roman" w:cs="Times New Roman"/>
              </w:rPr>
            </w:pPr>
            <w:r>
              <w:rPr>
                <w:rFonts w:ascii="Times New Roman" w:hAnsi="Times New Roman" w:cs="Times New Roman"/>
                <w:b/>
              </w:rPr>
              <w:t>Работа дежурных.</w:t>
            </w:r>
            <w:r>
              <w:rPr>
                <w:rFonts w:ascii="Times New Roman" w:hAnsi="Times New Roman" w:cs="Times New Roman"/>
              </w:rPr>
              <w:t xml:space="preserve"> (раскладывание столовых приборов, салфеток)</w:t>
            </w:r>
          </w:p>
          <w:p w14:paraId="2CC355BD" w14:textId="77777777" w:rsidR="00744D8D" w:rsidRDefault="004647E1">
            <w:pPr>
              <w:spacing w:after="0" w:line="240" w:lineRule="auto"/>
              <w:contextualSpacing/>
              <w:rPr>
                <w:rFonts w:ascii="Times New Roman" w:hAnsi="Times New Roman" w:cs="Times New Roman"/>
                <w:bCs/>
              </w:rPr>
            </w:pPr>
            <w:r>
              <w:rPr>
                <w:rFonts w:ascii="Times New Roman" w:hAnsi="Times New Roman" w:cs="Times New Roman"/>
                <w:b/>
              </w:rPr>
              <w:t>Гигиенические процедуры.</w:t>
            </w:r>
            <w:r>
              <w:rPr>
                <w:rFonts w:ascii="Times New Roman" w:hAnsi="Times New Roman" w:cs="Times New Roman"/>
              </w:rPr>
              <w:t xml:space="preserve"> (правильное мытье рук, знать место своего полотенца, умение правильно вытирать руки и вешать полотенце</w:t>
            </w:r>
            <w:r>
              <w:rPr>
                <w:rFonts w:ascii="Times New Roman" w:hAnsi="Times New Roman" w:cs="Times New Roman"/>
                <w:bCs/>
              </w:rPr>
              <w:t>)</w:t>
            </w:r>
          </w:p>
          <w:p w14:paraId="5CBCEEC7" w14:textId="77777777" w:rsidR="00744D8D" w:rsidRDefault="004647E1">
            <w:pPr>
              <w:spacing w:after="0" w:line="240" w:lineRule="auto"/>
              <w:contextualSpacing/>
              <w:rPr>
                <w:rFonts w:ascii="Times New Roman" w:hAnsi="Times New Roman" w:cs="Times New Roman"/>
                <w:bCs/>
              </w:rPr>
            </w:pPr>
            <w:r>
              <w:rPr>
                <w:rFonts w:ascii="Times New Roman" w:hAnsi="Times New Roman" w:cs="Times New Roman"/>
                <w:bCs/>
              </w:rPr>
              <w:t xml:space="preserve">***су, </w:t>
            </w:r>
            <w:proofErr w:type="spellStart"/>
            <w:r>
              <w:rPr>
                <w:rFonts w:ascii="Times New Roman" w:hAnsi="Times New Roman" w:cs="Times New Roman"/>
                <w:bCs/>
              </w:rPr>
              <w:t>кір</w:t>
            </w:r>
            <w:proofErr w:type="spellEnd"/>
            <w:r>
              <w:rPr>
                <w:rFonts w:ascii="Times New Roman" w:hAnsi="Times New Roman" w:cs="Times New Roman"/>
                <w:bCs/>
              </w:rPr>
              <w:t>, таза</w:t>
            </w:r>
          </w:p>
          <w:p w14:paraId="57212E32" w14:textId="77777777" w:rsidR="00744D8D" w:rsidRDefault="004647E1">
            <w:pPr>
              <w:shd w:val="clear" w:color="auto" w:fill="FFFFFF"/>
              <w:spacing w:after="0" w:line="240" w:lineRule="auto"/>
              <w:contextualSpacing/>
              <w:rPr>
                <w:rFonts w:ascii="Times New Roman" w:eastAsia="Times New Roman" w:hAnsi="Times New Roman" w:cs="Times New Roman"/>
                <w:i/>
              </w:rPr>
            </w:pPr>
            <w:r>
              <w:rPr>
                <w:rFonts w:ascii="Times New Roman" w:eastAsia="Calibri" w:hAnsi="Times New Roman" w:cs="Times New Roman"/>
                <w:i/>
                <w:kern w:val="24"/>
              </w:rPr>
              <w:t>(коммуникативная, познавательная деятельность)</w:t>
            </w:r>
          </w:p>
          <w:p w14:paraId="2EF60F34"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color w:val="FF0000"/>
              </w:rPr>
            </w:pPr>
            <w:r>
              <w:rPr>
                <w:rFonts w:ascii="Times New Roman" w:hAnsi="Times New Roman" w:cs="Times New Roman"/>
                <w:b/>
              </w:rPr>
              <w:t>Прием пищи.</w:t>
            </w:r>
            <w:r>
              <w:rPr>
                <w:rFonts w:ascii="Times New Roman" w:hAnsi="Times New Roman" w:cs="Times New Roman"/>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p>
          <w:p w14:paraId="30B20BF8" w14:textId="77777777" w:rsidR="00744D8D" w:rsidRDefault="004647E1">
            <w:pPr>
              <w:shd w:val="clear" w:color="auto" w:fill="FFFFFF"/>
              <w:spacing w:after="0" w:line="240" w:lineRule="auto"/>
              <w:contextualSpacing/>
              <w:rPr>
                <w:rFonts w:ascii="Times New Roman" w:eastAsia="Times New Roman" w:hAnsi="Times New Roman" w:cs="Times New Roman"/>
                <w:color w:val="000000"/>
              </w:rPr>
            </w:pPr>
            <w:proofErr w:type="spellStart"/>
            <w:r>
              <w:rPr>
                <w:rFonts w:ascii="Times New Roman" w:hAnsi="Times New Roman" w:cs="Times New Roman"/>
                <w:b/>
              </w:rPr>
              <w:t>Ойын</w:t>
            </w:r>
            <w:proofErr w:type="spellEnd"/>
            <w:r>
              <w:rPr>
                <w:rFonts w:ascii="Times New Roman" w:hAnsi="Times New Roman" w:cs="Times New Roman"/>
                <w:b/>
              </w:rPr>
              <w:t xml:space="preserve"> </w:t>
            </w:r>
            <w:proofErr w:type="spellStart"/>
            <w:r>
              <w:rPr>
                <w:rFonts w:ascii="Times New Roman" w:hAnsi="Times New Roman" w:cs="Times New Roman"/>
                <w:b/>
              </w:rPr>
              <w:t>жаттығуы</w:t>
            </w:r>
            <w:proofErr w:type="spellEnd"/>
            <w:r>
              <w:rPr>
                <w:rFonts w:ascii="Times New Roman" w:hAnsi="Times New Roman" w:cs="Times New Roman"/>
                <w:b/>
              </w:rPr>
              <w:t xml:space="preserve">/Игровое упражнение </w:t>
            </w:r>
            <w:r>
              <w:rPr>
                <w:rFonts w:ascii="Times New Roman" w:eastAsia="Times New Roman" w:hAnsi="Times New Roman" w:cs="Times New Roman"/>
                <w:b/>
                <w:color w:val="000000"/>
              </w:rPr>
              <w:t>«Солнце просыпается»</w:t>
            </w:r>
          </w:p>
          <w:p w14:paraId="3981E6E9" w14:textId="77777777" w:rsidR="00744D8D" w:rsidRDefault="004647E1">
            <w:pPr>
              <w:shd w:val="clear" w:color="auto" w:fill="FFFFFF"/>
              <w:spacing w:after="0" w:line="240" w:lineRule="auto"/>
              <w:contextualSpacing/>
              <w:rPr>
                <w:rFonts w:ascii="Times New Roman" w:eastAsia="Times New Roman" w:hAnsi="Times New Roman" w:cs="Times New Roman"/>
                <w:color w:val="000000"/>
              </w:rPr>
            </w:pPr>
            <w:r>
              <w:rPr>
                <w:rFonts w:ascii="Times New Roman" w:eastAsia="Times New Roman" w:hAnsi="Times New Roman" w:cs="Times New Roman"/>
                <w:color w:val="000000"/>
              </w:rPr>
              <w:t>Утром есть работа птичкам-невеличкам: солнцу заплетают</w:t>
            </w:r>
            <w:r>
              <w:rPr>
                <w:rFonts w:ascii="Times New Roman" w:hAnsi="Times New Roman" w:cs="Times New Roman"/>
                <w:b/>
              </w:rPr>
              <w:t xml:space="preserve"> </w:t>
            </w:r>
            <w:r>
              <w:rPr>
                <w:rFonts w:ascii="Times New Roman" w:eastAsia="Times New Roman" w:hAnsi="Times New Roman" w:cs="Times New Roman"/>
                <w:color w:val="000000"/>
              </w:rPr>
              <w:t>лучики-косички, в клювиках приносят талую водицу, чтобы можно было солнышку умыться.</w:t>
            </w:r>
          </w:p>
        </w:tc>
      </w:tr>
      <w:tr w:rsidR="00744D8D" w14:paraId="7CEC7141" w14:textId="77777777">
        <w:trPr>
          <w:gridAfter w:val="1"/>
          <w:wAfter w:w="25" w:type="dxa"/>
          <w:trHeight w:val="187"/>
        </w:trPr>
        <w:tc>
          <w:tcPr>
            <w:tcW w:w="1587" w:type="dxa"/>
          </w:tcPr>
          <w:p w14:paraId="39859A6B" w14:textId="77777777" w:rsidR="00744D8D" w:rsidRDefault="00744D8D">
            <w:pPr>
              <w:widowControl w:val="0"/>
              <w:tabs>
                <w:tab w:val="left" w:pos="6640"/>
              </w:tabs>
              <w:autoSpaceDE w:val="0"/>
              <w:autoSpaceDN w:val="0"/>
              <w:adjustRightInd w:val="0"/>
              <w:spacing w:after="0" w:line="240" w:lineRule="auto"/>
              <w:contextualSpacing/>
              <w:rPr>
                <w:rFonts w:ascii="Times New Roman" w:hAnsi="Times New Roman" w:cs="Times New Roman"/>
                <w:b/>
              </w:rPr>
            </w:pPr>
          </w:p>
        </w:tc>
        <w:tc>
          <w:tcPr>
            <w:tcW w:w="14434" w:type="dxa"/>
            <w:gridSpan w:val="5"/>
          </w:tcPr>
          <w:p w14:paraId="5581D66F"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 xml:space="preserve">ҰІӘ </w:t>
            </w:r>
            <w:proofErr w:type="spellStart"/>
            <w:r>
              <w:rPr>
                <w:rFonts w:ascii="Times New Roman" w:hAnsi="Times New Roman" w:cs="Times New Roman"/>
              </w:rPr>
              <w:t>ұйымдастыру</w:t>
            </w:r>
            <w:proofErr w:type="spellEnd"/>
            <w:r>
              <w:rPr>
                <w:rFonts w:ascii="Times New Roman" w:hAnsi="Times New Roman" w:cs="Times New Roman"/>
              </w:rPr>
              <w:t xml:space="preserve"> </w:t>
            </w:r>
            <w:proofErr w:type="spellStart"/>
            <w:r>
              <w:rPr>
                <w:rFonts w:ascii="Times New Roman" w:hAnsi="Times New Roman" w:cs="Times New Roman"/>
              </w:rPr>
              <w:t>үшін</w:t>
            </w:r>
            <w:proofErr w:type="spellEnd"/>
            <w:r>
              <w:rPr>
                <w:rFonts w:ascii="Times New Roman" w:hAnsi="Times New Roman" w:cs="Times New Roman"/>
              </w:rPr>
              <w:t xml:space="preserve"> </w:t>
            </w:r>
            <w:proofErr w:type="spellStart"/>
            <w:r>
              <w:rPr>
                <w:rFonts w:ascii="Times New Roman" w:hAnsi="Times New Roman" w:cs="Times New Roman"/>
              </w:rPr>
              <w:t>балалардағы</w:t>
            </w:r>
            <w:proofErr w:type="spellEnd"/>
            <w:r>
              <w:rPr>
                <w:rFonts w:ascii="Times New Roman" w:hAnsi="Times New Roman" w:cs="Times New Roman"/>
              </w:rPr>
              <w:t xml:space="preserve"> </w:t>
            </w:r>
            <w:proofErr w:type="spellStart"/>
            <w:r>
              <w:rPr>
                <w:rFonts w:ascii="Times New Roman" w:hAnsi="Times New Roman" w:cs="Times New Roman"/>
              </w:rPr>
              <w:t>кішігірім</w:t>
            </w:r>
            <w:proofErr w:type="spellEnd"/>
            <w:r>
              <w:rPr>
                <w:rFonts w:ascii="Times New Roman" w:hAnsi="Times New Roman" w:cs="Times New Roman"/>
              </w:rPr>
              <w:t xml:space="preserve"> </w:t>
            </w:r>
            <w:proofErr w:type="spellStart"/>
            <w:r>
              <w:rPr>
                <w:rFonts w:ascii="Times New Roman" w:hAnsi="Times New Roman" w:cs="Times New Roman"/>
              </w:rPr>
              <w:t>қозғалыстағы</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жаттығулары</w:t>
            </w:r>
            <w:proofErr w:type="spellEnd"/>
            <w:r>
              <w:rPr>
                <w:rFonts w:ascii="Times New Roman" w:hAnsi="Times New Roman" w:cs="Times New Roman"/>
              </w:rPr>
              <w:t>.</w:t>
            </w:r>
          </w:p>
          <w:p w14:paraId="710C38D0"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rPr>
              <w:t>Игры и игровые упражнения малой подвижности для организации детей к ОД.</w:t>
            </w:r>
          </w:p>
        </w:tc>
      </w:tr>
      <w:tr w:rsidR="00744D8D" w14:paraId="0029E9B2" w14:textId="77777777">
        <w:trPr>
          <w:gridAfter w:val="1"/>
          <w:wAfter w:w="25" w:type="dxa"/>
          <w:trHeight w:val="187"/>
        </w:trPr>
        <w:tc>
          <w:tcPr>
            <w:tcW w:w="1587" w:type="dxa"/>
          </w:tcPr>
          <w:p w14:paraId="15C1C7D2"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Ойындар</w:t>
            </w:r>
            <w:proofErr w:type="spellEnd"/>
            <w:r>
              <w:rPr>
                <w:rFonts w:ascii="Times New Roman" w:hAnsi="Times New Roman" w:cs="Times New Roman"/>
                <w:b/>
              </w:rPr>
              <w:t xml:space="preserve">, </w:t>
            </w:r>
            <w:r>
              <w:rPr>
                <w:rFonts w:ascii="Times New Roman" w:hAnsi="Times New Roman" w:cs="Times New Roman"/>
                <w:b/>
              </w:rPr>
              <w:lastRenderedPageBreak/>
              <w:t xml:space="preserve">ҰІӘ </w:t>
            </w:r>
            <w:proofErr w:type="spellStart"/>
            <w:r>
              <w:rPr>
                <w:rFonts w:ascii="Times New Roman" w:hAnsi="Times New Roman" w:cs="Times New Roman"/>
                <w:b/>
              </w:rPr>
              <w:t>дайындық</w:t>
            </w:r>
            <w:proofErr w:type="spellEnd"/>
            <w:r>
              <w:rPr>
                <w:rFonts w:ascii="Times New Roman" w:hAnsi="Times New Roman" w:cs="Times New Roman"/>
                <w:b/>
              </w:rPr>
              <w:t>/</w:t>
            </w:r>
          </w:p>
          <w:p w14:paraId="461B8AD8"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Игры, подготовка к ОД</w:t>
            </w:r>
          </w:p>
        </w:tc>
        <w:tc>
          <w:tcPr>
            <w:tcW w:w="2888" w:type="dxa"/>
            <w:tcBorders>
              <w:top w:val="outset" w:sz="6" w:space="0" w:color="auto"/>
              <w:left w:val="outset" w:sz="6" w:space="0" w:color="auto"/>
              <w:bottom w:val="outset" w:sz="6" w:space="0" w:color="auto"/>
              <w:right w:val="outset" w:sz="6" w:space="0" w:color="auto"/>
            </w:tcBorders>
          </w:tcPr>
          <w:p w14:paraId="29AA6C38" w14:textId="77777777" w:rsidR="00744D8D" w:rsidRDefault="004647E1">
            <w:pPr>
              <w:spacing w:after="0" w:line="240" w:lineRule="auto"/>
              <w:contextualSpacing/>
              <w:rPr>
                <w:rFonts w:ascii="Times New Roman" w:eastAsia="Calibri" w:hAnsi="Times New Roman"/>
                <w:b/>
              </w:rPr>
            </w:pPr>
            <w:r>
              <w:rPr>
                <w:rFonts w:ascii="Times New Roman" w:eastAsia="Calibri" w:hAnsi="Times New Roman"/>
                <w:b/>
              </w:rPr>
              <w:lastRenderedPageBreak/>
              <w:t>«Вежливые слова»</w:t>
            </w:r>
          </w:p>
          <w:p w14:paraId="0A065B77" w14:textId="56071C9B" w:rsidR="00744D8D" w:rsidRDefault="003863E8">
            <w:pPr>
              <w:spacing w:after="0" w:line="240" w:lineRule="auto"/>
              <w:contextualSpacing/>
              <w:rPr>
                <w:rFonts w:ascii="Times New Roman" w:eastAsia="Calibri" w:hAnsi="Times New Roman"/>
                <w:shd w:val="clear" w:color="auto" w:fill="FFFFFF"/>
              </w:rPr>
            </w:pPr>
            <w:r>
              <w:rPr>
                <w:rFonts w:ascii="Times New Roman" w:eastAsia="Calibri" w:hAnsi="Times New Roman"/>
                <w:b/>
                <w:i/>
              </w:rPr>
              <w:lastRenderedPageBreak/>
              <w:t>Задача</w:t>
            </w:r>
            <w:proofErr w:type="gramStart"/>
            <w:r>
              <w:rPr>
                <w:rFonts w:ascii="Times New Roman" w:eastAsia="Calibri" w:hAnsi="Times New Roman"/>
                <w:b/>
                <w:i/>
              </w:rPr>
              <w:t>:</w:t>
            </w:r>
            <w:r w:rsidR="004647E1">
              <w:rPr>
                <w:rFonts w:ascii="Times New Roman" w:eastAsia="Calibri" w:hAnsi="Times New Roman"/>
                <w:i/>
              </w:rPr>
              <w:t xml:space="preserve"> </w:t>
            </w:r>
            <w:r w:rsidR="004647E1">
              <w:rPr>
                <w:rFonts w:ascii="Times New Roman" w:eastAsia="Calibri" w:hAnsi="Times New Roman"/>
              </w:rPr>
              <w:t>Формировать</w:t>
            </w:r>
            <w:proofErr w:type="gramEnd"/>
            <w:r w:rsidR="004647E1">
              <w:rPr>
                <w:rFonts w:ascii="Times New Roman" w:eastAsia="Calibri" w:hAnsi="Times New Roman"/>
              </w:rPr>
              <w:t xml:space="preserve"> правильную грамматическую структуру речи.</w:t>
            </w:r>
          </w:p>
          <w:p w14:paraId="30EFA3C5" w14:textId="77777777" w:rsidR="00744D8D" w:rsidRDefault="004647E1">
            <w:pPr>
              <w:spacing w:after="0" w:line="240" w:lineRule="auto"/>
              <w:contextualSpacing/>
              <w:rPr>
                <w:rFonts w:ascii="Times New Roman" w:eastAsia="Calibri" w:hAnsi="Times New Roman"/>
                <w:bCs/>
              </w:rPr>
            </w:pPr>
            <w:r>
              <w:rPr>
                <w:rFonts w:ascii="Times New Roman" w:hAnsi="Times New Roman"/>
                <w:b/>
                <w:color w:val="000000"/>
              </w:rPr>
              <w:t>***</w:t>
            </w:r>
            <w:proofErr w:type="spellStart"/>
            <w:r>
              <w:rPr>
                <w:rFonts w:ascii="Times New Roman" w:eastAsia="Calibri" w:hAnsi="Times New Roman"/>
                <w:bCs/>
              </w:rPr>
              <w:t>Сыпайы</w:t>
            </w:r>
            <w:proofErr w:type="spellEnd"/>
            <w:r>
              <w:rPr>
                <w:rFonts w:ascii="Times New Roman" w:eastAsia="Calibri" w:hAnsi="Times New Roman"/>
                <w:bCs/>
              </w:rPr>
              <w:t xml:space="preserve"> </w:t>
            </w:r>
            <w:proofErr w:type="spellStart"/>
            <w:r>
              <w:rPr>
                <w:rFonts w:ascii="Times New Roman" w:eastAsia="Calibri" w:hAnsi="Times New Roman"/>
                <w:bCs/>
              </w:rPr>
              <w:t>сөздер</w:t>
            </w:r>
            <w:proofErr w:type="spellEnd"/>
          </w:p>
          <w:p w14:paraId="746A979A" w14:textId="77777777" w:rsidR="00744D8D" w:rsidRDefault="004647E1">
            <w:pPr>
              <w:spacing w:after="0" w:line="240" w:lineRule="auto"/>
              <w:contextualSpacing/>
              <w:rPr>
                <w:rFonts w:ascii="Times New Roman" w:hAnsi="Times New Roman"/>
                <w:i/>
                <w:color w:val="000000"/>
              </w:rPr>
            </w:pPr>
            <w:r>
              <w:rPr>
                <w:rFonts w:ascii="Times New Roman" w:hAnsi="Times New Roman"/>
                <w:i/>
                <w:color w:val="000000"/>
              </w:rPr>
              <w:t>(коммуникативная, игровая деятельность)</w:t>
            </w:r>
          </w:p>
        </w:tc>
        <w:tc>
          <w:tcPr>
            <w:tcW w:w="2888" w:type="dxa"/>
            <w:tcBorders>
              <w:top w:val="outset" w:sz="6" w:space="0" w:color="auto"/>
              <w:left w:val="outset" w:sz="6" w:space="0" w:color="auto"/>
              <w:bottom w:val="outset" w:sz="6" w:space="0" w:color="auto"/>
              <w:right w:val="outset" w:sz="6" w:space="0" w:color="auto"/>
            </w:tcBorders>
          </w:tcPr>
          <w:p w14:paraId="3846E362" w14:textId="77777777" w:rsidR="00744D8D" w:rsidRDefault="004647E1">
            <w:pPr>
              <w:shd w:val="clear" w:color="auto" w:fill="FFFFFF"/>
              <w:spacing w:after="0" w:line="240" w:lineRule="auto"/>
              <w:contextualSpacing/>
              <w:rPr>
                <w:rFonts w:ascii="Times New Roman" w:eastAsia="Times New Roman" w:hAnsi="Times New Roman"/>
              </w:rPr>
            </w:pPr>
            <w:r>
              <w:rPr>
                <w:rFonts w:ascii="Times New Roman" w:hAnsi="Times New Roman"/>
                <w:b/>
                <w:bCs/>
              </w:rPr>
              <w:lastRenderedPageBreak/>
              <w:t>«Что слышно?»</w:t>
            </w:r>
          </w:p>
          <w:p w14:paraId="128E0AEF" w14:textId="01BA07D3" w:rsidR="00744D8D" w:rsidRDefault="003863E8">
            <w:pPr>
              <w:widowControl w:val="0"/>
              <w:autoSpaceDE w:val="0"/>
              <w:autoSpaceDN w:val="0"/>
              <w:adjustRightInd w:val="0"/>
              <w:spacing w:after="0" w:line="240" w:lineRule="auto"/>
              <w:contextualSpacing/>
              <w:rPr>
                <w:rFonts w:ascii="Times New Roman" w:hAnsi="Times New Roman"/>
                <w:b/>
                <w:color w:val="000000"/>
              </w:rPr>
            </w:pPr>
            <w:proofErr w:type="spellStart"/>
            <w:proofErr w:type="gramStart"/>
            <w:r>
              <w:rPr>
                <w:rFonts w:ascii="Times New Roman" w:eastAsia="Calibri" w:hAnsi="Times New Roman"/>
                <w:b/>
                <w:i/>
              </w:rPr>
              <w:lastRenderedPageBreak/>
              <w:t>Задача:</w:t>
            </w:r>
            <w:r w:rsidR="004647E1">
              <w:rPr>
                <w:rFonts w:ascii="Times New Roman" w:eastAsia="Calibri" w:hAnsi="Times New Roman"/>
                <w:shd w:val="clear" w:color="auto" w:fill="FFFFFF"/>
              </w:rPr>
              <w:t>Развивать</w:t>
            </w:r>
            <w:proofErr w:type="spellEnd"/>
            <w:proofErr w:type="gramEnd"/>
            <w:r w:rsidR="004647E1">
              <w:rPr>
                <w:rFonts w:ascii="Times New Roman" w:eastAsia="Calibri" w:hAnsi="Times New Roman"/>
                <w:shd w:val="clear" w:color="auto" w:fill="FFFFFF"/>
              </w:rPr>
              <w:t xml:space="preserve"> слуховое внимание.</w:t>
            </w:r>
          </w:p>
          <w:p w14:paraId="6E462E9D"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r>
              <w:rPr>
                <w:rFonts w:ascii="Times New Roman" w:eastAsia="Calibri" w:hAnsi="Times New Roman"/>
                <w:b/>
                <w:i/>
              </w:rPr>
              <w:t>***</w:t>
            </w:r>
            <w:proofErr w:type="spellStart"/>
            <w:r>
              <w:rPr>
                <w:rFonts w:ascii="Times New Roman" w:eastAsia="Calibri" w:hAnsi="Times New Roman"/>
                <w:bCs/>
                <w:iCs/>
              </w:rPr>
              <w:t>Көкөністер-жемістер</w:t>
            </w:r>
            <w:proofErr w:type="spellEnd"/>
            <w:r>
              <w:rPr>
                <w:rFonts w:ascii="Times New Roman" w:eastAsia="Calibri" w:hAnsi="Times New Roman"/>
                <w:bCs/>
                <w:iCs/>
              </w:rPr>
              <w:t xml:space="preserve">: </w:t>
            </w:r>
            <w:proofErr w:type="spellStart"/>
            <w:r>
              <w:rPr>
                <w:rFonts w:ascii="Times New Roman" w:eastAsia="Calibri" w:hAnsi="Times New Roman"/>
                <w:bCs/>
                <w:iCs/>
              </w:rPr>
              <w:t>алма</w:t>
            </w:r>
            <w:proofErr w:type="spellEnd"/>
            <w:r>
              <w:rPr>
                <w:rFonts w:ascii="Times New Roman" w:eastAsia="Calibri" w:hAnsi="Times New Roman"/>
                <w:bCs/>
                <w:iCs/>
              </w:rPr>
              <w:t xml:space="preserve">, банан, </w:t>
            </w:r>
            <w:proofErr w:type="spellStart"/>
            <w:r>
              <w:rPr>
                <w:rFonts w:ascii="Times New Roman" w:eastAsia="Calibri" w:hAnsi="Times New Roman"/>
                <w:bCs/>
                <w:iCs/>
              </w:rPr>
              <w:t>шие</w:t>
            </w:r>
            <w:proofErr w:type="spellEnd"/>
            <w:r>
              <w:rPr>
                <w:rFonts w:ascii="Times New Roman" w:eastAsia="Calibri" w:hAnsi="Times New Roman"/>
                <w:bCs/>
                <w:iCs/>
              </w:rPr>
              <w:t xml:space="preserve">, </w:t>
            </w:r>
            <w:proofErr w:type="spellStart"/>
            <w:r>
              <w:rPr>
                <w:rFonts w:ascii="Times New Roman" w:eastAsia="Calibri" w:hAnsi="Times New Roman"/>
                <w:bCs/>
                <w:iCs/>
              </w:rPr>
              <w:t>өрік</w:t>
            </w:r>
            <w:proofErr w:type="spellEnd"/>
            <w:r>
              <w:rPr>
                <w:rFonts w:ascii="Times New Roman" w:eastAsia="Calibri" w:hAnsi="Times New Roman"/>
                <w:bCs/>
                <w:iCs/>
              </w:rPr>
              <w:t xml:space="preserve">, </w:t>
            </w:r>
            <w:proofErr w:type="spellStart"/>
            <w:r>
              <w:rPr>
                <w:rFonts w:ascii="Times New Roman" w:eastAsia="Calibri" w:hAnsi="Times New Roman"/>
                <w:bCs/>
                <w:iCs/>
              </w:rPr>
              <w:t>алмұрт</w:t>
            </w:r>
            <w:proofErr w:type="spellEnd"/>
            <w:r>
              <w:rPr>
                <w:rFonts w:ascii="Times New Roman" w:eastAsia="Calibri" w:hAnsi="Times New Roman"/>
                <w:bCs/>
                <w:iCs/>
              </w:rPr>
              <w:t xml:space="preserve">, </w:t>
            </w:r>
            <w:proofErr w:type="spellStart"/>
            <w:r>
              <w:rPr>
                <w:rFonts w:ascii="Times New Roman" w:eastAsia="Calibri" w:hAnsi="Times New Roman"/>
                <w:bCs/>
                <w:iCs/>
              </w:rPr>
              <w:t>қарбыз</w:t>
            </w:r>
            <w:proofErr w:type="spellEnd"/>
            <w:r>
              <w:rPr>
                <w:rFonts w:ascii="Times New Roman" w:eastAsia="Calibri" w:hAnsi="Times New Roman"/>
                <w:i/>
              </w:rPr>
              <w:t>)</w:t>
            </w:r>
          </w:p>
          <w:p w14:paraId="15773B4B" w14:textId="77777777" w:rsidR="00744D8D" w:rsidRDefault="004647E1">
            <w:pPr>
              <w:widowControl w:val="0"/>
              <w:autoSpaceDE w:val="0"/>
              <w:autoSpaceDN w:val="0"/>
              <w:adjustRightInd w:val="0"/>
              <w:spacing w:after="0" w:line="240" w:lineRule="auto"/>
              <w:contextualSpacing/>
              <w:rPr>
                <w:rFonts w:ascii="Times New Roman" w:hAnsi="Times New Roman"/>
                <w:i/>
                <w:color w:val="000000"/>
              </w:rPr>
            </w:pPr>
            <w:r>
              <w:rPr>
                <w:rFonts w:ascii="Times New Roman" w:hAnsi="Times New Roman"/>
                <w:i/>
                <w:color w:val="000000"/>
              </w:rPr>
              <w:t>(коммуникативная, игровая деятельность)</w:t>
            </w:r>
          </w:p>
        </w:tc>
        <w:tc>
          <w:tcPr>
            <w:tcW w:w="2887" w:type="dxa"/>
            <w:tcBorders>
              <w:top w:val="outset" w:sz="6" w:space="0" w:color="auto"/>
              <w:left w:val="outset" w:sz="6" w:space="0" w:color="auto"/>
              <w:bottom w:val="outset" w:sz="6" w:space="0" w:color="auto"/>
              <w:right w:val="outset" w:sz="6" w:space="0" w:color="auto"/>
            </w:tcBorders>
          </w:tcPr>
          <w:p w14:paraId="1A2A6246" w14:textId="77777777" w:rsidR="00744D8D" w:rsidRDefault="004647E1">
            <w:pPr>
              <w:shd w:val="clear" w:color="auto" w:fill="FFFFFF"/>
              <w:spacing w:after="0" w:line="240" w:lineRule="auto"/>
              <w:contextualSpacing/>
              <w:rPr>
                <w:rFonts w:ascii="Times New Roman" w:eastAsia="Times New Roman" w:hAnsi="Times New Roman"/>
              </w:rPr>
            </w:pPr>
            <w:r>
              <w:rPr>
                <w:rFonts w:ascii="Times New Roman" w:hAnsi="Times New Roman"/>
                <w:b/>
                <w:bCs/>
              </w:rPr>
              <w:lastRenderedPageBreak/>
              <w:t>«Будь внимателен!»</w:t>
            </w:r>
          </w:p>
          <w:p w14:paraId="6708C97B" w14:textId="62710194" w:rsidR="00744D8D" w:rsidRDefault="003863E8" w:rsidP="003863E8">
            <w:pPr>
              <w:spacing w:after="0" w:line="240" w:lineRule="auto"/>
              <w:contextualSpacing/>
              <w:rPr>
                <w:rFonts w:ascii="Times New Roman" w:hAnsi="Times New Roman"/>
                <w:b/>
              </w:rPr>
            </w:pPr>
            <w:r>
              <w:rPr>
                <w:rFonts w:ascii="Times New Roman" w:eastAsia="Calibri" w:hAnsi="Times New Roman"/>
                <w:b/>
                <w:i/>
              </w:rPr>
              <w:lastRenderedPageBreak/>
              <w:t>Задача</w:t>
            </w:r>
            <w:proofErr w:type="gramStart"/>
            <w:r>
              <w:rPr>
                <w:rFonts w:ascii="Times New Roman" w:eastAsia="Calibri" w:hAnsi="Times New Roman"/>
                <w:b/>
                <w:i/>
              </w:rPr>
              <w:t>:</w:t>
            </w:r>
            <w:r w:rsidR="004647E1">
              <w:rPr>
                <w:rFonts w:ascii="Times New Roman" w:eastAsia="Calibri" w:hAnsi="Times New Roman"/>
              </w:rPr>
              <w:t xml:space="preserve"> </w:t>
            </w:r>
            <w:r w:rsidR="004647E1">
              <w:rPr>
                <w:rFonts w:ascii="Times New Roman" w:eastAsia="Calibri" w:hAnsi="Times New Roman"/>
                <w:shd w:val="clear" w:color="auto" w:fill="FFFFFF"/>
              </w:rPr>
              <w:t>Стимулировать</w:t>
            </w:r>
            <w:proofErr w:type="gramEnd"/>
            <w:r w:rsidR="004647E1">
              <w:rPr>
                <w:rFonts w:ascii="Times New Roman" w:eastAsia="Calibri" w:hAnsi="Times New Roman"/>
                <w:shd w:val="clear" w:color="auto" w:fill="FFFFFF"/>
              </w:rPr>
              <w:t xml:space="preserve"> внимание, развивать скорость реакции.</w:t>
            </w:r>
            <w:r w:rsidR="004647E1">
              <w:rPr>
                <w:rFonts w:ascii="Times New Roman" w:hAnsi="Times New Roman"/>
                <w:i/>
              </w:rPr>
              <w:t xml:space="preserve"> (коммуникативная, познавательная, игровая деятельности)</w:t>
            </w:r>
          </w:p>
        </w:tc>
        <w:tc>
          <w:tcPr>
            <w:tcW w:w="2888" w:type="dxa"/>
            <w:tcBorders>
              <w:top w:val="outset" w:sz="6" w:space="0" w:color="auto"/>
              <w:left w:val="outset" w:sz="6" w:space="0" w:color="auto"/>
              <w:bottom w:val="outset" w:sz="6" w:space="0" w:color="auto"/>
              <w:right w:val="outset" w:sz="6" w:space="0" w:color="auto"/>
            </w:tcBorders>
          </w:tcPr>
          <w:p w14:paraId="57265A69" w14:textId="77777777" w:rsidR="00744D8D" w:rsidRDefault="004647E1">
            <w:pPr>
              <w:shd w:val="clear" w:color="auto" w:fill="FFFFFF"/>
              <w:spacing w:after="0" w:line="240" w:lineRule="auto"/>
              <w:contextualSpacing/>
              <w:rPr>
                <w:rFonts w:ascii="Times New Roman" w:eastAsia="Times New Roman" w:hAnsi="Times New Roman"/>
              </w:rPr>
            </w:pPr>
            <w:r>
              <w:rPr>
                <w:rFonts w:ascii="Times New Roman" w:hAnsi="Times New Roman"/>
                <w:b/>
                <w:bCs/>
                <w:shd w:val="clear" w:color="auto" w:fill="FFFFFF"/>
              </w:rPr>
              <w:lastRenderedPageBreak/>
              <w:t>«Назови лишнее слово»</w:t>
            </w:r>
          </w:p>
          <w:p w14:paraId="7567491B" w14:textId="5F4D7726" w:rsidR="00744D8D" w:rsidRDefault="003863E8">
            <w:pPr>
              <w:spacing w:after="0" w:line="240" w:lineRule="auto"/>
              <w:contextualSpacing/>
              <w:rPr>
                <w:rFonts w:ascii="Times New Roman" w:eastAsia="Calibri" w:hAnsi="Times New Roman"/>
                <w:shd w:val="clear" w:color="auto" w:fill="FFFFFF"/>
              </w:rPr>
            </w:pPr>
            <w:proofErr w:type="spellStart"/>
            <w:proofErr w:type="gramStart"/>
            <w:r>
              <w:rPr>
                <w:rFonts w:ascii="Times New Roman" w:eastAsia="Calibri" w:hAnsi="Times New Roman"/>
                <w:b/>
                <w:i/>
              </w:rPr>
              <w:lastRenderedPageBreak/>
              <w:t>Задача:</w:t>
            </w:r>
            <w:r w:rsidR="004647E1">
              <w:rPr>
                <w:rFonts w:ascii="Times New Roman" w:eastAsia="Calibri" w:hAnsi="Times New Roman"/>
                <w:shd w:val="clear" w:color="auto" w:fill="FFFFFF"/>
              </w:rPr>
              <w:t>Активизировать</w:t>
            </w:r>
            <w:proofErr w:type="spellEnd"/>
            <w:proofErr w:type="gramEnd"/>
            <w:r w:rsidR="004647E1">
              <w:rPr>
                <w:rFonts w:ascii="Times New Roman" w:eastAsia="Calibri" w:hAnsi="Times New Roman"/>
                <w:shd w:val="clear" w:color="auto" w:fill="FFFFFF"/>
              </w:rPr>
              <w:t xml:space="preserve"> внимание; развивать мышление, речь.</w:t>
            </w:r>
          </w:p>
          <w:p w14:paraId="166C7E48" w14:textId="77777777" w:rsidR="00744D8D" w:rsidRDefault="004647E1">
            <w:pPr>
              <w:spacing w:after="0" w:line="240" w:lineRule="auto"/>
              <w:contextualSpacing/>
              <w:rPr>
                <w:rFonts w:ascii="Times New Roman" w:hAnsi="Times New Roman"/>
                <w:b/>
                <w:color w:val="000000"/>
              </w:rPr>
            </w:pPr>
            <w:r>
              <w:rPr>
                <w:rFonts w:ascii="Times New Roman" w:eastAsia="Calibri" w:hAnsi="Times New Roman"/>
                <w:shd w:val="clear" w:color="auto" w:fill="FFFFFF"/>
              </w:rPr>
              <w:t>***</w:t>
            </w:r>
            <w:proofErr w:type="spellStart"/>
            <w:r>
              <w:rPr>
                <w:rFonts w:ascii="Times New Roman" w:eastAsia="Calibri" w:hAnsi="Times New Roman"/>
              </w:rPr>
              <w:t>алма</w:t>
            </w:r>
            <w:proofErr w:type="spellEnd"/>
            <w:r>
              <w:rPr>
                <w:rFonts w:ascii="Times New Roman" w:eastAsia="Calibri" w:hAnsi="Times New Roman"/>
              </w:rPr>
              <w:t xml:space="preserve">, </w:t>
            </w:r>
            <w:proofErr w:type="spellStart"/>
            <w:r>
              <w:rPr>
                <w:rFonts w:ascii="Times New Roman" w:eastAsia="Calibri" w:hAnsi="Times New Roman"/>
              </w:rPr>
              <w:t>алмұрт</w:t>
            </w:r>
            <w:proofErr w:type="spellEnd"/>
            <w:r>
              <w:rPr>
                <w:rFonts w:ascii="Times New Roman" w:eastAsia="Calibri" w:hAnsi="Times New Roman"/>
              </w:rPr>
              <w:t xml:space="preserve">, </w:t>
            </w:r>
            <w:proofErr w:type="spellStart"/>
            <w:r>
              <w:rPr>
                <w:rFonts w:ascii="Times New Roman" w:eastAsia="Calibri" w:hAnsi="Times New Roman"/>
              </w:rPr>
              <w:t>қарбыз</w:t>
            </w:r>
            <w:proofErr w:type="spellEnd"/>
            <w:r>
              <w:rPr>
                <w:rFonts w:ascii="Times New Roman" w:eastAsia="Calibri" w:hAnsi="Times New Roman"/>
              </w:rPr>
              <w:t xml:space="preserve">, </w:t>
            </w:r>
            <w:proofErr w:type="spellStart"/>
            <w:r>
              <w:rPr>
                <w:rFonts w:ascii="Times New Roman" w:eastAsia="Calibri" w:hAnsi="Times New Roman"/>
              </w:rPr>
              <w:t>пияз</w:t>
            </w:r>
            <w:proofErr w:type="spellEnd"/>
          </w:p>
          <w:p w14:paraId="5B35522B" w14:textId="77777777" w:rsidR="00744D8D" w:rsidRDefault="004647E1">
            <w:pPr>
              <w:spacing w:after="0" w:line="240" w:lineRule="auto"/>
              <w:contextualSpacing/>
              <w:rPr>
                <w:rFonts w:ascii="Times New Roman" w:eastAsia="Calibri" w:hAnsi="Times New Roman"/>
                <w:shd w:val="clear" w:color="auto" w:fill="FFFFFF"/>
              </w:rPr>
            </w:pPr>
            <w:r>
              <w:rPr>
                <w:rFonts w:ascii="Times New Roman" w:hAnsi="Times New Roman"/>
                <w:i/>
                <w:color w:val="000000"/>
              </w:rPr>
              <w:t>(коммуникативная, игровая деятельности)</w:t>
            </w:r>
          </w:p>
        </w:tc>
        <w:tc>
          <w:tcPr>
            <w:tcW w:w="2883" w:type="dxa"/>
            <w:tcBorders>
              <w:top w:val="outset" w:sz="6" w:space="0" w:color="auto"/>
              <w:left w:val="outset" w:sz="6" w:space="0" w:color="auto"/>
              <w:bottom w:val="outset" w:sz="6" w:space="0" w:color="auto"/>
              <w:right w:val="outset" w:sz="6" w:space="0" w:color="auto"/>
            </w:tcBorders>
          </w:tcPr>
          <w:p w14:paraId="279E1670" w14:textId="77777777" w:rsidR="00744D8D" w:rsidRDefault="004647E1">
            <w:pPr>
              <w:pStyle w:val="c13"/>
              <w:shd w:val="clear" w:color="auto" w:fill="FFFFFF"/>
              <w:spacing w:before="0" w:beforeAutospacing="0" w:after="0" w:afterAutospacing="0"/>
              <w:contextualSpacing/>
              <w:rPr>
                <w:b/>
                <w:bCs/>
                <w:sz w:val="22"/>
                <w:szCs w:val="22"/>
                <w:lang w:val="ru-RU"/>
              </w:rPr>
            </w:pPr>
            <w:r>
              <w:rPr>
                <w:b/>
                <w:bCs/>
                <w:sz w:val="22"/>
                <w:szCs w:val="22"/>
                <w:lang w:val="ru-RU"/>
              </w:rPr>
              <w:lastRenderedPageBreak/>
              <w:t>«Чем все закончилось»?</w:t>
            </w:r>
          </w:p>
          <w:p w14:paraId="76CF7FDB" w14:textId="6A905433" w:rsidR="00744D8D" w:rsidRDefault="003863E8">
            <w:pPr>
              <w:pStyle w:val="c13"/>
              <w:shd w:val="clear" w:color="auto" w:fill="FFFFFF"/>
              <w:spacing w:before="0" w:beforeAutospacing="0" w:after="0" w:afterAutospacing="0"/>
              <w:contextualSpacing/>
              <w:rPr>
                <w:sz w:val="22"/>
                <w:szCs w:val="22"/>
                <w:lang w:val="ru-RU"/>
              </w:rPr>
            </w:pPr>
            <w:proofErr w:type="spellStart"/>
            <w:proofErr w:type="gramStart"/>
            <w:r>
              <w:rPr>
                <w:b/>
                <w:i/>
                <w:sz w:val="22"/>
                <w:szCs w:val="22"/>
                <w:lang w:val="ru-RU"/>
              </w:rPr>
              <w:lastRenderedPageBreak/>
              <w:t>Задача:</w:t>
            </w:r>
            <w:r w:rsidR="004647E1">
              <w:rPr>
                <w:sz w:val="22"/>
                <w:szCs w:val="22"/>
                <w:lang w:val="ru-RU"/>
              </w:rPr>
              <w:t>Развить</w:t>
            </w:r>
            <w:proofErr w:type="spellEnd"/>
            <w:proofErr w:type="gramEnd"/>
            <w:r w:rsidR="004647E1">
              <w:rPr>
                <w:sz w:val="22"/>
                <w:szCs w:val="22"/>
                <w:lang w:val="ru-RU"/>
              </w:rPr>
              <w:t xml:space="preserve"> память и умственные способности.</w:t>
            </w:r>
          </w:p>
          <w:p w14:paraId="1168E51B" w14:textId="77777777" w:rsidR="00744D8D" w:rsidRDefault="004647E1">
            <w:pPr>
              <w:pStyle w:val="c13"/>
              <w:shd w:val="clear" w:color="auto" w:fill="FFFFFF"/>
              <w:spacing w:before="0" w:beforeAutospacing="0" w:after="0" w:afterAutospacing="0"/>
              <w:contextualSpacing/>
              <w:rPr>
                <w:i/>
                <w:sz w:val="22"/>
                <w:szCs w:val="22"/>
                <w:lang w:val="ru-RU"/>
              </w:rPr>
            </w:pPr>
            <w:r>
              <w:rPr>
                <w:i/>
                <w:color w:val="000000"/>
                <w:sz w:val="22"/>
                <w:szCs w:val="22"/>
                <w:lang w:val="ru-RU"/>
              </w:rPr>
              <w:t>(коммуникативная, игровая)</w:t>
            </w:r>
          </w:p>
        </w:tc>
      </w:tr>
      <w:tr w:rsidR="00DD3FD2" w14:paraId="547D88DD" w14:textId="77777777">
        <w:trPr>
          <w:gridAfter w:val="1"/>
          <w:wAfter w:w="25" w:type="dxa"/>
          <w:trHeight w:val="5953"/>
        </w:trPr>
        <w:tc>
          <w:tcPr>
            <w:tcW w:w="1587" w:type="dxa"/>
            <w:vMerge w:val="restart"/>
          </w:tcPr>
          <w:p w14:paraId="62F6FD92" w14:textId="77777777" w:rsidR="00DD3FD2" w:rsidRDefault="00DD3FD2">
            <w:pPr>
              <w:widowControl w:val="0"/>
              <w:autoSpaceDE w:val="0"/>
              <w:autoSpaceDN w:val="0"/>
              <w:adjustRightInd w:val="0"/>
              <w:spacing w:after="0" w:line="240" w:lineRule="auto"/>
              <w:contextualSpacing/>
              <w:rPr>
                <w:rFonts w:ascii="Times New Roman" w:eastAsia="Calibri" w:hAnsi="Times New Roman"/>
                <w:b/>
                <w:bCs/>
              </w:rPr>
            </w:pPr>
            <w:r>
              <w:rPr>
                <w:rFonts w:ascii="Times New Roman" w:eastAsia="Calibri" w:hAnsi="Times New Roman"/>
                <w:b/>
                <w:bCs/>
              </w:rPr>
              <w:lastRenderedPageBreak/>
              <w:t xml:space="preserve">МДМ </w:t>
            </w:r>
            <w:proofErr w:type="spellStart"/>
            <w:r>
              <w:rPr>
                <w:rFonts w:ascii="Times New Roman" w:eastAsia="Calibri" w:hAnsi="Times New Roman"/>
                <w:b/>
                <w:bCs/>
              </w:rPr>
              <w:t>кестесіне</w:t>
            </w:r>
            <w:proofErr w:type="spellEnd"/>
            <w:r>
              <w:rPr>
                <w:rFonts w:ascii="Times New Roman" w:eastAsia="Calibri" w:hAnsi="Times New Roman"/>
                <w:b/>
                <w:bCs/>
              </w:rPr>
              <w:t xml:space="preserve"> сай ҰҚ/</w:t>
            </w:r>
          </w:p>
          <w:p w14:paraId="386AB4D0" w14:textId="77777777" w:rsidR="00DD3FD2" w:rsidRDefault="00DD3FD2">
            <w:pPr>
              <w:spacing w:after="0" w:line="240" w:lineRule="auto"/>
              <w:contextualSpacing/>
              <w:rPr>
                <w:rFonts w:ascii="Calibri" w:eastAsia="Times New Roman" w:hAnsi="Calibri"/>
              </w:rPr>
            </w:pPr>
            <w:r>
              <w:rPr>
                <w:rFonts w:ascii="Times New Roman" w:eastAsia="Calibri" w:hAnsi="Times New Roman"/>
                <w:b/>
                <w:bCs/>
              </w:rPr>
              <w:t>ОД по расписанию ДО</w:t>
            </w:r>
          </w:p>
        </w:tc>
        <w:tc>
          <w:tcPr>
            <w:tcW w:w="2888" w:type="dxa"/>
          </w:tcPr>
          <w:p w14:paraId="2AE8242A" w14:textId="77777777" w:rsidR="00DD3FD2" w:rsidRDefault="00DD3FD2" w:rsidP="00E107C7">
            <w:pPr>
              <w:spacing w:after="0" w:line="240" w:lineRule="auto"/>
              <w:contextualSpacing/>
              <w:rPr>
                <w:rFonts w:ascii="Times New Roman" w:eastAsia="Calibri" w:hAnsi="Times New Roman"/>
                <w:b/>
              </w:rPr>
            </w:pPr>
            <w:r>
              <w:rPr>
                <w:rFonts w:ascii="Times New Roman" w:eastAsia="Calibri" w:hAnsi="Times New Roman"/>
                <w:b/>
              </w:rPr>
              <w:t xml:space="preserve">Дене </w:t>
            </w:r>
            <w:proofErr w:type="spellStart"/>
            <w:r>
              <w:rPr>
                <w:rFonts w:ascii="Times New Roman" w:eastAsia="Calibri" w:hAnsi="Times New Roman"/>
                <w:b/>
              </w:rPr>
              <w:t>шынықтыру</w:t>
            </w:r>
            <w:proofErr w:type="spellEnd"/>
            <w:r>
              <w:rPr>
                <w:rFonts w:ascii="Times New Roman" w:eastAsia="Calibri" w:hAnsi="Times New Roman"/>
                <w:b/>
              </w:rPr>
              <w:t>/</w:t>
            </w:r>
          </w:p>
          <w:p w14:paraId="26C0210C" w14:textId="77777777" w:rsidR="00DD3FD2" w:rsidRDefault="00DD3FD2" w:rsidP="00E107C7">
            <w:pPr>
              <w:spacing w:after="0" w:line="240" w:lineRule="auto"/>
              <w:contextualSpacing/>
              <w:rPr>
                <w:rFonts w:ascii="Times New Roman" w:eastAsia="Calibri" w:hAnsi="Times New Roman"/>
                <w:b/>
              </w:rPr>
            </w:pPr>
            <w:r>
              <w:rPr>
                <w:rFonts w:ascii="Times New Roman" w:eastAsia="Calibri" w:hAnsi="Times New Roman"/>
                <w:b/>
              </w:rPr>
              <w:t>Физическая культура</w:t>
            </w:r>
          </w:p>
          <w:p w14:paraId="33C08F45" w14:textId="77777777" w:rsidR="00DD3FD2" w:rsidRDefault="00DD3FD2" w:rsidP="00E107C7">
            <w:pPr>
              <w:spacing w:after="0" w:line="240" w:lineRule="auto"/>
              <w:contextualSpacing/>
              <w:rPr>
                <w:rFonts w:ascii="Times New Roman" w:eastAsia="Calibri" w:hAnsi="Times New Roman"/>
                <w:color w:val="FF0000"/>
              </w:rPr>
            </w:pPr>
            <w:r>
              <w:rPr>
                <w:rFonts w:ascii="Times New Roman" w:eastAsia="Calibri" w:hAnsi="Times New Roman"/>
              </w:rPr>
              <w:t>(по плану специалиста)</w:t>
            </w:r>
          </w:p>
          <w:p w14:paraId="11FBCA9F" w14:textId="77777777" w:rsidR="00DD3FD2" w:rsidRDefault="00DD3FD2" w:rsidP="00201AD7">
            <w:pPr>
              <w:spacing w:after="0" w:line="240" w:lineRule="auto"/>
              <w:contextualSpacing/>
              <w:rPr>
                <w:rFonts w:ascii="Times New Roman" w:eastAsia="Calibri" w:hAnsi="Times New Roman"/>
                <w:b/>
              </w:rPr>
            </w:pPr>
            <w:r>
              <w:rPr>
                <w:rFonts w:ascii="Times New Roman" w:eastAsia="Calibri" w:hAnsi="Times New Roman"/>
                <w:b/>
              </w:rPr>
              <w:t xml:space="preserve">Математика </w:t>
            </w:r>
            <w:proofErr w:type="spellStart"/>
            <w:r>
              <w:rPr>
                <w:rFonts w:ascii="Times New Roman" w:eastAsia="Calibri" w:hAnsi="Times New Roman"/>
                <w:b/>
              </w:rPr>
              <w:t>негіздері</w:t>
            </w:r>
            <w:proofErr w:type="spellEnd"/>
            <w:r>
              <w:rPr>
                <w:rFonts w:ascii="Times New Roman" w:eastAsia="Calibri" w:hAnsi="Times New Roman"/>
                <w:b/>
              </w:rPr>
              <w:t>/</w:t>
            </w:r>
          </w:p>
          <w:p w14:paraId="57EC446F" w14:textId="218B9F1D" w:rsidR="00DD3FD2" w:rsidRDefault="00DD3FD2" w:rsidP="00E1400E">
            <w:pPr>
              <w:tabs>
                <w:tab w:val="left" w:pos="175"/>
              </w:tabs>
              <w:spacing w:after="0" w:line="240" w:lineRule="auto"/>
              <w:contextualSpacing/>
              <w:rPr>
                <w:rFonts w:ascii="Times New Roman" w:hAnsi="Times New Roman" w:cs="Times New Roman"/>
              </w:rPr>
            </w:pPr>
            <w:r>
              <w:rPr>
                <w:rFonts w:ascii="Times New Roman" w:hAnsi="Times New Roman" w:cs="Times New Roman"/>
                <w:b/>
              </w:rPr>
              <w:t>Основы математики</w:t>
            </w:r>
            <w:r>
              <w:rPr>
                <w:rFonts w:ascii="Times New Roman" w:hAnsi="Times New Roman" w:cs="Times New Roman"/>
              </w:rPr>
              <w:t xml:space="preserve"> </w:t>
            </w:r>
          </w:p>
          <w:p w14:paraId="5F92FDF8" w14:textId="77777777" w:rsidR="00DD3FD2" w:rsidRPr="00E1400E" w:rsidRDefault="00DD3FD2" w:rsidP="00B45042">
            <w:pPr>
              <w:spacing w:after="0" w:line="240" w:lineRule="auto"/>
              <w:contextualSpacing/>
              <w:rPr>
                <w:rFonts w:ascii="Times New Roman" w:hAnsi="Times New Roman" w:cs="Times New Roman"/>
              </w:rPr>
            </w:pPr>
            <w:r w:rsidRPr="00E1400E">
              <w:rPr>
                <w:rFonts w:ascii="Times New Roman" w:hAnsi="Times New Roman" w:cs="Times New Roman"/>
              </w:rPr>
              <w:t xml:space="preserve">«Повторение пройденного </w:t>
            </w:r>
            <w:proofErr w:type="gramStart"/>
            <w:r w:rsidRPr="00E1400E">
              <w:rPr>
                <w:rFonts w:ascii="Times New Roman" w:hAnsi="Times New Roman" w:cs="Times New Roman"/>
              </w:rPr>
              <w:t>материала »</w:t>
            </w:r>
            <w:proofErr w:type="gramEnd"/>
          </w:p>
          <w:p w14:paraId="587C85AD" w14:textId="5E9355B8" w:rsidR="00DD3FD2" w:rsidRDefault="00DD3FD2" w:rsidP="00B45042">
            <w:pPr>
              <w:spacing w:after="0" w:line="240" w:lineRule="auto"/>
              <w:contextualSpacing/>
              <w:rPr>
                <w:rFonts w:ascii="Times New Roman" w:hAnsi="Times New Roman" w:cs="Times New Roman"/>
                <w:b/>
              </w:rPr>
            </w:pPr>
            <w:r>
              <w:rPr>
                <w:rFonts w:ascii="Times New Roman" w:hAnsi="Times New Roman" w:cs="Times New Roman"/>
                <w:b/>
              </w:rPr>
              <w:t xml:space="preserve">Задача: </w:t>
            </w:r>
            <w:proofErr w:type="gramStart"/>
            <w:r w:rsidRPr="00E1400E">
              <w:rPr>
                <w:rFonts w:ascii="Times New Roman" w:hAnsi="Times New Roman" w:cs="Times New Roman"/>
              </w:rPr>
              <w:t>вспомнить ,</w:t>
            </w:r>
            <w:proofErr w:type="gramEnd"/>
            <w:r w:rsidRPr="00E1400E">
              <w:rPr>
                <w:rFonts w:ascii="Times New Roman" w:hAnsi="Times New Roman" w:cs="Times New Roman"/>
              </w:rPr>
              <w:t xml:space="preserve"> повторить ,закрепить ранее изученный материал</w:t>
            </w:r>
          </w:p>
          <w:p w14:paraId="744AA31A" w14:textId="77777777" w:rsidR="00DD3FD2" w:rsidRDefault="00DD3FD2" w:rsidP="00201AD7">
            <w:pPr>
              <w:spacing w:after="0" w:line="240" w:lineRule="auto"/>
              <w:contextualSpacing/>
              <w:rPr>
                <w:rFonts w:ascii="Times New Roman" w:eastAsia="Calibri" w:hAnsi="Times New Roman"/>
              </w:rPr>
            </w:pPr>
            <w:proofErr w:type="spellStart"/>
            <w:r>
              <w:rPr>
                <w:rFonts w:ascii="Times New Roman" w:eastAsia="Calibri" w:hAnsi="Times New Roman"/>
                <w:b/>
              </w:rPr>
              <w:t>Сөйлеуді</w:t>
            </w:r>
            <w:proofErr w:type="spellEnd"/>
            <w:r>
              <w:rPr>
                <w:rFonts w:ascii="Times New Roman" w:eastAsia="Calibri" w:hAnsi="Times New Roman"/>
                <w:b/>
              </w:rPr>
              <w:t xml:space="preserve"> </w:t>
            </w:r>
            <w:proofErr w:type="spellStart"/>
            <w:r>
              <w:rPr>
                <w:rFonts w:ascii="Times New Roman" w:eastAsia="Calibri" w:hAnsi="Times New Roman"/>
                <w:b/>
              </w:rPr>
              <w:t>дамыту</w:t>
            </w:r>
            <w:proofErr w:type="spellEnd"/>
            <w:r>
              <w:rPr>
                <w:rFonts w:ascii="Times New Roman" w:eastAsia="Calibri" w:hAnsi="Times New Roman"/>
                <w:b/>
              </w:rPr>
              <w:t>/</w:t>
            </w:r>
          </w:p>
          <w:p w14:paraId="1E0A2886" w14:textId="2BF6FC6B" w:rsidR="00DD3FD2" w:rsidRPr="00BF2E14" w:rsidRDefault="00DD3FD2" w:rsidP="00B45042">
            <w:pPr>
              <w:spacing w:after="0" w:line="240" w:lineRule="auto"/>
              <w:contextualSpacing/>
              <w:rPr>
                <w:rFonts w:ascii="Times New Roman" w:hAnsi="Times New Roman" w:cs="Times New Roman"/>
                <w:b/>
              </w:rPr>
            </w:pPr>
            <w:r>
              <w:rPr>
                <w:rFonts w:ascii="Times New Roman" w:hAnsi="Times New Roman" w:cs="Times New Roman"/>
                <w:b/>
              </w:rPr>
              <w:t>Развитие речи</w:t>
            </w:r>
            <w:r>
              <w:rPr>
                <w:rFonts w:ascii="Times New Roman" w:hAnsi="Times New Roman" w:cs="Times New Roman"/>
                <w:spacing w:val="2"/>
              </w:rPr>
              <w:t xml:space="preserve"> </w:t>
            </w:r>
            <w:r w:rsidRPr="00BF2E14">
              <w:rPr>
                <w:rFonts w:ascii="Times New Roman" w:hAnsi="Times New Roman" w:cs="Times New Roman"/>
                <w:spacing w:val="2"/>
              </w:rPr>
              <w:t>«</w:t>
            </w:r>
            <w:r w:rsidRPr="00BF2E14">
              <w:rPr>
                <w:rFonts w:ascii="Times New Roman" w:hAnsi="Times New Roman" w:cs="Times New Roman"/>
              </w:rPr>
              <w:t>Осень</w:t>
            </w:r>
            <w:r w:rsidRPr="00BF2E14">
              <w:rPr>
                <w:rFonts w:ascii="Times New Roman" w:hAnsi="Times New Roman" w:cs="Times New Roman"/>
                <w:spacing w:val="2"/>
              </w:rPr>
              <w:t>»</w:t>
            </w:r>
          </w:p>
          <w:p w14:paraId="635AA23E" w14:textId="4DFBAE9E" w:rsidR="00DD3FD2" w:rsidRPr="00BF2E14" w:rsidRDefault="00DD3FD2" w:rsidP="009A2071">
            <w:pPr>
              <w:spacing w:after="0" w:line="240" w:lineRule="auto"/>
              <w:jc w:val="both"/>
              <w:rPr>
                <w:rFonts w:ascii="Times New Roman" w:eastAsia="Calibri" w:hAnsi="Times New Roman" w:cs="Times New Roman"/>
                <w:b/>
              </w:rPr>
            </w:pPr>
            <w:r w:rsidRPr="00BF2E14">
              <w:rPr>
                <w:rFonts w:ascii="Times New Roman" w:hAnsi="Times New Roman" w:cs="Times New Roman"/>
                <w:b/>
                <w:i/>
                <w:spacing w:val="2"/>
              </w:rPr>
              <w:t>Задача.</w:t>
            </w:r>
            <w:r w:rsidRPr="00BF2E14">
              <w:rPr>
                <w:rFonts w:ascii="Times New Roman" w:hAnsi="Times New Roman" w:cs="Times New Roman"/>
                <w:spacing w:val="2"/>
              </w:rPr>
              <w:t xml:space="preserve"> </w:t>
            </w:r>
            <w:r w:rsidR="009A2071" w:rsidRPr="009A2071">
              <w:rPr>
                <w:rFonts w:ascii="Times New Roman" w:hAnsi="Times New Roman" w:cs="Times New Roman"/>
                <w:color w:val="000000"/>
                <w:szCs w:val="24"/>
              </w:rPr>
              <w:t>Обогащение словарного запаса детей существительными обозначающ</w:t>
            </w:r>
            <w:r w:rsidR="009A2071">
              <w:rPr>
                <w:rFonts w:ascii="Times New Roman" w:hAnsi="Times New Roman" w:cs="Times New Roman"/>
                <w:color w:val="000000"/>
                <w:szCs w:val="24"/>
              </w:rPr>
              <w:t>ими предметы бытового окружения</w:t>
            </w:r>
            <w:r w:rsidRPr="00BF2E14">
              <w:rPr>
                <w:rFonts w:ascii="Times New Roman" w:eastAsia="Calibri" w:hAnsi="Times New Roman" w:cs="Times New Roman"/>
                <w:b/>
              </w:rPr>
              <w:t xml:space="preserve"> </w:t>
            </w:r>
          </w:p>
          <w:p w14:paraId="55A94B8A" w14:textId="270F01F6" w:rsidR="00DD3FD2" w:rsidRDefault="00DD3FD2" w:rsidP="00201AD7">
            <w:pPr>
              <w:shd w:val="clear" w:color="auto" w:fill="FFFFFF"/>
              <w:spacing w:after="0" w:line="240" w:lineRule="auto"/>
              <w:contextualSpacing/>
              <w:rPr>
                <w:rFonts w:ascii="Times New Roman" w:eastAsia="Calibri" w:hAnsi="Times New Roman"/>
                <w:b/>
                <w:color w:val="FF0000"/>
              </w:rPr>
            </w:pPr>
            <w:proofErr w:type="spellStart"/>
            <w:r>
              <w:rPr>
                <w:rFonts w:ascii="Times New Roman" w:eastAsia="Calibri" w:hAnsi="Times New Roman"/>
                <w:b/>
              </w:rPr>
              <w:t>Қоршаған</w:t>
            </w:r>
            <w:proofErr w:type="spellEnd"/>
            <w:r>
              <w:rPr>
                <w:rFonts w:ascii="Times New Roman" w:eastAsia="Calibri" w:hAnsi="Times New Roman"/>
                <w:b/>
              </w:rPr>
              <w:t xml:space="preserve"> </w:t>
            </w:r>
            <w:proofErr w:type="spellStart"/>
            <w:r>
              <w:rPr>
                <w:rFonts w:ascii="Times New Roman" w:eastAsia="Calibri" w:hAnsi="Times New Roman"/>
                <w:b/>
              </w:rPr>
              <w:t>ортамен</w:t>
            </w:r>
            <w:proofErr w:type="spellEnd"/>
            <w:r>
              <w:rPr>
                <w:rFonts w:ascii="Times New Roman" w:eastAsia="Calibri" w:hAnsi="Times New Roman"/>
                <w:b/>
              </w:rPr>
              <w:t xml:space="preserve"> </w:t>
            </w:r>
            <w:proofErr w:type="spellStart"/>
            <w:r>
              <w:rPr>
                <w:rFonts w:ascii="Times New Roman" w:eastAsia="Calibri" w:hAnsi="Times New Roman"/>
                <w:b/>
              </w:rPr>
              <w:t>танысу</w:t>
            </w:r>
            <w:proofErr w:type="spellEnd"/>
            <w:r>
              <w:rPr>
                <w:rFonts w:ascii="Times New Roman" w:eastAsia="Calibri" w:hAnsi="Times New Roman"/>
                <w:b/>
              </w:rPr>
              <w:t>/</w:t>
            </w:r>
          </w:p>
          <w:p w14:paraId="42AB2F01" w14:textId="629752A9" w:rsidR="00DD3FD2" w:rsidRDefault="00DD3FD2" w:rsidP="00B45042">
            <w:pPr>
              <w:spacing w:after="0" w:line="240" w:lineRule="auto"/>
              <w:contextualSpacing/>
              <w:rPr>
                <w:rFonts w:ascii="Times New Roman" w:hAnsi="Times New Roman" w:cs="Times New Roman"/>
              </w:rPr>
            </w:pPr>
            <w:r w:rsidRPr="0007395E">
              <w:rPr>
                <w:rFonts w:ascii="Times New Roman" w:hAnsi="Times New Roman" w:cs="Times New Roman"/>
                <w:b/>
              </w:rPr>
              <w:t>Ознакомление с окружающим</w:t>
            </w:r>
            <w:r>
              <w:rPr>
                <w:rFonts w:ascii="Times New Roman" w:hAnsi="Times New Roman" w:cs="Times New Roman"/>
                <w:b/>
              </w:rPr>
              <w:t xml:space="preserve"> </w:t>
            </w:r>
            <w:r w:rsidR="00766566">
              <w:rPr>
                <w:rFonts w:ascii="Times New Roman" w:hAnsi="Times New Roman" w:cs="Times New Roman"/>
                <w:b/>
              </w:rPr>
              <w:t xml:space="preserve">миром </w:t>
            </w:r>
            <w:r w:rsidRPr="0007395E">
              <w:rPr>
                <w:rFonts w:ascii="Times New Roman" w:hAnsi="Times New Roman" w:cs="Times New Roman"/>
              </w:rPr>
              <w:t>«Вся семья вместе – так и душа на месте»</w:t>
            </w:r>
          </w:p>
          <w:p w14:paraId="57F56FAD" w14:textId="41D5238B" w:rsidR="00DD3FD2" w:rsidRDefault="00DD3FD2" w:rsidP="003863E8">
            <w:pPr>
              <w:spacing w:after="0" w:line="240" w:lineRule="auto"/>
              <w:contextualSpacing/>
              <w:rPr>
                <w:rFonts w:ascii="Times New Roman" w:hAnsi="Times New Roman" w:cs="Times New Roman"/>
              </w:rPr>
            </w:pPr>
            <w:r w:rsidRPr="003863E8">
              <w:rPr>
                <w:rFonts w:ascii="Times New Roman" w:hAnsi="Times New Roman" w:cs="Times New Roman"/>
                <w:b/>
                <w:i/>
              </w:rPr>
              <w:t>Задача</w:t>
            </w:r>
            <w:proofErr w:type="gramStart"/>
            <w:r w:rsidR="003863E8">
              <w:rPr>
                <w:rFonts w:ascii="Times New Roman" w:hAnsi="Times New Roman" w:cs="Times New Roman"/>
                <w:b/>
                <w:i/>
              </w:rPr>
              <w:t>:</w:t>
            </w:r>
            <w:r>
              <w:t xml:space="preserve"> </w:t>
            </w:r>
            <w:r w:rsidR="009A2071" w:rsidRPr="009A2071">
              <w:rPr>
                <w:rFonts w:ascii="Times New Roman" w:hAnsi="Times New Roman" w:cs="Times New Roman"/>
                <w:color w:val="000000"/>
                <w:szCs w:val="24"/>
                <w:lang w:val="kk-KZ"/>
              </w:rPr>
              <w:t>Способствовать</w:t>
            </w:r>
            <w:proofErr w:type="gramEnd"/>
            <w:r w:rsidR="009A2071" w:rsidRPr="009A2071">
              <w:rPr>
                <w:rFonts w:ascii="Times New Roman" w:hAnsi="Times New Roman" w:cs="Times New Roman"/>
                <w:color w:val="000000"/>
                <w:szCs w:val="24"/>
                <w:lang w:val="kk-KZ"/>
              </w:rPr>
              <w:t xml:space="preserve"> осознанию изменений, происходящих в жизни в соответствии со своим возрастом,</w:t>
            </w:r>
            <w:r w:rsidR="009A2071">
              <w:rPr>
                <w:rFonts w:ascii="Times New Roman" w:hAnsi="Times New Roman" w:cs="Times New Roman"/>
                <w:color w:val="000000"/>
                <w:sz w:val="24"/>
                <w:szCs w:val="24"/>
                <w:lang w:val="kk-KZ"/>
              </w:rPr>
              <w:t xml:space="preserve"> </w:t>
            </w:r>
            <w:r w:rsidRPr="0007395E">
              <w:rPr>
                <w:rFonts w:ascii="Times New Roman" w:hAnsi="Times New Roman" w:cs="Times New Roman"/>
              </w:rPr>
              <w:t>учить называть членов семьи и родственников, знать свою фамилию, имя и отчество родителей.</w:t>
            </w:r>
          </w:p>
        </w:tc>
        <w:tc>
          <w:tcPr>
            <w:tcW w:w="2888" w:type="dxa"/>
          </w:tcPr>
          <w:p w14:paraId="7E6C9A13" w14:textId="77777777" w:rsidR="00DD3FD2" w:rsidRDefault="00DD3FD2">
            <w:pPr>
              <w:spacing w:after="0" w:line="240" w:lineRule="auto"/>
              <w:contextualSpacing/>
              <w:rPr>
                <w:rFonts w:ascii="Times New Roman" w:eastAsia="Calibri" w:hAnsi="Times New Roman"/>
                <w:b/>
              </w:rPr>
            </w:pPr>
            <w:r>
              <w:rPr>
                <w:rFonts w:ascii="Times New Roman" w:eastAsia="Calibri" w:hAnsi="Times New Roman"/>
                <w:b/>
              </w:rPr>
              <w:t xml:space="preserve">Математика </w:t>
            </w:r>
            <w:proofErr w:type="spellStart"/>
            <w:r>
              <w:rPr>
                <w:rFonts w:ascii="Times New Roman" w:eastAsia="Calibri" w:hAnsi="Times New Roman"/>
                <w:b/>
              </w:rPr>
              <w:t>негіздері</w:t>
            </w:r>
            <w:proofErr w:type="spellEnd"/>
            <w:r>
              <w:rPr>
                <w:rFonts w:ascii="Times New Roman" w:eastAsia="Calibri" w:hAnsi="Times New Roman"/>
                <w:b/>
              </w:rPr>
              <w:t>/</w:t>
            </w:r>
          </w:p>
          <w:p w14:paraId="275FC111" w14:textId="77777777" w:rsidR="00DD3FD2" w:rsidRDefault="00DD3FD2">
            <w:pPr>
              <w:spacing w:after="0" w:line="240" w:lineRule="auto"/>
              <w:contextualSpacing/>
              <w:rPr>
                <w:rFonts w:ascii="Times New Roman" w:eastAsia="Calibri" w:hAnsi="Times New Roman"/>
              </w:rPr>
            </w:pPr>
            <w:r>
              <w:rPr>
                <w:rFonts w:ascii="Times New Roman" w:eastAsia="Calibri" w:hAnsi="Times New Roman"/>
                <w:b/>
              </w:rPr>
              <w:t>Основы математики</w:t>
            </w:r>
          </w:p>
          <w:p w14:paraId="7832E5CE" w14:textId="3D52276D" w:rsidR="00DD3FD2" w:rsidRPr="00201AD7" w:rsidRDefault="00DD3FD2" w:rsidP="00E1400E">
            <w:pPr>
              <w:tabs>
                <w:tab w:val="left" w:pos="175"/>
              </w:tabs>
              <w:spacing w:after="0" w:line="240" w:lineRule="auto"/>
              <w:contextualSpacing/>
              <w:rPr>
                <w:rFonts w:ascii="Times New Roman" w:hAnsi="Times New Roman" w:cs="Times New Roman"/>
              </w:rPr>
            </w:pPr>
            <w:r>
              <w:rPr>
                <w:rFonts w:ascii="Times New Roman" w:hAnsi="Times New Roman" w:cs="Times New Roman"/>
              </w:rPr>
              <w:t>«</w:t>
            </w:r>
            <w:proofErr w:type="gramStart"/>
            <w:r w:rsidRPr="00201AD7">
              <w:rPr>
                <w:rFonts w:ascii="Times New Roman" w:hAnsi="Times New Roman" w:cs="Times New Roman"/>
              </w:rPr>
              <w:t>Объединени</w:t>
            </w:r>
            <w:r>
              <w:rPr>
                <w:rFonts w:ascii="Times New Roman" w:hAnsi="Times New Roman" w:cs="Times New Roman"/>
              </w:rPr>
              <w:t>е  в</w:t>
            </w:r>
            <w:proofErr w:type="gramEnd"/>
            <w:r>
              <w:rPr>
                <w:rFonts w:ascii="Times New Roman" w:hAnsi="Times New Roman" w:cs="Times New Roman"/>
              </w:rPr>
              <w:t xml:space="preserve"> группы по общему свойству»</w:t>
            </w:r>
            <w:r w:rsidRPr="00201AD7">
              <w:rPr>
                <w:rFonts w:ascii="Times New Roman" w:hAnsi="Times New Roman" w:cs="Times New Roman"/>
              </w:rPr>
              <w:t xml:space="preserve"> </w:t>
            </w:r>
          </w:p>
          <w:p w14:paraId="616873DE" w14:textId="77777777" w:rsidR="009A2071" w:rsidRPr="009A2071" w:rsidRDefault="00DD3FD2" w:rsidP="009A2071">
            <w:pPr>
              <w:spacing w:after="0" w:line="240" w:lineRule="auto"/>
              <w:rPr>
                <w:rFonts w:ascii="Times New Roman" w:eastAsia="Calibri" w:hAnsi="Times New Roman" w:cs="Times New Roman"/>
                <w:szCs w:val="24"/>
                <w:lang w:val="kk-KZ"/>
              </w:rPr>
            </w:pPr>
            <w:r w:rsidRPr="00201AD7">
              <w:rPr>
                <w:rFonts w:ascii="Times New Roman" w:eastAsia="Calibri" w:hAnsi="Times New Roman" w:cs="Times New Roman"/>
                <w:b/>
                <w:i/>
              </w:rPr>
              <w:t>Задача</w:t>
            </w:r>
            <w:r w:rsidR="003863E8">
              <w:rPr>
                <w:rFonts w:ascii="Times New Roman" w:eastAsia="Calibri" w:hAnsi="Times New Roman" w:cs="Times New Roman"/>
                <w:b/>
                <w:i/>
              </w:rPr>
              <w:t>:</w:t>
            </w:r>
            <w:r w:rsidRPr="00201AD7">
              <w:rPr>
                <w:rFonts w:ascii="Times New Roman" w:eastAsia="Calibri" w:hAnsi="Times New Roman" w:cs="Times New Roman"/>
              </w:rPr>
              <w:t xml:space="preserve"> </w:t>
            </w:r>
            <w:r w:rsidR="009A2071" w:rsidRPr="009A2071">
              <w:rPr>
                <w:rFonts w:ascii="Times New Roman" w:eastAsia="Calibri" w:hAnsi="Times New Roman" w:cs="Times New Roman"/>
                <w:szCs w:val="24"/>
                <w:lang w:val="kk-KZ"/>
              </w:rPr>
              <w:t>Обучение умению создавать множества (группы предметов) из разных по качеству элементов (предметов разного цвета, размера, формы, назначения; звуков, движений).</w:t>
            </w:r>
          </w:p>
          <w:p w14:paraId="757FA168" w14:textId="673117BC" w:rsidR="00DD3FD2" w:rsidRDefault="00DD3FD2" w:rsidP="0084258D">
            <w:pPr>
              <w:spacing w:after="0" w:line="240" w:lineRule="auto"/>
              <w:contextualSpacing/>
              <w:rPr>
                <w:rFonts w:ascii="Times New Roman" w:eastAsia="Calibri" w:hAnsi="Times New Roman"/>
                <w:b/>
              </w:rPr>
            </w:pPr>
            <w:proofErr w:type="spellStart"/>
            <w:r>
              <w:rPr>
                <w:rFonts w:ascii="Times New Roman" w:eastAsia="Calibri" w:hAnsi="Times New Roman"/>
                <w:b/>
              </w:rPr>
              <w:t>Қазақ</w:t>
            </w:r>
            <w:proofErr w:type="spellEnd"/>
            <w:r>
              <w:rPr>
                <w:rFonts w:ascii="Times New Roman" w:eastAsia="Calibri" w:hAnsi="Times New Roman"/>
                <w:b/>
              </w:rPr>
              <w:t xml:space="preserve"> </w:t>
            </w:r>
            <w:proofErr w:type="spellStart"/>
            <w:r>
              <w:rPr>
                <w:rFonts w:ascii="Times New Roman" w:eastAsia="Calibri" w:hAnsi="Times New Roman"/>
                <w:b/>
              </w:rPr>
              <w:t>тілі</w:t>
            </w:r>
            <w:proofErr w:type="spellEnd"/>
            <w:r>
              <w:rPr>
                <w:rFonts w:ascii="Times New Roman" w:eastAsia="Calibri" w:hAnsi="Times New Roman"/>
                <w:b/>
              </w:rPr>
              <w:t>/</w:t>
            </w:r>
          </w:p>
          <w:p w14:paraId="3C601C20" w14:textId="77777777" w:rsidR="00DD3FD2" w:rsidRDefault="00DD3FD2" w:rsidP="0084258D">
            <w:pPr>
              <w:spacing w:after="0" w:line="240" w:lineRule="auto"/>
              <w:contextualSpacing/>
              <w:rPr>
                <w:rFonts w:ascii="Times New Roman" w:eastAsia="Calibri" w:hAnsi="Times New Roman"/>
              </w:rPr>
            </w:pPr>
            <w:r>
              <w:rPr>
                <w:rFonts w:ascii="Times New Roman" w:eastAsia="Calibri" w:hAnsi="Times New Roman"/>
                <w:b/>
              </w:rPr>
              <w:t>Казахский язык</w:t>
            </w:r>
          </w:p>
          <w:p w14:paraId="4E23CF84" w14:textId="77777777" w:rsidR="00DD3FD2" w:rsidRPr="0002421D" w:rsidRDefault="00DD3FD2" w:rsidP="0084258D">
            <w:pPr>
              <w:spacing w:after="0" w:line="240" w:lineRule="auto"/>
              <w:contextualSpacing/>
              <w:rPr>
                <w:rFonts w:ascii="Times New Roman" w:eastAsia="Calibri" w:hAnsi="Times New Roman"/>
              </w:rPr>
            </w:pPr>
            <w:r>
              <w:rPr>
                <w:rFonts w:ascii="Times New Roman" w:eastAsia="Calibri" w:hAnsi="Times New Roman"/>
              </w:rPr>
              <w:t>(по плану специалиста)</w:t>
            </w:r>
          </w:p>
          <w:p w14:paraId="3BDA25A7" w14:textId="77777777" w:rsidR="00DD3FD2" w:rsidRDefault="00DD3FD2" w:rsidP="0084258D">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3AE35242" w14:textId="77777777" w:rsidR="00DD3FD2" w:rsidRDefault="00DD3FD2" w:rsidP="0084258D">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0EAFEB7C" w14:textId="77777777" w:rsidR="009A2071" w:rsidRPr="009A2071" w:rsidRDefault="00DD3FD2" w:rsidP="00E1400E">
            <w:pPr>
              <w:spacing w:after="0" w:line="240" w:lineRule="auto"/>
              <w:contextualSpacing/>
              <w:rPr>
                <w:rFonts w:ascii="Times New Roman" w:hAnsi="Times New Roman" w:cs="Times New Roman"/>
                <w:szCs w:val="24"/>
              </w:rPr>
            </w:pPr>
            <w:r w:rsidRPr="0084258D">
              <w:rPr>
                <w:rFonts w:ascii="Times New Roman" w:eastAsia="Calibri" w:hAnsi="Times New Roman"/>
                <w:b/>
              </w:rPr>
              <w:t xml:space="preserve">«Звук. Его значение в </w:t>
            </w:r>
            <w:proofErr w:type="gramStart"/>
            <w:r w:rsidRPr="0084258D">
              <w:rPr>
                <w:rFonts w:ascii="Times New Roman" w:eastAsia="Calibri" w:hAnsi="Times New Roman"/>
                <w:b/>
              </w:rPr>
              <w:t xml:space="preserve">слове»  </w:t>
            </w:r>
            <w:r>
              <w:rPr>
                <w:rFonts w:ascii="Times New Roman" w:eastAsia="Calibri" w:hAnsi="Times New Roman"/>
                <w:b/>
              </w:rPr>
              <w:t>Задача</w:t>
            </w:r>
            <w:proofErr w:type="gramEnd"/>
            <w:r>
              <w:rPr>
                <w:rFonts w:ascii="Times New Roman" w:eastAsia="Calibri" w:hAnsi="Times New Roman"/>
                <w:b/>
              </w:rPr>
              <w:t>:</w:t>
            </w:r>
            <w:r>
              <w:t xml:space="preserve"> </w:t>
            </w:r>
            <w:r w:rsidR="009A2071" w:rsidRPr="009A2071">
              <w:rPr>
                <w:rFonts w:ascii="Times New Roman" w:hAnsi="Times New Roman" w:cs="Times New Roman"/>
                <w:szCs w:val="24"/>
              </w:rPr>
              <w:t xml:space="preserve">Обучение детей устанавливать последовательность звуков в слове. </w:t>
            </w:r>
          </w:p>
          <w:p w14:paraId="772C1609" w14:textId="0DE9A86D" w:rsidR="00DD3FD2" w:rsidRDefault="00DD3FD2" w:rsidP="00E1400E">
            <w:pPr>
              <w:spacing w:after="0" w:line="240" w:lineRule="auto"/>
              <w:contextualSpacing/>
              <w:rPr>
                <w:rFonts w:ascii="Times New Roman" w:eastAsia="Calibri" w:hAnsi="Times New Roman"/>
                <w:b/>
              </w:rPr>
            </w:pPr>
            <w:r>
              <w:rPr>
                <w:rFonts w:ascii="Times New Roman" w:eastAsia="Calibri" w:hAnsi="Times New Roman"/>
                <w:b/>
              </w:rPr>
              <w:t>Музыка</w:t>
            </w:r>
          </w:p>
          <w:p w14:paraId="6EA319BA" w14:textId="611EFE58" w:rsidR="00DD3FD2" w:rsidRDefault="00DD3FD2" w:rsidP="0007782B">
            <w:pPr>
              <w:spacing w:after="0" w:line="240" w:lineRule="auto"/>
              <w:contextualSpacing/>
              <w:rPr>
                <w:rFonts w:ascii="Times New Roman" w:eastAsia="Calibri" w:hAnsi="Times New Roman"/>
                <w:b/>
              </w:rPr>
            </w:pPr>
            <w:r>
              <w:rPr>
                <w:rFonts w:ascii="Times New Roman" w:eastAsia="Calibri" w:hAnsi="Times New Roman"/>
              </w:rPr>
              <w:t>(по плану специалиста)</w:t>
            </w:r>
          </w:p>
          <w:p w14:paraId="3DC47C18" w14:textId="77777777" w:rsidR="00DD3FD2" w:rsidRDefault="00DD3FD2" w:rsidP="00BF2E14">
            <w:pPr>
              <w:spacing w:after="0" w:line="240" w:lineRule="auto"/>
              <w:contextualSpacing/>
              <w:rPr>
                <w:rFonts w:ascii="Times New Roman" w:hAnsi="Times New Roman" w:cs="Times New Roman"/>
              </w:rPr>
            </w:pPr>
          </w:p>
        </w:tc>
        <w:tc>
          <w:tcPr>
            <w:tcW w:w="2887" w:type="dxa"/>
          </w:tcPr>
          <w:p w14:paraId="3597246E" w14:textId="77777777" w:rsidR="00DD3FD2" w:rsidRDefault="00DD3FD2" w:rsidP="00201AD7">
            <w:pPr>
              <w:spacing w:after="0" w:line="240" w:lineRule="auto"/>
              <w:contextualSpacing/>
              <w:rPr>
                <w:rFonts w:ascii="Times New Roman" w:eastAsia="Calibri" w:hAnsi="Times New Roman"/>
                <w:b/>
              </w:rPr>
            </w:pPr>
            <w:r>
              <w:rPr>
                <w:rFonts w:ascii="Times New Roman" w:eastAsia="Calibri" w:hAnsi="Times New Roman"/>
                <w:b/>
              </w:rPr>
              <w:t xml:space="preserve">Дене </w:t>
            </w:r>
            <w:proofErr w:type="spellStart"/>
            <w:r>
              <w:rPr>
                <w:rFonts w:ascii="Times New Roman" w:eastAsia="Calibri" w:hAnsi="Times New Roman"/>
                <w:b/>
              </w:rPr>
              <w:t>шынықтыру</w:t>
            </w:r>
            <w:proofErr w:type="spellEnd"/>
            <w:r>
              <w:rPr>
                <w:rFonts w:ascii="Times New Roman" w:eastAsia="Calibri" w:hAnsi="Times New Roman"/>
                <w:b/>
              </w:rPr>
              <w:t>/</w:t>
            </w:r>
          </w:p>
          <w:p w14:paraId="025D6768" w14:textId="77777777" w:rsidR="00DD3FD2" w:rsidRDefault="00DD3FD2" w:rsidP="00201AD7">
            <w:pPr>
              <w:spacing w:after="0" w:line="240" w:lineRule="auto"/>
              <w:contextualSpacing/>
              <w:rPr>
                <w:rFonts w:ascii="Times New Roman" w:eastAsia="Calibri" w:hAnsi="Times New Roman"/>
                <w:b/>
              </w:rPr>
            </w:pPr>
            <w:r>
              <w:rPr>
                <w:rFonts w:ascii="Times New Roman" w:eastAsia="Calibri" w:hAnsi="Times New Roman"/>
                <w:b/>
              </w:rPr>
              <w:t>Физическая культура</w:t>
            </w:r>
          </w:p>
          <w:p w14:paraId="5454B348" w14:textId="77777777" w:rsidR="00DD3FD2" w:rsidRDefault="00DD3FD2" w:rsidP="00201AD7">
            <w:pPr>
              <w:spacing w:after="0" w:line="240" w:lineRule="auto"/>
              <w:contextualSpacing/>
              <w:rPr>
                <w:rFonts w:ascii="Times New Roman" w:eastAsia="Calibri" w:hAnsi="Times New Roman"/>
                <w:color w:val="FF0000"/>
              </w:rPr>
            </w:pPr>
            <w:r>
              <w:rPr>
                <w:rFonts w:ascii="Times New Roman" w:eastAsia="Calibri" w:hAnsi="Times New Roman"/>
              </w:rPr>
              <w:t>(по плану специалиста)</w:t>
            </w:r>
          </w:p>
          <w:p w14:paraId="2BACC6F7" w14:textId="77777777" w:rsidR="00DD3FD2" w:rsidRDefault="00DD3FD2" w:rsidP="00201AD7">
            <w:pPr>
              <w:spacing w:after="0" w:line="240" w:lineRule="auto"/>
              <w:contextualSpacing/>
              <w:rPr>
                <w:rFonts w:ascii="Times New Roman" w:eastAsia="Calibri" w:hAnsi="Times New Roman"/>
                <w:b/>
              </w:rPr>
            </w:pPr>
            <w:proofErr w:type="spellStart"/>
            <w:r>
              <w:rPr>
                <w:rFonts w:ascii="Times New Roman" w:eastAsia="Calibri" w:hAnsi="Times New Roman"/>
                <w:b/>
              </w:rPr>
              <w:t>Көркем</w:t>
            </w:r>
            <w:proofErr w:type="spellEnd"/>
            <w:r>
              <w:rPr>
                <w:rFonts w:ascii="Times New Roman" w:eastAsia="Calibri" w:hAnsi="Times New Roman"/>
                <w:b/>
              </w:rPr>
              <w:t xml:space="preserve"> </w:t>
            </w:r>
            <w:proofErr w:type="spellStart"/>
            <w:r>
              <w:rPr>
                <w:rFonts w:ascii="Times New Roman" w:eastAsia="Calibri" w:hAnsi="Times New Roman"/>
                <w:b/>
              </w:rPr>
              <w:t>әдебиет</w:t>
            </w:r>
            <w:proofErr w:type="spellEnd"/>
            <w:r>
              <w:rPr>
                <w:rFonts w:ascii="Times New Roman" w:eastAsia="Calibri" w:hAnsi="Times New Roman"/>
                <w:b/>
              </w:rPr>
              <w:t>/</w:t>
            </w:r>
          </w:p>
          <w:p w14:paraId="758495FA" w14:textId="190F7BCB" w:rsidR="00DD3FD2" w:rsidRPr="00201AD7" w:rsidRDefault="00DD3FD2" w:rsidP="00201AD7">
            <w:pPr>
              <w:spacing w:after="0" w:line="240" w:lineRule="auto"/>
              <w:contextualSpacing/>
              <w:rPr>
                <w:rFonts w:ascii="Times New Roman" w:hAnsi="Times New Roman" w:cs="Times New Roman"/>
              </w:rPr>
            </w:pPr>
            <w:r>
              <w:rPr>
                <w:rFonts w:ascii="Times New Roman" w:eastAsia="Calibri" w:hAnsi="Times New Roman"/>
                <w:b/>
              </w:rPr>
              <w:t xml:space="preserve">Художественная литература </w:t>
            </w:r>
            <w:r w:rsidRPr="00201AD7">
              <w:rPr>
                <w:rFonts w:ascii="Times New Roman" w:hAnsi="Times New Roman" w:cs="Times New Roman"/>
              </w:rPr>
              <w:t xml:space="preserve">Чтение стихотворения Ж. </w:t>
            </w:r>
            <w:proofErr w:type="spellStart"/>
            <w:r w:rsidRPr="00201AD7">
              <w:rPr>
                <w:rFonts w:ascii="Times New Roman" w:hAnsi="Times New Roman" w:cs="Times New Roman"/>
              </w:rPr>
              <w:t>Абдрашева</w:t>
            </w:r>
            <w:proofErr w:type="spellEnd"/>
            <w:r w:rsidRPr="00201AD7">
              <w:rPr>
                <w:rFonts w:ascii="Times New Roman" w:hAnsi="Times New Roman" w:cs="Times New Roman"/>
              </w:rPr>
              <w:t xml:space="preserve"> </w:t>
            </w:r>
          </w:p>
          <w:p w14:paraId="1EBB9ED4" w14:textId="77777777" w:rsidR="00DD3FD2" w:rsidRDefault="00DD3FD2" w:rsidP="00201AD7">
            <w:pPr>
              <w:spacing w:after="0" w:line="259" w:lineRule="auto"/>
              <w:ind w:left="2"/>
              <w:rPr>
                <w:rFonts w:ascii="Times New Roman" w:hAnsi="Times New Roman" w:cs="Times New Roman"/>
              </w:rPr>
            </w:pPr>
            <w:r w:rsidRPr="00201AD7">
              <w:rPr>
                <w:rFonts w:ascii="Times New Roman" w:hAnsi="Times New Roman" w:cs="Times New Roman"/>
              </w:rPr>
              <w:t xml:space="preserve">«Признание» </w:t>
            </w:r>
          </w:p>
          <w:p w14:paraId="0C16CEB1" w14:textId="77777777" w:rsidR="00B02111" w:rsidRPr="00B02111" w:rsidRDefault="00DD3FD2" w:rsidP="00201AD7">
            <w:pPr>
              <w:spacing w:after="0" w:line="240" w:lineRule="auto"/>
              <w:contextualSpacing/>
              <w:rPr>
                <w:rFonts w:ascii="Times New Roman" w:hAnsi="Times New Roman" w:cs="Times New Roman"/>
                <w:szCs w:val="24"/>
                <w:lang w:val="kk-KZ"/>
              </w:rPr>
            </w:pPr>
            <w:r w:rsidRPr="00201AD7">
              <w:rPr>
                <w:rFonts w:ascii="Times New Roman" w:hAnsi="Times New Roman" w:cs="Times New Roman"/>
                <w:b/>
              </w:rPr>
              <w:t>Задача:</w:t>
            </w:r>
            <w:r w:rsidR="00B02111">
              <w:rPr>
                <w:rFonts w:ascii="Times New Roman" w:hAnsi="Times New Roman" w:cs="Times New Roman"/>
                <w:sz w:val="24"/>
                <w:szCs w:val="24"/>
                <w:lang w:val="kk-KZ"/>
              </w:rPr>
              <w:t xml:space="preserve"> </w:t>
            </w:r>
            <w:r w:rsidR="00B02111" w:rsidRPr="00B02111">
              <w:rPr>
                <w:rFonts w:ascii="Times New Roman" w:hAnsi="Times New Roman" w:cs="Times New Roman"/>
                <w:szCs w:val="24"/>
                <w:lang w:val="kk-KZ"/>
              </w:rPr>
              <w:t>Приобщение детей к доступным художественным произведениям, фольклору и миру театра; развитие интереса к книге.</w:t>
            </w:r>
          </w:p>
          <w:p w14:paraId="0E66F421" w14:textId="62041EFC" w:rsidR="00DD3FD2" w:rsidRDefault="00DD3FD2" w:rsidP="00201AD7">
            <w:pPr>
              <w:spacing w:after="0" w:line="240" w:lineRule="auto"/>
              <w:contextualSpacing/>
              <w:rPr>
                <w:rFonts w:ascii="Times New Roman" w:eastAsia="Calibri" w:hAnsi="Times New Roman"/>
                <w:b/>
              </w:rPr>
            </w:pPr>
            <w:r>
              <w:rPr>
                <w:rFonts w:ascii="Times New Roman" w:eastAsia="Calibri" w:hAnsi="Times New Roman"/>
                <w:b/>
              </w:rPr>
              <w:t xml:space="preserve">Математика </w:t>
            </w:r>
            <w:proofErr w:type="spellStart"/>
            <w:r>
              <w:rPr>
                <w:rFonts w:ascii="Times New Roman" w:eastAsia="Calibri" w:hAnsi="Times New Roman"/>
                <w:b/>
              </w:rPr>
              <w:t>негіздері</w:t>
            </w:r>
            <w:proofErr w:type="spellEnd"/>
            <w:r>
              <w:rPr>
                <w:rFonts w:ascii="Times New Roman" w:eastAsia="Calibri" w:hAnsi="Times New Roman"/>
                <w:b/>
              </w:rPr>
              <w:t>/</w:t>
            </w:r>
          </w:p>
          <w:p w14:paraId="1EB04A4A" w14:textId="77777777" w:rsidR="00DD3FD2" w:rsidRDefault="00DD3FD2" w:rsidP="00201AD7">
            <w:pPr>
              <w:spacing w:after="0" w:line="240" w:lineRule="auto"/>
              <w:contextualSpacing/>
              <w:rPr>
                <w:rFonts w:ascii="Times New Roman" w:eastAsia="Calibri" w:hAnsi="Times New Roman"/>
              </w:rPr>
            </w:pPr>
            <w:r>
              <w:rPr>
                <w:rFonts w:ascii="Times New Roman" w:eastAsia="Calibri" w:hAnsi="Times New Roman"/>
                <w:b/>
              </w:rPr>
              <w:t>Основы математики</w:t>
            </w:r>
          </w:p>
          <w:p w14:paraId="6BB6AA95" w14:textId="77777777" w:rsidR="00DD3FD2" w:rsidRDefault="00DD3FD2" w:rsidP="00201AD7">
            <w:pPr>
              <w:tabs>
                <w:tab w:val="left" w:pos="175"/>
              </w:tabs>
              <w:spacing w:after="0" w:line="240" w:lineRule="auto"/>
              <w:contextualSpacing/>
              <w:rPr>
                <w:rFonts w:ascii="Times New Roman" w:hAnsi="Times New Roman" w:cs="Times New Roman"/>
              </w:rPr>
            </w:pPr>
            <w:r>
              <w:rPr>
                <w:rFonts w:ascii="Times New Roman" w:hAnsi="Times New Roman" w:cs="Times New Roman"/>
              </w:rPr>
              <w:t>«</w:t>
            </w:r>
            <w:r w:rsidRPr="002768EE">
              <w:rPr>
                <w:rFonts w:ascii="Times New Roman" w:hAnsi="Times New Roman" w:cs="Times New Roman"/>
              </w:rPr>
              <w:t xml:space="preserve">Один </w:t>
            </w:r>
            <w:proofErr w:type="gramStart"/>
            <w:r w:rsidRPr="002768EE">
              <w:rPr>
                <w:rFonts w:ascii="Times New Roman" w:hAnsi="Times New Roman" w:cs="Times New Roman"/>
              </w:rPr>
              <w:t>–  много</w:t>
            </w:r>
            <w:proofErr w:type="gramEnd"/>
            <w:r w:rsidRPr="002768EE">
              <w:rPr>
                <w:rFonts w:ascii="Times New Roman" w:hAnsi="Times New Roman" w:cs="Times New Roman"/>
              </w:rPr>
              <w:t>.</w:t>
            </w:r>
            <w:r>
              <w:rPr>
                <w:rFonts w:ascii="Times New Roman" w:hAnsi="Times New Roman" w:cs="Times New Roman"/>
              </w:rPr>
              <w:t>»</w:t>
            </w:r>
          </w:p>
          <w:p w14:paraId="0DE90912" w14:textId="77777777" w:rsidR="00B02111" w:rsidRPr="00B02111" w:rsidRDefault="00DD3FD2" w:rsidP="00B02111">
            <w:pPr>
              <w:spacing w:after="0" w:line="256" w:lineRule="auto"/>
              <w:rPr>
                <w:rFonts w:ascii="Times New Roman" w:eastAsia="Calibri" w:hAnsi="Times New Roman" w:cs="Times New Roman"/>
                <w:szCs w:val="24"/>
                <w:lang w:val="kk-KZ"/>
              </w:rPr>
            </w:pPr>
            <w:r>
              <w:rPr>
                <w:rFonts w:ascii="Times New Roman" w:hAnsi="Times New Roman" w:cs="Times New Roman"/>
                <w:b/>
                <w:i/>
              </w:rPr>
              <w:t>Задача</w:t>
            </w:r>
            <w:r w:rsidR="003863E8">
              <w:rPr>
                <w:rFonts w:ascii="Times New Roman" w:hAnsi="Times New Roman" w:cs="Times New Roman"/>
                <w:b/>
                <w:i/>
              </w:rPr>
              <w:t>:</w:t>
            </w:r>
            <w:r>
              <w:rPr>
                <w:rFonts w:ascii="Times New Roman" w:hAnsi="Times New Roman" w:cs="Times New Roman"/>
              </w:rPr>
              <w:t xml:space="preserve"> </w:t>
            </w:r>
            <w:r w:rsidR="00B02111">
              <w:rPr>
                <w:rFonts w:ascii="Times New Roman" w:eastAsia="Calibri" w:hAnsi="Times New Roman" w:cs="Times New Roman"/>
                <w:sz w:val="24"/>
                <w:szCs w:val="24"/>
                <w:lang w:val="kk-KZ"/>
              </w:rPr>
              <w:t xml:space="preserve">Обучение </w:t>
            </w:r>
            <w:r w:rsidR="00B02111" w:rsidRPr="00B02111">
              <w:rPr>
                <w:rFonts w:ascii="Times New Roman" w:eastAsia="Calibri" w:hAnsi="Times New Roman" w:cs="Times New Roman"/>
                <w:szCs w:val="24"/>
                <w:lang w:val="kk-KZ"/>
              </w:rPr>
              <w:t>умению создавать множества (группы предметов) из разных по качеству элементов (предметов разного цвета, размера, формы, назначения; звуков, движений).</w:t>
            </w:r>
          </w:p>
          <w:p w14:paraId="7ECD1C16" w14:textId="77777777" w:rsidR="00DD3FD2" w:rsidRDefault="00DD3FD2" w:rsidP="00201AD7">
            <w:pPr>
              <w:spacing w:after="0" w:line="240" w:lineRule="auto"/>
              <w:contextualSpacing/>
              <w:rPr>
                <w:rFonts w:ascii="Times New Roman" w:eastAsia="Calibri" w:hAnsi="Times New Roman"/>
              </w:rPr>
            </w:pPr>
            <w:proofErr w:type="spellStart"/>
            <w:r>
              <w:rPr>
                <w:rFonts w:ascii="Times New Roman" w:eastAsia="Calibri" w:hAnsi="Times New Roman"/>
                <w:b/>
              </w:rPr>
              <w:t>Сөйлеуді</w:t>
            </w:r>
            <w:proofErr w:type="spellEnd"/>
            <w:r>
              <w:rPr>
                <w:rFonts w:ascii="Times New Roman" w:eastAsia="Calibri" w:hAnsi="Times New Roman"/>
                <w:b/>
              </w:rPr>
              <w:t xml:space="preserve"> </w:t>
            </w:r>
            <w:proofErr w:type="spellStart"/>
            <w:r>
              <w:rPr>
                <w:rFonts w:ascii="Times New Roman" w:eastAsia="Calibri" w:hAnsi="Times New Roman"/>
                <w:b/>
              </w:rPr>
              <w:t>дамыту</w:t>
            </w:r>
            <w:proofErr w:type="spellEnd"/>
            <w:r>
              <w:rPr>
                <w:rFonts w:ascii="Times New Roman" w:eastAsia="Calibri" w:hAnsi="Times New Roman"/>
                <w:b/>
              </w:rPr>
              <w:t>/</w:t>
            </w:r>
          </w:p>
          <w:p w14:paraId="1DBB7068" w14:textId="77777777" w:rsidR="00DD3FD2" w:rsidRDefault="00DD3FD2" w:rsidP="00201AD7">
            <w:pPr>
              <w:spacing w:after="0" w:line="240" w:lineRule="auto"/>
              <w:contextualSpacing/>
              <w:rPr>
                <w:rFonts w:ascii="Times New Roman" w:eastAsia="Calibri" w:hAnsi="Times New Roman"/>
                <w:b/>
              </w:rPr>
            </w:pPr>
            <w:r>
              <w:rPr>
                <w:rFonts w:ascii="Times New Roman" w:eastAsia="Calibri" w:hAnsi="Times New Roman"/>
                <w:b/>
              </w:rPr>
              <w:t>Развитие речи</w:t>
            </w:r>
          </w:p>
          <w:p w14:paraId="506EBB55" w14:textId="3F1A3C17" w:rsidR="00DD3FD2" w:rsidRPr="00BF2E14" w:rsidRDefault="00DD3FD2">
            <w:pPr>
              <w:spacing w:after="0" w:line="240" w:lineRule="auto"/>
              <w:contextualSpacing/>
              <w:rPr>
                <w:rFonts w:ascii="Times New Roman" w:hAnsi="Times New Roman" w:cs="Times New Roman"/>
              </w:rPr>
            </w:pPr>
            <w:r w:rsidRPr="00BF2E14">
              <w:rPr>
                <w:rFonts w:ascii="Times New Roman" w:hAnsi="Times New Roman" w:cs="Times New Roman"/>
              </w:rPr>
              <w:t xml:space="preserve">«Мой друг» </w:t>
            </w:r>
          </w:p>
          <w:p w14:paraId="64322A98" w14:textId="6D12011E" w:rsidR="00DD3FD2" w:rsidRDefault="00DD3FD2" w:rsidP="006C53F0">
            <w:pPr>
              <w:spacing w:after="0" w:line="240" w:lineRule="auto"/>
              <w:contextualSpacing/>
              <w:rPr>
                <w:rFonts w:ascii="Times New Roman" w:hAnsi="Times New Roman" w:cs="Times New Roman"/>
              </w:rPr>
            </w:pPr>
            <w:proofErr w:type="gramStart"/>
            <w:r w:rsidRPr="00BF2E14">
              <w:rPr>
                <w:rFonts w:ascii="Times New Roman" w:eastAsia="Calibri" w:hAnsi="Times New Roman" w:cs="Times New Roman"/>
                <w:b/>
              </w:rPr>
              <w:t>Задача :</w:t>
            </w:r>
            <w:proofErr w:type="gramEnd"/>
            <w:r w:rsidRPr="00BF2E14">
              <w:rPr>
                <w:rFonts w:ascii="Times New Roman" w:hAnsi="Times New Roman" w:cs="Times New Roman"/>
              </w:rPr>
              <w:t xml:space="preserve"> </w:t>
            </w:r>
            <w:r w:rsidR="00B02111" w:rsidRPr="00B02111">
              <w:rPr>
                <w:rFonts w:ascii="Times New Roman" w:hAnsi="Times New Roman" w:cs="Times New Roman"/>
                <w:szCs w:val="24"/>
                <w:lang w:val="kk-KZ"/>
              </w:rPr>
              <w:t>Приобщение детей к доступным художественным произведениям, фольклору и миру театра; развитие интереса к книге.</w:t>
            </w:r>
          </w:p>
        </w:tc>
        <w:tc>
          <w:tcPr>
            <w:tcW w:w="2888" w:type="dxa"/>
          </w:tcPr>
          <w:p w14:paraId="32BF7D08" w14:textId="77777777" w:rsidR="00DD3FD2" w:rsidRDefault="00DD3FD2" w:rsidP="00201AD7">
            <w:pPr>
              <w:spacing w:after="0" w:line="240" w:lineRule="auto"/>
              <w:contextualSpacing/>
              <w:rPr>
                <w:rFonts w:ascii="Times New Roman" w:eastAsia="Calibri" w:hAnsi="Times New Roman"/>
                <w:b/>
              </w:rPr>
            </w:pPr>
            <w:r>
              <w:rPr>
                <w:rFonts w:ascii="Times New Roman" w:eastAsia="Calibri" w:hAnsi="Times New Roman"/>
                <w:b/>
              </w:rPr>
              <w:t>Музыка</w:t>
            </w:r>
          </w:p>
          <w:p w14:paraId="772C79A3" w14:textId="77777777" w:rsidR="00DD3FD2" w:rsidRDefault="00DD3FD2" w:rsidP="00201AD7">
            <w:pPr>
              <w:spacing w:after="0" w:line="240" w:lineRule="auto"/>
              <w:contextualSpacing/>
              <w:rPr>
                <w:rFonts w:ascii="Times New Roman" w:eastAsia="Calibri" w:hAnsi="Times New Roman"/>
                <w:b/>
              </w:rPr>
            </w:pPr>
            <w:r>
              <w:rPr>
                <w:rFonts w:ascii="Times New Roman" w:eastAsia="Calibri" w:hAnsi="Times New Roman"/>
              </w:rPr>
              <w:t>(по плану специалиста)</w:t>
            </w:r>
          </w:p>
          <w:p w14:paraId="1158D9AE" w14:textId="77777777" w:rsidR="00DD3FD2" w:rsidRDefault="00DD3FD2" w:rsidP="00201AD7">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18A393D2" w14:textId="77777777" w:rsidR="00DD3FD2" w:rsidRDefault="00DD3FD2" w:rsidP="00201AD7">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7CD00FCF" w14:textId="3F571BCB" w:rsidR="00DD3FD2" w:rsidRPr="00BA455A" w:rsidRDefault="00DD3FD2" w:rsidP="00BA455A">
            <w:pPr>
              <w:spacing w:after="0" w:line="256" w:lineRule="auto"/>
              <w:rPr>
                <w:rFonts w:ascii="Times New Roman" w:hAnsi="Times New Roman" w:cs="Times New Roman"/>
              </w:rPr>
            </w:pPr>
            <w:r w:rsidRPr="00BA455A">
              <w:rPr>
                <w:rFonts w:ascii="Times New Roman" w:hAnsi="Times New Roman" w:cs="Times New Roman"/>
              </w:rPr>
              <w:t xml:space="preserve"> «Звук. Его значение в слове» </w:t>
            </w:r>
          </w:p>
          <w:p w14:paraId="7ED8118A" w14:textId="42FDE1BF" w:rsidR="00B02111" w:rsidRDefault="00DD3FD2" w:rsidP="00FE35F9">
            <w:pPr>
              <w:shd w:val="clear" w:color="auto" w:fill="FFFFFF"/>
              <w:spacing w:after="0" w:line="240" w:lineRule="auto"/>
              <w:contextualSpacing/>
              <w:rPr>
                <w:rFonts w:ascii="Times New Roman" w:hAnsi="Times New Roman" w:cs="Times New Roman"/>
                <w:sz w:val="24"/>
                <w:szCs w:val="24"/>
              </w:rPr>
            </w:pPr>
            <w:proofErr w:type="spellStart"/>
            <w:proofErr w:type="gramStart"/>
            <w:r w:rsidRPr="00BA455A">
              <w:rPr>
                <w:rFonts w:ascii="Times New Roman" w:eastAsia="Calibri" w:hAnsi="Times New Roman" w:cs="Times New Roman"/>
                <w:b/>
              </w:rPr>
              <w:t>Задача</w:t>
            </w:r>
            <w:r w:rsidR="00B02111">
              <w:rPr>
                <w:rFonts w:ascii="Times New Roman" w:hAnsi="Times New Roman" w:cs="Times New Roman"/>
                <w:sz w:val="24"/>
                <w:szCs w:val="24"/>
              </w:rPr>
              <w:t>:Обучение</w:t>
            </w:r>
            <w:proofErr w:type="spellEnd"/>
            <w:proofErr w:type="gramEnd"/>
            <w:r w:rsidR="00B02111">
              <w:rPr>
                <w:rFonts w:ascii="Times New Roman" w:hAnsi="Times New Roman" w:cs="Times New Roman"/>
                <w:sz w:val="24"/>
                <w:szCs w:val="24"/>
              </w:rPr>
              <w:t xml:space="preserve"> детей устанавливать последовательность звуков в слове. </w:t>
            </w:r>
          </w:p>
          <w:p w14:paraId="6A15E0B7" w14:textId="4225D411" w:rsidR="00FE35F9" w:rsidRDefault="00FE35F9" w:rsidP="00FE35F9">
            <w:pPr>
              <w:shd w:val="clear" w:color="auto" w:fill="FFFFFF"/>
              <w:spacing w:after="0" w:line="240" w:lineRule="auto"/>
              <w:contextualSpacing/>
              <w:rPr>
                <w:rFonts w:ascii="Times New Roman" w:eastAsia="Calibri" w:hAnsi="Times New Roman"/>
                <w:b/>
                <w:color w:val="FF0000"/>
              </w:rPr>
            </w:pPr>
            <w:proofErr w:type="spellStart"/>
            <w:r>
              <w:rPr>
                <w:rFonts w:ascii="Times New Roman" w:eastAsia="Calibri" w:hAnsi="Times New Roman"/>
                <w:b/>
              </w:rPr>
              <w:t>Қоршаған</w:t>
            </w:r>
            <w:proofErr w:type="spellEnd"/>
            <w:r>
              <w:rPr>
                <w:rFonts w:ascii="Times New Roman" w:eastAsia="Calibri" w:hAnsi="Times New Roman"/>
                <w:b/>
              </w:rPr>
              <w:t xml:space="preserve"> </w:t>
            </w:r>
            <w:proofErr w:type="spellStart"/>
            <w:r>
              <w:rPr>
                <w:rFonts w:ascii="Times New Roman" w:eastAsia="Calibri" w:hAnsi="Times New Roman"/>
                <w:b/>
              </w:rPr>
              <w:t>ортамен</w:t>
            </w:r>
            <w:proofErr w:type="spellEnd"/>
            <w:r>
              <w:rPr>
                <w:rFonts w:ascii="Times New Roman" w:eastAsia="Calibri" w:hAnsi="Times New Roman"/>
                <w:b/>
              </w:rPr>
              <w:t xml:space="preserve"> </w:t>
            </w:r>
            <w:proofErr w:type="spellStart"/>
            <w:r>
              <w:rPr>
                <w:rFonts w:ascii="Times New Roman" w:eastAsia="Calibri" w:hAnsi="Times New Roman"/>
                <w:b/>
              </w:rPr>
              <w:t>танысу</w:t>
            </w:r>
            <w:proofErr w:type="spellEnd"/>
            <w:r>
              <w:rPr>
                <w:rFonts w:ascii="Times New Roman" w:eastAsia="Calibri" w:hAnsi="Times New Roman"/>
                <w:b/>
              </w:rPr>
              <w:t>/</w:t>
            </w:r>
          </w:p>
          <w:p w14:paraId="645AAF9C" w14:textId="77777777" w:rsidR="00FE35F9" w:rsidRPr="006C53F0" w:rsidRDefault="00FE35F9" w:rsidP="00FE35F9">
            <w:pPr>
              <w:spacing w:after="0" w:line="259" w:lineRule="auto"/>
              <w:rPr>
                <w:rFonts w:ascii="Times New Roman" w:hAnsi="Times New Roman" w:cs="Times New Roman"/>
              </w:rPr>
            </w:pPr>
            <w:r w:rsidRPr="0007395E">
              <w:rPr>
                <w:rFonts w:ascii="Times New Roman" w:hAnsi="Times New Roman" w:cs="Times New Roman"/>
                <w:b/>
              </w:rPr>
              <w:t>Ознакомление с окружающим</w:t>
            </w:r>
            <w:r>
              <w:rPr>
                <w:rFonts w:ascii="Times New Roman" w:hAnsi="Times New Roman" w:cs="Times New Roman"/>
                <w:b/>
              </w:rPr>
              <w:t xml:space="preserve"> миром </w:t>
            </w:r>
            <w:r w:rsidRPr="006C53F0">
              <w:rPr>
                <w:rFonts w:ascii="Times New Roman" w:hAnsi="Times New Roman" w:cs="Times New Roman"/>
              </w:rPr>
              <w:t>«</w:t>
            </w:r>
            <w:r>
              <w:rPr>
                <w:rFonts w:ascii="Times New Roman" w:hAnsi="Times New Roman" w:cs="Times New Roman"/>
              </w:rPr>
              <w:t>Путешествие по детскому саду</w:t>
            </w:r>
            <w:r w:rsidRPr="006C53F0">
              <w:rPr>
                <w:rFonts w:ascii="Times New Roman" w:hAnsi="Times New Roman" w:cs="Times New Roman"/>
              </w:rPr>
              <w:t>»</w:t>
            </w:r>
          </w:p>
          <w:p w14:paraId="7EC24CB4" w14:textId="164E22B1" w:rsidR="00B02111" w:rsidRPr="00B02111" w:rsidRDefault="00FE35F9" w:rsidP="00B02111">
            <w:pPr>
              <w:spacing w:after="0" w:line="256" w:lineRule="auto"/>
              <w:rPr>
                <w:rFonts w:ascii="Times New Roman" w:hAnsi="Times New Roman" w:cs="Times New Roman"/>
                <w:color w:val="000000"/>
                <w:szCs w:val="24"/>
              </w:rPr>
            </w:pPr>
            <w:r>
              <w:rPr>
                <w:rFonts w:ascii="Times New Roman" w:hAnsi="Times New Roman" w:cs="Times New Roman"/>
              </w:rPr>
              <w:t>Задача</w:t>
            </w:r>
            <w:proofErr w:type="gramStart"/>
            <w:r w:rsidR="00B02111">
              <w:rPr>
                <w:rFonts w:ascii="Times New Roman" w:hAnsi="Times New Roman" w:cs="Times New Roman"/>
              </w:rPr>
              <w:t>:</w:t>
            </w:r>
            <w:r>
              <w:t xml:space="preserve"> </w:t>
            </w:r>
            <w:r w:rsidR="00B02111" w:rsidRPr="00B02111">
              <w:rPr>
                <w:rFonts w:ascii="Times New Roman" w:hAnsi="Times New Roman" w:cs="Times New Roman"/>
                <w:color w:val="000000"/>
                <w:szCs w:val="24"/>
              </w:rPr>
              <w:t>Развивать</w:t>
            </w:r>
            <w:proofErr w:type="gramEnd"/>
            <w:r w:rsidR="00B02111" w:rsidRPr="00B02111">
              <w:rPr>
                <w:rFonts w:ascii="Times New Roman" w:hAnsi="Times New Roman" w:cs="Times New Roman"/>
                <w:color w:val="000000"/>
                <w:szCs w:val="24"/>
              </w:rPr>
              <w:t xml:space="preserve"> представления о труде работников детского сада. </w:t>
            </w:r>
          </w:p>
          <w:p w14:paraId="0BD1FF29" w14:textId="6BF3B060" w:rsidR="00DD3FD2" w:rsidRDefault="00DD3FD2" w:rsidP="00FE35F9">
            <w:pPr>
              <w:spacing w:after="0" w:line="240" w:lineRule="auto"/>
              <w:contextualSpacing/>
              <w:rPr>
                <w:rFonts w:ascii="Times New Roman" w:eastAsia="Calibri" w:hAnsi="Times New Roman"/>
                <w:b/>
              </w:rPr>
            </w:pPr>
            <w:proofErr w:type="spellStart"/>
            <w:r>
              <w:rPr>
                <w:rFonts w:ascii="Times New Roman" w:eastAsia="Calibri" w:hAnsi="Times New Roman"/>
                <w:b/>
              </w:rPr>
              <w:t>Көркем</w:t>
            </w:r>
            <w:proofErr w:type="spellEnd"/>
            <w:r>
              <w:rPr>
                <w:rFonts w:ascii="Times New Roman" w:eastAsia="Calibri" w:hAnsi="Times New Roman"/>
                <w:b/>
              </w:rPr>
              <w:t xml:space="preserve"> </w:t>
            </w:r>
            <w:proofErr w:type="spellStart"/>
            <w:r>
              <w:rPr>
                <w:rFonts w:ascii="Times New Roman" w:eastAsia="Calibri" w:hAnsi="Times New Roman"/>
                <w:b/>
              </w:rPr>
              <w:t>әдебиет</w:t>
            </w:r>
            <w:proofErr w:type="spellEnd"/>
            <w:r>
              <w:rPr>
                <w:rFonts w:ascii="Times New Roman" w:eastAsia="Calibri" w:hAnsi="Times New Roman"/>
                <w:b/>
              </w:rPr>
              <w:t>/</w:t>
            </w:r>
          </w:p>
          <w:p w14:paraId="4A22459A" w14:textId="24443639" w:rsidR="00DD3FD2" w:rsidRPr="00BF2E14" w:rsidRDefault="00DD3FD2" w:rsidP="00BF2E14">
            <w:pPr>
              <w:spacing w:after="0" w:line="277" w:lineRule="auto"/>
              <w:ind w:left="2" w:right="96"/>
              <w:rPr>
                <w:rFonts w:ascii="Times New Roman" w:hAnsi="Times New Roman" w:cs="Times New Roman"/>
              </w:rPr>
            </w:pPr>
            <w:r w:rsidRPr="00BF2E14">
              <w:rPr>
                <w:rFonts w:ascii="Times New Roman" w:eastAsia="Calibri" w:hAnsi="Times New Roman"/>
                <w:b/>
              </w:rPr>
              <w:t xml:space="preserve">Художественная литература </w:t>
            </w:r>
            <w:r w:rsidRPr="00BF2E14">
              <w:rPr>
                <w:rFonts w:ascii="Times New Roman" w:hAnsi="Times New Roman" w:cs="Times New Roman"/>
              </w:rPr>
              <w:t xml:space="preserve">Чтение рассказа Я. Тайца «По ягоды» </w:t>
            </w:r>
          </w:p>
          <w:p w14:paraId="76305B48" w14:textId="5C1469E5" w:rsidR="00DD3FD2" w:rsidRDefault="00FE35F9" w:rsidP="003863E8">
            <w:pPr>
              <w:spacing w:after="0" w:line="240" w:lineRule="auto"/>
              <w:contextualSpacing/>
              <w:rPr>
                <w:rFonts w:ascii="Times New Roman" w:hAnsi="Times New Roman" w:cs="Times New Roman"/>
              </w:rPr>
            </w:pPr>
            <w:r>
              <w:rPr>
                <w:rFonts w:ascii="Times New Roman" w:eastAsia="Calibri" w:hAnsi="Times New Roman"/>
                <w:b/>
                <w:i/>
              </w:rPr>
              <w:t xml:space="preserve"> </w:t>
            </w:r>
            <w:proofErr w:type="spellStart"/>
            <w:proofErr w:type="gramStart"/>
            <w:r>
              <w:rPr>
                <w:rFonts w:ascii="Times New Roman" w:eastAsia="Calibri" w:hAnsi="Times New Roman"/>
                <w:b/>
                <w:i/>
              </w:rPr>
              <w:t>Задача:</w:t>
            </w:r>
            <w:r w:rsidR="00DD3FD2" w:rsidRPr="00BF2E14">
              <w:rPr>
                <w:rFonts w:ascii="Times New Roman" w:hAnsi="Times New Roman" w:cs="Times New Roman"/>
              </w:rPr>
              <w:t>продолжать</w:t>
            </w:r>
            <w:proofErr w:type="spellEnd"/>
            <w:proofErr w:type="gramEnd"/>
            <w:r w:rsidR="00DD3FD2" w:rsidRPr="00BF2E14">
              <w:rPr>
                <w:rFonts w:ascii="Times New Roman" w:hAnsi="Times New Roman" w:cs="Times New Roman"/>
              </w:rPr>
              <w:t xml:space="preserve"> знакомить детей  с особенностями литературного жанра – рассказ; расширять представление о творчестве писателей</w:t>
            </w:r>
            <w:r w:rsidR="00DD3FD2" w:rsidRPr="00BF2E14">
              <w:rPr>
                <w:rFonts w:ascii="Times New Roman" w:eastAsia="Calibri" w:hAnsi="Times New Roman" w:cs="Times New Roman"/>
                <w:b/>
              </w:rPr>
              <w:t xml:space="preserve"> </w:t>
            </w:r>
          </w:p>
        </w:tc>
        <w:tc>
          <w:tcPr>
            <w:tcW w:w="2883" w:type="dxa"/>
          </w:tcPr>
          <w:p w14:paraId="25B4CBFF" w14:textId="77777777" w:rsidR="00DD3FD2" w:rsidRDefault="00DD3FD2" w:rsidP="00201AD7">
            <w:pPr>
              <w:spacing w:after="0" w:line="240" w:lineRule="auto"/>
              <w:contextualSpacing/>
              <w:rPr>
                <w:rFonts w:ascii="Times New Roman" w:eastAsia="Calibri" w:hAnsi="Times New Roman"/>
                <w:b/>
              </w:rPr>
            </w:pPr>
            <w:proofErr w:type="spellStart"/>
            <w:r>
              <w:rPr>
                <w:rFonts w:ascii="Times New Roman" w:eastAsia="Calibri" w:hAnsi="Times New Roman"/>
                <w:b/>
              </w:rPr>
              <w:t>Қазақ</w:t>
            </w:r>
            <w:proofErr w:type="spellEnd"/>
            <w:r>
              <w:rPr>
                <w:rFonts w:ascii="Times New Roman" w:eastAsia="Calibri" w:hAnsi="Times New Roman"/>
                <w:b/>
              </w:rPr>
              <w:t xml:space="preserve"> </w:t>
            </w:r>
            <w:proofErr w:type="spellStart"/>
            <w:r>
              <w:rPr>
                <w:rFonts w:ascii="Times New Roman" w:eastAsia="Calibri" w:hAnsi="Times New Roman"/>
                <w:b/>
              </w:rPr>
              <w:t>тілі</w:t>
            </w:r>
            <w:proofErr w:type="spellEnd"/>
            <w:r>
              <w:rPr>
                <w:rFonts w:ascii="Times New Roman" w:eastAsia="Calibri" w:hAnsi="Times New Roman"/>
                <w:b/>
              </w:rPr>
              <w:t>/</w:t>
            </w:r>
          </w:p>
          <w:p w14:paraId="2402AE5C" w14:textId="77777777" w:rsidR="00DD3FD2" w:rsidRDefault="00DD3FD2" w:rsidP="00201AD7">
            <w:pPr>
              <w:spacing w:after="0" w:line="240" w:lineRule="auto"/>
              <w:contextualSpacing/>
              <w:rPr>
                <w:rFonts w:ascii="Times New Roman" w:eastAsia="Calibri" w:hAnsi="Times New Roman"/>
              </w:rPr>
            </w:pPr>
            <w:r>
              <w:rPr>
                <w:rFonts w:ascii="Times New Roman" w:eastAsia="Calibri" w:hAnsi="Times New Roman"/>
                <w:b/>
              </w:rPr>
              <w:t>Казахский язык</w:t>
            </w:r>
          </w:p>
          <w:p w14:paraId="15E7C628" w14:textId="77777777" w:rsidR="00DD3FD2" w:rsidRPr="0002421D" w:rsidRDefault="00DD3FD2" w:rsidP="00201AD7">
            <w:pPr>
              <w:spacing w:after="0" w:line="240" w:lineRule="auto"/>
              <w:contextualSpacing/>
              <w:rPr>
                <w:rFonts w:ascii="Times New Roman" w:eastAsia="Calibri" w:hAnsi="Times New Roman"/>
              </w:rPr>
            </w:pPr>
            <w:r>
              <w:rPr>
                <w:rFonts w:ascii="Times New Roman" w:eastAsia="Calibri" w:hAnsi="Times New Roman"/>
              </w:rPr>
              <w:t>(по плану специалиста)</w:t>
            </w:r>
          </w:p>
          <w:p w14:paraId="0DC1418F" w14:textId="77777777" w:rsidR="00DD3FD2" w:rsidRDefault="00DD3FD2">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49FCD175" w14:textId="77777777" w:rsidR="00DD3FD2" w:rsidRDefault="00DD3FD2">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527E5270" w14:textId="77777777" w:rsidR="00DD3FD2" w:rsidRPr="00BA455A" w:rsidRDefault="00DD3FD2" w:rsidP="00BA455A">
            <w:pPr>
              <w:spacing w:after="0"/>
              <w:rPr>
                <w:rFonts w:ascii="Times New Roman" w:hAnsi="Times New Roman" w:cs="Times New Roman"/>
              </w:rPr>
            </w:pPr>
            <w:r w:rsidRPr="00BA455A">
              <w:rPr>
                <w:rFonts w:ascii="Times New Roman" w:hAnsi="Times New Roman" w:cs="Times New Roman"/>
                <w:b/>
              </w:rPr>
              <w:t>«</w:t>
            </w:r>
            <w:r w:rsidRPr="00BA455A">
              <w:rPr>
                <w:rFonts w:ascii="Times New Roman" w:hAnsi="Times New Roman" w:cs="Times New Roman"/>
              </w:rPr>
              <w:t xml:space="preserve">Слово. Как звучат слова» </w:t>
            </w:r>
          </w:p>
          <w:p w14:paraId="41CCA9CC" w14:textId="46874574" w:rsidR="00DD3FD2" w:rsidRPr="00BA455A" w:rsidRDefault="003863E8" w:rsidP="00201AD7">
            <w:pPr>
              <w:spacing w:after="0" w:line="240" w:lineRule="auto"/>
              <w:contextualSpacing/>
              <w:rPr>
                <w:rFonts w:ascii="Times New Roman" w:hAnsi="Times New Roman" w:cs="Times New Roman"/>
              </w:rPr>
            </w:pPr>
            <w:r>
              <w:rPr>
                <w:rFonts w:ascii="Times New Roman" w:eastAsia="Calibri" w:hAnsi="Times New Roman"/>
                <w:b/>
                <w:i/>
              </w:rPr>
              <w:t>Задача:</w:t>
            </w:r>
            <w:r w:rsidR="00DD3FD2">
              <w:rPr>
                <w:rFonts w:ascii="Times New Roman" w:eastAsia="Calibri" w:hAnsi="Times New Roman"/>
              </w:rPr>
              <w:t xml:space="preserve"> </w:t>
            </w:r>
            <w:r w:rsidR="00B02111">
              <w:rPr>
                <w:rFonts w:ascii="Times New Roman" w:hAnsi="Times New Roman" w:cs="Times New Roman"/>
                <w:sz w:val="24"/>
                <w:szCs w:val="24"/>
              </w:rPr>
              <w:t xml:space="preserve">Ознакомление с правильным положением спины и умению правильно держать ручку или </w:t>
            </w:r>
            <w:proofErr w:type="gramStart"/>
            <w:r w:rsidR="00B02111">
              <w:rPr>
                <w:rFonts w:ascii="Times New Roman" w:hAnsi="Times New Roman" w:cs="Times New Roman"/>
                <w:sz w:val="24"/>
                <w:szCs w:val="24"/>
              </w:rPr>
              <w:t>карандаш</w:t>
            </w:r>
            <w:r w:rsidR="00B02111" w:rsidRPr="00BA455A">
              <w:rPr>
                <w:rFonts w:ascii="Times New Roman" w:hAnsi="Times New Roman" w:cs="Times New Roman"/>
              </w:rPr>
              <w:t xml:space="preserve"> </w:t>
            </w:r>
            <w:r w:rsidR="00B02111">
              <w:rPr>
                <w:rFonts w:ascii="Times New Roman" w:hAnsi="Times New Roman" w:cs="Times New Roman"/>
              </w:rPr>
              <w:t>;</w:t>
            </w:r>
            <w:r w:rsidR="00DD3FD2" w:rsidRPr="00BA455A">
              <w:rPr>
                <w:rFonts w:ascii="Times New Roman" w:hAnsi="Times New Roman" w:cs="Times New Roman"/>
              </w:rPr>
              <w:t>учить</w:t>
            </w:r>
            <w:proofErr w:type="gramEnd"/>
            <w:r w:rsidR="00DD3FD2" w:rsidRPr="00BA455A">
              <w:rPr>
                <w:rFonts w:ascii="Times New Roman" w:hAnsi="Times New Roman" w:cs="Times New Roman"/>
              </w:rPr>
              <w:t xml:space="preserve"> вслушиваться в звучание слов, находить слова с разной длительностью звучания (короткие, длинные);</w:t>
            </w:r>
          </w:p>
          <w:p w14:paraId="29917ED4" w14:textId="639ABD04" w:rsidR="00DD3FD2" w:rsidRDefault="00DD3FD2" w:rsidP="00201AD7">
            <w:pPr>
              <w:spacing w:after="0" w:line="240" w:lineRule="auto"/>
              <w:contextualSpacing/>
              <w:rPr>
                <w:rFonts w:ascii="Times New Roman" w:eastAsia="Calibri" w:hAnsi="Times New Roman"/>
                <w:b/>
              </w:rPr>
            </w:pPr>
            <w:r>
              <w:rPr>
                <w:rFonts w:ascii="Times New Roman" w:eastAsia="Calibri" w:hAnsi="Times New Roman"/>
                <w:b/>
              </w:rPr>
              <w:t xml:space="preserve">Дене </w:t>
            </w:r>
            <w:proofErr w:type="spellStart"/>
            <w:r>
              <w:rPr>
                <w:rFonts w:ascii="Times New Roman" w:eastAsia="Calibri" w:hAnsi="Times New Roman"/>
                <w:b/>
              </w:rPr>
              <w:t>шынықтыру</w:t>
            </w:r>
            <w:proofErr w:type="spellEnd"/>
            <w:r>
              <w:rPr>
                <w:rFonts w:ascii="Times New Roman" w:eastAsia="Calibri" w:hAnsi="Times New Roman"/>
                <w:b/>
              </w:rPr>
              <w:t>/</w:t>
            </w:r>
          </w:p>
          <w:p w14:paraId="4DBB5019" w14:textId="390C9E31" w:rsidR="00DD3FD2" w:rsidRDefault="00DD3FD2" w:rsidP="00201AD7">
            <w:pPr>
              <w:spacing w:after="0" w:line="240" w:lineRule="auto"/>
              <w:contextualSpacing/>
              <w:rPr>
                <w:rFonts w:ascii="Times New Roman" w:eastAsia="Calibri" w:hAnsi="Times New Roman"/>
                <w:b/>
              </w:rPr>
            </w:pPr>
            <w:r>
              <w:rPr>
                <w:rFonts w:ascii="Times New Roman" w:eastAsia="Calibri" w:hAnsi="Times New Roman"/>
                <w:b/>
              </w:rPr>
              <w:t>Физическая культура на улице</w:t>
            </w:r>
          </w:p>
          <w:p w14:paraId="25FCBB0E" w14:textId="77777777" w:rsidR="00DD3FD2" w:rsidRDefault="00DD3FD2" w:rsidP="00201AD7">
            <w:pPr>
              <w:spacing w:after="0" w:line="240" w:lineRule="auto"/>
              <w:contextualSpacing/>
              <w:rPr>
                <w:rFonts w:ascii="Times New Roman" w:eastAsia="Calibri" w:hAnsi="Times New Roman"/>
                <w:color w:val="FF0000"/>
              </w:rPr>
            </w:pPr>
            <w:r>
              <w:rPr>
                <w:rFonts w:ascii="Times New Roman" w:eastAsia="Calibri" w:hAnsi="Times New Roman"/>
              </w:rPr>
              <w:t>(по плану специалиста)</w:t>
            </w:r>
          </w:p>
          <w:p w14:paraId="684AF8B6" w14:textId="77777777" w:rsidR="00DD3FD2" w:rsidRDefault="00DD3FD2">
            <w:pPr>
              <w:spacing w:after="0" w:line="240" w:lineRule="auto"/>
              <w:contextualSpacing/>
              <w:rPr>
                <w:rFonts w:ascii="Times New Roman" w:eastAsia="Calibri" w:hAnsi="Times New Roman"/>
                <w:b/>
                <w:color w:val="FF0000"/>
              </w:rPr>
            </w:pPr>
          </w:p>
          <w:p w14:paraId="1F343BEE" w14:textId="77777777" w:rsidR="00DD3FD2" w:rsidRDefault="00DD3FD2">
            <w:pPr>
              <w:spacing w:after="0" w:line="240" w:lineRule="auto"/>
              <w:contextualSpacing/>
              <w:rPr>
                <w:rFonts w:ascii="Times New Roman" w:eastAsia="Calibri" w:hAnsi="Times New Roman"/>
                <w:b/>
                <w:color w:val="FF0000"/>
              </w:rPr>
            </w:pPr>
          </w:p>
          <w:p w14:paraId="31EBDCD3" w14:textId="77777777" w:rsidR="00DD3FD2" w:rsidRDefault="00DD3FD2">
            <w:pPr>
              <w:spacing w:after="0" w:line="240" w:lineRule="auto"/>
              <w:contextualSpacing/>
              <w:rPr>
                <w:rFonts w:ascii="Times New Roman" w:eastAsia="Calibri" w:hAnsi="Times New Roman"/>
                <w:b/>
                <w:color w:val="FF0000"/>
              </w:rPr>
            </w:pPr>
          </w:p>
          <w:p w14:paraId="40834971" w14:textId="77777777" w:rsidR="00DD3FD2" w:rsidRDefault="00DD3FD2">
            <w:pPr>
              <w:spacing w:after="0" w:line="240" w:lineRule="auto"/>
              <w:contextualSpacing/>
              <w:rPr>
                <w:rFonts w:ascii="Times New Roman" w:eastAsia="Calibri" w:hAnsi="Times New Roman"/>
                <w:b/>
                <w:color w:val="FF0000"/>
              </w:rPr>
            </w:pPr>
          </w:p>
          <w:p w14:paraId="07A55623" w14:textId="77777777" w:rsidR="00DD3FD2" w:rsidRDefault="00DD3FD2">
            <w:pPr>
              <w:spacing w:after="0" w:line="240" w:lineRule="auto"/>
              <w:contextualSpacing/>
              <w:rPr>
                <w:rFonts w:ascii="Times New Roman" w:eastAsia="Calibri" w:hAnsi="Times New Roman"/>
                <w:b/>
                <w:color w:val="FF0000"/>
              </w:rPr>
            </w:pPr>
          </w:p>
          <w:p w14:paraId="6CE62746" w14:textId="77777777" w:rsidR="00DD3FD2" w:rsidRDefault="00DD3FD2">
            <w:pPr>
              <w:spacing w:after="0" w:line="240" w:lineRule="auto"/>
              <w:contextualSpacing/>
              <w:rPr>
                <w:rFonts w:ascii="Times New Roman" w:hAnsi="Times New Roman" w:cs="Times New Roman"/>
              </w:rPr>
            </w:pPr>
          </w:p>
        </w:tc>
      </w:tr>
      <w:tr w:rsidR="00DD3FD2" w14:paraId="688C97D6" w14:textId="77777777" w:rsidTr="00DD3FD2">
        <w:trPr>
          <w:gridAfter w:val="1"/>
          <w:wAfter w:w="25" w:type="dxa"/>
          <w:trHeight w:val="2400"/>
        </w:trPr>
        <w:tc>
          <w:tcPr>
            <w:tcW w:w="1587" w:type="dxa"/>
            <w:vMerge/>
          </w:tcPr>
          <w:p w14:paraId="6D814FAA" w14:textId="77777777" w:rsidR="00DD3FD2" w:rsidRDefault="00DD3FD2">
            <w:pPr>
              <w:widowControl w:val="0"/>
              <w:autoSpaceDE w:val="0"/>
              <w:autoSpaceDN w:val="0"/>
              <w:adjustRightInd w:val="0"/>
              <w:spacing w:after="0" w:line="240" w:lineRule="auto"/>
              <w:contextualSpacing/>
              <w:rPr>
                <w:rFonts w:ascii="Times New Roman" w:eastAsia="Calibri" w:hAnsi="Times New Roman"/>
                <w:b/>
                <w:bCs/>
              </w:rPr>
            </w:pPr>
          </w:p>
        </w:tc>
        <w:tc>
          <w:tcPr>
            <w:tcW w:w="14434" w:type="dxa"/>
            <w:gridSpan w:val="5"/>
          </w:tcPr>
          <w:p w14:paraId="6A57D172" w14:textId="5A62A820" w:rsidR="00DD3FD2" w:rsidRDefault="00DD3FD2" w:rsidP="00DD3FD2">
            <w:pPr>
              <w:spacing w:after="0" w:line="240" w:lineRule="auto"/>
              <w:contextualSpacing/>
              <w:rPr>
                <w:rFonts w:ascii="Times New Roman" w:hAnsi="Times New Roman" w:cs="Times New Roman"/>
                <w:b/>
              </w:rPr>
            </w:pPr>
            <w:r>
              <w:rPr>
                <w:rFonts w:ascii="Times New Roman" w:hAnsi="Times New Roman" w:cs="Times New Roman"/>
                <w:b/>
              </w:rPr>
              <w:t>Сурет салу/Рисование</w:t>
            </w:r>
            <w:r w:rsidR="000B5D94">
              <w:rPr>
                <w:rFonts w:ascii="Times New Roman" w:hAnsi="Times New Roman" w:cs="Times New Roman"/>
                <w:b/>
              </w:rPr>
              <w:t xml:space="preserve"> «Моя семья»</w:t>
            </w:r>
          </w:p>
          <w:p w14:paraId="460AF91A" w14:textId="0020F4F0" w:rsidR="00DD3FD2" w:rsidRDefault="00DD3FD2" w:rsidP="00DD3FD2">
            <w:pPr>
              <w:spacing w:after="0" w:line="240" w:lineRule="auto"/>
              <w:contextualSpacing/>
              <w:rPr>
                <w:rFonts w:ascii="Times New Roman" w:hAnsi="Times New Roman" w:cs="Times New Roman"/>
                <w:b/>
              </w:rPr>
            </w:pPr>
            <w:r>
              <w:rPr>
                <w:rFonts w:ascii="Times New Roman" w:hAnsi="Times New Roman" w:cs="Times New Roman"/>
                <w:b/>
              </w:rPr>
              <w:t>Задача:</w:t>
            </w:r>
            <w:r w:rsidR="000B5D94">
              <w:rPr>
                <w:rFonts w:ascii="Times New Roman" w:hAnsi="Times New Roman" w:cs="Times New Roman"/>
                <w:sz w:val="24"/>
                <w:szCs w:val="24"/>
                <w:lang w:val="kk-KZ"/>
              </w:rPr>
              <w:t xml:space="preserve"> Совершенствование умения передавать в рисунке образы предметов,</w:t>
            </w:r>
          </w:p>
          <w:p w14:paraId="2E03297F" w14:textId="26DB062A" w:rsidR="00DD3FD2" w:rsidRDefault="000B5D94" w:rsidP="00DD3FD2">
            <w:pPr>
              <w:spacing w:after="0" w:line="240" w:lineRule="auto"/>
              <w:contextualSpacing/>
              <w:rPr>
                <w:rFonts w:ascii="Times New Roman" w:hAnsi="Times New Roman" w:cs="Times New Roman"/>
                <w:b/>
              </w:rPr>
            </w:pPr>
            <w:proofErr w:type="spellStart"/>
            <w:r>
              <w:rPr>
                <w:rFonts w:ascii="Times New Roman" w:hAnsi="Times New Roman" w:cs="Times New Roman"/>
                <w:b/>
              </w:rPr>
              <w:t>Мүсіндеу</w:t>
            </w:r>
            <w:proofErr w:type="spellEnd"/>
            <w:r>
              <w:rPr>
                <w:rFonts w:ascii="Times New Roman" w:hAnsi="Times New Roman" w:cs="Times New Roman"/>
                <w:b/>
              </w:rPr>
              <w:t>/Лепка «Подарок для папы»</w:t>
            </w:r>
          </w:p>
          <w:p w14:paraId="4A5BB8D0" w14:textId="69DA256B" w:rsidR="00DD3FD2" w:rsidRDefault="00DD3FD2" w:rsidP="00DD3FD2">
            <w:pPr>
              <w:spacing w:after="0" w:line="240" w:lineRule="auto"/>
              <w:contextualSpacing/>
              <w:rPr>
                <w:rFonts w:ascii="Times New Roman" w:hAnsi="Times New Roman" w:cs="Times New Roman"/>
                <w:b/>
              </w:rPr>
            </w:pPr>
            <w:r>
              <w:rPr>
                <w:rFonts w:ascii="Times New Roman" w:hAnsi="Times New Roman" w:cs="Times New Roman"/>
                <w:b/>
              </w:rPr>
              <w:t>Задача:</w:t>
            </w:r>
            <w:r w:rsidR="000B5D94">
              <w:rPr>
                <w:rFonts w:ascii="Times New Roman" w:hAnsi="Times New Roman" w:cs="Times New Roman"/>
                <w:sz w:val="24"/>
                <w:szCs w:val="24"/>
                <w:lang w:val="kk-KZ"/>
              </w:rPr>
              <w:t xml:space="preserve"> Формирование умения лепить с натуры и по представлению знакомые предметы разной формы</w:t>
            </w:r>
          </w:p>
          <w:p w14:paraId="3BCDEEEF" w14:textId="3C2EFFC0" w:rsidR="00DD3FD2" w:rsidRDefault="00DD3FD2" w:rsidP="00DD3FD2">
            <w:pPr>
              <w:spacing w:after="0" w:line="240" w:lineRule="auto"/>
              <w:contextualSpacing/>
              <w:rPr>
                <w:rFonts w:ascii="Times New Roman" w:hAnsi="Times New Roman" w:cs="Times New Roman"/>
                <w:b/>
              </w:rPr>
            </w:pPr>
            <w:proofErr w:type="spellStart"/>
            <w:r>
              <w:rPr>
                <w:rFonts w:ascii="Times New Roman" w:hAnsi="Times New Roman" w:cs="Times New Roman"/>
                <w:b/>
              </w:rPr>
              <w:t>Жапсыру</w:t>
            </w:r>
            <w:proofErr w:type="spellEnd"/>
            <w:r>
              <w:rPr>
                <w:rFonts w:ascii="Times New Roman" w:hAnsi="Times New Roman" w:cs="Times New Roman"/>
                <w:b/>
              </w:rPr>
              <w:t>/Аппликация</w:t>
            </w:r>
            <w:r w:rsidR="000B5D94">
              <w:rPr>
                <w:rFonts w:ascii="Times New Roman" w:hAnsi="Times New Roman" w:cs="Times New Roman"/>
                <w:b/>
              </w:rPr>
              <w:t xml:space="preserve"> «Сюрприз для бабушки»</w:t>
            </w:r>
          </w:p>
          <w:p w14:paraId="66542BD3" w14:textId="5EA0D619" w:rsidR="00DD3FD2" w:rsidRDefault="00DD3FD2" w:rsidP="00DD3FD2">
            <w:pPr>
              <w:spacing w:after="0" w:line="240" w:lineRule="auto"/>
              <w:contextualSpacing/>
              <w:rPr>
                <w:rFonts w:ascii="Times New Roman" w:hAnsi="Times New Roman" w:cs="Times New Roman"/>
                <w:b/>
              </w:rPr>
            </w:pPr>
            <w:r>
              <w:rPr>
                <w:rFonts w:ascii="Times New Roman" w:hAnsi="Times New Roman" w:cs="Times New Roman"/>
                <w:b/>
              </w:rPr>
              <w:t>Задача:</w:t>
            </w:r>
            <w:r w:rsidR="000B5D94">
              <w:rPr>
                <w:rFonts w:ascii="Times New Roman" w:hAnsi="Times New Roman" w:cs="Times New Roman"/>
                <w:color w:val="000000"/>
                <w:sz w:val="24"/>
                <w:szCs w:val="24"/>
                <w:lang w:val="kk-KZ"/>
              </w:rPr>
              <w:t xml:space="preserve"> Закрепление умения пользоваться ножницами: резать полоски на прямоугольники, разрезать квадраты на треугольники, вырезать круглую и овальную формы, срезая уголки у квадрата или прямоугольника</w:t>
            </w:r>
          </w:p>
          <w:p w14:paraId="46223829" w14:textId="372D6182" w:rsidR="00DD3FD2" w:rsidRDefault="00DD3FD2" w:rsidP="00DD3FD2">
            <w:pPr>
              <w:spacing w:after="0" w:line="240" w:lineRule="auto"/>
              <w:contextualSpacing/>
              <w:rPr>
                <w:rFonts w:ascii="Times New Roman" w:hAnsi="Times New Roman" w:cs="Times New Roman"/>
                <w:b/>
              </w:rPr>
            </w:pPr>
            <w:proofErr w:type="spellStart"/>
            <w:r>
              <w:rPr>
                <w:rFonts w:ascii="Times New Roman" w:hAnsi="Times New Roman" w:cs="Times New Roman"/>
                <w:b/>
              </w:rPr>
              <w:t>Кұрастыру</w:t>
            </w:r>
            <w:proofErr w:type="spellEnd"/>
            <w:r>
              <w:rPr>
                <w:rFonts w:ascii="Times New Roman" w:hAnsi="Times New Roman" w:cs="Times New Roman"/>
                <w:b/>
              </w:rPr>
              <w:t>/Конструирование</w:t>
            </w:r>
            <w:r w:rsidR="000B5D94">
              <w:rPr>
                <w:rFonts w:ascii="Times New Roman" w:hAnsi="Times New Roman" w:cs="Times New Roman"/>
                <w:b/>
              </w:rPr>
              <w:t xml:space="preserve"> «Цветы»</w:t>
            </w:r>
          </w:p>
          <w:p w14:paraId="29D15610" w14:textId="1FD68489" w:rsidR="00DD3FD2" w:rsidRDefault="00DD3FD2" w:rsidP="00DD3FD2">
            <w:pPr>
              <w:spacing w:after="0" w:line="240" w:lineRule="auto"/>
              <w:contextualSpacing/>
              <w:rPr>
                <w:rFonts w:ascii="Times New Roman" w:hAnsi="Times New Roman" w:cs="Times New Roman"/>
                <w:b/>
              </w:rPr>
            </w:pPr>
            <w:r>
              <w:rPr>
                <w:rFonts w:ascii="Times New Roman" w:hAnsi="Times New Roman" w:cs="Times New Roman"/>
                <w:b/>
              </w:rPr>
              <w:t>Задача:</w:t>
            </w:r>
            <w:r w:rsidR="000B5D94">
              <w:rPr>
                <w:rFonts w:ascii="Times New Roman" w:hAnsi="Times New Roman" w:cs="Times New Roman"/>
                <w:sz w:val="24"/>
                <w:szCs w:val="24"/>
                <w:lang w:val="kk-KZ"/>
              </w:rPr>
              <w:t xml:space="preserve"> </w:t>
            </w:r>
            <w:r w:rsidR="000B5D94">
              <w:rPr>
                <w:rFonts w:ascii="Times New Roman" w:hAnsi="Times New Roman" w:cs="Times New Roman"/>
                <w:sz w:val="24"/>
                <w:szCs w:val="24"/>
              </w:rPr>
              <w:t>Обучение умению целесообразно использовать природный материал.</w:t>
            </w:r>
          </w:p>
          <w:p w14:paraId="36C96DF8" w14:textId="0D90A2A2" w:rsidR="00DD3FD2" w:rsidRDefault="00DD3FD2" w:rsidP="000B5D94">
            <w:pPr>
              <w:spacing w:after="0" w:line="240" w:lineRule="auto"/>
              <w:contextualSpacing/>
              <w:rPr>
                <w:rFonts w:ascii="Times New Roman" w:eastAsia="Calibri" w:hAnsi="Times New Roman"/>
                <w:b/>
              </w:rPr>
            </w:pPr>
            <w:r>
              <w:rPr>
                <w:rFonts w:ascii="Times New Roman" w:hAnsi="Times New Roman" w:cs="Times New Roman"/>
                <w:b/>
              </w:rPr>
              <w:t>***</w:t>
            </w:r>
            <w:r w:rsidR="000B5D94" w:rsidRPr="000B5D94">
              <w:rPr>
                <w:rFonts w:ascii="Times New Roman" w:hAnsi="Times New Roman" w:cs="Times New Roman"/>
              </w:rPr>
              <w:t>цветы-</w:t>
            </w:r>
            <w:proofErr w:type="spellStart"/>
            <w:proofErr w:type="gramStart"/>
            <w:r w:rsidR="000B5D94" w:rsidRPr="000B5D94">
              <w:rPr>
                <w:rFonts w:ascii="Times New Roman" w:hAnsi="Times New Roman" w:cs="Times New Roman"/>
              </w:rPr>
              <w:t>гулдер,семья</w:t>
            </w:r>
            <w:proofErr w:type="spellEnd"/>
            <w:proofErr w:type="gramEnd"/>
            <w:r w:rsidR="000B5D94" w:rsidRPr="000B5D94">
              <w:rPr>
                <w:rFonts w:ascii="Times New Roman" w:hAnsi="Times New Roman" w:cs="Times New Roman"/>
              </w:rPr>
              <w:t xml:space="preserve">- </w:t>
            </w:r>
            <w:proofErr w:type="spellStart"/>
            <w:r w:rsidR="000B5D94" w:rsidRPr="000B5D94">
              <w:rPr>
                <w:rFonts w:ascii="Times New Roman" w:hAnsi="Times New Roman" w:cs="Times New Roman"/>
              </w:rPr>
              <w:t>отбасы</w:t>
            </w:r>
            <w:proofErr w:type="spellEnd"/>
            <w:r w:rsidR="000B5D94">
              <w:rPr>
                <w:rFonts w:ascii="Times New Roman" w:hAnsi="Times New Roman" w:cs="Times New Roman"/>
                <w:b/>
              </w:rPr>
              <w:t xml:space="preserve"> </w:t>
            </w:r>
          </w:p>
        </w:tc>
      </w:tr>
      <w:tr w:rsidR="00744D8D" w14:paraId="2DE6C1E4" w14:textId="77777777">
        <w:trPr>
          <w:gridAfter w:val="1"/>
          <w:wAfter w:w="25" w:type="dxa"/>
          <w:trHeight w:val="519"/>
        </w:trPr>
        <w:tc>
          <w:tcPr>
            <w:tcW w:w="1587" w:type="dxa"/>
            <w:vMerge w:val="restart"/>
          </w:tcPr>
          <w:p w14:paraId="6EF8576E" w14:textId="3C2124F3"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Серуен</w:t>
            </w:r>
            <w:proofErr w:type="spellEnd"/>
            <w:r>
              <w:rPr>
                <w:rFonts w:ascii="Times New Roman" w:hAnsi="Times New Roman" w:cs="Times New Roman"/>
                <w:b/>
                <w:bCs/>
              </w:rPr>
              <w:t>/Прогулка</w:t>
            </w:r>
          </w:p>
          <w:p w14:paraId="483F0C4C" w14:textId="77777777" w:rsidR="00744D8D" w:rsidRDefault="00744D8D">
            <w:pPr>
              <w:widowControl w:val="0"/>
              <w:tabs>
                <w:tab w:val="left" w:pos="6640"/>
              </w:tabs>
              <w:autoSpaceDE w:val="0"/>
              <w:autoSpaceDN w:val="0"/>
              <w:adjustRightInd w:val="0"/>
              <w:spacing w:after="0" w:line="240" w:lineRule="auto"/>
              <w:contextualSpacing/>
              <w:rPr>
                <w:rFonts w:ascii="Times New Roman" w:hAnsi="Times New Roman" w:cs="Times New Roman"/>
                <w:b/>
                <w:bCs/>
                <w:color w:val="FF0000"/>
              </w:rPr>
            </w:pPr>
          </w:p>
        </w:tc>
        <w:tc>
          <w:tcPr>
            <w:tcW w:w="14434" w:type="dxa"/>
            <w:gridSpan w:val="5"/>
          </w:tcPr>
          <w:p w14:paraId="35C7AAD5"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қызығушылығын</w:t>
            </w:r>
            <w:proofErr w:type="spellEnd"/>
            <w:r>
              <w:rPr>
                <w:rFonts w:ascii="Times New Roman" w:hAnsi="Times New Roman" w:cs="Times New Roman"/>
              </w:rPr>
              <w:t xml:space="preserve"> </w:t>
            </w:r>
            <w:proofErr w:type="spellStart"/>
            <w:r>
              <w:rPr>
                <w:rFonts w:ascii="Times New Roman" w:hAnsi="Times New Roman" w:cs="Times New Roman"/>
              </w:rPr>
              <w:t>арттыру</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w:t>
            </w:r>
            <w:proofErr w:type="spellEnd"/>
            <w:r>
              <w:rPr>
                <w:rFonts w:ascii="Times New Roman" w:hAnsi="Times New Roman" w:cs="Times New Roman"/>
              </w:rPr>
              <w:t xml:space="preserve">; </w:t>
            </w: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арналған</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материалдарын</w:t>
            </w:r>
            <w:proofErr w:type="spellEnd"/>
            <w:r>
              <w:rPr>
                <w:rFonts w:ascii="Times New Roman" w:hAnsi="Times New Roman" w:cs="Times New Roman"/>
              </w:rPr>
              <w:t xml:space="preserve"> </w:t>
            </w:r>
            <w:proofErr w:type="spellStart"/>
            <w:r>
              <w:rPr>
                <w:rFonts w:ascii="Times New Roman" w:hAnsi="Times New Roman" w:cs="Times New Roman"/>
              </w:rPr>
              <w:t>іріктеу</w:t>
            </w:r>
            <w:proofErr w:type="spellEnd"/>
            <w:r>
              <w:rPr>
                <w:rFonts w:ascii="Times New Roman" w:hAnsi="Times New Roman" w:cs="Times New Roman"/>
              </w:rPr>
              <w:t xml:space="preserve">; </w:t>
            </w:r>
            <w:proofErr w:type="spellStart"/>
            <w:r>
              <w:rPr>
                <w:rFonts w:ascii="Times New Roman" w:hAnsi="Times New Roman" w:cs="Times New Roman"/>
              </w:rPr>
              <w:t>серуен</w:t>
            </w:r>
            <w:proofErr w:type="spellEnd"/>
            <w:r>
              <w:rPr>
                <w:rFonts w:ascii="Times New Roman" w:hAnsi="Times New Roman" w:cs="Times New Roman"/>
              </w:rPr>
              <w:t xml:space="preserve"> </w:t>
            </w:r>
            <w:proofErr w:type="spellStart"/>
            <w:r>
              <w:rPr>
                <w:rFonts w:ascii="Times New Roman" w:hAnsi="Times New Roman" w:cs="Times New Roman"/>
              </w:rPr>
              <w:t>барысында</w:t>
            </w:r>
            <w:proofErr w:type="spellEnd"/>
            <w:r>
              <w:rPr>
                <w:rFonts w:ascii="Times New Roman" w:hAnsi="Times New Roman" w:cs="Times New Roman"/>
              </w:rPr>
              <w:t xml:space="preserve"> </w:t>
            </w:r>
            <w:proofErr w:type="spellStart"/>
            <w:r>
              <w:rPr>
                <w:rFonts w:ascii="Times New Roman" w:hAnsi="Times New Roman" w:cs="Times New Roman"/>
              </w:rPr>
              <w:t>балаларға</w:t>
            </w:r>
            <w:proofErr w:type="spellEnd"/>
            <w:r>
              <w:rPr>
                <w:rFonts w:ascii="Times New Roman" w:hAnsi="Times New Roman" w:cs="Times New Roman"/>
              </w:rPr>
              <w:t xml:space="preserve"> </w:t>
            </w:r>
            <w:proofErr w:type="spellStart"/>
            <w:r>
              <w:rPr>
                <w:rFonts w:ascii="Times New Roman" w:hAnsi="Times New Roman" w:cs="Times New Roman"/>
              </w:rPr>
              <w:t>жағдай</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p>
          <w:p w14:paraId="47F18472" w14:textId="77777777" w:rsidR="00744D8D" w:rsidRDefault="004647E1">
            <w:pPr>
              <w:widowControl w:val="0"/>
              <w:autoSpaceDE w:val="0"/>
              <w:autoSpaceDN w:val="0"/>
              <w:adjustRightInd w:val="0"/>
              <w:spacing w:after="0" w:line="240" w:lineRule="auto"/>
              <w:contextualSpacing/>
              <w:rPr>
                <w:rFonts w:ascii="Times New Roman" w:hAnsi="Times New Roman" w:cs="Times New Roman"/>
                <w:i/>
              </w:rPr>
            </w:pPr>
            <w:r>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1772E5CE" w14:textId="77777777" w:rsidR="00744D8D" w:rsidRDefault="004647E1">
            <w:pPr>
              <w:tabs>
                <w:tab w:val="left" w:pos="5032"/>
              </w:tabs>
              <w:spacing w:after="0" w:line="240" w:lineRule="auto"/>
              <w:contextualSpacing/>
              <w:rPr>
                <w:rFonts w:ascii="Times New Roman" w:hAnsi="Times New Roman" w:cs="Times New Roman"/>
                <w:bCs/>
              </w:rPr>
            </w:pPr>
            <w:r>
              <w:rPr>
                <w:rFonts w:ascii="Times New Roman" w:hAnsi="Times New Roman" w:cs="Times New Roman"/>
                <w:shd w:val="clear" w:color="auto" w:fill="FFFFFF"/>
              </w:rPr>
              <w:t>Беседа «Как заботиться о своей одежде». (</w:t>
            </w:r>
            <w:r>
              <w:rPr>
                <w:rFonts w:ascii="Times New Roman" w:hAnsi="Times New Roman" w:cs="Times New Roman"/>
                <w:i/>
                <w:shd w:val="clear" w:color="auto" w:fill="FFFFFF"/>
              </w:rPr>
              <w:t>коммуникативная деятельность)</w:t>
            </w:r>
          </w:p>
        </w:tc>
      </w:tr>
      <w:tr w:rsidR="00744D8D" w14:paraId="459F8B3A" w14:textId="77777777">
        <w:trPr>
          <w:gridAfter w:val="1"/>
          <w:wAfter w:w="25" w:type="dxa"/>
          <w:trHeight w:val="282"/>
        </w:trPr>
        <w:tc>
          <w:tcPr>
            <w:tcW w:w="1587" w:type="dxa"/>
            <w:vMerge/>
            <w:vAlign w:val="center"/>
          </w:tcPr>
          <w:p w14:paraId="08A90832" w14:textId="77777777" w:rsidR="00744D8D" w:rsidRDefault="00744D8D">
            <w:pPr>
              <w:spacing w:after="0" w:line="240" w:lineRule="auto"/>
              <w:contextualSpacing/>
              <w:rPr>
                <w:rFonts w:ascii="Times New Roman" w:hAnsi="Times New Roman" w:cs="Times New Roman"/>
                <w:b/>
                <w:bCs/>
                <w:color w:val="FF0000"/>
              </w:rPr>
            </w:pPr>
          </w:p>
        </w:tc>
        <w:tc>
          <w:tcPr>
            <w:tcW w:w="2888" w:type="dxa"/>
          </w:tcPr>
          <w:p w14:paraId="57AC1AC3" w14:textId="77777777" w:rsidR="00744D8D" w:rsidRDefault="004647E1">
            <w:pPr>
              <w:shd w:val="clear" w:color="auto" w:fill="FFFFFF"/>
              <w:spacing w:after="0" w:line="240" w:lineRule="auto"/>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008B9850"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color w:val="FF0000"/>
              </w:rPr>
            </w:pPr>
            <w:r>
              <w:rPr>
                <w:rFonts w:ascii="Times New Roman" w:hAnsi="Times New Roman" w:cs="Times New Roman"/>
                <w:b/>
              </w:rPr>
              <w:t>Прогулочная карточка №2</w:t>
            </w:r>
          </w:p>
        </w:tc>
        <w:tc>
          <w:tcPr>
            <w:tcW w:w="2888" w:type="dxa"/>
          </w:tcPr>
          <w:p w14:paraId="065EF701" w14:textId="77777777" w:rsidR="00744D8D" w:rsidRDefault="004647E1">
            <w:pPr>
              <w:shd w:val="clear" w:color="auto" w:fill="FFFFFF"/>
              <w:spacing w:after="0" w:line="240" w:lineRule="auto"/>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04368EDA"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color w:val="FF0000"/>
              </w:rPr>
            </w:pPr>
            <w:r>
              <w:rPr>
                <w:rFonts w:ascii="Times New Roman" w:hAnsi="Times New Roman" w:cs="Times New Roman"/>
                <w:b/>
              </w:rPr>
              <w:t>Прогулочная карточка №3</w:t>
            </w:r>
          </w:p>
        </w:tc>
        <w:tc>
          <w:tcPr>
            <w:tcW w:w="2887" w:type="dxa"/>
          </w:tcPr>
          <w:p w14:paraId="3C12E39F" w14:textId="77777777" w:rsidR="00744D8D" w:rsidRDefault="004647E1">
            <w:pPr>
              <w:shd w:val="clear" w:color="auto" w:fill="FFFFFF"/>
              <w:spacing w:after="0" w:line="240" w:lineRule="auto"/>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3BB31B96" w14:textId="77777777" w:rsidR="00744D8D" w:rsidRDefault="004647E1">
            <w:pPr>
              <w:spacing w:after="0" w:line="240" w:lineRule="auto"/>
              <w:contextualSpacing/>
              <w:rPr>
                <w:rFonts w:ascii="Times New Roman" w:hAnsi="Times New Roman" w:cs="Times New Roman"/>
                <w:color w:val="FF0000"/>
              </w:rPr>
            </w:pPr>
            <w:r>
              <w:rPr>
                <w:rFonts w:ascii="Times New Roman" w:hAnsi="Times New Roman" w:cs="Times New Roman"/>
                <w:b/>
              </w:rPr>
              <w:t>Прогулочная карточка №4</w:t>
            </w:r>
          </w:p>
        </w:tc>
        <w:tc>
          <w:tcPr>
            <w:tcW w:w="2888" w:type="dxa"/>
          </w:tcPr>
          <w:p w14:paraId="6136232E" w14:textId="77777777" w:rsidR="00744D8D" w:rsidRDefault="004647E1">
            <w:pPr>
              <w:shd w:val="clear" w:color="auto" w:fill="FFFFFF"/>
              <w:spacing w:after="0" w:line="240" w:lineRule="auto"/>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74F085CE" w14:textId="77777777" w:rsidR="00744D8D" w:rsidRDefault="004647E1">
            <w:pPr>
              <w:shd w:val="clear" w:color="auto" w:fill="FFFFFF"/>
              <w:spacing w:after="0" w:line="240" w:lineRule="auto"/>
              <w:contextualSpacing/>
              <w:rPr>
                <w:rFonts w:ascii="Times New Roman" w:hAnsi="Times New Roman" w:cs="Times New Roman"/>
                <w:color w:val="FF0000"/>
              </w:rPr>
            </w:pPr>
            <w:r>
              <w:rPr>
                <w:rFonts w:ascii="Times New Roman" w:hAnsi="Times New Roman" w:cs="Times New Roman"/>
                <w:b/>
              </w:rPr>
              <w:t>Прогулочная карточка №5</w:t>
            </w:r>
          </w:p>
        </w:tc>
        <w:tc>
          <w:tcPr>
            <w:tcW w:w="2883" w:type="dxa"/>
          </w:tcPr>
          <w:p w14:paraId="4A4A37D5" w14:textId="77777777" w:rsidR="00744D8D" w:rsidRDefault="004647E1">
            <w:pPr>
              <w:shd w:val="clear" w:color="auto" w:fill="FFFFFF"/>
              <w:spacing w:after="0" w:line="240" w:lineRule="auto"/>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1C4CB3EF" w14:textId="77777777" w:rsidR="00744D8D" w:rsidRDefault="004647E1">
            <w:pPr>
              <w:shd w:val="clear" w:color="auto" w:fill="FFFFFF"/>
              <w:spacing w:after="0" w:line="240" w:lineRule="auto"/>
              <w:contextualSpacing/>
              <w:rPr>
                <w:rFonts w:ascii="Times New Roman" w:hAnsi="Times New Roman" w:cs="Times New Roman"/>
                <w:color w:val="FF0000"/>
              </w:rPr>
            </w:pPr>
            <w:r>
              <w:rPr>
                <w:rFonts w:ascii="Times New Roman" w:hAnsi="Times New Roman" w:cs="Times New Roman"/>
                <w:b/>
              </w:rPr>
              <w:t>Прогулочная карточка №6</w:t>
            </w:r>
          </w:p>
        </w:tc>
      </w:tr>
      <w:tr w:rsidR="00744D8D" w14:paraId="6A202C31" w14:textId="77777777">
        <w:trPr>
          <w:gridAfter w:val="1"/>
          <w:wAfter w:w="25" w:type="dxa"/>
          <w:trHeight w:val="278"/>
        </w:trPr>
        <w:tc>
          <w:tcPr>
            <w:tcW w:w="1587" w:type="dxa"/>
            <w:vMerge/>
            <w:vAlign w:val="center"/>
          </w:tcPr>
          <w:p w14:paraId="14ACFAC7" w14:textId="77777777" w:rsidR="00744D8D" w:rsidRDefault="00744D8D">
            <w:pPr>
              <w:spacing w:after="0" w:line="240" w:lineRule="auto"/>
              <w:contextualSpacing/>
              <w:rPr>
                <w:rFonts w:ascii="Times New Roman" w:hAnsi="Times New Roman" w:cs="Times New Roman"/>
                <w:b/>
                <w:bCs/>
                <w:color w:val="FF0000"/>
              </w:rPr>
            </w:pPr>
          </w:p>
        </w:tc>
        <w:tc>
          <w:tcPr>
            <w:tcW w:w="14434" w:type="dxa"/>
            <w:gridSpan w:val="5"/>
          </w:tcPr>
          <w:p w14:paraId="4B1D5B71"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алып</w:t>
            </w:r>
            <w:proofErr w:type="spellEnd"/>
            <w:r>
              <w:rPr>
                <w:rFonts w:ascii="Times New Roman" w:hAnsi="Times New Roman" w:cs="Times New Roman"/>
              </w:rPr>
              <w:t xml:space="preserve"> </w:t>
            </w:r>
            <w:proofErr w:type="spellStart"/>
            <w:r>
              <w:rPr>
                <w:rFonts w:ascii="Times New Roman" w:hAnsi="Times New Roman" w:cs="Times New Roman"/>
              </w:rPr>
              <w:t>шығатын</w:t>
            </w:r>
            <w:proofErr w:type="spellEnd"/>
            <w:r>
              <w:rPr>
                <w:rFonts w:ascii="Times New Roman" w:hAnsi="Times New Roman" w:cs="Times New Roman"/>
              </w:rPr>
              <w:t xml:space="preserve"> </w:t>
            </w:r>
            <w:proofErr w:type="spellStart"/>
            <w:r>
              <w:rPr>
                <w:rFonts w:ascii="Times New Roman" w:hAnsi="Times New Roman" w:cs="Times New Roman"/>
              </w:rPr>
              <w:t>құралдармен</w:t>
            </w:r>
            <w:proofErr w:type="spellEnd"/>
            <w:r>
              <w:rPr>
                <w:rFonts w:ascii="Times New Roman" w:hAnsi="Times New Roman" w:cs="Times New Roman"/>
              </w:rPr>
              <w:t xml:space="preserve"> </w:t>
            </w:r>
            <w:proofErr w:type="spellStart"/>
            <w:r>
              <w:rPr>
                <w:rFonts w:ascii="Times New Roman" w:hAnsi="Times New Roman" w:cs="Times New Roman"/>
              </w:rPr>
              <w:t>өз</w:t>
            </w:r>
            <w:proofErr w:type="spellEnd"/>
            <w:r>
              <w:rPr>
                <w:rFonts w:ascii="Times New Roman" w:hAnsi="Times New Roman" w:cs="Times New Roman"/>
              </w:rPr>
              <w:t xml:space="preserve"> </w:t>
            </w:r>
            <w:proofErr w:type="spellStart"/>
            <w:r>
              <w:rPr>
                <w:rFonts w:ascii="Times New Roman" w:hAnsi="Times New Roman" w:cs="Times New Roman"/>
              </w:rPr>
              <w:t>беттерінше</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барысы</w:t>
            </w:r>
            <w:proofErr w:type="spellEnd"/>
            <w:r>
              <w:rPr>
                <w:rFonts w:ascii="Times New Roman" w:hAnsi="Times New Roman" w:cs="Times New Roman"/>
              </w:rPr>
              <w:t>.</w:t>
            </w:r>
          </w:p>
          <w:p w14:paraId="4049CBE7"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color w:val="FF0000"/>
              </w:rPr>
            </w:pPr>
            <w:r>
              <w:rPr>
                <w:rFonts w:ascii="Times New Roman" w:hAnsi="Times New Roman" w:cs="Times New Roman"/>
                <w:bCs/>
              </w:rPr>
              <w:t>**</w:t>
            </w:r>
            <w:r>
              <w:rPr>
                <w:rFonts w:ascii="Times New Roman" w:hAnsi="Times New Roman" w:cs="Times New Roman"/>
              </w:rPr>
              <w:t xml:space="preserve">Самостоятельная игровая деятельность детей с выносным оборудованием: лопатки, </w:t>
            </w:r>
            <w:proofErr w:type="spellStart"/>
            <w:r>
              <w:rPr>
                <w:rFonts w:ascii="Times New Roman" w:hAnsi="Times New Roman" w:cs="Times New Roman"/>
              </w:rPr>
              <w:t>ветрячки</w:t>
            </w:r>
            <w:proofErr w:type="spellEnd"/>
            <w:r>
              <w:rPr>
                <w:rFonts w:ascii="Times New Roman" w:hAnsi="Times New Roman" w:cs="Times New Roman"/>
              </w:rPr>
              <w:t>, ведерки, лейки, мячи.</w:t>
            </w:r>
          </w:p>
        </w:tc>
      </w:tr>
      <w:tr w:rsidR="00744D8D" w14:paraId="0EB66121" w14:textId="77777777">
        <w:trPr>
          <w:gridAfter w:val="1"/>
          <w:wAfter w:w="25" w:type="dxa"/>
          <w:trHeight w:val="264"/>
        </w:trPr>
        <w:tc>
          <w:tcPr>
            <w:tcW w:w="1587" w:type="dxa"/>
          </w:tcPr>
          <w:p w14:paraId="6F4C3461"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Серуеннен</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w:t>
            </w:r>
            <w:proofErr w:type="spellEnd"/>
            <w:r>
              <w:rPr>
                <w:rFonts w:ascii="Times New Roman" w:hAnsi="Times New Roman" w:cs="Times New Roman"/>
                <w:b/>
                <w:bCs/>
                <w:iCs/>
              </w:rPr>
              <w:t>/</w:t>
            </w:r>
          </w:p>
          <w:p w14:paraId="5982729C"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color w:val="FF0000"/>
              </w:rPr>
            </w:pPr>
            <w:r>
              <w:rPr>
                <w:rFonts w:ascii="Times New Roman" w:hAnsi="Times New Roman" w:cs="Times New Roman"/>
                <w:b/>
                <w:bCs/>
                <w:iCs/>
              </w:rPr>
              <w:t>Возвращение с прогулки</w:t>
            </w:r>
          </w:p>
        </w:tc>
        <w:tc>
          <w:tcPr>
            <w:tcW w:w="14434" w:type="dxa"/>
            <w:gridSpan w:val="5"/>
          </w:tcPr>
          <w:p w14:paraId="7C73B0CC"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Кезекпен</w:t>
            </w:r>
            <w:proofErr w:type="spellEnd"/>
            <w:r>
              <w:rPr>
                <w:rFonts w:ascii="Times New Roman" w:hAnsi="Times New Roman" w:cs="Times New Roman"/>
              </w:rPr>
              <w:t xml:space="preserve"> </w:t>
            </w:r>
            <w:proofErr w:type="spellStart"/>
            <w:r>
              <w:rPr>
                <w:rFonts w:ascii="Times New Roman" w:hAnsi="Times New Roman" w:cs="Times New Roman"/>
              </w:rPr>
              <w:t>шешіну</w:t>
            </w:r>
            <w:proofErr w:type="spellEnd"/>
            <w:r>
              <w:rPr>
                <w:rFonts w:ascii="Times New Roman" w:hAnsi="Times New Roman" w:cs="Times New Roman"/>
              </w:rPr>
              <w:t xml:space="preserve">, </w:t>
            </w:r>
            <w:proofErr w:type="spellStart"/>
            <w:r>
              <w:rPr>
                <w:rFonts w:ascii="Times New Roman" w:hAnsi="Times New Roman" w:cs="Times New Roman"/>
              </w:rPr>
              <w:t>ойындар</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еркін</w:t>
            </w:r>
            <w:proofErr w:type="spellEnd"/>
            <w:r>
              <w:rPr>
                <w:rFonts w:ascii="Times New Roman" w:hAnsi="Times New Roman" w:cs="Times New Roman"/>
              </w:rPr>
              <w:t xml:space="preserve"> </w:t>
            </w:r>
            <w:proofErr w:type="spellStart"/>
            <w:r>
              <w:rPr>
                <w:rFonts w:ascii="Times New Roman" w:hAnsi="Times New Roman" w:cs="Times New Roman"/>
              </w:rPr>
              <w:t>қызметі</w:t>
            </w:r>
            <w:proofErr w:type="spellEnd"/>
            <w:r>
              <w:rPr>
                <w:rFonts w:ascii="Times New Roman" w:hAnsi="Times New Roman" w:cs="Times New Roman"/>
              </w:rPr>
              <w:t>.</w:t>
            </w:r>
          </w:p>
          <w:p w14:paraId="7D52720D"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rPr>
              <w:t>Последовательное раздевание, игры, свободная деятельность детей.</w:t>
            </w:r>
          </w:p>
          <w:p w14:paraId="5EEE44F2"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Совершенствовать умение самостоятельно одеваться и раздеваться в определенной последовательности.</w:t>
            </w:r>
          </w:p>
          <w:p w14:paraId="75D7EB3A"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Последовательное раздевание «Одевание–раздевание».</w:t>
            </w:r>
          </w:p>
          <w:p w14:paraId="7767FED0" w14:textId="4179A5BF"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b/>
                <w:i/>
              </w:rPr>
              <w:t>Задача</w:t>
            </w:r>
            <w:proofErr w:type="gramStart"/>
            <w:r w:rsidR="003863E8">
              <w:rPr>
                <w:rFonts w:ascii="Times New Roman" w:hAnsi="Times New Roman" w:cs="Times New Roman"/>
                <w:b/>
                <w:i/>
              </w:rPr>
              <w:t>:</w:t>
            </w:r>
            <w:r>
              <w:rPr>
                <w:rFonts w:ascii="Times New Roman" w:hAnsi="Times New Roman" w:cs="Times New Roman"/>
              </w:rPr>
              <w:t xml:space="preserve"> Закрепить</w:t>
            </w:r>
            <w:proofErr w:type="gramEnd"/>
            <w:r>
              <w:rPr>
                <w:rFonts w:ascii="Times New Roman" w:hAnsi="Times New Roman" w:cs="Times New Roman"/>
              </w:rPr>
              <w:t xml:space="preserve"> умения расстегивать и застегивать застежки на липучках, упражнять в использовании других видов застежек, продолжать приучать соблюдать правила поведения в раздевалке, обращаться с просьбой о помощи, употребляя вежливые слова.</w:t>
            </w:r>
          </w:p>
          <w:p w14:paraId="6BA75D62"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w:t>
            </w:r>
            <w:proofErr w:type="spellStart"/>
            <w:r>
              <w:rPr>
                <w:rFonts w:ascii="Times New Roman" w:hAnsi="Times New Roman" w:cs="Times New Roman"/>
              </w:rPr>
              <w:t>Кешіріңіз</w:t>
            </w:r>
            <w:proofErr w:type="spellEnd"/>
            <w:r>
              <w:rPr>
                <w:rFonts w:ascii="Times New Roman" w:hAnsi="Times New Roman" w:cs="Times New Roman"/>
              </w:rPr>
              <w:t xml:space="preserve">!  </w:t>
            </w:r>
            <w:proofErr w:type="spellStart"/>
            <w:r>
              <w:rPr>
                <w:rFonts w:ascii="Times New Roman" w:hAnsi="Times New Roman" w:cs="Times New Roman"/>
              </w:rPr>
              <w:t>Кешірші</w:t>
            </w:r>
            <w:proofErr w:type="spellEnd"/>
            <w:r>
              <w:rPr>
                <w:rFonts w:ascii="Times New Roman" w:hAnsi="Times New Roman" w:cs="Times New Roman"/>
              </w:rPr>
              <w:t xml:space="preserve">, мен </w:t>
            </w:r>
            <w:proofErr w:type="spellStart"/>
            <w:r>
              <w:rPr>
                <w:rFonts w:ascii="Times New Roman" w:hAnsi="Times New Roman" w:cs="Times New Roman"/>
              </w:rPr>
              <w:t>олай</w:t>
            </w:r>
            <w:proofErr w:type="spellEnd"/>
            <w:r>
              <w:rPr>
                <w:rFonts w:ascii="Times New Roman" w:hAnsi="Times New Roman" w:cs="Times New Roman"/>
              </w:rPr>
              <w:t xml:space="preserve"> </w:t>
            </w:r>
            <w:proofErr w:type="spellStart"/>
            <w:r>
              <w:rPr>
                <w:rFonts w:ascii="Times New Roman" w:hAnsi="Times New Roman" w:cs="Times New Roman"/>
              </w:rPr>
              <w:t>қайталамаймын</w:t>
            </w:r>
            <w:proofErr w:type="spellEnd"/>
            <w:r>
              <w:rPr>
                <w:rFonts w:ascii="Times New Roman" w:hAnsi="Times New Roman" w:cs="Times New Roman"/>
              </w:rPr>
              <w:t xml:space="preserve">. </w:t>
            </w:r>
            <w:proofErr w:type="spellStart"/>
            <w:r>
              <w:rPr>
                <w:rFonts w:ascii="Times New Roman" w:hAnsi="Times New Roman" w:cs="Times New Roman"/>
              </w:rPr>
              <w:t>Татуласыңдар</w:t>
            </w:r>
            <w:proofErr w:type="spellEnd"/>
            <w:r>
              <w:rPr>
                <w:rFonts w:ascii="Times New Roman" w:hAnsi="Times New Roman" w:cs="Times New Roman"/>
              </w:rPr>
              <w:t>.</w:t>
            </w:r>
          </w:p>
        </w:tc>
      </w:tr>
      <w:tr w:rsidR="00744D8D" w14:paraId="5C34ABDF" w14:textId="77777777">
        <w:trPr>
          <w:gridAfter w:val="1"/>
          <w:wAfter w:w="25" w:type="dxa"/>
          <w:trHeight w:val="264"/>
        </w:trPr>
        <w:tc>
          <w:tcPr>
            <w:tcW w:w="1587" w:type="dxa"/>
          </w:tcPr>
          <w:p w14:paraId="05B8F174"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Түскі</w:t>
            </w:r>
            <w:proofErr w:type="spellEnd"/>
            <w:r>
              <w:rPr>
                <w:rFonts w:ascii="Times New Roman" w:hAnsi="Times New Roman" w:cs="Times New Roman"/>
                <w:b/>
                <w:bCs/>
                <w:iCs/>
              </w:rPr>
              <w:t xml:space="preserve"> ас/Обед</w:t>
            </w:r>
          </w:p>
          <w:p w14:paraId="2313A70A"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Асханадағы</w:t>
            </w:r>
            <w:proofErr w:type="spellEnd"/>
            <w:r>
              <w:rPr>
                <w:rFonts w:ascii="Times New Roman" w:hAnsi="Times New Roman" w:cs="Times New Roman"/>
                <w:b/>
                <w:bCs/>
                <w:iCs/>
              </w:rPr>
              <w:t xml:space="preserve"> </w:t>
            </w:r>
            <w:proofErr w:type="spellStart"/>
            <w:r>
              <w:rPr>
                <w:rFonts w:ascii="Times New Roman" w:hAnsi="Times New Roman" w:cs="Times New Roman"/>
                <w:b/>
                <w:bCs/>
                <w:iCs/>
              </w:rPr>
              <w:t>кезекшiлiк</w:t>
            </w:r>
            <w:proofErr w:type="spellEnd"/>
            <w:r>
              <w:rPr>
                <w:rFonts w:ascii="Times New Roman" w:hAnsi="Times New Roman" w:cs="Times New Roman"/>
                <w:b/>
                <w:bCs/>
                <w:iCs/>
              </w:rPr>
              <w:t>/</w:t>
            </w:r>
          </w:p>
          <w:p w14:paraId="43FBF171"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color w:val="FF0000"/>
              </w:rPr>
            </w:pPr>
            <w:r>
              <w:rPr>
                <w:rFonts w:ascii="Times New Roman" w:hAnsi="Times New Roman" w:cs="Times New Roman"/>
                <w:b/>
                <w:bCs/>
                <w:iCs/>
              </w:rPr>
              <w:t>Дежурство по столовой</w:t>
            </w:r>
          </w:p>
        </w:tc>
        <w:tc>
          <w:tcPr>
            <w:tcW w:w="14434" w:type="dxa"/>
            <w:gridSpan w:val="5"/>
          </w:tcPr>
          <w:p w14:paraId="336A487B"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назарын</w:t>
            </w:r>
            <w:proofErr w:type="spellEnd"/>
            <w:r>
              <w:rPr>
                <w:rFonts w:ascii="Times New Roman" w:hAnsi="Times New Roman" w:cs="Times New Roman"/>
              </w:rPr>
              <w:t xml:space="preserve"> </w:t>
            </w:r>
            <w:proofErr w:type="spellStart"/>
            <w:r>
              <w:rPr>
                <w:rFonts w:ascii="Times New Roman" w:hAnsi="Times New Roman" w:cs="Times New Roman"/>
              </w:rPr>
              <w:t>тамаққа</w:t>
            </w:r>
            <w:proofErr w:type="spellEnd"/>
            <w:r>
              <w:rPr>
                <w:rFonts w:ascii="Times New Roman" w:hAnsi="Times New Roman" w:cs="Times New Roman"/>
              </w:rPr>
              <w:t xml:space="preserve"> </w:t>
            </w:r>
            <w:proofErr w:type="spellStart"/>
            <w:r>
              <w:rPr>
                <w:rFonts w:ascii="Times New Roman" w:hAnsi="Times New Roman" w:cs="Times New Roman"/>
              </w:rPr>
              <w:t>аудару</w:t>
            </w:r>
            <w:proofErr w:type="spellEnd"/>
            <w:r>
              <w:rPr>
                <w:rFonts w:ascii="Times New Roman" w:hAnsi="Times New Roman" w:cs="Times New Roman"/>
              </w:rPr>
              <w:t xml:space="preserve">, </w:t>
            </w:r>
            <w:proofErr w:type="spellStart"/>
            <w:r>
              <w:rPr>
                <w:rFonts w:ascii="Times New Roman" w:hAnsi="Times New Roman" w:cs="Times New Roman"/>
              </w:rPr>
              <w:t>тамақтану</w:t>
            </w:r>
            <w:proofErr w:type="spellEnd"/>
            <w:r>
              <w:rPr>
                <w:rFonts w:ascii="Times New Roman" w:hAnsi="Times New Roman" w:cs="Times New Roman"/>
              </w:rPr>
              <w:t xml:space="preserve"> </w:t>
            </w:r>
            <w:proofErr w:type="spellStart"/>
            <w:r>
              <w:rPr>
                <w:rFonts w:ascii="Times New Roman" w:hAnsi="Times New Roman" w:cs="Times New Roman"/>
              </w:rPr>
              <w:t>мәдениеті</w:t>
            </w:r>
            <w:proofErr w:type="spellEnd"/>
            <w:r>
              <w:rPr>
                <w:rFonts w:ascii="Times New Roman" w:hAnsi="Times New Roman" w:cs="Times New Roman"/>
              </w:rPr>
              <w:t xml:space="preserve"> </w:t>
            </w:r>
            <w:proofErr w:type="spellStart"/>
            <w:r>
              <w:rPr>
                <w:rFonts w:ascii="Times New Roman" w:hAnsi="Times New Roman" w:cs="Times New Roman"/>
              </w:rPr>
              <w:t>туралы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жұмыс</w:t>
            </w:r>
            <w:proofErr w:type="spellEnd"/>
            <w:r>
              <w:rPr>
                <w:rFonts w:ascii="Times New Roman" w:hAnsi="Times New Roman" w:cs="Times New Roman"/>
              </w:rPr>
              <w:t xml:space="preserve"> </w:t>
            </w:r>
            <w:proofErr w:type="spellStart"/>
            <w:r>
              <w:rPr>
                <w:rFonts w:ascii="Times New Roman" w:hAnsi="Times New Roman" w:cs="Times New Roman"/>
              </w:rPr>
              <w:t>жүргізу</w:t>
            </w:r>
            <w:proofErr w:type="spellEnd"/>
            <w:r>
              <w:rPr>
                <w:rFonts w:ascii="Times New Roman" w:hAnsi="Times New Roman" w:cs="Times New Roman"/>
              </w:rPr>
              <w:t xml:space="preserve">, этикет </w:t>
            </w:r>
            <w:proofErr w:type="spellStart"/>
            <w:r>
              <w:rPr>
                <w:rFonts w:ascii="Times New Roman" w:hAnsi="Times New Roman" w:cs="Times New Roman"/>
              </w:rPr>
              <w:t>ережелері</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ұқыптылығын</w:t>
            </w:r>
            <w:proofErr w:type="spellEnd"/>
            <w:r>
              <w:rPr>
                <w:rFonts w:ascii="Times New Roman" w:hAnsi="Times New Roman" w:cs="Times New Roman"/>
              </w:rPr>
              <w:t xml:space="preserve"> </w:t>
            </w:r>
            <w:proofErr w:type="spellStart"/>
            <w:r>
              <w:rPr>
                <w:rFonts w:ascii="Times New Roman" w:hAnsi="Times New Roman" w:cs="Times New Roman"/>
              </w:rPr>
              <w:t>бағалау</w:t>
            </w:r>
            <w:proofErr w:type="spellEnd"/>
            <w:r>
              <w:rPr>
                <w:rFonts w:ascii="Times New Roman" w:hAnsi="Times New Roman" w:cs="Times New Roman"/>
              </w:rPr>
              <w:t>.</w:t>
            </w:r>
          </w:p>
          <w:p w14:paraId="0F6B54A7" w14:textId="77777777" w:rsidR="00744D8D" w:rsidRDefault="004647E1">
            <w:pPr>
              <w:shd w:val="clear" w:color="auto" w:fill="FFFFFF"/>
              <w:spacing w:after="0" w:line="240" w:lineRule="auto"/>
              <w:contextualSpacing/>
              <w:rPr>
                <w:rFonts w:ascii="Times New Roman" w:hAnsi="Times New Roman" w:cs="Times New Roman"/>
              </w:rPr>
            </w:pPr>
            <w:r>
              <w:rPr>
                <w:rFonts w:ascii="Times New Roman" w:hAnsi="Times New Roman" w:cs="Times New Roman"/>
              </w:rPr>
              <w:t>Привлечение внимания детей к пище; индивидуальная работа по воспитанию культуры еды.</w:t>
            </w:r>
          </w:p>
          <w:p w14:paraId="239B4676" w14:textId="77777777" w:rsidR="00744D8D" w:rsidRDefault="004647E1">
            <w:pPr>
              <w:shd w:val="clear" w:color="auto" w:fill="FFFFFF"/>
              <w:spacing w:after="0" w:line="240" w:lineRule="auto"/>
              <w:contextualSpacing/>
              <w:rPr>
                <w:rFonts w:ascii="Times New Roman" w:eastAsia="Times New Roman" w:hAnsi="Times New Roman" w:cs="Times New Roman"/>
                <w:color w:val="000000"/>
              </w:rPr>
            </w:pPr>
            <w:r>
              <w:rPr>
                <w:rFonts w:ascii="Times New Roman" w:eastAsia="Times New Roman" w:hAnsi="Times New Roman" w:cs="Times New Roman"/>
                <w:color w:val="000000"/>
              </w:rPr>
              <w:t>«Я сам».</w:t>
            </w:r>
          </w:p>
          <w:p w14:paraId="16EAF4C3" w14:textId="759DABA6" w:rsidR="00744D8D" w:rsidRDefault="004647E1">
            <w:pPr>
              <w:spacing w:after="0" w:line="240" w:lineRule="auto"/>
              <w:contextualSpacing/>
              <w:rPr>
                <w:rFonts w:ascii="Times New Roman" w:eastAsia="Times New Roman" w:hAnsi="Times New Roman" w:cs="Times New Roman"/>
                <w:color w:val="000000"/>
              </w:rPr>
            </w:pPr>
            <w:r>
              <w:rPr>
                <w:rFonts w:ascii="Times New Roman" w:eastAsia="Times New Roman" w:hAnsi="Times New Roman" w:cs="Times New Roman"/>
                <w:b/>
                <w:i/>
                <w:color w:val="000000"/>
              </w:rPr>
              <w:t>Задача</w:t>
            </w:r>
            <w:proofErr w:type="gramStart"/>
            <w:r w:rsidR="003863E8">
              <w:rPr>
                <w:rFonts w:ascii="Times New Roman" w:eastAsia="Times New Roman" w:hAnsi="Times New Roman" w:cs="Times New Roman"/>
                <w:color w:val="000000"/>
              </w:rPr>
              <w:t>:</w:t>
            </w:r>
            <w:r>
              <w:rPr>
                <w:rFonts w:ascii="Times New Roman" w:eastAsia="Times New Roman" w:hAnsi="Times New Roman" w:cs="Times New Roman"/>
                <w:color w:val="000000"/>
              </w:rPr>
              <w:t> Закреплять</w:t>
            </w:r>
            <w:proofErr w:type="gramEnd"/>
            <w:r>
              <w:rPr>
                <w:rFonts w:ascii="Times New Roman" w:eastAsia="Times New Roman" w:hAnsi="Times New Roman" w:cs="Times New Roman"/>
                <w:color w:val="000000"/>
              </w:rPr>
              <w:t xml:space="preserve"> умение есть аккуратно, брать пищу только ложкой, совершенствовать навыки культуры еды; приучать детей правильно держать ложку, есть и пить пищу не проливая, тщательно прожевывать</w:t>
            </w:r>
          </w:p>
          <w:p w14:paraId="4EBC92CA" w14:textId="77777777" w:rsidR="00744D8D" w:rsidRDefault="004647E1">
            <w:pPr>
              <w:spacing w:after="0" w:line="240" w:lineRule="auto"/>
              <w:contextualSpacing/>
              <w:rPr>
                <w:rFonts w:ascii="Times New Roman" w:hAnsi="Times New Roman" w:cs="Times New Roman"/>
                <w:iCs/>
              </w:rPr>
            </w:pPr>
            <w:r>
              <w:rPr>
                <w:rFonts w:ascii="Times New Roman" w:hAnsi="Times New Roman" w:cs="Times New Roman"/>
                <w:iCs/>
              </w:rPr>
              <w:t>***</w:t>
            </w:r>
            <w:proofErr w:type="spellStart"/>
            <w:r>
              <w:rPr>
                <w:rFonts w:ascii="Times New Roman" w:hAnsi="Times New Roman" w:cs="Times New Roman"/>
                <w:iCs/>
              </w:rPr>
              <w:t>Кесе</w:t>
            </w:r>
            <w:proofErr w:type="spellEnd"/>
            <w:r>
              <w:rPr>
                <w:rFonts w:ascii="Times New Roman" w:hAnsi="Times New Roman" w:cs="Times New Roman"/>
                <w:iCs/>
              </w:rPr>
              <w:t xml:space="preserve"> - пиала, </w:t>
            </w:r>
            <w:proofErr w:type="spellStart"/>
            <w:r>
              <w:rPr>
                <w:rFonts w:ascii="Times New Roman" w:hAnsi="Times New Roman" w:cs="Times New Roman"/>
                <w:iCs/>
              </w:rPr>
              <w:t>тәрелке</w:t>
            </w:r>
            <w:proofErr w:type="spellEnd"/>
            <w:r>
              <w:rPr>
                <w:rFonts w:ascii="Times New Roman" w:hAnsi="Times New Roman" w:cs="Times New Roman"/>
                <w:iCs/>
              </w:rPr>
              <w:t xml:space="preserve"> - тарелка, </w:t>
            </w:r>
            <w:proofErr w:type="spellStart"/>
            <w:r>
              <w:rPr>
                <w:rFonts w:ascii="Times New Roman" w:hAnsi="Times New Roman" w:cs="Times New Roman"/>
                <w:iCs/>
              </w:rPr>
              <w:t>қасық</w:t>
            </w:r>
            <w:proofErr w:type="spellEnd"/>
            <w:r>
              <w:rPr>
                <w:rFonts w:ascii="Times New Roman" w:hAnsi="Times New Roman" w:cs="Times New Roman"/>
                <w:iCs/>
              </w:rPr>
              <w:t xml:space="preserve"> - ложка, </w:t>
            </w:r>
            <w:proofErr w:type="spellStart"/>
            <w:r>
              <w:rPr>
                <w:rFonts w:ascii="Times New Roman" w:hAnsi="Times New Roman" w:cs="Times New Roman"/>
                <w:iCs/>
              </w:rPr>
              <w:t>шанышқы</w:t>
            </w:r>
            <w:proofErr w:type="spellEnd"/>
            <w:r>
              <w:rPr>
                <w:rFonts w:ascii="Times New Roman" w:hAnsi="Times New Roman" w:cs="Times New Roman"/>
                <w:iCs/>
              </w:rPr>
              <w:t xml:space="preserve"> - вилка,</w:t>
            </w:r>
          </w:p>
          <w:p w14:paraId="335820D5" w14:textId="77777777" w:rsidR="00744D8D" w:rsidRDefault="004647E1">
            <w:pPr>
              <w:shd w:val="clear" w:color="auto" w:fill="FFFFFF"/>
              <w:spacing w:after="0" w:line="240" w:lineRule="auto"/>
              <w:contextualSpacing/>
              <w:rPr>
                <w:rFonts w:ascii="Times New Roman" w:hAnsi="Times New Roman" w:cs="Times New Roman"/>
                <w:b/>
                <w:color w:val="000000"/>
                <w:shd w:val="clear" w:color="auto" w:fill="FFFFFF"/>
              </w:rPr>
            </w:pPr>
            <w:r>
              <w:rPr>
                <w:rFonts w:ascii="Times New Roman" w:hAnsi="Times New Roman" w:cs="Times New Roman"/>
                <w:b/>
              </w:rPr>
              <w:t>Д/у «Кто правильно и быстро разложит одежду»</w:t>
            </w:r>
          </w:p>
          <w:p w14:paraId="56F04FDD" w14:textId="4FE67381" w:rsidR="00744D8D" w:rsidRDefault="003863E8">
            <w:pPr>
              <w:spacing w:after="0" w:line="240" w:lineRule="auto"/>
              <w:contextualSpacing/>
              <w:rPr>
                <w:rFonts w:ascii="Times New Roman" w:hAnsi="Times New Roman" w:cs="Times New Roman"/>
                <w:iCs/>
              </w:rPr>
            </w:pPr>
            <w:proofErr w:type="spellStart"/>
            <w:proofErr w:type="gramStart"/>
            <w:r>
              <w:rPr>
                <w:rFonts w:ascii="Times New Roman" w:hAnsi="Times New Roman" w:cs="Times New Roman"/>
                <w:b/>
                <w:i/>
              </w:rPr>
              <w:t>Задача:</w:t>
            </w:r>
            <w:r w:rsidR="004647E1">
              <w:rPr>
                <w:rFonts w:ascii="Times New Roman" w:hAnsi="Times New Roman" w:cs="Times New Roman"/>
              </w:rPr>
              <w:t>Учить</w:t>
            </w:r>
            <w:proofErr w:type="spellEnd"/>
            <w:proofErr w:type="gramEnd"/>
            <w:r w:rsidR="004647E1">
              <w:rPr>
                <w:rFonts w:ascii="Times New Roman" w:hAnsi="Times New Roman" w:cs="Times New Roman"/>
              </w:rPr>
              <w:t xml:space="preserve"> детей красиво развешивать одежду на стульчик.</w:t>
            </w:r>
          </w:p>
        </w:tc>
      </w:tr>
      <w:tr w:rsidR="00744D8D" w14:paraId="22473CB7" w14:textId="77777777">
        <w:trPr>
          <w:gridAfter w:val="1"/>
          <w:wAfter w:w="25" w:type="dxa"/>
          <w:trHeight w:val="137"/>
        </w:trPr>
        <w:tc>
          <w:tcPr>
            <w:tcW w:w="1587" w:type="dxa"/>
          </w:tcPr>
          <w:p w14:paraId="6BB27B00"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Ұйықтау</w:t>
            </w:r>
            <w:proofErr w:type="spellEnd"/>
            <w:r>
              <w:rPr>
                <w:rFonts w:ascii="Times New Roman" w:hAnsi="Times New Roman" w:cs="Times New Roman"/>
                <w:b/>
              </w:rPr>
              <w:t>/Сон</w:t>
            </w:r>
          </w:p>
        </w:tc>
        <w:tc>
          <w:tcPr>
            <w:tcW w:w="2888" w:type="dxa"/>
            <w:tcBorders>
              <w:top w:val="outset" w:sz="6" w:space="0" w:color="auto"/>
              <w:left w:val="outset" w:sz="6" w:space="0" w:color="auto"/>
              <w:bottom w:val="outset" w:sz="6" w:space="0" w:color="auto"/>
              <w:right w:val="outset" w:sz="6" w:space="0" w:color="auto"/>
            </w:tcBorders>
          </w:tcPr>
          <w:p w14:paraId="3925ABE8"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r>
              <w:rPr>
                <w:rFonts w:ascii="Times New Roman" w:eastAsia="Calibri" w:hAnsi="Times New Roman"/>
                <w:b/>
              </w:rPr>
              <w:t>****Музыкотерапия</w:t>
            </w:r>
          </w:p>
          <w:p w14:paraId="7540B553" w14:textId="77777777" w:rsidR="00744D8D" w:rsidRDefault="004647E1">
            <w:pPr>
              <w:widowControl w:val="0"/>
              <w:autoSpaceDE w:val="0"/>
              <w:autoSpaceDN w:val="0"/>
              <w:adjustRightInd w:val="0"/>
              <w:spacing w:after="0" w:line="240" w:lineRule="auto"/>
              <w:contextualSpacing/>
              <w:rPr>
                <w:rFonts w:ascii="Times New Roman" w:eastAsia="Calibri" w:hAnsi="Times New Roman"/>
              </w:rPr>
            </w:pPr>
            <w:proofErr w:type="spellStart"/>
            <w:r>
              <w:rPr>
                <w:rStyle w:val="15"/>
                <w:rFonts w:ascii="Times New Roman" w:eastAsia="Calibri" w:hAnsi="Times New Roman" w:cs="Times New Roman"/>
                <w:i w:val="0"/>
                <w:color w:val="212529"/>
                <w:shd w:val="clear" w:color="auto" w:fill="FFFFFF"/>
              </w:rPr>
              <w:t>Әлди</w:t>
            </w:r>
            <w:proofErr w:type="spellEnd"/>
            <w:r>
              <w:rPr>
                <w:rStyle w:val="15"/>
                <w:rFonts w:ascii="Times New Roman" w:eastAsia="Calibri" w:hAnsi="Times New Roman" w:cs="Times New Roman"/>
                <w:i w:val="0"/>
                <w:color w:val="212529"/>
                <w:shd w:val="clear" w:color="auto" w:fill="FFFFFF"/>
              </w:rPr>
              <w:t xml:space="preserve">, </w:t>
            </w:r>
            <w:proofErr w:type="spellStart"/>
            <w:r>
              <w:rPr>
                <w:rStyle w:val="15"/>
                <w:rFonts w:ascii="Times New Roman" w:eastAsia="Calibri" w:hAnsi="Times New Roman" w:cs="Times New Roman"/>
                <w:i w:val="0"/>
                <w:color w:val="212529"/>
                <w:shd w:val="clear" w:color="auto" w:fill="FFFFFF"/>
              </w:rPr>
              <w:t>әлди</w:t>
            </w:r>
            <w:proofErr w:type="spellEnd"/>
            <w:r>
              <w:rPr>
                <w:rStyle w:val="15"/>
                <w:rFonts w:ascii="Times New Roman" w:eastAsia="Calibri" w:hAnsi="Times New Roman" w:cs="Times New Roman"/>
                <w:i w:val="0"/>
                <w:color w:val="212529"/>
                <w:shd w:val="clear" w:color="auto" w:fill="FFFFFF"/>
              </w:rPr>
              <w:t xml:space="preserve">, </w:t>
            </w:r>
            <w:proofErr w:type="spellStart"/>
            <w:r>
              <w:rPr>
                <w:rStyle w:val="15"/>
                <w:rFonts w:ascii="Times New Roman" w:eastAsia="Calibri" w:hAnsi="Times New Roman" w:cs="Times New Roman"/>
                <w:i w:val="0"/>
                <w:color w:val="212529"/>
                <w:shd w:val="clear" w:color="auto" w:fill="FFFFFF"/>
              </w:rPr>
              <w:t>әлпешім</w:t>
            </w:r>
            <w:proofErr w:type="spellEnd"/>
          </w:p>
        </w:tc>
        <w:tc>
          <w:tcPr>
            <w:tcW w:w="2888" w:type="dxa"/>
            <w:tcBorders>
              <w:top w:val="outset" w:sz="6" w:space="0" w:color="auto"/>
              <w:left w:val="outset" w:sz="6" w:space="0" w:color="auto"/>
              <w:bottom w:val="outset" w:sz="6" w:space="0" w:color="auto"/>
              <w:right w:val="outset" w:sz="6" w:space="0" w:color="auto"/>
            </w:tcBorders>
          </w:tcPr>
          <w:p w14:paraId="5CE4F6E9" w14:textId="2717901E" w:rsidR="003863E8" w:rsidRDefault="003863E8" w:rsidP="003863E8">
            <w:pPr>
              <w:widowControl w:val="0"/>
              <w:autoSpaceDE w:val="0"/>
              <w:autoSpaceDN w:val="0"/>
              <w:adjustRightInd w:val="0"/>
              <w:spacing w:after="0" w:line="240" w:lineRule="auto"/>
              <w:contextualSpacing/>
              <w:rPr>
                <w:rFonts w:ascii="Times New Roman" w:eastAsia="Calibri" w:hAnsi="Times New Roman"/>
                <w:b/>
              </w:rPr>
            </w:pPr>
            <w:proofErr w:type="spellStart"/>
            <w:r>
              <w:rPr>
                <w:rFonts w:ascii="Times New Roman" w:eastAsia="Calibri" w:hAnsi="Times New Roman"/>
                <w:b/>
              </w:rPr>
              <w:t>Ертегі</w:t>
            </w:r>
            <w:proofErr w:type="spellEnd"/>
            <w:r>
              <w:rPr>
                <w:rFonts w:ascii="Times New Roman" w:eastAsia="Calibri" w:hAnsi="Times New Roman"/>
                <w:b/>
              </w:rPr>
              <w:t xml:space="preserve"> </w:t>
            </w:r>
            <w:proofErr w:type="spellStart"/>
            <w:r>
              <w:rPr>
                <w:rFonts w:ascii="Times New Roman" w:eastAsia="Calibri" w:hAnsi="Times New Roman"/>
                <w:b/>
              </w:rPr>
              <w:t>терапиясы</w:t>
            </w:r>
            <w:proofErr w:type="spellEnd"/>
            <w:r>
              <w:rPr>
                <w:rFonts w:ascii="Times New Roman" w:eastAsia="Calibri" w:hAnsi="Times New Roman"/>
                <w:b/>
              </w:rPr>
              <w:t>/Сказкотерапия</w:t>
            </w:r>
          </w:p>
          <w:p w14:paraId="19CEE8BD" w14:textId="56E11F8F" w:rsidR="00744D8D" w:rsidRDefault="003863E8" w:rsidP="003863E8">
            <w:pPr>
              <w:spacing w:after="0" w:line="240" w:lineRule="auto"/>
              <w:contextualSpacing/>
              <w:rPr>
                <w:rFonts w:ascii="Times New Roman" w:eastAsia="Calibri" w:hAnsi="Times New Roman"/>
              </w:rPr>
            </w:pPr>
            <w:r>
              <w:rPr>
                <w:rFonts w:ascii="Times New Roman" w:hAnsi="Times New Roman"/>
              </w:rPr>
              <w:t>Чтение книжек по мотивам мультфильмов</w:t>
            </w:r>
          </w:p>
        </w:tc>
        <w:tc>
          <w:tcPr>
            <w:tcW w:w="2887" w:type="dxa"/>
            <w:tcBorders>
              <w:top w:val="outset" w:sz="6" w:space="0" w:color="auto"/>
              <w:left w:val="outset" w:sz="6" w:space="0" w:color="auto"/>
              <w:bottom w:val="outset" w:sz="6" w:space="0" w:color="auto"/>
              <w:right w:val="outset" w:sz="6" w:space="0" w:color="auto"/>
            </w:tcBorders>
          </w:tcPr>
          <w:p w14:paraId="7E449A84" w14:textId="77777777" w:rsidR="003863E8" w:rsidRDefault="003863E8" w:rsidP="003863E8">
            <w:pPr>
              <w:widowControl w:val="0"/>
              <w:autoSpaceDE w:val="0"/>
              <w:autoSpaceDN w:val="0"/>
              <w:adjustRightInd w:val="0"/>
              <w:spacing w:after="0" w:line="240" w:lineRule="auto"/>
              <w:contextualSpacing/>
              <w:rPr>
                <w:rFonts w:ascii="Times New Roman" w:eastAsia="Calibri" w:hAnsi="Times New Roman"/>
                <w:b/>
              </w:rPr>
            </w:pPr>
            <w:r>
              <w:rPr>
                <w:rFonts w:ascii="Times New Roman" w:eastAsia="Calibri" w:hAnsi="Times New Roman"/>
                <w:b/>
              </w:rPr>
              <w:t>****Музыкотерапия</w:t>
            </w:r>
          </w:p>
          <w:p w14:paraId="28E8B98F" w14:textId="77777777" w:rsidR="003863E8" w:rsidRDefault="003863E8" w:rsidP="003863E8">
            <w:pPr>
              <w:widowControl w:val="0"/>
              <w:autoSpaceDE w:val="0"/>
              <w:autoSpaceDN w:val="0"/>
              <w:adjustRightInd w:val="0"/>
              <w:spacing w:after="0" w:line="240" w:lineRule="auto"/>
              <w:contextualSpacing/>
              <w:rPr>
                <w:rFonts w:ascii="Times New Roman" w:eastAsia="Calibri" w:hAnsi="Times New Roman"/>
                <w:b/>
              </w:rPr>
            </w:pPr>
            <w:proofErr w:type="spellStart"/>
            <w:r>
              <w:rPr>
                <w:rStyle w:val="15"/>
                <w:rFonts w:ascii="Times New Roman" w:eastAsia="Calibri" w:hAnsi="Times New Roman" w:cs="Times New Roman"/>
                <w:i w:val="0"/>
                <w:color w:val="212529"/>
                <w:shd w:val="clear" w:color="auto" w:fill="FFFFFF"/>
              </w:rPr>
              <w:t>Әлди</w:t>
            </w:r>
            <w:proofErr w:type="spellEnd"/>
            <w:r>
              <w:rPr>
                <w:rStyle w:val="15"/>
                <w:rFonts w:ascii="Times New Roman" w:eastAsia="Calibri" w:hAnsi="Times New Roman" w:cs="Times New Roman"/>
                <w:i w:val="0"/>
                <w:color w:val="212529"/>
                <w:shd w:val="clear" w:color="auto" w:fill="FFFFFF"/>
              </w:rPr>
              <w:t xml:space="preserve">, </w:t>
            </w:r>
            <w:proofErr w:type="spellStart"/>
            <w:r>
              <w:rPr>
                <w:rStyle w:val="15"/>
                <w:rFonts w:ascii="Times New Roman" w:eastAsia="Calibri" w:hAnsi="Times New Roman" w:cs="Times New Roman"/>
                <w:i w:val="0"/>
                <w:color w:val="212529"/>
                <w:shd w:val="clear" w:color="auto" w:fill="FFFFFF"/>
              </w:rPr>
              <w:t>әлди</w:t>
            </w:r>
            <w:proofErr w:type="spellEnd"/>
            <w:r>
              <w:rPr>
                <w:rStyle w:val="15"/>
                <w:rFonts w:ascii="Times New Roman" w:eastAsia="Calibri" w:hAnsi="Times New Roman" w:cs="Times New Roman"/>
                <w:i w:val="0"/>
                <w:color w:val="212529"/>
                <w:shd w:val="clear" w:color="auto" w:fill="FFFFFF"/>
              </w:rPr>
              <w:t xml:space="preserve">, </w:t>
            </w:r>
            <w:proofErr w:type="spellStart"/>
            <w:r>
              <w:rPr>
                <w:rStyle w:val="15"/>
                <w:rFonts w:ascii="Times New Roman" w:eastAsia="Calibri" w:hAnsi="Times New Roman" w:cs="Times New Roman"/>
                <w:i w:val="0"/>
                <w:color w:val="212529"/>
                <w:shd w:val="clear" w:color="auto" w:fill="FFFFFF"/>
              </w:rPr>
              <w:t>әлпешім</w:t>
            </w:r>
            <w:proofErr w:type="spellEnd"/>
            <w:r>
              <w:rPr>
                <w:rFonts w:ascii="Times New Roman" w:eastAsia="Calibri" w:hAnsi="Times New Roman"/>
                <w:b/>
              </w:rPr>
              <w:t xml:space="preserve"> </w:t>
            </w:r>
          </w:p>
          <w:p w14:paraId="2CDB836A" w14:textId="15363D93" w:rsidR="00744D8D" w:rsidRDefault="00744D8D">
            <w:pPr>
              <w:widowControl w:val="0"/>
              <w:autoSpaceDE w:val="0"/>
              <w:autoSpaceDN w:val="0"/>
              <w:adjustRightInd w:val="0"/>
              <w:spacing w:after="0" w:line="240" w:lineRule="auto"/>
              <w:contextualSpacing/>
              <w:rPr>
                <w:rFonts w:ascii="Times New Roman" w:eastAsia="Calibri" w:hAnsi="Times New Roman"/>
              </w:rPr>
            </w:pPr>
          </w:p>
        </w:tc>
        <w:tc>
          <w:tcPr>
            <w:tcW w:w="2888" w:type="dxa"/>
            <w:tcBorders>
              <w:top w:val="outset" w:sz="6" w:space="0" w:color="auto"/>
              <w:left w:val="outset" w:sz="6" w:space="0" w:color="auto"/>
              <w:bottom w:val="outset" w:sz="6" w:space="0" w:color="auto"/>
              <w:right w:val="outset" w:sz="6" w:space="0" w:color="auto"/>
            </w:tcBorders>
          </w:tcPr>
          <w:p w14:paraId="7C4D40D6"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proofErr w:type="spellStart"/>
            <w:r>
              <w:rPr>
                <w:rFonts w:ascii="Times New Roman" w:eastAsia="Calibri" w:hAnsi="Times New Roman"/>
                <w:b/>
              </w:rPr>
              <w:t>Ертегі</w:t>
            </w:r>
            <w:proofErr w:type="spellEnd"/>
            <w:r>
              <w:rPr>
                <w:rFonts w:ascii="Times New Roman" w:eastAsia="Calibri" w:hAnsi="Times New Roman"/>
                <w:b/>
              </w:rPr>
              <w:t xml:space="preserve"> </w:t>
            </w:r>
            <w:proofErr w:type="spellStart"/>
            <w:r>
              <w:rPr>
                <w:rFonts w:ascii="Times New Roman" w:eastAsia="Calibri" w:hAnsi="Times New Roman"/>
                <w:b/>
              </w:rPr>
              <w:t>терапиясы</w:t>
            </w:r>
            <w:proofErr w:type="spellEnd"/>
            <w:r>
              <w:rPr>
                <w:rFonts w:ascii="Times New Roman" w:eastAsia="Calibri" w:hAnsi="Times New Roman"/>
                <w:b/>
              </w:rPr>
              <w:t>/Сказкотерапия</w:t>
            </w:r>
          </w:p>
          <w:p w14:paraId="3ABD4EF3" w14:textId="77777777" w:rsidR="00744D8D" w:rsidRDefault="004647E1">
            <w:pPr>
              <w:widowControl w:val="0"/>
              <w:autoSpaceDE w:val="0"/>
              <w:autoSpaceDN w:val="0"/>
              <w:adjustRightInd w:val="0"/>
              <w:spacing w:after="0" w:line="240" w:lineRule="auto"/>
              <w:contextualSpacing/>
              <w:rPr>
                <w:rFonts w:ascii="Times New Roman" w:eastAsia="Calibri" w:hAnsi="Times New Roman"/>
              </w:rPr>
            </w:pPr>
            <w:r>
              <w:rPr>
                <w:rFonts w:ascii="Times New Roman" w:eastAsia="Calibri" w:hAnsi="Times New Roman"/>
                <w:color w:val="000000"/>
                <w:shd w:val="clear" w:color="auto" w:fill="FFFFFF"/>
              </w:rPr>
              <w:t xml:space="preserve">Я. </w:t>
            </w:r>
            <w:proofErr w:type="spellStart"/>
            <w:r>
              <w:rPr>
                <w:rFonts w:ascii="Times New Roman" w:eastAsia="Calibri" w:hAnsi="Times New Roman"/>
                <w:color w:val="000000"/>
                <w:shd w:val="clear" w:color="auto" w:fill="FFFFFF"/>
              </w:rPr>
              <w:t>Тайц</w:t>
            </w:r>
            <w:proofErr w:type="spellEnd"/>
            <w:r>
              <w:rPr>
                <w:rFonts w:ascii="Times New Roman" w:eastAsia="Calibri" w:hAnsi="Times New Roman"/>
                <w:color w:val="000000"/>
                <w:shd w:val="clear" w:color="auto" w:fill="FFFFFF"/>
              </w:rPr>
              <w:t xml:space="preserve"> «Карандаш»</w:t>
            </w:r>
          </w:p>
        </w:tc>
        <w:tc>
          <w:tcPr>
            <w:tcW w:w="2883" w:type="dxa"/>
            <w:tcBorders>
              <w:top w:val="outset" w:sz="6" w:space="0" w:color="auto"/>
              <w:left w:val="outset" w:sz="6" w:space="0" w:color="auto"/>
              <w:bottom w:val="outset" w:sz="6" w:space="0" w:color="auto"/>
              <w:right w:val="outset" w:sz="6" w:space="0" w:color="auto"/>
            </w:tcBorders>
          </w:tcPr>
          <w:p w14:paraId="0B8A87D6"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proofErr w:type="spellStart"/>
            <w:r>
              <w:rPr>
                <w:rFonts w:ascii="Times New Roman" w:eastAsia="Calibri" w:hAnsi="Times New Roman"/>
                <w:b/>
              </w:rPr>
              <w:t>Ертегі</w:t>
            </w:r>
            <w:proofErr w:type="spellEnd"/>
            <w:r>
              <w:rPr>
                <w:rFonts w:ascii="Times New Roman" w:eastAsia="Calibri" w:hAnsi="Times New Roman"/>
                <w:b/>
              </w:rPr>
              <w:t xml:space="preserve"> </w:t>
            </w:r>
            <w:proofErr w:type="spellStart"/>
            <w:r>
              <w:rPr>
                <w:rFonts w:ascii="Times New Roman" w:eastAsia="Calibri" w:hAnsi="Times New Roman"/>
                <w:b/>
              </w:rPr>
              <w:t>терапиясы</w:t>
            </w:r>
            <w:proofErr w:type="spellEnd"/>
            <w:r>
              <w:rPr>
                <w:rFonts w:ascii="Times New Roman" w:eastAsia="Calibri" w:hAnsi="Times New Roman"/>
                <w:b/>
              </w:rPr>
              <w:t>/Сказкотерапия</w:t>
            </w:r>
          </w:p>
          <w:p w14:paraId="5C89E220" w14:textId="77777777" w:rsidR="00744D8D" w:rsidRDefault="004647E1">
            <w:pPr>
              <w:widowControl w:val="0"/>
              <w:autoSpaceDE w:val="0"/>
              <w:autoSpaceDN w:val="0"/>
              <w:adjustRightInd w:val="0"/>
              <w:spacing w:after="0" w:line="240" w:lineRule="auto"/>
              <w:contextualSpacing/>
              <w:rPr>
                <w:rFonts w:ascii="Times New Roman" w:eastAsia="Calibri" w:hAnsi="Times New Roman"/>
              </w:rPr>
            </w:pPr>
            <w:proofErr w:type="spellStart"/>
            <w:r>
              <w:rPr>
                <w:rFonts w:ascii="Times New Roman" w:eastAsia="Calibri" w:hAnsi="Times New Roman"/>
              </w:rPr>
              <w:t>Н.Носов</w:t>
            </w:r>
            <w:proofErr w:type="spellEnd"/>
            <w:r>
              <w:rPr>
                <w:rFonts w:ascii="Times New Roman" w:eastAsia="Calibri" w:hAnsi="Times New Roman"/>
              </w:rPr>
              <w:t xml:space="preserve"> «Заплатка»</w:t>
            </w:r>
          </w:p>
          <w:p w14:paraId="30B4C71C" w14:textId="77777777" w:rsidR="00744D8D" w:rsidRDefault="00744D8D">
            <w:pPr>
              <w:widowControl w:val="0"/>
              <w:autoSpaceDE w:val="0"/>
              <w:autoSpaceDN w:val="0"/>
              <w:adjustRightInd w:val="0"/>
              <w:spacing w:after="0" w:line="240" w:lineRule="auto"/>
              <w:contextualSpacing/>
              <w:rPr>
                <w:rFonts w:ascii="Times New Roman" w:eastAsia="Calibri" w:hAnsi="Times New Roman"/>
              </w:rPr>
            </w:pPr>
          </w:p>
        </w:tc>
      </w:tr>
      <w:tr w:rsidR="00744D8D" w14:paraId="281B316D" w14:textId="77777777">
        <w:trPr>
          <w:gridAfter w:val="1"/>
          <w:wAfter w:w="25" w:type="dxa"/>
          <w:trHeight w:val="137"/>
        </w:trPr>
        <w:tc>
          <w:tcPr>
            <w:tcW w:w="1587" w:type="dxa"/>
          </w:tcPr>
          <w:p w14:paraId="21F0ED28"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Ақырындап</w:t>
            </w:r>
            <w:proofErr w:type="spellEnd"/>
            <w:r>
              <w:rPr>
                <w:rFonts w:ascii="Times New Roman" w:hAnsi="Times New Roman" w:cs="Times New Roman"/>
                <w:b/>
                <w:bCs/>
              </w:rPr>
              <w:t xml:space="preserve"> </w:t>
            </w:r>
            <w:proofErr w:type="spellStart"/>
            <w:r>
              <w:rPr>
                <w:rFonts w:ascii="Times New Roman" w:hAnsi="Times New Roman" w:cs="Times New Roman"/>
                <w:b/>
                <w:bCs/>
              </w:rPr>
              <w:t>ояну</w:t>
            </w:r>
            <w:proofErr w:type="spellEnd"/>
            <w:r>
              <w:rPr>
                <w:rFonts w:ascii="Times New Roman" w:hAnsi="Times New Roman" w:cs="Times New Roman"/>
                <w:b/>
                <w:bCs/>
              </w:rPr>
              <w:t xml:space="preserve">, </w:t>
            </w:r>
            <w:proofErr w:type="spellStart"/>
            <w:r>
              <w:rPr>
                <w:rFonts w:ascii="Times New Roman" w:hAnsi="Times New Roman" w:cs="Times New Roman"/>
                <w:b/>
                <w:bCs/>
              </w:rPr>
              <w:t>ауа</w:t>
            </w:r>
            <w:proofErr w:type="spellEnd"/>
            <w:r>
              <w:rPr>
                <w:rFonts w:ascii="Times New Roman" w:hAnsi="Times New Roman" w:cs="Times New Roman"/>
                <w:b/>
                <w:bCs/>
              </w:rPr>
              <w:t>, су ем-</w:t>
            </w:r>
            <w:proofErr w:type="spellStart"/>
            <w:r>
              <w:rPr>
                <w:rFonts w:ascii="Times New Roman" w:hAnsi="Times New Roman" w:cs="Times New Roman"/>
                <w:b/>
                <w:bCs/>
              </w:rPr>
              <w:t>шаралары</w:t>
            </w:r>
            <w:proofErr w:type="spellEnd"/>
            <w:r>
              <w:rPr>
                <w:rFonts w:ascii="Times New Roman" w:hAnsi="Times New Roman" w:cs="Times New Roman"/>
                <w:b/>
                <w:bCs/>
              </w:rPr>
              <w:t>/</w:t>
            </w:r>
          </w:p>
          <w:p w14:paraId="32C6E59C"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color w:val="FF0000"/>
              </w:rPr>
            </w:pPr>
            <w:r>
              <w:rPr>
                <w:rFonts w:ascii="Times New Roman" w:hAnsi="Times New Roman" w:cs="Times New Roman"/>
                <w:b/>
                <w:bCs/>
              </w:rPr>
              <w:lastRenderedPageBreak/>
              <w:t>Постепенный подъем, воздушные, водные процедуры</w:t>
            </w:r>
          </w:p>
        </w:tc>
        <w:tc>
          <w:tcPr>
            <w:tcW w:w="14434" w:type="dxa"/>
            <w:gridSpan w:val="5"/>
          </w:tcPr>
          <w:p w14:paraId="13634F7E"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lastRenderedPageBreak/>
              <w:t xml:space="preserve">«Точечный массаж» «Гимнастика пробуждения» / </w:t>
            </w:r>
            <w:proofErr w:type="spellStart"/>
            <w:r>
              <w:rPr>
                <w:rFonts w:ascii="Times New Roman" w:hAnsi="Times New Roman" w:cs="Times New Roman"/>
                <w:b/>
              </w:rPr>
              <w:t>Мәдени-гигиеналық</w:t>
            </w:r>
            <w:proofErr w:type="spellEnd"/>
            <w:r>
              <w:rPr>
                <w:rFonts w:ascii="Times New Roman" w:hAnsi="Times New Roman" w:cs="Times New Roman"/>
                <w:b/>
              </w:rPr>
              <w:t xml:space="preserve"> </w:t>
            </w:r>
            <w:proofErr w:type="spellStart"/>
            <w:r>
              <w:rPr>
                <w:rFonts w:ascii="Times New Roman" w:hAnsi="Times New Roman" w:cs="Times New Roman"/>
                <w:b/>
              </w:rPr>
              <w:t>машықтар</w:t>
            </w:r>
            <w:proofErr w:type="spellEnd"/>
            <w:r>
              <w:rPr>
                <w:rFonts w:ascii="Times New Roman" w:hAnsi="Times New Roman" w:cs="Times New Roman"/>
                <w:b/>
              </w:rPr>
              <w:t xml:space="preserve"> </w:t>
            </w:r>
            <w:proofErr w:type="spellStart"/>
            <w:r>
              <w:rPr>
                <w:rFonts w:ascii="Times New Roman" w:hAnsi="Times New Roman" w:cs="Times New Roman"/>
                <w:b/>
              </w:rPr>
              <w:t>білімін</w:t>
            </w:r>
            <w:proofErr w:type="spellEnd"/>
            <w:r>
              <w:rPr>
                <w:rFonts w:ascii="Times New Roman" w:hAnsi="Times New Roman" w:cs="Times New Roman"/>
                <w:b/>
              </w:rPr>
              <w:t xml:space="preserve"> </w:t>
            </w:r>
            <w:proofErr w:type="spellStart"/>
            <w:r>
              <w:rPr>
                <w:rFonts w:ascii="Times New Roman" w:hAnsi="Times New Roman" w:cs="Times New Roman"/>
                <w:b/>
              </w:rPr>
              <w:t>бекіту</w:t>
            </w:r>
            <w:proofErr w:type="spellEnd"/>
            <w:r>
              <w:rPr>
                <w:rFonts w:ascii="Times New Roman" w:hAnsi="Times New Roman" w:cs="Times New Roman"/>
                <w:b/>
              </w:rPr>
              <w:t>. Комплекс №1</w:t>
            </w:r>
          </w:p>
          <w:p w14:paraId="63ED42A1"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Закрепление знаний и выполнение культурно-гигиенических навыков.</w:t>
            </w:r>
          </w:p>
          <w:p w14:paraId="2021FAA0" w14:textId="77777777" w:rsidR="00744D8D" w:rsidRDefault="004647E1">
            <w:pPr>
              <w:widowControl w:val="0"/>
              <w:autoSpaceDE w:val="0"/>
              <w:autoSpaceDN w:val="0"/>
              <w:adjustRightInd w:val="0"/>
              <w:spacing w:after="0" w:line="240" w:lineRule="auto"/>
              <w:contextualSpacing/>
              <w:rPr>
                <w:rFonts w:ascii="Times New Roman" w:hAnsi="Times New Roman" w:cs="Times New Roman"/>
                <w:i/>
              </w:rPr>
            </w:pPr>
            <w:r>
              <w:rPr>
                <w:rFonts w:ascii="Times New Roman" w:eastAsia="Times New Roman" w:hAnsi="Times New Roman" w:cs="Times New Roman"/>
                <w:i/>
                <w:color w:val="000000"/>
                <w:lang w:eastAsia="ru-RU"/>
              </w:rPr>
              <w:t>(коммуникативная, игровая, познавательная деятельности)</w:t>
            </w:r>
          </w:p>
          <w:p w14:paraId="52988153"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«Сухие рукава»</w:t>
            </w:r>
          </w:p>
          <w:p w14:paraId="3FA625A5"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rPr>
              <w:lastRenderedPageBreak/>
              <w:t xml:space="preserve">***Су, </w:t>
            </w:r>
            <w:proofErr w:type="spellStart"/>
            <w:r>
              <w:rPr>
                <w:rFonts w:ascii="Times New Roman" w:hAnsi="Times New Roman" w:cs="Times New Roman"/>
              </w:rPr>
              <w:t>кір</w:t>
            </w:r>
            <w:proofErr w:type="spellEnd"/>
            <w:r>
              <w:rPr>
                <w:rFonts w:ascii="Times New Roman" w:hAnsi="Times New Roman" w:cs="Times New Roman"/>
              </w:rPr>
              <w:t>, таза</w:t>
            </w:r>
          </w:p>
          <w:p w14:paraId="63FEF245" w14:textId="10800D9C" w:rsidR="00744D8D" w:rsidRDefault="003863E8">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b/>
                <w:i/>
              </w:rPr>
              <w:t>Задача</w:t>
            </w:r>
            <w:proofErr w:type="gramStart"/>
            <w:r>
              <w:rPr>
                <w:rFonts w:ascii="Times New Roman" w:hAnsi="Times New Roman" w:cs="Times New Roman"/>
                <w:b/>
                <w:i/>
              </w:rPr>
              <w:t>:</w:t>
            </w:r>
            <w:r w:rsidR="004647E1">
              <w:rPr>
                <w:rFonts w:ascii="Times New Roman" w:hAnsi="Times New Roman" w:cs="Times New Roman"/>
              </w:rPr>
              <w:t xml:space="preserve"> Формировать</w:t>
            </w:r>
            <w:proofErr w:type="gramEnd"/>
            <w:r w:rsidR="004647E1">
              <w:rPr>
                <w:rFonts w:ascii="Times New Roman" w:hAnsi="Times New Roman" w:cs="Times New Roman"/>
              </w:rPr>
              <w:t xml:space="preserve"> умение аккуратно мыть руки, закатывать рукава, не проливать воду на пол, насухо вытирать их личным полотенцем; формировать умение мыть руки перед едой, хорошо намыливать руки и тщательно смывать грязь.</w:t>
            </w:r>
          </w:p>
          <w:p w14:paraId="46A13E46" w14:textId="77777777" w:rsidR="00744D8D" w:rsidRDefault="004647E1">
            <w:pPr>
              <w:shd w:val="clear" w:color="auto" w:fill="FFFFFF"/>
              <w:spacing w:after="0" w:line="240" w:lineRule="auto"/>
              <w:contextualSpacing/>
              <w:rPr>
                <w:rFonts w:ascii="Times New Roman" w:hAnsi="Times New Roman" w:cs="Times New Roman"/>
                <w:b/>
              </w:rPr>
            </w:pPr>
            <w:proofErr w:type="spellStart"/>
            <w:r>
              <w:rPr>
                <w:rFonts w:ascii="Times New Roman" w:hAnsi="Times New Roman" w:cs="Times New Roman"/>
                <w:b/>
              </w:rPr>
              <w:t>Ойын</w:t>
            </w:r>
            <w:proofErr w:type="spellEnd"/>
            <w:r>
              <w:rPr>
                <w:rFonts w:ascii="Times New Roman" w:hAnsi="Times New Roman" w:cs="Times New Roman"/>
                <w:b/>
              </w:rPr>
              <w:t xml:space="preserve"> </w:t>
            </w:r>
            <w:proofErr w:type="spellStart"/>
            <w:r>
              <w:rPr>
                <w:rFonts w:ascii="Times New Roman" w:hAnsi="Times New Roman" w:cs="Times New Roman"/>
                <w:b/>
              </w:rPr>
              <w:t>жаттығуы</w:t>
            </w:r>
            <w:proofErr w:type="spellEnd"/>
            <w:r>
              <w:rPr>
                <w:rFonts w:ascii="Times New Roman" w:hAnsi="Times New Roman" w:cs="Times New Roman"/>
                <w:b/>
              </w:rPr>
              <w:t>/Игровое упражнение «Вверх рука и вниз рука. Потянули их слегка».</w:t>
            </w:r>
          </w:p>
          <w:p w14:paraId="32DECAEA" w14:textId="199551B5" w:rsidR="00744D8D" w:rsidRDefault="003863E8">
            <w:pPr>
              <w:shd w:val="clear" w:color="auto" w:fill="FFFFFF"/>
              <w:spacing w:after="0" w:line="240" w:lineRule="auto"/>
              <w:contextualSpacing/>
              <w:rPr>
                <w:rFonts w:ascii="Times New Roman" w:hAnsi="Times New Roman" w:cs="Times New Roman"/>
                <w:i/>
                <w:color w:val="FF0000"/>
              </w:rPr>
            </w:pPr>
            <w:proofErr w:type="spellStart"/>
            <w:proofErr w:type="gramStart"/>
            <w:r>
              <w:rPr>
                <w:rFonts w:ascii="Times New Roman" w:hAnsi="Times New Roman" w:cs="Times New Roman"/>
                <w:b/>
                <w:i/>
              </w:rPr>
              <w:t>Задача:</w:t>
            </w:r>
            <w:r w:rsidR="004647E1">
              <w:rPr>
                <w:rFonts w:ascii="Times New Roman" w:hAnsi="Times New Roman" w:cs="Times New Roman"/>
              </w:rPr>
              <w:t>Закреплять</w:t>
            </w:r>
            <w:proofErr w:type="spellEnd"/>
            <w:proofErr w:type="gramEnd"/>
            <w:r w:rsidR="004647E1">
              <w:rPr>
                <w:rFonts w:ascii="Times New Roman" w:hAnsi="Times New Roman" w:cs="Times New Roman"/>
              </w:rPr>
              <w:t xml:space="preserve"> умение заправлять свою кровать. «Как надо заправлять кровать»</w:t>
            </w:r>
          </w:p>
        </w:tc>
      </w:tr>
      <w:tr w:rsidR="00744D8D" w14:paraId="260020E8" w14:textId="77777777">
        <w:trPr>
          <w:gridAfter w:val="1"/>
          <w:wAfter w:w="25" w:type="dxa"/>
          <w:trHeight w:val="189"/>
        </w:trPr>
        <w:tc>
          <w:tcPr>
            <w:tcW w:w="1587" w:type="dxa"/>
          </w:tcPr>
          <w:p w14:paraId="3643E1D7"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lastRenderedPageBreak/>
              <w:t>Бесін</w:t>
            </w:r>
            <w:proofErr w:type="spellEnd"/>
            <w:r>
              <w:rPr>
                <w:rFonts w:ascii="Times New Roman" w:hAnsi="Times New Roman" w:cs="Times New Roman"/>
                <w:b/>
                <w:bCs/>
              </w:rPr>
              <w:t xml:space="preserve"> ас/Полдник</w:t>
            </w:r>
          </w:p>
        </w:tc>
        <w:tc>
          <w:tcPr>
            <w:tcW w:w="14434" w:type="dxa"/>
            <w:gridSpan w:val="5"/>
          </w:tcPr>
          <w:p w14:paraId="653BB445"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назарын</w:t>
            </w:r>
            <w:proofErr w:type="spellEnd"/>
            <w:r>
              <w:rPr>
                <w:rFonts w:ascii="Times New Roman" w:hAnsi="Times New Roman" w:cs="Times New Roman"/>
              </w:rPr>
              <w:t xml:space="preserve"> </w:t>
            </w:r>
            <w:proofErr w:type="spellStart"/>
            <w:r>
              <w:rPr>
                <w:rFonts w:ascii="Times New Roman" w:hAnsi="Times New Roman" w:cs="Times New Roman"/>
              </w:rPr>
              <w:t>тамаққа</w:t>
            </w:r>
            <w:proofErr w:type="spellEnd"/>
            <w:r>
              <w:rPr>
                <w:rFonts w:ascii="Times New Roman" w:hAnsi="Times New Roman" w:cs="Times New Roman"/>
              </w:rPr>
              <w:t xml:space="preserve"> </w:t>
            </w:r>
            <w:proofErr w:type="spellStart"/>
            <w:r>
              <w:rPr>
                <w:rFonts w:ascii="Times New Roman" w:hAnsi="Times New Roman" w:cs="Times New Roman"/>
              </w:rPr>
              <w:t>аудару</w:t>
            </w:r>
            <w:proofErr w:type="spellEnd"/>
            <w:r>
              <w:rPr>
                <w:rFonts w:ascii="Times New Roman" w:hAnsi="Times New Roman" w:cs="Times New Roman"/>
              </w:rPr>
              <w:t xml:space="preserve">; </w:t>
            </w:r>
            <w:proofErr w:type="spellStart"/>
            <w:r>
              <w:rPr>
                <w:rFonts w:ascii="Times New Roman" w:hAnsi="Times New Roman" w:cs="Times New Roman"/>
              </w:rPr>
              <w:t>тамақтану</w:t>
            </w:r>
            <w:proofErr w:type="spellEnd"/>
            <w:r>
              <w:rPr>
                <w:rFonts w:ascii="Times New Roman" w:hAnsi="Times New Roman" w:cs="Times New Roman"/>
              </w:rPr>
              <w:t xml:space="preserve"> </w:t>
            </w:r>
            <w:proofErr w:type="spellStart"/>
            <w:r>
              <w:rPr>
                <w:rFonts w:ascii="Times New Roman" w:hAnsi="Times New Roman" w:cs="Times New Roman"/>
              </w:rPr>
              <w:t>мәдениеті</w:t>
            </w:r>
            <w:proofErr w:type="spellEnd"/>
            <w:r>
              <w:rPr>
                <w:rFonts w:ascii="Times New Roman" w:hAnsi="Times New Roman" w:cs="Times New Roman"/>
              </w:rPr>
              <w:t xml:space="preserve"> </w:t>
            </w:r>
            <w:proofErr w:type="spellStart"/>
            <w:r>
              <w:rPr>
                <w:rFonts w:ascii="Times New Roman" w:hAnsi="Times New Roman" w:cs="Times New Roman"/>
              </w:rPr>
              <w:t>туралы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жұмыс</w:t>
            </w:r>
            <w:proofErr w:type="spellEnd"/>
            <w:r>
              <w:rPr>
                <w:rFonts w:ascii="Times New Roman" w:hAnsi="Times New Roman" w:cs="Times New Roman"/>
              </w:rPr>
              <w:t xml:space="preserve"> </w:t>
            </w:r>
            <w:proofErr w:type="spellStart"/>
            <w:r>
              <w:rPr>
                <w:rFonts w:ascii="Times New Roman" w:hAnsi="Times New Roman" w:cs="Times New Roman"/>
              </w:rPr>
              <w:t>жүргізу</w:t>
            </w:r>
            <w:proofErr w:type="spellEnd"/>
            <w:r>
              <w:rPr>
                <w:rFonts w:ascii="Times New Roman" w:hAnsi="Times New Roman" w:cs="Times New Roman"/>
              </w:rPr>
              <w:t>.</w:t>
            </w:r>
          </w:p>
          <w:p w14:paraId="3E7F99A0"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Привлечение внимания детей к пище; индивидуальная работа по умению правильно держать ложку во время еды.</w:t>
            </w:r>
          </w:p>
          <w:p w14:paraId="403571CE"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Дидактическое упражнение «За столом едим культурно»</w:t>
            </w:r>
          </w:p>
          <w:p w14:paraId="5D5BCE24"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rPr>
              <w:t>***</w:t>
            </w:r>
            <w:proofErr w:type="spellStart"/>
            <w:proofErr w:type="gramStart"/>
            <w:r>
              <w:rPr>
                <w:rFonts w:ascii="Times New Roman" w:hAnsi="Times New Roman" w:cs="Times New Roman"/>
              </w:rPr>
              <w:t>Кесе</w:t>
            </w:r>
            <w:proofErr w:type="spellEnd"/>
            <w:r>
              <w:rPr>
                <w:rFonts w:ascii="Times New Roman" w:hAnsi="Times New Roman" w:cs="Times New Roman"/>
              </w:rPr>
              <w:t xml:space="preserve"> ,</w:t>
            </w:r>
            <w:proofErr w:type="spellStart"/>
            <w:r>
              <w:rPr>
                <w:rFonts w:ascii="Times New Roman" w:hAnsi="Times New Roman" w:cs="Times New Roman"/>
              </w:rPr>
              <w:t>тәрелке</w:t>
            </w:r>
            <w:proofErr w:type="spellEnd"/>
            <w:proofErr w:type="gramEnd"/>
            <w:r>
              <w:rPr>
                <w:rFonts w:ascii="Times New Roman" w:hAnsi="Times New Roman" w:cs="Times New Roman"/>
              </w:rPr>
              <w:t xml:space="preserve"> ,</w:t>
            </w:r>
            <w:proofErr w:type="spellStart"/>
            <w:r>
              <w:rPr>
                <w:rFonts w:ascii="Times New Roman" w:hAnsi="Times New Roman" w:cs="Times New Roman"/>
              </w:rPr>
              <w:t>қасық</w:t>
            </w:r>
            <w:proofErr w:type="spellEnd"/>
            <w:r>
              <w:rPr>
                <w:rFonts w:ascii="Times New Roman" w:hAnsi="Times New Roman" w:cs="Times New Roman"/>
              </w:rPr>
              <w:t xml:space="preserve"> ,</w:t>
            </w:r>
            <w:proofErr w:type="spellStart"/>
            <w:r>
              <w:rPr>
                <w:rFonts w:ascii="Times New Roman" w:hAnsi="Times New Roman" w:cs="Times New Roman"/>
              </w:rPr>
              <w:t>шанышқы</w:t>
            </w:r>
            <w:proofErr w:type="spellEnd"/>
          </w:p>
        </w:tc>
      </w:tr>
      <w:tr w:rsidR="00744D8D" w14:paraId="78FD021E" w14:textId="77777777">
        <w:trPr>
          <w:trHeight w:val="569"/>
        </w:trPr>
        <w:tc>
          <w:tcPr>
            <w:tcW w:w="1587" w:type="dxa"/>
            <w:vMerge w:val="restart"/>
          </w:tcPr>
          <w:p w14:paraId="6DFB3859"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bCs/>
              </w:rPr>
              <w:t>Ойындар</w:t>
            </w:r>
            <w:proofErr w:type="spellEnd"/>
            <w:r>
              <w:rPr>
                <w:rFonts w:ascii="Times New Roman" w:hAnsi="Times New Roman" w:cs="Times New Roman"/>
                <w:b/>
                <w:bCs/>
              </w:rPr>
              <w:t xml:space="preserve">, </w:t>
            </w:r>
            <w:proofErr w:type="spellStart"/>
            <w:r>
              <w:rPr>
                <w:rFonts w:ascii="Times New Roman" w:hAnsi="Times New Roman" w:cs="Times New Roman"/>
                <w:b/>
                <w:bCs/>
              </w:rPr>
              <w:t>өз</w:t>
            </w:r>
            <w:proofErr w:type="spellEnd"/>
            <w:r>
              <w:rPr>
                <w:rFonts w:ascii="Times New Roman" w:hAnsi="Times New Roman" w:cs="Times New Roman"/>
                <w:b/>
                <w:bCs/>
              </w:rPr>
              <w:t xml:space="preserve"> </w:t>
            </w:r>
            <w:proofErr w:type="spellStart"/>
            <w:r>
              <w:rPr>
                <w:rFonts w:ascii="Times New Roman" w:hAnsi="Times New Roman" w:cs="Times New Roman"/>
                <w:b/>
                <w:bCs/>
              </w:rPr>
              <w:t>еркіндегі</w:t>
            </w:r>
            <w:proofErr w:type="spellEnd"/>
            <w:r>
              <w:rPr>
                <w:rFonts w:ascii="Times New Roman" w:hAnsi="Times New Roman" w:cs="Times New Roman"/>
                <w:b/>
                <w:bCs/>
              </w:rPr>
              <w:t xml:space="preserve"> </w:t>
            </w:r>
            <w:proofErr w:type="spellStart"/>
            <w:r>
              <w:rPr>
                <w:rFonts w:ascii="Times New Roman" w:hAnsi="Times New Roman" w:cs="Times New Roman"/>
                <w:b/>
                <w:bCs/>
              </w:rPr>
              <w:t>жұмыстар</w:t>
            </w:r>
            <w:proofErr w:type="spellEnd"/>
            <w:r>
              <w:rPr>
                <w:rFonts w:ascii="Times New Roman" w:hAnsi="Times New Roman" w:cs="Times New Roman"/>
                <w:b/>
                <w:bCs/>
              </w:rPr>
              <w:t>/ Игры, самостоятельная деятельность</w:t>
            </w:r>
          </w:p>
          <w:p w14:paraId="59ADA6E4" w14:textId="77777777" w:rsidR="00744D8D" w:rsidRDefault="00744D8D">
            <w:pPr>
              <w:widowControl w:val="0"/>
              <w:autoSpaceDE w:val="0"/>
              <w:autoSpaceDN w:val="0"/>
              <w:adjustRightInd w:val="0"/>
              <w:spacing w:after="0" w:line="240" w:lineRule="auto"/>
              <w:contextualSpacing/>
              <w:rPr>
                <w:rFonts w:ascii="Times New Roman" w:hAnsi="Times New Roman" w:cs="Times New Roman"/>
                <w:b/>
                <w:bCs/>
                <w:color w:val="FF0000"/>
              </w:rPr>
            </w:pPr>
          </w:p>
          <w:p w14:paraId="75E85CB4" w14:textId="77777777" w:rsidR="00744D8D" w:rsidRDefault="00744D8D">
            <w:pPr>
              <w:widowControl w:val="0"/>
              <w:autoSpaceDE w:val="0"/>
              <w:autoSpaceDN w:val="0"/>
              <w:adjustRightInd w:val="0"/>
              <w:spacing w:after="0" w:line="240" w:lineRule="auto"/>
              <w:contextualSpacing/>
              <w:rPr>
                <w:rFonts w:ascii="Times New Roman" w:hAnsi="Times New Roman" w:cs="Times New Roman"/>
                <w:b/>
                <w:bCs/>
                <w:color w:val="FF0000"/>
              </w:rPr>
            </w:pPr>
          </w:p>
          <w:p w14:paraId="6E396A76" w14:textId="77777777" w:rsidR="00744D8D" w:rsidRDefault="00744D8D">
            <w:pPr>
              <w:widowControl w:val="0"/>
              <w:autoSpaceDE w:val="0"/>
              <w:autoSpaceDN w:val="0"/>
              <w:adjustRightInd w:val="0"/>
              <w:spacing w:after="0" w:line="240" w:lineRule="auto"/>
              <w:contextualSpacing/>
              <w:rPr>
                <w:rFonts w:ascii="Times New Roman" w:hAnsi="Times New Roman" w:cs="Times New Roman"/>
                <w:b/>
                <w:bCs/>
                <w:color w:val="FF0000"/>
              </w:rPr>
            </w:pPr>
          </w:p>
          <w:p w14:paraId="2BB6217C" w14:textId="77777777" w:rsidR="00744D8D" w:rsidRDefault="00744D8D">
            <w:pPr>
              <w:widowControl w:val="0"/>
              <w:autoSpaceDE w:val="0"/>
              <w:autoSpaceDN w:val="0"/>
              <w:adjustRightInd w:val="0"/>
              <w:spacing w:after="0" w:line="240" w:lineRule="auto"/>
              <w:contextualSpacing/>
              <w:rPr>
                <w:rFonts w:ascii="Times New Roman" w:hAnsi="Times New Roman" w:cs="Times New Roman"/>
                <w:b/>
                <w:color w:val="FF0000"/>
              </w:rPr>
            </w:pPr>
          </w:p>
        </w:tc>
        <w:tc>
          <w:tcPr>
            <w:tcW w:w="2888" w:type="dxa"/>
            <w:tcBorders>
              <w:top w:val="outset" w:sz="6" w:space="0" w:color="auto"/>
              <w:left w:val="outset" w:sz="6" w:space="0" w:color="auto"/>
              <w:bottom w:val="outset" w:sz="6" w:space="0" w:color="auto"/>
              <w:right w:val="outset" w:sz="6" w:space="0" w:color="auto"/>
            </w:tcBorders>
          </w:tcPr>
          <w:p w14:paraId="052F6C31" w14:textId="77777777" w:rsidR="00744D8D" w:rsidRDefault="004647E1">
            <w:pPr>
              <w:spacing w:after="0" w:line="240" w:lineRule="auto"/>
              <w:contextualSpacing/>
              <w:rPr>
                <w:rFonts w:ascii="Times New Roman" w:eastAsia="Calibri" w:hAnsi="Times New Roman"/>
                <w:i/>
              </w:rPr>
            </w:pPr>
            <w:r>
              <w:rPr>
                <w:rFonts w:ascii="Times New Roman" w:hAnsi="Times New Roman"/>
                <w:i/>
              </w:rPr>
              <w:t>(коммуникативная, игровая деятельности)</w:t>
            </w:r>
          </w:p>
          <w:p w14:paraId="075634A0"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proofErr w:type="spellStart"/>
            <w:r>
              <w:rPr>
                <w:rFonts w:ascii="Times New Roman" w:eastAsia="Calibri" w:hAnsi="Times New Roman"/>
                <w:b/>
              </w:rPr>
              <w:t>Сюжеттiк</w:t>
            </w:r>
            <w:proofErr w:type="spellEnd"/>
            <w:r>
              <w:rPr>
                <w:rFonts w:ascii="Times New Roman" w:eastAsia="Calibri" w:hAnsi="Times New Roman"/>
                <w:b/>
              </w:rPr>
              <w:t xml:space="preserve"> – </w:t>
            </w:r>
            <w:proofErr w:type="spellStart"/>
            <w:r>
              <w:rPr>
                <w:rFonts w:ascii="Times New Roman" w:eastAsia="Calibri" w:hAnsi="Times New Roman"/>
                <w:b/>
              </w:rPr>
              <w:t>рөлдiк</w:t>
            </w:r>
            <w:proofErr w:type="spellEnd"/>
            <w:r>
              <w:rPr>
                <w:rFonts w:ascii="Times New Roman" w:eastAsia="Calibri" w:hAnsi="Times New Roman"/>
                <w:b/>
              </w:rPr>
              <w:t xml:space="preserve"> </w:t>
            </w:r>
            <w:proofErr w:type="spellStart"/>
            <w:r>
              <w:rPr>
                <w:rFonts w:ascii="Times New Roman" w:eastAsia="Calibri" w:hAnsi="Times New Roman"/>
                <w:b/>
              </w:rPr>
              <w:t>ойын</w:t>
            </w:r>
            <w:proofErr w:type="spellEnd"/>
            <w:r>
              <w:rPr>
                <w:rFonts w:ascii="Times New Roman" w:eastAsia="Calibri" w:hAnsi="Times New Roman"/>
                <w:b/>
              </w:rPr>
              <w:t xml:space="preserve"> / Сюжетно-ролевая игра </w:t>
            </w:r>
            <w:r>
              <w:rPr>
                <w:rFonts w:ascii="Times New Roman" w:eastAsia="Calibri" w:hAnsi="Times New Roman"/>
              </w:rPr>
              <w:t>«Семья»</w:t>
            </w:r>
          </w:p>
          <w:p w14:paraId="112D80AC" w14:textId="4520C1FC" w:rsidR="00744D8D" w:rsidRDefault="003863E8">
            <w:pPr>
              <w:widowControl w:val="0"/>
              <w:autoSpaceDE w:val="0"/>
              <w:autoSpaceDN w:val="0"/>
              <w:adjustRightInd w:val="0"/>
              <w:spacing w:after="0" w:line="240" w:lineRule="auto"/>
              <w:contextualSpacing/>
              <w:rPr>
                <w:b/>
              </w:rPr>
            </w:pPr>
            <w:r>
              <w:rPr>
                <w:rStyle w:val="15"/>
                <w:rFonts w:ascii="Times New Roman" w:eastAsia="Calibri" w:hAnsi="Times New Roman" w:cs="Times New Roman"/>
                <w:b/>
                <w:bCs/>
                <w:shd w:val="clear" w:color="auto" w:fill="FFFFFF"/>
              </w:rPr>
              <w:t>Задача</w:t>
            </w:r>
            <w:proofErr w:type="gramStart"/>
            <w:r>
              <w:rPr>
                <w:rStyle w:val="15"/>
                <w:rFonts w:ascii="Times New Roman" w:eastAsia="Calibri" w:hAnsi="Times New Roman" w:cs="Times New Roman"/>
                <w:b/>
                <w:bCs/>
                <w:shd w:val="clear" w:color="auto" w:fill="FFFFFF"/>
              </w:rPr>
              <w:t>:</w:t>
            </w:r>
            <w:r w:rsidR="004647E1">
              <w:rPr>
                <w:rStyle w:val="15"/>
                <w:rFonts w:ascii="Times New Roman" w:eastAsia="Calibri" w:hAnsi="Times New Roman" w:cs="Times New Roman"/>
                <w:shd w:val="clear" w:color="auto" w:fill="FFFFFF"/>
              </w:rPr>
              <w:t> </w:t>
            </w:r>
            <w:r w:rsidR="004647E1">
              <w:rPr>
                <w:rStyle w:val="15"/>
                <w:rFonts w:ascii="Times New Roman" w:eastAsia="Calibri" w:hAnsi="Times New Roman" w:cs="Times New Roman"/>
                <w:i w:val="0"/>
                <w:shd w:val="clear" w:color="auto" w:fill="FFFFFF"/>
              </w:rPr>
              <w:t>Формировать</w:t>
            </w:r>
            <w:proofErr w:type="gramEnd"/>
            <w:r w:rsidR="004647E1">
              <w:rPr>
                <w:rStyle w:val="15"/>
                <w:rFonts w:ascii="Times New Roman" w:eastAsia="Calibri" w:hAnsi="Times New Roman" w:cs="Times New Roman"/>
                <w:i w:val="0"/>
                <w:shd w:val="clear" w:color="auto" w:fill="FFFFFF"/>
              </w:rPr>
              <w:t xml:space="preserve"> знания о семье.</w:t>
            </w:r>
          </w:p>
          <w:p w14:paraId="19ADEFD9" w14:textId="77777777" w:rsidR="00744D8D" w:rsidRDefault="004647E1">
            <w:pPr>
              <w:widowControl w:val="0"/>
              <w:autoSpaceDE w:val="0"/>
              <w:autoSpaceDN w:val="0"/>
              <w:adjustRightInd w:val="0"/>
              <w:spacing w:after="0" w:line="240" w:lineRule="auto"/>
              <w:contextualSpacing/>
              <w:rPr>
                <w:rFonts w:ascii="Times New Roman" w:eastAsia="Calibri" w:hAnsi="Times New Roman"/>
              </w:rPr>
            </w:pPr>
            <w:r>
              <w:rPr>
                <w:rFonts w:ascii="Times New Roman" w:hAnsi="Times New Roman"/>
              </w:rPr>
              <w:t>***</w:t>
            </w:r>
            <w:proofErr w:type="spellStart"/>
            <w:r>
              <w:rPr>
                <w:rFonts w:ascii="Times New Roman" w:eastAsia="Calibri" w:hAnsi="Times New Roman"/>
                <w:bCs/>
              </w:rPr>
              <w:t>Сыпайы</w:t>
            </w:r>
            <w:proofErr w:type="spellEnd"/>
            <w:r>
              <w:rPr>
                <w:rFonts w:ascii="Times New Roman" w:eastAsia="Calibri" w:hAnsi="Times New Roman"/>
                <w:bCs/>
              </w:rPr>
              <w:t xml:space="preserve"> </w:t>
            </w:r>
            <w:proofErr w:type="spellStart"/>
            <w:r>
              <w:rPr>
                <w:rFonts w:ascii="Times New Roman" w:eastAsia="Calibri" w:hAnsi="Times New Roman"/>
                <w:bCs/>
              </w:rPr>
              <w:t>сөздер</w:t>
            </w:r>
            <w:proofErr w:type="spellEnd"/>
          </w:p>
          <w:p w14:paraId="40D71580" w14:textId="77777777" w:rsidR="00744D8D" w:rsidRDefault="004647E1">
            <w:pPr>
              <w:widowControl w:val="0"/>
              <w:autoSpaceDE w:val="0"/>
              <w:autoSpaceDN w:val="0"/>
              <w:adjustRightInd w:val="0"/>
              <w:spacing w:after="0" w:line="240" w:lineRule="auto"/>
              <w:contextualSpacing/>
              <w:rPr>
                <w:rFonts w:ascii="Times New Roman" w:eastAsia="Times New Roman" w:hAnsi="Times New Roman"/>
                <w:b/>
                <w:i/>
                <w:color w:val="FF0000"/>
              </w:rPr>
            </w:pPr>
            <w:r>
              <w:rPr>
                <w:rFonts w:ascii="Times New Roman" w:hAnsi="Times New Roman"/>
              </w:rPr>
              <w:t>****</w:t>
            </w:r>
            <w:r>
              <w:rPr>
                <w:rFonts w:ascii="Times New Roman" w:eastAsia="Calibri" w:hAnsi="Times New Roman"/>
                <w:b/>
              </w:rPr>
              <w:t xml:space="preserve">«ДО – </w:t>
            </w:r>
            <w:proofErr w:type="spellStart"/>
            <w:r>
              <w:rPr>
                <w:rFonts w:ascii="Times New Roman" w:eastAsia="Calibri" w:hAnsi="Times New Roman"/>
                <w:b/>
              </w:rPr>
              <w:t>Мисолька</w:t>
            </w:r>
            <w:proofErr w:type="spellEnd"/>
            <w:r>
              <w:rPr>
                <w:rFonts w:ascii="Times New Roman" w:eastAsia="Calibri" w:hAnsi="Times New Roman"/>
                <w:b/>
              </w:rPr>
              <w:t>»</w:t>
            </w:r>
          </w:p>
          <w:p w14:paraId="166095C9" w14:textId="2821B87B" w:rsidR="00744D8D" w:rsidRDefault="003863E8">
            <w:pPr>
              <w:widowControl w:val="0"/>
              <w:autoSpaceDE w:val="0"/>
              <w:autoSpaceDN w:val="0"/>
              <w:adjustRightInd w:val="0"/>
              <w:spacing w:after="0" w:line="240" w:lineRule="auto"/>
              <w:contextualSpacing/>
              <w:rPr>
                <w:rFonts w:ascii="Times New Roman" w:hAnsi="Times New Roman"/>
                <w:i/>
                <w:color w:val="FF0000"/>
              </w:rPr>
            </w:pPr>
            <w:r>
              <w:rPr>
                <w:rFonts w:ascii="Times New Roman" w:hAnsi="Times New Roman"/>
                <w:b/>
                <w:i/>
              </w:rPr>
              <w:t>Задача</w:t>
            </w:r>
            <w:proofErr w:type="gramStart"/>
            <w:r>
              <w:rPr>
                <w:rFonts w:ascii="Times New Roman" w:hAnsi="Times New Roman"/>
                <w:b/>
                <w:i/>
              </w:rPr>
              <w:t>:</w:t>
            </w:r>
            <w:r w:rsidR="004647E1">
              <w:rPr>
                <w:rFonts w:ascii="Times New Roman" w:hAnsi="Times New Roman"/>
              </w:rPr>
              <w:t xml:space="preserve"> П</w:t>
            </w:r>
            <w:r w:rsidR="004647E1">
              <w:rPr>
                <w:rFonts w:ascii="Times New Roman" w:eastAsia="Calibri" w:hAnsi="Times New Roman"/>
              </w:rPr>
              <w:t>обуждать</w:t>
            </w:r>
            <w:proofErr w:type="gramEnd"/>
            <w:r w:rsidR="004647E1">
              <w:rPr>
                <w:rFonts w:ascii="Times New Roman" w:eastAsia="Calibri" w:hAnsi="Times New Roman"/>
              </w:rPr>
              <w:t xml:space="preserve"> к выполнению творческих заданий.</w:t>
            </w:r>
          </w:p>
          <w:p w14:paraId="125F0209" w14:textId="77777777" w:rsidR="00744D8D" w:rsidRDefault="00744D8D">
            <w:pPr>
              <w:spacing w:after="0" w:line="240" w:lineRule="auto"/>
              <w:contextualSpacing/>
              <w:rPr>
                <w:rFonts w:ascii="Times New Roman" w:eastAsia="Calibri" w:hAnsi="Times New Roman"/>
                <w:b/>
              </w:rPr>
            </w:pPr>
          </w:p>
        </w:tc>
        <w:tc>
          <w:tcPr>
            <w:tcW w:w="2888" w:type="dxa"/>
            <w:tcBorders>
              <w:top w:val="outset" w:sz="6" w:space="0" w:color="auto"/>
              <w:left w:val="outset" w:sz="6" w:space="0" w:color="auto"/>
              <w:bottom w:val="outset" w:sz="6" w:space="0" w:color="auto"/>
              <w:right w:val="outset" w:sz="6" w:space="0" w:color="auto"/>
            </w:tcBorders>
          </w:tcPr>
          <w:p w14:paraId="61DDC7B8" w14:textId="77777777" w:rsidR="00744D8D" w:rsidRDefault="004647E1">
            <w:pPr>
              <w:widowControl w:val="0"/>
              <w:autoSpaceDE w:val="0"/>
              <w:autoSpaceDN w:val="0"/>
              <w:adjustRightInd w:val="0"/>
              <w:spacing w:after="0" w:line="240" w:lineRule="auto"/>
              <w:contextualSpacing/>
              <w:rPr>
                <w:rFonts w:ascii="Times New Roman" w:hAnsi="Times New Roman"/>
                <w:b/>
              </w:rPr>
            </w:pPr>
            <w:r>
              <w:rPr>
                <w:rFonts w:ascii="Times New Roman" w:hAnsi="Times New Roman"/>
                <w:i/>
              </w:rPr>
              <w:t>(коммуникативная, игровая деятельности)</w:t>
            </w:r>
          </w:p>
          <w:p w14:paraId="1443BD61" w14:textId="77777777" w:rsidR="00744D8D" w:rsidRDefault="004647E1">
            <w:pPr>
              <w:widowControl w:val="0"/>
              <w:pBdr>
                <w:bottom w:val="dotted" w:sz="24" w:space="1" w:color="auto"/>
              </w:pBdr>
              <w:autoSpaceDE w:val="0"/>
              <w:autoSpaceDN w:val="0"/>
              <w:adjustRightInd w:val="0"/>
              <w:spacing w:after="0" w:line="240" w:lineRule="auto"/>
              <w:contextualSpacing/>
              <w:rPr>
                <w:rFonts w:ascii="Times New Roman" w:eastAsia="Calibri" w:hAnsi="Times New Roman"/>
                <w:b/>
              </w:rPr>
            </w:pPr>
            <w:proofErr w:type="spellStart"/>
            <w:r>
              <w:rPr>
                <w:rFonts w:ascii="Times New Roman" w:eastAsia="Calibri" w:hAnsi="Times New Roman"/>
                <w:b/>
              </w:rPr>
              <w:t>Сюжеттiк</w:t>
            </w:r>
            <w:proofErr w:type="spellEnd"/>
            <w:r>
              <w:rPr>
                <w:rFonts w:ascii="Times New Roman" w:eastAsia="Calibri" w:hAnsi="Times New Roman"/>
                <w:b/>
              </w:rPr>
              <w:t xml:space="preserve"> – </w:t>
            </w:r>
            <w:proofErr w:type="spellStart"/>
            <w:r>
              <w:rPr>
                <w:rFonts w:ascii="Times New Roman" w:eastAsia="Calibri" w:hAnsi="Times New Roman"/>
                <w:b/>
              </w:rPr>
              <w:t>рөлдiк</w:t>
            </w:r>
            <w:proofErr w:type="spellEnd"/>
            <w:r>
              <w:rPr>
                <w:rFonts w:ascii="Times New Roman" w:eastAsia="Calibri" w:hAnsi="Times New Roman"/>
                <w:b/>
              </w:rPr>
              <w:t xml:space="preserve"> </w:t>
            </w:r>
            <w:proofErr w:type="spellStart"/>
            <w:r>
              <w:rPr>
                <w:rFonts w:ascii="Times New Roman" w:eastAsia="Calibri" w:hAnsi="Times New Roman"/>
                <w:b/>
              </w:rPr>
              <w:t>ойын</w:t>
            </w:r>
            <w:proofErr w:type="spellEnd"/>
            <w:r>
              <w:rPr>
                <w:rFonts w:ascii="Times New Roman" w:eastAsia="Calibri" w:hAnsi="Times New Roman"/>
                <w:b/>
              </w:rPr>
              <w:t xml:space="preserve"> / Сюжетно-ролевая игра в развитии</w:t>
            </w:r>
          </w:p>
          <w:p w14:paraId="05C4FC6C" w14:textId="77777777" w:rsidR="00744D8D" w:rsidRDefault="004647E1">
            <w:pPr>
              <w:widowControl w:val="0"/>
              <w:pBdr>
                <w:bottom w:val="dotted" w:sz="24" w:space="1" w:color="auto"/>
              </w:pBdr>
              <w:autoSpaceDE w:val="0"/>
              <w:autoSpaceDN w:val="0"/>
              <w:adjustRightInd w:val="0"/>
              <w:spacing w:after="0" w:line="240" w:lineRule="auto"/>
              <w:contextualSpacing/>
              <w:rPr>
                <w:rFonts w:ascii="Times New Roman" w:eastAsia="Calibri" w:hAnsi="Times New Roman"/>
                <w:b/>
              </w:rPr>
            </w:pPr>
            <w:r>
              <w:rPr>
                <w:rFonts w:ascii="Times New Roman" w:eastAsia="Calibri" w:hAnsi="Times New Roman"/>
              </w:rPr>
              <w:t xml:space="preserve">«Семья» </w:t>
            </w:r>
          </w:p>
          <w:p w14:paraId="711467F7" w14:textId="732C8334" w:rsidR="00744D8D" w:rsidRDefault="003863E8">
            <w:pPr>
              <w:widowControl w:val="0"/>
              <w:pBdr>
                <w:bottom w:val="dotted" w:sz="24" w:space="1" w:color="auto"/>
              </w:pBdr>
              <w:autoSpaceDE w:val="0"/>
              <w:autoSpaceDN w:val="0"/>
              <w:adjustRightInd w:val="0"/>
              <w:spacing w:after="0" w:line="240" w:lineRule="auto"/>
              <w:contextualSpacing/>
              <w:rPr>
                <w:rFonts w:ascii="Times New Roman" w:hAnsi="Times New Roman"/>
              </w:rPr>
            </w:pPr>
            <w:r>
              <w:rPr>
                <w:rFonts w:ascii="Times New Roman" w:eastAsia="Calibri" w:hAnsi="Times New Roman"/>
                <w:b/>
                <w:i/>
              </w:rPr>
              <w:t>Задача</w:t>
            </w:r>
            <w:proofErr w:type="gramStart"/>
            <w:r>
              <w:rPr>
                <w:rFonts w:ascii="Times New Roman" w:eastAsia="Calibri" w:hAnsi="Times New Roman"/>
                <w:b/>
                <w:i/>
              </w:rPr>
              <w:t>:</w:t>
            </w:r>
            <w:r w:rsidR="004647E1">
              <w:rPr>
                <w:rFonts w:ascii="Times New Roman" w:eastAsia="Calibri" w:hAnsi="Times New Roman"/>
                <w:shd w:val="clear" w:color="auto" w:fill="FFFFFF"/>
              </w:rPr>
              <w:t xml:space="preserve"> Побуждать</w:t>
            </w:r>
            <w:proofErr w:type="gramEnd"/>
            <w:r w:rsidR="004647E1">
              <w:rPr>
                <w:rFonts w:ascii="Times New Roman" w:eastAsia="Calibri" w:hAnsi="Times New Roman"/>
                <w:shd w:val="clear" w:color="auto" w:fill="FFFFFF"/>
              </w:rPr>
              <w:t xml:space="preserve"> детей к творческому воспроизведению в игре быта семьи.</w:t>
            </w:r>
          </w:p>
          <w:p w14:paraId="36E5596E" w14:textId="77777777" w:rsidR="00744D8D" w:rsidRDefault="004647E1">
            <w:pPr>
              <w:widowControl w:val="0"/>
              <w:pBdr>
                <w:bottom w:val="dotted" w:sz="24" w:space="1" w:color="auto"/>
              </w:pBdr>
              <w:autoSpaceDE w:val="0"/>
              <w:autoSpaceDN w:val="0"/>
              <w:adjustRightInd w:val="0"/>
              <w:spacing w:after="0" w:line="240" w:lineRule="auto"/>
              <w:contextualSpacing/>
              <w:rPr>
                <w:rFonts w:ascii="Times New Roman" w:eastAsia="Calibri" w:hAnsi="Times New Roman"/>
                <w:b/>
                <w:bCs/>
                <w:shd w:val="clear" w:color="auto" w:fill="FFFFFF"/>
              </w:rPr>
            </w:pPr>
            <w:r>
              <w:rPr>
                <w:rFonts w:ascii="Times New Roman" w:hAnsi="Times New Roman"/>
              </w:rPr>
              <w:t>***</w:t>
            </w:r>
            <w:proofErr w:type="spellStart"/>
            <w:r>
              <w:rPr>
                <w:rFonts w:ascii="Times New Roman" w:eastAsia="Calibri" w:hAnsi="Times New Roman"/>
                <w:bCs/>
              </w:rPr>
              <w:t>Сыпайы</w:t>
            </w:r>
            <w:proofErr w:type="spellEnd"/>
            <w:r>
              <w:rPr>
                <w:rFonts w:ascii="Times New Roman" w:eastAsia="Calibri" w:hAnsi="Times New Roman"/>
                <w:bCs/>
              </w:rPr>
              <w:t xml:space="preserve"> </w:t>
            </w:r>
            <w:proofErr w:type="spellStart"/>
            <w:r>
              <w:rPr>
                <w:rFonts w:ascii="Times New Roman" w:eastAsia="Calibri" w:hAnsi="Times New Roman"/>
                <w:bCs/>
              </w:rPr>
              <w:t>сөздер</w:t>
            </w:r>
            <w:proofErr w:type="spellEnd"/>
          </w:p>
          <w:p w14:paraId="17A49D9E" w14:textId="77777777" w:rsidR="00744D8D" w:rsidRDefault="004647E1">
            <w:pPr>
              <w:widowControl w:val="0"/>
              <w:pBdr>
                <w:bottom w:val="dotted" w:sz="24" w:space="1" w:color="auto"/>
              </w:pBdr>
              <w:autoSpaceDE w:val="0"/>
              <w:autoSpaceDN w:val="0"/>
              <w:adjustRightInd w:val="0"/>
              <w:spacing w:after="0" w:line="240" w:lineRule="auto"/>
              <w:contextualSpacing/>
              <w:rPr>
                <w:rFonts w:ascii="Times New Roman" w:eastAsia="Calibri" w:hAnsi="Times New Roman"/>
                <w:b/>
                <w:bCs/>
                <w:shd w:val="clear" w:color="auto" w:fill="FFFFFF"/>
              </w:rPr>
            </w:pPr>
            <w:r>
              <w:rPr>
                <w:rFonts w:ascii="Times New Roman" w:hAnsi="Times New Roman"/>
              </w:rPr>
              <w:t>****</w:t>
            </w:r>
            <w:r>
              <w:rPr>
                <w:rFonts w:ascii="Times New Roman" w:eastAsia="Calibri" w:hAnsi="Times New Roman"/>
                <w:b/>
              </w:rPr>
              <w:t xml:space="preserve">«ДО – </w:t>
            </w:r>
            <w:proofErr w:type="spellStart"/>
            <w:r>
              <w:rPr>
                <w:rFonts w:ascii="Times New Roman" w:eastAsia="Calibri" w:hAnsi="Times New Roman"/>
                <w:b/>
              </w:rPr>
              <w:t>Мисолька</w:t>
            </w:r>
            <w:proofErr w:type="spellEnd"/>
            <w:r>
              <w:rPr>
                <w:rFonts w:ascii="Times New Roman" w:eastAsia="Calibri" w:hAnsi="Times New Roman"/>
                <w:b/>
              </w:rPr>
              <w:t>»</w:t>
            </w:r>
            <w:r>
              <w:rPr>
                <w:rFonts w:ascii="Times New Roman" w:eastAsia="Calibri" w:hAnsi="Times New Roman"/>
              </w:rPr>
              <w:t xml:space="preserve"> (</w:t>
            </w:r>
            <w:proofErr w:type="spellStart"/>
            <w:r>
              <w:rPr>
                <w:rFonts w:ascii="Times New Roman" w:eastAsia="Calibri" w:hAnsi="Times New Roman"/>
              </w:rPr>
              <w:t>А.Чугайкина</w:t>
            </w:r>
            <w:proofErr w:type="spellEnd"/>
            <w:r>
              <w:rPr>
                <w:rFonts w:ascii="Times New Roman" w:eastAsia="Calibri" w:hAnsi="Times New Roman"/>
              </w:rPr>
              <w:t xml:space="preserve"> «Осень- чародейка)</w:t>
            </w:r>
          </w:p>
          <w:p w14:paraId="213F62E8" w14:textId="7FA8CE9B" w:rsidR="00744D8D" w:rsidRDefault="003863E8">
            <w:pPr>
              <w:widowControl w:val="0"/>
              <w:pBdr>
                <w:bottom w:val="dotted" w:sz="24" w:space="1" w:color="auto"/>
              </w:pBdr>
              <w:autoSpaceDE w:val="0"/>
              <w:autoSpaceDN w:val="0"/>
              <w:adjustRightInd w:val="0"/>
              <w:spacing w:after="0" w:line="240" w:lineRule="auto"/>
              <w:contextualSpacing/>
              <w:rPr>
                <w:rFonts w:ascii="Times New Roman" w:eastAsia="Calibri" w:hAnsi="Times New Roman"/>
              </w:rPr>
            </w:pPr>
            <w:r>
              <w:rPr>
                <w:rFonts w:ascii="Times New Roman" w:eastAsia="Calibri" w:hAnsi="Times New Roman"/>
                <w:b/>
                <w:i/>
              </w:rPr>
              <w:t>Задача</w:t>
            </w:r>
            <w:proofErr w:type="gramStart"/>
            <w:r>
              <w:rPr>
                <w:rFonts w:ascii="Times New Roman" w:eastAsia="Calibri" w:hAnsi="Times New Roman"/>
                <w:b/>
                <w:i/>
              </w:rPr>
              <w:t>:</w:t>
            </w:r>
            <w:r w:rsidR="004647E1">
              <w:rPr>
                <w:rFonts w:ascii="Times New Roman" w:eastAsia="Calibri" w:hAnsi="Times New Roman"/>
              </w:rPr>
              <w:t xml:space="preserve"> Выполнять</w:t>
            </w:r>
            <w:proofErr w:type="gramEnd"/>
            <w:r w:rsidR="004647E1">
              <w:rPr>
                <w:rFonts w:ascii="Times New Roman" w:eastAsia="Calibri" w:hAnsi="Times New Roman"/>
              </w:rPr>
              <w:t xml:space="preserve"> игровые действия в соответствии с характером музыки.</w:t>
            </w:r>
          </w:p>
          <w:p w14:paraId="17C23414" w14:textId="77777777" w:rsidR="00744D8D" w:rsidRDefault="004647E1">
            <w:pPr>
              <w:widowControl w:val="0"/>
              <w:pBdr>
                <w:bottom w:val="dotted" w:sz="24" w:space="1" w:color="auto"/>
              </w:pBdr>
              <w:autoSpaceDE w:val="0"/>
              <w:autoSpaceDN w:val="0"/>
              <w:adjustRightInd w:val="0"/>
              <w:spacing w:after="0" w:line="240" w:lineRule="auto"/>
              <w:contextualSpacing/>
              <w:rPr>
                <w:rFonts w:ascii="Times New Roman" w:hAnsi="Times New Roman"/>
                <w:color w:val="000000"/>
              </w:rPr>
            </w:pPr>
            <w:r>
              <w:rPr>
                <w:rFonts w:ascii="Times New Roman" w:hAnsi="Times New Roman"/>
                <w:i/>
                <w:color w:val="000000"/>
              </w:rPr>
              <w:t>(познавательная, игровая деятельность</w:t>
            </w:r>
            <w:r>
              <w:rPr>
                <w:rFonts w:ascii="Times New Roman" w:hAnsi="Times New Roman"/>
                <w:color w:val="000000"/>
              </w:rPr>
              <w:t>)</w:t>
            </w:r>
          </w:p>
          <w:p w14:paraId="105495EC" w14:textId="77777777" w:rsidR="00744D8D" w:rsidRDefault="004647E1">
            <w:pPr>
              <w:widowControl w:val="0"/>
              <w:pBdr>
                <w:bottom w:val="dotted" w:sz="24" w:space="1" w:color="auto"/>
              </w:pBdr>
              <w:autoSpaceDE w:val="0"/>
              <w:autoSpaceDN w:val="0"/>
              <w:adjustRightInd w:val="0"/>
              <w:spacing w:after="0" w:line="240" w:lineRule="auto"/>
              <w:contextualSpacing/>
              <w:rPr>
                <w:rFonts w:ascii="Times New Roman" w:eastAsia="Calibri" w:hAnsi="Times New Roman"/>
                <w:b/>
                <w:bCs/>
                <w:shd w:val="clear" w:color="auto" w:fill="FFFFFF"/>
              </w:rPr>
            </w:pPr>
            <w:r>
              <w:rPr>
                <w:rFonts w:ascii="Times New Roman" w:hAnsi="Times New Roman"/>
                <w:b/>
                <w:color w:val="000000"/>
              </w:rPr>
              <w:t>Д/и «Прогулка в сад»</w:t>
            </w:r>
          </w:p>
        </w:tc>
        <w:tc>
          <w:tcPr>
            <w:tcW w:w="2887" w:type="dxa"/>
            <w:tcBorders>
              <w:top w:val="outset" w:sz="6" w:space="0" w:color="auto"/>
              <w:left w:val="outset" w:sz="6" w:space="0" w:color="auto"/>
              <w:bottom w:val="outset" w:sz="6" w:space="0" w:color="auto"/>
              <w:right w:val="outset" w:sz="6" w:space="0" w:color="auto"/>
            </w:tcBorders>
          </w:tcPr>
          <w:p w14:paraId="18082A1F" w14:textId="77777777" w:rsidR="00744D8D" w:rsidRDefault="004647E1">
            <w:pPr>
              <w:widowControl w:val="0"/>
              <w:autoSpaceDE w:val="0"/>
              <w:autoSpaceDN w:val="0"/>
              <w:adjustRightInd w:val="0"/>
              <w:spacing w:after="0" w:line="240" w:lineRule="auto"/>
              <w:contextualSpacing/>
              <w:rPr>
                <w:rFonts w:ascii="Times New Roman" w:hAnsi="Times New Roman"/>
                <w:b/>
              </w:rPr>
            </w:pPr>
            <w:r>
              <w:rPr>
                <w:rFonts w:ascii="Times New Roman" w:hAnsi="Times New Roman"/>
                <w:i/>
              </w:rPr>
              <w:t>(коммуникативная, игровая деятельности)</w:t>
            </w:r>
          </w:p>
          <w:p w14:paraId="0C44A142"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proofErr w:type="spellStart"/>
            <w:r>
              <w:rPr>
                <w:rFonts w:ascii="Times New Roman" w:eastAsia="Calibri" w:hAnsi="Times New Roman"/>
                <w:b/>
              </w:rPr>
              <w:t>Сюжеттiк</w:t>
            </w:r>
            <w:proofErr w:type="spellEnd"/>
            <w:r>
              <w:rPr>
                <w:rFonts w:ascii="Times New Roman" w:eastAsia="Calibri" w:hAnsi="Times New Roman"/>
                <w:b/>
              </w:rPr>
              <w:t xml:space="preserve"> – </w:t>
            </w:r>
            <w:proofErr w:type="spellStart"/>
            <w:r>
              <w:rPr>
                <w:rFonts w:ascii="Times New Roman" w:eastAsia="Calibri" w:hAnsi="Times New Roman"/>
                <w:b/>
              </w:rPr>
              <w:t>рөлдiк</w:t>
            </w:r>
            <w:proofErr w:type="spellEnd"/>
            <w:r>
              <w:rPr>
                <w:rFonts w:ascii="Times New Roman" w:eastAsia="Calibri" w:hAnsi="Times New Roman"/>
                <w:b/>
              </w:rPr>
              <w:t xml:space="preserve"> </w:t>
            </w:r>
            <w:proofErr w:type="spellStart"/>
            <w:r>
              <w:rPr>
                <w:rFonts w:ascii="Times New Roman" w:eastAsia="Calibri" w:hAnsi="Times New Roman"/>
                <w:b/>
              </w:rPr>
              <w:t>ойын</w:t>
            </w:r>
            <w:proofErr w:type="spellEnd"/>
            <w:r>
              <w:rPr>
                <w:rFonts w:ascii="Times New Roman" w:eastAsia="Calibri" w:hAnsi="Times New Roman"/>
                <w:b/>
              </w:rPr>
              <w:t xml:space="preserve"> / Сюжетно-ролевая игра в развитии</w:t>
            </w:r>
          </w:p>
          <w:p w14:paraId="3FEB2B15" w14:textId="77777777" w:rsidR="00744D8D" w:rsidRDefault="004647E1">
            <w:pPr>
              <w:widowControl w:val="0"/>
              <w:autoSpaceDE w:val="0"/>
              <w:autoSpaceDN w:val="0"/>
              <w:adjustRightInd w:val="0"/>
              <w:spacing w:after="0" w:line="240" w:lineRule="auto"/>
              <w:contextualSpacing/>
              <w:rPr>
                <w:rFonts w:ascii="Times New Roman" w:eastAsia="Calibri" w:hAnsi="Times New Roman"/>
                <w:b/>
                <w:bCs/>
                <w:shd w:val="clear" w:color="auto" w:fill="FFFFFF"/>
              </w:rPr>
            </w:pPr>
            <w:r>
              <w:rPr>
                <w:rFonts w:ascii="Times New Roman" w:eastAsia="Calibri" w:hAnsi="Times New Roman"/>
              </w:rPr>
              <w:t xml:space="preserve">«Семья» </w:t>
            </w:r>
          </w:p>
          <w:p w14:paraId="3BE090C2" w14:textId="3C52ACA5" w:rsidR="00744D8D" w:rsidRDefault="004647E1">
            <w:pPr>
              <w:widowControl w:val="0"/>
              <w:autoSpaceDE w:val="0"/>
              <w:autoSpaceDN w:val="0"/>
              <w:adjustRightInd w:val="0"/>
              <w:spacing w:after="0" w:line="240" w:lineRule="auto"/>
              <w:contextualSpacing/>
              <w:rPr>
                <w:rFonts w:ascii="Times New Roman" w:eastAsia="Calibri" w:hAnsi="Times New Roman"/>
                <w:shd w:val="clear" w:color="auto" w:fill="FFFFFF"/>
              </w:rPr>
            </w:pPr>
            <w:r>
              <w:rPr>
                <w:rFonts w:ascii="Times New Roman" w:eastAsia="Calibri" w:hAnsi="Times New Roman"/>
                <w:b/>
                <w:bCs/>
                <w:i/>
                <w:shd w:val="clear" w:color="auto" w:fill="FFFFFF"/>
              </w:rPr>
              <w:t>Задача</w:t>
            </w:r>
            <w:proofErr w:type="gramStart"/>
            <w:r w:rsidR="003863E8">
              <w:rPr>
                <w:rFonts w:ascii="Times New Roman" w:eastAsia="Calibri" w:hAnsi="Times New Roman"/>
                <w:b/>
                <w:bCs/>
                <w:i/>
                <w:shd w:val="clear" w:color="auto" w:fill="FFFFFF"/>
              </w:rPr>
              <w:t>:</w:t>
            </w:r>
            <w:r>
              <w:rPr>
                <w:rFonts w:ascii="Times New Roman" w:eastAsia="Calibri" w:hAnsi="Times New Roman"/>
                <w:b/>
                <w:bCs/>
                <w:shd w:val="clear" w:color="auto" w:fill="FFFFFF"/>
              </w:rPr>
              <w:t xml:space="preserve"> </w:t>
            </w:r>
            <w:r>
              <w:rPr>
                <w:rFonts w:ascii="Times New Roman" w:eastAsia="Calibri" w:hAnsi="Times New Roman"/>
                <w:shd w:val="clear" w:color="auto" w:fill="FFFFFF"/>
              </w:rPr>
              <w:t>Способствовать</w:t>
            </w:r>
            <w:proofErr w:type="gramEnd"/>
            <w:r>
              <w:rPr>
                <w:rFonts w:ascii="Times New Roman" w:eastAsia="Calibri" w:hAnsi="Times New Roman"/>
                <w:shd w:val="clear" w:color="auto" w:fill="FFFFFF"/>
              </w:rPr>
              <w:t xml:space="preserve"> устанавливать в игре ролевые взаимоотношения между играющими.</w:t>
            </w:r>
          </w:p>
          <w:p w14:paraId="311E2AEF" w14:textId="77777777" w:rsidR="00744D8D" w:rsidRDefault="004647E1">
            <w:pPr>
              <w:widowControl w:val="0"/>
              <w:autoSpaceDE w:val="0"/>
              <w:autoSpaceDN w:val="0"/>
              <w:adjustRightInd w:val="0"/>
              <w:spacing w:after="0" w:line="240" w:lineRule="auto"/>
              <w:contextualSpacing/>
              <w:rPr>
                <w:rFonts w:ascii="Times New Roman" w:eastAsia="Calibri" w:hAnsi="Times New Roman"/>
              </w:rPr>
            </w:pPr>
            <w:r>
              <w:rPr>
                <w:rFonts w:ascii="Times New Roman" w:hAnsi="Times New Roman"/>
              </w:rPr>
              <w:t>***</w:t>
            </w:r>
            <w:proofErr w:type="spellStart"/>
            <w:r>
              <w:rPr>
                <w:rFonts w:ascii="Times New Roman" w:eastAsia="Calibri" w:hAnsi="Times New Roman"/>
                <w:bCs/>
              </w:rPr>
              <w:t>Сыпайы</w:t>
            </w:r>
            <w:proofErr w:type="spellEnd"/>
            <w:r>
              <w:rPr>
                <w:rFonts w:ascii="Times New Roman" w:eastAsia="Calibri" w:hAnsi="Times New Roman"/>
                <w:bCs/>
              </w:rPr>
              <w:t xml:space="preserve"> </w:t>
            </w:r>
            <w:proofErr w:type="spellStart"/>
            <w:r>
              <w:rPr>
                <w:rFonts w:ascii="Times New Roman" w:eastAsia="Calibri" w:hAnsi="Times New Roman"/>
                <w:bCs/>
              </w:rPr>
              <w:t>сөздер</w:t>
            </w:r>
            <w:proofErr w:type="spellEnd"/>
          </w:p>
          <w:p w14:paraId="6D61DF19" w14:textId="77777777" w:rsidR="00744D8D" w:rsidRDefault="004647E1">
            <w:pPr>
              <w:spacing w:line="240" w:lineRule="auto"/>
              <w:contextualSpacing/>
              <w:rPr>
                <w:rFonts w:ascii="Times New Roman" w:hAnsi="Times New Roman" w:cs="Times New Roman"/>
                <w:b/>
              </w:rPr>
            </w:pPr>
            <w:r>
              <w:rPr>
                <w:rFonts w:ascii="Times New Roman" w:hAnsi="Times New Roman" w:cs="Times New Roman"/>
                <w:b/>
              </w:rPr>
              <w:t xml:space="preserve">Театр </w:t>
            </w:r>
            <w:proofErr w:type="spellStart"/>
            <w:r>
              <w:rPr>
                <w:rFonts w:ascii="Times New Roman" w:hAnsi="Times New Roman" w:cs="Times New Roman"/>
                <w:b/>
              </w:rPr>
              <w:t>қызметі</w:t>
            </w:r>
            <w:proofErr w:type="spellEnd"/>
            <w:r>
              <w:rPr>
                <w:rFonts w:ascii="Times New Roman" w:hAnsi="Times New Roman" w:cs="Times New Roman"/>
                <w:b/>
              </w:rPr>
              <w:t>/</w:t>
            </w:r>
          </w:p>
          <w:p w14:paraId="5EB8BED6" w14:textId="77777777" w:rsidR="00744D8D" w:rsidRDefault="004647E1">
            <w:pPr>
              <w:widowControl w:val="0"/>
              <w:autoSpaceDE w:val="0"/>
              <w:autoSpaceDN w:val="0"/>
              <w:adjustRightInd w:val="0"/>
              <w:spacing w:after="0" w:line="240" w:lineRule="auto"/>
              <w:contextualSpacing/>
              <w:rPr>
                <w:rFonts w:ascii="Times New Roman" w:eastAsia="Times New Roman" w:hAnsi="Times New Roman"/>
                <w:b/>
              </w:rPr>
            </w:pPr>
            <w:r>
              <w:rPr>
                <w:rFonts w:ascii="Times New Roman" w:hAnsi="Times New Roman"/>
                <w:b/>
              </w:rPr>
              <w:t>Театральная деятельность</w:t>
            </w:r>
          </w:p>
          <w:p w14:paraId="707E0236" w14:textId="77777777" w:rsidR="00744D8D" w:rsidRDefault="004647E1">
            <w:pPr>
              <w:widowControl w:val="0"/>
              <w:autoSpaceDE w:val="0"/>
              <w:autoSpaceDN w:val="0"/>
              <w:adjustRightInd w:val="0"/>
              <w:spacing w:after="0" w:line="240" w:lineRule="auto"/>
              <w:contextualSpacing/>
              <w:rPr>
                <w:rFonts w:ascii="Times New Roman" w:hAnsi="Times New Roman"/>
                <w:i/>
              </w:rPr>
            </w:pPr>
            <w:r>
              <w:rPr>
                <w:rFonts w:ascii="Times New Roman" w:hAnsi="Times New Roman"/>
              </w:rPr>
              <w:t>Драматизация сказки «Колобок»</w:t>
            </w:r>
          </w:p>
          <w:p w14:paraId="2D27D618" w14:textId="6A2F6212" w:rsidR="00744D8D" w:rsidRDefault="003863E8">
            <w:pPr>
              <w:widowControl w:val="0"/>
              <w:autoSpaceDE w:val="0"/>
              <w:autoSpaceDN w:val="0"/>
              <w:adjustRightInd w:val="0"/>
              <w:spacing w:after="0" w:line="240" w:lineRule="auto"/>
              <w:contextualSpacing/>
              <w:rPr>
                <w:rFonts w:ascii="Times New Roman" w:hAnsi="Times New Roman"/>
                <w:b/>
                <w:i/>
                <w:color w:val="FF0000"/>
              </w:rPr>
            </w:pPr>
            <w:r>
              <w:rPr>
                <w:rFonts w:ascii="Times New Roman" w:hAnsi="Times New Roman"/>
                <w:b/>
                <w:i/>
              </w:rPr>
              <w:t>Задача</w:t>
            </w:r>
            <w:proofErr w:type="gramStart"/>
            <w:r>
              <w:rPr>
                <w:rFonts w:ascii="Times New Roman" w:hAnsi="Times New Roman"/>
                <w:b/>
                <w:i/>
              </w:rPr>
              <w:t>:</w:t>
            </w:r>
            <w:r w:rsidR="004647E1">
              <w:rPr>
                <w:rFonts w:ascii="Times New Roman" w:eastAsia="Calibri" w:hAnsi="Times New Roman"/>
                <w:color w:val="333333"/>
                <w:shd w:val="clear" w:color="auto" w:fill="FFFFFF"/>
              </w:rPr>
              <w:t> Формировать</w:t>
            </w:r>
            <w:proofErr w:type="gramEnd"/>
            <w:r w:rsidR="004647E1">
              <w:rPr>
                <w:rFonts w:ascii="Times New Roman" w:eastAsia="Calibri" w:hAnsi="Times New Roman"/>
                <w:color w:val="333333"/>
                <w:shd w:val="clear" w:color="auto" w:fill="FFFFFF"/>
              </w:rPr>
              <w:t xml:space="preserve"> у </w:t>
            </w:r>
            <w:r w:rsidR="004647E1">
              <w:rPr>
                <w:rFonts w:ascii="Times New Roman" w:eastAsia="Calibri" w:hAnsi="Times New Roman"/>
                <w:bCs/>
                <w:color w:val="333333"/>
                <w:shd w:val="clear" w:color="auto" w:fill="FFFFFF"/>
              </w:rPr>
              <w:t>детей</w:t>
            </w:r>
            <w:r w:rsidR="004647E1">
              <w:rPr>
                <w:rFonts w:ascii="Times New Roman" w:eastAsia="Calibri" w:hAnsi="Times New Roman"/>
                <w:color w:val="333333"/>
                <w:shd w:val="clear" w:color="auto" w:fill="FFFFFF"/>
              </w:rPr>
              <w:t> интерес к играм – </w:t>
            </w:r>
            <w:r w:rsidR="004647E1">
              <w:rPr>
                <w:rFonts w:ascii="Times New Roman" w:eastAsia="Calibri" w:hAnsi="Times New Roman"/>
                <w:bCs/>
                <w:color w:val="333333"/>
                <w:shd w:val="clear" w:color="auto" w:fill="FFFFFF"/>
              </w:rPr>
              <w:t>драматизациям</w:t>
            </w:r>
            <w:r w:rsidR="004647E1">
              <w:rPr>
                <w:rFonts w:ascii="Times New Roman" w:eastAsia="Calibri" w:hAnsi="Times New Roman"/>
                <w:color w:val="333333"/>
                <w:shd w:val="clear" w:color="auto" w:fill="FFFFFF"/>
              </w:rPr>
              <w:t>.</w:t>
            </w:r>
          </w:p>
          <w:p w14:paraId="6C4D0F96" w14:textId="77777777" w:rsidR="00744D8D" w:rsidRDefault="004647E1">
            <w:pPr>
              <w:spacing w:after="0" w:line="240" w:lineRule="auto"/>
              <w:contextualSpacing/>
              <w:rPr>
                <w:rFonts w:ascii="Times New Roman" w:eastAsia="Calibri" w:hAnsi="Times New Roman"/>
                <w:i/>
              </w:rPr>
            </w:pPr>
            <w:r>
              <w:rPr>
                <w:rFonts w:ascii="Times New Roman" w:hAnsi="Times New Roman"/>
                <w:i/>
                <w:color w:val="000000"/>
              </w:rPr>
              <w:t>(творческая, коммуникативная, игровая деятельности)</w:t>
            </w:r>
          </w:p>
        </w:tc>
        <w:tc>
          <w:tcPr>
            <w:tcW w:w="2888" w:type="dxa"/>
            <w:tcBorders>
              <w:top w:val="outset" w:sz="6" w:space="0" w:color="auto"/>
              <w:left w:val="outset" w:sz="6" w:space="0" w:color="auto"/>
              <w:bottom w:val="outset" w:sz="6" w:space="0" w:color="auto"/>
              <w:right w:val="outset" w:sz="6" w:space="0" w:color="auto"/>
            </w:tcBorders>
          </w:tcPr>
          <w:p w14:paraId="635BE886" w14:textId="77777777" w:rsidR="00744D8D" w:rsidRDefault="004647E1">
            <w:pPr>
              <w:widowControl w:val="0"/>
              <w:autoSpaceDE w:val="0"/>
              <w:autoSpaceDN w:val="0"/>
              <w:adjustRightInd w:val="0"/>
              <w:spacing w:after="0" w:line="240" w:lineRule="auto"/>
              <w:contextualSpacing/>
              <w:rPr>
                <w:rFonts w:ascii="Times New Roman" w:hAnsi="Times New Roman"/>
                <w:b/>
              </w:rPr>
            </w:pPr>
            <w:r>
              <w:rPr>
                <w:rFonts w:ascii="Times New Roman" w:hAnsi="Times New Roman"/>
                <w:i/>
              </w:rPr>
              <w:t>(коммуникативная, игровая деятельности)</w:t>
            </w:r>
          </w:p>
          <w:p w14:paraId="57F44068"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proofErr w:type="spellStart"/>
            <w:r>
              <w:rPr>
                <w:rFonts w:ascii="Times New Roman" w:eastAsia="Calibri" w:hAnsi="Times New Roman"/>
                <w:b/>
              </w:rPr>
              <w:t>Сюжеттiк</w:t>
            </w:r>
            <w:proofErr w:type="spellEnd"/>
            <w:r>
              <w:rPr>
                <w:rFonts w:ascii="Times New Roman" w:eastAsia="Calibri" w:hAnsi="Times New Roman"/>
                <w:b/>
              </w:rPr>
              <w:t xml:space="preserve"> – </w:t>
            </w:r>
            <w:proofErr w:type="spellStart"/>
            <w:r>
              <w:rPr>
                <w:rFonts w:ascii="Times New Roman" w:eastAsia="Calibri" w:hAnsi="Times New Roman"/>
                <w:b/>
              </w:rPr>
              <w:t>рөлдiк</w:t>
            </w:r>
            <w:proofErr w:type="spellEnd"/>
            <w:r>
              <w:rPr>
                <w:rFonts w:ascii="Times New Roman" w:eastAsia="Calibri" w:hAnsi="Times New Roman"/>
                <w:b/>
              </w:rPr>
              <w:t xml:space="preserve"> </w:t>
            </w:r>
            <w:proofErr w:type="spellStart"/>
            <w:r>
              <w:rPr>
                <w:rFonts w:ascii="Times New Roman" w:eastAsia="Calibri" w:hAnsi="Times New Roman"/>
                <w:b/>
              </w:rPr>
              <w:t>ойын</w:t>
            </w:r>
            <w:proofErr w:type="spellEnd"/>
            <w:r>
              <w:rPr>
                <w:rFonts w:ascii="Times New Roman" w:eastAsia="Calibri" w:hAnsi="Times New Roman"/>
                <w:b/>
              </w:rPr>
              <w:t xml:space="preserve"> / Сюжетно-ролевая игра в развитии</w:t>
            </w:r>
          </w:p>
          <w:p w14:paraId="5057CCEB" w14:textId="77777777" w:rsidR="00744D8D" w:rsidRDefault="004647E1">
            <w:pPr>
              <w:widowControl w:val="0"/>
              <w:autoSpaceDE w:val="0"/>
              <w:autoSpaceDN w:val="0"/>
              <w:adjustRightInd w:val="0"/>
              <w:spacing w:after="0" w:line="240" w:lineRule="auto"/>
              <w:contextualSpacing/>
              <w:rPr>
                <w:rFonts w:ascii="Times New Roman" w:eastAsia="Calibri" w:hAnsi="Times New Roman"/>
                <w:b/>
                <w:bCs/>
                <w:shd w:val="clear" w:color="auto" w:fill="FFFFFF"/>
              </w:rPr>
            </w:pPr>
            <w:r>
              <w:rPr>
                <w:rFonts w:ascii="Times New Roman" w:eastAsia="Calibri" w:hAnsi="Times New Roman"/>
              </w:rPr>
              <w:t xml:space="preserve">«Семья» </w:t>
            </w:r>
          </w:p>
          <w:p w14:paraId="535D25DE" w14:textId="0F0E089B" w:rsidR="00744D8D" w:rsidRDefault="003863E8">
            <w:pPr>
              <w:widowControl w:val="0"/>
              <w:autoSpaceDE w:val="0"/>
              <w:autoSpaceDN w:val="0"/>
              <w:adjustRightInd w:val="0"/>
              <w:spacing w:after="0" w:line="240" w:lineRule="auto"/>
              <w:contextualSpacing/>
              <w:rPr>
                <w:rFonts w:ascii="Times New Roman" w:hAnsi="Times New Roman"/>
              </w:rPr>
            </w:pPr>
            <w:r>
              <w:rPr>
                <w:rFonts w:ascii="Times New Roman" w:eastAsia="Calibri" w:hAnsi="Times New Roman"/>
                <w:b/>
                <w:bCs/>
                <w:i/>
                <w:shd w:val="clear" w:color="auto" w:fill="FFFFFF"/>
              </w:rPr>
              <w:t>Задача</w:t>
            </w:r>
            <w:proofErr w:type="gramStart"/>
            <w:r>
              <w:rPr>
                <w:rFonts w:ascii="Times New Roman" w:eastAsia="Calibri" w:hAnsi="Times New Roman"/>
                <w:b/>
                <w:bCs/>
                <w:i/>
                <w:shd w:val="clear" w:color="auto" w:fill="FFFFFF"/>
              </w:rPr>
              <w:t>:</w:t>
            </w:r>
            <w:r w:rsidR="004647E1">
              <w:rPr>
                <w:rFonts w:ascii="Times New Roman" w:eastAsia="Calibri" w:hAnsi="Times New Roman"/>
                <w:b/>
                <w:bCs/>
                <w:shd w:val="clear" w:color="auto" w:fill="FFFFFF"/>
              </w:rPr>
              <w:t xml:space="preserve"> </w:t>
            </w:r>
            <w:r w:rsidR="004647E1">
              <w:rPr>
                <w:rFonts w:ascii="Times New Roman" w:eastAsia="Calibri" w:hAnsi="Times New Roman"/>
                <w:shd w:val="clear" w:color="auto" w:fill="FFFFFF"/>
              </w:rPr>
              <w:t>Учить</w:t>
            </w:r>
            <w:proofErr w:type="gramEnd"/>
            <w:r w:rsidR="004647E1">
              <w:rPr>
                <w:rFonts w:ascii="Times New Roman" w:eastAsia="Calibri" w:hAnsi="Times New Roman"/>
                <w:shd w:val="clear" w:color="auto" w:fill="FFFFFF"/>
              </w:rPr>
              <w:t xml:space="preserve"> действовать в воображаемых ситуациях, использовать различные предметы – заместители.</w:t>
            </w:r>
          </w:p>
          <w:p w14:paraId="37828EF7" w14:textId="77777777" w:rsidR="00744D8D" w:rsidRDefault="004647E1">
            <w:pPr>
              <w:widowControl w:val="0"/>
              <w:autoSpaceDE w:val="0"/>
              <w:autoSpaceDN w:val="0"/>
              <w:adjustRightInd w:val="0"/>
              <w:spacing w:after="0" w:line="240" w:lineRule="auto"/>
              <w:contextualSpacing/>
              <w:rPr>
                <w:rFonts w:ascii="Times New Roman" w:eastAsia="Calibri" w:hAnsi="Times New Roman"/>
                <w:bCs/>
              </w:rPr>
            </w:pPr>
            <w:r>
              <w:rPr>
                <w:rFonts w:ascii="Times New Roman" w:hAnsi="Times New Roman"/>
              </w:rPr>
              <w:t>***</w:t>
            </w:r>
            <w:proofErr w:type="spellStart"/>
            <w:r>
              <w:rPr>
                <w:rFonts w:ascii="Times New Roman" w:eastAsia="Calibri" w:hAnsi="Times New Roman"/>
                <w:bCs/>
              </w:rPr>
              <w:t>Сыпайы</w:t>
            </w:r>
            <w:proofErr w:type="spellEnd"/>
            <w:r>
              <w:rPr>
                <w:rFonts w:ascii="Times New Roman" w:eastAsia="Calibri" w:hAnsi="Times New Roman"/>
                <w:bCs/>
              </w:rPr>
              <w:t xml:space="preserve"> </w:t>
            </w:r>
            <w:proofErr w:type="spellStart"/>
            <w:r>
              <w:rPr>
                <w:rFonts w:ascii="Times New Roman" w:eastAsia="Calibri" w:hAnsi="Times New Roman"/>
                <w:bCs/>
              </w:rPr>
              <w:t>сөздер</w:t>
            </w:r>
            <w:proofErr w:type="spellEnd"/>
          </w:p>
          <w:p w14:paraId="26B360FD" w14:textId="77777777" w:rsidR="00744D8D" w:rsidRDefault="004647E1">
            <w:pPr>
              <w:widowControl w:val="0"/>
              <w:autoSpaceDE w:val="0"/>
              <w:autoSpaceDN w:val="0"/>
              <w:adjustRightInd w:val="0"/>
              <w:spacing w:after="0" w:line="240" w:lineRule="auto"/>
              <w:contextualSpacing/>
              <w:rPr>
                <w:rFonts w:ascii="Times New Roman" w:hAnsi="Times New Roman"/>
                <w:b/>
              </w:rPr>
            </w:pPr>
            <w:proofErr w:type="spellStart"/>
            <w:r>
              <w:rPr>
                <w:rFonts w:ascii="Times New Roman" w:hAnsi="Times New Roman"/>
                <w:b/>
              </w:rPr>
              <w:t>Құрылыс</w:t>
            </w:r>
            <w:proofErr w:type="spellEnd"/>
            <w:r>
              <w:rPr>
                <w:rFonts w:ascii="Times New Roman" w:hAnsi="Times New Roman"/>
                <w:b/>
              </w:rPr>
              <w:t xml:space="preserve"> </w:t>
            </w:r>
            <w:proofErr w:type="spellStart"/>
            <w:r>
              <w:rPr>
                <w:rFonts w:ascii="Times New Roman" w:hAnsi="Times New Roman"/>
                <w:b/>
              </w:rPr>
              <w:t>ойындары</w:t>
            </w:r>
            <w:proofErr w:type="spellEnd"/>
            <w:r>
              <w:rPr>
                <w:rFonts w:ascii="Times New Roman" w:hAnsi="Times New Roman"/>
                <w:b/>
              </w:rPr>
              <w:t>/</w:t>
            </w:r>
          </w:p>
          <w:p w14:paraId="4A9C99C9" w14:textId="77777777" w:rsidR="00744D8D" w:rsidRDefault="004647E1">
            <w:pPr>
              <w:widowControl w:val="0"/>
              <w:autoSpaceDE w:val="0"/>
              <w:autoSpaceDN w:val="0"/>
              <w:adjustRightInd w:val="0"/>
              <w:spacing w:after="0" w:line="240" w:lineRule="auto"/>
              <w:contextualSpacing/>
              <w:rPr>
                <w:rFonts w:ascii="Times New Roman" w:hAnsi="Times New Roman"/>
                <w:b/>
              </w:rPr>
            </w:pPr>
            <w:r>
              <w:rPr>
                <w:rFonts w:ascii="Times New Roman" w:hAnsi="Times New Roman"/>
                <w:b/>
              </w:rPr>
              <w:t>Строительная игра</w:t>
            </w:r>
          </w:p>
          <w:p w14:paraId="74C47F9F" w14:textId="77777777" w:rsidR="00744D8D" w:rsidRDefault="004647E1">
            <w:pPr>
              <w:widowControl w:val="0"/>
              <w:autoSpaceDE w:val="0"/>
              <w:autoSpaceDN w:val="0"/>
              <w:adjustRightInd w:val="0"/>
              <w:spacing w:after="0" w:line="240" w:lineRule="auto"/>
              <w:contextualSpacing/>
              <w:rPr>
                <w:rFonts w:ascii="Times New Roman" w:hAnsi="Times New Roman"/>
              </w:rPr>
            </w:pPr>
            <w:r>
              <w:rPr>
                <w:rFonts w:ascii="Times New Roman" w:hAnsi="Times New Roman"/>
              </w:rPr>
              <w:t>«Построй стеллажи для игрушек»</w:t>
            </w:r>
          </w:p>
          <w:p w14:paraId="3160DB2B" w14:textId="0664B0DB" w:rsidR="00744D8D" w:rsidRDefault="003863E8">
            <w:pPr>
              <w:widowControl w:val="0"/>
              <w:autoSpaceDE w:val="0"/>
              <w:autoSpaceDN w:val="0"/>
              <w:adjustRightInd w:val="0"/>
              <w:spacing w:after="0" w:line="240" w:lineRule="auto"/>
              <w:contextualSpacing/>
              <w:rPr>
                <w:rFonts w:ascii="Times New Roman" w:eastAsia="Calibri" w:hAnsi="Times New Roman"/>
              </w:rPr>
            </w:pPr>
            <w:r>
              <w:rPr>
                <w:rFonts w:ascii="Times New Roman" w:eastAsia="Calibri" w:hAnsi="Times New Roman"/>
                <w:b/>
                <w:i/>
              </w:rPr>
              <w:t>Задача</w:t>
            </w:r>
            <w:proofErr w:type="gramStart"/>
            <w:r>
              <w:rPr>
                <w:rFonts w:ascii="Times New Roman" w:eastAsia="Calibri" w:hAnsi="Times New Roman"/>
                <w:b/>
                <w:i/>
              </w:rPr>
              <w:t>:</w:t>
            </w:r>
            <w:r w:rsidR="004647E1">
              <w:rPr>
                <w:rFonts w:ascii="Times New Roman" w:eastAsia="Calibri" w:hAnsi="Times New Roman"/>
                <w:color w:val="333333"/>
                <w:shd w:val="clear" w:color="auto" w:fill="FFFFFF"/>
              </w:rPr>
              <w:t xml:space="preserve"> Активизировать</w:t>
            </w:r>
            <w:proofErr w:type="gramEnd"/>
            <w:r w:rsidR="004647E1">
              <w:rPr>
                <w:rFonts w:ascii="Times New Roman" w:eastAsia="Calibri" w:hAnsi="Times New Roman"/>
                <w:color w:val="333333"/>
                <w:shd w:val="clear" w:color="auto" w:fill="FFFFFF"/>
              </w:rPr>
              <w:t xml:space="preserve"> умение создавать предметные конструкции из </w:t>
            </w:r>
            <w:r w:rsidR="004647E1">
              <w:rPr>
                <w:rFonts w:ascii="Times New Roman" w:eastAsia="Calibri" w:hAnsi="Times New Roman"/>
                <w:bCs/>
                <w:color w:val="333333"/>
                <w:shd w:val="clear" w:color="auto" w:fill="FFFFFF"/>
              </w:rPr>
              <w:t>строительного</w:t>
            </w:r>
            <w:r w:rsidR="004647E1">
              <w:rPr>
                <w:rFonts w:ascii="Times New Roman" w:eastAsia="Calibri" w:hAnsi="Times New Roman"/>
                <w:color w:val="333333"/>
                <w:shd w:val="clear" w:color="auto" w:fill="FFFFFF"/>
              </w:rPr>
              <w:t> материала согласно условию.</w:t>
            </w:r>
            <w:r w:rsidR="004647E1">
              <w:rPr>
                <w:rFonts w:ascii="Times New Roman" w:hAnsi="Times New Roman"/>
                <w:b/>
              </w:rPr>
              <w:t xml:space="preserve"> </w:t>
            </w:r>
            <w:r w:rsidR="004647E1">
              <w:rPr>
                <w:rFonts w:ascii="Times New Roman" w:hAnsi="Times New Roman"/>
                <w:i/>
              </w:rPr>
              <w:t>(коммуникативная, познавательная, игровая деятельности)</w:t>
            </w:r>
          </w:p>
        </w:tc>
        <w:tc>
          <w:tcPr>
            <w:tcW w:w="2908" w:type="dxa"/>
            <w:gridSpan w:val="2"/>
            <w:tcBorders>
              <w:top w:val="outset" w:sz="6" w:space="0" w:color="auto"/>
              <w:left w:val="outset" w:sz="6" w:space="0" w:color="auto"/>
              <w:bottom w:val="outset" w:sz="6" w:space="0" w:color="auto"/>
              <w:right w:val="outset" w:sz="6" w:space="0" w:color="auto"/>
            </w:tcBorders>
          </w:tcPr>
          <w:p w14:paraId="6BC4C361" w14:textId="77777777" w:rsidR="00744D8D" w:rsidRDefault="004647E1">
            <w:pPr>
              <w:widowControl w:val="0"/>
              <w:autoSpaceDE w:val="0"/>
              <w:autoSpaceDN w:val="0"/>
              <w:adjustRightInd w:val="0"/>
              <w:spacing w:after="0" w:line="240" w:lineRule="auto"/>
              <w:contextualSpacing/>
              <w:rPr>
                <w:rFonts w:ascii="Times New Roman" w:hAnsi="Times New Roman"/>
                <w:b/>
              </w:rPr>
            </w:pPr>
            <w:r>
              <w:rPr>
                <w:rFonts w:ascii="Times New Roman" w:hAnsi="Times New Roman"/>
                <w:i/>
              </w:rPr>
              <w:t xml:space="preserve">(коммуникативная, игровая </w:t>
            </w:r>
            <w:proofErr w:type="spellStart"/>
            <w:r>
              <w:rPr>
                <w:rFonts w:ascii="Times New Roman" w:hAnsi="Times New Roman"/>
                <w:i/>
              </w:rPr>
              <w:t>деятельност</w:t>
            </w:r>
            <w:proofErr w:type="spellEnd"/>
            <w:r>
              <w:rPr>
                <w:rFonts w:ascii="Times New Roman" w:hAnsi="Times New Roman"/>
                <w:i/>
              </w:rPr>
              <w:t>)</w:t>
            </w:r>
          </w:p>
          <w:p w14:paraId="76885A5E"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proofErr w:type="spellStart"/>
            <w:r>
              <w:rPr>
                <w:rFonts w:ascii="Times New Roman" w:eastAsia="Calibri" w:hAnsi="Times New Roman"/>
                <w:b/>
              </w:rPr>
              <w:t>Сюжеттiк</w:t>
            </w:r>
            <w:proofErr w:type="spellEnd"/>
            <w:r>
              <w:rPr>
                <w:rFonts w:ascii="Times New Roman" w:eastAsia="Calibri" w:hAnsi="Times New Roman"/>
                <w:b/>
              </w:rPr>
              <w:t xml:space="preserve"> – </w:t>
            </w:r>
            <w:proofErr w:type="spellStart"/>
            <w:r>
              <w:rPr>
                <w:rFonts w:ascii="Times New Roman" w:eastAsia="Calibri" w:hAnsi="Times New Roman"/>
                <w:b/>
              </w:rPr>
              <w:t>рөлдiк</w:t>
            </w:r>
            <w:proofErr w:type="spellEnd"/>
            <w:r>
              <w:rPr>
                <w:rFonts w:ascii="Times New Roman" w:eastAsia="Calibri" w:hAnsi="Times New Roman"/>
                <w:b/>
              </w:rPr>
              <w:t xml:space="preserve"> </w:t>
            </w:r>
            <w:proofErr w:type="spellStart"/>
            <w:r>
              <w:rPr>
                <w:rFonts w:ascii="Times New Roman" w:eastAsia="Calibri" w:hAnsi="Times New Roman"/>
                <w:b/>
              </w:rPr>
              <w:t>ойын</w:t>
            </w:r>
            <w:proofErr w:type="spellEnd"/>
            <w:r>
              <w:rPr>
                <w:rFonts w:ascii="Times New Roman" w:eastAsia="Calibri" w:hAnsi="Times New Roman"/>
                <w:b/>
              </w:rPr>
              <w:t xml:space="preserve"> / Сюжетно-ролевая игра в развитии</w:t>
            </w:r>
          </w:p>
          <w:p w14:paraId="67FFCB59" w14:textId="77777777" w:rsidR="00744D8D" w:rsidRDefault="004647E1">
            <w:pPr>
              <w:widowControl w:val="0"/>
              <w:autoSpaceDE w:val="0"/>
              <w:autoSpaceDN w:val="0"/>
              <w:adjustRightInd w:val="0"/>
              <w:spacing w:after="0" w:line="240" w:lineRule="auto"/>
              <w:contextualSpacing/>
              <w:rPr>
                <w:rFonts w:ascii="Times New Roman" w:eastAsia="Calibri" w:hAnsi="Times New Roman"/>
              </w:rPr>
            </w:pPr>
            <w:r>
              <w:rPr>
                <w:rFonts w:ascii="Times New Roman" w:eastAsia="Calibri" w:hAnsi="Times New Roman"/>
              </w:rPr>
              <w:t xml:space="preserve">«Семья» </w:t>
            </w:r>
          </w:p>
          <w:p w14:paraId="5B28F145" w14:textId="49B2DF96" w:rsidR="00744D8D" w:rsidRDefault="003863E8">
            <w:pPr>
              <w:widowControl w:val="0"/>
              <w:autoSpaceDE w:val="0"/>
              <w:autoSpaceDN w:val="0"/>
              <w:adjustRightInd w:val="0"/>
              <w:spacing w:after="0" w:line="240" w:lineRule="auto"/>
              <w:contextualSpacing/>
              <w:rPr>
                <w:rFonts w:ascii="Times New Roman" w:hAnsi="Times New Roman"/>
              </w:rPr>
            </w:pPr>
            <w:r>
              <w:rPr>
                <w:rFonts w:ascii="Times New Roman" w:eastAsia="Calibri" w:hAnsi="Times New Roman"/>
                <w:b/>
                <w:i/>
              </w:rPr>
              <w:t>Задача</w:t>
            </w:r>
            <w:proofErr w:type="gramStart"/>
            <w:r>
              <w:rPr>
                <w:rFonts w:ascii="Times New Roman" w:eastAsia="Calibri" w:hAnsi="Times New Roman"/>
                <w:b/>
                <w:i/>
              </w:rPr>
              <w:t>:</w:t>
            </w:r>
            <w:r w:rsidR="004647E1">
              <w:rPr>
                <w:rFonts w:ascii="Times New Roman" w:eastAsia="Calibri" w:hAnsi="Times New Roman"/>
              </w:rPr>
              <w:t xml:space="preserve"> </w:t>
            </w:r>
            <w:r w:rsidR="004647E1">
              <w:rPr>
                <w:rFonts w:ascii="Times New Roman" w:eastAsia="Calibri" w:hAnsi="Times New Roman"/>
                <w:shd w:val="clear" w:color="auto" w:fill="FFFFFF"/>
              </w:rPr>
              <w:t>Воспитывать</w:t>
            </w:r>
            <w:proofErr w:type="gramEnd"/>
            <w:r w:rsidR="004647E1">
              <w:rPr>
                <w:rFonts w:ascii="Times New Roman" w:eastAsia="Calibri" w:hAnsi="Times New Roman"/>
                <w:shd w:val="clear" w:color="auto" w:fill="FFFFFF"/>
              </w:rPr>
              <w:t xml:space="preserve"> любовь и уважение к членам семьи.</w:t>
            </w:r>
          </w:p>
          <w:p w14:paraId="4CBCB909"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r>
              <w:rPr>
                <w:rFonts w:ascii="Times New Roman" w:hAnsi="Times New Roman"/>
              </w:rPr>
              <w:t>***</w:t>
            </w:r>
            <w:proofErr w:type="spellStart"/>
            <w:r>
              <w:rPr>
                <w:rFonts w:ascii="Times New Roman" w:eastAsia="Calibri" w:hAnsi="Times New Roman"/>
                <w:bCs/>
              </w:rPr>
              <w:t>Сыпайы</w:t>
            </w:r>
            <w:proofErr w:type="spellEnd"/>
            <w:r>
              <w:rPr>
                <w:rFonts w:ascii="Times New Roman" w:eastAsia="Calibri" w:hAnsi="Times New Roman"/>
                <w:bCs/>
              </w:rPr>
              <w:t xml:space="preserve"> </w:t>
            </w:r>
            <w:proofErr w:type="spellStart"/>
            <w:r>
              <w:rPr>
                <w:rFonts w:ascii="Times New Roman" w:eastAsia="Calibri" w:hAnsi="Times New Roman"/>
                <w:bCs/>
              </w:rPr>
              <w:t>сөздер</w:t>
            </w:r>
            <w:proofErr w:type="spellEnd"/>
          </w:p>
          <w:p w14:paraId="7F13675B"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proofErr w:type="spellStart"/>
            <w:r>
              <w:rPr>
                <w:rFonts w:ascii="Times New Roman" w:eastAsia="Calibri" w:hAnsi="Times New Roman"/>
                <w:b/>
              </w:rPr>
              <w:t>Еңбек</w:t>
            </w:r>
            <w:proofErr w:type="spellEnd"/>
            <w:r>
              <w:rPr>
                <w:rFonts w:ascii="Times New Roman" w:eastAsia="Calibri" w:hAnsi="Times New Roman"/>
                <w:b/>
              </w:rPr>
              <w:t xml:space="preserve"> </w:t>
            </w:r>
            <w:proofErr w:type="spellStart"/>
            <w:r>
              <w:rPr>
                <w:rFonts w:ascii="Times New Roman" w:eastAsia="Calibri" w:hAnsi="Times New Roman"/>
                <w:b/>
              </w:rPr>
              <w:t>барысы</w:t>
            </w:r>
            <w:proofErr w:type="spellEnd"/>
            <w:r>
              <w:rPr>
                <w:rFonts w:ascii="Times New Roman" w:eastAsia="Calibri" w:hAnsi="Times New Roman"/>
                <w:b/>
              </w:rPr>
              <w:t>/Трудовая деятельность</w:t>
            </w:r>
          </w:p>
          <w:p w14:paraId="26710D24" w14:textId="77777777" w:rsidR="00744D8D" w:rsidRDefault="004647E1">
            <w:pPr>
              <w:widowControl w:val="0"/>
              <w:autoSpaceDE w:val="0"/>
              <w:autoSpaceDN w:val="0"/>
              <w:adjustRightInd w:val="0"/>
              <w:spacing w:after="0" w:line="240" w:lineRule="auto"/>
              <w:contextualSpacing/>
              <w:rPr>
                <w:rFonts w:ascii="Times New Roman" w:eastAsia="Times New Roman" w:hAnsi="Times New Roman"/>
              </w:rPr>
            </w:pPr>
            <w:r>
              <w:rPr>
                <w:rFonts w:ascii="Times New Roman" w:hAnsi="Times New Roman"/>
              </w:rPr>
              <w:t>Ремонт книг «Книжный уголок»</w:t>
            </w:r>
          </w:p>
          <w:p w14:paraId="5A11D3F3" w14:textId="02F6C3FE" w:rsidR="00744D8D" w:rsidRDefault="004647E1" w:rsidP="003863E8">
            <w:pPr>
              <w:widowControl w:val="0"/>
              <w:autoSpaceDE w:val="0"/>
              <w:autoSpaceDN w:val="0"/>
              <w:adjustRightInd w:val="0"/>
              <w:spacing w:after="0" w:line="240" w:lineRule="auto"/>
              <w:contextualSpacing/>
              <w:rPr>
                <w:rFonts w:ascii="Times New Roman" w:eastAsia="Calibri" w:hAnsi="Times New Roman"/>
                <w:b/>
              </w:rPr>
            </w:pPr>
            <w:r>
              <w:rPr>
                <w:rStyle w:val="15"/>
                <w:rFonts w:ascii="Times New Roman" w:eastAsia="Calibri" w:hAnsi="Times New Roman" w:cs="Times New Roman"/>
                <w:b/>
              </w:rPr>
              <w:t>Задача</w:t>
            </w:r>
            <w:proofErr w:type="gramStart"/>
            <w:r w:rsidR="003863E8">
              <w:rPr>
                <w:rStyle w:val="15"/>
                <w:rFonts w:ascii="Times New Roman" w:eastAsia="Calibri" w:hAnsi="Times New Roman" w:cs="Times New Roman"/>
                <w:b/>
              </w:rPr>
              <w:t>:</w:t>
            </w:r>
            <w:r>
              <w:rPr>
                <w:rStyle w:val="15"/>
                <w:rFonts w:ascii="Times New Roman" w:eastAsia="Calibri" w:hAnsi="Times New Roman" w:cs="Times New Roman"/>
                <w:b/>
              </w:rPr>
              <w:t xml:space="preserve"> </w:t>
            </w:r>
            <w:r>
              <w:rPr>
                <w:shd w:val="clear" w:color="auto" w:fill="FFFFFF"/>
              </w:rPr>
              <w:t>Ф</w:t>
            </w:r>
            <w:r>
              <w:rPr>
                <w:rFonts w:ascii="Times New Roman" w:eastAsia="Calibri" w:hAnsi="Times New Roman"/>
                <w:shd w:val="clear" w:color="auto" w:fill="FFFFFF"/>
              </w:rPr>
              <w:t>ормировать</w:t>
            </w:r>
            <w:proofErr w:type="gramEnd"/>
            <w:r>
              <w:rPr>
                <w:rFonts w:ascii="Times New Roman" w:eastAsia="Calibri" w:hAnsi="Times New Roman"/>
                <w:shd w:val="clear" w:color="auto" w:fill="FFFFFF"/>
              </w:rPr>
              <w:t xml:space="preserve"> умение детей ремонтировать книги.</w:t>
            </w:r>
          </w:p>
        </w:tc>
      </w:tr>
      <w:tr w:rsidR="00744D8D" w14:paraId="2AAA84D6" w14:textId="77777777">
        <w:trPr>
          <w:gridAfter w:val="1"/>
          <w:wAfter w:w="25" w:type="dxa"/>
          <w:trHeight w:val="177"/>
        </w:trPr>
        <w:tc>
          <w:tcPr>
            <w:tcW w:w="1587" w:type="dxa"/>
            <w:vMerge/>
            <w:vAlign w:val="center"/>
          </w:tcPr>
          <w:p w14:paraId="1D4727DF" w14:textId="77777777" w:rsidR="00744D8D" w:rsidRDefault="00744D8D">
            <w:pPr>
              <w:spacing w:after="0" w:line="240" w:lineRule="auto"/>
              <w:contextualSpacing/>
              <w:rPr>
                <w:rFonts w:ascii="Times New Roman" w:hAnsi="Times New Roman" w:cs="Times New Roman"/>
                <w:b/>
                <w:color w:val="FF0000"/>
              </w:rPr>
            </w:pPr>
          </w:p>
        </w:tc>
        <w:tc>
          <w:tcPr>
            <w:tcW w:w="14434" w:type="dxa"/>
            <w:gridSpan w:val="5"/>
          </w:tcPr>
          <w:p w14:paraId="4DD149F0"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КӨРКЕМ БҰРЫШЫНДАҒЫ ЖҰМЫСТАР /РАБОТА В ИЗОУГОЛКЕ</w:t>
            </w:r>
          </w:p>
          <w:p w14:paraId="710E514E" w14:textId="77777777" w:rsidR="00744D8D" w:rsidRDefault="004647E1">
            <w:pPr>
              <w:spacing w:after="0" w:line="240" w:lineRule="auto"/>
              <w:contextualSpacing/>
              <w:rPr>
                <w:rFonts w:ascii="Times New Roman" w:hAnsi="Times New Roman" w:cs="Times New Roman"/>
              </w:rPr>
            </w:pPr>
            <w:r>
              <w:rPr>
                <w:rFonts w:ascii="Times New Roman" w:hAnsi="Times New Roman" w:cs="Times New Roman"/>
              </w:rPr>
              <w:t>Рисование, лепка, аппликация – творческая, коммуникативная, игровая деятельность (по интересам детей)</w:t>
            </w:r>
          </w:p>
          <w:p w14:paraId="4D52045D" w14:textId="77777777" w:rsidR="00744D8D" w:rsidRDefault="004647E1">
            <w:pPr>
              <w:spacing w:after="0" w:line="240" w:lineRule="auto"/>
              <w:contextualSpacing/>
              <w:rPr>
                <w:rFonts w:ascii="Times New Roman" w:eastAsia="Calibri" w:hAnsi="Times New Roman" w:cs="Times New Roman"/>
                <w:i/>
                <w:kern w:val="24"/>
              </w:rPr>
            </w:pPr>
            <w:r>
              <w:rPr>
                <w:rFonts w:ascii="Times New Roman" w:hAnsi="Times New Roman" w:cs="Times New Roman"/>
              </w:rPr>
              <w:t xml:space="preserve">Закрепление навыков раскрашивания в одном направлении, трафареты, рисуем по точкам </w:t>
            </w:r>
            <w:r>
              <w:rPr>
                <w:rFonts w:ascii="Times New Roman" w:eastAsia="Times New Roman" w:hAnsi="Times New Roman" w:cs="Times New Roman"/>
                <w:i/>
                <w:color w:val="000000"/>
                <w:lang w:eastAsia="ru-RU"/>
              </w:rPr>
              <w:t>(</w:t>
            </w:r>
            <w:r>
              <w:rPr>
                <w:rFonts w:ascii="Times New Roman" w:eastAsia="Calibri" w:hAnsi="Times New Roman" w:cs="Times New Roman"/>
                <w:i/>
                <w:kern w:val="24"/>
              </w:rPr>
              <w:t>творческая, изобразительная деятельность)</w:t>
            </w:r>
          </w:p>
          <w:p w14:paraId="5E7E3455" w14:textId="77777777" w:rsidR="00744D8D" w:rsidRDefault="004647E1">
            <w:pPr>
              <w:spacing w:after="0" w:line="240" w:lineRule="auto"/>
              <w:contextualSpacing/>
              <w:rPr>
                <w:rFonts w:ascii="Times New Roman" w:hAnsi="Times New Roman" w:cs="Times New Roman"/>
                <w:bCs/>
              </w:rPr>
            </w:pPr>
            <w:r>
              <w:rPr>
                <w:rFonts w:ascii="Times New Roman" w:eastAsia="Calibri" w:hAnsi="Times New Roman" w:cs="Times New Roman"/>
                <w:i/>
                <w:kern w:val="24"/>
              </w:rPr>
              <w:t>***</w:t>
            </w:r>
            <w:r>
              <w:rPr>
                <w:rFonts w:ascii="Times New Roman" w:hAnsi="Times New Roman" w:cs="Times New Roman"/>
                <w:bCs/>
              </w:rPr>
              <w:t xml:space="preserve"> </w:t>
            </w:r>
            <w:proofErr w:type="spellStart"/>
            <w:r>
              <w:rPr>
                <w:rFonts w:ascii="Times New Roman" w:hAnsi="Times New Roman" w:cs="Times New Roman"/>
                <w:bCs/>
              </w:rPr>
              <w:t>қылқалам</w:t>
            </w:r>
            <w:proofErr w:type="spellEnd"/>
            <w:r>
              <w:rPr>
                <w:rFonts w:ascii="Times New Roman" w:hAnsi="Times New Roman" w:cs="Times New Roman"/>
                <w:bCs/>
              </w:rPr>
              <w:t xml:space="preserve"> - кисточка, </w:t>
            </w:r>
            <w:proofErr w:type="spellStart"/>
            <w:r>
              <w:rPr>
                <w:rFonts w:ascii="Times New Roman" w:hAnsi="Times New Roman" w:cs="Times New Roman"/>
                <w:bCs/>
              </w:rPr>
              <w:t>сурет</w:t>
            </w:r>
            <w:proofErr w:type="spellEnd"/>
            <w:r>
              <w:rPr>
                <w:rFonts w:ascii="Times New Roman" w:hAnsi="Times New Roman" w:cs="Times New Roman"/>
                <w:bCs/>
              </w:rPr>
              <w:t xml:space="preserve"> – рисунок. </w:t>
            </w:r>
            <w:proofErr w:type="spellStart"/>
            <w:r>
              <w:rPr>
                <w:rFonts w:ascii="Times New Roman" w:hAnsi="Times New Roman" w:cs="Times New Roman"/>
                <w:bCs/>
              </w:rPr>
              <w:t>қағаз</w:t>
            </w:r>
            <w:proofErr w:type="spellEnd"/>
            <w:r>
              <w:rPr>
                <w:rFonts w:ascii="Times New Roman" w:hAnsi="Times New Roman" w:cs="Times New Roman"/>
                <w:bCs/>
              </w:rPr>
              <w:t xml:space="preserve"> - бумага, </w:t>
            </w:r>
            <w:proofErr w:type="spellStart"/>
            <w:r>
              <w:rPr>
                <w:rFonts w:ascii="Times New Roman" w:hAnsi="Times New Roman" w:cs="Times New Roman"/>
                <w:bCs/>
              </w:rPr>
              <w:t>қайшы</w:t>
            </w:r>
            <w:proofErr w:type="spellEnd"/>
            <w:r>
              <w:rPr>
                <w:rFonts w:ascii="Times New Roman" w:hAnsi="Times New Roman" w:cs="Times New Roman"/>
                <w:bCs/>
              </w:rPr>
              <w:t xml:space="preserve"> - ножницы, </w:t>
            </w:r>
            <w:r>
              <w:rPr>
                <w:rFonts w:ascii="Times New Roman" w:hAnsi="Times New Roman" w:cs="Times New Roman"/>
                <w:bCs/>
                <w:iCs/>
              </w:rPr>
              <w:t>су</w:t>
            </w:r>
          </w:p>
        </w:tc>
      </w:tr>
      <w:tr w:rsidR="00744D8D" w14:paraId="5E4C052E" w14:textId="77777777">
        <w:trPr>
          <w:gridAfter w:val="1"/>
          <w:wAfter w:w="25" w:type="dxa"/>
          <w:trHeight w:val="177"/>
        </w:trPr>
        <w:tc>
          <w:tcPr>
            <w:tcW w:w="1587" w:type="dxa"/>
            <w:vMerge/>
            <w:vAlign w:val="center"/>
          </w:tcPr>
          <w:p w14:paraId="6AB6C50E" w14:textId="77777777" w:rsidR="00744D8D" w:rsidRDefault="00744D8D">
            <w:pPr>
              <w:spacing w:after="0" w:line="240" w:lineRule="auto"/>
              <w:contextualSpacing/>
              <w:rPr>
                <w:rFonts w:ascii="Times New Roman" w:hAnsi="Times New Roman" w:cs="Times New Roman"/>
                <w:b/>
                <w:color w:val="FF0000"/>
              </w:rPr>
            </w:pPr>
          </w:p>
        </w:tc>
        <w:tc>
          <w:tcPr>
            <w:tcW w:w="14434" w:type="dxa"/>
            <w:gridSpan w:val="5"/>
          </w:tcPr>
          <w:p w14:paraId="00B29696"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КІТАП БҰРЫШЫНДАҒЫ ЖҰМЫСТАР   РАБОТА В КНИЖНОМ УГОЛКЕ</w:t>
            </w:r>
          </w:p>
          <w:p w14:paraId="5E47AC91"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рассматривание иллюстраций «Мой любимый детский сад»</w:t>
            </w:r>
          </w:p>
          <w:p w14:paraId="7EB419BB" w14:textId="77777777" w:rsidR="00744D8D" w:rsidRDefault="004647E1">
            <w:pPr>
              <w:spacing w:after="0" w:line="240" w:lineRule="auto"/>
              <w:contextualSpacing/>
              <w:rPr>
                <w:rFonts w:ascii="Times New Roman" w:eastAsia="Calibri" w:hAnsi="Times New Roman" w:cs="Times New Roman"/>
                <w:i/>
                <w:kern w:val="24"/>
              </w:rPr>
            </w:pPr>
            <w:r>
              <w:rPr>
                <w:rFonts w:ascii="Times New Roman" w:eastAsia="Calibri" w:hAnsi="Times New Roman" w:cs="Times New Roman"/>
                <w:i/>
                <w:kern w:val="24"/>
              </w:rPr>
              <w:t>(коммуникативная, игровая деятельность)</w:t>
            </w:r>
          </w:p>
        </w:tc>
      </w:tr>
      <w:tr w:rsidR="00744D8D" w14:paraId="69C3AC8F" w14:textId="77777777">
        <w:trPr>
          <w:gridAfter w:val="1"/>
          <w:wAfter w:w="25" w:type="dxa"/>
          <w:trHeight w:val="177"/>
        </w:trPr>
        <w:tc>
          <w:tcPr>
            <w:tcW w:w="1587" w:type="dxa"/>
            <w:vMerge/>
            <w:vAlign w:val="center"/>
          </w:tcPr>
          <w:p w14:paraId="256FA56E" w14:textId="77777777" w:rsidR="00744D8D" w:rsidRDefault="00744D8D">
            <w:pPr>
              <w:spacing w:after="0" w:line="240" w:lineRule="auto"/>
              <w:contextualSpacing/>
              <w:rPr>
                <w:rFonts w:ascii="Times New Roman" w:hAnsi="Times New Roman" w:cs="Times New Roman"/>
                <w:b/>
                <w:color w:val="FF0000"/>
              </w:rPr>
            </w:pPr>
          </w:p>
        </w:tc>
        <w:tc>
          <w:tcPr>
            <w:tcW w:w="14434" w:type="dxa"/>
            <w:gridSpan w:val="5"/>
          </w:tcPr>
          <w:p w14:paraId="5CFEE4B2" w14:textId="77777777" w:rsidR="00B1463B" w:rsidRDefault="00764604" w:rsidP="00B1463B">
            <w:pPr>
              <w:pStyle w:val="c2"/>
              <w:spacing w:before="0" w:beforeAutospacing="0" w:after="0" w:afterAutospacing="0"/>
              <w:ind w:left="180" w:right="180"/>
              <w:rPr>
                <w:i/>
                <w:lang w:val="ru-RU" w:eastAsia="ru-RU"/>
              </w:rPr>
            </w:pPr>
            <w:r w:rsidRPr="00B1463B">
              <w:rPr>
                <w:lang w:val="ru-RU" w:eastAsia="ru-RU"/>
              </w:rPr>
              <w:t>Э</w:t>
            </w:r>
            <w:r w:rsidR="004647E1" w:rsidRPr="00B1463B">
              <w:rPr>
                <w:lang w:val="ru-RU" w:eastAsia="ru-RU"/>
              </w:rPr>
              <w:t>кспериментальная, исследовательская</w:t>
            </w:r>
            <w:r w:rsidR="004647E1" w:rsidRPr="00B1463B">
              <w:rPr>
                <w:lang w:val="ru-RU"/>
              </w:rPr>
              <w:t>, познавательная, коммуникативная, трудовая деятельность</w:t>
            </w:r>
            <w:r w:rsidR="004647E1" w:rsidRPr="00B1463B">
              <w:rPr>
                <w:lang w:val="ru-RU" w:eastAsia="ru-RU"/>
              </w:rPr>
              <w:t xml:space="preserve"> в «Мастерской открытий»</w:t>
            </w:r>
            <w:r w:rsidR="004647E1" w:rsidRPr="00B1463B">
              <w:rPr>
                <w:i/>
                <w:lang w:val="ru-RU" w:eastAsia="ru-RU"/>
              </w:rPr>
              <w:t xml:space="preserve"> </w:t>
            </w:r>
          </w:p>
          <w:p w14:paraId="3AEB23A8" w14:textId="72D983B8" w:rsidR="00744D8D" w:rsidRPr="00B1463B" w:rsidRDefault="00B1463B" w:rsidP="00B1463B">
            <w:pPr>
              <w:pStyle w:val="c2"/>
              <w:spacing w:before="0" w:beforeAutospacing="0" w:after="0" w:afterAutospacing="0"/>
              <w:ind w:left="180" w:right="180"/>
              <w:rPr>
                <w:bCs/>
                <w:lang w:val="ru-RU"/>
              </w:rPr>
            </w:pPr>
            <w:r w:rsidRPr="00B1463B">
              <w:rPr>
                <w:rStyle w:val="c0"/>
                <w:rFonts w:eastAsiaTheme="majorEastAsia"/>
                <w:color w:val="000000"/>
                <w:lang w:val="ru-RU"/>
              </w:rPr>
              <w:t xml:space="preserve">«Воздух в </w:t>
            </w:r>
            <w:proofErr w:type="gramStart"/>
            <w:r w:rsidRPr="00B1463B">
              <w:rPr>
                <w:rStyle w:val="c0"/>
                <w:rFonts w:eastAsiaTheme="majorEastAsia"/>
                <w:color w:val="000000"/>
                <w:lang w:val="ru-RU"/>
              </w:rPr>
              <w:t>стакане»</w:t>
            </w:r>
            <w:r>
              <w:rPr>
                <w:rStyle w:val="c0"/>
                <w:rFonts w:eastAsiaTheme="majorEastAsia"/>
                <w:color w:val="000000"/>
                <w:lang w:val="ru-RU"/>
              </w:rPr>
              <w:t xml:space="preserve">  </w:t>
            </w:r>
            <w:r w:rsidR="004647E1" w:rsidRPr="00B1463B">
              <w:rPr>
                <w:lang w:val="ru-RU"/>
              </w:rPr>
              <w:t>(</w:t>
            </w:r>
            <w:proofErr w:type="gramEnd"/>
            <w:r w:rsidR="004647E1" w:rsidRPr="00B1463B">
              <w:rPr>
                <w:rFonts w:eastAsia="Calibri"/>
                <w:i/>
                <w:kern w:val="24"/>
                <w:lang w:val="ru-RU"/>
              </w:rPr>
              <w:t>***</w:t>
            </w:r>
            <w:r w:rsidR="004647E1" w:rsidRPr="00B1463B">
              <w:rPr>
                <w:bCs/>
                <w:lang w:val="ru-RU"/>
              </w:rPr>
              <w:t xml:space="preserve"> </w:t>
            </w:r>
            <w:proofErr w:type="spellStart"/>
            <w:r>
              <w:rPr>
                <w:bCs/>
                <w:lang w:val="ru-RU"/>
              </w:rPr>
              <w:t>ауа</w:t>
            </w:r>
            <w:proofErr w:type="spellEnd"/>
            <w:r w:rsidR="004647E1" w:rsidRPr="00B1463B">
              <w:rPr>
                <w:bCs/>
                <w:lang w:val="ru-RU"/>
              </w:rPr>
              <w:t xml:space="preserve"> , </w:t>
            </w:r>
            <w:proofErr w:type="spellStart"/>
            <w:r>
              <w:rPr>
                <w:bCs/>
                <w:lang w:val="ru-RU"/>
              </w:rPr>
              <w:t>кесе</w:t>
            </w:r>
            <w:proofErr w:type="spellEnd"/>
            <w:r w:rsidR="004647E1" w:rsidRPr="00B1463B">
              <w:rPr>
                <w:lang w:val="ru-RU"/>
              </w:rPr>
              <w:t>)</w:t>
            </w:r>
          </w:p>
        </w:tc>
      </w:tr>
      <w:tr w:rsidR="00744D8D" w14:paraId="4C46CA1E" w14:textId="77777777">
        <w:trPr>
          <w:gridAfter w:val="1"/>
          <w:wAfter w:w="25" w:type="dxa"/>
          <w:trHeight w:val="177"/>
        </w:trPr>
        <w:tc>
          <w:tcPr>
            <w:tcW w:w="1587" w:type="dxa"/>
            <w:vAlign w:val="center"/>
          </w:tcPr>
          <w:p w14:paraId="12BFE390" w14:textId="77777777" w:rsidR="00744D8D" w:rsidRDefault="00744D8D">
            <w:pPr>
              <w:spacing w:after="0" w:line="240" w:lineRule="auto"/>
              <w:contextualSpacing/>
              <w:rPr>
                <w:rFonts w:ascii="Times New Roman" w:hAnsi="Times New Roman" w:cs="Times New Roman"/>
                <w:b/>
                <w:color w:val="FF0000"/>
              </w:rPr>
            </w:pPr>
          </w:p>
        </w:tc>
        <w:tc>
          <w:tcPr>
            <w:tcW w:w="14434" w:type="dxa"/>
            <w:gridSpan w:val="5"/>
          </w:tcPr>
          <w:p w14:paraId="6689B738" w14:textId="77777777" w:rsidR="00744D8D" w:rsidRDefault="004647E1">
            <w:pPr>
              <w:widowControl w:val="0"/>
              <w:tabs>
                <w:tab w:val="left" w:pos="6640"/>
              </w:tabs>
              <w:autoSpaceDE w:val="0"/>
              <w:autoSpaceDN w:val="0"/>
              <w:adjustRightInd w:val="0"/>
              <w:spacing w:after="0" w:line="240" w:lineRule="auto"/>
              <w:contextualSpacing/>
              <w:rPr>
                <w:rFonts w:ascii="Times New Roman" w:eastAsia="Times New Roman" w:hAnsi="Times New Roman" w:cs="Times New Roman"/>
                <w:b/>
                <w:i/>
                <w:lang w:eastAsia="ru-RU"/>
              </w:rPr>
            </w:pPr>
            <w:r>
              <w:rPr>
                <w:rFonts w:ascii="Times New Roman" w:hAnsi="Times New Roman" w:cs="Times New Roman"/>
                <w:b/>
              </w:rPr>
              <w:t xml:space="preserve">ДИДАКТИКАЛЫҚ ОЙЫН, ОЙЫН </w:t>
            </w:r>
            <w:proofErr w:type="gramStart"/>
            <w:r>
              <w:rPr>
                <w:rFonts w:ascii="Times New Roman" w:hAnsi="Times New Roman" w:cs="Times New Roman"/>
                <w:b/>
              </w:rPr>
              <w:t>ЖАТТЫҒУЛАРЫ  /</w:t>
            </w:r>
            <w:proofErr w:type="gramEnd"/>
            <w:r>
              <w:rPr>
                <w:rFonts w:ascii="Times New Roman" w:hAnsi="Times New Roman" w:cs="Times New Roman"/>
                <w:b/>
              </w:rPr>
              <w:t xml:space="preserve"> ДИДАКТИЧЕСКАЯ ИГРА, ИГРОВОЕ УПРАЖНЕНИЕ</w:t>
            </w:r>
          </w:p>
        </w:tc>
      </w:tr>
      <w:tr w:rsidR="00744D8D" w14:paraId="1831322B" w14:textId="77777777">
        <w:trPr>
          <w:trHeight w:val="177"/>
        </w:trPr>
        <w:tc>
          <w:tcPr>
            <w:tcW w:w="1587" w:type="dxa"/>
            <w:vMerge w:val="restart"/>
            <w:vAlign w:val="center"/>
          </w:tcPr>
          <w:p w14:paraId="52C4B485"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rPr>
            </w:pPr>
            <w:r>
              <w:rPr>
                <w:rFonts w:ascii="Times New Roman" w:hAnsi="Times New Roman" w:cs="Times New Roman"/>
                <w:b/>
                <w:bCs/>
              </w:rPr>
              <w:t xml:space="preserve">Жеке </w:t>
            </w:r>
            <w:proofErr w:type="spellStart"/>
            <w:r>
              <w:rPr>
                <w:rFonts w:ascii="Times New Roman" w:hAnsi="Times New Roman" w:cs="Times New Roman"/>
                <w:b/>
                <w:bCs/>
              </w:rPr>
              <w:t>жұмыс</w:t>
            </w:r>
            <w:proofErr w:type="spellEnd"/>
            <w:r>
              <w:rPr>
                <w:rFonts w:ascii="Times New Roman" w:hAnsi="Times New Roman" w:cs="Times New Roman"/>
                <w:b/>
                <w:bCs/>
              </w:rPr>
              <w:t>/</w:t>
            </w:r>
          </w:p>
          <w:p w14:paraId="5F4E2111"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rPr>
            </w:pPr>
            <w:r>
              <w:rPr>
                <w:rFonts w:ascii="Times New Roman" w:hAnsi="Times New Roman" w:cs="Times New Roman"/>
                <w:b/>
                <w:bCs/>
              </w:rPr>
              <w:t>Индивидуальная рабо</w:t>
            </w:r>
            <w:r>
              <w:rPr>
                <w:rFonts w:ascii="Times New Roman" w:hAnsi="Times New Roman" w:cs="Times New Roman"/>
                <w:b/>
                <w:bCs/>
              </w:rPr>
              <w:lastRenderedPageBreak/>
              <w:t>та (по индивидуальным картам развития)</w:t>
            </w:r>
          </w:p>
          <w:p w14:paraId="53575F58" w14:textId="77777777" w:rsidR="00744D8D" w:rsidRDefault="00744D8D">
            <w:pPr>
              <w:spacing w:after="0" w:line="240" w:lineRule="auto"/>
              <w:contextualSpacing/>
              <w:rPr>
                <w:rFonts w:ascii="Times New Roman" w:hAnsi="Times New Roman" w:cs="Times New Roman"/>
                <w:b/>
              </w:rPr>
            </w:pPr>
          </w:p>
        </w:tc>
        <w:tc>
          <w:tcPr>
            <w:tcW w:w="2888" w:type="dxa"/>
            <w:tcBorders>
              <w:top w:val="outset" w:sz="6" w:space="0" w:color="auto"/>
              <w:left w:val="outset" w:sz="6" w:space="0" w:color="auto"/>
              <w:bottom w:val="outset" w:sz="6" w:space="0" w:color="auto"/>
              <w:right w:val="outset" w:sz="6" w:space="0" w:color="auto"/>
            </w:tcBorders>
          </w:tcPr>
          <w:p w14:paraId="59F18876"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r>
              <w:rPr>
                <w:rFonts w:ascii="Times New Roman" w:eastAsia="Calibri" w:hAnsi="Times New Roman"/>
                <w:b/>
              </w:rPr>
              <w:lastRenderedPageBreak/>
              <w:t>«Чудесный карандаш»</w:t>
            </w:r>
          </w:p>
          <w:p w14:paraId="220CFA60" w14:textId="77777777" w:rsidR="00744D8D" w:rsidRDefault="004647E1">
            <w:pPr>
              <w:spacing w:after="0" w:line="240" w:lineRule="auto"/>
              <w:contextualSpacing/>
              <w:rPr>
                <w:rFonts w:ascii="Times New Roman" w:eastAsia="Calibri" w:hAnsi="Times New Roman"/>
                <w:bCs/>
                <w:i/>
              </w:rPr>
            </w:pPr>
            <w:r>
              <w:rPr>
                <w:rFonts w:ascii="Times New Roman" w:eastAsia="Calibri" w:hAnsi="Times New Roman"/>
                <w:bCs/>
                <w:i/>
              </w:rPr>
              <w:t>развитие творческих навыков, исследовательской де</w:t>
            </w:r>
            <w:r>
              <w:rPr>
                <w:rFonts w:ascii="Times New Roman" w:eastAsia="Calibri" w:hAnsi="Times New Roman"/>
                <w:bCs/>
                <w:i/>
              </w:rPr>
              <w:lastRenderedPageBreak/>
              <w:t>ятельности</w:t>
            </w:r>
          </w:p>
        </w:tc>
        <w:tc>
          <w:tcPr>
            <w:tcW w:w="2888" w:type="dxa"/>
            <w:tcBorders>
              <w:top w:val="outset" w:sz="6" w:space="0" w:color="auto"/>
              <w:left w:val="outset" w:sz="6" w:space="0" w:color="auto"/>
              <w:bottom w:val="outset" w:sz="6" w:space="0" w:color="auto"/>
              <w:right w:val="outset" w:sz="6" w:space="0" w:color="auto"/>
            </w:tcBorders>
          </w:tcPr>
          <w:p w14:paraId="66EDF0BE"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r>
              <w:rPr>
                <w:rFonts w:ascii="Times New Roman" w:eastAsia="Calibri" w:hAnsi="Times New Roman"/>
                <w:b/>
              </w:rPr>
              <w:lastRenderedPageBreak/>
              <w:t>«</w:t>
            </w:r>
            <w:proofErr w:type="spellStart"/>
            <w:r>
              <w:rPr>
                <w:rFonts w:ascii="Times New Roman" w:eastAsia="Calibri" w:hAnsi="Times New Roman"/>
                <w:b/>
              </w:rPr>
              <w:t>Размышляйка</w:t>
            </w:r>
            <w:proofErr w:type="spellEnd"/>
            <w:r>
              <w:rPr>
                <w:rFonts w:ascii="Times New Roman" w:eastAsia="Calibri" w:hAnsi="Times New Roman"/>
                <w:b/>
              </w:rPr>
              <w:t>»</w:t>
            </w:r>
          </w:p>
          <w:p w14:paraId="513987E2" w14:textId="77777777" w:rsidR="00744D8D" w:rsidRDefault="004647E1">
            <w:pPr>
              <w:spacing w:after="0" w:line="240" w:lineRule="auto"/>
              <w:contextualSpacing/>
              <w:rPr>
                <w:rFonts w:ascii="Times New Roman" w:eastAsia="Calibri" w:hAnsi="Times New Roman"/>
                <w:bCs/>
                <w:i/>
              </w:rPr>
            </w:pPr>
            <w:r>
              <w:rPr>
                <w:rFonts w:ascii="Times New Roman" w:eastAsia="Calibri" w:hAnsi="Times New Roman"/>
                <w:bCs/>
                <w:i/>
              </w:rPr>
              <w:t>развитие познавательных и интеллектуальных навыков</w:t>
            </w:r>
          </w:p>
        </w:tc>
        <w:tc>
          <w:tcPr>
            <w:tcW w:w="2887" w:type="dxa"/>
            <w:tcBorders>
              <w:top w:val="outset" w:sz="6" w:space="0" w:color="auto"/>
              <w:left w:val="outset" w:sz="6" w:space="0" w:color="auto"/>
              <w:bottom w:val="outset" w:sz="6" w:space="0" w:color="auto"/>
              <w:right w:val="outset" w:sz="6" w:space="0" w:color="auto"/>
            </w:tcBorders>
          </w:tcPr>
          <w:p w14:paraId="271EC14B"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r>
              <w:rPr>
                <w:rFonts w:ascii="Times New Roman" w:eastAsia="Calibri" w:hAnsi="Times New Roman"/>
                <w:b/>
              </w:rPr>
              <w:t>«Волшебные страницы»</w:t>
            </w:r>
          </w:p>
          <w:p w14:paraId="61EA2C11" w14:textId="77777777" w:rsidR="00744D8D" w:rsidRDefault="004647E1">
            <w:pPr>
              <w:widowControl w:val="0"/>
              <w:autoSpaceDE w:val="0"/>
              <w:autoSpaceDN w:val="0"/>
              <w:adjustRightInd w:val="0"/>
              <w:spacing w:after="0" w:line="240" w:lineRule="auto"/>
              <w:contextualSpacing/>
              <w:rPr>
                <w:rFonts w:ascii="Times New Roman" w:eastAsia="Calibri" w:hAnsi="Times New Roman"/>
                <w:i/>
              </w:rPr>
            </w:pPr>
            <w:r>
              <w:rPr>
                <w:rFonts w:ascii="Times New Roman" w:eastAsia="Calibri" w:hAnsi="Times New Roman"/>
                <w:bCs/>
                <w:i/>
                <w:color w:val="000000"/>
              </w:rPr>
              <w:t>развитие коммуникативных навыков</w:t>
            </w:r>
          </w:p>
        </w:tc>
        <w:tc>
          <w:tcPr>
            <w:tcW w:w="2888" w:type="dxa"/>
            <w:tcBorders>
              <w:top w:val="outset" w:sz="6" w:space="0" w:color="auto"/>
              <w:left w:val="outset" w:sz="6" w:space="0" w:color="auto"/>
              <w:bottom w:val="outset" w:sz="6" w:space="0" w:color="auto"/>
              <w:right w:val="outset" w:sz="6" w:space="0" w:color="auto"/>
            </w:tcBorders>
          </w:tcPr>
          <w:p w14:paraId="6FA96F80"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r>
              <w:rPr>
                <w:rFonts w:ascii="Times New Roman" w:eastAsia="Calibri" w:hAnsi="Times New Roman"/>
                <w:b/>
              </w:rPr>
              <w:t>«Хочу все знать»</w:t>
            </w:r>
          </w:p>
          <w:p w14:paraId="52276DD8" w14:textId="77777777" w:rsidR="00744D8D" w:rsidRDefault="004647E1">
            <w:pPr>
              <w:spacing w:after="0" w:line="240" w:lineRule="auto"/>
              <w:contextualSpacing/>
              <w:rPr>
                <w:rFonts w:ascii="Times New Roman" w:eastAsia="Calibri" w:hAnsi="Times New Roman"/>
                <w:bCs/>
                <w:i/>
                <w:color w:val="000000"/>
              </w:rPr>
            </w:pPr>
            <w:r>
              <w:rPr>
                <w:rFonts w:ascii="Times New Roman" w:eastAsia="Calibri" w:hAnsi="Times New Roman"/>
                <w:bCs/>
                <w:i/>
                <w:color w:val="000000"/>
              </w:rPr>
              <w:t>формирование социально-эмоциональных навыков</w:t>
            </w:r>
          </w:p>
        </w:tc>
        <w:tc>
          <w:tcPr>
            <w:tcW w:w="2908" w:type="dxa"/>
            <w:gridSpan w:val="2"/>
            <w:tcBorders>
              <w:top w:val="outset" w:sz="6" w:space="0" w:color="auto"/>
              <w:left w:val="outset" w:sz="6" w:space="0" w:color="auto"/>
              <w:bottom w:val="outset" w:sz="6" w:space="0" w:color="auto"/>
              <w:right w:val="outset" w:sz="6" w:space="0" w:color="auto"/>
            </w:tcBorders>
          </w:tcPr>
          <w:p w14:paraId="4DADEA7C"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r>
              <w:rPr>
                <w:rFonts w:ascii="Times New Roman" w:eastAsia="Calibri" w:hAnsi="Times New Roman"/>
                <w:b/>
              </w:rPr>
              <w:t>«</w:t>
            </w:r>
            <w:proofErr w:type="spellStart"/>
            <w:r>
              <w:rPr>
                <w:rFonts w:ascii="Times New Roman" w:eastAsia="Calibri" w:hAnsi="Times New Roman"/>
                <w:b/>
              </w:rPr>
              <w:t>Речецветик</w:t>
            </w:r>
            <w:proofErr w:type="spellEnd"/>
            <w:r>
              <w:rPr>
                <w:rFonts w:ascii="Times New Roman" w:eastAsia="Calibri" w:hAnsi="Times New Roman"/>
                <w:b/>
              </w:rPr>
              <w:t>»</w:t>
            </w:r>
          </w:p>
          <w:p w14:paraId="240969EB" w14:textId="77777777" w:rsidR="00744D8D" w:rsidRDefault="004647E1">
            <w:pPr>
              <w:spacing w:after="0" w:line="240" w:lineRule="auto"/>
              <w:contextualSpacing/>
              <w:rPr>
                <w:rFonts w:ascii="Times New Roman" w:eastAsia="Calibri" w:hAnsi="Times New Roman"/>
                <w:bCs/>
                <w:i/>
                <w:color w:val="000000"/>
              </w:rPr>
            </w:pPr>
            <w:r>
              <w:rPr>
                <w:rFonts w:ascii="Times New Roman" w:eastAsia="Calibri" w:hAnsi="Times New Roman"/>
                <w:bCs/>
                <w:i/>
                <w:color w:val="000000"/>
              </w:rPr>
              <w:t>развитие коммуникативных навыков</w:t>
            </w:r>
          </w:p>
        </w:tc>
      </w:tr>
      <w:tr w:rsidR="00744D8D" w14:paraId="5D329EAD" w14:textId="77777777">
        <w:trPr>
          <w:trHeight w:val="177"/>
        </w:trPr>
        <w:tc>
          <w:tcPr>
            <w:tcW w:w="1587" w:type="dxa"/>
            <w:vMerge/>
            <w:vAlign w:val="center"/>
          </w:tcPr>
          <w:p w14:paraId="325E4E46" w14:textId="77777777" w:rsidR="00744D8D" w:rsidRDefault="00744D8D">
            <w:pPr>
              <w:spacing w:after="0" w:line="240" w:lineRule="auto"/>
              <w:contextualSpacing/>
              <w:rPr>
                <w:rFonts w:ascii="Times New Roman" w:hAnsi="Times New Roman" w:cs="Times New Roman"/>
                <w:b/>
              </w:rPr>
            </w:pPr>
          </w:p>
        </w:tc>
        <w:tc>
          <w:tcPr>
            <w:tcW w:w="2888" w:type="dxa"/>
            <w:tcBorders>
              <w:top w:val="outset" w:sz="6" w:space="0" w:color="auto"/>
              <w:left w:val="outset" w:sz="6" w:space="0" w:color="auto"/>
              <w:bottom w:val="outset" w:sz="6" w:space="0" w:color="auto"/>
              <w:right w:val="outset" w:sz="6" w:space="0" w:color="auto"/>
            </w:tcBorders>
          </w:tcPr>
          <w:p w14:paraId="66EDA52D" w14:textId="77777777" w:rsidR="00744D8D" w:rsidRDefault="004647E1">
            <w:pPr>
              <w:widowControl w:val="0"/>
              <w:autoSpaceDE w:val="0"/>
              <w:autoSpaceDN w:val="0"/>
              <w:adjustRightInd w:val="0"/>
              <w:spacing w:after="0" w:line="240" w:lineRule="auto"/>
              <w:contextualSpacing/>
              <w:rPr>
                <w:rFonts w:ascii="Times New Roman" w:eastAsia="Calibri" w:hAnsi="Times New Roman"/>
                <w:b/>
                <w:shd w:val="clear" w:color="auto" w:fill="FFFFFF"/>
              </w:rPr>
            </w:pPr>
            <w:r>
              <w:rPr>
                <w:rFonts w:ascii="Times New Roman" w:eastAsia="Calibri" w:hAnsi="Times New Roman"/>
                <w:b/>
                <w:shd w:val="clear" w:color="auto" w:fill="FFFFFF"/>
              </w:rPr>
              <w:t>«Обведи по точкам»</w:t>
            </w:r>
          </w:p>
          <w:p w14:paraId="45E68FB5" w14:textId="3C35D01B" w:rsidR="00744D8D" w:rsidRDefault="00E06858" w:rsidP="00080A34">
            <w:pPr>
              <w:widowControl w:val="0"/>
              <w:autoSpaceDE w:val="0"/>
              <w:autoSpaceDN w:val="0"/>
              <w:adjustRightInd w:val="0"/>
              <w:spacing w:after="0" w:line="240" w:lineRule="auto"/>
              <w:contextualSpacing/>
              <w:rPr>
                <w:rFonts w:ascii="Times New Roman" w:eastAsia="Calibri" w:hAnsi="Times New Roman"/>
                <w:b/>
              </w:rPr>
            </w:pPr>
            <w:r>
              <w:rPr>
                <w:rFonts w:ascii="Times New Roman" w:eastAsia="Calibri" w:hAnsi="Times New Roman"/>
                <w:b/>
                <w:i/>
                <w:shd w:val="clear" w:color="auto" w:fill="FFFFFF"/>
              </w:rPr>
              <w:t>Задача:</w:t>
            </w:r>
            <w:r w:rsidR="004647E1">
              <w:rPr>
                <w:rFonts w:ascii="Times New Roman" w:eastAsia="Calibri" w:hAnsi="Times New Roman"/>
                <w:shd w:val="clear" w:color="auto" w:fill="FFFFFF"/>
              </w:rPr>
              <w:t xml:space="preserve"> </w:t>
            </w:r>
            <w:r w:rsidR="00080A34">
              <w:rPr>
                <w:rFonts w:ascii="Times New Roman" w:eastAsia="Calibri" w:hAnsi="Times New Roman"/>
                <w:shd w:val="clear" w:color="auto" w:fill="FFFFFF"/>
              </w:rPr>
              <w:t>продолжать развивать навыки закрашивать рисунки карандашом или кистью (</w:t>
            </w:r>
            <w:proofErr w:type="spellStart"/>
            <w:proofErr w:type="gramStart"/>
            <w:r w:rsidR="00080A34">
              <w:rPr>
                <w:rFonts w:ascii="Times New Roman" w:eastAsia="Calibri" w:hAnsi="Times New Roman"/>
                <w:shd w:val="clear" w:color="auto" w:fill="FFFFFF"/>
              </w:rPr>
              <w:t>Нина,Артемий</w:t>
            </w:r>
            <w:proofErr w:type="spellEnd"/>
            <w:proofErr w:type="gramEnd"/>
            <w:r w:rsidR="00080A34">
              <w:rPr>
                <w:rFonts w:ascii="Times New Roman" w:eastAsia="Calibri" w:hAnsi="Times New Roman"/>
                <w:shd w:val="clear" w:color="auto" w:fill="FFFFFF"/>
              </w:rPr>
              <w:t>)</w:t>
            </w:r>
          </w:p>
        </w:tc>
        <w:tc>
          <w:tcPr>
            <w:tcW w:w="2888" w:type="dxa"/>
            <w:tcBorders>
              <w:top w:val="outset" w:sz="6" w:space="0" w:color="auto"/>
              <w:left w:val="outset" w:sz="6" w:space="0" w:color="auto"/>
              <w:bottom w:val="outset" w:sz="6" w:space="0" w:color="auto"/>
              <w:right w:val="outset" w:sz="6" w:space="0" w:color="auto"/>
            </w:tcBorders>
          </w:tcPr>
          <w:p w14:paraId="3923DCDC" w14:textId="77777777" w:rsidR="00744D8D" w:rsidRDefault="004647E1">
            <w:pPr>
              <w:shd w:val="clear" w:color="auto" w:fill="FFFFFF"/>
              <w:spacing w:after="0" w:line="240" w:lineRule="auto"/>
              <w:contextualSpacing/>
              <w:rPr>
                <w:rFonts w:ascii="Times New Roman" w:eastAsia="Times New Roman" w:hAnsi="Times New Roman"/>
              </w:rPr>
            </w:pPr>
            <w:r>
              <w:rPr>
                <w:rFonts w:ascii="Times New Roman" w:eastAsia="Calibri" w:hAnsi="Times New Roman"/>
                <w:b/>
              </w:rPr>
              <w:t>Д/и</w:t>
            </w:r>
            <w:r>
              <w:rPr>
                <w:rFonts w:ascii="Times New Roman" w:eastAsia="Calibri" w:hAnsi="Times New Roman"/>
              </w:rPr>
              <w:t xml:space="preserve"> </w:t>
            </w:r>
            <w:r>
              <w:rPr>
                <w:rFonts w:ascii="Times New Roman" w:hAnsi="Times New Roman"/>
                <w:b/>
                <w:bCs/>
              </w:rPr>
              <w:t>«А что потом?»</w:t>
            </w:r>
          </w:p>
          <w:p w14:paraId="2FDCB00D" w14:textId="1CA586EA" w:rsidR="00744D8D" w:rsidRPr="00E06858" w:rsidRDefault="00E06858">
            <w:pPr>
              <w:shd w:val="clear" w:color="auto" w:fill="FFFFFF"/>
              <w:spacing w:after="0" w:line="240" w:lineRule="auto"/>
              <w:contextualSpacing/>
              <w:rPr>
                <w:rFonts w:ascii="Times New Roman" w:hAnsi="Times New Roman"/>
                <w:b/>
                <w:bCs/>
                <w:i/>
                <w:iCs/>
              </w:rPr>
            </w:pPr>
            <w:proofErr w:type="spellStart"/>
            <w:proofErr w:type="gramStart"/>
            <w:r>
              <w:rPr>
                <w:rFonts w:ascii="Times New Roman" w:hAnsi="Times New Roman"/>
                <w:b/>
                <w:bCs/>
                <w:i/>
                <w:iCs/>
              </w:rPr>
              <w:t>Задача:</w:t>
            </w:r>
            <w:r w:rsidRPr="00E06858">
              <w:rPr>
                <w:rFonts w:ascii="Times New Roman" w:hAnsi="Times New Roman"/>
                <w:bCs/>
                <w:iCs/>
              </w:rPr>
              <w:t>З</w:t>
            </w:r>
            <w:r w:rsidR="004647E1">
              <w:rPr>
                <w:rFonts w:ascii="Times New Roman" w:hAnsi="Times New Roman"/>
              </w:rPr>
              <w:t>акреплять</w:t>
            </w:r>
            <w:proofErr w:type="spellEnd"/>
            <w:proofErr w:type="gramEnd"/>
            <w:r w:rsidR="004647E1">
              <w:rPr>
                <w:rFonts w:ascii="Times New Roman" w:hAnsi="Times New Roman"/>
              </w:rPr>
              <w:t xml:space="preserve"> знания детей о частях суток, о деятельности детей в разное время суток; развивать речь, память.</w:t>
            </w:r>
            <w:r w:rsidR="00F34018">
              <w:rPr>
                <w:rFonts w:ascii="Times New Roman" w:hAnsi="Times New Roman"/>
              </w:rPr>
              <w:t>(</w:t>
            </w:r>
            <w:proofErr w:type="spellStart"/>
            <w:r w:rsidR="00F34018">
              <w:rPr>
                <w:rFonts w:ascii="Times New Roman" w:hAnsi="Times New Roman"/>
              </w:rPr>
              <w:t>Даша,Илья</w:t>
            </w:r>
            <w:proofErr w:type="spellEnd"/>
            <w:r w:rsidR="00F34018">
              <w:rPr>
                <w:rFonts w:ascii="Times New Roman" w:hAnsi="Times New Roman"/>
              </w:rPr>
              <w:t>)</w:t>
            </w:r>
          </w:p>
        </w:tc>
        <w:tc>
          <w:tcPr>
            <w:tcW w:w="2887" w:type="dxa"/>
            <w:tcBorders>
              <w:top w:val="outset" w:sz="6" w:space="0" w:color="auto"/>
              <w:left w:val="outset" w:sz="6" w:space="0" w:color="auto"/>
              <w:bottom w:val="outset" w:sz="6" w:space="0" w:color="auto"/>
              <w:right w:val="outset" w:sz="6" w:space="0" w:color="auto"/>
            </w:tcBorders>
          </w:tcPr>
          <w:p w14:paraId="405AAB2E" w14:textId="77777777" w:rsidR="00744D8D" w:rsidRDefault="004647E1">
            <w:pPr>
              <w:spacing w:after="0" w:line="240" w:lineRule="auto"/>
              <w:contextualSpacing/>
              <w:rPr>
                <w:rFonts w:ascii="Times New Roman" w:eastAsia="Calibri" w:hAnsi="Times New Roman"/>
                <w:b/>
              </w:rPr>
            </w:pPr>
            <w:r>
              <w:rPr>
                <w:rFonts w:ascii="Times New Roman" w:eastAsia="Calibri" w:hAnsi="Times New Roman"/>
                <w:b/>
              </w:rPr>
              <w:t>Д/и «Расскажи сказку по картинке»</w:t>
            </w:r>
          </w:p>
          <w:p w14:paraId="7165CFFC" w14:textId="15357230" w:rsidR="00744D8D" w:rsidRDefault="004647E1" w:rsidP="00F34018">
            <w:pPr>
              <w:spacing w:after="0" w:line="240" w:lineRule="auto"/>
              <w:contextualSpacing/>
              <w:rPr>
                <w:rFonts w:ascii="Times New Roman" w:eastAsia="Calibri" w:hAnsi="Times New Roman"/>
              </w:rPr>
            </w:pPr>
            <w:r>
              <w:rPr>
                <w:rFonts w:ascii="Times New Roman" w:eastAsia="Calibri" w:hAnsi="Times New Roman"/>
                <w:b/>
                <w:i/>
              </w:rPr>
              <w:t>Задача</w:t>
            </w:r>
            <w:r w:rsidR="00E06858">
              <w:rPr>
                <w:rFonts w:ascii="Times New Roman" w:eastAsia="Calibri" w:hAnsi="Times New Roman"/>
                <w:b/>
                <w:i/>
              </w:rPr>
              <w:t>:</w:t>
            </w:r>
            <w:r>
              <w:rPr>
                <w:rFonts w:ascii="Times New Roman" w:eastAsia="Calibri" w:hAnsi="Times New Roman"/>
              </w:rPr>
              <w:t xml:space="preserve"> </w:t>
            </w:r>
            <w:r w:rsidR="00F34018">
              <w:rPr>
                <w:rFonts w:ascii="Times New Roman" w:eastAsia="Calibri" w:hAnsi="Times New Roman"/>
              </w:rPr>
              <w:t xml:space="preserve">закреплять навыки пересказывания интересных фрагментов </w:t>
            </w:r>
            <w:proofErr w:type="spellStart"/>
            <w:proofErr w:type="gramStart"/>
            <w:r w:rsidR="00F34018">
              <w:rPr>
                <w:rFonts w:ascii="Times New Roman" w:eastAsia="Calibri" w:hAnsi="Times New Roman"/>
              </w:rPr>
              <w:t>произведений,сказок</w:t>
            </w:r>
            <w:proofErr w:type="spellEnd"/>
            <w:proofErr w:type="gramEnd"/>
            <w:r w:rsidR="00F34018">
              <w:rPr>
                <w:rFonts w:ascii="Times New Roman" w:eastAsia="Calibri" w:hAnsi="Times New Roman"/>
              </w:rPr>
              <w:t>(</w:t>
            </w:r>
            <w:proofErr w:type="spellStart"/>
            <w:r w:rsidR="00F34018">
              <w:rPr>
                <w:rFonts w:ascii="Times New Roman" w:eastAsia="Calibri" w:hAnsi="Times New Roman"/>
              </w:rPr>
              <w:t>Шерхан,Артём</w:t>
            </w:r>
            <w:proofErr w:type="spellEnd"/>
            <w:r w:rsidR="00F34018">
              <w:rPr>
                <w:rFonts w:ascii="Times New Roman" w:eastAsia="Calibri" w:hAnsi="Times New Roman"/>
              </w:rPr>
              <w:t xml:space="preserve"> Хо)</w:t>
            </w:r>
          </w:p>
        </w:tc>
        <w:tc>
          <w:tcPr>
            <w:tcW w:w="2888" w:type="dxa"/>
            <w:tcBorders>
              <w:top w:val="outset" w:sz="6" w:space="0" w:color="auto"/>
              <w:left w:val="outset" w:sz="6" w:space="0" w:color="auto"/>
              <w:bottom w:val="outset" w:sz="6" w:space="0" w:color="auto"/>
              <w:right w:val="outset" w:sz="6" w:space="0" w:color="auto"/>
            </w:tcBorders>
          </w:tcPr>
          <w:p w14:paraId="69E8F34D" w14:textId="1EEF45AD" w:rsidR="00744D8D" w:rsidRDefault="004647E1">
            <w:pPr>
              <w:shd w:val="clear" w:color="auto" w:fill="FFFFFF"/>
              <w:spacing w:after="0" w:line="240" w:lineRule="auto"/>
              <w:contextualSpacing/>
              <w:rPr>
                <w:rFonts w:ascii="Times New Roman" w:eastAsia="Times New Roman" w:hAnsi="Times New Roman"/>
                <w:b/>
              </w:rPr>
            </w:pPr>
            <w:r>
              <w:rPr>
                <w:rFonts w:ascii="Times New Roman" w:hAnsi="Times New Roman"/>
                <w:b/>
                <w:bCs/>
              </w:rPr>
              <w:t>Д/и «</w:t>
            </w:r>
            <w:r w:rsidR="007C214B">
              <w:rPr>
                <w:rFonts w:ascii="Times New Roman" w:hAnsi="Times New Roman"/>
                <w:b/>
                <w:bCs/>
              </w:rPr>
              <w:t>Всё в дело</w:t>
            </w:r>
            <w:r>
              <w:rPr>
                <w:rFonts w:ascii="Times New Roman" w:hAnsi="Times New Roman"/>
                <w:b/>
                <w:bCs/>
              </w:rPr>
              <w:t>»</w:t>
            </w:r>
          </w:p>
          <w:p w14:paraId="28CABB73" w14:textId="2398065F" w:rsidR="00744D8D" w:rsidRDefault="004647E1" w:rsidP="007C214B">
            <w:pPr>
              <w:shd w:val="clear" w:color="auto" w:fill="FFFFFF"/>
              <w:spacing w:after="0" w:line="240" w:lineRule="auto"/>
              <w:contextualSpacing/>
              <w:rPr>
                <w:rFonts w:ascii="Times New Roman" w:hAnsi="Times New Roman"/>
              </w:rPr>
            </w:pPr>
            <w:r>
              <w:rPr>
                <w:rFonts w:ascii="Times New Roman" w:hAnsi="Times New Roman"/>
                <w:b/>
                <w:i/>
                <w:iCs/>
              </w:rPr>
              <w:t>Задача</w:t>
            </w:r>
            <w:r w:rsidR="00E06858">
              <w:rPr>
                <w:rFonts w:ascii="Times New Roman" w:hAnsi="Times New Roman"/>
                <w:b/>
                <w:i/>
                <w:iCs/>
              </w:rPr>
              <w:t>:</w:t>
            </w:r>
            <w:r>
              <w:rPr>
                <w:rFonts w:ascii="Times New Roman" w:hAnsi="Times New Roman"/>
              </w:rPr>
              <w:t> </w:t>
            </w:r>
            <w:r w:rsidR="007C214B">
              <w:rPr>
                <w:rFonts w:ascii="Times New Roman" w:hAnsi="Times New Roman"/>
              </w:rPr>
              <w:t xml:space="preserve">продолжать развивать навыки конструировать из природного и бросового </w:t>
            </w:r>
            <w:proofErr w:type="gramStart"/>
            <w:r w:rsidR="007C214B">
              <w:rPr>
                <w:rFonts w:ascii="Times New Roman" w:hAnsi="Times New Roman"/>
              </w:rPr>
              <w:t>материала(</w:t>
            </w:r>
            <w:proofErr w:type="spellStart"/>
            <w:proofErr w:type="gramEnd"/>
            <w:r w:rsidR="007C214B">
              <w:rPr>
                <w:rFonts w:ascii="Times New Roman" w:hAnsi="Times New Roman"/>
              </w:rPr>
              <w:t>Карина,Амина</w:t>
            </w:r>
            <w:proofErr w:type="spellEnd"/>
            <w:r w:rsidR="007C214B">
              <w:rPr>
                <w:rFonts w:ascii="Times New Roman" w:hAnsi="Times New Roman"/>
              </w:rPr>
              <w:t>)</w:t>
            </w:r>
          </w:p>
        </w:tc>
        <w:tc>
          <w:tcPr>
            <w:tcW w:w="2908" w:type="dxa"/>
            <w:gridSpan w:val="2"/>
            <w:tcBorders>
              <w:top w:val="outset" w:sz="6" w:space="0" w:color="auto"/>
              <w:left w:val="outset" w:sz="6" w:space="0" w:color="auto"/>
              <w:bottom w:val="outset" w:sz="6" w:space="0" w:color="auto"/>
              <w:right w:val="outset" w:sz="6" w:space="0" w:color="auto"/>
            </w:tcBorders>
          </w:tcPr>
          <w:p w14:paraId="0485E287" w14:textId="4E31FB7B" w:rsidR="00744D8D" w:rsidRDefault="004647E1">
            <w:pPr>
              <w:widowControl w:val="0"/>
              <w:autoSpaceDE w:val="0"/>
              <w:autoSpaceDN w:val="0"/>
              <w:adjustRightInd w:val="0"/>
              <w:spacing w:after="0" w:line="240" w:lineRule="auto"/>
              <w:contextualSpacing/>
              <w:rPr>
                <w:rFonts w:ascii="Times New Roman" w:eastAsia="Calibri" w:hAnsi="Times New Roman"/>
                <w:b/>
              </w:rPr>
            </w:pPr>
            <w:r>
              <w:rPr>
                <w:rFonts w:ascii="Times New Roman" w:eastAsia="Calibri" w:hAnsi="Times New Roman"/>
                <w:b/>
              </w:rPr>
              <w:t>Д/и «</w:t>
            </w:r>
            <w:r w:rsidR="007C214B">
              <w:rPr>
                <w:rFonts w:ascii="Times New Roman" w:eastAsia="Calibri" w:hAnsi="Times New Roman"/>
                <w:b/>
              </w:rPr>
              <w:t>Ответь на вопрос</w:t>
            </w:r>
            <w:r>
              <w:rPr>
                <w:rFonts w:ascii="Times New Roman" w:eastAsia="Calibri" w:hAnsi="Times New Roman"/>
                <w:b/>
              </w:rPr>
              <w:t>»</w:t>
            </w:r>
          </w:p>
          <w:p w14:paraId="1F500DEA" w14:textId="6E898024" w:rsidR="00744D8D" w:rsidRDefault="00E06858" w:rsidP="007C214B">
            <w:pPr>
              <w:widowControl w:val="0"/>
              <w:autoSpaceDE w:val="0"/>
              <w:autoSpaceDN w:val="0"/>
              <w:adjustRightInd w:val="0"/>
              <w:spacing w:after="0" w:line="240" w:lineRule="auto"/>
              <w:contextualSpacing/>
              <w:rPr>
                <w:rFonts w:ascii="Times New Roman" w:eastAsia="Calibri" w:hAnsi="Times New Roman"/>
              </w:rPr>
            </w:pPr>
            <w:proofErr w:type="spellStart"/>
            <w:proofErr w:type="gramStart"/>
            <w:r>
              <w:rPr>
                <w:rFonts w:ascii="Times New Roman" w:eastAsia="Calibri" w:hAnsi="Times New Roman"/>
                <w:b/>
                <w:i/>
              </w:rPr>
              <w:t>Задача:</w:t>
            </w:r>
            <w:r w:rsidR="007C214B">
              <w:rPr>
                <w:rFonts w:ascii="Times New Roman" w:eastAsia="Calibri" w:hAnsi="Times New Roman"/>
              </w:rPr>
              <w:t>учить</w:t>
            </w:r>
            <w:proofErr w:type="spellEnd"/>
            <w:proofErr w:type="gramEnd"/>
            <w:r w:rsidR="007C214B">
              <w:rPr>
                <w:rFonts w:ascii="Times New Roman" w:eastAsia="Calibri" w:hAnsi="Times New Roman"/>
              </w:rPr>
              <w:t xml:space="preserve"> отвечать на простые вопросы (</w:t>
            </w:r>
            <w:proofErr w:type="spellStart"/>
            <w:r w:rsidR="007C214B">
              <w:rPr>
                <w:rFonts w:ascii="Times New Roman" w:eastAsia="Calibri" w:hAnsi="Times New Roman"/>
              </w:rPr>
              <w:t>Арслан,Алан</w:t>
            </w:r>
            <w:proofErr w:type="spellEnd"/>
            <w:r w:rsidR="007C214B">
              <w:rPr>
                <w:rFonts w:ascii="Times New Roman" w:eastAsia="Calibri" w:hAnsi="Times New Roman"/>
              </w:rPr>
              <w:t>)</w:t>
            </w:r>
          </w:p>
        </w:tc>
      </w:tr>
      <w:tr w:rsidR="00744D8D" w14:paraId="487EF85B" w14:textId="77777777">
        <w:trPr>
          <w:gridAfter w:val="1"/>
          <w:wAfter w:w="25" w:type="dxa"/>
          <w:trHeight w:val="177"/>
        </w:trPr>
        <w:tc>
          <w:tcPr>
            <w:tcW w:w="1587" w:type="dxa"/>
          </w:tcPr>
          <w:p w14:paraId="79FE366D" w14:textId="6EA1E604"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Серуенге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дайындық</w:t>
            </w:r>
            <w:proofErr w:type="spellEnd"/>
            <w:r>
              <w:rPr>
                <w:rFonts w:ascii="Times New Roman" w:hAnsi="Times New Roman" w:cs="Times New Roman"/>
                <w:b/>
                <w:bCs/>
                <w:iCs/>
              </w:rPr>
              <w:t>/</w:t>
            </w:r>
          </w:p>
          <w:p w14:paraId="287ADCCC"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r>
              <w:rPr>
                <w:rFonts w:ascii="Times New Roman" w:hAnsi="Times New Roman" w:cs="Times New Roman"/>
                <w:b/>
                <w:bCs/>
                <w:iCs/>
              </w:rPr>
              <w:t>Подготовка к прогулке</w:t>
            </w:r>
          </w:p>
        </w:tc>
        <w:tc>
          <w:tcPr>
            <w:tcW w:w="14434" w:type="dxa"/>
            <w:gridSpan w:val="5"/>
          </w:tcPr>
          <w:p w14:paraId="0C7558DA"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Киіндіру</w:t>
            </w:r>
            <w:proofErr w:type="spellEnd"/>
            <w:r>
              <w:rPr>
                <w:rFonts w:ascii="Times New Roman" w:hAnsi="Times New Roman" w:cs="Times New Roman"/>
              </w:rPr>
              <w:t xml:space="preserve">: </w:t>
            </w: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шығар</w:t>
            </w:r>
            <w:proofErr w:type="spellEnd"/>
            <w:r>
              <w:rPr>
                <w:rFonts w:ascii="Times New Roman" w:hAnsi="Times New Roman" w:cs="Times New Roman"/>
              </w:rPr>
              <w:t xml:space="preserve"> </w:t>
            </w:r>
            <w:proofErr w:type="spellStart"/>
            <w:r>
              <w:rPr>
                <w:rFonts w:ascii="Times New Roman" w:hAnsi="Times New Roman" w:cs="Times New Roman"/>
              </w:rPr>
              <w:t>алдында</w:t>
            </w:r>
            <w:proofErr w:type="spellEnd"/>
            <w:r>
              <w:rPr>
                <w:rFonts w:ascii="Times New Roman" w:hAnsi="Times New Roman" w:cs="Times New Roman"/>
              </w:rPr>
              <w:t xml:space="preserve"> </w:t>
            </w:r>
            <w:proofErr w:type="spellStart"/>
            <w:r>
              <w:rPr>
                <w:rFonts w:ascii="Times New Roman" w:hAnsi="Times New Roman" w:cs="Times New Roman"/>
              </w:rPr>
              <w:t>кезекпен</w:t>
            </w:r>
            <w:proofErr w:type="spellEnd"/>
            <w:r>
              <w:rPr>
                <w:rFonts w:ascii="Times New Roman" w:hAnsi="Times New Roman" w:cs="Times New Roman"/>
              </w:rPr>
              <w:t xml:space="preserve"> </w:t>
            </w:r>
            <w:proofErr w:type="spellStart"/>
            <w:r>
              <w:rPr>
                <w:rFonts w:ascii="Times New Roman" w:hAnsi="Times New Roman" w:cs="Times New Roman"/>
              </w:rPr>
              <w:t>киіндіру</w:t>
            </w:r>
            <w:proofErr w:type="spellEnd"/>
            <w:r>
              <w:rPr>
                <w:rFonts w:ascii="Times New Roman" w:hAnsi="Times New Roman" w:cs="Times New Roman"/>
              </w:rPr>
              <w:t>.</w:t>
            </w:r>
          </w:p>
          <w:p w14:paraId="0CDE5567"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Одевание: последовательность, выход на прогулку.</w:t>
            </w:r>
          </w:p>
        </w:tc>
      </w:tr>
      <w:tr w:rsidR="00744D8D" w14:paraId="7EF07C7D" w14:textId="77777777">
        <w:trPr>
          <w:gridAfter w:val="1"/>
          <w:wAfter w:w="25" w:type="dxa"/>
          <w:trHeight w:val="177"/>
        </w:trPr>
        <w:tc>
          <w:tcPr>
            <w:tcW w:w="1587" w:type="dxa"/>
            <w:vMerge w:val="restart"/>
          </w:tcPr>
          <w:p w14:paraId="4A0A8DC7"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Серуен</w:t>
            </w:r>
            <w:proofErr w:type="spellEnd"/>
            <w:r>
              <w:rPr>
                <w:rFonts w:ascii="Times New Roman" w:hAnsi="Times New Roman" w:cs="Times New Roman"/>
                <w:b/>
                <w:bCs/>
                <w:iCs/>
              </w:rPr>
              <w:t>/Прогулка</w:t>
            </w:r>
          </w:p>
          <w:p w14:paraId="11EDF984" w14:textId="77777777" w:rsidR="00744D8D" w:rsidRDefault="00744D8D">
            <w:pPr>
              <w:widowControl w:val="0"/>
              <w:autoSpaceDE w:val="0"/>
              <w:autoSpaceDN w:val="0"/>
              <w:adjustRightInd w:val="0"/>
              <w:spacing w:after="0" w:line="240" w:lineRule="auto"/>
              <w:contextualSpacing/>
              <w:rPr>
                <w:rFonts w:ascii="Times New Roman" w:hAnsi="Times New Roman" w:cs="Times New Roman"/>
                <w:b/>
                <w:bCs/>
                <w:iCs/>
              </w:rPr>
            </w:pPr>
          </w:p>
        </w:tc>
        <w:tc>
          <w:tcPr>
            <w:tcW w:w="14434" w:type="dxa"/>
            <w:gridSpan w:val="5"/>
          </w:tcPr>
          <w:p w14:paraId="7189F7D8"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қызығушылығын</w:t>
            </w:r>
            <w:proofErr w:type="spellEnd"/>
            <w:r>
              <w:rPr>
                <w:rFonts w:ascii="Times New Roman" w:hAnsi="Times New Roman" w:cs="Times New Roman"/>
              </w:rPr>
              <w:t xml:space="preserve"> </w:t>
            </w:r>
            <w:proofErr w:type="spellStart"/>
            <w:r>
              <w:rPr>
                <w:rFonts w:ascii="Times New Roman" w:hAnsi="Times New Roman" w:cs="Times New Roman"/>
              </w:rPr>
              <w:t>арттыру</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w:t>
            </w:r>
            <w:proofErr w:type="spellEnd"/>
            <w:r>
              <w:rPr>
                <w:rFonts w:ascii="Times New Roman" w:hAnsi="Times New Roman" w:cs="Times New Roman"/>
              </w:rPr>
              <w:t xml:space="preserve">; </w:t>
            </w:r>
            <w:proofErr w:type="spellStart"/>
            <w:r>
              <w:rPr>
                <w:rFonts w:ascii="Times New Roman" w:hAnsi="Times New Roman" w:cs="Times New Roman"/>
              </w:rPr>
              <w:t>серуен</w:t>
            </w:r>
            <w:proofErr w:type="spellEnd"/>
            <w:r>
              <w:rPr>
                <w:rFonts w:ascii="Times New Roman" w:hAnsi="Times New Roman" w:cs="Times New Roman"/>
              </w:rPr>
              <w:t xml:space="preserve"> </w:t>
            </w:r>
            <w:proofErr w:type="spellStart"/>
            <w:r>
              <w:rPr>
                <w:rFonts w:ascii="Times New Roman" w:hAnsi="Times New Roman" w:cs="Times New Roman"/>
              </w:rPr>
              <w:t>барысында</w:t>
            </w:r>
            <w:proofErr w:type="spellEnd"/>
            <w:r>
              <w:rPr>
                <w:rFonts w:ascii="Times New Roman" w:hAnsi="Times New Roman" w:cs="Times New Roman"/>
              </w:rPr>
              <w:t xml:space="preserve"> </w:t>
            </w:r>
            <w:proofErr w:type="spellStart"/>
            <w:r>
              <w:rPr>
                <w:rFonts w:ascii="Times New Roman" w:hAnsi="Times New Roman" w:cs="Times New Roman"/>
              </w:rPr>
              <w:t>балаларға</w:t>
            </w:r>
            <w:proofErr w:type="spellEnd"/>
            <w:r>
              <w:rPr>
                <w:rFonts w:ascii="Times New Roman" w:hAnsi="Times New Roman" w:cs="Times New Roman"/>
              </w:rPr>
              <w:t xml:space="preserve"> </w:t>
            </w:r>
            <w:proofErr w:type="spellStart"/>
            <w:r>
              <w:rPr>
                <w:rFonts w:ascii="Times New Roman" w:hAnsi="Times New Roman" w:cs="Times New Roman"/>
              </w:rPr>
              <w:t>жағдай</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r>
              <w:rPr>
                <w:rFonts w:ascii="Times New Roman" w:hAnsi="Times New Roman" w:cs="Times New Roman"/>
              </w:rPr>
              <w:t>.</w:t>
            </w:r>
          </w:p>
          <w:p w14:paraId="54F610D4"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Создание интереса к прогулке; индивидуальные беседы с детьми; мотивация деятельности детей на прогулке.</w:t>
            </w:r>
          </w:p>
        </w:tc>
      </w:tr>
      <w:tr w:rsidR="00744D8D" w14:paraId="223C82DC" w14:textId="77777777">
        <w:trPr>
          <w:gridAfter w:val="1"/>
          <w:wAfter w:w="25" w:type="dxa"/>
          <w:trHeight w:val="288"/>
        </w:trPr>
        <w:tc>
          <w:tcPr>
            <w:tcW w:w="1587" w:type="dxa"/>
            <w:vMerge/>
            <w:vAlign w:val="center"/>
          </w:tcPr>
          <w:p w14:paraId="6AE4C1B1" w14:textId="77777777" w:rsidR="00744D8D" w:rsidRDefault="00744D8D">
            <w:pPr>
              <w:spacing w:after="0" w:line="240" w:lineRule="auto"/>
              <w:contextualSpacing/>
              <w:rPr>
                <w:rFonts w:ascii="Times New Roman" w:hAnsi="Times New Roman" w:cs="Times New Roman"/>
                <w:b/>
                <w:bCs/>
                <w:iCs/>
                <w:color w:val="FF0000"/>
              </w:rPr>
            </w:pPr>
          </w:p>
        </w:tc>
        <w:tc>
          <w:tcPr>
            <w:tcW w:w="14434" w:type="dxa"/>
            <w:gridSpan w:val="5"/>
          </w:tcPr>
          <w:p w14:paraId="64E78DEC"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color w:val="FF0000"/>
              </w:rPr>
            </w:pPr>
            <w:r>
              <w:rPr>
                <w:rFonts w:ascii="Times New Roman" w:hAnsi="Times New Roman" w:cs="Times New Roman"/>
                <w:b/>
              </w:rPr>
              <w:t>БАҚЫЛАУ/ НАБЛЮДЕНИЕ за вечерними изменениями погоды</w:t>
            </w:r>
          </w:p>
        </w:tc>
      </w:tr>
      <w:tr w:rsidR="00744D8D" w14:paraId="2F1397B4" w14:textId="77777777">
        <w:trPr>
          <w:gridAfter w:val="1"/>
          <w:wAfter w:w="25" w:type="dxa"/>
          <w:trHeight w:val="288"/>
        </w:trPr>
        <w:tc>
          <w:tcPr>
            <w:tcW w:w="1587" w:type="dxa"/>
            <w:vAlign w:val="center"/>
          </w:tcPr>
          <w:p w14:paraId="0674E986" w14:textId="77777777" w:rsidR="00744D8D" w:rsidRDefault="004647E1">
            <w:pPr>
              <w:widowControl w:val="0"/>
              <w:autoSpaceDE w:val="0"/>
              <w:autoSpaceDN w:val="0"/>
              <w:adjustRightInd w:val="0"/>
              <w:spacing w:after="0" w:line="240" w:lineRule="auto"/>
              <w:contextualSpacing/>
              <w:jc w:val="both"/>
              <w:rPr>
                <w:rFonts w:ascii="Times New Roman" w:hAnsi="Times New Roman" w:cs="Times New Roman"/>
                <w:b/>
                <w:bCs/>
                <w:iCs/>
                <w:lang w:val="kk-KZ"/>
              </w:rPr>
            </w:pPr>
            <w:r>
              <w:rPr>
                <w:rFonts w:ascii="Times New Roman" w:hAnsi="Times New Roman" w:cs="Times New Roman"/>
                <w:b/>
                <w:bCs/>
                <w:iCs/>
                <w:lang w:val="kk-KZ"/>
              </w:rPr>
              <w:t>Серуеннен қайту/</w:t>
            </w:r>
          </w:p>
          <w:p w14:paraId="4E2F649D" w14:textId="77777777" w:rsidR="00744D8D" w:rsidRDefault="004647E1">
            <w:pPr>
              <w:widowControl w:val="0"/>
              <w:autoSpaceDE w:val="0"/>
              <w:autoSpaceDN w:val="0"/>
              <w:adjustRightInd w:val="0"/>
              <w:spacing w:after="0" w:line="240" w:lineRule="auto"/>
              <w:contextualSpacing/>
              <w:jc w:val="both"/>
              <w:rPr>
                <w:rFonts w:ascii="Times New Roman" w:hAnsi="Times New Roman" w:cs="Times New Roman"/>
                <w:b/>
                <w:bCs/>
                <w:iCs/>
                <w:lang w:val="kk-KZ"/>
              </w:rPr>
            </w:pPr>
            <w:r>
              <w:rPr>
                <w:rFonts w:ascii="Times New Roman" w:hAnsi="Times New Roman" w:cs="Times New Roman"/>
                <w:b/>
                <w:bCs/>
                <w:iCs/>
                <w:lang w:val="kk-KZ"/>
              </w:rPr>
              <w:t>Возвращение с прогулки</w:t>
            </w:r>
          </w:p>
        </w:tc>
        <w:tc>
          <w:tcPr>
            <w:tcW w:w="14434" w:type="dxa"/>
            <w:gridSpan w:val="5"/>
          </w:tcPr>
          <w:p w14:paraId="0B33B7F3" w14:textId="77777777" w:rsidR="00744D8D" w:rsidRDefault="004647E1">
            <w:pPr>
              <w:shd w:val="clear" w:color="auto" w:fill="FFFFFF"/>
              <w:spacing w:after="0" w:line="240" w:lineRule="auto"/>
              <w:contextualSpacing/>
              <w:jc w:val="both"/>
              <w:rPr>
                <w:rFonts w:ascii="Times New Roman" w:hAnsi="Times New Roman" w:cs="Times New Roman"/>
              </w:rPr>
            </w:pPr>
            <w:r>
              <w:rPr>
                <w:rFonts w:ascii="Times New Roman" w:hAnsi="Times New Roman" w:cs="Times New Roman"/>
              </w:rPr>
              <w:t>Последовательное раздевание детей, складывание в шкафчики, мытье рук.</w:t>
            </w:r>
          </w:p>
          <w:p w14:paraId="5A24A1BE" w14:textId="77777777" w:rsidR="00744D8D" w:rsidRDefault="004647E1">
            <w:pPr>
              <w:shd w:val="clear" w:color="auto" w:fill="FFFFFF"/>
              <w:spacing w:after="0" w:line="240" w:lineRule="auto"/>
              <w:contextualSpacing/>
              <w:jc w:val="both"/>
              <w:rPr>
                <w:rFonts w:ascii="Times New Roman" w:hAnsi="Times New Roman" w:cs="Times New Roman"/>
              </w:rPr>
            </w:pPr>
            <w:r>
              <w:rPr>
                <w:rFonts w:ascii="Times New Roman" w:hAnsi="Times New Roman" w:cs="Times New Roman"/>
              </w:rPr>
              <w:t>Конструирование из бумаги.</w:t>
            </w:r>
          </w:p>
          <w:p w14:paraId="4A5DE644" w14:textId="25EAFD53" w:rsidR="00744D8D" w:rsidRDefault="004647E1">
            <w:pPr>
              <w:shd w:val="clear" w:color="auto" w:fill="FFFFFF"/>
              <w:spacing w:after="0" w:line="240" w:lineRule="auto"/>
              <w:contextualSpacing/>
              <w:jc w:val="both"/>
              <w:rPr>
                <w:rFonts w:ascii="Times New Roman" w:hAnsi="Times New Roman" w:cs="Times New Roman"/>
              </w:rPr>
            </w:pPr>
            <w:r>
              <w:rPr>
                <w:rFonts w:ascii="Times New Roman" w:hAnsi="Times New Roman" w:cs="Times New Roman"/>
                <w:b/>
                <w:i/>
              </w:rPr>
              <w:t>Задача</w:t>
            </w:r>
            <w:proofErr w:type="gramStart"/>
            <w:r w:rsidR="00E06858">
              <w:rPr>
                <w:rFonts w:ascii="Times New Roman" w:hAnsi="Times New Roman" w:cs="Times New Roman"/>
                <w:b/>
                <w:i/>
              </w:rPr>
              <w:t>:</w:t>
            </w:r>
            <w:r>
              <w:rPr>
                <w:rFonts w:ascii="Times New Roman" w:hAnsi="Times New Roman" w:cs="Times New Roman"/>
              </w:rPr>
              <w:t xml:space="preserve"> Формировать</w:t>
            </w:r>
            <w:proofErr w:type="gramEnd"/>
            <w:r>
              <w:rPr>
                <w:rFonts w:ascii="Times New Roman" w:hAnsi="Times New Roman" w:cs="Times New Roman"/>
              </w:rPr>
              <w:t xml:space="preserve"> умение передавать различные формы фигур, комбинировать их в несложные композиции.</w:t>
            </w:r>
          </w:p>
          <w:p w14:paraId="0F579C4B" w14:textId="77777777" w:rsidR="00744D8D" w:rsidRDefault="004647E1">
            <w:pPr>
              <w:shd w:val="clear" w:color="auto" w:fill="FFFFFF"/>
              <w:spacing w:after="0" w:line="240" w:lineRule="auto"/>
              <w:contextualSpacing/>
              <w:jc w:val="both"/>
              <w:rPr>
                <w:rFonts w:ascii="Times New Roman" w:hAnsi="Times New Roman" w:cs="Times New Roman"/>
                <w:i/>
              </w:rPr>
            </w:pPr>
            <w:r>
              <w:rPr>
                <w:rFonts w:ascii="Times New Roman" w:hAnsi="Times New Roman" w:cs="Times New Roman"/>
              </w:rPr>
              <w:t xml:space="preserve"> (</w:t>
            </w:r>
            <w:r>
              <w:rPr>
                <w:rFonts w:ascii="Times New Roman" w:hAnsi="Times New Roman" w:cs="Times New Roman"/>
                <w:i/>
              </w:rPr>
              <w:t>самостоятельная деятельность)</w:t>
            </w:r>
          </w:p>
        </w:tc>
      </w:tr>
      <w:tr w:rsidR="00744D8D" w14:paraId="26BD9030" w14:textId="77777777">
        <w:trPr>
          <w:trHeight w:val="418"/>
        </w:trPr>
        <w:tc>
          <w:tcPr>
            <w:tcW w:w="1587" w:type="dxa"/>
            <w:vAlign w:val="center"/>
          </w:tcPr>
          <w:p w14:paraId="1DAF9F8C" w14:textId="77777777" w:rsidR="00744D8D" w:rsidRDefault="004647E1">
            <w:pPr>
              <w:spacing w:after="0" w:line="240" w:lineRule="auto"/>
              <w:contextualSpacing/>
              <w:rPr>
                <w:rFonts w:ascii="Times New Roman" w:hAnsi="Times New Roman" w:cs="Times New Roman"/>
                <w:b/>
                <w:bCs/>
                <w:iCs/>
              </w:rPr>
            </w:pPr>
            <w:r>
              <w:rPr>
                <w:rFonts w:ascii="Times New Roman" w:hAnsi="Times New Roman" w:cs="Times New Roman"/>
                <w:b/>
                <w:bCs/>
                <w:iCs/>
              </w:rPr>
              <w:t>Беседы с родителями,</w:t>
            </w:r>
          </w:p>
          <w:p w14:paraId="75887873" w14:textId="77777777" w:rsidR="00744D8D" w:rsidRDefault="004647E1">
            <w:pPr>
              <w:spacing w:after="0" w:line="240" w:lineRule="auto"/>
              <w:contextualSpacing/>
              <w:rPr>
                <w:rFonts w:ascii="Times New Roman" w:hAnsi="Times New Roman" w:cs="Times New Roman"/>
                <w:b/>
                <w:bCs/>
                <w:iCs/>
                <w:color w:val="FF0000"/>
              </w:rPr>
            </w:pPr>
            <w:r>
              <w:rPr>
                <w:rFonts w:ascii="Times New Roman" w:hAnsi="Times New Roman" w:cs="Times New Roman"/>
                <w:b/>
                <w:bCs/>
                <w:iCs/>
              </w:rPr>
              <w:t>консультации</w:t>
            </w:r>
          </w:p>
        </w:tc>
        <w:tc>
          <w:tcPr>
            <w:tcW w:w="2888" w:type="dxa"/>
            <w:tcBorders>
              <w:top w:val="outset" w:sz="6" w:space="0" w:color="auto"/>
              <w:left w:val="outset" w:sz="6" w:space="0" w:color="auto"/>
              <w:bottom w:val="outset" w:sz="6" w:space="0" w:color="auto"/>
              <w:right w:val="outset" w:sz="6" w:space="0" w:color="auto"/>
            </w:tcBorders>
          </w:tcPr>
          <w:p w14:paraId="0F81D5A2" w14:textId="77777777" w:rsidR="00744D8D" w:rsidRDefault="004647E1">
            <w:pPr>
              <w:widowControl w:val="0"/>
              <w:autoSpaceDE w:val="0"/>
              <w:autoSpaceDN w:val="0"/>
              <w:adjustRightInd w:val="0"/>
              <w:spacing w:after="0" w:line="240" w:lineRule="auto"/>
              <w:contextualSpacing/>
              <w:rPr>
                <w:rFonts w:ascii="Times New Roman" w:eastAsia="Calibri" w:hAnsi="Times New Roman"/>
              </w:rPr>
            </w:pPr>
            <w:r>
              <w:rPr>
                <w:rFonts w:ascii="Times New Roman" w:eastAsia="Calibri" w:hAnsi="Times New Roman"/>
              </w:rPr>
              <w:t>Беседа</w:t>
            </w:r>
            <w:r>
              <w:rPr>
                <w:rFonts w:ascii="Times New Roman" w:hAnsi="Times New Roman"/>
              </w:rPr>
              <w:t xml:space="preserve"> «Читающая семья – успешный ребенок».</w:t>
            </w:r>
          </w:p>
        </w:tc>
        <w:tc>
          <w:tcPr>
            <w:tcW w:w="2888" w:type="dxa"/>
            <w:tcBorders>
              <w:top w:val="outset" w:sz="6" w:space="0" w:color="auto"/>
              <w:left w:val="outset" w:sz="6" w:space="0" w:color="auto"/>
              <w:bottom w:val="outset" w:sz="6" w:space="0" w:color="auto"/>
              <w:right w:val="outset" w:sz="6" w:space="0" w:color="auto"/>
            </w:tcBorders>
          </w:tcPr>
          <w:p w14:paraId="02ED5317" w14:textId="77777777" w:rsidR="00744D8D" w:rsidRDefault="004647E1">
            <w:pPr>
              <w:spacing w:after="0" w:line="240" w:lineRule="auto"/>
              <w:contextualSpacing/>
              <w:rPr>
                <w:rFonts w:ascii="Times New Roman" w:eastAsia="Times New Roman" w:hAnsi="Times New Roman"/>
              </w:rPr>
            </w:pPr>
            <w:r>
              <w:rPr>
                <w:rFonts w:ascii="Times New Roman" w:hAnsi="Times New Roman"/>
              </w:rPr>
              <w:t>Консультация «Создание сказки – мультфильма своими руками»</w:t>
            </w:r>
          </w:p>
        </w:tc>
        <w:tc>
          <w:tcPr>
            <w:tcW w:w="2887" w:type="dxa"/>
            <w:tcBorders>
              <w:top w:val="outset" w:sz="6" w:space="0" w:color="auto"/>
              <w:left w:val="outset" w:sz="6" w:space="0" w:color="auto"/>
              <w:bottom w:val="outset" w:sz="6" w:space="0" w:color="auto"/>
              <w:right w:val="outset" w:sz="6" w:space="0" w:color="auto"/>
            </w:tcBorders>
          </w:tcPr>
          <w:p w14:paraId="65994569" w14:textId="77777777" w:rsidR="00744D8D" w:rsidRDefault="004647E1">
            <w:pPr>
              <w:spacing w:after="0" w:line="240" w:lineRule="auto"/>
              <w:contextualSpacing/>
              <w:rPr>
                <w:rFonts w:ascii="Times New Roman" w:hAnsi="Times New Roman"/>
              </w:rPr>
            </w:pPr>
            <w:r>
              <w:rPr>
                <w:rFonts w:ascii="Times New Roman" w:hAnsi="Times New Roman"/>
              </w:rPr>
              <w:t>Фотовыставка «Я читаю»</w:t>
            </w:r>
          </w:p>
          <w:p w14:paraId="4408C5DB" w14:textId="77777777" w:rsidR="00744D8D" w:rsidRDefault="00744D8D">
            <w:pPr>
              <w:widowControl w:val="0"/>
              <w:autoSpaceDE w:val="0"/>
              <w:autoSpaceDN w:val="0"/>
              <w:adjustRightInd w:val="0"/>
              <w:spacing w:after="0" w:line="240" w:lineRule="auto"/>
              <w:contextualSpacing/>
              <w:rPr>
                <w:rFonts w:ascii="Times New Roman" w:eastAsia="Calibri" w:hAnsi="Times New Roman"/>
              </w:rPr>
            </w:pPr>
          </w:p>
        </w:tc>
        <w:tc>
          <w:tcPr>
            <w:tcW w:w="2888" w:type="dxa"/>
            <w:tcBorders>
              <w:top w:val="outset" w:sz="6" w:space="0" w:color="auto"/>
              <w:left w:val="outset" w:sz="6" w:space="0" w:color="auto"/>
              <w:bottom w:val="outset" w:sz="6" w:space="0" w:color="auto"/>
              <w:right w:val="outset" w:sz="6" w:space="0" w:color="auto"/>
            </w:tcBorders>
          </w:tcPr>
          <w:p w14:paraId="1F9B44F1" w14:textId="77777777" w:rsidR="00744D8D" w:rsidRDefault="004647E1">
            <w:pPr>
              <w:widowControl w:val="0"/>
              <w:autoSpaceDE w:val="0"/>
              <w:autoSpaceDN w:val="0"/>
              <w:adjustRightInd w:val="0"/>
              <w:spacing w:after="0" w:line="240" w:lineRule="auto"/>
              <w:contextualSpacing/>
              <w:rPr>
                <w:rFonts w:ascii="Times New Roman" w:eastAsia="Calibri" w:hAnsi="Times New Roman"/>
              </w:rPr>
            </w:pPr>
            <w:r>
              <w:rPr>
                <w:rFonts w:ascii="Times New Roman" w:hAnsi="Times New Roman"/>
              </w:rPr>
              <w:t xml:space="preserve">Консультация </w:t>
            </w:r>
            <w:proofErr w:type="gramStart"/>
            <w:r>
              <w:rPr>
                <w:rFonts w:ascii="Times New Roman" w:hAnsi="Times New Roman"/>
              </w:rPr>
              <w:t>«,Капризы</w:t>
            </w:r>
            <w:proofErr w:type="gramEnd"/>
            <w:r>
              <w:rPr>
                <w:rFonts w:ascii="Times New Roman" w:hAnsi="Times New Roman"/>
              </w:rPr>
              <w:t xml:space="preserve"> и упрямство»</w:t>
            </w:r>
          </w:p>
        </w:tc>
        <w:tc>
          <w:tcPr>
            <w:tcW w:w="2908" w:type="dxa"/>
            <w:gridSpan w:val="2"/>
            <w:tcBorders>
              <w:top w:val="outset" w:sz="6" w:space="0" w:color="auto"/>
              <w:left w:val="outset" w:sz="6" w:space="0" w:color="auto"/>
              <w:bottom w:val="outset" w:sz="6" w:space="0" w:color="auto"/>
              <w:right w:val="outset" w:sz="6" w:space="0" w:color="auto"/>
            </w:tcBorders>
          </w:tcPr>
          <w:p w14:paraId="22B097FC" w14:textId="77777777" w:rsidR="00744D8D" w:rsidRPr="00E06858" w:rsidRDefault="004647E1">
            <w:pPr>
              <w:widowControl w:val="0"/>
              <w:autoSpaceDE w:val="0"/>
              <w:autoSpaceDN w:val="0"/>
              <w:adjustRightInd w:val="0"/>
              <w:spacing w:after="0" w:line="240" w:lineRule="auto"/>
              <w:contextualSpacing/>
              <w:rPr>
                <w:rStyle w:val="a4"/>
                <w:rFonts w:ascii="Times New Roman" w:hAnsi="Times New Roman" w:cs="Times New Roman"/>
                <w:u w:val="none"/>
              </w:rPr>
            </w:pPr>
            <w:r w:rsidRPr="00E06858">
              <w:rPr>
                <w:rFonts w:ascii="Times New Roman" w:eastAsia="Calibri" w:hAnsi="Times New Roman" w:cs="Times New Roman"/>
              </w:rPr>
              <w:t>«</w:t>
            </w:r>
            <w:proofErr w:type="spellStart"/>
            <w:r w:rsidRPr="00E06858">
              <w:rPr>
                <w:rFonts w:ascii="Times New Roman" w:eastAsia="Calibri" w:hAnsi="Times New Roman" w:cs="Times New Roman"/>
              </w:rPr>
              <w:t>Алғашқы</w:t>
            </w:r>
            <w:proofErr w:type="spellEnd"/>
            <w:r w:rsidRPr="00E06858">
              <w:rPr>
                <w:rFonts w:ascii="Times New Roman" w:eastAsia="Calibri" w:hAnsi="Times New Roman" w:cs="Times New Roman"/>
              </w:rPr>
              <w:t xml:space="preserve"> </w:t>
            </w:r>
            <w:proofErr w:type="spellStart"/>
            <w:r w:rsidRPr="00E06858">
              <w:rPr>
                <w:rFonts w:ascii="Times New Roman" w:eastAsia="Calibri" w:hAnsi="Times New Roman" w:cs="Times New Roman"/>
              </w:rPr>
              <w:t>ұстаз</w:t>
            </w:r>
            <w:proofErr w:type="spellEnd"/>
            <w:r w:rsidRPr="00E06858">
              <w:rPr>
                <w:rFonts w:ascii="Times New Roman" w:eastAsia="Calibri" w:hAnsi="Times New Roman" w:cs="Times New Roman"/>
              </w:rPr>
              <w:t xml:space="preserve"> – </w:t>
            </w:r>
            <w:proofErr w:type="spellStart"/>
            <w:r w:rsidRPr="00E06858">
              <w:rPr>
                <w:rFonts w:ascii="Times New Roman" w:eastAsia="Calibri" w:hAnsi="Times New Roman" w:cs="Times New Roman"/>
              </w:rPr>
              <w:t>ата-ана</w:t>
            </w:r>
            <w:proofErr w:type="spellEnd"/>
            <w:r w:rsidRPr="00E06858">
              <w:rPr>
                <w:rFonts w:ascii="Times New Roman" w:eastAsia="Calibri" w:hAnsi="Times New Roman" w:cs="Times New Roman"/>
              </w:rPr>
              <w:t xml:space="preserve">» </w:t>
            </w:r>
          </w:p>
          <w:p w14:paraId="6BC36E7E" w14:textId="77777777" w:rsidR="00744D8D" w:rsidRPr="00E06858" w:rsidRDefault="004647E1">
            <w:pPr>
              <w:widowControl w:val="0"/>
              <w:autoSpaceDE w:val="0"/>
              <w:autoSpaceDN w:val="0"/>
              <w:adjustRightInd w:val="0"/>
              <w:spacing w:after="0" w:line="240" w:lineRule="auto"/>
              <w:contextualSpacing/>
              <w:rPr>
                <w:rStyle w:val="a4"/>
                <w:rFonts w:ascii="Times New Roman" w:hAnsi="Times New Roman" w:cs="Times New Roman"/>
                <w:u w:val="none"/>
              </w:rPr>
            </w:pPr>
            <w:r w:rsidRPr="00E06858">
              <w:rPr>
                <w:rStyle w:val="a4"/>
                <w:rFonts w:ascii="Times New Roman" w:hAnsi="Times New Roman" w:cs="Times New Roman"/>
                <w:u w:val="none"/>
              </w:rPr>
              <w:t>https://www.youtube.com/watch?v=HI3cElJaOtQ</w:t>
            </w:r>
          </w:p>
          <w:p w14:paraId="4372D0B5" w14:textId="77777777" w:rsidR="00744D8D" w:rsidRPr="00E06858" w:rsidRDefault="00744D8D">
            <w:pPr>
              <w:widowControl w:val="0"/>
              <w:autoSpaceDE w:val="0"/>
              <w:autoSpaceDN w:val="0"/>
              <w:adjustRightInd w:val="0"/>
              <w:spacing w:after="0" w:line="240" w:lineRule="auto"/>
              <w:contextualSpacing/>
              <w:rPr>
                <w:rFonts w:ascii="Times New Roman" w:eastAsia="Calibri" w:hAnsi="Times New Roman" w:cs="Times New Roman"/>
              </w:rPr>
            </w:pPr>
          </w:p>
        </w:tc>
      </w:tr>
      <w:tr w:rsidR="00744D8D" w14:paraId="09B7D444" w14:textId="77777777">
        <w:trPr>
          <w:trHeight w:val="418"/>
        </w:trPr>
        <w:tc>
          <w:tcPr>
            <w:tcW w:w="1587" w:type="dxa"/>
            <w:vAlign w:val="center"/>
          </w:tcPr>
          <w:p w14:paraId="51515282"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37D73399"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r>
              <w:rPr>
                <w:rFonts w:ascii="Times New Roman" w:hAnsi="Times New Roman" w:cs="Times New Roman"/>
                <w:b/>
                <w:bCs/>
                <w:iCs/>
              </w:rPr>
              <w:t>Уход детей домой</w:t>
            </w:r>
          </w:p>
        </w:tc>
        <w:tc>
          <w:tcPr>
            <w:tcW w:w="14459" w:type="dxa"/>
            <w:gridSpan w:val="6"/>
          </w:tcPr>
          <w:p w14:paraId="55E33D69" w14:textId="77777777" w:rsidR="00744D8D" w:rsidRDefault="004647E1">
            <w:pPr>
              <w:spacing w:after="0" w:line="240" w:lineRule="auto"/>
              <w:contextualSpacing/>
              <w:rPr>
                <w:rFonts w:ascii="Times New Roman" w:eastAsia="Times New Roman" w:hAnsi="Times New Roman" w:cs="Times New Roman"/>
              </w:rPr>
            </w:pPr>
            <w:r>
              <w:rPr>
                <w:rFonts w:ascii="Times New Roman" w:eastAsia="Times New Roman" w:hAnsi="Times New Roman" w:cs="Times New Roman"/>
              </w:rPr>
              <w:t>Создания настроя на предстоящий день. Рекомендация повторения изученного.</w:t>
            </w:r>
          </w:p>
        </w:tc>
      </w:tr>
    </w:tbl>
    <w:p w14:paraId="6C56F67D" w14:textId="77777777" w:rsidR="00744D8D" w:rsidRDefault="00744D8D">
      <w:pPr>
        <w:spacing w:after="0" w:line="240" w:lineRule="auto"/>
        <w:ind w:left="113" w:right="-881"/>
        <w:contextualSpacing/>
        <w:rPr>
          <w:rFonts w:ascii="Times New Roman" w:hAnsi="Times New Roman" w:cs="Times New Roman"/>
          <w:b/>
        </w:rPr>
      </w:pPr>
    </w:p>
    <w:p w14:paraId="012EEAED" w14:textId="77777777" w:rsidR="00744D8D" w:rsidRDefault="004647E1">
      <w:pPr>
        <w:widowControl w:val="0"/>
        <w:autoSpaceDE w:val="0"/>
        <w:autoSpaceDN w:val="0"/>
        <w:spacing w:after="0" w:line="240" w:lineRule="auto"/>
        <w:ind w:left="962"/>
        <w:contextualSpacing/>
        <w:rPr>
          <w:rFonts w:ascii="Times New Roman" w:eastAsia="Times New Roman" w:hAnsi="Times New Roman" w:cs="Times New Roman"/>
          <w:b/>
          <w:bCs/>
        </w:rPr>
      </w:pPr>
      <w:r>
        <w:rPr>
          <w:rFonts w:ascii="Times New Roman" w:eastAsia="Times New Roman" w:hAnsi="Times New Roman" w:cs="Times New Roman"/>
          <w:b/>
          <w:bCs/>
        </w:rPr>
        <w:t>Проверила ______________</w:t>
      </w:r>
    </w:p>
    <w:p w14:paraId="7FF7499B" w14:textId="77777777" w:rsidR="00744D8D" w:rsidRDefault="00744D8D">
      <w:pPr>
        <w:widowControl w:val="0"/>
        <w:autoSpaceDE w:val="0"/>
        <w:autoSpaceDN w:val="0"/>
        <w:spacing w:after="0" w:line="240" w:lineRule="auto"/>
        <w:ind w:left="962"/>
        <w:contextualSpacing/>
        <w:rPr>
          <w:rFonts w:ascii="Times New Roman" w:eastAsia="Times New Roman" w:hAnsi="Times New Roman" w:cs="Times New Roman"/>
          <w:b/>
          <w:bCs/>
        </w:rPr>
      </w:pPr>
    </w:p>
    <w:p w14:paraId="4CCFB266" w14:textId="77777777" w:rsidR="00744D8D" w:rsidRDefault="00744D8D">
      <w:pPr>
        <w:widowControl w:val="0"/>
        <w:autoSpaceDE w:val="0"/>
        <w:autoSpaceDN w:val="0"/>
        <w:spacing w:after="0" w:line="240" w:lineRule="auto"/>
        <w:ind w:left="962"/>
        <w:contextualSpacing/>
        <w:rPr>
          <w:rFonts w:ascii="Times New Roman" w:eastAsia="Times New Roman" w:hAnsi="Times New Roman" w:cs="Times New Roman"/>
          <w:b/>
          <w:bCs/>
        </w:rPr>
      </w:pPr>
    </w:p>
    <w:p w14:paraId="56FBD86E" w14:textId="77777777" w:rsidR="00744D8D" w:rsidRDefault="00744D8D">
      <w:pPr>
        <w:widowControl w:val="0"/>
        <w:autoSpaceDE w:val="0"/>
        <w:autoSpaceDN w:val="0"/>
        <w:spacing w:after="0" w:line="240" w:lineRule="auto"/>
        <w:ind w:left="962"/>
        <w:contextualSpacing/>
        <w:rPr>
          <w:rFonts w:ascii="Times New Roman" w:eastAsia="Times New Roman" w:hAnsi="Times New Roman" w:cs="Times New Roman"/>
          <w:b/>
          <w:bCs/>
        </w:rPr>
      </w:pPr>
    </w:p>
    <w:p w14:paraId="16AAEAF3" w14:textId="77777777" w:rsidR="00744D8D" w:rsidRDefault="00744D8D">
      <w:pPr>
        <w:widowControl w:val="0"/>
        <w:autoSpaceDE w:val="0"/>
        <w:autoSpaceDN w:val="0"/>
        <w:spacing w:after="0" w:line="240" w:lineRule="auto"/>
        <w:ind w:left="962"/>
        <w:contextualSpacing/>
        <w:rPr>
          <w:rFonts w:ascii="Times New Roman" w:eastAsia="Times New Roman" w:hAnsi="Times New Roman" w:cs="Times New Roman"/>
          <w:b/>
          <w:bCs/>
        </w:rPr>
      </w:pPr>
    </w:p>
    <w:p w14:paraId="360430D6" w14:textId="77777777" w:rsidR="00744D8D" w:rsidRDefault="00744D8D">
      <w:pPr>
        <w:widowControl w:val="0"/>
        <w:autoSpaceDE w:val="0"/>
        <w:autoSpaceDN w:val="0"/>
        <w:spacing w:after="0" w:line="240" w:lineRule="auto"/>
        <w:ind w:left="962"/>
        <w:contextualSpacing/>
        <w:rPr>
          <w:rFonts w:ascii="Times New Roman" w:eastAsia="Times New Roman" w:hAnsi="Times New Roman" w:cs="Times New Roman"/>
          <w:b/>
          <w:bCs/>
        </w:rPr>
      </w:pPr>
    </w:p>
    <w:p w14:paraId="59D2634C" w14:textId="77777777" w:rsidR="00744D8D" w:rsidRDefault="00744D8D">
      <w:pPr>
        <w:widowControl w:val="0"/>
        <w:autoSpaceDE w:val="0"/>
        <w:autoSpaceDN w:val="0"/>
        <w:spacing w:after="0" w:line="240" w:lineRule="auto"/>
        <w:ind w:left="962"/>
        <w:contextualSpacing/>
        <w:rPr>
          <w:rFonts w:ascii="Times New Roman" w:eastAsia="Times New Roman" w:hAnsi="Times New Roman" w:cs="Times New Roman"/>
          <w:b/>
          <w:bCs/>
        </w:rPr>
      </w:pPr>
    </w:p>
    <w:p w14:paraId="7738477A" w14:textId="77777777" w:rsidR="00744D8D" w:rsidRDefault="00744D8D">
      <w:pPr>
        <w:widowControl w:val="0"/>
        <w:autoSpaceDE w:val="0"/>
        <w:autoSpaceDN w:val="0"/>
        <w:spacing w:after="0" w:line="240" w:lineRule="auto"/>
        <w:ind w:left="962"/>
        <w:contextualSpacing/>
        <w:rPr>
          <w:rFonts w:ascii="Times New Roman" w:eastAsia="Times New Roman" w:hAnsi="Times New Roman" w:cs="Times New Roman"/>
          <w:b/>
          <w:bCs/>
        </w:rPr>
      </w:pPr>
    </w:p>
    <w:p w14:paraId="451B109A" w14:textId="77777777" w:rsidR="00744D8D" w:rsidRDefault="00744D8D">
      <w:pPr>
        <w:widowControl w:val="0"/>
        <w:autoSpaceDE w:val="0"/>
        <w:autoSpaceDN w:val="0"/>
        <w:spacing w:after="0" w:line="240" w:lineRule="auto"/>
        <w:ind w:left="962"/>
        <w:contextualSpacing/>
        <w:rPr>
          <w:rFonts w:ascii="Times New Roman" w:eastAsia="Times New Roman" w:hAnsi="Times New Roman" w:cs="Times New Roman"/>
          <w:b/>
          <w:bCs/>
        </w:rPr>
      </w:pPr>
    </w:p>
    <w:p w14:paraId="3A58B265" w14:textId="77777777" w:rsidR="00744D8D" w:rsidRDefault="00744D8D">
      <w:pPr>
        <w:widowControl w:val="0"/>
        <w:autoSpaceDE w:val="0"/>
        <w:autoSpaceDN w:val="0"/>
        <w:spacing w:after="0" w:line="240" w:lineRule="auto"/>
        <w:ind w:left="962"/>
        <w:contextualSpacing/>
        <w:rPr>
          <w:rFonts w:ascii="Times New Roman" w:eastAsia="Times New Roman" w:hAnsi="Times New Roman" w:cs="Times New Roman"/>
          <w:b/>
          <w:bCs/>
        </w:rPr>
      </w:pPr>
    </w:p>
    <w:p w14:paraId="77C0AD59" w14:textId="77777777" w:rsidR="00744D8D" w:rsidRDefault="00744D8D">
      <w:pPr>
        <w:widowControl w:val="0"/>
        <w:autoSpaceDE w:val="0"/>
        <w:autoSpaceDN w:val="0"/>
        <w:spacing w:after="0" w:line="240" w:lineRule="auto"/>
        <w:ind w:left="962"/>
        <w:contextualSpacing/>
        <w:rPr>
          <w:rFonts w:ascii="Times New Roman" w:eastAsia="Times New Roman" w:hAnsi="Times New Roman" w:cs="Times New Roman"/>
          <w:b/>
          <w:bCs/>
        </w:rPr>
      </w:pPr>
    </w:p>
    <w:p w14:paraId="35C7154F" w14:textId="77777777" w:rsidR="00744D8D" w:rsidRDefault="00744D8D">
      <w:pPr>
        <w:widowControl w:val="0"/>
        <w:autoSpaceDE w:val="0"/>
        <w:autoSpaceDN w:val="0"/>
        <w:spacing w:after="0" w:line="240" w:lineRule="auto"/>
        <w:ind w:left="962"/>
        <w:contextualSpacing/>
        <w:rPr>
          <w:rFonts w:ascii="Times New Roman" w:eastAsia="Times New Roman" w:hAnsi="Times New Roman" w:cs="Times New Roman"/>
          <w:b/>
          <w:bCs/>
        </w:rPr>
      </w:pPr>
    </w:p>
    <w:p w14:paraId="7D1BBDAB" w14:textId="77777777" w:rsidR="00E06858" w:rsidRDefault="00E06858">
      <w:pPr>
        <w:widowControl w:val="0"/>
        <w:autoSpaceDE w:val="0"/>
        <w:autoSpaceDN w:val="0"/>
        <w:spacing w:after="0" w:line="240" w:lineRule="auto"/>
        <w:ind w:left="962"/>
        <w:contextualSpacing/>
        <w:rPr>
          <w:rFonts w:ascii="Times New Roman" w:eastAsia="Times New Roman" w:hAnsi="Times New Roman" w:cs="Times New Roman"/>
          <w:b/>
          <w:bCs/>
        </w:rPr>
      </w:pPr>
    </w:p>
    <w:p w14:paraId="2C4846ED" w14:textId="77777777" w:rsidR="00E06858" w:rsidRDefault="00E06858">
      <w:pPr>
        <w:widowControl w:val="0"/>
        <w:autoSpaceDE w:val="0"/>
        <w:autoSpaceDN w:val="0"/>
        <w:spacing w:after="0" w:line="240" w:lineRule="auto"/>
        <w:ind w:left="962"/>
        <w:contextualSpacing/>
        <w:rPr>
          <w:rFonts w:ascii="Times New Roman" w:eastAsia="Times New Roman" w:hAnsi="Times New Roman" w:cs="Times New Roman"/>
          <w:b/>
          <w:bCs/>
        </w:rPr>
      </w:pPr>
    </w:p>
    <w:p w14:paraId="6BD5CB09" w14:textId="77777777" w:rsidR="00E06858" w:rsidRDefault="00E06858">
      <w:pPr>
        <w:widowControl w:val="0"/>
        <w:autoSpaceDE w:val="0"/>
        <w:autoSpaceDN w:val="0"/>
        <w:spacing w:after="0" w:line="240" w:lineRule="auto"/>
        <w:ind w:left="962"/>
        <w:contextualSpacing/>
        <w:rPr>
          <w:rFonts w:ascii="Times New Roman" w:eastAsia="Times New Roman" w:hAnsi="Times New Roman" w:cs="Times New Roman"/>
          <w:b/>
          <w:bCs/>
        </w:rPr>
      </w:pPr>
    </w:p>
    <w:p w14:paraId="03DB096A" w14:textId="77777777" w:rsidR="00E06858" w:rsidRDefault="00E06858">
      <w:pPr>
        <w:widowControl w:val="0"/>
        <w:autoSpaceDE w:val="0"/>
        <w:autoSpaceDN w:val="0"/>
        <w:spacing w:after="0" w:line="240" w:lineRule="auto"/>
        <w:ind w:left="962"/>
        <w:contextualSpacing/>
        <w:rPr>
          <w:rFonts w:ascii="Times New Roman" w:eastAsia="Times New Roman" w:hAnsi="Times New Roman" w:cs="Times New Roman"/>
          <w:b/>
          <w:bCs/>
        </w:rPr>
      </w:pPr>
    </w:p>
    <w:p w14:paraId="5DF922DA" w14:textId="77777777" w:rsidR="00744D8D" w:rsidRDefault="004647E1" w:rsidP="00E06858">
      <w:pPr>
        <w:widowControl w:val="0"/>
        <w:autoSpaceDE w:val="0"/>
        <w:autoSpaceDN w:val="0"/>
        <w:spacing w:after="0" w:line="240" w:lineRule="auto"/>
        <w:contextualSpacing/>
        <w:rPr>
          <w:rFonts w:ascii="Times New Roman" w:eastAsia="Times New Roman" w:hAnsi="Times New Roman" w:cs="Times New Roman"/>
          <w:b/>
          <w:bCs/>
        </w:rPr>
      </w:pPr>
      <w:proofErr w:type="spellStart"/>
      <w:r>
        <w:rPr>
          <w:rFonts w:ascii="Times New Roman" w:eastAsia="Times New Roman" w:hAnsi="Times New Roman" w:cs="Times New Roman"/>
          <w:b/>
          <w:bCs/>
        </w:rPr>
        <w:lastRenderedPageBreak/>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39BAF105" w14:textId="77777777" w:rsidR="00744D8D" w:rsidRDefault="004647E1" w:rsidP="00E06858">
      <w:pPr>
        <w:widowControl w:val="0"/>
        <w:autoSpaceDE w:val="0"/>
        <w:autoSpaceDN w:val="0"/>
        <w:spacing w:after="0" w:line="240" w:lineRule="auto"/>
        <w:contextualSpacing/>
        <w:rPr>
          <w:rFonts w:ascii="Times New Roman" w:eastAsia="Times New Roman" w:hAnsi="Times New Roman" w:cs="Times New Roman"/>
          <w:b/>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мектеп-бөбекжай</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кешені</w:t>
      </w:r>
      <w:proofErr w:type="spellEnd"/>
      <w:r>
        <w:rPr>
          <w:rFonts w:ascii="Times New Roman" w:eastAsia="Times New Roman" w:hAnsi="Times New Roman" w:cs="Times New Roman"/>
          <w:b/>
        </w:rPr>
        <w:t>» КММ</w:t>
      </w:r>
    </w:p>
    <w:p w14:paraId="53BD0EE7" w14:textId="5B0B95DF" w:rsidR="00744D8D" w:rsidRDefault="004647E1" w:rsidP="00E06858">
      <w:pPr>
        <w:widowControl w:val="0"/>
        <w:tabs>
          <w:tab w:val="left" w:pos="10325"/>
        </w:tabs>
        <w:autoSpaceDE w:val="0"/>
        <w:autoSpaceDN w:val="0"/>
        <w:spacing w:after="0" w:line="240" w:lineRule="auto"/>
        <w:contextualSpacing/>
        <w:rPr>
          <w:rFonts w:ascii="Times New Roman" w:eastAsia="Times New Roman" w:hAnsi="Times New Roman" w:cs="Times New Roman"/>
          <w:b/>
        </w:rPr>
      </w:pPr>
      <w:r>
        <w:rPr>
          <w:rFonts w:ascii="Times New Roman" w:eastAsia="Times New Roman" w:hAnsi="Times New Roman" w:cs="Times New Roman"/>
          <w:b/>
        </w:rPr>
        <w:t xml:space="preserve">Топ - </w:t>
      </w:r>
      <w:r w:rsidRPr="00BC3AC1">
        <w:rPr>
          <w:rFonts w:ascii="Times New Roman" w:eastAsia="Times New Roman" w:hAnsi="Times New Roman" w:cs="Times New Roman"/>
          <w:b/>
        </w:rPr>
        <w:t>«</w:t>
      </w:r>
      <w:proofErr w:type="spellStart"/>
      <w:r w:rsidR="00BC3AC1" w:rsidRPr="00BC3AC1">
        <w:rPr>
          <w:rFonts w:ascii="Times New Roman" w:hAnsi="Times New Roman" w:cs="Times New Roman"/>
          <w:b/>
        </w:rPr>
        <w:t>Еркетай</w:t>
      </w:r>
      <w:proofErr w:type="spellEnd"/>
      <w:r w:rsidRPr="00BC3AC1">
        <w:rPr>
          <w:rFonts w:ascii="Times New Roman" w:eastAsia="Times New Roman" w:hAnsi="Times New Roman" w:cs="Times New Roman"/>
          <w:b/>
        </w:rPr>
        <w:t>»</w:t>
      </w:r>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мектепалды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даярлық</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тобы</w:t>
      </w:r>
      <w:proofErr w:type="spellEnd"/>
    </w:p>
    <w:p w14:paraId="16F195B4" w14:textId="77777777" w:rsidR="00744D8D" w:rsidRDefault="004647E1" w:rsidP="00E06858">
      <w:pPr>
        <w:widowControl w:val="0"/>
        <w:tabs>
          <w:tab w:val="left" w:pos="10271"/>
        </w:tabs>
        <w:autoSpaceDE w:val="0"/>
        <w:autoSpaceDN w:val="0"/>
        <w:spacing w:after="0" w:line="240" w:lineRule="auto"/>
        <w:ind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Балалардың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жасы</w:t>
      </w:r>
      <w:proofErr w:type="spellEnd"/>
      <w:r>
        <w:rPr>
          <w:rFonts w:ascii="Times New Roman" w:eastAsia="Times New Roman" w:hAnsi="Times New Roman" w:cs="Times New Roman"/>
          <w:b/>
        </w:rPr>
        <w:t xml:space="preserve"> </w:t>
      </w:r>
      <w:proofErr w:type="gramStart"/>
      <w:r>
        <w:rPr>
          <w:rFonts w:ascii="Times New Roman" w:eastAsia="Times New Roman" w:hAnsi="Times New Roman" w:cs="Times New Roman"/>
          <w:b/>
        </w:rPr>
        <w:t>-  5</w:t>
      </w:r>
      <w:proofErr w:type="gram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w:t>
      </w:r>
      <w:proofErr w:type="spellEnd"/>
    </w:p>
    <w:p w14:paraId="4D08CF70" w14:textId="77777777" w:rsidR="00744D8D" w:rsidRDefault="004647E1" w:rsidP="00E06858">
      <w:pPr>
        <w:widowControl w:val="0"/>
        <w:tabs>
          <w:tab w:val="left" w:pos="10271"/>
        </w:tabs>
        <w:autoSpaceDE w:val="0"/>
        <w:autoSpaceDN w:val="0"/>
        <w:spacing w:after="0" w:line="240" w:lineRule="auto"/>
        <w:ind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Жоспардың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құрылу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кезеңі</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апта</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күндерін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айды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көрсету</w:t>
      </w:r>
      <w:proofErr w:type="spellEnd"/>
      <w:r>
        <w:rPr>
          <w:rFonts w:ascii="Times New Roman" w:eastAsia="Times New Roman" w:hAnsi="Times New Roman" w:cs="Times New Roman"/>
          <w:b/>
        </w:rPr>
        <w:t>)</w:t>
      </w:r>
      <w:r>
        <w:rPr>
          <w:rFonts w:ascii="Times New Roman" w:eastAsia="Times New Roman" w:hAnsi="Times New Roman" w:cs="Times New Roman"/>
        </w:rPr>
        <w:t xml:space="preserve"> </w:t>
      </w:r>
      <w:r>
        <w:rPr>
          <w:rFonts w:ascii="Times New Roman" w:eastAsia="Times New Roman" w:hAnsi="Times New Roman" w:cs="Times New Roman"/>
          <w:b/>
        </w:rPr>
        <w:t xml:space="preserve">– 11-15 </w:t>
      </w:r>
      <w:proofErr w:type="spellStart"/>
      <w:r>
        <w:rPr>
          <w:rFonts w:ascii="Times New Roman" w:eastAsia="Times New Roman" w:hAnsi="Times New Roman" w:cs="Times New Roman"/>
          <w:b/>
        </w:rPr>
        <w:t>қыркүйек</w:t>
      </w:r>
      <w:proofErr w:type="spellEnd"/>
      <w:r>
        <w:rPr>
          <w:rFonts w:ascii="Times New Roman" w:eastAsia="Times New Roman" w:hAnsi="Times New Roman" w:cs="Times New Roman"/>
          <w:b/>
        </w:rPr>
        <w:t xml:space="preserve"> 2023-2024 </w:t>
      </w:r>
      <w:proofErr w:type="spellStart"/>
      <w:r>
        <w:rPr>
          <w:rFonts w:ascii="Times New Roman" w:eastAsia="Times New Roman" w:hAnsi="Times New Roman" w:cs="Times New Roman"/>
          <w:b/>
        </w:rPr>
        <w:t>оқу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жылы</w:t>
      </w:r>
      <w:proofErr w:type="spellEnd"/>
      <w:r>
        <w:rPr>
          <w:rFonts w:ascii="Times New Roman" w:eastAsia="Times New Roman" w:hAnsi="Times New Roman" w:cs="Times New Roman"/>
          <w:b/>
        </w:rPr>
        <w:t>.</w:t>
      </w:r>
    </w:p>
    <w:p w14:paraId="136B4532" w14:textId="27EFB499" w:rsidR="00744D8D" w:rsidRDefault="004647E1" w:rsidP="00E06858">
      <w:pPr>
        <w:spacing w:after="0" w:line="240" w:lineRule="auto"/>
        <w:contextualSpacing/>
        <w:rPr>
          <w:rFonts w:ascii="Times New Roman" w:hAnsi="Times New Roman" w:cs="Times New Roman"/>
          <w:b/>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sidR="00BC3AC1">
        <w:rPr>
          <w:rFonts w:ascii="Times New Roman" w:hAnsi="Times New Roman" w:cs="Times New Roman"/>
          <w:bCs/>
          <w:iCs/>
          <w:lang w:val="kk-KZ" w:eastAsia="ru-RU"/>
        </w:rPr>
        <w:t>Выговская О.</w:t>
      </w:r>
      <w:r w:rsidR="00ED6215" w:rsidRPr="00ED6215">
        <w:rPr>
          <w:rFonts w:ascii="Times New Roman" w:hAnsi="Times New Roman" w:cs="Times New Roman"/>
          <w:bCs/>
          <w:iCs/>
          <w:lang w:eastAsia="ru-RU"/>
        </w:rPr>
        <w:t>В.</w:t>
      </w:r>
    </w:p>
    <w:tbl>
      <w:tblPr>
        <w:tblW w:w="5426" w:type="pct"/>
        <w:tblInd w:w="-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8"/>
        <w:gridCol w:w="2888"/>
        <w:gridCol w:w="2887"/>
        <w:gridCol w:w="2888"/>
        <w:gridCol w:w="2887"/>
        <w:gridCol w:w="2883"/>
        <w:gridCol w:w="25"/>
      </w:tblGrid>
      <w:tr w:rsidR="00744D8D" w14:paraId="5EFC5B34" w14:textId="77777777">
        <w:trPr>
          <w:gridAfter w:val="1"/>
          <w:wAfter w:w="25" w:type="dxa"/>
          <w:trHeight w:val="298"/>
        </w:trPr>
        <w:tc>
          <w:tcPr>
            <w:tcW w:w="1588" w:type="dxa"/>
          </w:tcPr>
          <w:p w14:paraId="154A5DB1"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Күні</w:t>
            </w:r>
            <w:proofErr w:type="spellEnd"/>
            <w:r>
              <w:rPr>
                <w:rFonts w:ascii="Times New Roman" w:hAnsi="Times New Roman" w:cs="Times New Roman"/>
                <w:b/>
                <w:bCs/>
              </w:rPr>
              <w:t xml:space="preserve">, </w:t>
            </w:r>
            <w:proofErr w:type="spellStart"/>
            <w:r>
              <w:rPr>
                <w:rFonts w:ascii="Times New Roman" w:hAnsi="Times New Roman" w:cs="Times New Roman"/>
                <w:b/>
                <w:bCs/>
              </w:rPr>
              <w:t>тәртібі</w:t>
            </w:r>
            <w:proofErr w:type="spellEnd"/>
            <w:r>
              <w:rPr>
                <w:rFonts w:ascii="Times New Roman" w:hAnsi="Times New Roman" w:cs="Times New Roman"/>
                <w:b/>
                <w:bCs/>
              </w:rPr>
              <w:t xml:space="preserve"> /</w:t>
            </w:r>
          </w:p>
          <w:p w14:paraId="60F91090" w14:textId="77777777" w:rsidR="00744D8D" w:rsidRDefault="004647E1">
            <w:pPr>
              <w:spacing w:after="0" w:line="240" w:lineRule="auto"/>
              <w:contextualSpacing/>
              <w:rPr>
                <w:rFonts w:ascii="Times New Roman" w:hAnsi="Times New Roman" w:cs="Times New Roman"/>
              </w:rPr>
            </w:pPr>
            <w:proofErr w:type="gramStart"/>
            <w:r>
              <w:rPr>
                <w:rFonts w:ascii="Times New Roman" w:hAnsi="Times New Roman" w:cs="Times New Roman"/>
                <w:b/>
                <w:bCs/>
              </w:rPr>
              <w:t>Распорядок  дня</w:t>
            </w:r>
            <w:proofErr w:type="gramEnd"/>
          </w:p>
        </w:tc>
        <w:tc>
          <w:tcPr>
            <w:tcW w:w="2888" w:type="dxa"/>
          </w:tcPr>
          <w:p w14:paraId="4DFD462B"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Дүйсенбі</w:t>
            </w:r>
            <w:proofErr w:type="spellEnd"/>
            <w:r>
              <w:rPr>
                <w:rFonts w:ascii="Times New Roman" w:hAnsi="Times New Roman" w:cs="Times New Roman"/>
                <w:b/>
              </w:rPr>
              <w:t>/</w:t>
            </w:r>
          </w:p>
          <w:p w14:paraId="0879C201"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Понедельник</w:t>
            </w:r>
          </w:p>
          <w:p w14:paraId="421466CC"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11.09</w:t>
            </w:r>
            <w:r>
              <w:rPr>
                <w:rFonts w:ascii="Times New Roman" w:hAnsi="Times New Roman" w:cs="Times New Roman"/>
                <w:b/>
                <w:bCs/>
              </w:rPr>
              <w:t>.2023г.</w:t>
            </w:r>
          </w:p>
        </w:tc>
        <w:tc>
          <w:tcPr>
            <w:tcW w:w="2887" w:type="dxa"/>
          </w:tcPr>
          <w:p w14:paraId="23B8700F"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Сейсенбі</w:t>
            </w:r>
            <w:proofErr w:type="spellEnd"/>
            <w:r>
              <w:rPr>
                <w:rFonts w:ascii="Times New Roman" w:hAnsi="Times New Roman" w:cs="Times New Roman"/>
                <w:b/>
              </w:rPr>
              <w:t xml:space="preserve"> /</w:t>
            </w:r>
          </w:p>
          <w:p w14:paraId="75AFC204"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Вторник                                                                                                                                                                                                                                                                                                                                             12.09.2023г.</w:t>
            </w:r>
          </w:p>
        </w:tc>
        <w:tc>
          <w:tcPr>
            <w:tcW w:w="2888" w:type="dxa"/>
          </w:tcPr>
          <w:p w14:paraId="72B31A19"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Сәрсенбі</w:t>
            </w:r>
            <w:proofErr w:type="spellEnd"/>
            <w:r>
              <w:rPr>
                <w:rFonts w:ascii="Times New Roman" w:hAnsi="Times New Roman" w:cs="Times New Roman"/>
                <w:b/>
              </w:rPr>
              <w:t xml:space="preserve"> /</w:t>
            </w:r>
          </w:p>
          <w:p w14:paraId="5BFD1AA8"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Среда</w:t>
            </w:r>
          </w:p>
          <w:p w14:paraId="17F47653"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13.09</w:t>
            </w:r>
            <w:r>
              <w:rPr>
                <w:rFonts w:ascii="Times New Roman" w:hAnsi="Times New Roman" w:cs="Times New Roman"/>
                <w:b/>
                <w:bCs/>
              </w:rPr>
              <w:t>.2023г.</w:t>
            </w:r>
          </w:p>
        </w:tc>
        <w:tc>
          <w:tcPr>
            <w:tcW w:w="2887" w:type="dxa"/>
          </w:tcPr>
          <w:p w14:paraId="186C1915"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Бейсенбі</w:t>
            </w:r>
            <w:proofErr w:type="spellEnd"/>
            <w:r>
              <w:rPr>
                <w:rFonts w:ascii="Times New Roman" w:hAnsi="Times New Roman" w:cs="Times New Roman"/>
                <w:b/>
              </w:rPr>
              <w:t xml:space="preserve"> /</w:t>
            </w:r>
          </w:p>
          <w:p w14:paraId="060B06AF"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Четверг</w:t>
            </w:r>
          </w:p>
          <w:p w14:paraId="700C290F"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14.09</w:t>
            </w:r>
            <w:r>
              <w:rPr>
                <w:rFonts w:ascii="Times New Roman" w:hAnsi="Times New Roman" w:cs="Times New Roman"/>
                <w:b/>
                <w:bCs/>
              </w:rPr>
              <w:t>.2023г.</w:t>
            </w:r>
          </w:p>
        </w:tc>
        <w:tc>
          <w:tcPr>
            <w:tcW w:w="2883" w:type="dxa"/>
          </w:tcPr>
          <w:p w14:paraId="1D901B37"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Жұма</w:t>
            </w:r>
            <w:proofErr w:type="spellEnd"/>
            <w:r>
              <w:rPr>
                <w:rFonts w:ascii="Times New Roman" w:hAnsi="Times New Roman" w:cs="Times New Roman"/>
                <w:b/>
              </w:rPr>
              <w:t>/</w:t>
            </w:r>
          </w:p>
          <w:p w14:paraId="3C70BCB6"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Пятница</w:t>
            </w:r>
          </w:p>
          <w:p w14:paraId="4C0460A4"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15.09.2023г.</w:t>
            </w:r>
          </w:p>
        </w:tc>
      </w:tr>
      <w:tr w:rsidR="00744D8D" w14:paraId="7256D223" w14:textId="77777777">
        <w:trPr>
          <w:gridAfter w:val="1"/>
          <w:wAfter w:w="25" w:type="dxa"/>
          <w:trHeight w:val="176"/>
        </w:trPr>
        <w:tc>
          <w:tcPr>
            <w:tcW w:w="1588" w:type="dxa"/>
            <w:vMerge w:val="restart"/>
          </w:tcPr>
          <w:p w14:paraId="1243BBC0"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Балаларды</w:t>
            </w:r>
            <w:proofErr w:type="spellEnd"/>
            <w:r>
              <w:rPr>
                <w:rFonts w:ascii="Times New Roman" w:hAnsi="Times New Roman" w:cs="Times New Roman"/>
                <w:b/>
                <w:bCs/>
              </w:rPr>
              <w:t xml:space="preserve"> </w:t>
            </w:r>
            <w:proofErr w:type="spellStart"/>
            <w:r>
              <w:rPr>
                <w:rFonts w:ascii="Times New Roman" w:hAnsi="Times New Roman" w:cs="Times New Roman"/>
                <w:b/>
                <w:bCs/>
              </w:rPr>
              <w:t>қабылдау</w:t>
            </w:r>
            <w:proofErr w:type="spellEnd"/>
            <w:r>
              <w:rPr>
                <w:rFonts w:ascii="Times New Roman" w:hAnsi="Times New Roman" w:cs="Times New Roman"/>
                <w:b/>
                <w:bCs/>
              </w:rPr>
              <w:t>/</w:t>
            </w:r>
          </w:p>
          <w:p w14:paraId="4B8670C4"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bCs/>
              </w:rPr>
              <w:t>Прием детей</w:t>
            </w:r>
          </w:p>
          <w:p w14:paraId="7FA0FBFF"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Ата-аналармен</w:t>
            </w:r>
            <w:proofErr w:type="spellEnd"/>
            <w:r>
              <w:rPr>
                <w:rFonts w:ascii="Times New Roman" w:hAnsi="Times New Roman" w:cs="Times New Roman"/>
                <w:b/>
                <w:bCs/>
              </w:rPr>
              <w:t xml:space="preserve"> </w:t>
            </w:r>
            <w:proofErr w:type="spellStart"/>
            <w:r>
              <w:rPr>
                <w:rFonts w:ascii="Times New Roman" w:hAnsi="Times New Roman" w:cs="Times New Roman"/>
                <w:b/>
                <w:bCs/>
              </w:rPr>
              <w:t>сүхбат</w:t>
            </w:r>
            <w:proofErr w:type="spellEnd"/>
            <w:r>
              <w:rPr>
                <w:rFonts w:ascii="Times New Roman" w:hAnsi="Times New Roman" w:cs="Times New Roman"/>
                <w:b/>
                <w:bCs/>
              </w:rPr>
              <w:t>/</w:t>
            </w:r>
          </w:p>
          <w:p w14:paraId="5DF05BF2"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r>
              <w:rPr>
                <w:rFonts w:ascii="Times New Roman" w:hAnsi="Times New Roman" w:cs="Times New Roman"/>
                <w:b/>
                <w:bCs/>
              </w:rPr>
              <w:t>Беседы с родителями</w:t>
            </w:r>
          </w:p>
          <w:p w14:paraId="69044BEC"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Ойындар</w:t>
            </w:r>
            <w:proofErr w:type="spellEnd"/>
            <w:r>
              <w:rPr>
                <w:rFonts w:ascii="Times New Roman" w:hAnsi="Times New Roman" w:cs="Times New Roman"/>
                <w:b/>
                <w:bCs/>
              </w:rPr>
              <w:t xml:space="preserve"> (</w:t>
            </w:r>
            <w:proofErr w:type="spellStart"/>
            <w:r>
              <w:rPr>
                <w:rFonts w:ascii="Times New Roman" w:hAnsi="Times New Roman" w:cs="Times New Roman"/>
                <w:b/>
                <w:bCs/>
              </w:rPr>
              <w:t>үстел</w:t>
            </w:r>
            <w:proofErr w:type="spellEnd"/>
            <w:r>
              <w:rPr>
                <w:rFonts w:ascii="Times New Roman" w:hAnsi="Times New Roman" w:cs="Times New Roman"/>
                <w:b/>
                <w:bCs/>
              </w:rPr>
              <w:t xml:space="preserve"> </w:t>
            </w:r>
            <w:proofErr w:type="spellStart"/>
            <w:r>
              <w:rPr>
                <w:rFonts w:ascii="Times New Roman" w:hAnsi="Times New Roman" w:cs="Times New Roman"/>
                <w:b/>
                <w:bCs/>
              </w:rPr>
              <w:t>үсті</w:t>
            </w:r>
            <w:proofErr w:type="spellEnd"/>
            <w:r>
              <w:rPr>
                <w:rFonts w:ascii="Times New Roman" w:hAnsi="Times New Roman" w:cs="Times New Roman"/>
                <w:b/>
                <w:bCs/>
              </w:rPr>
              <w:t xml:space="preserve">, </w:t>
            </w:r>
            <w:proofErr w:type="spellStart"/>
            <w:r>
              <w:rPr>
                <w:rFonts w:ascii="Times New Roman" w:hAnsi="Times New Roman" w:cs="Times New Roman"/>
                <w:b/>
                <w:bCs/>
              </w:rPr>
              <w:t>саусақ</w:t>
            </w:r>
            <w:proofErr w:type="spellEnd"/>
            <w:r>
              <w:rPr>
                <w:rFonts w:ascii="Times New Roman" w:hAnsi="Times New Roman" w:cs="Times New Roman"/>
                <w:b/>
                <w:bCs/>
              </w:rPr>
              <w:t xml:space="preserve"> </w:t>
            </w:r>
            <w:proofErr w:type="spellStart"/>
            <w:r>
              <w:rPr>
                <w:rFonts w:ascii="Times New Roman" w:hAnsi="Times New Roman" w:cs="Times New Roman"/>
                <w:b/>
                <w:bCs/>
              </w:rPr>
              <w:t>және</w:t>
            </w:r>
            <w:proofErr w:type="spellEnd"/>
            <w:r>
              <w:rPr>
                <w:rFonts w:ascii="Times New Roman" w:hAnsi="Times New Roman" w:cs="Times New Roman"/>
                <w:b/>
                <w:bCs/>
              </w:rPr>
              <w:t xml:space="preserve"> </w:t>
            </w:r>
            <w:proofErr w:type="spellStart"/>
            <w:r>
              <w:rPr>
                <w:rFonts w:ascii="Times New Roman" w:hAnsi="Times New Roman" w:cs="Times New Roman"/>
                <w:b/>
                <w:bCs/>
              </w:rPr>
              <w:t>т.б</w:t>
            </w:r>
            <w:proofErr w:type="spellEnd"/>
            <w:r>
              <w:rPr>
                <w:rFonts w:ascii="Times New Roman" w:hAnsi="Times New Roman" w:cs="Times New Roman"/>
                <w:b/>
                <w:bCs/>
              </w:rPr>
              <w:t>.)/</w:t>
            </w:r>
          </w:p>
          <w:p w14:paraId="64E183FC"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bCs/>
              </w:rPr>
              <w:t>Игры (настольные, пальчиковые и др.)</w:t>
            </w:r>
          </w:p>
          <w:p w14:paraId="3A913FED"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Таңғы</w:t>
            </w:r>
            <w:proofErr w:type="spellEnd"/>
            <w:r>
              <w:rPr>
                <w:rFonts w:ascii="Times New Roman" w:hAnsi="Times New Roman" w:cs="Times New Roman"/>
                <w:b/>
                <w:bCs/>
              </w:rPr>
              <w:t xml:space="preserve"> гимнастика/</w:t>
            </w:r>
          </w:p>
          <w:p w14:paraId="714E37B8"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bCs/>
              </w:rPr>
              <w:t>Утренняя гимнастика</w:t>
            </w:r>
          </w:p>
        </w:tc>
        <w:tc>
          <w:tcPr>
            <w:tcW w:w="14433" w:type="dxa"/>
            <w:gridSpan w:val="5"/>
          </w:tcPr>
          <w:p w14:paraId="60BC78C4"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Тәрбиешінің</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қарым-қатынасы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сұхбаттар</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көңіл-күйін</w:t>
            </w:r>
            <w:proofErr w:type="spellEnd"/>
            <w:r>
              <w:rPr>
                <w:rFonts w:ascii="Times New Roman" w:hAnsi="Times New Roman" w:cs="Times New Roman"/>
              </w:rPr>
              <w:t xml:space="preserve"> </w:t>
            </w:r>
            <w:proofErr w:type="spellStart"/>
            <w:r>
              <w:rPr>
                <w:rFonts w:ascii="Times New Roman" w:hAnsi="Times New Roman" w:cs="Times New Roman"/>
              </w:rPr>
              <w:t>жақсартуға</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қарым-қатынасқа</w:t>
            </w:r>
            <w:proofErr w:type="spellEnd"/>
            <w:r>
              <w:rPr>
                <w:rFonts w:ascii="Times New Roman" w:hAnsi="Times New Roman" w:cs="Times New Roman"/>
              </w:rPr>
              <w:t xml:space="preserve"> </w:t>
            </w:r>
            <w:proofErr w:type="spellStart"/>
            <w:r>
              <w:rPr>
                <w:rFonts w:ascii="Times New Roman" w:hAnsi="Times New Roman" w:cs="Times New Roman"/>
              </w:rPr>
              <w:t>арналған</w:t>
            </w:r>
            <w:proofErr w:type="spellEnd"/>
            <w:r>
              <w:rPr>
                <w:rFonts w:ascii="Times New Roman" w:hAnsi="Times New Roman" w:cs="Times New Roman"/>
              </w:rPr>
              <w:t xml:space="preserve"> </w:t>
            </w:r>
            <w:proofErr w:type="spellStart"/>
            <w:r>
              <w:rPr>
                <w:rFonts w:ascii="Times New Roman" w:hAnsi="Times New Roman" w:cs="Times New Roman"/>
              </w:rPr>
              <w:t>ойындар</w:t>
            </w:r>
            <w:proofErr w:type="spellEnd"/>
            <w:r>
              <w:rPr>
                <w:rFonts w:ascii="Times New Roman" w:hAnsi="Times New Roman" w:cs="Times New Roman"/>
              </w:rPr>
              <w:t xml:space="preserve">. </w:t>
            </w:r>
            <w:proofErr w:type="spellStart"/>
            <w:r>
              <w:rPr>
                <w:rFonts w:ascii="Times New Roman" w:hAnsi="Times New Roman" w:cs="Times New Roman"/>
              </w:rPr>
              <w:t>Мейірімділік</w:t>
            </w:r>
            <w:proofErr w:type="spellEnd"/>
            <w:r>
              <w:rPr>
                <w:rFonts w:ascii="Times New Roman" w:hAnsi="Times New Roman" w:cs="Times New Roman"/>
              </w:rPr>
              <w:t xml:space="preserve"> </w:t>
            </w:r>
            <w:proofErr w:type="spellStart"/>
            <w:r>
              <w:rPr>
                <w:rFonts w:ascii="Times New Roman" w:hAnsi="Times New Roman" w:cs="Times New Roman"/>
              </w:rPr>
              <w:t>ортасын</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r>
              <w:rPr>
                <w:rFonts w:ascii="Times New Roman" w:hAnsi="Times New Roman" w:cs="Times New Roman"/>
              </w:rPr>
              <w:t>.</w:t>
            </w:r>
          </w:p>
          <w:p w14:paraId="3971D8D6" w14:textId="77777777" w:rsidR="00744D8D" w:rsidRDefault="004647E1">
            <w:pPr>
              <w:spacing w:after="0" w:line="240" w:lineRule="auto"/>
              <w:contextualSpacing/>
              <w:rPr>
                <w:rFonts w:ascii="Times New Roman" w:hAnsi="Times New Roman" w:cs="Times New Roman"/>
                <w:iCs/>
              </w:rPr>
            </w:pPr>
            <w:r>
              <w:rPr>
                <w:rFonts w:ascii="Times New Roman" w:hAnsi="Times New Roman" w:cs="Times New Roman"/>
              </w:rPr>
              <w:t>Общение воспитателя с детьми: индивидуальные беседы, игры для общения и создания настроения у детей.  Создание доброжелательной атмосферы.</w:t>
            </w:r>
          </w:p>
          <w:p w14:paraId="5F985737" w14:textId="77777777" w:rsidR="00744D8D" w:rsidRDefault="004647E1">
            <w:pPr>
              <w:spacing w:after="0" w:line="240" w:lineRule="auto"/>
              <w:contextualSpacing/>
              <w:rPr>
                <w:rFonts w:ascii="Times New Roman" w:hAnsi="Times New Roman" w:cs="Times New Roman"/>
                <w:iCs/>
              </w:rPr>
            </w:pPr>
            <w:r>
              <w:rPr>
                <w:rFonts w:ascii="Times New Roman" w:hAnsi="Times New Roman" w:cs="Times New Roman"/>
                <w:iCs/>
              </w:rPr>
              <w:t xml:space="preserve">*** </w:t>
            </w:r>
            <w:proofErr w:type="spellStart"/>
            <w:r>
              <w:rPr>
                <w:rFonts w:ascii="Times New Roman" w:hAnsi="Times New Roman" w:cs="Times New Roman"/>
                <w:iCs/>
              </w:rPr>
              <w:t>Қайырлы</w:t>
            </w:r>
            <w:proofErr w:type="spellEnd"/>
            <w:r>
              <w:rPr>
                <w:rFonts w:ascii="Times New Roman" w:hAnsi="Times New Roman" w:cs="Times New Roman"/>
                <w:iCs/>
              </w:rPr>
              <w:t xml:space="preserve"> </w:t>
            </w:r>
            <w:proofErr w:type="spellStart"/>
            <w:r>
              <w:rPr>
                <w:rFonts w:ascii="Times New Roman" w:hAnsi="Times New Roman" w:cs="Times New Roman"/>
                <w:iCs/>
              </w:rPr>
              <w:t>таң</w:t>
            </w:r>
            <w:proofErr w:type="spellEnd"/>
            <w:r>
              <w:rPr>
                <w:rFonts w:ascii="Times New Roman" w:hAnsi="Times New Roman" w:cs="Times New Roman"/>
                <w:iCs/>
              </w:rPr>
              <w:t xml:space="preserve">! - Доброе утро! </w:t>
            </w:r>
            <w:proofErr w:type="spellStart"/>
            <w:r>
              <w:rPr>
                <w:rFonts w:ascii="Times New Roman" w:hAnsi="Times New Roman" w:cs="Times New Roman"/>
                <w:iCs/>
              </w:rPr>
              <w:t>Сәлеметсіз</w:t>
            </w:r>
            <w:proofErr w:type="spellEnd"/>
            <w:r>
              <w:rPr>
                <w:rFonts w:ascii="Times New Roman" w:hAnsi="Times New Roman" w:cs="Times New Roman"/>
                <w:iCs/>
              </w:rPr>
              <w:t xml:space="preserve"> бе! - Здравствуйте!</w:t>
            </w:r>
          </w:p>
        </w:tc>
      </w:tr>
      <w:tr w:rsidR="00744D8D" w14:paraId="6B43BE75" w14:textId="77777777">
        <w:trPr>
          <w:gridAfter w:val="1"/>
          <w:wAfter w:w="25" w:type="dxa"/>
          <w:trHeight w:val="176"/>
        </w:trPr>
        <w:tc>
          <w:tcPr>
            <w:tcW w:w="1588" w:type="dxa"/>
            <w:vMerge/>
            <w:vAlign w:val="center"/>
          </w:tcPr>
          <w:p w14:paraId="07C87DE8" w14:textId="77777777" w:rsidR="00744D8D" w:rsidRDefault="00744D8D">
            <w:pPr>
              <w:spacing w:after="0" w:line="240" w:lineRule="auto"/>
              <w:contextualSpacing/>
              <w:rPr>
                <w:rFonts w:ascii="Times New Roman" w:hAnsi="Times New Roman" w:cs="Times New Roman"/>
                <w:b/>
              </w:rPr>
            </w:pPr>
          </w:p>
        </w:tc>
        <w:tc>
          <w:tcPr>
            <w:tcW w:w="14433" w:type="dxa"/>
            <w:gridSpan w:val="5"/>
          </w:tcPr>
          <w:p w14:paraId="3192E40E"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 xml:space="preserve">ДИДАКТИКАЛЫҚ ОЙЫН, ОЙЫН </w:t>
            </w:r>
            <w:proofErr w:type="gramStart"/>
            <w:r>
              <w:rPr>
                <w:rFonts w:ascii="Times New Roman" w:hAnsi="Times New Roman" w:cs="Times New Roman"/>
                <w:b/>
              </w:rPr>
              <w:t>ЖАТТЫҒУЛАРЫ  /</w:t>
            </w:r>
            <w:proofErr w:type="gramEnd"/>
            <w:r>
              <w:rPr>
                <w:rFonts w:ascii="Times New Roman" w:hAnsi="Times New Roman" w:cs="Times New Roman"/>
                <w:b/>
              </w:rPr>
              <w:t xml:space="preserve"> ДИДАКТИЧЕСКАЯ ИГРА, ИГРОВОЕ УПРАЖНЕНИЕ</w:t>
            </w:r>
          </w:p>
        </w:tc>
      </w:tr>
      <w:tr w:rsidR="00744D8D" w14:paraId="2F36012D" w14:textId="77777777">
        <w:trPr>
          <w:gridAfter w:val="1"/>
          <w:wAfter w:w="25" w:type="dxa"/>
          <w:trHeight w:val="187"/>
        </w:trPr>
        <w:tc>
          <w:tcPr>
            <w:tcW w:w="1588" w:type="dxa"/>
            <w:vMerge/>
            <w:vAlign w:val="center"/>
          </w:tcPr>
          <w:p w14:paraId="20EE7263" w14:textId="77777777" w:rsidR="00744D8D" w:rsidRDefault="00744D8D">
            <w:pPr>
              <w:spacing w:after="0" w:line="240" w:lineRule="auto"/>
              <w:contextualSpacing/>
              <w:rPr>
                <w:rFonts w:ascii="Times New Roman" w:hAnsi="Times New Roman" w:cs="Times New Roman"/>
                <w:b/>
              </w:rPr>
            </w:pPr>
          </w:p>
        </w:tc>
        <w:tc>
          <w:tcPr>
            <w:tcW w:w="2888" w:type="dxa"/>
            <w:tcBorders>
              <w:top w:val="outset" w:sz="6" w:space="0" w:color="auto"/>
              <w:left w:val="outset" w:sz="6" w:space="0" w:color="auto"/>
              <w:bottom w:val="outset" w:sz="6" w:space="0" w:color="auto"/>
              <w:right w:val="outset" w:sz="6" w:space="0" w:color="auto"/>
            </w:tcBorders>
          </w:tcPr>
          <w:p w14:paraId="76A6F862" w14:textId="77777777" w:rsidR="00744D8D" w:rsidRDefault="004647E1">
            <w:pPr>
              <w:widowControl w:val="0"/>
              <w:autoSpaceDE w:val="0"/>
              <w:autoSpaceDN w:val="0"/>
              <w:adjustRightInd w:val="0"/>
              <w:spacing w:after="0" w:line="240" w:lineRule="auto"/>
              <w:contextualSpacing/>
              <w:rPr>
                <w:rFonts w:ascii="Times New Roman" w:eastAsia="Calibri" w:hAnsi="Times New Roman" w:cs="Times New Roman"/>
                <w:b/>
                <w:lang w:eastAsia="ru-RU"/>
              </w:rPr>
            </w:pPr>
            <w:r>
              <w:rPr>
                <w:rFonts w:ascii="Times New Roman" w:eastAsia="Calibri" w:hAnsi="Times New Roman" w:cs="Times New Roman"/>
                <w:b/>
              </w:rPr>
              <w:t xml:space="preserve">Д\и </w:t>
            </w:r>
            <w:r>
              <w:rPr>
                <w:rStyle w:val="15"/>
                <w:rFonts w:ascii="Times New Roman" w:eastAsia="Calibri" w:hAnsi="Times New Roman" w:cs="Times New Roman"/>
                <w:b/>
                <w:bCs/>
              </w:rPr>
              <w:t>«</w:t>
            </w:r>
            <w:r>
              <w:rPr>
                <w:rFonts w:ascii="Times New Roman" w:eastAsia="Calibri" w:hAnsi="Times New Roman" w:cs="Times New Roman"/>
                <w:b/>
              </w:rPr>
              <w:t>«</w:t>
            </w:r>
            <w:proofErr w:type="spellStart"/>
            <w:r>
              <w:rPr>
                <w:rFonts w:ascii="Times New Roman" w:eastAsia="Calibri" w:hAnsi="Times New Roman" w:cs="Times New Roman"/>
                <w:b/>
              </w:rPr>
              <w:t>ПДДешка</w:t>
            </w:r>
            <w:proofErr w:type="spellEnd"/>
            <w:r>
              <w:rPr>
                <w:rFonts w:ascii="Times New Roman" w:eastAsia="Calibri" w:hAnsi="Times New Roman" w:cs="Times New Roman"/>
                <w:b/>
              </w:rPr>
              <w:t>»</w:t>
            </w:r>
          </w:p>
          <w:p w14:paraId="051A6A62" w14:textId="679070C5" w:rsidR="00744D8D" w:rsidRDefault="00F419A7">
            <w:pPr>
              <w:widowControl w:val="0"/>
              <w:autoSpaceDE w:val="0"/>
              <w:autoSpaceDN w:val="0"/>
              <w:adjustRightInd w:val="0"/>
              <w:spacing w:after="0" w:line="240" w:lineRule="auto"/>
              <w:contextualSpacing/>
              <w:rPr>
                <w:rFonts w:ascii="Times New Roman" w:hAnsi="Times New Roman" w:cs="Times New Roman"/>
              </w:rPr>
            </w:pPr>
            <w:r>
              <w:rPr>
                <w:rFonts w:ascii="Times New Roman" w:eastAsia="Calibri" w:hAnsi="Times New Roman" w:cs="Times New Roman"/>
              </w:rPr>
              <w:t xml:space="preserve"> </w:t>
            </w:r>
            <w:r w:rsidR="004647E1">
              <w:rPr>
                <w:rFonts w:ascii="Times New Roman" w:hAnsi="Times New Roman" w:cs="Times New Roman"/>
                <w:b/>
                <w:i/>
              </w:rPr>
              <w:t>Задача</w:t>
            </w:r>
            <w:proofErr w:type="gramStart"/>
            <w:r w:rsidR="00E06858">
              <w:rPr>
                <w:rFonts w:ascii="Times New Roman" w:hAnsi="Times New Roman" w:cs="Times New Roman"/>
                <w:b/>
                <w:i/>
              </w:rPr>
              <w:t>:</w:t>
            </w:r>
            <w:r w:rsidR="004647E1">
              <w:rPr>
                <w:rFonts w:ascii="Times New Roman" w:hAnsi="Times New Roman" w:cs="Times New Roman"/>
              </w:rPr>
              <w:t xml:space="preserve"> Закреплять</w:t>
            </w:r>
            <w:proofErr w:type="gramEnd"/>
            <w:r w:rsidR="004647E1">
              <w:rPr>
                <w:rFonts w:ascii="Times New Roman" w:hAnsi="Times New Roman" w:cs="Times New Roman"/>
              </w:rPr>
              <w:t xml:space="preserve"> знания о дорожных знаках.</w:t>
            </w:r>
          </w:p>
          <w:p w14:paraId="616FF243" w14:textId="77777777" w:rsidR="00744D8D" w:rsidRDefault="004647E1">
            <w:pPr>
              <w:widowControl w:val="0"/>
              <w:autoSpaceDE w:val="0"/>
              <w:autoSpaceDN w:val="0"/>
              <w:adjustRightInd w:val="0"/>
              <w:spacing w:after="0" w:line="240" w:lineRule="auto"/>
              <w:contextualSpacing/>
              <w:rPr>
                <w:rFonts w:ascii="Times New Roman" w:eastAsia="Calibri" w:hAnsi="Times New Roman" w:cs="Times New Roman"/>
              </w:rPr>
            </w:pPr>
            <w:r>
              <w:rPr>
                <w:rFonts w:ascii="Times New Roman" w:hAnsi="Times New Roman" w:cs="Times New Roman"/>
                <w:i/>
                <w:color w:val="000000"/>
              </w:rPr>
              <w:t xml:space="preserve">(трудовая, коммуникативная деятельности) </w:t>
            </w:r>
          </w:p>
        </w:tc>
        <w:tc>
          <w:tcPr>
            <w:tcW w:w="2887" w:type="dxa"/>
            <w:tcBorders>
              <w:top w:val="outset" w:sz="6" w:space="0" w:color="auto"/>
              <w:left w:val="outset" w:sz="6" w:space="0" w:color="auto"/>
              <w:bottom w:val="outset" w:sz="6" w:space="0" w:color="auto"/>
              <w:right w:val="outset" w:sz="6" w:space="0" w:color="auto"/>
            </w:tcBorders>
          </w:tcPr>
          <w:p w14:paraId="1EADEB2E" w14:textId="77777777" w:rsidR="00744D8D" w:rsidRDefault="004647E1">
            <w:pPr>
              <w:widowControl w:val="0"/>
              <w:autoSpaceDE w:val="0"/>
              <w:autoSpaceDN w:val="0"/>
              <w:adjustRightInd w:val="0"/>
              <w:spacing w:after="0" w:line="240" w:lineRule="auto"/>
              <w:contextualSpacing/>
              <w:rPr>
                <w:rFonts w:ascii="Times New Roman" w:eastAsia="Calibri" w:hAnsi="Times New Roman" w:cs="Times New Roman"/>
                <w:b/>
              </w:rPr>
            </w:pPr>
            <w:r>
              <w:rPr>
                <w:rFonts w:ascii="Times New Roman" w:eastAsia="Calibri" w:hAnsi="Times New Roman" w:cs="Times New Roman"/>
                <w:b/>
              </w:rPr>
              <w:t xml:space="preserve">«Похож не </w:t>
            </w:r>
            <w:proofErr w:type="spellStart"/>
            <w:r>
              <w:rPr>
                <w:rFonts w:ascii="Times New Roman" w:eastAsia="Calibri" w:hAnsi="Times New Roman" w:cs="Times New Roman"/>
                <w:b/>
              </w:rPr>
              <w:t>пожож</w:t>
            </w:r>
            <w:proofErr w:type="spellEnd"/>
            <w:r>
              <w:rPr>
                <w:rFonts w:ascii="Times New Roman" w:eastAsia="Calibri" w:hAnsi="Times New Roman" w:cs="Times New Roman"/>
                <w:b/>
              </w:rPr>
              <w:t xml:space="preserve">?» </w:t>
            </w:r>
          </w:p>
          <w:p w14:paraId="2C4778AE" w14:textId="207962D5" w:rsidR="00744D8D" w:rsidRDefault="00E06858">
            <w:pPr>
              <w:shd w:val="clear" w:color="auto" w:fill="FFFFFF"/>
              <w:spacing w:after="0" w:line="240" w:lineRule="auto"/>
              <w:contextualSpacing/>
              <w:rPr>
                <w:rFonts w:ascii="Times New Roman" w:eastAsia="Times New Roman" w:hAnsi="Times New Roman" w:cs="Times New Roman"/>
              </w:rPr>
            </w:pPr>
            <w:r>
              <w:rPr>
                <w:rFonts w:ascii="Times New Roman" w:eastAsia="Calibri" w:hAnsi="Times New Roman" w:cs="Times New Roman"/>
                <w:b/>
                <w:i/>
              </w:rPr>
              <w:t>Задача</w:t>
            </w:r>
            <w:proofErr w:type="gramStart"/>
            <w:r>
              <w:rPr>
                <w:rFonts w:ascii="Times New Roman" w:eastAsia="Calibri" w:hAnsi="Times New Roman" w:cs="Times New Roman"/>
                <w:b/>
                <w:i/>
              </w:rPr>
              <w:t>:</w:t>
            </w:r>
            <w:r w:rsidR="004647E1">
              <w:rPr>
                <w:rFonts w:ascii="Times New Roman" w:hAnsi="Times New Roman" w:cs="Times New Roman"/>
              </w:rPr>
              <w:t xml:space="preserve"> </w:t>
            </w:r>
            <w:r w:rsidR="004647E1">
              <w:rPr>
                <w:rFonts w:ascii="Times New Roman" w:eastAsia="Calibri" w:hAnsi="Times New Roman" w:cs="Times New Roman"/>
              </w:rPr>
              <w:t>Активизировать</w:t>
            </w:r>
            <w:proofErr w:type="gramEnd"/>
            <w:r w:rsidR="004647E1">
              <w:rPr>
                <w:rFonts w:ascii="Times New Roman" w:eastAsia="Calibri" w:hAnsi="Times New Roman" w:cs="Times New Roman"/>
              </w:rPr>
              <w:t xml:space="preserve"> процессы мышления, внимания и речи детей. </w:t>
            </w:r>
          </w:p>
          <w:p w14:paraId="4CED70F8" w14:textId="77777777" w:rsidR="00744D8D" w:rsidRDefault="004647E1">
            <w:pPr>
              <w:widowControl w:val="0"/>
              <w:autoSpaceDE w:val="0"/>
              <w:autoSpaceDN w:val="0"/>
              <w:adjustRightInd w:val="0"/>
              <w:spacing w:after="0" w:line="240" w:lineRule="auto"/>
              <w:contextualSpacing/>
              <w:rPr>
                <w:rFonts w:ascii="Times New Roman" w:eastAsia="Calibri" w:hAnsi="Times New Roman" w:cs="Times New Roman"/>
                <w:i/>
              </w:rPr>
            </w:pPr>
            <w:r>
              <w:rPr>
                <w:rFonts w:ascii="Times New Roman" w:hAnsi="Times New Roman" w:cs="Times New Roman"/>
                <w:i/>
              </w:rPr>
              <w:t>(коммуникативная, игровая деятельности)</w:t>
            </w:r>
          </w:p>
        </w:tc>
        <w:tc>
          <w:tcPr>
            <w:tcW w:w="2888" w:type="dxa"/>
            <w:tcBorders>
              <w:top w:val="outset" w:sz="6" w:space="0" w:color="auto"/>
              <w:left w:val="outset" w:sz="6" w:space="0" w:color="auto"/>
              <w:bottom w:val="outset" w:sz="6" w:space="0" w:color="auto"/>
              <w:right w:val="outset" w:sz="6" w:space="0" w:color="auto"/>
            </w:tcBorders>
          </w:tcPr>
          <w:p w14:paraId="4C13B80E" w14:textId="77777777" w:rsidR="00744D8D" w:rsidRDefault="004647E1">
            <w:pPr>
              <w:shd w:val="clear" w:color="auto" w:fill="FFFFFF"/>
              <w:spacing w:after="0" w:line="240" w:lineRule="auto"/>
              <w:contextualSpacing/>
              <w:outlineLvl w:val="2"/>
              <w:rPr>
                <w:rFonts w:ascii="Times New Roman" w:eastAsia="Times New Roman" w:hAnsi="Times New Roman" w:cs="Times New Roman"/>
                <w:b/>
                <w:bCs/>
              </w:rPr>
            </w:pPr>
            <w:r>
              <w:rPr>
                <w:rFonts w:ascii="Times New Roman" w:eastAsia="Calibri" w:hAnsi="Times New Roman" w:cs="Times New Roman"/>
                <w:b/>
              </w:rPr>
              <w:t>Д\и «</w:t>
            </w:r>
            <w:r>
              <w:rPr>
                <w:rFonts w:ascii="Times New Roman" w:hAnsi="Times New Roman" w:cs="Times New Roman"/>
                <w:b/>
                <w:bCs/>
              </w:rPr>
              <w:t>Раз, два, три лишний уходи»</w:t>
            </w:r>
          </w:p>
          <w:p w14:paraId="38960683" w14:textId="55BB2D01" w:rsidR="00744D8D" w:rsidRDefault="00E06858">
            <w:pPr>
              <w:spacing w:after="0" w:line="240" w:lineRule="auto"/>
              <w:contextualSpacing/>
              <w:rPr>
                <w:rFonts w:ascii="Times New Roman" w:hAnsi="Times New Roman" w:cs="Times New Roman"/>
              </w:rPr>
            </w:pPr>
            <w:r>
              <w:rPr>
                <w:rFonts w:ascii="Times New Roman" w:eastAsia="Calibri" w:hAnsi="Times New Roman" w:cs="Times New Roman"/>
                <w:b/>
                <w:i/>
              </w:rPr>
              <w:t>Задача</w:t>
            </w:r>
            <w:proofErr w:type="gramStart"/>
            <w:r>
              <w:rPr>
                <w:rFonts w:ascii="Times New Roman" w:eastAsia="Calibri" w:hAnsi="Times New Roman" w:cs="Times New Roman"/>
                <w:b/>
                <w:i/>
              </w:rPr>
              <w:t>:</w:t>
            </w:r>
            <w:r w:rsidR="004647E1">
              <w:rPr>
                <w:rFonts w:ascii="Times New Roman" w:hAnsi="Times New Roman" w:cs="Times New Roman"/>
              </w:rPr>
              <w:t xml:space="preserve"> Формировать</w:t>
            </w:r>
            <w:proofErr w:type="gramEnd"/>
            <w:r w:rsidR="004647E1">
              <w:rPr>
                <w:rFonts w:ascii="Times New Roman" w:hAnsi="Times New Roman" w:cs="Times New Roman"/>
              </w:rPr>
              <w:t xml:space="preserve"> понятие мышление; отсекать лишнее.</w:t>
            </w:r>
          </w:p>
          <w:p w14:paraId="6E84B26B" w14:textId="77777777" w:rsidR="00744D8D" w:rsidRDefault="004647E1">
            <w:pPr>
              <w:spacing w:after="0" w:line="240" w:lineRule="auto"/>
              <w:contextualSpacing/>
              <w:rPr>
                <w:rFonts w:ascii="Times New Roman" w:eastAsia="Times New Roman" w:hAnsi="Times New Roman" w:cs="Times New Roman"/>
                <w:i/>
              </w:rPr>
            </w:pPr>
            <w:r>
              <w:rPr>
                <w:rFonts w:ascii="Times New Roman" w:hAnsi="Times New Roman" w:cs="Times New Roman"/>
                <w:i/>
              </w:rPr>
              <w:t>(познавательная, игровая деятельности)</w:t>
            </w:r>
          </w:p>
          <w:p w14:paraId="73BDA31C" w14:textId="77777777" w:rsidR="00744D8D" w:rsidRDefault="004647E1">
            <w:pPr>
              <w:spacing w:after="0" w:line="240" w:lineRule="auto"/>
              <w:contextualSpacing/>
              <w:jc w:val="both"/>
              <w:rPr>
                <w:rFonts w:ascii="Times New Roman" w:eastAsia="Calibri" w:hAnsi="Times New Roman" w:cs="Times New Roman"/>
                <w:iCs/>
              </w:rPr>
            </w:pPr>
            <w:r>
              <w:rPr>
                <w:rFonts w:ascii="Times New Roman" w:eastAsia="Calibri" w:hAnsi="Times New Roman" w:cs="Times New Roman"/>
              </w:rPr>
              <w:t>***</w:t>
            </w:r>
            <w:r>
              <w:rPr>
                <w:rFonts w:ascii="Times New Roman" w:eastAsia="Calibri" w:hAnsi="Times New Roman" w:cs="Times New Roman"/>
                <w:iCs/>
              </w:rPr>
              <w:t xml:space="preserve"> </w:t>
            </w:r>
            <w:proofErr w:type="spellStart"/>
            <w:r>
              <w:rPr>
                <w:rFonts w:ascii="Times New Roman" w:eastAsia="Calibri" w:hAnsi="Times New Roman" w:cs="Times New Roman"/>
                <w:iCs/>
              </w:rPr>
              <w:t>Бір</w:t>
            </w:r>
            <w:proofErr w:type="spellEnd"/>
            <w:r>
              <w:rPr>
                <w:rFonts w:ascii="Times New Roman" w:eastAsia="Calibri" w:hAnsi="Times New Roman" w:cs="Times New Roman"/>
                <w:iCs/>
              </w:rPr>
              <w:t xml:space="preserve">. </w:t>
            </w:r>
            <w:proofErr w:type="spellStart"/>
            <w:r>
              <w:rPr>
                <w:rFonts w:ascii="Times New Roman" w:eastAsia="Calibri" w:hAnsi="Times New Roman" w:cs="Times New Roman"/>
                <w:iCs/>
              </w:rPr>
              <w:t>Екі</w:t>
            </w:r>
            <w:proofErr w:type="spellEnd"/>
            <w:r>
              <w:rPr>
                <w:rFonts w:ascii="Times New Roman" w:eastAsia="Calibri" w:hAnsi="Times New Roman" w:cs="Times New Roman"/>
                <w:iCs/>
              </w:rPr>
              <w:t xml:space="preserve">. </w:t>
            </w:r>
            <w:proofErr w:type="spellStart"/>
            <w:r>
              <w:rPr>
                <w:rFonts w:ascii="Times New Roman" w:eastAsia="Calibri" w:hAnsi="Times New Roman" w:cs="Times New Roman"/>
                <w:iCs/>
              </w:rPr>
              <w:t>Үш</w:t>
            </w:r>
            <w:proofErr w:type="spellEnd"/>
            <w:r>
              <w:rPr>
                <w:rFonts w:ascii="Times New Roman" w:eastAsia="Calibri" w:hAnsi="Times New Roman" w:cs="Times New Roman"/>
                <w:iCs/>
              </w:rPr>
              <w:t>.</w:t>
            </w:r>
          </w:p>
        </w:tc>
        <w:tc>
          <w:tcPr>
            <w:tcW w:w="2887" w:type="dxa"/>
            <w:tcBorders>
              <w:top w:val="outset" w:sz="6" w:space="0" w:color="auto"/>
              <w:left w:val="outset" w:sz="6" w:space="0" w:color="auto"/>
              <w:bottom w:val="outset" w:sz="6" w:space="0" w:color="auto"/>
              <w:right w:val="outset" w:sz="6" w:space="0" w:color="auto"/>
            </w:tcBorders>
          </w:tcPr>
          <w:p w14:paraId="4D276D45" w14:textId="2B43110E" w:rsidR="00744D8D" w:rsidRDefault="004647E1">
            <w:pPr>
              <w:widowControl w:val="0"/>
              <w:autoSpaceDE w:val="0"/>
              <w:autoSpaceDN w:val="0"/>
              <w:adjustRightInd w:val="0"/>
              <w:spacing w:after="0" w:line="240" w:lineRule="auto"/>
              <w:contextualSpacing/>
              <w:rPr>
                <w:rFonts w:ascii="Times New Roman" w:eastAsia="Calibri" w:hAnsi="Times New Roman" w:cs="Times New Roman"/>
              </w:rPr>
            </w:pPr>
            <w:r>
              <w:rPr>
                <w:rFonts w:ascii="Times New Roman" w:eastAsia="Calibri" w:hAnsi="Times New Roman" w:cs="Times New Roman"/>
                <w:b/>
              </w:rPr>
              <w:t>Д\и «Собери картинку»</w:t>
            </w:r>
            <w:r>
              <w:rPr>
                <w:rFonts w:ascii="Times New Roman" w:eastAsia="Calibri" w:hAnsi="Times New Roman" w:cs="Times New Roman"/>
              </w:rPr>
              <w:t xml:space="preserve"> </w:t>
            </w:r>
          </w:p>
          <w:p w14:paraId="7C97D2E5" w14:textId="7BC21DA3" w:rsidR="00744D8D" w:rsidRPr="00E06858" w:rsidRDefault="004647E1">
            <w:pPr>
              <w:spacing w:after="0" w:line="240" w:lineRule="auto"/>
              <w:contextualSpacing/>
              <w:rPr>
                <w:rFonts w:ascii="Times New Roman" w:eastAsia="Calibri" w:hAnsi="Times New Roman" w:cs="Times New Roman"/>
                <w:b/>
                <w:i/>
              </w:rPr>
            </w:pPr>
            <w:proofErr w:type="spellStart"/>
            <w:proofErr w:type="gramStart"/>
            <w:r>
              <w:rPr>
                <w:rFonts w:ascii="Times New Roman" w:eastAsia="Calibri" w:hAnsi="Times New Roman" w:cs="Times New Roman"/>
                <w:b/>
                <w:i/>
              </w:rPr>
              <w:t>Задача</w:t>
            </w:r>
            <w:r w:rsidR="00E06858">
              <w:rPr>
                <w:rFonts w:ascii="Times New Roman" w:eastAsia="Calibri" w:hAnsi="Times New Roman" w:cs="Times New Roman"/>
                <w:b/>
                <w:i/>
              </w:rPr>
              <w:t>:</w:t>
            </w:r>
            <w:r w:rsidR="00E06858" w:rsidRPr="00E06858">
              <w:rPr>
                <w:rFonts w:ascii="Times New Roman" w:eastAsia="Calibri" w:hAnsi="Times New Roman" w:cs="Times New Roman"/>
              </w:rPr>
              <w:t>Ра</w:t>
            </w:r>
            <w:r>
              <w:rPr>
                <w:rFonts w:ascii="Times New Roman" w:eastAsia="Calibri" w:hAnsi="Times New Roman" w:cs="Times New Roman"/>
              </w:rPr>
              <w:t>звивать</w:t>
            </w:r>
            <w:proofErr w:type="spellEnd"/>
            <w:proofErr w:type="gramEnd"/>
            <w:r>
              <w:rPr>
                <w:rFonts w:ascii="Times New Roman" w:eastAsia="Calibri" w:hAnsi="Times New Roman" w:cs="Times New Roman"/>
                <w:color w:val="333333"/>
                <w:shd w:val="clear" w:color="auto" w:fill="FFFFFF"/>
              </w:rPr>
              <w:t xml:space="preserve"> у детей познавательные интересы.</w:t>
            </w:r>
          </w:p>
          <w:p w14:paraId="67828B6F" w14:textId="77777777" w:rsidR="00744D8D" w:rsidRDefault="004647E1">
            <w:pPr>
              <w:spacing w:after="0" w:line="240" w:lineRule="auto"/>
              <w:contextualSpacing/>
              <w:rPr>
                <w:rFonts w:ascii="Times New Roman" w:eastAsia="Times New Roman" w:hAnsi="Times New Roman" w:cs="Times New Roman"/>
                <w:i/>
              </w:rPr>
            </w:pPr>
            <w:r>
              <w:rPr>
                <w:rFonts w:ascii="Times New Roman" w:hAnsi="Times New Roman" w:cs="Times New Roman"/>
                <w:i/>
              </w:rPr>
              <w:t>(познавательная, игровая деятельности)</w:t>
            </w:r>
          </w:p>
          <w:p w14:paraId="162BFF10" w14:textId="77777777" w:rsidR="00744D8D" w:rsidRDefault="00744D8D">
            <w:pPr>
              <w:widowControl w:val="0"/>
              <w:autoSpaceDE w:val="0"/>
              <w:autoSpaceDN w:val="0"/>
              <w:adjustRightInd w:val="0"/>
              <w:spacing w:after="0" w:line="240" w:lineRule="auto"/>
              <w:contextualSpacing/>
              <w:rPr>
                <w:rFonts w:ascii="Times New Roman" w:eastAsia="Calibri" w:hAnsi="Times New Roman" w:cs="Times New Roman"/>
              </w:rPr>
            </w:pPr>
          </w:p>
        </w:tc>
        <w:tc>
          <w:tcPr>
            <w:tcW w:w="2883" w:type="dxa"/>
            <w:tcBorders>
              <w:top w:val="outset" w:sz="6" w:space="0" w:color="auto"/>
              <w:left w:val="outset" w:sz="6" w:space="0" w:color="auto"/>
              <w:bottom w:val="outset" w:sz="6" w:space="0" w:color="auto"/>
              <w:right w:val="outset" w:sz="6" w:space="0" w:color="auto"/>
            </w:tcBorders>
          </w:tcPr>
          <w:p w14:paraId="30E4C535" w14:textId="77777777" w:rsidR="00744D8D" w:rsidRDefault="004647E1">
            <w:pPr>
              <w:widowControl w:val="0"/>
              <w:autoSpaceDE w:val="0"/>
              <w:autoSpaceDN w:val="0"/>
              <w:adjustRightInd w:val="0"/>
              <w:spacing w:after="0" w:line="240" w:lineRule="auto"/>
              <w:contextualSpacing/>
              <w:rPr>
                <w:rFonts w:ascii="Times New Roman" w:eastAsia="Calibri" w:hAnsi="Times New Roman" w:cs="Times New Roman"/>
                <w:b/>
              </w:rPr>
            </w:pPr>
            <w:r>
              <w:rPr>
                <w:rFonts w:ascii="Times New Roman" w:eastAsia="Calibri" w:hAnsi="Times New Roman" w:cs="Times New Roman"/>
              </w:rPr>
              <w:t xml:space="preserve"> </w:t>
            </w:r>
            <w:r>
              <w:rPr>
                <w:rFonts w:ascii="Times New Roman" w:eastAsia="Calibri" w:hAnsi="Times New Roman" w:cs="Times New Roman"/>
                <w:b/>
              </w:rPr>
              <w:t>Д\и «Веселый мяч»</w:t>
            </w:r>
          </w:p>
          <w:p w14:paraId="48603DF7" w14:textId="224B08EA" w:rsidR="00744D8D" w:rsidRDefault="00E06858">
            <w:pPr>
              <w:widowControl w:val="0"/>
              <w:autoSpaceDE w:val="0"/>
              <w:autoSpaceDN w:val="0"/>
              <w:adjustRightInd w:val="0"/>
              <w:spacing w:after="0" w:line="240" w:lineRule="auto"/>
              <w:contextualSpacing/>
              <w:rPr>
                <w:rFonts w:ascii="Times New Roman" w:eastAsia="Calibri" w:hAnsi="Times New Roman" w:cs="Times New Roman"/>
              </w:rPr>
            </w:pPr>
            <w:r>
              <w:rPr>
                <w:rFonts w:ascii="Times New Roman" w:eastAsia="Calibri" w:hAnsi="Times New Roman" w:cs="Times New Roman"/>
                <w:b/>
                <w:i/>
              </w:rPr>
              <w:t>Задача</w:t>
            </w:r>
            <w:proofErr w:type="gramStart"/>
            <w:r>
              <w:rPr>
                <w:rFonts w:ascii="Times New Roman" w:eastAsia="Calibri" w:hAnsi="Times New Roman" w:cs="Times New Roman"/>
                <w:b/>
                <w:i/>
              </w:rPr>
              <w:t>:</w:t>
            </w:r>
            <w:r w:rsidR="004647E1">
              <w:rPr>
                <w:rFonts w:ascii="Times New Roman" w:eastAsia="Calibri" w:hAnsi="Times New Roman" w:cs="Times New Roman"/>
              </w:rPr>
              <w:t xml:space="preserve"> Обобщить</w:t>
            </w:r>
            <w:proofErr w:type="gramEnd"/>
            <w:r w:rsidR="004647E1">
              <w:rPr>
                <w:rFonts w:ascii="Times New Roman" w:eastAsia="Calibri" w:hAnsi="Times New Roman" w:cs="Times New Roman"/>
              </w:rPr>
              <w:t xml:space="preserve"> представление о правилах поведения пешеходов на улице.</w:t>
            </w:r>
            <w:r w:rsidR="004647E1">
              <w:rPr>
                <w:rFonts w:ascii="Times New Roman" w:eastAsia="Calibri" w:hAnsi="Times New Roman" w:cs="Times New Roman"/>
                <w:i/>
                <w:color w:val="000000"/>
              </w:rPr>
              <w:t xml:space="preserve"> </w:t>
            </w:r>
            <w:r w:rsidR="004647E1">
              <w:rPr>
                <w:rFonts w:ascii="Times New Roman" w:hAnsi="Times New Roman" w:cs="Times New Roman"/>
                <w:i/>
                <w:color w:val="000000"/>
              </w:rPr>
              <w:t>(трудовая, коммуникативная деятельности)</w:t>
            </w:r>
          </w:p>
        </w:tc>
      </w:tr>
      <w:tr w:rsidR="00744D8D" w14:paraId="5617D753" w14:textId="77777777">
        <w:trPr>
          <w:gridAfter w:val="1"/>
          <w:wAfter w:w="25" w:type="dxa"/>
          <w:trHeight w:val="187"/>
        </w:trPr>
        <w:tc>
          <w:tcPr>
            <w:tcW w:w="1588" w:type="dxa"/>
            <w:vMerge/>
            <w:vAlign w:val="center"/>
          </w:tcPr>
          <w:p w14:paraId="45D7EA06" w14:textId="77777777" w:rsidR="00744D8D" w:rsidRDefault="00744D8D">
            <w:pPr>
              <w:spacing w:after="0" w:line="240" w:lineRule="auto"/>
              <w:contextualSpacing/>
              <w:rPr>
                <w:rFonts w:ascii="Times New Roman" w:hAnsi="Times New Roman" w:cs="Times New Roman"/>
                <w:b/>
              </w:rPr>
            </w:pPr>
          </w:p>
        </w:tc>
        <w:tc>
          <w:tcPr>
            <w:tcW w:w="14433" w:type="dxa"/>
            <w:gridSpan w:val="5"/>
          </w:tcPr>
          <w:p w14:paraId="0739B762" w14:textId="609C2DFD" w:rsidR="00744D8D" w:rsidRDefault="0059196D">
            <w:pPr>
              <w:widowControl w:val="0"/>
              <w:tabs>
                <w:tab w:val="left" w:pos="6640"/>
              </w:tabs>
              <w:autoSpaceDE w:val="0"/>
              <w:autoSpaceDN w:val="0"/>
              <w:adjustRightInd w:val="0"/>
              <w:spacing w:after="0" w:line="240" w:lineRule="auto"/>
              <w:contextualSpacing/>
              <w:rPr>
                <w:rFonts w:ascii="Times New Roman" w:hAnsi="Times New Roman" w:cs="Times New Roman"/>
                <w:b/>
                <w:bCs/>
              </w:rPr>
            </w:pPr>
            <w:r>
              <w:rPr>
                <w:rFonts w:ascii="Times New Roman" w:hAnsi="Times New Roman" w:cs="Times New Roman"/>
                <w:b/>
                <w:bCs/>
              </w:rPr>
              <w:t xml:space="preserve">№2 </w:t>
            </w:r>
            <w:r w:rsidR="004647E1">
              <w:rPr>
                <w:rFonts w:ascii="Times New Roman" w:hAnsi="Times New Roman" w:cs="Times New Roman"/>
                <w:b/>
                <w:bCs/>
              </w:rPr>
              <w:t xml:space="preserve">КЕШЕНДІ ТАҢҒЫ ГИМНАСТИКА </w:t>
            </w:r>
            <w:r>
              <w:rPr>
                <w:rFonts w:ascii="Times New Roman" w:hAnsi="Times New Roman" w:cs="Times New Roman"/>
                <w:b/>
                <w:bCs/>
              </w:rPr>
              <w:t xml:space="preserve"> </w:t>
            </w:r>
            <w:r w:rsidR="004647E1">
              <w:rPr>
                <w:rFonts w:ascii="Times New Roman" w:hAnsi="Times New Roman" w:cs="Times New Roman"/>
                <w:bCs/>
              </w:rPr>
              <w:t xml:space="preserve"> </w:t>
            </w:r>
            <w:r w:rsidR="004647E1">
              <w:rPr>
                <w:rFonts w:ascii="Times New Roman" w:hAnsi="Times New Roman" w:cs="Times New Roman"/>
                <w:b/>
                <w:bCs/>
              </w:rPr>
              <w:t xml:space="preserve">КОМПЛЕКС УТРЕННЕЙ ГИМНАСТИКИ </w:t>
            </w:r>
            <w:r>
              <w:rPr>
                <w:rFonts w:ascii="Times New Roman" w:hAnsi="Times New Roman" w:cs="Times New Roman"/>
                <w:b/>
                <w:bCs/>
              </w:rPr>
              <w:t>№2</w:t>
            </w:r>
          </w:p>
          <w:p w14:paraId="4C3CDDDA"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i/>
              </w:rPr>
            </w:pPr>
            <w:r>
              <w:rPr>
                <w:rFonts w:ascii="Times New Roman" w:hAnsi="Times New Roman" w:cs="Times New Roman"/>
                <w:bCs/>
              </w:rPr>
              <w:t>**</w:t>
            </w:r>
            <w:r>
              <w:rPr>
                <w:rFonts w:ascii="Times New Roman" w:hAnsi="Times New Roman" w:cs="Times New Roman"/>
                <w:bCs/>
                <w:i/>
              </w:rPr>
              <w:t>(</w:t>
            </w:r>
            <w:r>
              <w:rPr>
                <w:rFonts w:ascii="Times New Roman" w:eastAsia="Times New Roman" w:hAnsi="Times New Roman" w:cs="Times New Roman"/>
                <w:i/>
                <w:color w:val="000000"/>
                <w:lang w:eastAsia="ru-RU"/>
              </w:rPr>
              <w:t>двигательная активность, игровая деятельность)</w:t>
            </w:r>
          </w:p>
        </w:tc>
      </w:tr>
      <w:tr w:rsidR="00744D8D" w14:paraId="766181EB" w14:textId="77777777">
        <w:trPr>
          <w:gridAfter w:val="1"/>
          <w:wAfter w:w="25" w:type="dxa"/>
          <w:trHeight w:val="187"/>
        </w:trPr>
        <w:tc>
          <w:tcPr>
            <w:tcW w:w="1588" w:type="dxa"/>
          </w:tcPr>
          <w:p w14:paraId="6BAC70E7"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Таңғы</w:t>
            </w:r>
            <w:proofErr w:type="spellEnd"/>
            <w:r>
              <w:rPr>
                <w:rFonts w:ascii="Times New Roman" w:hAnsi="Times New Roman" w:cs="Times New Roman"/>
                <w:b/>
              </w:rPr>
              <w:t xml:space="preserve"> ас/Завтрак</w:t>
            </w:r>
          </w:p>
        </w:tc>
        <w:tc>
          <w:tcPr>
            <w:tcW w:w="14433" w:type="dxa"/>
            <w:gridSpan w:val="5"/>
          </w:tcPr>
          <w:p w14:paraId="51744162"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Мәдени-гигиеналық</w:t>
            </w:r>
            <w:proofErr w:type="spellEnd"/>
            <w:r>
              <w:rPr>
                <w:rFonts w:ascii="Times New Roman" w:hAnsi="Times New Roman" w:cs="Times New Roman"/>
              </w:rPr>
              <w:t xml:space="preserve"> </w:t>
            </w:r>
            <w:proofErr w:type="spellStart"/>
            <w:r>
              <w:rPr>
                <w:rFonts w:ascii="Times New Roman" w:hAnsi="Times New Roman" w:cs="Times New Roman"/>
              </w:rPr>
              <w:t>машықтарды</w:t>
            </w:r>
            <w:proofErr w:type="spellEnd"/>
            <w:r>
              <w:rPr>
                <w:rFonts w:ascii="Times New Roman" w:hAnsi="Times New Roman" w:cs="Times New Roman"/>
              </w:rPr>
              <w:t xml:space="preserve"> </w:t>
            </w:r>
            <w:proofErr w:type="spellStart"/>
            <w:r>
              <w:rPr>
                <w:rFonts w:ascii="Times New Roman" w:hAnsi="Times New Roman" w:cs="Times New Roman"/>
              </w:rPr>
              <w:t>меңгеру</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орындауды</w:t>
            </w:r>
            <w:proofErr w:type="spellEnd"/>
            <w:r>
              <w:rPr>
                <w:rFonts w:ascii="Times New Roman" w:hAnsi="Times New Roman" w:cs="Times New Roman"/>
              </w:rPr>
              <w:t xml:space="preserve"> </w:t>
            </w:r>
            <w:proofErr w:type="spellStart"/>
            <w:r>
              <w:rPr>
                <w:rFonts w:ascii="Times New Roman" w:hAnsi="Times New Roman" w:cs="Times New Roman"/>
              </w:rPr>
              <w:t>пысықтау</w:t>
            </w:r>
            <w:proofErr w:type="spellEnd"/>
            <w:r>
              <w:rPr>
                <w:rFonts w:ascii="Times New Roman" w:hAnsi="Times New Roman" w:cs="Times New Roman"/>
              </w:rPr>
              <w:t>.</w:t>
            </w:r>
          </w:p>
          <w:p w14:paraId="73FD22FE"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Закрепление знаний и выполнение культурно-гигиенических навыков.</w:t>
            </w:r>
          </w:p>
          <w:p w14:paraId="513454AC" w14:textId="77777777" w:rsidR="00744D8D" w:rsidRDefault="004647E1">
            <w:pPr>
              <w:spacing w:after="0" w:line="240" w:lineRule="auto"/>
              <w:contextualSpacing/>
              <w:rPr>
                <w:rFonts w:ascii="Times New Roman" w:hAnsi="Times New Roman" w:cs="Times New Roman"/>
              </w:rPr>
            </w:pPr>
            <w:r>
              <w:rPr>
                <w:rFonts w:ascii="Times New Roman" w:hAnsi="Times New Roman" w:cs="Times New Roman"/>
                <w:b/>
              </w:rPr>
              <w:t>Работа дежурных.</w:t>
            </w:r>
            <w:r>
              <w:rPr>
                <w:rFonts w:ascii="Times New Roman" w:hAnsi="Times New Roman" w:cs="Times New Roman"/>
              </w:rPr>
              <w:t xml:space="preserve"> (раскладывание столовых приборов, салфеток)</w:t>
            </w:r>
          </w:p>
          <w:p w14:paraId="5FA121A0" w14:textId="77777777" w:rsidR="00744D8D" w:rsidRDefault="004647E1">
            <w:pPr>
              <w:spacing w:after="0" w:line="240" w:lineRule="auto"/>
              <w:contextualSpacing/>
              <w:rPr>
                <w:rFonts w:ascii="Times New Roman" w:hAnsi="Times New Roman" w:cs="Times New Roman"/>
                <w:bCs/>
              </w:rPr>
            </w:pPr>
            <w:r>
              <w:rPr>
                <w:rFonts w:ascii="Times New Roman" w:hAnsi="Times New Roman" w:cs="Times New Roman"/>
                <w:b/>
              </w:rPr>
              <w:t>Гигиенические процедуры.</w:t>
            </w:r>
            <w:r>
              <w:rPr>
                <w:rFonts w:ascii="Times New Roman" w:hAnsi="Times New Roman" w:cs="Times New Roman"/>
              </w:rPr>
              <w:t xml:space="preserve"> (правильное мытье рук, знать место своего полотенца, умение правильно вытирать руки и вешать полотенце</w:t>
            </w:r>
            <w:r>
              <w:rPr>
                <w:rFonts w:ascii="Times New Roman" w:hAnsi="Times New Roman" w:cs="Times New Roman"/>
                <w:bCs/>
              </w:rPr>
              <w:t>)</w:t>
            </w:r>
          </w:p>
          <w:p w14:paraId="4393DA7B" w14:textId="77777777" w:rsidR="00744D8D" w:rsidRDefault="004647E1">
            <w:pPr>
              <w:shd w:val="clear" w:color="auto" w:fill="FFFFFF"/>
              <w:spacing w:after="0" w:line="240" w:lineRule="auto"/>
              <w:contextualSpacing/>
              <w:rPr>
                <w:rFonts w:ascii="Times New Roman" w:eastAsia="Times New Roman" w:hAnsi="Times New Roman" w:cs="Times New Roman"/>
                <w:color w:val="000000"/>
              </w:rPr>
            </w:pPr>
            <w:proofErr w:type="spellStart"/>
            <w:r>
              <w:rPr>
                <w:rFonts w:ascii="Times New Roman" w:eastAsia="Times New Roman" w:hAnsi="Times New Roman" w:cs="Times New Roman"/>
                <w:b/>
                <w:color w:val="000000"/>
              </w:rPr>
              <w:t>Ойын</w:t>
            </w:r>
            <w:proofErr w:type="spellEnd"/>
            <w:r>
              <w:rPr>
                <w:rFonts w:ascii="Times New Roman" w:eastAsia="Times New Roman" w:hAnsi="Times New Roman" w:cs="Times New Roman"/>
                <w:b/>
                <w:color w:val="000000"/>
              </w:rPr>
              <w:t xml:space="preserve"> </w:t>
            </w:r>
            <w:proofErr w:type="spellStart"/>
            <w:r>
              <w:rPr>
                <w:rFonts w:ascii="Times New Roman" w:eastAsia="Times New Roman" w:hAnsi="Times New Roman" w:cs="Times New Roman"/>
                <w:b/>
                <w:color w:val="000000"/>
              </w:rPr>
              <w:t>жаттығуы</w:t>
            </w:r>
            <w:proofErr w:type="spellEnd"/>
            <w:r>
              <w:rPr>
                <w:rFonts w:ascii="Times New Roman" w:eastAsia="Times New Roman" w:hAnsi="Times New Roman" w:cs="Times New Roman"/>
                <w:b/>
                <w:color w:val="000000"/>
              </w:rPr>
              <w:t xml:space="preserve">/Игровое упражнение «Мойдодыр» </w:t>
            </w:r>
            <w:r>
              <w:rPr>
                <w:rFonts w:ascii="Times New Roman" w:eastAsia="Times New Roman" w:hAnsi="Times New Roman" w:cs="Times New Roman"/>
                <w:color w:val="000000"/>
              </w:rPr>
              <w:t xml:space="preserve">*** бет, </w:t>
            </w:r>
            <w:proofErr w:type="spellStart"/>
            <w:r>
              <w:rPr>
                <w:rFonts w:ascii="Times New Roman" w:eastAsia="Times New Roman" w:hAnsi="Times New Roman" w:cs="Times New Roman"/>
                <w:color w:val="000000"/>
              </w:rPr>
              <w:t>маңдай</w:t>
            </w:r>
            <w:proofErr w:type="spellEnd"/>
            <w:r>
              <w:rPr>
                <w:rFonts w:ascii="Times New Roman" w:eastAsia="Times New Roman" w:hAnsi="Times New Roman" w:cs="Times New Roman"/>
                <w:color w:val="000000"/>
              </w:rPr>
              <w:t xml:space="preserve">, бас </w:t>
            </w:r>
            <w:proofErr w:type="spellStart"/>
            <w:r>
              <w:rPr>
                <w:rFonts w:ascii="Times New Roman" w:eastAsia="Times New Roman" w:hAnsi="Times New Roman" w:cs="Times New Roman"/>
                <w:color w:val="000000"/>
              </w:rPr>
              <w:t>көз</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мұрын</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ауыз</w:t>
            </w:r>
            <w:proofErr w:type="spellEnd"/>
            <w:r>
              <w:rPr>
                <w:rFonts w:ascii="Times New Roman" w:eastAsia="Times New Roman" w:hAnsi="Times New Roman" w:cs="Times New Roman"/>
                <w:color w:val="000000"/>
              </w:rPr>
              <w:t>,</w:t>
            </w:r>
          </w:p>
          <w:p w14:paraId="1A3174FB" w14:textId="77777777" w:rsidR="00744D8D" w:rsidRDefault="004647E1">
            <w:pPr>
              <w:shd w:val="clear" w:color="auto" w:fill="FFFFFF"/>
              <w:spacing w:after="0" w:line="240" w:lineRule="auto"/>
              <w:contextualSpacing/>
              <w:rPr>
                <w:rFonts w:ascii="Times New Roman" w:eastAsia="Times New Roman" w:hAnsi="Times New Roman" w:cs="Times New Roman"/>
                <w:color w:val="000000"/>
              </w:rPr>
            </w:pPr>
            <w:proofErr w:type="spellStart"/>
            <w:r>
              <w:rPr>
                <w:rFonts w:ascii="Times New Roman" w:eastAsia="Times New Roman" w:hAnsi="Times New Roman" w:cs="Times New Roman"/>
                <w:b/>
                <w:color w:val="000000"/>
              </w:rPr>
              <w:t>Ойын</w:t>
            </w:r>
            <w:proofErr w:type="spellEnd"/>
            <w:r>
              <w:rPr>
                <w:rFonts w:ascii="Times New Roman" w:eastAsia="Times New Roman" w:hAnsi="Times New Roman" w:cs="Times New Roman"/>
                <w:b/>
                <w:color w:val="000000"/>
              </w:rPr>
              <w:t xml:space="preserve"> </w:t>
            </w:r>
            <w:proofErr w:type="spellStart"/>
            <w:r>
              <w:rPr>
                <w:rFonts w:ascii="Times New Roman" w:eastAsia="Times New Roman" w:hAnsi="Times New Roman" w:cs="Times New Roman"/>
                <w:b/>
                <w:color w:val="000000"/>
              </w:rPr>
              <w:t>жаттығуы</w:t>
            </w:r>
            <w:proofErr w:type="spellEnd"/>
            <w:r>
              <w:rPr>
                <w:rFonts w:ascii="Times New Roman" w:eastAsia="Times New Roman" w:hAnsi="Times New Roman" w:cs="Times New Roman"/>
                <w:b/>
                <w:color w:val="000000"/>
              </w:rPr>
              <w:t xml:space="preserve">/Игровое </w:t>
            </w:r>
            <w:proofErr w:type="gramStart"/>
            <w:r>
              <w:rPr>
                <w:rFonts w:ascii="Times New Roman" w:eastAsia="Times New Roman" w:hAnsi="Times New Roman" w:cs="Times New Roman"/>
                <w:b/>
                <w:color w:val="000000"/>
              </w:rPr>
              <w:t>упражнение  «</w:t>
            </w:r>
            <w:proofErr w:type="gramEnd"/>
            <w:r>
              <w:rPr>
                <w:rFonts w:ascii="Times New Roman" w:eastAsia="Times New Roman" w:hAnsi="Times New Roman" w:cs="Times New Roman"/>
                <w:b/>
                <w:color w:val="000000"/>
              </w:rPr>
              <w:t xml:space="preserve">Мой завтрак» </w:t>
            </w:r>
            <w:r>
              <w:rPr>
                <w:rFonts w:ascii="Times New Roman" w:eastAsia="Times New Roman" w:hAnsi="Times New Roman" w:cs="Times New Roman"/>
                <w:color w:val="000000"/>
              </w:rPr>
              <w:t xml:space="preserve">*** Нан, </w:t>
            </w:r>
            <w:proofErr w:type="spellStart"/>
            <w:r>
              <w:rPr>
                <w:rFonts w:ascii="Times New Roman" w:eastAsia="Times New Roman" w:hAnsi="Times New Roman" w:cs="Times New Roman"/>
                <w:color w:val="000000"/>
              </w:rPr>
              <w:t>шай</w:t>
            </w:r>
            <w:proofErr w:type="spellEnd"/>
            <w:r>
              <w:rPr>
                <w:rFonts w:ascii="Times New Roman" w:eastAsia="Times New Roman" w:hAnsi="Times New Roman" w:cs="Times New Roman"/>
                <w:color w:val="000000"/>
              </w:rPr>
              <w:t>, май.</w:t>
            </w:r>
          </w:p>
        </w:tc>
      </w:tr>
      <w:tr w:rsidR="00744D8D" w14:paraId="40EFDDE0" w14:textId="77777777">
        <w:trPr>
          <w:gridAfter w:val="1"/>
          <w:wAfter w:w="25" w:type="dxa"/>
          <w:trHeight w:val="187"/>
        </w:trPr>
        <w:tc>
          <w:tcPr>
            <w:tcW w:w="1588" w:type="dxa"/>
          </w:tcPr>
          <w:p w14:paraId="15C2122E" w14:textId="77777777" w:rsidR="00744D8D" w:rsidRDefault="00744D8D">
            <w:pPr>
              <w:widowControl w:val="0"/>
              <w:tabs>
                <w:tab w:val="left" w:pos="6640"/>
              </w:tabs>
              <w:autoSpaceDE w:val="0"/>
              <w:autoSpaceDN w:val="0"/>
              <w:adjustRightInd w:val="0"/>
              <w:spacing w:after="0" w:line="240" w:lineRule="auto"/>
              <w:contextualSpacing/>
              <w:rPr>
                <w:rFonts w:ascii="Times New Roman" w:hAnsi="Times New Roman" w:cs="Times New Roman"/>
                <w:b/>
              </w:rPr>
            </w:pPr>
          </w:p>
        </w:tc>
        <w:tc>
          <w:tcPr>
            <w:tcW w:w="14433" w:type="dxa"/>
            <w:gridSpan w:val="5"/>
          </w:tcPr>
          <w:p w14:paraId="51402149"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 xml:space="preserve">ҰІӘ </w:t>
            </w:r>
            <w:proofErr w:type="spellStart"/>
            <w:r>
              <w:rPr>
                <w:rFonts w:ascii="Times New Roman" w:hAnsi="Times New Roman" w:cs="Times New Roman"/>
              </w:rPr>
              <w:t>ұйымдастыру</w:t>
            </w:r>
            <w:proofErr w:type="spellEnd"/>
            <w:r>
              <w:rPr>
                <w:rFonts w:ascii="Times New Roman" w:hAnsi="Times New Roman" w:cs="Times New Roman"/>
              </w:rPr>
              <w:t xml:space="preserve"> </w:t>
            </w:r>
            <w:proofErr w:type="spellStart"/>
            <w:r>
              <w:rPr>
                <w:rFonts w:ascii="Times New Roman" w:hAnsi="Times New Roman" w:cs="Times New Roman"/>
              </w:rPr>
              <w:t>үшін</w:t>
            </w:r>
            <w:proofErr w:type="spellEnd"/>
            <w:r>
              <w:rPr>
                <w:rFonts w:ascii="Times New Roman" w:hAnsi="Times New Roman" w:cs="Times New Roman"/>
              </w:rPr>
              <w:t xml:space="preserve"> </w:t>
            </w:r>
            <w:proofErr w:type="spellStart"/>
            <w:r>
              <w:rPr>
                <w:rFonts w:ascii="Times New Roman" w:hAnsi="Times New Roman" w:cs="Times New Roman"/>
              </w:rPr>
              <w:t>балалардағы</w:t>
            </w:r>
            <w:proofErr w:type="spellEnd"/>
            <w:r>
              <w:rPr>
                <w:rFonts w:ascii="Times New Roman" w:hAnsi="Times New Roman" w:cs="Times New Roman"/>
              </w:rPr>
              <w:t xml:space="preserve"> </w:t>
            </w:r>
            <w:proofErr w:type="spellStart"/>
            <w:r>
              <w:rPr>
                <w:rFonts w:ascii="Times New Roman" w:hAnsi="Times New Roman" w:cs="Times New Roman"/>
              </w:rPr>
              <w:t>кішігірім</w:t>
            </w:r>
            <w:proofErr w:type="spellEnd"/>
            <w:r>
              <w:rPr>
                <w:rFonts w:ascii="Times New Roman" w:hAnsi="Times New Roman" w:cs="Times New Roman"/>
              </w:rPr>
              <w:t xml:space="preserve"> </w:t>
            </w:r>
            <w:proofErr w:type="spellStart"/>
            <w:r>
              <w:rPr>
                <w:rFonts w:ascii="Times New Roman" w:hAnsi="Times New Roman" w:cs="Times New Roman"/>
              </w:rPr>
              <w:t>қозғалыстағы</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жаттығулары</w:t>
            </w:r>
            <w:proofErr w:type="spellEnd"/>
            <w:r>
              <w:rPr>
                <w:rFonts w:ascii="Times New Roman" w:hAnsi="Times New Roman" w:cs="Times New Roman"/>
              </w:rPr>
              <w:t>.</w:t>
            </w:r>
          </w:p>
          <w:p w14:paraId="2449DEAA"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rPr>
              <w:t>Игры и игровые упражнения малой подвижности для организации детей к ОД.</w:t>
            </w:r>
          </w:p>
        </w:tc>
      </w:tr>
      <w:tr w:rsidR="00744D8D" w14:paraId="73FF3EB0" w14:textId="77777777">
        <w:trPr>
          <w:gridAfter w:val="1"/>
          <w:wAfter w:w="25" w:type="dxa"/>
          <w:trHeight w:val="187"/>
        </w:trPr>
        <w:tc>
          <w:tcPr>
            <w:tcW w:w="1588" w:type="dxa"/>
          </w:tcPr>
          <w:p w14:paraId="4D1FA41B"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Ойындар</w:t>
            </w:r>
            <w:proofErr w:type="spellEnd"/>
            <w:r>
              <w:rPr>
                <w:rFonts w:ascii="Times New Roman" w:hAnsi="Times New Roman" w:cs="Times New Roman"/>
                <w:b/>
              </w:rPr>
              <w:t xml:space="preserve">, ҰІӘ </w:t>
            </w:r>
            <w:proofErr w:type="spellStart"/>
            <w:r>
              <w:rPr>
                <w:rFonts w:ascii="Times New Roman" w:hAnsi="Times New Roman" w:cs="Times New Roman"/>
                <w:b/>
              </w:rPr>
              <w:t>дайындық</w:t>
            </w:r>
            <w:proofErr w:type="spellEnd"/>
            <w:r>
              <w:rPr>
                <w:rFonts w:ascii="Times New Roman" w:hAnsi="Times New Roman" w:cs="Times New Roman"/>
                <w:b/>
              </w:rPr>
              <w:t>/</w:t>
            </w:r>
          </w:p>
          <w:p w14:paraId="51E76F75"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Игры, подготовка к ОД</w:t>
            </w:r>
          </w:p>
        </w:tc>
        <w:tc>
          <w:tcPr>
            <w:tcW w:w="2888" w:type="dxa"/>
            <w:tcBorders>
              <w:top w:val="outset" w:sz="6" w:space="0" w:color="auto"/>
              <w:left w:val="outset" w:sz="6" w:space="0" w:color="auto"/>
              <w:bottom w:val="outset" w:sz="6" w:space="0" w:color="auto"/>
              <w:right w:val="outset" w:sz="6" w:space="0" w:color="auto"/>
            </w:tcBorders>
          </w:tcPr>
          <w:p w14:paraId="36ABB891" w14:textId="77777777" w:rsidR="00744D8D" w:rsidRDefault="004647E1">
            <w:pPr>
              <w:shd w:val="clear" w:color="auto" w:fill="FFFFFF"/>
              <w:spacing w:after="0" w:line="240" w:lineRule="auto"/>
              <w:contextualSpacing/>
              <w:jc w:val="both"/>
              <w:rPr>
                <w:rFonts w:ascii="Times New Roman" w:hAnsi="Times New Roman"/>
                <w:lang w:eastAsia="ru-RU"/>
              </w:rPr>
            </w:pPr>
            <w:r>
              <w:rPr>
                <w:rFonts w:ascii="Times New Roman" w:hAnsi="Times New Roman"/>
                <w:b/>
                <w:bCs/>
                <w:iCs/>
              </w:rPr>
              <w:t xml:space="preserve">«Угадай насекомое» </w:t>
            </w:r>
          </w:p>
          <w:p w14:paraId="74D45D14" w14:textId="59EBD8C3" w:rsidR="00744D8D" w:rsidRDefault="00E06858">
            <w:pPr>
              <w:widowControl w:val="0"/>
              <w:autoSpaceDE w:val="0"/>
              <w:autoSpaceDN w:val="0"/>
              <w:adjustRightInd w:val="0"/>
              <w:spacing w:after="0" w:line="240" w:lineRule="auto"/>
              <w:contextualSpacing/>
              <w:rPr>
                <w:rFonts w:ascii="Times New Roman" w:eastAsia="Calibri" w:hAnsi="Times New Roman"/>
              </w:rPr>
            </w:pPr>
            <w:r>
              <w:rPr>
                <w:rFonts w:ascii="Times New Roman" w:hAnsi="Times New Roman"/>
                <w:b/>
                <w:bCs/>
                <w:i/>
              </w:rPr>
              <w:t>Задача</w:t>
            </w:r>
            <w:proofErr w:type="gramStart"/>
            <w:r>
              <w:rPr>
                <w:rFonts w:ascii="Times New Roman" w:hAnsi="Times New Roman"/>
                <w:b/>
                <w:bCs/>
                <w:i/>
              </w:rPr>
              <w:t>:</w:t>
            </w:r>
            <w:r w:rsidR="004647E1">
              <w:rPr>
                <w:rFonts w:ascii="Times New Roman" w:hAnsi="Times New Roman"/>
              </w:rPr>
              <w:t> Закрепить</w:t>
            </w:r>
            <w:proofErr w:type="gramEnd"/>
            <w:r w:rsidR="004647E1">
              <w:rPr>
                <w:rFonts w:ascii="Times New Roman" w:hAnsi="Times New Roman"/>
              </w:rPr>
              <w:t xml:space="preserve"> представление детей о насекомых, быстроту мышления и речевую активность.</w:t>
            </w:r>
            <w:r w:rsidR="004647E1">
              <w:rPr>
                <w:rFonts w:ascii="Times New Roman" w:eastAsia="Calibri" w:hAnsi="Times New Roman"/>
                <w:b/>
                <w:color w:val="000000"/>
              </w:rPr>
              <w:t xml:space="preserve"> </w:t>
            </w:r>
          </w:p>
          <w:p w14:paraId="1203B045" w14:textId="77777777" w:rsidR="00744D8D" w:rsidRDefault="004647E1">
            <w:pPr>
              <w:shd w:val="clear" w:color="auto" w:fill="FFFFFF"/>
              <w:spacing w:after="0" w:line="240" w:lineRule="auto"/>
              <w:contextualSpacing/>
              <w:rPr>
                <w:rFonts w:ascii="Times New Roman" w:eastAsia="Times New Roman" w:hAnsi="Times New Roman"/>
              </w:rPr>
            </w:pPr>
            <w:r>
              <w:rPr>
                <w:rFonts w:ascii="Times New Roman" w:hAnsi="Times New Roman"/>
                <w:b/>
                <w:bCs/>
                <w:iCs/>
              </w:rPr>
              <w:t>***</w:t>
            </w:r>
            <w:proofErr w:type="spellStart"/>
            <w:r>
              <w:rPr>
                <w:rFonts w:ascii="Times New Roman" w:eastAsia="Calibri" w:hAnsi="Times New Roman"/>
                <w:iCs/>
              </w:rPr>
              <w:t>қасық</w:t>
            </w:r>
            <w:proofErr w:type="spellEnd"/>
            <w:r>
              <w:rPr>
                <w:rFonts w:ascii="Times New Roman" w:eastAsia="Calibri" w:hAnsi="Times New Roman"/>
                <w:iCs/>
              </w:rPr>
              <w:t xml:space="preserve">, </w:t>
            </w:r>
            <w:proofErr w:type="spellStart"/>
            <w:r>
              <w:rPr>
                <w:rFonts w:ascii="Times New Roman" w:eastAsia="Calibri" w:hAnsi="Times New Roman"/>
                <w:iCs/>
              </w:rPr>
              <w:t>шанышқы</w:t>
            </w:r>
            <w:proofErr w:type="spellEnd"/>
            <w:r>
              <w:rPr>
                <w:rFonts w:ascii="Times New Roman" w:eastAsia="Calibri" w:hAnsi="Times New Roman"/>
                <w:iCs/>
              </w:rPr>
              <w:t>,</w:t>
            </w:r>
            <w:r>
              <w:rPr>
                <w:rFonts w:ascii="Times New Roman" w:eastAsia="Calibri" w:hAnsi="Times New Roman"/>
                <w:bCs/>
              </w:rPr>
              <w:t xml:space="preserve"> </w:t>
            </w:r>
            <w:proofErr w:type="spellStart"/>
            <w:r>
              <w:rPr>
                <w:rFonts w:ascii="Times New Roman" w:eastAsia="Calibri" w:hAnsi="Times New Roman"/>
              </w:rPr>
              <w:t>шыбындар</w:t>
            </w:r>
            <w:proofErr w:type="spellEnd"/>
            <w:r>
              <w:rPr>
                <w:rFonts w:ascii="Times New Roman" w:eastAsia="Calibri" w:hAnsi="Times New Roman"/>
              </w:rPr>
              <w:t xml:space="preserve">, </w:t>
            </w:r>
            <w:proofErr w:type="spellStart"/>
            <w:r>
              <w:rPr>
                <w:rFonts w:ascii="Times New Roman" w:eastAsia="Calibri" w:hAnsi="Times New Roman"/>
              </w:rPr>
              <w:t>аралар</w:t>
            </w:r>
            <w:proofErr w:type="spellEnd"/>
          </w:p>
          <w:p w14:paraId="328DFF0A" w14:textId="77777777" w:rsidR="00744D8D" w:rsidRDefault="004647E1">
            <w:pPr>
              <w:spacing w:after="0" w:line="240" w:lineRule="auto"/>
              <w:contextualSpacing/>
              <w:jc w:val="both"/>
              <w:rPr>
                <w:rFonts w:ascii="Times New Roman" w:hAnsi="Times New Roman"/>
                <w:i/>
              </w:rPr>
            </w:pPr>
            <w:r>
              <w:rPr>
                <w:rFonts w:ascii="Times New Roman" w:hAnsi="Times New Roman"/>
                <w:i/>
                <w:color w:val="000000"/>
              </w:rPr>
              <w:lastRenderedPageBreak/>
              <w:t>(коммуникативная, игровая, познавательная деятельности)</w:t>
            </w:r>
          </w:p>
        </w:tc>
        <w:tc>
          <w:tcPr>
            <w:tcW w:w="2887" w:type="dxa"/>
            <w:tcBorders>
              <w:top w:val="outset" w:sz="6" w:space="0" w:color="auto"/>
              <w:left w:val="outset" w:sz="6" w:space="0" w:color="auto"/>
              <w:bottom w:val="outset" w:sz="6" w:space="0" w:color="auto"/>
              <w:right w:val="outset" w:sz="6" w:space="0" w:color="auto"/>
            </w:tcBorders>
          </w:tcPr>
          <w:p w14:paraId="0C7DF069" w14:textId="77777777" w:rsidR="00744D8D" w:rsidRDefault="004647E1">
            <w:pPr>
              <w:shd w:val="clear" w:color="auto" w:fill="FFFFFF"/>
              <w:spacing w:after="0" w:line="240" w:lineRule="auto"/>
              <w:contextualSpacing/>
              <w:jc w:val="both"/>
              <w:rPr>
                <w:rFonts w:ascii="Times New Roman" w:hAnsi="Times New Roman"/>
              </w:rPr>
            </w:pPr>
            <w:r>
              <w:rPr>
                <w:rFonts w:ascii="Times New Roman" w:hAnsi="Times New Roman"/>
                <w:b/>
                <w:bCs/>
                <w:iCs/>
              </w:rPr>
              <w:lastRenderedPageBreak/>
              <w:t>«</w:t>
            </w:r>
            <w:proofErr w:type="spellStart"/>
            <w:r>
              <w:rPr>
                <w:rFonts w:ascii="Times New Roman" w:hAnsi="Times New Roman"/>
                <w:b/>
                <w:bCs/>
                <w:iCs/>
              </w:rPr>
              <w:t>Автомульти</w:t>
            </w:r>
            <w:proofErr w:type="spellEnd"/>
            <w:r>
              <w:rPr>
                <w:rFonts w:ascii="Times New Roman" w:hAnsi="Times New Roman"/>
                <w:b/>
                <w:bCs/>
                <w:iCs/>
              </w:rPr>
              <w:t>»</w:t>
            </w:r>
          </w:p>
          <w:p w14:paraId="567CB473" w14:textId="35300D07" w:rsidR="00744D8D" w:rsidRDefault="00E06858">
            <w:pPr>
              <w:shd w:val="clear" w:color="auto" w:fill="FFFFFF"/>
              <w:spacing w:after="0" w:line="240" w:lineRule="auto"/>
              <w:contextualSpacing/>
              <w:rPr>
                <w:rFonts w:ascii="Times New Roman" w:hAnsi="Times New Roman"/>
              </w:rPr>
            </w:pPr>
            <w:proofErr w:type="spellStart"/>
            <w:proofErr w:type="gramStart"/>
            <w:r>
              <w:rPr>
                <w:rFonts w:ascii="Times New Roman" w:hAnsi="Times New Roman"/>
                <w:b/>
                <w:bCs/>
                <w:i/>
              </w:rPr>
              <w:t>Задача:</w:t>
            </w:r>
            <w:r w:rsidR="004647E1">
              <w:rPr>
                <w:rFonts w:ascii="Times New Roman" w:hAnsi="Times New Roman"/>
              </w:rPr>
              <w:t>Учить</w:t>
            </w:r>
            <w:proofErr w:type="spellEnd"/>
            <w:proofErr w:type="gramEnd"/>
            <w:r w:rsidR="004647E1">
              <w:rPr>
                <w:rFonts w:ascii="Times New Roman" w:hAnsi="Times New Roman"/>
              </w:rPr>
              <w:t xml:space="preserve"> соотносить сказочного персонажа и его транспортного средства, правильно называть, развивать память, мышление, сообразительность.</w:t>
            </w:r>
          </w:p>
          <w:p w14:paraId="0923847C" w14:textId="77777777" w:rsidR="00744D8D" w:rsidRDefault="004647E1">
            <w:pPr>
              <w:spacing w:after="0" w:line="240" w:lineRule="auto"/>
              <w:contextualSpacing/>
              <w:rPr>
                <w:rFonts w:ascii="Times New Roman" w:hAnsi="Times New Roman"/>
                <w:i/>
              </w:rPr>
            </w:pPr>
            <w:r>
              <w:rPr>
                <w:rFonts w:ascii="Times New Roman" w:hAnsi="Times New Roman"/>
                <w:i/>
                <w:color w:val="000000"/>
              </w:rPr>
              <w:lastRenderedPageBreak/>
              <w:t>(коммуникативная, игровая, познавательная деятельности)</w:t>
            </w:r>
          </w:p>
        </w:tc>
        <w:tc>
          <w:tcPr>
            <w:tcW w:w="2888" w:type="dxa"/>
            <w:tcBorders>
              <w:top w:val="outset" w:sz="6" w:space="0" w:color="auto"/>
              <w:left w:val="outset" w:sz="6" w:space="0" w:color="auto"/>
              <w:bottom w:val="outset" w:sz="6" w:space="0" w:color="auto"/>
              <w:right w:val="outset" w:sz="6" w:space="0" w:color="auto"/>
            </w:tcBorders>
          </w:tcPr>
          <w:p w14:paraId="329E4152" w14:textId="77777777" w:rsidR="00744D8D" w:rsidRDefault="004647E1">
            <w:pPr>
              <w:shd w:val="clear" w:color="auto" w:fill="FFFFFF"/>
              <w:spacing w:after="0" w:line="240" w:lineRule="auto"/>
              <w:contextualSpacing/>
              <w:jc w:val="both"/>
              <w:rPr>
                <w:rFonts w:ascii="Times New Roman" w:hAnsi="Times New Roman"/>
              </w:rPr>
            </w:pPr>
            <w:r>
              <w:rPr>
                <w:rFonts w:ascii="Times New Roman" w:hAnsi="Times New Roman"/>
                <w:b/>
                <w:bCs/>
                <w:iCs/>
              </w:rPr>
              <w:lastRenderedPageBreak/>
              <w:t>«Отремонтируй светофор»</w:t>
            </w:r>
          </w:p>
          <w:p w14:paraId="7C3CAA12" w14:textId="6D8870D1" w:rsidR="00744D8D" w:rsidRDefault="00E06858">
            <w:pPr>
              <w:spacing w:after="0" w:line="240" w:lineRule="auto"/>
              <w:contextualSpacing/>
              <w:rPr>
                <w:rFonts w:ascii="Times New Roman" w:hAnsi="Times New Roman"/>
                <w:color w:val="000000"/>
              </w:rPr>
            </w:pPr>
            <w:r>
              <w:rPr>
                <w:rFonts w:ascii="Times New Roman" w:hAnsi="Times New Roman"/>
                <w:b/>
                <w:bCs/>
                <w:i/>
              </w:rPr>
              <w:t>Задача</w:t>
            </w:r>
            <w:proofErr w:type="gramStart"/>
            <w:r>
              <w:rPr>
                <w:rFonts w:ascii="Times New Roman" w:hAnsi="Times New Roman"/>
                <w:b/>
                <w:bCs/>
                <w:i/>
              </w:rPr>
              <w:t>:</w:t>
            </w:r>
            <w:r w:rsidR="004647E1">
              <w:rPr>
                <w:rFonts w:ascii="Times New Roman" w:hAnsi="Times New Roman"/>
              </w:rPr>
              <w:t> Закрепить</w:t>
            </w:r>
            <w:proofErr w:type="gramEnd"/>
            <w:r w:rsidR="004647E1">
              <w:rPr>
                <w:rFonts w:ascii="Times New Roman" w:hAnsi="Times New Roman"/>
              </w:rPr>
              <w:t xml:space="preserve"> знания детей о сигналах светофора.</w:t>
            </w:r>
            <w:r w:rsidR="004647E1">
              <w:rPr>
                <w:rFonts w:ascii="Times New Roman" w:hAnsi="Times New Roman"/>
                <w:color w:val="000000"/>
              </w:rPr>
              <w:t xml:space="preserve"> </w:t>
            </w:r>
          </w:p>
          <w:p w14:paraId="3E557916" w14:textId="77777777" w:rsidR="00744D8D" w:rsidRDefault="004647E1">
            <w:pPr>
              <w:shd w:val="clear" w:color="auto" w:fill="FFFFFF"/>
              <w:spacing w:after="0" w:line="240" w:lineRule="auto"/>
              <w:contextualSpacing/>
              <w:jc w:val="both"/>
              <w:rPr>
                <w:rFonts w:ascii="Times New Roman" w:hAnsi="Times New Roman"/>
              </w:rPr>
            </w:pPr>
            <w:r>
              <w:rPr>
                <w:rFonts w:ascii="Times New Roman" w:eastAsia="Calibri" w:hAnsi="Times New Roman"/>
                <w:color w:val="000000"/>
              </w:rPr>
              <w:t>***</w:t>
            </w:r>
            <w:proofErr w:type="spellStart"/>
            <w:r>
              <w:rPr>
                <w:rFonts w:ascii="Times New Roman" w:eastAsia="Calibri" w:hAnsi="Times New Roman"/>
                <w:color w:val="000000"/>
              </w:rPr>
              <w:t>қызыл</w:t>
            </w:r>
            <w:proofErr w:type="spellEnd"/>
            <w:r>
              <w:rPr>
                <w:rFonts w:ascii="Times New Roman" w:eastAsia="Calibri" w:hAnsi="Times New Roman"/>
                <w:color w:val="000000"/>
              </w:rPr>
              <w:t xml:space="preserve">, </w:t>
            </w:r>
            <w:proofErr w:type="spellStart"/>
            <w:r>
              <w:rPr>
                <w:rFonts w:ascii="Times New Roman" w:eastAsia="Calibri" w:hAnsi="Times New Roman"/>
                <w:color w:val="000000"/>
              </w:rPr>
              <w:t>сары</w:t>
            </w:r>
            <w:proofErr w:type="spellEnd"/>
            <w:r>
              <w:rPr>
                <w:rFonts w:ascii="Times New Roman" w:eastAsia="Calibri" w:hAnsi="Times New Roman"/>
                <w:color w:val="000000"/>
              </w:rPr>
              <w:t xml:space="preserve">, </w:t>
            </w:r>
            <w:proofErr w:type="spellStart"/>
            <w:r>
              <w:rPr>
                <w:rFonts w:ascii="Times New Roman" w:eastAsia="Calibri" w:hAnsi="Times New Roman"/>
                <w:color w:val="000000"/>
              </w:rPr>
              <w:t>жасыл</w:t>
            </w:r>
            <w:proofErr w:type="spellEnd"/>
          </w:p>
          <w:p w14:paraId="70132744" w14:textId="77777777" w:rsidR="00744D8D" w:rsidRDefault="004647E1">
            <w:pPr>
              <w:widowControl w:val="0"/>
              <w:autoSpaceDE w:val="0"/>
              <w:autoSpaceDN w:val="0"/>
              <w:adjustRightInd w:val="0"/>
              <w:spacing w:after="0" w:line="240" w:lineRule="auto"/>
              <w:contextualSpacing/>
              <w:rPr>
                <w:rFonts w:ascii="Times New Roman" w:hAnsi="Times New Roman"/>
                <w:i/>
              </w:rPr>
            </w:pPr>
            <w:r>
              <w:rPr>
                <w:rFonts w:ascii="Times New Roman" w:hAnsi="Times New Roman"/>
                <w:i/>
                <w:color w:val="000000"/>
              </w:rPr>
              <w:t>(коммуникативная, игровая, познавательная деятельности)</w:t>
            </w:r>
          </w:p>
        </w:tc>
        <w:tc>
          <w:tcPr>
            <w:tcW w:w="2887" w:type="dxa"/>
            <w:tcBorders>
              <w:top w:val="outset" w:sz="6" w:space="0" w:color="auto"/>
              <w:left w:val="outset" w:sz="6" w:space="0" w:color="auto"/>
              <w:bottom w:val="outset" w:sz="6" w:space="0" w:color="auto"/>
              <w:right w:val="outset" w:sz="6" w:space="0" w:color="auto"/>
            </w:tcBorders>
          </w:tcPr>
          <w:p w14:paraId="29D65996" w14:textId="77777777" w:rsidR="00744D8D" w:rsidRDefault="004647E1">
            <w:pPr>
              <w:shd w:val="clear" w:color="auto" w:fill="FFFFFF"/>
              <w:spacing w:after="0" w:line="240" w:lineRule="auto"/>
              <w:contextualSpacing/>
              <w:jc w:val="both"/>
              <w:rPr>
                <w:rFonts w:ascii="Times New Roman" w:hAnsi="Times New Roman"/>
              </w:rPr>
            </w:pPr>
            <w:r>
              <w:rPr>
                <w:rFonts w:ascii="Times New Roman" w:hAnsi="Times New Roman"/>
                <w:b/>
                <w:bCs/>
                <w:iCs/>
              </w:rPr>
              <w:t>«Да, нет»</w:t>
            </w:r>
          </w:p>
          <w:p w14:paraId="1F3788F7" w14:textId="55B540E9" w:rsidR="00744D8D" w:rsidRDefault="00E06858">
            <w:pPr>
              <w:shd w:val="clear" w:color="auto" w:fill="FFFFFF"/>
              <w:spacing w:after="0" w:line="240" w:lineRule="auto"/>
              <w:contextualSpacing/>
              <w:jc w:val="both"/>
              <w:rPr>
                <w:rFonts w:ascii="Times New Roman" w:hAnsi="Times New Roman"/>
              </w:rPr>
            </w:pPr>
            <w:proofErr w:type="spellStart"/>
            <w:proofErr w:type="gramStart"/>
            <w:r>
              <w:rPr>
                <w:rFonts w:ascii="Times New Roman" w:hAnsi="Times New Roman"/>
                <w:b/>
                <w:bCs/>
                <w:i/>
              </w:rPr>
              <w:t>Задача:</w:t>
            </w:r>
            <w:r w:rsidR="004647E1">
              <w:rPr>
                <w:rFonts w:ascii="Times New Roman" w:eastAsia="Calibri" w:hAnsi="Times New Roman"/>
                <w:color w:val="333333"/>
                <w:shd w:val="clear" w:color="auto" w:fill="FFFFFF"/>
              </w:rPr>
              <w:t>Ф</w:t>
            </w:r>
            <w:r w:rsidR="004647E1">
              <w:rPr>
                <w:rFonts w:ascii="Times New Roman" w:eastAsia="Calibri" w:hAnsi="Times New Roman"/>
                <w:shd w:val="clear" w:color="auto" w:fill="FFFFFF"/>
              </w:rPr>
              <w:t>ормировать</w:t>
            </w:r>
            <w:proofErr w:type="spellEnd"/>
            <w:proofErr w:type="gramEnd"/>
            <w:r w:rsidR="004647E1">
              <w:rPr>
                <w:rFonts w:ascii="Times New Roman" w:eastAsia="Calibri" w:hAnsi="Times New Roman"/>
                <w:shd w:val="clear" w:color="auto" w:fill="FFFFFF"/>
              </w:rPr>
              <w:t xml:space="preserve"> у детей желание беречь здоровье и здоровье других детей; учить понимать: что можно делать, а что - нет.</w:t>
            </w:r>
          </w:p>
          <w:p w14:paraId="308E2B6C" w14:textId="77777777" w:rsidR="00744D8D" w:rsidRDefault="004647E1">
            <w:pPr>
              <w:spacing w:after="0" w:line="240" w:lineRule="auto"/>
              <w:contextualSpacing/>
              <w:rPr>
                <w:rFonts w:ascii="Times New Roman" w:eastAsia="Calibri" w:hAnsi="Times New Roman"/>
                <w:bCs/>
                <w:iCs/>
                <w:color w:val="FF0000"/>
              </w:rPr>
            </w:pPr>
            <w:r>
              <w:rPr>
                <w:rFonts w:ascii="Times New Roman" w:hAnsi="Times New Roman"/>
                <w:b/>
              </w:rPr>
              <w:t>***</w:t>
            </w:r>
            <w:r>
              <w:rPr>
                <w:rFonts w:ascii="Times New Roman" w:eastAsia="Calibri" w:hAnsi="Times New Roman"/>
                <w:color w:val="000000"/>
              </w:rPr>
              <w:t xml:space="preserve"> </w:t>
            </w:r>
            <w:proofErr w:type="spellStart"/>
            <w:r>
              <w:rPr>
                <w:rFonts w:ascii="Times New Roman" w:eastAsia="Calibri" w:hAnsi="Times New Roman"/>
                <w:color w:val="000000"/>
              </w:rPr>
              <w:t>иә</w:t>
            </w:r>
            <w:proofErr w:type="spellEnd"/>
            <w:r>
              <w:rPr>
                <w:rFonts w:ascii="Times New Roman" w:eastAsia="Calibri" w:hAnsi="Times New Roman"/>
                <w:color w:val="000000"/>
              </w:rPr>
              <w:t xml:space="preserve">, </w:t>
            </w:r>
            <w:proofErr w:type="spellStart"/>
            <w:r>
              <w:rPr>
                <w:rFonts w:ascii="Times New Roman" w:eastAsia="Calibri" w:hAnsi="Times New Roman"/>
                <w:color w:val="000000"/>
              </w:rPr>
              <w:t>жоқ</w:t>
            </w:r>
            <w:proofErr w:type="spellEnd"/>
          </w:p>
          <w:p w14:paraId="592490D8" w14:textId="77777777" w:rsidR="00744D8D" w:rsidRDefault="004647E1">
            <w:pPr>
              <w:spacing w:after="0" w:line="240" w:lineRule="auto"/>
              <w:contextualSpacing/>
              <w:rPr>
                <w:rFonts w:ascii="Times New Roman" w:eastAsia="Times New Roman" w:hAnsi="Times New Roman"/>
                <w:i/>
              </w:rPr>
            </w:pPr>
            <w:r>
              <w:rPr>
                <w:rFonts w:ascii="Times New Roman" w:hAnsi="Times New Roman"/>
                <w:i/>
                <w:color w:val="000000"/>
              </w:rPr>
              <w:lastRenderedPageBreak/>
              <w:t>(коммуникативная, игровая, познавательная деятельности)</w:t>
            </w:r>
          </w:p>
        </w:tc>
        <w:tc>
          <w:tcPr>
            <w:tcW w:w="2883" w:type="dxa"/>
            <w:tcBorders>
              <w:top w:val="outset" w:sz="6" w:space="0" w:color="auto"/>
              <w:left w:val="outset" w:sz="6" w:space="0" w:color="auto"/>
              <w:bottom w:val="outset" w:sz="6" w:space="0" w:color="auto"/>
              <w:right w:val="outset" w:sz="6" w:space="0" w:color="auto"/>
            </w:tcBorders>
          </w:tcPr>
          <w:p w14:paraId="6AD59AAA" w14:textId="77777777" w:rsidR="00744D8D" w:rsidRDefault="004647E1">
            <w:pPr>
              <w:pStyle w:val="ae"/>
              <w:shd w:val="clear" w:color="auto" w:fill="FFFFFF"/>
              <w:spacing w:after="0" w:afterAutospacing="0"/>
              <w:contextualSpacing/>
              <w:jc w:val="both"/>
              <w:rPr>
                <w:b/>
                <w:bCs/>
                <w:iCs/>
                <w:sz w:val="22"/>
                <w:szCs w:val="22"/>
                <w:lang w:val="ru-RU"/>
              </w:rPr>
            </w:pPr>
            <w:r>
              <w:rPr>
                <w:sz w:val="22"/>
                <w:szCs w:val="22"/>
                <w:lang w:val="ru-RU"/>
              </w:rPr>
              <w:lastRenderedPageBreak/>
              <w:t xml:space="preserve"> </w:t>
            </w:r>
            <w:r>
              <w:rPr>
                <w:b/>
                <w:bCs/>
                <w:iCs/>
                <w:sz w:val="22"/>
                <w:szCs w:val="22"/>
                <w:lang w:val="ru-RU"/>
              </w:rPr>
              <w:t>«Улица города»</w:t>
            </w:r>
          </w:p>
          <w:p w14:paraId="1F9B50B0" w14:textId="5D206053" w:rsidR="00744D8D" w:rsidRPr="00E06858" w:rsidRDefault="00E06858">
            <w:pPr>
              <w:pStyle w:val="ae"/>
              <w:shd w:val="clear" w:color="auto" w:fill="FFFFFF"/>
              <w:spacing w:after="0" w:afterAutospacing="0"/>
              <w:contextualSpacing/>
              <w:jc w:val="both"/>
              <w:rPr>
                <w:b/>
                <w:bCs/>
                <w:i/>
                <w:sz w:val="22"/>
                <w:szCs w:val="22"/>
                <w:lang w:val="ru-RU"/>
              </w:rPr>
            </w:pPr>
            <w:proofErr w:type="spellStart"/>
            <w:proofErr w:type="gramStart"/>
            <w:r>
              <w:rPr>
                <w:b/>
                <w:bCs/>
                <w:i/>
                <w:sz w:val="22"/>
                <w:szCs w:val="22"/>
                <w:lang w:val="ru-RU"/>
              </w:rPr>
              <w:t>Задача:</w:t>
            </w:r>
            <w:r w:rsidR="004647E1">
              <w:rPr>
                <w:sz w:val="22"/>
                <w:szCs w:val="22"/>
                <w:lang w:val="ru-RU"/>
              </w:rPr>
              <w:t>Уточнять</w:t>
            </w:r>
            <w:proofErr w:type="spellEnd"/>
            <w:proofErr w:type="gramEnd"/>
            <w:r w:rsidR="004647E1">
              <w:rPr>
                <w:sz w:val="22"/>
                <w:szCs w:val="22"/>
                <w:lang w:val="ru-RU"/>
              </w:rPr>
              <w:t xml:space="preserve"> и закреплять знания детей о правилах поведения на улице.</w:t>
            </w:r>
          </w:p>
          <w:p w14:paraId="24733D31" w14:textId="77777777" w:rsidR="00744D8D" w:rsidRDefault="004647E1">
            <w:pPr>
              <w:pStyle w:val="ae"/>
              <w:shd w:val="clear" w:color="auto" w:fill="FFFFFF"/>
              <w:spacing w:after="0" w:afterAutospacing="0"/>
              <w:contextualSpacing/>
              <w:jc w:val="both"/>
              <w:rPr>
                <w:sz w:val="22"/>
                <w:szCs w:val="22"/>
                <w:lang w:val="ru-RU"/>
              </w:rPr>
            </w:pPr>
            <w:r>
              <w:rPr>
                <w:i/>
                <w:color w:val="000000"/>
                <w:sz w:val="22"/>
                <w:szCs w:val="22"/>
                <w:lang w:val="ru-RU"/>
              </w:rPr>
              <w:t>(коммуникативная, познавательная деятельности)</w:t>
            </w:r>
          </w:p>
        </w:tc>
      </w:tr>
      <w:tr w:rsidR="004805F7" w14:paraId="63B0F4B6" w14:textId="77777777">
        <w:trPr>
          <w:gridAfter w:val="1"/>
          <w:wAfter w:w="25" w:type="dxa"/>
          <w:trHeight w:val="552"/>
        </w:trPr>
        <w:tc>
          <w:tcPr>
            <w:tcW w:w="1588" w:type="dxa"/>
            <w:vMerge w:val="restart"/>
          </w:tcPr>
          <w:p w14:paraId="2214E77E" w14:textId="36389EBE" w:rsidR="004805F7" w:rsidRDefault="004805F7" w:rsidP="00294F77">
            <w:pPr>
              <w:widowControl w:val="0"/>
              <w:autoSpaceDE w:val="0"/>
              <w:autoSpaceDN w:val="0"/>
              <w:adjustRightInd w:val="0"/>
              <w:spacing w:after="0" w:line="240" w:lineRule="auto"/>
              <w:contextualSpacing/>
              <w:rPr>
                <w:rFonts w:ascii="Times New Roman" w:eastAsia="Calibri" w:hAnsi="Times New Roman"/>
                <w:b/>
                <w:bCs/>
              </w:rPr>
            </w:pPr>
            <w:r>
              <w:rPr>
                <w:rFonts w:ascii="Times New Roman" w:eastAsia="Calibri" w:hAnsi="Times New Roman"/>
                <w:b/>
                <w:bCs/>
              </w:rPr>
              <w:t xml:space="preserve">МДМ </w:t>
            </w:r>
            <w:proofErr w:type="spellStart"/>
            <w:r>
              <w:rPr>
                <w:rFonts w:ascii="Times New Roman" w:eastAsia="Calibri" w:hAnsi="Times New Roman"/>
                <w:b/>
                <w:bCs/>
              </w:rPr>
              <w:t>кестесіне</w:t>
            </w:r>
            <w:proofErr w:type="spellEnd"/>
            <w:r>
              <w:rPr>
                <w:rFonts w:ascii="Times New Roman" w:eastAsia="Calibri" w:hAnsi="Times New Roman"/>
                <w:b/>
                <w:bCs/>
              </w:rPr>
              <w:t xml:space="preserve"> сай ҰҚ/</w:t>
            </w:r>
          </w:p>
          <w:p w14:paraId="17018280" w14:textId="77777777" w:rsidR="004805F7" w:rsidRDefault="004805F7" w:rsidP="00294F77">
            <w:pPr>
              <w:spacing w:after="0" w:line="240" w:lineRule="auto"/>
              <w:contextualSpacing/>
              <w:rPr>
                <w:rFonts w:ascii="Calibri" w:eastAsia="Times New Roman" w:hAnsi="Calibri"/>
              </w:rPr>
            </w:pPr>
            <w:r>
              <w:rPr>
                <w:rFonts w:ascii="Times New Roman" w:eastAsia="Calibri" w:hAnsi="Times New Roman"/>
                <w:b/>
                <w:bCs/>
              </w:rPr>
              <w:t>ОД по расписанию ДО</w:t>
            </w:r>
          </w:p>
          <w:p w14:paraId="2FF8250B" w14:textId="77777777" w:rsidR="004805F7" w:rsidRDefault="004805F7" w:rsidP="00294F77">
            <w:pPr>
              <w:spacing w:after="0" w:line="240" w:lineRule="auto"/>
              <w:contextualSpacing/>
              <w:rPr>
                <w:rFonts w:ascii="Times New Roman" w:hAnsi="Times New Roman" w:cs="Times New Roman"/>
                <w:b/>
                <w:color w:val="FF0000"/>
              </w:rPr>
            </w:pPr>
          </w:p>
        </w:tc>
        <w:tc>
          <w:tcPr>
            <w:tcW w:w="2888" w:type="dxa"/>
            <w:tcBorders>
              <w:top w:val="outset" w:sz="6" w:space="0" w:color="auto"/>
              <w:left w:val="outset" w:sz="6" w:space="0" w:color="auto"/>
              <w:bottom w:val="outset" w:sz="6" w:space="0" w:color="auto"/>
              <w:right w:val="outset" w:sz="6" w:space="0" w:color="auto"/>
            </w:tcBorders>
          </w:tcPr>
          <w:p w14:paraId="539365B0" w14:textId="77777777" w:rsidR="004805F7" w:rsidRDefault="004805F7" w:rsidP="00E107C7">
            <w:pPr>
              <w:spacing w:after="0" w:line="240" w:lineRule="auto"/>
              <w:contextualSpacing/>
              <w:rPr>
                <w:rFonts w:ascii="Times New Roman" w:eastAsia="Calibri" w:hAnsi="Times New Roman"/>
                <w:b/>
              </w:rPr>
            </w:pPr>
            <w:r>
              <w:rPr>
                <w:rFonts w:ascii="Times New Roman" w:eastAsia="Calibri" w:hAnsi="Times New Roman"/>
                <w:b/>
              </w:rPr>
              <w:t xml:space="preserve">Дене </w:t>
            </w:r>
            <w:proofErr w:type="spellStart"/>
            <w:r>
              <w:rPr>
                <w:rFonts w:ascii="Times New Roman" w:eastAsia="Calibri" w:hAnsi="Times New Roman"/>
                <w:b/>
              </w:rPr>
              <w:t>шынықтыру</w:t>
            </w:r>
            <w:proofErr w:type="spellEnd"/>
            <w:r>
              <w:rPr>
                <w:rFonts w:ascii="Times New Roman" w:eastAsia="Calibri" w:hAnsi="Times New Roman"/>
                <w:b/>
              </w:rPr>
              <w:t>/</w:t>
            </w:r>
          </w:p>
          <w:p w14:paraId="58B0FF4E" w14:textId="77777777" w:rsidR="004805F7" w:rsidRDefault="004805F7" w:rsidP="00E107C7">
            <w:pPr>
              <w:spacing w:after="0" w:line="240" w:lineRule="auto"/>
              <w:contextualSpacing/>
              <w:rPr>
                <w:rFonts w:ascii="Times New Roman" w:eastAsia="Calibri" w:hAnsi="Times New Roman"/>
                <w:b/>
              </w:rPr>
            </w:pPr>
            <w:r>
              <w:rPr>
                <w:rFonts w:ascii="Times New Roman" w:eastAsia="Calibri" w:hAnsi="Times New Roman"/>
                <w:b/>
              </w:rPr>
              <w:t>Физическая культура</w:t>
            </w:r>
          </w:p>
          <w:p w14:paraId="193F4288" w14:textId="77777777" w:rsidR="004805F7" w:rsidRDefault="004805F7" w:rsidP="00E107C7">
            <w:pPr>
              <w:spacing w:after="0" w:line="240" w:lineRule="auto"/>
              <w:contextualSpacing/>
              <w:rPr>
                <w:rFonts w:ascii="Times New Roman" w:eastAsia="Calibri" w:hAnsi="Times New Roman"/>
                <w:color w:val="FF0000"/>
              </w:rPr>
            </w:pPr>
            <w:r>
              <w:rPr>
                <w:rFonts w:ascii="Times New Roman" w:eastAsia="Calibri" w:hAnsi="Times New Roman"/>
              </w:rPr>
              <w:t>(по плану специалиста)</w:t>
            </w:r>
          </w:p>
          <w:p w14:paraId="16F89E79" w14:textId="77777777" w:rsidR="004805F7" w:rsidRDefault="004805F7" w:rsidP="00294F77">
            <w:pPr>
              <w:spacing w:after="0" w:line="240" w:lineRule="auto"/>
              <w:contextualSpacing/>
              <w:rPr>
                <w:rFonts w:ascii="Times New Roman" w:eastAsia="Calibri" w:hAnsi="Times New Roman"/>
                <w:b/>
              </w:rPr>
            </w:pPr>
            <w:r>
              <w:rPr>
                <w:rFonts w:ascii="Times New Roman" w:eastAsia="Calibri" w:hAnsi="Times New Roman"/>
                <w:b/>
              </w:rPr>
              <w:t xml:space="preserve">Математика </w:t>
            </w:r>
            <w:proofErr w:type="spellStart"/>
            <w:r>
              <w:rPr>
                <w:rFonts w:ascii="Times New Roman" w:eastAsia="Calibri" w:hAnsi="Times New Roman"/>
                <w:b/>
              </w:rPr>
              <w:t>негіздері</w:t>
            </w:r>
            <w:proofErr w:type="spellEnd"/>
            <w:r>
              <w:rPr>
                <w:rFonts w:ascii="Times New Roman" w:eastAsia="Calibri" w:hAnsi="Times New Roman"/>
                <w:b/>
              </w:rPr>
              <w:t>/</w:t>
            </w:r>
          </w:p>
          <w:p w14:paraId="5AE44206" w14:textId="77777777" w:rsidR="004805F7" w:rsidRDefault="004805F7" w:rsidP="00294F77">
            <w:pPr>
              <w:tabs>
                <w:tab w:val="left" w:pos="175"/>
              </w:tabs>
              <w:spacing w:after="0" w:line="240" w:lineRule="auto"/>
              <w:contextualSpacing/>
              <w:rPr>
                <w:rFonts w:ascii="Times New Roman" w:hAnsi="Times New Roman" w:cs="Times New Roman"/>
              </w:rPr>
            </w:pPr>
            <w:r>
              <w:rPr>
                <w:rFonts w:ascii="Times New Roman" w:hAnsi="Times New Roman" w:cs="Times New Roman"/>
                <w:b/>
              </w:rPr>
              <w:t>Основы математики</w:t>
            </w:r>
            <w:r>
              <w:rPr>
                <w:rFonts w:ascii="Times New Roman" w:hAnsi="Times New Roman" w:cs="Times New Roman"/>
              </w:rPr>
              <w:t xml:space="preserve"> </w:t>
            </w:r>
          </w:p>
          <w:p w14:paraId="01C5D79F" w14:textId="683EB168" w:rsidR="004805F7" w:rsidRPr="00BC3AC1" w:rsidRDefault="004805F7" w:rsidP="00294F77">
            <w:pPr>
              <w:spacing w:after="0" w:line="240" w:lineRule="auto"/>
              <w:contextualSpacing/>
              <w:rPr>
                <w:rFonts w:ascii="Times New Roman" w:hAnsi="Times New Roman" w:cs="Times New Roman"/>
              </w:rPr>
            </w:pPr>
            <w:r w:rsidRPr="00BC3AC1">
              <w:rPr>
                <w:rFonts w:ascii="Times New Roman" w:hAnsi="Times New Roman" w:cs="Times New Roman"/>
              </w:rPr>
              <w:t>«Число и цифра 1. Число и цифра 2»</w:t>
            </w:r>
          </w:p>
          <w:p w14:paraId="426CB7AB" w14:textId="59C54902" w:rsidR="004805F7" w:rsidRPr="00BC3AC1" w:rsidRDefault="004805F7" w:rsidP="00BC3AC1">
            <w:pPr>
              <w:tabs>
                <w:tab w:val="center" w:pos="1520"/>
                <w:tab w:val="center" w:pos="2648"/>
                <w:tab w:val="center" w:pos="3811"/>
                <w:tab w:val="center" w:pos="4578"/>
                <w:tab w:val="right" w:pos="5953"/>
              </w:tabs>
              <w:spacing w:after="0" w:line="259" w:lineRule="auto"/>
              <w:rPr>
                <w:rFonts w:ascii="Times New Roman" w:hAnsi="Times New Roman" w:cs="Times New Roman"/>
              </w:rPr>
            </w:pPr>
            <w:r w:rsidRPr="00BC3AC1">
              <w:rPr>
                <w:rFonts w:ascii="Times New Roman" w:hAnsi="Times New Roman" w:cs="Times New Roman"/>
                <w:b/>
              </w:rPr>
              <w:t xml:space="preserve">Задача: </w:t>
            </w:r>
            <w:r>
              <w:rPr>
                <w:rFonts w:ascii="Times New Roman" w:hAnsi="Times New Roman" w:cs="Times New Roman"/>
              </w:rPr>
              <w:t xml:space="preserve">ввести </w:t>
            </w:r>
            <w:r>
              <w:rPr>
                <w:rFonts w:ascii="Times New Roman" w:hAnsi="Times New Roman" w:cs="Times New Roman"/>
              </w:rPr>
              <w:tab/>
              <w:t xml:space="preserve">термины </w:t>
            </w:r>
            <w:r w:rsidRPr="00BC3AC1">
              <w:rPr>
                <w:rFonts w:ascii="Times New Roman" w:hAnsi="Times New Roman" w:cs="Times New Roman"/>
              </w:rPr>
              <w:t xml:space="preserve">«один» </w:t>
            </w:r>
            <w:r w:rsidRPr="00BC3AC1">
              <w:rPr>
                <w:rFonts w:ascii="Times New Roman" w:hAnsi="Times New Roman" w:cs="Times New Roman"/>
              </w:rPr>
              <w:tab/>
              <w:t xml:space="preserve">и </w:t>
            </w:r>
            <w:r w:rsidRPr="00BC3AC1">
              <w:rPr>
                <w:rFonts w:ascii="Times New Roman" w:hAnsi="Times New Roman" w:cs="Times New Roman"/>
              </w:rPr>
              <w:tab/>
              <w:t xml:space="preserve">«много» </w:t>
            </w:r>
          </w:p>
          <w:p w14:paraId="219B32E9" w14:textId="77777777" w:rsidR="004805F7" w:rsidRPr="00BC3AC1" w:rsidRDefault="004805F7" w:rsidP="00BC3AC1">
            <w:pPr>
              <w:spacing w:after="0" w:line="240" w:lineRule="auto"/>
              <w:contextualSpacing/>
              <w:rPr>
                <w:rFonts w:ascii="Times New Roman" w:hAnsi="Times New Roman" w:cs="Times New Roman"/>
              </w:rPr>
            </w:pPr>
            <w:r w:rsidRPr="00BC3AC1">
              <w:rPr>
                <w:rFonts w:ascii="Times New Roman" w:hAnsi="Times New Roman" w:cs="Times New Roman"/>
              </w:rPr>
              <w:t xml:space="preserve">(«несколько»), познакомить с числами 1 и 2; </w:t>
            </w:r>
          </w:p>
          <w:p w14:paraId="3DC9AE9D" w14:textId="59FCE9E9" w:rsidR="004805F7" w:rsidRDefault="004805F7" w:rsidP="00BC3AC1">
            <w:pPr>
              <w:spacing w:after="0" w:line="240" w:lineRule="auto"/>
              <w:contextualSpacing/>
              <w:rPr>
                <w:rFonts w:ascii="Times New Roman" w:eastAsia="Calibri" w:hAnsi="Times New Roman"/>
              </w:rPr>
            </w:pPr>
            <w:proofErr w:type="spellStart"/>
            <w:r>
              <w:rPr>
                <w:rFonts w:ascii="Times New Roman" w:eastAsia="Calibri" w:hAnsi="Times New Roman"/>
                <w:b/>
              </w:rPr>
              <w:t>Сөйлеуді</w:t>
            </w:r>
            <w:proofErr w:type="spellEnd"/>
            <w:r>
              <w:rPr>
                <w:rFonts w:ascii="Times New Roman" w:eastAsia="Calibri" w:hAnsi="Times New Roman"/>
                <w:b/>
              </w:rPr>
              <w:t xml:space="preserve"> </w:t>
            </w:r>
            <w:proofErr w:type="spellStart"/>
            <w:r>
              <w:rPr>
                <w:rFonts w:ascii="Times New Roman" w:eastAsia="Calibri" w:hAnsi="Times New Roman"/>
                <w:b/>
              </w:rPr>
              <w:t>дамыту</w:t>
            </w:r>
            <w:proofErr w:type="spellEnd"/>
            <w:r>
              <w:rPr>
                <w:rFonts w:ascii="Times New Roman" w:eastAsia="Calibri" w:hAnsi="Times New Roman"/>
                <w:b/>
              </w:rPr>
              <w:t>/</w:t>
            </w:r>
          </w:p>
          <w:p w14:paraId="2278E34B" w14:textId="77777777" w:rsidR="004805F7" w:rsidRPr="006C53F0" w:rsidRDefault="004805F7" w:rsidP="006C53F0">
            <w:pPr>
              <w:spacing w:after="0" w:line="259" w:lineRule="auto"/>
              <w:rPr>
                <w:rFonts w:ascii="Times New Roman" w:hAnsi="Times New Roman" w:cs="Times New Roman"/>
              </w:rPr>
            </w:pPr>
            <w:r>
              <w:rPr>
                <w:rFonts w:ascii="Times New Roman" w:hAnsi="Times New Roman" w:cs="Times New Roman"/>
                <w:b/>
              </w:rPr>
              <w:t>Развитие речи</w:t>
            </w:r>
            <w:r>
              <w:rPr>
                <w:rFonts w:ascii="Times New Roman" w:hAnsi="Times New Roman" w:cs="Times New Roman"/>
                <w:spacing w:val="2"/>
              </w:rPr>
              <w:t xml:space="preserve"> </w:t>
            </w:r>
            <w:r w:rsidRPr="006C53F0">
              <w:rPr>
                <w:rFonts w:ascii="Times New Roman" w:hAnsi="Times New Roman" w:cs="Times New Roman"/>
                <w:spacing w:val="2"/>
              </w:rPr>
              <w:t>«</w:t>
            </w:r>
            <w:r w:rsidRPr="006C53F0">
              <w:rPr>
                <w:rFonts w:ascii="Times New Roman" w:hAnsi="Times New Roman" w:cs="Times New Roman"/>
              </w:rPr>
              <w:t xml:space="preserve">Рассказ М. </w:t>
            </w:r>
          </w:p>
          <w:p w14:paraId="7D3C9CCA" w14:textId="12B484DF" w:rsidR="004805F7" w:rsidRPr="006C53F0" w:rsidRDefault="004805F7" w:rsidP="006C53F0">
            <w:pPr>
              <w:spacing w:after="0" w:line="240" w:lineRule="auto"/>
              <w:contextualSpacing/>
              <w:rPr>
                <w:rFonts w:ascii="Times New Roman" w:hAnsi="Times New Roman" w:cs="Times New Roman"/>
                <w:b/>
              </w:rPr>
            </w:pPr>
            <w:proofErr w:type="spellStart"/>
            <w:r w:rsidRPr="006C53F0">
              <w:rPr>
                <w:rFonts w:ascii="Times New Roman" w:hAnsi="Times New Roman" w:cs="Times New Roman"/>
              </w:rPr>
              <w:t>Турежанова</w:t>
            </w:r>
            <w:proofErr w:type="spellEnd"/>
            <w:r w:rsidRPr="006C53F0">
              <w:rPr>
                <w:rFonts w:ascii="Times New Roman" w:hAnsi="Times New Roman" w:cs="Times New Roman"/>
              </w:rPr>
              <w:t xml:space="preserve"> «Маленький садовод»</w:t>
            </w:r>
            <w:r w:rsidRPr="006C53F0">
              <w:rPr>
                <w:rFonts w:ascii="Times New Roman" w:hAnsi="Times New Roman" w:cs="Times New Roman"/>
                <w:spacing w:val="2"/>
              </w:rPr>
              <w:t>»</w:t>
            </w:r>
          </w:p>
          <w:p w14:paraId="5EA5102F" w14:textId="5C26D115" w:rsidR="004805F7" w:rsidRDefault="00E06858" w:rsidP="00294F77">
            <w:pPr>
              <w:shd w:val="clear" w:color="auto" w:fill="FFFFFF"/>
              <w:spacing w:after="0" w:line="240" w:lineRule="auto"/>
              <w:contextualSpacing/>
              <w:rPr>
                <w:rFonts w:ascii="Times New Roman" w:eastAsia="Calibri" w:hAnsi="Times New Roman"/>
                <w:b/>
                <w:color w:val="FF0000"/>
              </w:rPr>
            </w:pPr>
            <w:proofErr w:type="gramStart"/>
            <w:r>
              <w:rPr>
                <w:rFonts w:ascii="Times New Roman" w:hAnsi="Times New Roman" w:cs="Times New Roman"/>
                <w:b/>
                <w:i/>
                <w:spacing w:val="2"/>
              </w:rPr>
              <w:t>Задача:</w:t>
            </w:r>
            <w:r w:rsidR="004805F7" w:rsidRPr="00BF2E14">
              <w:rPr>
                <w:rFonts w:ascii="Times New Roman" w:hAnsi="Times New Roman" w:cs="Times New Roman"/>
                <w:b/>
                <w:i/>
                <w:spacing w:val="2"/>
              </w:rPr>
              <w:t>.</w:t>
            </w:r>
            <w:proofErr w:type="gramEnd"/>
            <w:r w:rsidR="004805F7" w:rsidRPr="00BF2E14">
              <w:rPr>
                <w:rFonts w:ascii="Times New Roman" w:hAnsi="Times New Roman" w:cs="Times New Roman"/>
                <w:spacing w:val="2"/>
              </w:rPr>
              <w:t xml:space="preserve"> </w:t>
            </w:r>
            <w:r w:rsidR="004805F7" w:rsidRPr="006C53F0">
              <w:rPr>
                <w:rFonts w:ascii="Times New Roman" w:hAnsi="Times New Roman" w:cs="Times New Roman"/>
              </w:rPr>
              <w:t>учить пересказывать содержание рассказа, называть существительные во множественном числе</w:t>
            </w:r>
            <w:r w:rsidR="004805F7">
              <w:rPr>
                <w:rFonts w:ascii="Times New Roman" w:eastAsia="Calibri" w:hAnsi="Times New Roman"/>
                <w:b/>
              </w:rPr>
              <w:t xml:space="preserve"> </w:t>
            </w:r>
            <w:proofErr w:type="spellStart"/>
            <w:r w:rsidR="004805F7">
              <w:rPr>
                <w:rFonts w:ascii="Times New Roman" w:eastAsia="Calibri" w:hAnsi="Times New Roman"/>
                <w:b/>
              </w:rPr>
              <w:t>Қоршаған</w:t>
            </w:r>
            <w:proofErr w:type="spellEnd"/>
            <w:r w:rsidR="004805F7">
              <w:rPr>
                <w:rFonts w:ascii="Times New Roman" w:eastAsia="Calibri" w:hAnsi="Times New Roman"/>
                <w:b/>
              </w:rPr>
              <w:t xml:space="preserve"> </w:t>
            </w:r>
            <w:proofErr w:type="spellStart"/>
            <w:r w:rsidR="004805F7">
              <w:rPr>
                <w:rFonts w:ascii="Times New Roman" w:eastAsia="Calibri" w:hAnsi="Times New Roman"/>
                <w:b/>
              </w:rPr>
              <w:t>ортамен</w:t>
            </w:r>
            <w:proofErr w:type="spellEnd"/>
            <w:r w:rsidR="004805F7">
              <w:rPr>
                <w:rFonts w:ascii="Times New Roman" w:eastAsia="Calibri" w:hAnsi="Times New Roman"/>
                <w:b/>
              </w:rPr>
              <w:t xml:space="preserve"> </w:t>
            </w:r>
            <w:proofErr w:type="spellStart"/>
            <w:r w:rsidR="004805F7">
              <w:rPr>
                <w:rFonts w:ascii="Times New Roman" w:eastAsia="Calibri" w:hAnsi="Times New Roman"/>
                <w:b/>
              </w:rPr>
              <w:t>танысу</w:t>
            </w:r>
            <w:proofErr w:type="spellEnd"/>
            <w:r w:rsidR="004805F7">
              <w:rPr>
                <w:rFonts w:ascii="Times New Roman" w:eastAsia="Calibri" w:hAnsi="Times New Roman"/>
                <w:b/>
              </w:rPr>
              <w:t>/</w:t>
            </w:r>
          </w:p>
          <w:p w14:paraId="7D6ACDDC" w14:textId="711E08EA" w:rsidR="004805F7" w:rsidRPr="00974FA8" w:rsidRDefault="004805F7" w:rsidP="00974FA8">
            <w:pPr>
              <w:spacing w:after="0" w:line="259" w:lineRule="auto"/>
              <w:rPr>
                <w:rFonts w:ascii="Times New Roman" w:hAnsi="Times New Roman" w:cs="Times New Roman"/>
              </w:rPr>
            </w:pPr>
            <w:r w:rsidRPr="0007395E">
              <w:rPr>
                <w:rFonts w:ascii="Times New Roman" w:hAnsi="Times New Roman" w:cs="Times New Roman"/>
                <w:b/>
              </w:rPr>
              <w:t>Ознакомление с окружающим</w:t>
            </w:r>
            <w:r>
              <w:rPr>
                <w:rFonts w:ascii="Times New Roman" w:hAnsi="Times New Roman" w:cs="Times New Roman"/>
                <w:b/>
              </w:rPr>
              <w:t xml:space="preserve"> </w:t>
            </w:r>
            <w:r w:rsidR="00766566">
              <w:rPr>
                <w:rFonts w:ascii="Times New Roman" w:hAnsi="Times New Roman" w:cs="Times New Roman"/>
                <w:b/>
              </w:rPr>
              <w:t xml:space="preserve">миром </w:t>
            </w:r>
            <w:r w:rsidRPr="00974FA8">
              <w:rPr>
                <w:rFonts w:ascii="Times New Roman" w:hAnsi="Times New Roman" w:cs="Times New Roman"/>
              </w:rPr>
              <w:t>«Кто такой хлебороб?»</w:t>
            </w:r>
          </w:p>
          <w:p w14:paraId="2991BED5" w14:textId="5D40FBE1" w:rsidR="004805F7" w:rsidRDefault="00E06858" w:rsidP="00294F77">
            <w:pPr>
              <w:spacing w:after="0" w:line="240" w:lineRule="auto"/>
              <w:contextualSpacing/>
              <w:rPr>
                <w:rFonts w:ascii="Times New Roman" w:eastAsia="Calibri" w:hAnsi="Times New Roman"/>
                <w:highlight w:val="yellow"/>
              </w:rPr>
            </w:pPr>
            <w:r>
              <w:rPr>
                <w:rFonts w:ascii="Times New Roman" w:hAnsi="Times New Roman" w:cs="Times New Roman"/>
              </w:rPr>
              <w:t>Задача:</w:t>
            </w:r>
            <w:r w:rsidR="004805F7">
              <w:t xml:space="preserve"> </w:t>
            </w:r>
            <w:r w:rsidR="004805F7" w:rsidRPr="00974FA8">
              <w:rPr>
                <w:rFonts w:ascii="Times New Roman" w:hAnsi="Times New Roman" w:cs="Times New Roman"/>
              </w:rPr>
              <w:t>поз</w:t>
            </w:r>
            <w:r w:rsidR="004805F7">
              <w:rPr>
                <w:rFonts w:ascii="Times New Roman" w:hAnsi="Times New Roman" w:cs="Times New Roman"/>
              </w:rPr>
              <w:t>накомить с профессией хлебороба</w:t>
            </w:r>
          </w:p>
        </w:tc>
        <w:tc>
          <w:tcPr>
            <w:tcW w:w="2887" w:type="dxa"/>
            <w:tcBorders>
              <w:top w:val="outset" w:sz="6" w:space="0" w:color="auto"/>
              <w:left w:val="outset" w:sz="6" w:space="0" w:color="auto"/>
              <w:bottom w:val="outset" w:sz="6" w:space="0" w:color="auto"/>
              <w:right w:val="outset" w:sz="6" w:space="0" w:color="auto"/>
            </w:tcBorders>
          </w:tcPr>
          <w:p w14:paraId="2BA316AB" w14:textId="77777777" w:rsidR="004805F7" w:rsidRDefault="004805F7" w:rsidP="00294F77">
            <w:pPr>
              <w:spacing w:after="0" w:line="240" w:lineRule="auto"/>
              <w:contextualSpacing/>
              <w:rPr>
                <w:rFonts w:ascii="Times New Roman" w:eastAsia="Calibri" w:hAnsi="Times New Roman"/>
                <w:b/>
              </w:rPr>
            </w:pPr>
            <w:r>
              <w:rPr>
                <w:rFonts w:ascii="Times New Roman" w:eastAsia="Calibri" w:hAnsi="Times New Roman"/>
                <w:b/>
              </w:rPr>
              <w:t xml:space="preserve">Математика </w:t>
            </w:r>
            <w:proofErr w:type="spellStart"/>
            <w:r>
              <w:rPr>
                <w:rFonts w:ascii="Times New Roman" w:eastAsia="Calibri" w:hAnsi="Times New Roman"/>
                <w:b/>
              </w:rPr>
              <w:t>негіздері</w:t>
            </w:r>
            <w:proofErr w:type="spellEnd"/>
            <w:r>
              <w:rPr>
                <w:rFonts w:ascii="Times New Roman" w:eastAsia="Calibri" w:hAnsi="Times New Roman"/>
                <w:b/>
              </w:rPr>
              <w:t>/</w:t>
            </w:r>
          </w:p>
          <w:p w14:paraId="2AA97304" w14:textId="77777777" w:rsidR="004805F7" w:rsidRDefault="004805F7" w:rsidP="00294F77">
            <w:pPr>
              <w:spacing w:after="0" w:line="240" w:lineRule="auto"/>
              <w:contextualSpacing/>
              <w:rPr>
                <w:rFonts w:ascii="Times New Roman" w:eastAsia="Calibri" w:hAnsi="Times New Roman"/>
              </w:rPr>
            </w:pPr>
            <w:r>
              <w:rPr>
                <w:rFonts w:ascii="Times New Roman" w:eastAsia="Calibri" w:hAnsi="Times New Roman"/>
                <w:b/>
              </w:rPr>
              <w:t>Основы математики</w:t>
            </w:r>
          </w:p>
          <w:p w14:paraId="41AE3293" w14:textId="2AE192F7" w:rsidR="004805F7" w:rsidRPr="00161C13" w:rsidRDefault="004805F7" w:rsidP="00161C13">
            <w:pPr>
              <w:spacing w:after="0" w:line="259" w:lineRule="auto"/>
              <w:ind w:left="1"/>
              <w:rPr>
                <w:rFonts w:ascii="Times New Roman" w:hAnsi="Times New Roman" w:cs="Times New Roman"/>
              </w:rPr>
            </w:pPr>
            <w:r w:rsidRPr="00161C13">
              <w:rPr>
                <w:rFonts w:ascii="Times New Roman" w:hAnsi="Times New Roman" w:cs="Times New Roman"/>
              </w:rPr>
              <w:t>«</w:t>
            </w:r>
            <w:proofErr w:type="spellStart"/>
            <w:r w:rsidR="00597B94">
              <w:rPr>
                <w:rFonts w:ascii="Times New Roman" w:hAnsi="Times New Roman" w:cs="Times New Roman"/>
              </w:rPr>
              <w:t>Повтор.</w:t>
            </w:r>
            <w:r w:rsidRPr="00161C13">
              <w:rPr>
                <w:rFonts w:ascii="Times New Roman" w:hAnsi="Times New Roman" w:cs="Times New Roman"/>
              </w:rPr>
              <w:t>Числа</w:t>
            </w:r>
            <w:proofErr w:type="spellEnd"/>
            <w:r w:rsidRPr="00161C13">
              <w:rPr>
                <w:rFonts w:ascii="Times New Roman" w:hAnsi="Times New Roman" w:cs="Times New Roman"/>
              </w:rPr>
              <w:t xml:space="preserve"> и цифры </w:t>
            </w:r>
            <w:r w:rsidR="00597B94">
              <w:rPr>
                <w:rFonts w:ascii="Times New Roman" w:hAnsi="Times New Roman" w:cs="Times New Roman"/>
              </w:rPr>
              <w:t>1</w:t>
            </w:r>
            <w:r w:rsidRPr="00161C13">
              <w:rPr>
                <w:rFonts w:ascii="Times New Roman" w:hAnsi="Times New Roman" w:cs="Times New Roman"/>
              </w:rPr>
              <w:t xml:space="preserve">, </w:t>
            </w:r>
            <w:r w:rsidR="00597B94">
              <w:rPr>
                <w:rFonts w:ascii="Times New Roman" w:hAnsi="Times New Roman" w:cs="Times New Roman"/>
              </w:rPr>
              <w:t>2</w:t>
            </w:r>
            <w:r w:rsidRPr="00161C13">
              <w:rPr>
                <w:rFonts w:ascii="Times New Roman" w:hAnsi="Times New Roman" w:cs="Times New Roman"/>
              </w:rPr>
              <w:t xml:space="preserve">» </w:t>
            </w:r>
          </w:p>
          <w:p w14:paraId="1F4A1606" w14:textId="41EE64FF" w:rsidR="004805F7" w:rsidRDefault="004805F7" w:rsidP="00294F77">
            <w:pPr>
              <w:spacing w:after="0" w:line="240" w:lineRule="auto"/>
              <w:contextualSpacing/>
              <w:rPr>
                <w:rFonts w:ascii="Times New Roman" w:eastAsia="Calibri" w:hAnsi="Times New Roman"/>
                <w:b/>
              </w:rPr>
            </w:pPr>
            <w:r w:rsidRPr="00161C13">
              <w:rPr>
                <w:rFonts w:ascii="Times New Roman" w:eastAsia="Calibri" w:hAnsi="Times New Roman" w:cs="Times New Roman"/>
                <w:b/>
                <w:i/>
              </w:rPr>
              <w:t>Задача</w:t>
            </w:r>
            <w:r w:rsidR="00E06858">
              <w:rPr>
                <w:rFonts w:ascii="Times New Roman" w:eastAsia="Calibri" w:hAnsi="Times New Roman" w:cs="Times New Roman"/>
                <w:b/>
                <w:i/>
              </w:rPr>
              <w:t>:</w:t>
            </w:r>
            <w:r w:rsidRPr="00161C13">
              <w:rPr>
                <w:rFonts w:ascii="Times New Roman" w:eastAsia="Calibri" w:hAnsi="Times New Roman" w:cs="Times New Roman"/>
              </w:rPr>
              <w:t xml:space="preserve"> </w:t>
            </w:r>
            <w:r w:rsidRPr="00161C13">
              <w:rPr>
                <w:rFonts w:ascii="Times New Roman" w:hAnsi="Times New Roman" w:cs="Times New Roman"/>
              </w:rPr>
              <w:t>учить соотносить цифру и число предметов;</w:t>
            </w:r>
            <w:r>
              <w:t xml:space="preserve"> </w:t>
            </w:r>
            <w:proofErr w:type="spellStart"/>
            <w:r>
              <w:rPr>
                <w:rFonts w:ascii="Times New Roman" w:eastAsia="Calibri" w:hAnsi="Times New Roman"/>
                <w:b/>
              </w:rPr>
              <w:t>Қазақ</w:t>
            </w:r>
            <w:proofErr w:type="spellEnd"/>
            <w:r>
              <w:rPr>
                <w:rFonts w:ascii="Times New Roman" w:eastAsia="Calibri" w:hAnsi="Times New Roman"/>
                <w:b/>
              </w:rPr>
              <w:t xml:space="preserve"> </w:t>
            </w:r>
            <w:proofErr w:type="spellStart"/>
            <w:r>
              <w:rPr>
                <w:rFonts w:ascii="Times New Roman" w:eastAsia="Calibri" w:hAnsi="Times New Roman"/>
                <w:b/>
              </w:rPr>
              <w:t>тілі</w:t>
            </w:r>
            <w:proofErr w:type="spellEnd"/>
            <w:r>
              <w:rPr>
                <w:rFonts w:ascii="Times New Roman" w:eastAsia="Calibri" w:hAnsi="Times New Roman"/>
                <w:b/>
              </w:rPr>
              <w:t>/</w:t>
            </w:r>
          </w:p>
          <w:p w14:paraId="783BB22D" w14:textId="77777777" w:rsidR="004805F7" w:rsidRDefault="004805F7" w:rsidP="00294F77">
            <w:pPr>
              <w:spacing w:after="0" w:line="240" w:lineRule="auto"/>
              <w:contextualSpacing/>
              <w:rPr>
                <w:rFonts w:ascii="Times New Roman" w:eastAsia="Calibri" w:hAnsi="Times New Roman"/>
              </w:rPr>
            </w:pPr>
            <w:r>
              <w:rPr>
                <w:rFonts w:ascii="Times New Roman" w:eastAsia="Calibri" w:hAnsi="Times New Roman"/>
                <w:b/>
              </w:rPr>
              <w:t>Казахский язык</w:t>
            </w:r>
          </w:p>
          <w:p w14:paraId="252F6BEC" w14:textId="77777777" w:rsidR="004805F7" w:rsidRPr="0002421D" w:rsidRDefault="004805F7" w:rsidP="00294F77">
            <w:pPr>
              <w:spacing w:after="0" w:line="240" w:lineRule="auto"/>
              <w:contextualSpacing/>
              <w:rPr>
                <w:rFonts w:ascii="Times New Roman" w:eastAsia="Calibri" w:hAnsi="Times New Roman"/>
              </w:rPr>
            </w:pPr>
            <w:r>
              <w:rPr>
                <w:rFonts w:ascii="Times New Roman" w:eastAsia="Calibri" w:hAnsi="Times New Roman"/>
              </w:rPr>
              <w:t>(по плану специалиста)</w:t>
            </w:r>
          </w:p>
          <w:p w14:paraId="274C1514" w14:textId="77777777" w:rsidR="004805F7" w:rsidRDefault="004805F7" w:rsidP="00294F77">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2CD159AA" w14:textId="77777777" w:rsidR="004805F7" w:rsidRDefault="004805F7" w:rsidP="00294F77">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7322F701" w14:textId="77777777" w:rsidR="004805F7" w:rsidRPr="00C4187E" w:rsidRDefault="004805F7" w:rsidP="00C4187E">
            <w:pPr>
              <w:spacing w:after="0" w:line="275" w:lineRule="auto"/>
              <w:rPr>
                <w:rFonts w:ascii="Times New Roman" w:hAnsi="Times New Roman" w:cs="Times New Roman"/>
              </w:rPr>
            </w:pPr>
            <w:r w:rsidRPr="00C4187E">
              <w:rPr>
                <w:rFonts w:ascii="Times New Roman" w:eastAsia="Calibri" w:hAnsi="Times New Roman" w:cs="Times New Roman"/>
                <w:b/>
              </w:rPr>
              <w:t>«</w:t>
            </w:r>
            <w:r w:rsidRPr="00C4187E">
              <w:rPr>
                <w:rFonts w:ascii="Times New Roman" w:hAnsi="Times New Roman" w:cs="Times New Roman"/>
              </w:rPr>
              <w:t xml:space="preserve">Гласные звуки» </w:t>
            </w:r>
          </w:p>
          <w:p w14:paraId="7669877A" w14:textId="4708D3AE" w:rsidR="004805F7" w:rsidRPr="00C4187E" w:rsidRDefault="004805F7" w:rsidP="00C4187E">
            <w:pPr>
              <w:spacing w:after="0" w:line="275" w:lineRule="auto"/>
              <w:rPr>
                <w:rFonts w:ascii="Times New Roman" w:hAnsi="Times New Roman" w:cs="Times New Roman"/>
              </w:rPr>
            </w:pPr>
            <w:r w:rsidRPr="00C4187E">
              <w:rPr>
                <w:rFonts w:ascii="Times New Roman" w:eastAsia="Calibri" w:hAnsi="Times New Roman" w:cs="Times New Roman"/>
                <w:b/>
              </w:rPr>
              <w:t xml:space="preserve"> Задача:</w:t>
            </w:r>
            <w:r w:rsidRPr="00C4187E">
              <w:rPr>
                <w:rFonts w:ascii="Times New Roman" w:hAnsi="Times New Roman" w:cs="Times New Roman"/>
              </w:rPr>
              <w:t xml:space="preserve"> учить вслушиваться в звучание слов, находить слова с разной длительност</w:t>
            </w:r>
            <w:r>
              <w:rPr>
                <w:rFonts w:ascii="Times New Roman" w:hAnsi="Times New Roman" w:cs="Times New Roman"/>
              </w:rPr>
              <w:t>ью звучания (короткие, длинные)</w:t>
            </w:r>
          </w:p>
          <w:p w14:paraId="497F406A" w14:textId="77777777" w:rsidR="004805F7" w:rsidRDefault="004805F7" w:rsidP="00294F77">
            <w:pPr>
              <w:spacing w:after="0" w:line="240" w:lineRule="auto"/>
              <w:contextualSpacing/>
              <w:rPr>
                <w:rFonts w:ascii="Times New Roman" w:eastAsia="Calibri" w:hAnsi="Times New Roman"/>
                <w:b/>
              </w:rPr>
            </w:pPr>
            <w:r>
              <w:rPr>
                <w:rFonts w:ascii="Times New Roman" w:eastAsia="Calibri" w:hAnsi="Times New Roman"/>
                <w:b/>
              </w:rPr>
              <w:t>Музыка</w:t>
            </w:r>
          </w:p>
          <w:p w14:paraId="31D70E55" w14:textId="77777777" w:rsidR="004805F7" w:rsidRDefault="004805F7" w:rsidP="00294F77">
            <w:pPr>
              <w:spacing w:after="0" w:line="240" w:lineRule="auto"/>
              <w:contextualSpacing/>
              <w:rPr>
                <w:rFonts w:ascii="Times New Roman" w:eastAsia="Calibri" w:hAnsi="Times New Roman"/>
                <w:b/>
              </w:rPr>
            </w:pPr>
            <w:r>
              <w:rPr>
                <w:rFonts w:ascii="Times New Roman" w:eastAsia="Calibri" w:hAnsi="Times New Roman"/>
              </w:rPr>
              <w:t>(по плану специалиста)</w:t>
            </w:r>
          </w:p>
          <w:p w14:paraId="224D94F8" w14:textId="77777777" w:rsidR="004805F7" w:rsidRDefault="004805F7" w:rsidP="00294F77">
            <w:pPr>
              <w:spacing w:after="0" w:line="240" w:lineRule="auto"/>
              <w:contextualSpacing/>
              <w:rPr>
                <w:rFonts w:ascii="Times New Roman" w:eastAsia="Calibri" w:hAnsi="Times New Roman"/>
                <w:b/>
              </w:rPr>
            </w:pPr>
          </w:p>
          <w:p w14:paraId="1558A984" w14:textId="77777777" w:rsidR="004805F7" w:rsidRDefault="004805F7" w:rsidP="00294F77">
            <w:pPr>
              <w:spacing w:after="0" w:line="240" w:lineRule="auto"/>
              <w:contextualSpacing/>
              <w:rPr>
                <w:rFonts w:ascii="Times New Roman" w:eastAsia="Calibri" w:hAnsi="Times New Roman"/>
                <w:b/>
              </w:rPr>
            </w:pPr>
          </w:p>
          <w:p w14:paraId="0847CBF1" w14:textId="77777777" w:rsidR="004805F7" w:rsidRDefault="004805F7" w:rsidP="00294F77">
            <w:pPr>
              <w:spacing w:after="0" w:line="240" w:lineRule="auto"/>
              <w:contextualSpacing/>
              <w:rPr>
                <w:rFonts w:ascii="Times New Roman" w:eastAsia="Calibri" w:hAnsi="Times New Roman"/>
                <w:b/>
                <w:highlight w:val="yellow"/>
              </w:rPr>
            </w:pPr>
          </w:p>
        </w:tc>
        <w:tc>
          <w:tcPr>
            <w:tcW w:w="2888" w:type="dxa"/>
            <w:tcBorders>
              <w:top w:val="outset" w:sz="6" w:space="0" w:color="auto"/>
              <w:left w:val="outset" w:sz="6" w:space="0" w:color="auto"/>
              <w:bottom w:val="outset" w:sz="6" w:space="0" w:color="auto"/>
              <w:right w:val="outset" w:sz="6" w:space="0" w:color="auto"/>
            </w:tcBorders>
          </w:tcPr>
          <w:p w14:paraId="512A6281" w14:textId="77777777" w:rsidR="004805F7" w:rsidRDefault="004805F7" w:rsidP="00294F77">
            <w:pPr>
              <w:spacing w:after="0" w:line="240" w:lineRule="auto"/>
              <w:contextualSpacing/>
              <w:rPr>
                <w:rFonts w:ascii="Times New Roman" w:eastAsia="Calibri" w:hAnsi="Times New Roman"/>
                <w:b/>
              </w:rPr>
            </w:pPr>
            <w:r>
              <w:rPr>
                <w:rFonts w:ascii="Times New Roman" w:eastAsia="Calibri" w:hAnsi="Times New Roman"/>
                <w:b/>
              </w:rPr>
              <w:t xml:space="preserve">Дене </w:t>
            </w:r>
            <w:proofErr w:type="spellStart"/>
            <w:r>
              <w:rPr>
                <w:rFonts w:ascii="Times New Roman" w:eastAsia="Calibri" w:hAnsi="Times New Roman"/>
                <w:b/>
              </w:rPr>
              <w:t>шынықтыру</w:t>
            </w:r>
            <w:proofErr w:type="spellEnd"/>
            <w:r>
              <w:rPr>
                <w:rFonts w:ascii="Times New Roman" w:eastAsia="Calibri" w:hAnsi="Times New Roman"/>
                <w:b/>
              </w:rPr>
              <w:t>/</w:t>
            </w:r>
          </w:p>
          <w:p w14:paraId="6211C7A7" w14:textId="77777777" w:rsidR="004805F7" w:rsidRDefault="004805F7" w:rsidP="00294F77">
            <w:pPr>
              <w:spacing w:after="0" w:line="240" w:lineRule="auto"/>
              <w:contextualSpacing/>
              <w:rPr>
                <w:rFonts w:ascii="Times New Roman" w:eastAsia="Calibri" w:hAnsi="Times New Roman"/>
                <w:b/>
              </w:rPr>
            </w:pPr>
            <w:r>
              <w:rPr>
                <w:rFonts w:ascii="Times New Roman" w:eastAsia="Calibri" w:hAnsi="Times New Roman"/>
                <w:b/>
              </w:rPr>
              <w:t>Физическая культура</w:t>
            </w:r>
          </w:p>
          <w:p w14:paraId="5F2534DF" w14:textId="77777777" w:rsidR="004805F7" w:rsidRDefault="004805F7" w:rsidP="00294F77">
            <w:pPr>
              <w:spacing w:after="0" w:line="240" w:lineRule="auto"/>
              <w:contextualSpacing/>
              <w:rPr>
                <w:rFonts w:ascii="Times New Roman" w:eastAsia="Calibri" w:hAnsi="Times New Roman"/>
                <w:color w:val="FF0000"/>
              </w:rPr>
            </w:pPr>
            <w:r>
              <w:rPr>
                <w:rFonts w:ascii="Times New Roman" w:eastAsia="Calibri" w:hAnsi="Times New Roman"/>
              </w:rPr>
              <w:t>(по плану специалиста)</w:t>
            </w:r>
          </w:p>
          <w:p w14:paraId="316A3BBC" w14:textId="77777777" w:rsidR="004805F7" w:rsidRDefault="004805F7" w:rsidP="00294F77">
            <w:pPr>
              <w:spacing w:after="0" w:line="240" w:lineRule="auto"/>
              <w:contextualSpacing/>
              <w:rPr>
                <w:rFonts w:ascii="Times New Roman" w:eastAsia="Calibri" w:hAnsi="Times New Roman"/>
                <w:b/>
              </w:rPr>
            </w:pPr>
            <w:proofErr w:type="spellStart"/>
            <w:r>
              <w:rPr>
                <w:rFonts w:ascii="Times New Roman" w:eastAsia="Calibri" w:hAnsi="Times New Roman"/>
                <w:b/>
              </w:rPr>
              <w:t>Көркем</w:t>
            </w:r>
            <w:proofErr w:type="spellEnd"/>
            <w:r>
              <w:rPr>
                <w:rFonts w:ascii="Times New Roman" w:eastAsia="Calibri" w:hAnsi="Times New Roman"/>
                <w:b/>
              </w:rPr>
              <w:t xml:space="preserve"> </w:t>
            </w:r>
            <w:proofErr w:type="spellStart"/>
            <w:r>
              <w:rPr>
                <w:rFonts w:ascii="Times New Roman" w:eastAsia="Calibri" w:hAnsi="Times New Roman"/>
                <w:b/>
              </w:rPr>
              <w:t>әдебиет</w:t>
            </w:r>
            <w:proofErr w:type="spellEnd"/>
            <w:r>
              <w:rPr>
                <w:rFonts w:ascii="Times New Roman" w:eastAsia="Calibri" w:hAnsi="Times New Roman"/>
                <w:b/>
              </w:rPr>
              <w:t>/</w:t>
            </w:r>
          </w:p>
          <w:p w14:paraId="0E37A215" w14:textId="77777777" w:rsidR="004805F7" w:rsidRPr="00F035EA" w:rsidRDefault="004805F7" w:rsidP="00F035EA">
            <w:pPr>
              <w:spacing w:after="23" w:line="257" w:lineRule="auto"/>
              <w:ind w:left="2" w:right="96"/>
              <w:rPr>
                <w:rFonts w:ascii="Times New Roman" w:hAnsi="Times New Roman" w:cs="Times New Roman"/>
              </w:rPr>
            </w:pPr>
            <w:r w:rsidRPr="00F035EA">
              <w:rPr>
                <w:rFonts w:ascii="Times New Roman" w:eastAsia="Calibri" w:hAnsi="Times New Roman"/>
                <w:b/>
              </w:rPr>
              <w:t xml:space="preserve">Художественная литература </w:t>
            </w:r>
            <w:r w:rsidRPr="00F035EA">
              <w:rPr>
                <w:rFonts w:ascii="Times New Roman" w:hAnsi="Times New Roman" w:cs="Times New Roman"/>
              </w:rPr>
              <w:t xml:space="preserve">Чтение </w:t>
            </w:r>
            <w:proofErr w:type="gramStart"/>
            <w:r w:rsidRPr="00F035EA">
              <w:rPr>
                <w:rFonts w:ascii="Times New Roman" w:hAnsi="Times New Roman" w:cs="Times New Roman"/>
              </w:rPr>
              <w:t>рассказа  М.</w:t>
            </w:r>
            <w:proofErr w:type="gramEnd"/>
            <w:r w:rsidRPr="00F035EA">
              <w:rPr>
                <w:rFonts w:ascii="Times New Roman" w:hAnsi="Times New Roman" w:cs="Times New Roman"/>
              </w:rPr>
              <w:t xml:space="preserve"> </w:t>
            </w:r>
            <w:proofErr w:type="spellStart"/>
            <w:r w:rsidRPr="00F035EA">
              <w:rPr>
                <w:rFonts w:ascii="Times New Roman" w:hAnsi="Times New Roman" w:cs="Times New Roman"/>
              </w:rPr>
              <w:t>Турежанова</w:t>
            </w:r>
            <w:proofErr w:type="spellEnd"/>
            <w:r w:rsidRPr="00F035EA">
              <w:rPr>
                <w:rFonts w:ascii="Times New Roman" w:hAnsi="Times New Roman" w:cs="Times New Roman"/>
              </w:rPr>
              <w:t xml:space="preserve"> </w:t>
            </w:r>
          </w:p>
          <w:p w14:paraId="01F03ADE" w14:textId="77777777" w:rsidR="004805F7" w:rsidRDefault="004805F7" w:rsidP="00F035EA">
            <w:pPr>
              <w:spacing w:after="0" w:line="259" w:lineRule="auto"/>
              <w:ind w:left="2"/>
              <w:rPr>
                <w:rFonts w:ascii="Times New Roman" w:hAnsi="Times New Roman" w:cs="Times New Roman"/>
              </w:rPr>
            </w:pPr>
            <w:r w:rsidRPr="00F035EA">
              <w:rPr>
                <w:rFonts w:ascii="Times New Roman" w:hAnsi="Times New Roman" w:cs="Times New Roman"/>
              </w:rPr>
              <w:t>«Соловьи»</w:t>
            </w:r>
          </w:p>
          <w:p w14:paraId="53D9C43E" w14:textId="7FE5B40B" w:rsidR="004805F7" w:rsidRPr="00F035EA" w:rsidRDefault="004805F7" w:rsidP="00F035EA">
            <w:pPr>
              <w:spacing w:after="0" w:line="259" w:lineRule="auto"/>
              <w:ind w:left="2" w:right="78"/>
              <w:rPr>
                <w:rFonts w:ascii="Times New Roman" w:hAnsi="Times New Roman" w:cs="Times New Roman"/>
              </w:rPr>
            </w:pPr>
            <w:r w:rsidRPr="00F035EA">
              <w:rPr>
                <w:rFonts w:ascii="Times New Roman" w:hAnsi="Times New Roman" w:cs="Times New Roman"/>
                <w:b/>
              </w:rPr>
              <w:t>Задача:</w:t>
            </w:r>
            <w:r w:rsidRPr="00F035EA">
              <w:t xml:space="preserve"> </w:t>
            </w:r>
            <w:r w:rsidRPr="00F035EA">
              <w:rPr>
                <w:rFonts w:ascii="Times New Roman" w:hAnsi="Times New Roman" w:cs="Times New Roman"/>
              </w:rPr>
              <w:t xml:space="preserve">учить детей отличать особенности </w:t>
            </w:r>
            <w:r>
              <w:rPr>
                <w:rFonts w:ascii="Times New Roman" w:hAnsi="Times New Roman" w:cs="Times New Roman"/>
              </w:rPr>
              <w:t>литературного жанра – рассказ</w:t>
            </w:r>
          </w:p>
          <w:p w14:paraId="2D035FAA" w14:textId="1EE1B497" w:rsidR="004805F7" w:rsidRDefault="004805F7" w:rsidP="00294F77">
            <w:pPr>
              <w:spacing w:after="0" w:line="240" w:lineRule="auto"/>
              <w:contextualSpacing/>
              <w:rPr>
                <w:rFonts w:ascii="Times New Roman" w:eastAsia="Calibri" w:hAnsi="Times New Roman"/>
                <w:b/>
              </w:rPr>
            </w:pPr>
            <w:r>
              <w:rPr>
                <w:rFonts w:ascii="Times New Roman" w:eastAsia="Calibri" w:hAnsi="Times New Roman"/>
                <w:b/>
              </w:rPr>
              <w:t xml:space="preserve">Математика </w:t>
            </w:r>
            <w:proofErr w:type="spellStart"/>
            <w:r>
              <w:rPr>
                <w:rFonts w:ascii="Times New Roman" w:eastAsia="Calibri" w:hAnsi="Times New Roman"/>
                <w:b/>
              </w:rPr>
              <w:t>негіздері</w:t>
            </w:r>
            <w:proofErr w:type="spellEnd"/>
            <w:r>
              <w:rPr>
                <w:rFonts w:ascii="Times New Roman" w:eastAsia="Calibri" w:hAnsi="Times New Roman"/>
                <w:b/>
              </w:rPr>
              <w:t>/</w:t>
            </w:r>
          </w:p>
          <w:p w14:paraId="7579BB3F" w14:textId="77777777" w:rsidR="004805F7" w:rsidRDefault="004805F7" w:rsidP="00294F77">
            <w:pPr>
              <w:spacing w:after="0" w:line="240" w:lineRule="auto"/>
              <w:contextualSpacing/>
              <w:rPr>
                <w:rFonts w:ascii="Times New Roman" w:eastAsia="Calibri" w:hAnsi="Times New Roman"/>
              </w:rPr>
            </w:pPr>
            <w:r>
              <w:rPr>
                <w:rFonts w:ascii="Times New Roman" w:eastAsia="Calibri" w:hAnsi="Times New Roman"/>
                <w:b/>
              </w:rPr>
              <w:t>Основы математики</w:t>
            </w:r>
          </w:p>
          <w:p w14:paraId="5A114C75" w14:textId="01EB80A2" w:rsidR="004805F7" w:rsidRPr="005B67C6" w:rsidRDefault="004805F7" w:rsidP="005B67C6">
            <w:pPr>
              <w:spacing w:after="0" w:line="259" w:lineRule="auto"/>
              <w:ind w:left="1"/>
              <w:rPr>
                <w:rFonts w:ascii="Times New Roman" w:hAnsi="Times New Roman" w:cs="Times New Roman"/>
              </w:rPr>
            </w:pPr>
            <w:r w:rsidRPr="005B67C6">
              <w:rPr>
                <w:rFonts w:ascii="Times New Roman" w:hAnsi="Times New Roman" w:cs="Times New Roman"/>
              </w:rPr>
              <w:t xml:space="preserve">«Числа и цифры </w:t>
            </w:r>
            <w:r w:rsidR="00597B94">
              <w:rPr>
                <w:rFonts w:ascii="Times New Roman" w:hAnsi="Times New Roman" w:cs="Times New Roman"/>
              </w:rPr>
              <w:t>3,4,5</w:t>
            </w:r>
            <w:r w:rsidRPr="005B67C6">
              <w:rPr>
                <w:rFonts w:ascii="Times New Roman" w:hAnsi="Times New Roman" w:cs="Times New Roman"/>
              </w:rPr>
              <w:t>»</w:t>
            </w:r>
          </w:p>
          <w:p w14:paraId="29857A73" w14:textId="54003AB5" w:rsidR="004805F7" w:rsidRDefault="004805F7" w:rsidP="00294F77">
            <w:pPr>
              <w:spacing w:after="0" w:line="240" w:lineRule="auto"/>
              <w:contextualSpacing/>
              <w:rPr>
                <w:rFonts w:ascii="Times New Roman" w:eastAsia="Calibri" w:hAnsi="Times New Roman"/>
              </w:rPr>
            </w:pPr>
            <w:r w:rsidRPr="005B67C6">
              <w:rPr>
                <w:rFonts w:ascii="Times New Roman" w:hAnsi="Times New Roman" w:cs="Times New Roman"/>
                <w:b/>
                <w:i/>
              </w:rPr>
              <w:t>Задача.</w:t>
            </w:r>
            <w:r w:rsidRPr="005B67C6">
              <w:rPr>
                <w:rFonts w:ascii="Times New Roman" w:hAnsi="Times New Roman" w:cs="Times New Roman"/>
              </w:rPr>
              <w:t xml:space="preserve"> учить соотносить цифру и число предметов; совершенствовать навыки счета предметов; учить правильно распознавать и изображать цифры </w:t>
            </w:r>
            <w:r w:rsidR="00597B94">
              <w:rPr>
                <w:rFonts w:ascii="Times New Roman" w:hAnsi="Times New Roman" w:cs="Times New Roman"/>
              </w:rPr>
              <w:t>3,4,5</w:t>
            </w:r>
            <w:r w:rsidRPr="005B67C6">
              <w:rPr>
                <w:rFonts w:ascii="Times New Roman" w:hAnsi="Times New Roman" w:cs="Times New Roman"/>
              </w:rPr>
              <w:t xml:space="preserve">; </w:t>
            </w:r>
            <w:proofErr w:type="spellStart"/>
            <w:r>
              <w:rPr>
                <w:rFonts w:ascii="Times New Roman" w:eastAsia="Calibri" w:hAnsi="Times New Roman"/>
                <w:b/>
              </w:rPr>
              <w:t>Сөйлеуді</w:t>
            </w:r>
            <w:proofErr w:type="spellEnd"/>
            <w:r>
              <w:rPr>
                <w:rFonts w:ascii="Times New Roman" w:eastAsia="Calibri" w:hAnsi="Times New Roman"/>
                <w:b/>
              </w:rPr>
              <w:t xml:space="preserve"> </w:t>
            </w:r>
            <w:proofErr w:type="spellStart"/>
            <w:r>
              <w:rPr>
                <w:rFonts w:ascii="Times New Roman" w:eastAsia="Calibri" w:hAnsi="Times New Roman"/>
                <w:b/>
              </w:rPr>
              <w:t>дамыту</w:t>
            </w:r>
            <w:proofErr w:type="spellEnd"/>
            <w:r>
              <w:rPr>
                <w:rFonts w:ascii="Times New Roman" w:eastAsia="Calibri" w:hAnsi="Times New Roman"/>
                <w:b/>
              </w:rPr>
              <w:t>/</w:t>
            </w:r>
          </w:p>
          <w:p w14:paraId="00B768D2" w14:textId="77777777" w:rsidR="004805F7" w:rsidRDefault="004805F7" w:rsidP="00294F77">
            <w:pPr>
              <w:spacing w:after="0" w:line="240" w:lineRule="auto"/>
              <w:contextualSpacing/>
              <w:rPr>
                <w:rFonts w:ascii="Times New Roman" w:eastAsia="Calibri" w:hAnsi="Times New Roman"/>
                <w:b/>
              </w:rPr>
            </w:pPr>
            <w:r>
              <w:rPr>
                <w:rFonts w:ascii="Times New Roman" w:eastAsia="Calibri" w:hAnsi="Times New Roman"/>
                <w:b/>
              </w:rPr>
              <w:t>Развитие речи</w:t>
            </w:r>
          </w:p>
          <w:p w14:paraId="173CE801" w14:textId="51AEAC93" w:rsidR="004805F7" w:rsidRPr="005B67C6" w:rsidRDefault="004805F7" w:rsidP="00294F77">
            <w:pPr>
              <w:spacing w:after="0" w:line="240" w:lineRule="auto"/>
              <w:contextualSpacing/>
              <w:rPr>
                <w:rFonts w:ascii="Times New Roman" w:hAnsi="Times New Roman" w:cs="Times New Roman"/>
              </w:rPr>
            </w:pPr>
            <w:r w:rsidRPr="005B67C6">
              <w:rPr>
                <w:rFonts w:ascii="Times New Roman" w:hAnsi="Times New Roman" w:cs="Times New Roman"/>
              </w:rPr>
              <w:t xml:space="preserve">«Русская народная сказка «У страха глаза велики»» </w:t>
            </w:r>
          </w:p>
          <w:p w14:paraId="7F472ABD" w14:textId="2DA6B103" w:rsidR="004805F7" w:rsidRDefault="004805F7" w:rsidP="00294F77">
            <w:pPr>
              <w:shd w:val="clear" w:color="auto" w:fill="FFFFFF"/>
              <w:spacing w:after="0" w:line="240" w:lineRule="auto"/>
              <w:contextualSpacing/>
              <w:rPr>
                <w:rFonts w:ascii="Times New Roman" w:eastAsia="Calibri" w:hAnsi="Times New Roman"/>
                <w:b/>
                <w:color w:val="FF0000"/>
              </w:rPr>
            </w:pPr>
            <w:proofErr w:type="gramStart"/>
            <w:r w:rsidRPr="00BF2E14">
              <w:rPr>
                <w:rFonts w:ascii="Times New Roman" w:eastAsia="Calibri" w:hAnsi="Times New Roman" w:cs="Times New Roman"/>
                <w:b/>
              </w:rPr>
              <w:t>Задача :</w:t>
            </w:r>
            <w:proofErr w:type="gramEnd"/>
            <w:r w:rsidRPr="00BF2E14">
              <w:rPr>
                <w:rFonts w:ascii="Times New Roman" w:hAnsi="Times New Roman" w:cs="Times New Roman"/>
              </w:rPr>
              <w:t xml:space="preserve"> </w:t>
            </w:r>
            <w:r w:rsidRPr="005B67C6">
              <w:rPr>
                <w:rFonts w:ascii="Times New Roman" w:hAnsi="Times New Roman" w:cs="Times New Roman"/>
              </w:rPr>
              <w:t>учить детей пересказывать сказку по р</w:t>
            </w:r>
            <w:r>
              <w:rPr>
                <w:rFonts w:ascii="Times New Roman" w:hAnsi="Times New Roman" w:cs="Times New Roman"/>
              </w:rPr>
              <w:t>олям, обогащать словарный запас</w:t>
            </w:r>
          </w:p>
          <w:p w14:paraId="03C2625A" w14:textId="77777777" w:rsidR="004805F7" w:rsidRDefault="004805F7" w:rsidP="00294F77">
            <w:pPr>
              <w:spacing w:after="0" w:line="240" w:lineRule="auto"/>
              <w:contextualSpacing/>
              <w:rPr>
                <w:rFonts w:ascii="Times New Roman" w:eastAsia="Calibri" w:hAnsi="Times New Roman"/>
                <w:b/>
                <w:color w:val="FF0000"/>
              </w:rPr>
            </w:pPr>
          </w:p>
        </w:tc>
        <w:tc>
          <w:tcPr>
            <w:tcW w:w="2887" w:type="dxa"/>
            <w:tcBorders>
              <w:top w:val="outset" w:sz="6" w:space="0" w:color="auto"/>
              <w:left w:val="outset" w:sz="6" w:space="0" w:color="auto"/>
              <w:bottom w:val="outset" w:sz="6" w:space="0" w:color="auto"/>
              <w:right w:val="outset" w:sz="6" w:space="0" w:color="auto"/>
            </w:tcBorders>
          </w:tcPr>
          <w:p w14:paraId="500F1A7A" w14:textId="77777777" w:rsidR="004805F7" w:rsidRDefault="004805F7" w:rsidP="00294F77">
            <w:pPr>
              <w:spacing w:after="0" w:line="240" w:lineRule="auto"/>
              <w:contextualSpacing/>
              <w:rPr>
                <w:rFonts w:ascii="Times New Roman" w:eastAsia="Calibri" w:hAnsi="Times New Roman"/>
                <w:b/>
              </w:rPr>
            </w:pPr>
            <w:r>
              <w:rPr>
                <w:rFonts w:ascii="Times New Roman" w:eastAsia="Calibri" w:hAnsi="Times New Roman"/>
                <w:b/>
              </w:rPr>
              <w:t>Музыка</w:t>
            </w:r>
          </w:p>
          <w:p w14:paraId="6E77A17E" w14:textId="77777777" w:rsidR="004805F7" w:rsidRDefault="004805F7" w:rsidP="00294F77">
            <w:pPr>
              <w:spacing w:after="0" w:line="240" w:lineRule="auto"/>
              <w:contextualSpacing/>
              <w:rPr>
                <w:rFonts w:ascii="Times New Roman" w:eastAsia="Calibri" w:hAnsi="Times New Roman"/>
                <w:b/>
              </w:rPr>
            </w:pPr>
            <w:r>
              <w:rPr>
                <w:rFonts w:ascii="Times New Roman" w:eastAsia="Calibri" w:hAnsi="Times New Roman"/>
              </w:rPr>
              <w:t>(по плану специалиста)</w:t>
            </w:r>
          </w:p>
          <w:p w14:paraId="7E7B638B" w14:textId="77777777" w:rsidR="004805F7" w:rsidRDefault="004805F7" w:rsidP="00294F77">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5EA6C69A" w14:textId="77777777" w:rsidR="004805F7" w:rsidRDefault="004805F7" w:rsidP="00294F77">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3F1DEC92" w14:textId="22572CB3" w:rsidR="004805F7" w:rsidRPr="00BA455A" w:rsidRDefault="004805F7" w:rsidP="00294F77">
            <w:pPr>
              <w:spacing w:after="0" w:line="256" w:lineRule="auto"/>
              <w:rPr>
                <w:rFonts w:ascii="Times New Roman" w:hAnsi="Times New Roman" w:cs="Times New Roman"/>
              </w:rPr>
            </w:pPr>
            <w:r w:rsidRPr="00BA455A">
              <w:rPr>
                <w:rFonts w:ascii="Times New Roman" w:hAnsi="Times New Roman" w:cs="Times New Roman"/>
              </w:rPr>
              <w:t xml:space="preserve"> «</w:t>
            </w:r>
            <w:r>
              <w:rPr>
                <w:rFonts w:ascii="Times New Roman" w:hAnsi="Times New Roman" w:cs="Times New Roman"/>
              </w:rPr>
              <w:t>Гласные звуки</w:t>
            </w:r>
            <w:r w:rsidRPr="00BA455A">
              <w:rPr>
                <w:rFonts w:ascii="Times New Roman" w:hAnsi="Times New Roman" w:cs="Times New Roman"/>
              </w:rPr>
              <w:t xml:space="preserve">» </w:t>
            </w:r>
          </w:p>
          <w:p w14:paraId="35761092" w14:textId="36D8801D" w:rsidR="00FE35F9" w:rsidRDefault="004805F7" w:rsidP="00FE35F9">
            <w:pPr>
              <w:shd w:val="clear" w:color="auto" w:fill="FFFFFF"/>
              <w:spacing w:after="0" w:line="240" w:lineRule="auto"/>
              <w:contextualSpacing/>
              <w:rPr>
                <w:rFonts w:ascii="Times New Roman" w:eastAsia="Calibri" w:hAnsi="Times New Roman"/>
                <w:b/>
                <w:color w:val="FF0000"/>
              </w:rPr>
            </w:pPr>
            <w:r w:rsidRPr="00BA455A">
              <w:rPr>
                <w:rFonts w:ascii="Times New Roman" w:eastAsia="Calibri" w:hAnsi="Times New Roman" w:cs="Times New Roman"/>
                <w:b/>
              </w:rPr>
              <w:t>Задача</w:t>
            </w:r>
            <w:r w:rsidRPr="00D84CB7">
              <w:rPr>
                <w:rFonts w:ascii="Times New Roman" w:eastAsia="Calibri" w:hAnsi="Times New Roman" w:cs="Times New Roman"/>
                <w:b/>
              </w:rPr>
              <w:t>:</w:t>
            </w:r>
            <w:r w:rsidRPr="00D84CB7">
              <w:rPr>
                <w:rFonts w:ascii="Times New Roman" w:hAnsi="Times New Roman" w:cs="Times New Roman"/>
              </w:rPr>
              <w:t xml:space="preserve"> </w:t>
            </w:r>
            <w:r w:rsidR="00D84CB7" w:rsidRPr="00D84CB7">
              <w:rPr>
                <w:rFonts w:ascii="Times New Roman" w:hAnsi="Times New Roman" w:cs="Times New Roman"/>
              </w:rPr>
              <w:t xml:space="preserve">Обучение умению проводить звуковой анализ </w:t>
            </w:r>
            <w:proofErr w:type="spellStart"/>
            <w:r w:rsidR="00D84CB7" w:rsidRPr="00D84CB7">
              <w:rPr>
                <w:rFonts w:ascii="Times New Roman" w:hAnsi="Times New Roman" w:cs="Times New Roman"/>
              </w:rPr>
              <w:t>трехзвуковых</w:t>
            </w:r>
            <w:proofErr w:type="spellEnd"/>
            <w:r w:rsidR="00D84CB7" w:rsidRPr="00D84CB7">
              <w:rPr>
                <w:rFonts w:ascii="Times New Roman" w:hAnsi="Times New Roman" w:cs="Times New Roman"/>
              </w:rPr>
              <w:t xml:space="preserve"> слов различной звуковой структуры, анализировать особенности произношения и звучания </w:t>
            </w:r>
            <w:proofErr w:type="spellStart"/>
            <w:proofErr w:type="gramStart"/>
            <w:r w:rsidR="00D84CB7" w:rsidRPr="00D84CB7">
              <w:rPr>
                <w:rFonts w:ascii="Times New Roman" w:hAnsi="Times New Roman" w:cs="Times New Roman"/>
              </w:rPr>
              <w:t>звука.</w:t>
            </w:r>
            <w:r w:rsidRPr="00D84CB7">
              <w:rPr>
                <w:rFonts w:ascii="Times New Roman" w:hAnsi="Times New Roman" w:cs="Times New Roman"/>
              </w:rPr>
              <w:t>учить</w:t>
            </w:r>
            <w:proofErr w:type="spellEnd"/>
            <w:proofErr w:type="gramEnd"/>
            <w:r w:rsidRPr="00D84CB7">
              <w:rPr>
                <w:rFonts w:ascii="Times New Roman" w:hAnsi="Times New Roman" w:cs="Times New Roman"/>
              </w:rPr>
              <w:t xml:space="preserve"> называть слова на заданный звук;</w:t>
            </w:r>
            <w:r w:rsidRPr="005B067B">
              <w:rPr>
                <w:rFonts w:ascii="Times New Roman" w:hAnsi="Times New Roman" w:cs="Times New Roman"/>
              </w:rPr>
              <w:t xml:space="preserve"> закреплять умение различать гласные звуки на слух, обозначать их фишкой</w:t>
            </w:r>
            <w:r>
              <w:rPr>
                <w:rFonts w:ascii="Times New Roman" w:eastAsia="Calibri" w:hAnsi="Times New Roman"/>
                <w:b/>
              </w:rPr>
              <w:t xml:space="preserve"> </w:t>
            </w:r>
            <w:proofErr w:type="spellStart"/>
            <w:r w:rsidR="00FE35F9">
              <w:rPr>
                <w:rFonts w:ascii="Times New Roman" w:eastAsia="Calibri" w:hAnsi="Times New Roman"/>
                <w:b/>
              </w:rPr>
              <w:t>Қоршаған</w:t>
            </w:r>
            <w:proofErr w:type="spellEnd"/>
            <w:r w:rsidR="00FE35F9">
              <w:rPr>
                <w:rFonts w:ascii="Times New Roman" w:eastAsia="Calibri" w:hAnsi="Times New Roman"/>
                <w:b/>
              </w:rPr>
              <w:t xml:space="preserve"> </w:t>
            </w:r>
            <w:proofErr w:type="spellStart"/>
            <w:r w:rsidR="00FE35F9">
              <w:rPr>
                <w:rFonts w:ascii="Times New Roman" w:eastAsia="Calibri" w:hAnsi="Times New Roman"/>
                <w:b/>
              </w:rPr>
              <w:t>ортамен</w:t>
            </w:r>
            <w:proofErr w:type="spellEnd"/>
            <w:r w:rsidR="00FE35F9">
              <w:rPr>
                <w:rFonts w:ascii="Times New Roman" w:eastAsia="Calibri" w:hAnsi="Times New Roman"/>
                <w:b/>
              </w:rPr>
              <w:t xml:space="preserve"> </w:t>
            </w:r>
            <w:proofErr w:type="spellStart"/>
            <w:r w:rsidR="00FE35F9">
              <w:rPr>
                <w:rFonts w:ascii="Times New Roman" w:eastAsia="Calibri" w:hAnsi="Times New Roman"/>
                <w:b/>
              </w:rPr>
              <w:t>танысу</w:t>
            </w:r>
            <w:proofErr w:type="spellEnd"/>
            <w:r w:rsidR="00FE35F9">
              <w:rPr>
                <w:rFonts w:ascii="Times New Roman" w:eastAsia="Calibri" w:hAnsi="Times New Roman"/>
                <w:b/>
              </w:rPr>
              <w:t>/</w:t>
            </w:r>
          </w:p>
          <w:p w14:paraId="0D6674ED" w14:textId="77777777" w:rsidR="00FE35F9" w:rsidRPr="005B067B" w:rsidRDefault="00FE35F9" w:rsidP="00FE35F9">
            <w:pPr>
              <w:spacing w:after="0" w:line="259" w:lineRule="auto"/>
              <w:rPr>
                <w:rFonts w:ascii="Times New Roman" w:hAnsi="Times New Roman" w:cs="Times New Roman"/>
              </w:rPr>
            </w:pPr>
            <w:r w:rsidRPr="0007395E">
              <w:rPr>
                <w:rFonts w:ascii="Times New Roman" w:hAnsi="Times New Roman" w:cs="Times New Roman"/>
                <w:b/>
              </w:rPr>
              <w:t>Ознакомление с окружающим</w:t>
            </w:r>
            <w:r>
              <w:rPr>
                <w:rFonts w:ascii="Times New Roman" w:hAnsi="Times New Roman" w:cs="Times New Roman"/>
                <w:b/>
              </w:rPr>
              <w:t xml:space="preserve"> миром </w:t>
            </w:r>
            <w:r w:rsidRPr="005B067B">
              <w:rPr>
                <w:rFonts w:ascii="Times New Roman" w:hAnsi="Times New Roman" w:cs="Times New Roman"/>
              </w:rPr>
              <w:t>«</w:t>
            </w:r>
            <w:r>
              <w:rPr>
                <w:rFonts w:ascii="Times New Roman" w:hAnsi="Times New Roman" w:cs="Times New Roman"/>
              </w:rPr>
              <w:t>Труд людей в ауле</w:t>
            </w:r>
            <w:r w:rsidRPr="005B067B">
              <w:rPr>
                <w:rFonts w:ascii="Times New Roman" w:hAnsi="Times New Roman" w:cs="Times New Roman"/>
              </w:rPr>
              <w:t>»</w:t>
            </w:r>
          </w:p>
          <w:p w14:paraId="5C278291" w14:textId="25B8753D" w:rsidR="00FE35F9" w:rsidRDefault="00FE35F9" w:rsidP="00D84CB7">
            <w:pPr>
              <w:spacing w:after="0" w:line="256" w:lineRule="auto"/>
              <w:jc w:val="both"/>
              <w:rPr>
                <w:rFonts w:ascii="Times New Roman" w:hAnsi="Times New Roman" w:cs="Times New Roman"/>
              </w:rPr>
            </w:pPr>
            <w:r>
              <w:rPr>
                <w:rFonts w:ascii="Times New Roman" w:hAnsi="Times New Roman" w:cs="Times New Roman"/>
              </w:rPr>
              <w:t>Задача.</w:t>
            </w:r>
            <w:r>
              <w:t xml:space="preserve"> </w:t>
            </w:r>
            <w:r w:rsidR="00D84CB7" w:rsidRPr="00D84CB7">
              <w:rPr>
                <w:rFonts w:ascii="Times New Roman" w:hAnsi="Times New Roman" w:cs="Times New Roman"/>
                <w:color w:val="000000"/>
                <w:szCs w:val="24"/>
              </w:rPr>
              <w:t>Приобщать детей к нравственным ценностям, умению ценить свои п</w:t>
            </w:r>
            <w:r w:rsidR="00D84CB7">
              <w:rPr>
                <w:rFonts w:ascii="Times New Roman" w:hAnsi="Times New Roman" w:cs="Times New Roman"/>
                <w:color w:val="000000"/>
                <w:szCs w:val="24"/>
              </w:rPr>
              <w:t xml:space="preserve">оступки и поступки других </w:t>
            </w:r>
            <w:proofErr w:type="spellStart"/>
            <w:proofErr w:type="gramStart"/>
            <w:r w:rsidR="00D84CB7">
              <w:rPr>
                <w:rFonts w:ascii="Times New Roman" w:hAnsi="Times New Roman" w:cs="Times New Roman"/>
                <w:color w:val="000000"/>
                <w:szCs w:val="24"/>
              </w:rPr>
              <w:t>людей;</w:t>
            </w:r>
            <w:r w:rsidRPr="005B067B">
              <w:rPr>
                <w:rFonts w:ascii="Times New Roman" w:hAnsi="Times New Roman" w:cs="Times New Roman"/>
              </w:rPr>
              <w:t>расширять</w:t>
            </w:r>
            <w:proofErr w:type="spellEnd"/>
            <w:proofErr w:type="gramEnd"/>
            <w:r w:rsidRPr="005B067B">
              <w:rPr>
                <w:rFonts w:ascii="Times New Roman" w:hAnsi="Times New Roman" w:cs="Times New Roman"/>
              </w:rPr>
              <w:t xml:space="preserve"> знания о трудовой деятельности человека в ауле</w:t>
            </w:r>
          </w:p>
          <w:p w14:paraId="551D2A33" w14:textId="2175B847" w:rsidR="004805F7" w:rsidRDefault="004805F7" w:rsidP="00FE35F9">
            <w:pPr>
              <w:spacing w:after="0" w:line="240" w:lineRule="auto"/>
              <w:contextualSpacing/>
              <w:rPr>
                <w:rFonts w:ascii="Times New Roman" w:eastAsia="Calibri" w:hAnsi="Times New Roman"/>
                <w:b/>
              </w:rPr>
            </w:pPr>
            <w:proofErr w:type="spellStart"/>
            <w:r>
              <w:rPr>
                <w:rFonts w:ascii="Times New Roman" w:eastAsia="Calibri" w:hAnsi="Times New Roman"/>
                <w:b/>
              </w:rPr>
              <w:t>Көркем</w:t>
            </w:r>
            <w:proofErr w:type="spellEnd"/>
            <w:r>
              <w:rPr>
                <w:rFonts w:ascii="Times New Roman" w:eastAsia="Calibri" w:hAnsi="Times New Roman"/>
                <w:b/>
              </w:rPr>
              <w:t xml:space="preserve"> </w:t>
            </w:r>
            <w:proofErr w:type="spellStart"/>
            <w:r>
              <w:rPr>
                <w:rFonts w:ascii="Times New Roman" w:eastAsia="Calibri" w:hAnsi="Times New Roman"/>
                <w:b/>
              </w:rPr>
              <w:t>әдебиет</w:t>
            </w:r>
            <w:proofErr w:type="spellEnd"/>
            <w:r>
              <w:rPr>
                <w:rFonts w:ascii="Times New Roman" w:eastAsia="Calibri" w:hAnsi="Times New Roman"/>
                <w:b/>
              </w:rPr>
              <w:t>/</w:t>
            </w:r>
          </w:p>
          <w:p w14:paraId="5823879B" w14:textId="77777777" w:rsidR="004805F7" w:rsidRPr="005B067B" w:rsidRDefault="004805F7" w:rsidP="005B067B">
            <w:pPr>
              <w:spacing w:after="44" w:line="238" w:lineRule="auto"/>
              <w:ind w:left="2" w:right="56"/>
              <w:rPr>
                <w:rFonts w:ascii="Times New Roman" w:hAnsi="Times New Roman" w:cs="Times New Roman"/>
              </w:rPr>
            </w:pPr>
            <w:r w:rsidRPr="00BF2E14">
              <w:rPr>
                <w:rFonts w:ascii="Times New Roman" w:eastAsia="Calibri" w:hAnsi="Times New Roman"/>
                <w:b/>
              </w:rPr>
              <w:t xml:space="preserve">Художественная литература </w:t>
            </w:r>
            <w:r w:rsidRPr="005B067B">
              <w:rPr>
                <w:rFonts w:ascii="Times New Roman" w:hAnsi="Times New Roman" w:cs="Times New Roman"/>
              </w:rPr>
              <w:t xml:space="preserve">Чтение белорусской народной сказки </w:t>
            </w:r>
          </w:p>
          <w:p w14:paraId="6616273D" w14:textId="77777777" w:rsidR="004805F7" w:rsidRDefault="004805F7" w:rsidP="005B067B">
            <w:pPr>
              <w:spacing w:after="0" w:line="259" w:lineRule="auto"/>
              <w:ind w:left="2"/>
            </w:pPr>
            <w:r w:rsidRPr="005B067B">
              <w:rPr>
                <w:rFonts w:ascii="Times New Roman" w:hAnsi="Times New Roman" w:cs="Times New Roman"/>
              </w:rPr>
              <w:t>«Пых»</w:t>
            </w:r>
            <w:r>
              <w:t xml:space="preserve"> </w:t>
            </w:r>
          </w:p>
          <w:p w14:paraId="1C14EC60" w14:textId="793DCF98" w:rsidR="004805F7" w:rsidRDefault="00E06858" w:rsidP="00D84CB7">
            <w:pPr>
              <w:spacing w:after="0" w:line="277" w:lineRule="auto"/>
              <w:ind w:right="93"/>
              <w:rPr>
                <w:rFonts w:ascii="Times New Roman" w:eastAsia="Calibri" w:hAnsi="Times New Roman"/>
                <w:b/>
                <w:color w:val="FF0000"/>
              </w:rPr>
            </w:pPr>
            <w:r>
              <w:rPr>
                <w:rFonts w:ascii="Times New Roman" w:eastAsia="Calibri" w:hAnsi="Times New Roman"/>
                <w:b/>
                <w:i/>
              </w:rPr>
              <w:t>Задача:</w:t>
            </w:r>
            <w:r w:rsidR="004805F7" w:rsidRPr="005B067B">
              <w:rPr>
                <w:rFonts w:ascii="Times New Roman" w:eastAsia="Calibri" w:hAnsi="Times New Roman"/>
              </w:rPr>
              <w:t xml:space="preserve"> </w:t>
            </w:r>
            <w:r w:rsidR="00D84CB7" w:rsidRPr="00D84CB7">
              <w:rPr>
                <w:rFonts w:ascii="Times New Roman" w:hAnsi="Times New Roman" w:cs="Times New Roman"/>
                <w:szCs w:val="24"/>
                <w:lang w:val="kk-KZ"/>
              </w:rPr>
              <w:t>Приобщение детей к доступным художественным произведениям, фольклору и миру театра; развитие интереса к книге.</w:t>
            </w:r>
          </w:p>
        </w:tc>
        <w:tc>
          <w:tcPr>
            <w:tcW w:w="2883" w:type="dxa"/>
            <w:tcBorders>
              <w:top w:val="outset" w:sz="6" w:space="0" w:color="auto"/>
              <w:left w:val="outset" w:sz="6" w:space="0" w:color="auto"/>
              <w:bottom w:val="outset" w:sz="6" w:space="0" w:color="auto"/>
              <w:right w:val="outset" w:sz="6" w:space="0" w:color="auto"/>
            </w:tcBorders>
          </w:tcPr>
          <w:p w14:paraId="585BCE3F" w14:textId="77777777" w:rsidR="004805F7" w:rsidRDefault="004805F7" w:rsidP="00294F77">
            <w:pPr>
              <w:spacing w:after="0" w:line="240" w:lineRule="auto"/>
              <w:contextualSpacing/>
              <w:rPr>
                <w:rFonts w:ascii="Times New Roman" w:eastAsia="Calibri" w:hAnsi="Times New Roman"/>
                <w:b/>
              </w:rPr>
            </w:pPr>
            <w:proofErr w:type="spellStart"/>
            <w:r>
              <w:rPr>
                <w:rFonts w:ascii="Times New Roman" w:eastAsia="Calibri" w:hAnsi="Times New Roman"/>
                <w:b/>
              </w:rPr>
              <w:t>Қазақ</w:t>
            </w:r>
            <w:proofErr w:type="spellEnd"/>
            <w:r>
              <w:rPr>
                <w:rFonts w:ascii="Times New Roman" w:eastAsia="Calibri" w:hAnsi="Times New Roman"/>
                <w:b/>
              </w:rPr>
              <w:t xml:space="preserve"> </w:t>
            </w:r>
            <w:proofErr w:type="spellStart"/>
            <w:r>
              <w:rPr>
                <w:rFonts w:ascii="Times New Roman" w:eastAsia="Calibri" w:hAnsi="Times New Roman"/>
                <w:b/>
              </w:rPr>
              <w:t>тілі</w:t>
            </w:r>
            <w:proofErr w:type="spellEnd"/>
            <w:r>
              <w:rPr>
                <w:rFonts w:ascii="Times New Roman" w:eastAsia="Calibri" w:hAnsi="Times New Roman"/>
                <w:b/>
              </w:rPr>
              <w:t>/</w:t>
            </w:r>
          </w:p>
          <w:p w14:paraId="55043927" w14:textId="77777777" w:rsidR="004805F7" w:rsidRDefault="004805F7" w:rsidP="00294F77">
            <w:pPr>
              <w:spacing w:after="0" w:line="240" w:lineRule="auto"/>
              <w:contextualSpacing/>
              <w:rPr>
                <w:rFonts w:ascii="Times New Roman" w:eastAsia="Calibri" w:hAnsi="Times New Roman"/>
              </w:rPr>
            </w:pPr>
            <w:r>
              <w:rPr>
                <w:rFonts w:ascii="Times New Roman" w:eastAsia="Calibri" w:hAnsi="Times New Roman"/>
                <w:b/>
              </w:rPr>
              <w:t>Казахский язык</w:t>
            </w:r>
          </w:p>
          <w:p w14:paraId="1E116716" w14:textId="77777777" w:rsidR="004805F7" w:rsidRPr="0002421D" w:rsidRDefault="004805F7" w:rsidP="00294F77">
            <w:pPr>
              <w:spacing w:after="0" w:line="240" w:lineRule="auto"/>
              <w:contextualSpacing/>
              <w:rPr>
                <w:rFonts w:ascii="Times New Roman" w:eastAsia="Calibri" w:hAnsi="Times New Roman"/>
              </w:rPr>
            </w:pPr>
            <w:r>
              <w:rPr>
                <w:rFonts w:ascii="Times New Roman" w:eastAsia="Calibri" w:hAnsi="Times New Roman"/>
              </w:rPr>
              <w:t>(по плану специалиста)</w:t>
            </w:r>
          </w:p>
          <w:p w14:paraId="1CAC6946" w14:textId="77777777" w:rsidR="004805F7" w:rsidRDefault="004805F7" w:rsidP="00294F77">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1D4F5156" w14:textId="77777777" w:rsidR="004805F7" w:rsidRDefault="004805F7" w:rsidP="00294F77">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06F01ED9" w14:textId="19DB8F54" w:rsidR="004805F7" w:rsidRPr="005B067B" w:rsidRDefault="004805F7" w:rsidP="00294F77">
            <w:pPr>
              <w:spacing w:after="0"/>
              <w:rPr>
                <w:rFonts w:ascii="Times New Roman" w:hAnsi="Times New Roman" w:cs="Times New Roman"/>
              </w:rPr>
            </w:pPr>
            <w:r w:rsidRPr="005B067B">
              <w:rPr>
                <w:rFonts w:ascii="Times New Roman" w:hAnsi="Times New Roman" w:cs="Times New Roman"/>
                <w:b/>
              </w:rPr>
              <w:t>«</w:t>
            </w:r>
            <w:r w:rsidRPr="005B067B">
              <w:rPr>
                <w:rFonts w:ascii="Times New Roman" w:hAnsi="Times New Roman" w:cs="Times New Roman"/>
              </w:rPr>
              <w:t xml:space="preserve">Повторение» </w:t>
            </w:r>
          </w:p>
          <w:p w14:paraId="6AC96D18" w14:textId="3A237FF5" w:rsidR="004805F7" w:rsidRDefault="00E06858" w:rsidP="00294F77">
            <w:pPr>
              <w:spacing w:after="0" w:line="240" w:lineRule="auto"/>
              <w:contextualSpacing/>
              <w:rPr>
                <w:rFonts w:ascii="Times New Roman" w:hAnsi="Times New Roman" w:cs="Times New Roman"/>
              </w:rPr>
            </w:pPr>
            <w:r>
              <w:rPr>
                <w:rFonts w:ascii="Times New Roman" w:eastAsia="Calibri" w:hAnsi="Times New Roman" w:cs="Times New Roman"/>
                <w:b/>
                <w:i/>
              </w:rPr>
              <w:t>Задача:</w:t>
            </w:r>
            <w:r w:rsidR="004805F7" w:rsidRPr="005B067B">
              <w:rPr>
                <w:rFonts w:ascii="Times New Roman" w:eastAsia="Calibri" w:hAnsi="Times New Roman" w:cs="Times New Roman"/>
              </w:rPr>
              <w:t xml:space="preserve"> </w:t>
            </w:r>
            <w:r w:rsidR="004805F7" w:rsidRPr="005B067B">
              <w:rPr>
                <w:rFonts w:ascii="Times New Roman" w:hAnsi="Times New Roman" w:cs="Times New Roman"/>
              </w:rPr>
              <w:t>совершенствовать умение доб</w:t>
            </w:r>
            <w:r w:rsidR="004805F7">
              <w:rPr>
                <w:rFonts w:ascii="Times New Roman" w:hAnsi="Times New Roman" w:cs="Times New Roman"/>
              </w:rPr>
              <w:t>авлять пропущенный звук в слове</w:t>
            </w:r>
          </w:p>
          <w:p w14:paraId="48E00CC3" w14:textId="4C6B3212" w:rsidR="004805F7" w:rsidRDefault="004805F7" w:rsidP="00294F77">
            <w:pPr>
              <w:spacing w:after="0" w:line="240" w:lineRule="auto"/>
              <w:contextualSpacing/>
              <w:rPr>
                <w:rFonts w:ascii="Times New Roman" w:eastAsia="Calibri" w:hAnsi="Times New Roman"/>
                <w:b/>
              </w:rPr>
            </w:pPr>
            <w:r>
              <w:t xml:space="preserve"> </w:t>
            </w:r>
            <w:r>
              <w:rPr>
                <w:rFonts w:ascii="Times New Roman" w:eastAsia="Calibri" w:hAnsi="Times New Roman"/>
                <w:b/>
              </w:rPr>
              <w:t xml:space="preserve">Дене </w:t>
            </w:r>
            <w:proofErr w:type="spellStart"/>
            <w:r>
              <w:rPr>
                <w:rFonts w:ascii="Times New Roman" w:eastAsia="Calibri" w:hAnsi="Times New Roman"/>
                <w:b/>
              </w:rPr>
              <w:t>шынықтыру</w:t>
            </w:r>
            <w:proofErr w:type="spellEnd"/>
            <w:r>
              <w:rPr>
                <w:rFonts w:ascii="Times New Roman" w:eastAsia="Calibri" w:hAnsi="Times New Roman"/>
                <w:b/>
              </w:rPr>
              <w:t>/</w:t>
            </w:r>
          </w:p>
          <w:p w14:paraId="56567798" w14:textId="77777777" w:rsidR="004805F7" w:rsidRDefault="004805F7" w:rsidP="00294F77">
            <w:pPr>
              <w:spacing w:after="0" w:line="240" w:lineRule="auto"/>
              <w:contextualSpacing/>
              <w:rPr>
                <w:rFonts w:ascii="Times New Roman" w:eastAsia="Calibri" w:hAnsi="Times New Roman"/>
                <w:b/>
              </w:rPr>
            </w:pPr>
            <w:r>
              <w:rPr>
                <w:rFonts w:ascii="Times New Roman" w:eastAsia="Calibri" w:hAnsi="Times New Roman"/>
                <w:b/>
              </w:rPr>
              <w:t>Физическая культура на улице</w:t>
            </w:r>
          </w:p>
          <w:p w14:paraId="4E36EB7E" w14:textId="77777777" w:rsidR="004805F7" w:rsidRDefault="004805F7" w:rsidP="00294F77">
            <w:pPr>
              <w:spacing w:after="0" w:line="240" w:lineRule="auto"/>
              <w:contextualSpacing/>
              <w:rPr>
                <w:rFonts w:ascii="Times New Roman" w:eastAsia="Calibri" w:hAnsi="Times New Roman"/>
                <w:color w:val="FF0000"/>
              </w:rPr>
            </w:pPr>
            <w:r>
              <w:rPr>
                <w:rFonts w:ascii="Times New Roman" w:eastAsia="Calibri" w:hAnsi="Times New Roman"/>
              </w:rPr>
              <w:t>(по плану специалиста)</w:t>
            </w:r>
          </w:p>
          <w:p w14:paraId="2BF5227B" w14:textId="77777777" w:rsidR="004805F7" w:rsidRDefault="004805F7" w:rsidP="00294F77">
            <w:pPr>
              <w:spacing w:after="0" w:line="240" w:lineRule="auto"/>
              <w:contextualSpacing/>
              <w:rPr>
                <w:rFonts w:ascii="Times New Roman" w:eastAsia="Calibri" w:hAnsi="Times New Roman"/>
                <w:b/>
                <w:color w:val="FF0000"/>
              </w:rPr>
            </w:pPr>
          </w:p>
          <w:p w14:paraId="76389D20" w14:textId="77777777" w:rsidR="004805F7" w:rsidRDefault="004805F7" w:rsidP="00294F77">
            <w:pPr>
              <w:spacing w:after="0" w:line="240" w:lineRule="auto"/>
              <w:contextualSpacing/>
              <w:rPr>
                <w:rFonts w:ascii="Times New Roman" w:eastAsia="Calibri" w:hAnsi="Times New Roman"/>
                <w:b/>
                <w:color w:val="FF0000"/>
              </w:rPr>
            </w:pPr>
          </w:p>
          <w:p w14:paraId="74F0C9A9" w14:textId="77777777" w:rsidR="004805F7" w:rsidRDefault="004805F7" w:rsidP="00294F77">
            <w:pPr>
              <w:spacing w:after="0" w:line="240" w:lineRule="auto"/>
              <w:contextualSpacing/>
              <w:rPr>
                <w:rFonts w:ascii="Times New Roman" w:eastAsia="Calibri" w:hAnsi="Times New Roman"/>
                <w:b/>
                <w:color w:val="FF0000"/>
              </w:rPr>
            </w:pPr>
          </w:p>
          <w:p w14:paraId="54754E1B" w14:textId="77777777" w:rsidR="004805F7" w:rsidRDefault="004805F7" w:rsidP="00294F77">
            <w:pPr>
              <w:spacing w:after="0" w:line="240" w:lineRule="auto"/>
              <w:contextualSpacing/>
              <w:rPr>
                <w:rFonts w:ascii="Times New Roman" w:eastAsia="Calibri" w:hAnsi="Times New Roman"/>
                <w:b/>
                <w:color w:val="FF0000"/>
              </w:rPr>
            </w:pPr>
          </w:p>
          <w:p w14:paraId="3342496F" w14:textId="77777777" w:rsidR="004805F7" w:rsidRDefault="004805F7" w:rsidP="00294F77">
            <w:pPr>
              <w:spacing w:after="0" w:line="240" w:lineRule="auto"/>
              <w:contextualSpacing/>
              <w:rPr>
                <w:rFonts w:ascii="Times New Roman" w:eastAsia="Calibri" w:hAnsi="Times New Roman"/>
                <w:b/>
                <w:color w:val="FF0000"/>
              </w:rPr>
            </w:pPr>
          </w:p>
          <w:p w14:paraId="0715A03D" w14:textId="77777777" w:rsidR="004805F7" w:rsidRDefault="004805F7" w:rsidP="00294F77">
            <w:pPr>
              <w:spacing w:after="0" w:line="240" w:lineRule="auto"/>
              <w:contextualSpacing/>
              <w:rPr>
                <w:rFonts w:ascii="Times New Roman" w:eastAsia="Calibri" w:hAnsi="Times New Roman"/>
                <w:b/>
                <w:color w:val="FF0000"/>
              </w:rPr>
            </w:pPr>
          </w:p>
        </w:tc>
      </w:tr>
      <w:tr w:rsidR="004805F7" w14:paraId="1AA1B3AD" w14:textId="77777777" w:rsidTr="003863E8">
        <w:trPr>
          <w:gridAfter w:val="1"/>
          <w:wAfter w:w="25" w:type="dxa"/>
          <w:trHeight w:val="552"/>
        </w:trPr>
        <w:tc>
          <w:tcPr>
            <w:tcW w:w="1588" w:type="dxa"/>
            <w:vMerge/>
          </w:tcPr>
          <w:p w14:paraId="0DD0F2AA" w14:textId="77777777" w:rsidR="004805F7" w:rsidRDefault="004805F7" w:rsidP="00294F77">
            <w:pPr>
              <w:widowControl w:val="0"/>
              <w:autoSpaceDE w:val="0"/>
              <w:autoSpaceDN w:val="0"/>
              <w:adjustRightInd w:val="0"/>
              <w:spacing w:after="0" w:line="240" w:lineRule="auto"/>
              <w:contextualSpacing/>
              <w:rPr>
                <w:rFonts w:ascii="Times New Roman" w:eastAsia="Calibri" w:hAnsi="Times New Roman"/>
                <w:b/>
                <w:bCs/>
              </w:rPr>
            </w:pPr>
          </w:p>
        </w:tc>
        <w:tc>
          <w:tcPr>
            <w:tcW w:w="14433" w:type="dxa"/>
            <w:gridSpan w:val="5"/>
            <w:tcBorders>
              <w:top w:val="outset" w:sz="6" w:space="0" w:color="auto"/>
              <w:left w:val="outset" w:sz="6" w:space="0" w:color="auto"/>
              <w:bottom w:val="outset" w:sz="6" w:space="0" w:color="auto"/>
              <w:right w:val="outset" w:sz="6" w:space="0" w:color="auto"/>
            </w:tcBorders>
          </w:tcPr>
          <w:p w14:paraId="2C5CF9EB" w14:textId="62E1E9D3" w:rsidR="004805F7" w:rsidRDefault="004805F7" w:rsidP="004805F7">
            <w:pPr>
              <w:spacing w:after="0" w:line="240" w:lineRule="auto"/>
              <w:contextualSpacing/>
              <w:rPr>
                <w:rFonts w:ascii="Times New Roman" w:hAnsi="Times New Roman" w:cs="Times New Roman"/>
                <w:b/>
              </w:rPr>
            </w:pPr>
            <w:r>
              <w:rPr>
                <w:rFonts w:ascii="Times New Roman" w:hAnsi="Times New Roman" w:cs="Times New Roman"/>
                <w:b/>
              </w:rPr>
              <w:t>Сурет салу/Рисование</w:t>
            </w:r>
            <w:r w:rsidR="00EF5E4A">
              <w:rPr>
                <w:rFonts w:ascii="Times New Roman" w:hAnsi="Times New Roman" w:cs="Times New Roman"/>
                <w:b/>
              </w:rPr>
              <w:t xml:space="preserve"> «Нарисуй себя»</w:t>
            </w:r>
          </w:p>
          <w:p w14:paraId="05EC7EF2" w14:textId="06A5A34F" w:rsidR="004805F7" w:rsidRDefault="004805F7" w:rsidP="004805F7">
            <w:pPr>
              <w:spacing w:after="0" w:line="240" w:lineRule="auto"/>
              <w:contextualSpacing/>
              <w:rPr>
                <w:rFonts w:ascii="Times New Roman" w:hAnsi="Times New Roman" w:cs="Times New Roman"/>
                <w:b/>
              </w:rPr>
            </w:pPr>
            <w:r>
              <w:rPr>
                <w:rFonts w:ascii="Times New Roman" w:hAnsi="Times New Roman" w:cs="Times New Roman"/>
                <w:b/>
              </w:rPr>
              <w:t>Задача:</w:t>
            </w:r>
            <w:r w:rsidR="00EF5E4A">
              <w:rPr>
                <w:rFonts w:ascii="Times New Roman" w:hAnsi="Times New Roman" w:cs="Times New Roman"/>
                <w:sz w:val="24"/>
                <w:szCs w:val="24"/>
                <w:lang w:val="kk-KZ"/>
              </w:rPr>
              <w:t xml:space="preserve"> Совершенствование умения передавать в рисунке образы предметов</w:t>
            </w:r>
          </w:p>
          <w:p w14:paraId="5CCEC3D5" w14:textId="7189C4D3" w:rsidR="004805F7" w:rsidRDefault="004805F7" w:rsidP="004805F7">
            <w:pPr>
              <w:spacing w:after="0" w:line="240" w:lineRule="auto"/>
              <w:contextualSpacing/>
              <w:rPr>
                <w:rFonts w:ascii="Times New Roman" w:hAnsi="Times New Roman" w:cs="Times New Roman"/>
                <w:b/>
              </w:rPr>
            </w:pPr>
            <w:proofErr w:type="spellStart"/>
            <w:r>
              <w:rPr>
                <w:rFonts w:ascii="Times New Roman" w:hAnsi="Times New Roman" w:cs="Times New Roman"/>
                <w:b/>
              </w:rPr>
              <w:t>Мүсіндеу</w:t>
            </w:r>
            <w:proofErr w:type="spellEnd"/>
            <w:r>
              <w:rPr>
                <w:rFonts w:ascii="Times New Roman" w:hAnsi="Times New Roman" w:cs="Times New Roman"/>
                <w:b/>
              </w:rPr>
              <w:t>/Лепка</w:t>
            </w:r>
            <w:r w:rsidR="00EF5E4A">
              <w:rPr>
                <w:rFonts w:ascii="Times New Roman" w:hAnsi="Times New Roman" w:cs="Times New Roman"/>
                <w:b/>
              </w:rPr>
              <w:t xml:space="preserve"> «Цветок для мамы»</w:t>
            </w:r>
          </w:p>
          <w:p w14:paraId="033BABE2" w14:textId="692C0FE3" w:rsidR="004805F7" w:rsidRDefault="004805F7" w:rsidP="004805F7">
            <w:pPr>
              <w:spacing w:after="0" w:line="240" w:lineRule="auto"/>
              <w:contextualSpacing/>
              <w:rPr>
                <w:rFonts w:ascii="Times New Roman" w:hAnsi="Times New Roman" w:cs="Times New Roman"/>
                <w:b/>
              </w:rPr>
            </w:pPr>
            <w:r>
              <w:rPr>
                <w:rFonts w:ascii="Times New Roman" w:hAnsi="Times New Roman" w:cs="Times New Roman"/>
                <w:b/>
              </w:rPr>
              <w:t>Задача:</w:t>
            </w:r>
            <w:r w:rsidR="00EF5E4A">
              <w:rPr>
                <w:rFonts w:ascii="Times New Roman" w:hAnsi="Times New Roman" w:cs="Times New Roman"/>
                <w:sz w:val="24"/>
                <w:szCs w:val="24"/>
                <w:lang w:val="kk-KZ"/>
              </w:rPr>
              <w:t xml:space="preserve"> Формирование умения лепить с натуры и по представлению знакомые предметы разной формы и величины</w:t>
            </w:r>
          </w:p>
          <w:p w14:paraId="233DA6FD" w14:textId="7768B4F3" w:rsidR="004805F7" w:rsidRDefault="004805F7" w:rsidP="004805F7">
            <w:pPr>
              <w:spacing w:after="0" w:line="240" w:lineRule="auto"/>
              <w:contextualSpacing/>
              <w:rPr>
                <w:rFonts w:ascii="Times New Roman" w:hAnsi="Times New Roman" w:cs="Times New Roman"/>
                <w:b/>
              </w:rPr>
            </w:pPr>
            <w:proofErr w:type="spellStart"/>
            <w:r>
              <w:rPr>
                <w:rFonts w:ascii="Times New Roman" w:hAnsi="Times New Roman" w:cs="Times New Roman"/>
                <w:b/>
              </w:rPr>
              <w:t>Жапсыру</w:t>
            </w:r>
            <w:proofErr w:type="spellEnd"/>
            <w:r>
              <w:rPr>
                <w:rFonts w:ascii="Times New Roman" w:hAnsi="Times New Roman" w:cs="Times New Roman"/>
                <w:b/>
              </w:rPr>
              <w:t>/Аппликация</w:t>
            </w:r>
            <w:r w:rsidR="00EF5E4A">
              <w:rPr>
                <w:rFonts w:ascii="Times New Roman" w:hAnsi="Times New Roman" w:cs="Times New Roman"/>
                <w:b/>
              </w:rPr>
              <w:t xml:space="preserve"> «Помощники папы»</w:t>
            </w:r>
          </w:p>
          <w:p w14:paraId="0F3BFFFF" w14:textId="15F3E7C3" w:rsidR="004805F7" w:rsidRDefault="004805F7" w:rsidP="004805F7">
            <w:pPr>
              <w:spacing w:after="0" w:line="240" w:lineRule="auto"/>
              <w:contextualSpacing/>
              <w:rPr>
                <w:rFonts w:ascii="Times New Roman" w:hAnsi="Times New Roman" w:cs="Times New Roman"/>
                <w:b/>
              </w:rPr>
            </w:pPr>
            <w:r>
              <w:rPr>
                <w:rFonts w:ascii="Times New Roman" w:hAnsi="Times New Roman" w:cs="Times New Roman"/>
                <w:b/>
              </w:rPr>
              <w:t>Задача:</w:t>
            </w:r>
            <w:r w:rsidR="00EF5E4A">
              <w:rPr>
                <w:rFonts w:ascii="Times New Roman" w:hAnsi="Times New Roman" w:cs="Times New Roman"/>
                <w:color w:val="000000"/>
                <w:sz w:val="24"/>
                <w:szCs w:val="24"/>
                <w:lang w:val="kk-KZ"/>
              </w:rPr>
              <w:t xml:space="preserve"> Закрепление умения пользоваться ножницами: резать полоски на прямоугольники, разрезать квадраты на треугольники, вырезать круглую и овальную формы, срезая уголки у квадрата или прямоугольника</w:t>
            </w:r>
          </w:p>
          <w:p w14:paraId="0BD89A14" w14:textId="2F35D83A" w:rsidR="004805F7" w:rsidRDefault="004805F7" w:rsidP="004805F7">
            <w:pPr>
              <w:spacing w:after="0" w:line="240" w:lineRule="auto"/>
              <w:contextualSpacing/>
              <w:rPr>
                <w:rFonts w:ascii="Times New Roman" w:hAnsi="Times New Roman" w:cs="Times New Roman"/>
                <w:b/>
              </w:rPr>
            </w:pPr>
            <w:proofErr w:type="spellStart"/>
            <w:r>
              <w:rPr>
                <w:rFonts w:ascii="Times New Roman" w:hAnsi="Times New Roman" w:cs="Times New Roman"/>
                <w:b/>
              </w:rPr>
              <w:t>Кұрастыру</w:t>
            </w:r>
            <w:proofErr w:type="spellEnd"/>
            <w:r>
              <w:rPr>
                <w:rFonts w:ascii="Times New Roman" w:hAnsi="Times New Roman" w:cs="Times New Roman"/>
                <w:b/>
              </w:rPr>
              <w:t>/Конструирование</w:t>
            </w:r>
            <w:r w:rsidR="00EF5E4A">
              <w:rPr>
                <w:rFonts w:ascii="Times New Roman" w:hAnsi="Times New Roman" w:cs="Times New Roman"/>
                <w:b/>
              </w:rPr>
              <w:t xml:space="preserve"> «Дом мечты для родителей»</w:t>
            </w:r>
          </w:p>
          <w:p w14:paraId="238E9ADC" w14:textId="30D7A0B2" w:rsidR="00EF5E4A" w:rsidRDefault="004805F7" w:rsidP="00EF5E4A">
            <w:pPr>
              <w:spacing w:after="0" w:line="240" w:lineRule="auto"/>
              <w:jc w:val="both"/>
              <w:rPr>
                <w:rFonts w:ascii="Times New Roman" w:hAnsi="Times New Roman" w:cs="Times New Roman"/>
                <w:sz w:val="24"/>
                <w:szCs w:val="24"/>
              </w:rPr>
            </w:pPr>
            <w:r>
              <w:rPr>
                <w:rFonts w:ascii="Times New Roman" w:hAnsi="Times New Roman" w:cs="Times New Roman"/>
                <w:b/>
              </w:rPr>
              <w:t>Задача:</w:t>
            </w:r>
            <w:r w:rsidR="00EF5E4A">
              <w:rPr>
                <w:rFonts w:ascii="Times New Roman" w:hAnsi="Times New Roman" w:cs="Times New Roman"/>
                <w:sz w:val="24"/>
                <w:szCs w:val="24"/>
              </w:rPr>
              <w:t xml:space="preserve"> Формирование умения передавать различные формы фигур, комбинировать их в несложные композиции.</w:t>
            </w:r>
          </w:p>
          <w:p w14:paraId="07607629" w14:textId="303896A5" w:rsidR="004805F7" w:rsidRDefault="004805F7" w:rsidP="004805F7">
            <w:pPr>
              <w:spacing w:after="0" w:line="240" w:lineRule="auto"/>
              <w:contextualSpacing/>
              <w:rPr>
                <w:rFonts w:ascii="Times New Roman" w:eastAsia="Calibri" w:hAnsi="Times New Roman"/>
                <w:b/>
              </w:rPr>
            </w:pPr>
            <w:r>
              <w:rPr>
                <w:rFonts w:ascii="Times New Roman" w:hAnsi="Times New Roman" w:cs="Times New Roman"/>
                <w:b/>
              </w:rPr>
              <w:t>***</w:t>
            </w:r>
            <w:r w:rsidR="00EF5E4A" w:rsidRPr="00EF5E4A">
              <w:rPr>
                <w:rFonts w:ascii="Times New Roman" w:hAnsi="Times New Roman" w:cs="Times New Roman"/>
              </w:rPr>
              <w:t xml:space="preserve"> </w:t>
            </w:r>
            <w:r w:rsidR="00EF5E4A">
              <w:rPr>
                <w:rFonts w:ascii="Times New Roman" w:hAnsi="Times New Roman" w:cs="Times New Roman"/>
              </w:rPr>
              <w:t>дом-</w:t>
            </w:r>
            <w:proofErr w:type="spellStart"/>
            <w:r w:rsidR="00EF5E4A" w:rsidRPr="00EF5E4A">
              <w:rPr>
                <w:rFonts w:ascii="Times New Roman" w:hAnsi="Times New Roman" w:cs="Times New Roman"/>
              </w:rPr>
              <w:t>үй</w:t>
            </w:r>
            <w:proofErr w:type="spellEnd"/>
            <w:r w:rsidR="00EF5E4A">
              <w:rPr>
                <w:rFonts w:ascii="Times New Roman" w:hAnsi="Times New Roman" w:cs="Times New Roman"/>
              </w:rPr>
              <w:t>, папа-</w:t>
            </w:r>
            <w:r w:rsidR="00EF5E4A" w:rsidRPr="00EF5E4A">
              <w:rPr>
                <w:rFonts w:ascii="Times New Roman" w:hAnsi="Times New Roman" w:cs="Times New Roman"/>
              </w:rPr>
              <w:t xml:space="preserve"> </w:t>
            </w:r>
            <w:proofErr w:type="spellStart"/>
            <w:r w:rsidR="00EF5E4A" w:rsidRPr="00EF5E4A">
              <w:rPr>
                <w:rFonts w:ascii="Times New Roman" w:hAnsi="Times New Roman" w:cs="Times New Roman"/>
              </w:rPr>
              <w:t>әке</w:t>
            </w:r>
            <w:proofErr w:type="spellEnd"/>
            <w:r w:rsidR="00EF5E4A">
              <w:rPr>
                <w:rFonts w:ascii="Times New Roman" w:hAnsi="Times New Roman" w:cs="Times New Roman"/>
              </w:rPr>
              <w:t>, мама-</w:t>
            </w:r>
            <w:r w:rsidR="00EF5E4A" w:rsidRPr="00EF5E4A">
              <w:rPr>
                <w:rFonts w:ascii="Times New Roman" w:hAnsi="Times New Roman" w:cs="Times New Roman"/>
              </w:rPr>
              <w:t xml:space="preserve"> </w:t>
            </w:r>
            <w:proofErr w:type="spellStart"/>
            <w:r w:rsidR="00EF5E4A" w:rsidRPr="00EF5E4A">
              <w:rPr>
                <w:rFonts w:ascii="Times New Roman" w:hAnsi="Times New Roman" w:cs="Times New Roman"/>
              </w:rPr>
              <w:t>анам</w:t>
            </w:r>
            <w:proofErr w:type="spellEnd"/>
          </w:p>
        </w:tc>
      </w:tr>
      <w:tr w:rsidR="00744D8D" w14:paraId="20FC72C7" w14:textId="77777777">
        <w:trPr>
          <w:gridAfter w:val="1"/>
          <w:wAfter w:w="25" w:type="dxa"/>
          <w:trHeight w:val="519"/>
        </w:trPr>
        <w:tc>
          <w:tcPr>
            <w:tcW w:w="1588" w:type="dxa"/>
            <w:vMerge w:val="restart"/>
          </w:tcPr>
          <w:p w14:paraId="16A8DEEF"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Серуен</w:t>
            </w:r>
            <w:proofErr w:type="spellEnd"/>
            <w:r>
              <w:rPr>
                <w:rFonts w:ascii="Times New Roman" w:hAnsi="Times New Roman" w:cs="Times New Roman"/>
                <w:b/>
                <w:bCs/>
              </w:rPr>
              <w:t>/Прогулка</w:t>
            </w:r>
          </w:p>
          <w:p w14:paraId="677D311E" w14:textId="77777777" w:rsidR="00744D8D" w:rsidRDefault="00744D8D">
            <w:pPr>
              <w:widowControl w:val="0"/>
              <w:tabs>
                <w:tab w:val="left" w:pos="6640"/>
              </w:tabs>
              <w:autoSpaceDE w:val="0"/>
              <w:autoSpaceDN w:val="0"/>
              <w:adjustRightInd w:val="0"/>
              <w:spacing w:after="0" w:line="240" w:lineRule="auto"/>
              <w:contextualSpacing/>
              <w:rPr>
                <w:rFonts w:ascii="Times New Roman" w:hAnsi="Times New Roman" w:cs="Times New Roman"/>
                <w:b/>
                <w:bCs/>
                <w:color w:val="FF0000"/>
              </w:rPr>
            </w:pPr>
          </w:p>
        </w:tc>
        <w:tc>
          <w:tcPr>
            <w:tcW w:w="14433" w:type="dxa"/>
            <w:gridSpan w:val="5"/>
          </w:tcPr>
          <w:p w14:paraId="48D231E0"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қызығушылығын</w:t>
            </w:r>
            <w:proofErr w:type="spellEnd"/>
            <w:r>
              <w:rPr>
                <w:rFonts w:ascii="Times New Roman" w:hAnsi="Times New Roman" w:cs="Times New Roman"/>
              </w:rPr>
              <w:t xml:space="preserve"> </w:t>
            </w:r>
            <w:proofErr w:type="spellStart"/>
            <w:r>
              <w:rPr>
                <w:rFonts w:ascii="Times New Roman" w:hAnsi="Times New Roman" w:cs="Times New Roman"/>
              </w:rPr>
              <w:t>арттыру</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w:t>
            </w:r>
            <w:proofErr w:type="spellEnd"/>
            <w:r>
              <w:rPr>
                <w:rFonts w:ascii="Times New Roman" w:hAnsi="Times New Roman" w:cs="Times New Roman"/>
              </w:rPr>
              <w:t xml:space="preserve">; </w:t>
            </w: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арналған</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материалдарын</w:t>
            </w:r>
            <w:proofErr w:type="spellEnd"/>
            <w:r>
              <w:rPr>
                <w:rFonts w:ascii="Times New Roman" w:hAnsi="Times New Roman" w:cs="Times New Roman"/>
              </w:rPr>
              <w:t xml:space="preserve"> </w:t>
            </w:r>
            <w:proofErr w:type="spellStart"/>
            <w:r>
              <w:rPr>
                <w:rFonts w:ascii="Times New Roman" w:hAnsi="Times New Roman" w:cs="Times New Roman"/>
              </w:rPr>
              <w:t>іріктеу</w:t>
            </w:r>
            <w:proofErr w:type="spellEnd"/>
            <w:r>
              <w:rPr>
                <w:rFonts w:ascii="Times New Roman" w:hAnsi="Times New Roman" w:cs="Times New Roman"/>
              </w:rPr>
              <w:t xml:space="preserve">; </w:t>
            </w:r>
            <w:proofErr w:type="spellStart"/>
            <w:r>
              <w:rPr>
                <w:rFonts w:ascii="Times New Roman" w:hAnsi="Times New Roman" w:cs="Times New Roman"/>
              </w:rPr>
              <w:t>серуен</w:t>
            </w:r>
            <w:proofErr w:type="spellEnd"/>
            <w:r>
              <w:rPr>
                <w:rFonts w:ascii="Times New Roman" w:hAnsi="Times New Roman" w:cs="Times New Roman"/>
              </w:rPr>
              <w:t xml:space="preserve"> </w:t>
            </w:r>
            <w:proofErr w:type="spellStart"/>
            <w:r>
              <w:rPr>
                <w:rFonts w:ascii="Times New Roman" w:hAnsi="Times New Roman" w:cs="Times New Roman"/>
              </w:rPr>
              <w:t>барысында</w:t>
            </w:r>
            <w:proofErr w:type="spellEnd"/>
            <w:r>
              <w:rPr>
                <w:rFonts w:ascii="Times New Roman" w:hAnsi="Times New Roman" w:cs="Times New Roman"/>
              </w:rPr>
              <w:t xml:space="preserve"> </w:t>
            </w:r>
            <w:proofErr w:type="spellStart"/>
            <w:r>
              <w:rPr>
                <w:rFonts w:ascii="Times New Roman" w:hAnsi="Times New Roman" w:cs="Times New Roman"/>
              </w:rPr>
              <w:t>балаларға</w:t>
            </w:r>
            <w:proofErr w:type="spellEnd"/>
            <w:r>
              <w:rPr>
                <w:rFonts w:ascii="Times New Roman" w:hAnsi="Times New Roman" w:cs="Times New Roman"/>
              </w:rPr>
              <w:t xml:space="preserve"> </w:t>
            </w:r>
            <w:proofErr w:type="spellStart"/>
            <w:r>
              <w:rPr>
                <w:rFonts w:ascii="Times New Roman" w:hAnsi="Times New Roman" w:cs="Times New Roman"/>
              </w:rPr>
              <w:t>жағдай</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p>
          <w:p w14:paraId="42D04062"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4A42B98E" w14:textId="77777777" w:rsidR="00744D8D" w:rsidRDefault="004647E1">
            <w:pPr>
              <w:tabs>
                <w:tab w:val="left" w:pos="5032"/>
              </w:tabs>
              <w:spacing w:after="0" w:line="240" w:lineRule="auto"/>
              <w:contextualSpacing/>
              <w:rPr>
                <w:rFonts w:ascii="Times New Roman" w:hAnsi="Times New Roman" w:cs="Times New Roman"/>
                <w:color w:val="000000"/>
              </w:rPr>
            </w:pPr>
            <w:r>
              <w:rPr>
                <w:rFonts w:ascii="Times New Roman" w:hAnsi="Times New Roman" w:cs="Times New Roman"/>
                <w:b/>
                <w:shd w:val="clear" w:color="auto" w:fill="FFFFFF"/>
              </w:rPr>
              <w:t>Игра – соревнование «Кто быстрее всех», «Кто самый аккуратный»</w:t>
            </w:r>
            <w:r>
              <w:rPr>
                <w:rFonts w:ascii="Times New Roman" w:hAnsi="Times New Roman" w:cs="Times New Roman"/>
                <w:i/>
              </w:rPr>
              <w:t xml:space="preserve"> (</w:t>
            </w:r>
            <w:r>
              <w:rPr>
                <w:rFonts w:ascii="Times New Roman" w:eastAsia="Times New Roman" w:hAnsi="Times New Roman" w:cs="Times New Roman"/>
                <w:i/>
                <w:color w:val="000000"/>
                <w:lang w:eastAsia="ru-RU"/>
              </w:rPr>
              <w:t>двигательная активность, игровая деятельность)</w:t>
            </w:r>
          </w:p>
          <w:p w14:paraId="7CD56123" w14:textId="77777777" w:rsidR="00744D8D" w:rsidRDefault="004647E1">
            <w:pPr>
              <w:tabs>
                <w:tab w:val="left" w:pos="5032"/>
              </w:tabs>
              <w:spacing w:after="0" w:line="240" w:lineRule="auto"/>
              <w:contextualSpacing/>
              <w:rPr>
                <w:rFonts w:ascii="Times New Roman" w:hAnsi="Times New Roman" w:cs="Times New Roman"/>
                <w:bCs/>
              </w:rPr>
            </w:pPr>
            <w:r>
              <w:rPr>
                <w:rFonts w:ascii="Times New Roman" w:hAnsi="Times New Roman" w:cs="Times New Roman"/>
                <w:color w:val="000000"/>
              </w:rPr>
              <w:t>***</w:t>
            </w:r>
            <w:proofErr w:type="spellStart"/>
            <w:r>
              <w:rPr>
                <w:rFonts w:ascii="Times New Roman" w:hAnsi="Times New Roman" w:cs="Times New Roman"/>
                <w:color w:val="000000"/>
              </w:rPr>
              <w:t>киім</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аяқ</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киім</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түймелер</w:t>
            </w:r>
            <w:proofErr w:type="spellEnd"/>
            <w:r>
              <w:rPr>
                <w:rFonts w:ascii="Times New Roman" w:hAnsi="Times New Roman" w:cs="Times New Roman"/>
                <w:color w:val="000000"/>
              </w:rPr>
              <w:t xml:space="preserve">, </w:t>
            </w:r>
            <w:proofErr w:type="spellStart"/>
            <w:r>
              <w:rPr>
                <w:rFonts w:ascii="Times New Roman" w:hAnsi="Times New Roman" w:cs="Times New Roman"/>
                <w:color w:val="000000"/>
              </w:rPr>
              <w:t>түймелер</w:t>
            </w:r>
            <w:proofErr w:type="spellEnd"/>
          </w:p>
        </w:tc>
      </w:tr>
      <w:tr w:rsidR="00744D8D" w14:paraId="2A835224" w14:textId="77777777">
        <w:trPr>
          <w:gridAfter w:val="1"/>
          <w:wAfter w:w="25" w:type="dxa"/>
          <w:trHeight w:val="282"/>
        </w:trPr>
        <w:tc>
          <w:tcPr>
            <w:tcW w:w="1588" w:type="dxa"/>
            <w:vMerge/>
            <w:vAlign w:val="center"/>
          </w:tcPr>
          <w:p w14:paraId="0FCC07E6" w14:textId="77777777" w:rsidR="00744D8D" w:rsidRDefault="00744D8D">
            <w:pPr>
              <w:spacing w:after="0" w:line="240" w:lineRule="auto"/>
              <w:contextualSpacing/>
              <w:rPr>
                <w:rFonts w:ascii="Times New Roman" w:hAnsi="Times New Roman" w:cs="Times New Roman"/>
                <w:b/>
                <w:bCs/>
                <w:color w:val="FF0000"/>
              </w:rPr>
            </w:pPr>
          </w:p>
        </w:tc>
        <w:tc>
          <w:tcPr>
            <w:tcW w:w="2888" w:type="dxa"/>
          </w:tcPr>
          <w:p w14:paraId="2157C099" w14:textId="77777777" w:rsidR="00744D8D" w:rsidRDefault="004647E1">
            <w:pPr>
              <w:shd w:val="clear" w:color="auto" w:fill="FFFFFF"/>
              <w:spacing w:after="0" w:line="240" w:lineRule="auto"/>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3E847058"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color w:val="FF0000"/>
              </w:rPr>
            </w:pPr>
            <w:r>
              <w:rPr>
                <w:rFonts w:ascii="Times New Roman" w:hAnsi="Times New Roman" w:cs="Times New Roman"/>
                <w:b/>
              </w:rPr>
              <w:t>Прогулочная карточка №7</w:t>
            </w:r>
          </w:p>
        </w:tc>
        <w:tc>
          <w:tcPr>
            <w:tcW w:w="2887" w:type="dxa"/>
          </w:tcPr>
          <w:p w14:paraId="79D6B3BC" w14:textId="77777777" w:rsidR="00744D8D" w:rsidRDefault="004647E1">
            <w:pPr>
              <w:shd w:val="clear" w:color="auto" w:fill="FFFFFF"/>
              <w:spacing w:after="0" w:line="240" w:lineRule="auto"/>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3CBA3659"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color w:val="FF0000"/>
              </w:rPr>
            </w:pPr>
            <w:r>
              <w:rPr>
                <w:rFonts w:ascii="Times New Roman" w:hAnsi="Times New Roman" w:cs="Times New Roman"/>
                <w:b/>
              </w:rPr>
              <w:t>Прогулочная карточка №8</w:t>
            </w:r>
          </w:p>
        </w:tc>
        <w:tc>
          <w:tcPr>
            <w:tcW w:w="2888" w:type="dxa"/>
          </w:tcPr>
          <w:p w14:paraId="4EC3C255" w14:textId="77777777" w:rsidR="00744D8D" w:rsidRDefault="004647E1">
            <w:pPr>
              <w:shd w:val="clear" w:color="auto" w:fill="FFFFFF"/>
              <w:spacing w:after="0" w:line="240" w:lineRule="auto"/>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47031417" w14:textId="77777777" w:rsidR="00744D8D" w:rsidRDefault="004647E1">
            <w:pPr>
              <w:spacing w:after="0" w:line="240" w:lineRule="auto"/>
              <w:contextualSpacing/>
              <w:rPr>
                <w:rFonts w:ascii="Times New Roman" w:hAnsi="Times New Roman" w:cs="Times New Roman"/>
                <w:color w:val="FF0000"/>
              </w:rPr>
            </w:pPr>
            <w:r>
              <w:rPr>
                <w:rFonts w:ascii="Times New Roman" w:hAnsi="Times New Roman" w:cs="Times New Roman"/>
                <w:b/>
              </w:rPr>
              <w:t>Прогулочная карточка №9</w:t>
            </w:r>
          </w:p>
        </w:tc>
        <w:tc>
          <w:tcPr>
            <w:tcW w:w="2887" w:type="dxa"/>
          </w:tcPr>
          <w:p w14:paraId="5C268EB2" w14:textId="77777777" w:rsidR="00744D8D" w:rsidRDefault="004647E1">
            <w:pPr>
              <w:shd w:val="clear" w:color="auto" w:fill="FFFFFF"/>
              <w:spacing w:after="0" w:line="240" w:lineRule="auto"/>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4E3D226C" w14:textId="77777777" w:rsidR="00744D8D" w:rsidRDefault="004647E1">
            <w:pPr>
              <w:shd w:val="clear" w:color="auto" w:fill="FFFFFF"/>
              <w:spacing w:after="0" w:line="240" w:lineRule="auto"/>
              <w:contextualSpacing/>
              <w:rPr>
                <w:rFonts w:ascii="Times New Roman" w:hAnsi="Times New Roman" w:cs="Times New Roman"/>
                <w:color w:val="FF0000"/>
              </w:rPr>
            </w:pPr>
            <w:r>
              <w:rPr>
                <w:rFonts w:ascii="Times New Roman" w:hAnsi="Times New Roman" w:cs="Times New Roman"/>
                <w:b/>
              </w:rPr>
              <w:t>Прогулочная карточка №10</w:t>
            </w:r>
          </w:p>
        </w:tc>
        <w:tc>
          <w:tcPr>
            <w:tcW w:w="2883" w:type="dxa"/>
          </w:tcPr>
          <w:p w14:paraId="1A5E6852" w14:textId="77777777" w:rsidR="00744D8D" w:rsidRDefault="004647E1">
            <w:pPr>
              <w:shd w:val="clear" w:color="auto" w:fill="FFFFFF"/>
              <w:spacing w:after="0" w:line="240" w:lineRule="auto"/>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32D4D886" w14:textId="77777777" w:rsidR="00744D8D" w:rsidRDefault="004647E1">
            <w:pPr>
              <w:shd w:val="clear" w:color="auto" w:fill="FFFFFF"/>
              <w:spacing w:after="0" w:line="240" w:lineRule="auto"/>
              <w:contextualSpacing/>
              <w:rPr>
                <w:rFonts w:ascii="Times New Roman" w:hAnsi="Times New Roman" w:cs="Times New Roman"/>
                <w:color w:val="FF0000"/>
              </w:rPr>
            </w:pPr>
            <w:r>
              <w:rPr>
                <w:rFonts w:ascii="Times New Roman" w:hAnsi="Times New Roman" w:cs="Times New Roman"/>
                <w:b/>
              </w:rPr>
              <w:t>Прогулочная карточка №11</w:t>
            </w:r>
          </w:p>
        </w:tc>
      </w:tr>
      <w:tr w:rsidR="00744D8D" w14:paraId="3415AFEA" w14:textId="77777777">
        <w:trPr>
          <w:gridAfter w:val="1"/>
          <w:wAfter w:w="25" w:type="dxa"/>
          <w:trHeight w:val="278"/>
        </w:trPr>
        <w:tc>
          <w:tcPr>
            <w:tcW w:w="1588" w:type="dxa"/>
            <w:vMerge/>
            <w:vAlign w:val="center"/>
          </w:tcPr>
          <w:p w14:paraId="0AF2F12B" w14:textId="77777777" w:rsidR="00744D8D" w:rsidRDefault="00744D8D">
            <w:pPr>
              <w:spacing w:after="0" w:line="240" w:lineRule="auto"/>
              <w:contextualSpacing/>
              <w:rPr>
                <w:rFonts w:ascii="Times New Roman" w:hAnsi="Times New Roman" w:cs="Times New Roman"/>
                <w:b/>
                <w:bCs/>
                <w:color w:val="FF0000"/>
              </w:rPr>
            </w:pPr>
          </w:p>
        </w:tc>
        <w:tc>
          <w:tcPr>
            <w:tcW w:w="14433" w:type="dxa"/>
            <w:gridSpan w:val="5"/>
          </w:tcPr>
          <w:p w14:paraId="251ABA0B"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алып</w:t>
            </w:r>
            <w:proofErr w:type="spellEnd"/>
            <w:r>
              <w:rPr>
                <w:rFonts w:ascii="Times New Roman" w:hAnsi="Times New Roman" w:cs="Times New Roman"/>
              </w:rPr>
              <w:t xml:space="preserve"> </w:t>
            </w:r>
            <w:proofErr w:type="spellStart"/>
            <w:r>
              <w:rPr>
                <w:rFonts w:ascii="Times New Roman" w:hAnsi="Times New Roman" w:cs="Times New Roman"/>
              </w:rPr>
              <w:t>шығатын</w:t>
            </w:r>
            <w:proofErr w:type="spellEnd"/>
            <w:r>
              <w:rPr>
                <w:rFonts w:ascii="Times New Roman" w:hAnsi="Times New Roman" w:cs="Times New Roman"/>
              </w:rPr>
              <w:t xml:space="preserve"> </w:t>
            </w:r>
            <w:proofErr w:type="spellStart"/>
            <w:r>
              <w:rPr>
                <w:rFonts w:ascii="Times New Roman" w:hAnsi="Times New Roman" w:cs="Times New Roman"/>
              </w:rPr>
              <w:t>құралдармен</w:t>
            </w:r>
            <w:proofErr w:type="spellEnd"/>
            <w:r>
              <w:rPr>
                <w:rFonts w:ascii="Times New Roman" w:hAnsi="Times New Roman" w:cs="Times New Roman"/>
              </w:rPr>
              <w:t xml:space="preserve"> </w:t>
            </w:r>
            <w:proofErr w:type="spellStart"/>
            <w:r>
              <w:rPr>
                <w:rFonts w:ascii="Times New Roman" w:hAnsi="Times New Roman" w:cs="Times New Roman"/>
              </w:rPr>
              <w:t>өз</w:t>
            </w:r>
            <w:proofErr w:type="spellEnd"/>
            <w:r>
              <w:rPr>
                <w:rFonts w:ascii="Times New Roman" w:hAnsi="Times New Roman" w:cs="Times New Roman"/>
              </w:rPr>
              <w:t xml:space="preserve"> </w:t>
            </w:r>
            <w:proofErr w:type="spellStart"/>
            <w:r>
              <w:rPr>
                <w:rFonts w:ascii="Times New Roman" w:hAnsi="Times New Roman" w:cs="Times New Roman"/>
              </w:rPr>
              <w:t>беттерінше</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барысы</w:t>
            </w:r>
            <w:proofErr w:type="spellEnd"/>
            <w:r>
              <w:rPr>
                <w:rFonts w:ascii="Times New Roman" w:hAnsi="Times New Roman" w:cs="Times New Roman"/>
              </w:rPr>
              <w:t>.</w:t>
            </w:r>
          </w:p>
          <w:p w14:paraId="0D5FED0C"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color w:val="FF0000"/>
              </w:rPr>
            </w:pPr>
            <w:r>
              <w:rPr>
                <w:rFonts w:ascii="Times New Roman" w:hAnsi="Times New Roman" w:cs="Times New Roman"/>
                <w:bCs/>
              </w:rPr>
              <w:t>**</w:t>
            </w:r>
            <w:r>
              <w:rPr>
                <w:rFonts w:ascii="Times New Roman" w:hAnsi="Times New Roman" w:cs="Times New Roman"/>
              </w:rPr>
              <w:t xml:space="preserve">Самостоятельная игровая деятельность детей с выносным оборудованием: лопатки, </w:t>
            </w:r>
            <w:proofErr w:type="spellStart"/>
            <w:r>
              <w:rPr>
                <w:rFonts w:ascii="Times New Roman" w:hAnsi="Times New Roman" w:cs="Times New Roman"/>
              </w:rPr>
              <w:t>ветрячки</w:t>
            </w:r>
            <w:proofErr w:type="spellEnd"/>
            <w:r>
              <w:rPr>
                <w:rFonts w:ascii="Times New Roman" w:hAnsi="Times New Roman" w:cs="Times New Roman"/>
              </w:rPr>
              <w:t>, ведерки, лейки, мячи.</w:t>
            </w:r>
          </w:p>
        </w:tc>
      </w:tr>
      <w:tr w:rsidR="00744D8D" w14:paraId="6B8D0798" w14:textId="77777777">
        <w:trPr>
          <w:gridAfter w:val="1"/>
          <w:wAfter w:w="25" w:type="dxa"/>
          <w:trHeight w:val="264"/>
        </w:trPr>
        <w:tc>
          <w:tcPr>
            <w:tcW w:w="1588" w:type="dxa"/>
          </w:tcPr>
          <w:p w14:paraId="3F0A7395"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Серуеннен</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w:t>
            </w:r>
            <w:proofErr w:type="spellEnd"/>
            <w:r>
              <w:rPr>
                <w:rFonts w:ascii="Times New Roman" w:hAnsi="Times New Roman" w:cs="Times New Roman"/>
                <w:b/>
                <w:bCs/>
                <w:iCs/>
              </w:rPr>
              <w:t>/</w:t>
            </w:r>
          </w:p>
          <w:p w14:paraId="0F00F13A"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color w:val="FF0000"/>
              </w:rPr>
            </w:pPr>
            <w:r>
              <w:rPr>
                <w:rFonts w:ascii="Times New Roman" w:hAnsi="Times New Roman" w:cs="Times New Roman"/>
                <w:b/>
                <w:bCs/>
                <w:iCs/>
              </w:rPr>
              <w:t>Возвращение с прогулки</w:t>
            </w:r>
          </w:p>
        </w:tc>
        <w:tc>
          <w:tcPr>
            <w:tcW w:w="14433" w:type="dxa"/>
            <w:gridSpan w:val="5"/>
          </w:tcPr>
          <w:p w14:paraId="3232E63C"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Кезекпен</w:t>
            </w:r>
            <w:proofErr w:type="spellEnd"/>
            <w:r>
              <w:rPr>
                <w:rFonts w:ascii="Times New Roman" w:hAnsi="Times New Roman" w:cs="Times New Roman"/>
              </w:rPr>
              <w:t xml:space="preserve"> </w:t>
            </w:r>
            <w:proofErr w:type="spellStart"/>
            <w:r>
              <w:rPr>
                <w:rFonts w:ascii="Times New Roman" w:hAnsi="Times New Roman" w:cs="Times New Roman"/>
              </w:rPr>
              <w:t>шешіну</w:t>
            </w:r>
            <w:proofErr w:type="spellEnd"/>
            <w:r>
              <w:rPr>
                <w:rFonts w:ascii="Times New Roman" w:hAnsi="Times New Roman" w:cs="Times New Roman"/>
              </w:rPr>
              <w:t xml:space="preserve">, </w:t>
            </w:r>
            <w:proofErr w:type="spellStart"/>
            <w:r>
              <w:rPr>
                <w:rFonts w:ascii="Times New Roman" w:hAnsi="Times New Roman" w:cs="Times New Roman"/>
              </w:rPr>
              <w:t>ойындар</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еркін</w:t>
            </w:r>
            <w:proofErr w:type="spellEnd"/>
            <w:r>
              <w:rPr>
                <w:rFonts w:ascii="Times New Roman" w:hAnsi="Times New Roman" w:cs="Times New Roman"/>
              </w:rPr>
              <w:t xml:space="preserve"> </w:t>
            </w:r>
            <w:proofErr w:type="spellStart"/>
            <w:r>
              <w:rPr>
                <w:rFonts w:ascii="Times New Roman" w:hAnsi="Times New Roman" w:cs="Times New Roman"/>
              </w:rPr>
              <w:t>қызметі</w:t>
            </w:r>
            <w:proofErr w:type="spellEnd"/>
            <w:r>
              <w:rPr>
                <w:rFonts w:ascii="Times New Roman" w:hAnsi="Times New Roman" w:cs="Times New Roman"/>
              </w:rPr>
              <w:t>.</w:t>
            </w:r>
          </w:p>
          <w:p w14:paraId="65B74D0F"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Последовательное раздевание, игры, свободная деятельность детей.</w:t>
            </w:r>
          </w:p>
          <w:p w14:paraId="44141A4E"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Совершенствовать умение самостоятельно одеваться и раздеваться в определенной последовательности.</w:t>
            </w:r>
          </w:p>
          <w:p w14:paraId="524204B7"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Игра – соревнование «Кто быстрее всех», «Кто самый аккуратный»</w:t>
            </w:r>
          </w:p>
          <w:p w14:paraId="49BBCD47"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 (развитие речи, навыки самообслуживания, развитие крупной и мелкой моторики)</w:t>
            </w:r>
          </w:p>
          <w:p w14:paraId="44BEECBE"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w:t>
            </w:r>
            <w:proofErr w:type="spellStart"/>
            <w:r>
              <w:rPr>
                <w:rFonts w:ascii="Times New Roman" w:hAnsi="Times New Roman" w:cs="Times New Roman"/>
              </w:rPr>
              <w:t>Алуға</w:t>
            </w:r>
            <w:proofErr w:type="spellEnd"/>
            <w:r>
              <w:rPr>
                <w:rFonts w:ascii="Times New Roman" w:hAnsi="Times New Roman" w:cs="Times New Roman"/>
              </w:rPr>
              <w:t xml:space="preserve"> бола </w:t>
            </w:r>
            <w:proofErr w:type="spellStart"/>
            <w:r>
              <w:rPr>
                <w:rFonts w:ascii="Times New Roman" w:hAnsi="Times New Roman" w:cs="Times New Roman"/>
              </w:rPr>
              <w:t>ма</w:t>
            </w:r>
            <w:proofErr w:type="spellEnd"/>
            <w:r>
              <w:rPr>
                <w:rFonts w:ascii="Times New Roman" w:hAnsi="Times New Roman" w:cs="Times New Roman"/>
              </w:rPr>
              <w:t xml:space="preserve">? </w:t>
            </w:r>
            <w:proofErr w:type="spellStart"/>
            <w:r>
              <w:rPr>
                <w:rFonts w:ascii="Times New Roman" w:hAnsi="Times New Roman" w:cs="Times New Roman"/>
              </w:rPr>
              <w:t>Рақмет</w:t>
            </w:r>
            <w:proofErr w:type="spellEnd"/>
            <w:r>
              <w:rPr>
                <w:rFonts w:ascii="Times New Roman" w:hAnsi="Times New Roman" w:cs="Times New Roman"/>
              </w:rPr>
              <w:t>!</w:t>
            </w:r>
          </w:p>
        </w:tc>
      </w:tr>
      <w:tr w:rsidR="00744D8D" w14:paraId="0FEE24C2" w14:textId="77777777">
        <w:trPr>
          <w:gridAfter w:val="1"/>
          <w:wAfter w:w="25" w:type="dxa"/>
          <w:trHeight w:val="264"/>
        </w:trPr>
        <w:tc>
          <w:tcPr>
            <w:tcW w:w="1588" w:type="dxa"/>
          </w:tcPr>
          <w:p w14:paraId="1C693281"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Түскі</w:t>
            </w:r>
            <w:proofErr w:type="spellEnd"/>
            <w:r>
              <w:rPr>
                <w:rFonts w:ascii="Times New Roman" w:hAnsi="Times New Roman" w:cs="Times New Roman"/>
                <w:b/>
                <w:bCs/>
                <w:iCs/>
              </w:rPr>
              <w:t xml:space="preserve"> ас/Обед</w:t>
            </w:r>
          </w:p>
          <w:p w14:paraId="0AC34214"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Асханадағы</w:t>
            </w:r>
            <w:proofErr w:type="spellEnd"/>
            <w:r>
              <w:rPr>
                <w:rFonts w:ascii="Times New Roman" w:hAnsi="Times New Roman" w:cs="Times New Roman"/>
                <w:b/>
                <w:bCs/>
                <w:iCs/>
              </w:rPr>
              <w:t xml:space="preserve"> </w:t>
            </w:r>
            <w:proofErr w:type="spellStart"/>
            <w:r>
              <w:rPr>
                <w:rFonts w:ascii="Times New Roman" w:hAnsi="Times New Roman" w:cs="Times New Roman"/>
                <w:b/>
                <w:bCs/>
                <w:iCs/>
              </w:rPr>
              <w:t>кезекшiлiк</w:t>
            </w:r>
            <w:proofErr w:type="spellEnd"/>
            <w:r>
              <w:rPr>
                <w:rFonts w:ascii="Times New Roman" w:hAnsi="Times New Roman" w:cs="Times New Roman"/>
                <w:b/>
                <w:bCs/>
                <w:iCs/>
              </w:rPr>
              <w:t>/</w:t>
            </w:r>
          </w:p>
          <w:p w14:paraId="7FCAAA1E"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color w:val="FF0000"/>
              </w:rPr>
            </w:pPr>
            <w:r>
              <w:rPr>
                <w:rFonts w:ascii="Times New Roman" w:hAnsi="Times New Roman" w:cs="Times New Roman"/>
                <w:b/>
                <w:bCs/>
                <w:iCs/>
              </w:rPr>
              <w:t>Дежурство по столовой</w:t>
            </w:r>
          </w:p>
        </w:tc>
        <w:tc>
          <w:tcPr>
            <w:tcW w:w="14433" w:type="dxa"/>
            <w:gridSpan w:val="5"/>
          </w:tcPr>
          <w:p w14:paraId="1CED2B39"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назарын</w:t>
            </w:r>
            <w:proofErr w:type="spellEnd"/>
            <w:r>
              <w:rPr>
                <w:rFonts w:ascii="Times New Roman" w:hAnsi="Times New Roman" w:cs="Times New Roman"/>
              </w:rPr>
              <w:t xml:space="preserve"> </w:t>
            </w:r>
            <w:proofErr w:type="spellStart"/>
            <w:r>
              <w:rPr>
                <w:rFonts w:ascii="Times New Roman" w:hAnsi="Times New Roman" w:cs="Times New Roman"/>
              </w:rPr>
              <w:t>тамаққа</w:t>
            </w:r>
            <w:proofErr w:type="spellEnd"/>
            <w:r>
              <w:rPr>
                <w:rFonts w:ascii="Times New Roman" w:hAnsi="Times New Roman" w:cs="Times New Roman"/>
              </w:rPr>
              <w:t xml:space="preserve"> </w:t>
            </w:r>
            <w:proofErr w:type="spellStart"/>
            <w:r>
              <w:rPr>
                <w:rFonts w:ascii="Times New Roman" w:hAnsi="Times New Roman" w:cs="Times New Roman"/>
              </w:rPr>
              <w:t>аудару</w:t>
            </w:r>
            <w:proofErr w:type="spellEnd"/>
            <w:r>
              <w:rPr>
                <w:rFonts w:ascii="Times New Roman" w:hAnsi="Times New Roman" w:cs="Times New Roman"/>
              </w:rPr>
              <w:t xml:space="preserve">, </w:t>
            </w:r>
            <w:proofErr w:type="spellStart"/>
            <w:r>
              <w:rPr>
                <w:rFonts w:ascii="Times New Roman" w:hAnsi="Times New Roman" w:cs="Times New Roman"/>
              </w:rPr>
              <w:t>тамақтану</w:t>
            </w:r>
            <w:proofErr w:type="spellEnd"/>
            <w:r>
              <w:rPr>
                <w:rFonts w:ascii="Times New Roman" w:hAnsi="Times New Roman" w:cs="Times New Roman"/>
              </w:rPr>
              <w:t xml:space="preserve"> </w:t>
            </w:r>
            <w:proofErr w:type="spellStart"/>
            <w:r>
              <w:rPr>
                <w:rFonts w:ascii="Times New Roman" w:hAnsi="Times New Roman" w:cs="Times New Roman"/>
              </w:rPr>
              <w:t>мәдениеті</w:t>
            </w:r>
            <w:proofErr w:type="spellEnd"/>
            <w:r>
              <w:rPr>
                <w:rFonts w:ascii="Times New Roman" w:hAnsi="Times New Roman" w:cs="Times New Roman"/>
              </w:rPr>
              <w:t xml:space="preserve"> </w:t>
            </w:r>
            <w:proofErr w:type="spellStart"/>
            <w:r>
              <w:rPr>
                <w:rFonts w:ascii="Times New Roman" w:hAnsi="Times New Roman" w:cs="Times New Roman"/>
              </w:rPr>
              <w:t>туралы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жұмыс</w:t>
            </w:r>
            <w:proofErr w:type="spellEnd"/>
            <w:r>
              <w:rPr>
                <w:rFonts w:ascii="Times New Roman" w:hAnsi="Times New Roman" w:cs="Times New Roman"/>
              </w:rPr>
              <w:t xml:space="preserve"> </w:t>
            </w:r>
            <w:proofErr w:type="spellStart"/>
            <w:r>
              <w:rPr>
                <w:rFonts w:ascii="Times New Roman" w:hAnsi="Times New Roman" w:cs="Times New Roman"/>
              </w:rPr>
              <w:t>жүргізу</w:t>
            </w:r>
            <w:proofErr w:type="spellEnd"/>
            <w:r>
              <w:rPr>
                <w:rFonts w:ascii="Times New Roman" w:hAnsi="Times New Roman" w:cs="Times New Roman"/>
              </w:rPr>
              <w:t xml:space="preserve">, этикет </w:t>
            </w:r>
            <w:proofErr w:type="spellStart"/>
            <w:r>
              <w:rPr>
                <w:rFonts w:ascii="Times New Roman" w:hAnsi="Times New Roman" w:cs="Times New Roman"/>
              </w:rPr>
              <w:t>ережелері</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ұқыптылығын</w:t>
            </w:r>
            <w:proofErr w:type="spellEnd"/>
            <w:r>
              <w:rPr>
                <w:rFonts w:ascii="Times New Roman" w:hAnsi="Times New Roman" w:cs="Times New Roman"/>
              </w:rPr>
              <w:t xml:space="preserve"> </w:t>
            </w:r>
            <w:proofErr w:type="spellStart"/>
            <w:r>
              <w:rPr>
                <w:rFonts w:ascii="Times New Roman" w:hAnsi="Times New Roman" w:cs="Times New Roman"/>
              </w:rPr>
              <w:t>бағалау</w:t>
            </w:r>
            <w:proofErr w:type="spellEnd"/>
            <w:r>
              <w:rPr>
                <w:rFonts w:ascii="Times New Roman" w:hAnsi="Times New Roman" w:cs="Times New Roman"/>
              </w:rPr>
              <w:t>.</w:t>
            </w:r>
          </w:p>
          <w:p w14:paraId="519FF9F4" w14:textId="77777777" w:rsidR="00744D8D" w:rsidRDefault="004647E1">
            <w:pPr>
              <w:shd w:val="clear" w:color="auto" w:fill="FFFFFF"/>
              <w:spacing w:after="0" w:line="240" w:lineRule="auto"/>
              <w:contextualSpacing/>
              <w:rPr>
                <w:rFonts w:ascii="Times New Roman" w:hAnsi="Times New Roman" w:cs="Times New Roman"/>
              </w:rPr>
            </w:pPr>
            <w:r>
              <w:rPr>
                <w:rFonts w:ascii="Times New Roman" w:hAnsi="Times New Roman" w:cs="Times New Roman"/>
              </w:rPr>
              <w:t>Привлечение внимания детей к пище; индивидуальная работа по воспитанию культуры еды.</w:t>
            </w:r>
          </w:p>
          <w:p w14:paraId="0144F417" w14:textId="77777777" w:rsidR="00744D8D" w:rsidRDefault="004647E1">
            <w:pPr>
              <w:shd w:val="clear" w:color="auto" w:fill="FFFFFF"/>
              <w:spacing w:after="0" w:line="240" w:lineRule="auto"/>
              <w:contextualSpacing/>
              <w:rPr>
                <w:rFonts w:ascii="Times New Roman" w:eastAsia="Times New Roman" w:hAnsi="Times New Roman" w:cs="Times New Roman"/>
                <w:b/>
                <w:color w:val="000000"/>
              </w:rPr>
            </w:pPr>
            <w:r>
              <w:rPr>
                <w:rFonts w:ascii="Times New Roman" w:eastAsia="Times New Roman" w:hAnsi="Times New Roman" w:cs="Times New Roman"/>
                <w:b/>
                <w:color w:val="000000"/>
              </w:rPr>
              <w:t>Игровое упражнение «Принимайся за обед»</w:t>
            </w:r>
          </w:p>
          <w:p w14:paraId="4D54BFCA" w14:textId="77777777" w:rsidR="00744D8D" w:rsidRDefault="004647E1">
            <w:pPr>
              <w:shd w:val="clear" w:color="auto" w:fill="FFFFFF"/>
              <w:spacing w:after="0" w:line="240" w:lineRule="auto"/>
              <w:contextualSpacing/>
              <w:rPr>
                <w:rFonts w:ascii="Times New Roman" w:eastAsia="Times New Roman" w:hAnsi="Times New Roman" w:cs="Times New Roman"/>
                <w:color w:val="000000"/>
              </w:rPr>
            </w:pPr>
            <w:r>
              <w:rPr>
                <w:rFonts w:ascii="Times New Roman" w:eastAsia="Times New Roman" w:hAnsi="Times New Roman" w:cs="Times New Roman"/>
                <w:color w:val="000000"/>
              </w:rPr>
              <w:t>***</w:t>
            </w:r>
            <w:proofErr w:type="spellStart"/>
            <w:r>
              <w:rPr>
                <w:rFonts w:ascii="Times New Roman" w:eastAsia="Times New Roman" w:hAnsi="Times New Roman" w:cs="Times New Roman"/>
                <w:color w:val="000000"/>
              </w:rPr>
              <w:t>отыр</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апар</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бер</w:t>
            </w:r>
            <w:proofErr w:type="spellEnd"/>
            <w:r>
              <w:rPr>
                <w:rFonts w:ascii="Times New Roman" w:eastAsia="Times New Roman" w:hAnsi="Times New Roman" w:cs="Times New Roman"/>
                <w:color w:val="000000"/>
              </w:rPr>
              <w:t xml:space="preserve">, ал </w:t>
            </w:r>
          </w:p>
          <w:p w14:paraId="474E9362" w14:textId="726F9FCD" w:rsidR="00744D8D" w:rsidRDefault="004647E1">
            <w:pPr>
              <w:shd w:val="clear" w:color="auto" w:fill="FFFFFF"/>
              <w:spacing w:after="0" w:line="240" w:lineRule="auto"/>
              <w:contextualSpacing/>
              <w:rPr>
                <w:rFonts w:ascii="Times New Roman" w:eastAsia="Times New Roman" w:hAnsi="Times New Roman" w:cs="Times New Roman"/>
                <w:color w:val="000000"/>
              </w:rPr>
            </w:pPr>
            <w:r>
              <w:rPr>
                <w:rFonts w:ascii="Times New Roman" w:eastAsia="Times New Roman" w:hAnsi="Times New Roman" w:cs="Times New Roman"/>
                <w:b/>
                <w:i/>
                <w:color w:val="000000"/>
              </w:rPr>
              <w:t>Задача</w:t>
            </w:r>
            <w:proofErr w:type="gramStart"/>
            <w:r w:rsidR="00E06858">
              <w:rPr>
                <w:rFonts w:ascii="Times New Roman" w:eastAsia="Times New Roman" w:hAnsi="Times New Roman" w:cs="Times New Roman"/>
                <w:b/>
                <w:i/>
                <w:color w:val="000000"/>
              </w:rPr>
              <w:t>:</w:t>
            </w:r>
            <w:r>
              <w:rPr>
                <w:rFonts w:ascii="Times New Roman" w:eastAsia="Times New Roman" w:hAnsi="Times New Roman" w:cs="Times New Roman"/>
                <w:color w:val="000000"/>
              </w:rPr>
              <w:t> Закрепить</w:t>
            </w:r>
            <w:proofErr w:type="gramEnd"/>
            <w:r>
              <w:rPr>
                <w:rFonts w:ascii="Times New Roman" w:eastAsia="Times New Roman" w:hAnsi="Times New Roman" w:cs="Times New Roman"/>
                <w:color w:val="000000"/>
              </w:rPr>
              <w:t xml:space="preserve"> знание названий и назначения мебели и посуды для столовой; учить правильно и красиво накрывать на стол, культуре поведения за столом; формировать основы внимательного и заботливого отношения к партнерам по игре.</w:t>
            </w:r>
          </w:p>
          <w:p w14:paraId="2C78E43B" w14:textId="77777777" w:rsidR="00744D8D" w:rsidRDefault="004647E1">
            <w:pPr>
              <w:shd w:val="clear" w:color="auto" w:fill="FFFFFF"/>
              <w:spacing w:after="0" w:line="240" w:lineRule="auto"/>
              <w:contextualSpacing/>
              <w:rPr>
                <w:rFonts w:ascii="Times New Roman" w:eastAsia="Times New Roman" w:hAnsi="Times New Roman" w:cs="Times New Roman"/>
                <w:color w:val="000000"/>
              </w:rPr>
            </w:pPr>
            <w:r>
              <w:rPr>
                <w:rFonts w:ascii="Times New Roman" w:eastAsia="Times New Roman" w:hAnsi="Times New Roman" w:cs="Times New Roman"/>
                <w:color w:val="000000"/>
              </w:rPr>
              <w:t xml:space="preserve">Совершенствовать умение аккуратно складывать и развешивать одежду на стуле. </w:t>
            </w:r>
          </w:p>
          <w:p w14:paraId="34D865CE" w14:textId="77777777" w:rsidR="00744D8D" w:rsidRDefault="004647E1">
            <w:pPr>
              <w:shd w:val="clear" w:color="auto" w:fill="FFFFFF"/>
              <w:spacing w:after="0" w:line="240" w:lineRule="auto"/>
              <w:contextualSpacing/>
              <w:rPr>
                <w:rFonts w:ascii="Times New Roman" w:eastAsia="Times New Roman" w:hAnsi="Times New Roman" w:cs="Times New Roman"/>
                <w:b/>
                <w:color w:val="000000"/>
              </w:rPr>
            </w:pPr>
            <w:r>
              <w:rPr>
                <w:rFonts w:ascii="Times New Roman" w:eastAsia="Times New Roman" w:hAnsi="Times New Roman" w:cs="Times New Roman"/>
                <w:b/>
                <w:color w:val="000000"/>
              </w:rPr>
              <w:t>Д/у «Кто правильно и быстро разложит одежду»</w:t>
            </w:r>
          </w:p>
          <w:p w14:paraId="6CC6566A" w14:textId="5B73612E" w:rsidR="00744D8D" w:rsidRDefault="00E06858">
            <w:pPr>
              <w:spacing w:after="0" w:line="240" w:lineRule="auto"/>
              <w:contextualSpacing/>
              <w:rPr>
                <w:rFonts w:ascii="Times New Roman" w:hAnsi="Times New Roman" w:cs="Times New Roman"/>
                <w:iCs/>
              </w:rPr>
            </w:pPr>
            <w:r>
              <w:rPr>
                <w:rFonts w:ascii="Times New Roman" w:eastAsia="Times New Roman" w:hAnsi="Times New Roman" w:cs="Times New Roman"/>
                <w:b/>
                <w:i/>
                <w:color w:val="000000"/>
              </w:rPr>
              <w:t>Задача</w:t>
            </w:r>
            <w:proofErr w:type="gramStart"/>
            <w:r>
              <w:rPr>
                <w:rFonts w:ascii="Times New Roman" w:eastAsia="Times New Roman" w:hAnsi="Times New Roman" w:cs="Times New Roman"/>
                <w:b/>
                <w:i/>
                <w:color w:val="000000"/>
              </w:rPr>
              <w:t>:</w:t>
            </w:r>
            <w:r w:rsidR="004647E1">
              <w:rPr>
                <w:rFonts w:ascii="Times New Roman" w:eastAsia="Times New Roman" w:hAnsi="Times New Roman" w:cs="Times New Roman"/>
                <w:color w:val="000000"/>
              </w:rPr>
              <w:t xml:space="preserve"> Учить</w:t>
            </w:r>
            <w:proofErr w:type="gramEnd"/>
            <w:r w:rsidR="004647E1">
              <w:rPr>
                <w:rFonts w:ascii="Times New Roman" w:eastAsia="Times New Roman" w:hAnsi="Times New Roman" w:cs="Times New Roman"/>
                <w:color w:val="000000"/>
              </w:rPr>
              <w:t xml:space="preserve"> детей красиво развешивать одежду на стульчик.</w:t>
            </w:r>
          </w:p>
        </w:tc>
      </w:tr>
      <w:tr w:rsidR="00744D8D" w14:paraId="7BD7D35A" w14:textId="77777777">
        <w:trPr>
          <w:gridAfter w:val="1"/>
          <w:wAfter w:w="25" w:type="dxa"/>
          <w:trHeight w:val="137"/>
        </w:trPr>
        <w:tc>
          <w:tcPr>
            <w:tcW w:w="1588" w:type="dxa"/>
          </w:tcPr>
          <w:p w14:paraId="3E04F0E1"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Ұйықтау</w:t>
            </w:r>
            <w:proofErr w:type="spellEnd"/>
            <w:r>
              <w:rPr>
                <w:rFonts w:ascii="Times New Roman" w:hAnsi="Times New Roman" w:cs="Times New Roman"/>
                <w:b/>
              </w:rPr>
              <w:t>/Сон</w:t>
            </w:r>
          </w:p>
        </w:tc>
        <w:tc>
          <w:tcPr>
            <w:tcW w:w="2888" w:type="dxa"/>
            <w:tcBorders>
              <w:top w:val="outset" w:sz="6" w:space="0" w:color="auto"/>
              <w:left w:val="outset" w:sz="6" w:space="0" w:color="auto"/>
              <w:bottom w:val="outset" w:sz="6" w:space="0" w:color="auto"/>
              <w:right w:val="outset" w:sz="6" w:space="0" w:color="auto"/>
            </w:tcBorders>
          </w:tcPr>
          <w:p w14:paraId="5E99CFBD" w14:textId="77777777" w:rsidR="00744D8D" w:rsidRDefault="004647E1">
            <w:pPr>
              <w:widowControl w:val="0"/>
              <w:autoSpaceDE w:val="0"/>
              <w:autoSpaceDN w:val="0"/>
              <w:adjustRightInd w:val="0"/>
              <w:spacing w:after="0" w:line="240" w:lineRule="auto"/>
              <w:contextualSpacing/>
              <w:rPr>
                <w:rFonts w:ascii="Times New Roman" w:eastAsia="Calibri" w:hAnsi="Times New Roman"/>
                <w:b/>
                <w:lang w:eastAsia="ru-RU"/>
              </w:rPr>
            </w:pPr>
            <w:r>
              <w:rPr>
                <w:rFonts w:ascii="Times New Roman" w:eastAsia="Calibri" w:hAnsi="Times New Roman"/>
                <w:b/>
              </w:rPr>
              <w:t>****Музыкотерапия</w:t>
            </w:r>
          </w:p>
          <w:p w14:paraId="4DC363FF" w14:textId="77777777" w:rsidR="00744D8D" w:rsidRDefault="004647E1">
            <w:pPr>
              <w:widowControl w:val="0"/>
              <w:autoSpaceDE w:val="0"/>
              <w:autoSpaceDN w:val="0"/>
              <w:adjustRightInd w:val="0"/>
              <w:spacing w:after="0" w:line="240" w:lineRule="auto"/>
              <w:contextualSpacing/>
              <w:rPr>
                <w:rFonts w:ascii="Times New Roman" w:eastAsia="Calibri" w:hAnsi="Times New Roman"/>
                <w:i/>
              </w:rPr>
            </w:pPr>
            <w:r>
              <w:rPr>
                <w:rFonts w:ascii="Times New Roman" w:eastAsia="Calibri" w:hAnsi="Times New Roman"/>
                <w:color w:val="212529"/>
                <w:shd w:val="clear" w:color="auto" w:fill="FFFFFF"/>
              </w:rPr>
              <w:t>«</w:t>
            </w:r>
            <w:proofErr w:type="spellStart"/>
            <w:r>
              <w:rPr>
                <w:rFonts w:ascii="Times New Roman" w:eastAsia="Calibri" w:hAnsi="Times New Roman"/>
                <w:color w:val="212529"/>
                <w:shd w:val="clear" w:color="auto" w:fill="FFFFFF"/>
              </w:rPr>
              <w:t>Келші</w:t>
            </w:r>
            <w:proofErr w:type="spellEnd"/>
            <w:r>
              <w:rPr>
                <w:rFonts w:ascii="Times New Roman" w:eastAsia="Calibri" w:hAnsi="Times New Roman"/>
                <w:color w:val="212529"/>
                <w:shd w:val="clear" w:color="auto" w:fill="FFFFFF"/>
              </w:rPr>
              <w:t xml:space="preserve">, </w:t>
            </w:r>
            <w:proofErr w:type="spellStart"/>
            <w:r>
              <w:rPr>
                <w:rFonts w:ascii="Times New Roman" w:eastAsia="Calibri" w:hAnsi="Times New Roman"/>
                <w:color w:val="212529"/>
                <w:shd w:val="clear" w:color="auto" w:fill="FFFFFF"/>
              </w:rPr>
              <w:t>келші</w:t>
            </w:r>
            <w:proofErr w:type="spellEnd"/>
            <w:r>
              <w:rPr>
                <w:rFonts w:ascii="Times New Roman" w:eastAsia="Calibri" w:hAnsi="Times New Roman"/>
                <w:color w:val="212529"/>
                <w:shd w:val="clear" w:color="auto" w:fill="FFFFFF"/>
              </w:rPr>
              <w:t xml:space="preserve">, </w:t>
            </w:r>
            <w:proofErr w:type="spellStart"/>
            <w:r>
              <w:rPr>
                <w:rFonts w:ascii="Times New Roman" w:eastAsia="Calibri" w:hAnsi="Times New Roman"/>
                <w:color w:val="212529"/>
                <w:shd w:val="clear" w:color="auto" w:fill="FFFFFF"/>
              </w:rPr>
              <w:t>балашым</w:t>
            </w:r>
            <w:proofErr w:type="spellEnd"/>
            <w:r>
              <w:rPr>
                <w:rFonts w:ascii="Times New Roman" w:eastAsia="Calibri" w:hAnsi="Times New Roman"/>
                <w:color w:val="212529"/>
                <w:shd w:val="clear" w:color="auto" w:fill="FFFFFF"/>
              </w:rPr>
              <w:t>»</w:t>
            </w:r>
          </w:p>
        </w:tc>
        <w:tc>
          <w:tcPr>
            <w:tcW w:w="2887" w:type="dxa"/>
            <w:tcBorders>
              <w:top w:val="outset" w:sz="6" w:space="0" w:color="auto"/>
              <w:left w:val="outset" w:sz="6" w:space="0" w:color="auto"/>
              <w:bottom w:val="outset" w:sz="6" w:space="0" w:color="auto"/>
              <w:right w:val="outset" w:sz="6" w:space="0" w:color="auto"/>
            </w:tcBorders>
          </w:tcPr>
          <w:p w14:paraId="5BDFFB69"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proofErr w:type="spellStart"/>
            <w:r>
              <w:rPr>
                <w:rFonts w:ascii="Times New Roman" w:eastAsia="Calibri" w:hAnsi="Times New Roman"/>
                <w:b/>
              </w:rPr>
              <w:t>Ертегі</w:t>
            </w:r>
            <w:proofErr w:type="spellEnd"/>
            <w:r>
              <w:rPr>
                <w:rFonts w:ascii="Times New Roman" w:eastAsia="Calibri" w:hAnsi="Times New Roman"/>
                <w:b/>
              </w:rPr>
              <w:t xml:space="preserve"> </w:t>
            </w:r>
            <w:proofErr w:type="spellStart"/>
            <w:r>
              <w:rPr>
                <w:rFonts w:ascii="Times New Roman" w:eastAsia="Calibri" w:hAnsi="Times New Roman"/>
                <w:b/>
              </w:rPr>
              <w:t>терапиясы</w:t>
            </w:r>
            <w:proofErr w:type="spellEnd"/>
            <w:r>
              <w:rPr>
                <w:rFonts w:ascii="Times New Roman" w:eastAsia="Calibri" w:hAnsi="Times New Roman"/>
                <w:b/>
              </w:rPr>
              <w:t xml:space="preserve">/Сказкотерапия   </w:t>
            </w:r>
          </w:p>
          <w:p w14:paraId="3ABCD9D0" w14:textId="77777777" w:rsidR="00744D8D" w:rsidRDefault="004647E1">
            <w:pPr>
              <w:widowControl w:val="0"/>
              <w:autoSpaceDE w:val="0"/>
              <w:autoSpaceDN w:val="0"/>
              <w:adjustRightInd w:val="0"/>
              <w:spacing w:after="0" w:line="240" w:lineRule="auto"/>
              <w:contextualSpacing/>
              <w:rPr>
                <w:rFonts w:ascii="Times New Roman" w:eastAsia="Calibri" w:hAnsi="Times New Roman"/>
              </w:rPr>
            </w:pPr>
            <w:r>
              <w:rPr>
                <w:rFonts w:ascii="Times New Roman" w:hAnsi="Times New Roman"/>
                <w:color w:val="000000"/>
              </w:rPr>
              <w:t>С. Михалков «Моя улица»</w:t>
            </w:r>
          </w:p>
        </w:tc>
        <w:tc>
          <w:tcPr>
            <w:tcW w:w="2888" w:type="dxa"/>
            <w:tcBorders>
              <w:top w:val="outset" w:sz="6" w:space="0" w:color="auto"/>
              <w:left w:val="outset" w:sz="6" w:space="0" w:color="auto"/>
              <w:bottom w:val="outset" w:sz="6" w:space="0" w:color="auto"/>
              <w:right w:val="outset" w:sz="6" w:space="0" w:color="auto"/>
            </w:tcBorders>
          </w:tcPr>
          <w:p w14:paraId="79FCE543"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r>
              <w:rPr>
                <w:rFonts w:ascii="Times New Roman" w:eastAsia="Calibri" w:hAnsi="Times New Roman"/>
                <w:b/>
              </w:rPr>
              <w:t>****Музыкотерапия</w:t>
            </w:r>
          </w:p>
          <w:p w14:paraId="75F44056" w14:textId="77777777" w:rsidR="00744D8D" w:rsidRDefault="004647E1">
            <w:pPr>
              <w:widowControl w:val="0"/>
              <w:autoSpaceDE w:val="0"/>
              <w:autoSpaceDN w:val="0"/>
              <w:adjustRightInd w:val="0"/>
              <w:spacing w:after="0" w:line="240" w:lineRule="auto"/>
              <w:contextualSpacing/>
              <w:rPr>
                <w:rFonts w:ascii="Times New Roman" w:eastAsia="Calibri" w:hAnsi="Times New Roman"/>
              </w:rPr>
            </w:pPr>
            <w:r>
              <w:rPr>
                <w:rFonts w:ascii="Times New Roman" w:eastAsia="Calibri" w:hAnsi="Times New Roman"/>
              </w:rPr>
              <w:t>По желанию детей.</w:t>
            </w:r>
          </w:p>
          <w:p w14:paraId="36550CF8" w14:textId="77777777" w:rsidR="00744D8D" w:rsidRDefault="00744D8D">
            <w:pPr>
              <w:widowControl w:val="0"/>
              <w:autoSpaceDE w:val="0"/>
              <w:autoSpaceDN w:val="0"/>
              <w:adjustRightInd w:val="0"/>
              <w:spacing w:after="0" w:line="240" w:lineRule="auto"/>
              <w:contextualSpacing/>
              <w:rPr>
                <w:rFonts w:ascii="Times New Roman" w:eastAsia="Calibri" w:hAnsi="Times New Roman"/>
              </w:rPr>
            </w:pPr>
          </w:p>
        </w:tc>
        <w:tc>
          <w:tcPr>
            <w:tcW w:w="2887" w:type="dxa"/>
            <w:tcBorders>
              <w:top w:val="outset" w:sz="6" w:space="0" w:color="auto"/>
              <w:left w:val="outset" w:sz="6" w:space="0" w:color="auto"/>
              <w:bottom w:val="outset" w:sz="6" w:space="0" w:color="auto"/>
              <w:right w:val="outset" w:sz="6" w:space="0" w:color="auto"/>
            </w:tcBorders>
          </w:tcPr>
          <w:p w14:paraId="77DF44F5"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proofErr w:type="spellStart"/>
            <w:r>
              <w:rPr>
                <w:rFonts w:ascii="Times New Roman" w:eastAsia="Calibri" w:hAnsi="Times New Roman"/>
                <w:b/>
              </w:rPr>
              <w:t>Ертегі</w:t>
            </w:r>
            <w:proofErr w:type="spellEnd"/>
            <w:r>
              <w:rPr>
                <w:rFonts w:ascii="Times New Roman" w:eastAsia="Calibri" w:hAnsi="Times New Roman"/>
                <w:b/>
              </w:rPr>
              <w:t xml:space="preserve"> </w:t>
            </w:r>
            <w:proofErr w:type="spellStart"/>
            <w:r>
              <w:rPr>
                <w:rFonts w:ascii="Times New Roman" w:eastAsia="Calibri" w:hAnsi="Times New Roman"/>
                <w:b/>
              </w:rPr>
              <w:t>терапиясы</w:t>
            </w:r>
            <w:proofErr w:type="spellEnd"/>
            <w:r>
              <w:rPr>
                <w:rFonts w:ascii="Times New Roman" w:eastAsia="Calibri" w:hAnsi="Times New Roman"/>
                <w:b/>
              </w:rPr>
              <w:t>/Сказкотерапия</w:t>
            </w:r>
          </w:p>
          <w:p w14:paraId="4B65540E"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r>
              <w:rPr>
                <w:rFonts w:ascii="Times New Roman" w:eastAsia="Calibri" w:hAnsi="Times New Roman"/>
              </w:rPr>
              <w:t>По желанию детей)</w:t>
            </w:r>
            <w:r>
              <w:rPr>
                <w:rFonts w:ascii="Times New Roman" w:eastAsia="Calibri" w:hAnsi="Times New Roman"/>
                <w:b/>
              </w:rPr>
              <w:t>.</w:t>
            </w:r>
          </w:p>
        </w:tc>
        <w:tc>
          <w:tcPr>
            <w:tcW w:w="2883" w:type="dxa"/>
            <w:tcBorders>
              <w:top w:val="outset" w:sz="6" w:space="0" w:color="auto"/>
              <w:left w:val="outset" w:sz="6" w:space="0" w:color="auto"/>
              <w:bottom w:val="outset" w:sz="6" w:space="0" w:color="auto"/>
              <w:right w:val="outset" w:sz="6" w:space="0" w:color="auto"/>
            </w:tcBorders>
          </w:tcPr>
          <w:p w14:paraId="09566A0A"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r>
              <w:rPr>
                <w:rFonts w:ascii="Times New Roman" w:eastAsia="Calibri" w:hAnsi="Times New Roman"/>
                <w:b/>
              </w:rPr>
              <w:t>****Музыкотерапия</w:t>
            </w:r>
          </w:p>
          <w:p w14:paraId="532ECA03" w14:textId="77777777" w:rsidR="00744D8D" w:rsidRDefault="004647E1">
            <w:pPr>
              <w:widowControl w:val="0"/>
              <w:autoSpaceDE w:val="0"/>
              <w:autoSpaceDN w:val="0"/>
              <w:adjustRightInd w:val="0"/>
              <w:spacing w:after="0" w:line="240" w:lineRule="auto"/>
              <w:contextualSpacing/>
              <w:rPr>
                <w:rFonts w:ascii="Times New Roman" w:eastAsia="Calibri" w:hAnsi="Times New Roman"/>
              </w:rPr>
            </w:pPr>
            <w:r>
              <w:rPr>
                <w:rFonts w:ascii="Times New Roman" w:eastAsia="Calibri" w:hAnsi="Times New Roman"/>
              </w:rPr>
              <w:t>Музыка дождя</w:t>
            </w:r>
          </w:p>
          <w:p w14:paraId="4508C0C3" w14:textId="77777777" w:rsidR="00744D8D" w:rsidRDefault="00744D8D">
            <w:pPr>
              <w:widowControl w:val="0"/>
              <w:autoSpaceDE w:val="0"/>
              <w:autoSpaceDN w:val="0"/>
              <w:adjustRightInd w:val="0"/>
              <w:spacing w:after="0" w:line="240" w:lineRule="auto"/>
              <w:contextualSpacing/>
              <w:rPr>
                <w:rFonts w:ascii="Times New Roman" w:eastAsia="Calibri" w:hAnsi="Times New Roman"/>
              </w:rPr>
            </w:pPr>
          </w:p>
        </w:tc>
      </w:tr>
      <w:tr w:rsidR="00744D8D" w14:paraId="2C671033" w14:textId="77777777">
        <w:trPr>
          <w:gridAfter w:val="1"/>
          <w:wAfter w:w="25" w:type="dxa"/>
          <w:trHeight w:val="137"/>
        </w:trPr>
        <w:tc>
          <w:tcPr>
            <w:tcW w:w="1588" w:type="dxa"/>
          </w:tcPr>
          <w:p w14:paraId="21D40DB9"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Ақырындап</w:t>
            </w:r>
            <w:proofErr w:type="spellEnd"/>
            <w:r>
              <w:rPr>
                <w:rFonts w:ascii="Times New Roman" w:hAnsi="Times New Roman" w:cs="Times New Roman"/>
                <w:b/>
                <w:bCs/>
              </w:rPr>
              <w:t xml:space="preserve"> </w:t>
            </w:r>
            <w:proofErr w:type="spellStart"/>
            <w:r>
              <w:rPr>
                <w:rFonts w:ascii="Times New Roman" w:hAnsi="Times New Roman" w:cs="Times New Roman"/>
                <w:b/>
                <w:bCs/>
              </w:rPr>
              <w:t>ояну</w:t>
            </w:r>
            <w:proofErr w:type="spellEnd"/>
            <w:r>
              <w:rPr>
                <w:rFonts w:ascii="Times New Roman" w:hAnsi="Times New Roman" w:cs="Times New Roman"/>
                <w:b/>
                <w:bCs/>
              </w:rPr>
              <w:t xml:space="preserve">, </w:t>
            </w:r>
            <w:proofErr w:type="spellStart"/>
            <w:r>
              <w:rPr>
                <w:rFonts w:ascii="Times New Roman" w:hAnsi="Times New Roman" w:cs="Times New Roman"/>
                <w:b/>
                <w:bCs/>
              </w:rPr>
              <w:t>ауа</w:t>
            </w:r>
            <w:proofErr w:type="spellEnd"/>
            <w:r>
              <w:rPr>
                <w:rFonts w:ascii="Times New Roman" w:hAnsi="Times New Roman" w:cs="Times New Roman"/>
                <w:b/>
                <w:bCs/>
              </w:rPr>
              <w:t>, су ем-</w:t>
            </w:r>
            <w:proofErr w:type="spellStart"/>
            <w:r>
              <w:rPr>
                <w:rFonts w:ascii="Times New Roman" w:hAnsi="Times New Roman" w:cs="Times New Roman"/>
                <w:b/>
                <w:bCs/>
              </w:rPr>
              <w:t>шаралары</w:t>
            </w:r>
            <w:proofErr w:type="spellEnd"/>
            <w:r>
              <w:rPr>
                <w:rFonts w:ascii="Times New Roman" w:hAnsi="Times New Roman" w:cs="Times New Roman"/>
                <w:b/>
                <w:bCs/>
              </w:rPr>
              <w:t>/</w:t>
            </w:r>
          </w:p>
          <w:p w14:paraId="5F1F2695"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color w:val="FF0000"/>
              </w:rPr>
            </w:pPr>
            <w:r>
              <w:rPr>
                <w:rFonts w:ascii="Times New Roman" w:hAnsi="Times New Roman" w:cs="Times New Roman"/>
                <w:b/>
                <w:bCs/>
              </w:rPr>
              <w:lastRenderedPageBreak/>
              <w:t>Постепенный подъем, воздушные, водные процедуры</w:t>
            </w:r>
          </w:p>
        </w:tc>
        <w:tc>
          <w:tcPr>
            <w:tcW w:w="14433" w:type="dxa"/>
            <w:gridSpan w:val="5"/>
          </w:tcPr>
          <w:p w14:paraId="4917FAB2"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lastRenderedPageBreak/>
              <w:t xml:space="preserve">«Точечный массаж» «Гимнастика пробуждения» / </w:t>
            </w:r>
            <w:proofErr w:type="spellStart"/>
            <w:r>
              <w:rPr>
                <w:rFonts w:ascii="Times New Roman" w:hAnsi="Times New Roman" w:cs="Times New Roman"/>
                <w:b/>
              </w:rPr>
              <w:t>Мәдени-гигиеналық</w:t>
            </w:r>
            <w:proofErr w:type="spellEnd"/>
            <w:r>
              <w:rPr>
                <w:rFonts w:ascii="Times New Roman" w:hAnsi="Times New Roman" w:cs="Times New Roman"/>
                <w:b/>
              </w:rPr>
              <w:t xml:space="preserve"> </w:t>
            </w:r>
            <w:proofErr w:type="spellStart"/>
            <w:r>
              <w:rPr>
                <w:rFonts w:ascii="Times New Roman" w:hAnsi="Times New Roman" w:cs="Times New Roman"/>
                <w:b/>
              </w:rPr>
              <w:t>машықтар</w:t>
            </w:r>
            <w:proofErr w:type="spellEnd"/>
            <w:r>
              <w:rPr>
                <w:rFonts w:ascii="Times New Roman" w:hAnsi="Times New Roman" w:cs="Times New Roman"/>
                <w:b/>
              </w:rPr>
              <w:t xml:space="preserve"> </w:t>
            </w:r>
            <w:proofErr w:type="spellStart"/>
            <w:r>
              <w:rPr>
                <w:rFonts w:ascii="Times New Roman" w:hAnsi="Times New Roman" w:cs="Times New Roman"/>
                <w:b/>
              </w:rPr>
              <w:t>білімін</w:t>
            </w:r>
            <w:proofErr w:type="spellEnd"/>
            <w:r>
              <w:rPr>
                <w:rFonts w:ascii="Times New Roman" w:hAnsi="Times New Roman" w:cs="Times New Roman"/>
                <w:b/>
              </w:rPr>
              <w:t xml:space="preserve"> </w:t>
            </w:r>
            <w:proofErr w:type="spellStart"/>
            <w:r>
              <w:rPr>
                <w:rFonts w:ascii="Times New Roman" w:hAnsi="Times New Roman" w:cs="Times New Roman"/>
                <w:b/>
              </w:rPr>
              <w:t>бекіту</w:t>
            </w:r>
            <w:proofErr w:type="spellEnd"/>
            <w:r>
              <w:rPr>
                <w:rFonts w:ascii="Times New Roman" w:hAnsi="Times New Roman" w:cs="Times New Roman"/>
                <w:b/>
              </w:rPr>
              <w:t>. Комплекс №1</w:t>
            </w:r>
          </w:p>
          <w:p w14:paraId="37F94CF7"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Закрепление знаний и выполнение культурно-гигиенических навыков.</w:t>
            </w:r>
          </w:p>
          <w:p w14:paraId="720A7273"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**Развитие самоконтроля при выполнении правил и навыков личной гигиены.</w:t>
            </w:r>
          </w:p>
          <w:p w14:paraId="15D59400"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 xml:space="preserve">«Расскажем малышам, как надо умываться»  </w:t>
            </w:r>
          </w:p>
          <w:p w14:paraId="3D9B7EF8"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b/>
                <w:i/>
              </w:rPr>
              <w:lastRenderedPageBreak/>
              <w:t>Задача.</w:t>
            </w:r>
            <w:r>
              <w:rPr>
                <w:rFonts w:ascii="Times New Roman" w:hAnsi="Times New Roman" w:cs="Times New Roman"/>
              </w:rPr>
              <w:t xml:space="preserve"> Совершенствовать навыки умывания, мыть лицо, насухо вытираться индивидуальным полотенцем.</w:t>
            </w:r>
          </w:p>
          <w:p w14:paraId="1162C810"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Ойын</w:t>
            </w:r>
            <w:proofErr w:type="spellEnd"/>
            <w:r>
              <w:rPr>
                <w:rFonts w:ascii="Times New Roman" w:hAnsi="Times New Roman" w:cs="Times New Roman"/>
                <w:b/>
              </w:rPr>
              <w:t xml:space="preserve"> </w:t>
            </w:r>
            <w:proofErr w:type="spellStart"/>
            <w:r>
              <w:rPr>
                <w:rFonts w:ascii="Times New Roman" w:hAnsi="Times New Roman" w:cs="Times New Roman"/>
                <w:b/>
              </w:rPr>
              <w:t>жаттығуы</w:t>
            </w:r>
            <w:proofErr w:type="spellEnd"/>
            <w:r>
              <w:rPr>
                <w:rFonts w:ascii="Times New Roman" w:hAnsi="Times New Roman" w:cs="Times New Roman"/>
                <w:b/>
              </w:rPr>
              <w:t>/Игровое упражнение «Кто правильно и быстро развесит одежду»</w:t>
            </w:r>
          </w:p>
          <w:p w14:paraId="15A1CABB" w14:textId="77777777" w:rsidR="00744D8D" w:rsidRDefault="004647E1">
            <w:pPr>
              <w:shd w:val="clear" w:color="auto" w:fill="FFFFFF"/>
              <w:spacing w:after="0" w:line="240" w:lineRule="auto"/>
              <w:contextualSpacing/>
              <w:rPr>
                <w:rFonts w:ascii="Times New Roman" w:hAnsi="Times New Roman" w:cs="Times New Roman"/>
                <w:b/>
              </w:rPr>
            </w:pPr>
            <w:r>
              <w:rPr>
                <w:rFonts w:ascii="Times New Roman" w:hAnsi="Times New Roman" w:cs="Times New Roman"/>
                <w:b/>
              </w:rPr>
              <w:t>«Как надо заправлять кровать»</w:t>
            </w:r>
          </w:p>
          <w:p w14:paraId="7AEB3542" w14:textId="39E44B56" w:rsidR="00744D8D" w:rsidRDefault="00E06858">
            <w:pPr>
              <w:shd w:val="clear" w:color="auto" w:fill="FFFFFF"/>
              <w:spacing w:after="0" w:line="240" w:lineRule="auto"/>
              <w:contextualSpacing/>
              <w:rPr>
                <w:rFonts w:ascii="Times New Roman" w:hAnsi="Times New Roman" w:cs="Times New Roman"/>
              </w:rPr>
            </w:pPr>
            <w:r>
              <w:rPr>
                <w:rFonts w:ascii="Times New Roman" w:hAnsi="Times New Roman" w:cs="Times New Roman"/>
                <w:b/>
                <w:i/>
              </w:rPr>
              <w:t>Задача</w:t>
            </w:r>
            <w:proofErr w:type="gramStart"/>
            <w:r>
              <w:rPr>
                <w:rFonts w:ascii="Times New Roman" w:hAnsi="Times New Roman" w:cs="Times New Roman"/>
                <w:b/>
                <w:i/>
              </w:rPr>
              <w:t>:</w:t>
            </w:r>
            <w:r w:rsidR="004647E1">
              <w:rPr>
                <w:rFonts w:ascii="Times New Roman" w:hAnsi="Times New Roman" w:cs="Times New Roman"/>
              </w:rPr>
              <w:t xml:space="preserve"> Закреплять</w:t>
            </w:r>
            <w:proofErr w:type="gramEnd"/>
            <w:r w:rsidR="004647E1">
              <w:rPr>
                <w:rFonts w:ascii="Times New Roman" w:hAnsi="Times New Roman" w:cs="Times New Roman"/>
              </w:rPr>
              <w:t xml:space="preserve"> умение заправлять свою кровать.</w:t>
            </w:r>
          </w:p>
        </w:tc>
      </w:tr>
      <w:tr w:rsidR="00744D8D" w14:paraId="0232D229" w14:textId="77777777">
        <w:trPr>
          <w:gridAfter w:val="1"/>
          <w:wAfter w:w="25" w:type="dxa"/>
          <w:trHeight w:val="189"/>
        </w:trPr>
        <w:tc>
          <w:tcPr>
            <w:tcW w:w="1588" w:type="dxa"/>
          </w:tcPr>
          <w:p w14:paraId="08E54BAC"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lastRenderedPageBreak/>
              <w:t>Бесін</w:t>
            </w:r>
            <w:proofErr w:type="spellEnd"/>
            <w:r>
              <w:rPr>
                <w:rFonts w:ascii="Times New Roman" w:hAnsi="Times New Roman" w:cs="Times New Roman"/>
                <w:b/>
                <w:bCs/>
              </w:rPr>
              <w:t xml:space="preserve"> ас/Полдник</w:t>
            </w:r>
          </w:p>
        </w:tc>
        <w:tc>
          <w:tcPr>
            <w:tcW w:w="14433" w:type="dxa"/>
            <w:gridSpan w:val="5"/>
          </w:tcPr>
          <w:p w14:paraId="5F94C279"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назарын</w:t>
            </w:r>
            <w:proofErr w:type="spellEnd"/>
            <w:r>
              <w:rPr>
                <w:rFonts w:ascii="Times New Roman" w:hAnsi="Times New Roman" w:cs="Times New Roman"/>
              </w:rPr>
              <w:t xml:space="preserve"> </w:t>
            </w:r>
            <w:proofErr w:type="spellStart"/>
            <w:r>
              <w:rPr>
                <w:rFonts w:ascii="Times New Roman" w:hAnsi="Times New Roman" w:cs="Times New Roman"/>
              </w:rPr>
              <w:t>тамаққа</w:t>
            </w:r>
            <w:proofErr w:type="spellEnd"/>
            <w:r>
              <w:rPr>
                <w:rFonts w:ascii="Times New Roman" w:hAnsi="Times New Roman" w:cs="Times New Roman"/>
              </w:rPr>
              <w:t xml:space="preserve"> </w:t>
            </w:r>
            <w:proofErr w:type="spellStart"/>
            <w:r>
              <w:rPr>
                <w:rFonts w:ascii="Times New Roman" w:hAnsi="Times New Roman" w:cs="Times New Roman"/>
              </w:rPr>
              <w:t>аудару</w:t>
            </w:r>
            <w:proofErr w:type="spellEnd"/>
            <w:r>
              <w:rPr>
                <w:rFonts w:ascii="Times New Roman" w:hAnsi="Times New Roman" w:cs="Times New Roman"/>
              </w:rPr>
              <w:t xml:space="preserve">; </w:t>
            </w:r>
            <w:proofErr w:type="spellStart"/>
            <w:r>
              <w:rPr>
                <w:rFonts w:ascii="Times New Roman" w:hAnsi="Times New Roman" w:cs="Times New Roman"/>
              </w:rPr>
              <w:t>тамақтану</w:t>
            </w:r>
            <w:proofErr w:type="spellEnd"/>
            <w:r>
              <w:rPr>
                <w:rFonts w:ascii="Times New Roman" w:hAnsi="Times New Roman" w:cs="Times New Roman"/>
              </w:rPr>
              <w:t xml:space="preserve"> </w:t>
            </w:r>
            <w:proofErr w:type="spellStart"/>
            <w:r>
              <w:rPr>
                <w:rFonts w:ascii="Times New Roman" w:hAnsi="Times New Roman" w:cs="Times New Roman"/>
              </w:rPr>
              <w:t>мәдениеті</w:t>
            </w:r>
            <w:proofErr w:type="spellEnd"/>
            <w:r>
              <w:rPr>
                <w:rFonts w:ascii="Times New Roman" w:hAnsi="Times New Roman" w:cs="Times New Roman"/>
              </w:rPr>
              <w:t xml:space="preserve"> </w:t>
            </w:r>
            <w:proofErr w:type="spellStart"/>
            <w:r>
              <w:rPr>
                <w:rFonts w:ascii="Times New Roman" w:hAnsi="Times New Roman" w:cs="Times New Roman"/>
              </w:rPr>
              <w:t>туралы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жұмыс</w:t>
            </w:r>
            <w:proofErr w:type="spellEnd"/>
            <w:r>
              <w:rPr>
                <w:rFonts w:ascii="Times New Roman" w:hAnsi="Times New Roman" w:cs="Times New Roman"/>
              </w:rPr>
              <w:t xml:space="preserve"> </w:t>
            </w:r>
            <w:proofErr w:type="spellStart"/>
            <w:r>
              <w:rPr>
                <w:rFonts w:ascii="Times New Roman" w:hAnsi="Times New Roman" w:cs="Times New Roman"/>
              </w:rPr>
              <w:t>жүргізу</w:t>
            </w:r>
            <w:proofErr w:type="spellEnd"/>
            <w:r>
              <w:rPr>
                <w:rFonts w:ascii="Times New Roman" w:hAnsi="Times New Roman" w:cs="Times New Roman"/>
              </w:rPr>
              <w:t>.</w:t>
            </w:r>
          </w:p>
          <w:p w14:paraId="68F5969D"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Привлечение внимания детей к пище; индивидуальная работа по умению правильно держать ложку во время еды.</w:t>
            </w:r>
          </w:p>
          <w:p w14:paraId="309FEC23"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Игра –</w:t>
            </w:r>
            <w:proofErr w:type="gramStart"/>
            <w:r>
              <w:rPr>
                <w:rFonts w:ascii="Times New Roman" w:hAnsi="Times New Roman" w:cs="Times New Roman"/>
                <w:b/>
              </w:rPr>
              <w:t>соревнование  «</w:t>
            </w:r>
            <w:proofErr w:type="gramEnd"/>
            <w:r>
              <w:rPr>
                <w:rFonts w:ascii="Times New Roman" w:hAnsi="Times New Roman" w:cs="Times New Roman"/>
                <w:b/>
              </w:rPr>
              <w:t>Чей стол самый аккуратный»</w:t>
            </w:r>
          </w:p>
        </w:tc>
      </w:tr>
      <w:tr w:rsidR="00744D8D" w14:paraId="5A97DBFB" w14:textId="77777777">
        <w:trPr>
          <w:trHeight w:val="569"/>
        </w:trPr>
        <w:tc>
          <w:tcPr>
            <w:tcW w:w="1588" w:type="dxa"/>
            <w:vMerge w:val="restart"/>
          </w:tcPr>
          <w:p w14:paraId="72B52165"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bCs/>
              </w:rPr>
              <w:t>Ойындар</w:t>
            </w:r>
            <w:proofErr w:type="spellEnd"/>
            <w:r>
              <w:rPr>
                <w:rFonts w:ascii="Times New Roman" w:hAnsi="Times New Roman" w:cs="Times New Roman"/>
                <w:b/>
                <w:bCs/>
              </w:rPr>
              <w:t xml:space="preserve">, </w:t>
            </w:r>
            <w:proofErr w:type="spellStart"/>
            <w:r>
              <w:rPr>
                <w:rFonts w:ascii="Times New Roman" w:hAnsi="Times New Roman" w:cs="Times New Roman"/>
                <w:b/>
                <w:bCs/>
              </w:rPr>
              <w:t>өз</w:t>
            </w:r>
            <w:proofErr w:type="spellEnd"/>
            <w:r>
              <w:rPr>
                <w:rFonts w:ascii="Times New Roman" w:hAnsi="Times New Roman" w:cs="Times New Roman"/>
                <w:b/>
                <w:bCs/>
              </w:rPr>
              <w:t xml:space="preserve"> </w:t>
            </w:r>
            <w:proofErr w:type="spellStart"/>
            <w:r>
              <w:rPr>
                <w:rFonts w:ascii="Times New Roman" w:hAnsi="Times New Roman" w:cs="Times New Roman"/>
                <w:b/>
                <w:bCs/>
              </w:rPr>
              <w:t>еркіндегі</w:t>
            </w:r>
            <w:proofErr w:type="spellEnd"/>
            <w:r>
              <w:rPr>
                <w:rFonts w:ascii="Times New Roman" w:hAnsi="Times New Roman" w:cs="Times New Roman"/>
                <w:b/>
                <w:bCs/>
              </w:rPr>
              <w:t xml:space="preserve"> </w:t>
            </w:r>
            <w:proofErr w:type="spellStart"/>
            <w:r>
              <w:rPr>
                <w:rFonts w:ascii="Times New Roman" w:hAnsi="Times New Roman" w:cs="Times New Roman"/>
                <w:b/>
                <w:bCs/>
              </w:rPr>
              <w:t>жұмыстар</w:t>
            </w:r>
            <w:proofErr w:type="spellEnd"/>
            <w:r>
              <w:rPr>
                <w:rFonts w:ascii="Times New Roman" w:hAnsi="Times New Roman" w:cs="Times New Roman"/>
                <w:b/>
                <w:bCs/>
              </w:rPr>
              <w:t>/ Игры, самостоятельная деятельность</w:t>
            </w:r>
          </w:p>
          <w:p w14:paraId="29CF09DE" w14:textId="77777777" w:rsidR="00744D8D" w:rsidRDefault="00744D8D">
            <w:pPr>
              <w:widowControl w:val="0"/>
              <w:autoSpaceDE w:val="0"/>
              <w:autoSpaceDN w:val="0"/>
              <w:adjustRightInd w:val="0"/>
              <w:spacing w:after="0" w:line="240" w:lineRule="auto"/>
              <w:contextualSpacing/>
              <w:rPr>
                <w:rFonts w:ascii="Times New Roman" w:hAnsi="Times New Roman" w:cs="Times New Roman"/>
                <w:b/>
                <w:bCs/>
                <w:color w:val="FF0000"/>
              </w:rPr>
            </w:pPr>
          </w:p>
          <w:p w14:paraId="06BA62E4" w14:textId="77777777" w:rsidR="00744D8D" w:rsidRDefault="00744D8D">
            <w:pPr>
              <w:widowControl w:val="0"/>
              <w:autoSpaceDE w:val="0"/>
              <w:autoSpaceDN w:val="0"/>
              <w:adjustRightInd w:val="0"/>
              <w:spacing w:after="0" w:line="240" w:lineRule="auto"/>
              <w:contextualSpacing/>
              <w:rPr>
                <w:rFonts w:ascii="Times New Roman" w:hAnsi="Times New Roman" w:cs="Times New Roman"/>
                <w:b/>
                <w:bCs/>
                <w:color w:val="FF0000"/>
              </w:rPr>
            </w:pPr>
          </w:p>
          <w:p w14:paraId="3770851E" w14:textId="77777777" w:rsidR="00744D8D" w:rsidRDefault="00744D8D">
            <w:pPr>
              <w:widowControl w:val="0"/>
              <w:autoSpaceDE w:val="0"/>
              <w:autoSpaceDN w:val="0"/>
              <w:adjustRightInd w:val="0"/>
              <w:spacing w:after="0" w:line="240" w:lineRule="auto"/>
              <w:contextualSpacing/>
              <w:rPr>
                <w:rFonts w:ascii="Times New Roman" w:hAnsi="Times New Roman" w:cs="Times New Roman"/>
                <w:b/>
                <w:bCs/>
                <w:color w:val="FF0000"/>
              </w:rPr>
            </w:pPr>
          </w:p>
          <w:p w14:paraId="72AFA3E4" w14:textId="77777777" w:rsidR="00744D8D" w:rsidRDefault="00744D8D">
            <w:pPr>
              <w:widowControl w:val="0"/>
              <w:autoSpaceDE w:val="0"/>
              <w:autoSpaceDN w:val="0"/>
              <w:adjustRightInd w:val="0"/>
              <w:spacing w:after="0" w:line="240" w:lineRule="auto"/>
              <w:contextualSpacing/>
              <w:rPr>
                <w:rFonts w:ascii="Times New Roman" w:hAnsi="Times New Roman" w:cs="Times New Roman"/>
                <w:b/>
                <w:color w:val="FF0000"/>
              </w:rPr>
            </w:pPr>
          </w:p>
        </w:tc>
        <w:tc>
          <w:tcPr>
            <w:tcW w:w="2888" w:type="dxa"/>
            <w:tcBorders>
              <w:top w:val="outset" w:sz="6" w:space="0" w:color="auto"/>
              <w:left w:val="outset" w:sz="6" w:space="0" w:color="auto"/>
              <w:bottom w:val="outset" w:sz="6" w:space="0" w:color="auto"/>
              <w:right w:val="outset" w:sz="6" w:space="0" w:color="auto"/>
            </w:tcBorders>
          </w:tcPr>
          <w:p w14:paraId="572F536B" w14:textId="77777777" w:rsidR="00744D8D" w:rsidRDefault="004647E1">
            <w:pPr>
              <w:widowControl w:val="0"/>
              <w:autoSpaceDE w:val="0"/>
              <w:autoSpaceDN w:val="0"/>
              <w:adjustRightInd w:val="0"/>
              <w:spacing w:line="240" w:lineRule="auto"/>
              <w:contextualSpacing/>
              <w:rPr>
                <w:rFonts w:ascii="Times New Roman" w:hAnsi="Times New Roman"/>
                <w:i/>
                <w:color w:val="000000"/>
              </w:rPr>
            </w:pPr>
            <w:r>
              <w:rPr>
                <w:rFonts w:ascii="Times New Roman" w:hAnsi="Times New Roman"/>
                <w:i/>
                <w:color w:val="000000"/>
              </w:rPr>
              <w:t>Игровая, познавательная и коммуникативная деятельность</w:t>
            </w:r>
          </w:p>
          <w:p w14:paraId="4DA017CC" w14:textId="77777777" w:rsidR="00744D8D" w:rsidRDefault="004647E1">
            <w:pPr>
              <w:widowControl w:val="0"/>
              <w:autoSpaceDE w:val="0"/>
              <w:autoSpaceDN w:val="0"/>
              <w:adjustRightInd w:val="0"/>
              <w:spacing w:line="240" w:lineRule="auto"/>
              <w:contextualSpacing/>
              <w:rPr>
                <w:rFonts w:ascii="Times New Roman" w:eastAsia="Calibri" w:hAnsi="Times New Roman"/>
                <w:b/>
              </w:rPr>
            </w:pPr>
            <w:proofErr w:type="spellStart"/>
            <w:r>
              <w:rPr>
                <w:rFonts w:ascii="Times New Roman" w:eastAsia="Calibri" w:hAnsi="Times New Roman"/>
                <w:b/>
              </w:rPr>
              <w:t>Сюжеттiк</w:t>
            </w:r>
            <w:proofErr w:type="spellEnd"/>
            <w:r>
              <w:rPr>
                <w:rFonts w:ascii="Times New Roman" w:eastAsia="Calibri" w:hAnsi="Times New Roman"/>
                <w:b/>
              </w:rPr>
              <w:t xml:space="preserve"> – </w:t>
            </w:r>
            <w:proofErr w:type="spellStart"/>
            <w:r>
              <w:rPr>
                <w:rFonts w:ascii="Times New Roman" w:eastAsia="Calibri" w:hAnsi="Times New Roman"/>
                <w:b/>
              </w:rPr>
              <w:t>рөлдiк</w:t>
            </w:r>
            <w:proofErr w:type="spellEnd"/>
            <w:r>
              <w:rPr>
                <w:rFonts w:ascii="Times New Roman" w:eastAsia="Calibri" w:hAnsi="Times New Roman"/>
                <w:b/>
              </w:rPr>
              <w:t xml:space="preserve"> </w:t>
            </w:r>
            <w:proofErr w:type="spellStart"/>
            <w:r>
              <w:rPr>
                <w:rFonts w:ascii="Times New Roman" w:eastAsia="Calibri" w:hAnsi="Times New Roman"/>
                <w:b/>
              </w:rPr>
              <w:t>ойын</w:t>
            </w:r>
            <w:proofErr w:type="spellEnd"/>
            <w:r>
              <w:rPr>
                <w:rFonts w:ascii="Times New Roman" w:eastAsia="Calibri" w:hAnsi="Times New Roman"/>
                <w:b/>
              </w:rPr>
              <w:t xml:space="preserve"> / Сюжетно – ролевая игра</w:t>
            </w:r>
          </w:p>
          <w:p w14:paraId="11BDC47B" w14:textId="77777777" w:rsidR="00744D8D" w:rsidRDefault="004647E1">
            <w:pPr>
              <w:widowControl w:val="0"/>
              <w:autoSpaceDE w:val="0"/>
              <w:autoSpaceDN w:val="0"/>
              <w:adjustRightInd w:val="0"/>
              <w:spacing w:line="240" w:lineRule="auto"/>
              <w:contextualSpacing/>
              <w:rPr>
                <w:rFonts w:ascii="Times New Roman" w:eastAsia="Calibri" w:hAnsi="Times New Roman"/>
                <w:shd w:val="clear" w:color="auto" w:fill="FFFFFF"/>
                <w:lang w:eastAsia="ru-RU"/>
              </w:rPr>
            </w:pPr>
            <w:r>
              <w:rPr>
                <w:rFonts w:ascii="Times New Roman" w:eastAsia="Calibri" w:hAnsi="Times New Roman"/>
                <w:shd w:val="clear" w:color="auto" w:fill="FFFFFF"/>
              </w:rPr>
              <w:t>«Путешествие по городу»</w:t>
            </w:r>
            <w:r>
              <w:rPr>
                <w:rFonts w:ascii="Times New Roman" w:eastAsia="Calibri" w:hAnsi="Times New Roman"/>
                <w:b/>
                <w:bCs/>
                <w:shd w:val="clear" w:color="auto" w:fill="FFFFFF"/>
              </w:rPr>
              <w:br/>
            </w:r>
            <w:r>
              <w:rPr>
                <w:rStyle w:val="15"/>
                <w:rFonts w:ascii="Times New Roman" w:eastAsia="Calibri" w:hAnsi="Times New Roman" w:cs="Times New Roman"/>
                <w:b/>
                <w:bCs/>
                <w:shd w:val="clear" w:color="auto" w:fill="FFFFFF"/>
              </w:rPr>
              <w:t>Задача.</w:t>
            </w:r>
            <w:r>
              <w:rPr>
                <w:rFonts w:ascii="Times New Roman" w:eastAsia="Calibri" w:hAnsi="Times New Roman"/>
                <w:shd w:val="clear" w:color="auto" w:fill="FFFFFF"/>
              </w:rPr>
              <w:t xml:space="preserve"> З</w:t>
            </w:r>
            <w:r>
              <w:rPr>
                <w:rStyle w:val="16"/>
                <w:rFonts w:ascii="Times New Roman" w:eastAsia="Calibri" w:hAnsi="Times New Roman" w:cs="Times New Roman"/>
                <w:shd w:val="clear" w:color="auto" w:fill="FFFFFF"/>
              </w:rPr>
              <w:t>акреплять умение осуществлять игровые действия по речевой инструкции, действовать с воображаемыми объектами, использовать предметы-заместители; продолжать развивать речь; пополнять представление о городе, профессиях.</w:t>
            </w:r>
          </w:p>
          <w:p w14:paraId="38274E38" w14:textId="77777777" w:rsidR="00744D8D" w:rsidRDefault="004647E1">
            <w:pPr>
              <w:spacing w:line="240" w:lineRule="auto"/>
              <w:contextualSpacing/>
              <w:rPr>
                <w:rFonts w:ascii="Times New Roman" w:eastAsia="Calibri" w:hAnsi="Times New Roman"/>
                <w:b/>
              </w:rPr>
            </w:pPr>
            <w:r>
              <w:rPr>
                <w:rFonts w:ascii="Times New Roman" w:eastAsia="Calibri" w:hAnsi="Times New Roman"/>
              </w:rPr>
              <w:t xml:space="preserve">**** </w:t>
            </w:r>
            <w:r>
              <w:rPr>
                <w:rFonts w:ascii="Times New Roman" w:eastAsia="Calibri" w:hAnsi="Times New Roman"/>
                <w:b/>
              </w:rPr>
              <w:t xml:space="preserve">«ДО – </w:t>
            </w:r>
            <w:proofErr w:type="spellStart"/>
            <w:r>
              <w:rPr>
                <w:rFonts w:ascii="Times New Roman" w:eastAsia="Calibri" w:hAnsi="Times New Roman"/>
                <w:b/>
              </w:rPr>
              <w:t>Мисолька</w:t>
            </w:r>
            <w:proofErr w:type="spellEnd"/>
            <w:r>
              <w:rPr>
                <w:rFonts w:ascii="Times New Roman" w:eastAsia="Calibri" w:hAnsi="Times New Roman"/>
                <w:b/>
              </w:rPr>
              <w:t>»</w:t>
            </w:r>
          </w:p>
          <w:p w14:paraId="56F08246" w14:textId="77777777" w:rsidR="00744D8D" w:rsidRDefault="004647E1">
            <w:pPr>
              <w:spacing w:line="240" w:lineRule="auto"/>
              <w:contextualSpacing/>
              <w:rPr>
                <w:rFonts w:ascii="Times New Roman" w:eastAsia="Calibri" w:hAnsi="Times New Roman"/>
              </w:rPr>
            </w:pPr>
            <w:r>
              <w:rPr>
                <w:rFonts w:ascii="Times New Roman" w:eastAsia="Calibri" w:hAnsi="Times New Roman"/>
              </w:rPr>
              <w:t>Выполнение игровых действий в соответствии с характером музыки, ведение хоровода по кругу.</w:t>
            </w:r>
          </w:p>
        </w:tc>
        <w:tc>
          <w:tcPr>
            <w:tcW w:w="2887" w:type="dxa"/>
            <w:tcBorders>
              <w:top w:val="outset" w:sz="6" w:space="0" w:color="auto"/>
              <w:left w:val="outset" w:sz="6" w:space="0" w:color="auto"/>
              <w:bottom w:val="outset" w:sz="6" w:space="0" w:color="auto"/>
              <w:right w:val="outset" w:sz="6" w:space="0" w:color="auto"/>
            </w:tcBorders>
          </w:tcPr>
          <w:p w14:paraId="63C29FA7" w14:textId="77777777" w:rsidR="00744D8D" w:rsidRDefault="004647E1">
            <w:pPr>
              <w:spacing w:line="240" w:lineRule="auto"/>
              <w:contextualSpacing/>
              <w:rPr>
                <w:rFonts w:ascii="Times New Roman" w:hAnsi="Times New Roman"/>
                <w:i/>
                <w:color w:val="000000"/>
              </w:rPr>
            </w:pPr>
            <w:r>
              <w:rPr>
                <w:rFonts w:ascii="Times New Roman" w:hAnsi="Times New Roman"/>
                <w:i/>
                <w:color w:val="000000"/>
              </w:rPr>
              <w:t>Игровая, познавательная и коммуникативная деятельность</w:t>
            </w:r>
          </w:p>
          <w:p w14:paraId="3C73BCE9" w14:textId="77777777" w:rsidR="00744D8D" w:rsidRDefault="004647E1">
            <w:pPr>
              <w:spacing w:line="240" w:lineRule="auto"/>
              <w:contextualSpacing/>
              <w:rPr>
                <w:rFonts w:ascii="Times New Roman" w:eastAsia="Calibri" w:hAnsi="Times New Roman"/>
                <w:b/>
                <w:bCs/>
                <w:shd w:val="clear" w:color="auto" w:fill="FFFFFF"/>
              </w:rPr>
            </w:pPr>
            <w:proofErr w:type="spellStart"/>
            <w:r>
              <w:rPr>
                <w:rFonts w:ascii="Times New Roman" w:eastAsia="Calibri" w:hAnsi="Times New Roman"/>
                <w:b/>
              </w:rPr>
              <w:t>Сюжеттiк</w:t>
            </w:r>
            <w:proofErr w:type="spellEnd"/>
            <w:r>
              <w:rPr>
                <w:rFonts w:ascii="Times New Roman" w:eastAsia="Calibri" w:hAnsi="Times New Roman"/>
                <w:b/>
              </w:rPr>
              <w:t xml:space="preserve"> – </w:t>
            </w:r>
            <w:proofErr w:type="spellStart"/>
            <w:r>
              <w:rPr>
                <w:rFonts w:ascii="Times New Roman" w:eastAsia="Calibri" w:hAnsi="Times New Roman"/>
                <w:b/>
              </w:rPr>
              <w:t>рөлдiк</w:t>
            </w:r>
            <w:proofErr w:type="spellEnd"/>
            <w:r>
              <w:rPr>
                <w:rFonts w:ascii="Times New Roman" w:eastAsia="Calibri" w:hAnsi="Times New Roman"/>
                <w:b/>
              </w:rPr>
              <w:t xml:space="preserve"> </w:t>
            </w:r>
            <w:proofErr w:type="spellStart"/>
            <w:r>
              <w:rPr>
                <w:rFonts w:ascii="Times New Roman" w:eastAsia="Calibri" w:hAnsi="Times New Roman"/>
                <w:b/>
              </w:rPr>
              <w:t>ойын</w:t>
            </w:r>
            <w:proofErr w:type="spellEnd"/>
            <w:r>
              <w:rPr>
                <w:rFonts w:ascii="Times New Roman" w:eastAsia="Calibri" w:hAnsi="Times New Roman"/>
                <w:b/>
              </w:rPr>
              <w:t xml:space="preserve"> / Сюжетно – ролевая игра</w:t>
            </w:r>
            <w:r>
              <w:rPr>
                <w:rFonts w:ascii="Times New Roman" w:eastAsia="Calibri" w:hAnsi="Times New Roman"/>
                <w:b/>
                <w:bCs/>
                <w:shd w:val="clear" w:color="auto" w:fill="FFFFFF"/>
              </w:rPr>
              <w:t xml:space="preserve"> </w:t>
            </w:r>
            <w:r>
              <w:rPr>
                <w:rFonts w:ascii="Times New Roman" w:eastAsia="Calibri" w:hAnsi="Times New Roman"/>
                <w:b/>
              </w:rPr>
              <w:t>в развитии</w:t>
            </w:r>
          </w:p>
          <w:p w14:paraId="3F22F80F" w14:textId="77777777" w:rsidR="00744D8D" w:rsidRDefault="004647E1">
            <w:pPr>
              <w:spacing w:line="240" w:lineRule="auto"/>
              <w:contextualSpacing/>
              <w:rPr>
                <w:rFonts w:ascii="Times New Roman" w:eastAsia="Calibri" w:hAnsi="Times New Roman"/>
                <w:b/>
              </w:rPr>
            </w:pPr>
            <w:r>
              <w:rPr>
                <w:rFonts w:ascii="Times New Roman" w:eastAsia="Calibri" w:hAnsi="Times New Roman"/>
                <w:b/>
                <w:bCs/>
                <w:shd w:val="clear" w:color="auto" w:fill="FFFFFF"/>
              </w:rPr>
              <w:t>«</w:t>
            </w:r>
            <w:r>
              <w:rPr>
                <w:rFonts w:ascii="Times New Roman" w:eastAsia="Calibri" w:hAnsi="Times New Roman"/>
                <w:shd w:val="clear" w:color="auto" w:fill="FFFFFF"/>
              </w:rPr>
              <w:t>Путешествие по городу»</w:t>
            </w:r>
          </w:p>
          <w:p w14:paraId="3B9320E1" w14:textId="77777777" w:rsidR="00744D8D" w:rsidRDefault="004647E1">
            <w:pPr>
              <w:spacing w:line="240" w:lineRule="auto"/>
              <w:contextualSpacing/>
              <w:rPr>
                <w:rFonts w:ascii="Times New Roman" w:hAnsi="Times New Roman"/>
                <w:b/>
                <w:i/>
              </w:rPr>
            </w:pPr>
            <w:r>
              <w:rPr>
                <w:rStyle w:val="15"/>
                <w:rFonts w:ascii="Times New Roman" w:eastAsia="Calibri" w:hAnsi="Times New Roman" w:cs="Times New Roman"/>
                <w:b/>
                <w:bCs/>
                <w:shd w:val="clear" w:color="auto" w:fill="FFFFFF"/>
              </w:rPr>
              <w:t xml:space="preserve">Задача. </w:t>
            </w:r>
            <w:r>
              <w:rPr>
                <w:rStyle w:val="15"/>
                <w:rFonts w:ascii="Times New Roman" w:eastAsia="Calibri" w:hAnsi="Times New Roman" w:cs="Times New Roman"/>
                <w:bCs/>
                <w:i w:val="0"/>
                <w:shd w:val="clear" w:color="auto" w:fill="FFFFFF"/>
              </w:rPr>
              <w:t>З</w:t>
            </w:r>
            <w:r>
              <w:rPr>
                <w:rFonts w:ascii="Times New Roman" w:hAnsi="Times New Roman" w:cs="Times New Roman"/>
                <w:color w:val="000000"/>
              </w:rPr>
              <w:t xml:space="preserve">акреплять умение осуществлять игровые действия по речевой инструкции, действовать с воображаемыми объектами, использовать предметы-заместители; </w:t>
            </w:r>
            <w:r>
              <w:rPr>
                <w:rFonts w:ascii="Times New Roman" w:hAnsi="Times New Roman"/>
                <w:color w:val="000000"/>
              </w:rPr>
              <w:t>продолжать развивать речь; пополнять представление о городе, профессиях</w:t>
            </w:r>
            <w:r>
              <w:rPr>
                <w:rFonts w:ascii="Times New Roman" w:hAnsi="Times New Roman"/>
                <w:b/>
                <w:i/>
              </w:rPr>
              <w:t>.</w:t>
            </w:r>
          </w:p>
          <w:p w14:paraId="166131E1" w14:textId="77777777" w:rsidR="00744D8D" w:rsidRDefault="004647E1">
            <w:pPr>
              <w:spacing w:line="240" w:lineRule="auto"/>
              <w:contextualSpacing/>
              <w:rPr>
                <w:rFonts w:ascii="Times New Roman" w:hAnsi="Times New Roman" w:cs="Times New Roman"/>
                <w:b/>
              </w:rPr>
            </w:pPr>
            <w:r>
              <w:rPr>
                <w:rFonts w:ascii="Times New Roman" w:hAnsi="Times New Roman" w:cs="Times New Roman"/>
                <w:b/>
              </w:rPr>
              <w:t xml:space="preserve">Театр </w:t>
            </w:r>
            <w:proofErr w:type="spellStart"/>
            <w:r>
              <w:rPr>
                <w:rFonts w:ascii="Times New Roman" w:hAnsi="Times New Roman" w:cs="Times New Roman"/>
                <w:b/>
              </w:rPr>
              <w:t>қызметі</w:t>
            </w:r>
            <w:proofErr w:type="spellEnd"/>
            <w:r>
              <w:rPr>
                <w:rFonts w:ascii="Times New Roman" w:hAnsi="Times New Roman" w:cs="Times New Roman"/>
                <w:b/>
              </w:rPr>
              <w:t>/</w:t>
            </w:r>
          </w:p>
          <w:p w14:paraId="29C34BEC" w14:textId="77777777" w:rsidR="00744D8D" w:rsidRDefault="004647E1">
            <w:pPr>
              <w:spacing w:line="240" w:lineRule="auto"/>
              <w:contextualSpacing/>
              <w:rPr>
                <w:rFonts w:ascii="Times New Roman" w:hAnsi="Times New Roman" w:cs="Times New Roman"/>
              </w:rPr>
            </w:pPr>
            <w:r>
              <w:rPr>
                <w:rFonts w:ascii="Times New Roman" w:hAnsi="Times New Roman" w:cs="Times New Roman"/>
                <w:b/>
              </w:rPr>
              <w:t>Театральная деятельность</w:t>
            </w:r>
            <w:r>
              <w:rPr>
                <w:rFonts w:ascii="Times New Roman" w:hAnsi="Times New Roman" w:cs="Times New Roman"/>
              </w:rPr>
              <w:t xml:space="preserve"> «Возьмем Мишку на прогулку»</w:t>
            </w:r>
          </w:p>
          <w:p w14:paraId="444465A4" w14:textId="77777777" w:rsidR="00744D8D" w:rsidRDefault="004647E1">
            <w:pPr>
              <w:spacing w:line="240" w:lineRule="auto"/>
              <w:contextualSpacing/>
              <w:rPr>
                <w:rFonts w:ascii="Times New Roman" w:hAnsi="Times New Roman" w:cs="Times New Roman"/>
              </w:rPr>
            </w:pPr>
            <w:r>
              <w:rPr>
                <w:rFonts w:ascii="Times New Roman" w:hAnsi="Times New Roman" w:cs="Times New Roman"/>
                <w:b/>
                <w:bCs/>
                <w:i/>
                <w:iCs/>
              </w:rPr>
              <w:t>Задача.</w:t>
            </w:r>
            <w:r>
              <w:rPr>
                <w:rFonts w:ascii="Times New Roman" w:hAnsi="Times New Roman" w:cs="Times New Roman"/>
              </w:rPr>
              <w:t> Развивать предметно-игровые действия; формировать сопровождающую речь.</w:t>
            </w:r>
          </w:p>
          <w:p w14:paraId="0EFC144E" w14:textId="77777777" w:rsidR="00744D8D" w:rsidRDefault="004647E1">
            <w:pPr>
              <w:spacing w:line="240" w:lineRule="auto"/>
              <w:contextualSpacing/>
              <w:rPr>
                <w:rFonts w:ascii="Times New Roman" w:eastAsia="Calibri" w:hAnsi="Times New Roman" w:cs="Times New Roman"/>
                <w:i/>
              </w:rPr>
            </w:pPr>
            <w:r>
              <w:rPr>
                <w:rFonts w:ascii="Times New Roman" w:eastAsia="Calibri" w:hAnsi="Times New Roman" w:cs="Times New Roman"/>
                <w:i/>
              </w:rPr>
              <w:t>(коммуникативная, познавательная, творческая, игровая деятельность)</w:t>
            </w:r>
          </w:p>
          <w:p w14:paraId="77A3B200" w14:textId="77777777" w:rsidR="00744D8D" w:rsidRDefault="004647E1">
            <w:pPr>
              <w:spacing w:line="240" w:lineRule="auto"/>
              <w:contextualSpacing/>
              <w:rPr>
                <w:rFonts w:ascii="Times New Roman" w:eastAsia="Calibri" w:hAnsi="Times New Roman" w:cs="Times New Roman"/>
                <w:b/>
              </w:rPr>
            </w:pPr>
            <w:r>
              <w:rPr>
                <w:rFonts w:ascii="Times New Roman" w:hAnsi="Times New Roman" w:cs="Times New Roman"/>
                <w:color w:val="000000"/>
              </w:rPr>
              <w:t>****</w:t>
            </w:r>
            <w:r>
              <w:rPr>
                <w:rFonts w:ascii="Times New Roman" w:eastAsia="Calibri" w:hAnsi="Times New Roman" w:cs="Times New Roman"/>
                <w:b/>
              </w:rPr>
              <w:t xml:space="preserve">«ДО – </w:t>
            </w:r>
            <w:proofErr w:type="spellStart"/>
            <w:r>
              <w:rPr>
                <w:rFonts w:ascii="Times New Roman" w:eastAsia="Calibri" w:hAnsi="Times New Roman" w:cs="Times New Roman"/>
                <w:b/>
              </w:rPr>
              <w:t>Мисолька</w:t>
            </w:r>
            <w:proofErr w:type="spellEnd"/>
            <w:r>
              <w:rPr>
                <w:rFonts w:ascii="Times New Roman" w:eastAsia="Calibri" w:hAnsi="Times New Roman" w:cs="Times New Roman"/>
                <w:b/>
              </w:rPr>
              <w:t>»</w:t>
            </w:r>
          </w:p>
          <w:p w14:paraId="5DF096A5" w14:textId="77777777" w:rsidR="00744D8D" w:rsidRDefault="004647E1">
            <w:pPr>
              <w:spacing w:line="240" w:lineRule="auto"/>
              <w:contextualSpacing/>
              <w:rPr>
                <w:rFonts w:ascii="Times New Roman" w:eastAsia="Calibri" w:hAnsi="Times New Roman" w:cs="Times New Roman"/>
              </w:rPr>
            </w:pPr>
            <w:r>
              <w:rPr>
                <w:rFonts w:ascii="Times New Roman" w:eastAsia="Calibri" w:hAnsi="Times New Roman" w:cs="Times New Roman"/>
              </w:rPr>
              <w:t>Восприятие музыки казахского народа в песнях. («</w:t>
            </w:r>
            <w:proofErr w:type="spellStart"/>
            <w:r>
              <w:rPr>
                <w:rFonts w:ascii="Times New Roman" w:eastAsia="Calibri" w:hAnsi="Times New Roman" w:cs="Times New Roman"/>
              </w:rPr>
              <w:t>Күз</w:t>
            </w:r>
            <w:proofErr w:type="spellEnd"/>
            <w:r>
              <w:rPr>
                <w:rFonts w:ascii="Times New Roman" w:eastAsia="Calibri" w:hAnsi="Times New Roman" w:cs="Times New Roman"/>
              </w:rPr>
              <w:t xml:space="preserve"> </w:t>
            </w:r>
            <w:proofErr w:type="spellStart"/>
            <w:r>
              <w:rPr>
                <w:rFonts w:ascii="Times New Roman" w:eastAsia="Calibri" w:hAnsi="Times New Roman" w:cs="Times New Roman"/>
              </w:rPr>
              <w:t>туралы</w:t>
            </w:r>
            <w:proofErr w:type="spellEnd"/>
            <w:r>
              <w:rPr>
                <w:rFonts w:ascii="Times New Roman" w:eastAsia="Calibri" w:hAnsi="Times New Roman" w:cs="Times New Roman"/>
              </w:rPr>
              <w:t xml:space="preserve"> </w:t>
            </w:r>
            <w:proofErr w:type="spellStart"/>
            <w:r>
              <w:rPr>
                <w:rFonts w:ascii="Times New Roman" w:eastAsia="Calibri" w:hAnsi="Times New Roman" w:cs="Times New Roman"/>
              </w:rPr>
              <w:t>тақпақтар</w:t>
            </w:r>
            <w:proofErr w:type="spellEnd"/>
            <w:r>
              <w:rPr>
                <w:rFonts w:ascii="Times New Roman" w:eastAsia="Calibri" w:hAnsi="Times New Roman" w:cs="Times New Roman"/>
              </w:rPr>
              <w:t xml:space="preserve"> </w:t>
            </w:r>
            <w:proofErr w:type="spellStart"/>
            <w:r>
              <w:rPr>
                <w:rFonts w:ascii="Times New Roman" w:eastAsia="Calibri" w:hAnsi="Times New Roman" w:cs="Times New Roman"/>
              </w:rPr>
              <w:t>жинағы</w:t>
            </w:r>
            <w:proofErr w:type="spellEnd"/>
            <w:r>
              <w:rPr>
                <w:rFonts w:ascii="Times New Roman" w:eastAsia="Calibri" w:hAnsi="Times New Roman" w:cs="Times New Roman"/>
              </w:rPr>
              <w:t>»).</w:t>
            </w:r>
          </w:p>
          <w:p w14:paraId="71D02077" w14:textId="77777777" w:rsidR="00744D8D" w:rsidRDefault="004647E1">
            <w:pPr>
              <w:spacing w:line="240" w:lineRule="auto"/>
              <w:contextualSpacing/>
              <w:rPr>
                <w:rFonts w:ascii="Times New Roman" w:eastAsia="Calibri" w:hAnsi="Times New Roman"/>
                <w:b/>
              </w:rPr>
            </w:pPr>
            <w:r>
              <w:rPr>
                <w:rFonts w:ascii="Times New Roman" w:eastAsia="Calibri" w:hAnsi="Times New Roman" w:cs="Times New Roman"/>
              </w:rPr>
              <w:t>Задача. Выполнять игровые действия в соответствии с характером музыки.</w:t>
            </w:r>
          </w:p>
        </w:tc>
        <w:tc>
          <w:tcPr>
            <w:tcW w:w="2888" w:type="dxa"/>
            <w:tcBorders>
              <w:top w:val="outset" w:sz="6" w:space="0" w:color="auto"/>
              <w:left w:val="outset" w:sz="6" w:space="0" w:color="auto"/>
              <w:bottom w:val="outset" w:sz="6" w:space="0" w:color="auto"/>
              <w:right w:val="outset" w:sz="6" w:space="0" w:color="auto"/>
            </w:tcBorders>
          </w:tcPr>
          <w:p w14:paraId="587A5DFB" w14:textId="77777777" w:rsidR="00744D8D" w:rsidRDefault="004647E1">
            <w:pPr>
              <w:shd w:val="clear" w:color="auto" w:fill="FFFFFF"/>
              <w:spacing w:line="240" w:lineRule="auto"/>
              <w:contextualSpacing/>
              <w:rPr>
                <w:rFonts w:ascii="Times New Roman" w:hAnsi="Times New Roman"/>
                <w:i/>
                <w:color w:val="000000"/>
              </w:rPr>
            </w:pPr>
            <w:r>
              <w:rPr>
                <w:rFonts w:ascii="Times New Roman" w:hAnsi="Times New Roman"/>
                <w:i/>
                <w:color w:val="000000"/>
              </w:rPr>
              <w:t>Игровая, познавательная и коммуникативная деятельность</w:t>
            </w:r>
          </w:p>
          <w:p w14:paraId="69743D9F" w14:textId="77777777" w:rsidR="00744D8D" w:rsidRDefault="004647E1">
            <w:pPr>
              <w:shd w:val="clear" w:color="auto" w:fill="FFFFFF"/>
              <w:spacing w:line="240" w:lineRule="auto"/>
              <w:contextualSpacing/>
              <w:rPr>
                <w:rFonts w:ascii="Times New Roman" w:eastAsia="Calibri" w:hAnsi="Times New Roman"/>
                <w:b/>
              </w:rPr>
            </w:pPr>
            <w:proofErr w:type="spellStart"/>
            <w:r>
              <w:rPr>
                <w:rFonts w:ascii="Times New Roman" w:eastAsia="Calibri" w:hAnsi="Times New Roman"/>
                <w:b/>
              </w:rPr>
              <w:t>Сюжеттiк</w:t>
            </w:r>
            <w:proofErr w:type="spellEnd"/>
            <w:r>
              <w:rPr>
                <w:rFonts w:ascii="Times New Roman" w:eastAsia="Calibri" w:hAnsi="Times New Roman"/>
                <w:b/>
              </w:rPr>
              <w:t xml:space="preserve"> – </w:t>
            </w:r>
            <w:proofErr w:type="spellStart"/>
            <w:r>
              <w:rPr>
                <w:rFonts w:ascii="Times New Roman" w:eastAsia="Calibri" w:hAnsi="Times New Roman"/>
                <w:b/>
              </w:rPr>
              <w:t>рөлдiк</w:t>
            </w:r>
            <w:proofErr w:type="spellEnd"/>
            <w:r>
              <w:rPr>
                <w:rFonts w:ascii="Times New Roman" w:eastAsia="Calibri" w:hAnsi="Times New Roman"/>
                <w:b/>
              </w:rPr>
              <w:t xml:space="preserve"> </w:t>
            </w:r>
            <w:proofErr w:type="spellStart"/>
            <w:r>
              <w:rPr>
                <w:rFonts w:ascii="Times New Roman" w:eastAsia="Calibri" w:hAnsi="Times New Roman"/>
                <w:b/>
              </w:rPr>
              <w:t>ойын</w:t>
            </w:r>
            <w:proofErr w:type="spellEnd"/>
            <w:r>
              <w:rPr>
                <w:rFonts w:ascii="Times New Roman" w:eastAsia="Calibri" w:hAnsi="Times New Roman"/>
                <w:b/>
              </w:rPr>
              <w:t xml:space="preserve"> / Сюжетно – ролевая игра</w:t>
            </w:r>
            <w:r>
              <w:rPr>
                <w:rFonts w:ascii="Times New Roman" w:eastAsia="Calibri" w:hAnsi="Times New Roman"/>
              </w:rPr>
              <w:t xml:space="preserve"> </w:t>
            </w:r>
            <w:r>
              <w:rPr>
                <w:rFonts w:ascii="Times New Roman" w:eastAsia="Calibri" w:hAnsi="Times New Roman"/>
                <w:b/>
              </w:rPr>
              <w:t>в развитии</w:t>
            </w:r>
          </w:p>
          <w:p w14:paraId="2B6CFBFE" w14:textId="77777777" w:rsidR="00744D8D" w:rsidRDefault="004647E1">
            <w:pPr>
              <w:shd w:val="clear" w:color="auto" w:fill="FFFFFF"/>
              <w:spacing w:line="240" w:lineRule="auto"/>
              <w:contextualSpacing/>
              <w:rPr>
                <w:rFonts w:ascii="Times New Roman" w:eastAsia="Calibri" w:hAnsi="Times New Roman"/>
                <w:b/>
              </w:rPr>
            </w:pPr>
            <w:r>
              <w:rPr>
                <w:rFonts w:ascii="Times New Roman" w:eastAsia="Calibri" w:hAnsi="Times New Roman"/>
                <w:shd w:val="clear" w:color="auto" w:fill="FFFFFF"/>
              </w:rPr>
              <w:t>«Путешествие по городу»</w:t>
            </w:r>
          </w:p>
          <w:p w14:paraId="0F0C0316" w14:textId="77777777" w:rsidR="00744D8D" w:rsidRDefault="004647E1">
            <w:pPr>
              <w:shd w:val="clear" w:color="auto" w:fill="FFFFFF"/>
              <w:spacing w:line="240" w:lineRule="auto"/>
              <w:contextualSpacing/>
              <w:rPr>
                <w:rFonts w:ascii="Times New Roman" w:eastAsia="Times New Roman" w:hAnsi="Times New Roman"/>
                <w:color w:val="000000"/>
              </w:rPr>
            </w:pPr>
            <w:r>
              <w:rPr>
                <w:rStyle w:val="15"/>
                <w:rFonts w:ascii="Times New Roman" w:eastAsia="Calibri" w:hAnsi="Times New Roman" w:cs="Times New Roman"/>
                <w:b/>
                <w:bCs/>
                <w:shd w:val="clear" w:color="auto" w:fill="FFFFFF"/>
              </w:rPr>
              <w:t>Задача.</w:t>
            </w:r>
            <w:r>
              <w:rPr>
                <w:rStyle w:val="17"/>
                <w:rFonts w:ascii="Times New Roman" w:eastAsia="Calibri" w:hAnsi="Times New Roman" w:cs="Times New Roman"/>
                <w:color w:val="000000"/>
              </w:rPr>
              <w:t xml:space="preserve"> </w:t>
            </w:r>
            <w:r>
              <w:rPr>
                <w:rFonts w:ascii="Times New Roman" w:hAnsi="Times New Roman"/>
                <w:color w:val="000000"/>
              </w:rPr>
              <w:t>Продолжать учить детей исполнять различные роли в соответствии с сюжетом игры, используя атрибуты, строительный материал, игрушки для обыгрывания.</w:t>
            </w:r>
            <w:r>
              <w:rPr>
                <w:rFonts w:ascii="Times New Roman" w:hAnsi="Times New Roman"/>
                <w:b/>
                <w:i/>
                <w:color w:val="FF0000"/>
              </w:rPr>
              <w:t xml:space="preserve"> </w:t>
            </w:r>
          </w:p>
          <w:p w14:paraId="5ADF253A" w14:textId="77777777" w:rsidR="00744D8D" w:rsidRDefault="004647E1">
            <w:pPr>
              <w:widowControl w:val="0"/>
              <w:autoSpaceDE w:val="0"/>
              <w:autoSpaceDN w:val="0"/>
              <w:adjustRightInd w:val="0"/>
              <w:spacing w:line="240" w:lineRule="auto"/>
              <w:contextualSpacing/>
              <w:rPr>
                <w:rFonts w:ascii="Times New Roman" w:eastAsia="Calibri" w:hAnsi="Times New Roman"/>
                <w:b/>
              </w:rPr>
            </w:pPr>
            <w:proofErr w:type="spellStart"/>
            <w:r>
              <w:rPr>
                <w:rFonts w:ascii="Times New Roman" w:eastAsia="Calibri" w:hAnsi="Times New Roman"/>
                <w:b/>
              </w:rPr>
              <w:t>Үстел-баспа</w:t>
            </w:r>
            <w:proofErr w:type="spellEnd"/>
            <w:r>
              <w:rPr>
                <w:rFonts w:ascii="Times New Roman" w:eastAsia="Calibri" w:hAnsi="Times New Roman"/>
                <w:b/>
              </w:rPr>
              <w:t xml:space="preserve"> </w:t>
            </w:r>
            <w:proofErr w:type="spellStart"/>
            <w:r>
              <w:rPr>
                <w:rFonts w:ascii="Times New Roman" w:eastAsia="Calibri" w:hAnsi="Times New Roman"/>
                <w:b/>
              </w:rPr>
              <w:t>ойындары</w:t>
            </w:r>
            <w:proofErr w:type="spellEnd"/>
            <w:r>
              <w:rPr>
                <w:rFonts w:ascii="Times New Roman" w:eastAsia="Calibri" w:hAnsi="Times New Roman"/>
                <w:b/>
              </w:rPr>
              <w:t>/ Настольно-печатные игры</w:t>
            </w:r>
          </w:p>
          <w:p w14:paraId="3DA411CA" w14:textId="77777777" w:rsidR="00744D8D" w:rsidRDefault="004647E1">
            <w:pPr>
              <w:widowControl w:val="0"/>
              <w:autoSpaceDE w:val="0"/>
              <w:autoSpaceDN w:val="0"/>
              <w:adjustRightInd w:val="0"/>
              <w:spacing w:line="240" w:lineRule="auto"/>
              <w:contextualSpacing/>
              <w:rPr>
                <w:rFonts w:ascii="Times New Roman" w:eastAsia="Calibri" w:hAnsi="Times New Roman"/>
              </w:rPr>
            </w:pPr>
            <w:proofErr w:type="spellStart"/>
            <w:r>
              <w:rPr>
                <w:rFonts w:ascii="Times New Roman" w:eastAsia="Calibri" w:hAnsi="Times New Roman"/>
              </w:rPr>
              <w:t>Пазлы</w:t>
            </w:r>
            <w:proofErr w:type="spellEnd"/>
            <w:r>
              <w:rPr>
                <w:rFonts w:ascii="Times New Roman" w:eastAsia="Calibri" w:hAnsi="Times New Roman"/>
              </w:rPr>
              <w:t xml:space="preserve">, </w:t>
            </w:r>
            <w:proofErr w:type="spellStart"/>
            <w:r>
              <w:rPr>
                <w:rFonts w:ascii="Times New Roman" w:eastAsia="Calibri" w:hAnsi="Times New Roman"/>
              </w:rPr>
              <w:t>танграмм</w:t>
            </w:r>
            <w:proofErr w:type="spellEnd"/>
            <w:r>
              <w:rPr>
                <w:rFonts w:ascii="Times New Roman" w:eastAsia="Calibri" w:hAnsi="Times New Roman"/>
              </w:rPr>
              <w:t>, пирамидки лото – транспорт.</w:t>
            </w:r>
          </w:p>
          <w:p w14:paraId="5A4B458D" w14:textId="77777777" w:rsidR="00744D8D" w:rsidRDefault="004647E1">
            <w:pPr>
              <w:widowControl w:val="0"/>
              <w:autoSpaceDE w:val="0"/>
              <w:autoSpaceDN w:val="0"/>
              <w:adjustRightInd w:val="0"/>
              <w:spacing w:line="240" w:lineRule="auto"/>
              <w:contextualSpacing/>
              <w:rPr>
                <w:rFonts w:ascii="Times New Roman" w:eastAsia="Calibri" w:hAnsi="Times New Roman" w:cs="Times New Roman"/>
              </w:rPr>
            </w:pPr>
            <w:r>
              <w:rPr>
                <w:rFonts w:ascii="Times New Roman" w:hAnsi="Times New Roman" w:cs="Times New Roman"/>
                <w:i/>
                <w:color w:val="000000"/>
              </w:rPr>
              <w:t>(игровая, познавательная и коммуникативная деятельность)</w:t>
            </w:r>
          </w:p>
        </w:tc>
        <w:tc>
          <w:tcPr>
            <w:tcW w:w="2887" w:type="dxa"/>
            <w:tcBorders>
              <w:top w:val="outset" w:sz="6" w:space="0" w:color="auto"/>
              <w:left w:val="outset" w:sz="6" w:space="0" w:color="auto"/>
              <w:bottom w:val="outset" w:sz="6" w:space="0" w:color="auto"/>
              <w:right w:val="outset" w:sz="6" w:space="0" w:color="auto"/>
            </w:tcBorders>
          </w:tcPr>
          <w:p w14:paraId="14B823E4" w14:textId="77777777" w:rsidR="00744D8D" w:rsidRDefault="004647E1">
            <w:pPr>
              <w:widowControl w:val="0"/>
              <w:autoSpaceDE w:val="0"/>
              <w:autoSpaceDN w:val="0"/>
              <w:adjustRightInd w:val="0"/>
              <w:spacing w:line="240" w:lineRule="auto"/>
              <w:contextualSpacing/>
              <w:rPr>
                <w:rFonts w:ascii="Times New Roman" w:eastAsia="Calibri" w:hAnsi="Times New Roman"/>
                <w:bCs/>
                <w:i/>
                <w:color w:val="FF0000"/>
              </w:rPr>
            </w:pPr>
            <w:r>
              <w:rPr>
                <w:rFonts w:ascii="Times New Roman" w:hAnsi="Times New Roman"/>
                <w:i/>
                <w:color w:val="000000"/>
              </w:rPr>
              <w:t>Игровая, познавательная и коммуникативная деятельность</w:t>
            </w:r>
          </w:p>
          <w:p w14:paraId="7745AA5B" w14:textId="77777777" w:rsidR="00744D8D" w:rsidRDefault="004647E1">
            <w:pPr>
              <w:shd w:val="clear" w:color="auto" w:fill="FFFFFF"/>
              <w:spacing w:line="240" w:lineRule="auto"/>
              <w:contextualSpacing/>
              <w:rPr>
                <w:rFonts w:ascii="Times New Roman" w:eastAsia="Calibri" w:hAnsi="Times New Roman"/>
                <w:b/>
                <w:bCs/>
                <w:shd w:val="clear" w:color="auto" w:fill="FFFFFF"/>
              </w:rPr>
            </w:pPr>
            <w:proofErr w:type="spellStart"/>
            <w:r>
              <w:rPr>
                <w:rFonts w:ascii="Times New Roman" w:eastAsia="Calibri" w:hAnsi="Times New Roman"/>
                <w:b/>
              </w:rPr>
              <w:t>Сюжеттiк</w:t>
            </w:r>
            <w:proofErr w:type="spellEnd"/>
            <w:r>
              <w:rPr>
                <w:rFonts w:ascii="Times New Roman" w:eastAsia="Calibri" w:hAnsi="Times New Roman"/>
                <w:b/>
              </w:rPr>
              <w:t xml:space="preserve"> – </w:t>
            </w:r>
            <w:proofErr w:type="spellStart"/>
            <w:r>
              <w:rPr>
                <w:rFonts w:ascii="Times New Roman" w:eastAsia="Calibri" w:hAnsi="Times New Roman"/>
                <w:b/>
              </w:rPr>
              <w:t>рөлдiк</w:t>
            </w:r>
            <w:proofErr w:type="spellEnd"/>
            <w:r>
              <w:rPr>
                <w:rFonts w:ascii="Times New Roman" w:eastAsia="Calibri" w:hAnsi="Times New Roman"/>
                <w:b/>
              </w:rPr>
              <w:t xml:space="preserve"> </w:t>
            </w:r>
            <w:proofErr w:type="spellStart"/>
            <w:r>
              <w:rPr>
                <w:rFonts w:ascii="Times New Roman" w:eastAsia="Calibri" w:hAnsi="Times New Roman"/>
                <w:b/>
              </w:rPr>
              <w:t>ойын</w:t>
            </w:r>
            <w:proofErr w:type="spellEnd"/>
            <w:r>
              <w:rPr>
                <w:rFonts w:ascii="Times New Roman" w:eastAsia="Calibri" w:hAnsi="Times New Roman"/>
                <w:b/>
              </w:rPr>
              <w:t xml:space="preserve"> / Сюжетно – ролевая игра</w:t>
            </w:r>
            <w:r>
              <w:rPr>
                <w:rFonts w:ascii="Times New Roman" w:eastAsia="Calibri" w:hAnsi="Times New Roman"/>
                <w:b/>
                <w:bCs/>
                <w:shd w:val="clear" w:color="auto" w:fill="FFFFFF"/>
              </w:rPr>
              <w:t xml:space="preserve"> </w:t>
            </w:r>
            <w:r>
              <w:rPr>
                <w:rFonts w:ascii="Times New Roman" w:eastAsia="Calibri" w:hAnsi="Times New Roman"/>
                <w:b/>
              </w:rPr>
              <w:t>в развитии</w:t>
            </w:r>
          </w:p>
          <w:p w14:paraId="46A55EAB" w14:textId="77777777" w:rsidR="00744D8D" w:rsidRDefault="004647E1">
            <w:pPr>
              <w:shd w:val="clear" w:color="auto" w:fill="FFFFFF"/>
              <w:spacing w:line="240" w:lineRule="auto"/>
              <w:contextualSpacing/>
              <w:rPr>
                <w:rFonts w:ascii="Times New Roman" w:eastAsia="Calibri" w:hAnsi="Times New Roman"/>
                <w:b/>
              </w:rPr>
            </w:pPr>
            <w:r>
              <w:rPr>
                <w:rFonts w:ascii="Times New Roman" w:eastAsia="Calibri" w:hAnsi="Times New Roman"/>
                <w:b/>
                <w:bCs/>
                <w:shd w:val="clear" w:color="auto" w:fill="FFFFFF"/>
              </w:rPr>
              <w:t>«</w:t>
            </w:r>
            <w:r>
              <w:rPr>
                <w:rFonts w:ascii="Times New Roman" w:eastAsia="Calibri" w:hAnsi="Times New Roman"/>
                <w:shd w:val="clear" w:color="auto" w:fill="FFFFFF"/>
              </w:rPr>
              <w:t>Путешествие по городу»</w:t>
            </w:r>
          </w:p>
          <w:p w14:paraId="512D9877" w14:textId="77777777" w:rsidR="00744D8D" w:rsidRDefault="004647E1">
            <w:pPr>
              <w:shd w:val="clear" w:color="auto" w:fill="FFFFFF"/>
              <w:spacing w:line="240" w:lineRule="auto"/>
              <w:contextualSpacing/>
              <w:rPr>
                <w:rFonts w:ascii="Times New Roman" w:eastAsia="Times New Roman" w:hAnsi="Times New Roman"/>
                <w:color w:val="333333"/>
              </w:rPr>
            </w:pPr>
            <w:r>
              <w:rPr>
                <w:rStyle w:val="15"/>
                <w:rFonts w:ascii="Times New Roman" w:eastAsia="Calibri" w:hAnsi="Times New Roman" w:cs="Times New Roman"/>
                <w:b/>
                <w:bCs/>
                <w:shd w:val="clear" w:color="auto" w:fill="FFFFFF"/>
              </w:rPr>
              <w:t>Задача.</w:t>
            </w:r>
            <w:r>
              <w:rPr>
                <w:rFonts w:ascii="Times New Roman" w:eastAsia="Calibri" w:hAnsi="Times New Roman"/>
                <w:color w:val="333333"/>
              </w:rPr>
              <w:t xml:space="preserve"> </w:t>
            </w:r>
            <w:r>
              <w:rPr>
                <w:rFonts w:ascii="Times New Roman" w:hAnsi="Times New Roman"/>
                <w:color w:val="333333"/>
              </w:rPr>
              <w:t>Закреплять</w:t>
            </w:r>
            <w:r>
              <w:rPr>
                <w:rFonts w:ascii="Times New Roman" w:hAnsi="Times New Roman"/>
                <w:i/>
                <w:iCs/>
                <w:color w:val="333333"/>
              </w:rPr>
              <w:t> </w:t>
            </w:r>
            <w:r>
              <w:rPr>
                <w:rFonts w:ascii="Times New Roman" w:hAnsi="Times New Roman"/>
                <w:color w:val="333333"/>
              </w:rPr>
              <w:t>знания детей о предприятиях города, о профессиях,</w:t>
            </w:r>
          </w:p>
          <w:p w14:paraId="5D3EFEF8" w14:textId="77777777" w:rsidR="00744D8D" w:rsidRDefault="004647E1">
            <w:pPr>
              <w:shd w:val="clear" w:color="auto" w:fill="FFFFFF"/>
              <w:spacing w:line="240" w:lineRule="auto"/>
              <w:contextualSpacing/>
              <w:rPr>
                <w:rFonts w:ascii="Times New Roman" w:hAnsi="Times New Roman"/>
                <w:color w:val="333333"/>
              </w:rPr>
            </w:pPr>
            <w:r>
              <w:rPr>
                <w:rFonts w:ascii="Times New Roman" w:hAnsi="Times New Roman"/>
                <w:color w:val="333333"/>
              </w:rPr>
              <w:t>развивать диалогическую речь, навыки коллективного общения,</w:t>
            </w:r>
            <w:r>
              <w:rPr>
                <w:rFonts w:ascii="Times New Roman" w:hAnsi="Times New Roman"/>
                <w:b/>
                <w:i/>
                <w:color w:val="FF0000"/>
              </w:rPr>
              <w:t xml:space="preserve"> </w:t>
            </w:r>
          </w:p>
          <w:p w14:paraId="54C865F4" w14:textId="77777777" w:rsidR="00744D8D" w:rsidRDefault="004647E1">
            <w:pPr>
              <w:spacing w:line="240" w:lineRule="auto"/>
              <w:contextualSpacing/>
              <w:rPr>
                <w:rFonts w:ascii="Times New Roman" w:hAnsi="Times New Roman"/>
                <w:i/>
                <w:u w:val="single"/>
              </w:rPr>
            </w:pPr>
            <w:r>
              <w:rPr>
                <w:rFonts w:ascii="Times New Roman" w:eastAsia="Calibri" w:hAnsi="Times New Roman"/>
                <w:i/>
              </w:rPr>
              <w:t>(коммуникативная,</w:t>
            </w:r>
          </w:p>
          <w:p w14:paraId="26FC3721" w14:textId="77777777" w:rsidR="00744D8D" w:rsidRDefault="004647E1">
            <w:pPr>
              <w:widowControl w:val="0"/>
              <w:autoSpaceDE w:val="0"/>
              <w:autoSpaceDN w:val="0"/>
              <w:adjustRightInd w:val="0"/>
              <w:spacing w:line="240" w:lineRule="auto"/>
              <w:contextualSpacing/>
              <w:rPr>
                <w:rFonts w:ascii="Times New Roman" w:eastAsia="Calibri" w:hAnsi="Times New Roman"/>
                <w:i/>
              </w:rPr>
            </w:pPr>
            <w:r>
              <w:rPr>
                <w:rFonts w:ascii="Times New Roman" w:eastAsia="Calibri" w:hAnsi="Times New Roman"/>
                <w:i/>
              </w:rPr>
              <w:t>познавательная творческая, игровая)</w:t>
            </w:r>
          </w:p>
          <w:p w14:paraId="34DBBFA3" w14:textId="77777777" w:rsidR="00744D8D" w:rsidRDefault="004647E1">
            <w:pPr>
              <w:widowControl w:val="0"/>
              <w:autoSpaceDE w:val="0"/>
              <w:autoSpaceDN w:val="0"/>
              <w:adjustRightInd w:val="0"/>
              <w:spacing w:line="240" w:lineRule="auto"/>
              <w:contextualSpacing/>
              <w:rPr>
                <w:rFonts w:ascii="Times New Roman" w:hAnsi="Times New Roman"/>
                <w:b/>
              </w:rPr>
            </w:pPr>
            <w:proofErr w:type="spellStart"/>
            <w:r>
              <w:rPr>
                <w:rFonts w:ascii="Times New Roman" w:hAnsi="Times New Roman"/>
                <w:b/>
              </w:rPr>
              <w:t>Құрылыс</w:t>
            </w:r>
            <w:proofErr w:type="spellEnd"/>
            <w:r>
              <w:rPr>
                <w:rFonts w:ascii="Times New Roman" w:hAnsi="Times New Roman"/>
                <w:b/>
              </w:rPr>
              <w:t xml:space="preserve"> </w:t>
            </w:r>
            <w:proofErr w:type="spellStart"/>
            <w:r>
              <w:rPr>
                <w:rFonts w:ascii="Times New Roman" w:hAnsi="Times New Roman"/>
                <w:b/>
              </w:rPr>
              <w:t>ойындары</w:t>
            </w:r>
            <w:proofErr w:type="spellEnd"/>
            <w:r>
              <w:rPr>
                <w:rFonts w:ascii="Times New Roman" w:hAnsi="Times New Roman"/>
                <w:b/>
              </w:rPr>
              <w:t>/</w:t>
            </w:r>
          </w:p>
          <w:p w14:paraId="6D53911A" w14:textId="77777777" w:rsidR="00744D8D" w:rsidRDefault="004647E1">
            <w:pPr>
              <w:widowControl w:val="0"/>
              <w:autoSpaceDE w:val="0"/>
              <w:autoSpaceDN w:val="0"/>
              <w:adjustRightInd w:val="0"/>
              <w:spacing w:line="240" w:lineRule="auto"/>
              <w:contextualSpacing/>
              <w:rPr>
                <w:rFonts w:ascii="Times New Roman" w:eastAsia="Calibri" w:hAnsi="Times New Roman"/>
                <w:b/>
              </w:rPr>
            </w:pPr>
            <w:r>
              <w:rPr>
                <w:rFonts w:ascii="Times New Roman" w:eastAsia="Calibri" w:hAnsi="Times New Roman"/>
                <w:b/>
              </w:rPr>
              <w:t xml:space="preserve">Строительная игра </w:t>
            </w:r>
          </w:p>
          <w:p w14:paraId="39F277D3" w14:textId="77777777" w:rsidR="00744D8D" w:rsidRDefault="004647E1">
            <w:pPr>
              <w:spacing w:line="240" w:lineRule="auto"/>
              <w:contextualSpacing/>
              <w:rPr>
                <w:rFonts w:ascii="Times New Roman" w:eastAsia="Calibri" w:hAnsi="Times New Roman"/>
              </w:rPr>
            </w:pPr>
            <w:r>
              <w:rPr>
                <w:rFonts w:ascii="Times New Roman" w:eastAsia="Calibri" w:hAnsi="Times New Roman"/>
                <w:b/>
              </w:rPr>
              <w:t xml:space="preserve"> «Гараж»</w:t>
            </w:r>
            <w:r>
              <w:rPr>
                <w:rFonts w:ascii="Times New Roman" w:eastAsia="Calibri" w:hAnsi="Times New Roman"/>
                <w:shd w:val="clear" w:color="auto" w:fill="FFFFFF"/>
              </w:rPr>
              <w:t xml:space="preserve"> </w:t>
            </w:r>
          </w:p>
          <w:p w14:paraId="25EBAA5A" w14:textId="77777777" w:rsidR="00744D8D" w:rsidRDefault="004647E1">
            <w:pPr>
              <w:spacing w:line="240" w:lineRule="auto"/>
              <w:contextualSpacing/>
              <w:rPr>
                <w:rFonts w:ascii="Times New Roman" w:eastAsia="Calibri" w:hAnsi="Times New Roman"/>
                <w:shd w:val="clear" w:color="auto" w:fill="FFFFFF"/>
              </w:rPr>
            </w:pPr>
            <w:r>
              <w:rPr>
                <w:rFonts w:ascii="Times New Roman" w:eastAsia="Calibri" w:hAnsi="Times New Roman"/>
                <w:b/>
                <w:i/>
              </w:rPr>
              <w:t>Задача.</w:t>
            </w:r>
            <w:r>
              <w:rPr>
                <w:rFonts w:ascii="Times New Roman" w:eastAsia="Calibri" w:hAnsi="Times New Roman"/>
                <w:shd w:val="clear" w:color="auto" w:fill="FFFFFF"/>
              </w:rPr>
              <w:t xml:space="preserve"> «Закреплять умение строить из деталей крупного строителя; обыгрывать постройку.</w:t>
            </w:r>
          </w:p>
          <w:p w14:paraId="5CF30A39" w14:textId="77777777" w:rsidR="00744D8D" w:rsidRDefault="004647E1">
            <w:pPr>
              <w:spacing w:line="240" w:lineRule="auto"/>
              <w:contextualSpacing/>
              <w:rPr>
                <w:rFonts w:ascii="Times New Roman" w:eastAsia="Calibri" w:hAnsi="Times New Roman"/>
                <w:iCs/>
              </w:rPr>
            </w:pPr>
            <w:r>
              <w:rPr>
                <w:rFonts w:ascii="Times New Roman" w:eastAsia="Calibri" w:hAnsi="Times New Roman"/>
                <w:shd w:val="clear" w:color="auto" w:fill="FFFFFF"/>
              </w:rPr>
              <w:t>***</w:t>
            </w:r>
            <w:r>
              <w:rPr>
                <w:rFonts w:ascii="Times New Roman" w:hAnsi="Times New Roman"/>
                <w:b/>
                <w:i/>
                <w:color w:val="000000"/>
              </w:rPr>
              <w:t xml:space="preserve"> </w:t>
            </w:r>
            <w:proofErr w:type="spellStart"/>
            <w:r>
              <w:rPr>
                <w:rFonts w:ascii="Times New Roman" w:eastAsia="Calibri" w:hAnsi="Times New Roman"/>
                <w:iCs/>
              </w:rPr>
              <w:t>Алуға</w:t>
            </w:r>
            <w:proofErr w:type="spellEnd"/>
            <w:r>
              <w:rPr>
                <w:rFonts w:ascii="Times New Roman" w:eastAsia="Calibri" w:hAnsi="Times New Roman"/>
                <w:iCs/>
              </w:rPr>
              <w:t xml:space="preserve"> бола </w:t>
            </w:r>
            <w:proofErr w:type="spellStart"/>
            <w:r>
              <w:rPr>
                <w:rFonts w:ascii="Times New Roman" w:eastAsia="Calibri" w:hAnsi="Times New Roman"/>
                <w:iCs/>
              </w:rPr>
              <w:t>ма</w:t>
            </w:r>
            <w:proofErr w:type="spellEnd"/>
            <w:r>
              <w:rPr>
                <w:rFonts w:ascii="Times New Roman" w:eastAsia="Calibri" w:hAnsi="Times New Roman"/>
                <w:iCs/>
              </w:rPr>
              <w:t xml:space="preserve">?  </w:t>
            </w:r>
          </w:p>
          <w:p w14:paraId="72DC0A24" w14:textId="77777777" w:rsidR="00744D8D" w:rsidRDefault="004647E1">
            <w:pPr>
              <w:widowControl w:val="0"/>
              <w:autoSpaceDE w:val="0"/>
              <w:autoSpaceDN w:val="0"/>
              <w:adjustRightInd w:val="0"/>
              <w:spacing w:line="240" w:lineRule="auto"/>
              <w:contextualSpacing/>
              <w:rPr>
                <w:rFonts w:ascii="Times New Roman" w:eastAsia="Calibri" w:hAnsi="Times New Roman"/>
              </w:rPr>
            </w:pPr>
            <w:proofErr w:type="spellStart"/>
            <w:r>
              <w:rPr>
                <w:rFonts w:ascii="Times New Roman" w:eastAsia="Calibri" w:hAnsi="Times New Roman"/>
                <w:iCs/>
              </w:rPr>
              <w:t>РҰІӘсат</w:t>
            </w:r>
            <w:proofErr w:type="spellEnd"/>
            <w:r>
              <w:rPr>
                <w:rFonts w:ascii="Times New Roman" w:eastAsia="Calibri" w:hAnsi="Times New Roman"/>
                <w:iCs/>
              </w:rPr>
              <w:t xml:space="preserve"> па? </w:t>
            </w:r>
          </w:p>
        </w:tc>
        <w:tc>
          <w:tcPr>
            <w:tcW w:w="2908" w:type="dxa"/>
            <w:gridSpan w:val="2"/>
            <w:tcBorders>
              <w:top w:val="outset" w:sz="6" w:space="0" w:color="auto"/>
              <w:left w:val="outset" w:sz="6" w:space="0" w:color="auto"/>
              <w:bottom w:val="outset" w:sz="6" w:space="0" w:color="auto"/>
              <w:right w:val="outset" w:sz="6" w:space="0" w:color="auto"/>
            </w:tcBorders>
          </w:tcPr>
          <w:p w14:paraId="7E7DF452" w14:textId="77777777" w:rsidR="00744D8D" w:rsidRDefault="004647E1">
            <w:pPr>
              <w:shd w:val="clear" w:color="auto" w:fill="FFFFFF"/>
              <w:spacing w:line="240" w:lineRule="auto"/>
              <w:contextualSpacing/>
              <w:rPr>
                <w:rFonts w:ascii="Times New Roman" w:hAnsi="Times New Roman"/>
                <w:i/>
                <w:color w:val="000000"/>
              </w:rPr>
            </w:pPr>
            <w:r>
              <w:rPr>
                <w:rFonts w:ascii="Times New Roman" w:hAnsi="Times New Roman"/>
                <w:i/>
                <w:color w:val="000000"/>
              </w:rPr>
              <w:t>Игровая, познавательная и коммуникативная деятельность</w:t>
            </w:r>
          </w:p>
          <w:p w14:paraId="4112E7B3" w14:textId="77777777" w:rsidR="00744D8D" w:rsidRDefault="004647E1">
            <w:pPr>
              <w:shd w:val="clear" w:color="auto" w:fill="FFFFFF"/>
              <w:spacing w:line="240" w:lineRule="auto"/>
              <w:contextualSpacing/>
              <w:rPr>
                <w:rFonts w:ascii="Times New Roman" w:eastAsia="Calibri" w:hAnsi="Times New Roman"/>
                <w:b/>
              </w:rPr>
            </w:pPr>
            <w:proofErr w:type="spellStart"/>
            <w:r>
              <w:rPr>
                <w:rFonts w:ascii="Times New Roman" w:eastAsia="Calibri" w:hAnsi="Times New Roman"/>
                <w:b/>
              </w:rPr>
              <w:t>Сюжеттiк</w:t>
            </w:r>
            <w:proofErr w:type="spellEnd"/>
            <w:r>
              <w:rPr>
                <w:rFonts w:ascii="Times New Roman" w:eastAsia="Calibri" w:hAnsi="Times New Roman"/>
                <w:b/>
              </w:rPr>
              <w:t xml:space="preserve"> – </w:t>
            </w:r>
            <w:proofErr w:type="spellStart"/>
            <w:r>
              <w:rPr>
                <w:rFonts w:ascii="Times New Roman" w:eastAsia="Calibri" w:hAnsi="Times New Roman"/>
                <w:b/>
              </w:rPr>
              <w:t>рөлдiк</w:t>
            </w:r>
            <w:proofErr w:type="spellEnd"/>
            <w:r>
              <w:rPr>
                <w:rFonts w:ascii="Times New Roman" w:eastAsia="Calibri" w:hAnsi="Times New Roman"/>
                <w:b/>
              </w:rPr>
              <w:t xml:space="preserve"> </w:t>
            </w:r>
            <w:proofErr w:type="spellStart"/>
            <w:r>
              <w:rPr>
                <w:rFonts w:ascii="Times New Roman" w:eastAsia="Calibri" w:hAnsi="Times New Roman"/>
                <w:b/>
              </w:rPr>
              <w:t>ойын</w:t>
            </w:r>
            <w:proofErr w:type="spellEnd"/>
            <w:r>
              <w:rPr>
                <w:rFonts w:ascii="Times New Roman" w:eastAsia="Calibri" w:hAnsi="Times New Roman"/>
                <w:b/>
              </w:rPr>
              <w:t xml:space="preserve"> / Сюжетно – ролевая игра</w:t>
            </w:r>
            <w:r>
              <w:rPr>
                <w:rFonts w:ascii="Times New Roman" w:eastAsia="Calibri" w:hAnsi="Times New Roman"/>
                <w:b/>
                <w:bCs/>
                <w:shd w:val="clear" w:color="auto" w:fill="FFFFFF"/>
              </w:rPr>
              <w:t xml:space="preserve"> </w:t>
            </w:r>
            <w:r>
              <w:rPr>
                <w:rFonts w:ascii="Times New Roman" w:eastAsia="Calibri" w:hAnsi="Times New Roman"/>
                <w:b/>
              </w:rPr>
              <w:t>в развитии</w:t>
            </w:r>
          </w:p>
          <w:p w14:paraId="0D4F85E3" w14:textId="77777777" w:rsidR="00744D8D" w:rsidRDefault="004647E1">
            <w:pPr>
              <w:shd w:val="clear" w:color="auto" w:fill="FFFFFF"/>
              <w:spacing w:line="240" w:lineRule="auto"/>
              <w:contextualSpacing/>
              <w:rPr>
                <w:rFonts w:ascii="Times New Roman" w:eastAsia="Calibri" w:hAnsi="Times New Roman"/>
                <w:shd w:val="clear" w:color="auto" w:fill="FFFFFF"/>
              </w:rPr>
            </w:pPr>
            <w:r>
              <w:rPr>
                <w:rFonts w:ascii="Times New Roman" w:eastAsia="Calibri" w:hAnsi="Times New Roman"/>
                <w:b/>
                <w:bCs/>
                <w:shd w:val="clear" w:color="auto" w:fill="FFFFFF"/>
              </w:rPr>
              <w:t>«</w:t>
            </w:r>
            <w:r>
              <w:rPr>
                <w:rFonts w:ascii="Times New Roman" w:eastAsia="Calibri" w:hAnsi="Times New Roman"/>
                <w:shd w:val="clear" w:color="auto" w:fill="FFFFFF"/>
              </w:rPr>
              <w:t>Путешествие по городу»</w:t>
            </w:r>
          </w:p>
          <w:p w14:paraId="3ED0105C" w14:textId="77777777" w:rsidR="00744D8D" w:rsidRDefault="004647E1">
            <w:pPr>
              <w:shd w:val="clear" w:color="auto" w:fill="FFFFFF"/>
              <w:spacing w:line="240" w:lineRule="auto"/>
              <w:contextualSpacing/>
              <w:rPr>
                <w:rFonts w:ascii="Times New Roman" w:eastAsia="Times New Roman" w:hAnsi="Times New Roman"/>
                <w:color w:val="333333"/>
              </w:rPr>
            </w:pPr>
            <w:proofErr w:type="spellStart"/>
            <w:r>
              <w:rPr>
                <w:rStyle w:val="15"/>
                <w:rFonts w:ascii="Times New Roman" w:eastAsia="Calibri" w:hAnsi="Times New Roman" w:cs="Times New Roman"/>
                <w:b/>
                <w:bCs/>
                <w:shd w:val="clear" w:color="auto" w:fill="FFFFFF"/>
              </w:rPr>
              <w:t>Задача.</w:t>
            </w:r>
            <w:r>
              <w:rPr>
                <w:color w:val="333333"/>
              </w:rPr>
              <w:t>Ф</w:t>
            </w:r>
            <w:r>
              <w:rPr>
                <w:rFonts w:ascii="Times New Roman" w:hAnsi="Times New Roman"/>
                <w:color w:val="333333"/>
              </w:rPr>
              <w:t>ормировать</w:t>
            </w:r>
            <w:proofErr w:type="spellEnd"/>
            <w:r>
              <w:rPr>
                <w:rFonts w:ascii="Times New Roman" w:hAnsi="Times New Roman"/>
                <w:color w:val="333333"/>
              </w:rPr>
              <w:t xml:space="preserve"> нравственные качества личности ребенка: самостоятельность, патриотизм, любовь к родному городу.</w:t>
            </w:r>
            <w:r>
              <w:rPr>
                <w:rFonts w:ascii="Times New Roman" w:eastAsia="Calibri" w:hAnsi="Times New Roman"/>
                <w:b/>
                <w:bCs/>
                <w:shd w:val="clear" w:color="auto" w:fill="FFFFFF"/>
              </w:rPr>
              <w:br/>
            </w:r>
            <w:proofErr w:type="spellStart"/>
            <w:r>
              <w:rPr>
                <w:rFonts w:ascii="Times New Roman" w:eastAsia="Calibri" w:hAnsi="Times New Roman"/>
                <w:b/>
              </w:rPr>
              <w:t>Еңбек</w:t>
            </w:r>
            <w:proofErr w:type="spellEnd"/>
            <w:r>
              <w:rPr>
                <w:rFonts w:ascii="Times New Roman" w:eastAsia="Calibri" w:hAnsi="Times New Roman"/>
                <w:b/>
              </w:rPr>
              <w:t xml:space="preserve"> </w:t>
            </w:r>
            <w:proofErr w:type="spellStart"/>
            <w:r>
              <w:rPr>
                <w:rFonts w:ascii="Times New Roman" w:eastAsia="Calibri" w:hAnsi="Times New Roman"/>
                <w:b/>
              </w:rPr>
              <w:t>барысы</w:t>
            </w:r>
            <w:proofErr w:type="spellEnd"/>
            <w:r>
              <w:rPr>
                <w:rFonts w:ascii="Times New Roman" w:eastAsia="Calibri" w:hAnsi="Times New Roman"/>
                <w:b/>
              </w:rPr>
              <w:t xml:space="preserve">/Трудовая деятельность </w:t>
            </w:r>
          </w:p>
          <w:p w14:paraId="4F106A6B" w14:textId="77777777" w:rsidR="00744D8D" w:rsidRDefault="004647E1">
            <w:pPr>
              <w:shd w:val="clear" w:color="auto" w:fill="FFFFFF"/>
              <w:spacing w:line="240" w:lineRule="auto"/>
              <w:contextualSpacing/>
              <w:rPr>
                <w:rFonts w:ascii="Times New Roman" w:hAnsi="Times New Roman"/>
              </w:rPr>
            </w:pPr>
            <w:r>
              <w:rPr>
                <w:rFonts w:ascii="Times New Roman" w:hAnsi="Times New Roman"/>
                <w:bCs/>
                <w:iCs/>
              </w:rPr>
              <w:t>Полив комнатных растений.</w:t>
            </w:r>
          </w:p>
          <w:p w14:paraId="43CF7246" w14:textId="77777777" w:rsidR="00744D8D" w:rsidRDefault="004647E1">
            <w:pPr>
              <w:shd w:val="clear" w:color="auto" w:fill="FFFFFF"/>
              <w:spacing w:line="240" w:lineRule="auto"/>
              <w:contextualSpacing/>
              <w:rPr>
                <w:rFonts w:ascii="Times New Roman" w:hAnsi="Times New Roman"/>
              </w:rPr>
            </w:pPr>
            <w:r>
              <w:rPr>
                <w:rFonts w:ascii="Times New Roman" w:hAnsi="Times New Roman"/>
                <w:b/>
                <w:i/>
              </w:rPr>
              <w:t>Задача.</w:t>
            </w:r>
            <w:r>
              <w:rPr>
                <w:rFonts w:ascii="Times New Roman" w:hAnsi="Times New Roman"/>
              </w:rPr>
              <w:t xml:space="preserve"> Дать детям представление о способах полива (в поддон, под листья) и правилах (не заливать, поливать равномерно); воспитывать желание ухаживать за растениями. Привлекать детей к посильной помощи, уточнить представления детей о комнатных растениях.</w:t>
            </w:r>
          </w:p>
          <w:p w14:paraId="085FB463" w14:textId="77777777" w:rsidR="00744D8D" w:rsidRDefault="00744D8D">
            <w:pPr>
              <w:spacing w:line="240" w:lineRule="auto"/>
              <w:contextualSpacing/>
              <w:rPr>
                <w:rFonts w:ascii="Times New Roman" w:eastAsia="Calibri" w:hAnsi="Times New Roman"/>
                <w:b/>
              </w:rPr>
            </w:pPr>
          </w:p>
        </w:tc>
      </w:tr>
      <w:tr w:rsidR="00744D8D" w14:paraId="2AE82398" w14:textId="77777777">
        <w:trPr>
          <w:gridAfter w:val="1"/>
          <w:wAfter w:w="25" w:type="dxa"/>
          <w:trHeight w:val="177"/>
        </w:trPr>
        <w:tc>
          <w:tcPr>
            <w:tcW w:w="1588" w:type="dxa"/>
            <w:vMerge/>
            <w:vAlign w:val="center"/>
          </w:tcPr>
          <w:p w14:paraId="0EDF17DC" w14:textId="77777777" w:rsidR="00744D8D" w:rsidRDefault="00744D8D">
            <w:pPr>
              <w:spacing w:after="0" w:line="240" w:lineRule="auto"/>
              <w:contextualSpacing/>
              <w:rPr>
                <w:rFonts w:ascii="Times New Roman" w:hAnsi="Times New Roman" w:cs="Times New Roman"/>
                <w:b/>
                <w:color w:val="FF0000"/>
              </w:rPr>
            </w:pPr>
          </w:p>
        </w:tc>
        <w:tc>
          <w:tcPr>
            <w:tcW w:w="14433" w:type="dxa"/>
            <w:gridSpan w:val="5"/>
          </w:tcPr>
          <w:p w14:paraId="1FA30713"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КӨРКЕМ БҰРЫШЫНДАҒЫ ЖҰМЫСТАР /РАБОТА В ИЗОУГОЛКЕ</w:t>
            </w:r>
          </w:p>
          <w:p w14:paraId="4C532790" w14:textId="77777777" w:rsidR="00744D8D" w:rsidRDefault="004647E1">
            <w:pPr>
              <w:spacing w:after="0" w:line="240" w:lineRule="auto"/>
              <w:contextualSpacing/>
              <w:rPr>
                <w:rFonts w:ascii="Times New Roman" w:hAnsi="Times New Roman" w:cs="Times New Roman"/>
              </w:rPr>
            </w:pPr>
            <w:r>
              <w:rPr>
                <w:rFonts w:ascii="Times New Roman" w:hAnsi="Times New Roman" w:cs="Times New Roman"/>
              </w:rPr>
              <w:t>Рисование, лепка, аппликация – творческая, коммуникативная, игровая деятельность (по интересам детей)</w:t>
            </w:r>
          </w:p>
          <w:p w14:paraId="7D1CDD6A" w14:textId="77777777" w:rsidR="00744D8D" w:rsidRDefault="004647E1">
            <w:pPr>
              <w:spacing w:after="0" w:line="240" w:lineRule="auto"/>
              <w:contextualSpacing/>
              <w:rPr>
                <w:rFonts w:ascii="Times New Roman" w:eastAsia="Calibri" w:hAnsi="Times New Roman" w:cs="Times New Roman"/>
                <w:i/>
                <w:kern w:val="24"/>
              </w:rPr>
            </w:pPr>
            <w:r>
              <w:rPr>
                <w:rFonts w:ascii="Times New Roman" w:hAnsi="Times New Roman" w:cs="Times New Roman"/>
              </w:rPr>
              <w:t xml:space="preserve">Закрепление навыков раскрашивания в одном направлении, трафареты, рисуем по точкам </w:t>
            </w:r>
            <w:r>
              <w:rPr>
                <w:rFonts w:ascii="Times New Roman" w:eastAsia="Times New Roman" w:hAnsi="Times New Roman" w:cs="Times New Roman"/>
                <w:i/>
                <w:color w:val="000000"/>
                <w:lang w:eastAsia="ru-RU"/>
              </w:rPr>
              <w:t>(</w:t>
            </w:r>
            <w:r>
              <w:rPr>
                <w:rFonts w:ascii="Times New Roman" w:eastAsia="Calibri" w:hAnsi="Times New Roman" w:cs="Times New Roman"/>
                <w:i/>
                <w:kern w:val="24"/>
              </w:rPr>
              <w:t>творческая, изобразительная деятельность)</w:t>
            </w:r>
          </w:p>
          <w:p w14:paraId="5767244B" w14:textId="77777777" w:rsidR="00744D8D" w:rsidRDefault="004647E1">
            <w:pPr>
              <w:spacing w:after="0" w:line="240" w:lineRule="auto"/>
              <w:contextualSpacing/>
              <w:rPr>
                <w:rFonts w:ascii="Times New Roman" w:hAnsi="Times New Roman" w:cs="Times New Roman"/>
                <w:bCs/>
              </w:rPr>
            </w:pPr>
            <w:r>
              <w:rPr>
                <w:rFonts w:ascii="Times New Roman" w:eastAsia="Calibri" w:hAnsi="Times New Roman" w:cs="Times New Roman"/>
                <w:i/>
                <w:kern w:val="24"/>
              </w:rPr>
              <w:t>***</w:t>
            </w:r>
            <w:r>
              <w:rPr>
                <w:rFonts w:ascii="Times New Roman" w:hAnsi="Times New Roman" w:cs="Times New Roman"/>
                <w:bCs/>
              </w:rPr>
              <w:t xml:space="preserve"> </w:t>
            </w:r>
            <w:proofErr w:type="spellStart"/>
            <w:r>
              <w:rPr>
                <w:rFonts w:ascii="Times New Roman" w:hAnsi="Times New Roman" w:cs="Times New Roman"/>
                <w:bCs/>
              </w:rPr>
              <w:t>қылқалам</w:t>
            </w:r>
            <w:proofErr w:type="spellEnd"/>
            <w:r>
              <w:rPr>
                <w:rFonts w:ascii="Times New Roman" w:hAnsi="Times New Roman" w:cs="Times New Roman"/>
                <w:bCs/>
              </w:rPr>
              <w:t xml:space="preserve"> - кисточка, </w:t>
            </w:r>
            <w:proofErr w:type="spellStart"/>
            <w:r>
              <w:rPr>
                <w:rFonts w:ascii="Times New Roman" w:hAnsi="Times New Roman" w:cs="Times New Roman"/>
                <w:bCs/>
              </w:rPr>
              <w:t>сурет</w:t>
            </w:r>
            <w:proofErr w:type="spellEnd"/>
            <w:r>
              <w:rPr>
                <w:rFonts w:ascii="Times New Roman" w:hAnsi="Times New Roman" w:cs="Times New Roman"/>
                <w:bCs/>
              </w:rPr>
              <w:t xml:space="preserve"> – рисунок. </w:t>
            </w:r>
            <w:proofErr w:type="spellStart"/>
            <w:r>
              <w:rPr>
                <w:rFonts w:ascii="Times New Roman" w:hAnsi="Times New Roman" w:cs="Times New Roman"/>
                <w:bCs/>
              </w:rPr>
              <w:t>қағаз</w:t>
            </w:r>
            <w:proofErr w:type="spellEnd"/>
            <w:r>
              <w:rPr>
                <w:rFonts w:ascii="Times New Roman" w:hAnsi="Times New Roman" w:cs="Times New Roman"/>
                <w:bCs/>
              </w:rPr>
              <w:t xml:space="preserve"> - бумага, </w:t>
            </w:r>
            <w:proofErr w:type="spellStart"/>
            <w:r>
              <w:rPr>
                <w:rFonts w:ascii="Times New Roman" w:hAnsi="Times New Roman" w:cs="Times New Roman"/>
                <w:bCs/>
              </w:rPr>
              <w:t>қайшы</w:t>
            </w:r>
            <w:proofErr w:type="spellEnd"/>
            <w:r>
              <w:rPr>
                <w:rFonts w:ascii="Times New Roman" w:hAnsi="Times New Roman" w:cs="Times New Roman"/>
                <w:bCs/>
              </w:rPr>
              <w:t xml:space="preserve"> - ножницы, </w:t>
            </w:r>
            <w:r>
              <w:rPr>
                <w:rFonts w:ascii="Times New Roman" w:hAnsi="Times New Roman" w:cs="Times New Roman"/>
                <w:bCs/>
                <w:iCs/>
              </w:rPr>
              <w:t>су</w:t>
            </w:r>
          </w:p>
        </w:tc>
      </w:tr>
      <w:tr w:rsidR="00744D8D" w14:paraId="2CF1DDBB" w14:textId="77777777">
        <w:trPr>
          <w:gridAfter w:val="1"/>
          <w:wAfter w:w="25" w:type="dxa"/>
          <w:trHeight w:val="177"/>
        </w:trPr>
        <w:tc>
          <w:tcPr>
            <w:tcW w:w="1588" w:type="dxa"/>
            <w:vMerge/>
            <w:vAlign w:val="center"/>
          </w:tcPr>
          <w:p w14:paraId="26AA4999" w14:textId="77777777" w:rsidR="00744D8D" w:rsidRDefault="00744D8D">
            <w:pPr>
              <w:spacing w:after="0" w:line="240" w:lineRule="auto"/>
              <w:contextualSpacing/>
              <w:rPr>
                <w:rFonts w:ascii="Times New Roman" w:hAnsi="Times New Roman" w:cs="Times New Roman"/>
                <w:b/>
                <w:color w:val="FF0000"/>
              </w:rPr>
            </w:pPr>
          </w:p>
        </w:tc>
        <w:tc>
          <w:tcPr>
            <w:tcW w:w="14433" w:type="dxa"/>
            <w:gridSpan w:val="5"/>
          </w:tcPr>
          <w:p w14:paraId="6DD64214"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КІТАП БҰРЫШЫНДАҒЫ ЖҰМЫСТАР   РАБОТА В КНИЖНОМ УГОЛКЕ</w:t>
            </w:r>
          </w:p>
          <w:p w14:paraId="782134C2" w14:textId="391E4E6C" w:rsidR="00744D8D" w:rsidRDefault="004647E1" w:rsidP="00E06858">
            <w:pPr>
              <w:spacing w:after="0" w:line="240" w:lineRule="auto"/>
              <w:contextualSpacing/>
              <w:rPr>
                <w:rFonts w:ascii="Times New Roman" w:eastAsia="Calibri" w:hAnsi="Times New Roman" w:cs="Times New Roman"/>
                <w:i/>
                <w:kern w:val="24"/>
              </w:rPr>
            </w:pPr>
            <w:r>
              <w:rPr>
                <w:rFonts w:ascii="Times New Roman" w:hAnsi="Times New Roman" w:cs="Times New Roman"/>
              </w:rPr>
              <w:t xml:space="preserve">Рассматривание </w:t>
            </w:r>
            <w:proofErr w:type="spellStart"/>
            <w:r>
              <w:rPr>
                <w:rFonts w:ascii="Times New Roman" w:hAnsi="Times New Roman" w:cs="Times New Roman"/>
              </w:rPr>
              <w:t>иллистраций</w:t>
            </w:r>
            <w:proofErr w:type="spellEnd"/>
            <w:r>
              <w:rPr>
                <w:rFonts w:ascii="Times New Roman" w:hAnsi="Times New Roman" w:cs="Times New Roman"/>
              </w:rPr>
              <w:t xml:space="preserve"> к </w:t>
            </w:r>
            <w:proofErr w:type="gramStart"/>
            <w:r>
              <w:rPr>
                <w:rFonts w:ascii="Times New Roman" w:hAnsi="Times New Roman" w:cs="Times New Roman"/>
              </w:rPr>
              <w:t>сказкам</w:t>
            </w:r>
            <w:r w:rsidR="00E06858">
              <w:rPr>
                <w:rFonts w:ascii="Times New Roman" w:hAnsi="Times New Roman" w:cs="Times New Roman"/>
              </w:rPr>
              <w:t xml:space="preserve">  </w:t>
            </w:r>
            <w:r>
              <w:rPr>
                <w:rFonts w:ascii="Times New Roman" w:eastAsia="Calibri" w:hAnsi="Times New Roman" w:cs="Times New Roman"/>
                <w:i/>
                <w:kern w:val="24"/>
              </w:rPr>
              <w:t>(</w:t>
            </w:r>
            <w:proofErr w:type="gramEnd"/>
            <w:r>
              <w:rPr>
                <w:rFonts w:ascii="Times New Roman" w:eastAsia="Calibri" w:hAnsi="Times New Roman" w:cs="Times New Roman"/>
                <w:i/>
                <w:kern w:val="24"/>
              </w:rPr>
              <w:t>коммуникативная, игровая деятельность)</w:t>
            </w:r>
          </w:p>
        </w:tc>
      </w:tr>
      <w:tr w:rsidR="00744D8D" w14:paraId="4B517D42" w14:textId="77777777">
        <w:trPr>
          <w:gridAfter w:val="1"/>
          <w:wAfter w:w="25" w:type="dxa"/>
          <w:trHeight w:val="177"/>
        </w:trPr>
        <w:tc>
          <w:tcPr>
            <w:tcW w:w="1588" w:type="dxa"/>
            <w:vMerge/>
            <w:vAlign w:val="center"/>
          </w:tcPr>
          <w:p w14:paraId="55D40E19" w14:textId="77777777" w:rsidR="00744D8D" w:rsidRDefault="00744D8D">
            <w:pPr>
              <w:spacing w:after="0" w:line="240" w:lineRule="auto"/>
              <w:contextualSpacing/>
              <w:rPr>
                <w:rFonts w:ascii="Times New Roman" w:hAnsi="Times New Roman" w:cs="Times New Roman"/>
                <w:b/>
                <w:color w:val="FF0000"/>
              </w:rPr>
            </w:pPr>
          </w:p>
        </w:tc>
        <w:tc>
          <w:tcPr>
            <w:tcW w:w="14433" w:type="dxa"/>
            <w:gridSpan w:val="5"/>
          </w:tcPr>
          <w:p w14:paraId="48F472A7" w14:textId="77777777" w:rsidR="00744D8D" w:rsidRDefault="00764604" w:rsidP="00B1463B">
            <w:pPr>
              <w:shd w:val="clear" w:color="auto" w:fill="FFFFFF"/>
              <w:spacing w:after="0"/>
              <w:rPr>
                <w:rStyle w:val="c6c7"/>
                <w:rFonts w:ascii="Times New Roman" w:hAnsi="Times New Roman" w:cs="Times New Roman"/>
                <w:szCs w:val="28"/>
              </w:rPr>
            </w:pPr>
            <w:r>
              <w:rPr>
                <w:rFonts w:ascii="Times New Roman" w:eastAsia="Times New Roman" w:hAnsi="Times New Roman" w:cs="Times New Roman"/>
                <w:lang w:eastAsia="ru-RU"/>
              </w:rPr>
              <w:t>Э</w:t>
            </w:r>
            <w:r w:rsidR="004647E1">
              <w:rPr>
                <w:rFonts w:ascii="Times New Roman" w:eastAsia="Times New Roman" w:hAnsi="Times New Roman" w:cs="Times New Roman"/>
                <w:lang w:eastAsia="ru-RU"/>
              </w:rPr>
              <w:t>кспериментальная, исследовательская</w:t>
            </w:r>
            <w:r w:rsidR="004647E1">
              <w:rPr>
                <w:rFonts w:ascii="Times New Roman" w:hAnsi="Times New Roman" w:cs="Times New Roman"/>
              </w:rPr>
              <w:t>, познавательная, коммуникативная, трудовая деятельность</w:t>
            </w:r>
            <w:r w:rsidR="004647E1">
              <w:rPr>
                <w:rFonts w:ascii="Times New Roman" w:eastAsia="Times New Roman" w:hAnsi="Times New Roman" w:cs="Times New Roman"/>
                <w:lang w:eastAsia="ru-RU"/>
              </w:rPr>
              <w:t xml:space="preserve"> в «Мастерской открытий»</w:t>
            </w:r>
            <w:r w:rsidR="004647E1">
              <w:rPr>
                <w:rFonts w:ascii="Times New Roman" w:eastAsia="Times New Roman" w:hAnsi="Times New Roman" w:cs="Times New Roman"/>
                <w:i/>
                <w:lang w:eastAsia="ru-RU"/>
              </w:rPr>
              <w:t xml:space="preserve"> </w:t>
            </w:r>
            <w:r w:rsidR="00B1463B" w:rsidRPr="00B1463B">
              <w:rPr>
                <w:rStyle w:val="c6c7"/>
                <w:rFonts w:ascii="Times New Roman" w:hAnsi="Times New Roman" w:cs="Times New Roman"/>
                <w:szCs w:val="28"/>
              </w:rPr>
              <w:t>«Песчаный конус»</w:t>
            </w:r>
          </w:p>
          <w:p w14:paraId="432DB3A4" w14:textId="0CA3ED2A" w:rsidR="00B1463B" w:rsidRPr="00B1463B" w:rsidRDefault="00B1463B" w:rsidP="00B1463B">
            <w:pPr>
              <w:shd w:val="clear" w:color="auto" w:fill="FFFFFF"/>
              <w:spacing w:after="0"/>
              <w:rPr>
                <w:rFonts w:ascii="Times New Roman" w:eastAsia="Times New Roman" w:hAnsi="Times New Roman" w:cs="Times New Roman"/>
                <w:lang w:eastAsia="ru-RU"/>
              </w:rPr>
            </w:pPr>
            <w:r w:rsidRPr="00B1463B">
              <w:rPr>
                <w:rStyle w:val="c6c7"/>
                <w:rFonts w:ascii="Times New Roman" w:hAnsi="Times New Roman" w:cs="Times New Roman"/>
                <w:szCs w:val="28"/>
              </w:rPr>
              <w:t>(***конус</w:t>
            </w:r>
            <w:r w:rsidRPr="00B1463B">
              <w:rPr>
                <w:rFonts w:ascii="Times New Roman" w:hAnsi="Times New Roman" w:cs="Times New Roman"/>
              </w:rPr>
              <w:t xml:space="preserve">, </w:t>
            </w:r>
            <w:proofErr w:type="spellStart"/>
            <w:r w:rsidRPr="00B1463B">
              <w:rPr>
                <w:rFonts w:ascii="Times New Roman" w:hAnsi="Times New Roman" w:cs="Times New Roman"/>
              </w:rPr>
              <w:t>құм</w:t>
            </w:r>
            <w:proofErr w:type="spellEnd"/>
            <w:r w:rsidRPr="00B1463B">
              <w:rPr>
                <w:rFonts w:ascii="Times New Roman" w:hAnsi="Times New Roman" w:cs="Times New Roman"/>
              </w:rPr>
              <w:t>)</w:t>
            </w:r>
          </w:p>
        </w:tc>
      </w:tr>
      <w:tr w:rsidR="00744D8D" w14:paraId="6F16119D" w14:textId="77777777">
        <w:trPr>
          <w:gridAfter w:val="1"/>
          <w:wAfter w:w="25" w:type="dxa"/>
          <w:trHeight w:val="177"/>
        </w:trPr>
        <w:tc>
          <w:tcPr>
            <w:tcW w:w="1588" w:type="dxa"/>
            <w:vAlign w:val="center"/>
          </w:tcPr>
          <w:p w14:paraId="103F2F49" w14:textId="77777777" w:rsidR="00744D8D" w:rsidRDefault="00744D8D">
            <w:pPr>
              <w:spacing w:after="0" w:line="240" w:lineRule="auto"/>
              <w:contextualSpacing/>
              <w:rPr>
                <w:rFonts w:ascii="Times New Roman" w:hAnsi="Times New Roman" w:cs="Times New Roman"/>
                <w:b/>
                <w:color w:val="FF0000"/>
              </w:rPr>
            </w:pPr>
          </w:p>
        </w:tc>
        <w:tc>
          <w:tcPr>
            <w:tcW w:w="14433" w:type="dxa"/>
            <w:gridSpan w:val="5"/>
          </w:tcPr>
          <w:p w14:paraId="6305C2FB" w14:textId="77777777" w:rsidR="00744D8D" w:rsidRDefault="004647E1">
            <w:pPr>
              <w:widowControl w:val="0"/>
              <w:tabs>
                <w:tab w:val="left" w:pos="6640"/>
              </w:tabs>
              <w:autoSpaceDE w:val="0"/>
              <w:autoSpaceDN w:val="0"/>
              <w:adjustRightInd w:val="0"/>
              <w:spacing w:after="0" w:line="240" w:lineRule="auto"/>
              <w:contextualSpacing/>
              <w:rPr>
                <w:rFonts w:ascii="Times New Roman" w:eastAsia="Times New Roman" w:hAnsi="Times New Roman" w:cs="Times New Roman"/>
                <w:b/>
                <w:i/>
                <w:lang w:eastAsia="ru-RU"/>
              </w:rPr>
            </w:pPr>
            <w:r>
              <w:rPr>
                <w:rFonts w:ascii="Times New Roman" w:hAnsi="Times New Roman" w:cs="Times New Roman"/>
                <w:b/>
              </w:rPr>
              <w:t xml:space="preserve">ДИДАКТИКАЛЫҚ ОЙЫН, ОЙЫН </w:t>
            </w:r>
            <w:proofErr w:type="gramStart"/>
            <w:r>
              <w:rPr>
                <w:rFonts w:ascii="Times New Roman" w:hAnsi="Times New Roman" w:cs="Times New Roman"/>
                <w:b/>
              </w:rPr>
              <w:t>ЖАТТЫҒУЛАРЫ  /</w:t>
            </w:r>
            <w:proofErr w:type="gramEnd"/>
            <w:r>
              <w:rPr>
                <w:rFonts w:ascii="Times New Roman" w:hAnsi="Times New Roman" w:cs="Times New Roman"/>
                <w:b/>
              </w:rPr>
              <w:t xml:space="preserve"> ДИДАКТИЧЕСКАЯ ИГРА, ИГРОВОЕ УПРАЖНЕНИЕ</w:t>
            </w:r>
          </w:p>
        </w:tc>
      </w:tr>
      <w:tr w:rsidR="00744D8D" w14:paraId="73E4CE14" w14:textId="77777777">
        <w:trPr>
          <w:trHeight w:val="177"/>
        </w:trPr>
        <w:tc>
          <w:tcPr>
            <w:tcW w:w="1588" w:type="dxa"/>
            <w:vMerge w:val="restart"/>
            <w:vAlign w:val="center"/>
          </w:tcPr>
          <w:p w14:paraId="3CAEAC98"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rPr>
            </w:pPr>
            <w:r>
              <w:rPr>
                <w:rFonts w:ascii="Times New Roman" w:hAnsi="Times New Roman" w:cs="Times New Roman"/>
                <w:b/>
                <w:bCs/>
              </w:rPr>
              <w:t xml:space="preserve">Жеке </w:t>
            </w:r>
            <w:proofErr w:type="spellStart"/>
            <w:r>
              <w:rPr>
                <w:rFonts w:ascii="Times New Roman" w:hAnsi="Times New Roman" w:cs="Times New Roman"/>
                <w:b/>
                <w:bCs/>
              </w:rPr>
              <w:t>жұмыс</w:t>
            </w:r>
            <w:proofErr w:type="spellEnd"/>
            <w:r>
              <w:rPr>
                <w:rFonts w:ascii="Times New Roman" w:hAnsi="Times New Roman" w:cs="Times New Roman"/>
                <w:b/>
                <w:bCs/>
              </w:rPr>
              <w:t>/</w:t>
            </w:r>
          </w:p>
          <w:p w14:paraId="1420271A"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rPr>
            </w:pPr>
            <w:r>
              <w:rPr>
                <w:rFonts w:ascii="Times New Roman" w:hAnsi="Times New Roman" w:cs="Times New Roman"/>
                <w:b/>
                <w:bCs/>
              </w:rPr>
              <w:t>Индивидуальная работа (по индивидуальным картам развития)</w:t>
            </w:r>
          </w:p>
          <w:p w14:paraId="3088C8CB" w14:textId="77777777" w:rsidR="00744D8D" w:rsidRDefault="00744D8D">
            <w:pPr>
              <w:spacing w:after="0" w:line="240" w:lineRule="auto"/>
              <w:contextualSpacing/>
              <w:rPr>
                <w:rFonts w:ascii="Times New Roman" w:hAnsi="Times New Roman" w:cs="Times New Roman"/>
                <w:b/>
              </w:rPr>
            </w:pPr>
          </w:p>
        </w:tc>
        <w:tc>
          <w:tcPr>
            <w:tcW w:w="2888" w:type="dxa"/>
            <w:tcBorders>
              <w:top w:val="outset" w:sz="6" w:space="0" w:color="auto"/>
              <w:left w:val="outset" w:sz="6" w:space="0" w:color="auto"/>
              <w:bottom w:val="outset" w:sz="6" w:space="0" w:color="auto"/>
              <w:right w:val="outset" w:sz="6" w:space="0" w:color="auto"/>
            </w:tcBorders>
          </w:tcPr>
          <w:p w14:paraId="0A8BDE01" w14:textId="77777777" w:rsidR="00744D8D" w:rsidRDefault="004647E1">
            <w:pPr>
              <w:widowControl w:val="0"/>
              <w:autoSpaceDE w:val="0"/>
              <w:autoSpaceDN w:val="0"/>
              <w:adjustRightInd w:val="0"/>
              <w:spacing w:after="0" w:line="240" w:lineRule="auto"/>
              <w:contextualSpacing/>
              <w:jc w:val="center"/>
              <w:rPr>
                <w:rFonts w:ascii="Times New Roman" w:eastAsia="Calibri" w:hAnsi="Times New Roman"/>
                <w:b/>
                <w:lang w:eastAsia="ru-RU"/>
              </w:rPr>
            </w:pPr>
            <w:r>
              <w:rPr>
                <w:rFonts w:ascii="Times New Roman" w:eastAsia="Calibri" w:hAnsi="Times New Roman"/>
                <w:b/>
              </w:rPr>
              <w:t>«Чудесный карандаш»</w:t>
            </w:r>
          </w:p>
          <w:p w14:paraId="32D08011" w14:textId="77777777" w:rsidR="00744D8D" w:rsidRDefault="004647E1">
            <w:pPr>
              <w:spacing w:after="0" w:line="240" w:lineRule="auto"/>
              <w:contextualSpacing/>
              <w:jc w:val="center"/>
              <w:rPr>
                <w:rFonts w:ascii="Times New Roman" w:eastAsia="Calibri" w:hAnsi="Times New Roman"/>
                <w:bCs/>
                <w:i/>
              </w:rPr>
            </w:pPr>
            <w:r>
              <w:rPr>
                <w:rFonts w:ascii="Times New Roman" w:eastAsia="Calibri" w:hAnsi="Times New Roman"/>
                <w:bCs/>
                <w:i/>
              </w:rPr>
              <w:t>развитие творческих навыков, исследовательской деятельности</w:t>
            </w:r>
          </w:p>
        </w:tc>
        <w:tc>
          <w:tcPr>
            <w:tcW w:w="2887" w:type="dxa"/>
            <w:tcBorders>
              <w:top w:val="outset" w:sz="6" w:space="0" w:color="auto"/>
              <w:left w:val="outset" w:sz="6" w:space="0" w:color="auto"/>
              <w:bottom w:val="outset" w:sz="6" w:space="0" w:color="auto"/>
              <w:right w:val="outset" w:sz="6" w:space="0" w:color="auto"/>
            </w:tcBorders>
          </w:tcPr>
          <w:p w14:paraId="03CDCC65" w14:textId="77777777" w:rsidR="00744D8D" w:rsidRDefault="004647E1">
            <w:pPr>
              <w:widowControl w:val="0"/>
              <w:autoSpaceDE w:val="0"/>
              <w:autoSpaceDN w:val="0"/>
              <w:adjustRightInd w:val="0"/>
              <w:spacing w:after="0" w:line="240" w:lineRule="auto"/>
              <w:contextualSpacing/>
              <w:jc w:val="center"/>
              <w:rPr>
                <w:rFonts w:ascii="Times New Roman" w:eastAsia="Calibri" w:hAnsi="Times New Roman"/>
                <w:b/>
              </w:rPr>
            </w:pPr>
            <w:r>
              <w:rPr>
                <w:rFonts w:ascii="Times New Roman" w:eastAsia="Calibri" w:hAnsi="Times New Roman"/>
                <w:b/>
              </w:rPr>
              <w:t>«</w:t>
            </w:r>
            <w:proofErr w:type="spellStart"/>
            <w:r>
              <w:rPr>
                <w:rFonts w:ascii="Times New Roman" w:eastAsia="Calibri" w:hAnsi="Times New Roman"/>
                <w:b/>
              </w:rPr>
              <w:t>Размышляйка</w:t>
            </w:r>
            <w:proofErr w:type="spellEnd"/>
            <w:r>
              <w:rPr>
                <w:rFonts w:ascii="Times New Roman" w:eastAsia="Calibri" w:hAnsi="Times New Roman"/>
                <w:b/>
              </w:rPr>
              <w:t>»</w:t>
            </w:r>
          </w:p>
          <w:p w14:paraId="0926E55C" w14:textId="77777777" w:rsidR="00744D8D" w:rsidRDefault="004647E1">
            <w:pPr>
              <w:spacing w:after="0" w:line="240" w:lineRule="auto"/>
              <w:contextualSpacing/>
              <w:jc w:val="center"/>
              <w:rPr>
                <w:rFonts w:ascii="Times New Roman" w:eastAsia="Calibri" w:hAnsi="Times New Roman"/>
                <w:bCs/>
                <w:i/>
              </w:rPr>
            </w:pPr>
            <w:r>
              <w:rPr>
                <w:rFonts w:ascii="Times New Roman" w:eastAsia="Calibri" w:hAnsi="Times New Roman"/>
                <w:bCs/>
                <w:i/>
              </w:rPr>
              <w:t>развитие познавательных и интеллектуальных навыков</w:t>
            </w:r>
          </w:p>
        </w:tc>
        <w:tc>
          <w:tcPr>
            <w:tcW w:w="2888" w:type="dxa"/>
            <w:tcBorders>
              <w:top w:val="outset" w:sz="6" w:space="0" w:color="auto"/>
              <w:left w:val="outset" w:sz="6" w:space="0" w:color="auto"/>
              <w:bottom w:val="outset" w:sz="6" w:space="0" w:color="auto"/>
              <w:right w:val="outset" w:sz="6" w:space="0" w:color="auto"/>
            </w:tcBorders>
          </w:tcPr>
          <w:p w14:paraId="3439A369" w14:textId="77777777" w:rsidR="00744D8D" w:rsidRDefault="004647E1">
            <w:pPr>
              <w:widowControl w:val="0"/>
              <w:autoSpaceDE w:val="0"/>
              <w:autoSpaceDN w:val="0"/>
              <w:adjustRightInd w:val="0"/>
              <w:spacing w:after="0" w:line="240" w:lineRule="auto"/>
              <w:contextualSpacing/>
              <w:jc w:val="center"/>
              <w:rPr>
                <w:rFonts w:ascii="Times New Roman" w:eastAsia="Calibri" w:hAnsi="Times New Roman"/>
                <w:b/>
              </w:rPr>
            </w:pPr>
            <w:r>
              <w:rPr>
                <w:rFonts w:ascii="Times New Roman" w:eastAsia="Calibri" w:hAnsi="Times New Roman"/>
                <w:b/>
              </w:rPr>
              <w:t>«Волшебные страницы»</w:t>
            </w:r>
          </w:p>
          <w:p w14:paraId="223EB456" w14:textId="77777777" w:rsidR="00744D8D" w:rsidRDefault="004647E1">
            <w:pPr>
              <w:widowControl w:val="0"/>
              <w:autoSpaceDE w:val="0"/>
              <w:autoSpaceDN w:val="0"/>
              <w:adjustRightInd w:val="0"/>
              <w:spacing w:after="0" w:line="240" w:lineRule="auto"/>
              <w:contextualSpacing/>
              <w:jc w:val="center"/>
              <w:rPr>
                <w:rFonts w:ascii="Times New Roman" w:eastAsia="Calibri" w:hAnsi="Times New Roman"/>
                <w:i/>
              </w:rPr>
            </w:pPr>
            <w:r>
              <w:rPr>
                <w:rFonts w:ascii="Times New Roman" w:eastAsia="Calibri" w:hAnsi="Times New Roman"/>
                <w:bCs/>
                <w:i/>
                <w:color w:val="000000"/>
              </w:rPr>
              <w:t>развитие коммуникативных навыков</w:t>
            </w:r>
          </w:p>
        </w:tc>
        <w:tc>
          <w:tcPr>
            <w:tcW w:w="2887" w:type="dxa"/>
            <w:tcBorders>
              <w:top w:val="outset" w:sz="6" w:space="0" w:color="auto"/>
              <w:left w:val="outset" w:sz="6" w:space="0" w:color="auto"/>
              <w:bottom w:val="outset" w:sz="6" w:space="0" w:color="auto"/>
              <w:right w:val="outset" w:sz="6" w:space="0" w:color="auto"/>
            </w:tcBorders>
          </w:tcPr>
          <w:p w14:paraId="5A98FBC4" w14:textId="77777777" w:rsidR="00744D8D" w:rsidRDefault="004647E1">
            <w:pPr>
              <w:widowControl w:val="0"/>
              <w:autoSpaceDE w:val="0"/>
              <w:autoSpaceDN w:val="0"/>
              <w:adjustRightInd w:val="0"/>
              <w:spacing w:after="0" w:line="240" w:lineRule="auto"/>
              <w:contextualSpacing/>
              <w:jc w:val="center"/>
              <w:rPr>
                <w:rFonts w:ascii="Times New Roman" w:eastAsia="Calibri" w:hAnsi="Times New Roman"/>
                <w:b/>
              </w:rPr>
            </w:pPr>
            <w:r>
              <w:rPr>
                <w:rFonts w:ascii="Times New Roman" w:eastAsia="Calibri" w:hAnsi="Times New Roman"/>
                <w:b/>
              </w:rPr>
              <w:t>«Хочу все знать»</w:t>
            </w:r>
          </w:p>
          <w:p w14:paraId="39FF74B5" w14:textId="77777777" w:rsidR="00744D8D" w:rsidRDefault="004647E1">
            <w:pPr>
              <w:spacing w:after="0" w:line="240" w:lineRule="auto"/>
              <w:contextualSpacing/>
              <w:jc w:val="center"/>
              <w:rPr>
                <w:rFonts w:ascii="Times New Roman" w:eastAsia="Calibri" w:hAnsi="Times New Roman"/>
                <w:bCs/>
                <w:i/>
                <w:color w:val="000000"/>
              </w:rPr>
            </w:pPr>
            <w:r>
              <w:rPr>
                <w:rFonts w:ascii="Times New Roman" w:eastAsia="Calibri" w:hAnsi="Times New Roman"/>
                <w:bCs/>
                <w:i/>
                <w:color w:val="000000"/>
              </w:rPr>
              <w:t>формирование социально-эмоциональных навыков</w:t>
            </w:r>
          </w:p>
        </w:tc>
        <w:tc>
          <w:tcPr>
            <w:tcW w:w="2908" w:type="dxa"/>
            <w:gridSpan w:val="2"/>
            <w:tcBorders>
              <w:top w:val="outset" w:sz="6" w:space="0" w:color="auto"/>
              <w:left w:val="outset" w:sz="6" w:space="0" w:color="auto"/>
              <w:bottom w:val="outset" w:sz="6" w:space="0" w:color="auto"/>
              <w:right w:val="outset" w:sz="6" w:space="0" w:color="auto"/>
            </w:tcBorders>
          </w:tcPr>
          <w:p w14:paraId="182D09D1" w14:textId="77777777" w:rsidR="00744D8D" w:rsidRDefault="004647E1">
            <w:pPr>
              <w:widowControl w:val="0"/>
              <w:autoSpaceDE w:val="0"/>
              <w:autoSpaceDN w:val="0"/>
              <w:adjustRightInd w:val="0"/>
              <w:spacing w:after="0" w:line="240" w:lineRule="auto"/>
              <w:contextualSpacing/>
              <w:jc w:val="center"/>
              <w:rPr>
                <w:rFonts w:ascii="Times New Roman" w:eastAsia="Calibri" w:hAnsi="Times New Roman"/>
                <w:b/>
              </w:rPr>
            </w:pPr>
            <w:r>
              <w:rPr>
                <w:rFonts w:ascii="Times New Roman" w:eastAsia="Calibri" w:hAnsi="Times New Roman"/>
                <w:b/>
              </w:rPr>
              <w:t>«</w:t>
            </w:r>
            <w:proofErr w:type="spellStart"/>
            <w:r>
              <w:rPr>
                <w:rFonts w:ascii="Times New Roman" w:eastAsia="Calibri" w:hAnsi="Times New Roman"/>
                <w:b/>
              </w:rPr>
              <w:t>Речецветик</w:t>
            </w:r>
            <w:proofErr w:type="spellEnd"/>
            <w:r>
              <w:rPr>
                <w:rFonts w:ascii="Times New Roman" w:eastAsia="Calibri" w:hAnsi="Times New Roman"/>
                <w:b/>
              </w:rPr>
              <w:t>»</w:t>
            </w:r>
          </w:p>
          <w:p w14:paraId="12DE4409" w14:textId="77777777" w:rsidR="00744D8D" w:rsidRDefault="004647E1">
            <w:pPr>
              <w:spacing w:after="0" w:line="240" w:lineRule="auto"/>
              <w:contextualSpacing/>
              <w:jc w:val="center"/>
              <w:rPr>
                <w:rFonts w:ascii="Times New Roman" w:eastAsia="Calibri" w:hAnsi="Times New Roman"/>
                <w:bCs/>
                <w:i/>
                <w:color w:val="000000"/>
              </w:rPr>
            </w:pPr>
            <w:r>
              <w:rPr>
                <w:rFonts w:ascii="Times New Roman" w:eastAsia="Calibri" w:hAnsi="Times New Roman"/>
                <w:bCs/>
                <w:i/>
                <w:color w:val="000000"/>
              </w:rPr>
              <w:t>развитие коммуникативных навыков</w:t>
            </w:r>
          </w:p>
        </w:tc>
      </w:tr>
      <w:tr w:rsidR="00744D8D" w14:paraId="04809693" w14:textId="77777777">
        <w:trPr>
          <w:trHeight w:val="177"/>
        </w:trPr>
        <w:tc>
          <w:tcPr>
            <w:tcW w:w="1588" w:type="dxa"/>
            <w:vMerge/>
            <w:vAlign w:val="center"/>
          </w:tcPr>
          <w:p w14:paraId="2BC2DA0A" w14:textId="77777777" w:rsidR="00744D8D" w:rsidRDefault="00744D8D">
            <w:pPr>
              <w:spacing w:after="0" w:line="240" w:lineRule="auto"/>
              <w:contextualSpacing/>
              <w:rPr>
                <w:rFonts w:ascii="Times New Roman" w:hAnsi="Times New Roman" w:cs="Times New Roman"/>
                <w:b/>
              </w:rPr>
            </w:pPr>
          </w:p>
        </w:tc>
        <w:tc>
          <w:tcPr>
            <w:tcW w:w="2888" w:type="dxa"/>
            <w:tcBorders>
              <w:top w:val="outset" w:sz="6" w:space="0" w:color="auto"/>
              <w:left w:val="outset" w:sz="6" w:space="0" w:color="auto"/>
              <w:bottom w:val="outset" w:sz="6" w:space="0" w:color="auto"/>
              <w:right w:val="outset" w:sz="6" w:space="0" w:color="auto"/>
            </w:tcBorders>
          </w:tcPr>
          <w:p w14:paraId="6D338660" w14:textId="77777777" w:rsidR="00744D8D" w:rsidRDefault="004647E1">
            <w:pPr>
              <w:widowControl w:val="0"/>
              <w:autoSpaceDE w:val="0"/>
              <w:autoSpaceDN w:val="0"/>
              <w:adjustRightInd w:val="0"/>
              <w:spacing w:after="0" w:line="240" w:lineRule="auto"/>
              <w:contextualSpacing/>
              <w:jc w:val="both"/>
              <w:rPr>
                <w:rFonts w:ascii="Times New Roman" w:eastAsia="Calibri" w:hAnsi="Times New Roman"/>
                <w:b/>
                <w:lang w:eastAsia="ru-RU"/>
              </w:rPr>
            </w:pPr>
            <w:r>
              <w:rPr>
                <w:rFonts w:ascii="Times New Roman" w:eastAsia="Calibri" w:hAnsi="Times New Roman"/>
                <w:b/>
              </w:rPr>
              <w:t>Д/и «Обведи и закрась»</w:t>
            </w:r>
          </w:p>
          <w:p w14:paraId="6CB6FB6C" w14:textId="55D82C1F" w:rsidR="00744D8D" w:rsidRDefault="004647E1" w:rsidP="00D25175">
            <w:pPr>
              <w:shd w:val="clear" w:color="auto" w:fill="FFFFFF"/>
              <w:spacing w:after="0" w:line="240" w:lineRule="auto"/>
              <w:contextualSpacing/>
              <w:rPr>
                <w:rFonts w:ascii="Times New Roman" w:eastAsia="Calibri" w:hAnsi="Times New Roman"/>
              </w:rPr>
            </w:pPr>
            <w:proofErr w:type="spellStart"/>
            <w:proofErr w:type="gramStart"/>
            <w:r>
              <w:rPr>
                <w:rFonts w:ascii="Times New Roman" w:eastAsia="Calibri" w:hAnsi="Times New Roman"/>
                <w:b/>
                <w:i/>
              </w:rPr>
              <w:t>Задача</w:t>
            </w:r>
            <w:r w:rsidR="00E06858">
              <w:rPr>
                <w:rFonts w:ascii="Times New Roman" w:eastAsia="Calibri" w:hAnsi="Times New Roman"/>
                <w:b/>
                <w:i/>
              </w:rPr>
              <w:t>:</w:t>
            </w:r>
            <w:r w:rsidR="006302AE">
              <w:rPr>
                <w:rFonts w:ascii="Times New Roman" w:eastAsia="Calibri" w:hAnsi="Times New Roman"/>
                <w:shd w:val="clear" w:color="auto" w:fill="FFFFFF"/>
              </w:rPr>
              <w:t>продолжать</w:t>
            </w:r>
            <w:proofErr w:type="spellEnd"/>
            <w:proofErr w:type="gramEnd"/>
            <w:r w:rsidR="005C3968">
              <w:rPr>
                <w:rFonts w:ascii="Times New Roman" w:eastAsia="Calibri" w:hAnsi="Times New Roman"/>
                <w:shd w:val="clear" w:color="auto" w:fill="FFFFFF"/>
              </w:rPr>
              <w:t xml:space="preserve"> </w:t>
            </w:r>
            <w:r w:rsidR="00D25175">
              <w:rPr>
                <w:rFonts w:ascii="Times New Roman" w:eastAsia="Calibri" w:hAnsi="Times New Roman"/>
                <w:shd w:val="clear" w:color="auto" w:fill="FFFFFF"/>
              </w:rPr>
              <w:t xml:space="preserve">учить </w:t>
            </w:r>
            <w:r w:rsidR="006302AE">
              <w:rPr>
                <w:rFonts w:ascii="Times New Roman" w:eastAsia="Calibri" w:hAnsi="Times New Roman"/>
                <w:shd w:val="clear" w:color="auto" w:fill="FFFFFF"/>
              </w:rPr>
              <w:t xml:space="preserve"> </w:t>
            </w:r>
            <w:r w:rsidR="00D25175">
              <w:rPr>
                <w:rFonts w:ascii="Times New Roman" w:eastAsia="Calibri" w:hAnsi="Times New Roman"/>
                <w:shd w:val="clear" w:color="auto" w:fill="FFFFFF"/>
              </w:rPr>
              <w:t>лепить из глины и пластилина знакомые предметы с использованием разных приемов(</w:t>
            </w:r>
            <w:proofErr w:type="spellStart"/>
            <w:r w:rsidR="00D25175">
              <w:rPr>
                <w:rFonts w:ascii="Times New Roman" w:eastAsia="Calibri" w:hAnsi="Times New Roman"/>
                <w:shd w:val="clear" w:color="auto" w:fill="FFFFFF"/>
              </w:rPr>
              <w:t>Амир,Алан</w:t>
            </w:r>
            <w:proofErr w:type="spellEnd"/>
            <w:r w:rsidR="00D25175">
              <w:rPr>
                <w:rFonts w:ascii="Times New Roman" w:eastAsia="Calibri" w:hAnsi="Times New Roman"/>
                <w:shd w:val="clear" w:color="auto" w:fill="FFFFFF"/>
              </w:rPr>
              <w:t>)</w:t>
            </w:r>
          </w:p>
        </w:tc>
        <w:tc>
          <w:tcPr>
            <w:tcW w:w="2887" w:type="dxa"/>
            <w:tcBorders>
              <w:top w:val="outset" w:sz="6" w:space="0" w:color="auto"/>
              <w:left w:val="outset" w:sz="6" w:space="0" w:color="auto"/>
              <w:bottom w:val="outset" w:sz="6" w:space="0" w:color="auto"/>
              <w:right w:val="outset" w:sz="6" w:space="0" w:color="auto"/>
            </w:tcBorders>
          </w:tcPr>
          <w:p w14:paraId="42D84376" w14:textId="3DAF1842" w:rsidR="00744D8D" w:rsidRDefault="004647E1">
            <w:pPr>
              <w:spacing w:after="0" w:line="240" w:lineRule="auto"/>
              <w:contextualSpacing/>
              <w:rPr>
                <w:rFonts w:ascii="Times New Roman" w:eastAsia="Times New Roman" w:hAnsi="Times New Roman"/>
                <w:b/>
              </w:rPr>
            </w:pPr>
            <w:r>
              <w:rPr>
                <w:rFonts w:ascii="Times New Roman" w:eastAsia="Calibri" w:hAnsi="Times New Roman"/>
                <w:b/>
              </w:rPr>
              <w:t xml:space="preserve">Д/и </w:t>
            </w:r>
            <w:r>
              <w:rPr>
                <w:rFonts w:ascii="Times New Roman" w:hAnsi="Times New Roman"/>
                <w:b/>
              </w:rPr>
              <w:t>«</w:t>
            </w:r>
            <w:r w:rsidR="005C3968">
              <w:rPr>
                <w:rFonts w:ascii="Times New Roman" w:hAnsi="Times New Roman"/>
                <w:b/>
              </w:rPr>
              <w:t>Где стоит?</w:t>
            </w:r>
            <w:r>
              <w:rPr>
                <w:rFonts w:ascii="Times New Roman" w:hAnsi="Times New Roman"/>
                <w:b/>
              </w:rPr>
              <w:t>»</w:t>
            </w:r>
          </w:p>
          <w:p w14:paraId="21FD5A0C" w14:textId="5D690EC5" w:rsidR="00744D8D" w:rsidRDefault="004647E1">
            <w:pPr>
              <w:spacing w:after="0" w:line="240" w:lineRule="auto"/>
              <w:contextualSpacing/>
              <w:rPr>
                <w:rFonts w:ascii="Times New Roman" w:eastAsia="Calibri" w:hAnsi="Times New Roman"/>
                <w:b/>
                <w:i/>
              </w:rPr>
            </w:pPr>
            <w:r>
              <w:rPr>
                <w:rFonts w:ascii="Times New Roman" w:hAnsi="Times New Roman"/>
                <w:b/>
                <w:i/>
              </w:rPr>
              <w:t>Задача</w:t>
            </w:r>
            <w:r w:rsidR="00E06858">
              <w:rPr>
                <w:rFonts w:ascii="Times New Roman" w:hAnsi="Times New Roman"/>
                <w:b/>
                <w:i/>
              </w:rPr>
              <w:t>:</w:t>
            </w:r>
            <w:r>
              <w:rPr>
                <w:rFonts w:ascii="Times New Roman" w:hAnsi="Times New Roman"/>
              </w:rPr>
              <w:t xml:space="preserve"> </w:t>
            </w:r>
            <w:r w:rsidR="005C3968">
              <w:rPr>
                <w:rFonts w:ascii="Times New Roman" w:hAnsi="Times New Roman"/>
              </w:rPr>
              <w:t xml:space="preserve">продолжать развивать умение определять пространственные направления по отношению к </w:t>
            </w:r>
            <w:proofErr w:type="gramStart"/>
            <w:r w:rsidR="005C3968">
              <w:rPr>
                <w:rFonts w:ascii="Times New Roman" w:hAnsi="Times New Roman"/>
              </w:rPr>
              <w:t>себе(</w:t>
            </w:r>
            <w:proofErr w:type="spellStart"/>
            <w:proofErr w:type="gramEnd"/>
            <w:r w:rsidR="005C3968">
              <w:rPr>
                <w:rFonts w:ascii="Times New Roman" w:hAnsi="Times New Roman"/>
              </w:rPr>
              <w:t>Даша,Нурик</w:t>
            </w:r>
            <w:proofErr w:type="spellEnd"/>
            <w:r w:rsidR="005C3968">
              <w:rPr>
                <w:rFonts w:ascii="Times New Roman" w:hAnsi="Times New Roman"/>
              </w:rPr>
              <w:t>)</w:t>
            </w:r>
          </w:p>
          <w:p w14:paraId="0F7434D6" w14:textId="77777777" w:rsidR="00744D8D" w:rsidRDefault="004647E1">
            <w:pPr>
              <w:shd w:val="clear" w:color="auto" w:fill="FFFFFF"/>
              <w:spacing w:after="0" w:line="240" w:lineRule="auto"/>
              <w:contextualSpacing/>
              <w:rPr>
                <w:rFonts w:ascii="Times New Roman" w:eastAsia="Calibri" w:hAnsi="Times New Roman"/>
                <w:b/>
              </w:rPr>
            </w:pPr>
            <w:r>
              <w:rPr>
                <w:rFonts w:ascii="Times New Roman" w:eastAsia="Calibri" w:hAnsi="Times New Roman"/>
                <w:b/>
              </w:rPr>
              <w:t xml:space="preserve"> </w:t>
            </w:r>
          </w:p>
        </w:tc>
        <w:tc>
          <w:tcPr>
            <w:tcW w:w="2888" w:type="dxa"/>
            <w:tcBorders>
              <w:top w:val="outset" w:sz="6" w:space="0" w:color="auto"/>
              <w:left w:val="outset" w:sz="6" w:space="0" w:color="auto"/>
              <w:bottom w:val="outset" w:sz="6" w:space="0" w:color="auto"/>
              <w:right w:val="outset" w:sz="6" w:space="0" w:color="auto"/>
            </w:tcBorders>
          </w:tcPr>
          <w:p w14:paraId="781BAB3D" w14:textId="77777777" w:rsidR="00744D8D" w:rsidRDefault="004647E1">
            <w:pPr>
              <w:spacing w:after="0" w:line="240" w:lineRule="auto"/>
              <w:contextualSpacing/>
              <w:outlineLvl w:val="2"/>
              <w:rPr>
                <w:rFonts w:ascii="Times New Roman" w:eastAsia="Calibri" w:hAnsi="Times New Roman"/>
                <w:b/>
              </w:rPr>
            </w:pPr>
            <w:r>
              <w:rPr>
                <w:rFonts w:ascii="Times New Roman" w:eastAsia="Calibri" w:hAnsi="Times New Roman"/>
                <w:b/>
              </w:rPr>
              <w:t>Д/и «Игра в слова»</w:t>
            </w:r>
          </w:p>
          <w:p w14:paraId="09AFECF8" w14:textId="222AC234" w:rsidR="00744D8D" w:rsidRDefault="00E06858" w:rsidP="00F419A7">
            <w:pPr>
              <w:spacing w:after="0" w:line="240" w:lineRule="auto"/>
              <w:contextualSpacing/>
              <w:rPr>
                <w:rFonts w:ascii="Times New Roman" w:eastAsia="Calibri" w:hAnsi="Times New Roman"/>
                <w:bCs/>
              </w:rPr>
            </w:pPr>
            <w:proofErr w:type="spellStart"/>
            <w:proofErr w:type="gramStart"/>
            <w:r>
              <w:rPr>
                <w:rFonts w:ascii="Times New Roman" w:eastAsia="Calibri" w:hAnsi="Times New Roman"/>
                <w:b/>
                <w:i/>
              </w:rPr>
              <w:t>Задача:</w:t>
            </w:r>
            <w:r w:rsidR="005C3968">
              <w:rPr>
                <w:rFonts w:ascii="Times New Roman" w:eastAsia="Calibri" w:hAnsi="Times New Roman"/>
              </w:rPr>
              <w:t>обучать</w:t>
            </w:r>
            <w:proofErr w:type="spellEnd"/>
            <w:proofErr w:type="gramEnd"/>
            <w:r w:rsidR="005C3968">
              <w:rPr>
                <w:rFonts w:ascii="Times New Roman" w:eastAsia="Calibri" w:hAnsi="Times New Roman"/>
              </w:rPr>
              <w:t xml:space="preserve"> произносить слова ,обозначающие </w:t>
            </w:r>
            <w:proofErr w:type="spellStart"/>
            <w:r w:rsidR="005C3968">
              <w:rPr>
                <w:rFonts w:ascii="Times New Roman" w:eastAsia="Calibri" w:hAnsi="Times New Roman"/>
              </w:rPr>
              <w:t>признаки,количество,действия</w:t>
            </w:r>
            <w:proofErr w:type="spellEnd"/>
            <w:r w:rsidR="005C3968">
              <w:rPr>
                <w:rFonts w:ascii="Times New Roman" w:eastAsia="Calibri" w:hAnsi="Times New Roman"/>
              </w:rPr>
              <w:t xml:space="preserve"> предметов (Артемий, </w:t>
            </w:r>
            <w:proofErr w:type="spellStart"/>
            <w:r w:rsidR="005C3968">
              <w:rPr>
                <w:rFonts w:ascii="Times New Roman" w:eastAsia="Calibri" w:hAnsi="Times New Roman"/>
              </w:rPr>
              <w:t>Шерхан</w:t>
            </w:r>
            <w:proofErr w:type="spellEnd"/>
            <w:r w:rsidR="005C3968">
              <w:rPr>
                <w:rFonts w:ascii="Times New Roman" w:eastAsia="Calibri" w:hAnsi="Times New Roman"/>
              </w:rPr>
              <w:t>)</w:t>
            </w:r>
          </w:p>
        </w:tc>
        <w:tc>
          <w:tcPr>
            <w:tcW w:w="2887" w:type="dxa"/>
            <w:tcBorders>
              <w:top w:val="outset" w:sz="6" w:space="0" w:color="auto"/>
              <w:left w:val="outset" w:sz="6" w:space="0" w:color="auto"/>
              <w:bottom w:val="outset" w:sz="6" w:space="0" w:color="auto"/>
              <w:right w:val="outset" w:sz="6" w:space="0" w:color="auto"/>
            </w:tcBorders>
          </w:tcPr>
          <w:p w14:paraId="3D229F0A" w14:textId="77777777" w:rsidR="00744D8D" w:rsidRDefault="004647E1">
            <w:pPr>
              <w:spacing w:after="0" w:line="240" w:lineRule="auto"/>
              <w:contextualSpacing/>
              <w:rPr>
                <w:rFonts w:ascii="Times New Roman" w:eastAsia="Calibri" w:hAnsi="Times New Roman"/>
                <w:b/>
              </w:rPr>
            </w:pPr>
            <w:r>
              <w:rPr>
                <w:rFonts w:ascii="Times New Roman" w:eastAsia="Calibri" w:hAnsi="Times New Roman"/>
                <w:b/>
              </w:rPr>
              <w:t xml:space="preserve">Д/и </w:t>
            </w:r>
            <w:r>
              <w:rPr>
                <w:rFonts w:ascii="Times New Roman" w:eastAsia="Calibri" w:hAnsi="Times New Roman"/>
                <w:b/>
                <w:bCs/>
              </w:rPr>
              <w:t>«</w:t>
            </w:r>
            <w:r>
              <w:rPr>
                <w:rFonts w:ascii="Times New Roman" w:eastAsia="Calibri" w:hAnsi="Times New Roman"/>
                <w:b/>
                <w:bCs/>
                <w:shd w:val="clear" w:color="auto" w:fill="FFFFFF"/>
              </w:rPr>
              <w:t>Угадай, кто это»</w:t>
            </w:r>
            <w:r>
              <w:rPr>
                <w:rFonts w:ascii="Times New Roman" w:eastAsia="Calibri" w:hAnsi="Times New Roman"/>
                <w:b/>
                <w:bCs/>
              </w:rPr>
              <w:t xml:space="preserve"> </w:t>
            </w:r>
          </w:p>
          <w:p w14:paraId="743C1E44" w14:textId="38EAC8EB" w:rsidR="00744D8D" w:rsidRDefault="00E06858" w:rsidP="00F419A7">
            <w:pPr>
              <w:spacing w:after="0" w:line="240" w:lineRule="auto"/>
              <w:contextualSpacing/>
              <w:rPr>
                <w:rFonts w:ascii="Times New Roman" w:eastAsia="Calibri" w:hAnsi="Times New Roman"/>
              </w:rPr>
            </w:pPr>
            <w:r>
              <w:rPr>
                <w:rFonts w:ascii="Times New Roman" w:eastAsia="Calibri" w:hAnsi="Times New Roman"/>
                <w:b/>
                <w:i/>
              </w:rPr>
              <w:t>Задача:</w:t>
            </w:r>
            <w:r w:rsidR="004647E1">
              <w:rPr>
                <w:rFonts w:ascii="Times New Roman" w:eastAsia="Calibri" w:hAnsi="Times New Roman"/>
              </w:rPr>
              <w:t xml:space="preserve"> </w:t>
            </w:r>
            <w:r w:rsidR="004D21E8">
              <w:rPr>
                <w:rFonts w:ascii="Times New Roman" w:eastAsia="Calibri" w:hAnsi="Times New Roman"/>
              </w:rPr>
              <w:t xml:space="preserve">продолжать учить лепить предметы из нескольких </w:t>
            </w:r>
            <w:proofErr w:type="spellStart"/>
            <w:proofErr w:type="gramStart"/>
            <w:r w:rsidR="004D21E8">
              <w:rPr>
                <w:rFonts w:ascii="Times New Roman" w:eastAsia="Calibri" w:hAnsi="Times New Roman"/>
              </w:rPr>
              <w:t>частей,учитывая</w:t>
            </w:r>
            <w:proofErr w:type="spellEnd"/>
            <w:proofErr w:type="gramEnd"/>
            <w:r w:rsidR="004D21E8">
              <w:rPr>
                <w:rFonts w:ascii="Times New Roman" w:eastAsia="Calibri" w:hAnsi="Times New Roman"/>
              </w:rPr>
              <w:t xml:space="preserve"> и х </w:t>
            </w:r>
            <w:proofErr w:type="spellStart"/>
            <w:r w:rsidR="004D21E8">
              <w:rPr>
                <w:rFonts w:ascii="Times New Roman" w:eastAsia="Calibri" w:hAnsi="Times New Roman"/>
              </w:rPr>
              <w:t>расположение,соблюдая</w:t>
            </w:r>
            <w:proofErr w:type="spellEnd"/>
            <w:r w:rsidR="004D21E8">
              <w:rPr>
                <w:rFonts w:ascii="Times New Roman" w:eastAsia="Calibri" w:hAnsi="Times New Roman"/>
              </w:rPr>
              <w:t xml:space="preserve"> пропорции(</w:t>
            </w:r>
            <w:proofErr w:type="spellStart"/>
            <w:r w:rsidR="004D21E8">
              <w:rPr>
                <w:rFonts w:ascii="Times New Roman" w:eastAsia="Calibri" w:hAnsi="Times New Roman"/>
              </w:rPr>
              <w:t>Агата,Маша</w:t>
            </w:r>
            <w:proofErr w:type="spellEnd"/>
            <w:r w:rsidR="004D21E8">
              <w:rPr>
                <w:rFonts w:ascii="Times New Roman" w:eastAsia="Calibri" w:hAnsi="Times New Roman"/>
              </w:rPr>
              <w:t>)</w:t>
            </w:r>
            <w:r w:rsidR="00F83F62">
              <w:rPr>
                <w:rFonts w:ascii="Times New Roman" w:eastAsia="Calibri" w:hAnsi="Times New Roman"/>
              </w:rPr>
              <w:t xml:space="preserve"> </w:t>
            </w:r>
          </w:p>
        </w:tc>
        <w:tc>
          <w:tcPr>
            <w:tcW w:w="2908" w:type="dxa"/>
            <w:gridSpan w:val="2"/>
            <w:tcBorders>
              <w:top w:val="outset" w:sz="6" w:space="0" w:color="auto"/>
              <w:left w:val="outset" w:sz="6" w:space="0" w:color="auto"/>
              <w:bottom w:val="outset" w:sz="6" w:space="0" w:color="auto"/>
              <w:right w:val="outset" w:sz="6" w:space="0" w:color="auto"/>
            </w:tcBorders>
          </w:tcPr>
          <w:p w14:paraId="41621C86" w14:textId="320CBE40" w:rsidR="00744D8D" w:rsidRDefault="004647E1">
            <w:pPr>
              <w:spacing w:after="0" w:line="240" w:lineRule="auto"/>
              <w:contextualSpacing/>
              <w:jc w:val="both"/>
              <w:rPr>
                <w:rFonts w:ascii="Times New Roman" w:eastAsia="Times New Roman" w:hAnsi="Times New Roman"/>
                <w:b/>
              </w:rPr>
            </w:pPr>
            <w:r>
              <w:rPr>
                <w:rFonts w:ascii="Times New Roman" w:eastAsia="Calibri" w:hAnsi="Times New Roman"/>
                <w:b/>
              </w:rPr>
              <w:t xml:space="preserve">Д/и </w:t>
            </w:r>
            <w:r>
              <w:rPr>
                <w:rFonts w:ascii="Times New Roman" w:hAnsi="Times New Roman"/>
                <w:b/>
              </w:rPr>
              <w:t>«</w:t>
            </w:r>
            <w:r w:rsidR="00F419A7">
              <w:rPr>
                <w:rFonts w:ascii="Times New Roman" w:hAnsi="Times New Roman"/>
                <w:b/>
              </w:rPr>
              <w:t>Назови как правильно</w:t>
            </w:r>
            <w:r>
              <w:rPr>
                <w:rFonts w:ascii="Times New Roman" w:hAnsi="Times New Roman"/>
                <w:b/>
              </w:rPr>
              <w:t>»</w:t>
            </w:r>
          </w:p>
          <w:p w14:paraId="6BED2A67" w14:textId="3DE297EA" w:rsidR="00744D8D" w:rsidRDefault="004647E1" w:rsidP="00F419A7">
            <w:pPr>
              <w:spacing w:after="0" w:line="240" w:lineRule="auto"/>
              <w:contextualSpacing/>
              <w:jc w:val="both"/>
              <w:rPr>
                <w:rFonts w:ascii="Times New Roman" w:hAnsi="Times New Roman"/>
              </w:rPr>
            </w:pPr>
            <w:r>
              <w:rPr>
                <w:rFonts w:ascii="Times New Roman" w:hAnsi="Times New Roman"/>
              </w:rPr>
              <w:t xml:space="preserve"> </w:t>
            </w:r>
            <w:r w:rsidR="00E06858">
              <w:rPr>
                <w:rFonts w:ascii="Times New Roman" w:hAnsi="Times New Roman"/>
                <w:b/>
                <w:i/>
              </w:rPr>
              <w:t>Задача:</w:t>
            </w:r>
            <w:r>
              <w:rPr>
                <w:rFonts w:ascii="Times New Roman" w:hAnsi="Times New Roman"/>
              </w:rPr>
              <w:t xml:space="preserve"> Закреплять знания о </w:t>
            </w:r>
            <w:r w:rsidR="00F419A7">
              <w:rPr>
                <w:rFonts w:ascii="Times New Roman" w:hAnsi="Times New Roman"/>
              </w:rPr>
              <w:t xml:space="preserve">правилах дорожного </w:t>
            </w:r>
            <w:proofErr w:type="spellStart"/>
            <w:proofErr w:type="gramStart"/>
            <w:r w:rsidR="00F419A7">
              <w:rPr>
                <w:rFonts w:ascii="Times New Roman" w:hAnsi="Times New Roman"/>
              </w:rPr>
              <w:t>движения,о</w:t>
            </w:r>
            <w:proofErr w:type="spellEnd"/>
            <w:proofErr w:type="gramEnd"/>
            <w:r w:rsidR="00F419A7">
              <w:rPr>
                <w:rFonts w:ascii="Times New Roman" w:hAnsi="Times New Roman"/>
              </w:rPr>
              <w:t xml:space="preserve"> правилах поведения в общественном транспорте(</w:t>
            </w:r>
            <w:proofErr w:type="spellStart"/>
            <w:r w:rsidR="00F419A7">
              <w:rPr>
                <w:rFonts w:ascii="Times New Roman" w:hAnsi="Times New Roman"/>
              </w:rPr>
              <w:t>Эвелина,Саша</w:t>
            </w:r>
            <w:proofErr w:type="spellEnd"/>
            <w:r w:rsidR="00F419A7">
              <w:rPr>
                <w:rFonts w:ascii="Times New Roman" w:hAnsi="Times New Roman"/>
              </w:rPr>
              <w:t>)</w:t>
            </w:r>
          </w:p>
        </w:tc>
      </w:tr>
      <w:tr w:rsidR="00744D8D" w14:paraId="23B80E77" w14:textId="77777777">
        <w:trPr>
          <w:gridAfter w:val="1"/>
          <w:wAfter w:w="25" w:type="dxa"/>
          <w:trHeight w:val="177"/>
        </w:trPr>
        <w:tc>
          <w:tcPr>
            <w:tcW w:w="1588" w:type="dxa"/>
          </w:tcPr>
          <w:p w14:paraId="541D4145"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Серуенге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дайындық</w:t>
            </w:r>
            <w:proofErr w:type="spellEnd"/>
            <w:r>
              <w:rPr>
                <w:rFonts w:ascii="Times New Roman" w:hAnsi="Times New Roman" w:cs="Times New Roman"/>
                <w:b/>
                <w:bCs/>
                <w:iCs/>
              </w:rPr>
              <w:t>/</w:t>
            </w:r>
          </w:p>
          <w:p w14:paraId="015DD2EE"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r>
              <w:rPr>
                <w:rFonts w:ascii="Times New Roman" w:hAnsi="Times New Roman" w:cs="Times New Roman"/>
                <w:b/>
                <w:bCs/>
                <w:iCs/>
              </w:rPr>
              <w:t>Подготовка к прогулке</w:t>
            </w:r>
          </w:p>
        </w:tc>
        <w:tc>
          <w:tcPr>
            <w:tcW w:w="14433" w:type="dxa"/>
            <w:gridSpan w:val="5"/>
          </w:tcPr>
          <w:p w14:paraId="0771A64B"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Киіндіру</w:t>
            </w:r>
            <w:proofErr w:type="spellEnd"/>
            <w:r>
              <w:rPr>
                <w:rFonts w:ascii="Times New Roman" w:hAnsi="Times New Roman" w:cs="Times New Roman"/>
              </w:rPr>
              <w:t xml:space="preserve">: </w:t>
            </w: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шығар</w:t>
            </w:r>
            <w:proofErr w:type="spellEnd"/>
            <w:r>
              <w:rPr>
                <w:rFonts w:ascii="Times New Roman" w:hAnsi="Times New Roman" w:cs="Times New Roman"/>
              </w:rPr>
              <w:t xml:space="preserve"> </w:t>
            </w:r>
            <w:proofErr w:type="spellStart"/>
            <w:r>
              <w:rPr>
                <w:rFonts w:ascii="Times New Roman" w:hAnsi="Times New Roman" w:cs="Times New Roman"/>
              </w:rPr>
              <w:t>алдында</w:t>
            </w:r>
            <w:proofErr w:type="spellEnd"/>
            <w:r>
              <w:rPr>
                <w:rFonts w:ascii="Times New Roman" w:hAnsi="Times New Roman" w:cs="Times New Roman"/>
              </w:rPr>
              <w:t xml:space="preserve"> </w:t>
            </w:r>
            <w:proofErr w:type="spellStart"/>
            <w:r>
              <w:rPr>
                <w:rFonts w:ascii="Times New Roman" w:hAnsi="Times New Roman" w:cs="Times New Roman"/>
              </w:rPr>
              <w:t>кезекпен</w:t>
            </w:r>
            <w:proofErr w:type="spellEnd"/>
            <w:r>
              <w:rPr>
                <w:rFonts w:ascii="Times New Roman" w:hAnsi="Times New Roman" w:cs="Times New Roman"/>
              </w:rPr>
              <w:t xml:space="preserve"> </w:t>
            </w:r>
            <w:proofErr w:type="spellStart"/>
            <w:r>
              <w:rPr>
                <w:rFonts w:ascii="Times New Roman" w:hAnsi="Times New Roman" w:cs="Times New Roman"/>
              </w:rPr>
              <w:t>киіндіру</w:t>
            </w:r>
            <w:proofErr w:type="spellEnd"/>
            <w:r>
              <w:rPr>
                <w:rFonts w:ascii="Times New Roman" w:hAnsi="Times New Roman" w:cs="Times New Roman"/>
              </w:rPr>
              <w:t>.</w:t>
            </w:r>
          </w:p>
          <w:p w14:paraId="2E0536B5"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Одевание: последовательность, выход на прогулку.</w:t>
            </w:r>
          </w:p>
          <w:p w14:paraId="19108A39"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w:t>
            </w:r>
            <w:proofErr w:type="spellStart"/>
            <w:r>
              <w:rPr>
                <w:rFonts w:ascii="Times New Roman" w:hAnsi="Times New Roman" w:cs="Times New Roman"/>
              </w:rPr>
              <w:t>Кешіріңіз</w:t>
            </w:r>
            <w:proofErr w:type="spellEnd"/>
            <w:r>
              <w:rPr>
                <w:rFonts w:ascii="Times New Roman" w:hAnsi="Times New Roman" w:cs="Times New Roman"/>
              </w:rPr>
              <w:t xml:space="preserve">!  </w:t>
            </w:r>
            <w:proofErr w:type="spellStart"/>
            <w:r>
              <w:rPr>
                <w:rFonts w:ascii="Times New Roman" w:hAnsi="Times New Roman" w:cs="Times New Roman"/>
              </w:rPr>
              <w:t>Кешірші</w:t>
            </w:r>
            <w:proofErr w:type="spellEnd"/>
            <w:r>
              <w:rPr>
                <w:rFonts w:ascii="Times New Roman" w:hAnsi="Times New Roman" w:cs="Times New Roman"/>
              </w:rPr>
              <w:t xml:space="preserve">, мен </w:t>
            </w:r>
            <w:proofErr w:type="spellStart"/>
            <w:r>
              <w:rPr>
                <w:rFonts w:ascii="Times New Roman" w:hAnsi="Times New Roman" w:cs="Times New Roman"/>
              </w:rPr>
              <w:t>олай</w:t>
            </w:r>
            <w:proofErr w:type="spellEnd"/>
            <w:r>
              <w:rPr>
                <w:rFonts w:ascii="Times New Roman" w:hAnsi="Times New Roman" w:cs="Times New Roman"/>
              </w:rPr>
              <w:t xml:space="preserve"> </w:t>
            </w:r>
            <w:proofErr w:type="spellStart"/>
            <w:r>
              <w:rPr>
                <w:rFonts w:ascii="Times New Roman" w:hAnsi="Times New Roman" w:cs="Times New Roman"/>
              </w:rPr>
              <w:t>қайталамаймын</w:t>
            </w:r>
            <w:proofErr w:type="spellEnd"/>
            <w:r>
              <w:rPr>
                <w:rFonts w:ascii="Times New Roman" w:hAnsi="Times New Roman" w:cs="Times New Roman"/>
              </w:rPr>
              <w:t xml:space="preserve">. </w:t>
            </w:r>
            <w:proofErr w:type="spellStart"/>
            <w:r>
              <w:rPr>
                <w:rFonts w:ascii="Times New Roman" w:hAnsi="Times New Roman" w:cs="Times New Roman"/>
              </w:rPr>
              <w:t>Татуласыңдар</w:t>
            </w:r>
            <w:proofErr w:type="spellEnd"/>
            <w:r>
              <w:rPr>
                <w:rFonts w:ascii="Times New Roman" w:hAnsi="Times New Roman" w:cs="Times New Roman"/>
              </w:rPr>
              <w:t xml:space="preserve">  </w:t>
            </w:r>
          </w:p>
          <w:p w14:paraId="2A935AFA"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Игровое упражнение «Как мы наводим порядок в шкафу для одежды»</w:t>
            </w:r>
          </w:p>
          <w:p w14:paraId="7215F5BB" w14:textId="77777777" w:rsidR="00744D8D" w:rsidRDefault="004647E1">
            <w:pPr>
              <w:widowControl w:val="0"/>
              <w:autoSpaceDE w:val="0"/>
              <w:autoSpaceDN w:val="0"/>
              <w:adjustRightInd w:val="0"/>
              <w:spacing w:after="0" w:line="240" w:lineRule="auto"/>
              <w:contextualSpacing/>
              <w:rPr>
                <w:rFonts w:ascii="Times New Roman" w:hAnsi="Times New Roman" w:cs="Times New Roman"/>
                <w:i/>
              </w:rPr>
            </w:pPr>
            <w:r>
              <w:rPr>
                <w:rFonts w:ascii="Times New Roman" w:hAnsi="Times New Roman" w:cs="Times New Roman"/>
                <w:i/>
              </w:rPr>
              <w:t>(трудовая, коммуникативная деятельности)</w:t>
            </w:r>
          </w:p>
          <w:p w14:paraId="4F810560" w14:textId="014C67A9" w:rsidR="00744D8D" w:rsidRDefault="004647E1" w:rsidP="00E06858">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b/>
                <w:i/>
              </w:rPr>
              <w:t>Задача</w:t>
            </w:r>
            <w:proofErr w:type="gramStart"/>
            <w:r w:rsidR="00E06858">
              <w:rPr>
                <w:rFonts w:ascii="Times New Roman" w:hAnsi="Times New Roman" w:cs="Times New Roman"/>
                <w:b/>
                <w:i/>
              </w:rPr>
              <w:t>:</w:t>
            </w:r>
            <w:r>
              <w:rPr>
                <w:rFonts w:ascii="Times New Roman" w:hAnsi="Times New Roman" w:cs="Times New Roman"/>
              </w:rPr>
              <w:t> Закреплять</w:t>
            </w:r>
            <w:proofErr w:type="gramEnd"/>
            <w:r>
              <w:rPr>
                <w:rFonts w:ascii="Times New Roman" w:hAnsi="Times New Roman" w:cs="Times New Roman"/>
              </w:rPr>
              <w:t xml:space="preserve"> умение самостоятельно поддерживать чистоту и порядок в своем шкафу для одежды; воспитывать бережное отношение к вещам.</w:t>
            </w:r>
          </w:p>
        </w:tc>
      </w:tr>
      <w:tr w:rsidR="00744D8D" w14:paraId="3633A87D" w14:textId="77777777">
        <w:trPr>
          <w:gridAfter w:val="1"/>
          <w:wAfter w:w="25" w:type="dxa"/>
          <w:trHeight w:val="177"/>
        </w:trPr>
        <w:tc>
          <w:tcPr>
            <w:tcW w:w="1588" w:type="dxa"/>
            <w:vMerge w:val="restart"/>
          </w:tcPr>
          <w:p w14:paraId="670FB5DB"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Серуен</w:t>
            </w:r>
            <w:proofErr w:type="spellEnd"/>
            <w:r>
              <w:rPr>
                <w:rFonts w:ascii="Times New Roman" w:hAnsi="Times New Roman" w:cs="Times New Roman"/>
                <w:b/>
                <w:bCs/>
                <w:iCs/>
              </w:rPr>
              <w:t>/Прогулка</w:t>
            </w:r>
          </w:p>
          <w:p w14:paraId="60C08F76" w14:textId="77777777" w:rsidR="00744D8D" w:rsidRDefault="00744D8D">
            <w:pPr>
              <w:widowControl w:val="0"/>
              <w:autoSpaceDE w:val="0"/>
              <w:autoSpaceDN w:val="0"/>
              <w:adjustRightInd w:val="0"/>
              <w:spacing w:after="0" w:line="240" w:lineRule="auto"/>
              <w:contextualSpacing/>
              <w:rPr>
                <w:rFonts w:ascii="Times New Roman" w:hAnsi="Times New Roman" w:cs="Times New Roman"/>
                <w:b/>
                <w:bCs/>
                <w:iCs/>
              </w:rPr>
            </w:pPr>
          </w:p>
        </w:tc>
        <w:tc>
          <w:tcPr>
            <w:tcW w:w="14433" w:type="dxa"/>
            <w:gridSpan w:val="5"/>
          </w:tcPr>
          <w:p w14:paraId="564C9A33"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Серуенге</w:t>
            </w:r>
            <w:proofErr w:type="spellEnd"/>
            <w:r>
              <w:rPr>
                <w:rFonts w:ascii="Times New Roman" w:hAnsi="Times New Roman" w:cs="Times New Roman"/>
                <w:b/>
              </w:rPr>
              <w:t xml:space="preserve"> </w:t>
            </w:r>
            <w:proofErr w:type="spellStart"/>
            <w:r>
              <w:rPr>
                <w:rFonts w:ascii="Times New Roman" w:hAnsi="Times New Roman" w:cs="Times New Roman"/>
                <w:b/>
              </w:rPr>
              <w:t>қызығушылығын</w:t>
            </w:r>
            <w:proofErr w:type="spellEnd"/>
            <w:r>
              <w:rPr>
                <w:rFonts w:ascii="Times New Roman" w:hAnsi="Times New Roman" w:cs="Times New Roman"/>
                <w:b/>
              </w:rPr>
              <w:t xml:space="preserve"> </w:t>
            </w:r>
            <w:proofErr w:type="spellStart"/>
            <w:r>
              <w:rPr>
                <w:rFonts w:ascii="Times New Roman" w:hAnsi="Times New Roman" w:cs="Times New Roman"/>
                <w:b/>
              </w:rPr>
              <w:t>арттыру</w:t>
            </w:r>
            <w:proofErr w:type="spellEnd"/>
            <w:r>
              <w:rPr>
                <w:rFonts w:ascii="Times New Roman" w:hAnsi="Times New Roman" w:cs="Times New Roman"/>
                <w:b/>
              </w:rPr>
              <w:t xml:space="preserve">, </w:t>
            </w:r>
            <w:proofErr w:type="spellStart"/>
            <w:r>
              <w:rPr>
                <w:rFonts w:ascii="Times New Roman" w:hAnsi="Times New Roman" w:cs="Times New Roman"/>
                <w:b/>
              </w:rPr>
              <w:t>балалармен</w:t>
            </w:r>
            <w:proofErr w:type="spellEnd"/>
            <w:r>
              <w:rPr>
                <w:rFonts w:ascii="Times New Roman" w:hAnsi="Times New Roman" w:cs="Times New Roman"/>
                <w:b/>
              </w:rPr>
              <w:t xml:space="preserve"> </w:t>
            </w:r>
            <w:proofErr w:type="spellStart"/>
            <w:r>
              <w:rPr>
                <w:rFonts w:ascii="Times New Roman" w:hAnsi="Times New Roman" w:cs="Times New Roman"/>
                <w:b/>
              </w:rPr>
              <w:t>жеке</w:t>
            </w:r>
            <w:proofErr w:type="spellEnd"/>
            <w:r>
              <w:rPr>
                <w:rFonts w:ascii="Times New Roman" w:hAnsi="Times New Roman" w:cs="Times New Roman"/>
                <w:b/>
              </w:rPr>
              <w:t xml:space="preserve"> </w:t>
            </w:r>
            <w:proofErr w:type="spellStart"/>
            <w:r>
              <w:rPr>
                <w:rFonts w:ascii="Times New Roman" w:hAnsi="Times New Roman" w:cs="Times New Roman"/>
                <w:b/>
              </w:rPr>
              <w:t>сұхбат</w:t>
            </w:r>
            <w:proofErr w:type="spellEnd"/>
            <w:r>
              <w:rPr>
                <w:rFonts w:ascii="Times New Roman" w:hAnsi="Times New Roman" w:cs="Times New Roman"/>
                <w:b/>
              </w:rPr>
              <w:t xml:space="preserve">; </w:t>
            </w: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барысында</w:t>
            </w:r>
            <w:proofErr w:type="spellEnd"/>
            <w:r>
              <w:rPr>
                <w:rFonts w:ascii="Times New Roman" w:hAnsi="Times New Roman" w:cs="Times New Roman"/>
                <w:b/>
              </w:rPr>
              <w:t xml:space="preserve"> </w:t>
            </w:r>
            <w:proofErr w:type="spellStart"/>
            <w:r>
              <w:rPr>
                <w:rFonts w:ascii="Times New Roman" w:hAnsi="Times New Roman" w:cs="Times New Roman"/>
                <w:b/>
              </w:rPr>
              <w:t>балаларға</w:t>
            </w:r>
            <w:proofErr w:type="spellEnd"/>
            <w:r>
              <w:rPr>
                <w:rFonts w:ascii="Times New Roman" w:hAnsi="Times New Roman" w:cs="Times New Roman"/>
                <w:b/>
              </w:rPr>
              <w:t xml:space="preserve"> </w:t>
            </w:r>
            <w:proofErr w:type="spellStart"/>
            <w:r>
              <w:rPr>
                <w:rFonts w:ascii="Times New Roman" w:hAnsi="Times New Roman" w:cs="Times New Roman"/>
                <w:b/>
              </w:rPr>
              <w:t>жағдай</w:t>
            </w:r>
            <w:proofErr w:type="spellEnd"/>
            <w:r>
              <w:rPr>
                <w:rFonts w:ascii="Times New Roman" w:hAnsi="Times New Roman" w:cs="Times New Roman"/>
                <w:b/>
              </w:rPr>
              <w:t xml:space="preserve"> </w:t>
            </w:r>
            <w:proofErr w:type="spellStart"/>
            <w:r>
              <w:rPr>
                <w:rFonts w:ascii="Times New Roman" w:hAnsi="Times New Roman" w:cs="Times New Roman"/>
                <w:b/>
              </w:rPr>
              <w:t>жасау</w:t>
            </w:r>
            <w:proofErr w:type="spellEnd"/>
            <w:r>
              <w:rPr>
                <w:rFonts w:ascii="Times New Roman" w:hAnsi="Times New Roman" w:cs="Times New Roman"/>
                <w:b/>
              </w:rPr>
              <w:t>.</w:t>
            </w:r>
          </w:p>
          <w:p w14:paraId="53C48BCA"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Создание интереса к прогулке; индивидуальные беседы с детьми; мотивация деятельности детей на прогулке.</w:t>
            </w:r>
          </w:p>
        </w:tc>
      </w:tr>
      <w:tr w:rsidR="00744D8D" w14:paraId="119DC6A5" w14:textId="77777777">
        <w:trPr>
          <w:gridAfter w:val="1"/>
          <w:wAfter w:w="25" w:type="dxa"/>
          <w:trHeight w:val="288"/>
        </w:trPr>
        <w:tc>
          <w:tcPr>
            <w:tcW w:w="1588" w:type="dxa"/>
            <w:vMerge/>
            <w:vAlign w:val="center"/>
          </w:tcPr>
          <w:p w14:paraId="76D390A9" w14:textId="77777777" w:rsidR="00744D8D" w:rsidRDefault="00744D8D">
            <w:pPr>
              <w:spacing w:after="0" w:line="240" w:lineRule="auto"/>
              <w:contextualSpacing/>
              <w:rPr>
                <w:rFonts w:ascii="Times New Roman" w:hAnsi="Times New Roman" w:cs="Times New Roman"/>
                <w:b/>
                <w:bCs/>
                <w:iCs/>
                <w:color w:val="FF0000"/>
              </w:rPr>
            </w:pPr>
          </w:p>
        </w:tc>
        <w:tc>
          <w:tcPr>
            <w:tcW w:w="14433" w:type="dxa"/>
            <w:gridSpan w:val="5"/>
          </w:tcPr>
          <w:p w14:paraId="2D6187A6"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color w:val="FF0000"/>
              </w:rPr>
            </w:pPr>
            <w:r>
              <w:rPr>
                <w:rFonts w:ascii="Times New Roman" w:hAnsi="Times New Roman" w:cs="Times New Roman"/>
                <w:b/>
              </w:rPr>
              <w:t>БАҚЫЛАУ/ НАБЛЮДЕНИЕ за вечерними изменениями погоды</w:t>
            </w:r>
          </w:p>
        </w:tc>
      </w:tr>
      <w:tr w:rsidR="00744D8D" w14:paraId="5F121E45" w14:textId="77777777">
        <w:trPr>
          <w:gridAfter w:val="1"/>
          <w:wAfter w:w="25" w:type="dxa"/>
          <w:trHeight w:val="288"/>
        </w:trPr>
        <w:tc>
          <w:tcPr>
            <w:tcW w:w="1588" w:type="dxa"/>
            <w:vAlign w:val="center"/>
          </w:tcPr>
          <w:p w14:paraId="6CDA6B86" w14:textId="77777777" w:rsidR="00744D8D" w:rsidRDefault="004647E1">
            <w:pPr>
              <w:widowControl w:val="0"/>
              <w:autoSpaceDE w:val="0"/>
              <w:autoSpaceDN w:val="0"/>
              <w:adjustRightInd w:val="0"/>
              <w:spacing w:after="0" w:line="240" w:lineRule="auto"/>
              <w:contextualSpacing/>
              <w:jc w:val="both"/>
              <w:rPr>
                <w:rFonts w:ascii="Times New Roman" w:hAnsi="Times New Roman" w:cs="Times New Roman"/>
                <w:b/>
                <w:bCs/>
                <w:iCs/>
                <w:lang w:val="kk-KZ"/>
              </w:rPr>
            </w:pPr>
            <w:r>
              <w:rPr>
                <w:rFonts w:ascii="Times New Roman" w:hAnsi="Times New Roman" w:cs="Times New Roman"/>
                <w:b/>
                <w:bCs/>
                <w:iCs/>
                <w:lang w:val="kk-KZ"/>
              </w:rPr>
              <w:t>Серуеннен қайту/</w:t>
            </w:r>
          </w:p>
          <w:p w14:paraId="125BEDBE" w14:textId="77777777" w:rsidR="00744D8D" w:rsidRDefault="004647E1">
            <w:pPr>
              <w:widowControl w:val="0"/>
              <w:autoSpaceDE w:val="0"/>
              <w:autoSpaceDN w:val="0"/>
              <w:adjustRightInd w:val="0"/>
              <w:spacing w:after="0" w:line="240" w:lineRule="auto"/>
              <w:contextualSpacing/>
              <w:jc w:val="both"/>
              <w:rPr>
                <w:rFonts w:ascii="Times New Roman" w:hAnsi="Times New Roman" w:cs="Times New Roman"/>
                <w:b/>
                <w:bCs/>
                <w:iCs/>
                <w:lang w:val="kk-KZ"/>
              </w:rPr>
            </w:pPr>
            <w:r>
              <w:rPr>
                <w:rFonts w:ascii="Times New Roman" w:hAnsi="Times New Roman" w:cs="Times New Roman"/>
                <w:b/>
                <w:bCs/>
                <w:iCs/>
                <w:lang w:val="kk-KZ"/>
              </w:rPr>
              <w:t>Возвращение с прогулки</w:t>
            </w:r>
          </w:p>
        </w:tc>
        <w:tc>
          <w:tcPr>
            <w:tcW w:w="14433" w:type="dxa"/>
            <w:gridSpan w:val="5"/>
          </w:tcPr>
          <w:p w14:paraId="6BBC4173" w14:textId="77777777" w:rsidR="00744D8D" w:rsidRDefault="004647E1">
            <w:pPr>
              <w:shd w:val="clear" w:color="auto" w:fill="FFFFFF"/>
              <w:spacing w:after="0" w:line="240" w:lineRule="auto"/>
              <w:contextualSpacing/>
              <w:jc w:val="both"/>
              <w:rPr>
                <w:rFonts w:ascii="Times New Roman" w:hAnsi="Times New Roman" w:cs="Times New Roman"/>
              </w:rPr>
            </w:pPr>
            <w:r>
              <w:rPr>
                <w:rFonts w:ascii="Times New Roman" w:hAnsi="Times New Roman" w:cs="Times New Roman"/>
              </w:rPr>
              <w:t>Последовательное раздевание детей, складывание в шкафчики, мытье рук.</w:t>
            </w:r>
          </w:p>
          <w:p w14:paraId="3027D828" w14:textId="77777777" w:rsidR="00744D8D" w:rsidRDefault="004647E1">
            <w:pPr>
              <w:shd w:val="clear" w:color="auto" w:fill="FFFFFF"/>
              <w:spacing w:after="0" w:line="240" w:lineRule="auto"/>
              <w:contextualSpacing/>
              <w:jc w:val="both"/>
              <w:rPr>
                <w:rFonts w:ascii="Times New Roman" w:hAnsi="Times New Roman" w:cs="Times New Roman"/>
              </w:rPr>
            </w:pPr>
            <w:r>
              <w:rPr>
                <w:rFonts w:ascii="Times New Roman" w:hAnsi="Times New Roman" w:cs="Times New Roman"/>
              </w:rPr>
              <w:t>Конструирование из бумаги.</w:t>
            </w:r>
          </w:p>
          <w:p w14:paraId="039C4848" w14:textId="64827752" w:rsidR="00744D8D" w:rsidRDefault="004647E1">
            <w:pPr>
              <w:shd w:val="clear" w:color="auto" w:fill="FFFFFF"/>
              <w:spacing w:after="0" w:line="240" w:lineRule="auto"/>
              <w:contextualSpacing/>
              <w:jc w:val="both"/>
              <w:rPr>
                <w:rFonts w:ascii="Times New Roman" w:hAnsi="Times New Roman" w:cs="Times New Roman"/>
              </w:rPr>
            </w:pPr>
            <w:r>
              <w:rPr>
                <w:rFonts w:ascii="Times New Roman" w:hAnsi="Times New Roman" w:cs="Times New Roman"/>
                <w:b/>
                <w:i/>
              </w:rPr>
              <w:t>Задача</w:t>
            </w:r>
            <w:proofErr w:type="gramStart"/>
            <w:r w:rsidR="00E06858">
              <w:rPr>
                <w:rFonts w:ascii="Times New Roman" w:hAnsi="Times New Roman" w:cs="Times New Roman"/>
                <w:b/>
                <w:i/>
              </w:rPr>
              <w:t>:</w:t>
            </w:r>
            <w:r>
              <w:rPr>
                <w:rFonts w:ascii="Times New Roman" w:hAnsi="Times New Roman" w:cs="Times New Roman"/>
              </w:rPr>
              <w:t xml:space="preserve"> Формировать</w:t>
            </w:r>
            <w:proofErr w:type="gramEnd"/>
            <w:r>
              <w:rPr>
                <w:rFonts w:ascii="Times New Roman" w:hAnsi="Times New Roman" w:cs="Times New Roman"/>
              </w:rPr>
              <w:t xml:space="preserve"> умение передавать различные формы фигур, комбинировать их в несложные композиции.</w:t>
            </w:r>
          </w:p>
          <w:p w14:paraId="1D8DAC27" w14:textId="77777777" w:rsidR="00744D8D" w:rsidRDefault="004647E1">
            <w:pPr>
              <w:shd w:val="clear" w:color="auto" w:fill="FFFFFF"/>
              <w:spacing w:after="0" w:line="240" w:lineRule="auto"/>
              <w:contextualSpacing/>
              <w:jc w:val="both"/>
              <w:rPr>
                <w:rFonts w:ascii="Times New Roman" w:hAnsi="Times New Roman" w:cs="Times New Roman"/>
                <w:i/>
              </w:rPr>
            </w:pPr>
            <w:r>
              <w:rPr>
                <w:rFonts w:ascii="Times New Roman" w:hAnsi="Times New Roman" w:cs="Times New Roman"/>
              </w:rPr>
              <w:t xml:space="preserve"> (</w:t>
            </w:r>
            <w:r>
              <w:rPr>
                <w:rFonts w:ascii="Times New Roman" w:hAnsi="Times New Roman" w:cs="Times New Roman"/>
                <w:i/>
              </w:rPr>
              <w:t>самостоятельная деятельность)</w:t>
            </w:r>
          </w:p>
        </w:tc>
      </w:tr>
      <w:tr w:rsidR="00744D8D" w14:paraId="4FC8E223" w14:textId="77777777">
        <w:trPr>
          <w:trHeight w:val="418"/>
        </w:trPr>
        <w:tc>
          <w:tcPr>
            <w:tcW w:w="1588" w:type="dxa"/>
            <w:vAlign w:val="center"/>
          </w:tcPr>
          <w:p w14:paraId="55202F8E" w14:textId="77777777" w:rsidR="00744D8D" w:rsidRDefault="004647E1">
            <w:pPr>
              <w:spacing w:after="0" w:line="240" w:lineRule="auto"/>
              <w:contextualSpacing/>
              <w:rPr>
                <w:rFonts w:ascii="Times New Roman" w:hAnsi="Times New Roman" w:cs="Times New Roman"/>
                <w:b/>
                <w:bCs/>
                <w:iCs/>
              </w:rPr>
            </w:pPr>
            <w:r>
              <w:rPr>
                <w:rFonts w:ascii="Times New Roman" w:hAnsi="Times New Roman" w:cs="Times New Roman"/>
                <w:b/>
                <w:bCs/>
                <w:iCs/>
              </w:rPr>
              <w:t>Беседы с родителями,</w:t>
            </w:r>
          </w:p>
          <w:p w14:paraId="4ECD4968" w14:textId="77777777" w:rsidR="00744D8D" w:rsidRDefault="004647E1">
            <w:pPr>
              <w:spacing w:after="0" w:line="240" w:lineRule="auto"/>
              <w:contextualSpacing/>
              <w:rPr>
                <w:rFonts w:ascii="Times New Roman" w:hAnsi="Times New Roman" w:cs="Times New Roman"/>
                <w:b/>
                <w:bCs/>
                <w:iCs/>
                <w:color w:val="FF0000"/>
              </w:rPr>
            </w:pPr>
            <w:r>
              <w:rPr>
                <w:rFonts w:ascii="Times New Roman" w:hAnsi="Times New Roman" w:cs="Times New Roman"/>
                <w:b/>
                <w:bCs/>
                <w:iCs/>
              </w:rPr>
              <w:t>консультации</w:t>
            </w:r>
          </w:p>
        </w:tc>
        <w:tc>
          <w:tcPr>
            <w:tcW w:w="2888" w:type="dxa"/>
            <w:tcBorders>
              <w:top w:val="outset" w:sz="6" w:space="0" w:color="auto"/>
              <w:left w:val="outset" w:sz="6" w:space="0" w:color="auto"/>
              <w:bottom w:val="outset" w:sz="6" w:space="0" w:color="auto"/>
              <w:right w:val="outset" w:sz="6" w:space="0" w:color="auto"/>
            </w:tcBorders>
          </w:tcPr>
          <w:p w14:paraId="3485E70F" w14:textId="77777777" w:rsidR="00744D8D" w:rsidRDefault="004647E1">
            <w:pPr>
              <w:spacing w:after="0" w:line="240" w:lineRule="auto"/>
              <w:contextualSpacing/>
              <w:rPr>
                <w:rFonts w:ascii="Times New Roman" w:eastAsia="Calibri" w:hAnsi="Times New Roman"/>
                <w:lang w:eastAsia="ru-RU"/>
              </w:rPr>
            </w:pPr>
            <w:r>
              <w:rPr>
                <w:rFonts w:ascii="Times New Roman" w:eastAsia="Calibri" w:hAnsi="Times New Roman"/>
              </w:rPr>
              <w:t>Консультация на тему «Внимание светофор»</w:t>
            </w:r>
          </w:p>
        </w:tc>
        <w:tc>
          <w:tcPr>
            <w:tcW w:w="2887" w:type="dxa"/>
            <w:tcBorders>
              <w:top w:val="outset" w:sz="6" w:space="0" w:color="auto"/>
              <w:left w:val="outset" w:sz="6" w:space="0" w:color="auto"/>
              <w:bottom w:val="outset" w:sz="6" w:space="0" w:color="auto"/>
              <w:right w:val="outset" w:sz="6" w:space="0" w:color="auto"/>
            </w:tcBorders>
          </w:tcPr>
          <w:p w14:paraId="0FFE00D8" w14:textId="77777777" w:rsidR="00744D8D" w:rsidRDefault="004647E1">
            <w:pPr>
              <w:spacing w:after="0" w:line="240" w:lineRule="auto"/>
              <w:contextualSpacing/>
              <w:outlineLvl w:val="0"/>
              <w:rPr>
                <w:rFonts w:ascii="Times New Roman" w:eastAsia="Calibri" w:hAnsi="Times New Roman"/>
                <w:b/>
              </w:rPr>
            </w:pPr>
            <w:r>
              <w:rPr>
                <w:rFonts w:ascii="Times New Roman" w:eastAsia="Calibri" w:hAnsi="Times New Roman"/>
              </w:rPr>
              <w:t>Беседа «Капризы и упрямство»</w:t>
            </w:r>
          </w:p>
        </w:tc>
        <w:tc>
          <w:tcPr>
            <w:tcW w:w="2888" w:type="dxa"/>
            <w:tcBorders>
              <w:top w:val="outset" w:sz="6" w:space="0" w:color="auto"/>
              <w:left w:val="outset" w:sz="6" w:space="0" w:color="auto"/>
              <w:bottom w:val="outset" w:sz="6" w:space="0" w:color="auto"/>
              <w:right w:val="outset" w:sz="6" w:space="0" w:color="auto"/>
            </w:tcBorders>
          </w:tcPr>
          <w:p w14:paraId="1E732282" w14:textId="77777777" w:rsidR="00744D8D" w:rsidRDefault="004647E1">
            <w:pPr>
              <w:widowControl w:val="0"/>
              <w:autoSpaceDE w:val="0"/>
              <w:autoSpaceDN w:val="0"/>
              <w:adjustRightInd w:val="0"/>
              <w:spacing w:after="0" w:line="240" w:lineRule="auto"/>
              <w:contextualSpacing/>
              <w:rPr>
                <w:rFonts w:ascii="Times New Roman" w:eastAsia="Calibri" w:hAnsi="Times New Roman"/>
              </w:rPr>
            </w:pPr>
            <w:r>
              <w:rPr>
                <w:rFonts w:ascii="Times New Roman" w:eastAsia="Calibri" w:hAnsi="Times New Roman"/>
              </w:rPr>
              <w:t>Консультация «Профилактика гриппа и ОРЗ»</w:t>
            </w:r>
          </w:p>
        </w:tc>
        <w:tc>
          <w:tcPr>
            <w:tcW w:w="2887" w:type="dxa"/>
            <w:tcBorders>
              <w:top w:val="outset" w:sz="6" w:space="0" w:color="auto"/>
              <w:left w:val="outset" w:sz="6" w:space="0" w:color="auto"/>
              <w:bottom w:val="outset" w:sz="6" w:space="0" w:color="auto"/>
              <w:right w:val="outset" w:sz="6" w:space="0" w:color="auto"/>
            </w:tcBorders>
          </w:tcPr>
          <w:p w14:paraId="41FF8601" w14:textId="77777777" w:rsidR="00744D8D" w:rsidRDefault="004647E1">
            <w:pPr>
              <w:widowControl w:val="0"/>
              <w:autoSpaceDE w:val="0"/>
              <w:autoSpaceDN w:val="0"/>
              <w:adjustRightInd w:val="0"/>
              <w:spacing w:after="0" w:line="240" w:lineRule="auto"/>
              <w:contextualSpacing/>
              <w:rPr>
                <w:rFonts w:ascii="Times New Roman" w:eastAsia="Calibri" w:hAnsi="Times New Roman"/>
              </w:rPr>
            </w:pPr>
            <w:r>
              <w:rPr>
                <w:rFonts w:ascii="Times New Roman" w:eastAsia="Calibri" w:hAnsi="Times New Roman"/>
              </w:rPr>
              <w:t xml:space="preserve">Экскурсия по родному городу фото детей на фоне </w:t>
            </w:r>
            <w:proofErr w:type="spellStart"/>
            <w:r>
              <w:rPr>
                <w:rFonts w:ascii="Times New Roman" w:eastAsia="Calibri" w:hAnsi="Times New Roman"/>
              </w:rPr>
              <w:t>достопремечательностей</w:t>
            </w:r>
            <w:proofErr w:type="spellEnd"/>
            <w:r>
              <w:rPr>
                <w:rFonts w:ascii="Times New Roman" w:eastAsia="Calibri" w:hAnsi="Times New Roman"/>
              </w:rPr>
              <w:t xml:space="preserve"> г. Абая. </w:t>
            </w:r>
            <w:r>
              <w:rPr>
                <w:rFonts w:ascii="Times New Roman" w:eastAsia="Calibri" w:hAnsi="Times New Roman"/>
                <w:i/>
              </w:rPr>
              <w:t xml:space="preserve">  </w:t>
            </w:r>
          </w:p>
        </w:tc>
        <w:tc>
          <w:tcPr>
            <w:tcW w:w="2908" w:type="dxa"/>
            <w:gridSpan w:val="2"/>
            <w:tcBorders>
              <w:top w:val="outset" w:sz="6" w:space="0" w:color="auto"/>
              <w:left w:val="outset" w:sz="6" w:space="0" w:color="auto"/>
              <w:bottom w:val="outset" w:sz="6" w:space="0" w:color="auto"/>
              <w:right w:val="outset" w:sz="6" w:space="0" w:color="auto"/>
            </w:tcBorders>
          </w:tcPr>
          <w:p w14:paraId="02C4B7B9" w14:textId="77777777" w:rsidR="00744D8D" w:rsidRDefault="004647E1">
            <w:pPr>
              <w:spacing w:after="0" w:line="240" w:lineRule="auto"/>
              <w:contextualSpacing/>
              <w:rPr>
                <w:rFonts w:ascii="Times New Roman" w:eastAsia="Calibri" w:hAnsi="Times New Roman"/>
              </w:rPr>
            </w:pPr>
            <w:r>
              <w:rPr>
                <w:rFonts w:ascii="Times New Roman" w:eastAsia="Calibri" w:hAnsi="Times New Roman"/>
              </w:rPr>
              <w:t>«</w:t>
            </w:r>
            <w:proofErr w:type="spellStart"/>
            <w:r>
              <w:rPr>
                <w:rFonts w:ascii="Times New Roman" w:eastAsia="Calibri" w:hAnsi="Times New Roman"/>
              </w:rPr>
              <w:t>Алғашқы</w:t>
            </w:r>
            <w:proofErr w:type="spellEnd"/>
            <w:r>
              <w:rPr>
                <w:rFonts w:ascii="Times New Roman" w:eastAsia="Calibri" w:hAnsi="Times New Roman"/>
              </w:rPr>
              <w:t xml:space="preserve"> </w:t>
            </w:r>
            <w:proofErr w:type="spellStart"/>
            <w:r>
              <w:rPr>
                <w:rFonts w:ascii="Times New Roman" w:eastAsia="Calibri" w:hAnsi="Times New Roman"/>
              </w:rPr>
              <w:t>ұстаз</w:t>
            </w:r>
            <w:proofErr w:type="spellEnd"/>
            <w:r>
              <w:rPr>
                <w:rFonts w:ascii="Times New Roman" w:eastAsia="Calibri" w:hAnsi="Times New Roman"/>
              </w:rPr>
              <w:t xml:space="preserve"> – </w:t>
            </w:r>
            <w:proofErr w:type="spellStart"/>
            <w:r>
              <w:rPr>
                <w:rFonts w:ascii="Times New Roman" w:eastAsia="Calibri" w:hAnsi="Times New Roman"/>
              </w:rPr>
              <w:t>ата-ана</w:t>
            </w:r>
            <w:proofErr w:type="spellEnd"/>
            <w:r>
              <w:rPr>
                <w:rFonts w:ascii="Times New Roman" w:eastAsia="Calibri" w:hAnsi="Times New Roman"/>
              </w:rPr>
              <w:t xml:space="preserve">» </w:t>
            </w:r>
            <w:hyperlink r:id="rId8" w:history="1">
              <w:r w:rsidRPr="00F1350E">
                <w:rPr>
                  <w:rStyle w:val="a4"/>
                  <w:rFonts w:ascii="Times New Roman" w:hAnsi="Times New Roman" w:cs="Times New Roman"/>
                </w:rPr>
                <w:t>https://www.youtube.com/watch?v=744V_ESD7-Y</w:t>
              </w:r>
            </w:hyperlink>
            <w:r w:rsidRPr="00F1350E">
              <w:rPr>
                <w:rFonts w:ascii="Times New Roman" w:eastAsia="Calibri" w:hAnsi="Times New Roman" w:cs="Times New Roman"/>
              </w:rPr>
              <w:t xml:space="preserve">    </w:t>
            </w:r>
          </w:p>
        </w:tc>
      </w:tr>
      <w:tr w:rsidR="00744D8D" w14:paraId="21E398B3" w14:textId="77777777">
        <w:trPr>
          <w:trHeight w:val="418"/>
        </w:trPr>
        <w:tc>
          <w:tcPr>
            <w:tcW w:w="1588" w:type="dxa"/>
            <w:vAlign w:val="center"/>
          </w:tcPr>
          <w:p w14:paraId="68983FD1"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33D5235F"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r>
              <w:rPr>
                <w:rFonts w:ascii="Times New Roman" w:hAnsi="Times New Roman" w:cs="Times New Roman"/>
                <w:b/>
                <w:bCs/>
                <w:iCs/>
              </w:rPr>
              <w:t>Уход детей домой</w:t>
            </w:r>
          </w:p>
        </w:tc>
        <w:tc>
          <w:tcPr>
            <w:tcW w:w="14458" w:type="dxa"/>
            <w:gridSpan w:val="6"/>
          </w:tcPr>
          <w:p w14:paraId="12BAC350" w14:textId="77777777" w:rsidR="00744D8D" w:rsidRDefault="004647E1">
            <w:pPr>
              <w:spacing w:after="0" w:line="240" w:lineRule="auto"/>
              <w:contextualSpacing/>
              <w:rPr>
                <w:rFonts w:ascii="Times New Roman" w:eastAsia="Times New Roman" w:hAnsi="Times New Roman" w:cs="Times New Roman"/>
              </w:rPr>
            </w:pPr>
            <w:r>
              <w:rPr>
                <w:rFonts w:ascii="Times New Roman" w:eastAsia="Times New Roman" w:hAnsi="Times New Roman" w:cs="Times New Roman"/>
              </w:rPr>
              <w:t>Создания настроя на предстоящий день. Рекомендация повторения изученного.</w:t>
            </w:r>
          </w:p>
        </w:tc>
      </w:tr>
    </w:tbl>
    <w:p w14:paraId="3365CD31" w14:textId="77777777" w:rsidR="00744D8D" w:rsidRDefault="00744D8D">
      <w:pPr>
        <w:spacing w:after="0" w:line="240" w:lineRule="auto"/>
        <w:ind w:left="113" w:right="-881"/>
        <w:contextualSpacing/>
        <w:rPr>
          <w:rFonts w:ascii="Times New Roman" w:hAnsi="Times New Roman" w:cs="Times New Roman"/>
          <w:b/>
        </w:rPr>
      </w:pPr>
    </w:p>
    <w:p w14:paraId="556D4818" w14:textId="77777777" w:rsidR="00744D8D" w:rsidRDefault="004647E1">
      <w:pPr>
        <w:spacing w:after="0" w:line="240" w:lineRule="auto"/>
        <w:ind w:left="113" w:right="-881"/>
        <w:contextualSpacing/>
        <w:rPr>
          <w:rFonts w:ascii="Times New Roman" w:hAnsi="Times New Roman" w:cs="Times New Roman"/>
          <w:b/>
        </w:rPr>
      </w:pPr>
      <w:r>
        <w:rPr>
          <w:rFonts w:ascii="Times New Roman" w:hAnsi="Times New Roman" w:cs="Times New Roman"/>
          <w:b/>
        </w:rPr>
        <w:t>Проверила _______________</w:t>
      </w:r>
    </w:p>
    <w:p w14:paraId="1C21987D" w14:textId="77777777" w:rsidR="00744D8D" w:rsidRDefault="004647E1" w:rsidP="00E06858">
      <w:pPr>
        <w:widowControl w:val="0"/>
        <w:autoSpaceDE w:val="0"/>
        <w:autoSpaceDN w:val="0"/>
        <w:spacing w:after="0" w:line="240" w:lineRule="auto"/>
        <w:contextualSpacing/>
        <w:rPr>
          <w:rFonts w:ascii="Times New Roman" w:eastAsia="Times New Roman" w:hAnsi="Times New Roman" w:cs="Times New Roman"/>
          <w:b/>
          <w:bCs/>
        </w:rPr>
      </w:pPr>
      <w:proofErr w:type="spellStart"/>
      <w:r>
        <w:rPr>
          <w:rFonts w:ascii="Times New Roman" w:eastAsia="Times New Roman" w:hAnsi="Times New Roman" w:cs="Times New Roman"/>
          <w:b/>
          <w:bCs/>
        </w:rPr>
        <w:lastRenderedPageBreak/>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4FE3A77C" w14:textId="77777777" w:rsidR="00744D8D" w:rsidRDefault="004647E1" w:rsidP="00E06858">
      <w:pPr>
        <w:widowControl w:val="0"/>
        <w:autoSpaceDE w:val="0"/>
        <w:autoSpaceDN w:val="0"/>
        <w:spacing w:after="0" w:line="240" w:lineRule="auto"/>
        <w:contextualSpacing/>
        <w:rPr>
          <w:rFonts w:ascii="Times New Roman" w:eastAsia="Times New Roman" w:hAnsi="Times New Roman" w:cs="Times New Roman"/>
          <w:b/>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мектеп-бөбекжай</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кешені</w:t>
      </w:r>
      <w:proofErr w:type="spellEnd"/>
      <w:r>
        <w:rPr>
          <w:rFonts w:ascii="Times New Roman" w:eastAsia="Times New Roman" w:hAnsi="Times New Roman" w:cs="Times New Roman"/>
          <w:b/>
        </w:rPr>
        <w:t>» КММ</w:t>
      </w:r>
    </w:p>
    <w:p w14:paraId="6B9D231A" w14:textId="3EFACF54" w:rsidR="00744D8D" w:rsidRDefault="004647E1" w:rsidP="00E06858">
      <w:pPr>
        <w:widowControl w:val="0"/>
        <w:tabs>
          <w:tab w:val="left" w:pos="10325"/>
        </w:tabs>
        <w:autoSpaceDE w:val="0"/>
        <w:autoSpaceDN w:val="0"/>
        <w:spacing w:after="0" w:line="240" w:lineRule="auto"/>
        <w:contextualSpacing/>
        <w:rPr>
          <w:rFonts w:ascii="Times New Roman" w:eastAsia="Times New Roman" w:hAnsi="Times New Roman" w:cs="Times New Roman"/>
          <w:b/>
        </w:rPr>
      </w:pPr>
      <w:r>
        <w:rPr>
          <w:rFonts w:ascii="Times New Roman" w:eastAsia="Times New Roman" w:hAnsi="Times New Roman" w:cs="Times New Roman"/>
          <w:b/>
        </w:rPr>
        <w:t xml:space="preserve">Топ - </w:t>
      </w:r>
      <w:r w:rsidRPr="00996DC0">
        <w:rPr>
          <w:rFonts w:ascii="Times New Roman" w:eastAsia="Times New Roman" w:hAnsi="Times New Roman" w:cs="Times New Roman"/>
          <w:b/>
        </w:rPr>
        <w:t>«</w:t>
      </w:r>
      <w:proofErr w:type="spellStart"/>
      <w:r w:rsidR="00996DC0" w:rsidRPr="00996DC0">
        <w:rPr>
          <w:rFonts w:ascii="Times New Roman" w:hAnsi="Times New Roman" w:cs="Times New Roman"/>
          <w:b/>
        </w:rPr>
        <w:t>Еркетай</w:t>
      </w:r>
      <w:proofErr w:type="spellEnd"/>
      <w:r w:rsidRPr="00996DC0">
        <w:rPr>
          <w:rFonts w:ascii="Times New Roman" w:eastAsia="Times New Roman" w:hAnsi="Times New Roman" w:cs="Times New Roman"/>
          <w:b/>
        </w:rPr>
        <w:t>»</w:t>
      </w:r>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мектепалды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даярлық</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тобы</w:t>
      </w:r>
      <w:proofErr w:type="spellEnd"/>
    </w:p>
    <w:p w14:paraId="06587B3C" w14:textId="77777777" w:rsidR="00744D8D" w:rsidRDefault="004647E1" w:rsidP="00E06858">
      <w:pPr>
        <w:widowControl w:val="0"/>
        <w:tabs>
          <w:tab w:val="left" w:pos="10271"/>
        </w:tabs>
        <w:autoSpaceDE w:val="0"/>
        <w:autoSpaceDN w:val="0"/>
        <w:spacing w:after="0" w:line="240" w:lineRule="auto"/>
        <w:ind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Балалардың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жасы</w:t>
      </w:r>
      <w:proofErr w:type="spellEnd"/>
      <w:r>
        <w:rPr>
          <w:rFonts w:ascii="Times New Roman" w:eastAsia="Times New Roman" w:hAnsi="Times New Roman" w:cs="Times New Roman"/>
          <w:b/>
        </w:rPr>
        <w:t xml:space="preserve"> </w:t>
      </w:r>
      <w:proofErr w:type="gramStart"/>
      <w:r>
        <w:rPr>
          <w:rFonts w:ascii="Times New Roman" w:eastAsia="Times New Roman" w:hAnsi="Times New Roman" w:cs="Times New Roman"/>
          <w:b/>
        </w:rPr>
        <w:t>-  5</w:t>
      </w:r>
      <w:proofErr w:type="gram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w:t>
      </w:r>
      <w:proofErr w:type="spellEnd"/>
    </w:p>
    <w:p w14:paraId="0B7C57BC" w14:textId="77777777" w:rsidR="00744D8D" w:rsidRDefault="004647E1" w:rsidP="00E06858">
      <w:pPr>
        <w:widowControl w:val="0"/>
        <w:tabs>
          <w:tab w:val="left" w:pos="10271"/>
        </w:tabs>
        <w:autoSpaceDE w:val="0"/>
        <w:autoSpaceDN w:val="0"/>
        <w:spacing w:after="0" w:line="240" w:lineRule="auto"/>
        <w:ind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Жоспардың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құрылу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кезеңі</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апта</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күндерін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айды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көрсету</w:t>
      </w:r>
      <w:proofErr w:type="spellEnd"/>
      <w:r>
        <w:rPr>
          <w:rFonts w:ascii="Times New Roman" w:eastAsia="Times New Roman" w:hAnsi="Times New Roman" w:cs="Times New Roman"/>
          <w:b/>
        </w:rPr>
        <w:t>)</w:t>
      </w:r>
      <w:r>
        <w:rPr>
          <w:rFonts w:ascii="Times New Roman" w:eastAsia="Times New Roman" w:hAnsi="Times New Roman" w:cs="Times New Roman"/>
        </w:rPr>
        <w:t xml:space="preserve"> </w:t>
      </w:r>
      <w:r>
        <w:rPr>
          <w:rFonts w:ascii="Times New Roman" w:eastAsia="Times New Roman" w:hAnsi="Times New Roman" w:cs="Times New Roman"/>
          <w:b/>
        </w:rPr>
        <w:t xml:space="preserve">– 18-22 </w:t>
      </w:r>
      <w:proofErr w:type="spellStart"/>
      <w:r>
        <w:rPr>
          <w:rFonts w:ascii="Times New Roman" w:eastAsia="Times New Roman" w:hAnsi="Times New Roman" w:cs="Times New Roman"/>
          <w:b/>
        </w:rPr>
        <w:t>қыркүйек</w:t>
      </w:r>
      <w:proofErr w:type="spellEnd"/>
      <w:r>
        <w:rPr>
          <w:rFonts w:ascii="Times New Roman" w:eastAsia="Times New Roman" w:hAnsi="Times New Roman" w:cs="Times New Roman"/>
          <w:b/>
        </w:rPr>
        <w:t xml:space="preserve"> 2023-2024 </w:t>
      </w:r>
      <w:proofErr w:type="spellStart"/>
      <w:r>
        <w:rPr>
          <w:rFonts w:ascii="Times New Roman" w:eastAsia="Times New Roman" w:hAnsi="Times New Roman" w:cs="Times New Roman"/>
          <w:b/>
        </w:rPr>
        <w:t>оқу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жылы</w:t>
      </w:r>
      <w:proofErr w:type="spellEnd"/>
      <w:r>
        <w:rPr>
          <w:rFonts w:ascii="Times New Roman" w:eastAsia="Times New Roman" w:hAnsi="Times New Roman" w:cs="Times New Roman"/>
          <w:b/>
        </w:rPr>
        <w:t>.</w:t>
      </w:r>
    </w:p>
    <w:p w14:paraId="648815DA" w14:textId="23392FFC" w:rsidR="00744D8D" w:rsidRDefault="004647E1" w:rsidP="00E06858">
      <w:pPr>
        <w:spacing w:after="0" w:line="240" w:lineRule="auto"/>
        <w:contextualSpacing/>
        <w:rPr>
          <w:rFonts w:ascii="Times New Roman" w:hAnsi="Times New Roman" w:cs="Times New Roman"/>
          <w:b/>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sidR="00996DC0">
        <w:rPr>
          <w:rFonts w:ascii="Times New Roman" w:hAnsi="Times New Roman" w:cs="Times New Roman"/>
          <w:bCs/>
          <w:iCs/>
          <w:lang w:eastAsia="ru-RU"/>
        </w:rPr>
        <w:t>Выговская</w:t>
      </w:r>
      <w:r w:rsidR="00ED6215" w:rsidRPr="00ED6215">
        <w:rPr>
          <w:rFonts w:ascii="Times New Roman" w:hAnsi="Times New Roman" w:cs="Times New Roman"/>
          <w:bCs/>
          <w:iCs/>
          <w:lang w:eastAsia="ru-RU"/>
        </w:rPr>
        <w:t xml:space="preserve"> О.В.</w:t>
      </w:r>
    </w:p>
    <w:tbl>
      <w:tblPr>
        <w:tblW w:w="5426" w:type="pct"/>
        <w:tblInd w:w="-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8"/>
        <w:gridCol w:w="2888"/>
        <w:gridCol w:w="2887"/>
        <w:gridCol w:w="2888"/>
        <w:gridCol w:w="2887"/>
        <w:gridCol w:w="2883"/>
        <w:gridCol w:w="25"/>
      </w:tblGrid>
      <w:tr w:rsidR="00744D8D" w14:paraId="3221FD5C" w14:textId="77777777">
        <w:trPr>
          <w:gridAfter w:val="1"/>
          <w:wAfter w:w="25" w:type="dxa"/>
          <w:trHeight w:val="298"/>
        </w:trPr>
        <w:tc>
          <w:tcPr>
            <w:tcW w:w="1588" w:type="dxa"/>
          </w:tcPr>
          <w:p w14:paraId="53BB29C8"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Күні</w:t>
            </w:r>
            <w:proofErr w:type="spellEnd"/>
            <w:r>
              <w:rPr>
                <w:rFonts w:ascii="Times New Roman" w:hAnsi="Times New Roman" w:cs="Times New Roman"/>
                <w:b/>
                <w:bCs/>
              </w:rPr>
              <w:t xml:space="preserve">, </w:t>
            </w:r>
            <w:proofErr w:type="spellStart"/>
            <w:r>
              <w:rPr>
                <w:rFonts w:ascii="Times New Roman" w:hAnsi="Times New Roman" w:cs="Times New Roman"/>
                <w:b/>
                <w:bCs/>
              </w:rPr>
              <w:t>тәртібі</w:t>
            </w:r>
            <w:proofErr w:type="spellEnd"/>
            <w:r>
              <w:rPr>
                <w:rFonts w:ascii="Times New Roman" w:hAnsi="Times New Roman" w:cs="Times New Roman"/>
                <w:b/>
                <w:bCs/>
              </w:rPr>
              <w:t xml:space="preserve"> /</w:t>
            </w:r>
          </w:p>
          <w:p w14:paraId="4E3EB279" w14:textId="77777777" w:rsidR="00744D8D" w:rsidRDefault="004647E1">
            <w:pPr>
              <w:spacing w:after="0" w:line="240" w:lineRule="auto"/>
              <w:contextualSpacing/>
              <w:rPr>
                <w:rFonts w:ascii="Times New Roman" w:hAnsi="Times New Roman" w:cs="Times New Roman"/>
              </w:rPr>
            </w:pPr>
            <w:proofErr w:type="gramStart"/>
            <w:r>
              <w:rPr>
                <w:rFonts w:ascii="Times New Roman" w:hAnsi="Times New Roman" w:cs="Times New Roman"/>
                <w:b/>
                <w:bCs/>
              </w:rPr>
              <w:t>Распорядок  дня</w:t>
            </w:r>
            <w:proofErr w:type="gramEnd"/>
          </w:p>
        </w:tc>
        <w:tc>
          <w:tcPr>
            <w:tcW w:w="2888" w:type="dxa"/>
          </w:tcPr>
          <w:p w14:paraId="5651BD79"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Дүйсенбі</w:t>
            </w:r>
            <w:proofErr w:type="spellEnd"/>
            <w:r>
              <w:rPr>
                <w:rFonts w:ascii="Times New Roman" w:hAnsi="Times New Roman" w:cs="Times New Roman"/>
                <w:b/>
              </w:rPr>
              <w:t>/</w:t>
            </w:r>
          </w:p>
          <w:p w14:paraId="18DEABEB"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Понедельник</w:t>
            </w:r>
          </w:p>
          <w:p w14:paraId="31760B7F"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18.09</w:t>
            </w:r>
            <w:r>
              <w:rPr>
                <w:rFonts w:ascii="Times New Roman" w:hAnsi="Times New Roman" w:cs="Times New Roman"/>
                <w:b/>
                <w:bCs/>
              </w:rPr>
              <w:t>.2023г.</w:t>
            </w:r>
          </w:p>
        </w:tc>
        <w:tc>
          <w:tcPr>
            <w:tcW w:w="2887" w:type="dxa"/>
          </w:tcPr>
          <w:p w14:paraId="18A3D8A9"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Сейсенбі</w:t>
            </w:r>
            <w:proofErr w:type="spellEnd"/>
            <w:r>
              <w:rPr>
                <w:rFonts w:ascii="Times New Roman" w:hAnsi="Times New Roman" w:cs="Times New Roman"/>
                <w:b/>
              </w:rPr>
              <w:t xml:space="preserve"> /</w:t>
            </w:r>
          </w:p>
          <w:p w14:paraId="60BB96D8"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Вторник                                                                                                                                                                                                                                                                                                                                             19.09.2023г.</w:t>
            </w:r>
          </w:p>
        </w:tc>
        <w:tc>
          <w:tcPr>
            <w:tcW w:w="2888" w:type="dxa"/>
          </w:tcPr>
          <w:p w14:paraId="1796D94D"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Сәрсенбі</w:t>
            </w:r>
            <w:proofErr w:type="spellEnd"/>
            <w:r>
              <w:rPr>
                <w:rFonts w:ascii="Times New Roman" w:hAnsi="Times New Roman" w:cs="Times New Roman"/>
                <w:b/>
              </w:rPr>
              <w:t xml:space="preserve"> /</w:t>
            </w:r>
          </w:p>
          <w:p w14:paraId="111B29FB"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Среда</w:t>
            </w:r>
          </w:p>
          <w:p w14:paraId="5A262ED7"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20.09</w:t>
            </w:r>
            <w:r>
              <w:rPr>
                <w:rFonts w:ascii="Times New Roman" w:hAnsi="Times New Roman" w:cs="Times New Roman"/>
                <w:b/>
                <w:bCs/>
              </w:rPr>
              <w:t>.2023г.</w:t>
            </w:r>
          </w:p>
        </w:tc>
        <w:tc>
          <w:tcPr>
            <w:tcW w:w="2887" w:type="dxa"/>
          </w:tcPr>
          <w:p w14:paraId="05DFD1D7"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Бейсенбі</w:t>
            </w:r>
            <w:proofErr w:type="spellEnd"/>
            <w:r>
              <w:rPr>
                <w:rFonts w:ascii="Times New Roman" w:hAnsi="Times New Roman" w:cs="Times New Roman"/>
                <w:b/>
              </w:rPr>
              <w:t xml:space="preserve"> /</w:t>
            </w:r>
          </w:p>
          <w:p w14:paraId="7681CF83"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Четверг</w:t>
            </w:r>
          </w:p>
          <w:p w14:paraId="6D02CD72"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21.09</w:t>
            </w:r>
            <w:r>
              <w:rPr>
                <w:rFonts w:ascii="Times New Roman" w:hAnsi="Times New Roman" w:cs="Times New Roman"/>
                <w:b/>
                <w:bCs/>
              </w:rPr>
              <w:t>.2023г.</w:t>
            </w:r>
          </w:p>
        </w:tc>
        <w:tc>
          <w:tcPr>
            <w:tcW w:w="2883" w:type="dxa"/>
          </w:tcPr>
          <w:p w14:paraId="1F908E2B"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Жұма</w:t>
            </w:r>
            <w:proofErr w:type="spellEnd"/>
            <w:r>
              <w:rPr>
                <w:rFonts w:ascii="Times New Roman" w:hAnsi="Times New Roman" w:cs="Times New Roman"/>
                <w:b/>
              </w:rPr>
              <w:t>/</w:t>
            </w:r>
          </w:p>
          <w:p w14:paraId="07AAD5ED"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Пятница</w:t>
            </w:r>
          </w:p>
          <w:p w14:paraId="3FDD9175"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22.09.2023г.</w:t>
            </w:r>
          </w:p>
        </w:tc>
      </w:tr>
      <w:tr w:rsidR="00744D8D" w14:paraId="179E1472" w14:textId="77777777">
        <w:trPr>
          <w:gridAfter w:val="1"/>
          <w:wAfter w:w="25" w:type="dxa"/>
          <w:trHeight w:val="176"/>
        </w:trPr>
        <w:tc>
          <w:tcPr>
            <w:tcW w:w="1588" w:type="dxa"/>
            <w:vMerge w:val="restart"/>
          </w:tcPr>
          <w:p w14:paraId="5D0193AD"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Балаларды</w:t>
            </w:r>
            <w:proofErr w:type="spellEnd"/>
            <w:r>
              <w:rPr>
                <w:rFonts w:ascii="Times New Roman" w:hAnsi="Times New Roman" w:cs="Times New Roman"/>
                <w:b/>
                <w:bCs/>
              </w:rPr>
              <w:t xml:space="preserve"> </w:t>
            </w:r>
            <w:proofErr w:type="spellStart"/>
            <w:r>
              <w:rPr>
                <w:rFonts w:ascii="Times New Roman" w:hAnsi="Times New Roman" w:cs="Times New Roman"/>
                <w:b/>
                <w:bCs/>
              </w:rPr>
              <w:t>қабылдау</w:t>
            </w:r>
            <w:proofErr w:type="spellEnd"/>
            <w:r>
              <w:rPr>
                <w:rFonts w:ascii="Times New Roman" w:hAnsi="Times New Roman" w:cs="Times New Roman"/>
                <w:b/>
                <w:bCs/>
              </w:rPr>
              <w:t>/</w:t>
            </w:r>
          </w:p>
          <w:p w14:paraId="208B4B36"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bCs/>
              </w:rPr>
              <w:t>Прием детей</w:t>
            </w:r>
          </w:p>
          <w:p w14:paraId="1AD117A8"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Ата-аналармен</w:t>
            </w:r>
            <w:proofErr w:type="spellEnd"/>
            <w:r>
              <w:rPr>
                <w:rFonts w:ascii="Times New Roman" w:hAnsi="Times New Roman" w:cs="Times New Roman"/>
                <w:b/>
                <w:bCs/>
              </w:rPr>
              <w:t xml:space="preserve"> </w:t>
            </w:r>
            <w:proofErr w:type="spellStart"/>
            <w:r>
              <w:rPr>
                <w:rFonts w:ascii="Times New Roman" w:hAnsi="Times New Roman" w:cs="Times New Roman"/>
                <w:b/>
                <w:bCs/>
              </w:rPr>
              <w:t>сүхбат</w:t>
            </w:r>
            <w:proofErr w:type="spellEnd"/>
            <w:r>
              <w:rPr>
                <w:rFonts w:ascii="Times New Roman" w:hAnsi="Times New Roman" w:cs="Times New Roman"/>
                <w:b/>
                <w:bCs/>
              </w:rPr>
              <w:t>/</w:t>
            </w:r>
          </w:p>
          <w:p w14:paraId="628554FB"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r>
              <w:rPr>
                <w:rFonts w:ascii="Times New Roman" w:hAnsi="Times New Roman" w:cs="Times New Roman"/>
                <w:b/>
                <w:bCs/>
              </w:rPr>
              <w:t>Беседы с родителями</w:t>
            </w:r>
          </w:p>
          <w:p w14:paraId="301A0FEE"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Ойындар</w:t>
            </w:r>
            <w:proofErr w:type="spellEnd"/>
            <w:r>
              <w:rPr>
                <w:rFonts w:ascii="Times New Roman" w:hAnsi="Times New Roman" w:cs="Times New Roman"/>
                <w:b/>
                <w:bCs/>
              </w:rPr>
              <w:t xml:space="preserve"> (</w:t>
            </w:r>
            <w:proofErr w:type="spellStart"/>
            <w:r>
              <w:rPr>
                <w:rFonts w:ascii="Times New Roman" w:hAnsi="Times New Roman" w:cs="Times New Roman"/>
                <w:b/>
                <w:bCs/>
              </w:rPr>
              <w:t>үстел</w:t>
            </w:r>
            <w:proofErr w:type="spellEnd"/>
            <w:r>
              <w:rPr>
                <w:rFonts w:ascii="Times New Roman" w:hAnsi="Times New Roman" w:cs="Times New Roman"/>
                <w:b/>
                <w:bCs/>
              </w:rPr>
              <w:t xml:space="preserve"> </w:t>
            </w:r>
            <w:proofErr w:type="spellStart"/>
            <w:r>
              <w:rPr>
                <w:rFonts w:ascii="Times New Roman" w:hAnsi="Times New Roman" w:cs="Times New Roman"/>
                <w:b/>
                <w:bCs/>
              </w:rPr>
              <w:t>үсті</w:t>
            </w:r>
            <w:proofErr w:type="spellEnd"/>
            <w:r>
              <w:rPr>
                <w:rFonts w:ascii="Times New Roman" w:hAnsi="Times New Roman" w:cs="Times New Roman"/>
                <w:b/>
                <w:bCs/>
              </w:rPr>
              <w:t xml:space="preserve">, </w:t>
            </w:r>
            <w:proofErr w:type="spellStart"/>
            <w:r>
              <w:rPr>
                <w:rFonts w:ascii="Times New Roman" w:hAnsi="Times New Roman" w:cs="Times New Roman"/>
                <w:b/>
                <w:bCs/>
              </w:rPr>
              <w:t>саусақ</w:t>
            </w:r>
            <w:proofErr w:type="spellEnd"/>
            <w:r>
              <w:rPr>
                <w:rFonts w:ascii="Times New Roman" w:hAnsi="Times New Roman" w:cs="Times New Roman"/>
                <w:b/>
                <w:bCs/>
              </w:rPr>
              <w:t xml:space="preserve"> </w:t>
            </w:r>
            <w:proofErr w:type="spellStart"/>
            <w:r>
              <w:rPr>
                <w:rFonts w:ascii="Times New Roman" w:hAnsi="Times New Roman" w:cs="Times New Roman"/>
                <w:b/>
                <w:bCs/>
              </w:rPr>
              <w:t>және</w:t>
            </w:r>
            <w:proofErr w:type="spellEnd"/>
            <w:r>
              <w:rPr>
                <w:rFonts w:ascii="Times New Roman" w:hAnsi="Times New Roman" w:cs="Times New Roman"/>
                <w:b/>
                <w:bCs/>
              </w:rPr>
              <w:t xml:space="preserve"> </w:t>
            </w:r>
            <w:proofErr w:type="spellStart"/>
            <w:r>
              <w:rPr>
                <w:rFonts w:ascii="Times New Roman" w:hAnsi="Times New Roman" w:cs="Times New Roman"/>
                <w:b/>
                <w:bCs/>
              </w:rPr>
              <w:t>т.б</w:t>
            </w:r>
            <w:proofErr w:type="spellEnd"/>
            <w:r>
              <w:rPr>
                <w:rFonts w:ascii="Times New Roman" w:hAnsi="Times New Roman" w:cs="Times New Roman"/>
                <w:b/>
                <w:bCs/>
              </w:rPr>
              <w:t>.)/</w:t>
            </w:r>
          </w:p>
          <w:p w14:paraId="72E1E2C4"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bCs/>
              </w:rPr>
              <w:t>Игры (настольные, пальчиковые и др.)</w:t>
            </w:r>
          </w:p>
          <w:p w14:paraId="5EC57A14"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Таңғы</w:t>
            </w:r>
            <w:proofErr w:type="spellEnd"/>
            <w:r>
              <w:rPr>
                <w:rFonts w:ascii="Times New Roman" w:hAnsi="Times New Roman" w:cs="Times New Roman"/>
                <w:b/>
                <w:bCs/>
              </w:rPr>
              <w:t xml:space="preserve"> гимнастика/</w:t>
            </w:r>
          </w:p>
          <w:p w14:paraId="58E93B4A"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bCs/>
              </w:rPr>
              <w:t>Утренняя гимнастика</w:t>
            </w:r>
          </w:p>
        </w:tc>
        <w:tc>
          <w:tcPr>
            <w:tcW w:w="14433" w:type="dxa"/>
            <w:gridSpan w:val="5"/>
          </w:tcPr>
          <w:p w14:paraId="0694608D"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Тәрбиешінің</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қарым-қатынасы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сұхбаттар</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көңіл-күйін</w:t>
            </w:r>
            <w:proofErr w:type="spellEnd"/>
            <w:r>
              <w:rPr>
                <w:rFonts w:ascii="Times New Roman" w:hAnsi="Times New Roman" w:cs="Times New Roman"/>
              </w:rPr>
              <w:t xml:space="preserve"> </w:t>
            </w:r>
            <w:proofErr w:type="spellStart"/>
            <w:r>
              <w:rPr>
                <w:rFonts w:ascii="Times New Roman" w:hAnsi="Times New Roman" w:cs="Times New Roman"/>
              </w:rPr>
              <w:t>жақсартуға</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қарым-қатынасқа</w:t>
            </w:r>
            <w:proofErr w:type="spellEnd"/>
            <w:r>
              <w:rPr>
                <w:rFonts w:ascii="Times New Roman" w:hAnsi="Times New Roman" w:cs="Times New Roman"/>
              </w:rPr>
              <w:t xml:space="preserve"> </w:t>
            </w:r>
            <w:proofErr w:type="spellStart"/>
            <w:r>
              <w:rPr>
                <w:rFonts w:ascii="Times New Roman" w:hAnsi="Times New Roman" w:cs="Times New Roman"/>
              </w:rPr>
              <w:t>арналған</w:t>
            </w:r>
            <w:proofErr w:type="spellEnd"/>
            <w:r>
              <w:rPr>
                <w:rFonts w:ascii="Times New Roman" w:hAnsi="Times New Roman" w:cs="Times New Roman"/>
              </w:rPr>
              <w:t xml:space="preserve"> </w:t>
            </w:r>
            <w:proofErr w:type="spellStart"/>
            <w:r>
              <w:rPr>
                <w:rFonts w:ascii="Times New Roman" w:hAnsi="Times New Roman" w:cs="Times New Roman"/>
              </w:rPr>
              <w:t>ойындар</w:t>
            </w:r>
            <w:proofErr w:type="spellEnd"/>
            <w:r>
              <w:rPr>
                <w:rFonts w:ascii="Times New Roman" w:hAnsi="Times New Roman" w:cs="Times New Roman"/>
              </w:rPr>
              <w:t xml:space="preserve">. </w:t>
            </w:r>
            <w:proofErr w:type="spellStart"/>
            <w:r>
              <w:rPr>
                <w:rFonts w:ascii="Times New Roman" w:hAnsi="Times New Roman" w:cs="Times New Roman"/>
              </w:rPr>
              <w:t>Мейірімділік</w:t>
            </w:r>
            <w:proofErr w:type="spellEnd"/>
            <w:r>
              <w:rPr>
                <w:rFonts w:ascii="Times New Roman" w:hAnsi="Times New Roman" w:cs="Times New Roman"/>
              </w:rPr>
              <w:t xml:space="preserve"> </w:t>
            </w:r>
            <w:proofErr w:type="spellStart"/>
            <w:r>
              <w:rPr>
                <w:rFonts w:ascii="Times New Roman" w:hAnsi="Times New Roman" w:cs="Times New Roman"/>
              </w:rPr>
              <w:t>ортасын</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r>
              <w:rPr>
                <w:rFonts w:ascii="Times New Roman" w:hAnsi="Times New Roman" w:cs="Times New Roman"/>
              </w:rPr>
              <w:t>.</w:t>
            </w:r>
          </w:p>
          <w:p w14:paraId="0548AC76" w14:textId="77777777" w:rsidR="00744D8D" w:rsidRDefault="004647E1">
            <w:pPr>
              <w:spacing w:after="0" w:line="240" w:lineRule="auto"/>
              <w:contextualSpacing/>
              <w:rPr>
                <w:rFonts w:ascii="Times New Roman" w:hAnsi="Times New Roman" w:cs="Times New Roman"/>
                <w:iCs/>
              </w:rPr>
            </w:pPr>
            <w:r>
              <w:rPr>
                <w:rFonts w:ascii="Times New Roman" w:hAnsi="Times New Roman" w:cs="Times New Roman"/>
              </w:rPr>
              <w:t>Общение воспитателя с детьми: индивидуальные беседы, игры для общения и создания настроения у детей.  Создание доброжелательной атмосферы.</w:t>
            </w:r>
          </w:p>
          <w:p w14:paraId="500CD6ED" w14:textId="77777777" w:rsidR="00744D8D" w:rsidRDefault="004647E1">
            <w:pPr>
              <w:spacing w:after="0" w:line="240" w:lineRule="auto"/>
              <w:contextualSpacing/>
              <w:rPr>
                <w:rFonts w:ascii="Times New Roman" w:hAnsi="Times New Roman" w:cs="Times New Roman"/>
                <w:iCs/>
              </w:rPr>
            </w:pPr>
            <w:r>
              <w:rPr>
                <w:rFonts w:ascii="Times New Roman" w:hAnsi="Times New Roman" w:cs="Times New Roman"/>
                <w:iCs/>
              </w:rPr>
              <w:t xml:space="preserve">*** </w:t>
            </w:r>
            <w:proofErr w:type="spellStart"/>
            <w:r>
              <w:rPr>
                <w:rFonts w:ascii="Times New Roman" w:hAnsi="Times New Roman" w:cs="Times New Roman"/>
                <w:iCs/>
              </w:rPr>
              <w:t>Қайырлы</w:t>
            </w:r>
            <w:proofErr w:type="spellEnd"/>
            <w:r>
              <w:rPr>
                <w:rFonts w:ascii="Times New Roman" w:hAnsi="Times New Roman" w:cs="Times New Roman"/>
                <w:iCs/>
              </w:rPr>
              <w:t xml:space="preserve"> </w:t>
            </w:r>
            <w:proofErr w:type="spellStart"/>
            <w:r>
              <w:rPr>
                <w:rFonts w:ascii="Times New Roman" w:hAnsi="Times New Roman" w:cs="Times New Roman"/>
                <w:iCs/>
              </w:rPr>
              <w:t>таң</w:t>
            </w:r>
            <w:proofErr w:type="spellEnd"/>
            <w:r>
              <w:rPr>
                <w:rFonts w:ascii="Times New Roman" w:hAnsi="Times New Roman" w:cs="Times New Roman"/>
                <w:iCs/>
              </w:rPr>
              <w:t xml:space="preserve">! - Доброе утро! </w:t>
            </w:r>
            <w:proofErr w:type="spellStart"/>
            <w:r>
              <w:rPr>
                <w:rFonts w:ascii="Times New Roman" w:hAnsi="Times New Roman" w:cs="Times New Roman"/>
                <w:iCs/>
              </w:rPr>
              <w:t>Сәлеметсіз</w:t>
            </w:r>
            <w:proofErr w:type="spellEnd"/>
            <w:r>
              <w:rPr>
                <w:rFonts w:ascii="Times New Roman" w:hAnsi="Times New Roman" w:cs="Times New Roman"/>
                <w:iCs/>
              </w:rPr>
              <w:t xml:space="preserve"> бе! - Здравствуйте!</w:t>
            </w:r>
          </w:p>
        </w:tc>
      </w:tr>
      <w:tr w:rsidR="00744D8D" w14:paraId="4F17F303" w14:textId="77777777">
        <w:trPr>
          <w:gridAfter w:val="1"/>
          <w:wAfter w:w="25" w:type="dxa"/>
          <w:trHeight w:val="176"/>
        </w:trPr>
        <w:tc>
          <w:tcPr>
            <w:tcW w:w="1588" w:type="dxa"/>
            <w:vMerge/>
            <w:vAlign w:val="center"/>
          </w:tcPr>
          <w:p w14:paraId="268324CB" w14:textId="77777777" w:rsidR="00744D8D" w:rsidRDefault="00744D8D">
            <w:pPr>
              <w:spacing w:after="0" w:line="240" w:lineRule="auto"/>
              <w:contextualSpacing/>
              <w:rPr>
                <w:rFonts w:ascii="Times New Roman" w:hAnsi="Times New Roman" w:cs="Times New Roman"/>
                <w:b/>
              </w:rPr>
            </w:pPr>
          </w:p>
        </w:tc>
        <w:tc>
          <w:tcPr>
            <w:tcW w:w="14433" w:type="dxa"/>
            <w:gridSpan w:val="5"/>
          </w:tcPr>
          <w:p w14:paraId="10274F40"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 xml:space="preserve">ДИДАКТИКАЛЫҚ ОЙЫН, ОЙЫН </w:t>
            </w:r>
            <w:proofErr w:type="gramStart"/>
            <w:r>
              <w:rPr>
                <w:rFonts w:ascii="Times New Roman" w:hAnsi="Times New Roman" w:cs="Times New Roman"/>
                <w:b/>
              </w:rPr>
              <w:t>ЖАТТЫҒУЛАРЫ  /</w:t>
            </w:r>
            <w:proofErr w:type="gramEnd"/>
            <w:r>
              <w:rPr>
                <w:rFonts w:ascii="Times New Roman" w:hAnsi="Times New Roman" w:cs="Times New Roman"/>
                <w:b/>
              </w:rPr>
              <w:t xml:space="preserve"> ДИДАКТИЧЕСКАЯ ИГРА, ИГРОВОЕ УПРАЖНЕНИЕ</w:t>
            </w:r>
          </w:p>
        </w:tc>
      </w:tr>
      <w:tr w:rsidR="00744D8D" w14:paraId="5C2152CF" w14:textId="77777777">
        <w:trPr>
          <w:gridAfter w:val="1"/>
          <w:wAfter w:w="25" w:type="dxa"/>
          <w:trHeight w:val="2373"/>
        </w:trPr>
        <w:tc>
          <w:tcPr>
            <w:tcW w:w="1588" w:type="dxa"/>
            <w:vMerge/>
            <w:vAlign w:val="center"/>
          </w:tcPr>
          <w:p w14:paraId="64D28CBC" w14:textId="77777777" w:rsidR="00744D8D" w:rsidRDefault="00744D8D">
            <w:pPr>
              <w:spacing w:after="0" w:line="240" w:lineRule="auto"/>
              <w:contextualSpacing/>
              <w:rPr>
                <w:rFonts w:ascii="Times New Roman" w:hAnsi="Times New Roman" w:cs="Times New Roman"/>
                <w:b/>
              </w:rPr>
            </w:pPr>
          </w:p>
        </w:tc>
        <w:tc>
          <w:tcPr>
            <w:tcW w:w="2888" w:type="dxa"/>
            <w:tcBorders>
              <w:top w:val="outset" w:sz="6" w:space="0" w:color="auto"/>
              <w:left w:val="outset" w:sz="6" w:space="0" w:color="auto"/>
              <w:bottom w:val="outset" w:sz="6" w:space="0" w:color="auto"/>
              <w:right w:val="outset" w:sz="6" w:space="0" w:color="auto"/>
            </w:tcBorders>
          </w:tcPr>
          <w:p w14:paraId="7C6DEF8B"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r>
              <w:rPr>
                <w:rFonts w:ascii="Times New Roman" w:eastAsia="Calibri" w:hAnsi="Times New Roman"/>
                <w:b/>
              </w:rPr>
              <w:t xml:space="preserve">Д/и </w:t>
            </w:r>
            <w:r>
              <w:rPr>
                <w:rStyle w:val="15"/>
                <w:rFonts w:ascii="Times New Roman" w:eastAsia="Calibri" w:hAnsi="Times New Roman" w:cs="Times New Roman"/>
                <w:b/>
                <w:bCs/>
                <w:i w:val="0"/>
              </w:rPr>
              <w:t>«Составь букет</w:t>
            </w:r>
            <w:r>
              <w:rPr>
                <w:rFonts w:ascii="Times New Roman" w:eastAsia="Calibri" w:hAnsi="Times New Roman"/>
                <w:b/>
                <w:i/>
              </w:rPr>
              <w:t>»</w:t>
            </w:r>
            <w:r>
              <w:rPr>
                <w:rFonts w:ascii="Times New Roman" w:eastAsia="Calibri" w:hAnsi="Times New Roman"/>
                <w:b/>
              </w:rPr>
              <w:t xml:space="preserve"> </w:t>
            </w:r>
          </w:p>
          <w:p w14:paraId="208BB33D" w14:textId="77777777" w:rsidR="00744D8D" w:rsidRDefault="004647E1">
            <w:pPr>
              <w:widowControl w:val="0"/>
              <w:autoSpaceDE w:val="0"/>
              <w:autoSpaceDN w:val="0"/>
              <w:adjustRightInd w:val="0"/>
              <w:spacing w:after="0" w:line="240" w:lineRule="auto"/>
              <w:contextualSpacing/>
              <w:rPr>
                <w:rFonts w:ascii="Times New Roman" w:eastAsia="Calibri" w:hAnsi="Times New Roman"/>
              </w:rPr>
            </w:pPr>
            <w:r>
              <w:rPr>
                <w:rFonts w:ascii="Times New Roman" w:eastAsia="Calibri" w:hAnsi="Times New Roman"/>
              </w:rPr>
              <w:t xml:space="preserve"> (классификация)</w:t>
            </w:r>
          </w:p>
          <w:p w14:paraId="2A67FBDC" w14:textId="6D3DDBFA" w:rsidR="00744D8D" w:rsidRDefault="004647E1">
            <w:pPr>
              <w:widowControl w:val="0"/>
              <w:autoSpaceDE w:val="0"/>
              <w:autoSpaceDN w:val="0"/>
              <w:adjustRightInd w:val="0"/>
              <w:spacing w:after="0" w:line="240" w:lineRule="auto"/>
              <w:contextualSpacing/>
              <w:rPr>
                <w:rFonts w:ascii="Times New Roman" w:eastAsia="Calibri" w:hAnsi="Times New Roman"/>
                <w:b/>
              </w:rPr>
            </w:pPr>
            <w:proofErr w:type="spellStart"/>
            <w:proofErr w:type="gramStart"/>
            <w:r>
              <w:rPr>
                <w:rFonts w:ascii="Times New Roman" w:eastAsia="Calibri" w:hAnsi="Times New Roman"/>
                <w:b/>
                <w:i/>
              </w:rPr>
              <w:t>Задача</w:t>
            </w:r>
            <w:r w:rsidR="00E06858">
              <w:rPr>
                <w:rFonts w:ascii="Times New Roman" w:eastAsia="Calibri" w:hAnsi="Times New Roman"/>
                <w:b/>
                <w:i/>
              </w:rPr>
              <w:t>:</w:t>
            </w:r>
            <w:r>
              <w:rPr>
                <w:rFonts w:ascii="Times New Roman" w:eastAsia="Calibri" w:hAnsi="Times New Roman"/>
              </w:rPr>
              <w:t>Учить</w:t>
            </w:r>
            <w:proofErr w:type="spellEnd"/>
            <w:proofErr w:type="gramEnd"/>
            <w:r>
              <w:rPr>
                <w:rFonts w:ascii="Times New Roman" w:eastAsia="Calibri" w:hAnsi="Times New Roman"/>
              </w:rPr>
              <w:t xml:space="preserve"> детей находить предметы по цвету. Развивать мелкую моторику рук</w:t>
            </w:r>
            <w:r>
              <w:rPr>
                <w:rFonts w:ascii="Times New Roman" w:eastAsia="Calibri" w:hAnsi="Times New Roman"/>
                <w:b/>
              </w:rPr>
              <w:t>.</w:t>
            </w:r>
          </w:p>
          <w:p w14:paraId="7235F272" w14:textId="77777777" w:rsidR="00744D8D" w:rsidRDefault="004647E1">
            <w:pPr>
              <w:widowControl w:val="0"/>
              <w:autoSpaceDE w:val="0"/>
              <w:autoSpaceDN w:val="0"/>
              <w:adjustRightInd w:val="0"/>
              <w:spacing w:after="0" w:line="240" w:lineRule="auto"/>
              <w:contextualSpacing/>
              <w:rPr>
                <w:rFonts w:ascii="Times New Roman" w:eastAsia="Calibri" w:hAnsi="Times New Roman"/>
                <w:color w:val="000000"/>
              </w:rPr>
            </w:pPr>
            <w:r>
              <w:rPr>
                <w:rFonts w:ascii="Times New Roman" w:eastAsia="Calibri" w:hAnsi="Times New Roman"/>
                <w:b/>
              </w:rPr>
              <w:t>***</w:t>
            </w:r>
            <w:r>
              <w:rPr>
                <w:rFonts w:ascii="Times New Roman" w:eastAsia="Calibri" w:hAnsi="Times New Roman"/>
                <w:b/>
                <w:color w:val="000000"/>
              </w:rPr>
              <w:t xml:space="preserve"> </w:t>
            </w:r>
            <w:proofErr w:type="spellStart"/>
            <w:r>
              <w:rPr>
                <w:rFonts w:ascii="Times New Roman" w:eastAsia="Calibri" w:hAnsi="Times New Roman"/>
                <w:color w:val="000000"/>
              </w:rPr>
              <w:t>қызыл</w:t>
            </w:r>
            <w:proofErr w:type="spellEnd"/>
            <w:r>
              <w:rPr>
                <w:rFonts w:ascii="Times New Roman" w:eastAsia="Calibri" w:hAnsi="Times New Roman"/>
                <w:color w:val="000000"/>
              </w:rPr>
              <w:t xml:space="preserve">, </w:t>
            </w:r>
            <w:proofErr w:type="spellStart"/>
            <w:r>
              <w:rPr>
                <w:rFonts w:ascii="Times New Roman" w:eastAsia="Calibri" w:hAnsi="Times New Roman"/>
                <w:color w:val="000000"/>
              </w:rPr>
              <w:t>сары</w:t>
            </w:r>
            <w:proofErr w:type="spellEnd"/>
            <w:r>
              <w:rPr>
                <w:rFonts w:ascii="Times New Roman" w:eastAsia="Calibri" w:hAnsi="Times New Roman"/>
                <w:color w:val="000000"/>
              </w:rPr>
              <w:t xml:space="preserve">, </w:t>
            </w:r>
            <w:proofErr w:type="spellStart"/>
            <w:r>
              <w:rPr>
                <w:rFonts w:ascii="Times New Roman" w:eastAsia="Calibri" w:hAnsi="Times New Roman"/>
                <w:color w:val="000000"/>
              </w:rPr>
              <w:t>жасыл</w:t>
            </w:r>
            <w:proofErr w:type="spellEnd"/>
            <w:r>
              <w:rPr>
                <w:rFonts w:ascii="Times New Roman" w:eastAsia="Calibri" w:hAnsi="Times New Roman"/>
                <w:color w:val="000000"/>
              </w:rPr>
              <w:t xml:space="preserve">, </w:t>
            </w:r>
            <w:proofErr w:type="spellStart"/>
            <w:r>
              <w:rPr>
                <w:rFonts w:ascii="Times New Roman" w:eastAsia="Calibri" w:hAnsi="Times New Roman"/>
                <w:color w:val="000000"/>
              </w:rPr>
              <w:t>ақ</w:t>
            </w:r>
            <w:proofErr w:type="spellEnd"/>
          </w:p>
          <w:p w14:paraId="1AA30337" w14:textId="77777777" w:rsidR="00744D8D" w:rsidRDefault="004647E1">
            <w:pPr>
              <w:widowControl w:val="0"/>
              <w:autoSpaceDE w:val="0"/>
              <w:autoSpaceDN w:val="0"/>
              <w:adjustRightInd w:val="0"/>
              <w:spacing w:after="0" w:line="240" w:lineRule="auto"/>
              <w:contextualSpacing/>
              <w:rPr>
                <w:rFonts w:ascii="Times New Roman" w:hAnsi="Times New Roman"/>
                <w:i/>
                <w:color w:val="000000"/>
                <w:lang w:eastAsia="ru-RU"/>
              </w:rPr>
            </w:pPr>
            <w:r>
              <w:rPr>
                <w:rFonts w:ascii="Times New Roman" w:hAnsi="Times New Roman"/>
                <w:i/>
                <w:color w:val="000000"/>
              </w:rPr>
              <w:t>(коммуникативная, игровая деятельности)</w:t>
            </w:r>
          </w:p>
        </w:tc>
        <w:tc>
          <w:tcPr>
            <w:tcW w:w="2887" w:type="dxa"/>
            <w:tcBorders>
              <w:top w:val="outset" w:sz="6" w:space="0" w:color="auto"/>
              <w:left w:val="outset" w:sz="6" w:space="0" w:color="auto"/>
              <w:bottom w:val="outset" w:sz="6" w:space="0" w:color="auto"/>
              <w:right w:val="outset" w:sz="6" w:space="0" w:color="auto"/>
            </w:tcBorders>
          </w:tcPr>
          <w:p w14:paraId="7ABF1BEF" w14:textId="77777777" w:rsidR="00744D8D" w:rsidRDefault="004647E1">
            <w:pPr>
              <w:pStyle w:val="21"/>
              <w:spacing w:after="0" w:afterAutospacing="0"/>
              <w:contextualSpacing/>
              <w:rPr>
                <w:rFonts w:ascii="Times New Roman" w:eastAsia="Calibri" w:hAnsi="Times New Roman"/>
                <w:sz w:val="22"/>
                <w:szCs w:val="22"/>
              </w:rPr>
            </w:pPr>
            <w:r>
              <w:rPr>
                <w:rFonts w:ascii="Times New Roman" w:eastAsia="Calibri" w:hAnsi="Times New Roman"/>
                <w:b/>
                <w:sz w:val="22"/>
                <w:szCs w:val="22"/>
              </w:rPr>
              <w:t>Д/и «Что бывает осенью?»</w:t>
            </w:r>
            <w:r>
              <w:rPr>
                <w:rFonts w:ascii="Times New Roman" w:eastAsia="Calibri" w:hAnsi="Times New Roman"/>
                <w:sz w:val="22"/>
                <w:szCs w:val="22"/>
              </w:rPr>
              <w:t xml:space="preserve"> (обобщение)</w:t>
            </w:r>
          </w:p>
          <w:p w14:paraId="109FA08E" w14:textId="4A8CFC8E" w:rsidR="00744D8D" w:rsidRDefault="004647E1">
            <w:pPr>
              <w:pStyle w:val="21"/>
              <w:spacing w:after="0" w:afterAutospacing="0"/>
              <w:contextualSpacing/>
              <w:rPr>
                <w:rFonts w:ascii="Times New Roman" w:eastAsia="Calibri" w:hAnsi="Times New Roman"/>
                <w:sz w:val="22"/>
                <w:szCs w:val="22"/>
              </w:rPr>
            </w:pPr>
            <w:r>
              <w:rPr>
                <w:rFonts w:ascii="Times New Roman" w:eastAsia="Calibri" w:hAnsi="Times New Roman"/>
                <w:b/>
                <w:i/>
                <w:sz w:val="22"/>
                <w:szCs w:val="22"/>
              </w:rPr>
              <w:t>Задача</w:t>
            </w:r>
            <w:proofErr w:type="gramStart"/>
            <w:r w:rsidR="00E06858">
              <w:rPr>
                <w:rFonts w:ascii="Times New Roman" w:eastAsia="Calibri" w:hAnsi="Times New Roman"/>
                <w:b/>
                <w:i/>
                <w:sz w:val="22"/>
                <w:szCs w:val="22"/>
              </w:rPr>
              <w:t>:</w:t>
            </w:r>
            <w:r>
              <w:rPr>
                <w:rFonts w:ascii="Times New Roman" w:eastAsia="Calibri" w:hAnsi="Times New Roman"/>
                <w:sz w:val="22"/>
                <w:szCs w:val="22"/>
              </w:rPr>
              <w:t xml:space="preserve"> Закреплять</w:t>
            </w:r>
            <w:proofErr w:type="gramEnd"/>
            <w:r>
              <w:rPr>
                <w:rFonts w:ascii="Times New Roman" w:eastAsia="Calibri" w:hAnsi="Times New Roman"/>
                <w:sz w:val="22"/>
                <w:szCs w:val="22"/>
              </w:rPr>
              <w:t xml:space="preserve"> понятия об осенних явлениях, активизация словаря по теме.</w:t>
            </w:r>
          </w:p>
          <w:p w14:paraId="56DF1D75" w14:textId="77777777" w:rsidR="00744D8D" w:rsidRDefault="004647E1">
            <w:pPr>
              <w:pStyle w:val="21"/>
              <w:spacing w:after="0" w:afterAutospacing="0"/>
              <w:contextualSpacing/>
              <w:rPr>
                <w:rFonts w:ascii="Times New Roman" w:eastAsia="Calibri" w:hAnsi="Times New Roman"/>
                <w:i/>
                <w:sz w:val="22"/>
                <w:szCs w:val="22"/>
              </w:rPr>
            </w:pPr>
            <w:r>
              <w:rPr>
                <w:rFonts w:ascii="Times New Roman" w:hAnsi="Times New Roman"/>
                <w:i/>
                <w:color w:val="000000"/>
                <w:sz w:val="22"/>
                <w:szCs w:val="22"/>
              </w:rPr>
              <w:t>(коммуникативная, игровая деятельности)</w:t>
            </w:r>
          </w:p>
        </w:tc>
        <w:tc>
          <w:tcPr>
            <w:tcW w:w="2888" w:type="dxa"/>
            <w:tcBorders>
              <w:top w:val="outset" w:sz="6" w:space="0" w:color="auto"/>
              <w:left w:val="outset" w:sz="6" w:space="0" w:color="auto"/>
              <w:bottom w:val="outset" w:sz="6" w:space="0" w:color="auto"/>
              <w:right w:val="outset" w:sz="6" w:space="0" w:color="auto"/>
            </w:tcBorders>
          </w:tcPr>
          <w:p w14:paraId="0BB8D8F1" w14:textId="2C9F63D2" w:rsidR="00744D8D" w:rsidRDefault="004647E1">
            <w:pPr>
              <w:pStyle w:val="21"/>
              <w:spacing w:after="0" w:afterAutospacing="0"/>
              <w:contextualSpacing/>
              <w:rPr>
                <w:rFonts w:ascii="Times New Roman" w:eastAsia="Calibri" w:hAnsi="Times New Roman"/>
                <w:sz w:val="22"/>
                <w:szCs w:val="22"/>
              </w:rPr>
            </w:pPr>
            <w:r>
              <w:rPr>
                <w:rFonts w:ascii="Times New Roman" w:eastAsia="Calibri" w:hAnsi="Times New Roman"/>
                <w:b/>
                <w:sz w:val="22"/>
                <w:szCs w:val="22"/>
              </w:rPr>
              <w:t>Д/и «Большие и маленькие»</w:t>
            </w:r>
            <w:r w:rsidR="00E06858">
              <w:rPr>
                <w:rFonts w:ascii="Times New Roman" w:eastAsia="Calibri" w:hAnsi="Times New Roman"/>
                <w:b/>
                <w:sz w:val="22"/>
                <w:szCs w:val="22"/>
              </w:rPr>
              <w:t xml:space="preserve"> </w:t>
            </w:r>
            <w:r>
              <w:rPr>
                <w:rFonts w:ascii="Times New Roman" w:eastAsia="Calibri" w:hAnsi="Times New Roman"/>
                <w:sz w:val="22"/>
                <w:szCs w:val="22"/>
              </w:rPr>
              <w:t>(сравнение)</w:t>
            </w:r>
          </w:p>
          <w:p w14:paraId="4D674967" w14:textId="1CDEB357" w:rsidR="00744D8D" w:rsidRDefault="004647E1">
            <w:pPr>
              <w:pStyle w:val="21"/>
              <w:spacing w:after="0" w:afterAutospacing="0"/>
              <w:contextualSpacing/>
              <w:rPr>
                <w:rFonts w:ascii="Times New Roman" w:eastAsia="Calibri" w:hAnsi="Times New Roman"/>
                <w:color w:val="000000"/>
                <w:sz w:val="22"/>
                <w:szCs w:val="22"/>
              </w:rPr>
            </w:pPr>
            <w:r>
              <w:rPr>
                <w:rFonts w:ascii="Times New Roman" w:eastAsia="Calibri" w:hAnsi="Times New Roman"/>
                <w:b/>
                <w:i/>
                <w:sz w:val="22"/>
                <w:szCs w:val="22"/>
              </w:rPr>
              <w:t>Задача</w:t>
            </w:r>
            <w:proofErr w:type="gramStart"/>
            <w:r w:rsidR="00E06858">
              <w:rPr>
                <w:rFonts w:ascii="Times New Roman" w:eastAsia="Calibri" w:hAnsi="Times New Roman"/>
                <w:b/>
                <w:i/>
                <w:sz w:val="22"/>
                <w:szCs w:val="22"/>
              </w:rPr>
              <w:t>:</w:t>
            </w:r>
            <w:r>
              <w:rPr>
                <w:rFonts w:ascii="Times New Roman" w:eastAsia="Calibri" w:hAnsi="Times New Roman"/>
                <w:sz w:val="22"/>
                <w:szCs w:val="22"/>
              </w:rPr>
              <w:t xml:space="preserve"> Учить</w:t>
            </w:r>
            <w:proofErr w:type="gramEnd"/>
            <w:r>
              <w:rPr>
                <w:rFonts w:ascii="Times New Roman" w:eastAsia="Calibri" w:hAnsi="Times New Roman"/>
                <w:sz w:val="22"/>
                <w:szCs w:val="22"/>
              </w:rPr>
              <w:t xml:space="preserve"> находить листья большого и маленького размера</w:t>
            </w:r>
            <w:r>
              <w:rPr>
                <w:rFonts w:ascii="Times New Roman" w:eastAsia="Calibri" w:hAnsi="Times New Roman"/>
                <w:color w:val="000000"/>
                <w:sz w:val="22"/>
                <w:szCs w:val="22"/>
              </w:rPr>
              <w:t>.</w:t>
            </w:r>
          </w:p>
          <w:p w14:paraId="0E77C292" w14:textId="77777777" w:rsidR="00744D8D" w:rsidRDefault="004647E1">
            <w:pPr>
              <w:pStyle w:val="21"/>
              <w:spacing w:after="0" w:afterAutospacing="0"/>
              <w:contextualSpacing/>
              <w:rPr>
                <w:rFonts w:ascii="Times New Roman" w:hAnsi="Times New Roman"/>
                <w:b/>
                <w:color w:val="000000"/>
                <w:sz w:val="22"/>
                <w:szCs w:val="22"/>
              </w:rPr>
            </w:pPr>
            <w:r>
              <w:rPr>
                <w:rFonts w:ascii="Times New Roman" w:eastAsia="Calibri" w:hAnsi="Times New Roman"/>
                <w:color w:val="000000"/>
                <w:sz w:val="22"/>
                <w:szCs w:val="22"/>
              </w:rPr>
              <w:t>***</w:t>
            </w:r>
            <w:proofErr w:type="spellStart"/>
            <w:r>
              <w:rPr>
                <w:rFonts w:ascii="Times New Roman" w:eastAsia="Calibri" w:hAnsi="Times New Roman"/>
                <w:color w:val="000000"/>
                <w:sz w:val="22"/>
                <w:szCs w:val="22"/>
              </w:rPr>
              <w:t>үлкен</w:t>
            </w:r>
            <w:proofErr w:type="spellEnd"/>
            <w:r>
              <w:rPr>
                <w:rFonts w:ascii="Times New Roman" w:eastAsia="Calibri" w:hAnsi="Times New Roman"/>
                <w:color w:val="000000"/>
                <w:sz w:val="22"/>
                <w:szCs w:val="22"/>
              </w:rPr>
              <w:t xml:space="preserve">, </w:t>
            </w:r>
            <w:proofErr w:type="spellStart"/>
            <w:r>
              <w:rPr>
                <w:rFonts w:ascii="Times New Roman" w:eastAsia="Calibri" w:hAnsi="Times New Roman"/>
                <w:color w:val="000000"/>
                <w:sz w:val="22"/>
                <w:szCs w:val="22"/>
              </w:rPr>
              <w:t>кішкентай</w:t>
            </w:r>
            <w:proofErr w:type="spellEnd"/>
          </w:p>
          <w:p w14:paraId="23701FD3" w14:textId="77777777" w:rsidR="00744D8D" w:rsidRDefault="004647E1">
            <w:pPr>
              <w:pStyle w:val="21"/>
              <w:spacing w:after="0" w:afterAutospacing="0"/>
              <w:contextualSpacing/>
              <w:rPr>
                <w:rFonts w:ascii="Times New Roman" w:eastAsia="Calibri" w:hAnsi="Times New Roman"/>
                <w:i/>
                <w:sz w:val="22"/>
                <w:szCs w:val="22"/>
              </w:rPr>
            </w:pPr>
            <w:r>
              <w:rPr>
                <w:rFonts w:ascii="Times New Roman" w:hAnsi="Times New Roman"/>
                <w:i/>
                <w:color w:val="000000"/>
                <w:sz w:val="22"/>
                <w:szCs w:val="22"/>
              </w:rPr>
              <w:t>(коммуникативная, игровая деятельности)</w:t>
            </w:r>
          </w:p>
        </w:tc>
        <w:tc>
          <w:tcPr>
            <w:tcW w:w="2887" w:type="dxa"/>
            <w:tcBorders>
              <w:top w:val="outset" w:sz="6" w:space="0" w:color="auto"/>
              <w:left w:val="outset" w:sz="6" w:space="0" w:color="auto"/>
              <w:bottom w:val="outset" w:sz="6" w:space="0" w:color="auto"/>
              <w:right w:val="outset" w:sz="6" w:space="0" w:color="auto"/>
            </w:tcBorders>
          </w:tcPr>
          <w:p w14:paraId="4D8CF342" w14:textId="69FD0E54" w:rsidR="00744D8D" w:rsidRDefault="004647E1">
            <w:pPr>
              <w:pStyle w:val="21"/>
              <w:spacing w:after="0" w:afterAutospacing="0"/>
              <w:contextualSpacing/>
              <w:rPr>
                <w:rFonts w:ascii="Times New Roman" w:eastAsia="Calibri" w:hAnsi="Times New Roman"/>
                <w:sz w:val="22"/>
                <w:szCs w:val="22"/>
              </w:rPr>
            </w:pPr>
            <w:r>
              <w:rPr>
                <w:rFonts w:ascii="Times New Roman" w:eastAsia="Calibri" w:hAnsi="Times New Roman"/>
                <w:b/>
                <w:sz w:val="22"/>
                <w:szCs w:val="22"/>
              </w:rPr>
              <w:t>Д/и «Одеваем куклу Машу»</w:t>
            </w:r>
            <w:r w:rsidR="00E06858">
              <w:rPr>
                <w:rFonts w:ascii="Times New Roman" w:eastAsia="Calibri" w:hAnsi="Times New Roman"/>
                <w:b/>
                <w:sz w:val="22"/>
                <w:szCs w:val="22"/>
              </w:rPr>
              <w:t xml:space="preserve"> </w:t>
            </w:r>
            <w:r>
              <w:rPr>
                <w:rFonts w:ascii="Times New Roman" w:eastAsia="Calibri" w:hAnsi="Times New Roman"/>
                <w:sz w:val="22"/>
                <w:szCs w:val="22"/>
              </w:rPr>
              <w:t>(синтез)</w:t>
            </w:r>
          </w:p>
          <w:p w14:paraId="335D0305" w14:textId="63B9CCA5" w:rsidR="00744D8D" w:rsidRPr="00E06858" w:rsidRDefault="00E06858">
            <w:pPr>
              <w:spacing w:after="0" w:line="240" w:lineRule="auto"/>
              <w:contextualSpacing/>
              <w:jc w:val="both"/>
              <w:rPr>
                <w:rFonts w:ascii="Times New Roman" w:eastAsia="Calibri" w:hAnsi="Times New Roman"/>
                <w:b/>
                <w:i/>
              </w:rPr>
            </w:pPr>
            <w:proofErr w:type="spellStart"/>
            <w:proofErr w:type="gramStart"/>
            <w:r>
              <w:rPr>
                <w:rFonts w:ascii="Times New Roman" w:eastAsia="Calibri" w:hAnsi="Times New Roman"/>
                <w:b/>
                <w:i/>
              </w:rPr>
              <w:t>Задача:</w:t>
            </w:r>
            <w:r w:rsidR="004647E1">
              <w:rPr>
                <w:rFonts w:ascii="Times New Roman" w:eastAsia="Calibri" w:hAnsi="Times New Roman"/>
              </w:rPr>
              <w:t>Учить</w:t>
            </w:r>
            <w:proofErr w:type="spellEnd"/>
            <w:proofErr w:type="gramEnd"/>
            <w:r w:rsidR="004647E1">
              <w:rPr>
                <w:rFonts w:ascii="Times New Roman" w:eastAsia="Calibri" w:hAnsi="Times New Roman"/>
              </w:rPr>
              <w:t xml:space="preserve"> последовательному одеванию одежды на куклу. Развивать речь.</w:t>
            </w:r>
          </w:p>
          <w:p w14:paraId="12499AB4" w14:textId="77777777" w:rsidR="00744D8D" w:rsidRDefault="004647E1">
            <w:pPr>
              <w:spacing w:after="0" w:line="240" w:lineRule="auto"/>
              <w:contextualSpacing/>
              <w:jc w:val="both"/>
              <w:rPr>
                <w:rFonts w:ascii="Times New Roman" w:eastAsia="Calibri" w:hAnsi="Times New Roman"/>
                <w:bCs/>
              </w:rPr>
            </w:pPr>
            <w:r>
              <w:rPr>
                <w:rFonts w:ascii="Times New Roman" w:eastAsia="Calibri" w:hAnsi="Times New Roman"/>
                <w:bCs/>
              </w:rPr>
              <w:t>***</w:t>
            </w:r>
            <w:proofErr w:type="spellStart"/>
            <w:r>
              <w:rPr>
                <w:rFonts w:ascii="Times New Roman" w:eastAsia="Calibri" w:hAnsi="Times New Roman"/>
                <w:bCs/>
              </w:rPr>
              <w:t>Шалбар</w:t>
            </w:r>
            <w:proofErr w:type="spellEnd"/>
            <w:r>
              <w:rPr>
                <w:rFonts w:ascii="Times New Roman" w:eastAsia="Calibri" w:hAnsi="Times New Roman"/>
                <w:bCs/>
              </w:rPr>
              <w:t xml:space="preserve"> </w:t>
            </w:r>
            <w:proofErr w:type="spellStart"/>
            <w:r>
              <w:rPr>
                <w:rFonts w:ascii="Times New Roman" w:eastAsia="Calibri" w:hAnsi="Times New Roman"/>
                <w:bCs/>
              </w:rPr>
              <w:t>Көйлек</w:t>
            </w:r>
            <w:proofErr w:type="spellEnd"/>
          </w:p>
          <w:p w14:paraId="2CC0B499" w14:textId="77777777" w:rsidR="00744D8D" w:rsidRDefault="004647E1">
            <w:pPr>
              <w:spacing w:after="0" w:line="240" w:lineRule="auto"/>
              <w:contextualSpacing/>
              <w:jc w:val="both"/>
              <w:rPr>
                <w:rFonts w:ascii="Times New Roman" w:eastAsia="Calibri" w:hAnsi="Times New Roman"/>
                <w:bCs/>
                <w:i/>
              </w:rPr>
            </w:pPr>
            <w:r>
              <w:rPr>
                <w:rFonts w:ascii="Times New Roman" w:eastAsia="Calibri" w:hAnsi="Times New Roman"/>
                <w:bCs/>
                <w:i/>
              </w:rPr>
              <w:t>(</w:t>
            </w:r>
            <w:r>
              <w:rPr>
                <w:rFonts w:ascii="Times New Roman" w:hAnsi="Times New Roman"/>
                <w:i/>
                <w:color w:val="000000"/>
              </w:rPr>
              <w:t>коммуникативная, игровая деятельности)</w:t>
            </w:r>
          </w:p>
        </w:tc>
        <w:tc>
          <w:tcPr>
            <w:tcW w:w="2883" w:type="dxa"/>
            <w:tcBorders>
              <w:top w:val="outset" w:sz="6" w:space="0" w:color="auto"/>
              <w:left w:val="outset" w:sz="6" w:space="0" w:color="auto"/>
              <w:bottom w:val="outset" w:sz="6" w:space="0" w:color="auto"/>
              <w:right w:val="outset" w:sz="6" w:space="0" w:color="auto"/>
            </w:tcBorders>
          </w:tcPr>
          <w:p w14:paraId="77DD16D0" w14:textId="77777777" w:rsidR="00744D8D" w:rsidRDefault="004647E1">
            <w:pPr>
              <w:pStyle w:val="21"/>
              <w:spacing w:after="0" w:afterAutospacing="0"/>
              <w:contextualSpacing/>
              <w:rPr>
                <w:rFonts w:ascii="Times New Roman" w:eastAsia="Calibri" w:hAnsi="Times New Roman"/>
                <w:b/>
                <w:sz w:val="22"/>
                <w:szCs w:val="22"/>
              </w:rPr>
            </w:pPr>
            <w:r>
              <w:rPr>
                <w:rFonts w:ascii="Times New Roman" w:eastAsia="Calibri" w:hAnsi="Times New Roman"/>
                <w:b/>
                <w:sz w:val="22"/>
                <w:szCs w:val="22"/>
              </w:rPr>
              <w:t>Д/и «Овощи для зайки»</w:t>
            </w:r>
          </w:p>
          <w:p w14:paraId="77C12378" w14:textId="77777777" w:rsidR="00744D8D" w:rsidRDefault="004647E1">
            <w:pPr>
              <w:pStyle w:val="21"/>
              <w:spacing w:after="0" w:afterAutospacing="0"/>
              <w:contextualSpacing/>
              <w:rPr>
                <w:rFonts w:ascii="Times New Roman" w:eastAsia="Calibri" w:hAnsi="Times New Roman"/>
                <w:sz w:val="22"/>
                <w:szCs w:val="22"/>
              </w:rPr>
            </w:pPr>
            <w:r>
              <w:rPr>
                <w:rFonts w:ascii="Times New Roman" w:eastAsia="Calibri" w:hAnsi="Times New Roman"/>
                <w:sz w:val="22"/>
                <w:szCs w:val="22"/>
              </w:rPr>
              <w:t>(анализ)</w:t>
            </w:r>
          </w:p>
          <w:p w14:paraId="477AA0D0" w14:textId="78793F8B" w:rsidR="00744D8D" w:rsidRPr="00E06858" w:rsidRDefault="00E06858">
            <w:pPr>
              <w:spacing w:after="0" w:line="240" w:lineRule="auto"/>
              <w:contextualSpacing/>
              <w:rPr>
                <w:rFonts w:ascii="Times New Roman" w:eastAsia="Calibri" w:hAnsi="Times New Roman"/>
                <w:b/>
                <w:i/>
              </w:rPr>
            </w:pPr>
            <w:r>
              <w:rPr>
                <w:rFonts w:ascii="Times New Roman" w:eastAsia="Calibri" w:hAnsi="Times New Roman"/>
                <w:b/>
                <w:i/>
              </w:rPr>
              <w:t>Задача</w:t>
            </w:r>
            <w:proofErr w:type="gramStart"/>
            <w:r>
              <w:rPr>
                <w:rFonts w:ascii="Times New Roman" w:eastAsia="Calibri" w:hAnsi="Times New Roman"/>
                <w:b/>
                <w:i/>
              </w:rPr>
              <w:t xml:space="preserve">: </w:t>
            </w:r>
            <w:r w:rsidR="004647E1">
              <w:rPr>
                <w:rFonts w:ascii="Times New Roman" w:eastAsia="Calibri" w:hAnsi="Times New Roman"/>
              </w:rPr>
              <w:t>Учить</w:t>
            </w:r>
            <w:proofErr w:type="gramEnd"/>
            <w:r w:rsidR="004647E1">
              <w:rPr>
                <w:rFonts w:ascii="Times New Roman" w:eastAsia="Calibri" w:hAnsi="Times New Roman"/>
              </w:rPr>
              <w:t xml:space="preserve"> определять предмет по его признакам, активизировать словарь по теме.</w:t>
            </w:r>
          </w:p>
          <w:p w14:paraId="46782CE5" w14:textId="77777777" w:rsidR="00744D8D" w:rsidRDefault="004647E1">
            <w:pPr>
              <w:spacing w:after="0" w:line="240" w:lineRule="auto"/>
              <w:contextualSpacing/>
              <w:rPr>
                <w:rFonts w:ascii="Times New Roman" w:hAnsi="Times New Roman"/>
                <w:b/>
                <w:color w:val="000000"/>
              </w:rPr>
            </w:pPr>
            <w:r>
              <w:rPr>
                <w:rFonts w:ascii="Times New Roman" w:eastAsia="Calibri" w:hAnsi="Times New Roman"/>
              </w:rPr>
              <w:t>***</w:t>
            </w:r>
            <w:proofErr w:type="spellStart"/>
            <w:r>
              <w:rPr>
                <w:rFonts w:ascii="Times New Roman" w:eastAsia="Calibri" w:hAnsi="Times New Roman"/>
              </w:rPr>
              <w:t>алма</w:t>
            </w:r>
            <w:proofErr w:type="spellEnd"/>
            <w:r>
              <w:rPr>
                <w:rFonts w:ascii="Times New Roman" w:eastAsia="Calibri" w:hAnsi="Times New Roman"/>
              </w:rPr>
              <w:t xml:space="preserve">, </w:t>
            </w:r>
            <w:proofErr w:type="spellStart"/>
            <w:r>
              <w:rPr>
                <w:rFonts w:ascii="Times New Roman" w:eastAsia="Calibri" w:hAnsi="Times New Roman"/>
              </w:rPr>
              <w:t>алмұрт</w:t>
            </w:r>
            <w:proofErr w:type="spellEnd"/>
            <w:r>
              <w:rPr>
                <w:rFonts w:ascii="Times New Roman" w:eastAsia="Calibri" w:hAnsi="Times New Roman"/>
              </w:rPr>
              <w:t xml:space="preserve">, </w:t>
            </w:r>
            <w:proofErr w:type="spellStart"/>
            <w:r>
              <w:rPr>
                <w:rFonts w:ascii="Times New Roman" w:eastAsia="Calibri" w:hAnsi="Times New Roman"/>
              </w:rPr>
              <w:t>қарбыз</w:t>
            </w:r>
            <w:proofErr w:type="spellEnd"/>
            <w:r>
              <w:rPr>
                <w:rFonts w:ascii="Times New Roman" w:eastAsia="Calibri" w:hAnsi="Times New Roman"/>
              </w:rPr>
              <w:t xml:space="preserve">, </w:t>
            </w:r>
            <w:proofErr w:type="spellStart"/>
            <w:r>
              <w:rPr>
                <w:rFonts w:ascii="Times New Roman" w:eastAsia="Calibri" w:hAnsi="Times New Roman"/>
              </w:rPr>
              <w:t>пияз</w:t>
            </w:r>
            <w:proofErr w:type="spellEnd"/>
          </w:p>
          <w:p w14:paraId="0B5F2529" w14:textId="77777777" w:rsidR="00744D8D" w:rsidRDefault="004647E1">
            <w:pPr>
              <w:spacing w:after="0" w:line="240" w:lineRule="auto"/>
              <w:contextualSpacing/>
              <w:rPr>
                <w:rFonts w:ascii="Times New Roman" w:eastAsia="Calibri" w:hAnsi="Times New Roman"/>
                <w:i/>
              </w:rPr>
            </w:pPr>
            <w:r>
              <w:rPr>
                <w:rFonts w:ascii="Times New Roman" w:hAnsi="Times New Roman"/>
                <w:i/>
                <w:color w:val="000000"/>
              </w:rPr>
              <w:t>(коммуникативная, игровая деятельности)</w:t>
            </w:r>
          </w:p>
        </w:tc>
      </w:tr>
      <w:tr w:rsidR="00744D8D" w14:paraId="42906EC0" w14:textId="77777777">
        <w:trPr>
          <w:gridAfter w:val="1"/>
          <w:wAfter w:w="25" w:type="dxa"/>
          <w:trHeight w:val="187"/>
        </w:trPr>
        <w:tc>
          <w:tcPr>
            <w:tcW w:w="1588" w:type="dxa"/>
            <w:vMerge/>
            <w:vAlign w:val="center"/>
          </w:tcPr>
          <w:p w14:paraId="0572C2E4" w14:textId="58DBB6AC" w:rsidR="00744D8D" w:rsidRDefault="00744D8D">
            <w:pPr>
              <w:spacing w:after="0" w:line="240" w:lineRule="auto"/>
              <w:contextualSpacing/>
              <w:rPr>
                <w:rFonts w:ascii="Times New Roman" w:hAnsi="Times New Roman" w:cs="Times New Roman"/>
                <w:b/>
              </w:rPr>
            </w:pPr>
          </w:p>
        </w:tc>
        <w:tc>
          <w:tcPr>
            <w:tcW w:w="14433" w:type="dxa"/>
            <w:gridSpan w:val="5"/>
          </w:tcPr>
          <w:p w14:paraId="1EAB69B1" w14:textId="4E148CE0" w:rsidR="00744D8D" w:rsidRDefault="005024A7">
            <w:pPr>
              <w:widowControl w:val="0"/>
              <w:tabs>
                <w:tab w:val="left" w:pos="6640"/>
              </w:tabs>
              <w:autoSpaceDE w:val="0"/>
              <w:autoSpaceDN w:val="0"/>
              <w:adjustRightInd w:val="0"/>
              <w:spacing w:after="0" w:line="240" w:lineRule="auto"/>
              <w:contextualSpacing/>
              <w:rPr>
                <w:rFonts w:ascii="Times New Roman" w:hAnsi="Times New Roman" w:cs="Times New Roman"/>
                <w:b/>
                <w:bCs/>
              </w:rPr>
            </w:pPr>
            <w:r>
              <w:rPr>
                <w:rFonts w:ascii="Times New Roman" w:hAnsi="Times New Roman" w:cs="Times New Roman"/>
                <w:b/>
                <w:bCs/>
              </w:rPr>
              <w:t xml:space="preserve">№2 </w:t>
            </w:r>
            <w:r w:rsidR="004647E1">
              <w:rPr>
                <w:rFonts w:ascii="Times New Roman" w:hAnsi="Times New Roman" w:cs="Times New Roman"/>
                <w:b/>
                <w:bCs/>
              </w:rPr>
              <w:t xml:space="preserve">КЕШЕНДІ ТАҢҒЫ ГИМНАСТИКА </w:t>
            </w:r>
            <w:r>
              <w:rPr>
                <w:rFonts w:ascii="Times New Roman" w:hAnsi="Times New Roman" w:cs="Times New Roman"/>
                <w:b/>
                <w:bCs/>
              </w:rPr>
              <w:t xml:space="preserve">    </w:t>
            </w:r>
            <w:r w:rsidR="004647E1">
              <w:rPr>
                <w:rFonts w:ascii="Times New Roman" w:hAnsi="Times New Roman" w:cs="Times New Roman"/>
                <w:bCs/>
              </w:rPr>
              <w:t xml:space="preserve"> </w:t>
            </w:r>
            <w:r w:rsidR="004647E1">
              <w:rPr>
                <w:rFonts w:ascii="Times New Roman" w:hAnsi="Times New Roman" w:cs="Times New Roman"/>
                <w:b/>
                <w:bCs/>
              </w:rPr>
              <w:t xml:space="preserve">КОМПЛЕКС УТРЕННЕЙ ГИМНАСТИКИ </w:t>
            </w:r>
            <w:r>
              <w:rPr>
                <w:rFonts w:ascii="Times New Roman" w:hAnsi="Times New Roman" w:cs="Times New Roman"/>
                <w:b/>
                <w:bCs/>
              </w:rPr>
              <w:t>№2</w:t>
            </w:r>
          </w:p>
          <w:p w14:paraId="31025C01"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i/>
              </w:rPr>
            </w:pPr>
            <w:r>
              <w:rPr>
                <w:rFonts w:ascii="Times New Roman" w:hAnsi="Times New Roman" w:cs="Times New Roman"/>
                <w:bCs/>
              </w:rPr>
              <w:t>**</w:t>
            </w:r>
            <w:r>
              <w:rPr>
                <w:rFonts w:ascii="Times New Roman" w:hAnsi="Times New Roman" w:cs="Times New Roman"/>
                <w:bCs/>
                <w:i/>
              </w:rPr>
              <w:t>(</w:t>
            </w:r>
            <w:r>
              <w:rPr>
                <w:rFonts w:ascii="Times New Roman" w:eastAsia="Times New Roman" w:hAnsi="Times New Roman" w:cs="Times New Roman"/>
                <w:i/>
                <w:color w:val="000000"/>
                <w:lang w:eastAsia="ru-RU"/>
              </w:rPr>
              <w:t>двигательная активность, игровая деятельность)</w:t>
            </w:r>
          </w:p>
        </w:tc>
      </w:tr>
      <w:tr w:rsidR="00744D8D" w14:paraId="6046DA5F" w14:textId="77777777">
        <w:trPr>
          <w:gridAfter w:val="1"/>
          <w:wAfter w:w="25" w:type="dxa"/>
          <w:trHeight w:val="187"/>
        </w:trPr>
        <w:tc>
          <w:tcPr>
            <w:tcW w:w="1588" w:type="dxa"/>
          </w:tcPr>
          <w:p w14:paraId="39F5942B"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Таңғы</w:t>
            </w:r>
            <w:proofErr w:type="spellEnd"/>
            <w:r>
              <w:rPr>
                <w:rFonts w:ascii="Times New Roman" w:hAnsi="Times New Roman" w:cs="Times New Roman"/>
                <w:b/>
              </w:rPr>
              <w:t xml:space="preserve"> ас/Завтрак</w:t>
            </w:r>
          </w:p>
        </w:tc>
        <w:tc>
          <w:tcPr>
            <w:tcW w:w="14433" w:type="dxa"/>
            <w:gridSpan w:val="5"/>
          </w:tcPr>
          <w:p w14:paraId="1D41F5FD"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Мәдени-гигиеналық</w:t>
            </w:r>
            <w:proofErr w:type="spellEnd"/>
            <w:r>
              <w:rPr>
                <w:rFonts w:ascii="Times New Roman" w:hAnsi="Times New Roman" w:cs="Times New Roman"/>
              </w:rPr>
              <w:t xml:space="preserve"> </w:t>
            </w:r>
            <w:proofErr w:type="spellStart"/>
            <w:r>
              <w:rPr>
                <w:rFonts w:ascii="Times New Roman" w:hAnsi="Times New Roman" w:cs="Times New Roman"/>
              </w:rPr>
              <w:t>машықтарды</w:t>
            </w:r>
            <w:proofErr w:type="spellEnd"/>
            <w:r>
              <w:rPr>
                <w:rFonts w:ascii="Times New Roman" w:hAnsi="Times New Roman" w:cs="Times New Roman"/>
              </w:rPr>
              <w:t xml:space="preserve"> </w:t>
            </w:r>
            <w:proofErr w:type="spellStart"/>
            <w:r>
              <w:rPr>
                <w:rFonts w:ascii="Times New Roman" w:hAnsi="Times New Roman" w:cs="Times New Roman"/>
              </w:rPr>
              <w:t>меңгеру</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орындауды</w:t>
            </w:r>
            <w:proofErr w:type="spellEnd"/>
            <w:r>
              <w:rPr>
                <w:rFonts w:ascii="Times New Roman" w:hAnsi="Times New Roman" w:cs="Times New Roman"/>
              </w:rPr>
              <w:t xml:space="preserve"> </w:t>
            </w:r>
            <w:proofErr w:type="spellStart"/>
            <w:r>
              <w:rPr>
                <w:rFonts w:ascii="Times New Roman" w:hAnsi="Times New Roman" w:cs="Times New Roman"/>
              </w:rPr>
              <w:t>пысықтау</w:t>
            </w:r>
            <w:proofErr w:type="spellEnd"/>
            <w:r>
              <w:rPr>
                <w:rFonts w:ascii="Times New Roman" w:hAnsi="Times New Roman" w:cs="Times New Roman"/>
              </w:rPr>
              <w:t>.</w:t>
            </w:r>
          </w:p>
          <w:p w14:paraId="06869F83"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Закрепление знаний и выполнение культурно-гигиенических навыков.</w:t>
            </w:r>
          </w:p>
          <w:p w14:paraId="75A22BB2" w14:textId="77777777" w:rsidR="00744D8D" w:rsidRDefault="004647E1">
            <w:pPr>
              <w:spacing w:after="0" w:line="240" w:lineRule="auto"/>
              <w:contextualSpacing/>
              <w:rPr>
                <w:rFonts w:ascii="Times New Roman" w:hAnsi="Times New Roman" w:cs="Times New Roman"/>
              </w:rPr>
            </w:pPr>
            <w:r>
              <w:rPr>
                <w:rFonts w:ascii="Times New Roman" w:hAnsi="Times New Roman" w:cs="Times New Roman"/>
                <w:b/>
              </w:rPr>
              <w:t>Работа дежурных.</w:t>
            </w:r>
            <w:r>
              <w:rPr>
                <w:rFonts w:ascii="Times New Roman" w:hAnsi="Times New Roman" w:cs="Times New Roman"/>
              </w:rPr>
              <w:t xml:space="preserve"> (раскладывание столовых приборов, салфеток)</w:t>
            </w:r>
          </w:p>
          <w:p w14:paraId="697333F6" w14:textId="77777777" w:rsidR="00744D8D" w:rsidRDefault="004647E1">
            <w:pPr>
              <w:spacing w:after="0" w:line="240" w:lineRule="auto"/>
              <w:contextualSpacing/>
              <w:rPr>
                <w:rFonts w:ascii="Times New Roman" w:hAnsi="Times New Roman" w:cs="Times New Roman"/>
                <w:bCs/>
              </w:rPr>
            </w:pPr>
            <w:r>
              <w:rPr>
                <w:rFonts w:ascii="Times New Roman" w:hAnsi="Times New Roman" w:cs="Times New Roman"/>
                <w:b/>
              </w:rPr>
              <w:t>Гигиенические процедуры.</w:t>
            </w:r>
            <w:r>
              <w:rPr>
                <w:rFonts w:ascii="Times New Roman" w:hAnsi="Times New Roman" w:cs="Times New Roman"/>
              </w:rPr>
              <w:t xml:space="preserve"> (правильное мытье рук, знать место своего полотенца, умение правильно вытирать руки и вешать полотенце</w:t>
            </w:r>
            <w:r>
              <w:rPr>
                <w:rFonts w:ascii="Times New Roman" w:hAnsi="Times New Roman" w:cs="Times New Roman"/>
                <w:bCs/>
              </w:rPr>
              <w:t>)</w:t>
            </w:r>
          </w:p>
          <w:p w14:paraId="039D5E94"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color w:val="FF0000"/>
              </w:rPr>
            </w:pPr>
            <w:r>
              <w:rPr>
                <w:rFonts w:ascii="Times New Roman" w:hAnsi="Times New Roman" w:cs="Times New Roman"/>
                <w:b/>
              </w:rPr>
              <w:t>Прием пищи.</w:t>
            </w:r>
            <w:r>
              <w:rPr>
                <w:rFonts w:ascii="Times New Roman" w:hAnsi="Times New Roman" w:cs="Times New Roman"/>
              </w:rPr>
              <w:t xml:space="preserve"> (занять свое место, правильная посадка, умение правильно держать </w:t>
            </w:r>
            <w:proofErr w:type="spellStart"/>
            <w:r>
              <w:rPr>
                <w:rFonts w:ascii="Times New Roman" w:hAnsi="Times New Roman" w:cs="Times New Roman"/>
              </w:rPr>
              <w:t>столлвые</w:t>
            </w:r>
            <w:proofErr w:type="spellEnd"/>
            <w:r>
              <w:rPr>
                <w:rFonts w:ascii="Times New Roman" w:hAnsi="Times New Roman" w:cs="Times New Roman"/>
              </w:rPr>
              <w:t xml:space="preserve"> приборы, аккуратно принимать пищу, не разговаривать, благодарить)</w:t>
            </w:r>
          </w:p>
          <w:p w14:paraId="4742110F" w14:textId="77777777" w:rsidR="00744D8D" w:rsidRDefault="004647E1">
            <w:pPr>
              <w:shd w:val="clear" w:color="auto" w:fill="FFFFFF"/>
              <w:spacing w:after="0" w:line="240" w:lineRule="auto"/>
              <w:contextualSpacing/>
              <w:rPr>
                <w:rFonts w:ascii="Times New Roman" w:eastAsia="Times New Roman" w:hAnsi="Times New Roman" w:cs="Times New Roman"/>
                <w:color w:val="000000"/>
              </w:rPr>
            </w:pPr>
            <w:r>
              <w:rPr>
                <w:rFonts w:ascii="Times New Roman" w:eastAsia="Times New Roman" w:hAnsi="Times New Roman" w:cs="Times New Roman"/>
                <w:color w:val="000000"/>
              </w:rPr>
              <w:t xml:space="preserve">**Развитие самоконтроля при выполнении правил и навыков личной гигиены. </w:t>
            </w:r>
          </w:p>
          <w:p w14:paraId="4C953641" w14:textId="77777777" w:rsidR="00744D8D" w:rsidRDefault="004647E1">
            <w:pPr>
              <w:shd w:val="clear" w:color="auto" w:fill="FFFFFF"/>
              <w:spacing w:after="0" w:line="240" w:lineRule="auto"/>
              <w:contextualSpacing/>
              <w:rPr>
                <w:rFonts w:ascii="Times New Roman" w:eastAsia="Times New Roman" w:hAnsi="Times New Roman" w:cs="Times New Roman"/>
                <w:b/>
                <w:color w:val="000000"/>
              </w:rPr>
            </w:pPr>
            <w:proofErr w:type="spellStart"/>
            <w:r>
              <w:rPr>
                <w:rFonts w:ascii="Times New Roman" w:eastAsia="Times New Roman" w:hAnsi="Times New Roman" w:cs="Times New Roman"/>
                <w:b/>
                <w:color w:val="000000"/>
              </w:rPr>
              <w:t>Ойын</w:t>
            </w:r>
            <w:proofErr w:type="spellEnd"/>
            <w:r>
              <w:rPr>
                <w:rFonts w:ascii="Times New Roman" w:eastAsia="Times New Roman" w:hAnsi="Times New Roman" w:cs="Times New Roman"/>
                <w:b/>
                <w:color w:val="000000"/>
              </w:rPr>
              <w:t xml:space="preserve"> </w:t>
            </w:r>
            <w:proofErr w:type="spellStart"/>
            <w:r>
              <w:rPr>
                <w:rFonts w:ascii="Times New Roman" w:eastAsia="Times New Roman" w:hAnsi="Times New Roman" w:cs="Times New Roman"/>
                <w:b/>
                <w:color w:val="000000"/>
              </w:rPr>
              <w:t>жаттығуы</w:t>
            </w:r>
            <w:proofErr w:type="spellEnd"/>
            <w:r>
              <w:rPr>
                <w:rFonts w:ascii="Times New Roman" w:eastAsia="Times New Roman" w:hAnsi="Times New Roman" w:cs="Times New Roman"/>
                <w:b/>
                <w:color w:val="000000"/>
              </w:rPr>
              <w:t>/Игровое упражнение «Кран откройся, нос умойся»</w:t>
            </w:r>
          </w:p>
          <w:p w14:paraId="134F323C" w14:textId="77777777" w:rsidR="00744D8D" w:rsidRDefault="004647E1">
            <w:pPr>
              <w:shd w:val="clear" w:color="auto" w:fill="FFFFFF"/>
              <w:spacing w:after="0" w:line="240" w:lineRule="auto"/>
              <w:contextualSpacing/>
              <w:rPr>
                <w:rFonts w:ascii="Times New Roman" w:eastAsia="Times New Roman" w:hAnsi="Times New Roman" w:cs="Times New Roman"/>
                <w:color w:val="000000"/>
              </w:rPr>
            </w:pPr>
            <w:r>
              <w:rPr>
                <w:rFonts w:ascii="Times New Roman" w:eastAsia="Times New Roman" w:hAnsi="Times New Roman" w:cs="Times New Roman"/>
                <w:color w:val="000000"/>
              </w:rPr>
              <w:t xml:space="preserve">*** бет, </w:t>
            </w:r>
            <w:proofErr w:type="spellStart"/>
            <w:r>
              <w:rPr>
                <w:rFonts w:ascii="Times New Roman" w:eastAsia="Times New Roman" w:hAnsi="Times New Roman" w:cs="Times New Roman"/>
                <w:color w:val="000000"/>
              </w:rPr>
              <w:t>мұрын</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ауыз</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бетіңізді</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жуыңыз</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бетіңізді</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жуыңыз</w:t>
            </w:r>
            <w:proofErr w:type="spellEnd"/>
          </w:p>
        </w:tc>
      </w:tr>
      <w:tr w:rsidR="00744D8D" w14:paraId="089C646C" w14:textId="77777777">
        <w:trPr>
          <w:gridAfter w:val="1"/>
          <w:wAfter w:w="25" w:type="dxa"/>
          <w:trHeight w:val="187"/>
        </w:trPr>
        <w:tc>
          <w:tcPr>
            <w:tcW w:w="1588" w:type="dxa"/>
          </w:tcPr>
          <w:p w14:paraId="19345FA8" w14:textId="77777777" w:rsidR="00744D8D" w:rsidRDefault="00744D8D">
            <w:pPr>
              <w:widowControl w:val="0"/>
              <w:tabs>
                <w:tab w:val="left" w:pos="6640"/>
              </w:tabs>
              <w:autoSpaceDE w:val="0"/>
              <w:autoSpaceDN w:val="0"/>
              <w:adjustRightInd w:val="0"/>
              <w:spacing w:after="0" w:line="240" w:lineRule="auto"/>
              <w:contextualSpacing/>
              <w:rPr>
                <w:rFonts w:ascii="Times New Roman" w:hAnsi="Times New Roman" w:cs="Times New Roman"/>
                <w:b/>
              </w:rPr>
            </w:pPr>
          </w:p>
        </w:tc>
        <w:tc>
          <w:tcPr>
            <w:tcW w:w="14433" w:type="dxa"/>
            <w:gridSpan w:val="5"/>
          </w:tcPr>
          <w:p w14:paraId="09466E27"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 xml:space="preserve">ҰІӘ </w:t>
            </w:r>
            <w:proofErr w:type="spellStart"/>
            <w:r>
              <w:rPr>
                <w:rFonts w:ascii="Times New Roman" w:hAnsi="Times New Roman" w:cs="Times New Roman"/>
              </w:rPr>
              <w:t>ұйымдастыру</w:t>
            </w:r>
            <w:proofErr w:type="spellEnd"/>
            <w:r>
              <w:rPr>
                <w:rFonts w:ascii="Times New Roman" w:hAnsi="Times New Roman" w:cs="Times New Roman"/>
              </w:rPr>
              <w:t xml:space="preserve"> </w:t>
            </w:r>
            <w:proofErr w:type="spellStart"/>
            <w:r>
              <w:rPr>
                <w:rFonts w:ascii="Times New Roman" w:hAnsi="Times New Roman" w:cs="Times New Roman"/>
              </w:rPr>
              <w:t>үшін</w:t>
            </w:r>
            <w:proofErr w:type="spellEnd"/>
            <w:r>
              <w:rPr>
                <w:rFonts w:ascii="Times New Roman" w:hAnsi="Times New Roman" w:cs="Times New Roman"/>
              </w:rPr>
              <w:t xml:space="preserve"> </w:t>
            </w:r>
            <w:proofErr w:type="spellStart"/>
            <w:r>
              <w:rPr>
                <w:rFonts w:ascii="Times New Roman" w:hAnsi="Times New Roman" w:cs="Times New Roman"/>
              </w:rPr>
              <w:t>балалардағы</w:t>
            </w:r>
            <w:proofErr w:type="spellEnd"/>
            <w:r>
              <w:rPr>
                <w:rFonts w:ascii="Times New Roman" w:hAnsi="Times New Roman" w:cs="Times New Roman"/>
              </w:rPr>
              <w:t xml:space="preserve"> </w:t>
            </w:r>
            <w:proofErr w:type="spellStart"/>
            <w:r>
              <w:rPr>
                <w:rFonts w:ascii="Times New Roman" w:hAnsi="Times New Roman" w:cs="Times New Roman"/>
              </w:rPr>
              <w:t>кішігірім</w:t>
            </w:r>
            <w:proofErr w:type="spellEnd"/>
            <w:r>
              <w:rPr>
                <w:rFonts w:ascii="Times New Roman" w:hAnsi="Times New Roman" w:cs="Times New Roman"/>
              </w:rPr>
              <w:t xml:space="preserve"> </w:t>
            </w:r>
            <w:proofErr w:type="spellStart"/>
            <w:r>
              <w:rPr>
                <w:rFonts w:ascii="Times New Roman" w:hAnsi="Times New Roman" w:cs="Times New Roman"/>
              </w:rPr>
              <w:t>қозғалыстағы</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жаттығулары</w:t>
            </w:r>
            <w:proofErr w:type="spellEnd"/>
            <w:r>
              <w:rPr>
                <w:rFonts w:ascii="Times New Roman" w:hAnsi="Times New Roman" w:cs="Times New Roman"/>
              </w:rPr>
              <w:t>.</w:t>
            </w:r>
          </w:p>
          <w:p w14:paraId="6DFC7188"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rPr>
              <w:t>Игры и игровые упражнения малой подвижности для организации детей к ОД.</w:t>
            </w:r>
          </w:p>
        </w:tc>
      </w:tr>
      <w:tr w:rsidR="00744D8D" w14:paraId="06E76077" w14:textId="77777777">
        <w:trPr>
          <w:gridAfter w:val="1"/>
          <w:wAfter w:w="25" w:type="dxa"/>
          <w:trHeight w:val="187"/>
        </w:trPr>
        <w:tc>
          <w:tcPr>
            <w:tcW w:w="1588" w:type="dxa"/>
          </w:tcPr>
          <w:p w14:paraId="72C53A01"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Ойындар</w:t>
            </w:r>
            <w:proofErr w:type="spellEnd"/>
            <w:r>
              <w:rPr>
                <w:rFonts w:ascii="Times New Roman" w:hAnsi="Times New Roman" w:cs="Times New Roman"/>
                <w:b/>
              </w:rPr>
              <w:t xml:space="preserve">, ҰІӘ </w:t>
            </w:r>
            <w:proofErr w:type="spellStart"/>
            <w:r>
              <w:rPr>
                <w:rFonts w:ascii="Times New Roman" w:hAnsi="Times New Roman" w:cs="Times New Roman"/>
                <w:b/>
              </w:rPr>
              <w:t>дайындық</w:t>
            </w:r>
            <w:proofErr w:type="spellEnd"/>
            <w:r>
              <w:rPr>
                <w:rFonts w:ascii="Times New Roman" w:hAnsi="Times New Roman" w:cs="Times New Roman"/>
                <w:b/>
              </w:rPr>
              <w:t>/</w:t>
            </w:r>
          </w:p>
          <w:p w14:paraId="134F301A"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Игры, подго</w:t>
            </w:r>
            <w:r>
              <w:rPr>
                <w:rFonts w:ascii="Times New Roman" w:hAnsi="Times New Roman" w:cs="Times New Roman"/>
                <w:b/>
              </w:rPr>
              <w:lastRenderedPageBreak/>
              <w:t>товка к ОД</w:t>
            </w:r>
          </w:p>
        </w:tc>
        <w:tc>
          <w:tcPr>
            <w:tcW w:w="2888" w:type="dxa"/>
            <w:tcBorders>
              <w:top w:val="outset" w:sz="6" w:space="0" w:color="auto"/>
              <w:left w:val="outset" w:sz="6" w:space="0" w:color="auto"/>
              <w:bottom w:val="outset" w:sz="6" w:space="0" w:color="auto"/>
              <w:right w:val="outset" w:sz="6" w:space="0" w:color="auto"/>
            </w:tcBorders>
          </w:tcPr>
          <w:p w14:paraId="5FF5131C" w14:textId="2713A0BB" w:rsidR="00744D8D" w:rsidRDefault="004647E1">
            <w:pPr>
              <w:spacing w:line="240" w:lineRule="auto"/>
              <w:contextualSpacing/>
              <w:rPr>
                <w:rFonts w:ascii="Times New Roman" w:eastAsia="Calibri" w:hAnsi="Times New Roman"/>
              </w:rPr>
            </w:pPr>
            <w:r>
              <w:rPr>
                <w:rFonts w:ascii="Times New Roman" w:eastAsia="Calibri" w:hAnsi="Times New Roman"/>
                <w:b/>
              </w:rPr>
              <w:lastRenderedPageBreak/>
              <w:t>Д/и «Горячий-холодный»</w:t>
            </w:r>
            <w:r>
              <w:rPr>
                <w:rFonts w:ascii="Times New Roman" w:eastAsia="Calibri" w:hAnsi="Times New Roman"/>
              </w:rPr>
              <w:t xml:space="preserve"> </w:t>
            </w:r>
            <w:r w:rsidR="00E06858">
              <w:rPr>
                <w:rFonts w:ascii="Times New Roman" w:eastAsia="Calibri" w:hAnsi="Times New Roman"/>
                <w:b/>
                <w:i/>
              </w:rPr>
              <w:t>Задач</w:t>
            </w:r>
            <w:proofErr w:type="gramStart"/>
            <w:r w:rsidR="00E06858">
              <w:rPr>
                <w:rFonts w:ascii="Times New Roman" w:eastAsia="Calibri" w:hAnsi="Times New Roman"/>
                <w:b/>
                <w:i/>
              </w:rPr>
              <w:t>:</w:t>
            </w:r>
            <w:r>
              <w:rPr>
                <w:rFonts w:ascii="Times New Roman" w:eastAsia="Calibri" w:hAnsi="Times New Roman"/>
                <w:b/>
              </w:rPr>
              <w:t xml:space="preserve"> </w:t>
            </w:r>
            <w:r>
              <w:rPr>
                <w:rFonts w:ascii="Times New Roman" w:eastAsia="Calibri" w:hAnsi="Times New Roman"/>
              </w:rPr>
              <w:t>Закрепить</w:t>
            </w:r>
            <w:proofErr w:type="gramEnd"/>
            <w:r>
              <w:rPr>
                <w:rFonts w:ascii="Times New Roman" w:eastAsia="Calibri" w:hAnsi="Times New Roman"/>
              </w:rPr>
              <w:t xml:space="preserve"> в представлении и словаре ребенка противоположные при</w:t>
            </w:r>
            <w:r>
              <w:rPr>
                <w:rFonts w:ascii="Times New Roman" w:eastAsia="Calibri" w:hAnsi="Times New Roman"/>
              </w:rPr>
              <w:lastRenderedPageBreak/>
              <w:t>знаки предметов или слов-антонимов.</w:t>
            </w:r>
          </w:p>
          <w:p w14:paraId="57EB05D1" w14:textId="77777777" w:rsidR="00744D8D" w:rsidRDefault="004647E1">
            <w:pPr>
              <w:spacing w:line="240" w:lineRule="auto"/>
              <w:contextualSpacing/>
              <w:rPr>
                <w:rFonts w:ascii="Times New Roman" w:eastAsia="Calibri" w:hAnsi="Times New Roman"/>
                <w:i/>
                <w:shd w:val="clear" w:color="auto" w:fill="FFFFFF"/>
                <w:lang w:eastAsia="ru-RU"/>
              </w:rPr>
            </w:pPr>
            <w:r>
              <w:rPr>
                <w:rFonts w:ascii="Times New Roman" w:eastAsia="Calibri" w:hAnsi="Times New Roman"/>
                <w:i/>
                <w:shd w:val="clear" w:color="auto" w:fill="FFFFFF"/>
              </w:rPr>
              <w:t>(коммуникативная деятельность)</w:t>
            </w:r>
          </w:p>
        </w:tc>
        <w:tc>
          <w:tcPr>
            <w:tcW w:w="2887" w:type="dxa"/>
            <w:tcBorders>
              <w:top w:val="outset" w:sz="6" w:space="0" w:color="auto"/>
              <w:left w:val="outset" w:sz="6" w:space="0" w:color="auto"/>
              <w:bottom w:val="outset" w:sz="6" w:space="0" w:color="auto"/>
              <w:right w:val="outset" w:sz="6" w:space="0" w:color="auto"/>
            </w:tcBorders>
          </w:tcPr>
          <w:p w14:paraId="6E4B0B4C" w14:textId="77777777" w:rsidR="00744D8D" w:rsidRDefault="004647E1">
            <w:pPr>
              <w:pStyle w:val="ae"/>
              <w:contextualSpacing/>
              <w:rPr>
                <w:color w:val="FF0000"/>
                <w:sz w:val="22"/>
                <w:szCs w:val="22"/>
                <w:lang w:val="ru-RU"/>
              </w:rPr>
            </w:pPr>
            <w:r>
              <w:rPr>
                <w:rFonts w:eastAsia="Calibri"/>
                <w:b/>
                <w:sz w:val="22"/>
                <w:szCs w:val="22"/>
                <w:lang w:val="ru-RU"/>
              </w:rPr>
              <w:lastRenderedPageBreak/>
              <w:t xml:space="preserve">Д/и </w:t>
            </w:r>
            <w:r>
              <w:rPr>
                <w:b/>
                <w:sz w:val="22"/>
                <w:szCs w:val="22"/>
                <w:lang w:val="ru-RU"/>
              </w:rPr>
              <w:t>«Овощи и фрукты»</w:t>
            </w:r>
            <w:r>
              <w:rPr>
                <w:color w:val="FF0000"/>
                <w:sz w:val="22"/>
                <w:szCs w:val="22"/>
                <w:lang w:val="ru-RU"/>
              </w:rPr>
              <w:t xml:space="preserve"> </w:t>
            </w:r>
          </w:p>
          <w:p w14:paraId="4FFD63C9" w14:textId="10E9172E" w:rsidR="00744D8D" w:rsidRDefault="00E06858">
            <w:pPr>
              <w:pStyle w:val="ae"/>
              <w:contextualSpacing/>
              <w:rPr>
                <w:sz w:val="22"/>
                <w:szCs w:val="22"/>
                <w:lang w:val="ru-RU"/>
              </w:rPr>
            </w:pPr>
            <w:r>
              <w:rPr>
                <w:b/>
                <w:i/>
                <w:sz w:val="22"/>
                <w:szCs w:val="22"/>
                <w:lang w:val="ru-RU"/>
              </w:rPr>
              <w:t>Задача:</w:t>
            </w:r>
            <w:r w:rsidR="004647E1">
              <w:rPr>
                <w:b/>
                <w:sz w:val="22"/>
                <w:szCs w:val="22"/>
                <w:lang w:val="ru-RU"/>
              </w:rPr>
              <w:t xml:space="preserve"> </w:t>
            </w:r>
            <w:r w:rsidR="004647E1">
              <w:rPr>
                <w:sz w:val="22"/>
                <w:szCs w:val="22"/>
                <w:lang w:val="ru-RU"/>
              </w:rPr>
              <w:t>Обогащать словарный запас детей существительными, глаголами, при</w:t>
            </w:r>
            <w:r w:rsidR="004647E1">
              <w:rPr>
                <w:sz w:val="22"/>
                <w:szCs w:val="22"/>
                <w:lang w:val="ru-RU"/>
              </w:rPr>
              <w:lastRenderedPageBreak/>
              <w:t>лагательными.</w:t>
            </w:r>
          </w:p>
          <w:p w14:paraId="46E9F58E" w14:textId="77777777" w:rsidR="00744D8D" w:rsidRDefault="004647E1">
            <w:pPr>
              <w:pStyle w:val="ae"/>
              <w:contextualSpacing/>
              <w:rPr>
                <w:i/>
                <w:sz w:val="22"/>
                <w:szCs w:val="22"/>
                <w:lang w:val="ru-RU"/>
              </w:rPr>
            </w:pPr>
            <w:r>
              <w:rPr>
                <w:i/>
                <w:sz w:val="22"/>
                <w:szCs w:val="22"/>
                <w:shd w:val="clear" w:color="auto" w:fill="FFFFFF"/>
                <w:lang w:val="ru-RU"/>
              </w:rPr>
              <w:t>(коммуникативная деятельность)</w:t>
            </w:r>
          </w:p>
          <w:p w14:paraId="187E12C5" w14:textId="77777777" w:rsidR="00744D8D" w:rsidRDefault="004647E1">
            <w:pPr>
              <w:pStyle w:val="ae"/>
              <w:contextualSpacing/>
              <w:rPr>
                <w:sz w:val="22"/>
                <w:szCs w:val="22"/>
                <w:lang w:val="ru-RU"/>
              </w:rPr>
            </w:pPr>
            <w:r>
              <w:rPr>
                <w:b/>
                <w:i/>
                <w:sz w:val="22"/>
                <w:szCs w:val="22"/>
                <w:lang w:val="ru-RU"/>
              </w:rPr>
              <w:t>***</w:t>
            </w:r>
            <w:r>
              <w:rPr>
                <w:bCs/>
                <w:iCs/>
                <w:sz w:val="22"/>
                <w:szCs w:val="22"/>
                <w:lang w:val="ru-RU"/>
              </w:rPr>
              <w:t xml:space="preserve"> </w:t>
            </w:r>
            <w:proofErr w:type="spellStart"/>
            <w:r>
              <w:rPr>
                <w:bCs/>
                <w:iCs/>
                <w:sz w:val="22"/>
                <w:szCs w:val="22"/>
                <w:lang w:val="ru-RU"/>
              </w:rPr>
              <w:t>Көкөністер-жемістер</w:t>
            </w:r>
            <w:proofErr w:type="spellEnd"/>
            <w:r>
              <w:rPr>
                <w:bCs/>
                <w:iCs/>
                <w:sz w:val="22"/>
                <w:szCs w:val="22"/>
                <w:lang w:val="ru-RU"/>
              </w:rPr>
              <w:t xml:space="preserve">: </w:t>
            </w:r>
            <w:proofErr w:type="spellStart"/>
            <w:r>
              <w:rPr>
                <w:bCs/>
                <w:iCs/>
                <w:sz w:val="22"/>
                <w:szCs w:val="22"/>
                <w:lang w:val="ru-RU"/>
              </w:rPr>
              <w:t>алма</w:t>
            </w:r>
            <w:proofErr w:type="spellEnd"/>
            <w:r>
              <w:rPr>
                <w:bCs/>
                <w:iCs/>
                <w:sz w:val="22"/>
                <w:szCs w:val="22"/>
                <w:lang w:val="ru-RU"/>
              </w:rPr>
              <w:t xml:space="preserve">, банан, </w:t>
            </w:r>
            <w:proofErr w:type="spellStart"/>
            <w:r>
              <w:rPr>
                <w:bCs/>
                <w:iCs/>
                <w:sz w:val="22"/>
                <w:szCs w:val="22"/>
                <w:lang w:val="ru-RU"/>
              </w:rPr>
              <w:t>шие</w:t>
            </w:r>
            <w:proofErr w:type="spellEnd"/>
            <w:r>
              <w:rPr>
                <w:bCs/>
                <w:iCs/>
                <w:sz w:val="22"/>
                <w:szCs w:val="22"/>
                <w:lang w:val="ru-RU"/>
              </w:rPr>
              <w:t xml:space="preserve">, </w:t>
            </w:r>
            <w:proofErr w:type="spellStart"/>
            <w:r>
              <w:rPr>
                <w:bCs/>
                <w:iCs/>
                <w:sz w:val="22"/>
                <w:szCs w:val="22"/>
                <w:lang w:val="ru-RU"/>
              </w:rPr>
              <w:t>өрік</w:t>
            </w:r>
            <w:proofErr w:type="spellEnd"/>
            <w:r>
              <w:rPr>
                <w:bCs/>
                <w:iCs/>
                <w:sz w:val="22"/>
                <w:szCs w:val="22"/>
                <w:lang w:val="ru-RU"/>
              </w:rPr>
              <w:t xml:space="preserve">, </w:t>
            </w:r>
            <w:proofErr w:type="spellStart"/>
            <w:r>
              <w:rPr>
                <w:bCs/>
                <w:iCs/>
                <w:sz w:val="22"/>
                <w:szCs w:val="22"/>
                <w:lang w:val="ru-RU"/>
              </w:rPr>
              <w:t>алмұрт</w:t>
            </w:r>
            <w:proofErr w:type="spellEnd"/>
            <w:r>
              <w:rPr>
                <w:bCs/>
                <w:iCs/>
                <w:sz w:val="22"/>
                <w:szCs w:val="22"/>
                <w:lang w:val="ru-RU"/>
              </w:rPr>
              <w:t xml:space="preserve">, </w:t>
            </w:r>
            <w:proofErr w:type="spellStart"/>
            <w:r>
              <w:rPr>
                <w:bCs/>
                <w:iCs/>
                <w:sz w:val="22"/>
                <w:szCs w:val="22"/>
                <w:lang w:val="ru-RU"/>
              </w:rPr>
              <w:t>қарбыз</w:t>
            </w:r>
            <w:proofErr w:type="spellEnd"/>
          </w:p>
        </w:tc>
        <w:tc>
          <w:tcPr>
            <w:tcW w:w="2888" w:type="dxa"/>
            <w:tcBorders>
              <w:top w:val="outset" w:sz="6" w:space="0" w:color="auto"/>
              <w:left w:val="outset" w:sz="6" w:space="0" w:color="auto"/>
              <w:bottom w:val="outset" w:sz="6" w:space="0" w:color="auto"/>
              <w:right w:val="outset" w:sz="6" w:space="0" w:color="auto"/>
            </w:tcBorders>
          </w:tcPr>
          <w:p w14:paraId="37A2BC4D" w14:textId="77777777" w:rsidR="00744D8D" w:rsidRDefault="004647E1">
            <w:pPr>
              <w:shd w:val="clear" w:color="auto" w:fill="FFFFFF"/>
              <w:spacing w:line="240" w:lineRule="auto"/>
              <w:contextualSpacing/>
              <w:rPr>
                <w:rFonts w:ascii="Times New Roman" w:hAnsi="Times New Roman"/>
              </w:rPr>
            </w:pPr>
            <w:r>
              <w:rPr>
                <w:rFonts w:ascii="Times New Roman" w:eastAsia="Calibri" w:hAnsi="Times New Roman"/>
                <w:b/>
              </w:rPr>
              <w:lastRenderedPageBreak/>
              <w:t xml:space="preserve">Д/и </w:t>
            </w:r>
            <w:r>
              <w:rPr>
                <w:rFonts w:ascii="Times New Roman" w:hAnsi="Times New Roman"/>
                <w:b/>
                <w:bCs/>
              </w:rPr>
              <w:t>«Вершки и корешки»</w:t>
            </w:r>
          </w:p>
          <w:p w14:paraId="791E9A4E" w14:textId="1403C3A2" w:rsidR="00744D8D" w:rsidRDefault="00E06858">
            <w:pPr>
              <w:spacing w:line="240" w:lineRule="auto"/>
              <w:contextualSpacing/>
              <w:rPr>
                <w:rFonts w:ascii="Times New Roman" w:hAnsi="Times New Roman"/>
                <w:i/>
              </w:rPr>
            </w:pPr>
            <w:r>
              <w:rPr>
                <w:rFonts w:ascii="Times New Roman" w:eastAsia="Calibri" w:hAnsi="Times New Roman"/>
                <w:b/>
                <w:i/>
              </w:rPr>
              <w:t>Задача</w:t>
            </w:r>
            <w:proofErr w:type="gramStart"/>
            <w:r>
              <w:rPr>
                <w:rFonts w:ascii="Times New Roman" w:eastAsia="Calibri" w:hAnsi="Times New Roman"/>
                <w:b/>
                <w:i/>
              </w:rPr>
              <w:t>:</w:t>
            </w:r>
            <w:r w:rsidR="004647E1">
              <w:rPr>
                <w:rFonts w:ascii="Times New Roman" w:eastAsia="Calibri" w:hAnsi="Times New Roman"/>
              </w:rPr>
              <w:t xml:space="preserve"> Закрепить</w:t>
            </w:r>
            <w:proofErr w:type="gramEnd"/>
            <w:r w:rsidR="004647E1">
              <w:rPr>
                <w:rFonts w:ascii="Times New Roman" w:eastAsia="Calibri" w:hAnsi="Times New Roman"/>
              </w:rPr>
              <w:t xml:space="preserve"> знания детей о том, что в овощах есть съедобные корни</w:t>
            </w:r>
            <w:r w:rsidR="004647E1">
              <w:rPr>
                <w:rFonts w:ascii="Times New Roman" w:eastAsia="Calibri" w:hAnsi="Times New Roman"/>
              </w:rPr>
              <w:br/>
            </w:r>
            <w:r w:rsidR="004647E1">
              <w:rPr>
                <w:rFonts w:ascii="Times New Roman" w:eastAsia="Calibri" w:hAnsi="Times New Roman"/>
              </w:rPr>
              <w:lastRenderedPageBreak/>
              <w:t>– корешки и не съедобные – вершки.</w:t>
            </w:r>
          </w:p>
          <w:p w14:paraId="2612955A" w14:textId="77777777" w:rsidR="00744D8D" w:rsidRDefault="004647E1">
            <w:pPr>
              <w:spacing w:line="240" w:lineRule="auto"/>
              <w:contextualSpacing/>
              <w:rPr>
                <w:rFonts w:ascii="Times New Roman" w:eastAsia="Calibri" w:hAnsi="Times New Roman"/>
                <w:i/>
                <w:shd w:val="clear" w:color="auto" w:fill="FFFFFF"/>
              </w:rPr>
            </w:pPr>
            <w:r>
              <w:rPr>
                <w:rFonts w:ascii="Times New Roman" w:hAnsi="Times New Roman"/>
                <w:i/>
              </w:rPr>
              <w:t>(</w:t>
            </w:r>
            <w:r>
              <w:rPr>
                <w:rFonts w:ascii="Times New Roman" w:eastAsia="Calibri" w:hAnsi="Times New Roman"/>
                <w:i/>
                <w:shd w:val="clear" w:color="auto" w:fill="FFFFFF"/>
              </w:rPr>
              <w:t>коммуникативная деятельность)</w:t>
            </w:r>
          </w:p>
          <w:p w14:paraId="31F870A4" w14:textId="77777777" w:rsidR="00744D8D" w:rsidRDefault="004647E1">
            <w:pPr>
              <w:spacing w:line="240" w:lineRule="auto"/>
              <w:contextualSpacing/>
              <w:rPr>
                <w:rFonts w:ascii="Times New Roman" w:eastAsia="Calibri" w:hAnsi="Times New Roman"/>
                <w:bCs/>
                <w:iCs/>
              </w:rPr>
            </w:pPr>
            <w:r>
              <w:rPr>
                <w:rFonts w:ascii="Times New Roman" w:hAnsi="Times New Roman"/>
                <w:b/>
                <w:i/>
              </w:rPr>
              <w:t>***</w:t>
            </w:r>
            <w:r>
              <w:rPr>
                <w:rFonts w:ascii="Times New Roman" w:eastAsia="Calibri" w:hAnsi="Times New Roman"/>
                <w:bCs/>
                <w:iCs/>
              </w:rPr>
              <w:t xml:space="preserve"> </w:t>
            </w:r>
            <w:proofErr w:type="spellStart"/>
            <w:r>
              <w:rPr>
                <w:rFonts w:ascii="Times New Roman" w:eastAsia="Calibri" w:hAnsi="Times New Roman"/>
                <w:bCs/>
                <w:iCs/>
              </w:rPr>
              <w:t>қияр</w:t>
            </w:r>
            <w:proofErr w:type="spellEnd"/>
            <w:r>
              <w:rPr>
                <w:rFonts w:ascii="Times New Roman" w:eastAsia="Calibri" w:hAnsi="Times New Roman"/>
                <w:bCs/>
                <w:iCs/>
              </w:rPr>
              <w:t xml:space="preserve">, </w:t>
            </w:r>
            <w:proofErr w:type="spellStart"/>
            <w:r>
              <w:rPr>
                <w:rFonts w:ascii="Times New Roman" w:eastAsia="Calibri" w:hAnsi="Times New Roman"/>
                <w:bCs/>
                <w:iCs/>
              </w:rPr>
              <w:t>қызанақ</w:t>
            </w:r>
            <w:proofErr w:type="spellEnd"/>
            <w:r>
              <w:rPr>
                <w:rFonts w:ascii="Times New Roman" w:eastAsia="Calibri" w:hAnsi="Times New Roman"/>
                <w:bCs/>
                <w:iCs/>
              </w:rPr>
              <w:t xml:space="preserve">, </w:t>
            </w:r>
            <w:proofErr w:type="spellStart"/>
            <w:r>
              <w:rPr>
                <w:rFonts w:ascii="Times New Roman" w:eastAsia="Calibri" w:hAnsi="Times New Roman"/>
                <w:bCs/>
                <w:iCs/>
              </w:rPr>
              <w:t>қызылша</w:t>
            </w:r>
            <w:proofErr w:type="spellEnd"/>
            <w:r>
              <w:rPr>
                <w:rFonts w:ascii="Times New Roman" w:eastAsia="Calibri" w:hAnsi="Times New Roman"/>
                <w:bCs/>
                <w:iCs/>
              </w:rPr>
              <w:t xml:space="preserve">, </w:t>
            </w:r>
            <w:proofErr w:type="spellStart"/>
            <w:r>
              <w:rPr>
                <w:rFonts w:ascii="Times New Roman" w:eastAsia="Calibri" w:hAnsi="Times New Roman"/>
                <w:bCs/>
                <w:iCs/>
              </w:rPr>
              <w:t>картоп</w:t>
            </w:r>
            <w:proofErr w:type="spellEnd"/>
            <w:r>
              <w:rPr>
                <w:rFonts w:ascii="Times New Roman" w:eastAsia="Calibri" w:hAnsi="Times New Roman"/>
                <w:bCs/>
                <w:iCs/>
              </w:rPr>
              <w:t xml:space="preserve">, </w:t>
            </w:r>
            <w:proofErr w:type="spellStart"/>
            <w:r>
              <w:rPr>
                <w:rFonts w:ascii="Times New Roman" w:eastAsia="Calibri" w:hAnsi="Times New Roman"/>
                <w:bCs/>
                <w:iCs/>
              </w:rPr>
              <w:t>пияз</w:t>
            </w:r>
            <w:proofErr w:type="spellEnd"/>
            <w:r>
              <w:rPr>
                <w:rFonts w:ascii="Times New Roman" w:eastAsia="Calibri" w:hAnsi="Times New Roman"/>
                <w:bCs/>
                <w:iCs/>
              </w:rPr>
              <w:t xml:space="preserve">, </w:t>
            </w:r>
            <w:proofErr w:type="spellStart"/>
            <w:r>
              <w:rPr>
                <w:rFonts w:ascii="Times New Roman" w:eastAsia="Calibri" w:hAnsi="Times New Roman"/>
                <w:bCs/>
                <w:iCs/>
              </w:rPr>
              <w:t>сәбіз</w:t>
            </w:r>
            <w:proofErr w:type="spellEnd"/>
            <w:r>
              <w:rPr>
                <w:rFonts w:ascii="Times New Roman" w:eastAsia="Calibri" w:hAnsi="Times New Roman"/>
                <w:bCs/>
                <w:iCs/>
              </w:rPr>
              <w:t xml:space="preserve">, </w:t>
            </w:r>
          </w:p>
          <w:p w14:paraId="23062057" w14:textId="77777777" w:rsidR="00744D8D" w:rsidRDefault="004647E1">
            <w:pPr>
              <w:spacing w:line="240" w:lineRule="auto"/>
              <w:contextualSpacing/>
              <w:rPr>
                <w:rFonts w:ascii="Times New Roman" w:eastAsia="Calibri" w:hAnsi="Times New Roman"/>
              </w:rPr>
            </w:pPr>
            <w:proofErr w:type="spellStart"/>
            <w:r>
              <w:rPr>
                <w:rFonts w:ascii="Times New Roman" w:eastAsia="Calibri" w:hAnsi="Times New Roman"/>
                <w:bCs/>
                <w:iCs/>
              </w:rPr>
              <w:t>орамжапырақ</w:t>
            </w:r>
            <w:proofErr w:type="spellEnd"/>
          </w:p>
        </w:tc>
        <w:tc>
          <w:tcPr>
            <w:tcW w:w="2887" w:type="dxa"/>
            <w:tcBorders>
              <w:top w:val="outset" w:sz="6" w:space="0" w:color="auto"/>
              <w:left w:val="outset" w:sz="6" w:space="0" w:color="auto"/>
              <w:bottom w:val="outset" w:sz="6" w:space="0" w:color="auto"/>
              <w:right w:val="outset" w:sz="6" w:space="0" w:color="auto"/>
            </w:tcBorders>
          </w:tcPr>
          <w:p w14:paraId="3D137E80" w14:textId="77777777" w:rsidR="00744D8D" w:rsidRDefault="004647E1">
            <w:pPr>
              <w:shd w:val="clear" w:color="auto" w:fill="FFFFFF"/>
              <w:spacing w:line="240" w:lineRule="auto"/>
              <w:contextualSpacing/>
              <w:rPr>
                <w:rFonts w:ascii="Times New Roman" w:eastAsia="Times New Roman" w:hAnsi="Times New Roman"/>
              </w:rPr>
            </w:pPr>
            <w:r>
              <w:rPr>
                <w:rFonts w:ascii="Times New Roman" w:eastAsia="Calibri" w:hAnsi="Times New Roman"/>
                <w:b/>
              </w:rPr>
              <w:lastRenderedPageBreak/>
              <w:t xml:space="preserve">Д/и </w:t>
            </w:r>
            <w:r>
              <w:rPr>
                <w:rFonts w:ascii="Times New Roman" w:hAnsi="Times New Roman"/>
                <w:b/>
                <w:bCs/>
                <w:shd w:val="clear" w:color="auto" w:fill="FFFFFF"/>
              </w:rPr>
              <w:t>«Назови лишнее слово»</w:t>
            </w:r>
          </w:p>
          <w:p w14:paraId="2FE8C69F" w14:textId="7881CE0D" w:rsidR="00744D8D" w:rsidRDefault="00762DEC">
            <w:pPr>
              <w:spacing w:line="240" w:lineRule="auto"/>
              <w:contextualSpacing/>
              <w:rPr>
                <w:rFonts w:ascii="Times New Roman" w:eastAsia="Calibri" w:hAnsi="Times New Roman"/>
                <w:shd w:val="clear" w:color="auto" w:fill="FFFFFF"/>
              </w:rPr>
            </w:pPr>
            <w:r>
              <w:rPr>
                <w:rFonts w:ascii="Times New Roman" w:eastAsia="Calibri" w:hAnsi="Times New Roman"/>
                <w:b/>
                <w:i/>
              </w:rPr>
              <w:t>Задача</w:t>
            </w:r>
            <w:proofErr w:type="gramStart"/>
            <w:r>
              <w:rPr>
                <w:rFonts w:ascii="Times New Roman" w:eastAsia="Calibri" w:hAnsi="Times New Roman"/>
                <w:b/>
                <w:i/>
              </w:rPr>
              <w:t>:</w:t>
            </w:r>
            <w:r w:rsidR="004647E1">
              <w:rPr>
                <w:rFonts w:ascii="Times New Roman" w:eastAsia="Calibri" w:hAnsi="Times New Roman"/>
                <w:shd w:val="clear" w:color="auto" w:fill="FFFFFF"/>
              </w:rPr>
              <w:t xml:space="preserve"> Активизировать</w:t>
            </w:r>
            <w:proofErr w:type="gramEnd"/>
            <w:r w:rsidR="004647E1">
              <w:rPr>
                <w:rFonts w:ascii="Times New Roman" w:eastAsia="Calibri" w:hAnsi="Times New Roman"/>
                <w:shd w:val="clear" w:color="auto" w:fill="FFFFFF"/>
              </w:rPr>
              <w:t xml:space="preserve"> внимание; развивать мыш</w:t>
            </w:r>
            <w:r w:rsidR="004647E1">
              <w:rPr>
                <w:rFonts w:ascii="Times New Roman" w:eastAsia="Calibri" w:hAnsi="Times New Roman"/>
                <w:shd w:val="clear" w:color="auto" w:fill="FFFFFF"/>
              </w:rPr>
              <w:lastRenderedPageBreak/>
              <w:t>ление, речь.</w:t>
            </w:r>
          </w:p>
          <w:p w14:paraId="10189E9A" w14:textId="77777777" w:rsidR="00744D8D" w:rsidRDefault="004647E1">
            <w:pPr>
              <w:spacing w:line="240" w:lineRule="auto"/>
              <w:contextualSpacing/>
              <w:rPr>
                <w:rFonts w:ascii="Times New Roman" w:eastAsia="Calibri" w:hAnsi="Times New Roman"/>
                <w:i/>
                <w:shd w:val="clear" w:color="auto" w:fill="FFFFFF"/>
              </w:rPr>
            </w:pPr>
            <w:r>
              <w:rPr>
                <w:rFonts w:ascii="Times New Roman" w:eastAsia="Calibri" w:hAnsi="Times New Roman"/>
                <w:i/>
                <w:shd w:val="clear" w:color="auto" w:fill="FFFFFF"/>
              </w:rPr>
              <w:t>(коммуникативная деятельность)</w:t>
            </w:r>
          </w:p>
          <w:p w14:paraId="1B892F72" w14:textId="77777777" w:rsidR="00744D8D" w:rsidRDefault="004647E1">
            <w:pPr>
              <w:spacing w:line="240" w:lineRule="auto"/>
              <w:contextualSpacing/>
              <w:rPr>
                <w:rFonts w:ascii="Times New Roman" w:eastAsia="Calibri" w:hAnsi="Times New Roman"/>
                <w:shd w:val="clear" w:color="auto" w:fill="FFFFFF"/>
              </w:rPr>
            </w:pPr>
            <w:r>
              <w:rPr>
                <w:rFonts w:ascii="Times New Roman" w:eastAsia="Calibri" w:hAnsi="Times New Roman"/>
                <w:b/>
                <w:i/>
              </w:rPr>
              <w:t>***</w:t>
            </w:r>
            <w:r>
              <w:rPr>
                <w:rFonts w:ascii="Times New Roman" w:eastAsia="Calibri" w:hAnsi="Times New Roman"/>
                <w:bCs/>
                <w:iCs/>
              </w:rPr>
              <w:t xml:space="preserve"> </w:t>
            </w:r>
            <w:proofErr w:type="spellStart"/>
            <w:r>
              <w:rPr>
                <w:rFonts w:ascii="Times New Roman" w:eastAsia="Calibri" w:hAnsi="Times New Roman"/>
                <w:bCs/>
                <w:iCs/>
              </w:rPr>
              <w:t>Көкөністер-жемістер</w:t>
            </w:r>
            <w:proofErr w:type="spellEnd"/>
            <w:r>
              <w:rPr>
                <w:rFonts w:ascii="Times New Roman" w:eastAsia="Calibri" w:hAnsi="Times New Roman"/>
                <w:bCs/>
                <w:iCs/>
              </w:rPr>
              <w:t xml:space="preserve">: </w:t>
            </w:r>
            <w:proofErr w:type="spellStart"/>
            <w:r>
              <w:rPr>
                <w:rFonts w:ascii="Times New Roman" w:eastAsia="Calibri" w:hAnsi="Times New Roman"/>
                <w:bCs/>
                <w:iCs/>
              </w:rPr>
              <w:t>алма</w:t>
            </w:r>
            <w:proofErr w:type="spellEnd"/>
            <w:r>
              <w:rPr>
                <w:rFonts w:ascii="Times New Roman" w:eastAsia="Calibri" w:hAnsi="Times New Roman"/>
                <w:bCs/>
                <w:iCs/>
              </w:rPr>
              <w:t xml:space="preserve">, банан, </w:t>
            </w:r>
            <w:proofErr w:type="spellStart"/>
            <w:r>
              <w:rPr>
                <w:rFonts w:ascii="Times New Roman" w:eastAsia="Calibri" w:hAnsi="Times New Roman"/>
                <w:bCs/>
                <w:iCs/>
              </w:rPr>
              <w:t>шие</w:t>
            </w:r>
            <w:proofErr w:type="spellEnd"/>
            <w:r>
              <w:rPr>
                <w:rFonts w:ascii="Times New Roman" w:eastAsia="Calibri" w:hAnsi="Times New Roman"/>
                <w:bCs/>
                <w:iCs/>
              </w:rPr>
              <w:t xml:space="preserve">, </w:t>
            </w:r>
            <w:proofErr w:type="spellStart"/>
            <w:r>
              <w:rPr>
                <w:rFonts w:ascii="Times New Roman" w:eastAsia="Calibri" w:hAnsi="Times New Roman"/>
                <w:bCs/>
                <w:iCs/>
              </w:rPr>
              <w:t>өрік</w:t>
            </w:r>
            <w:proofErr w:type="spellEnd"/>
            <w:r>
              <w:rPr>
                <w:rFonts w:ascii="Times New Roman" w:eastAsia="Calibri" w:hAnsi="Times New Roman"/>
                <w:bCs/>
                <w:iCs/>
              </w:rPr>
              <w:t xml:space="preserve">, </w:t>
            </w:r>
            <w:proofErr w:type="spellStart"/>
            <w:r>
              <w:rPr>
                <w:rFonts w:ascii="Times New Roman" w:eastAsia="Calibri" w:hAnsi="Times New Roman"/>
                <w:bCs/>
                <w:iCs/>
              </w:rPr>
              <w:t>алмұрт</w:t>
            </w:r>
            <w:proofErr w:type="spellEnd"/>
            <w:r>
              <w:rPr>
                <w:rFonts w:ascii="Times New Roman" w:eastAsia="Calibri" w:hAnsi="Times New Roman"/>
                <w:bCs/>
                <w:iCs/>
              </w:rPr>
              <w:t xml:space="preserve">, </w:t>
            </w:r>
            <w:proofErr w:type="spellStart"/>
            <w:r>
              <w:rPr>
                <w:rFonts w:ascii="Times New Roman" w:eastAsia="Calibri" w:hAnsi="Times New Roman"/>
                <w:bCs/>
                <w:iCs/>
              </w:rPr>
              <w:t>қарбыз</w:t>
            </w:r>
            <w:proofErr w:type="spellEnd"/>
          </w:p>
        </w:tc>
        <w:tc>
          <w:tcPr>
            <w:tcW w:w="2883" w:type="dxa"/>
            <w:tcBorders>
              <w:top w:val="outset" w:sz="6" w:space="0" w:color="auto"/>
              <w:left w:val="outset" w:sz="6" w:space="0" w:color="auto"/>
              <w:bottom w:val="outset" w:sz="6" w:space="0" w:color="auto"/>
              <w:right w:val="outset" w:sz="6" w:space="0" w:color="auto"/>
            </w:tcBorders>
          </w:tcPr>
          <w:p w14:paraId="78EDF669" w14:textId="77777777" w:rsidR="00744D8D" w:rsidRDefault="004647E1">
            <w:pPr>
              <w:pStyle w:val="c13"/>
              <w:shd w:val="clear" w:color="auto" w:fill="FFFFFF"/>
              <w:contextualSpacing/>
              <w:rPr>
                <w:b/>
                <w:bCs/>
                <w:sz w:val="22"/>
                <w:szCs w:val="22"/>
                <w:lang w:val="ru-RU"/>
              </w:rPr>
            </w:pPr>
            <w:r>
              <w:rPr>
                <w:b/>
                <w:bCs/>
                <w:sz w:val="22"/>
                <w:szCs w:val="22"/>
                <w:lang w:val="ru-RU"/>
              </w:rPr>
              <w:lastRenderedPageBreak/>
              <w:t> </w:t>
            </w:r>
            <w:r>
              <w:rPr>
                <w:rFonts w:eastAsia="Calibri"/>
                <w:b/>
                <w:sz w:val="22"/>
                <w:szCs w:val="22"/>
                <w:lang w:val="ru-RU"/>
              </w:rPr>
              <w:t xml:space="preserve">Д/и </w:t>
            </w:r>
            <w:r>
              <w:rPr>
                <w:b/>
                <w:bCs/>
                <w:sz w:val="22"/>
                <w:szCs w:val="22"/>
                <w:lang w:val="ru-RU"/>
              </w:rPr>
              <w:t>«Опиши, я отгадаю»</w:t>
            </w:r>
          </w:p>
          <w:p w14:paraId="5C131DB8" w14:textId="1435DC05" w:rsidR="00744D8D" w:rsidRPr="00762DEC" w:rsidRDefault="00762DEC">
            <w:pPr>
              <w:pStyle w:val="c13"/>
              <w:shd w:val="clear" w:color="auto" w:fill="FFFFFF"/>
              <w:contextualSpacing/>
              <w:rPr>
                <w:rFonts w:eastAsia="Calibri"/>
                <w:b/>
                <w:i/>
                <w:sz w:val="22"/>
                <w:szCs w:val="22"/>
                <w:lang w:val="ru-RU"/>
              </w:rPr>
            </w:pPr>
            <w:proofErr w:type="spellStart"/>
            <w:proofErr w:type="gramStart"/>
            <w:r>
              <w:rPr>
                <w:rFonts w:eastAsia="Calibri"/>
                <w:b/>
                <w:i/>
                <w:sz w:val="22"/>
                <w:szCs w:val="22"/>
                <w:lang w:val="ru-RU"/>
              </w:rPr>
              <w:t>Задача:</w:t>
            </w:r>
            <w:r w:rsidR="004647E1">
              <w:rPr>
                <w:rFonts w:eastAsia="Calibri"/>
                <w:sz w:val="22"/>
                <w:szCs w:val="22"/>
                <w:lang w:val="ru-RU"/>
              </w:rPr>
              <w:t>Развивать</w:t>
            </w:r>
            <w:proofErr w:type="spellEnd"/>
            <w:proofErr w:type="gramEnd"/>
            <w:r w:rsidR="004647E1">
              <w:rPr>
                <w:rFonts w:eastAsia="Calibri"/>
                <w:sz w:val="22"/>
                <w:szCs w:val="22"/>
                <w:lang w:val="ru-RU"/>
              </w:rPr>
              <w:t xml:space="preserve"> умение выделять и называть характерные признаки</w:t>
            </w:r>
            <w:r w:rsidR="004647E1">
              <w:rPr>
                <w:rFonts w:eastAsia="Calibri"/>
                <w:sz w:val="22"/>
                <w:szCs w:val="22"/>
                <w:lang w:val="ru-RU"/>
              </w:rPr>
              <w:br/>
            </w:r>
            <w:r w:rsidR="004647E1">
              <w:rPr>
                <w:rFonts w:eastAsia="Calibri"/>
                <w:sz w:val="22"/>
                <w:szCs w:val="22"/>
                <w:lang w:val="ru-RU"/>
              </w:rPr>
              <w:lastRenderedPageBreak/>
              <w:t>предмета в ответ на вопросы взрослого.</w:t>
            </w:r>
          </w:p>
          <w:p w14:paraId="6467F42F" w14:textId="77777777" w:rsidR="00744D8D" w:rsidRDefault="004647E1">
            <w:pPr>
              <w:pStyle w:val="c13"/>
              <w:shd w:val="clear" w:color="auto" w:fill="FFFFFF"/>
              <w:contextualSpacing/>
              <w:rPr>
                <w:rFonts w:eastAsia="Calibri"/>
                <w:i/>
                <w:sz w:val="22"/>
                <w:szCs w:val="22"/>
                <w:shd w:val="clear" w:color="auto" w:fill="FFFFFF"/>
                <w:lang w:val="ru-RU"/>
              </w:rPr>
            </w:pPr>
            <w:r>
              <w:rPr>
                <w:rFonts w:eastAsia="Calibri"/>
                <w:i/>
                <w:sz w:val="22"/>
                <w:szCs w:val="22"/>
                <w:shd w:val="clear" w:color="auto" w:fill="FFFFFF"/>
                <w:lang w:val="ru-RU"/>
              </w:rPr>
              <w:t>(коммуникативная деятельность)</w:t>
            </w:r>
          </w:p>
          <w:p w14:paraId="030F8ED6" w14:textId="77777777" w:rsidR="00744D8D" w:rsidRDefault="004647E1">
            <w:pPr>
              <w:pStyle w:val="c13"/>
              <w:shd w:val="clear" w:color="auto" w:fill="FFFFFF"/>
              <w:contextualSpacing/>
              <w:rPr>
                <w:rFonts w:eastAsia="Calibri"/>
                <w:i/>
                <w:sz w:val="22"/>
                <w:szCs w:val="22"/>
                <w:shd w:val="clear" w:color="auto" w:fill="FFFFFF"/>
                <w:lang w:val="ru-RU"/>
              </w:rPr>
            </w:pPr>
            <w:r>
              <w:rPr>
                <w:b/>
                <w:i/>
                <w:sz w:val="22"/>
                <w:szCs w:val="22"/>
                <w:lang w:val="ru-RU"/>
              </w:rPr>
              <w:t>***</w:t>
            </w:r>
            <w:r>
              <w:rPr>
                <w:rFonts w:eastAsia="Calibri"/>
                <w:bCs/>
                <w:iCs/>
                <w:sz w:val="22"/>
                <w:szCs w:val="22"/>
                <w:lang w:val="ru-RU"/>
              </w:rPr>
              <w:t xml:space="preserve"> </w:t>
            </w:r>
            <w:proofErr w:type="spellStart"/>
            <w:r>
              <w:rPr>
                <w:rFonts w:eastAsia="Calibri"/>
                <w:bCs/>
                <w:iCs/>
                <w:sz w:val="22"/>
                <w:szCs w:val="22"/>
                <w:lang w:val="ru-RU"/>
              </w:rPr>
              <w:t>қияр</w:t>
            </w:r>
            <w:proofErr w:type="spellEnd"/>
            <w:r w:rsidRPr="00ED6215">
              <w:rPr>
                <w:rFonts w:eastAsia="Calibri"/>
                <w:bCs/>
                <w:iCs/>
                <w:sz w:val="22"/>
                <w:szCs w:val="22"/>
                <w:lang w:val="ru-RU"/>
              </w:rPr>
              <w:t xml:space="preserve">, </w:t>
            </w:r>
            <w:proofErr w:type="spellStart"/>
            <w:r>
              <w:rPr>
                <w:rFonts w:eastAsia="Calibri"/>
                <w:bCs/>
                <w:iCs/>
                <w:sz w:val="22"/>
                <w:szCs w:val="22"/>
                <w:lang w:val="ru-RU"/>
              </w:rPr>
              <w:t>қызанақ</w:t>
            </w:r>
            <w:proofErr w:type="spellEnd"/>
            <w:r w:rsidRPr="00ED6215">
              <w:rPr>
                <w:rFonts w:eastAsia="Calibri"/>
                <w:bCs/>
                <w:iCs/>
                <w:sz w:val="22"/>
                <w:szCs w:val="22"/>
                <w:lang w:val="ru-RU"/>
              </w:rPr>
              <w:t xml:space="preserve">, </w:t>
            </w:r>
            <w:proofErr w:type="spellStart"/>
            <w:r w:rsidRPr="00ED6215">
              <w:rPr>
                <w:rFonts w:eastAsia="Calibri"/>
                <w:bCs/>
                <w:iCs/>
                <w:sz w:val="22"/>
                <w:szCs w:val="22"/>
                <w:lang w:val="ru-RU"/>
              </w:rPr>
              <w:t>қызылша</w:t>
            </w:r>
            <w:proofErr w:type="spellEnd"/>
            <w:r w:rsidRPr="00ED6215">
              <w:rPr>
                <w:rFonts w:eastAsia="Calibri"/>
                <w:bCs/>
                <w:iCs/>
                <w:sz w:val="22"/>
                <w:szCs w:val="22"/>
                <w:lang w:val="ru-RU"/>
              </w:rPr>
              <w:t xml:space="preserve">, </w:t>
            </w:r>
            <w:proofErr w:type="spellStart"/>
            <w:r w:rsidRPr="00ED6215">
              <w:rPr>
                <w:rFonts w:eastAsia="Calibri"/>
                <w:bCs/>
                <w:iCs/>
                <w:sz w:val="22"/>
                <w:szCs w:val="22"/>
                <w:lang w:val="ru-RU"/>
              </w:rPr>
              <w:t>картоп</w:t>
            </w:r>
            <w:proofErr w:type="spellEnd"/>
            <w:r w:rsidRPr="00ED6215">
              <w:rPr>
                <w:rFonts w:eastAsia="Calibri"/>
                <w:bCs/>
                <w:iCs/>
                <w:sz w:val="22"/>
                <w:szCs w:val="22"/>
                <w:lang w:val="ru-RU"/>
              </w:rPr>
              <w:t xml:space="preserve">, </w:t>
            </w:r>
            <w:proofErr w:type="spellStart"/>
            <w:r w:rsidRPr="00ED6215">
              <w:rPr>
                <w:rFonts w:eastAsia="Calibri"/>
                <w:bCs/>
                <w:iCs/>
                <w:sz w:val="22"/>
                <w:szCs w:val="22"/>
                <w:lang w:val="ru-RU"/>
              </w:rPr>
              <w:t>пияз</w:t>
            </w:r>
            <w:proofErr w:type="spellEnd"/>
            <w:r w:rsidRPr="00ED6215">
              <w:rPr>
                <w:rFonts w:eastAsia="Calibri"/>
                <w:bCs/>
                <w:iCs/>
                <w:sz w:val="22"/>
                <w:szCs w:val="22"/>
                <w:lang w:val="ru-RU"/>
              </w:rPr>
              <w:t xml:space="preserve">, </w:t>
            </w:r>
            <w:proofErr w:type="spellStart"/>
            <w:r>
              <w:rPr>
                <w:rFonts w:eastAsia="Calibri"/>
                <w:bCs/>
                <w:iCs/>
                <w:sz w:val="22"/>
                <w:szCs w:val="22"/>
                <w:lang w:val="ru-RU"/>
              </w:rPr>
              <w:t>сәбіз</w:t>
            </w:r>
            <w:proofErr w:type="spellEnd"/>
            <w:r>
              <w:rPr>
                <w:rFonts w:eastAsia="Calibri"/>
                <w:bCs/>
                <w:iCs/>
                <w:sz w:val="22"/>
                <w:szCs w:val="22"/>
                <w:lang w:val="ru-RU"/>
              </w:rPr>
              <w:t xml:space="preserve">, </w:t>
            </w:r>
            <w:proofErr w:type="spellStart"/>
            <w:r>
              <w:rPr>
                <w:rFonts w:eastAsia="Calibri"/>
                <w:bCs/>
                <w:iCs/>
                <w:sz w:val="22"/>
                <w:szCs w:val="22"/>
                <w:lang w:val="ru-RU"/>
              </w:rPr>
              <w:t>орамжапырақ</w:t>
            </w:r>
            <w:proofErr w:type="spellEnd"/>
          </w:p>
        </w:tc>
      </w:tr>
      <w:tr w:rsidR="008C5880" w14:paraId="1CEE2B6E" w14:textId="77777777" w:rsidTr="004647E1">
        <w:trPr>
          <w:gridAfter w:val="1"/>
          <w:wAfter w:w="25" w:type="dxa"/>
          <w:trHeight w:val="269"/>
        </w:trPr>
        <w:tc>
          <w:tcPr>
            <w:tcW w:w="1588" w:type="dxa"/>
          </w:tcPr>
          <w:p w14:paraId="756C7BF6" w14:textId="087E2848" w:rsidR="008C5880" w:rsidRDefault="008C5880" w:rsidP="008C5880">
            <w:pPr>
              <w:widowControl w:val="0"/>
              <w:autoSpaceDE w:val="0"/>
              <w:autoSpaceDN w:val="0"/>
              <w:adjustRightInd w:val="0"/>
              <w:spacing w:after="0" w:line="240" w:lineRule="auto"/>
              <w:contextualSpacing/>
              <w:rPr>
                <w:rFonts w:ascii="Times New Roman" w:eastAsia="Calibri" w:hAnsi="Times New Roman"/>
                <w:b/>
                <w:bCs/>
              </w:rPr>
            </w:pPr>
            <w:r>
              <w:rPr>
                <w:rFonts w:ascii="Times New Roman" w:eastAsia="Calibri" w:hAnsi="Times New Roman"/>
                <w:b/>
                <w:bCs/>
              </w:rPr>
              <w:lastRenderedPageBreak/>
              <w:t xml:space="preserve">МДМ </w:t>
            </w:r>
            <w:proofErr w:type="spellStart"/>
            <w:r>
              <w:rPr>
                <w:rFonts w:ascii="Times New Roman" w:eastAsia="Calibri" w:hAnsi="Times New Roman"/>
                <w:b/>
                <w:bCs/>
              </w:rPr>
              <w:t>кестесіне</w:t>
            </w:r>
            <w:proofErr w:type="spellEnd"/>
            <w:r>
              <w:rPr>
                <w:rFonts w:ascii="Times New Roman" w:eastAsia="Calibri" w:hAnsi="Times New Roman"/>
                <w:b/>
                <w:bCs/>
              </w:rPr>
              <w:t xml:space="preserve"> сай ҰҚ/</w:t>
            </w:r>
          </w:p>
          <w:p w14:paraId="5DDC8F2E" w14:textId="77777777" w:rsidR="008C5880" w:rsidRDefault="008C5880" w:rsidP="008C5880">
            <w:pPr>
              <w:spacing w:after="0" w:line="240" w:lineRule="auto"/>
              <w:contextualSpacing/>
              <w:rPr>
                <w:rFonts w:ascii="Calibri" w:eastAsia="Times New Roman" w:hAnsi="Calibri"/>
              </w:rPr>
            </w:pPr>
            <w:r>
              <w:rPr>
                <w:rFonts w:ascii="Times New Roman" w:eastAsia="Calibri" w:hAnsi="Times New Roman"/>
                <w:b/>
                <w:bCs/>
              </w:rPr>
              <w:t>ОД по расписанию ДО</w:t>
            </w:r>
          </w:p>
          <w:p w14:paraId="716DCE52" w14:textId="77777777" w:rsidR="008C5880" w:rsidRDefault="008C5880" w:rsidP="008C5880">
            <w:pPr>
              <w:spacing w:after="0" w:line="240" w:lineRule="auto"/>
              <w:contextualSpacing/>
              <w:rPr>
                <w:rFonts w:ascii="Times New Roman" w:hAnsi="Times New Roman" w:cs="Times New Roman"/>
                <w:b/>
                <w:color w:val="FF0000"/>
              </w:rPr>
            </w:pPr>
          </w:p>
        </w:tc>
        <w:tc>
          <w:tcPr>
            <w:tcW w:w="2888" w:type="dxa"/>
            <w:tcBorders>
              <w:top w:val="outset" w:sz="6" w:space="0" w:color="auto"/>
              <w:left w:val="outset" w:sz="6" w:space="0" w:color="auto"/>
              <w:bottom w:val="outset" w:sz="6" w:space="0" w:color="auto"/>
              <w:right w:val="outset" w:sz="6" w:space="0" w:color="auto"/>
            </w:tcBorders>
          </w:tcPr>
          <w:p w14:paraId="078590B9" w14:textId="77777777" w:rsidR="00E107C7" w:rsidRDefault="00E107C7" w:rsidP="00E107C7">
            <w:pPr>
              <w:spacing w:after="0" w:line="240" w:lineRule="auto"/>
              <w:contextualSpacing/>
              <w:rPr>
                <w:rFonts w:ascii="Times New Roman" w:eastAsia="Calibri" w:hAnsi="Times New Roman"/>
                <w:b/>
              </w:rPr>
            </w:pPr>
            <w:r>
              <w:rPr>
                <w:rFonts w:ascii="Times New Roman" w:eastAsia="Calibri" w:hAnsi="Times New Roman"/>
                <w:b/>
              </w:rPr>
              <w:t xml:space="preserve">Дене </w:t>
            </w:r>
            <w:proofErr w:type="spellStart"/>
            <w:r>
              <w:rPr>
                <w:rFonts w:ascii="Times New Roman" w:eastAsia="Calibri" w:hAnsi="Times New Roman"/>
                <w:b/>
              </w:rPr>
              <w:t>шынықтыру</w:t>
            </w:r>
            <w:proofErr w:type="spellEnd"/>
            <w:r>
              <w:rPr>
                <w:rFonts w:ascii="Times New Roman" w:eastAsia="Calibri" w:hAnsi="Times New Roman"/>
                <w:b/>
              </w:rPr>
              <w:t>/</w:t>
            </w:r>
          </w:p>
          <w:p w14:paraId="2A0DB724" w14:textId="77777777" w:rsidR="00E107C7" w:rsidRDefault="00E107C7" w:rsidP="00E107C7">
            <w:pPr>
              <w:spacing w:after="0" w:line="240" w:lineRule="auto"/>
              <w:contextualSpacing/>
              <w:rPr>
                <w:rFonts w:ascii="Times New Roman" w:eastAsia="Calibri" w:hAnsi="Times New Roman"/>
                <w:b/>
              </w:rPr>
            </w:pPr>
            <w:r>
              <w:rPr>
                <w:rFonts w:ascii="Times New Roman" w:eastAsia="Calibri" w:hAnsi="Times New Roman"/>
                <w:b/>
              </w:rPr>
              <w:t>Физическая культура</w:t>
            </w:r>
          </w:p>
          <w:p w14:paraId="6B37B7CF" w14:textId="77777777" w:rsidR="00E107C7" w:rsidRDefault="00E107C7" w:rsidP="00E107C7">
            <w:pPr>
              <w:spacing w:after="0" w:line="240" w:lineRule="auto"/>
              <w:contextualSpacing/>
              <w:rPr>
                <w:rFonts w:ascii="Times New Roman" w:eastAsia="Calibri" w:hAnsi="Times New Roman"/>
                <w:color w:val="FF0000"/>
              </w:rPr>
            </w:pPr>
            <w:r>
              <w:rPr>
                <w:rFonts w:ascii="Times New Roman" w:eastAsia="Calibri" w:hAnsi="Times New Roman"/>
              </w:rPr>
              <w:t>(по плану специалиста)</w:t>
            </w:r>
          </w:p>
          <w:p w14:paraId="16909A0B" w14:textId="77777777" w:rsidR="008C5880" w:rsidRDefault="008C5880" w:rsidP="008C5880">
            <w:pPr>
              <w:spacing w:after="0" w:line="240" w:lineRule="auto"/>
              <w:contextualSpacing/>
              <w:rPr>
                <w:rFonts w:ascii="Times New Roman" w:eastAsia="Calibri" w:hAnsi="Times New Roman"/>
                <w:b/>
              </w:rPr>
            </w:pPr>
            <w:r>
              <w:rPr>
                <w:rFonts w:ascii="Times New Roman" w:eastAsia="Calibri" w:hAnsi="Times New Roman"/>
                <w:b/>
              </w:rPr>
              <w:t xml:space="preserve">Математика </w:t>
            </w:r>
            <w:proofErr w:type="spellStart"/>
            <w:r>
              <w:rPr>
                <w:rFonts w:ascii="Times New Roman" w:eastAsia="Calibri" w:hAnsi="Times New Roman"/>
                <w:b/>
              </w:rPr>
              <w:t>негіздері</w:t>
            </w:r>
            <w:proofErr w:type="spellEnd"/>
            <w:r>
              <w:rPr>
                <w:rFonts w:ascii="Times New Roman" w:eastAsia="Calibri" w:hAnsi="Times New Roman"/>
                <w:b/>
              </w:rPr>
              <w:t>/</w:t>
            </w:r>
          </w:p>
          <w:p w14:paraId="4472507E" w14:textId="77777777" w:rsidR="008C5880" w:rsidRDefault="008C5880" w:rsidP="008C5880">
            <w:pPr>
              <w:tabs>
                <w:tab w:val="left" w:pos="175"/>
              </w:tabs>
              <w:spacing w:after="0" w:line="240" w:lineRule="auto"/>
              <w:contextualSpacing/>
              <w:rPr>
                <w:rFonts w:ascii="Times New Roman" w:hAnsi="Times New Roman" w:cs="Times New Roman"/>
              </w:rPr>
            </w:pPr>
            <w:r>
              <w:rPr>
                <w:rFonts w:ascii="Times New Roman" w:hAnsi="Times New Roman" w:cs="Times New Roman"/>
                <w:b/>
              </w:rPr>
              <w:t>Основы математики</w:t>
            </w:r>
            <w:r>
              <w:rPr>
                <w:rFonts w:ascii="Times New Roman" w:hAnsi="Times New Roman" w:cs="Times New Roman"/>
              </w:rPr>
              <w:t xml:space="preserve"> </w:t>
            </w:r>
          </w:p>
          <w:p w14:paraId="7086C9F6" w14:textId="3985E397" w:rsidR="008C5880" w:rsidRPr="00FF35F0" w:rsidRDefault="008C5880" w:rsidP="00FF35F0">
            <w:pPr>
              <w:spacing w:after="0" w:line="259" w:lineRule="auto"/>
              <w:ind w:left="1"/>
              <w:rPr>
                <w:rFonts w:ascii="Times New Roman" w:hAnsi="Times New Roman" w:cs="Times New Roman"/>
              </w:rPr>
            </w:pPr>
            <w:r w:rsidRPr="00FF35F0">
              <w:rPr>
                <w:rFonts w:ascii="Times New Roman" w:hAnsi="Times New Roman" w:cs="Times New Roman"/>
              </w:rPr>
              <w:t>«</w:t>
            </w:r>
            <w:r w:rsidR="00FF35F0" w:rsidRPr="00FF35F0">
              <w:rPr>
                <w:rFonts w:ascii="Times New Roman" w:hAnsi="Times New Roman" w:cs="Times New Roman"/>
              </w:rPr>
              <w:t xml:space="preserve">Число </w:t>
            </w:r>
            <w:r w:rsidR="00EB06FC">
              <w:rPr>
                <w:rFonts w:ascii="Times New Roman" w:hAnsi="Times New Roman" w:cs="Times New Roman"/>
              </w:rPr>
              <w:t>6</w:t>
            </w:r>
            <w:r w:rsidRPr="00FF35F0">
              <w:rPr>
                <w:rFonts w:ascii="Times New Roman" w:hAnsi="Times New Roman" w:cs="Times New Roman"/>
              </w:rPr>
              <w:t>»</w:t>
            </w:r>
          </w:p>
          <w:p w14:paraId="35133A8D" w14:textId="1859284F" w:rsidR="008C5880" w:rsidRPr="00FF35F0" w:rsidRDefault="008C5880" w:rsidP="00FF35F0">
            <w:pPr>
              <w:tabs>
                <w:tab w:val="center" w:pos="1520"/>
                <w:tab w:val="center" w:pos="2648"/>
                <w:tab w:val="center" w:pos="3811"/>
                <w:tab w:val="center" w:pos="4578"/>
                <w:tab w:val="right" w:pos="5953"/>
              </w:tabs>
              <w:spacing w:after="0" w:line="259" w:lineRule="auto"/>
              <w:rPr>
                <w:rFonts w:ascii="Times New Roman" w:hAnsi="Times New Roman" w:cs="Times New Roman"/>
              </w:rPr>
            </w:pPr>
            <w:r w:rsidRPr="00FF35F0">
              <w:rPr>
                <w:rFonts w:ascii="Times New Roman" w:hAnsi="Times New Roman" w:cs="Times New Roman"/>
                <w:b/>
              </w:rPr>
              <w:t xml:space="preserve">Задача: </w:t>
            </w:r>
            <w:r w:rsidR="00FF35F0" w:rsidRPr="00FF35F0">
              <w:rPr>
                <w:rFonts w:ascii="Times New Roman" w:hAnsi="Times New Roman" w:cs="Times New Roman"/>
              </w:rPr>
              <w:t xml:space="preserve">учить соотносить запись числа </w:t>
            </w:r>
            <w:r w:rsidR="00EB06FC">
              <w:rPr>
                <w:rFonts w:ascii="Times New Roman" w:hAnsi="Times New Roman" w:cs="Times New Roman"/>
              </w:rPr>
              <w:t>6</w:t>
            </w:r>
            <w:r w:rsidR="00FF35F0" w:rsidRPr="00FF35F0">
              <w:rPr>
                <w:rFonts w:ascii="Times New Roman" w:hAnsi="Times New Roman" w:cs="Times New Roman"/>
              </w:rPr>
              <w:t xml:space="preserve"> и количество</w:t>
            </w:r>
          </w:p>
          <w:p w14:paraId="3DB9F948" w14:textId="77777777" w:rsidR="008C5880" w:rsidRDefault="008C5880" w:rsidP="008C5880">
            <w:pPr>
              <w:spacing w:after="0" w:line="240" w:lineRule="auto"/>
              <w:contextualSpacing/>
              <w:rPr>
                <w:rFonts w:ascii="Times New Roman" w:eastAsia="Calibri" w:hAnsi="Times New Roman"/>
              </w:rPr>
            </w:pPr>
            <w:proofErr w:type="spellStart"/>
            <w:r>
              <w:rPr>
                <w:rFonts w:ascii="Times New Roman" w:eastAsia="Calibri" w:hAnsi="Times New Roman"/>
                <w:b/>
              </w:rPr>
              <w:t>Сөйлеуді</w:t>
            </w:r>
            <w:proofErr w:type="spellEnd"/>
            <w:r>
              <w:rPr>
                <w:rFonts w:ascii="Times New Roman" w:eastAsia="Calibri" w:hAnsi="Times New Roman"/>
                <w:b/>
              </w:rPr>
              <w:t xml:space="preserve"> </w:t>
            </w:r>
            <w:proofErr w:type="spellStart"/>
            <w:r>
              <w:rPr>
                <w:rFonts w:ascii="Times New Roman" w:eastAsia="Calibri" w:hAnsi="Times New Roman"/>
                <w:b/>
              </w:rPr>
              <w:t>дамыту</w:t>
            </w:r>
            <w:proofErr w:type="spellEnd"/>
            <w:r>
              <w:rPr>
                <w:rFonts w:ascii="Times New Roman" w:eastAsia="Calibri" w:hAnsi="Times New Roman"/>
                <w:b/>
              </w:rPr>
              <w:t>/</w:t>
            </w:r>
          </w:p>
          <w:p w14:paraId="32418A36" w14:textId="07A38A22" w:rsidR="00FF35F0" w:rsidRPr="00FF35F0" w:rsidRDefault="008C5880" w:rsidP="008C5880">
            <w:pPr>
              <w:shd w:val="clear" w:color="auto" w:fill="FFFFFF"/>
              <w:spacing w:after="0" w:line="240" w:lineRule="auto"/>
              <w:contextualSpacing/>
              <w:rPr>
                <w:rFonts w:ascii="Times New Roman" w:hAnsi="Times New Roman" w:cs="Times New Roman"/>
              </w:rPr>
            </w:pPr>
            <w:r>
              <w:rPr>
                <w:rFonts w:ascii="Times New Roman" w:hAnsi="Times New Roman" w:cs="Times New Roman"/>
                <w:b/>
              </w:rPr>
              <w:t>Развитие речи</w:t>
            </w:r>
            <w:r>
              <w:rPr>
                <w:rFonts w:ascii="Times New Roman" w:hAnsi="Times New Roman" w:cs="Times New Roman"/>
                <w:spacing w:val="2"/>
              </w:rPr>
              <w:t xml:space="preserve"> </w:t>
            </w:r>
            <w:r w:rsidRPr="00FF35F0">
              <w:rPr>
                <w:rFonts w:ascii="Times New Roman" w:hAnsi="Times New Roman" w:cs="Times New Roman"/>
                <w:spacing w:val="2"/>
              </w:rPr>
              <w:t>«</w:t>
            </w:r>
            <w:r w:rsidR="00FF35F0" w:rsidRPr="00FF35F0">
              <w:rPr>
                <w:rFonts w:ascii="Times New Roman" w:hAnsi="Times New Roman" w:cs="Times New Roman"/>
              </w:rPr>
              <w:t xml:space="preserve">Одежда </w:t>
            </w:r>
            <w:r w:rsidR="00762DEC">
              <w:rPr>
                <w:rFonts w:ascii="Times New Roman" w:hAnsi="Times New Roman" w:cs="Times New Roman"/>
                <w:b/>
                <w:i/>
                <w:spacing w:val="2"/>
              </w:rPr>
              <w:t>Задача:</w:t>
            </w:r>
            <w:r w:rsidRPr="00FF35F0">
              <w:rPr>
                <w:rFonts w:ascii="Times New Roman" w:hAnsi="Times New Roman" w:cs="Times New Roman"/>
                <w:spacing w:val="2"/>
              </w:rPr>
              <w:t xml:space="preserve"> </w:t>
            </w:r>
            <w:r w:rsidR="00FF35F0" w:rsidRPr="00FF35F0">
              <w:rPr>
                <w:rFonts w:ascii="Times New Roman" w:hAnsi="Times New Roman" w:cs="Times New Roman"/>
              </w:rPr>
              <w:t>учить составлять описательный рассказ о предметах одежды с опорой на схему</w:t>
            </w:r>
          </w:p>
          <w:p w14:paraId="02814763" w14:textId="175FFFAE" w:rsidR="008C5880" w:rsidRDefault="008C5880" w:rsidP="008C5880">
            <w:pPr>
              <w:shd w:val="clear" w:color="auto" w:fill="FFFFFF"/>
              <w:spacing w:after="0" w:line="240" w:lineRule="auto"/>
              <w:contextualSpacing/>
              <w:rPr>
                <w:rFonts w:ascii="Times New Roman" w:eastAsia="Calibri" w:hAnsi="Times New Roman"/>
                <w:b/>
                <w:color w:val="FF0000"/>
              </w:rPr>
            </w:pPr>
            <w:proofErr w:type="spellStart"/>
            <w:r>
              <w:rPr>
                <w:rFonts w:ascii="Times New Roman" w:eastAsia="Calibri" w:hAnsi="Times New Roman"/>
                <w:b/>
              </w:rPr>
              <w:t>Қоршаған</w:t>
            </w:r>
            <w:proofErr w:type="spellEnd"/>
            <w:r>
              <w:rPr>
                <w:rFonts w:ascii="Times New Roman" w:eastAsia="Calibri" w:hAnsi="Times New Roman"/>
                <w:b/>
              </w:rPr>
              <w:t xml:space="preserve"> </w:t>
            </w:r>
            <w:proofErr w:type="spellStart"/>
            <w:r>
              <w:rPr>
                <w:rFonts w:ascii="Times New Roman" w:eastAsia="Calibri" w:hAnsi="Times New Roman"/>
                <w:b/>
              </w:rPr>
              <w:t>ортамен</w:t>
            </w:r>
            <w:proofErr w:type="spellEnd"/>
            <w:r>
              <w:rPr>
                <w:rFonts w:ascii="Times New Roman" w:eastAsia="Calibri" w:hAnsi="Times New Roman"/>
                <w:b/>
              </w:rPr>
              <w:t xml:space="preserve"> </w:t>
            </w:r>
            <w:proofErr w:type="spellStart"/>
            <w:r>
              <w:rPr>
                <w:rFonts w:ascii="Times New Roman" w:eastAsia="Calibri" w:hAnsi="Times New Roman"/>
                <w:b/>
              </w:rPr>
              <w:t>танысу</w:t>
            </w:r>
            <w:proofErr w:type="spellEnd"/>
            <w:r>
              <w:rPr>
                <w:rFonts w:ascii="Times New Roman" w:eastAsia="Calibri" w:hAnsi="Times New Roman"/>
                <w:b/>
              </w:rPr>
              <w:t>/</w:t>
            </w:r>
          </w:p>
          <w:p w14:paraId="349C4F59" w14:textId="10D2B249" w:rsidR="008C5880" w:rsidRPr="00FF35F0" w:rsidRDefault="008C5880" w:rsidP="00FF35F0">
            <w:pPr>
              <w:spacing w:after="0" w:line="240" w:lineRule="auto"/>
              <w:rPr>
                <w:rFonts w:ascii="Times New Roman" w:hAnsi="Times New Roman" w:cs="Times New Roman"/>
              </w:rPr>
            </w:pPr>
            <w:r w:rsidRPr="0007395E">
              <w:rPr>
                <w:rFonts w:ascii="Times New Roman" w:hAnsi="Times New Roman" w:cs="Times New Roman"/>
                <w:b/>
              </w:rPr>
              <w:t>Ознакомление с окружающим</w:t>
            </w:r>
            <w:r w:rsidR="00766566">
              <w:rPr>
                <w:rFonts w:ascii="Times New Roman" w:hAnsi="Times New Roman" w:cs="Times New Roman"/>
                <w:b/>
              </w:rPr>
              <w:t xml:space="preserve"> миром</w:t>
            </w:r>
            <w:r>
              <w:rPr>
                <w:rFonts w:ascii="Times New Roman" w:hAnsi="Times New Roman" w:cs="Times New Roman"/>
                <w:b/>
              </w:rPr>
              <w:t xml:space="preserve"> </w:t>
            </w:r>
            <w:r w:rsidRPr="00FF35F0">
              <w:rPr>
                <w:rFonts w:ascii="Times New Roman" w:hAnsi="Times New Roman" w:cs="Times New Roman"/>
              </w:rPr>
              <w:t>«</w:t>
            </w:r>
            <w:r w:rsidR="00FF35F0" w:rsidRPr="00FF35F0">
              <w:rPr>
                <w:rFonts w:ascii="Times New Roman" w:hAnsi="Times New Roman" w:cs="Times New Roman"/>
              </w:rPr>
              <w:t>Если б не было посу</w:t>
            </w:r>
            <w:r w:rsidR="00FF35F0">
              <w:rPr>
                <w:rFonts w:ascii="Times New Roman" w:hAnsi="Times New Roman" w:cs="Times New Roman"/>
              </w:rPr>
              <w:t>ды, нам пришлось бы очень худо</w:t>
            </w:r>
            <w:r w:rsidRPr="00FF35F0">
              <w:rPr>
                <w:rFonts w:ascii="Times New Roman" w:hAnsi="Times New Roman" w:cs="Times New Roman"/>
              </w:rPr>
              <w:t>»</w:t>
            </w:r>
          </w:p>
          <w:p w14:paraId="08744912" w14:textId="4AA6171E" w:rsidR="008C5880" w:rsidRDefault="008C5880" w:rsidP="008C5880">
            <w:pPr>
              <w:spacing w:line="240" w:lineRule="auto"/>
              <w:contextualSpacing/>
              <w:rPr>
                <w:rFonts w:ascii="Times New Roman" w:eastAsia="Calibri" w:hAnsi="Times New Roman" w:cs="Times New Roman"/>
                <w:highlight w:val="yellow"/>
              </w:rPr>
            </w:pPr>
            <w:r>
              <w:rPr>
                <w:rFonts w:ascii="Times New Roman" w:hAnsi="Times New Roman" w:cs="Times New Roman"/>
              </w:rPr>
              <w:t>Задача</w:t>
            </w:r>
            <w:r w:rsidRPr="00FF35F0">
              <w:rPr>
                <w:rFonts w:ascii="Times New Roman" w:hAnsi="Times New Roman" w:cs="Times New Roman"/>
              </w:rPr>
              <w:t xml:space="preserve">. </w:t>
            </w:r>
            <w:r w:rsidR="00FF35F0" w:rsidRPr="00FF35F0">
              <w:rPr>
                <w:rFonts w:ascii="Times New Roman" w:hAnsi="Times New Roman" w:cs="Times New Roman"/>
              </w:rPr>
              <w:t>учить опред</w:t>
            </w:r>
            <w:r w:rsidR="00FF35F0">
              <w:rPr>
                <w:rFonts w:ascii="Times New Roman" w:hAnsi="Times New Roman" w:cs="Times New Roman"/>
              </w:rPr>
              <w:t>елять целевое назначение посуды</w:t>
            </w:r>
          </w:p>
        </w:tc>
        <w:tc>
          <w:tcPr>
            <w:tcW w:w="2887" w:type="dxa"/>
            <w:tcBorders>
              <w:top w:val="outset" w:sz="6" w:space="0" w:color="auto"/>
              <w:left w:val="outset" w:sz="6" w:space="0" w:color="auto"/>
              <w:bottom w:val="outset" w:sz="6" w:space="0" w:color="auto"/>
              <w:right w:val="outset" w:sz="6" w:space="0" w:color="auto"/>
            </w:tcBorders>
          </w:tcPr>
          <w:p w14:paraId="0DC2B7DD" w14:textId="77777777" w:rsidR="008C5880" w:rsidRDefault="008C5880" w:rsidP="008C5880">
            <w:pPr>
              <w:spacing w:after="0" w:line="240" w:lineRule="auto"/>
              <w:contextualSpacing/>
              <w:rPr>
                <w:rFonts w:ascii="Times New Roman" w:eastAsia="Calibri" w:hAnsi="Times New Roman"/>
                <w:b/>
              </w:rPr>
            </w:pPr>
            <w:r>
              <w:rPr>
                <w:rFonts w:ascii="Times New Roman" w:eastAsia="Calibri" w:hAnsi="Times New Roman"/>
                <w:b/>
              </w:rPr>
              <w:t xml:space="preserve">Математика </w:t>
            </w:r>
            <w:proofErr w:type="spellStart"/>
            <w:r>
              <w:rPr>
                <w:rFonts w:ascii="Times New Roman" w:eastAsia="Calibri" w:hAnsi="Times New Roman"/>
                <w:b/>
              </w:rPr>
              <w:t>негіздері</w:t>
            </w:r>
            <w:proofErr w:type="spellEnd"/>
            <w:r>
              <w:rPr>
                <w:rFonts w:ascii="Times New Roman" w:eastAsia="Calibri" w:hAnsi="Times New Roman"/>
                <w:b/>
              </w:rPr>
              <w:t>/</w:t>
            </w:r>
          </w:p>
          <w:p w14:paraId="021447BF" w14:textId="77777777" w:rsidR="008C5880" w:rsidRDefault="008C5880" w:rsidP="008C5880">
            <w:pPr>
              <w:spacing w:after="0" w:line="240" w:lineRule="auto"/>
              <w:contextualSpacing/>
              <w:rPr>
                <w:rFonts w:ascii="Times New Roman" w:eastAsia="Calibri" w:hAnsi="Times New Roman"/>
              </w:rPr>
            </w:pPr>
            <w:r>
              <w:rPr>
                <w:rFonts w:ascii="Times New Roman" w:eastAsia="Calibri" w:hAnsi="Times New Roman"/>
                <w:b/>
              </w:rPr>
              <w:t>Основы математики</w:t>
            </w:r>
          </w:p>
          <w:p w14:paraId="5F110F2D" w14:textId="4AED9005" w:rsidR="008C5880" w:rsidRPr="000839B7" w:rsidRDefault="008C5880" w:rsidP="008C5880">
            <w:pPr>
              <w:spacing w:after="0" w:line="259" w:lineRule="auto"/>
              <w:ind w:left="1"/>
              <w:rPr>
                <w:rFonts w:ascii="Times New Roman" w:hAnsi="Times New Roman" w:cs="Times New Roman"/>
              </w:rPr>
            </w:pPr>
            <w:r w:rsidRPr="000839B7">
              <w:rPr>
                <w:rFonts w:ascii="Times New Roman" w:hAnsi="Times New Roman" w:cs="Times New Roman"/>
              </w:rPr>
              <w:t>«</w:t>
            </w:r>
            <w:r w:rsidR="000839B7" w:rsidRPr="000839B7">
              <w:rPr>
                <w:rFonts w:ascii="Times New Roman" w:hAnsi="Times New Roman" w:cs="Times New Roman"/>
              </w:rPr>
              <w:t xml:space="preserve">Сравнение </w:t>
            </w:r>
            <w:proofErr w:type="gramStart"/>
            <w:r w:rsidR="000839B7" w:rsidRPr="000839B7">
              <w:rPr>
                <w:rFonts w:ascii="Times New Roman" w:hAnsi="Times New Roman" w:cs="Times New Roman"/>
              </w:rPr>
              <w:t xml:space="preserve">предметов  </w:t>
            </w:r>
            <w:r w:rsidR="000839B7">
              <w:rPr>
                <w:rFonts w:ascii="Times New Roman" w:hAnsi="Times New Roman" w:cs="Times New Roman"/>
              </w:rPr>
              <w:t>по</w:t>
            </w:r>
            <w:proofErr w:type="gramEnd"/>
            <w:r w:rsidR="000839B7">
              <w:rPr>
                <w:rFonts w:ascii="Times New Roman" w:hAnsi="Times New Roman" w:cs="Times New Roman"/>
              </w:rPr>
              <w:t xml:space="preserve"> размеру</w:t>
            </w:r>
            <w:r w:rsidRPr="000839B7">
              <w:rPr>
                <w:rFonts w:ascii="Times New Roman" w:hAnsi="Times New Roman" w:cs="Times New Roman"/>
              </w:rPr>
              <w:t xml:space="preserve">» </w:t>
            </w:r>
          </w:p>
          <w:p w14:paraId="4C11915F" w14:textId="53E7323B" w:rsidR="000839B7" w:rsidRDefault="00762DEC" w:rsidP="008C5880">
            <w:pPr>
              <w:spacing w:after="0" w:line="240" w:lineRule="auto"/>
              <w:contextualSpacing/>
              <w:rPr>
                <w:rFonts w:ascii="Times New Roman" w:eastAsia="Calibri" w:hAnsi="Times New Roman"/>
                <w:b/>
              </w:rPr>
            </w:pPr>
            <w:proofErr w:type="spellStart"/>
            <w:proofErr w:type="gramStart"/>
            <w:r>
              <w:rPr>
                <w:rFonts w:ascii="Times New Roman" w:eastAsia="Calibri" w:hAnsi="Times New Roman" w:cs="Times New Roman"/>
                <w:b/>
                <w:i/>
              </w:rPr>
              <w:t>Задача:</w:t>
            </w:r>
            <w:r w:rsidR="000839B7" w:rsidRPr="000839B7">
              <w:rPr>
                <w:rFonts w:ascii="Times New Roman" w:hAnsi="Times New Roman" w:cs="Times New Roman"/>
              </w:rPr>
              <w:t>учить</w:t>
            </w:r>
            <w:proofErr w:type="spellEnd"/>
            <w:proofErr w:type="gramEnd"/>
            <w:r w:rsidR="000839B7" w:rsidRPr="000839B7">
              <w:rPr>
                <w:rFonts w:ascii="Times New Roman" w:hAnsi="Times New Roman" w:cs="Times New Roman"/>
              </w:rPr>
              <w:t xml:space="preserve"> детей устанавливать размерные отношения между предметами разной длины (5 и более), высоты, ширины или толщины располагать предметы в возрастающем и убывающем порядке по величине</w:t>
            </w:r>
            <w:r w:rsidR="000839B7">
              <w:rPr>
                <w:rFonts w:ascii="Times New Roman" w:eastAsia="Calibri" w:hAnsi="Times New Roman"/>
                <w:b/>
              </w:rPr>
              <w:t xml:space="preserve"> </w:t>
            </w:r>
          </w:p>
          <w:p w14:paraId="2C80124F" w14:textId="5902C107" w:rsidR="008C5880" w:rsidRDefault="008C5880" w:rsidP="008C5880">
            <w:pPr>
              <w:spacing w:after="0" w:line="240" w:lineRule="auto"/>
              <w:contextualSpacing/>
              <w:rPr>
                <w:rFonts w:ascii="Times New Roman" w:eastAsia="Calibri" w:hAnsi="Times New Roman"/>
                <w:b/>
              </w:rPr>
            </w:pPr>
            <w:proofErr w:type="spellStart"/>
            <w:r>
              <w:rPr>
                <w:rFonts w:ascii="Times New Roman" w:eastAsia="Calibri" w:hAnsi="Times New Roman"/>
                <w:b/>
              </w:rPr>
              <w:t>Қазақ</w:t>
            </w:r>
            <w:proofErr w:type="spellEnd"/>
            <w:r>
              <w:rPr>
                <w:rFonts w:ascii="Times New Roman" w:eastAsia="Calibri" w:hAnsi="Times New Roman"/>
                <w:b/>
              </w:rPr>
              <w:t xml:space="preserve"> </w:t>
            </w:r>
            <w:proofErr w:type="spellStart"/>
            <w:r>
              <w:rPr>
                <w:rFonts w:ascii="Times New Roman" w:eastAsia="Calibri" w:hAnsi="Times New Roman"/>
                <w:b/>
              </w:rPr>
              <w:t>тілі</w:t>
            </w:r>
            <w:proofErr w:type="spellEnd"/>
            <w:r>
              <w:rPr>
                <w:rFonts w:ascii="Times New Roman" w:eastAsia="Calibri" w:hAnsi="Times New Roman"/>
                <w:b/>
              </w:rPr>
              <w:t>/</w:t>
            </w:r>
          </w:p>
          <w:p w14:paraId="484B2CD4" w14:textId="77777777" w:rsidR="008C5880" w:rsidRDefault="008C5880" w:rsidP="008C5880">
            <w:pPr>
              <w:spacing w:after="0" w:line="240" w:lineRule="auto"/>
              <w:contextualSpacing/>
              <w:rPr>
                <w:rFonts w:ascii="Times New Roman" w:eastAsia="Calibri" w:hAnsi="Times New Roman"/>
              </w:rPr>
            </w:pPr>
            <w:r>
              <w:rPr>
                <w:rFonts w:ascii="Times New Roman" w:eastAsia="Calibri" w:hAnsi="Times New Roman"/>
                <w:b/>
              </w:rPr>
              <w:t>Казахский язык</w:t>
            </w:r>
          </w:p>
          <w:p w14:paraId="0703897A" w14:textId="77777777" w:rsidR="008C5880" w:rsidRPr="0002421D" w:rsidRDefault="008C5880" w:rsidP="008C5880">
            <w:pPr>
              <w:spacing w:after="0" w:line="240" w:lineRule="auto"/>
              <w:contextualSpacing/>
              <w:rPr>
                <w:rFonts w:ascii="Times New Roman" w:eastAsia="Calibri" w:hAnsi="Times New Roman"/>
              </w:rPr>
            </w:pPr>
            <w:r>
              <w:rPr>
                <w:rFonts w:ascii="Times New Roman" w:eastAsia="Calibri" w:hAnsi="Times New Roman"/>
              </w:rPr>
              <w:t>(по плану специалиста)</w:t>
            </w:r>
          </w:p>
          <w:p w14:paraId="2DBDB33C" w14:textId="77777777" w:rsidR="008C5880" w:rsidRDefault="008C5880" w:rsidP="008C5880">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6191DB30" w14:textId="77777777" w:rsidR="008C5880" w:rsidRDefault="008C5880" w:rsidP="008C5880">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3392AAD6" w14:textId="22F4ECD0" w:rsidR="008C5880" w:rsidRPr="000839B7" w:rsidRDefault="008C5880" w:rsidP="008C5880">
            <w:pPr>
              <w:spacing w:after="0" w:line="275" w:lineRule="auto"/>
              <w:rPr>
                <w:rFonts w:ascii="Times New Roman" w:hAnsi="Times New Roman" w:cs="Times New Roman"/>
              </w:rPr>
            </w:pPr>
            <w:r w:rsidRPr="000839B7">
              <w:rPr>
                <w:rFonts w:ascii="Times New Roman" w:eastAsia="Calibri" w:hAnsi="Times New Roman" w:cs="Times New Roman"/>
                <w:b/>
              </w:rPr>
              <w:t>«</w:t>
            </w:r>
            <w:r w:rsidR="000839B7" w:rsidRPr="000839B7">
              <w:rPr>
                <w:rFonts w:ascii="Times New Roman" w:hAnsi="Times New Roman" w:cs="Times New Roman"/>
              </w:rPr>
              <w:t>Согласные звуки</w:t>
            </w:r>
            <w:r w:rsidRPr="000839B7">
              <w:rPr>
                <w:rFonts w:ascii="Times New Roman" w:hAnsi="Times New Roman" w:cs="Times New Roman"/>
              </w:rPr>
              <w:t xml:space="preserve">» </w:t>
            </w:r>
          </w:p>
          <w:p w14:paraId="40988375" w14:textId="2B9BA7CB" w:rsidR="008C5880" w:rsidRPr="000839B7" w:rsidRDefault="008C5880" w:rsidP="008C5880">
            <w:pPr>
              <w:spacing w:after="0" w:line="240" w:lineRule="auto"/>
              <w:contextualSpacing/>
              <w:rPr>
                <w:rFonts w:ascii="Times New Roman" w:eastAsia="Calibri" w:hAnsi="Times New Roman" w:cs="Times New Roman"/>
                <w:b/>
              </w:rPr>
            </w:pPr>
            <w:r w:rsidRPr="000839B7">
              <w:rPr>
                <w:rFonts w:ascii="Times New Roman" w:eastAsia="Calibri" w:hAnsi="Times New Roman" w:cs="Times New Roman"/>
                <w:b/>
              </w:rPr>
              <w:t xml:space="preserve"> Задача:</w:t>
            </w:r>
            <w:r w:rsidRPr="000839B7">
              <w:rPr>
                <w:rFonts w:ascii="Times New Roman" w:hAnsi="Times New Roman" w:cs="Times New Roman"/>
              </w:rPr>
              <w:t xml:space="preserve"> </w:t>
            </w:r>
            <w:r w:rsidR="000839B7" w:rsidRPr="000839B7">
              <w:rPr>
                <w:rFonts w:ascii="Times New Roman" w:hAnsi="Times New Roman" w:cs="Times New Roman"/>
              </w:rPr>
              <w:t>учить различать согласные звуки на слух</w:t>
            </w:r>
            <w:r w:rsidR="000839B7" w:rsidRPr="000839B7">
              <w:rPr>
                <w:rFonts w:ascii="Times New Roman" w:eastAsia="Calibri" w:hAnsi="Times New Roman" w:cs="Times New Roman"/>
                <w:b/>
              </w:rPr>
              <w:t xml:space="preserve"> </w:t>
            </w:r>
            <w:r w:rsidRPr="000839B7">
              <w:rPr>
                <w:rFonts w:ascii="Times New Roman" w:eastAsia="Calibri" w:hAnsi="Times New Roman" w:cs="Times New Roman"/>
                <w:b/>
              </w:rPr>
              <w:t>Музыка</w:t>
            </w:r>
          </w:p>
          <w:p w14:paraId="35F7F3CD" w14:textId="77777777" w:rsidR="008C5880" w:rsidRDefault="008C5880" w:rsidP="008C5880">
            <w:pPr>
              <w:spacing w:after="0" w:line="240" w:lineRule="auto"/>
              <w:contextualSpacing/>
              <w:rPr>
                <w:rFonts w:ascii="Times New Roman" w:eastAsia="Calibri" w:hAnsi="Times New Roman"/>
                <w:b/>
              </w:rPr>
            </w:pPr>
            <w:r>
              <w:rPr>
                <w:rFonts w:ascii="Times New Roman" w:eastAsia="Calibri" w:hAnsi="Times New Roman"/>
              </w:rPr>
              <w:t>(по плану специалиста)</w:t>
            </w:r>
          </w:p>
          <w:p w14:paraId="0450C037" w14:textId="77777777" w:rsidR="008C5880" w:rsidRDefault="008C5880" w:rsidP="008C5880">
            <w:pPr>
              <w:spacing w:after="0" w:line="240" w:lineRule="auto"/>
              <w:contextualSpacing/>
              <w:rPr>
                <w:rFonts w:ascii="Times New Roman" w:eastAsia="Calibri" w:hAnsi="Times New Roman"/>
                <w:b/>
              </w:rPr>
            </w:pPr>
          </w:p>
          <w:p w14:paraId="28EAAF0F" w14:textId="77777777" w:rsidR="008C5880" w:rsidRDefault="008C5880" w:rsidP="008C5880">
            <w:pPr>
              <w:spacing w:after="0" w:line="240" w:lineRule="auto"/>
              <w:contextualSpacing/>
              <w:rPr>
                <w:rFonts w:ascii="Times New Roman" w:eastAsia="Calibri" w:hAnsi="Times New Roman"/>
                <w:b/>
              </w:rPr>
            </w:pPr>
          </w:p>
          <w:p w14:paraId="233B5C1C" w14:textId="77777777" w:rsidR="008C5880" w:rsidRDefault="008C5880" w:rsidP="008C5880">
            <w:pPr>
              <w:spacing w:line="240" w:lineRule="auto"/>
              <w:contextualSpacing/>
              <w:rPr>
                <w:rFonts w:ascii="Times New Roman" w:eastAsia="Calibri" w:hAnsi="Times New Roman" w:cs="Times New Roman"/>
                <w:b/>
                <w:highlight w:val="yellow"/>
              </w:rPr>
            </w:pPr>
          </w:p>
        </w:tc>
        <w:tc>
          <w:tcPr>
            <w:tcW w:w="2888" w:type="dxa"/>
            <w:tcBorders>
              <w:top w:val="outset" w:sz="6" w:space="0" w:color="auto"/>
              <w:left w:val="outset" w:sz="6" w:space="0" w:color="auto"/>
              <w:bottom w:val="outset" w:sz="6" w:space="0" w:color="auto"/>
              <w:right w:val="outset" w:sz="6" w:space="0" w:color="auto"/>
            </w:tcBorders>
          </w:tcPr>
          <w:p w14:paraId="7067CED7" w14:textId="77777777" w:rsidR="008C5880" w:rsidRDefault="008C5880" w:rsidP="008C5880">
            <w:pPr>
              <w:spacing w:after="0" w:line="240" w:lineRule="auto"/>
              <w:contextualSpacing/>
              <w:rPr>
                <w:rFonts w:ascii="Times New Roman" w:eastAsia="Calibri" w:hAnsi="Times New Roman"/>
                <w:b/>
              </w:rPr>
            </w:pPr>
            <w:r>
              <w:rPr>
                <w:rFonts w:ascii="Times New Roman" w:eastAsia="Calibri" w:hAnsi="Times New Roman"/>
                <w:b/>
              </w:rPr>
              <w:t xml:space="preserve">Дене </w:t>
            </w:r>
            <w:proofErr w:type="spellStart"/>
            <w:r>
              <w:rPr>
                <w:rFonts w:ascii="Times New Roman" w:eastAsia="Calibri" w:hAnsi="Times New Roman"/>
                <w:b/>
              </w:rPr>
              <w:t>шынықтыру</w:t>
            </w:r>
            <w:proofErr w:type="spellEnd"/>
            <w:r>
              <w:rPr>
                <w:rFonts w:ascii="Times New Roman" w:eastAsia="Calibri" w:hAnsi="Times New Roman"/>
                <w:b/>
              </w:rPr>
              <w:t>/</w:t>
            </w:r>
          </w:p>
          <w:p w14:paraId="5976F954" w14:textId="77777777" w:rsidR="008C5880" w:rsidRDefault="008C5880" w:rsidP="008C5880">
            <w:pPr>
              <w:spacing w:after="0" w:line="240" w:lineRule="auto"/>
              <w:contextualSpacing/>
              <w:rPr>
                <w:rFonts w:ascii="Times New Roman" w:eastAsia="Calibri" w:hAnsi="Times New Roman"/>
                <w:b/>
              </w:rPr>
            </w:pPr>
            <w:r>
              <w:rPr>
                <w:rFonts w:ascii="Times New Roman" w:eastAsia="Calibri" w:hAnsi="Times New Roman"/>
                <w:b/>
              </w:rPr>
              <w:t>Физическая культура</w:t>
            </w:r>
          </w:p>
          <w:p w14:paraId="4447E2A8" w14:textId="77777777" w:rsidR="008C5880" w:rsidRDefault="008C5880" w:rsidP="008C5880">
            <w:pPr>
              <w:spacing w:after="0" w:line="240" w:lineRule="auto"/>
              <w:contextualSpacing/>
              <w:rPr>
                <w:rFonts w:ascii="Times New Roman" w:eastAsia="Calibri" w:hAnsi="Times New Roman"/>
                <w:color w:val="FF0000"/>
              </w:rPr>
            </w:pPr>
            <w:r>
              <w:rPr>
                <w:rFonts w:ascii="Times New Roman" w:eastAsia="Calibri" w:hAnsi="Times New Roman"/>
              </w:rPr>
              <w:t>(по плану специалиста)</w:t>
            </w:r>
          </w:p>
          <w:p w14:paraId="14CF2A64" w14:textId="77777777" w:rsidR="008C5880" w:rsidRDefault="008C5880" w:rsidP="008C5880">
            <w:pPr>
              <w:spacing w:after="0" w:line="240" w:lineRule="auto"/>
              <w:contextualSpacing/>
              <w:rPr>
                <w:rFonts w:ascii="Times New Roman" w:eastAsia="Calibri" w:hAnsi="Times New Roman"/>
                <w:b/>
              </w:rPr>
            </w:pPr>
            <w:proofErr w:type="spellStart"/>
            <w:r>
              <w:rPr>
                <w:rFonts w:ascii="Times New Roman" w:eastAsia="Calibri" w:hAnsi="Times New Roman"/>
                <w:b/>
              </w:rPr>
              <w:t>Көркем</w:t>
            </w:r>
            <w:proofErr w:type="spellEnd"/>
            <w:r>
              <w:rPr>
                <w:rFonts w:ascii="Times New Roman" w:eastAsia="Calibri" w:hAnsi="Times New Roman"/>
                <w:b/>
              </w:rPr>
              <w:t xml:space="preserve"> </w:t>
            </w:r>
            <w:proofErr w:type="spellStart"/>
            <w:r>
              <w:rPr>
                <w:rFonts w:ascii="Times New Roman" w:eastAsia="Calibri" w:hAnsi="Times New Roman"/>
                <w:b/>
              </w:rPr>
              <w:t>әдебиет</w:t>
            </w:r>
            <w:proofErr w:type="spellEnd"/>
            <w:r>
              <w:rPr>
                <w:rFonts w:ascii="Times New Roman" w:eastAsia="Calibri" w:hAnsi="Times New Roman"/>
                <w:b/>
              </w:rPr>
              <w:t>/</w:t>
            </w:r>
          </w:p>
          <w:p w14:paraId="1CBA2388" w14:textId="77777777" w:rsidR="009E0F4D" w:rsidRPr="009E0F4D" w:rsidRDefault="008C5880" w:rsidP="009E0F4D">
            <w:pPr>
              <w:spacing w:after="23" w:line="258" w:lineRule="auto"/>
              <w:ind w:left="2" w:right="226"/>
              <w:rPr>
                <w:rFonts w:ascii="Times New Roman" w:hAnsi="Times New Roman" w:cs="Times New Roman"/>
              </w:rPr>
            </w:pPr>
            <w:r w:rsidRPr="00F035EA">
              <w:rPr>
                <w:rFonts w:ascii="Times New Roman" w:eastAsia="Calibri" w:hAnsi="Times New Roman"/>
                <w:b/>
              </w:rPr>
              <w:t xml:space="preserve">Художественная литература </w:t>
            </w:r>
            <w:r w:rsidR="009E0F4D" w:rsidRPr="009E0F4D">
              <w:rPr>
                <w:rFonts w:ascii="Times New Roman" w:hAnsi="Times New Roman" w:cs="Times New Roman"/>
              </w:rPr>
              <w:t xml:space="preserve">Заучивание наизусть </w:t>
            </w:r>
            <w:proofErr w:type="gramStart"/>
            <w:r w:rsidR="009E0F4D" w:rsidRPr="009E0F4D">
              <w:rPr>
                <w:rFonts w:ascii="Times New Roman" w:hAnsi="Times New Roman" w:cs="Times New Roman"/>
              </w:rPr>
              <w:t>стихотворения  М.</w:t>
            </w:r>
            <w:proofErr w:type="gramEnd"/>
            <w:r w:rsidR="009E0F4D" w:rsidRPr="009E0F4D">
              <w:rPr>
                <w:rFonts w:ascii="Times New Roman" w:hAnsi="Times New Roman" w:cs="Times New Roman"/>
              </w:rPr>
              <w:t xml:space="preserve"> Алимбаева </w:t>
            </w:r>
          </w:p>
          <w:p w14:paraId="2BF1E223" w14:textId="77777777" w:rsidR="009E0F4D" w:rsidRPr="009E0F4D" w:rsidRDefault="009E0F4D" w:rsidP="009E0F4D">
            <w:pPr>
              <w:spacing w:after="0" w:line="259" w:lineRule="auto"/>
              <w:ind w:left="2"/>
              <w:rPr>
                <w:rFonts w:ascii="Times New Roman" w:hAnsi="Times New Roman" w:cs="Times New Roman"/>
              </w:rPr>
            </w:pPr>
            <w:r w:rsidRPr="009E0F4D">
              <w:rPr>
                <w:rFonts w:ascii="Times New Roman" w:hAnsi="Times New Roman" w:cs="Times New Roman"/>
              </w:rPr>
              <w:t xml:space="preserve">«Ослик пляшет» </w:t>
            </w:r>
          </w:p>
          <w:p w14:paraId="30D2B59F" w14:textId="5821F1D8" w:rsidR="008C5880" w:rsidRDefault="008C5880" w:rsidP="008C5880">
            <w:pPr>
              <w:spacing w:after="0" w:line="240" w:lineRule="auto"/>
              <w:contextualSpacing/>
              <w:rPr>
                <w:rFonts w:ascii="Times New Roman" w:eastAsia="Calibri" w:hAnsi="Times New Roman"/>
                <w:b/>
              </w:rPr>
            </w:pPr>
            <w:r w:rsidRPr="00F035EA">
              <w:rPr>
                <w:rFonts w:ascii="Times New Roman" w:hAnsi="Times New Roman" w:cs="Times New Roman"/>
                <w:b/>
              </w:rPr>
              <w:t>Задача:</w:t>
            </w:r>
            <w:r w:rsidRPr="00F035EA">
              <w:t xml:space="preserve"> </w:t>
            </w:r>
            <w:r w:rsidR="009E0F4D" w:rsidRPr="009E0F4D">
              <w:rPr>
                <w:rFonts w:ascii="Times New Roman" w:hAnsi="Times New Roman" w:cs="Times New Roman"/>
              </w:rPr>
              <w:t>формировать у детей интерес к заучиванию наизусть стихотворения.</w:t>
            </w:r>
            <w:r w:rsidR="009E0F4D">
              <w:rPr>
                <w:b/>
              </w:rPr>
              <w:t xml:space="preserve"> </w:t>
            </w:r>
            <w:r>
              <w:rPr>
                <w:rFonts w:ascii="Times New Roman" w:eastAsia="Calibri" w:hAnsi="Times New Roman"/>
                <w:b/>
              </w:rPr>
              <w:t xml:space="preserve">Математика </w:t>
            </w:r>
            <w:proofErr w:type="spellStart"/>
            <w:r>
              <w:rPr>
                <w:rFonts w:ascii="Times New Roman" w:eastAsia="Calibri" w:hAnsi="Times New Roman"/>
                <w:b/>
              </w:rPr>
              <w:t>негіздері</w:t>
            </w:r>
            <w:proofErr w:type="spellEnd"/>
            <w:r>
              <w:rPr>
                <w:rFonts w:ascii="Times New Roman" w:eastAsia="Calibri" w:hAnsi="Times New Roman"/>
                <w:b/>
              </w:rPr>
              <w:t>/</w:t>
            </w:r>
          </w:p>
          <w:p w14:paraId="1E8E5893" w14:textId="77777777" w:rsidR="008C5880" w:rsidRDefault="008C5880" w:rsidP="008C5880">
            <w:pPr>
              <w:spacing w:after="0" w:line="240" w:lineRule="auto"/>
              <w:contextualSpacing/>
              <w:rPr>
                <w:rFonts w:ascii="Times New Roman" w:eastAsia="Calibri" w:hAnsi="Times New Roman"/>
              </w:rPr>
            </w:pPr>
            <w:r>
              <w:rPr>
                <w:rFonts w:ascii="Times New Roman" w:eastAsia="Calibri" w:hAnsi="Times New Roman"/>
                <w:b/>
              </w:rPr>
              <w:t>Основы математики</w:t>
            </w:r>
          </w:p>
          <w:p w14:paraId="55E8C1A3" w14:textId="6D50D870" w:rsidR="008C5880" w:rsidRPr="009E0F4D" w:rsidRDefault="008C5880" w:rsidP="008C5880">
            <w:pPr>
              <w:spacing w:after="0" w:line="259" w:lineRule="auto"/>
              <w:ind w:left="1"/>
              <w:rPr>
                <w:rFonts w:ascii="Times New Roman" w:hAnsi="Times New Roman" w:cs="Times New Roman"/>
              </w:rPr>
            </w:pPr>
            <w:r w:rsidRPr="009E0F4D">
              <w:rPr>
                <w:rFonts w:ascii="Times New Roman" w:hAnsi="Times New Roman" w:cs="Times New Roman"/>
              </w:rPr>
              <w:t>«</w:t>
            </w:r>
            <w:r w:rsidR="009E0F4D" w:rsidRPr="009E0F4D">
              <w:rPr>
                <w:rFonts w:ascii="Times New Roman" w:hAnsi="Times New Roman" w:cs="Times New Roman"/>
              </w:rPr>
              <w:t xml:space="preserve">Длина. Сравнение предметов по длине с помощью условной </w:t>
            </w:r>
            <w:proofErr w:type="gramStart"/>
            <w:r w:rsidR="009E0F4D" w:rsidRPr="009E0F4D">
              <w:rPr>
                <w:rFonts w:ascii="Times New Roman" w:hAnsi="Times New Roman" w:cs="Times New Roman"/>
              </w:rPr>
              <w:t xml:space="preserve">мерки.  </w:t>
            </w:r>
            <w:r w:rsidRPr="009E0F4D">
              <w:rPr>
                <w:rFonts w:ascii="Times New Roman" w:hAnsi="Times New Roman" w:cs="Times New Roman"/>
              </w:rPr>
              <w:t>»</w:t>
            </w:r>
            <w:proofErr w:type="gramEnd"/>
          </w:p>
          <w:p w14:paraId="63C5CE0E" w14:textId="77777777" w:rsidR="009E0F4D" w:rsidRDefault="008C5880" w:rsidP="008C5880">
            <w:pPr>
              <w:spacing w:after="0" w:line="240" w:lineRule="auto"/>
              <w:contextualSpacing/>
              <w:rPr>
                <w:rFonts w:ascii="Times New Roman" w:hAnsi="Times New Roman" w:cs="Times New Roman"/>
              </w:rPr>
            </w:pPr>
            <w:r w:rsidRPr="005B67C6">
              <w:rPr>
                <w:rFonts w:ascii="Times New Roman" w:hAnsi="Times New Roman" w:cs="Times New Roman"/>
                <w:b/>
                <w:i/>
              </w:rPr>
              <w:t>Задача.</w:t>
            </w:r>
            <w:r w:rsidRPr="005B67C6">
              <w:rPr>
                <w:rFonts w:ascii="Times New Roman" w:hAnsi="Times New Roman" w:cs="Times New Roman"/>
              </w:rPr>
              <w:t xml:space="preserve"> </w:t>
            </w:r>
            <w:r w:rsidR="009E0F4D" w:rsidRPr="009E0F4D">
              <w:rPr>
                <w:rFonts w:ascii="Times New Roman" w:hAnsi="Times New Roman" w:cs="Times New Roman"/>
              </w:rPr>
              <w:t>учить измерять и сравнивать длину предметов наложением, приложением и с помощью условной мерки; устанавливать размерные отношения между предметами разной длины (5 и более</w:t>
            </w:r>
            <w:r w:rsidR="009E0F4D">
              <w:rPr>
                <w:rFonts w:ascii="Times New Roman" w:hAnsi="Times New Roman" w:cs="Times New Roman"/>
              </w:rPr>
              <w:t>)</w:t>
            </w:r>
          </w:p>
          <w:p w14:paraId="5D5979EE" w14:textId="5A2F4DBA" w:rsidR="008C5880" w:rsidRDefault="009E0F4D" w:rsidP="008C5880">
            <w:pPr>
              <w:spacing w:after="0" w:line="240" w:lineRule="auto"/>
              <w:contextualSpacing/>
              <w:rPr>
                <w:rFonts w:ascii="Times New Roman" w:eastAsia="Calibri" w:hAnsi="Times New Roman"/>
              </w:rPr>
            </w:pPr>
            <w:r>
              <w:t xml:space="preserve"> </w:t>
            </w:r>
            <w:proofErr w:type="spellStart"/>
            <w:r w:rsidR="008C5880">
              <w:rPr>
                <w:rFonts w:ascii="Times New Roman" w:eastAsia="Calibri" w:hAnsi="Times New Roman"/>
                <w:b/>
              </w:rPr>
              <w:t>Сөйлеуді</w:t>
            </w:r>
            <w:proofErr w:type="spellEnd"/>
            <w:r w:rsidR="008C5880">
              <w:rPr>
                <w:rFonts w:ascii="Times New Roman" w:eastAsia="Calibri" w:hAnsi="Times New Roman"/>
                <w:b/>
              </w:rPr>
              <w:t xml:space="preserve"> </w:t>
            </w:r>
            <w:proofErr w:type="spellStart"/>
            <w:r w:rsidR="008C5880">
              <w:rPr>
                <w:rFonts w:ascii="Times New Roman" w:eastAsia="Calibri" w:hAnsi="Times New Roman"/>
                <w:b/>
              </w:rPr>
              <w:t>дамыту</w:t>
            </w:r>
            <w:proofErr w:type="spellEnd"/>
            <w:r w:rsidR="008C5880">
              <w:rPr>
                <w:rFonts w:ascii="Times New Roman" w:eastAsia="Calibri" w:hAnsi="Times New Roman"/>
                <w:b/>
              </w:rPr>
              <w:t>/</w:t>
            </w:r>
          </w:p>
          <w:p w14:paraId="4CA798FF" w14:textId="77777777" w:rsidR="008C5880" w:rsidRDefault="008C5880" w:rsidP="008C5880">
            <w:pPr>
              <w:spacing w:after="0" w:line="240" w:lineRule="auto"/>
              <w:contextualSpacing/>
              <w:rPr>
                <w:rFonts w:ascii="Times New Roman" w:eastAsia="Calibri" w:hAnsi="Times New Roman"/>
                <w:b/>
              </w:rPr>
            </w:pPr>
            <w:r>
              <w:rPr>
                <w:rFonts w:ascii="Times New Roman" w:eastAsia="Calibri" w:hAnsi="Times New Roman"/>
                <w:b/>
              </w:rPr>
              <w:t>Развитие речи</w:t>
            </w:r>
          </w:p>
          <w:p w14:paraId="508CBD7E" w14:textId="77777777" w:rsidR="009E0F4D" w:rsidRPr="009E0F4D" w:rsidRDefault="008C5880" w:rsidP="009E0F4D">
            <w:pPr>
              <w:spacing w:after="0" w:line="259" w:lineRule="auto"/>
              <w:rPr>
                <w:rFonts w:ascii="Times New Roman" w:hAnsi="Times New Roman" w:cs="Times New Roman"/>
              </w:rPr>
            </w:pPr>
            <w:r w:rsidRPr="009E0F4D">
              <w:rPr>
                <w:rFonts w:ascii="Times New Roman" w:hAnsi="Times New Roman" w:cs="Times New Roman"/>
              </w:rPr>
              <w:t>«</w:t>
            </w:r>
            <w:r w:rsidR="009E0F4D" w:rsidRPr="009E0F4D">
              <w:rPr>
                <w:rFonts w:ascii="Times New Roman" w:hAnsi="Times New Roman" w:cs="Times New Roman"/>
              </w:rPr>
              <w:t xml:space="preserve">Рассказ Ы. </w:t>
            </w:r>
          </w:p>
          <w:p w14:paraId="54A539F0" w14:textId="424E77A5" w:rsidR="008C5880" w:rsidRPr="009E0F4D" w:rsidRDefault="009E0F4D" w:rsidP="009E0F4D">
            <w:pPr>
              <w:spacing w:after="0" w:line="240" w:lineRule="auto"/>
              <w:contextualSpacing/>
              <w:rPr>
                <w:rFonts w:ascii="Times New Roman" w:hAnsi="Times New Roman" w:cs="Times New Roman"/>
              </w:rPr>
            </w:pPr>
            <w:r w:rsidRPr="009E0F4D">
              <w:rPr>
                <w:rFonts w:ascii="Times New Roman" w:hAnsi="Times New Roman" w:cs="Times New Roman"/>
              </w:rPr>
              <w:t>Алтынсарина «Паук, муравей и ласточка»</w:t>
            </w:r>
            <w:r w:rsidR="008C5880" w:rsidRPr="009E0F4D">
              <w:rPr>
                <w:rFonts w:ascii="Times New Roman" w:hAnsi="Times New Roman" w:cs="Times New Roman"/>
              </w:rPr>
              <w:t xml:space="preserve">» </w:t>
            </w:r>
          </w:p>
          <w:p w14:paraId="5C2CF854" w14:textId="60DB46EB" w:rsidR="008C5880" w:rsidRDefault="008C5880" w:rsidP="009E0F4D">
            <w:pPr>
              <w:shd w:val="clear" w:color="auto" w:fill="FFFFFF"/>
              <w:spacing w:after="0" w:line="240" w:lineRule="auto"/>
              <w:contextualSpacing/>
              <w:rPr>
                <w:rFonts w:ascii="Times New Roman" w:eastAsia="Calibri" w:hAnsi="Times New Roman" w:cs="Times New Roman"/>
                <w:b/>
                <w:color w:val="FF0000"/>
              </w:rPr>
            </w:pPr>
            <w:proofErr w:type="gramStart"/>
            <w:r w:rsidRPr="00BF2E14">
              <w:rPr>
                <w:rFonts w:ascii="Times New Roman" w:eastAsia="Calibri" w:hAnsi="Times New Roman" w:cs="Times New Roman"/>
                <w:b/>
              </w:rPr>
              <w:t>Задача :</w:t>
            </w:r>
            <w:proofErr w:type="gramEnd"/>
            <w:r w:rsidRPr="00BF2E14">
              <w:rPr>
                <w:rFonts w:ascii="Times New Roman" w:hAnsi="Times New Roman" w:cs="Times New Roman"/>
              </w:rPr>
              <w:t xml:space="preserve"> </w:t>
            </w:r>
            <w:r w:rsidR="009E0F4D" w:rsidRPr="009E0F4D">
              <w:rPr>
                <w:rFonts w:ascii="Times New Roman" w:hAnsi="Times New Roman" w:cs="Times New Roman"/>
              </w:rPr>
              <w:t>обучать правильной формулировке основной мысли, построению связных монологических высказываний, обогащать словарь глаголами, антони</w:t>
            </w:r>
            <w:r w:rsidR="009E0F4D" w:rsidRPr="009E0F4D">
              <w:rPr>
                <w:rFonts w:ascii="Times New Roman" w:hAnsi="Times New Roman" w:cs="Times New Roman"/>
              </w:rPr>
              <w:lastRenderedPageBreak/>
              <w:t>мами, формировать навыки понимания и употребления необходимых слов для опи</w:t>
            </w:r>
            <w:r w:rsidR="009E0F4D">
              <w:rPr>
                <w:rFonts w:ascii="Times New Roman" w:hAnsi="Times New Roman" w:cs="Times New Roman"/>
              </w:rPr>
              <w:t>сания предметов</w:t>
            </w:r>
          </w:p>
        </w:tc>
        <w:tc>
          <w:tcPr>
            <w:tcW w:w="2887" w:type="dxa"/>
            <w:tcBorders>
              <w:top w:val="outset" w:sz="6" w:space="0" w:color="auto"/>
              <w:left w:val="outset" w:sz="6" w:space="0" w:color="auto"/>
              <w:bottom w:val="outset" w:sz="6" w:space="0" w:color="auto"/>
              <w:right w:val="outset" w:sz="6" w:space="0" w:color="auto"/>
            </w:tcBorders>
          </w:tcPr>
          <w:p w14:paraId="3F55FFA8" w14:textId="77777777" w:rsidR="008C5880" w:rsidRDefault="008C5880" w:rsidP="008C5880">
            <w:pPr>
              <w:spacing w:after="0" w:line="240" w:lineRule="auto"/>
              <w:contextualSpacing/>
              <w:rPr>
                <w:rFonts w:ascii="Times New Roman" w:eastAsia="Calibri" w:hAnsi="Times New Roman"/>
                <w:b/>
              </w:rPr>
            </w:pPr>
            <w:r>
              <w:rPr>
                <w:rFonts w:ascii="Times New Roman" w:eastAsia="Calibri" w:hAnsi="Times New Roman"/>
                <w:b/>
              </w:rPr>
              <w:lastRenderedPageBreak/>
              <w:t>Музыка</w:t>
            </w:r>
          </w:p>
          <w:p w14:paraId="613DA945" w14:textId="77777777" w:rsidR="008C5880" w:rsidRDefault="008C5880" w:rsidP="008C5880">
            <w:pPr>
              <w:spacing w:after="0" w:line="240" w:lineRule="auto"/>
              <w:contextualSpacing/>
              <w:rPr>
                <w:rFonts w:ascii="Times New Roman" w:eastAsia="Calibri" w:hAnsi="Times New Roman"/>
                <w:b/>
              </w:rPr>
            </w:pPr>
            <w:r>
              <w:rPr>
                <w:rFonts w:ascii="Times New Roman" w:eastAsia="Calibri" w:hAnsi="Times New Roman"/>
              </w:rPr>
              <w:t>(по плану специалиста)</w:t>
            </w:r>
          </w:p>
          <w:p w14:paraId="1593A2B9" w14:textId="77777777" w:rsidR="008C5880" w:rsidRDefault="008C5880" w:rsidP="008C5880">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5BD640D6" w14:textId="77777777" w:rsidR="008C5880" w:rsidRDefault="008C5880" w:rsidP="008C5880">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2EBFEB2C" w14:textId="77777777" w:rsidR="00820EE4" w:rsidRPr="00820EE4" w:rsidRDefault="008C5880" w:rsidP="00820EE4">
            <w:pPr>
              <w:spacing w:after="2" w:line="237" w:lineRule="auto"/>
              <w:rPr>
                <w:rFonts w:ascii="Times New Roman" w:hAnsi="Times New Roman" w:cs="Times New Roman"/>
              </w:rPr>
            </w:pPr>
            <w:r w:rsidRPr="00BA455A">
              <w:rPr>
                <w:rFonts w:ascii="Times New Roman" w:hAnsi="Times New Roman" w:cs="Times New Roman"/>
              </w:rPr>
              <w:t xml:space="preserve"> </w:t>
            </w:r>
            <w:r w:rsidRPr="00820EE4">
              <w:rPr>
                <w:rFonts w:ascii="Times New Roman" w:hAnsi="Times New Roman" w:cs="Times New Roman"/>
              </w:rPr>
              <w:t>«</w:t>
            </w:r>
            <w:r w:rsidR="00820EE4" w:rsidRPr="00820EE4">
              <w:rPr>
                <w:rFonts w:ascii="Times New Roman" w:hAnsi="Times New Roman" w:cs="Times New Roman"/>
              </w:rPr>
              <w:t xml:space="preserve">Твердые и мягкие </w:t>
            </w:r>
          </w:p>
          <w:p w14:paraId="45824355" w14:textId="5435FBA4" w:rsidR="008C5880" w:rsidRPr="00820EE4" w:rsidRDefault="00820EE4" w:rsidP="00820EE4">
            <w:pPr>
              <w:spacing w:after="21" w:line="259" w:lineRule="auto"/>
              <w:ind w:right="107"/>
              <w:rPr>
                <w:rFonts w:ascii="Times New Roman" w:hAnsi="Times New Roman" w:cs="Times New Roman"/>
              </w:rPr>
            </w:pPr>
            <w:r w:rsidRPr="00820EE4">
              <w:rPr>
                <w:rFonts w:ascii="Times New Roman" w:hAnsi="Times New Roman" w:cs="Times New Roman"/>
              </w:rPr>
              <w:t>согласные звуки</w:t>
            </w:r>
            <w:r w:rsidR="008C5880" w:rsidRPr="00820EE4">
              <w:rPr>
                <w:rFonts w:ascii="Times New Roman" w:hAnsi="Times New Roman" w:cs="Times New Roman"/>
              </w:rPr>
              <w:t xml:space="preserve">» </w:t>
            </w:r>
          </w:p>
          <w:p w14:paraId="4118D277" w14:textId="77777777" w:rsidR="00820EE4" w:rsidRDefault="008C5880" w:rsidP="008C5880">
            <w:pPr>
              <w:spacing w:after="0" w:line="240" w:lineRule="auto"/>
              <w:contextualSpacing/>
              <w:rPr>
                <w:rFonts w:ascii="Times New Roman" w:eastAsia="Calibri" w:hAnsi="Times New Roman"/>
                <w:b/>
              </w:rPr>
            </w:pPr>
            <w:r w:rsidRPr="00BA455A">
              <w:rPr>
                <w:rFonts w:ascii="Times New Roman" w:eastAsia="Calibri" w:hAnsi="Times New Roman" w:cs="Times New Roman"/>
                <w:b/>
              </w:rPr>
              <w:t>Задача:</w:t>
            </w:r>
            <w:r w:rsidRPr="00BA455A">
              <w:rPr>
                <w:rFonts w:ascii="Times New Roman" w:hAnsi="Times New Roman" w:cs="Times New Roman"/>
              </w:rPr>
              <w:t xml:space="preserve"> </w:t>
            </w:r>
            <w:r w:rsidR="00820EE4" w:rsidRPr="00820EE4">
              <w:rPr>
                <w:rFonts w:ascii="Times New Roman" w:hAnsi="Times New Roman" w:cs="Times New Roman"/>
              </w:rPr>
              <w:t>учить пользоваться условным обозначением – фишкой; закреплять умение определять длинные и короткие слова, развивать фонематический слух</w:t>
            </w:r>
            <w:r w:rsidR="00820EE4">
              <w:rPr>
                <w:rFonts w:ascii="Times New Roman" w:eastAsia="Calibri" w:hAnsi="Times New Roman"/>
                <w:b/>
              </w:rPr>
              <w:t xml:space="preserve"> </w:t>
            </w:r>
          </w:p>
          <w:p w14:paraId="2983E656" w14:textId="77777777" w:rsidR="00FE35F9" w:rsidRDefault="00FE35F9" w:rsidP="00FE35F9">
            <w:pPr>
              <w:shd w:val="clear" w:color="auto" w:fill="FFFFFF"/>
              <w:spacing w:after="0" w:line="240" w:lineRule="auto"/>
              <w:contextualSpacing/>
              <w:rPr>
                <w:rFonts w:ascii="Times New Roman" w:eastAsia="Calibri" w:hAnsi="Times New Roman"/>
                <w:b/>
                <w:color w:val="FF0000"/>
              </w:rPr>
            </w:pPr>
            <w:proofErr w:type="spellStart"/>
            <w:r>
              <w:rPr>
                <w:rFonts w:ascii="Times New Roman" w:eastAsia="Calibri" w:hAnsi="Times New Roman"/>
                <w:b/>
              </w:rPr>
              <w:t>Қоршаған</w:t>
            </w:r>
            <w:proofErr w:type="spellEnd"/>
            <w:r>
              <w:rPr>
                <w:rFonts w:ascii="Times New Roman" w:eastAsia="Calibri" w:hAnsi="Times New Roman"/>
                <w:b/>
              </w:rPr>
              <w:t xml:space="preserve"> </w:t>
            </w:r>
            <w:proofErr w:type="spellStart"/>
            <w:r>
              <w:rPr>
                <w:rFonts w:ascii="Times New Roman" w:eastAsia="Calibri" w:hAnsi="Times New Roman"/>
                <w:b/>
              </w:rPr>
              <w:t>ортамен</w:t>
            </w:r>
            <w:proofErr w:type="spellEnd"/>
            <w:r>
              <w:rPr>
                <w:rFonts w:ascii="Times New Roman" w:eastAsia="Calibri" w:hAnsi="Times New Roman"/>
                <w:b/>
              </w:rPr>
              <w:t xml:space="preserve"> </w:t>
            </w:r>
            <w:proofErr w:type="spellStart"/>
            <w:r>
              <w:rPr>
                <w:rFonts w:ascii="Times New Roman" w:eastAsia="Calibri" w:hAnsi="Times New Roman"/>
                <w:b/>
              </w:rPr>
              <w:t>танысу</w:t>
            </w:r>
            <w:proofErr w:type="spellEnd"/>
            <w:r>
              <w:rPr>
                <w:rFonts w:ascii="Times New Roman" w:eastAsia="Calibri" w:hAnsi="Times New Roman"/>
                <w:b/>
              </w:rPr>
              <w:t>/</w:t>
            </w:r>
          </w:p>
          <w:p w14:paraId="44283EDE" w14:textId="77777777" w:rsidR="00FE35F9" w:rsidRPr="005B067B" w:rsidRDefault="00FE35F9" w:rsidP="00FE35F9">
            <w:pPr>
              <w:spacing w:after="0" w:line="259" w:lineRule="auto"/>
              <w:rPr>
                <w:rFonts w:ascii="Times New Roman" w:hAnsi="Times New Roman" w:cs="Times New Roman"/>
              </w:rPr>
            </w:pPr>
            <w:r w:rsidRPr="0007395E">
              <w:rPr>
                <w:rFonts w:ascii="Times New Roman" w:hAnsi="Times New Roman" w:cs="Times New Roman"/>
                <w:b/>
              </w:rPr>
              <w:t>Ознакомление с окружающим</w:t>
            </w:r>
            <w:r>
              <w:rPr>
                <w:rFonts w:ascii="Times New Roman" w:hAnsi="Times New Roman" w:cs="Times New Roman"/>
                <w:b/>
              </w:rPr>
              <w:t xml:space="preserve"> </w:t>
            </w:r>
            <w:proofErr w:type="spellStart"/>
            <w:proofErr w:type="gramStart"/>
            <w:r>
              <w:rPr>
                <w:rFonts w:ascii="Times New Roman" w:hAnsi="Times New Roman" w:cs="Times New Roman"/>
                <w:b/>
              </w:rPr>
              <w:t>миром</w:t>
            </w:r>
            <w:r w:rsidRPr="005B067B">
              <w:rPr>
                <w:rFonts w:ascii="Times New Roman" w:hAnsi="Times New Roman" w:cs="Times New Roman"/>
              </w:rPr>
              <w:t>«</w:t>
            </w:r>
            <w:proofErr w:type="gramEnd"/>
            <w:r>
              <w:rPr>
                <w:rFonts w:ascii="Times New Roman" w:hAnsi="Times New Roman" w:cs="Times New Roman"/>
              </w:rPr>
              <w:t>Экскурсия</w:t>
            </w:r>
            <w:proofErr w:type="spellEnd"/>
            <w:r>
              <w:rPr>
                <w:rFonts w:ascii="Times New Roman" w:hAnsi="Times New Roman" w:cs="Times New Roman"/>
              </w:rPr>
              <w:t xml:space="preserve"> в магазин бытовой техники</w:t>
            </w:r>
            <w:r w:rsidRPr="005B067B">
              <w:rPr>
                <w:rFonts w:ascii="Times New Roman" w:hAnsi="Times New Roman" w:cs="Times New Roman"/>
              </w:rPr>
              <w:t>»</w:t>
            </w:r>
          </w:p>
          <w:p w14:paraId="5700AB61" w14:textId="1150F24D" w:rsidR="00FE35F9" w:rsidRPr="00820EE4" w:rsidRDefault="00FE35F9" w:rsidP="00FE35F9">
            <w:pPr>
              <w:spacing w:line="240" w:lineRule="auto"/>
              <w:contextualSpacing/>
              <w:rPr>
                <w:rFonts w:ascii="Times New Roman" w:hAnsi="Times New Roman" w:cs="Times New Roman"/>
              </w:rPr>
            </w:pPr>
            <w:r w:rsidRPr="00762DEC">
              <w:rPr>
                <w:rFonts w:ascii="Times New Roman" w:hAnsi="Times New Roman" w:cs="Times New Roman"/>
                <w:b/>
                <w:i/>
              </w:rPr>
              <w:t>Задача</w:t>
            </w:r>
            <w:r w:rsidR="00762DEC" w:rsidRPr="00762DEC">
              <w:rPr>
                <w:rFonts w:ascii="Times New Roman" w:hAnsi="Times New Roman" w:cs="Times New Roman"/>
                <w:b/>
                <w:i/>
              </w:rPr>
              <w:t>:</w:t>
            </w:r>
            <w:r>
              <w:t xml:space="preserve"> </w:t>
            </w:r>
            <w:r w:rsidRPr="00820EE4">
              <w:rPr>
                <w:rFonts w:ascii="Times New Roman" w:hAnsi="Times New Roman" w:cs="Times New Roman"/>
              </w:rPr>
              <w:t>закреплять знания детей о бытовой технике и ее назначении</w:t>
            </w:r>
          </w:p>
          <w:p w14:paraId="315DFBCE" w14:textId="704EF28C" w:rsidR="008C5880" w:rsidRDefault="008C5880" w:rsidP="008C5880">
            <w:pPr>
              <w:spacing w:after="0" w:line="240" w:lineRule="auto"/>
              <w:contextualSpacing/>
              <w:rPr>
                <w:rFonts w:ascii="Times New Roman" w:eastAsia="Calibri" w:hAnsi="Times New Roman"/>
                <w:b/>
              </w:rPr>
            </w:pPr>
            <w:proofErr w:type="spellStart"/>
            <w:r>
              <w:rPr>
                <w:rFonts w:ascii="Times New Roman" w:eastAsia="Calibri" w:hAnsi="Times New Roman"/>
                <w:b/>
              </w:rPr>
              <w:t>Көркем</w:t>
            </w:r>
            <w:proofErr w:type="spellEnd"/>
            <w:r>
              <w:rPr>
                <w:rFonts w:ascii="Times New Roman" w:eastAsia="Calibri" w:hAnsi="Times New Roman"/>
                <w:b/>
              </w:rPr>
              <w:t xml:space="preserve"> </w:t>
            </w:r>
            <w:proofErr w:type="spellStart"/>
            <w:r>
              <w:rPr>
                <w:rFonts w:ascii="Times New Roman" w:eastAsia="Calibri" w:hAnsi="Times New Roman"/>
                <w:b/>
              </w:rPr>
              <w:t>әдебиет</w:t>
            </w:r>
            <w:proofErr w:type="spellEnd"/>
            <w:r>
              <w:rPr>
                <w:rFonts w:ascii="Times New Roman" w:eastAsia="Calibri" w:hAnsi="Times New Roman"/>
                <w:b/>
              </w:rPr>
              <w:t>/</w:t>
            </w:r>
          </w:p>
          <w:p w14:paraId="2059A87B" w14:textId="3AD987B2" w:rsidR="00820EE4" w:rsidRPr="00820EE4" w:rsidRDefault="008C5880" w:rsidP="00820EE4">
            <w:pPr>
              <w:spacing w:after="0" w:line="275" w:lineRule="auto"/>
              <w:ind w:left="2" w:right="58"/>
              <w:rPr>
                <w:rFonts w:ascii="Times New Roman" w:hAnsi="Times New Roman" w:cs="Times New Roman"/>
              </w:rPr>
            </w:pPr>
            <w:r w:rsidRPr="00BF2E14">
              <w:rPr>
                <w:rFonts w:ascii="Times New Roman" w:eastAsia="Calibri" w:hAnsi="Times New Roman"/>
                <w:b/>
              </w:rPr>
              <w:t xml:space="preserve">Художественная литература </w:t>
            </w:r>
            <w:r w:rsidR="00820EE4">
              <w:rPr>
                <w:rFonts w:ascii="Times New Roman" w:hAnsi="Times New Roman" w:cs="Times New Roman"/>
              </w:rPr>
              <w:t xml:space="preserve">Чтение </w:t>
            </w:r>
            <w:proofErr w:type="gramStart"/>
            <w:r w:rsidR="00820EE4">
              <w:rPr>
                <w:rFonts w:ascii="Times New Roman" w:hAnsi="Times New Roman" w:cs="Times New Roman"/>
              </w:rPr>
              <w:t>стихо</w:t>
            </w:r>
            <w:r w:rsidR="00820EE4" w:rsidRPr="00820EE4">
              <w:rPr>
                <w:rFonts w:ascii="Times New Roman" w:hAnsi="Times New Roman" w:cs="Times New Roman"/>
              </w:rPr>
              <w:t>творения  А.</w:t>
            </w:r>
            <w:proofErr w:type="gramEnd"/>
            <w:r w:rsidR="00820EE4" w:rsidRPr="00820EE4">
              <w:rPr>
                <w:rFonts w:ascii="Times New Roman" w:hAnsi="Times New Roman" w:cs="Times New Roman"/>
              </w:rPr>
              <w:t xml:space="preserve"> </w:t>
            </w:r>
            <w:proofErr w:type="spellStart"/>
            <w:r w:rsidR="00820EE4" w:rsidRPr="00820EE4">
              <w:rPr>
                <w:rFonts w:ascii="Times New Roman" w:hAnsi="Times New Roman" w:cs="Times New Roman"/>
              </w:rPr>
              <w:t>Дуйсенбиева</w:t>
            </w:r>
            <w:proofErr w:type="spellEnd"/>
            <w:r w:rsidR="00820EE4" w:rsidRPr="00820EE4">
              <w:rPr>
                <w:rFonts w:ascii="Times New Roman" w:hAnsi="Times New Roman" w:cs="Times New Roman"/>
              </w:rPr>
              <w:t xml:space="preserve"> </w:t>
            </w:r>
          </w:p>
          <w:p w14:paraId="2AA1407D" w14:textId="77777777" w:rsidR="00820EE4" w:rsidRPr="00820EE4" w:rsidRDefault="00820EE4" w:rsidP="00820EE4">
            <w:pPr>
              <w:spacing w:after="0" w:line="259" w:lineRule="auto"/>
              <w:ind w:left="2"/>
              <w:rPr>
                <w:rFonts w:ascii="Times New Roman" w:hAnsi="Times New Roman" w:cs="Times New Roman"/>
              </w:rPr>
            </w:pPr>
            <w:r w:rsidRPr="00820EE4">
              <w:rPr>
                <w:rFonts w:ascii="Times New Roman" w:hAnsi="Times New Roman" w:cs="Times New Roman"/>
              </w:rPr>
              <w:t xml:space="preserve">«Пропажа» </w:t>
            </w:r>
          </w:p>
          <w:p w14:paraId="7D37485D" w14:textId="59420E82" w:rsidR="00820EE4" w:rsidRPr="00820EE4" w:rsidRDefault="008C5880" w:rsidP="00820EE4">
            <w:pPr>
              <w:spacing w:after="24" w:line="258" w:lineRule="auto"/>
              <w:ind w:left="2" w:right="86"/>
              <w:rPr>
                <w:rFonts w:ascii="Times New Roman" w:hAnsi="Times New Roman" w:cs="Times New Roman"/>
              </w:rPr>
            </w:pPr>
            <w:r w:rsidRPr="005B067B">
              <w:rPr>
                <w:rFonts w:ascii="Times New Roman" w:eastAsia="Calibri" w:hAnsi="Times New Roman"/>
                <w:b/>
                <w:i/>
              </w:rPr>
              <w:t>Задача</w:t>
            </w:r>
            <w:r w:rsidR="00762DEC">
              <w:rPr>
                <w:rFonts w:ascii="Times New Roman" w:eastAsia="Calibri" w:hAnsi="Times New Roman"/>
                <w:b/>
                <w:i/>
              </w:rPr>
              <w:t>:</w:t>
            </w:r>
            <w:r w:rsidRPr="005B067B">
              <w:rPr>
                <w:rFonts w:ascii="Times New Roman" w:eastAsia="Calibri" w:hAnsi="Times New Roman"/>
              </w:rPr>
              <w:t xml:space="preserve"> </w:t>
            </w:r>
            <w:r w:rsidR="00820EE4" w:rsidRPr="00820EE4">
              <w:rPr>
                <w:rFonts w:ascii="Times New Roman" w:hAnsi="Times New Roman" w:cs="Times New Roman"/>
              </w:rPr>
              <w:t xml:space="preserve">закреплять </w:t>
            </w:r>
            <w:proofErr w:type="gramStart"/>
            <w:r w:rsidR="00820EE4" w:rsidRPr="00820EE4">
              <w:rPr>
                <w:rFonts w:ascii="Times New Roman" w:hAnsi="Times New Roman" w:cs="Times New Roman"/>
              </w:rPr>
              <w:t>представления  о</w:t>
            </w:r>
            <w:proofErr w:type="gramEnd"/>
            <w:r w:rsidR="00820EE4" w:rsidRPr="00820EE4">
              <w:rPr>
                <w:rFonts w:ascii="Times New Roman" w:hAnsi="Times New Roman" w:cs="Times New Roman"/>
              </w:rPr>
              <w:t xml:space="preserve"> жанровых особенностях стихотворений; учить детей элементарным навыкам анализировать произведение; </w:t>
            </w:r>
          </w:p>
          <w:p w14:paraId="2AC1B36E" w14:textId="56462C74" w:rsidR="00820EE4" w:rsidRDefault="00820EE4" w:rsidP="00FE35F9">
            <w:pPr>
              <w:spacing w:line="240" w:lineRule="auto"/>
              <w:contextualSpacing/>
              <w:rPr>
                <w:rFonts w:ascii="Times New Roman" w:eastAsia="Calibri" w:hAnsi="Times New Roman" w:cs="Times New Roman"/>
              </w:rPr>
            </w:pPr>
          </w:p>
        </w:tc>
        <w:tc>
          <w:tcPr>
            <w:tcW w:w="2883" w:type="dxa"/>
            <w:tcBorders>
              <w:top w:val="outset" w:sz="6" w:space="0" w:color="auto"/>
              <w:left w:val="outset" w:sz="6" w:space="0" w:color="auto"/>
              <w:bottom w:val="outset" w:sz="6" w:space="0" w:color="auto"/>
              <w:right w:val="outset" w:sz="6" w:space="0" w:color="auto"/>
            </w:tcBorders>
          </w:tcPr>
          <w:p w14:paraId="3C19C764" w14:textId="77777777" w:rsidR="008C5880" w:rsidRDefault="008C5880" w:rsidP="008C5880">
            <w:pPr>
              <w:spacing w:after="0" w:line="240" w:lineRule="auto"/>
              <w:contextualSpacing/>
              <w:rPr>
                <w:rFonts w:ascii="Times New Roman" w:eastAsia="Calibri" w:hAnsi="Times New Roman"/>
                <w:b/>
              </w:rPr>
            </w:pPr>
            <w:proofErr w:type="spellStart"/>
            <w:r>
              <w:rPr>
                <w:rFonts w:ascii="Times New Roman" w:eastAsia="Calibri" w:hAnsi="Times New Roman"/>
                <w:b/>
              </w:rPr>
              <w:t>Қазақ</w:t>
            </w:r>
            <w:proofErr w:type="spellEnd"/>
            <w:r>
              <w:rPr>
                <w:rFonts w:ascii="Times New Roman" w:eastAsia="Calibri" w:hAnsi="Times New Roman"/>
                <w:b/>
              </w:rPr>
              <w:t xml:space="preserve"> </w:t>
            </w:r>
            <w:proofErr w:type="spellStart"/>
            <w:r>
              <w:rPr>
                <w:rFonts w:ascii="Times New Roman" w:eastAsia="Calibri" w:hAnsi="Times New Roman"/>
                <w:b/>
              </w:rPr>
              <w:t>тілі</w:t>
            </w:r>
            <w:proofErr w:type="spellEnd"/>
            <w:r>
              <w:rPr>
                <w:rFonts w:ascii="Times New Roman" w:eastAsia="Calibri" w:hAnsi="Times New Roman"/>
                <w:b/>
              </w:rPr>
              <w:t>/</w:t>
            </w:r>
          </w:p>
          <w:p w14:paraId="440329EF" w14:textId="77777777" w:rsidR="008C5880" w:rsidRDefault="008C5880" w:rsidP="008C5880">
            <w:pPr>
              <w:spacing w:after="0" w:line="240" w:lineRule="auto"/>
              <w:contextualSpacing/>
              <w:rPr>
                <w:rFonts w:ascii="Times New Roman" w:eastAsia="Calibri" w:hAnsi="Times New Roman"/>
              </w:rPr>
            </w:pPr>
            <w:r>
              <w:rPr>
                <w:rFonts w:ascii="Times New Roman" w:eastAsia="Calibri" w:hAnsi="Times New Roman"/>
                <w:b/>
              </w:rPr>
              <w:t>Казахский язык</w:t>
            </w:r>
          </w:p>
          <w:p w14:paraId="486C9129" w14:textId="77777777" w:rsidR="008C5880" w:rsidRPr="0002421D" w:rsidRDefault="008C5880" w:rsidP="008C5880">
            <w:pPr>
              <w:spacing w:after="0" w:line="240" w:lineRule="auto"/>
              <w:contextualSpacing/>
              <w:rPr>
                <w:rFonts w:ascii="Times New Roman" w:eastAsia="Calibri" w:hAnsi="Times New Roman"/>
              </w:rPr>
            </w:pPr>
            <w:r>
              <w:rPr>
                <w:rFonts w:ascii="Times New Roman" w:eastAsia="Calibri" w:hAnsi="Times New Roman"/>
              </w:rPr>
              <w:t>(по плану специалиста)</w:t>
            </w:r>
          </w:p>
          <w:p w14:paraId="0809BBD9" w14:textId="77777777" w:rsidR="008C5880" w:rsidRDefault="008C5880" w:rsidP="008C5880">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78782129" w14:textId="77777777" w:rsidR="008C5880" w:rsidRDefault="008C5880" w:rsidP="008C5880">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3C4BDCCB" w14:textId="77777777" w:rsidR="00820EE4" w:rsidRPr="00820EE4" w:rsidRDefault="008C5880" w:rsidP="00820EE4">
            <w:pPr>
              <w:spacing w:after="0" w:line="237" w:lineRule="auto"/>
              <w:rPr>
                <w:rFonts w:ascii="Times New Roman" w:hAnsi="Times New Roman" w:cs="Times New Roman"/>
              </w:rPr>
            </w:pPr>
            <w:r w:rsidRPr="00820EE4">
              <w:rPr>
                <w:rFonts w:ascii="Times New Roman" w:hAnsi="Times New Roman" w:cs="Times New Roman"/>
                <w:b/>
              </w:rPr>
              <w:t>«</w:t>
            </w:r>
            <w:r w:rsidR="00820EE4" w:rsidRPr="00820EE4">
              <w:rPr>
                <w:rFonts w:ascii="Times New Roman" w:hAnsi="Times New Roman" w:cs="Times New Roman"/>
              </w:rPr>
              <w:t xml:space="preserve">Твердые и мягкие </w:t>
            </w:r>
          </w:p>
          <w:p w14:paraId="339D1DFA" w14:textId="3BA1FA2E" w:rsidR="008C5880" w:rsidRPr="00820EE4" w:rsidRDefault="00820EE4" w:rsidP="00820EE4">
            <w:pPr>
              <w:spacing w:after="21" w:line="259" w:lineRule="auto"/>
              <w:ind w:right="107"/>
              <w:rPr>
                <w:rFonts w:ascii="Times New Roman" w:hAnsi="Times New Roman" w:cs="Times New Roman"/>
              </w:rPr>
            </w:pPr>
            <w:r w:rsidRPr="00820EE4">
              <w:rPr>
                <w:rFonts w:ascii="Times New Roman" w:hAnsi="Times New Roman" w:cs="Times New Roman"/>
              </w:rPr>
              <w:t>Согласные звуки</w:t>
            </w:r>
            <w:r w:rsidR="008C5880" w:rsidRPr="00820EE4">
              <w:rPr>
                <w:rFonts w:ascii="Times New Roman" w:hAnsi="Times New Roman" w:cs="Times New Roman"/>
              </w:rPr>
              <w:t xml:space="preserve">» </w:t>
            </w:r>
          </w:p>
          <w:p w14:paraId="4D2D9A1E" w14:textId="46EF111C" w:rsidR="00820EE4" w:rsidRPr="00820EE4" w:rsidRDefault="00762DEC" w:rsidP="008C5880">
            <w:pPr>
              <w:spacing w:after="0" w:line="240" w:lineRule="auto"/>
              <w:contextualSpacing/>
              <w:rPr>
                <w:rFonts w:ascii="Times New Roman" w:hAnsi="Times New Roman" w:cs="Times New Roman"/>
              </w:rPr>
            </w:pPr>
            <w:r>
              <w:rPr>
                <w:rFonts w:ascii="Times New Roman" w:eastAsia="Calibri" w:hAnsi="Times New Roman" w:cs="Times New Roman"/>
                <w:b/>
                <w:i/>
              </w:rPr>
              <w:t>Задача:</w:t>
            </w:r>
            <w:r w:rsidR="008C5880" w:rsidRPr="005B067B">
              <w:rPr>
                <w:rFonts w:ascii="Times New Roman" w:eastAsia="Calibri" w:hAnsi="Times New Roman" w:cs="Times New Roman"/>
              </w:rPr>
              <w:t xml:space="preserve"> </w:t>
            </w:r>
            <w:r w:rsidR="00820EE4" w:rsidRPr="00820EE4">
              <w:rPr>
                <w:rFonts w:ascii="Times New Roman" w:hAnsi="Times New Roman" w:cs="Times New Roman"/>
              </w:rPr>
              <w:t>учить называть слова на заданный звук; закреплять умение пользоваться условным обозначением – фишкой</w:t>
            </w:r>
          </w:p>
          <w:p w14:paraId="1AE70785" w14:textId="697E5287" w:rsidR="008C5880" w:rsidRDefault="008C5880" w:rsidP="008C5880">
            <w:pPr>
              <w:spacing w:after="0" w:line="240" w:lineRule="auto"/>
              <w:contextualSpacing/>
              <w:rPr>
                <w:rFonts w:ascii="Times New Roman" w:eastAsia="Calibri" w:hAnsi="Times New Roman"/>
                <w:b/>
              </w:rPr>
            </w:pPr>
            <w:r>
              <w:t xml:space="preserve"> </w:t>
            </w:r>
            <w:r>
              <w:rPr>
                <w:rFonts w:ascii="Times New Roman" w:eastAsia="Calibri" w:hAnsi="Times New Roman"/>
                <w:b/>
              </w:rPr>
              <w:t xml:space="preserve">Дене </w:t>
            </w:r>
            <w:proofErr w:type="spellStart"/>
            <w:r>
              <w:rPr>
                <w:rFonts w:ascii="Times New Roman" w:eastAsia="Calibri" w:hAnsi="Times New Roman"/>
                <w:b/>
              </w:rPr>
              <w:t>шынықтыру</w:t>
            </w:r>
            <w:proofErr w:type="spellEnd"/>
            <w:r>
              <w:rPr>
                <w:rFonts w:ascii="Times New Roman" w:eastAsia="Calibri" w:hAnsi="Times New Roman"/>
                <w:b/>
              </w:rPr>
              <w:t>/</w:t>
            </w:r>
          </w:p>
          <w:p w14:paraId="2C1832F0" w14:textId="77777777" w:rsidR="008C5880" w:rsidRDefault="008C5880" w:rsidP="008C5880">
            <w:pPr>
              <w:spacing w:after="0" w:line="240" w:lineRule="auto"/>
              <w:contextualSpacing/>
              <w:rPr>
                <w:rFonts w:ascii="Times New Roman" w:eastAsia="Calibri" w:hAnsi="Times New Roman"/>
                <w:b/>
              </w:rPr>
            </w:pPr>
            <w:r>
              <w:rPr>
                <w:rFonts w:ascii="Times New Roman" w:eastAsia="Calibri" w:hAnsi="Times New Roman"/>
                <w:b/>
              </w:rPr>
              <w:t>Физическая культура на улице</w:t>
            </w:r>
          </w:p>
          <w:p w14:paraId="3766EED0" w14:textId="77777777" w:rsidR="008C5880" w:rsidRDefault="008C5880" w:rsidP="008C5880">
            <w:pPr>
              <w:spacing w:after="0" w:line="240" w:lineRule="auto"/>
              <w:contextualSpacing/>
              <w:rPr>
                <w:rFonts w:ascii="Times New Roman" w:eastAsia="Calibri" w:hAnsi="Times New Roman"/>
                <w:color w:val="FF0000"/>
              </w:rPr>
            </w:pPr>
            <w:r>
              <w:rPr>
                <w:rFonts w:ascii="Times New Roman" w:eastAsia="Calibri" w:hAnsi="Times New Roman"/>
              </w:rPr>
              <w:t>(по плану специалиста)</w:t>
            </w:r>
          </w:p>
          <w:p w14:paraId="02E4824D" w14:textId="77777777" w:rsidR="008C5880" w:rsidRDefault="008C5880" w:rsidP="008C5880">
            <w:pPr>
              <w:spacing w:after="0" w:line="240" w:lineRule="auto"/>
              <w:contextualSpacing/>
              <w:rPr>
                <w:rFonts w:ascii="Times New Roman" w:eastAsia="Calibri" w:hAnsi="Times New Roman"/>
                <w:b/>
                <w:color w:val="FF0000"/>
              </w:rPr>
            </w:pPr>
          </w:p>
          <w:p w14:paraId="13676432" w14:textId="77777777" w:rsidR="008C5880" w:rsidRDefault="008C5880" w:rsidP="008C5880">
            <w:pPr>
              <w:spacing w:after="0" w:line="240" w:lineRule="auto"/>
              <w:contextualSpacing/>
              <w:rPr>
                <w:rFonts w:ascii="Times New Roman" w:eastAsia="Calibri" w:hAnsi="Times New Roman"/>
                <w:b/>
                <w:color w:val="FF0000"/>
              </w:rPr>
            </w:pPr>
          </w:p>
          <w:p w14:paraId="007B89B1" w14:textId="77777777" w:rsidR="008C5880" w:rsidRDefault="008C5880" w:rsidP="008C5880">
            <w:pPr>
              <w:spacing w:after="0" w:line="240" w:lineRule="auto"/>
              <w:contextualSpacing/>
              <w:rPr>
                <w:rFonts w:ascii="Times New Roman" w:eastAsia="Calibri" w:hAnsi="Times New Roman"/>
                <w:b/>
                <w:color w:val="FF0000"/>
              </w:rPr>
            </w:pPr>
          </w:p>
          <w:p w14:paraId="1E5E0646" w14:textId="77777777" w:rsidR="008C5880" w:rsidRDefault="008C5880" w:rsidP="008C5880">
            <w:pPr>
              <w:spacing w:after="0" w:line="240" w:lineRule="auto"/>
              <w:contextualSpacing/>
              <w:rPr>
                <w:rFonts w:ascii="Times New Roman" w:eastAsia="Calibri" w:hAnsi="Times New Roman"/>
                <w:b/>
                <w:color w:val="FF0000"/>
              </w:rPr>
            </w:pPr>
          </w:p>
          <w:p w14:paraId="18235D09" w14:textId="77777777" w:rsidR="008C5880" w:rsidRDefault="008C5880" w:rsidP="008C5880">
            <w:pPr>
              <w:spacing w:after="0" w:line="240" w:lineRule="auto"/>
              <w:contextualSpacing/>
              <w:rPr>
                <w:rFonts w:ascii="Times New Roman" w:eastAsia="Calibri" w:hAnsi="Times New Roman"/>
                <w:b/>
                <w:color w:val="FF0000"/>
              </w:rPr>
            </w:pPr>
          </w:p>
          <w:p w14:paraId="645E9E5C" w14:textId="77777777" w:rsidR="008C5880" w:rsidRDefault="008C5880" w:rsidP="008C5880">
            <w:pPr>
              <w:spacing w:line="240" w:lineRule="auto"/>
              <w:contextualSpacing/>
              <w:rPr>
                <w:rFonts w:ascii="Times New Roman" w:eastAsia="Calibri" w:hAnsi="Times New Roman" w:cs="Times New Roman"/>
                <w:b/>
                <w:color w:val="FF0000"/>
              </w:rPr>
            </w:pPr>
          </w:p>
        </w:tc>
      </w:tr>
      <w:tr w:rsidR="004805F7" w14:paraId="65BB1A67" w14:textId="77777777" w:rsidTr="003863E8">
        <w:trPr>
          <w:gridAfter w:val="1"/>
          <w:wAfter w:w="25" w:type="dxa"/>
          <w:trHeight w:val="269"/>
        </w:trPr>
        <w:tc>
          <w:tcPr>
            <w:tcW w:w="1588" w:type="dxa"/>
          </w:tcPr>
          <w:p w14:paraId="212CA216" w14:textId="77777777" w:rsidR="004805F7" w:rsidRDefault="004805F7" w:rsidP="008C5880">
            <w:pPr>
              <w:widowControl w:val="0"/>
              <w:autoSpaceDE w:val="0"/>
              <w:autoSpaceDN w:val="0"/>
              <w:adjustRightInd w:val="0"/>
              <w:spacing w:after="0" w:line="240" w:lineRule="auto"/>
              <w:contextualSpacing/>
              <w:rPr>
                <w:rFonts w:ascii="Times New Roman" w:eastAsia="Calibri" w:hAnsi="Times New Roman"/>
                <w:b/>
                <w:bCs/>
              </w:rPr>
            </w:pPr>
          </w:p>
        </w:tc>
        <w:tc>
          <w:tcPr>
            <w:tcW w:w="14433" w:type="dxa"/>
            <w:gridSpan w:val="5"/>
            <w:tcBorders>
              <w:top w:val="outset" w:sz="6" w:space="0" w:color="auto"/>
              <w:left w:val="outset" w:sz="6" w:space="0" w:color="auto"/>
              <w:bottom w:val="outset" w:sz="6" w:space="0" w:color="auto"/>
              <w:right w:val="outset" w:sz="6" w:space="0" w:color="auto"/>
            </w:tcBorders>
          </w:tcPr>
          <w:p w14:paraId="6057F46E" w14:textId="4F68F92B" w:rsidR="004805F7" w:rsidRDefault="004805F7" w:rsidP="004805F7">
            <w:pPr>
              <w:spacing w:after="0" w:line="240" w:lineRule="auto"/>
              <w:contextualSpacing/>
              <w:rPr>
                <w:rFonts w:ascii="Times New Roman" w:hAnsi="Times New Roman" w:cs="Times New Roman"/>
                <w:b/>
              </w:rPr>
            </w:pPr>
            <w:r>
              <w:rPr>
                <w:rFonts w:ascii="Times New Roman" w:hAnsi="Times New Roman" w:cs="Times New Roman"/>
                <w:b/>
              </w:rPr>
              <w:t>Сурет салу/Рисование</w:t>
            </w:r>
            <w:r w:rsidR="00EB06FC">
              <w:rPr>
                <w:rFonts w:ascii="Times New Roman" w:hAnsi="Times New Roman" w:cs="Times New Roman"/>
                <w:b/>
              </w:rPr>
              <w:t xml:space="preserve"> «Осеннее дерево» (нетрадиционная техника рисования-пальцами)</w:t>
            </w:r>
          </w:p>
          <w:p w14:paraId="2949080A" w14:textId="2D4E927B" w:rsidR="004805F7" w:rsidRDefault="004805F7" w:rsidP="004805F7">
            <w:pPr>
              <w:spacing w:after="0" w:line="240" w:lineRule="auto"/>
              <w:contextualSpacing/>
              <w:rPr>
                <w:rFonts w:ascii="Times New Roman" w:hAnsi="Times New Roman" w:cs="Times New Roman"/>
                <w:b/>
              </w:rPr>
            </w:pPr>
            <w:r>
              <w:rPr>
                <w:rFonts w:ascii="Times New Roman" w:hAnsi="Times New Roman" w:cs="Times New Roman"/>
                <w:b/>
              </w:rPr>
              <w:t>Задача:</w:t>
            </w:r>
            <w:r w:rsidR="00EB06FC">
              <w:rPr>
                <w:rFonts w:ascii="Times New Roman" w:hAnsi="Times New Roman" w:cs="Times New Roman"/>
                <w:sz w:val="24"/>
                <w:szCs w:val="24"/>
                <w:lang w:val="kk-KZ"/>
              </w:rPr>
              <w:t xml:space="preserve"> Совершенствование умения передавать в рисунке образы предметов</w:t>
            </w:r>
          </w:p>
          <w:p w14:paraId="71C62692" w14:textId="51EF268C" w:rsidR="004805F7" w:rsidRDefault="004805F7" w:rsidP="004805F7">
            <w:pPr>
              <w:spacing w:after="0" w:line="240" w:lineRule="auto"/>
              <w:contextualSpacing/>
              <w:rPr>
                <w:rFonts w:ascii="Times New Roman" w:hAnsi="Times New Roman" w:cs="Times New Roman"/>
                <w:b/>
              </w:rPr>
            </w:pPr>
            <w:proofErr w:type="spellStart"/>
            <w:r>
              <w:rPr>
                <w:rFonts w:ascii="Times New Roman" w:hAnsi="Times New Roman" w:cs="Times New Roman"/>
                <w:b/>
              </w:rPr>
              <w:t>Мүсіндеу</w:t>
            </w:r>
            <w:proofErr w:type="spellEnd"/>
            <w:r>
              <w:rPr>
                <w:rFonts w:ascii="Times New Roman" w:hAnsi="Times New Roman" w:cs="Times New Roman"/>
                <w:b/>
              </w:rPr>
              <w:t>/Лепка</w:t>
            </w:r>
            <w:r w:rsidR="00EB06FC">
              <w:rPr>
                <w:rFonts w:ascii="Times New Roman" w:hAnsi="Times New Roman" w:cs="Times New Roman"/>
                <w:b/>
              </w:rPr>
              <w:t xml:space="preserve"> «Осенний лист (техника растирание)»</w:t>
            </w:r>
          </w:p>
          <w:p w14:paraId="59C29F0E" w14:textId="596728CD" w:rsidR="004805F7" w:rsidRPr="00EB06FC" w:rsidRDefault="004805F7" w:rsidP="004805F7">
            <w:pPr>
              <w:spacing w:after="0" w:line="240" w:lineRule="auto"/>
              <w:contextualSpacing/>
              <w:rPr>
                <w:rFonts w:ascii="Times New Roman" w:hAnsi="Times New Roman" w:cs="Times New Roman"/>
                <w:b/>
                <w:sz w:val="20"/>
              </w:rPr>
            </w:pPr>
            <w:r>
              <w:rPr>
                <w:rFonts w:ascii="Times New Roman" w:hAnsi="Times New Roman" w:cs="Times New Roman"/>
                <w:b/>
              </w:rPr>
              <w:t>Задача:</w:t>
            </w:r>
            <w:r w:rsidR="00EB06FC">
              <w:rPr>
                <w:rFonts w:ascii="Times New Roman" w:hAnsi="Times New Roman" w:cs="Times New Roman"/>
                <w:sz w:val="24"/>
                <w:szCs w:val="24"/>
                <w:lang w:val="kk-KZ"/>
              </w:rPr>
              <w:t xml:space="preserve"> </w:t>
            </w:r>
            <w:r w:rsidR="00EB06FC" w:rsidRPr="00EB06FC">
              <w:rPr>
                <w:rFonts w:ascii="Times New Roman" w:hAnsi="Times New Roman" w:cs="Times New Roman"/>
                <w:szCs w:val="24"/>
                <w:lang w:val="kk-KZ"/>
              </w:rPr>
              <w:t>Формирование умения лепить с натуры и по представлению знакомые предметы разной формы и величины: овощи, фрукты, игрушки, посуду, передавая характерные детали, пользуясь движениями всей кисти руки и пальцев.</w:t>
            </w:r>
          </w:p>
          <w:p w14:paraId="1A5CCB35" w14:textId="72F71BDD" w:rsidR="004805F7" w:rsidRDefault="004805F7" w:rsidP="004805F7">
            <w:pPr>
              <w:spacing w:after="0" w:line="240" w:lineRule="auto"/>
              <w:contextualSpacing/>
              <w:rPr>
                <w:rFonts w:ascii="Times New Roman" w:hAnsi="Times New Roman" w:cs="Times New Roman"/>
                <w:b/>
              </w:rPr>
            </w:pPr>
            <w:proofErr w:type="spellStart"/>
            <w:r>
              <w:rPr>
                <w:rFonts w:ascii="Times New Roman" w:hAnsi="Times New Roman" w:cs="Times New Roman"/>
                <w:b/>
              </w:rPr>
              <w:t>Жапсыру</w:t>
            </w:r>
            <w:proofErr w:type="spellEnd"/>
            <w:r>
              <w:rPr>
                <w:rFonts w:ascii="Times New Roman" w:hAnsi="Times New Roman" w:cs="Times New Roman"/>
                <w:b/>
              </w:rPr>
              <w:t>/Аппликация</w:t>
            </w:r>
            <w:r w:rsidR="00EB06FC">
              <w:rPr>
                <w:rFonts w:ascii="Times New Roman" w:hAnsi="Times New Roman" w:cs="Times New Roman"/>
                <w:b/>
              </w:rPr>
              <w:t xml:space="preserve"> «Прогулка по осеннему лесу»</w:t>
            </w:r>
          </w:p>
          <w:p w14:paraId="74EC720A" w14:textId="444C6683" w:rsidR="004805F7" w:rsidRPr="00EB06FC" w:rsidRDefault="004805F7" w:rsidP="00EB06FC">
            <w:pPr>
              <w:tabs>
                <w:tab w:val="left" w:pos="1507"/>
              </w:tabs>
              <w:spacing w:after="0" w:line="240" w:lineRule="auto"/>
              <w:contextualSpacing/>
              <w:rPr>
                <w:rFonts w:ascii="Times New Roman" w:hAnsi="Times New Roman" w:cs="Times New Roman"/>
                <w:b/>
                <w:sz w:val="20"/>
              </w:rPr>
            </w:pPr>
            <w:proofErr w:type="gramStart"/>
            <w:r>
              <w:rPr>
                <w:rFonts w:ascii="Times New Roman" w:hAnsi="Times New Roman" w:cs="Times New Roman"/>
                <w:b/>
              </w:rPr>
              <w:t>Задача:</w:t>
            </w:r>
            <w:r w:rsidR="00EB06FC" w:rsidRPr="00EB06FC">
              <w:rPr>
                <w:rFonts w:ascii="Times New Roman" w:hAnsi="Times New Roman" w:cs="Times New Roman"/>
                <w:color w:val="000000"/>
                <w:szCs w:val="24"/>
                <w:lang w:val="kk-KZ"/>
              </w:rPr>
              <w:t>Закрепление</w:t>
            </w:r>
            <w:proofErr w:type="gramEnd"/>
            <w:r w:rsidR="00EB06FC" w:rsidRPr="00EB06FC">
              <w:rPr>
                <w:rFonts w:ascii="Times New Roman" w:hAnsi="Times New Roman" w:cs="Times New Roman"/>
                <w:color w:val="000000"/>
                <w:szCs w:val="24"/>
                <w:lang w:val="kk-KZ"/>
              </w:rPr>
              <w:t xml:space="preserve"> умения пользоваться ножницами: резать полоски на прямоугольники, разрезать квадраты на треугольники, вырезать круглую и овальную формы, срезая уголки у квадрата или прямоугольника</w:t>
            </w:r>
          </w:p>
          <w:p w14:paraId="2DDFD5E8" w14:textId="4CAB9C81" w:rsidR="004805F7" w:rsidRDefault="004805F7" w:rsidP="004805F7">
            <w:pPr>
              <w:spacing w:after="0" w:line="240" w:lineRule="auto"/>
              <w:contextualSpacing/>
              <w:rPr>
                <w:rFonts w:ascii="Times New Roman" w:hAnsi="Times New Roman" w:cs="Times New Roman"/>
                <w:b/>
              </w:rPr>
            </w:pPr>
            <w:proofErr w:type="spellStart"/>
            <w:r>
              <w:rPr>
                <w:rFonts w:ascii="Times New Roman" w:hAnsi="Times New Roman" w:cs="Times New Roman"/>
                <w:b/>
              </w:rPr>
              <w:t>Кұрастыру</w:t>
            </w:r>
            <w:proofErr w:type="spellEnd"/>
            <w:r>
              <w:rPr>
                <w:rFonts w:ascii="Times New Roman" w:hAnsi="Times New Roman" w:cs="Times New Roman"/>
                <w:b/>
              </w:rPr>
              <w:t>/</w:t>
            </w:r>
            <w:proofErr w:type="gramStart"/>
            <w:r>
              <w:rPr>
                <w:rFonts w:ascii="Times New Roman" w:hAnsi="Times New Roman" w:cs="Times New Roman"/>
                <w:b/>
              </w:rPr>
              <w:t>Конструирование</w:t>
            </w:r>
            <w:r w:rsidR="00EB06FC">
              <w:rPr>
                <w:rFonts w:ascii="Times New Roman" w:hAnsi="Times New Roman" w:cs="Times New Roman"/>
                <w:b/>
              </w:rPr>
              <w:t xml:space="preserve">  «</w:t>
            </w:r>
            <w:proofErr w:type="gramEnd"/>
            <w:r w:rsidR="00EB06FC">
              <w:rPr>
                <w:rFonts w:ascii="Times New Roman" w:hAnsi="Times New Roman" w:cs="Times New Roman"/>
                <w:b/>
              </w:rPr>
              <w:t>Ежик из шишки»</w:t>
            </w:r>
          </w:p>
          <w:p w14:paraId="7F1DEAE3" w14:textId="07EB448E" w:rsidR="004805F7" w:rsidRDefault="004805F7" w:rsidP="004805F7">
            <w:pPr>
              <w:spacing w:after="0" w:line="240" w:lineRule="auto"/>
              <w:contextualSpacing/>
              <w:rPr>
                <w:rFonts w:ascii="Times New Roman" w:hAnsi="Times New Roman" w:cs="Times New Roman"/>
                <w:b/>
              </w:rPr>
            </w:pPr>
            <w:r>
              <w:rPr>
                <w:rFonts w:ascii="Times New Roman" w:hAnsi="Times New Roman" w:cs="Times New Roman"/>
                <w:b/>
              </w:rPr>
              <w:t>Задача:</w:t>
            </w:r>
            <w:r w:rsidR="00EB06FC">
              <w:rPr>
                <w:rFonts w:ascii="Times New Roman" w:hAnsi="Times New Roman" w:cs="Times New Roman"/>
                <w:sz w:val="24"/>
                <w:szCs w:val="24"/>
              </w:rPr>
              <w:t xml:space="preserve"> обучение умению целесообразно использовать природный материал.</w:t>
            </w:r>
          </w:p>
          <w:p w14:paraId="70CF8F58" w14:textId="17838FA1" w:rsidR="004805F7" w:rsidRDefault="004805F7" w:rsidP="00EB06FC">
            <w:pPr>
              <w:spacing w:after="0" w:line="240" w:lineRule="auto"/>
              <w:contextualSpacing/>
              <w:rPr>
                <w:rFonts w:ascii="Times New Roman" w:eastAsia="Calibri" w:hAnsi="Times New Roman"/>
                <w:b/>
              </w:rPr>
            </w:pPr>
            <w:r>
              <w:rPr>
                <w:rFonts w:ascii="Times New Roman" w:hAnsi="Times New Roman" w:cs="Times New Roman"/>
                <w:b/>
              </w:rPr>
              <w:t>***</w:t>
            </w:r>
            <w:r w:rsidR="00EB06FC">
              <w:rPr>
                <w:rFonts w:ascii="Times New Roman" w:hAnsi="Times New Roman" w:cs="Times New Roman"/>
                <w:b/>
              </w:rPr>
              <w:t xml:space="preserve">осень- </w:t>
            </w:r>
            <w:proofErr w:type="spellStart"/>
            <w:proofErr w:type="gramStart"/>
            <w:r w:rsidR="00EB06FC">
              <w:rPr>
                <w:rFonts w:ascii="Times New Roman" w:hAnsi="Times New Roman" w:cs="Times New Roman"/>
              </w:rPr>
              <w:t>күз</w:t>
            </w:r>
            <w:r w:rsidR="00EB06FC">
              <w:rPr>
                <w:rFonts w:ascii="Times New Roman" w:hAnsi="Times New Roman" w:cs="Times New Roman"/>
                <w:b/>
              </w:rPr>
              <w:t>,листья</w:t>
            </w:r>
            <w:proofErr w:type="spellEnd"/>
            <w:proofErr w:type="gramEnd"/>
            <w:r w:rsidR="00EB06FC" w:rsidRPr="00EB06FC">
              <w:rPr>
                <w:rFonts w:ascii="Times New Roman" w:hAnsi="Times New Roman" w:cs="Times New Roman"/>
              </w:rPr>
              <w:t xml:space="preserve">- </w:t>
            </w:r>
            <w:proofErr w:type="spellStart"/>
            <w:r w:rsidR="00EB06FC" w:rsidRPr="00EB06FC">
              <w:rPr>
                <w:rFonts w:ascii="Times New Roman" w:hAnsi="Times New Roman" w:cs="Times New Roman"/>
              </w:rPr>
              <w:t>жапырақтар</w:t>
            </w:r>
            <w:proofErr w:type="spellEnd"/>
          </w:p>
        </w:tc>
      </w:tr>
      <w:tr w:rsidR="00744D8D" w14:paraId="015A8DA7" w14:textId="77777777">
        <w:trPr>
          <w:gridAfter w:val="1"/>
          <w:wAfter w:w="25" w:type="dxa"/>
          <w:trHeight w:val="519"/>
        </w:trPr>
        <w:tc>
          <w:tcPr>
            <w:tcW w:w="1588" w:type="dxa"/>
            <w:vMerge w:val="restart"/>
          </w:tcPr>
          <w:p w14:paraId="7804E609" w14:textId="367EE819"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Серуен</w:t>
            </w:r>
            <w:proofErr w:type="spellEnd"/>
            <w:r>
              <w:rPr>
                <w:rFonts w:ascii="Times New Roman" w:hAnsi="Times New Roman" w:cs="Times New Roman"/>
                <w:b/>
                <w:bCs/>
              </w:rPr>
              <w:t>/Прогулка</w:t>
            </w:r>
          </w:p>
          <w:p w14:paraId="6EF9E79F" w14:textId="77777777" w:rsidR="00744D8D" w:rsidRDefault="00744D8D">
            <w:pPr>
              <w:widowControl w:val="0"/>
              <w:tabs>
                <w:tab w:val="left" w:pos="6640"/>
              </w:tabs>
              <w:autoSpaceDE w:val="0"/>
              <w:autoSpaceDN w:val="0"/>
              <w:adjustRightInd w:val="0"/>
              <w:spacing w:after="0" w:line="240" w:lineRule="auto"/>
              <w:contextualSpacing/>
              <w:rPr>
                <w:rFonts w:ascii="Times New Roman" w:hAnsi="Times New Roman" w:cs="Times New Roman"/>
                <w:b/>
                <w:bCs/>
                <w:color w:val="FF0000"/>
              </w:rPr>
            </w:pPr>
          </w:p>
        </w:tc>
        <w:tc>
          <w:tcPr>
            <w:tcW w:w="14433" w:type="dxa"/>
            <w:gridSpan w:val="5"/>
          </w:tcPr>
          <w:p w14:paraId="04379E73"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қызығушылығын</w:t>
            </w:r>
            <w:proofErr w:type="spellEnd"/>
            <w:r>
              <w:rPr>
                <w:rFonts w:ascii="Times New Roman" w:hAnsi="Times New Roman" w:cs="Times New Roman"/>
              </w:rPr>
              <w:t xml:space="preserve"> </w:t>
            </w:r>
            <w:proofErr w:type="spellStart"/>
            <w:r>
              <w:rPr>
                <w:rFonts w:ascii="Times New Roman" w:hAnsi="Times New Roman" w:cs="Times New Roman"/>
              </w:rPr>
              <w:t>арттыру</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w:t>
            </w:r>
            <w:proofErr w:type="spellEnd"/>
            <w:r>
              <w:rPr>
                <w:rFonts w:ascii="Times New Roman" w:hAnsi="Times New Roman" w:cs="Times New Roman"/>
              </w:rPr>
              <w:t xml:space="preserve">; </w:t>
            </w: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арналған</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материалдарын</w:t>
            </w:r>
            <w:proofErr w:type="spellEnd"/>
            <w:r>
              <w:rPr>
                <w:rFonts w:ascii="Times New Roman" w:hAnsi="Times New Roman" w:cs="Times New Roman"/>
              </w:rPr>
              <w:t xml:space="preserve"> </w:t>
            </w:r>
            <w:proofErr w:type="spellStart"/>
            <w:r>
              <w:rPr>
                <w:rFonts w:ascii="Times New Roman" w:hAnsi="Times New Roman" w:cs="Times New Roman"/>
              </w:rPr>
              <w:t>іріктеу</w:t>
            </w:r>
            <w:proofErr w:type="spellEnd"/>
            <w:r>
              <w:rPr>
                <w:rFonts w:ascii="Times New Roman" w:hAnsi="Times New Roman" w:cs="Times New Roman"/>
              </w:rPr>
              <w:t xml:space="preserve">; </w:t>
            </w:r>
            <w:proofErr w:type="spellStart"/>
            <w:r>
              <w:rPr>
                <w:rFonts w:ascii="Times New Roman" w:hAnsi="Times New Roman" w:cs="Times New Roman"/>
              </w:rPr>
              <w:t>серуен</w:t>
            </w:r>
            <w:proofErr w:type="spellEnd"/>
            <w:r>
              <w:rPr>
                <w:rFonts w:ascii="Times New Roman" w:hAnsi="Times New Roman" w:cs="Times New Roman"/>
              </w:rPr>
              <w:t xml:space="preserve"> </w:t>
            </w:r>
            <w:proofErr w:type="spellStart"/>
            <w:r>
              <w:rPr>
                <w:rFonts w:ascii="Times New Roman" w:hAnsi="Times New Roman" w:cs="Times New Roman"/>
              </w:rPr>
              <w:t>барысында</w:t>
            </w:r>
            <w:proofErr w:type="spellEnd"/>
            <w:r>
              <w:rPr>
                <w:rFonts w:ascii="Times New Roman" w:hAnsi="Times New Roman" w:cs="Times New Roman"/>
              </w:rPr>
              <w:t xml:space="preserve"> </w:t>
            </w:r>
            <w:proofErr w:type="spellStart"/>
            <w:r>
              <w:rPr>
                <w:rFonts w:ascii="Times New Roman" w:hAnsi="Times New Roman" w:cs="Times New Roman"/>
              </w:rPr>
              <w:t>балаларға</w:t>
            </w:r>
            <w:proofErr w:type="spellEnd"/>
            <w:r>
              <w:rPr>
                <w:rFonts w:ascii="Times New Roman" w:hAnsi="Times New Roman" w:cs="Times New Roman"/>
              </w:rPr>
              <w:t xml:space="preserve"> </w:t>
            </w:r>
            <w:proofErr w:type="spellStart"/>
            <w:r>
              <w:rPr>
                <w:rFonts w:ascii="Times New Roman" w:hAnsi="Times New Roman" w:cs="Times New Roman"/>
              </w:rPr>
              <w:t>жағдай</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p>
          <w:p w14:paraId="64C6539A"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27823322" w14:textId="77777777" w:rsidR="00744D8D" w:rsidRDefault="004647E1">
            <w:pPr>
              <w:tabs>
                <w:tab w:val="left" w:pos="5032"/>
              </w:tabs>
              <w:spacing w:after="0" w:line="240" w:lineRule="auto"/>
              <w:contextualSpacing/>
              <w:rPr>
                <w:rFonts w:ascii="Times New Roman" w:hAnsi="Times New Roman" w:cs="Times New Roman"/>
                <w:b/>
                <w:shd w:val="clear" w:color="auto" w:fill="FFFFFF"/>
              </w:rPr>
            </w:pPr>
            <w:r>
              <w:rPr>
                <w:rFonts w:ascii="Times New Roman" w:hAnsi="Times New Roman" w:cs="Times New Roman"/>
                <w:b/>
                <w:shd w:val="clear" w:color="auto" w:fill="FFFFFF"/>
              </w:rPr>
              <w:t>«Вещи по местам»</w:t>
            </w:r>
          </w:p>
          <w:p w14:paraId="48F06050" w14:textId="78E9ADA4" w:rsidR="00744D8D" w:rsidRDefault="004647E1">
            <w:pPr>
              <w:tabs>
                <w:tab w:val="left" w:pos="5032"/>
              </w:tabs>
              <w:spacing w:after="0" w:line="240" w:lineRule="auto"/>
              <w:contextualSpacing/>
              <w:rPr>
                <w:rFonts w:ascii="Times New Roman" w:hAnsi="Times New Roman" w:cs="Times New Roman"/>
                <w:shd w:val="clear" w:color="auto" w:fill="FFFFFF"/>
              </w:rPr>
            </w:pPr>
            <w:r>
              <w:rPr>
                <w:rFonts w:ascii="Times New Roman" w:hAnsi="Times New Roman" w:cs="Times New Roman"/>
                <w:b/>
                <w:i/>
                <w:shd w:val="clear" w:color="auto" w:fill="FFFFFF"/>
              </w:rPr>
              <w:t>Зад</w:t>
            </w:r>
            <w:r w:rsidR="00762DEC">
              <w:rPr>
                <w:rFonts w:ascii="Times New Roman" w:hAnsi="Times New Roman" w:cs="Times New Roman"/>
                <w:b/>
                <w:i/>
                <w:shd w:val="clear" w:color="auto" w:fill="FFFFFF"/>
              </w:rPr>
              <w:t>ача</w:t>
            </w:r>
            <w:proofErr w:type="gramStart"/>
            <w:r w:rsidR="00762DEC">
              <w:rPr>
                <w:rFonts w:ascii="Times New Roman" w:hAnsi="Times New Roman" w:cs="Times New Roman"/>
                <w:b/>
                <w:i/>
                <w:shd w:val="clear" w:color="auto" w:fill="FFFFFF"/>
              </w:rPr>
              <w:t>:</w:t>
            </w:r>
            <w:r>
              <w:rPr>
                <w:rFonts w:ascii="Times New Roman" w:hAnsi="Times New Roman" w:cs="Times New Roman"/>
                <w:shd w:val="clear" w:color="auto" w:fill="FFFFFF"/>
              </w:rPr>
              <w:t xml:space="preserve"> Формировать</w:t>
            </w:r>
            <w:proofErr w:type="gramEnd"/>
            <w:r>
              <w:rPr>
                <w:rFonts w:ascii="Times New Roman" w:hAnsi="Times New Roman" w:cs="Times New Roman"/>
                <w:shd w:val="clear" w:color="auto" w:fill="FFFFFF"/>
              </w:rPr>
              <w:t xml:space="preserve"> у детей умение доставать одежду из шкафчика и убирать ее наместо после раздевания, аккуратно все складывать; приучать детей словесно выражать просьбу о помощи, воспитывать умение спокойно вести себя в раздевальной комнате.</w:t>
            </w:r>
          </w:p>
          <w:p w14:paraId="48ABC969" w14:textId="77777777" w:rsidR="00744D8D" w:rsidRDefault="004647E1">
            <w:pPr>
              <w:tabs>
                <w:tab w:val="left" w:pos="5032"/>
              </w:tabs>
              <w:spacing w:after="0" w:line="240" w:lineRule="auto"/>
              <w:contextualSpacing/>
              <w:rPr>
                <w:rFonts w:ascii="Times New Roman" w:hAnsi="Times New Roman" w:cs="Times New Roman"/>
                <w:bCs/>
              </w:rPr>
            </w:pPr>
            <w:r>
              <w:rPr>
                <w:rFonts w:ascii="Times New Roman" w:hAnsi="Times New Roman" w:cs="Times New Roman"/>
                <w:shd w:val="clear" w:color="auto" w:fill="FFFFFF"/>
              </w:rPr>
              <w:t xml:space="preserve">*** </w:t>
            </w:r>
            <w:proofErr w:type="spellStart"/>
            <w:proofErr w:type="gramStart"/>
            <w:r>
              <w:rPr>
                <w:rFonts w:ascii="Times New Roman" w:hAnsi="Times New Roman" w:cs="Times New Roman"/>
                <w:shd w:val="clear" w:color="auto" w:fill="FFFFFF"/>
              </w:rPr>
              <w:t>Шалбар</w:t>
            </w:r>
            <w:proofErr w:type="spellEnd"/>
            <w:r>
              <w:rPr>
                <w:rFonts w:ascii="Times New Roman" w:hAnsi="Times New Roman" w:cs="Times New Roman"/>
                <w:shd w:val="clear" w:color="auto" w:fill="FFFFFF"/>
              </w:rPr>
              <w:t xml:space="preserve">,  </w:t>
            </w:r>
            <w:proofErr w:type="spellStart"/>
            <w:r>
              <w:rPr>
                <w:rFonts w:ascii="Times New Roman" w:hAnsi="Times New Roman" w:cs="Times New Roman"/>
                <w:shd w:val="clear" w:color="auto" w:fill="FFFFFF"/>
              </w:rPr>
              <w:t>көйлек</w:t>
            </w:r>
            <w:proofErr w:type="spellEnd"/>
            <w:proofErr w:type="gramEnd"/>
            <w:r>
              <w:rPr>
                <w:rFonts w:ascii="Times New Roman" w:hAnsi="Times New Roman" w:cs="Times New Roman"/>
                <w:shd w:val="clear" w:color="auto" w:fill="FFFFFF"/>
              </w:rPr>
              <w:t xml:space="preserve"> , </w:t>
            </w:r>
            <w:proofErr w:type="spellStart"/>
            <w:r>
              <w:rPr>
                <w:rFonts w:ascii="Times New Roman" w:hAnsi="Times New Roman" w:cs="Times New Roman"/>
                <w:shd w:val="clear" w:color="auto" w:fill="FFFFFF"/>
              </w:rPr>
              <w:t>жейде</w:t>
            </w:r>
            <w:proofErr w:type="spellEnd"/>
          </w:p>
        </w:tc>
      </w:tr>
      <w:tr w:rsidR="00744D8D" w14:paraId="1962F89F" w14:textId="77777777">
        <w:trPr>
          <w:gridAfter w:val="1"/>
          <w:wAfter w:w="25" w:type="dxa"/>
          <w:trHeight w:val="282"/>
        </w:trPr>
        <w:tc>
          <w:tcPr>
            <w:tcW w:w="1588" w:type="dxa"/>
            <w:vMerge/>
            <w:vAlign w:val="center"/>
          </w:tcPr>
          <w:p w14:paraId="09F8DE3E" w14:textId="77777777" w:rsidR="00744D8D" w:rsidRDefault="00744D8D">
            <w:pPr>
              <w:spacing w:after="0" w:line="240" w:lineRule="auto"/>
              <w:contextualSpacing/>
              <w:rPr>
                <w:rFonts w:ascii="Times New Roman" w:hAnsi="Times New Roman" w:cs="Times New Roman"/>
                <w:b/>
                <w:bCs/>
                <w:color w:val="FF0000"/>
              </w:rPr>
            </w:pPr>
          </w:p>
        </w:tc>
        <w:tc>
          <w:tcPr>
            <w:tcW w:w="2888" w:type="dxa"/>
          </w:tcPr>
          <w:p w14:paraId="2B72A833" w14:textId="77777777" w:rsidR="00744D8D" w:rsidRDefault="004647E1">
            <w:pPr>
              <w:shd w:val="clear" w:color="auto" w:fill="FFFFFF"/>
              <w:spacing w:after="0" w:line="240" w:lineRule="auto"/>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68AB69EE"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color w:val="FF0000"/>
              </w:rPr>
            </w:pPr>
            <w:r>
              <w:rPr>
                <w:rFonts w:ascii="Times New Roman" w:hAnsi="Times New Roman" w:cs="Times New Roman"/>
                <w:b/>
              </w:rPr>
              <w:t>Прогулочная карточка №12</w:t>
            </w:r>
          </w:p>
        </w:tc>
        <w:tc>
          <w:tcPr>
            <w:tcW w:w="2887" w:type="dxa"/>
          </w:tcPr>
          <w:p w14:paraId="130BB6E7" w14:textId="77777777" w:rsidR="00744D8D" w:rsidRDefault="004647E1">
            <w:pPr>
              <w:shd w:val="clear" w:color="auto" w:fill="FFFFFF"/>
              <w:spacing w:after="0" w:line="240" w:lineRule="auto"/>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43747936"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color w:val="FF0000"/>
              </w:rPr>
            </w:pPr>
            <w:r>
              <w:rPr>
                <w:rFonts w:ascii="Times New Roman" w:hAnsi="Times New Roman" w:cs="Times New Roman"/>
                <w:b/>
              </w:rPr>
              <w:t>Прогулочная карточка №13</w:t>
            </w:r>
          </w:p>
        </w:tc>
        <w:tc>
          <w:tcPr>
            <w:tcW w:w="2888" w:type="dxa"/>
          </w:tcPr>
          <w:p w14:paraId="665AD66B" w14:textId="77777777" w:rsidR="00744D8D" w:rsidRDefault="004647E1">
            <w:pPr>
              <w:shd w:val="clear" w:color="auto" w:fill="FFFFFF"/>
              <w:spacing w:after="0" w:line="240" w:lineRule="auto"/>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45E0C3DA" w14:textId="77777777" w:rsidR="00744D8D" w:rsidRDefault="004647E1">
            <w:pPr>
              <w:spacing w:after="0" w:line="240" w:lineRule="auto"/>
              <w:contextualSpacing/>
              <w:rPr>
                <w:rFonts w:ascii="Times New Roman" w:hAnsi="Times New Roman" w:cs="Times New Roman"/>
                <w:color w:val="FF0000"/>
              </w:rPr>
            </w:pPr>
            <w:r>
              <w:rPr>
                <w:rFonts w:ascii="Times New Roman" w:hAnsi="Times New Roman" w:cs="Times New Roman"/>
                <w:b/>
              </w:rPr>
              <w:t>Прогулочная карточка №14</w:t>
            </w:r>
          </w:p>
        </w:tc>
        <w:tc>
          <w:tcPr>
            <w:tcW w:w="2887" w:type="dxa"/>
          </w:tcPr>
          <w:p w14:paraId="5AC65B22" w14:textId="77777777" w:rsidR="00744D8D" w:rsidRDefault="004647E1">
            <w:pPr>
              <w:shd w:val="clear" w:color="auto" w:fill="FFFFFF"/>
              <w:spacing w:after="0" w:line="240" w:lineRule="auto"/>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06A3187F" w14:textId="77777777" w:rsidR="00744D8D" w:rsidRDefault="004647E1">
            <w:pPr>
              <w:shd w:val="clear" w:color="auto" w:fill="FFFFFF"/>
              <w:spacing w:after="0" w:line="240" w:lineRule="auto"/>
              <w:contextualSpacing/>
              <w:rPr>
                <w:rFonts w:ascii="Times New Roman" w:hAnsi="Times New Roman" w:cs="Times New Roman"/>
                <w:color w:val="FF0000"/>
              </w:rPr>
            </w:pPr>
            <w:r>
              <w:rPr>
                <w:rFonts w:ascii="Times New Roman" w:hAnsi="Times New Roman" w:cs="Times New Roman"/>
                <w:b/>
              </w:rPr>
              <w:t>Прогулочная карточка №15</w:t>
            </w:r>
          </w:p>
        </w:tc>
        <w:tc>
          <w:tcPr>
            <w:tcW w:w="2883" w:type="dxa"/>
          </w:tcPr>
          <w:p w14:paraId="39EF7E41" w14:textId="77777777" w:rsidR="00744D8D" w:rsidRDefault="004647E1">
            <w:pPr>
              <w:shd w:val="clear" w:color="auto" w:fill="FFFFFF"/>
              <w:spacing w:after="0" w:line="240" w:lineRule="auto"/>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33CB4D58" w14:textId="77777777" w:rsidR="00744D8D" w:rsidRDefault="004647E1">
            <w:pPr>
              <w:shd w:val="clear" w:color="auto" w:fill="FFFFFF"/>
              <w:spacing w:after="0" w:line="240" w:lineRule="auto"/>
              <w:contextualSpacing/>
              <w:rPr>
                <w:rFonts w:ascii="Times New Roman" w:hAnsi="Times New Roman" w:cs="Times New Roman"/>
                <w:color w:val="FF0000"/>
              </w:rPr>
            </w:pPr>
            <w:r>
              <w:rPr>
                <w:rFonts w:ascii="Times New Roman" w:hAnsi="Times New Roman" w:cs="Times New Roman"/>
                <w:b/>
              </w:rPr>
              <w:t>Прогулочная карточка №16</w:t>
            </w:r>
          </w:p>
        </w:tc>
      </w:tr>
      <w:tr w:rsidR="00744D8D" w14:paraId="54387882" w14:textId="77777777">
        <w:trPr>
          <w:gridAfter w:val="1"/>
          <w:wAfter w:w="25" w:type="dxa"/>
          <w:trHeight w:val="278"/>
        </w:trPr>
        <w:tc>
          <w:tcPr>
            <w:tcW w:w="1588" w:type="dxa"/>
            <w:vMerge/>
            <w:vAlign w:val="center"/>
          </w:tcPr>
          <w:p w14:paraId="04E8A277" w14:textId="77777777" w:rsidR="00744D8D" w:rsidRDefault="00744D8D">
            <w:pPr>
              <w:spacing w:after="0" w:line="240" w:lineRule="auto"/>
              <w:contextualSpacing/>
              <w:rPr>
                <w:rFonts w:ascii="Times New Roman" w:hAnsi="Times New Roman" w:cs="Times New Roman"/>
                <w:b/>
                <w:bCs/>
                <w:color w:val="FF0000"/>
              </w:rPr>
            </w:pPr>
          </w:p>
        </w:tc>
        <w:tc>
          <w:tcPr>
            <w:tcW w:w="14433" w:type="dxa"/>
            <w:gridSpan w:val="5"/>
          </w:tcPr>
          <w:p w14:paraId="6BAD5345"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алып</w:t>
            </w:r>
            <w:proofErr w:type="spellEnd"/>
            <w:r>
              <w:rPr>
                <w:rFonts w:ascii="Times New Roman" w:hAnsi="Times New Roman" w:cs="Times New Roman"/>
              </w:rPr>
              <w:t xml:space="preserve"> </w:t>
            </w:r>
            <w:proofErr w:type="spellStart"/>
            <w:r>
              <w:rPr>
                <w:rFonts w:ascii="Times New Roman" w:hAnsi="Times New Roman" w:cs="Times New Roman"/>
              </w:rPr>
              <w:t>шығатын</w:t>
            </w:r>
            <w:proofErr w:type="spellEnd"/>
            <w:r>
              <w:rPr>
                <w:rFonts w:ascii="Times New Roman" w:hAnsi="Times New Roman" w:cs="Times New Roman"/>
              </w:rPr>
              <w:t xml:space="preserve"> </w:t>
            </w:r>
            <w:proofErr w:type="spellStart"/>
            <w:r>
              <w:rPr>
                <w:rFonts w:ascii="Times New Roman" w:hAnsi="Times New Roman" w:cs="Times New Roman"/>
              </w:rPr>
              <w:t>құралдармен</w:t>
            </w:r>
            <w:proofErr w:type="spellEnd"/>
            <w:r>
              <w:rPr>
                <w:rFonts w:ascii="Times New Roman" w:hAnsi="Times New Roman" w:cs="Times New Roman"/>
              </w:rPr>
              <w:t xml:space="preserve"> </w:t>
            </w:r>
            <w:proofErr w:type="spellStart"/>
            <w:r>
              <w:rPr>
                <w:rFonts w:ascii="Times New Roman" w:hAnsi="Times New Roman" w:cs="Times New Roman"/>
              </w:rPr>
              <w:t>өз</w:t>
            </w:r>
            <w:proofErr w:type="spellEnd"/>
            <w:r>
              <w:rPr>
                <w:rFonts w:ascii="Times New Roman" w:hAnsi="Times New Roman" w:cs="Times New Roman"/>
              </w:rPr>
              <w:t xml:space="preserve"> </w:t>
            </w:r>
            <w:proofErr w:type="spellStart"/>
            <w:r>
              <w:rPr>
                <w:rFonts w:ascii="Times New Roman" w:hAnsi="Times New Roman" w:cs="Times New Roman"/>
              </w:rPr>
              <w:t>беттерінше</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барысы</w:t>
            </w:r>
            <w:proofErr w:type="spellEnd"/>
            <w:r>
              <w:rPr>
                <w:rFonts w:ascii="Times New Roman" w:hAnsi="Times New Roman" w:cs="Times New Roman"/>
              </w:rPr>
              <w:t>.</w:t>
            </w:r>
          </w:p>
          <w:p w14:paraId="73606610"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color w:val="FF0000"/>
              </w:rPr>
            </w:pPr>
            <w:r>
              <w:rPr>
                <w:rFonts w:ascii="Times New Roman" w:hAnsi="Times New Roman" w:cs="Times New Roman"/>
                <w:bCs/>
              </w:rPr>
              <w:t>**</w:t>
            </w:r>
            <w:r>
              <w:rPr>
                <w:rFonts w:ascii="Times New Roman" w:hAnsi="Times New Roman" w:cs="Times New Roman"/>
              </w:rPr>
              <w:t xml:space="preserve">Самостоятельная игровая деятельность детей с выносным оборудованием: лопатки, </w:t>
            </w:r>
            <w:proofErr w:type="spellStart"/>
            <w:r>
              <w:rPr>
                <w:rFonts w:ascii="Times New Roman" w:hAnsi="Times New Roman" w:cs="Times New Roman"/>
              </w:rPr>
              <w:t>ветрячки</w:t>
            </w:r>
            <w:proofErr w:type="spellEnd"/>
            <w:r>
              <w:rPr>
                <w:rFonts w:ascii="Times New Roman" w:hAnsi="Times New Roman" w:cs="Times New Roman"/>
              </w:rPr>
              <w:t>, ведерки, лейки, мячи.</w:t>
            </w:r>
          </w:p>
        </w:tc>
      </w:tr>
      <w:tr w:rsidR="00744D8D" w14:paraId="59A8A3BB" w14:textId="77777777">
        <w:trPr>
          <w:gridAfter w:val="1"/>
          <w:wAfter w:w="25" w:type="dxa"/>
          <w:trHeight w:val="264"/>
        </w:trPr>
        <w:tc>
          <w:tcPr>
            <w:tcW w:w="1588" w:type="dxa"/>
          </w:tcPr>
          <w:p w14:paraId="15740771"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Серуеннен</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w:t>
            </w:r>
            <w:proofErr w:type="spellEnd"/>
            <w:r>
              <w:rPr>
                <w:rFonts w:ascii="Times New Roman" w:hAnsi="Times New Roman" w:cs="Times New Roman"/>
                <w:b/>
                <w:bCs/>
                <w:iCs/>
              </w:rPr>
              <w:t>/</w:t>
            </w:r>
          </w:p>
          <w:p w14:paraId="1F4E4954"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color w:val="FF0000"/>
              </w:rPr>
            </w:pPr>
            <w:r>
              <w:rPr>
                <w:rFonts w:ascii="Times New Roman" w:hAnsi="Times New Roman" w:cs="Times New Roman"/>
                <w:b/>
                <w:bCs/>
                <w:iCs/>
              </w:rPr>
              <w:t>Возвращение с прогулки</w:t>
            </w:r>
          </w:p>
        </w:tc>
        <w:tc>
          <w:tcPr>
            <w:tcW w:w="14433" w:type="dxa"/>
            <w:gridSpan w:val="5"/>
          </w:tcPr>
          <w:p w14:paraId="195FD5BD"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Кезекпен</w:t>
            </w:r>
            <w:proofErr w:type="spellEnd"/>
            <w:r>
              <w:rPr>
                <w:rFonts w:ascii="Times New Roman" w:hAnsi="Times New Roman" w:cs="Times New Roman"/>
              </w:rPr>
              <w:t xml:space="preserve"> </w:t>
            </w:r>
            <w:proofErr w:type="spellStart"/>
            <w:r>
              <w:rPr>
                <w:rFonts w:ascii="Times New Roman" w:hAnsi="Times New Roman" w:cs="Times New Roman"/>
              </w:rPr>
              <w:t>шешіну</w:t>
            </w:r>
            <w:proofErr w:type="spellEnd"/>
            <w:r>
              <w:rPr>
                <w:rFonts w:ascii="Times New Roman" w:hAnsi="Times New Roman" w:cs="Times New Roman"/>
              </w:rPr>
              <w:t xml:space="preserve">, </w:t>
            </w:r>
            <w:proofErr w:type="spellStart"/>
            <w:r>
              <w:rPr>
                <w:rFonts w:ascii="Times New Roman" w:hAnsi="Times New Roman" w:cs="Times New Roman"/>
              </w:rPr>
              <w:t>ойындар</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еркін</w:t>
            </w:r>
            <w:proofErr w:type="spellEnd"/>
            <w:r>
              <w:rPr>
                <w:rFonts w:ascii="Times New Roman" w:hAnsi="Times New Roman" w:cs="Times New Roman"/>
              </w:rPr>
              <w:t xml:space="preserve"> </w:t>
            </w:r>
            <w:proofErr w:type="spellStart"/>
            <w:r>
              <w:rPr>
                <w:rFonts w:ascii="Times New Roman" w:hAnsi="Times New Roman" w:cs="Times New Roman"/>
              </w:rPr>
              <w:t>қызметі</w:t>
            </w:r>
            <w:proofErr w:type="spellEnd"/>
            <w:r>
              <w:rPr>
                <w:rFonts w:ascii="Times New Roman" w:hAnsi="Times New Roman" w:cs="Times New Roman"/>
              </w:rPr>
              <w:t>.</w:t>
            </w:r>
          </w:p>
          <w:p w14:paraId="0C976C4F"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Последовательное раздевание, игры, свободная деятельность детей.</w:t>
            </w:r>
          </w:p>
          <w:p w14:paraId="2822D277"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Совершенствовать умение самостоятельно одеваться и раздеваться в определенной последовательности.</w:t>
            </w:r>
          </w:p>
          <w:p w14:paraId="5AF0E8CF" w14:textId="37563FB9"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b/>
              </w:rPr>
              <w:t>Д/и «Найди пару»</w:t>
            </w:r>
            <w:r>
              <w:rPr>
                <w:rFonts w:ascii="Times New Roman" w:hAnsi="Times New Roman" w:cs="Times New Roman"/>
              </w:rPr>
              <w:t xml:space="preserve"> </w:t>
            </w:r>
            <w:proofErr w:type="spellStart"/>
            <w:proofErr w:type="gramStart"/>
            <w:r w:rsidR="00762DEC">
              <w:rPr>
                <w:rFonts w:ascii="Times New Roman" w:hAnsi="Times New Roman" w:cs="Times New Roman"/>
                <w:b/>
                <w:i/>
              </w:rPr>
              <w:t>Задача:</w:t>
            </w:r>
            <w:r>
              <w:rPr>
                <w:rFonts w:ascii="Times New Roman" w:hAnsi="Times New Roman" w:cs="Times New Roman"/>
              </w:rPr>
              <w:t>Учить</w:t>
            </w:r>
            <w:proofErr w:type="spellEnd"/>
            <w:proofErr w:type="gramEnd"/>
            <w:r>
              <w:rPr>
                <w:rFonts w:ascii="Times New Roman" w:hAnsi="Times New Roman" w:cs="Times New Roman"/>
              </w:rPr>
              <w:t xml:space="preserve"> различать парную обувь и одежду. Подбирать правильно к левому варианту обуви, одежды— правый.</w:t>
            </w:r>
          </w:p>
          <w:p w14:paraId="67203546"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 xml:space="preserve">*** </w:t>
            </w:r>
            <w:proofErr w:type="spellStart"/>
            <w:r>
              <w:rPr>
                <w:rFonts w:ascii="Times New Roman" w:hAnsi="Times New Roman" w:cs="Times New Roman"/>
              </w:rPr>
              <w:t>Шалбар</w:t>
            </w:r>
            <w:proofErr w:type="spellEnd"/>
            <w:r>
              <w:rPr>
                <w:rFonts w:ascii="Times New Roman" w:hAnsi="Times New Roman" w:cs="Times New Roman"/>
              </w:rPr>
              <w:t xml:space="preserve">, </w:t>
            </w:r>
            <w:proofErr w:type="spellStart"/>
            <w:r>
              <w:rPr>
                <w:rFonts w:ascii="Times New Roman" w:hAnsi="Times New Roman" w:cs="Times New Roman"/>
              </w:rPr>
              <w:t>көйлек</w:t>
            </w:r>
            <w:proofErr w:type="spellEnd"/>
            <w:r>
              <w:rPr>
                <w:rFonts w:ascii="Times New Roman" w:hAnsi="Times New Roman" w:cs="Times New Roman"/>
              </w:rPr>
              <w:t xml:space="preserve">, </w:t>
            </w:r>
            <w:proofErr w:type="spellStart"/>
            <w:r>
              <w:rPr>
                <w:rFonts w:ascii="Times New Roman" w:hAnsi="Times New Roman" w:cs="Times New Roman"/>
              </w:rPr>
              <w:t>жейде</w:t>
            </w:r>
            <w:proofErr w:type="spellEnd"/>
            <w:r>
              <w:rPr>
                <w:rFonts w:ascii="Times New Roman" w:hAnsi="Times New Roman" w:cs="Times New Roman"/>
              </w:rPr>
              <w:t xml:space="preserve"> </w:t>
            </w:r>
            <w:proofErr w:type="spellStart"/>
            <w:r>
              <w:rPr>
                <w:rFonts w:ascii="Times New Roman" w:hAnsi="Times New Roman" w:cs="Times New Roman"/>
              </w:rPr>
              <w:t>етік</w:t>
            </w:r>
            <w:proofErr w:type="spellEnd"/>
            <w:r>
              <w:rPr>
                <w:rFonts w:ascii="Times New Roman" w:hAnsi="Times New Roman" w:cs="Times New Roman"/>
              </w:rPr>
              <w:t xml:space="preserve"> </w:t>
            </w:r>
            <w:r>
              <w:rPr>
                <w:rFonts w:ascii="Times New Roman" w:hAnsi="Times New Roman" w:cs="Times New Roman"/>
                <w:i/>
              </w:rPr>
              <w:t>(</w:t>
            </w:r>
            <w:proofErr w:type="gramStart"/>
            <w:r>
              <w:rPr>
                <w:rFonts w:ascii="Times New Roman" w:hAnsi="Times New Roman" w:cs="Times New Roman"/>
                <w:i/>
              </w:rPr>
              <w:t>коммуникативная ,</w:t>
            </w:r>
            <w:proofErr w:type="gramEnd"/>
            <w:r>
              <w:rPr>
                <w:rFonts w:ascii="Times New Roman" w:hAnsi="Times New Roman" w:cs="Times New Roman"/>
                <w:i/>
              </w:rPr>
              <w:t xml:space="preserve"> самостоятельная игровая деятельность)</w:t>
            </w:r>
          </w:p>
        </w:tc>
      </w:tr>
      <w:tr w:rsidR="00744D8D" w14:paraId="4B2A0690" w14:textId="77777777">
        <w:trPr>
          <w:gridAfter w:val="1"/>
          <w:wAfter w:w="25" w:type="dxa"/>
          <w:trHeight w:val="264"/>
        </w:trPr>
        <w:tc>
          <w:tcPr>
            <w:tcW w:w="1588" w:type="dxa"/>
          </w:tcPr>
          <w:p w14:paraId="359E2CF4"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Түскі</w:t>
            </w:r>
            <w:proofErr w:type="spellEnd"/>
            <w:r>
              <w:rPr>
                <w:rFonts w:ascii="Times New Roman" w:hAnsi="Times New Roman" w:cs="Times New Roman"/>
                <w:b/>
                <w:bCs/>
                <w:iCs/>
              </w:rPr>
              <w:t xml:space="preserve"> ас/Обед</w:t>
            </w:r>
          </w:p>
          <w:p w14:paraId="102F5553"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Асханадағы</w:t>
            </w:r>
            <w:proofErr w:type="spellEnd"/>
            <w:r>
              <w:rPr>
                <w:rFonts w:ascii="Times New Roman" w:hAnsi="Times New Roman" w:cs="Times New Roman"/>
                <w:b/>
                <w:bCs/>
                <w:iCs/>
              </w:rPr>
              <w:t xml:space="preserve"> </w:t>
            </w:r>
            <w:proofErr w:type="spellStart"/>
            <w:r>
              <w:rPr>
                <w:rFonts w:ascii="Times New Roman" w:hAnsi="Times New Roman" w:cs="Times New Roman"/>
                <w:b/>
                <w:bCs/>
                <w:iCs/>
              </w:rPr>
              <w:t>кезекшiлiк</w:t>
            </w:r>
            <w:proofErr w:type="spellEnd"/>
            <w:r>
              <w:rPr>
                <w:rFonts w:ascii="Times New Roman" w:hAnsi="Times New Roman" w:cs="Times New Roman"/>
                <w:b/>
                <w:bCs/>
                <w:iCs/>
              </w:rPr>
              <w:t>/</w:t>
            </w:r>
          </w:p>
          <w:p w14:paraId="02E90BFA"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color w:val="FF0000"/>
              </w:rPr>
            </w:pPr>
            <w:r>
              <w:rPr>
                <w:rFonts w:ascii="Times New Roman" w:hAnsi="Times New Roman" w:cs="Times New Roman"/>
                <w:b/>
                <w:bCs/>
                <w:iCs/>
              </w:rPr>
              <w:t>Дежурство по столовой</w:t>
            </w:r>
          </w:p>
        </w:tc>
        <w:tc>
          <w:tcPr>
            <w:tcW w:w="14433" w:type="dxa"/>
            <w:gridSpan w:val="5"/>
          </w:tcPr>
          <w:p w14:paraId="417D197D"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назарын</w:t>
            </w:r>
            <w:proofErr w:type="spellEnd"/>
            <w:r>
              <w:rPr>
                <w:rFonts w:ascii="Times New Roman" w:hAnsi="Times New Roman" w:cs="Times New Roman"/>
              </w:rPr>
              <w:t xml:space="preserve"> </w:t>
            </w:r>
            <w:proofErr w:type="spellStart"/>
            <w:r>
              <w:rPr>
                <w:rFonts w:ascii="Times New Roman" w:hAnsi="Times New Roman" w:cs="Times New Roman"/>
              </w:rPr>
              <w:t>тамаққа</w:t>
            </w:r>
            <w:proofErr w:type="spellEnd"/>
            <w:r>
              <w:rPr>
                <w:rFonts w:ascii="Times New Roman" w:hAnsi="Times New Roman" w:cs="Times New Roman"/>
              </w:rPr>
              <w:t xml:space="preserve"> </w:t>
            </w:r>
            <w:proofErr w:type="spellStart"/>
            <w:r>
              <w:rPr>
                <w:rFonts w:ascii="Times New Roman" w:hAnsi="Times New Roman" w:cs="Times New Roman"/>
              </w:rPr>
              <w:t>аудару</w:t>
            </w:r>
            <w:proofErr w:type="spellEnd"/>
            <w:r>
              <w:rPr>
                <w:rFonts w:ascii="Times New Roman" w:hAnsi="Times New Roman" w:cs="Times New Roman"/>
              </w:rPr>
              <w:t xml:space="preserve">, </w:t>
            </w:r>
            <w:proofErr w:type="spellStart"/>
            <w:r>
              <w:rPr>
                <w:rFonts w:ascii="Times New Roman" w:hAnsi="Times New Roman" w:cs="Times New Roman"/>
              </w:rPr>
              <w:t>тамақтану</w:t>
            </w:r>
            <w:proofErr w:type="spellEnd"/>
            <w:r>
              <w:rPr>
                <w:rFonts w:ascii="Times New Roman" w:hAnsi="Times New Roman" w:cs="Times New Roman"/>
              </w:rPr>
              <w:t xml:space="preserve"> </w:t>
            </w:r>
            <w:proofErr w:type="spellStart"/>
            <w:r>
              <w:rPr>
                <w:rFonts w:ascii="Times New Roman" w:hAnsi="Times New Roman" w:cs="Times New Roman"/>
              </w:rPr>
              <w:t>мәдениеті</w:t>
            </w:r>
            <w:proofErr w:type="spellEnd"/>
            <w:r>
              <w:rPr>
                <w:rFonts w:ascii="Times New Roman" w:hAnsi="Times New Roman" w:cs="Times New Roman"/>
              </w:rPr>
              <w:t xml:space="preserve"> </w:t>
            </w:r>
            <w:proofErr w:type="spellStart"/>
            <w:r>
              <w:rPr>
                <w:rFonts w:ascii="Times New Roman" w:hAnsi="Times New Roman" w:cs="Times New Roman"/>
              </w:rPr>
              <w:t>туралы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жұмыс</w:t>
            </w:r>
            <w:proofErr w:type="spellEnd"/>
            <w:r>
              <w:rPr>
                <w:rFonts w:ascii="Times New Roman" w:hAnsi="Times New Roman" w:cs="Times New Roman"/>
              </w:rPr>
              <w:t xml:space="preserve"> </w:t>
            </w:r>
            <w:proofErr w:type="spellStart"/>
            <w:r>
              <w:rPr>
                <w:rFonts w:ascii="Times New Roman" w:hAnsi="Times New Roman" w:cs="Times New Roman"/>
              </w:rPr>
              <w:t>жүргізу</w:t>
            </w:r>
            <w:proofErr w:type="spellEnd"/>
            <w:r>
              <w:rPr>
                <w:rFonts w:ascii="Times New Roman" w:hAnsi="Times New Roman" w:cs="Times New Roman"/>
              </w:rPr>
              <w:t xml:space="preserve">, этикет </w:t>
            </w:r>
            <w:proofErr w:type="spellStart"/>
            <w:r>
              <w:rPr>
                <w:rFonts w:ascii="Times New Roman" w:hAnsi="Times New Roman" w:cs="Times New Roman"/>
              </w:rPr>
              <w:t>ережелері</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ұқыптылығын</w:t>
            </w:r>
            <w:proofErr w:type="spellEnd"/>
            <w:r>
              <w:rPr>
                <w:rFonts w:ascii="Times New Roman" w:hAnsi="Times New Roman" w:cs="Times New Roman"/>
              </w:rPr>
              <w:t xml:space="preserve"> </w:t>
            </w:r>
            <w:proofErr w:type="spellStart"/>
            <w:r>
              <w:rPr>
                <w:rFonts w:ascii="Times New Roman" w:hAnsi="Times New Roman" w:cs="Times New Roman"/>
              </w:rPr>
              <w:t>бағалау</w:t>
            </w:r>
            <w:proofErr w:type="spellEnd"/>
            <w:r>
              <w:rPr>
                <w:rFonts w:ascii="Times New Roman" w:hAnsi="Times New Roman" w:cs="Times New Roman"/>
              </w:rPr>
              <w:t>.</w:t>
            </w:r>
          </w:p>
          <w:p w14:paraId="77479591" w14:textId="77777777" w:rsidR="00744D8D" w:rsidRDefault="004647E1">
            <w:pPr>
              <w:shd w:val="clear" w:color="auto" w:fill="FFFFFF"/>
              <w:spacing w:after="0" w:line="240" w:lineRule="auto"/>
              <w:contextualSpacing/>
              <w:rPr>
                <w:rFonts w:ascii="Times New Roman" w:hAnsi="Times New Roman" w:cs="Times New Roman"/>
              </w:rPr>
            </w:pPr>
            <w:r>
              <w:rPr>
                <w:rFonts w:ascii="Times New Roman" w:hAnsi="Times New Roman" w:cs="Times New Roman"/>
              </w:rPr>
              <w:t>Привлечение внимания детей к пище; индивидуальная работа по воспитанию культуры еды.</w:t>
            </w:r>
          </w:p>
          <w:p w14:paraId="1041E59F" w14:textId="77777777" w:rsidR="00744D8D" w:rsidRDefault="004647E1">
            <w:pPr>
              <w:shd w:val="clear" w:color="auto" w:fill="FFFFFF"/>
              <w:spacing w:after="0" w:line="240" w:lineRule="auto"/>
              <w:contextualSpacing/>
              <w:rPr>
                <w:rFonts w:ascii="Times New Roman" w:eastAsia="Times New Roman" w:hAnsi="Times New Roman" w:cs="Times New Roman"/>
                <w:b/>
                <w:color w:val="000000"/>
              </w:rPr>
            </w:pPr>
            <w:r>
              <w:rPr>
                <w:rFonts w:ascii="Times New Roman" w:eastAsia="Times New Roman" w:hAnsi="Times New Roman" w:cs="Times New Roman"/>
                <w:b/>
                <w:color w:val="000000"/>
              </w:rPr>
              <w:t>Беседа «Как правильно есть второе блюдо»</w:t>
            </w:r>
          </w:p>
          <w:p w14:paraId="4B12C7AC" w14:textId="77777777" w:rsidR="00744D8D" w:rsidRDefault="004647E1">
            <w:pPr>
              <w:shd w:val="clear" w:color="auto" w:fill="FFFFFF"/>
              <w:spacing w:after="0" w:line="240" w:lineRule="auto"/>
              <w:contextualSpacing/>
              <w:rPr>
                <w:rFonts w:ascii="Times New Roman" w:eastAsia="Times New Roman" w:hAnsi="Times New Roman" w:cs="Times New Roman"/>
                <w:color w:val="000000"/>
              </w:rPr>
            </w:pPr>
            <w:r>
              <w:rPr>
                <w:rFonts w:ascii="Times New Roman" w:eastAsia="Times New Roman" w:hAnsi="Times New Roman" w:cs="Times New Roman"/>
                <w:color w:val="000000"/>
              </w:rPr>
              <w:t>***</w:t>
            </w:r>
            <w:proofErr w:type="spellStart"/>
            <w:r>
              <w:rPr>
                <w:rFonts w:ascii="Times New Roman" w:eastAsia="Times New Roman" w:hAnsi="Times New Roman" w:cs="Times New Roman"/>
                <w:color w:val="000000"/>
              </w:rPr>
              <w:t>әбден</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шайнап</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жеңдер</w:t>
            </w:r>
            <w:proofErr w:type="spellEnd"/>
            <w:r>
              <w:rPr>
                <w:rFonts w:ascii="Times New Roman" w:eastAsia="Times New Roman" w:hAnsi="Times New Roman" w:cs="Times New Roman"/>
                <w:color w:val="000000"/>
              </w:rPr>
              <w:t xml:space="preserve"> – хорошо разжевывайте, </w:t>
            </w:r>
            <w:proofErr w:type="spellStart"/>
            <w:r>
              <w:rPr>
                <w:rFonts w:ascii="Times New Roman" w:eastAsia="Times New Roman" w:hAnsi="Times New Roman" w:cs="Times New Roman"/>
                <w:color w:val="000000"/>
              </w:rPr>
              <w:t>салфеткамен</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сүртіңдер</w:t>
            </w:r>
            <w:proofErr w:type="spellEnd"/>
            <w:r>
              <w:rPr>
                <w:rFonts w:ascii="Times New Roman" w:eastAsia="Times New Roman" w:hAnsi="Times New Roman" w:cs="Times New Roman"/>
                <w:color w:val="000000"/>
              </w:rPr>
              <w:t xml:space="preserve"> – вытрите салфеткой, </w:t>
            </w:r>
          </w:p>
          <w:p w14:paraId="2A82F331" w14:textId="77777777" w:rsidR="00744D8D" w:rsidRDefault="004647E1">
            <w:pPr>
              <w:spacing w:after="0" w:line="240" w:lineRule="auto"/>
              <w:contextualSpacing/>
              <w:rPr>
                <w:rFonts w:ascii="Times New Roman" w:eastAsia="Times New Roman" w:hAnsi="Times New Roman" w:cs="Times New Roman"/>
                <w:color w:val="000000"/>
              </w:rPr>
            </w:pPr>
            <w:r>
              <w:rPr>
                <w:rFonts w:ascii="Times New Roman" w:eastAsia="Times New Roman" w:hAnsi="Times New Roman" w:cs="Times New Roman"/>
                <w:b/>
                <w:color w:val="000000"/>
              </w:rPr>
              <w:t>Работа дежурных.</w:t>
            </w:r>
            <w:r>
              <w:rPr>
                <w:rFonts w:ascii="Times New Roman" w:eastAsia="Times New Roman" w:hAnsi="Times New Roman" w:cs="Times New Roman"/>
                <w:color w:val="000000"/>
              </w:rPr>
              <w:t xml:space="preserve"> (раскладывание столовых приборов, салфеток)</w:t>
            </w:r>
          </w:p>
          <w:p w14:paraId="7CB8733E" w14:textId="77777777" w:rsidR="00744D8D" w:rsidRDefault="004647E1">
            <w:pPr>
              <w:spacing w:after="0" w:line="240" w:lineRule="auto"/>
              <w:contextualSpacing/>
              <w:rPr>
                <w:rFonts w:ascii="Times New Roman" w:hAnsi="Times New Roman" w:cs="Times New Roman"/>
                <w:iCs/>
              </w:rPr>
            </w:pPr>
            <w:r>
              <w:rPr>
                <w:rFonts w:ascii="Times New Roman" w:eastAsia="Times New Roman" w:hAnsi="Times New Roman" w:cs="Times New Roman"/>
                <w:color w:val="000000"/>
              </w:rPr>
              <w:t>***</w:t>
            </w:r>
            <w:proofErr w:type="spellStart"/>
            <w:r>
              <w:rPr>
                <w:rFonts w:ascii="Times New Roman" w:eastAsia="Times New Roman" w:hAnsi="Times New Roman" w:cs="Times New Roman"/>
                <w:color w:val="000000"/>
              </w:rPr>
              <w:t>кесе</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тәрелке</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нан</w:t>
            </w:r>
            <w:proofErr w:type="spellEnd"/>
            <w:r>
              <w:rPr>
                <w:rFonts w:ascii="Times New Roman" w:eastAsia="Times New Roman" w:hAnsi="Times New Roman" w:cs="Times New Roman"/>
                <w:color w:val="000000"/>
              </w:rPr>
              <w:t>,</w:t>
            </w:r>
          </w:p>
        </w:tc>
      </w:tr>
      <w:tr w:rsidR="00744D8D" w14:paraId="11BF8DC3" w14:textId="77777777">
        <w:trPr>
          <w:gridAfter w:val="1"/>
          <w:wAfter w:w="25" w:type="dxa"/>
          <w:trHeight w:val="137"/>
        </w:trPr>
        <w:tc>
          <w:tcPr>
            <w:tcW w:w="1588" w:type="dxa"/>
          </w:tcPr>
          <w:p w14:paraId="264A91AA"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Ұйықтау</w:t>
            </w:r>
            <w:proofErr w:type="spellEnd"/>
            <w:r>
              <w:rPr>
                <w:rFonts w:ascii="Times New Roman" w:hAnsi="Times New Roman" w:cs="Times New Roman"/>
                <w:b/>
              </w:rPr>
              <w:t>/Сон</w:t>
            </w:r>
          </w:p>
        </w:tc>
        <w:tc>
          <w:tcPr>
            <w:tcW w:w="2888" w:type="dxa"/>
            <w:tcBorders>
              <w:top w:val="outset" w:sz="6" w:space="0" w:color="auto"/>
              <w:left w:val="outset" w:sz="6" w:space="0" w:color="auto"/>
              <w:bottom w:val="outset" w:sz="6" w:space="0" w:color="auto"/>
              <w:right w:val="outset" w:sz="6" w:space="0" w:color="auto"/>
            </w:tcBorders>
          </w:tcPr>
          <w:p w14:paraId="15C2E7F3" w14:textId="77777777" w:rsidR="00744D8D" w:rsidRDefault="004647E1">
            <w:pPr>
              <w:widowControl w:val="0"/>
              <w:autoSpaceDE w:val="0"/>
              <w:autoSpaceDN w:val="0"/>
              <w:adjustRightInd w:val="0"/>
              <w:spacing w:line="240" w:lineRule="auto"/>
              <w:contextualSpacing/>
              <w:rPr>
                <w:rFonts w:ascii="Times New Roman" w:eastAsia="Calibri" w:hAnsi="Times New Roman"/>
                <w:b/>
              </w:rPr>
            </w:pPr>
            <w:proofErr w:type="spellStart"/>
            <w:r>
              <w:rPr>
                <w:rFonts w:ascii="Times New Roman" w:eastAsia="Calibri" w:hAnsi="Times New Roman"/>
                <w:b/>
              </w:rPr>
              <w:t>Ертегі</w:t>
            </w:r>
            <w:proofErr w:type="spellEnd"/>
            <w:r>
              <w:rPr>
                <w:rFonts w:ascii="Times New Roman" w:eastAsia="Calibri" w:hAnsi="Times New Roman"/>
                <w:b/>
              </w:rPr>
              <w:t xml:space="preserve"> </w:t>
            </w:r>
            <w:proofErr w:type="spellStart"/>
            <w:r>
              <w:rPr>
                <w:rFonts w:ascii="Times New Roman" w:eastAsia="Calibri" w:hAnsi="Times New Roman"/>
                <w:b/>
              </w:rPr>
              <w:t>терапиясы</w:t>
            </w:r>
            <w:proofErr w:type="spellEnd"/>
          </w:p>
          <w:p w14:paraId="714909CD" w14:textId="77777777" w:rsidR="00744D8D" w:rsidRDefault="004647E1">
            <w:pPr>
              <w:widowControl w:val="0"/>
              <w:autoSpaceDE w:val="0"/>
              <w:autoSpaceDN w:val="0"/>
              <w:adjustRightInd w:val="0"/>
              <w:spacing w:line="240" w:lineRule="auto"/>
              <w:contextualSpacing/>
              <w:rPr>
                <w:rFonts w:ascii="Times New Roman" w:eastAsia="Calibri" w:hAnsi="Times New Roman"/>
                <w:b/>
              </w:rPr>
            </w:pPr>
            <w:r>
              <w:rPr>
                <w:rFonts w:ascii="Times New Roman" w:eastAsia="Calibri" w:hAnsi="Times New Roman"/>
                <w:b/>
              </w:rPr>
              <w:t>Сказкотерапия</w:t>
            </w:r>
          </w:p>
          <w:p w14:paraId="1A09E3FA" w14:textId="77777777" w:rsidR="00744D8D" w:rsidRDefault="004647E1">
            <w:pPr>
              <w:widowControl w:val="0"/>
              <w:autoSpaceDE w:val="0"/>
              <w:autoSpaceDN w:val="0"/>
              <w:adjustRightInd w:val="0"/>
              <w:spacing w:line="240" w:lineRule="auto"/>
              <w:contextualSpacing/>
              <w:rPr>
                <w:rFonts w:ascii="Times New Roman" w:eastAsia="Calibri" w:hAnsi="Times New Roman"/>
              </w:rPr>
            </w:pPr>
            <w:r>
              <w:rPr>
                <w:rFonts w:ascii="Times New Roman" w:eastAsia="Calibri" w:hAnsi="Times New Roman"/>
              </w:rPr>
              <w:t>«Осень медвежонка»</w:t>
            </w:r>
          </w:p>
          <w:p w14:paraId="087BB3E2" w14:textId="77777777" w:rsidR="00744D8D" w:rsidRDefault="004647E1">
            <w:pPr>
              <w:widowControl w:val="0"/>
              <w:autoSpaceDE w:val="0"/>
              <w:autoSpaceDN w:val="0"/>
              <w:adjustRightInd w:val="0"/>
              <w:spacing w:line="240" w:lineRule="auto"/>
              <w:contextualSpacing/>
              <w:rPr>
                <w:rFonts w:ascii="Times New Roman" w:eastAsia="Calibri" w:hAnsi="Times New Roman"/>
              </w:rPr>
            </w:pPr>
            <w:r>
              <w:rPr>
                <w:rFonts w:ascii="Times New Roman" w:eastAsia="Calibri" w:hAnsi="Times New Roman"/>
              </w:rPr>
              <w:t xml:space="preserve">Ирина </w:t>
            </w:r>
            <w:proofErr w:type="spellStart"/>
            <w:r>
              <w:rPr>
                <w:rFonts w:ascii="Times New Roman" w:eastAsia="Calibri" w:hAnsi="Times New Roman"/>
              </w:rPr>
              <w:t>Зартайская</w:t>
            </w:r>
            <w:proofErr w:type="spellEnd"/>
          </w:p>
        </w:tc>
        <w:tc>
          <w:tcPr>
            <w:tcW w:w="2887" w:type="dxa"/>
            <w:tcBorders>
              <w:top w:val="outset" w:sz="6" w:space="0" w:color="auto"/>
              <w:left w:val="outset" w:sz="6" w:space="0" w:color="auto"/>
              <w:bottom w:val="outset" w:sz="6" w:space="0" w:color="auto"/>
              <w:right w:val="outset" w:sz="6" w:space="0" w:color="auto"/>
            </w:tcBorders>
          </w:tcPr>
          <w:p w14:paraId="0CB09236" w14:textId="77777777" w:rsidR="00744D8D" w:rsidRDefault="004647E1">
            <w:pPr>
              <w:widowControl w:val="0"/>
              <w:autoSpaceDE w:val="0"/>
              <w:autoSpaceDN w:val="0"/>
              <w:adjustRightInd w:val="0"/>
              <w:spacing w:line="240" w:lineRule="auto"/>
              <w:contextualSpacing/>
              <w:rPr>
                <w:rFonts w:ascii="Times New Roman" w:eastAsia="Calibri" w:hAnsi="Times New Roman"/>
                <w:b/>
              </w:rPr>
            </w:pPr>
            <w:r>
              <w:rPr>
                <w:rFonts w:ascii="Times New Roman" w:eastAsia="Calibri" w:hAnsi="Times New Roman"/>
                <w:b/>
              </w:rPr>
              <w:t>****Музыкотерапия</w:t>
            </w:r>
          </w:p>
          <w:p w14:paraId="6CE5E26E" w14:textId="77777777" w:rsidR="00744D8D" w:rsidRDefault="004647E1">
            <w:pPr>
              <w:widowControl w:val="0"/>
              <w:autoSpaceDE w:val="0"/>
              <w:autoSpaceDN w:val="0"/>
              <w:adjustRightInd w:val="0"/>
              <w:spacing w:line="240" w:lineRule="auto"/>
              <w:contextualSpacing/>
              <w:rPr>
                <w:rFonts w:ascii="Times New Roman" w:eastAsia="Calibri" w:hAnsi="Times New Roman"/>
                <w:b/>
              </w:rPr>
            </w:pPr>
            <w:proofErr w:type="spellStart"/>
            <w:r>
              <w:rPr>
                <w:rStyle w:val="15"/>
                <w:rFonts w:ascii="Times New Roman" w:eastAsia="Calibri" w:hAnsi="Times New Roman" w:cs="Times New Roman"/>
                <w:i w:val="0"/>
                <w:color w:val="212529"/>
                <w:shd w:val="clear" w:color="auto" w:fill="FFFFFF"/>
              </w:rPr>
              <w:t>Әлди</w:t>
            </w:r>
            <w:proofErr w:type="spellEnd"/>
            <w:r>
              <w:rPr>
                <w:rStyle w:val="15"/>
                <w:rFonts w:ascii="Times New Roman" w:eastAsia="Calibri" w:hAnsi="Times New Roman" w:cs="Times New Roman"/>
                <w:i w:val="0"/>
                <w:color w:val="212529"/>
                <w:shd w:val="clear" w:color="auto" w:fill="FFFFFF"/>
              </w:rPr>
              <w:t xml:space="preserve">, </w:t>
            </w:r>
            <w:proofErr w:type="spellStart"/>
            <w:r>
              <w:rPr>
                <w:rStyle w:val="15"/>
                <w:rFonts w:ascii="Times New Roman" w:eastAsia="Calibri" w:hAnsi="Times New Roman" w:cs="Times New Roman"/>
                <w:i w:val="0"/>
                <w:color w:val="212529"/>
                <w:shd w:val="clear" w:color="auto" w:fill="FFFFFF"/>
              </w:rPr>
              <w:t>әлди</w:t>
            </w:r>
            <w:proofErr w:type="spellEnd"/>
            <w:r>
              <w:rPr>
                <w:rStyle w:val="15"/>
                <w:rFonts w:ascii="Times New Roman" w:eastAsia="Calibri" w:hAnsi="Times New Roman" w:cs="Times New Roman"/>
                <w:i w:val="0"/>
                <w:color w:val="212529"/>
                <w:shd w:val="clear" w:color="auto" w:fill="FFFFFF"/>
              </w:rPr>
              <w:t xml:space="preserve">, </w:t>
            </w:r>
            <w:proofErr w:type="spellStart"/>
            <w:r>
              <w:rPr>
                <w:rStyle w:val="15"/>
                <w:rFonts w:ascii="Times New Roman" w:eastAsia="Calibri" w:hAnsi="Times New Roman" w:cs="Times New Roman"/>
                <w:i w:val="0"/>
                <w:color w:val="212529"/>
                <w:shd w:val="clear" w:color="auto" w:fill="FFFFFF"/>
              </w:rPr>
              <w:t>балашым</w:t>
            </w:r>
            <w:proofErr w:type="spellEnd"/>
            <w:r>
              <w:rPr>
                <w:rStyle w:val="15"/>
                <w:rFonts w:ascii="Times New Roman" w:eastAsia="Calibri" w:hAnsi="Times New Roman" w:cs="Times New Roman"/>
                <w:i w:val="0"/>
                <w:color w:val="212529"/>
                <w:shd w:val="clear" w:color="auto" w:fill="FFFFFF"/>
              </w:rPr>
              <w:t>,</w:t>
            </w:r>
          </w:p>
        </w:tc>
        <w:tc>
          <w:tcPr>
            <w:tcW w:w="2888" w:type="dxa"/>
            <w:tcBorders>
              <w:top w:val="outset" w:sz="6" w:space="0" w:color="auto"/>
              <w:left w:val="outset" w:sz="6" w:space="0" w:color="auto"/>
              <w:bottom w:val="outset" w:sz="6" w:space="0" w:color="auto"/>
              <w:right w:val="outset" w:sz="6" w:space="0" w:color="auto"/>
            </w:tcBorders>
          </w:tcPr>
          <w:p w14:paraId="4A2C745F" w14:textId="77777777" w:rsidR="00744D8D" w:rsidRDefault="004647E1">
            <w:pPr>
              <w:widowControl w:val="0"/>
              <w:autoSpaceDE w:val="0"/>
              <w:autoSpaceDN w:val="0"/>
              <w:adjustRightInd w:val="0"/>
              <w:spacing w:line="240" w:lineRule="auto"/>
              <w:contextualSpacing/>
              <w:rPr>
                <w:rFonts w:ascii="Times New Roman" w:eastAsia="Calibri" w:hAnsi="Times New Roman"/>
                <w:b/>
              </w:rPr>
            </w:pPr>
            <w:proofErr w:type="spellStart"/>
            <w:r>
              <w:rPr>
                <w:rFonts w:ascii="Times New Roman" w:eastAsia="Calibri" w:hAnsi="Times New Roman"/>
                <w:b/>
              </w:rPr>
              <w:t>Ертегі</w:t>
            </w:r>
            <w:proofErr w:type="spellEnd"/>
            <w:r>
              <w:rPr>
                <w:rFonts w:ascii="Times New Roman" w:eastAsia="Calibri" w:hAnsi="Times New Roman"/>
                <w:b/>
              </w:rPr>
              <w:t xml:space="preserve"> </w:t>
            </w:r>
            <w:proofErr w:type="spellStart"/>
            <w:r>
              <w:rPr>
                <w:rFonts w:ascii="Times New Roman" w:eastAsia="Calibri" w:hAnsi="Times New Roman"/>
                <w:b/>
              </w:rPr>
              <w:t>терапиясы</w:t>
            </w:r>
            <w:proofErr w:type="spellEnd"/>
          </w:p>
          <w:p w14:paraId="26793542" w14:textId="77777777" w:rsidR="00744D8D" w:rsidRDefault="004647E1">
            <w:pPr>
              <w:widowControl w:val="0"/>
              <w:autoSpaceDE w:val="0"/>
              <w:autoSpaceDN w:val="0"/>
              <w:adjustRightInd w:val="0"/>
              <w:spacing w:line="240" w:lineRule="auto"/>
              <w:contextualSpacing/>
              <w:rPr>
                <w:rFonts w:ascii="Times New Roman" w:eastAsia="Calibri" w:hAnsi="Times New Roman"/>
                <w:b/>
              </w:rPr>
            </w:pPr>
            <w:r>
              <w:rPr>
                <w:rFonts w:ascii="Times New Roman" w:eastAsia="Calibri" w:hAnsi="Times New Roman"/>
                <w:b/>
              </w:rPr>
              <w:t>Сказкотерапия</w:t>
            </w:r>
          </w:p>
          <w:p w14:paraId="12FCE92A" w14:textId="77777777" w:rsidR="00744D8D" w:rsidRDefault="004647E1">
            <w:pPr>
              <w:widowControl w:val="0"/>
              <w:autoSpaceDE w:val="0"/>
              <w:autoSpaceDN w:val="0"/>
              <w:adjustRightInd w:val="0"/>
              <w:spacing w:line="240" w:lineRule="auto"/>
              <w:contextualSpacing/>
              <w:rPr>
                <w:rFonts w:ascii="Times New Roman" w:eastAsia="Calibri" w:hAnsi="Times New Roman"/>
              </w:rPr>
            </w:pPr>
            <w:r>
              <w:rPr>
                <w:rFonts w:ascii="Times New Roman" w:eastAsia="Calibri" w:hAnsi="Times New Roman"/>
              </w:rPr>
              <w:t xml:space="preserve">«Осенняя сказка про медведицу» </w:t>
            </w:r>
            <w:proofErr w:type="spellStart"/>
            <w:r>
              <w:rPr>
                <w:rFonts w:ascii="Times New Roman" w:eastAsia="Calibri" w:hAnsi="Times New Roman"/>
              </w:rPr>
              <w:t>Рудебьер</w:t>
            </w:r>
            <w:proofErr w:type="spellEnd"/>
            <w:r>
              <w:rPr>
                <w:rFonts w:ascii="Times New Roman" w:eastAsia="Calibri" w:hAnsi="Times New Roman"/>
              </w:rPr>
              <w:t xml:space="preserve"> Ларс</w:t>
            </w:r>
          </w:p>
        </w:tc>
        <w:tc>
          <w:tcPr>
            <w:tcW w:w="2887" w:type="dxa"/>
            <w:tcBorders>
              <w:top w:val="outset" w:sz="6" w:space="0" w:color="auto"/>
              <w:left w:val="outset" w:sz="6" w:space="0" w:color="auto"/>
              <w:bottom w:val="outset" w:sz="6" w:space="0" w:color="auto"/>
              <w:right w:val="outset" w:sz="6" w:space="0" w:color="auto"/>
            </w:tcBorders>
          </w:tcPr>
          <w:p w14:paraId="0B89AEFA" w14:textId="77777777" w:rsidR="00744D8D" w:rsidRDefault="004647E1">
            <w:pPr>
              <w:widowControl w:val="0"/>
              <w:autoSpaceDE w:val="0"/>
              <w:autoSpaceDN w:val="0"/>
              <w:adjustRightInd w:val="0"/>
              <w:spacing w:line="240" w:lineRule="auto"/>
              <w:contextualSpacing/>
              <w:rPr>
                <w:rFonts w:ascii="Times New Roman" w:eastAsia="Calibri" w:hAnsi="Times New Roman"/>
                <w:b/>
              </w:rPr>
            </w:pPr>
            <w:r>
              <w:rPr>
                <w:rFonts w:ascii="Times New Roman" w:eastAsia="Calibri" w:hAnsi="Times New Roman"/>
                <w:b/>
              </w:rPr>
              <w:t>****Музыкотерапия</w:t>
            </w:r>
          </w:p>
          <w:p w14:paraId="3C0A6192" w14:textId="77777777" w:rsidR="00744D8D" w:rsidRDefault="004647E1">
            <w:pPr>
              <w:widowControl w:val="0"/>
              <w:autoSpaceDE w:val="0"/>
              <w:autoSpaceDN w:val="0"/>
              <w:adjustRightInd w:val="0"/>
              <w:spacing w:line="240" w:lineRule="auto"/>
              <w:contextualSpacing/>
              <w:rPr>
                <w:rFonts w:ascii="Times New Roman" w:eastAsia="Calibri" w:hAnsi="Times New Roman"/>
                <w:b/>
              </w:rPr>
            </w:pPr>
            <w:proofErr w:type="spellStart"/>
            <w:r>
              <w:rPr>
                <w:rFonts w:ascii="Times New Roman" w:eastAsia="Calibri" w:hAnsi="Times New Roman"/>
              </w:rPr>
              <w:t>Әй-әй</w:t>
            </w:r>
            <w:proofErr w:type="spellEnd"/>
            <w:r>
              <w:rPr>
                <w:rFonts w:ascii="Times New Roman" w:eastAsia="Calibri" w:hAnsi="Times New Roman"/>
              </w:rPr>
              <w:t xml:space="preserve"> </w:t>
            </w:r>
            <w:proofErr w:type="spellStart"/>
            <w:r>
              <w:rPr>
                <w:rFonts w:ascii="Times New Roman" w:eastAsia="Calibri" w:hAnsi="Times New Roman"/>
              </w:rPr>
              <w:t>бөпем</w:t>
            </w:r>
            <w:proofErr w:type="spellEnd"/>
          </w:p>
        </w:tc>
        <w:tc>
          <w:tcPr>
            <w:tcW w:w="2883" w:type="dxa"/>
            <w:tcBorders>
              <w:top w:val="outset" w:sz="6" w:space="0" w:color="auto"/>
              <w:left w:val="outset" w:sz="6" w:space="0" w:color="auto"/>
              <w:bottom w:val="outset" w:sz="6" w:space="0" w:color="auto"/>
              <w:right w:val="outset" w:sz="6" w:space="0" w:color="auto"/>
            </w:tcBorders>
          </w:tcPr>
          <w:p w14:paraId="754DF314" w14:textId="77777777" w:rsidR="00744D8D" w:rsidRDefault="004647E1">
            <w:pPr>
              <w:widowControl w:val="0"/>
              <w:autoSpaceDE w:val="0"/>
              <w:autoSpaceDN w:val="0"/>
              <w:adjustRightInd w:val="0"/>
              <w:spacing w:line="240" w:lineRule="auto"/>
              <w:contextualSpacing/>
              <w:rPr>
                <w:rFonts w:ascii="Times New Roman" w:eastAsia="Calibri" w:hAnsi="Times New Roman"/>
                <w:b/>
              </w:rPr>
            </w:pPr>
            <w:proofErr w:type="spellStart"/>
            <w:r>
              <w:rPr>
                <w:rFonts w:ascii="Times New Roman" w:eastAsia="Calibri" w:hAnsi="Times New Roman"/>
                <w:b/>
              </w:rPr>
              <w:t>Ертегі</w:t>
            </w:r>
            <w:proofErr w:type="spellEnd"/>
            <w:r>
              <w:rPr>
                <w:rFonts w:ascii="Times New Roman" w:eastAsia="Calibri" w:hAnsi="Times New Roman"/>
                <w:b/>
              </w:rPr>
              <w:t xml:space="preserve"> </w:t>
            </w:r>
            <w:proofErr w:type="spellStart"/>
            <w:r>
              <w:rPr>
                <w:rFonts w:ascii="Times New Roman" w:eastAsia="Calibri" w:hAnsi="Times New Roman"/>
                <w:b/>
              </w:rPr>
              <w:t>терапиясы</w:t>
            </w:r>
            <w:proofErr w:type="spellEnd"/>
          </w:p>
          <w:p w14:paraId="4A734CB0" w14:textId="77777777" w:rsidR="00744D8D" w:rsidRDefault="004647E1">
            <w:pPr>
              <w:widowControl w:val="0"/>
              <w:autoSpaceDE w:val="0"/>
              <w:autoSpaceDN w:val="0"/>
              <w:adjustRightInd w:val="0"/>
              <w:spacing w:line="240" w:lineRule="auto"/>
              <w:contextualSpacing/>
              <w:rPr>
                <w:rFonts w:ascii="Times New Roman" w:eastAsia="Calibri" w:hAnsi="Times New Roman"/>
                <w:b/>
              </w:rPr>
            </w:pPr>
            <w:r>
              <w:rPr>
                <w:rFonts w:ascii="Times New Roman" w:eastAsia="Calibri" w:hAnsi="Times New Roman"/>
                <w:b/>
              </w:rPr>
              <w:t>Сказкотерапия</w:t>
            </w:r>
          </w:p>
          <w:p w14:paraId="4451D0AE" w14:textId="77777777" w:rsidR="00744D8D" w:rsidRDefault="004647E1">
            <w:pPr>
              <w:widowControl w:val="0"/>
              <w:autoSpaceDE w:val="0"/>
              <w:autoSpaceDN w:val="0"/>
              <w:adjustRightInd w:val="0"/>
              <w:spacing w:line="240" w:lineRule="auto"/>
              <w:contextualSpacing/>
              <w:rPr>
                <w:rFonts w:ascii="Times New Roman" w:eastAsia="Calibri" w:hAnsi="Times New Roman"/>
              </w:rPr>
            </w:pPr>
            <w:r>
              <w:rPr>
                <w:rFonts w:ascii="Times New Roman" w:eastAsia="Calibri" w:hAnsi="Times New Roman"/>
              </w:rPr>
              <w:t>Русская народная сказка «Как ежик с медвежонком осень ловили» С. Козлов</w:t>
            </w:r>
          </w:p>
        </w:tc>
      </w:tr>
      <w:tr w:rsidR="00744D8D" w14:paraId="6B7D329C" w14:textId="77777777">
        <w:trPr>
          <w:gridAfter w:val="1"/>
          <w:wAfter w:w="25" w:type="dxa"/>
          <w:trHeight w:val="137"/>
        </w:trPr>
        <w:tc>
          <w:tcPr>
            <w:tcW w:w="1588" w:type="dxa"/>
          </w:tcPr>
          <w:p w14:paraId="7CAE308D"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lastRenderedPageBreak/>
              <w:t>Ақырындап</w:t>
            </w:r>
            <w:proofErr w:type="spellEnd"/>
            <w:r>
              <w:rPr>
                <w:rFonts w:ascii="Times New Roman" w:hAnsi="Times New Roman" w:cs="Times New Roman"/>
                <w:b/>
                <w:bCs/>
              </w:rPr>
              <w:t xml:space="preserve"> </w:t>
            </w:r>
            <w:proofErr w:type="spellStart"/>
            <w:r>
              <w:rPr>
                <w:rFonts w:ascii="Times New Roman" w:hAnsi="Times New Roman" w:cs="Times New Roman"/>
                <w:b/>
                <w:bCs/>
              </w:rPr>
              <w:t>ояну</w:t>
            </w:r>
            <w:proofErr w:type="spellEnd"/>
            <w:r>
              <w:rPr>
                <w:rFonts w:ascii="Times New Roman" w:hAnsi="Times New Roman" w:cs="Times New Roman"/>
                <w:b/>
                <w:bCs/>
              </w:rPr>
              <w:t xml:space="preserve">, </w:t>
            </w:r>
            <w:proofErr w:type="spellStart"/>
            <w:r>
              <w:rPr>
                <w:rFonts w:ascii="Times New Roman" w:hAnsi="Times New Roman" w:cs="Times New Roman"/>
                <w:b/>
                <w:bCs/>
              </w:rPr>
              <w:t>ауа</w:t>
            </w:r>
            <w:proofErr w:type="spellEnd"/>
            <w:r>
              <w:rPr>
                <w:rFonts w:ascii="Times New Roman" w:hAnsi="Times New Roman" w:cs="Times New Roman"/>
                <w:b/>
                <w:bCs/>
              </w:rPr>
              <w:t>, су ем-</w:t>
            </w:r>
            <w:proofErr w:type="spellStart"/>
            <w:r>
              <w:rPr>
                <w:rFonts w:ascii="Times New Roman" w:hAnsi="Times New Roman" w:cs="Times New Roman"/>
                <w:b/>
                <w:bCs/>
              </w:rPr>
              <w:t>шаралары</w:t>
            </w:r>
            <w:proofErr w:type="spellEnd"/>
            <w:r>
              <w:rPr>
                <w:rFonts w:ascii="Times New Roman" w:hAnsi="Times New Roman" w:cs="Times New Roman"/>
                <w:b/>
                <w:bCs/>
              </w:rPr>
              <w:t>/</w:t>
            </w:r>
          </w:p>
          <w:p w14:paraId="418992B3"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color w:val="FF0000"/>
              </w:rPr>
            </w:pPr>
            <w:r>
              <w:rPr>
                <w:rFonts w:ascii="Times New Roman" w:hAnsi="Times New Roman" w:cs="Times New Roman"/>
                <w:b/>
                <w:bCs/>
              </w:rPr>
              <w:t>Постепенный подъем, воздушные, водные процедуры</w:t>
            </w:r>
          </w:p>
        </w:tc>
        <w:tc>
          <w:tcPr>
            <w:tcW w:w="14433" w:type="dxa"/>
            <w:gridSpan w:val="5"/>
          </w:tcPr>
          <w:p w14:paraId="55CDB212"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 xml:space="preserve">«Точечный массаж» «Гимнастика пробуждения» / </w:t>
            </w:r>
            <w:proofErr w:type="spellStart"/>
            <w:r>
              <w:rPr>
                <w:rFonts w:ascii="Times New Roman" w:hAnsi="Times New Roman" w:cs="Times New Roman"/>
                <w:b/>
              </w:rPr>
              <w:t>Мәдени-гигиеналық</w:t>
            </w:r>
            <w:proofErr w:type="spellEnd"/>
            <w:r>
              <w:rPr>
                <w:rFonts w:ascii="Times New Roman" w:hAnsi="Times New Roman" w:cs="Times New Roman"/>
                <w:b/>
              </w:rPr>
              <w:t xml:space="preserve"> </w:t>
            </w:r>
            <w:proofErr w:type="spellStart"/>
            <w:r>
              <w:rPr>
                <w:rFonts w:ascii="Times New Roman" w:hAnsi="Times New Roman" w:cs="Times New Roman"/>
                <w:b/>
              </w:rPr>
              <w:t>машықтар</w:t>
            </w:r>
            <w:proofErr w:type="spellEnd"/>
            <w:r>
              <w:rPr>
                <w:rFonts w:ascii="Times New Roman" w:hAnsi="Times New Roman" w:cs="Times New Roman"/>
                <w:b/>
              </w:rPr>
              <w:t xml:space="preserve"> </w:t>
            </w:r>
            <w:proofErr w:type="spellStart"/>
            <w:r>
              <w:rPr>
                <w:rFonts w:ascii="Times New Roman" w:hAnsi="Times New Roman" w:cs="Times New Roman"/>
                <w:b/>
              </w:rPr>
              <w:t>білімін</w:t>
            </w:r>
            <w:proofErr w:type="spellEnd"/>
            <w:r>
              <w:rPr>
                <w:rFonts w:ascii="Times New Roman" w:hAnsi="Times New Roman" w:cs="Times New Roman"/>
                <w:b/>
              </w:rPr>
              <w:t xml:space="preserve"> </w:t>
            </w:r>
            <w:proofErr w:type="spellStart"/>
            <w:r>
              <w:rPr>
                <w:rFonts w:ascii="Times New Roman" w:hAnsi="Times New Roman" w:cs="Times New Roman"/>
                <w:b/>
              </w:rPr>
              <w:t>бекіту</w:t>
            </w:r>
            <w:proofErr w:type="spellEnd"/>
            <w:r>
              <w:rPr>
                <w:rFonts w:ascii="Times New Roman" w:hAnsi="Times New Roman" w:cs="Times New Roman"/>
                <w:b/>
              </w:rPr>
              <w:t>. Комплекс №1</w:t>
            </w:r>
          </w:p>
          <w:p w14:paraId="4F353C99"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 Эй, ребята, просыпайтесь! Вам вставать пришла пора</w:t>
            </w:r>
          </w:p>
          <w:p w14:paraId="48628E2D"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Потянитесь. Улыбнитесь. На живот перевернитесь.</w:t>
            </w:r>
          </w:p>
          <w:p w14:paraId="07F530F6"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А теперь опять на спину, потянулись еще раз.</w:t>
            </w:r>
          </w:p>
          <w:p w14:paraId="64641453"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Вдох и выдох. Вдох и выдох. Повторим еще раз.</w:t>
            </w:r>
          </w:p>
          <w:p w14:paraId="6E6C8E83"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Поднимите ноги вместе, опустите на кровать.</w:t>
            </w:r>
          </w:p>
          <w:p w14:paraId="55A43A0A"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Руки в стороны расставьте. Хватит спать! Пора вставать!</w:t>
            </w:r>
          </w:p>
          <w:p w14:paraId="1853749E"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Мәдени-гигиеналық</w:t>
            </w:r>
            <w:proofErr w:type="spellEnd"/>
            <w:r>
              <w:rPr>
                <w:rFonts w:ascii="Times New Roman" w:hAnsi="Times New Roman" w:cs="Times New Roman"/>
              </w:rPr>
              <w:t xml:space="preserve"> </w:t>
            </w:r>
            <w:proofErr w:type="spellStart"/>
            <w:r>
              <w:rPr>
                <w:rFonts w:ascii="Times New Roman" w:hAnsi="Times New Roman" w:cs="Times New Roman"/>
              </w:rPr>
              <w:t>машықтар</w:t>
            </w:r>
            <w:proofErr w:type="spellEnd"/>
            <w:r>
              <w:rPr>
                <w:rFonts w:ascii="Times New Roman" w:hAnsi="Times New Roman" w:cs="Times New Roman"/>
              </w:rPr>
              <w:t xml:space="preserve"> </w:t>
            </w:r>
            <w:proofErr w:type="spellStart"/>
            <w:r>
              <w:rPr>
                <w:rFonts w:ascii="Times New Roman" w:hAnsi="Times New Roman" w:cs="Times New Roman"/>
              </w:rPr>
              <w:t>білімін</w:t>
            </w:r>
            <w:proofErr w:type="spellEnd"/>
            <w:r>
              <w:rPr>
                <w:rFonts w:ascii="Times New Roman" w:hAnsi="Times New Roman" w:cs="Times New Roman"/>
              </w:rPr>
              <w:t xml:space="preserve"> </w:t>
            </w:r>
            <w:proofErr w:type="spellStart"/>
            <w:r>
              <w:rPr>
                <w:rFonts w:ascii="Times New Roman" w:hAnsi="Times New Roman" w:cs="Times New Roman"/>
              </w:rPr>
              <w:t>бекіту</w:t>
            </w:r>
            <w:proofErr w:type="spellEnd"/>
            <w:r>
              <w:rPr>
                <w:rFonts w:ascii="Times New Roman" w:hAnsi="Times New Roman" w:cs="Times New Roman"/>
              </w:rPr>
              <w:t>.</w:t>
            </w:r>
          </w:p>
          <w:p w14:paraId="54AD82DA"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 xml:space="preserve">Закрепление знаний и выполнение культурно-гигиенических навыков. </w:t>
            </w:r>
          </w:p>
          <w:p w14:paraId="1F81BA8A"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Ойын</w:t>
            </w:r>
            <w:proofErr w:type="spellEnd"/>
            <w:r>
              <w:rPr>
                <w:rFonts w:ascii="Times New Roman" w:hAnsi="Times New Roman" w:cs="Times New Roman"/>
                <w:b/>
              </w:rPr>
              <w:t xml:space="preserve"> </w:t>
            </w:r>
            <w:proofErr w:type="spellStart"/>
            <w:r>
              <w:rPr>
                <w:rFonts w:ascii="Times New Roman" w:hAnsi="Times New Roman" w:cs="Times New Roman"/>
                <w:b/>
              </w:rPr>
              <w:t>жаттығуы</w:t>
            </w:r>
            <w:proofErr w:type="spellEnd"/>
            <w:r>
              <w:rPr>
                <w:rFonts w:ascii="Times New Roman" w:hAnsi="Times New Roman" w:cs="Times New Roman"/>
                <w:b/>
              </w:rPr>
              <w:t>/Игровое упражнение «Нос умойся кран откройся»</w:t>
            </w:r>
          </w:p>
          <w:p w14:paraId="4EDE15B3"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 xml:space="preserve">*** бет, </w:t>
            </w:r>
            <w:proofErr w:type="spellStart"/>
            <w:r>
              <w:rPr>
                <w:rFonts w:ascii="Times New Roman" w:hAnsi="Times New Roman" w:cs="Times New Roman"/>
              </w:rPr>
              <w:t>маңдай</w:t>
            </w:r>
            <w:proofErr w:type="spellEnd"/>
            <w:r>
              <w:rPr>
                <w:rFonts w:ascii="Times New Roman" w:hAnsi="Times New Roman" w:cs="Times New Roman"/>
              </w:rPr>
              <w:t xml:space="preserve">, бас, </w:t>
            </w:r>
            <w:proofErr w:type="spellStart"/>
            <w:r>
              <w:rPr>
                <w:rFonts w:ascii="Times New Roman" w:hAnsi="Times New Roman" w:cs="Times New Roman"/>
              </w:rPr>
              <w:t>көз</w:t>
            </w:r>
            <w:proofErr w:type="spellEnd"/>
            <w:r>
              <w:rPr>
                <w:rFonts w:ascii="Times New Roman" w:hAnsi="Times New Roman" w:cs="Times New Roman"/>
              </w:rPr>
              <w:t xml:space="preserve">, </w:t>
            </w:r>
            <w:proofErr w:type="spellStart"/>
            <w:r>
              <w:rPr>
                <w:rFonts w:ascii="Times New Roman" w:hAnsi="Times New Roman" w:cs="Times New Roman"/>
              </w:rPr>
              <w:t>мұрын</w:t>
            </w:r>
            <w:proofErr w:type="spellEnd"/>
            <w:r>
              <w:rPr>
                <w:rFonts w:ascii="Times New Roman" w:hAnsi="Times New Roman" w:cs="Times New Roman"/>
              </w:rPr>
              <w:t xml:space="preserve">, </w:t>
            </w:r>
            <w:proofErr w:type="spellStart"/>
            <w:r>
              <w:rPr>
                <w:rFonts w:ascii="Times New Roman" w:hAnsi="Times New Roman" w:cs="Times New Roman"/>
              </w:rPr>
              <w:t>ауыз</w:t>
            </w:r>
            <w:proofErr w:type="spellEnd"/>
            <w:r>
              <w:rPr>
                <w:rFonts w:ascii="Times New Roman" w:hAnsi="Times New Roman" w:cs="Times New Roman"/>
              </w:rPr>
              <w:t xml:space="preserve"> </w:t>
            </w:r>
          </w:p>
          <w:p w14:paraId="38F35E80" w14:textId="11C07C64" w:rsidR="00744D8D" w:rsidRDefault="00762DEC">
            <w:pPr>
              <w:shd w:val="clear" w:color="auto" w:fill="FFFFFF"/>
              <w:spacing w:after="0" w:line="240" w:lineRule="auto"/>
              <w:contextualSpacing/>
              <w:rPr>
                <w:rFonts w:ascii="Times New Roman" w:hAnsi="Times New Roman" w:cs="Times New Roman"/>
                <w:i/>
                <w:color w:val="FF0000"/>
              </w:rPr>
            </w:pPr>
            <w:r>
              <w:rPr>
                <w:rFonts w:ascii="Times New Roman" w:hAnsi="Times New Roman" w:cs="Times New Roman"/>
                <w:b/>
                <w:i/>
              </w:rPr>
              <w:t>Задача</w:t>
            </w:r>
            <w:proofErr w:type="gramStart"/>
            <w:r>
              <w:rPr>
                <w:rFonts w:ascii="Times New Roman" w:hAnsi="Times New Roman" w:cs="Times New Roman"/>
                <w:b/>
                <w:i/>
              </w:rPr>
              <w:t>:</w:t>
            </w:r>
            <w:r w:rsidR="004647E1">
              <w:rPr>
                <w:rFonts w:ascii="Times New Roman" w:hAnsi="Times New Roman" w:cs="Times New Roman"/>
              </w:rPr>
              <w:t xml:space="preserve"> Совершенствовать</w:t>
            </w:r>
            <w:proofErr w:type="gramEnd"/>
            <w:r w:rsidR="004647E1">
              <w:rPr>
                <w:rFonts w:ascii="Times New Roman" w:hAnsi="Times New Roman" w:cs="Times New Roman"/>
              </w:rPr>
              <w:t xml:space="preserve"> навыки умывания, мыть лицо, насухо вытираться индивидуальным полотенцем.  </w:t>
            </w:r>
          </w:p>
        </w:tc>
      </w:tr>
      <w:tr w:rsidR="00744D8D" w14:paraId="45A282CC" w14:textId="77777777">
        <w:trPr>
          <w:gridAfter w:val="1"/>
          <w:wAfter w:w="25" w:type="dxa"/>
          <w:trHeight w:val="189"/>
        </w:trPr>
        <w:tc>
          <w:tcPr>
            <w:tcW w:w="1588" w:type="dxa"/>
          </w:tcPr>
          <w:p w14:paraId="3D0B69E8"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Бесін</w:t>
            </w:r>
            <w:proofErr w:type="spellEnd"/>
            <w:r>
              <w:rPr>
                <w:rFonts w:ascii="Times New Roman" w:hAnsi="Times New Roman" w:cs="Times New Roman"/>
                <w:b/>
                <w:bCs/>
              </w:rPr>
              <w:t xml:space="preserve"> ас/Полдник</w:t>
            </w:r>
          </w:p>
        </w:tc>
        <w:tc>
          <w:tcPr>
            <w:tcW w:w="14433" w:type="dxa"/>
            <w:gridSpan w:val="5"/>
          </w:tcPr>
          <w:p w14:paraId="79EABE06"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назарын</w:t>
            </w:r>
            <w:proofErr w:type="spellEnd"/>
            <w:r>
              <w:rPr>
                <w:rFonts w:ascii="Times New Roman" w:hAnsi="Times New Roman" w:cs="Times New Roman"/>
              </w:rPr>
              <w:t xml:space="preserve"> </w:t>
            </w:r>
            <w:proofErr w:type="spellStart"/>
            <w:r>
              <w:rPr>
                <w:rFonts w:ascii="Times New Roman" w:hAnsi="Times New Roman" w:cs="Times New Roman"/>
              </w:rPr>
              <w:t>тамаққа</w:t>
            </w:r>
            <w:proofErr w:type="spellEnd"/>
            <w:r>
              <w:rPr>
                <w:rFonts w:ascii="Times New Roman" w:hAnsi="Times New Roman" w:cs="Times New Roman"/>
              </w:rPr>
              <w:t xml:space="preserve"> </w:t>
            </w:r>
            <w:proofErr w:type="spellStart"/>
            <w:r>
              <w:rPr>
                <w:rFonts w:ascii="Times New Roman" w:hAnsi="Times New Roman" w:cs="Times New Roman"/>
              </w:rPr>
              <w:t>аудару</w:t>
            </w:r>
            <w:proofErr w:type="spellEnd"/>
            <w:r>
              <w:rPr>
                <w:rFonts w:ascii="Times New Roman" w:hAnsi="Times New Roman" w:cs="Times New Roman"/>
              </w:rPr>
              <w:t xml:space="preserve">; </w:t>
            </w:r>
            <w:proofErr w:type="spellStart"/>
            <w:r>
              <w:rPr>
                <w:rFonts w:ascii="Times New Roman" w:hAnsi="Times New Roman" w:cs="Times New Roman"/>
              </w:rPr>
              <w:t>тамақтану</w:t>
            </w:r>
            <w:proofErr w:type="spellEnd"/>
            <w:r>
              <w:rPr>
                <w:rFonts w:ascii="Times New Roman" w:hAnsi="Times New Roman" w:cs="Times New Roman"/>
              </w:rPr>
              <w:t xml:space="preserve"> </w:t>
            </w:r>
            <w:proofErr w:type="spellStart"/>
            <w:r>
              <w:rPr>
                <w:rFonts w:ascii="Times New Roman" w:hAnsi="Times New Roman" w:cs="Times New Roman"/>
              </w:rPr>
              <w:t>мәдениеті</w:t>
            </w:r>
            <w:proofErr w:type="spellEnd"/>
            <w:r>
              <w:rPr>
                <w:rFonts w:ascii="Times New Roman" w:hAnsi="Times New Roman" w:cs="Times New Roman"/>
              </w:rPr>
              <w:t xml:space="preserve"> </w:t>
            </w:r>
            <w:proofErr w:type="spellStart"/>
            <w:r>
              <w:rPr>
                <w:rFonts w:ascii="Times New Roman" w:hAnsi="Times New Roman" w:cs="Times New Roman"/>
              </w:rPr>
              <w:t>туралы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жұмыс</w:t>
            </w:r>
            <w:proofErr w:type="spellEnd"/>
            <w:r>
              <w:rPr>
                <w:rFonts w:ascii="Times New Roman" w:hAnsi="Times New Roman" w:cs="Times New Roman"/>
              </w:rPr>
              <w:t xml:space="preserve"> </w:t>
            </w:r>
            <w:proofErr w:type="spellStart"/>
            <w:r>
              <w:rPr>
                <w:rFonts w:ascii="Times New Roman" w:hAnsi="Times New Roman" w:cs="Times New Roman"/>
              </w:rPr>
              <w:t>жүргізу</w:t>
            </w:r>
            <w:proofErr w:type="spellEnd"/>
            <w:r>
              <w:rPr>
                <w:rFonts w:ascii="Times New Roman" w:hAnsi="Times New Roman" w:cs="Times New Roman"/>
              </w:rPr>
              <w:t>.</w:t>
            </w:r>
          </w:p>
          <w:p w14:paraId="3D88D6BA"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rPr>
              <w:t>Привлечение внимания детей к пище; индивидуальная работа по умению правильно держать ложку во время еды.</w:t>
            </w:r>
          </w:p>
        </w:tc>
      </w:tr>
      <w:tr w:rsidR="00744D8D" w14:paraId="49B130BA" w14:textId="77777777">
        <w:trPr>
          <w:trHeight w:val="569"/>
        </w:trPr>
        <w:tc>
          <w:tcPr>
            <w:tcW w:w="1588" w:type="dxa"/>
            <w:vMerge w:val="restart"/>
          </w:tcPr>
          <w:p w14:paraId="0680B52A" w14:textId="77777777" w:rsidR="00744D8D" w:rsidRDefault="00744D8D">
            <w:pPr>
              <w:widowControl w:val="0"/>
              <w:tabs>
                <w:tab w:val="left" w:pos="6640"/>
              </w:tabs>
              <w:autoSpaceDE w:val="0"/>
              <w:autoSpaceDN w:val="0"/>
              <w:adjustRightInd w:val="0"/>
              <w:spacing w:after="0" w:line="240" w:lineRule="auto"/>
              <w:contextualSpacing/>
              <w:rPr>
                <w:rFonts w:ascii="Times New Roman" w:hAnsi="Times New Roman" w:cs="Times New Roman"/>
                <w:b/>
                <w:bCs/>
                <w:color w:val="FF0000"/>
              </w:rPr>
            </w:pPr>
          </w:p>
          <w:p w14:paraId="12B2B2B3" w14:textId="77777777" w:rsidR="00744D8D" w:rsidRDefault="00744D8D">
            <w:pPr>
              <w:widowControl w:val="0"/>
              <w:tabs>
                <w:tab w:val="left" w:pos="6640"/>
              </w:tabs>
              <w:autoSpaceDE w:val="0"/>
              <w:autoSpaceDN w:val="0"/>
              <w:adjustRightInd w:val="0"/>
              <w:spacing w:after="0" w:line="240" w:lineRule="auto"/>
              <w:contextualSpacing/>
              <w:rPr>
                <w:rFonts w:ascii="Times New Roman" w:hAnsi="Times New Roman" w:cs="Times New Roman"/>
                <w:b/>
                <w:bCs/>
                <w:color w:val="FF0000"/>
              </w:rPr>
            </w:pPr>
          </w:p>
          <w:p w14:paraId="6C7E3778"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bCs/>
              </w:rPr>
              <w:t>Ойындар</w:t>
            </w:r>
            <w:proofErr w:type="spellEnd"/>
            <w:r>
              <w:rPr>
                <w:rFonts w:ascii="Times New Roman" w:hAnsi="Times New Roman" w:cs="Times New Roman"/>
                <w:b/>
                <w:bCs/>
              </w:rPr>
              <w:t xml:space="preserve">, </w:t>
            </w:r>
            <w:proofErr w:type="spellStart"/>
            <w:r>
              <w:rPr>
                <w:rFonts w:ascii="Times New Roman" w:hAnsi="Times New Roman" w:cs="Times New Roman"/>
                <w:b/>
                <w:bCs/>
              </w:rPr>
              <w:t>өз</w:t>
            </w:r>
            <w:proofErr w:type="spellEnd"/>
            <w:r>
              <w:rPr>
                <w:rFonts w:ascii="Times New Roman" w:hAnsi="Times New Roman" w:cs="Times New Roman"/>
                <w:b/>
                <w:bCs/>
              </w:rPr>
              <w:t xml:space="preserve"> </w:t>
            </w:r>
            <w:proofErr w:type="spellStart"/>
            <w:r>
              <w:rPr>
                <w:rFonts w:ascii="Times New Roman" w:hAnsi="Times New Roman" w:cs="Times New Roman"/>
                <w:b/>
                <w:bCs/>
              </w:rPr>
              <w:t>еркіндегі</w:t>
            </w:r>
            <w:proofErr w:type="spellEnd"/>
            <w:r>
              <w:rPr>
                <w:rFonts w:ascii="Times New Roman" w:hAnsi="Times New Roman" w:cs="Times New Roman"/>
                <w:b/>
                <w:bCs/>
              </w:rPr>
              <w:t xml:space="preserve"> </w:t>
            </w:r>
            <w:proofErr w:type="spellStart"/>
            <w:r>
              <w:rPr>
                <w:rFonts w:ascii="Times New Roman" w:hAnsi="Times New Roman" w:cs="Times New Roman"/>
                <w:b/>
                <w:bCs/>
              </w:rPr>
              <w:t>жұмыстар</w:t>
            </w:r>
            <w:proofErr w:type="spellEnd"/>
            <w:r>
              <w:rPr>
                <w:rFonts w:ascii="Times New Roman" w:hAnsi="Times New Roman" w:cs="Times New Roman"/>
                <w:b/>
                <w:bCs/>
              </w:rPr>
              <w:t>/ Игры, самостоятельная деятельность</w:t>
            </w:r>
          </w:p>
          <w:p w14:paraId="4122EA82" w14:textId="77777777" w:rsidR="00744D8D" w:rsidRDefault="00744D8D">
            <w:pPr>
              <w:widowControl w:val="0"/>
              <w:autoSpaceDE w:val="0"/>
              <w:autoSpaceDN w:val="0"/>
              <w:adjustRightInd w:val="0"/>
              <w:spacing w:after="0" w:line="240" w:lineRule="auto"/>
              <w:contextualSpacing/>
              <w:rPr>
                <w:rFonts w:ascii="Times New Roman" w:hAnsi="Times New Roman" w:cs="Times New Roman"/>
                <w:b/>
                <w:bCs/>
                <w:color w:val="FF0000"/>
              </w:rPr>
            </w:pPr>
          </w:p>
          <w:p w14:paraId="738B5710" w14:textId="77777777" w:rsidR="00744D8D" w:rsidRDefault="00744D8D">
            <w:pPr>
              <w:widowControl w:val="0"/>
              <w:autoSpaceDE w:val="0"/>
              <w:autoSpaceDN w:val="0"/>
              <w:adjustRightInd w:val="0"/>
              <w:spacing w:after="0" w:line="240" w:lineRule="auto"/>
              <w:contextualSpacing/>
              <w:rPr>
                <w:rFonts w:ascii="Times New Roman" w:hAnsi="Times New Roman" w:cs="Times New Roman"/>
                <w:b/>
                <w:bCs/>
                <w:color w:val="FF0000"/>
              </w:rPr>
            </w:pPr>
          </w:p>
          <w:p w14:paraId="4397F8D9" w14:textId="77777777" w:rsidR="00744D8D" w:rsidRDefault="00744D8D">
            <w:pPr>
              <w:widowControl w:val="0"/>
              <w:autoSpaceDE w:val="0"/>
              <w:autoSpaceDN w:val="0"/>
              <w:adjustRightInd w:val="0"/>
              <w:spacing w:after="0" w:line="240" w:lineRule="auto"/>
              <w:contextualSpacing/>
              <w:rPr>
                <w:rFonts w:ascii="Times New Roman" w:hAnsi="Times New Roman" w:cs="Times New Roman"/>
                <w:b/>
                <w:bCs/>
                <w:color w:val="FF0000"/>
              </w:rPr>
            </w:pPr>
          </w:p>
          <w:p w14:paraId="3832765F" w14:textId="77777777" w:rsidR="00744D8D" w:rsidRDefault="00744D8D">
            <w:pPr>
              <w:widowControl w:val="0"/>
              <w:autoSpaceDE w:val="0"/>
              <w:autoSpaceDN w:val="0"/>
              <w:adjustRightInd w:val="0"/>
              <w:spacing w:after="0" w:line="240" w:lineRule="auto"/>
              <w:contextualSpacing/>
              <w:rPr>
                <w:rFonts w:ascii="Times New Roman" w:hAnsi="Times New Roman" w:cs="Times New Roman"/>
                <w:b/>
                <w:color w:val="FF0000"/>
              </w:rPr>
            </w:pPr>
          </w:p>
        </w:tc>
        <w:tc>
          <w:tcPr>
            <w:tcW w:w="2888" w:type="dxa"/>
            <w:tcBorders>
              <w:top w:val="outset" w:sz="6" w:space="0" w:color="auto"/>
              <w:left w:val="outset" w:sz="6" w:space="0" w:color="auto"/>
              <w:bottom w:val="outset" w:sz="6" w:space="0" w:color="auto"/>
              <w:right w:val="outset" w:sz="6" w:space="0" w:color="auto"/>
            </w:tcBorders>
          </w:tcPr>
          <w:p w14:paraId="02F3F6AD" w14:textId="77777777" w:rsidR="00744D8D" w:rsidRDefault="004647E1">
            <w:pPr>
              <w:pStyle w:val="21"/>
              <w:contextualSpacing/>
              <w:jc w:val="both"/>
              <w:rPr>
                <w:rFonts w:ascii="Times New Roman" w:eastAsia="Calibri" w:hAnsi="Times New Roman"/>
                <w:i/>
                <w:sz w:val="22"/>
                <w:szCs w:val="22"/>
              </w:rPr>
            </w:pPr>
            <w:r>
              <w:rPr>
                <w:rFonts w:ascii="Times New Roman" w:hAnsi="Times New Roman"/>
                <w:i/>
                <w:color w:val="000000"/>
                <w:sz w:val="22"/>
                <w:szCs w:val="22"/>
              </w:rPr>
              <w:t>Познавательная, коммуникативная деятельности</w:t>
            </w:r>
          </w:p>
          <w:p w14:paraId="644B0E5B" w14:textId="77777777" w:rsidR="00744D8D" w:rsidRDefault="004647E1">
            <w:pPr>
              <w:pStyle w:val="21"/>
              <w:contextualSpacing/>
              <w:jc w:val="both"/>
              <w:rPr>
                <w:rFonts w:ascii="Times New Roman" w:eastAsia="Calibri" w:hAnsi="Times New Roman"/>
                <w:b/>
                <w:sz w:val="22"/>
                <w:szCs w:val="22"/>
              </w:rPr>
            </w:pPr>
            <w:proofErr w:type="spellStart"/>
            <w:r>
              <w:rPr>
                <w:rFonts w:ascii="Times New Roman" w:eastAsia="Calibri" w:hAnsi="Times New Roman"/>
                <w:b/>
                <w:sz w:val="22"/>
                <w:szCs w:val="22"/>
              </w:rPr>
              <w:t>Сюжеттiк</w:t>
            </w:r>
            <w:proofErr w:type="spellEnd"/>
            <w:r>
              <w:rPr>
                <w:rFonts w:ascii="Times New Roman" w:eastAsia="Calibri" w:hAnsi="Times New Roman"/>
                <w:b/>
                <w:sz w:val="22"/>
                <w:szCs w:val="22"/>
              </w:rPr>
              <w:t xml:space="preserve"> – </w:t>
            </w:r>
            <w:proofErr w:type="spellStart"/>
            <w:r>
              <w:rPr>
                <w:rFonts w:ascii="Times New Roman" w:eastAsia="Calibri" w:hAnsi="Times New Roman"/>
                <w:b/>
                <w:sz w:val="22"/>
                <w:szCs w:val="22"/>
              </w:rPr>
              <w:t>рөлдiк</w:t>
            </w:r>
            <w:proofErr w:type="spellEnd"/>
            <w:r>
              <w:rPr>
                <w:rFonts w:ascii="Times New Roman" w:eastAsia="Calibri" w:hAnsi="Times New Roman"/>
                <w:b/>
                <w:sz w:val="22"/>
                <w:szCs w:val="22"/>
              </w:rPr>
              <w:t xml:space="preserve"> </w:t>
            </w:r>
            <w:proofErr w:type="spellStart"/>
            <w:r>
              <w:rPr>
                <w:rFonts w:ascii="Times New Roman" w:eastAsia="Calibri" w:hAnsi="Times New Roman"/>
                <w:b/>
                <w:sz w:val="22"/>
                <w:szCs w:val="22"/>
              </w:rPr>
              <w:t>ойын</w:t>
            </w:r>
            <w:proofErr w:type="spellEnd"/>
            <w:r>
              <w:rPr>
                <w:rFonts w:ascii="Times New Roman" w:eastAsia="Calibri" w:hAnsi="Times New Roman"/>
                <w:b/>
                <w:sz w:val="22"/>
                <w:szCs w:val="22"/>
              </w:rPr>
              <w:t xml:space="preserve"> / Сюжетно – ролевая игра</w:t>
            </w:r>
          </w:p>
          <w:p w14:paraId="2E72AC27" w14:textId="77777777" w:rsidR="00744D8D" w:rsidRDefault="004647E1">
            <w:pPr>
              <w:pStyle w:val="21"/>
              <w:contextualSpacing/>
              <w:jc w:val="both"/>
              <w:rPr>
                <w:rStyle w:val="15"/>
                <w:rFonts w:ascii="Times New Roman" w:eastAsia="Calibri" w:hAnsi="Times New Roman" w:cs="Times New Roman"/>
                <w:sz w:val="22"/>
                <w:szCs w:val="22"/>
              </w:rPr>
            </w:pPr>
            <w:r>
              <w:rPr>
                <w:rStyle w:val="15"/>
                <w:rFonts w:ascii="Times New Roman" w:eastAsia="Calibri" w:hAnsi="Times New Roman"/>
                <w:sz w:val="22"/>
                <w:szCs w:val="22"/>
              </w:rPr>
              <w:t>«</w:t>
            </w:r>
            <w:r>
              <w:rPr>
                <w:rStyle w:val="15"/>
                <w:rFonts w:ascii="Times New Roman" w:eastAsia="Calibri" w:hAnsi="Times New Roman"/>
                <w:i w:val="0"/>
                <w:sz w:val="22"/>
                <w:szCs w:val="22"/>
              </w:rPr>
              <w:t>Путешествие в осенний лес»</w:t>
            </w:r>
          </w:p>
          <w:p w14:paraId="00431EA7" w14:textId="4564DA5D" w:rsidR="00744D8D" w:rsidRPr="00762DEC" w:rsidRDefault="004647E1">
            <w:pPr>
              <w:pStyle w:val="21"/>
              <w:contextualSpacing/>
              <w:jc w:val="both"/>
              <w:rPr>
                <w:rFonts w:ascii="Times New Roman" w:eastAsia="Calibri" w:hAnsi="Times New Roman" w:cs="Calibri"/>
                <w:b/>
                <w:i/>
                <w:iCs/>
                <w:sz w:val="22"/>
                <w:szCs w:val="22"/>
              </w:rPr>
            </w:pPr>
            <w:r>
              <w:rPr>
                <w:rStyle w:val="15"/>
                <w:rFonts w:ascii="Times New Roman" w:eastAsia="Calibri" w:hAnsi="Times New Roman"/>
                <w:b/>
                <w:sz w:val="22"/>
                <w:szCs w:val="22"/>
              </w:rPr>
              <w:t>Задача</w:t>
            </w:r>
            <w:proofErr w:type="gramStart"/>
            <w:r w:rsidR="00762DEC">
              <w:rPr>
                <w:rStyle w:val="15"/>
                <w:rFonts w:ascii="Times New Roman" w:eastAsia="Calibri" w:hAnsi="Times New Roman"/>
                <w:b/>
                <w:sz w:val="22"/>
                <w:szCs w:val="22"/>
              </w:rPr>
              <w:t>:</w:t>
            </w:r>
            <w:r>
              <w:rPr>
                <w:rStyle w:val="15"/>
                <w:rFonts w:ascii="Times New Roman" w:eastAsia="Calibri" w:hAnsi="Times New Roman"/>
                <w:color w:val="000000"/>
                <w:sz w:val="22"/>
                <w:szCs w:val="22"/>
              </w:rPr>
              <w:t xml:space="preserve"> </w:t>
            </w:r>
            <w:r>
              <w:rPr>
                <w:rFonts w:ascii="Times New Roman" w:eastAsia="Calibri" w:hAnsi="Times New Roman"/>
                <w:sz w:val="22"/>
                <w:szCs w:val="22"/>
              </w:rPr>
              <w:t>А</w:t>
            </w:r>
            <w:r>
              <w:rPr>
                <w:rFonts w:ascii="Times New Roman" w:eastAsia="Calibri" w:hAnsi="Times New Roman"/>
                <w:color w:val="000000"/>
                <w:sz w:val="22"/>
                <w:szCs w:val="22"/>
              </w:rPr>
              <w:t>ктивизировать</w:t>
            </w:r>
            <w:proofErr w:type="gramEnd"/>
            <w:r>
              <w:rPr>
                <w:rFonts w:ascii="Times New Roman" w:eastAsia="Calibri" w:hAnsi="Times New Roman"/>
                <w:color w:val="000000"/>
                <w:sz w:val="22"/>
                <w:szCs w:val="22"/>
              </w:rPr>
              <w:t xml:space="preserve"> и развивать речь детей, раскрыть игровой замысел. Формировать начальные навыки ролевого поведения.</w:t>
            </w:r>
          </w:p>
          <w:p w14:paraId="29FB8EE9" w14:textId="77777777" w:rsidR="00744D8D" w:rsidRDefault="004647E1">
            <w:pPr>
              <w:pStyle w:val="21"/>
              <w:contextualSpacing/>
              <w:jc w:val="both"/>
              <w:rPr>
                <w:rFonts w:ascii="Times New Roman" w:eastAsia="Calibri" w:hAnsi="Times New Roman"/>
                <w:sz w:val="22"/>
                <w:szCs w:val="22"/>
              </w:rPr>
            </w:pPr>
            <w:r>
              <w:rPr>
                <w:rFonts w:ascii="Times New Roman" w:eastAsia="Calibri" w:hAnsi="Times New Roman"/>
                <w:sz w:val="22"/>
                <w:szCs w:val="22"/>
              </w:rPr>
              <w:t>****</w:t>
            </w:r>
            <w:r>
              <w:rPr>
                <w:rFonts w:ascii="Times New Roman" w:eastAsia="Calibri" w:hAnsi="Times New Roman"/>
                <w:b/>
                <w:sz w:val="22"/>
                <w:szCs w:val="22"/>
              </w:rPr>
              <w:t xml:space="preserve">«ДО – </w:t>
            </w:r>
            <w:proofErr w:type="spellStart"/>
            <w:r>
              <w:rPr>
                <w:rFonts w:ascii="Times New Roman" w:eastAsia="Calibri" w:hAnsi="Times New Roman"/>
                <w:b/>
                <w:sz w:val="22"/>
                <w:szCs w:val="22"/>
              </w:rPr>
              <w:t>Мисолька</w:t>
            </w:r>
            <w:proofErr w:type="spellEnd"/>
            <w:r>
              <w:rPr>
                <w:rFonts w:ascii="Times New Roman" w:eastAsia="Calibri" w:hAnsi="Times New Roman"/>
                <w:b/>
                <w:sz w:val="22"/>
                <w:szCs w:val="22"/>
              </w:rPr>
              <w:t xml:space="preserve">» </w:t>
            </w:r>
            <w:proofErr w:type="spellStart"/>
            <w:r>
              <w:rPr>
                <w:rFonts w:ascii="Times New Roman" w:eastAsia="Calibri" w:hAnsi="Times New Roman"/>
                <w:sz w:val="22"/>
                <w:szCs w:val="22"/>
              </w:rPr>
              <w:t>А.Чугайкина</w:t>
            </w:r>
            <w:proofErr w:type="spellEnd"/>
            <w:r>
              <w:rPr>
                <w:rFonts w:ascii="Times New Roman" w:eastAsia="Calibri" w:hAnsi="Times New Roman"/>
                <w:sz w:val="22"/>
                <w:szCs w:val="22"/>
              </w:rPr>
              <w:t xml:space="preserve"> «Осень- чародейка</w:t>
            </w:r>
          </w:p>
          <w:p w14:paraId="32A65ADC" w14:textId="6624BEB2" w:rsidR="00744D8D" w:rsidRDefault="00762DEC">
            <w:pPr>
              <w:pStyle w:val="21"/>
              <w:contextualSpacing/>
              <w:jc w:val="both"/>
              <w:rPr>
                <w:rFonts w:ascii="Times New Roman" w:eastAsia="Calibri" w:hAnsi="Times New Roman"/>
                <w:b/>
                <w:sz w:val="22"/>
                <w:szCs w:val="22"/>
              </w:rPr>
            </w:pPr>
            <w:proofErr w:type="spellStart"/>
            <w:proofErr w:type="gramStart"/>
            <w:r>
              <w:rPr>
                <w:rFonts w:ascii="Times New Roman" w:eastAsia="Calibri" w:hAnsi="Times New Roman"/>
                <w:b/>
                <w:i/>
                <w:sz w:val="22"/>
                <w:szCs w:val="22"/>
              </w:rPr>
              <w:t>Задача:</w:t>
            </w:r>
            <w:r w:rsidR="004647E1">
              <w:rPr>
                <w:rFonts w:ascii="Times New Roman" w:eastAsia="Calibri" w:hAnsi="Times New Roman"/>
                <w:sz w:val="22"/>
                <w:szCs w:val="22"/>
              </w:rPr>
              <w:t>Развать</w:t>
            </w:r>
            <w:proofErr w:type="spellEnd"/>
            <w:proofErr w:type="gramEnd"/>
            <w:r w:rsidR="004647E1">
              <w:rPr>
                <w:rFonts w:ascii="Times New Roman" w:eastAsia="Calibri" w:hAnsi="Times New Roman"/>
                <w:sz w:val="22"/>
                <w:szCs w:val="22"/>
              </w:rPr>
              <w:t xml:space="preserve"> умение импровизировать, используя знакомые танцевальные движения, индивидуально инсценировать песню в соответствии с текстом, побуждать к выполнению творческих заданий. </w:t>
            </w:r>
          </w:p>
        </w:tc>
        <w:tc>
          <w:tcPr>
            <w:tcW w:w="2887" w:type="dxa"/>
            <w:tcBorders>
              <w:top w:val="outset" w:sz="6" w:space="0" w:color="auto"/>
              <w:left w:val="outset" w:sz="6" w:space="0" w:color="auto"/>
              <w:bottom w:val="outset" w:sz="6" w:space="0" w:color="auto"/>
              <w:right w:val="outset" w:sz="6" w:space="0" w:color="auto"/>
            </w:tcBorders>
          </w:tcPr>
          <w:p w14:paraId="32F88676" w14:textId="77777777" w:rsidR="00744D8D" w:rsidRDefault="004647E1">
            <w:pPr>
              <w:pStyle w:val="21"/>
              <w:contextualSpacing/>
              <w:jc w:val="both"/>
              <w:rPr>
                <w:rFonts w:ascii="Times New Roman" w:hAnsi="Times New Roman"/>
                <w:color w:val="000000"/>
                <w:sz w:val="22"/>
                <w:szCs w:val="22"/>
              </w:rPr>
            </w:pPr>
            <w:r>
              <w:rPr>
                <w:rFonts w:ascii="Times New Roman" w:hAnsi="Times New Roman"/>
                <w:i/>
                <w:color w:val="000000"/>
                <w:sz w:val="22"/>
                <w:szCs w:val="22"/>
              </w:rPr>
              <w:t>Познавательная, коммуникативная деятельности</w:t>
            </w:r>
          </w:p>
          <w:p w14:paraId="034B1CDC" w14:textId="77777777" w:rsidR="00744D8D" w:rsidRDefault="004647E1">
            <w:pPr>
              <w:pStyle w:val="21"/>
              <w:contextualSpacing/>
              <w:jc w:val="both"/>
              <w:rPr>
                <w:rFonts w:ascii="Times New Roman" w:eastAsia="Calibri" w:hAnsi="Times New Roman"/>
                <w:b/>
                <w:sz w:val="22"/>
                <w:szCs w:val="22"/>
              </w:rPr>
            </w:pPr>
            <w:proofErr w:type="spellStart"/>
            <w:r>
              <w:rPr>
                <w:rFonts w:ascii="Times New Roman" w:eastAsia="Calibri" w:hAnsi="Times New Roman"/>
                <w:b/>
                <w:sz w:val="22"/>
                <w:szCs w:val="22"/>
              </w:rPr>
              <w:t>Сюжеттiк</w:t>
            </w:r>
            <w:proofErr w:type="spellEnd"/>
            <w:r>
              <w:rPr>
                <w:rFonts w:ascii="Times New Roman" w:eastAsia="Calibri" w:hAnsi="Times New Roman"/>
                <w:b/>
                <w:sz w:val="22"/>
                <w:szCs w:val="22"/>
              </w:rPr>
              <w:t xml:space="preserve"> – </w:t>
            </w:r>
            <w:proofErr w:type="spellStart"/>
            <w:r>
              <w:rPr>
                <w:rFonts w:ascii="Times New Roman" w:eastAsia="Calibri" w:hAnsi="Times New Roman"/>
                <w:b/>
                <w:sz w:val="22"/>
                <w:szCs w:val="22"/>
              </w:rPr>
              <w:t>рөлдiк</w:t>
            </w:r>
            <w:proofErr w:type="spellEnd"/>
            <w:r>
              <w:rPr>
                <w:rFonts w:ascii="Times New Roman" w:eastAsia="Calibri" w:hAnsi="Times New Roman"/>
                <w:b/>
                <w:sz w:val="22"/>
                <w:szCs w:val="22"/>
              </w:rPr>
              <w:t xml:space="preserve"> </w:t>
            </w:r>
            <w:proofErr w:type="spellStart"/>
            <w:r>
              <w:rPr>
                <w:rFonts w:ascii="Times New Roman" w:eastAsia="Calibri" w:hAnsi="Times New Roman"/>
                <w:b/>
                <w:sz w:val="22"/>
                <w:szCs w:val="22"/>
              </w:rPr>
              <w:t>ойын</w:t>
            </w:r>
            <w:proofErr w:type="spellEnd"/>
            <w:r>
              <w:rPr>
                <w:rFonts w:ascii="Times New Roman" w:eastAsia="Calibri" w:hAnsi="Times New Roman"/>
                <w:b/>
                <w:sz w:val="22"/>
                <w:szCs w:val="22"/>
              </w:rPr>
              <w:t xml:space="preserve"> / Сюжетно-ролевая игра в развитии</w:t>
            </w:r>
          </w:p>
          <w:p w14:paraId="739EDC0A" w14:textId="77777777" w:rsidR="00744D8D" w:rsidRDefault="004647E1">
            <w:pPr>
              <w:pStyle w:val="21"/>
              <w:contextualSpacing/>
              <w:jc w:val="both"/>
              <w:rPr>
                <w:rStyle w:val="15"/>
                <w:rFonts w:ascii="Times New Roman" w:eastAsia="Calibri" w:hAnsi="Times New Roman"/>
                <w:i w:val="0"/>
                <w:sz w:val="22"/>
                <w:szCs w:val="22"/>
              </w:rPr>
            </w:pPr>
            <w:r>
              <w:rPr>
                <w:rStyle w:val="15"/>
                <w:rFonts w:ascii="Times New Roman" w:eastAsia="Calibri" w:hAnsi="Times New Roman"/>
                <w:sz w:val="22"/>
                <w:szCs w:val="22"/>
              </w:rPr>
              <w:t>«</w:t>
            </w:r>
            <w:r>
              <w:rPr>
                <w:rStyle w:val="15"/>
                <w:rFonts w:ascii="Times New Roman" w:eastAsia="Calibri" w:hAnsi="Times New Roman"/>
                <w:i w:val="0"/>
                <w:sz w:val="22"/>
                <w:szCs w:val="22"/>
              </w:rPr>
              <w:t>Путешествие в осенний лес»</w:t>
            </w:r>
          </w:p>
          <w:p w14:paraId="306C6DB6" w14:textId="79DF8C6E" w:rsidR="00744D8D" w:rsidRDefault="00762DEC">
            <w:pPr>
              <w:pStyle w:val="21"/>
              <w:contextualSpacing/>
              <w:jc w:val="both"/>
              <w:rPr>
                <w:rFonts w:ascii="Times New Roman" w:hAnsi="Times New Roman"/>
                <w:sz w:val="22"/>
                <w:szCs w:val="22"/>
              </w:rPr>
            </w:pPr>
            <w:proofErr w:type="spellStart"/>
            <w:proofErr w:type="gramStart"/>
            <w:r>
              <w:rPr>
                <w:rStyle w:val="15"/>
                <w:rFonts w:ascii="Times New Roman" w:eastAsia="Calibri" w:hAnsi="Times New Roman"/>
                <w:b/>
                <w:sz w:val="22"/>
                <w:szCs w:val="22"/>
              </w:rPr>
              <w:t>Задача:</w:t>
            </w:r>
            <w:r w:rsidR="004647E1">
              <w:rPr>
                <w:rFonts w:ascii="Times New Roman" w:eastAsia="Calibri" w:hAnsi="Times New Roman"/>
                <w:color w:val="111111"/>
                <w:sz w:val="22"/>
                <w:szCs w:val="22"/>
                <w:shd w:val="clear" w:color="auto" w:fill="FFFFFF"/>
              </w:rPr>
              <w:t>Формирование</w:t>
            </w:r>
            <w:proofErr w:type="spellEnd"/>
            <w:proofErr w:type="gramEnd"/>
            <w:r w:rsidR="004647E1">
              <w:rPr>
                <w:rFonts w:ascii="Times New Roman" w:eastAsia="Calibri" w:hAnsi="Times New Roman"/>
                <w:color w:val="111111"/>
                <w:sz w:val="22"/>
                <w:szCs w:val="22"/>
                <w:shd w:val="clear" w:color="auto" w:fill="FFFFFF"/>
              </w:rPr>
              <w:t xml:space="preserve"> экологической культуры детей, через игровые технологии в виде</w:t>
            </w:r>
            <w:r w:rsidR="004647E1">
              <w:rPr>
                <w:rFonts w:ascii="Times New Roman" w:eastAsia="Calibri" w:hAnsi="Times New Roman"/>
                <w:i/>
                <w:color w:val="111111"/>
                <w:sz w:val="22"/>
                <w:szCs w:val="22"/>
                <w:shd w:val="clear" w:color="auto" w:fill="FFFFFF"/>
              </w:rPr>
              <w:t> </w:t>
            </w:r>
            <w:r w:rsidR="004647E1">
              <w:rPr>
                <w:rStyle w:val="15"/>
                <w:rFonts w:ascii="Times New Roman" w:eastAsia="Calibri" w:hAnsi="Times New Roman"/>
                <w:i w:val="0"/>
                <w:color w:val="111111"/>
                <w:sz w:val="22"/>
                <w:szCs w:val="22"/>
                <w:shd w:val="clear" w:color="auto" w:fill="FFFFFF"/>
              </w:rPr>
              <w:t>сюжетно-ролевой игры</w:t>
            </w:r>
            <w:r w:rsidR="004647E1">
              <w:rPr>
                <w:rFonts w:ascii="Times New Roman" w:eastAsia="Calibri" w:hAnsi="Times New Roman"/>
                <w:i/>
                <w:color w:val="111111"/>
                <w:sz w:val="22"/>
                <w:szCs w:val="22"/>
                <w:shd w:val="clear" w:color="auto" w:fill="FFFFFF"/>
              </w:rPr>
              <w:t xml:space="preserve"> </w:t>
            </w:r>
            <w:r w:rsidR="004647E1">
              <w:rPr>
                <w:rFonts w:ascii="Times New Roman" w:hAnsi="Times New Roman"/>
                <w:sz w:val="22"/>
                <w:szCs w:val="22"/>
              </w:rPr>
              <w:t>состоит.</w:t>
            </w:r>
          </w:p>
          <w:p w14:paraId="4AB9B642" w14:textId="77777777" w:rsidR="00744D8D" w:rsidRDefault="004647E1">
            <w:pPr>
              <w:pStyle w:val="21"/>
              <w:contextualSpacing/>
              <w:jc w:val="both"/>
              <w:rPr>
                <w:rFonts w:ascii="Times New Roman" w:hAnsi="Times New Roman"/>
                <w:i/>
                <w:sz w:val="22"/>
                <w:szCs w:val="22"/>
              </w:rPr>
            </w:pPr>
            <w:r>
              <w:rPr>
                <w:rFonts w:ascii="Times New Roman" w:hAnsi="Times New Roman"/>
                <w:i/>
                <w:sz w:val="22"/>
                <w:szCs w:val="22"/>
              </w:rPr>
              <w:t>(художественная литература - коммуникативная, игровая деятельности)</w:t>
            </w:r>
          </w:p>
          <w:p w14:paraId="5191E555" w14:textId="77777777" w:rsidR="00744D8D" w:rsidRDefault="004647E1">
            <w:pPr>
              <w:pStyle w:val="21"/>
              <w:contextualSpacing/>
              <w:jc w:val="both"/>
              <w:rPr>
                <w:rFonts w:ascii="Times New Roman" w:eastAsia="Calibri" w:hAnsi="Times New Roman"/>
                <w:b/>
                <w:sz w:val="22"/>
                <w:szCs w:val="22"/>
              </w:rPr>
            </w:pPr>
            <w:r>
              <w:rPr>
                <w:rFonts w:ascii="Times New Roman" w:eastAsia="Calibri" w:hAnsi="Times New Roman"/>
                <w:b/>
                <w:sz w:val="22"/>
                <w:szCs w:val="22"/>
              </w:rPr>
              <w:t xml:space="preserve">Театр </w:t>
            </w:r>
            <w:proofErr w:type="spellStart"/>
            <w:r>
              <w:rPr>
                <w:rFonts w:ascii="Times New Roman" w:eastAsia="Calibri" w:hAnsi="Times New Roman"/>
                <w:b/>
                <w:sz w:val="22"/>
                <w:szCs w:val="22"/>
              </w:rPr>
              <w:t>қызметі</w:t>
            </w:r>
            <w:proofErr w:type="spellEnd"/>
            <w:r>
              <w:rPr>
                <w:rFonts w:ascii="Times New Roman" w:eastAsia="Calibri" w:hAnsi="Times New Roman"/>
                <w:b/>
                <w:sz w:val="22"/>
                <w:szCs w:val="22"/>
              </w:rPr>
              <w:t>/</w:t>
            </w:r>
          </w:p>
          <w:p w14:paraId="5B80F916" w14:textId="00BF3B4A" w:rsidR="00744D8D" w:rsidRDefault="004647E1">
            <w:pPr>
              <w:pStyle w:val="21"/>
              <w:contextualSpacing/>
              <w:jc w:val="both"/>
              <w:rPr>
                <w:rFonts w:ascii="Times New Roman" w:eastAsia="Calibri" w:hAnsi="Times New Roman"/>
                <w:sz w:val="22"/>
                <w:szCs w:val="22"/>
              </w:rPr>
            </w:pPr>
            <w:r>
              <w:rPr>
                <w:rFonts w:ascii="Times New Roman" w:eastAsia="Calibri" w:hAnsi="Times New Roman"/>
                <w:b/>
                <w:sz w:val="22"/>
                <w:szCs w:val="22"/>
              </w:rPr>
              <w:t>Театральная деятельность</w:t>
            </w:r>
            <w:r w:rsidR="00762DEC">
              <w:rPr>
                <w:rFonts w:ascii="Times New Roman" w:eastAsia="Calibri" w:hAnsi="Times New Roman"/>
                <w:b/>
                <w:sz w:val="22"/>
                <w:szCs w:val="22"/>
              </w:rPr>
              <w:t xml:space="preserve"> </w:t>
            </w:r>
            <w:r>
              <w:rPr>
                <w:rFonts w:ascii="Times New Roman" w:eastAsia="Calibri" w:hAnsi="Times New Roman"/>
                <w:sz w:val="22"/>
                <w:szCs w:val="22"/>
              </w:rPr>
              <w:t>Русская народная сказка «Репка» (пальчиковый театр)</w:t>
            </w:r>
          </w:p>
          <w:p w14:paraId="7DE0986E" w14:textId="2AB3856F" w:rsidR="00744D8D" w:rsidRDefault="00762DEC">
            <w:pPr>
              <w:pStyle w:val="21"/>
              <w:contextualSpacing/>
              <w:jc w:val="both"/>
              <w:rPr>
                <w:rFonts w:ascii="Times New Roman" w:eastAsia="Calibri" w:hAnsi="Times New Roman"/>
                <w:i/>
                <w:iCs/>
                <w:sz w:val="22"/>
                <w:szCs w:val="22"/>
              </w:rPr>
            </w:pPr>
            <w:proofErr w:type="spellStart"/>
            <w:proofErr w:type="gramStart"/>
            <w:r>
              <w:rPr>
                <w:rFonts w:ascii="Times New Roman" w:eastAsia="Calibri" w:hAnsi="Times New Roman"/>
                <w:b/>
                <w:i/>
                <w:sz w:val="22"/>
                <w:szCs w:val="22"/>
              </w:rPr>
              <w:t>Задача:</w:t>
            </w:r>
            <w:r w:rsidR="004647E1">
              <w:rPr>
                <w:rFonts w:ascii="Times New Roman" w:eastAsia="Calibri" w:hAnsi="Times New Roman"/>
                <w:sz w:val="22"/>
                <w:szCs w:val="22"/>
              </w:rPr>
              <w:t>Развивать</w:t>
            </w:r>
            <w:proofErr w:type="spellEnd"/>
            <w:proofErr w:type="gramEnd"/>
            <w:r w:rsidR="004647E1">
              <w:rPr>
                <w:rFonts w:ascii="Times New Roman" w:eastAsia="Calibri" w:hAnsi="Times New Roman"/>
                <w:sz w:val="22"/>
                <w:szCs w:val="22"/>
              </w:rPr>
              <w:t xml:space="preserve"> устойчивый интерес к театрально-игровой деятельности.</w:t>
            </w:r>
          </w:p>
        </w:tc>
        <w:tc>
          <w:tcPr>
            <w:tcW w:w="2888" w:type="dxa"/>
            <w:tcBorders>
              <w:top w:val="outset" w:sz="6" w:space="0" w:color="auto"/>
              <w:left w:val="outset" w:sz="6" w:space="0" w:color="auto"/>
              <w:bottom w:val="outset" w:sz="6" w:space="0" w:color="auto"/>
              <w:right w:val="outset" w:sz="6" w:space="0" w:color="auto"/>
            </w:tcBorders>
          </w:tcPr>
          <w:p w14:paraId="2C44B331" w14:textId="77777777" w:rsidR="00744D8D" w:rsidRDefault="004647E1">
            <w:pPr>
              <w:pStyle w:val="21"/>
              <w:contextualSpacing/>
              <w:jc w:val="both"/>
              <w:rPr>
                <w:rFonts w:ascii="Times New Roman" w:hAnsi="Times New Roman"/>
                <w:color w:val="000000"/>
                <w:sz w:val="22"/>
                <w:szCs w:val="22"/>
              </w:rPr>
            </w:pPr>
            <w:r>
              <w:rPr>
                <w:rFonts w:ascii="Times New Roman" w:hAnsi="Times New Roman"/>
                <w:i/>
                <w:color w:val="000000"/>
                <w:sz w:val="22"/>
                <w:szCs w:val="22"/>
              </w:rPr>
              <w:t>Познавательная, коммуникативная деятельности</w:t>
            </w:r>
          </w:p>
          <w:p w14:paraId="629B22C2" w14:textId="77777777" w:rsidR="00744D8D" w:rsidRDefault="004647E1">
            <w:pPr>
              <w:pStyle w:val="21"/>
              <w:contextualSpacing/>
              <w:jc w:val="both"/>
              <w:rPr>
                <w:rFonts w:ascii="Times New Roman" w:eastAsia="Calibri" w:hAnsi="Times New Roman"/>
                <w:b/>
                <w:sz w:val="22"/>
                <w:szCs w:val="22"/>
              </w:rPr>
            </w:pPr>
            <w:proofErr w:type="spellStart"/>
            <w:r>
              <w:rPr>
                <w:rFonts w:ascii="Times New Roman" w:eastAsia="Calibri" w:hAnsi="Times New Roman"/>
                <w:b/>
                <w:sz w:val="22"/>
                <w:szCs w:val="22"/>
              </w:rPr>
              <w:t>Сюжеттiк</w:t>
            </w:r>
            <w:proofErr w:type="spellEnd"/>
            <w:r>
              <w:rPr>
                <w:rFonts w:ascii="Times New Roman" w:eastAsia="Calibri" w:hAnsi="Times New Roman"/>
                <w:b/>
                <w:sz w:val="22"/>
                <w:szCs w:val="22"/>
              </w:rPr>
              <w:t xml:space="preserve"> – </w:t>
            </w:r>
            <w:proofErr w:type="spellStart"/>
            <w:r>
              <w:rPr>
                <w:rFonts w:ascii="Times New Roman" w:eastAsia="Calibri" w:hAnsi="Times New Roman"/>
                <w:b/>
                <w:sz w:val="22"/>
                <w:szCs w:val="22"/>
              </w:rPr>
              <w:t>рөлдiк</w:t>
            </w:r>
            <w:proofErr w:type="spellEnd"/>
            <w:r>
              <w:rPr>
                <w:rFonts w:ascii="Times New Roman" w:eastAsia="Calibri" w:hAnsi="Times New Roman"/>
                <w:b/>
                <w:sz w:val="22"/>
                <w:szCs w:val="22"/>
              </w:rPr>
              <w:t xml:space="preserve"> </w:t>
            </w:r>
            <w:proofErr w:type="spellStart"/>
            <w:r>
              <w:rPr>
                <w:rFonts w:ascii="Times New Roman" w:eastAsia="Calibri" w:hAnsi="Times New Roman"/>
                <w:b/>
                <w:sz w:val="22"/>
                <w:szCs w:val="22"/>
              </w:rPr>
              <w:t>ойын</w:t>
            </w:r>
            <w:proofErr w:type="spellEnd"/>
            <w:r>
              <w:rPr>
                <w:rFonts w:ascii="Times New Roman" w:eastAsia="Calibri" w:hAnsi="Times New Roman"/>
                <w:b/>
                <w:sz w:val="22"/>
                <w:szCs w:val="22"/>
              </w:rPr>
              <w:t xml:space="preserve"> / Сюжетно-ролевая игра в развитии</w:t>
            </w:r>
          </w:p>
          <w:p w14:paraId="74916303" w14:textId="77777777" w:rsidR="00744D8D" w:rsidRDefault="004647E1">
            <w:pPr>
              <w:pStyle w:val="21"/>
              <w:contextualSpacing/>
              <w:jc w:val="both"/>
              <w:rPr>
                <w:rStyle w:val="15"/>
                <w:rFonts w:ascii="Times New Roman" w:eastAsia="Calibri" w:hAnsi="Times New Roman"/>
                <w:i w:val="0"/>
                <w:sz w:val="22"/>
                <w:szCs w:val="22"/>
              </w:rPr>
            </w:pPr>
            <w:r>
              <w:rPr>
                <w:rStyle w:val="15"/>
                <w:rFonts w:ascii="Times New Roman" w:eastAsia="Calibri" w:hAnsi="Times New Roman"/>
                <w:i w:val="0"/>
                <w:sz w:val="22"/>
                <w:szCs w:val="22"/>
              </w:rPr>
              <w:t>«Путешествие в осенний лес»</w:t>
            </w:r>
          </w:p>
          <w:p w14:paraId="08905192" w14:textId="14F41CCB" w:rsidR="00744D8D" w:rsidRDefault="00762DEC">
            <w:pPr>
              <w:pStyle w:val="21"/>
              <w:contextualSpacing/>
              <w:jc w:val="both"/>
              <w:rPr>
                <w:rFonts w:ascii="Times New Roman" w:hAnsi="Times New Roman"/>
                <w:color w:val="181818"/>
                <w:sz w:val="22"/>
                <w:szCs w:val="22"/>
              </w:rPr>
            </w:pPr>
            <w:proofErr w:type="spellStart"/>
            <w:proofErr w:type="gramStart"/>
            <w:r>
              <w:rPr>
                <w:rStyle w:val="15"/>
                <w:rFonts w:ascii="Times New Roman" w:eastAsia="Calibri" w:hAnsi="Times New Roman"/>
                <w:b/>
                <w:sz w:val="22"/>
                <w:szCs w:val="22"/>
              </w:rPr>
              <w:t>Задача:</w:t>
            </w:r>
            <w:r w:rsidR="004647E1">
              <w:rPr>
                <w:rFonts w:ascii="Times New Roman" w:hAnsi="Times New Roman"/>
                <w:color w:val="181818"/>
                <w:sz w:val="22"/>
                <w:szCs w:val="22"/>
              </w:rPr>
              <w:t>учить</w:t>
            </w:r>
            <w:proofErr w:type="spellEnd"/>
            <w:proofErr w:type="gramEnd"/>
            <w:r w:rsidR="004647E1">
              <w:rPr>
                <w:rFonts w:ascii="Times New Roman" w:hAnsi="Times New Roman"/>
                <w:color w:val="181818"/>
                <w:sz w:val="22"/>
                <w:szCs w:val="22"/>
              </w:rPr>
              <w:t xml:space="preserve"> детей познавать окружающий мир через игру. Брать на себя определенную роль и выполнять до логического конца.</w:t>
            </w:r>
          </w:p>
          <w:p w14:paraId="2395FBAC" w14:textId="77777777" w:rsidR="00744D8D" w:rsidRDefault="004647E1">
            <w:pPr>
              <w:pStyle w:val="21"/>
              <w:contextualSpacing/>
              <w:jc w:val="both"/>
              <w:rPr>
                <w:rStyle w:val="16"/>
                <w:rFonts w:ascii="Times New Roman" w:eastAsia="Calibri" w:hAnsi="Times New Roman"/>
                <w:b/>
                <w:bCs/>
                <w:sz w:val="22"/>
                <w:szCs w:val="22"/>
              </w:rPr>
            </w:pPr>
            <w:proofErr w:type="spellStart"/>
            <w:r>
              <w:rPr>
                <w:rFonts w:ascii="Times New Roman" w:eastAsia="Calibri" w:hAnsi="Times New Roman"/>
                <w:b/>
                <w:sz w:val="22"/>
                <w:szCs w:val="22"/>
              </w:rPr>
              <w:t>Үстел-баспа</w:t>
            </w:r>
            <w:proofErr w:type="spellEnd"/>
            <w:r>
              <w:rPr>
                <w:rFonts w:ascii="Times New Roman" w:eastAsia="Calibri" w:hAnsi="Times New Roman"/>
                <w:b/>
                <w:sz w:val="22"/>
                <w:szCs w:val="22"/>
              </w:rPr>
              <w:t xml:space="preserve"> </w:t>
            </w:r>
            <w:proofErr w:type="spellStart"/>
            <w:r>
              <w:rPr>
                <w:rFonts w:ascii="Times New Roman" w:eastAsia="Calibri" w:hAnsi="Times New Roman"/>
                <w:b/>
                <w:sz w:val="22"/>
                <w:szCs w:val="22"/>
              </w:rPr>
              <w:t>ойындары</w:t>
            </w:r>
            <w:proofErr w:type="spellEnd"/>
            <w:r>
              <w:rPr>
                <w:rFonts w:ascii="Times New Roman" w:eastAsia="Calibri" w:hAnsi="Times New Roman"/>
                <w:b/>
                <w:sz w:val="22"/>
                <w:szCs w:val="22"/>
              </w:rPr>
              <w:t xml:space="preserve">/ </w:t>
            </w:r>
            <w:r>
              <w:rPr>
                <w:rFonts w:ascii="Times New Roman" w:hAnsi="Times New Roman"/>
                <w:b/>
                <w:sz w:val="22"/>
                <w:szCs w:val="22"/>
              </w:rPr>
              <w:t>Настольно-печатные игры</w:t>
            </w:r>
          </w:p>
          <w:p w14:paraId="4BE4C0B6" w14:textId="77777777" w:rsidR="00744D8D" w:rsidRDefault="004647E1">
            <w:pPr>
              <w:pStyle w:val="21"/>
              <w:contextualSpacing/>
              <w:jc w:val="both"/>
              <w:rPr>
                <w:rStyle w:val="16"/>
                <w:rFonts w:ascii="Times New Roman" w:eastAsia="Calibri" w:hAnsi="Times New Roman"/>
                <w:bCs/>
                <w:sz w:val="22"/>
                <w:szCs w:val="22"/>
              </w:rPr>
            </w:pPr>
            <w:r>
              <w:rPr>
                <w:rStyle w:val="16"/>
                <w:rFonts w:ascii="Times New Roman" w:eastAsia="Calibri" w:hAnsi="Times New Roman"/>
                <w:bCs/>
                <w:sz w:val="22"/>
                <w:szCs w:val="22"/>
              </w:rPr>
              <w:t>«Мой дом»</w:t>
            </w:r>
          </w:p>
          <w:p w14:paraId="21C1EE0B" w14:textId="7275C6F1" w:rsidR="00744D8D" w:rsidRDefault="00762DEC">
            <w:pPr>
              <w:pStyle w:val="21"/>
              <w:contextualSpacing/>
              <w:jc w:val="both"/>
              <w:rPr>
                <w:rFonts w:ascii="Times New Roman" w:hAnsi="Times New Roman"/>
                <w:b/>
                <w:color w:val="000000"/>
                <w:sz w:val="22"/>
                <w:szCs w:val="22"/>
              </w:rPr>
            </w:pPr>
            <w:r>
              <w:rPr>
                <w:rStyle w:val="16"/>
                <w:rFonts w:ascii="Times New Roman" w:eastAsia="Calibri" w:hAnsi="Times New Roman"/>
                <w:b/>
                <w:bCs/>
                <w:i/>
                <w:sz w:val="22"/>
                <w:szCs w:val="22"/>
              </w:rPr>
              <w:t>Задача</w:t>
            </w:r>
            <w:proofErr w:type="gramStart"/>
            <w:r>
              <w:rPr>
                <w:rStyle w:val="16"/>
                <w:rFonts w:ascii="Times New Roman" w:eastAsia="Calibri" w:hAnsi="Times New Roman"/>
                <w:b/>
                <w:bCs/>
                <w:i/>
                <w:sz w:val="22"/>
                <w:szCs w:val="22"/>
              </w:rPr>
              <w:t>:</w:t>
            </w:r>
            <w:r w:rsidR="004647E1">
              <w:rPr>
                <w:rFonts w:ascii="Times New Roman" w:eastAsia="Calibri" w:hAnsi="Times New Roman"/>
                <w:sz w:val="22"/>
                <w:szCs w:val="22"/>
              </w:rPr>
              <w:t> Научить</w:t>
            </w:r>
            <w:proofErr w:type="gramEnd"/>
            <w:r w:rsidR="004647E1">
              <w:rPr>
                <w:rFonts w:ascii="Times New Roman" w:eastAsia="Calibri" w:hAnsi="Times New Roman"/>
                <w:sz w:val="22"/>
                <w:szCs w:val="22"/>
              </w:rPr>
              <w:t xml:space="preserve"> составлять из деталей дом.</w:t>
            </w:r>
          </w:p>
          <w:p w14:paraId="27D5F35D" w14:textId="77777777" w:rsidR="00744D8D" w:rsidRDefault="004647E1">
            <w:pPr>
              <w:pStyle w:val="21"/>
              <w:contextualSpacing/>
              <w:jc w:val="both"/>
              <w:rPr>
                <w:rFonts w:ascii="Times New Roman" w:eastAsia="Calibri" w:hAnsi="Times New Roman"/>
                <w:i/>
                <w:iCs/>
                <w:sz w:val="22"/>
                <w:szCs w:val="22"/>
              </w:rPr>
            </w:pPr>
            <w:r>
              <w:rPr>
                <w:rFonts w:ascii="Times New Roman" w:hAnsi="Times New Roman"/>
                <w:color w:val="000000"/>
                <w:sz w:val="22"/>
                <w:szCs w:val="22"/>
              </w:rPr>
              <w:t>(</w:t>
            </w:r>
            <w:r>
              <w:rPr>
                <w:rFonts w:ascii="Times New Roman" w:hAnsi="Times New Roman"/>
                <w:i/>
                <w:color w:val="000000"/>
                <w:sz w:val="22"/>
                <w:szCs w:val="22"/>
              </w:rPr>
              <w:t>познавательная, игровая деятельность)</w:t>
            </w:r>
          </w:p>
        </w:tc>
        <w:tc>
          <w:tcPr>
            <w:tcW w:w="2887" w:type="dxa"/>
            <w:tcBorders>
              <w:top w:val="outset" w:sz="6" w:space="0" w:color="auto"/>
              <w:left w:val="outset" w:sz="6" w:space="0" w:color="auto"/>
              <w:bottom w:val="outset" w:sz="6" w:space="0" w:color="auto"/>
              <w:right w:val="outset" w:sz="6" w:space="0" w:color="auto"/>
            </w:tcBorders>
          </w:tcPr>
          <w:p w14:paraId="55E608AE" w14:textId="77777777" w:rsidR="00744D8D" w:rsidRDefault="004647E1">
            <w:pPr>
              <w:pStyle w:val="21"/>
              <w:contextualSpacing/>
              <w:jc w:val="both"/>
              <w:rPr>
                <w:rFonts w:ascii="Times New Roman" w:hAnsi="Times New Roman"/>
                <w:i/>
                <w:color w:val="000000"/>
                <w:sz w:val="22"/>
                <w:szCs w:val="22"/>
              </w:rPr>
            </w:pPr>
            <w:r>
              <w:rPr>
                <w:rFonts w:ascii="Times New Roman" w:hAnsi="Times New Roman"/>
                <w:i/>
                <w:color w:val="000000"/>
                <w:sz w:val="22"/>
                <w:szCs w:val="22"/>
              </w:rPr>
              <w:t>Познавательная, коммуникативная деятельности</w:t>
            </w:r>
          </w:p>
          <w:p w14:paraId="74E7E981" w14:textId="77777777" w:rsidR="00744D8D" w:rsidRDefault="004647E1">
            <w:pPr>
              <w:pStyle w:val="21"/>
              <w:contextualSpacing/>
              <w:jc w:val="both"/>
              <w:rPr>
                <w:rFonts w:ascii="Times New Roman" w:eastAsia="Calibri" w:hAnsi="Times New Roman"/>
                <w:b/>
                <w:sz w:val="22"/>
                <w:szCs w:val="22"/>
              </w:rPr>
            </w:pPr>
            <w:proofErr w:type="spellStart"/>
            <w:r>
              <w:rPr>
                <w:rFonts w:ascii="Times New Roman" w:eastAsia="Calibri" w:hAnsi="Times New Roman"/>
                <w:b/>
                <w:sz w:val="22"/>
                <w:szCs w:val="22"/>
              </w:rPr>
              <w:t>Сюжеттiк</w:t>
            </w:r>
            <w:proofErr w:type="spellEnd"/>
            <w:r>
              <w:rPr>
                <w:rFonts w:ascii="Times New Roman" w:eastAsia="Calibri" w:hAnsi="Times New Roman"/>
                <w:b/>
                <w:sz w:val="22"/>
                <w:szCs w:val="22"/>
              </w:rPr>
              <w:t xml:space="preserve"> – </w:t>
            </w:r>
            <w:proofErr w:type="spellStart"/>
            <w:r>
              <w:rPr>
                <w:rFonts w:ascii="Times New Roman" w:eastAsia="Calibri" w:hAnsi="Times New Roman"/>
                <w:b/>
                <w:sz w:val="22"/>
                <w:szCs w:val="22"/>
              </w:rPr>
              <w:t>рөлдiк</w:t>
            </w:r>
            <w:proofErr w:type="spellEnd"/>
            <w:r>
              <w:rPr>
                <w:rFonts w:ascii="Times New Roman" w:eastAsia="Calibri" w:hAnsi="Times New Roman"/>
                <w:b/>
                <w:sz w:val="22"/>
                <w:szCs w:val="22"/>
              </w:rPr>
              <w:t xml:space="preserve"> </w:t>
            </w:r>
            <w:proofErr w:type="spellStart"/>
            <w:r>
              <w:rPr>
                <w:rFonts w:ascii="Times New Roman" w:eastAsia="Calibri" w:hAnsi="Times New Roman"/>
                <w:b/>
                <w:sz w:val="22"/>
                <w:szCs w:val="22"/>
              </w:rPr>
              <w:t>ойын</w:t>
            </w:r>
            <w:proofErr w:type="spellEnd"/>
            <w:r>
              <w:rPr>
                <w:rFonts w:ascii="Times New Roman" w:eastAsia="Calibri" w:hAnsi="Times New Roman"/>
                <w:b/>
                <w:sz w:val="22"/>
                <w:szCs w:val="22"/>
              </w:rPr>
              <w:t xml:space="preserve"> / </w:t>
            </w:r>
          </w:p>
          <w:p w14:paraId="7FF5E216" w14:textId="77777777" w:rsidR="00744D8D" w:rsidRDefault="004647E1">
            <w:pPr>
              <w:pStyle w:val="21"/>
              <w:contextualSpacing/>
              <w:jc w:val="both"/>
              <w:rPr>
                <w:rFonts w:ascii="Times New Roman" w:eastAsia="Calibri" w:hAnsi="Times New Roman"/>
                <w:b/>
                <w:sz w:val="22"/>
                <w:szCs w:val="22"/>
              </w:rPr>
            </w:pPr>
            <w:r>
              <w:rPr>
                <w:rFonts w:ascii="Times New Roman" w:eastAsia="Calibri" w:hAnsi="Times New Roman"/>
                <w:b/>
                <w:sz w:val="22"/>
                <w:szCs w:val="22"/>
              </w:rPr>
              <w:t>Сюжетно-ролевая игра в развитии</w:t>
            </w:r>
          </w:p>
          <w:p w14:paraId="16EF594F" w14:textId="77777777" w:rsidR="00744D8D" w:rsidRDefault="004647E1">
            <w:pPr>
              <w:pStyle w:val="21"/>
              <w:contextualSpacing/>
              <w:jc w:val="both"/>
              <w:rPr>
                <w:rStyle w:val="15"/>
                <w:rFonts w:ascii="Times New Roman" w:eastAsia="Calibri" w:hAnsi="Times New Roman"/>
                <w:i w:val="0"/>
                <w:sz w:val="22"/>
                <w:szCs w:val="22"/>
              </w:rPr>
            </w:pPr>
            <w:r>
              <w:rPr>
                <w:rStyle w:val="15"/>
                <w:rFonts w:ascii="Times New Roman" w:eastAsia="Calibri" w:hAnsi="Times New Roman"/>
                <w:sz w:val="22"/>
                <w:szCs w:val="22"/>
              </w:rPr>
              <w:t>«</w:t>
            </w:r>
            <w:r>
              <w:rPr>
                <w:rStyle w:val="15"/>
                <w:rFonts w:ascii="Times New Roman" w:eastAsia="Calibri" w:hAnsi="Times New Roman"/>
                <w:i w:val="0"/>
                <w:sz w:val="22"/>
                <w:szCs w:val="22"/>
              </w:rPr>
              <w:t>Путешествие в осенний лес»</w:t>
            </w:r>
          </w:p>
          <w:p w14:paraId="7741F427" w14:textId="4D8E7368" w:rsidR="00744D8D" w:rsidRDefault="00762DEC">
            <w:pPr>
              <w:pStyle w:val="21"/>
              <w:contextualSpacing/>
              <w:jc w:val="both"/>
              <w:rPr>
                <w:rFonts w:ascii="Times New Roman" w:eastAsia="Calibri" w:hAnsi="Times New Roman"/>
                <w:sz w:val="22"/>
                <w:szCs w:val="22"/>
                <w:shd w:val="clear" w:color="auto" w:fill="FFFFFF"/>
              </w:rPr>
            </w:pPr>
            <w:proofErr w:type="spellStart"/>
            <w:proofErr w:type="gramStart"/>
            <w:r>
              <w:rPr>
                <w:rStyle w:val="15"/>
                <w:rFonts w:ascii="Times New Roman" w:eastAsia="Calibri" w:hAnsi="Times New Roman"/>
                <w:b/>
                <w:sz w:val="22"/>
                <w:szCs w:val="22"/>
              </w:rPr>
              <w:t>Задача:</w:t>
            </w:r>
            <w:r w:rsidR="004647E1">
              <w:rPr>
                <w:rFonts w:ascii="Times New Roman" w:eastAsia="Calibri" w:hAnsi="Times New Roman"/>
                <w:sz w:val="22"/>
                <w:szCs w:val="22"/>
                <w:shd w:val="clear" w:color="auto" w:fill="FFFFFF"/>
              </w:rPr>
              <w:t>Взаимодействовать</w:t>
            </w:r>
            <w:proofErr w:type="spellEnd"/>
            <w:proofErr w:type="gramEnd"/>
            <w:r w:rsidR="004647E1">
              <w:rPr>
                <w:rFonts w:ascii="Times New Roman" w:eastAsia="Calibri" w:hAnsi="Times New Roman"/>
                <w:sz w:val="22"/>
                <w:szCs w:val="22"/>
                <w:shd w:val="clear" w:color="auto" w:fill="FFFFFF"/>
              </w:rPr>
              <w:t xml:space="preserve"> в </w:t>
            </w:r>
            <w:r w:rsidR="004647E1">
              <w:rPr>
                <w:rFonts w:ascii="Times New Roman" w:eastAsia="Calibri" w:hAnsi="Times New Roman"/>
                <w:bCs/>
                <w:sz w:val="22"/>
                <w:szCs w:val="22"/>
                <w:shd w:val="clear" w:color="auto" w:fill="FFFFFF"/>
              </w:rPr>
              <w:t>сюжетах</w:t>
            </w:r>
            <w:r w:rsidR="004647E1">
              <w:rPr>
                <w:rFonts w:ascii="Times New Roman" w:eastAsia="Calibri" w:hAnsi="Times New Roman"/>
                <w:sz w:val="22"/>
                <w:szCs w:val="22"/>
                <w:shd w:val="clear" w:color="auto" w:fill="FFFFFF"/>
              </w:rPr>
              <w:t> с действующими лицами </w:t>
            </w:r>
            <w:r w:rsidR="004647E1">
              <w:rPr>
                <w:rFonts w:ascii="Times New Roman" w:eastAsia="Calibri" w:hAnsi="Times New Roman"/>
                <w:i/>
                <w:iCs/>
                <w:sz w:val="22"/>
                <w:szCs w:val="22"/>
                <w:shd w:val="clear" w:color="auto" w:fill="FFFFFF"/>
              </w:rPr>
              <w:t>(водитель - пассажир)</w:t>
            </w:r>
            <w:r w:rsidR="004647E1">
              <w:rPr>
                <w:rFonts w:ascii="Times New Roman" w:eastAsia="Calibri" w:hAnsi="Times New Roman"/>
                <w:sz w:val="22"/>
                <w:szCs w:val="22"/>
                <w:shd w:val="clear" w:color="auto" w:fill="FFFFFF"/>
              </w:rPr>
              <w:t>. Закреплять правила поведения в общественном транспорте названия транспортных средств.</w:t>
            </w:r>
          </w:p>
          <w:p w14:paraId="38406ECF" w14:textId="77777777" w:rsidR="00744D8D" w:rsidRDefault="004647E1">
            <w:pPr>
              <w:pStyle w:val="21"/>
              <w:contextualSpacing/>
              <w:jc w:val="both"/>
              <w:rPr>
                <w:rFonts w:ascii="Times New Roman" w:hAnsi="Times New Roman"/>
                <w:b/>
                <w:sz w:val="22"/>
                <w:szCs w:val="22"/>
              </w:rPr>
            </w:pPr>
            <w:proofErr w:type="spellStart"/>
            <w:r>
              <w:rPr>
                <w:rFonts w:ascii="Times New Roman" w:hAnsi="Times New Roman"/>
                <w:b/>
                <w:sz w:val="22"/>
                <w:szCs w:val="22"/>
              </w:rPr>
              <w:t>Құрылыс</w:t>
            </w:r>
            <w:proofErr w:type="spellEnd"/>
            <w:r>
              <w:rPr>
                <w:rFonts w:ascii="Times New Roman" w:hAnsi="Times New Roman"/>
                <w:b/>
                <w:sz w:val="22"/>
                <w:szCs w:val="22"/>
              </w:rPr>
              <w:t xml:space="preserve"> </w:t>
            </w:r>
            <w:proofErr w:type="spellStart"/>
            <w:r>
              <w:rPr>
                <w:rFonts w:ascii="Times New Roman" w:hAnsi="Times New Roman"/>
                <w:b/>
                <w:sz w:val="22"/>
                <w:szCs w:val="22"/>
              </w:rPr>
              <w:t>ойындары</w:t>
            </w:r>
            <w:proofErr w:type="spellEnd"/>
            <w:r>
              <w:rPr>
                <w:rFonts w:ascii="Times New Roman" w:hAnsi="Times New Roman"/>
                <w:b/>
                <w:sz w:val="22"/>
                <w:szCs w:val="22"/>
              </w:rPr>
              <w:t>/</w:t>
            </w:r>
          </w:p>
          <w:p w14:paraId="1AE7D1BE" w14:textId="77777777" w:rsidR="00744D8D" w:rsidRDefault="004647E1">
            <w:pPr>
              <w:pStyle w:val="21"/>
              <w:contextualSpacing/>
              <w:jc w:val="both"/>
              <w:rPr>
                <w:rFonts w:ascii="Times New Roman" w:hAnsi="Times New Roman"/>
                <w:bCs/>
                <w:iCs/>
                <w:color w:val="000000"/>
                <w:sz w:val="22"/>
                <w:szCs w:val="22"/>
              </w:rPr>
            </w:pPr>
            <w:r>
              <w:rPr>
                <w:rFonts w:ascii="Times New Roman" w:eastAsia="Calibri" w:hAnsi="Times New Roman"/>
                <w:b/>
                <w:sz w:val="22"/>
                <w:szCs w:val="22"/>
              </w:rPr>
              <w:t>Строительная игра</w:t>
            </w:r>
            <w:r>
              <w:rPr>
                <w:rStyle w:val="17"/>
                <w:rFonts w:ascii="Times New Roman" w:eastAsia="Calibri" w:hAnsi="Times New Roman"/>
                <w:b/>
                <w:bCs/>
                <w:i/>
                <w:iCs/>
                <w:color w:val="000000"/>
                <w:sz w:val="22"/>
                <w:szCs w:val="22"/>
              </w:rPr>
              <w:t xml:space="preserve"> </w:t>
            </w:r>
            <w:r>
              <w:rPr>
                <w:rStyle w:val="17"/>
                <w:rFonts w:ascii="Times New Roman" w:eastAsia="Calibri" w:hAnsi="Times New Roman"/>
                <w:bCs/>
                <w:iCs/>
                <w:color w:val="000000"/>
                <w:sz w:val="22"/>
                <w:szCs w:val="22"/>
              </w:rPr>
              <w:t>«</w:t>
            </w:r>
            <w:r>
              <w:rPr>
                <w:rFonts w:ascii="Times New Roman" w:hAnsi="Times New Roman"/>
                <w:bCs/>
                <w:iCs/>
                <w:color w:val="000000"/>
                <w:sz w:val="22"/>
                <w:szCs w:val="22"/>
              </w:rPr>
              <w:t>Строим дом»</w:t>
            </w:r>
          </w:p>
          <w:p w14:paraId="4A6637FF" w14:textId="5C0F814D" w:rsidR="00744D8D" w:rsidRDefault="00762DEC">
            <w:pPr>
              <w:pStyle w:val="21"/>
              <w:contextualSpacing/>
              <w:jc w:val="both"/>
              <w:rPr>
                <w:rFonts w:ascii="Times New Roman" w:hAnsi="Times New Roman"/>
                <w:color w:val="000000"/>
                <w:sz w:val="22"/>
                <w:szCs w:val="22"/>
              </w:rPr>
            </w:pPr>
            <w:proofErr w:type="spellStart"/>
            <w:proofErr w:type="gramStart"/>
            <w:r>
              <w:rPr>
                <w:rFonts w:ascii="Times New Roman" w:hAnsi="Times New Roman"/>
                <w:b/>
                <w:i/>
                <w:iCs/>
                <w:color w:val="000000"/>
                <w:sz w:val="22"/>
                <w:szCs w:val="22"/>
              </w:rPr>
              <w:t>Задача:</w:t>
            </w:r>
            <w:r w:rsidR="004647E1">
              <w:rPr>
                <w:rFonts w:ascii="Times New Roman" w:hAnsi="Times New Roman"/>
                <w:color w:val="000000"/>
                <w:sz w:val="22"/>
                <w:szCs w:val="22"/>
              </w:rPr>
              <w:t>Познакомить</w:t>
            </w:r>
            <w:proofErr w:type="spellEnd"/>
            <w:proofErr w:type="gramEnd"/>
            <w:r w:rsidR="004647E1">
              <w:rPr>
                <w:rFonts w:ascii="Times New Roman" w:hAnsi="Times New Roman"/>
                <w:color w:val="000000"/>
                <w:sz w:val="22"/>
                <w:szCs w:val="22"/>
              </w:rPr>
              <w:t xml:space="preserve"> детей со строительными профессиями, научить детей сооружать постройку несложной конструкции.</w:t>
            </w:r>
          </w:p>
          <w:p w14:paraId="4E7F0089" w14:textId="77777777" w:rsidR="00744D8D" w:rsidRDefault="004647E1">
            <w:pPr>
              <w:pStyle w:val="21"/>
              <w:contextualSpacing/>
              <w:jc w:val="both"/>
              <w:rPr>
                <w:rFonts w:ascii="Times New Roman" w:eastAsia="Calibri" w:hAnsi="Times New Roman"/>
                <w:i/>
                <w:iCs/>
                <w:sz w:val="22"/>
                <w:szCs w:val="22"/>
              </w:rPr>
            </w:pPr>
            <w:r>
              <w:rPr>
                <w:rFonts w:ascii="Times New Roman" w:hAnsi="Times New Roman"/>
                <w:i/>
                <w:color w:val="000000"/>
                <w:sz w:val="22"/>
                <w:szCs w:val="22"/>
              </w:rPr>
              <w:t>(познавательная, игровая деятельность)</w:t>
            </w:r>
          </w:p>
        </w:tc>
        <w:tc>
          <w:tcPr>
            <w:tcW w:w="2908" w:type="dxa"/>
            <w:gridSpan w:val="2"/>
            <w:tcBorders>
              <w:top w:val="outset" w:sz="6" w:space="0" w:color="auto"/>
              <w:left w:val="outset" w:sz="6" w:space="0" w:color="auto"/>
              <w:bottom w:val="outset" w:sz="6" w:space="0" w:color="auto"/>
              <w:right w:val="outset" w:sz="6" w:space="0" w:color="auto"/>
            </w:tcBorders>
          </w:tcPr>
          <w:p w14:paraId="79446BDF" w14:textId="77777777" w:rsidR="00744D8D" w:rsidRDefault="004647E1">
            <w:pPr>
              <w:pStyle w:val="21"/>
              <w:contextualSpacing/>
              <w:jc w:val="both"/>
              <w:rPr>
                <w:rFonts w:ascii="Times New Roman" w:hAnsi="Times New Roman"/>
                <w:b/>
                <w:sz w:val="22"/>
                <w:szCs w:val="22"/>
              </w:rPr>
            </w:pPr>
            <w:r>
              <w:rPr>
                <w:rFonts w:ascii="Times New Roman" w:hAnsi="Times New Roman"/>
                <w:i/>
                <w:sz w:val="22"/>
                <w:szCs w:val="22"/>
              </w:rPr>
              <w:t>Познавательная, коммуникативная, игровая деятельности</w:t>
            </w:r>
          </w:p>
          <w:p w14:paraId="50EB3DA0" w14:textId="77777777" w:rsidR="00744D8D" w:rsidRDefault="004647E1">
            <w:pPr>
              <w:pStyle w:val="21"/>
              <w:contextualSpacing/>
              <w:jc w:val="both"/>
              <w:rPr>
                <w:rFonts w:ascii="Times New Roman" w:eastAsia="Calibri" w:hAnsi="Times New Roman"/>
                <w:b/>
                <w:sz w:val="22"/>
                <w:szCs w:val="22"/>
              </w:rPr>
            </w:pPr>
            <w:proofErr w:type="spellStart"/>
            <w:r>
              <w:rPr>
                <w:rFonts w:ascii="Times New Roman" w:eastAsia="Calibri" w:hAnsi="Times New Roman"/>
                <w:b/>
                <w:sz w:val="22"/>
                <w:szCs w:val="22"/>
              </w:rPr>
              <w:t>Сюжеттiк</w:t>
            </w:r>
            <w:proofErr w:type="spellEnd"/>
            <w:r>
              <w:rPr>
                <w:rFonts w:ascii="Times New Roman" w:eastAsia="Calibri" w:hAnsi="Times New Roman"/>
                <w:b/>
                <w:sz w:val="22"/>
                <w:szCs w:val="22"/>
              </w:rPr>
              <w:t xml:space="preserve"> – </w:t>
            </w:r>
            <w:proofErr w:type="spellStart"/>
            <w:r>
              <w:rPr>
                <w:rFonts w:ascii="Times New Roman" w:eastAsia="Calibri" w:hAnsi="Times New Roman"/>
                <w:b/>
                <w:sz w:val="22"/>
                <w:szCs w:val="22"/>
              </w:rPr>
              <w:t>рөлдiк</w:t>
            </w:r>
            <w:proofErr w:type="spellEnd"/>
            <w:r>
              <w:rPr>
                <w:rFonts w:ascii="Times New Roman" w:eastAsia="Calibri" w:hAnsi="Times New Roman"/>
                <w:b/>
                <w:sz w:val="22"/>
                <w:szCs w:val="22"/>
              </w:rPr>
              <w:t xml:space="preserve"> </w:t>
            </w:r>
            <w:proofErr w:type="spellStart"/>
            <w:r>
              <w:rPr>
                <w:rFonts w:ascii="Times New Roman" w:eastAsia="Calibri" w:hAnsi="Times New Roman"/>
                <w:b/>
                <w:sz w:val="22"/>
                <w:szCs w:val="22"/>
              </w:rPr>
              <w:t>ойын</w:t>
            </w:r>
            <w:proofErr w:type="spellEnd"/>
            <w:r>
              <w:rPr>
                <w:rFonts w:ascii="Times New Roman" w:eastAsia="Calibri" w:hAnsi="Times New Roman"/>
                <w:b/>
                <w:sz w:val="22"/>
                <w:szCs w:val="22"/>
              </w:rPr>
              <w:t xml:space="preserve"> / Сюжетно-ролевая игра в развитии</w:t>
            </w:r>
          </w:p>
          <w:p w14:paraId="6BA80774" w14:textId="77777777" w:rsidR="00744D8D" w:rsidRDefault="004647E1">
            <w:pPr>
              <w:pStyle w:val="21"/>
              <w:contextualSpacing/>
              <w:jc w:val="both"/>
              <w:rPr>
                <w:rStyle w:val="15"/>
                <w:rFonts w:ascii="Times New Roman" w:eastAsia="Calibri" w:hAnsi="Times New Roman"/>
                <w:i w:val="0"/>
                <w:sz w:val="22"/>
                <w:szCs w:val="22"/>
              </w:rPr>
            </w:pPr>
            <w:r>
              <w:rPr>
                <w:rStyle w:val="15"/>
                <w:rFonts w:ascii="Times New Roman" w:eastAsia="Calibri" w:hAnsi="Times New Roman"/>
                <w:sz w:val="22"/>
                <w:szCs w:val="22"/>
              </w:rPr>
              <w:t>«</w:t>
            </w:r>
            <w:r>
              <w:rPr>
                <w:rStyle w:val="15"/>
                <w:rFonts w:ascii="Times New Roman" w:eastAsia="Calibri" w:hAnsi="Times New Roman"/>
                <w:i w:val="0"/>
                <w:sz w:val="22"/>
                <w:szCs w:val="22"/>
              </w:rPr>
              <w:t>Путешествие в осенний лес»</w:t>
            </w:r>
          </w:p>
          <w:p w14:paraId="2832CF4C" w14:textId="112ADC1D" w:rsidR="00744D8D" w:rsidRDefault="00762DEC">
            <w:pPr>
              <w:pStyle w:val="21"/>
              <w:contextualSpacing/>
              <w:jc w:val="both"/>
              <w:rPr>
                <w:rFonts w:ascii="Times New Roman" w:eastAsia="Calibri" w:hAnsi="Times New Roman"/>
                <w:sz w:val="22"/>
                <w:szCs w:val="22"/>
                <w:shd w:val="clear" w:color="auto" w:fill="FFFFFF"/>
              </w:rPr>
            </w:pPr>
            <w:proofErr w:type="spellStart"/>
            <w:proofErr w:type="gramStart"/>
            <w:r>
              <w:rPr>
                <w:rStyle w:val="15"/>
                <w:rFonts w:ascii="Times New Roman" w:eastAsia="Calibri" w:hAnsi="Times New Roman" w:cs="Times New Roman"/>
                <w:b/>
                <w:sz w:val="22"/>
                <w:szCs w:val="22"/>
              </w:rPr>
              <w:t>Задача:</w:t>
            </w:r>
            <w:r w:rsidR="004647E1">
              <w:rPr>
                <w:rFonts w:ascii="Times New Roman" w:eastAsia="Calibri" w:hAnsi="Times New Roman"/>
                <w:sz w:val="22"/>
                <w:szCs w:val="22"/>
                <w:shd w:val="clear" w:color="auto" w:fill="FFFFFF"/>
              </w:rPr>
              <w:t>Формировать</w:t>
            </w:r>
            <w:proofErr w:type="spellEnd"/>
            <w:proofErr w:type="gramEnd"/>
            <w:r w:rsidR="004647E1">
              <w:rPr>
                <w:rFonts w:ascii="Times New Roman" w:eastAsia="Calibri" w:hAnsi="Times New Roman"/>
                <w:sz w:val="22"/>
                <w:szCs w:val="22"/>
                <w:shd w:val="clear" w:color="auto" w:fill="FFFFFF"/>
              </w:rPr>
              <w:t xml:space="preserve"> положительное взаимоотношение между детьми; развивать диалогическую речь; расширять кругозор.</w:t>
            </w:r>
          </w:p>
          <w:p w14:paraId="40476EA7" w14:textId="77777777" w:rsidR="00744D8D" w:rsidRDefault="004647E1">
            <w:pPr>
              <w:pStyle w:val="21"/>
              <w:contextualSpacing/>
              <w:jc w:val="both"/>
              <w:rPr>
                <w:rFonts w:ascii="Times New Roman" w:eastAsia="Calibri" w:hAnsi="Times New Roman"/>
                <w:b/>
                <w:sz w:val="22"/>
                <w:szCs w:val="22"/>
              </w:rPr>
            </w:pPr>
            <w:proofErr w:type="spellStart"/>
            <w:r>
              <w:rPr>
                <w:rFonts w:ascii="Times New Roman" w:eastAsia="Calibri" w:hAnsi="Times New Roman"/>
                <w:b/>
                <w:sz w:val="22"/>
                <w:szCs w:val="22"/>
              </w:rPr>
              <w:t>Еңбек</w:t>
            </w:r>
            <w:proofErr w:type="spellEnd"/>
            <w:r>
              <w:rPr>
                <w:rFonts w:ascii="Times New Roman" w:eastAsia="Calibri" w:hAnsi="Times New Roman"/>
                <w:b/>
                <w:sz w:val="22"/>
                <w:szCs w:val="22"/>
              </w:rPr>
              <w:t xml:space="preserve"> </w:t>
            </w:r>
            <w:proofErr w:type="spellStart"/>
            <w:r>
              <w:rPr>
                <w:rFonts w:ascii="Times New Roman" w:eastAsia="Calibri" w:hAnsi="Times New Roman"/>
                <w:b/>
                <w:sz w:val="22"/>
                <w:szCs w:val="22"/>
              </w:rPr>
              <w:t>барысы</w:t>
            </w:r>
            <w:proofErr w:type="spellEnd"/>
            <w:r>
              <w:rPr>
                <w:rFonts w:ascii="Times New Roman" w:eastAsia="Calibri" w:hAnsi="Times New Roman"/>
                <w:b/>
                <w:sz w:val="22"/>
                <w:szCs w:val="22"/>
              </w:rPr>
              <w:t>/ Трудовая деятельность</w:t>
            </w:r>
          </w:p>
          <w:p w14:paraId="0F6CC08E" w14:textId="7E87ACC9" w:rsidR="00744D8D" w:rsidRDefault="004647E1">
            <w:pPr>
              <w:pStyle w:val="21"/>
              <w:contextualSpacing/>
              <w:jc w:val="both"/>
              <w:rPr>
                <w:rFonts w:ascii="Times New Roman" w:eastAsia="Calibri" w:hAnsi="Times New Roman"/>
                <w:sz w:val="22"/>
                <w:szCs w:val="22"/>
              </w:rPr>
            </w:pPr>
            <w:r>
              <w:rPr>
                <w:rFonts w:ascii="Times New Roman" w:eastAsia="Calibri" w:hAnsi="Times New Roman"/>
                <w:b/>
                <w:sz w:val="22"/>
                <w:szCs w:val="22"/>
              </w:rPr>
              <w:t>Трудовое воспитание</w:t>
            </w:r>
            <w:r>
              <w:rPr>
                <w:rFonts w:ascii="Times New Roman" w:eastAsia="Calibri" w:hAnsi="Times New Roman"/>
                <w:color w:val="000000"/>
                <w:sz w:val="22"/>
                <w:szCs w:val="22"/>
                <w:shd w:val="clear" w:color="auto" w:fill="FFFFFF"/>
              </w:rPr>
              <w:t xml:space="preserve"> «Порядок в игрушках» </w:t>
            </w:r>
            <w:r>
              <w:rPr>
                <w:rFonts w:ascii="Times New Roman" w:eastAsia="Calibri" w:hAnsi="Times New Roman"/>
                <w:color w:val="000000"/>
                <w:sz w:val="22"/>
                <w:szCs w:val="22"/>
              </w:rPr>
              <w:br/>
            </w:r>
            <w:proofErr w:type="spellStart"/>
            <w:proofErr w:type="gramStart"/>
            <w:r w:rsidR="00762DEC">
              <w:rPr>
                <w:rFonts w:ascii="Times New Roman" w:eastAsia="Calibri" w:hAnsi="Times New Roman"/>
                <w:b/>
                <w:i/>
                <w:color w:val="000000"/>
                <w:sz w:val="22"/>
                <w:szCs w:val="22"/>
                <w:shd w:val="clear" w:color="auto" w:fill="FFFFFF"/>
              </w:rPr>
              <w:t>Задача:</w:t>
            </w:r>
            <w:r>
              <w:rPr>
                <w:rFonts w:ascii="Times New Roman" w:eastAsia="Calibri" w:hAnsi="Times New Roman"/>
                <w:color w:val="000000"/>
                <w:sz w:val="22"/>
                <w:szCs w:val="22"/>
                <w:shd w:val="clear" w:color="auto" w:fill="FFFFFF"/>
              </w:rPr>
              <w:t>Учить</w:t>
            </w:r>
            <w:proofErr w:type="spellEnd"/>
            <w:proofErr w:type="gramEnd"/>
            <w:r>
              <w:rPr>
                <w:rFonts w:ascii="Times New Roman" w:eastAsia="Calibri" w:hAnsi="Times New Roman"/>
                <w:color w:val="000000"/>
                <w:sz w:val="22"/>
                <w:szCs w:val="22"/>
                <w:shd w:val="clear" w:color="auto" w:fill="FFFFFF"/>
              </w:rPr>
              <w:t xml:space="preserve"> детей содержать игрушки в порядке.</w:t>
            </w:r>
          </w:p>
          <w:p w14:paraId="5A23D0CA" w14:textId="77777777" w:rsidR="00744D8D" w:rsidRDefault="004647E1">
            <w:pPr>
              <w:pStyle w:val="21"/>
              <w:contextualSpacing/>
              <w:jc w:val="both"/>
              <w:rPr>
                <w:rFonts w:ascii="Times New Roman" w:eastAsia="Calibri" w:hAnsi="Times New Roman"/>
                <w:i/>
                <w:iCs/>
                <w:sz w:val="22"/>
                <w:szCs w:val="22"/>
              </w:rPr>
            </w:pPr>
            <w:r>
              <w:rPr>
                <w:rFonts w:ascii="Times New Roman" w:hAnsi="Times New Roman"/>
                <w:i/>
                <w:color w:val="000000"/>
                <w:sz w:val="22"/>
                <w:szCs w:val="22"/>
              </w:rPr>
              <w:t>(трудовая, коммуникативная деятельности)</w:t>
            </w:r>
          </w:p>
          <w:p w14:paraId="2B0DC0FB" w14:textId="77777777" w:rsidR="00744D8D" w:rsidRDefault="00744D8D">
            <w:pPr>
              <w:spacing w:line="240" w:lineRule="auto"/>
              <w:contextualSpacing/>
              <w:jc w:val="both"/>
              <w:rPr>
                <w:rFonts w:ascii="Times New Roman" w:eastAsia="Calibri" w:hAnsi="Times New Roman"/>
              </w:rPr>
            </w:pPr>
          </w:p>
        </w:tc>
      </w:tr>
      <w:tr w:rsidR="00744D8D" w14:paraId="56253ADB" w14:textId="77777777">
        <w:trPr>
          <w:gridAfter w:val="1"/>
          <w:wAfter w:w="25" w:type="dxa"/>
          <w:trHeight w:val="177"/>
        </w:trPr>
        <w:tc>
          <w:tcPr>
            <w:tcW w:w="1588" w:type="dxa"/>
            <w:vMerge/>
            <w:vAlign w:val="center"/>
          </w:tcPr>
          <w:p w14:paraId="2DA73DB7" w14:textId="77777777" w:rsidR="00744D8D" w:rsidRDefault="00744D8D">
            <w:pPr>
              <w:spacing w:after="0" w:line="240" w:lineRule="auto"/>
              <w:contextualSpacing/>
              <w:rPr>
                <w:rFonts w:ascii="Times New Roman" w:hAnsi="Times New Roman" w:cs="Times New Roman"/>
                <w:b/>
                <w:color w:val="FF0000"/>
              </w:rPr>
            </w:pPr>
          </w:p>
        </w:tc>
        <w:tc>
          <w:tcPr>
            <w:tcW w:w="14433" w:type="dxa"/>
            <w:gridSpan w:val="5"/>
          </w:tcPr>
          <w:p w14:paraId="03F76FC6"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КӨРКЕМ БҰРЫШЫНДАҒЫ ЖҰМЫСТАР /РАБОТА В ИЗОУГОЛКЕ</w:t>
            </w:r>
          </w:p>
          <w:p w14:paraId="4687ADAF" w14:textId="77777777" w:rsidR="00744D8D" w:rsidRDefault="004647E1">
            <w:pPr>
              <w:spacing w:after="0" w:line="240" w:lineRule="auto"/>
              <w:contextualSpacing/>
              <w:rPr>
                <w:rFonts w:ascii="Times New Roman" w:hAnsi="Times New Roman" w:cs="Times New Roman"/>
              </w:rPr>
            </w:pPr>
            <w:r>
              <w:rPr>
                <w:rFonts w:ascii="Times New Roman" w:hAnsi="Times New Roman" w:cs="Times New Roman"/>
              </w:rPr>
              <w:t>Рисование, лепка, аппликация – творческая, коммуникативная, игровая деятельность (по интересам детей)</w:t>
            </w:r>
          </w:p>
          <w:p w14:paraId="5E1EF999" w14:textId="77777777" w:rsidR="00744D8D" w:rsidRDefault="004647E1">
            <w:pPr>
              <w:spacing w:after="0" w:line="240" w:lineRule="auto"/>
              <w:contextualSpacing/>
              <w:rPr>
                <w:rFonts w:ascii="Times New Roman" w:eastAsia="Calibri" w:hAnsi="Times New Roman" w:cs="Times New Roman"/>
                <w:kern w:val="24"/>
              </w:rPr>
            </w:pPr>
            <w:r>
              <w:rPr>
                <w:rFonts w:ascii="Times New Roman" w:eastAsia="Calibri" w:hAnsi="Times New Roman" w:cs="Times New Roman"/>
                <w:kern w:val="24"/>
              </w:rPr>
              <w:t>Закрепление навыков рисование осени.</w:t>
            </w:r>
          </w:p>
          <w:p w14:paraId="655A596B" w14:textId="77777777" w:rsidR="00744D8D" w:rsidRDefault="004647E1">
            <w:pPr>
              <w:spacing w:after="0" w:line="240" w:lineRule="auto"/>
              <w:contextualSpacing/>
              <w:rPr>
                <w:rFonts w:ascii="Times New Roman" w:eastAsia="Calibri" w:hAnsi="Times New Roman" w:cs="Times New Roman"/>
                <w:kern w:val="24"/>
              </w:rPr>
            </w:pPr>
            <w:r>
              <w:rPr>
                <w:rFonts w:ascii="Times New Roman" w:eastAsia="Calibri" w:hAnsi="Times New Roman" w:cs="Times New Roman"/>
                <w:i/>
                <w:kern w:val="24"/>
              </w:rPr>
              <w:t>***</w:t>
            </w:r>
            <w:r>
              <w:rPr>
                <w:rFonts w:ascii="Times New Roman" w:hAnsi="Times New Roman" w:cs="Times New Roman"/>
                <w:bCs/>
              </w:rPr>
              <w:t xml:space="preserve"> </w:t>
            </w:r>
            <w:proofErr w:type="spellStart"/>
            <w:r>
              <w:rPr>
                <w:rFonts w:ascii="Times New Roman" w:hAnsi="Times New Roman" w:cs="Times New Roman"/>
                <w:bCs/>
              </w:rPr>
              <w:t>қылқалам</w:t>
            </w:r>
            <w:proofErr w:type="spellEnd"/>
            <w:r>
              <w:rPr>
                <w:rFonts w:ascii="Times New Roman" w:hAnsi="Times New Roman" w:cs="Times New Roman"/>
                <w:bCs/>
              </w:rPr>
              <w:t xml:space="preserve"> - кисточка, </w:t>
            </w:r>
            <w:proofErr w:type="spellStart"/>
            <w:r>
              <w:rPr>
                <w:rFonts w:ascii="Times New Roman" w:hAnsi="Times New Roman" w:cs="Times New Roman"/>
                <w:bCs/>
              </w:rPr>
              <w:t>сурет</w:t>
            </w:r>
            <w:proofErr w:type="spellEnd"/>
            <w:r>
              <w:rPr>
                <w:rFonts w:ascii="Times New Roman" w:hAnsi="Times New Roman" w:cs="Times New Roman"/>
                <w:bCs/>
              </w:rPr>
              <w:t xml:space="preserve"> – рисунок. </w:t>
            </w:r>
            <w:proofErr w:type="spellStart"/>
            <w:r>
              <w:rPr>
                <w:rFonts w:ascii="Times New Roman" w:hAnsi="Times New Roman" w:cs="Times New Roman"/>
                <w:bCs/>
              </w:rPr>
              <w:t>қағаз</w:t>
            </w:r>
            <w:proofErr w:type="spellEnd"/>
            <w:r>
              <w:rPr>
                <w:rFonts w:ascii="Times New Roman" w:hAnsi="Times New Roman" w:cs="Times New Roman"/>
                <w:bCs/>
              </w:rPr>
              <w:t xml:space="preserve"> - бумага, </w:t>
            </w:r>
            <w:proofErr w:type="spellStart"/>
            <w:r>
              <w:rPr>
                <w:rFonts w:ascii="Times New Roman" w:hAnsi="Times New Roman" w:cs="Times New Roman"/>
                <w:bCs/>
              </w:rPr>
              <w:t>қайшы</w:t>
            </w:r>
            <w:proofErr w:type="spellEnd"/>
            <w:r>
              <w:rPr>
                <w:rFonts w:ascii="Times New Roman" w:hAnsi="Times New Roman" w:cs="Times New Roman"/>
                <w:bCs/>
              </w:rPr>
              <w:t xml:space="preserve"> - ножницы, </w:t>
            </w:r>
            <w:r>
              <w:rPr>
                <w:rFonts w:ascii="Times New Roman" w:hAnsi="Times New Roman" w:cs="Times New Roman"/>
                <w:bCs/>
                <w:iCs/>
              </w:rPr>
              <w:t>су</w:t>
            </w:r>
          </w:p>
        </w:tc>
      </w:tr>
      <w:tr w:rsidR="00744D8D" w14:paraId="664739A6" w14:textId="77777777">
        <w:trPr>
          <w:gridAfter w:val="1"/>
          <w:wAfter w:w="25" w:type="dxa"/>
          <w:trHeight w:val="177"/>
        </w:trPr>
        <w:tc>
          <w:tcPr>
            <w:tcW w:w="1588" w:type="dxa"/>
            <w:vMerge/>
            <w:vAlign w:val="center"/>
          </w:tcPr>
          <w:p w14:paraId="6D4FCD5B" w14:textId="77777777" w:rsidR="00744D8D" w:rsidRDefault="00744D8D">
            <w:pPr>
              <w:spacing w:after="0" w:line="240" w:lineRule="auto"/>
              <w:contextualSpacing/>
              <w:rPr>
                <w:rFonts w:ascii="Times New Roman" w:hAnsi="Times New Roman" w:cs="Times New Roman"/>
                <w:b/>
                <w:color w:val="FF0000"/>
              </w:rPr>
            </w:pPr>
          </w:p>
        </w:tc>
        <w:tc>
          <w:tcPr>
            <w:tcW w:w="14433" w:type="dxa"/>
            <w:gridSpan w:val="5"/>
          </w:tcPr>
          <w:p w14:paraId="2986082F"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КІТАП БҰРЫШЫНДАҒЫ ЖҰМЫСТАР   РАБОТА В КНИЖНОМ УГОЛКЕ</w:t>
            </w:r>
          </w:p>
          <w:p w14:paraId="15F4AAC0" w14:textId="77777777" w:rsidR="00744D8D" w:rsidRDefault="004647E1">
            <w:pPr>
              <w:spacing w:after="0" w:line="240" w:lineRule="auto"/>
              <w:contextualSpacing/>
              <w:rPr>
                <w:rFonts w:ascii="Times New Roman" w:eastAsia="Calibri" w:hAnsi="Times New Roman" w:cs="Times New Roman"/>
                <w:i/>
                <w:kern w:val="24"/>
              </w:rPr>
            </w:pPr>
            <w:r>
              <w:rPr>
                <w:rFonts w:ascii="Times New Roman" w:hAnsi="Times New Roman" w:cs="Times New Roman"/>
              </w:rPr>
              <w:t xml:space="preserve">Рассматривание иллюстраций с изображением осенней природы. </w:t>
            </w:r>
            <w:r>
              <w:rPr>
                <w:rFonts w:ascii="Times New Roman" w:eastAsia="Calibri" w:hAnsi="Times New Roman" w:cs="Times New Roman"/>
                <w:i/>
                <w:kern w:val="24"/>
              </w:rPr>
              <w:t>(коммуникативная, игровая деятельность)</w:t>
            </w:r>
          </w:p>
        </w:tc>
      </w:tr>
      <w:tr w:rsidR="00744D8D" w14:paraId="325E544E" w14:textId="77777777">
        <w:trPr>
          <w:gridAfter w:val="1"/>
          <w:wAfter w:w="25" w:type="dxa"/>
          <w:trHeight w:val="177"/>
        </w:trPr>
        <w:tc>
          <w:tcPr>
            <w:tcW w:w="1588" w:type="dxa"/>
            <w:vMerge/>
            <w:vAlign w:val="center"/>
          </w:tcPr>
          <w:p w14:paraId="557B9475" w14:textId="77777777" w:rsidR="00744D8D" w:rsidRDefault="00744D8D">
            <w:pPr>
              <w:spacing w:after="0" w:line="240" w:lineRule="auto"/>
              <w:contextualSpacing/>
              <w:rPr>
                <w:rFonts w:ascii="Times New Roman" w:hAnsi="Times New Roman" w:cs="Times New Roman"/>
                <w:b/>
                <w:color w:val="FF0000"/>
              </w:rPr>
            </w:pPr>
          </w:p>
        </w:tc>
        <w:tc>
          <w:tcPr>
            <w:tcW w:w="14433" w:type="dxa"/>
            <w:gridSpan w:val="5"/>
          </w:tcPr>
          <w:p w14:paraId="541C84E3" w14:textId="77777777" w:rsidR="008142B1" w:rsidRPr="008142B1" w:rsidRDefault="00764604" w:rsidP="008142B1">
            <w:pPr>
              <w:shd w:val="clear" w:color="auto" w:fill="FFFFFF"/>
              <w:spacing w:after="0"/>
              <w:jc w:val="center"/>
              <w:rPr>
                <w:rFonts w:ascii="Times New Roman" w:hAnsi="Times New Roman" w:cs="Times New Roman"/>
                <w:szCs w:val="28"/>
              </w:rPr>
            </w:pPr>
            <w:r>
              <w:rPr>
                <w:rFonts w:ascii="Times New Roman" w:eastAsia="Times New Roman" w:hAnsi="Times New Roman" w:cs="Times New Roman"/>
                <w:lang w:eastAsia="ru-RU"/>
              </w:rPr>
              <w:t>Э</w:t>
            </w:r>
            <w:r w:rsidR="004647E1">
              <w:rPr>
                <w:rFonts w:ascii="Times New Roman" w:eastAsia="Times New Roman" w:hAnsi="Times New Roman" w:cs="Times New Roman"/>
                <w:lang w:eastAsia="ru-RU"/>
              </w:rPr>
              <w:t>кспериментальная, исследовательская</w:t>
            </w:r>
            <w:r w:rsidR="004647E1">
              <w:rPr>
                <w:rFonts w:ascii="Times New Roman" w:hAnsi="Times New Roman" w:cs="Times New Roman"/>
              </w:rPr>
              <w:t>, познавательная, коммуникативная, трудовая деятельность</w:t>
            </w:r>
            <w:r w:rsidR="004647E1">
              <w:rPr>
                <w:rFonts w:ascii="Times New Roman" w:eastAsia="Times New Roman" w:hAnsi="Times New Roman" w:cs="Times New Roman"/>
                <w:lang w:eastAsia="ru-RU"/>
              </w:rPr>
              <w:t xml:space="preserve"> в «Мастерской открытий»</w:t>
            </w:r>
            <w:r w:rsidR="004647E1">
              <w:rPr>
                <w:rFonts w:ascii="Times New Roman" w:eastAsia="Times New Roman" w:hAnsi="Times New Roman" w:cs="Times New Roman"/>
                <w:i/>
                <w:lang w:eastAsia="ru-RU"/>
              </w:rPr>
              <w:t xml:space="preserve"> </w:t>
            </w:r>
            <w:r w:rsidR="008142B1" w:rsidRPr="008142B1">
              <w:rPr>
                <w:rStyle w:val="c6c7"/>
                <w:rFonts w:ascii="Times New Roman" w:hAnsi="Times New Roman" w:cs="Times New Roman"/>
                <w:szCs w:val="28"/>
              </w:rPr>
              <w:t>«Рассеянный песок»</w:t>
            </w:r>
          </w:p>
          <w:p w14:paraId="3F621F7A" w14:textId="005B8CC8" w:rsidR="00744D8D" w:rsidRDefault="004647E1">
            <w:pPr>
              <w:spacing w:after="0" w:line="240" w:lineRule="auto"/>
              <w:contextualSpacing/>
              <w:rPr>
                <w:rFonts w:ascii="Times New Roman" w:hAnsi="Times New Roman" w:cs="Times New Roman"/>
                <w:bCs/>
              </w:rPr>
            </w:pPr>
            <w:r>
              <w:rPr>
                <w:rFonts w:ascii="Times New Roman" w:hAnsi="Times New Roman" w:cs="Times New Roman"/>
              </w:rPr>
              <w:t>(</w:t>
            </w:r>
            <w:r>
              <w:rPr>
                <w:rFonts w:ascii="Times New Roman" w:eastAsia="Calibri" w:hAnsi="Times New Roman" w:cs="Times New Roman"/>
                <w:i/>
                <w:kern w:val="24"/>
              </w:rPr>
              <w:t>***</w:t>
            </w:r>
            <w:proofErr w:type="spellStart"/>
            <w:r w:rsidR="008142B1" w:rsidRPr="008142B1">
              <w:rPr>
                <w:rFonts w:ascii="Times New Roman" w:hAnsi="Times New Roman" w:cs="Times New Roman"/>
              </w:rPr>
              <w:t>қарындаш</w:t>
            </w:r>
            <w:proofErr w:type="spellEnd"/>
            <w:r w:rsidR="008142B1" w:rsidRPr="008142B1">
              <w:rPr>
                <w:rFonts w:ascii="Times New Roman" w:hAnsi="Times New Roman" w:cs="Times New Roman"/>
              </w:rPr>
              <w:t xml:space="preserve">, </w:t>
            </w:r>
            <w:proofErr w:type="spellStart"/>
            <w:r w:rsidR="008142B1" w:rsidRPr="008142B1">
              <w:rPr>
                <w:rFonts w:ascii="Times New Roman" w:hAnsi="Times New Roman" w:cs="Times New Roman"/>
              </w:rPr>
              <w:t>кілт</w:t>
            </w:r>
            <w:proofErr w:type="spellEnd"/>
            <w:r w:rsidR="008142B1" w:rsidRPr="008142B1">
              <w:rPr>
                <w:rFonts w:ascii="Times New Roman" w:hAnsi="Times New Roman" w:cs="Times New Roman"/>
              </w:rPr>
              <w:t xml:space="preserve">, </w:t>
            </w:r>
            <w:proofErr w:type="spellStart"/>
            <w:r w:rsidR="008142B1" w:rsidRPr="008142B1">
              <w:rPr>
                <w:rFonts w:ascii="Times New Roman" w:hAnsi="Times New Roman" w:cs="Times New Roman"/>
              </w:rPr>
              <w:t>елеуіш</w:t>
            </w:r>
            <w:proofErr w:type="spellEnd"/>
            <w:r>
              <w:rPr>
                <w:rFonts w:ascii="Times New Roman" w:hAnsi="Times New Roman" w:cs="Times New Roman"/>
              </w:rPr>
              <w:t>)</w:t>
            </w:r>
          </w:p>
        </w:tc>
      </w:tr>
      <w:tr w:rsidR="00744D8D" w14:paraId="5FDB090C" w14:textId="77777777">
        <w:trPr>
          <w:gridAfter w:val="1"/>
          <w:wAfter w:w="25" w:type="dxa"/>
          <w:trHeight w:val="177"/>
        </w:trPr>
        <w:tc>
          <w:tcPr>
            <w:tcW w:w="1588" w:type="dxa"/>
            <w:vAlign w:val="center"/>
          </w:tcPr>
          <w:p w14:paraId="67D4F020" w14:textId="77777777" w:rsidR="00744D8D" w:rsidRDefault="00744D8D">
            <w:pPr>
              <w:spacing w:after="0" w:line="240" w:lineRule="auto"/>
              <w:contextualSpacing/>
              <w:rPr>
                <w:rFonts w:ascii="Times New Roman" w:hAnsi="Times New Roman" w:cs="Times New Roman"/>
                <w:b/>
                <w:color w:val="FF0000"/>
              </w:rPr>
            </w:pPr>
          </w:p>
        </w:tc>
        <w:tc>
          <w:tcPr>
            <w:tcW w:w="14433" w:type="dxa"/>
            <w:gridSpan w:val="5"/>
          </w:tcPr>
          <w:p w14:paraId="6F0CF9E0" w14:textId="77777777" w:rsidR="00744D8D" w:rsidRDefault="004647E1">
            <w:pPr>
              <w:widowControl w:val="0"/>
              <w:tabs>
                <w:tab w:val="left" w:pos="6640"/>
              </w:tabs>
              <w:autoSpaceDE w:val="0"/>
              <w:autoSpaceDN w:val="0"/>
              <w:adjustRightInd w:val="0"/>
              <w:spacing w:after="0" w:line="240" w:lineRule="auto"/>
              <w:contextualSpacing/>
              <w:rPr>
                <w:rFonts w:ascii="Times New Roman" w:eastAsia="Times New Roman" w:hAnsi="Times New Roman" w:cs="Times New Roman"/>
                <w:b/>
                <w:i/>
                <w:lang w:eastAsia="ru-RU"/>
              </w:rPr>
            </w:pPr>
            <w:r>
              <w:rPr>
                <w:rFonts w:ascii="Times New Roman" w:hAnsi="Times New Roman" w:cs="Times New Roman"/>
                <w:b/>
              </w:rPr>
              <w:t xml:space="preserve">ДИДАКТИКАЛЫҚ ОЙЫН, ОЙЫН </w:t>
            </w:r>
            <w:proofErr w:type="gramStart"/>
            <w:r>
              <w:rPr>
                <w:rFonts w:ascii="Times New Roman" w:hAnsi="Times New Roman" w:cs="Times New Roman"/>
                <w:b/>
              </w:rPr>
              <w:t>ЖАТТЫҒУЛАРЫ  /</w:t>
            </w:r>
            <w:proofErr w:type="gramEnd"/>
            <w:r>
              <w:rPr>
                <w:rFonts w:ascii="Times New Roman" w:hAnsi="Times New Roman" w:cs="Times New Roman"/>
                <w:b/>
              </w:rPr>
              <w:t xml:space="preserve"> ДИДАКТИЧЕСКАЯ ИГРА, ИГРОВОЕ УПРАЖНЕНИЕ</w:t>
            </w:r>
          </w:p>
        </w:tc>
      </w:tr>
      <w:tr w:rsidR="00744D8D" w14:paraId="2101B192" w14:textId="77777777">
        <w:trPr>
          <w:trHeight w:val="177"/>
        </w:trPr>
        <w:tc>
          <w:tcPr>
            <w:tcW w:w="1588" w:type="dxa"/>
            <w:vMerge w:val="restart"/>
            <w:vAlign w:val="center"/>
          </w:tcPr>
          <w:p w14:paraId="70F7092B"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rPr>
            </w:pPr>
            <w:r>
              <w:rPr>
                <w:rFonts w:ascii="Times New Roman" w:hAnsi="Times New Roman" w:cs="Times New Roman"/>
                <w:b/>
                <w:bCs/>
              </w:rPr>
              <w:t xml:space="preserve">Жеке </w:t>
            </w:r>
            <w:proofErr w:type="spellStart"/>
            <w:r>
              <w:rPr>
                <w:rFonts w:ascii="Times New Roman" w:hAnsi="Times New Roman" w:cs="Times New Roman"/>
                <w:b/>
                <w:bCs/>
              </w:rPr>
              <w:t>жұмыс</w:t>
            </w:r>
            <w:proofErr w:type="spellEnd"/>
            <w:r>
              <w:rPr>
                <w:rFonts w:ascii="Times New Roman" w:hAnsi="Times New Roman" w:cs="Times New Roman"/>
                <w:b/>
                <w:bCs/>
              </w:rPr>
              <w:t>/</w:t>
            </w:r>
          </w:p>
          <w:p w14:paraId="5027A178"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rPr>
            </w:pPr>
            <w:r>
              <w:rPr>
                <w:rFonts w:ascii="Times New Roman" w:hAnsi="Times New Roman" w:cs="Times New Roman"/>
                <w:b/>
                <w:bCs/>
              </w:rPr>
              <w:t>Индивидуальная работа (по индивидуальным картам развития)</w:t>
            </w:r>
          </w:p>
          <w:p w14:paraId="1B6A5356" w14:textId="77777777" w:rsidR="00744D8D" w:rsidRDefault="00744D8D">
            <w:pPr>
              <w:spacing w:after="0" w:line="240" w:lineRule="auto"/>
              <w:contextualSpacing/>
              <w:rPr>
                <w:rFonts w:ascii="Times New Roman" w:hAnsi="Times New Roman" w:cs="Times New Roman"/>
                <w:b/>
              </w:rPr>
            </w:pPr>
          </w:p>
        </w:tc>
        <w:tc>
          <w:tcPr>
            <w:tcW w:w="2888" w:type="dxa"/>
            <w:tcBorders>
              <w:top w:val="outset" w:sz="6" w:space="0" w:color="auto"/>
              <w:left w:val="outset" w:sz="6" w:space="0" w:color="auto"/>
              <w:bottom w:val="outset" w:sz="6" w:space="0" w:color="auto"/>
              <w:right w:val="outset" w:sz="6" w:space="0" w:color="auto"/>
            </w:tcBorders>
          </w:tcPr>
          <w:p w14:paraId="590BBC71" w14:textId="77777777" w:rsidR="00744D8D" w:rsidRDefault="004647E1">
            <w:pPr>
              <w:widowControl w:val="0"/>
              <w:autoSpaceDE w:val="0"/>
              <w:autoSpaceDN w:val="0"/>
              <w:adjustRightInd w:val="0"/>
              <w:spacing w:after="0" w:line="240" w:lineRule="auto"/>
              <w:contextualSpacing/>
              <w:rPr>
                <w:rFonts w:ascii="Times New Roman" w:eastAsia="Calibri" w:hAnsi="Times New Roman"/>
                <w:b/>
                <w:lang w:eastAsia="ru-RU"/>
              </w:rPr>
            </w:pPr>
            <w:r>
              <w:rPr>
                <w:rFonts w:ascii="Times New Roman" w:eastAsia="Calibri" w:hAnsi="Times New Roman"/>
                <w:b/>
              </w:rPr>
              <w:t>«Чудесный карандаш»</w:t>
            </w:r>
          </w:p>
          <w:p w14:paraId="32492FB7" w14:textId="77777777" w:rsidR="00744D8D" w:rsidRDefault="004647E1">
            <w:pPr>
              <w:spacing w:after="0" w:line="240" w:lineRule="auto"/>
              <w:contextualSpacing/>
              <w:rPr>
                <w:rFonts w:ascii="Times New Roman" w:eastAsia="Calibri" w:hAnsi="Times New Roman"/>
                <w:bCs/>
                <w:i/>
              </w:rPr>
            </w:pPr>
            <w:r>
              <w:rPr>
                <w:rFonts w:ascii="Times New Roman" w:eastAsia="Calibri" w:hAnsi="Times New Roman"/>
                <w:bCs/>
                <w:i/>
              </w:rPr>
              <w:t>развитие творческих навыков, исследовательской деятельности</w:t>
            </w:r>
          </w:p>
        </w:tc>
        <w:tc>
          <w:tcPr>
            <w:tcW w:w="2887" w:type="dxa"/>
            <w:tcBorders>
              <w:top w:val="outset" w:sz="6" w:space="0" w:color="auto"/>
              <w:left w:val="outset" w:sz="6" w:space="0" w:color="auto"/>
              <w:bottom w:val="outset" w:sz="6" w:space="0" w:color="auto"/>
              <w:right w:val="outset" w:sz="6" w:space="0" w:color="auto"/>
            </w:tcBorders>
          </w:tcPr>
          <w:p w14:paraId="3CB85234"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r>
              <w:rPr>
                <w:rFonts w:ascii="Times New Roman" w:eastAsia="Calibri" w:hAnsi="Times New Roman"/>
                <w:b/>
              </w:rPr>
              <w:t>«</w:t>
            </w:r>
            <w:proofErr w:type="spellStart"/>
            <w:r>
              <w:rPr>
                <w:rFonts w:ascii="Times New Roman" w:eastAsia="Calibri" w:hAnsi="Times New Roman"/>
                <w:b/>
              </w:rPr>
              <w:t>Размышляйка</w:t>
            </w:r>
            <w:proofErr w:type="spellEnd"/>
            <w:r>
              <w:rPr>
                <w:rFonts w:ascii="Times New Roman" w:eastAsia="Calibri" w:hAnsi="Times New Roman"/>
                <w:b/>
              </w:rPr>
              <w:t>»</w:t>
            </w:r>
          </w:p>
          <w:p w14:paraId="06365CC0" w14:textId="77777777" w:rsidR="00744D8D" w:rsidRDefault="004647E1">
            <w:pPr>
              <w:spacing w:after="0" w:line="240" w:lineRule="auto"/>
              <w:contextualSpacing/>
              <w:rPr>
                <w:rFonts w:ascii="Times New Roman" w:eastAsia="Calibri" w:hAnsi="Times New Roman"/>
                <w:bCs/>
                <w:i/>
              </w:rPr>
            </w:pPr>
            <w:r>
              <w:rPr>
                <w:rFonts w:ascii="Times New Roman" w:eastAsia="Calibri" w:hAnsi="Times New Roman"/>
                <w:bCs/>
                <w:i/>
              </w:rPr>
              <w:t>развитие познавательных и интеллектуальных навыков</w:t>
            </w:r>
          </w:p>
        </w:tc>
        <w:tc>
          <w:tcPr>
            <w:tcW w:w="2888" w:type="dxa"/>
            <w:tcBorders>
              <w:top w:val="outset" w:sz="6" w:space="0" w:color="auto"/>
              <w:left w:val="outset" w:sz="6" w:space="0" w:color="auto"/>
              <w:bottom w:val="outset" w:sz="6" w:space="0" w:color="auto"/>
              <w:right w:val="outset" w:sz="6" w:space="0" w:color="auto"/>
            </w:tcBorders>
          </w:tcPr>
          <w:p w14:paraId="6E90ECA4"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r>
              <w:rPr>
                <w:rFonts w:ascii="Times New Roman" w:eastAsia="Calibri" w:hAnsi="Times New Roman"/>
                <w:b/>
              </w:rPr>
              <w:t xml:space="preserve">«Волшебные страницы» </w:t>
            </w:r>
          </w:p>
          <w:p w14:paraId="48D346F0" w14:textId="77777777" w:rsidR="00744D8D" w:rsidRDefault="004647E1">
            <w:pPr>
              <w:widowControl w:val="0"/>
              <w:autoSpaceDE w:val="0"/>
              <w:autoSpaceDN w:val="0"/>
              <w:adjustRightInd w:val="0"/>
              <w:spacing w:after="0" w:line="240" w:lineRule="auto"/>
              <w:contextualSpacing/>
              <w:rPr>
                <w:rFonts w:ascii="Times New Roman" w:eastAsia="Calibri" w:hAnsi="Times New Roman"/>
                <w:i/>
              </w:rPr>
            </w:pPr>
            <w:r>
              <w:rPr>
                <w:rFonts w:ascii="Times New Roman" w:eastAsia="Calibri" w:hAnsi="Times New Roman"/>
                <w:bCs/>
                <w:i/>
              </w:rPr>
              <w:t>развитие коммуникативных навыков</w:t>
            </w:r>
          </w:p>
        </w:tc>
        <w:tc>
          <w:tcPr>
            <w:tcW w:w="2887" w:type="dxa"/>
            <w:tcBorders>
              <w:top w:val="outset" w:sz="6" w:space="0" w:color="auto"/>
              <w:left w:val="outset" w:sz="6" w:space="0" w:color="auto"/>
              <w:bottom w:val="outset" w:sz="6" w:space="0" w:color="auto"/>
              <w:right w:val="outset" w:sz="6" w:space="0" w:color="auto"/>
            </w:tcBorders>
          </w:tcPr>
          <w:p w14:paraId="6C554CA9"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r>
              <w:rPr>
                <w:rFonts w:ascii="Times New Roman" w:eastAsia="Calibri" w:hAnsi="Times New Roman"/>
                <w:b/>
              </w:rPr>
              <w:t xml:space="preserve">«Хочу все знать» </w:t>
            </w:r>
          </w:p>
          <w:p w14:paraId="1F6AE9AE" w14:textId="77777777" w:rsidR="00744D8D" w:rsidRDefault="004647E1">
            <w:pPr>
              <w:spacing w:after="0" w:line="240" w:lineRule="auto"/>
              <w:contextualSpacing/>
              <w:rPr>
                <w:rFonts w:ascii="Times New Roman" w:eastAsia="Calibri" w:hAnsi="Times New Roman"/>
                <w:bCs/>
                <w:i/>
              </w:rPr>
            </w:pPr>
            <w:r>
              <w:rPr>
                <w:rFonts w:ascii="Times New Roman" w:eastAsia="Calibri" w:hAnsi="Times New Roman"/>
                <w:bCs/>
                <w:i/>
              </w:rPr>
              <w:t>формирование социально-эмоциональных навыков</w:t>
            </w:r>
          </w:p>
        </w:tc>
        <w:tc>
          <w:tcPr>
            <w:tcW w:w="2908" w:type="dxa"/>
            <w:gridSpan w:val="2"/>
            <w:tcBorders>
              <w:top w:val="outset" w:sz="6" w:space="0" w:color="auto"/>
              <w:left w:val="outset" w:sz="6" w:space="0" w:color="auto"/>
              <w:bottom w:val="outset" w:sz="6" w:space="0" w:color="auto"/>
              <w:right w:val="outset" w:sz="6" w:space="0" w:color="auto"/>
            </w:tcBorders>
          </w:tcPr>
          <w:p w14:paraId="63937C78"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r>
              <w:rPr>
                <w:rFonts w:ascii="Times New Roman" w:eastAsia="Calibri" w:hAnsi="Times New Roman"/>
                <w:b/>
              </w:rPr>
              <w:t>«</w:t>
            </w:r>
            <w:proofErr w:type="spellStart"/>
            <w:r>
              <w:rPr>
                <w:rFonts w:ascii="Times New Roman" w:eastAsia="Calibri" w:hAnsi="Times New Roman"/>
                <w:b/>
              </w:rPr>
              <w:t>Речецветик</w:t>
            </w:r>
            <w:proofErr w:type="spellEnd"/>
            <w:r>
              <w:rPr>
                <w:rFonts w:ascii="Times New Roman" w:eastAsia="Calibri" w:hAnsi="Times New Roman"/>
                <w:b/>
              </w:rPr>
              <w:t xml:space="preserve">» </w:t>
            </w:r>
          </w:p>
          <w:p w14:paraId="2C1AF3A4" w14:textId="77777777" w:rsidR="00744D8D" w:rsidRDefault="004647E1">
            <w:pPr>
              <w:spacing w:after="0" w:line="240" w:lineRule="auto"/>
              <w:contextualSpacing/>
              <w:rPr>
                <w:rFonts w:ascii="Times New Roman" w:eastAsia="Calibri" w:hAnsi="Times New Roman"/>
                <w:bCs/>
                <w:i/>
              </w:rPr>
            </w:pPr>
            <w:r>
              <w:rPr>
                <w:rFonts w:ascii="Times New Roman" w:eastAsia="Calibri" w:hAnsi="Times New Roman"/>
                <w:bCs/>
                <w:i/>
              </w:rPr>
              <w:t>развитие коммуникативных навыков</w:t>
            </w:r>
          </w:p>
        </w:tc>
      </w:tr>
      <w:tr w:rsidR="00744D8D" w14:paraId="6DD0B747" w14:textId="77777777">
        <w:trPr>
          <w:trHeight w:val="177"/>
        </w:trPr>
        <w:tc>
          <w:tcPr>
            <w:tcW w:w="1588" w:type="dxa"/>
            <w:vMerge/>
            <w:vAlign w:val="center"/>
          </w:tcPr>
          <w:p w14:paraId="59060375" w14:textId="77777777" w:rsidR="00744D8D" w:rsidRDefault="00744D8D">
            <w:pPr>
              <w:spacing w:after="0" w:line="240" w:lineRule="auto"/>
              <w:contextualSpacing/>
              <w:rPr>
                <w:rFonts w:ascii="Times New Roman" w:hAnsi="Times New Roman" w:cs="Times New Roman"/>
                <w:b/>
              </w:rPr>
            </w:pPr>
          </w:p>
        </w:tc>
        <w:tc>
          <w:tcPr>
            <w:tcW w:w="2888" w:type="dxa"/>
            <w:tcBorders>
              <w:top w:val="outset" w:sz="6" w:space="0" w:color="auto"/>
              <w:left w:val="outset" w:sz="6" w:space="0" w:color="auto"/>
              <w:bottom w:val="outset" w:sz="6" w:space="0" w:color="auto"/>
              <w:right w:val="outset" w:sz="6" w:space="0" w:color="auto"/>
            </w:tcBorders>
          </w:tcPr>
          <w:p w14:paraId="56BF7C0A" w14:textId="77777777" w:rsidR="00744D8D" w:rsidRDefault="004647E1">
            <w:pPr>
              <w:pStyle w:val="21"/>
              <w:spacing w:after="0" w:afterAutospacing="0"/>
              <w:contextualSpacing/>
              <w:rPr>
                <w:rFonts w:ascii="Times New Roman" w:hAnsi="Times New Roman"/>
                <w:sz w:val="22"/>
                <w:szCs w:val="22"/>
              </w:rPr>
            </w:pPr>
            <w:r>
              <w:rPr>
                <w:rFonts w:ascii="Times New Roman" w:eastAsia="Calibri" w:hAnsi="Times New Roman"/>
                <w:b/>
                <w:bCs/>
                <w:sz w:val="22"/>
                <w:szCs w:val="22"/>
                <w:shd w:val="clear" w:color="auto" w:fill="FFFFFF"/>
              </w:rPr>
              <w:t>«</w:t>
            </w:r>
            <w:r>
              <w:rPr>
                <w:rFonts w:ascii="Times New Roman" w:hAnsi="Times New Roman"/>
                <w:b/>
                <w:bCs/>
                <w:sz w:val="22"/>
                <w:szCs w:val="22"/>
              </w:rPr>
              <w:t>Выгляни в окошко»</w:t>
            </w:r>
          </w:p>
          <w:p w14:paraId="0B0671FD" w14:textId="66FBA5CC" w:rsidR="00744D8D" w:rsidRDefault="004647E1">
            <w:pPr>
              <w:shd w:val="clear" w:color="auto" w:fill="FFFFFF"/>
              <w:spacing w:after="0" w:line="240" w:lineRule="auto"/>
              <w:contextualSpacing/>
              <w:rPr>
                <w:rFonts w:ascii="Times New Roman" w:hAnsi="Times New Roman"/>
              </w:rPr>
            </w:pPr>
            <w:proofErr w:type="spellStart"/>
            <w:proofErr w:type="gramStart"/>
            <w:r>
              <w:rPr>
                <w:rFonts w:ascii="Times New Roman" w:hAnsi="Times New Roman"/>
                <w:b/>
                <w:bCs/>
                <w:i/>
              </w:rPr>
              <w:t>Задача</w:t>
            </w:r>
            <w:r w:rsidR="00EB07C0">
              <w:rPr>
                <w:rFonts w:ascii="Times New Roman" w:hAnsi="Times New Roman"/>
                <w:b/>
                <w:bCs/>
                <w:i/>
              </w:rPr>
              <w:t>:</w:t>
            </w:r>
            <w:r w:rsidR="000078D4">
              <w:rPr>
                <w:rFonts w:ascii="Times New Roman" w:hAnsi="Times New Roman"/>
              </w:rPr>
              <w:t>Развивать</w:t>
            </w:r>
            <w:proofErr w:type="spellEnd"/>
            <w:proofErr w:type="gramEnd"/>
            <w:r w:rsidR="000078D4">
              <w:rPr>
                <w:rFonts w:ascii="Times New Roman" w:hAnsi="Times New Roman"/>
              </w:rPr>
              <w:t xml:space="preserve"> воображение(</w:t>
            </w:r>
            <w:proofErr w:type="spellStart"/>
            <w:r w:rsidR="000078D4">
              <w:rPr>
                <w:rFonts w:ascii="Times New Roman" w:hAnsi="Times New Roman"/>
              </w:rPr>
              <w:t>Нурик,Нина</w:t>
            </w:r>
            <w:proofErr w:type="spellEnd"/>
            <w:r w:rsidR="000078D4">
              <w:rPr>
                <w:rFonts w:ascii="Times New Roman" w:hAnsi="Times New Roman"/>
              </w:rPr>
              <w:t>)</w:t>
            </w:r>
          </w:p>
          <w:p w14:paraId="114FAF09" w14:textId="77777777" w:rsidR="00744D8D" w:rsidRPr="00ED6215" w:rsidRDefault="00744D8D">
            <w:pPr>
              <w:pStyle w:val="ae"/>
              <w:shd w:val="clear" w:color="auto" w:fill="FFFFFF"/>
              <w:spacing w:after="0" w:afterAutospacing="0"/>
              <w:contextualSpacing/>
              <w:rPr>
                <w:sz w:val="22"/>
                <w:szCs w:val="22"/>
                <w:lang w:val="ru-RU"/>
              </w:rPr>
            </w:pPr>
          </w:p>
        </w:tc>
        <w:tc>
          <w:tcPr>
            <w:tcW w:w="2887" w:type="dxa"/>
            <w:tcBorders>
              <w:top w:val="outset" w:sz="6" w:space="0" w:color="auto"/>
              <w:left w:val="outset" w:sz="6" w:space="0" w:color="auto"/>
              <w:bottom w:val="outset" w:sz="6" w:space="0" w:color="auto"/>
              <w:right w:val="outset" w:sz="6" w:space="0" w:color="auto"/>
            </w:tcBorders>
          </w:tcPr>
          <w:p w14:paraId="55CCDB01" w14:textId="77777777" w:rsidR="00EB07C0" w:rsidRDefault="004647E1">
            <w:pPr>
              <w:pStyle w:val="ae"/>
              <w:shd w:val="clear" w:color="auto" w:fill="FFFFFF"/>
              <w:spacing w:after="0" w:afterAutospacing="0"/>
              <w:contextualSpacing/>
              <w:rPr>
                <w:sz w:val="22"/>
                <w:szCs w:val="22"/>
                <w:lang w:val="ru-RU"/>
              </w:rPr>
            </w:pPr>
            <w:r w:rsidRPr="00ED6215">
              <w:rPr>
                <w:b/>
                <w:bCs/>
                <w:sz w:val="22"/>
                <w:szCs w:val="22"/>
                <w:lang w:val="ru-RU"/>
              </w:rPr>
              <w:t>«Найди такую же»</w:t>
            </w:r>
            <w:r w:rsidRPr="00ED6215">
              <w:rPr>
                <w:sz w:val="22"/>
                <w:szCs w:val="22"/>
                <w:lang w:val="ru-RU"/>
              </w:rPr>
              <w:t xml:space="preserve"> </w:t>
            </w:r>
          </w:p>
          <w:p w14:paraId="38FAA19F" w14:textId="3B640633" w:rsidR="00744D8D" w:rsidRPr="00ED6215" w:rsidRDefault="00EB07C0" w:rsidP="000078D4">
            <w:pPr>
              <w:pStyle w:val="ae"/>
              <w:shd w:val="clear" w:color="auto" w:fill="FFFFFF"/>
              <w:spacing w:after="0" w:afterAutospacing="0"/>
              <w:contextualSpacing/>
              <w:rPr>
                <w:sz w:val="22"/>
                <w:szCs w:val="22"/>
                <w:lang w:val="ru-RU"/>
              </w:rPr>
            </w:pPr>
            <w:r>
              <w:rPr>
                <w:rStyle w:val="15"/>
                <w:rFonts w:ascii="Times New Roman" w:eastAsia="Calibri" w:hAnsi="Times New Roman" w:cs="Times New Roman"/>
                <w:b/>
                <w:sz w:val="22"/>
                <w:szCs w:val="22"/>
                <w:lang w:val="ru-RU"/>
              </w:rPr>
              <w:t>Задача:</w:t>
            </w:r>
            <w:r w:rsidR="004647E1">
              <w:rPr>
                <w:rStyle w:val="15"/>
                <w:rFonts w:eastAsia="Calibri"/>
                <w:sz w:val="22"/>
                <w:szCs w:val="22"/>
              </w:rPr>
              <w:t> </w:t>
            </w:r>
            <w:r w:rsidR="000078D4">
              <w:rPr>
                <w:sz w:val="22"/>
                <w:szCs w:val="22"/>
                <w:lang w:val="ru-RU"/>
              </w:rPr>
              <w:t>продолжать учить устанавливать простейшие причинно-следственные связи (</w:t>
            </w:r>
            <w:proofErr w:type="spellStart"/>
            <w:proofErr w:type="gramStart"/>
            <w:r w:rsidR="000078D4">
              <w:rPr>
                <w:sz w:val="22"/>
                <w:szCs w:val="22"/>
                <w:lang w:val="ru-RU"/>
              </w:rPr>
              <w:t>Нармин,Агата</w:t>
            </w:r>
            <w:proofErr w:type="spellEnd"/>
            <w:proofErr w:type="gramEnd"/>
            <w:r w:rsidR="000078D4">
              <w:rPr>
                <w:sz w:val="22"/>
                <w:szCs w:val="22"/>
                <w:lang w:val="ru-RU"/>
              </w:rPr>
              <w:t>)</w:t>
            </w:r>
          </w:p>
        </w:tc>
        <w:tc>
          <w:tcPr>
            <w:tcW w:w="2888" w:type="dxa"/>
            <w:tcBorders>
              <w:top w:val="outset" w:sz="6" w:space="0" w:color="auto"/>
              <w:left w:val="outset" w:sz="6" w:space="0" w:color="auto"/>
              <w:bottom w:val="outset" w:sz="6" w:space="0" w:color="auto"/>
              <w:right w:val="outset" w:sz="6" w:space="0" w:color="auto"/>
            </w:tcBorders>
          </w:tcPr>
          <w:p w14:paraId="021710D4" w14:textId="77777777" w:rsidR="00744D8D" w:rsidRDefault="004647E1">
            <w:pPr>
              <w:shd w:val="clear" w:color="auto" w:fill="FFFFFF"/>
              <w:spacing w:after="0" w:line="240" w:lineRule="auto"/>
              <w:contextualSpacing/>
              <w:rPr>
                <w:rFonts w:ascii="Times New Roman" w:hAnsi="Times New Roman"/>
              </w:rPr>
            </w:pPr>
            <w:r>
              <w:rPr>
                <w:rFonts w:ascii="Times New Roman" w:hAnsi="Times New Roman"/>
                <w:b/>
                <w:bCs/>
              </w:rPr>
              <w:t>«Ручка — ножка»</w:t>
            </w:r>
          </w:p>
          <w:p w14:paraId="49ED541B" w14:textId="7848C714" w:rsidR="00744D8D" w:rsidRDefault="004647E1">
            <w:pPr>
              <w:shd w:val="clear" w:color="auto" w:fill="FFFFFF"/>
              <w:spacing w:after="0" w:line="240" w:lineRule="auto"/>
              <w:contextualSpacing/>
              <w:rPr>
                <w:rFonts w:ascii="Times New Roman" w:hAnsi="Times New Roman"/>
              </w:rPr>
            </w:pPr>
            <w:proofErr w:type="spellStart"/>
            <w:proofErr w:type="gramStart"/>
            <w:r>
              <w:rPr>
                <w:rFonts w:ascii="Times New Roman" w:hAnsi="Times New Roman"/>
                <w:b/>
                <w:bCs/>
                <w:i/>
              </w:rPr>
              <w:t>Задача</w:t>
            </w:r>
            <w:r w:rsidR="00EB07C0">
              <w:rPr>
                <w:rFonts w:ascii="Times New Roman" w:hAnsi="Times New Roman"/>
                <w:b/>
                <w:bCs/>
                <w:i/>
              </w:rPr>
              <w:t>:</w:t>
            </w:r>
            <w:r>
              <w:rPr>
                <w:rFonts w:ascii="Times New Roman" w:hAnsi="Times New Roman"/>
              </w:rPr>
              <w:t>Знакомиться</w:t>
            </w:r>
            <w:proofErr w:type="spellEnd"/>
            <w:proofErr w:type="gramEnd"/>
            <w:r>
              <w:rPr>
                <w:rFonts w:ascii="Times New Roman" w:hAnsi="Times New Roman"/>
              </w:rPr>
              <w:t xml:space="preserve"> разными значениями слов «ручка», «ножка».</w:t>
            </w:r>
          </w:p>
          <w:p w14:paraId="5F14712D" w14:textId="6C019D25" w:rsidR="000078D4" w:rsidRDefault="000078D4">
            <w:pPr>
              <w:shd w:val="clear" w:color="auto" w:fill="FFFFFF"/>
              <w:spacing w:after="0" w:line="240" w:lineRule="auto"/>
              <w:contextualSpacing/>
              <w:rPr>
                <w:rFonts w:ascii="Times New Roman" w:hAnsi="Times New Roman"/>
              </w:rPr>
            </w:pPr>
            <w:r>
              <w:rPr>
                <w:rFonts w:ascii="Times New Roman" w:hAnsi="Times New Roman"/>
              </w:rPr>
              <w:t>(</w:t>
            </w:r>
            <w:proofErr w:type="spellStart"/>
            <w:proofErr w:type="gramStart"/>
            <w:r>
              <w:rPr>
                <w:rFonts w:ascii="Times New Roman" w:hAnsi="Times New Roman"/>
              </w:rPr>
              <w:t>Арслан,Артём</w:t>
            </w:r>
            <w:proofErr w:type="spellEnd"/>
            <w:proofErr w:type="gramEnd"/>
            <w:r>
              <w:rPr>
                <w:rFonts w:ascii="Times New Roman" w:hAnsi="Times New Roman"/>
              </w:rPr>
              <w:t xml:space="preserve"> Хо)</w:t>
            </w:r>
          </w:p>
          <w:p w14:paraId="30C06767" w14:textId="77777777" w:rsidR="00744D8D" w:rsidRDefault="00744D8D">
            <w:pPr>
              <w:pStyle w:val="21"/>
              <w:spacing w:after="0" w:afterAutospacing="0"/>
              <w:contextualSpacing/>
              <w:rPr>
                <w:rFonts w:ascii="Times New Roman" w:eastAsia="Calibri" w:hAnsi="Times New Roman"/>
                <w:sz w:val="22"/>
                <w:szCs w:val="22"/>
              </w:rPr>
            </w:pPr>
          </w:p>
        </w:tc>
        <w:tc>
          <w:tcPr>
            <w:tcW w:w="2887" w:type="dxa"/>
            <w:tcBorders>
              <w:top w:val="outset" w:sz="6" w:space="0" w:color="auto"/>
              <w:left w:val="outset" w:sz="6" w:space="0" w:color="auto"/>
              <w:bottom w:val="outset" w:sz="6" w:space="0" w:color="auto"/>
              <w:right w:val="outset" w:sz="6" w:space="0" w:color="auto"/>
            </w:tcBorders>
          </w:tcPr>
          <w:p w14:paraId="604BB1DC" w14:textId="77777777" w:rsidR="00744D8D" w:rsidRDefault="004647E1">
            <w:pPr>
              <w:shd w:val="clear" w:color="auto" w:fill="FFFFFF"/>
              <w:spacing w:after="0" w:line="240" w:lineRule="auto"/>
              <w:contextualSpacing/>
              <w:rPr>
                <w:rFonts w:ascii="Times New Roman" w:eastAsia="Times New Roman" w:hAnsi="Times New Roman"/>
              </w:rPr>
            </w:pPr>
            <w:r>
              <w:rPr>
                <w:rFonts w:ascii="Times New Roman" w:hAnsi="Times New Roman"/>
                <w:b/>
                <w:bCs/>
                <w:iCs/>
              </w:rPr>
              <w:t>«Кого как зовут?»</w:t>
            </w:r>
          </w:p>
          <w:p w14:paraId="52F31DC9" w14:textId="2029D03D" w:rsidR="00744D8D" w:rsidRDefault="00EB07C0">
            <w:pPr>
              <w:shd w:val="clear" w:color="auto" w:fill="FFFFFF"/>
              <w:spacing w:after="0" w:line="240" w:lineRule="auto"/>
              <w:contextualSpacing/>
              <w:rPr>
                <w:rFonts w:ascii="Times New Roman" w:hAnsi="Times New Roman"/>
              </w:rPr>
            </w:pPr>
            <w:r>
              <w:rPr>
                <w:rFonts w:ascii="Times New Roman" w:hAnsi="Times New Roman"/>
                <w:b/>
                <w:bCs/>
                <w:i/>
              </w:rPr>
              <w:t>Задача:</w:t>
            </w:r>
            <w:r w:rsidR="004647E1">
              <w:rPr>
                <w:rFonts w:ascii="Times New Roman" w:hAnsi="Times New Roman"/>
              </w:rPr>
              <w:t> Р</w:t>
            </w:r>
            <w:r w:rsidR="000078D4">
              <w:rPr>
                <w:rFonts w:ascii="Times New Roman" w:hAnsi="Times New Roman"/>
              </w:rPr>
              <w:t xml:space="preserve">азвивать мышление, память, </w:t>
            </w:r>
            <w:proofErr w:type="gramStart"/>
            <w:r w:rsidR="000078D4">
              <w:rPr>
                <w:rFonts w:ascii="Times New Roman" w:hAnsi="Times New Roman"/>
              </w:rPr>
              <w:t>речь(</w:t>
            </w:r>
            <w:proofErr w:type="spellStart"/>
            <w:proofErr w:type="gramEnd"/>
            <w:r w:rsidR="0074762B">
              <w:rPr>
                <w:rFonts w:ascii="Times New Roman" w:hAnsi="Times New Roman"/>
              </w:rPr>
              <w:t>Эвелина,Карина</w:t>
            </w:r>
            <w:proofErr w:type="spellEnd"/>
            <w:r w:rsidR="000078D4">
              <w:rPr>
                <w:rFonts w:ascii="Times New Roman" w:hAnsi="Times New Roman"/>
              </w:rPr>
              <w:t>)</w:t>
            </w:r>
          </w:p>
          <w:p w14:paraId="53CA9231" w14:textId="77777777" w:rsidR="00744D8D" w:rsidRDefault="00744D8D">
            <w:pPr>
              <w:shd w:val="clear" w:color="auto" w:fill="FFFFFF"/>
              <w:spacing w:after="0" w:line="240" w:lineRule="auto"/>
              <w:contextualSpacing/>
              <w:rPr>
                <w:rFonts w:ascii="Times New Roman" w:eastAsia="Calibri" w:hAnsi="Times New Roman"/>
              </w:rPr>
            </w:pPr>
          </w:p>
        </w:tc>
        <w:tc>
          <w:tcPr>
            <w:tcW w:w="2908" w:type="dxa"/>
            <w:gridSpan w:val="2"/>
            <w:tcBorders>
              <w:top w:val="outset" w:sz="6" w:space="0" w:color="auto"/>
              <w:left w:val="outset" w:sz="6" w:space="0" w:color="auto"/>
              <w:bottom w:val="outset" w:sz="6" w:space="0" w:color="auto"/>
              <w:right w:val="outset" w:sz="6" w:space="0" w:color="auto"/>
            </w:tcBorders>
          </w:tcPr>
          <w:p w14:paraId="1D574A67" w14:textId="77777777" w:rsidR="00744D8D" w:rsidRDefault="004647E1">
            <w:pPr>
              <w:spacing w:after="0" w:line="240" w:lineRule="auto"/>
              <w:contextualSpacing/>
              <w:rPr>
                <w:rFonts w:ascii="Times New Roman" w:eastAsia="Calibri" w:hAnsi="Times New Roman"/>
                <w:bCs/>
              </w:rPr>
            </w:pPr>
            <w:r>
              <w:rPr>
                <w:rFonts w:ascii="Times New Roman" w:eastAsia="Calibri" w:hAnsi="Times New Roman"/>
                <w:b/>
              </w:rPr>
              <w:t>Д/и</w:t>
            </w:r>
            <w:r>
              <w:rPr>
                <w:rFonts w:ascii="Times New Roman" w:eastAsia="Calibri" w:hAnsi="Times New Roman"/>
              </w:rPr>
              <w:t xml:space="preserve"> </w:t>
            </w:r>
            <w:r>
              <w:rPr>
                <w:rFonts w:ascii="Times New Roman" w:hAnsi="Times New Roman"/>
                <w:b/>
              </w:rPr>
              <w:t>«Что бывает осенью?»</w:t>
            </w:r>
          </w:p>
          <w:p w14:paraId="38CE1AC6" w14:textId="0430F28A" w:rsidR="00744D8D" w:rsidRPr="00EB07C0" w:rsidRDefault="00EB07C0">
            <w:pPr>
              <w:spacing w:after="0" w:line="240" w:lineRule="auto"/>
              <w:contextualSpacing/>
              <w:rPr>
                <w:rFonts w:ascii="Times New Roman" w:hAnsi="Times New Roman"/>
                <w:b/>
                <w:i/>
              </w:rPr>
            </w:pPr>
            <w:proofErr w:type="spellStart"/>
            <w:proofErr w:type="gramStart"/>
            <w:r>
              <w:rPr>
                <w:rFonts w:ascii="Times New Roman" w:hAnsi="Times New Roman"/>
                <w:b/>
                <w:i/>
              </w:rPr>
              <w:t>Задача:</w:t>
            </w:r>
            <w:r w:rsidRPr="00EB07C0">
              <w:rPr>
                <w:rFonts w:ascii="Times New Roman" w:hAnsi="Times New Roman"/>
              </w:rPr>
              <w:t>З</w:t>
            </w:r>
            <w:r w:rsidR="004647E1" w:rsidRPr="00EB07C0">
              <w:rPr>
                <w:rFonts w:ascii="Times New Roman" w:hAnsi="Times New Roman"/>
              </w:rPr>
              <w:t>а</w:t>
            </w:r>
            <w:r w:rsidR="004647E1">
              <w:rPr>
                <w:rFonts w:ascii="Times New Roman" w:hAnsi="Times New Roman"/>
              </w:rPr>
              <w:t>крепление</w:t>
            </w:r>
            <w:proofErr w:type="spellEnd"/>
            <w:proofErr w:type="gramEnd"/>
            <w:r w:rsidR="004647E1">
              <w:rPr>
                <w:rFonts w:ascii="Times New Roman" w:hAnsi="Times New Roman"/>
              </w:rPr>
              <w:t xml:space="preserve"> словаря. </w:t>
            </w:r>
            <w:r w:rsidR="0074762B">
              <w:rPr>
                <w:rFonts w:ascii="Times New Roman" w:hAnsi="Times New Roman"/>
              </w:rPr>
              <w:t>(</w:t>
            </w:r>
            <w:proofErr w:type="spellStart"/>
            <w:proofErr w:type="gramStart"/>
            <w:r w:rsidR="0074762B">
              <w:rPr>
                <w:rFonts w:ascii="Times New Roman" w:hAnsi="Times New Roman"/>
              </w:rPr>
              <w:t>Таисия,Илья</w:t>
            </w:r>
            <w:proofErr w:type="spellEnd"/>
            <w:proofErr w:type="gramEnd"/>
            <w:r w:rsidR="0074762B">
              <w:rPr>
                <w:rFonts w:ascii="Times New Roman" w:hAnsi="Times New Roman"/>
              </w:rPr>
              <w:t>)</w:t>
            </w:r>
          </w:p>
          <w:p w14:paraId="55E5F119" w14:textId="77777777" w:rsidR="00744D8D" w:rsidRDefault="004647E1">
            <w:pPr>
              <w:spacing w:after="0" w:line="240" w:lineRule="auto"/>
              <w:contextualSpacing/>
              <w:rPr>
                <w:rFonts w:ascii="Times New Roman" w:eastAsia="Calibri" w:hAnsi="Times New Roman"/>
                <w:bCs/>
              </w:rPr>
            </w:pPr>
            <w:r>
              <w:rPr>
                <w:rFonts w:ascii="Times New Roman" w:eastAsia="Calibri" w:hAnsi="Times New Roman"/>
                <w:bCs/>
              </w:rPr>
              <w:t>***</w:t>
            </w:r>
            <w:proofErr w:type="spellStart"/>
            <w:r>
              <w:rPr>
                <w:rFonts w:ascii="Times New Roman" w:eastAsia="Calibri" w:hAnsi="Times New Roman"/>
                <w:bCs/>
              </w:rPr>
              <w:t>жел</w:t>
            </w:r>
            <w:proofErr w:type="spellEnd"/>
            <w:r>
              <w:rPr>
                <w:rFonts w:ascii="Times New Roman" w:eastAsia="Calibri" w:hAnsi="Times New Roman"/>
                <w:bCs/>
              </w:rPr>
              <w:t xml:space="preserve">, </w:t>
            </w:r>
            <w:proofErr w:type="spellStart"/>
            <w:r>
              <w:rPr>
                <w:rFonts w:ascii="Times New Roman" w:eastAsia="Calibri" w:hAnsi="Times New Roman"/>
                <w:bCs/>
              </w:rPr>
              <w:t>жаңбыр</w:t>
            </w:r>
            <w:proofErr w:type="spellEnd"/>
            <w:r>
              <w:rPr>
                <w:rFonts w:ascii="Times New Roman" w:eastAsia="Calibri" w:hAnsi="Times New Roman"/>
                <w:bCs/>
              </w:rPr>
              <w:t xml:space="preserve"> </w:t>
            </w:r>
          </w:p>
          <w:p w14:paraId="715F3DBF" w14:textId="77777777" w:rsidR="00744D8D" w:rsidRDefault="00744D8D">
            <w:pPr>
              <w:spacing w:after="0" w:line="240" w:lineRule="auto"/>
              <w:contextualSpacing/>
              <w:rPr>
                <w:rFonts w:ascii="Times New Roman" w:eastAsia="Calibri" w:hAnsi="Times New Roman"/>
              </w:rPr>
            </w:pPr>
          </w:p>
        </w:tc>
      </w:tr>
      <w:tr w:rsidR="00744D8D" w14:paraId="74BEFB26" w14:textId="77777777">
        <w:trPr>
          <w:gridAfter w:val="1"/>
          <w:wAfter w:w="25" w:type="dxa"/>
          <w:trHeight w:val="177"/>
        </w:trPr>
        <w:tc>
          <w:tcPr>
            <w:tcW w:w="1588" w:type="dxa"/>
          </w:tcPr>
          <w:p w14:paraId="7B141866" w14:textId="34028645"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Серуенге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дайындық</w:t>
            </w:r>
            <w:proofErr w:type="spellEnd"/>
            <w:r>
              <w:rPr>
                <w:rFonts w:ascii="Times New Roman" w:hAnsi="Times New Roman" w:cs="Times New Roman"/>
                <w:b/>
                <w:bCs/>
                <w:iCs/>
              </w:rPr>
              <w:t>/</w:t>
            </w:r>
          </w:p>
          <w:p w14:paraId="4CF8F9C4"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r>
              <w:rPr>
                <w:rFonts w:ascii="Times New Roman" w:hAnsi="Times New Roman" w:cs="Times New Roman"/>
                <w:b/>
                <w:bCs/>
                <w:iCs/>
              </w:rPr>
              <w:t>Подготовка к прогулке</w:t>
            </w:r>
          </w:p>
        </w:tc>
        <w:tc>
          <w:tcPr>
            <w:tcW w:w="14433" w:type="dxa"/>
            <w:gridSpan w:val="5"/>
          </w:tcPr>
          <w:p w14:paraId="06929FA9"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Киіндіру</w:t>
            </w:r>
            <w:proofErr w:type="spellEnd"/>
            <w:r>
              <w:rPr>
                <w:rFonts w:ascii="Times New Roman" w:hAnsi="Times New Roman" w:cs="Times New Roman"/>
              </w:rPr>
              <w:t xml:space="preserve">: </w:t>
            </w: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шығар</w:t>
            </w:r>
            <w:proofErr w:type="spellEnd"/>
            <w:r>
              <w:rPr>
                <w:rFonts w:ascii="Times New Roman" w:hAnsi="Times New Roman" w:cs="Times New Roman"/>
              </w:rPr>
              <w:t xml:space="preserve"> </w:t>
            </w:r>
            <w:proofErr w:type="spellStart"/>
            <w:r>
              <w:rPr>
                <w:rFonts w:ascii="Times New Roman" w:hAnsi="Times New Roman" w:cs="Times New Roman"/>
              </w:rPr>
              <w:t>алдында</w:t>
            </w:r>
            <w:proofErr w:type="spellEnd"/>
            <w:r>
              <w:rPr>
                <w:rFonts w:ascii="Times New Roman" w:hAnsi="Times New Roman" w:cs="Times New Roman"/>
              </w:rPr>
              <w:t xml:space="preserve"> </w:t>
            </w:r>
            <w:proofErr w:type="spellStart"/>
            <w:r>
              <w:rPr>
                <w:rFonts w:ascii="Times New Roman" w:hAnsi="Times New Roman" w:cs="Times New Roman"/>
              </w:rPr>
              <w:t>кезекпен</w:t>
            </w:r>
            <w:proofErr w:type="spellEnd"/>
            <w:r>
              <w:rPr>
                <w:rFonts w:ascii="Times New Roman" w:hAnsi="Times New Roman" w:cs="Times New Roman"/>
              </w:rPr>
              <w:t xml:space="preserve"> </w:t>
            </w:r>
            <w:proofErr w:type="spellStart"/>
            <w:r>
              <w:rPr>
                <w:rFonts w:ascii="Times New Roman" w:hAnsi="Times New Roman" w:cs="Times New Roman"/>
              </w:rPr>
              <w:t>киіндіру</w:t>
            </w:r>
            <w:proofErr w:type="spellEnd"/>
            <w:r>
              <w:rPr>
                <w:rFonts w:ascii="Times New Roman" w:hAnsi="Times New Roman" w:cs="Times New Roman"/>
              </w:rPr>
              <w:t>.</w:t>
            </w:r>
          </w:p>
          <w:p w14:paraId="4203C680"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Одевание: последовательность, выход на прогулку.</w:t>
            </w:r>
          </w:p>
          <w:p w14:paraId="25E2E781"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Штанишки надевайтесь, ножки обувайтесь!» </w:t>
            </w:r>
          </w:p>
          <w:p w14:paraId="0CD812E3" w14:textId="6CB26FBA"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b/>
                <w:i/>
              </w:rPr>
              <w:t>Задача</w:t>
            </w:r>
            <w:proofErr w:type="gramStart"/>
            <w:r w:rsidR="00EB07C0">
              <w:rPr>
                <w:rFonts w:ascii="Times New Roman" w:hAnsi="Times New Roman" w:cs="Times New Roman"/>
                <w:b/>
                <w:i/>
              </w:rPr>
              <w:t>:</w:t>
            </w:r>
            <w:r>
              <w:rPr>
                <w:rFonts w:ascii="Times New Roman" w:hAnsi="Times New Roman" w:cs="Times New Roman"/>
              </w:rPr>
              <w:t xml:space="preserve"> Побуждать</w:t>
            </w:r>
            <w:proofErr w:type="gramEnd"/>
            <w:r>
              <w:rPr>
                <w:rFonts w:ascii="Times New Roman" w:hAnsi="Times New Roman" w:cs="Times New Roman"/>
              </w:rPr>
              <w:t xml:space="preserve"> детей самостоятельно одеваться, обуваться, быть доброжелательными друг к другу, развивать коммуникабельность.</w:t>
            </w:r>
          </w:p>
          <w:p w14:paraId="58594BD4"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i/>
              </w:rPr>
              <w:t>(навыки самообслуживания, развитие крупной и мелкой моторики)</w:t>
            </w:r>
          </w:p>
        </w:tc>
      </w:tr>
      <w:tr w:rsidR="00744D8D" w14:paraId="1A52AD60" w14:textId="77777777">
        <w:trPr>
          <w:gridAfter w:val="1"/>
          <w:wAfter w:w="25" w:type="dxa"/>
          <w:trHeight w:val="177"/>
        </w:trPr>
        <w:tc>
          <w:tcPr>
            <w:tcW w:w="1588" w:type="dxa"/>
            <w:vMerge w:val="restart"/>
          </w:tcPr>
          <w:p w14:paraId="5DB5D9AA"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Серуен</w:t>
            </w:r>
            <w:proofErr w:type="spellEnd"/>
            <w:r>
              <w:rPr>
                <w:rFonts w:ascii="Times New Roman" w:hAnsi="Times New Roman" w:cs="Times New Roman"/>
                <w:b/>
                <w:bCs/>
                <w:iCs/>
              </w:rPr>
              <w:t>/Прогулка</w:t>
            </w:r>
          </w:p>
          <w:p w14:paraId="246C2826" w14:textId="77777777" w:rsidR="00744D8D" w:rsidRDefault="00744D8D">
            <w:pPr>
              <w:widowControl w:val="0"/>
              <w:autoSpaceDE w:val="0"/>
              <w:autoSpaceDN w:val="0"/>
              <w:adjustRightInd w:val="0"/>
              <w:spacing w:after="0" w:line="240" w:lineRule="auto"/>
              <w:contextualSpacing/>
              <w:rPr>
                <w:rFonts w:ascii="Times New Roman" w:hAnsi="Times New Roman" w:cs="Times New Roman"/>
                <w:b/>
                <w:bCs/>
                <w:iCs/>
              </w:rPr>
            </w:pPr>
          </w:p>
        </w:tc>
        <w:tc>
          <w:tcPr>
            <w:tcW w:w="14433" w:type="dxa"/>
            <w:gridSpan w:val="5"/>
          </w:tcPr>
          <w:p w14:paraId="644D0807"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қызығушылығын</w:t>
            </w:r>
            <w:proofErr w:type="spellEnd"/>
            <w:r>
              <w:rPr>
                <w:rFonts w:ascii="Times New Roman" w:hAnsi="Times New Roman" w:cs="Times New Roman"/>
              </w:rPr>
              <w:t xml:space="preserve"> </w:t>
            </w:r>
            <w:proofErr w:type="spellStart"/>
            <w:r>
              <w:rPr>
                <w:rFonts w:ascii="Times New Roman" w:hAnsi="Times New Roman" w:cs="Times New Roman"/>
              </w:rPr>
              <w:t>арттыру</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w:t>
            </w:r>
            <w:proofErr w:type="spellEnd"/>
            <w:r>
              <w:rPr>
                <w:rFonts w:ascii="Times New Roman" w:hAnsi="Times New Roman" w:cs="Times New Roman"/>
              </w:rPr>
              <w:t xml:space="preserve">; </w:t>
            </w:r>
            <w:proofErr w:type="spellStart"/>
            <w:r>
              <w:rPr>
                <w:rFonts w:ascii="Times New Roman" w:hAnsi="Times New Roman" w:cs="Times New Roman"/>
              </w:rPr>
              <w:t>серуен</w:t>
            </w:r>
            <w:proofErr w:type="spellEnd"/>
            <w:r>
              <w:rPr>
                <w:rFonts w:ascii="Times New Roman" w:hAnsi="Times New Roman" w:cs="Times New Roman"/>
              </w:rPr>
              <w:t xml:space="preserve"> </w:t>
            </w:r>
            <w:proofErr w:type="spellStart"/>
            <w:r>
              <w:rPr>
                <w:rFonts w:ascii="Times New Roman" w:hAnsi="Times New Roman" w:cs="Times New Roman"/>
              </w:rPr>
              <w:t>барысында</w:t>
            </w:r>
            <w:proofErr w:type="spellEnd"/>
            <w:r>
              <w:rPr>
                <w:rFonts w:ascii="Times New Roman" w:hAnsi="Times New Roman" w:cs="Times New Roman"/>
              </w:rPr>
              <w:t xml:space="preserve"> </w:t>
            </w:r>
            <w:proofErr w:type="spellStart"/>
            <w:r>
              <w:rPr>
                <w:rFonts w:ascii="Times New Roman" w:hAnsi="Times New Roman" w:cs="Times New Roman"/>
              </w:rPr>
              <w:t>балаларға</w:t>
            </w:r>
            <w:proofErr w:type="spellEnd"/>
            <w:r>
              <w:rPr>
                <w:rFonts w:ascii="Times New Roman" w:hAnsi="Times New Roman" w:cs="Times New Roman"/>
              </w:rPr>
              <w:t xml:space="preserve"> </w:t>
            </w:r>
            <w:proofErr w:type="spellStart"/>
            <w:r>
              <w:rPr>
                <w:rFonts w:ascii="Times New Roman" w:hAnsi="Times New Roman" w:cs="Times New Roman"/>
              </w:rPr>
              <w:t>жағдай</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r>
              <w:rPr>
                <w:rFonts w:ascii="Times New Roman" w:hAnsi="Times New Roman" w:cs="Times New Roman"/>
              </w:rPr>
              <w:t>.</w:t>
            </w:r>
          </w:p>
          <w:p w14:paraId="7A39E6A8"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Создание интереса к прогулке; индивидуальные беседы с детьми; мотивация деятельности детей на прогулке.</w:t>
            </w:r>
          </w:p>
        </w:tc>
      </w:tr>
      <w:tr w:rsidR="00744D8D" w14:paraId="18ECA232" w14:textId="77777777">
        <w:trPr>
          <w:gridAfter w:val="1"/>
          <w:wAfter w:w="25" w:type="dxa"/>
          <w:trHeight w:val="288"/>
        </w:trPr>
        <w:tc>
          <w:tcPr>
            <w:tcW w:w="1588" w:type="dxa"/>
            <w:vMerge/>
            <w:vAlign w:val="center"/>
          </w:tcPr>
          <w:p w14:paraId="70D1F68B" w14:textId="77777777" w:rsidR="00744D8D" w:rsidRDefault="00744D8D">
            <w:pPr>
              <w:spacing w:after="0" w:line="240" w:lineRule="auto"/>
              <w:contextualSpacing/>
              <w:rPr>
                <w:rFonts w:ascii="Times New Roman" w:hAnsi="Times New Roman" w:cs="Times New Roman"/>
                <w:b/>
                <w:bCs/>
                <w:iCs/>
                <w:color w:val="FF0000"/>
              </w:rPr>
            </w:pPr>
          </w:p>
        </w:tc>
        <w:tc>
          <w:tcPr>
            <w:tcW w:w="14433" w:type="dxa"/>
            <w:gridSpan w:val="5"/>
          </w:tcPr>
          <w:p w14:paraId="41EC14F4"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color w:val="FF0000"/>
              </w:rPr>
            </w:pPr>
            <w:r>
              <w:rPr>
                <w:rFonts w:ascii="Times New Roman" w:hAnsi="Times New Roman" w:cs="Times New Roman"/>
                <w:b/>
              </w:rPr>
              <w:t>БАҚЫЛАУ/ НАБЛЮДЕНИЕ за вечерними изменениями погоды</w:t>
            </w:r>
          </w:p>
        </w:tc>
      </w:tr>
      <w:tr w:rsidR="00744D8D" w14:paraId="49A7AB1B" w14:textId="77777777">
        <w:trPr>
          <w:gridAfter w:val="1"/>
          <w:wAfter w:w="25" w:type="dxa"/>
          <w:trHeight w:val="288"/>
        </w:trPr>
        <w:tc>
          <w:tcPr>
            <w:tcW w:w="1588" w:type="dxa"/>
            <w:tcBorders>
              <w:bottom w:val="single" w:sz="4" w:space="0" w:color="auto"/>
            </w:tcBorders>
            <w:vAlign w:val="center"/>
          </w:tcPr>
          <w:p w14:paraId="49170B91" w14:textId="77777777" w:rsidR="00744D8D" w:rsidRDefault="004647E1">
            <w:pPr>
              <w:widowControl w:val="0"/>
              <w:autoSpaceDE w:val="0"/>
              <w:autoSpaceDN w:val="0"/>
              <w:adjustRightInd w:val="0"/>
              <w:spacing w:after="0" w:line="240" w:lineRule="auto"/>
              <w:contextualSpacing/>
              <w:jc w:val="both"/>
              <w:rPr>
                <w:rFonts w:ascii="Times New Roman" w:hAnsi="Times New Roman" w:cs="Times New Roman"/>
                <w:b/>
                <w:bCs/>
                <w:iCs/>
                <w:lang w:val="kk-KZ"/>
              </w:rPr>
            </w:pPr>
            <w:r>
              <w:rPr>
                <w:rFonts w:ascii="Times New Roman" w:hAnsi="Times New Roman" w:cs="Times New Roman"/>
                <w:b/>
                <w:bCs/>
                <w:iCs/>
                <w:lang w:val="kk-KZ"/>
              </w:rPr>
              <w:t>Серуеннен қайту/</w:t>
            </w:r>
          </w:p>
          <w:p w14:paraId="14238462" w14:textId="77777777" w:rsidR="00744D8D" w:rsidRDefault="004647E1">
            <w:pPr>
              <w:widowControl w:val="0"/>
              <w:autoSpaceDE w:val="0"/>
              <w:autoSpaceDN w:val="0"/>
              <w:adjustRightInd w:val="0"/>
              <w:spacing w:after="0" w:line="240" w:lineRule="auto"/>
              <w:contextualSpacing/>
              <w:jc w:val="both"/>
              <w:rPr>
                <w:rFonts w:ascii="Times New Roman" w:hAnsi="Times New Roman" w:cs="Times New Roman"/>
                <w:b/>
                <w:bCs/>
                <w:iCs/>
                <w:lang w:val="kk-KZ"/>
              </w:rPr>
            </w:pPr>
            <w:r>
              <w:rPr>
                <w:rFonts w:ascii="Times New Roman" w:hAnsi="Times New Roman" w:cs="Times New Roman"/>
                <w:b/>
                <w:bCs/>
                <w:iCs/>
                <w:lang w:val="kk-KZ"/>
              </w:rPr>
              <w:t>Возвращение с прогулки</w:t>
            </w:r>
          </w:p>
        </w:tc>
        <w:tc>
          <w:tcPr>
            <w:tcW w:w="14433" w:type="dxa"/>
            <w:gridSpan w:val="5"/>
          </w:tcPr>
          <w:p w14:paraId="319A5AC0" w14:textId="77777777" w:rsidR="00744D8D" w:rsidRDefault="004647E1">
            <w:pPr>
              <w:shd w:val="clear" w:color="auto" w:fill="FFFFFF"/>
              <w:spacing w:after="0" w:line="240" w:lineRule="auto"/>
              <w:contextualSpacing/>
              <w:jc w:val="both"/>
              <w:rPr>
                <w:rFonts w:ascii="Times New Roman" w:hAnsi="Times New Roman" w:cs="Times New Roman"/>
              </w:rPr>
            </w:pPr>
            <w:r>
              <w:rPr>
                <w:rFonts w:ascii="Times New Roman" w:hAnsi="Times New Roman" w:cs="Times New Roman"/>
              </w:rPr>
              <w:t>Последовательное раздевание детей, складывание в шкафчики, мытье рук.</w:t>
            </w:r>
          </w:p>
          <w:p w14:paraId="0998459B" w14:textId="77777777" w:rsidR="00744D8D" w:rsidRDefault="004647E1">
            <w:pPr>
              <w:shd w:val="clear" w:color="auto" w:fill="FFFFFF"/>
              <w:spacing w:after="0" w:line="240" w:lineRule="auto"/>
              <w:contextualSpacing/>
              <w:jc w:val="both"/>
              <w:rPr>
                <w:rFonts w:ascii="Times New Roman" w:hAnsi="Times New Roman" w:cs="Times New Roman"/>
              </w:rPr>
            </w:pPr>
            <w:r>
              <w:rPr>
                <w:rFonts w:ascii="Times New Roman" w:hAnsi="Times New Roman" w:cs="Times New Roman"/>
              </w:rPr>
              <w:t>Конструирование из бумаги.</w:t>
            </w:r>
          </w:p>
          <w:p w14:paraId="31B2F438" w14:textId="6CE7E1BE" w:rsidR="00744D8D" w:rsidRDefault="004647E1">
            <w:pPr>
              <w:shd w:val="clear" w:color="auto" w:fill="FFFFFF"/>
              <w:spacing w:after="0" w:line="240" w:lineRule="auto"/>
              <w:contextualSpacing/>
              <w:jc w:val="both"/>
              <w:rPr>
                <w:rFonts w:ascii="Times New Roman" w:hAnsi="Times New Roman" w:cs="Times New Roman"/>
              </w:rPr>
            </w:pPr>
            <w:r>
              <w:rPr>
                <w:rFonts w:ascii="Times New Roman" w:hAnsi="Times New Roman" w:cs="Times New Roman"/>
                <w:b/>
                <w:i/>
              </w:rPr>
              <w:t>Задача</w:t>
            </w:r>
            <w:proofErr w:type="gramStart"/>
            <w:r w:rsidR="00EB07C0">
              <w:rPr>
                <w:rFonts w:ascii="Times New Roman" w:hAnsi="Times New Roman" w:cs="Times New Roman"/>
                <w:b/>
                <w:i/>
              </w:rPr>
              <w:t>:</w:t>
            </w:r>
            <w:r>
              <w:rPr>
                <w:rFonts w:ascii="Times New Roman" w:hAnsi="Times New Roman" w:cs="Times New Roman"/>
              </w:rPr>
              <w:t xml:space="preserve"> Формировать</w:t>
            </w:r>
            <w:proofErr w:type="gramEnd"/>
            <w:r>
              <w:rPr>
                <w:rFonts w:ascii="Times New Roman" w:hAnsi="Times New Roman" w:cs="Times New Roman"/>
              </w:rPr>
              <w:t xml:space="preserve"> умение передавать различные формы фигур, комбинировать их в несложные композиции.</w:t>
            </w:r>
          </w:p>
          <w:p w14:paraId="394FE8ED" w14:textId="77777777" w:rsidR="00744D8D" w:rsidRDefault="004647E1">
            <w:pPr>
              <w:shd w:val="clear" w:color="auto" w:fill="FFFFFF"/>
              <w:spacing w:after="0" w:line="240" w:lineRule="auto"/>
              <w:contextualSpacing/>
              <w:jc w:val="both"/>
              <w:rPr>
                <w:rFonts w:ascii="Times New Roman" w:hAnsi="Times New Roman" w:cs="Times New Roman"/>
                <w:i/>
              </w:rPr>
            </w:pPr>
            <w:r>
              <w:rPr>
                <w:rFonts w:ascii="Times New Roman" w:hAnsi="Times New Roman" w:cs="Times New Roman"/>
              </w:rPr>
              <w:t xml:space="preserve"> (</w:t>
            </w:r>
            <w:r>
              <w:rPr>
                <w:rFonts w:ascii="Times New Roman" w:hAnsi="Times New Roman" w:cs="Times New Roman"/>
                <w:i/>
              </w:rPr>
              <w:t>самостоятельная деятельность)</w:t>
            </w:r>
          </w:p>
        </w:tc>
      </w:tr>
      <w:tr w:rsidR="004A0CE1" w14:paraId="243FC9EF" w14:textId="77777777">
        <w:trPr>
          <w:trHeight w:val="418"/>
        </w:trPr>
        <w:tc>
          <w:tcPr>
            <w:tcW w:w="1588" w:type="dxa"/>
            <w:vAlign w:val="center"/>
          </w:tcPr>
          <w:p w14:paraId="405C10F0" w14:textId="77777777" w:rsidR="004A0CE1" w:rsidRDefault="004A0CE1" w:rsidP="004A0CE1">
            <w:pPr>
              <w:spacing w:after="0" w:line="240" w:lineRule="auto"/>
              <w:contextualSpacing/>
              <w:rPr>
                <w:rFonts w:ascii="Times New Roman" w:hAnsi="Times New Roman" w:cs="Times New Roman"/>
                <w:b/>
                <w:bCs/>
                <w:iCs/>
              </w:rPr>
            </w:pPr>
            <w:r>
              <w:rPr>
                <w:rFonts w:ascii="Times New Roman" w:hAnsi="Times New Roman" w:cs="Times New Roman"/>
                <w:b/>
                <w:bCs/>
                <w:iCs/>
              </w:rPr>
              <w:t>Беседы с родителями,</w:t>
            </w:r>
          </w:p>
          <w:p w14:paraId="270290C5" w14:textId="77777777" w:rsidR="004A0CE1" w:rsidRDefault="004A0CE1" w:rsidP="004A0CE1">
            <w:pPr>
              <w:spacing w:after="0" w:line="240" w:lineRule="auto"/>
              <w:contextualSpacing/>
              <w:rPr>
                <w:rFonts w:ascii="Times New Roman" w:hAnsi="Times New Roman" w:cs="Times New Roman"/>
                <w:b/>
                <w:bCs/>
                <w:iCs/>
                <w:color w:val="FF0000"/>
              </w:rPr>
            </w:pPr>
            <w:r>
              <w:rPr>
                <w:rFonts w:ascii="Times New Roman" w:hAnsi="Times New Roman" w:cs="Times New Roman"/>
                <w:b/>
                <w:bCs/>
                <w:iCs/>
              </w:rPr>
              <w:t>консультации</w:t>
            </w:r>
          </w:p>
        </w:tc>
        <w:tc>
          <w:tcPr>
            <w:tcW w:w="2888" w:type="dxa"/>
            <w:tcBorders>
              <w:top w:val="outset" w:sz="6" w:space="0" w:color="auto"/>
              <w:left w:val="outset" w:sz="6" w:space="0" w:color="auto"/>
              <w:bottom w:val="outset" w:sz="6" w:space="0" w:color="auto"/>
              <w:right w:val="outset" w:sz="6" w:space="0" w:color="auto"/>
            </w:tcBorders>
          </w:tcPr>
          <w:p w14:paraId="28789748" w14:textId="77777777" w:rsidR="004A0CE1" w:rsidRDefault="004A0CE1" w:rsidP="004A0CE1">
            <w:pPr>
              <w:pStyle w:val="21"/>
              <w:contextualSpacing/>
              <w:rPr>
                <w:rFonts w:ascii="Times New Roman" w:eastAsia="Calibri" w:hAnsi="Times New Roman"/>
                <w:sz w:val="22"/>
                <w:szCs w:val="22"/>
              </w:rPr>
            </w:pPr>
            <w:proofErr w:type="gramStart"/>
            <w:r>
              <w:rPr>
                <w:rFonts w:ascii="Times New Roman" w:eastAsia="Calibri" w:hAnsi="Times New Roman"/>
                <w:sz w:val="22"/>
                <w:szCs w:val="22"/>
              </w:rPr>
              <w:t>Консультация  «</w:t>
            </w:r>
            <w:proofErr w:type="gramEnd"/>
            <w:r>
              <w:rPr>
                <w:rFonts w:ascii="Times New Roman" w:eastAsia="Calibri" w:hAnsi="Times New Roman"/>
                <w:sz w:val="22"/>
                <w:szCs w:val="22"/>
              </w:rPr>
              <w:t>Методическая помощь родителям по обучению казахскому языку детей 3-5 лет»</w:t>
            </w:r>
          </w:p>
        </w:tc>
        <w:tc>
          <w:tcPr>
            <w:tcW w:w="2887" w:type="dxa"/>
            <w:tcBorders>
              <w:top w:val="outset" w:sz="6" w:space="0" w:color="auto"/>
              <w:left w:val="outset" w:sz="6" w:space="0" w:color="auto"/>
              <w:bottom w:val="outset" w:sz="6" w:space="0" w:color="auto"/>
              <w:right w:val="outset" w:sz="6" w:space="0" w:color="auto"/>
            </w:tcBorders>
          </w:tcPr>
          <w:p w14:paraId="35506419" w14:textId="77777777" w:rsidR="004A0CE1" w:rsidRDefault="004A0CE1" w:rsidP="004A0CE1">
            <w:pPr>
              <w:spacing w:line="240" w:lineRule="auto"/>
              <w:contextualSpacing/>
              <w:rPr>
                <w:rFonts w:ascii="Times New Roman" w:eastAsia="Calibri" w:hAnsi="Times New Roman" w:cs="Times New Roman"/>
                <w:b/>
              </w:rPr>
            </w:pPr>
            <w:r>
              <w:rPr>
                <w:rFonts w:ascii="Times New Roman" w:eastAsia="Calibri" w:hAnsi="Times New Roman" w:cs="Times New Roman"/>
              </w:rPr>
              <w:t>Беседа ППБ</w:t>
            </w:r>
          </w:p>
          <w:p w14:paraId="681CDCBC" w14:textId="77777777" w:rsidR="004A0CE1" w:rsidRDefault="004A0CE1" w:rsidP="004A0CE1">
            <w:pPr>
              <w:spacing w:line="240" w:lineRule="auto"/>
              <w:contextualSpacing/>
              <w:rPr>
                <w:rFonts w:ascii="Times New Roman" w:eastAsia="Calibri" w:hAnsi="Times New Roman" w:cs="Times New Roman"/>
                <w:b/>
              </w:rPr>
            </w:pPr>
            <w:r>
              <w:rPr>
                <w:rFonts w:ascii="Times New Roman" w:eastAsia="Calibri" w:hAnsi="Times New Roman" w:cs="Times New Roman"/>
              </w:rPr>
              <w:t>«Осторожно огонь !»</w:t>
            </w:r>
          </w:p>
        </w:tc>
        <w:tc>
          <w:tcPr>
            <w:tcW w:w="2888" w:type="dxa"/>
            <w:tcBorders>
              <w:top w:val="outset" w:sz="6" w:space="0" w:color="auto"/>
              <w:left w:val="outset" w:sz="6" w:space="0" w:color="auto"/>
              <w:bottom w:val="outset" w:sz="6" w:space="0" w:color="auto"/>
              <w:right w:val="outset" w:sz="6" w:space="0" w:color="auto"/>
            </w:tcBorders>
          </w:tcPr>
          <w:p w14:paraId="364D0757" w14:textId="77777777" w:rsidR="004A0CE1" w:rsidRDefault="004A0CE1" w:rsidP="004A0CE1">
            <w:pPr>
              <w:pStyle w:val="21"/>
              <w:contextualSpacing/>
              <w:rPr>
                <w:rFonts w:ascii="Times New Roman" w:eastAsia="Calibri" w:hAnsi="Times New Roman"/>
                <w:sz w:val="22"/>
                <w:szCs w:val="22"/>
              </w:rPr>
            </w:pPr>
            <w:r>
              <w:rPr>
                <w:rFonts w:ascii="Times New Roman" w:eastAsia="Calibri" w:hAnsi="Times New Roman"/>
                <w:sz w:val="22"/>
                <w:szCs w:val="22"/>
              </w:rPr>
              <w:t>Консультация «Роль игры в жизни ребенка»</w:t>
            </w:r>
          </w:p>
        </w:tc>
        <w:tc>
          <w:tcPr>
            <w:tcW w:w="2887" w:type="dxa"/>
            <w:tcBorders>
              <w:top w:val="outset" w:sz="6" w:space="0" w:color="auto"/>
              <w:left w:val="outset" w:sz="6" w:space="0" w:color="auto"/>
              <w:bottom w:val="outset" w:sz="6" w:space="0" w:color="auto"/>
              <w:right w:val="outset" w:sz="6" w:space="0" w:color="auto"/>
            </w:tcBorders>
          </w:tcPr>
          <w:p w14:paraId="441F75CA" w14:textId="77777777" w:rsidR="004A0CE1" w:rsidRDefault="004A0CE1" w:rsidP="004A0CE1">
            <w:pPr>
              <w:pStyle w:val="21"/>
              <w:contextualSpacing/>
              <w:rPr>
                <w:rFonts w:ascii="Times New Roman" w:eastAsia="Calibri" w:hAnsi="Times New Roman"/>
                <w:sz w:val="22"/>
                <w:szCs w:val="22"/>
              </w:rPr>
            </w:pPr>
            <w:r>
              <w:rPr>
                <w:rFonts w:ascii="Times New Roman" w:eastAsia="Calibri" w:hAnsi="Times New Roman"/>
                <w:sz w:val="22"/>
                <w:szCs w:val="22"/>
              </w:rPr>
              <w:t>Подготовка к конкурсу «Лучшая осенняя Фотография»</w:t>
            </w:r>
          </w:p>
        </w:tc>
        <w:tc>
          <w:tcPr>
            <w:tcW w:w="2908" w:type="dxa"/>
            <w:gridSpan w:val="2"/>
            <w:tcBorders>
              <w:top w:val="outset" w:sz="6" w:space="0" w:color="auto"/>
              <w:left w:val="outset" w:sz="6" w:space="0" w:color="auto"/>
              <w:bottom w:val="outset" w:sz="6" w:space="0" w:color="auto"/>
              <w:right w:val="outset" w:sz="6" w:space="0" w:color="auto"/>
            </w:tcBorders>
          </w:tcPr>
          <w:p w14:paraId="5C4027B2" w14:textId="1E925AF0" w:rsidR="004A0CE1" w:rsidRPr="004A0CE1" w:rsidRDefault="00187F24" w:rsidP="004A0CE1">
            <w:pPr>
              <w:pStyle w:val="21"/>
              <w:contextualSpacing/>
              <w:rPr>
                <w:rFonts w:ascii="Times New Roman" w:eastAsia="Calibri" w:hAnsi="Times New Roman"/>
                <w:sz w:val="22"/>
                <w:szCs w:val="22"/>
              </w:rPr>
            </w:pPr>
            <w:hyperlink r:id="rId9" w:history="1">
              <w:r w:rsidR="004A0CE1" w:rsidRPr="004A0CE1">
                <w:rPr>
                  <w:rStyle w:val="a4"/>
                  <w:rFonts w:ascii="Times New Roman" w:hAnsi="Times New Roman"/>
                  <w:sz w:val="22"/>
                  <w:szCs w:val="22"/>
                  <w:lang w:val="kk-KZ"/>
                </w:rPr>
                <w:t>https://www.youtube.com/watch?v=h4igBX3f79o</w:t>
              </w:r>
            </w:hyperlink>
          </w:p>
        </w:tc>
      </w:tr>
      <w:tr w:rsidR="004A0CE1" w14:paraId="5231624E" w14:textId="77777777">
        <w:trPr>
          <w:trHeight w:val="418"/>
        </w:trPr>
        <w:tc>
          <w:tcPr>
            <w:tcW w:w="1588" w:type="dxa"/>
            <w:vAlign w:val="center"/>
          </w:tcPr>
          <w:p w14:paraId="3E328960" w14:textId="77777777" w:rsidR="004A0CE1" w:rsidRDefault="004A0CE1" w:rsidP="004A0CE1">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33CD0084" w14:textId="77777777" w:rsidR="004A0CE1" w:rsidRDefault="004A0CE1" w:rsidP="004A0CE1">
            <w:pPr>
              <w:widowControl w:val="0"/>
              <w:autoSpaceDE w:val="0"/>
              <w:autoSpaceDN w:val="0"/>
              <w:adjustRightInd w:val="0"/>
              <w:spacing w:after="0" w:line="240" w:lineRule="auto"/>
              <w:contextualSpacing/>
              <w:rPr>
                <w:rFonts w:ascii="Times New Roman" w:hAnsi="Times New Roman" w:cs="Times New Roman"/>
                <w:b/>
                <w:bCs/>
                <w:iCs/>
              </w:rPr>
            </w:pPr>
            <w:r>
              <w:rPr>
                <w:rFonts w:ascii="Times New Roman" w:hAnsi="Times New Roman" w:cs="Times New Roman"/>
                <w:b/>
                <w:bCs/>
                <w:iCs/>
              </w:rPr>
              <w:t>Уход детей домой</w:t>
            </w:r>
          </w:p>
        </w:tc>
        <w:tc>
          <w:tcPr>
            <w:tcW w:w="14458" w:type="dxa"/>
            <w:gridSpan w:val="6"/>
          </w:tcPr>
          <w:p w14:paraId="5A999D38" w14:textId="77777777" w:rsidR="004A0CE1" w:rsidRDefault="004A0CE1" w:rsidP="004A0CE1">
            <w:pPr>
              <w:spacing w:after="0" w:line="240" w:lineRule="auto"/>
              <w:contextualSpacing/>
              <w:rPr>
                <w:rFonts w:ascii="Times New Roman" w:eastAsia="Times New Roman" w:hAnsi="Times New Roman" w:cs="Times New Roman"/>
              </w:rPr>
            </w:pPr>
            <w:r>
              <w:rPr>
                <w:rFonts w:ascii="Times New Roman" w:eastAsia="Times New Roman" w:hAnsi="Times New Roman" w:cs="Times New Roman"/>
              </w:rPr>
              <w:t>Создания настроя на предстоящий день. Рекомендация повторения изученного.</w:t>
            </w:r>
          </w:p>
        </w:tc>
      </w:tr>
    </w:tbl>
    <w:p w14:paraId="5303E0A5" w14:textId="77777777" w:rsidR="00744D8D" w:rsidRDefault="00744D8D">
      <w:pPr>
        <w:spacing w:after="0" w:line="240" w:lineRule="auto"/>
        <w:ind w:left="113" w:right="-881"/>
        <w:contextualSpacing/>
        <w:rPr>
          <w:rFonts w:ascii="Times New Roman" w:hAnsi="Times New Roman" w:cs="Times New Roman"/>
          <w:b/>
        </w:rPr>
      </w:pPr>
    </w:p>
    <w:p w14:paraId="56CDFBB9" w14:textId="77777777" w:rsidR="00744D8D" w:rsidRDefault="00744D8D">
      <w:pPr>
        <w:spacing w:after="0" w:line="240" w:lineRule="auto"/>
        <w:ind w:left="113" w:right="-881"/>
        <w:contextualSpacing/>
        <w:rPr>
          <w:rFonts w:ascii="Times New Roman" w:hAnsi="Times New Roman" w:cs="Times New Roman"/>
          <w:b/>
        </w:rPr>
      </w:pPr>
    </w:p>
    <w:p w14:paraId="373EC39F" w14:textId="77777777" w:rsidR="00744D8D" w:rsidRDefault="004647E1">
      <w:pPr>
        <w:spacing w:after="0" w:line="240" w:lineRule="auto"/>
        <w:ind w:left="113" w:right="-881"/>
        <w:contextualSpacing/>
        <w:rPr>
          <w:rFonts w:ascii="Times New Roman" w:hAnsi="Times New Roman" w:cs="Times New Roman"/>
          <w:b/>
        </w:rPr>
      </w:pPr>
      <w:r>
        <w:rPr>
          <w:rFonts w:ascii="Times New Roman" w:hAnsi="Times New Roman" w:cs="Times New Roman"/>
          <w:b/>
        </w:rPr>
        <w:t>Проверила _______________</w:t>
      </w:r>
    </w:p>
    <w:p w14:paraId="7DE37550" w14:textId="77777777" w:rsidR="00744D8D" w:rsidRDefault="00744D8D">
      <w:pPr>
        <w:spacing w:after="0" w:line="240" w:lineRule="auto"/>
        <w:ind w:left="113" w:right="-881"/>
        <w:contextualSpacing/>
        <w:rPr>
          <w:rFonts w:ascii="Times New Roman" w:hAnsi="Times New Roman" w:cs="Times New Roman"/>
          <w:b/>
        </w:rPr>
      </w:pPr>
    </w:p>
    <w:p w14:paraId="1A187401" w14:textId="77777777" w:rsidR="00744D8D" w:rsidRDefault="00744D8D">
      <w:pPr>
        <w:spacing w:after="0" w:line="240" w:lineRule="auto"/>
        <w:ind w:left="113" w:right="-881"/>
        <w:contextualSpacing/>
        <w:rPr>
          <w:rFonts w:ascii="Times New Roman" w:hAnsi="Times New Roman" w:cs="Times New Roman"/>
          <w:b/>
        </w:rPr>
      </w:pPr>
    </w:p>
    <w:p w14:paraId="3726FA3E" w14:textId="77777777" w:rsidR="00744D8D" w:rsidRDefault="00744D8D">
      <w:pPr>
        <w:spacing w:after="0" w:line="240" w:lineRule="auto"/>
        <w:ind w:left="113" w:right="-881"/>
        <w:contextualSpacing/>
        <w:rPr>
          <w:rFonts w:ascii="Times New Roman" w:hAnsi="Times New Roman" w:cs="Times New Roman"/>
          <w:b/>
        </w:rPr>
      </w:pPr>
    </w:p>
    <w:p w14:paraId="16CC340E" w14:textId="77777777" w:rsidR="00EB07C0" w:rsidRDefault="00EB07C0">
      <w:pPr>
        <w:widowControl w:val="0"/>
        <w:autoSpaceDE w:val="0"/>
        <w:autoSpaceDN w:val="0"/>
        <w:spacing w:after="0" w:line="240" w:lineRule="auto"/>
        <w:ind w:left="962"/>
        <w:contextualSpacing/>
        <w:rPr>
          <w:rFonts w:ascii="Times New Roman" w:eastAsia="Times New Roman" w:hAnsi="Times New Roman" w:cs="Times New Roman"/>
          <w:b/>
          <w:bCs/>
        </w:rPr>
      </w:pPr>
    </w:p>
    <w:p w14:paraId="32F5C4A5" w14:textId="77777777" w:rsidR="00EB07C0" w:rsidRDefault="00EB07C0">
      <w:pPr>
        <w:widowControl w:val="0"/>
        <w:autoSpaceDE w:val="0"/>
        <w:autoSpaceDN w:val="0"/>
        <w:spacing w:after="0" w:line="240" w:lineRule="auto"/>
        <w:ind w:left="962"/>
        <w:contextualSpacing/>
        <w:rPr>
          <w:rFonts w:ascii="Times New Roman" w:eastAsia="Times New Roman" w:hAnsi="Times New Roman" w:cs="Times New Roman"/>
          <w:b/>
          <w:bCs/>
        </w:rPr>
      </w:pPr>
    </w:p>
    <w:p w14:paraId="1985B354" w14:textId="77777777" w:rsidR="00EB07C0" w:rsidRDefault="00EB07C0">
      <w:pPr>
        <w:widowControl w:val="0"/>
        <w:autoSpaceDE w:val="0"/>
        <w:autoSpaceDN w:val="0"/>
        <w:spacing w:after="0" w:line="240" w:lineRule="auto"/>
        <w:ind w:left="962"/>
        <w:contextualSpacing/>
        <w:rPr>
          <w:rFonts w:ascii="Times New Roman" w:eastAsia="Times New Roman" w:hAnsi="Times New Roman" w:cs="Times New Roman"/>
          <w:b/>
          <w:bCs/>
        </w:rPr>
      </w:pPr>
    </w:p>
    <w:p w14:paraId="7B7F802A" w14:textId="1BDB24AC" w:rsidR="00744D8D" w:rsidRDefault="004647E1" w:rsidP="00EB07C0">
      <w:pPr>
        <w:widowControl w:val="0"/>
        <w:autoSpaceDE w:val="0"/>
        <w:autoSpaceDN w:val="0"/>
        <w:spacing w:after="0" w:line="240" w:lineRule="auto"/>
        <w:contextualSpacing/>
        <w:rPr>
          <w:rFonts w:ascii="Times New Roman" w:eastAsia="Times New Roman" w:hAnsi="Times New Roman" w:cs="Times New Roman"/>
          <w:b/>
          <w:bCs/>
        </w:rPr>
      </w:pPr>
      <w:proofErr w:type="spellStart"/>
      <w:r>
        <w:rPr>
          <w:rFonts w:ascii="Times New Roman" w:eastAsia="Times New Roman" w:hAnsi="Times New Roman" w:cs="Times New Roman"/>
          <w:b/>
          <w:bCs/>
        </w:rPr>
        <w:lastRenderedPageBreak/>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6564C085" w14:textId="77777777" w:rsidR="00744D8D" w:rsidRDefault="004647E1" w:rsidP="00EB07C0">
      <w:pPr>
        <w:widowControl w:val="0"/>
        <w:autoSpaceDE w:val="0"/>
        <w:autoSpaceDN w:val="0"/>
        <w:spacing w:after="0" w:line="240" w:lineRule="auto"/>
        <w:contextualSpacing/>
        <w:rPr>
          <w:rFonts w:ascii="Times New Roman" w:eastAsia="Times New Roman" w:hAnsi="Times New Roman" w:cs="Times New Roman"/>
          <w:b/>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мектеп-бөбекжай</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кешені</w:t>
      </w:r>
      <w:proofErr w:type="spellEnd"/>
      <w:r>
        <w:rPr>
          <w:rFonts w:ascii="Times New Roman" w:eastAsia="Times New Roman" w:hAnsi="Times New Roman" w:cs="Times New Roman"/>
          <w:b/>
        </w:rPr>
        <w:t>» КММ</w:t>
      </w:r>
    </w:p>
    <w:p w14:paraId="653A927E" w14:textId="30A88381" w:rsidR="00744D8D" w:rsidRDefault="004647E1" w:rsidP="00EB07C0">
      <w:pPr>
        <w:widowControl w:val="0"/>
        <w:tabs>
          <w:tab w:val="left" w:pos="10325"/>
        </w:tabs>
        <w:autoSpaceDE w:val="0"/>
        <w:autoSpaceDN w:val="0"/>
        <w:spacing w:after="0" w:line="240" w:lineRule="auto"/>
        <w:contextualSpacing/>
        <w:rPr>
          <w:rFonts w:ascii="Times New Roman" w:eastAsia="Times New Roman" w:hAnsi="Times New Roman" w:cs="Times New Roman"/>
          <w:b/>
        </w:rPr>
      </w:pPr>
      <w:r>
        <w:rPr>
          <w:rFonts w:ascii="Times New Roman" w:eastAsia="Times New Roman" w:hAnsi="Times New Roman" w:cs="Times New Roman"/>
          <w:b/>
        </w:rPr>
        <w:t xml:space="preserve">Топ - </w:t>
      </w:r>
      <w:r w:rsidRPr="00D12C14">
        <w:rPr>
          <w:rFonts w:ascii="Times New Roman" w:eastAsia="Times New Roman" w:hAnsi="Times New Roman" w:cs="Times New Roman"/>
          <w:b/>
        </w:rPr>
        <w:t>«</w:t>
      </w:r>
      <w:proofErr w:type="spellStart"/>
      <w:r w:rsidR="00D12C14">
        <w:rPr>
          <w:rFonts w:ascii="Times New Roman" w:hAnsi="Times New Roman" w:cs="Times New Roman"/>
          <w:b/>
        </w:rPr>
        <w:t>Еркетай</w:t>
      </w:r>
      <w:proofErr w:type="spellEnd"/>
      <w:r w:rsidRPr="00D12C14">
        <w:rPr>
          <w:rFonts w:ascii="Times New Roman" w:eastAsia="Times New Roman" w:hAnsi="Times New Roman" w:cs="Times New Roman"/>
          <w:b/>
        </w:rPr>
        <w:t>»</w:t>
      </w:r>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мектепалды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даярлық</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тобы</w:t>
      </w:r>
      <w:proofErr w:type="spellEnd"/>
    </w:p>
    <w:p w14:paraId="1312E65C" w14:textId="77777777" w:rsidR="00744D8D" w:rsidRDefault="004647E1" w:rsidP="00EB07C0">
      <w:pPr>
        <w:widowControl w:val="0"/>
        <w:tabs>
          <w:tab w:val="left" w:pos="10271"/>
        </w:tabs>
        <w:autoSpaceDE w:val="0"/>
        <w:autoSpaceDN w:val="0"/>
        <w:spacing w:after="0" w:line="240" w:lineRule="auto"/>
        <w:ind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Балалардың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жасы</w:t>
      </w:r>
      <w:proofErr w:type="spellEnd"/>
      <w:r>
        <w:rPr>
          <w:rFonts w:ascii="Times New Roman" w:eastAsia="Times New Roman" w:hAnsi="Times New Roman" w:cs="Times New Roman"/>
          <w:b/>
        </w:rPr>
        <w:t xml:space="preserve"> </w:t>
      </w:r>
      <w:proofErr w:type="gramStart"/>
      <w:r>
        <w:rPr>
          <w:rFonts w:ascii="Times New Roman" w:eastAsia="Times New Roman" w:hAnsi="Times New Roman" w:cs="Times New Roman"/>
          <w:b/>
        </w:rPr>
        <w:t>-  5</w:t>
      </w:r>
      <w:proofErr w:type="gram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w:t>
      </w:r>
      <w:proofErr w:type="spellEnd"/>
    </w:p>
    <w:p w14:paraId="571C1131" w14:textId="77777777" w:rsidR="00744D8D" w:rsidRDefault="004647E1" w:rsidP="00EB07C0">
      <w:pPr>
        <w:widowControl w:val="0"/>
        <w:tabs>
          <w:tab w:val="left" w:pos="10271"/>
        </w:tabs>
        <w:autoSpaceDE w:val="0"/>
        <w:autoSpaceDN w:val="0"/>
        <w:spacing w:after="0" w:line="240" w:lineRule="auto"/>
        <w:ind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Жоспардың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құрылу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кезеңі</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апта</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күндерін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айды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көрсету</w:t>
      </w:r>
      <w:proofErr w:type="spellEnd"/>
      <w:r>
        <w:rPr>
          <w:rFonts w:ascii="Times New Roman" w:eastAsia="Times New Roman" w:hAnsi="Times New Roman" w:cs="Times New Roman"/>
          <w:b/>
        </w:rPr>
        <w:t>)</w:t>
      </w:r>
      <w:r>
        <w:rPr>
          <w:rFonts w:ascii="Times New Roman" w:eastAsia="Times New Roman" w:hAnsi="Times New Roman" w:cs="Times New Roman"/>
        </w:rPr>
        <w:t xml:space="preserve"> </w:t>
      </w:r>
      <w:r>
        <w:rPr>
          <w:rFonts w:ascii="Times New Roman" w:eastAsia="Times New Roman" w:hAnsi="Times New Roman" w:cs="Times New Roman"/>
          <w:b/>
        </w:rPr>
        <w:t xml:space="preserve">– 25-29 </w:t>
      </w:r>
      <w:proofErr w:type="spellStart"/>
      <w:r>
        <w:rPr>
          <w:rFonts w:ascii="Times New Roman" w:eastAsia="Times New Roman" w:hAnsi="Times New Roman" w:cs="Times New Roman"/>
          <w:b/>
        </w:rPr>
        <w:t>қыркүйек</w:t>
      </w:r>
      <w:proofErr w:type="spellEnd"/>
      <w:r>
        <w:rPr>
          <w:rFonts w:ascii="Times New Roman" w:eastAsia="Times New Roman" w:hAnsi="Times New Roman" w:cs="Times New Roman"/>
          <w:b/>
        </w:rPr>
        <w:t xml:space="preserve"> 2023-2024 </w:t>
      </w:r>
      <w:proofErr w:type="spellStart"/>
      <w:r>
        <w:rPr>
          <w:rFonts w:ascii="Times New Roman" w:eastAsia="Times New Roman" w:hAnsi="Times New Roman" w:cs="Times New Roman"/>
          <w:b/>
        </w:rPr>
        <w:t>оқу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жылы</w:t>
      </w:r>
      <w:proofErr w:type="spellEnd"/>
      <w:r>
        <w:rPr>
          <w:rFonts w:ascii="Times New Roman" w:eastAsia="Times New Roman" w:hAnsi="Times New Roman" w:cs="Times New Roman"/>
          <w:b/>
        </w:rPr>
        <w:t>.</w:t>
      </w:r>
    </w:p>
    <w:p w14:paraId="4AD97333" w14:textId="05D1096D" w:rsidR="00744D8D" w:rsidRDefault="004647E1" w:rsidP="00EB07C0">
      <w:pPr>
        <w:spacing w:after="0" w:line="240" w:lineRule="auto"/>
        <w:contextualSpacing/>
        <w:rPr>
          <w:rFonts w:ascii="Times New Roman" w:hAnsi="Times New Roman" w:cs="Times New Roman"/>
          <w:b/>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sidR="00D12C14">
        <w:rPr>
          <w:rFonts w:ascii="Times New Roman" w:hAnsi="Times New Roman" w:cs="Times New Roman"/>
          <w:bCs/>
          <w:iCs/>
          <w:lang w:eastAsia="ru-RU"/>
        </w:rPr>
        <w:t>Выговская О</w:t>
      </w:r>
      <w:r w:rsidR="00ED6215" w:rsidRPr="00ED6215">
        <w:rPr>
          <w:rFonts w:ascii="Times New Roman" w:hAnsi="Times New Roman" w:cs="Times New Roman"/>
          <w:bCs/>
          <w:iCs/>
          <w:lang w:eastAsia="ru-RU"/>
        </w:rPr>
        <w:t>.В.</w:t>
      </w:r>
    </w:p>
    <w:tbl>
      <w:tblPr>
        <w:tblW w:w="5426" w:type="pct"/>
        <w:tblInd w:w="-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8"/>
        <w:gridCol w:w="2888"/>
        <w:gridCol w:w="2887"/>
        <w:gridCol w:w="2888"/>
        <w:gridCol w:w="2887"/>
        <w:gridCol w:w="2883"/>
        <w:gridCol w:w="25"/>
      </w:tblGrid>
      <w:tr w:rsidR="00744D8D" w14:paraId="7775C801" w14:textId="77777777">
        <w:trPr>
          <w:gridAfter w:val="1"/>
          <w:wAfter w:w="25" w:type="dxa"/>
          <w:trHeight w:val="298"/>
        </w:trPr>
        <w:tc>
          <w:tcPr>
            <w:tcW w:w="1588" w:type="dxa"/>
          </w:tcPr>
          <w:p w14:paraId="13254957"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Күні</w:t>
            </w:r>
            <w:proofErr w:type="spellEnd"/>
            <w:r>
              <w:rPr>
                <w:rFonts w:ascii="Times New Roman" w:hAnsi="Times New Roman" w:cs="Times New Roman"/>
                <w:b/>
                <w:bCs/>
              </w:rPr>
              <w:t xml:space="preserve">, </w:t>
            </w:r>
            <w:proofErr w:type="spellStart"/>
            <w:r>
              <w:rPr>
                <w:rFonts w:ascii="Times New Roman" w:hAnsi="Times New Roman" w:cs="Times New Roman"/>
                <w:b/>
                <w:bCs/>
              </w:rPr>
              <w:t>тәртібі</w:t>
            </w:r>
            <w:proofErr w:type="spellEnd"/>
            <w:r>
              <w:rPr>
                <w:rFonts w:ascii="Times New Roman" w:hAnsi="Times New Roman" w:cs="Times New Roman"/>
                <w:b/>
                <w:bCs/>
              </w:rPr>
              <w:t xml:space="preserve"> /</w:t>
            </w:r>
          </w:p>
          <w:p w14:paraId="187B51F8" w14:textId="77777777" w:rsidR="00744D8D" w:rsidRDefault="004647E1">
            <w:pPr>
              <w:spacing w:after="0" w:line="240" w:lineRule="auto"/>
              <w:contextualSpacing/>
              <w:rPr>
                <w:rFonts w:ascii="Times New Roman" w:hAnsi="Times New Roman" w:cs="Times New Roman"/>
              </w:rPr>
            </w:pPr>
            <w:proofErr w:type="gramStart"/>
            <w:r>
              <w:rPr>
                <w:rFonts w:ascii="Times New Roman" w:hAnsi="Times New Roman" w:cs="Times New Roman"/>
                <w:b/>
                <w:bCs/>
              </w:rPr>
              <w:t>Распорядок  дня</w:t>
            </w:r>
            <w:proofErr w:type="gramEnd"/>
          </w:p>
        </w:tc>
        <w:tc>
          <w:tcPr>
            <w:tcW w:w="2888" w:type="dxa"/>
          </w:tcPr>
          <w:p w14:paraId="4E0455E2"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Дүйсенбі</w:t>
            </w:r>
            <w:proofErr w:type="spellEnd"/>
            <w:r>
              <w:rPr>
                <w:rFonts w:ascii="Times New Roman" w:hAnsi="Times New Roman" w:cs="Times New Roman"/>
                <w:b/>
              </w:rPr>
              <w:t>/</w:t>
            </w:r>
          </w:p>
          <w:p w14:paraId="175FA12F"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Понедельник</w:t>
            </w:r>
          </w:p>
          <w:p w14:paraId="4AB758FF"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25.09</w:t>
            </w:r>
            <w:r>
              <w:rPr>
                <w:rFonts w:ascii="Times New Roman" w:hAnsi="Times New Roman" w:cs="Times New Roman"/>
                <w:b/>
                <w:bCs/>
              </w:rPr>
              <w:t>.2023г.</w:t>
            </w:r>
          </w:p>
        </w:tc>
        <w:tc>
          <w:tcPr>
            <w:tcW w:w="2887" w:type="dxa"/>
          </w:tcPr>
          <w:p w14:paraId="76DE0F11"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Сейсенбі</w:t>
            </w:r>
            <w:proofErr w:type="spellEnd"/>
            <w:r>
              <w:rPr>
                <w:rFonts w:ascii="Times New Roman" w:hAnsi="Times New Roman" w:cs="Times New Roman"/>
                <w:b/>
              </w:rPr>
              <w:t xml:space="preserve"> /</w:t>
            </w:r>
          </w:p>
          <w:p w14:paraId="3FF4F69D"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Вторник                                                                                                                                                                                                                                                                                                                                             26.09.2023г.</w:t>
            </w:r>
          </w:p>
        </w:tc>
        <w:tc>
          <w:tcPr>
            <w:tcW w:w="2888" w:type="dxa"/>
          </w:tcPr>
          <w:p w14:paraId="33A5AD31"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Сәрсенбі</w:t>
            </w:r>
            <w:proofErr w:type="spellEnd"/>
            <w:r>
              <w:rPr>
                <w:rFonts w:ascii="Times New Roman" w:hAnsi="Times New Roman" w:cs="Times New Roman"/>
                <w:b/>
              </w:rPr>
              <w:t xml:space="preserve"> /</w:t>
            </w:r>
          </w:p>
          <w:p w14:paraId="75F20791"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Среда</w:t>
            </w:r>
          </w:p>
          <w:p w14:paraId="61192C8D"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27.09</w:t>
            </w:r>
            <w:r>
              <w:rPr>
                <w:rFonts w:ascii="Times New Roman" w:hAnsi="Times New Roman" w:cs="Times New Roman"/>
                <w:b/>
                <w:bCs/>
              </w:rPr>
              <w:t>.2023г.</w:t>
            </w:r>
          </w:p>
        </w:tc>
        <w:tc>
          <w:tcPr>
            <w:tcW w:w="2887" w:type="dxa"/>
          </w:tcPr>
          <w:p w14:paraId="1DCF0633"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Бейсенбі</w:t>
            </w:r>
            <w:proofErr w:type="spellEnd"/>
            <w:r>
              <w:rPr>
                <w:rFonts w:ascii="Times New Roman" w:hAnsi="Times New Roman" w:cs="Times New Roman"/>
                <w:b/>
              </w:rPr>
              <w:t xml:space="preserve"> /</w:t>
            </w:r>
          </w:p>
          <w:p w14:paraId="2A2D985D"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Четверг</w:t>
            </w:r>
          </w:p>
          <w:p w14:paraId="323AE65A"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28.09</w:t>
            </w:r>
            <w:r>
              <w:rPr>
                <w:rFonts w:ascii="Times New Roman" w:hAnsi="Times New Roman" w:cs="Times New Roman"/>
                <w:b/>
                <w:bCs/>
              </w:rPr>
              <w:t>.2023г.</w:t>
            </w:r>
          </w:p>
        </w:tc>
        <w:tc>
          <w:tcPr>
            <w:tcW w:w="2883" w:type="dxa"/>
          </w:tcPr>
          <w:p w14:paraId="18A3D7E0"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Жұма</w:t>
            </w:r>
            <w:proofErr w:type="spellEnd"/>
            <w:r>
              <w:rPr>
                <w:rFonts w:ascii="Times New Roman" w:hAnsi="Times New Roman" w:cs="Times New Roman"/>
                <w:b/>
              </w:rPr>
              <w:t>/</w:t>
            </w:r>
          </w:p>
          <w:p w14:paraId="609D634C"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Пятница</w:t>
            </w:r>
          </w:p>
          <w:p w14:paraId="10F739EC"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29.09.2023г.</w:t>
            </w:r>
          </w:p>
        </w:tc>
      </w:tr>
      <w:tr w:rsidR="00744D8D" w14:paraId="1C7532BF" w14:textId="77777777">
        <w:trPr>
          <w:gridAfter w:val="1"/>
          <w:wAfter w:w="25" w:type="dxa"/>
          <w:trHeight w:val="176"/>
        </w:trPr>
        <w:tc>
          <w:tcPr>
            <w:tcW w:w="1588" w:type="dxa"/>
            <w:vMerge w:val="restart"/>
          </w:tcPr>
          <w:p w14:paraId="7C86D42F"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Балаларды</w:t>
            </w:r>
            <w:proofErr w:type="spellEnd"/>
            <w:r>
              <w:rPr>
                <w:rFonts w:ascii="Times New Roman" w:hAnsi="Times New Roman" w:cs="Times New Roman"/>
                <w:b/>
                <w:bCs/>
              </w:rPr>
              <w:t xml:space="preserve"> </w:t>
            </w:r>
            <w:proofErr w:type="spellStart"/>
            <w:r>
              <w:rPr>
                <w:rFonts w:ascii="Times New Roman" w:hAnsi="Times New Roman" w:cs="Times New Roman"/>
                <w:b/>
                <w:bCs/>
              </w:rPr>
              <w:t>қабылдау</w:t>
            </w:r>
            <w:proofErr w:type="spellEnd"/>
            <w:r>
              <w:rPr>
                <w:rFonts w:ascii="Times New Roman" w:hAnsi="Times New Roman" w:cs="Times New Roman"/>
                <w:b/>
                <w:bCs/>
              </w:rPr>
              <w:t>/</w:t>
            </w:r>
          </w:p>
          <w:p w14:paraId="5B86F8CC"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bCs/>
              </w:rPr>
              <w:t>Прием детей</w:t>
            </w:r>
          </w:p>
          <w:p w14:paraId="64038F56"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Ата-аналармен</w:t>
            </w:r>
            <w:proofErr w:type="spellEnd"/>
            <w:r>
              <w:rPr>
                <w:rFonts w:ascii="Times New Roman" w:hAnsi="Times New Roman" w:cs="Times New Roman"/>
                <w:b/>
                <w:bCs/>
              </w:rPr>
              <w:t xml:space="preserve"> </w:t>
            </w:r>
            <w:proofErr w:type="spellStart"/>
            <w:r>
              <w:rPr>
                <w:rFonts w:ascii="Times New Roman" w:hAnsi="Times New Roman" w:cs="Times New Roman"/>
                <w:b/>
                <w:bCs/>
              </w:rPr>
              <w:t>сүхбат</w:t>
            </w:r>
            <w:proofErr w:type="spellEnd"/>
            <w:r>
              <w:rPr>
                <w:rFonts w:ascii="Times New Roman" w:hAnsi="Times New Roman" w:cs="Times New Roman"/>
                <w:b/>
                <w:bCs/>
              </w:rPr>
              <w:t>/</w:t>
            </w:r>
          </w:p>
          <w:p w14:paraId="779EBF4A"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r>
              <w:rPr>
                <w:rFonts w:ascii="Times New Roman" w:hAnsi="Times New Roman" w:cs="Times New Roman"/>
                <w:b/>
                <w:bCs/>
              </w:rPr>
              <w:t>Беседы с родителями</w:t>
            </w:r>
          </w:p>
          <w:p w14:paraId="201D6D0D"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Ойындар</w:t>
            </w:r>
            <w:proofErr w:type="spellEnd"/>
            <w:r>
              <w:rPr>
                <w:rFonts w:ascii="Times New Roman" w:hAnsi="Times New Roman" w:cs="Times New Roman"/>
                <w:b/>
                <w:bCs/>
              </w:rPr>
              <w:t xml:space="preserve"> (</w:t>
            </w:r>
            <w:proofErr w:type="spellStart"/>
            <w:r>
              <w:rPr>
                <w:rFonts w:ascii="Times New Roman" w:hAnsi="Times New Roman" w:cs="Times New Roman"/>
                <w:b/>
                <w:bCs/>
              </w:rPr>
              <w:t>үстел</w:t>
            </w:r>
            <w:proofErr w:type="spellEnd"/>
            <w:r>
              <w:rPr>
                <w:rFonts w:ascii="Times New Roman" w:hAnsi="Times New Roman" w:cs="Times New Roman"/>
                <w:b/>
                <w:bCs/>
              </w:rPr>
              <w:t xml:space="preserve"> </w:t>
            </w:r>
            <w:proofErr w:type="spellStart"/>
            <w:r>
              <w:rPr>
                <w:rFonts w:ascii="Times New Roman" w:hAnsi="Times New Roman" w:cs="Times New Roman"/>
                <w:b/>
                <w:bCs/>
              </w:rPr>
              <w:t>үсті</w:t>
            </w:r>
            <w:proofErr w:type="spellEnd"/>
            <w:r>
              <w:rPr>
                <w:rFonts w:ascii="Times New Roman" w:hAnsi="Times New Roman" w:cs="Times New Roman"/>
                <w:b/>
                <w:bCs/>
              </w:rPr>
              <w:t xml:space="preserve">, </w:t>
            </w:r>
            <w:proofErr w:type="spellStart"/>
            <w:r>
              <w:rPr>
                <w:rFonts w:ascii="Times New Roman" w:hAnsi="Times New Roman" w:cs="Times New Roman"/>
                <w:b/>
                <w:bCs/>
              </w:rPr>
              <w:t>саусақ</w:t>
            </w:r>
            <w:proofErr w:type="spellEnd"/>
            <w:r>
              <w:rPr>
                <w:rFonts w:ascii="Times New Roman" w:hAnsi="Times New Roman" w:cs="Times New Roman"/>
                <w:b/>
                <w:bCs/>
              </w:rPr>
              <w:t xml:space="preserve"> </w:t>
            </w:r>
            <w:proofErr w:type="spellStart"/>
            <w:r>
              <w:rPr>
                <w:rFonts w:ascii="Times New Roman" w:hAnsi="Times New Roman" w:cs="Times New Roman"/>
                <w:b/>
                <w:bCs/>
              </w:rPr>
              <w:t>және</w:t>
            </w:r>
            <w:proofErr w:type="spellEnd"/>
            <w:r>
              <w:rPr>
                <w:rFonts w:ascii="Times New Roman" w:hAnsi="Times New Roman" w:cs="Times New Roman"/>
                <w:b/>
                <w:bCs/>
              </w:rPr>
              <w:t xml:space="preserve"> </w:t>
            </w:r>
            <w:proofErr w:type="spellStart"/>
            <w:r>
              <w:rPr>
                <w:rFonts w:ascii="Times New Roman" w:hAnsi="Times New Roman" w:cs="Times New Roman"/>
                <w:b/>
                <w:bCs/>
              </w:rPr>
              <w:t>т.б</w:t>
            </w:r>
            <w:proofErr w:type="spellEnd"/>
            <w:r>
              <w:rPr>
                <w:rFonts w:ascii="Times New Roman" w:hAnsi="Times New Roman" w:cs="Times New Roman"/>
                <w:b/>
                <w:bCs/>
              </w:rPr>
              <w:t>.)/</w:t>
            </w:r>
          </w:p>
          <w:p w14:paraId="23ED463E"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bCs/>
              </w:rPr>
              <w:t>Игры (настольные, пальчиковые и др.)</w:t>
            </w:r>
          </w:p>
          <w:p w14:paraId="60AC8D0A"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Таңғы</w:t>
            </w:r>
            <w:proofErr w:type="spellEnd"/>
            <w:r>
              <w:rPr>
                <w:rFonts w:ascii="Times New Roman" w:hAnsi="Times New Roman" w:cs="Times New Roman"/>
                <w:b/>
                <w:bCs/>
              </w:rPr>
              <w:t xml:space="preserve"> гимнастика/</w:t>
            </w:r>
          </w:p>
          <w:p w14:paraId="56ABB4A3"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bCs/>
              </w:rPr>
              <w:t>Утренняя гимнастика</w:t>
            </w:r>
          </w:p>
        </w:tc>
        <w:tc>
          <w:tcPr>
            <w:tcW w:w="14433" w:type="dxa"/>
            <w:gridSpan w:val="5"/>
          </w:tcPr>
          <w:p w14:paraId="143DC2A9"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Тәрбиешінің</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қарым-қатынасы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сұхбаттар</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көңіл-күйін</w:t>
            </w:r>
            <w:proofErr w:type="spellEnd"/>
            <w:r>
              <w:rPr>
                <w:rFonts w:ascii="Times New Roman" w:hAnsi="Times New Roman" w:cs="Times New Roman"/>
              </w:rPr>
              <w:t xml:space="preserve"> </w:t>
            </w:r>
            <w:proofErr w:type="spellStart"/>
            <w:r>
              <w:rPr>
                <w:rFonts w:ascii="Times New Roman" w:hAnsi="Times New Roman" w:cs="Times New Roman"/>
              </w:rPr>
              <w:t>жақсартуға</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қарым-қатынасқа</w:t>
            </w:r>
            <w:proofErr w:type="spellEnd"/>
            <w:r>
              <w:rPr>
                <w:rFonts w:ascii="Times New Roman" w:hAnsi="Times New Roman" w:cs="Times New Roman"/>
              </w:rPr>
              <w:t xml:space="preserve"> </w:t>
            </w:r>
            <w:proofErr w:type="spellStart"/>
            <w:r>
              <w:rPr>
                <w:rFonts w:ascii="Times New Roman" w:hAnsi="Times New Roman" w:cs="Times New Roman"/>
              </w:rPr>
              <w:t>арналған</w:t>
            </w:r>
            <w:proofErr w:type="spellEnd"/>
            <w:r>
              <w:rPr>
                <w:rFonts w:ascii="Times New Roman" w:hAnsi="Times New Roman" w:cs="Times New Roman"/>
              </w:rPr>
              <w:t xml:space="preserve"> </w:t>
            </w:r>
            <w:proofErr w:type="spellStart"/>
            <w:r>
              <w:rPr>
                <w:rFonts w:ascii="Times New Roman" w:hAnsi="Times New Roman" w:cs="Times New Roman"/>
              </w:rPr>
              <w:t>ойындар</w:t>
            </w:r>
            <w:proofErr w:type="spellEnd"/>
            <w:r>
              <w:rPr>
                <w:rFonts w:ascii="Times New Roman" w:hAnsi="Times New Roman" w:cs="Times New Roman"/>
              </w:rPr>
              <w:t xml:space="preserve">. </w:t>
            </w:r>
            <w:proofErr w:type="spellStart"/>
            <w:r>
              <w:rPr>
                <w:rFonts w:ascii="Times New Roman" w:hAnsi="Times New Roman" w:cs="Times New Roman"/>
              </w:rPr>
              <w:t>Мейірімділік</w:t>
            </w:r>
            <w:proofErr w:type="spellEnd"/>
            <w:r>
              <w:rPr>
                <w:rFonts w:ascii="Times New Roman" w:hAnsi="Times New Roman" w:cs="Times New Roman"/>
              </w:rPr>
              <w:t xml:space="preserve"> </w:t>
            </w:r>
            <w:proofErr w:type="spellStart"/>
            <w:r>
              <w:rPr>
                <w:rFonts w:ascii="Times New Roman" w:hAnsi="Times New Roman" w:cs="Times New Roman"/>
              </w:rPr>
              <w:t>ортасын</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r>
              <w:rPr>
                <w:rFonts w:ascii="Times New Roman" w:hAnsi="Times New Roman" w:cs="Times New Roman"/>
              </w:rPr>
              <w:t>.</w:t>
            </w:r>
          </w:p>
          <w:p w14:paraId="20618106" w14:textId="77777777" w:rsidR="00744D8D" w:rsidRDefault="004647E1">
            <w:pPr>
              <w:spacing w:after="0" w:line="240" w:lineRule="auto"/>
              <w:contextualSpacing/>
              <w:rPr>
                <w:rFonts w:ascii="Times New Roman" w:hAnsi="Times New Roman" w:cs="Times New Roman"/>
                <w:iCs/>
              </w:rPr>
            </w:pPr>
            <w:r>
              <w:rPr>
                <w:rFonts w:ascii="Times New Roman" w:hAnsi="Times New Roman" w:cs="Times New Roman"/>
              </w:rPr>
              <w:t>Общение воспитателя с детьми: индивидуальные беседы, игры для общения и создания настроения у детей.  Создание доброжелательной атмосферы.</w:t>
            </w:r>
          </w:p>
          <w:p w14:paraId="579F7C6C" w14:textId="77777777" w:rsidR="00744D8D" w:rsidRDefault="004647E1">
            <w:pPr>
              <w:spacing w:after="0" w:line="240" w:lineRule="auto"/>
              <w:contextualSpacing/>
              <w:rPr>
                <w:rFonts w:ascii="Times New Roman" w:hAnsi="Times New Roman" w:cs="Times New Roman"/>
                <w:iCs/>
              </w:rPr>
            </w:pPr>
            <w:r>
              <w:rPr>
                <w:rFonts w:ascii="Times New Roman" w:hAnsi="Times New Roman" w:cs="Times New Roman"/>
                <w:iCs/>
              </w:rPr>
              <w:t xml:space="preserve">*** </w:t>
            </w:r>
            <w:proofErr w:type="spellStart"/>
            <w:r>
              <w:rPr>
                <w:rFonts w:ascii="Times New Roman" w:hAnsi="Times New Roman" w:cs="Times New Roman"/>
                <w:iCs/>
              </w:rPr>
              <w:t>Қайырлы</w:t>
            </w:r>
            <w:proofErr w:type="spellEnd"/>
            <w:r>
              <w:rPr>
                <w:rFonts w:ascii="Times New Roman" w:hAnsi="Times New Roman" w:cs="Times New Roman"/>
                <w:iCs/>
              </w:rPr>
              <w:t xml:space="preserve"> </w:t>
            </w:r>
            <w:proofErr w:type="spellStart"/>
            <w:r>
              <w:rPr>
                <w:rFonts w:ascii="Times New Roman" w:hAnsi="Times New Roman" w:cs="Times New Roman"/>
                <w:iCs/>
              </w:rPr>
              <w:t>таң</w:t>
            </w:r>
            <w:proofErr w:type="spellEnd"/>
            <w:r>
              <w:rPr>
                <w:rFonts w:ascii="Times New Roman" w:hAnsi="Times New Roman" w:cs="Times New Roman"/>
                <w:iCs/>
              </w:rPr>
              <w:t xml:space="preserve">! - Доброе утро! </w:t>
            </w:r>
            <w:proofErr w:type="spellStart"/>
            <w:r>
              <w:rPr>
                <w:rFonts w:ascii="Times New Roman" w:hAnsi="Times New Roman" w:cs="Times New Roman"/>
                <w:iCs/>
              </w:rPr>
              <w:t>Сәлеметсіз</w:t>
            </w:r>
            <w:proofErr w:type="spellEnd"/>
            <w:r>
              <w:rPr>
                <w:rFonts w:ascii="Times New Roman" w:hAnsi="Times New Roman" w:cs="Times New Roman"/>
                <w:iCs/>
              </w:rPr>
              <w:t xml:space="preserve"> бе! - Здравствуйте!</w:t>
            </w:r>
          </w:p>
        </w:tc>
      </w:tr>
      <w:tr w:rsidR="00744D8D" w14:paraId="39A28D44" w14:textId="77777777">
        <w:trPr>
          <w:gridAfter w:val="1"/>
          <w:wAfter w:w="25" w:type="dxa"/>
          <w:trHeight w:val="176"/>
        </w:trPr>
        <w:tc>
          <w:tcPr>
            <w:tcW w:w="1588" w:type="dxa"/>
            <w:vMerge/>
          </w:tcPr>
          <w:p w14:paraId="5728985C" w14:textId="77777777" w:rsidR="00744D8D" w:rsidRDefault="00744D8D">
            <w:pPr>
              <w:spacing w:after="0" w:line="240" w:lineRule="auto"/>
              <w:contextualSpacing/>
              <w:rPr>
                <w:rFonts w:ascii="Times New Roman" w:hAnsi="Times New Roman" w:cs="Times New Roman"/>
                <w:b/>
              </w:rPr>
            </w:pPr>
          </w:p>
        </w:tc>
        <w:tc>
          <w:tcPr>
            <w:tcW w:w="14433" w:type="dxa"/>
            <w:gridSpan w:val="5"/>
          </w:tcPr>
          <w:p w14:paraId="4B69EC7E"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 xml:space="preserve">ДИДАКТИКАЛЫҚ ОЙЫН, ОЙЫН </w:t>
            </w:r>
            <w:proofErr w:type="gramStart"/>
            <w:r>
              <w:rPr>
                <w:rFonts w:ascii="Times New Roman" w:hAnsi="Times New Roman" w:cs="Times New Roman"/>
                <w:b/>
              </w:rPr>
              <w:t>ЖАТТЫҒУЛАРЫ  /</w:t>
            </w:r>
            <w:proofErr w:type="gramEnd"/>
            <w:r>
              <w:rPr>
                <w:rFonts w:ascii="Times New Roman" w:hAnsi="Times New Roman" w:cs="Times New Roman"/>
                <w:b/>
              </w:rPr>
              <w:t xml:space="preserve"> ДИДАКТИЧЕСКАЯ ИГРА, ИГРОВОЕ УПРАЖНЕНИЕ</w:t>
            </w:r>
          </w:p>
        </w:tc>
      </w:tr>
      <w:tr w:rsidR="00744D8D" w14:paraId="2ECF3F61" w14:textId="77777777">
        <w:trPr>
          <w:gridAfter w:val="1"/>
          <w:wAfter w:w="25" w:type="dxa"/>
          <w:trHeight w:val="187"/>
        </w:trPr>
        <w:tc>
          <w:tcPr>
            <w:tcW w:w="1588" w:type="dxa"/>
            <w:vMerge/>
          </w:tcPr>
          <w:p w14:paraId="2C124E55" w14:textId="77777777" w:rsidR="00744D8D" w:rsidRDefault="00744D8D">
            <w:pPr>
              <w:spacing w:after="0" w:line="240" w:lineRule="auto"/>
              <w:contextualSpacing/>
              <w:rPr>
                <w:rFonts w:ascii="Times New Roman" w:hAnsi="Times New Roman" w:cs="Times New Roman"/>
                <w:b/>
              </w:rPr>
            </w:pPr>
          </w:p>
        </w:tc>
        <w:tc>
          <w:tcPr>
            <w:tcW w:w="2888" w:type="dxa"/>
            <w:tcBorders>
              <w:top w:val="outset" w:sz="6" w:space="0" w:color="auto"/>
              <w:left w:val="outset" w:sz="6" w:space="0" w:color="auto"/>
              <w:bottom w:val="outset" w:sz="6" w:space="0" w:color="auto"/>
              <w:right w:val="outset" w:sz="6" w:space="0" w:color="auto"/>
            </w:tcBorders>
          </w:tcPr>
          <w:p w14:paraId="5553EA8B" w14:textId="77777777" w:rsidR="00744D8D" w:rsidRDefault="004647E1">
            <w:pPr>
              <w:widowControl w:val="0"/>
              <w:autoSpaceDE w:val="0"/>
              <w:autoSpaceDN w:val="0"/>
              <w:adjustRightInd w:val="0"/>
              <w:spacing w:after="0" w:line="240" w:lineRule="auto"/>
              <w:contextualSpacing/>
              <w:rPr>
                <w:rFonts w:ascii="Times New Roman" w:eastAsia="Calibri" w:hAnsi="Times New Roman"/>
                <w:b/>
                <w:shd w:val="clear" w:color="auto" w:fill="FBFBFB"/>
              </w:rPr>
            </w:pPr>
            <w:r>
              <w:rPr>
                <w:rFonts w:ascii="Times New Roman" w:eastAsia="Calibri" w:hAnsi="Times New Roman"/>
                <w:b/>
              </w:rPr>
              <w:t xml:space="preserve">Д\и </w:t>
            </w:r>
            <w:r>
              <w:rPr>
                <w:rFonts w:ascii="Times New Roman" w:eastAsia="Calibri" w:hAnsi="Times New Roman"/>
                <w:b/>
                <w:shd w:val="clear" w:color="auto" w:fill="FBFBFB"/>
              </w:rPr>
              <w:t>«Большие и маленькие»</w:t>
            </w:r>
          </w:p>
          <w:p w14:paraId="01CB4284" w14:textId="77777777" w:rsidR="00744D8D" w:rsidRDefault="004647E1">
            <w:pPr>
              <w:widowControl w:val="0"/>
              <w:autoSpaceDE w:val="0"/>
              <w:autoSpaceDN w:val="0"/>
              <w:adjustRightInd w:val="0"/>
              <w:spacing w:after="0" w:line="240" w:lineRule="auto"/>
              <w:contextualSpacing/>
              <w:rPr>
                <w:rFonts w:ascii="Times New Roman" w:eastAsia="Calibri" w:hAnsi="Times New Roman"/>
              </w:rPr>
            </w:pPr>
            <w:r>
              <w:rPr>
                <w:rFonts w:ascii="Times New Roman" w:eastAsia="Calibri" w:hAnsi="Times New Roman"/>
              </w:rPr>
              <w:t>***</w:t>
            </w:r>
            <w:r>
              <w:rPr>
                <w:rFonts w:ascii="Times New Roman" w:eastAsia="Calibri" w:hAnsi="Times New Roman"/>
                <w:color w:val="000000"/>
              </w:rPr>
              <w:t xml:space="preserve"> </w:t>
            </w:r>
            <w:proofErr w:type="spellStart"/>
            <w:r>
              <w:rPr>
                <w:rFonts w:ascii="Times New Roman" w:eastAsia="Calibri" w:hAnsi="Times New Roman"/>
                <w:color w:val="000000"/>
              </w:rPr>
              <w:t>үлкен</w:t>
            </w:r>
            <w:proofErr w:type="spellEnd"/>
            <w:r>
              <w:rPr>
                <w:rFonts w:ascii="Times New Roman" w:eastAsia="Calibri" w:hAnsi="Times New Roman"/>
                <w:color w:val="000000"/>
              </w:rPr>
              <w:t xml:space="preserve">, </w:t>
            </w:r>
            <w:proofErr w:type="spellStart"/>
            <w:r>
              <w:rPr>
                <w:rFonts w:ascii="Times New Roman" w:eastAsia="Calibri" w:hAnsi="Times New Roman"/>
                <w:color w:val="000000"/>
              </w:rPr>
              <w:t>кішкентай</w:t>
            </w:r>
            <w:proofErr w:type="spellEnd"/>
          </w:p>
          <w:p w14:paraId="6DC38550" w14:textId="5F413CDE" w:rsidR="00744D8D" w:rsidRDefault="004647E1">
            <w:pPr>
              <w:spacing w:after="0" w:line="240" w:lineRule="auto"/>
              <w:contextualSpacing/>
              <w:rPr>
                <w:rFonts w:ascii="Times New Roman" w:eastAsia="Calibri" w:hAnsi="Times New Roman"/>
              </w:rPr>
            </w:pPr>
            <w:r>
              <w:rPr>
                <w:rFonts w:ascii="Times New Roman" w:eastAsia="Calibri" w:hAnsi="Times New Roman"/>
                <w:b/>
                <w:i/>
              </w:rPr>
              <w:t>Задача</w:t>
            </w:r>
            <w:proofErr w:type="gramStart"/>
            <w:r w:rsidR="00EB07C0">
              <w:rPr>
                <w:rFonts w:ascii="Times New Roman" w:eastAsia="Calibri" w:hAnsi="Times New Roman"/>
                <w:b/>
                <w:i/>
              </w:rPr>
              <w:t xml:space="preserve">: </w:t>
            </w:r>
            <w:r>
              <w:rPr>
                <w:rFonts w:ascii="Times New Roman" w:eastAsia="Calibri" w:hAnsi="Times New Roman"/>
              </w:rPr>
              <w:t>Уметь</w:t>
            </w:r>
            <w:proofErr w:type="gramEnd"/>
            <w:r>
              <w:rPr>
                <w:rFonts w:ascii="Times New Roman" w:eastAsia="Calibri" w:hAnsi="Times New Roman"/>
              </w:rPr>
              <w:t> классифицировать предметы по величине.</w:t>
            </w:r>
          </w:p>
          <w:p w14:paraId="00DE3339" w14:textId="77777777" w:rsidR="00744D8D" w:rsidRDefault="004647E1">
            <w:pPr>
              <w:spacing w:after="0" w:line="240" w:lineRule="auto"/>
              <w:contextualSpacing/>
              <w:rPr>
                <w:rFonts w:ascii="Times New Roman" w:eastAsia="Calibri" w:hAnsi="Times New Roman"/>
              </w:rPr>
            </w:pPr>
            <w:r>
              <w:rPr>
                <w:rFonts w:ascii="Times New Roman" w:eastAsia="Calibri" w:hAnsi="Times New Roman"/>
                <w:i/>
              </w:rPr>
              <w:t>(познавательная, коммуникативная деятельность)</w:t>
            </w:r>
          </w:p>
        </w:tc>
        <w:tc>
          <w:tcPr>
            <w:tcW w:w="2887" w:type="dxa"/>
            <w:tcBorders>
              <w:top w:val="outset" w:sz="6" w:space="0" w:color="auto"/>
              <w:left w:val="outset" w:sz="6" w:space="0" w:color="auto"/>
              <w:bottom w:val="outset" w:sz="6" w:space="0" w:color="auto"/>
              <w:right w:val="outset" w:sz="6" w:space="0" w:color="auto"/>
            </w:tcBorders>
          </w:tcPr>
          <w:p w14:paraId="675FBE23" w14:textId="757B251C" w:rsidR="00744D8D" w:rsidRDefault="004647E1">
            <w:pPr>
              <w:spacing w:after="0" w:line="240" w:lineRule="auto"/>
              <w:contextualSpacing/>
              <w:rPr>
                <w:rFonts w:ascii="Times New Roman" w:eastAsia="Calibri" w:hAnsi="Times New Roman"/>
                <w:iCs/>
              </w:rPr>
            </w:pPr>
            <w:r>
              <w:rPr>
                <w:rFonts w:ascii="Times New Roman" w:eastAsia="Calibri" w:hAnsi="Times New Roman"/>
                <w:b/>
              </w:rPr>
              <w:t>Д\и «Хорошо или плохо»</w:t>
            </w:r>
            <w:r>
              <w:rPr>
                <w:rFonts w:ascii="Times New Roman" w:eastAsia="Calibri" w:hAnsi="Times New Roman"/>
              </w:rPr>
              <w:t xml:space="preserve"> </w:t>
            </w:r>
          </w:p>
          <w:p w14:paraId="5F0E39E7" w14:textId="0F33DCE8" w:rsidR="00744D8D" w:rsidRDefault="004647E1">
            <w:pPr>
              <w:spacing w:after="0" w:line="240" w:lineRule="auto"/>
              <w:contextualSpacing/>
              <w:rPr>
                <w:rFonts w:ascii="Times New Roman" w:eastAsia="Calibri" w:hAnsi="Times New Roman"/>
                <w:iCs/>
              </w:rPr>
            </w:pPr>
            <w:r>
              <w:rPr>
                <w:rFonts w:ascii="Times New Roman" w:eastAsia="Calibri" w:hAnsi="Times New Roman"/>
                <w:iCs/>
              </w:rPr>
              <w:t>***</w:t>
            </w:r>
            <w:proofErr w:type="spellStart"/>
            <w:r>
              <w:rPr>
                <w:rFonts w:ascii="Times New Roman" w:eastAsia="Calibri" w:hAnsi="Times New Roman"/>
                <w:iCs/>
              </w:rPr>
              <w:t>Рақмет</w:t>
            </w:r>
            <w:proofErr w:type="spellEnd"/>
            <w:r>
              <w:rPr>
                <w:rFonts w:ascii="Times New Roman" w:eastAsia="Calibri" w:hAnsi="Times New Roman"/>
                <w:iCs/>
              </w:rPr>
              <w:t xml:space="preserve">! </w:t>
            </w:r>
            <w:proofErr w:type="spellStart"/>
            <w:r>
              <w:rPr>
                <w:rFonts w:ascii="Times New Roman" w:eastAsia="Calibri" w:hAnsi="Times New Roman"/>
                <w:iCs/>
              </w:rPr>
              <w:t>Кешіріңіз</w:t>
            </w:r>
            <w:proofErr w:type="spellEnd"/>
            <w:r>
              <w:rPr>
                <w:rFonts w:ascii="Times New Roman" w:eastAsia="Calibri" w:hAnsi="Times New Roman"/>
                <w:iCs/>
              </w:rPr>
              <w:t xml:space="preserve">! - </w:t>
            </w:r>
            <w:proofErr w:type="spellStart"/>
            <w:r>
              <w:rPr>
                <w:rFonts w:ascii="Times New Roman" w:eastAsia="Calibri" w:hAnsi="Times New Roman"/>
                <w:iCs/>
              </w:rPr>
              <w:t>Кешірші</w:t>
            </w:r>
            <w:proofErr w:type="spellEnd"/>
            <w:r>
              <w:rPr>
                <w:rFonts w:ascii="Times New Roman" w:eastAsia="Calibri" w:hAnsi="Times New Roman"/>
                <w:iCs/>
              </w:rPr>
              <w:t xml:space="preserve">, мен </w:t>
            </w:r>
            <w:proofErr w:type="spellStart"/>
            <w:r>
              <w:rPr>
                <w:rFonts w:ascii="Times New Roman" w:eastAsia="Calibri" w:hAnsi="Times New Roman"/>
                <w:iCs/>
              </w:rPr>
              <w:t>олай</w:t>
            </w:r>
            <w:proofErr w:type="spellEnd"/>
            <w:r>
              <w:rPr>
                <w:rFonts w:ascii="Times New Roman" w:eastAsia="Calibri" w:hAnsi="Times New Roman"/>
                <w:iCs/>
              </w:rPr>
              <w:t xml:space="preserve"> </w:t>
            </w:r>
            <w:proofErr w:type="spellStart"/>
            <w:r>
              <w:rPr>
                <w:rFonts w:ascii="Times New Roman" w:eastAsia="Calibri" w:hAnsi="Times New Roman"/>
                <w:iCs/>
              </w:rPr>
              <w:t>қайталамаймын</w:t>
            </w:r>
            <w:proofErr w:type="spellEnd"/>
            <w:r>
              <w:rPr>
                <w:rFonts w:ascii="Times New Roman" w:eastAsia="Calibri" w:hAnsi="Times New Roman"/>
                <w:iCs/>
              </w:rPr>
              <w:t xml:space="preserve"> - так не буду делать! </w:t>
            </w:r>
            <w:proofErr w:type="spellStart"/>
            <w:r>
              <w:rPr>
                <w:rFonts w:ascii="Times New Roman" w:eastAsia="Calibri" w:hAnsi="Times New Roman"/>
                <w:iCs/>
              </w:rPr>
              <w:t>Татуласыңдар</w:t>
            </w:r>
            <w:proofErr w:type="spellEnd"/>
            <w:r>
              <w:rPr>
                <w:rFonts w:ascii="Times New Roman" w:eastAsia="Calibri" w:hAnsi="Times New Roman"/>
                <w:iCs/>
              </w:rPr>
              <w:t>.</w:t>
            </w:r>
            <w:r>
              <w:rPr>
                <w:rFonts w:ascii="Times New Roman" w:eastAsia="Calibri" w:hAnsi="Times New Roman"/>
              </w:rPr>
              <w:br/>
            </w:r>
            <w:r>
              <w:rPr>
                <w:rFonts w:ascii="Times New Roman" w:eastAsia="Calibri" w:hAnsi="Times New Roman"/>
                <w:b/>
                <w:i/>
              </w:rPr>
              <w:t>Задача</w:t>
            </w:r>
            <w:proofErr w:type="gramStart"/>
            <w:r w:rsidR="00EB07C0">
              <w:rPr>
                <w:rFonts w:ascii="Times New Roman" w:eastAsia="Calibri" w:hAnsi="Times New Roman"/>
                <w:b/>
                <w:i/>
              </w:rPr>
              <w:t>:</w:t>
            </w:r>
            <w:r>
              <w:rPr>
                <w:rFonts w:ascii="Times New Roman" w:eastAsia="Calibri" w:hAnsi="Times New Roman"/>
              </w:rPr>
              <w:t xml:space="preserve"> Воспитать</w:t>
            </w:r>
            <w:proofErr w:type="gramEnd"/>
            <w:r>
              <w:rPr>
                <w:rFonts w:ascii="Times New Roman" w:eastAsia="Calibri" w:hAnsi="Times New Roman"/>
              </w:rPr>
              <w:t xml:space="preserve"> доброжелательность, вежливость, готовность помогать близким.</w:t>
            </w:r>
          </w:p>
          <w:p w14:paraId="3FD03B85" w14:textId="77777777" w:rsidR="00744D8D" w:rsidRDefault="004647E1">
            <w:pPr>
              <w:widowControl w:val="0"/>
              <w:autoSpaceDE w:val="0"/>
              <w:autoSpaceDN w:val="0"/>
              <w:adjustRightInd w:val="0"/>
              <w:spacing w:after="0" w:line="240" w:lineRule="auto"/>
              <w:contextualSpacing/>
              <w:rPr>
                <w:rFonts w:ascii="Times New Roman" w:eastAsia="Calibri" w:hAnsi="Times New Roman"/>
              </w:rPr>
            </w:pPr>
            <w:r>
              <w:rPr>
                <w:rFonts w:ascii="Times New Roman" w:eastAsia="Calibri" w:hAnsi="Times New Roman"/>
                <w:i/>
              </w:rPr>
              <w:t xml:space="preserve">(познавательная, коммуникативная деятельность) </w:t>
            </w:r>
          </w:p>
        </w:tc>
        <w:tc>
          <w:tcPr>
            <w:tcW w:w="2888" w:type="dxa"/>
            <w:tcBorders>
              <w:top w:val="outset" w:sz="6" w:space="0" w:color="auto"/>
              <w:left w:val="outset" w:sz="6" w:space="0" w:color="auto"/>
              <w:bottom w:val="outset" w:sz="6" w:space="0" w:color="auto"/>
              <w:right w:val="outset" w:sz="6" w:space="0" w:color="auto"/>
            </w:tcBorders>
          </w:tcPr>
          <w:p w14:paraId="328826AC"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r>
              <w:rPr>
                <w:rFonts w:ascii="Times New Roman" w:eastAsia="Calibri" w:hAnsi="Times New Roman"/>
                <w:b/>
              </w:rPr>
              <w:t>Д\и «Собери картинку»</w:t>
            </w:r>
          </w:p>
          <w:p w14:paraId="3DD56356" w14:textId="77777777" w:rsidR="00744D8D" w:rsidRDefault="004647E1">
            <w:pPr>
              <w:widowControl w:val="0"/>
              <w:autoSpaceDE w:val="0"/>
              <w:autoSpaceDN w:val="0"/>
              <w:adjustRightInd w:val="0"/>
              <w:spacing w:after="0" w:line="240" w:lineRule="auto"/>
              <w:contextualSpacing/>
              <w:rPr>
                <w:rFonts w:ascii="Times New Roman" w:eastAsia="Calibri" w:hAnsi="Times New Roman"/>
              </w:rPr>
            </w:pPr>
            <w:r>
              <w:rPr>
                <w:rFonts w:ascii="Times New Roman" w:eastAsia="Calibri" w:hAnsi="Times New Roman"/>
              </w:rPr>
              <w:t>***</w:t>
            </w:r>
            <w:proofErr w:type="spellStart"/>
            <w:r>
              <w:rPr>
                <w:rFonts w:ascii="Times New Roman" w:eastAsia="Calibri" w:hAnsi="Times New Roman"/>
                <w:color w:val="000000"/>
              </w:rPr>
              <w:t>алма</w:t>
            </w:r>
            <w:proofErr w:type="spellEnd"/>
            <w:r>
              <w:rPr>
                <w:rFonts w:ascii="Times New Roman" w:eastAsia="Calibri" w:hAnsi="Times New Roman"/>
                <w:color w:val="000000"/>
              </w:rPr>
              <w:t xml:space="preserve">, </w:t>
            </w:r>
            <w:proofErr w:type="spellStart"/>
            <w:r>
              <w:rPr>
                <w:rFonts w:ascii="Times New Roman" w:eastAsia="Calibri" w:hAnsi="Times New Roman"/>
                <w:color w:val="000000"/>
              </w:rPr>
              <w:t>алмұрт</w:t>
            </w:r>
            <w:proofErr w:type="spellEnd"/>
            <w:r>
              <w:rPr>
                <w:rFonts w:ascii="Times New Roman" w:eastAsia="Calibri" w:hAnsi="Times New Roman"/>
                <w:color w:val="000000"/>
              </w:rPr>
              <w:t xml:space="preserve">, </w:t>
            </w:r>
            <w:proofErr w:type="spellStart"/>
            <w:r>
              <w:rPr>
                <w:rFonts w:ascii="Times New Roman" w:eastAsia="Calibri" w:hAnsi="Times New Roman"/>
                <w:color w:val="000000"/>
              </w:rPr>
              <w:t>қарбыз</w:t>
            </w:r>
            <w:proofErr w:type="spellEnd"/>
            <w:r>
              <w:rPr>
                <w:rFonts w:ascii="Times New Roman" w:eastAsia="Calibri" w:hAnsi="Times New Roman"/>
                <w:color w:val="000000"/>
              </w:rPr>
              <w:t xml:space="preserve">, </w:t>
            </w:r>
            <w:proofErr w:type="spellStart"/>
            <w:r>
              <w:rPr>
                <w:rFonts w:ascii="Times New Roman" w:eastAsia="Calibri" w:hAnsi="Times New Roman"/>
                <w:color w:val="000000"/>
              </w:rPr>
              <w:t>пияз</w:t>
            </w:r>
            <w:proofErr w:type="spellEnd"/>
            <w:r>
              <w:rPr>
                <w:rFonts w:ascii="Times New Roman" w:eastAsia="Calibri" w:hAnsi="Times New Roman"/>
                <w:color w:val="000000"/>
              </w:rPr>
              <w:t>,</w:t>
            </w:r>
            <w:r>
              <w:rPr>
                <w:rFonts w:ascii="Times New Roman" w:eastAsia="Calibri" w:hAnsi="Times New Roman"/>
                <w:bCs/>
                <w:iCs/>
              </w:rPr>
              <w:t xml:space="preserve"> </w:t>
            </w:r>
            <w:proofErr w:type="spellStart"/>
            <w:r>
              <w:rPr>
                <w:rFonts w:ascii="Times New Roman" w:eastAsia="Calibri" w:hAnsi="Times New Roman"/>
                <w:bCs/>
                <w:iCs/>
              </w:rPr>
              <w:t>қызанақ</w:t>
            </w:r>
            <w:proofErr w:type="spellEnd"/>
            <w:r>
              <w:rPr>
                <w:rFonts w:ascii="Times New Roman" w:eastAsia="Calibri" w:hAnsi="Times New Roman"/>
                <w:bCs/>
                <w:iCs/>
              </w:rPr>
              <w:t xml:space="preserve">. </w:t>
            </w:r>
            <w:proofErr w:type="spellStart"/>
            <w:r>
              <w:rPr>
                <w:rFonts w:ascii="Times New Roman" w:eastAsia="Calibri" w:hAnsi="Times New Roman"/>
                <w:bCs/>
                <w:iCs/>
              </w:rPr>
              <w:t>қызылша</w:t>
            </w:r>
            <w:proofErr w:type="spellEnd"/>
          </w:p>
          <w:p w14:paraId="3E50A2C6" w14:textId="65FC06B7" w:rsidR="00744D8D" w:rsidRDefault="004647E1">
            <w:pPr>
              <w:widowControl w:val="0"/>
              <w:autoSpaceDE w:val="0"/>
              <w:autoSpaceDN w:val="0"/>
              <w:adjustRightInd w:val="0"/>
              <w:spacing w:after="0" w:line="240" w:lineRule="auto"/>
              <w:contextualSpacing/>
              <w:rPr>
                <w:rFonts w:ascii="Times New Roman" w:eastAsia="Calibri" w:hAnsi="Times New Roman"/>
              </w:rPr>
            </w:pPr>
            <w:r>
              <w:rPr>
                <w:rFonts w:ascii="Times New Roman" w:eastAsia="Calibri" w:hAnsi="Times New Roman"/>
                <w:b/>
                <w:i/>
              </w:rPr>
              <w:t>Задача</w:t>
            </w:r>
            <w:proofErr w:type="gramStart"/>
            <w:r w:rsidR="00EB07C0">
              <w:rPr>
                <w:rFonts w:ascii="Times New Roman" w:eastAsia="Calibri" w:hAnsi="Times New Roman"/>
                <w:b/>
                <w:i/>
              </w:rPr>
              <w:t>:</w:t>
            </w:r>
            <w:r>
              <w:rPr>
                <w:rFonts w:ascii="Times New Roman" w:eastAsia="Calibri" w:hAnsi="Times New Roman"/>
              </w:rPr>
              <w:t xml:space="preserve"> Развивать</w:t>
            </w:r>
            <w:proofErr w:type="gramEnd"/>
            <w:r>
              <w:rPr>
                <w:rFonts w:ascii="Times New Roman" w:eastAsia="Calibri" w:hAnsi="Times New Roman"/>
              </w:rPr>
              <w:t xml:space="preserve"> память, мышление, моторику пальцев рук.</w:t>
            </w:r>
          </w:p>
          <w:p w14:paraId="3681592D" w14:textId="77777777" w:rsidR="00744D8D" w:rsidRDefault="004647E1">
            <w:pPr>
              <w:widowControl w:val="0"/>
              <w:autoSpaceDE w:val="0"/>
              <w:autoSpaceDN w:val="0"/>
              <w:adjustRightInd w:val="0"/>
              <w:spacing w:after="0" w:line="240" w:lineRule="auto"/>
              <w:contextualSpacing/>
              <w:rPr>
                <w:rFonts w:ascii="Times New Roman" w:eastAsia="Calibri" w:hAnsi="Times New Roman"/>
              </w:rPr>
            </w:pPr>
            <w:r>
              <w:rPr>
                <w:rFonts w:ascii="Times New Roman" w:eastAsia="Calibri" w:hAnsi="Times New Roman"/>
                <w:i/>
              </w:rPr>
              <w:t>(познавательная, коммуникативная деятельность)</w:t>
            </w:r>
          </w:p>
        </w:tc>
        <w:tc>
          <w:tcPr>
            <w:tcW w:w="2887" w:type="dxa"/>
            <w:tcBorders>
              <w:top w:val="outset" w:sz="6" w:space="0" w:color="auto"/>
              <w:left w:val="outset" w:sz="6" w:space="0" w:color="auto"/>
              <w:bottom w:val="outset" w:sz="6" w:space="0" w:color="auto"/>
              <w:right w:val="outset" w:sz="6" w:space="0" w:color="auto"/>
            </w:tcBorders>
          </w:tcPr>
          <w:p w14:paraId="1B46E59F" w14:textId="189AF744" w:rsidR="00744D8D" w:rsidRDefault="004647E1">
            <w:pPr>
              <w:spacing w:after="0" w:line="240" w:lineRule="auto"/>
              <w:contextualSpacing/>
              <w:rPr>
                <w:rFonts w:ascii="Times New Roman" w:eastAsia="Calibri" w:hAnsi="Times New Roman"/>
              </w:rPr>
            </w:pPr>
            <w:r>
              <w:rPr>
                <w:rFonts w:ascii="Times New Roman" w:eastAsia="Calibri" w:hAnsi="Times New Roman"/>
                <w:b/>
              </w:rPr>
              <w:t>Д\и «Бабушка и дедушка»</w:t>
            </w:r>
            <w:r>
              <w:rPr>
                <w:rFonts w:ascii="Times New Roman" w:eastAsia="Calibri" w:hAnsi="Times New Roman"/>
              </w:rPr>
              <w:t xml:space="preserve"> </w:t>
            </w:r>
          </w:p>
          <w:p w14:paraId="09E3C92D" w14:textId="77777777" w:rsidR="00744D8D" w:rsidRDefault="004647E1">
            <w:pPr>
              <w:spacing w:after="0" w:line="240" w:lineRule="auto"/>
              <w:contextualSpacing/>
              <w:rPr>
                <w:rFonts w:ascii="Times New Roman" w:eastAsia="Calibri" w:hAnsi="Times New Roman"/>
                <w:iCs/>
              </w:rPr>
            </w:pPr>
            <w:r>
              <w:rPr>
                <w:rFonts w:ascii="Times New Roman" w:eastAsia="Calibri" w:hAnsi="Times New Roman"/>
              </w:rPr>
              <w:t>***</w:t>
            </w:r>
            <w:r>
              <w:rPr>
                <w:rFonts w:ascii="Times New Roman" w:eastAsia="Calibri" w:hAnsi="Times New Roman"/>
                <w:iCs/>
              </w:rPr>
              <w:t xml:space="preserve"> </w:t>
            </w:r>
            <w:proofErr w:type="spellStart"/>
            <w:r>
              <w:rPr>
                <w:rFonts w:ascii="Times New Roman" w:eastAsia="Calibri" w:hAnsi="Times New Roman"/>
                <w:iCs/>
              </w:rPr>
              <w:t>ата</w:t>
            </w:r>
            <w:proofErr w:type="spellEnd"/>
            <w:r>
              <w:rPr>
                <w:rFonts w:ascii="Times New Roman" w:eastAsia="Calibri" w:hAnsi="Times New Roman"/>
                <w:iCs/>
              </w:rPr>
              <w:t xml:space="preserve">, </w:t>
            </w:r>
            <w:proofErr w:type="spellStart"/>
            <w:r>
              <w:rPr>
                <w:rFonts w:ascii="Times New Roman" w:eastAsia="Calibri" w:hAnsi="Times New Roman"/>
                <w:iCs/>
              </w:rPr>
              <w:t>апа</w:t>
            </w:r>
            <w:proofErr w:type="spellEnd"/>
            <w:r>
              <w:rPr>
                <w:rFonts w:ascii="Times New Roman" w:eastAsia="Calibri" w:hAnsi="Times New Roman"/>
                <w:iCs/>
              </w:rPr>
              <w:t xml:space="preserve">, </w:t>
            </w:r>
            <w:proofErr w:type="spellStart"/>
            <w:r>
              <w:rPr>
                <w:rFonts w:ascii="Times New Roman" w:eastAsia="Calibri" w:hAnsi="Times New Roman"/>
                <w:iCs/>
              </w:rPr>
              <w:t>әже</w:t>
            </w:r>
            <w:proofErr w:type="spellEnd"/>
            <w:r>
              <w:rPr>
                <w:rFonts w:ascii="Times New Roman" w:eastAsia="Calibri" w:hAnsi="Times New Roman"/>
                <w:iCs/>
              </w:rPr>
              <w:t>.</w:t>
            </w:r>
          </w:p>
          <w:p w14:paraId="02A9709C" w14:textId="04042D43" w:rsidR="00744D8D" w:rsidRPr="00EB07C0" w:rsidRDefault="004647E1">
            <w:pPr>
              <w:spacing w:after="0" w:line="240" w:lineRule="auto"/>
              <w:contextualSpacing/>
              <w:rPr>
                <w:rFonts w:ascii="Times New Roman" w:eastAsia="Calibri" w:hAnsi="Times New Roman"/>
                <w:b/>
                <w:i/>
              </w:rPr>
            </w:pPr>
            <w:r>
              <w:rPr>
                <w:rFonts w:ascii="Times New Roman" w:eastAsia="Calibri" w:hAnsi="Times New Roman"/>
                <w:b/>
                <w:i/>
              </w:rPr>
              <w:t>Задача</w:t>
            </w:r>
            <w:r w:rsidR="00EB07C0">
              <w:rPr>
                <w:rFonts w:ascii="Times New Roman" w:eastAsia="Calibri" w:hAnsi="Times New Roman"/>
                <w:b/>
                <w:i/>
              </w:rPr>
              <w:t>:</w:t>
            </w:r>
            <w:r>
              <w:rPr>
                <w:rFonts w:ascii="Times New Roman" w:eastAsia="Calibri" w:hAnsi="Times New Roman"/>
              </w:rPr>
              <w:t xml:space="preserve"> способствовать формированию у детей осознанного отношения к процессу составления сравнения.</w:t>
            </w:r>
          </w:p>
          <w:p w14:paraId="3951B90F" w14:textId="77777777" w:rsidR="00744D8D" w:rsidRDefault="004647E1">
            <w:pPr>
              <w:spacing w:after="0" w:line="240" w:lineRule="auto"/>
              <w:contextualSpacing/>
              <w:rPr>
                <w:rFonts w:ascii="Times New Roman" w:eastAsia="Calibri" w:hAnsi="Times New Roman"/>
              </w:rPr>
            </w:pPr>
            <w:r>
              <w:rPr>
                <w:rFonts w:ascii="Times New Roman" w:eastAsia="Calibri" w:hAnsi="Times New Roman"/>
              </w:rPr>
              <w:t>(</w:t>
            </w:r>
            <w:r>
              <w:rPr>
                <w:rFonts w:ascii="Times New Roman" w:eastAsia="Calibri" w:hAnsi="Times New Roman"/>
                <w:i/>
              </w:rPr>
              <w:t xml:space="preserve">коммуникативная, </w:t>
            </w:r>
            <w:proofErr w:type="spellStart"/>
            <w:r>
              <w:rPr>
                <w:rFonts w:ascii="Times New Roman" w:eastAsia="Calibri" w:hAnsi="Times New Roman"/>
                <w:i/>
              </w:rPr>
              <w:t>игроваядеятельность</w:t>
            </w:r>
            <w:proofErr w:type="spellEnd"/>
            <w:r>
              <w:rPr>
                <w:rFonts w:ascii="Times New Roman" w:eastAsia="Calibri" w:hAnsi="Times New Roman"/>
                <w:i/>
              </w:rPr>
              <w:t xml:space="preserve">) </w:t>
            </w:r>
            <w:r>
              <w:rPr>
                <w:rFonts w:ascii="Times New Roman" w:eastAsia="Calibri" w:hAnsi="Times New Roman"/>
              </w:rPr>
              <w:br/>
            </w:r>
          </w:p>
        </w:tc>
        <w:tc>
          <w:tcPr>
            <w:tcW w:w="2883" w:type="dxa"/>
            <w:tcBorders>
              <w:top w:val="outset" w:sz="6" w:space="0" w:color="auto"/>
              <w:left w:val="outset" w:sz="6" w:space="0" w:color="auto"/>
              <w:bottom w:val="outset" w:sz="6" w:space="0" w:color="auto"/>
              <w:right w:val="outset" w:sz="6" w:space="0" w:color="auto"/>
            </w:tcBorders>
          </w:tcPr>
          <w:p w14:paraId="0A7C7BE6" w14:textId="5F6549CA" w:rsidR="00744D8D" w:rsidRPr="00C80648" w:rsidRDefault="004647E1">
            <w:pPr>
              <w:spacing w:after="0" w:line="240" w:lineRule="auto"/>
              <w:contextualSpacing/>
              <w:rPr>
                <w:rFonts w:ascii="Times New Roman" w:eastAsia="Calibri" w:hAnsi="Times New Roman"/>
                <w:b/>
              </w:rPr>
            </w:pPr>
            <w:r>
              <w:rPr>
                <w:rFonts w:ascii="Times New Roman" w:eastAsia="Calibri" w:hAnsi="Times New Roman"/>
                <w:b/>
              </w:rPr>
              <w:t>Д\и «Я люблю свою семью»</w:t>
            </w:r>
            <w:r w:rsidR="00C80648">
              <w:rPr>
                <w:rFonts w:ascii="Times New Roman" w:eastAsia="Calibri" w:hAnsi="Times New Roman"/>
                <w:b/>
              </w:rPr>
              <w:t xml:space="preserve"> </w:t>
            </w:r>
            <w:r>
              <w:rPr>
                <w:rFonts w:ascii="Times New Roman" w:eastAsia="Calibri" w:hAnsi="Times New Roman"/>
                <w:b/>
              </w:rPr>
              <w:t>(</w:t>
            </w:r>
            <w:r>
              <w:rPr>
                <w:rFonts w:ascii="Times New Roman" w:eastAsia="Calibri" w:hAnsi="Times New Roman"/>
              </w:rPr>
              <w:t>обобщение знаний)</w:t>
            </w:r>
            <w:r>
              <w:rPr>
                <w:rFonts w:ascii="Times New Roman" w:eastAsia="Calibri" w:hAnsi="Times New Roman"/>
                <w:b/>
                <w:bCs/>
              </w:rPr>
              <w:t xml:space="preserve"> ***</w:t>
            </w:r>
            <w:proofErr w:type="spellStart"/>
            <w:r>
              <w:rPr>
                <w:rFonts w:ascii="Times New Roman" w:eastAsia="Calibri" w:hAnsi="Times New Roman"/>
                <w:bCs/>
              </w:rPr>
              <w:t>Отбасы</w:t>
            </w:r>
            <w:proofErr w:type="spellEnd"/>
            <w:r>
              <w:rPr>
                <w:rFonts w:ascii="Times New Roman" w:eastAsia="Calibri" w:hAnsi="Times New Roman"/>
                <w:i/>
                <w:iCs/>
              </w:rPr>
              <w:t xml:space="preserve"> -</w:t>
            </w:r>
            <w:r>
              <w:rPr>
                <w:rFonts w:ascii="Times New Roman" w:eastAsia="Calibri" w:hAnsi="Times New Roman"/>
                <w:iCs/>
              </w:rPr>
              <w:t xml:space="preserve"> Ана, </w:t>
            </w:r>
            <w:proofErr w:type="spellStart"/>
            <w:r>
              <w:rPr>
                <w:rFonts w:ascii="Times New Roman" w:eastAsia="Calibri" w:hAnsi="Times New Roman"/>
                <w:iCs/>
              </w:rPr>
              <w:t>әке</w:t>
            </w:r>
            <w:proofErr w:type="spellEnd"/>
            <w:r>
              <w:rPr>
                <w:rFonts w:ascii="Times New Roman" w:eastAsia="Calibri" w:hAnsi="Times New Roman"/>
                <w:iCs/>
              </w:rPr>
              <w:t xml:space="preserve">, </w:t>
            </w:r>
            <w:proofErr w:type="spellStart"/>
            <w:r>
              <w:rPr>
                <w:rFonts w:ascii="Times New Roman" w:eastAsia="Calibri" w:hAnsi="Times New Roman"/>
                <w:iCs/>
              </w:rPr>
              <w:t>ата</w:t>
            </w:r>
            <w:proofErr w:type="spellEnd"/>
            <w:r>
              <w:rPr>
                <w:rFonts w:ascii="Times New Roman" w:eastAsia="Calibri" w:hAnsi="Times New Roman"/>
                <w:iCs/>
              </w:rPr>
              <w:t xml:space="preserve">, </w:t>
            </w:r>
          </w:p>
          <w:p w14:paraId="64A9DAA1" w14:textId="77777777" w:rsidR="00744D8D" w:rsidRDefault="004647E1">
            <w:pPr>
              <w:spacing w:after="0" w:line="240" w:lineRule="auto"/>
              <w:contextualSpacing/>
              <w:rPr>
                <w:rFonts w:ascii="Times New Roman" w:eastAsia="Calibri" w:hAnsi="Times New Roman"/>
                <w:iCs/>
              </w:rPr>
            </w:pPr>
            <w:proofErr w:type="spellStart"/>
            <w:r>
              <w:rPr>
                <w:rFonts w:ascii="Times New Roman" w:eastAsia="Calibri" w:hAnsi="Times New Roman"/>
                <w:iCs/>
              </w:rPr>
              <w:t>апа</w:t>
            </w:r>
            <w:proofErr w:type="spellEnd"/>
            <w:r>
              <w:rPr>
                <w:rFonts w:ascii="Times New Roman" w:eastAsia="Calibri" w:hAnsi="Times New Roman"/>
                <w:iCs/>
              </w:rPr>
              <w:t xml:space="preserve">, </w:t>
            </w:r>
            <w:proofErr w:type="spellStart"/>
            <w:r>
              <w:rPr>
                <w:rFonts w:ascii="Times New Roman" w:eastAsia="Calibri" w:hAnsi="Times New Roman"/>
                <w:iCs/>
              </w:rPr>
              <w:t>әже</w:t>
            </w:r>
            <w:proofErr w:type="spellEnd"/>
            <w:r>
              <w:rPr>
                <w:rFonts w:ascii="Times New Roman" w:eastAsia="Calibri" w:hAnsi="Times New Roman"/>
                <w:iCs/>
              </w:rPr>
              <w:t xml:space="preserve">, </w:t>
            </w:r>
            <w:proofErr w:type="spellStart"/>
            <w:r>
              <w:rPr>
                <w:rFonts w:ascii="Times New Roman" w:eastAsia="Calibri" w:hAnsi="Times New Roman"/>
                <w:iCs/>
              </w:rPr>
              <w:t>аға</w:t>
            </w:r>
            <w:proofErr w:type="spellEnd"/>
            <w:r>
              <w:rPr>
                <w:rFonts w:ascii="Times New Roman" w:eastAsia="Calibri" w:hAnsi="Times New Roman"/>
                <w:iCs/>
              </w:rPr>
              <w:t xml:space="preserve"> </w:t>
            </w:r>
            <w:proofErr w:type="spellStart"/>
            <w:r>
              <w:rPr>
                <w:rFonts w:ascii="Times New Roman" w:eastAsia="Calibri" w:hAnsi="Times New Roman"/>
                <w:iCs/>
              </w:rPr>
              <w:t>әпке</w:t>
            </w:r>
            <w:proofErr w:type="spellEnd"/>
            <w:r>
              <w:rPr>
                <w:rFonts w:ascii="Times New Roman" w:eastAsia="Calibri" w:hAnsi="Times New Roman"/>
                <w:iCs/>
              </w:rPr>
              <w:t xml:space="preserve"> </w:t>
            </w:r>
            <w:proofErr w:type="spellStart"/>
            <w:r>
              <w:rPr>
                <w:rFonts w:ascii="Times New Roman" w:eastAsia="Calibri" w:hAnsi="Times New Roman"/>
                <w:iCs/>
              </w:rPr>
              <w:t>сіңлі</w:t>
            </w:r>
            <w:proofErr w:type="spellEnd"/>
            <w:r>
              <w:rPr>
                <w:rFonts w:ascii="Times New Roman" w:eastAsia="Calibri" w:hAnsi="Times New Roman"/>
                <w:iCs/>
              </w:rPr>
              <w:t xml:space="preserve">, мен, сен  </w:t>
            </w:r>
          </w:p>
          <w:p w14:paraId="6335358B" w14:textId="2316D4ED" w:rsidR="00744D8D" w:rsidRDefault="00EB07C0">
            <w:pPr>
              <w:widowControl w:val="0"/>
              <w:autoSpaceDE w:val="0"/>
              <w:autoSpaceDN w:val="0"/>
              <w:adjustRightInd w:val="0"/>
              <w:spacing w:after="0" w:line="240" w:lineRule="auto"/>
              <w:contextualSpacing/>
              <w:rPr>
                <w:rFonts w:ascii="Times New Roman" w:eastAsia="Calibri" w:hAnsi="Times New Roman"/>
              </w:rPr>
            </w:pPr>
            <w:r>
              <w:rPr>
                <w:rFonts w:ascii="Times New Roman" w:eastAsia="Calibri" w:hAnsi="Times New Roman"/>
                <w:b/>
                <w:i/>
              </w:rPr>
              <w:t>Задача:</w:t>
            </w:r>
            <w:r w:rsidR="004647E1">
              <w:rPr>
                <w:rFonts w:ascii="Times New Roman" w:eastAsia="Calibri" w:hAnsi="Times New Roman"/>
              </w:rPr>
              <w:t xml:space="preserve"> обучение грамотному изъяснению, вежливому общению, умению учитывать интересы окружающих;</w:t>
            </w:r>
          </w:p>
          <w:p w14:paraId="0B53F449" w14:textId="77777777" w:rsidR="00744D8D" w:rsidRDefault="004647E1">
            <w:pPr>
              <w:widowControl w:val="0"/>
              <w:autoSpaceDE w:val="0"/>
              <w:autoSpaceDN w:val="0"/>
              <w:adjustRightInd w:val="0"/>
              <w:spacing w:after="0" w:line="240" w:lineRule="auto"/>
              <w:contextualSpacing/>
              <w:rPr>
                <w:rFonts w:ascii="Times New Roman" w:eastAsia="Calibri" w:hAnsi="Times New Roman"/>
              </w:rPr>
            </w:pPr>
            <w:r>
              <w:rPr>
                <w:rFonts w:ascii="Times New Roman" w:eastAsia="Calibri" w:hAnsi="Times New Roman"/>
              </w:rPr>
              <w:t>(</w:t>
            </w:r>
            <w:r>
              <w:rPr>
                <w:rFonts w:ascii="Times New Roman" w:eastAsia="Calibri" w:hAnsi="Times New Roman"/>
                <w:i/>
              </w:rPr>
              <w:t xml:space="preserve">коммуникативная, игровая деятельность) </w:t>
            </w:r>
          </w:p>
        </w:tc>
      </w:tr>
      <w:tr w:rsidR="00744D8D" w14:paraId="2AA4EF73" w14:textId="77777777">
        <w:trPr>
          <w:gridAfter w:val="1"/>
          <w:wAfter w:w="25" w:type="dxa"/>
          <w:trHeight w:val="187"/>
        </w:trPr>
        <w:tc>
          <w:tcPr>
            <w:tcW w:w="1588" w:type="dxa"/>
            <w:vMerge/>
          </w:tcPr>
          <w:p w14:paraId="5FBF422E" w14:textId="77777777" w:rsidR="00744D8D" w:rsidRDefault="00744D8D">
            <w:pPr>
              <w:spacing w:after="0" w:line="240" w:lineRule="auto"/>
              <w:contextualSpacing/>
              <w:rPr>
                <w:rFonts w:ascii="Times New Roman" w:hAnsi="Times New Roman" w:cs="Times New Roman"/>
                <w:b/>
              </w:rPr>
            </w:pPr>
          </w:p>
        </w:tc>
        <w:tc>
          <w:tcPr>
            <w:tcW w:w="14433" w:type="dxa"/>
            <w:gridSpan w:val="5"/>
          </w:tcPr>
          <w:p w14:paraId="475AC5AA" w14:textId="2DE3449F" w:rsidR="00744D8D" w:rsidRDefault="005024A7">
            <w:pPr>
              <w:widowControl w:val="0"/>
              <w:tabs>
                <w:tab w:val="left" w:pos="6640"/>
              </w:tabs>
              <w:autoSpaceDE w:val="0"/>
              <w:autoSpaceDN w:val="0"/>
              <w:adjustRightInd w:val="0"/>
              <w:spacing w:after="0" w:line="240" w:lineRule="auto"/>
              <w:contextualSpacing/>
              <w:rPr>
                <w:rFonts w:ascii="Times New Roman" w:hAnsi="Times New Roman" w:cs="Times New Roman"/>
                <w:b/>
                <w:bCs/>
              </w:rPr>
            </w:pPr>
            <w:r>
              <w:rPr>
                <w:rFonts w:ascii="Times New Roman" w:hAnsi="Times New Roman" w:cs="Times New Roman"/>
                <w:b/>
                <w:bCs/>
              </w:rPr>
              <w:t xml:space="preserve">№3 </w:t>
            </w:r>
            <w:r w:rsidR="00621CAF">
              <w:rPr>
                <w:rFonts w:ascii="Times New Roman" w:hAnsi="Times New Roman" w:cs="Times New Roman"/>
                <w:b/>
                <w:bCs/>
              </w:rPr>
              <w:t xml:space="preserve">КЕШЕНДІ ТАҢҒЫ ГИМНАСТИКА    </w:t>
            </w:r>
            <w:r w:rsidR="004647E1">
              <w:rPr>
                <w:rFonts w:ascii="Times New Roman" w:hAnsi="Times New Roman" w:cs="Times New Roman"/>
                <w:bCs/>
              </w:rPr>
              <w:t xml:space="preserve"> </w:t>
            </w:r>
            <w:r w:rsidR="004647E1">
              <w:rPr>
                <w:rFonts w:ascii="Times New Roman" w:hAnsi="Times New Roman" w:cs="Times New Roman"/>
                <w:b/>
                <w:bCs/>
              </w:rPr>
              <w:t>КОМПЛЕКС УТРЕННЕЙ ГИМНАСТИКИ по плану специалиста</w:t>
            </w:r>
          </w:p>
          <w:p w14:paraId="005DD444"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i/>
              </w:rPr>
            </w:pPr>
            <w:r>
              <w:rPr>
                <w:rFonts w:ascii="Times New Roman" w:hAnsi="Times New Roman" w:cs="Times New Roman"/>
                <w:bCs/>
              </w:rPr>
              <w:t>**</w:t>
            </w:r>
            <w:r>
              <w:rPr>
                <w:rFonts w:ascii="Times New Roman" w:hAnsi="Times New Roman" w:cs="Times New Roman"/>
                <w:bCs/>
                <w:i/>
              </w:rPr>
              <w:t>(</w:t>
            </w:r>
            <w:r>
              <w:rPr>
                <w:rFonts w:ascii="Times New Roman" w:eastAsia="Times New Roman" w:hAnsi="Times New Roman" w:cs="Times New Roman"/>
                <w:i/>
                <w:color w:val="000000"/>
                <w:lang w:eastAsia="ru-RU"/>
              </w:rPr>
              <w:t>двигательная активность, игровая деятельность)</w:t>
            </w:r>
          </w:p>
        </w:tc>
      </w:tr>
      <w:tr w:rsidR="00744D8D" w14:paraId="3B32E282" w14:textId="77777777">
        <w:trPr>
          <w:gridAfter w:val="1"/>
          <w:wAfter w:w="25" w:type="dxa"/>
          <w:trHeight w:val="187"/>
        </w:trPr>
        <w:tc>
          <w:tcPr>
            <w:tcW w:w="1588" w:type="dxa"/>
          </w:tcPr>
          <w:p w14:paraId="1482D1D8"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Таңғы</w:t>
            </w:r>
            <w:proofErr w:type="spellEnd"/>
            <w:r>
              <w:rPr>
                <w:rFonts w:ascii="Times New Roman" w:hAnsi="Times New Roman" w:cs="Times New Roman"/>
                <w:b/>
              </w:rPr>
              <w:t xml:space="preserve"> ас/Завтрак</w:t>
            </w:r>
          </w:p>
        </w:tc>
        <w:tc>
          <w:tcPr>
            <w:tcW w:w="14433" w:type="dxa"/>
            <w:gridSpan w:val="5"/>
          </w:tcPr>
          <w:p w14:paraId="79B8FCC5"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Мәдени-гигиеналық</w:t>
            </w:r>
            <w:proofErr w:type="spellEnd"/>
            <w:r>
              <w:rPr>
                <w:rFonts w:ascii="Times New Roman" w:hAnsi="Times New Roman" w:cs="Times New Roman"/>
              </w:rPr>
              <w:t xml:space="preserve"> </w:t>
            </w:r>
            <w:proofErr w:type="spellStart"/>
            <w:r>
              <w:rPr>
                <w:rFonts w:ascii="Times New Roman" w:hAnsi="Times New Roman" w:cs="Times New Roman"/>
              </w:rPr>
              <w:t>машықтарды</w:t>
            </w:r>
            <w:proofErr w:type="spellEnd"/>
            <w:r>
              <w:rPr>
                <w:rFonts w:ascii="Times New Roman" w:hAnsi="Times New Roman" w:cs="Times New Roman"/>
              </w:rPr>
              <w:t xml:space="preserve"> </w:t>
            </w:r>
            <w:proofErr w:type="spellStart"/>
            <w:r>
              <w:rPr>
                <w:rFonts w:ascii="Times New Roman" w:hAnsi="Times New Roman" w:cs="Times New Roman"/>
              </w:rPr>
              <w:t>меңгеру</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орындауды</w:t>
            </w:r>
            <w:proofErr w:type="spellEnd"/>
            <w:r>
              <w:rPr>
                <w:rFonts w:ascii="Times New Roman" w:hAnsi="Times New Roman" w:cs="Times New Roman"/>
              </w:rPr>
              <w:t xml:space="preserve"> </w:t>
            </w:r>
            <w:proofErr w:type="spellStart"/>
            <w:r>
              <w:rPr>
                <w:rFonts w:ascii="Times New Roman" w:hAnsi="Times New Roman" w:cs="Times New Roman"/>
              </w:rPr>
              <w:t>пысықтау</w:t>
            </w:r>
            <w:proofErr w:type="spellEnd"/>
            <w:r>
              <w:rPr>
                <w:rFonts w:ascii="Times New Roman" w:hAnsi="Times New Roman" w:cs="Times New Roman"/>
              </w:rPr>
              <w:t>.</w:t>
            </w:r>
          </w:p>
          <w:p w14:paraId="48C5FF56"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Закрепление знаний и выполнение культурно-гигиенических навыков.</w:t>
            </w:r>
          </w:p>
          <w:p w14:paraId="6EE16420" w14:textId="77777777" w:rsidR="00744D8D" w:rsidRDefault="004647E1">
            <w:pPr>
              <w:spacing w:after="0" w:line="240" w:lineRule="auto"/>
              <w:contextualSpacing/>
              <w:rPr>
                <w:rFonts w:ascii="Times New Roman" w:hAnsi="Times New Roman" w:cs="Times New Roman"/>
              </w:rPr>
            </w:pPr>
            <w:r>
              <w:rPr>
                <w:rFonts w:ascii="Times New Roman" w:hAnsi="Times New Roman" w:cs="Times New Roman"/>
                <w:b/>
              </w:rPr>
              <w:t>Работа дежурных.</w:t>
            </w:r>
            <w:r>
              <w:rPr>
                <w:rFonts w:ascii="Times New Roman" w:hAnsi="Times New Roman" w:cs="Times New Roman"/>
              </w:rPr>
              <w:t xml:space="preserve"> (раскладывание столовых приборов, салфеток)</w:t>
            </w:r>
          </w:p>
          <w:p w14:paraId="57CB1051" w14:textId="77777777" w:rsidR="00744D8D" w:rsidRDefault="004647E1">
            <w:pPr>
              <w:spacing w:after="0" w:line="240" w:lineRule="auto"/>
              <w:contextualSpacing/>
              <w:rPr>
                <w:rFonts w:ascii="Times New Roman" w:hAnsi="Times New Roman" w:cs="Times New Roman"/>
                <w:bCs/>
              </w:rPr>
            </w:pPr>
            <w:r>
              <w:rPr>
                <w:rFonts w:ascii="Times New Roman" w:hAnsi="Times New Roman" w:cs="Times New Roman"/>
                <w:b/>
              </w:rPr>
              <w:t>Гигиенические процедуры.</w:t>
            </w:r>
            <w:r>
              <w:rPr>
                <w:rFonts w:ascii="Times New Roman" w:hAnsi="Times New Roman" w:cs="Times New Roman"/>
              </w:rPr>
              <w:t xml:space="preserve"> (правильное мытье рук, знать место своего полотенца, умение правильно вытирать руки и вешать полотенце</w:t>
            </w:r>
            <w:r>
              <w:rPr>
                <w:rFonts w:ascii="Times New Roman" w:hAnsi="Times New Roman" w:cs="Times New Roman"/>
                <w:bCs/>
              </w:rPr>
              <w:t>)</w:t>
            </w:r>
          </w:p>
          <w:p w14:paraId="243DD476"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b/>
              </w:rPr>
              <w:t>Прием пищи.</w:t>
            </w:r>
            <w:r>
              <w:rPr>
                <w:rFonts w:ascii="Times New Roman" w:hAnsi="Times New Roman" w:cs="Times New Roman"/>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p>
          <w:p w14:paraId="730C6EF5"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жаттығуы</w:t>
            </w:r>
            <w:proofErr w:type="spellEnd"/>
            <w:r>
              <w:rPr>
                <w:rFonts w:ascii="Times New Roman" w:hAnsi="Times New Roman" w:cs="Times New Roman"/>
              </w:rPr>
              <w:t>/Игровое упражнение «Полотенце пушистое!»</w:t>
            </w:r>
          </w:p>
          <w:p w14:paraId="3F09A0C5"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 xml:space="preserve">*** </w:t>
            </w:r>
            <w:proofErr w:type="spellStart"/>
            <w:r>
              <w:rPr>
                <w:rFonts w:ascii="Times New Roman" w:hAnsi="Times New Roman" w:cs="Times New Roman"/>
              </w:rPr>
              <w:t>орамал</w:t>
            </w:r>
            <w:proofErr w:type="spellEnd"/>
            <w:r>
              <w:rPr>
                <w:rFonts w:ascii="Times New Roman" w:hAnsi="Times New Roman" w:cs="Times New Roman"/>
              </w:rPr>
              <w:t xml:space="preserve"> </w:t>
            </w:r>
            <w:proofErr w:type="spellStart"/>
            <w:r>
              <w:rPr>
                <w:rFonts w:ascii="Times New Roman" w:hAnsi="Times New Roman" w:cs="Times New Roman"/>
              </w:rPr>
              <w:t>сабын</w:t>
            </w:r>
            <w:proofErr w:type="spellEnd"/>
            <w:r>
              <w:rPr>
                <w:rFonts w:ascii="Times New Roman" w:hAnsi="Times New Roman" w:cs="Times New Roman"/>
              </w:rPr>
              <w:t xml:space="preserve"> -мыло, су - вода, </w:t>
            </w:r>
            <w:proofErr w:type="spellStart"/>
            <w:r>
              <w:rPr>
                <w:rFonts w:ascii="Times New Roman" w:hAnsi="Times New Roman" w:cs="Times New Roman"/>
              </w:rPr>
              <w:t>кір</w:t>
            </w:r>
            <w:proofErr w:type="spellEnd"/>
            <w:r>
              <w:rPr>
                <w:rFonts w:ascii="Times New Roman" w:hAnsi="Times New Roman" w:cs="Times New Roman"/>
              </w:rPr>
              <w:t xml:space="preserve"> - грязный, таза – чистый.</w:t>
            </w:r>
          </w:p>
          <w:p w14:paraId="6F697177" w14:textId="39E7A98E" w:rsidR="00744D8D" w:rsidRDefault="00EB07C0">
            <w:pPr>
              <w:widowControl w:val="0"/>
              <w:tabs>
                <w:tab w:val="left" w:pos="6640"/>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b/>
                <w:i/>
              </w:rPr>
              <w:t>Задача</w:t>
            </w:r>
            <w:proofErr w:type="gramStart"/>
            <w:r>
              <w:rPr>
                <w:rFonts w:ascii="Times New Roman" w:hAnsi="Times New Roman" w:cs="Times New Roman"/>
                <w:b/>
                <w:i/>
              </w:rPr>
              <w:t>:</w:t>
            </w:r>
            <w:r w:rsidR="004647E1">
              <w:rPr>
                <w:rFonts w:ascii="Times New Roman" w:hAnsi="Times New Roman" w:cs="Times New Roman"/>
              </w:rPr>
              <w:t xml:space="preserve"> Закреплять</w:t>
            </w:r>
            <w:proofErr w:type="gramEnd"/>
            <w:r w:rsidR="004647E1">
              <w:rPr>
                <w:rFonts w:ascii="Times New Roman" w:hAnsi="Times New Roman" w:cs="Times New Roman"/>
              </w:rPr>
              <w:t xml:space="preserve"> умение мыть руки аккуратно, не брызгать на пол и одежду и вытираться полотенцем насухо.</w:t>
            </w:r>
          </w:p>
        </w:tc>
      </w:tr>
      <w:tr w:rsidR="00744D8D" w14:paraId="61FAABC3" w14:textId="77777777">
        <w:trPr>
          <w:gridAfter w:val="1"/>
          <w:wAfter w:w="25" w:type="dxa"/>
          <w:trHeight w:val="187"/>
        </w:trPr>
        <w:tc>
          <w:tcPr>
            <w:tcW w:w="1588" w:type="dxa"/>
          </w:tcPr>
          <w:p w14:paraId="2A286DDE" w14:textId="77777777" w:rsidR="00744D8D" w:rsidRDefault="00744D8D">
            <w:pPr>
              <w:widowControl w:val="0"/>
              <w:tabs>
                <w:tab w:val="left" w:pos="6640"/>
              </w:tabs>
              <w:autoSpaceDE w:val="0"/>
              <w:autoSpaceDN w:val="0"/>
              <w:adjustRightInd w:val="0"/>
              <w:spacing w:after="0" w:line="240" w:lineRule="auto"/>
              <w:contextualSpacing/>
              <w:rPr>
                <w:rFonts w:ascii="Times New Roman" w:hAnsi="Times New Roman" w:cs="Times New Roman"/>
                <w:b/>
              </w:rPr>
            </w:pPr>
          </w:p>
        </w:tc>
        <w:tc>
          <w:tcPr>
            <w:tcW w:w="14433" w:type="dxa"/>
            <w:gridSpan w:val="5"/>
          </w:tcPr>
          <w:p w14:paraId="6C0BB2EA"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 xml:space="preserve">ҰІӘ </w:t>
            </w:r>
            <w:proofErr w:type="spellStart"/>
            <w:r>
              <w:rPr>
                <w:rFonts w:ascii="Times New Roman" w:hAnsi="Times New Roman" w:cs="Times New Roman"/>
              </w:rPr>
              <w:t>ұйымдастыру</w:t>
            </w:r>
            <w:proofErr w:type="spellEnd"/>
            <w:r>
              <w:rPr>
                <w:rFonts w:ascii="Times New Roman" w:hAnsi="Times New Roman" w:cs="Times New Roman"/>
              </w:rPr>
              <w:t xml:space="preserve"> </w:t>
            </w:r>
            <w:proofErr w:type="spellStart"/>
            <w:r>
              <w:rPr>
                <w:rFonts w:ascii="Times New Roman" w:hAnsi="Times New Roman" w:cs="Times New Roman"/>
              </w:rPr>
              <w:t>үшін</w:t>
            </w:r>
            <w:proofErr w:type="spellEnd"/>
            <w:r>
              <w:rPr>
                <w:rFonts w:ascii="Times New Roman" w:hAnsi="Times New Roman" w:cs="Times New Roman"/>
              </w:rPr>
              <w:t xml:space="preserve"> </w:t>
            </w:r>
            <w:proofErr w:type="spellStart"/>
            <w:r>
              <w:rPr>
                <w:rFonts w:ascii="Times New Roman" w:hAnsi="Times New Roman" w:cs="Times New Roman"/>
              </w:rPr>
              <w:t>балалардағы</w:t>
            </w:r>
            <w:proofErr w:type="spellEnd"/>
            <w:r>
              <w:rPr>
                <w:rFonts w:ascii="Times New Roman" w:hAnsi="Times New Roman" w:cs="Times New Roman"/>
              </w:rPr>
              <w:t xml:space="preserve"> </w:t>
            </w:r>
            <w:proofErr w:type="spellStart"/>
            <w:r>
              <w:rPr>
                <w:rFonts w:ascii="Times New Roman" w:hAnsi="Times New Roman" w:cs="Times New Roman"/>
              </w:rPr>
              <w:t>кішігірім</w:t>
            </w:r>
            <w:proofErr w:type="spellEnd"/>
            <w:r>
              <w:rPr>
                <w:rFonts w:ascii="Times New Roman" w:hAnsi="Times New Roman" w:cs="Times New Roman"/>
              </w:rPr>
              <w:t xml:space="preserve"> </w:t>
            </w:r>
            <w:proofErr w:type="spellStart"/>
            <w:r>
              <w:rPr>
                <w:rFonts w:ascii="Times New Roman" w:hAnsi="Times New Roman" w:cs="Times New Roman"/>
              </w:rPr>
              <w:t>қозғалыстағы</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және</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жаттығулары</w:t>
            </w:r>
            <w:proofErr w:type="spellEnd"/>
            <w:r>
              <w:rPr>
                <w:rFonts w:ascii="Times New Roman" w:hAnsi="Times New Roman" w:cs="Times New Roman"/>
              </w:rPr>
              <w:t>.</w:t>
            </w:r>
          </w:p>
          <w:p w14:paraId="17DBAFF9"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rPr>
              <w:t>Игры и игровые упражнения малой подвижности для организации детей к ОД.</w:t>
            </w:r>
          </w:p>
        </w:tc>
      </w:tr>
      <w:tr w:rsidR="00744D8D" w14:paraId="33013ADE" w14:textId="77777777" w:rsidTr="00EB07C0">
        <w:trPr>
          <w:gridAfter w:val="1"/>
          <w:wAfter w:w="25" w:type="dxa"/>
          <w:trHeight w:val="2533"/>
        </w:trPr>
        <w:tc>
          <w:tcPr>
            <w:tcW w:w="1588" w:type="dxa"/>
          </w:tcPr>
          <w:p w14:paraId="689C3C8B"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lastRenderedPageBreak/>
              <w:t>Ойындар</w:t>
            </w:r>
            <w:proofErr w:type="spellEnd"/>
            <w:r>
              <w:rPr>
                <w:rFonts w:ascii="Times New Roman" w:hAnsi="Times New Roman" w:cs="Times New Roman"/>
                <w:b/>
              </w:rPr>
              <w:t xml:space="preserve">, ҰІӘ </w:t>
            </w:r>
            <w:proofErr w:type="spellStart"/>
            <w:r>
              <w:rPr>
                <w:rFonts w:ascii="Times New Roman" w:hAnsi="Times New Roman" w:cs="Times New Roman"/>
                <w:b/>
              </w:rPr>
              <w:t>дайындық</w:t>
            </w:r>
            <w:proofErr w:type="spellEnd"/>
            <w:r>
              <w:rPr>
                <w:rFonts w:ascii="Times New Roman" w:hAnsi="Times New Roman" w:cs="Times New Roman"/>
                <w:b/>
              </w:rPr>
              <w:t>/</w:t>
            </w:r>
          </w:p>
          <w:p w14:paraId="4CCB7F21"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Игры, подготовка к ОД</w:t>
            </w:r>
          </w:p>
        </w:tc>
        <w:tc>
          <w:tcPr>
            <w:tcW w:w="2888" w:type="dxa"/>
            <w:tcBorders>
              <w:top w:val="outset" w:sz="6" w:space="0" w:color="auto"/>
              <w:left w:val="outset" w:sz="6" w:space="0" w:color="auto"/>
              <w:bottom w:val="outset" w:sz="6" w:space="0" w:color="auto"/>
              <w:right w:val="outset" w:sz="6" w:space="0" w:color="auto"/>
            </w:tcBorders>
          </w:tcPr>
          <w:p w14:paraId="35D8FEA3" w14:textId="77777777" w:rsidR="00744D8D" w:rsidRDefault="004647E1">
            <w:pPr>
              <w:spacing w:line="240" w:lineRule="auto"/>
              <w:contextualSpacing/>
              <w:rPr>
                <w:rFonts w:ascii="Times New Roman" w:eastAsia="Calibri" w:hAnsi="Times New Roman"/>
                <w:b/>
                <w:lang w:eastAsia="ru-RU"/>
              </w:rPr>
            </w:pPr>
            <w:r>
              <w:rPr>
                <w:rStyle w:val="15"/>
                <w:rFonts w:ascii="Times New Roman" w:eastAsia="Calibri" w:hAnsi="Times New Roman" w:cs="Times New Roman"/>
                <w:b/>
                <w:i w:val="0"/>
              </w:rPr>
              <w:t xml:space="preserve">Д/и </w:t>
            </w:r>
            <w:r>
              <w:rPr>
                <w:rFonts w:ascii="Times New Roman" w:eastAsia="Calibri" w:hAnsi="Times New Roman"/>
                <w:b/>
              </w:rPr>
              <w:t>«Вчера, сегодня, завтра»</w:t>
            </w:r>
          </w:p>
          <w:p w14:paraId="60AD9166" w14:textId="1AFB2D54" w:rsidR="00744D8D" w:rsidRDefault="00EB07C0">
            <w:pPr>
              <w:spacing w:line="240" w:lineRule="auto"/>
              <w:contextualSpacing/>
              <w:rPr>
                <w:rFonts w:ascii="Times New Roman" w:eastAsia="Calibri" w:hAnsi="Times New Roman"/>
              </w:rPr>
            </w:pPr>
            <w:r>
              <w:rPr>
                <w:rFonts w:ascii="Times New Roman" w:eastAsia="Calibri" w:hAnsi="Times New Roman"/>
                <w:b/>
                <w:i/>
              </w:rPr>
              <w:t>Задача</w:t>
            </w:r>
            <w:proofErr w:type="gramStart"/>
            <w:r>
              <w:rPr>
                <w:rFonts w:ascii="Times New Roman" w:eastAsia="Calibri" w:hAnsi="Times New Roman"/>
                <w:b/>
                <w:i/>
              </w:rPr>
              <w:t>:</w:t>
            </w:r>
            <w:r w:rsidR="004647E1">
              <w:rPr>
                <w:rFonts w:ascii="Times New Roman" w:eastAsia="Calibri" w:hAnsi="Times New Roman"/>
              </w:rPr>
              <w:t xml:space="preserve"> Развивать</w:t>
            </w:r>
            <w:proofErr w:type="gramEnd"/>
            <w:r w:rsidR="004647E1">
              <w:rPr>
                <w:rFonts w:ascii="Times New Roman" w:eastAsia="Calibri" w:hAnsi="Times New Roman"/>
              </w:rPr>
              <w:t xml:space="preserve"> умение различать временные понятия «вчера», «сегодня», «завтра».</w:t>
            </w:r>
          </w:p>
          <w:p w14:paraId="7DAFDC41" w14:textId="77777777" w:rsidR="00744D8D" w:rsidRDefault="004647E1">
            <w:pPr>
              <w:spacing w:line="240" w:lineRule="auto"/>
              <w:contextualSpacing/>
              <w:rPr>
                <w:rFonts w:ascii="Times New Roman" w:eastAsia="Calibri" w:hAnsi="Times New Roman"/>
                <w:i/>
              </w:rPr>
            </w:pPr>
            <w:r>
              <w:rPr>
                <w:rFonts w:ascii="Times New Roman" w:eastAsia="Calibri" w:hAnsi="Times New Roman"/>
                <w:i/>
              </w:rPr>
              <w:t>(</w:t>
            </w:r>
            <w:proofErr w:type="spellStart"/>
            <w:r>
              <w:rPr>
                <w:rFonts w:ascii="Times New Roman" w:eastAsia="Calibri" w:hAnsi="Times New Roman"/>
                <w:i/>
              </w:rPr>
              <w:t>коммуникативнаяпознавательная</w:t>
            </w:r>
            <w:proofErr w:type="spellEnd"/>
            <w:r>
              <w:rPr>
                <w:rFonts w:ascii="Times New Roman" w:eastAsia="Calibri" w:hAnsi="Times New Roman"/>
                <w:i/>
              </w:rPr>
              <w:t>, игровая деятельность)</w:t>
            </w:r>
          </w:p>
          <w:p w14:paraId="5EA1A086" w14:textId="77777777" w:rsidR="00744D8D" w:rsidRDefault="004647E1">
            <w:pPr>
              <w:spacing w:line="240" w:lineRule="auto"/>
              <w:contextualSpacing/>
              <w:rPr>
                <w:rFonts w:ascii="Times New Roman" w:eastAsia="Calibri" w:hAnsi="Times New Roman"/>
              </w:rPr>
            </w:pPr>
            <w:r>
              <w:rPr>
                <w:rFonts w:ascii="Times New Roman" w:eastAsia="Calibri" w:hAnsi="Times New Roman"/>
                <w:b/>
                <w:i/>
              </w:rPr>
              <w:t>***</w:t>
            </w:r>
            <w:r>
              <w:rPr>
                <w:rFonts w:ascii="Times New Roman" w:eastAsia="Calibri" w:hAnsi="Times New Roman"/>
                <w:color w:val="000000"/>
              </w:rPr>
              <w:t xml:space="preserve"> </w:t>
            </w:r>
            <w:proofErr w:type="spellStart"/>
            <w:r>
              <w:rPr>
                <w:rFonts w:ascii="Times New Roman" w:eastAsia="Calibri" w:hAnsi="Times New Roman"/>
                <w:color w:val="000000"/>
              </w:rPr>
              <w:t>кеше</w:t>
            </w:r>
            <w:proofErr w:type="spellEnd"/>
            <w:r>
              <w:rPr>
                <w:rFonts w:ascii="Times New Roman" w:eastAsia="Calibri" w:hAnsi="Times New Roman"/>
                <w:color w:val="000000"/>
              </w:rPr>
              <w:t xml:space="preserve">, </w:t>
            </w:r>
            <w:proofErr w:type="spellStart"/>
            <w:r>
              <w:rPr>
                <w:rFonts w:ascii="Times New Roman" w:eastAsia="Calibri" w:hAnsi="Times New Roman"/>
                <w:color w:val="000000"/>
              </w:rPr>
              <w:t>бүгін</w:t>
            </w:r>
            <w:proofErr w:type="spellEnd"/>
            <w:r>
              <w:rPr>
                <w:rFonts w:ascii="Times New Roman" w:eastAsia="Calibri" w:hAnsi="Times New Roman"/>
                <w:color w:val="000000"/>
              </w:rPr>
              <w:t xml:space="preserve">, </w:t>
            </w:r>
            <w:proofErr w:type="spellStart"/>
            <w:r>
              <w:rPr>
                <w:rFonts w:ascii="Times New Roman" w:eastAsia="Calibri" w:hAnsi="Times New Roman"/>
                <w:color w:val="000000"/>
              </w:rPr>
              <w:t>ертең</w:t>
            </w:r>
            <w:proofErr w:type="spellEnd"/>
          </w:p>
        </w:tc>
        <w:tc>
          <w:tcPr>
            <w:tcW w:w="2887" w:type="dxa"/>
            <w:tcBorders>
              <w:top w:val="outset" w:sz="6" w:space="0" w:color="auto"/>
              <w:left w:val="outset" w:sz="6" w:space="0" w:color="auto"/>
              <w:bottom w:val="outset" w:sz="6" w:space="0" w:color="auto"/>
              <w:right w:val="outset" w:sz="6" w:space="0" w:color="auto"/>
            </w:tcBorders>
          </w:tcPr>
          <w:p w14:paraId="799818B5" w14:textId="77777777" w:rsidR="00744D8D" w:rsidRDefault="004647E1">
            <w:pPr>
              <w:shd w:val="clear" w:color="auto" w:fill="FFFFFF"/>
              <w:spacing w:line="240" w:lineRule="auto"/>
              <w:contextualSpacing/>
              <w:jc w:val="both"/>
              <w:rPr>
                <w:rFonts w:ascii="Times New Roman" w:eastAsia="Times New Roman" w:hAnsi="Times New Roman"/>
                <w:b/>
                <w:i/>
              </w:rPr>
            </w:pPr>
            <w:r>
              <w:rPr>
                <w:rStyle w:val="15"/>
                <w:rFonts w:ascii="Times New Roman" w:eastAsia="Calibri" w:hAnsi="Times New Roman" w:cs="Times New Roman"/>
                <w:b/>
                <w:i w:val="0"/>
              </w:rPr>
              <w:t>Д/и «Назови, не ошибись»</w:t>
            </w:r>
          </w:p>
          <w:p w14:paraId="5AF8C466" w14:textId="6679BE03" w:rsidR="00744D8D" w:rsidRDefault="00EB07C0">
            <w:pPr>
              <w:shd w:val="clear" w:color="auto" w:fill="FFFFFF"/>
              <w:spacing w:line="240" w:lineRule="auto"/>
              <w:contextualSpacing/>
              <w:jc w:val="both"/>
              <w:rPr>
                <w:rFonts w:ascii="Times New Roman" w:hAnsi="Times New Roman"/>
              </w:rPr>
            </w:pPr>
            <w:r>
              <w:rPr>
                <w:rFonts w:ascii="Times New Roman" w:hAnsi="Times New Roman"/>
                <w:b/>
                <w:bCs/>
                <w:i/>
              </w:rPr>
              <w:t>Задача</w:t>
            </w:r>
            <w:proofErr w:type="gramStart"/>
            <w:r>
              <w:rPr>
                <w:rFonts w:ascii="Times New Roman" w:hAnsi="Times New Roman"/>
                <w:b/>
                <w:bCs/>
                <w:i/>
              </w:rPr>
              <w:t>:</w:t>
            </w:r>
            <w:r w:rsidR="004647E1">
              <w:rPr>
                <w:rFonts w:ascii="Times New Roman" w:hAnsi="Times New Roman"/>
              </w:rPr>
              <w:t xml:space="preserve"> Учить</w:t>
            </w:r>
            <w:proofErr w:type="gramEnd"/>
            <w:r w:rsidR="004647E1">
              <w:rPr>
                <w:rFonts w:ascii="Times New Roman" w:hAnsi="Times New Roman"/>
              </w:rPr>
              <w:t xml:space="preserve"> соотносить сказочного персонажа и его транспортного средства, правильно называть, развивать память, мышление, сообразительность.</w:t>
            </w:r>
          </w:p>
          <w:p w14:paraId="14936595" w14:textId="77777777" w:rsidR="00744D8D" w:rsidRDefault="004647E1">
            <w:pPr>
              <w:spacing w:line="240" w:lineRule="auto"/>
              <w:contextualSpacing/>
              <w:rPr>
                <w:rFonts w:ascii="Times New Roman" w:hAnsi="Times New Roman"/>
                <w:i/>
              </w:rPr>
            </w:pPr>
            <w:r>
              <w:rPr>
                <w:rFonts w:ascii="Times New Roman" w:hAnsi="Times New Roman"/>
                <w:i/>
                <w:color w:val="000000"/>
              </w:rPr>
              <w:t>(игровая, познавательная и коммуникативная деятельность)</w:t>
            </w:r>
          </w:p>
        </w:tc>
        <w:tc>
          <w:tcPr>
            <w:tcW w:w="2888" w:type="dxa"/>
            <w:tcBorders>
              <w:top w:val="outset" w:sz="6" w:space="0" w:color="auto"/>
              <w:left w:val="outset" w:sz="6" w:space="0" w:color="auto"/>
              <w:bottom w:val="outset" w:sz="6" w:space="0" w:color="auto"/>
              <w:right w:val="outset" w:sz="6" w:space="0" w:color="auto"/>
            </w:tcBorders>
          </w:tcPr>
          <w:p w14:paraId="75ACC783" w14:textId="77777777" w:rsidR="00744D8D" w:rsidRDefault="004647E1">
            <w:pPr>
              <w:shd w:val="clear" w:color="auto" w:fill="FFFFFF"/>
              <w:spacing w:line="240" w:lineRule="auto"/>
              <w:contextualSpacing/>
              <w:jc w:val="both"/>
              <w:rPr>
                <w:rFonts w:ascii="Times New Roman" w:hAnsi="Times New Roman"/>
                <w:i/>
              </w:rPr>
            </w:pPr>
            <w:r>
              <w:rPr>
                <w:rStyle w:val="15"/>
                <w:rFonts w:ascii="Times New Roman" w:eastAsia="Calibri" w:hAnsi="Times New Roman" w:cs="Times New Roman"/>
                <w:b/>
                <w:i w:val="0"/>
              </w:rPr>
              <w:t>Д/и «Можно - нельзя</w:t>
            </w:r>
            <w:r>
              <w:rPr>
                <w:rStyle w:val="15"/>
                <w:rFonts w:ascii="Times New Roman" w:eastAsia="Calibri" w:hAnsi="Times New Roman" w:cs="Times New Roman"/>
                <w:i w:val="0"/>
              </w:rPr>
              <w:t>!</w:t>
            </w:r>
            <w:r>
              <w:rPr>
                <w:rFonts w:ascii="Times New Roman" w:hAnsi="Times New Roman"/>
                <w:b/>
                <w:bCs/>
                <w:i/>
                <w:iCs/>
              </w:rPr>
              <w:t>»</w:t>
            </w:r>
          </w:p>
          <w:p w14:paraId="006EEA40" w14:textId="17061C2A" w:rsidR="00744D8D" w:rsidRDefault="00EB07C0">
            <w:pPr>
              <w:spacing w:line="240" w:lineRule="auto"/>
              <w:contextualSpacing/>
              <w:rPr>
                <w:rFonts w:ascii="Times New Roman" w:hAnsi="Times New Roman"/>
              </w:rPr>
            </w:pPr>
            <w:proofErr w:type="spellStart"/>
            <w:proofErr w:type="gramStart"/>
            <w:r>
              <w:rPr>
                <w:rFonts w:ascii="Times New Roman" w:hAnsi="Times New Roman"/>
                <w:b/>
                <w:bCs/>
                <w:i/>
              </w:rPr>
              <w:t>Задача:</w:t>
            </w:r>
            <w:r w:rsidR="004647E1">
              <w:rPr>
                <w:rFonts w:ascii="Times New Roman" w:hAnsi="Times New Roman"/>
              </w:rPr>
              <w:t>Закреплять</w:t>
            </w:r>
            <w:proofErr w:type="spellEnd"/>
            <w:proofErr w:type="gramEnd"/>
            <w:r w:rsidR="004647E1">
              <w:rPr>
                <w:rFonts w:ascii="Times New Roman" w:hAnsi="Times New Roman"/>
              </w:rPr>
              <w:t xml:space="preserve"> знания детей о безопасности во время пользования приборами.</w:t>
            </w:r>
          </w:p>
          <w:p w14:paraId="0EDC26DA" w14:textId="2AADAEEB" w:rsidR="00744D8D" w:rsidRDefault="004647E1" w:rsidP="00EB07C0">
            <w:pPr>
              <w:spacing w:line="240" w:lineRule="auto"/>
              <w:contextualSpacing/>
              <w:rPr>
                <w:rFonts w:ascii="Times New Roman" w:hAnsi="Times New Roman"/>
                <w:b/>
              </w:rPr>
            </w:pPr>
            <w:r>
              <w:rPr>
                <w:rFonts w:ascii="Times New Roman" w:hAnsi="Times New Roman"/>
                <w:i/>
              </w:rPr>
              <w:t>(игровая, двигательная, познавательная и коммуникативная деятельность)</w:t>
            </w:r>
          </w:p>
        </w:tc>
        <w:tc>
          <w:tcPr>
            <w:tcW w:w="2887" w:type="dxa"/>
            <w:tcBorders>
              <w:top w:val="outset" w:sz="6" w:space="0" w:color="auto"/>
              <w:left w:val="outset" w:sz="6" w:space="0" w:color="auto"/>
              <w:bottom w:val="outset" w:sz="6" w:space="0" w:color="auto"/>
              <w:right w:val="outset" w:sz="6" w:space="0" w:color="auto"/>
            </w:tcBorders>
          </w:tcPr>
          <w:p w14:paraId="2ECB4207" w14:textId="77777777" w:rsidR="00744D8D" w:rsidRDefault="004647E1">
            <w:pPr>
              <w:shd w:val="clear" w:color="auto" w:fill="FFFFFF"/>
              <w:spacing w:line="240" w:lineRule="auto"/>
              <w:contextualSpacing/>
              <w:rPr>
                <w:rFonts w:ascii="Times New Roman" w:hAnsi="Times New Roman"/>
                <w:b/>
                <w:bCs/>
                <w:shd w:val="clear" w:color="auto" w:fill="FFFFFF"/>
              </w:rPr>
            </w:pPr>
            <w:r>
              <w:rPr>
                <w:rStyle w:val="15"/>
                <w:rFonts w:ascii="Times New Roman" w:eastAsia="Calibri" w:hAnsi="Times New Roman" w:cs="Times New Roman"/>
                <w:b/>
                <w:i w:val="0"/>
              </w:rPr>
              <w:t xml:space="preserve">Д/и </w:t>
            </w:r>
            <w:r>
              <w:rPr>
                <w:rFonts w:ascii="Times New Roman" w:hAnsi="Times New Roman"/>
                <w:b/>
                <w:bCs/>
                <w:shd w:val="clear" w:color="auto" w:fill="FFFFFF"/>
              </w:rPr>
              <w:t>«Назови лишнее слово»</w:t>
            </w:r>
          </w:p>
          <w:p w14:paraId="46B0CF4C" w14:textId="3E915094" w:rsidR="00744D8D" w:rsidRDefault="00EB07C0">
            <w:pPr>
              <w:shd w:val="clear" w:color="auto" w:fill="FFFFFF"/>
              <w:spacing w:line="240" w:lineRule="auto"/>
              <w:contextualSpacing/>
              <w:rPr>
                <w:rFonts w:ascii="Times New Roman" w:hAnsi="Times New Roman" w:cs="Times New Roman"/>
                <w:b/>
                <w:i/>
              </w:rPr>
            </w:pPr>
            <w:r>
              <w:rPr>
                <w:rFonts w:ascii="Times New Roman" w:hAnsi="Times New Roman" w:cs="Times New Roman"/>
                <w:b/>
                <w:i/>
              </w:rPr>
              <w:t>Задача</w:t>
            </w:r>
            <w:proofErr w:type="gramStart"/>
            <w:r>
              <w:rPr>
                <w:rFonts w:ascii="Times New Roman" w:hAnsi="Times New Roman" w:cs="Times New Roman"/>
                <w:b/>
                <w:i/>
              </w:rPr>
              <w:t>:</w:t>
            </w:r>
            <w:r w:rsidR="004647E1">
              <w:rPr>
                <w:rFonts w:ascii="Times New Roman" w:hAnsi="Times New Roman" w:cs="Times New Roman"/>
                <w:shd w:val="clear" w:color="auto" w:fill="FFFFFF"/>
              </w:rPr>
              <w:t xml:space="preserve"> Активизировать</w:t>
            </w:r>
            <w:proofErr w:type="gramEnd"/>
            <w:r w:rsidR="004647E1">
              <w:rPr>
                <w:rFonts w:ascii="Times New Roman" w:hAnsi="Times New Roman" w:cs="Times New Roman"/>
                <w:shd w:val="clear" w:color="auto" w:fill="FFFFFF"/>
              </w:rPr>
              <w:t xml:space="preserve"> внимание; развивать мышление, речь.</w:t>
            </w:r>
          </w:p>
          <w:p w14:paraId="080D7EC3" w14:textId="77777777" w:rsidR="00744D8D" w:rsidRDefault="004647E1">
            <w:pPr>
              <w:shd w:val="clear" w:color="auto" w:fill="FFFFFF"/>
              <w:spacing w:line="240" w:lineRule="auto"/>
              <w:contextualSpacing/>
              <w:rPr>
                <w:rFonts w:ascii="Times New Roman" w:hAnsi="Times New Roman" w:cs="Times New Roman"/>
                <w:i/>
              </w:rPr>
            </w:pPr>
            <w:r>
              <w:rPr>
                <w:rFonts w:ascii="Times New Roman" w:hAnsi="Times New Roman" w:cs="Times New Roman"/>
                <w:i/>
              </w:rPr>
              <w:t>(коммуникативная, игровая деятельность)</w:t>
            </w:r>
          </w:p>
          <w:p w14:paraId="08C4C4C0" w14:textId="77777777" w:rsidR="00744D8D" w:rsidRDefault="004647E1">
            <w:pPr>
              <w:shd w:val="clear" w:color="auto" w:fill="FFFFFF"/>
              <w:spacing w:line="240" w:lineRule="auto"/>
              <w:contextualSpacing/>
              <w:rPr>
                <w:rFonts w:ascii="Times New Roman" w:hAnsi="Times New Roman" w:cs="Times New Roman"/>
              </w:rPr>
            </w:pPr>
            <w:r>
              <w:rPr>
                <w:rFonts w:ascii="Times New Roman" w:hAnsi="Times New Roman" w:cs="Times New Roman"/>
                <w:b/>
                <w:i/>
              </w:rPr>
              <w:t>***</w:t>
            </w:r>
            <w:r>
              <w:rPr>
                <w:rFonts w:ascii="Times New Roman" w:hAnsi="Times New Roman" w:cs="Times New Roman"/>
                <w:bCs/>
                <w:iCs/>
              </w:rPr>
              <w:t xml:space="preserve"> </w:t>
            </w:r>
            <w:proofErr w:type="spellStart"/>
            <w:r>
              <w:rPr>
                <w:rFonts w:ascii="Times New Roman" w:hAnsi="Times New Roman" w:cs="Times New Roman"/>
                <w:bCs/>
                <w:iCs/>
              </w:rPr>
              <w:t>Көкөністер-жемістер</w:t>
            </w:r>
            <w:proofErr w:type="spellEnd"/>
            <w:r>
              <w:rPr>
                <w:rFonts w:ascii="Times New Roman" w:hAnsi="Times New Roman" w:cs="Times New Roman"/>
                <w:bCs/>
                <w:iCs/>
              </w:rPr>
              <w:t xml:space="preserve">: </w:t>
            </w:r>
            <w:proofErr w:type="spellStart"/>
            <w:r>
              <w:rPr>
                <w:rFonts w:ascii="Times New Roman" w:hAnsi="Times New Roman" w:cs="Times New Roman"/>
                <w:bCs/>
                <w:iCs/>
              </w:rPr>
              <w:t>алма</w:t>
            </w:r>
            <w:proofErr w:type="spellEnd"/>
            <w:r>
              <w:rPr>
                <w:rFonts w:ascii="Times New Roman" w:hAnsi="Times New Roman" w:cs="Times New Roman"/>
                <w:bCs/>
                <w:iCs/>
              </w:rPr>
              <w:t xml:space="preserve">, банан, </w:t>
            </w:r>
            <w:proofErr w:type="spellStart"/>
            <w:r>
              <w:rPr>
                <w:rFonts w:ascii="Times New Roman" w:hAnsi="Times New Roman" w:cs="Times New Roman"/>
                <w:bCs/>
                <w:iCs/>
              </w:rPr>
              <w:t>шие</w:t>
            </w:r>
            <w:proofErr w:type="spellEnd"/>
            <w:r>
              <w:rPr>
                <w:rFonts w:ascii="Times New Roman" w:hAnsi="Times New Roman" w:cs="Times New Roman"/>
                <w:bCs/>
                <w:iCs/>
              </w:rPr>
              <w:t xml:space="preserve">, </w:t>
            </w:r>
            <w:proofErr w:type="spellStart"/>
            <w:r>
              <w:rPr>
                <w:rFonts w:ascii="Times New Roman" w:hAnsi="Times New Roman" w:cs="Times New Roman"/>
                <w:bCs/>
                <w:iCs/>
              </w:rPr>
              <w:t>өрік</w:t>
            </w:r>
            <w:proofErr w:type="spellEnd"/>
            <w:r>
              <w:rPr>
                <w:rFonts w:ascii="Times New Roman" w:hAnsi="Times New Roman" w:cs="Times New Roman"/>
                <w:bCs/>
                <w:iCs/>
              </w:rPr>
              <w:t xml:space="preserve">, </w:t>
            </w:r>
            <w:proofErr w:type="spellStart"/>
            <w:r>
              <w:rPr>
                <w:rFonts w:ascii="Times New Roman" w:hAnsi="Times New Roman" w:cs="Times New Roman"/>
                <w:bCs/>
                <w:iCs/>
              </w:rPr>
              <w:t>алмұрт</w:t>
            </w:r>
            <w:proofErr w:type="spellEnd"/>
            <w:r>
              <w:rPr>
                <w:rFonts w:ascii="Times New Roman" w:hAnsi="Times New Roman" w:cs="Times New Roman"/>
                <w:bCs/>
                <w:iCs/>
              </w:rPr>
              <w:t xml:space="preserve">, </w:t>
            </w:r>
            <w:proofErr w:type="spellStart"/>
            <w:r>
              <w:rPr>
                <w:rFonts w:ascii="Times New Roman" w:hAnsi="Times New Roman" w:cs="Times New Roman"/>
                <w:bCs/>
                <w:iCs/>
              </w:rPr>
              <w:t>қарбыз</w:t>
            </w:r>
            <w:proofErr w:type="spellEnd"/>
            <w:r>
              <w:rPr>
                <w:rFonts w:ascii="Times New Roman" w:hAnsi="Times New Roman" w:cs="Times New Roman"/>
                <w:i/>
              </w:rPr>
              <w:t>.</w:t>
            </w:r>
          </w:p>
        </w:tc>
        <w:tc>
          <w:tcPr>
            <w:tcW w:w="2883" w:type="dxa"/>
            <w:tcBorders>
              <w:top w:val="outset" w:sz="6" w:space="0" w:color="auto"/>
              <w:left w:val="outset" w:sz="6" w:space="0" w:color="auto"/>
              <w:bottom w:val="outset" w:sz="6" w:space="0" w:color="auto"/>
              <w:right w:val="outset" w:sz="6" w:space="0" w:color="auto"/>
            </w:tcBorders>
          </w:tcPr>
          <w:p w14:paraId="7FBCBF48" w14:textId="77777777" w:rsidR="00744D8D" w:rsidRPr="00ED6215" w:rsidRDefault="004647E1">
            <w:pPr>
              <w:pStyle w:val="c13"/>
              <w:shd w:val="clear" w:color="auto" w:fill="FFFFFF"/>
              <w:contextualSpacing/>
              <w:rPr>
                <w:b/>
                <w:bCs/>
                <w:sz w:val="22"/>
                <w:szCs w:val="22"/>
                <w:lang w:val="ru-RU"/>
              </w:rPr>
            </w:pPr>
            <w:r>
              <w:rPr>
                <w:b/>
                <w:bCs/>
                <w:sz w:val="22"/>
                <w:szCs w:val="22"/>
              </w:rPr>
              <w:t> </w:t>
            </w:r>
            <w:r w:rsidRPr="00ED6215">
              <w:rPr>
                <w:b/>
                <w:bCs/>
                <w:sz w:val="22"/>
                <w:szCs w:val="22"/>
                <w:lang w:val="ru-RU"/>
              </w:rPr>
              <w:t xml:space="preserve">Д/и </w:t>
            </w:r>
            <w:proofErr w:type="gramStart"/>
            <w:r w:rsidRPr="00ED6215">
              <w:rPr>
                <w:b/>
                <w:bCs/>
                <w:sz w:val="22"/>
                <w:szCs w:val="22"/>
                <w:lang w:val="ru-RU"/>
              </w:rPr>
              <w:t>«</w:t>
            </w:r>
            <w:r w:rsidRPr="00ED6215">
              <w:rPr>
                <w:sz w:val="22"/>
                <w:szCs w:val="22"/>
                <w:lang w:val="ru-RU"/>
              </w:rPr>
              <w:t xml:space="preserve"> </w:t>
            </w:r>
            <w:r w:rsidRPr="00ED6215">
              <w:rPr>
                <w:b/>
                <w:bCs/>
                <w:sz w:val="22"/>
                <w:szCs w:val="22"/>
                <w:lang w:val="ru-RU"/>
              </w:rPr>
              <w:t>Наз</w:t>
            </w:r>
            <w:r>
              <w:rPr>
                <w:b/>
                <w:bCs/>
                <w:sz w:val="22"/>
                <w:szCs w:val="22"/>
                <w:lang w:val="ru-RU"/>
              </w:rPr>
              <w:t>о</w:t>
            </w:r>
            <w:r w:rsidRPr="00ED6215">
              <w:rPr>
                <w:b/>
                <w:bCs/>
                <w:sz w:val="22"/>
                <w:szCs w:val="22"/>
                <w:lang w:val="ru-RU"/>
              </w:rPr>
              <w:t>ви</w:t>
            </w:r>
            <w:proofErr w:type="gramEnd"/>
            <w:r w:rsidRPr="00ED6215">
              <w:rPr>
                <w:b/>
                <w:bCs/>
                <w:sz w:val="22"/>
                <w:szCs w:val="22"/>
                <w:lang w:val="ru-RU"/>
              </w:rPr>
              <w:t xml:space="preserve"> и сосчитай»</w:t>
            </w:r>
          </w:p>
          <w:p w14:paraId="07031C94" w14:textId="433D3967" w:rsidR="00744D8D" w:rsidRPr="00ED6215" w:rsidRDefault="00EB07C0">
            <w:pPr>
              <w:pStyle w:val="c13"/>
              <w:shd w:val="clear" w:color="auto" w:fill="FFFFFF"/>
              <w:contextualSpacing/>
              <w:rPr>
                <w:sz w:val="22"/>
                <w:szCs w:val="22"/>
                <w:lang w:val="ru-RU"/>
              </w:rPr>
            </w:pPr>
            <w:r>
              <w:rPr>
                <w:b/>
                <w:i/>
                <w:sz w:val="22"/>
                <w:szCs w:val="22"/>
                <w:lang w:val="ru-RU"/>
              </w:rPr>
              <w:t>Задача</w:t>
            </w:r>
            <w:proofErr w:type="gramStart"/>
            <w:r>
              <w:rPr>
                <w:b/>
                <w:i/>
                <w:sz w:val="22"/>
                <w:szCs w:val="22"/>
                <w:lang w:val="ru-RU"/>
              </w:rPr>
              <w:t>:</w:t>
            </w:r>
            <w:r w:rsidR="004647E1">
              <w:rPr>
                <w:sz w:val="22"/>
                <w:szCs w:val="22"/>
              </w:rPr>
              <w:t> </w:t>
            </w:r>
            <w:r w:rsidR="004647E1" w:rsidRPr="00ED6215">
              <w:rPr>
                <w:rFonts w:eastAsia="Calibri"/>
                <w:sz w:val="22"/>
                <w:szCs w:val="22"/>
                <w:lang w:val="ru-RU"/>
              </w:rPr>
              <w:t>Развивать</w:t>
            </w:r>
            <w:proofErr w:type="gramEnd"/>
            <w:r w:rsidR="004647E1" w:rsidRPr="00ED6215">
              <w:rPr>
                <w:rFonts w:eastAsia="Calibri"/>
                <w:sz w:val="22"/>
                <w:szCs w:val="22"/>
                <w:lang w:val="ru-RU"/>
              </w:rPr>
              <w:t xml:space="preserve"> умение считать звуки, называя итоговое число</w:t>
            </w:r>
            <w:r w:rsidR="004647E1" w:rsidRPr="00ED6215">
              <w:rPr>
                <w:sz w:val="22"/>
                <w:szCs w:val="22"/>
                <w:lang w:val="ru-RU"/>
              </w:rPr>
              <w:t>.</w:t>
            </w:r>
          </w:p>
          <w:p w14:paraId="55DA4E78" w14:textId="1ECFF318" w:rsidR="00744D8D" w:rsidRDefault="004647E1" w:rsidP="00EB07C0">
            <w:pPr>
              <w:pStyle w:val="c13"/>
              <w:shd w:val="clear" w:color="auto" w:fill="FFFFFF"/>
              <w:contextualSpacing/>
              <w:rPr>
                <w:rFonts w:eastAsia="Calibri"/>
                <w:b/>
              </w:rPr>
            </w:pPr>
            <w:r>
              <w:rPr>
                <w:rFonts w:eastAsia="Calibri"/>
                <w:i/>
                <w:sz w:val="22"/>
                <w:szCs w:val="22"/>
                <w:shd w:val="clear" w:color="auto" w:fill="FFFFFF"/>
              </w:rPr>
              <w:t>(</w:t>
            </w:r>
            <w:proofErr w:type="spellStart"/>
            <w:r>
              <w:rPr>
                <w:rFonts w:eastAsia="Calibri"/>
                <w:i/>
                <w:sz w:val="22"/>
                <w:szCs w:val="22"/>
                <w:shd w:val="clear" w:color="auto" w:fill="FFFFFF"/>
              </w:rPr>
              <w:t>коммуникативная</w:t>
            </w:r>
            <w:proofErr w:type="spellEnd"/>
            <w:r>
              <w:rPr>
                <w:i/>
                <w:sz w:val="22"/>
                <w:szCs w:val="22"/>
              </w:rPr>
              <w:t xml:space="preserve">, </w:t>
            </w:r>
            <w:proofErr w:type="spellStart"/>
            <w:r>
              <w:rPr>
                <w:i/>
                <w:sz w:val="22"/>
                <w:szCs w:val="22"/>
              </w:rPr>
              <w:t>игровая</w:t>
            </w:r>
            <w:proofErr w:type="spellEnd"/>
            <w:r>
              <w:rPr>
                <w:i/>
                <w:sz w:val="22"/>
                <w:szCs w:val="22"/>
              </w:rPr>
              <w:t xml:space="preserve"> </w:t>
            </w:r>
            <w:proofErr w:type="spellStart"/>
            <w:r>
              <w:rPr>
                <w:i/>
                <w:sz w:val="22"/>
                <w:szCs w:val="22"/>
              </w:rPr>
              <w:t>деятельность</w:t>
            </w:r>
            <w:proofErr w:type="spellEnd"/>
            <w:r>
              <w:rPr>
                <w:i/>
                <w:sz w:val="22"/>
                <w:szCs w:val="22"/>
              </w:rPr>
              <w:t>)</w:t>
            </w:r>
          </w:p>
        </w:tc>
      </w:tr>
      <w:tr w:rsidR="00EB14B0" w14:paraId="7DFF3DB0" w14:textId="77777777">
        <w:trPr>
          <w:gridAfter w:val="1"/>
          <w:wAfter w:w="25" w:type="dxa"/>
          <w:trHeight w:val="53"/>
        </w:trPr>
        <w:tc>
          <w:tcPr>
            <w:tcW w:w="1588" w:type="dxa"/>
            <w:vMerge w:val="restart"/>
          </w:tcPr>
          <w:p w14:paraId="513C385B" w14:textId="77777777" w:rsidR="00EB14B0" w:rsidRDefault="00EB14B0" w:rsidP="0055171C">
            <w:pPr>
              <w:widowControl w:val="0"/>
              <w:autoSpaceDE w:val="0"/>
              <w:autoSpaceDN w:val="0"/>
              <w:adjustRightInd w:val="0"/>
              <w:spacing w:after="0" w:line="240" w:lineRule="auto"/>
              <w:contextualSpacing/>
              <w:rPr>
                <w:rFonts w:ascii="Times New Roman" w:eastAsia="Calibri" w:hAnsi="Times New Roman"/>
                <w:b/>
                <w:bCs/>
              </w:rPr>
            </w:pPr>
            <w:r>
              <w:rPr>
                <w:rFonts w:ascii="Times New Roman" w:eastAsia="Calibri" w:hAnsi="Times New Roman"/>
                <w:b/>
                <w:bCs/>
              </w:rPr>
              <w:t xml:space="preserve">МДМ </w:t>
            </w:r>
            <w:proofErr w:type="spellStart"/>
            <w:r>
              <w:rPr>
                <w:rFonts w:ascii="Times New Roman" w:eastAsia="Calibri" w:hAnsi="Times New Roman"/>
                <w:b/>
                <w:bCs/>
              </w:rPr>
              <w:t>кестесіне</w:t>
            </w:r>
            <w:proofErr w:type="spellEnd"/>
            <w:r>
              <w:rPr>
                <w:rFonts w:ascii="Times New Roman" w:eastAsia="Calibri" w:hAnsi="Times New Roman"/>
                <w:b/>
                <w:bCs/>
              </w:rPr>
              <w:t xml:space="preserve"> сай ҰҚ/</w:t>
            </w:r>
          </w:p>
          <w:p w14:paraId="0E4ACF82" w14:textId="77777777" w:rsidR="00EB14B0" w:rsidRDefault="00EB14B0" w:rsidP="0055171C">
            <w:pPr>
              <w:spacing w:after="0" w:line="240" w:lineRule="auto"/>
              <w:contextualSpacing/>
              <w:rPr>
                <w:rFonts w:ascii="Calibri" w:eastAsia="Times New Roman" w:hAnsi="Calibri"/>
              </w:rPr>
            </w:pPr>
            <w:r>
              <w:rPr>
                <w:rFonts w:ascii="Times New Roman" w:eastAsia="Calibri" w:hAnsi="Times New Roman"/>
                <w:b/>
                <w:bCs/>
              </w:rPr>
              <w:t>ОД по расписанию ДО</w:t>
            </w:r>
          </w:p>
          <w:p w14:paraId="67075689" w14:textId="77777777" w:rsidR="00EB14B0" w:rsidRDefault="00EB14B0" w:rsidP="0055171C">
            <w:pPr>
              <w:spacing w:after="0" w:line="240" w:lineRule="auto"/>
              <w:contextualSpacing/>
              <w:rPr>
                <w:rFonts w:ascii="Times New Roman" w:hAnsi="Times New Roman" w:cs="Times New Roman"/>
                <w:b/>
                <w:color w:val="FF0000"/>
              </w:rPr>
            </w:pPr>
          </w:p>
        </w:tc>
        <w:tc>
          <w:tcPr>
            <w:tcW w:w="2888" w:type="dxa"/>
            <w:tcBorders>
              <w:top w:val="outset" w:sz="6" w:space="0" w:color="auto"/>
              <w:left w:val="outset" w:sz="6" w:space="0" w:color="auto"/>
              <w:bottom w:val="outset" w:sz="6" w:space="0" w:color="auto"/>
              <w:right w:val="outset" w:sz="6" w:space="0" w:color="auto"/>
            </w:tcBorders>
          </w:tcPr>
          <w:p w14:paraId="1D8FC5D8" w14:textId="77777777" w:rsidR="00EB14B0" w:rsidRDefault="00EB14B0" w:rsidP="00E107C7">
            <w:pPr>
              <w:spacing w:after="0" w:line="240" w:lineRule="auto"/>
              <w:contextualSpacing/>
              <w:rPr>
                <w:rFonts w:ascii="Times New Roman" w:eastAsia="Calibri" w:hAnsi="Times New Roman"/>
                <w:b/>
              </w:rPr>
            </w:pPr>
            <w:r>
              <w:rPr>
                <w:rFonts w:ascii="Times New Roman" w:eastAsia="Calibri" w:hAnsi="Times New Roman"/>
                <w:b/>
              </w:rPr>
              <w:t xml:space="preserve">Дене </w:t>
            </w:r>
            <w:proofErr w:type="spellStart"/>
            <w:r>
              <w:rPr>
                <w:rFonts w:ascii="Times New Roman" w:eastAsia="Calibri" w:hAnsi="Times New Roman"/>
                <w:b/>
              </w:rPr>
              <w:t>шынықтыру</w:t>
            </w:r>
            <w:proofErr w:type="spellEnd"/>
            <w:r>
              <w:rPr>
                <w:rFonts w:ascii="Times New Roman" w:eastAsia="Calibri" w:hAnsi="Times New Roman"/>
                <w:b/>
              </w:rPr>
              <w:t>/</w:t>
            </w:r>
          </w:p>
          <w:p w14:paraId="2FA5B381" w14:textId="77777777" w:rsidR="00EB14B0" w:rsidRDefault="00EB14B0" w:rsidP="00E107C7">
            <w:pPr>
              <w:spacing w:after="0" w:line="240" w:lineRule="auto"/>
              <w:contextualSpacing/>
              <w:rPr>
                <w:rFonts w:ascii="Times New Roman" w:eastAsia="Calibri" w:hAnsi="Times New Roman"/>
                <w:b/>
              </w:rPr>
            </w:pPr>
            <w:r>
              <w:rPr>
                <w:rFonts w:ascii="Times New Roman" w:eastAsia="Calibri" w:hAnsi="Times New Roman"/>
                <w:b/>
              </w:rPr>
              <w:t>Физическая культура</w:t>
            </w:r>
          </w:p>
          <w:p w14:paraId="02E43302" w14:textId="77777777" w:rsidR="00EB14B0" w:rsidRDefault="00EB14B0" w:rsidP="00E107C7">
            <w:pPr>
              <w:spacing w:after="0" w:line="240" w:lineRule="auto"/>
              <w:contextualSpacing/>
              <w:rPr>
                <w:rFonts w:ascii="Times New Roman" w:eastAsia="Calibri" w:hAnsi="Times New Roman"/>
                <w:color w:val="FF0000"/>
              </w:rPr>
            </w:pPr>
            <w:r>
              <w:rPr>
                <w:rFonts w:ascii="Times New Roman" w:eastAsia="Calibri" w:hAnsi="Times New Roman"/>
              </w:rPr>
              <w:t>(по плану специалиста)</w:t>
            </w:r>
          </w:p>
          <w:p w14:paraId="07C52A6D" w14:textId="77777777" w:rsidR="00EB14B0" w:rsidRDefault="00EB14B0" w:rsidP="0055171C">
            <w:pPr>
              <w:spacing w:after="0" w:line="240" w:lineRule="auto"/>
              <w:contextualSpacing/>
              <w:rPr>
                <w:rFonts w:ascii="Times New Roman" w:eastAsia="Calibri" w:hAnsi="Times New Roman"/>
                <w:b/>
              </w:rPr>
            </w:pPr>
            <w:r>
              <w:rPr>
                <w:rFonts w:ascii="Times New Roman" w:eastAsia="Calibri" w:hAnsi="Times New Roman"/>
                <w:b/>
              </w:rPr>
              <w:t xml:space="preserve">Математика </w:t>
            </w:r>
            <w:proofErr w:type="spellStart"/>
            <w:r>
              <w:rPr>
                <w:rFonts w:ascii="Times New Roman" w:eastAsia="Calibri" w:hAnsi="Times New Roman"/>
                <w:b/>
              </w:rPr>
              <w:t>негіздері</w:t>
            </w:r>
            <w:proofErr w:type="spellEnd"/>
            <w:r>
              <w:rPr>
                <w:rFonts w:ascii="Times New Roman" w:eastAsia="Calibri" w:hAnsi="Times New Roman"/>
                <w:b/>
              </w:rPr>
              <w:t>/</w:t>
            </w:r>
          </w:p>
          <w:p w14:paraId="31F93BB7" w14:textId="77777777" w:rsidR="00EB14B0" w:rsidRDefault="00EB14B0" w:rsidP="0055171C">
            <w:pPr>
              <w:tabs>
                <w:tab w:val="left" w:pos="175"/>
              </w:tabs>
              <w:spacing w:after="0" w:line="240" w:lineRule="auto"/>
              <w:contextualSpacing/>
              <w:rPr>
                <w:rFonts w:ascii="Times New Roman" w:hAnsi="Times New Roman" w:cs="Times New Roman"/>
              </w:rPr>
            </w:pPr>
            <w:r>
              <w:rPr>
                <w:rFonts w:ascii="Times New Roman" w:hAnsi="Times New Roman" w:cs="Times New Roman"/>
                <w:b/>
              </w:rPr>
              <w:t>Основы математики</w:t>
            </w:r>
            <w:r>
              <w:rPr>
                <w:rFonts w:ascii="Times New Roman" w:hAnsi="Times New Roman" w:cs="Times New Roman"/>
              </w:rPr>
              <w:t xml:space="preserve"> </w:t>
            </w:r>
          </w:p>
          <w:p w14:paraId="4174A416" w14:textId="077EFD15" w:rsidR="00EB14B0" w:rsidRPr="00F07BC8" w:rsidRDefault="00EB14B0" w:rsidP="0055171C">
            <w:pPr>
              <w:spacing w:after="0" w:line="259" w:lineRule="auto"/>
              <w:ind w:left="1"/>
              <w:rPr>
                <w:rFonts w:ascii="Times New Roman" w:hAnsi="Times New Roman" w:cs="Times New Roman"/>
              </w:rPr>
            </w:pPr>
            <w:r w:rsidRPr="00F07BC8">
              <w:rPr>
                <w:rFonts w:ascii="Times New Roman" w:hAnsi="Times New Roman" w:cs="Times New Roman"/>
              </w:rPr>
              <w:t xml:space="preserve">«Круг, квадрат, прямоугольник, </w:t>
            </w:r>
            <w:proofErr w:type="gramStart"/>
            <w:r w:rsidRPr="00F07BC8">
              <w:rPr>
                <w:rFonts w:ascii="Times New Roman" w:hAnsi="Times New Roman" w:cs="Times New Roman"/>
              </w:rPr>
              <w:t>треугольник.</w:t>
            </w:r>
            <w:r w:rsidRPr="00F07BC8">
              <w:rPr>
                <w:rFonts w:ascii="Times New Roman" w:hAnsi="Times New Roman" w:cs="Times New Roman"/>
                <w:b/>
              </w:rPr>
              <w:t xml:space="preserve">  </w:t>
            </w:r>
            <w:r w:rsidRPr="00F07BC8">
              <w:rPr>
                <w:rFonts w:ascii="Times New Roman" w:hAnsi="Times New Roman" w:cs="Times New Roman"/>
              </w:rPr>
              <w:t>»</w:t>
            </w:r>
            <w:proofErr w:type="gramEnd"/>
          </w:p>
          <w:p w14:paraId="333F5168" w14:textId="7DB679A5" w:rsidR="00EB14B0" w:rsidRDefault="00EB14B0" w:rsidP="0055171C">
            <w:pPr>
              <w:spacing w:after="0" w:line="240" w:lineRule="auto"/>
              <w:contextualSpacing/>
              <w:rPr>
                <w:rFonts w:ascii="Times New Roman" w:eastAsia="Calibri" w:hAnsi="Times New Roman"/>
              </w:rPr>
            </w:pPr>
            <w:r w:rsidRPr="00F07BC8">
              <w:rPr>
                <w:rFonts w:ascii="Times New Roman" w:hAnsi="Times New Roman" w:cs="Times New Roman"/>
                <w:b/>
              </w:rPr>
              <w:t xml:space="preserve">Задача: </w:t>
            </w:r>
            <w:r w:rsidRPr="00F07BC8">
              <w:rPr>
                <w:rFonts w:ascii="Times New Roman" w:hAnsi="Times New Roman" w:cs="Times New Roman"/>
              </w:rPr>
              <w:t>научить распознавать круг, квадрат, прямоугольник, треугольник.</w:t>
            </w:r>
            <w:r>
              <w:t xml:space="preserve"> </w:t>
            </w:r>
            <w:proofErr w:type="spellStart"/>
            <w:r>
              <w:rPr>
                <w:rFonts w:ascii="Times New Roman" w:eastAsia="Calibri" w:hAnsi="Times New Roman"/>
                <w:b/>
              </w:rPr>
              <w:t>Сөйлеуді</w:t>
            </w:r>
            <w:proofErr w:type="spellEnd"/>
            <w:r>
              <w:rPr>
                <w:rFonts w:ascii="Times New Roman" w:eastAsia="Calibri" w:hAnsi="Times New Roman"/>
                <w:b/>
              </w:rPr>
              <w:t xml:space="preserve"> </w:t>
            </w:r>
            <w:proofErr w:type="spellStart"/>
            <w:r>
              <w:rPr>
                <w:rFonts w:ascii="Times New Roman" w:eastAsia="Calibri" w:hAnsi="Times New Roman"/>
                <w:b/>
              </w:rPr>
              <w:t>дамыту</w:t>
            </w:r>
            <w:proofErr w:type="spellEnd"/>
            <w:r>
              <w:rPr>
                <w:rFonts w:ascii="Times New Roman" w:eastAsia="Calibri" w:hAnsi="Times New Roman"/>
                <w:b/>
              </w:rPr>
              <w:t>/</w:t>
            </w:r>
          </w:p>
          <w:p w14:paraId="285F4D25" w14:textId="77777777" w:rsidR="00EB14B0" w:rsidRPr="00F07BC8" w:rsidRDefault="00EB14B0" w:rsidP="00F07BC8">
            <w:pPr>
              <w:spacing w:after="0" w:line="259" w:lineRule="auto"/>
              <w:rPr>
                <w:rFonts w:ascii="Times New Roman" w:hAnsi="Times New Roman" w:cs="Times New Roman"/>
              </w:rPr>
            </w:pPr>
            <w:r>
              <w:rPr>
                <w:rFonts w:ascii="Times New Roman" w:hAnsi="Times New Roman" w:cs="Times New Roman"/>
                <w:b/>
              </w:rPr>
              <w:t>Развитие речи</w:t>
            </w:r>
            <w:r>
              <w:rPr>
                <w:rFonts w:ascii="Times New Roman" w:hAnsi="Times New Roman" w:cs="Times New Roman"/>
                <w:spacing w:val="2"/>
              </w:rPr>
              <w:t xml:space="preserve"> </w:t>
            </w:r>
            <w:r w:rsidRPr="00F07BC8">
              <w:rPr>
                <w:rFonts w:ascii="Times New Roman" w:hAnsi="Times New Roman" w:cs="Times New Roman"/>
                <w:spacing w:val="2"/>
              </w:rPr>
              <w:t>«</w:t>
            </w:r>
            <w:r w:rsidRPr="00F07BC8">
              <w:rPr>
                <w:rFonts w:ascii="Times New Roman" w:hAnsi="Times New Roman" w:cs="Times New Roman"/>
              </w:rPr>
              <w:t xml:space="preserve">Посуда </w:t>
            </w:r>
          </w:p>
          <w:p w14:paraId="7ABF34AC" w14:textId="7BCB08B5" w:rsidR="00EB14B0" w:rsidRPr="00F07BC8" w:rsidRDefault="00EB07C0" w:rsidP="0055171C">
            <w:pPr>
              <w:shd w:val="clear" w:color="auto" w:fill="FFFFFF"/>
              <w:spacing w:after="0" w:line="240" w:lineRule="auto"/>
              <w:contextualSpacing/>
              <w:rPr>
                <w:rFonts w:ascii="Times New Roman" w:eastAsia="Calibri" w:hAnsi="Times New Roman" w:cs="Times New Roman"/>
                <w:b/>
              </w:rPr>
            </w:pPr>
            <w:proofErr w:type="spellStart"/>
            <w:proofErr w:type="gramStart"/>
            <w:r>
              <w:rPr>
                <w:rFonts w:ascii="Times New Roman" w:hAnsi="Times New Roman" w:cs="Times New Roman"/>
                <w:b/>
                <w:i/>
                <w:spacing w:val="2"/>
              </w:rPr>
              <w:t>Задача:</w:t>
            </w:r>
            <w:r w:rsidR="00EB14B0" w:rsidRPr="00F07BC8">
              <w:rPr>
                <w:rFonts w:ascii="Times New Roman" w:hAnsi="Times New Roman" w:cs="Times New Roman"/>
              </w:rPr>
              <w:t>учить</w:t>
            </w:r>
            <w:proofErr w:type="spellEnd"/>
            <w:proofErr w:type="gramEnd"/>
            <w:r w:rsidR="00EB14B0" w:rsidRPr="00F07BC8">
              <w:rPr>
                <w:rFonts w:ascii="Times New Roman" w:hAnsi="Times New Roman" w:cs="Times New Roman"/>
              </w:rPr>
              <w:t xml:space="preserve"> составлять описательный рассказ, добиваться эмоциональной выразительности речи</w:t>
            </w:r>
            <w:r w:rsidR="00EB14B0" w:rsidRPr="00F07BC8">
              <w:rPr>
                <w:rFonts w:ascii="Times New Roman" w:eastAsia="Calibri" w:hAnsi="Times New Roman" w:cs="Times New Roman"/>
                <w:b/>
              </w:rPr>
              <w:t xml:space="preserve"> ;</w:t>
            </w:r>
          </w:p>
          <w:p w14:paraId="7A0DBE21" w14:textId="77777777" w:rsidR="00EB14B0" w:rsidRDefault="00EB14B0" w:rsidP="0055171C">
            <w:pPr>
              <w:shd w:val="clear" w:color="auto" w:fill="FFFFFF"/>
              <w:spacing w:after="0" w:line="240" w:lineRule="auto"/>
              <w:contextualSpacing/>
              <w:rPr>
                <w:rFonts w:ascii="Times New Roman" w:hAnsi="Times New Roman" w:cs="Times New Roman"/>
              </w:rPr>
            </w:pPr>
            <w:r w:rsidRPr="00F07BC8">
              <w:rPr>
                <w:rFonts w:ascii="Times New Roman" w:hAnsi="Times New Roman" w:cs="Times New Roman"/>
              </w:rPr>
              <w:t>упражнять в четкой артикуляция звуков [з] и [с]</w:t>
            </w:r>
          </w:p>
          <w:p w14:paraId="144ED5C7" w14:textId="7C43E395" w:rsidR="00EB14B0" w:rsidRDefault="00EB14B0" w:rsidP="0055171C">
            <w:pPr>
              <w:shd w:val="clear" w:color="auto" w:fill="FFFFFF"/>
              <w:spacing w:after="0" w:line="240" w:lineRule="auto"/>
              <w:contextualSpacing/>
              <w:rPr>
                <w:rFonts w:ascii="Times New Roman" w:eastAsia="Calibri" w:hAnsi="Times New Roman"/>
                <w:b/>
                <w:color w:val="FF0000"/>
              </w:rPr>
            </w:pPr>
            <w:proofErr w:type="spellStart"/>
            <w:r>
              <w:rPr>
                <w:rFonts w:ascii="Times New Roman" w:eastAsia="Calibri" w:hAnsi="Times New Roman"/>
                <w:b/>
              </w:rPr>
              <w:t>Қоршаған</w:t>
            </w:r>
            <w:proofErr w:type="spellEnd"/>
            <w:r>
              <w:rPr>
                <w:rFonts w:ascii="Times New Roman" w:eastAsia="Calibri" w:hAnsi="Times New Roman"/>
                <w:b/>
              </w:rPr>
              <w:t xml:space="preserve"> </w:t>
            </w:r>
            <w:proofErr w:type="spellStart"/>
            <w:r>
              <w:rPr>
                <w:rFonts w:ascii="Times New Roman" w:eastAsia="Calibri" w:hAnsi="Times New Roman"/>
                <w:b/>
              </w:rPr>
              <w:t>ортамен</w:t>
            </w:r>
            <w:proofErr w:type="spellEnd"/>
            <w:r>
              <w:rPr>
                <w:rFonts w:ascii="Times New Roman" w:eastAsia="Calibri" w:hAnsi="Times New Roman"/>
                <w:b/>
              </w:rPr>
              <w:t xml:space="preserve"> </w:t>
            </w:r>
            <w:proofErr w:type="spellStart"/>
            <w:r>
              <w:rPr>
                <w:rFonts w:ascii="Times New Roman" w:eastAsia="Calibri" w:hAnsi="Times New Roman"/>
                <w:b/>
              </w:rPr>
              <w:t>танысу</w:t>
            </w:r>
            <w:proofErr w:type="spellEnd"/>
            <w:r>
              <w:rPr>
                <w:rFonts w:ascii="Times New Roman" w:eastAsia="Calibri" w:hAnsi="Times New Roman"/>
                <w:b/>
              </w:rPr>
              <w:t>/</w:t>
            </w:r>
          </w:p>
          <w:p w14:paraId="2F6BED70" w14:textId="042C7453" w:rsidR="00EB14B0" w:rsidRPr="00F07BC8" w:rsidRDefault="00EB14B0" w:rsidP="00F07BC8">
            <w:pPr>
              <w:spacing w:after="0" w:line="259" w:lineRule="auto"/>
              <w:rPr>
                <w:rFonts w:ascii="Times New Roman" w:hAnsi="Times New Roman" w:cs="Times New Roman"/>
              </w:rPr>
            </w:pPr>
            <w:r w:rsidRPr="0007395E">
              <w:rPr>
                <w:rFonts w:ascii="Times New Roman" w:hAnsi="Times New Roman" w:cs="Times New Roman"/>
                <w:b/>
              </w:rPr>
              <w:t>Ознакомление с окружающим</w:t>
            </w:r>
            <w:r>
              <w:rPr>
                <w:rFonts w:ascii="Times New Roman" w:hAnsi="Times New Roman" w:cs="Times New Roman"/>
                <w:b/>
              </w:rPr>
              <w:t xml:space="preserve"> </w:t>
            </w:r>
            <w:r w:rsidR="00766566">
              <w:rPr>
                <w:rFonts w:ascii="Times New Roman" w:hAnsi="Times New Roman" w:cs="Times New Roman"/>
                <w:b/>
              </w:rPr>
              <w:t xml:space="preserve">миром </w:t>
            </w:r>
            <w:r w:rsidRPr="00F07BC8">
              <w:rPr>
                <w:rFonts w:ascii="Times New Roman" w:hAnsi="Times New Roman" w:cs="Times New Roman"/>
              </w:rPr>
              <w:t>«Моя Родина – Казахстан»</w:t>
            </w:r>
          </w:p>
          <w:p w14:paraId="10DEB1C4" w14:textId="7E5C6067" w:rsidR="00EB14B0" w:rsidRDefault="00EB07C0" w:rsidP="00EB07C0">
            <w:pPr>
              <w:spacing w:line="240" w:lineRule="auto"/>
              <w:contextualSpacing/>
              <w:rPr>
                <w:rFonts w:ascii="Times New Roman" w:eastAsia="Calibri" w:hAnsi="Times New Roman" w:cs="Times New Roman"/>
                <w:highlight w:val="yellow"/>
              </w:rPr>
            </w:pPr>
            <w:r w:rsidRPr="00EB07C0">
              <w:rPr>
                <w:rFonts w:ascii="Times New Roman" w:hAnsi="Times New Roman" w:cs="Times New Roman"/>
                <w:b/>
                <w:i/>
              </w:rPr>
              <w:t>Задача:</w:t>
            </w:r>
            <w:r w:rsidR="00EB14B0" w:rsidRPr="00F07BC8">
              <w:rPr>
                <w:rFonts w:ascii="Times New Roman" w:hAnsi="Times New Roman" w:cs="Times New Roman"/>
              </w:rPr>
              <w:t xml:space="preserve"> расширять знания детей о родной стране, столице – Нур-Султан, представление о том, что в Казахстане проживают люди разных национальностей</w:t>
            </w:r>
          </w:p>
        </w:tc>
        <w:tc>
          <w:tcPr>
            <w:tcW w:w="2887" w:type="dxa"/>
            <w:tcBorders>
              <w:top w:val="outset" w:sz="6" w:space="0" w:color="auto"/>
              <w:left w:val="outset" w:sz="6" w:space="0" w:color="auto"/>
              <w:bottom w:val="outset" w:sz="6" w:space="0" w:color="auto"/>
              <w:right w:val="outset" w:sz="6" w:space="0" w:color="auto"/>
            </w:tcBorders>
          </w:tcPr>
          <w:p w14:paraId="78B4141B" w14:textId="77777777" w:rsidR="00EB14B0" w:rsidRDefault="00EB14B0" w:rsidP="0055171C">
            <w:pPr>
              <w:spacing w:after="0" w:line="240" w:lineRule="auto"/>
              <w:contextualSpacing/>
              <w:rPr>
                <w:rFonts w:ascii="Times New Roman" w:eastAsia="Calibri" w:hAnsi="Times New Roman"/>
                <w:b/>
              </w:rPr>
            </w:pPr>
            <w:r>
              <w:rPr>
                <w:rFonts w:ascii="Times New Roman" w:eastAsia="Calibri" w:hAnsi="Times New Roman"/>
                <w:b/>
              </w:rPr>
              <w:t xml:space="preserve">Математика </w:t>
            </w:r>
            <w:proofErr w:type="spellStart"/>
            <w:r>
              <w:rPr>
                <w:rFonts w:ascii="Times New Roman" w:eastAsia="Calibri" w:hAnsi="Times New Roman"/>
                <w:b/>
              </w:rPr>
              <w:t>негіздері</w:t>
            </w:r>
            <w:proofErr w:type="spellEnd"/>
            <w:r>
              <w:rPr>
                <w:rFonts w:ascii="Times New Roman" w:eastAsia="Calibri" w:hAnsi="Times New Roman"/>
                <w:b/>
              </w:rPr>
              <w:t>/</w:t>
            </w:r>
          </w:p>
          <w:p w14:paraId="2F745050" w14:textId="77777777" w:rsidR="00EB14B0" w:rsidRDefault="00EB14B0" w:rsidP="0055171C">
            <w:pPr>
              <w:spacing w:after="0" w:line="240" w:lineRule="auto"/>
              <w:contextualSpacing/>
              <w:rPr>
                <w:rFonts w:ascii="Times New Roman" w:eastAsia="Calibri" w:hAnsi="Times New Roman"/>
              </w:rPr>
            </w:pPr>
            <w:r>
              <w:rPr>
                <w:rFonts w:ascii="Times New Roman" w:eastAsia="Calibri" w:hAnsi="Times New Roman"/>
                <w:b/>
              </w:rPr>
              <w:t>Основы математики</w:t>
            </w:r>
          </w:p>
          <w:p w14:paraId="1C39D452" w14:textId="0563902E" w:rsidR="00EB14B0" w:rsidRPr="007270F8" w:rsidRDefault="00EB14B0" w:rsidP="0055171C">
            <w:pPr>
              <w:spacing w:after="0" w:line="259" w:lineRule="auto"/>
              <w:ind w:left="1"/>
              <w:rPr>
                <w:rFonts w:ascii="Times New Roman" w:hAnsi="Times New Roman" w:cs="Times New Roman"/>
              </w:rPr>
            </w:pPr>
            <w:r w:rsidRPr="007270F8">
              <w:rPr>
                <w:rFonts w:ascii="Times New Roman" w:hAnsi="Times New Roman" w:cs="Times New Roman"/>
              </w:rPr>
              <w:t xml:space="preserve">«Круг и </w:t>
            </w:r>
            <w:proofErr w:type="gramStart"/>
            <w:r w:rsidRPr="007270F8">
              <w:rPr>
                <w:rFonts w:ascii="Times New Roman" w:hAnsi="Times New Roman" w:cs="Times New Roman"/>
              </w:rPr>
              <w:t>овал.  »</w:t>
            </w:r>
            <w:proofErr w:type="gramEnd"/>
            <w:r w:rsidRPr="007270F8">
              <w:rPr>
                <w:rFonts w:ascii="Times New Roman" w:hAnsi="Times New Roman" w:cs="Times New Roman"/>
              </w:rPr>
              <w:t xml:space="preserve"> </w:t>
            </w:r>
          </w:p>
          <w:p w14:paraId="71931DA9" w14:textId="364079C0" w:rsidR="00EB14B0" w:rsidRPr="007270F8" w:rsidRDefault="00EB14B0" w:rsidP="0055171C">
            <w:pPr>
              <w:spacing w:after="0" w:line="240" w:lineRule="auto"/>
              <w:contextualSpacing/>
              <w:rPr>
                <w:rFonts w:ascii="Times New Roman" w:eastAsia="Calibri" w:hAnsi="Times New Roman" w:cs="Times New Roman"/>
                <w:b/>
              </w:rPr>
            </w:pPr>
            <w:r w:rsidRPr="007270F8">
              <w:rPr>
                <w:rFonts w:ascii="Times New Roman" w:eastAsia="Calibri" w:hAnsi="Times New Roman" w:cs="Times New Roman"/>
                <w:b/>
                <w:i/>
              </w:rPr>
              <w:t>Задача</w:t>
            </w:r>
            <w:r w:rsidR="00EB07C0">
              <w:rPr>
                <w:rFonts w:ascii="Times New Roman" w:eastAsia="Calibri" w:hAnsi="Times New Roman" w:cs="Times New Roman"/>
                <w:b/>
                <w:i/>
              </w:rPr>
              <w:t>:</w:t>
            </w:r>
            <w:r w:rsidRPr="007270F8">
              <w:rPr>
                <w:rFonts w:ascii="Times New Roman" w:eastAsia="Calibri" w:hAnsi="Times New Roman" w:cs="Times New Roman"/>
              </w:rPr>
              <w:t xml:space="preserve"> </w:t>
            </w:r>
            <w:r w:rsidRPr="007270F8">
              <w:rPr>
                <w:rFonts w:ascii="Times New Roman" w:hAnsi="Times New Roman" w:cs="Times New Roman"/>
              </w:rPr>
              <w:t>учить определять формы предметов и противопоста</w:t>
            </w:r>
            <w:r>
              <w:rPr>
                <w:rFonts w:ascii="Times New Roman" w:hAnsi="Times New Roman" w:cs="Times New Roman"/>
              </w:rPr>
              <w:t>влять их предметам другой формы</w:t>
            </w:r>
            <w:r w:rsidRPr="007270F8">
              <w:rPr>
                <w:rFonts w:ascii="Times New Roman" w:hAnsi="Times New Roman" w:cs="Times New Roman"/>
              </w:rPr>
              <w:t xml:space="preserve"> </w:t>
            </w:r>
            <w:r w:rsidRPr="007270F8">
              <w:rPr>
                <w:rFonts w:ascii="Times New Roman" w:eastAsia="Calibri" w:hAnsi="Times New Roman" w:cs="Times New Roman"/>
                <w:b/>
              </w:rPr>
              <w:t xml:space="preserve"> </w:t>
            </w:r>
          </w:p>
          <w:p w14:paraId="33E5CE5D" w14:textId="77777777" w:rsidR="00EB14B0" w:rsidRDefault="00EB14B0" w:rsidP="0055171C">
            <w:pPr>
              <w:spacing w:after="0" w:line="240" w:lineRule="auto"/>
              <w:contextualSpacing/>
              <w:rPr>
                <w:rFonts w:ascii="Times New Roman" w:eastAsia="Calibri" w:hAnsi="Times New Roman"/>
                <w:b/>
              </w:rPr>
            </w:pPr>
            <w:proofErr w:type="spellStart"/>
            <w:r>
              <w:rPr>
                <w:rFonts w:ascii="Times New Roman" w:eastAsia="Calibri" w:hAnsi="Times New Roman"/>
                <w:b/>
              </w:rPr>
              <w:t>Қазақ</w:t>
            </w:r>
            <w:proofErr w:type="spellEnd"/>
            <w:r>
              <w:rPr>
                <w:rFonts w:ascii="Times New Roman" w:eastAsia="Calibri" w:hAnsi="Times New Roman"/>
                <w:b/>
              </w:rPr>
              <w:t xml:space="preserve"> </w:t>
            </w:r>
            <w:proofErr w:type="spellStart"/>
            <w:r>
              <w:rPr>
                <w:rFonts w:ascii="Times New Roman" w:eastAsia="Calibri" w:hAnsi="Times New Roman"/>
                <w:b/>
              </w:rPr>
              <w:t>тілі</w:t>
            </w:r>
            <w:proofErr w:type="spellEnd"/>
            <w:r>
              <w:rPr>
                <w:rFonts w:ascii="Times New Roman" w:eastAsia="Calibri" w:hAnsi="Times New Roman"/>
                <w:b/>
              </w:rPr>
              <w:t>/</w:t>
            </w:r>
          </w:p>
          <w:p w14:paraId="122A83E7" w14:textId="77777777" w:rsidR="00EB14B0" w:rsidRDefault="00EB14B0" w:rsidP="0055171C">
            <w:pPr>
              <w:spacing w:after="0" w:line="240" w:lineRule="auto"/>
              <w:contextualSpacing/>
              <w:rPr>
                <w:rFonts w:ascii="Times New Roman" w:eastAsia="Calibri" w:hAnsi="Times New Roman"/>
              </w:rPr>
            </w:pPr>
            <w:r>
              <w:rPr>
                <w:rFonts w:ascii="Times New Roman" w:eastAsia="Calibri" w:hAnsi="Times New Roman"/>
                <w:b/>
              </w:rPr>
              <w:t>Казахский язык</w:t>
            </w:r>
          </w:p>
          <w:p w14:paraId="0412FEA7" w14:textId="77777777" w:rsidR="00EB14B0" w:rsidRPr="0002421D" w:rsidRDefault="00EB14B0" w:rsidP="0055171C">
            <w:pPr>
              <w:spacing w:after="0" w:line="240" w:lineRule="auto"/>
              <w:contextualSpacing/>
              <w:rPr>
                <w:rFonts w:ascii="Times New Roman" w:eastAsia="Calibri" w:hAnsi="Times New Roman"/>
              </w:rPr>
            </w:pPr>
            <w:r>
              <w:rPr>
                <w:rFonts w:ascii="Times New Roman" w:eastAsia="Calibri" w:hAnsi="Times New Roman"/>
              </w:rPr>
              <w:t>(по плану специалиста)</w:t>
            </w:r>
          </w:p>
          <w:p w14:paraId="67BFF5F4" w14:textId="77777777" w:rsidR="00EB14B0" w:rsidRDefault="00EB14B0" w:rsidP="0055171C">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4A4B6EB4" w14:textId="77777777" w:rsidR="00EB14B0" w:rsidRDefault="00EB14B0" w:rsidP="0055171C">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55E73626" w14:textId="77777777" w:rsidR="00EB14B0" w:rsidRPr="007270F8" w:rsidRDefault="00EB14B0" w:rsidP="007270F8">
            <w:pPr>
              <w:spacing w:after="0" w:line="237" w:lineRule="auto"/>
              <w:ind w:left="28" w:right="67"/>
              <w:rPr>
                <w:rFonts w:ascii="Times New Roman" w:hAnsi="Times New Roman" w:cs="Times New Roman"/>
              </w:rPr>
            </w:pPr>
            <w:r w:rsidRPr="007270F8">
              <w:rPr>
                <w:rFonts w:ascii="Times New Roman" w:eastAsia="Calibri" w:hAnsi="Times New Roman" w:cs="Times New Roman"/>
                <w:b/>
              </w:rPr>
              <w:t>«</w:t>
            </w:r>
            <w:r w:rsidRPr="007270F8">
              <w:rPr>
                <w:rFonts w:ascii="Times New Roman" w:hAnsi="Times New Roman" w:cs="Times New Roman"/>
              </w:rPr>
              <w:t xml:space="preserve">Что мы знаем и </w:t>
            </w:r>
          </w:p>
          <w:p w14:paraId="4AE2B9CB" w14:textId="22152C91" w:rsidR="00EB14B0" w:rsidRPr="007270F8" w:rsidRDefault="00EB14B0" w:rsidP="007270F8">
            <w:pPr>
              <w:spacing w:after="0" w:line="275" w:lineRule="auto"/>
              <w:rPr>
                <w:rFonts w:ascii="Times New Roman" w:hAnsi="Times New Roman" w:cs="Times New Roman"/>
              </w:rPr>
            </w:pPr>
            <w:r w:rsidRPr="007270F8">
              <w:rPr>
                <w:rFonts w:ascii="Times New Roman" w:hAnsi="Times New Roman" w:cs="Times New Roman"/>
              </w:rPr>
              <w:t xml:space="preserve">умеем» </w:t>
            </w:r>
          </w:p>
          <w:p w14:paraId="3042E01C" w14:textId="4CE82D7A" w:rsidR="00EB14B0" w:rsidRPr="007270F8" w:rsidRDefault="00EB14B0" w:rsidP="007270F8">
            <w:pPr>
              <w:spacing w:after="0" w:line="240" w:lineRule="auto"/>
              <w:contextualSpacing/>
              <w:rPr>
                <w:rFonts w:ascii="Times New Roman" w:hAnsi="Times New Roman" w:cs="Times New Roman"/>
              </w:rPr>
            </w:pPr>
            <w:r w:rsidRPr="007270F8">
              <w:rPr>
                <w:rFonts w:ascii="Times New Roman" w:eastAsia="Calibri" w:hAnsi="Times New Roman" w:cs="Times New Roman"/>
                <w:b/>
              </w:rPr>
              <w:t xml:space="preserve"> Задача:</w:t>
            </w:r>
            <w:r w:rsidRPr="007270F8">
              <w:rPr>
                <w:rFonts w:ascii="Times New Roman" w:hAnsi="Times New Roman" w:cs="Times New Roman"/>
              </w:rPr>
              <w:t xml:space="preserve"> учить правильно произносить звуки, давать им характеристику; развивать умение различать гласные звуки, твердые согласные звуки и </w:t>
            </w:r>
            <w:proofErr w:type="gramStart"/>
            <w:r w:rsidRPr="007270F8">
              <w:rPr>
                <w:rFonts w:ascii="Times New Roman" w:hAnsi="Times New Roman" w:cs="Times New Roman"/>
              </w:rPr>
              <w:t>мягкие ;</w:t>
            </w:r>
            <w:proofErr w:type="gramEnd"/>
            <w:r w:rsidRPr="007270F8">
              <w:rPr>
                <w:rFonts w:ascii="Times New Roman" w:hAnsi="Times New Roman" w:cs="Times New Roman"/>
              </w:rPr>
              <w:t xml:space="preserve"> согласные звуки, их обозначение;</w:t>
            </w:r>
          </w:p>
          <w:p w14:paraId="76FE88BE" w14:textId="109C6F76" w:rsidR="00EB14B0" w:rsidRPr="000839B7" w:rsidRDefault="00EB14B0" w:rsidP="0055171C">
            <w:pPr>
              <w:spacing w:after="0" w:line="240" w:lineRule="auto"/>
              <w:contextualSpacing/>
              <w:rPr>
                <w:rFonts w:ascii="Times New Roman" w:eastAsia="Calibri" w:hAnsi="Times New Roman" w:cs="Times New Roman"/>
                <w:b/>
              </w:rPr>
            </w:pPr>
            <w:r w:rsidRPr="000839B7">
              <w:rPr>
                <w:rFonts w:ascii="Times New Roman" w:eastAsia="Calibri" w:hAnsi="Times New Roman" w:cs="Times New Roman"/>
                <w:b/>
              </w:rPr>
              <w:t>Музыка</w:t>
            </w:r>
          </w:p>
          <w:p w14:paraId="1DD0E5B9" w14:textId="77777777" w:rsidR="00EB14B0" w:rsidRDefault="00EB14B0" w:rsidP="0055171C">
            <w:pPr>
              <w:spacing w:after="0" w:line="240" w:lineRule="auto"/>
              <w:contextualSpacing/>
              <w:rPr>
                <w:rFonts w:ascii="Times New Roman" w:eastAsia="Calibri" w:hAnsi="Times New Roman"/>
                <w:b/>
              </w:rPr>
            </w:pPr>
            <w:r>
              <w:rPr>
                <w:rFonts w:ascii="Times New Roman" w:eastAsia="Calibri" w:hAnsi="Times New Roman"/>
              </w:rPr>
              <w:t>(по плану специалиста)</w:t>
            </w:r>
          </w:p>
          <w:p w14:paraId="7209B80E" w14:textId="77777777" w:rsidR="00EB14B0" w:rsidRDefault="00EB14B0" w:rsidP="0055171C">
            <w:pPr>
              <w:spacing w:after="0" w:line="240" w:lineRule="auto"/>
              <w:contextualSpacing/>
              <w:rPr>
                <w:rFonts w:ascii="Times New Roman" w:eastAsia="Calibri" w:hAnsi="Times New Roman"/>
                <w:b/>
              </w:rPr>
            </w:pPr>
          </w:p>
          <w:p w14:paraId="79E6E6B8" w14:textId="77777777" w:rsidR="00EB14B0" w:rsidRDefault="00EB14B0" w:rsidP="0055171C">
            <w:pPr>
              <w:spacing w:after="0" w:line="240" w:lineRule="auto"/>
              <w:contextualSpacing/>
              <w:rPr>
                <w:rFonts w:ascii="Times New Roman" w:eastAsia="Calibri" w:hAnsi="Times New Roman"/>
                <w:b/>
              </w:rPr>
            </w:pPr>
          </w:p>
          <w:p w14:paraId="2BA3B2B6" w14:textId="7656BD96" w:rsidR="00EB14B0" w:rsidRPr="0007782B" w:rsidRDefault="00EB14B0" w:rsidP="0055171C">
            <w:pPr>
              <w:spacing w:line="240" w:lineRule="auto"/>
              <w:contextualSpacing/>
              <w:rPr>
                <w:rFonts w:ascii="Times New Roman" w:eastAsia="Calibri" w:hAnsi="Times New Roman" w:cs="Times New Roman"/>
                <w:b/>
              </w:rPr>
            </w:pPr>
          </w:p>
        </w:tc>
        <w:tc>
          <w:tcPr>
            <w:tcW w:w="2888" w:type="dxa"/>
            <w:tcBorders>
              <w:top w:val="outset" w:sz="6" w:space="0" w:color="auto"/>
              <w:left w:val="outset" w:sz="6" w:space="0" w:color="auto"/>
              <w:bottom w:val="outset" w:sz="6" w:space="0" w:color="auto"/>
              <w:right w:val="outset" w:sz="6" w:space="0" w:color="auto"/>
            </w:tcBorders>
          </w:tcPr>
          <w:p w14:paraId="3FC8BDE7" w14:textId="77777777" w:rsidR="00EB14B0" w:rsidRDefault="00EB14B0" w:rsidP="0055171C">
            <w:pPr>
              <w:spacing w:after="0" w:line="240" w:lineRule="auto"/>
              <w:contextualSpacing/>
              <w:rPr>
                <w:rFonts w:ascii="Times New Roman" w:eastAsia="Calibri" w:hAnsi="Times New Roman"/>
                <w:b/>
              </w:rPr>
            </w:pPr>
            <w:r>
              <w:rPr>
                <w:rFonts w:ascii="Times New Roman" w:eastAsia="Calibri" w:hAnsi="Times New Roman"/>
                <w:b/>
              </w:rPr>
              <w:t xml:space="preserve">Дене </w:t>
            </w:r>
            <w:proofErr w:type="spellStart"/>
            <w:r>
              <w:rPr>
                <w:rFonts w:ascii="Times New Roman" w:eastAsia="Calibri" w:hAnsi="Times New Roman"/>
                <w:b/>
              </w:rPr>
              <w:t>шынықтыру</w:t>
            </w:r>
            <w:proofErr w:type="spellEnd"/>
            <w:r>
              <w:rPr>
                <w:rFonts w:ascii="Times New Roman" w:eastAsia="Calibri" w:hAnsi="Times New Roman"/>
                <w:b/>
              </w:rPr>
              <w:t>/</w:t>
            </w:r>
          </w:p>
          <w:p w14:paraId="132A2555" w14:textId="77777777" w:rsidR="00EB14B0" w:rsidRDefault="00EB14B0" w:rsidP="0055171C">
            <w:pPr>
              <w:spacing w:after="0" w:line="240" w:lineRule="auto"/>
              <w:contextualSpacing/>
              <w:rPr>
                <w:rFonts w:ascii="Times New Roman" w:eastAsia="Calibri" w:hAnsi="Times New Roman"/>
                <w:b/>
              </w:rPr>
            </w:pPr>
            <w:r>
              <w:rPr>
                <w:rFonts w:ascii="Times New Roman" w:eastAsia="Calibri" w:hAnsi="Times New Roman"/>
                <w:b/>
              </w:rPr>
              <w:t>Физическая культура</w:t>
            </w:r>
          </w:p>
          <w:p w14:paraId="52E6DC42" w14:textId="77777777" w:rsidR="00EB14B0" w:rsidRDefault="00EB14B0" w:rsidP="0055171C">
            <w:pPr>
              <w:spacing w:after="0" w:line="240" w:lineRule="auto"/>
              <w:contextualSpacing/>
              <w:rPr>
                <w:rFonts w:ascii="Times New Roman" w:eastAsia="Calibri" w:hAnsi="Times New Roman"/>
                <w:color w:val="FF0000"/>
              </w:rPr>
            </w:pPr>
            <w:r>
              <w:rPr>
                <w:rFonts w:ascii="Times New Roman" w:eastAsia="Calibri" w:hAnsi="Times New Roman"/>
              </w:rPr>
              <w:t>(по плану специалиста)</w:t>
            </w:r>
          </w:p>
          <w:p w14:paraId="7D9CBA85" w14:textId="77777777" w:rsidR="00EB14B0" w:rsidRDefault="00EB14B0" w:rsidP="0055171C">
            <w:pPr>
              <w:spacing w:after="0" w:line="240" w:lineRule="auto"/>
              <w:contextualSpacing/>
              <w:rPr>
                <w:rFonts w:ascii="Times New Roman" w:eastAsia="Calibri" w:hAnsi="Times New Roman"/>
                <w:b/>
              </w:rPr>
            </w:pPr>
            <w:proofErr w:type="spellStart"/>
            <w:r>
              <w:rPr>
                <w:rFonts w:ascii="Times New Roman" w:eastAsia="Calibri" w:hAnsi="Times New Roman"/>
                <w:b/>
              </w:rPr>
              <w:t>Көркем</w:t>
            </w:r>
            <w:proofErr w:type="spellEnd"/>
            <w:r>
              <w:rPr>
                <w:rFonts w:ascii="Times New Roman" w:eastAsia="Calibri" w:hAnsi="Times New Roman"/>
                <w:b/>
              </w:rPr>
              <w:t xml:space="preserve"> </w:t>
            </w:r>
            <w:proofErr w:type="spellStart"/>
            <w:r>
              <w:rPr>
                <w:rFonts w:ascii="Times New Roman" w:eastAsia="Calibri" w:hAnsi="Times New Roman"/>
                <w:b/>
              </w:rPr>
              <w:t>әдебиет</w:t>
            </w:r>
            <w:proofErr w:type="spellEnd"/>
            <w:r>
              <w:rPr>
                <w:rFonts w:ascii="Times New Roman" w:eastAsia="Calibri" w:hAnsi="Times New Roman"/>
                <w:b/>
              </w:rPr>
              <w:t>/</w:t>
            </w:r>
          </w:p>
          <w:p w14:paraId="2CE46873" w14:textId="77777777" w:rsidR="00EB14B0" w:rsidRPr="00E04F8B" w:rsidRDefault="00EB14B0" w:rsidP="00E04F8B">
            <w:pPr>
              <w:spacing w:after="0" w:line="238" w:lineRule="auto"/>
              <w:ind w:left="2"/>
              <w:rPr>
                <w:rFonts w:ascii="Times New Roman" w:hAnsi="Times New Roman" w:cs="Times New Roman"/>
              </w:rPr>
            </w:pPr>
            <w:r w:rsidRPr="00F035EA">
              <w:rPr>
                <w:rFonts w:ascii="Times New Roman" w:eastAsia="Calibri" w:hAnsi="Times New Roman"/>
                <w:b/>
              </w:rPr>
              <w:t xml:space="preserve">Художественная литература </w:t>
            </w:r>
            <w:r w:rsidRPr="00E04F8B">
              <w:rPr>
                <w:rFonts w:ascii="Times New Roman" w:hAnsi="Times New Roman" w:cs="Times New Roman"/>
              </w:rPr>
              <w:t xml:space="preserve">Чтение нанайской народной сказки </w:t>
            </w:r>
          </w:p>
          <w:p w14:paraId="5187BC59" w14:textId="77777777" w:rsidR="00EB14B0" w:rsidRPr="00E04F8B" w:rsidRDefault="00EB14B0" w:rsidP="00E04F8B">
            <w:pPr>
              <w:spacing w:after="0" w:line="259" w:lineRule="auto"/>
              <w:ind w:left="2"/>
              <w:rPr>
                <w:rFonts w:ascii="Times New Roman" w:hAnsi="Times New Roman" w:cs="Times New Roman"/>
              </w:rPr>
            </w:pPr>
            <w:r w:rsidRPr="00E04F8B">
              <w:rPr>
                <w:rFonts w:ascii="Times New Roman" w:hAnsi="Times New Roman" w:cs="Times New Roman"/>
              </w:rPr>
              <w:t>«</w:t>
            </w:r>
            <w:proofErr w:type="spellStart"/>
            <w:r w:rsidRPr="00E04F8B">
              <w:rPr>
                <w:rFonts w:ascii="Times New Roman" w:hAnsi="Times New Roman" w:cs="Times New Roman"/>
              </w:rPr>
              <w:t>Айога</w:t>
            </w:r>
            <w:proofErr w:type="spellEnd"/>
            <w:r w:rsidRPr="00E04F8B">
              <w:rPr>
                <w:rFonts w:ascii="Times New Roman" w:hAnsi="Times New Roman" w:cs="Times New Roman"/>
              </w:rPr>
              <w:t xml:space="preserve">» </w:t>
            </w:r>
          </w:p>
          <w:p w14:paraId="2E3546DB" w14:textId="77777777" w:rsidR="00EB14B0" w:rsidRDefault="00EB14B0" w:rsidP="0055171C">
            <w:pPr>
              <w:spacing w:after="0" w:line="240" w:lineRule="auto"/>
              <w:contextualSpacing/>
            </w:pPr>
            <w:r w:rsidRPr="00F035EA">
              <w:rPr>
                <w:rFonts w:ascii="Times New Roman" w:hAnsi="Times New Roman" w:cs="Times New Roman"/>
                <w:b/>
              </w:rPr>
              <w:t>Задача:</w:t>
            </w:r>
            <w:r w:rsidRPr="00F035EA">
              <w:t xml:space="preserve"> </w:t>
            </w:r>
            <w:r w:rsidRPr="00E04F8B">
              <w:rPr>
                <w:rFonts w:ascii="Times New Roman" w:hAnsi="Times New Roman" w:cs="Times New Roman"/>
              </w:rPr>
              <w:t>продолжать учить детей отличать особенности литературного жанра – сказка, фольклорного жанра – пословицы-поговорки;</w:t>
            </w:r>
          </w:p>
          <w:p w14:paraId="51A791C5" w14:textId="4CEC1DE5" w:rsidR="00EB14B0" w:rsidRDefault="00EB14B0" w:rsidP="0055171C">
            <w:pPr>
              <w:spacing w:after="0" w:line="240" w:lineRule="auto"/>
              <w:contextualSpacing/>
              <w:rPr>
                <w:rFonts w:ascii="Times New Roman" w:eastAsia="Calibri" w:hAnsi="Times New Roman"/>
                <w:b/>
              </w:rPr>
            </w:pPr>
            <w:r>
              <w:rPr>
                <w:rFonts w:ascii="Times New Roman" w:eastAsia="Calibri" w:hAnsi="Times New Roman"/>
                <w:b/>
              </w:rPr>
              <w:t xml:space="preserve">Математика </w:t>
            </w:r>
            <w:proofErr w:type="spellStart"/>
            <w:r>
              <w:rPr>
                <w:rFonts w:ascii="Times New Roman" w:eastAsia="Calibri" w:hAnsi="Times New Roman"/>
                <w:b/>
              </w:rPr>
              <w:t>негіздері</w:t>
            </w:r>
            <w:proofErr w:type="spellEnd"/>
            <w:r>
              <w:rPr>
                <w:rFonts w:ascii="Times New Roman" w:eastAsia="Calibri" w:hAnsi="Times New Roman"/>
                <w:b/>
              </w:rPr>
              <w:t>/</w:t>
            </w:r>
          </w:p>
          <w:p w14:paraId="24901A0B" w14:textId="77777777" w:rsidR="00EB14B0" w:rsidRDefault="00EB14B0" w:rsidP="0055171C">
            <w:pPr>
              <w:spacing w:after="0" w:line="240" w:lineRule="auto"/>
              <w:contextualSpacing/>
              <w:rPr>
                <w:rFonts w:ascii="Times New Roman" w:eastAsia="Calibri" w:hAnsi="Times New Roman"/>
              </w:rPr>
            </w:pPr>
            <w:r>
              <w:rPr>
                <w:rFonts w:ascii="Times New Roman" w:eastAsia="Calibri" w:hAnsi="Times New Roman"/>
                <w:b/>
              </w:rPr>
              <w:t>Основы математики</w:t>
            </w:r>
          </w:p>
          <w:p w14:paraId="4743EBEA" w14:textId="66577860" w:rsidR="00EB14B0" w:rsidRPr="00E04F8B" w:rsidRDefault="00EB14B0" w:rsidP="0055171C">
            <w:pPr>
              <w:spacing w:after="0" w:line="259" w:lineRule="auto"/>
              <w:ind w:left="1"/>
              <w:rPr>
                <w:rFonts w:ascii="Times New Roman" w:hAnsi="Times New Roman" w:cs="Times New Roman"/>
              </w:rPr>
            </w:pPr>
            <w:r w:rsidRPr="00E04F8B">
              <w:rPr>
                <w:rFonts w:ascii="Times New Roman" w:hAnsi="Times New Roman" w:cs="Times New Roman"/>
              </w:rPr>
              <w:t>«</w:t>
            </w:r>
            <w:r>
              <w:rPr>
                <w:rFonts w:ascii="Times New Roman" w:hAnsi="Times New Roman" w:cs="Times New Roman"/>
              </w:rPr>
              <w:t>Шар, куб, цилиндр</w:t>
            </w:r>
            <w:r w:rsidRPr="00E04F8B">
              <w:rPr>
                <w:rFonts w:ascii="Times New Roman" w:hAnsi="Times New Roman" w:cs="Times New Roman"/>
              </w:rPr>
              <w:t>»</w:t>
            </w:r>
          </w:p>
          <w:p w14:paraId="08A7BE8A" w14:textId="3BCA5697" w:rsidR="00EB14B0" w:rsidRDefault="00EB07C0" w:rsidP="0055171C">
            <w:pPr>
              <w:spacing w:after="0" w:line="240" w:lineRule="auto"/>
              <w:contextualSpacing/>
              <w:rPr>
                <w:rFonts w:ascii="Times New Roman" w:eastAsia="Calibri" w:hAnsi="Times New Roman"/>
              </w:rPr>
            </w:pPr>
            <w:proofErr w:type="spellStart"/>
            <w:proofErr w:type="gramStart"/>
            <w:r>
              <w:rPr>
                <w:rFonts w:ascii="Times New Roman" w:hAnsi="Times New Roman" w:cs="Times New Roman"/>
                <w:b/>
                <w:i/>
              </w:rPr>
              <w:t>Задача:</w:t>
            </w:r>
            <w:r w:rsidR="00EB14B0" w:rsidRPr="00E04F8B">
              <w:rPr>
                <w:rFonts w:ascii="Times New Roman" w:hAnsi="Times New Roman" w:cs="Times New Roman"/>
              </w:rPr>
              <w:t>научить</w:t>
            </w:r>
            <w:proofErr w:type="spellEnd"/>
            <w:proofErr w:type="gramEnd"/>
            <w:r w:rsidR="00EB14B0">
              <w:rPr>
                <w:rFonts w:ascii="Times New Roman" w:hAnsi="Times New Roman" w:cs="Times New Roman"/>
              </w:rPr>
              <w:t xml:space="preserve"> распознавать куб, шар, цилиндр</w:t>
            </w:r>
            <w:r w:rsidR="00EB14B0" w:rsidRPr="00E04F8B">
              <w:rPr>
                <w:rFonts w:ascii="Times New Roman" w:eastAsia="Calibri" w:hAnsi="Times New Roman"/>
                <w:b/>
              </w:rPr>
              <w:t xml:space="preserve"> </w:t>
            </w:r>
            <w:proofErr w:type="spellStart"/>
            <w:r w:rsidR="00EB14B0">
              <w:rPr>
                <w:rFonts w:ascii="Times New Roman" w:eastAsia="Calibri" w:hAnsi="Times New Roman"/>
                <w:b/>
              </w:rPr>
              <w:t>Сөйлеуді</w:t>
            </w:r>
            <w:proofErr w:type="spellEnd"/>
            <w:r w:rsidR="00EB14B0">
              <w:rPr>
                <w:rFonts w:ascii="Times New Roman" w:eastAsia="Calibri" w:hAnsi="Times New Roman"/>
                <w:b/>
              </w:rPr>
              <w:t xml:space="preserve"> </w:t>
            </w:r>
            <w:proofErr w:type="spellStart"/>
            <w:r w:rsidR="00EB14B0">
              <w:rPr>
                <w:rFonts w:ascii="Times New Roman" w:eastAsia="Calibri" w:hAnsi="Times New Roman"/>
                <w:b/>
              </w:rPr>
              <w:t>дамыту</w:t>
            </w:r>
            <w:proofErr w:type="spellEnd"/>
            <w:r w:rsidR="00EB14B0">
              <w:rPr>
                <w:rFonts w:ascii="Times New Roman" w:eastAsia="Calibri" w:hAnsi="Times New Roman"/>
                <w:b/>
              </w:rPr>
              <w:t>/</w:t>
            </w:r>
          </w:p>
          <w:p w14:paraId="264564C3" w14:textId="77777777" w:rsidR="00EB14B0" w:rsidRDefault="00EB14B0" w:rsidP="0055171C">
            <w:pPr>
              <w:spacing w:after="0" w:line="240" w:lineRule="auto"/>
              <w:contextualSpacing/>
              <w:rPr>
                <w:rFonts w:ascii="Times New Roman" w:eastAsia="Calibri" w:hAnsi="Times New Roman"/>
                <w:b/>
              </w:rPr>
            </w:pPr>
            <w:r>
              <w:rPr>
                <w:rFonts w:ascii="Times New Roman" w:eastAsia="Calibri" w:hAnsi="Times New Roman"/>
                <w:b/>
              </w:rPr>
              <w:t>Развитие речи</w:t>
            </w:r>
          </w:p>
          <w:p w14:paraId="1AC15A84" w14:textId="6E563A24" w:rsidR="00EB14B0" w:rsidRPr="00E04F8B" w:rsidRDefault="00EB14B0" w:rsidP="00E04F8B">
            <w:pPr>
              <w:spacing w:after="0" w:line="259" w:lineRule="auto"/>
              <w:rPr>
                <w:rFonts w:ascii="Times New Roman" w:hAnsi="Times New Roman" w:cs="Times New Roman"/>
              </w:rPr>
            </w:pPr>
            <w:r w:rsidRPr="00E04F8B">
              <w:rPr>
                <w:rFonts w:ascii="Times New Roman" w:hAnsi="Times New Roman" w:cs="Times New Roman"/>
              </w:rPr>
              <w:t xml:space="preserve">«Мебель в доме»» </w:t>
            </w:r>
          </w:p>
          <w:p w14:paraId="167D523B" w14:textId="53C34152" w:rsidR="00EB14B0" w:rsidRDefault="00EB14B0" w:rsidP="0055171C">
            <w:pPr>
              <w:spacing w:line="240" w:lineRule="auto"/>
              <w:contextualSpacing/>
              <w:rPr>
                <w:rFonts w:ascii="Times New Roman" w:eastAsia="Calibri" w:hAnsi="Times New Roman" w:cs="Times New Roman"/>
                <w:b/>
                <w:color w:val="FF0000"/>
              </w:rPr>
            </w:pPr>
            <w:proofErr w:type="gramStart"/>
            <w:r w:rsidRPr="00E04F8B">
              <w:rPr>
                <w:rFonts w:ascii="Times New Roman" w:eastAsia="Calibri" w:hAnsi="Times New Roman" w:cs="Times New Roman"/>
                <w:b/>
              </w:rPr>
              <w:t>Задача :</w:t>
            </w:r>
            <w:proofErr w:type="gramEnd"/>
            <w:r w:rsidRPr="00E04F8B">
              <w:rPr>
                <w:rFonts w:ascii="Times New Roman" w:hAnsi="Times New Roman" w:cs="Times New Roman"/>
              </w:rPr>
              <w:t xml:space="preserve"> учить слушать, отвечать на вопросы, подбирать слова-описания, образовывать существительные с уменьшительно-ласкательными суффи</w:t>
            </w:r>
            <w:r w:rsidR="00EB07C0">
              <w:rPr>
                <w:rFonts w:ascii="Times New Roman" w:hAnsi="Times New Roman" w:cs="Times New Roman"/>
              </w:rPr>
              <w:t>ксами.</w:t>
            </w:r>
          </w:p>
        </w:tc>
        <w:tc>
          <w:tcPr>
            <w:tcW w:w="2887" w:type="dxa"/>
            <w:tcBorders>
              <w:top w:val="outset" w:sz="6" w:space="0" w:color="auto"/>
              <w:left w:val="outset" w:sz="6" w:space="0" w:color="auto"/>
              <w:bottom w:val="outset" w:sz="6" w:space="0" w:color="auto"/>
              <w:right w:val="outset" w:sz="6" w:space="0" w:color="auto"/>
            </w:tcBorders>
          </w:tcPr>
          <w:p w14:paraId="13B0F5EA" w14:textId="77777777" w:rsidR="00EB14B0" w:rsidRDefault="00EB14B0" w:rsidP="0055171C">
            <w:pPr>
              <w:spacing w:after="0" w:line="240" w:lineRule="auto"/>
              <w:contextualSpacing/>
              <w:rPr>
                <w:rFonts w:ascii="Times New Roman" w:eastAsia="Calibri" w:hAnsi="Times New Roman"/>
                <w:b/>
              </w:rPr>
            </w:pPr>
            <w:r>
              <w:rPr>
                <w:rFonts w:ascii="Times New Roman" w:eastAsia="Calibri" w:hAnsi="Times New Roman"/>
                <w:b/>
              </w:rPr>
              <w:t>Музыка</w:t>
            </w:r>
          </w:p>
          <w:p w14:paraId="06D6C5DD" w14:textId="77777777" w:rsidR="00EB14B0" w:rsidRDefault="00EB14B0" w:rsidP="0055171C">
            <w:pPr>
              <w:spacing w:after="0" w:line="240" w:lineRule="auto"/>
              <w:contextualSpacing/>
              <w:rPr>
                <w:rFonts w:ascii="Times New Roman" w:eastAsia="Calibri" w:hAnsi="Times New Roman"/>
                <w:b/>
              </w:rPr>
            </w:pPr>
            <w:r>
              <w:rPr>
                <w:rFonts w:ascii="Times New Roman" w:eastAsia="Calibri" w:hAnsi="Times New Roman"/>
              </w:rPr>
              <w:t>(по плану специалиста)</w:t>
            </w:r>
          </w:p>
          <w:p w14:paraId="78715712" w14:textId="77777777" w:rsidR="00EB14B0" w:rsidRDefault="00EB14B0" w:rsidP="0055171C">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2F2638B0" w14:textId="77777777" w:rsidR="00EB14B0" w:rsidRDefault="00EB14B0" w:rsidP="0055171C">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4DCA6185" w14:textId="7C6DA282" w:rsidR="00EB14B0" w:rsidRPr="00AD1345" w:rsidRDefault="00EB14B0" w:rsidP="0055171C">
            <w:pPr>
              <w:spacing w:after="21" w:line="259" w:lineRule="auto"/>
              <w:ind w:right="107"/>
              <w:rPr>
                <w:rFonts w:ascii="Times New Roman" w:hAnsi="Times New Roman" w:cs="Times New Roman"/>
              </w:rPr>
            </w:pPr>
            <w:r w:rsidRPr="00BA455A">
              <w:rPr>
                <w:rFonts w:ascii="Times New Roman" w:hAnsi="Times New Roman" w:cs="Times New Roman"/>
              </w:rPr>
              <w:t xml:space="preserve"> </w:t>
            </w:r>
            <w:r w:rsidRPr="00AD1345">
              <w:rPr>
                <w:rFonts w:ascii="Times New Roman" w:hAnsi="Times New Roman" w:cs="Times New Roman"/>
              </w:rPr>
              <w:t xml:space="preserve">«Звуковой анализ слова» </w:t>
            </w:r>
          </w:p>
          <w:p w14:paraId="0D3B70CC" w14:textId="77777777" w:rsidR="00EB14B0" w:rsidRPr="00AD1345" w:rsidRDefault="00EB14B0" w:rsidP="0055171C">
            <w:pPr>
              <w:spacing w:after="0" w:line="240" w:lineRule="auto"/>
              <w:contextualSpacing/>
              <w:rPr>
                <w:rFonts w:ascii="Times New Roman" w:hAnsi="Times New Roman" w:cs="Times New Roman"/>
              </w:rPr>
            </w:pPr>
            <w:r w:rsidRPr="00BA455A">
              <w:rPr>
                <w:rFonts w:ascii="Times New Roman" w:eastAsia="Calibri" w:hAnsi="Times New Roman" w:cs="Times New Roman"/>
                <w:b/>
              </w:rPr>
              <w:t>Задача:</w:t>
            </w:r>
            <w:r w:rsidRPr="00BA455A">
              <w:rPr>
                <w:rFonts w:ascii="Times New Roman" w:hAnsi="Times New Roman" w:cs="Times New Roman"/>
              </w:rPr>
              <w:t xml:space="preserve"> </w:t>
            </w:r>
            <w:r w:rsidRPr="00AD1345">
              <w:rPr>
                <w:rFonts w:ascii="Times New Roman" w:hAnsi="Times New Roman" w:cs="Times New Roman"/>
              </w:rPr>
              <w:t xml:space="preserve">продолжать учить пользоваться условным обозначением – фишкой; учить выполнять звуковой анализ слова </w:t>
            </w:r>
            <w:r w:rsidRPr="00AD1345">
              <w:rPr>
                <w:rFonts w:ascii="Times New Roman" w:hAnsi="Times New Roman" w:cs="Times New Roman"/>
                <w:i/>
              </w:rPr>
              <w:t>«дом»</w:t>
            </w:r>
            <w:r w:rsidRPr="00AD1345">
              <w:rPr>
                <w:rFonts w:ascii="Times New Roman" w:hAnsi="Times New Roman" w:cs="Times New Roman"/>
              </w:rPr>
              <w:t xml:space="preserve"> по схеме с использованием фишек;</w:t>
            </w:r>
          </w:p>
          <w:p w14:paraId="25E1FD06" w14:textId="77777777" w:rsidR="00FE35F9" w:rsidRDefault="00FE35F9" w:rsidP="00FE35F9">
            <w:pPr>
              <w:shd w:val="clear" w:color="auto" w:fill="FFFFFF"/>
              <w:spacing w:after="0" w:line="240" w:lineRule="auto"/>
              <w:contextualSpacing/>
              <w:rPr>
                <w:rFonts w:ascii="Times New Roman" w:eastAsia="Calibri" w:hAnsi="Times New Roman"/>
                <w:b/>
                <w:color w:val="FF0000"/>
              </w:rPr>
            </w:pPr>
            <w:proofErr w:type="spellStart"/>
            <w:r>
              <w:rPr>
                <w:rFonts w:ascii="Times New Roman" w:eastAsia="Calibri" w:hAnsi="Times New Roman"/>
                <w:b/>
              </w:rPr>
              <w:t>Қоршаған</w:t>
            </w:r>
            <w:proofErr w:type="spellEnd"/>
            <w:r>
              <w:rPr>
                <w:rFonts w:ascii="Times New Roman" w:eastAsia="Calibri" w:hAnsi="Times New Roman"/>
                <w:b/>
              </w:rPr>
              <w:t xml:space="preserve"> </w:t>
            </w:r>
            <w:proofErr w:type="spellStart"/>
            <w:r>
              <w:rPr>
                <w:rFonts w:ascii="Times New Roman" w:eastAsia="Calibri" w:hAnsi="Times New Roman"/>
                <w:b/>
              </w:rPr>
              <w:t>ортамен</w:t>
            </w:r>
            <w:proofErr w:type="spellEnd"/>
            <w:r>
              <w:rPr>
                <w:rFonts w:ascii="Times New Roman" w:eastAsia="Calibri" w:hAnsi="Times New Roman"/>
                <w:b/>
              </w:rPr>
              <w:t xml:space="preserve"> </w:t>
            </w:r>
            <w:proofErr w:type="spellStart"/>
            <w:r>
              <w:rPr>
                <w:rFonts w:ascii="Times New Roman" w:eastAsia="Calibri" w:hAnsi="Times New Roman"/>
                <w:b/>
              </w:rPr>
              <w:t>танысу</w:t>
            </w:r>
            <w:proofErr w:type="spellEnd"/>
            <w:r>
              <w:rPr>
                <w:rFonts w:ascii="Times New Roman" w:eastAsia="Calibri" w:hAnsi="Times New Roman"/>
                <w:b/>
              </w:rPr>
              <w:t>/</w:t>
            </w:r>
          </w:p>
          <w:p w14:paraId="69B49B88" w14:textId="77777777" w:rsidR="00FE35F9" w:rsidRPr="00AD1345" w:rsidRDefault="00FE35F9" w:rsidP="00FE35F9">
            <w:pPr>
              <w:tabs>
                <w:tab w:val="right" w:pos="3996"/>
              </w:tabs>
              <w:spacing w:after="0" w:line="259" w:lineRule="auto"/>
              <w:rPr>
                <w:rFonts w:ascii="Times New Roman" w:hAnsi="Times New Roman" w:cs="Times New Roman"/>
              </w:rPr>
            </w:pPr>
            <w:r w:rsidRPr="0007395E">
              <w:rPr>
                <w:rFonts w:ascii="Times New Roman" w:hAnsi="Times New Roman" w:cs="Times New Roman"/>
                <w:b/>
              </w:rPr>
              <w:t>Ознакомление с окружающим</w:t>
            </w:r>
            <w:r>
              <w:rPr>
                <w:rFonts w:ascii="Times New Roman" w:hAnsi="Times New Roman" w:cs="Times New Roman"/>
                <w:b/>
              </w:rPr>
              <w:t xml:space="preserve"> миром </w:t>
            </w:r>
            <w:r w:rsidRPr="00AD1345">
              <w:rPr>
                <w:rFonts w:ascii="Times New Roman" w:hAnsi="Times New Roman" w:cs="Times New Roman"/>
              </w:rPr>
              <w:t xml:space="preserve">«Государственные </w:t>
            </w:r>
            <w:r w:rsidRPr="00AD1345">
              <w:rPr>
                <w:rFonts w:ascii="Times New Roman" w:hAnsi="Times New Roman" w:cs="Times New Roman"/>
              </w:rPr>
              <w:tab/>
              <w:t xml:space="preserve">символы </w:t>
            </w:r>
          </w:p>
          <w:p w14:paraId="50BF8DC4" w14:textId="77777777" w:rsidR="00FE35F9" w:rsidRPr="00AD1345" w:rsidRDefault="00FE35F9" w:rsidP="00FE35F9">
            <w:pPr>
              <w:spacing w:after="0" w:line="259" w:lineRule="auto"/>
              <w:rPr>
                <w:rFonts w:ascii="Times New Roman" w:hAnsi="Times New Roman" w:cs="Times New Roman"/>
              </w:rPr>
            </w:pPr>
            <w:r w:rsidRPr="00AD1345">
              <w:rPr>
                <w:rFonts w:ascii="Times New Roman" w:hAnsi="Times New Roman" w:cs="Times New Roman"/>
              </w:rPr>
              <w:t>Республики Казахстан»</w:t>
            </w:r>
          </w:p>
          <w:p w14:paraId="44370C33" w14:textId="3A2BC332" w:rsidR="00FE35F9" w:rsidRDefault="00FE35F9" w:rsidP="00FE35F9">
            <w:pPr>
              <w:spacing w:after="0" w:line="240" w:lineRule="auto"/>
              <w:contextualSpacing/>
              <w:rPr>
                <w:rFonts w:ascii="Times New Roman" w:hAnsi="Times New Roman" w:cs="Times New Roman"/>
              </w:rPr>
            </w:pPr>
            <w:r w:rsidRPr="00EB07C0">
              <w:rPr>
                <w:rFonts w:ascii="Times New Roman" w:hAnsi="Times New Roman" w:cs="Times New Roman"/>
                <w:b/>
                <w:i/>
              </w:rPr>
              <w:t>Задача</w:t>
            </w:r>
            <w:r w:rsidR="00EB07C0">
              <w:rPr>
                <w:rFonts w:ascii="Times New Roman" w:hAnsi="Times New Roman" w:cs="Times New Roman"/>
              </w:rPr>
              <w:t>:</w:t>
            </w:r>
            <w:r w:rsidRPr="00AD1345">
              <w:rPr>
                <w:rFonts w:ascii="Times New Roman" w:hAnsi="Times New Roman" w:cs="Times New Roman"/>
              </w:rPr>
              <w:t xml:space="preserve"> расширять знания о государственных символах (Флаг, Герб, Гимн)</w:t>
            </w:r>
          </w:p>
          <w:p w14:paraId="2EAD7289" w14:textId="0EDBE05D" w:rsidR="00EB14B0" w:rsidRDefault="00FE35F9" w:rsidP="00FE35F9">
            <w:pPr>
              <w:spacing w:after="0" w:line="240" w:lineRule="auto"/>
              <w:contextualSpacing/>
              <w:rPr>
                <w:rFonts w:ascii="Times New Roman" w:eastAsia="Calibri" w:hAnsi="Times New Roman"/>
                <w:b/>
              </w:rPr>
            </w:pPr>
            <w:proofErr w:type="gramStart"/>
            <w:r w:rsidRPr="00AD1345">
              <w:rPr>
                <w:rFonts w:ascii="Times New Roman" w:hAnsi="Times New Roman" w:cs="Times New Roman"/>
              </w:rPr>
              <w:t>.</w:t>
            </w:r>
            <w:proofErr w:type="spellStart"/>
            <w:r w:rsidR="00EB14B0">
              <w:rPr>
                <w:rFonts w:ascii="Times New Roman" w:eastAsia="Calibri" w:hAnsi="Times New Roman"/>
                <w:b/>
              </w:rPr>
              <w:t>Көркем</w:t>
            </w:r>
            <w:proofErr w:type="spellEnd"/>
            <w:proofErr w:type="gramEnd"/>
            <w:r w:rsidR="00EB14B0">
              <w:rPr>
                <w:rFonts w:ascii="Times New Roman" w:eastAsia="Calibri" w:hAnsi="Times New Roman"/>
                <w:b/>
              </w:rPr>
              <w:t xml:space="preserve"> </w:t>
            </w:r>
            <w:proofErr w:type="spellStart"/>
            <w:r w:rsidR="00EB14B0">
              <w:rPr>
                <w:rFonts w:ascii="Times New Roman" w:eastAsia="Calibri" w:hAnsi="Times New Roman"/>
                <w:b/>
              </w:rPr>
              <w:t>әдебиет</w:t>
            </w:r>
            <w:proofErr w:type="spellEnd"/>
            <w:r w:rsidR="00EB14B0">
              <w:rPr>
                <w:rFonts w:ascii="Times New Roman" w:eastAsia="Calibri" w:hAnsi="Times New Roman"/>
                <w:b/>
              </w:rPr>
              <w:t>/</w:t>
            </w:r>
          </w:p>
          <w:p w14:paraId="1501BE0D" w14:textId="77777777" w:rsidR="00EB14B0" w:rsidRPr="00AD1345" w:rsidRDefault="00EB14B0" w:rsidP="00AD1345">
            <w:pPr>
              <w:spacing w:after="45" w:line="238" w:lineRule="auto"/>
              <w:ind w:left="2"/>
              <w:rPr>
                <w:rFonts w:ascii="Times New Roman" w:hAnsi="Times New Roman" w:cs="Times New Roman"/>
              </w:rPr>
            </w:pPr>
            <w:r w:rsidRPr="00BF2E14">
              <w:rPr>
                <w:rFonts w:ascii="Times New Roman" w:eastAsia="Calibri" w:hAnsi="Times New Roman"/>
                <w:b/>
              </w:rPr>
              <w:t xml:space="preserve">Художественная литература </w:t>
            </w:r>
            <w:r w:rsidRPr="00AD1345">
              <w:rPr>
                <w:rFonts w:ascii="Times New Roman" w:hAnsi="Times New Roman" w:cs="Times New Roman"/>
              </w:rPr>
              <w:t xml:space="preserve">Чтение русской народной сказки </w:t>
            </w:r>
          </w:p>
          <w:p w14:paraId="7EE4B0C4" w14:textId="77777777" w:rsidR="00EB14B0" w:rsidRPr="00AD1345" w:rsidRDefault="00EB14B0" w:rsidP="00AD1345">
            <w:pPr>
              <w:spacing w:after="0" w:line="259" w:lineRule="auto"/>
              <w:ind w:left="2"/>
              <w:rPr>
                <w:rFonts w:ascii="Times New Roman" w:hAnsi="Times New Roman" w:cs="Times New Roman"/>
              </w:rPr>
            </w:pPr>
            <w:r w:rsidRPr="00AD1345">
              <w:rPr>
                <w:rFonts w:ascii="Times New Roman" w:hAnsi="Times New Roman" w:cs="Times New Roman"/>
              </w:rPr>
              <w:t xml:space="preserve">«Снегурочка» </w:t>
            </w:r>
          </w:p>
          <w:p w14:paraId="68326BB7" w14:textId="04ADB9AA" w:rsidR="00EB14B0" w:rsidRDefault="00EB14B0" w:rsidP="00EB07C0">
            <w:pPr>
              <w:spacing w:after="22" w:line="256" w:lineRule="auto"/>
              <w:ind w:left="2" w:right="86"/>
              <w:rPr>
                <w:rFonts w:ascii="Times New Roman" w:eastAsia="Calibri" w:hAnsi="Times New Roman" w:cs="Times New Roman"/>
                <w:color w:val="FF0000"/>
              </w:rPr>
            </w:pPr>
            <w:r w:rsidRPr="00AD1345">
              <w:rPr>
                <w:rFonts w:ascii="Times New Roman" w:eastAsia="Calibri" w:hAnsi="Times New Roman" w:cs="Times New Roman"/>
                <w:b/>
                <w:i/>
              </w:rPr>
              <w:t>Задача</w:t>
            </w:r>
            <w:r w:rsidR="00EB07C0">
              <w:rPr>
                <w:rFonts w:ascii="Times New Roman" w:eastAsia="Calibri" w:hAnsi="Times New Roman" w:cs="Times New Roman"/>
                <w:b/>
                <w:i/>
              </w:rPr>
              <w:t>:</w:t>
            </w:r>
            <w:r w:rsidRPr="00AD1345">
              <w:rPr>
                <w:rFonts w:ascii="Times New Roman" w:eastAsia="Calibri" w:hAnsi="Times New Roman" w:cs="Times New Roman"/>
              </w:rPr>
              <w:t xml:space="preserve"> </w:t>
            </w:r>
            <w:r w:rsidRPr="00AD1345">
              <w:rPr>
                <w:rFonts w:ascii="Times New Roman" w:hAnsi="Times New Roman" w:cs="Times New Roman"/>
              </w:rPr>
              <w:t xml:space="preserve">продолжать знакомить </w:t>
            </w:r>
            <w:proofErr w:type="gramStart"/>
            <w:r w:rsidRPr="00AD1345">
              <w:rPr>
                <w:rFonts w:ascii="Times New Roman" w:hAnsi="Times New Roman" w:cs="Times New Roman"/>
              </w:rPr>
              <w:t>детей  с</w:t>
            </w:r>
            <w:proofErr w:type="gramEnd"/>
            <w:r w:rsidRPr="00AD1345">
              <w:rPr>
                <w:rFonts w:ascii="Times New Roman" w:hAnsi="Times New Roman" w:cs="Times New Roman"/>
              </w:rPr>
              <w:t xml:space="preserve"> русским</w:t>
            </w:r>
            <w:r w:rsidR="00EB07C0">
              <w:rPr>
                <w:rFonts w:ascii="Times New Roman" w:hAnsi="Times New Roman" w:cs="Times New Roman"/>
              </w:rPr>
              <w:t>и народными сказками, загадками.</w:t>
            </w:r>
            <w:r w:rsidRPr="00AD1345">
              <w:rPr>
                <w:rFonts w:ascii="Times New Roman" w:hAnsi="Times New Roman" w:cs="Times New Roman"/>
              </w:rPr>
              <w:t xml:space="preserve"> </w:t>
            </w:r>
          </w:p>
        </w:tc>
        <w:tc>
          <w:tcPr>
            <w:tcW w:w="2883" w:type="dxa"/>
            <w:tcBorders>
              <w:top w:val="outset" w:sz="6" w:space="0" w:color="auto"/>
              <w:left w:val="outset" w:sz="6" w:space="0" w:color="auto"/>
              <w:bottom w:val="outset" w:sz="6" w:space="0" w:color="auto"/>
              <w:right w:val="outset" w:sz="6" w:space="0" w:color="auto"/>
            </w:tcBorders>
          </w:tcPr>
          <w:p w14:paraId="4007B73D" w14:textId="77777777" w:rsidR="00EB14B0" w:rsidRDefault="00EB14B0" w:rsidP="0055171C">
            <w:pPr>
              <w:spacing w:after="0" w:line="240" w:lineRule="auto"/>
              <w:contextualSpacing/>
              <w:rPr>
                <w:rFonts w:ascii="Times New Roman" w:eastAsia="Calibri" w:hAnsi="Times New Roman"/>
                <w:b/>
              </w:rPr>
            </w:pPr>
            <w:proofErr w:type="spellStart"/>
            <w:r>
              <w:rPr>
                <w:rFonts w:ascii="Times New Roman" w:eastAsia="Calibri" w:hAnsi="Times New Roman"/>
                <w:b/>
              </w:rPr>
              <w:t>Қазақ</w:t>
            </w:r>
            <w:proofErr w:type="spellEnd"/>
            <w:r>
              <w:rPr>
                <w:rFonts w:ascii="Times New Roman" w:eastAsia="Calibri" w:hAnsi="Times New Roman"/>
                <w:b/>
              </w:rPr>
              <w:t xml:space="preserve"> </w:t>
            </w:r>
            <w:proofErr w:type="spellStart"/>
            <w:r>
              <w:rPr>
                <w:rFonts w:ascii="Times New Roman" w:eastAsia="Calibri" w:hAnsi="Times New Roman"/>
                <w:b/>
              </w:rPr>
              <w:t>тілі</w:t>
            </w:r>
            <w:proofErr w:type="spellEnd"/>
            <w:r>
              <w:rPr>
                <w:rFonts w:ascii="Times New Roman" w:eastAsia="Calibri" w:hAnsi="Times New Roman"/>
                <w:b/>
              </w:rPr>
              <w:t>/</w:t>
            </w:r>
          </w:p>
          <w:p w14:paraId="030D77BB" w14:textId="77777777" w:rsidR="00EB14B0" w:rsidRDefault="00EB14B0" w:rsidP="0055171C">
            <w:pPr>
              <w:spacing w:after="0" w:line="240" w:lineRule="auto"/>
              <w:contextualSpacing/>
              <w:rPr>
                <w:rFonts w:ascii="Times New Roman" w:eastAsia="Calibri" w:hAnsi="Times New Roman"/>
              </w:rPr>
            </w:pPr>
            <w:r>
              <w:rPr>
                <w:rFonts w:ascii="Times New Roman" w:eastAsia="Calibri" w:hAnsi="Times New Roman"/>
                <w:b/>
              </w:rPr>
              <w:t>Казахский язык</w:t>
            </w:r>
          </w:p>
          <w:p w14:paraId="36B6E8DF" w14:textId="77777777" w:rsidR="00EB14B0" w:rsidRPr="0002421D" w:rsidRDefault="00EB14B0" w:rsidP="0055171C">
            <w:pPr>
              <w:spacing w:after="0" w:line="240" w:lineRule="auto"/>
              <w:contextualSpacing/>
              <w:rPr>
                <w:rFonts w:ascii="Times New Roman" w:eastAsia="Calibri" w:hAnsi="Times New Roman"/>
              </w:rPr>
            </w:pPr>
            <w:r>
              <w:rPr>
                <w:rFonts w:ascii="Times New Roman" w:eastAsia="Calibri" w:hAnsi="Times New Roman"/>
              </w:rPr>
              <w:t>(по плану специалиста)</w:t>
            </w:r>
          </w:p>
          <w:p w14:paraId="221085BD" w14:textId="77777777" w:rsidR="00EB14B0" w:rsidRDefault="00EB14B0" w:rsidP="0055171C">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6EE75C27" w14:textId="77777777" w:rsidR="00EB14B0" w:rsidRDefault="00EB14B0" w:rsidP="0055171C">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4357851B" w14:textId="35039976" w:rsidR="00EB14B0" w:rsidRPr="00BE7D9A" w:rsidRDefault="00EB14B0" w:rsidP="0055171C">
            <w:pPr>
              <w:spacing w:after="21" w:line="259" w:lineRule="auto"/>
              <w:ind w:right="107"/>
              <w:rPr>
                <w:rFonts w:ascii="Times New Roman" w:hAnsi="Times New Roman" w:cs="Times New Roman"/>
              </w:rPr>
            </w:pPr>
            <w:r w:rsidRPr="00BE7D9A">
              <w:rPr>
                <w:rFonts w:ascii="Times New Roman" w:hAnsi="Times New Roman" w:cs="Times New Roman"/>
                <w:b/>
              </w:rPr>
              <w:t>«</w:t>
            </w:r>
            <w:r w:rsidRPr="00BE7D9A">
              <w:rPr>
                <w:rFonts w:ascii="Times New Roman" w:hAnsi="Times New Roman" w:cs="Times New Roman"/>
              </w:rPr>
              <w:t>Звуковой анализ слов</w:t>
            </w:r>
            <w:r w:rsidRPr="00BE7D9A">
              <w:rPr>
                <w:rFonts w:ascii="Times New Roman" w:hAnsi="Times New Roman" w:cs="Times New Roman"/>
                <w:b/>
              </w:rPr>
              <w:t xml:space="preserve"> «</w:t>
            </w:r>
            <w:r w:rsidRPr="00BE7D9A">
              <w:rPr>
                <w:rFonts w:ascii="Times New Roman" w:hAnsi="Times New Roman" w:cs="Times New Roman"/>
              </w:rPr>
              <w:t xml:space="preserve">дым», «лук» </w:t>
            </w:r>
          </w:p>
          <w:p w14:paraId="134DA6C7" w14:textId="6DDCA484" w:rsidR="00EB14B0" w:rsidRPr="00BE7D9A" w:rsidRDefault="00EB14B0" w:rsidP="0055171C">
            <w:pPr>
              <w:spacing w:after="0" w:line="240" w:lineRule="auto"/>
              <w:contextualSpacing/>
              <w:rPr>
                <w:rFonts w:ascii="Times New Roman" w:hAnsi="Times New Roman" w:cs="Times New Roman"/>
              </w:rPr>
            </w:pPr>
            <w:r w:rsidRPr="00BE7D9A">
              <w:rPr>
                <w:rFonts w:ascii="Times New Roman" w:eastAsia="Calibri" w:hAnsi="Times New Roman" w:cs="Times New Roman"/>
                <w:b/>
                <w:i/>
              </w:rPr>
              <w:t>Задача</w:t>
            </w:r>
            <w:r w:rsidR="00EB07C0">
              <w:rPr>
                <w:rFonts w:ascii="Times New Roman" w:eastAsia="Calibri" w:hAnsi="Times New Roman" w:cs="Times New Roman"/>
                <w:b/>
                <w:i/>
              </w:rPr>
              <w:t>:</w:t>
            </w:r>
            <w:r w:rsidRPr="00BE7D9A">
              <w:rPr>
                <w:rFonts w:ascii="Times New Roman" w:eastAsia="Calibri" w:hAnsi="Times New Roman" w:cs="Times New Roman"/>
              </w:rPr>
              <w:t xml:space="preserve"> </w:t>
            </w:r>
            <w:r w:rsidRPr="00BE7D9A">
              <w:rPr>
                <w:rFonts w:ascii="Times New Roman" w:hAnsi="Times New Roman" w:cs="Times New Roman"/>
              </w:rPr>
              <w:t>продолжать учить правильно выкладывать фишки на схему; развивать фонематический слух</w:t>
            </w:r>
          </w:p>
          <w:p w14:paraId="27804EE3" w14:textId="2503E501" w:rsidR="00EB14B0" w:rsidRDefault="00EB14B0" w:rsidP="0055171C">
            <w:pPr>
              <w:spacing w:after="0" w:line="240" w:lineRule="auto"/>
              <w:contextualSpacing/>
              <w:rPr>
                <w:rFonts w:ascii="Times New Roman" w:eastAsia="Calibri" w:hAnsi="Times New Roman"/>
                <w:b/>
              </w:rPr>
            </w:pPr>
            <w:r>
              <w:t xml:space="preserve"> </w:t>
            </w:r>
            <w:r>
              <w:rPr>
                <w:rFonts w:ascii="Times New Roman" w:eastAsia="Calibri" w:hAnsi="Times New Roman"/>
                <w:b/>
              </w:rPr>
              <w:t xml:space="preserve">Дене </w:t>
            </w:r>
            <w:proofErr w:type="spellStart"/>
            <w:r>
              <w:rPr>
                <w:rFonts w:ascii="Times New Roman" w:eastAsia="Calibri" w:hAnsi="Times New Roman"/>
                <w:b/>
              </w:rPr>
              <w:t>шынықтыру</w:t>
            </w:r>
            <w:proofErr w:type="spellEnd"/>
            <w:r>
              <w:rPr>
                <w:rFonts w:ascii="Times New Roman" w:eastAsia="Calibri" w:hAnsi="Times New Roman"/>
                <w:b/>
              </w:rPr>
              <w:t>/</w:t>
            </w:r>
          </w:p>
          <w:p w14:paraId="005F2758" w14:textId="77777777" w:rsidR="00EB14B0" w:rsidRDefault="00EB14B0" w:rsidP="0055171C">
            <w:pPr>
              <w:spacing w:after="0" w:line="240" w:lineRule="auto"/>
              <w:contextualSpacing/>
              <w:rPr>
                <w:rFonts w:ascii="Times New Roman" w:eastAsia="Calibri" w:hAnsi="Times New Roman"/>
                <w:b/>
              </w:rPr>
            </w:pPr>
            <w:r>
              <w:rPr>
                <w:rFonts w:ascii="Times New Roman" w:eastAsia="Calibri" w:hAnsi="Times New Roman"/>
                <w:b/>
              </w:rPr>
              <w:t>Физическая культура на улице</w:t>
            </w:r>
          </w:p>
          <w:p w14:paraId="5D751C61" w14:textId="77777777" w:rsidR="00EB14B0" w:rsidRDefault="00EB14B0" w:rsidP="0055171C">
            <w:pPr>
              <w:spacing w:after="0" w:line="240" w:lineRule="auto"/>
              <w:contextualSpacing/>
              <w:rPr>
                <w:rFonts w:ascii="Times New Roman" w:eastAsia="Calibri" w:hAnsi="Times New Roman"/>
                <w:color w:val="FF0000"/>
              </w:rPr>
            </w:pPr>
            <w:r>
              <w:rPr>
                <w:rFonts w:ascii="Times New Roman" w:eastAsia="Calibri" w:hAnsi="Times New Roman"/>
              </w:rPr>
              <w:t>(по плану специалиста)</w:t>
            </w:r>
          </w:p>
          <w:p w14:paraId="70CEA508" w14:textId="77777777" w:rsidR="00EB14B0" w:rsidRDefault="00EB14B0" w:rsidP="0055171C">
            <w:pPr>
              <w:spacing w:after="0" w:line="240" w:lineRule="auto"/>
              <w:contextualSpacing/>
              <w:rPr>
                <w:rFonts w:ascii="Times New Roman" w:eastAsia="Calibri" w:hAnsi="Times New Roman"/>
                <w:b/>
                <w:color w:val="FF0000"/>
              </w:rPr>
            </w:pPr>
          </w:p>
          <w:p w14:paraId="429E0C6E" w14:textId="77777777" w:rsidR="00EB14B0" w:rsidRDefault="00EB14B0" w:rsidP="0055171C">
            <w:pPr>
              <w:spacing w:after="0" w:line="240" w:lineRule="auto"/>
              <w:contextualSpacing/>
              <w:rPr>
                <w:rFonts w:ascii="Times New Roman" w:eastAsia="Calibri" w:hAnsi="Times New Roman"/>
                <w:b/>
                <w:color w:val="FF0000"/>
              </w:rPr>
            </w:pPr>
          </w:p>
          <w:p w14:paraId="444FC0C9" w14:textId="77777777" w:rsidR="00EB14B0" w:rsidRDefault="00EB14B0" w:rsidP="0055171C">
            <w:pPr>
              <w:spacing w:after="0" w:line="240" w:lineRule="auto"/>
              <w:contextualSpacing/>
              <w:rPr>
                <w:rFonts w:ascii="Times New Roman" w:eastAsia="Calibri" w:hAnsi="Times New Roman"/>
                <w:b/>
                <w:color w:val="FF0000"/>
              </w:rPr>
            </w:pPr>
          </w:p>
          <w:p w14:paraId="42A3BD48" w14:textId="77777777" w:rsidR="00EB14B0" w:rsidRDefault="00EB14B0" w:rsidP="0055171C">
            <w:pPr>
              <w:spacing w:after="0" w:line="240" w:lineRule="auto"/>
              <w:contextualSpacing/>
              <w:rPr>
                <w:rFonts w:ascii="Times New Roman" w:eastAsia="Calibri" w:hAnsi="Times New Roman"/>
                <w:b/>
                <w:color w:val="FF0000"/>
              </w:rPr>
            </w:pPr>
          </w:p>
          <w:p w14:paraId="1EA139F7" w14:textId="77777777" w:rsidR="00EB14B0" w:rsidRDefault="00EB14B0" w:rsidP="0055171C">
            <w:pPr>
              <w:spacing w:after="0" w:line="240" w:lineRule="auto"/>
              <w:contextualSpacing/>
              <w:rPr>
                <w:rFonts w:ascii="Times New Roman" w:eastAsia="Calibri" w:hAnsi="Times New Roman"/>
                <w:b/>
                <w:color w:val="FF0000"/>
              </w:rPr>
            </w:pPr>
          </w:p>
          <w:p w14:paraId="6832C011" w14:textId="77777777" w:rsidR="00EB14B0" w:rsidRDefault="00EB14B0" w:rsidP="0055171C">
            <w:pPr>
              <w:spacing w:line="240" w:lineRule="auto"/>
              <w:contextualSpacing/>
              <w:rPr>
                <w:rFonts w:ascii="Times New Roman" w:eastAsia="Calibri" w:hAnsi="Times New Roman" w:cs="Times New Roman"/>
                <w:b/>
                <w:color w:val="FF0000"/>
              </w:rPr>
            </w:pPr>
          </w:p>
        </w:tc>
      </w:tr>
      <w:tr w:rsidR="00EB14B0" w14:paraId="50FFC1D6" w14:textId="77777777" w:rsidTr="001C19CD">
        <w:trPr>
          <w:gridAfter w:val="1"/>
          <w:wAfter w:w="25" w:type="dxa"/>
          <w:trHeight w:val="3242"/>
        </w:trPr>
        <w:tc>
          <w:tcPr>
            <w:tcW w:w="1588" w:type="dxa"/>
            <w:vMerge/>
          </w:tcPr>
          <w:p w14:paraId="5E239C43" w14:textId="77777777" w:rsidR="00EB14B0" w:rsidRDefault="00EB14B0" w:rsidP="0055171C">
            <w:pPr>
              <w:widowControl w:val="0"/>
              <w:autoSpaceDE w:val="0"/>
              <w:autoSpaceDN w:val="0"/>
              <w:adjustRightInd w:val="0"/>
              <w:spacing w:after="0" w:line="240" w:lineRule="auto"/>
              <w:contextualSpacing/>
              <w:rPr>
                <w:rFonts w:ascii="Times New Roman" w:eastAsia="Calibri" w:hAnsi="Times New Roman"/>
                <w:b/>
                <w:bCs/>
              </w:rPr>
            </w:pPr>
          </w:p>
        </w:tc>
        <w:tc>
          <w:tcPr>
            <w:tcW w:w="14433" w:type="dxa"/>
            <w:gridSpan w:val="5"/>
            <w:tcBorders>
              <w:top w:val="outset" w:sz="6" w:space="0" w:color="auto"/>
              <w:left w:val="outset" w:sz="6" w:space="0" w:color="auto"/>
              <w:bottom w:val="outset" w:sz="6" w:space="0" w:color="auto"/>
              <w:right w:val="outset" w:sz="6" w:space="0" w:color="auto"/>
            </w:tcBorders>
          </w:tcPr>
          <w:p w14:paraId="21FF6CA5" w14:textId="0ED415B6" w:rsidR="00EB14B0" w:rsidRDefault="00EB14B0" w:rsidP="00EB14B0">
            <w:pPr>
              <w:spacing w:after="0" w:line="240" w:lineRule="auto"/>
              <w:contextualSpacing/>
              <w:rPr>
                <w:rFonts w:ascii="Times New Roman" w:hAnsi="Times New Roman" w:cs="Times New Roman"/>
                <w:b/>
              </w:rPr>
            </w:pPr>
            <w:r>
              <w:rPr>
                <w:rFonts w:ascii="Times New Roman" w:hAnsi="Times New Roman" w:cs="Times New Roman"/>
                <w:b/>
              </w:rPr>
              <w:t>Сурет салу/Рисование</w:t>
            </w:r>
            <w:r w:rsidR="00B7034F">
              <w:rPr>
                <w:rFonts w:ascii="Times New Roman" w:hAnsi="Times New Roman" w:cs="Times New Roman"/>
                <w:b/>
              </w:rPr>
              <w:t xml:space="preserve"> «Фрукты в вазе»</w:t>
            </w:r>
          </w:p>
          <w:p w14:paraId="5EF7CCC8" w14:textId="4F29CC1C" w:rsidR="00EB14B0" w:rsidRDefault="00EB14B0" w:rsidP="00EB14B0">
            <w:pPr>
              <w:spacing w:after="0" w:line="240" w:lineRule="auto"/>
              <w:contextualSpacing/>
              <w:rPr>
                <w:rFonts w:ascii="Times New Roman" w:hAnsi="Times New Roman" w:cs="Times New Roman"/>
                <w:b/>
              </w:rPr>
            </w:pPr>
            <w:r>
              <w:rPr>
                <w:rFonts w:ascii="Times New Roman" w:hAnsi="Times New Roman" w:cs="Times New Roman"/>
                <w:b/>
              </w:rPr>
              <w:t>Задача:</w:t>
            </w:r>
            <w:r w:rsidR="007748F3">
              <w:rPr>
                <w:rFonts w:ascii="Times New Roman" w:hAnsi="Times New Roman" w:cs="Times New Roman"/>
                <w:sz w:val="24"/>
                <w:szCs w:val="24"/>
                <w:lang w:val="kk-KZ"/>
              </w:rPr>
              <w:t xml:space="preserve"> Совершенствование умения передавать в рисунке образы предметов, персонажей сказок с характерными им особенностями, пространственные отношения между предметами, с их элементарными смысловыми связями</w:t>
            </w:r>
          </w:p>
          <w:p w14:paraId="63780280" w14:textId="4A9DA18A" w:rsidR="00EB14B0" w:rsidRDefault="00EB14B0" w:rsidP="00EB14B0">
            <w:pPr>
              <w:spacing w:after="0" w:line="240" w:lineRule="auto"/>
              <w:contextualSpacing/>
              <w:rPr>
                <w:rFonts w:ascii="Times New Roman" w:hAnsi="Times New Roman" w:cs="Times New Roman"/>
                <w:b/>
              </w:rPr>
            </w:pPr>
            <w:proofErr w:type="spellStart"/>
            <w:r>
              <w:rPr>
                <w:rFonts w:ascii="Times New Roman" w:hAnsi="Times New Roman" w:cs="Times New Roman"/>
                <w:b/>
              </w:rPr>
              <w:t>Мүсіндеу</w:t>
            </w:r>
            <w:proofErr w:type="spellEnd"/>
            <w:r>
              <w:rPr>
                <w:rFonts w:ascii="Times New Roman" w:hAnsi="Times New Roman" w:cs="Times New Roman"/>
                <w:b/>
              </w:rPr>
              <w:t>/</w:t>
            </w:r>
            <w:proofErr w:type="gramStart"/>
            <w:r>
              <w:rPr>
                <w:rFonts w:ascii="Times New Roman" w:hAnsi="Times New Roman" w:cs="Times New Roman"/>
                <w:b/>
              </w:rPr>
              <w:t>Лепка</w:t>
            </w:r>
            <w:r w:rsidR="00B7034F">
              <w:rPr>
                <w:rFonts w:ascii="Times New Roman" w:hAnsi="Times New Roman" w:cs="Times New Roman"/>
                <w:b/>
              </w:rPr>
              <w:t xml:space="preserve">  «</w:t>
            </w:r>
            <w:proofErr w:type="gramEnd"/>
            <w:r w:rsidR="007748F3">
              <w:rPr>
                <w:rFonts w:ascii="Times New Roman" w:hAnsi="Times New Roman" w:cs="Times New Roman"/>
                <w:b/>
              </w:rPr>
              <w:t>Любимый фрукт</w:t>
            </w:r>
            <w:r w:rsidR="00B7034F">
              <w:rPr>
                <w:rFonts w:ascii="Times New Roman" w:hAnsi="Times New Roman" w:cs="Times New Roman"/>
                <w:b/>
              </w:rPr>
              <w:t>»</w:t>
            </w:r>
          </w:p>
          <w:p w14:paraId="0E04CD48" w14:textId="5399CBC3" w:rsidR="00EB14B0" w:rsidRPr="007748F3" w:rsidRDefault="00EB14B0" w:rsidP="00EB14B0">
            <w:pPr>
              <w:spacing w:after="0" w:line="240" w:lineRule="auto"/>
              <w:contextualSpacing/>
              <w:rPr>
                <w:rFonts w:ascii="Times New Roman" w:hAnsi="Times New Roman" w:cs="Times New Roman"/>
                <w:b/>
                <w:sz w:val="20"/>
              </w:rPr>
            </w:pPr>
            <w:r>
              <w:rPr>
                <w:rFonts w:ascii="Times New Roman" w:hAnsi="Times New Roman" w:cs="Times New Roman"/>
                <w:b/>
              </w:rPr>
              <w:t>Задача:</w:t>
            </w:r>
            <w:r w:rsidR="007748F3">
              <w:rPr>
                <w:rFonts w:ascii="Times New Roman" w:hAnsi="Times New Roman" w:cs="Times New Roman"/>
                <w:sz w:val="24"/>
                <w:szCs w:val="24"/>
                <w:lang w:val="kk-KZ"/>
              </w:rPr>
              <w:t xml:space="preserve"> </w:t>
            </w:r>
            <w:r w:rsidR="007748F3" w:rsidRPr="007748F3">
              <w:rPr>
                <w:rFonts w:ascii="Times New Roman" w:hAnsi="Times New Roman" w:cs="Times New Roman"/>
                <w:szCs w:val="24"/>
                <w:lang w:val="kk-KZ"/>
              </w:rPr>
              <w:t>Формирование умения лепить с натуры и по представлению знакомые предметы разной формы и величины: овощи, фрукты, игрушки, посуду, передавая характерные детали, пользуясь движениями всей кисти руки и пальцев.</w:t>
            </w:r>
          </w:p>
          <w:p w14:paraId="69440265" w14:textId="6AA8C12D" w:rsidR="00EB14B0" w:rsidRDefault="00EB14B0" w:rsidP="00EB14B0">
            <w:pPr>
              <w:spacing w:after="0" w:line="240" w:lineRule="auto"/>
              <w:contextualSpacing/>
              <w:rPr>
                <w:rFonts w:ascii="Times New Roman" w:hAnsi="Times New Roman" w:cs="Times New Roman"/>
                <w:b/>
              </w:rPr>
            </w:pPr>
            <w:proofErr w:type="spellStart"/>
            <w:r>
              <w:rPr>
                <w:rFonts w:ascii="Times New Roman" w:hAnsi="Times New Roman" w:cs="Times New Roman"/>
                <w:b/>
              </w:rPr>
              <w:t>Жапсыру</w:t>
            </w:r>
            <w:proofErr w:type="spellEnd"/>
            <w:r>
              <w:rPr>
                <w:rFonts w:ascii="Times New Roman" w:hAnsi="Times New Roman" w:cs="Times New Roman"/>
                <w:b/>
              </w:rPr>
              <w:t>/</w:t>
            </w:r>
            <w:proofErr w:type="gramStart"/>
            <w:r>
              <w:rPr>
                <w:rFonts w:ascii="Times New Roman" w:hAnsi="Times New Roman" w:cs="Times New Roman"/>
                <w:b/>
              </w:rPr>
              <w:t>Аппликация</w:t>
            </w:r>
            <w:r w:rsidR="007748F3">
              <w:rPr>
                <w:rFonts w:ascii="Times New Roman" w:hAnsi="Times New Roman" w:cs="Times New Roman"/>
                <w:b/>
              </w:rPr>
              <w:t xml:space="preserve">  «</w:t>
            </w:r>
            <w:proofErr w:type="gramEnd"/>
            <w:r w:rsidR="007748F3">
              <w:rPr>
                <w:rFonts w:ascii="Times New Roman" w:hAnsi="Times New Roman" w:cs="Times New Roman"/>
                <w:b/>
              </w:rPr>
              <w:t>Фрукты» (рваная техника)</w:t>
            </w:r>
          </w:p>
          <w:p w14:paraId="711CC237" w14:textId="6343163B" w:rsidR="00EB14B0" w:rsidRPr="007748F3" w:rsidRDefault="00EB14B0" w:rsidP="00EB14B0">
            <w:pPr>
              <w:spacing w:after="0" w:line="240" w:lineRule="auto"/>
              <w:contextualSpacing/>
              <w:rPr>
                <w:rFonts w:ascii="Times New Roman" w:hAnsi="Times New Roman" w:cs="Times New Roman"/>
                <w:b/>
              </w:rPr>
            </w:pPr>
            <w:r>
              <w:rPr>
                <w:rFonts w:ascii="Times New Roman" w:hAnsi="Times New Roman" w:cs="Times New Roman"/>
                <w:b/>
              </w:rPr>
              <w:t>Задача</w:t>
            </w:r>
            <w:r w:rsidRPr="007748F3">
              <w:rPr>
                <w:rFonts w:ascii="Times New Roman" w:hAnsi="Times New Roman" w:cs="Times New Roman"/>
                <w:b/>
              </w:rPr>
              <w:t>:</w:t>
            </w:r>
            <w:r w:rsidR="007748F3" w:rsidRPr="007748F3">
              <w:rPr>
                <w:rFonts w:ascii="Times New Roman" w:hAnsi="Times New Roman" w:cs="Times New Roman"/>
                <w:color w:val="000000"/>
                <w:lang w:val="kk-KZ"/>
              </w:rPr>
              <w:t xml:space="preserve"> Закрепление умения пользоваться ножницами: резать полоски на прямоугольники, разрезать квадраты на треугольники, вырезать круглую и овальную формы, срезая уголки у квадрата или прямоугольника</w:t>
            </w:r>
          </w:p>
          <w:p w14:paraId="7753BCE6" w14:textId="6999EB49" w:rsidR="00EB14B0" w:rsidRDefault="00EB14B0" w:rsidP="00EB14B0">
            <w:pPr>
              <w:spacing w:after="0" w:line="240" w:lineRule="auto"/>
              <w:contextualSpacing/>
              <w:rPr>
                <w:rFonts w:ascii="Times New Roman" w:hAnsi="Times New Roman" w:cs="Times New Roman"/>
                <w:b/>
              </w:rPr>
            </w:pPr>
            <w:proofErr w:type="spellStart"/>
            <w:r>
              <w:rPr>
                <w:rFonts w:ascii="Times New Roman" w:hAnsi="Times New Roman" w:cs="Times New Roman"/>
                <w:b/>
              </w:rPr>
              <w:t>Кұрастыру</w:t>
            </w:r>
            <w:proofErr w:type="spellEnd"/>
            <w:r>
              <w:rPr>
                <w:rFonts w:ascii="Times New Roman" w:hAnsi="Times New Roman" w:cs="Times New Roman"/>
                <w:b/>
              </w:rPr>
              <w:t>/Конструирование</w:t>
            </w:r>
            <w:r w:rsidR="007748F3">
              <w:rPr>
                <w:rFonts w:ascii="Times New Roman" w:hAnsi="Times New Roman" w:cs="Times New Roman"/>
                <w:b/>
              </w:rPr>
              <w:t xml:space="preserve"> «Ваза для фруктов» (блоки </w:t>
            </w:r>
            <w:proofErr w:type="spellStart"/>
            <w:r w:rsidR="007748F3">
              <w:rPr>
                <w:rFonts w:ascii="Times New Roman" w:hAnsi="Times New Roman" w:cs="Times New Roman"/>
                <w:b/>
              </w:rPr>
              <w:t>Дьеныша</w:t>
            </w:r>
            <w:proofErr w:type="spellEnd"/>
            <w:r w:rsidR="007748F3">
              <w:rPr>
                <w:rFonts w:ascii="Times New Roman" w:hAnsi="Times New Roman" w:cs="Times New Roman"/>
                <w:b/>
              </w:rPr>
              <w:t>)</w:t>
            </w:r>
          </w:p>
          <w:p w14:paraId="6282CCBF" w14:textId="16634C14" w:rsidR="00EB14B0" w:rsidRDefault="00EB14B0" w:rsidP="00EB14B0">
            <w:pPr>
              <w:spacing w:after="0" w:line="240" w:lineRule="auto"/>
              <w:contextualSpacing/>
              <w:rPr>
                <w:rFonts w:ascii="Times New Roman" w:hAnsi="Times New Roman" w:cs="Times New Roman"/>
                <w:b/>
              </w:rPr>
            </w:pPr>
            <w:r>
              <w:rPr>
                <w:rFonts w:ascii="Times New Roman" w:hAnsi="Times New Roman" w:cs="Times New Roman"/>
                <w:b/>
              </w:rPr>
              <w:t>Задача:</w:t>
            </w:r>
            <w:r w:rsidR="001C19CD" w:rsidRPr="007748F3">
              <w:rPr>
                <w:rFonts w:ascii="Times New Roman" w:hAnsi="Times New Roman" w:cs="Times New Roman"/>
                <w:szCs w:val="24"/>
              </w:rPr>
              <w:t xml:space="preserve"> Формирование умения передавать различные формы фигур, комбинировать их в несложные композиции.</w:t>
            </w:r>
          </w:p>
          <w:p w14:paraId="1BC0DD8A" w14:textId="00F744FC" w:rsidR="00EB14B0" w:rsidRPr="001C19CD" w:rsidRDefault="00EB14B0" w:rsidP="00680696">
            <w:pPr>
              <w:spacing w:after="0" w:line="240" w:lineRule="auto"/>
              <w:rPr>
                <w:rFonts w:ascii="Times New Roman" w:hAnsi="Times New Roman" w:cs="Times New Roman"/>
              </w:rPr>
            </w:pPr>
            <w:r w:rsidRPr="001C19CD">
              <w:rPr>
                <w:rFonts w:ascii="Times New Roman" w:hAnsi="Times New Roman" w:cs="Times New Roman"/>
              </w:rPr>
              <w:t>***</w:t>
            </w:r>
            <w:r w:rsidR="007748F3" w:rsidRPr="001C19CD">
              <w:rPr>
                <w:rFonts w:ascii="Times New Roman" w:hAnsi="Times New Roman" w:cs="Times New Roman"/>
              </w:rPr>
              <w:t xml:space="preserve"> </w:t>
            </w:r>
            <w:r w:rsidR="001C19CD">
              <w:rPr>
                <w:rFonts w:ascii="Times New Roman" w:hAnsi="Times New Roman" w:cs="Times New Roman"/>
              </w:rPr>
              <w:t>фрукты-</w:t>
            </w:r>
            <w:proofErr w:type="spellStart"/>
            <w:r w:rsidR="001C19CD" w:rsidRPr="001C19CD">
              <w:rPr>
                <w:rFonts w:ascii="Times New Roman" w:hAnsi="Times New Roman" w:cs="Times New Roman"/>
              </w:rPr>
              <w:t>жемістер</w:t>
            </w:r>
            <w:proofErr w:type="spellEnd"/>
            <w:r w:rsidR="001C19CD" w:rsidRPr="001C19CD">
              <w:rPr>
                <w:rFonts w:ascii="Times New Roman" w:hAnsi="Times New Roman" w:cs="Times New Roman"/>
              </w:rPr>
              <w:t xml:space="preserve">, </w:t>
            </w:r>
            <w:proofErr w:type="spellStart"/>
            <w:r w:rsidR="001C19CD" w:rsidRPr="001C19CD">
              <w:rPr>
                <w:rFonts w:ascii="Times New Roman" w:hAnsi="Times New Roman" w:cs="Times New Roman"/>
              </w:rPr>
              <w:t>жүзім</w:t>
            </w:r>
            <w:proofErr w:type="spellEnd"/>
            <w:r w:rsidR="001C19CD">
              <w:rPr>
                <w:rFonts w:ascii="Times New Roman" w:hAnsi="Times New Roman" w:cs="Times New Roman"/>
              </w:rPr>
              <w:t>-виноград</w:t>
            </w:r>
          </w:p>
        </w:tc>
      </w:tr>
      <w:tr w:rsidR="00744D8D" w14:paraId="3DDB5804" w14:textId="77777777">
        <w:trPr>
          <w:gridAfter w:val="1"/>
          <w:wAfter w:w="25" w:type="dxa"/>
          <w:trHeight w:val="519"/>
        </w:trPr>
        <w:tc>
          <w:tcPr>
            <w:tcW w:w="1588" w:type="dxa"/>
            <w:vMerge w:val="restart"/>
          </w:tcPr>
          <w:p w14:paraId="43EE9042"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Серуен</w:t>
            </w:r>
            <w:proofErr w:type="spellEnd"/>
            <w:r>
              <w:rPr>
                <w:rFonts w:ascii="Times New Roman" w:hAnsi="Times New Roman" w:cs="Times New Roman"/>
                <w:b/>
                <w:bCs/>
              </w:rPr>
              <w:t>/Прогулка</w:t>
            </w:r>
          </w:p>
          <w:p w14:paraId="32210F9D" w14:textId="77777777" w:rsidR="00744D8D" w:rsidRDefault="00744D8D">
            <w:pPr>
              <w:widowControl w:val="0"/>
              <w:tabs>
                <w:tab w:val="left" w:pos="6640"/>
              </w:tabs>
              <w:autoSpaceDE w:val="0"/>
              <w:autoSpaceDN w:val="0"/>
              <w:adjustRightInd w:val="0"/>
              <w:spacing w:after="0" w:line="240" w:lineRule="auto"/>
              <w:contextualSpacing/>
              <w:rPr>
                <w:rFonts w:ascii="Times New Roman" w:hAnsi="Times New Roman" w:cs="Times New Roman"/>
                <w:b/>
                <w:bCs/>
                <w:color w:val="FF0000"/>
              </w:rPr>
            </w:pPr>
          </w:p>
        </w:tc>
        <w:tc>
          <w:tcPr>
            <w:tcW w:w="14433" w:type="dxa"/>
            <w:gridSpan w:val="5"/>
          </w:tcPr>
          <w:p w14:paraId="3960D97F"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қызығушылығын</w:t>
            </w:r>
            <w:proofErr w:type="spellEnd"/>
            <w:r>
              <w:rPr>
                <w:rFonts w:ascii="Times New Roman" w:hAnsi="Times New Roman" w:cs="Times New Roman"/>
              </w:rPr>
              <w:t xml:space="preserve"> </w:t>
            </w:r>
            <w:proofErr w:type="spellStart"/>
            <w:r>
              <w:rPr>
                <w:rFonts w:ascii="Times New Roman" w:hAnsi="Times New Roman" w:cs="Times New Roman"/>
              </w:rPr>
              <w:t>арттыру</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w:t>
            </w:r>
            <w:proofErr w:type="spellEnd"/>
            <w:r>
              <w:rPr>
                <w:rFonts w:ascii="Times New Roman" w:hAnsi="Times New Roman" w:cs="Times New Roman"/>
              </w:rPr>
              <w:t xml:space="preserve">; </w:t>
            </w: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арналған</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материалдарын</w:t>
            </w:r>
            <w:proofErr w:type="spellEnd"/>
            <w:r>
              <w:rPr>
                <w:rFonts w:ascii="Times New Roman" w:hAnsi="Times New Roman" w:cs="Times New Roman"/>
              </w:rPr>
              <w:t xml:space="preserve"> </w:t>
            </w:r>
            <w:proofErr w:type="spellStart"/>
            <w:r>
              <w:rPr>
                <w:rFonts w:ascii="Times New Roman" w:hAnsi="Times New Roman" w:cs="Times New Roman"/>
              </w:rPr>
              <w:t>іріктеу</w:t>
            </w:r>
            <w:proofErr w:type="spellEnd"/>
            <w:r>
              <w:rPr>
                <w:rFonts w:ascii="Times New Roman" w:hAnsi="Times New Roman" w:cs="Times New Roman"/>
              </w:rPr>
              <w:t xml:space="preserve">; </w:t>
            </w:r>
            <w:proofErr w:type="spellStart"/>
            <w:r>
              <w:rPr>
                <w:rFonts w:ascii="Times New Roman" w:hAnsi="Times New Roman" w:cs="Times New Roman"/>
              </w:rPr>
              <w:t>серуен</w:t>
            </w:r>
            <w:proofErr w:type="spellEnd"/>
            <w:r>
              <w:rPr>
                <w:rFonts w:ascii="Times New Roman" w:hAnsi="Times New Roman" w:cs="Times New Roman"/>
              </w:rPr>
              <w:t xml:space="preserve"> </w:t>
            </w:r>
            <w:proofErr w:type="spellStart"/>
            <w:r>
              <w:rPr>
                <w:rFonts w:ascii="Times New Roman" w:hAnsi="Times New Roman" w:cs="Times New Roman"/>
              </w:rPr>
              <w:t>барысында</w:t>
            </w:r>
            <w:proofErr w:type="spellEnd"/>
            <w:r>
              <w:rPr>
                <w:rFonts w:ascii="Times New Roman" w:hAnsi="Times New Roman" w:cs="Times New Roman"/>
              </w:rPr>
              <w:t xml:space="preserve"> </w:t>
            </w:r>
            <w:proofErr w:type="spellStart"/>
            <w:r>
              <w:rPr>
                <w:rFonts w:ascii="Times New Roman" w:hAnsi="Times New Roman" w:cs="Times New Roman"/>
              </w:rPr>
              <w:t>балаларға</w:t>
            </w:r>
            <w:proofErr w:type="spellEnd"/>
            <w:r>
              <w:rPr>
                <w:rFonts w:ascii="Times New Roman" w:hAnsi="Times New Roman" w:cs="Times New Roman"/>
              </w:rPr>
              <w:t xml:space="preserve"> </w:t>
            </w:r>
            <w:proofErr w:type="spellStart"/>
            <w:r>
              <w:rPr>
                <w:rFonts w:ascii="Times New Roman" w:hAnsi="Times New Roman" w:cs="Times New Roman"/>
              </w:rPr>
              <w:t>жағдай</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r>
              <w:rPr>
                <w:rFonts w:ascii="Times New Roman" w:hAnsi="Times New Roman" w:cs="Times New Roman"/>
              </w:rPr>
              <w:t>.</w:t>
            </w:r>
          </w:p>
          <w:p w14:paraId="5384A059"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22084D8D" w14:textId="77777777" w:rsidR="00744D8D" w:rsidRDefault="004647E1">
            <w:pPr>
              <w:tabs>
                <w:tab w:val="left" w:pos="5032"/>
              </w:tabs>
              <w:spacing w:after="0" w:line="240" w:lineRule="auto"/>
              <w:contextualSpacing/>
              <w:rPr>
                <w:rFonts w:ascii="Times New Roman" w:hAnsi="Times New Roman" w:cs="Times New Roman"/>
                <w:b/>
                <w:shd w:val="clear" w:color="auto" w:fill="FFFFFF"/>
              </w:rPr>
            </w:pPr>
            <w:r>
              <w:rPr>
                <w:rFonts w:ascii="Times New Roman" w:hAnsi="Times New Roman" w:cs="Times New Roman"/>
                <w:b/>
                <w:shd w:val="clear" w:color="auto" w:fill="FFFFFF"/>
              </w:rPr>
              <w:t>«Каждой вещи- свое место»</w:t>
            </w:r>
          </w:p>
          <w:p w14:paraId="3393DE2F" w14:textId="17023075" w:rsidR="00744D8D" w:rsidRDefault="004647E1">
            <w:pPr>
              <w:tabs>
                <w:tab w:val="left" w:pos="5032"/>
              </w:tabs>
              <w:spacing w:after="0" w:line="240" w:lineRule="auto"/>
              <w:contextualSpacing/>
              <w:rPr>
                <w:rFonts w:ascii="Times New Roman" w:hAnsi="Times New Roman" w:cs="Times New Roman"/>
                <w:shd w:val="clear" w:color="auto" w:fill="FFFFFF"/>
              </w:rPr>
            </w:pPr>
            <w:r>
              <w:rPr>
                <w:rFonts w:ascii="Times New Roman" w:hAnsi="Times New Roman" w:cs="Times New Roman"/>
                <w:b/>
                <w:i/>
                <w:shd w:val="clear" w:color="auto" w:fill="FFFFFF"/>
              </w:rPr>
              <w:t>Задача</w:t>
            </w:r>
            <w:proofErr w:type="gramStart"/>
            <w:r w:rsidR="00EB07C0">
              <w:rPr>
                <w:rFonts w:ascii="Times New Roman" w:hAnsi="Times New Roman" w:cs="Times New Roman"/>
                <w:b/>
                <w:i/>
                <w:shd w:val="clear" w:color="auto" w:fill="FFFFFF"/>
              </w:rPr>
              <w:t>:</w:t>
            </w:r>
            <w:r>
              <w:rPr>
                <w:rFonts w:ascii="Times New Roman" w:hAnsi="Times New Roman" w:cs="Times New Roman"/>
                <w:shd w:val="clear" w:color="auto" w:fill="FFFFFF"/>
              </w:rPr>
              <w:t xml:space="preserve"> Формировать</w:t>
            </w:r>
            <w:proofErr w:type="gramEnd"/>
            <w:r>
              <w:rPr>
                <w:rFonts w:ascii="Times New Roman" w:hAnsi="Times New Roman" w:cs="Times New Roman"/>
                <w:shd w:val="clear" w:color="auto" w:fill="FFFFFF"/>
              </w:rPr>
              <w:t xml:space="preserve"> бережное отношение к вещам, привычку соблюдать порядок. </w:t>
            </w:r>
          </w:p>
          <w:p w14:paraId="4ABF813F" w14:textId="77777777" w:rsidR="00744D8D" w:rsidRDefault="004647E1">
            <w:pPr>
              <w:tabs>
                <w:tab w:val="left" w:pos="5032"/>
              </w:tabs>
              <w:spacing w:after="0" w:line="240" w:lineRule="auto"/>
              <w:contextualSpacing/>
              <w:rPr>
                <w:rFonts w:ascii="Times New Roman" w:hAnsi="Times New Roman" w:cs="Times New Roman"/>
                <w:shd w:val="clear" w:color="auto" w:fill="FFFFFF"/>
              </w:rPr>
            </w:pPr>
            <w:r>
              <w:rPr>
                <w:rFonts w:ascii="Times New Roman" w:hAnsi="Times New Roman" w:cs="Times New Roman"/>
                <w:shd w:val="clear" w:color="auto" w:fill="FFFFFF"/>
              </w:rPr>
              <w:t>***</w:t>
            </w:r>
            <w:proofErr w:type="spellStart"/>
            <w:r>
              <w:rPr>
                <w:rFonts w:ascii="Times New Roman" w:hAnsi="Times New Roman" w:cs="Times New Roman"/>
                <w:shd w:val="clear" w:color="auto" w:fill="FFFFFF"/>
              </w:rPr>
              <w:t>түймені</w:t>
            </w:r>
            <w:proofErr w:type="spellEnd"/>
            <w:r>
              <w:rPr>
                <w:rFonts w:ascii="Times New Roman" w:hAnsi="Times New Roman" w:cs="Times New Roman"/>
                <w:shd w:val="clear" w:color="auto" w:fill="FFFFFF"/>
              </w:rPr>
              <w:t xml:space="preserve"> </w:t>
            </w:r>
            <w:proofErr w:type="spellStart"/>
            <w:r>
              <w:rPr>
                <w:rFonts w:ascii="Times New Roman" w:hAnsi="Times New Roman" w:cs="Times New Roman"/>
                <w:shd w:val="clear" w:color="auto" w:fill="FFFFFF"/>
              </w:rPr>
              <w:t>дұрыс</w:t>
            </w:r>
            <w:proofErr w:type="spellEnd"/>
            <w:r>
              <w:rPr>
                <w:rFonts w:ascii="Times New Roman" w:hAnsi="Times New Roman" w:cs="Times New Roman"/>
                <w:shd w:val="clear" w:color="auto" w:fill="FFFFFF"/>
              </w:rPr>
              <w:t xml:space="preserve"> </w:t>
            </w:r>
            <w:proofErr w:type="spellStart"/>
            <w:r>
              <w:rPr>
                <w:rFonts w:ascii="Times New Roman" w:hAnsi="Times New Roman" w:cs="Times New Roman"/>
                <w:shd w:val="clear" w:color="auto" w:fill="FFFFFF"/>
              </w:rPr>
              <w:t>тақ</w:t>
            </w:r>
            <w:proofErr w:type="spellEnd"/>
            <w:r>
              <w:rPr>
                <w:rFonts w:ascii="Times New Roman" w:hAnsi="Times New Roman" w:cs="Times New Roman"/>
                <w:shd w:val="clear" w:color="auto" w:fill="FFFFFF"/>
              </w:rPr>
              <w:t xml:space="preserve">, </w:t>
            </w:r>
            <w:proofErr w:type="spellStart"/>
            <w:r>
              <w:rPr>
                <w:rFonts w:ascii="Times New Roman" w:hAnsi="Times New Roman" w:cs="Times New Roman"/>
                <w:shd w:val="clear" w:color="auto" w:fill="FFFFFF"/>
              </w:rPr>
              <w:t>жолдасыңа</w:t>
            </w:r>
            <w:proofErr w:type="spellEnd"/>
            <w:r>
              <w:rPr>
                <w:rFonts w:ascii="Times New Roman" w:hAnsi="Times New Roman" w:cs="Times New Roman"/>
                <w:shd w:val="clear" w:color="auto" w:fill="FFFFFF"/>
              </w:rPr>
              <w:t xml:space="preserve"> </w:t>
            </w:r>
            <w:proofErr w:type="spellStart"/>
            <w:r>
              <w:rPr>
                <w:rFonts w:ascii="Times New Roman" w:hAnsi="Times New Roman" w:cs="Times New Roman"/>
                <w:shd w:val="clear" w:color="auto" w:fill="FFFFFF"/>
              </w:rPr>
              <w:t>көмектес</w:t>
            </w:r>
            <w:proofErr w:type="spellEnd"/>
            <w:r>
              <w:rPr>
                <w:rFonts w:ascii="Times New Roman" w:hAnsi="Times New Roman" w:cs="Times New Roman"/>
                <w:shd w:val="clear" w:color="auto" w:fill="FFFFFF"/>
              </w:rPr>
              <w:t xml:space="preserve"> </w:t>
            </w:r>
          </w:p>
          <w:p w14:paraId="2FCE355D" w14:textId="77777777" w:rsidR="00744D8D" w:rsidRDefault="004647E1">
            <w:pPr>
              <w:tabs>
                <w:tab w:val="left" w:pos="5032"/>
              </w:tabs>
              <w:spacing w:after="0" w:line="240" w:lineRule="auto"/>
              <w:contextualSpacing/>
              <w:rPr>
                <w:rFonts w:ascii="Times New Roman" w:hAnsi="Times New Roman" w:cs="Times New Roman"/>
                <w:b/>
                <w:shd w:val="clear" w:color="auto" w:fill="FFFFFF"/>
              </w:rPr>
            </w:pPr>
            <w:r>
              <w:rPr>
                <w:rFonts w:ascii="Times New Roman" w:hAnsi="Times New Roman" w:cs="Times New Roman"/>
                <w:b/>
                <w:shd w:val="clear" w:color="auto" w:fill="FFFFFF"/>
              </w:rPr>
              <w:t>Д/и «Подбери пару»</w:t>
            </w:r>
          </w:p>
          <w:p w14:paraId="14E204B5" w14:textId="6EE11BD2" w:rsidR="00744D8D" w:rsidRDefault="00EB07C0">
            <w:pPr>
              <w:tabs>
                <w:tab w:val="left" w:pos="5032"/>
              </w:tabs>
              <w:spacing w:after="0" w:line="240" w:lineRule="auto"/>
              <w:contextualSpacing/>
              <w:rPr>
                <w:rFonts w:ascii="Times New Roman" w:hAnsi="Times New Roman" w:cs="Times New Roman"/>
                <w:bCs/>
              </w:rPr>
            </w:pPr>
            <w:r>
              <w:rPr>
                <w:rFonts w:ascii="Times New Roman" w:hAnsi="Times New Roman" w:cs="Times New Roman"/>
                <w:b/>
                <w:i/>
                <w:shd w:val="clear" w:color="auto" w:fill="FFFFFF"/>
              </w:rPr>
              <w:t>Задача</w:t>
            </w:r>
            <w:proofErr w:type="gramStart"/>
            <w:r>
              <w:rPr>
                <w:rFonts w:ascii="Times New Roman" w:hAnsi="Times New Roman" w:cs="Times New Roman"/>
                <w:b/>
                <w:i/>
                <w:shd w:val="clear" w:color="auto" w:fill="FFFFFF"/>
              </w:rPr>
              <w:t>:</w:t>
            </w:r>
            <w:r w:rsidR="004647E1">
              <w:rPr>
                <w:rFonts w:ascii="Times New Roman" w:hAnsi="Times New Roman" w:cs="Times New Roman"/>
                <w:shd w:val="clear" w:color="auto" w:fill="FFFFFF"/>
              </w:rPr>
              <w:t> Закреплять</w:t>
            </w:r>
            <w:proofErr w:type="gramEnd"/>
            <w:r w:rsidR="004647E1">
              <w:rPr>
                <w:rFonts w:ascii="Times New Roman" w:hAnsi="Times New Roman" w:cs="Times New Roman"/>
                <w:shd w:val="clear" w:color="auto" w:fill="FFFFFF"/>
              </w:rPr>
              <w:t xml:space="preserve"> умение убирать на место свои вещи, игрушки, поддерживать порядок в шкафчике.</w:t>
            </w:r>
          </w:p>
        </w:tc>
      </w:tr>
      <w:tr w:rsidR="00744D8D" w14:paraId="539C83D8" w14:textId="77777777">
        <w:trPr>
          <w:gridAfter w:val="1"/>
          <w:wAfter w:w="25" w:type="dxa"/>
          <w:trHeight w:val="282"/>
        </w:trPr>
        <w:tc>
          <w:tcPr>
            <w:tcW w:w="1588" w:type="dxa"/>
            <w:vMerge/>
          </w:tcPr>
          <w:p w14:paraId="22CC5723" w14:textId="77777777" w:rsidR="00744D8D" w:rsidRDefault="00744D8D">
            <w:pPr>
              <w:spacing w:after="0" w:line="240" w:lineRule="auto"/>
              <w:contextualSpacing/>
              <w:rPr>
                <w:rFonts w:ascii="Times New Roman" w:hAnsi="Times New Roman" w:cs="Times New Roman"/>
                <w:b/>
                <w:bCs/>
                <w:color w:val="FF0000"/>
              </w:rPr>
            </w:pPr>
          </w:p>
        </w:tc>
        <w:tc>
          <w:tcPr>
            <w:tcW w:w="2888" w:type="dxa"/>
          </w:tcPr>
          <w:p w14:paraId="1437B0B6" w14:textId="77777777" w:rsidR="00744D8D" w:rsidRPr="002D5FCE" w:rsidRDefault="004647E1">
            <w:pPr>
              <w:shd w:val="clear" w:color="auto" w:fill="FFFFFF"/>
              <w:spacing w:after="0" w:line="240" w:lineRule="auto"/>
              <w:contextualSpacing/>
              <w:rPr>
                <w:rFonts w:ascii="Times New Roman" w:hAnsi="Times New Roman" w:cs="Times New Roman"/>
                <w:b/>
                <w:sz w:val="20"/>
                <w:szCs w:val="20"/>
              </w:rPr>
            </w:pPr>
            <w:proofErr w:type="spellStart"/>
            <w:r w:rsidRPr="002D5FCE">
              <w:rPr>
                <w:rFonts w:ascii="Times New Roman" w:hAnsi="Times New Roman" w:cs="Times New Roman"/>
                <w:b/>
                <w:sz w:val="20"/>
                <w:szCs w:val="20"/>
              </w:rPr>
              <w:t>Серуен</w:t>
            </w:r>
            <w:proofErr w:type="spellEnd"/>
            <w:r w:rsidRPr="002D5FCE">
              <w:rPr>
                <w:rFonts w:ascii="Times New Roman" w:hAnsi="Times New Roman" w:cs="Times New Roman"/>
                <w:b/>
                <w:sz w:val="20"/>
                <w:szCs w:val="20"/>
              </w:rPr>
              <w:t xml:space="preserve"> </w:t>
            </w:r>
            <w:proofErr w:type="spellStart"/>
            <w:r w:rsidRPr="002D5FCE">
              <w:rPr>
                <w:rFonts w:ascii="Times New Roman" w:hAnsi="Times New Roman" w:cs="Times New Roman"/>
                <w:b/>
                <w:sz w:val="20"/>
                <w:szCs w:val="20"/>
              </w:rPr>
              <w:t>карточкасы</w:t>
            </w:r>
            <w:proofErr w:type="spellEnd"/>
            <w:r w:rsidRPr="002D5FCE">
              <w:rPr>
                <w:rFonts w:ascii="Times New Roman" w:hAnsi="Times New Roman" w:cs="Times New Roman"/>
                <w:b/>
                <w:sz w:val="20"/>
                <w:szCs w:val="20"/>
              </w:rPr>
              <w:t>/</w:t>
            </w:r>
          </w:p>
          <w:p w14:paraId="24E7570C" w14:textId="77777777" w:rsidR="002D5FCE" w:rsidRPr="002D5FCE" w:rsidRDefault="004647E1" w:rsidP="002D5FCE">
            <w:pPr>
              <w:shd w:val="clear" w:color="auto" w:fill="FFFFFF"/>
              <w:spacing w:after="0" w:line="240" w:lineRule="auto"/>
              <w:rPr>
                <w:rFonts w:ascii="Times New Roman" w:eastAsia="Times New Roman" w:hAnsi="Times New Roman" w:cs="Times New Roman"/>
                <w:color w:val="000000"/>
                <w:sz w:val="20"/>
                <w:szCs w:val="20"/>
                <w:lang w:eastAsia="ru-RU"/>
              </w:rPr>
            </w:pPr>
            <w:r w:rsidRPr="002D5FCE">
              <w:rPr>
                <w:rFonts w:ascii="Times New Roman" w:hAnsi="Times New Roman" w:cs="Times New Roman"/>
                <w:b/>
                <w:sz w:val="20"/>
                <w:szCs w:val="20"/>
              </w:rPr>
              <w:t xml:space="preserve">Прогулочная карточка </w:t>
            </w:r>
            <w:r w:rsidR="002D5FCE" w:rsidRPr="002D5FCE">
              <w:rPr>
                <w:rFonts w:ascii="Times New Roman" w:eastAsia="Times New Roman" w:hAnsi="Times New Roman" w:cs="Times New Roman"/>
                <w:b/>
                <w:color w:val="000000"/>
                <w:sz w:val="20"/>
                <w:szCs w:val="20"/>
                <w:u w:val="single"/>
                <w:lang w:eastAsia="ru-RU"/>
              </w:rPr>
              <w:t>Наблюдение за небом</w:t>
            </w:r>
            <w:r w:rsidR="002D5FCE" w:rsidRPr="002D5FCE">
              <w:rPr>
                <w:rFonts w:ascii="Times New Roman" w:eastAsia="Times New Roman" w:hAnsi="Times New Roman" w:cs="Times New Roman"/>
                <w:color w:val="000000"/>
                <w:sz w:val="20"/>
                <w:szCs w:val="20"/>
                <w:u w:val="single"/>
                <w:lang w:eastAsia="ru-RU"/>
              </w:rPr>
              <w:t>.</w:t>
            </w:r>
            <w:r w:rsidR="002D5FCE" w:rsidRPr="002D5FCE">
              <w:rPr>
                <w:rFonts w:ascii="Times New Roman" w:eastAsia="Times New Roman" w:hAnsi="Times New Roman" w:cs="Times New Roman"/>
                <w:color w:val="000000"/>
                <w:sz w:val="20"/>
                <w:szCs w:val="20"/>
                <w:lang w:eastAsia="ru-RU"/>
              </w:rPr>
              <w:t xml:space="preserve"> Все чаще серое, кажется низким, сплошь покрыто тяжелыми тучами, быстро передвигающимися по небу. Выяснить причину быстрого движения туч.</w:t>
            </w:r>
          </w:p>
          <w:p w14:paraId="06734177" w14:textId="10300BFA" w:rsidR="002D5FCE" w:rsidRPr="002D5FCE" w:rsidRDefault="002D5FCE" w:rsidP="002D5FCE">
            <w:pPr>
              <w:shd w:val="clear" w:color="auto" w:fill="FFFFFF"/>
              <w:spacing w:after="0" w:line="240" w:lineRule="auto"/>
              <w:rPr>
                <w:rFonts w:ascii="Times New Roman" w:hAnsi="Times New Roman" w:cs="Times New Roman"/>
                <w:sz w:val="20"/>
                <w:szCs w:val="20"/>
              </w:rPr>
            </w:pPr>
            <w:r w:rsidRPr="002D5FCE">
              <w:rPr>
                <w:rFonts w:ascii="Times New Roman" w:eastAsia="Times New Roman" w:hAnsi="Times New Roman" w:cs="Times New Roman"/>
                <w:i/>
                <w:iCs/>
                <w:color w:val="000000"/>
                <w:sz w:val="20"/>
                <w:szCs w:val="20"/>
                <w:lang w:eastAsia="ru-RU"/>
              </w:rPr>
              <w:t>Загадка</w:t>
            </w:r>
            <w:proofErr w:type="gramStart"/>
            <w:r w:rsidRPr="002D5FCE">
              <w:rPr>
                <w:rFonts w:ascii="Times New Roman" w:eastAsia="Times New Roman" w:hAnsi="Times New Roman" w:cs="Times New Roman"/>
                <w:i/>
                <w:iCs/>
                <w:color w:val="000000"/>
                <w:sz w:val="20"/>
                <w:szCs w:val="20"/>
                <w:lang w:eastAsia="ru-RU"/>
              </w:rPr>
              <w:t>: </w:t>
            </w:r>
            <w:r w:rsidRPr="002D5FCE">
              <w:rPr>
                <w:rFonts w:ascii="Times New Roman" w:eastAsia="Times New Roman" w:hAnsi="Times New Roman" w:cs="Times New Roman"/>
                <w:color w:val="000000"/>
                <w:sz w:val="20"/>
                <w:szCs w:val="20"/>
                <w:lang w:eastAsia="ru-RU"/>
              </w:rPr>
              <w:t>Это</w:t>
            </w:r>
            <w:proofErr w:type="gramEnd"/>
            <w:r w:rsidRPr="002D5FCE">
              <w:rPr>
                <w:rFonts w:ascii="Times New Roman" w:eastAsia="Times New Roman" w:hAnsi="Times New Roman" w:cs="Times New Roman"/>
                <w:color w:val="000000"/>
                <w:sz w:val="20"/>
                <w:szCs w:val="20"/>
                <w:lang w:eastAsia="ru-RU"/>
              </w:rPr>
              <w:t xml:space="preserve"> что </w:t>
            </w:r>
            <w:r w:rsidRPr="002D5FCE">
              <w:rPr>
                <w:rFonts w:ascii="Times New Roman" w:hAnsi="Times New Roman" w:cs="Times New Roman"/>
                <w:sz w:val="20"/>
                <w:szCs w:val="20"/>
              </w:rPr>
              <w:t>за потолок?</w:t>
            </w:r>
          </w:p>
          <w:p w14:paraId="082858E1" w14:textId="0EA32C4E" w:rsidR="002D5FCE" w:rsidRPr="002D5FCE" w:rsidRDefault="002D5FCE" w:rsidP="002D5FCE">
            <w:pPr>
              <w:shd w:val="clear" w:color="auto" w:fill="FFFFFF"/>
              <w:spacing w:after="0" w:line="240" w:lineRule="auto"/>
              <w:rPr>
                <w:rFonts w:ascii="Times New Roman" w:eastAsia="Times New Roman" w:hAnsi="Times New Roman" w:cs="Times New Roman"/>
                <w:color w:val="000000"/>
                <w:sz w:val="20"/>
                <w:szCs w:val="20"/>
                <w:lang w:eastAsia="ru-RU"/>
              </w:rPr>
            </w:pPr>
            <w:r w:rsidRPr="002D5FCE">
              <w:rPr>
                <w:rFonts w:ascii="Times New Roman" w:eastAsia="Times New Roman" w:hAnsi="Times New Roman" w:cs="Times New Roman"/>
                <w:color w:val="000000"/>
                <w:sz w:val="20"/>
                <w:szCs w:val="20"/>
                <w:lang w:eastAsia="ru-RU"/>
              </w:rPr>
              <w:t>То он низок, то высок,</w:t>
            </w:r>
          </w:p>
          <w:p w14:paraId="0EE67341" w14:textId="357365A6" w:rsidR="002D5FCE" w:rsidRPr="002D5FCE" w:rsidRDefault="002D5FCE" w:rsidP="002D5FCE">
            <w:pPr>
              <w:shd w:val="clear" w:color="auto" w:fill="FFFFFF"/>
              <w:spacing w:after="0" w:line="240" w:lineRule="auto"/>
              <w:rPr>
                <w:rFonts w:ascii="Times New Roman" w:eastAsia="Times New Roman" w:hAnsi="Times New Roman" w:cs="Times New Roman"/>
                <w:color w:val="000000"/>
                <w:sz w:val="20"/>
                <w:szCs w:val="20"/>
                <w:lang w:eastAsia="ru-RU"/>
              </w:rPr>
            </w:pPr>
            <w:r w:rsidRPr="002D5FCE">
              <w:rPr>
                <w:rFonts w:ascii="Times New Roman" w:eastAsia="Times New Roman" w:hAnsi="Times New Roman" w:cs="Times New Roman"/>
                <w:color w:val="000000"/>
                <w:sz w:val="20"/>
                <w:szCs w:val="20"/>
                <w:lang w:eastAsia="ru-RU"/>
              </w:rPr>
              <w:t>То сер, то беловат,</w:t>
            </w:r>
          </w:p>
          <w:p w14:paraId="39E02AFA" w14:textId="270F6F1E" w:rsidR="002D5FCE" w:rsidRPr="002D5FCE" w:rsidRDefault="002D5FCE" w:rsidP="002D5FCE">
            <w:pPr>
              <w:shd w:val="clear" w:color="auto" w:fill="FFFFFF"/>
              <w:spacing w:after="0" w:line="240" w:lineRule="auto"/>
              <w:rPr>
                <w:rFonts w:ascii="Times New Roman" w:eastAsia="Times New Roman" w:hAnsi="Times New Roman" w:cs="Times New Roman"/>
                <w:color w:val="000000"/>
                <w:sz w:val="20"/>
                <w:szCs w:val="20"/>
                <w:lang w:eastAsia="ru-RU"/>
              </w:rPr>
            </w:pPr>
            <w:r w:rsidRPr="002D5FCE">
              <w:rPr>
                <w:rFonts w:ascii="Times New Roman" w:eastAsia="Times New Roman" w:hAnsi="Times New Roman" w:cs="Times New Roman"/>
                <w:color w:val="000000"/>
                <w:sz w:val="20"/>
                <w:szCs w:val="20"/>
                <w:lang w:eastAsia="ru-RU"/>
              </w:rPr>
              <w:t>То чуть-чуть голубоват.</w:t>
            </w:r>
          </w:p>
          <w:p w14:paraId="67DD92A8" w14:textId="16269543" w:rsidR="002D5FCE" w:rsidRPr="002D5FCE" w:rsidRDefault="002D5FCE" w:rsidP="002D5FCE">
            <w:pPr>
              <w:shd w:val="clear" w:color="auto" w:fill="FFFFFF"/>
              <w:spacing w:after="0" w:line="240" w:lineRule="auto"/>
              <w:rPr>
                <w:rFonts w:ascii="Times New Roman" w:eastAsia="Times New Roman" w:hAnsi="Times New Roman" w:cs="Times New Roman"/>
                <w:color w:val="000000"/>
                <w:sz w:val="20"/>
                <w:szCs w:val="20"/>
                <w:lang w:eastAsia="ru-RU"/>
              </w:rPr>
            </w:pPr>
            <w:r w:rsidRPr="002D5FCE">
              <w:rPr>
                <w:rFonts w:ascii="Times New Roman" w:eastAsia="Times New Roman" w:hAnsi="Times New Roman" w:cs="Times New Roman"/>
                <w:color w:val="000000"/>
                <w:sz w:val="20"/>
                <w:szCs w:val="20"/>
                <w:lang w:eastAsia="ru-RU"/>
              </w:rPr>
              <w:t>А порой такой красивый –</w:t>
            </w:r>
          </w:p>
          <w:p w14:paraId="3A502F11" w14:textId="6138EA21" w:rsidR="002D5FCE" w:rsidRPr="002D5FCE" w:rsidRDefault="002D5FCE" w:rsidP="002D5FCE">
            <w:pPr>
              <w:shd w:val="clear" w:color="auto" w:fill="FFFFFF"/>
              <w:spacing w:after="0" w:line="240" w:lineRule="auto"/>
              <w:rPr>
                <w:rFonts w:ascii="Times New Roman" w:eastAsia="Times New Roman" w:hAnsi="Times New Roman" w:cs="Times New Roman"/>
                <w:color w:val="000000"/>
                <w:sz w:val="20"/>
                <w:szCs w:val="20"/>
                <w:lang w:eastAsia="ru-RU"/>
              </w:rPr>
            </w:pPr>
            <w:r w:rsidRPr="002D5FCE">
              <w:rPr>
                <w:rFonts w:ascii="Times New Roman" w:eastAsia="Times New Roman" w:hAnsi="Times New Roman" w:cs="Times New Roman"/>
                <w:color w:val="000000"/>
                <w:sz w:val="20"/>
                <w:szCs w:val="20"/>
                <w:lang w:eastAsia="ru-RU"/>
              </w:rPr>
              <w:t>Кружевной и синий-синий.   (небо)</w:t>
            </w:r>
          </w:p>
          <w:p w14:paraId="312A7891" w14:textId="77777777" w:rsidR="002D5FCE" w:rsidRPr="002D5FCE" w:rsidRDefault="002D5FCE" w:rsidP="002D5FCE">
            <w:pPr>
              <w:shd w:val="clear" w:color="auto" w:fill="FFFFFF"/>
              <w:spacing w:after="0" w:line="240" w:lineRule="auto"/>
              <w:rPr>
                <w:rFonts w:ascii="Times New Roman" w:eastAsia="Times New Roman" w:hAnsi="Times New Roman" w:cs="Times New Roman"/>
                <w:color w:val="000000"/>
                <w:sz w:val="20"/>
                <w:szCs w:val="20"/>
                <w:lang w:eastAsia="ru-RU"/>
              </w:rPr>
            </w:pPr>
            <w:r w:rsidRPr="002D5FCE">
              <w:rPr>
                <w:rFonts w:ascii="Times New Roman" w:eastAsia="Times New Roman" w:hAnsi="Times New Roman" w:cs="Times New Roman"/>
                <w:b/>
                <w:bCs/>
                <w:color w:val="000000"/>
                <w:sz w:val="20"/>
                <w:szCs w:val="20"/>
                <w:lang w:eastAsia="ru-RU"/>
              </w:rPr>
              <w:t>Трудовая деятельность</w:t>
            </w:r>
          </w:p>
          <w:p w14:paraId="456020E7" w14:textId="77777777" w:rsidR="002D5FCE" w:rsidRPr="002D5FCE" w:rsidRDefault="002D5FCE" w:rsidP="002D5FCE">
            <w:pPr>
              <w:shd w:val="clear" w:color="auto" w:fill="FFFFFF"/>
              <w:spacing w:after="0" w:line="240" w:lineRule="auto"/>
              <w:rPr>
                <w:rFonts w:ascii="Times New Roman" w:eastAsia="Times New Roman" w:hAnsi="Times New Roman" w:cs="Times New Roman"/>
                <w:color w:val="000000"/>
                <w:sz w:val="20"/>
                <w:szCs w:val="20"/>
                <w:lang w:eastAsia="ru-RU"/>
              </w:rPr>
            </w:pPr>
            <w:r w:rsidRPr="002D5FCE">
              <w:rPr>
                <w:rFonts w:ascii="Times New Roman" w:eastAsia="Times New Roman" w:hAnsi="Times New Roman" w:cs="Times New Roman"/>
                <w:color w:val="000000"/>
                <w:sz w:val="20"/>
                <w:szCs w:val="20"/>
                <w:lang w:eastAsia="ru-RU"/>
              </w:rPr>
              <w:t>Сбор камней на участке и выкладывание из</w:t>
            </w:r>
            <w:r w:rsidRPr="002D5FCE">
              <w:rPr>
                <w:rFonts w:ascii="Times New Roman" w:eastAsia="Times New Roman" w:hAnsi="Times New Roman" w:cs="Times New Roman"/>
                <w:b/>
                <w:bCs/>
                <w:color w:val="000000"/>
                <w:sz w:val="20"/>
                <w:szCs w:val="20"/>
                <w:lang w:eastAsia="ru-RU"/>
              </w:rPr>
              <w:t> </w:t>
            </w:r>
            <w:r w:rsidRPr="002D5FCE">
              <w:rPr>
                <w:rFonts w:ascii="Times New Roman" w:eastAsia="Times New Roman" w:hAnsi="Times New Roman" w:cs="Times New Roman"/>
                <w:color w:val="000000"/>
                <w:sz w:val="20"/>
                <w:szCs w:val="20"/>
                <w:lang w:eastAsia="ru-RU"/>
              </w:rPr>
              <w:t>них компози</w:t>
            </w:r>
            <w:r w:rsidRPr="002D5FCE">
              <w:rPr>
                <w:rFonts w:ascii="Times New Roman" w:eastAsia="Times New Roman" w:hAnsi="Times New Roman" w:cs="Times New Roman"/>
                <w:color w:val="000000"/>
                <w:sz w:val="20"/>
                <w:szCs w:val="20"/>
                <w:lang w:eastAsia="ru-RU"/>
              </w:rPr>
              <w:softHyphen/>
              <w:t>ции.</w:t>
            </w:r>
          </w:p>
          <w:p w14:paraId="13DB09AC" w14:textId="77777777" w:rsidR="002D5FCE" w:rsidRPr="002D5FCE" w:rsidRDefault="002D5FCE" w:rsidP="002D5FCE">
            <w:pPr>
              <w:shd w:val="clear" w:color="auto" w:fill="FFFFFF"/>
              <w:spacing w:after="0" w:line="240" w:lineRule="auto"/>
              <w:rPr>
                <w:rFonts w:ascii="Times New Roman" w:eastAsia="Times New Roman" w:hAnsi="Times New Roman" w:cs="Times New Roman"/>
                <w:color w:val="000000"/>
                <w:sz w:val="20"/>
                <w:szCs w:val="20"/>
                <w:lang w:eastAsia="ru-RU"/>
              </w:rPr>
            </w:pPr>
            <w:r w:rsidRPr="002D5FCE">
              <w:rPr>
                <w:rFonts w:ascii="Times New Roman" w:eastAsia="Times New Roman" w:hAnsi="Times New Roman" w:cs="Times New Roman"/>
                <w:i/>
                <w:iCs/>
                <w:color w:val="000000"/>
                <w:sz w:val="20"/>
                <w:szCs w:val="20"/>
                <w:lang w:eastAsia="ru-RU"/>
              </w:rPr>
              <w:t>Цели:</w:t>
            </w:r>
            <w:r w:rsidRPr="002D5FCE">
              <w:rPr>
                <w:rFonts w:ascii="Times New Roman" w:eastAsia="Times New Roman" w:hAnsi="Times New Roman" w:cs="Times New Roman"/>
                <w:color w:val="000000"/>
                <w:sz w:val="20"/>
                <w:szCs w:val="20"/>
                <w:lang w:eastAsia="ru-RU"/>
              </w:rPr>
              <w:t xml:space="preserve"> учить трудиться </w:t>
            </w:r>
            <w:proofErr w:type="gramStart"/>
            <w:r w:rsidRPr="002D5FCE">
              <w:rPr>
                <w:rFonts w:ascii="Times New Roman" w:eastAsia="Times New Roman" w:hAnsi="Times New Roman" w:cs="Times New Roman"/>
                <w:color w:val="000000"/>
                <w:sz w:val="20"/>
                <w:szCs w:val="20"/>
                <w:lang w:eastAsia="ru-RU"/>
              </w:rPr>
              <w:t>сообща;  развивать</w:t>
            </w:r>
            <w:proofErr w:type="gramEnd"/>
            <w:r w:rsidRPr="002D5FCE">
              <w:rPr>
                <w:rFonts w:ascii="Times New Roman" w:eastAsia="Times New Roman" w:hAnsi="Times New Roman" w:cs="Times New Roman"/>
                <w:color w:val="000000"/>
                <w:sz w:val="20"/>
                <w:szCs w:val="20"/>
                <w:lang w:eastAsia="ru-RU"/>
              </w:rPr>
              <w:t xml:space="preserve"> творческое воображение</w:t>
            </w:r>
          </w:p>
          <w:p w14:paraId="550ED776" w14:textId="77777777" w:rsidR="002D5FCE" w:rsidRPr="002D5FCE" w:rsidRDefault="002D5FCE" w:rsidP="002D5FCE">
            <w:pPr>
              <w:shd w:val="clear" w:color="auto" w:fill="FFFFFF"/>
              <w:spacing w:after="0" w:line="240" w:lineRule="auto"/>
              <w:rPr>
                <w:rFonts w:ascii="Times New Roman" w:eastAsia="Times New Roman" w:hAnsi="Times New Roman" w:cs="Times New Roman"/>
                <w:color w:val="000000"/>
                <w:sz w:val="20"/>
                <w:szCs w:val="20"/>
                <w:lang w:eastAsia="ru-RU"/>
              </w:rPr>
            </w:pPr>
            <w:r w:rsidRPr="002D5FCE">
              <w:rPr>
                <w:rFonts w:ascii="Times New Roman" w:eastAsia="Times New Roman" w:hAnsi="Times New Roman" w:cs="Times New Roman"/>
                <w:b/>
                <w:bCs/>
                <w:color w:val="000000"/>
                <w:sz w:val="20"/>
                <w:szCs w:val="20"/>
                <w:lang w:eastAsia="ru-RU"/>
              </w:rPr>
              <w:t xml:space="preserve">Подвижные игры: </w:t>
            </w:r>
            <w:r w:rsidRPr="002D5FCE">
              <w:rPr>
                <w:rFonts w:ascii="Times New Roman" w:eastAsia="Times New Roman" w:hAnsi="Times New Roman" w:cs="Times New Roman"/>
                <w:color w:val="000000"/>
                <w:sz w:val="20"/>
                <w:szCs w:val="20"/>
                <w:lang w:eastAsia="ru-RU"/>
              </w:rPr>
              <w:t>«Камень, ножницы, бумага».</w:t>
            </w:r>
          </w:p>
          <w:p w14:paraId="356CAAC0" w14:textId="77777777" w:rsidR="002D5FCE" w:rsidRPr="002D5FCE" w:rsidRDefault="002D5FCE" w:rsidP="002D5FCE">
            <w:pPr>
              <w:shd w:val="clear" w:color="auto" w:fill="FFFFFF"/>
              <w:spacing w:after="0" w:line="240" w:lineRule="auto"/>
              <w:rPr>
                <w:rFonts w:ascii="Times New Roman" w:eastAsia="Times New Roman" w:hAnsi="Times New Roman" w:cs="Times New Roman"/>
                <w:color w:val="000000"/>
                <w:sz w:val="20"/>
                <w:szCs w:val="20"/>
                <w:lang w:eastAsia="ru-RU"/>
              </w:rPr>
            </w:pPr>
            <w:r w:rsidRPr="002D5FCE">
              <w:rPr>
                <w:rFonts w:ascii="Times New Roman" w:eastAsia="Times New Roman" w:hAnsi="Times New Roman" w:cs="Times New Roman"/>
                <w:i/>
                <w:iCs/>
                <w:color w:val="000000"/>
                <w:sz w:val="20"/>
                <w:szCs w:val="20"/>
                <w:lang w:eastAsia="ru-RU"/>
              </w:rPr>
              <w:lastRenderedPageBreak/>
              <w:t>Цели:</w:t>
            </w:r>
            <w:r w:rsidRPr="002D5FCE">
              <w:rPr>
                <w:rFonts w:ascii="Times New Roman" w:eastAsia="Times New Roman" w:hAnsi="Times New Roman" w:cs="Times New Roman"/>
                <w:color w:val="000000"/>
                <w:sz w:val="20"/>
                <w:szCs w:val="20"/>
                <w:lang w:eastAsia="ru-RU"/>
              </w:rPr>
              <w:t xml:space="preserve"> учить внимательно слушать </w:t>
            </w:r>
            <w:proofErr w:type="gramStart"/>
            <w:r w:rsidRPr="002D5FCE">
              <w:rPr>
                <w:rFonts w:ascii="Times New Roman" w:eastAsia="Times New Roman" w:hAnsi="Times New Roman" w:cs="Times New Roman"/>
                <w:color w:val="000000"/>
                <w:sz w:val="20"/>
                <w:szCs w:val="20"/>
                <w:lang w:eastAsia="ru-RU"/>
              </w:rPr>
              <w:t>воспитателя;  развивать</w:t>
            </w:r>
            <w:proofErr w:type="gramEnd"/>
            <w:r w:rsidRPr="002D5FCE">
              <w:rPr>
                <w:rFonts w:ascii="Times New Roman" w:eastAsia="Times New Roman" w:hAnsi="Times New Roman" w:cs="Times New Roman"/>
                <w:color w:val="000000"/>
                <w:sz w:val="20"/>
                <w:szCs w:val="20"/>
                <w:lang w:eastAsia="ru-RU"/>
              </w:rPr>
              <w:t xml:space="preserve"> усидчивость</w:t>
            </w:r>
          </w:p>
          <w:p w14:paraId="24DF5C45" w14:textId="5F7AD611" w:rsidR="002D5FCE" w:rsidRPr="002D5FCE" w:rsidRDefault="002D5FCE" w:rsidP="002D5FCE">
            <w:pPr>
              <w:shd w:val="clear" w:color="auto" w:fill="FFFFFF"/>
              <w:spacing w:after="0" w:line="240" w:lineRule="auto"/>
              <w:rPr>
                <w:rFonts w:ascii="Times New Roman" w:eastAsia="Times New Roman" w:hAnsi="Times New Roman" w:cs="Times New Roman"/>
                <w:color w:val="000000"/>
                <w:sz w:val="20"/>
                <w:szCs w:val="20"/>
                <w:lang w:eastAsia="ru-RU"/>
              </w:rPr>
            </w:pPr>
            <w:r w:rsidRPr="002D5FCE">
              <w:rPr>
                <w:rFonts w:ascii="Times New Roman" w:eastAsia="Times New Roman" w:hAnsi="Times New Roman" w:cs="Times New Roman"/>
                <w:color w:val="000000"/>
                <w:sz w:val="20"/>
                <w:szCs w:val="20"/>
                <w:lang w:eastAsia="ru-RU"/>
              </w:rPr>
              <w:t>«</w:t>
            </w:r>
            <w:r w:rsidRPr="002D5FCE">
              <w:rPr>
                <w:rFonts w:ascii="Times New Roman" w:eastAsia="Times New Roman" w:hAnsi="Times New Roman" w:cs="Times New Roman"/>
                <w:b/>
                <w:color w:val="000000"/>
                <w:sz w:val="20"/>
                <w:szCs w:val="20"/>
                <w:lang w:eastAsia="ru-RU"/>
              </w:rPr>
              <w:t xml:space="preserve">Ловкая пара». </w:t>
            </w:r>
            <w:r w:rsidRPr="002D5FCE">
              <w:rPr>
                <w:rFonts w:ascii="Times New Roman" w:eastAsia="Times New Roman" w:hAnsi="Times New Roman" w:cs="Times New Roman"/>
                <w:i/>
                <w:iCs/>
                <w:color w:val="000000"/>
                <w:sz w:val="20"/>
                <w:szCs w:val="20"/>
                <w:lang w:eastAsia="ru-RU"/>
              </w:rPr>
              <w:t>Цель: </w:t>
            </w:r>
            <w:r w:rsidRPr="002D5FCE">
              <w:rPr>
                <w:rFonts w:ascii="Times New Roman" w:eastAsia="Times New Roman" w:hAnsi="Times New Roman" w:cs="Times New Roman"/>
                <w:color w:val="000000"/>
                <w:sz w:val="20"/>
                <w:szCs w:val="20"/>
                <w:lang w:eastAsia="ru-RU"/>
              </w:rPr>
              <w:t>учить бросать мяч под углом</w:t>
            </w:r>
          </w:p>
          <w:p w14:paraId="27E398B6" w14:textId="77777777" w:rsidR="002D5FCE" w:rsidRPr="002D5FCE" w:rsidRDefault="002D5FCE" w:rsidP="002D5FCE">
            <w:pPr>
              <w:shd w:val="clear" w:color="auto" w:fill="FFFFFF"/>
              <w:spacing w:after="0" w:line="240" w:lineRule="auto"/>
              <w:rPr>
                <w:rFonts w:ascii="Times New Roman" w:eastAsia="Times New Roman" w:hAnsi="Times New Roman" w:cs="Times New Roman"/>
                <w:color w:val="000000"/>
                <w:sz w:val="20"/>
                <w:szCs w:val="20"/>
                <w:lang w:eastAsia="ru-RU"/>
              </w:rPr>
            </w:pPr>
            <w:r w:rsidRPr="002D5FCE">
              <w:rPr>
                <w:rFonts w:ascii="Times New Roman" w:eastAsia="Times New Roman" w:hAnsi="Times New Roman" w:cs="Times New Roman"/>
                <w:b/>
                <w:bCs/>
                <w:color w:val="000000"/>
                <w:sz w:val="20"/>
                <w:szCs w:val="20"/>
                <w:lang w:eastAsia="ru-RU"/>
              </w:rPr>
              <w:t>Индивидуальная работа</w:t>
            </w:r>
          </w:p>
          <w:p w14:paraId="61664932" w14:textId="77777777" w:rsidR="002D5FCE" w:rsidRPr="002D5FCE" w:rsidRDefault="002D5FCE" w:rsidP="002D5FCE">
            <w:pPr>
              <w:shd w:val="clear" w:color="auto" w:fill="FFFFFF"/>
              <w:spacing w:after="0" w:line="240" w:lineRule="auto"/>
              <w:rPr>
                <w:rFonts w:ascii="Times New Roman" w:eastAsia="Times New Roman" w:hAnsi="Times New Roman" w:cs="Times New Roman"/>
                <w:color w:val="000000"/>
                <w:sz w:val="20"/>
                <w:szCs w:val="20"/>
                <w:lang w:eastAsia="ru-RU"/>
              </w:rPr>
            </w:pPr>
            <w:r w:rsidRPr="002D5FCE">
              <w:rPr>
                <w:rFonts w:ascii="Times New Roman" w:eastAsia="Times New Roman" w:hAnsi="Times New Roman" w:cs="Times New Roman"/>
                <w:color w:val="000000"/>
                <w:sz w:val="20"/>
                <w:szCs w:val="20"/>
                <w:lang w:eastAsia="ru-RU"/>
              </w:rPr>
              <w:t xml:space="preserve">Развитие движений.  </w:t>
            </w:r>
            <w:r w:rsidRPr="002D5FCE">
              <w:rPr>
                <w:rFonts w:ascii="Times New Roman" w:eastAsia="Times New Roman" w:hAnsi="Times New Roman" w:cs="Times New Roman"/>
                <w:i/>
                <w:iCs/>
                <w:color w:val="000000"/>
                <w:sz w:val="20"/>
                <w:szCs w:val="20"/>
                <w:lang w:eastAsia="ru-RU"/>
              </w:rPr>
              <w:t>Цель: </w:t>
            </w:r>
            <w:r w:rsidRPr="002D5FCE">
              <w:rPr>
                <w:rFonts w:ascii="Times New Roman" w:eastAsia="Times New Roman" w:hAnsi="Times New Roman" w:cs="Times New Roman"/>
                <w:color w:val="000000"/>
                <w:sz w:val="20"/>
                <w:szCs w:val="20"/>
                <w:lang w:eastAsia="ru-RU"/>
              </w:rPr>
              <w:t>закреплять умение бросать мяч в</w:t>
            </w:r>
            <w:r w:rsidRPr="002D5FCE">
              <w:rPr>
                <w:rFonts w:ascii="Times New Roman" w:eastAsia="Times New Roman" w:hAnsi="Times New Roman" w:cs="Times New Roman"/>
                <w:b/>
                <w:bCs/>
                <w:color w:val="000000"/>
                <w:sz w:val="20"/>
                <w:szCs w:val="20"/>
                <w:lang w:eastAsia="ru-RU"/>
              </w:rPr>
              <w:t> </w:t>
            </w:r>
            <w:r w:rsidRPr="002D5FCE">
              <w:rPr>
                <w:rFonts w:ascii="Times New Roman" w:eastAsia="Times New Roman" w:hAnsi="Times New Roman" w:cs="Times New Roman"/>
                <w:color w:val="000000"/>
                <w:sz w:val="20"/>
                <w:szCs w:val="20"/>
                <w:lang w:eastAsia="ru-RU"/>
              </w:rPr>
              <w:t>цель</w:t>
            </w:r>
          </w:p>
          <w:p w14:paraId="3782E52C" w14:textId="21478BB1" w:rsidR="00744D8D" w:rsidRDefault="00744D8D">
            <w:pPr>
              <w:widowControl w:val="0"/>
              <w:autoSpaceDE w:val="0"/>
              <w:autoSpaceDN w:val="0"/>
              <w:adjustRightInd w:val="0"/>
              <w:spacing w:after="0" w:line="240" w:lineRule="auto"/>
              <w:contextualSpacing/>
              <w:rPr>
                <w:rFonts w:ascii="Times New Roman" w:hAnsi="Times New Roman" w:cs="Times New Roman"/>
                <w:b/>
                <w:color w:val="FF0000"/>
              </w:rPr>
            </w:pPr>
          </w:p>
        </w:tc>
        <w:tc>
          <w:tcPr>
            <w:tcW w:w="2887" w:type="dxa"/>
          </w:tcPr>
          <w:p w14:paraId="339EA586" w14:textId="77777777" w:rsidR="00744D8D" w:rsidRPr="002D5FCE" w:rsidRDefault="004647E1" w:rsidP="002D5FCE">
            <w:pPr>
              <w:spacing w:after="0" w:line="240" w:lineRule="auto"/>
              <w:rPr>
                <w:rFonts w:ascii="Times New Roman" w:hAnsi="Times New Roman" w:cs="Times New Roman"/>
                <w:b/>
                <w:sz w:val="20"/>
              </w:rPr>
            </w:pPr>
            <w:proofErr w:type="spellStart"/>
            <w:r w:rsidRPr="002D5FCE">
              <w:rPr>
                <w:rFonts w:ascii="Times New Roman" w:hAnsi="Times New Roman" w:cs="Times New Roman"/>
                <w:b/>
                <w:sz w:val="20"/>
              </w:rPr>
              <w:lastRenderedPageBreak/>
              <w:t>Серуен</w:t>
            </w:r>
            <w:proofErr w:type="spellEnd"/>
            <w:r w:rsidRPr="002D5FCE">
              <w:rPr>
                <w:rFonts w:ascii="Times New Roman" w:hAnsi="Times New Roman" w:cs="Times New Roman"/>
                <w:b/>
                <w:sz w:val="20"/>
              </w:rPr>
              <w:t xml:space="preserve"> </w:t>
            </w:r>
            <w:proofErr w:type="spellStart"/>
            <w:r w:rsidRPr="002D5FCE">
              <w:rPr>
                <w:rFonts w:ascii="Times New Roman" w:hAnsi="Times New Roman" w:cs="Times New Roman"/>
                <w:b/>
                <w:sz w:val="20"/>
              </w:rPr>
              <w:t>карточкасы</w:t>
            </w:r>
            <w:proofErr w:type="spellEnd"/>
            <w:r w:rsidRPr="002D5FCE">
              <w:rPr>
                <w:rFonts w:ascii="Times New Roman" w:hAnsi="Times New Roman" w:cs="Times New Roman"/>
                <w:b/>
                <w:sz w:val="20"/>
              </w:rPr>
              <w:t>/</w:t>
            </w:r>
          </w:p>
          <w:p w14:paraId="1560C0C3" w14:textId="77777777" w:rsidR="002D5FCE" w:rsidRPr="002D5FCE" w:rsidRDefault="004647E1" w:rsidP="002D5FCE">
            <w:pPr>
              <w:spacing w:after="0" w:line="240" w:lineRule="auto"/>
              <w:rPr>
                <w:rFonts w:ascii="Times New Roman" w:hAnsi="Times New Roman" w:cs="Times New Roman"/>
                <w:sz w:val="20"/>
              </w:rPr>
            </w:pPr>
            <w:r w:rsidRPr="002D5FCE">
              <w:rPr>
                <w:rFonts w:ascii="Times New Roman" w:hAnsi="Times New Roman" w:cs="Times New Roman"/>
                <w:b/>
                <w:sz w:val="20"/>
              </w:rPr>
              <w:t>Прогулочная карточка</w:t>
            </w:r>
            <w:r w:rsidRPr="002D5FCE">
              <w:rPr>
                <w:rFonts w:ascii="Times New Roman" w:hAnsi="Times New Roman" w:cs="Times New Roman"/>
                <w:sz w:val="20"/>
              </w:rPr>
              <w:t xml:space="preserve"> </w:t>
            </w:r>
            <w:r w:rsidR="002D5FCE" w:rsidRPr="002D5FCE">
              <w:rPr>
                <w:rFonts w:ascii="Times New Roman" w:hAnsi="Times New Roman" w:cs="Times New Roman"/>
                <w:b/>
                <w:sz w:val="20"/>
              </w:rPr>
              <w:t>Наблюдение за насекомыми.</w:t>
            </w:r>
            <w:r w:rsidR="002D5FCE" w:rsidRPr="002D5FCE">
              <w:rPr>
                <w:rFonts w:ascii="Times New Roman" w:hAnsi="Times New Roman" w:cs="Times New Roman"/>
                <w:sz w:val="20"/>
              </w:rPr>
              <w:t xml:space="preserve"> Обратить внимание, что насекомых стало меньше, объяснить почему, куда они исчезли, предложить поискать насекомых на участке.</w:t>
            </w:r>
          </w:p>
          <w:p w14:paraId="3BCFC305" w14:textId="77777777" w:rsidR="002D5FCE" w:rsidRPr="002D5FCE" w:rsidRDefault="002D5FCE" w:rsidP="002D5FCE">
            <w:pPr>
              <w:spacing w:after="0" w:line="240" w:lineRule="auto"/>
              <w:rPr>
                <w:rFonts w:ascii="Times New Roman" w:hAnsi="Times New Roman" w:cs="Times New Roman"/>
                <w:b/>
                <w:sz w:val="20"/>
              </w:rPr>
            </w:pPr>
            <w:r w:rsidRPr="002D5FCE">
              <w:rPr>
                <w:rFonts w:ascii="Times New Roman" w:hAnsi="Times New Roman" w:cs="Times New Roman"/>
                <w:b/>
                <w:sz w:val="20"/>
              </w:rPr>
              <w:t>Дидактическая игра «Четвертый лишний»:</w:t>
            </w:r>
          </w:p>
          <w:p w14:paraId="2C7969EA" w14:textId="77777777" w:rsidR="002D5FCE" w:rsidRPr="002D5FCE" w:rsidRDefault="002D5FCE" w:rsidP="002D5FCE">
            <w:pPr>
              <w:spacing w:after="0" w:line="240" w:lineRule="auto"/>
              <w:rPr>
                <w:rFonts w:ascii="Times New Roman" w:hAnsi="Times New Roman" w:cs="Times New Roman"/>
                <w:sz w:val="20"/>
              </w:rPr>
            </w:pPr>
            <w:r w:rsidRPr="002D5FCE">
              <w:rPr>
                <w:rFonts w:ascii="Times New Roman" w:hAnsi="Times New Roman" w:cs="Times New Roman"/>
                <w:sz w:val="20"/>
              </w:rPr>
              <w:t>Заяц, еж, лиса, шмель;</w:t>
            </w:r>
          </w:p>
          <w:p w14:paraId="48E0FA58" w14:textId="77777777" w:rsidR="002D5FCE" w:rsidRPr="002D5FCE" w:rsidRDefault="002D5FCE" w:rsidP="002D5FCE">
            <w:pPr>
              <w:spacing w:after="0" w:line="240" w:lineRule="auto"/>
              <w:rPr>
                <w:rFonts w:ascii="Times New Roman" w:hAnsi="Times New Roman" w:cs="Times New Roman"/>
                <w:sz w:val="20"/>
              </w:rPr>
            </w:pPr>
            <w:r w:rsidRPr="002D5FCE">
              <w:rPr>
                <w:rFonts w:ascii="Times New Roman" w:hAnsi="Times New Roman" w:cs="Times New Roman"/>
                <w:sz w:val="20"/>
              </w:rPr>
              <w:t>Трясогузка, паук, скворец, сорока;</w:t>
            </w:r>
          </w:p>
          <w:p w14:paraId="79F0CE9E" w14:textId="77777777" w:rsidR="002D5FCE" w:rsidRPr="002D5FCE" w:rsidRDefault="002D5FCE" w:rsidP="002D5FCE">
            <w:pPr>
              <w:spacing w:after="0" w:line="240" w:lineRule="auto"/>
              <w:rPr>
                <w:rFonts w:ascii="Times New Roman" w:hAnsi="Times New Roman" w:cs="Times New Roman"/>
                <w:sz w:val="20"/>
              </w:rPr>
            </w:pPr>
            <w:r w:rsidRPr="002D5FCE">
              <w:rPr>
                <w:rFonts w:ascii="Times New Roman" w:hAnsi="Times New Roman" w:cs="Times New Roman"/>
                <w:sz w:val="20"/>
              </w:rPr>
              <w:t>Бабочка, стрекоза, енот, пчела;</w:t>
            </w:r>
          </w:p>
          <w:p w14:paraId="26337CA2" w14:textId="77777777" w:rsidR="002D5FCE" w:rsidRPr="002D5FCE" w:rsidRDefault="002D5FCE" w:rsidP="002D5FCE">
            <w:pPr>
              <w:spacing w:after="0" w:line="240" w:lineRule="auto"/>
              <w:rPr>
                <w:rFonts w:ascii="Times New Roman" w:hAnsi="Times New Roman" w:cs="Times New Roman"/>
                <w:sz w:val="20"/>
              </w:rPr>
            </w:pPr>
            <w:r w:rsidRPr="002D5FCE">
              <w:rPr>
                <w:rFonts w:ascii="Times New Roman" w:hAnsi="Times New Roman" w:cs="Times New Roman"/>
                <w:sz w:val="20"/>
              </w:rPr>
              <w:t>Кузнечик, воробей, божья коровка, майский жук;</w:t>
            </w:r>
          </w:p>
          <w:p w14:paraId="204128CC" w14:textId="77777777" w:rsidR="002D5FCE" w:rsidRPr="002D5FCE" w:rsidRDefault="002D5FCE" w:rsidP="002D5FCE">
            <w:pPr>
              <w:spacing w:after="0" w:line="240" w:lineRule="auto"/>
              <w:rPr>
                <w:rFonts w:ascii="Times New Roman" w:hAnsi="Times New Roman" w:cs="Times New Roman"/>
                <w:sz w:val="20"/>
              </w:rPr>
            </w:pPr>
            <w:r w:rsidRPr="002D5FCE">
              <w:rPr>
                <w:rFonts w:ascii="Times New Roman" w:hAnsi="Times New Roman" w:cs="Times New Roman"/>
                <w:sz w:val="20"/>
              </w:rPr>
              <w:t>Пчела, стрекоза, шмель, бабочка;</w:t>
            </w:r>
          </w:p>
          <w:p w14:paraId="7EC6DAB2" w14:textId="77777777" w:rsidR="002D5FCE" w:rsidRPr="002D5FCE" w:rsidRDefault="002D5FCE" w:rsidP="002D5FCE">
            <w:pPr>
              <w:spacing w:after="0" w:line="240" w:lineRule="auto"/>
              <w:rPr>
                <w:rFonts w:ascii="Times New Roman" w:hAnsi="Times New Roman" w:cs="Times New Roman"/>
                <w:sz w:val="20"/>
              </w:rPr>
            </w:pPr>
            <w:r w:rsidRPr="002D5FCE">
              <w:rPr>
                <w:rFonts w:ascii="Times New Roman" w:hAnsi="Times New Roman" w:cs="Times New Roman"/>
                <w:sz w:val="20"/>
              </w:rPr>
              <w:t>Таракан, муха, пчела, майский жук;</w:t>
            </w:r>
          </w:p>
          <w:p w14:paraId="2DC0CE89" w14:textId="77777777" w:rsidR="002D5FCE" w:rsidRPr="002D5FCE" w:rsidRDefault="002D5FCE" w:rsidP="002D5FCE">
            <w:pPr>
              <w:spacing w:after="0" w:line="240" w:lineRule="auto"/>
              <w:rPr>
                <w:rFonts w:ascii="Times New Roman" w:hAnsi="Times New Roman" w:cs="Times New Roman"/>
                <w:sz w:val="20"/>
              </w:rPr>
            </w:pPr>
            <w:r w:rsidRPr="002D5FCE">
              <w:rPr>
                <w:rFonts w:ascii="Times New Roman" w:hAnsi="Times New Roman" w:cs="Times New Roman"/>
                <w:sz w:val="20"/>
              </w:rPr>
              <w:t>Стрекоза, кузнечик, пчела, божья коровка.</w:t>
            </w:r>
          </w:p>
          <w:p w14:paraId="58C01896" w14:textId="77777777" w:rsidR="002D5FCE" w:rsidRPr="002D5FCE" w:rsidRDefault="002D5FCE" w:rsidP="002D5FCE">
            <w:pPr>
              <w:spacing w:after="0" w:line="240" w:lineRule="auto"/>
              <w:rPr>
                <w:rFonts w:ascii="Times New Roman" w:hAnsi="Times New Roman" w:cs="Times New Roman"/>
                <w:b/>
                <w:sz w:val="20"/>
              </w:rPr>
            </w:pPr>
            <w:r w:rsidRPr="002D5FCE">
              <w:rPr>
                <w:rFonts w:ascii="Times New Roman" w:hAnsi="Times New Roman" w:cs="Times New Roman"/>
                <w:b/>
                <w:sz w:val="20"/>
              </w:rPr>
              <w:t xml:space="preserve">Подвижные </w:t>
            </w:r>
            <w:proofErr w:type="gramStart"/>
            <w:r w:rsidRPr="002D5FCE">
              <w:rPr>
                <w:rFonts w:ascii="Times New Roman" w:hAnsi="Times New Roman" w:cs="Times New Roman"/>
                <w:b/>
                <w:sz w:val="20"/>
              </w:rPr>
              <w:t>игры :</w:t>
            </w:r>
            <w:proofErr w:type="gramEnd"/>
            <w:r w:rsidRPr="002D5FCE">
              <w:rPr>
                <w:rFonts w:ascii="Times New Roman" w:hAnsi="Times New Roman" w:cs="Times New Roman"/>
                <w:b/>
                <w:sz w:val="20"/>
              </w:rPr>
              <w:t xml:space="preserve"> «Назови меня».</w:t>
            </w:r>
          </w:p>
          <w:p w14:paraId="5C7C22E2" w14:textId="77777777" w:rsidR="002D5FCE" w:rsidRPr="002D5FCE" w:rsidRDefault="002D5FCE" w:rsidP="002D5FCE">
            <w:pPr>
              <w:spacing w:after="0" w:line="240" w:lineRule="auto"/>
              <w:rPr>
                <w:rFonts w:ascii="Times New Roman" w:hAnsi="Times New Roman" w:cs="Times New Roman"/>
                <w:sz w:val="20"/>
              </w:rPr>
            </w:pPr>
            <w:r w:rsidRPr="002D5FCE">
              <w:rPr>
                <w:rFonts w:ascii="Times New Roman" w:hAnsi="Times New Roman" w:cs="Times New Roman"/>
                <w:sz w:val="20"/>
              </w:rPr>
              <w:t xml:space="preserve">Цель: развивать способность </w:t>
            </w:r>
            <w:r w:rsidRPr="002D5FCE">
              <w:rPr>
                <w:rFonts w:ascii="Times New Roman" w:hAnsi="Times New Roman" w:cs="Times New Roman"/>
                <w:sz w:val="20"/>
              </w:rPr>
              <w:lastRenderedPageBreak/>
              <w:t>создавать образ животного, используя мимику и жесты.</w:t>
            </w:r>
          </w:p>
          <w:p w14:paraId="215323A0" w14:textId="77777777" w:rsidR="002D5FCE" w:rsidRPr="002D5FCE" w:rsidRDefault="002D5FCE" w:rsidP="002D5FCE">
            <w:pPr>
              <w:spacing w:after="0" w:line="240" w:lineRule="auto"/>
              <w:rPr>
                <w:rFonts w:ascii="Times New Roman" w:hAnsi="Times New Roman" w:cs="Times New Roman"/>
                <w:sz w:val="20"/>
              </w:rPr>
            </w:pPr>
            <w:r w:rsidRPr="002D5FCE">
              <w:rPr>
                <w:rFonts w:ascii="Times New Roman" w:hAnsi="Times New Roman" w:cs="Times New Roman"/>
                <w:sz w:val="20"/>
              </w:rPr>
              <w:t>«Лиса и зайцы».</w:t>
            </w:r>
          </w:p>
          <w:p w14:paraId="0D8A7DB5" w14:textId="77777777" w:rsidR="002D5FCE" w:rsidRPr="002D5FCE" w:rsidRDefault="002D5FCE" w:rsidP="002D5FCE">
            <w:pPr>
              <w:spacing w:after="0" w:line="240" w:lineRule="auto"/>
              <w:rPr>
                <w:rFonts w:ascii="Times New Roman" w:hAnsi="Times New Roman" w:cs="Times New Roman"/>
                <w:sz w:val="20"/>
              </w:rPr>
            </w:pPr>
            <w:r w:rsidRPr="002D5FCE">
              <w:rPr>
                <w:rFonts w:ascii="Times New Roman" w:hAnsi="Times New Roman" w:cs="Times New Roman"/>
                <w:sz w:val="20"/>
              </w:rPr>
              <w:t xml:space="preserve">Цель: развивать быстроту бега, умение увертываться от </w:t>
            </w:r>
            <w:proofErr w:type="spellStart"/>
            <w:r w:rsidRPr="002D5FCE">
              <w:rPr>
                <w:rFonts w:ascii="Times New Roman" w:hAnsi="Times New Roman" w:cs="Times New Roman"/>
                <w:sz w:val="20"/>
              </w:rPr>
              <w:t>ловишки</w:t>
            </w:r>
            <w:proofErr w:type="spellEnd"/>
            <w:r w:rsidRPr="002D5FCE">
              <w:rPr>
                <w:rFonts w:ascii="Times New Roman" w:hAnsi="Times New Roman" w:cs="Times New Roman"/>
                <w:sz w:val="20"/>
              </w:rPr>
              <w:t>.</w:t>
            </w:r>
          </w:p>
          <w:p w14:paraId="15052E4C" w14:textId="77777777" w:rsidR="002D5FCE" w:rsidRPr="002D5FCE" w:rsidRDefault="002D5FCE" w:rsidP="002D5FCE">
            <w:pPr>
              <w:spacing w:after="0" w:line="240" w:lineRule="auto"/>
              <w:rPr>
                <w:rFonts w:ascii="Times New Roman" w:hAnsi="Times New Roman" w:cs="Times New Roman"/>
                <w:b/>
                <w:sz w:val="20"/>
              </w:rPr>
            </w:pPr>
            <w:r w:rsidRPr="002D5FCE">
              <w:rPr>
                <w:rFonts w:ascii="Times New Roman" w:hAnsi="Times New Roman" w:cs="Times New Roman"/>
                <w:b/>
                <w:sz w:val="20"/>
              </w:rPr>
              <w:t>Индивидуальная работа</w:t>
            </w:r>
          </w:p>
          <w:p w14:paraId="02CDCD2A" w14:textId="77777777" w:rsidR="002D5FCE" w:rsidRPr="002D5FCE" w:rsidRDefault="002D5FCE" w:rsidP="002D5FCE">
            <w:pPr>
              <w:spacing w:after="0" w:line="240" w:lineRule="auto"/>
              <w:rPr>
                <w:rFonts w:ascii="Times New Roman" w:hAnsi="Times New Roman" w:cs="Times New Roman"/>
                <w:sz w:val="20"/>
              </w:rPr>
            </w:pPr>
            <w:r w:rsidRPr="002D5FCE">
              <w:rPr>
                <w:rFonts w:ascii="Times New Roman" w:hAnsi="Times New Roman" w:cs="Times New Roman"/>
                <w:sz w:val="20"/>
              </w:rPr>
              <w:t>Перебрасывание друг другу мяча сверху.</w:t>
            </w:r>
          </w:p>
          <w:p w14:paraId="2C447689" w14:textId="77777777" w:rsidR="002D5FCE" w:rsidRPr="002D5FCE" w:rsidRDefault="002D5FCE" w:rsidP="002D5FCE">
            <w:pPr>
              <w:spacing w:after="0" w:line="240" w:lineRule="auto"/>
              <w:rPr>
                <w:rFonts w:ascii="Times New Roman" w:hAnsi="Times New Roman" w:cs="Times New Roman"/>
                <w:sz w:val="20"/>
              </w:rPr>
            </w:pPr>
            <w:r w:rsidRPr="002D5FCE">
              <w:rPr>
                <w:rFonts w:ascii="Times New Roman" w:hAnsi="Times New Roman" w:cs="Times New Roman"/>
                <w:sz w:val="20"/>
              </w:rPr>
              <w:t>Цель: развивать быстроту, ловкость.</w:t>
            </w:r>
          </w:p>
          <w:p w14:paraId="6840C5AB" w14:textId="2DA3FB3B" w:rsidR="00744D8D" w:rsidRPr="002D5FCE" w:rsidRDefault="002D5FCE" w:rsidP="002D5FCE">
            <w:pPr>
              <w:spacing w:line="240" w:lineRule="auto"/>
              <w:rPr>
                <w:rFonts w:ascii="Times New Roman" w:hAnsi="Times New Roman" w:cs="Times New Roman"/>
                <w:sz w:val="20"/>
              </w:rPr>
            </w:pPr>
            <w:r w:rsidRPr="002D5FCE">
              <w:rPr>
                <w:rFonts w:ascii="Times New Roman" w:hAnsi="Times New Roman" w:cs="Times New Roman"/>
                <w:b/>
                <w:sz w:val="20"/>
              </w:rPr>
              <w:t>Трудовая деятельность</w:t>
            </w:r>
            <w:r w:rsidRPr="002D5FCE">
              <w:rPr>
                <w:rFonts w:ascii="Times New Roman" w:hAnsi="Times New Roman" w:cs="Times New Roman"/>
                <w:sz w:val="20"/>
              </w:rPr>
              <w:t>. Сбор семян цветов</w:t>
            </w:r>
          </w:p>
        </w:tc>
        <w:tc>
          <w:tcPr>
            <w:tcW w:w="2888" w:type="dxa"/>
          </w:tcPr>
          <w:p w14:paraId="17EC0F9C" w14:textId="77777777" w:rsidR="00744D8D" w:rsidRPr="002D5FCE" w:rsidRDefault="004647E1">
            <w:pPr>
              <w:shd w:val="clear" w:color="auto" w:fill="FFFFFF"/>
              <w:spacing w:after="0" w:line="240" w:lineRule="auto"/>
              <w:contextualSpacing/>
              <w:rPr>
                <w:rFonts w:ascii="Times New Roman" w:hAnsi="Times New Roman" w:cs="Times New Roman"/>
                <w:b/>
                <w:sz w:val="20"/>
              </w:rPr>
            </w:pPr>
            <w:proofErr w:type="spellStart"/>
            <w:r w:rsidRPr="002D5FCE">
              <w:rPr>
                <w:rFonts w:ascii="Times New Roman" w:hAnsi="Times New Roman" w:cs="Times New Roman"/>
                <w:b/>
                <w:sz w:val="20"/>
              </w:rPr>
              <w:lastRenderedPageBreak/>
              <w:t>Серуен</w:t>
            </w:r>
            <w:proofErr w:type="spellEnd"/>
            <w:r w:rsidRPr="002D5FCE">
              <w:rPr>
                <w:rFonts w:ascii="Times New Roman" w:hAnsi="Times New Roman" w:cs="Times New Roman"/>
                <w:b/>
                <w:sz w:val="20"/>
              </w:rPr>
              <w:t xml:space="preserve"> </w:t>
            </w:r>
            <w:proofErr w:type="spellStart"/>
            <w:r w:rsidRPr="002D5FCE">
              <w:rPr>
                <w:rFonts w:ascii="Times New Roman" w:hAnsi="Times New Roman" w:cs="Times New Roman"/>
                <w:b/>
                <w:sz w:val="20"/>
              </w:rPr>
              <w:t>карточкасы</w:t>
            </w:r>
            <w:proofErr w:type="spellEnd"/>
            <w:r w:rsidRPr="002D5FCE">
              <w:rPr>
                <w:rFonts w:ascii="Times New Roman" w:hAnsi="Times New Roman" w:cs="Times New Roman"/>
                <w:b/>
                <w:sz w:val="20"/>
              </w:rPr>
              <w:t>/</w:t>
            </w:r>
          </w:p>
          <w:p w14:paraId="41C75537" w14:textId="77777777" w:rsidR="002D5FCE" w:rsidRPr="002D5FCE" w:rsidRDefault="004647E1" w:rsidP="002D5FCE">
            <w:pPr>
              <w:spacing w:after="0" w:line="240" w:lineRule="auto"/>
              <w:rPr>
                <w:rFonts w:ascii="Times New Roman" w:hAnsi="Times New Roman" w:cs="Times New Roman"/>
                <w:b/>
                <w:sz w:val="20"/>
              </w:rPr>
            </w:pPr>
            <w:r w:rsidRPr="002D5FCE">
              <w:rPr>
                <w:rFonts w:ascii="Times New Roman" w:hAnsi="Times New Roman" w:cs="Times New Roman"/>
                <w:b/>
                <w:sz w:val="20"/>
              </w:rPr>
              <w:t xml:space="preserve">Прогулочная карточка </w:t>
            </w:r>
            <w:r w:rsidR="002D5FCE" w:rsidRPr="002D5FCE">
              <w:rPr>
                <w:rFonts w:ascii="Times New Roman" w:hAnsi="Times New Roman" w:cs="Times New Roman"/>
                <w:b/>
                <w:sz w:val="20"/>
              </w:rPr>
              <w:t>Наблюдение за листопадом</w:t>
            </w:r>
          </w:p>
          <w:p w14:paraId="171D0077"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Цели: расширять знания о сезонных изменениях в природе;</w:t>
            </w:r>
          </w:p>
          <w:p w14:paraId="4EA794C5"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 формировать способность выражать наблюдаемое в сво</w:t>
            </w:r>
            <w:r w:rsidRPr="007064F8">
              <w:rPr>
                <w:rFonts w:ascii="Times New Roman" w:hAnsi="Times New Roman" w:cs="Times New Roman"/>
                <w:sz w:val="20"/>
              </w:rPr>
              <w:softHyphen/>
              <w:t>ей речи.</w:t>
            </w:r>
          </w:p>
          <w:p w14:paraId="0E03249C"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Ход наблюдения</w:t>
            </w:r>
          </w:p>
          <w:p w14:paraId="29A01C63"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Воспитатель задает детям вопросы.</w:t>
            </w:r>
          </w:p>
          <w:p w14:paraId="7E6DBFC7"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Все ли деревья изменили окраску листьев?</w:t>
            </w:r>
          </w:p>
          <w:p w14:paraId="53632FE0"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Какими были летом деревья, кусты?</w:t>
            </w:r>
          </w:p>
          <w:p w14:paraId="1F308483"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Как они изменились с приходом осени?</w:t>
            </w:r>
          </w:p>
          <w:p w14:paraId="23584ACA"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Какого цвета листья на березе? (Золотисто-желтые.) На рябине? (Красные.)</w:t>
            </w:r>
          </w:p>
          <w:p w14:paraId="0D39FFE0"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У какого дерева раньше других меняется окраска листь</w:t>
            </w:r>
            <w:r w:rsidRPr="007064F8">
              <w:rPr>
                <w:rFonts w:ascii="Times New Roman" w:hAnsi="Times New Roman" w:cs="Times New Roman"/>
                <w:sz w:val="20"/>
              </w:rPr>
              <w:softHyphen/>
              <w:t>ев? (У березы.)</w:t>
            </w:r>
          </w:p>
          <w:p w14:paraId="0519FBB6"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 xml:space="preserve">У каких деревьев дольше всех сохраняются листья во время </w:t>
            </w:r>
            <w:r w:rsidRPr="007064F8">
              <w:rPr>
                <w:rFonts w:ascii="Times New Roman" w:hAnsi="Times New Roman" w:cs="Times New Roman"/>
                <w:sz w:val="20"/>
              </w:rPr>
              <w:lastRenderedPageBreak/>
              <w:t>листопада? (У березы.)</w:t>
            </w:r>
          </w:p>
          <w:p w14:paraId="50DA2598"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Листопад! Листопад!</w:t>
            </w:r>
          </w:p>
          <w:p w14:paraId="5BE12610"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Лес осенний конопат!</w:t>
            </w:r>
          </w:p>
          <w:p w14:paraId="677E1897"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 xml:space="preserve">Налетели </w:t>
            </w:r>
            <w:proofErr w:type="spellStart"/>
            <w:r w:rsidRPr="007064F8">
              <w:rPr>
                <w:rFonts w:ascii="Times New Roman" w:hAnsi="Times New Roman" w:cs="Times New Roman"/>
                <w:sz w:val="20"/>
              </w:rPr>
              <w:t>конопушки</w:t>
            </w:r>
            <w:proofErr w:type="spellEnd"/>
            <w:r w:rsidRPr="007064F8">
              <w:rPr>
                <w:rFonts w:ascii="Times New Roman" w:hAnsi="Times New Roman" w:cs="Times New Roman"/>
                <w:sz w:val="20"/>
              </w:rPr>
              <w:t>,</w:t>
            </w:r>
          </w:p>
          <w:p w14:paraId="6B823E75"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Стали рыжими опушки,</w:t>
            </w:r>
          </w:p>
          <w:p w14:paraId="7EA2F407"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Ветер мимо пролетал,</w:t>
            </w:r>
          </w:p>
          <w:p w14:paraId="4C78B58A"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Ветер лесу прошептал:</w:t>
            </w:r>
          </w:p>
          <w:p w14:paraId="4DD958DB"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 Ты не жалуйся врачу,</w:t>
            </w:r>
          </w:p>
          <w:p w14:paraId="2632AEB7" w14:textId="77777777" w:rsidR="002D5FCE" w:rsidRPr="007064F8" w:rsidRDefault="002D5FCE" w:rsidP="002D5FCE">
            <w:pPr>
              <w:spacing w:after="0" w:line="240" w:lineRule="auto"/>
              <w:rPr>
                <w:rFonts w:ascii="Times New Roman" w:hAnsi="Times New Roman" w:cs="Times New Roman"/>
                <w:sz w:val="20"/>
              </w:rPr>
            </w:pPr>
            <w:proofErr w:type="spellStart"/>
            <w:r w:rsidRPr="007064F8">
              <w:rPr>
                <w:rFonts w:ascii="Times New Roman" w:hAnsi="Times New Roman" w:cs="Times New Roman"/>
                <w:sz w:val="20"/>
              </w:rPr>
              <w:t>Конопушки</w:t>
            </w:r>
            <w:proofErr w:type="spellEnd"/>
            <w:r w:rsidRPr="007064F8">
              <w:rPr>
                <w:rFonts w:ascii="Times New Roman" w:hAnsi="Times New Roman" w:cs="Times New Roman"/>
                <w:sz w:val="20"/>
              </w:rPr>
              <w:t xml:space="preserve"> я лечу,</w:t>
            </w:r>
          </w:p>
          <w:p w14:paraId="01655E34"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 xml:space="preserve">Все </w:t>
            </w:r>
            <w:proofErr w:type="spellStart"/>
            <w:r w:rsidRPr="007064F8">
              <w:rPr>
                <w:rFonts w:ascii="Times New Roman" w:hAnsi="Times New Roman" w:cs="Times New Roman"/>
                <w:sz w:val="20"/>
              </w:rPr>
              <w:t>рыжинки</w:t>
            </w:r>
            <w:proofErr w:type="spellEnd"/>
            <w:r w:rsidRPr="007064F8">
              <w:rPr>
                <w:rFonts w:ascii="Times New Roman" w:hAnsi="Times New Roman" w:cs="Times New Roman"/>
                <w:sz w:val="20"/>
              </w:rPr>
              <w:t xml:space="preserve"> оборву,</w:t>
            </w:r>
          </w:p>
          <w:p w14:paraId="28DB9B74"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Побросаю их в траву.</w:t>
            </w:r>
          </w:p>
          <w:p w14:paraId="0BE76B37"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Воспитатель предлагает детям понаблюдать за опавшими листьями, задает им вопросы, загадывает загадки.</w:t>
            </w:r>
          </w:p>
          <w:p w14:paraId="4808D331"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 Какое значение имеет листопад? (Приспособление к зим нему холоду, защита деревьев от поломок, выброс не нужных веществ с листьями.)</w:t>
            </w:r>
          </w:p>
          <w:p w14:paraId="159AD575"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 Все листочки падают одинаково? (Нет.)</w:t>
            </w:r>
          </w:p>
          <w:p w14:paraId="6FFBB2C8"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 Дерево тоже умирает с опавшими листьями? (Растение продолжает жить; в пазухе каждого листа золотис</w:t>
            </w:r>
            <w:r w:rsidRPr="007064F8">
              <w:rPr>
                <w:rFonts w:ascii="Times New Roman" w:hAnsi="Times New Roman" w:cs="Times New Roman"/>
                <w:sz w:val="20"/>
              </w:rPr>
              <w:softHyphen/>
              <w:t>тая почка, которая дает весной молодой побег с готовыми листьями.)</w:t>
            </w:r>
          </w:p>
          <w:p w14:paraId="26069539"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В тишине осенних рощ</w:t>
            </w:r>
          </w:p>
          <w:p w14:paraId="65977B34"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Золотистый льется дождь. (Листопад.)</w:t>
            </w:r>
          </w:p>
          <w:p w14:paraId="7F5E6F60"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Весной вырастают,</w:t>
            </w:r>
          </w:p>
          <w:p w14:paraId="64E3AEE2"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А осенью опадают. (Листья.)</w:t>
            </w:r>
          </w:p>
          <w:p w14:paraId="0DB8FB6E"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Падают с ветки</w:t>
            </w:r>
          </w:p>
          <w:p w14:paraId="0C9270F3"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Золотые монетки. (Листочки.)</w:t>
            </w:r>
          </w:p>
          <w:p w14:paraId="6903C06A" w14:textId="77777777" w:rsidR="002D5FCE" w:rsidRPr="002D5FCE" w:rsidRDefault="002D5FCE" w:rsidP="002D5FCE">
            <w:pPr>
              <w:spacing w:after="0" w:line="240" w:lineRule="auto"/>
              <w:rPr>
                <w:rFonts w:ascii="Times New Roman" w:hAnsi="Times New Roman" w:cs="Times New Roman"/>
                <w:b/>
                <w:sz w:val="20"/>
              </w:rPr>
            </w:pPr>
            <w:r w:rsidRPr="002D5FCE">
              <w:rPr>
                <w:rFonts w:ascii="Times New Roman" w:hAnsi="Times New Roman" w:cs="Times New Roman"/>
                <w:b/>
                <w:sz w:val="20"/>
              </w:rPr>
              <w:t>Трудовая деятельность</w:t>
            </w:r>
          </w:p>
          <w:p w14:paraId="4FF98DCE"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Помощь дворнику в уборке листьев на участке детского сада.</w:t>
            </w:r>
          </w:p>
          <w:p w14:paraId="33C1F5DF"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Цель: закреплять умение работать сообща, добиваясь вы</w:t>
            </w:r>
            <w:r w:rsidRPr="007064F8">
              <w:rPr>
                <w:rFonts w:ascii="Times New Roman" w:hAnsi="Times New Roman" w:cs="Times New Roman"/>
                <w:sz w:val="20"/>
              </w:rPr>
              <w:softHyphen/>
              <w:t>полнения задания общими усилиями.</w:t>
            </w:r>
          </w:p>
          <w:p w14:paraId="33024447" w14:textId="77777777" w:rsidR="002D5FCE" w:rsidRPr="002D5FCE" w:rsidRDefault="002D5FCE" w:rsidP="002D5FCE">
            <w:pPr>
              <w:spacing w:after="0" w:line="240" w:lineRule="auto"/>
              <w:rPr>
                <w:rFonts w:ascii="Times New Roman" w:hAnsi="Times New Roman" w:cs="Times New Roman"/>
                <w:b/>
                <w:sz w:val="20"/>
              </w:rPr>
            </w:pPr>
            <w:r w:rsidRPr="002D5FCE">
              <w:rPr>
                <w:rFonts w:ascii="Times New Roman" w:hAnsi="Times New Roman" w:cs="Times New Roman"/>
                <w:b/>
                <w:sz w:val="20"/>
              </w:rPr>
              <w:t>Подвижные игры «Лиса и зайцы».</w:t>
            </w:r>
          </w:p>
          <w:p w14:paraId="79023094"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Цель: формировать представление об образе жизни и по</w:t>
            </w:r>
            <w:r w:rsidRPr="007064F8">
              <w:rPr>
                <w:rFonts w:ascii="Times New Roman" w:hAnsi="Times New Roman" w:cs="Times New Roman"/>
                <w:sz w:val="20"/>
              </w:rPr>
              <w:softHyphen/>
              <w:t>вадках животных.</w:t>
            </w:r>
          </w:p>
          <w:p w14:paraId="640EA755" w14:textId="77777777" w:rsidR="002D5FCE" w:rsidRPr="002D5FCE" w:rsidRDefault="002D5FCE" w:rsidP="002D5FCE">
            <w:pPr>
              <w:spacing w:after="0" w:line="240" w:lineRule="auto"/>
              <w:rPr>
                <w:rFonts w:ascii="Times New Roman" w:hAnsi="Times New Roman" w:cs="Times New Roman"/>
                <w:b/>
                <w:sz w:val="20"/>
              </w:rPr>
            </w:pPr>
            <w:r w:rsidRPr="002D5FCE">
              <w:rPr>
                <w:rFonts w:ascii="Times New Roman" w:hAnsi="Times New Roman" w:cs="Times New Roman"/>
                <w:b/>
                <w:sz w:val="20"/>
              </w:rPr>
              <w:lastRenderedPageBreak/>
              <w:t>«Хищник — добыча».</w:t>
            </w:r>
          </w:p>
          <w:p w14:paraId="2136549A"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Цели: упражнять в установлении связи «хищник — добыча»;</w:t>
            </w:r>
          </w:p>
          <w:p w14:paraId="3C5860ED" w14:textId="77777777" w:rsidR="002D5FCE" w:rsidRPr="007064F8" w:rsidRDefault="002D5FCE" w:rsidP="002D5FCE">
            <w:pPr>
              <w:spacing w:after="0" w:line="240" w:lineRule="auto"/>
              <w:rPr>
                <w:rFonts w:ascii="Times New Roman" w:hAnsi="Times New Roman" w:cs="Times New Roman"/>
                <w:sz w:val="20"/>
              </w:rPr>
            </w:pPr>
            <w:r w:rsidRPr="007064F8">
              <w:rPr>
                <w:rFonts w:ascii="Times New Roman" w:hAnsi="Times New Roman" w:cs="Times New Roman"/>
                <w:sz w:val="20"/>
              </w:rPr>
              <w:t>развивать быстроту бега, ловкость.</w:t>
            </w:r>
          </w:p>
          <w:p w14:paraId="258B3ACB" w14:textId="77777777" w:rsidR="002D5FCE" w:rsidRPr="007064F8" w:rsidRDefault="002D5FCE" w:rsidP="002D5FCE">
            <w:pPr>
              <w:spacing w:after="0" w:line="240" w:lineRule="auto"/>
              <w:rPr>
                <w:rFonts w:ascii="Times New Roman" w:hAnsi="Times New Roman" w:cs="Times New Roman"/>
                <w:sz w:val="20"/>
              </w:rPr>
            </w:pPr>
            <w:r w:rsidRPr="002D5FCE">
              <w:rPr>
                <w:rFonts w:ascii="Times New Roman" w:hAnsi="Times New Roman" w:cs="Times New Roman"/>
                <w:b/>
                <w:sz w:val="20"/>
              </w:rPr>
              <w:t>Индивидуальная работа.</w:t>
            </w:r>
            <w:r w:rsidRPr="007064F8">
              <w:rPr>
                <w:rFonts w:ascii="Times New Roman" w:hAnsi="Times New Roman" w:cs="Times New Roman"/>
                <w:sz w:val="20"/>
              </w:rPr>
              <w:t xml:space="preserve">  Развитие движений.</w:t>
            </w:r>
          </w:p>
          <w:p w14:paraId="561F8905" w14:textId="6B64FEE7" w:rsidR="00744D8D" w:rsidRDefault="002D5FCE" w:rsidP="002D5FCE">
            <w:pPr>
              <w:spacing w:after="0" w:line="240" w:lineRule="auto"/>
              <w:rPr>
                <w:rFonts w:ascii="Times New Roman" w:hAnsi="Times New Roman" w:cs="Times New Roman"/>
                <w:color w:val="FF0000"/>
              </w:rPr>
            </w:pPr>
            <w:r w:rsidRPr="007064F8">
              <w:rPr>
                <w:rFonts w:ascii="Times New Roman" w:hAnsi="Times New Roman" w:cs="Times New Roman"/>
                <w:sz w:val="20"/>
              </w:rPr>
              <w:t>Цель: закреплять навыки приседания из положения ноги врозь, перенося массу тела с одной ноги на другую, не подни</w:t>
            </w:r>
            <w:r w:rsidRPr="007064F8">
              <w:rPr>
                <w:rFonts w:ascii="Times New Roman" w:hAnsi="Times New Roman" w:cs="Times New Roman"/>
                <w:sz w:val="20"/>
              </w:rPr>
              <w:softHyphen/>
              <w:t>маясь.</w:t>
            </w:r>
          </w:p>
        </w:tc>
        <w:tc>
          <w:tcPr>
            <w:tcW w:w="2887" w:type="dxa"/>
          </w:tcPr>
          <w:p w14:paraId="12D86B3F" w14:textId="77777777" w:rsidR="00744D8D" w:rsidRDefault="004647E1">
            <w:pPr>
              <w:shd w:val="clear" w:color="auto" w:fill="FFFFFF"/>
              <w:spacing w:after="0" w:line="240" w:lineRule="auto"/>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6E99C5D6" w14:textId="77777777" w:rsidR="002D5FCE" w:rsidRPr="007064F8" w:rsidRDefault="004647E1" w:rsidP="002D5FCE">
            <w:pPr>
              <w:shd w:val="clear" w:color="auto" w:fill="FFFFFF"/>
              <w:spacing w:after="0" w:line="240" w:lineRule="auto"/>
              <w:rPr>
                <w:rFonts w:ascii="Times New Roman" w:hAnsi="Times New Roman" w:cs="Times New Roman"/>
                <w:b/>
                <w:color w:val="000000"/>
                <w:sz w:val="20"/>
                <w:szCs w:val="24"/>
              </w:rPr>
            </w:pPr>
            <w:r>
              <w:rPr>
                <w:rFonts w:ascii="Times New Roman" w:hAnsi="Times New Roman" w:cs="Times New Roman"/>
                <w:b/>
              </w:rPr>
              <w:t xml:space="preserve">Прогулочная карточка </w:t>
            </w:r>
            <w:r w:rsidR="002D5FCE" w:rsidRPr="002D5FCE">
              <w:rPr>
                <w:rFonts w:ascii="Times New Roman" w:hAnsi="Times New Roman" w:cs="Times New Roman"/>
                <w:b/>
                <w:color w:val="000000"/>
                <w:sz w:val="20"/>
                <w:szCs w:val="24"/>
              </w:rPr>
              <w:t>Наблюдение за работой дворника</w:t>
            </w:r>
            <w:r w:rsidR="002D5FCE" w:rsidRPr="002D5FCE">
              <w:rPr>
                <w:rFonts w:ascii="Times New Roman" w:hAnsi="Times New Roman" w:cs="Times New Roman"/>
                <w:color w:val="000000"/>
                <w:sz w:val="20"/>
                <w:szCs w:val="24"/>
              </w:rPr>
              <w:br/>
            </w:r>
            <w:r w:rsidR="002D5FCE" w:rsidRPr="007064F8">
              <w:rPr>
                <w:rFonts w:ascii="Times New Roman" w:hAnsi="Times New Roman" w:cs="Times New Roman"/>
                <w:color w:val="000000"/>
                <w:sz w:val="20"/>
                <w:szCs w:val="24"/>
              </w:rPr>
              <w:t>Цели: - расширять представления детей о работе дворника, подчеркивая значимость труда для всех;</w:t>
            </w:r>
            <w:r w:rsidR="002D5FCE" w:rsidRPr="007064F8">
              <w:rPr>
                <w:rFonts w:ascii="Times New Roman" w:hAnsi="Times New Roman" w:cs="Times New Roman"/>
                <w:color w:val="000000"/>
                <w:sz w:val="20"/>
                <w:szCs w:val="24"/>
              </w:rPr>
              <w:br/>
              <w:t>-рассмотреть орудия труда, рассказать об их целевом назначении;</w:t>
            </w:r>
            <w:r w:rsidR="002D5FCE" w:rsidRPr="007064F8">
              <w:rPr>
                <w:rFonts w:ascii="Times New Roman" w:hAnsi="Times New Roman" w:cs="Times New Roman"/>
                <w:color w:val="000000"/>
                <w:sz w:val="20"/>
                <w:szCs w:val="24"/>
              </w:rPr>
              <w:br/>
              <w:t>Предложить детям на расстоянии понаблюдать за работой дворника и задать вопросы:</w:t>
            </w:r>
            <w:r w:rsidR="002D5FCE" w:rsidRPr="007064F8">
              <w:rPr>
                <w:rFonts w:ascii="Times New Roman" w:hAnsi="Times New Roman" w:cs="Times New Roman"/>
                <w:color w:val="000000"/>
                <w:sz w:val="20"/>
                <w:szCs w:val="24"/>
              </w:rPr>
              <w:br/>
              <w:t>- Для чего нужна и как важна профессия «дворник»</w:t>
            </w:r>
            <w:r w:rsidR="002D5FCE" w:rsidRPr="007064F8">
              <w:rPr>
                <w:rFonts w:ascii="Times New Roman" w:hAnsi="Times New Roman" w:cs="Times New Roman"/>
                <w:color w:val="000000"/>
                <w:sz w:val="20"/>
                <w:szCs w:val="24"/>
              </w:rPr>
              <w:br/>
              <w:t>-В чем заключается работа дворника в осеннее время года?</w:t>
            </w:r>
            <w:r w:rsidR="002D5FCE" w:rsidRPr="007064F8">
              <w:rPr>
                <w:rFonts w:ascii="Times New Roman" w:hAnsi="Times New Roman" w:cs="Times New Roman"/>
                <w:color w:val="000000"/>
                <w:sz w:val="20"/>
                <w:szCs w:val="24"/>
              </w:rPr>
              <w:br/>
              <w:t>-Какие орудия труда и для чего использует в своей работе дворник?</w:t>
            </w:r>
            <w:r w:rsidR="002D5FCE" w:rsidRPr="007064F8">
              <w:rPr>
                <w:rFonts w:ascii="Times New Roman" w:hAnsi="Times New Roman" w:cs="Times New Roman"/>
                <w:color w:val="000000"/>
                <w:sz w:val="20"/>
                <w:szCs w:val="24"/>
              </w:rPr>
              <w:br/>
              <w:t>- Как мы можем помочь дворнику?</w:t>
            </w:r>
            <w:r w:rsidR="002D5FCE" w:rsidRPr="007064F8">
              <w:rPr>
                <w:rFonts w:ascii="Times New Roman" w:hAnsi="Times New Roman" w:cs="Times New Roman"/>
                <w:color w:val="000000"/>
                <w:sz w:val="20"/>
                <w:szCs w:val="24"/>
              </w:rPr>
              <w:br/>
            </w:r>
            <w:r w:rsidR="002D5FCE" w:rsidRPr="007064F8">
              <w:rPr>
                <w:rFonts w:ascii="Times New Roman" w:hAnsi="Times New Roman" w:cs="Times New Roman"/>
                <w:color w:val="000000"/>
                <w:sz w:val="20"/>
                <w:szCs w:val="24"/>
              </w:rPr>
              <w:lastRenderedPageBreak/>
              <w:t>В заключение прочитать стих-</w:t>
            </w:r>
            <w:proofErr w:type="spellStart"/>
            <w:r w:rsidR="002D5FCE" w:rsidRPr="007064F8">
              <w:rPr>
                <w:rFonts w:ascii="Times New Roman" w:hAnsi="Times New Roman" w:cs="Times New Roman"/>
                <w:color w:val="000000"/>
                <w:sz w:val="20"/>
                <w:szCs w:val="24"/>
              </w:rPr>
              <w:t>ние</w:t>
            </w:r>
            <w:proofErr w:type="spellEnd"/>
            <w:r w:rsidR="002D5FCE" w:rsidRPr="007064F8">
              <w:rPr>
                <w:rFonts w:ascii="Times New Roman" w:hAnsi="Times New Roman" w:cs="Times New Roman"/>
                <w:color w:val="000000"/>
                <w:sz w:val="20"/>
                <w:szCs w:val="24"/>
              </w:rPr>
              <w:t xml:space="preserve"> В. Степанова:</w:t>
            </w:r>
            <w:r w:rsidR="002D5FCE" w:rsidRPr="007064F8">
              <w:rPr>
                <w:rFonts w:ascii="Times New Roman" w:hAnsi="Times New Roman" w:cs="Times New Roman"/>
                <w:color w:val="000000"/>
                <w:sz w:val="20"/>
                <w:szCs w:val="24"/>
              </w:rPr>
              <w:br/>
              <w:t>Встает дворник на заре,</w:t>
            </w:r>
            <w:r w:rsidR="002D5FCE" w:rsidRPr="007064F8">
              <w:rPr>
                <w:rFonts w:ascii="Times New Roman" w:hAnsi="Times New Roman" w:cs="Times New Roman"/>
                <w:color w:val="000000"/>
                <w:sz w:val="20"/>
                <w:szCs w:val="24"/>
              </w:rPr>
              <w:br/>
              <w:t>Крыльцо чистит на дворе.</w:t>
            </w:r>
            <w:r w:rsidR="002D5FCE" w:rsidRPr="007064F8">
              <w:rPr>
                <w:rFonts w:ascii="Times New Roman" w:hAnsi="Times New Roman" w:cs="Times New Roman"/>
                <w:color w:val="000000"/>
                <w:sz w:val="20"/>
                <w:szCs w:val="24"/>
              </w:rPr>
              <w:br/>
              <w:t>Дворник мусор уберет</w:t>
            </w:r>
            <w:r w:rsidR="002D5FCE" w:rsidRPr="007064F8">
              <w:rPr>
                <w:rFonts w:ascii="Times New Roman" w:hAnsi="Times New Roman" w:cs="Times New Roman"/>
                <w:color w:val="000000"/>
                <w:sz w:val="20"/>
                <w:szCs w:val="24"/>
              </w:rPr>
              <w:br/>
              <w:t>И дорожки разметет.</w:t>
            </w:r>
            <w:r w:rsidR="002D5FCE" w:rsidRPr="007064F8">
              <w:rPr>
                <w:rFonts w:ascii="Times New Roman" w:hAnsi="Times New Roman" w:cs="Times New Roman"/>
                <w:color w:val="000000"/>
                <w:sz w:val="20"/>
                <w:szCs w:val="24"/>
              </w:rPr>
              <w:br/>
            </w:r>
            <w:r w:rsidR="002D5FCE" w:rsidRPr="007064F8">
              <w:rPr>
                <w:rFonts w:ascii="Times New Roman" w:hAnsi="Times New Roman" w:cs="Times New Roman"/>
                <w:b/>
                <w:color w:val="000000"/>
                <w:sz w:val="20"/>
                <w:szCs w:val="24"/>
              </w:rPr>
              <w:t>Трудовая деятельность</w:t>
            </w:r>
            <w:r w:rsidR="002D5FCE" w:rsidRPr="007064F8">
              <w:rPr>
                <w:rFonts w:ascii="Times New Roman" w:hAnsi="Times New Roman" w:cs="Times New Roman"/>
                <w:color w:val="000000"/>
                <w:sz w:val="20"/>
                <w:szCs w:val="24"/>
              </w:rPr>
              <w:t xml:space="preserve"> «Поможем дворнику»: уборка участка от веток, камней, сухих листьев</w:t>
            </w:r>
            <w:r w:rsidR="002D5FCE" w:rsidRPr="007064F8">
              <w:rPr>
                <w:rFonts w:ascii="Times New Roman" w:hAnsi="Times New Roman" w:cs="Times New Roman"/>
                <w:color w:val="000000"/>
                <w:sz w:val="20"/>
                <w:szCs w:val="24"/>
              </w:rPr>
              <w:br/>
              <w:t>Цель: воспитывать уважение к труду дворника</w:t>
            </w:r>
            <w:r w:rsidR="002D5FCE" w:rsidRPr="007064F8">
              <w:rPr>
                <w:rFonts w:ascii="Times New Roman" w:hAnsi="Times New Roman" w:cs="Times New Roman"/>
                <w:color w:val="000000"/>
                <w:sz w:val="20"/>
                <w:szCs w:val="24"/>
              </w:rPr>
              <w:br/>
            </w:r>
            <w:r w:rsidR="002D5FCE" w:rsidRPr="007064F8">
              <w:rPr>
                <w:rFonts w:ascii="Times New Roman" w:hAnsi="Times New Roman" w:cs="Times New Roman"/>
                <w:b/>
                <w:color w:val="000000"/>
                <w:sz w:val="20"/>
                <w:szCs w:val="24"/>
              </w:rPr>
              <w:t>Подвижная игра «Бездомный заяц» (ОД - бег)</w:t>
            </w:r>
          </w:p>
          <w:p w14:paraId="1C4799A8" w14:textId="77777777" w:rsidR="002D5FCE" w:rsidRPr="007064F8" w:rsidRDefault="002D5FCE" w:rsidP="002D5FCE">
            <w:pPr>
              <w:shd w:val="clear" w:color="auto" w:fill="FFFFFF"/>
              <w:spacing w:after="0" w:line="240" w:lineRule="auto"/>
              <w:rPr>
                <w:rFonts w:ascii="Times New Roman" w:hAnsi="Times New Roman" w:cs="Times New Roman"/>
                <w:color w:val="000000"/>
                <w:sz w:val="20"/>
                <w:szCs w:val="24"/>
              </w:rPr>
            </w:pPr>
            <w:r w:rsidRPr="007064F8">
              <w:rPr>
                <w:rFonts w:ascii="Times New Roman" w:hAnsi="Times New Roman" w:cs="Times New Roman"/>
                <w:b/>
                <w:color w:val="000000"/>
                <w:sz w:val="20"/>
                <w:szCs w:val="24"/>
              </w:rPr>
              <w:t xml:space="preserve">Индивидуальная работа. </w:t>
            </w:r>
            <w:r w:rsidRPr="007064F8">
              <w:rPr>
                <w:rFonts w:ascii="Times New Roman" w:hAnsi="Times New Roman" w:cs="Times New Roman"/>
                <w:color w:val="000000"/>
                <w:sz w:val="20"/>
                <w:szCs w:val="24"/>
              </w:rPr>
              <w:t>Перестроение в колонну по три.</w:t>
            </w:r>
          </w:p>
          <w:p w14:paraId="13970EFB" w14:textId="7A24BDFE" w:rsidR="00744D8D" w:rsidRDefault="00744D8D">
            <w:pPr>
              <w:shd w:val="clear" w:color="auto" w:fill="FFFFFF"/>
              <w:spacing w:after="0" w:line="240" w:lineRule="auto"/>
              <w:contextualSpacing/>
              <w:rPr>
                <w:rFonts w:ascii="Times New Roman" w:hAnsi="Times New Roman" w:cs="Times New Roman"/>
                <w:color w:val="FF0000"/>
              </w:rPr>
            </w:pPr>
          </w:p>
        </w:tc>
        <w:tc>
          <w:tcPr>
            <w:tcW w:w="2883" w:type="dxa"/>
          </w:tcPr>
          <w:p w14:paraId="2526646A" w14:textId="77777777" w:rsidR="00744D8D" w:rsidRDefault="004647E1" w:rsidP="002D5FCE">
            <w:pPr>
              <w:shd w:val="clear" w:color="auto" w:fill="FFFFFF"/>
              <w:spacing w:after="0" w:line="240" w:lineRule="auto"/>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55A60B13" w14:textId="77777777" w:rsidR="002D5FCE" w:rsidRPr="007064F8" w:rsidRDefault="004647E1" w:rsidP="002D5FCE">
            <w:pPr>
              <w:shd w:val="clear" w:color="auto" w:fill="FFFFFF"/>
              <w:spacing w:after="0" w:line="240" w:lineRule="auto"/>
              <w:rPr>
                <w:rFonts w:ascii="Times New Roman" w:hAnsi="Times New Roman" w:cs="Times New Roman"/>
                <w:b/>
                <w:color w:val="000000"/>
                <w:sz w:val="20"/>
                <w:szCs w:val="24"/>
              </w:rPr>
            </w:pPr>
            <w:r>
              <w:rPr>
                <w:rFonts w:ascii="Times New Roman" w:hAnsi="Times New Roman" w:cs="Times New Roman"/>
                <w:b/>
              </w:rPr>
              <w:t xml:space="preserve">Прогулочная карточка </w:t>
            </w:r>
            <w:r w:rsidR="002D5FCE" w:rsidRPr="002D5FCE">
              <w:rPr>
                <w:rFonts w:ascii="Times New Roman" w:hAnsi="Times New Roman" w:cs="Times New Roman"/>
                <w:b/>
                <w:color w:val="000000"/>
                <w:sz w:val="20"/>
                <w:szCs w:val="24"/>
              </w:rPr>
              <w:t>Наблюдение за прохожими</w:t>
            </w:r>
            <w:r w:rsidR="002D5FCE" w:rsidRPr="002D5FCE">
              <w:rPr>
                <w:rFonts w:ascii="Times New Roman" w:hAnsi="Times New Roman" w:cs="Times New Roman"/>
                <w:color w:val="000000"/>
                <w:sz w:val="20"/>
                <w:szCs w:val="24"/>
              </w:rPr>
              <w:br/>
            </w:r>
            <w:r w:rsidR="002D5FCE" w:rsidRPr="007064F8">
              <w:rPr>
                <w:rFonts w:ascii="Times New Roman" w:hAnsi="Times New Roman" w:cs="Times New Roman"/>
                <w:color w:val="000000"/>
                <w:sz w:val="20"/>
                <w:szCs w:val="24"/>
              </w:rPr>
              <w:t>Цель: - учить устанавливать причинно-следственные связи и делать выводы</w:t>
            </w:r>
            <w:r w:rsidR="002D5FCE" w:rsidRPr="007064F8">
              <w:rPr>
                <w:rFonts w:ascii="Times New Roman" w:hAnsi="Times New Roman" w:cs="Times New Roman"/>
                <w:color w:val="000000"/>
                <w:sz w:val="20"/>
                <w:szCs w:val="24"/>
              </w:rPr>
              <w:br/>
              <w:t>Предложить детям понаблюдать за прохожими и задать им вопросы:</w:t>
            </w:r>
            <w:r w:rsidR="002D5FCE" w:rsidRPr="007064F8">
              <w:rPr>
                <w:rFonts w:ascii="Times New Roman" w:hAnsi="Times New Roman" w:cs="Times New Roman"/>
                <w:color w:val="000000"/>
                <w:sz w:val="20"/>
                <w:szCs w:val="24"/>
              </w:rPr>
              <w:br/>
              <w:t>За кем мы сейчас наблюдали?</w:t>
            </w:r>
            <w:r w:rsidR="002D5FCE" w:rsidRPr="007064F8">
              <w:rPr>
                <w:rFonts w:ascii="Times New Roman" w:hAnsi="Times New Roman" w:cs="Times New Roman"/>
                <w:color w:val="000000"/>
                <w:sz w:val="20"/>
                <w:szCs w:val="24"/>
              </w:rPr>
              <w:br/>
              <w:t>Как вы думаете, куда они идут?</w:t>
            </w:r>
            <w:r w:rsidR="002D5FCE" w:rsidRPr="007064F8">
              <w:rPr>
                <w:rFonts w:ascii="Times New Roman" w:hAnsi="Times New Roman" w:cs="Times New Roman"/>
                <w:color w:val="000000"/>
                <w:sz w:val="20"/>
                <w:szCs w:val="24"/>
              </w:rPr>
              <w:br/>
              <w:t>Как идут? (торопятся, не спеша)</w:t>
            </w:r>
            <w:r w:rsidR="002D5FCE" w:rsidRPr="007064F8">
              <w:rPr>
                <w:rFonts w:ascii="Times New Roman" w:hAnsi="Times New Roman" w:cs="Times New Roman"/>
                <w:color w:val="000000"/>
                <w:sz w:val="20"/>
                <w:szCs w:val="24"/>
              </w:rPr>
              <w:br/>
              <w:t>Куда торопятся?</w:t>
            </w:r>
            <w:r w:rsidR="002D5FCE" w:rsidRPr="007064F8">
              <w:rPr>
                <w:rFonts w:ascii="Times New Roman" w:hAnsi="Times New Roman" w:cs="Times New Roman"/>
                <w:color w:val="000000"/>
                <w:sz w:val="20"/>
                <w:szCs w:val="24"/>
              </w:rPr>
              <w:br/>
              <w:t>Почему некоторые прохожие не торопятся?</w:t>
            </w:r>
            <w:r w:rsidR="002D5FCE" w:rsidRPr="007064F8">
              <w:rPr>
                <w:rFonts w:ascii="Times New Roman" w:hAnsi="Times New Roman" w:cs="Times New Roman"/>
                <w:color w:val="000000"/>
                <w:sz w:val="20"/>
                <w:szCs w:val="24"/>
              </w:rPr>
              <w:br/>
              <w:t xml:space="preserve">Кого мы чаще можем наблюдать в будние дни, в дневное время? (бабушек, гуляющих с внуками или выгуливающих собак; людей, которые либо не работают, либо у них выходной; людей, которые работают </w:t>
            </w:r>
            <w:r w:rsidR="002D5FCE" w:rsidRPr="007064F8">
              <w:rPr>
                <w:rFonts w:ascii="Times New Roman" w:hAnsi="Times New Roman" w:cs="Times New Roman"/>
                <w:color w:val="000000"/>
                <w:sz w:val="20"/>
                <w:szCs w:val="24"/>
              </w:rPr>
              <w:lastRenderedPageBreak/>
              <w:t>на улице - почтальоны, полицейские)</w:t>
            </w:r>
            <w:r w:rsidR="002D5FCE" w:rsidRPr="007064F8">
              <w:rPr>
                <w:rFonts w:ascii="Times New Roman" w:hAnsi="Times New Roman" w:cs="Times New Roman"/>
                <w:color w:val="000000"/>
                <w:sz w:val="20"/>
                <w:szCs w:val="24"/>
              </w:rPr>
              <w:br/>
              <w:t>Как одеты?</w:t>
            </w:r>
            <w:r w:rsidR="002D5FCE" w:rsidRPr="007064F8">
              <w:rPr>
                <w:rFonts w:ascii="Times New Roman" w:hAnsi="Times New Roman" w:cs="Times New Roman"/>
                <w:color w:val="000000"/>
                <w:sz w:val="20"/>
                <w:szCs w:val="24"/>
              </w:rPr>
              <w:br/>
              <w:t>Почему одеты именно так?</w:t>
            </w:r>
            <w:r w:rsidR="002D5FCE" w:rsidRPr="007064F8">
              <w:rPr>
                <w:rFonts w:ascii="Times New Roman" w:hAnsi="Times New Roman" w:cs="Times New Roman"/>
                <w:color w:val="000000"/>
                <w:sz w:val="20"/>
                <w:szCs w:val="24"/>
              </w:rPr>
              <w:br/>
            </w:r>
            <w:r w:rsidR="002D5FCE" w:rsidRPr="007064F8">
              <w:rPr>
                <w:rFonts w:ascii="Times New Roman" w:hAnsi="Times New Roman" w:cs="Times New Roman"/>
                <w:b/>
                <w:color w:val="000000"/>
                <w:sz w:val="20"/>
                <w:szCs w:val="24"/>
              </w:rPr>
              <w:t>Трудовая деятельность</w:t>
            </w:r>
            <w:r w:rsidR="002D5FCE" w:rsidRPr="007064F8">
              <w:rPr>
                <w:rFonts w:ascii="Times New Roman" w:hAnsi="Times New Roman" w:cs="Times New Roman"/>
                <w:color w:val="000000"/>
                <w:sz w:val="20"/>
                <w:szCs w:val="24"/>
              </w:rPr>
              <w:t>: смести песок со скамеек на веранде и на участке</w:t>
            </w:r>
            <w:r w:rsidR="002D5FCE" w:rsidRPr="007064F8">
              <w:rPr>
                <w:rFonts w:ascii="Times New Roman" w:hAnsi="Times New Roman" w:cs="Times New Roman"/>
                <w:color w:val="000000"/>
                <w:sz w:val="20"/>
                <w:szCs w:val="24"/>
              </w:rPr>
              <w:br/>
            </w:r>
            <w:r w:rsidR="002D5FCE" w:rsidRPr="007064F8">
              <w:rPr>
                <w:rFonts w:ascii="Times New Roman" w:hAnsi="Times New Roman" w:cs="Times New Roman"/>
                <w:b/>
                <w:color w:val="000000"/>
                <w:sz w:val="20"/>
                <w:szCs w:val="24"/>
              </w:rPr>
              <w:t>Индивидуальная работа</w:t>
            </w:r>
            <w:r w:rsidR="002D5FCE" w:rsidRPr="007064F8">
              <w:rPr>
                <w:rFonts w:ascii="Times New Roman" w:hAnsi="Times New Roman" w:cs="Times New Roman"/>
                <w:color w:val="000000"/>
                <w:sz w:val="20"/>
                <w:szCs w:val="24"/>
              </w:rPr>
              <w:t>: упражнять в ловле и броске мяча</w:t>
            </w:r>
            <w:r w:rsidR="002D5FCE" w:rsidRPr="007064F8">
              <w:rPr>
                <w:rFonts w:ascii="Times New Roman" w:hAnsi="Times New Roman" w:cs="Times New Roman"/>
                <w:color w:val="000000"/>
                <w:sz w:val="20"/>
                <w:szCs w:val="24"/>
              </w:rPr>
              <w:br/>
            </w:r>
            <w:r w:rsidR="002D5FCE" w:rsidRPr="007064F8">
              <w:rPr>
                <w:rFonts w:ascii="Times New Roman" w:hAnsi="Times New Roman" w:cs="Times New Roman"/>
                <w:b/>
                <w:color w:val="000000"/>
                <w:sz w:val="20"/>
                <w:szCs w:val="24"/>
              </w:rPr>
              <w:t>Подвижные игры по желанию детей</w:t>
            </w:r>
          </w:p>
          <w:p w14:paraId="4CE6F6F2" w14:textId="4FD5BC4F" w:rsidR="00744D8D" w:rsidRDefault="00744D8D" w:rsidP="002D5FCE">
            <w:pPr>
              <w:shd w:val="clear" w:color="auto" w:fill="FFFFFF"/>
              <w:spacing w:after="0" w:line="240" w:lineRule="auto"/>
              <w:contextualSpacing/>
              <w:rPr>
                <w:rFonts w:ascii="Times New Roman" w:hAnsi="Times New Roman" w:cs="Times New Roman"/>
                <w:color w:val="FF0000"/>
              </w:rPr>
            </w:pPr>
          </w:p>
        </w:tc>
      </w:tr>
      <w:tr w:rsidR="00744D8D" w14:paraId="155ADA1E" w14:textId="77777777">
        <w:trPr>
          <w:gridAfter w:val="1"/>
          <w:wAfter w:w="25" w:type="dxa"/>
          <w:trHeight w:val="278"/>
        </w:trPr>
        <w:tc>
          <w:tcPr>
            <w:tcW w:w="1588" w:type="dxa"/>
            <w:vMerge/>
          </w:tcPr>
          <w:p w14:paraId="367ADED2" w14:textId="77777777" w:rsidR="00744D8D" w:rsidRDefault="00744D8D">
            <w:pPr>
              <w:spacing w:after="0" w:line="240" w:lineRule="auto"/>
              <w:contextualSpacing/>
              <w:rPr>
                <w:rFonts w:ascii="Times New Roman" w:hAnsi="Times New Roman" w:cs="Times New Roman"/>
                <w:b/>
                <w:bCs/>
                <w:color w:val="FF0000"/>
              </w:rPr>
            </w:pPr>
          </w:p>
        </w:tc>
        <w:tc>
          <w:tcPr>
            <w:tcW w:w="14433" w:type="dxa"/>
            <w:gridSpan w:val="5"/>
          </w:tcPr>
          <w:p w14:paraId="22C2E09A"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алып</w:t>
            </w:r>
            <w:proofErr w:type="spellEnd"/>
            <w:r>
              <w:rPr>
                <w:rFonts w:ascii="Times New Roman" w:hAnsi="Times New Roman" w:cs="Times New Roman"/>
              </w:rPr>
              <w:t xml:space="preserve"> </w:t>
            </w:r>
            <w:proofErr w:type="spellStart"/>
            <w:r>
              <w:rPr>
                <w:rFonts w:ascii="Times New Roman" w:hAnsi="Times New Roman" w:cs="Times New Roman"/>
              </w:rPr>
              <w:t>шығатын</w:t>
            </w:r>
            <w:proofErr w:type="spellEnd"/>
            <w:r>
              <w:rPr>
                <w:rFonts w:ascii="Times New Roman" w:hAnsi="Times New Roman" w:cs="Times New Roman"/>
              </w:rPr>
              <w:t xml:space="preserve"> </w:t>
            </w:r>
            <w:proofErr w:type="spellStart"/>
            <w:r>
              <w:rPr>
                <w:rFonts w:ascii="Times New Roman" w:hAnsi="Times New Roman" w:cs="Times New Roman"/>
              </w:rPr>
              <w:t>құралдармен</w:t>
            </w:r>
            <w:proofErr w:type="spellEnd"/>
            <w:r>
              <w:rPr>
                <w:rFonts w:ascii="Times New Roman" w:hAnsi="Times New Roman" w:cs="Times New Roman"/>
              </w:rPr>
              <w:t xml:space="preserve"> </w:t>
            </w:r>
            <w:proofErr w:type="spellStart"/>
            <w:r>
              <w:rPr>
                <w:rFonts w:ascii="Times New Roman" w:hAnsi="Times New Roman" w:cs="Times New Roman"/>
              </w:rPr>
              <w:t>өз</w:t>
            </w:r>
            <w:proofErr w:type="spellEnd"/>
            <w:r>
              <w:rPr>
                <w:rFonts w:ascii="Times New Roman" w:hAnsi="Times New Roman" w:cs="Times New Roman"/>
              </w:rPr>
              <w:t xml:space="preserve"> </w:t>
            </w:r>
            <w:proofErr w:type="spellStart"/>
            <w:r>
              <w:rPr>
                <w:rFonts w:ascii="Times New Roman" w:hAnsi="Times New Roman" w:cs="Times New Roman"/>
              </w:rPr>
              <w:t>беттерінше</w:t>
            </w:r>
            <w:proofErr w:type="spellEnd"/>
            <w:r>
              <w:rPr>
                <w:rFonts w:ascii="Times New Roman" w:hAnsi="Times New Roman" w:cs="Times New Roman"/>
              </w:rPr>
              <w:t xml:space="preserve"> </w:t>
            </w:r>
            <w:proofErr w:type="spellStart"/>
            <w:r>
              <w:rPr>
                <w:rFonts w:ascii="Times New Roman" w:hAnsi="Times New Roman" w:cs="Times New Roman"/>
              </w:rPr>
              <w:t>ойын</w:t>
            </w:r>
            <w:proofErr w:type="spellEnd"/>
            <w:r>
              <w:rPr>
                <w:rFonts w:ascii="Times New Roman" w:hAnsi="Times New Roman" w:cs="Times New Roman"/>
              </w:rPr>
              <w:t xml:space="preserve"> </w:t>
            </w:r>
            <w:proofErr w:type="spellStart"/>
            <w:r>
              <w:rPr>
                <w:rFonts w:ascii="Times New Roman" w:hAnsi="Times New Roman" w:cs="Times New Roman"/>
              </w:rPr>
              <w:t>барысы</w:t>
            </w:r>
            <w:proofErr w:type="spellEnd"/>
            <w:r>
              <w:rPr>
                <w:rFonts w:ascii="Times New Roman" w:hAnsi="Times New Roman" w:cs="Times New Roman"/>
              </w:rPr>
              <w:t>.</w:t>
            </w:r>
          </w:p>
          <w:p w14:paraId="292F4445"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color w:val="FF0000"/>
              </w:rPr>
            </w:pPr>
            <w:r>
              <w:rPr>
                <w:rFonts w:ascii="Times New Roman" w:hAnsi="Times New Roman" w:cs="Times New Roman"/>
                <w:bCs/>
              </w:rPr>
              <w:t>**</w:t>
            </w:r>
            <w:r>
              <w:rPr>
                <w:rFonts w:ascii="Times New Roman" w:hAnsi="Times New Roman" w:cs="Times New Roman"/>
              </w:rPr>
              <w:t xml:space="preserve">Самостоятельная игровая деятельность детей с выносным оборудованием: лопатки, </w:t>
            </w:r>
            <w:proofErr w:type="spellStart"/>
            <w:r>
              <w:rPr>
                <w:rFonts w:ascii="Times New Roman" w:hAnsi="Times New Roman" w:cs="Times New Roman"/>
              </w:rPr>
              <w:t>ветрячки</w:t>
            </w:r>
            <w:proofErr w:type="spellEnd"/>
            <w:r>
              <w:rPr>
                <w:rFonts w:ascii="Times New Roman" w:hAnsi="Times New Roman" w:cs="Times New Roman"/>
              </w:rPr>
              <w:t>, ведерки, лейки, мячи.</w:t>
            </w:r>
          </w:p>
        </w:tc>
      </w:tr>
      <w:tr w:rsidR="00744D8D" w14:paraId="1A5FACDF" w14:textId="77777777">
        <w:trPr>
          <w:gridAfter w:val="1"/>
          <w:wAfter w:w="25" w:type="dxa"/>
          <w:trHeight w:val="264"/>
        </w:trPr>
        <w:tc>
          <w:tcPr>
            <w:tcW w:w="1588" w:type="dxa"/>
          </w:tcPr>
          <w:p w14:paraId="596E7C93"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Серуеннен</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w:t>
            </w:r>
            <w:proofErr w:type="spellEnd"/>
            <w:r>
              <w:rPr>
                <w:rFonts w:ascii="Times New Roman" w:hAnsi="Times New Roman" w:cs="Times New Roman"/>
                <w:b/>
                <w:bCs/>
                <w:iCs/>
              </w:rPr>
              <w:t>/</w:t>
            </w:r>
          </w:p>
          <w:p w14:paraId="7EADFEC5"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color w:val="FF0000"/>
              </w:rPr>
            </w:pPr>
            <w:r>
              <w:rPr>
                <w:rFonts w:ascii="Times New Roman" w:hAnsi="Times New Roman" w:cs="Times New Roman"/>
                <w:b/>
                <w:bCs/>
                <w:iCs/>
              </w:rPr>
              <w:t>Возвращение с прогулки</w:t>
            </w:r>
          </w:p>
        </w:tc>
        <w:tc>
          <w:tcPr>
            <w:tcW w:w="14433" w:type="dxa"/>
            <w:gridSpan w:val="5"/>
          </w:tcPr>
          <w:p w14:paraId="7413D6EE"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Кезекпен</w:t>
            </w:r>
            <w:proofErr w:type="spellEnd"/>
            <w:r>
              <w:rPr>
                <w:rFonts w:ascii="Times New Roman" w:hAnsi="Times New Roman" w:cs="Times New Roman"/>
              </w:rPr>
              <w:t xml:space="preserve"> </w:t>
            </w:r>
            <w:proofErr w:type="spellStart"/>
            <w:r>
              <w:rPr>
                <w:rFonts w:ascii="Times New Roman" w:hAnsi="Times New Roman" w:cs="Times New Roman"/>
              </w:rPr>
              <w:t>шешіну</w:t>
            </w:r>
            <w:proofErr w:type="spellEnd"/>
            <w:r>
              <w:rPr>
                <w:rFonts w:ascii="Times New Roman" w:hAnsi="Times New Roman" w:cs="Times New Roman"/>
              </w:rPr>
              <w:t xml:space="preserve">, </w:t>
            </w:r>
            <w:proofErr w:type="spellStart"/>
            <w:r>
              <w:rPr>
                <w:rFonts w:ascii="Times New Roman" w:hAnsi="Times New Roman" w:cs="Times New Roman"/>
              </w:rPr>
              <w:t>ойындар</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еркін</w:t>
            </w:r>
            <w:proofErr w:type="spellEnd"/>
            <w:r>
              <w:rPr>
                <w:rFonts w:ascii="Times New Roman" w:hAnsi="Times New Roman" w:cs="Times New Roman"/>
              </w:rPr>
              <w:t xml:space="preserve"> </w:t>
            </w:r>
            <w:proofErr w:type="spellStart"/>
            <w:r>
              <w:rPr>
                <w:rFonts w:ascii="Times New Roman" w:hAnsi="Times New Roman" w:cs="Times New Roman"/>
              </w:rPr>
              <w:t>қызметі</w:t>
            </w:r>
            <w:proofErr w:type="spellEnd"/>
            <w:r>
              <w:rPr>
                <w:rFonts w:ascii="Times New Roman" w:hAnsi="Times New Roman" w:cs="Times New Roman"/>
              </w:rPr>
              <w:t>.</w:t>
            </w:r>
          </w:p>
          <w:p w14:paraId="382962F8"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Последовательное раздевание, игры, свободная деятельность детей.</w:t>
            </w:r>
          </w:p>
          <w:p w14:paraId="26C69D56"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Совершенствовать умение самостоятельно одеваться и раздеваться в определенной последовательности.</w:t>
            </w:r>
          </w:p>
          <w:p w14:paraId="2C8EAC88"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Последовательное раздевание «Одевание–раздевание»</w:t>
            </w:r>
          </w:p>
          <w:p w14:paraId="787DB166" w14:textId="7668D9AD" w:rsidR="00744D8D" w:rsidRDefault="00EB07C0">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b/>
                <w:i/>
              </w:rPr>
              <w:t>Задача</w:t>
            </w:r>
            <w:proofErr w:type="gramStart"/>
            <w:r>
              <w:rPr>
                <w:rFonts w:ascii="Times New Roman" w:hAnsi="Times New Roman" w:cs="Times New Roman"/>
                <w:b/>
                <w:i/>
              </w:rPr>
              <w:t>:</w:t>
            </w:r>
            <w:r w:rsidR="004647E1">
              <w:rPr>
                <w:rFonts w:ascii="Times New Roman" w:hAnsi="Times New Roman" w:cs="Times New Roman"/>
              </w:rPr>
              <w:t xml:space="preserve"> Закрепить</w:t>
            </w:r>
            <w:proofErr w:type="gramEnd"/>
            <w:r w:rsidR="004647E1">
              <w:rPr>
                <w:rFonts w:ascii="Times New Roman" w:hAnsi="Times New Roman" w:cs="Times New Roman"/>
              </w:rPr>
              <w:t xml:space="preserve"> умение расстегивать и застегивать застежки на липучках, упражнять в использовании других видов застежек, продолжать приучать соблюдать правила поведения в раздевалке, обращаться с просьбой о помощи, употребляя вежливые слова.</w:t>
            </w:r>
          </w:p>
          <w:p w14:paraId="090B87A6"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 xml:space="preserve">*** </w:t>
            </w:r>
            <w:proofErr w:type="spellStart"/>
            <w:r>
              <w:rPr>
                <w:rFonts w:ascii="Times New Roman" w:hAnsi="Times New Roman" w:cs="Times New Roman"/>
              </w:rPr>
              <w:t>Шалбар</w:t>
            </w:r>
            <w:proofErr w:type="spellEnd"/>
            <w:r>
              <w:rPr>
                <w:rFonts w:ascii="Times New Roman" w:hAnsi="Times New Roman" w:cs="Times New Roman"/>
              </w:rPr>
              <w:t xml:space="preserve">, </w:t>
            </w:r>
            <w:proofErr w:type="spellStart"/>
            <w:r>
              <w:rPr>
                <w:rFonts w:ascii="Times New Roman" w:hAnsi="Times New Roman" w:cs="Times New Roman"/>
              </w:rPr>
              <w:t>көйлек</w:t>
            </w:r>
            <w:proofErr w:type="spellEnd"/>
            <w:r>
              <w:rPr>
                <w:rFonts w:ascii="Times New Roman" w:hAnsi="Times New Roman" w:cs="Times New Roman"/>
              </w:rPr>
              <w:t xml:space="preserve">, </w:t>
            </w:r>
            <w:proofErr w:type="spellStart"/>
            <w:r>
              <w:rPr>
                <w:rFonts w:ascii="Times New Roman" w:hAnsi="Times New Roman" w:cs="Times New Roman"/>
              </w:rPr>
              <w:t>жейде</w:t>
            </w:r>
            <w:proofErr w:type="spellEnd"/>
            <w:r>
              <w:rPr>
                <w:rFonts w:ascii="Times New Roman" w:hAnsi="Times New Roman" w:cs="Times New Roman"/>
              </w:rPr>
              <w:t xml:space="preserve">, </w:t>
            </w:r>
            <w:proofErr w:type="spellStart"/>
            <w:r>
              <w:rPr>
                <w:rFonts w:ascii="Times New Roman" w:hAnsi="Times New Roman" w:cs="Times New Roman"/>
              </w:rPr>
              <w:t>етік</w:t>
            </w:r>
            <w:proofErr w:type="spellEnd"/>
            <w:r>
              <w:rPr>
                <w:rFonts w:ascii="Times New Roman" w:hAnsi="Times New Roman" w:cs="Times New Roman"/>
              </w:rPr>
              <w:t xml:space="preserve">, </w:t>
            </w:r>
            <w:proofErr w:type="spellStart"/>
            <w:r>
              <w:rPr>
                <w:rFonts w:ascii="Times New Roman" w:hAnsi="Times New Roman" w:cs="Times New Roman"/>
              </w:rPr>
              <w:t>кешіріңі</w:t>
            </w:r>
            <w:proofErr w:type="spellEnd"/>
            <w:r>
              <w:rPr>
                <w:rFonts w:ascii="Times New Roman" w:hAnsi="Times New Roman" w:cs="Times New Roman"/>
              </w:rPr>
              <w:t xml:space="preserve">, </w:t>
            </w:r>
            <w:proofErr w:type="spellStart"/>
            <w:r>
              <w:rPr>
                <w:rFonts w:ascii="Times New Roman" w:hAnsi="Times New Roman" w:cs="Times New Roman"/>
              </w:rPr>
              <w:t>алуға</w:t>
            </w:r>
            <w:proofErr w:type="spellEnd"/>
            <w:r>
              <w:rPr>
                <w:rFonts w:ascii="Times New Roman" w:hAnsi="Times New Roman" w:cs="Times New Roman"/>
              </w:rPr>
              <w:t xml:space="preserve"> бола </w:t>
            </w:r>
            <w:proofErr w:type="spellStart"/>
            <w:r>
              <w:rPr>
                <w:rFonts w:ascii="Times New Roman" w:hAnsi="Times New Roman" w:cs="Times New Roman"/>
              </w:rPr>
              <w:t>ма</w:t>
            </w:r>
            <w:proofErr w:type="spellEnd"/>
            <w:r>
              <w:rPr>
                <w:rFonts w:ascii="Times New Roman" w:hAnsi="Times New Roman" w:cs="Times New Roman"/>
              </w:rPr>
              <w:t xml:space="preserve">?  </w:t>
            </w:r>
            <w:proofErr w:type="spellStart"/>
            <w:r>
              <w:rPr>
                <w:rFonts w:ascii="Times New Roman" w:hAnsi="Times New Roman" w:cs="Times New Roman"/>
              </w:rPr>
              <w:t>күт</w:t>
            </w:r>
            <w:proofErr w:type="spellEnd"/>
            <w:r>
              <w:rPr>
                <w:rFonts w:ascii="Times New Roman" w:hAnsi="Times New Roman" w:cs="Times New Roman"/>
              </w:rPr>
              <w:t xml:space="preserve"> </w:t>
            </w:r>
            <w:proofErr w:type="spellStart"/>
            <w:r>
              <w:rPr>
                <w:rFonts w:ascii="Times New Roman" w:hAnsi="Times New Roman" w:cs="Times New Roman"/>
              </w:rPr>
              <w:t>көмектес</w:t>
            </w:r>
            <w:proofErr w:type="spellEnd"/>
            <w:r>
              <w:rPr>
                <w:rFonts w:ascii="Times New Roman" w:hAnsi="Times New Roman" w:cs="Times New Roman"/>
              </w:rPr>
              <w:t xml:space="preserve">. </w:t>
            </w:r>
            <w:proofErr w:type="spellStart"/>
            <w:r>
              <w:rPr>
                <w:rFonts w:ascii="Times New Roman" w:hAnsi="Times New Roman" w:cs="Times New Roman"/>
              </w:rPr>
              <w:t>түймені</w:t>
            </w:r>
            <w:proofErr w:type="spellEnd"/>
            <w:r>
              <w:rPr>
                <w:rFonts w:ascii="Times New Roman" w:hAnsi="Times New Roman" w:cs="Times New Roman"/>
              </w:rPr>
              <w:t xml:space="preserve"> </w:t>
            </w:r>
            <w:proofErr w:type="spellStart"/>
            <w:r>
              <w:rPr>
                <w:rFonts w:ascii="Times New Roman" w:hAnsi="Times New Roman" w:cs="Times New Roman"/>
              </w:rPr>
              <w:t>дұрыс</w:t>
            </w:r>
            <w:proofErr w:type="spellEnd"/>
            <w:r>
              <w:rPr>
                <w:rFonts w:ascii="Times New Roman" w:hAnsi="Times New Roman" w:cs="Times New Roman"/>
              </w:rPr>
              <w:t xml:space="preserve"> </w:t>
            </w:r>
            <w:proofErr w:type="spellStart"/>
            <w:r>
              <w:rPr>
                <w:rFonts w:ascii="Times New Roman" w:hAnsi="Times New Roman" w:cs="Times New Roman"/>
              </w:rPr>
              <w:t>тақ</w:t>
            </w:r>
            <w:proofErr w:type="spellEnd"/>
          </w:p>
        </w:tc>
      </w:tr>
      <w:tr w:rsidR="00744D8D" w14:paraId="21B0661E" w14:textId="77777777">
        <w:trPr>
          <w:gridAfter w:val="1"/>
          <w:wAfter w:w="25" w:type="dxa"/>
          <w:trHeight w:val="264"/>
        </w:trPr>
        <w:tc>
          <w:tcPr>
            <w:tcW w:w="1588" w:type="dxa"/>
          </w:tcPr>
          <w:p w14:paraId="63779803"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Түскі</w:t>
            </w:r>
            <w:proofErr w:type="spellEnd"/>
            <w:r>
              <w:rPr>
                <w:rFonts w:ascii="Times New Roman" w:hAnsi="Times New Roman" w:cs="Times New Roman"/>
                <w:b/>
                <w:bCs/>
                <w:iCs/>
              </w:rPr>
              <w:t xml:space="preserve"> ас/Обед</w:t>
            </w:r>
          </w:p>
          <w:p w14:paraId="7E0FA359"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Асханадағы</w:t>
            </w:r>
            <w:proofErr w:type="spellEnd"/>
            <w:r>
              <w:rPr>
                <w:rFonts w:ascii="Times New Roman" w:hAnsi="Times New Roman" w:cs="Times New Roman"/>
                <w:b/>
                <w:bCs/>
                <w:iCs/>
              </w:rPr>
              <w:t xml:space="preserve"> </w:t>
            </w:r>
            <w:proofErr w:type="spellStart"/>
            <w:r>
              <w:rPr>
                <w:rFonts w:ascii="Times New Roman" w:hAnsi="Times New Roman" w:cs="Times New Roman"/>
                <w:b/>
                <w:bCs/>
                <w:iCs/>
              </w:rPr>
              <w:t>кезекшiлiк</w:t>
            </w:r>
            <w:proofErr w:type="spellEnd"/>
            <w:r>
              <w:rPr>
                <w:rFonts w:ascii="Times New Roman" w:hAnsi="Times New Roman" w:cs="Times New Roman"/>
                <w:b/>
                <w:bCs/>
                <w:iCs/>
              </w:rPr>
              <w:t>/</w:t>
            </w:r>
          </w:p>
          <w:p w14:paraId="38FA7BA1"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color w:val="FF0000"/>
              </w:rPr>
            </w:pPr>
            <w:r>
              <w:rPr>
                <w:rFonts w:ascii="Times New Roman" w:hAnsi="Times New Roman" w:cs="Times New Roman"/>
                <w:b/>
                <w:bCs/>
                <w:iCs/>
              </w:rPr>
              <w:t>Дежурство по столовой</w:t>
            </w:r>
          </w:p>
        </w:tc>
        <w:tc>
          <w:tcPr>
            <w:tcW w:w="14433" w:type="dxa"/>
            <w:gridSpan w:val="5"/>
          </w:tcPr>
          <w:p w14:paraId="7C659159"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назарын</w:t>
            </w:r>
            <w:proofErr w:type="spellEnd"/>
            <w:r>
              <w:rPr>
                <w:rFonts w:ascii="Times New Roman" w:hAnsi="Times New Roman" w:cs="Times New Roman"/>
              </w:rPr>
              <w:t xml:space="preserve"> </w:t>
            </w:r>
            <w:proofErr w:type="spellStart"/>
            <w:r>
              <w:rPr>
                <w:rFonts w:ascii="Times New Roman" w:hAnsi="Times New Roman" w:cs="Times New Roman"/>
              </w:rPr>
              <w:t>тамаққа</w:t>
            </w:r>
            <w:proofErr w:type="spellEnd"/>
            <w:r>
              <w:rPr>
                <w:rFonts w:ascii="Times New Roman" w:hAnsi="Times New Roman" w:cs="Times New Roman"/>
              </w:rPr>
              <w:t xml:space="preserve"> </w:t>
            </w:r>
            <w:proofErr w:type="spellStart"/>
            <w:r>
              <w:rPr>
                <w:rFonts w:ascii="Times New Roman" w:hAnsi="Times New Roman" w:cs="Times New Roman"/>
              </w:rPr>
              <w:t>аудару</w:t>
            </w:r>
            <w:proofErr w:type="spellEnd"/>
            <w:r>
              <w:rPr>
                <w:rFonts w:ascii="Times New Roman" w:hAnsi="Times New Roman" w:cs="Times New Roman"/>
              </w:rPr>
              <w:t xml:space="preserve">, </w:t>
            </w:r>
            <w:proofErr w:type="spellStart"/>
            <w:r>
              <w:rPr>
                <w:rFonts w:ascii="Times New Roman" w:hAnsi="Times New Roman" w:cs="Times New Roman"/>
              </w:rPr>
              <w:t>тамақтану</w:t>
            </w:r>
            <w:proofErr w:type="spellEnd"/>
            <w:r>
              <w:rPr>
                <w:rFonts w:ascii="Times New Roman" w:hAnsi="Times New Roman" w:cs="Times New Roman"/>
              </w:rPr>
              <w:t xml:space="preserve"> </w:t>
            </w:r>
            <w:proofErr w:type="spellStart"/>
            <w:r>
              <w:rPr>
                <w:rFonts w:ascii="Times New Roman" w:hAnsi="Times New Roman" w:cs="Times New Roman"/>
              </w:rPr>
              <w:t>мәдениеті</w:t>
            </w:r>
            <w:proofErr w:type="spellEnd"/>
            <w:r>
              <w:rPr>
                <w:rFonts w:ascii="Times New Roman" w:hAnsi="Times New Roman" w:cs="Times New Roman"/>
              </w:rPr>
              <w:t xml:space="preserve"> </w:t>
            </w:r>
            <w:proofErr w:type="spellStart"/>
            <w:r>
              <w:rPr>
                <w:rFonts w:ascii="Times New Roman" w:hAnsi="Times New Roman" w:cs="Times New Roman"/>
              </w:rPr>
              <w:t>туралы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жұмыс</w:t>
            </w:r>
            <w:proofErr w:type="spellEnd"/>
            <w:r>
              <w:rPr>
                <w:rFonts w:ascii="Times New Roman" w:hAnsi="Times New Roman" w:cs="Times New Roman"/>
              </w:rPr>
              <w:t xml:space="preserve"> </w:t>
            </w:r>
            <w:proofErr w:type="spellStart"/>
            <w:r>
              <w:rPr>
                <w:rFonts w:ascii="Times New Roman" w:hAnsi="Times New Roman" w:cs="Times New Roman"/>
              </w:rPr>
              <w:t>жүргізу</w:t>
            </w:r>
            <w:proofErr w:type="spellEnd"/>
            <w:r>
              <w:rPr>
                <w:rFonts w:ascii="Times New Roman" w:hAnsi="Times New Roman" w:cs="Times New Roman"/>
              </w:rPr>
              <w:t xml:space="preserve">, этикет </w:t>
            </w:r>
            <w:proofErr w:type="spellStart"/>
            <w:r>
              <w:rPr>
                <w:rFonts w:ascii="Times New Roman" w:hAnsi="Times New Roman" w:cs="Times New Roman"/>
              </w:rPr>
              <w:t>ережелері</w:t>
            </w:r>
            <w:proofErr w:type="spellEnd"/>
            <w:r>
              <w:rPr>
                <w:rFonts w:ascii="Times New Roman" w:hAnsi="Times New Roman" w:cs="Times New Roman"/>
              </w:rPr>
              <w:t xml:space="preserve">, </w:t>
            </w: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ұқыптылығын</w:t>
            </w:r>
            <w:proofErr w:type="spellEnd"/>
            <w:r>
              <w:rPr>
                <w:rFonts w:ascii="Times New Roman" w:hAnsi="Times New Roman" w:cs="Times New Roman"/>
              </w:rPr>
              <w:t xml:space="preserve"> </w:t>
            </w:r>
            <w:proofErr w:type="spellStart"/>
            <w:r>
              <w:rPr>
                <w:rFonts w:ascii="Times New Roman" w:hAnsi="Times New Roman" w:cs="Times New Roman"/>
              </w:rPr>
              <w:t>бағалау</w:t>
            </w:r>
            <w:proofErr w:type="spellEnd"/>
            <w:r>
              <w:rPr>
                <w:rFonts w:ascii="Times New Roman" w:hAnsi="Times New Roman" w:cs="Times New Roman"/>
              </w:rPr>
              <w:t>.</w:t>
            </w:r>
          </w:p>
          <w:p w14:paraId="5F85F692" w14:textId="77777777" w:rsidR="00744D8D" w:rsidRDefault="004647E1">
            <w:pPr>
              <w:shd w:val="clear" w:color="auto" w:fill="FFFFFF"/>
              <w:spacing w:after="0" w:line="240" w:lineRule="auto"/>
              <w:contextualSpacing/>
              <w:rPr>
                <w:rFonts w:ascii="Times New Roman" w:hAnsi="Times New Roman" w:cs="Times New Roman"/>
              </w:rPr>
            </w:pPr>
            <w:r>
              <w:rPr>
                <w:rFonts w:ascii="Times New Roman" w:hAnsi="Times New Roman" w:cs="Times New Roman"/>
              </w:rPr>
              <w:t>Привлечение внимания детей к пище; индивидуальная работа по воспитанию культуры еды.</w:t>
            </w:r>
          </w:p>
          <w:p w14:paraId="315126F7" w14:textId="77777777" w:rsidR="00744D8D" w:rsidRDefault="004647E1">
            <w:pPr>
              <w:spacing w:after="0" w:line="240" w:lineRule="auto"/>
              <w:contextualSpacing/>
              <w:rPr>
                <w:rFonts w:ascii="Times New Roman" w:hAnsi="Times New Roman" w:cs="Times New Roman"/>
                <w:b/>
                <w:iCs/>
              </w:rPr>
            </w:pPr>
            <w:r>
              <w:rPr>
                <w:rFonts w:ascii="Times New Roman" w:hAnsi="Times New Roman" w:cs="Times New Roman"/>
                <w:b/>
                <w:iCs/>
              </w:rPr>
              <w:t>«Я сам»</w:t>
            </w:r>
          </w:p>
          <w:p w14:paraId="1150A91A" w14:textId="36730348" w:rsidR="00744D8D" w:rsidRDefault="00EB07C0">
            <w:pPr>
              <w:spacing w:after="0" w:line="240" w:lineRule="auto"/>
              <w:contextualSpacing/>
              <w:rPr>
                <w:rFonts w:ascii="Times New Roman" w:hAnsi="Times New Roman" w:cs="Times New Roman"/>
                <w:iCs/>
              </w:rPr>
            </w:pPr>
            <w:proofErr w:type="spellStart"/>
            <w:proofErr w:type="gramStart"/>
            <w:r>
              <w:rPr>
                <w:rFonts w:ascii="Times New Roman" w:hAnsi="Times New Roman" w:cs="Times New Roman"/>
                <w:b/>
                <w:i/>
                <w:iCs/>
              </w:rPr>
              <w:t>Задача:</w:t>
            </w:r>
            <w:r w:rsidR="004647E1">
              <w:rPr>
                <w:rFonts w:ascii="Times New Roman" w:hAnsi="Times New Roman" w:cs="Times New Roman"/>
                <w:iCs/>
              </w:rPr>
              <w:t>Закреплять</w:t>
            </w:r>
            <w:proofErr w:type="spellEnd"/>
            <w:proofErr w:type="gramEnd"/>
            <w:r w:rsidR="004647E1">
              <w:rPr>
                <w:rFonts w:ascii="Times New Roman" w:hAnsi="Times New Roman" w:cs="Times New Roman"/>
                <w:iCs/>
              </w:rPr>
              <w:t xml:space="preserve"> умение есть аккуратно, брать пищу только ложкой, совершенствовать навыки культуры еды; приучать детей правильно держать ложку, есть и пить пищу не проливая, тщательно прожевывать.</w:t>
            </w:r>
          </w:p>
          <w:p w14:paraId="5E73F5FA" w14:textId="77777777" w:rsidR="00744D8D" w:rsidRDefault="004647E1">
            <w:pPr>
              <w:spacing w:after="0" w:line="240" w:lineRule="auto"/>
              <w:contextualSpacing/>
              <w:rPr>
                <w:rFonts w:ascii="Times New Roman" w:hAnsi="Times New Roman" w:cs="Times New Roman"/>
                <w:iCs/>
              </w:rPr>
            </w:pPr>
            <w:r>
              <w:rPr>
                <w:rFonts w:ascii="Times New Roman" w:hAnsi="Times New Roman" w:cs="Times New Roman"/>
                <w:iCs/>
              </w:rPr>
              <w:t>***</w:t>
            </w:r>
            <w:proofErr w:type="spellStart"/>
            <w:r>
              <w:rPr>
                <w:rFonts w:ascii="Times New Roman" w:hAnsi="Times New Roman" w:cs="Times New Roman"/>
                <w:iCs/>
              </w:rPr>
              <w:t>әбден</w:t>
            </w:r>
            <w:proofErr w:type="spellEnd"/>
            <w:r>
              <w:rPr>
                <w:rFonts w:ascii="Times New Roman" w:hAnsi="Times New Roman" w:cs="Times New Roman"/>
                <w:iCs/>
              </w:rPr>
              <w:t xml:space="preserve"> </w:t>
            </w:r>
            <w:proofErr w:type="spellStart"/>
            <w:r>
              <w:rPr>
                <w:rFonts w:ascii="Times New Roman" w:hAnsi="Times New Roman" w:cs="Times New Roman"/>
                <w:iCs/>
              </w:rPr>
              <w:t>шайнап</w:t>
            </w:r>
            <w:proofErr w:type="spellEnd"/>
            <w:r>
              <w:rPr>
                <w:rFonts w:ascii="Times New Roman" w:hAnsi="Times New Roman" w:cs="Times New Roman"/>
                <w:iCs/>
              </w:rPr>
              <w:t xml:space="preserve"> </w:t>
            </w:r>
            <w:proofErr w:type="spellStart"/>
            <w:r>
              <w:rPr>
                <w:rFonts w:ascii="Times New Roman" w:hAnsi="Times New Roman" w:cs="Times New Roman"/>
                <w:iCs/>
              </w:rPr>
              <w:t>жеңдер</w:t>
            </w:r>
            <w:proofErr w:type="spellEnd"/>
            <w:r>
              <w:rPr>
                <w:rFonts w:ascii="Times New Roman" w:hAnsi="Times New Roman" w:cs="Times New Roman"/>
                <w:iCs/>
              </w:rPr>
              <w:t xml:space="preserve">, </w:t>
            </w:r>
            <w:proofErr w:type="spellStart"/>
            <w:r>
              <w:rPr>
                <w:rFonts w:ascii="Times New Roman" w:hAnsi="Times New Roman" w:cs="Times New Roman"/>
                <w:iCs/>
              </w:rPr>
              <w:t>салфеткамен</w:t>
            </w:r>
            <w:proofErr w:type="spellEnd"/>
            <w:r>
              <w:rPr>
                <w:rFonts w:ascii="Times New Roman" w:hAnsi="Times New Roman" w:cs="Times New Roman"/>
                <w:iCs/>
              </w:rPr>
              <w:t xml:space="preserve"> </w:t>
            </w:r>
            <w:proofErr w:type="spellStart"/>
            <w:r>
              <w:rPr>
                <w:rFonts w:ascii="Times New Roman" w:hAnsi="Times New Roman" w:cs="Times New Roman"/>
                <w:iCs/>
              </w:rPr>
              <w:t>сүртіңдер</w:t>
            </w:r>
            <w:proofErr w:type="spellEnd"/>
          </w:p>
        </w:tc>
      </w:tr>
      <w:tr w:rsidR="00744D8D" w14:paraId="14E9FDE3" w14:textId="77777777">
        <w:trPr>
          <w:gridAfter w:val="1"/>
          <w:wAfter w:w="25" w:type="dxa"/>
          <w:trHeight w:val="137"/>
        </w:trPr>
        <w:tc>
          <w:tcPr>
            <w:tcW w:w="1588" w:type="dxa"/>
          </w:tcPr>
          <w:p w14:paraId="074A4EC4"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rPr>
              <w:t>Ұйықтау</w:t>
            </w:r>
            <w:proofErr w:type="spellEnd"/>
            <w:r>
              <w:rPr>
                <w:rFonts w:ascii="Times New Roman" w:hAnsi="Times New Roman" w:cs="Times New Roman"/>
                <w:b/>
              </w:rPr>
              <w:t>/Сон</w:t>
            </w:r>
          </w:p>
        </w:tc>
        <w:tc>
          <w:tcPr>
            <w:tcW w:w="2888" w:type="dxa"/>
            <w:tcBorders>
              <w:top w:val="outset" w:sz="6" w:space="0" w:color="auto"/>
              <w:left w:val="outset" w:sz="6" w:space="0" w:color="auto"/>
              <w:bottom w:val="outset" w:sz="6" w:space="0" w:color="auto"/>
              <w:right w:val="outset" w:sz="6" w:space="0" w:color="auto"/>
            </w:tcBorders>
          </w:tcPr>
          <w:p w14:paraId="48BC5BB7" w14:textId="77777777" w:rsidR="00744D8D" w:rsidRDefault="004647E1">
            <w:pPr>
              <w:widowControl w:val="0"/>
              <w:autoSpaceDE w:val="0"/>
              <w:autoSpaceDN w:val="0"/>
              <w:adjustRightInd w:val="0"/>
              <w:spacing w:after="0" w:line="240" w:lineRule="auto"/>
              <w:contextualSpacing/>
              <w:rPr>
                <w:rFonts w:ascii="Times New Roman" w:eastAsia="Calibri" w:hAnsi="Times New Roman"/>
                <w:b/>
                <w:lang w:eastAsia="ru-RU"/>
              </w:rPr>
            </w:pPr>
            <w:proofErr w:type="spellStart"/>
            <w:r>
              <w:rPr>
                <w:rFonts w:ascii="Times New Roman" w:eastAsia="Calibri" w:hAnsi="Times New Roman"/>
                <w:b/>
              </w:rPr>
              <w:t>Ертегі</w:t>
            </w:r>
            <w:proofErr w:type="spellEnd"/>
            <w:r>
              <w:rPr>
                <w:rFonts w:ascii="Times New Roman" w:eastAsia="Calibri" w:hAnsi="Times New Roman"/>
                <w:b/>
              </w:rPr>
              <w:t xml:space="preserve"> </w:t>
            </w:r>
            <w:proofErr w:type="spellStart"/>
            <w:r>
              <w:rPr>
                <w:rFonts w:ascii="Times New Roman" w:eastAsia="Calibri" w:hAnsi="Times New Roman"/>
                <w:b/>
              </w:rPr>
              <w:t>терапиясы</w:t>
            </w:r>
            <w:proofErr w:type="spellEnd"/>
            <w:r>
              <w:rPr>
                <w:rFonts w:ascii="Times New Roman" w:eastAsia="Calibri" w:hAnsi="Times New Roman"/>
                <w:b/>
              </w:rPr>
              <w:t xml:space="preserve">/Сказкотерапия   </w:t>
            </w:r>
          </w:p>
          <w:p w14:paraId="7D176341" w14:textId="77777777" w:rsidR="00744D8D" w:rsidRDefault="004647E1">
            <w:pPr>
              <w:widowControl w:val="0"/>
              <w:autoSpaceDE w:val="0"/>
              <w:autoSpaceDN w:val="0"/>
              <w:adjustRightInd w:val="0"/>
              <w:spacing w:after="0" w:line="240" w:lineRule="auto"/>
              <w:contextualSpacing/>
              <w:rPr>
                <w:rFonts w:ascii="Times New Roman" w:eastAsia="Calibri" w:hAnsi="Times New Roman"/>
                <w:i/>
              </w:rPr>
            </w:pPr>
            <w:r>
              <w:rPr>
                <w:rFonts w:ascii="Times New Roman" w:eastAsia="Calibri" w:hAnsi="Times New Roman"/>
                <w:bCs/>
                <w:shd w:val="clear" w:color="auto" w:fill="FFFFFF"/>
              </w:rPr>
              <w:t xml:space="preserve">Чтение </w:t>
            </w:r>
            <w:proofErr w:type="spellStart"/>
            <w:r>
              <w:rPr>
                <w:rFonts w:ascii="Times New Roman" w:eastAsia="Calibri" w:hAnsi="Times New Roman"/>
                <w:bCs/>
                <w:shd w:val="clear" w:color="auto" w:fill="FFFFFF"/>
              </w:rPr>
              <w:t>Л.Квитко</w:t>
            </w:r>
            <w:proofErr w:type="spellEnd"/>
            <w:r>
              <w:rPr>
                <w:rFonts w:ascii="Times New Roman" w:eastAsia="Calibri" w:hAnsi="Times New Roman"/>
                <w:bCs/>
                <w:shd w:val="clear" w:color="auto" w:fill="FFFFFF"/>
              </w:rPr>
              <w:t xml:space="preserve"> «Бабушкины руки».</w:t>
            </w:r>
          </w:p>
        </w:tc>
        <w:tc>
          <w:tcPr>
            <w:tcW w:w="2887" w:type="dxa"/>
            <w:tcBorders>
              <w:top w:val="outset" w:sz="6" w:space="0" w:color="auto"/>
              <w:left w:val="outset" w:sz="6" w:space="0" w:color="auto"/>
              <w:bottom w:val="outset" w:sz="6" w:space="0" w:color="auto"/>
              <w:right w:val="outset" w:sz="6" w:space="0" w:color="auto"/>
            </w:tcBorders>
          </w:tcPr>
          <w:p w14:paraId="0547A469"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r>
              <w:rPr>
                <w:rFonts w:ascii="Times New Roman" w:eastAsia="Calibri" w:hAnsi="Times New Roman"/>
                <w:b/>
              </w:rPr>
              <w:t>****Музыкотерапия</w:t>
            </w:r>
          </w:p>
          <w:p w14:paraId="287B03EC" w14:textId="77777777" w:rsidR="00744D8D" w:rsidRDefault="004647E1">
            <w:pPr>
              <w:widowControl w:val="0"/>
              <w:autoSpaceDE w:val="0"/>
              <w:autoSpaceDN w:val="0"/>
              <w:adjustRightInd w:val="0"/>
              <w:spacing w:after="0" w:line="240" w:lineRule="auto"/>
              <w:contextualSpacing/>
              <w:rPr>
                <w:rFonts w:ascii="Times New Roman" w:eastAsia="Calibri" w:hAnsi="Times New Roman"/>
                <w:i/>
              </w:rPr>
            </w:pPr>
            <w:r>
              <w:rPr>
                <w:rFonts w:ascii="Times New Roman" w:eastAsia="Calibri" w:hAnsi="Times New Roman"/>
              </w:rPr>
              <w:t>Музыка ветра</w:t>
            </w:r>
          </w:p>
        </w:tc>
        <w:tc>
          <w:tcPr>
            <w:tcW w:w="2888" w:type="dxa"/>
            <w:tcBorders>
              <w:top w:val="outset" w:sz="6" w:space="0" w:color="auto"/>
              <w:left w:val="outset" w:sz="6" w:space="0" w:color="auto"/>
              <w:bottom w:val="outset" w:sz="6" w:space="0" w:color="auto"/>
              <w:right w:val="outset" w:sz="6" w:space="0" w:color="auto"/>
            </w:tcBorders>
          </w:tcPr>
          <w:p w14:paraId="12523BEB"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proofErr w:type="spellStart"/>
            <w:r>
              <w:rPr>
                <w:rFonts w:ascii="Times New Roman" w:eastAsia="Calibri" w:hAnsi="Times New Roman"/>
                <w:b/>
              </w:rPr>
              <w:t>Ертегі</w:t>
            </w:r>
            <w:proofErr w:type="spellEnd"/>
            <w:r>
              <w:rPr>
                <w:rFonts w:ascii="Times New Roman" w:eastAsia="Calibri" w:hAnsi="Times New Roman"/>
                <w:b/>
              </w:rPr>
              <w:t xml:space="preserve"> </w:t>
            </w:r>
            <w:proofErr w:type="spellStart"/>
            <w:r>
              <w:rPr>
                <w:rFonts w:ascii="Times New Roman" w:eastAsia="Calibri" w:hAnsi="Times New Roman"/>
                <w:b/>
              </w:rPr>
              <w:t>терапиясы</w:t>
            </w:r>
            <w:proofErr w:type="spellEnd"/>
            <w:r>
              <w:rPr>
                <w:rFonts w:ascii="Times New Roman" w:eastAsia="Calibri" w:hAnsi="Times New Roman"/>
                <w:b/>
              </w:rPr>
              <w:t xml:space="preserve">/Сказкотерапия   </w:t>
            </w:r>
          </w:p>
          <w:p w14:paraId="77D16F46" w14:textId="77777777" w:rsidR="00744D8D" w:rsidRDefault="004647E1">
            <w:pPr>
              <w:widowControl w:val="0"/>
              <w:autoSpaceDE w:val="0"/>
              <w:autoSpaceDN w:val="0"/>
              <w:adjustRightInd w:val="0"/>
              <w:spacing w:after="0" w:line="240" w:lineRule="auto"/>
              <w:contextualSpacing/>
              <w:rPr>
                <w:rFonts w:ascii="Times New Roman" w:eastAsia="Calibri" w:hAnsi="Times New Roman"/>
                <w:i/>
              </w:rPr>
            </w:pPr>
            <w:r>
              <w:rPr>
                <w:rFonts w:ascii="Times New Roman" w:hAnsi="Times New Roman"/>
              </w:rPr>
              <w:t>Чтение книжек по мотивам мультфильмов.</w:t>
            </w:r>
          </w:p>
        </w:tc>
        <w:tc>
          <w:tcPr>
            <w:tcW w:w="2887" w:type="dxa"/>
            <w:tcBorders>
              <w:top w:val="outset" w:sz="6" w:space="0" w:color="auto"/>
              <w:left w:val="outset" w:sz="6" w:space="0" w:color="auto"/>
              <w:bottom w:val="outset" w:sz="6" w:space="0" w:color="auto"/>
              <w:right w:val="outset" w:sz="6" w:space="0" w:color="auto"/>
            </w:tcBorders>
          </w:tcPr>
          <w:p w14:paraId="38A6C684"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r>
              <w:rPr>
                <w:rFonts w:ascii="Times New Roman" w:eastAsia="Calibri" w:hAnsi="Times New Roman"/>
                <w:b/>
              </w:rPr>
              <w:t>****Музыкотерапия</w:t>
            </w:r>
          </w:p>
          <w:p w14:paraId="711A99FB" w14:textId="77777777" w:rsidR="00744D8D" w:rsidRDefault="004647E1">
            <w:pPr>
              <w:widowControl w:val="0"/>
              <w:autoSpaceDE w:val="0"/>
              <w:autoSpaceDN w:val="0"/>
              <w:adjustRightInd w:val="0"/>
              <w:spacing w:after="0" w:line="240" w:lineRule="auto"/>
              <w:contextualSpacing/>
              <w:rPr>
                <w:rFonts w:ascii="Times New Roman" w:eastAsia="Calibri" w:hAnsi="Times New Roman"/>
                <w:i/>
              </w:rPr>
            </w:pPr>
            <w:r>
              <w:rPr>
                <w:rFonts w:ascii="Times New Roman" w:eastAsia="Calibri" w:hAnsi="Times New Roman"/>
              </w:rPr>
              <w:t>Музыка моря</w:t>
            </w:r>
          </w:p>
        </w:tc>
        <w:tc>
          <w:tcPr>
            <w:tcW w:w="2883" w:type="dxa"/>
            <w:tcBorders>
              <w:top w:val="outset" w:sz="6" w:space="0" w:color="auto"/>
              <w:left w:val="outset" w:sz="6" w:space="0" w:color="auto"/>
              <w:bottom w:val="outset" w:sz="6" w:space="0" w:color="auto"/>
              <w:right w:val="outset" w:sz="6" w:space="0" w:color="auto"/>
            </w:tcBorders>
          </w:tcPr>
          <w:p w14:paraId="24921ED5"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proofErr w:type="spellStart"/>
            <w:r>
              <w:rPr>
                <w:rFonts w:ascii="Times New Roman" w:eastAsia="Calibri" w:hAnsi="Times New Roman"/>
                <w:b/>
              </w:rPr>
              <w:t>Ертегі</w:t>
            </w:r>
            <w:proofErr w:type="spellEnd"/>
            <w:r>
              <w:rPr>
                <w:rFonts w:ascii="Times New Roman" w:eastAsia="Calibri" w:hAnsi="Times New Roman"/>
                <w:b/>
              </w:rPr>
              <w:t xml:space="preserve"> </w:t>
            </w:r>
            <w:proofErr w:type="spellStart"/>
            <w:r>
              <w:rPr>
                <w:rFonts w:ascii="Times New Roman" w:eastAsia="Calibri" w:hAnsi="Times New Roman"/>
                <w:b/>
              </w:rPr>
              <w:t>терапиясы</w:t>
            </w:r>
            <w:proofErr w:type="spellEnd"/>
            <w:r>
              <w:rPr>
                <w:rFonts w:ascii="Times New Roman" w:eastAsia="Calibri" w:hAnsi="Times New Roman"/>
                <w:b/>
              </w:rPr>
              <w:t xml:space="preserve">/Сказкотерапия   </w:t>
            </w:r>
          </w:p>
          <w:p w14:paraId="14B5938B" w14:textId="77777777" w:rsidR="00744D8D" w:rsidRDefault="004647E1">
            <w:pPr>
              <w:widowControl w:val="0"/>
              <w:autoSpaceDE w:val="0"/>
              <w:autoSpaceDN w:val="0"/>
              <w:adjustRightInd w:val="0"/>
              <w:spacing w:after="0" w:line="240" w:lineRule="auto"/>
              <w:contextualSpacing/>
              <w:rPr>
                <w:rFonts w:ascii="Times New Roman" w:eastAsia="Calibri" w:hAnsi="Times New Roman"/>
                <w:i/>
              </w:rPr>
            </w:pPr>
            <w:proofErr w:type="spellStart"/>
            <w:r>
              <w:rPr>
                <w:rFonts w:ascii="Times New Roman" w:eastAsia="Calibri" w:hAnsi="Times New Roman"/>
              </w:rPr>
              <w:t>Н.Носов</w:t>
            </w:r>
            <w:proofErr w:type="spellEnd"/>
            <w:r>
              <w:rPr>
                <w:rFonts w:ascii="Times New Roman" w:eastAsia="Calibri" w:hAnsi="Times New Roman"/>
              </w:rPr>
              <w:t xml:space="preserve"> </w:t>
            </w:r>
            <w:proofErr w:type="gramStart"/>
            <w:r>
              <w:rPr>
                <w:rFonts w:ascii="Times New Roman" w:eastAsia="Calibri" w:hAnsi="Times New Roman"/>
              </w:rPr>
              <w:t>« Заплатка</w:t>
            </w:r>
            <w:proofErr w:type="gramEnd"/>
            <w:r>
              <w:rPr>
                <w:rFonts w:ascii="Times New Roman" w:eastAsia="Calibri" w:hAnsi="Times New Roman"/>
              </w:rPr>
              <w:t>»</w:t>
            </w:r>
            <w:r>
              <w:rPr>
                <w:rFonts w:ascii="Times New Roman" w:eastAsia="Calibri" w:hAnsi="Times New Roman"/>
                <w:shd w:val="clear" w:color="auto" w:fill="FBFBFB"/>
              </w:rPr>
              <w:t xml:space="preserve"> </w:t>
            </w:r>
          </w:p>
        </w:tc>
      </w:tr>
      <w:tr w:rsidR="00744D8D" w14:paraId="5A3499ED" w14:textId="77777777">
        <w:trPr>
          <w:gridAfter w:val="1"/>
          <w:wAfter w:w="25" w:type="dxa"/>
          <w:trHeight w:val="137"/>
        </w:trPr>
        <w:tc>
          <w:tcPr>
            <w:tcW w:w="1588" w:type="dxa"/>
          </w:tcPr>
          <w:p w14:paraId="6FBD9E64"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Ақырындап</w:t>
            </w:r>
            <w:proofErr w:type="spellEnd"/>
            <w:r>
              <w:rPr>
                <w:rFonts w:ascii="Times New Roman" w:hAnsi="Times New Roman" w:cs="Times New Roman"/>
                <w:b/>
                <w:bCs/>
              </w:rPr>
              <w:t xml:space="preserve"> </w:t>
            </w:r>
            <w:proofErr w:type="spellStart"/>
            <w:r>
              <w:rPr>
                <w:rFonts w:ascii="Times New Roman" w:hAnsi="Times New Roman" w:cs="Times New Roman"/>
                <w:b/>
                <w:bCs/>
              </w:rPr>
              <w:t>ояну</w:t>
            </w:r>
            <w:proofErr w:type="spellEnd"/>
            <w:r>
              <w:rPr>
                <w:rFonts w:ascii="Times New Roman" w:hAnsi="Times New Roman" w:cs="Times New Roman"/>
                <w:b/>
                <w:bCs/>
              </w:rPr>
              <w:t xml:space="preserve">, </w:t>
            </w:r>
            <w:proofErr w:type="spellStart"/>
            <w:r>
              <w:rPr>
                <w:rFonts w:ascii="Times New Roman" w:hAnsi="Times New Roman" w:cs="Times New Roman"/>
                <w:b/>
                <w:bCs/>
              </w:rPr>
              <w:t>ауа</w:t>
            </w:r>
            <w:proofErr w:type="spellEnd"/>
            <w:r>
              <w:rPr>
                <w:rFonts w:ascii="Times New Roman" w:hAnsi="Times New Roman" w:cs="Times New Roman"/>
                <w:b/>
                <w:bCs/>
              </w:rPr>
              <w:t>, су ем-</w:t>
            </w:r>
            <w:proofErr w:type="spellStart"/>
            <w:r>
              <w:rPr>
                <w:rFonts w:ascii="Times New Roman" w:hAnsi="Times New Roman" w:cs="Times New Roman"/>
                <w:b/>
                <w:bCs/>
              </w:rPr>
              <w:t>шаралары</w:t>
            </w:r>
            <w:proofErr w:type="spellEnd"/>
            <w:r>
              <w:rPr>
                <w:rFonts w:ascii="Times New Roman" w:hAnsi="Times New Roman" w:cs="Times New Roman"/>
                <w:b/>
                <w:bCs/>
              </w:rPr>
              <w:t>/</w:t>
            </w:r>
          </w:p>
          <w:p w14:paraId="5872539E"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color w:val="FF0000"/>
              </w:rPr>
            </w:pPr>
            <w:r>
              <w:rPr>
                <w:rFonts w:ascii="Times New Roman" w:hAnsi="Times New Roman" w:cs="Times New Roman"/>
                <w:b/>
                <w:bCs/>
              </w:rPr>
              <w:t>Постепенный подъем, воздушные, водные процедуры</w:t>
            </w:r>
          </w:p>
        </w:tc>
        <w:tc>
          <w:tcPr>
            <w:tcW w:w="14433" w:type="dxa"/>
            <w:gridSpan w:val="5"/>
          </w:tcPr>
          <w:p w14:paraId="34FEC6D1"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 xml:space="preserve">«Точечный массаж» «Гимнастика пробуждения» / </w:t>
            </w:r>
            <w:proofErr w:type="spellStart"/>
            <w:r>
              <w:rPr>
                <w:rFonts w:ascii="Times New Roman" w:hAnsi="Times New Roman" w:cs="Times New Roman"/>
                <w:b/>
              </w:rPr>
              <w:t>Мәдени-гигиеналық</w:t>
            </w:r>
            <w:proofErr w:type="spellEnd"/>
            <w:r>
              <w:rPr>
                <w:rFonts w:ascii="Times New Roman" w:hAnsi="Times New Roman" w:cs="Times New Roman"/>
                <w:b/>
              </w:rPr>
              <w:t xml:space="preserve"> </w:t>
            </w:r>
            <w:proofErr w:type="spellStart"/>
            <w:r>
              <w:rPr>
                <w:rFonts w:ascii="Times New Roman" w:hAnsi="Times New Roman" w:cs="Times New Roman"/>
                <w:b/>
              </w:rPr>
              <w:t>машықтар</w:t>
            </w:r>
            <w:proofErr w:type="spellEnd"/>
            <w:r>
              <w:rPr>
                <w:rFonts w:ascii="Times New Roman" w:hAnsi="Times New Roman" w:cs="Times New Roman"/>
                <w:b/>
              </w:rPr>
              <w:t xml:space="preserve"> </w:t>
            </w:r>
            <w:proofErr w:type="spellStart"/>
            <w:r>
              <w:rPr>
                <w:rFonts w:ascii="Times New Roman" w:hAnsi="Times New Roman" w:cs="Times New Roman"/>
                <w:b/>
              </w:rPr>
              <w:t>білімін</w:t>
            </w:r>
            <w:proofErr w:type="spellEnd"/>
            <w:r>
              <w:rPr>
                <w:rFonts w:ascii="Times New Roman" w:hAnsi="Times New Roman" w:cs="Times New Roman"/>
                <w:b/>
              </w:rPr>
              <w:t xml:space="preserve"> </w:t>
            </w:r>
            <w:proofErr w:type="spellStart"/>
            <w:r>
              <w:rPr>
                <w:rFonts w:ascii="Times New Roman" w:hAnsi="Times New Roman" w:cs="Times New Roman"/>
                <w:b/>
              </w:rPr>
              <w:t>бекіту</w:t>
            </w:r>
            <w:proofErr w:type="spellEnd"/>
            <w:r>
              <w:rPr>
                <w:rFonts w:ascii="Times New Roman" w:hAnsi="Times New Roman" w:cs="Times New Roman"/>
                <w:b/>
              </w:rPr>
              <w:t>. Комплекс №1</w:t>
            </w:r>
          </w:p>
          <w:p w14:paraId="2D1E016A" w14:textId="77777777" w:rsidR="00744D8D" w:rsidRDefault="004647E1">
            <w:pPr>
              <w:widowControl w:val="0"/>
              <w:autoSpaceDE w:val="0"/>
              <w:autoSpaceDN w:val="0"/>
              <w:adjustRightInd w:val="0"/>
              <w:spacing w:after="0" w:line="240" w:lineRule="auto"/>
              <w:contextualSpacing/>
              <w:rPr>
                <w:rFonts w:ascii="Times New Roman" w:hAnsi="Times New Roman" w:cs="Times New Roman"/>
                <w:i/>
                <w:color w:val="FF0000"/>
              </w:rPr>
            </w:pPr>
            <w:r>
              <w:rPr>
                <w:rFonts w:ascii="Times New Roman" w:hAnsi="Times New Roman" w:cs="Times New Roman"/>
              </w:rPr>
              <w:t xml:space="preserve">Закрепление знаний и выполнение культурно-гигиенических навыков. </w:t>
            </w:r>
          </w:p>
          <w:p w14:paraId="73290FE7" w14:textId="77777777" w:rsidR="00744D8D" w:rsidRDefault="004647E1">
            <w:pPr>
              <w:shd w:val="clear" w:color="auto" w:fill="FFFFFF"/>
              <w:spacing w:after="0" w:line="240" w:lineRule="auto"/>
              <w:contextualSpacing/>
              <w:rPr>
                <w:rFonts w:ascii="Times New Roman" w:hAnsi="Times New Roman" w:cs="Times New Roman"/>
                <w:b/>
              </w:rPr>
            </w:pPr>
            <w:r>
              <w:rPr>
                <w:rFonts w:ascii="Times New Roman" w:hAnsi="Times New Roman" w:cs="Times New Roman"/>
                <w:b/>
              </w:rPr>
              <w:t>«Сухие рукава»</w:t>
            </w:r>
          </w:p>
          <w:p w14:paraId="09540D4D" w14:textId="3057D30C" w:rsidR="00744D8D" w:rsidRDefault="00EB07C0">
            <w:pPr>
              <w:shd w:val="clear" w:color="auto" w:fill="FFFFFF"/>
              <w:spacing w:after="0" w:line="240" w:lineRule="auto"/>
              <w:contextualSpacing/>
              <w:rPr>
                <w:rFonts w:ascii="Times New Roman" w:hAnsi="Times New Roman" w:cs="Times New Roman"/>
              </w:rPr>
            </w:pPr>
            <w:proofErr w:type="spellStart"/>
            <w:proofErr w:type="gramStart"/>
            <w:r>
              <w:rPr>
                <w:rFonts w:ascii="Times New Roman" w:hAnsi="Times New Roman" w:cs="Times New Roman"/>
                <w:b/>
                <w:i/>
              </w:rPr>
              <w:t>Задача:</w:t>
            </w:r>
            <w:r w:rsidR="004647E1">
              <w:rPr>
                <w:rFonts w:ascii="Times New Roman" w:hAnsi="Times New Roman" w:cs="Times New Roman"/>
              </w:rPr>
              <w:t>Формировать</w:t>
            </w:r>
            <w:proofErr w:type="spellEnd"/>
            <w:proofErr w:type="gramEnd"/>
            <w:r w:rsidR="004647E1">
              <w:rPr>
                <w:rFonts w:ascii="Times New Roman" w:hAnsi="Times New Roman" w:cs="Times New Roman"/>
              </w:rPr>
              <w:t xml:space="preserve"> умение аккуратно мыть руки, закатывать рукава, не проливать воду на пол, насухо вытирать их личным полотенцем; формировать умение мыть руки перед едой, хорошо намыливать руки и тщательно смывать грязь.</w:t>
            </w:r>
          </w:p>
          <w:p w14:paraId="788F0A87" w14:textId="77777777" w:rsidR="00744D8D" w:rsidRDefault="004647E1">
            <w:pPr>
              <w:shd w:val="clear" w:color="auto" w:fill="FFFFFF"/>
              <w:spacing w:after="0" w:line="240" w:lineRule="auto"/>
              <w:contextualSpacing/>
              <w:rPr>
                <w:rFonts w:ascii="Times New Roman" w:hAnsi="Times New Roman" w:cs="Times New Roman"/>
              </w:rPr>
            </w:pPr>
            <w:r>
              <w:rPr>
                <w:rFonts w:ascii="Times New Roman" w:hAnsi="Times New Roman" w:cs="Times New Roman"/>
              </w:rPr>
              <w:t xml:space="preserve">*** бет, </w:t>
            </w:r>
            <w:proofErr w:type="spellStart"/>
            <w:r>
              <w:rPr>
                <w:rFonts w:ascii="Times New Roman" w:hAnsi="Times New Roman" w:cs="Times New Roman"/>
              </w:rPr>
              <w:t>мұрын</w:t>
            </w:r>
            <w:proofErr w:type="spellEnd"/>
            <w:r>
              <w:rPr>
                <w:rFonts w:ascii="Times New Roman" w:hAnsi="Times New Roman" w:cs="Times New Roman"/>
              </w:rPr>
              <w:t xml:space="preserve"> </w:t>
            </w:r>
            <w:proofErr w:type="spellStart"/>
            <w:r>
              <w:rPr>
                <w:rFonts w:ascii="Times New Roman" w:hAnsi="Times New Roman" w:cs="Times New Roman"/>
              </w:rPr>
              <w:t>ауыз</w:t>
            </w:r>
            <w:proofErr w:type="spellEnd"/>
            <w:r>
              <w:rPr>
                <w:rFonts w:ascii="Times New Roman" w:hAnsi="Times New Roman" w:cs="Times New Roman"/>
              </w:rPr>
              <w:t xml:space="preserve"> </w:t>
            </w:r>
            <w:proofErr w:type="spellStart"/>
            <w:r>
              <w:rPr>
                <w:rFonts w:ascii="Times New Roman" w:hAnsi="Times New Roman" w:cs="Times New Roman"/>
              </w:rPr>
              <w:t>бетіңізді</w:t>
            </w:r>
            <w:proofErr w:type="spellEnd"/>
            <w:r>
              <w:rPr>
                <w:rFonts w:ascii="Times New Roman" w:hAnsi="Times New Roman" w:cs="Times New Roman"/>
              </w:rPr>
              <w:t xml:space="preserve"> </w:t>
            </w:r>
            <w:proofErr w:type="spellStart"/>
            <w:r>
              <w:rPr>
                <w:rFonts w:ascii="Times New Roman" w:hAnsi="Times New Roman" w:cs="Times New Roman"/>
              </w:rPr>
              <w:t>жуыңыз</w:t>
            </w:r>
            <w:proofErr w:type="spellEnd"/>
            <w:r>
              <w:rPr>
                <w:rFonts w:ascii="Times New Roman" w:hAnsi="Times New Roman" w:cs="Times New Roman"/>
              </w:rPr>
              <w:t xml:space="preserve"> </w:t>
            </w:r>
            <w:proofErr w:type="spellStart"/>
            <w:r>
              <w:rPr>
                <w:rFonts w:ascii="Times New Roman" w:hAnsi="Times New Roman" w:cs="Times New Roman"/>
              </w:rPr>
              <w:t>бетіңізді</w:t>
            </w:r>
            <w:proofErr w:type="spellEnd"/>
            <w:r>
              <w:rPr>
                <w:rFonts w:ascii="Times New Roman" w:hAnsi="Times New Roman" w:cs="Times New Roman"/>
              </w:rPr>
              <w:t xml:space="preserve"> </w:t>
            </w:r>
            <w:proofErr w:type="spellStart"/>
            <w:r>
              <w:rPr>
                <w:rFonts w:ascii="Times New Roman" w:hAnsi="Times New Roman" w:cs="Times New Roman"/>
              </w:rPr>
              <w:t>жуыңыз</w:t>
            </w:r>
            <w:proofErr w:type="spellEnd"/>
          </w:p>
          <w:p w14:paraId="2293C8CB" w14:textId="77777777" w:rsidR="00744D8D" w:rsidRDefault="004647E1">
            <w:pPr>
              <w:shd w:val="clear" w:color="auto" w:fill="FFFFFF"/>
              <w:spacing w:after="0" w:line="240" w:lineRule="auto"/>
              <w:contextualSpacing/>
              <w:rPr>
                <w:rFonts w:ascii="Times New Roman" w:hAnsi="Times New Roman" w:cs="Times New Roman"/>
                <w:b/>
              </w:rPr>
            </w:pPr>
            <w:proofErr w:type="spellStart"/>
            <w:r>
              <w:rPr>
                <w:rFonts w:ascii="Times New Roman" w:hAnsi="Times New Roman" w:cs="Times New Roman"/>
                <w:b/>
              </w:rPr>
              <w:t>Ойын</w:t>
            </w:r>
            <w:proofErr w:type="spellEnd"/>
            <w:r>
              <w:rPr>
                <w:rFonts w:ascii="Times New Roman" w:hAnsi="Times New Roman" w:cs="Times New Roman"/>
                <w:b/>
              </w:rPr>
              <w:t xml:space="preserve"> </w:t>
            </w:r>
            <w:proofErr w:type="spellStart"/>
            <w:r>
              <w:rPr>
                <w:rFonts w:ascii="Times New Roman" w:hAnsi="Times New Roman" w:cs="Times New Roman"/>
                <w:b/>
              </w:rPr>
              <w:t>жаттығуы</w:t>
            </w:r>
            <w:proofErr w:type="spellEnd"/>
            <w:r>
              <w:rPr>
                <w:rFonts w:ascii="Times New Roman" w:hAnsi="Times New Roman" w:cs="Times New Roman"/>
                <w:b/>
              </w:rPr>
              <w:t>/Игровое упражнение «Вверх рука и вниз рука. Потянули их слегка»</w:t>
            </w:r>
          </w:p>
          <w:p w14:paraId="1A8ACF04" w14:textId="40A700B4" w:rsidR="00744D8D" w:rsidRDefault="00EB07C0">
            <w:pPr>
              <w:shd w:val="clear" w:color="auto" w:fill="FFFFFF"/>
              <w:spacing w:after="0" w:line="240" w:lineRule="auto"/>
              <w:contextualSpacing/>
              <w:rPr>
                <w:rFonts w:ascii="Times New Roman" w:hAnsi="Times New Roman" w:cs="Times New Roman"/>
                <w:color w:val="FF0000"/>
              </w:rPr>
            </w:pPr>
            <w:proofErr w:type="spellStart"/>
            <w:proofErr w:type="gramStart"/>
            <w:r>
              <w:rPr>
                <w:rFonts w:ascii="Times New Roman" w:hAnsi="Times New Roman" w:cs="Times New Roman"/>
                <w:b/>
                <w:i/>
              </w:rPr>
              <w:t>Задача:</w:t>
            </w:r>
            <w:r w:rsidR="004647E1">
              <w:rPr>
                <w:rFonts w:ascii="Times New Roman" w:hAnsi="Times New Roman" w:cs="Times New Roman"/>
              </w:rPr>
              <w:t>Закреплять</w:t>
            </w:r>
            <w:proofErr w:type="spellEnd"/>
            <w:proofErr w:type="gramEnd"/>
            <w:r w:rsidR="004647E1">
              <w:rPr>
                <w:rFonts w:ascii="Times New Roman" w:hAnsi="Times New Roman" w:cs="Times New Roman"/>
              </w:rPr>
              <w:t xml:space="preserve"> умение заправлять свою кровать. «Как надо заправлять кровать»</w:t>
            </w:r>
          </w:p>
        </w:tc>
      </w:tr>
      <w:tr w:rsidR="00744D8D" w14:paraId="256D6F1F" w14:textId="77777777">
        <w:trPr>
          <w:gridAfter w:val="1"/>
          <w:wAfter w:w="25" w:type="dxa"/>
          <w:trHeight w:val="189"/>
        </w:trPr>
        <w:tc>
          <w:tcPr>
            <w:tcW w:w="1588" w:type="dxa"/>
          </w:tcPr>
          <w:p w14:paraId="2F021242"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rPr>
            </w:pPr>
            <w:proofErr w:type="spellStart"/>
            <w:r>
              <w:rPr>
                <w:rFonts w:ascii="Times New Roman" w:hAnsi="Times New Roman" w:cs="Times New Roman"/>
                <w:b/>
                <w:bCs/>
              </w:rPr>
              <w:t>Бесін</w:t>
            </w:r>
            <w:proofErr w:type="spellEnd"/>
            <w:r>
              <w:rPr>
                <w:rFonts w:ascii="Times New Roman" w:hAnsi="Times New Roman" w:cs="Times New Roman"/>
                <w:b/>
                <w:bCs/>
              </w:rPr>
              <w:t xml:space="preserve"> ас/Полдник</w:t>
            </w:r>
          </w:p>
        </w:tc>
        <w:tc>
          <w:tcPr>
            <w:tcW w:w="14433" w:type="dxa"/>
            <w:gridSpan w:val="5"/>
          </w:tcPr>
          <w:p w14:paraId="7D833CCC"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Балалардың</w:t>
            </w:r>
            <w:proofErr w:type="spellEnd"/>
            <w:r>
              <w:rPr>
                <w:rFonts w:ascii="Times New Roman" w:hAnsi="Times New Roman" w:cs="Times New Roman"/>
              </w:rPr>
              <w:t xml:space="preserve"> </w:t>
            </w:r>
            <w:proofErr w:type="spellStart"/>
            <w:r>
              <w:rPr>
                <w:rFonts w:ascii="Times New Roman" w:hAnsi="Times New Roman" w:cs="Times New Roman"/>
              </w:rPr>
              <w:t>назарын</w:t>
            </w:r>
            <w:proofErr w:type="spellEnd"/>
            <w:r>
              <w:rPr>
                <w:rFonts w:ascii="Times New Roman" w:hAnsi="Times New Roman" w:cs="Times New Roman"/>
              </w:rPr>
              <w:t xml:space="preserve"> </w:t>
            </w:r>
            <w:proofErr w:type="spellStart"/>
            <w:r>
              <w:rPr>
                <w:rFonts w:ascii="Times New Roman" w:hAnsi="Times New Roman" w:cs="Times New Roman"/>
              </w:rPr>
              <w:t>тамаққа</w:t>
            </w:r>
            <w:proofErr w:type="spellEnd"/>
            <w:r>
              <w:rPr>
                <w:rFonts w:ascii="Times New Roman" w:hAnsi="Times New Roman" w:cs="Times New Roman"/>
              </w:rPr>
              <w:t xml:space="preserve"> </w:t>
            </w:r>
            <w:proofErr w:type="spellStart"/>
            <w:r>
              <w:rPr>
                <w:rFonts w:ascii="Times New Roman" w:hAnsi="Times New Roman" w:cs="Times New Roman"/>
              </w:rPr>
              <w:t>аудару</w:t>
            </w:r>
            <w:proofErr w:type="spellEnd"/>
            <w:r>
              <w:rPr>
                <w:rFonts w:ascii="Times New Roman" w:hAnsi="Times New Roman" w:cs="Times New Roman"/>
              </w:rPr>
              <w:t xml:space="preserve">; </w:t>
            </w:r>
            <w:proofErr w:type="spellStart"/>
            <w:r>
              <w:rPr>
                <w:rFonts w:ascii="Times New Roman" w:hAnsi="Times New Roman" w:cs="Times New Roman"/>
              </w:rPr>
              <w:t>тамақтану</w:t>
            </w:r>
            <w:proofErr w:type="spellEnd"/>
            <w:r>
              <w:rPr>
                <w:rFonts w:ascii="Times New Roman" w:hAnsi="Times New Roman" w:cs="Times New Roman"/>
              </w:rPr>
              <w:t xml:space="preserve"> </w:t>
            </w:r>
            <w:proofErr w:type="spellStart"/>
            <w:r>
              <w:rPr>
                <w:rFonts w:ascii="Times New Roman" w:hAnsi="Times New Roman" w:cs="Times New Roman"/>
              </w:rPr>
              <w:t>мәдениеті</w:t>
            </w:r>
            <w:proofErr w:type="spellEnd"/>
            <w:r>
              <w:rPr>
                <w:rFonts w:ascii="Times New Roman" w:hAnsi="Times New Roman" w:cs="Times New Roman"/>
              </w:rPr>
              <w:t xml:space="preserve"> </w:t>
            </w:r>
            <w:proofErr w:type="spellStart"/>
            <w:r>
              <w:rPr>
                <w:rFonts w:ascii="Times New Roman" w:hAnsi="Times New Roman" w:cs="Times New Roman"/>
              </w:rPr>
              <w:t>туралы</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жұмыс</w:t>
            </w:r>
            <w:proofErr w:type="spellEnd"/>
            <w:r>
              <w:rPr>
                <w:rFonts w:ascii="Times New Roman" w:hAnsi="Times New Roman" w:cs="Times New Roman"/>
              </w:rPr>
              <w:t xml:space="preserve"> </w:t>
            </w:r>
            <w:proofErr w:type="spellStart"/>
            <w:r>
              <w:rPr>
                <w:rFonts w:ascii="Times New Roman" w:hAnsi="Times New Roman" w:cs="Times New Roman"/>
              </w:rPr>
              <w:t>жүргізу</w:t>
            </w:r>
            <w:proofErr w:type="spellEnd"/>
            <w:r>
              <w:rPr>
                <w:rFonts w:ascii="Times New Roman" w:hAnsi="Times New Roman" w:cs="Times New Roman"/>
              </w:rPr>
              <w:t>.</w:t>
            </w:r>
          </w:p>
          <w:p w14:paraId="2EC0619C"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rPr>
              <w:t>Привлечение внимания детей к пище; индивидуальная работа по умению правильно держать ложку во время еды.</w:t>
            </w:r>
          </w:p>
        </w:tc>
      </w:tr>
      <w:tr w:rsidR="00744D8D" w14:paraId="61D5B1D9" w14:textId="77777777">
        <w:trPr>
          <w:trHeight w:val="569"/>
        </w:trPr>
        <w:tc>
          <w:tcPr>
            <w:tcW w:w="1588" w:type="dxa"/>
            <w:vMerge w:val="restart"/>
          </w:tcPr>
          <w:p w14:paraId="724CBCBE" w14:textId="77777777" w:rsidR="00744D8D" w:rsidRDefault="00744D8D">
            <w:pPr>
              <w:widowControl w:val="0"/>
              <w:tabs>
                <w:tab w:val="left" w:pos="6640"/>
              </w:tabs>
              <w:autoSpaceDE w:val="0"/>
              <w:autoSpaceDN w:val="0"/>
              <w:adjustRightInd w:val="0"/>
              <w:spacing w:after="0" w:line="240" w:lineRule="auto"/>
              <w:contextualSpacing/>
              <w:rPr>
                <w:rFonts w:ascii="Times New Roman" w:hAnsi="Times New Roman" w:cs="Times New Roman"/>
                <w:b/>
                <w:bCs/>
                <w:color w:val="FF0000"/>
              </w:rPr>
            </w:pPr>
          </w:p>
          <w:p w14:paraId="04F1C5FB" w14:textId="77777777" w:rsidR="00744D8D" w:rsidRDefault="00744D8D">
            <w:pPr>
              <w:widowControl w:val="0"/>
              <w:tabs>
                <w:tab w:val="left" w:pos="6640"/>
              </w:tabs>
              <w:autoSpaceDE w:val="0"/>
              <w:autoSpaceDN w:val="0"/>
              <w:adjustRightInd w:val="0"/>
              <w:spacing w:after="0" w:line="240" w:lineRule="auto"/>
              <w:contextualSpacing/>
              <w:rPr>
                <w:rFonts w:ascii="Times New Roman" w:hAnsi="Times New Roman" w:cs="Times New Roman"/>
                <w:b/>
                <w:bCs/>
                <w:color w:val="FF0000"/>
              </w:rPr>
            </w:pPr>
          </w:p>
          <w:p w14:paraId="4A44D286"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proofErr w:type="spellStart"/>
            <w:r>
              <w:rPr>
                <w:rFonts w:ascii="Times New Roman" w:hAnsi="Times New Roman" w:cs="Times New Roman"/>
                <w:b/>
                <w:bCs/>
              </w:rPr>
              <w:lastRenderedPageBreak/>
              <w:t>Ойындар</w:t>
            </w:r>
            <w:proofErr w:type="spellEnd"/>
            <w:r>
              <w:rPr>
                <w:rFonts w:ascii="Times New Roman" w:hAnsi="Times New Roman" w:cs="Times New Roman"/>
                <w:b/>
                <w:bCs/>
              </w:rPr>
              <w:t xml:space="preserve">, </w:t>
            </w:r>
            <w:proofErr w:type="spellStart"/>
            <w:r>
              <w:rPr>
                <w:rFonts w:ascii="Times New Roman" w:hAnsi="Times New Roman" w:cs="Times New Roman"/>
                <w:b/>
                <w:bCs/>
              </w:rPr>
              <w:t>өз</w:t>
            </w:r>
            <w:proofErr w:type="spellEnd"/>
            <w:r>
              <w:rPr>
                <w:rFonts w:ascii="Times New Roman" w:hAnsi="Times New Roman" w:cs="Times New Roman"/>
                <w:b/>
                <w:bCs/>
              </w:rPr>
              <w:t xml:space="preserve"> </w:t>
            </w:r>
            <w:proofErr w:type="spellStart"/>
            <w:r>
              <w:rPr>
                <w:rFonts w:ascii="Times New Roman" w:hAnsi="Times New Roman" w:cs="Times New Roman"/>
                <w:b/>
                <w:bCs/>
              </w:rPr>
              <w:t>еркіндегі</w:t>
            </w:r>
            <w:proofErr w:type="spellEnd"/>
            <w:r>
              <w:rPr>
                <w:rFonts w:ascii="Times New Roman" w:hAnsi="Times New Roman" w:cs="Times New Roman"/>
                <w:b/>
                <w:bCs/>
              </w:rPr>
              <w:t xml:space="preserve"> </w:t>
            </w:r>
            <w:proofErr w:type="spellStart"/>
            <w:r>
              <w:rPr>
                <w:rFonts w:ascii="Times New Roman" w:hAnsi="Times New Roman" w:cs="Times New Roman"/>
                <w:b/>
                <w:bCs/>
              </w:rPr>
              <w:t>жұмыстар</w:t>
            </w:r>
            <w:proofErr w:type="spellEnd"/>
            <w:r>
              <w:rPr>
                <w:rFonts w:ascii="Times New Roman" w:hAnsi="Times New Roman" w:cs="Times New Roman"/>
                <w:b/>
                <w:bCs/>
              </w:rPr>
              <w:t>/ Игры, самостоятельная деятельность</w:t>
            </w:r>
          </w:p>
          <w:p w14:paraId="4D4D3C31" w14:textId="77777777" w:rsidR="00744D8D" w:rsidRDefault="00744D8D">
            <w:pPr>
              <w:widowControl w:val="0"/>
              <w:autoSpaceDE w:val="0"/>
              <w:autoSpaceDN w:val="0"/>
              <w:adjustRightInd w:val="0"/>
              <w:spacing w:after="0" w:line="240" w:lineRule="auto"/>
              <w:contextualSpacing/>
              <w:rPr>
                <w:rFonts w:ascii="Times New Roman" w:hAnsi="Times New Roman" w:cs="Times New Roman"/>
                <w:b/>
                <w:bCs/>
                <w:color w:val="FF0000"/>
              </w:rPr>
            </w:pPr>
          </w:p>
          <w:p w14:paraId="270AF1A7" w14:textId="77777777" w:rsidR="00744D8D" w:rsidRDefault="00744D8D">
            <w:pPr>
              <w:widowControl w:val="0"/>
              <w:autoSpaceDE w:val="0"/>
              <w:autoSpaceDN w:val="0"/>
              <w:adjustRightInd w:val="0"/>
              <w:spacing w:after="0" w:line="240" w:lineRule="auto"/>
              <w:contextualSpacing/>
              <w:rPr>
                <w:rFonts w:ascii="Times New Roman" w:hAnsi="Times New Roman" w:cs="Times New Roman"/>
                <w:b/>
                <w:bCs/>
                <w:color w:val="FF0000"/>
              </w:rPr>
            </w:pPr>
          </w:p>
          <w:p w14:paraId="69E562F1" w14:textId="77777777" w:rsidR="00744D8D" w:rsidRDefault="00744D8D">
            <w:pPr>
              <w:widowControl w:val="0"/>
              <w:autoSpaceDE w:val="0"/>
              <w:autoSpaceDN w:val="0"/>
              <w:adjustRightInd w:val="0"/>
              <w:spacing w:after="0" w:line="240" w:lineRule="auto"/>
              <w:contextualSpacing/>
              <w:rPr>
                <w:rFonts w:ascii="Times New Roman" w:hAnsi="Times New Roman" w:cs="Times New Roman"/>
                <w:b/>
                <w:bCs/>
                <w:color w:val="FF0000"/>
              </w:rPr>
            </w:pPr>
          </w:p>
          <w:p w14:paraId="20119823" w14:textId="77777777" w:rsidR="00744D8D" w:rsidRDefault="00744D8D">
            <w:pPr>
              <w:widowControl w:val="0"/>
              <w:autoSpaceDE w:val="0"/>
              <w:autoSpaceDN w:val="0"/>
              <w:adjustRightInd w:val="0"/>
              <w:spacing w:after="0" w:line="240" w:lineRule="auto"/>
              <w:contextualSpacing/>
              <w:rPr>
                <w:rFonts w:ascii="Times New Roman" w:hAnsi="Times New Roman" w:cs="Times New Roman"/>
                <w:b/>
                <w:color w:val="FF0000"/>
              </w:rPr>
            </w:pPr>
          </w:p>
        </w:tc>
        <w:tc>
          <w:tcPr>
            <w:tcW w:w="2888" w:type="dxa"/>
            <w:tcBorders>
              <w:top w:val="outset" w:sz="6" w:space="0" w:color="auto"/>
              <w:left w:val="outset" w:sz="6" w:space="0" w:color="auto"/>
              <w:bottom w:val="outset" w:sz="6" w:space="0" w:color="auto"/>
              <w:right w:val="outset" w:sz="6" w:space="0" w:color="auto"/>
            </w:tcBorders>
          </w:tcPr>
          <w:p w14:paraId="5E062F5C" w14:textId="77777777" w:rsidR="00744D8D" w:rsidRDefault="004647E1">
            <w:pPr>
              <w:spacing w:after="0" w:line="240" w:lineRule="auto"/>
              <w:contextualSpacing/>
              <w:rPr>
                <w:rFonts w:ascii="Times New Roman" w:eastAsia="Calibri" w:hAnsi="Times New Roman"/>
                <w:i/>
                <w:shd w:val="clear" w:color="auto" w:fill="FFFFFF"/>
                <w:lang w:eastAsia="ru-RU"/>
              </w:rPr>
            </w:pPr>
            <w:r>
              <w:rPr>
                <w:rFonts w:ascii="Times New Roman" w:hAnsi="Times New Roman"/>
                <w:i/>
              </w:rPr>
              <w:lastRenderedPageBreak/>
              <w:t>(познавательная, творческая, коммуникативная де</w:t>
            </w:r>
            <w:r>
              <w:rPr>
                <w:rFonts w:ascii="Times New Roman" w:hAnsi="Times New Roman"/>
                <w:i/>
              </w:rPr>
              <w:lastRenderedPageBreak/>
              <w:t>ятельность)</w:t>
            </w:r>
          </w:p>
          <w:p w14:paraId="2E53C28D" w14:textId="77777777" w:rsidR="00744D8D" w:rsidRDefault="004647E1">
            <w:pPr>
              <w:spacing w:after="0" w:line="240" w:lineRule="auto"/>
              <w:contextualSpacing/>
              <w:rPr>
                <w:rFonts w:ascii="Times New Roman" w:eastAsia="Calibri" w:hAnsi="Times New Roman"/>
                <w:b/>
              </w:rPr>
            </w:pPr>
            <w:proofErr w:type="spellStart"/>
            <w:r>
              <w:rPr>
                <w:rFonts w:ascii="Times New Roman" w:eastAsia="Calibri" w:hAnsi="Times New Roman"/>
                <w:b/>
              </w:rPr>
              <w:t>Сюжеттiк</w:t>
            </w:r>
            <w:proofErr w:type="spellEnd"/>
            <w:r>
              <w:rPr>
                <w:rFonts w:ascii="Times New Roman" w:eastAsia="Calibri" w:hAnsi="Times New Roman"/>
                <w:b/>
              </w:rPr>
              <w:t xml:space="preserve"> – </w:t>
            </w:r>
            <w:proofErr w:type="spellStart"/>
            <w:r>
              <w:rPr>
                <w:rFonts w:ascii="Times New Roman" w:eastAsia="Calibri" w:hAnsi="Times New Roman"/>
                <w:b/>
              </w:rPr>
              <w:t>рөлдiк</w:t>
            </w:r>
            <w:proofErr w:type="spellEnd"/>
            <w:r>
              <w:rPr>
                <w:rFonts w:ascii="Times New Roman" w:eastAsia="Calibri" w:hAnsi="Times New Roman"/>
                <w:b/>
              </w:rPr>
              <w:t xml:space="preserve"> </w:t>
            </w:r>
            <w:proofErr w:type="spellStart"/>
            <w:r>
              <w:rPr>
                <w:rFonts w:ascii="Times New Roman" w:eastAsia="Calibri" w:hAnsi="Times New Roman"/>
                <w:b/>
              </w:rPr>
              <w:t>ойын</w:t>
            </w:r>
            <w:proofErr w:type="spellEnd"/>
            <w:r>
              <w:rPr>
                <w:rFonts w:ascii="Times New Roman" w:eastAsia="Calibri" w:hAnsi="Times New Roman"/>
                <w:b/>
              </w:rPr>
              <w:t xml:space="preserve"> / Сюжетно-ролевая игра «Семья»</w:t>
            </w:r>
          </w:p>
          <w:p w14:paraId="5E5B64CD" w14:textId="65381F21" w:rsidR="00744D8D" w:rsidRDefault="00EB07C0">
            <w:pPr>
              <w:spacing w:after="0" w:line="240" w:lineRule="auto"/>
              <w:contextualSpacing/>
              <w:rPr>
                <w:rFonts w:ascii="Times New Roman" w:eastAsia="Calibri" w:hAnsi="Times New Roman"/>
                <w:shd w:val="clear" w:color="auto" w:fill="FFFFFF"/>
              </w:rPr>
            </w:pPr>
            <w:proofErr w:type="spellStart"/>
            <w:proofErr w:type="gramStart"/>
            <w:r>
              <w:rPr>
                <w:rStyle w:val="15"/>
                <w:rFonts w:ascii="Times New Roman" w:eastAsia="Calibri" w:hAnsi="Times New Roman" w:cs="Times New Roman"/>
                <w:b/>
                <w:bCs/>
                <w:shd w:val="clear" w:color="auto" w:fill="FFFFFF"/>
              </w:rPr>
              <w:t>Задача:</w:t>
            </w:r>
            <w:r w:rsidR="004647E1">
              <w:rPr>
                <w:rStyle w:val="15"/>
                <w:rFonts w:ascii="Times New Roman" w:eastAsia="Calibri" w:hAnsi="Times New Roman" w:cs="Times New Roman"/>
                <w:i w:val="0"/>
                <w:shd w:val="clear" w:color="auto" w:fill="FFFFFF"/>
              </w:rPr>
              <w:t>Формировать</w:t>
            </w:r>
            <w:proofErr w:type="spellEnd"/>
            <w:proofErr w:type="gramEnd"/>
            <w:r w:rsidR="004647E1">
              <w:rPr>
                <w:rStyle w:val="15"/>
                <w:rFonts w:ascii="Times New Roman" w:eastAsia="Calibri" w:hAnsi="Times New Roman" w:cs="Times New Roman"/>
                <w:i w:val="0"/>
                <w:shd w:val="clear" w:color="auto" w:fill="FFFFFF"/>
              </w:rPr>
              <w:t xml:space="preserve"> знаний о семье.</w:t>
            </w:r>
            <w:r w:rsidR="004647E1">
              <w:rPr>
                <w:rFonts w:ascii="Times New Roman" w:eastAsia="Calibri" w:hAnsi="Times New Roman"/>
                <w:b/>
              </w:rPr>
              <w:t xml:space="preserve"> </w:t>
            </w:r>
          </w:p>
          <w:p w14:paraId="7336F48C" w14:textId="77777777" w:rsidR="00744D8D" w:rsidRDefault="004647E1">
            <w:pPr>
              <w:spacing w:after="0" w:line="240" w:lineRule="auto"/>
              <w:contextualSpacing/>
              <w:rPr>
                <w:rFonts w:ascii="Times New Roman" w:hAnsi="Times New Roman"/>
                <w:i/>
              </w:rPr>
            </w:pPr>
            <w:proofErr w:type="spellStart"/>
            <w:r>
              <w:rPr>
                <w:rFonts w:ascii="Times New Roman" w:eastAsia="Calibri" w:hAnsi="Times New Roman"/>
                <w:b/>
              </w:rPr>
              <w:t>Үстел-баспа</w:t>
            </w:r>
            <w:proofErr w:type="spellEnd"/>
            <w:r>
              <w:rPr>
                <w:rFonts w:ascii="Times New Roman" w:eastAsia="Calibri" w:hAnsi="Times New Roman"/>
                <w:b/>
              </w:rPr>
              <w:t xml:space="preserve"> </w:t>
            </w:r>
            <w:proofErr w:type="spellStart"/>
            <w:r>
              <w:rPr>
                <w:rFonts w:ascii="Times New Roman" w:eastAsia="Calibri" w:hAnsi="Times New Roman"/>
                <w:b/>
              </w:rPr>
              <w:t>ойындары</w:t>
            </w:r>
            <w:proofErr w:type="spellEnd"/>
            <w:r>
              <w:rPr>
                <w:rFonts w:ascii="Times New Roman" w:eastAsia="Calibri" w:hAnsi="Times New Roman"/>
                <w:b/>
              </w:rPr>
              <w:t xml:space="preserve">/ </w:t>
            </w:r>
            <w:r>
              <w:rPr>
                <w:rFonts w:ascii="Times New Roman" w:hAnsi="Times New Roman"/>
                <w:b/>
              </w:rPr>
              <w:t>Настольно-печатные игры</w:t>
            </w:r>
          </w:p>
          <w:p w14:paraId="1E50842A" w14:textId="77777777" w:rsidR="00744D8D" w:rsidRDefault="004647E1">
            <w:pPr>
              <w:spacing w:after="0" w:line="240" w:lineRule="auto"/>
              <w:contextualSpacing/>
              <w:rPr>
                <w:rFonts w:ascii="Times New Roman" w:eastAsia="Calibri" w:hAnsi="Times New Roman"/>
                <w:color w:val="000000"/>
                <w:shd w:val="clear" w:color="auto" w:fill="FFFFFF"/>
              </w:rPr>
            </w:pPr>
            <w:r>
              <w:rPr>
                <w:rFonts w:ascii="Times New Roman" w:hAnsi="Times New Roman"/>
              </w:rPr>
              <w:t>«Лото»</w:t>
            </w:r>
          </w:p>
          <w:p w14:paraId="11EB08EA" w14:textId="77777777" w:rsidR="00744D8D" w:rsidRDefault="004647E1">
            <w:pPr>
              <w:spacing w:after="0" w:line="240" w:lineRule="auto"/>
              <w:contextualSpacing/>
              <w:rPr>
                <w:rFonts w:ascii="Times New Roman" w:eastAsia="Calibri" w:hAnsi="Times New Roman"/>
                <w:color w:val="000000"/>
                <w:shd w:val="clear" w:color="auto" w:fill="FFFFFF"/>
              </w:rPr>
            </w:pPr>
            <w:r>
              <w:rPr>
                <w:rFonts w:ascii="Times New Roman" w:eastAsia="Calibri" w:hAnsi="Times New Roman"/>
                <w:color w:val="000000"/>
                <w:shd w:val="clear" w:color="auto" w:fill="FFFFFF"/>
              </w:rPr>
              <w:t>(</w:t>
            </w:r>
            <w:r>
              <w:rPr>
                <w:rFonts w:ascii="Times New Roman" w:eastAsia="Calibri" w:hAnsi="Times New Roman"/>
                <w:i/>
                <w:color w:val="000000"/>
                <w:shd w:val="clear" w:color="auto" w:fill="FFFFFF"/>
              </w:rPr>
              <w:t>коммуникативная деятельность</w:t>
            </w:r>
            <w:r>
              <w:rPr>
                <w:rFonts w:ascii="Times New Roman" w:eastAsia="Calibri" w:hAnsi="Times New Roman"/>
                <w:color w:val="000000"/>
                <w:shd w:val="clear" w:color="auto" w:fill="FFFFFF"/>
              </w:rPr>
              <w:t>)</w:t>
            </w:r>
          </w:p>
          <w:p w14:paraId="00C1C1B1" w14:textId="77777777" w:rsidR="00744D8D" w:rsidRDefault="00744D8D">
            <w:pPr>
              <w:spacing w:after="0" w:line="240" w:lineRule="auto"/>
              <w:contextualSpacing/>
              <w:rPr>
                <w:rFonts w:ascii="Times New Roman" w:eastAsia="Calibri" w:hAnsi="Times New Roman"/>
                <w:b/>
              </w:rPr>
            </w:pPr>
          </w:p>
        </w:tc>
        <w:tc>
          <w:tcPr>
            <w:tcW w:w="2887" w:type="dxa"/>
            <w:tcBorders>
              <w:top w:val="outset" w:sz="6" w:space="0" w:color="auto"/>
              <w:left w:val="outset" w:sz="6" w:space="0" w:color="auto"/>
              <w:bottom w:val="outset" w:sz="6" w:space="0" w:color="auto"/>
              <w:right w:val="outset" w:sz="6" w:space="0" w:color="auto"/>
            </w:tcBorders>
          </w:tcPr>
          <w:p w14:paraId="24305E1F" w14:textId="77777777" w:rsidR="00744D8D" w:rsidRDefault="004647E1">
            <w:pPr>
              <w:spacing w:after="0" w:line="240" w:lineRule="auto"/>
              <w:contextualSpacing/>
              <w:rPr>
                <w:rFonts w:ascii="Times New Roman" w:eastAsia="Calibri" w:hAnsi="Times New Roman"/>
                <w:i/>
                <w:shd w:val="clear" w:color="auto" w:fill="FFFFFF"/>
              </w:rPr>
            </w:pPr>
            <w:r>
              <w:rPr>
                <w:rFonts w:ascii="Times New Roman" w:hAnsi="Times New Roman"/>
                <w:i/>
              </w:rPr>
              <w:lastRenderedPageBreak/>
              <w:t>(познавательная, творческая, коммуникативная де</w:t>
            </w:r>
            <w:r>
              <w:rPr>
                <w:rFonts w:ascii="Times New Roman" w:hAnsi="Times New Roman"/>
                <w:i/>
              </w:rPr>
              <w:lastRenderedPageBreak/>
              <w:t>ятельность)</w:t>
            </w:r>
          </w:p>
          <w:p w14:paraId="6E97954A"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proofErr w:type="spellStart"/>
            <w:r>
              <w:rPr>
                <w:rFonts w:ascii="Times New Roman" w:eastAsia="Calibri" w:hAnsi="Times New Roman"/>
                <w:b/>
              </w:rPr>
              <w:t>Сюжеттiк</w:t>
            </w:r>
            <w:proofErr w:type="spellEnd"/>
            <w:r>
              <w:rPr>
                <w:rFonts w:ascii="Times New Roman" w:eastAsia="Calibri" w:hAnsi="Times New Roman"/>
                <w:b/>
              </w:rPr>
              <w:t xml:space="preserve"> – </w:t>
            </w:r>
            <w:proofErr w:type="spellStart"/>
            <w:r>
              <w:rPr>
                <w:rFonts w:ascii="Times New Roman" w:eastAsia="Calibri" w:hAnsi="Times New Roman"/>
                <w:b/>
              </w:rPr>
              <w:t>рөлдiк</w:t>
            </w:r>
            <w:proofErr w:type="spellEnd"/>
            <w:r>
              <w:rPr>
                <w:rFonts w:ascii="Times New Roman" w:eastAsia="Calibri" w:hAnsi="Times New Roman"/>
                <w:b/>
              </w:rPr>
              <w:t xml:space="preserve"> </w:t>
            </w:r>
            <w:proofErr w:type="spellStart"/>
            <w:r>
              <w:rPr>
                <w:rFonts w:ascii="Times New Roman" w:eastAsia="Calibri" w:hAnsi="Times New Roman"/>
                <w:b/>
              </w:rPr>
              <w:t>ойын</w:t>
            </w:r>
            <w:proofErr w:type="spellEnd"/>
            <w:r>
              <w:rPr>
                <w:rFonts w:ascii="Times New Roman" w:eastAsia="Calibri" w:hAnsi="Times New Roman"/>
                <w:b/>
              </w:rPr>
              <w:t xml:space="preserve"> / Сюжетно-ролевая игра «Семья» в развитии</w:t>
            </w:r>
          </w:p>
          <w:p w14:paraId="48472EE8" w14:textId="5A8663DC" w:rsidR="00744D8D" w:rsidRDefault="00EB07C0">
            <w:pPr>
              <w:widowControl w:val="0"/>
              <w:autoSpaceDE w:val="0"/>
              <w:autoSpaceDN w:val="0"/>
              <w:adjustRightInd w:val="0"/>
              <w:spacing w:after="0" w:line="240" w:lineRule="auto"/>
              <w:contextualSpacing/>
              <w:rPr>
                <w:rFonts w:ascii="Times New Roman" w:eastAsia="Calibri" w:hAnsi="Times New Roman"/>
                <w:b/>
                <w:bCs/>
                <w:shd w:val="clear" w:color="auto" w:fill="FFFFFF"/>
              </w:rPr>
            </w:pPr>
            <w:proofErr w:type="spellStart"/>
            <w:proofErr w:type="gramStart"/>
            <w:r>
              <w:rPr>
                <w:rFonts w:ascii="Times New Roman" w:eastAsia="Calibri" w:hAnsi="Times New Roman"/>
                <w:b/>
                <w:i/>
              </w:rPr>
              <w:t>Задача:</w:t>
            </w:r>
            <w:r w:rsidR="004647E1">
              <w:rPr>
                <w:rFonts w:ascii="Times New Roman" w:eastAsia="Calibri" w:hAnsi="Times New Roman"/>
                <w:shd w:val="clear" w:color="auto" w:fill="FFFFFF"/>
              </w:rPr>
              <w:t>Продолжать</w:t>
            </w:r>
            <w:proofErr w:type="spellEnd"/>
            <w:proofErr w:type="gramEnd"/>
            <w:r w:rsidR="004647E1">
              <w:rPr>
                <w:rFonts w:ascii="Times New Roman" w:eastAsia="Calibri" w:hAnsi="Times New Roman"/>
                <w:shd w:val="clear" w:color="auto" w:fill="FFFFFF"/>
              </w:rPr>
              <w:t xml:space="preserve"> учить детей распределять роли и действовать согласно принятой на себя роли, развивать сюжет. побуждать детей к творческому воспроизведению в игре быта семьи.</w:t>
            </w:r>
          </w:p>
          <w:p w14:paraId="6DDF559E" w14:textId="77777777" w:rsidR="00744D8D" w:rsidRDefault="00744D8D">
            <w:pPr>
              <w:widowControl w:val="0"/>
              <w:autoSpaceDE w:val="0"/>
              <w:autoSpaceDN w:val="0"/>
              <w:adjustRightInd w:val="0"/>
              <w:spacing w:after="0" w:line="240" w:lineRule="auto"/>
              <w:contextualSpacing/>
              <w:rPr>
                <w:rFonts w:ascii="Times New Roman" w:eastAsia="Calibri" w:hAnsi="Times New Roman"/>
                <w:b/>
                <w:u w:val="dotted"/>
              </w:rPr>
            </w:pPr>
          </w:p>
        </w:tc>
        <w:tc>
          <w:tcPr>
            <w:tcW w:w="2888" w:type="dxa"/>
            <w:tcBorders>
              <w:top w:val="outset" w:sz="6" w:space="0" w:color="auto"/>
              <w:left w:val="outset" w:sz="6" w:space="0" w:color="auto"/>
              <w:bottom w:val="outset" w:sz="6" w:space="0" w:color="auto"/>
              <w:right w:val="outset" w:sz="6" w:space="0" w:color="auto"/>
            </w:tcBorders>
          </w:tcPr>
          <w:p w14:paraId="2BE47859" w14:textId="77777777" w:rsidR="00744D8D" w:rsidRDefault="004647E1">
            <w:pPr>
              <w:spacing w:after="0" w:line="240" w:lineRule="auto"/>
              <w:contextualSpacing/>
              <w:rPr>
                <w:rFonts w:ascii="Times New Roman" w:eastAsia="Calibri" w:hAnsi="Times New Roman"/>
                <w:i/>
                <w:shd w:val="clear" w:color="auto" w:fill="FFFFFF"/>
              </w:rPr>
            </w:pPr>
            <w:r>
              <w:rPr>
                <w:rFonts w:ascii="Times New Roman" w:hAnsi="Times New Roman"/>
                <w:i/>
              </w:rPr>
              <w:lastRenderedPageBreak/>
              <w:t>(познавательная, творческая, коммуникативная де</w:t>
            </w:r>
            <w:r>
              <w:rPr>
                <w:rFonts w:ascii="Times New Roman" w:hAnsi="Times New Roman"/>
                <w:i/>
              </w:rPr>
              <w:lastRenderedPageBreak/>
              <w:t>ятельность)</w:t>
            </w:r>
          </w:p>
          <w:p w14:paraId="76E9C22C" w14:textId="77777777" w:rsidR="00744D8D" w:rsidRDefault="004647E1">
            <w:pPr>
              <w:widowControl w:val="0"/>
              <w:autoSpaceDE w:val="0"/>
              <w:autoSpaceDN w:val="0"/>
              <w:adjustRightInd w:val="0"/>
              <w:spacing w:after="0" w:line="240" w:lineRule="auto"/>
              <w:contextualSpacing/>
              <w:rPr>
                <w:rFonts w:ascii="Times New Roman" w:eastAsia="Calibri" w:hAnsi="Times New Roman"/>
                <w:b/>
                <w:bCs/>
                <w:shd w:val="clear" w:color="auto" w:fill="FFFFFF"/>
              </w:rPr>
            </w:pPr>
            <w:proofErr w:type="spellStart"/>
            <w:r>
              <w:rPr>
                <w:rFonts w:ascii="Times New Roman" w:eastAsia="Calibri" w:hAnsi="Times New Roman"/>
                <w:b/>
              </w:rPr>
              <w:t>Сюжеттiк</w:t>
            </w:r>
            <w:proofErr w:type="spellEnd"/>
            <w:r>
              <w:rPr>
                <w:rFonts w:ascii="Times New Roman" w:eastAsia="Calibri" w:hAnsi="Times New Roman"/>
                <w:b/>
              </w:rPr>
              <w:t xml:space="preserve"> – </w:t>
            </w:r>
            <w:proofErr w:type="spellStart"/>
            <w:r>
              <w:rPr>
                <w:rFonts w:ascii="Times New Roman" w:eastAsia="Calibri" w:hAnsi="Times New Roman"/>
                <w:b/>
              </w:rPr>
              <w:t>рөлдiк</w:t>
            </w:r>
            <w:proofErr w:type="spellEnd"/>
            <w:r>
              <w:rPr>
                <w:rFonts w:ascii="Times New Roman" w:eastAsia="Calibri" w:hAnsi="Times New Roman"/>
                <w:b/>
              </w:rPr>
              <w:t xml:space="preserve"> </w:t>
            </w:r>
            <w:proofErr w:type="spellStart"/>
            <w:r>
              <w:rPr>
                <w:rFonts w:ascii="Times New Roman" w:eastAsia="Calibri" w:hAnsi="Times New Roman"/>
                <w:b/>
              </w:rPr>
              <w:t>ойын</w:t>
            </w:r>
            <w:proofErr w:type="spellEnd"/>
            <w:r>
              <w:rPr>
                <w:rFonts w:ascii="Times New Roman" w:eastAsia="Calibri" w:hAnsi="Times New Roman"/>
                <w:b/>
              </w:rPr>
              <w:t xml:space="preserve"> / Сюжетно-ролевая игра «Семья» в развитии</w:t>
            </w:r>
          </w:p>
          <w:p w14:paraId="00CB1C02" w14:textId="174170AC" w:rsidR="00744D8D" w:rsidRDefault="00EB07C0">
            <w:pPr>
              <w:widowControl w:val="0"/>
              <w:autoSpaceDE w:val="0"/>
              <w:autoSpaceDN w:val="0"/>
              <w:adjustRightInd w:val="0"/>
              <w:spacing w:after="0" w:line="240" w:lineRule="auto"/>
              <w:contextualSpacing/>
              <w:rPr>
                <w:rFonts w:ascii="Times New Roman" w:eastAsia="Calibri" w:hAnsi="Times New Roman"/>
              </w:rPr>
            </w:pPr>
            <w:proofErr w:type="spellStart"/>
            <w:proofErr w:type="gramStart"/>
            <w:r>
              <w:rPr>
                <w:rFonts w:ascii="Times New Roman" w:eastAsia="Calibri" w:hAnsi="Times New Roman"/>
                <w:b/>
                <w:bCs/>
                <w:i/>
                <w:shd w:val="clear" w:color="auto" w:fill="FFFFFF"/>
              </w:rPr>
              <w:t>Задача:</w:t>
            </w:r>
            <w:r w:rsidR="004647E1">
              <w:rPr>
                <w:rFonts w:ascii="Times New Roman" w:eastAsia="Calibri" w:hAnsi="Times New Roman"/>
                <w:shd w:val="clear" w:color="auto" w:fill="FFFFFF"/>
              </w:rPr>
              <w:t>Способствовать</w:t>
            </w:r>
            <w:proofErr w:type="spellEnd"/>
            <w:proofErr w:type="gramEnd"/>
            <w:r w:rsidR="004647E1">
              <w:rPr>
                <w:rFonts w:ascii="Times New Roman" w:eastAsia="Calibri" w:hAnsi="Times New Roman"/>
                <w:shd w:val="clear" w:color="auto" w:fill="FFFFFF"/>
              </w:rPr>
              <w:t xml:space="preserve"> установлению в игре ролевых взаимоотношений между играющими. </w:t>
            </w:r>
          </w:p>
          <w:p w14:paraId="0AFE1C52" w14:textId="77777777" w:rsidR="00744D8D" w:rsidRDefault="004647E1">
            <w:pPr>
              <w:spacing w:line="240" w:lineRule="auto"/>
              <w:contextualSpacing/>
              <w:rPr>
                <w:rFonts w:ascii="Times New Roman" w:hAnsi="Times New Roman" w:cs="Times New Roman"/>
                <w:b/>
              </w:rPr>
            </w:pPr>
            <w:r>
              <w:rPr>
                <w:rFonts w:ascii="Times New Roman" w:hAnsi="Times New Roman" w:cs="Times New Roman"/>
                <w:b/>
              </w:rPr>
              <w:t xml:space="preserve">Театр </w:t>
            </w:r>
            <w:proofErr w:type="spellStart"/>
            <w:r>
              <w:rPr>
                <w:rFonts w:ascii="Times New Roman" w:hAnsi="Times New Roman" w:cs="Times New Roman"/>
                <w:b/>
              </w:rPr>
              <w:t>қызметі</w:t>
            </w:r>
            <w:proofErr w:type="spellEnd"/>
            <w:r>
              <w:rPr>
                <w:rFonts w:ascii="Times New Roman" w:hAnsi="Times New Roman" w:cs="Times New Roman"/>
                <w:b/>
              </w:rPr>
              <w:t>/</w:t>
            </w:r>
          </w:p>
          <w:p w14:paraId="519133FB" w14:textId="77777777" w:rsidR="00744D8D" w:rsidRDefault="004647E1">
            <w:pPr>
              <w:widowControl w:val="0"/>
              <w:autoSpaceDE w:val="0"/>
              <w:autoSpaceDN w:val="0"/>
              <w:adjustRightInd w:val="0"/>
              <w:spacing w:after="0" w:line="240" w:lineRule="auto"/>
              <w:contextualSpacing/>
              <w:rPr>
                <w:rFonts w:ascii="Times New Roman" w:eastAsia="Times New Roman" w:hAnsi="Times New Roman"/>
                <w:b/>
              </w:rPr>
            </w:pPr>
            <w:r>
              <w:rPr>
                <w:rFonts w:ascii="Times New Roman" w:hAnsi="Times New Roman"/>
                <w:b/>
              </w:rPr>
              <w:t>Театральная деятельность</w:t>
            </w:r>
          </w:p>
          <w:p w14:paraId="4A840062" w14:textId="77777777" w:rsidR="00744D8D" w:rsidRDefault="004647E1">
            <w:pPr>
              <w:widowControl w:val="0"/>
              <w:autoSpaceDE w:val="0"/>
              <w:autoSpaceDN w:val="0"/>
              <w:adjustRightInd w:val="0"/>
              <w:spacing w:after="0" w:line="240" w:lineRule="auto"/>
              <w:contextualSpacing/>
              <w:rPr>
                <w:rFonts w:ascii="Times New Roman" w:hAnsi="Times New Roman"/>
              </w:rPr>
            </w:pPr>
            <w:r>
              <w:rPr>
                <w:rFonts w:ascii="Times New Roman" w:hAnsi="Times New Roman"/>
              </w:rPr>
              <w:t>Драматизация сказки «Под грибом»</w:t>
            </w:r>
          </w:p>
          <w:p w14:paraId="450F89D1" w14:textId="77777777" w:rsidR="00744D8D" w:rsidRDefault="004647E1">
            <w:pPr>
              <w:widowControl w:val="0"/>
              <w:autoSpaceDE w:val="0"/>
              <w:autoSpaceDN w:val="0"/>
              <w:adjustRightInd w:val="0"/>
              <w:spacing w:after="0" w:line="240" w:lineRule="auto"/>
              <w:contextualSpacing/>
              <w:rPr>
                <w:rFonts w:ascii="Times New Roman" w:eastAsia="Calibri" w:hAnsi="Times New Roman"/>
              </w:rPr>
            </w:pPr>
            <w:r>
              <w:rPr>
                <w:rFonts w:ascii="Times New Roman" w:hAnsi="Times New Roman"/>
              </w:rPr>
              <w:t>(</w:t>
            </w:r>
            <w:r>
              <w:rPr>
                <w:rFonts w:ascii="Times New Roman" w:hAnsi="Times New Roman"/>
                <w:i/>
                <w:color w:val="000000"/>
              </w:rPr>
              <w:t>творческая, коммуникативная деятельность)</w:t>
            </w:r>
          </w:p>
          <w:p w14:paraId="0026E515" w14:textId="77777777" w:rsidR="00744D8D" w:rsidRDefault="00744D8D">
            <w:pPr>
              <w:spacing w:after="0" w:line="240" w:lineRule="auto"/>
              <w:contextualSpacing/>
              <w:rPr>
                <w:rFonts w:ascii="Times New Roman" w:eastAsia="Calibri" w:hAnsi="Times New Roman"/>
                <w:b/>
              </w:rPr>
            </w:pPr>
          </w:p>
        </w:tc>
        <w:tc>
          <w:tcPr>
            <w:tcW w:w="2887" w:type="dxa"/>
            <w:tcBorders>
              <w:top w:val="outset" w:sz="6" w:space="0" w:color="auto"/>
              <w:left w:val="outset" w:sz="6" w:space="0" w:color="auto"/>
              <w:bottom w:val="outset" w:sz="6" w:space="0" w:color="auto"/>
              <w:right w:val="outset" w:sz="6" w:space="0" w:color="auto"/>
            </w:tcBorders>
          </w:tcPr>
          <w:p w14:paraId="6F2EF50C" w14:textId="77777777" w:rsidR="00744D8D" w:rsidRDefault="004647E1">
            <w:pPr>
              <w:spacing w:after="0" w:line="240" w:lineRule="auto"/>
              <w:contextualSpacing/>
              <w:rPr>
                <w:rFonts w:ascii="Times New Roman" w:eastAsia="Calibri" w:hAnsi="Times New Roman"/>
                <w:i/>
                <w:shd w:val="clear" w:color="auto" w:fill="FFFFFF"/>
              </w:rPr>
            </w:pPr>
            <w:r>
              <w:rPr>
                <w:rFonts w:ascii="Times New Roman" w:hAnsi="Times New Roman"/>
                <w:i/>
              </w:rPr>
              <w:lastRenderedPageBreak/>
              <w:t>(познавательная, творческая, коммуникативная де</w:t>
            </w:r>
            <w:r>
              <w:rPr>
                <w:rFonts w:ascii="Times New Roman" w:hAnsi="Times New Roman"/>
                <w:i/>
              </w:rPr>
              <w:lastRenderedPageBreak/>
              <w:t>ятельность)</w:t>
            </w:r>
          </w:p>
          <w:p w14:paraId="777BC3D2" w14:textId="77777777" w:rsidR="00744D8D" w:rsidRDefault="004647E1">
            <w:pPr>
              <w:widowControl w:val="0"/>
              <w:autoSpaceDE w:val="0"/>
              <w:autoSpaceDN w:val="0"/>
              <w:adjustRightInd w:val="0"/>
              <w:spacing w:after="0" w:line="240" w:lineRule="auto"/>
              <w:contextualSpacing/>
              <w:rPr>
                <w:rFonts w:ascii="Times New Roman" w:eastAsia="Calibri" w:hAnsi="Times New Roman"/>
                <w:b/>
                <w:bCs/>
                <w:shd w:val="clear" w:color="auto" w:fill="FFFFFF"/>
              </w:rPr>
            </w:pPr>
            <w:proofErr w:type="spellStart"/>
            <w:r>
              <w:rPr>
                <w:rFonts w:ascii="Times New Roman" w:eastAsia="Calibri" w:hAnsi="Times New Roman"/>
                <w:b/>
              </w:rPr>
              <w:t>Сюжеттiк</w:t>
            </w:r>
            <w:proofErr w:type="spellEnd"/>
            <w:r>
              <w:rPr>
                <w:rFonts w:ascii="Times New Roman" w:eastAsia="Calibri" w:hAnsi="Times New Roman"/>
                <w:b/>
              </w:rPr>
              <w:t xml:space="preserve"> – </w:t>
            </w:r>
            <w:proofErr w:type="spellStart"/>
            <w:r>
              <w:rPr>
                <w:rFonts w:ascii="Times New Roman" w:eastAsia="Calibri" w:hAnsi="Times New Roman"/>
                <w:b/>
              </w:rPr>
              <w:t>рөлдiк</w:t>
            </w:r>
            <w:proofErr w:type="spellEnd"/>
            <w:r>
              <w:rPr>
                <w:rFonts w:ascii="Times New Roman" w:eastAsia="Calibri" w:hAnsi="Times New Roman"/>
                <w:b/>
              </w:rPr>
              <w:t xml:space="preserve"> </w:t>
            </w:r>
            <w:proofErr w:type="spellStart"/>
            <w:r>
              <w:rPr>
                <w:rFonts w:ascii="Times New Roman" w:eastAsia="Calibri" w:hAnsi="Times New Roman"/>
                <w:b/>
              </w:rPr>
              <w:t>ойын</w:t>
            </w:r>
            <w:proofErr w:type="spellEnd"/>
            <w:r>
              <w:rPr>
                <w:rFonts w:ascii="Times New Roman" w:eastAsia="Calibri" w:hAnsi="Times New Roman"/>
                <w:b/>
              </w:rPr>
              <w:t xml:space="preserve"> / Сюжетно-ролевая игра «Семья» в развитии</w:t>
            </w:r>
          </w:p>
          <w:p w14:paraId="62143E42" w14:textId="4F18E0B6" w:rsidR="00744D8D" w:rsidRDefault="00EB07C0">
            <w:pPr>
              <w:widowControl w:val="0"/>
              <w:autoSpaceDE w:val="0"/>
              <w:autoSpaceDN w:val="0"/>
              <w:adjustRightInd w:val="0"/>
              <w:spacing w:after="0" w:line="240" w:lineRule="auto"/>
              <w:contextualSpacing/>
              <w:rPr>
                <w:rFonts w:ascii="Times New Roman" w:eastAsia="Calibri" w:hAnsi="Times New Roman"/>
                <w:shd w:val="clear" w:color="auto" w:fill="FFFFFF"/>
              </w:rPr>
            </w:pPr>
            <w:proofErr w:type="spellStart"/>
            <w:proofErr w:type="gramStart"/>
            <w:r>
              <w:rPr>
                <w:rFonts w:ascii="Times New Roman" w:eastAsia="Calibri" w:hAnsi="Times New Roman"/>
                <w:b/>
                <w:bCs/>
                <w:i/>
                <w:shd w:val="clear" w:color="auto" w:fill="FFFFFF"/>
              </w:rPr>
              <w:t>Задача:</w:t>
            </w:r>
            <w:r w:rsidR="004647E1">
              <w:rPr>
                <w:rFonts w:ascii="Times New Roman" w:eastAsia="Calibri" w:hAnsi="Times New Roman"/>
                <w:shd w:val="clear" w:color="auto" w:fill="FFFFFF"/>
              </w:rPr>
              <w:t>Учить</w:t>
            </w:r>
            <w:proofErr w:type="spellEnd"/>
            <w:proofErr w:type="gramEnd"/>
            <w:r w:rsidR="004647E1">
              <w:rPr>
                <w:rFonts w:ascii="Times New Roman" w:eastAsia="Calibri" w:hAnsi="Times New Roman"/>
                <w:shd w:val="clear" w:color="auto" w:fill="FFFFFF"/>
              </w:rPr>
              <w:t xml:space="preserve"> действовать в воображаемых ситуациях, использовать различные предметы – заместители.</w:t>
            </w:r>
          </w:p>
          <w:p w14:paraId="3DA54444" w14:textId="77777777" w:rsidR="00744D8D" w:rsidRDefault="004647E1">
            <w:pPr>
              <w:widowControl w:val="0"/>
              <w:autoSpaceDE w:val="0"/>
              <w:autoSpaceDN w:val="0"/>
              <w:adjustRightInd w:val="0"/>
              <w:spacing w:after="0" w:line="240" w:lineRule="auto"/>
              <w:contextualSpacing/>
              <w:rPr>
                <w:rFonts w:ascii="Times New Roman" w:hAnsi="Times New Roman"/>
                <w:b/>
              </w:rPr>
            </w:pPr>
            <w:proofErr w:type="spellStart"/>
            <w:r>
              <w:rPr>
                <w:rFonts w:ascii="Times New Roman" w:hAnsi="Times New Roman"/>
                <w:b/>
              </w:rPr>
              <w:t>Құрылыс</w:t>
            </w:r>
            <w:proofErr w:type="spellEnd"/>
            <w:r>
              <w:rPr>
                <w:rFonts w:ascii="Times New Roman" w:hAnsi="Times New Roman"/>
                <w:b/>
              </w:rPr>
              <w:t xml:space="preserve"> </w:t>
            </w:r>
            <w:proofErr w:type="spellStart"/>
            <w:r>
              <w:rPr>
                <w:rFonts w:ascii="Times New Roman" w:hAnsi="Times New Roman"/>
                <w:b/>
              </w:rPr>
              <w:t>ойындары</w:t>
            </w:r>
            <w:proofErr w:type="spellEnd"/>
            <w:r>
              <w:rPr>
                <w:rFonts w:ascii="Times New Roman" w:hAnsi="Times New Roman"/>
                <w:b/>
              </w:rPr>
              <w:t>/</w:t>
            </w:r>
          </w:p>
          <w:p w14:paraId="0838B9D3" w14:textId="77777777" w:rsidR="00744D8D" w:rsidRDefault="004647E1">
            <w:pPr>
              <w:widowControl w:val="0"/>
              <w:autoSpaceDE w:val="0"/>
              <w:autoSpaceDN w:val="0"/>
              <w:adjustRightInd w:val="0"/>
              <w:spacing w:after="0" w:line="240" w:lineRule="auto"/>
              <w:contextualSpacing/>
              <w:rPr>
                <w:rFonts w:ascii="Times New Roman" w:hAnsi="Times New Roman"/>
                <w:b/>
              </w:rPr>
            </w:pPr>
            <w:r>
              <w:rPr>
                <w:rFonts w:ascii="Times New Roman" w:hAnsi="Times New Roman"/>
                <w:b/>
              </w:rPr>
              <w:t>Строительная игра</w:t>
            </w:r>
          </w:p>
          <w:p w14:paraId="033D9452" w14:textId="77777777" w:rsidR="00744D8D" w:rsidRDefault="004647E1">
            <w:pPr>
              <w:widowControl w:val="0"/>
              <w:autoSpaceDE w:val="0"/>
              <w:autoSpaceDN w:val="0"/>
              <w:adjustRightInd w:val="0"/>
              <w:spacing w:after="0" w:line="240" w:lineRule="auto"/>
              <w:contextualSpacing/>
              <w:rPr>
                <w:rFonts w:ascii="Times New Roman" w:hAnsi="Times New Roman"/>
              </w:rPr>
            </w:pPr>
            <w:r>
              <w:rPr>
                <w:rFonts w:ascii="Times New Roman" w:hAnsi="Times New Roman"/>
              </w:rPr>
              <w:t>«Построй стеллажи овощей и фруктов»</w:t>
            </w:r>
          </w:p>
          <w:p w14:paraId="6C6FB7E5" w14:textId="77777777" w:rsidR="00744D8D" w:rsidRDefault="004647E1">
            <w:pPr>
              <w:widowControl w:val="0"/>
              <w:autoSpaceDE w:val="0"/>
              <w:autoSpaceDN w:val="0"/>
              <w:adjustRightInd w:val="0"/>
              <w:spacing w:after="0" w:line="240" w:lineRule="auto"/>
              <w:contextualSpacing/>
              <w:rPr>
                <w:rFonts w:ascii="Times New Roman" w:eastAsia="Calibri" w:hAnsi="Times New Roman"/>
              </w:rPr>
            </w:pPr>
            <w:r>
              <w:rPr>
                <w:rFonts w:ascii="Times New Roman" w:eastAsia="Calibri" w:hAnsi="Times New Roman"/>
                <w:i/>
                <w:color w:val="000000"/>
              </w:rPr>
              <w:t>(коммуникативная, познавательная творческая)</w:t>
            </w:r>
          </w:p>
        </w:tc>
        <w:tc>
          <w:tcPr>
            <w:tcW w:w="2908" w:type="dxa"/>
            <w:gridSpan w:val="2"/>
            <w:tcBorders>
              <w:top w:val="outset" w:sz="6" w:space="0" w:color="auto"/>
              <w:left w:val="outset" w:sz="6" w:space="0" w:color="auto"/>
              <w:bottom w:val="outset" w:sz="6" w:space="0" w:color="auto"/>
              <w:right w:val="outset" w:sz="6" w:space="0" w:color="auto"/>
            </w:tcBorders>
          </w:tcPr>
          <w:p w14:paraId="14EECF8C" w14:textId="77777777" w:rsidR="00744D8D" w:rsidRDefault="004647E1">
            <w:pPr>
              <w:spacing w:after="0" w:line="240" w:lineRule="auto"/>
              <w:contextualSpacing/>
              <w:rPr>
                <w:rFonts w:ascii="Times New Roman" w:eastAsia="Calibri" w:hAnsi="Times New Roman"/>
                <w:i/>
                <w:shd w:val="clear" w:color="auto" w:fill="FFFFFF"/>
              </w:rPr>
            </w:pPr>
            <w:r>
              <w:rPr>
                <w:rFonts w:ascii="Times New Roman" w:eastAsia="Calibri" w:hAnsi="Times New Roman"/>
                <w:i/>
              </w:rPr>
              <w:lastRenderedPageBreak/>
              <w:t>(</w:t>
            </w:r>
            <w:r>
              <w:rPr>
                <w:rFonts w:ascii="Times New Roman" w:hAnsi="Times New Roman"/>
                <w:i/>
              </w:rPr>
              <w:t>познавательная, творческая, коммуникативная де</w:t>
            </w:r>
            <w:r>
              <w:rPr>
                <w:rFonts w:ascii="Times New Roman" w:hAnsi="Times New Roman"/>
                <w:i/>
              </w:rPr>
              <w:lastRenderedPageBreak/>
              <w:t>ятельность)</w:t>
            </w:r>
          </w:p>
          <w:p w14:paraId="289CE1F0" w14:textId="77777777" w:rsidR="00744D8D" w:rsidRDefault="004647E1">
            <w:pPr>
              <w:widowControl w:val="0"/>
              <w:autoSpaceDE w:val="0"/>
              <w:autoSpaceDN w:val="0"/>
              <w:adjustRightInd w:val="0"/>
              <w:spacing w:after="0" w:line="240" w:lineRule="auto"/>
              <w:contextualSpacing/>
              <w:rPr>
                <w:rFonts w:ascii="Times New Roman" w:eastAsia="Calibri" w:hAnsi="Times New Roman"/>
              </w:rPr>
            </w:pPr>
            <w:proofErr w:type="spellStart"/>
            <w:r>
              <w:rPr>
                <w:rFonts w:ascii="Times New Roman" w:eastAsia="Calibri" w:hAnsi="Times New Roman"/>
                <w:b/>
              </w:rPr>
              <w:t>Сюжеттiк</w:t>
            </w:r>
            <w:proofErr w:type="spellEnd"/>
            <w:r>
              <w:rPr>
                <w:rFonts w:ascii="Times New Roman" w:eastAsia="Calibri" w:hAnsi="Times New Roman"/>
                <w:b/>
              </w:rPr>
              <w:t xml:space="preserve"> – </w:t>
            </w:r>
            <w:proofErr w:type="spellStart"/>
            <w:r>
              <w:rPr>
                <w:rFonts w:ascii="Times New Roman" w:eastAsia="Calibri" w:hAnsi="Times New Roman"/>
                <w:b/>
              </w:rPr>
              <w:t>рөлдiк</w:t>
            </w:r>
            <w:proofErr w:type="spellEnd"/>
            <w:r>
              <w:rPr>
                <w:rFonts w:ascii="Times New Roman" w:eastAsia="Calibri" w:hAnsi="Times New Roman"/>
                <w:b/>
              </w:rPr>
              <w:t xml:space="preserve"> </w:t>
            </w:r>
            <w:proofErr w:type="spellStart"/>
            <w:r>
              <w:rPr>
                <w:rFonts w:ascii="Times New Roman" w:eastAsia="Calibri" w:hAnsi="Times New Roman"/>
                <w:b/>
              </w:rPr>
              <w:t>ойын</w:t>
            </w:r>
            <w:proofErr w:type="spellEnd"/>
            <w:r>
              <w:rPr>
                <w:rFonts w:ascii="Times New Roman" w:eastAsia="Calibri" w:hAnsi="Times New Roman"/>
                <w:b/>
              </w:rPr>
              <w:t xml:space="preserve"> / Сюжетно-ролевая игра «Семья» в развитии</w:t>
            </w:r>
          </w:p>
          <w:p w14:paraId="259470E2" w14:textId="083D898A" w:rsidR="00744D8D" w:rsidRDefault="00EB07C0">
            <w:pPr>
              <w:widowControl w:val="0"/>
              <w:autoSpaceDE w:val="0"/>
              <w:autoSpaceDN w:val="0"/>
              <w:adjustRightInd w:val="0"/>
              <w:spacing w:after="0" w:line="240" w:lineRule="auto"/>
              <w:contextualSpacing/>
              <w:rPr>
                <w:rFonts w:ascii="Times New Roman" w:eastAsia="Calibri" w:hAnsi="Times New Roman"/>
                <w:b/>
              </w:rPr>
            </w:pPr>
            <w:r>
              <w:rPr>
                <w:rFonts w:ascii="Times New Roman" w:eastAsia="Calibri" w:hAnsi="Times New Roman"/>
                <w:b/>
              </w:rPr>
              <w:t>Задача</w:t>
            </w:r>
            <w:proofErr w:type="gramStart"/>
            <w:r>
              <w:rPr>
                <w:rFonts w:ascii="Times New Roman" w:eastAsia="Calibri" w:hAnsi="Times New Roman"/>
                <w:b/>
              </w:rPr>
              <w:t>:</w:t>
            </w:r>
            <w:r w:rsidR="004647E1">
              <w:rPr>
                <w:rFonts w:ascii="Times New Roman" w:eastAsia="Calibri" w:hAnsi="Times New Roman"/>
              </w:rPr>
              <w:t xml:space="preserve"> </w:t>
            </w:r>
            <w:r w:rsidR="004647E1">
              <w:rPr>
                <w:rFonts w:ascii="Times New Roman" w:eastAsia="Calibri" w:hAnsi="Times New Roman"/>
                <w:shd w:val="clear" w:color="auto" w:fill="FFFFFF"/>
              </w:rPr>
              <w:t>Воспитывать</w:t>
            </w:r>
            <w:proofErr w:type="gramEnd"/>
            <w:r w:rsidR="004647E1">
              <w:rPr>
                <w:rFonts w:ascii="Times New Roman" w:eastAsia="Calibri" w:hAnsi="Times New Roman"/>
                <w:shd w:val="clear" w:color="auto" w:fill="FFFFFF"/>
              </w:rPr>
              <w:t xml:space="preserve"> любовь и уважение к членам семьи.</w:t>
            </w:r>
          </w:p>
          <w:p w14:paraId="4ABB4686"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proofErr w:type="spellStart"/>
            <w:r>
              <w:rPr>
                <w:rFonts w:ascii="Times New Roman" w:eastAsia="Calibri" w:hAnsi="Times New Roman"/>
                <w:b/>
              </w:rPr>
              <w:t>Еңбек</w:t>
            </w:r>
            <w:proofErr w:type="spellEnd"/>
            <w:r>
              <w:rPr>
                <w:rFonts w:ascii="Times New Roman" w:eastAsia="Calibri" w:hAnsi="Times New Roman"/>
                <w:b/>
              </w:rPr>
              <w:t xml:space="preserve"> </w:t>
            </w:r>
            <w:proofErr w:type="spellStart"/>
            <w:r>
              <w:rPr>
                <w:rFonts w:ascii="Times New Roman" w:eastAsia="Calibri" w:hAnsi="Times New Roman"/>
                <w:b/>
              </w:rPr>
              <w:t>барысы</w:t>
            </w:r>
            <w:proofErr w:type="spellEnd"/>
            <w:r>
              <w:rPr>
                <w:rFonts w:ascii="Times New Roman" w:eastAsia="Calibri" w:hAnsi="Times New Roman"/>
                <w:b/>
              </w:rPr>
              <w:t>/</w:t>
            </w:r>
          </w:p>
          <w:p w14:paraId="0D8D53E8" w14:textId="77777777" w:rsidR="00744D8D" w:rsidRDefault="004647E1">
            <w:pPr>
              <w:widowControl w:val="0"/>
              <w:autoSpaceDE w:val="0"/>
              <w:autoSpaceDN w:val="0"/>
              <w:adjustRightInd w:val="0"/>
              <w:spacing w:after="0" w:line="240" w:lineRule="auto"/>
              <w:contextualSpacing/>
              <w:rPr>
                <w:rFonts w:ascii="Times New Roman" w:eastAsia="Calibri" w:hAnsi="Times New Roman"/>
                <w:b/>
              </w:rPr>
            </w:pPr>
            <w:r>
              <w:rPr>
                <w:rFonts w:ascii="Times New Roman" w:eastAsia="Calibri" w:hAnsi="Times New Roman"/>
                <w:b/>
              </w:rPr>
              <w:t>Трудовая деятельность</w:t>
            </w:r>
          </w:p>
          <w:p w14:paraId="01D89ADD" w14:textId="77777777" w:rsidR="00744D8D" w:rsidRDefault="004647E1">
            <w:pPr>
              <w:spacing w:after="0" w:line="240" w:lineRule="auto"/>
              <w:contextualSpacing/>
              <w:rPr>
                <w:rFonts w:ascii="Times New Roman" w:eastAsia="Calibri" w:hAnsi="Times New Roman"/>
              </w:rPr>
            </w:pPr>
            <w:r>
              <w:rPr>
                <w:rFonts w:ascii="Times New Roman" w:eastAsia="Calibri" w:hAnsi="Times New Roman"/>
                <w:b/>
              </w:rPr>
              <w:t xml:space="preserve">Трудовое воспитание </w:t>
            </w:r>
            <w:r>
              <w:rPr>
                <w:rFonts w:ascii="Times New Roman" w:eastAsia="Calibri" w:hAnsi="Times New Roman"/>
              </w:rPr>
              <w:t xml:space="preserve">работа в уголке природы. </w:t>
            </w:r>
          </w:p>
          <w:p w14:paraId="6DB9D0DF" w14:textId="05FDD8EB" w:rsidR="00744D8D" w:rsidRDefault="00EB07C0">
            <w:pPr>
              <w:widowControl w:val="0"/>
              <w:autoSpaceDE w:val="0"/>
              <w:autoSpaceDN w:val="0"/>
              <w:adjustRightInd w:val="0"/>
              <w:spacing w:after="0" w:line="240" w:lineRule="auto"/>
              <w:contextualSpacing/>
              <w:rPr>
                <w:rFonts w:ascii="Times New Roman" w:eastAsia="Calibri" w:hAnsi="Times New Roman"/>
                <w:shd w:val="clear" w:color="auto" w:fill="FFFFFF"/>
              </w:rPr>
            </w:pPr>
            <w:r>
              <w:rPr>
                <w:rStyle w:val="15"/>
                <w:rFonts w:ascii="Times New Roman" w:eastAsia="Calibri" w:hAnsi="Times New Roman" w:cs="Times New Roman"/>
                <w:b/>
              </w:rPr>
              <w:t>Задача:</w:t>
            </w:r>
            <w:r w:rsidR="004647E1">
              <w:rPr>
                <w:rStyle w:val="15"/>
                <w:rFonts w:ascii="Times New Roman" w:eastAsia="Calibri" w:hAnsi="Times New Roman" w:cs="Times New Roman"/>
                <w:b/>
              </w:rPr>
              <w:t xml:space="preserve"> </w:t>
            </w:r>
            <w:r w:rsidR="004647E1">
              <w:rPr>
                <w:rFonts w:ascii="Times New Roman" w:eastAsia="Calibri" w:hAnsi="Times New Roman"/>
                <w:shd w:val="clear" w:color="auto" w:fill="FFFFFF"/>
              </w:rPr>
              <w:t>формирование положительного отношения к труду.</w:t>
            </w:r>
          </w:p>
          <w:p w14:paraId="0C8EEAE3" w14:textId="77777777" w:rsidR="00744D8D" w:rsidRDefault="004647E1">
            <w:pPr>
              <w:widowControl w:val="0"/>
              <w:autoSpaceDE w:val="0"/>
              <w:autoSpaceDN w:val="0"/>
              <w:adjustRightInd w:val="0"/>
              <w:spacing w:after="0" w:line="240" w:lineRule="auto"/>
              <w:contextualSpacing/>
              <w:rPr>
                <w:rFonts w:ascii="Times New Roman" w:eastAsia="Calibri" w:hAnsi="Times New Roman"/>
                <w:b/>
                <w:u w:val="single"/>
              </w:rPr>
            </w:pPr>
            <w:r>
              <w:rPr>
                <w:rFonts w:ascii="Times New Roman" w:eastAsia="Calibri" w:hAnsi="Times New Roman"/>
                <w:shd w:val="clear" w:color="auto" w:fill="FFFFFF"/>
              </w:rPr>
              <w:t>(</w:t>
            </w:r>
            <w:r>
              <w:rPr>
                <w:rFonts w:ascii="Times New Roman" w:hAnsi="Times New Roman"/>
                <w:i/>
                <w:color w:val="000000"/>
              </w:rPr>
              <w:t>творческая, коммуникативная деятельность)</w:t>
            </w:r>
          </w:p>
        </w:tc>
      </w:tr>
      <w:tr w:rsidR="00744D8D" w14:paraId="1A39F01A" w14:textId="77777777">
        <w:trPr>
          <w:gridAfter w:val="1"/>
          <w:wAfter w:w="25" w:type="dxa"/>
          <w:trHeight w:val="177"/>
        </w:trPr>
        <w:tc>
          <w:tcPr>
            <w:tcW w:w="1588" w:type="dxa"/>
            <w:vMerge/>
          </w:tcPr>
          <w:p w14:paraId="5E14B230" w14:textId="77777777" w:rsidR="00744D8D" w:rsidRDefault="00744D8D">
            <w:pPr>
              <w:spacing w:after="0" w:line="240" w:lineRule="auto"/>
              <w:contextualSpacing/>
              <w:rPr>
                <w:rFonts w:ascii="Times New Roman" w:hAnsi="Times New Roman" w:cs="Times New Roman"/>
                <w:b/>
                <w:color w:val="FF0000"/>
              </w:rPr>
            </w:pPr>
          </w:p>
        </w:tc>
        <w:tc>
          <w:tcPr>
            <w:tcW w:w="14433" w:type="dxa"/>
            <w:gridSpan w:val="5"/>
          </w:tcPr>
          <w:p w14:paraId="5B04CBE7"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КӨРКЕМ БҰРЫШЫНДАҒЫ ЖҰМЫСТАР /РАБОТА В ИЗОУГОЛКЕ</w:t>
            </w:r>
          </w:p>
          <w:p w14:paraId="620F4F68" w14:textId="77777777" w:rsidR="00744D8D" w:rsidRDefault="004647E1">
            <w:pPr>
              <w:spacing w:after="0" w:line="240" w:lineRule="auto"/>
              <w:contextualSpacing/>
              <w:rPr>
                <w:rFonts w:ascii="Times New Roman" w:hAnsi="Times New Roman" w:cs="Times New Roman"/>
              </w:rPr>
            </w:pPr>
            <w:r>
              <w:rPr>
                <w:rFonts w:ascii="Times New Roman" w:hAnsi="Times New Roman" w:cs="Times New Roman"/>
              </w:rPr>
              <w:t>Рисование, лепка, аппликация – творческая, коммуникативная, игровая деятельность (по интересам детей)</w:t>
            </w:r>
          </w:p>
          <w:p w14:paraId="0066379B" w14:textId="77777777" w:rsidR="00744D8D" w:rsidRDefault="004647E1">
            <w:pPr>
              <w:spacing w:after="0" w:line="240" w:lineRule="auto"/>
              <w:contextualSpacing/>
              <w:rPr>
                <w:rFonts w:ascii="Times New Roman" w:eastAsia="Calibri" w:hAnsi="Times New Roman" w:cs="Times New Roman"/>
                <w:i/>
                <w:kern w:val="24"/>
              </w:rPr>
            </w:pPr>
            <w:r>
              <w:rPr>
                <w:rFonts w:ascii="Times New Roman" w:hAnsi="Times New Roman" w:cs="Times New Roman"/>
              </w:rPr>
              <w:t xml:space="preserve">Закрепление навыков раскрашивания в одном направлении, трафареты, рисуем по точкам </w:t>
            </w:r>
            <w:r>
              <w:rPr>
                <w:rFonts w:ascii="Times New Roman" w:eastAsia="Times New Roman" w:hAnsi="Times New Roman" w:cs="Times New Roman"/>
                <w:i/>
                <w:color w:val="000000"/>
                <w:lang w:eastAsia="ru-RU"/>
              </w:rPr>
              <w:t>(</w:t>
            </w:r>
            <w:r>
              <w:rPr>
                <w:rFonts w:ascii="Times New Roman" w:eastAsia="Calibri" w:hAnsi="Times New Roman" w:cs="Times New Roman"/>
                <w:i/>
                <w:kern w:val="24"/>
              </w:rPr>
              <w:t>творческая, изобразительная деятельность)</w:t>
            </w:r>
          </w:p>
          <w:p w14:paraId="6C6FDB38" w14:textId="77777777" w:rsidR="00744D8D" w:rsidRDefault="004647E1">
            <w:pPr>
              <w:spacing w:after="0" w:line="240" w:lineRule="auto"/>
              <w:contextualSpacing/>
              <w:rPr>
                <w:rFonts w:ascii="Times New Roman" w:hAnsi="Times New Roman" w:cs="Times New Roman"/>
                <w:bCs/>
              </w:rPr>
            </w:pPr>
            <w:r>
              <w:rPr>
                <w:rFonts w:ascii="Times New Roman" w:eastAsia="Calibri" w:hAnsi="Times New Roman" w:cs="Times New Roman"/>
                <w:i/>
                <w:kern w:val="24"/>
              </w:rPr>
              <w:t>***</w:t>
            </w:r>
            <w:r>
              <w:rPr>
                <w:rFonts w:ascii="Times New Roman" w:hAnsi="Times New Roman" w:cs="Times New Roman"/>
                <w:bCs/>
              </w:rPr>
              <w:t xml:space="preserve"> </w:t>
            </w:r>
            <w:proofErr w:type="spellStart"/>
            <w:r>
              <w:rPr>
                <w:rFonts w:ascii="Times New Roman" w:hAnsi="Times New Roman" w:cs="Times New Roman"/>
                <w:bCs/>
              </w:rPr>
              <w:t>қылқалам</w:t>
            </w:r>
            <w:proofErr w:type="spellEnd"/>
            <w:r>
              <w:rPr>
                <w:rFonts w:ascii="Times New Roman" w:hAnsi="Times New Roman" w:cs="Times New Roman"/>
                <w:bCs/>
              </w:rPr>
              <w:t xml:space="preserve"> - кисточка, </w:t>
            </w:r>
            <w:proofErr w:type="spellStart"/>
            <w:r>
              <w:rPr>
                <w:rFonts w:ascii="Times New Roman" w:hAnsi="Times New Roman" w:cs="Times New Roman"/>
                <w:bCs/>
              </w:rPr>
              <w:t>сурет</w:t>
            </w:r>
            <w:proofErr w:type="spellEnd"/>
            <w:r>
              <w:rPr>
                <w:rFonts w:ascii="Times New Roman" w:hAnsi="Times New Roman" w:cs="Times New Roman"/>
                <w:bCs/>
              </w:rPr>
              <w:t xml:space="preserve"> – рисунок. </w:t>
            </w:r>
            <w:proofErr w:type="spellStart"/>
            <w:r>
              <w:rPr>
                <w:rFonts w:ascii="Times New Roman" w:hAnsi="Times New Roman" w:cs="Times New Roman"/>
                <w:bCs/>
              </w:rPr>
              <w:t>қағаз</w:t>
            </w:r>
            <w:proofErr w:type="spellEnd"/>
            <w:r>
              <w:rPr>
                <w:rFonts w:ascii="Times New Roman" w:hAnsi="Times New Roman" w:cs="Times New Roman"/>
                <w:bCs/>
              </w:rPr>
              <w:t xml:space="preserve"> - бумага, </w:t>
            </w:r>
            <w:proofErr w:type="spellStart"/>
            <w:r>
              <w:rPr>
                <w:rFonts w:ascii="Times New Roman" w:hAnsi="Times New Roman" w:cs="Times New Roman"/>
                <w:bCs/>
              </w:rPr>
              <w:t>қайшы</w:t>
            </w:r>
            <w:proofErr w:type="spellEnd"/>
            <w:r>
              <w:rPr>
                <w:rFonts w:ascii="Times New Roman" w:hAnsi="Times New Roman" w:cs="Times New Roman"/>
                <w:bCs/>
              </w:rPr>
              <w:t xml:space="preserve"> - ножницы, </w:t>
            </w:r>
            <w:r>
              <w:rPr>
                <w:rFonts w:ascii="Times New Roman" w:hAnsi="Times New Roman" w:cs="Times New Roman"/>
                <w:bCs/>
                <w:iCs/>
              </w:rPr>
              <w:t>су</w:t>
            </w:r>
          </w:p>
        </w:tc>
      </w:tr>
      <w:tr w:rsidR="00744D8D" w14:paraId="45E79649" w14:textId="77777777">
        <w:trPr>
          <w:gridAfter w:val="1"/>
          <w:wAfter w:w="25" w:type="dxa"/>
          <w:trHeight w:val="177"/>
        </w:trPr>
        <w:tc>
          <w:tcPr>
            <w:tcW w:w="1588" w:type="dxa"/>
            <w:vMerge/>
          </w:tcPr>
          <w:p w14:paraId="3BBCE7F1" w14:textId="77777777" w:rsidR="00744D8D" w:rsidRDefault="00744D8D">
            <w:pPr>
              <w:spacing w:after="0" w:line="240" w:lineRule="auto"/>
              <w:contextualSpacing/>
              <w:rPr>
                <w:rFonts w:ascii="Times New Roman" w:hAnsi="Times New Roman" w:cs="Times New Roman"/>
                <w:b/>
                <w:color w:val="FF0000"/>
              </w:rPr>
            </w:pPr>
          </w:p>
        </w:tc>
        <w:tc>
          <w:tcPr>
            <w:tcW w:w="14433" w:type="dxa"/>
            <w:gridSpan w:val="5"/>
          </w:tcPr>
          <w:p w14:paraId="591AE1DD"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rPr>
            </w:pPr>
            <w:r>
              <w:rPr>
                <w:rFonts w:ascii="Times New Roman" w:hAnsi="Times New Roman" w:cs="Times New Roman"/>
                <w:b/>
              </w:rPr>
              <w:t>КІТАП БҰРЫШЫНДАҒЫ ЖҰМЫСТАР   РАБОТА В КНИЖНОМ УГОЛКЕ</w:t>
            </w:r>
          </w:p>
          <w:p w14:paraId="7757C8E7" w14:textId="77777777" w:rsidR="00744D8D" w:rsidRDefault="004647E1">
            <w:pPr>
              <w:contextualSpacing/>
              <w:rPr>
                <w:lang w:eastAsia="ru-RU"/>
              </w:rPr>
            </w:pPr>
            <w:r>
              <w:rPr>
                <w:rFonts w:ascii="Times New Roman" w:eastAsia="Calibri" w:hAnsi="Times New Roman"/>
              </w:rPr>
              <w:t>рассматривание иллюстраций «Осень щедрая пора» (овощи фрукты)</w:t>
            </w:r>
          </w:p>
          <w:p w14:paraId="7DC33C27" w14:textId="77777777" w:rsidR="00744D8D" w:rsidRDefault="004647E1">
            <w:pPr>
              <w:contextualSpacing/>
              <w:rPr>
                <w:lang w:eastAsia="ru-RU"/>
              </w:rPr>
            </w:pPr>
            <w:r>
              <w:rPr>
                <w:rFonts w:ascii="Times New Roman" w:eastAsia="Calibri" w:hAnsi="Times New Roman" w:cs="Times New Roman"/>
                <w:i/>
                <w:kern w:val="24"/>
              </w:rPr>
              <w:t>(коммуникативная, игровая деятельность)</w:t>
            </w:r>
          </w:p>
        </w:tc>
      </w:tr>
      <w:tr w:rsidR="00744D8D" w14:paraId="2E21E017" w14:textId="77777777">
        <w:trPr>
          <w:gridAfter w:val="1"/>
          <w:wAfter w:w="25" w:type="dxa"/>
          <w:trHeight w:val="177"/>
        </w:trPr>
        <w:tc>
          <w:tcPr>
            <w:tcW w:w="1588" w:type="dxa"/>
            <w:vMerge/>
          </w:tcPr>
          <w:p w14:paraId="607D3A92" w14:textId="77777777" w:rsidR="00744D8D" w:rsidRDefault="00744D8D">
            <w:pPr>
              <w:spacing w:after="0" w:line="240" w:lineRule="auto"/>
              <w:contextualSpacing/>
              <w:rPr>
                <w:rFonts w:ascii="Times New Roman" w:hAnsi="Times New Roman" w:cs="Times New Roman"/>
                <w:b/>
                <w:color w:val="FF0000"/>
              </w:rPr>
            </w:pPr>
          </w:p>
        </w:tc>
        <w:tc>
          <w:tcPr>
            <w:tcW w:w="14433" w:type="dxa"/>
            <w:gridSpan w:val="5"/>
          </w:tcPr>
          <w:p w14:paraId="348D0D00" w14:textId="77777777" w:rsidR="008142B1" w:rsidRPr="008142B1" w:rsidRDefault="00764604" w:rsidP="008142B1">
            <w:pPr>
              <w:shd w:val="clear" w:color="auto" w:fill="FFFFFF"/>
              <w:spacing w:after="0"/>
              <w:jc w:val="center"/>
              <w:rPr>
                <w:rFonts w:ascii="Times New Roman" w:hAnsi="Times New Roman" w:cs="Times New Roman"/>
                <w:szCs w:val="28"/>
              </w:rPr>
            </w:pPr>
            <w:r>
              <w:rPr>
                <w:rFonts w:ascii="Times New Roman" w:eastAsia="Times New Roman" w:hAnsi="Times New Roman" w:cs="Times New Roman"/>
                <w:lang w:eastAsia="ru-RU"/>
              </w:rPr>
              <w:t>Э</w:t>
            </w:r>
            <w:r w:rsidR="004647E1">
              <w:rPr>
                <w:rFonts w:ascii="Times New Roman" w:eastAsia="Times New Roman" w:hAnsi="Times New Roman" w:cs="Times New Roman"/>
                <w:lang w:eastAsia="ru-RU"/>
              </w:rPr>
              <w:t>кспериментальная, исследовательская</w:t>
            </w:r>
            <w:r w:rsidR="004647E1">
              <w:rPr>
                <w:rFonts w:ascii="Times New Roman" w:hAnsi="Times New Roman" w:cs="Times New Roman"/>
              </w:rPr>
              <w:t>, познавательная, коммуникативная, трудовая деятельность</w:t>
            </w:r>
            <w:r w:rsidR="004647E1">
              <w:rPr>
                <w:rFonts w:ascii="Times New Roman" w:eastAsia="Times New Roman" w:hAnsi="Times New Roman" w:cs="Times New Roman"/>
                <w:lang w:eastAsia="ru-RU"/>
              </w:rPr>
              <w:t xml:space="preserve"> в «Мастерской открытий»</w:t>
            </w:r>
            <w:r w:rsidR="004647E1">
              <w:rPr>
                <w:rFonts w:ascii="Times New Roman" w:eastAsia="Times New Roman" w:hAnsi="Times New Roman" w:cs="Times New Roman"/>
                <w:i/>
                <w:lang w:eastAsia="ru-RU"/>
              </w:rPr>
              <w:t xml:space="preserve"> </w:t>
            </w:r>
            <w:r w:rsidR="008142B1" w:rsidRPr="008142B1">
              <w:rPr>
                <w:rStyle w:val="c6c7"/>
                <w:rFonts w:ascii="Times New Roman" w:hAnsi="Times New Roman" w:cs="Times New Roman"/>
                <w:szCs w:val="28"/>
              </w:rPr>
              <w:t>«Своды и тоннели»</w:t>
            </w:r>
          </w:p>
          <w:p w14:paraId="1CA62D3B" w14:textId="6369407E" w:rsidR="00744D8D" w:rsidRDefault="004647E1">
            <w:pPr>
              <w:spacing w:after="0" w:line="240" w:lineRule="auto"/>
              <w:contextualSpacing/>
              <w:rPr>
                <w:rFonts w:ascii="Times New Roman" w:hAnsi="Times New Roman" w:cs="Times New Roman"/>
                <w:bCs/>
              </w:rPr>
            </w:pPr>
            <w:r>
              <w:rPr>
                <w:rFonts w:ascii="Times New Roman" w:hAnsi="Times New Roman" w:cs="Times New Roman"/>
              </w:rPr>
              <w:t>(</w:t>
            </w:r>
            <w:r>
              <w:rPr>
                <w:rFonts w:ascii="Times New Roman" w:eastAsia="Calibri" w:hAnsi="Times New Roman" w:cs="Times New Roman"/>
                <w:i/>
                <w:kern w:val="24"/>
              </w:rPr>
              <w:t>***</w:t>
            </w:r>
            <w:proofErr w:type="spellStart"/>
            <w:proofErr w:type="gramStart"/>
            <w:r w:rsidR="008142B1" w:rsidRPr="008142B1">
              <w:rPr>
                <w:rFonts w:ascii="Times New Roman" w:hAnsi="Times New Roman" w:cs="Times New Roman"/>
              </w:rPr>
              <w:t>жәндіктер,туннель</w:t>
            </w:r>
            <w:proofErr w:type="spellEnd"/>
            <w:proofErr w:type="gramEnd"/>
            <w:r>
              <w:rPr>
                <w:rFonts w:ascii="Times New Roman" w:hAnsi="Times New Roman" w:cs="Times New Roman"/>
              </w:rPr>
              <w:t>)</w:t>
            </w:r>
          </w:p>
        </w:tc>
      </w:tr>
      <w:tr w:rsidR="00744D8D" w14:paraId="53BBBCCF" w14:textId="77777777">
        <w:trPr>
          <w:gridAfter w:val="1"/>
          <w:wAfter w:w="25" w:type="dxa"/>
          <w:trHeight w:val="177"/>
        </w:trPr>
        <w:tc>
          <w:tcPr>
            <w:tcW w:w="1588" w:type="dxa"/>
          </w:tcPr>
          <w:p w14:paraId="649E99E9" w14:textId="77777777" w:rsidR="00744D8D" w:rsidRDefault="00744D8D">
            <w:pPr>
              <w:spacing w:after="0" w:line="240" w:lineRule="auto"/>
              <w:contextualSpacing/>
              <w:rPr>
                <w:rFonts w:ascii="Times New Roman" w:hAnsi="Times New Roman" w:cs="Times New Roman"/>
                <w:b/>
                <w:color w:val="FF0000"/>
              </w:rPr>
            </w:pPr>
          </w:p>
        </w:tc>
        <w:tc>
          <w:tcPr>
            <w:tcW w:w="14433" w:type="dxa"/>
            <w:gridSpan w:val="5"/>
          </w:tcPr>
          <w:p w14:paraId="33836B64" w14:textId="77777777" w:rsidR="00744D8D" w:rsidRDefault="004647E1">
            <w:pPr>
              <w:widowControl w:val="0"/>
              <w:tabs>
                <w:tab w:val="left" w:pos="6640"/>
              </w:tabs>
              <w:autoSpaceDE w:val="0"/>
              <w:autoSpaceDN w:val="0"/>
              <w:adjustRightInd w:val="0"/>
              <w:spacing w:after="0" w:line="240" w:lineRule="auto"/>
              <w:contextualSpacing/>
              <w:rPr>
                <w:rFonts w:ascii="Times New Roman" w:eastAsia="Times New Roman" w:hAnsi="Times New Roman" w:cs="Times New Roman"/>
                <w:b/>
                <w:i/>
                <w:lang w:eastAsia="ru-RU"/>
              </w:rPr>
            </w:pPr>
            <w:r>
              <w:rPr>
                <w:rFonts w:ascii="Times New Roman" w:hAnsi="Times New Roman" w:cs="Times New Roman"/>
                <w:b/>
              </w:rPr>
              <w:t xml:space="preserve">ДИДАКТИКАЛЫҚ ОЙЫН, ОЙЫН </w:t>
            </w:r>
            <w:proofErr w:type="gramStart"/>
            <w:r>
              <w:rPr>
                <w:rFonts w:ascii="Times New Roman" w:hAnsi="Times New Roman" w:cs="Times New Roman"/>
                <w:b/>
              </w:rPr>
              <w:t>ЖАТТЫҒУЛАРЫ  /</w:t>
            </w:r>
            <w:proofErr w:type="gramEnd"/>
            <w:r>
              <w:rPr>
                <w:rFonts w:ascii="Times New Roman" w:hAnsi="Times New Roman" w:cs="Times New Roman"/>
                <w:b/>
              </w:rPr>
              <w:t xml:space="preserve"> ДИДАКТИЧЕСКАЯ ИГРА, ИГРОВОЕ УПРАЖНЕНИЕ</w:t>
            </w:r>
          </w:p>
        </w:tc>
      </w:tr>
      <w:tr w:rsidR="00744D8D" w14:paraId="75F7EF58" w14:textId="77777777">
        <w:trPr>
          <w:trHeight w:val="177"/>
        </w:trPr>
        <w:tc>
          <w:tcPr>
            <w:tcW w:w="1588" w:type="dxa"/>
            <w:vMerge w:val="restart"/>
          </w:tcPr>
          <w:p w14:paraId="6447371A"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rPr>
            </w:pPr>
            <w:r>
              <w:rPr>
                <w:rFonts w:ascii="Times New Roman" w:hAnsi="Times New Roman" w:cs="Times New Roman"/>
                <w:b/>
                <w:bCs/>
              </w:rPr>
              <w:t xml:space="preserve">Жеке </w:t>
            </w:r>
            <w:proofErr w:type="spellStart"/>
            <w:r>
              <w:rPr>
                <w:rFonts w:ascii="Times New Roman" w:hAnsi="Times New Roman" w:cs="Times New Roman"/>
                <w:b/>
                <w:bCs/>
              </w:rPr>
              <w:t>жұмыс</w:t>
            </w:r>
            <w:proofErr w:type="spellEnd"/>
            <w:r>
              <w:rPr>
                <w:rFonts w:ascii="Times New Roman" w:hAnsi="Times New Roman" w:cs="Times New Roman"/>
                <w:b/>
                <w:bCs/>
              </w:rPr>
              <w:t>/</w:t>
            </w:r>
          </w:p>
          <w:p w14:paraId="1B19BB7C"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rPr>
            </w:pPr>
            <w:r>
              <w:rPr>
                <w:rFonts w:ascii="Times New Roman" w:hAnsi="Times New Roman" w:cs="Times New Roman"/>
                <w:b/>
                <w:bCs/>
              </w:rPr>
              <w:t>Индивидуальная работа (по индивидуальным картам развития)</w:t>
            </w:r>
          </w:p>
          <w:p w14:paraId="453A521F" w14:textId="77777777" w:rsidR="00744D8D" w:rsidRDefault="00744D8D">
            <w:pPr>
              <w:spacing w:after="0" w:line="240" w:lineRule="auto"/>
              <w:contextualSpacing/>
              <w:rPr>
                <w:rFonts w:ascii="Times New Roman" w:hAnsi="Times New Roman" w:cs="Times New Roman"/>
                <w:b/>
              </w:rPr>
            </w:pPr>
          </w:p>
        </w:tc>
        <w:tc>
          <w:tcPr>
            <w:tcW w:w="2888" w:type="dxa"/>
            <w:tcBorders>
              <w:top w:val="outset" w:sz="6" w:space="0" w:color="auto"/>
              <w:left w:val="outset" w:sz="6" w:space="0" w:color="auto"/>
              <w:bottom w:val="outset" w:sz="6" w:space="0" w:color="auto"/>
              <w:right w:val="outset" w:sz="6" w:space="0" w:color="auto"/>
            </w:tcBorders>
          </w:tcPr>
          <w:p w14:paraId="696D5370" w14:textId="77777777" w:rsidR="00744D8D" w:rsidRDefault="004647E1">
            <w:pPr>
              <w:widowControl w:val="0"/>
              <w:autoSpaceDE w:val="0"/>
              <w:autoSpaceDN w:val="0"/>
              <w:adjustRightInd w:val="0"/>
              <w:spacing w:after="0" w:line="240" w:lineRule="auto"/>
              <w:contextualSpacing/>
              <w:rPr>
                <w:rFonts w:ascii="Times New Roman" w:eastAsia="Calibri" w:hAnsi="Times New Roman"/>
                <w:bCs/>
                <w:lang w:eastAsia="ru-RU"/>
              </w:rPr>
            </w:pPr>
            <w:r>
              <w:rPr>
                <w:rFonts w:ascii="Times New Roman" w:eastAsia="Calibri" w:hAnsi="Times New Roman"/>
                <w:bCs/>
              </w:rPr>
              <w:t>«Чудесный карандаш»</w:t>
            </w:r>
          </w:p>
          <w:p w14:paraId="2226EA46" w14:textId="77777777" w:rsidR="00744D8D" w:rsidRDefault="004647E1">
            <w:pPr>
              <w:spacing w:after="0" w:line="240" w:lineRule="auto"/>
              <w:contextualSpacing/>
              <w:rPr>
                <w:rFonts w:ascii="Times New Roman" w:eastAsia="Calibri" w:hAnsi="Times New Roman"/>
                <w:bCs/>
                <w:i/>
              </w:rPr>
            </w:pPr>
            <w:r>
              <w:rPr>
                <w:rFonts w:ascii="Times New Roman" w:eastAsia="Calibri" w:hAnsi="Times New Roman"/>
                <w:bCs/>
                <w:i/>
              </w:rPr>
              <w:t>развитие творческих навыков, исследовательской деятельности</w:t>
            </w:r>
          </w:p>
        </w:tc>
        <w:tc>
          <w:tcPr>
            <w:tcW w:w="2887" w:type="dxa"/>
            <w:tcBorders>
              <w:top w:val="outset" w:sz="6" w:space="0" w:color="auto"/>
              <w:left w:val="outset" w:sz="6" w:space="0" w:color="auto"/>
              <w:bottom w:val="outset" w:sz="6" w:space="0" w:color="auto"/>
              <w:right w:val="outset" w:sz="6" w:space="0" w:color="auto"/>
            </w:tcBorders>
          </w:tcPr>
          <w:p w14:paraId="49F63933" w14:textId="77777777" w:rsidR="00744D8D" w:rsidRDefault="004647E1">
            <w:pPr>
              <w:widowControl w:val="0"/>
              <w:autoSpaceDE w:val="0"/>
              <w:autoSpaceDN w:val="0"/>
              <w:adjustRightInd w:val="0"/>
              <w:spacing w:after="0" w:line="240" w:lineRule="auto"/>
              <w:contextualSpacing/>
              <w:rPr>
                <w:rFonts w:ascii="Times New Roman" w:eastAsia="Calibri" w:hAnsi="Times New Roman"/>
                <w:bCs/>
              </w:rPr>
            </w:pPr>
            <w:r>
              <w:rPr>
                <w:rFonts w:ascii="Times New Roman" w:eastAsia="Calibri" w:hAnsi="Times New Roman"/>
                <w:bCs/>
              </w:rPr>
              <w:t>«</w:t>
            </w:r>
            <w:proofErr w:type="spellStart"/>
            <w:r>
              <w:rPr>
                <w:rFonts w:ascii="Times New Roman" w:eastAsia="Calibri" w:hAnsi="Times New Roman"/>
                <w:bCs/>
              </w:rPr>
              <w:t>Размышляйка</w:t>
            </w:r>
            <w:proofErr w:type="spellEnd"/>
            <w:r>
              <w:rPr>
                <w:rFonts w:ascii="Times New Roman" w:eastAsia="Calibri" w:hAnsi="Times New Roman"/>
                <w:bCs/>
              </w:rPr>
              <w:t>»</w:t>
            </w:r>
          </w:p>
          <w:p w14:paraId="05FD3518" w14:textId="77777777" w:rsidR="00744D8D" w:rsidRDefault="004647E1">
            <w:pPr>
              <w:spacing w:after="0" w:line="240" w:lineRule="auto"/>
              <w:contextualSpacing/>
              <w:rPr>
                <w:rFonts w:ascii="Times New Roman" w:eastAsia="Calibri" w:hAnsi="Times New Roman"/>
                <w:bCs/>
                <w:i/>
              </w:rPr>
            </w:pPr>
            <w:r>
              <w:rPr>
                <w:rFonts w:ascii="Times New Roman" w:eastAsia="Calibri" w:hAnsi="Times New Roman"/>
                <w:bCs/>
                <w:i/>
              </w:rPr>
              <w:t>развитие познавательных и интеллектуальных навыков</w:t>
            </w:r>
          </w:p>
        </w:tc>
        <w:tc>
          <w:tcPr>
            <w:tcW w:w="2888" w:type="dxa"/>
            <w:tcBorders>
              <w:top w:val="outset" w:sz="6" w:space="0" w:color="auto"/>
              <w:left w:val="outset" w:sz="6" w:space="0" w:color="auto"/>
              <w:bottom w:val="outset" w:sz="6" w:space="0" w:color="auto"/>
              <w:right w:val="outset" w:sz="6" w:space="0" w:color="auto"/>
            </w:tcBorders>
          </w:tcPr>
          <w:p w14:paraId="5DEA8BD8" w14:textId="77777777" w:rsidR="00744D8D" w:rsidRDefault="004647E1">
            <w:pPr>
              <w:widowControl w:val="0"/>
              <w:autoSpaceDE w:val="0"/>
              <w:autoSpaceDN w:val="0"/>
              <w:adjustRightInd w:val="0"/>
              <w:spacing w:after="0" w:line="240" w:lineRule="auto"/>
              <w:contextualSpacing/>
              <w:rPr>
                <w:rFonts w:ascii="Times New Roman" w:eastAsia="Calibri" w:hAnsi="Times New Roman"/>
                <w:bCs/>
              </w:rPr>
            </w:pPr>
            <w:r>
              <w:rPr>
                <w:rFonts w:ascii="Times New Roman" w:eastAsia="Calibri" w:hAnsi="Times New Roman"/>
                <w:bCs/>
              </w:rPr>
              <w:t xml:space="preserve">«Волшебные страницы» </w:t>
            </w:r>
          </w:p>
          <w:p w14:paraId="0A03CB2B" w14:textId="77777777" w:rsidR="00744D8D" w:rsidRDefault="004647E1">
            <w:pPr>
              <w:widowControl w:val="0"/>
              <w:autoSpaceDE w:val="0"/>
              <w:autoSpaceDN w:val="0"/>
              <w:adjustRightInd w:val="0"/>
              <w:spacing w:after="0" w:line="240" w:lineRule="auto"/>
              <w:contextualSpacing/>
              <w:rPr>
                <w:rFonts w:ascii="Times New Roman" w:eastAsia="Calibri" w:hAnsi="Times New Roman"/>
                <w:bCs/>
                <w:i/>
              </w:rPr>
            </w:pPr>
            <w:r>
              <w:rPr>
                <w:rFonts w:ascii="Times New Roman" w:eastAsia="Calibri" w:hAnsi="Times New Roman"/>
                <w:bCs/>
                <w:i/>
              </w:rPr>
              <w:t>развитие коммуникативных навыков</w:t>
            </w:r>
          </w:p>
        </w:tc>
        <w:tc>
          <w:tcPr>
            <w:tcW w:w="2887" w:type="dxa"/>
            <w:tcBorders>
              <w:top w:val="outset" w:sz="6" w:space="0" w:color="auto"/>
              <w:left w:val="outset" w:sz="6" w:space="0" w:color="auto"/>
              <w:bottom w:val="outset" w:sz="6" w:space="0" w:color="auto"/>
              <w:right w:val="outset" w:sz="6" w:space="0" w:color="auto"/>
            </w:tcBorders>
          </w:tcPr>
          <w:p w14:paraId="4E95E119" w14:textId="77777777" w:rsidR="00744D8D" w:rsidRDefault="004647E1">
            <w:pPr>
              <w:widowControl w:val="0"/>
              <w:autoSpaceDE w:val="0"/>
              <w:autoSpaceDN w:val="0"/>
              <w:adjustRightInd w:val="0"/>
              <w:spacing w:after="0" w:line="240" w:lineRule="auto"/>
              <w:contextualSpacing/>
              <w:rPr>
                <w:rFonts w:ascii="Times New Roman" w:eastAsia="Calibri" w:hAnsi="Times New Roman"/>
                <w:bCs/>
              </w:rPr>
            </w:pPr>
            <w:r>
              <w:rPr>
                <w:rFonts w:ascii="Times New Roman" w:eastAsia="Calibri" w:hAnsi="Times New Roman"/>
                <w:bCs/>
              </w:rPr>
              <w:t xml:space="preserve">«Хочу все знать» </w:t>
            </w:r>
          </w:p>
          <w:p w14:paraId="66E969ED" w14:textId="77777777" w:rsidR="00744D8D" w:rsidRDefault="004647E1">
            <w:pPr>
              <w:spacing w:after="0" w:line="240" w:lineRule="auto"/>
              <w:contextualSpacing/>
              <w:rPr>
                <w:rFonts w:ascii="Times New Roman" w:eastAsia="Calibri" w:hAnsi="Times New Roman"/>
                <w:bCs/>
                <w:i/>
              </w:rPr>
            </w:pPr>
            <w:r>
              <w:rPr>
                <w:rFonts w:ascii="Times New Roman" w:eastAsia="Calibri" w:hAnsi="Times New Roman"/>
                <w:bCs/>
                <w:i/>
              </w:rPr>
              <w:t>формирование социально-эмоциональных навыков</w:t>
            </w:r>
          </w:p>
        </w:tc>
        <w:tc>
          <w:tcPr>
            <w:tcW w:w="2908" w:type="dxa"/>
            <w:gridSpan w:val="2"/>
            <w:tcBorders>
              <w:top w:val="outset" w:sz="6" w:space="0" w:color="auto"/>
              <w:left w:val="outset" w:sz="6" w:space="0" w:color="auto"/>
              <w:bottom w:val="outset" w:sz="6" w:space="0" w:color="auto"/>
              <w:right w:val="outset" w:sz="6" w:space="0" w:color="auto"/>
            </w:tcBorders>
          </w:tcPr>
          <w:p w14:paraId="23918DE1" w14:textId="77777777" w:rsidR="00744D8D" w:rsidRDefault="004647E1">
            <w:pPr>
              <w:widowControl w:val="0"/>
              <w:autoSpaceDE w:val="0"/>
              <w:autoSpaceDN w:val="0"/>
              <w:adjustRightInd w:val="0"/>
              <w:spacing w:after="0" w:line="240" w:lineRule="auto"/>
              <w:contextualSpacing/>
              <w:rPr>
                <w:rFonts w:ascii="Times New Roman" w:eastAsia="Calibri" w:hAnsi="Times New Roman"/>
                <w:bCs/>
              </w:rPr>
            </w:pPr>
            <w:r>
              <w:rPr>
                <w:rFonts w:ascii="Times New Roman" w:eastAsia="Calibri" w:hAnsi="Times New Roman"/>
                <w:bCs/>
              </w:rPr>
              <w:t>«</w:t>
            </w:r>
            <w:proofErr w:type="spellStart"/>
            <w:r>
              <w:rPr>
                <w:rFonts w:ascii="Times New Roman" w:eastAsia="Calibri" w:hAnsi="Times New Roman"/>
                <w:bCs/>
              </w:rPr>
              <w:t>Речецветик</w:t>
            </w:r>
            <w:proofErr w:type="spellEnd"/>
            <w:r>
              <w:rPr>
                <w:rFonts w:ascii="Times New Roman" w:eastAsia="Calibri" w:hAnsi="Times New Roman"/>
                <w:bCs/>
              </w:rPr>
              <w:t xml:space="preserve">» </w:t>
            </w:r>
          </w:p>
          <w:p w14:paraId="21FCAFFB" w14:textId="77777777" w:rsidR="00744D8D" w:rsidRDefault="004647E1">
            <w:pPr>
              <w:spacing w:after="0" w:line="240" w:lineRule="auto"/>
              <w:contextualSpacing/>
              <w:rPr>
                <w:rFonts w:ascii="Times New Roman" w:eastAsia="Calibri" w:hAnsi="Times New Roman"/>
                <w:bCs/>
                <w:i/>
              </w:rPr>
            </w:pPr>
            <w:r>
              <w:rPr>
                <w:rFonts w:ascii="Times New Roman" w:eastAsia="Calibri" w:hAnsi="Times New Roman"/>
                <w:bCs/>
                <w:i/>
              </w:rPr>
              <w:t>развитие коммуникативных навыков</w:t>
            </w:r>
          </w:p>
        </w:tc>
      </w:tr>
      <w:tr w:rsidR="00744D8D" w14:paraId="17D42051" w14:textId="77777777">
        <w:trPr>
          <w:trHeight w:val="177"/>
        </w:trPr>
        <w:tc>
          <w:tcPr>
            <w:tcW w:w="1588" w:type="dxa"/>
            <w:vMerge/>
          </w:tcPr>
          <w:p w14:paraId="43A607E4" w14:textId="77777777" w:rsidR="00744D8D" w:rsidRDefault="00744D8D">
            <w:pPr>
              <w:spacing w:after="0" w:line="240" w:lineRule="auto"/>
              <w:contextualSpacing/>
              <w:rPr>
                <w:rFonts w:ascii="Times New Roman" w:hAnsi="Times New Roman" w:cs="Times New Roman"/>
                <w:b/>
              </w:rPr>
            </w:pPr>
          </w:p>
        </w:tc>
        <w:tc>
          <w:tcPr>
            <w:tcW w:w="2888" w:type="dxa"/>
            <w:tcBorders>
              <w:top w:val="outset" w:sz="6" w:space="0" w:color="auto"/>
              <w:left w:val="outset" w:sz="6" w:space="0" w:color="auto"/>
              <w:bottom w:val="outset" w:sz="6" w:space="0" w:color="auto"/>
              <w:right w:val="outset" w:sz="6" w:space="0" w:color="auto"/>
            </w:tcBorders>
          </w:tcPr>
          <w:p w14:paraId="538998A8" w14:textId="77777777" w:rsidR="00744D8D" w:rsidRDefault="004647E1">
            <w:pPr>
              <w:widowControl w:val="0"/>
              <w:autoSpaceDE w:val="0"/>
              <w:autoSpaceDN w:val="0"/>
              <w:adjustRightInd w:val="0"/>
              <w:spacing w:after="0" w:line="240" w:lineRule="auto"/>
              <w:contextualSpacing/>
              <w:rPr>
                <w:rFonts w:ascii="Times New Roman" w:eastAsia="Calibri" w:hAnsi="Times New Roman"/>
                <w:b/>
                <w:shd w:val="clear" w:color="auto" w:fill="FFFFFF"/>
              </w:rPr>
            </w:pPr>
            <w:r>
              <w:rPr>
                <w:rFonts w:ascii="Times New Roman" w:eastAsia="Calibri" w:hAnsi="Times New Roman"/>
                <w:b/>
                <w:shd w:val="clear" w:color="auto" w:fill="FFFFFF"/>
              </w:rPr>
              <w:t>Обведи по точкам</w:t>
            </w:r>
          </w:p>
          <w:p w14:paraId="60B25546" w14:textId="00BADB61" w:rsidR="00744D8D" w:rsidRDefault="00EB07C0">
            <w:pPr>
              <w:widowControl w:val="0"/>
              <w:autoSpaceDE w:val="0"/>
              <w:autoSpaceDN w:val="0"/>
              <w:adjustRightInd w:val="0"/>
              <w:spacing w:after="0" w:line="240" w:lineRule="auto"/>
              <w:contextualSpacing/>
              <w:rPr>
                <w:rFonts w:ascii="Times New Roman" w:eastAsia="Calibri" w:hAnsi="Times New Roman"/>
                <w:shd w:val="clear" w:color="auto" w:fill="FFFFFF"/>
                <w:lang w:eastAsia="ru-RU"/>
              </w:rPr>
            </w:pPr>
            <w:proofErr w:type="spellStart"/>
            <w:proofErr w:type="gramStart"/>
            <w:r>
              <w:rPr>
                <w:rFonts w:ascii="Times New Roman" w:eastAsia="Calibri" w:hAnsi="Times New Roman"/>
                <w:b/>
                <w:i/>
                <w:shd w:val="clear" w:color="auto" w:fill="FFFFFF"/>
              </w:rPr>
              <w:t>Задача:</w:t>
            </w:r>
            <w:r w:rsidR="004647E1">
              <w:rPr>
                <w:rFonts w:ascii="Times New Roman" w:eastAsia="Calibri" w:hAnsi="Times New Roman"/>
                <w:shd w:val="clear" w:color="auto" w:fill="FFFFFF"/>
              </w:rPr>
              <w:t>Развивать</w:t>
            </w:r>
            <w:proofErr w:type="spellEnd"/>
            <w:proofErr w:type="gramEnd"/>
            <w:r w:rsidR="004647E1">
              <w:rPr>
                <w:rFonts w:ascii="Times New Roman" w:eastAsia="Calibri" w:hAnsi="Times New Roman"/>
                <w:shd w:val="clear" w:color="auto" w:fill="FFFFFF"/>
              </w:rPr>
              <w:t xml:space="preserve"> ручную умелость, глазомер, аккуратность, внимание, сосредоточенность.</w:t>
            </w:r>
            <w:r w:rsidR="00D5732E">
              <w:rPr>
                <w:rFonts w:ascii="Times New Roman" w:eastAsia="Calibri" w:hAnsi="Times New Roman"/>
                <w:shd w:val="clear" w:color="auto" w:fill="FFFFFF"/>
              </w:rPr>
              <w:t xml:space="preserve"> </w:t>
            </w:r>
            <w:r w:rsidR="0013789C">
              <w:rPr>
                <w:rFonts w:ascii="Times New Roman" w:eastAsia="Calibri" w:hAnsi="Times New Roman"/>
                <w:shd w:val="clear" w:color="auto" w:fill="FFFFFF"/>
              </w:rPr>
              <w:t>(</w:t>
            </w:r>
            <w:r w:rsidR="00D5732E">
              <w:rPr>
                <w:rFonts w:ascii="Times New Roman" w:eastAsia="Calibri" w:hAnsi="Times New Roman"/>
                <w:shd w:val="clear" w:color="auto" w:fill="FFFFFF"/>
              </w:rPr>
              <w:t xml:space="preserve">Амина, </w:t>
            </w:r>
            <w:r>
              <w:rPr>
                <w:rFonts w:ascii="Times New Roman" w:eastAsia="Calibri" w:hAnsi="Times New Roman"/>
                <w:shd w:val="clear" w:color="auto" w:fill="FFFFFF"/>
              </w:rPr>
              <w:t>Алан</w:t>
            </w:r>
            <w:r w:rsidR="0013789C">
              <w:rPr>
                <w:rFonts w:ascii="Times New Roman" w:eastAsia="Calibri" w:hAnsi="Times New Roman"/>
                <w:shd w:val="clear" w:color="auto" w:fill="FFFFFF"/>
              </w:rPr>
              <w:t>)</w:t>
            </w:r>
          </w:p>
          <w:p w14:paraId="347E3C04" w14:textId="77777777" w:rsidR="00744D8D" w:rsidRDefault="00744D8D">
            <w:pPr>
              <w:widowControl w:val="0"/>
              <w:autoSpaceDE w:val="0"/>
              <w:autoSpaceDN w:val="0"/>
              <w:adjustRightInd w:val="0"/>
              <w:spacing w:after="0" w:line="240" w:lineRule="auto"/>
              <w:contextualSpacing/>
              <w:rPr>
                <w:rFonts w:ascii="Times New Roman" w:eastAsia="Calibri" w:hAnsi="Times New Roman"/>
              </w:rPr>
            </w:pPr>
          </w:p>
        </w:tc>
        <w:tc>
          <w:tcPr>
            <w:tcW w:w="2887" w:type="dxa"/>
            <w:tcBorders>
              <w:top w:val="outset" w:sz="6" w:space="0" w:color="auto"/>
              <w:left w:val="outset" w:sz="6" w:space="0" w:color="auto"/>
              <w:bottom w:val="outset" w:sz="6" w:space="0" w:color="auto"/>
              <w:right w:val="outset" w:sz="6" w:space="0" w:color="auto"/>
            </w:tcBorders>
          </w:tcPr>
          <w:p w14:paraId="69D13A45" w14:textId="77777777" w:rsidR="00744D8D" w:rsidRDefault="004647E1">
            <w:pPr>
              <w:shd w:val="clear" w:color="auto" w:fill="FFFFFF"/>
              <w:spacing w:after="0" w:line="240" w:lineRule="auto"/>
              <w:contextualSpacing/>
              <w:rPr>
                <w:rFonts w:ascii="Times New Roman" w:eastAsia="Times New Roman" w:hAnsi="Times New Roman"/>
                <w:b/>
              </w:rPr>
            </w:pPr>
            <w:r>
              <w:rPr>
                <w:rFonts w:ascii="Times New Roman" w:eastAsia="Calibri" w:hAnsi="Times New Roman"/>
                <w:b/>
              </w:rPr>
              <w:t xml:space="preserve">Д/и </w:t>
            </w:r>
            <w:r>
              <w:rPr>
                <w:rFonts w:ascii="Times New Roman" w:hAnsi="Times New Roman"/>
                <w:b/>
                <w:bCs/>
              </w:rPr>
              <w:t>«А что потом?»</w:t>
            </w:r>
          </w:p>
          <w:p w14:paraId="1AB55A96" w14:textId="6B347353" w:rsidR="00744D8D" w:rsidRDefault="00EB07C0" w:rsidP="00EB07C0">
            <w:pPr>
              <w:shd w:val="clear" w:color="auto" w:fill="FFFFFF"/>
              <w:spacing w:after="0" w:line="240" w:lineRule="auto"/>
              <w:contextualSpacing/>
              <w:rPr>
                <w:rFonts w:ascii="Times New Roman" w:hAnsi="Times New Roman"/>
              </w:rPr>
            </w:pPr>
            <w:proofErr w:type="spellStart"/>
            <w:proofErr w:type="gramStart"/>
            <w:r>
              <w:rPr>
                <w:rFonts w:ascii="Times New Roman" w:hAnsi="Times New Roman"/>
                <w:b/>
                <w:bCs/>
                <w:i/>
                <w:iCs/>
              </w:rPr>
              <w:t>Задача:</w:t>
            </w:r>
            <w:r w:rsidR="004647E1">
              <w:rPr>
                <w:rFonts w:ascii="Times New Roman" w:hAnsi="Times New Roman"/>
              </w:rPr>
              <w:t>Закреплять</w:t>
            </w:r>
            <w:proofErr w:type="spellEnd"/>
            <w:proofErr w:type="gramEnd"/>
            <w:r w:rsidR="004647E1">
              <w:rPr>
                <w:rFonts w:ascii="Times New Roman" w:hAnsi="Times New Roman"/>
              </w:rPr>
              <w:t xml:space="preserve"> знания детей о частях суток, о деятельности детей в разное время суток; развивать речь, память.</w:t>
            </w:r>
            <w:r w:rsidR="00D5732E">
              <w:rPr>
                <w:rFonts w:ascii="Times New Roman" w:hAnsi="Times New Roman"/>
              </w:rPr>
              <w:t xml:space="preserve"> </w:t>
            </w:r>
            <w:r w:rsidR="0013789C">
              <w:rPr>
                <w:rFonts w:ascii="Times New Roman" w:hAnsi="Times New Roman"/>
              </w:rPr>
              <w:t>(</w:t>
            </w:r>
            <w:proofErr w:type="spellStart"/>
            <w:r>
              <w:rPr>
                <w:rFonts w:ascii="Times New Roman" w:hAnsi="Times New Roman"/>
              </w:rPr>
              <w:t>Арнат</w:t>
            </w:r>
            <w:proofErr w:type="spellEnd"/>
            <w:r>
              <w:rPr>
                <w:rFonts w:ascii="Times New Roman" w:hAnsi="Times New Roman"/>
              </w:rPr>
              <w:t>, Артемий</w:t>
            </w:r>
            <w:r w:rsidR="0013789C">
              <w:rPr>
                <w:rFonts w:ascii="Times New Roman" w:hAnsi="Times New Roman"/>
              </w:rPr>
              <w:t>)</w:t>
            </w:r>
          </w:p>
        </w:tc>
        <w:tc>
          <w:tcPr>
            <w:tcW w:w="2888" w:type="dxa"/>
            <w:tcBorders>
              <w:top w:val="outset" w:sz="6" w:space="0" w:color="auto"/>
              <w:left w:val="outset" w:sz="6" w:space="0" w:color="auto"/>
              <w:bottom w:val="outset" w:sz="6" w:space="0" w:color="auto"/>
              <w:right w:val="outset" w:sz="6" w:space="0" w:color="auto"/>
            </w:tcBorders>
          </w:tcPr>
          <w:p w14:paraId="3A60E716" w14:textId="77777777" w:rsidR="00744D8D" w:rsidRDefault="004647E1">
            <w:pPr>
              <w:spacing w:after="0" w:line="240" w:lineRule="auto"/>
              <w:contextualSpacing/>
              <w:rPr>
                <w:rFonts w:ascii="Times New Roman" w:eastAsia="Calibri" w:hAnsi="Times New Roman"/>
                <w:b/>
              </w:rPr>
            </w:pPr>
            <w:r>
              <w:rPr>
                <w:rFonts w:ascii="Times New Roman" w:eastAsia="Calibri" w:hAnsi="Times New Roman"/>
                <w:b/>
              </w:rPr>
              <w:t>Д/и «Расскажи сказку по картинке»</w:t>
            </w:r>
          </w:p>
          <w:p w14:paraId="328E127B" w14:textId="3AC28446" w:rsidR="00744D8D" w:rsidRDefault="00EB07C0" w:rsidP="0013789C">
            <w:pPr>
              <w:spacing w:after="0" w:line="240" w:lineRule="auto"/>
              <w:contextualSpacing/>
              <w:rPr>
                <w:rFonts w:ascii="Times New Roman" w:eastAsia="Calibri" w:hAnsi="Times New Roman"/>
              </w:rPr>
            </w:pPr>
            <w:proofErr w:type="spellStart"/>
            <w:proofErr w:type="gramStart"/>
            <w:r>
              <w:rPr>
                <w:rFonts w:ascii="Times New Roman" w:eastAsia="Calibri" w:hAnsi="Times New Roman"/>
                <w:b/>
                <w:i/>
              </w:rPr>
              <w:t>Задача:</w:t>
            </w:r>
            <w:r w:rsidR="004647E1">
              <w:rPr>
                <w:rFonts w:ascii="Times New Roman" w:eastAsia="Calibri" w:hAnsi="Times New Roman"/>
              </w:rPr>
              <w:t>Формировать</w:t>
            </w:r>
            <w:proofErr w:type="spellEnd"/>
            <w:proofErr w:type="gramEnd"/>
            <w:r w:rsidR="004647E1">
              <w:rPr>
                <w:rFonts w:ascii="Times New Roman" w:eastAsia="Calibri" w:hAnsi="Times New Roman"/>
              </w:rPr>
              <w:t xml:space="preserve"> умение пересказывать знакомую сказку с опорой на иллюстрации.</w:t>
            </w:r>
            <w:r>
              <w:rPr>
                <w:rFonts w:ascii="Times New Roman" w:eastAsia="Calibri" w:hAnsi="Times New Roman"/>
              </w:rPr>
              <w:t xml:space="preserve"> </w:t>
            </w:r>
            <w:r w:rsidR="0013789C">
              <w:rPr>
                <w:rFonts w:ascii="Times New Roman" w:eastAsia="Calibri" w:hAnsi="Times New Roman"/>
              </w:rPr>
              <w:t>(Маша</w:t>
            </w:r>
            <w:r>
              <w:rPr>
                <w:rFonts w:ascii="Times New Roman" w:eastAsia="Calibri" w:hAnsi="Times New Roman"/>
              </w:rPr>
              <w:t xml:space="preserve">, </w:t>
            </w:r>
            <w:proofErr w:type="spellStart"/>
            <w:r>
              <w:rPr>
                <w:rFonts w:ascii="Times New Roman" w:eastAsia="Calibri" w:hAnsi="Times New Roman"/>
              </w:rPr>
              <w:t>Шерхан</w:t>
            </w:r>
            <w:proofErr w:type="spellEnd"/>
            <w:r w:rsidR="0013789C">
              <w:rPr>
                <w:rFonts w:ascii="Times New Roman" w:eastAsia="Calibri" w:hAnsi="Times New Roman"/>
              </w:rPr>
              <w:t>)</w:t>
            </w:r>
          </w:p>
        </w:tc>
        <w:tc>
          <w:tcPr>
            <w:tcW w:w="2887" w:type="dxa"/>
            <w:tcBorders>
              <w:top w:val="outset" w:sz="6" w:space="0" w:color="auto"/>
              <w:left w:val="outset" w:sz="6" w:space="0" w:color="auto"/>
              <w:bottom w:val="outset" w:sz="6" w:space="0" w:color="auto"/>
              <w:right w:val="outset" w:sz="6" w:space="0" w:color="auto"/>
            </w:tcBorders>
          </w:tcPr>
          <w:p w14:paraId="0F67CA35" w14:textId="77777777" w:rsidR="00744D8D" w:rsidRDefault="004647E1">
            <w:pPr>
              <w:shd w:val="clear" w:color="auto" w:fill="FFFFFF"/>
              <w:spacing w:after="0" w:line="240" w:lineRule="auto"/>
              <w:contextualSpacing/>
              <w:rPr>
                <w:rFonts w:ascii="Times New Roman" w:eastAsia="Times New Roman" w:hAnsi="Times New Roman"/>
              </w:rPr>
            </w:pPr>
            <w:r>
              <w:rPr>
                <w:rFonts w:ascii="Times New Roman" w:hAnsi="Times New Roman"/>
                <w:b/>
                <w:bCs/>
              </w:rPr>
              <w:t>Д/и «Магазин вежливых слов»</w:t>
            </w:r>
          </w:p>
          <w:p w14:paraId="1BC51EB6" w14:textId="354EDC9D" w:rsidR="00744D8D" w:rsidRDefault="004647E1">
            <w:pPr>
              <w:shd w:val="clear" w:color="auto" w:fill="FFFFFF"/>
              <w:spacing w:after="0" w:line="240" w:lineRule="auto"/>
              <w:contextualSpacing/>
              <w:rPr>
                <w:rFonts w:ascii="Times New Roman" w:hAnsi="Times New Roman"/>
              </w:rPr>
            </w:pPr>
            <w:r>
              <w:rPr>
                <w:rFonts w:ascii="Times New Roman" w:hAnsi="Times New Roman"/>
                <w:b/>
                <w:i/>
                <w:iCs/>
              </w:rPr>
              <w:t>Задача.</w:t>
            </w:r>
            <w:r>
              <w:rPr>
                <w:rFonts w:ascii="Times New Roman" w:hAnsi="Times New Roman"/>
              </w:rPr>
              <w:t> Развивать доброжелательность, умение налаживать контакт со сверстниками.</w:t>
            </w:r>
            <w:r w:rsidR="00D5732E">
              <w:rPr>
                <w:rFonts w:ascii="Times New Roman" w:hAnsi="Times New Roman"/>
              </w:rPr>
              <w:t xml:space="preserve"> </w:t>
            </w:r>
            <w:proofErr w:type="spellStart"/>
            <w:proofErr w:type="gramStart"/>
            <w:r w:rsidR="00EB07C0">
              <w:rPr>
                <w:rFonts w:ascii="Times New Roman" w:hAnsi="Times New Roman"/>
              </w:rPr>
              <w:t>Илья,Нина</w:t>
            </w:r>
            <w:proofErr w:type="spellEnd"/>
            <w:proofErr w:type="gramEnd"/>
          </w:p>
          <w:p w14:paraId="7437DC38" w14:textId="77777777" w:rsidR="00744D8D" w:rsidRDefault="00744D8D">
            <w:pPr>
              <w:widowControl w:val="0"/>
              <w:autoSpaceDE w:val="0"/>
              <w:autoSpaceDN w:val="0"/>
              <w:adjustRightInd w:val="0"/>
              <w:spacing w:after="0" w:line="240" w:lineRule="auto"/>
              <w:contextualSpacing/>
              <w:rPr>
                <w:rFonts w:ascii="Times New Roman" w:eastAsia="Calibri" w:hAnsi="Times New Roman"/>
              </w:rPr>
            </w:pPr>
          </w:p>
        </w:tc>
        <w:tc>
          <w:tcPr>
            <w:tcW w:w="2908" w:type="dxa"/>
            <w:gridSpan w:val="2"/>
            <w:tcBorders>
              <w:top w:val="outset" w:sz="6" w:space="0" w:color="auto"/>
              <w:left w:val="outset" w:sz="6" w:space="0" w:color="auto"/>
              <w:bottom w:val="outset" w:sz="6" w:space="0" w:color="auto"/>
              <w:right w:val="outset" w:sz="6" w:space="0" w:color="auto"/>
            </w:tcBorders>
          </w:tcPr>
          <w:p w14:paraId="1E0841B6" w14:textId="77777777" w:rsidR="00744D8D" w:rsidRDefault="004647E1">
            <w:pPr>
              <w:widowControl w:val="0"/>
              <w:autoSpaceDE w:val="0"/>
              <w:autoSpaceDN w:val="0"/>
              <w:adjustRightInd w:val="0"/>
              <w:spacing w:after="0" w:line="240" w:lineRule="auto"/>
              <w:contextualSpacing/>
              <w:jc w:val="both"/>
              <w:rPr>
                <w:rFonts w:ascii="Times New Roman" w:eastAsia="Calibri" w:hAnsi="Times New Roman"/>
                <w:b/>
              </w:rPr>
            </w:pPr>
            <w:r>
              <w:rPr>
                <w:rFonts w:ascii="Times New Roman" w:eastAsia="Calibri" w:hAnsi="Times New Roman"/>
                <w:b/>
              </w:rPr>
              <w:t>Д/и «Повторяй за мной»</w:t>
            </w:r>
          </w:p>
          <w:p w14:paraId="3DCDB637" w14:textId="229E13C5" w:rsidR="00744D8D" w:rsidRDefault="004647E1" w:rsidP="00EB07C0">
            <w:pPr>
              <w:widowControl w:val="0"/>
              <w:autoSpaceDE w:val="0"/>
              <w:autoSpaceDN w:val="0"/>
              <w:adjustRightInd w:val="0"/>
              <w:spacing w:after="0" w:line="240" w:lineRule="auto"/>
              <w:contextualSpacing/>
              <w:rPr>
                <w:rFonts w:ascii="Times New Roman" w:eastAsia="Calibri" w:hAnsi="Times New Roman"/>
              </w:rPr>
            </w:pPr>
            <w:r>
              <w:rPr>
                <w:rFonts w:ascii="Times New Roman" w:eastAsia="Calibri" w:hAnsi="Times New Roman"/>
                <w:b/>
                <w:i/>
              </w:rPr>
              <w:t>Задача.</w:t>
            </w:r>
            <w:r>
              <w:rPr>
                <w:rFonts w:ascii="Times New Roman" w:eastAsia="Calibri" w:hAnsi="Times New Roman"/>
              </w:rPr>
              <w:t xml:space="preserve"> Закреплять текст </w:t>
            </w:r>
            <w:proofErr w:type="gramStart"/>
            <w:r>
              <w:rPr>
                <w:rFonts w:ascii="Times New Roman" w:eastAsia="Calibri" w:hAnsi="Times New Roman"/>
              </w:rPr>
              <w:t>стихотворения.</w:t>
            </w:r>
            <w:r w:rsidR="0013789C">
              <w:rPr>
                <w:rFonts w:ascii="Times New Roman" w:eastAsia="Calibri" w:hAnsi="Times New Roman"/>
              </w:rPr>
              <w:t>(</w:t>
            </w:r>
            <w:proofErr w:type="gramEnd"/>
            <w:r w:rsidR="00EB07C0">
              <w:rPr>
                <w:rFonts w:ascii="Times New Roman" w:eastAsia="Calibri" w:hAnsi="Times New Roman"/>
              </w:rPr>
              <w:t>Артём Хо, Жасмина</w:t>
            </w:r>
            <w:r w:rsidR="0013789C">
              <w:rPr>
                <w:rFonts w:ascii="Times New Roman" w:eastAsia="Calibri" w:hAnsi="Times New Roman"/>
              </w:rPr>
              <w:t>)</w:t>
            </w:r>
          </w:p>
        </w:tc>
      </w:tr>
      <w:tr w:rsidR="00744D8D" w14:paraId="006EFE46" w14:textId="77777777">
        <w:trPr>
          <w:gridAfter w:val="1"/>
          <w:wAfter w:w="25" w:type="dxa"/>
          <w:trHeight w:val="177"/>
        </w:trPr>
        <w:tc>
          <w:tcPr>
            <w:tcW w:w="1588" w:type="dxa"/>
          </w:tcPr>
          <w:p w14:paraId="3FE89014"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Серуенге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дайындық</w:t>
            </w:r>
            <w:proofErr w:type="spellEnd"/>
            <w:r>
              <w:rPr>
                <w:rFonts w:ascii="Times New Roman" w:hAnsi="Times New Roman" w:cs="Times New Roman"/>
                <w:b/>
                <w:bCs/>
                <w:iCs/>
              </w:rPr>
              <w:t>/</w:t>
            </w:r>
          </w:p>
          <w:p w14:paraId="57EC2223"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r>
              <w:rPr>
                <w:rFonts w:ascii="Times New Roman" w:hAnsi="Times New Roman" w:cs="Times New Roman"/>
                <w:b/>
                <w:bCs/>
                <w:iCs/>
              </w:rPr>
              <w:t>Подготовка к прогулке</w:t>
            </w:r>
          </w:p>
        </w:tc>
        <w:tc>
          <w:tcPr>
            <w:tcW w:w="14433" w:type="dxa"/>
            <w:gridSpan w:val="5"/>
          </w:tcPr>
          <w:p w14:paraId="18E66E83"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t>Киіндіру</w:t>
            </w:r>
            <w:proofErr w:type="spellEnd"/>
            <w:r>
              <w:rPr>
                <w:rFonts w:ascii="Times New Roman" w:hAnsi="Times New Roman" w:cs="Times New Roman"/>
              </w:rPr>
              <w:t xml:space="preserve">: </w:t>
            </w:r>
            <w:proofErr w:type="spellStart"/>
            <w:r>
              <w:rPr>
                <w:rFonts w:ascii="Times New Roman" w:hAnsi="Times New Roman" w:cs="Times New Roman"/>
              </w:rPr>
              <w:t>серуенге</w:t>
            </w:r>
            <w:proofErr w:type="spellEnd"/>
            <w:r>
              <w:rPr>
                <w:rFonts w:ascii="Times New Roman" w:hAnsi="Times New Roman" w:cs="Times New Roman"/>
              </w:rPr>
              <w:t xml:space="preserve"> </w:t>
            </w:r>
            <w:proofErr w:type="spellStart"/>
            <w:r>
              <w:rPr>
                <w:rFonts w:ascii="Times New Roman" w:hAnsi="Times New Roman" w:cs="Times New Roman"/>
              </w:rPr>
              <w:t>шығар</w:t>
            </w:r>
            <w:proofErr w:type="spellEnd"/>
            <w:r>
              <w:rPr>
                <w:rFonts w:ascii="Times New Roman" w:hAnsi="Times New Roman" w:cs="Times New Roman"/>
              </w:rPr>
              <w:t xml:space="preserve"> </w:t>
            </w:r>
            <w:proofErr w:type="spellStart"/>
            <w:r>
              <w:rPr>
                <w:rFonts w:ascii="Times New Roman" w:hAnsi="Times New Roman" w:cs="Times New Roman"/>
              </w:rPr>
              <w:t>алдында</w:t>
            </w:r>
            <w:proofErr w:type="spellEnd"/>
            <w:r>
              <w:rPr>
                <w:rFonts w:ascii="Times New Roman" w:hAnsi="Times New Roman" w:cs="Times New Roman"/>
              </w:rPr>
              <w:t xml:space="preserve"> </w:t>
            </w:r>
            <w:proofErr w:type="spellStart"/>
            <w:r>
              <w:rPr>
                <w:rFonts w:ascii="Times New Roman" w:hAnsi="Times New Roman" w:cs="Times New Roman"/>
              </w:rPr>
              <w:t>кезекпен</w:t>
            </w:r>
            <w:proofErr w:type="spellEnd"/>
            <w:r>
              <w:rPr>
                <w:rFonts w:ascii="Times New Roman" w:hAnsi="Times New Roman" w:cs="Times New Roman"/>
              </w:rPr>
              <w:t xml:space="preserve"> </w:t>
            </w:r>
            <w:proofErr w:type="spellStart"/>
            <w:r>
              <w:rPr>
                <w:rFonts w:ascii="Times New Roman" w:hAnsi="Times New Roman" w:cs="Times New Roman"/>
              </w:rPr>
              <w:t>киіндіру</w:t>
            </w:r>
            <w:proofErr w:type="spellEnd"/>
            <w:r>
              <w:rPr>
                <w:rFonts w:ascii="Times New Roman" w:hAnsi="Times New Roman" w:cs="Times New Roman"/>
              </w:rPr>
              <w:t>.</w:t>
            </w:r>
          </w:p>
          <w:p w14:paraId="5B2A4A3D"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Одевание: последовательность, выход на прогулку.</w:t>
            </w:r>
          </w:p>
        </w:tc>
      </w:tr>
      <w:tr w:rsidR="00744D8D" w14:paraId="19F8347B" w14:textId="77777777">
        <w:trPr>
          <w:gridAfter w:val="1"/>
          <w:wAfter w:w="25" w:type="dxa"/>
          <w:trHeight w:val="177"/>
        </w:trPr>
        <w:tc>
          <w:tcPr>
            <w:tcW w:w="1588" w:type="dxa"/>
            <w:vMerge w:val="restart"/>
          </w:tcPr>
          <w:p w14:paraId="3D1D7D6D"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Серуен</w:t>
            </w:r>
            <w:proofErr w:type="spellEnd"/>
            <w:r>
              <w:rPr>
                <w:rFonts w:ascii="Times New Roman" w:hAnsi="Times New Roman" w:cs="Times New Roman"/>
                <w:b/>
                <w:bCs/>
                <w:iCs/>
              </w:rPr>
              <w:t>/Прогулка</w:t>
            </w:r>
          </w:p>
          <w:p w14:paraId="2F6188B4" w14:textId="77777777" w:rsidR="00744D8D" w:rsidRDefault="00744D8D">
            <w:pPr>
              <w:widowControl w:val="0"/>
              <w:autoSpaceDE w:val="0"/>
              <w:autoSpaceDN w:val="0"/>
              <w:adjustRightInd w:val="0"/>
              <w:spacing w:after="0" w:line="240" w:lineRule="auto"/>
              <w:contextualSpacing/>
              <w:rPr>
                <w:rFonts w:ascii="Times New Roman" w:hAnsi="Times New Roman" w:cs="Times New Roman"/>
                <w:b/>
                <w:bCs/>
                <w:iCs/>
              </w:rPr>
            </w:pPr>
          </w:p>
        </w:tc>
        <w:tc>
          <w:tcPr>
            <w:tcW w:w="14433" w:type="dxa"/>
            <w:gridSpan w:val="5"/>
          </w:tcPr>
          <w:p w14:paraId="4BC638FB"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proofErr w:type="spellStart"/>
            <w:r>
              <w:rPr>
                <w:rFonts w:ascii="Times New Roman" w:hAnsi="Times New Roman" w:cs="Times New Roman"/>
              </w:rPr>
              <w:lastRenderedPageBreak/>
              <w:t>Серуенге</w:t>
            </w:r>
            <w:proofErr w:type="spellEnd"/>
            <w:r>
              <w:rPr>
                <w:rFonts w:ascii="Times New Roman" w:hAnsi="Times New Roman" w:cs="Times New Roman"/>
              </w:rPr>
              <w:t xml:space="preserve"> </w:t>
            </w:r>
            <w:proofErr w:type="spellStart"/>
            <w:r>
              <w:rPr>
                <w:rFonts w:ascii="Times New Roman" w:hAnsi="Times New Roman" w:cs="Times New Roman"/>
              </w:rPr>
              <w:t>қызығушылығын</w:t>
            </w:r>
            <w:proofErr w:type="spellEnd"/>
            <w:r>
              <w:rPr>
                <w:rFonts w:ascii="Times New Roman" w:hAnsi="Times New Roman" w:cs="Times New Roman"/>
              </w:rPr>
              <w:t xml:space="preserve"> </w:t>
            </w:r>
            <w:proofErr w:type="spellStart"/>
            <w:r>
              <w:rPr>
                <w:rFonts w:ascii="Times New Roman" w:hAnsi="Times New Roman" w:cs="Times New Roman"/>
              </w:rPr>
              <w:t>арттыру</w:t>
            </w:r>
            <w:proofErr w:type="spellEnd"/>
            <w:r>
              <w:rPr>
                <w:rFonts w:ascii="Times New Roman" w:hAnsi="Times New Roman" w:cs="Times New Roman"/>
              </w:rPr>
              <w:t xml:space="preserve">, </w:t>
            </w:r>
            <w:proofErr w:type="spellStart"/>
            <w:r>
              <w:rPr>
                <w:rFonts w:ascii="Times New Roman" w:hAnsi="Times New Roman" w:cs="Times New Roman"/>
              </w:rPr>
              <w:t>балалармен</w:t>
            </w:r>
            <w:proofErr w:type="spellEnd"/>
            <w:r>
              <w:rPr>
                <w:rFonts w:ascii="Times New Roman" w:hAnsi="Times New Roman" w:cs="Times New Roman"/>
              </w:rPr>
              <w:t xml:space="preserve"> </w:t>
            </w:r>
            <w:proofErr w:type="spellStart"/>
            <w:r>
              <w:rPr>
                <w:rFonts w:ascii="Times New Roman" w:hAnsi="Times New Roman" w:cs="Times New Roman"/>
              </w:rPr>
              <w:t>жеке</w:t>
            </w:r>
            <w:proofErr w:type="spellEnd"/>
            <w:r>
              <w:rPr>
                <w:rFonts w:ascii="Times New Roman" w:hAnsi="Times New Roman" w:cs="Times New Roman"/>
              </w:rPr>
              <w:t xml:space="preserve"> </w:t>
            </w:r>
            <w:proofErr w:type="spellStart"/>
            <w:r>
              <w:rPr>
                <w:rFonts w:ascii="Times New Roman" w:hAnsi="Times New Roman" w:cs="Times New Roman"/>
              </w:rPr>
              <w:t>сұхбат</w:t>
            </w:r>
            <w:proofErr w:type="spellEnd"/>
            <w:r>
              <w:rPr>
                <w:rFonts w:ascii="Times New Roman" w:hAnsi="Times New Roman" w:cs="Times New Roman"/>
              </w:rPr>
              <w:t xml:space="preserve">; </w:t>
            </w:r>
            <w:proofErr w:type="spellStart"/>
            <w:r>
              <w:rPr>
                <w:rFonts w:ascii="Times New Roman" w:hAnsi="Times New Roman" w:cs="Times New Roman"/>
              </w:rPr>
              <w:t>серуен</w:t>
            </w:r>
            <w:proofErr w:type="spellEnd"/>
            <w:r>
              <w:rPr>
                <w:rFonts w:ascii="Times New Roman" w:hAnsi="Times New Roman" w:cs="Times New Roman"/>
              </w:rPr>
              <w:t xml:space="preserve"> </w:t>
            </w:r>
            <w:proofErr w:type="spellStart"/>
            <w:r>
              <w:rPr>
                <w:rFonts w:ascii="Times New Roman" w:hAnsi="Times New Roman" w:cs="Times New Roman"/>
              </w:rPr>
              <w:t>барысында</w:t>
            </w:r>
            <w:proofErr w:type="spellEnd"/>
            <w:r>
              <w:rPr>
                <w:rFonts w:ascii="Times New Roman" w:hAnsi="Times New Roman" w:cs="Times New Roman"/>
              </w:rPr>
              <w:t xml:space="preserve"> </w:t>
            </w:r>
            <w:proofErr w:type="spellStart"/>
            <w:r>
              <w:rPr>
                <w:rFonts w:ascii="Times New Roman" w:hAnsi="Times New Roman" w:cs="Times New Roman"/>
              </w:rPr>
              <w:t>балаларға</w:t>
            </w:r>
            <w:proofErr w:type="spellEnd"/>
            <w:r>
              <w:rPr>
                <w:rFonts w:ascii="Times New Roman" w:hAnsi="Times New Roman" w:cs="Times New Roman"/>
              </w:rPr>
              <w:t xml:space="preserve"> </w:t>
            </w:r>
            <w:proofErr w:type="spellStart"/>
            <w:r>
              <w:rPr>
                <w:rFonts w:ascii="Times New Roman" w:hAnsi="Times New Roman" w:cs="Times New Roman"/>
              </w:rPr>
              <w:t>жағдай</w:t>
            </w:r>
            <w:proofErr w:type="spellEnd"/>
            <w:r>
              <w:rPr>
                <w:rFonts w:ascii="Times New Roman" w:hAnsi="Times New Roman" w:cs="Times New Roman"/>
              </w:rPr>
              <w:t xml:space="preserve"> </w:t>
            </w:r>
            <w:proofErr w:type="spellStart"/>
            <w:r>
              <w:rPr>
                <w:rFonts w:ascii="Times New Roman" w:hAnsi="Times New Roman" w:cs="Times New Roman"/>
              </w:rPr>
              <w:t>жасау</w:t>
            </w:r>
            <w:proofErr w:type="spellEnd"/>
            <w:r>
              <w:rPr>
                <w:rFonts w:ascii="Times New Roman" w:hAnsi="Times New Roman" w:cs="Times New Roman"/>
              </w:rPr>
              <w:t>.</w:t>
            </w:r>
          </w:p>
          <w:p w14:paraId="0E84DBFD" w14:textId="77777777" w:rsidR="00744D8D" w:rsidRDefault="004647E1">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Создание интереса к прогулке; индивидуальные беседы с детьми; мотивация деятельности детей на прогулке.</w:t>
            </w:r>
          </w:p>
        </w:tc>
      </w:tr>
      <w:tr w:rsidR="00744D8D" w14:paraId="587E476E" w14:textId="77777777">
        <w:trPr>
          <w:gridAfter w:val="1"/>
          <w:wAfter w:w="25" w:type="dxa"/>
          <w:trHeight w:val="288"/>
        </w:trPr>
        <w:tc>
          <w:tcPr>
            <w:tcW w:w="1588" w:type="dxa"/>
            <w:vMerge/>
          </w:tcPr>
          <w:p w14:paraId="620215AB" w14:textId="77777777" w:rsidR="00744D8D" w:rsidRDefault="00744D8D">
            <w:pPr>
              <w:spacing w:after="0" w:line="240" w:lineRule="auto"/>
              <w:contextualSpacing/>
              <w:rPr>
                <w:rFonts w:ascii="Times New Roman" w:hAnsi="Times New Roman" w:cs="Times New Roman"/>
                <w:b/>
                <w:bCs/>
                <w:iCs/>
                <w:color w:val="FF0000"/>
              </w:rPr>
            </w:pPr>
          </w:p>
        </w:tc>
        <w:tc>
          <w:tcPr>
            <w:tcW w:w="14433" w:type="dxa"/>
            <w:gridSpan w:val="5"/>
          </w:tcPr>
          <w:p w14:paraId="050629CD" w14:textId="77777777" w:rsidR="00744D8D" w:rsidRDefault="004647E1">
            <w:pPr>
              <w:widowControl w:val="0"/>
              <w:tabs>
                <w:tab w:val="left" w:pos="6640"/>
              </w:tabs>
              <w:autoSpaceDE w:val="0"/>
              <w:autoSpaceDN w:val="0"/>
              <w:adjustRightInd w:val="0"/>
              <w:spacing w:after="0" w:line="240" w:lineRule="auto"/>
              <w:contextualSpacing/>
              <w:rPr>
                <w:rFonts w:ascii="Times New Roman" w:hAnsi="Times New Roman" w:cs="Times New Roman"/>
                <w:b/>
                <w:color w:val="FF0000"/>
              </w:rPr>
            </w:pPr>
            <w:r>
              <w:rPr>
                <w:rFonts w:ascii="Times New Roman" w:hAnsi="Times New Roman" w:cs="Times New Roman"/>
                <w:b/>
              </w:rPr>
              <w:t>БАҚЫЛАУ/ НАБЛЮДЕНИЕ за вечерними изменениями погоды</w:t>
            </w:r>
          </w:p>
        </w:tc>
      </w:tr>
      <w:tr w:rsidR="00744D8D" w14:paraId="0AB3B048" w14:textId="77777777">
        <w:trPr>
          <w:gridAfter w:val="1"/>
          <w:wAfter w:w="25" w:type="dxa"/>
          <w:trHeight w:val="288"/>
        </w:trPr>
        <w:tc>
          <w:tcPr>
            <w:tcW w:w="1588" w:type="dxa"/>
            <w:vAlign w:val="center"/>
          </w:tcPr>
          <w:p w14:paraId="7F873C5F" w14:textId="77777777" w:rsidR="00744D8D" w:rsidRDefault="004647E1">
            <w:pPr>
              <w:widowControl w:val="0"/>
              <w:autoSpaceDE w:val="0"/>
              <w:autoSpaceDN w:val="0"/>
              <w:adjustRightInd w:val="0"/>
              <w:spacing w:after="0" w:line="240" w:lineRule="auto"/>
              <w:contextualSpacing/>
              <w:jc w:val="both"/>
              <w:rPr>
                <w:rFonts w:ascii="Times New Roman" w:hAnsi="Times New Roman" w:cs="Times New Roman"/>
                <w:b/>
                <w:bCs/>
                <w:iCs/>
                <w:sz w:val="20"/>
                <w:szCs w:val="20"/>
                <w:lang w:val="kk-KZ"/>
              </w:rPr>
            </w:pPr>
            <w:r>
              <w:rPr>
                <w:rFonts w:ascii="Times New Roman" w:hAnsi="Times New Roman" w:cs="Times New Roman"/>
                <w:b/>
                <w:bCs/>
                <w:iCs/>
                <w:sz w:val="20"/>
                <w:szCs w:val="20"/>
                <w:lang w:val="kk-KZ"/>
              </w:rPr>
              <w:t>Серуеннен қайту/</w:t>
            </w:r>
          </w:p>
          <w:p w14:paraId="0223FA8F" w14:textId="77777777" w:rsidR="00744D8D" w:rsidRDefault="004647E1">
            <w:pPr>
              <w:widowControl w:val="0"/>
              <w:autoSpaceDE w:val="0"/>
              <w:autoSpaceDN w:val="0"/>
              <w:adjustRightInd w:val="0"/>
              <w:spacing w:after="0" w:line="240" w:lineRule="auto"/>
              <w:contextualSpacing/>
              <w:jc w:val="both"/>
              <w:rPr>
                <w:rFonts w:ascii="Times New Roman" w:hAnsi="Times New Roman" w:cs="Times New Roman"/>
                <w:b/>
                <w:bCs/>
                <w:iCs/>
                <w:sz w:val="20"/>
                <w:szCs w:val="20"/>
                <w:lang w:val="kk-KZ"/>
              </w:rPr>
            </w:pPr>
            <w:r>
              <w:rPr>
                <w:rFonts w:ascii="Times New Roman" w:hAnsi="Times New Roman" w:cs="Times New Roman"/>
                <w:b/>
                <w:bCs/>
                <w:iCs/>
                <w:sz w:val="20"/>
                <w:szCs w:val="20"/>
                <w:lang w:val="kk-KZ"/>
              </w:rPr>
              <w:t>Возвращение с прогулки</w:t>
            </w:r>
          </w:p>
        </w:tc>
        <w:tc>
          <w:tcPr>
            <w:tcW w:w="14433" w:type="dxa"/>
            <w:gridSpan w:val="5"/>
          </w:tcPr>
          <w:p w14:paraId="394FDEBF" w14:textId="77777777" w:rsidR="00744D8D" w:rsidRPr="00EB07C0" w:rsidRDefault="004647E1">
            <w:pPr>
              <w:shd w:val="clear" w:color="auto" w:fill="FFFFFF"/>
              <w:spacing w:after="0" w:line="240" w:lineRule="auto"/>
              <w:contextualSpacing/>
              <w:jc w:val="both"/>
              <w:rPr>
                <w:rFonts w:ascii="Times New Roman" w:hAnsi="Times New Roman" w:cs="Times New Roman"/>
                <w:szCs w:val="20"/>
              </w:rPr>
            </w:pPr>
            <w:r w:rsidRPr="00EB07C0">
              <w:rPr>
                <w:rFonts w:ascii="Times New Roman" w:hAnsi="Times New Roman" w:cs="Times New Roman"/>
                <w:szCs w:val="20"/>
              </w:rPr>
              <w:t>Последовательное раздевание детей, складывание в шкафчики, мытье рук.</w:t>
            </w:r>
          </w:p>
          <w:p w14:paraId="482111F7" w14:textId="77777777" w:rsidR="00744D8D" w:rsidRPr="00EB07C0" w:rsidRDefault="004647E1">
            <w:pPr>
              <w:shd w:val="clear" w:color="auto" w:fill="FFFFFF"/>
              <w:spacing w:after="0" w:line="240" w:lineRule="auto"/>
              <w:contextualSpacing/>
              <w:jc w:val="both"/>
              <w:rPr>
                <w:rFonts w:ascii="Times New Roman" w:hAnsi="Times New Roman" w:cs="Times New Roman"/>
                <w:szCs w:val="20"/>
              </w:rPr>
            </w:pPr>
            <w:r w:rsidRPr="00EB07C0">
              <w:rPr>
                <w:rFonts w:ascii="Times New Roman" w:hAnsi="Times New Roman" w:cs="Times New Roman"/>
                <w:szCs w:val="20"/>
              </w:rPr>
              <w:t>Конструирование из бумаги.</w:t>
            </w:r>
          </w:p>
          <w:p w14:paraId="37BB13A3" w14:textId="3DAFFBFD" w:rsidR="00744D8D" w:rsidRPr="00EB07C0" w:rsidRDefault="004647E1">
            <w:pPr>
              <w:shd w:val="clear" w:color="auto" w:fill="FFFFFF"/>
              <w:spacing w:after="0" w:line="240" w:lineRule="auto"/>
              <w:contextualSpacing/>
              <w:jc w:val="both"/>
              <w:rPr>
                <w:rFonts w:ascii="Times New Roman" w:hAnsi="Times New Roman" w:cs="Times New Roman"/>
                <w:szCs w:val="20"/>
              </w:rPr>
            </w:pPr>
            <w:r w:rsidRPr="00EB07C0">
              <w:rPr>
                <w:rFonts w:ascii="Times New Roman" w:hAnsi="Times New Roman" w:cs="Times New Roman"/>
                <w:b/>
                <w:i/>
                <w:szCs w:val="20"/>
              </w:rPr>
              <w:t>Задача</w:t>
            </w:r>
            <w:proofErr w:type="gramStart"/>
            <w:r w:rsidR="00EB07C0">
              <w:rPr>
                <w:rFonts w:ascii="Times New Roman" w:hAnsi="Times New Roman" w:cs="Times New Roman"/>
                <w:b/>
                <w:i/>
                <w:szCs w:val="20"/>
              </w:rPr>
              <w:t>:</w:t>
            </w:r>
            <w:r w:rsidRPr="00EB07C0">
              <w:rPr>
                <w:rFonts w:ascii="Times New Roman" w:hAnsi="Times New Roman" w:cs="Times New Roman"/>
                <w:szCs w:val="20"/>
              </w:rPr>
              <w:t xml:space="preserve"> Формировать</w:t>
            </w:r>
            <w:proofErr w:type="gramEnd"/>
            <w:r w:rsidRPr="00EB07C0">
              <w:rPr>
                <w:rFonts w:ascii="Times New Roman" w:hAnsi="Times New Roman" w:cs="Times New Roman"/>
                <w:szCs w:val="20"/>
              </w:rPr>
              <w:t xml:space="preserve"> умение передавать различные формы фигур, комбинировать их в несложные композиции.</w:t>
            </w:r>
          </w:p>
          <w:p w14:paraId="1EED2511" w14:textId="77777777" w:rsidR="00744D8D" w:rsidRPr="00EB07C0" w:rsidRDefault="004647E1">
            <w:pPr>
              <w:shd w:val="clear" w:color="auto" w:fill="FFFFFF"/>
              <w:spacing w:after="0" w:line="240" w:lineRule="auto"/>
              <w:contextualSpacing/>
              <w:jc w:val="both"/>
              <w:rPr>
                <w:rFonts w:ascii="Times New Roman" w:hAnsi="Times New Roman" w:cs="Times New Roman"/>
                <w:i/>
                <w:szCs w:val="20"/>
              </w:rPr>
            </w:pPr>
            <w:r w:rsidRPr="00EB07C0">
              <w:rPr>
                <w:rFonts w:ascii="Times New Roman" w:hAnsi="Times New Roman" w:cs="Times New Roman"/>
                <w:szCs w:val="20"/>
              </w:rPr>
              <w:t xml:space="preserve"> (</w:t>
            </w:r>
            <w:r w:rsidRPr="00EB07C0">
              <w:rPr>
                <w:rFonts w:ascii="Times New Roman" w:hAnsi="Times New Roman" w:cs="Times New Roman"/>
                <w:i/>
                <w:szCs w:val="20"/>
              </w:rPr>
              <w:t>самостоятельная деятельность)</w:t>
            </w:r>
          </w:p>
        </w:tc>
      </w:tr>
      <w:tr w:rsidR="00744D8D" w14:paraId="345259C6" w14:textId="77777777">
        <w:trPr>
          <w:trHeight w:val="418"/>
        </w:trPr>
        <w:tc>
          <w:tcPr>
            <w:tcW w:w="1588" w:type="dxa"/>
          </w:tcPr>
          <w:p w14:paraId="2A7E68FD" w14:textId="77777777" w:rsidR="00744D8D" w:rsidRDefault="004647E1">
            <w:pPr>
              <w:spacing w:after="0" w:line="240" w:lineRule="auto"/>
              <w:contextualSpacing/>
              <w:rPr>
                <w:rFonts w:ascii="Times New Roman" w:hAnsi="Times New Roman" w:cs="Times New Roman"/>
                <w:b/>
                <w:bCs/>
                <w:iCs/>
              </w:rPr>
            </w:pPr>
            <w:r>
              <w:rPr>
                <w:rFonts w:ascii="Times New Roman" w:hAnsi="Times New Roman" w:cs="Times New Roman"/>
                <w:b/>
                <w:bCs/>
                <w:iCs/>
              </w:rPr>
              <w:t>Беседы с родителями,</w:t>
            </w:r>
          </w:p>
          <w:p w14:paraId="4E8E798B" w14:textId="77777777" w:rsidR="00744D8D" w:rsidRDefault="004647E1">
            <w:pPr>
              <w:spacing w:after="0" w:line="240" w:lineRule="auto"/>
              <w:contextualSpacing/>
              <w:rPr>
                <w:rFonts w:ascii="Times New Roman" w:hAnsi="Times New Roman" w:cs="Times New Roman"/>
                <w:b/>
                <w:bCs/>
                <w:iCs/>
                <w:color w:val="FF0000"/>
              </w:rPr>
            </w:pPr>
            <w:r>
              <w:rPr>
                <w:rFonts w:ascii="Times New Roman" w:hAnsi="Times New Roman" w:cs="Times New Roman"/>
                <w:b/>
                <w:bCs/>
                <w:iCs/>
              </w:rPr>
              <w:t>консультации</w:t>
            </w:r>
          </w:p>
        </w:tc>
        <w:tc>
          <w:tcPr>
            <w:tcW w:w="2888" w:type="dxa"/>
            <w:tcBorders>
              <w:top w:val="outset" w:sz="6" w:space="0" w:color="auto"/>
              <w:left w:val="outset" w:sz="6" w:space="0" w:color="auto"/>
              <w:bottom w:val="outset" w:sz="6" w:space="0" w:color="auto"/>
              <w:right w:val="outset" w:sz="6" w:space="0" w:color="auto"/>
            </w:tcBorders>
          </w:tcPr>
          <w:p w14:paraId="4AD995D9" w14:textId="77777777" w:rsidR="00744D8D" w:rsidRDefault="004647E1">
            <w:pPr>
              <w:widowControl w:val="0"/>
              <w:autoSpaceDE w:val="0"/>
              <w:autoSpaceDN w:val="0"/>
              <w:adjustRightInd w:val="0"/>
              <w:spacing w:after="0" w:line="240" w:lineRule="auto"/>
              <w:contextualSpacing/>
              <w:rPr>
                <w:rFonts w:ascii="Times New Roman" w:eastAsia="Calibri" w:hAnsi="Times New Roman"/>
                <w:lang w:eastAsia="ru-RU"/>
              </w:rPr>
            </w:pPr>
            <w:r>
              <w:rPr>
                <w:rFonts w:ascii="Times New Roman" w:hAnsi="Times New Roman"/>
              </w:rPr>
              <w:t>Консультация «Читающая семья – успешный ребенок»</w:t>
            </w:r>
          </w:p>
        </w:tc>
        <w:tc>
          <w:tcPr>
            <w:tcW w:w="2887" w:type="dxa"/>
            <w:tcBorders>
              <w:top w:val="outset" w:sz="6" w:space="0" w:color="auto"/>
              <w:left w:val="outset" w:sz="6" w:space="0" w:color="auto"/>
              <w:bottom w:val="outset" w:sz="6" w:space="0" w:color="auto"/>
              <w:right w:val="outset" w:sz="6" w:space="0" w:color="auto"/>
            </w:tcBorders>
          </w:tcPr>
          <w:p w14:paraId="18568332" w14:textId="77777777" w:rsidR="00744D8D" w:rsidRDefault="004647E1">
            <w:pPr>
              <w:spacing w:after="0" w:line="240" w:lineRule="auto"/>
              <w:contextualSpacing/>
              <w:rPr>
                <w:rFonts w:ascii="Times New Roman" w:eastAsia="Times New Roman" w:hAnsi="Times New Roman"/>
              </w:rPr>
            </w:pPr>
            <w:r>
              <w:rPr>
                <w:rFonts w:ascii="Times New Roman" w:hAnsi="Times New Roman"/>
              </w:rPr>
              <w:t>Фотовыставка «Я читаю»</w:t>
            </w:r>
          </w:p>
          <w:p w14:paraId="49F3D514" w14:textId="77777777" w:rsidR="00744D8D" w:rsidRDefault="00744D8D">
            <w:pPr>
              <w:spacing w:after="0" w:line="240" w:lineRule="auto"/>
              <w:contextualSpacing/>
              <w:rPr>
                <w:rFonts w:ascii="Times New Roman" w:eastAsia="Calibri" w:hAnsi="Times New Roman"/>
              </w:rPr>
            </w:pPr>
          </w:p>
          <w:p w14:paraId="2A4237C9" w14:textId="77777777" w:rsidR="00744D8D" w:rsidRDefault="00744D8D">
            <w:pPr>
              <w:widowControl w:val="0"/>
              <w:autoSpaceDE w:val="0"/>
              <w:autoSpaceDN w:val="0"/>
              <w:adjustRightInd w:val="0"/>
              <w:spacing w:after="0" w:line="240" w:lineRule="auto"/>
              <w:contextualSpacing/>
              <w:rPr>
                <w:rFonts w:ascii="Times New Roman" w:eastAsia="Calibri" w:hAnsi="Times New Roman"/>
              </w:rPr>
            </w:pPr>
          </w:p>
        </w:tc>
        <w:tc>
          <w:tcPr>
            <w:tcW w:w="2888" w:type="dxa"/>
            <w:tcBorders>
              <w:top w:val="outset" w:sz="6" w:space="0" w:color="auto"/>
              <w:left w:val="outset" w:sz="6" w:space="0" w:color="auto"/>
              <w:bottom w:val="outset" w:sz="6" w:space="0" w:color="auto"/>
              <w:right w:val="outset" w:sz="6" w:space="0" w:color="auto"/>
            </w:tcBorders>
          </w:tcPr>
          <w:p w14:paraId="4962D37D" w14:textId="77777777" w:rsidR="00744D8D" w:rsidRDefault="004647E1">
            <w:pPr>
              <w:widowControl w:val="0"/>
              <w:autoSpaceDE w:val="0"/>
              <w:autoSpaceDN w:val="0"/>
              <w:adjustRightInd w:val="0"/>
              <w:spacing w:after="0" w:line="240" w:lineRule="auto"/>
              <w:contextualSpacing/>
              <w:rPr>
                <w:rFonts w:ascii="Times New Roman" w:eastAsia="Calibri" w:hAnsi="Times New Roman"/>
              </w:rPr>
            </w:pPr>
            <w:r>
              <w:rPr>
                <w:rFonts w:ascii="Times New Roman" w:hAnsi="Times New Roman"/>
              </w:rPr>
              <w:t>Консультация «Создание сказки – мультфильма своими руками»</w:t>
            </w:r>
          </w:p>
        </w:tc>
        <w:tc>
          <w:tcPr>
            <w:tcW w:w="2887" w:type="dxa"/>
            <w:tcBorders>
              <w:top w:val="outset" w:sz="6" w:space="0" w:color="auto"/>
              <w:left w:val="outset" w:sz="6" w:space="0" w:color="auto"/>
              <w:bottom w:val="outset" w:sz="6" w:space="0" w:color="auto"/>
              <w:right w:val="outset" w:sz="6" w:space="0" w:color="auto"/>
            </w:tcBorders>
          </w:tcPr>
          <w:p w14:paraId="6F584876" w14:textId="77777777" w:rsidR="00744D8D" w:rsidRDefault="004647E1">
            <w:pPr>
              <w:widowControl w:val="0"/>
              <w:autoSpaceDE w:val="0"/>
              <w:autoSpaceDN w:val="0"/>
              <w:adjustRightInd w:val="0"/>
              <w:spacing w:after="0" w:line="240" w:lineRule="auto"/>
              <w:contextualSpacing/>
              <w:rPr>
                <w:rFonts w:ascii="Times New Roman" w:eastAsia="Calibri" w:hAnsi="Times New Roman"/>
              </w:rPr>
            </w:pPr>
            <w:r>
              <w:rPr>
                <w:rFonts w:ascii="Times New Roman" w:hAnsi="Times New Roman"/>
              </w:rPr>
              <w:t>Консультация «Семь причин, почему детям необходимо читать»</w:t>
            </w:r>
          </w:p>
        </w:tc>
        <w:tc>
          <w:tcPr>
            <w:tcW w:w="2908" w:type="dxa"/>
            <w:gridSpan w:val="2"/>
          </w:tcPr>
          <w:p w14:paraId="512C8760" w14:textId="21DA1006" w:rsidR="00744D8D" w:rsidRPr="00717ADF" w:rsidRDefault="00187F24" w:rsidP="00717ADF">
            <w:pPr>
              <w:rPr>
                <w:rFonts w:ascii="Times New Roman" w:hAnsi="Times New Roman" w:cs="Times New Roman"/>
              </w:rPr>
            </w:pPr>
            <w:hyperlink r:id="rId10" w:tgtFrame="_blank" w:tooltip="https://www.youtube.com/watch?v=H_Dr6MgwQ7E" w:history="1">
              <w:r w:rsidR="00717ADF" w:rsidRPr="00717ADF">
                <w:rPr>
                  <w:rStyle w:val="a4"/>
                  <w:rFonts w:ascii="Times New Roman" w:hAnsi="Times New Roman" w:cs="Times New Roman"/>
                </w:rPr>
                <w:t>https://www.youtube.com/watch?v=H_Dr6MgwQ7E</w:t>
              </w:r>
            </w:hyperlink>
          </w:p>
        </w:tc>
      </w:tr>
      <w:tr w:rsidR="00744D8D" w14:paraId="2A263C08" w14:textId="77777777">
        <w:trPr>
          <w:trHeight w:val="418"/>
        </w:trPr>
        <w:tc>
          <w:tcPr>
            <w:tcW w:w="1588" w:type="dxa"/>
          </w:tcPr>
          <w:p w14:paraId="564AC9FC"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0E33A636" w14:textId="77777777" w:rsidR="00744D8D" w:rsidRDefault="004647E1">
            <w:pPr>
              <w:widowControl w:val="0"/>
              <w:autoSpaceDE w:val="0"/>
              <w:autoSpaceDN w:val="0"/>
              <w:adjustRightInd w:val="0"/>
              <w:spacing w:after="0" w:line="240" w:lineRule="auto"/>
              <w:contextualSpacing/>
              <w:rPr>
                <w:rFonts w:ascii="Times New Roman" w:hAnsi="Times New Roman" w:cs="Times New Roman"/>
                <w:b/>
                <w:bCs/>
                <w:iCs/>
              </w:rPr>
            </w:pPr>
            <w:r>
              <w:rPr>
                <w:rFonts w:ascii="Times New Roman" w:hAnsi="Times New Roman" w:cs="Times New Roman"/>
                <w:b/>
                <w:bCs/>
                <w:iCs/>
              </w:rPr>
              <w:t>Уход детей домой</w:t>
            </w:r>
          </w:p>
        </w:tc>
        <w:tc>
          <w:tcPr>
            <w:tcW w:w="14458" w:type="dxa"/>
            <w:gridSpan w:val="6"/>
          </w:tcPr>
          <w:p w14:paraId="6E7C1B0A" w14:textId="77777777" w:rsidR="00744D8D" w:rsidRDefault="004647E1">
            <w:pPr>
              <w:spacing w:after="0" w:line="240" w:lineRule="auto"/>
              <w:contextualSpacing/>
              <w:rPr>
                <w:rFonts w:ascii="Times New Roman" w:eastAsia="Times New Roman" w:hAnsi="Times New Roman" w:cs="Times New Roman"/>
              </w:rPr>
            </w:pPr>
            <w:r>
              <w:rPr>
                <w:rFonts w:ascii="Times New Roman" w:eastAsia="Times New Roman" w:hAnsi="Times New Roman" w:cs="Times New Roman"/>
              </w:rPr>
              <w:t>Создания настроя на предстоящий день. Рекомендация повторения изученного.</w:t>
            </w:r>
          </w:p>
        </w:tc>
      </w:tr>
    </w:tbl>
    <w:p w14:paraId="17D9B9E1" w14:textId="77777777" w:rsidR="00744D8D" w:rsidRDefault="00744D8D">
      <w:pPr>
        <w:spacing w:after="0" w:line="240" w:lineRule="auto"/>
        <w:ind w:left="113" w:right="-881"/>
        <w:contextualSpacing/>
        <w:rPr>
          <w:rFonts w:ascii="Times New Roman" w:hAnsi="Times New Roman" w:cs="Times New Roman"/>
          <w:b/>
        </w:rPr>
      </w:pPr>
    </w:p>
    <w:p w14:paraId="3A0A236A" w14:textId="77777777" w:rsidR="00744D8D" w:rsidRDefault="004647E1">
      <w:pPr>
        <w:spacing w:after="0" w:line="240" w:lineRule="auto"/>
        <w:ind w:left="113" w:right="-881"/>
        <w:contextualSpacing/>
        <w:rPr>
          <w:rFonts w:ascii="Times New Roman" w:hAnsi="Times New Roman" w:cs="Times New Roman"/>
          <w:b/>
        </w:rPr>
      </w:pPr>
      <w:r>
        <w:rPr>
          <w:rFonts w:ascii="Times New Roman" w:hAnsi="Times New Roman" w:cs="Times New Roman"/>
          <w:b/>
        </w:rPr>
        <w:t>Проверила _________________</w:t>
      </w:r>
    </w:p>
    <w:p w14:paraId="31FD597F" w14:textId="77777777" w:rsidR="00744D8D" w:rsidRDefault="00744D8D">
      <w:pPr>
        <w:spacing w:after="0" w:line="240" w:lineRule="auto"/>
        <w:ind w:left="113" w:right="-881"/>
        <w:contextualSpacing/>
        <w:rPr>
          <w:rFonts w:ascii="Times New Roman" w:hAnsi="Times New Roman" w:cs="Times New Roman"/>
          <w:b/>
        </w:rPr>
      </w:pPr>
    </w:p>
    <w:p w14:paraId="5F5F3B9F" w14:textId="77777777" w:rsidR="00744D8D" w:rsidRDefault="00744D8D">
      <w:pPr>
        <w:spacing w:after="0" w:line="240" w:lineRule="auto"/>
        <w:ind w:left="113" w:right="-881"/>
        <w:contextualSpacing/>
        <w:rPr>
          <w:rFonts w:ascii="Times New Roman" w:hAnsi="Times New Roman" w:cs="Times New Roman"/>
          <w:b/>
        </w:rPr>
      </w:pPr>
    </w:p>
    <w:p w14:paraId="637F1E79" w14:textId="77777777" w:rsidR="00744D8D" w:rsidRDefault="00744D8D">
      <w:pPr>
        <w:spacing w:after="0" w:line="240" w:lineRule="auto"/>
        <w:ind w:left="113" w:right="-881"/>
        <w:contextualSpacing/>
        <w:rPr>
          <w:rFonts w:ascii="Times New Roman" w:hAnsi="Times New Roman" w:cs="Times New Roman"/>
          <w:b/>
        </w:rPr>
      </w:pPr>
    </w:p>
    <w:p w14:paraId="1EC0EE63" w14:textId="77777777" w:rsidR="00744D8D" w:rsidRDefault="00744D8D">
      <w:pPr>
        <w:spacing w:after="0" w:line="240" w:lineRule="auto"/>
        <w:ind w:left="113" w:right="-881"/>
        <w:contextualSpacing/>
        <w:rPr>
          <w:rFonts w:ascii="Times New Roman" w:hAnsi="Times New Roman" w:cs="Times New Roman"/>
          <w:b/>
        </w:rPr>
      </w:pPr>
    </w:p>
    <w:p w14:paraId="6A860B0D" w14:textId="77777777" w:rsidR="00744D8D" w:rsidRDefault="00744D8D">
      <w:pPr>
        <w:spacing w:after="0" w:line="240" w:lineRule="auto"/>
        <w:ind w:left="113" w:right="-881"/>
        <w:contextualSpacing/>
        <w:rPr>
          <w:rFonts w:ascii="Times New Roman" w:hAnsi="Times New Roman" w:cs="Times New Roman"/>
          <w:b/>
        </w:rPr>
      </w:pPr>
    </w:p>
    <w:p w14:paraId="3362EFAE" w14:textId="77777777" w:rsidR="00744D8D" w:rsidRDefault="00744D8D">
      <w:pPr>
        <w:spacing w:after="0" w:line="240" w:lineRule="auto"/>
        <w:ind w:left="113" w:right="-881"/>
        <w:contextualSpacing/>
        <w:rPr>
          <w:rFonts w:ascii="Times New Roman" w:hAnsi="Times New Roman" w:cs="Times New Roman"/>
          <w:b/>
        </w:rPr>
      </w:pPr>
    </w:p>
    <w:p w14:paraId="7591A6A5" w14:textId="77777777" w:rsidR="00744D8D" w:rsidRDefault="00744D8D">
      <w:pPr>
        <w:spacing w:after="0" w:line="240" w:lineRule="auto"/>
        <w:ind w:right="-881"/>
        <w:contextualSpacing/>
        <w:rPr>
          <w:rFonts w:ascii="Times New Roman" w:hAnsi="Times New Roman" w:cs="Times New Roman"/>
          <w:b/>
        </w:rPr>
      </w:pPr>
    </w:p>
    <w:p w14:paraId="6FB3103C" w14:textId="77777777" w:rsidR="00744D8D" w:rsidRDefault="00744D8D">
      <w:pPr>
        <w:spacing w:after="0" w:line="240" w:lineRule="auto"/>
        <w:ind w:left="113" w:right="-881"/>
        <w:contextualSpacing/>
        <w:rPr>
          <w:rFonts w:ascii="Times New Roman" w:hAnsi="Times New Roman" w:cs="Times New Roman"/>
          <w:b/>
        </w:rPr>
      </w:pPr>
    </w:p>
    <w:p w14:paraId="3DEEDF8E" w14:textId="77777777" w:rsidR="00FB0024" w:rsidRDefault="00FB0024">
      <w:pPr>
        <w:spacing w:after="0" w:line="240" w:lineRule="auto"/>
        <w:ind w:left="113" w:right="-881"/>
        <w:contextualSpacing/>
        <w:rPr>
          <w:rFonts w:ascii="Times New Roman" w:hAnsi="Times New Roman" w:cs="Times New Roman"/>
          <w:b/>
        </w:rPr>
      </w:pPr>
    </w:p>
    <w:p w14:paraId="61CD4FF6" w14:textId="77777777" w:rsidR="00FB0024" w:rsidRDefault="00FB0024">
      <w:pPr>
        <w:spacing w:after="0" w:line="240" w:lineRule="auto"/>
        <w:ind w:left="113" w:right="-881"/>
        <w:contextualSpacing/>
        <w:rPr>
          <w:rFonts w:ascii="Times New Roman" w:hAnsi="Times New Roman" w:cs="Times New Roman"/>
          <w:b/>
        </w:rPr>
      </w:pPr>
    </w:p>
    <w:p w14:paraId="2CD6F94A" w14:textId="77777777" w:rsidR="00FB0024" w:rsidRDefault="00FB0024">
      <w:pPr>
        <w:spacing w:after="0" w:line="240" w:lineRule="auto"/>
        <w:ind w:left="113" w:right="-881"/>
        <w:contextualSpacing/>
        <w:rPr>
          <w:rFonts w:ascii="Times New Roman" w:hAnsi="Times New Roman" w:cs="Times New Roman"/>
          <w:b/>
        </w:rPr>
      </w:pPr>
    </w:p>
    <w:p w14:paraId="2E30E8E3" w14:textId="77777777" w:rsidR="00FB0024" w:rsidRDefault="00FB0024">
      <w:pPr>
        <w:spacing w:after="0" w:line="240" w:lineRule="auto"/>
        <w:ind w:left="113" w:right="-881"/>
        <w:contextualSpacing/>
        <w:rPr>
          <w:rFonts w:ascii="Times New Roman" w:hAnsi="Times New Roman" w:cs="Times New Roman"/>
          <w:b/>
        </w:rPr>
      </w:pPr>
    </w:p>
    <w:p w14:paraId="0DA912E6" w14:textId="77777777" w:rsidR="002D5FCE" w:rsidRDefault="002D5FCE">
      <w:pPr>
        <w:spacing w:after="0" w:line="240" w:lineRule="auto"/>
        <w:ind w:left="113" w:right="-881"/>
        <w:contextualSpacing/>
        <w:rPr>
          <w:rFonts w:ascii="Times New Roman" w:hAnsi="Times New Roman" w:cs="Times New Roman"/>
          <w:b/>
        </w:rPr>
      </w:pPr>
    </w:p>
    <w:p w14:paraId="2A46ABF7" w14:textId="77777777" w:rsidR="002D5FCE" w:rsidRDefault="002D5FCE">
      <w:pPr>
        <w:spacing w:after="0" w:line="240" w:lineRule="auto"/>
        <w:ind w:left="113" w:right="-881"/>
        <w:contextualSpacing/>
        <w:rPr>
          <w:rFonts w:ascii="Times New Roman" w:hAnsi="Times New Roman" w:cs="Times New Roman"/>
          <w:b/>
        </w:rPr>
      </w:pPr>
    </w:p>
    <w:p w14:paraId="743FF539" w14:textId="77777777" w:rsidR="002D5FCE" w:rsidRDefault="002D5FCE">
      <w:pPr>
        <w:spacing w:after="0" w:line="240" w:lineRule="auto"/>
        <w:ind w:left="113" w:right="-881"/>
        <w:contextualSpacing/>
        <w:rPr>
          <w:rFonts w:ascii="Times New Roman" w:hAnsi="Times New Roman" w:cs="Times New Roman"/>
          <w:b/>
        </w:rPr>
      </w:pPr>
    </w:p>
    <w:p w14:paraId="54AF8B62" w14:textId="77777777" w:rsidR="002D5FCE" w:rsidRDefault="002D5FCE">
      <w:pPr>
        <w:spacing w:after="0" w:line="240" w:lineRule="auto"/>
        <w:ind w:left="113" w:right="-881"/>
        <w:contextualSpacing/>
        <w:rPr>
          <w:rFonts w:ascii="Times New Roman" w:hAnsi="Times New Roman" w:cs="Times New Roman"/>
          <w:b/>
        </w:rPr>
      </w:pPr>
    </w:p>
    <w:p w14:paraId="6D831C38" w14:textId="77777777" w:rsidR="002D5FCE" w:rsidRDefault="002D5FCE">
      <w:pPr>
        <w:spacing w:after="0" w:line="240" w:lineRule="auto"/>
        <w:ind w:left="113" w:right="-881"/>
        <w:contextualSpacing/>
        <w:rPr>
          <w:rFonts w:ascii="Times New Roman" w:hAnsi="Times New Roman" w:cs="Times New Roman"/>
          <w:b/>
        </w:rPr>
      </w:pPr>
    </w:p>
    <w:p w14:paraId="59DE8694" w14:textId="77777777" w:rsidR="002D5FCE" w:rsidRDefault="002D5FCE">
      <w:pPr>
        <w:spacing w:after="0" w:line="240" w:lineRule="auto"/>
        <w:ind w:left="113" w:right="-881"/>
        <w:contextualSpacing/>
        <w:rPr>
          <w:rFonts w:ascii="Times New Roman" w:hAnsi="Times New Roman" w:cs="Times New Roman"/>
          <w:b/>
        </w:rPr>
      </w:pPr>
    </w:p>
    <w:p w14:paraId="48DDCDE2" w14:textId="77777777" w:rsidR="002D5FCE" w:rsidRDefault="002D5FCE">
      <w:pPr>
        <w:spacing w:after="0" w:line="240" w:lineRule="auto"/>
        <w:ind w:left="113" w:right="-881"/>
        <w:contextualSpacing/>
        <w:rPr>
          <w:rFonts w:ascii="Times New Roman" w:hAnsi="Times New Roman" w:cs="Times New Roman"/>
          <w:b/>
        </w:rPr>
      </w:pPr>
    </w:p>
    <w:p w14:paraId="00302315" w14:textId="77777777" w:rsidR="002D5FCE" w:rsidRDefault="002D5FCE">
      <w:pPr>
        <w:spacing w:after="0" w:line="240" w:lineRule="auto"/>
        <w:ind w:left="113" w:right="-881"/>
        <w:contextualSpacing/>
        <w:rPr>
          <w:rFonts w:ascii="Times New Roman" w:hAnsi="Times New Roman" w:cs="Times New Roman"/>
          <w:b/>
        </w:rPr>
      </w:pPr>
    </w:p>
    <w:p w14:paraId="51BE9726" w14:textId="77777777" w:rsidR="002D5FCE" w:rsidRDefault="002D5FCE">
      <w:pPr>
        <w:spacing w:after="0" w:line="240" w:lineRule="auto"/>
        <w:ind w:left="113" w:right="-881"/>
        <w:contextualSpacing/>
        <w:rPr>
          <w:rFonts w:ascii="Times New Roman" w:hAnsi="Times New Roman" w:cs="Times New Roman"/>
          <w:b/>
        </w:rPr>
      </w:pPr>
    </w:p>
    <w:p w14:paraId="17B96154" w14:textId="77777777" w:rsidR="002D5FCE" w:rsidRDefault="002D5FCE">
      <w:pPr>
        <w:spacing w:after="0" w:line="240" w:lineRule="auto"/>
        <w:ind w:left="113" w:right="-881"/>
        <w:contextualSpacing/>
        <w:rPr>
          <w:rFonts w:ascii="Times New Roman" w:hAnsi="Times New Roman" w:cs="Times New Roman"/>
          <w:b/>
        </w:rPr>
      </w:pPr>
    </w:p>
    <w:p w14:paraId="3DD7912F" w14:textId="77777777" w:rsidR="002D5FCE" w:rsidRDefault="002D5FCE">
      <w:pPr>
        <w:spacing w:after="0" w:line="240" w:lineRule="auto"/>
        <w:ind w:left="113" w:right="-881"/>
        <w:contextualSpacing/>
        <w:rPr>
          <w:rFonts w:ascii="Times New Roman" w:hAnsi="Times New Roman" w:cs="Times New Roman"/>
          <w:b/>
        </w:rPr>
      </w:pPr>
    </w:p>
    <w:p w14:paraId="11E97E5C" w14:textId="77777777" w:rsidR="002D5FCE" w:rsidRDefault="002D5FCE">
      <w:pPr>
        <w:spacing w:after="0" w:line="240" w:lineRule="auto"/>
        <w:ind w:left="113" w:right="-881"/>
        <w:contextualSpacing/>
        <w:rPr>
          <w:rFonts w:ascii="Times New Roman" w:hAnsi="Times New Roman" w:cs="Times New Roman"/>
          <w:b/>
        </w:rPr>
      </w:pPr>
    </w:p>
    <w:p w14:paraId="45A1516F" w14:textId="77777777" w:rsidR="002D5FCE" w:rsidRDefault="002D5FCE">
      <w:pPr>
        <w:spacing w:after="0" w:line="240" w:lineRule="auto"/>
        <w:ind w:left="113" w:right="-881"/>
        <w:contextualSpacing/>
        <w:rPr>
          <w:rFonts w:ascii="Times New Roman" w:hAnsi="Times New Roman" w:cs="Times New Roman"/>
          <w:b/>
        </w:rPr>
      </w:pPr>
    </w:p>
    <w:p w14:paraId="6423B9A6" w14:textId="77777777" w:rsidR="00FB0024" w:rsidRDefault="00FB0024">
      <w:pPr>
        <w:spacing w:after="0" w:line="240" w:lineRule="auto"/>
        <w:ind w:left="113" w:right="-881"/>
        <w:contextualSpacing/>
        <w:rPr>
          <w:rFonts w:ascii="Times New Roman" w:hAnsi="Times New Roman" w:cs="Times New Roman"/>
          <w:b/>
        </w:rPr>
      </w:pPr>
    </w:p>
    <w:p w14:paraId="1B5709D6" w14:textId="77777777" w:rsidR="00FB0024" w:rsidRDefault="00FB0024">
      <w:pPr>
        <w:spacing w:after="0" w:line="240" w:lineRule="auto"/>
        <w:ind w:left="113" w:right="-881"/>
        <w:contextualSpacing/>
        <w:rPr>
          <w:rFonts w:ascii="Times New Roman" w:hAnsi="Times New Roman" w:cs="Times New Roman"/>
          <w:b/>
        </w:rPr>
      </w:pPr>
    </w:p>
    <w:p w14:paraId="10AB8B58" w14:textId="77777777" w:rsidR="00FB0024" w:rsidRDefault="00FB0024">
      <w:pPr>
        <w:spacing w:after="0" w:line="240" w:lineRule="auto"/>
        <w:ind w:left="113" w:right="-881"/>
        <w:contextualSpacing/>
        <w:rPr>
          <w:rFonts w:ascii="Times New Roman" w:hAnsi="Times New Roman" w:cs="Times New Roman"/>
          <w:b/>
        </w:rPr>
      </w:pPr>
    </w:p>
    <w:p w14:paraId="3F2CE291" w14:textId="77777777" w:rsidR="00FB0024" w:rsidRDefault="00FB0024">
      <w:pPr>
        <w:spacing w:after="0" w:line="240" w:lineRule="auto"/>
        <w:ind w:left="113" w:right="-881"/>
        <w:contextualSpacing/>
        <w:rPr>
          <w:rFonts w:ascii="Times New Roman" w:hAnsi="Times New Roman" w:cs="Times New Roman"/>
          <w:b/>
        </w:rPr>
      </w:pPr>
    </w:p>
    <w:p w14:paraId="35C238B0" w14:textId="0F93FF86" w:rsidR="00FB0024" w:rsidRDefault="00FB0024" w:rsidP="00EB07C0">
      <w:pPr>
        <w:widowControl w:val="0"/>
        <w:autoSpaceDE w:val="0"/>
        <w:autoSpaceDN w:val="0"/>
        <w:spacing w:after="0" w:line="240" w:lineRule="auto"/>
        <w:contextualSpacing/>
        <w:rPr>
          <w:rFonts w:ascii="Times New Roman" w:eastAsia="Times New Roman" w:hAnsi="Times New Roman" w:cs="Times New Roman"/>
          <w:b/>
          <w:bCs/>
        </w:rPr>
      </w:pPr>
      <w:proofErr w:type="spellStart"/>
      <w:r>
        <w:rPr>
          <w:rFonts w:ascii="Times New Roman" w:eastAsia="Times New Roman" w:hAnsi="Times New Roman" w:cs="Times New Roman"/>
          <w:b/>
          <w:bCs/>
        </w:rPr>
        <w:lastRenderedPageBreak/>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77058BEE" w14:textId="77777777" w:rsidR="00FB0024" w:rsidRDefault="00FB0024" w:rsidP="00EB07C0">
      <w:pPr>
        <w:widowControl w:val="0"/>
        <w:autoSpaceDE w:val="0"/>
        <w:autoSpaceDN w:val="0"/>
        <w:spacing w:after="0" w:line="240" w:lineRule="auto"/>
        <w:contextualSpacing/>
        <w:rPr>
          <w:rFonts w:ascii="Times New Roman" w:eastAsia="Times New Roman" w:hAnsi="Times New Roman" w:cs="Times New Roman"/>
          <w:b/>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мектеп-бөбекжай</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кешені</w:t>
      </w:r>
      <w:proofErr w:type="spellEnd"/>
      <w:r>
        <w:rPr>
          <w:rFonts w:ascii="Times New Roman" w:eastAsia="Times New Roman" w:hAnsi="Times New Roman" w:cs="Times New Roman"/>
          <w:b/>
        </w:rPr>
        <w:t>» КММ</w:t>
      </w:r>
    </w:p>
    <w:p w14:paraId="2AD61B0E" w14:textId="2EE016D4" w:rsidR="00FB0024" w:rsidRDefault="00FB0024" w:rsidP="00EB07C0">
      <w:pPr>
        <w:widowControl w:val="0"/>
        <w:tabs>
          <w:tab w:val="left" w:pos="10325"/>
        </w:tabs>
        <w:autoSpaceDE w:val="0"/>
        <w:autoSpaceDN w:val="0"/>
        <w:spacing w:after="0" w:line="240" w:lineRule="auto"/>
        <w:contextualSpacing/>
        <w:rPr>
          <w:rFonts w:ascii="Times New Roman" w:eastAsia="Times New Roman" w:hAnsi="Times New Roman" w:cs="Times New Roman"/>
          <w:b/>
        </w:rPr>
      </w:pPr>
      <w:r>
        <w:rPr>
          <w:rFonts w:ascii="Times New Roman" w:eastAsia="Times New Roman" w:hAnsi="Times New Roman" w:cs="Times New Roman"/>
          <w:b/>
        </w:rPr>
        <w:t>Топ - «</w:t>
      </w:r>
      <w:proofErr w:type="spellStart"/>
      <w:r w:rsidR="002F20B6" w:rsidRPr="002F20B6">
        <w:rPr>
          <w:rFonts w:ascii="Times New Roman" w:hAnsi="Times New Roman" w:cs="Times New Roman"/>
          <w:b/>
        </w:rPr>
        <w:t>Еркетай</w:t>
      </w:r>
      <w:proofErr w:type="spellEnd"/>
      <w:r w:rsidRPr="002F20B6">
        <w:rPr>
          <w:rFonts w:ascii="Times New Roman" w:eastAsia="Times New Roman" w:hAnsi="Times New Roman" w:cs="Times New Roman"/>
          <w:b/>
        </w:rPr>
        <w:t>»</w:t>
      </w:r>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мектепалды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даярлық</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тобы</w:t>
      </w:r>
      <w:proofErr w:type="spellEnd"/>
    </w:p>
    <w:p w14:paraId="72D8A9A5" w14:textId="77777777" w:rsidR="00FB0024" w:rsidRDefault="00FB0024" w:rsidP="00EB07C0">
      <w:pPr>
        <w:widowControl w:val="0"/>
        <w:tabs>
          <w:tab w:val="left" w:pos="10271"/>
        </w:tabs>
        <w:autoSpaceDE w:val="0"/>
        <w:autoSpaceDN w:val="0"/>
        <w:spacing w:after="0" w:line="240" w:lineRule="auto"/>
        <w:ind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Балалардың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жасы</w:t>
      </w:r>
      <w:proofErr w:type="spellEnd"/>
      <w:r>
        <w:rPr>
          <w:rFonts w:ascii="Times New Roman" w:eastAsia="Times New Roman" w:hAnsi="Times New Roman" w:cs="Times New Roman"/>
          <w:b/>
        </w:rPr>
        <w:t xml:space="preserve"> </w:t>
      </w:r>
      <w:proofErr w:type="gramStart"/>
      <w:r>
        <w:rPr>
          <w:rFonts w:ascii="Times New Roman" w:eastAsia="Times New Roman" w:hAnsi="Times New Roman" w:cs="Times New Roman"/>
          <w:b/>
        </w:rPr>
        <w:t>-  5</w:t>
      </w:r>
      <w:proofErr w:type="gram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w:t>
      </w:r>
      <w:proofErr w:type="spellEnd"/>
    </w:p>
    <w:p w14:paraId="64BF1DE7" w14:textId="77777777" w:rsidR="0029534C" w:rsidRDefault="00FB0024" w:rsidP="00EB07C0">
      <w:pPr>
        <w:widowControl w:val="0"/>
        <w:tabs>
          <w:tab w:val="left" w:pos="10271"/>
        </w:tabs>
        <w:autoSpaceDE w:val="0"/>
        <w:autoSpaceDN w:val="0"/>
        <w:spacing w:after="0" w:line="240" w:lineRule="auto"/>
        <w:ind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Жоспардың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құрылу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кезеңі</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апта</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күндерін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айды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көрсету</w:t>
      </w:r>
      <w:proofErr w:type="spellEnd"/>
      <w:r>
        <w:rPr>
          <w:rFonts w:ascii="Times New Roman" w:eastAsia="Times New Roman" w:hAnsi="Times New Roman" w:cs="Times New Roman"/>
          <w:b/>
        </w:rPr>
        <w:t>)</w:t>
      </w:r>
      <w:r>
        <w:rPr>
          <w:rFonts w:ascii="Times New Roman" w:eastAsia="Times New Roman" w:hAnsi="Times New Roman" w:cs="Times New Roman"/>
        </w:rPr>
        <w:t xml:space="preserve"> </w:t>
      </w:r>
      <w:r>
        <w:rPr>
          <w:rFonts w:ascii="Times New Roman" w:eastAsia="Times New Roman" w:hAnsi="Times New Roman" w:cs="Times New Roman"/>
          <w:b/>
        </w:rPr>
        <w:t xml:space="preserve">– 02-06 казан 2023-2024 </w:t>
      </w:r>
      <w:proofErr w:type="spellStart"/>
      <w:r>
        <w:rPr>
          <w:rFonts w:ascii="Times New Roman" w:eastAsia="Times New Roman" w:hAnsi="Times New Roman" w:cs="Times New Roman"/>
          <w:b/>
        </w:rPr>
        <w:t>оқу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жылы</w:t>
      </w:r>
      <w:proofErr w:type="spellEnd"/>
      <w:r>
        <w:rPr>
          <w:rFonts w:ascii="Times New Roman" w:eastAsia="Times New Roman" w:hAnsi="Times New Roman" w:cs="Times New Roman"/>
          <w:b/>
        </w:rPr>
        <w:t>.</w:t>
      </w:r>
      <w:r w:rsidR="00131181">
        <w:rPr>
          <w:rFonts w:ascii="Times New Roman" w:eastAsia="Times New Roman" w:hAnsi="Times New Roman" w:cs="Times New Roman"/>
          <w:b/>
        </w:rPr>
        <w:t xml:space="preserve">           </w:t>
      </w:r>
    </w:p>
    <w:p w14:paraId="4E6A03C9" w14:textId="5FC1DF08" w:rsidR="00FB0024" w:rsidRPr="00153591" w:rsidRDefault="00FB0024" w:rsidP="0029534C">
      <w:pPr>
        <w:widowControl w:val="0"/>
        <w:tabs>
          <w:tab w:val="left" w:pos="10271"/>
        </w:tabs>
        <w:autoSpaceDE w:val="0"/>
        <w:autoSpaceDN w:val="0"/>
        <w:spacing w:after="0" w:line="240" w:lineRule="auto"/>
        <w:ind w:right="453"/>
        <w:contextualSpacing/>
        <w:rPr>
          <w:rFonts w:ascii="Times New Roman" w:hAnsi="Times New Roman" w:cs="Times New Roman"/>
          <w:b/>
          <w:bCs/>
          <w:color w:val="FF0000"/>
          <w:lang w:val="kk-KZ"/>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proofErr w:type="spellStart"/>
      <w:r w:rsidR="002F20B6">
        <w:rPr>
          <w:rFonts w:ascii="Times New Roman" w:hAnsi="Times New Roman" w:cs="Times New Roman"/>
          <w:bCs/>
          <w:iCs/>
          <w:lang w:eastAsia="ru-RU"/>
        </w:rPr>
        <w:t>Червоная</w:t>
      </w:r>
      <w:proofErr w:type="spellEnd"/>
      <w:r w:rsidR="002F20B6">
        <w:rPr>
          <w:rFonts w:ascii="Times New Roman" w:hAnsi="Times New Roman" w:cs="Times New Roman"/>
          <w:bCs/>
          <w:iCs/>
          <w:lang w:eastAsia="ru-RU"/>
        </w:rPr>
        <w:t xml:space="preserve"> В.</w:t>
      </w:r>
      <w:r w:rsidRPr="00ED6215">
        <w:rPr>
          <w:rFonts w:ascii="Times New Roman" w:hAnsi="Times New Roman" w:cs="Times New Roman"/>
          <w:bCs/>
          <w:iCs/>
          <w:lang w:eastAsia="ru-RU"/>
        </w:rPr>
        <w:t>В.</w:t>
      </w:r>
    </w:p>
    <w:tbl>
      <w:tblPr>
        <w:tblW w:w="5329"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95"/>
        <w:gridCol w:w="2371"/>
        <w:gridCol w:w="380"/>
        <w:gridCol w:w="2267"/>
        <w:gridCol w:w="287"/>
        <w:gridCol w:w="2548"/>
        <w:gridCol w:w="2726"/>
        <w:gridCol w:w="32"/>
        <w:gridCol w:w="2653"/>
      </w:tblGrid>
      <w:tr w:rsidR="00C73E81" w:rsidRPr="00153591" w14:paraId="1B9E55ED" w14:textId="77777777" w:rsidTr="00110979">
        <w:tc>
          <w:tcPr>
            <w:tcW w:w="2495" w:type="dxa"/>
            <w:vMerge w:val="restart"/>
          </w:tcPr>
          <w:p w14:paraId="542013E7" w14:textId="77777777" w:rsidR="00C73E81" w:rsidRPr="00153591" w:rsidRDefault="00C73E81" w:rsidP="00D836E2">
            <w:pPr>
              <w:widowControl w:val="0"/>
              <w:autoSpaceDE w:val="0"/>
              <w:autoSpaceDN w:val="0"/>
              <w:adjustRightInd w:val="0"/>
              <w:spacing w:after="0" w:line="240" w:lineRule="auto"/>
              <w:contextualSpacing/>
              <w:jc w:val="center"/>
              <w:rPr>
                <w:rFonts w:ascii="Times New Roman" w:hAnsi="Times New Roman" w:cs="Times New Roman"/>
                <w:b/>
                <w:bCs/>
                <w:lang w:val="kk-KZ"/>
              </w:rPr>
            </w:pPr>
            <w:r w:rsidRPr="00153591">
              <w:rPr>
                <w:rFonts w:ascii="Times New Roman" w:hAnsi="Times New Roman" w:cs="Times New Roman"/>
                <w:b/>
                <w:bCs/>
                <w:lang w:val="kk-KZ"/>
              </w:rPr>
              <w:t xml:space="preserve"> Күн</w:t>
            </w:r>
            <w:r>
              <w:rPr>
                <w:rFonts w:ascii="Times New Roman" w:hAnsi="Times New Roman" w:cs="Times New Roman"/>
                <w:b/>
                <w:bCs/>
                <w:lang w:val="kk-KZ"/>
              </w:rPr>
              <w:t>і,</w:t>
            </w:r>
            <w:r w:rsidRPr="00153591">
              <w:rPr>
                <w:rFonts w:ascii="Times New Roman" w:hAnsi="Times New Roman" w:cs="Times New Roman"/>
                <w:b/>
                <w:bCs/>
                <w:lang w:val="kk-KZ"/>
              </w:rPr>
              <w:t xml:space="preserve"> тәртібі /</w:t>
            </w:r>
          </w:p>
          <w:p w14:paraId="6DA8759C" w14:textId="77777777" w:rsidR="00C73E81" w:rsidRPr="00153591" w:rsidRDefault="00C73E81" w:rsidP="00D836E2">
            <w:pPr>
              <w:widowControl w:val="0"/>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b/>
                <w:bCs/>
                <w:lang w:val="kk-KZ"/>
              </w:rPr>
              <w:t>Распорядок дня</w:t>
            </w:r>
          </w:p>
        </w:tc>
        <w:tc>
          <w:tcPr>
            <w:tcW w:w="13264" w:type="dxa"/>
            <w:gridSpan w:val="8"/>
          </w:tcPr>
          <w:p w14:paraId="72B4C2B4" w14:textId="77777777" w:rsidR="00C73E81" w:rsidRPr="00153591" w:rsidRDefault="00C73E81" w:rsidP="00D836E2">
            <w:pPr>
              <w:widowControl w:val="0"/>
              <w:autoSpaceDE w:val="0"/>
              <w:autoSpaceDN w:val="0"/>
              <w:adjustRightInd w:val="0"/>
              <w:spacing w:after="0" w:line="240" w:lineRule="auto"/>
              <w:contextualSpacing/>
              <w:rPr>
                <w:rFonts w:ascii="Times New Roman" w:hAnsi="Times New Roman" w:cs="Times New Roman"/>
                <w:b/>
                <w:bCs/>
                <w:lang w:val="kk-KZ"/>
              </w:rPr>
            </w:pPr>
          </w:p>
        </w:tc>
      </w:tr>
      <w:tr w:rsidR="00C73E81" w:rsidRPr="00153591" w14:paraId="155200ED" w14:textId="77777777" w:rsidTr="00110979">
        <w:trPr>
          <w:trHeight w:val="442"/>
        </w:trPr>
        <w:tc>
          <w:tcPr>
            <w:tcW w:w="2495" w:type="dxa"/>
            <w:vMerge/>
            <w:vAlign w:val="center"/>
          </w:tcPr>
          <w:p w14:paraId="2453132E" w14:textId="77777777" w:rsidR="00C73E81" w:rsidRPr="00153591" w:rsidRDefault="00C73E81" w:rsidP="00D836E2">
            <w:pPr>
              <w:spacing w:after="0" w:line="240" w:lineRule="auto"/>
              <w:contextualSpacing/>
              <w:rPr>
                <w:rFonts w:ascii="Times New Roman" w:hAnsi="Times New Roman" w:cs="Times New Roman"/>
                <w:lang w:val="kk-KZ"/>
              </w:rPr>
            </w:pPr>
          </w:p>
        </w:tc>
        <w:tc>
          <w:tcPr>
            <w:tcW w:w="2751" w:type="dxa"/>
            <w:gridSpan w:val="2"/>
          </w:tcPr>
          <w:p w14:paraId="22139A63" w14:textId="77777777" w:rsidR="00C73E81" w:rsidRPr="00153591" w:rsidRDefault="00C73E81" w:rsidP="00D836E2">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Дүйсенбі/</w:t>
            </w:r>
          </w:p>
          <w:p w14:paraId="6516972A" w14:textId="77777777" w:rsidR="00C73E81" w:rsidRPr="00153591" w:rsidRDefault="00C73E81" w:rsidP="00D836E2">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Понедельник</w:t>
            </w:r>
          </w:p>
          <w:p w14:paraId="2EB1FFE0" w14:textId="2E2C265E" w:rsidR="00C73E81" w:rsidRPr="00153591" w:rsidRDefault="00C73E81" w:rsidP="00D836E2">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153591">
              <w:rPr>
                <w:rFonts w:ascii="Times New Roman" w:eastAsia="Times New Roman" w:hAnsi="Times New Roman" w:cs="Times New Roman"/>
                <w:lang w:val="kk-KZ" w:eastAsia="ru-RU"/>
              </w:rPr>
              <w:t>0</w:t>
            </w:r>
            <w:r>
              <w:rPr>
                <w:rFonts w:ascii="Times New Roman" w:eastAsia="Times New Roman" w:hAnsi="Times New Roman" w:cs="Times New Roman"/>
                <w:lang w:val="kk-KZ" w:eastAsia="ru-RU"/>
              </w:rPr>
              <w:t>2</w:t>
            </w:r>
            <w:r w:rsidRPr="00153591">
              <w:rPr>
                <w:rFonts w:ascii="Times New Roman" w:eastAsia="Times New Roman" w:hAnsi="Times New Roman" w:cs="Times New Roman"/>
                <w:lang w:val="kk-KZ" w:eastAsia="ru-RU"/>
              </w:rPr>
              <w:t>.10.202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2267" w:type="dxa"/>
          </w:tcPr>
          <w:p w14:paraId="7DB1F123" w14:textId="77777777" w:rsidR="00C73E81" w:rsidRPr="00153591" w:rsidRDefault="00C73E81" w:rsidP="00D836E2">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Сейсенбі /</w:t>
            </w:r>
          </w:p>
          <w:p w14:paraId="2E7CD7D5" w14:textId="77777777" w:rsidR="00C73E81" w:rsidRPr="00153591" w:rsidRDefault="00C73E81" w:rsidP="00D836E2">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Вторник</w:t>
            </w:r>
          </w:p>
          <w:p w14:paraId="0670D3A2" w14:textId="35AF60CE" w:rsidR="00C73E81" w:rsidRPr="00153591" w:rsidRDefault="00C73E81" w:rsidP="00D836E2">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153591">
              <w:rPr>
                <w:rFonts w:ascii="Times New Roman" w:eastAsia="Times New Roman" w:hAnsi="Times New Roman" w:cs="Times New Roman"/>
                <w:lang w:val="kk-KZ" w:eastAsia="ru-RU"/>
              </w:rPr>
              <w:t>0</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.10.202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2835" w:type="dxa"/>
            <w:gridSpan w:val="2"/>
          </w:tcPr>
          <w:p w14:paraId="3173ABBE" w14:textId="77777777" w:rsidR="00C73E81" w:rsidRPr="00153591" w:rsidRDefault="00C73E81" w:rsidP="00D836E2">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 xml:space="preserve">Сәрсенбі / </w:t>
            </w:r>
          </w:p>
          <w:p w14:paraId="3D907336" w14:textId="77777777" w:rsidR="00C73E81" w:rsidRPr="00153591" w:rsidRDefault="00C73E81" w:rsidP="00D836E2">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Среда</w:t>
            </w:r>
          </w:p>
          <w:p w14:paraId="69A0BAA0" w14:textId="21106D8B" w:rsidR="00C73E81" w:rsidRPr="00153591" w:rsidRDefault="00C73E81" w:rsidP="00D836E2">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153591">
              <w:rPr>
                <w:rFonts w:ascii="Times New Roman" w:eastAsia="Times New Roman" w:hAnsi="Times New Roman" w:cs="Times New Roman"/>
                <w:lang w:val="kk-KZ" w:eastAsia="ru-RU"/>
              </w:rPr>
              <w:t>0</w:t>
            </w:r>
            <w:r>
              <w:rPr>
                <w:rFonts w:ascii="Times New Roman" w:eastAsia="Times New Roman" w:hAnsi="Times New Roman" w:cs="Times New Roman"/>
                <w:lang w:val="kk-KZ" w:eastAsia="ru-RU"/>
              </w:rPr>
              <w:t>4</w:t>
            </w:r>
            <w:r w:rsidRPr="00153591">
              <w:rPr>
                <w:rFonts w:ascii="Times New Roman" w:eastAsia="Times New Roman" w:hAnsi="Times New Roman" w:cs="Times New Roman"/>
                <w:lang w:val="kk-KZ" w:eastAsia="ru-RU"/>
              </w:rPr>
              <w:t>.10.202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2758" w:type="dxa"/>
            <w:gridSpan w:val="2"/>
          </w:tcPr>
          <w:p w14:paraId="56248E6D" w14:textId="77777777" w:rsidR="00C73E81" w:rsidRPr="00153591" w:rsidRDefault="00C73E81" w:rsidP="00D836E2">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Бейсе</w:t>
            </w:r>
            <w:proofErr w:type="spellStart"/>
            <w:r w:rsidRPr="00153591">
              <w:rPr>
                <w:rFonts w:ascii="Times New Roman" w:eastAsia="Times New Roman" w:hAnsi="Times New Roman" w:cs="Times New Roman"/>
                <w:b/>
                <w:lang w:eastAsia="ru-RU"/>
              </w:rPr>
              <w:t>нбі</w:t>
            </w:r>
            <w:proofErr w:type="spellEnd"/>
            <w:r w:rsidRPr="00153591">
              <w:rPr>
                <w:rFonts w:ascii="Times New Roman" w:eastAsia="Times New Roman" w:hAnsi="Times New Roman" w:cs="Times New Roman"/>
                <w:b/>
                <w:lang w:val="kk-KZ" w:eastAsia="ru-RU"/>
              </w:rPr>
              <w:t xml:space="preserve"> /</w:t>
            </w:r>
          </w:p>
          <w:p w14:paraId="5378C091" w14:textId="77777777" w:rsidR="00C73E81" w:rsidRPr="00153591" w:rsidRDefault="00C73E81" w:rsidP="00D836E2">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Четверг</w:t>
            </w:r>
          </w:p>
          <w:p w14:paraId="5A8053C4" w14:textId="030AFF37" w:rsidR="00C73E81" w:rsidRPr="00153591" w:rsidRDefault="00C73E81" w:rsidP="00D836E2">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153591">
              <w:rPr>
                <w:rFonts w:ascii="Times New Roman" w:eastAsia="Times New Roman" w:hAnsi="Times New Roman" w:cs="Times New Roman"/>
                <w:lang w:val="kk-KZ" w:eastAsia="ru-RU"/>
              </w:rPr>
              <w:t>0</w:t>
            </w:r>
            <w:r>
              <w:rPr>
                <w:rFonts w:ascii="Times New Roman" w:eastAsia="Times New Roman" w:hAnsi="Times New Roman" w:cs="Times New Roman"/>
                <w:lang w:val="kk-KZ" w:eastAsia="ru-RU"/>
              </w:rPr>
              <w:t>5</w:t>
            </w:r>
            <w:r w:rsidRPr="00153591">
              <w:rPr>
                <w:rFonts w:ascii="Times New Roman" w:eastAsia="Times New Roman" w:hAnsi="Times New Roman" w:cs="Times New Roman"/>
                <w:lang w:val="kk-KZ" w:eastAsia="ru-RU"/>
              </w:rPr>
              <w:t>.10.202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 xml:space="preserve"> г</w:t>
            </w:r>
          </w:p>
        </w:tc>
        <w:tc>
          <w:tcPr>
            <w:tcW w:w="2653" w:type="dxa"/>
          </w:tcPr>
          <w:p w14:paraId="081A5EEC" w14:textId="77777777" w:rsidR="00C73E81" w:rsidRPr="00153591" w:rsidRDefault="00C73E81" w:rsidP="00D836E2">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eastAsia="ru-RU"/>
              </w:rPr>
              <w:t>Ж</w:t>
            </w:r>
            <w:r w:rsidRPr="00153591">
              <w:rPr>
                <w:rFonts w:ascii="Times New Roman" w:eastAsia="Times New Roman" w:hAnsi="Times New Roman" w:cs="Times New Roman"/>
                <w:b/>
                <w:lang w:val="kk-KZ" w:eastAsia="ru-RU"/>
              </w:rPr>
              <w:t>ұ</w:t>
            </w:r>
            <w:proofErr w:type="spellStart"/>
            <w:r w:rsidRPr="00153591">
              <w:rPr>
                <w:rFonts w:ascii="Times New Roman" w:eastAsia="Times New Roman" w:hAnsi="Times New Roman" w:cs="Times New Roman"/>
                <w:b/>
                <w:lang w:eastAsia="ru-RU"/>
              </w:rPr>
              <w:t>ма</w:t>
            </w:r>
            <w:proofErr w:type="spellEnd"/>
            <w:r w:rsidRPr="00153591">
              <w:rPr>
                <w:rFonts w:ascii="Times New Roman" w:eastAsia="Times New Roman" w:hAnsi="Times New Roman" w:cs="Times New Roman"/>
                <w:b/>
                <w:lang w:eastAsia="ru-RU"/>
              </w:rPr>
              <w:t>/</w:t>
            </w:r>
          </w:p>
          <w:p w14:paraId="76B8399B" w14:textId="77777777" w:rsidR="00C73E81" w:rsidRPr="00153591" w:rsidRDefault="00C73E81" w:rsidP="00D836E2">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Пятница</w:t>
            </w:r>
          </w:p>
          <w:p w14:paraId="1486E027" w14:textId="046D925F" w:rsidR="00C73E81" w:rsidRPr="00153591" w:rsidRDefault="00C73E81" w:rsidP="00D836E2">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153591">
              <w:rPr>
                <w:rFonts w:ascii="Times New Roman" w:eastAsia="Times New Roman" w:hAnsi="Times New Roman" w:cs="Times New Roman"/>
                <w:lang w:val="kk-KZ" w:eastAsia="ru-RU"/>
              </w:rPr>
              <w:t>0</w:t>
            </w:r>
            <w:r>
              <w:rPr>
                <w:rFonts w:ascii="Times New Roman" w:eastAsia="Times New Roman" w:hAnsi="Times New Roman" w:cs="Times New Roman"/>
                <w:lang w:val="kk-KZ" w:eastAsia="ru-RU"/>
              </w:rPr>
              <w:t>6</w:t>
            </w:r>
            <w:r w:rsidRPr="00153591">
              <w:rPr>
                <w:rFonts w:ascii="Times New Roman" w:eastAsia="Times New Roman" w:hAnsi="Times New Roman" w:cs="Times New Roman"/>
                <w:lang w:val="kk-KZ" w:eastAsia="ru-RU"/>
              </w:rPr>
              <w:t>.10.202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r>
      <w:tr w:rsidR="00C73E81" w:rsidRPr="00153591" w14:paraId="4AD10032" w14:textId="77777777" w:rsidTr="00110979">
        <w:trPr>
          <w:trHeight w:val="261"/>
        </w:trPr>
        <w:tc>
          <w:tcPr>
            <w:tcW w:w="2495" w:type="dxa"/>
            <w:vMerge w:val="restart"/>
          </w:tcPr>
          <w:p w14:paraId="05FA45E3" w14:textId="77777777" w:rsidR="00C73E81" w:rsidRPr="0015359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Балаларды қабылдау/</w:t>
            </w:r>
          </w:p>
          <w:p w14:paraId="6D57DB5F" w14:textId="77777777" w:rsidR="00C73E81" w:rsidRPr="0015359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b/>
              </w:rPr>
            </w:pPr>
            <w:r w:rsidRPr="00153591">
              <w:rPr>
                <w:rFonts w:ascii="Times New Roman" w:hAnsi="Times New Roman" w:cs="Times New Roman"/>
                <w:b/>
                <w:bCs/>
              </w:rPr>
              <w:t>Прием детей</w:t>
            </w:r>
          </w:p>
          <w:p w14:paraId="5E87B768" w14:textId="77777777" w:rsidR="00C73E81" w:rsidRPr="0015359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Ата-аналармен сүхбат/</w:t>
            </w:r>
          </w:p>
          <w:p w14:paraId="17940034" w14:textId="77777777" w:rsidR="00C73E81" w:rsidRPr="0015359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b/>
                <w:bCs/>
              </w:rPr>
            </w:pPr>
            <w:r w:rsidRPr="00153591">
              <w:rPr>
                <w:rFonts w:ascii="Times New Roman" w:hAnsi="Times New Roman" w:cs="Times New Roman"/>
                <w:b/>
                <w:bCs/>
              </w:rPr>
              <w:t>Беседы с родителями</w:t>
            </w:r>
          </w:p>
          <w:p w14:paraId="23D88231" w14:textId="77777777" w:rsidR="00C73E81" w:rsidRPr="0015359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b/>
                <w:bCs/>
              </w:rPr>
            </w:pPr>
            <w:r w:rsidRPr="00153591">
              <w:rPr>
                <w:rFonts w:ascii="Times New Roman" w:hAnsi="Times New Roman" w:cs="Times New Roman"/>
                <w:b/>
                <w:bCs/>
                <w:lang w:val="kk-KZ"/>
              </w:rPr>
              <w:t xml:space="preserve">Ойындар </w:t>
            </w:r>
            <w:r w:rsidRPr="00153591">
              <w:rPr>
                <w:rFonts w:ascii="Times New Roman" w:hAnsi="Times New Roman" w:cs="Times New Roman"/>
                <w:b/>
                <w:bCs/>
              </w:rPr>
              <w:t>(</w:t>
            </w:r>
            <w:r w:rsidRPr="00153591">
              <w:rPr>
                <w:rFonts w:ascii="Times New Roman" w:hAnsi="Times New Roman" w:cs="Times New Roman"/>
                <w:b/>
                <w:bCs/>
                <w:lang w:val="kk-KZ"/>
              </w:rPr>
              <w:t>үстел үсті,саусақ және т.б.</w:t>
            </w:r>
            <w:r w:rsidRPr="00153591">
              <w:rPr>
                <w:rFonts w:ascii="Times New Roman" w:hAnsi="Times New Roman" w:cs="Times New Roman"/>
                <w:b/>
                <w:bCs/>
              </w:rPr>
              <w:t>)/</w:t>
            </w:r>
          </w:p>
          <w:p w14:paraId="4407473A" w14:textId="77777777" w:rsidR="00C73E81" w:rsidRPr="0015359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b/>
              </w:rPr>
            </w:pPr>
            <w:r w:rsidRPr="00153591">
              <w:rPr>
                <w:rFonts w:ascii="Times New Roman" w:hAnsi="Times New Roman" w:cs="Times New Roman"/>
                <w:b/>
                <w:bCs/>
              </w:rPr>
              <w:t>Игры (настольные, пальчиковые и др.)</w:t>
            </w:r>
          </w:p>
          <w:p w14:paraId="6644431A" w14:textId="77777777" w:rsidR="00C73E81" w:rsidRPr="0015359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Таңғы гимнастика/</w:t>
            </w:r>
          </w:p>
          <w:p w14:paraId="63CF1DC6" w14:textId="77777777" w:rsidR="00C73E81" w:rsidRPr="0015359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b/>
                <w:u w:val="single"/>
                <w:lang w:val="kk-KZ"/>
              </w:rPr>
            </w:pPr>
            <w:r w:rsidRPr="00153591">
              <w:rPr>
                <w:rFonts w:ascii="Times New Roman" w:hAnsi="Times New Roman" w:cs="Times New Roman"/>
                <w:b/>
                <w:bCs/>
              </w:rPr>
              <w:t>Утренняя гимнастика</w:t>
            </w:r>
          </w:p>
        </w:tc>
        <w:tc>
          <w:tcPr>
            <w:tcW w:w="13264" w:type="dxa"/>
            <w:gridSpan w:val="8"/>
          </w:tcPr>
          <w:p w14:paraId="19FE51FC" w14:textId="77777777" w:rsidR="00C73E81" w:rsidRDefault="00C73E81" w:rsidP="00D836E2">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lang w:val="kk-KZ"/>
              </w:rPr>
              <w:t>Тәрбиешінің балалармен қарым-қатынасы: жеке сұхбаттар, балалардың көңіл-күйін жақсартуға және қарым-қатынасқа  арналған</w:t>
            </w:r>
          </w:p>
          <w:p w14:paraId="1BB63343" w14:textId="3F361CDE" w:rsidR="00C73E81" w:rsidRPr="00153591" w:rsidRDefault="00C73E81" w:rsidP="00D836E2">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lang w:val="kk-KZ"/>
              </w:rPr>
              <w:t xml:space="preserve">ойындар. Мейірімділік ортасын жасау </w:t>
            </w:r>
          </w:p>
          <w:p w14:paraId="37D94E42" w14:textId="77777777" w:rsidR="00C73E81" w:rsidRPr="00153591" w:rsidRDefault="00C73E81" w:rsidP="00D836E2">
            <w:pPr>
              <w:spacing w:after="0" w:line="240" w:lineRule="auto"/>
              <w:rPr>
                <w:rFonts w:ascii="Times New Roman" w:hAnsi="Times New Roman" w:cs="Times New Roman"/>
                <w:iCs/>
                <w:lang w:val="kk-KZ"/>
              </w:rPr>
            </w:pPr>
            <w:r w:rsidRPr="00153591">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153591">
              <w:rPr>
                <w:rFonts w:ascii="Times New Roman" w:hAnsi="Times New Roman" w:cs="Times New Roman"/>
                <w:lang w:val="kk-KZ"/>
              </w:rPr>
              <w:t xml:space="preserve"> </w:t>
            </w:r>
            <w:r w:rsidRPr="00153591">
              <w:rPr>
                <w:rFonts w:ascii="Times New Roman" w:hAnsi="Times New Roman" w:cs="Times New Roman"/>
              </w:rPr>
              <w:t>Создание доброжелательной атмосферы</w:t>
            </w:r>
            <w:r w:rsidRPr="00153591">
              <w:rPr>
                <w:rFonts w:ascii="Times New Roman" w:hAnsi="Times New Roman" w:cs="Times New Roman"/>
                <w:iCs/>
                <w:lang w:val="kk-KZ"/>
              </w:rPr>
              <w:t xml:space="preserve">***Қайырлы таң! Сәлеметсіз бе! </w:t>
            </w:r>
          </w:p>
          <w:p w14:paraId="269C074E" w14:textId="77777777" w:rsidR="00C73E81" w:rsidRPr="00153591" w:rsidRDefault="00C73E81" w:rsidP="00D836E2">
            <w:pPr>
              <w:widowControl w:val="0"/>
              <w:tabs>
                <w:tab w:val="left" w:pos="6640"/>
              </w:tabs>
              <w:autoSpaceDE w:val="0"/>
              <w:autoSpaceDN w:val="0"/>
              <w:adjustRightInd w:val="0"/>
              <w:spacing w:after="0" w:line="240" w:lineRule="auto"/>
              <w:contextualSpacing/>
              <w:jc w:val="center"/>
              <w:rPr>
                <w:rFonts w:ascii="Times New Roman" w:hAnsi="Times New Roman" w:cs="Times New Roman"/>
              </w:rPr>
            </w:pPr>
          </w:p>
        </w:tc>
      </w:tr>
      <w:tr w:rsidR="00C73E81" w:rsidRPr="00153591" w14:paraId="196D14B5" w14:textId="77777777" w:rsidTr="00110979">
        <w:trPr>
          <w:trHeight w:val="261"/>
        </w:trPr>
        <w:tc>
          <w:tcPr>
            <w:tcW w:w="2495" w:type="dxa"/>
            <w:vMerge/>
            <w:vAlign w:val="center"/>
          </w:tcPr>
          <w:p w14:paraId="4F01553B" w14:textId="77777777" w:rsidR="00C73E81" w:rsidRPr="00153591" w:rsidRDefault="00C73E81" w:rsidP="00D836E2">
            <w:pPr>
              <w:spacing w:after="0" w:line="240" w:lineRule="auto"/>
              <w:contextualSpacing/>
              <w:rPr>
                <w:rFonts w:ascii="Times New Roman" w:hAnsi="Times New Roman" w:cs="Times New Roman"/>
                <w:b/>
                <w:u w:val="single"/>
                <w:lang w:val="kk-KZ"/>
              </w:rPr>
            </w:pPr>
          </w:p>
        </w:tc>
        <w:tc>
          <w:tcPr>
            <w:tcW w:w="13264" w:type="dxa"/>
            <w:gridSpan w:val="8"/>
          </w:tcPr>
          <w:p w14:paraId="012F94D3" w14:textId="77777777" w:rsidR="00C73E81" w:rsidRPr="00153591" w:rsidRDefault="00C73E81" w:rsidP="00D836E2">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ДИДАКТИКАЛЫҚ ОЙЫН, ОЙЫН ЖАТТЫҒУЛАРЫ  / ДИДАКТИЧЕСКАЯ ИГРА, ИГРОВОЕ УПРАЖНЕНИЕ</w:t>
            </w:r>
          </w:p>
        </w:tc>
      </w:tr>
      <w:tr w:rsidR="00C73E81" w:rsidRPr="00153591" w14:paraId="03AD2E27" w14:textId="77777777" w:rsidTr="00110979">
        <w:trPr>
          <w:trHeight w:val="278"/>
        </w:trPr>
        <w:tc>
          <w:tcPr>
            <w:tcW w:w="2495" w:type="dxa"/>
            <w:vMerge/>
            <w:vAlign w:val="center"/>
          </w:tcPr>
          <w:p w14:paraId="08C0241F" w14:textId="77777777" w:rsidR="00C73E81" w:rsidRPr="00153591" w:rsidRDefault="00C73E81" w:rsidP="00D836E2">
            <w:pPr>
              <w:spacing w:after="0" w:line="240" w:lineRule="auto"/>
              <w:contextualSpacing/>
              <w:rPr>
                <w:rFonts w:ascii="Times New Roman" w:hAnsi="Times New Roman" w:cs="Times New Roman"/>
                <w:b/>
                <w:u w:val="single"/>
                <w:lang w:val="kk-KZ"/>
              </w:rPr>
            </w:pPr>
          </w:p>
        </w:tc>
        <w:tc>
          <w:tcPr>
            <w:tcW w:w="2751" w:type="dxa"/>
            <w:gridSpan w:val="2"/>
          </w:tcPr>
          <w:p w14:paraId="4E36795D" w14:textId="77777777" w:rsidR="00C73E81" w:rsidRPr="0015359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u w:val="dotted"/>
                <w:lang w:val="kk-KZ"/>
              </w:rPr>
            </w:pPr>
            <w:r w:rsidRPr="00153591">
              <w:rPr>
                <w:rFonts w:ascii="Times New Roman" w:hAnsi="Times New Roman" w:cs="Times New Roman"/>
                <w:u w:val="dotted"/>
              </w:rPr>
              <w:t>Д\</w:t>
            </w:r>
            <w:proofErr w:type="gramStart"/>
            <w:r w:rsidRPr="00153591">
              <w:rPr>
                <w:rFonts w:ascii="Times New Roman" w:hAnsi="Times New Roman" w:cs="Times New Roman"/>
                <w:u w:val="dotted"/>
              </w:rPr>
              <w:t xml:space="preserve">и  </w:t>
            </w:r>
            <w:r w:rsidRPr="00153591">
              <w:rPr>
                <w:rFonts w:ascii="Times New Roman" w:hAnsi="Times New Roman" w:cs="Times New Roman"/>
                <w:shd w:val="clear" w:color="auto" w:fill="FFFFFF"/>
              </w:rPr>
              <w:t>«</w:t>
            </w:r>
            <w:proofErr w:type="gramEnd"/>
            <w:r w:rsidRPr="00153591">
              <w:rPr>
                <w:rFonts w:ascii="Times New Roman" w:hAnsi="Times New Roman" w:cs="Times New Roman"/>
                <w:shd w:val="clear" w:color="auto" w:fill="FFFFFF"/>
              </w:rPr>
              <w:t>Кто лишний?»</w:t>
            </w:r>
          </w:p>
          <w:p w14:paraId="1ADABA8B" w14:textId="77777777" w:rsidR="00C73E81" w:rsidRPr="0015359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153591">
              <w:rPr>
                <w:rFonts w:ascii="Times New Roman" w:hAnsi="Times New Roman" w:cs="Times New Roman"/>
                <w:u w:val="dotted"/>
              </w:rPr>
              <w:t>(классификация)</w:t>
            </w:r>
          </w:p>
          <w:p w14:paraId="543328E2" w14:textId="71D07148" w:rsidR="00C73E81" w:rsidRPr="00153591" w:rsidRDefault="00C73E81" w:rsidP="00D836E2">
            <w:pPr>
              <w:shd w:val="clear" w:color="auto" w:fill="FFFFFF"/>
              <w:spacing w:after="0" w:line="240" w:lineRule="auto"/>
              <w:rPr>
                <w:rFonts w:ascii="Times New Roman" w:eastAsia="Times New Roman" w:hAnsi="Times New Roman" w:cs="Times New Roman"/>
                <w:i/>
                <w:lang w:val="kk-KZ" w:eastAsia="ru-RU"/>
              </w:rPr>
            </w:pPr>
            <w:r w:rsidRPr="003A3589">
              <w:rPr>
                <w:rFonts w:ascii="Times New Roman" w:hAnsi="Times New Roman" w:cs="Times New Roman"/>
                <w:b/>
                <w:i/>
                <w:u w:val="dotted"/>
              </w:rPr>
              <w:t>Задача:</w:t>
            </w:r>
            <w:r w:rsidRPr="00153591">
              <w:rPr>
                <w:rFonts w:ascii="Times New Roman" w:hAnsi="Times New Roman" w:cs="Times New Roman"/>
                <w:shd w:val="clear" w:color="auto" w:fill="FFFFFF"/>
              </w:rPr>
              <w:t xml:space="preserve"> развит</w:t>
            </w:r>
            <w:r>
              <w:rPr>
                <w:rFonts w:ascii="Times New Roman" w:hAnsi="Times New Roman" w:cs="Times New Roman"/>
                <w:shd w:val="clear" w:color="auto" w:fill="FFFFFF"/>
              </w:rPr>
              <w:t>ь</w:t>
            </w:r>
            <w:r w:rsidRPr="00153591">
              <w:rPr>
                <w:rFonts w:ascii="Times New Roman" w:hAnsi="Times New Roman" w:cs="Times New Roman"/>
                <w:shd w:val="clear" w:color="auto" w:fill="FFFFFF"/>
              </w:rPr>
              <w:t xml:space="preserve"> умения классифицировать предметы по существенным признакам, находить лишний предмет и объяснять, почему он лишний.</w:t>
            </w:r>
            <w:r w:rsidRPr="00153591">
              <w:rPr>
                <w:rFonts w:ascii="Times New Roman" w:eastAsia="Times New Roman" w:hAnsi="Times New Roman" w:cs="Times New Roman"/>
                <w:b/>
                <w:i/>
                <w:lang w:val="kk-KZ" w:eastAsia="ru-RU"/>
              </w:rPr>
              <w:t xml:space="preserve"> </w:t>
            </w:r>
            <w:r>
              <w:rPr>
                <w:rFonts w:ascii="Times New Roman" w:eastAsia="Times New Roman" w:hAnsi="Times New Roman" w:cs="Times New Roman"/>
                <w:b/>
                <w:i/>
                <w:lang w:val="kk-KZ" w:eastAsia="ru-RU"/>
              </w:rPr>
              <w:t>(</w:t>
            </w:r>
            <w:r w:rsidRPr="00153591">
              <w:rPr>
                <w:rFonts w:ascii="Times New Roman" w:eastAsia="Times New Roman" w:hAnsi="Times New Roman" w:cs="Times New Roman"/>
                <w:b/>
                <w:i/>
                <w:lang w:val="kk-KZ" w:eastAsia="ru-RU"/>
              </w:rPr>
              <w:t>игровая, познавательная, коммуникативная деятельность</w:t>
            </w:r>
            <w:r w:rsidRPr="00153591">
              <w:rPr>
                <w:rFonts w:ascii="Times New Roman" w:eastAsia="Times New Roman" w:hAnsi="Times New Roman" w:cs="Times New Roman"/>
                <w:i/>
                <w:lang w:val="kk-KZ" w:eastAsia="ru-RU"/>
              </w:rPr>
              <w:t>).</w:t>
            </w:r>
          </w:p>
          <w:p w14:paraId="49B43D65" w14:textId="77777777" w:rsidR="00C73E81" w:rsidRPr="00153591" w:rsidRDefault="00C73E81" w:rsidP="00D836E2">
            <w:pPr>
              <w:pStyle w:val="c4"/>
              <w:shd w:val="clear" w:color="auto" w:fill="FFFFFF"/>
              <w:spacing w:before="0" w:beforeAutospacing="0" w:after="0" w:afterAutospacing="0"/>
              <w:jc w:val="both"/>
              <w:rPr>
                <w:sz w:val="22"/>
                <w:szCs w:val="22"/>
                <w:u w:val="dotted"/>
                <w:lang w:val="kk-KZ"/>
              </w:rPr>
            </w:pPr>
          </w:p>
        </w:tc>
        <w:tc>
          <w:tcPr>
            <w:tcW w:w="2267" w:type="dxa"/>
          </w:tcPr>
          <w:p w14:paraId="7E837F7D" w14:textId="77777777" w:rsidR="00C73E8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bCs/>
                <w:shd w:val="clear" w:color="auto" w:fill="FFFFFF"/>
              </w:rPr>
            </w:pPr>
            <w:r w:rsidRPr="00153591">
              <w:rPr>
                <w:rFonts w:ascii="Times New Roman" w:hAnsi="Times New Roman" w:cs="Times New Roman"/>
                <w:u w:val="dotted"/>
              </w:rPr>
              <w:t>Д\</w:t>
            </w:r>
            <w:proofErr w:type="gramStart"/>
            <w:r w:rsidRPr="00153591">
              <w:rPr>
                <w:rFonts w:ascii="Times New Roman" w:hAnsi="Times New Roman" w:cs="Times New Roman"/>
                <w:u w:val="dotted"/>
              </w:rPr>
              <w:t>и  «</w:t>
            </w:r>
            <w:proofErr w:type="spellStart"/>
            <w:proofErr w:type="gramEnd"/>
            <w:r w:rsidRPr="00153591">
              <w:rPr>
                <w:rFonts w:ascii="Times New Roman" w:hAnsi="Times New Roman" w:cs="Times New Roman"/>
                <w:u w:val="dotted"/>
              </w:rPr>
              <w:t>Путанница</w:t>
            </w:r>
            <w:proofErr w:type="spellEnd"/>
            <w:r w:rsidRPr="00153591">
              <w:rPr>
                <w:rFonts w:ascii="Times New Roman" w:hAnsi="Times New Roman" w:cs="Times New Roman"/>
                <w:u w:val="dotted"/>
              </w:rPr>
              <w:t>» (анализ)</w:t>
            </w:r>
            <w:r w:rsidRPr="00153591">
              <w:rPr>
                <w:rFonts w:ascii="Times New Roman" w:hAnsi="Times New Roman" w:cs="Times New Roman"/>
                <w:bCs/>
                <w:shd w:val="clear" w:color="auto" w:fill="FFFFFF"/>
              </w:rPr>
              <w:t> </w:t>
            </w:r>
          </w:p>
          <w:p w14:paraId="22A4169F" w14:textId="15BEE702" w:rsidR="00C73E81" w:rsidRPr="0015359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shd w:val="clear" w:color="auto" w:fill="FFFFFF"/>
              </w:rPr>
            </w:pPr>
            <w:r w:rsidRPr="003A3589">
              <w:rPr>
                <w:rFonts w:ascii="Times New Roman" w:hAnsi="Times New Roman" w:cs="Times New Roman"/>
                <w:b/>
                <w:i/>
              </w:rPr>
              <w:t>Задача:</w:t>
            </w:r>
            <w:r w:rsidRPr="00153591">
              <w:rPr>
                <w:rFonts w:ascii="Times New Roman" w:hAnsi="Times New Roman" w:cs="Times New Roman"/>
              </w:rPr>
              <w:t xml:space="preserve"> </w:t>
            </w:r>
            <w:r>
              <w:rPr>
                <w:rFonts w:ascii="Times New Roman" w:hAnsi="Times New Roman" w:cs="Times New Roman"/>
              </w:rPr>
              <w:t>рассказать</w:t>
            </w:r>
            <w:r w:rsidRPr="00153591">
              <w:rPr>
                <w:rFonts w:ascii="Times New Roman" w:hAnsi="Times New Roman" w:cs="Times New Roman"/>
              </w:rPr>
              <w:t xml:space="preserve"> дет</w:t>
            </w:r>
            <w:r>
              <w:rPr>
                <w:rFonts w:ascii="Times New Roman" w:hAnsi="Times New Roman" w:cs="Times New Roman"/>
              </w:rPr>
              <w:t>ям</w:t>
            </w:r>
            <w:r w:rsidRPr="00153591">
              <w:rPr>
                <w:rFonts w:ascii="Times New Roman" w:hAnsi="Times New Roman" w:cs="Times New Roman"/>
              </w:rPr>
              <w:t xml:space="preserve"> об особенностях строения комнатного растения (корень, стебель, лист, цветок</w:t>
            </w:r>
          </w:p>
          <w:p w14:paraId="0C049DD1" w14:textId="77777777" w:rsidR="00C73E81" w:rsidRPr="00153591" w:rsidRDefault="00C73E81" w:rsidP="00D836E2">
            <w:pPr>
              <w:spacing w:after="0" w:line="240" w:lineRule="auto"/>
              <w:rPr>
                <w:rFonts w:ascii="Times New Roman" w:hAnsi="Times New Roman" w:cs="Times New Roman"/>
                <w:bCs/>
                <w:lang w:val="kk-KZ"/>
              </w:rPr>
            </w:pPr>
            <w:r w:rsidRPr="00153591">
              <w:rPr>
                <w:rFonts w:ascii="Times New Roman" w:hAnsi="Times New Roman" w:cs="Times New Roman"/>
                <w:shd w:val="clear" w:color="auto" w:fill="FFFFFF"/>
              </w:rPr>
              <w:t xml:space="preserve">обогащать их </w:t>
            </w:r>
            <w:proofErr w:type="gramStart"/>
            <w:r w:rsidRPr="00153591">
              <w:rPr>
                <w:rFonts w:ascii="Times New Roman" w:hAnsi="Times New Roman" w:cs="Times New Roman"/>
                <w:shd w:val="clear" w:color="auto" w:fill="FFFFFF"/>
              </w:rPr>
              <w:t>словарь.*</w:t>
            </w:r>
            <w:proofErr w:type="gramEnd"/>
            <w:r w:rsidRPr="00153591">
              <w:rPr>
                <w:rFonts w:ascii="Times New Roman" w:hAnsi="Times New Roman" w:cs="Times New Roman"/>
                <w:shd w:val="clear" w:color="auto" w:fill="FFFFFF"/>
              </w:rPr>
              <w:t>**</w:t>
            </w:r>
            <w:r w:rsidRPr="00153591">
              <w:rPr>
                <w:rFonts w:ascii="Times New Roman" w:hAnsi="Times New Roman" w:cs="Times New Roman"/>
                <w:bCs/>
                <w:lang w:val="kk-KZ"/>
              </w:rPr>
              <w:t xml:space="preserve"> Шөп - гүл , тамыр, жапырақ</w:t>
            </w:r>
          </w:p>
          <w:p w14:paraId="7F79DEE7" w14:textId="09779A1B" w:rsidR="00C73E81" w:rsidRPr="00BA3236" w:rsidRDefault="00C73E81" w:rsidP="00BA3236">
            <w:pPr>
              <w:spacing w:after="0" w:line="240" w:lineRule="auto"/>
              <w:rPr>
                <w:rFonts w:ascii="Times New Roman" w:hAnsi="Times New Roman" w:cs="Times New Roman"/>
                <w:bCs/>
                <w:lang w:val="kk-KZ"/>
              </w:rPr>
            </w:pPr>
            <w:r w:rsidRPr="00153591">
              <w:rPr>
                <w:rFonts w:ascii="Times New Roman" w:hAnsi="Times New Roman" w:cs="Times New Roman"/>
                <w:bCs/>
                <w:lang w:val="kk-KZ"/>
              </w:rPr>
              <w:t xml:space="preserve"> </w:t>
            </w:r>
            <w:r>
              <w:rPr>
                <w:rFonts w:ascii="Times New Roman" w:hAnsi="Times New Roman" w:cs="Times New Roman"/>
                <w:bCs/>
                <w:lang w:val="kk-KZ"/>
              </w:rPr>
              <w:t>(</w:t>
            </w:r>
            <w:r w:rsidRPr="00153591">
              <w:rPr>
                <w:rFonts w:ascii="Times New Roman" w:eastAsia="Times New Roman" w:hAnsi="Times New Roman" w:cs="Times New Roman"/>
                <w:b/>
                <w:i/>
                <w:lang w:val="kk-KZ" w:eastAsia="ru-RU"/>
              </w:rPr>
              <w:t xml:space="preserve"> игровая, познавательная, коммуникативная деятельность</w:t>
            </w:r>
            <w:r w:rsidRPr="00153591">
              <w:rPr>
                <w:rFonts w:ascii="Times New Roman" w:eastAsia="Times New Roman" w:hAnsi="Times New Roman" w:cs="Times New Roman"/>
                <w:i/>
                <w:lang w:val="kk-KZ" w:eastAsia="ru-RU"/>
              </w:rPr>
              <w:t>).</w:t>
            </w:r>
          </w:p>
          <w:p w14:paraId="0169404E" w14:textId="77777777" w:rsidR="00C73E81" w:rsidRPr="0015359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u w:val="dotted"/>
                <w:lang w:val="kk-KZ"/>
              </w:rPr>
            </w:pPr>
          </w:p>
        </w:tc>
        <w:tc>
          <w:tcPr>
            <w:tcW w:w="2835" w:type="dxa"/>
            <w:gridSpan w:val="2"/>
          </w:tcPr>
          <w:p w14:paraId="3DD49188" w14:textId="77777777" w:rsidR="00C73E81" w:rsidRPr="00153591" w:rsidRDefault="00C73E81" w:rsidP="00D836E2">
            <w:pPr>
              <w:shd w:val="clear" w:color="auto" w:fill="FFFFFF"/>
              <w:spacing w:after="0" w:line="240" w:lineRule="auto"/>
              <w:outlineLvl w:val="2"/>
              <w:rPr>
                <w:rFonts w:ascii="Times New Roman" w:eastAsia="Times New Roman" w:hAnsi="Times New Roman" w:cs="Times New Roman"/>
                <w:bCs/>
              </w:rPr>
            </w:pPr>
            <w:r w:rsidRPr="00153591">
              <w:rPr>
                <w:rFonts w:ascii="Times New Roman" w:hAnsi="Times New Roman" w:cs="Times New Roman"/>
                <w:u w:val="dotted"/>
              </w:rPr>
              <w:t xml:space="preserve">Д\и </w:t>
            </w:r>
            <w:r w:rsidRPr="00153591">
              <w:rPr>
                <w:rFonts w:ascii="Times New Roman" w:hAnsi="Times New Roman" w:cs="Times New Roman"/>
                <w:shd w:val="clear" w:color="auto" w:fill="FFFFFF"/>
              </w:rPr>
              <w:t>«Нелепицы»</w:t>
            </w:r>
          </w:p>
          <w:p w14:paraId="1EDFD3CB" w14:textId="77777777" w:rsidR="00C73E81" w:rsidRPr="0015359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153591">
              <w:rPr>
                <w:rFonts w:ascii="Times New Roman" w:hAnsi="Times New Roman" w:cs="Times New Roman"/>
                <w:u w:val="dotted"/>
              </w:rPr>
              <w:t>(синтез)</w:t>
            </w:r>
          </w:p>
          <w:p w14:paraId="0BCCD955" w14:textId="0C45C6DA" w:rsidR="00C73E81" w:rsidRPr="00153591" w:rsidRDefault="00C73E81" w:rsidP="00D836E2">
            <w:pPr>
              <w:shd w:val="clear" w:color="auto" w:fill="FFFFFF"/>
              <w:spacing w:after="0" w:line="240" w:lineRule="auto"/>
              <w:rPr>
                <w:rFonts w:ascii="Times New Roman" w:eastAsia="Times New Roman" w:hAnsi="Times New Roman" w:cs="Times New Roman"/>
                <w:lang w:eastAsia="ru-RU"/>
              </w:rPr>
            </w:pPr>
            <w:r w:rsidRPr="003A3589">
              <w:rPr>
                <w:rFonts w:ascii="Times New Roman" w:hAnsi="Times New Roman" w:cs="Times New Roman"/>
                <w:b/>
                <w:i/>
                <w:u w:val="dotted"/>
              </w:rPr>
              <w:t>Задача:</w:t>
            </w:r>
            <w:r w:rsidRPr="00153591">
              <w:rPr>
                <w:rFonts w:ascii="Times New Roman" w:eastAsia="Times New Roman" w:hAnsi="Times New Roman" w:cs="Times New Roman"/>
              </w:rPr>
              <w:t xml:space="preserve"> </w:t>
            </w:r>
            <w:r w:rsidRPr="00153591">
              <w:rPr>
                <w:rFonts w:ascii="Times New Roman" w:hAnsi="Times New Roman" w:cs="Times New Roman"/>
                <w:shd w:val="clear" w:color="auto" w:fill="FFFFFF"/>
              </w:rPr>
              <w:t>развит</w:t>
            </w:r>
            <w:r>
              <w:rPr>
                <w:rFonts w:ascii="Times New Roman" w:hAnsi="Times New Roman" w:cs="Times New Roman"/>
                <w:shd w:val="clear" w:color="auto" w:fill="FFFFFF"/>
              </w:rPr>
              <w:t>ь</w:t>
            </w:r>
            <w:r w:rsidRPr="00153591">
              <w:rPr>
                <w:rFonts w:ascii="Times New Roman" w:hAnsi="Times New Roman" w:cs="Times New Roman"/>
                <w:shd w:val="clear" w:color="auto" w:fill="FFFFFF"/>
              </w:rPr>
              <w:t xml:space="preserve"> логическ</w:t>
            </w:r>
            <w:r>
              <w:rPr>
                <w:rFonts w:ascii="Times New Roman" w:hAnsi="Times New Roman" w:cs="Times New Roman"/>
                <w:shd w:val="clear" w:color="auto" w:fill="FFFFFF"/>
              </w:rPr>
              <w:t>ое</w:t>
            </w:r>
            <w:r w:rsidRPr="00153591">
              <w:rPr>
                <w:rFonts w:ascii="Times New Roman" w:hAnsi="Times New Roman" w:cs="Times New Roman"/>
                <w:shd w:val="clear" w:color="auto" w:fill="FFFFFF"/>
              </w:rPr>
              <w:t xml:space="preserve"> мышлени</w:t>
            </w:r>
            <w:r>
              <w:rPr>
                <w:rFonts w:ascii="Times New Roman" w:hAnsi="Times New Roman" w:cs="Times New Roman"/>
                <w:shd w:val="clear" w:color="auto" w:fill="FFFFFF"/>
              </w:rPr>
              <w:t>е</w:t>
            </w:r>
            <w:proofErr w:type="gramStart"/>
            <w:r w:rsidRPr="00153591">
              <w:rPr>
                <w:rFonts w:ascii="Times New Roman" w:hAnsi="Times New Roman" w:cs="Times New Roman"/>
                <w:shd w:val="clear" w:color="auto" w:fill="FFFFFF"/>
              </w:rPr>
              <w:t>,</w:t>
            </w:r>
            <w:r w:rsidRPr="00153591">
              <w:rPr>
                <w:rFonts w:ascii="Times New Roman" w:eastAsia="Times New Roman" w:hAnsi="Times New Roman" w:cs="Times New Roman"/>
                <w:lang w:eastAsia="ru-RU"/>
              </w:rPr>
              <w:t xml:space="preserve"> Развивать</w:t>
            </w:r>
            <w:proofErr w:type="gramEnd"/>
            <w:r w:rsidRPr="00153591">
              <w:rPr>
                <w:rFonts w:ascii="Times New Roman" w:eastAsia="Times New Roman" w:hAnsi="Times New Roman" w:cs="Times New Roman"/>
                <w:lang w:eastAsia="ru-RU"/>
              </w:rPr>
              <w:t xml:space="preserve"> память, внимание, речь.</w:t>
            </w:r>
          </w:p>
          <w:p w14:paraId="4CBA4966" w14:textId="4593B723" w:rsidR="00C73E81" w:rsidRPr="00153591" w:rsidRDefault="00C73E81" w:rsidP="00D836E2">
            <w:pPr>
              <w:shd w:val="clear" w:color="auto" w:fill="FFFFFF"/>
              <w:spacing w:after="0" w:line="240" w:lineRule="auto"/>
              <w:rPr>
                <w:rFonts w:ascii="Times New Roman" w:eastAsia="Times New Roman" w:hAnsi="Times New Roman" w:cs="Times New Roman"/>
                <w:i/>
                <w:lang w:val="kk-KZ" w:eastAsia="ru-RU"/>
              </w:rPr>
            </w:pPr>
            <w:proofErr w:type="gramStart"/>
            <w:r>
              <w:rPr>
                <w:rFonts w:ascii="Times New Roman" w:eastAsia="Times New Roman" w:hAnsi="Times New Roman" w:cs="Times New Roman"/>
                <w:b/>
                <w:i/>
                <w:lang w:eastAsia="ru-RU"/>
              </w:rPr>
              <w:t>(</w:t>
            </w:r>
            <w:r w:rsidRPr="00153591">
              <w:rPr>
                <w:rFonts w:ascii="Times New Roman" w:eastAsia="Times New Roman" w:hAnsi="Times New Roman" w:cs="Times New Roman"/>
                <w:b/>
                <w:i/>
                <w:lang w:eastAsia="ru-RU"/>
              </w:rPr>
              <w:t xml:space="preserve"> </w:t>
            </w:r>
            <w:r w:rsidRPr="00153591">
              <w:rPr>
                <w:rFonts w:ascii="Times New Roman" w:eastAsia="Times New Roman" w:hAnsi="Times New Roman" w:cs="Times New Roman"/>
                <w:b/>
                <w:i/>
                <w:lang w:val="kk-KZ" w:eastAsia="ru-RU"/>
              </w:rPr>
              <w:t>игровая</w:t>
            </w:r>
            <w:proofErr w:type="gramEnd"/>
            <w:r w:rsidRPr="00153591">
              <w:rPr>
                <w:rFonts w:ascii="Times New Roman" w:eastAsia="Times New Roman" w:hAnsi="Times New Roman" w:cs="Times New Roman"/>
                <w:b/>
                <w:i/>
                <w:lang w:val="kk-KZ" w:eastAsia="ru-RU"/>
              </w:rPr>
              <w:t>, познавательная, коммуникативная деятельность</w:t>
            </w:r>
            <w:r w:rsidRPr="00153591">
              <w:rPr>
                <w:rFonts w:ascii="Times New Roman" w:eastAsia="Times New Roman" w:hAnsi="Times New Roman" w:cs="Times New Roman"/>
                <w:i/>
                <w:lang w:val="kk-KZ" w:eastAsia="ru-RU"/>
              </w:rPr>
              <w:t>).</w:t>
            </w:r>
          </w:p>
          <w:p w14:paraId="219EBEC0" w14:textId="77777777" w:rsidR="00C73E81" w:rsidRPr="00153591" w:rsidRDefault="00C73E81" w:rsidP="00D836E2">
            <w:pPr>
              <w:shd w:val="clear" w:color="auto" w:fill="FFFFFF"/>
              <w:spacing w:after="0" w:line="240" w:lineRule="auto"/>
              <w:rPr>
                <w:rFonts w:ascii="Times New Roman" w:hAnsi="Times New Roman" w:cs="Times New Roman"/>
                <w:b/>
                <w:i/>
                <w:u w:val="dotted"/>
                <w:lang w:val="kk-KZ"/>
              </w:rPr>
            </w:pPr>
          </w:p>
        </w:tc>
        <w:tc>
          <w:tcPr>
            <w:tcW w:w="2758" w:type="dxa"/>
            <w:gridSpan w:val="2"/>
          </w:tcPr>
          <w:p w14:paraId="6208866B" w14:textId="77777777" w:rsidR="00C73E81" w:rsidRPr="0015359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153591">
              <w:rPr>
                <w:rFonts w:ascii="Times New Roman" w:hAnsi="Times New Roman" w:cs="Times New Roman"/>
                <w:u w:val="dotted"/>
              </w:rPr>
              <w:t xml:space="preserve">Д\и  </w:t>
            </w:r>
          </w:p>
          <w:p w14:paraId="7C199953" w14:textId="77777777" w:rsidR="00C73E81" w:rsidRPr="0015359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153591">
              <w:rPr>
                <w:rFonts w:ascii="Times New Roman" w:hAnsi="Times New Roman" w:cs="Times New Roman"/>
                <w:bCs/>
                <w:shd w:val="clear" w:color="auto" w:fill="FFFFFF"/>
              </w:rPr>
              <w:t>«Кто чем питается?»</w:t>
            </w:r>
            <w:r w:rsidRPr="00153591">
              <w:rPr>
                <w:rFonts w:ascii="Times New Roman" w:hAnsi="Times New Roman" w:cs="Times New Roman"/>
                <w:u w:val="dotted"/>
                <w:lang w:val="kk-KZ"/>
              </w:rPr>
              <w:t xml:space="preserve"> </w:t>
            </w:r>
            <w:r w:rsidRPr="00153591">
              <w:rPr>
                <w:rFonts w:ascii="Times New Roman" w:hAnsi="Times New Roman" w:cs="Times New Roman"/>
                <w:u w:val="dotted"/>
              </w:rPr>
              <w:t>(сравнение)</w:t>
            </w:r>
          </w:p>
          <w:p w14:paraId="0508266C" w14:textId="099F753F" w:rsidR="00C73E81" w:rsidRPr="00153591" w:rsidRDefault="00C73E81" w:rsidP="00D836E2">
            <w:pPr>
              <w:spacing w:after="0" w:line="240" w:lineRule="auto"/>
              <w:rPr>
                <w:rFonts w:ascii="Times New Roman" w:hAnsi="Times New Roman" w:cs="Times New Roman"/>
                <w:bCs/>
                <w:lang w:val="kk-KZ"/>
              </w:rPr>
            </w:pPr>
            <w:r w:rsidRPr="003A3589">
              <w:rPr>
                <w:rFonts w:ascii="Times New Roman" w:hAnsi="Times New Roman" w:cs="Times New Roman"/>
                <w:b/>
                <w:i/>
                <w:u w:val="dotted"/>
              </w:rPr>
              <w:t>Задача:</w:t>
            </w:r>
            <w:r w:rsidRPr="00153591">
              <w:rPr>
                <w:rFonts w:ascii="Times New Roman" w:eastAsia="Times New Roman" w:hAnsi="Times New Roman" w:cs="Times New Roman"/>
                <w:lang w:eastAsia="ru-RU"/>
              </w:rPr>
              <w:t xml:space="preserve"> закре</w:t>
            </w:r>
            <w:r>
              <w:rPr>
                <w:rFonts w:ascii="Times New Roman" w:eastAsia="Times New Roman" w:hAnsi="Times New Roman" w:cs="Times New Roman"/>
                <w:lang w:eastAsia="ru-RU"/>
              </w:rPr>
              <w:t>пить</w:t>
            </w:r>
            <w:r w:rsidRPr="00153591">
              <w:rPr>
                <w:rFonts w:ascii="Times New Roman" w:eastAsia="Times New Roman" w:hAnsi="Times New Roman" w:cs="Times New Roman"/>
                <w:lang w:eastAsia="ru-RU"/>
              </w:rPr>
              <w:t xml:space="preserve"> знание детей о питании птиц; устанавливать связь между исчезновением корма и отлётом птиц; знакомить с основным отличием зимующих и перелётных птиц: ***</w:t>
            </w:r>
            <w:proofErr w:type="gramStart"/>
            <w:r w:rsidRPr="00153591">
              <w:rPr>
                <w:rFonts w:ascii="Times New Roman" w:hAnsi="Times New Roman" w:cs="Times New Roman"/>
                <w:bCs/>
                <w:lang w:val="kk-KZ"/>
              </w:rPr>
              <w:t xml:space="preserve">аққу </w:t>
            </w:r>
            <w:r>
              <w:rPr>
                <w:rFonts w:ascii="Times New Roman" w:hAnsi="Times New Roman" w:cs="Times New Roman"/>
                <w:bCs/>
                <w:lang w:val="kk-KZ"/>
              </w:rPr>
              <w:t>,</w:t>
            </w:r>
            <w:r w:rsidRPr="00153591">
              <w:rPr>
                <w:rFonts w:ascii="Times New Roman" w:hAnsi="Times New Roman" w:cs="Times New Roman"/>
                <w:bCs/>
                <w:lang w:val="kk-KZ"/>
              </w:rPr>
              <w:t>қарлығаш</w:t>
            </w:r>
            <w:proofErr w:type="gramEnd"/>
            <w:r>
              <w:rPr>
                <w:rFonts w:ascii="Times New Roman" w:hAnsi="Times New Roman" w:cs="Times New Roman"/>
                <w:bCs/>
                <w:lang w:val="kk-KZ"/>
              </w:rPr>
              <w:t xml:space="preserve">, </w:t>
            </w:r>
            <w:r w:rsidRPr="00153591">
              <w:rPr>
                <w:rFonts w:ascii="Times New Roman" w:hAnsi="Times New Roman" w:cs="Times New Roman"/>
                <w:bCs/>
                <w:lang w:val="kk-KZ"/>
              </w:rPr>
              <w:t xml:space="preserve">қарға </w:t>
            </w:r>
          </w:p>
          <w:p w14:paraId="24B6B67B" w14:textId="77777777" w:rsidR="00C73E81" w:rsidRPr="00153591" w:rsidRDefault="00C73E81" w:rsidP="00D836E2">
            <w:pPr>
              <w:spacing w:after="0" w:line="240" w:lineRule="auto"/>
              <w:rPr>
                <w:rFonts w:ascii="Times New Roman" w:hAnsi="Times New Roman" w:cs="Times New Roman"/>
                <w:bCs/>
                <w:lang w:val="kk-KZ"/>
              </w:rPr>
            </w:pPr>
            <w:r w:rsidRPr="00153591">
              <w:rPr>
                <w:rFonts w:ascii="Times New Roman" w:hAnsi="Times New Roman" w:cs="Times New Roman"/>
                <w:bCs/>
                <w:lang w:val="kk-KZ"/>
              </w:rPr>
              <w:t xml:space="preserve">сауысқан  </w:t>
            </w:r>
          </w:p>
          <w:p w14:paraId="10835DD6" w14:textId="39FB961C" w:rsidR="00C73E81" w:rsidRPr="00153591" w:rsidRDefault="00C73E81" w:rsidP="00D836E2">
            <w:pPr>
              <w:spacing w:after="0" w:line="240" w:lineRule="auto"/>
              <w:rPr>
                <w:rFonts w:ascii="Times New Roman" w:hAnsi="Times New Roman" w:cs="Times New Roman"/>
                <w:lang w:val="kk-KZ"/>
              </w:rPr>
            </w:pPr>
            <w:r w:rsidRPr="00153591">
              <w:rPr>
                <w:rFonts w:ascii="Times New Roman" w:hAnsi="Times New Roman" w:cs="Times New Roman"/>
              </w:rPr>
              <w:t xml:space="preserve"> </w:t>
            </w:r>
            <w:proofErr w:type="gramStart"/>
            <w:r w:rsidRPr="00153591">
              <w:rPr>
                <w:rFonts w:ascii="Times New Roman" w:hAnsi="Times New Roman" w:cs="Times New Roman"/>
              </w:rPr>
              <w:t>(</w:t>
            </w:r>
            <w:r w:rsidRPr="00153591">
              <w:rPr>
                <w:rFonts w:ascii="Times New Roman" w:hAnsi="Times New Roman" w:cs="Times New Roman"/>
                <w:b/>
                <w:i/>
              </w:rPr>
              <w:t xml:space="preserve"> познавательная</w:t>
            </w:r>
            <w:proofErr w:type="gramEnd"/>
            <w:r w:rsidRPr="00153591">
              <w:rPr>
                <w:rFonts w:ascii="Times New Roman" w:hAnsi="Times New Roman" w:cs="Times New Roman"/>
                <w:b/>
                <w:i/>
              </w:rPr>
              <w:t>, коммуникативная деятельность</w:t>
            </w:r>
            <w:r w:rsidRPr="00153591">
              <w:rPr>
                <w:rFonts w:ascii="Times New Roman" w:hAnsi="Times New Roman" w:cs="Times New Roman"/>
              </w:rPr>
              <w:t>)</w:t>
            </w:r>
          </w:p>
          <w:p w14:paraId="1AB3835B" w14:textId="77777777" w:rsidR="00C73E81" w:rsidRPr="00153591" w:rsidRDefault="00C73E81" w:rsidP="00D836E2">
            <w:pPr>
              <w:shd w:val="clear" w:color="auto" w:fill="FFFFFF"/>
              <w:spacing w:after="0" w:line="240" w:lineRule="auto"/>
              <w:rPr>
                <w:rFonts w:ascii="Times New Roman" w:eastAsia="Times New Roman" w:hAnsi="Times New Roman" w:cs="Times New Roman"/>
                <w:lang w:eastAsia="ru-RU"/>
              </w:rPr>
            </w:pPr>
            <w:r w:rsidRPr="00153591">
              <w:rPr>
                <w:rFonts w:ascii="Times New Roman" w:eastAsia="Times New Roman" w:hAnsi="Times New Roman" w:cs="Times New Roman"/>
                <w:lang w:eastAsia="ru-RU"/>
              </w:rPr>
              <w:t>отличия в питании.</w:t>
            </w:r>
          </w:p>
        </w:tc>
        <w:tc>
          <w:tcPr>
            <w:tcW w:w="2653" w:type="dxa"/>
          </w:tcPr>
          <w:p w14:paraId="73C2FEC4" w14:textId="77777777" w:rsidR="00C73E81" w:rsidRPr="0015359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153591">
              <w:rPr>
                <w:rFonts w:ascii="Times New Roman" w:hAnsi="Times New Roman" w:cs="Times New Roman"/>
                <w:u w:val="dotted"/>
              </w:rPr>
              <w:t xml:space="preserve"> Д\и </w:t>
            </w:r>
          </w:p>
          <w:p w14:paraId="1AB494B3" w14:textId="77777777" w:rsidR="00C73E81" w:rsidRPr="0015359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u w:val="dotted"/>
                <w:lang w:val="kk-KZ"/>
              </w:rPr>
            </w:pPr>
            <w:r w:rsidRPr="00153591">
              <w:rPr>
                <w:rFonts w:ascii="Times New Roman" w:hAnsi="Times New Roman" w:cs="Times New Roman"/>
                <w:u w:val="dotted"/>
                <w:lang w:val="kk-KZ"/>
              </w:rPr>
              <w:t xml:space="preserve"> </w:t>
            </w:r>
            <w:r w:rsidRPr="00153591">
              <w:rPr>
                <w:rFonts w:ascii="Times New Roman" w:hAnsi="Times New Roman" w:cs="Times New Roman"/>
                <w:shd w:val="clear" w:color="auto" w:fill="FFFFFF"/>
              </w:rPr>
              <w:t>«Чья семья?»</w:t>
            </w:r>
          </w:p>
          <w:p w14:paraId="1CB9554C" w14:textId="099ED338" w:rsidR="00C73E81" w:rsidRPr="00153591" w:rsidRDefault="00C73E81" w:rsidP="00D836E2">
            <w:pPr>
              <w:spacing w:after="0" w:line="240" w:lineRule="auto"/>
              <w:rPr>
                <w:rFonts w:ascii="Times New Roman" w:hAnsi="Times New Roman" w:cs="Times New Roman"/>
                <w:bCs/>
                <w:lang w:val="kk-KZ"/>
              </w:rPr>
            </w:pPr>
            <w:r w:rsidRPr="003A3589">
              <w:rPr>
                <w:rFonts w:ascii="Times New Roman" w:hAnsi="Times New Roman" w:cs="Times New Roman"/>
                <w:b/>
                <w:i/>
                <w:u w:val="dotted"/>
              </w:rPr>
              <w:t>Задача:</w:t>
            </w:r>
            <w:r w:rsidRPr="00153591">
              <w:rPr>
                <w:rFonts w:ascii="Times New Roman" w:hAnsi="Times New Roman" w:cs="Times New Roman"/>
                <w:u w:val="dotted"/>
              </w:rPr>
              <w:t xml:space="preserve"> (</w:t>
            </w:r>
            <w:proofErr w:type="gramStart"/>
            <w:r w:rsidRPr="00153591">
              <w:rPr>
                <w:rFonts w:ascii="Times New Roman" w:hAnsi="Times New Roman" w:cs="Times New Roman"/>
                <w:u w:val="dotted"/>
              </w:rPr>
              <w:t>обобщение )</w:t>
            </w:r>
            <w:proofErr w:type="gramEnd"/>
            <w:r w:rsidRPr="00153591">
              <w:rPr>
                <w:rFonts w:ascii="Times New Roman" w:hAnsi="Times New Roman" w:cs="Times New Roman"/>
              </w:rPr>
              <w:t xml:space="preserve"> </w:t>
            </w:r>
            <w:r>
              <w:rPr>
                <w:rFonts w:ascii="Times New Roman" w:hAnsi="Times New Roman" w:cs="Times New Roman"/>
              </w:rPr>
              <w:t>закрепить</w:t>
            </w:r>
            <w:r w:rsidRPr="00153591">
              <w:rPr>
                <w:rFonts w:ascii="Times New Roman" w:hAnsi="Times New Roman" w:cs="Times New Roman"/>
              </w:rPr>
              <w:t xml:space="preserve"> представлени</w:t>
            </w:r>
            <w:r>
              <w:rPr>
                <w:rFonts w:ascii="Times New Roman" w:hAnsi="Times New Roman" w:cs="Times New Roman"/>
              </w:rPr>
              <w:t>я</w:t>
            </w:r>
            <w:r w:rsidRPr="00153591">
              <w:rPr>
                <w:rFonts w:ascii="Times New Roman" w:hAnsi="Times New Roman" w:cs="Times New Roman"/>
              </w:rPr>
              <w:t xml:space="preserve"> о перелетных птицах, </w:t>
            </w:r>
            <w:r w:rsidRPr="00153591">
              <w:rPr>
                <w:rFonts w:ascii="Times New Roman" w:hAnsi="Times New Roman" w:cs="Times New Roman"/>
                <w:shd w:val="clear" w:color="auto" w:fill="FFFFFF"/>
              </w:rPr>
              <w:t>формирование умения называть перелетных птиц</w:t>
            </w:r>
            <w:r w:rsidRPr="00153591">
              <w:rPr>
                <w:rFonts w:ascii="Times New Roman" w:eastAsia="Times New Roman" w:hAnsi="Times New Roman" w:cs="Times New Roman"/>
                <w:lang w:eastAsia="ru-RU"/>
              </w:rPr>
              <w:t>***</w:t>
            </w:r>
            <w:r w:rsidRPr="00153591">
              <w:rPr>
                <w:rFonts w:ascii="Times New Roman" w:hAnsi="Times New Roman" w:cs="Times New Roman"/>
                <w:bCs/>
                <w:lang w:val="kk-KZ"/>
              </w:rPr>
              <w:t xml:space="preserve">аққу </w:t>
            </w:r>
          </w:p>
          <w:p w14:paraId="0D09F5EA" w14:textId="77777777" w:rsidR="00C73E81" w:rsidRPr="00153591" w:rsidRDefault="00C73E81" w:rsidP="00D836E2">
            <w:pPr>
              <w:spacing w:after="0" w:line="240" w:lineRule="auto"/>
              <w:rPr>
                <w:rFonts w:ascii="Times New Roman" w:hAnsi="Times New Roman" w:cs="Times New Roman"/>
                <w:bCs/>
                <w:lang w:val="kk-KZ"/>
              </w:rPr>
            </w:pPr>
            <w:r w:rsidRPr="00153591">
              <w:rPr>
                <w:rFonts w:ascii="Times New Roman" w:hAnsi="Times New Roman" w:cs="Times New Roman"/>
                <w:bCs/>
                <w:lang w:val="kk-KZ"/>
              </w:rPr>
              <w:t>қарлығаш</w:t>
            </w:r>
          </w:p>
          <w:p w14:paraId="522BD96A" w14:textId="66F6FA4E" w:rsidR="00C73E81" w:rsidRPr="00153591" w:rsidRDefault="00C73E81" w:rsidP="00D836E2">
            <w:pPr>
              <w:spacing w:after="0" w:line="240" w:lineRule="auto"/>
              <w:rPr>
                <w:rFonts w:ascii="Times New Roman" w:hAnsi="Times New Roman" w:cs="Times New Roman"/>
                <w:lang w:val="kk-KZ"/>
              </w:rPr>
            </w:pPr>
            <w:r w:rsidRPr="00153591">
              <w:rPr>
                <w:rFonts w:ascii="Times New Roman" w:hAnsi="Times New Roman" w:cs="Times New Roman"/>
              </w:rPr>
              <w:t xml:space="preserve"> </w:t>
            </w:r>
            <w:proofErr w:type="gramStart"/>
            <w:r w:rsidRPr="00153591">
              <w:rPr>
                <w:rFonts w:ascii="Times New Roman" w:hAnsi="Times New Roman" w:cs="Times New Roman"/>
              </w:rPr>
              <w:t>(</w:t>
            </w:r>
            <w:r w:rsidRPr="00153591">
              <w:rPr>
                <w:rFonts w:ascii="Times New Roman" w:hAnsi="Times New Roman" w:cs="Times New Roman"/>
                <w:b/>
                <w:i/>
              </w:rPr>
              <w:t xml:space="preserve"> познавательная</w:t>
            </w:r>
            <w:proofErr w:type="gramEnd"/>
            <w:r w:rsidRPr="00153591">
              <w:rPr>
                <w:rFonts w:ascii="Times New Roman" w:hAnsi="Times New Roman" w:cs="Times New Roman"/>
                <w:b/>
                <w:i/>
              </w:rPr>
              <w:t>, коммуникативная деятельность</w:t>
            </w:r>
            <w:r w:rsidRPr="00153591">
              <w:rPr>
                <w:rFonts w:ascii="Times New Roman" w:hAnsi="Times New Roman" w:cs="Times New Roman"/>
              </w:rPr>
              <w:t>)</w:t>
            </w:r>
          </w:p>
          <w:p w14:paraId="77409551" w14:textId="77777777" w:rsidR="00C73E81" w:rsidRPr="0015359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u w:val="dotted"/>
                <w:lang w:val="kk-KZ"/>
              </w:rPr>
            </w:pPr>
          </w:p>
        </w:tc>
      </w:tr>
      <w:tr w:rsidR="00C73E81" w:rsidRPr="00153591" w14:paraId="73B8C7CD" w14:textId="77777777" w:rsidTr="00110979">
        <w:trPr>
          <w:trHeight w:val="278"/>
        </w:trPr>
        <w:tc>
          <w:tcPr>
            <w:tcW w:w="2495" w:type="dxa"/>
            <w:vMerge/>
            <w:vAlign w:val="center"/>
          </w:tcPr>
          <w:p w14:paraId="25D04D09" w14:textId="77777777" w:rsidR="00C73E81" w:rsidRPr="00153591" w:rsidRDefault="00C73E81" w:rsidP="00D836E2">
            <w:pPr>
              <w:spacing w:after="0" w:line="240" w:lineRule="auto"/>
              <w:contextualSpacing/>
              <w:rPr>
                <w:rFonts w:ascii="Times New Roman" w:hAnsi="Times New Roman" w:cs="Times New Roman"/>
                <w:b/>
                <w:u w:val="single"/>
                <w:lang w:val="kk-KZ"/>
              </w:rPr>
            </w:pPr>
          </w:p>
        </w:tc>
        <w:tc>
          <w:tcPr>
            <w:tcW w:w="13264" w:type="dxa"/>
            <w:gridSpan w:val="8"/>
          </w:tcPr>
          <w:p w14:paraId="0A74F196" w14:textId="77777777" w:rsidR="00C73E81" w:rsidRDefault="00C73E81" w:rsidP="003A3589">
            <w:pPr>
              <w:widowControl w:val="0"/>
              <w:tabs>
                <w:tab w:val="left" w:pos="6640"/>
              </w:tabs>
              <w:autoSpaceDE w:val="0"/>
              <w:autoSpaceDN w:val="0"/>
              <w:adjustRightInd w:val="0"/>
              <w:spacing w:after="0" w:line="240" w:lineRule="auto"/>
              <w:contextualSpacing/>
              <w:rPr>
                <w:rFonts w:ascii="Times New Roman" w:hAnsi="Times New Roman" w:cs="Times New Roman"/>
                <w:bCs/>
              </w:rPr>
            </w:pPr>
            <w:r>
              <w:rPr>
                <w:rFonts w:ascii="Times New Roman" w:hAnsi="Times New Roman" w:cs="Times New Roman"/>
                <w:b/>
                <w:bCs/>
                <w:lang w:val="kk-KZ"/>
              </w:rPr>
              <w:t xml:space="preserve">№3 </w:t>
            </w:r>
            <w:r w:rsidRPr="00153591">
              <w:rPr>
                <w:rFonts w:ascii="Times New Roman" w:hAnsi="Times New Roman" w:cs="Times New Roman"/>
                <w:b/>
                <w:bCs/>
                <w:lang w:val="kk-KZ"/>
              </w:rPr>
              <w:t xml:space="preserve"> КЕШЕНДІ ТАҢҒЫ  ГИМНАСТИКА  </w:t>
            </w:r>
            <w:r>
              <w:rPr>
                <w:rFonts w:ascii="Times New Roman" w:hAnsi="Times New Roman" w:cs="Times New Roman"/>
                <w:b/>
                <w:bCs/>
                <w:lang w:val="kk-KZ"/>
              </w:rPr>
              <w:t xml:space="preserve">   </w:t>
            </w:r>
            <w:r w:rsidRPr="00153591">
              <w:rPr>
                <w:rFonts w:ascii="Times New Roman" w:hAnsi="Times New Roman" w:cs="Times New Roman"/>
                <w:b/>
                <w:bCs/>
              </w:rPr>
              <w:t xml:space="preserve">КОМПЛЕКС  УТРЕННЕЙ ГИМНАСТИКИ </w:t>
            </w:r>
            <w:r>
              <w:rPr>
                <w:rFonts w:ascii="Times New Roman" w:hAnsi="Times New Roman" w:cs="Times New Roman"/>
                <w:bCs/>
              </w:rPr>
              <w:t>№3</w:t>
            </w:r>
          </w:p>
          <w:p w14:paraId="432814F5" w14:textId="4561A9DC" w:rsidR="00C73E81" w:rsidRPr="00153591" w:rsidRDefault="00C73E81" w:rsidP="003A3589">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Cs/>
                <w:i/>
              </w:rPr>
              <w:t>Физическое развитие**</w:t>
            </w:r>
            <w:r w:rsidRPr="00153591">
              <w:rPr>
                <w:rFonts w:ascii="Times New Roman" w:hAnsi="Times New Roman" w:cs="Times New Roman"/>
                <w:i/>
                <w:lang w:val="kk-KZ"/>
              </w:rPr>
              <w:t>двигательная активность, игровая деятельность).</w:t>
            </w:r>
          </w:p>
        </w:tc>
      </w:tr>
      <w:tr w:rsidR="00C73E81" w:rsidRPr="00153591" w14:paraId="31ECB677" w14:textId="77777777" w:rsidTr="00110979">
        <w:trPr>
          <w:trHeight w:val="278"/>
        </w:trPr>
        <w:tc>
          <w:tcPr>
            <w:tcW w:w="2495" w:type="dxa"/>
          </w:tcPr>
          <w:p w14:paraId="12D60AA5" w14:textId="4364B6C6" w:rsidR="00C73E81" w:rsidRPr="0015359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Таңғы ас/Завтрак</w:t>
            </w:r>
          </w:p>
        </w:tc>
        <w:tc>
          <w:tcPr>
            <w:tcW w:w="13264" w:type="dxa"/>
            <w:gridSpan w:val="8"/>
          </w:tcPr>
          <w:p w14:paraId="3863297E" w14:textId="77777777" w:rsidR="00C73E81" w:rsidRPr="00153591" w:rsidRDefault="00C73E81" w:rsidP="003C7D88">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Мәдени-гигиеналық  машықтарды  меңгеру  және  орындауды  пысықтау</w:t>
            </w:r>
          </w:p>
          <w:p w14:paraId="5F452A1F" w14:textId="77777777" w:rsidR="00C73E81" w:rsidRDefault="00C73E81" w:rsidP="003C7D88">
            <w:pPr>
              <w:widowControl w:val="0"/>
              <w:tabs>
                <w:tab w:val="left" w:pos="6640"/>
              </w:tabs>
              <w:autoSpaceDE w:val="0"/>
              <w:autoSpaceDN w:val="0"/>
              <w:adjustRightInd w:val="0"/>
              <w:spacing w:after="0" w:line="240" w:lineRule="auto"/>
              <w:contextualSpacing/>
              <w:rPr>
                <w:rFonts w:ascii="Times New Roman" w:hAnsi="Times New Roman" w:cs="Times New Roman"/>
                <w:sz w:val="24"/>
                <w:szCs w:val="24"/>
              </w:rPr>
            </w:pPr>
            <w:r w:rsidRPr="00153591">
              <w:rPr>
                <w:rFonts w:ascii="Times New Roman" w:hAnsi="Times New Roman" w:cs="Times New Roman"/>
                <w:b/>
              </w:rPr>
              <w:t>Закрепление знаний и выполнение культурно-гигиенических навыков.</w:t>
            </w:r>
            <w:r>
              <w:rPr>
                <w:rFonts w:ascii="Times New Roman" w:hAnsi="Times New Roman" w:cs="Times New Roman"/>
                <w:sz w:val="24"/>
                <w:szCs w:val="24"/>
              </w:rPr>
              <w:t xml:space="preserve"> </w:t>
            </w:r>
          </w:p>
          <w:p w14:paraId="4F3BA089" w14:textId="7B6DC06C" w:rsidR="00C73E81" w:rsidRPr="00153591" w:rsidRDefault="00C73E81" w:rsidP="003C7D88">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Pr>
                <w:rFonts w:ascii="Times New Roman" w:hAnsi="Times New Roman" w:cs="Times New Roman"/>
                <w:sz w:val="24"/>
                <w:szCs w:val="24"/>
              </w:rPr>
              <w:t>Совершенствование навыков культуры поведения за столом, свободного пользования столовыми приборами</w:t>
            </w:r>
          </w:p>
          <w:p w14:paraId="3D8A98D6" w14:textId="77777777" w:rsidR="00C73E81" w:rsidRPr="00153591" w:rsidRDefault="00C73E81" w:rsidP="003C7D88">
            <w:pPr>
              <w:widowControl w:val="0"/>
              <w:tabs>
                <w:tab w:val="left" w:pos="6640"/>
              </w:tabs>
              <w:autoSpaceDE w:val="0"/>
              <w:autoSpaceDN w:val="0"/>
              <w:adjustRightInd w:val="0"/>
              <w:spacing w:after="0" w:line="240" w:lineRule="auto"/>
              <w:contextualSpacing/>
              <w:rPr>
                <w:rFonts w:ascii="Times New Roman" w:hAnsi="Times New Roman" w:cs="Times New Roman"/>
                <w:i/>
                <w:lang w:val="kk-KZ"/>
              </w:rPr>
            </w:pPr>
            <w:r w:rsidRPr="00153591">
              <w:rPr>
                <w:rFonts w:ascii="Times New Roman" w:hAnsi="Times New Roman" w:cs="Times New Roman"/>
                <w:u w:val="dotted"/>
                <w:lang w:val="kk-KZ"/>
              </w:rPr>
              <w:t>Ойын жаттығуы/</w:t>
            </w:r>
            <w:r w:rsidRPr="00153591">
              <w:rPr>
                <w:rFonts w:ascii="Times New Roman" w:hAnsi="Times New Roman" w:cs="Times New Roman"/>
                <w:u w:val="dotted"/>
              </w:rPr>
              <w:t xml:space="preserve">Игровое упражнение </w:t>
            </w:r>
            <w:r w:rsidRPr="00153591">
              <w:rPr>
                <w:rFonts w:ascii="Times New Roman" w:hAnsi="Times New Roman" w:cs="Times New Roman"/>
                <w:i/>
                <w:u w:val="dotted"/>
              </w:rPr>
              <w:t>№9 «</w:t>
            </w:r>
            <w:proofErr w:type="spellStart"/>
            <w:r w:rsidRPr="00153591">
              <w:rPr>
                <w:rFonts w:ascii="Times New Roman" w:hAnsi="Times New Roman" w:cs="Times New Roman"/>
                <w:i/>
                <w:u w:val="dotted"/>
              </w:rPr>
              <w:t>Пузырики</w:t>
            </w:r>
            <w:proofErr w:type="spellEnd"/>
            <w:r w:rsidRPr="00153591">
              <w:rPr>
                <w:rFonts w:ascii="Times New Roman" w:hAnsi="Times New Roman" w:cs="Times New Roman"/>
                <w:i/>
                <w:u w:val="dotted"/>
              </w:rPr>
              <w:t>»(</w:t>
            </w:r>
            <w:r w:rsidRPr="00153591">
              <w:rPr>
                <w:rFonts w:ascii="Times New Roman" w:hAnsi="Times New Roman" w:cs="Times New Roman"/>
                <w:i/>
                <w:lang w:val="kk-KZ"/>
              </w:rPr>
              <w:t xml:space="preserve"> игровая деятельность)</w:t>
            </w:r>
          </w:p>
          <w:p w14:paraId="09162742" w14:textId="77777777" w:rsidR="00C73E81" w:rsidRPr="00153591" w:rsidRDefault="00C73E81" w:rsidP="003C7D88">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153591">
              <w:rPr>
                <w:rFonts w:ascii="Times New Roman" w:hAnsi="Times New Roman" w:cs="Times New Roman"/>
                <w:color w:val="000000"/>
              </w:rPr>
              <w:t xml:space="preserve">***май, </w:t>
            </w:r>
            <w:proofErr w:type="spellStart"/>
            <w:r w:rsidRPr="00153591">
              <w:rPr>
                <w:rFonts w:ascii="Times New Roman" w:hAnsi="Times New Roman" w:cs="Times New Roman"/>
                <w:color w:val="000000"/>
              </w:rPr>
              <w:t>шай</w:t>
            </w:r>
            <w:proofErr w:type="spellEnd"/>
            <w:r w:rsidRPr="00153591">
              <w:rPr>
                <w:rFonts w:ascii="Times New Roman" w:hAnsi="Times New Roman" w:cs="Times New Roman"/>
                <w:color w:val="000000"/>
              </w:rPr>
              <w:t xml:space="preserve">, </w:t>
            </w:r>
            <w:proofErr w:type="spellStart"/>
            <w:r w:rsidRPr="00153591">
              <w:rPr>
                <w:rFonts w:ascii="Times New Roman" w:hAnsi="Times New Roman" w:cs="Times New Roman"/>
                <w:color w:val="000000"/>
              </w:rPr>
              <w:t>ботқа</w:t>
            </w:r>
            <w:proofErr w:type="spellEnd"/>
            <w:r w:rsidRPr="00153591">
              <w:rPr>
                <w:rFonts w:ascii="Times New Roman" w:hAnsi="Times New Roman" w:cs="Times New Roman"/>
                <w:color w:val="000000"/>
              </w:rPr>
              <w:t xml:space="preserve">, </w:t>
            </w:r>
            <w:proofErr w:type="spellStart"/>
            <w:r w:rsidRPr="00153591">
              <w:rPr>
                <w:rFonts w:ascii="Times New Roman" w:hAnsi="Times New Roman" w:cs="Times New Roman"/>
                <w:color w:val="000000"/>
              </w:rPr>
              <w:t>ертең</w:t>
            </w:r>
            <w:proofErr w:type="spellEnd"/>
            <w:r w:rsidRPr="00153591">
              <w:rPr>
                <w:rFonts w:ascii="Times New Roman" w:hAnsi="Times New Roman" w:cs="Times New Roman"/>
                <w:color w:val="000000"/>
              </w:rPr>
              <w:t>.</w:t>
            </w:r>
          </w:p>
        </w:tc>
      </w:tr>
      <w:tr w:rsidR="00C73E81" w:rsidRPr="00153591" w14:paraId="68D5205C" w14:textId="77777777" w:rsidTr="00110979">
        <w:trPr>
          <w:trHeight w:val="348"/>
        </w:trPr>
        <w:tc>
          <w:tcPr>
            <w:tcW w:w="2495" w:type="dxa"/>
            <w:vMerge w:val="restart"/>
          </w:tcPr>
          <w:p w14:paraId="6120C281" w14:textId="77777777" w:rsidR="00C73E81" w:rsidRPr="00E95B34"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roofErr w:type="spellStart"/>
            <w:r w:rsidRPr="00E95B34">
              <w:rPr>
                <w:rFonts w:ascii="Times New Roman" w:hAnsi="Times New Roman" w:cs="Times New Roman"/>
                <w:b/>
                <w:color w:val="000000"/>
              </w:rPr>
              <w:t>Ұйымдастырылған</w:t>
            </w:r>
            <w:proofErr w:type="spellEnd"/>
            <w:r w:rsidRPr="00E95B34">
              <w:rPr>
                <w:rFonts w:ascii="Times New Roman" w:hAnsi="Times New Roman" w:cs="Times New Roman"/>
                <w:b/>
                <w:color w:val="000000"/>
              </w:rPr>
              <w:t xml:space="preserve"> </w:t>
            </w:r>
            <w:proofErr w:type="spellStart"/>
            <w:r w:rsidRPr="00E95B34">
              <w:rPr>
                <w:rFonts w:ascii="Times New Roman" w:hAnsi="Times New Roman" w:cs="Times New Roman"/>
                <w:b/>
                <w:color w:val="000000"/>
              </w:rPr>
              <w:t>іс-әрекетке</w:t>
            </w:r>
            <w:proofErr w:type="spellEnd"/>
            <w:r w:rsidRPr="00E95B34">
              <w:rPr>
                <w:rFonts w:ascii="Times New Roman" w:hAnsi="Times New Roman" w:cs="Times New Roman"/>
                <w:b/>
                <w:color w:val="000000"/>
              </w:rPr>
              <w:t xml:space="preserve"> </w:t>
            </w:r>
            <w:proofErr w:type="spellStart"/>
            <w:r w:rsidRPr="00E95B34">
              <w:rPr>
                <w:rFonts w:ascii="Times New Roman" w:hAnsi="Times New Roman" w:cs="Times New Roman"/>
                <w:b/>
                <w:color w:val="000000"/>
              </w:rPr>
              <w:t>дайындық</w:t>
            </w:r>
            <w:proofErr w:type="spellEnd"/>
            <w:r w:rsidRPr="00E95B34">
              <w:rPr>
                <w:rFonts w:ascii="Times New Roman" w:hAnsi="Times New Roman" w:cs="Times New Roman"/>
                <w:b/>
                <w:color w:val="000000"/>
              </w:rPr>
              <w:t xml:space="preserve"> </w:t>
            </w:r>
            <w:r w:rsidRPr="00E95B34">
              <w:rPr>
                <w:rFonts w:ascii="Times New Roman" w:hAnsi="Times New Roman" w:cs="Times New Roman"/>
                <w:b/>
                <w:color w:val="000000"/>
              </w:rPr>
              <w:lastRenderedPageBreak/>
              <w:t>(ОД) Подготовка к организованной деятельности (ОД)</w:t>
            </w:r>
          </w:p>
        </w:tc>
        <w:tc>
          <w:tcPr>
            <w:tcW w:w="13264" w:type="dxa"/>
            <w:gridSpan w:val="8"/>
          </w:tcPr>
          <w:p w14:paraId="40D2AF72" w14:textId="77777777" w:rsidR="00C73E81" w:rsidRPr="00153591" w:rsidRDefault="00C73E81" w:rsidP="00D836E2">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lang w:val="kk-KZ"/>
              </w:rPr>
              <w:lastRenderedPageBreak/>
              <w:t xml:space="preserve">ҰІӘ  ұйымдастыру  үшін балалардағы  кішігірім қозғалыстағы ойын және ойын жаттығулары </w:t>
            </w:r>
          </w:p>
          <w:p w14:paraId="6DA1876C" w14:textId="77777777" w:rsidR="00C73E81" w:rsidRPr="00153591" w:rsidRDefault="00C73E81" w:rsidP="00D836E2">
            <w:pPr>
              <w:widowControl w:val="0"/>
              <w:tabs>
                <w:tab w:val="left" w:pos="6640"/>
              </w:tabs>
              <w:autoSpaceDE w:val="0"/>
              <w:autoSpaceDN w:val="0"/>
              <w:adjustRightInd w:val="0"/>
              <w:spacing w:after="0" w:line="240" w:lineRule="auto"/>
              <w:contextualSpacing/>
              <w:jc w:val="center"/>
              <w:rPr>
                <w:rFonts w:ascii="Times New Roman" w:hAnsi="Times New Roman" w:cs="Times New Roman"/>
                <w:u w:val="dotted"/>
                <w:lang w:val="kk-KZ"/>
              </w:rPr>
            </w:pPr>
            <w:r w:rsidRPr="00153591">
              <w:rPr>
                <w:rFonts w:ascii="Times New Roman" w:hAnsi="Times New Roman" w:cs="Times New Roman"/>
              </w:rPr>
              <w:t>Игры и игровые упражнения малой подвижности для организации детей к ОД</w:t>
            </w:r>
          </w:p>
        </w:tc>
      </w:tr>
      <w:tr w:rsidR="00C73E81" w:rsidRPr="00153591" w14:paraId="4DB440BE" w14:textId="77777777" w:rsidTr="00110979">
        <w:trPr>
          <w:trHeight w:val="3203"/>
        </w:trPr>
        <w:tc>
          <w:tcPr>
            <w:tcW w:w="2495" w:type="dxa"/>
            <w:vMerge/>
            <w:vAlign w:val="center"/>
          </w:tcPr>
          <w:p w14:paraId="53475970" w14:textId="77777777" w:rsidR="00C73E81" w:rsidRPr="00153591" w:rsidRDefault="00C73E81" w:rsidP="00D836E2">
            <w:pPr>
              <w:spacing w:after="0" w:line="240" w:lineRule="auto"/>
              <w:contextualSpacing/>
              <w:rPr>
                <w:rFonts w:ascii="Times New Roman" w:hAnsi="Times New Roman" w:cs="Times New Roman"/>
                <w:b/>
                <w:lang w:val="kk-KZ"/>
              </w:rPr>
            </w:pPr>
          </w:p>
        </w:tc>
        <w:tc>
          <w:tcPr>
            <w:tcW w:w="2751" w:type="dxa"/>
            <w:gridSpan w:val="2"/>
          </w:tcPr>
          <w:p w14:paraId="1FD1E9A6" w14:textId="77777777" w:rsidR="00C73E81" w:rsidRDefault="00C73E81" w:rsidP="00D836E2">
            <w:pPr>
              <w:pStyle w:val="ae"/>
              <w:spacing w:before="0" w:beforeAutospacing="0" w:after="0" w:afterAutospacing="0"/>
              <w:ind w:left="101" w:right="173"/>
              <w:rPr>
                <w:sz w:val="22"/>
                <w:szCs w:val="22"/>
                <w:lang w:val="ru-RU"/>
              </w:rPr>
            </w:pPr>
            <w:r w:rsidRPr="00153591">
              <w:rPr>
                <w:b/>
                <w:sz w:val="22"/>
                <w:szCs w:val="22"/>
                <w:u w:val="single"/>
                <w:lang w:val="ru-RU"/>
              </w:rPr>
              <w:t>«</w:t>
            </w:r>
            <w:proofErr w:type="gramStart"/>
            <w:r w:rsidRPr="00153591">
              <w:rPr>
                <w:b/>
                <w:sz w:val="22"/>
                <w:szCs w:val="22"/>
                <w:u w:val="single"/>
                <w:lang w:val="ru-RU"/>
              </w:rPr>
              <w:t>Опиши  угадаю</w:t>
            </w:r>
            <w:proofErr w:type="gramEnd"/>
            <w:r w:rsidRPr="00153591">
              <w:rPr>
                <w:b/>
                <w:sz w:val="22"/>
                <w:szCs w:val="22"/>
                <w:u w:val="single"/>
                <w:lang w:val="ru-RU"/>
              </w:rPr>
              <w:t>»</w:t>
            </w:r>
            <w:r w:rsidRPr="00153591">
              <w:rPr>
                <w:sz w:val="22"/>
                <w:szCs w:val="22"/>
                <w:lang w:val="ru-RU"/>
              </w:rPr>
              <w:t xml:space="preserve"> </w:t>
            </w:r>
          </w:p>
          <w:p w14:paraId="54D8431D" w14:textId="585DBCA2" w:rsidR="00C73E81" w:rsidRPr="00153591" w:rsidRDefault="00C73E81" w:rsidP="003A3589">
            <w:pPr>
              <w:pStyle w:val="ae"/>
              <w:spacing w:before="0" w:beforeAutospacing="0" w:after="0" w:afterAutospacing="0"/>
              <w:ind w:left="101" w:right="173"/>
            </w:pPr>
            <w:r w:rsidRPr="003A3589">
              <w:rPr>
                <w:b/>
                <w:i/>
                <w:sz w:val="22"/>
                <w:szCs w:val="22"/>
                <w:lang w:val="ru-RU"/>
              </w:rPr>
              <w:t>Задача:</w:t>
            </w:r>
            <w:r w:rsidRPr="00153591">
              <w:rPr>
                <w:sz w:val="22"/>
                <w:szCs w:val="22"/>
              </w:rPr>
              <w:t> </w:t>
            </w:r>
            <w:r w:rsidRPr="00153591">
              <w:rPr>
                <w:sz w:val="22"/>
                <w:szCs w:val="22"/>
                <w:lang w:val="ru-RU"/>
              </w:rPr>
              <w:t>разви</w:t>
            </w:r>
            <w:r>
              <w:rPr>
                <w:sz w:val="22"/>
                <w:szCs w:val="22"/>
                <w:lang w:val="ru-RU"/>
              </w:rPr>
              <w:t>вать</w:t>
            </w:r>
            <w:r w:rsidRPr="00153591">
              <w:rPr>
                <w:sz w:val="22"/>
                <w:szCs w:val="22"/>
                <w:lang w:val="ru-RU"/>
              </w:rPr>
              <w:t xml:space="preserve"> умения выделять и называть характерные признаки предмета в ответ на вопросы взрослого.</w:t>
            </w:r>
            <w:r w:rsidRPr="00153591">
              <w:rPr>
                <w:rFonts w:eastAsia="Calibri"/>
                <w:kern w:val="24"/>
                <w:sz w:val="22"/>
                <w:szCs w:val="22"/>
                <w:lang w:val="ru-RU"/>
              </w:rPr>
              <w:t xml:space="preserve"> </w:t>
            </w:r>
            <w:r w:rsidRPr="00153591">
              <w:rPr>
                <w:sz w:val="22"/>
                <w:szCs w:val="22"/>
                <w:lang w:val="kk-KZ"/>
              </w:rPr>
              <w:t>***жоғары, төмен, кең, тар, ұзын</w:t>
            </w:r>
            <w:r w:rsidRPr="00153591">
              <w:rPr>
                <w:rFonts w:eastAsia="Calibri"/>
                <w:b/>
                <w:i/>
                <w:kern w:val="24"/>
                <w:sz w:val="22"/>
                <w:szCs w:val="22"/>
                <w:lang w:val="ru-RU"/>
              </w:rPr>
              <w:t xml:space="preserve"> (</w:t>
            </w:r>
            <w:r w:rsidRPr="00FB0024">
              <w:rPr>
                <w:rFonts w:eastAsia="Calibri"/>
                <w:b/>
                <w:i/>
                <w:kern w:val="24"/>
                <w:sz w:val="22"/>
                <w:szCs w:val="22"/>
                <w:lang w:val="ru-RU"/>
              </w:rPr>
              <w:t xml:space="preserve">Коммуникативная, познавательная </w:t>
            </w:r>
            <w:proofErr w:type="spellStart"/>
            <w:r w:rsidRPr="00FB0024">
              <w:rPr>
                <w:rFonts w:eastAsia="Calibri"/>
                <w:b/>
                <w:i/>
                <w:kern w:val="24"/>
                <w:sz w:val="22"/>
                <w:szCs w:val="22"/>
                <w:lang w:val="ru-RU"/>
              </w:rPr>
              <w:t>деятельность</w:t>
            </w:r>
            <w:r w:rsidRPr="00153591">
              <w:rPr>
                <w:rFonts w:eastAsia="Calibri"/>
                <w:b/>
                <w:i/>
                <w:kern w:val="24"/>
                <w:sz w:val="22"/>
                <w:szCs w:val="22"/>
                <w:lang w:val="ru-RU"/>
              </w:rPr>
              <w:t>,игровая</w:t>
            </w:r>
            <w:proofErr w:type="spellEnd"/>
            <w:r w:rsidRPr="00153591">
              <w:rPr>
                <w:rFonts w:eastAsia="Calibri"/>
                <w:b/>
                <w:i/>
                <w:kern w:val="24"/>
                <w:sz w:val="22"/>
                <w:szCs w:val="22"/>
                <w:lang w:val="ru-RU"/>
              </w:rPr>
              <w:t>)</w:t>
            </w:r>
          </w:p>
        </w:tc>
        <w:tc>
          <w:tcPr>
            <w:tcW w:w="2267" w:type="dxa"/>
          </w:tcPr>
          <w:p w14:paraId="4EBE2AB2" w14:textId="77777777" w:rsidR="00C73E81" w:rsidRDefault="00C73E81" w:rsidP="00D836E2">
            <w:pPr>
              <w:spacing w:after="0" w:line="240" w:lineRule="auto"/>
              <w:rPr>
                <w:rFonts w:ascii="Times New Roman" w:hAnsi="Times New Roman" w:cs="Times New Roman"/>
              </w:rPr>
            </w:pPr>
            <w:r w:rsidRPr="00153591">
              <w:rPr>
                <w:rFonts w:ascii="Times New Roman" w:hAnsi="Times New Roman" w:cs="Times New Roman"/>
                <w:b/>
                <w:u w:val="single"/>
              </w:rPr>
              <w:t>«Чьи перья?», «Чьи крылья?»</w:t>
            </w:r>
            <w:r w:rsidRPr="00153591">
              <w:rPr>
                <w:rFonts w:ascii="Times New Roman" w:hAnsi="Times New Roman" w:cs="Times New Roman"/>
              </w:rPr>
              <w:t xml:space="preserve"> </w:t>
            </w:r>
          </w:p>
          <w:p w14:paraId="2D84C4D7" w14:textId="7078DD55" w:rsidR="00C73E81" w:rsidRDefault="00C73E81" w:rsidP="00D836E2">
            <w:pPr>
              <w:spacing w:after="0" w:line="240" w:lineRule="auto"/>
              <w:rPr>
                <w:rFonts w:ascii="Times New Roman" w:hAnsi="Times New Roman" w:cs="Times New Roman"/>
              </w:rPr>
            </w:pPr>
            <w:r w:rsidRPr="003A3589">
              <w:rPr>
                <w:rFonts w:ascii="Times New Roman" w:hAnsi="Times New Roman" w:cs="Times New Roman"/>
                <w:b/>
                <w:i/>
              </w:rPr>
              <w:t>Задача:</w:t>
            </w:r>
            <w:r w:rsidRPr="00153591">
              <w:rPr>
                <w:rFonts w:ascii="Times New Roman" w:hAnsi="Times New Roman" w:cs="Times New Roman"/>
              </w:rPr>
              <w:t xml:space="preserve"> формирова</w:t>
            </w:r>
            <w:r>
              <w:rPr>
                <w:rFonts w:ascii="Times New Roman" w:hAnsi="Times New Roman" w:cs="Times New Roman"/>
              </w:rPr>
              <w:t>ть</w:t>
            </w:r>
            <w:r w:rsidRPr="00153591">
              <w:rPr>
                <w:rFonts w:ascii="Times New Roman" w:hAnsi="Times New Roman" w:cs="Times New Roman"/>
              </w:rPr>
              <w:t xml:space="preserve"> умения называть притяжательные </w:t>
            </w:r>
            <w:proofErr w:type="spellStart"/>
            <w:r w:rsidRPr="00153591">
              <w:rPr>
                <w:rFonts w:ascii="Times New Roman" w:hAnsi="Times New Roman" w:cs="Times New Roman"/>
              </w:rPr>
              <w:t>прилагательныера</w:t>
            </w:r>
            <w:proofErr w:type="spellEnd"/>
          </w:p>
          <w:p w14:paraId="0793A002" w14:textId="2619E858" w:rsidR="00C73E81" w:rsidRPr="00153591" w:rsidRDefault="00C73E81" w:rsidP="00D836E2">
            <w:pPr>
              <w:spacing w:after="0" w:line="240" w:lineRule="auto"/>
              <w:rPr>
                <w:rFonts w:ascii="Times New Roman" w:hAnsi="Times New Roman" w:cs="Times New Roman"/>
              </w:rPr>
            </w:pPr>
            <w:r>
              <w:rPr>
                <w:rFonts w:ascii="Times New Roman" w:hAnsi="Times New Roman" w:cs="Times New Roman"/>
                <w:b/>
                <w:i/>
                <w:lang w:val="kk-KZ" w:eastAsia="ru-RU"/>
              </w:rPr>
              <w:t>(</w:t>
            </w:r>
            <w:r w:rsidRPr="00153591">
              <w:rPr>
                <w:rFonts w:ascii="Times New Roman" w:hAnsi="Times New Roman" w:cs="Times New Roman"/>
                <w:b/>
                <w:i/>
                <w:lang w:val="kk-KZ" w:eastAsia="ru-RU"/>
              </w:rPr>
              <w:t>познавательная, коммуникативная деятельность)</w:t>
            </w:r>
          </w:p>
        </w:tc>
        <w:tc>
          <w:tcPr>
            <w:tcW w:w="2835" w:type="dxa"/>
            <w:gridSpan w:val="2"/>
          </w:tcPr>
          <w:p w14:paraId="15373A8A" w14:textId="77777777" w:rsidR="00C73E81" w:rsidRDefault="00C73E81" w:rsidP="00D836E2">
            <w:pPr>
              <w:spacing w:after="0" w:line="240" w:lineRule="auto"/>
              <w:rPr>
                <w:rFonts w:ascii="Times New Roman" w:hAnsi="Times New Roman" w:cs="Times New Roman"/>
                <w:b/>
                <w:u w:val="single"/>
              </w:rPr>
            </w:pPr>
            <w:r w:rsidRPr="00153591">
              <w:rPr>
                <w:rFonts w:ascii="Times New Roman" w:hAnsi="Times New Roman" w:cs="Times New Roman"/>
                <w:b/>
                <w:u w:val="single"/>
              </w:rPr>
              <w:t>«Кто где живёт?»</w:t>
            </w:r>
          </w:p>
          <w:p w14:paraId="456E127E" w14:textId="781FDFD3" w:rsidR="00C73E81" w:rsidRPr="00153591" w:rsidRDefault="00C73E81" w:rsidP="00D836E2">
            <w:pPr>
              <w:spacing w:after="0" w:line="240" w:lineRule="auto"/>
              <w:rPr>
                <w:rFonts w:ascii="Times New Roman" w:hAnsi="Times New Roman" w:cs="Times New Roman"/>
              </w:rPr>
            </w:pPr>
            <w:r w:rsidRPr="003A3589">
              <w:rPr>
                <w:rFonts w:ascii="Times New Roman" w:hAnsi="Times New Roman" w:cs="Times New Roman"/>
                <w:b/>
                <w:i/>
              </w:rPr>
              <w:t>Задача:</w:t>
            </w:r>
            <w:r w:rsidRPr="00153591">
              <w:rPr>
                <w:rFonts w:ascii="Times New Roman" w:hAnsi="Times New Roman" w:cs="Times New Roman"/>
              </w:rPr>
              <w:t> закрепл</w:t>
            </w:r>
            <w:r>
              <w:rPr>
                <w:rFonts w:ascii="Times New Roman" w:hAnsi="Times New Roman" w:cs="Times New Roman"/>
              </w:rPr>
              <w:t>ять</w:t>
            </w:r>
            <w:r w:rsidRPr="00153591">
              <w:rPr>
                <w:rFonts w:ascii="Times New Roman" w:hAnsi="Times New Roman" w:cs="Times New Roman"/>
              </w:rPr>
              <w:t xml:space="preserve"> знания детей о жилищах животных, насекомых. Закрепление употребления в речи детей грамматической формы предложного падежа с предлогом «в». ***</w:t>
            </w:r>
            <w:proofErr w:type="gramStart"/>
            <w:r w:rsidRPr="00153591">
              <w:rPr>
                <w:rFonts w:ascii="Times New Roman" w:hAnsi="Times New Roman" w:cs="Times New Roman"/>
                <w:lang w:val="kk-KZ"/>
              </w:rPr>
              <w:t>ит</w:t>
            </w:r>
            <w:r w:rsidRPr="00153591">
              <w:rPr>
                <w:rFonts w:ascii="Times New Roman" w:eastAsia="Times New Roman" w:hAnsi="Times New Roman" w:cs="Times New Roman"/>
                <w:lang w:val="kk-KZ"/>
              </w:rPr>
              <w:t xml:space="preserve"> ,</w:t>
            </w:r>
            <w:r w:rsidRPr="00153591">
              <w:rPr>
                <w:rFonts w:ascii="Times New Roman" w:hAnsi="Times New Roman" w:cs="Times New Roman"/>
                <w:lang w:val="kk-KZ"/>
              </w:rPr>
              <w:t>жылқы</w:t>
            </w:r>
            <w:proofErr w:type="gramEnd"/>
            <w:r w:rsidRPr="00153591">
              <w:rPr>
                <w:rFonts w:ascii="Times New Roman" w:hAnsi="Times New Roman" w:cs="Times New Roman"/>
                <w:lang w:val="kk-KZ"/>
              </w:rPr>
              <w:t xml:space="preserve">,сиыр,қой </w:t>
            </w:r>
            <w:r w:rsidRPr="00153591">
              <w:rPr>
                <w:rFonts w:ascii="Times New Roman" w:hAnsi="Times New Roman" w:cs="Times New Roman"/>
              </w:rPr>
              <w:t>(</w:t>
            </w:r>
            <w:r w:rsidRPr="00153591">
              <w:rPr>
                <w:rFonts w:ascii="Times New Roman" w:hAnsi="Times New Roman" w:cs="Times New Roman"/>
                <w:b/>
                <w:i/>
                <w:lang w:val="kk-KZ" w:eastAsia="ru-RU"/>
              </w:rPr>
              <w:t>познавательная, коммуникативная деятельность)</w:t>
            </w:r>
          </w:p>
        </w:tc>
        <w:tc>
          <w:tcPr>
            <w:tcW w:w="2758" w:type="dxa"/>
            <w:gridSpan w:val="2"/>
          </w:tcPr>
          <w:p w14:paraId="79DAA273" w14:textId="77777777" w:rsidR="00C73E81" w:rsidRDefault="00C73E81" w:rsidP="00D836E2">
            <w:pPr>
              <w:spacing w:after="0" w:line="240" w:lineRule="auto"/>
              <w:rPr>
                <w:rFonts w:ascii="Times New Roman" w:hAnsi="Times New Roman" w:cs="Times New Roman"/>
              </w:rPr>
            </w:pPr>
            <w:r w:rsidRPr="00153591">
              <w:rPr>
                <w:rFonts w:ascii="Times New Roman" w:hAnsi="Times New Roman" w:cs="Times New Roman"/>
                <w:b/>
                <w:u w:val="single"/>
              </w:rPr>
              <w:t>«Что происходит в природе?»</w:t>
            </w:r>
            <w:r w:rsidRPr="00153591">
              <w:rPr>
                <w:rFonts w:ascii="Times New Roman" w:hAnsi="Times New Roman" w:cs="Times New Roman"/>
              </w:rPr>
              <w:t xml:space="preserve"> </w:t>
            </w:r>
          </w:p>
          <w:p w14:paraId="2AC8343B" w14:textId="53971F45" w:rsidR="00C73E81" w:rsidRPr="00153591" w:rsidRDefault="00C73E81" w:rsidP="00D836E2">
            <w:pPr>
              <w:spacing w:after="0" w:line="240" w:lineRule="auto"/>
              <w:rPr>
                <w:rFonts w:ascii="Times New Roman" w:hAnsi="Times New Roman" w:cs="Times New Roman"/>
              </w:rPr>
            </w:pPr>
            <w:r w:rsidRPr="003A3589">
              <w:rPr>
                <w:rFonts w:ascii="Times New Roman" w:hAnsi="Times New Roman" w:cs="Times New Roman"/>
                <w:b/>
                <w:i/>
              </w:rPr>
              <w:t>Задача:</w:t>
            </w:r>
            <w:r w:rsidRPr="00153591">
              <w:rPr>
                <w:rFonts w:ascii="Times New Roman" w:hAnsi="Times New Roman" w:cs="Times New Roman"/>
              </w:rPr>
              <w:t> закрепл</w:t>
            </w:r>
            <w:r>
              <w:rPr>
                <w:rFonts w:ascii="Times New Roman" w:hAnsi="Times New Roman" w:cs="Times New Roman"/>
              </w:rPr>
              <w:t>ять</w:t>
            </w:r>
            <w:r w:rsidRPr="00153591">
              <w:rPr>
                <w:rFonts w:ascii="Times New Roman" w:hAnsi="Times New Roman" w:cs="Times New Roman"/>
              </w:rPr>
              <w:t xml:space="preserve"> употребления в речи глаголов, согласования слов в предложении </w:t>
            </w:r>
            <w:r w:rsidRPr="00153591">
              <w:rPr>
                <w:rFonts w:ascii="Times New Roman" w:hAnsi="Times New Roman" w:cs="Times New Roman"/>
                <w:bCs/>
                <w:lang w:val="kk-KZ"/>
              </w:rPr>
              <w:t>***өсімдіктер өседі</w:t>
            </w:r>
            <w:r w:rsidRPr="00153591">
              <w:rPr>
                <w:rFonts w:ascii="Times New Roman" w:hAnsi="Times New Roman" w:cs="Times New Roman"/>
              </w:rPr>
              <w:t xml:space="preserve"> (</w:t>
            </w:r>
            <w:r w:rsidRPr="00153591">
              <w:rPr>
                <w:rFonts w:ascii="Times New Roman" w:hAnsi="Times New Roman" w:cs="Times New Roman"/>
                <w:b/>
                <w:i/>
                <w:lang w:val="kk-KZ" w:eastAsia="ru-RU"/>
              </w:rPr>
              <w:t>познавательная, коммуникативная деятельность)</w:t>
            </w:r>
            <w:r w:rsidRPr="00153591">
              <w:rPr>
                <w:rFonts w:ascii="Times New Roman" w:hAnsi="Times New Roman" w:cs="Times New Roman"/>
                <w:bCs/>
                <w:lang w:val="kk-KZ"/>
              </w:rPr>
              <w:t xml:space="preserve"> </w:t>
            </w:r>
          </w:p>
        </w:tc>
        <w:tc>
          <w:tcPr>
            <w:tcW w:w="2653" w:type="dxa"/>
          </w:tcPr>
          <w:p w14:paraId="5D8887B6" w14:textId="77777777" w:rsidR="00C73E81" w:rsidRPr="00153591" w:rsidRDefault="00C73E81" w:rsidP="00D836E2">
            <w:pPr>
              <w:spacing w:after="0" w:line="240" w:lineRule="auto"/>
              <w:rPr>
                <w:rFonts w:ascii="Times New Roman" w:hAnsi="Times New Roman" w:cs="Times New Roman"/>
                <w:b/>
                <w:u w:val="single"/>
              </w:rPr>
            </w:pPr>
            <w:r w:rsidRPr="00153591">
              <w:rPr>
                <w:rFonts w:ascii="Times New Roman" w:hAnsi="Times New Roman" w:cs="Times New Roman"/>
              </w:rPr>
              <w:t xml:space="preserve"> </w:t>
            </w:r>
            <w:r w:rsidRPr="00153591">
              <w:rPr>
                <w:rFonts w:ascii="Times New Roman" w:hAnsi="Times New Roman" w:cs="Times New Roman"/>
                <w:b/>
                <w:u w:val="single"/>
              </w:rPr>
              <w:t>«Что это за птица?»</w:t>
            </w:r>
          </w:p>
          <w:p w14:paraId="59CB2782" w14:textId="77762F71" w:rsidR="00C73E81" w:rsidRPr="00153591" w:rsidRDefault="00C73E81" w:rsidP="00D836E2">
            <w:pPr>
              <w:spacing w:after="0" w:line="240" w:lineRule="auto"/>
              <w:rPr>
                <w:rFonts w:ascii="Times New Roman" w:hAnsi="Times New Roman" w:cs="Times New Roman"/>
                <w:bCs/>
                <w:lang w:val="kk-KZ"/>
              </w:rPr>
            </w:pPr>
            <w:proofErr w:type="gramStart"/>
            <w:r w:rsidRPr="003A3589">
              <w:rPr>
                <w:rFonts w:ascii="Times New Roman" w:hAnsi="Times New Roman" w:cs="Times New Roman"/>
                <w:b/>
                <w:i/>
              </w:rPr>
              <w:t>Задача:</w:t>
            </w:r>
            <w:r w:rsidRPr="00153591">
              <w:rPr>
                <w:rFonts w:ascii="Times New Roman" w:hAnsi="Times New Roman" w:cs="Times New Roman"/>
              </w:rPr>
              <w:t>  формирова</w:t>
            </w:r>
            <w:r>
              <w:rPr>
                <w:rFonts w:ascii="Times New Roman" w:hAnsi="Times New Roman" w:cs="Times New Roman"/>
              </w:rPr>
              <w:t>ть</w:t>
            </w:r>
            <w:proofErr w:type="gramEnd"/>
            <w:r w:rsidRPr="00153591">
              <w:rPr>
                <w:rFonts w:ascii="Times New Roman" w:hAnsi="Times New Roman" w:cs="Times New Roman"/>
              </w:rPr>
              <w:t xml:space="preserve"> у детей умения описывать птиц по их характерным признакам</w:t>
            </w:r>
            <w:r w:rsidRPr="00153591">
              <w:rPr>
                <w:rFonts w:ascii="Times New Roman" w:hAnsi="Times New Roman" w:cs="Times New Roman"/>
                <w:bCs/>
                <w:lang w:val="kk-KZ"/>
              </w:rPr>
              <w:t xml:space="preserve"> ***аққу </w:t>
            </w:r>
          </w:p>
          <w:p w14:paraId="61B7909F" w14:textId="77777777" w:rsidR="00C73E81" w:rsidRPr="00153591" w:rsidRDefault="00C73E81" w:rsidP="00D836E2">
            <w:pPr>
              <w:spacing w:after="0" w:line="240" w:lineRule="auto"/>
              <w:rPr>
                <w:rFonts w:ascii="Times New Roman" w:hAnsi="Times New Roman" w:cs="Times New Roman"/>
                <w:bCs/>
                <w:lang w:val="kk-KZ"/>
              </w:rPr>
            </w:pPr>
            <w:r w:rsidRPr="00153591">
              <w:rPr>
                <w:rFonts w:ascii="Times New Roman" w:hAnsi="Times New Roman" w:cs="Times New Roman"/>
                <w:bCs/>
                <w:lang w:val="kk-KZ"/>
              </w:rPr>
              <w:t>қарлығаш</w:t>
            </w:r>
          </w:p>
          <w:p w14:paraId="5A342144" w14:textId="77777777" w:rsidR="00C73E81" w:rsidRPr="00153591" w:rsidRDefault="00C73E81" w:rsidP="00D836E2">
            <w:pPr>
              <w:spacing w:after="0" w:line="240" w:lineRule="auto"/>
              <w:rPr>
                <w:rFonts w:ascii="Times New Roman" w:hAnsi="Times New Roman" w:cs="Times New Roman"/>
                <w:bCs/>
                <w:lang w:val="kk-KZ"/>
              </w:rPr>
            </w:pPr>
            <w:r w:rsidRPr="00153591">
              <w:rPr>
                <w:rFonts w:ascii="Times New Roman" w:hAnsi="Times New Roman" w:cs="Times New Roman"/>
                <w:bCs/>
                <w:lang w:val="kk-KZ"/>
              </w:rPr>
              <w:t xml:space="preserve">қарға </w:t>
            </w:r>
          </w:p>
          <w:p w14:paraId="1CED110F" w14:textId="18B4379E" w:rsidR="00C73E81" w:rsidRPr="00153591" w:rsidRDefault="00C73E81" w:rsidP="00D836E2">
            <w:pPr>
              <w:spacing w:after="0" w:line="240" w:lineRule="auto"/>
              <w:rPr>
                <w:rFonts w:ascii="Times New Roman" w:hAnsi="Times New Roman" w:cs="Times New Roman"/>
              </w:rPr>
            </w:pPr>
            <w:r w:rsidRPr="00153591">
              <w:rPr>
                <w:rFonts w:ascii="Times New Roman" w:hAnsi="Times New Roman" w:cs="Times New Roman"/>
              </w:rPr>
              <w:t>(</w:t>
            </w:r>
            <w:r w:rsidRPr="00153591">
              <w:rPr>
                <w:rFonts w:ascii="Times New Roman" w:hAnsi="Times New Roman" w:cs="Times New Roman"/>
                <w:b/>
                <w:i/>
                <w:lang w:val="kk-KZ" w:eastAsia="ru-RU"/>
              </w:rPr>
              <w:t>познавательная, коммуникативная деятельность)</w:t>
            </w:r>
          </w:p>
        </w:tc>
      </w:tr>
      <w:tr w:rsidR="00410FF2" w:rsidRPr="00153591" w14:paraId="022ED640" w14:textId="77777777" w:rsidTr="00110979">
        <w:trPr>
          <w:trHeight w:val="3389"/>
        </w:trPr>
        <w:tc>
          <w:tcPr>
            <w:tcW w:w="2495" w:type="dxa"/>
          </w:tcPr>
          <w:p w14:paraId="5FF15134" w14:textId="77777777" w:rsidR="00410FF2" w:rsidRDefault="00410FF2" w:rsidP="00410FF2">
            <w:pPr>
              <w:widowControl w:val="0"/>
              <w:autoSpaceDE w:val="0"/>
              <w:autoSpaceDN w:val="0"/>
              <w:adjustRightInd w:val="0"/>
              <w:spacing w:after="0" w:line="240" w:lineRule="auto"/>
              <w:contextualSpacing/>
              <w:rPr>
                <w:rFonts w:ascii="Times New Roman" w:eastAsia="Calibri" w:hAnsi="Times New Roman"/>
                <w:b/>
                <w:bCs/>
              </w:rPr>
            </w:pPr>
            <w:r>
              <w:rPr>
                <w:rFonts w:ascii="Times New Roman" w:eastAsia="Calibri" w:hAnsi="Times New Roman"/>
                <w:b/>
                <w:bCs/>
              </w:rPr>
              <w:t xml:space="preserve">МДМ </w:t>
            </w:r>
            <w:proofErr w:type="spellStart"/>
            <w:r>
              <w:rPr>
                <w:rFonts w:ascii="Times New Roman" w:eastAsia="Calibri" w:hAnsi="Times New Roman"/>
                <w:b/>
                <w:bCs/>
              </w:rPr>
              <w:t>кестесіне</w:t>
            </w:r>
            <w:proofErr w:type="spellEnd"/>
            <w:r>
              <w:rPr>
                <w:rFonts w:ascii="Times New Roman" w:eastAsia="Calibri" w:hAnsi="Times New Roman"/>
                <w:b/>
                <w:bCs/>
              </w:rPr>
              <w:t xml:space="preserve"> сай ҰҚ/</w:t>
            </w:r>
          </w:p>
          <w:p w14:paraId="731FC310" w14:textId="47C510E5" w:rsidR="00410FF2" w:rsidRPr="00153591" w:rsidRDefault="00410FF2" w:rsidP="00410FF2">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Pr>
                <w:rFonts w:ascii="Times New Roman" w:eastAsia="Calibri" w:hAnsi="Times New Roman"/>
                <w:b/>
                <w:bCs/>
              </w:rPr>
              <w:t>ОД по расписанию ДО</w:t>
            </w:r>
          </w:p>
        </w:tc>
        <w:tc>
          <w:tcPr>
            <w:tcW w:w="2751" w:type="dxa"/>
            <w:gridSpan w:val="2"/>
          </w:tcPr>
          <w:p w14:paraId="7E02B07B" w14:textId="77777777" w:rsidR="00410FF2" w:rsidRDefault="00410FF2" w:rsidP="00410FF2">
            <w:pPr>
              <w:spacing w:after="0" w:line="240" w:lineRule="auto"/>
              <w:contextualSpacing/>
              <w:rPr>
                <w:rFonts w:ascii="Times New Roman" w:eastAsia="Calibri" w:hAnsi="Times New Roman"/>
                <w:b/>
              </w:rPr>
            </w:pPr>
            <w:r>
              <w:rPr>
                <w:rFonts w:ascii="Times New Roman" w:eastAsia="Calibri" w:hAnsi="Times New Roman"/>
                <w:b/>
              </w:rPr>
              <w:t xml:space="preserve">Дене </w:t>
            </w:r>
            <w:proofErr w:type="spellStart"/>
            <w:r>
              <w:rPr>
                <w:rFonts w:ascii="Times New Roman" w:eastAsia="Calibri" w:hAnsi="Times New Roman"/>
                <w:b/>
              </w:rPr>
              <w:t>шынықтыру</w:t>
            </w:r>
            <w:proofErr w:type="spellEnd"/>
            <w:r>
              <w:rPr>
                <w:rFonts w:ascii="Times New Roman" w:eastAsia="Calibri" w:hAnsi="Times New Roman"/>
                <w:b/>
              </w:rPr>
              <w:t>/</w:t>
            </w:r>
          </w:p>
          <w:p w14:paraId="4839596A" w14:textId="77777777" w:rsidR="00410FF2" w:rsidRDefault="00410FF2" w:rsidP="00410FF2">
            <w:pPr>
              <w:spacing w:after="0" w:line="240" w:lineRule="auto"/>
              <w:contextualSpacing/>
              <w:rPr>
                <w:rFonts w:ascii="Times New Roman" w:eastAsia="Calibri" w:hAnsi="Times New Roman"/>
                <w:b/>
              </w:rPr>
            </w:pPr>
            <w:r>
              <w:rPr>
                <w:rFonts w:ascii="Times New Roman" w:eastAsia="Calibri" w:hAnsi="Times New Roman"/>
                <w:b/>
              </w:rPr>
              <w:t>Физическая культура</w:t>
            </w:r>
          </w:p>
          <w:p w14:paraId="5B2825BA" w14:textId="77777777" w:rsidR="00410FF2" w:rsidRDefault="00410FF2" w:rsidP="00410FF2">
            <w:pPr>
              <w:spacing w:after="0" w:line="240" w:lineRule="auto"/>
              <w:contextualSpacing/>
              <w:rPr>
                <w:rFonts w:ascii="Times New Roman" w:eastAsia="Calibri" w:hAnsi="Times New Roman"/>
                <w:color w:val="FF0000"/>
              </w:rPr>
            </w:pPr>
            <w:r>
              <w:rPr>
                <w:rFonts w:ascii="Times New Roman" w:eastAsia="Calibri" w:hAnsi="Times New Roman"/>
              </w:rPr>
              <w:t>(по плану специалиста)</w:t>
            </w:r>
          </w:p>
          <w:p w14:paraId="2E3C31D4" w14:textId="77777777" w:rsidR="00410FF2" w:rsidRDefault="00410FF2" w:rsidP="00410FF2">
            <w:pPr>
              <w:spacing w:after="0" w:line="240" w:lineRule="auto"/>
              <w:contextualSpacing/>
              <w:rPr>
                <w:rFonts w:ascii="Times New Roman" w:eastAsia="Calibri" w:hAnsi="Times New Roman"/>
                <w:b/>
              </w:rPr>
            </w:pPr>
            <w:r>
              <w:rPr>
                <w:rFonts w:ascii="Times New Roman" w:eastAsia="Calibri" w:hAnsi="Times New Roman"/>
                <w:b/>
              </w:rPr>
              <w:t xml:space="preserve">Математика </w:t>
            </w:r>
            <w:proofErr w:type="spellStart"/>
            <w:r>
              <w:rPr>
                <w:rFonts w:ascii="Times New Roman" w:eastAsia="Calibri" w:hAnsi="Times New Roman"/>
                <w:b/>
              </w:rPr>
              <w:t>негіздері</w:t>
            </w:r>
            <w:proofErr w:type="spellEnd"/>
            <w:r>
              <w:rPr>
                <w:rFonts w:ascii="Times New Roman" w:eastAsia="Calibri" w:hAnsi="Times New Roman"/>
                <w:b/>
              </w:rPr>
              <w:t>/</w:t>
            </w:r>
          </w:p>
          <w:p w14:paraId="56506303" w14:textId="77777777" w:rsidR="00410FF2" w:rsidRDefault="00410FF2" w:rsidP="00410FF2">
            <w:pPr>
              <w:tabs>
                <w:tab w:val="left" w:pos="175"/>
              </w:tabs>
              <w:spacing w:after="0" w:line="240" w:lineRule="auto"/>
              <w:contextualSpacing/>
              <w:rPr>
                <w:rFonts w:ascii="Times New Roman" w:hAnsi="Times New Roman" w:cs="Times New Roman"/>
              </w:rPr>
            </w:pPr>
            <w:r>
              <w:rPr>
                <w:rFonts w:ascii="Times New Roman" w:hAnsi="Times New Roman" w:cs="Times New Roman"/>
                <w:b/>
              </w:rPr>
              <w:t>Основы математики</w:t>
            </w:r>
            <w:r>
              <w:rPr>
                <w:rFonts w:ascii="Times New Roman" w:hAnsi="Times New Roman" w:cs="Times New Roman"/>
              </w:rPr>
              <w:t xml:space="preserve"> </w:t>
            </w:r>
          </w:p>
          <w:p w14:paraId="7A37B6FC" w14:textId="77777777" w:rsidR="00410FF2" w:rsidRDefault="00410FF2" w:rsidP="00410FF2">
            <w:pPr>
              <w:spacing w:after="0" w:line="240" w:lineRule="auto"/>
              <w:contextualSpacing/>
              <w:rPr>
                <w:rFonts w:ascii="Times New Roman" w:hAnsi="Times New Roman" w:cs="Times New Roman"/>
              </w:rPr>
            </w:pPr>
            <w:r>
              <w:rPr>
                <w:rFonts w:ascii="Times New Roman" w:hAnsi="Times New Roman" w:cs="Times New Roman"/>
              </w:rPr>
              <w:t>«</w:t>
            </w:r>
            <w:r w:rsidRPr="008A0AA5">
              <w:rPr>
                <w:rFonts w:ascii="Times New Roman" w:hAnsi="Times New Roman" w:cs="Times New Roman"/>
              </w:rPr>
              <w:t>На – над – под – внутри, снаружи, впереди – сзади, справа – слева</w:t>
            </w:r>
            <w:r>
              <w:rPr>
                <w:rFonts w:ascii="Times New Roman" w:hAnsi="Times New Roman" w:cs="Times New Roman"/>
              </w:rPr>
              <w:t>»</w:t>
            </w:r>
          </w:p>
          <w:p w14:paraId="4231AF92" w14:textId="4673D011" w:rsidR="00410FF2" w:rsidRPr="008A0AA5" w:rsidRDefault="00410FF2" w:rsidP="00410FF2">
            <w:pPr>
              <w:spacing w:after="0" w:line="240" w:lineRule="auto"/>
              <w:contextualSpacing/>
              <w:rPr>
                <w:rFonts w:ascii="Times New Roman" w:hAnsi="Times New Roman" w:cs="Times New Roman"/>
              </w:rPr>
            </w:pPr>
            <w:r w:rsidRPr="008A0AA5">
              <w:rPr>
                <w:rFonts w:ascii="Times New Roman" w:hAnsi="Times New Roman" w:cs="Times New Roman"/>
                <w:b/>
              </w:rPr>
              <w:t xml:space="preserve">Задача: </w:t>
            </w:r>
            <w:r w:rsidRPr="008A0AA5">
              <w:rPr>
                <w:rFonts w:ascii="Times New Roman" w:hAnsi="Times New Roman" w:cs="Times New Roman"/>
              </w:rPr>
              <w:t>учить детей устанавливать пространственные отношения; формировать умение ориентироваться на листе бумаги (вверху, внизу, слева, справа); развивать внимание, память, речь.</w:t>
            </w:r>
          </w:p>
          <w:p w14:paraId="658A1BB9" w14:textId="07293E12" w:rsidR="00410FF2" w:rsidRDefault="00410FF2" w:rsidP="00410FF2">
            <w:pPr>
              <w:spacing w:after="0" w:line="240" w:lineRule="auto"/>
              <w:contextualSpacing/>
              <w:rPr>
                <w:rFonts w:ascii="Times New Roman" w:eastAsia="Calibri" w:hAnsi="Times New Roman"/>
              </w:rPr>
            </w:pPr>
            <w:proofErr w:type="spellStart"/>
            <w:r w:rsidRPr="008A0AA5">
              <w:rPr>
                <w:rFonts w:ascii="Times New Roman" w:eastAsia="Calibri" w:hAnsi="Times New Roman" w:cs="Times New Roman"/>
                <w:b/>
              </w:rPr>
              <w:t>Сөйлеуді</w:t>
            </w:r>
            <w:proofErr w:type="spellEnd"/>
            <w:r>
              <w:rPr>
                <w:rFonts w:ascii="Times New Roman" w:eastAsia="Calibri" w:hAnsi="Times New Roman"/>
                <w:b/>
              </w:rPr>
              <w:t xml:space="preserve"> </w:t>
            </w:r>
            <w:proofErr w:type="spellStart"/>
            <w:r>
              <w:rPr>
                <w:rFonts w:ascii="Times New Roman" w:eastAsia="Calibri" w:hAnsi="Times New Roman"/>
                <w:b/>
              </w:rPr>
              <w:t>дамыту</w:t>
            </w:r>
            <w:proofErr w:type="spellEnd"/>
            <w:r>
              <w:rPr>
                <w:rFonts w:ascii="Times New Roman" w:eastAsia="Calibri" w:hAnsi="Times New Roman"/>
                <w:b/>
              </w:rPr>
              <w:t>/</w:t>
            </w:r>
          </w:p>
          <w:p w14:paraId="7E5676F3" w14:textId="77777777" w:rsidR="00410FF2" w:rsidRPr="00F07BC8" w:rsidRDefault="00410FF2" w:rsidP="00410FF2">
            <w:pPr>
              <w:spacing w:after="0" w:line="259" w:lineRule="auto"/>
              <w:rPr>
                <w:rFonts w:ascii="Times New Roman" w:hAnsi="Times New Roman" w:cs="Times New Roman"/>
              </w:rPr>
            </w:pPr>
            <w:r>
              <w:rPr>
                <w:rFonts w:ascii="Times New Roman" w:hAnsi="Times New Roman" w:cs="Times New Roman"/>
                <w:b/>
              </w:rPr>
              <w:t>Развитие речи</w:t>
            </w:r>
            <w:r>
              <w:rPr>
                <w:rFonts w:ascii="Times New Roman" w:hAnsi="Times New Roman" w:cs="Times New Roman"/>
                <w:spacing w:val="2"/>
              </w:rPr>
              <w:t xml:space="preserve"> </w:t>
            </w:r>
            <w:r w:rsidRPr="00F07BC8">
              <w:rPr>
                <w:rFonts w:ascii="Times New Roman" w:hAnsi="Times New Roman" w:cs="Times New Roman"/>
                <w:spacing w:val="2"/>
              </w:rPr>
              <w:t>«</w:t>
            </w:r>
            <w:r w:rsidRPr="00F07BC8">
              <w:rPr>
                <w:rFonts w:ascii="Times New Roman" w:hAnsi="Times New Roman" w:cs="Times New Roman"/>
              </w:rPr>
              <w:t xml:space="preserve">Посуда </w:t>
            </w:r>
          </w:p>
          <w:p w14:paraId="561E33F3" w14:textId="0250E24B" w:rsidR="00410FF2" w:rsidRPr="00F07BC8" w:rsidRDefault="00410FF2" w:rsidP="00410FF2">
            <w:pPr>
              <w:shd w:val="clear" w:color="auto" w:fill="FFFFFF"/>
              <w:spacing w:after="0" w:line="240" w:lineRule="auto"/>
              <w:contextualSpacing/>
              <w:rPr>
                <w:rFonts w:ascii="Times New Roman" w:eastAsia="Calibri" w:hAnsi="Times New Roman" w:cs="Times New Roman"/>
                <w:b/>
              </w:rPr>
            </w:pPr>
            <w:r>
              <w:rPr>
                <w:rFonts w:ascii="Times New Roman" w:hAnsi="Times New Roman" w:cs="Times New Roman"/>
                <w:b/>
                <w:i/>
                <w:spacing w:val="2"/>
              </w:rPr>
              <w:t>Задач:</w:t>
            </w:r>
            <w:r w:rsidRPr="00F07BC8">
              <w:rPr>
                <w:rFonts w:ascii="Times New Roman" w:hAnsi="Times New Roman" w:cs="Times New Roman"/>
                <w:spacing w:val="2"/>
              </w:rPr>
              <w:t xml:space="preserve"> </w:t>
            </w:r>
            <w:r w:rsidRPr="00F07BC8">
              <w:rPr>
                <w:rFonts w:ascii="Times New Roman" w:hAnsi="Times New Roman" w:cs="Times New Roman"/>
              </w:rPr>
              <w:t xml:space="preserve">учить составлять описательный рассказ, добиваться эмоциональной выразительности </w:t>
            </w:r>
            <w:proofErr w:type="gramStart"/>
            <w:r w:rsidRPr="00F07BC8">
              <w:rPr>
                <w:rFonts w:ascii="Times New Roman" w:hAnsi="Times New Roman" w:cs="Times New Roman"/>
              </w:rPr>
              <w:t>речи</w:t>
            </w:r>
            <w:r w:rsidRPr="00F07BC8">
              <w:rPr>
                <w:rFonts w:ascii="Times New Roman" w:eastAsia="Calibri" w:hAnsi="Times New Roman" w:cs="Times New Roman"/>
                <w:b/>
              </w:rPr>
              <w:t xml:space="preserve"> ;</w:t>
            </w:r>
            <w:proofErr w:type="gramEnd"/>
          </w:p>
          <w:p w14:paraId="5FBBCBDD" w14:textId="77777777" w:rsidR="00410FF2" w:rsidRDefault="00410FF2" w:rsidP="00410FF2">
            <w:pPr>
              <w:shd w:val="clear" w:color="auto" w:fill="FFFFFF"/>
              <w:spacing w:after="0" w:line="240" w:lineRule="auto"/>
              <w:contextualSpacing/>
              <w:rPr>
                <w:rFonts w:ascii="Times New Roman" w:hAnsi="Times New Roman" w:cs="Times New Roman"/>
              </w:rPr>
            </w:pPr>
            <w:r w:rsidRPr="00F07BC8">
              <w:rPr>
                <w:rFonts w:ascii="Times New Roman" w:hAnsi="Times New Roman" w:cs="Times New Roman"/>
              </w:rPr>
              <w:t>упражнять в четкой артикуляция звуков [з] и [с]</w:t>
            </w:r>
          </w:p>
          <w:p w14:paraId="4288CE47" w14:textId="77777777" w:rsidR="00410FF2" w:rsidRDefault="00410FF2" w:rsidP="00410FF2">
            <w:pPr>
              <w:shd w:val="clear" w:color="auto" w:fill="FFFFFF"/>
              <w:spacing w:after="0" w:line="240" w:lineRule="auto"/>
              <w:contextualSpacing/>
              <w:rPr>
                <w:rFonts w:ascii="Times New Roman" w:eastAsia="Calibri" w:hAnsi="Times New Roman"/>
                <w:b/>
                <w:color w:val="FF0000"/>
              </w:rPr>
            </w:pPr>
            <w:proofErr w:type="spellStart"/>
            <w:r>
              <w:rPr>
                <w:rFonts w:ascii="Times New Roman" w:eastAsia="Calibri" w:hAnsi="Times New Roman"/>
                <w:b/>
              </w:rPr>
              <w:t>Қоршаған</w:t>
            </w:r>
            <w:proofErr w:type="spellEnd"/>
            <w:r>
              <w:rPr>
                <w:rFonts w:ascii="Times New Roman" w:eastAsia="Calibri" w:hAnsi="Times New Roman"/>
                <w:b/>
              </w:rPr>
              <w:t xml:space="preserve"> </w:t>
            </w:r>
            <w:proofErr w:type="spellStart"/>
            <w:r>
              <w:rPr>
                <w:rFonts w:ascii="Times New Roman" w:eastAsia="Calibri" w:hAnsi="Times New Roman"/>
                <w:b/>
              </w:rPr>
              <w:t>ортамен</w:t>
            </w:r>
            <w:proofErr w:type="spellEnd"/>
            <w:r>
              <w:rPr>
                <w:rFonts w:ascii="Times New Roman" w:eastAsia="Calibri" w:hAnsi="Times New Roman"/>
                <w:b/>
              </w:rPr>
              <w:t xml:space="preserve"> </w:t>
            </w:r>
            <w:proofErr w:type="spellStart"/>
            <w:r>
              <w:rPr>
                <w:rFonts w:ascii="Times New Roman" w:eastAsia="Calibri" w:hAnsi="Times New Roman"/>
                <w:b/>
              </w:rPr>
              <w:t>танысу</w:t>
            </w:r>
            <w:proofErr w:type="spellEnd"/>
            <w:r>
              <w:rPr>
                <w:rFonts w:ascii="Times New Roman" w:eastAsia="Calibri" w:hAnsi="Times New Roman"/>
                <w:b/>
              </w:rPr>
              <w:t>/</w:t>
            </w:r>
          </w:p>
          <w:p w14:paraId="155E5057" w14:textId="51C1CBA5" w:rsidR="00410FF2" w:rsidRPr="00F07BC8" w:rsidRDefault="00410FF2" w:rsidP="00410FF2">
            <w:pPr>
              <w:spacing w:after="0" w:line="259" w:lineRule="auto"/>
              <w:rPr>
                <w:rFonts w:ascii="Times New Roman" w:hAnsi="Times New Roman" w:cs="Times New Roman"/>
              </w:rPr>
            </w:pPr>
            <w:r w:rsidRPr="0007395E">
              <w:rPr>
                <w:rFonts w:ascii="Times New Roman" w:hAnsi="Times New Roman" w:cs="Times New Roman"/>
                <w:b/>
              </w:rPr>
              <w:t>Ознакомление с окружающим</w:t>
            </w:r>
            <w:r>
              <w:rPr>
                <w:rFonts w:ascii="Times New Roman" w:hAnsi="Times New Roman" w:cs="Times New Roman"/>
                <w:b/>
              </w:rPr>
              <w:t xml:space="preserve"> миром </w:t>
            </w:r>
            <w:r w:rsidRPr="00F07BC8">
              <w:rPr>
                <w:rFonts w:ascii="Times New Roman" w:hAnsi="Times New Roman" w:cs="Times New Roman"/>
              </w:rPr>
              <w:t>«Моя Родина – Казахстан»</w:t>
            </w:r>
          </w:p>
          <w:p w14:paraId="4145EE77" w14:textId="5E3CC536" w:rsidR="00410FF2" w:rsidRPr="00153591" w:rsidRDefault="00410FF2" w:rsidP="00410FF2">
            <w:pPr>
              <w:spacing w:after="0" w:line="240" w:lineRule="auto"/>
              <w:rPr>
                <w:rFonts w:ascii="Times New Roman" w:hAnsi="Times New Roman" w:cs="Times New Roman"/>
                <w:highlight w:val="yellow"/>
              </w:rPr>
            </w:pPr>
            <w:r w:rsidRPr="00F07BC8">
              <w:rPr>
                <w:rFonts w:ascii="Times New Roman" w:hAnsi="Times New Roman" w:cs="Times New Roman"/>
              </w:rPr>
              <w:t xml:space="preserve">Задача. расширять знания </w:t>
            </w:r>
            <w:r w:rsidRPr="00F07BC8">
              <w:rPr>
                <w:rFonts w:ascii="Times New Roman" w:hAnsi="Times New Roman" w:cs="Times New Roman"/>
              </w:rPr>
              <w:lastRenderedPageBreak/>
              <w:t>детей о родной стране, столице – Нур-Султан, представление о том, что в Казахстане проживают люди разных национальностей</w:t>
            </w:r>
          </w:p>
        </w:tc>
        <w:tc>
          <w:tcPr>
            <w:tcW w:w="2267" w:type="dxa"/>
          </w:tcPr>
          <w:p w14:paraId="10049B10" w14:textId="77777777" w:rsidR="00410FF2" w:rsidRDefault="00410FF2" w:rsidP="00410FF2">
            <w:pPr>
              <w:spacing w:after="0" w:line="240" w:lineRule="auto"/>
              <w:contextualSpacing/>
              <w:rPr>
                <w:rFonts w:ascii="Times New Roman" w:eastAsia="Calibri" w:hAnsi="Times New Roman"/>
                <w:b/>
              </w:rPr>
            </w:pPr>
            <w:r>
              <w:rPr>
                <w:rFonts w:ascii="Times New Roman" w:eastAsia="Calibri" w:hAnsi="Times New Roman"/>
                <w:b/>
              </w:rPr>
              <w:lastRenderedPageBreak/>
              <w:t xml:space="preserve">Математика </w:t>
            </w:r>
            <w:proofErr w:type="spellStart"/>
            <w:r>
              <w:rPr>
                <w:rFonts w:ascii="Times New Roman" w:eastAsia="Calibri" w:hAnsi="Times New Roman"/>
                <w:b/>
              </w:rPr>
              <w:t>негіздері</w:t>
            </w:r>
            <w:proofErr w:type="spellEnd"/>
            <w:r>
              <w:rPr>
                <w:rFonts w:ascii="Times New Roman" w:eastAsia="Calibri" w:hAnsi="Times New Roman"/>
                <w:b/>
              </w:rPr>
              <w:t>/</w:t>
            </w:r>
          </w:p>
          <w:p w14:paraId="1BBD7C39" w14:textId="77777777" w:rsidR="00410FF2" w:rsidRDefault="00410FF2" w:rsidP="00410FF2">
            <w:pPr>
              <w:spacing w:after="0" w:line="240" w:lineRule="auto"/>
              <w:contextualSpacing/>
              <w:rPr>
                <w:rFonts w:ascii="Times New Roman" w:eastAsia="Calibri" w:hAnsi="Times New Roman"/>
              </w:rPr>
            </w:pPr>
            <w:r>
              <w:rPr>
                <w:rFonts w:ascii="Times New Roman" w:eastAsia="Calibri" w:hAnsi="Times New Roman"/>
                <w:b/>
              </w:rPr>
              <w:t>Основы математики</w:t>
            </w:r>
          </w:p>
          <w:p w14:paraId="43C9A191" w14:textId="77777777" w:rsidR="00410FF2" w:rsidRPr="00131181" w:rsidRDefault="00410FF2" w:rsidP="00410FF2">
            <w:pPr>
              <w:spacing w:after="0" w:line="240" w:lineRule="auto"/>
              <w:contextualSpacing/>
              <w:rPr>
                <w:rFonts w:ascii="Times New Roman" w:hAnsi="Times New Roman" w:cs="Times New Roman"/>
              </w:rPr>
            </w:pPr>
            <w:proofErr w:type="gramStart"/>
            <w:r w:rsidRPr="00131181">
              <w:rPr>
                <w:rFonts w:ascii="Times New Roman" w:hAnsi="Times New Roman" w:cs="Times New Roman"/>
              </w:rPr>
              <w:t>Ориентировка  на</w:t>
            </w:r>
            <w:proofErr w:type="gramEnd"/>
            <w:r w:rsidRPr="00131181">
              <w:rPr>
                <w:rFonts w:ascii="Times New Roman" w:hAnsi="Times New Roman" w:cs="Times New Roman"/>
              </w:rPr>
              <w:t xml:space="preserve"> листе бумаги (верх, низ, середина, право, лево</w:t>
            </w:r>
          </w:p>
          <w:p w14:paraId="49EA17E4" w14:textId="4A957E9D" w:rsidR="00410FF2" w:rsidRPr="00131181" w:rsidRDefault="00410FF2" w:rsidP="00410FF2">
            <w:pPr>
              <w:spacing w:after="0" w:line="240" w:lineRule="auto"/>
              <w:contextualSpacing/>
              <w:rPr>
                <w:rFonts w:ascii="Times New Roman" w:eastAsia="Calibri" w:hAnsi="Times New Roman" w:cs="Times New Roman"/>
                <w:b/>
              </w:rPr>
            </w:pPr>
            <w:r w:rsidRPr="00131181">
              <w:rPr>
                <w:rFonts w:ascii="Times New Roman" w:eastAsia="Calibri" w:hAnsi="Times New Roman" w:cs="Times New Roman"/>
                <w:b/>
                <w:i/>
              </w:rPr>
              <w:t>Задача</w:t>
            </w:r>
            <w:r>
              <w:rPr>
                <w:rFonts w:ascii="Times New Roman" w:eastAsia="Calibri" w:hAnsi="Times New Roman" w:cs="Times New Roman"/>
                <w:b/>
                <w:i/>
              </w:rPr>
              <w:t>:</w:t>
            </w:r>
            <w:r w:rsidRPr="00131181">
              <w:rPr>
                <w:rFonts w:ascii="Times New Roman" w:eastAsia="Calibri" w:hAnsi="Times New Roman" w:cs="Times New Roman"/>
              </w:rPr>
              <w:t xml:space="preserve"> </w:t>
            </w:r>
            <w:r w:rsidRPr="00131181">
              <w:rPr>
                <w:rFonts w:ascii="Times New Roman" w:hAnsi="Times New Roman" w:cs="Times New Roman"/>
              </w:rPr>
              <w:t>формировать умение ориентироваться на листе бумаги (вверху, внизу, слева, справа); развивать навыки ориентации на листе бумаги (верх, низ, середина, право, лево).</w:t>
            </w:r>
          </w:p>
          <w:p w14:paraId="34A36AFB" w14:textId="77777777" w:rsidR="00410FF2" w:rsidRDefault="00410FF2" w:rsidP="00410FF2">
            <w:pPr>
              <w:spacing w:after="0" w:line="240" w:lineRule="auto"/>
              <w:contextualSpacing/>
              <w:rPr>
                <w:rFonts w:ascii="Times New Roman" w:eastAsia="Calibri" w:hAnsi="Times New Roman"/>
                <w:b/>
              </w:rPr>
            </w:pPr>
            <w:proofErr w:type="spellStart"/>
            <w:r>
              <w:rPr>
                <w:rFonts w:ascii="Times New Roman" w:eastAsia="Calibri" w:hAnsi="Times New Roman"/>
                <w:b/>
              </w:rPr>
              <w:t>Қазақ</w:t>
            </w:r>
            <w:proofErr w:type="spellEnd"/>
            <w:r>
              <w:rPr>
                <w:rFonts w:ascii="Times New Roman" w:eastAsia="Calibri" w:hAnsi="Times New Roman"/>
                <w:b/>
              </w:rPr>
              <w:t xml:space="preserve"> </w:t>
            </w:r>
            <w:proofErr w:type="spellStart"/>
            <w:r>
              <w:rPr>
                <w:rFonts w:ascii="Times New Roman" w:eastAsia="Calibri" w:hAnsi="Times New Roman"/>
                <w:b/>
              </w:rPr>
              <w:t>тілі</w:t>
            </w:r>
            <w:proofErr w:type="spellEnd"/>
            <w:r>
              <w:rPr>
                <w:rFonts w:ascii="Times New Roman" w:eastAsia="Calibri" w:hAnsi="Times New Roman"/>
                <w:b/>
              </w:rPr>
              <w:t>/</w:t>
            </w:r>
          </w:p>
          <w:p w14:paraId="7C4C0143" w14:textId="77777777" w:rsidR="00410FF2" w:rsidRDefault="00410FF2" w:rsidP="00410FF2">
            <w:pPr>
              <w:spacing w:after="0" w:line="240" w:lineRule="auto"/>
              <w:contextualSpacing/>
              <w:rPr>
                <w:rFonts w:ascii="Times New Roman" w:eastAsia="Calibri" w:hAnsi="Times New Roman"/>
              </w:rPr>
            </w:pPr>
            <w:r>
              <w:rPr>
                <w:rFonts w:ascii="Times New Roman" w:eastAsia="Calibri" w:hAnsi="Times New Roman"/>
                <w:b/>
              </w:rPr>
              <w:t>Казахский язык</w:t>
            </w:r>
          </w:p>
          <w:p w14:paraId="0AD95EA1" w14:textId="77777777" w:rsidR="00410FF2" w:rsidRPr="0002421D" w:rsidRDefault="00410FF2" w:rsidP="00410FF2">
            <w:pPr>
              <w:spacing w:after="0" w:line="240" w:lineRule="auto"/>
              <w:contextualSpacing/>
              <w:rPr>
                <w:rFonts w:ascii="Times New Roman" w:eastAsia="Calibri" w:hAnsi="Times New Roman"/>
              </w:rPr>
            </w:pPr>
            <w:r>
              <w:rPr>
                <w:rFonts w:ascii="Times New Roman" w:eastAsia="Calibri" w:hAnsi="Times New Roman"/>
              </w:rPr>
              <w:t>(по плану специалиста)</w:t>
            </w:r>
          </w:p>
          <w:p w14:paraId="5010008F" w14:textId="77777777" w:rsidR="00410FF2" w:rsidRDefault="00410FF2" w:rsidP="00410FF2">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10F23F06" w14:textId="77777777" w:rsidR="00410FF2" w:rsidRDefault="00410FF2" w:rsidP="00410FF2">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38689130" w14:textId="77777777" w:rsidR="00410FF2" w:rsidRPr="007270F8" w:rsidRDefault="00410FF2" w:rsidP="00410FF2">
            <w:pPr>
              <w:spacing w:after="0" w:line="237" w:lineRule="auto"/>
              <w:ind w:left="28" w:right="67"/>
              <w:rPr>
                <w:rFonts w:ascii="Times New Roman" w:hAnsi="Times New Roman" w:cs="Times New Roman"/>
              </w:rPr>
            </w:pPr>
            <w:r w:rsidRPr="007270F8">
              <w:rPr>
                <w:rFonts w:ascii="Times New Roman" w:eastAsia="Calibri" w:hAnsi="Times New Roman" w:cs="Times New Roman"/>
                <w:b/>
              </w:rPr>
              <w:t>«</w:t>
            </w:r>
            <w:r w:rsidRPr="007270F8">
              <w:rPr>
                <w:rFonts w:ascii="Times New Roman" w:hAnsi="Times New Roman" w:cs="Times New Roman"/>
              </w:rPr>
              <w:t xml:space="preserve">Что мы знаем и </w:t>
            </w:r>
          </w:p>
          <w:p w14:paraId="1E96A745" w14:textId="77777777" w:rsidR="00410FF2" w:rsidRPr="007270F8" w:rsidRDefault="00410FF2" w:rsidP="00410FF2">
            <w:pPr>
              <w:spacing w:after="0" w:line="275" w:lineRule="auto"/>
              <w:rPr>
                <w:rFonts w:ascii="Times New Roman" w:hAnsi="Times New Roman" w:cs="Times New Roman"/>
              </w:rPr>
            </w:pPr>
            <w:r w:rsidRPr="007270F8">
              <w:rPr>
                <w:rFonts w:ascii="Times New Roman" w:hAnsi="Times New Roman" w:cs="Times New Roman"/>
              </w:rPr>
              <w:t xml:space="preserve">умеем» </w:t>
            </w:r>
          </w:p>
          <w:p w14:paraId="2AB84D78" w14:textId="77777777" w:rsidR="00410FF2" w:rsidRDefault="00410FF2" w:rsidP="00410FF2">
            <w:pPr>
              <w:spacing w:after="0" w:line="240" w:lineRule="auto"/>
              <w:contextualSpacing/>
              <w:rPr>
                <w:rFonts w:ascii="Times New Roman" w:hAnsi="Times New Roman" w:cs="Times New Roman"/>
              </w:rPr>
            </w:pPr>
            <w:r w:rsidRPr="007270F8">
              <w:rPr>
                <w:rFonts w:ascii="Times New Roman" w:eastAsia="Calibri" w:hAnsi="Times New Roman" w:cs="Times New Roman"/>
                <w:b/>
              </w:rPr>
              <w:t xml:space="preserve"> Задача:</w:t>
            </w:r>
            <w:r w:rsidRPr="007270F8">
              <w:rPr>
                <w:rFonts w:ascii="Times New Roman" w:hAnsi="Times New Roman" w:cs="Times New Roman"/>
              </w:rPr>
              <w:t xml:space="preserve"> </w:t>
            </w:r>
            <w:r>
              <w:rPr>
                <w:rFonts w:ascii="Times New Roman" w:hAnsi="Times New Roman" w:cs="Times New Roman"/>
                <w:sz w:val="24"/>
                <w:szCs w:val="24"/>
              </w:rPr>
              <w:t>определять порядок гласных и согласных звуков в слове</w:t>
            </w:r>
            <w:r w:rsidRPr="007270F8">
              <w:rPr>
                <w:rFonts w:ascii="Times New Roman" w:hAnsi="Times New Roman" w:cs="Times New Roman"/>
              </w:rPr>
              <w:t xml:space="preserve"> </w:t>
            </w:r>
          </w:p>
          <w:p w14:paraId="149BCAD3" w14:textId="7B80BED8" w:rsidR="00410FF2" w:rsidRPr="007270F8" w:rsidRDefault="00410FF2" w:rsidP="00410FF2">
            <w:pPr>
              <w:spacing w:after="0" w:line="240" w:lineRule="auto"/>
              <w:contextualSpacing/>
              <w:rPr>
                <w:rFonts w:ascii="Times New Roman" w:hAnsi="Times New Roman" w:cs="Times New Roman"/>
              </w:rPr>
            </w:pPr>
            <w:r w:rsidRPr="007270F8">
              <w:rPr>
                <w:rFonts w:ascii="Times New Roman" w:hAnsi="Times New Roman" w:cs="Times New Roman"/>
              </w:rPr>
              <w:t xml:space="preserve">учить правильно </w:t>
            </w:r>
            <w:r w:rsidRPr="007270F8">
              <w:rPr>
                <w:rFonts w:ascii="Times New Roman" w:hAnsi="Times New Roman" w:cs="Times New Roman"/>
              </w:rPr>
              <w:lastRenderedPageBreak/>
              <w:t xml:space="preserve">произносить звуки, давать им характеристику; развивать умение различать гласные звуки, твердые согласные звуки и </w:t>
            </w:r>
            <w:proofErr w:type="gramStart"/>
            <w:r w:rsidRPr="007270F8">
              <w:rPr>
                <w:rFonts w:ascii="Times New Roman" w:hAnsi="Times New Roman" w:cs="Times New Roman"/>
              </w:rPr>
              <w:t>мягкие ;</w:t>
            </w:r>
            <w:proofErr w:type="gramEnd"/>
            <w:r w:rsidRPr="007270F8">
              <w:rPr>
                <w:rFonts w:ascii="Times New Roman" w:hAnsi="Times New Roman" w:cs="Times New Roman"/>
              </w:rPr>
              <w:t xml:space="preserve"> согласные звуки, их обозначение;</w:t>
            </w:r>
          </w:p>
          <w:p w14:paraId="37C0C271" w14:textId="77777777" w:rsidR="00410FF2" w:rsidRPr="000839B7" w:rsidRDefault="00410FF2" w:rsidP="00410FF2">
            <w:pPr>
              <w:spacing w:after="0" w:line="240" w:lineRule="auto"/>
              <w:contextualSpacing/>
              <w:rPr>
                <w:rFonts w:ascii="Times New Roman" w:eastAsia="Calibri" w:hAnsi="Times New Roman" w:cs="Times New Roman"/>
                <w:b/>
              </w:rPr>
            </w:pPr>
            <w:r w:rsidRPr="000839B7">
              <w:rPr>
                <w:rFonts w:ascii="Times New Roman" w:eastAsia="Calibri" w:hAnsi="Times New Roman" w:cs="Times New Roman"/>
                <w:b/>
              </w:rPr>
              <w:t>Музыка</w:t>
            </w:r>
          </w:p>
          <w:p w14:paraId="28C559D1" w14:textId="51CA7290" w:rsidR="00410FF2" w:rsidRPr="00153591" w:rsidRDefault="00410FF2" w:rsidP="00410FF2">
            <w:pPr>
              <w:spacing w:after="0" w:line="240" w:lineRule="auto"/>
              <w:contextualSpacing/>
              <w:rPr>
                <w:rFonts w:ascii="Times New Roman" w:hAnsi="Times New Roman" w:cs="Times New Roman"/>
                <w:b/>
                <w:highlight w:val="yellow"/>
              </w:rPr>
            </w:pPr>
            <w:r>
              <w:rPr>
                <w:rFonts w:ascii="Times New Roman" w:eastAsia="Calibri" w:hAnsi="Times New Roman"/>
              </w:rPr>
              <w:t>(по плану специалиста)</w:t>
            </w:r>
          </w:p>
        </w:tc>
        <w:tc>
          <w:tcPr>
            <w:tcW w:w="2835" w:type="dxa"/>
            <w:gridSpan w:val="2"/>
          </w:tcPr>
          <w:p w14:paraId="6069127A" w14:textId="77777777" w:rsidR="00410FF2" w:rsidRDefault="00410FF2" w:rsidP="00410FF2">
            <w:pPr>
              <w:spacing w:after="0" w:line="240" w:lineRule="auto"/>
              <w:contextualSpacing/>
              <w:rPr>
                <w:rFonts w:ascii="Times New Roman" w:eastAsia="Calibri" w:hAnsi="Times New Roman"/>
                <w:b/>
              </w:rPr>
            </w:pPr>
            <w:r>
              <w:rPr>
                <w:rFonts w:ascii="Times New Roman" w:eastAsia="Calibri" w:hAnsi="Times New Roman"/>
                <w:b/>
              </w:rPr>
              <w:lastRenderedPageBreak/>
              <w:t xml:space="preserve">Дене </w:t>
            </w:r>
            <w:proofErr w:type="spellStart"/>
            <w:r>
              <w:rPr>
                <w:rFonts w:ascii="Times New Roman" w:eastAsia="Calibri" w:hAnsi="Times New Roman"/>
                <w:b/>
              </w:rPr>
              <w:t>шынықтыру</w:t>
            </w:r>
            <w:proofErr w:type="spellEnd"/>
            <w:r>
              <w:rPr>
                <w:rFonts w:ascii="Times New Roman" w:eastAsia="Calibri" w:hAnsi="Times New Roman"/>
                <w:b/>
              </w:rPr>
              <w:t>/</w:t>
            </w:r>
          </w:p>
          <w:p w14:paraId="39F6C7BC" w14:textId="77777777" w:rsidR="00410FF2" w:rsidRDefault="00410FF2" w:rsidP="00410FF2">
            <w:pPr>
              <w:spacing w:after="0" w:line="240" w:lineRule="auto"/>
              <w:contextualSpacing/>
              <w:rPr>
                <w:rFonts w:ascii="Times New Roman" w:eastAsia="Calibri" w:hAnsi="Times New Roman"/>
                <w:b/>
              </w:rPr>
            </w:pPr>
            <w:r>
              <w:rPr>
                <w:rFonts w:ascii="Times New Roman" w:eastAsia="Calibri" w:hAnsi="Times New Roman"/>
                <w:b/>
              </w:rPr>
              <w:t>Физическая культура</w:t>
            </w:r>
          </w:p>
          <w:p w14:paraId="4B5942F9" w14:textId="77777777" w:rsidR="00410FF2" w:rsidRDefault="00410FF2" w:rsidP="00410FF2">
            <w:pPr>
              <w:spacing w:after="0" w:line="240" w:lineRule="auto"/>
              <w:contextualSpacing/>
              <w:rPr>
                <w:rFonts w:ascii="Times New Roman" w:eastAsia="Calibri" w:hAnsi="Times New Roman"/>
                <w:color w:val="FF0000"/>
              </w:rPr>
            </w:pPr>
            <w:r>
              <w:rPr>
                <w:rFonts w:ascii="Times New Roman" w:eastAsia="Calibri" w:hAnsi="Times New Roman"/>
              </w:rPr>
              <w:t>(по плану специалиста)</w:t>
            </w:r>
          </w:p>
          <w:p w14:paraId="3A6B35D4" w14:textId="77777777" w:rsidR="00410FF2" w:rsidRDefault="00410FF2" w:rsidP="00410FF2">
            <w:pPr>
              <w:spacing w:after="0" w:line="240" w:lineRule="auto"/>
              <w:contextualSpacing/>
              <w:rPr>
                <w:rFonts w:ascii="Times New Roman" w:eastAsia="Calibri" w:hAnsi="Times New Roman"/>
                <w:b/>
              </w:rPr>
            </w:pPr>
            <w:proofErr w:type="spellStart"/>
            <w:r>
              <w:rPr>
                <w:rFonts w:ascii="Times New Roman" w:eastAsia="Calibri" w:hAnsi="Times New Roman"/>
                <w:b/>
              </w:rPr>
              <w:t>Көркем</w:t>
            </w:r>
            <w:proofErr w:type="spellEnd"/>
            <w:r>
              <w:rPr>
                <w:rFonts w:ascii="Times New Roman" w:eastAsia="Calibri" w:hAnsi="Times New Roman"/>
                <w:b/>
              </w:rPr>
              <w:t xml:space="preserve"> </w:t>
            </w:r>
            <w:proofErr w:type="spellStart"/>
            <w:r>
              <w:rPr>
                <w:rFonts w:ascii="Times New Roman" w:eastAsia="Calibri" w:hAnsi="Times New Roman"/>
                <w:b/>
              </w:rPr>
              <w:t>әдебиет</w:t>
            </w:r>
            <w:proofErr w:type="spellEnd"/>
            <w:r>
              <w:rPr>
                <w:rFonts w:ascii="Times New Roman" w:eastAsia="Calibri" w:hAnsi="Times New Roman"/>
                <w:b/>
              </w:rPr>
              <w:t>/</w:t>
            </w:r>
          </w:p>
          <w:p w14:paraId="3DFCEB05" w14:textId="77777777" w:rsidR="00410FF2" w:rsidRPr="00E04F8B" w:rsidRDefault="00410FF2" w:rsidP="00410FF2">
            <w:pPr>
              <w:spacing w:after="0" w:line="238" w:lineRule="auto"/>
              <w:ind w:left="2"/>
              <w:rPr>
                <w:rFonts w:ascii="Times New Roman" w:hAnsi="Times New Roman" w:cs="Times New Roman"/>
              </w:rPr>
            </w:pPr>
            <w:r w:rsidRPr="00F035EA">
              <w:rPr>
                <w:rFonts w:ascii="Times New Roman" w:eastAsia="Calibri" w:hAnsi="Times New Roman"/>
                <w:b/>
              </w:rPr>
              <w:t xml:space="preserve">Художественная литература </w:t>
            </w:r>
            <w:r w:rsidRPr="00E04F8B">
              <w:rPr>
                <w:rFonts w:ascii="Times New Roman" w:hAnsi="Times New Roman" w:cs="Times New Roman"/>
              </w:rPr>
              <w:t xml:space="preserve">Чтение нанайской народной сказки </w:t>
            </w:r>
          </w:p>
          <w:p w14:paraId="2AD0F2F6" w14:textId="77777777" w:rsidR="00410FF2" w:rsidRPr="00E04F8B" w:rsidRDefault="00410FF2" w:rsidP="00410FF2">
            <w:pPr>
              <w:spacing w:after="0" w:line="259" w:lineRule="auto"/>
              <w:ind w:left="2"/>
              <w:rPr>
                <w:rFonts w:ascii="Times New Roman" w:hAnsi="Times New Roman" w:cs="Times New Roman"/>
              </w:rPr>
            </w:pPr>
            <w:r w:rsidRPr="00E04F8B">
              <w:rPr>
                <w:rFonts w:ascii="Times New Roman" w:hAnsi="Times New Roman" w:cs="Times New Roman"/>
              </w:rPr>
              <w:t>«</w:t>
            </w:r>
            <w:proofErr w:type="spellStart"/>
            <w:r w:rsidRPr="00E04F8B">
              <w:rPr>
                <w:rFonts w:ascii="Times New Roman" w:hAnsi="Times New Roman" w:cs="Times New Roman"/>
              </w:rPr>
              <w:t>Айога</w:t>
            </w:r>
            <w:proofErr w:type="spellEnd"/>
            <w:r w:rsidRPr="00E04F8B">
              <w:rPr>
                <w:rFonts w:ascii="Times New Roman" w:hAnsi="Times New Roman" w:cs="Times New Roman"/>
              </w:rPr>
              <w:t xml:space="preserve">» </w:t>
            </w:r>
          </w:p>
          <w:p w14:paraId="2D05A089" w14:textId="77777777" w:rsidR="00410FF2" w:rsidRDefault="00410FF2" w:rsidP="00410FF2">
            <w:pPr>
              <w:spacing w:after="0" w:line="240" w:lineRule="auto"/>
              <w:contextualSpacing/>
            </w:pPr>
            <w:r w:rsidRPr="00F035EA">
              <w:rPr>
                <w:rFonts w:ascii="Times New Roman" w:hAnsi="Times New Roman" w:cs="Times New Roman"/>
                <w:b/>
              </w:rPr>
              <w:t>Задача:</w:t>
            </w:r>
            <w:r w:rsidRPr="00F035EA">
              <w:t xml:space="preserve"> </w:t>
            </w:r>
            <w:r w:rsidRPr="00E04F8B">
              <w:rPr>
                <w:rFonts w:ascii="Times New Roman" w:hAnsi="Times New Roman" w:cs="Times New Roman"/>
              </w:rPr>
              <w:t>продолжать учить детей отличать особенности литературного жанра – сказка, фольклорного жанра – пословицы-поговорки;</w:t>
            </w:r>
          </w:p>
          <w:p w14:paraId="4BEC6117" w14:textId="77777777" w:rsidR="00410FF2" w:rsidRDefault="00410FF2" w:rsidP="00410FF2">
            <w:pPr>
              <w:spacing w:after="0" w:line="240" w:lineRule="auto"/>
              <w:contextualSpacing/>
              <w:rPr>
                <w:rFonts w:ascii="Times New Roman" w:eastAsia="Calibri" w:hAnsi="Times New Roman"/>
                <w:b/>
              </w:rPr>
            </w:pPr>
            <w:r>
              <w:rPr>
                <w:rFonts w:ascii="Times New Roman" w:eastAsia="Calibri" w:hAnsi="Times New Roman"/>
                <w:b/>
              </w:rPr>
              <w:t xml:space="preserve">Математика </w:t>
            </w:r>
            <w:proofErr w:type="spellStart"/>
            <w:r>
              <w:rPr>
                <w:rFonts w:ascii="Times New Roman" w:eastAsia="Calibri" w:hAnsi="Times New Roman"/>
                <w:b/>
              </w:rPr>
              <w:t>негіздері</w:t>
            </w:r>
            <w:proofErr w:type="spellEnd"/>
            <w:r>
              <w:rPr>
                <w:rFonts w:ascii="Times New Roman" w:eastAsia="Calibri" w:hAnsi="Times New Roman"/>
                <w:b/>
              </w:rPr>
              <w:t>/</w:t>
            </w:r>
          </w:p>
          <w:p w14:paraId="46558779" w14:textId="77777777" w:rsidR="00410FF2" w:rsidRDefault="00410FF2" w:rsidP="00410FF2">
            <w:pPr>
              <w:spacing w:after="0" w:line="240" w:lineRule="auto"/>
              <w:contextualSpacing/>
              <w:rPr>
                <w:rFonts w:ascii="Times New Roman" w:eastAsia="Calibri" w:hAnsi="Times New Roman"/>
              </w:rPr>
            </w:pPr>
            <w:r>
              <w:rPr>
                <w:rFonts w:ascii="Times New Roman" w:eastAsia="Calibri" w:hAnsi="Times New Roman"/>
                <w:b/>
              </w:rPr>
              <w:t>Основы математики</w:t>
            </w:r>
          </w:p>
          <w:p w14:paraId="5A3AF7CF" w14:textId="77777777" w:rsidR="00410FF2" w:rsidRPr="00E04F8B" w:rsidRDefault="00410FF2" w:rsidP="00410FF2">
            <w:pPr>
              <w:spacing w:after="0" w:line="259" w:lineRule="auto"/>
              <w:ind w:left="1"/>
              <w:rPr>
                <w:rFonts w:ascii="Times New Roman" w:hAnsi="Times New Roman" w:cs="Times New Roman"/>
              </w:rPr>
            </w:pPr>
            <w:r w:rsidRPr="00E04F8B">
              <w:rPr>
                <w:rFonts w:ascii="Times New Roman" w:hAnsi="Times New Roman" w:cs="Times New Roman"/>
              </w:rPr>
              <w:t>«</w:t>
            </w:r>
            <w:r>
              <w:rPr>
                <w:rFonts w:ascii="Times New Roman" w:hAnsi="Times New Roman" w:cs="Times New Roman"/>
              </w:rPr>
              <w:t>Шар, куб, цилиндр</w:t>
            </w:r>
            <w:r w:rsidRPr="00E04F8B">
              <w:rPr>
                <w:rFonts w:ascii="Times New Roman" w:hAnsi="Times New Roman" w:cs="Times New Roman"/>
              </w:rPr>
              <w:t>»</w:t>
            </w:r>
          </w:p>
          <w:p w14:paraId="2341ABA6" w14:textId="26B3AE6F" w:rsidR="00410FF2" w:rsidRDefault="00410FF2" w:rsidP="00410FF2">
            <w:pPr>
              <w:spacing w:after="0" w:line="240" w:lineRule="auto"/>
              <w:contextualSpacing/>
              <w:rPr>
                <w:rFonts w:ascii="Times New Roman" w:eastAsia="Calibri" w:hAnsi="Times New Roman"/>
              </w:rPr>
            </w:pPr>
            <w:r>
              <w:rPr>
                <w:rFonts w:ascii="Times New Roman" w:hAnsi="Times New Roman" w:cs="Times New Roman"/>
                <w:b/>
                <w:i/>
              </w:rPr>
              <w:t>Задача:</w:t>
            </w:r>
            <w:r w:rsidRPr="005B67C6">
              <w:rPr>
                <w:rFonts w:ascii="Times New Roman" w:hAnsi="Times New Roman" w:cs="Times New Roman"/>
              </w:rPr>
              <w:t xml:space="preserve"> </w:t>
            </w:r>
            <w:r w:rsidRPr="00E04F8B">
              <w:rPr>
                <w:rFonts w:ascii="Times New Roman" w:hAnsi="Times New Roman" w:cs="Times New Roman"/>
              </w:rPr>
              <w:t>научить</w:t>
            </w:r>
            <w:r>
              <w:rPr>
                <w:rFonts w:ascii="Times New Roman" w:hAnsi="Times New Roman" w:cs="Times New Roman"/>
              </w:rPr>
              <w:t xml:space="preserve"> распознавать куб, шар, цилиндр</w:t>
            </w:r>
            <w:r w:rsidRPr="00E04F8B">
              <w:rPr>
                <w:rFonts w:ascii="Times New Roman" w:eastAsia="Calibri" w:hAnsi="Times New Roman"/>
                <w:b/>
              </w:rPr>
              <w:t xml:space="preserve"> </w:t>
            </w:r>
            <w:proofErr w:type="spellStart"/>
            <w:r>
              <w:rPr>
                <w:rFonts w:ascii="Times New Roman" w:eastAsia="Calibri" w:hAnsi="Times New Roman"/>
                <w:b/>
              </w:rPr>
              <w:t>Сөйлеуді</w:t>
            </w:r>
            <w:proofErr w:type="spellEnd"/>
            <w:r>
              <w:rPr>
                <w:rFonts w:ascii="Times New Roman" w:eastAsia="Calibri" w:hAnsi="Times New Roman"/>
                <w:b/>
              </w:rPr>
              <w:t xml:space="preserve"> </w:t>
            </w:r>
            <w:proofErr w:type="spellStart"/>
            <w:r>
              <w:rPr>
                <w:rFonts w:ascii="Times New Roman" w:eastAsia="Calibri" w:hAnsi="Times New Roman"/>
                <w:b/>
              </w:rPr>
              <w:t>дамыту</w:t>
            </w:r>
            <w:proofErr w:type="spellEnd"/>
            <w:r>
              <w:rPr>
                <w:rFonts w:ascii="Times New Roman" w:eastAsia="Calibri" w:hAnsi="Times New Roman"/>
                <w:b/>
              </w:rPr>
              <w:t>/</w:t>
            </w:r>
          </w:p>
          <w:p w14:paraId="2962C4EA" w14:textId="77777777" w:rsidR="00410FF2" w:rsidRDefault="00410FF2" w:rsidP="00410FF2">
            <w:pPr>
              <w:spacing w:after="0" w:line="240" w:lineRule="auto"/>
              <w:contextualSpacing/>
              <w:rPr>
                <w:rFonts w:ascii="Times New Roman" w:eastAsia="Calibri" w:hAnsi="Times New Roman"/>
                <w:b/>
              </w:rPr>
            </w:pPr>
            <w:r>
              <w:rPr>
                <w:rFonts w:ascii="Times New Roman" w:eastAsia="Calibri" w:hAnsi="Times New Roman"/>
                <w:b/>
              </w:rPr>
              <w:t>Развитие речи</w:t>
            </w:r>
          </w:p>
          <w:p w14:paraId="4D291508" w14:textId="77777777" w:rsidR="00410FF2" w:rsidRPr="00E04F8B" w:rsidRDefault="00410FF2" w:rsidP="00410FF2">
            <w:pPr>
              <w:spacing w:after="0" w:line="259" w:lineRule="auto"/>
              <w:rPr>
                <w:rFonts w:ascii="Times New Roman" w:hAnsi="Times New Roman" w:cs="Times New Roman"/>
              </w:rPr>
            </w:pPr>
            <w:r w:rsidRPr="00E04F8B">
              <w:rPr>
                <w:rFonts w:ascii="Times New Roman" w:hAnsi="Times New Roman" w:cs="Times New Roman"/>
              </w:rPr>
              <w:t xml:space="preserve">«Мебель в доме»» </w:t>
            </w:r>
          </w:p>
          <w:p w14:paraId="6F87ACD8" w14:textId="3C18AD72" w:rsidR="00410FF2" w:rsidRPr="00153591" w:rsidRDefault="00410FF2" w:rsidP="00410FF2">
            <w:pPr>
              <w:spacing w:after="0" w:line="240" w:lineRule="auto"/>
              <w:rPr>
                <w:rFonts w:ascii="Times New Roman" w:hAnsi="Times New Roman" w:cs="Times New Roman"/>
                <w:b/>
                <w:color w:val="FF0000"/>
                <w:lang w:val="kk-KZ"/>
              </w:rPr>
            </w:pPr>
            <w:proofErr w:type="gramStart"/>
            <w:r w:rsidRPr="00E04F8B">
              <w:rPr>
                <w:rFonts w:ascii="Times New Roman" w:eastAsia="Calibri" w:hAnsi="Times New Roman" w:cs="Times New Roman"/>
                <w:b/>
              </w:rPr>
              <w:t>Задача :</w:t>
            </w:r>
            <w:proofErr w:type="gramEnd"/>
            <w:r w:rsidRPr="00E04F8B">
              <w:rPr>
                <w:rFonts w:ascii="Times New Roman" w:hAnsi="Times New Roman" w:cs="Times New Roman"/>
              </w:rPr>
              <w:t xml:space="preserve"> учить слушать, отвечать на вопросы, подбирать слова-описания, образовывать существительные с уменьшительно-ласкательными суффиксами,</w:t>
            </w:r>
          </w:p>
        </w:tc>
        <w:tc>
          <w:tcPr>
            <w:tcW w:w="2726" w:type="dxa"/>
          </w:tcPr>
          <w:p w14:paraId="46959D60" w14:textId="77777777" w:rsidR="00410FF2" w:rsidRDefault="00410FF2" w:rsidP="00410FF2">
            <w:pPr>
              <w:spacing w:after="0" w:line="240" w:lineRule="auto"/>
              <w:contextualSpacing/>
              <w:rPr>
                <w:rFonts w:ascii="Times New Roman" w:eastAsia="Calibri" w:hAnsi="Times New Roman"/>
                <w:b/>
              </w:rPr>
            </w:pPr>
            <w:r>
              <w:rPr>
                <w:rFonts w:ascii="Times New Roman" w:eastAsia="Calibri" w:hAnsi="Times New Roman"/>
                <w:b/>
              </w:rPr>
              <w:t>Музыка</w:t>
            </w:r>
          </w:p>
          <w:p w14:paraId="74C345DC" w14:textId="77777777" w:rsidR="00410FF2" w:rsidRDefault="00410FF2" w:rsidP="00410FF2">
            <w:pPr>
              <w:spacing w:after="0" w:line="240" w:lineRule="auto"/>
              <w:contextualSpacing/>
              <w:rPr>
                <w:rFonts w:ascii="Times New Roman" w:eastAsia="Calibri" w:hAnsi="Times New Roman"/>
                <w:b/>
              </w:rPr>
            </w:pPr>
            <w:r>
              <w:rPr>
                <w:rFonts w:ascii="Times New Roman" w:eastAsia="Calibri" w:hAnsi="Times New Roman"/>
              </w:rPr>
              <w:t>(по плану специалиста)</w:t>
            </w:r>
          </w:p>
          <w:p w14:paraId="025C0EE6" w14:textId="77777777" w:rsidR="00410FF2" w:rsidRDefault="00410FF2" w:rsidP="00410FF2">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20B43857" w14:textId="77777777" w:rsidR="00410FF2" w:rsidRDefault="00410FF2" w:rsidP="00410FF2">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3CE23095" w14:textId="77777777" w:rsidR="00410FF2" w:rsidRPr="00AD1345" w:rsidRDefault="00410FF2" w:rsidP="00410FF2">
            <w:pPr>
              <w:spacing w:after="21" w:line="259" w:lineRule="auto"/>
              <w:ind w:right="107"/>
              <w:rPr>
                <w:rFonts w:ascii="Times New Roman" w:hAnsi="Times New Roman" w:cs="Times New Roman"/>
              </w:rPr>
            </w:pPr>
            <w:r w:rsidRPr="00BA455A">
              <w:rPr>
                <w:rFonts w:ascii="Times New Roman" w:hAnsi="Times New Roman" w:cs="Times New Roman"/>
              </w:rPr>
              <w:t xml:space="preserve"> </w:t>
            </w:r>
            <w:r w:rsidRPr="00AD1345">
              <w:rPr>
                <w:rFonts w:ascii="Times New Roman" w:hAnsi="Times New Roman" w:cs="Times New Roman"/>
              </w:rPr>
              <w:t xml:space="preserve">«Звуковой анализ слова» </w:t>
            </w:r>
          </w:p>
          <w:p w14:paraId="4C6E9FD7" w14:textId="77777777" w:rsidR="00410FF2" w:rsidRPr="00AD1345" w:rsidRDefault="00410FF2" w:rsidP="00410FF2">
            <w:pPr>
              <w:spacing w:after="0" w:line="240" w:lineRule="auto"/>
              <w:contextualSpacing/>
              <w:rPr>
                <w:rFonts w:ascii="Times New Roman" w:hAnsi="Times New Roman" w:cs="Times New Roman"/>
              </w:rPr>
            </w:pPr>
            <w:r w:rsidRPr="00BA455A">
              <w:rPr>
                <w:rFonts w:ascii="Times New Roman" w:eastAsia="Calibri" w:hAnsi="Times New Roman" w:cs="Times New Roman"/>
                <w:b/>
              </w:rPr>
              <w:t>Задача:</w:t>
            </w:r>
            <w:r w:rsidRPr="00BA455A">
              <w:rPr>
                <w:rFonts w:ascii="Times New Roman" w:hAnsi="Times New Roman" w:cs="Times New Roman"/>
              </w:rPr>
              <w:t xml:space="preserve"> </w:t>
            </w:r>
            <w:r w:rsidRPr="00AD1345">
              <w:rPr>
                <w:rFonts w:ascii="Times New Roman" w:hAnsi="Times New Roman" w:cs="Times New Roman"/>
              </w:rPr>
              <w:t xml:space="preserve">продолжать учить пользоваться условным обозначением – фишкой; учить выполнять звуковой анализ слова </w:t>
            </w:r>
            <w:r w:rsidRPr="00AD1345">
              <w:rPr>
                <w:rFonts w:ascii="Times New Roman" w:hAnsi="Times New Roman" w:cs="Times New Roman"/>
                <w:i/>
              </w:rPr>
              <w:t>«дом»</w:t>
            </w:r>
            <w:r w:rsidRPr="00AD1345">
              <w:rPr>
                <w:rFonts w:ascii="Times New Roman" w:hAnsi="Times New Roman" w:cs="Times New Roman"/>
              </w:rPr>
              <w:t xml:space="preserve"> по схеме с использованием фишек;</w:t>
            </w:r>
          </w:p>
          <w:p w14:paraId="6D084DDF" w14:textId="77777777" w:rsidR="00410FF2" w:rsidRDefault="00410FF2" w:rsidP="00410FF2">
            <w:pPr>
              <w:shd w:val="clear" w:color="auto" w:fill="FFFFFF"/>
              <w:spacing w:after="0" w:line="240" w:lineRule="auto"/>
              <w:contextualSpacing/>
              <w:rPr>
                <w:rFonts w:ascii="Times New Roman" w:eastAsia="Calibri" w:hAnsi="Times New Roman"/>
                <w:b/>
                <w:color w:val="FF0000"/>
              </w:rPr>
            </w:pPr>
            <w:proofErr w:type="spellStart"/>
            <w:r>
              <w:rPr>
                <w:rFonts w:ascii="Times New Roman" w:eastAsia="Calibri" w:hAnsi="Times New Roman"/>
                <w:b/>
              </w:rPr>
              <w:t>Қоршаған</w:t>
            </w:r>
            <w:proofErr w:type="spellEnd"/>
            <w:r>
              <w:rPr>
                <w:rFonts w:ascii="Times New Roman" w:eastAsia="Calibri" w:hAnsi="Times New Roman"/>
                <w:b/>
              </w:rPr>
              <w:t xml:space="preserve"> </w:t>
            </w:r>
            <w:proofErr w:type="spellStart"/>
            <w:r>
              <w:rPr>
                <w:rFonts w:ascii="Times New Roman" w:eastAsia="Calibri" w:hAnsi="Times New Roman"/>
                <w:b/>
              </w:rPr>
              <w:t>ортамен</w:t>
            </w:r>
            <w:proofErr w:type="spellEnd"/>
            <w:r>
              <w:rPr>
                <w:rFonts w:ascii="Times New Roman" w:eastAsia="Calibri" w:hAnsi="Times New Roman"/>
                <w:b/>
              </w:rPr>
              <w:t xml:space="preserve"> </w:t>
            </w:r>
            <w:proofErr w:type="spellStart"/>
            <w:r>
              <w:rPr>
                <w:rFonts w:ascii="Times New Roman" w:eastAsia="Calibri" w:hAnsi="Times New Roman"/>
                <w:b/>
              </w:rPr>
              <w:t>танысу</w:t>
            </w:r>
            <w:proofErr w:type="spellEnd"/>
            <w:r>
              <w:rPr>
                <w:rFonts w:ascii="Times New Roman" w:eastAsia="Calibri" w:hAnsi="Times New Roman"/>
                <w:b/>
              </w:rPr>
              <w:t>/</w:t>
            </w:r>
          </w:p>
          <w:p w14:paraId="72A0493D" w14:textId="77777777" w:rsidR="00410FF2" w:rsidRPr="00AD1345" w:rsidRDefault="00410FF2" w:rsidP="00410FF2">
            <w:pPr>
              <w:tabs>
                <w:tab w:val="right" w:pos="3996"/>
              </w:tabs>
              <w:spacing w:after="0" w:line="259" w:lineRule="auto"/>
              <w:rPr>
                <w:rFonts w:ascii="Times New Roman" w:hAnsi="Times New Roman" w:cs="Times New Roman"/>
              </w:rPr>
            </w:pPr>
            <w:r w:rsidRPr="0007395E">
              <w:rPr>
                <w:rFonts w:ascii="Times New Roman" w:hAnsi="Times New Roman" w:cs="Times New Roman"/>
                <w:b/>
              </w:rPr>
              <w:t>Ознакомление с окружающим</w:t>
            </w:r>
            <w:r>
              <w:rPr>
                <w:rFonts w:ascii="Times New Roman" w:hAnsi="Times New Roman" w:cs="Times New Roman"/>
                <w:b/>
              </w:rPr>
              <w:t xml:space="preserve"> миром </w:t>
            </w:r>
            <w:r w:rsidRPr="00AD1345">
              <w:rPr>
                <w:rFonts w:ascii="Times New Roman" w:hAnsi="Times New Roman" w:cs="Times New Roman"/>
              </w:rPr>
              <w:t xml:space="preserve">«Государственные </w:t>
            </w:r>
            <w:r w:rsidRPr="00AD1345">
              <w:rPr>
                <w:rFonts w:ascii="Times New Roman" w:hAnsi="Times New Roman" w:cs="Times New Roman"/>
              </w:rPr>
              <w:tab/>
              <w:t xml:space="preserve">символы </w:t>
            </w:r>
          </w:p>
          <w:p w14:paraId="0A26924A" w14:textId="77777777" w:rsidR="00410FF2" w:rsidRPr="00AD1345" w:rsidRDefault="00410FF2" w:rsidP="00410FF2">
            <w:pPr>
              <w:spacing w:after="0" w:line="259" w:lineRule="auto"/>
              <w:rPr>
                <w:rFonts w:ascii="Times New Roman" w:hAnsi="Times New Roman" w:cs="Times New Roman"/>
              </w:rPr>
            </w:pPr>
            <w:r w:rsidRPr="00AD1345">
              <w:rPr>
                <w:rFonts w:ascii="Times New Roman" w:hAnsi="Times New Roman" w:cs="Times New Roman"/>
              </w:rPr>
              <w:t>Республики Казахстан»</w:t>
            </w:r>
          </w:p>
          <w:p w14:paraId="59E7A970" w14:textId="77777777" w:rsidR="00410FF2" w:rsidRDefault="00410FF2" w:rsidP="00410FF2">
            <w:pPr>
              <w:spacing w:after="0" w:line="240" w:lineRule="auto"/>
              <w:contextualSpacing/>
              <w:rPr>
                <w:rFonts w:ascii="Times New Roman" w:hAnsi="Times New Roman" w:cs="Times New Roman"/>
              </w:rPr>
            </w:pPr>
            <w:r w:rsidRPr="00AD1345">
              <w:rPr>
                <w:rFonts w:ascii="Times New Roman" w:hAnsi="Times New Roman" w:cs="Times New Roman"/>
              </w:rPr>
              <w:t>Задача. расширять знания о государственных символах (Флаг, Герб, Гимн).</w:t>
            </w:r>
          </w:p>
          <w:p w14:paraId="4AF6E188" w14:textId="275C1DDB" w:rsidR="00410FF2" w:rsidRDefault="00410FF2" w:rsidP="00410FF2">
            <w:pPr>
              <w:spacing w:after="0" w:line="240" w:lineRule="auto"/>
              <w:contextualSpacing/>
              <w:rPr>
                <w:rFonts w:ascii="Times New Roman" w:eastAsia="Calibri" w:hAnsi="Times New Roman"/>
                <w:b/>
              </w:rPr>
            </w:pPr>
            <w:proofErr w:type="spellStart"/>
            <w:r>
              <w:rPr>
                <w:rFonts w:ascii="Times New Roman" w:eastAsia="Calibri" w:hAnsi="Times New Roman"/>
                <w:b/>
              </w:rPr>
              <w:t>Көркем</w:t>
            </w:r>
            <w:proofErr w:type="spellEnd"/>
            <w:r>
              <w:rPr>
                <w:rFonts w:ascii="Times New Roman" w:eastAsia="Calibri" w:hAnsi="Times New Roman"/>
                <w:b/>
              </w:rPr>
              <w:t xml:space="preserve"> </w:t>
            </w:r>
            <w:proofErr w:type="spellStart"/>
            <w:r>
              <w:rPr>
                <w:rFonts w:ascii="Times New Roman" w:eastAsia="Calibri" w:hAnsi="Times New Roman"/>
                <w:b/>
              </w:rPr>
              <w:t>әдебиет</w:t>
            </w:r>
            <w:proofErr w:type="spellEnd"/>
            <w:r>
              <w:rPr>
                <w:rFonts w:ascii="Times New Roman" w:eastAsia="Calibri" w:hAnsi="Times New Roman"/>
                <w:b/>
              </w:rPr>
              <w:t>/</w:t>
            </w:r>
          </w:p>
          <w:p w14:paraId="7C3703DB" w14:textId="77777777" w:rsidR="00410FF2" w:rsidRPr="00AD1345" w:rsidRDefault="00410FF2" w:rsidP="00410FF2">
            <w:pPr>
              <w:spacing w:after="45" w:line="238" w:lineRule="auto"/>
              <w:ind w:left="2"/>
              <w:rPr>
                <w:rFonts w:ascii="Times New Roman" w:hAnsi="Times New Roman" w:cs="Times New Roman"/>
              </w:rPr>
            </w:pPr>
            <w:r w:rsidRPr="00BF2E14">
              <w:rPr>
                <w:rFonts w:ascii="Times New Roman" w:eastAsia="Calibri" w:hAnsi="Times New Roman"/>
                <w:b/>
              </w:rPr>
              <w:t xml:space="preserve">Художественная литература </w:t>
            </w:r>
            <w:r w:rsidRPr="00AD1345">
              <w:rPr>
                <w:rFonts w:ascii="Times New Roman" w:hAnsi="Times New Roman" w:cs="Times New Roman"/>
              </w:rPr>
              <w:t xml:space="preserve">Чтение русской народной сказки </w:t>
            </w:r>
          </w:p>
          <w:p w14:paraId="659BE683" w14:textId="77777777" w:rsidR="00410FF2" w:rsidRPr="00AD1345" w:rsidRDefault="00410FF2" w:rsidP="00410FF2">
            <w:pPr>
              <w:spacing w:after="0" w:line="259" w:lineRule="auto"/>
              <w:ind w:left="2"/>
              <w:rPr>
                <w:rFonts w:ascii="Times New Roman" w:hAnsi="Times New Roman" w:cs="Times New Roman"/>
              </w:rPr>
            </w:pPr>
            <w:r w:rsidRPr="00AD1345">
              <w:rPr>
                <w:rFonts w:ascii="Times New Roman" w:hAnsi="Times New Roman" w:cs="Times New Roman"/>
              </w:rPr>
              <w:t xml:space="preserve">«Снегурочка» </w:t>
            </w:r>
          </w:p>
          <w:p w14:paraId="28E71678" w14:textId="31088EF3" w:rsidR="00410FF2" w:rsidRPr="00AD1345" w:rsidRDefault="00410FF2" w:rsidP="00410FF2">
            <w:pPr>
              <w:spacing w:after="22" w:line="256" w:lineRule="auto"/>
              <w:ind w:left="2" w:right="86"/>
              <w:rPr>
                <w:rFonts w:ascii="Times New Roman" w:hAnsi="Times New Roman" w:cs="Times New Roman"/>
              </w:rPr>
            </w:pPr>
            <w:proofErr w:type="spellStart"/>
            <w:proofErr w:type="gramStart"/>
            <w:r w:rsidRPr="00AD1345">
              <w:rPr>
                <w:rFonts w:ascii="Times New Roman" w:eastAsia="Calibri" w:hAnsi="Times New Roman" w:cs="Times New Roman"/>
                <w:b/>
                <w:i/>
              </w:rPr>
              <w:t>Задача</w:t>
            </w:r>
            <w:r>
              <w:rPr>
                <w:rFonts w:ascii="Times New Roman" w:eastAsia="Calibri" w:hAnsi="Times New Roman" w:cs="Times New Roman"/>
                <w:b/>
                <w:i/>
              </w:rPr>
              <w:t>:</w:t>
            </w:r>
            <w:r w:rsidRPr="00AD1345">
              <w:rPr>
                <w:rFonts w:ascii="Times New Roman" w:hAnsi="Times New Roman" w:cs="Times New Roman"/>
              </w:rPr>
              <w:t>продолжать</w:t>
            </w:r>
            <w:proofErr w:type="spellEnd"/>
            <w:proofErr w:type="gramEnd"/>
            <w:r w:rsidRPr="00AD1345">
              <w:rPr>
                <w:rFonts w:ascii="Times New Roman" w:hAnsi="Times New Roman" w:cs="Times New Roman"/>
              </w:rPr>
              <w:t xml:space="preserve"> знакомить детей  с русскими народными сказками, </w:t>
            </w:r>
            <w:r w:rsidRPr="00AD1345">
              <w:rPr>
                <w:rFonts w:ascii="Times New Roman" w:hAnsi="Times New Roman" w:cs="Times New Roman"/>
              </w:rPr>
              <w:lastRenderedPageBreak/>
              <w:t xml:space="preserve">загадками; </w:t>
            </w:r>
          </w:p>
          <w:p w14:paraId="0B090F40" w14:textId="759B974D" w:rsidR="00410FF2" w:rsidRPr="00153591" w:rsidRDefault="00410FF2" w:rsidP="00410FF2">
            <w:pPr>
              <w:spacing w:after="0" w:line="240" w:lineRule="auto"/>
              <w:rPr>
                <w:rFonts w:ascii="Times New Roman" w:hAnsi="Times New Roman" w:cs="Times New Roman"/>
                <w:b/>
                <w:color w:val="FF0000"/>
                <w:lang w:val="kk-KZ"/>
              </w:rPr>
            </w:pPr>
          </w:p>
        </w:tc>
        <w:tc>
          <w:tcPr>
            <w:tcW w:w="2685" w:type="dxa"/>
            <w:gridSpan w:val="2"/>
          </w:tcPr>
          <w:p w14:paraId="1A6031EC" w14:textId="77777777" w:rsidR="00410FF2" w:rsidRDefault="00410FF2" w:rsidP="00410FF2">
            <w:pPr>
              <w:spacing w:after="0" w:line="240" w:lineRule="auto"/>
              <w:contextualSpacing/>
              <w:rPr>
                <w:rFonts w:ascii="Times New Roman" w:eastAsia="Calibri" w:hAnsi="Times New Roman"/>
                <w:b/>
              </w:rPr>
            </w:pPr>
            <w:proofErr w:type="spellStart"/>
            <w:r>
              <w:rPr>
                <w:rFonts w:ascii="Times New Roman" w:eastAsia="Calibri" w:hAnsi="Times New Roman"/>
                <w:b/>
              </w:rPr>
              <w:lastRenderedPageBreak/>
              <w:t>Қазақ</w:t>
            </w:r>
            <w:proofErr w:type="spellEnd"/>
            <w:r>
              <w:rPr>
                <w:rFonts w:ascii="Times New Roman" w:eastAsia="Calibri" w:hAnsi="Times New Roman"/>
                <w:b/>
              </w:rPr>
              <w:t xml:space="preserve"> </w:t>
            </w:r>
            <w:proofErr w:type="spellStart"/>
            <w:r>
              <w:rPr>
                <w:rFonts w:ascii="Times New Roman" w:eastAsia="Calibri" w:hAnsi="Times New Roman"/>
                <w:b/>
              </w:rPr>
              <w:t>тілі</w:t>
            </w:r>
            <w:proofErr w:type="spellEnd"/>
            <w:r>
              <w:rPr>
                <w:rFonts w:ascii="Times New Roman" w:eastAsia="Calibri" w:hAnsi="Times New Roman"/>
                <w:b/>
              </w:rPr>
              <w:t>/</w:t>
            </w:r>
          </w:p>
          <w:p w14:paraId="7767E254" w14:textId="77777777" w:rsidR="00410FF2" w:rsidRDefault="00410FF2" w:rsidP="00410FF2">
            <w:pPr>
              <w:spacing w:after="0" w:line="240" w:lineRule="auto"/>
              <w:contextualSpacing/>
              <w:rPr>
                <w:rFonts w:ascii="Times New Roman" w:eastAsia="Calibri" w:hAnsi="Times New Roman"/>
              </w:rPr>
            </w:pPr>
            <w:r>
              <w:rPr>
                <w:rFonts w:ascii="Times New Roman" w:eastAsia="Calibri" w:hAnsi="Times New Roman"/>
                <w:b/>
              </w:rPr>
              <w:t>Казахский язык</w:t>
            </w:r>
          </w:p>
          <w:p w14:paraId="6762A82D" w14:textId="77777777" w:rsidR="00410FF2" w:rsidRPr="0002421D" w:rsidRDefault="00410FF2" w:rsidP="00410FF2">
            <w:pPr>
              <w:spacing w:after="0" w:line="240" w:lineRule="auto"/>
              <w:contextualSpacing/>
              <w:rPr>
                <w:rFonts w:ascii="Times New Roman" w:eastAsia="Calibri" w:hAnsi="Times New Roman"/>
              </w:rPr>
            </w:pPr>
            <w:r>
              <w:rPr>
                <w:rFonts w:ascii="Times New Roman" w:eastAsia="Calibri" w:hAnsi="Times New Roman"/>
              </w:rPr>
              <w:t>(по плану специалиста)</w:t>
            </w:r>
          </w:p>
          <w:p w14:paraId="4EDAA355" w14:textId="77777777" w:rsidR="00410FF2" w:rsidRDefault="00410FF2" w:rsidP="00410FF2">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34B8DDAE" w14:textId="77777777" w:rsidR="00410FF2" w:rsidRDefault="00410FF2" w:rsidP="00410FF2">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331D21F8" w14:textId="77777777" w:rsidR="00410FF2" w:rsidRPr="00BE7D9A" w:rsidRDefault="00410FF2" w:rsidP="00410FF2">
            <w:pPr>
              <w:spacing w:after="21" w:line="259" w:lineRule="auto"/>
              <w:ind w:right="107"/>
              <w:rPr>
                <w:rFonts w:ascii="Times New Roman" w:hAnsi="Times New Roman" w:cs="Times New Roman"/>
              </w:rPr>
            </w:pPr>
            <w:r w:rsidRPr="00BE7D9A">
              <w:rPr>
                <w:rFonts w:ascii="Times New Roman" w:hAnsi="Times New Roman" w:cs="Times New Roman"/>
                <w:b/>
              </w:rPr>
              <w:t>«</w:t>
            </w:r>
            <w:r w:rsidRPr="00BE7D9A">
              <w:rPr>
                <w:rFonts w:ascii="Times New Roman" w:hAnsi="Times New Roman" w:cs="Times New Roman"/>
              </w:rPr>
              <w:t>Звуковой анализ слов</w:t>
            </w:r>
            <w:r w:rsidRPr="00BE7D9A">
              <w:rPr>
                <w:rFonts w:ascii="Times New Roman" w:hAnsi="Times New Roman" w:cs="Times New Roman"/>
                <w:b/>
              </w:rPr>
              <w:t xml:space="preserve"> «</w:t>
            </w:r>
            <w:r w:rsidRPr="00BE7D9A">
              <w:rPr>
                <w:rFonts w:ascii="Times New Roman" w:hAnsi="Times New Roman" w:cs="Times New Roman"/>
              </w:rPr>
              <w:t xml:space="preserve">дым», «лук» </w:t>
            </w:r>
          </w:p>
          <w:p w14:paraId="7FAD050D" w14:textId="4CA3B5B4" w:rsidR="00410FF2" w:rsidRPr="00BE7D9A" w:rsidRDefault="00410FF2" w:rsidP="00410FF2">
            <w:pPr>
              <w:spacing w:after="0" w:line="240" w:lineRule="auto"/>
              <w:contextualSpacing/>
              <w:rPr>
                <w:rFonts w:ascii="Times New Roman" w:hAnsi="Times New Roman" w:cs="Times New Roman"/>
              </w:rPr>
            </w:pPr>
            <w:r w:rsidRPr="00BE7D9A">
              <w:rPr>
                <w:rFonts w:ascii="Times New Roman" w:eastAsia="Calibri" w:hAnsi="Times New Roman" w:cs="Times New Roman"/>
                <w:b/>
                <w:i/>
              </w:rPr>
              <w:t>Задача</w:t>
            </w:r>
            <w:r>
              <w:rPr>
                <w:rFonts w:ascii="Times New Roman" w:eastAsia="Calibri" w:hAnsi="Times New Roman" w:cs="Times New Roman"/>
                <w:b/>
                <w:i/>
              </w:rPr>
              <w:t>:</w:t>
            </w:r>
            <w:r w:rsidRPr="00BE7D9A">
              <w:rPr>
                <w:rFonts w:ascii="Times New Roman" w:eastAsia="Calibri" w:hAnsi="Times New Roman" w:cs="Times New Roman"/>
              </w:rPr>
              <w:t xml:space="preserve"> </w:t>
            </w:r>
            <w:r w:rsidRPr="00BE7D9A">
              <w:rPr>
                <w:rFonts w:ascii="Times New Roman" w:hAnsi="Times New Roman" w:cs="Times New Roman"/>
              </w:rPr>
              <w:t>продолжать учить правильно выкладывать фишки на схему; развивать фонематический слух</w:t>
            </w:r>
          </w:p>
          <w:p w14:paraId="2BA7BB62" w14:textId="77777777" w:rsidR="00410FF2" w:rsidRDefault="00410FF2" w:rsidP="00410FF2">
            <w:pPr>
              <w:spacing w:after="0" w:line="240" w:lineRule="auto"/>
              <w:contextualSpacing/>
              <w:rPr>
                <w:rFonts w:ascii="Times New Roman" w:eastAsia="Calibri" w:hAnsi="Times New Roman"/>
                <w:b/>
              </w:rPr>
            </w:pPr>
            <w:r>
              <w:t xml:space="preserve"> </w:t>
            </w:r>
            <w:r>
              <w:rPr>
                <w:rFonts w:ascii="Times New Roman" w:eastAsia="Calibri" w:hAnsi="Times New Roman"/>
                <w:b/>
              </w:rPr>
              <w:t xml:space="preserve">Дене </w:t>
            </w:r>
            <w:proofErr w:type="spellStart"/>
            <w:r>
              <w:rPr>
                <w:rFonts w:ascii="Times New Roman" w:eastAsia="Calibri" w:hAnsi="Times New Roman"/>
                <w:b/>
              </w:rPr>
              <w:t>шынықтыру</w:t>
            </w:r>
            <w:proofErr w:type="spellEnd"/>
            <w:r>
              <w:rPr>
                <w:rFonts w:ascii="Times New Roman" w:eastAsia="Calibri" w:hAnsi="Times New Roman"/>
                <w:b/>
              </w:rPr>
              <w:t>/</w:t>
            </w:r>
          </w:p>
          <w:p w14:paraId="5CCC7B96" w14:textId="77777777" w:rsidR="00410FF2" w:rsidRDefault="00410FF2" w:rsidP="00410FF2">
            <w:pPr>
              <w:spacing w:after="0" w:line="240" w:lineRule="auto"/>
              <w:contextualSpacing/>
              <w:rPr>
                <w:rFonts w:ascii="Times New Roman" w:eastAsia="Calibri" w:hAnsi="Times New Roman"/>
                <w:b/>
              </w:rPr>
            </w:pPr>
            <w:r>
              <w:rPr>
                <w:rFonts w:ascii="Times New Roman" w:eastAsia="Calibri" w:hAnsi="Times New Roman"/>
                <w:b/>
              </w:rPr>
              <w:t>Физическая культура на улице</w:t>
            </w:r>
          </w:p>
          <w:p w14:paraId="2BAE134B" w14:textId="77777777" w:rsidR="00410FF2" w:rsidRDefault="00410FF2" w:rsidP="00410FF2">
            <w:pPr>
              <w:spacing w:after="0" w:line="240" w:lineRule="auto"/>
              <w:contextualSpacing/>
              <w:rPr>
                <w:rFonts w:ascii="Times New Roman" w:eastAsia="Calibri" w:hAnsi="Times New Roman"/>
                <w:color w:val="FF0000"/>
              </w:rPr>
            </w:pPr>
            <w:r>
              <w:rPr>
                <w:rFonts w:ascii="Times New Roman" w:eastAsia="Calibri" w:hAnsi="Times New Roman"/>
              </w:rPr>
              <w:t>(по плану специалиста)</w:t>
            </w:r>
          </w:p>
          <w:p w14:paraId="5026EA01" w14:textId="77777777" w:rsidR="00410FF2" w:rsidRDefault="00410FF2" w:rsidP="00410FF2">
            <w:pPr>
              <w:spacing w:after="0" w:line="240" w:lineRule="auto"/>
              <w:contextualSpacing/>
              <w:rPr>
                <w:rFonts w:ascii="Times New Roman" w:eastAsia="Calibri" w:hAnsi="Times New Roman"/>
                <w:b/>
                <w:color w:val="FF0000"/>
              </w:rPr>
            </w:pPr>
          </w:p>
          <w:p w14:paraId="7FEC0652" w14:textId="77777777" w:rsidR="00410FF2" w:rsidRDefault="00410FF2" w:rsidP="00410FF2">
            <w:pPr>
              <w:spacing w:after="0" w:line="240" w:lineRule="auto"/>
              <w:contextualSpacing/>
              <w:rPr>
                <w:rFonts w:ascii="Times New Roman" w:eastAsia="Calibri" w:hAnsi="Times New Roman"/>
                <w:b/>
                <w:color w:val="FF0000"/>
              </w:rPr>
            </w:pPr>
          </w:p>
          <w:p w14:paraId="1CBB6F74" w14:textId="77777777" w:rsidR="00410FF2" w:rsidRDefault="00410FF2" w:rsidP="00410FF2">
            <w:pPr>
              <w:spacing w:after="0" w:line="240" w:lineRule="auto"/>
              <w:contextualSpacing/>
              <w:rPr>
                <w:rFonts w:ascii="Times New Roman" w:eastAsia="Calibri" w:hAnsi="Times New Roman"/>
                <w:b/>
                <w:color w:val="FF0000"/>
              </w:rPr>
            </w:pPr>
          </w:p>
          <w:p w14:paraId="5DAF6BC3" w14:textId="77777777" w:rsidR="00410FF2" w:rsidRDefault="00410FF2" w:rsidP="00410FF2">
            <w:pPr>
              <w:spacing w:after="0" w:line="240" w:lineRule="auto"/>
              <w:contextualSpacing/>
              <w:rPr>
                <w:rFonts w:ascii="Times New Roman" w:eastAsia="Calibri" w:hAnsi="Times New Roman"/>
                <w:b/>
                <w:color w:val="FF0000"/>
              </w:rPr>
            </w:pPr>
          </w:p>
          <w:p w14:paraId="2DC601A4" w14:textId="77777777" w:rsidR="00410FF2" w:rsidRDefault="00410FF2" w:rsidP="00410FF2">
            <w:pPr>
              <w:spacing w:after="0" w:line="240" w:lineRule="auto"/>
              <w:contextualSpacing/>
              <w:rPr>
                <w:rFonts w:ascii="Times New Roman" w:eastAsia="Calibri" w:hAnsi="Times New Roman"/>
                <w:b/>
                <w:color w:val="FF0000"/>
              </w:rPr>
            </w:pPr>
          </w:p>
          <w:p w14:paraId="495FFB0C" w14:textId="77777777" w:rsidR="00410FF2" w:rsidRPr="00153591" w:rsidRDefault="00410FF2" w:rsidP="00410FF2">
            <w:pPr>
              <w:spacing w:after="0" w:line="240" w:lineRule="auto"/>
              <w:rPr>
                <w:rFonts w:ascii="Times New Roman" w:hAnsi="Times New Roman" w:cs="Times New Roman"/>
                <w:b/>
                <w:color w:val="FF0000"/>
              </w:rPr>
            </w:pPr>
          </w:p>
        </w:tc>
      </w:tr>
      <w:tr w:rsidR="00C73E81" w:rsidRPr="00153591" w14:paraId="2AD9A1FB" w14:textId="77777777" w:rsidTr="00110979">
        <w:trPr>
          <w:trHeight w:val="2261"/>
        </w:trPr>
        <w:tc>
          <w:tcPr>
            <w:tcW w:w="2495" w:type="dxa"/>
          </w:tcPr>
          <w:p w14:paraId="718E5AE5" w14:textId="77777777" w:rsidR="00C73E81" w:rsidRPr="00E95B34" w:rsidRDefault="00C73E81" w:rsidP="009B29C4">
            <w:pPr>
              <w:pStyle w:val="Default"/>
              <w:rPr>
                <w:b/>
                <w:sz w:val="22"/>
                <w:szCs w:val="22"/>
                <w:lang w:val="kk-KZ"/>
              </w:rPr>
            </w:pPr>
          </w:p>
        </w:tc>
        <w:tc>
          <w:tcPr>
            <w:tcW w:w="13264" w:type="dxa"/>
            <w:gridSpan w:val="8"/>
          </w:tcPr>
          <w:p w14:paraId="6DB7158D" w14:textId="275BFB3F" w:rsidR="00C73E81" w:rsidRDefault="00C73E81" w:rsidP="00EB14B0">
            <w:pPr>
              <w:spacing w:after="0" w:line="240" w:lineRule="auto"/>
              <w:contextualSpacing/>
              <w:rPr>
                <w:rFonts w:ascii="Times New Roman" w:hAnsi="Times New Roman" w:cs="Times New Roman"/>
                <w:b/>
              </w:rPr>
            </w:pPr>
            <w:r>
              <w:rPr>
                <w:rFonts w:ascii="Times New Roman" w:hAnsi="Times New Roman" w:cs="Times New Roman"/>
                <w:b/>
              </w:rPr>
              <w:t>Сурет салу/Рисование</w:t>
            </w:r>
            <w:r w:rsidR="00680696">
              <w:rPr>
                <w:rFonts w:ascii="Times New Roman" w:hAnsi="Times New Roman" w:cs="Times New Roman"/>
                <w:b/>
              </w:rPr>
              <w:t xml:space="preserve"> «Цветы для мамы»</w:t>
            </w:r>
          </w:p>
          <w:p w14:paraId="23C2B22B" w14:textId="48BAC5A7" w:rsidR="00C73E81" w:rsidRDefault="00C73E81" w:rsidP="00EB14B0">
            <w:pPr>
              <w:spacing w:after="0" w:line="240" w:lineRule="auto"/>
              <w:contextualSpacing/>
              <w:rPr>
                <w:rFonts w:ascii="Times New Roman" w:hAnsi="Times New Roman" w:cs="Times New Roman"/>
                <w:b/>
              </w:rPr>
            </w:pPr>
            <w:r>
              <w:rPr>
                <w:rFonts w:ascii="Times New Roman" w:hAnsi="Times New Roman" w:cs="Times New Roman"/>
                <w:b/>
              </w:rPr>
              <w:t>Задача</w:t>
            </w:r>
            <w:proofErr w:type="gramStart"/>
            <w:r>
              <w:rPr>
                <w:rFonts w:ascii="Times New Roman" w:hAnsi="Times New Roman" w:cs="Times New Roman"/>
                <w:b/>
              </w:rPr>
              <w:t>:</w:t>
            </w:r>
            <w:r w:rsidR="00680696">
              <w:rPr>
                <w:rFonts w:ascii="Times New Roman" w:hAnsi="Times New Roman" w:cs="Times New Roman"/>
                <w:sz w:val="24"/>
                <w:szCs w:val="24"/>
              </w:rPr>
              <w:t xml:space="preserve"> На</w:t>
            </w:r>
            <w:proofErr w:type="gramEnd"/>
            <w:r w:rsidR="00680696">
              <w:rPr>
                <w:rFonts w:ascii="Times New Roman" w:hAnsi="Times New Roman" w:cs="Times New Roman"/>
                <w:sz w:val="24"/>
                <w:szCs w:val="24"/>
              </w:rPr>
              <w:t xml:space="preserve"> листе передавать положение предметов в пространстве, понимать, что предметы могут по-разному располагаться на плоскости</w:t>
            </w:r>
          </w:p>
          <w:p w14:paraId="7F39DD7B" w14:textId="37082E38" w:rsidR="00C73E81" w:rsidRDefault="00C73E81" w:rsidP="00EB14B0">
            <w:pPr>
              <w:spacing w:after="0" w:line="240" w:lineRule="auto"/>
              <w:contextualSpacing/>
              <w:rPr>
                <w:rFonts w:ascii="Times New Roman" w:hAnsi="Times New Roman" w:cs="Times New Roman"/>
                <w:b/>
              </w:rPr>
            </w:pPr>
            <w:proofErr w:type="spellStart"/>
            <w:r>
              <w:rPr>
                <w:rFonts w:ascii="Times New Roman" w:hAnsi="Times New Roman" w:cs="Times New Roman"/>
                <w:b/>
              </w:rPr>
              <w:t>Мүсіндеу</w:t>
            </w:r>
            <w:proofErr w:type="spellEnd"/>
            <w:r>
              <w:rPr>
                <w:rFonts w:ascii="Times New Roman" w:hAnsi="Times New Roman" w:cs="Times New Roman"/>
                <w:b/>
              </w:rPr>
              <w:t>/Лепка</w:t>
            </w:r>
            <w:r w:rsidR="00680696">
              <w:rPr>
                <w:rFonts w:ascii="Times New Roman" w:hAnsi="Times New Roman" w:cs="Times New Roman"/>
                <w:b/>
              </w:rPr>
              <w:t xml:space="preserve"> «Красивая машина для папы»</w:t>
            </w:r>
          </w:p>
          <w:p w14:paraId="69F2AAEC" w14:textId="2471B96D" w:rsidR="00C73E81" w:rsidRDefault="00C73E81" w:rsidP="00EB14B0">
            <w:pPr>
              <w:spacing w:after="0" w:line="240" w:lineRule="auto"/>
              <w:contextualSpacing/>
              <w:rPr>
                <w:rFonts w:ascii="Times New Roman" w:hAnsi="Times New Roman" w:cs="Times New Roman"/>
                <w:b/>
              </w:rPr>
            </w:pPr>
            <w:r>
              <w:rPr>
                <w:rFonts w:ascii="Times New Roman" w:hAnsi="Times New Roman" w:cs="Times New Roman"/>
                <w:b/>
              </w:rPr>
              <w:t>Задача</w:t>
            </w:r>
            <w:proofErr w:type="gramStart"/>
            <w:r>
              <w:rPr>
                <w:rFonts w:ascii="Times New Roman" w:hAnsi="Times New Roman" w:cs="Times New Roman"/>
                <w:b/>
              </w:rPr>
              <w:t>:</w:t>
            </w:r>
            <w:r w:rsidR="00680696">
              <w:rPr>
                <w:rFonts w:ascii="Times New Roman" w:hAnsi="Times New Roman" w:cs="Times New Roman"/>
                <w:sz w:val="24"/>
                <w:szCs w:val="24"/>
              </w:rPr>
              <w:t xml:space="preserve"> Учить</w:t>
            </w:r>
            <w:proofErr w:type="gramEnd"/>
            <w:r w:rsidR="00680696">
              <w:rPr>
                <w:rFonts w:ascii="Times New Roman" w:hAnsi="Times New Roman" w:cs="Times New Roman"/>
                <w:sz w:val="24"/>
                <w:szCs w:val="24"/>
              </w:rPr>
              <w:t xml:space="preserve"> передавать образ наблюдаемого предмета</w:t>
            </w:r>
          </w:p>
          <w:p w14:paraId="1D9407AA" w14:textId="17EB433B" w:rsidR="00C73E81" w:rsidRDefault="00C73E81" w:rsidP="00EB14B0">
            <w:pPr>
              <w:spacing w:after="0" w:line="240" w:lineRule="auto"/>
              <w:contextualSpacing/>
              <w:rPr>
                <w:rFonts w:ascii="Times New Roman" w:hAnsi="Times New Roman" w:cs="Times New Roman"/>
                <w:b/>
              </w:rPr>
            </w:pPr>
            <w:proofErr w:type="spellStart"/>
            <w:r>
              <w:rPr>
                <w:rFonts w:ascii="Times New Roman" w:hAnsi="Times New Roman" w:cs="Times New Roman"/>
                <w:b/>
              </w:rPr>
              <w:t>Жапсыру</w:t>
            </w:r>
            <w:proofErr w:type="spellEnd"/>
            <w:r>
              <w:rPr>
                <w:rFonts w:ascii="Times New Roman" w:hAnsi="Times New Roman" w:cs="Times New Roman"/>
                <w:b/>
              </w:rPr>
              <w:t>/Аппликация</w:t>
            </w:r>
            <w:r w:rsidR="00680696">
              <w:rPr>
                <w:rFonts w:ascii="Times New Roman" w:hAnsi="Times New Roman" w:cs="Times New Roman"/>
                <w:b/>
              </w:rPr>
              <w:t xml:space="preserve"> «»</w:t>
            </w:r>
          </w:p>
          <w:p w14:paraId="52F6B5C3" w14:textId="3EE78BB0" w:rsidR="00C73E81" w:rsidRDefault="00C73E81" w:rsidP="00EB14B0">
            <w:pPr>
              <w:spacing w:after="0" w:line="240" w:lineRule="auto"/>
              <w:contextualSpacing/>
              <w:rPr>
                <w:rFonts w:ascii="Times New Roman" w:hAnsi="Times New Roman" w:cs="Times New Roman"/>
                <w:b/>
              </w:rPr>
            </w:pPr>
            <w:r>
              <w:rPr>
                <w:rFonts w:ascii="Times New Roman" w:hAnsi="Times New Roman" w:cs="Times New Roman"/>
                <w:b/>
              </w:rPr>
              <w:t>Задача</w:t>
            </w:r>
            <w:proofErr w:type="gramStart"/>
            <w:r>
              <w:rPr>
                <w:rFonts w:ascii="Times New Roman" w:hAnsi="Times New Roman" w:cs="Times New Roman"/>
                <w:b/>
              </w:rPr>
              <w:t>:</w:t>
            </w:r>
            <w:r w:rsidR="00680696">
              <w:rPr>
                <w:rFonts w:ascii="Times New Roman" w:hAnsi="Times New Roman" w:cs="Times New Roman"/>
                <w:color w:val="000000"/>
                <w:sz w:val="24"/>
                <w:szCs w:val="24"/>
              </w:rPr>
              <w:t xml:space="preserve"> Вырезать</w:t>
            </w:r>
            <w:proofErr w:type="gramEnd"/>
            <w:r w:rsidR="00680696">
              <w:rPr>
                <w:rFonts w:ascii="Times New Roman" w:hAnsi="Times New Roman" w:cs="Times New Roman"/>
                <w:color w:val="000000"/>
                <w:sz w:val="24"/>
                <w:szCs w:val="24"/>
              </w:rPr>
              <w:t xml:space="preserve"> знакомые или придуманные различные образы, сразу несколько одинаковых форм из бумаги, сложенной</w:t>
            </w:r>
          </w:p>
          <w:p w14:paraId="5DA7CBBC" w14:textId="0568D8E7" w:rsidR="00C73E81" w:rsidRDefault="00C73E81" w:rsidP="00EB14B0">
            <w:pPr>
              <w:spacing w:after="0" w:line="240" w:lineRule="auto"/>
              <w:contextualSpacing/>
              <w:rPr>
                <w:rFonts w:ascii="Times New Roman" w:hAnsi="Times New Roman" w:cs="Times New Roman"/>
                <w:b/>
              </w:rPr>
            </w:pPr>
            <w:proofErr w:type="spellStart"/>
            <w:r>
              <w:rPr>
                <w:rFonts w:ascii="Times New Roman" w:hAnsi="Times New Roman" w:cs="Times New Roman"/>
                <w:b/>
              </w:rPr>
              <w:t>Кұрастыру</w:t>
            </w:r>
            <w:proofErr w:type="spellEnd"/>
            <w:r>
              <w:rPr>
                <w:rFonts w:ascii="Times New Roman" w:hAnsi="Times New Roman" w:cs="Times New Roman"/>
                <w:b/>
              </w:rPr>
              <w:t>/Конструирование</w:t>
            </w:r>
            <w:r w:rsidR="00680696">
              <w:rPr>
                <w:rFonts w:ascii="Times New Roman" w:hAnsi="Times New Roman" w:cs="Times New Roman"/>
                <w:b/>
              </w:rPr>
              <w:t xml:space="preserve"> «Большой дом для нашей семьи»</w:t>
            </w:r>
          </w:p>
          <w:p w14:paraId="093FD998" w14:textId="4602CFB2" w:rsidR="00C73E81" w:rsidRDefault="00C73E81" w:rsidP="00EB14B0">
            <w:pPr>
              <w:spacing w:after="0" w:line="240" w:lineRule="auto"/>
              <w:contextualSpacing/>
              <w:rPr>
                <w:rFonts w:ascii="Times New Roman" w:hAnsi="Times New Roman" w:cs="Times New Roman"/>
                <w:b/>
              </w:rPr>
            </w:pPr>
            <w:r>
              <w:rPr>
                <w:rFonts w:ascii="Times New Roman" w:hAnsi="Times New Roman" w:cs="Times New Roman"/>
                <w:b/>
              </w:rPr>
              <w:t>Задача:</w:t>
            </w:r>
            <w:r w:rsidR="00E65337">
              <w:rPr>
                <w:rFonts w:ascii="Times New Roman" w:hAnsi="Times New Roman" w:cs="Times New Roman"/>
                <w:sz w:val="24"/>
                <w:szCs w:val="24"/>
              </w:rPr>
              <w:t xml:space="preserve"> Развитие творческих способностей, воображения, наблюдательность</w:t>
            </w:r>
          </w:p>
          <w:p w14:paraId="405F80B6" w14:textId="4660B046" w:rsidR="00C73E81" w:rsidRPr="00E65337" w:rsidRDefault="00C73E81" w:rsidP="00B94C06">
            <w:pPr>
              <w:spacing w:after="0"/>
              <w:rPr>
                <w:rFonts w:ascii="Times New Roman" w:hAnsi="Times New Roman" w:cs="Times New Roman"/>
              </w:rPr>
            </w:pPr>
            <w:r w:rsidRPr="00E65337">
              <w:rPr>
                <w:rFonts w:ascii="Times New Roman" w:hAnsi="Times New Roman" w:cs="Times New Roman"/>
              </w:rPr>
              <w:t>***</w:t>
            </w:r>
            <w:r w:rsidR="00E65337" w:rsidRPr="00E65337">
              <w:rPr>
                <w:rFonts w:ascii="Times New Roman" w:hAnsi="Times New Roman" w:cs="Times New Roman"/>
              </w:rPr>
              <w:t xml:space="preserve"> </w:t>
            </w:r>
            <w:proofErr w:type="spellStart"/>
            <w:r w:rsidR="00E65337">
              <w:rPr>
                <w:rFonts w:ascii="Times New Roman" w:hAnsi="Times New Roman" w:cs="Times New Roman"/>
              </w:rPr>
              <w:t>үй</w:t>
            </w:r>
            <w:proofErr w:type="spellEnd"/>
            <w:r w:rsidR="00E65337">
              <w:rPr>
                <w:rFonts w:ascii="Times New Roman" w:hAnsi="Times New Roman" w:cs="Times New Roman"/>
              </w:rPr>
              <w:t xml:space="preserve">-дом, </w:t>
            </w:r>
            <w:r w:rsidR="00E65337" w:rsidRPr="00E65337">
              <w:rPr>
                <w:rFonts w:ascii="Times New Roman" w:hAnsi="Times New Roman" w:cs="Times New Roman"/>
              </w:rPr>
              <w:t xml:space="preserve">мама </w:t>
            </w:r>
            <w:proofErr w:type="spellStart"/>
            <w:r w:rsidR="00E65337" w:rsidRPr="00E65337">
              <w:rPr>
                <w:rFonts w:ascii="Times New Roman" w:hAnsi="Times New Roman" w:cs="Times New Roman"/>
              </w:rPr>
              <w:t>әке</w:t>
            </w:r>
            <w:proofErr w:type="spellEnd"/>
            <w:r w:rsidR="00E65337">
              <w:rPr>
                <w:rFonts w:ascii="Times New Roman" w:hAnsi="Times New Roman" w:cs="Times New Roman"/>
              </w:rPr>
              <w:t>-папа</w:t>
            </w:r>
          </w:p>
        </w:tc>
      </w:tr>
      <w:tr w:rsidR="00C73E81" w:rsidRPr="00153591" w14:paraId="07EB54A8" w14:textId="77777777" w:rsidTr="00110979">
        <w:trPr>
          <w:trHeight w:val="770"/>
        </w:trPr>
        <w:tc>
          <w:tcPr>
            <w:tcW w:w="2495" w:type="dxa"/>
            <w:vMerge w:val="restart"/>
          </w:tcPr>
          <w:p w14:paraId="59DE1563" w14:textId="29481D35" w:rsidR="00C73E81" w:rsidRPr="0015359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Серуен/</w:t>
            </w:r>
            <w:r w:rsidRPr="00153591">
              <w:rPr>
                <w:rFonts w:ascii="Times New Roman" w:hAnsi="Times New Roman" w:cs="Times New Roman"/>
                <w:b/>
                <w:bCs/>
              </w:rPr>
              <w:t>Прогулка</w:t>
            </w:r>
          </w:p>
          <w:p w14:paraId="37E76364" w14:textId="77777777" w:rsidR="00C73E81" w:rsidRPr="0015359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p>
        </w:tc>
        <w:tc>
          <w:tcPr>
            <w:tcW w:w="13264" w:type="dxa"/>
            <w:gridSpan w:val="8"/>
            <w:tcBorders>
              <w:bottom w:val="single" w:sz="4" w:space="0" w:color="auto"/>
            </w:tcBorders>
            <w:vAlign w:val="center"/>
          </w:tcPr>
          <w:p w14:paraId="42DCB770" w14:textId="77777777" w:rsidR="00C73E81" w:rsidRPr="00153591" w:rsidRDefault="00C73E81" w:rsidP="00A70FC0">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287621CD" w14:textId="77777777" w:rsidR="00C73E81" w:rsidRPr="00153591" w:rsidRDefault="00C73E81" w:rsidP="00D836E2">
            <w:pPr>
              <w:shd w:val="clear" w:color="auto" w:fill="FFFFFF"/>
              <w:spacing w:after="0" w:line="240" w:lineRule="auto"/>
              <w:rPr>
                <w:rFonts w:ascii="Times New Roman" w:hAnsi="Times New Roman" w:cs="Times New Roman"/>
                <w:i/>
              </w:rPr>
            </w:pPr>
            <w:r w:rsidRPr="00153591">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56FB6E58" w14:textId="77777777" w:rsidR="00C73E81" w:rsidRPr="00153591" w:rsidRDefault="00C73E81" w:rsidP="00D836E2">
            <w:pPr>
              <w:shd w:val="clear" w:color="auto" w:fill="FFFFFF"/>
              <w:spacing w:after="0" w:line="240" w:lineRule="auto"/>
              <w:rPr>
                <w:rFonts w:ascii="Times New Roman" w:eastAsia="Times New Roman" w:hAnsi="Times New Roman" w:cs="Times New Roman"/>
                <w:color w:val="000000"/>
              </w:rPr>
            </w:pPr>
            <w:r w:rsidRPr="00153591">
              <w:rPr>
                <w:rStyle w:val="af2"/>
                <w:rFonts w:ascii="Times New Roman" w:hAnsi="Times New Roman" w:cs="Times New Roman"/>
                <w:color w:val="000000"/>
                <w:shd w:val="clear" w:color="auto" w:fill="FFFFFF"/>
              </w:rPr>
              <w:t xml:space="preserve"> </w:t>
            </w:r>
            <w:r w:rsidRPr="00153591">
              <w:rPr>
                <w:rFonts w:ascii="Times New Roman" w:eastAsia="Times New Roman" w:hAnsi="Times New Roman" w:cs="Times New Roman"/>
                <w:color w:val="000000"/>
                <w:shd w:val="clear" w:color="auto" w:fill="FFFFFF"/>
              </w:rPr>
              <w:t>Если хочешь прогуляться,</w:t>
            </w:r>
          </w:p>
          <w:p w14:paraId="06C4FAA4" w14:textId="77777777" w:rsidR="00C73E81" w:rsidRPr="00153591" w:rsidRDefault="00C73E81" w:rsidP="00D836E2">
            <w:pPr>
              <w:shd w:val="clear" w:color="auto" w:fill="FFFFFF"/>
              <w:spacing w:after="0" w:line="240" w:lineRule="auto"/>
              <w:rPr>
                <w:rFonts w:ascii="Times New Roman" w:eastAsia="Times New Roman" w:hAnsi="Times New Roman" w:cs="Times New Roman"/>
                <w:color w:val="000000"/>
              </w:rPr>
            </w:pPr>
            <w:r w:rsidRPr="00153591">
              <w:rPr>
                <w:rFonts w:ascii="Times New Roman" w:eastAsia="Times New Roman" w:hAnsi="Times New Roman" w:cs="Times New Roman"/>
                <w:color w:val="000000"/>
              </w:rPr>
              <w:t>Надо быстро одеваться.</w:t>
            </w:r>
          </w:p>
          <w:p w14:paraId="4DD022CB" w14:textId="77777777" w:rsidR="00C73E81" w:rsidRPr="00153591" w:rsidRDefault="00C73E81" w:rsidP="00D836E2">
            <w:pPr>
              <w:shd w:val="clear" w:color="auto" w:fill="FFFFFF"/>
              <w:spacing w:after="0" w:line="240" w:lineRule="auto"/>
              <w:rPr>
                <w:rFonts w:ascii="Times New Roman" w:eastAsia="Times New Roman" w:hAnsi="Times New Roman" w:cs="Times New Roman"/>
                <w:color w:val="000000"/>
              </w:rPr>
            </w:pPr>
            <w:r w:rsidRPr="00153591">
              <w:rPr>
                <w:rFonts w:ascii="Times New Roman" w:eastAsia="Times New Roman" w:hAnsi="Times New Roman" w:cs="Times New Roman"/>
                <w:color w:val="000000"/>
              </w:rPr>
              <w:t>Дверку шкафа открывайте,</w:t>
            </w:r>
          </w:p>
          <w:p w14:paraId="44D3AEF2" w14:textId="51E7886D" w:rsidR="00C73E81" w:rsidRPr="00153591" w:rsidRDefault="00C73E81" w:rsidP="00D836E2">
            <w:pPr>
              <w:spacing w:after="0" w:line="240" w:lineRule="auto"/>
              <w:rPr>
                <w:rFonts w:ascii="Times New Roman" w:hAnsi="Times New Roman" w:cs="Times New Roman"/>
                <w:lang w:val="kk-KZ"/>
              </w:rPr>
            </w:pPr>
            <w:r w:rsidRPr="00153591">
              <w:rPr>
                <w:rFonts w:ascii="Times New Roman" w:eastAsia="Times New Roman" w:hAnsi="Times New Roman" w:cs="Times New Roman"/>
                <w:color w:val="000000"/>
              </w:rPr>
              <w:t>По порядку одевайте.</w:t>
            </w:r>
            <w:r w:rsidRPr="00153591">
              <w:rPr>
                <w:rFonts w:ascii="Times New Roman" w:hAnsi="Times New Roman" w:cs="Times New Roman"/>
                <w:lang w:val="kk-KZ"/>
              </w:rPr>
              <w:t xml:space="preserve"> (</w:t>
            </w:r>
            <w:r w:rsidRPr="00153591">
              <w:rPr>
                <w:rFonts w:ascii="Times New Roman" w:hAnsi="Times New Roman" w:cs="Times New Roman"/>
                <w:b/>
                <w:i/>
                <w:lang w:val="kk-KZ"/>
              </w:rPr>
              <w:t>коммуникативная деятельность</w:t>
            </w:r>
            <w:r w:rsidRPr="00153591">
              <w:rPr>
                <w:rFonts w:ascii="Times New Roman" w:hAnsi="Times New Roman" w:cs="Times New Roman"/>
                <w:lang w:val="kk-KZ"/>
              </w:rPr>
              <w:t>)</w:t>
            </w:r>
            <w:r w:rsidRPr="00153591">
              <w:rPr>
                <w:rFonts w:ascii="Times New Roman" w:hAnsi="Times New Roman" w:cs="Times New Roman"/>
                <w:shd w:val="clear" w:color="auto" w:fill="FFFFFF"/>
                <w:lang w:val="kk-KZ"/>
              </w:rPr>
              <w:t xml:space="preserve"> ***</w:t>
            </w:r>
            <w:r w:rsidRPr="00153591">
              <w:rPr>
                <w:rFonts w:ascii="Times New Roman" w:hAnsi="Times New Roman" w:cs="Times New Roman"/>
                <w:bCs/>
                <w:lang w:val="kk-KZ"/>
              </w:rPr>
              <w:t>Шалбар, көйлек, жейде</w:t>
            </w:r>
          </w:p>
        </w:tc>
      </w:tr>
      <w:tr w:rsidR="00C73E81" w:rsidRPr="00153591" w14:paraId="1F341A5A" w14:textId="77777777" w:rsidTr="00110979">
        <w:trPr>
          <w:trHeight w:val="277"/>
        </w:trPr>
        <w:tc>
          <w:tcPr>
            <w:tcW w:w="2495" w:type="dxa"/>
            <w:vMerge/>
            <w:tcBorders>
              <w:right w:val="single" w:sz="4" w:space="0" w:color="auto"/>
            </w:tcBorders>
            <w:vAlign w:val="center"/>
          </w:tcPr>
          <w:p w14:paraId="6A1B633B" w14:textId="77777777" w:rsidR="00C73E81" w:rsidRPr="00153591" w:rsidRDefault="00C73E81" w:rsidP="00D836E2">
            <w:pPr>
              <w:spacing w:after="0" w:line="240" w:lineRule="auto"/>
              <w:contextualSpacing/>
              <w:rPr>
                <w:rFonts w:ascii="Times New Roman" w:hAnsi="Times New Roman" w:cs="Times New Roman"/>
                <w:b/>
                <w:bCs/>
                <w:lang w:val="kk-KZ"/>
              </w:rPr>
            </w:pPr>
          </w:p>
        </w:tc>
        <w:tc>
          <w:tcPr>
            <w:tcW w:w="2371" w:type="dxa"/>
            <w:tcBorders>
              <w:top w:val="single" w:sz="4" w:space="0" w:color="auto"/>
              <w:left w:val="single" w:sz="4" w:space="0" w:color="auto"/>
              <w:bottom w:val="single" w:sz="4" w:space="0" w:color="auto"/>
              <w:right w:val="single" w:sz="4" w:space="0" w:color="auto"/>
            </w:tcBorders>
            <w:vAlign w:val="center"/>
          </w:tcPr>
          <w:p w14:paraId="1F32EDF0" w14:textId="77777777" w:rsidR="00C73E81" w:rsidRDefault="00C73E81" w:rsidP="00D836E2">
            <w:pPr>
              <w:shd w:val="clear" w:color="auto" w:fill="FFFFFF"/>
              <w:spacing w:after="0" w:line="240" w:lineRule="auto"/>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1EF2CF18" w14:textId="77777777" w:rsidR="00E54ABB" w:rsidRPr="00F10887" w:rsidRDefault="00C73E81" w:rsidP="00E54ABB">
            <w:pPr>
              <w:spacing w:after="0" w:line="240" w:lineRule="auto"/>
              <w:rPr>
                <w:rFonts w:ascii="Times New Roman" w:eastAsia="Times New Roman" w:hAnsi="Times New Roman" w:cs="Times New Roman"/>
                <w:sz w:val="20"/>
                <w:szCs w:val="24"/>
                <w:lang w:eastAsia="ru-RU"/>
              </w:rPr>
            </w:pPr>
            <w:r>
              <w:rPr>
                <w:rFonts w:ascii="Times New Roman" w:hAnsi="Times New Roman" w:cs="Times New Roman"/>
                <w:b/>
              </w:rPr>
              <w:t xml:space="preserve">Прогулочная карточка </w:t>
            </w:r>
            <w:r w:rsidR="00E54ABB" w:rsidRPr="00F10887">
              <w:rPr>
                <w:rFonts w:ascii="Times New Roman" w:eastAsia="Times New Roman" w:hAnsi="Times New Roman" w:cs="Times New Roman"/>
                <w:b/>
                <w:sz w:val="20"/>
                <w:szCs w:val="24"/>
                <w:u w:val="single"/>
                <w:lang w:eastAsia="ru-RU"/>
              </w:rPr>
              <w:t>Наблюдение за состоянием погоды</w:t>
            </w:r>
            <w:r w:rsidR="00E54ABB" w:rsidRPr="00F10887">
              <w:rPr>
                <w:rFonts w:ascii="Times New Roman" w:eastAsia="Times New Roman" w:hAnsi="Times New Roman" w:cs="Times New Roman"/>
                <w:sz w:val="20"/>
                <w:szCs w:val="24"/>
                <w:lang w:eastAsia="ru-RU"/>
              </w:rPr>
              <w:t xml:space="preserve">: учить определять время года по характерным признакам. </w:t>
            </w:r>
          </w:p>
          <w:p w14:paraId="63FF92F9" w14:textId="77777777" w:rsidR="00E54ABB" w:rsidRPr="00F10887" w:rsidRDefault="00E54ABB" w:rsidP="00E54ABB">
            <w:pPr>
              <w:spacing w:after="0" w:line="240" w:lineRule="auto"/>
              <w:rPr>
                <w:rFonts w:ascii="Times New Roman" w:eastAsia="Times New Roman" w:hAnsi="Times New Roman" w:cs="Times New Roman"/>
                <w:sz w:val="20"/>
                <w:szCs w:val="24"/>
                <w:lang w:eastAsia="ru-RU"/>
              </w:rPr>
            </w:pPr>
            <w:r w:rsidRPr="00F10887">
              <w:rPr>
                <w:rFonts w:ascii="Times New Roman" w:eastAsia="Times New Roman" w:hAnsi="Times New Roman" w:cs="Times New Roman"/>
                <w:b/>
                <w:sz w:val="20"/>
                <w:szCs w:val="24"/>
                <w:u w:val="single"/>
                <w:lang w:eastAsia="ru-RU"/>
              </w:rPr>
              <w:t>Труд:</w:t>
            </w:r>
            <w:r w:rsidRPr="00F10887">
              <w:rPr>
                <w:rFonts w:ascii="Times New Roman" w:eastAsia="Times New Roman" w:hAnsi="Times New Roman" w:cs="Times New Roman"/>
                <w:sz w:val="20"/>
                <w:szCs w:val="24"/>
                <w:lang w:eastAsia="ru-RU"/>
              </w:rPr>
              <w:t xml:space="preserve"> поливание песка для игры: приучать соблюдать чистоту и порядок на участке, побуждать оказывать помощь взрослым; закреплять </w:t>
            </w:r>
            <w:r w:rsidRPr="00F10887">
              <w:rPr>
                <w:rFonts w:ascii="Times New Roman" w:eastAsia="Times New Roman" w:hAnsi="Times New Roman" w:cs="Times New Roman"/>
                <w:sz w:val="20"/>
                <w:szCs w:val="24"/>
                <w:lang w:eastAsia="ru-RU"/>
              </w:rPr>
              <w:lastRenderedPageBreak/>
              <w:t>знания, что сухой песок рассыпается, а если его полить, то становится влажным и из него можно лепить пи</w:t>
            </w:r>
          </w:p>
          <w:p w14:paraId="5EB650B1" w14:textId="77777777" w:rsidR="00E54ABB" w:rsidRPr="00F10887" w:rsidRDefault="00E54ABB" w:rsidP="00E54ABB">
            <w:pPr>
              <w:spacing w:after="0" w:line="240" w:lineRule="auto"/>
              <w:rPr>
                <w:rFonts w:ascii="Times New Roman" w:eastAsia="Times New Roman" w:hAnsi="Times New Roman" w:cs="Times New Roman"/>
                <w:sz w:val="20"/>
                <w:szCs w:val="24"/>
                <w:lang w:eastAsia="ru-RU"/>
              </w:rPr>
            </w:pPr>
            <w:r w:rsidRPr="00F10887">
              <w:rPr>
                <w:rFonts w:ascii="Times New Roman" w:eastAsia="Times New Roman" w:hAnsi="Times New Roman" w:cs="Times New Roman"/>
                <w:sz w:val="20"/>
                <w:szCs w:val="24"/>
                <w:lang w:eastAsia="ru-RU"/>
              </w:rPr>
              <w:t>рожки для кукол.</w:t>
            </w:r>
          </w:p>
          <w:p w14:paraId="13428845" w14:textId="77777777" w:rsidR="00E54ABB" w:rsidRPr="00F10887" w:rsidRDefault="00E54ABB" w:rsidP="00E54ABB">
            <w:pPr>
              <w:spacing w:after="0" w:line="240" w:lineRule="auto"/>
              <w:rPr>
                <w:rFonts w:ascii="Times New Roman" w:eastAsia="Times New Roman" w:hAnsi="Times New Roman" w:cs="Times New Roman"/>
                <w:b/>
                <w:sz w:val="20"/>
                <w:szCs w:val="24"/>
                <w:u w:val="single"/>
                <w:lang w:eastAsia="ru-RU"/>
              </w:rPr>
            </w:pPr>
            <w:proofErr w:type="gramStart"/>
            <w:r w:rsidRPr="00F10887">
              <w:rPr>
                <w:rFonts w:ascii="Times New Roman" w:eastAsia="Times New Roman" w:hAnsi="Times New Roman" w:cs="Times New Roman"/>
                <w:b/>
                <w:sz w:val="20"/>
                <w:szCs w:val="24"/>
                <w:u w:val="single"/>
                <w:lang w:eastAsia="ru-RU"/>
              </w:rPr>
              <w:t>Подвижная  игра</w:t>
            </w:r>
            <w:proofErr w:type="gramEnd"/>
            <w:r w:rsidRPr="00F10887">
              <w:rPr>
                <w:rFonts w:ascii="Times New Roman" w:eastAsia="Times New Roman" w:hAnsi="Times New Roman" w:cs="Times New Roman"/>
                <w:b/>
                <w:sz w:val="20"/>
                <w:szCs w:val="24"/>
                <w:u w:val="single"/>
                <w:lang w:eastAsia="ru-RU"/>
              </w:rPr>
              <w:t xml:space="preserve">: </w:t>
            </w:r>
            <w:r w:rsidRPr="00F10887">
              <w:rPr>
                <w:rFonts w:ascii="Times New Roman" w:eastAsia="Times New Roman" w:hAnsi="Times New Roman" w:cs="Times New Roman"/>
                <w:sz w:val="20"/>
                <w:szCs w:val="24"/>
                <w:lang w:eastAsia="ru-RU"/>
              </w:rPr>
              <w:t>«Воробушки и автомобиль» - учить детей быстро бегать по сигналу, но не наталкиваться друг на друга, начинать движение и менять его по сигналу воспитателя, находить свое место.</w:t>
            </w:r>
          </w:p>
          <w:p w14:paraId="7A727D1B" w14:textId="77777777" w:rsidR="00E54ABB" w:rsidRPr="00F10887" w:rsidRDefault="00E54ABB" w:rsidP="00E54ABB">
            <w:pPr>
              <w:spacing w:after="0" w:line="240" w:lineRule="auto"/>
              <w:rPr>
                <w:rFonts w:ascii="Times New Roman" w:eastAsia="Times New Roman" w:hAnsi="Times New Roman" w:cs="Times New Roman"/>
                <w:sz w:val="20"/>
                <w:szCs w:val="24"/>
                <w:lang w:eastAsia="ru-RU"/>
              </w:rPr>
            </w:pPr>
            <w:r w:rsidRPr="00F10887">
              <w:rPr>
                <w:rFonts w:ascii="Times New Roman" w:eastAsia="Times New Roman" w:hAnsi="Times New Roman" w:cs="Times New Roman"/>
                <w:b/>
                <w:sz w:val="20"/>
                <w:szCs w:val="24"/>
                <w:u w:val="single"/>
                <w:lang w:eastAsia="ru-RU"/>
              </w:rPr>
              <w:t>Самостоятельная деятельность детей</w:t>
            </w:r>
            <w:r w:rsidRPr="00F10887">
              <w:rPr>
                <w:rFonts w:ascii="Times New Roman" w:eastAsia="Times New Roman" w:hAnsi="Times New Roman" w:cs="Times New Roman"/>
                <w:sz w:val="20"/>
                <w:szCs w:val="24"/>
                <w:lang w:eastAsia="ru-RU"/>
              </w:rPr>
              <w:t xml:space="preserve">: обучение умению правильно </w:t>
            </w:r>
          </w:p>
          <w:p w14:paraId="15365DF0" w14:textId="77777777" w:rsidR="00E54ABB" w:rsidRPr="00F10887" w:rsidRDefault="00E54ABB" w:rsidP="00E54ABB">
            <w:pPr>
              <w:spacing w:after="0" w:line="240" w:lineRule="auto"/>
              <w:rPr>
                <w:rFonts w:ascii="Times New Roman" w:eastAsia="Times New Roman" w:hAnsi="Times New Roman" w:cs="Times New Roman"/>
                <w:sz w:val="20"/>
                <w:szCs w:val="24"/>
                <w:lang w:eastAsia="ru-RU"/>
              </w:rPr>
            </w:pPr>
            <w:r w:rsidRPr="00F10887">
              <w:rPr>
                <w:rFonts w:ascii="Times New Roman" w:eastAsia="Times New Roman" w:hAnsi="Times New Roman" w:cs="Times New Roman"/>
                <w:sz w:val="20"/>
                <w:szCs w:val="24"/>
                <w:lang w:eastAsia="ru-RU"/>
              </w:rPr>
              <w:t>пользоваться совочком и формочкой.</w:t>
            </w:r>
          </w:p>
          <w:p w14:paraId="61BE6DAB" w14:textId="77777777" w:rsidR="00E54ABB" w:rsidRPr="00E54ABB" w:rsidRDefault="00E54ABB" w:rsidP="00E54ABB">
            <w:pPr>
              <w:pStyle w:val="ae"/>
              <w:shd w:val="clear" w:color="auto" w:fill="FFFFFF"/>
              <w:spacing w:before="0" w:beforeAutospacing="0" w:after="0" w:afterAutospacing="0"/>
              <w:rPr>
                <w:sz w:val="20"/>
                <w:lang w:val="ru-RU"/>
              </w:rPr>
            </w:pPr>
            <w:r w:rsidRPr="00E54ABB">
              <w:rPr>
                <w:b/>
                <w:bCs/>
                <w:sz w:val="20"/>
                <w:u w:val="single"/>
                <w:lang w:val="ru-RU"/>
              </w:rPr>
              <w:t>Индивидуальная</w:t>
            </w:r>
            <w:r w:rsidRPr="00E54ABB">
              <w:rPr>
                <w:b/>
                <w:bCs/>
                <w:sz w:val="20"/>
                <w:lang w:val="ru-RU"/>
              </w:rPr>
              <w:t xml:space="preserve"> </w:t>
            </w:r>
            <w:r w:rsidRPr="00E54ABB">
              <w:rPr>
                <w:b/>
                <w:bCs/>
                <w:sz w:val="20"/>
                <w:u w:val="single"/>
                <w:lang w:val="ru-RU"/>
              </w:rPr>
              <w:t>работа</w:t>
            </w:r>
            <w:r w:rsidRPr="00E54ABB">
              <w:rPr>
                <w:sz w:val="20"/>
                <w:lang w:val="ru-RU"/>
              </w:rPr>
              <w:t xml:space="preserve">: «Кто дальше бросит?» - </w:t>
            </w:r>
            <w:r w:rsidRPr="00E54ABB">
              <w:rPr>
                <w:color w:val="000000"/>
                <w:sz w:val="20"/>
                <w:lang w:val="ru-RU"/>
              </w:rPr>
              <w:t>развивать координацию движений, умение придавать силу броску.</w:t>
            </w:r>
          </w:p>
          <w:p w14:paraId="61821CC6" w14:textId="77777777" w:rsidR="00E54ABB" w:rsidRPr="00F10887" w:rsidRDefault="00E54ABB" w:rsidP="00E54ABB">
            <w:pPr>
              <w:spacing w:after="0" w:line="240" w:lineRule="auto"/>
              <w:rPr>
                <w:rFonts w:ascii="Times New Roman" w:eastAsia="Times New Roman" w:hAnsi="Times New Roman" w:cs="Times New Roman"/>
                <w:sz w:val="20"/>
                <w:szCs w:val="24"/>
                <w:lang w:eastAsia="ru-RU"/>
              </w:rPr>
            </w:pPr>
            <w:r w:rsidRPr="00F10887">
              <w:rPr>
                <w:rFonts w:ascii="Times New Roman" w:eastAsia="Times New Roman" w:hAnsi="Times New Roman" w:cs="Times New Roman"/>
                <w:b/>
                <w:sz w:val="20"/>
                <w:szCs w:val="24"/>
                <w:u w:val="single"/>
                <w:lang w:eastAsia="ru-RU"/>
              </w:rPr>
              <w:t>Дидактическая игра</w:t>
            </w:r>
            <w:r w:rsidRPr="00F10887">
              <w:rPr>
                <w:rFonts w:ascii="Times New Roman" w:eastAsia="Times New Roman" w:hAnsi="Times New Roman" w:cs="Times New Roman"/>
                <w:sz w:val="20"/>
                <w:szCs w:val="24"/>
                <w:lang w:eastAsia="ru-RU"/>
              </w:rPr>
              <w:t>: «Найди дерево» -закрепить названия деревьев;</w:t>
            </w:r>
          </w:p>
          <w:p w14:paraId="5796C819" w14:textId="77777777" w:rsidR="00E54ABB" w:rsidRPr="00F10887" w:rsidRDefault="00E54ABB" w:rsidP="00E54ABB">
            <w:pPr>
              <w:spacing w:after="0" w:line="240" w:lineRule="auto"/>
              <w:rPr>
                <w:rFonts w:ascii="Times New Roman" w:eastAsia="Times New Roman" w:hAnsi="Times New Roman" w:cs="Times New Roman"/>
                <w:sz w:val="20"/>
                <w:szCs w:val="24"/>
                <w:lang w:eastAsia="ru-RU"/>
              </w:rPr>
            </w:pPr>
            <w:r w:rsidRPr="00F10887">
              <w:rPr>
                <w:rFonts w:ascii="Times New Roman" w:eastAsia="Times New Roman" w:hAnsi="Times New Roman" w:cs="Times New Roman"/>
                <w:b/>
                <w:sz w:val="20"/>
                <w:szCs w:val="24"/>
                <w:u w:val="single"/>
                <w:lang w:eastAsia="ru-RU"/>
              </w:rPr>
              <w:t>Художественное слово</w:t>
            </w:r>
            <w:r w:rsidRPr="00F10887">
              <w:rPr>
                <w:rFonts w:ascii="Times New Roman" w:eastAsia="Times New Roman" w:hAnsi="Times New Roman" w:cs="Times New Roman"/>
                <w:sz w:val="20"/>
                <w:szCs w:val="24"/>
                <w:lang w:eastAsia="ru-RU"/>
              </w:rPr>
              <w:t xml:space="preserve"> – разучивание стихотворения </w:t>
            </w:r>
          </w:p>
          <w:p w14:paraId="4E873DB3" w14:textId="77777777" w:rsidR="00E54ABB" w:rsidRPr="00F10887" w:rsidRDefault="00E54ABB" w:rsidP="00E54ABB">
            <w:pPr>
              <w:spacing w:after="0" w:line="240" w:lineRule="auto"/>
              <w:rPr>
                <w:rFonts w:ascii="Times New Roman" w:eastAsia="Times New Roman" w:hAnsi="Times New Roman" w:cs="Times New Roman"/>
                <w:sz w:val="20"/>
                <w:szCs w:val="24"/>
                <w:lang w:eastAsia="ru-RU"/>
              </w:rPr>
            </w:pPr>
            <w:r w:rsidRPr="00F10887">
              <w:rPr>
                <w:rFonts w:ascii="Times New Roman" w:hAnsi="Times New Roman" w:cs="Times New Roman"/>
                <w:sz w:val="20"/>
                <w:szCs w:val="24"/>
              </w:rPr>
              <w:t>«Осень – Художница».</w:t>
            </w:r>
            <w:r w:rsidRPr="00F10887">
              <w:rPr>
                <w:rFonts w:ascii="Times New Roman" w:hAnsi="Times New Roman" w:cs="Times New Roman"/>
                <w:sz w:val="20"/>
                <w:szCs w:val="24"/>
              </w:rPr>
              <w:br/>
              <w:t>Повязала Осень пестрый фартук</w:t>
            </w:r>
            <w:r w:rsidRPr="00F10887">
              <w:rPr>
                <w:rFonts w:ascii="Times New Roman" w:hAnsi="Times New Roman" w:cs="Times New Roman"/>
                <w:sz w:val="20"/>
                <w:szCs w:val="24"/>
              </w:rPr>
              <w:br/>
              <w:t>И ведерки с красками взяла.</w:t>
            </w:r>
            <w:r w:rsidRPr="00F10887">
              <w:rPr>
                <w:rFonts w:ascii="Times New Roman" w:hAnsi="Times New Roman" w:cs="Times New Roman"/>
                <w:sz w:val="20"/>
                <w:szCs w:val="24"/>
              </w:rPr>
              <w:br/>
              <w:t>Ранним утром, проходя по парку,</w:t>
            </w:r>
            <w:r w:rsidRPr="00F10887">
              <w:rPr>
                <w:rFonts w:ascii="Times New Roman" w:hAnsi="Times New Roman" w:cs="Times New Roman"/>
                <w:sz w:val="20"/>
                <w:szCs w:val="24"/>
              </w:rPr>
              <w:br/>
              <w:t>Листья позолотой обвела.</w:t>
            </w:r>
          </w:p>
          <w:p w14:paraId="584AA91A" w14:textId="49280273" w:rsidR="00C73E81" w:rsidRPr="00670E28" w:rsidRDefault="00C73E81" w:rsidP="0041583E">
            <w:pPr>
              <w:shd w:val="clear" w:color="auto" w:fill="FFFFFF"/>
              <w:spacing w:after="0" w:line="240" w:lineRule="auto"/>
              <w:rPr>
                <w:rFonts w:ascii="Times New Roman" w:hAnsi="Times New Roman" w:cs="Times New Roman"/>
                <w:b/>
              </w:rPr>
            </w:pPr>
          </w:p>
        </w:tc>
        <w:tc>
          <w:tcPr>
            <w:tcW w:w="2647" w:type="dxa"/>
            <w:gridSpan w:val="2"/>
            <w:tcBorders>
              <w:top w:val="single" w:sz="4" w:space="0" w:color="auto"/>
              <w:left w:val="single" w:sz="4" w:space="0" w:color="auto"/>
              <w:bottom w:val="single" w:sz="4" w:space="0" w:color="auto"/>
              <w:right w:val="single" w:sz="4" w:space="0" w:color="auto"/>
            </w:tcBorders>
          </w:tcPr>
          <w:p w14:paraId="1192D83A" w14:textId="77777777" w:rsidR="00C73E81" w:rsidRDefault="00C73E81" w:rsidP="00D836E2">
            <w:pPr>
              <w:shd w:val="clear" w:color="auto" w:fill="FFFFFF"/>
              <w:spacing w:after="0" w:line="240" w:lineRule="auto"/>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4C108A44" w14:textId="77777777" w:rsidR="00E54ABB" w:rsidRPr="00F10887" w:rsidRDefault="00C73E81" w:rsidP="00E54ABB">
            <w:pPr>
              <w:shd w:val="clear" w:color="auto" w:fill="FFFFFF"/>
              <w:spacing w:after="0" w:line="240" w:lineRule="auto"/>
              <w:rPr>
                <w:rFonts w:ascii="Times New Roman" w:eastAsia="Times New Roman" w:hAnsi="Times New Roman" w:cs="Times New Roman"/>
                <w:b/>
                <w:bCs/>
                <w:i/>
                <w:iCs/>
                <w:spacing w:val="-9"/>
                <w:sz w:val="20"/>
                <w:szCs w:val="24"/>
                <w:lang w:eastAsia="ru-RU"/>
              </w:rPr>
            </w:pPr>
            <w:r>
              <w:rPr>
                <w:rFonts w:ascii="Times New Roman" w:hAnsi="Times New Roman" w:cs="Times New Roman"/>
                <w:b/>
              </w:rPr>
              <w:t xml:space="preserve">Прогулочная карточка </w:t>
            </w:r>
            <w:r w:rsidR="00E54ABB" w:rsidRPr="00F10887">
              <w:rPr>
                <w:rFonts w:ascii="Times New Roman" w:eastAsia="Times New Roman" w:hAnsi="Times New Roman" w:cs="Times New Roman"/>
                <w:b/>
                <w:bCs/>
                <w:spacing w:val="-7"/>
                <w:sz w:val="20"/>
                <w:szCs w:val="24"/>
                <w:lang w:eastAsia="ru-RU"/>
              </w:rPr>
              <w:t>Наблюдение за березой</w:t>
            </w:r>
            <w:r w:rsidR="00E54ABB" w:rsidRPr="00F10887">
              <w:rPr>
                <w:rFonts w:ascii="Times New Roman" w:eastAsia="Times New Roman" w:hAnsi="Times New Roman" w:cs="Times New Roman"/>
                <w:sz w:val="20"/>
                <w:szCs w:val="24"/>
                <w:lang w:eastAsia="ru-RU"/>
              </w:rPr>
              <w:t xml:space="preserve"> </w:t>
            </w:r>
          </w:p>
          <w:p w14:paraId="3195383B" w14:textId="77777777" w:rsidR="00E54ABB" w:rsidRPr="00F10887" w:rsidRDefault="00E54ABB" w:rsidP="00E54ABB">
            <w:pPr>
              <w:shd w:val="clear" w:color="auto" w:fill="FFFFFF"/>
              <w:spacing w:after="0" w:line="240" w:lineRule="auto"/>
              <w:rPr>
                <w:rFonts w:ascii="Times New Roman" w:eastAsia="Times New Roman" w:hAnsi="Times New Roman" w:cs="Times New Roman"/>
                <w:sz w:val="20"/>
                <w:szCs w:val="24"/>
                <w:lang w:eastAsia="ru-RU"/>
              </w:rPr>
            </w:pPr>
            <w:r w:rsidRPr="00F10887">
              <w:rPr>
                <w:rFonts w:ascii="Times New Roman" w:eastAsia="Times New Roman" w:hAnsi="Times New Roman" w:cs="Times New Roman"/>
                <w:b/>
                <w:bCs/>
                <w:iCs/>
                <w:spacing w:val="-9"/>
                <w:sz w:val="20"/>
                <w:szCs w:val="24"/>
                <w:lang w:eastAsia="ru-RU"/>
              </w:rPr>
              <w:t xml:space="preserve">Цель: </w:t>
            </w:r>
            <w:r w:rsidRPr="00F10887">
              <w:rPr>
                <w:rFonts w:ascii="Times New Roman" w:eastAsia="Times New Roman" w:hAnsi="Times New Roman" w:cs="Times New Roman"/>
                <w:spacing w:val="1"/>
                <w:sz w:val="20"/>
                <w:szCs w:val="24"/>
                <w:lang w:eastAsia="ru-RU"/>
              </w:rPr>
              <w:t>продолжать знакомить с березой, выделяя характерные при</w:t>
            </w:r>
            <w:r w:rsidRPr="00F10887">
              <w:rPr>
                <w:rFonts w:ascii="Times New Roman" w:eastAsia="Times New Roman" w:hAnsi="Times New Roman" w:cs="Times New Roman"/>
                <w:spacing w:val="1"/>
                <w:sz w:val="20"/>
                <w:szCs w:val="24"/>
                <w:lang w:eastAsia="ru-RU"/>
              </w:rPr>
              <w:softHyphen/>
            </w:r>
            <w:r w:rsidRPr="00F10887">
              <w:rPr>
                <w:rFonts w:ascii="Times New Roman" w:eastAsia="Times New Roman" w:hAnsi="Times New Roman" w:cs="Times New Roman"/>
                <w:sz w:val="20"/>
                <w:szCs w:val="24"/>
                <w:lang w:eastAsia="ru-RU"/>
              </w:rPr>
              <w:t xml:space="preserve">знаки и изменения, связанные с временем года; </w:t>
            </w:r>
            <w:r w:rsidRPr="00F10887">
              <w:rPr>
                <w:rFonts w:ascii="Times New Roman" w:eastAsia="Times New Roman" w:hAnsi="Times New Roman" w:cs="Times New Roman"/>
                <w:spacing w:val="-5"/>
                <w:sz w:val="20"/>
                <w:szCs w:val="24"/>
                <w:lang w:eastAsia="ru-RU"/>
              </w:rPr>
              <w:t xml:space="preserve">воспитывать бережное отношение к дереву как живому </w:t>
            </w:r>
            <w:proofErr w:type="gramStart"/>
            <w:r w:rsidRPr="00F10887">
              <w:rPr>
                <w:rFonts w:ascii="Times New Roman" w:eastAsia="Times New Roman" w:hAnsi="Times New Roman" w:cs="Times New Roman"/>
                <w:spacing w:val="-5"/>
                <w:sz w:val="20"/>
                <w:szCs w:val="24"/>
                <w:lang w:eastAsia="ru-RU"/>
              </w:rPr>
              <w:t>объекту </w:t>
            </w:r>
            <w:r w:rsidRPr="00F10887">
              <w:rPr>
                <w:rFonts w:ascii="Times New Roman" w:eastAsia="Times New Roman" w:hAnsi="Times New Roman" w:cs="Times New Roman"/>
                <w:sz w:val="20"/>
                <w:szCs w:val="24"/>
                <w:lang w:eastAsia="ru-RU"/>
              </w:rPr>
              <w:t xml:space="preserve"> </w:t>
            </w:r>
            <w:r w:rsidRPr="00F10887">
              <w:rPr>
                <w:rFonts w:ascii="Times New Roman" w:eastAsia="Times New Roman" w:hAnsi="Times New Roman" w:cs="Times New Roman"/>
                <w:spacing w:val="-6"/>
                <w:sz w:val="20"/>
                <w:szCs w:val="24"/>
                <w:lang w:eastAsia="ru-RU"/>
              </w:rPr>
              <w:t>природы</w:t>
            </w:r>
            <w:proofErr w:type="gramEnd"/>
            <w:r w:rsidRPr="00F10887">
              <w:rPr>
                <w:rFonts w:ascii="Times New Roman" w:eastAsia="Times New Roman" w:hAnsi="Times New Roman" w:cs="Times New Roman"/>
                <w:spacing w:val="-6"/>
                <w:sz w:val="20"/>
                <w:szCs w:val="24"/>
                <w:lang w:eastAsia="ru-RU"/>
              </w:rPr>
              <w:t>.</w:t>
            </w:r>
            <w:r w:rsidRPr="00F10887">
              <w:rPr>
                <w:rFonts w:ascii="Times New Roman" w:eastAsia="Times New Roman" w:hAnsi="Times New Roman" w:cs="Times New Roman"/>
                <w:sz w:val="20"/>
                <w:szCs w:val="24"/>
                <w:lang w:eastAsia="ru-RU"/>
              </w:rPr>
              <w:t xml:space="preserve"> </w:t>
            </w:r>
          </w:p>
          <w:p w14:paraId="449B0DFE" w14:textId="77777777" w:rsidR="00E54ABB" w:rsidRPr="00F10887" w:rsidRDefault="00E54ABB" w:rsidP="00E54ABB">
            <w:pPr>
              <w:shd w:val="clear" w:color="auto" w:fill="FFFFFF"/>
              <w:spacing w:after="0" w:line="240" w:lineRule="auto"/>
              <w:rPr>
                <w:rFonts w:ascii="Times New Roman" w:eastAsia="Times New Roman" w:hAnsi="Times New Roman" w:cs="Times New Roman"/>
                <w:spacing w:val="-5"/>
                <w:sz w:val="20"/>
                <w:szCs w:val="24"/>
                <w:lang w:eastAsia="ru-RU"/>
              </w:rPr>
            </w:pPr>
            <w:r w:rsidRPr="00F10887">
              <w:rPr>
                <w:rFonts w:ascii="Times New Roman" w:eastAsia="Times New Roman" w:hAnsi="Times New Roman" w:cs="Times New Roman"/>
                <w:b/>
                <w:bCs/>
                <w:spacing w:val="-12"/>
                <w:sz w:val="20"/>
                <w:szCs w:val="24"/>
                <w:lang w:eastAsia="ru-RU"/>
              </w:rPr>
              <w:t>Труд:</w:t>
            </w:r>
            <w:r w:rsidRPr="00F10887">
              <w:rPr>
                <w:rFonts w:ascii="Times New Roman" w:eastAsia="Times New Roman" w:hAnsi="Times New Roman" w:cs="Times New Roman"/>
                <w:sz w:val="20"/>
                <w:szCs w:val="24"/>
                <w:lang w:eastAsia="ru-RU"/>
              </w:rPr>
              <w:t xml:space="preserve"> </w:t>
            </w:r>
            <w:r w:rsidRPr="00F10887">
              <w:rPr>
                <w:rFonts w:ascii="Times New Roman" w:eastAsia="Times New Roman" w:hAnsi="Times New Roman" w:cs="Times New Roman"/>
                <w:spacing w:val="-5"/>
                <w:sz w:val="20"/>
                <w:szCs w:val="24"/>
                <w:lang w:eastAsia="ru-RU"/>
              </w:rPr>
              <w:t xml:space="preserve">Уборка территории </w:t>
            </w:r>
          </w:p>
          <w:p w14:paraId="0B74ABF5" w14:textId="77777777" w:rsidR="00E54ABB" w:rsidRPr="00F10887" w:rsidRDefault="00E54ABB" w:rsidP="00E54ABB">
            <w:pPr>
              <w:shd w:val="clear" w:color="auto" w:fill="FFFFFF"/>
              <w:spacing w:after="0" w:line="240" w:lineRule="auto"/>
              <w:rPr>
                <w:rFonts w:ascii="Times New Roman" w:eastAsia="Times New Roman" w:hAnsi="Times New Roman" w:cs="Times New Roman"/>
                <w:sz w:val="20"/>
                <w:szCs w:val="24"/>
                <w:lang w:eastAsia="ru-RU"/>
              </w:rPr>
            </w:pPr>
            <w:r w:rsidRPr="00F10887">
              <w:rPr>
                <w:rFonts w:ascii="Times New Roman" w:eastAsia="Times New Roman" w:hAnsi="Times New Roman" w:cs="Times New Roman"/>
                <w:spacing w:val="-5"/>
                <w:sz w:val="20"/>
                <w:szCs w:val="24"/>
                <w:lang w:eastAsia="ru-RU"/>
              </w:rPr>
              <w:t>Цель: приучать работать со</w:t>
            </w:r>
            <w:r w:rsidRPr="00F10887">
              <w:rPr>
                <w:rFonts w:ascii="Times New Roman" w:eastAsia="Times New Roman" w:hAnsi="Times New Roman" w:cs="Times New Roman"/>
                <w:spacing w:val="-5"/>
                <w:sz w:val="20"/>
                <w:szCs w:val="24"/>
                <w:lang w:eastAsia="ru-RU"/>
              </w:rPr>
              <w:lastRenderedPageBreak/>
              <w:t>обща, добиваться выполнения задания</w:t>
            </w:r>
            <w:r w:rsidRPr="00F10887">
              <w:rPr>
                <w:rFonts w:ascii="Times New Roman" w:eastAsia="Times New Roman" w:hAnsi="Times New Roman" w:cs="Times New Roman"/>
                <w:sz w:val="20"/>
                <w:szCs w:val="24"/>
                <w:lang w:eastAsia="ru-RU"/>
              </w:rPr>
              <w:t xml:space="preserve"> </w:t>
            </w:r>
            <w:r w:rsidRPr="00F10887">
              <w:rPr>
                <w:rFonts w:ascii="Times New Roman" w:eastAsia="Times New Roman" w:hAnsi="Times New Roman" w:cs="Times New Roman"/>
                <w:spacing w:val="-3"/>
                <w:sz w:val="20"/>
                <w:szCs w:val="24"/>
                <w:lang w:eastAsia="ru-RU"/>
              </w:rPr>
              <w:t>общими усилиями.</w:t>
            </w:r>
            <w:r w:rsidRPr="00F10887">
              <w:rPr>
                <w:rFonts w:ascii="Times New Roman" w:eastAsia="Times New Roman" w:hAnsi="Times New Roman" w:cs="Times New Roman"/>
                <w:sz w:val="20"/>
                <w:szCs w:val="24"/>
                <w:lang w:eastAsia="ru-RU"/>
              </w:rPr>
              <w:t xml:space="preserve"> </w:t>
            </w:r>
          </w:p>
          <w:p w14:paraId="15F591F3" w14:textId="77777777" w:rsidR="00E54ABB" w:rsidRPr="00F10887" w:rsidRDefault="00E54ABB" w:rsidP="00E54ABB">
            <w:pPr>
              <w:shd w:val="clear" w:color="auto" w:fill="FFFFFF"/>
              <w:spacing w:after="0" w:line="240" w:lineRule="auto"/>
              <w:rPr>
                <w:rFonts w:ascii="Times New Roman" w:eastAsia="Times New Roman" w:hAnsi="Times New Roman" w:cs="Times New Roman"/>
                <w:iCs/>
                <w:spacing w:val="-2"/>
                <w:sz w:val="20"/>
                <w:szCs w:val="24"/>
                <w:lang w:eastAsia="ru-RU"/>
              </w:rPr>
            </w:pPr>
            <w:r w:rsidRPr="00F10887">
              <w:rPr>
                <w:rFonts w:ascii="Times New Roman" w:eastAsia="Times New Roman" w:hAnsi="Times New Roman" w:cs="Times New Roman"/>
                <w:b/>
                <w:bCs/>
                <w:spacing w:val="-14"/>
                <w:sz w:val="20"/>
                <w:szCs w:val="24"/>
                <w:lang w:eastAsia="ru-RU"/>
              </w:rPr>
              <w:t xml:space="preserve">Подвижные </w:t>
            </w:r>
            <w:proofErr w:type="gramStart"/>
            <w:r w:rsidRPr="00F10887">
              <w:rPr>
                <w:rFonts w:ascii="Times New Roman" w:eastAsia="Times New Roman" w:hAnsi="Times New Roman" w:cs="Times New Roman"/>
                <w:b/>
                <w:bCs/>
                <w:spacing w:val="-14"/>
                <w:sz w:val="20"/>
                <w:szCs w:val="24"/>
                <w:lang w:eastAsia="ru-RU"/>
              </w:rPr>
              <w:t>игры: </w:t>
            </w:r>
            <w:r w:rsidRPr="00F10887">
              <w:rPr>
                <w:rFonts w:ascii="Times New Roman" w:eastAsia="Times New Roman" w:hAnsi="Times New Roman" w:cs="Times New Roman"/>
                <w:sz w:val="20"/>
                <w:szCs w:val="24"/>
                <w:lang w:eastAsia="ru-RU"/>
              </w:rPr>
              <w:t xml:space="preserve"> </w:t>
            </w:r>
            <w:r w:rsidRPr="00F10887">
              <w:rPr>
                <w:rFonts w:ascii="Times New Roman" w:eastAsia="Times New Roman" w:hAnsi="Times New Roman" w:cs="Times New Roman"/>
                <w:spacing w:val="-5"/>
                <w:sz w:val="20"/>
                <w:szCs w:val="24"/>
                <w:lang w:eastAsia="ru-RU"/>
              </w:rPr>
              <w:t>«</w:t>
            </w:r>
            <w:proofErr w:type="gramEnd"/>
            <w:r w:rsidRPr="00F10887">
              <w:rPr>
                <w:rFonts w:ascii="Times New Roman" w:eastAsia="Times New Roman" w:hAnsi="Times New Roman" w:cs="Times New Roman"/>
                <w:spacing w:val="-5"/>
                <w:sz w:val="20"/>
                <w:szCs w:val="24"/>
                <w:lang w:eastAsia="ru-RU"/>
              </w:rPr>
              <w:t>Найди себе пару»</w:t>
            </w:r>
            <w:r w:rsidRPr="00F10887">
              <w:rPr>
                <w:rFonts w:ascii="Times New Roman" w:eastAsia="Times New Roman" w:hAnsi="Times New Roman" w:cs="Times New Roman"/>
                <w:iCs/>
                <w:spacing w:val="-2"/>
                <w:sz w:val="20"/>
                <w:szCs w:val="24"/>
                <w:lang w:eastAsia="ru-RU"/>
              </w:rPr>
              <w:t xml:space="preserve"> </w:t>
            </w:r>
          </w:p>
          <w:p w14:paraId="08ECD6BF" w14:textId="77777777" w:rsidR="00E54ABB" w:rsidRPr="00F10887" w:rsidRDefault="00E54ABB" w:rsidP="00E54ABB">
            <w:pPr>
              <w:shd w:val="clear" w:color="auto" w:fill="FFFFFF"/>
              <w:spacing w:after="0" w:line="240" w:lineRule="auto"/>
              <w:rPr>
                <w:rFonts w:ascii="Times New Roman" w:eastAsia="Times New Roman" w:hAnsi="Times New Roman" w:cs="Times New Roman"/>
                <w:sz w:val="20"/>
                <w:szCs w:val="24"/>
                <w:lang w:eastAsia="ru-RU"/>
              </w:rPr>
            </w:pPr>
            <w:r w:rsidRPr="00F10887">
              <w:rPr>
                <w:rFonts w:ascii="Times New Roman" w:eastAsia="Times New Roman" w:hAnsi="Times New Roman" w:cs="Times New Roman"/>
                <w:iCs/>
                <w:spacing w:val="-2"/>
                <w:sz w:val="20"/>
                <w:szCs w:val="24"/>
                <w:lang w:eastAsia="ru-RU"/>
              </w:rPr>
              <w:t xml:space="preserve">Цель: </w:t>
            </w:r>
            <w:r w:rsidRPr="00F10887">
              <w:rPr>
                <w:rFonts w:ascii="Times New Roman" w:eastAsia="Times New Roman" w:hAnsi="Times New Roman" w:cs="Times New Roman"/>
                <w:spacing w:val="-2"/>
                <w:sz w:val="20"/>
                <w:szCs w:val="24"/>
                <w:lang w:eastAsia="ru-RU"/>
              </w:rPr>
              <w:t>выбирать себе по сигналу разные пары.</w:t>
            </w:r>
            <w:r w:rsidRPr="00F10887">
              <w:rPr>
                <w:rFonts w:ascii="Times New Roman" w:eastAsia="Times New Roman" w:hAnsi="Times New Roman" w:cs="Times New Roman"/>
                <w:sz w:val="20"/>
                <w:szCs w:val="24"/>
                <w:lang w:eastAsia="ru-RU"/>
              </w:rPr>
              <w:t xml:space="preserve"> </w:t>
            </w:r>
          </w:p>
          <w:p w14:paraId="00F70B19" w14:textId="77777777" w:rsidR="00E54ABB" w:rsidRPr="00F10887" w:rsidRDefault="00E54ABB" w:rsidP="00E54ABB">
            <w:pPr>
              <w:shd w:val="clear" w:color="auto" w:fill="FFFFFF"/>
              <w:spacing w:after="0" w:line="240" w:lineRule="auto"/>
              <w:rPr>
                <w:rFonts w:ascii="Times New Roman" w:eastAsia="Times New Roman" w:hAnsi="Times New Roman" w:cs="Times New Roman"/>
                <w:sz w:val="20"/>
                <w:szCs w:val="24"/>
                <w:lang w:eastAsia="ru-RU"/>
              </w:rPr>
            </w:pPr>
            <w:r w:rsidRPr="00F10887">
              <w:rPr>
                <w:rFonts w:ascii="Times New Roman" w:eastAsia="Times New Roman" w:hAnsi="Times New Roman" w:cs="Times New Roman"/>
                <w:spacing w:val="-4"/>
                <w:sz w:val="20"/>
                <w:szCs w:val="24"/>
                <w:lang w:eastAsia="ru-RU"/>
              </w:rPr>
              <w:t>«Беги к березе».</w:t>
            </w:r>
            <w:r w:rsidRPr="00F10887">
              <w:rPr>
                <w:rFonts w:ascii="Times New Roman" w:eastAsia="Times New Roman" w:hAnsi="Times New Roman" w:cs="Times New Roman"/>
                <w:sz w:val="20"/>
                <w:szCs w:val="24"/>
                <w:lang w:eastAsia="ru-RU"/>
              </w:rPr>
              <w:t xml:space="preserve"> </w:t>
            </w:r>
          </w:p>
          <w:p w14:paraId="207169EB" w14:textId="77777777" w:rsidR="00E54ABB" w:rsidRPr="00F10887" w:rsidRDefault="00E54ABB" w:rsidP="00E54ABB">
            <w:pPr>
              <w:shd w:val="clear" w:color="auto" w:fill="FFFFFF"/>
              <w:spacing w:after="0" w:line="240" w:lineRule="auto"/>
              <w:rPr>
                <w:rFonts w:ascii="Times New Roman" w:eastAsia="Times New Roman" w:hAnsi="Times New Roman" w:cs="Times New Roman"/>
                <w:sz w:val="20"/>
                <w:szCs w:val="24"/>
                <w:lang w:eastAsia="ru-RU"/>
              </w:rPr>
            </w:pPr>
            <w:r w:rsidRPr="00F10887">
              <w:rPr>
                <w:rFonts w:ascii="Times New Roman" w:eastAsia="Times New Roman" w:hAnsi="Times New Roman" w:cs="Times New Roman"/>
                <w:iCs/>
                <w:spacing w:val="-4"/>
                <w:sz w:val="20"/>
                <w:szCs w:val="24"/>
                <w:lang w:eastAsia="ru-RU"/>
              </w:rPr>
              <w:t>Цель:</w:t>
            </w:r>
            <w:r w:rsidRPr="00F10887">
              <w:rPr>
                <w:rFonts w:ascii="Times New Roman" w:eastAsia="Times New Roman" w:hAnsi="Times New Roman" w:cs="Times New Roman"/>
                <w:sz w:val="20"/>
                <w:szCs w:val="24"/>
                <w:lang w:eastAsia="ru-RU"/>
              </w:rPr>
              <w:t xml:space="preserve"> </w:t>
            </w:r>
            <w:r w:rsidRPr="00F10887">
              <w:rPr>
                <w:rFonts w:ascii="Times New Roman" w:eastAsia="Times New Roman" w:hAnsi="Times New Roman" w:cs="Times New Roman"/>
                <w:spacing w:val="-4"/>
                <w:sz w:val="20"/>
                <w:szCs w:val="24"/>
                <w:lang w:eastAsia="ru-RU"/>
              </w:rPr>
              <w:t>учить быстро выполнять действия по сигналу воспитателя.</w:t>
            </w:r>
            <w:r w:rsidRPr="00F10887">
              <w:rPr>
                <w:rFonts w:ascii="Times New Roman" w:eastAsia="Times New Roman" w:hAnsi="Times New Roman" w:cs="Times New Roman"/>
                <w:sz w:val="20"/>
                <w:szCs w:val="24"/>
                <w:lang w:eastAsia="ru-RU"/>
              </w:rPr>
              <w:t xml:space="preserve"> </w:t>
            </w:r>
          </w:p>
          <w:p w14:paraId="39F919D0" w14:textId="77777777" w:rsidR="00E54ABB" w:rsidRPr="00F10887" w:rsidRDefault="00E54ABB" w:rsidP="00E54ABB">
            <w:pPr>
              <w:shd w:val="clear" w:color="auto" w:fill="FFFFFF"/>
              <w:spacing w:after="0" w:line="240" w:lineRule="auto"/>
              <w:rPr>
                <w:rFonts w:ascii="Times New Roman" w:eastAsia="Times New Roman" w:hAnsi="Times New Roman" w:cs="Times New Roman"/>
                <w:sz w:val="20"/>
                <w:szCs w:val="24"/>
                <w:lang w:eastAsia="ru-RU"/>
              </w:rPr>
            </w:pPr>
            <w:r w:rsidRPr="00F10887">
              <w:rPr>
                <w:rFonts w:ascii="Times New Roman" w:eastAsia="Times New Roman" w:hAnsi="Times New Roman" w:cs="Times New Roman"/>
                <w:b/>
                <w:bCs/>
                <w:spacing w:val="-13"/>
                <w:sz w:val="20"/>
                <w:szCs w:val="24"/>
                <w:lang w:eastAsia="ru-RU"/>
              </w:rPr>
              <w:t>Индивидуальная работа:</w:t>
            </w:r>
            <w:r w:rsidRPr="00F10887">
              <w:rPr>
                <w:rFonts w:ascii="Times New Roman" w:eastAsia="Times New Roman" w:hAnsi="Times New Roman" w:cs="Times New Roman"/>
                <w:sz w:val="20"/>
                <w:szCs w:val="24"/>
                <w:lang w:eastAsia="ru-RU"/>
              </w:rPr>
              <w:t xml:space="preserve"> «С кочки на кочку». </w:t>
            </w:r>
          </w:p>
          <w:p w14:paraId="246023CF" w14:textId="77777777" w:rsidR="00E54ABB" w:rsidRPr="00F10887" w:rsidRDefault="00E54ABB" w:rsidP="00E54ABB">
            <w:pPr>
              <w:shd w:val="clear" w:color="auto" w:fill="FFFFFF"/>
              <w:spacing w:after="0" w:line="240" w:lineRule="auto"/>
              <w:rPr>
                <w:rFonts w:ascii="Times New Roman" w:eastAsia="Times New Roman" w:hAnsi="Times New Roman" w:cs="Times New Roman"/>
                <w:sz w:val="20"/>
                <w:szCs w:val="24"/>
                <w:lang w:eastAsia="ru-RU"/>
              </w:rPr>
            </w:pPr>
            <w:r w:rsidRPr="00F10887">
              <w:rPr>
                <w:rFonts w:ascii="Times New Roman" w:eastAsia="Times New Roman" w:hAnsi="Times New Roman" w:cs="Times New Roman"/>
                <w:iCs/>
                <w:spacing w:val="-1"/>
                <w:sz w:val="20"/>
                <w:szCs w:val="24"/>
                <w:lang w:eastAsia="ru-RU"/>
              </w:rPr>
              <w:t>Цель:</w:t>
            </w:r>
            <w:r w:rsidRPr="00F10887">
              <w:rPr>
                <w:rFonts w:ascii="Times New Roman" w:eastAsia="Times New Roman" w:hAnsi="Times New Roman" w:cs="Times New Roman"/>
                <w:sz w:val="20"/>
                <w:szCs w:val="24"/>
                <w:lang w:eastAsia="ru-RU"/>
              </w:rPr>
              <w:t xml:space="preserve"> </w:t>
            </w:r>
            <w:r w:rsidRPr="00F10887">
              <w:rPr>
                <w:rFonts w:ascii="Times New Roman" w:eastAsia="Times New Roman" w:hAnsi="Times New Roman" w:cs="Times New Roman"/>
                <w:spacing w:val="-1"/>
                <w:sz w:val="20"/>
                <w:szCs w:val="24"/>
                <w:lang w:eastAsia="ru-RU"/>
              </w:rPr>
              <w:t>упражнять в прыжках на двух ногах.</w:t>
            </w:r>
            <w:r w:rsidRPr="00F10887">
              <w:rPr>
                <w:rFonts w:ascii="Times New Roman" w:eastAsia="Times New Roman" w:hAnsi="Times New Roman" w:cs="Times New Roman"/>
                <w:sz w:val="20"/>
                <w:szCs w:val="24"/>
                <w:lang w:eastAsia="ru-RU"/>
              </w:rPr>
              <w:t xml:space="preserve"> </w:t>
            </w:r>
          </w:p>
          <w:p w14:paraId="174A72E6" w14:textId="77777777" w:rsidR="00E54ABB" w:rsidRPr="00F10887" w:rsidRDefault="00E54ABB" w:rsidP="00E54ABB">
            <w:pPr>
              <w:spacing w:after="0" w:line="240" w:lineRule="auto"/>
              <w:rPr>
                <w:rFonts w:ascii="Times New Roman" w:eastAsia="Times New Roman" w:hAnsi="Times New Roman" w:cs="Times New Roman"/>
                <w:b/>
                <w:sz w:val="20"/>
                <w:szCs w:val="24"/>
                <w:u w:val="single"/>
                <w:lang w:eastAsia="ru-RU"/>
              </w:rPr>
            </w:pPr>
            <w:r w:rsidRPr="00F10887">
              <w:rPr>
                <w:rFonts w:ascii="Times New Roman" w:eastAsia="Times New Roman" w:hAnsi="Times New Roman" w:cs="Times New Roman"/>
                <w:b/>
                <w:sz w:val="20"/>
                <w:szCs w:val="24"/>
                <w:u w:val="single"/>
                <w:lang w:eastAsia="ru-RU"/>
              </w:rPr>
              <w:t>Самостоятельная деятельность детей</w:t>
            </w:r>
            <w:proofErr w:type="gramStart"/>
            <w:r w:rsidRPr="00F10887">
              <w:rPr>
                <w:rFonts w:ascii="Times New Roman" w:eastAsia="Times New Roman" w:hAnsi="Times New Roman" w:cs="Times New Roman"/>
                <w:b/>
                <w:sz w:val="20"/>
                <w:szCs w:val="24"/>
                <w:u w:val="single"/>
                <w:lang w:eastAsia="ru-RU"/>
              </w:rPr>
              <w:t xml:space="preserve">: </w:t>
            </w:r>
            <w:r w:rsidRPr="00F10887">
              <w:rPr>
                <w:rFonts w:ascii="Times New Roman" w:eastAsia="Times New Roman" w:hAnsi="Times New Roman" w:cs="Times New Roman"/>
                <w:sz w:val="20"/>
                <w:szCs w:val="24"/>
                <w:lang w:eastAsia="ru-RU"/>
              </w:rPr>
              <w:t>Способствовать</w:t>
            </w:r>
            <w:proofErr w:type="gramEnd"/>
            <w:r w:rsidRPr="00F10887">
              <w:rPr>
                <w:rFonts w:ascii="Times New Roman" w:eastAsia="Times New Roman" w:hAnsi="Times New Roman" w:cs="Times New Roman"/>
                <w:sz w:val="20"/>
                <w:szCs w:val="24"/>
                <w:lang w:eastAsia="ru-RU"/>
              </w:rPr>
              <w:t xml:space="preserve"> формированию у детей коммуникативных навыков. </w:t>
            </w:r>
          </w:p>
          <w:p w14:paraId="1E26ABF6" w14:textId="77777777" w:rsidR="00E54ABB" w:rsidRPr="00F10887" w:rsidRDefault="00E54ABB" w:rsidP="00E54ABB">
            <w:pPr>
              <w:spacing w:after="0" w:line="240" w:lineRule="auto"/>
              <w:rPr>
                <w:rFonts w:ascii="Times New Roman" w:hAnsi="Times New Roman" w:cs="Times New Roman"/>
                <w:sz w:val="20"/>
                <w:szCs w:val="24"/>
              </w:rPr>
            </w:pPr>
            <w:r w:rsidRPr="00F10887">
              <w:rPr>
                <w:rFonts w:ascii="Times New Roman" w:eastAsia="Times New Roman" w:hAnsi="Times New Roman" w:cs="Times New Roman"/>
                <w:b/>
                <w:sz w:val="20"/>
                <w:szCs w:val="24"/>
                <w:u w:val="single"/>
                <w:lang w:eastAsia="ru-RU"/>
              </w:rPr>
              <w:t>Дидактическая игра:</w:t>
            </w:r>
            <w:r w:rsidRPr="00F10887">
              <w:rPr>
                <w:rFonts w:ascii="Times New Roman" w:eastAsia="Times New Roman" w:hAnsi="Times New Roman" w:cs="Times New Roman"/>
                <w:sz w:val="20"/>
                <w:szCs w:val="24"/>
                <w:lang w:eastAsia="ru-RU"/>
              </w:rPr>
              <w:t xml:space="preserve"> </w:t>
            </w:r>
            <w:r w:rsidRPr="00F10887">
              <w:rPr>
                <w:rFonts w:ascii="Times New Roman" w:hAnsi="Times New Roman" w:cs="Times New Roman"/>
                <w:sz w:val="20"/>
                <w:szCs w:val="24"/>
              </w:rPr>
              <w:t xml:space="preserve">«Найди такой же» </w:t>
            </w:r>
          </w:p>
          <w:p w14:paraId="4C9FBE01" w14:textId="77777777" w:rsidR="00E54ABB" w:rsidRPr="00F10887" w:rsidRDefault="00E54ABB" w:rsidP="00E54ABB">
            <w:pPr>
              <w:spacing w:after="0" w:line="240" w:lineRule="auto"/>
              <w:rPr>
                <w:rFonts w:ascii="Times New Roman" w:hAnsi="Times New Roman" w:cs="Times New Roman"/>
                <w:sz w:val="20"/>
                <w:szCs w:val="24"/>
              </w:rPr>
            </w:pPr>
            <w:r w:rsidRPr="00F10887">
              <w:rPr>
                <w:rFonts w:ascii="Times New Roman" w:hAnsi="Times New Roman" w:cs="Times New Roman"/>
                <w:sz w:val="20"/>
                <w:szCs w:val="24"/>
              </w:rPr>
              <w:t>Цель: учить детей сравнивать предметы; находить в них признаки сходства и различия; воспитывать наблюдательность, смекалку, связную речь</w:t>
            </w:r>
          </w:p>
          <w:p w14:paraId="27490AB3" w14:textId="77777777" w:rsidR="00E54ABB" w:rsidRPr="00E54ABB" w:rsidRDefault="00E54ABB" w:rsidP="00E54ABB">
            <w:pPr>
              <w:pStyle w:val="c12"/>
              <w:spacing w:before="0" w:beforeAutospacing="0" w:after="0" w:afterAutospacing="0"/>
              <w:rPr>
                <w:sz w:val="20"/>
                <w:lang w:val="ru-RU"/>
              </w:rPr>
            </w:pPr>
            <w:r w:rsidRPr="00E54ABB">
              <w:rPr>
                <w:b/>
                <w:sz w:val="20"/>
                <w:u w:val="single"/>
                <w:lang w:val="ru-RU"/>
              </w:rPr>
              <w:t xml:space="preserve">Опыт </w:t>
            </w:r>
            <w:r w:rsidRPr="00E54ABB">
              <w:rPr>
                <w:sz w:val="20"/>
                <w:lang w:val="ru-RU"/>
              </w:rPr>
              <w:t>«Состояние почвы в зависимости от температуры».</w:t>
            </w:r>
          </w:p>
          <w:p w14:paraId="382C42CE" w14:textId="77777777" w:rsidR="00E54ABB" w:rsidRPr="00E54ABB" w:rsidRDefault="00E54ABB" w:rsidP="00E54ABB">
            <w:pPr>
              <w:pStyle w:val="c12"/>
              <w:spacing w:before="0" w:beforeAutospacing="0" w:after="0" w:afterAutospacing="0"/>
              <w:rPr>
                <w:sz w:val="20"/>
                <w:lang w:val="ru-RU"/>
              </w:rPr>
            </w:pPr>
            <w:r w:rsidRPr="00E54ABB">
              <w:rPr>
                <w:sz w:val="20"/>
                <w:lang w:val="ru-RU"/>
              </w:rPr>
              <w:t>Цель: выявлять зависимость состояния почвы от погодных условий.</w:t>
            </w:r>
          </w:p>
          <w:p w14:paraId="0E14CBB4" w14:textId="650D58B2" w:rsidR="00C73E81" w:rsidRPr="00153591" w:rsidRDefault="00C73E81" w:rsidP="0041583E">
            <w:pPr>
              <w:shd w:val="clear" w:color="auto" w:fill="FFFFFF"/>
              <w:spacing w:after="0" w:line="240" w:lineRule="auto"/>
              <w:rPr>
                <w:rFonts w:ascii="Times New Roman" w:hAnsi="Times New Roman" w:cs="Times New Roman"/>
                <w:b/>
              </w:rPr>
            </w:pPr>
          </w:p>
        </w:tc>
        <w:tc>
          <w:tcPr>
            <w:tcW w:w="2835" w:type="dxa"/>
            <w:gridSpan w:val="2"/>
            <w:tcBorders>
              <w:top w:val="single" w:sz="4" w:space="0" w:color="auto"/>
              <w:left w:val="single" w:sz="4" w:space="0" w:color="auto"/>
              <w:bottom w:val="single" w:sz="4" w:space="0" w:color="auto"/>
              <w:right w:val="single" w:sz="4" w:space="0" w:color="auto"/>
            </w:tcBorders>
          </w:tcPr>
          <w:p w14:paraId="46F752E2" w14:textId="77777777" w:rsidR="00C73E81" w:rsidRDefault="00C73E81" w:rsidP="00D836E2">
            <w:pPr>
              <w:shd w:val="clear" w:color="auto" w:fill="FFFFFF"/>
              <w:spacing w:after="0" w:line="240" w:lineRule="auto"/>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45B312ED" w14:textId="77777777" w:rsidR="00E54ABB" w:rsidRPr="00F10887" w:rsidRDefault="00C73E81" w:rsidP="00E54ABB">
            <w:pPr>
              <w:shd w:val="clear" w:color="auto" w:fill="FFFFFF"/>
              <w:spacing w:after="0" w:line="240" w:lineRule="auto"/>
              <w:rPr>
                <w:rFonts w:ascii="Times New Roman" w:eastAsia="Times New Roman" w:hAnsi="Times New Roman" w:cs="Times New Roman"/>
                <w:sz w:val="20"/>
                <w:szCs w:val="24"/>
                <w:u w:val="single"/>
                <w:lang w:eastAsia="ru-RU"/>
              </w:rPr>
            </w:pPr>
            <w:r>
              <w:rPr>
                <w:rFonts w:ascii="Times New Roman" w:hAnsi="Times New Roman" w:cs="Times New Roman"/>
                <w:b/>
              </w:rPr>
              <w:t xml:space="preserve">Прогулочная карточка </w:t>
            </w:r>
            <w:r w:rsidR="00E54ABB" w:rsidRPr="00F10887">
              <w:rPr>
                <w:rFonts w:ascii="Times New Roman" w:eastAsia="Times New Roman" w:hAnsi="Times New Roman" w:cs="Times New Roman"/>
                <w:b/>
                <w:bCs/>
                <w:spacing w:val="-12"/>
                <w:sz w:val="20"/>
                <w:szCs w:val="24"/>
                <w:u w:val="single"/>
                <w:lang w:eastAsia="ru-RU"/>
              </w:rPr>
              <w:t xml:space="preserve">Наблюдение </w:t>
            </w:r>
            <w:r w:rsidR="00E54ABB" w:rsidRPr="00F10887">
              <w:rPr>
                <w:rFonts w:ascii="Times New Roman" w:eastAsia="Times New Roman" w:hAnsi="Times New Roman" w:cs="Times New Roman"/>
                <w:bCs/>
                <w:spacing w:val="-12"/>
                <w:sz w:val="20"/>
                <w:szCs w:val="24"/>
                <w:lang w:eastAsia="ru-RU"/>
              </w:rPr>
              <w:t>за рябиной</w:t>
            </w:r>
            <w:r w:rsidR="00E54ABB" w:rsidRPr="00F10887">
              <w:rPr>
                <w:rFonts w:ascii="Times New Roman" w:eastAsia="Times New Roman" w:hAnsi="Times New Roman" w:cs="Times New Roman"/>
                <w:sz w:val="20"/>
                <w:szCs w:val="24"/>
                <w:u w:val="single"/>
                <w:lang w:eastAsia="ru-RU"/>
              </w:rPr>
              <w:t xml:space="preserve"> </w:t>
            </w:r>
          </w:p>
          <w:p w14:paraId="01E9D582" w14:textId="77777777" w:rsidR="00E54ABB" w:rsidRPr="00F10887" w:rsidRDefault="00E54ABB" w:rsidP="00E54ABB">
            <w:pPr>
              <w:shd w:val="clear" w:color="auto" w:fill="FFFFFF"/>
              <w:spacing w:after="0" w:line="240" w:lineRule="auto"/>
              <w:jc w:val="both"/>
              <w:rPr>
                <w:rFonts w:ascii="Times New Roman" w:eastAsia="Times New Roman" w:hAnsi="Times New Roman" w:cs="Times New Roman"/>
                <w:sz w:val="20"/>
                <w:szCs w:val="24"/>
                <w:lang w:eastAsia="ru-RU"/>
              </w:rPr>
            </w:pPr>
            <w:r w:rsidRPr="00F10887">
              <w:rPr>
                <w:rFonts w:ascii="Times New Roman" w:eastAsia="Times New Roman" w:hAnsi="Times New Roman" w:cs="Times New Roman"/>
                <w:bCs/>
                <w:spacing w:val="-3"/>
                <w:sz w:val="20"/>
                <w:szCs w:val="24"/>
                <w:lang w:eastAsia="ru-RU"/>
              </w:rPr>
              <w:t>Цель:</w:t>
            </w:r>
            <w:r w:rsidRPr="00F10887">
              <w:rPr>
                <w:rFonts w:ascii="Times New Roman" w:eastAsia="Times New Roman" w:hAnsi="Times New Roman" w:cs="Times New Roman"/>
                <w:sz w:val="20"/>
                <w:szCs w:val="24"/>
                <w:lang w:eastAsia="ru-RU"/>
              </w:rPr>
              <w:t xml:space="preserve"> </w:t>
            </w:r>
            <w:r w:rsidRPr="00F10887">
              <w:rPr>
                <w:rFonts w:ascii="Times New Roman" w:eastAsia="Times New Roman" w:hAnsi="Times New Roman" w:cs="Times New Roman"/>
                <w:spacing w:val="-3"/>
                <w:sz w:val="20"/>
                <w:szCs w:val="24"/>
                <w:lang w:eastAsia="ru-RU"/>
              </w:rPr>
              <w:t>познакомить с рябиной, показать ее строение: ствол, ветви,</w:t>
            </w:r>
            <w:r w:rsidRPr="00F10887">
              <w:rPr>
                <w:rFonts w:ascii="Times New Roman" w:eastAsia="Times New Roman" w:hAnsi="Times New Roman" w:cs="Times New Roman"/>
                <w:sz w:val="20"/>
                <w:szCs w:val="24"/>
                <w:lang w:eastAsia="ru-RU"/>
              </w:rPr>
              <w:t xml:space="preserve"> </w:t>
            </w:r>
            <w:r w:rsidRPr="00F10887">
              <w:rPr>
                <w:rFonts w:ascii="Times New Roman" w:eastAsia="Times New Roman" w:hAnsi="Times New Roman" w:cs="Times New Roman"/>
                <w:spacing w:val="-1"/>
                <w:sz w:val="20"/>
                <w:szCs w:val="24"/>
                <w:lang w:eastAsia="ru-RU"/>
              </w:rPr>
              <w:t>листья, ягоды; рассмотреть ее яркий осенний наряд.</w:t>
            </w:r>
            <w:r w:rsidRPr="00F10887">
              <w:rPr>
                <w:rFonts w:ascii="Times New Roman" w:eastAsia="Times New Roman" w:hAnsi="Times New Roman" w:cs="Times New Roman"/>
                <w:sz w:val="20"/>
                <w:szCs w:val="24"/>
                <w:lang w:eastAsia="ru-RU"/>
              </w:rPr>
              <w:t xml:space="preserve"> </w:t>
            </w:r>
          </w:p>
          <w:p w14:paraId="02B093AD" w14:textId="77777777" w:rsidR="00E54ABB" w:rsidRPr="00F10887" w:rsidRDefault="00E54ABB" w:rsidP="00E54ABB">
            <w:pPr>
              <w:shd w:val="clear" w:color="auto" w:fill="FFFFFF"/>
              <w:spacing w:after="0" w:line="240" w:lineRule="auto"/>
              <w:rPr>
                <w:rFonts w:ascii="Times New Roman" w:eastAsia="Times New Roman" w:hAnsi="Times New Roman" w:cs="Times New Roman"/>
                <w:sz w:val="20"/>
                <w:szCs w:val="24"/>
                <w:lang w:eastAsia="ru-RU"/>
              </w:rPr>
            </w:pPr>
            <w:r w:rsidRPr="00F10887">
              <w:rPr>
                <w:rFonts w:ascii="Times New Roman" w:eastAsia="Times New Roman" w:hAnsi="Times New Roman" w:cs="Times New Roman"/>
                <w:b/>
                <w:bCs/>
                <w:spacing w:val="-11"/>
                <w:sz w:val="20"/>
                <w:szCs w:val="24"/>
                <w:u w:val="single"/>
                <w:lang w:eastAsia="ru-RU"/>
              </w:rPr>
              <w:t>Трудовая деятельность</w:t>
            </w:r>
            <w:r w:rsidRPr="00F10887">
              <w:rPr>
                <w:rFonts w:ascii="Times New Roman" w:eastAsia="Times New Roman" w:hAnsi="Times New Roman" w:cs="Times New Roman"/>
                <w:sz w:val="20"/>
                <w:szCs w:val="24"/>
                <w:u w:val="single"/>
                <w:lang w:eastAsia="ru-RU"/>
              </w:rPr>
              <w:t>:</w:t>
            </w:r>
            <w:r w:rsidRPr="00F10887">
              <w:rPr>
                <w:rFonts w:ascii="Times New Roman" w:eastAsia="Times New Roman" w:hAnsi="Times New Roman" w:cs="Times New Roman"/>
                <w:sz w:val="20"/>
                <w:szCs w:val="24"/>
                <w:lang w:eastAsia="ru-RU"/>
              </w:rPr>
              <w:t xml:space="preserve"> </w:t>
            </w:r>
            <w:r w:rsidRPr="00F10887">
              <w:rPr>
                <w:rFonts w:ascii="Times New Roman" w:eastAsia="Times New Roman" w:hAnsi="Times New Roman" w:cs="Times New Roman"/>
                <w:spacing w:val="-4"/>
                <w:sz w:val="20"/>
                <w:szCs w:val="24"/>
                <w:lang w:eastAsia="ru-RU"/>
              </w:rPr>
              <w:t>Сбор крупного мусора на участке, подметание дорожек.</w:t>
            </w:r>
            <w:r w:rsidRPr="00F10887">
              <w:rPr>
                <w:rFonts w:ascii="Times New Roman" w:eastAsia="Times New Roman" w:hAnsi="Times New Roman" w:cs="Times New Roman"/>
                <w:sz w:val="20"/>
                <w:szCs w:val="24"/>
                <w:lang w:eastAsia="ru-RU"/>
              </w:rPr>
              <w:t xml:space="preserve"> </w:t>
            </w:r>
          </w:p>
          <w:p w14:paraId="4B1E1736" w14:textId="77777777" w:rsidR="00E54ABB" w:rsidRPr="00F10887" w:rsidRDefault="00E54ABB" w:rsidP="00E54ABB">
            <w:pPr>
              <w:shd w:val="clear" w:color="auto" w:fill="FFFFFF"/>
              <w:spacing w:after="0" w:line="240" w:lineRule="auto"/>
              <w:rPr>
                <w:rFonts w:ascii="Times New Roman" w:eastAsia="Times New Roman" w:hAnsi="Times New Roman" w:cs="Times New Roman"/>
                <w:sz w:val="20"/>
                <w:szCs w:val="24"/>
                <w:lang w:eastAsia="ru-RU"/>
              </w:rPr>
            </w:pPr>
            <w:r w:rsidRPr="00F10887">
              <w:rPr>
                <w:rFonts w:ascii="Times New Roman" w:eastAsia="Times New Roman" w:hAnsi="Times New Roman" w:cs="Times New Roman"/>
                <w:iCs/>
                <w:spacing w:val="-2"/>
                <w:sz w:val="20"/>
                <w:szCs w:val="24"/>
                <w:lang w:eastAsia="ru-RU"/>
              </w:rPr>
              <w:t>Цель</w:t>
            </w:r>
            <w:r w:rsidRPr="00F10887">
              <w:rPr>
                <w:rFonts w:ascii="Times New Roman" w:eastAsia="Times New Roman" w:hAnsi="Times New Roman" w:cs="Times New Roman"/>
                <w:i/>
                <w:iCs/>
                <w:spacing w:val="-2"/>
                <w:sz w:val="20"/>
                <w:szCs w:val="24"/>
                <w:lang w:eastAsia="ru-RU"/>
              </w:rPr>
              <w:t>:</w:t>
            </w:r>
            <w:r w:rsidRPr="00F10887">
              <w:rPr>
                <w:rFonts w:ascii="Times New Roman" w:eastAsia="Times New Roman" w:hAnsi="Times New Roman" w:cs="Times New Roman"/>
                <w:sz w:val="20"/>
                <w:szCs w:val="24"/>
                <w:lang w:eastAsia="ru-RU"/>
              </w:rPr>
              <w:t xml:space="preserve"> </w:t>
            </w:r>
            <w:r w:rsidRPr="00F10887">
              <w:rPr>
                <w:rFonts w:ascii="Times New Roman" w:eastAsia="Times New Roman" w:hAnsi="Times New Roman" w:cs="Times New Roman"/>
                <w:spacing w:val="-2"/>
                <w:sz w:val="20"/>
                <w:szCs w:val="24"/>
                <w:lang w:eastAsia="ru-RU"/>
              </w:rPr>
              <w:t>формировать умение трудиться подгруппой.</w:t>
            </w:r>
            <w:r w:rsidRPr="00F10887">
              <w:rPr>
                <w:rFonts w:ascii="Times New Roman" w:eastAsia="Times New Roman" w:hAnsi="Times New Roman" w:cs="Times New Roman"/>
                <w:sz w:val="20"/>
                <w:szCs w:val="24"/>
                <w:lang w:eastAsia="ru-RU"/>
              </w:rPr>
              <w:t xml:space="preserve"> </w:t>
            </w:r>
          </w:p>
          <w:p w14:paraId="5C6D4867" w14:textId="77777777" w:rsidR="00E54ABB" w:rsidRPr="00F10887" w:rsidRDefault="00E54ABB" w:rsidP="00E54ABB">
            <w:pPr>
              <w:shd w:val="clear" w:color="auto" w:fill="FFFFFF"/>
              <w:spacing w:after="0" w:line="240" w:lineRule="auto"/>
              <w:rPr>
                <w:rFonts w:ascii="Times New Roman" w:eastAsia="Times New Roman" w:hAnsi="Times New Roman" w:cs="Times New Roman"/>
                <w:sz w:val="20"/>
                <w:szCs w:val="24"/>
                <w:u w:val="single"/>
                <w:lang w:eastAsia="ru-RU"/>
              </w:rPr>
            </w:pPr>
            <w:r w:rsidRPr="00F10887">
              <w:rPr>
                <w:rFonts w:ascii="Times New Roman" w:eastAsia="Times New Roman" w:hAnsi="Times New Roman" w:cs="Times New Roman"/>
                <w:b/>
                <w:bCs/>
                <w:spacing w:val="-13"/>
                <w:sz w:val="20"/>
                <w:szCs w:val="24"/>
                <w:u w:val="single"/>
                <w:lang w:eastAsia="ru-RU"/>
              </w:rPr>
              <w:t>Подвижная игра</w:t>
            </w:r>
            <w:r w:rsidRPr="00F10887">
              <w:rPr>
                <w:rFonts w:ascii="Times New Roman" w:eastAsia="Times New Roman" w:hAnsi="Times New Roman" w:cs="Times New Roman"/>
                <w:sz w:val="20"/>
                <w:szCs w:val="24"/>
                <w:u w:val="single"/>
                <w:lang w:eastAsia="ru-RU"/>
              </w:rPr>
              <w:t xml:space="preserve">: </w:t>
            </w:r>
            <w:r w:rsidRPr="00F10887">
              <w:rPr>
                <w:rFonts w:ascii="Times New Roman" w:eastAsia="Times New Roman" w:hAnsi="Times New Roman" w:cs="Times New Roman"/>
                <w:spacing w:val="-4"/>
                <w:sz w:val="20"/>
                <w:szCs w:val="24"/>
                <w:lang w:eastAsia="ru-RU"/>
              </w:rPr>
              <w:t xml:space="preserve">«Лохматый </w:t>
            </w:r>
            <w:r w:rsidRPr="00F10887">
              <w:rPr>
                <w:rFonts w:ascii="Times New Roman" w:eastAsia="Times New Roman" w:hAnsi="Times New Roman" w:cs="Times New Roman"/>
                <w:spacing w:val="-4"/>
                <w:sz w:val="20"/>
                <w:szCs w:val="24"/>
                <w:lang w:eastAsia="ru-RU"/>
              </w:rPr>
              <w:lastRenderedPageBreak/>
              <w:t>пес», «Солнышко и дождик».</w:t>
            </w:r>
            <w:r w:rsidRPr="00F10887">
              <w:rPr>
                <w:rFonts w:ascii="Times New Roman" w:eastAsia="Times New Roman" w:hAnsi="Times New Roman" w:cs="Times New Roman"/>
                <w:sz w:val="20"/>
                <w:szCs w:val="24"/>
                <w:lang w:eastAsia="ru-RU"/>
              </w:rPr>
              <w:t xml:space="preserve"> </w:t>
            </w:r>
          </w:p>
          <w:p w14:paraId="677F8F27" w14:textId="77777777" w:rsidR="00E54ABB" w:rsidRPr="00F10887" w:rsidRDefault="00E54ABB" w:rsidP="00E54ABB">
            <w:pPr>
              <w:shd w:val="clear" w:color="auto" w:fill="FFFFFF"/>
              <w:spacing w:after="0" w:line="240" w:lineRule="auto"/>
              <w:rPr>
                <w:rFonts w:ascii="Times New Roman" w:eastAsia="Times New Roman" w:hAnsi="Times New Roman" w:cs="Times New Roman"/>
                <w:sz w:val="20"/>
                <w:szCs w:val="24"/>
                <w:lang w:eastAsia="ru-RU"/>
              </w:rPr>
            </w:pPr>
            <w:r w:rsidRPr="00F10887">
              <w:rPr>
                <w:rFonts w:ascii="Times New Roman" w:eastAsia="Times New Roman" w:hAnsi="Times New Roman" w:cs="Times New Roman"/>
                <w:iCs/>
                <w:spacing w:val="-4"/>
                <w:sz w:val="20"/>
                <w:szCs w:val="24"/>
                <w:lang w:eastAsia="ru-RU"/>
              </w:rPr>
              <w:t>Цель:</w:t>
            </w:r>
            <w:r w:rsidRPr="00F10887">
              <w:rPr>
                <w:rFonts w:ascii="Times New Roman" w:eastAsia="Times New Roman" w:hAnsi="Times New Roman" w:cs="Times New Roman"/>
                <w:sz w:val="20"/>
                <w:szCs w:val="24"/>
                <w:lang w:eastAsia="ru-RU"/>
              </w:rPr>
              <w:t xml:space="preserve"> </w:t>
            </w:r>
            <w:r w:rsidRPr="00F10887">
              <w:rPr>
                <w:rFonts w:ascii="Times New Roman" w:eastAsia="Times New Roman" w:hAnsi="Times New Roman" w:cs="Times New Roman"/>
                <w:spacing w:val="-4"/>
                <w:sz w:val="20"/>
                <w:szCs w:val="24"/>
                <w:lang w:eastAsia="ru-RU"/>
              </w:rPr>
              <w:t>учить бегать по всей площадке, выполняя команды по сиг</w:t>
            </w:r>
            <w:r w:rsidRPr="00F10887">
              <w:rPr>
                <w:rFonts w:ascii="Times New Roman" w:eastAsia="Times New Roman" w:hAnsi="Times New Roman" w:cs="Times New Roman"/>
                <w:spacing w:val="-5"/>
                <w:sz w:val="20"/>
                <w:szCs w:val="24"/>
                <w:lang w:eastAsia="ru-RU"/>
              </w:rPr>
              <w:t>налу воспитателя.</w:t>
            </w:r>
            <w:r w:rsidRPr="00F10887">
              <w:rPr>
                <w:rFonts w:ascii="Times New Roman" w:eastAsia="Times New Roman" w:hAnsi="Times New Roman" w:cs="Times New Roman"/>
                <w:sz w:val="20"/>
                <w:szCs w:val="24"/>
                <w:lang w:eastAsia="ru-RU"/>
              </w:rPr>
              <w:t xml:space="preserve"> </w:t>
            </w:r>
          </w:p>
          <w:p w14:paraId="23A3AF0D" w14:textId="77777777" w:rsidR="00E54ABB" w:rsidRPr="00F10887" w:rsidRDefault="00E54ABB" w:rsidP="00E54ABB">
            <w:pPr>
              <w:shd w:val="clear" w:color="auto" w:fill="FFFFFF"/>
              <w:spacing w:after="0" w:line="240" w:lineRule="auto"/>
              <w:rPr>
                <w:rFonts w:ascii="Times New Roman" w:eastAsia="Times New Roman" w:hAnsi="Times New Roman" w:cs="Times New Roman"/>
                <w:sz w:val="20"/>
                <w:szCs w:val="24"/>
                <w:u w:val="single"/>
                <w:lang w:eastAsia="ru-RU"/>
              </w:rPr>
            </w:pPr>
            <w:r w:rsidRPr="00F10887">
              <w:rPr>
                <w:rFonts w:ascii="Times New Roman" w:eastAsia="Times New Roman" w:hAnsi="Times New Roman" w:cs="Times New Roman"/>
                <w:b/>
                <w:bCs/>
                <w:spacing w:val="-14"/>
                <w:sz w:val="20"/>
                <w:szCs w:val="24"/>
                <w:u w:val="single"/>
                <w:lang w:eastAsia="ru-RU"/>
              </w:rPr>
              <w:t xml:space="preserve">Индивидуальная </w:t>
            </w:r>
            <w:proofErr w:type="gramStart"/>
            <w:r w:rsidRPr="00F10887">
              <w:rPr>
                <w:rFonts w:ascii="Times New Roman" w:eastAsia="Times New Roman" w:hAnsi="Times New Roman" w:cs="Times New Roman"/>
                <w:b/>
                <w:bCs/>
                <w:spacing w:val="-14"/>
                <w:sz w:val="20"/>
                <w:szCs w:val="24"/>
                <w:u w:val="single"/>
                <w:lang w:eastAsia="ru-RU"/>
              </w:rPr>
              <w:t>работа</w:t>
            </w:r>
            <w:r w:rsidRPr="00F10887">
              <w:rPr>
                <w:rFonts w:ascii="Times New Roman" w:eastAsia="Times New Roman" w:hAnsi="Times New Roman" w:cs="Times New Roman"/>
                <w:sz w:val="20"/>
                <w:szCs w:val="24"/>
                <w:u w:val="single"/>
                <w:lang w:eastAsia="ru-RU"/>
              </w:rPr>
              <w:t xml:space="preserve">: </w:t>
            </w:r>
            <w:r w:rsidRPr="00F10887">
              <w:rPr>
                <w:rFonts w:ascii="Times New Roman" w:eastAsia="Times New Roman" w:hAnsi="Times New Roman" w:cs="Times New Roman"/>
                <w:b/>
                <w:bCs/>
                <w:spacing w:val="-14"/>
                <w:sz w:val="20"/>
                <w:szCs w:val="24"/>
                <w:lang w:eastAsia="ru-RU"/>
              </w:rPr>
              <w:t> </w:t>
            </w:r>
            <w:r w:rsidRPr="00F10887">
              <w:rPr>
                <w:rFonts w:ascii="Times New Roman" w:eastAsia="Times New Roman" w:hAnsi="Times New Roman" w:cs="Times New Roman"/>
                <w:spacing w:val="-6"/>
                <w:sz w:val="20"/>
                <w:szCs w:val="24"/>
                <w:lang w:eastAsia="ru-RU"/>
              </w:rPr>
              <w:t>«</w:t>
            </w:r>
            <w:proofErr w:type="gramEnd"/>
            <w:r w:rsidRPr="00F10887">
              <w:rPr>
                <w:rFonts w:ascii="Times New Roman" w:eastAsia="Times New Roman" w:hAnsi="Times New Roman" w:cs="Times New Roman"/>
                <w:spacing w:val="-6"/>
                <w:sz w:val="20"/>
                <w:szCs w:val="24"/>
                <w:lang w:eastAsia="ru-RU"/>
              </w:rPr>
              <w:t>Брось дальше!», «Кто быстрее добежит до флажка?».</w:t>
            </w:r>
            <w:r w:rsidRPr="00F10887">
              <w:rPr>
                <w:rFonts w:ascii="Times New Roman" w:eastAsia="Times New Roman" w:hAnsi="Times New Roman" w:cs="Times New Roman"/>
                <w:sz w:val="20"/>
                <w:szCs w:val="24"/>
                <w:lang w:eastAsia="ru-RU"/>
              </w:rPr>
              <w:t xml:space="preserve"> </w:t>
            </w:r>
          </w:p>
          <w:p w14:paraId="597F3E11" w14:textId="77777777" w:rsidR="00E54ABB" w:rsidRPr="00F10887" w:rsidRDefault="00E54ABB" w:rsidP="00E54ABB">
            <w:pPr>
              <w:shd w:val="clear" w:color="auto" w:fill="FFFFFF"/>
              <w:spacing w:after="0" w:line="240" w:lineRule="auto"/>
              <w:rPr>
                <w:rFonts w:ascii="Times New Roman" w:eastAsia="Times New Roman" w:hAnsi="Times New Roman" w:cs="Times New Roman"/>
                <w:sz w:val="20"/>
                <w:szCs w:val="24"/>
                <w:u w:val="single"/>
                <w:lang w:eastAsia="ru-RU"/>
              </w:rPr>
            </w:pPr>
            <w:r w:rsidRPr="00F10887">
              <w:rPr>
                <w:rFonts w:ascii="Times New Roman" w:eastAsia="Times New Roman" w:hAnsi="Times New Roman" w:cs="Times New Roman"/>
                <w:iCs/>
                <w:spacing w:val="-11"/>
                <w:sz w:val="20"/>
                <w:szCs w:val="24"/>
                <w:lang w:eastAsia="ru-RU"/>
              </w:rPr>
              <w:t>Цели:</w:t>
            </w:r>
            <w:r w:rsidRPr="00F10887">
              <w:rPr>
                <w:rFonts w:ascii="Times New Roman" w:eastAsia="Times New Roman" w:hAnsi="Times New Roman" w:cs="Times New Roman"/>
                <w:spacing w:val="-1"/>
                <w:sz w:val="20"/>
                <w:szCs w:val="24"/>
                <w:lang w:eastAsia="ru-RU"/>
              </w:rPr>
              <w:t xml:space="preserve"> учить выполнять упражнение с мячом;</w:t>
            </w:r>
            <w:r w:rsidRPr="00F10887">
              <w:rPr>
                <w:rFonts w:ascii="Times New Roman" w:eastAsia="Times New Roman" w:hAnsi="Times New Roman" w:cs="Times New Roman"/>
                <w:sz w:val="20"/>
                <w:szCs w:val="24"/>
                <w:lang w:eastAsia="ru-RU"/>
              </w:rPr>
              <w:t xml:space="preserve"> </w:t>
            </w:r>
            <w:r w:rsidRPr="00F10887">
              <w:rPr>
                <w:rFonts w:ascii="Times New Roman" w:eastAsia="Times New Roman" w:hAnsi="Times New Roman" w:cs="Times New Roman"/>
                <w:spacing w:val="-4"/>
                <w:sz w:val="20"/>
                <w:szCs w:val="24"/>
                <w:lang w:eastAsia="ru-RU"/>
              </w:rPr>
              <w:t>развивать глазомер, быстроту бега.</w:t>
            </w:r>
            <w:r w:rsidRPr="00F10887">
              <w:rPr>
                <w:rFonts w:ascii="Times New Roman" w:eastAsia="Times New Roman" w:hAnsi="Times New Roman" w:cs="Times New Roman"/>
                <w:sz w:val="20"/>
                <w:szCs w:val="24"/>
                <w:lang w:eastAsia="ru-RU"/>
              </w:rPr>
              <w:t xml:space="preserve"> </w:t>
            </w:r>
          </w:p>
          <w:p w14:paraId="017D02CC" w14:textId="77777777" w:rsidR="00E54ABB" w:rsidRPr="00F10887" w:rsidRDefault="00E54ABB" w:rsidP="00E54ABB">
            <w:pPr>
              <w:spacing w:after="0" w:line="240" w:lineRule="auto"/>
              <w:rPr>
                <w:rFonts w:ascii="Times New Roman" w:eastAsia="Times New Roman" w:hAnsi="Times New Roman" w:cs="Times New Roman"/>
                <w:b/>
                <w:sz w:val="20"/>
                <w:szCs w:val="24"/>
                <w:u w:val="single"/>
                <w:lang w:eastAsia="ru-RU"/>
              </w:rPr>
            </w:pPr>
            <w:r w:rsidRPr="00F10887">
              <w:rPr>
                <w:rFonts w:ascii="Times New Roman" w:eastAsia="Times New Roman" w:hAnsi="Times New Roman" w:cs="Times New Roman"/>
                <w:b/>
                <w:sz w:val="20"/>
                <w:szCs w:val="24"/>
                <w:u w:val="single"/>
                <w:lang w:eastAsia="ru-RU"/>
              </w:rPr>
              <w:t>Дидактическая игра:</w:t>
            </w:r>
            <w:r w:rsidRPr="00F10887">
              <w:rPr>
                <w:sz w:val="20"/>
                <w:szCs w:val="24"/>
              </w:rPr>
              <w:t xml:space="preserve"> </w:t>
            </w:r>
            <w:r w:rsidRPr="00F10887">
              <w:rPr>
                <w:rFonts w:ascii="Times New Roman" w:hAnsi="Times New Roman" w:cs="Times New Roman"/>
                <w:sz w:val="20"/>
                <w:szCs w:val="24"/>
              </w:rPr>
              <w:t xml:space="preserve">«Что бывает широким и узким?» -уточнить представления детей о величине предметов, научить классифицировать предметы по определённому признаку, </w:t>
            </w:r>
            <w:proofErr w:type="gramStart"/>
            <w:r w:rsidRPr="00F10887">
              <w:rPr>
                <w:rFonts w:ascii="Times New Roman" w:hAnsi="Times New Roman" w:cs="Times New Roman"/>
                <w:sz w:val="20"/>
                <w:szCs w:val="24"/>
              </w:rPr>
              <w:t>развить  быстроту</w:t>
            </w:r>
            <w:proofErr w:type="gramEnd"/>
            <w:r w:rsidRPr="00F10887">
              <w:rPr>
                <w:rFonts w:ascii="Times New Roman" w:hAnsi="Times New Roman" w:cs="Times New Roman"/>
                <w:sz w:val="20"/>
                <w:szCs w:val="24"/>
              </w:rPr>
              <w:t xml:space="preserve"> мышления</w:t>
            </w:r>
          </w:p>
          <w:p w14:paraId="33E0FFD0" w14:textId="77777777" w:rsidR="00E54ABB" w:rsidRPr="00F10887" w:rsidRDefault="00E54ABB" w:rsidP="00E54ABB">
            <w:pPr>
              <w:spacing w:after="0" w:line="240" w:lineRule="auto"/>
              <w:rPr>
                <w:rFonts w:ascii="Times New Roman" w:eastAsia="Times New Roman" w:hAnsi="Times New Roman" w:cs="Times New Roman"/>
                <w:sz w:val="20"/>
                <w:szCs w:val="24"/>
                <w:lang w:eastAsia="ru-RU"/>
              </w:rPr>
            </w:pPr>
            <w:r w:rsidRPr="00F10887">
              <w:rPr>
                <w:rFonts w:ascii="Times New Roman" w:eastAsia="Times New Roman" w:hAnsi="Times New Roman" w:cs="Times New Roman"/>
                <w:b/>
                <w:sz w:val="20"/>
                <w:szCs w:val="24"/>
                <w:u w:val="single"/>
                <w:lang w:eastAsia="ru-RU"/>
              </w:rPr>
              <w:t xml:space="preserve">Сюжетно-ролевая игра: </w:t>
            </w:r>
            <w:r w:rsidRPr="00F10887">
              <w:rPr>
                <w:rFonts w:ascii="Times New Roman" w:eastAsia="Times New Roman" w:hAnsi="Times New Roman" w:cs="Times New Roman"/>
                <w:sz w:val="20"/>
                <w:szCs w:val="24"/>
                <w:lang w:eastAsia="ru-RU"/>
              </w:rPr>
              <w:t>«Строители»</w:t>
            </w:r>
          </w:p>
          <w:p w14:paraId="59C28EC7" w14:textId="77777777" w:rsidR="00E54ABB" w:rsidRPr="00F10887" w:rsidRDefault="00E54ABB" w:rsidP="00E54ABB">
            <w:pPr>
              <w:spacing w:after="0" w:line="240" w:lineRule="auto"/>
              <w:rPr>
                <w:rFonts w:ascii="Times New Roman" w:eastAsia="Times New Roman" w:hAnsi="Times New Roman" w:cs="Times New Roman"/>
                <w:sz w:val="20"/>
                <w:szCs w:val="24"/>
                <w:lang w:eastAsia="ru-RU"/>
              </w:rPr>
            </w:pPr>
            <w:r w:rsidRPr="00F10887">
              <w:rPr>
                <w:rFonts w:ascii="Times New Roman" w:eastAsia="Times New Roman" w:hAnsi="Times New Roman" w:cs="Times New Roman"/>
                <w:sz w:val="20"/>
                <w:szCs w:val="24"/>
                <w:lang w:eastAsia="ru-RU"/>
              </w:rPr>
              <w:t>Цель</w:t>
            </w:r>
            <w:proofErr w:type="gramStart"/>
            <w:r w:rsidRPr="00F10887">
              <w:rPr>
                <w:rFonts w:ascii="Times New Roman" w:eastAsia="Times New Roman" w:hAnsi="Times New Roman" w:cs="Times New Roman"/>
                <w:sz w:val="20"/>
                <w:szCs w:val="24"/>
                <w:lang w:eastAsia="ru-RU"/>
              </w:rPr>
              <w:t>: Учить</w:t>
            </w:r>
            <w:proofErr w:type="gramEnd"/>
            <w:r w:rsidRPr="00F10887">
              <w:rPr>
                <w:rFonts w:ascii="Times New Roman" w:eastAsia="Times New Roman" w:hAnsi="Times New Roman" w:cs="Times New Roman"/>
                <w:sz w:val="20"/>
                <w:szCs w:val="24"/>
                <w:lang w:eastAsia="ru-RU"/>
              </w:rPr>
              <w:t xml:space="preserve"> готовить место для игры, подбирать атрибуты. Совершенствовать умение объединяться в игре.</w:t>
            </w:r>
          </w:p>
          <w:p w14:paraId="17EC40D3" w14:textId="77777777" w:rsidR="00E54ABB" w:rsidRPr="00F10887" w:rsidRDefault="00E54ABB" w:rsidP="00E54ABB">
            <w:pPr>
              <w:spacing w:after="0" w:line="240" w:lineRule="auto"/>
              <w:rPr>
                <w:rFonts w:ascii="Times New Roman" w:eastAsia="Times New Roman" w:hAnsi="Times New Roman" w:cs="Times New Roman"/>
                <w:sz w:val="20"/>
                <w:szCs w:val="24"/>
                <w:lang w:eastAsia="ru-RU"/>
              </w:rPr>
            </w:pPr>
            <w:r w:rsidRPr="00F10887">
              <w:rPr>
                <w:rFonts w:ascii="Times New Roman" w:eastAsia="Times New Roman" w:hAnsi="Times New Roman" w:cs="Times New Roman"/>
                <w:b/>
                <w:sz w:val="20"/>
                <w:szCs w:val="24"/>
                <w:u w:val="single"/>
                <w:lang w:eastAsia="ru-RU"/>
              </w:rPr>
              <w:t xml:space="preserve">Самостоятельная деятельность детей: </w:t>
            </w:r>
            <w:r w:rsidRPr="00F10887">
              <w:rPr>
                <w:rFonts w:ascii="Times New Roman" w:eastAsia="Times New Roman" w:hAnsi="Times New Roman" w:cs="Times New Roman"/>
                <w:sz w:val="20"/>
                <w:szCs w:val="24"/>
                <w:lang w:eastAsia="ru-RU"/>
              </w:rPr>
              <w:t>Обогащать игровой и личный опыт детей.</w:t>
            </w:r>
          </w:p>
          <w:p w14:paraId="6633F85F" w14:textId="4D40B02A" w:rsidR="00C73E81" w:rsidRPr="00670E28" w:rsidRDefault="00C73E81" w:rsidP="0041583E">
            <w:pPr>
              <w:shd w:val="clear" w:color="auto" w:fill="FFFFFF"/>
              <w:spacing w:after="0" w:line="240" w:lineRule="auto"/>
              <w:rPr>
                <w:rFonts w:ascii="Times New Roman" w:hAnsi="Times New Roman" w:cs="Times New Roman"/>
                <w:b/>
              </w:rPr>
            </w:pPr>
          </w:p>
        </w:tc>
        <w:tc>
          <w:tcPr>
            <w:tcW w:w="2758" w:type="dxa"/>
            <w:gridSpan w:val="2"/>
            <w:tcBorders>
              <w:top w:val="single" w:sz="4" w:space="0" w:color="auto"/>
              <w:left w:val="single" w:sz="4" w:space="0" w:color="auto"/>
              <w:bottom w:val="single" w:sz="4" w:space="0" w:color="auto"/>
              <w:right w:val="single" w:sz="4" w:space="0" w:color="auto"/>
            </w:tcBorders>
          </w:tcPr>
          <w:p w14:paraId="35E47CC0" w14:textId="77777777" w:rsidR="00C73E81" w:rsidRDefault="00C73E81" w:rsidP="00D836E2">
            <w:pPr>
              <w:shd w:val="clear" w:color="auto" w:fill="FFFFFF"/>
              <w:spacing w:after="0" w:line="240" w:lineRule="auto"/>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1A55A92A" w14:textId="77777777" w:rsidR="00E54ABB" w:rsidRPr="00E54ABB" w:rsidRDefault="00C73E81" w:rsidP="00E54ABB">
            <w:pPr>
              <w:pStyle w:val="ae"/>
              <w:spacing w:before="0" w:beforeAutospacing="0" w:after="0" w:afterAutospacing="0"/>
              <w:rPr>
                <w:b/>
                <w:lang w:val="ru-RU"/>
              </w:rPr>
            </w:pPr>
            <w:r w:rsidRPr="00E54ABB">
              <w:rPr>
                <w:b/>
                <w:lang w:val="ru-RU"/>
              </w:rPr>
              <w:t xml:space="preserve">Прогулочная карточка </w:t>
            </w:r>
            <w:r w:rsidR="00E54ABB" w:rsidRPr="00E54ABB">
              <w:rPr>
                <w:rStyle w:val="a5"/>
                <w:u w:val="single"/>
                <w:lang w:val="ru-RU"/>
              </w:rPr>
              <w:t>Наблюдение</w:t>
            </w:r>
            <w:r w:rsidR="00E54ABB" w:rsidRPr="00E54ABB">
              <w:rPr>
                <w:rStyle w:val="a5"/>
                <w:lang w:val="ru-RU"/>
              </w:rPr>
              <w:t>: «Что нам осень подарила»</w:t>
            </w:r>
          </w:p>
          <w:p w14:paraId="6347830D" w14:textId="77777777" w:rsidR="00E54ABB" w:rsidRPr="00E54ABB" w:rsidRDefault="00E54ABB" w:rsidP="00E54ABB">
            <w:pPr>
              <w:pStyle w:val="ae"/>
              <w:spacing w:before="0" w:beforeAutospacing="0" w:after="0" w:afterAutospacing="0"/>
              <w:rPr>
                <w:lang w:val="ru-RU"/>
              </w:rPr>
            </w:pPr>
            <w:r w:rsidRPr="00E54ABB">
              <w:rPr>
                <w:lang w:val="ru-RU"/>
              </w:rPr>
              <w:t>Цель</w:t>
            </w:r>
            <w:proofErr w:type="gramStart"/>
            <w:r w:rsidRPr="00E54ABB">
              <w:rPr>
                <w:lang w:val="ru-RU"/>
              </w:rPr>
              <w:t>: Закрепить</w:t>
            </w:r>
            <w:proofErr w:type="gramEnd"/>
            <w:r w:rsidRPr="00E54ABB">
              <w:rPr>
                <w:lang w:val="ru-RU"/>
              </w:rPr>
              <w:t xml:space="preserve"> знание детей о растительном мире, уточнить, что где растет.</w:t>
            </w:r>
          </w:p>
          <w:p w14:paraId="497B7EE9" w14:textId="77777777" w:rsidR="00E54ABB" w:rsidRPr="00E54ABB" w:rsidRDefault="00E54ABB" w:rsidP="00E54ABB">
            <w:pPr>
              <w:pStyle w:val="ae"/>
              <w:spacing w:before="0" w:beforeAutospacing="0" w:after="0" w:afterAutospacing="0"/>
              <w:rPr>
                <w:lang w:val="ru-RU"/>
              </w:rPr>
            </w:pPr>
            <w:r w:rsidRPr="00E54ABB">
              <w:rPr>
                <w:b/>
                <w:u w:val="single"/>
                <w:lang w:val="ru-RU"/>
              </w:rPr>
              <w:t>Художественное слово</w:t>
            </w:r>
            <w:proofErr w:type="gramStart"/>
            <w:r w:rsidRPr="00E54ABB">
              <w:rPr>
                <w:lang w:val="ru-RU"/>
              </w:rPr>
              <w:t>: Учить</w:t>
            </w:r>
            <w:proofErr w:type="gramEnd"/>
            <w:r w:rsidRPr="00E54ABB">
              <w:rPr>
                <w:lang w:val="ru-RU"/>
              </w:rPr>
              <w:t xml:space="preserve"> внимательно слушать загадки, разга</w:t>
            </w:r>
            <w:r w:rsidRPr="00E54ABB">
              <w:rPr>
                <w:lang w:val="ru-RU"/>
              </w:rPr>
              <w:lastRenderedPageBreak/>
              <w:t>дывать их, аргументировать свой ответ.</w:t>
            </w:r>
          </w:p>
          <w:p w14:paraId="21C08DC8" w14:textId="77777777" w:rsidR="00E54ABB" w:rsidRPr="00E54ABB" w:rsidRDefault="00E54ABB" w:rsidP="00E54ABB">
            <w:pPr>
              <w:pStyle w:val="ae"/>
              <w:spacing w:before="0" w:beforeAutospacing="0" w:after="0" w:afterAutospacing="0"/>
              <w:rPr>
                <w:lang w:val="ru-RU"/>
              </w:rPr>
            </w:pPr>
            <w:r w:rsidRPr="00E54ABB">
              <w:rPr>
                <w:lang w:val="ru-RU"/>
              </w:rPr>
              <w:t>Жёлтый, а внутри он бел,</w:t>
            </w:r>
          </w:p>
          <w:p w14:paraId="730C0307" w14:textId="77777777" w:rsidR="00E54ABB" w:rsidRPr="00E54ABB" w:rsidRDefault="00E54ABB" w:rsidP="00E54ABB">
            <w:pPr>
              <w:pStyle w:val="ae"/>
              <w:spacing w:before="0" w:beforeAutospacing="0" w:after="0" w:afterAutospacing="0"/>
              <w:rPr>
                <w:lang w:val="ru-RU"/>
              </w:rPr>
            </w:pPr>
            <w:r w:rsidRPr="00E54ABB">
              <w:rPr>
                <w:lang w:val="ru-RU"/>
              </w:rPr>
              <w:t>Даст пучок зелёных стрел.</w:t>
            </w:r>
          </w:p>
          <w:p w14:paraId="2EDD076C" w14:textId="77777777" w:rsidR="00E54ABB" w:rsidRPr="00E54ABB" w:rsidRDefault="00E54ABB" w:rsidP="00E54ABB">
            <w:pPr>
              <w:pStyle w:val="ae"/>
              <w:spacing w:before="0" w:beforeAutospacing="0" w:after="0" w:afterAutospacing="0"/>
              <w:rPr>
                <w:lang w:val="ru-RU"/>
              </w:rPr>
            </w:pPr>
            <w:r w:rsidRPr="00E54ABB">
              <w:rPr>
                <w:lang w:val="ru-RU"/>
              </w:rPr>
              <w:t>Лишь порежь его – тотчас</w:t>
            </w:r>
          </w:p>
          <w:p w14:paraId="70729904" w14:textId="77777777" w:rsidR="00E54ABB" w:rsidRPr="00E54ABB" w:rsidRDefault="00E54ABB" w:rsidP="00E54ABB">
            <w:pPr>
              <w:pStyle w:val="ae"/>
              <w:spacing w:before="0" w:beforeAutospacing="0" w:after="0" w:afterAutospacing="0"/>
              <w:rPr>
                <w:lang w:val="ru-RU"/>
              </w:rPr>
            </w:pPr>
            <w:r w:rsidRPr="00E54ABB">
              <w:rPr>
                <w:lang w:val="ru-RU"/>
              </w:rPr>
              <w:t>Слёзы выступят из глаз</w:t>
            </w:r>
            <w:r w:rsidRPr="00A32329">
              <w:t>           </w:t>
            </w:r>
            <w:proofErr w:type="gramStart"/>
            <w:r w:rsidRPr="00A32329">
              <w:t>  </w:t>
            </w:r>
            <w:r w:rsidRPr="00E54ABB">
              <w:rPr>
                <w:lang w:val="ru-RU"/>
              </w:rPr>
              <w:t xml:space="preserve"> (</w:t>
            </w:r>
            <w:proofErr w:type="gramEnd"/>
            <w:r w:rsidRPr="00E54ABB">
              <w:rPr>
                <w:lang w:val="ru-RU"/>
              </w:rPr>
              <w:t>Лук)</w:t>
            </w:r>
          </w:p>
          <w:p w14:paraId="77652609" w14:textId="77777777" w:rsidR="00E54ABB" w:rsidRPr="00E54ABB" w:rsidRDefault="00E54ABB" w:rsidP="00E54ABB">
            <w:pPr>
              <w:pStyle w:val="ae"/>
              <w:spacing w:before="0" w:beforeAutospacing="0" w:after="0" w:afterAutospacing="0"/>
              <w:rPr>
                <w:lang w:val="ru-RU"/>
              </w:rPr>
            </w:pPr>
            <w:r w:rsidRPr="00E54ABB">
              <w:rPr>
                <w:lang w:val="ru-RU"/>
              </w:rPr>
              <w:t>Бела, рассыпчата, вкусна</w:t>
            </w:r>
          </w:p>
          <w:p w14:paraId="7E712392" w14:textId="77777777" w:rsidR="00E54ABB" w:rsidRPr="00E54ABB" w:rsidRDefault="00E54ABB" w:rsidP="00E54ABB">
            <w:pPr>
              <w:pStyle w:val="ae"/>
              <w:spacing w:before="0" w:beforeAutospacing="0" w:after="0" w:afterAutospacing="0"/>
              <w:rPr>
                <w:lang w:val="ru-RU"/>
              </w:rPr>
            </w:pPr>
            <w:r w:rsidRPr="00E54ABB">
              <w:rPr>
                <w:lang w:val="ru-RU"/>
              </w:rPr>
              <w:t>И на столе всегда она.</w:t>
            </w:r>
            <w:r w:rsidRPr="00A32329">
              <w:t>           </w:t>
            </w:r>
            <w:r w:rsidRPr="00E54ABB">
              <w:rPr>
                <w:lang w:val="ru-RU"/>
              </w:rPr>
              <w:t xml:space="preserve"> (Картофель)</w:t>
            </w:r>
          </w:p>
          <w:p w14:paraId="556EA56E" w14:textId="77777777" w:rsidR="00E54ABB" w:rsidRPr="00E54ABB" w:rsidRDefault="00E54ABB" w:rsidP="00E54ABB">
            <w:pPr>
              <w:pStyle w:val="ae"/>
              <w:spacing w:before="0" w:beforeAutospacing="0" w:after="0" w:afterAutospacing="0"/>
              <w:rPr>
                <w:lang w:val="ru-RU"/>
              </w:rPr>
            </w:pPr>
            <w:r w:rsidRPr="00E54ABB">
              <w:rPr>
                <w:lang w:val="ru-RU"/>
              </w:rPr>
              <w:t>На жарком солнышке подсох</w:t>
            </w:r>
          </w:p>
          <w:p w14:paraId="10CD3D83" w14:textId="77777777" w:rsidR="00E54ABB" w:rsidRPr="00E54ABB" w:rsidRDefault="00E54ABB" w:rsidP="00E54ABB">
            <w:pPr>
              <w:pStyle w:val="ae"/>
              <w:spacing w:before="0" w:beforeAutospacing="0" w:after="0" w:afterAutospacing="0"/>
              <w:rPr>
                <w:lang w:val="ru-RU"/>
              </w:rPr>
            </w:pPr>
            <w:r w:rsidRPr="00E54ABB">
              <w:rPr>
                <w:lang w:val="ru-RU"/>
              </w:rPr>
              <w:t>И рвётся из стручков….</w:t>
            </w:r>
            <w:r w:rsidRPr="00A32329">
              <w:t>            </w:t>
            </w:r>
            <w:r w:rsidRPr="00E54ABB">
              <w:rPr>
                <w:lang w:val="ru-RU"/>
              </w:rPr>
              <w:t xml:space="preserve"> (Горох)</w:t>
            </w:r>
          </w:p>
          <w:p w14:paraId="2CBD882F" w14:textId="77777777" w:rsidR="00E54ABB" w:rsidRPr="00E54ABB" w:rsidRDefault="00E54ABB" w:rsidP="00E54ABB">
            <w:pPr>
              <w:pStyle w:val="ae"/>
              <w:spacing w:before="0" w:beforeAutospacing="0" w:after="0" w:afterAutospacing="0"/>
              <w:rPr>
                <w:lang w:val="ru-RU"/>
              </w:rPr>
            </w:pPr>
            <w:r w:rsidRPr="00E54ABB">
              <w:rPr>
                <w:b/>
                <w:u w:val="single"/>
                <w:lang w:val="ru-RU"/>
              </w:rPr>
              <w:t>Спортивные упражнения:</w:t>
            </w:r>
            <w:r w:rsidRPr="00E54ABB">
              <w:rPr>
                <w:lang w:val="ru-RU"/>
              </w:rPr>
              <w:t xml:space="preserve"> Катания на самокатах</w:t>
            </w:r>
          </w:p>
          <w:p w14:paraId="7E1E3263" w14:textId="77777777" w:rsidR="00E54ABB" w:rsidRPr="00E54ABB" w:rsidRDefault="00E54ABB" w:rsidP="00E54ABB">
            <w:pPr>
              <w:pStyle w:val="ae"/>
              <w:spacing w:before="0" w:beforeAutospacing="0" w:after="0" w:afterAutospacing="0"/>
              <w:rPr>
                <w:lang w:val="ru-RU"/>
              </w:rPr>
            </w:pPr>
            <w:r w:rsidRPr="00E54ABB">
              <w:rPr>
                <w:lang w:val="ru-RU"/>
              </w:rPr>
              <w:t>Цель</w:t>
            </w:r>
            <w:proofErr w:type="gramStart"/>
            <w:r w:rsidRPr="00E54ABB">
              <w:rPr>
                <w:lang w:val="ru-RU"/>
              </w:rPr>
              <w:t>: Учить</w:t>
            </w:r>
            <w:proofErr w:type="gramEnd"/>
            <w:r w:rsidRPr="00E54ABB">
              <w:rPr>
                <w:lang w:val="ru-RU"/>
              </w:rPr>
              <w:t xml:space="preserve"> передвигаться на самокате по прямой, продолжать знакомить с правилами безопасности.</w:t>
            </w:r>
          </w:p>
          <w:p w14:paraId="677FEC75" w14:textId="77777777" w:rsidR="00E54ABB" w:rsidRPr="00E54ABB" w:rsidRDefault="00E54ABB" w:rsidP="00E54ABB">
            <w:pPr>
              <w:pStyle w:val="ae"/>
              <w:spacing w:before="0" w:beforeAutospacing="0" w:after="0" w:afterAutospacing="0"/>
              <w:rPr>
                <w:lang w:val="ru-RU"/>
              </w:rPr>
            </w:pPr>
            <w:r w:rsidRPr="00E54ABB">
              <w:rPr>
                <w:b/>
                <w:u w:val="single"/>
                <w:lang w:val="ru-RU"/>
              </w:rPr>
              <w:t>Дидактическая игра:</w:t>
            </w:r>
            <w:r w:rsidRPr="00E54ABB">
              <w:rPr>
                <w:lang w:val="ru-RU"/>
              </w:rPr>
              <w:t xml:space="preserve"> «Что к чему»</w:t>
            </w:r>
          </w:p>
          <w:p w14:paraId="319F454F" w14:textId="77777777" w:rsidR="00E54ABB" w:rsidRPr="00E54ABB" w:rsidRDefault="00E54ABB" w:rsidP="00E54ABB">
            <w:pPr>
              <w:pStyle w:val="ae"/>
              <w:spacing w:before="0" w:beforeAutospacing="0" w:after="0" w:afterAutospacing="0"/>
              <w:rPr>
                <w:lang w:val="ru-RU"/>
              </w:rPr>
            </w:pPr>
            <w:r w:rsidRPr="00E54ABB">
              <w:rPr>
                <w:lang w:val="ru-RU"/>
              </w:rPr>
              <w:t>Цель</w:t>
            </w:r>
            <w:proofErr w:type="gramStart"/>
            <w:r w:rsidRPr="00E54ABB">
              <w:rPr>
                <w:lang w:val="ru-RU"/>
              </w:rPr>
              <w:t>: Учить</w:t>
            </w:r>
            <w:proofErr w:type="gramEnd"/>
            <w:r w:rsidRPr="00E54ABB">
              <w:rPr>
                <w:lang w:val="ru-RU"/>
              </w:rPr>
              <w:t xml:space="preserve"> группировать объекты по заданному признаку, упражнять в сопоставлении предметов путем прикладывания.</w:t>
            </w:r>
          </w:p>
          <w:p w14:paraId="4632A464" w14:textId="77777777" w:rsidR="00E54ABB" w:rsidRPr="00374E39" w:rsidRDefault="00E54ABB" w:rsidP="00E54ABB">
            <w:pPr>
              <w:pStyle w:val="ae"/>
              <w:spacing w:before="0" w:beforeAutospacing="0" w:after="0" w:afterAutospacing="0"/>
              <w:rPr>
                <w:lang w:val="ru-RU"/>
              </w:rPr>
            </w:pPr>
            <w:r w:rsidRPr="00374E39">
              <w:rPr>
                <w:b/>
                <w:u w:val="single"/>
                <w:lang w:val="ru-RU"/>
              </w:rPr>
              <w:t>Подвижная игра:</w:t>
            </w:r>
            <w:r w:rsidRPr="00374E39">
              <w:rPr>
                <w:lang w:val="ru-RU"/>
              </w:rPr>
              <w:t xml:space="preserve"> Дятел»</w:t>
            </w:r>
          </w:p>
          <w:p w14:paraId="1FD96F1D" w14:textId="77777777" w:rsidR="00E54ABB" w:rsidRPr="00E54ABB" w:rsidRDefault="00E54ABB" w:rsidP="00E54ABB">
            <w:pPr>
              <w:pStyle w:val="ae"/>
              <w:spacing w:before="0" w:beforeAutospacing="0" w:after="0" w:afterAutospacing="0"/>
              <w:rPr>
                <w:lang w:val="ru-RU"/>
              </w:rPr>
            </w:pPr>
            <w:r w:rsidRPr="00E54ABB">
              <w:rPr>
                <w:lang w:val="ru-RU"/>
              </w:rPr>
              <w:t>Цель</w:t>
            </w:r>
            <w:proofErr w:type="gramStart"/>
            <w:r w:rsidRPr="00E54ABB">
              <w:rPr>
                <w:lang w:val="ru-RU"/>
              </w:rPr>
              <w:t>: Развивать</w:t>
            </w:r>
            <w:proofErr w:type="gramEnd"/>
            <w:r w:rsidRPr="00E54ABB">
              <w:rPr>
                <w:lang w:val="ru-RU"/>
              </w:rPr>
              <w:t xml:space="preserve"> быстроту реакции, способность концентрировать внимание.</w:t>
            </w:r>
          </w:p>
          <w:p w14:paraId="73887CC1" w14:textId="77777777" w:rsidR="00E54ABB" w:rsidRPr="00E54ABB" w:rsidRDefault="00E54ABB" w:rsidP="00E54ABB">
            <w:pPr>
              <w:pStyle w:val="ae"/>
              <w:spacing w:before="0" w:beforeAutospacing="0" w:after="0" w:afterAutospacing="0"/>
              <w:rPr>
                <w:lang w:val="ru-RU"/>
              </w:rPr>
            </w:pPr>
            <w:r w:rsidRPr="00E54ABB">
              <w:rPr>
                <w:b/>
                <w:u w:val="single"/>
                <w:lang w:val="ru-RU"/>
              </w:rPr>
              <w:lastRenderedPageBreak/>
              <w:t>Труд:</w:t>
            </w:r>
            <w:r w:rsidRPr="00E54ABB">
              <w:rPr>
                <w:lang w:val="ru-RU"/>
              </w:rPr>
              <w:t xml:space="preserve"> Уборка на участке</w:t>
            </w:r>
          </w:p>
          <w:p w14:paraId="162F0CFC" w14:textId="54FFCEAE" w:rsidR="00C73E81" w:rsidRPr="00374E39" w:rsidRDefault="00E54ABB" w:rsidP="00E54ABB">
            <w:pPr>
              <w:pStyle w:val="ae"/>
              <w:spacing w:before="0" w:beforeAutospacing="0" w:after="0" w:afterAutospacing="0"/>
              <w:rPr>
                <w:b/>
                <w:lang w:val="ru-RU"/>
              </w:rPr>
            </w:pPr>
            <w:r w:rsidRPr="00E54ABB">
              <w:rPr>
                <w:lang w:val="ru-RU"/>
              </w:rPr>
              <w:t>Цель</w:t>
            </w:r>
            <w:proofErr w:type="gramStart"/>
            <w:r w:rsidRPr="00E54ABB">
              <w:rPr>
                <w:lang w:val="ru-RU"/>
              </w:rPr>
              <w:t>: Поддерживать</w:t>
            </w:r>
            <w:proofErr w:type="gramEnd"/>
            <w:r w:rsidRPr="00E54ABB">
              <w:rPr>
                <w:lang w:val="ru-RU"/>
              </w:rPr>
              <w:t xml:space="preserve"> стремление детей приносить пользу, следить за порядком</w:t>
            </w:r>
          </w:p>
        </w:tc>
        <w:tc>
          <w:tcPr>
            <w:tcW w:w="2653" w:type="dxa"/>
            <w:tcBorders>
              <w:top w:val="single" w:sz="4" w:space="0" w:color="auto"/>
              <w:left w:val="single" w:sz="4" w:space="0" w:color="auto"/>
              <w:bottom w:val="single" w:sz="4" w:space="0" w:color="auto"/>
              <w:right w:val="single" w:sz="4" w:space="0" w:color="auto"/>
            </w:tcBorders>
          </w:tcPr>
          <w:p w14:paraId="5F6F68D1" w14:textId="77777777" w:rsidR="00C73E81" w:rsidRDefault="00C73E81" w:rsidP="00D836E2">
            <w:pPr>
              <w:shd w:val="clear" w:color="auto" w:fill="FFFFFF"/>
              <w:spacing w:after="0" w:line="240" w:lineRule="auto"/>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080C6581" w14:textId="77777777" w:rsidR="00E54ABB" w:rsidRPr="00F10887" w:rsidRDefault="00C73E81" w:rsidP="00E54ABB">
            <w:pPr>
              <w:shd w:val="clear" w:color="auto" w:fill="FFFFFF"/>
              <w:spacing w:after="0" w:line="240" w:lineRule="auto"/>
              <w:rPr>
                <w:rFonts w:ascii="Times New Roman" w:eastAsia="Times New Roman" w:hAnsi="Times New Roman" w:cs="Times New Roman"/>
                <w:b/>
                <w:sz w:val="20"/>
                <w:szCs w:val="24"/>
                <w:lang w:eastAsia="ru-RU"/>
              </w:rPr>
            </w:pPr>
            <w:r>
              <w:rPr>
                <w:rFonts w:ascii="Times New Roman" w:hAnsi="Times New Roman" w:cs="Times New Roman"/>
                <w:b/>
              </w:rPr>
              <w:t xml:space="preserve">Прогулочная карточка </w:t>
            </w:r>
            <w:r w:rsidR="00E54ABB" w:rsidRPr="00F10887">
              <w:rPr>
                <w:rFonts w:ascii="Times New Roman" w:eastAsia="Times New Roman" w:hAnsi="Times New Roman" w:cs="Times New Roman"/>
                <w:b/>
                <w:bCs/>
                <w:spacing w:val="-9"/>
                <w:sz w:val="20"/>
                <w:szCs w:val="24"/>
                <w:u w:val="single"/>
                <w:lang w:eastAsia="ru-RU"/>
              </w:rPr>
              <w:t>Наблюдение</w:t>
            </w:r>
            <w:r w:rsidR="00E54ABB" w:rsidRPr="00F10887">
              <w:rPr>
                <w:rFonts w:ascii="Times New Roman" w:eastAsia="Times New Roman" w:hAnsi="Times New Roman" w:cs="Times New Roman"/>
                <w:b/>
                <w:bCs/>
                <w:spacing w:val="-9"/>
                <w:sz w:val="20"/>
                <w:szCs w:val="24"/>
                <w:lang w:eastAsia="ru-RU"/>
              </w:rPr>
              <w:t xml:space="preserve">: </w:t>
            </w:r>
            <w:r w:rsidR="00E54ABB" w:rsidRPr="00F10887">
              <w:rPr>
                <w:rFonts w:ascii="Times New Roman" w:eastAsia="Times New Roman" w:hAnsi="Times New Roman" w:cs="Times New Roman"/>
                <w:bCs/>
                <w:spacing w:val="-9"/>
                <w:sz w:val="20"/>
                <w:szCs w:val="24"/>
                <w:lang w:eastAsia="ru-RU"/>
              </w:rPr>
              <w:t>за елью</w:t>
            </w:r>
            <w:r w:rsidR="00E54ABB" w:rsidRPr="00F10887">
              <w:rPr>
                <w:rFonts w:ascii="Times New Roman" w:eastAsia="Times New Roman" w:hAnsi="Times New Roman" w:cs="Times New Roman"/>
                <w:sz w:val="20"/>
                <w:szCs w:val="24"/>
                <w:lang w:eastAsia="ru-RU"/>
              </w:rPr>
              <w:t xml:space="preserve"> </w:t>
            </w:r>
          </w:p>
          <w:p w14:paraId="5E9EB2E5" w14:textId="77777777" w:rsidR="00E54ABB" w:rsidRPr="00F10887" w:rsidRDefault="00E54ABB" w:rsidP="00E54ABB">
            <w:pPr>
              <w:shd w:val="clear" w:color="auto" w:fill="FFFFFF"/>
              <w:spacing w:after="0" w:line="240" w:lineRule="auto"/>
              <w:rPr>
                <w:rFonts w:ascii="Times New Roman" w:eastAsia="Times New Roman" w:hAnsi="Times New Roman" w:cs="Times New Roman"/>
                <w:sz w:val="20"/>
                <w:szCs w:val="24"/>
                <w:lang w:eastAsia="ru-RU"/>
              </w:rPr>
            </w:pPr>
            <w:r w:rsidRPr="00F10887">
              <w:rPr>
                <w:rFonts w:ascii="Times New Roman" w:eastAsia="Times New Roman" w:hAnsi="Times New Roman" w:cs="Times New Roman"/>
                <w:bCs/>
                <w:spacing w:val="-11"/>
                <w:sz w:val="20"/>
                <w:szCs w:val="24"/>
                <w:lang w:eastAsia="ru-RU"/>
              </w:rPr>
              <w:t>Цели</w:t>
            </w:r>
            <w:r w:rsidRPr="00F10887">
              <w:rPr>
                <w:rFonts w:ascii="Times New Roman" w:eastAsia="Times New Roman" w:hAnsi="Times New Roman" w:cs="Times New Roman"/>
                <w:i/>
                <w:iCs/>
                <w:spacing w:val="-11"/>
                <w:sz w:val="20"/>
                <w:szCs w:val="24"/>
                <w:lang w:eastAsia="ru-RU"/>
              </w:rPr>
              <w:t>:</w:t>
            </w:r>
            <w:r w:rsidRPr="00F10887">
              <w:rPr>
                <w:rFonts w:ascii="Times New Roman" w:eastAsia="Times New Roman" w:hAnsi="Times New Roman" w:cs="Times New Roman"/>
                <w:sz w:val="20"/>
                <w:szCs w:val="24"/>
                <w:lang w:eastAsia="ru-RU"/>
              </w:rPr>
              <w:t xml:space="preserve"> </w:t>
            </w:r>
            <w:r w:rsidRPr="00F10887">
              <w:rPr>
                <w:rFonts w:ascii="Times New Roman" w:eastAsia="Times New Roman" w:hAnsi="Times New Roman" w:cs="Times New Roman"/>
                <w:spacing w:val="4"/>
                <w:sz w:val="20"/>
                <w:szCs w:val="24"/>
                <w:lang w:eastAsia="ru-RU"/>
              </w:rPr>
              <w:t xml:space="preserve">закреплять умения детей отыскивать знакомые деревья </w:t>
            </w:r>
            <w:proofErr w:type="gramStart"/>
            <w:r w:rsidRPr="00F10887">
              <w:rPr>
                <w:rFonts w:ascii="Times New Roman" w:eastAsia="Times New Roman" w:hAnsi="Times New Roman" w:cs="Times New Roman"/>
                <w:spacing w:val="4"/>
                <w:sz w:val="20"/>
                <w:szCs w:val="24"/>
                <w:lang w:eastAsia="ru-RU"/>
              </w:rPr>
              <w:t>по </w:t>
            </w:r>
            <w:r w:rsidRPr="00F10887">
              <w:rPr>
                <w:rFonts w:ascii="Times New Roman" w:eastAsia="Times New Roman" w:hAnsi="Times New Roman" w:cs="Times New Roman"/>
                <w:sz w:val="20"/>
                <w:szCs w:val="24"/>
                <w:lang w:eastAsia="ru-RU"/>
              </w:rPr>
              <w:t xml:space="preserve"> </w:t>
            </w:r>
            <w:r w:rsidRPr="00F10887">
              <w:rPr>
                <w:rFonts w:ascii="Times New Roman" w:eastAsia="Times New Roman" w:hAnsi="Times New Roman" w:cs="Times New Roman"/>
                <w:spacing w:val="-1"/>
                <w:sz w:val="20"/>
                <w:szCs w:val="24"/>
                <w:lang w:eastAsia="ru-RU"/>
              </w:rPr>
              <w:t>одному</w:t>
            </w:r>
            <w:proofErr w:type="gramEnd"/>
            <w:r w:rsidRPr="00F10887">
              <w:rPr>
                <w:rFonts w:ascii="Times New Roman" w:eastAsia="Times New Roman" w:hAnsi="Times New Roman" w:cs="Times New Roman"/>
                <w:spacing w:val="-1"/>
                <w:sz w:val="20"/>
                <w:szCs w:val="24"/>
                <w:lang w:eastAsia="ru-RU"/>
              </w:rPr>
              <w:t>-двум признакам;</w:t>
            </w:r>
            <w:r w:rsidRPr="00F10887">
              <w:rPr>
                <w:rFonts w:ascii="Times New Roman" w:eastAsia="Times New Roman" w:hAnsi="Times New Roman" w:cs="Times New Roman"/>
                <w:sz w:val="20"/>
                <w:szCs w:val="24"/>
                <w:lang w:eastAsia="ru-RU"/>
              </w:rPr>
              <w:t xml:space="preserve"> з</w:t>
            </w:r>
            <w:r w:rsidRPr="00F10887">
              <w:rPr>
                <w:rFonts w:ascii="Times New Roman" w:eastAsia="Times New Roman" w:hAnsi="Times New Roman" w:cs="Times New Roman"/>
                <w:spacing w:val="2"/>
                <w:sz w:val="20"/>
                <w:szCs w:val="24"/>
                <w:lang w:eastAsia="ru-RU"/>
              </w:rPr>
              <w:t>накомить с особенностями ели, по которым ее легко выде</w:t>
            </w:r>
            <w:r w:rsidRPr="00F10887">
              <w:rPr>
                <w:rFonts w:ascii="Times New Roman" w:eastAsia="Times New Roman" w:hAnsi="Times New Roman" w:cs="Times New Roman"/>
                <w:spacing w:val="-3"/>
                <w:sz w:val="20"/>
                <w:szCs w:val="24"/>
                <w:lang w:eastAsia="ru-RU"/>
              </w:rPr>
              <w:t>лить среди других деревьев.</w:t>
            </w:r>
            <w:r w:rsidRPr="00F10887">
              <w:rPr>
                <w:rFonts w:ascii="Times New Roman" w:eastAsia="Times New Roman" w:hAnsi="Times New Roman" w:cs="Times New Roman"/>
                <w:sz w:val="20"/>
                <w:szCs w:val="24"/>
                <w:lang w:eastAsia="ru-RU"/>
              </w:rPr>
              <w:t xml:space="preserve"> </w:t>
            </w:r>
          </w:p>
          <w:p w14:paraId="0941DB67" w14:textId="77777777" w:rsidR="00E54ABB" w:rsidRPr="00F10887" w:rsidRDefault="00E54ABB" w:rsidP="00E54ABB">
            <w:pPr>
              <w:shd w:val="clear" w:color="auto" w:fill="FFFFFF"/>
              <w:spacing w:after="0" w:line="240" w:lineRule="auto"/>
              <w:rPr>
                <w:rFonts w:ascii="Times New Roman" w:eastAsia="Times New Roman" w:hAnsi="Times New Roman" w:cs="Times New Roman"/>
                <w:sz w:val="20"/>
                <w:szCs w:val="24"/>
                <w:lang w:eastAsia="ru-RU"/>
              </w:rPr>
            </w:pPr>
            <w:r w:rsidRPr="00F10887">
              <w:rPr>
                <w:rFonts w:ascii="Times New Roman" w:eastAsia="Times New Roman" w:hAnsi="Times New Roman" w:cs="Times New Roman"/>
                <w:b/>
                <w:bCs/>
                <w:spacing w:val="-11"/>
                <w:sz w:val="20"/>
                <w:szCs w:val="24"/>
                <w:u w:val="single"/>
                <w:lang w:eastAsia="ru-RU"/>
              </w:rPr>
              <w:t>Труд:</w:t>
            </w:r>
            <w:r w:rsidRPr="00F10887">
              <w:rPr>
                <w:rFonts w:ascii="Times New Roman" w:eastAsia="Times New Roman" w:hAnsi="Times New Roman" w:cs="Times New Roman"/>
                <w:b/>
                <w:bCs/>
                <w:spacing w:val="-11"/>
                <w:sz w:val="20"/>
                <w:szCs w:val="24"/>
                <w:lang w:eastAsia="ru-RU"/>
              </w:rPr>
              <w:t xml:space="preserve"> </w:t>
            </w:r>
            <w:r w:rsidRPr="00F10887">
              <w:rPr>
                <w:rFonts w:ascii="Times New Roman" w:eastAsia="Times New Roman" w:hAnsi="Times New Roman" w:cs="Times New Roman"/>
                <w:spacing w:val="-1"/>
                <w:sz w:val="20"/>
                <w:szCs w:val="24"/>
                <w:lang w:eastAsia="ru-RU"/>
              </w:rPr>
              <w:t>Сбор мелкого мусора (веточки, камешки) в ведерки.</w:t>
            </w:r>
            <w:r w:rsidRPr="00F10887">
              <w:rPr>
                <w:rFonts w:ascii="Times New Roman" w:eastAsia="Times New Roman" w:hAnsi="Times New Roman" w:cs="Times New Roman"/>
                <w:sz w:val="20"/>
                <w:szCs w:val="24"/>
                <w:lang w:eastAsia="ru-RU"/>
              </w:rPr>
              <w:t xml:space="preserve"> </w:t>
            </w:r>
          </w:p>
          <w:p w14:paraId="3E8ABA96" w14:textId="77777777" w:rsidR="00E54ABB" w:rsidRPr="00F10887" w:rsidRDefault="00E54ABB" w:rsidP="00E54ABB">
            <w:pPr>
              <w:shd w:val="clear" w:color="auto" w:fill="FFFFFF"/>
              <w:spacing w:after="0" w:line="240" w:lineRule="auto"/>
              <w:rPr>
                <w:rFonts w:ascii="Times New Roman" w:eastAsia="Times New Roman" w:hAnsi="Times New Roman" w:cs="Times New Roman"/>
                <w:sz w:val="20"/>
                <w:szCs w:val="24"/>
                <w:lang w:eastAsia="ru-RU"/>
              </w:rPr>
            </w:pPr>
            <w:r w:rsidRPr="00F10887">
              <w:rPr>
                <w:rFonts w:ascii="Times New Roman" w:eastAsia="Times New Roman" w:hAnsi="Times New Roman" w:cs="Times New Roman"/>
                <w:iCs/>
                <w:spacing w:val="-2"/>
                <w:sz w:val="20"/>
                <w:szCs w:val="24"/>
                <w:lang w:eastAsia="ru-RU"/>
              </w:rPr>
              <w:lastRenderedPageBreak/>
              <w:t>Цель:</w:t>
            </w:r>
            <w:r w:rsidRPr="00F10887">
              <w:rPr>
                <w:rFonts w:ascii="Times New Roman" w:eastAsia="Times New Roman" w:hAnsi="Times New Roman" w:cs="Times New Roman"/>
                <w:sz w:val="20"/>
                <w:szCs w:val="24"/>
                <w:lang w:eastAsia="ru-RU"/>
              </w:rPr>
              <w:t xml:space="preserve"> </w:t>
            </w:r>
            <w:r w:rsidRPr="00F10887">
              <w:rPr>
                <w:rFonts w:ascii="Times New Roman" w:eastAsia="Times New Roman" w:hAnsi="Times New Roman" w:cs="Times New Roman"/>
                <w:spacing w:val="-2"/>
                <w:sz w:val="20"/>
                <w:szCs w:val="24"/>
                <w:lang w:eastAsia="ru-RU"/>
              </w:rPr>
              <w:t>формировать умение работать сообща.</w:t>
            </w:r>
            <w:r w:rsidRPr="00F10887">
              <w:rPr>
                <w:rFonts w:ascii="Times New Roman" w:eastAsia="Times New Roman" w:hAnsi="Times New Roman" w:cs="Times New Roman"/>
                <w:sz w:val="20"/>
                <w:szCs w:val="24"/>
                <w:lang w:eastAsia="ru-RU"/>
              </w:rPr>
              <w:t xml:space="preserve"> </w:t>
            </w:r>
          </w:p>
          <w:p w14:paraId="6B24E0DC" w14:textId="77777777" w:rsidR="00E54ABB" w:rsidRPr="00F10887" w:rsidRDefault="00E54ABB" w:rsidP="00E54ABB">
            <w:pPr>
              <w:shd w:val="clear" w:color="auto" w:fill="FFFFFF"/>
              <w:spacing w:after="0" w:line="240" w:lineRule="auto"/>
              <w:rPr>
                <w:rFonts w:ascii="Times New Roman" w:eastAsia="Times New Roman" w:hAnsi="Times New Roman" w:cs="Times New Roman"/>
                <w:sz w:val="20"/>
                <w:szCs w:val="24"/>
                <w:u w:val="single"/>
                <w:lang w:eastAsia="ru-RU"/>
              </w:rPr>
            </w:pPr>
            <w:r w:rsidRPr="00F10887">
              <w:rPr>
                <w:rFonts w:ascii="Times New Roman" w:eastAsia="Times New Roman" w:hAnsi="Times New Roman" w:cs="Times New Roman"/>
                <w:b/>
                <w:bCs/>
                <w:spacing w:val="-13"/>
                <w:sz w:val="20"/>
                <w:szCs w:val="24"/>
                <w:u w:val="single"/>
                <w:lang w:eastAsia="ru-RU"/>
              </w:rPr>
              <w:t>Подвижная игра</w:t>
            </w:r>
            <w:r w:rsidRPr="00F10887">
              <w:rPr>
                <w:rFonts w:ascii="Times New Roman" w:eastAsia="Times New Roman" w:hAnsi="Times New Roman" w:cs="Times New Roman"/>
                <w:sz w:val="20"/>
                <w:szCs w:val="24"/>
                <w:u w:val="single"/>
                <w:lang w:eastAsia="ru-RU"/>
              </w:rPr>
              <w:t xml:space="preserve">: </w:t>
            </w:r>
            <w:r w:rsidRPr="00F10887">
              <w:rPr>
                <w:rFonts w:ascii="Times New Roman" w:eastAsia="Times New Roman" w:hAnsi="Times New Roman" w:cs="Times New Roman"/>
                <w:spacing w:val="-2"/>
                <w:sz w:val="20"/>
                <w:szCs w:val="24"/>
                <w:lang w:eastAsia="ru-RU"/>
              </w:rPr>
              <w:t>«Найди свой домик»</w:t>
            </w:r>
            <w:r w:rsidRPr="00F10887">
              <w:rPr>
                <w:rFonts w:ascii="Times New Roman" w:eastAsia="Times New Roman" w:hAnsi="Times New Roman" w:cs="Times New Roman"/>
                <w:sz w:val="20"/>
                <w:szCs w:val="24"/>
                <w:lang w:eastAsia="ru-RU"/>
              </w:rPr>
              <w:t xml:space="preserve"> </w:t>
            </w:r>
          </w:p>
          <w:p w14:paraId="00D345FF" w14:textId="77777777" w:rsidR="00E54ABB" w:rsidRPr="00F10887" w:rsidRDefault="00E54ABB" w:rsidP="00E54ABB">
            <w:pPr>
              <w:shd w:val="clear" w:color="auto" w:fill="FFFFFF"/>
              <w:spacing w:after="0" w:line="240" w:lineRule="auto"/>
              <w:rPr>
                <w:rFonts w:ascii="Times New Roman" w:eastAsia="Times New Roman" w:hAnsi="Times New Roman" w:cs="Times New Roman"/>
                <w:sz w:val="20"/>
                <w:szCs w:val="24"/>
                <w:lang w:eastAsia="ru-RU"/>
              </w:rPr>
            </w:pPr>
            <w:r w:rsidRPr="00F10887">
              <w:rPr>
                <w:rFonts w:ascii="Times New Roman" w:eastAsia="Times New Roman" w:hAnsi="Times New Roman" w:cs="Times New Roman"/>
                <w:iCs/>
                <w:spacing w:val="1"/>
                <w:sz w:val="20"/>
                <w:szCs w:val="24"/>
                <w:lang w:eastAsia="ru-RU"/>
              </w:rPr>
              <w:t>Цель</w:t>
            </w:r>
            <w:r w:rsidRPr="00F10887">
              <w:rPr>
                <w:rFonts w:ascii="Times New Roman" w:eastAsia="Times New Roman" w:hAnsi="Times New Roman" w:cs="Times New Roman"/>
                <w:i/>
                <w:iCs/>
                <w:spacing w:val="1"/>
                <w:sz w:val="20"/>
                <w:szCs w:val="24"/>
                <w:lang w:eastAsia="ru-RU"/>
              </w:rPr>
              <w:t>:</w:t>
            </w:r>
            <w:r w:rsidRPr="00F10887">
              <w:rPr>
                <w:rFonts w:ascii="Times New Roman" w:eastAsia="Times New Roman" w:hAnsi="Times New Roman" w:cs="Times New Roman"/>
                <w:sz w:val="20"/>
                <w:szCs w:val="24"/>
                <w:lang w:eastAsia="ru-RU"/>
              </w:rPr>
              <w:t xml:space="preserve"> </w:t>
            </w:r>
            <w:r w:rsidRPr="00F10887">
              <w:rPr>
                <w:rFonts w:ascii="Times New Roman" w:eastAsia="Times New Roman" w:hAnsi="Times New Roman" w:cs="Times New Roman"/>
                <w:spacing w:val="1"/>
                <w:sz w:val="20"/>
                <w:szCs w:val="24"/>
                <w:lang w:eastAsia="ru-RU"/>
              </w:rPr>
              <w:t>упражнять в беге, умении быстро находить свой домик</w:t>
            </w:r>
            <w:r w:rsidRPr="00F10887">
              <w:rPr>
                <w:rFonts w:ascii="Times New Roman" w:eastAsia="Times New Roman" w:hAnsi="Times New Roman" w:cs="Times New Roman"/>
                <w:sz w:val="20"/>
                <w:szCs w:val="24"/>
                <w:lang w:eastAsia="ru-RU"/>
              </w:rPr>
              <w:t xml:space="preserve"> </w:t>
            </w:r>
            <w:r w:rsidRPr="00F10887">
              <w:rPr>
                <w:rFonts w:ascii="Times New Roman" w:eastAsia="Times New Roman" w:hAnsi="Times New Roman" w:cs="Times New Roman"/>
                <w:spacing w:val="-7"/>
                <w:sz w:val="20"/>
                <w:szCs w:val="24"/>
                <w:lang w:eastAsia="ru-RU"/>
              </w:rPr>
              <w:t>(обруч).</w:t>
            </w:r>
            <w:r w:rsidRPr="00F10887">
              <w:rPr>
                <w:rFonts w:ascii="Times New Roman" w:eastAsia="Times New Roman" w:hAnsi="Times New Roman" w:cs="Times New Roman"/>
                <w:sz w:val="20"/>
                <w:szCs w:val="24"/>
                <w:lang w:eastAsia="ru-RU"/>
              </w:rPr>
              <w:t xml:space="preserve"> </w:t>
            </w:r>
          </w:p>
          <w:p w14:paraId="4430F4AB" w14:textId="77777777" w:rsidR="00E54ABB" w:rsidRPr="00F10887" w:rsidRDefault="00E54ABB" w:rsidP="00E54ABB">
            <w:pPr>
              <w:shd w:val="clear" w:color="auto" w:fill="FFFFFF"/>
              <w:spacing w:after="0" w:line="240" w:lineRule="auto"/>
              <w:rPr>
                <w:rFonts w:ascii="Times New Roman" w:eastAsia="Times New Roman" w:hAnsi="Times New Roman" w:cs="Times New Roman"/>
                <w:sz w:val="20"/>
                <w:szCs w:val="24"/>
                <w:lang w:eastAsia="ru-RU"/>
              </w:rPr>
            </w:pPr>
            <w:r w:rsidRPr="00F10887">
              <w:rPr>
                <w:rFonts w:ascii="Times New Roman" w:eastAsia="Times New Roman" w:hAnsi="Times New Roman" w:cs="Times New Roman"/>
                <w:b/>
                <w:bCs/>
                <w:spacing w:val="-12"/>
                <w:sz w:val="20"/>
                <w:szCs w:val="24"/>
                <w:u w:val="single"/>
                <w:lang w:eastAsia="ru-RU"/>
              </w:rPr>
              <w:t>Индивидуальная работа</w:t>
            </w:r>
            <w:r w:rsidRPr="00F10887">
              <w:rPr>
                <w:rFonts w:ascii="Times New Roman" w:eastAsia="Times New Roman" w:hAnsi="Times New Roman" w:cs="Times New Roman"/>
                <w:sz w:val="20"/>
                <w:szCs w:val="24"/>
                <w:u w:val="single"/>
                <w:lang w:eastAsia="ru-RU"/>
              </w:rPr>
              <w:t>:</w:t>
            </w:r>
            <w:r w:rsidRPr="00F10887">
              <w:rPr>
                <w:rFonts w:ascii="Times New Roman" w:eastAsia="Times New Roman" w:hAnsi="Times New Roman" w:cs="Times New Roman"/>
                <w:sz w:val="20"/>
                <w:szCs w:val="24"/>
                <w:lang w:eastAsia="ru-RU"/>
              </w:rPr>
              <w:t xml:space="preserve"> </w:t>
            </w:r>
            <w:r w:rsidRPr="00F10887">
              <w:rPr>
                <w:rFonts w:ascii="Times New Roman" w:eastAsia="Times New Roman" w:hAnsi="Times New Roman" w:cs="Times New Roman"/>
                <w:spacing w:val="-2"/>
                <w:sz w:val="20"/>
                <w:szCs w:val="24"/>
                <w:lang w:eastAsia="ru-RU"/>
              </w:rPr>
              <w:t>«Чье звено скорее соберется?»</w:t>
            </w:r>
          </w:p>
          <w:p w14:paraId="25272455" w14:textId="77777777" w:rsidR="00E54ABB" w:rsidRPr="00F10887" w:rsidRDefault="00E54ABB" w:rsidP="00E54ABB">
            <w:pPr>
              <w:shd w:val="clear" w:color="auto" w:fill="FFFFFF"/>
              <w:spacing w:after="0" w:line="240" w:lineRule="auto"/>
              <w:rPr>
                <w:rFonts w:ascii="Times New Roman" w:eastAsia="Times New Roman" w:hAnsi="Times New Roman" w:cs="Times New Roman"/>
                <w:sz w:val="20"/>
                <w:szCs w:val="24"/>
                <w:lang w:eastAsia="ru-RU"/>
              </w:rPr>
            </w:pPr>
            <w:r w:rsidRPr="00F10887">
              <w:rPr>
                <w:rFonts w:ascii="Times New Roman" w:eastAsia="Times New Roman" w:hAnsi="Times New Roman" w:cs="Times New Roman"/>
                <w:iCs/>
                <w:spacing w:val="3"/>
                <w:sz w:val="20"/>
                <w:szCs w:val="24"/>
                <w:lang w:eastAsia="ru-RU"/>
              </w:rPr>
              <w:t>Цель:</w:t>
            </w:r>
            <w:r w:rsidRPr="00F10887">
              <w:rPr>
                <w:rFonts w:ascii="Times New Roman" w:eastAsia="Times New Roman" w:hAnsi="Times New Roman" w:cs="Times New Roman"/>
                <w:sz w:val="20"/>
                <w:szCs w:val="24"/>
                <w:lang w:eastAsia="ru-RU"/>
              </w:rPr>
              <w:t xml:space="preserve"> </w:t>
            </w:r>
            <w:r w:rsidRPr="00F10887">
              <w:rPr>
                <w:rFonts w:ascii="Times New Roman" w:eastAsia="Times New Roman" w:hAnsi="Times New Roman" w:cs="Times New Roman"/>
                <w:spacing w:val="3"/>
                <w:sz w:val="20"/>
                <w:szCs w:val="24"/>
                <w:lang w:eastAsia="ru-RU"/>
              </w:rPr>
              <w:t>упражнять в умении строиться в круг, ползать на четве</w:t>
            </w:r>
            <w:r w:rsidRPr="00F10887">
              <w:rPr>
                <w:rFonts w:ascii="Times New Roman" w:eastAsia="Times New Roman" w:hAnsi="Times New Roman" w:cs="Times New Roman"/>
                <w:spacing w:val="3"/>
                <w:sz w:val="20"/>
                <w:szCs w:val="24"/>
                <w:lang w:eastAsia="ru-RU"/>
              </w:rPr>
              <w:softHyphen/>
            </w:r>
            <w:r w:rsidRPr="00F10887">
              <w:rPr>
                <w:rFonts w:ascii="Times New Roman" w:eastAsia="Times New Roman" w:hAnsi="Times New Roman" w:cs="Times New Roman"/>
                <w:spacing w:val="-2"/>
                <w:sz w:val="20"/>
                <w:szCs w:val="24"/>
                <w:lang w:eastAsia="ru-RU"/>
              </w:rPr>
              <w:t>реньках.</w:t>
            </w:r>
            <w:r w:rsidRPr="00F10887">
              <w:rPr>
                <w:rFonts w:ascii="Times New Roman" w:eastAsia="Times New Roman" w:hAnsi="Times New Roman" w:cs="Times New Roman"/>
                <w:sz w:val="20"/>
                <w:szCs w:val="24"/>
                <w:lang w:eastAsia="ru-RU"/>
              </w:rPr>
              <w:t xml:space="preserve"> </w:t>
            </w:r>
          </w:p>
          <w:p w14:paraId="69A99882" w14:textId="77777777" w:rsidR="00E54ABB" w:rsidRPr="00F10887" w:rsidRDefault="00E54ABB" w:rsidP="00E54ABB">
            <w:pPr>
              <w:shd w:val="clear" w:color="auto" w:fill="FFFFFF"/>
              <w:spacing w:after="0" w:line="240" w:lineRule="auto"/>
              <w:rPr>
                <w:rFonts w:ascii="Times New Roman" w:eastAsia="Times New Roman" w:hAnsi="Times New Roman" w:cs="Times New Roman"/>
                <w:sz w:val="20"/>
                <w:szCs w:val="24"/>
                <w:lang w:eastAsia="ru-RU"/>
              </w:rPr>
            </w:pPr>
            <w:r w:rsidRPr="00F10887">
              <w:rPr>
                <w:rFonts w:ascii="Times New Roman" w:eastAsia="Times New Roman" w:hAnsi="Times New Roman" w:cs="Times New Roman"/>
                <w:b/>
                <w:sz w:val="20"/>
                <w:szCs w:val="24"/>
                <w:u w:val="single"/>
                <w:lang w:eastAsia="ru-RU"/>
              </w:rPr>
              <w:t>Дидактическая игра:</w:t>
            </w:r>
            <w:r w:rsidRPr="00F10887">
              <w:rPr>
                <w:rFonts w:ascii="Times New Roman" w:eastAsia="Times New Roman" w:hAnsi="Times New Roman" w:cs="Times New Roman"/>
                <w:sz w:val="20"/>
                <w:szCs w:val="24"/>
                <w:lang w:eastAsia="ru-RU"/>
              </w:rPr>
              <w:t xml:space="preserve"> «Угадай что изменилось»</w:t>
            </w:r>
          </w:p>
          <w:p w14:paraId="2A4CA5F2" w14:textId="77777777" w:rsidR="00E54ABB" w:rsidRPr="00F10887" w:rsidRDefault="00E54ABB" w:rsidP="00E54ABB">
            <w:pPr>
              <w:shd w:val="clear" w:color="auto" w:fill="FFFFFF"/>
              <w:spacing w:after="0" w:line="240" w:lineRule="auto"/>
              <w:rPr>
                <w:rFonts w:ascii="Times New Roman" w:eastAsia="Times New Roman" w:hAnsi="Times New Roman" w:cs="Times New Roman"/>
                <w:sz w:val="20"/>
                <w:szCs w:val="24"/>
                <w:lang w:eastAsia="ru-RU"/>
              </w:rPr>
            </w:pPr>
            <w:r w:rsidRPr="00F10887">
              <w:rPr>
                <w:rFonts w:ascii="Times New Roman" w:eastAsia="Times New Roman" w:hAnsi="Times New Roman" w:cs="Times New Roman"/>
                <w:sz w:val="20"/>
                <w:szCs w:val="24"/>
                <w:lang w:eastAsia="ru-RU"/>
              </w:rPr>
              <w:t>Цель</w:t>
            </w:r>
            <w:proofErr w:type="gramStart"/>
            <w:r w:rsidRPr="00F10887">
              <w:rPr>
                <w:rFonts w:ascii="Times New Roman" w:eastAsia="Times New Roman" w:hAnsi="Times New Roman" w:cs="Times New Roman"/>
                <w:sz w:val="20"/>
                <w:szCs w:val="24"/>
                <w:lang w:eastAsia="ru-RU"/>
              </w:rPr>
              <w:t>: Формировать</w:t>
            </w:r>
            <w:proofErr w:type="gramEnd"/>
            <w:r w:rsidRPr="00F10887">
              <w:rPr>
                <w:rFonts w:ascii="Times New Roman" w:eastAsia="Times New Roman" w:hAnsi="Times New Roman" w:cs="Times New Roman"/>
                <w:sz w:val="20"/>
                <w:szCs w:val="24"/>
                <w:lang w:eastAsia="ru-RU"/>
              </w:rPr>
              <w:t xml:space="preserve"> умение рассказывать о произошедших изменениях. Развивать способность концентрировать внимание.</w:t>
            </w:r>
          </w:p>
          <w:p w14:paraId="5986EBE9" w14:textId="77777777" w:rsidR="00E54ABB" w:rsidRPr="00F10887" w:rsidRDefault="00E54ABB" w:rsidP="00E54ABB">
            <w:pPr>
              <w:spacing w:after="0" w:line="240" w:lineRule="auto"/>
              <w:rPr>
                <w:rFonts w:ascii="Times New Roman" w:eastAsia="Times New Roman" w:hAnsi="Times New Roman" w:cs="Times New Roman"/>
                <w:sz w:val="20"/>
                <w:szCs w:val="24"/>
                <w:lang w:eastAsia="ru-RU"/>
              </w:rPr>
            </w:pPr>
            <w:r w:rsidRPr="00F10887">
              <w:rPr>
                <w:rFonts w:ascii="Times New Roman" w:eastAsia="Times New Roman" w:hAnsi="Times New Roman" w:cs="Times New Roman"/>
                <w:b/>
                <w:sz w:val="20"/>
                <w:szCs w:val="24"/>
                <w:u w:val="single"/>
                <w:lang w:eastAsia="ru-RU"/>
              </w:rPr>
              <w:t xml:space="preserve">Самостоятельная деятельность детей: </w:t>
            </w:r>
            <w:r w:rsidRPr="00F10887">
              <w:rPr>
                <w:rFonts w:ascii="Times New Roman" w:eastAsia="Times New Roman" w:hAnsi="Times New Roman" w:cs="Times New Roman"/>
                <w:sz w:val="20"/>
                <w:szCs w:val="24"/>
                <w:lang w:eastAsia="ru-RU"/>
              </w:rPr>
              <w:t>Обогащать игровой и личный опыт детей.</w:t>
            </w:r>
          </w:p>
          <w:p w14:paraId="28152FEC" w14:textId="77777777" w:rsidR="00E54ABB" w:rsidRPr="00F10887" w:rsidRDefault="00E54ABB" w:rsidP="00E54ABB">
            <w:pPr>
              <w:spacing w:after="0" w:line="240" w:lineRule="auto"/>
              <w:rPr>
                <w:rFonts w:ascii="Times New Roman" w:eastAsia="Times New Roman" w:hAnsi="Times New Roman" w:cs="Times New Roman"/>
                <w:sz w:val="20"/>
                <w:szCs w:val="24"/>
                <w:lang w:eastAsia="ru-RU"/>
              </w:rPr>
            </w:pPr>
            <w:r w:rsidRPr="00F10887">
              <w:rPr>
                <w:rFonts w:ascii="Times New Roman" w:eastAsia="Times New Roman" w:hAnsi="Times New Roman" w:cs="Times New Roman"/>
                <w:b/>
                <w:sz w:val="20"/>
                <w:szCs w:val="24"/>
                <w:u w:val="single"/>
                <w:lang w:eastAsia="ru-RU"/>
              </w:rPr>
              <w:t>Сюжетно-ролевая игра:</w:t>
            </w:r>
            <w:r w:rsidRPr="00F10887">
              <w:rPr>
                <w:rFonts w:ascii="Times New Roman" w:eastAsia="Times New Roman" w:hAnsi="Times New Roman" w:cs="Times New Roman"/>
                <w:sz w:val="20"/>
                <w:szCs w:val="24"/>
                <w:lang w:eastAsia="ru-RU"/>
              </w:rPr>
              <w:t xml:space="preserve"> «Автобус</w:t>
            </w:r>
          </w:p>
          <w:p w14:paraId="4FDC4840" w14:textId="77777777" w:rsidR="00E54ABB" w:rsidRPr="00F10887" w:rsidRDefault="00E54ABB" w:rsidP="00E54ABB">
            <w:pPr>
              <w:spacing w:after="0" w:line="240" w:lineRule="auto"/>
              <w:rPr>
                <w:rFonts w:ascii="Times New Roman" w:eastAsia="Times New Roman" w:hAnsi="Times New Roman" w:cs="Times New Roman"/>
                <w:sz w:val="20"/>
                <w:szCs w:val="24"/>
                <w:lang w:eastAsia="ru-RU"/>
              </w:rPr>
            </w:pPr>
            <w:r w:rsidRPr="00F10887">
              <w:rPr>
                <w:rFonts w:ascii="Times New Roman" w:eastAsia="Times New Roman" w:hAnsi="Times New Roman" w:cs="Times New Roman"/>
                <w:sz w:val="20"/>
                <w:szCs w:val="24"/>
                <w:lang w:eastAsia="ru-RU"/>
              </w:rPr>
              <w:t>Цель</w:t>
            </w:r>
            <w:proofErr w:type="gramStart"/>
            <w:r w:rsidRPr="00F10887">
              <w:rPr>
                <w:rFonts w:ascii="Times New Roman" w:eastAsia="Times New Roman" w:hAnsi="Times New Roman" w:cs="Times New Roman"/>
                <w:sz w:val="20"/>
                <w:szCs w:val="24"/>
                <w:lang w:eastAsia="ru-RU"/>
              </w:rPr>
              <w:t>: Учить</w:t>
            </w:r>
            <w:proofErr w:type="gramEnd"/>
            <w:r w:rsidRPr="00F10887">
              <w:rPr>
                <w:rFonts w:ascii="Times New Roman" w:eastAsia="Times New Roman" w:hAnsi="Times New Roman" w:cs="Times New Roman"/>
                <w:sz w:val="20"/>
                <w:szCs w:val="24"/>
                <w:lang w:eastAsia="ru-RU"/>
              </w:rPr>
              <w:t xml:space="preserve"> детей договариваться о распределении ролей, подбирать предметы и атрибуты для игры.</w:t>
            </w:r>
          </w:p>
          <w:p w14:paraId="6E17B97E" w14:textId="1F6F3336" w:rsidR="00C73E81" w:rsidRPr="00670E28" w:rsidRDefault="00C73E81" w:rsidP="0041583E">
            <w:pPr>
              <w:shd w:val="clear" w:color="auto" w:fill="FFFFFF"/>
              <w:spacing w:after="0" w:line="240" w:lineRule="auto"/>
              <w:rPr>
                <w:rFonts w:ascii="Times New Roman" w:hAnsi="Times New Roman" w:cs="Times New Roman"/>
                <w:b/>
              </w:rPr>
            </w:pPr>
          </w:p>
        </w:tc>
      </w:tr>
      <w:tr w:rsidR="00C73E81" w:rsidRPr="00153591" w14:paraId="059F8268" w14:textId="77777777" w:rsidTr="00110979">
        <w:trPr>
          <w:trHeight w:val="412"/>
        </w:trPr>
        <w:tc>
          <w:tcPr>
            <w:tcW w:w="2495" w:type="dxa"/>
            <w:vMerge/>
            <w:vAlign w:val="center"/>
          </w:tcPr>
          <w:p w14:paraId="2CE3A0AD" w14:textId="77777777" w:rsidR="00C73E81" w:rsidRPr="00153591" w:rsidRDefault="00C73E81" w:rsidP="00D836E2">
            <w:pPr>
              <w:spacing w:after="0" w:line="240" w:lineRule="auto"/>
              <w:contextualSpacing/>
              <w:rPr>
                <w:rFonts w:ascii="Times New Roman" w:hAnsi="Times New Roman" w:cs="Times New Roman"/>
                <w:b/>
                <w:bCs/>
                <w:lang w:val="kk-KZ"/>
              </w:rPr>
            </w:pPr>
          </w:p>
        </w:tc>
        <w:tc>
          <w:tcPr>
            <w:tcW w:w="13264" w:type="dxa"/>
            <w:gridSpan w:val="8"/>
            <w:tcBorders>
              <w:top w:val="single" w:sz="4" w:space="0" w:color="auto"/>
            </w:tcBorders>
          </w:tcPr>
          <w:p w14:paraId="3397C63E" w14:textId="77777777" w:rsidR="00C73E81" w:rsidRPr="00153591" w:rsidRDefault="00C73E81" w:rsidP="00D836E2">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Балалардың  алып шығатын құралдармен өз беттерінше ойын барысы </w:t>
            </w:r>
          </w:p>
          <w:p w14:paraId="609D179B" w14:textId="77777777" w:rsidR="00C73E81" w:rsidRPr="00153591" w:rsidRDefault="00C73E81" w:rsidP="00D836E2">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lang w:val="kk-KZ"/>
              </w:rPr>
              <w:t>Самостоятельная игровая деятельность детей с выносным оборудованием: лопатки, ветрячки, песочные наборы ,скакалки,обручи мячи.</w:t>
            </w:r>
          </w:p>
        </w:tc>
      </w:tr>
      <w:tr w:rsidR="00C73E81" w:rsidRPr="00153591" w14:paraId="5946AAA7" w14:textId="77777777" w:rsidTr="00110979">
        <w:trPr>
          <w:trHeight w:val="392"/>
        </w:trPr>
        <w:tc>
          <w:tcPr>
            <w:tcW w:w="2495" w:type="dxa"/>
          </w:tcPr>
          <w:p w14:paraId="535A953D" w14:textId="77777777" w:rsidR="00C73E81" w:rsidRPr="00153591" w:rsidRDefault="00C73E81" w:rsidP="00D836E2">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lang w:val="kk-KZ"/>
              </w:rPr>
              <w:t>Серуеннен қайту/</w:t>
            </w:r>
          </w:p>
          <w:p w14:paraId="551C2D9C" w14:textId="77777777" w:rsidR="00C73E81" w:rsidRPr="00153591" w:rsidRDefault="00C73E81" w:rsidP="00D836E2">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rPr>
              <w:t>Возвращение с прогулки</w:t>
            </w:r>
          </w:p>
        </w:tc>
        <w:tc>
          <w:tcPr>
            <w:tcW w:w="13264" w:type="dxa"/>
            <w:gridSpan w:val="8"/>
          </w:tcPr>
          <w:p w14:paraId="350E9B74" w14:textId="77777777" w:rsidR="00C73E81" w:rsidRPr="00153591" w:rsidRDefault="00C73E81" w:rsidP="00D836E2">
            <w:pPr>
              <w:widowControl w:val="0"/>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Кезекпен  шешіну, ойындар, балалардың еркін қызметі.</w:t>
            </w:r>
          </w:p>
          <w:p w14:paraId="0C6E8C8E" w14:textId="77777777" w:rsidR="00C73E81" w:rsidRPr="00153591" w:rsidRDefault="00C73E81" w:rsidP="00D836E2">
            <w:pPr>
              <w:widowControl w:val="0"/>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rPr>
              <w:t>Последовательное раздевание, игры, свободная деятельность детей.</w:t>
            </w:r>
            <w:r w:rsidRPr="00153591">
              <w:rPr>
                <w:rFonts w:ascii="Times New Roman" w:hAnsi="Times New Roman" w:cs="Times New Roman"/>
                <w:b/>
                <w:lang w:val="kk-KZ"/>
              </w:rPr>
              <w:t xml:space="preserve"> </w:t>
            </w:r>
          </w:p>
          <w:p w14:paraId="0812EE25" w14:textId="77777777" w:rsidR="00C73E81" w:rsidRPr="00153591" w:rsidRDefault="00C73E81" w:rsidP="00D836E2">
            <w:pPr>
              <w:widowControl w:val="0"/>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Совершенствовать умение самостоятельно одеваться и раздеваться в определенной последовательности.</w:t>
            </w:r>
          </w:p>
        </w:tc>
      </w:tr>
      <w:tr w:rsidR="00C73E81" w:rsidRPr="00153591" w14:paraId="0671AE21" w14:textId="77777777" w:rsidTr="00110979">
        <w:trPr>
          <w:trHeight w:val="392"/>
        </w:trPr>
        <w:tc>
          <w:tcPr>
            <w:tcW w:w="2495" w:type="dxa"/>
          </w:tcPr>
          <w:p w14:paraId="070D9EC4" w14:textId="77777777" w:rsidR="00C73E81" w:rsidRPr="00153591" w:rsidRDefault="00C73E81" w:rsidP="00D836E2">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lang w:val="kk-KZ"/>
              </w:rPr>
              <w:t>Түскі ас/</w:t>
            </w:r>
            <w:r w:rsidRPr="00153591">
              <w:rPr>
                <w:rFonts w:ascii="Times New Roman" w:hAnsi="Times New Roman" w:cs="Times New Roman"/>
                <w:b/>
                <w:bCs/>
                <w:iCs/>
              </w:rPr>
              <w:t>Обед</w:t>
            </w:r>
          </w:p>
          <w:p w14:paraId="30906D5E" w14:textId="77777777" w:rsidR="00C73E81" w:rsidRPr="00153591" w:rsidRDefault="00C73E81" w:rsidP="00D836E2">
            <w:pPr>
              <w:widowControl w:val="0"/>
              <w:autoSpaceDE w:val="0"/>
              <w:autoSpaceDN w:val="0"/>
              <w:adjustRightInd w:val="0"/>
              <w:spacing w:after="0" w:line="240" w:lineRule="auto"/>
              <w:contextualSpacing/>
              <w:rPr>
                <w:rFonts w:ascii="Times New Roman" w:hAnsi="Times New Roman" w:cs="Times New Roman"/>
                <w:b/>
                <w:bCs/>
                <w:iCs/>
              </w:rPr>
            </w:pPr>
            <w:proofErr w:type="spellStart"/>
            <w:r w:rsidRPr="00153591">
              <w:rPr>
                <w:rFonts w:ascii="Times New Roman" w:hAnsi="Times New Roman" w:cs="Times New Roman"/>
                <w:b/>
                <w:bCs/>
                <w:iCs/>
              </w:rPr>
              <w:t>Асханада</w:t>
            </w:r>
            <w:proofErr w:type="spellEnd"/>
            <w:r w:rsidRPr="00153591">
              <w:rPr>
                <w:rFonts w:ascii="Times New Roman" w:hAnsi="Times New Roman" w:cs="Times New Roman"/>
                <w:b/>
                <w:lang w:val="kk-KZ"/>
              </w:rPr>
              <w:t>ғ</w:t>
            </w:r>
            <w:r w:rsidRPr="00153591">
              <w:rPr>
                <w:rFonts w:ascii="Times New Roman" w:hAnsi="Times New Roman" w:cs="Times New Roman"/>
                <w:b/>
                <w:bCs/>
                <w:iCs/>
              </w:rPr>
              <w:t xml:space="preserve">ы </w:t>
            </w:r>
            <w:proofErr w:type="spellStart"/>
            <w:r w:rsidRPr="00153591">
              <w:rPr>
                <w:rFonts w:ascii="Times New Roman" w:hAnsi="Times New Roman" w:cs="Times New Roman"/>
                <w:b/>
                <w:bCs/>
                <w:iCs/>
              </w:rPr>
              <w:t>кезекш</w:t>
            </w:r>
            <w:r w:rsidRPr="00153591">
              <w:rPr>
                <w:rFonts w:ascii="Times New Roman" w:hAnsi="Times New Roman" w:cs="Times New Roman"/>
                <w:b/>
                <w:bCs/>
                <w:iCs/>
                <w:lang w:val="en-US"/>
              </w:rPr>
              <w:t>i</w:t>
            </w:r>
            <w:proofErr w:type="spellEnd"/>
            <w:r w:rsidRPr="00153591">
              <w:rPr>
                <w:rFonts w:ascii="Times New Roman" w:hAnsi="Times New Roman" w:cs="Times New Roman"/>
                <w:b/>
                <w:bCs/>
                <w:iCs/>
              </w:rPr>
              <w:t>л</w:t>
            </w:r>
            <w:proofErr w:type="spellStart"/>
            <w:r w:rsidRPr="00153591">
              <w:rPr>
                <w:rFonts w:ascii="Times New Roman" w:hAnsi="Times New Roman" w:cs="Times New Roman"/>
                <w:b/>
                <w:bCs/>
                <w:iCs/>
                <w:lang w:val="en-US"/>
              </w:rPr>
              <w:t>i</w:t>
            </w:r>
            <w:proofErr w:type="spellEnd"/>
            <w:r w:rsidRPr="00153591">
              <w:rPr>
                <w:rFonts w:ascii="Times New Roman" w:hAnsi="Times New Roman" w:cs="Times New Roman"/>
                <w:b/>
                <w:bCs/>
                <w:iCs/>
              </w:rPr>
              <w:t>к</w:t>
            </w:r>
          </w:p>
          <w:p w14:paraId="2FC0706A" w14:textId="77777777" w:rsidR="00C73E81" w:rsidRPr="00153591" w:rsidRDefault="00C73E81" w:rsidP="00D836E2">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rPr>
              <w:t>Дежурство по столовой</w:t>
            </w:r>
          </w:p>
        </w:tc>
        <w:tc>
          <w:tcPr>
            <w:tcW w:w="13264" w:type="dxa"/>
            <w:gridSpan w:val="8"/>
          </w:tcPr>
          <w:p w14:paraId="04A54E01" w14:textId="77777777" w:rsidR="00C73E81" w:rsidRPr="00153591" w:rsidRDefault="00C73E81" w:rsidP="00D836E2">
            <w:pPr>
              <w:widowControl w:val="0"/>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54AE3861" w14:textId="77777777" w:rsidR="00C73E81" w:rsidRPr="00153591" w:rsidRDefault="00C73E81" w:rsidP="00D836E2">
            <w:pPr>
              <w:widowControl w:val="0"/>
              <w:autoSpaceDE w:val="0"/>
              <w:autoSpaceDN w:val="0"/>
              <w:adjustRightInd w:val="0"/>
              <w:spacing w:after="0" w:line="240" w:lineRule="auto"/>
              <w:contextualSpacing/>
              <w:jc w:val="center"/>
              <w:rPr>
                <w:rFonts w:ascii="Times New Roman" w:hAnsi="Times New Roman" w:cs="Times New Roman"/>
              </w:rPr>
            </w:pPr>
            <w:r w:rsidRPr="00153591">
              <w:rPr>
                <w:rFonts w:ascii="Times New Roman" w:hAnsi="Times New Roman" w:cs="Times New Roman"/>
              </w:rPr>
              <w:t>Привлечение внимания детей к пище; индивидуальная работа по воспитанию культуры еды; (***</w:t>
            </w:r>
            <w:proofErr w:type="gramStart"/>
            <w:r w:rsidRPr="00153591">
              <w:rPr>
                <w:rFonts w:ascii="Times New Roman" w:hAnsi="Times New Roman" w:cs="Times New Roman"/>
                <w:bCs/>
                <w:iCs/>
                <w:lang w:val="kk-KZ"/>
              </w:rPr>
              <w:t>Нан ,шай</w:t>
            </w:r>
            <w:proofErr w:type="gramEnd"/>
            <w:r w:rsidRPr="00153591">
              <w:rPr>
                <w:rFonts w:ascii="Times New Roman" w:hAnsi="Times New Roman" w:cs="Times New Roman"/>
                <w:bCs/>
                <w:iCs/>
                <w:lang w:val="kk-KZ"/>
              </w:rPr>
              <w:t xml:space="preserve"> ,май,ірімшік</w:t>
            </w:r>
            <w:r w:rsidRPr="00153591">
              <w:rPr>
                <w:rFonts w:ascii="Times New Roman" w:hAnsi="Times New Roman" w:cs="Times New Roman"/>
                <w:iCs/>
                <w:lang w:val="kk-KZ"/>
              </w:rPr>
              <w:t xml:space="preserve"> ,тәрелке, қасық, </w:t>
            </w:r>
            <w:r w:rsidRPr="00153591">
              <w:rPr>
                <w:rFonts w:ascii="Times New Roman" w:hAnsi="Times New Roman" w:cs="Times New Roman"/>
                <w:bCs/>
                <w:iCs/>
                <w:lang w:val="kk-KZ"/>
              </w:rPr>
              <w:t>тамағыңды іш – кушай, ешь. ас болсын!</w:t>
            </w:r>
            <w:r w:rsidRPr="00153591">
              <w:rPr>
                <w:rFonts w:ascii="Times New Roman" w:hAnsi="Times New Roman" w:cs="Times New Roman"/>
              </w:rPr>
              <w:t xml:space="preserve"> </w:t>
            </w:r>
          </w:p>
          <w:p w14:paraId="3AB5CE09" w14:textId="77777777" w:rsidR="00C73E81" w:rsidRPr="00153591" w:rsidRDefault="00C73E81" w:rsidP="00D836E2">
            <w:pPr>
              <w:widowControl w:val="0"/>
              <w:autoSpaceDE w:val="0"/>
              <w:autoSpaceDN w:val="0"/>
              <w:adjustRightInd w:val="0"/>
              <w:spacing w:after="0" w:line="240" w:lineRule="auto"/>
              <w:contextualSpacing/>
              <w:jc w:val="center"/>
              <w:rPr>
                <w:rFonts w:ascii="Times New Roman" w:hAnsi="Times New Roman" w:cs="Times New Roman"/>
                <w:i/>
              </w:rPr>
            </w:pPr>
            <w:r w:rsidRPr="00153591">
              <w:rPr>
                <w:rFonts w:ascii="Times New Roman" w:hAnsi="Times New Roman" w:cs="Times New Roman"/>
                <w:i/>
              </w:rPr>
              <w:t>Совершенствовать умение правильно держать ложку.</w:t>
            </w:r>
          </w:p>
          <w:p w14:paraId="6BADFF37" w14:textId="77777777" w:rsidR="00C73E81" w:rsidRPr="00153591" w:rsidRDefault="00C73E81" w:rsidP="00D836E2">
            <w:pPr>
              <w:widowControl w:val="0"/>
              <w:autoSpaceDE w:val="0"/>
              <w:autoSpaceDN w:val="0"/>
              <w:adjustRightInd w:val="0"/>
              <w:spacing w:after="0" w:line="240" w:lineRule="auto"/>
              <w:contextualSpacing/>
              <w:jc w:val="center"/>
              <w:rPr>
                <w:rFonts w:ascii="Times New Roman" w:hAnsi="Times New Roman" w:cs="Times New Roman"/>
                <w:i/>
              </w:rPr>
            </w:pPr>
            <w:r w:rsidRPr="00153591">
              <w:rPr>
                <w:rFonts w:ascii="Times New Roman" w:hAnsi="Times New Roman" w:cs="Times New Roman"/>
              </w:rPr>
              <w:t xml:space="preserve">  </w:t>
            </w:r>
            <w:r w:rsidRPr="00153591">
              <w:rPr>
                <w:rFonts w:ascii="Times New Roman" w:hAnsi="Times New Roman" w:cs="Times New Roman"/>
                <w:i/>
              </w:rPr>
              <w:t xml:space="preserve">Совершенствовать умение аккуратно складывать и развешивать одежду на стуле </w:t>
            </w:r>
          </w:p>
          <w:p w14:paraId="0D24D9EB" w14:textId="77777777" w:rsidR="00C73E81" w:rsidRPr="00153591" w:rsidRDefault="00C73E81" w:rsidP="00D836E2">
            <w:pPr>
              <w:widowControl w:val="0"/>
              <w:autoSpaceDE w:val="0"/>
              <w:autoSpaceDN w:val="0"/>
              <w:adjustRightInd w:val="0"/>
              <w:spacing w:after="0" w:line="240" w:lineRule="auto"/>
              <w:contextualSpacing/>
              <w:jc w:val="center"/>
              <w:rPr>
                <w:rFonts w:ascii="Times New Roman" w:hAnsi="Times New Roman" w:cs="Times New Roman"/>
                <w:i/>
              </w:rPr>
            </w:pPr>
            <w:r w:rsidRPr="00153591">
              <w:rPr>
                <w:rFonts w:ascii="Times New Roman" w:hAnsi="Times New Roman" w:cs="Times New Roman"/>
                <w:i/>
              </w:rPr>
              <w:t>Д/у «Кто правильно и быстро разложит одежду»</w:t>
            </w:r>
          </w:p>
          <w:p w14:paraId="59C8C670" w14:textId="77777777" w:rsidR="00C73E81" w:rsidRPr="00153591" w:rsidRDefault="00C73E81" w:rsidP="00D836E2">
            <w:pPr>
              <w:widowControl w:val="0"/>
              <w:autoSpaceDE w:val="0"/>
              <w:autoSpaceDN w:val="0"/>
              <w:adjustRightInd w:val="0"/>
              <w:spacing w:after="0" w:line="240" w:lineRule="auto"/>
              <w:contextualSpacing/>
              <w:jc w:val="center"/>
              <w:rPr>
                <w:rFonts w:ascii="Times New Roman" w:hAnsi="Times New Roman" w:cs="Times New Roman"/>
                <w:i/>
              </w:rPr>
            </w:pPr>
            <w:proofErr w:type="gramStart"/>
            <w:r w:rsidRPr="00153591">
              <w:rPr>
                <w:rFonts w:ascii="Times New Roman" w:hAnsi="Times New Roman" w:cs="Times New Roman"/>
                <w:i/>
              </w:rPr>
              <w:t>Цель( учить</w:t>
            </w:r>
            <w:proofErr w:type="gramEnd"/>
            <w:r w:rsidRPr="00153591">
              <w:rPr>
                <w:rFonts w:ascii="Times New Roman" w:hAnsi="Times New Roman" w:cs="Times New Roman"/>
                <w:i/>
              </w:rPr>
              <w:t xml:space="preserve"> детей красиво развешивать одежду на стульчик)</w:t>
            </w:r>
          </w:p>
        </w:tc>
      </w:tr>
      <w:tr w:rsidR="00C73E81" w:rsidRPr="00153591" w14:paraId="178C1EB5" w14:textId="77777777" w:rsidTr="00110979">
        <w:trPr>
          <w:trHeight w:val="1042"/>
        </w:trPr>
        <w:tc>
          <w:tcPr>
            <w:tcW w:w="2495" w:type="dxa"/>
          </w:tcPr>
          <w:p w14:paraId="5231C9A1" w14:textId="77777777" w:rsidR="00C73E81" w:rsidRPr="0015359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Ұйықтау/</w:t>
            </w:r>
            <w:r w:rsidRPr="00153591">
              <w:rPr>
                <w:rFonts w:ascii="Times New Roman" w:hAnsi="Times New Roman" w:cs="Times New Roman"/>
                <w:b/>
              </w:rPr>
              <w:t>Сон</w:t>
            </w:r>
          </w:p>
        </w:tc>
        <w:tc>
          <w:tcPr>
            <w:tcW w:w="2751" w:type="dxa"/>
            <w:gridSpan w:val="2"/>
          </w:tcPr>
          <w:p w14:paraId="5B1114AE" w14:textId="77777777" w:rsidR="00C73E81" w:rsidRPr="00153591" w:rsidRDefault="00C73E81" w:rsidP="00D836E2">
            <w:pPr>
              <w:widowControl w:val="0"/>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Ертегі терапиясы Сказкотерапия</w:t>
            </w:r>
          </w:p>
          <w:p w14:paraId="39534655" w14:textId="77777777" w:rsidR="00C73E81" w:rsidRPr="00153591" w:rsidRDefault="00C73E81" w:rsidP="00D836E2">
            <w:pPr>
              <w:widowControl w:val="0"/>
              <w:autoSpaceDE w:val="0"/>
              <w:autoSpaceDN w:val="0"/>
              <w:adjustRightInd w:val="0"/>
              <w:spacing w:after="0" w:line="240" w:lineRule="auto"/>
              <w:contextualSpacing/>
              <w:jc w:val="center"/>
              <w:rPr>
                <w:rFonts w:ascii="Times New Roman" w:hAnsi="Times New Roman" w:cs="Times New Roman"/>
                <w:i/>
                <w:color w:val="FF0000"/>
                <w:lang w:val="kk-KZ"/>
              </w:rPr>
            </w:pPr>
            <w:r w:rsidRPr="00153591">
              <w:rPr>
                <w:rFonts w:ascii="Times New Roman" w:eastAsia="Times New Roman" w:hAnsi="Times New Roman" w:cs="Times New Roman"/>
                <w:bCs/>
              </w:rPr>
              <w:t>Рассказ Чарушина «Воробей»</w:t>
            </w:r>
          </w:p>
        </w:tc>
        <w:tc>
          <w:tcPr>
            <w:tcW w:w="2267" w:type="dxa"/>
          </w:tcPr>
          <w:p w14:paraId="4ABDECAA" w14:textId="77777777" w:rsidR="00C73E81" w:rsidRPr="00153591" w:rsidRDefault="00C73E81" w:rsidP="00D836E2">
            <w:pPr>
              <w:widowControl w:val="0"/>
              <w:autoSpaceDE w:val="0"/>
              <w:autoSpaceDN w:val="0"/>
              <w:adjustRightInd w:val="0"/>
              <w:spacing w:after="0" w:line="240" w:lineRule="auto"/>
              <w:contextualSpacing/>
              <w:jc w:val="center"/>
              <w:rPr>
                <w:rFonts w:ascii="Times New Roman" w:hAnsi="Times New Roman" w:cs="Times New Roman"/>
                <w:b/>
              </w:rPr>
            </w:pPr>
            <w:r w:rsidRPr="00153591">
              <w:rPr>
                <w:rFonts w:ascii="Times New Roman" w:hAnsi="Times New Roman" w:cs="Times New Roman"/>
                <w:b/>
              </w:rPr>
              <w:t>Музыкотерапия</w:t>
            </w:r>
          </w:p>
          <w:p w14:paraId="732D2207" w14:textId="77777777" w:rsidR="00C73E81" w:rsidRPr="00153591" w:rsidRDefault="00C73E81" w:rsidP="00D836E2">
            <w:pPr>
              <w:widowControl w:val="0"/>
              <w:autoSpaceDE w:val="0"/>
              <w:autoSpaceDN w:val="0"/>
              <w:adjustRightInd w:val="0"/>
              <w:spacing w:after="0" w:line="240" w:lineRule="auto"/>
              <w:contextualSpacing/>
              <w:jc w:val="center"/>
              <w:rPr>
                <w:rFonts w:ascii="Times New Roman" w:hAnsi="Times New Roman" w:cs="Times New Roman"/>
                <w:i/>
              </w:rPr>
            </w:pPr>
            <w:r w:rsidRPr="00153591">
              <w:rPr>
                <w:rFonts w:ascii="Times New Roman" w:hAnsi="Times New Roman" w:cs="Times New Roman"/>
                <w:b/>
              </w:rPr>
              <w:t>Музыка пение птиц</w:t>
            </w:r>
          </w:p>
        </w:tc>
        <w:tc>
          <w:tcPr>
            <w:tcW w:w="2835" w:type="dxa"/>
            <w:gridSpan w:val="2"/>
          </w:tcPr>
          <w:p w14:paraId="257F5271" w14:textId="77777777" w:rsidR="00C73E81" w:rsidRPr="00153591" w:rsidRDefault="00C73E81" w:rsidP="00D836E2">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153591">
              <w:rPr>
                <w:rFonts w:ascii="Times New Roman" w:hAnsi="Times New Roman" w:cs="Times New Roman"/>
                <w:b/>
              </w:rPr>
              <w:t>Ертегі</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терапиясы</w:t>
            </w:r>
            <w:proofErr w:type="spellEnd"/>
            <w:r w:rsidRPr="00153591">
              <w:rPr>
                <w:rFonts w:ascii="Times New Roman" w:hAnsi="Times New Roman" w:cs="Times New Roman"/>
                <w:b/>
              </w:rPr>
              <w:t xml:space="preserve"> Сказкотерапия</w:t>
            </w:r>
          </w:p>
          <w:p w14:paraId="208A821C" w14:textId="77777777" w:rsidR="00C73E81" w:rsidRPr="00153591" w:rsidRDefault="00C73E81" w:rsidP="00D836E2">
            <w:pPr>
              <w:widowControl w:val="0"/>
              <w:autoSpaceDE w:val="0"/>
              <w:autoSpaceDN w:val="0"/>
              <w:adjustRightInd w:val="0"/>
              <w:spacing w:after="0" w:line="240" w:lineRule="auto"/>
              <w:contextualSpacing/>
              <w:jc w:val="center"/>
              <w:rPr>
                <w:rFonts w:ascii="Times New Roman" w:hAnsi="Times New Roman" w:cs="Times New Roman"/>
                <w:shd w:val="clear" w:color="auto" w:fill="FFFFFF"/>
              </w:rPr>
            </w:pPr>
            <w:r w:rsidRPr="00153591">
              <w:rPr>
                <w:rFonts w:ascii="Times New Roman" w:hAnsi="Times New Roman" w:cs="Times New Roman"/>
                <w:shd w:val="clear" w:color="auto" w:fill="FFFFFF"/>
              </w:rPr>
              <w:t>Гадкий утенок</w:t>
            </w:r>
          </w:p>
          <w:p w14:paraId="7CAE2377" w14:textId="77777777" w:rsidR="00C73E81" w:rsidRPr="00153591" w:rsidRDefault="00C73E81" w:rsidP="00D836E2">
            <w:pPr>
              <w:widowControl w:val="0"/>
              <w:autoSpaceDE w:val="0"/>
              <w:autoSpaceDN w:val="0"/>
              <w:adjustRightInd w:val="0"/>
              <w:spacing w:after="0" w:line="240" w:lineRule="auto"/>
              <w:contextualSpacing/>
              <w:jc w:val="center"/>
              <w:rPr>
                <w:rFonts w:ascii="Times New Roman" w:hAnsi="Times New Roman" w:cs="Times New Roman"/>
                <w:i/>
              </w:rPr>
            </w:pPr>
            <w:r w:rsidRPr="00153591">
              <w:rPr>
                <w:rFonts w:ascii="Times New Roman" w:hAnsi="Times New Roman" w:cs="Times New Roman"/>
                <w:shd w:val="clear" w:color="auto" w:fill="FFFFFF"/>
              </w:rPr>
              <w:t>Г. Х. Андерсена</w:t>
            </w:r>
          </w:p>
        </w:tc>
        <w:tc>
          <w:tcPr>
            <w:tcW w:w="2758" w:type="dxa"/>
            <w:gridSpan w:val="2"/>
          </w:tcPr>
          <w:p w14:paraId="3F938E62" w14:textId="77777777" w:rsidR="00C73E81" w:rsidRPr="00153591" w:rsidRDefault="00C73E81" w:rsidP="00D836E2">
            <w:pPr>
              <w:widowControl w:val="0"/>
              <w:autoSpaceDE w:val="0"/>
              <w:autoSpaceDN w:val="0"/>
              <w:adjustRightInd w:val="0"/>
              <w:spacing w:after="0" w:line="240" w:lineRule="auto"/>
              <w:contextualSpacing/>
              <w:jc w:val="center"/>
              <w:rPr>
                <w:rFonts w:ascii="Times New Roman" w:hAnsi="Times New Roman" w:cs="Times New Roman"/>
                <w:b/>
              </w:rPr>
            </w:pPr>
            <w:r w:rsidRPr="00153591">
              <w:rPr>
                <w:rFonts w:ascii="Times New Roman" w:hAnsi="Times New Roman" w:cs="Times New Roman"/>
                <w:b/>
              </w:rPr>
              <w:t>Музыкотерапия</w:t>
            </w:r>
          </w:p>
          <w:p w14:paraId="1ACA0CB6" w14:textId="77777777" w:rsidR="00C73E81" w:rsidRPr="00153591" w:rsidRDefault="00C73E81" w:rsidP="00D836E2">
            <w:pPr>
              <w:widowControl w:val="0"/>
              <w:autoSpaceDE w:val="0"/>
              <w:autoSpaceDN w:val="0"/>
              <w:adjustRightInd w:val="0"/>
              <w:spacing w:after="0" w:line="240" w:lineRule="auto"/>
              <w:contextualSpacing/>
              <w:jc w:val="center"/>
              <w:rPr>
                <w:rFonts w:ascii="Times New Roman" w:hAnsi="Times New Roman" w:cs="Times New Roman"/>
                <w:i/>
              </w:rPr>
            </w:pPr>
            <w:r w:rsidRPr="00153591">
              <w:rPr>
                <w:rFonts w:ascii="Times New Roman" w:hAnsi="Times New Roman" w:cs="Times New Roman"/>
                <w:b/>
              </w:rPr>
              <w:t>Музыка ветра</w:t>
            </w:r>
          </w:p>
        </w:tc>
        <w:tc>
          <w:tcPr>
            <w:tcW w:w="2653" w:type="dxa"/>
          </w:tcPr>
          <w:p w14:paraId="5456640E" w14:textId="77777777" w:rsidR="00C73E81" w:rsidRPr="00153591" w:rsidRDefault="00C73E81" w:rsidP="00D836E2">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153591">
              <w:rPr>
                <w:rFonts w:ascii="Times New Roman" w:hAnsi="Times New Roman" w:cs="Times New Roman"/>
                <w:b/>
              </w:rPr>
              <w:t>Ертегі</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терапиясы</w:t>
            </w:r>
            <w:proofErr w:type="spellEnd"/>
            <w:r w:rsidRPr="00153591">
              <w:rPr>
                <w:rFonts w:ascii="Times New Roman" w:hAnsi="Times New Roman" w:cs="Times New Roman"/>
                <w:b/>
              </w:rPr>
              <w:t xml:space="preserve"> Сказкотерапия   </w:t>
            </w:r>
          </w:p>
          <w:p w14:paraId="424CCE1E" w14:textId="071CA60A" w:rsidR="00C73E81" w:rsidRPr="00153591" w:rsidRDefault="00187F24" w:rsidP="003A3589">
            <w:pPr>
              <w:widowControl w:val="0"/>
              <w:autoSpaceDE w:val="0"/>
              <w:autoSpaceDN w:val="0"/>
              <w:adjustRightInd w:val="0"/>
              <w:spacing w:after="0" w:line="240" w:lineRule="auto"/>
              <w:contextualSpacing/>
              <w:jc w:val="center"/>
              <w:rPr>
                <w:rFonts w:ascii="Times New Roman" w:hAnsi="Times New Roman" w:cs="Times New Roman"/>
              </w:rPr>
            </w:pPr>
            <w:hyperlink r:id="rId11" w:history="1">
              <w:r w:rsidR="00C73E81" w:rsidRPr="003A3589">
                <w:rPr>
                  <w:rStyle w:val="a4"/>
                  <w:rFonts w:ascii="Times New Roman" w:hAnsi="Times New Roman" w:cs="Times New Roman"/>
                  <w:color w:val="auto"/>
                  <w:u w:val="none"/>
                  <w:shd w:val="clear" w:color="auto" w:fill="FFFFFF"/>
                </w:rPr>
                <w:t>Сказка о ленивой кукушке</w:t>
              </w:r>
            </w:hyperlink>
          </w:p>
        </w:tc>
      </w:tr>
      <w:tr w:rsidR="00C73E81" w:rsidRPr="00153591" w14:paraId="1CC9E01E" w14:textId="77777777" w:rsidTr="00110979">
        <w:trPr>
          <w:trHeight w:val="203"/>
        </w:trPr>
        <w:tc>
          <w:tcPr>
            <w:tcW w:w="2495" w:type="dxa"/>
          </w:tcPr>
          <w:p w14:paraId="7582B601" w14:textId="77777777" w:rsidR="00C73E81" w:rsidRPr="00153591" w:rsidRDefault="00C73E81" w:rsidP="00D836E2">
            <w:pPr>
              <w:widowControl w:val="0"/>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 xml:space="preserve">Ақырындап ояну, ауа, су ем-шаралары/ </w:t>
            </w:r>
          </w:p>
          <w:p w14:paraId="328D43AB" w14:textId="77777777" w:rsidR="00C73E81" w:rsidRPr="00153591" w:rsidRDefault="00C73E81" w:rsidP="00D836E2">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rPr>
              <w:t>Постепенный подъем, воздушные, водные процедуры</w:t>
            </w:r>
          </w:p>
        </w:tc>
        <w:tc>
          <w:tcPr>
            <w:tcW w:w="13264" w:type="dxa"/>
            <w:gridSpan w:val="8"/>
          </w:tcPr>
          <w:p w14:paraId="7069C1F9" w14:textId="77777777" w:rsidR="00C73E81" w:rsidRPr="00153591" w:rsidRDefault="00C73E81" w:rsidP="00D836E2">
            <w:pPr>
              <w:widowControl w:val="0"/>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b/>
                <w:lang w:val="kk-KZ"/>
              </w:rPr>
              <w:t xml:space="preserve">«Точечный массаж»1-2 неделя «Гимнастика пробуждения» 3-4 неделя </w:t>
            </w:r>
          </w:p>
          <w:p w14:paraId="244358E8" w14:textId="77777777" w:rsidR="00C73E81" w:rsidRPr="00153591" w:rsidRDefault="00C73E81" w:rsidP="00D836E2">
            <w:pPr>
              <w:widowControl w:val="0"/>
              <w:autoSpaceDE w:val="0"/>
              <w:autoSpaceDN w:val="0"/>
              <w:adjustRightInd w:val="0"/>
              <w:spacing w:after="0" w:line="240" w:lineRule="auto"/>
              <w:jc w:val="center"/>
              <w:rPr>
                <w:rFonts w:ascii="Times New Roman" w:eastAsia="Times New Roman" w:hAnsi="Times New Roman" w:cs="Times New Roman"/>
                <w:lang w:val="kk-KZ" w:eastAsia="ru-RU"/>
              </w:rPr>
            </w:pPr>
            <w:r w:rsidRPr="00153591">
              <w:rPr>
                <w:rFonts w:ascii="Times New Roman" w:hAnsi="Times New Roman" w:cs="Times New Roman"/>
                <w:b/>
                <w:lang w:val="kk-KZ"/>
              </w:rPr>
              <w:t>Мәдени-гигиеналық машықтар  білімін бекіту.</w:t>
            </w:r>
            <w:r w:rsidRPr="00153591">
              <w:rPr>
                <w:rFonts w:ascii="Times New Roman" w:hAnsi="Times New Roman" w:cs="Times New Roman"/>
                <w:lang w:val="kk-KZ"/>
              </w:rPr>
              <w:t xml:space="preserve"> </w:t>
            </w:r>
            <w:r w:rsidRPr="00153591">
              <w:rPr>
                <w:rFonts w:ascii="Times New Roman" w:hAnsi="Times New Roman" w:cs="Times New Roman"/>
                <w:i/>
              </w:rPr>
              <w:t xml:space="preserve">Игра на внимание «Как надо». </w:t>
            </w:r>
            <w:r w:rsidRPr="00153591">
              <w:rPr>
                <w:rFonts w:ascii="Times New Roman" w:eastAsia="Times New Roman" w:hAnsi="Times New Roman" w:cs="Times New Roman"/>
                <w:b/>
                <w:i/>
                <w:lang w:val="kk-KZ" w:eastAsia="ru-RU"/>
              </w:rPr>
              <w:t>Цель  с</w:t>
            </w:r>
            <w:proofErr w:type="spellStart"/>
            <w:r w:rsidRPr="00153591">
              <w:rPr>
                <w:rFonts w:ascii="Times New Roman" w:eastAsia="Times New Roman" w:hAnsi="Times New Roman" w:cs="Times New Roman"/>
                <w:b/>
                <w:i/>
                <w:lang w:eastAsia="ru-RU"/>
              </w:rPr>
              <w:t>овершенствовать</w:t>
            </w:r>
            <w:proofErr w:type="spellEnd"/>
            <w:r w:rsidRPr="00153591">
              <w:rPr>
                <w:rFonts w:ascii="Times New Roman" w:eastAsia="Times New Roman" w:hAnsi="Times New Roman" w:cs="Times New Roman"/>
                <w:b/>
                <w:i/>
                <w:lang w:eastAsia="ru-RU"/>
              </w:rPr>
              <w:t xml:space="preserve"> навыки умывания, мыть лицо, насухо вытираться индивидуальным полотенцем</w:t>
            </w:r>
            <w:r w:rsidRPr="00153591">
              <w:rPr>
                <w:rFonts w:ascii="Times New Roman" w:eastAsia="Times New Roman" w:hAnsi="Times New Roman" w:cs="Times New Roman"/>
                <w:lang w:eastAsia="ru-RU"/>
              </w:rPr>
              <w:t xml:space="preserve"> </w:t>
            </w:r>
            <w:r w:rsidRPr="00153591">
              <w:rPr>
                <w:rFonts w:ascii="Times New Roman" w:eastAsia="Times New Roman" w:hAnsi="Times New Roman" w:cs="Times New Roman"/>
                <w:lang w:val="kk-KZ" w:eastAsia="ru-RU"/>
              </w:rPr>
              <w:t xml:space="preserve"> «</w:t>
            </w:r>
            <w:r w:rsidRPr="00153591">
              <w:rPr>
                <w:rFonts w:ascii="Times New Roman" w:eastAsia="Times New Roman" w:hAnsi="Times New Roman" w:cs="Times New Roman"/>
                <w:i/>
                <w:lang w:val="kk-KZ" w:eastAsia="ru-RU"/>
              </w:rPr>
              <w:t>Расскажем малышам,как надо умываться</w:t>
            </w:r>
            <w:r w:rsidRPr="00153591">
              <w:rPr>
                <w:rFonts w:ascii="Times New Roman" w:eastAsia="Times New Roman" w:hAnsi="Times New Roman" w:cs="Times New Roman"/>
                <w:lang w:val="kk-KZ" w:eastAsia="ru-RU"/>
              </w:rPr>
              <w:t xml:space="preserve">»  </w:t>
            </w:r>
          </w:p>
          <w:p w14:paraId="46B6820A" w14:textId="6B695FD1" w:rsidR="00C73E81" w:rsidRPr="00153591" w:rsidRDefault="00C73E81" w:rsidP="00D836E2">
            <w:pPr>
              <w:spacing w:after="0" w:line="240" w:lineRule="auto"/>
              <w:rPr>
                <w:rFonts w:ascii="Times New Roman" w:hAnsi="Times New Roman" w:cs="Times New Roman"/>
                <w:bCs/>
                <w:lang w:val="kk-KZ"/>
              </w:rPr>
            </w:pPr>
            <w:r>
              <w:rPr>
                <w:rFonts w:ascii="Times New Roman" w:hAnsi="Times New Roman" w:cs="Times New Roman"/>
                <w:bCs/>
                <w:color w:val="000000"/>
              </w:rPr>
              <w:t>**</w:t>
            </w:r>
            <w:r w:rsidRPr="00153591">
              <w:rPr>
                <w:rFonts w:ascii="Times New Roman" w:hAnsi="Times New Roman" w:cs="Times New Roman"/>
                <w:bCs/>
                <w:color w:val="000000"/>
              </w:rPr>
              <w:t>*</w:t>
            </w:r>
            <w:r w:rsidRPr="00153591">
              <w:rPr>
                <w:rFonts w:ascii="Times New Roman" w:hAnsi="Times New Roman" w:cs="Times New Roman"/>
                <w:bCs/>
                <w:lang w:val="kk-KZ"/>
              </w:rPr>
              <w:t>орамал сабын -мыло, су - вода, кір - грязный, таза – чистый.</w:t>
            </w:r>
          </w:p>
          <w:p w14:paraId="526F7384" w14:textId="24402EA2" w:rsidR="00C73E81" w:rsidRPr="00153591" w:rsidRDefault="00C73E81" w:rsidP="00D836E2">
            <w:pPr>
              <w:widowControl w:val="0"/>
              <w:autoSpaceDE w:val="0"/>
              <w:autoSpaceDN w:val="0"/>
              <w:adjustRightInd w:val="0"/>
              <w:spacing w:after="0" w:line="240" w:lineRule="auto"/>
              <w:contextualSpacing/>
              <w:rPr>
                <w:rFonts w:ascii="Times New Roman" w:hAnsi="Times New Roman" w:cs="Times New Roman"/>
                <w:i/>
              </w:rPr>
            </w:pPr>
            <w:r>
              <w:rPr>
                <w:rFonts w:ascii="Times New Roman" w:hAnsi="Times New Roman" w:cs="Times New Roman"/>
                <w:b/>
                <w:lang w:val="kk-KZ"/>
              </w:rPr>
              <w:t xml:space="preserve">                                       </w:t>
            </w:r>
            <w:r w:rsidRPr="00153591">
              <w:rPr>
                <w:rFonts w:ascii="Times New Roman" w:hAnsi="Times New Roman" w:cs="Times New Roman"/>
                <w:b/>
                <w:lang w:val="kk-KZ"/>
              </w:rPr>
              <w:t>Ойын жаттығуы/</w:t>
            </w:r>
            <w:r w:rsidRPr="00153591">
              <w:rPr>
                <w:rFonts w:ascii="Times New Roman" w:hAnsi="Times New Roman" w:cs="Times New Roman"/>
              </w:rPr>
              <w:t xml:space="preserve">Игровое упражнение </w:t>
            </w:r>
            <w:r w:rsidRPr="00153591">
              <w:rPr>
                <w:rFonts w:ascii="Times New Roman" w:hAnsi="Times New Roman" w:cs="Times New Roman"/>
                <w:i/>
              </w:rPr>
              <w:t>«Кто правильно и быстро развесит одежду»</w:t>
            </w:r>
          </w:p>
          <w:p w14:paraId="18AF6BDE" w14:textId="23B49199" w:rsidR="00C73E81" w:rsidRPr="00153591" w:rsidRDefault="00C73E81" w:rsidP="003A3589">
            <w:pPr>
              <w:widowControl w:val="0"/>
              <w:autoSpaceDE w:val="0"/>
              <w:autoSpaceDN w:val="0"/>
              <w:adjustRightInd w:val="0"/>
              <w:spacing w:after="0" w:line="240" w:lineRule="auto"/>
              <w:contextualSpacing/>
              <w:rPr>
                <w:rFonts w:ascii="Times New Roman" w:hAnsi="Times New Roman" w:cs="Times New Roman"/>
                <w:lang w:val="kk-KZ"/>
              </w:rPr>
            </w:pPr>
            <w:r>
              <w:rPr>
                <w:rFonts w:ascii="Times New Roman" w:hAnsi="Times New Roman" w:cs="Times New Roman"/>
                <w:i/>
              </w:rPr>
              <w:t>Задача</w:t>
            </w:r>
            <w:proofErr w:type="gramStart"/>
            <w:r w:rsidRPr="00153591">
              <w:rPr>
                <w:rFonts w:ascii="Times New Roman" w:hAnsi="Times New Roman" w:cs="Times New Roman"/>
                <w:i/>
              </w:rPr>
              <w:t>: Закреплять</w:t>
            </w:r>
            <w:proofErr w:type="gramEnd"/>
            <w:r w:rsidRPr="00153591">
              <w:rPr>
                <w:rFonts w:ascii="Times New Roman" w:hAnsi="Times New Roman" w:cs="Times New Roman"/>
                <w:i/>
              </w:rPr>
              <w:t xml:space="preserve"> умение заправлять свою кровать.</w:t>
            </w:r>
            <w:r w:rsidRPr="00153591">
              <w:rPr>
                <w:rFonts w:ascii="Times New Roman" w:hAnsi="Times New Roman" w:cs="Times New Roman"/>
                <w:i/>
                <w:lang w:val="kk-KZ"/>
              </w:rPr>
              <w:t xml:space="preserve"> «Как надо заправлять кровать»</w:t>
            </w:r>
          </w:p>
        </w:tc>
      </w:tr>
      <w:tr w:rsidR="00C73E81" w:rsidRPr="00153591" w14:paraId="660FC41A" w14:textId="77777777" w:rsidTr="00110979">
        <w:trPr>
          <w:trHeight w:val="281"/>
        </w:trPr>
        <w:tc>
          <w:tcPr>
            <w:tcW w:w="2495" w:type="dxa"/>
          </w:tcPr>
          <w:p w14:paraId="07A7A8C8" w14:textId="77777777" w:rsidR="00C73E81" w:rsidRPr="00153591" w:rsidRDefault="00C73E81" w:rsidP="00D836E2">
            <w:pPr>
              <w:widowControl w:val="0"/>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Бесін ас/</w:t>
            </w:r>
            <w:r w:rsidRPr="00153591">
              <w:rPr>
                <w:rFonts w:ascii="Times New Roman" w:hAnsi="Times New Roman" w:cs="Times New Roman"/>
                <w:b/>
                <w:bCs/>
              </w:rPr>
              <w:t>Полдник</w:t>
            </w:r>
          </w:p>
        </w:tc>
        <w:tc>
          <w:tcPr>
            <w:tcW w:w="13264" w:type="dxa"/>
            <w:gridSpan w:val="8"/>
          </w:tcPr>
          <w:p w14:paraId="4602B7E1" w14:textId="77777777" w:rsidR="00C73E81" w:rsidRPr="00153591" w:rsidRDefault="00C73E81" w:rsidP="00D836E2">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lang w:val="kk-KZ"/>
              </w:rPr>
              <w:t>Балалардың назарын тамаққа аудару; тамақтану мәдениеті туралы жеке жұмыс жүргізу</w:t>
            </w:r>
          </w:p>
          <w:p w14:paraId="7155078E" w14:textId="77777777" w:rsidR="00C73E81" w:rsidRPr="00153591" w:rsidRDefault="00C73E81" w:rsidP="00D836E2">
            <w:pPr>
              <w:widowControl w:val="0"/>
              <w:tabs>
                <w:tab w:val="left" w:pos="6640"/>
              </w:tabs>
              <w:autoSpaceDE w:val="0"/>
              <w:autoSpaceDN w:val="0"/>
              <w:adjustRightInd w:val="0"/>
              <w:spacing w:after="0" w:line="240" w:lineRule="auto"/>
              <w:contextualSpacing/>
              <w:jc w:val="center"/>
              <w:rPr>
                <w:rFonts w:ascii="Times New Roman" w:hAnsi="Times New Roman" w:cs="Times New Roman"/>
                <w:b/>
                <w:i/>
                <w:u w:val="dotted"/>
                <w:lang w:val="kk-KZ"/>
              </w:rPr>
            </w:pPr>
            <w:r w:rsidRPr="00153591">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C73E81" w:rsidRPr="00153591" w14:paraId="72272822" w14:textId="77777777" w:rsidTr="00110979">
        <w:trPr>
          <w:trHeight w:val="815"/>
        </w:trPr>
        <w:tc>
          <w:tcPr>
            <w:tcW w:w="2495" w:type="dxa"/>
            <w:vMerge w:val="restart"/>
          </w:tcPr>
          <w:p w14:paraId="05E2FA7B" w14:textId="77777777" w:rsidR="00C73E81" w:rsidRPr="0015359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bCs/>
                <w:lang w:val="kk-KZ"/>
              </w:rPr>
              <w:t xml:space="preserve">Ойындар, өз еркіндегі жұмыстар/ </w:t>
            </w:r>
            <w:r w:rsidRPr="00153591">
              <w:rPr>
                <w:rFonts w:ascii="Times New Roman" w:hAnsi="Times New Roman" w:cs="Times New Roman"/>
                <w:b/>
                <w:bCs/>
              </w:rPr>
              <w:t>Игры, самостоятельная деятельность</w:t>
            </w:r>
            <w:r w:rsidRPr="00153591">
              <w:rPr>
                <w:rFonts w:ascii="Times New Roman" w:hAnsi="Times New Roman" w:cs="Times New Roman"/>
                <w:b/>
                <w:lang w:val="kk-KZ"/>
              </w:rPr>
              <w:t xml:space="preserve"> </w:t>
            </w:r>
          </w:p>
          <w:p w14:paraId="6FAFFCC6" w14:textId="77777777" w:rsidR="00C73E81" w:rsidRPr="0015359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
          <w:p w14:paraId="4D812BB2"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rPr>
            </w:pPr>
          </w:p>
          <w:p w14:paraId="6F761790"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rPr>
            </w:pPr>
          </w:p>
          <w:p w14:paraId="2072EF98"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rPr>
            </w:pPr>
          </w:p>
          <w:p w14:paraId="745E4C7E"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rPr>
            </w:pPr>
          </w:p>
          <w:p w14:paraId="60A97967"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rPr>
            </w:pPr>
          </w:p>
          <w:p w14:paraId="60A35987"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rPr>
            </w:pPr>
          </w:p>
          <w:p w14:paraId="75AE8C92"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rPr>
            </w:pPr>
          </w:p>
          <w:p w14:paraId="4453B8E5"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rPr>
            </w:pPr>
          </w:p>
          <w:p w14:paraId="5AE90CC5"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rPr>
            </w:pPr>
          </w:p>
          <w:p w14:paraId="399BCAC4"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rPr>
            </w:pPr>
          </w:p>
          <w:p w14:paraId="28BE9BF1"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rPr>
            </w:pPr>
          </w:p>
          <w:p w14:paraId="3371451E"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rPr>
            </w:pPr>
          </w:p>
          <w:p w14:paraId="1B755E33"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rPr>
            </w:pPr>
          </w:p>
          <w:p w14:paraId="00AB9D41"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rPr>
            </w:pPr>
          </w:p>
          <w:p w14:paraId="52BC681B"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rPr>
            </w:pPr>
          </w:p>
          <w:p w14:paraId="20F2B512"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rPr>
            </w:pPr>
          </w:p>
          <w:p w14:paraId="1A1929A4"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rPr>
            </w:pPr>
          </w:p>
          <w:p w14:paraId="525F3199"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rPr>
            </w:pPr>
          </w:p>
          <w:p w14:paraId="28FE9D30"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rPr>
            </w:pPr>
          </w:p>
          <w:p w14:paraId="4AE115C6"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rPr>
            </w:pPr>
          </w:p>
          <w:p w14:paraId="380D36E1"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rPr>
            </w:pPr>
          </w:p>
          <w:p w14:paraId="6DFF296E"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70E55D0A"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2A2F410B"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71DF18F0"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16CC9624"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41A8ACBC"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7EF770F9"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75B60800"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635DD877"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22463FCC"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7C0A4488"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30F403ED"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1C4771F1"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7BEAF207"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7F5401AE"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54D17C40"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03988FD3"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0ED24CB3"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6E80919F"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lang w:val="kk-KZ"/>
              </w:rPr>
            </w:pPr>
            <w:r w:rsidRPr="00153591">
              <w:rPr>
                <w:rFonts w:ascii="Times New Roman" w:hAnsi="Times New Roman" w:cs="Times New Roman"/>
                <w:b/>
                <w:bCs/>
                <w:lang w:val="kk-KZ"/>
              </w:rPr>
              <w:t>Жеке жұмыс/</w:t>
            </w:r>
          </w:p>
          <w:p w14:paraId="555F76FF" w14:textId="77777777"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rPr>
            </w:pPr>
            <w:r w:rsidRPr="00153591">
              <w:rPr>
                <w:rFonts w:ascii="Times New Roman" w:hAnsi="Times New Roman" w:cs="Times New Roman"/>
                <w:b/>
                <w:bCs/>
              </w:rPr>
              <w:t>Индивидуальная работа (по индивидуальным картам развития)</w:t>
            </w:r>
          </w:p>
        </w:tc>
        <w:tc>
          <w:tcPr>
            <w:tcW w:w="2751" w:type="dxa"/>
            <w:gridSpan w:val="2"/>
          </w:tcPr>
          <w:p w14:paraId="241D1D38" w14:textId="77777777" w:rsidR="00C73E81" w:rsidRDefault="00C73E81" w:rsidP="00D836E2">
            <w:pPr>
              <w:widowControl w:val="0"/>
              <w:tabs>
                <w:tab w:val="left" w:pos="6640"/>
              </w:tabs>
              <w:autoSpaceDE w:val="0"/>
              <w:autoSpaceDN w:val="0"/>
              <w:adjustRightInd w:val="0"/>
              <w:spacing w:after="0" w:line="240" w:lineRule="auto"/>
              <w:rPr>
                <w:rFonts w:ascii="Times New Roman" w:hAnsi="Times New Roman" w:cs="Times New Roman"/>
              </w:rPr>
            </w:pPr>
            <w:r w:rsidRPr="00153591">
              <w:rPr>
                <w:rFonts w:ascii="Times New Roman" w:hAnsi="Times New Roman" w:cs="Times New Roman"/>
                <w:b/>
                <w:lang w:val="kk-KZ"/>
              </w:rPr>
              <w:lastRenderedPageBreak/>
              <w:t>Сюжеттiк – рөлдiк ойын / Сюжетно – ролевая игра:</w:t>
            </w:r>
            <w:r w:rsidRPr="00153591">
              <w:rPr>
                <w:rFonts w:ascii="Times New Roman" w:hAnsi="Times New Roman" w:cs="Times New Roman"/>
                <w:b/>
                <w:bCs/>
                <w:shd w:val="clear" w:color="auto" w:fill="FFFFFF"/>
              </w:rPr>
              <w:t xml:space="preserve"> </w:t>
            </w:r>
            <w:r w:rsidRPr="00153591">
              <w:rPr>
                <w:rFonts w:ascii="Times New Roman" w:hAnsi="Times New Roman" w:cs="Times New Roman"/>
              </w:rPr>
              <w:t xml:space="preserve">«Супермаркет» </w:t>
            </w:r>
          </w:p>
          <w:p w14:paraId="20C0E618" w14:textId="5FE3C6E1" w:rsidR="00C73E81" w:rsidRPr="00153591" w:rsidRDefault="00C73E81" w:rsidP="00D836E2">
            <w:pPr>
              <w:widowControl w:val="0"/>
              <w:tabs>
                <w:tab w:val="left" w:pos="6640"/>
              </w:tabs>
              <w:autoSpaceDE w:val="0"/>
              <w:autoSpaceDN w:val="0"/>
              <w:adjustRightInd w:val="0"/>
              <w:spacing w:after="0" w:line="240" w:lineRule="auto"/>
              <w:rPr>
                <w:rFonts w:ascii="Times New Roman" w:hAnsi="Times New Roman" w:cs="Times New Roman"/>
              </w:rPr>
            </w:pPr>
            <w:r>
              <w:rPr>
                <w:rFonts w:ascii="Times New Roman" w:hAnsi="Times New Roman" w:cs="Times New Roman"/>
              </w:rPr>
              <w:t>Задача:</w:t>
            </w:r>
            <w:r w:rsidRPr="00153591">
              <w:rPr>
                <w:rFonts w:ascii="Times New Roman" w:hAnsi="Times New Roman" w:cs="Times New Roman"/>
                <w:shd w:val="clear" w:color="auto" w:fill="FFFFFF"/>
              </w:rPr>
              <w:t xml:space="preserve"> Познакомить детей </w:t>
            </w:r>
            <w:proofErr w:type="gramStart"/>
            <w:r w:rsidRPr="003A3589">
              <w:rPr>
                <w:rFonts w:ascii="Times New Roman" w:hAnsi="Times New Roman" w:cs="Times New Roman"/>
                <w:shd w:val="clear" w:color="auto" w:fill="FFFFFF"/>
              </w:rPr>
              <w:t>с  </w:t>
            </w:r>
            <w:r w:rsidRPr="003A3589">
              <w:rPr>
                <w:rFonts w:ascii="Times New Roman" w:hAnsi="Times New Roman" w:cs="Times New Roman"/>
                <w:bCs/>
                <w:shd w:val="clear" w:color="auto" w:fill="FFFFFF"/>
              </w:rPr>
              <w:t>игрой</w:t>
            </w:r>
            <w:proofErr w:type="gramEnd"/>
            <w:r w:rsidRPr="00153591">
              <w:rPr>
                <w:rFonts w:ascii="Times New Roman" w:hAnsi="Times New Roman" w:cs="Times New Roman"/>
                <w:shd w:val="clear" w:color="auto" w:fill="FFFFFF"/>
              </w:rPr>
              <w:t> </w:t>
            </w:r>
            <w:r>
              <w:rPr>
                <w:rFonts w:ascii="Times New Roman" w:hAnsi="Times New Roman" w:cs="Times New Roman"/>
                <w:shd w:val="clear" w:color="auto" w:fill="FFFFFF"/>
              </w:rPr>
              <w:t xml:space="preserve"> </w:t>
            </w:r>
            <w:r w:rsidRPr="00153591">
              <w:rPr>
                <w:rFonts w:ascii="Times New Roman" w:hAnsi="Times New Roman" w:cs="Times New Roman"/>
                <w:shd w:val="clear" w:color="auto" w:fill="FFFFFF"/>
              </w:rPr>
              <w:t>«</w:t>
            </w:r>
            <w:r w:rsidRPr="00153591">
              <w:rPr>
                <w:rFonts w:ascii="Times New Roman" w:hAnsi="Times New Roman" w:cs="Times New Roman"/>
                <w:b/>
                <w:bCs/>
                <w:shd w:val="clear" w:color="auto" w:fill="FFFFFF"/>
              </w:rPr>
              <w:t>Супермаркет</w:t>
            </w:r>
            <w:r w:rsidRPr="00153591">
              <w:rPr>
                <w:rFonts w:ascii="Times New Roman" w:hAnsi="Times New Roman" w:cs="Times New Roman"/>
                <w:shd w:val="clear" w:color="auto" w:fill="FFFFFF"/>
              </w:rPr>
              <w:t>».</w:t>
            </w:r>
            <w:r w:rsidRPr="00153591">
              <w:rPr>
                <w:rFonts w:ascii="Times New Roman" w:eastAsia="Times New Roman" w:hAnsi="Times New Roman" w:cs="Times New Roman"/>
                <w:b/>
                <w:i/>
                <w:lang w:val="kk-KZ" w:eastAsia="ru-RU"/>
              </w:rPr>
              <w:t xml:space="preserve"> </w:t>
            </w:r>
            <w:r>
              <w:rPr>
                <w:rFonts w:ascii="Times New Roman" w:eastAsia="Times New Roman" w:hAnsi="Times New Roman" w:cs="Times New Roman"/>
                <w:b/>
                <w:i/>
                <w:lang w:val="kk-KZ" w:eastAsia="ru-RU"/>
              </w:rPr>
              <w:t>(</w:t>
            </w:r>
            <w:r w:rsidRPr="00153591">
              <w:rPr>
                <w:rFonts w:ascii="Times New Roman" w:eastAsia="Times New Roman" w:hAnsi="Times New Roman" w:cs="Times New Roman"/>
                <w:b/>
                <w:i/>
                <w:lang w:val="kk-KZ" w:eastAsia="ru-RU"/>
              </w:rPr>
              <w:t>познавательная,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r w:rsidRPr="00153591">
              <w:rPr>
                <w:rFonts w:ascii="Times New Roman" w:hAnsi="Times New Roman" w:cs="Times New Roman"/>
              </w:rPr>
              <w:t xml:space="preserve"> ***</w:t>
            </w:r>
            <w:proofErr w:type="spellStart"/>
            <w:r w:rsidRPr="00153591">
              <w:rPr>
                <w:rFonts w:ascii="Times New Roman" w:hAnsi="Times New Roman" w:cs="Times New Roman"/>
              </w:rPr>
              <w:t>өнімдер</w:t>
            </w:r>
            <w:proofErr w:type="spellEnd"/>
            <w:r w:rsidRPr="00153591">
              <w:rPr>
                <w:rFonts w:ascii="Times New Roman" w:hAnsi="Times New Roman" w:cs="Times New Roman"/>
              </w:rPr>
              <w:t xml:space="preserve">, </w:t>
            </w:r>
            <w:proofErr w:type="spellStart"/>
            <w:r w:rsidRPr="00153591">
              <w:rPr>
                <w:rFonts w:ascii="Times New Roman" w:hAnsi="Times New Roman" w:cs="Times New Roman"/>
              </w:rPr>
              <w:t>сүт</w:t>
            </w:r>
            <w:proofErr w:type="spellEnd"/>
            <w:r w:rsidRPr="00153591">
              <w:rPr>
                <w:rFonts w:ascii="Times New Roman" w:hAnsi="Times New Roman" w:cs="Times New Roman"/>
              </w:rPr>
              <w:t xml:space="preserve">, </w:t>
            </w:r>
            <w:proofErr w:type="spellStart"/>
            <w:r w:rsidRPr="00153591">
              <w:rPr>
                <w:rFonts w:ascii="Times New Roman" w:hAnsi="Times New Roman" w:cs="Times New Roman"/>
              </w:rPr>
              <w:t>нан</w:t>
            </w:r>
            <w:proofErr w:type="spellEnd"/>
            <w:r w:rsidRPr="00153591">
              <w:rPr>
                <w:rFonts w:ascii="Times New Roman" w:hAnsi="Times New Roman" w:cs="Times New Roman"/>
              </w:rPr>
              <w:t xml:space="preserve">, </w:t>
            </w:r>
            <w:proofErr w:type="spellStart"/>
            <w:r w:rsidRPr="00153591">
              <w:rPr>
                <w:rFonts w:ascii="Times New Roman" w:hAnsi="Times New Roman" w:cs="Times New Roman"/>
              </w:rPr>
              <w:t>жұмыртқа</w:t>
            </w:r>
            <w:proofErr w:type="spellEnd"/>
            <w:r w:rsidRPr="00153591">
              <w:rPr>
                <w:rFonts w:ascii="Times New Roman" w:hAnsi="Times New Roman" w:cs="Times New Roman"/>
              </w:rPr>
              <w:t xml:space="preserve">, </w:t>
            </w:r>
            <w:proofErr w:type="spellStart"/>
            <w:r w:rsidRPr="00153591">
              <w:rPr>
                <w:rFonts w:ascii="Times New Roman" w:hAnsi="Times New Roman" w:cs="Times New Roman"/>
              </w:rPr>
              <w:t>дүкен</w:t>
            </w:r>
            <w:proofErr w:type="spellEnd"/>
          </w:p>
          <w:p w14:paraId="2347E13D" w14:textId="77777777" w:rsidR="00C73E81" w:rsidRPr="00153591" w:rsidRDefault="00C73E81" w:rsidP="00D836E2">
            <w:pPr>
              <w:widowControl w:val="0"/>
              <w:tabs>
                <w:tab w:val="left" w:pos="6640"/>
              </w:tabs>
              <w:autoSpaceDE w:val="0"/>
              <w:autoSpaceDN w:val="0"/>
              <w:adjustRightInd w:val="0"/>
              <w:spacing w:after="0" w:line="240" w:lineRule="auto"/>
              <w:rPr>
                <w:rFonts w:ascii="Times New Roman" w:hAnsi="Times New Roman" w:cs="Times New Roman"/>
              </w:rPr>
            </w:pPr>
            <w:r w:rsidRPr="00153591">
              <w:rPr>
                <w:rFonts w:ascii="Times New Roman" w:hAnsi="Times New Roman" w:cs="Times New Roman"/>
              </w:rPr>
              <w:t>До-</w:t>
            </w:r>
            <w:proofErr w:type="spellStart"/>
            <w:r w:rsidRPr="00153591">
              <w:rPr>
                <w:rFonts w:ascii="Times New Roman" w:hAnsi="Times New Roman" w:cs="Times New Roman"/>
              </w:rPr>
              <w:t>мисолька</w:t>
            </w:r>
            <w:proofErr w:type="spellEnd"/>
            <w:r w:rsidRPr="00153591">
              <w:rPr>
                <w:rFonts w:ascii="Times New Roman" w:hAnsi="Times New Roman" w:cs="Times New Roman"/>
              </w:rPr>
              <w:t>****</w:t>
            </w:r>
          </w:p>
          <w:p w14:paraId="1798B5AF" w14:textId="77777777" w:rsidR="00C73E81" w:rsidRPr="00153591" w:rsidRDefault="00C73E81" w:rsidP="00D836E2">
            <w:pPr>
              <w:widowControl w:val="0"/>
              <w:tabs>
                <w:tab w:val="left" w:pos="6640"/>
              </w:tabs>
              <w:autoSpaceDE w:val="0"/>
              <w:autoSpaceDN w:val="0"/>
              <w:adjustRightInd w:val="0"/>
              <w:spacing w:after="0" w:line="240" w:lineRule="auto"/>
              <w:rPr>
                <w:rFonts w:ascii="Times New Roman" w:hAnsi="Times New Roman" w:cs="Times New Roman"/>
                <w:i/>
                <w:shd w:val="clear" w:color="auto" w:fill="FFFFFF"/>
              </w:rPr>
            </w:pPr>
            <w:r w:rsidRPr="00153591">
              <w:rPr>
                <w:rFonts w:ascii="Times New Roman" w:hAnsi="Times New Roman" w:cs="Times New Roman"/>
                <w:i/>
                <w:lang w:val="kk-KZ"/>
              </w:rPr>
              <w:lastRenderedPageBreak/>
              <w:t>вспоминать и петь ранее выученные песни</w:t>
            </w:r>
          </w:p>
        </w:tc>
        <w:tc>
          <w:tcPr>
            <w:tcW w:w="2267" w:type="dxa"/>
          </w:tcPr>
          <w:p w14:paraId="6D1E62AB" w14:textId="77777777" w:rsidR="00C73E81" w:rsidRDefault="00C73E81" w:rsidP="00D836E2">
            <w:pPr>
              <w:spacing w:after="0" w:line="240" w:lineRule="auto"/>
              <w:ind w:firstLine="360"/>
              <w:rPr>
                <w:rFonts w:ascii="Times New Roman" w:hAnsi="Times New Roman" w:cs="Times New Roman"/>
              </w:rPr>
            </w:pPr>
            <w:r w:rsidRPr="00153591">
              <w:rPr>
                <w:rFonts w:ascii="Times New Roman" w:hAnsi="Times New Roman" w:cs="Times New Roman"/>
                <w:b/>
                <w:lang w:val="kk-KZ"/>
              </w:rPr>
              <w:lastRenderedPageBreak/>
              <w:t>Сюжеттiк – рөлдiк ойын / Сюжетно – ролевая игра:</w:t>
            </w:r>
            <w:r w:rsidRPr="00153591">
              <w:rPr>
                <w:rFonts w:ascii="Times New Roman" w:hAnsi="Times New Roman" w:cs="Times New Roman"/>
              </w:rPr>
              <w:t xml:space="preserve"> «Супермаркет" в развитии </w:t>
            </w:r>
          </w:p>
          <w:p w14:paraId="587EA9DA" w14:textId="41BC25A5" w:rsidR="00C73E81" w:rsidRPr="00153591" w:rsidRDefault="00C73E81" w:rsidP="00A70FC0">
            <w:pPr>
              <w:spacing w:after="0" w:line="240" w:lineRule="auto"/>
              <w:rPr>
                <w:rFonts w:ascii="Times New Roman" w:eastAsia="Times New Roman" w:hAnsi="Times New Roman" w:cs="Times New Roman"/>
                <w:lang w:eastAsia="ru-RU"/>
              </w:rPr>
            </w:pPr>
            <w:r w:rsidRPr="00A70FC0">
              <w:rPr>
                <w:rFonts w:ascii="Times New Roman" w:hAnsi="Times New Roman" w:cs="Times New Roman"/>
                <w:b/>
              </w:rPr>
              <w:t>Задача</w:t>
            </w:r>
            <w:proofErr w:type="gramStart"/>
            <w:r w:rsidRPr="00A70FC0">
              <w:rPr>
                <w:rFonts w:ascii="Times New Roman" w:hAnsi="Times New Roman" w:cs="Times New Roman"/>
                <w:b/>
              </w:rPr>
              <w:t>:</w:t>
            </w:r>
            <w:r w:rsidRPr="00153591">
              <w:rPr>
                <w:rFonts w:ascii="Times New Roman" w:hAnsi="Times New Roman" w:cs="Times New Roman"/>
              </w:rPr>
              <w:t xml:space="preserve"> </w:t>
            </w:r>
            <w:r w:rsidRPr="00153591">
              <w:rPr>
                <w:rFonts w:ascii="Times New Roman" w:eastAsia="Times New Roman" w:hAnsi="Times New Roman" w:cs="Times New Roman"/>
                <w:lang w:eastAsia="ru-RU"/>
              </w:rPr>
              <w:t>Закреп</w:t>
            </w:r>
            <w:r>
              <w:rPr>
                <w:rFonts w:ascii="Times New Roman" w:eastAsia="Times New Roman" w:hAnsi="Times New Roman" w:cs="Times New Roman"/>
                <w:lang w:eastAsia="ru-RU"/>
              </w:rPr>
              <w:t>лять</w:t>
            </w:r>
            <w:proofErr w:type="gramEnd"/>
            <w:r>
              <w:rPr>
                <w:rFonts w:ascii="Times New Roman" w:eastAsia="Times New Roman" w:hAnsi="Times New Roman" w:cs="Times New Roman"/>
                <w:lang w:eastAsia="ru-RU"/>
              </w:rPr>
              <w:t xml:space="preserve"> </w:t>
            </w:r>
            <w:r w:rsidRPr="00153591">
              <w:rPr>
                <w:rFonts w:ascii="Times New Roman" w:eastAsia="Times New Roman" w:hAnsi="Times New Roman" w:cs="Times New Roman"/>
                <w:lang w:eastAsia="ru-RU"/>
              </w:rPr>
              <w:t>правил</w:t>
            </w:r>
            <w:r>
              <w:rPr>
                <w:rFonts w:ascii="Times New Roman" w:eastAsia="Times New Roman" w:hAnsi="Times New Roman" w:cs="Times New Roman"/>
                <w:lang w:eastAsia="ru-RU"/>
              </w:rPr>
              <w:t>а</w:t>
            </w:r>
            <w:r w:rsidRPr="00153591">
              <w:rPr>
                <w:rFonts w:ascii="Times New Roman" w:eastAsia="Times New Roman" w:hAnsi="Times New Roman" w:cs="Times New Roman"/>
                <w:lang w:eastAsia="ru-RU"/>
              </w:rPr>
              <w:t xml:space="preserve"> поведения в общественных местах </w:t>
            </w:r>
            <w:r w:rsidRPr="00153591">
              <w:rPr>
                <w:rFonts w:ascii="Times New Roman" w:eastAsia="Times New Roman" w:hAnsi="Times New Roman" w:cs="Times New Roman"/>
                <w:iCs/>
                <w:bdr w:val="none" w:sz="0" w:space="0" w:color="auto" w:frame="1"/>
                <w:lang w:eastAsia="ru-RU"/>
              </w:rPr>
              <w:t>(</w:t>
            </w:r>
            <w:r w:rsidRPr="00153591">
              <w:rPr>
                <w:rFonts w:ascii="Times New Roman" w:eastAsia="Times New Roman" w:hAnsi="Times New Roman" w:cs="Times New Roman"/>
                <w:bCs/>
                <w:iCs/>
                <w:bdr w:val="none" w:sz="0" w:space="0" w:color="auto" w:frame="1"/>
                <w:lang w:eastAsia="ru-RU"/>
              </w:rPr>
              <w:t>супермаркет</w:t>
            </w:r>
            <w:r w:rsidRPr="00153591">
              <w:rPr>
                <w:rFonts w:ascii="Times New Roman" w:eastAsia="Times New Roman" w:hAnsi="Times New Roman" w:cs="Times New Roman"/>
                <w:iCs/>
                <w:bdr w:val="none" w:sz="0" w:space="0" w:color="auto" w:frame="1"/>
                <w:lang w:eastAsia="ru-RU"/>
              </w:rPr>
              <w:t>)</w:t>
            </w:r>
            <w:r w:rsidRPr="00153591">
              <w:rPr>
                <w:rFonts w:ascii="Times New Roman" w:eastAsia="Times New Roman" w:hAnsi="Times New Roman" w:cs="Times New Roman"/>
                <w:lang w:eastAsia="ru-RU"/>
              </w:rPr>
              <w:t>.</w:t>
            </w:r>
            <w:r w:rsidRPr="00153591">
              <w:rPr>
                <w:rFonts w:ascii="Times New Roman" w:eastAsia="Times New Roman" w:hAnsi="Times New Roman" w:cs="Times New Roman"/>
                <w:b/>
                <w:i/>
                <w:lang w:val="kk-KZ" w:eastAsia="ru-RU"/>
              </w:rPr>
              <w:t xml:space="preserve"> познавательная, творческая, коммуникативная </w:t>
            </w:r>
            <w:r w:rsidRPr="00153591">
              <w:rPr>
                <w:rFonts w:ascii="Times New Roman" w:eastAsia="Times New Roman" w:hAnsi="Times New Roman" w:cs="Times New Roman"/>
                <w:b/>
                <w:i/>
                <w:lang w:val="kk-KZ" w:eastAsia="ru-RU"/>
              </w:rPr>
              <w:lastRenderedPageBreak/>
              <w:t>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p>
          <w:p w14:paraId="0E4701A4" w14:textId="77777777" w:rsidR="00C73E81" w:rsidRPr="0015359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rPr>
              <w:t xml:space="preserve"> </w:t>
            </w:r>
            <w:r w:rsidRPr="00153591">
              <w:rPr>
                <w:rFonts w:ascii="Times New Roman" w:hAnsi="Times New Roman" w:cs="Times New Roman"/>
                <w:shd w:val="clear" w:color="auto" w:fill="FFFFFF"/>
              </w:rPr>
              <w:t xml:space="preserve"> </w:t>
            </w:r>
            <w:r w:rsidRPr="00153591">
              <w:rPr>
                <w:rFonts w:ascii="Times New Roman" w:hAnsi="Times New Roman" w:cs="Times New Roman"/>
                <w:b/>
                <w:lang w:val="kk-KZ"/>
              </w:rPr>
              <w:t>Үстел-баспа ойындары/ Настольно-печатные игры</w:t>
            </w:r>
            <w:r w:rsidRPr="00153591">
              <w:rPr>
                <w:rFonts w:ascii="Times New Roman" w:hAnsi="Times New Roman" w:cs="Times New Roman"/>
                <w:i/>
                <w:lang w:val="kk-KZ"/>
              </w:rPr>
              <w:t xml:space="preserve"> : пазлы, танграмм, пирамидки лото - транспорт</w:t>
            </w:r>
          </w:p>
          <w:p w14:paraId="2CEA7CFD" w14:textId="77777777" w:rsidR="00C73E81" w:rsidRDefault="00C73E81" w:rsidP="00D836E2">
            <w:pPr>
              <w:pStyle w:val="c3"/>
              <w:shd w:val="clear" w:color="auto" w:fill="FFFFFF"/>
              <w:spacing w:before="0" w:beforeAutospacing="0" w:after="0" w:afterAutospacing="0"/>
              <w:rPr>
                <w:rStyle w:val="c1"/>
                <w:b/>
                <w:bCs/>
                <w:sz w:val="22"/>
                <w:szCs w:val="22"/>
                <w:lang w:val="ru-RU"/>
              </w:rPr>
            </w:pPr>
            <w:r w:rsidRPr="00153591">
              <w:rPr>
                <w:i/>
                <w:sz w:val="22"/>
                <w:szCs w:val="22"/>
                <w:lang w:val="kk-KZ"/>
              </w:rPr>
              <w:t>Д/и</w:t>
            </w:r>
            <w:r w:rsidRPr="00153591">
              <w:rPr>
                <w:rStyle w:val="c1"/>
                <w:b/>
                <w:bCs/>
                <w:sz w:val="22"/>
                <w:szCs w:val="22"/>
                <w:lang w:val="ru-RU"/>
              </w:rPr>
              <w:t xml:space="preserve">«Перемешанные картинки» </w:t>
            </w:r>
          </w:p>
          <w:p w14:paraId="5516A434" w14:textId="3AC9B347" w:rsidR="00C73E81" w:rsidRPr="00153591" w:rsidRDefault="00C73E81" w:rsidP="00D836E2">
            <w:pPr>
              <w:pStyle w:val="c3"/>
              <w:shd w:val="clear" w:color="auto" w:fill="FFFFFF"/>
              <w:spacing w:before="0" w:beforeAutospacing="0" w:after="0" w:afterAutospacing="0"/>
              <w:rPr>
                <w:sz w:val="22"/>
                <w:szCs w:val="22"/>
                <w:lang w:val="ru-RU" w:eastAsia="ru-RU"/>
              </w:rPr>
            </w:pPr>
            <w:r>
              <w:rPr>
                <w:rStyle w:val="c1"/>
                <w:b/>
                <w:bCs/>
                <w:sz w:val="22"/>
                <w:szCs w:val="22"/>
                <w:lang w:val="ru-RU"/>
              </w:rPr>
              <w:t>Задача</w:t>
            </w:r>
            <w:r w:rsidRPr="00153591">
              <w:rPr>
                <w:rStyle w:val="c1"/>
                <w:b/>
                <w:bCs/>
                <w:sz w:val="22"/>
                <w:szCs w:val="22"/>
                <w:lang w:val="ru-RU"/>
              </w:rPr>
              <w:t>:</w:t>
            </w:r>
            <w:r w:rsidRPr="00153591">
              <w:rPr>
                <w:sz w:val="22"/>
                <w:szCs w:val="22"/>
                <w:lang w:val="ru-RU"/>
              </w:rPr>
              <w:t xml:space="preserve"> </w:t>
            </w:r>
            <w:r w:rsidRPr="00153591">
              <w:rPr>
                <w:sz w:val="22"/>
                <w:szCs w:val="22"/>
                <w:lang w:val="ru-RU" w:eastAsia="ru-RU"/>
              </w:rPr>
              <w:t>трениров</w:t>
            </w:r>
            <w:r>
              <w:rPr>
                <w:sz w:val="22"/>
                <w:szCs w:val="22"/>
                <w:lang w:val="ru-RU" w:eastAsia="ru-RU"/>
              </w:rPr>
              <w:t>ать</w:t>
            </w:r>
            <w:r w:rsidRPr="00153591">
              <w:rPr>
                <w:sz w:val="22"/>
                <w:szCs w:val="22"/>
                <w:lang w:val="ru-RU" w:eastAsia="ru-RU"/>
              </w:rPr>
              <w:t xml:space="preserve"> усидчивости, дисциплинированности и умения доводить начатое дело до конца</w:t>
            </w:r>
            <w:r w:rsidRPr="00153591">
              <w:rPr>
                <w:b/>
                <w:i/>
                <w:sz w:val="22"/>
                <w:szCs w:val="22"/>
                <w:lang w:val="kk-KZ" w:eastAsia="ru-RU"/>
              </w:rPr>
              <w:t xml:space="preserve"> </w:t>
            </w:r>
            <w:r>
              <w:rPr>
                <w:b/>
                <w:i/>
                <w:sz w:val="22"/>
                <w:szCs w:val="22"/>
                <w:lang w:val="kk-KZ" w:eastAsia="ru-RU"/>
              </w:rPr>
              <w:t>(</w:t>
            </w:r>
            <w:r w:rsidRPr="00153591">
              <w:rPr>
                <w:b/>
                <w:i/>
                <w:sz w:val="22"/>
                <w:szCs w:val="22"/>
                <w:lang w:val="kk-KZ" w:eastAsia="ru-RU"/>
              </w:rPr>
              <w:t>познавательная, коммуникативная деятельность</w:t>
            </w:r>
            <w:r w:rsidRPr="00153591">
              <w:rPr>
                <w:sz w:val="22"/>
                <w:szCs w:val="22"/>
                <w:lang w:val="kk-KZ" w:eastAsia="ru-RU"/>
              </w:rPr>
              <w:t>)</w:t>
            </w:r>
            <w:r w:rsidRPr="00153591">
              <w:rPr>
                <w:sz w:val="22"/>
                <w:szCs w:val="22"/>
                <w:lang w:val="ru-RU"/>
              </w:rPr>
              <w:t xml:space="preserve">. </w:t>
            </w:r>
            <w:r w:rsidRPr="00153591">
              <w:rPr>
                <w:sz w:val="22"/>
                <w:szCs w:val="22"/>
              </w:rPr>
              <w:t> </w:t>
            </w:r>
            <w:r w:rsidRPr="00153591">
              <w:rPr>
                <w:sz w:val="22"/>
                <w:szCs w:val="22"/>
                <w:lang w:val="ru-RU"/>
              </w:rPr>
              <w:t xml:space="preserve"> </w:t>
            </w:r>
            <w:r w:rsidRPr="00153591">
              <w:rPr>
                <w:sz w:val="22"/>
                <w:szCs w:val="22"/>
              </w:rPr>
              <w:t> </w:t>
            </w:r>
          </w:p>
        </w:tc>
        <w:tc>
          <w:tcPr>
            <w:tcW w:w="2835" w:type="dxa"/>
            <w:gridSpan w:val="2"/>
          </w:tcPr>
          <w:p w14:paraId="60A63E7F" w14:textId="203B6FD2" w:rsidR="00C73E81" w:rsidRPr="00153591" w:rsidRDefault="00C73E81" w:rsidP="00D836E2">
            <w:pPr>
              <w:spacing w:after="0" w:line="240" w:lineRule="auto"/>
              <w:rPr>
                <w:rFonts w:ascii="Times New Roman" w:hAnsi="Times New Roman" w:cs="Times New Roman"/>
              </w:rPr>
            </w:pPr>
            <w:proofErr w:type="spellStart"/>
            <w:r w:rsidRPr="00153591">
              <w:rPr>
                <w:rFonts w:ascii="Times New Roman" w:hAnsi="Times New Roman" w:cs="Times New Roman"/>
                <w:b/>
              </w:rPr>
              <w:lastRenderedPageBreak/>
              <w:t>Сюжеттiк</w:t>
            </w:r>
            <w:proofErr w:type="spellEnd"/>
            <w:r w:rsidRPr="00153591">
              <w:rPr>
                <w:rFonts w:ascii="Times New Roman" w:hAnsi="Times New Roman" w:cs="Times New Roman"/>
                <w:b/>
              </w:rPr>
              <w:t xml:space="preserve"> – </w:t>
            </w:r>
            <w:proofErr w:type="spellStart"/>
            <w:r w:rsidRPr="00153591">
              <w:rPr>
                <w:rFonts w:ascii="Times New Roman" w:hAnsi="Times New Roman" w:cs="Times New Roman"/>
                <w:b/>
              </w:rPr>
              <w:t>рөлдiк</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ойын</w:t>
            </w:r>
            <w:proofErr w:type="spellEnd"/>
            <w:r w:rsidRPr="00153591">
              <w:rPr>
                <w:rFonts w:ascii="Times New Roman" w:hAnsi="Times New Roman" w:cs="Times New Roman"/>
                <w:b/>
              </w:rPr>
              <w:t xml:space="preserve"> / Сюжетно – ролевая игра: «Супермаркет в развитии</w:t>
            </w:r>
            <w:r w:rsidRPr="00153591">
              <w:rPr>
                <w:rFonts w:ascii="Times New Roman" w:hAnsi="Times New Roman" w:cs="Times New Roman"/>
              </w:rPr>
              <w:t xml:space="preserve"> </w:t>
            </w:r>
            <w:proofErr w:type="spellStart"/>
            <w:proofErr w:type="gramStart"/>
            <w:r>
              <w:rPr>
                <w:rFonts w:ascii="Times New Roman" w:hAnsi="Times New Roman" w:cs="Times New Roman"/>
              </w:rPr>
              <w:t>Задача:</w:t>
            </w:r>
            <w:r w:rsidRPr="00153591">
              <w:rPr>
                <w:rFonts w:ascii="Times New Roman" w:hAnsi="Times New Roman" w:cs="Times New Roman"/>
              </w:rPr>
              <w:t>Формиров</w:t>
            </w:r>
            <w:r>
              <w:rPr>
                <w:rFonts w:ascii="Times New Roman" w:hAnsi="Times New Roman" w:cs="Times New Roman"/>
              </w:rPr>
              <w:t>ать</w:t>
            </w:r>
            <w:proofErr w:type="spellEnd"/>
            <w:proofErr w:type="gramEnd"/>
            <w:r w:rsidRPr="00153591">
              <w:rPr>
                <w:rFonts w:ascii="Times New Roman" w:hAnsi="Times New Roman" w:cs="Times New Roman"/>
              </w:rPr>
              <w:t xml:space="preserve"> умения согласовывать свои действия с действиями, воспитывать культуру общения в супермаркете, умение обращаться к продавцу, кассиру.</w:t>
            </w:r>
            <w:r>
              <w:rPr>
                <w:rFonts w:ascii="Times New Roman" w:hAnsi="Times New Roman" w:cs="Times New Roman"/>
              </w:rPr>
              <w:t>(</w:t>
            </w:r>
            <w:r w:rsidRPr="00153591">
              <w:rPr>
                <w:rFonts w:ascii="Times New Roman" w:eastAsia="Times New Roman" w:hAnsi="Times New Roman" w:cs="Times New Roman"/>
                <w:b/>
                <w:i/>
                <w:lang w:val="kk-KZ" w:eastAsia="ru-RU"/>
              </w:rPr>
              <w:t xml:space="preserve">познавательная, творческая, </w:t>
            </w:r>
            <w:r w:rsidRPr="00153591">
              <w:rPr>
                <w:rFonts w:ascii="Times New Roman" w:eastAsia="Times New Roman" w:hAnsi="Times New Roman" w:cs="Times New Roman"/>
                <w:b/>
                <w:i/>
                <w:lang w:val="kk-KZ" w:eastAsia="ru-RU"/>
              </w:rPr>
              <w:lastRenderedPageBreak/>
              <w:t>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r w:rsidRPr="00153591">
              <w:rPr>
                <w:rFonts w:ascii="Times New Roman" w:hAnsi="Times New Roman" w:cs="Times New Roman"/>
              </w:rPr>
              <w:t>***</w:t>
            </w:r>
            <w:proofErr w:type="spellStart"/>
            <w:r w:rsidRPr="00153591">
              <w:rPr>
                <w:rFonts w:ascii="Times New Roman" w:hAnsi="Times New Roman" w:cs="Times New Roman"/>
              </w:rPr>
              <w:t>сатушы</w:t>
            </w:r>
            <w:proofErr w:type="spellEnd"/>
            <w:r w:rsidRPr="00153591">
              <w:rPr>
                <w:rFonts w:ascii="Times New Roman" w:hAnsi="Times New Roman" w:cs="Times New Roman"/>
              </w:rPr>
              <w:t xml:space="preserve">, </w:t>
            </w:r>
            <w:proofErr w:type="spellStart"/>
            <w:r w:rsidRPr="00153591">
              <w:rPr>
                <w:rFonts w:ascii="Times New Roman" w:hAnsi="Times New Roman" w:cs="Times New Roman"/>
              </w:rPr>
              <w:t>ақша</w:t>
            </w:r>
            <w:proofErr w:type="spellEnd"/>
            <w:r w:rsidRPr="00153591">
              <w:rPr>
                <w:rFonts w:ascii="Times New Roman" w:hAnsi="Times New Roman" w:cs="Times New Roman"/>
              </w:rPr>
              <w:t xml:space="preserve">, </w:t>
            </w:r>
            <w:proofErr w:type="spellStart"/>
            <w:r w:rsidRPr="00153591">
              <w:rPr>
                <w:rFonts w:ascii="Times New Roman" w:hAnsi="Times New Roman" w:cs="Times New Roman"/>
              </w:rPr>
              <w:t>таразы</w:t>
            </w:r>
            <w:proofErr w:type="spellEnd"/>
            <w:r w:rsidRPr="00153591">
              <w:rPr>
                <w:rFonts w:ascii="Times New Roman" w:hAnsi="Times New Roman" w:cs="Times New Roman"/>
              </w:rPr>
              <w:t>, касса.</w:t>
            </w:r>
          </w:p>
          <w:p w14:paraId="612BE4C9" w14:textId="77777777" w:rsidR="00C73E81" w:rsidRDefault="00C73E81" w:rsidP="00BB2FD1">
            <w:pPr>
              <w:widowControl w:val="0"/>
              <w:tabs>
                <w:tab w:val="left" w:pos="6640"/>
              </w:tabs>
              <w:autoSpaceDE w:val="0"/>
              <w:autoSpaceDN w:val="0"/>
              <w:adjustRightInd w:val="0"/>
              <w:spacing w:after="0" w:line="240" w:lineRule="auto"/>
              <w:rPr>
                <w:rFonts w:ascii="Times New Roman" w:hAnsi="Times New Roman" w:cs="Times New Roman"/>
              </w:rPr>
            </w:pPr>
            <w:r w:rsidRPr="00153591">
              <w:rPr>
                <w:rFonts w:ascii="Times New Roman" w:hAnsi="Times New Roman" w:cs="Times New Roman"/>
                <w:b/>
              </w:rPr>
              <w:t xml:space="preserve">Театр </w:t>
            </w:r>
            <w:proofErr w:type="spellStart"/>
            <w:r w:rsidRPr="00153591">
              <w:rPr>
                <w:rFonts w:ascii="Times New Roman" w:hAnsi="Times New Roman" w:cs="Times New Roman"/>
                <w:b/>
              </w:rPr>
              <w:t>қызметі</w:t>
            </w:r>
            <w:proofErr w:type="spellEnd"/>
            <w:r w:rsidRPr="00153591">
              <w:rPr>
                <w:rFonts w:ascii="Times New Roman" w:hAnsi="Times New Roman" w:cs="Times New Roman"/>
                <w:b/>
              </w:rPr>
              <w:t>/ Театральная</w:t>
            </w:r>
            <w:r w:rsidRPr="00153591">
              <w:rPr>
                <w:rFonts w:ascii="Times New Roman" w:hAnsi="Times New Roman" w:cs="Times New Roman"/>
              </w:rPr>
              <w:t xml:space="preserve"> деятельность «Веселый Старичок-</w:t>
            </w:r>
            <w:proofErr w:type="spellStart"/>
            <w:r w:rsidRPr="00153591">
              <w:rPr>
                <w:rFonts w:ascii="Times New Roman" w:hAnsi="Times New Roman" w:cs="Times New Roman"/>
              </w:rPr>
              <w:t>Лесовичок</w:t>
            </w:r>
            <w:proofErr w:type="spellEnd"/>
            <w:r w:rsidRPr="00153591">
              <w:rPr>
                <w:rFonts w:ascii="Times New Roman" w:hAnsi="Times New Roman" w:cs="Times New Roman"/>
              </w:rPr>
              <w:t xml:space="preserve">» </w:t>
            </w:r>
          </w:p>
          <w:p w14:paraId="15EC0048" w14:textId="6BF4E462" w:rsidR="00C73E81" w:rsidRPr="00153591" w:rsidRDefault="00C73E81" w:rsidP="00BB2FD1">
            <w:pPr>
              <w:widowControl w:val="0"/>
              <w:tabs>
                <w:tab w:val="left" w:pos="6640"/>
              </w:tabs>
              <w:autoSpaceDE w:val="0"/>
              <w:autoSpaceDN w:val="0"/>
              <w:adjustRightInd w:val="0"/>
              <w:spacing w:after="0" w:line="240" w:lineRule="auto"/>
              <w:rPr>
                <w:rFonts w:ascii="Times New Roman" w:hAnsi="Times New Roman" w:cs="Times New Roman"/>
              </w:rPr>
            </w:pPr>
            <w:r>
              <w:rPr>
                <w:rFonts w:ascii="Times New Roman" w:hAnsi="Times New Roman" w:cs="Times New Roman"/>
              </w:rPr>
              <w:t>Задача</w:t>
            </w:r>
            <w:r w:rsidRPr="00153591">
              <w:rPr>
                <w:rFonts w:ascii="Times New Roman" w:hAnsi="Times New Roman" w:cs="Times New Roman"/>
              </w:rPr>
              <w:t xml:space="preserve">: учить пользоваться разными </w:t>
            </w:r>
            <w:proofErr w:type="gramStart"/>
            <w:r w:rsidRPr="00153591">
              <w:rPr>
                <w:rFonts w:ascii="Times New Roman" w:hAnsi="Times New Roman" w:cs="Times New Roman"/>
              </w:rPr>
              <w:t>интонациями.*</w:t>
            </w:r>
            <w:proofErr w:type="gramEnd"/>
            <w:r w:rsidRPr="00153591">
              <w:rPr>
                <w:rFonts w:ascii="Times New Roman" w:hAnsi="Times New Roman" w:cs="Times New Roman"/>
              </w:rPr>
              <w:t>*** До-</w:t>
            </w:r>
            <w:proofErr w:type="spellStart"/>
            <w:r w:rsidRPr="00153591">
              <w:rPr>
                <w:rFonts w:ascii="Times New Roman" w:hAnsi="Times New Roman" w:cs="Times New Roman"/>
              </w:rPr>
              <w:t>мисолька</w:t>
            </w:r>
            <w:proofErr w:type="spellEnd"/>
            <w:r w:rsidRPr="00153591">
              <w:rPr>
                <w:rFonts w:ascii="Times New Roman" w:hAnsi="Times New Roman" w:cs="Times New Roman"/>
                <w:lang w:val="kk-KZ"/>
              </w:rPr>
              <w:t xml:space="preserve"> Выполнение игровых действий в соответствии с характером музыки.</w:t>
            </w:r>
            <w:r>
              <w:rPr>
                <w:rFonts w:ascii="Times New Roman" w:hAnsi="Times New Roman" w:cs="Times New Roman"/>
                <w:lang w:val="kk-KZ"/>
              </w:rPr>
              <w:t>(</w:t>
            </w:r>
            <w:r>
              <w:rPr>
                <w:rFonts w:ascii="Times New Roman" w:hAnsi="Times New Roman" w:cs="Times New Roman"/>
                <w:b/>
                <w:i/>
              </w:rPr>
              <w:t>т</w:t>
            </w:r>
            <w:r w:rsidRPr="00153591">
              <w:rPr>
                <w:rFonts w:ascii="Times New Roman" w:hAnsi="Times New Roman" w:cs="Times New Roman"/>
                <w:b/>
                <w:i/>
              </w:rPr>
              <w:t>ворческая</w:t>
            </w:r>
            <w:r w:rsidRPr="00153591">
              <w:rPr>
                <w:rFonts w:ascii="Times New Roman" w:eastAsia="Times New Roman" w:hAnsi="Times New Roman" w:cs="Times New Roman"/>
                <w:b/>
                <w:i/>
                <w:lang w:val="kk-KZ" w:eastAsia="ru-RU"/>
              </w:rPr>
              <w:t xml:space="preserve"> коммуникативная деятельность</w:t>
            </w:r>
          </w:p>
          <w:p w14:paraId="19D38EDE" w14:textId="77777777" w:rsidR="00C73E81" w:rsidRPr="00153591" w:rsidRDefault="00C73E81" w:rsidP="00D836E2">
            <w:pPr>
              <w:spacing w:after="0" w:line="240" w:lineRule="auto"/>
              <w:rPr>
                <w:rFonts w:ascii="Times New Roman" w:hAnsi="Times New Roman" w:cs="Times New Roman"/>
              </w:rPr>
            </w:pPr>
          </w:p>
        </w:tc>
        <w:tc>
          <w:tcPr>
            <w:tcW w:w="2758" w:type="dxa"/>
            <w:gridSpan w:val="2"/>
          </w:tcPr>
          <w:p w14:paraId="641CA3C7" w14:textId="77777777" w:rsidR="00C73E81" w:rsidRPr="00153591" w:rsidRDefault="00C73E81" w:rsidP="00D836E2">
            <w:pPr>
              <w:spacing w:after="0" w:line="240" w:lineRule="auto"/>
              <w:rPr>
                <w:rFonts w:ascii="Times New Roman" w:hAnsi="Times New Roman" w:cs="Times New Roman"/>
              </w:rPr>
            </w:pPr>
            <w:proofErr w:type="spellStart"/>
            <w:r w:rsidRPr="00153591">
              <w:rPr>
                <w:rFonts w:ascii="Times New Roman" w:hAnsi="Times New Roman" w:cs="Times New Roman"/>
                <w:b/>
              </w:rPr>
              <w:lastRenderedPageBreak/>
              <w:t>Сюжеттiк</w:t>
            </w:r>
            <w:proofErr w:type="spellEnd"/>
            <w:r w:rsidRPr="00153591">
              <w:rPr>
                <w:rFonts w:ascii="Times New Roman" w:hAnsi="Times New Roman" w:cs="Times New Roman"/>
                <w:b/>
              </w:rPr>
              <w:t xml:space="preserve"> – </w:t>
            </w:r>
            <w:proofErr w:type="spellStart"/>
            <w:r w:rsidRPr="00153591">
              <w:rPr>
                <w:rFonts w:ascii="Times New Roman" w:hAnsi="Times New Roman" w:cs="Times New Roman"/>
                <w:b/>
              </w:rPr>
              <w:t>рөлдiк</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ойын</w:t>
            </w:r>
            <w:proofErr w:type="spellEnd"/>
            <w:r w:rsidRPr="00153591">
              <w:rPr>
                <w:rFonts w:ascii="Times New Roman" w:hAnsi="Times New Roman" w:cs="Times New Roman"/>
                <w:b/>
              </w:rPr>
              <w:t xml:space="preserve"> / Сюжетно – ролевая игра: «Супермаркет в</w:t>
            </w:r>
            <w:r w:rsidRPr="00153591">
              <w:rPr>
                <w:rFonts w:ascii="Times New Roman" w:hAnsi="Times New Roman" w:cs="Times New Roman"/>
              </w:rPr>
              <w:t xml:space="preserve"> развитии</w:t>
            </w:r>
          </w:p>
          <w:p w14:paraId="39C3EDEC" w14:textId="0DBE59A2" w:rsidR="00C73E81" w:rsidRPr="00153591" w:rsidRDefault="00C73E81" w:rsidP="00D836E2">
            <w:pPr>
              <w:spacing w:after="0" w:line="240" w:lineRule="auto"/>
              <w:rPr>
                <w:rFonts w:ascii="Times New Roman" w:hAnsi="Times New Roman" w:cs="Times New Roman"/>
              </w:rPr>
            </w:pPr>
            <w:proofErr w:type="spellStart"/>
            <w:proofErr w:type="gramStart"/>
            <w:r>
              <w:rPr>
                <w:rFonts w:ascii="Times New Roman" w:hAnsi="Times New Roman" w:cs="Times New Roman"/>
              </w:rPr>
              <w:t>Задача:</w:t>
            </w:r>
            <w:r w:rsidRPr="00153591">
              <w:rPr>
                <w:rFonts w:ascii="Times New Roman" w:hAnsi="Times New Roman" w:cs="Times New Roman"/>
              </w:rPr>
              <w:t>Расшир</w:t>
            </w:r>
            <w:r>
              <w:rPr>
                <w:rFonts w:ascii="Times New Roman" w:hAnsi="Times New Roman" w:cs="Times New Roman"/>
              </w:rPr>
              <w:t>ять</w:t>
            </w:r>
            <w:proofErr w:type="spellEnd"/>
            <w:proofErr w:type="gramEnd"/>
            <w:r w:rsidRPr="00153591">
              <w:rPr>
                <w:rFonts w:ascii="Times New Roman" w:hAnsi="Times New Roman" w:cs="Times New Roman"/>
              </w:rPr>
              <w:t xml:space="preserve"> словар</w:t>
            </w:r>
            <w:r>
              <w:rPr>
                <w:rFonts w:ascii="Times New Roman" w:hAnsi="Times New Roman" w:cs="Times New Roman"/>
              </w:rPr>
              <w:t>ный запас</w:t>
            </w:r>
            <w:r w:rsidRPr="00153591">
              <w:rPr>
                <w:rFonts w:ascii="Times New Roman" w:hAnsi="Times New Roman" w:cs="Times New Roman"/>
              </w:rPr>
              <w:t xml:space="preserve"> по теме «Супермаркет». </w:t>
            </w:r>
            <w:r w:rsidRPr="00153591">
              <w:rPr>
                <w:rFonts w:ascii="Times New Roman" w:eastAsia="Times New Roman" w:hAnsi="Times New Roman" w:cs="Times New Roman"/>
                <w:b/>
                <w:i/>
                <w:lang w:val="kk-KZ" w:eastAsia="ru-RU"/>
              </w:rPr>
              <w:t>познавательная,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r w:rsidRPr="00153591">
              <w:rPr>
                <w:rFonts w:ascii="Times New Roman" w:hAnsi="Times New Roman" w:cs="Times New Roman"/>
              </w:rPr>
              <w:t>***</w:t>
            </w:r>
            <w:proofErr w:type="spellStart"/>
            <w:r w:rsidRPr="00153591">
              <w:rPr>
                <w:rFonts w:ascii="Times New Roman" w:hAnsi="Times New Roman" w:cs="Times New Roman"/>
              </w:rPr>
              <w:t>өнімдер</w:t>
            </w:r>
            <w:proofErr w:type="spellEnd"/>
            <w:r w:rsidRPr="00153591">
              <w:rPr>
                <w:rFonts w:ascii="Times New Roman" w:hAnsi="Times New Roman" w:cs="Times New Roman"/>
              </w:rPr>
              <w:t xml:space="preserve">, </w:t>
            </w:r>
            <w:proofErr w:type="spellStart"/>
            <w:r w:rsidRPr="00153591">
              <w:rPr>
                <w:rFonts w:ascii="Times New Roman" w:hAnsi="Times New Roman" w:cs="Times New Roman"/>
              </w:rPr>
              <w:t>сүт</w:t>
            </w:r>
            <w:proofErr w:type="spellEnd"/>
            <w:r w:rsidRPr="00153591">
              <w:rPr>
                <w:rFonts w:ascii="Times New Roman" w:hAnsi="Times New Roman" w:cs="Times New Roman"/>
              </w:rPr>
              <w:t xml:space="preserve">, </w:t>
            </w:r>
            <w:proofErr w:type="spellStart"/>
            <w:r w:rsidRPr="00153591">
              <w:rPr>
                <w:rFonts w:ascii="Times New Roman" w:hAnsi="Times New Roman" w:cs="Times New Roman"/>
              </w:rPr>
              <w:lastRenderedPageBreak/>
              <w:t>нан</w:t>
            </w:r>
            <w:proofErr w:type="spellEnd"/>
            <w:r w:rsidRPr="00153591">
              <w:rPr>
                <w:rFonts w:ascii="Times New Roman" w:hAnsi="Times New Roman" w:cs="Times New Roman"/>
              </w:rPr>
              <w:t xml:space="preserve">, </w:t>
            </w:r>
            <w:proofErr w:type="spellStart"/>
            <w:r w:rsidRPr="00153591">
              <w:rPr>
                <w:rFonts w:ascii="Times New Roman" w:hAnsi="Times New Roman" w:cs="Times New Roman"/>
              </w:rPr>
              <w:t>жұмыртқа</w:t>
            </w:r>
            <w:proofErr w:type="spellEnd"/>
            <w:r w:rsidRPr="00153591">
              <w:rPr>
                <w:rFonts w:ascii="Times New Roman" w:hAnsi="Times New Roman" w:cs="Times New Roman"/>
              </w:rPr>
              <w:t xml:space="preserve">, </w:t>
            </w:r>
            <w:proofErr w:type="spellStart"/>
            <w:r w:rsidRPr="00153591">
              <w:rPr>
                <w:rFonts w:ascii="Times New Roman" w:hAnsi="Times New Roman" w:cs="Times New Roman"/>
              </w:rPr>
              <w:t>дүкен</w:t>
            </w:r>
            <w:proofErr w:type="spellEnd"/>
          </w:p>
          <w:p w14:paraId="2C8B4E67" w14:textId="77777777" w:rsidR="00C73E81" w:rsidRPr="00153591" w:rsidRDefault="00C73E81" w:rsidP="00D836E2">
            <w:pPr>
              <w:spacing w:after="0" w:line="240" w:lineRule="auto"/>
              <w:rPr>
                <w:rFonts w:ascii="Times New Roman" w:hAnsi="Times New Roman" w:cs="Times New Roman"/>
              </w:rPr>
            </w:pPr>
            <w:proofErr w:type="spellStart"/>
            <w:proofErr w:type="gramStart"/>
            <w:r w:rsidRPr="00153591">
              <w:rPr>
                <w:rFonts w:ascii="Times New Roman" w:hAnsi="Times New Roman" w:cs="Times New Roman"/>
              </w:rPr>
              <w:t>Құрылыс</w:t>
            </w:r>
            <w:proofErr w:type="spellEnd"/>
            <w:r w:rsidRPr="00153591">
              <w:rPr>
                <w:rFonts w:ascii="Times New Roman" w:hAnsi="Times New Roman" w:cs="Times New Roman"/>
              </w:rPr>
              <w:t xml:space="preserve">  </w:t>
            </w:r>
            <w:proofErr w:type="spellStart"/>
            <w:r w:rsidRPr="00153591">
              <w:rPr>
                <w:rFonts w:ascii="Times New Roman" w:hAnsi="Times New Roman" w:cs="Times New Roman"/>
              </w:rPr>
              <w:t>ойындары</w:t>
            </w:r>
            <w:proofErr w:type="spellEnd"/>
            <w:proofErr w:type="gramEnd"/>
          </w:p>
          <w:p w14:paraId="774B8CD2" w14:textId="77777777" w:rsidR="00C73E81" w:rsidRPr="00153591" w:rsidRDefault="00C73E81" w:rsidP="00D836E2">
            <w:pPr>
              <w:spacing w:after="0" w:line="240" w:lineRule="auto"/>
              <w:rPr>
                <w:rFonts w:ascii="Times New Roman" w:hAnsi="Times New Roman" w:cs="Times New Roman"/>
                <w:b/>
              </w:rPr>
            </w:pPr>
            <w:r w:rsidRPr="00153591">
              <w:rPr>
                <w:rFonts w:ascii="Times New Roman" w:hAnsi="Times New Roman" w:cs="Times New Roman"/>
                <w:b/>
              </w:rPr>
              <w:t xml:space="preserve">Строительная игра </w:t>
            </w:r>
          </w:p>
          <w:p w14:paraId="28665877" w14:textId="77777777" w:rsidR="00C73E81" w:rsidRPr="00153591" w:rsidRDefault="00C73E81" w:rsidP="00D836E2">
            <w:pPr>
              <w:spacing w:after="0" w:line="240" w:lineRule="auto"/>
              <w:rPr>
                <w:rFonts w:ascii="Times New Roman" w:hAnsi="Times New Roman" w:cs="Times New Roman"/>
              </w:rPr>
            </w:pPr>
            <w:r w:rsidRPr="00153591">
              <w:rPr>
                <w:rFonts w:ascii="Times New Roman" w:hAnsi="Times New Roman" w:cs="Times New Roman"/>
              </w:rPr>
              <w:t xml:space="preserve"> «Назови и построй»</w:t>
            </w:r>
          </w:p>
          <w:p w14:paraId="4CD5ECF5" w14:textId="17277E7B" w:rsidR="00C73E81" w:rsidRPr="00153591" w:rsidRDefault="00C73E81" w:rsidP="00D836E2">
            <w:pPr>
              <w:spacing w:after="0" w:line="240" w:lineRule="auto"/>
              <w:rPr>
                <w:rFonts w:ascii="Times New Roman" w:hAnsi="Times New Roman" w:cs="Times New Roman"/>
              </w:rPr>
            </w:pPr>
            <w:proofErr w:type="spellStart"/>
            <w:proofErr w:type="gramStart"/>
            <w:r>
              <w:rPr>
                <w:rFonts w:ascii="Times New Roman" w:hAnsi="Times New Roman" w:cs="Times New Roman"/>
              </w:rPr>
              <w:t>Задача</w:t>
            </w:r>
            <w:r w:rsidRPr="00153591">
              <w:rPr>
                <w:rFonts w:ascii="Times New Roman" w:hAnsi="Times New Roman" w:cs="Times New Roman"/>
              </w:rPr>
              <w:t>:закреплять</w:t>
            </w:r>
            <w:proofErr w:type="spellEnd"/>
            <w:proofErr w:type="gramEnd"/>
            <w:r w:rsidRPr="00153591">
              <w:rPr>
                <w:rFonts w:ascii="Times New Roman" w:hAnsi="Times New Roman" w:cs="Times New Roman"/>
              </w:rPr>
              <w:t xml:space="preserve"> названия деталей </w:t>
            </w:r>
            <w:proofErr w:type="spellStart"/>
            <w:r w:rsidRPr="00153591">
              <w:rPr>
                <w:rFonts w:ascii="Times New Roman" w:hAnsi="Times New Roman" w:cs="Times New Roman"/>
              </w:rPr>
              <w:t>конструктора;учить</w:t>
            </w:r>
            <w:proofErr w:type="spellEnd"/>
            <w:r w:rsidRPr="00153591">
              <w:rPr>
                <w:rFonts w:ascii="Times New Roman" w:hAnsi="Times New Roman" w:cs="Times New Roman"/>
              </w:rPr>
              <w:t xml:space="preserve"> работать в коллективе.</w:t>
            </w:r>
          </w:p>
          <w:p w14:paraId="45F051F0" w14:textId="262594B5" w:rsidR="00C73E81" w:rsidRPr="00153591" w:rsidRDefault="00C73E81" w:rsidP="00D836E2">
            <w:pPr>
              <w:spacing w:after="0" w:line="240" w:lineRule="auto"/>
              <w:rPr>
                <w:rFonts w:ascii="Times New Roman" w:hAnsi="Times New Roman" w:cs="Times New Roman"/>
              </w:rPr>
            </w:pPr>
            <w:r>
              <w:rPr>
                <w:rFonts w:ascii="Times New Roman" w:eastAsia="Times New Roman" w:hAnsi="Times New Roman" w:cs="Times New Roman"/>
                <w:b/>
                <w:i/>
                <w:lang w:val="kk-KZ" w:eastAsia="ru-RU"/>
              </w:rPr>
              <w:t>(</w:t>
            </w:r>
            <w:r w:rsidRPr="00153591">
              <w:rPr>
                <w:rFonts w:ascii="Times New Roman" w:eastAsia="Times New Roman" w:hAnsi="Times New Roman" w:cs="Times New Roman"/>
                <w:b/>
                <w:i/>
                <w:lang w:val="kk-KZ" w:eastAsia="ru-RU"/>
              </w:rPr>
              <w:t>познавательная,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r w:rsidRPr="00153591">
              <w:rPr>
                <w:rFonts w:ascii="Times New Roman" w:hAnsi="Times New Roman" w:cs="Times New Roman"/>
              </w:rPr>
              <w:t xml:space="preserve">    </w:t>
            </w:r>
          </w:p>
        </w:tc>
        <w:tc>
          <w:tcPr>
            <w:tcW w:w="2653" w:type="dxa"/>
          </w:tcPr>
          <w:p w14:paraId="5A815CE3" w14:textId="77777777" w:rsidR="00C73E81" w:rsidRDefault="00C73E81" w:rsidP="00D836E2">
            <w:pPr>
              <w:spacing w:after="0" w:line="240" w:lineRule="auto"/>
              <w:rPr>
                <w:rFonts w:ascii="Times New Roman" w:hAnsi="Times New Roman" w:cs="Times New Roman"/>
                <w:b/>
              </w:rPr>
            </w:pPr>
            <w:proofErr w:type="spellStart"/>
            <w:r w:rsidRPr="00153591">
              <w:rPr>
                <w:rFonts w:ascii="Times New Roman" w:hAnsi="Times New Roman" w:cs="Times New Roman"/>
                <w:b/>
              </w:rPr>
              <w:lastRenderedPageBreak/>
              <w:t>Сюжеттiк</w:t>
            </w:r>
            <w:proofErr w:type="spellEnd"/>
            <w:r w:rsidRPr="00153591">
              <w:rPr>
                <w:rFonts w:ascii="Times New Roman" w:hAnsi="Times New Roman" w:cs="Times New Roman"/>
                <w:b/>
              </w:rPr>
              <w:t xml:space="preserve"> – </w:t>
            </w:r>
            <w:proofErr w:type="spellStart"/>
            <w:r w:rsidRPr="00153591">
              <w:rPr>
                <w:rFonts w:ascii="Times New Roman" w:hAnsi="Times New Roman" w:cs="Times New Roman"/>
                <w:b/>
              </w:rPr>
              <w:t>рөлдiк</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ойын</w:t>
            </w:r>
            <w:proofErr w:type="spellEnd"/>
            <w:r w:rsidRPr="00153591">
              <w:rPr>
                <w:rFonts w:ascii="Times New Roman" w:hAnsi="Times New Roman" w:cs="Times New Roman"/>
                <w:b/>
              </w:rPr>
              <w:t xml:space="preserve"> / Сюжетно – ролевая игра: «Супермаркет в развитии </w:t>
            </w:r>
          </w:p>
          <w:p w14:paraId="5E7F5A42" w14:textId="6E2F01A8" w:rsidR="00C73E81" w:rsidRDefault="00C73E81" w:rsidP="00D836E2">
            <w:pPr>
              <w:spacing w:after="0" w:line="240" w:lineRule="auto"/>
              <w:rPr>
                <w:rFonts w:ascii="Times New Roman" w:hAnsi="Times New Roman" w:cs="Times New Roman"/>
              </w:rPr>
            </w:pPr>
            <w:proofErr w:type="spellStart"/>
            <w:proofErr w:type="gramStart"/>
            <w:r>
              <w:rPr>
                <w:rFonts w:ascii="Times New Roman" w:hAnsi="Times New Roman" w:cs="Times New Roman"/>
              </w:rPr>
              <w:t>Задача:ф</w:t>
            </w:r>
            <w:r w:rsidRPr="00153591">
              <w:rPr>
                <w:rFonts w:ascii="Times New Roman" w:hAnsi="Times New Roman" w:cs="Times New Roman"/>
              </w:rPr>
              <w:t>ормирова</w:t>
            </w:r>
            <w:r>
              <w:rPr>
                <w:rFonts w:ascii="Times New Roman" w:hAnsi="Times New Roman" w:cs="Times New Roman"/>
              </w:rPr>
              <w:t>ть</w:t>
            </w:r>
            <w:proofErr w:type="spellEnd"/>
            <w:proofErr w:type="gramEnd"/>
            <w:r w:rsidRPr="00153591">
              <w:rPr>
                <w:rFonts w:ascii="Times New Roman" w:hAnsi="Times New Roman" w:cs="Times New Roman"/>
              </w:rPr>
              <w:t xml:space="preserve"> устойчивый интерес к профессии работников торговли и обобщать представления о структуре супермаркета и об использовании технического прогресса в их труде</w:t>
            </w:r>
            <w:r w:rsidRPr="00153591">
              <w:rPr>
                <w:rFonts w:ascii="Times New Roman" w:eastAsia="Times New Roman" w:hAnsi="Times New Roman" w:cs="Times New Roman"/>
                <w:b/>
                <w:i/>
                <w:lang w:val="kk-KZ" w:eastAsia="ru-RU"/>
              </w:rPr>
              <w:t xml:space="preserve"> </w:t>
            </w:r>
            <w:r>
              <w:rPr>
                <w:rFonts w:ascii="Times New Roman" w:eastAsia="Times New Roman" w:hAnsi="Times New Roman" w:cs="Times New Roman"/>
                <w:b/>
                <w:i/>
                <w:lang w:val="kk-KZ" w:eastAsia="ru-RU"/>
              </w:rPr>
              <w:lastRenderedPageBreak/>
              <w:t>(</w:t>
            </w:r>
            <w:r w:rsidRPr="00153591">
              <w:rPr>
                <w:rFonts w:ascii="Times New Roman" w:eastAsia="Times New Roman" w:hAnsi="Times New Roman" w:cs="Times New Roman"/>
                <w:b/>
                <w:i/>
                <w:lang w:val="kk-KZ" w:eastAsia="ru-RU"/>
              </w:rPr>
              <w:t>познавательная,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r w:rsidRPr="00153591">
              <w:rPr>
                <w:rFonts w:ascii="Times New Roman" w:hAnsi="Times New Roman" w:cs="Times New Roman"/>
              </w:rPr>
              <w:t xml:space="preserve">    *** </w:t>
            </w:r>
            <w:proofErr w:type="spellStart"/>
            <w:r w:rsidRPr="00153591">
              <w:rPr>
                <w:rFonts w:ascii="Times New Roman" w:hAnsi="Times New Roman" w:cs="Times New Roman"/>
              </w:rPr>
              <w:t>сатушы</w:t>
            </w:r>
            <w:proofErr w:type="spellEnd"/>
            <w:r w:rsidRPr="00153591">
              <w:rPr>
                <w:rFonts w:ascii="Times New Roman" w:hAnsi="Times New Roman" w:cs="Times New Roman"/>
              </w:rPr>
              <w:t xml:space="preserve">, </w:t>
            </w:r>
            <w:proofErr w:type="spellStart"/>
            <w:r w:rsidRPr="00153591">
              <w:rPr>
                <w:rFonts w:ascii="Times New Roman" w:hAnsi="Times New Roman" w:cs="Times New Roman"/>
              </w:rPr>
              <w:t>ақша</w:t>
            </w:r>
            <w:proofErr w:type="spellEnd"/>
            <w:r w:rsidRPr="00153591">
              <w:rPr>
                <w:rFonts w:ascii="Times New Roman" w:hAnsi="Times New Roman" w:cs="Times New Roman"/>
              </w:rPr>
              <w:t xml:space="preserve">, </w:t>
            </w:r>
            <w:proofErr w:type="spellStart"/>
            <w:r w:rsidRPr="00153591">
              <w:rPr>
                <w:rFonts w:ascii="Times New Roman" w:hAnsi="Times New Roman" w:cs="Times New Roman"/>
              </w:rPr>
              <w:t>таразы</w:t>
            </w:r>
            <w:proofErr w:type="spellEnd"/>
            <w:r w:rsidRPr="00153591">
              <w:rPr>
                <w:rFonts w:ascii="Times New Roman" w:hAnsi="Times New Roman" w:cs="Times New Roman"/>
              </w:rPr>
              <w:t>, касса</w:t>
            </w:r>
          </w:p>
          <w:p w14:paraId="00187B09" w14:textId="403C25B5" w:rsidR="00C73E81" w:rsidRPr="00153591" w:rsidRDefault="00C73E81" w:rsidP="00D836E2">
            <w:pPr>
              <w:spacing w:after="0" w:line="240" w:lineRule="auto"/>
              <w:rPr>
                <w:rFonts w:ascii="Times New Roman" w:hAnsi="Times New Roman" w:cs="Times New Roman"/>
              </w:rPr>
            </w:pPr>
            <w:proofErr w:type="spellStart"/>
            <w:r w:rsidRPr="00153591">
              <w:rPr>
                <w:rFonts w:ascii="Times New Roman" w:hAnsi="Times New Roman" w:cs="Times New Roman"/>
                <w:b/>
              </w:rPr>
              <w:t>Еңбек</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барысы</w:t>
            </w:r>
            <w:proofErr w:type="spellEnd"/>
            <w:r w:rsidRPr="00153591">
              <w:rPr>
                <w:rFonts w:ascii="Times New Roman" w:hAnsi="Times New Roman" w:cs="Times New Roman"/>
                <w:b/>
              </w:rPr>
              <w:t xml:space="preserve"> / Трудовая деятельность</w:t>
            </w:r>
            <w:r w:rsidRPr="00153591">
              <w:rPr>
                <w:rFonts w:ascii="Times New Roman" w:hAnsi="Times New Roman" w:cs="Times New Roman"/>
              </w:rPr>
              <w:t xml:space="preserve">: </w:t>
            </w:r>
          </w:p>
          <w:p w14:paraId="66EF7B90" w14:textId="77777777" w:rsidR="00C73E81" w:rsidRDefault="00C73E81" w:rsidP="00D836E2">
            <w:pPr>
              <w:spacing w:after="0" w:line="240" w:lineRule="auto"/>
              <w:rPr>
                <w:rFonts w:ascii="Times New Roman" w:hAnsi="Times New Roman" w:cs="Times New Roman"/>
              </w:rPr>
            </w:pPr>
            <w:r w:rsidRPr="00153591">
              <w:rPr>
                <w:rFonts w:ascii="Times New Roman" w:hAnsi="Times New Roman" w:cs="Times New Roman"/>
              </w:rPr>
              <w:t>«Сбор камушек и листьев для поделок» - </w:t>
            </w:r>
          </w:p>
          <w:p w14:paraId="4634C99B" w14:textId="52ED7A3B" w:rsidR="00C73E81" w:rsidRPr="00153591" w:rsidRDefault="00C73E81" w:rsidP="00D836E2">
            <w:pPr>
              <w:spacing w:after="0" w:line="240" w:lineRule="auto"/>
              <w:rPr>
                <w:rFonts w:ascii="Times New Roman" w:hAnsi="Times New Roman" w:cs="Times New Roman"/>
              </w:rPr>
            </w:pPr>
            <w:r>
              <w:rPr>
                <w:rFonts w:ascii="Times New Roman" w:hAnsi="Times New Roman" w:cs="Times New Roman"/>
              </w:rPr>
              <w:t xml:space="preserve">Задача: </w:t>
            </w:r>
            <w:r w:rsidRPr="00153591">
              <w:rPr>
                <w:rFonts w:ascii="Times New Roman" w:hAnsi="Times New Roman" w:cs="Times New Roman"/>
              </w:rPr>
              <w:t>воспитывать желание трудиться сообща, доставлять радость от собранного.</w:t>
            </w:r>
          </w:p>
        </w:tc>
      </w:tr>
      <w:tr w:rsidR="00C73E81" w:rsidRPr="00153591" w14:paraId="461D475F" w14:textId="77777777" w:rsidTr="00110979">
        <w:trPr>
          <w:trHeight w:val="262"/>
        </w:trPr>
        <w:tc>
          <w:tcPr>
            <w:tcW w:w="2495" w:type="dxa"/>
            <w:vMerge/>
            <w:vAlign w:val="center"/>
          </w:tcPr>
          <w:p w14:paraId="633B8C3F" w14:textId="77777777" w:rsidR="00C73E81" w:rsidRPr="00153591" w:rsidRDefault="00C73E81" w:rsidP="00D836E2">
            <w:pPr>
              <w:spacing w:after="0" w:line="240" w:lineRule="auto"/>
              <w:contextualSpacing/>
              <w:rPr>
                <w:rFonts w:ascii="Times New Roman" w:hAnsi="Times New Roman" w:cs="Times New Roman"/>
                <w:b/>
                <w:lang w:val="kk-KZ"/>
              </w:rPr>
            </w:pPr>
          </w:p>
        </w:tc>
        <w:tc>
          <w:tcPr>
            <w:tcW w:w="13264" w:type="dxa"/>
            <w:gridSpan w:val="8"/>
          </w:tcPr>
          <w:p w14:paraId="7E803C4D" w14:textId="77777777" w:rsidR="00C73E81" w:rsidRPr="00153591" w:rsidRDefault="00C73E81" w:rsidP="00D836E2">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ДИДАКТИКАЛЫҚ ОЙЫН, ОЙЫН ЖАТТЫҒУЛАРЫ  / ДИДАКТИЧЕСКАЯ ИГРА, ИГРОВОЕ УПРАЖНЕНИЕ</w:t>
            </w:r>
          </w:p>
        </w:tc>
      </w:tr>
      <w:tr w:rsidR="00C73E81" w:rsidRPr="00153591" w14:paraId="37656109" w14:textId="77777777" w:rsidTr="00110979">
        <w:trPr>
          <w:trHeight w:val="262"/>
        </w:trPr>
        <w:tc>
          <w:tcPr>
            <w:tcW w:w="2495" w:type="dxa"/>
            <w:vMerge/>
            <w:vAlign w:val="center"/>
          </w:tcPr>
          <w:p w14:paraId="6C47E099" w14:textId="77777777" w:rsidR="00C73E81" w:rsidRPr="00153591" w:rsidRDefault="00C73E81" w:rsidP="00D836E2">
            <w:pPr>
              <w:spacing w:after="0" w:line="240" w:lineRule="auto"/>
              <w:contextualSpacing/>
              <w:rPr>
                <w:rFonts w:ascii="Times New Roman" w:hAnsi="Times New Roman" w:cs="Times New Roman"/>
                <w:b/>
                <w:lang w:val="kk-KZ"/>
              </w:rPr>
            </w:pPr>
          </w:p>
        </w:tc>
        <w:tc>
          <w:tcPr>
            <w:tcW w:w="2751" w:type="dxa"/>
            <w:gridSpan w:val="2"/>
          </w:tcPr>
          <w:p w14:paraId="1C804CAA" w14:textId="77777777" w:rsidR="00C73E81" w:rsidRPr="0015359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«Чудесный карандаш»</w:t>
            </w:r>
          </w:p>
          <w:p w14:paraId="0109CBA3" w14:textId="5B9A9985" w:rsidR="00C73E81" w:rsidRPr="00153591" w:rsidRDefault="00C73E81" w:rsidP="00D836E2">
            <w:pPr>
              <w:spacing w:after="0" w:line="240" w:lineRule="auto"/>
              <w:rPr>
                <w:rFonts w:ascii="Times New Roman" w:hAnsi="Times New Roman" w:cs="Times New Roman"/>
                <w:bCs/>
                <w:i/>
              </w:rPr>
            </w:pPr>
            <w:r w:rsidRPr="00153591">
              <w:rPr>
                <w:rFonts w:ascii="Times New Roman" w:hAnsi="Times New Roman" w:cs="Times New Roman"/>
                <w:bCs/>
                <w:i/>
              </w:rPr>
              <w:t>разви</w:t>
            </w:r>
            <w:r>
              <w:rPr>
                <w:rFonts w:ascii="Times New Roman" w:hAnsi="Times New Roman" w:cs="Times New Roman"/>
                <w:bCs/>
                <w:i/>
              </w:rPr>
              <w:t>вать</w:t>
            </w:r>
            <w:r w:rsidRPr="00153591">
              <w:rPr>
                <w:rFonts w:ascii="Times New Roman" w:hAnsi="Times New Roman" w:cs="Times New Roman"/>
                <w:bCs/>
                <w:i/>
              </w:rPr>
              <w:t xml:space="preserve"> творческ</w:t>
            </w:r>
            <w:r>
              <w:rPr>
                <w:rFonts w:ascii="Times New Roman" w:hAnsi="Times New Roman" w:cs="Times New Roman"/>
                <w:bCs/>
                <w:i/>
              </w:rPr>
              <w:t>ие</w:t>
            </w:r>
            <w:r w:rsidRPr="00153591">
              <w:rPr>
                <w:rFonts w:ascii="Times New Roman" w:hAnsi="Times New Roman" w:cs="Times New Roman"/>
                <w:bCs/>
                <w:i/>
              </w:rPr>
              <w:t xml:space="preserve"> навык</w:t>
            </w:r>
            <w:r>
              <w:rPr>
                <w:rFonts w:ascii="Times New Roman" w:hAnsi="Times New Roman" w:cs="Times New Roman"/>
                <w:bCs/>
                <w:i/>
              </w:rPr>
              <w:t>и</w:t>
            </w:r>
            <w:r w:rsidRPr="00153591">
              <w:rPr>
                <w:rFonts w:ascii="Times New Roman" w:hAnsi="Times New Roman" w:cs="Times New Roman"/>
                <w:bCs/>
                <w:i/>
              </w:rPr>
              <w:t>, исследовательской деятельности;</w:t>
            </w:r>
          </w:p>
        </w:tc>
        <w:tc>
          <w:tcPr>
            <w:tcW w:w="2267" w:type="dxa"/>
          </w:tcPr>
          <w:p w14:paraId="6FD5D054" w14:textId="77777777" w:rsidR="00C73E81" w:rsidRPr="0015359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«Размышляйка»</w:t>
            </w:r>
          </w:p>
          <w:p w14:paraId="78A6157C" w14:textId="36C0F2DF" w:rsidR="00C73E81" w:rsidRPr="00153591" w:rsidRDefault="00C73E81" w:rsidP="00D836E2">
            <w:pPr>
              <w:spacing w:after="0" w:line="240" w:lineRule="auto"/>
              <w:rPr>
                <w:rFonts w:ascii="Times New Roman" w:hAnsi="Times New Roman" w:cs="Times New Roman"/>
                <w:bCs/>
                <w:i/>
              </w:rPr>
            </w:pPr>
            <w:r w:rsidRPr="00153591">
              <w:rPr>
                <w:rFonts w:ascii="Times New Roman" w:hAnsi="Times New Roman" w:cs="Times New Roman"/>
                <w:bCs/>
                <w:i/>
              </w:rPr>
              <w:t>разви</w:t>
            </w:r>
            <w:r>
              <w:rPr>
                <w:rFonts w:ascii="Times New Roman" w:hAnsi="Times New Roman" w:cs="Times New Roman"/>
                <w:bCs/>
                <w:i/>
              </w:rPr>
              <w:t>вать</w:t>
            </w:r>
            <w:r w:rsidRPr="00153591">
              <w:rPr>
                <w:rFonts w:ascii="Times New Roman" w:hAnsi="Times New Roman" w:cs="Times New Roman"/>
                <w:bCs/>
                <w:i/>
              </w:rPr>
              <w:t xml:space="preserve"> познавательн</w:t>
            </w:r>
            <w:r>
              <w:rPr>
                <w:rFonts w:ascii="Times New Roman" w:hAnsi="Times New Roman" w:cs="Times New Roman"/>
                <w:bCs/>
                <w:i/>
              </w:rPr>
              <w:t>ые</w:t>
            </w:r>
            <w:r w:rsidRPr="00153591">
              <w:rPr>
                <w:rFonts w:ascii="Times New Roman" w:hAnsi="Times New Roman" w:cs="Times New Roman"/>
                <w:bCs/>
                <w:i/>
              </w:rPr>
              <w:t xml:space="preserve"> и интеллектуаль</w:t>
            </w:r>
            <w:r>
              <w:rPr>
                <w:rFonts w:ascii="Times New Roman" w:hAnsi="Times New Roman" w:cs="Times New Roman"/>
                <w:bCs/>
                <w:i/>
              </w:rPr>
              <w:t>ные</w:t>
            </w:r>
            <w:r w:rsidRPr="00153591">
              <w:rPr>
                <w:rFonts w:ascii="Times New Roman" w:hAnsi="Times New Roman" w:cs="Times New Roman"/>
                <w:bCs/>
                <w:i/>
              </w:rPr>
              <w:t xml:space="preserve"> навык</w:t>
            </w:r>
            <w:r>
              <w:rPr>
                <w:rFonts w:ascii="Times New Roman" w:hAnsi="Times New Roman" w:cs="Times New Roman"/>
                <w:bCs/>
                <w:i/>
              </w:rPr>
              <w:t>и</w:t>
            </w:r>
            <w:r w:rsidRPr="00153591">
              <w:rPr>
                <w:rFonts w:ascii="Times New Roman" w:hAnsi="Times New Roman" w:cs="Times New Roman"/>
                <w:bCs/>
                <w:i/>
              </w:rPr>
              <w:t>;</w:t>
            </w:r>
          </w:p>
        </w:tc>
        <w:tc>
          <w:tcPr>
            <w:tcW w:w="2835" w:type="dxa"/>
            <w:gridSpan w:val="2"/>
          </w:tcPr>
          <w:p w14:paraId="16931BE1" w14:textId="77777777" w:rsidR="00C73E81" w:rsidRPr="00153591" w:rsidRDefault="00C73E81" w:rsidP="00D836E2">
            <w:pPr>
              <w:widowControl w:val="0"/>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 xml:space="preserve">«Волшебные страницы» </w:t>
            </w:r>
          </w:p>
          <w:p w14:paraId="24A13485" w14:textId="60E27A50" w:rsidR="00C73E81" w:rsidRPr="00153591" w:rsidRDefault="00C73E81" w:rsidP="00D836E2">
            <w:pPr>
              <w:widowControl w:val="0"/>
              <w:autoSpaceDE w:val="0"/>
              <w:autoSpaceDN w:val="0"/>
              <w:adjustRightInd w:val="0"/>
              <w:spacing w:after="0" w:line="240" w:lineRule="auto"/>
              <w:contextualSpacing/>
              <w:rPr>
                <w:rFonts w:ascii="Times New Roman" w:hAnsi="Times New Roman" w:cs="Times New Roman"/>
                <w:i/>
                <w:u w:val="dotted"/>
                <w:lang w:val="kk-KZ"/>
              </w:rPr>
            </w:pPr>
            <w:r w:rsidRPr="00153591">
              <w:rPr>
                <w:rFonts w:ascii="Times New Roman" w:hAnsi="Times New Roman" w:cs="Times New Roman"/>
                <w:bCs/>
                <w:i/>
                <w:color w:val="000000"/>
              </w:rPr>
              <w:t>разви</w:t>
            </w:r>
            <w:r>
              <w:rPr>
                <w:rFonts w:ascii="Times New Roman" w:hAnsi="Times New Roman" w:cs="Times New Roman"/>
                <w:bCs/>
                <w:i/>
                <w:color w:val="000000"/>
              </w:rPr>
              <w:t>вать</w:t>
            </w:r>
            <w:r w:rsidRPr="00153591">
              <w:rPr>
                <w:rFonts w:ascii="Times New Roman" w:hAnsi="Times New Roman" w:cs="Times New Roman"/>
                <w:bCs/>
                <w:i/>
                <w:color w:val="000000"/>
              </w:rPr>
              <w:t xml:space="preserve"> коммуникативн</w:t>
            </w:r>
            <w:r>
              <w:rPr>
                <w:rFonts w:ascii="Times New Roman" w:hAnsi="Times New Roman" w:cs="Times New Roman"/>
                <w:bCs/>
                <w:i/>
                <w:color w:val="000000"/>
              </w:rPr>
              <w:t>ые</w:t>
            </w:r>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r w:rsidRPr="00153591">
              <w:rPr>
                <w:rFonts w:ascii="Times New Roman" w:hAnsi="Times New Roman" w:cs="Times New Roman"/>
                <w:bCs/>
                <w:i/>
                <w:color w:val="000000"/>
              </w:rPr>
              <w:t>;</w:t>
            </w:r>
          </w:p>
        </w:tc>
        <w:tc>
          <w:tcPr>
            <w:tcW w:w="2758" w:type="dxa"/>
            <w:gridSpan w:val="2"/>
          </w:tcPr>
          <w:p w14:paraId="5768AB7B" w14:textId="77777777" w:rsidR="00C73E81" w:rsidRPr="0015359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 xml:space="preserve">«Хочу все знать» </w:t>
            </w:r>
          </w:p>
          <w:p w14:paraId="65876D5D" w14:textId="0A283F9F" w:rsidR="00C73E81" w:rsidRPr="00153591" w:rsidRDefault="00C73E81" w:rsidP="00D836E2">
            <w:pPr>
              <w:spacing w:after="0" w:line="240" w:lineRule="auto"/>
              <w:rPr>
                <w:rFonts w:ascii="Times New Roman" w:hAnsi="Times New Roman" w:cs="Times New Roman"/>
                <w:bCs/>
                <w:i/>
                <w:color w:val="000000"/>
              </w:rPr>
            </w:pPr>
            <w:r w:rsidRPr="00153591">
              <w:rPr>
                <w:rFonts w:ascii="Times New Roman" w:hAnsi="Times New Roman" w:cs="Times New Roman"/>
                <w:bCs/>
                <w:i/>
                <w:color w:val="000000"/>
              </w:rPr>
              <w:t>формирова</w:t>
            </w:r>
            <w:r>
              <w:rPr>
                <w:rFonts w:ascii="Times New Roman" w:hAnsi="Times New Roman" w:cs="Times New Roman"/>
                <w:bCs/>
                <w:i/>
                <w:color w:val="000000"/>
              </w:rPr>
              <w:t>ть</w:t>
            </w:r>
            <w:r w:rsidRPr="00153591">
              <w:rPr>
                <w:rFonts w:ascii="Times New Roman" w:hAnsi="Times New Roman" w:cs="Times New Roman"/>
                <w:bCs/>
                <w:i/>
                <w:color w:val="000000"/>
              </w:rPr>
              <w:t xml:space="preserve"> социально-эмоциональн</w:t>
            </w:r>
            <w:r>
              <w:rPr>
                <w:rFonts w:ascii="Times New Roman" w:hAnsi="Times New Roman" w:cs="Times New Roman"/>
                <w:bCs/>
                <w:i/>
                <w:color w:val="000000"/>
              </w:rPr>
              <w:t>ые</w:t>
            </w:r>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p>
        </w:tc>
        <w:tc>
          <w:tcPr>
            <w:tcW w:w="2653" w:type="dxa"/>
          </w:tcPr>
          <w:p w14:paraId="177B8744" w14:textId="77777777" w:rsidR="00C73E81" w:rsidRPr="0015359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 xml:space="preserve">«Речецветик» </w:t>
            </w:r>
          </w:p>
          <w:p w14:paraId="7901068E" w14:textId="708E8854" w:rsidR="00C73E81" w:rsidRPr="00153591" w:rsidRDefault="00C73E81" w:rsidP="00D836E2">
            <w:pPr>
              <w:spacing w:after="0" w:line="240" w:lineRule="auto"/>
              <w:rPr>
                <w:rFonts w:ascii="Times New Roman" w:hAnsi="Times New Roman" w:cs="Times New Roman"/>
                <w:bCs/>
                <w:i/>
                <w:color w:val="000000"/>
              </w:rPr>
            </w:pPr>
            <w:r w:rsidRPr="00153591">
              <w:rPr>
                <w:rFonts w:ascii="Times New Roman" w:hAnsi="Times New Roman" w:cs="Times New Roman"/>
                <w:bCs/>
                <w:i/>
                <w:color w:val="000000"/>
              </w:rPr>
              <w:t>разви</w:t>
            </w:r>
            <w:r>
              <w:rPr>
                <w:rFonts w:ascii="Times New Roman" w:hAnsi="Times New Roman" w:cs="Times New Roman"/>
                <w:bCs/>
                <w:i/>
                <w:color w:val="000000"/>
              </w:rPr>
              <w:t>вать</w:t>
            </w:r>
            <w:r w:rsidRPr="00153591">
              <w:rPr>
                <w:rFonts w:ascii="Times New Roman" w:hAnsi="Times New Roman" w:cs="Times New Roman"/>
                <w:bCs/>
                <w:i/>
                <w:color w:val="000000"/>
              </w:rPr>
              <w:t xml:space="preserve"> коммуникативн</w:t>
            </w:r>
            <w:r>
              <w:rPr>
                <w:rFonts w:ascii="Times New Roman" w:hAnsi="Times New Roman" w:cs="Times New Roman"/>
                <w:bCs/>
                <w:i/>
                <w:color w:val="000000"/>
              </w:rPr>
              <w:t>ые</w:t>
            </w:r>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p>
        </w:tc>
      </w:tr>
      <w:tr w:rsidR="00C73E81" w:rsidRPr="00153591" w14:paraId="3DAC5437" w14:textId="77777777" w:rsidTr="00110979">
        <w:trPr>
          <w:trHeight w:val="262"/>
        </w:trPr>
        <w:tc>
          <w:tcPr>
            <w:tcW w:w="2495" w:type="dxa"/>
            <w:vMerge/>
            <w:vAlign w:val="center"/>
          </w:tcPr>
          <w:p w14:paraId="47485C07" w14:textId="77777777" w:rsidR="00C73E81" w:rsidRPr="00153591" w:rsidRDefault="00C73E81" w:rsidP="00D836E2">
            <w:pPr>
              <w:spacing w:after="0" w:line="240" w:lineRule="auto"/>
              <w:contextualSpacing/>
              <w:rPr>
                <w:rFonts w:ascii="Times New Roman" w:hAnsi="Times New Roman" w:cs="Times New Roman"/>
                <w:b/>
                <w:lang w:val="kk-KZ"/>
              </w:rPr>
            </w:pPr>
          </w:p>
        </w:tc>
        <w:tc>
          <w:tcPr>
            <w:tcW w:w="2751" w:type="dxa"/>
            <w:gridSpan w:val="2"/>
          </w:tcPr>
          <w:p w14:paraId="3DFF5681" w14:textId="562AB78A" w:rsidR="00C73E81" w:rsidRPr="00153591" w:rsidRDefault="00C73E81" w:rsidP="00D836E2">
            <w:pPr>
              <w:widowControl w:val="0"/>
              <w:autoSpaceDE w:val="0"/>
              <w:autoSpaceDN w:val="0"/>
              <w:adjustRightInd w:val="0"/>
              <w:spacing w:after="0" w:line="240" w:lineRule="auto"/>
              <w:contextualSpacing/>
              <w:jc w:val="both"/>
              <w:rPr>
                <w:rFonts w:ascii="Times New Roman" w:hAnsi="Times New Roman" w:cs="Times New Roman"/>
                <w:i/>
                <w:lang w:val="kk-KZ"/>
              </w:rPr>
            </w:pPr>
            <w:r w:rsidRPr="00153591">
              <w:rPr>
                <w:rFonts w:ascii="Times New Roman" w:hAnsi="Times New Roman" w:cs="Times New Roman"/>
                <w:lang w:val="kk-KZ"/>
              </w:rPr>
              <w:t xml:space="preserve">Д/и </w:t>
            </w:r>
            <w:r w:rsidRPr="006053ED">
              <w:rPr>
                <w:rFonts w:ascii="Times New Roman" w:hAnsi="Times New Roman" w:cs="Times New Roman"/>
                <w:lang w:val="kk-KZ"/>
              </w:rPr>
              <w:t>«</w:t>
            </w:r>
            <w:r w:rsidR="006053ED" w:rsidRPr="006053ED">
              <w:rPr>
                <w:rFonts w:ascii="Times New Roman" w:hAnsi="Times New Roman" w:cs="Times New Roman"/>
                <w:b/>
                <w:lang w:val="kk-KZ"/>
              </w:rPr>
              <w:t>Продолжи(из части сделать целое)</w:t>
            </w:r>
            <w:r w:rsidRPr="006053ED">
              <w:rPr>
                <w:rFonts w:ascii="Times New Roman" w:hAnsi="Times New Roman" w:cs="Times New Roman"/>
                <w:b/>
                <w:lang w:val="kk-KZ"/>
              </w:rPr>
              <w:t>».</w:t>
            </w:r>
          </w:p>
          <w:p w14:paraId="07A6642A" w14:textId="67FC2A1B" w:rsidR="00C73E81" w:rsidRPr="00153591" w:rsidRDefault="00C73E81" w:rsidP="006053ED">
            <w:pPr>
              <w:shd w:val="clear" w:color="auto" w:fill="FFFFFF"/>
              <w:spacing w:after="0" w:line="240" w:lineRule="auto"/>
              <w:rPr>
                <w:rFonts w:ascii="Times New Roman" w:hAnsi="Times New Roman" w:cs="Times New Roman"/>
                <w:color w:val="FF0000"/>
              </w:rPr>
            </w:pPr>
            <w:r>
              <w:rPr>
                <w:rFonts w:ascii="Times New Roman" w:hAnsi="Times New Roman" w:cs="Times New Roman"/>
                <w:i/>
              </w:rPr>
              <w:t>Задача</w:t>
            </w:r>
            <w:r w:rsidRPr="00153591">
              <w:rPr>
                <w:rFonts w:ascii="Times New Roman" w:hAnsi="Times New Roman" w:cs="Times New Roman"/>
                <w:i/>
              </w:rPr>
              <w:t xml:space="preserve">: </w:t>
            </w:r>
            <w:r w:rsidR="006053ED">
              <w:rPr>
                <w:rFonts w:ascii="Times New Roman" w:hAnsi="Times New Roman" w:cs="Times New Roman"/>
                <w:iCs/>
              </w:rPr>
              <w:t>продолжать формировать умение составлять узоры из элементов казахского орнамента при помощи геометрических форм (</w:t>
            </w:r>
            <w:r w:rsidR="00110979">
              <w:rPr>
                <w:rFonts w:ascii="Times New Roman" w:hAnsi="Times New Roman" w:cs="Times New Roman"/>
                <w:iCs/>
              </w:rPr>
              <w:t>Арт</w:t>
            </w:r>
            <w:r w:rsidR="006053ED">
              <w:rPr>
                <w:rFonts w:ascii="Times New Roman" w:hAnsi="Times New Roman" w:cs="Times New Roman"/>
                <w:iCs/>
              </w:rPr>
              <w:t>ём Хо, Алан)</w:t>
            </w:r>
            <w:r w:rsidRPr="00153591">
              <w:rPr>
                <w:rFonts w:ascii="Times New Roman" w:hAnsi="Times New Roman" w:cs="Times New Roman"/>
                <w:shd w:val="clear" w:color="auto" w:fill="FFFFFF"/>
              </w:rPr>
              <w:t xml:space="preserve"> </w:t>
            </w:r>
          </w:p>
        </w:tc>
        <w:tc>
          <w:tcPr>
            <w:tcW w:w="2267" w:type="dxa"/>
          </w:tcPr>
          <w:p w14:paraId="04F37EB1" w14:textId="120DC031" w:rsidR="00C73E81" w:rsidRPr="006053ED" w:rsidRDefault="00C73E81" w:rsidP="00D836E2">
            <w:pPr>
              <w:spacing w:after="0" w:line="240" w:lineRule="auto"/>
              <w:rPr>
                <w:rFonts w:ascii="Times New Roman" w:eastAsia="Times New Roman" w:hAnsi="Times New Roman" w:cs="Times New Roman"/>
                <w:b/>
                <w:lang w:eastAsia="ru-RU"/>
              </w:rPr>
            </w:pPr>
            <w:r w:rsidRPr="006053ED">
              <w:rPr>
                <w:rFonts w:ascii="Times New Roman" w:hAnsi="Times New Roman" w:cs="Times New Roman"/>
                <w:b/>
                <w:lang w:val="kk-KZ"/>
              </w:rPr>
              <w:t>Д/и</w:t>
            </w:r>
            <w:r w:rsidR="006053ED" w:rsidRPr="006053ED">
              <w:rPr>
                <w:rFonts w:ascii="Times New Roman" w:hAnsi="Times New Roman" w:cs="Times New Roman"/>
                <w:b/>
                <w:lang w:val="kk-KZ"/>
              </w:rPr>
              <w:t xml:space="preserve"> </w:t>
            </w:r>
            <w:r w:rsidRPr="006053ED">
              <w:rPr>
                <w:rFonts w:ascii="Times New Roman" w:eastAsia="Times New Roman" w:hAnsi="Times New Roman" w:cs="Times New Roman"/>
                <w:b/>
                <w:lang w:eastAsia="ru-RU"/>
              </w:rPr>
              <w:t>«</w:t>
            </w:r>
            <w:r w:rsidR="0013789C">
              <w:rPr>
                <w:rFonts w:ascii="Times New Roman" w:eastAsia="Times New Roman" w:hAnsi="Times New Roman" w:cs="Times New Roman"/>
                <w:b/>
                <w:lang w:eastAsia="ru-RU"/>
              </w:rPr>
              <w:t>Удиви …</w:t>
            </w:r>
            <w:r w:rsidRPr="006053ED">
              <w:rPr>
                <w:rFonts w:ascii="Times New Roman" w:eastAsia="Times New Roman" w:hAnsi="Times New Roman" w:cs="Times New Roman"/>
                <w:b/>
                <w:lang w:eastAsia="ru-RU"/>
              </w:rPr>
              <w:t>»</w:t>
            </w:r>
          </w:p>
          <w:p w14:paraId="155D55CF" w14:textId="54A2BBBB" w:rsidR="00C73E81" w:rsidRPr="006053ED" w:rsidRDefault="00C73E81" w:rsidP="00CC5706">
            <w:pPr>
              <w:spacing w:after="0" w:line="240" w:lineRule="auto"/>
              <w:rPr>
                <w:rFonts w:ascii="Times New Roman" w:hAnsi="Times New Roman" w:cs="Times New Roman"/>
                <w:b/>
              </w:rPr>
            </w:pPr>
            <w:r w:rsidRPr="006053ED">
              <w:rPr>
                <w:rFonts w:ascii="Times New Roman" w:eastAsia="Times New Roman" w:hAnsi="Times New Roman" w:cs="Times New Roman"/>
                <w:lang w:eastAsia="ru-RU"/>
              </w:rPr>
              <w:t xml:space="preserve">Задача: </w:t>
            </w:r>
            <w:r w:rsidR="00CC5706">
              <w:rPr>
                <w:rFonts w:ascii="Times New Roman" w:eastAsia="Times New Roman" w:hAnsi="Times New Roman" w:cs="Times New Roman"/>
                <w:lang w:eastAsia="ru-RU"/>
              </w:rPr>
              <w:t xml:space="preserve">закреплять умение различать и называть строительные </w:t>
            </w:r>
            <w:proofErr w:type="gramStart"/>
            <w:r w:rsidR="00CC5706">
              <w:rPr>
                <w:rFonts w:ascii="Times New Roman" w:eastAsia="Times New Roman" w:hAnsi="Times New Roman" w:cs="Times New Roman"/>
                <w:lang w:eastAsia="ru-RU"/>
              </w:rPr>
              <w:t>детали ,</w:t>
            </w:r>
            <w:proofErr w:type="gramEnd"/>
            <w:r w:rsidR="00CC5706">
              <w:rPr>
                <w:rFonts w:ascii="Times New Roman" w:eastAsia="Times New Roman" w:hAnsi="Times New Roman" w:cs="Times New Roman"/>
                <w:lang w:eastAsia="ru-RU"/>
              </w:rPr>
              <w:t xml:space="preserve"> используя их с учетом конструктивных свойств(</w:t>
            </w:r>
            <w:proofErr w:type="spellStart"/>
            <w:r w:rsidR="00CC5706">
              <w:rPr>
                <w:rFonts w:ascii="Times New Roman" w:eastAsia="Times New Roman" w:hAnsi="Times New Roman" w:cs="Times New Roman"/>
                <w:lang w:eastAsia="ru-RU"/>
              </w:rPr>
              <w:t>Алан,Дарья</w:t>
            </w:r>
            <w:proofErr w:type="spellEnd"/>
            <w:r w:rsidR="00CC5706">
              <w:rPr>
                <w:rFonts w:ascii="Times New Roman" w:eastAsia="Times New Roman" w:hAnsi="Times New Roman" w:cs="Times New Roman"/>
                <w:lang w:eastAsia="ru-RU"/>
              </w:rPr>
              <w:t>)</w:t>
            </w:r>
          </w:p>
        </w:tc>
        <w:tc>
          <w:tcPr>
            <w:tcW w:w="2835" w:type="dxa"/>
            <w:gridSpan w:val="2"/>
          </w:tcPr>
          <w:p w14:paraId="38B1A2AB" w14:textId="58FC759B" w:rsidR="00C73E81" w:rsidRPr="006053ED" w:rsidRDefault="00C73E81" w:rsidP="00DD1A4D">
            <w:pPr>
              <w:spacing w:after="0" w:line="240" w:lineRule="auto"/>
              <w:rPr>
                <w:rFonts w:ascii="Times New Roman" w:hAnsi="Times New Roman" w:cs="Times New Roman"/>
              </w:rPr>
            </w:pPr>
            <w:r w:rsidRPr="006053ED">
              <w:rPr>
                <w:rFonts w:ascii="Times New Roman" w:hAnsi="Times New Roman" w:cs="Times New Roman"/>
                <w:b/>
                <w:lang w:val="kk-KZ"/>
              </w:rPr>
              <w:t xml:space="preserve">Д/и </w:t>
            </w:r>
            <w:r w:rsidRPr="006053ED">
              <w:rPr>
                <w:rFonts w:ascii="Times New Roman" w:hAnsi="Times New Roman" w:cs="Times New Roman"/>
                <w:b/>
              </w:rPr>
              <w:t>«</w:t>
            </w:r>
            <w:r w:rsidR="00DD1A4D">
              <w:rPr>
                <w:rFonts w:ascii="Times New Roman" w:hAnsi="Times New Roman" w:cs="Times New Roman"/>
                <w:b/>
              </w:rPr>
              <w:t>Составь сказку по картинке</w:t>
            </w:r>
            <w:r w:rsidRPr="006053ED">
              <w:rPr>
                <w:rFonts w:ascii="Times New Roman" w:hAnsi="Times New Roman" w:cs="Times New Roman"/>
                <w:b/>
              </w:rPr>
              <w:t>».</w:t>
            </w:r>
            <w:r w:rsidRPr="006053ED">
              <w:rPr>
                <w:rFonts w:ascii="Times New Roman" w:hAnsi="Times New Roman" w:cs="Times New Roman"/>
              </w:rPr>
              <w:t xml:space="preserve"> Задача: </w:t>
            </w:r>
            <w:r w:rsidR="00DD1A4D">
              <w:rPr>
                <w:rFonts w:ascii="Times New Roman" w:hAnsi="Times New Roman" w:cs="Times New Roman"/>
              </w:rPr>
              <w:t>учить описывать игрушку по образцу педагога (Жасмина, Таисия)</w:t>
            </w:r>
          </w:p>
        </w:tc>
        <w:tc>
          <w:tcPr>
            <w:tcW w:w="2758" w:type="dxa"/>
            <w:gridSpan w:val="2"/>
          </w:tcPr>
          <w:p w14:paraId="7FE7D467" w14:textId="77777777" w:rsidR="00C73E81" w:rsidRPr="006053ED" w:rsidRDefault="00C73E81" w:rsidP="00D836E2">
            <w:pPr>
              <w:spacing w:after="0" w:line="240" w:lineRule="auto"/>
              <w:rPr>
                <w:rFonts w:ascii="Times New Roman" w:hAnsi="Times New Roman" w:cs="Times New Roman"/>
                <w:b/>
              </w:rPr>
            </w:pPr>
            <w:r w:rsidRPr="006053ED">
              <w:rPr>
                <w:rFonts w:ascii="Times New Roman" w:hAnsi="Times New Roman" w:cs="Times New Roman"/>
                <w:b/>
                <w:lang w:val="kk-KZ"/>
              </w:rPr>
              <w:t xml:space="preserve">Д/и </w:t>
            </w:r>
            <w:r w:rsidRPr="006053ED">
              <w:rPr>
                <w:rFonts w:ascii="Times New Roman" w:hAnsi="Times New Roman" w:cs="Times New Roman"/>
                <w:b/>
              </w:rPr>
              <w:t>«Угости птиц»</w:t>
            </w:r>
          </w:p>
          <w:p w14:paraId="11BA4401" w14:textId="69BDC761" w:rsidR="00110979" w:rsidRPr="006053ED" w:rsidRDefault="00C73E81" w:rsidP="00110979">
            <w:pPr>
              <w:spacing w:after="0" w:line="240" w:lineRule="auto"/>
              <w:rPr>
                <w:rFonts w:ascii="Times New Roman" w:hAnsi="Times New Roman" w:cs="Times New Roman"/>
              </w:rPr>
            </w:pPr>
            <w:proofErr w:type="spellStart"/>
            <w:proofErr w:type="gramStart"/>
            <w:r w:rsidRPr="006053ED">
              <w:rPr>
                <w:rFonts w:ascii="Times New Roman" w:hAnsi="Times New Roman" w:cs="Times New Roman"/>
              </w:rPr>
              <w:t>Задача:</w:t>
            </w:r>
            <w:r w:rsidR="00110979">
              <w:rPr>
                <w:rFonts w:ascii="Times New Roman" w:hAnsi="Times New Roman" w:cs="Times New Roman"/>
              </w:rPr>
              <w:t>продолжать</w:t>
            </w:r>
            <w:proofErr w:type="spellEnd"/>
            <w:proofErr w:type="gramEnd"/>
            <w:r w:rsidR="00110979">
              <w:rPr>
                <w:rFonts w:ascii="Times New Roman" w:hAnsi="Times New Roman" w:cs="Times New Roman"/>
              </w:rPr>
              <w:t xml:space="preserve"> учить устанавливать </w:t>
            </w:r>
            <w:r w:rsidR="00DD1A4D">
              <w:rPr>
                <w:rFonts w:ascii="Times New Roman" w:hAnsi="Times New Roman" w:cs="Times New Roman"/>
              </w:rPr>
              <w:t>элементарные связи в сезонных изменениях погоды и природы (</w:t>
            </w:r>
            <w:proofErr w:type="spellStart"/>
            <w:r w:rsidR="00DD1A4D">
              <w:rPr>
                <w:rFonts w:ascii="Times New Roman" w:hAnsi="Times New Roman" w:cs="Times New Roman"/>
              </w:rPr>
              <w:t>Илья,Ева</w:t>
            </w:r>
            <w:proofErr w:type="spellEnd"/>
            <w:r w:rsidR="00DD1A4D">
              <w:rPr>
                <w:rFonts w:ascii="Times New Roman" w:hAnsi="Times New Roman" w:cs="Times New Roman"/>
              </w:rPr>
              <w:t>)</w:t>
            </w:r>
            <w:r w:rsidRPr="006053ED">
              <w:rPr>
                <w:rFonts w:ascii="Times New Roman" w:hAnsi="Times New Roman" w:cs="Times New Roman"/>
              </w:rPr>
              <w:t xml:space="preserve"> </w:t>
            </w:r>
          </w:p>
          <w:p w14:paraId="31CF9196" w14:textId="3F36524B" w:rsidR="00C73E81" w:rsidRPr="006053ED" w:rsidRDefault="00C73E81" w:rsidP="00D836E2">
            <w:pPr>
              <w:spacing w:after="0" w:line="240" w:lineRule="auto"/>
              <w:rPr>
                <w:rFonts w:ascii="Times New Roman" w:hAnsi="Times New Roman" w:cs="Times New Roman"/>
              </w:rPr>
            </w:pPr>
          </w:p>
        </w:tc>
        <w:tc>
          <w:tcPr>
            <w:tcW w:w="2653" w:type="dxa"/>
          </w:tcPr>
          <w:p w14:paraId="08F2CAE8" w14:textId="6C8EBCD4" w:rsidR="00C73E81" w:rsidRPr="00110979" w:rsidRDefault="00C73E81" w:rsidP="00D836E2">
            <w:pPr>
              <w:spacing w:after="0" w:line="240" w:lineRule="auto"/>
              <w:jc w:val="both"/>
              <w:rPr>
                <w:rFonts w:ascii="Times New Roman" w:hAnsi="Times New Roman" w:cs="Times New Roman"/>
                <w:b/>
              </w:rPr>
            </w:pPr>
            <w:r w:rsidRPr="00110979">
              <w:rPr>
                <w:rFonts w:ascii="Times New Roman" w:hAnsi="Times New Roman" w:cs="Times New Roman"/>
                <w:b/>
                <w:lang w:val="kk-KZ"/>
              </w:rPr>
              <w:t xml:space="preserve">Д/и </w:t>
            </w:r>
            <w:r w:rsidRPr="00110979">
              <w:rPr>
                <w:rFonts w:ascii="Times New Roman" w:hAnsi="Times New Roman" w:cs="Times New Roman"/>
                <w:b/>
              </w:rPr>
              <w:t>«</w:t>
            </w:r>
            <w:r w:rsidR="00110979">
              <w:rPr>
                <w:rFonts w:ascii="Times New Roman" w:hAnsi="Times New Roman" w:cs="Times New Roman"/>
                <w:b/>
              </w:rPr>
              <w:t>Побудь артистом</w:t>
            </w:r>
            <w:r w:rsidRPr="00110979">
              <w:rPr>
                <w:rFonts w:ascii="Times New Roman" w:hAnsi="Times New Roman" w:cs="Times New Roman"/>
                <w:b/>
              </w:rPr>
              <w:t>»</w:t>
            </w:r>
          </w:p>
          <w:p w14:paraId="0310FC51" w14:textId="7FC7EAD9" w:rsidR="00C73E81" w:rsidRPr="006053ED" w:rsidRDefault="00C73E81" w:rsidP="00110979">
            <w:pPr>
              <w:spacing w:after="0" w:line="240" w:lineRule="auto"/>
              <w:jc w:val="both"/>
              <w:rPr>
                <w:rFonts w:ascii="Times New Roman" w:eastAsia="Times New Roman" w:hAnsi="Times New Roman" w:cs="Times New Roman"/>
                <w:lang w:eastAsia="ru-RU"/>
              </w:rPr>
            </w:pPr>
            <w:r w:rsidRPr="006053ED">
              <w:rPr>
                <w:rFonts w:ascii="Times New Roman" w:hAnsi="Times New Roman" w:cs="Times New Roman"/>
              </w:rPr>
              <w:t xml:space="preserve">Задача: </w:t>
            </w:r>
            <w:r w:rsidR="00110979">
              <w:rPr>
                <w:rFonts w:ascii="Times New Roman" w:eastAsia="Times New Roman" w:hAnsi="Times New Roman" w:cs="Times New Roman"/>
                <w:lang w:eastAsia="ru-RU"/>
              </w:rPr>
              <w:t xml:space="preserve">продолжать развивать умение растягивать песню, четко </w:t>
            </w:r>
            <w:proofErr w:type="spellStart"/>
            <w:r w:rsidR="00110979">
              <w:rPr>
                <w:rFonts w:ascii="Times New Roman" w:eastAsia="Times New Roman" w:hAnsi="Times New Roman" w:cs="Times New Roman"/>
                <w:lang w:eastAsia="ru-RU"/>
              </w:rPr>
              <w:t>призносить</w:t>
            </w:r>
            <w:proofErr w:type="spellEnd"/>
            <w:r w:rsidR="00110979">
              <w:rPr>
                <w:rFonts w:ascii="Times New Roman" w:eastAsia="Times New Roman" w:hAnsi="Times New Roman" w:cs="Times New Roman"/>
                <w:lang w:eastAsia="ru-RU"/>
              </w:rPr>
              <w:t xml:space="preserve"> </w:t>
            </w:r>
            <w:proofErr w:type="spellStart"/>
            <w:proofErr w:type="gramStart"/>
            <w:r w:rsidR="00110979">
              <w:rPr>
                <w:rFonts w:ascii="Times New Roman" w:eastAsia="Times New Roman" w:hAnsi="Times New Roman" w:cs="Times New Roman"/>
                <w:lang w:eastAsia="ru-RU"/>
              </w:rPr>
              <w:t>слова,исполнять</w:t>
            </w:r>
            <w:proofErr w:type="spellEnd"/>
            <w:proofErr w:type="gramEnd"/>
            <w:r w:rsidR="00110979">
              <w:rPr>
                <w:rFonts w:ascii="Times New Roman" w:eastAsia="Times New Roman" w:hAnsi="Times New Roman" w:cs="Times New Roman"/>
                <w:lang w:eastAsia="ru-RU"/>
              </w:rPr>
              <w:t xml:space="preserve"> знакомые песни (</w:t>
            </w:r>
            <w:proofErr w:type="spellStart"/>
            <w:r w:rsidR="00110979">
              <w:rPr>
                <w:rFonts w:ascii="Times New Roman" w:eastAsia="Times New Roman" w:hAnsi="Times New Roman" w:cs="Times New Roman"/>
                <w:lang w:eastAsia="ru-RU"/>
              </w:rPr>
              <w:t>Максим,Арслан</w:t>
            </w:r>
            <w:proofErr w:type="spellEnd"/>
            <w:r w:rsidR="00110979">
              <w:rPr>
                <w:rFonts w:ascii="Times New Roman" w:eastAsia="Times New Roman" w:hAnsi="Times New Roman" w:cs="Times New Roman"/>
                <w:lang w:eastAsia="ru-RU"/>
              </w:rPr>
              <w:t>)</w:t>
            </w:r>
          </w:p>
        </w:tc>
      </w:tr>
      <w:tr w:rsidR="00C73E81" w:rsidRPr="00153591" w14:paraId="6F0688E2" w14:textId="77777777" w:rsidTr="00110979">
        <w:trPr>
          <w:trHeight w:val="262"/>
        </w:trPr>
        <w:tc>
          <w:tcPr>
            <w:tcW w:w="2495" w:type="dxa"/>
            <w:vMerge/>
            <w:vAlign w:val="center"/>
          </w:tcPr>
          <w:p w14:paraId="1727A2F1" w14:textId="655EDBDA" w:rsidR="00C73E81" w:rsidRPr="00153591" w:rsidRDefault="00C73E81" w:rsidP="00D836E2">
            <w:pPr>
              <w:spacing w:after="0" w:line="240" w:lineRule="auto"/>
              <w:contextualSpacing/>
              <w:rPr>
                <w:rFonts w:ascii="Times New Roman" w:hAnsi="Times New Roman" w:cs="Times New Roman"/>
                <w:b/>
                <w:color w:val="FF0000"/>
                <w:lang w:val="kk-KZ"/>
              </w:rPr>
            </w:pPr>
          </w:p>
        </w:tc>
        <w:tc>
          <w:tcPr>
            <w:tcW w:w="13264" w:type="dxa"/>
            <w:gridSpan w:val="8"/>
          </w:tcPr>
          <w:p w14:paraId="66A2C3AD" w14:textId="77777777" w:rsidR="00C73E81" w:rsidRPr="00153591" w:rsidRDefault="00C73E81" w:rsidP="00D836E2">
            <w:pPr>
              <w:spacing w:after="0" w:line="240" w:lineRule="auto"/>
              <w:rPr>
                <w:rFonts w:ascii="Times New Roman" w:eastAsia="Times New Roman" w:hAnsi="Times New Roman" w:cs="Times New Roman"/>
                <w:color w:val="000000"/>
                <w:lang w:val="kk-KZ" w:eastAsia="ru-RU"/>
              </w:rPr>
            </w:pPr>
            <w:r w:rsidRPr="00153591">
              <w:rPr>
                <w:rFonts w:ascii="Times New Roman" w:eastAsia="Times New Roman" w:hAnsi="Times New Roman" w:cs="Times New Roman"/>
                <w:b/>
                <w:color w:val="000000"/>
                <w:lang w:val="kk-KZ" w:eastAsia="ru-RU"/>
              </w:rPr>
              <w:t>Рисование, лепка, аппликация – творческая, коммуникативная, игровая деятельность</w:t>
            </w:r>
            <w:r w:rsidRPr="00153591">
              <w:rPr>
                <w:rFonts w:ascii="Times New Roman" w:eastAsia="Times New Roman" w:hAnsi="Times New Roman" w:cs="Times New Roman"/>
                <w:color w:val="000000"/>
                <w:lang w:val="kk-KZ" w:eastAsia="ru-RU"/>
              </w:rPr>
              <w:t xml:space="preserve"> (по интересам детей)</w:t>
            </w:r>
          </w:p>
          <w:p w14:paraId="0D39B2AC" w14:textId="77777777" w:rsidR="00C73E81" w:rsidRPr="00153591" w:rsidRDefault="00C73E81" w:rsidP="00C73E8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КӨРКЕМ БҰРЫШЫНДАҒЫ ЖҰМЫСТАР /РАБОТА В ИЗОУГОЛКЕ:</w:t>
            </w:r>
          </w:p>
          <w:p w14:paraId="74D01D72" w14:textId="0F1BE2F2" w:rsidR="00C73E81" w:rsidRPr="00153591" w:rsidRDefault="00C73E81" w:rsidP="00C73E8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lang w:val="kk-KZ"/>
              </w:rPr>
              <w:t>закрепление навыков раскрашивания в одном направлении, , трафареты.</w:t>
            </w:r>
          </w:p>
        </w:tc>
      </w:tr>
      <w:tr w:rsidR="00C73E81" w:rsidRPr="00153591" w14:paraId="15F46A2A" w14:textId="77777777" w:rsidTr="00110979">
        <w:trPr>
          <w:trHeight w:val="262"/>
        </w:trPr>
        <w:tc>
          <w:tcPr>
            <w:tcW w:w="2495" w:type="dxa"/>
            <w:vMerge/>
            <w:vAlign w:val="center"/>
          </w:tcPr>
          <w:p w14:paraId="68BE4AA6" w14:textId="77777777" w:rsidR="00C73E81" w:rsidRPr="00153591" w:rsidRDefault="00C73E81" w:rsidP="00D836E2">
            <w:pPr>
              <w:spacing w:after="0" w:line="240" w:lineRule="auto"/>
              <w:contextualSpacing/>
              <w:rPr>
                <w:rFonts w:ascii="Times New Roman" w:hAnsi="Times New Roman" w:cs="Times New Roman"/>
                <w:b/>
                <w:color w:val="FF0000"/>
                <w:lang w:val="kk-KZ"/>
              </w:rPr>
            </w:pPr>
          </w:p>
        </w:tc>
        <w:tc>
          <w:tcPr>
            <w:tcW w:w="13264" w:type="dxa"/>
            <w:gridSpan w:val="8"/>
          </w:tcPr>
          <w:p w14:paraId="388A6BCB" w14:textId="77777777" w:rsidR="00C73E81" w:rsidRPr="00153591" w:rsidRDefault="00C73E81" w:rsidP="00C73E8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КІТАП БҰРЫШЫНДАҒЫ ЖҰМЫСТАР   РАБОТА В КНИЖНОМ УГОЛКЕ:</w:t>
            </w:r>
          </w:p>
          <w:p w14:paraId="6742A894" w14:textId="77777777" w:rsidR="00C73E81" w:rsidRPr="00153591" w:rsidRDefault="00C73E81" w:rsidP="00C73E81">
            <w:pPr>
              <w:widowControl w:val="0"/>
              <w:tabs>
                <w:tab w:val="left" w:pos="6640"/>
              </w:tabs>
              <w:autoSpaceDE w:val="0"/>
              <w:autoSpaceDN w:val="0"/>
              <w:adjustRightInd w:val="0"/>
              <w:spacing w:after="0" w:line="240" w:lineRule="auto"/>
              <w:contextualSpacing/>
              <w:rPr>
                <w:rFonts w:ascii="Times New Roman" w:eastAsia="Times New Roman" w:hAnsi="Times New Roman" w:cs="Times New Roman"/>
                <w:color w:val="000000"/>
                <w:lang w:eastAsia="ru-RU"/>
              </w:rPr>
            </w:pPr>
            <w:r w:rsidRPr="00153591">
              <w:rPr>
                <w:rFonts w:ascii="Times New Roman" w:eastAsia="Times New Roman" w:hAnsi="Times New Roman" w:cs="Times New Roman"/>
                <w:b/>
                <w:color w:val="000000"/>
                <w:lang w:eastAsia="ru-RU"/>
              </w:rPr>
              <w:t>игровая, познавательная и коммуникативная деятельность</w:t>
            </w:r>
            <w:r w:rsidRPr="00153591">
              <w:rPr>
                <w:rFonts w:ascii="Times New Roman" w:eastAsia="Times New Roman" w:hAnsi="Times New Roman" w:cs="Times New Roman"/>
                <w:color w:val="000000"/>
                <w:lang w:eastAsia="ru-RU"/>
              </w:rPr>
              <w:t xml:space="preserve"> </w:t>
            </w:r>
          </w:p>
          <w:p w14:paraId="767231FB" w14:textId="3BDE04F4" w:rsidR="00C73E81" w:rsidRPr="00153591" w:rsidRDefault="00C73E81" w:rsidP="00C73E8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lang w:val="kk-KZ"/>
              </w:rPr>
              <w:t>рассматривание иллюстраций с изображением перелетных птиц</w:t>
            </w:r>
          </w:p>
        </w:tc>
      </w:tr>
      <w:tr w:rsidR="00C73E81" w:rsidRPr="00153591" w14:paraId="04AD8BC6" w14:textId="77777777" w:rsidTr="00110979">
        <w:trPr>
          <w:trHeight w:val="262"/>
        </w:trPr>
        <w:tc>
          <w:tcPr>
            <w:tcW w:w="2495" w:type="dxa"/>
            <w:vAlign w:val="center"/>
          </w:tcPr>
          <w:p w14:paraId="5C998A06" w14:textId="77777777" w:rsidR="00C73E81" w:rsidRPr="00153591" w:rsidRDefault="00C73E81" w:rsidP="00D836E2">
            <w:pPr>
              <w:spacing w:after="0" w:line="240" w:lineRule="auto"/>
              <w:contextualSpacing/>
              <w:rPr>
                <w:rFonts w:ascii="Times New Roman" w:hAnsi="Times New Roman" w:cs="Times New Roman"/>
                <w:b/>
                <w:color w:val="FF0000"/>
                <w:lang w:val="kk-KZ"/>
              </w:rPr>
            </w:pPr>
          </w:p>
        </w:tc>
        <w:tc>
          <w:tcPr>
            <w:tcW w:w="13264" w:type="dxa"/>
            <w:gridSpan w:val="8"/>
          </w:tcPr>
          <w:p w14:paraId="0950EDF0" w14:textId="6BE6CB1B" w:rsidR="00C73E81" w:rsidRPr="00153591" w:rsidRDefault="00C73E81" w:rsidP="0063312C">
            <w:pPr>
              <w:widowControl w:val="0"/>
              <w:tabs>
                <w:tab w:val="left" w:pos="6640"/>
              </w:tabs>
              <w:autoSpaceDE w:val="0"/>
              <w:autoSpaceDN w:val="0"/>
              <w:adjustRightInd w:val="0"/>
              <w:spacing w:after="0" w:line="240" w:lineRule="auto"/>
              <w:rPr>
                <w:rFonts w:ascii="Times New Roman" w:eastAsia="Times New Roman" w:hAnsi="Times New Roman" w:cs="Times New Roman"/>
                <w:b/>
                <w:lang w:val="kk-KZ" w:eastAsia="ru-RU"/>
              </w:rPr>
            </w:pPr>
            <w:r>
              <w:rPr>
                <w:rFonts w:ascii="Times New Roman" w:eastAsia="Times New Roman" w:hAnsi="Times New Roman" w:cs="Times New Roman"/>
                <w:b/>
                <w:color w:val="000000"/>
                <w:lang w:eastAsia="ru-RU"/>
              </w:rPr>
              <w:t>(Э</w:t>
            </w:r>
            <w:r w:rsidRPr="00153591">
              <w:rPr>
                <w:rFonts w:ascii="Times New Roman" w:eastAsia="Times New Roman" w:hAnsi="Times New Roman" w:cs="Times New Roman"/>
                <w:b/>
                <w:color w:val="000000"/>
                <w:lang w:eastAsia="ru-RU"/>
              </w:rPr>
              <w:t>кспериментальная</w:t>
            </w:r>
            <w:r w:rsidRPr="00153591">
              <w:rPr>
                <w:rFonts w:ascii="Times New Roman" w:eastAsia="Times New Roman" w:hAnsi="Times New Roman" w:cs="Times New Roman"/>
                <w:b/>
                <w:color w:val="000000"/>
                <w:lang w:val="kk-KZ" w:eastAsia="ru-RU"/>
              </w:rPr>
              <w:t xml:space="preserve"> </w:t>
            </w:r>
            <w:r w:rsidRPr="00153591">
              <w:rPr>
                <w:rFonts w:ascii="Times New Roman" w:eastAsia="Times New Roman" w:hAnsi="Times New Roman" w:cs="Times New Roman"/>
                <w:b/>
                <w:color w:val="000000"/>
                <w:lang w:eastAsia="ru-RU"/>
              </w:rPr>
              <w:t>деятельность</w:t>
            </w:r>
          </w:p>
          <w:p w14:paraId="46109193" w14:textId="19405CEB" w:rsidR="00C73E81" w:rsidRPr="0063312C" w:rsidRDefault="00C73E81" w:rsidP="0063312C">
            <w:pPr>
              <w:pStyle w:val="uk-margin"/>
              <w:shd w:val="clear" w:color="auto" w:fill="FFFFFF"/>
              <w:spacing w:before="0" w:after="0" w:line="240" w:lineRule="auto"/>
            </w:pPr>
            <w:r w:rsidRPr="00153591">
              <w:rPr>
                <w:b/>
                <w:color w:val="auto"/>
                <w:sz w:val="22"/>
                <w:szCs w:val="22"/>
                <w:lang w:val="kk-KZ"/>
              </w:rPr>
              <w:t>Исследовательская деятельность в «Мастерской открытий»</w:t>
            </w:r>
            <w:r>
              <w:rPr>
                <w:b/>
                <w:color w:val="auto"/>
                <w:sz w:val="22"/>
                <w:szCs w:val="22"/>
                <w:lang w:val="kk-KZ"/>
              </w:rPr>
              <w:t xml:space="preserve">) </w:t>
            </w:r>
            <w:r w:rsidRPr="0063312C">
              <w:rPr>
                <w:rStyle w:val="c6c7"/>
                <w:sz w:val="22"/>
                <w:szCs w:val="28"/>
              </w:rPr>
              <w:t>«Мокрый песок»</w:t>
            </w:r>
            <w:r>
              <w:rPr>
                <w:rStyle w:val="c6c7"/>
                <w:sz w:val="22"/>
                <w:szCs w:val="28"/>
              </w:rPr>
              <w:t xml:space="preserve">  </w:t>
            </w:r>
            <w:r w:rsidRPr="0063312C">
              <w:t xml:space="preserve">*** </w:t>
            </w:r>
            <w:proofErr w:type="spellStart"/>
            <w:r w:rsidRPr="0063312C">
              <w:t>дымқыл</w:t>
            </w:r>
            <w:proofErr w:type="spellEnd"/>
            <w:r w:rsidRPr="0063312C">
              <w:t xml:space="preserve"> </w:t>
            </w:r>
            <w:proofErr w:type="spellStart"/>
            <w:r w:rsidRPr="0063312C">
              <w:t>құм</w:t>
            </w:r>
            <w:proofErr w:type="spellEnd"/>
            <w:r w:rsidRPr="0063312C">
              <w:t xml:space="preserve">, </w:t>
            </w:r>
            <w:proofErr w:type="spellStart"/>
            <w:r w:rsidRPr="0063312C">
              <w:t>пішін</w:t>
            </w:r>
            <w:proofErr w:type="spellEnd"/>
          </w:p>
        </w:tc>
      </w:tr>
      <w:tr w:rsidR="00C73E81" w:rsidRPr="00153591" w14:paraId="3D738C7E" w14:textId="77777777" w:rsidTr="00110979">
        <w:trPr>
          <w:trHeight w:val="262"/>
        </w:trPr>
        <w:tc>
          <w:tcPr>
            <w:tcW w:w="2495" w:type="dxa"/>
          </w:tcPr>
          <w:p w14:paraId="10D7D677" w14:textId="77777777" w:rsidR="00C73E81" w:rsidRPr="00153591" w:rsidRDefault="00C73E81" w:rsidP="00D836E2">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lang w:val="kk-KZ"/>
              </w:rPr>
              <w:t>Серуенге дайындық/</w:t>
            </w:r>
          </w:p>
          <w:p w14:paraId="434B5B29" w14:textId="77777777" w:rsidR="00C73E81" w:rsidRPr="00153591" w:rsidRDefault="00C73E81" w:rsidP="00D836E2">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rPr>
              <w:t xml:space="preserve">Подготовка к прогулке </w:t>
            </w:r>
          </w:p>
        </w:tc>
        <w:tc>
          <w:tcPr>
            <w:tcW w:w="13264" w:type="dxa"/>
            <w:gridSpan w:val="8"/>
          </w:tcPr>
          <w:p w14:paraId="3CF51C1F" w14:textId="77777777" w:rsidR="00C73E81" w:rsidRPr="00153591" w:rsidRDefault="00C73E81" w:rsidP="00C73E81">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Киіндіру: серуенге шығар алдында кезекпен киіндіру</w:t>
            </w:r>
          </w:p>
          <w:p w14:paraId="22449E24" w14:textId="77777777" w:rsidR="00C73E81" w:rsidRPr="00153591" w:rsidRDefault="00C73E81" w:rsidP="00C73E81">
            <w:pPr>
              <w:widowControl w:val="0"/>
              <w:autoSpaceDE w:val="0"/>
              <w:autoSpaceDN w:val="0"/>
              <w:adjustRightInd w:val="0"/>
              <w:spacing w:after="0" w:line="240" w:lineRule="auto"/>
              <w:contextualSpacing/>
              <w:rPr>
                <w:rFonts w:ascii="Times New Roman" w:hAnsi="Times New Roman" w:cs="Times New Roman"/>
              </w:rPr>
            </w:pPr>
            <w:r w:rsidRPr="00153591">
              <w:rPr>
                <w:rFonts w:ascii="Times New Roman" w:hAnsi="Times New Roman" w:cs="Times New Roman"/>
              </w:rPr>
              <w:t>Одевание: последовательность, выход на прогулку</w:t>
            </w:r>
          </w:p>
        </w:tc>
      </w:tr>
      <w:tr w:rsidR="00C73E81" w:rsidRPr="00153591" w14:paraId="5445B50F" w14:textId="77777777" w:rsidTr="00110979">
        <w:trPr>
          <w:trHeight w:val="586"/>
        </w:trPr>
        <w:tc>
          <w:tcPr>
            <w:tcW w:w="2495" w:type="dxa"/>
            <w:vAlign w:val="center"/>
          </w:tcPr>
          <w:p w14:paraId="028798E3" w14:textId="77777777" w:rsidR="00C73E81" w:rsidRDefault="00C73E81" w:rsidP="00D836E2">
            <w:pPr>
              <w:widowControl w:val="0"/>
              <w:autoSpaceDE w:val="0"/>
              <w:autoSpaceDN w:val="0"/>
              <w:adjustRightInd w:val="0"/>
              <w:spacing w:after="0" w:line="240" w:lineRule="auto"/>
              <w:contextualSpacing/>
              <w:jc w:val="both"/>
              <w:rPr>
                <w:rFonts w:ascii="Times New Roman" w:hAnsi="Times New Roman" w:cs="Times New Roman"/>
                <w:b/>
                <w:bCs/>
                <w:iCs/>
                <w:sz w:val="20"/>
                <w:szCs w:val="20"/>
                <w:lang w:val="kk-KZ"/>
              </w:rPr>
            </w:pPr>
            <w:r>
              <w:rPr>
                <w:rFonts w:ascii="Times New Roman" w:hAnsi="Times New Roman" w:cs="Times New Roman"/>
                <w:b/>
                <w:bCs/>
                <w:iCs/>
                <w:sz w:val="20"/>
                <w:szCs w:val="20"/>
                <w:lang w:val="kk-KZ"/>
              </w:rPr>
              <w:lastRenderedPageBreak/>
              <w:t>Серуеннен қайту/</w:t>
            </w:r>
          </w:p>
          <w:p w14:paraId="286894A0" w14:textId="2700EAD9" w:rsidR="00C73E81" w:rsidRPr="00153591" w:rsidRDefault="00C73E81" w:rsidP="00D836E2">
            <w:pPr>
              <w:widowControl w:val="0"/>
              <w:autoSpaceDE w:val="0"/>
              <w:autoSpaceDN w:val="0"/>
              <w:adjustRightInd w:val="0"/>
              <w:spacing w:after="0" w:line="240" w:lineRule="auto"/>
              <w:contextualSpacing/>
              <w:rPr>
                <w:rFonts w:ascii="Times New Roman" w:hAnsi="Times New Roman" w:cs="Times New Roman"/>
                <w:b/>
                <w:bCs/>
                <w:iCs/>
              </w:rPr>
            </w:pPr>
            <w:r>
              <w:rPr>
                <w:rFonts w:ascii="Times New Roman" w:hAnsi="Times New Roman" w:cs="Times New Roman"/>
                <w:b/>
                <w:bCs/>
                <w:iCs/>
                <w:sz w:val="20"/>
                <w:szCs w:val="20"/>
                <w:lang w:val="kk-KZ"/>
              </w:rPr>
              <w:t>Возвращение с прогулки</w:t>
            </w:r>
          </w:p>
        </w:tc>
        <w:tc>
          <w:tcPr>
            <w:tcW w:w="13264" w:type="dxa"/>
            <w:gridSpan w:val="8"/>
          </w:tcPr>
          <w:p w14:paraId="7D0DEC11" w14:textId="77777777" w:rsidR="00C73E81" w:rsidRDefault="00C73E81" w:rsidP="00D836E2">
            <w:pPr>
              <w:shd w:val="clear" w:color="auto" w:fill="FFFFFF"/>
              <w:spacing w:after="0" w:line="240" w:lineRule="auto"/>
              <w:contextualSpacing/>
              <w:jc w:val="both"/>
              <w:rPr>
                <w:rFonts w:ascii="Times New Roman" w:hAnsi="Times New Roman" w:cs="Times New Roman"/>
                <w:sz w:val="20"/>
                <w:szCs w:val="20"/>
              </w:rPr>
            </w:pPr>
            <w:r>
              <w:rPr>
                <w:rFonts w:ascii="Times New Roman" w:hAnsi="Times New Roman" w:cs="Times New Roman"/>
                <w:sz w:val="20"/>
                <w:szCs w:val="20"/>
              </w:rPr>
              <w:t>Последовательное раздевание детей, складывание в шкафчики, мытье рук.</w:t>
            </w:r>
          </w:p>
          <w:p w14:paraId="1A263B7E" w14:textId="77777777" w:rsidR="00C73E81" w:rsidRDefault="00C73E81" w:rsidP="00D836E2">
            <w:pPr>
              <w:shd w:val="clear" w:color="auto" w:fill="FFFFFF"/>
              <w:spacing w:after="0" w:line="240" w:lineRule="auto"/>
              <w:contextualSpacing/>
              <w:jc w:val="both"/>
              <w:rPr>
                <w:rFonts w:ascii="Times New Roman" w:hAnsi="Times New Roman" w:cs="Times New Roman"/>
                <w:sz w:val="20"/>
                <w:szCs w:val="20"/>
              </w:rPr>
            </w:pPr>
            <w:r>
              <w:rPr>
                <w:rFonts w:ascii="Times New Roman" w:hAnsi="Times New Roman" w:cs="Times New Roman"/>
                <w:sz w:val="20"/>
                <w:szCs w:val="20"/>
              </w:rPr>
              <w:t>Конструирование из бумаги.</w:t>
            </w:r>
          </w:p>
          <w:p w14:paraId="47C5193B" w14:textId="77777777" w:rsidR="00C73E81" w:rsidRDefault="00C73E81" w:rsidP="00D836E2">
            <w:pPr>
              <w:shd w:val="clear" w:color="auto" w:fill="FFFFFF"/>
              <w:spacing w:after="0" w:line="240" w:lineRule="auto"/>
              <w:contextualSpacing/>
              <w:jc w:val="both"/>
              <w:rPr>
                <w:rFonts w:ascii="Times New Roman" w:hAnsi="Times New Roman" w:cs="Times New Roman"/>
                <w:sz w:val="20"/>
                <w:szCs w:val="20"/>
              </w:rPr>
            </w:pPr>
            <w:r>
              <w:rPr>
                <w:rFonts w:ascii="Times New Roman" w:hAnsi="Times New Roman" w:cs="Times New Roman"/>
                <w:b/>
                <w:i/>
                <w:sz w:val="20"/>
                <w:szCs w:val="20"/>
              </w:rPr>
              <w:t>Задача.</w:t>
            </w:r>
            <w:r>
              <w:rPr>
                <w:rFonts w:ascii="Times New Roman" w:hAnsi="Times New Roman" w:cs="Times New Roman"/>
                <w:sz w:val="20"/>
                <w:szCs w:val="20"/>
              </w:rPr>
              <w:t xml:space="preserve"> Формировать умение передавать различные формы фигур, комбинировать их в несложные композиции.</w:t>
            </w:r>
          </w:p>
          <w:p w14:paraId="472E3F78" w14:textId="6F65B8B5" w:rsidR="00C73E81" w:rsidRPr="00153591" w:rsidRDefault="00C73E81" w:rsidP="00D836E2">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sz w:val="20"/>
                <w:szCs w:val="20"/>
              </w:rPr>
              <w:t xml:space="preserve"> (</w:t>
            </w:r>
            <w:r>
              <w:rPr>
                <w:rFonts w:ascii="Times New Roman" w:hAnsi="Times New Roman" w:cs="Times New Roman"/>
                <w:i/>
                <w:sz w:val="20"/>
                <w:szCs w:val="20"/>
              </w:rPr>
              <w:t>самостоятельная деятельность)</w:t>
            </w:r>
          </w:p>
        </w:tc>
      </w:tr>
      <w:tr w:rsidR="00C73E81" w:rsidRPr="00005415" w14:paraId="12FEE0D0" w14:textId="0CDDD4AB" w:rsidTr="00110979">
        <w:trPr>
          <w:trHeight w:val="1140"/>
        </w:trPr>
        <w:tc>
          <w:tcPr>
            <w:tcW w:w="2495" w:type="dxa"/>
          </w:tcPr>
          <w:p w14:paraId="693E4B04" w14:textId="77777777" w:rsidR="00C73E81" w:rsidRDefault="00C73E81" w:rsidP="00D836E2">
            <w:pPr>
              <w:spacing w:after="0" w:line="240" w:lineRule="auto"/>
              <w:contextualSpacing/>
              <w:rPr>
                <w:rFonts w:ascii="Times New Roman" w:hAnsi="Times New Roman" w:cs="Times New Roman"/>
                <w:b/>
                <w:bCs/>
                <w:iCs/>
              </w:rPr>
            </w:pPr>
            <w:r>
              <w:rPr>
                <w:rFonts w:ascii="Times New Roman" w:hAnsi="Times New Roman" w:cs="Times New Roman"/>
                <w:b/>
                <w:bCs/>
                <w:iCs/>
              </w:rPr>
              <w:t>Беседы с родителями,</w:t>
            </w:r>
          </w:p>
          <w:p w14:paraId="787D18AC" w14:textId="1D699048" w:rsidR="00C73E81" w:rsidRPr="00153591" w:rsidRDefault="00C73E81" w:rsidP="00C73E81">
            <w:pPr>
              <w:spacing w:after="0" w:line="240" w:lineRule="auto"/>
              <w:contextualSpacing/>
              <w:rPr>
                <w:rFonts w:ascii="Times New Roman" w:hAnsi="Times New Roman" w:cs="Times New Roman"/>
                <w:b/>
                <w:bCs/>
                <w:iCs/>
              </w:rPr>
            </w:pPr>
            <w:r>
              <w:rPr>
                <w:rFonts w:ascii="Times New Roman" w:hAnsi="Times New Roman" w:cs="Times New Roman"/>
                <w:b/>
                <w:bCs/>
                <w:iCs/>
              </w:rPr>
              <w:t>Консультации</w:t>
            </w:r>
          </w:p>
        </w:tc>
        <w:tc>
          <w:tcPr>
            <w:tcW w:w="2751" w:type="dxa"/>
            <w:gridSpan w:val="2"/>
          </w:tcPr>
          <w:p w14:paraId="4BA36746" w14:textId="31DFE64A" w:rsidR="00C73E81" w:rsidRPr="00C73E8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C73E81">
              <w:rPr>
                <w:rFonts w:ascii="Times New Roman" w:hAnsi="Times New Roman" w:cs="Times New Roman"/>
                <w:szCs w:val="24"/>
              </w:rPr>
              <w:t xml:space="preserve">«Методическая помощь родителям по обучению казахскому языку детей </w:t>
            </w:r>
            <w:r w:rsidRPr="00C73E81">
              <w:rPr>
                <w:rFonts w:ascii="Times New Roman" w:hAnsi="Times New Roman" w:cs="Times New Roman"/>
                <w:szCs w:val="24"/>
                <w:lang w:val="kk-KZ"/>
              </w:rPr>
              <w:t>5</w:t>
            </w:r>
            <w:r w:rsidRPr="00C73E81">
              <w:rPr>
                <w:rFonts w:ascii="Times New Roman" w:hAnsi="Times New Roman" w:cs="Times New Roman"/>
                <w:szCs w:val="24"/>
              </w:rPr>
              <w:t>-</w:t>
            </w:r>
            <w:r w:rsidRPr="00C73E81">
              <w:rPr>
                <w:rFonts w:ascii="Times New Roman" w:hAnsi="Times New Roman" w:cs="Times New Roman"/>
                <w:szCs w:val="24"/>
                <w:lang w:val="kk-KZ"/>
              </w:rPr>
              <w:t>6</w:t>
            </w:r>
            <w:r w:rsidRPr="00C73E81">
              <w:rPr>
                <w:rFonts w:ascii="Times New Roman" w:hAnsi="Times New Roman" w:cs="Times New Roman"/>
                <w:szCs w:val="24"/>
              </w:rPr>
              <w:t xml:space="preserve"> лет»</w:t>
            </w:r>
          </w:p>
        </w:tc>
        <w:tc>
          <w:tcPr>
            <w:tcW w:w="2554" w:type="dxa"/>
            <w:gridSpan w:val="2"/>
          </w:tcPr>
          <w:p w14:paraId="56BDD06E" w14:textId="7E5A7C6E" w:rsidR="00C73E81" w:rsidRPr="00C73E8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C73E81">
              <w:rPr>
                <w:rFonts w:ascii="Times New Roman" w:eastAsia="Calibri" w:hAnsi="Times New Roman" w:cs="Times New Roman"/>
                <w:szCs w:val="24"/>
              </w:rPr>
              <w:t>ППБ «Осторожно огонь!»</w:t>
            </w:r>
          </w:p>
        </w:tc>
        <w:tc>
          <w:tcPr>
            <w:tcW w:w="2548" w:type="dxa"/>
          </w:tcPr>
          <w:p w14:paraId="4AF1EA4C" w14:textId="66DE6908" w:rsidR="00C73E81" w:rsidRPr="00153591" w:rsidRDefault="00C73E81" w:rsidP="00D836E2">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FF721D">
              <w:rPr>
                <w:rFonts w:ascii="Times New Roman" w:eastAsia="Times New Roman" w:hAnsi="Times New Roman" w:cs="Times New Roman"/>
                <w:bCs/>
                <w:color w:val="000000"/>
                <w:sz w:val="24"/>
                <w:szCs w:val="24"/>
                <w:bdr w:val="none" w:sz="0" w:space="0" w:color="auto" w:frame="1"/>
                <w:lang w:eastAsia="ru-RU"/>
              </w:rPr>
              <w:t xml:space="preserve"> Консультация «Ваш ребенок»</w:t>
            </w:r>
          </w:p>
        </w:tc>
        <w:tc>
          <w:tcPr>
            <w:tcW w:w="2758" w:type="dxa"/>
            <w:gridSpan w:val="2"/>
          </w:tcPr>
          <w:p w14:paraId="3DB63363" w14:textId="75D0E695" w:rsidR="00C73E81" w:rsidRPr="00153591" w:rsidRDefault="00C73E81" w:rsidP="00C73E8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FF721D">
              <w:rPr>
                <w:rFonts w:ascii="Times New Roman" w:eastAsia="Times New Roman" w:hAnsi="Times New Roman" w:cs="Times New Roman"/>
                <w:bCs/>
                <w:color w:val="000000"/>
                <w:sz w:val="24"/>
                <w:szCs w:val="24"/>
                <w:bdr w:val="none" w:sz="0" w:space="0" w:color="auto" w:frame="1"/>
                <w:lang w:eastAsia="ru-RU"/>
              </w:rPr>
              <w:t>Консультация</w:t>
            </w:r>
            <w:r>
              <w:rPr>
                <w:rFonts w:ascii="Times New Roman" w:eastAsia="Times New Roman" w:hAnsi="Times New Roman" w:cs="Times New Roman"/>
                <w:bCs/>
                <w:color w:val="000000"/>
                <w:sz w:val="24"/>
                <w:szCs w:val="24"/>
                <w:bdr w:val="none" w:sz="0" w:space="0" w:color="auto" w:frame="1"/>
                <w:lang w:eastAsia="ru-RU"/>
              </w:rPr>
              <w:t xml:space="preserve"> «Как правильно держать карандаш»</w:t>
            </w:r>
          </w:p>
        </w:tc>
        <w:tc>
          <w:tcPr>
            <w:tcW w:w="2653" w:type="dxa"/>
          </w:tcPr>
          <w:p w14:paraId="57746070" w14:textId="77777777" w:rsidR="00C73E81" w:rsidRPr="00D836E2" w:rsidRDefault="00C73E81" w:rsidP="00D836E2">
            <w:pPr>
              <w:widowControl w:val="0"/>
              <w:autoSpaceDE w:val="0"/>
              <w:autoSpaceDN w:val="0"/>
              <w:adjustRightInd w:val="0"/>
              <w:spacing w:after="0" w:line="240" w:lineRule="auto"/>
              <w:contextualSpacing/>
              <w:rPr>
                <w:rFonts w:ascii="Times New Roman" w:hAnsi="Times New Roman" w:cs="Times New Roman"/>
                <w:lang w:val="kk-KZ"/>
              </w:rPr>
            </w:pPr>
            <w:r w:rsidRPr="00D836E2">
              <w:rPr>
                <w:rFonts w:ascii="Times New Roman" w:hAnsi="Times New Roman" w:cs="Times New Roman"/>
                <w:lang w:val="kk-KZ"/>
              </w:rPr>
              <w:t>«Алғашқы ұстаз – ата-ана»</w:t>
            </w:r>
          </w:p>
          <w:p w14:paraId="722866DB" w14:textId="26A483BA" w:rsidR="00C73E81" w:rsidRPr="00153591" w:rsidRDefault="00187F24" w:rsidP="00D836E2">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hyperlink r:id="rId12" w:history="1">
              <w:r w:rsidR="00C73E81" w:rsidRPr="00153591">
                <w:rPr>
                  <w:rStyle w:val="a4"/>
                  <w:rFonts w:ascii="Times New Roman" w:hAnsi="Times New Roman" w:cs="Times New Roman"/>
                  <w:lang w:val="kk-KZ"/>
                </w:rPr>
                <w:t>https://www.youtube.com/watch?v=dG3QKoAwovI</w:t>
              </w:r>
            </w:hyperlink>
          </w:p>
        </w:tc>
      </w:tr>
      <w:tr w:rsidR="00C73E81" w:rsidRPr="00153591" w14:paraId="26F4A198" w14:textId="77777777" w:rsidTr="00110979">
        <w:trPr>
          <w:trHeight w:val="864"/>
        </w:trPr>
        <w:tc>
          <w:tcPr>
            <w:tcW w:w="2495" w:type="dxa"/>
          </w:tcPr>
          <w:p w14:paraId="07765DD2" w14:textId="77777777" w:rsidR="00C73E81" w:rsidRDefault="00C73E81" w:rsidP="00D836E2">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57034BC6" w14:textId="3173A5C3" w:rsidR="00C73E81" w:rsidRPr="00153591" w:rsidRDefault="00C73E81" w:rsidP="00D836E2">
            <w:pPr>
              <w:spacing w:after="0" w:line="240" w:lineRule="auto"/>
              <w:contextualSpacing/>
              <w:rPr>
                <w:rFonts w:ascii="Times New Roman" w:hAnsi="Times New Roman" w:cs="Times New Roman"/>
                <w:b/>
                <w:bCs/>
                <w:iCs/>
              </w:rPr>
            </w:pPr>
            <w:r>
              <w:rPr>
                <w:rFonts w:ascii="Times New Roman" w:hAnsi="Times New Roman" w:cs="Times New Roman"/>
                <w:b/>
                <w:bCs/>
                <w:iCs/>
              </w:rPr>
              <w:t>Уход детей домой</w:t>
            </w:r>
          </w:p>
        </w:tc>
        <w:tc>
          <w:tcPr>
            <w:tcW w:w="13264" w:type="dxa"/>
            <w:gridSpan w:val="8"/>
          </w:tcPr>
          <w:p w14:paraId="33824097" w14:textId="62F4F471" w:rsidR="00C73E81" w:rsidRPr="00153591" w:rsidRDefault="00C73E81" w:rsidP="00D836E2">
            <w:pPr>
              <w:widowControl w:val="0"/>
              <w:autoSpaceDE w:val="0"/>
              <w:autoSpaceDN w:val="0"/>
              <w:adjustRightInd w:val="0"/>
              <w:spacing w:after="0" w:line="240" w:lineRule="auto"/>
              <w:contextualSpacing/>
              <w:rPr>
                <w:rFonts w:ascii="Times New Roman" w:hAnsi="Times New Roman" w:cs="Times New Roman"/>
              </w:rPr>
            </w:pPr>
            <w:r>
              <w:rPr>
                <w:rFonts w:ascii="Times New Roman" w:eastAsia="Times New Roman" w:hAnsi="Times New Roman" w:cs="Times New Roman"/>
              </w:rPr>
              <w:t>Создания настроя на предстоящий день. Рекомендация повторения изученного.</w:t>
            </w:r>
          </w:p>
        </w:tc>
      </w:tr>
    </w:tbl>
    <w:p w14:paraId="1079FB43" w14:textId="18E24C28" w:rsidR="00FB0024" w:rsidRDefault="00D836E2" w:rsidP="00FB0024">
      <w:pPr>
        <w:pStyle w:val="aa"/>
        <w:spacing w:before="182"/>
        <w:ind w:left="0" w:firstLine="0"/>
        <w:rPr>
          <w:b/>
          <w:bCs/>
          <w:sz w:val="22"/>
          <w:szCs w:val="22"/>
          <w:lang w:val="ru-RU"/>
        </w:rPr>
      </w:pPr>
      <w:r>
        <w:rPr>
          <w:b/>
          <w:bCs/>
          <w:sz w:val="22"/>
          <w:szCs w:val="22"/>
          <w:lang w:val="ru-RU"/>
        </w:rPr>
        <w:t>Проверила_________________</w:t>
      </w:r>
    </w:p>
    <w:p w14:paraId="72110815" w14:textId="77777777" w:rsidR="00131181" w:rsidRDefault="00131181" w:rsidP="00AC3C20">
      <w:pPr>
        <w:widowControl w:val="0"/>
        <w:autoSpaceDE w:val="0"/>
        <w:autoSpaceDN w:val="0"/>
        <w:spacing w:after="0" w:line="240" w:lineRule="auto"/>
        <w:ind w:left="962"/>
        <w:contextualSpacing/>
        <w:rPr>
          <w:rFonts w:ascii="Times New Roman" w:eastAsia="Times New Roman" w:hAnsi="Times New Roman" w:cs="Times New Roman"/>
          <w:b/>
          <w:bCs/>
        </w:rPr>
      </w:pPr>
    </w:p>
    <w:p w14:paraId="126FFEC6" w14:textId="77777777" w:rsidR="00131181" w:rsidRDefault="00131181" w:rsidP="00AC3C20">
      <w:pPr>
        <w:widowControl w:val="0"/>
        <w:autoSpaceDE w:val="0"/>
        <w:autoSpaceDN w:val="0"/>
        <w:spacing w:after="0" w:line="240" w:lineRule="auto"/>
        <w:ind w:left="962"/>
        <w:contextualSpacing/>
        <w:rPr>
          <w:rFonts w:ascii="Times New Roman" w:eastAsia="Times New Roman" w:hAnsi="Times New Roman" w:cs="Times New Roman"/>
          <w:b/>
          <w:bCs/>
        </w:rPr>
      </w:pPr>
    </w:p>
    <w:p w14:paraId="74A8D22F" w14:textId="77777777" w:rsidR="00E54ABB" w:rsidRDefault="00E54ABB" w:rsidP="00AC3C20">
      <w:pPr>
        <w:widowControl w:val="0"/>
        <w:autoSpaceDE w:val="0"/>
        <w:autoSpaceDN w:val="0"/>
        <w:spacing w:after="0" w:line="240" w:lineRule="auto"/>
        <w:ind w:left="962"/>
        <w:contextualSpacing/>
        <w:rPr>
          <w:rFonts w:ascii="Times New Roman" w:eastAsia="Times New Roman" w:hAnsi="Times New Roman" w:cs="Times New Roman"/>
          <w:b/>
          <w:bCs/>
        </w:rPr>
      </w:pPr>
    </w:p>
    <w:p w14:paraId="0B944146" w14:textId="77777777" w:rsidR="00E54ABB" w:rsidRDefault="00E54ABB" w:rsidP="00AC3C20">
      <w:pPr>
        <w:widowControl w:val="0"/>
        <w:autoSpaceDE w:val="0"/>
        <w:autoSpaceDN w:val="0"/>
        <w:spacing w:after="0" w:line="240" w:lineRule="auto"/>
        <w:ind w:left="962"/>
        <w:contextualSpacing/>
        <w:rPr>
          <w:rFonts w:ascii="Times New Roman" w:eastAsia="Times New Roman" w:hAnsi="Times New Roman" w:cs="Times New Roman"/>
          <w:b/>
          <w:bCs/>
        </w:rPr>
      </w:pPr>
    </w:p>
    <w:p w14:paraId="5198D8FE" w14:textId="77777777" w:rsidR="00E54ABB" w:rsidRDefault="00E54ABB" w:rsidP="00AC3C20">
      <w:pPr>
        <w:widowControl w:val="0"/>
        <w:autoSpaceDE w:val="0"/>
        <w:autoSpaceDN w:val="0"/>
        <w:spacing w:after="0" w:line="240" w:lineRule="auto"/>
        <w:ind w:left="962"/>
        <w:contextualSpacing/>
        <w:rPr>
          <w:rFonts w:ascii="Times New Roman" w:eastAsia="Times New Roman" w:hAnsi="Times New Roman" w:cs="Times New Roman"/>
          <w:b/>
          <w:bCs/>
        </w:rPr>
      </w:pPr>
    </w:p>
    <w:p w14:paraId="6FC97BCF" w14:textId="77777777" w:rsidR="00E54ABB" w:rsidRDefault="00E54ABB" w:rsidP="00AC3C20">
      <w:pPr>
        <w:widowControl w:val="0"/>
        <w:autoSpaceDE w:val="0"/>
        <w:autoSpaceDN w:val="0"/>
        <w:spacing w:after="0" w:line="240" w:lineRule="auto"/>
        <w:ind w:left="962"/>
        <w:contextualSpacing/>
        <w:rPr>
          <w:rFonts w:ascii="Times New Roman" w:eastAsia="Times New Roman" w:hAnsi="Times New Roman" w:cs="Times New Roman"/>
          <w:b/>
          <w:bCs/>
        </w:rPr>
      </w:pPr>
    </w:p>
    <w:p w14:paraId="1F9FB7DA" w14:textId="77777777" w:rsidR="00E54ABB" w:rsidRDefault="00E54ABB" w:rsidP="00AC3C20">
      <w:pPr>
        <w:widowControl w:val="0"/>
        <w:autoSpaceDE w:val="0"/>
        <w:autoSpaceDN w:val="0"/>
        <w:spacing w:after="0" w:line="240" w:lineRule="auto"/>
        <w:ind w:left="962"/>
        <w:contextualSpacing/>
        <w:rPr>
          <w:rFonts w:ascii="Times New Roman" w:eastAsia="Times New Roman" w:hAnsi="Times New Roman" w:cs="Times New Roman"/>
          <w:b/>
          <w:bCs/>
        </w:rPr>
      </w:pPr>
    </w:p>
    <w:p w14:paraId="4D5CDF37" w14:textId="77777777" w:rsidR="00E54ABB" w:rsidRDefault="00E54ABB" w:rsidP="00AC3C20">
      <w:pPr>
        <w:widowControl w:val="0"/>
        <w:autoSpaceDE w:val="0"/>
        <w:autoSpaceDN w:val="0"/>
        <w:spacing w:after="0" w:line="240" w:lineRule="auto"/>
        <w:ind w:left="962"/>
        <w:contextualSpacing/>
        <w:rPr>
          <w:rFonts w:ascii="Times New Roman" w:eastAsia="Times New Roman" w:hAnsi="Times New Roman" w:cs="Times New Roman"/>
          <w:b/>
          <w:bCs/>
        </w:rPr>
      </w:pPr>
    </w:p>
    <w:p w14:paraId="7EEC2395" w14:textId="77777777" w:rsidR="00E54ABB" w:rsidRDefault="00E54ABB" w:rsidP="00AC3C20">
      <w:pPr>
        <w:widowControl w:val="0"/>
        <w:autoSpaceDE w:val="0"/>
        <w:autoSpaceDN w:val="0"/>
        <w:spacing w:after="0" w:line="240" w:lineRule="auto"/>
        <w:ind w:left="962"/>
        <w:contextualSpacing/>
        <w:rPr>
          <w:rFonts w:ascii="Times New Roman" w:eastAsia="Times New Roman" w:hAnsi="Times New Roman" w:cs="Times New Roman"/>
          <w:b/>
          <w:bCs/>
        </w:rPr>
      </w:pPr>
    </w:p>
    <w:p w14:paraId="441E0CD4" w14:textId="77777777" w:rsidR="00E54ABB" w:rsidRDefault="00E54ABB" w:rsidP="00AC3C20">
      <w:pPr>
        <w:widowControl w:val="0"/>
        <w:autoSpaceDE w:val="0"/>
        <w:autoSpaceDN w:val="0"/>
        <w:spacing w:after="0" w:line="240" w:lineRule="auto"/>
        <w:ind w:left="962"/>
        <w:contextualSpacing/>
        <w:rPr>
          <w:rFonts w:ascii="Times New Roman" w:eastAsia="Times New Roman" w:hAnsi="Times New Roman" w:cs="Times New Roman"/>
          <w:b/>
          <w:bCs/>
        </w:rPr>
      </w:pPr>
    </w:p>
    <w:p w14:paraId="4FDF0B0A" w14:textId="77777777" w:rsidR="00E54ABB" w:rsidRDefault="00E54ABB" w:rsidP="00AC3C20">
      <w:pPr>
        <w:widowControl w:val="0"/>
        <w:autoSpaceDE w:val="0"/>
        <w:autoSpaceDN w:val="0"/>
        <w:spacing w:after="0" w:line="240" w:lineRule="auto"/>
        <w:ind w:left="962"/>
        <w:contextualSpacing/>
        <w:rPr>
          <w:rFonts w:ascii="Times New Roman" w:eastAsia="Times New Roman" w:hAnsi="Times New Roman" w:cs="Times New Roman"/>
          <w:b/>
          <w:bCs/>
        </w:rPr>
      </w:pPr>
    </w:p>
    <w:p w14:paraId="3AB7594C" w14:textId="77777777" w:rsidR="00E54ABB" w:rsidRDefault="00E54ABB" w:rsidP="00AC3C20">
      <w:pPr>
        <w:widowControl w:val="0"/>
        <w:autoSpaceDE w:val="0"/>
        <w:autoSpaceDN w:val="0"/>
        <w:spacing w:after="0" w:line="240" w:lineRule="auto"/>
        <w:ind w:left="962"/>
        <w:contextualSpacing/>
        <w:rPr>
          <w:rFonts w:ascii="Times New Roman" w:eastAsia="Times New Roman" w:hAnsi="Times New Roman" w:cs="Times New Roman"/>
          <w:b/>
          <w:bCs/>
        </w:rPr>
      </w:pPr>
    </w:p>
    <w:p w14:paraId="26E98A35" w14:textId="77777777" w:rsidR="00E54ABB" w:rsidRDefault="00E54ABB" w:rsidP="00AC3C20">
      <w:pPr>
        <w:widowControl w:val="0"/>
        <w:autoSpaceDE w:val="0"/>
        <w:autoSpaceDN w:val="0"/>
        <w:spacing w:after="0" w:line="240" w:lineRule="auto"/>
        <w:ind w:left="962"/>
        <w:contextualSpacing/>
        <w:rPr>
          <w:rFonts w:ascii="Times New Roman" w:eastAsia="Times New Roman" w:hAnsi="Times New Roman" w:cs="Times New Roman"/>
          <w:b/>
          <w:bCs/>
        </w:rPr>
      </w:pPr>
    </w:p>
    <w:p w14:paraId="6867E5AC" w14:textId="77777777" w:rsidR="00E54ABB" w:rsidRDefault="00E54ABB" w:rsidP="00AC3C20">
      <w:pPr>
        <w:widowControl w:val="0"/>
        <w:autoSpaceDE w:val="0"/>
        <w:autoSpaceDN w:val="0"/>
        <w:spacing w:after="0" w:line="240" w:lineRule="auto"/>
        <w:ind w:left="962"/>
        <w:contextualSpacing/>
        <w:rPr>
          <w:rFonts w:ascii="Times New Roman" w:eastAsia="Times New Roman" w:hAnsi="Times New Roman" w:cs="Times New Roman"/>
          <w:b/>
          <w:bCs/>
        </w:rPr>
      </w:pPr>
    </w:p>
    <w:p w14:paraId="74E2F031" w14:textId="77777777" w:rsidR="00E54ABB" w:rsidRDefault="00E54ABB" w:rsidP="00AC3C20">
      <w:pPr>
        <w:widowControl w:val="0"/>
        <w:autoSpaceDE w:val="0"/>
        <w:autoSpaceDN w:val="0"/>
        <w:spacing w:after="0" w:line="240" w:lineRule="auto"/>
        <w:ind w:left="962"/>
        <w:contextualSpacing/>
        <w:rPr>
          <w:rFonts w:ascii="Times New Roman" w:eastAsia="Times New Roman" w:hAnsi="Times New Roman" w:cs="Times New Roman"/>
          <w:b/>
          <w:bCs/>
        </w:rPr>
      </w:pPr>
    </w:p>
    <w:p w14:paraId="4125798B" w14:textId="77777777" w:rsidR="00E54ABB" w:rsidRDefault="00E54ABB" w:rsidP="00AC3C20">
      <w:pPr>
        <w:widowControl w:val="0"/>
        <w:autoSpaceDE w:val="0"/>
        <w:autoSpaceDN w:val="0"/>
        <w:spacing w:after="0" w:line="240" w:lineRule="auto"/>
        <w:ind w:left="962"/>
        <w:contextualSpacing/>
        <w:rPr>
          <w:rFonts w:ascii="Times New Roman" w:eastAsia="Times New Roman" w:hAnsi="Times New Roman" w:cs="Times New Roman"/>
          <w:b/>
          <w:bCs/>
        </w:rPr>
      </w:pPr>
    </w:p>
    <w:p w14:paraId="55B49925" w14:textId="77777777" w:rsidR="00E54ABB" w:rsidRDefault="00E54ABB" w:rsidP="00AC3C20">
      <w:pPr>
        <w:widowControl w:val="0"/>
        <w:autoSpaceDE w:val="0"/>
        <w:autoSpaceDN w:val="0"/>
        <w:spacing w:after="0" w:line="240" w:lineRule="auto"/>
        <w:ind w:left="962"/>
        <w:contextualSpacing/>
        <w:rPr>
          <w:rFonts w:ascii="Times New Roman" w:eastAsia="Times New Roman" w:hAnsi="Times New Roman" w:cs="Times New Roman"/>
          <w:b/>
          <w:bCs/>
        </w:rPr>
      </w:pPr>
    </w:p>
    <w:p w14:paraId="0C63FD81" w14:textId="77777777" w:rsidR="00E54ABB" w:rsidRDefault="00E54ABB" w:rsidP="00AC3C20">
      <w:pPr>
        <w:widowControl w:val="0"/>
        <w:autoSpaceDE w:val="0"/>
        <w:autoSpaceDN w:val="0"/>
        <w:spacing w:after="0" w:line="240" w:lineRule="auto"/>
        <w:ind w:left="962"/>
        <w:contextualSpacing/>
        <w:rPr>
          <w:rFonts w:ascii="Times New Roman" w:eastAsia="Times New Roman" w:hAnsi="Times New Roman" w:cs="Times New Roman"/>
          <w:b/>
          <w:bCs/>
        </w:rPr>
      </w:pPr>
    </w:p>
    <w:p w14:paraId="73010844" w14:textId="77777777" w:rsidR="00E54ABB" w:rsidRDefault="00E54ABB" w:rsidP="00AC3C20">
      <w:pPr>
        <w:widowControl w:val="0"/>
        <w:autoSpaceDE w:val="0"/>
        <w:autoSpaceDN w:val="0"/>
        <w:spacing w:after="0" w:line="240" w:lineRule="auto"/>
        <w:ind w:left="962"/>
        <w:contextualSpacing/>
        <w:rPr>
          <w:rFonts w:ascii="Times New Roman" w:eastAsia="Times New Roman" w:hAnsi="Times New Roman" w:cs="Times New Roman"/>
          <w:b/>
          <w:bCs/>
        </w:rPr>
      </w:pPr>
    </w:p>
    <w:p w14:paraId="09A700B5" w14:textId="77777777" w:rsidR="00E54ABB" w:rsidRDefault="00E54ABB" w:rsidP="00AC3C20">
      <w:pPr>
        <w:widowControl w:val="0"/>
        <w:autoSpaceDE w:val="0"/>
        <w:autoSpaceDN w:val="0"/>
        <w:spacing w:after="0" w:line="240" w:lineRule="auto"/>
        <w:ind w:left="962"/>
        <w:contextualSpacing/>
        <w:rPr>
          <w:rFonts w:ascii="Times New Roman" w:eastAsia="Times New Roman" w:hAnsi="Times New Roman" w:cs="Times New Roman"/>
          <w:b/>
          <w:bCs/>
        </w:rPr>
      </w:pPr>
    </w:p>
    <w:p w14:paraId="66D2D7B9" w14:textId="77777777" w:rsidR="00E54ABB" w:rsidRDefault="00E54ABB" w:rsidP="00AC3C20">
      <w:pPr>
        <w:widowControl w:val="0"/>
        <w:autoSpaceDE w:val="0"/>
        <w:autoSpaceDN w:val="0"/>
        <w:spacing w:after="0" w:line="240" w:lineRule="auto"/>
        <w:ind w:left="962"/>
        <w:contextualSpacing/>
        <w:rPr>
          <w:rFonts w:ascii="Times New Roman" w:eastAsia="Times New Roman" w:hAnsi="Times New Roman" w:cs="Times New Roman"/>
          <w:b/>
          <w:bCs/>
        </w:rPr>
      </w:pPr>
    </w:p>
    <w:p w14:paraId="41AAC859" w14:textId="77777777" w:rsidR="00E54ABB" w:rsidRDefault="00E54ABB" w:rsidP="00AC3C20">
      <w:pPr>
        <w:widowControl w:val="0"/>
        <w:autoSpaceDE w:val="0"/>
        <w:autoSpaceDN w:val="0"/>
        <w:spacing w:after="0" w:line="240" w:lineRule="auto"/>
        <w:ind w:left="962"/>
        <w:contextualSpacing/>
        <w:rPr>
          <w:rFonts w:ascii="Times New Roman" w:eastAsia="Times New Roman" w:hAnsi="Times New Roman" w:cs="Times New Roman"/>
          <w:b/>
          <w:bCs/>
        </w:rPr>
      </w:pPr>
    </w:p>
    <w:p w14:paraId="4FD4C6A3" w14:textId="77777777" w:rsidR="00E54ABB" w:rsidRDefault="00E54ABB" w:rsidP="00AC3C20">
      <w:pPr>
        <w:widowControl w:val="0"/>
        <w:autoSpaceDE w:val="0"/>
        <w:autoSpaceDN w:val="0"/>
        <w:spacing w:after="0" w:line="240" w:lineRule="auto"/>
        <w:ind w:left="962"/>
        <w:contextualSpacing/>
        <w:rPr>
          <w:rFonts w:ascii="Times New Roman" w:eastAsia="Times New Roman" w:hAnsi="Times New Roman" w:cs="Times New Roman"/>
          <w:b/>
          <w:bCs/>
        </w:rPr>
      </w:pPr>
    </w:p>
    <w:p w14:paraId="30D53FEB" w14:textId="77777777" w:rsidR="00E54ABB" w:rsidRDefault="00E54ABB" w:rsidP="00AC3C20">
      <w:pPr>
        <w:widowControl w:val="0"/>
        <w:autoSpaceDE w:val="0"/>
        <w:autoSpaceDN w:val="0"/>
        <w:spacing w:after="0" w:line="240" w:lineRule="auto"/>
        <w:ind w:left="962"/>
        <w:contextualSpacing/>
        <w:rPr>
          <w:rFonts w:ascii="Times New Roman" w:eastAsia="Times New Roman" w:hAnsi="Times New Roman" w:cs="Times New Roman"/>
          <w:b/>
          <w:bCs/>
        </w:rPr>
      </w:pPr>
    </w:p>
    <w:p w14:paraId="0001F902" w14:textId="77777777" w:rsidR="00E54ABB" w:rsidRDefault="00E54ABB" w:rsidP="00AC3C20">
      <w:pPr>
        <w:widowControl w:val="0"/>
        <w:autoSpaceDE w:val="0"/>
        <w:autoSpaceDN w:val="0"/>
        <w:spacing w:after="0" w:line="240" w:lineRule="auto"/>
        <w:ind w:left="962"/>
        <w:contextualSpacing/>
        <w:rPr>
          <w:rFonts w:ascii="Times New Roman" w:eastAsia="Times New Roman" w:hAnsi="Times New Roman" w:cs="Times New Roman"/>
          <w:b/>
          <w:bCs/>
        </w:rPr>
      </w:pPr>
    </w:p>
    <w:p w14:paraId="66BA8503" w14:textId="77777777" w:rsidR="00E54ABB" w:rsidRDefault="00E54ABB" w:rsidP="00AC3C20">
      <w:pPr>
        <w:widowControl w:val="0"/>
        <w:autoSpaceDE w:val="0"/>
        <w:autoSpaceDN w:val="0"/>
        <w:spacing w:after="0" w:line="240" w:lineRule="auto"/>
        <w:ind w:left="962"/>
        <w:contextualSpacing/>
        <w:rPr>
          <w:rFonts w:ascii="Times New Roman" w:eastAsia="Times New Roman" w:hAnsi="Times New Roman" w:cs="Times New Roman"/>
          <w:b/>
          <w:bCs/>
        </w:rPr>
      </w:pPr>
    </w:p>
    <w:p w14:paraId="1C8DA247" w14:textId="77777777" w:rsidR="00E54ABB" w:rsidRDefault="00E54ABB" w:rsidP="00AC3C20">
      <w:pPr>
        <w:widowControl w:val="0"/>
        <w:autoSpaceDE w:val="0"/>
        <w:autoSpaceDN w:val="0"/>
        <w:spacing w:after="0" w:line="240" w:lineRule="auto"/>
        <w:ind w:left="962"/>
        <w:contextualSpacing/>
        <w:rPr>
          <w:rFonts w:ascii="Times New Roman" w:eastAsia="Times New Roman" w:hAnsi="Times New Roman" w:cs="Times New Roman"/>
          <w:b/>
          <w:bCs/>
        </w:rPr>
      </w:pPr>
    </w:p>
    <w:p w14:paraId="00974B7F" w14:textId="77777777" w:rsidR="00E54ABB" w:rsidRDefault="00E54ABB" w:rsidP="00AC3C20">
      <w:pPr>
        <w:widowControl w:val="0"/>
        <w:autoSpaceDE w:val="0"/>
        <w:autoSpaceDN w:val="0"/>
        <w:spacing w:after="0" w:line="240" w:lineRule="auto"/>
        <w:ind w:left="962"/>
        <w:contextualSpacing/>
        <w:rPr>
          <w:rFonts w:ascii="Times New Roman" w:eastAsia="Times New Roman" w:hAnsi="Times New Roman" w:cs="Times New Roman"/>
          <w:b/>
          <w:bCs/>
        </w:rPr>
      </w:pPr>
    </w:p>
    <w:p w14:paraId="47380879" w14:textId="77777777" w:rsidR="00E54ABB" w:rsidRDefault="00E54ABB" w:rsidP="00AC3C20">
      <w:pPr>
        <w:widowControl w:val="0"/>
        <w:autoSpaceDE w:val="0"/>
        <w:autoSpaceDN w:val="0"/>
        <w:spacing w:after="0" w:line="240" w:lineRule="auto"/>
        <w:ind w:left="962"/>
        <w:contextualSpacing/>
        <w:rPr>
          <w:rFonts w:ascii="Times New Roman" w:eastAsia="Times New Roman" w:hAnsi="Times New Roman" w:cs="Times New Roman"/>
          <w:b/>
          <w:bCs/>
        </w:rPr>
      </w:pPr>
    </w:p>
    <w:p w14:paraId="771594F0" w14:textId="77777777" w:rsidR="002C19D7" w:rsidRDefault="002C19D7" w:rsidP="00AC3C20">
      <w:pPr>
        <w:widowControl w:val="0"/>
        <w:autoSpaceDE w:val="0"/>
        <w:autoSpaceDN w:val="0"/>
        <w:spacing w:after="0" w:line="240" w:lineRule="auto"/>
        <w:ind w:left="962"/>
        <w:contextualSpacing/>
        <w:rPr>
          <w:rFonts w:ascii="Times New Roman" w:eastAsia="Times New Roman" w:hAnsi="Times New Roman" w:cs="Times New Roman"/>
          <w:b/>
          <w:bCs/>
        </w:rPr>
      </w:pPr>
    </w:p>
    <w:p w14:paraId="11FFB4A6" w14:textId="77777777" w:rsidR="002C19D7" w:rsidRDefault="002C19D7" w:rsidP="00AC3C20">
      <w:pPr>
        <w:widowControl w:val="0"/>
        <w:autoSpaceDE w:val="0"/>
        <w:autoSpaceDN w:val="0"/>
        <w:spacing w:after="0" w:line="240" w:lineRule="auto"/>
        <w:ind w:left="962"/>
        <w:contextualSpacing/>
        <w:rPr>
          <w:rFonts w:ascii="Times New Roman" w:eastAsia="Times New Roman" w:hAnsi="Times New Roman" w:cs="Times New Roman"/>
          <w:b/>
          <w:bCs/>
        </w:rPr>
      </w:pPr>
    </w:p>
    <w:p w14:paraId="069D72AE" w14:textId="77777777" w:rsidR="00AC3C20" w:rsidRDefault="00AC3C20" w:rsidP="00AC3C20">
      <w:pPr>
        <w:widowControl w:val="0"/>
        <w:autoSpaceDE w:val="0"/>
        <w:autoSpaceDN w:val="0"/>
        <w:spacing w:after="0" w:line="240" w:lineRule="auto"/>
        <w:ind w:left="962"/>
        <w:contextualSpacing/>
        <w:rPr>
          <w:rFonts w:ascii="Times New Roman" w:eastAsia="Times New Roman" w:hAnsi="Times New Roman" w:cs="Times New Roman"/>
          <w:b/>
          <w:bCs/>
        </w:rPr>
      </w:pPr>
      <w:proofErr w:type="spellStart"/>
      <w:r>
        <w:rPr>
          <w:rFonts w:ascii="Times New Roman" w:eastAsia="Times New Roman" w:hAnsi="Times New Roman" w:cs="Times New Roman"/>
          <w:b/>
          <w:bCs/>
        </w:rPr>
        <w:lastRenderedPageBreak/>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614520CD" w14:textId="77777777" w:rsidR="00AC3C20" w:rsidRDefault="00AC3C20" w:rsidP="00AC3C20">
      <w:pPr>
        <w:widowControl w:val="0"/>
        <w:autoSpaceDE w:val="0"/>
        <w:autoSpaceDN w:val="0"/>
        <w:spacing w:after="0" w:line="240" w:lineRule="auto"/>
        <w:ind w:left="962"/>
        <w:contextualSpacing/>
        <w:rPr>
          <w:rFonts w:ascii="Times New Roman" w:eastAsia="Times New Roman" w:hAnsi="Times New Roman" w:cs="Times New Roman"/>
          <w:b/>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мектеп-бөбекжай</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кешені</w:t>
      </w:r>
      <w:proofErr w:type="spellEnd"/>
      <w:r>
        <w:rPr>
          <w:rFonts w:ascii="Times New Roman" w:eastAsia="Times New Roman" w:hAnsi="Times New Roman" w:cs="Times New Roman"/>
          <w:b/>
        </w:rPr>
        <w:t>» КММ</w:t>
      </w:r>
    </w:p>
    <w:p w14:paraId="34083D07" w14:textId="77777777" w:rsidR="00AC3C20" w:rsidRDefault="00AC3C20" w:rsidP="00AC3C20">
      <w:pPr>
        <w:widowControl w:val="0"/>
        <w:tabs>
          <w:tab w:val="left" w:pos="10325"/>
        </w:tabs>
        <w:autoSpaceDE w:val="0"/>
        <w:autoSpaceDN w:val="0"/>
        <w:spacing w:after="0" w:line="240" w:lineRule="auto"/>
        <w:ind w:left="962"/>
        <w:contextualSpacing/>
        <w:rPr>
          <w:rFonts w:ascii="Times New Roman" w:eastAsia="Times New Roman" w:hAnsi="Times New Roman" w:cs="Times New Roman"/>
          <w:b/>
        </w:rPr>
      </w:pPr>
      <w:r>
        <w:rPr>
          <w:rFonts w:ascii="Times New Roman" w:eastAsia="Times New Roman" w:hAnsi="Times New Roman" w:cs="Times New Roman"/>
          <w:b/>
        </w:rPr>
        <w:t>Топ - «</w:t>
      </w:r>
      <w:proofErr w:type="spellStart"/>
      <w:r w:rsidRPr="002F20B6">
        <w:rPr>
          <w:rFonts w:ascii="Times New Roman" w:hAnsi="Times New Roman" w:cs="Times New Roman"/>
          <w:b/>
        </w:rPr>
        <w:t>Еркетай</w:t>
      </w:r>
      <w:proofErr w:type="spellEnd"/>
      <w:r w:rsidRPr="002F20B6">
        <w:rPr>
          <w:rFonts w:ascii="Times New Roman" w:eastAsia="Times New Roman" w:hAnsi="Times New Roman" w:cs="Times New Roman"/>
          <w:b/>
        </w:rPr>
        <w:t>»</w:t>
      </w:r>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мектепалды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даярлық</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тобы</w:t>
      </w:r>
      <w:proofErr w:type="spellEnd"/>
    </w:p>
    <w:p w14:paraId="3B1A063E" w14:textId="77777777" w:rsidR="00AC3C20" w:rsidRDefault="00AC3C20" w:rsidP="00AC3C20">
      <w:pPr>
        <w:widowControl w:val="0"/>
        <w:tabs>
          <w:tab w:val="left" w:pos="10271"/>
        </w:tabs>
        <w:autoSpaceDE w:val="0"/>
        <w:autoSpaceDN w:val="0"/>
        <w:spacing w:after="0" w:line="240" w:lineRule="auto"/>
        <w:ind w:left="962"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Балалардың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жасы</w:t>
      </w:r>
      <w:proofErr w:type="spellEnd"/>
      <w:r>
        <w:rPr>
          <w:rFonts w:ascii="Times New Roman" w:eastAsia="Times New Roman" w:hAnsi="Times New Roman" w:cs="Times New Roman"/>
          <w:b/>
        </w:rPr>
        <w:t xml:space="preserve"> </w:t>
      </w:r>
      <w:proofErr w:type="gramStart"/>
      <w:r>
        <w:rPr>
          <w:rFonts w:ascii="Times New Roman" w:eastAsia="Times New Roman" w:hAnsi="Times New Roman" w:cs="Times New Roman"/>
          <w:b/>
        </w:rPr>
        <w:t>-  5</w:t>
      </w:r>
      <w:proofErr w:type="gram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w:t>
      </w:r>
      <w:proofErr w:type="spellEnd"/>
    </w:p>
    <w:p w14:paraId="0D1BDFDB" w14:textId="562963E5" w:rsidR="00AC3C20" w:rsidRDefault="00AC3C20" w:rsidP="00131181">
      <w:pPr>
        <w:widowControl w:val="0"/>
        <w:tabs>
          <w:tab w:val="left" w:pos="10271"/>
        </w:tabs>
        <w:autoSpaceDE w:val="0"/>
        <w:autoSpaceDN w:val="0"/>
        <w:spacing w:after="0" w:line="240" w:lineRule="auto"/>
        <w:ind w:left="962" w:right="453"/>
        <w:contextualSpacing/>
        <w:rPr>
          <w:rFonts w:ascii="Times New Roman" w:hAnsi="Times New Roman" w:cs="Times New Roman"/>
          <w:b/>
          <w:bCs/>
          <w:lang w:eastAsia="ru-RU"/>
        </w:rPr>
      </w:pPr>
      <w:proofErr w:type="spellStart"/>
      <w:r>
        <w:rPr>
          <w:rFonts w:ascii="Times New Roman" w:eastAsia="Times New Roman" w:hAnsi="Times New Roman" w:cs="Times New Roman"/>
          <w:b/>
        </w:rPr>
        <w:t>Жоспардың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құрылу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кезеңі</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апта</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күндерін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айды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көрсету</w:t>
      </w:r>
      <w:proofErr w:type="spellEnd"/>
      <w:r>
        <w:rPr>
          <w:rFonts w:ascii="Times New Roman" w:eastAsia="Times New Roman" w:hAnsi="Times New Roman" w:cs="Times New Roman"/>
          <w:b/>
        </w:rPr>
        <w:t>)</w:t>
      </w:r>
      <w:r>
        <w:rPr>
          <w:rFonts w:ascii="Times New Roman" w:eastAsia="Times New Roman" w:hAnsi="Times New Roman" w:cs="Times New Roman"/>
        </w:rPr>
        <w:t xml:space="preserve"> </w:t>
      </w:r>
      <w:r>
        <w:rPr>
          <w:rFonts w:ascii="Times New Roman" w:eastAsia="Times New Roman" w:hAnsi="Times New Roman" w:cs="Times New Roman"/>
          <w:b/>
        </w:rPr>
        <w:t xml:space="preserve">– 9-13 казан 2023-2024 </w:t>
      </w:r>
      <w:proofErr w:type="spellStart"/>
      <w:r>
        <w:rPr>
          <w:rFonts w:ascii="Times New Roman" w:eastAsia="Times New Roman" w:hAnsi="Times New Roman" w:cs="Times New Roman"/>
          <w:b/>
        </w:rPr>
        <w:t>оқу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жылы</w:t>
      </w:r>
      <w:proofErr w:type="spellEnd"/>
      <w:r>
        <w:rPr>
          <w:rFonts w:ascii="Times New Roman" w:eastAsia="Times New Roman" w:hAnsi="Times New Roman" w:cs="Times New Roman"/>
          <w:b/>
        </w:rPr>
        <w:t>.</w:t>
      </w:r>
      <w:r w:rsidR="00131181">
        <w:rPr>
          <w:rFonts w:ascii="Times New Roman" w:eastAsia="Times New Roman" w:hAnsi="Times New Roman" w:cs="Times New Roman"/>
          <w:b/>
        </w:rPr>
        <w:t xml:space="preserve">           </w:t>
      </w: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Cs/>
          <w:lang w:eastAsia="ru-RU"/>
        </w:rPr>
        <w:t>Выговская О.</w:t>
      </w:r>
      <w:r w:rsidRPr="00ED6215">
        <w:rPr>
          <w:rFonts w:ascii="Times New Roman" w:hAnsi="Times New Roman" w:cs="Times New Roman"/>
          <w:bCs/>
          <w:iCs/>
          <w:lang w:eastAsia="ru-RU"/>
        </w:rPr>
        <w:t>В.</w:t>
      </w:r>
    </w:p>
    <w:p w14:paraId="01678890" w14:textId="77777777" w:rsidR="00AC3C20" w:rsidRPr="00153591" w:rsidRDefault="00AC3C20" w:rsidP="00AC3C20">
      <w:pPr>
        <w:widowControl w:val="0"/>
        <w:autoSpaceDE w:val="0"/>
        <w:autoSpaceDN w:val="0"/>
        <w:spacing w:after="0" w:line="240" w:lineRule="auto"/>
        <w:ind w:left="962"/>
        <w:contextualSpacing/>
        <w:rPr>
          <w:rFonts w:ascii="Times New Roman" w:hAnsi="Times New Roman" w:cs="Times New Roman"/>
          <w:b/>
          <w:bCs/>
          <w:color w:val="FF0000"/>
          <w:lang w:val="kk-KZ"/>
        </w:rPr>
      </w:pPr>
    </w:p>
    <w:tbl>
      <w:tblPr>
        <w:tblW w:w="5329"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94"/>
        <w:gridCol w:w="2371"/>
        <w:gridCol w:w="239"/>
        <w:gridCol w:w="2346"/>
        <w:gridCol w:w="151"/>
        <w:gridCol w:w="198"/>
        <w:gridCol w:w="2408"/>
        <w:gridCol w:w="2867"/>
        <w:gridCol w:w="32"/>
        <w:gridCol w:w="2653"/>
      </w:tblGrid>
      <w:tr w:rsidR="00C73E81" w:rsidRPr="00153591" w14:paraId="7B568CB5" w14:textId="77777777" w:rsidTr="00E74618">
        <w:tc>
          <w:tcPr>
            <w:tcW w:w="2494" w:type="dxa"/>
            <w:vMerge w:val="restart"/>
          </w:tcPr>
          <w:p w14:paraId="7BEEB208" w14:textId="77777777" w:rsidR="00C73E81" w:rsidRPr="00153591" w:rsidRDefault="00C73E81" w:rsidP="00517AEA">
            <w:pPr>
              <w:widowControl w:val="0"/>
              <w:autoSpaceDE w:val="0"/>
              <w:autoSpaceDN w:val="0"/>
              <w:adjustRightInd w:val="0"/>
              <w:spacing w:after="0" w:line="240" w:lineRule="auto"/>
              <w:contextualSpacing/>
              <w:jc w:val="center"/>
              <w:rPr>
                <w:rFonts w:ascii="Times New Roman" w:hAnsi="Times New Roman" w:cs="Times New Roman"/>
                <w:b/>
                <w:bCs/>
                <w:lang w:val="kk-KZ"/>
              </w:rPr>
            </w:pPr>
            <w:r w:rsidRPr="00153591">
              <w:rPr>
                <w:rFonts w:ascii="Times New Roman" w:hAnsi="Times New Roman" w:cs="Times New Roman"/>
                <w:b/>
                <w:bCs/>
                <w:lang w:val="kk-KZ"/>
              </w:rPr>
              <w:t xml:space="preserve"> Күн</w:t>
            </w:r>
            <w:r>
              <w:rPr>
                <w:rFonts w:ascii="Times New Roman" w:hAnsi="Times New Roman" w:cs="Times New Roman"/>
                <w:b/>
                <w:bCs/>
                <w:lang w:val="kk-KZ"/>
              </w:rPr>
              <w:t>і,</w:t>
            </w:r>
            <w:r w:rsidRPr="00153591">
              <w:rPr>
                <w:rFonts w:ascii="Times New Roman" w:hAnsi="Times New Roman" w:cs="Times New Roman"/>
                <w:b/>
                <w:bCs/>
                <w:lang w:val="kk-KZ"/>
              </w:rPr>
              <w:t xml:space="preserve"> тәртібі /</w:t>
            </w:r>
          </w:p>
          <w:p w14:paraId="0F30E62E" w14:textId="77777777" w:rsidR="00C73E81" w:rsidRPr="00153591" w:rsidRDefault="00C73E81" w:rsidP="00517AEA">
            <w:pPr>
              <w:widowControl w:val="0"/>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b/>
                <w:bCs/>
                <w:lang w:val="kk-KZ"/>
              </w:rPr>
              <w:t>Распорядок дня</w:t>
            </w:r>
          </w:p>
        </w:tc>
        <w:tc>
          <w:tcPr>
            <w:tcW w:w="13265" w:type="dxa"/>
            <w:gridSpan w:val="9"/>
          </w:tcPr>
          <w:p w14:paraId="61FB28BC" w14:textId="77777777" w:rsidR="00C73E81" w:rsidRPr="00153591" w:rsidRDefault="00C73E81" w:rsidP="00517AEA">
            <w:pPr>
              <w:widowControl w:val="0"/>
              <w:autoSpaceDE w:val="0"/>
              <w:autoSpaceDN w:val="0"/>
              <w:adjustRightInd w:val="0"/>
              <w:spacing w:after="0" w:line="240" w:lineRule="auto"/>
              <w:contextualSpacing/>
              <w:rPr>
                <w:rFonts w:ascii="Times New Roman" w:hAnsi="Times New Roman" w:cs="Times New Roman"/>
                <w:b/>
                <w:bCs/>
                <w:lang w:val="kk-KZ"/>
              </w:rPr>
            </w:pPr>
          </w:p>
        </w:tc>
      </w:tr>
      <w:tr w:rsidR="00C73E81" w:rsidRPr="00153591" w14:paraId="07802D15" w14:textId="77777777" w:rsidTr="00E74618">
        <w:trPr>
          <w:trHeight w:val="442"/>
        </w:trPr>
        <w:tc>
          <w:tcPr>
            <w:tcW w:w="2494" w:type="dxa"/>
            <w:vMerge/>
            <w:vAlign w:val="center"/>
          </w:tcPr>
          <w:p w14:paraId="426108D8" w14:textId="77777777" w:rsidR="00C73E81" w:rsidRPr="00153591" w:rsidRDefault="00C73E81" w:rsidP="00517AEA">
            <w:pPr>
              <w:spacing w:after="0" w:line="240" w:lineRule="auto"/>
              <w:contextualSpacing/>
              <w:rPr>
                <w:rFonts w:ascii="Times New Roman" w:hAnsi="Times New Roman" w:cs="Times New Roman"/>
                <w:lang w:val="kk-KZ"/>
              </w:rPr>
            </w:pPr>
          </w:p>
        </w:tc>
        <w:tc>
          <w:tcPr>
            <w:tcW w:w="2610" w:type="dxa"/>
            <w:gridSpan w:val="2"/>
          </w:tcPr>
          <w:p w14:paraId="1F9D2182" w14:textId="77777777" w:rsidR="00C73E81" w:rsidRPr="00153591" w:rsidRDefault="00C73E81" w:rsidP="00517AE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Дүйсенбі/</w:t>
            </w:r>
          </w:p>
          <w:p w14:paraId="6A1B464D" w14:textId="77777777" w:rsidR="00C73E81" w:rsidRPr="00153591" w:rsidRDefault="00C73E81" w:rsidP="00517AE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Понедельник</w:t>
            </w:r>
          </w:p>
          <w:p w14:paraId="3364DC27" w14:textId="434ECA22" w:rsidR="00C73E81" w:rsidRPr="00153591" w:rsidRDefault="00C73E81" w:rsidP="00AC3C20">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153591">
              <w:rPr>
                <w:rFonts w:ascii="Times New Roman" w:eastAsia="Times New Roman" w:hAnsi="Times New Roman" w:cs="Times New Roman"/>
                <w:lang w:val="kk-KZ" w:eastAsia="ru-RU"/>
              </w:rPr>
              <w:t>0</w:t>
            </w:r>
            <w:r>
              <w:rPr>
                <w:rFonts w:ascii="Times New Roman" w:eastAsia="Times New Roman" w:hAnsi="Times New Roman" w:cs="Times New Roman"/>
                <w:lang w:val="kk-KZ" w:eastAsia="ru-RU"/>
              </w:rPr>
              <w:t>9</w:t>
            </w:r>
            <w:r w:rsidRPr="00153591">
              <w:rPr>
                <w:rFonts w:ascii="Times New Roman" w:eastAsia="Times New Roman" w:hAnsi="Times New Roman" w:cs="Times New Roman"/>
                <w:lang w:val="kk-KZ" w:eastAsia="ru-RU"/>
              </w:rPr>
              <w:t>.10.202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2346" w:type="dxa"/>
          </w:tcPr>
          <w:p w14:paraId="3F5E9863" w14:textId="77777777" w:rsidR="00C73E81" w:rsidRPr="00153591" w:rsidRDefault="00C73E81" w:rsidP="00517AE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Сейсенбі /</w:t>
            </w:r>
          </w:p>
          <w:p w14:paraId="2B08EE19" w14:textId="77777777" w:rsidR="00C73E81" w:rsidRPr="00153591" w:rsidRDefault="00C73E81" w:rsidP="00517AE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Вторник</w:t>
            </w:r>
          </w:p>
          <w:p w14:paraId="10A310A6" w14:textId="5691B5CE" w:rsidR="00C73E81" w:rsidRPr="00153591" w:rsidRDefault="00C73E81" w:rsidP="00517AEA">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10</w:t>
            </w:r>
            <w:r w:rsidRPr="00153591">
              <w:rPr>
                <w:rFonts w:ascii="Times New Roman" w:eastAsia="Times New Roman" w:hAnsi="Times New Roman" w:cs="Times New Roman"/>
                <w:lang w:val="kk-KZ" w:eastAsia="ru-RU"/>
              </w:rPr>
              <w:t>.10.202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2757" w:type="dxa"/>
            <w:gridSpan w:val="3"/>
          </w:tcPr>
          <w:p w14:paraId="5AC2626E" w14:textId="77777777" w:rsidR="00C73E81" w:rsidRPr="00153591" w:rsidRDefault="00C73E81" w:rsidP="00517AE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 xml:space="preserve">Сәрсенбі / </w:t>
            </w:r>
          </w:p>
          <w:p w14:paraId="6E4703A7" w14:textId="77777777" w:rsidR="00C73E81" w:rsidRPr="00153591" w:rsidRDefault="00C73E81" w:rsidP="00517AE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Среда</w:t>
            </w:r>
          </w:p>
          <w:p w14:paraId="35641AE0" w14:textId="0F467DAB" w:rsidR="00C73E81" w:rsidRPr="00153591" w:rsidRDefault="00C73E81" w:rsidP="00517AEA">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11</w:t>
            </w:r>
            <w:r w:rsidRPr="00153591">
              <w:rPr>
                <w:rFonts w:ascii="Times New Roman" w:eastAsia="Times New Roman" w:hAnsi="Times New Roman" w:cs="Times New Roman"/>
                <w:lang w:val="kk-KZ" w:eastAsia="ru-RU"/>
              </w:rPr>
              <w:t>.10.202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2899" w:type="dxa"/>
            <w:gridSpan w:val="2"/>
          </w:tcPr>
          <w:p w14:paraId="5C67CAEE" w14:textId="77777777" w:rsidR="00C73E81" w:rsidRPr="00153591" w:rsidRDefault="00C73E81" w:rsidP="00517AE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Бейсе</w:t>
            </w:r>
            <w:proofErr w:type="spellStart"/>
            <w:r w:rsidRPr="00153591">
              <w:rPr>
                <w:rFonts w:ascii="Times New Roman" w:eastAsia="Times New Roman" w:hAnsi="Times New Roman" w:cs="Times New Roman"/>
                <w:b/>
                <w:lang w:eastAsia="ru-RU"/>
              </w:rPr>
              <w:t>нбі</w:t>
            </w:r>
            <w:proofErr w:type="spellEnd"/>
            <w:r w:rsidRPr="00153591">
              <w:rPr>
                <w:rFonts w:ascii="Times New Roman" w:eastAsia="Times New Roman" w:hAnsi="Times New Roman" w:cs="Times New Roman"/>
                <w:b/>
                <w:lang w:val="kk-KZ" w:eastAsia="ru-RU"/>
              </w:rPr>
              <w:t xml:space="preserve"> /</w:t>
            </w:r>
          </w:p>
          <w:p w14:paraId="14E0F836" w14:textId="77777777" w:rsidR="00C73E81" w:rsidRPr="00153591" w:rsidRDefault="00C73E81" w:rsidP="00517AE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Четверг</w:t>
            </w:r>
          </w:p>
          <w:p w14:paraId="159EEABD" w14:textId="730EB63E" w:rsidR="00C73E81" w:rsidRPr="00153591" w:rsidRDefault="00C73E81" w:rsidP="00517AEA">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12</w:t>
            </w:r>
            <w:r w:rsidRPr="00153591">
              <w:rPr>
                <w:rFonts w:ascii="Times New Roman" w:eastAsia="Times New Roman" w:hAnsi="Times New Roman" w:cs="Times New Roman"/>
                <w:lang w:val="kk-KZ" w:eastAsia="ru-RU"/>
              </w:rPr>
              <w:t>.10.202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 xml:space="preserve"> г</w:t>
            </w:r>
          </w:p>
        </w:tc>
        <w:tc>
          <w:tcPr>
            <w:tcW w:w="2653" w:type="dxa"/>
          </w:tcPr>
          <w:p w14:paraId="0CA01434" w14:textId="77777777" w:rsidR="00C73E81" w:rsidRPr="00153591" w:rsidRDefault="00C73E81" w:rsidP="00517AE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eastAsia="ru-RU"/>
              </w:rPr>
              <w:t>Ж</w:t>
            </w:r>
            <w:r w:rsidRPr="00153591">
              <w:rPr>
                <w:rFonts w:ascii="Times New Roman" w:eastAsia="Times New Roman" w:hAnsi="Times New Roman" w:cs="Times New Roman"/>
                <w:b/>
                <w:lang w:val="kk-KZ" w:eastAsia="ru-RU"/>
              </w:rPr>
              <w:t>ұ</w:t>
            </w:r>
            <w:proofErr w:type="spellStart"/>
            <w:r w:rsidRPr="00153591">
              <w:rPr>
                <w:rFonts w:ascii="Times New Roman" w:eastAsia="Times New Roman" w:hAnsi="Times New Roman" w:cs="Times New Roman"/>
                <w:b/>
                <w:lang w:eastAsia="ru-RU"/>
              </w:rPr>
              <w:t>ма</w:t>
            </w:r>
            <w:proofErr w:type="spellEnd"/>
            <w:r w:rsidRPr="00153591">
              <w:rPr>
                <w:rFonts w:ascii="Times New Roman" w:eastAsia="Times New Roman" w:hAnsi="Times New Roman" w:cs="Times New Roman"/>
                <w:b/>
                <w:lang w:eastAsia="ru-RU"/>
              </w:rPr>
              <w:t>/</w:t>
            </w:r>
          </w:p>
          <w:p w14:paraId="7433C390" w14:textId="77777777" w:rsidR="00C73E81" w:rsidRPr="00153591" w:rsidRDefault="00C73E81" w:rsidP="00517AE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Пятница</w:t>
            </w:r>
          </w:p>
          <w:p w14:paraId="00E25FC1" w14:textId="3ED7D15B" w:rsidR="00C73E81" w:rsidRPr="00153591" w:rsidRDefault="00C73E81" w:rsidP="00517AEA">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13</w:t>
            </w:r>
            <w:r w:rsidRPr="00153591">
              <w:rPr>
                <w:rFonts w:ascii="Times New Roman" w:eastAsia="Times New Roman" w:hAnsi="Times New Roman" w:cs="Times New Roman"/>
                <w:lang w:val="kk-KZ" w:eastAsia="ru-RU"/>
              </w:rPr>
              <w:t>.10.202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r>
      <w:tr w:rsidR="00C73E81" w:rsidRPr="00153591" w14:paraId="518A6859" w14:textId="77777777" w:rsidTr="00E74618">
        <w:trPr>
          <w:trHeight w:val="261"/>
        </w:trPr>
        <w:tc>
          <w:tcPr>
            <w:tcW w:w="2494" w:type="dxa"/>
            <w:vMerge w:val="restart"/>
          </w:tcPr>
          <w:p w14:paraId="5B4E3A6C" w14:textId="77777777" w:rsidR="00C73E81" w:rsidRPr="00153591" w:rsidRDefault="00C73E81" w:rsidP="00517AEA">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Балаларды қабылдау/</w:t>
            </w:r>
          </w:p>
          <w:p w14:paraId="632424A0" w14:textId="77777777" w:rsidR="00C73E81" w:rsidRPr="00153591" w:rsidRDefault="00C73E81" w:rsidP="00517AEA">
            <w:pPr>
              <w:widowControl w:val="0"/>
              <w:tabs>
                <w:tab w:val="left" w:pos="6640"/>
              </w:tabs>
              <w:autoSpaceDE w:val="0"/>
              <w:autoSpaceDN w:val="0"/>
              <w:adjustRightInd w:val="0"/>
              <w:spacing w:after="0" w:line="240" w:lineRule="auto"/>
              <w:contextualSpacing/>
              <w:rPr>
                <w:rFonts w:ascii="Times New Roman" w:hAnsi="Times New Roman" w:cs="Times New Roman"/>
                <w:b/>
              </w:rPr>
            </w:pPr>
            <w:r w:rsidRPr="00153591">
              <w:rPr>
                <w:rFonts w:ascii="Times New Roman" w:hAnsi="Times New Roman" w:cs="Times New Roman"/>
                <w:b/>
                <w:bCs/>
              </w:rPr>
              <w:t>Прием детей</w:t>
            </w:r>
          </w:p>
          <w:p w14:paraId="7C9DF91F" w14:textId="77777777" w:rsidR="00C73E81" w:rsidRPr="00153591" w:rsidRDefault="00C73E81" w:rsidP="00517AEA">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Ата-аналармен сүхбат/</w:t>
            </w:r>
          </w:p>
          <w:p w14:paraId="536B02C9" w14:textId="77777777" w:rsidR="00C73E81" w:rsidRPr="00153591" w:rsidRDefault="00C73E81" w:rsidP="00517AEA">
            <w:pPr>
              <w:widowControl w:val="0"/>
              <w:tabs>
                <w:tab w:val="left" w:pos="6640"/>
              </w:tabs>
              <w:autoSpaceDE w:val="0"/>
              <w:autoSpaceDN w:val="0"/>
              <w:adjustRightInd w:val="0"/>
              <w:spacing w:after="0" w:line="240" w:lineRule="auto"/>
              <w:contextualSpacing/>
              <w:rPr>
                <w:rFonts w:ascii="Times New Roman" w:hAnsi="Times New Roman" w:cs="Times New Roman"/>
                <w:b/>
                <w:bCs/>
              </w:rPr>
            </w:pPr>
            <w:r w:rsidRPr="00153591">
              <w:rPr>
                <w:rFonts w:ascii="Times New Roman" w:hAnsi="Times New Roman" w:cs="Times New Roman"/>
                <w:b/>
                <w:bCs/>
              </w:rPr>
              <w:t>Беседы с родителями</w:t>
            </w:r>
          </w:p>
          <w:p w14:paraId="4B56C1D8" w14:textId="77777777" w:rsidR="00C73E81" w:rsidRPr="00153591" w:rsidRDefault="00C73E81" w:rsidP="00517AEA">
            <w:pPr>
              <w:widowControl w:val="0"/>
              <w:tabs>
                <w:tab w:val="left" w:pos="6640"/>
              </w:tabs>
              <w:autoSpaceDE w:val="0"/>
              <w:autoSpaceDN w:val="0"/>
              <w:adjustRightInd w:val="0"/>
              <w:spacing w:after="0" w:line="240" w:lineRule="auto"/>
              <w:contextualSpacing/>
              <w:rPr>
                <w:rFonts w:ascii="Times New Roman" w:hAnsi="Times New Roman" w:cs="Times New Roman"/>
                <w:b/>
                <w:bCs/>
              </w:rPr>
            </w:pPr>
            <w:r w:rsidRPr="00153591">
              <w:rPr>
                <w:rFonts w:ascii="Times New Roman" w:hAnsi="Times New Roman" w:cs="Times New Roman"/>
                <w:b/>
                <w:bCs/>
                <w:lang w:val="kk-KZ"/>
              </w:rPr>
              <w:t xml:space="preserve">Ойындар </w:t>
            </w:r>
            <w:r w:rsidRPr="00153591">
              <w:rPr>
                <w:rFonts w:ascii="Times New Roman" w:hAnsi="Times New Roman" w:cs="Times New Roman"/>
                <w:b/>
                <w:bCs/>
              </w:rPr>
              <w:t>(</w:t>
            </w:r>
            <w:r w:rsidRPr="00153591">
              <w:rPr>
                <w:rFonts w:ascii="Times New Roman" w:hAnsi="Times New Roman" w:cs="Times New Roman"/>
                <w:b/>
                <w:bCs/>
                <w:lang w:val="kk-KZ"/>
              </w:rPr>
              <w:t>үстел үсті,саусақ және т.б.</w:t>
            </w:r>
            <w:r w:rsidRPr="00153591">
              <w:rPr>
                <w:rFonts w:ascii="Times New Roman" w:hAnsi="Times New Roman" w:cs="Times New Roman"/>
                <w:b/>
                <w:bCs/>
              </w:rPr>
              <w:t>)/</w:t>
            </w:r>
          </w:p>
          <w:p w14:paraId="5A5759BA" w14:textId="77777777" w:rsidR="00C73E81" w:rsidRPr="00153591" w:rsidRDefault="00C73E81" w:rsidP="00517AEA">
            <w:pPr>
              <w:widowControl w:val="0"/>
              <w:tabs>
                <w:tab w:val="left" w:pos="6640"/>
              </w:tabs>
              <w:autoSpaceDE w:val="0"/>
              <w:autoSpaceDN w:val="0"/>
              <w:adjustRightInd w:val="0"/>
              <w:spacing w:after="0" w:line="240" w:lineRule="auto"/>
              <w:contextualSpacing/>
              <w:rPr>
                <w:rFonts w:ascii="Times New Roman" w:hAnsi="Times New Roman" w:cs="Times New Roman"/>
                <w:b/>
              </w:rPr>
            </w:pPr>
            <w:r w:rsidRPr="00153591">
              <w:rPr>
                <w:rFonts w:ascii="Times New Roman" w:hAnsi="Times New Roman" w:cs="Times New Roman"/>
                <w:b/>
                <w:bCs/>
              </w:rPr>
              <w:t>Игры (настольные, пальчиковые и др.)</w:t>
            </w:r>
          </w:p>
          <w:p w14:paraId="641A21BD" w14:textId="77777777" w:rsidR="00C73E81" w:rsidRPr="00153591" w:rsidRDefault="00C73E81" w:rsidP="00517AEA">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Таңғы гимнастика/</w:t>
            </w:r>
          </w:p>
          <w:p w14:paraId="598D4273" w14:textId="77777777" w:rsidR="00C73E81" w:rsidRPr="00153591" w:rsidRDefault="00C73E81" w:rsidP="00517AEA">
            <w:pPr>
              <w:widowControl w:val="0"/>
              <w:tabs>
                <w:tab w:val="left" w:pos="6640"/>
              </w:tabs>
              <w:autoSpaceDE w:val="0"/>
              <w:autoSpaceDN w:val="0"/>
              <w:adjustRightInd w:val="0"/>
              <w:spacing w:after="0" w:line="240" w:lineRule="auto"/>
              <w:contextualSpacing/>
              <w:rPr>
                <w:rFonts w:ascii="Times New Roman" w:hAnsi="Times New Roman" w:cs="Times New Roman"/>
                <w:b/>
                <w:u w:val="single"/>
                <w:lang w:val="kk-KZ"/>
              </w:rPr>
            </w:pPr>
            <w:r w:rsidRPr="00153591">
              <w:rPr>
                <w:rFonts w:ascii="Times New Roman" w:hAnsi="Times New Roman" w:cs="Times New Roman"/>
                <w:b/>
                <w:bCs/>
              </w:rPr>
              <w:t>Утренняя гимнастика</w:t>
            </w:r>
          </w:p>
        </w:tc>
        <w:tc>
          <w:tcPr>
            <w:tcW w:w="13265" w:type="dxa"/>
            <w:gridSpan w:val="9"/>
          </w:tcPr>
          <w:p w14:paraId="1B3B1A1C" w14:textId="77777777" w:rsidR="00C73E81" w:rsidRDefault="00C73E81" w:rsidP="00517AEA">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Тәрбиешінің балалармен қарым-қатынасы: жеке сұхбаттар, балалардың көңіл-күйін жақсартуға және қарым-қатынасқа  арналған</w:t>
            </w:r>
          </w:p>
          <w:p w14:paraId="45655FF7" w14:textId="77777777" w:rsidR="00C73E81" w:rsidRPr="00153591" w:rsidRDefault="00C73E81" w:rsidP="00517AEA">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ойындар. Мейірімділік ортасын жасау </w:t>
            </w:r>
          </w:p>
          <w:p w14:paraId="5D1F5E9F" w14:textId="77777777" w:rsidR="00C73E81" w:rsidRPr="00153591" w:rsidRDefault="00C73E81" w:rsidP="00517AEA">
            <w:pPr>
              <w:spacing w:after="0" w:line="240" w:lineRule="auto"/>
              <w:rPr>
                <w:rFonts w:ascii="Times New Roman" w:hAnsi="Times New Roman" w:cs="Times New Roman"/>
                <w:iCs/>
                <w:lang w:val="kk-KZ"/>
              </w:rPr>
            </w:pPr>
            <w:r w:rsidRPr="00153591">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153591">
              <w:rPr>
                <w:rFonts w:ascii="Times New Roman" w:hAnsi="Times New Roman" w:cs="Times New Roman"/>
                <w:lang w:val="kk-KZ"/>
              </w:rPr>
              <w:t xml:space="preserve"> </w:t>
            </w:r>
            <w:r w:rsidRPr="00153591">
              <w:rPr>
                <w:rFonts w:ascii="Times New Roman" w:hAnsi="Times New Roman" w:cs="Times New Roman"/>
              </w:rPr>
              <w:t>Создание доброжелательной атмосферы</w:t>
            </w:r>
            <w:r w:rsidRPr="00153591">
              <w:rPr>
                <w:rFonts w:ascii="Times New Roman" w:hAnsi="Times New Roman" w:cs="Times New Roman"/>
                <w:iCs/>
                <w:lang w:val="kk-KZ"/>
              </w:rPr>
              <w:t xml:space="preserve">***Қайырлы таң! Сәлеметсіз бе! </w:t>
            </w:r>
          </w:p>
          <w:p w14:paraId="177DD614" w14:textId="77777777" w:rsidR="00C73E81" w:rsidRPr="00153591" w:rsidRDefault="00C73E81" w:rsidP="00517AEA">
            <w:pPr>
              <w:widowControl w:val="0"/>
              <w:tabs>
                <w:tab w:val="left" w:pos="6640"/>
              </w:tabs>
              <w:autoSpaceDE w:val="0"/>
              <w:autoSpaceDN w:val="0"/>
              <w:adjustRightInd w:val="0"/>
              <w:spacing w:after="0" w:line="240" w:lineRule="auto"/>
              <w:contextualSpacing/>
              <w:jc w:val="center"/>
              <w:rPr>
                <w:rFonts w:ascii="Times New Roman" w:hAnsi="Times New Roman" w:cs="Times New Roman"/>
              </w:rPr>
            </w:pPr>
          </w:p>
        </w:tc>
      </w:tr>
      <w:tr w:rsidR="00C73E81" w:rsidRPr="00153591" w14:paraId="792CC899" w14:textId="77777777" w:rsidTr="00E74618">
        <w:trPr>
          <w:trHeight w:val="261"/>
        </w:trPr>
        <w:tc>
          <w:tcPr>
            <w:tcW w:w="2494" w:type="dxa"/>
            <w:vMerge/>
            <w:vAlign w:val="center"/>
          </w:tcPr>
          <w:p w14:paraId="45D2092E" w14:textId="77777777" w:rsidR="00C73E81" w:rsidRPr="00153591" w:rsidRDefault="00C73E81" w:rsidP="00517AEA">
            <w:pPr>
              <w:spacing w:after="0" w:line="240" w:lineRule="auto"/>
              <w:contextualSpacing/>
              <w:rPr>
                <w:rFonts w:ascii="Times New Roman" w:hAnsi="Times New Roman" w:cs="Times New Roman"/>
                <w:b/>
                <w:u w:val="single"/>
                <w:lang w:val="kk-KZ"/>
              </w:rPr>
            </w:pPr>
          </w:p>
        </w:tc>
        <w:tc>
          <w:tcPr>
            <w:tcW w:w="13265" w:type="dxa"/>
            <w:gridSpan w:val="9"/>
          </w:tcPr>
          <w:p w14:paraId="25B7044D" w14:textId="77777777" w:rsidR="00C73E81" w:rsidRPr="00153591" w:rsidRDefault="00C73E81" w:rsidP="00517AEA">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ДИДАКТИКАЛЫҚ ОЙЫН, ОЙЫН ЖАТТЫҒУЛАРЫ  / ДИДАКТИЧЕСКАЯ ИГРА, ИГРОВОЕ УПРАЖНЕНИЕ</w:t>
            </w:r>
          </w:p>
        </w:tc>
      </w:tr>
      <w:tr w:rsidR="00C73E81" w:rsidRPr="00153591" w14:paraId="4AFF6CF2" w14:textId="77777777" w:rsidTr="00E74618">
        <w:trPr>
          <w:trHeight w:val="278"/>
        </w:trPr>
        <w:tc>
          <w:tcPr>
            <w:tcW w:w="2494" w:type="dxa"/>
            <w:vMerge/>
            <w:vAlign w:val="center"/>
          </w:tcPr>
          <w:p w14:paraId="4618927D" w14:textId="77777777" w:rsidR="00C73E81" w:rsidRPr="00153591" w:rsidRDefault="00C73E81" w:rsidP="00517AEA">
            <w:pPr>
              <w:spacing w:after="0" w:line="240" w:lineRule="auto"/>
              <w:contextualSpacing/>
              <w:rPr>
                <w:rFonts w:ascii="Times New Roman" w:hAnsi="Times New Roman" w:cs="Times New Roman"/>
                <w:b/>
                <w:u w:val="single"/>
                <w:lang w:val="kk-KZ"/>
              </w:rPr>
            </w:pPr>
          </w:p>
        </w:tc>
        <w:tc>
          <w:tcPr>
            <w:tcW w:w="2610" w:type="dxa"/>
            <w:gridSpan w:val="2"/>
          </w:tcPr>
          <w:p w14:paraId="58B35345" w14:textId="77777777" w:rsidR="00C73E81" w:rsidRPr="005A190F" w:rsidRDefault="00C73E81" w:rsidP="005A190F">
            <w:pPr>
              <w:spacing w:after="0" w:line="240" w:lineRule="auto"/>
              <w:rPr>
                <w:rFonts w:ascii="Times New Roman" w:hAnsi="Times New Roman" w:cs="Times New Roman"/>
              </w:rPr>
            </w:pPr>
            <w:r w:rsidRPr="005A190F">
              <w:rPr>
                <w:rFonts w:ascii="Times New Roman" w:hAnsi="Times New Roman" w:cs="Times New Roman"/>
              </w:rPr>
              <w:t>Д\</w:t>
            </w:r>
            <w:proofErr w:type="gramStart"/>
            <w:r w:rsidRPr="005A190F">
              <w:rPr>
                <w:rFonts w:ascii="Times New Roman" w:hAnsi="Times New Roman" w:cs="Times New Roman"/>
              </w:rPr>
              <w:t>и  «</w:t>
            </w:r>
            <w:proofErr w:type="gramEnd"/>
            <w:r w:rsidRPr="005A190F">
              <w:rPr>
                <w:rFonts w:ascii="Times New Roman" w:hAnsi="Times New Roman" w:cs="Times New Roman"/>
              </w:rPr>
              <w:t>"Кому что нужно?"</w:t>
            </w:r>
          </w:p>
          <w:p w14:paraId="728E617E" w14:textId="1332F71D" w:rsidR="00C73E81" w:rsidRPr="005A190F" w:rsidRDefault="00C73E81" w:rsidP="005A190F">
            <w:pPr>
              <w:spacing w:after="0" w:line="240" w:lineRule="auto"/>
              <w:rPr>
                <w:rFonts w:ascii="Times New Roman" w:hAnsi="Times New Roman" w:cs="Times New Roman"/>
              </w:rPr>
            </w:pPr>
            <w:r>
              <w:rPr>
                <w:rFonts w:ascii="Times New Roman" w:hAnsi="Times New Roman" w:cs="Times New Roman"/>
              </w:rPr>
              <w:t>Задача</w:t>
            </w:r>
            <w:r w:rsidRPr="005A190F">
              <w:rPr>
                <w:rFonts w:ascii="Times New Roman" w:hAnsi="Times New Roman" w:cs="Times New Roman"/>
              </w:rPr>
              <w:t xml:space="preserve">: Упражнять в поиске объектов, </w:t>
            </w:r>
            <w:proofErr w:type="gramStart"/>
            <w:r w:rsidRPr="005A190F">
              <w:rPr>
                <w:rFonts w:ascii="Times New Roman" w:hAnsi="Times New Roman" w:cs="Times New Roman"/>
              </w:rPr>
              <w:t>необходимых  людям</w:t>
            </w:r>
            <w:proofErr w:type="gramEnd"/>
            <w:r w:rsidRPr="005A190F">
              <w:rPr>
                <w:rFonts w:ascii="Times New Roman" w:hAnsi="Times New Roman" w:cs="Times New Roman"/>
              </w:rPr>
              <w:t xml:space="preserve">  определенных профессий.</w:t>
            </w:r>
          </w:p>
          <w:p w14:paraId="3F97395F" w14:textId="74CA2B3B" w:rsidR="00C73E81" w:rsidRPr="00153591" w:rsidRDefault="00C73E81" w:rsidP="00517AEA">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153591">
              <w:rPr>
                <w:rFonts w:ascii="Times New Roman" w:hAnsi="Times New Roman" w:cs="Times New Roman"/>
                <w:u w:val="dotted"/>
              </w:rPr>
              <w:t>(классификация)</w:t>
            </w:r>
          </w:p>
          <w:p w14:paraId="2780D17F" w14:textId="0AE97F68" w:rsidR="00C73E81" w:rsidRPr="00153591" w:rsidRDefault="00C73E81" w:rsidP="00517AEA">
            <w:pPr>
              <w:shd w:val="clear" w:color="auto" w:fill="FFFFFF"/>
              <w:spacing w:after="0" w:line="240" w:lineRule="auto"/>
              <w:rPr>
                <w:rFonts w:ascii="Times New Roman" w:eastAsia="Times New Roman" w:hAnsi="Times New Roman" w:cs="Times New Roman"/>
                <w:i/>
                <w:lang w:val="kk-KZ" w:eastAsia="ru-RU"/>
              </w:rPr>
            </w:pPr>
            <w:r w:rsidRPr="00153591">
              <w:rPr>
                <w:rFonts w:ascii="Times New Roman" w:eastAsia="Times New Roman" w:hAnsi="Times New Roman" w:cs="Times New Roman"/>
                <w:b/>
                <w:i/>
                <w:lang w:val="kk-KZ" w:eastAsia="ru-RU"/>
              </w:rPr>
              <w:t xml:space="preserve"> </w:t>
            </w:r>
            <w:r>
              <w:rPr>
                <w:rFonts w:ascii="Times New Roman" w:eastAsia="Times New Roman" w:hAnsi="Times New Roman" w:cs="Times New Roman"/>
                <w:b/>
                <w:i/>
                <w:lang w:val="kk-KZ" w:eastAsia="ru-RU"/>
              </w:rPr>
              <w:t>(</w:t>
            </w:r>
            <w:r w:rsidRPr="00153591">
              <w:rPr>
                <w:rFonts w:ascii="Times New Roman" w:eastAsia="Times New Roman" w:hAnsi="Times New Roman" w:cs="Times New Roman"/>
                <w:b/>
                <w:i/>
                <w:lang w:val="kk-KZ" w:eastAsia="ru-RU"/>
              </w:rPr>
              <w:t>игровая, познавательная, коммуникативная деятельность</w:t>
            </w:r>
            <w:r w:rsidRPr="00153591">
              <w:rPr>
                <w:rFonts w:ascii="Times New Roman" w:eastAsia="Times New Roman" w:hAnsi="Times New Roman" w:cs="Times New Roman"/>
                <w:i/>
                <w:lang w:val="kk-KZ" w:eastAsia="ru-RU"/>
              </w:rPr>
              <w:t>).</w:t>
            </w:r>
          </w:p>
          <w:p w14:paraId="13F1C2C4" w14:textId="77777777" w:rsidR="00C73E81" w:rsidRPr="00153591" w:rsidRDefault="00C73E81" w:rsidP="00517AEA">
            <w:pPr>
              <w:pStyle w:val="c4"/>
              <w:shd w:val="clear" w:color="auto" w:fill="FFFFFF"/>
              <w:spacing w:before="0" w:beforeAutospacing="0" w:after="0" w:afterAutospacing="0"/>
              <w:jc w:val="both"/>
              <w:rPr>
                <w:sz w:val="22"/>
                <w:szCs w:val="22"/>
                <w:u w:val="dotted"/>
                <w:lang w:val="kk-KZ"/>
              </w:rPr>
            </w:pPr>
          </w:p>
        </w:tc>
        <w:tc>
          <w:tcPr>
            <w:tcW w:w="2346" w:type="dxa"/>
          </w:tcPr>
          <w:p w14:paraId="153CC006" w14:textId="55BF967E" w:rsidR="00C73E81" w:rsidRPr="005A190F" w:rsidRDefault="00C73E81" w:rsidP="005A190F">
            <w:pPr>
              <w:shd w:val="clear" w:color="auto" w:fill="FFFFFF"/>
              <w:spacing w:after="0" w:line="240" w:lineRule="auto"/>
              <w:jc w:val="both"/>
              <w:rPr>
                <w:rFonts w:ascii="Calibri" w:eastAsia="Times New Roman" w:hAnsi="Calibri" w:cs="Times New Roman"/>
                <w:color w:val="000000"/>
                <w:lang w:eastAsia="ru-RU"/>
              </w:rPr>
            </w:pPr>
            <w:r w:rsidRPr="005A190F">
              <w:rPr>
                <w:rFonts w:ascii="Times New Roman" w:hAnsi="Times New Roman" w:cs="Times New Roman"/>
                <w:u w:val="dotted"/>
              </w:rPr>
              <w:t>Д\</w:t>
            </w:r>
            <w:proofErr w:type="gramStart"/>
            <w:r w:rsidRPr="005A190F">
              <w:rPr>
                <w:rFonts w:ascii="Times New Roman" w:hAnsi="Times New Roman" w:cs="Times New Roman"/>
                <w:u w:val="dotted"/>
              </w:rPr>
              <w:t>и  «</w:t>
            </w:r>
            <w:proofErr w:type="gramEnd"/>
            <w:r w:rsidRPr="005A190F">
              <w:rPr>
                <w:rFonts w:ascii="Times New Roman" w:eastAsia="Times New Roman" w:hAnsi="Times New Roman" w:cs="Times New Roman"/>
                <w:color w:val="000000"/>
                <w:lang w:eastAsia="ru-RU"/>
              </w:rPr>
              <w:t>«Спой начало».</w:t>
            </w:r>
            <w:r w:rsidRPr="005A190F">
              <w:rPr>
                <w:rFonts w:ascii="Times New Roman" w:hAnsi="Times New Roman" w:cs="Times New Roman"/>
                <w:u w:val="dotted"/>
              </w:rPr>
              <w:t xml:space="preserve"> (анализ)</w:t>
            </w:r>
            <w:r w:rsidRPr="005A190F">
              <w:rPr>
                <w:rFonts w:ascii="Times New Roman" w:hAnsi="Times New Roman" w:cs="Times New Roman"/>
                <w:bCs/>
                <w:shd w:val="clear" w:color="auto" w:fill="FFFFFF"/>
              </w:rPr>
              <w:t> </w:t>
            </w:r>
          </w:p>
          <w:p w14:paraId="569F730E" w14:textId="59679152" w:rsidR="00C73E81" w:rsidRPr="005A190F" w:rsidRDefault="00C73E81" w:rsidP="005A190F">
            <w:pPr>
              <w:shd w:val="clear" w:color="auto" w:fill="FFFFFF"/>
              <w:spacing w:after="0" w:line="240" w:lineRule="auto"/>
              <w:jc w:val="both"/>
              <w:rPr>
                <w:rFonts w:ascii="Calibri" w:eastAsia="Times New Roman" w:hAnsi="Calibri" w:cs="Times New Roman"/>
                <w:color w:val="000000"/>
                <w:lang w:eastAsia="ru-RU"/>
              </w:rPr>
            </w:pPr>
            <w:proofErr w:type="spellStart"/>
            <w:proofErr w:type="gramStart"/>
            <w:r>
              <w:rPr>
                <w:rFonts w:ascii="Times New Roman" w:eastAsia="Times New Roman" w:hAnsi="Times New Roman" w:cs="Times New Roman"/>
                <w:color w:val="000000"/>
                <w:lang w:eastAsia="ru-RU"/>
              </w:rPr>
              <w:t>Задача:</w:t>
            </w:r>
            <w:r w:rsidRPr="005A190F">
              <w:rPr>
                <w:rFonts w:ascii="Times New Roman" w:eastAsia="Times New Roman" w:hAnsi="Times New Roman" w:cs="Times New Roman"/>
                <w:color w:val="000000"/>
                <w:lang w:eastAsia="ru-RU"/>
              </w:rPr>
              <w:t>Узнавание</w:t>
            </w:r>
            <w:proofErr w:type="spellEnd"/>
            <w:proofErr w:type="gramEnd"/>
            <w:r w:rsidRPr="005A190F">
              <w:rPr>
                <w:rFonts w:ascii="Times New Roman" w:eastAsia="Times New Roman" w:hAnsi="Times New Roman" w:cs="Times New Roman"/>
                <w:color w:val="000000"/>
                <w:lang w:eastAsia="ru-RU"/>
              </w:rPr>
              <w:t xml:space="preserve"> и выделение гласного в начале слова: </w:t>
            </w:r>
            <w:proofErr w:type="spellStart"/>
            <w:r w:rsidRPr="005A190F">
              <w:rPr>
                <w:rFonts w:ascii="Times New Roman" w:eastAsia="Times New Roman" w:hAnsi="Times New Roman" w:cs="Times New Roman"/>
                <w:color w:val="000000"/>
                <w:lang w:eastAsia="ru-RU"/>
              </w:rPr>
              <w:t>уулица</w:t>
            </w:r>
            <w:proofErr w:type="spellEnd"/>
            <w:r w:rsidRPr="005A190F">
              <w:rPr>
                <w:rFonts w:ascii="Times New Roman" w:eastAsia="Times New Roman" w:hAnsi="Times New Roman" w:cs="Times New Roman"/>
                <w:color w:val="000000"/>
                <w:lang w:eastAsia="ru-RU"/>
              </w:rPr>
              <w:t xml:space="preserve"> — У.</w:t>
            </w:r>
          </w:p>
          <w:p w14:paraId="5A10856E" w14:textId="753ECADB" w:rsidR="00C73E81" w:rsidRPr="005A190F" w:rsidRDefault="00C73E81" w:rsidP="005A190F">
            <w:pPr>
              <w:spacing w:after="0" w:line="240" w:lineRule="auto"/>
              <w:rPr>
                <w:rFonts w:ascii="Times New Roman" w:hAnsi="Times New Roman" w:cs="Times New Roman"/>
                <w:bCs/>
                <w:lang w:val="kk-KZ"/>
              </w:rPr>
            </w:pPr>
            <w:r w:rsidRPr="005A190F">
              <w:rPr>
                <w:rFonts w:ascii="Times New Roman" w:hAnsi="Times New Roman" w:cs="Times New Roman"/>
                <w:bCs/>
                <w:lang w:val="kk-KZ"/>
              </w:rPr>
              <w:t>(</w:t>
            </w:r>
            <w:r w:rsidRPr="005A190F">
              <w:rPr>
                <w:rFonts w:ascii="Times New Roman" w:eastAsia="Times New Roman" w:hAnsi="Times New Roman" w:cs="Times New Roman"/>
                <w:b/>
                <w:i/>
                <w:lang w:val="kk-KZ" w:eastAsia="ru-RU"/>
              </w:rPr>
              <w:t xml:space="preserve"> игровая, познавательная, коммуникативная деятельность</w:t>
            </w:r>
            <w:r w:rsidRPr="005A190F">
              <w:rPr>
                <w:rFonts w:ascii="Times New Roman" w:eastAsia="Times New Roman" w:hAnsi="Times New Roman" w:cs="Times New Roman"/>
                <w:i/>
                <w:lang w:val="kk-KZ" w:eastAsia="ru-RU"/>
              </w:rPr>
              <w:t>).</w:t>
            </w:r>
          </w:p>
          <w:p w14:paraId="46DBBDA7" w14:textId="77777777" w:rsidR="00C73E81" w:rsidRPr="005A190F" w:rsidRDefault="00C73E81" w:rsidP="005A190F">
            <w:pPr>
              <w:widowControl w:val="0"/>
              <w:tabs>
                <w:tab w:val="left" w:pos="6640"/>
              </w:tabs>
              <w:autoSpaceDE w:val="0"/>
              <w:autoSpaceDN w:val="0"/>
              <w:adjustRightInd w:val="0"/>
              <w:spacing w:after="0" w:line="240" w:lineRule="auto"/>
              <w:contextualSpacing/>
              <w:rPr>
                <w:rFonts w:ascii="Times New Roman" w:hAnsi="Times New Roman" w:cs="Times New Roman"/>
                <w:u w:val="dotted"/>
                <w:lang w:val="kk-KZ"/>
              </w:rPr>
            </w:pPr>
          </w:p>
        </w:tc>
        <w:tc>
          <w:tcPr>
            <w:tcW w:w="2757" w:type="dxa"/>
            <w:gridSpan w:val="3"/>
          </w:tcPr>
          <w:p w14:paraId="535E592C" w14:textId="77777777" w:rsidR="00C73E81" w:rsidRPr="005A190F" w:rsidRDefault="00C73E81" w:rsidP="005A190F">
            <w:pPr>
              <w:spacing w:after="0" w:line="240" w:lineRule="auto"/>
              <w:rPr>
                <w:rFonts w:ascii="Times New Roman" w:hAnsi="Times New Roman" w:cs="Times New Roman"/>
              </w:rPr>
            </w:pPr>
            <w:r w:rsidRPr="005A190F">
              <w:rPr>
                <w:rFonts w:ascii="Times New Roman" w:hAnsi="Times New Roman" w:cs="Times New Roman"/>
              </w:rPr>
              <w:t>Д\и «"Четвертый лишний"</w:t>
            </w:r>
          </w:p>
          <w:p w14:paraId="658FCE17" w14:textId="4A74E199" w:rsidR="00C73E81" w:rsidRPr="005A190F" w:rsidRDefault="00C73E81" w:rsidP="005A190F">
            <w:pPr>
              <w:spacing w:after="0" w:line="240" w:lineRule="auto"/>
              <w:rPr>
                <w:rFonts w:ascii="Times New Roman" w:hAnsi="Times New Roman" w:cs="Times New Roman"/>
              </w:rPr>
            </w:pPr>
            <w:r>
              <w:rPr>
                <w:rFonts w:ascii="Times New Roman" w:hAnsi="Times New Roman" w:cs="Times New Roman"/>
              </w:rPr>
              <w:t>Задача</w:t>
            </w:r>
            <w:proofErr w:type="gramStart"/>
            <w:r w:rsidRPr="005A190F">
              <w:rPr>
                <w:rFonts w:ascii="Times New Roman" w:hAnsi="Times New Roman" w:cs="Times New Roman"/>
              </w:rPr>
              <w:t>: Упражнять</w:t>
            </w:r>
            <w:proofErr w:type="gramEnd"/>
            <w:r w:rsidRPr="005A190F">
              <w:rPr>
                <w:rFonts w:ascii="Times New Roman" w:hAnsi="Times New Roman" w:cs="Times New Roman"/>
              </w:rPr>
              <w:t xml:space="preserve"> в умении классифицировать объекты по какому - либо признаку.</w:t>
            </w:r>
          </w:p>
          <w:p w14:paraId="7847057B" w14:textId="6D7ED5A0" w:rsidR="00C73E81" w:rsidRPr="00153591" w:rsidRDefault="00C73E81" w:rsidP="00517AEA">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153591">
              <w:rPr>
                <w:rFonts w:ascii="Times New Roman" w:hAnsi="Times New Roman" w:cs="Times New Roman"/>
                <w:u w:val="dotted"/>
              </w:rPr>
              <w:t>(синтез)</w:t>
            </w:r>
          </w:p>
          <w:p w14:paraId="378A4E6C" w14:textId="35D63BC9" w:rsidR="00C73E81" w:rsidRPr="00153591" w:rsidRDefault="00C73E81" w:rsidP="00517AEA">
            <w:pPr>
              <w:shd w:val="clear" w:color="auto" w:fill="FFFFFF"/>
              <w:spacing w:after="0" w:line="240" w:lineRule="auto"/>
              <w:rPr>
                <w:rFonts w:ascii="Times New Roman" w:eastAsia="Times New Roman" w:hAnsi="Times New Roman" w:cs="Times New Roman"/>
                <w:i/>
                <w:lang w:val="kk-KZ" w:eastAsia="ru-RU"/>
              </w:rPr>
            </w:pPr>
            <w:r>
              <w:rPr>
                <w:rFonts w:ascii="Times New Roman" w:eastAsia="Times New Roman" w:hAnsi="Times New Roman" w:cs="Times New Roman"/>
                <w:b/>
                <w:i/>
                <w:lang w:eastAsia="ru-RU"/>
              </w:rPr>
              <w:t xml:space="preserve"> </w:t>
            </w:r>
            <w:proofErr w:type="gramStart"/>
            <w:r>
              <w:rPr>
                <w:rFonts w:ascii="Times New Roman" w:eastAsia="Times New Roman" w:hAnsi="Times New Roman" w:cs="Times New Roman"/>
                <w:b/>
                <w:i/>
                <w:lang w:eastAsia="ru-RU"/>
              </w:rPr>
              <w:t>(</w:t>
            </w:r>
            <w:r w:rsidRPr="00153591">
              <w:rPr>
                <w:rFonts w:ascii="Times New Roman" w:eastAsia="Times New Roman" w:hAnsi="Times New Roman" w:cs="Times New Roman"/>
                <w:b/>
                <w:i/>
                <w:lang w:eastAsia="ru-RU"/>
              </w:rPr>
              <w:t xml:space="preserve"> </w:t>
            </w:r>
            <w:r w:rsidRPr="00153591">
              <w:rPr>
                <w:rFonts w:ascii="Times New Roman" w:eastAsia="Times New Roman" w:hAnsi="Times New Roman" w:cs="Times New Roman"/>
                <w:b/>
                <w:i/>
                <w:lang w:val="kk-KZ" w:eastAsia="ru-RU"/>
              </w:rPr>
              <w:t>игровая</w:t>
            </w:r>
            <w:proofErr w:type="gramEnd"/>
            <w:r w:rsidRPr="00153591">
              <w:rPr>
                <w:rFonts w:ascii="Times New Roman" w:eastAsia="Times New Roman" w:hAnsi="Times New Roman" w:cs="Times New Roman"/>
                <w:b/>
                <w:i/>
                <w:lang w:val="kk-KZ" w:eastAsia="ru-RU"/>
              </w:rPr>
              <w:t>, познавательная, коммуникативная деятельность</w:t>
            </w:r>
            <w:r w:rsidRPr="00153591">
              <w:rPr>
                <w:rFonts w:ascii="Times New Roman" w:eastAsia="Times New Roman" w:hAnsi="Times New Roman" w:cs="Times New Roman"/>
                <w:i/>
                <w:lang w:val="kk-KZ" w:eastAsia="ru-RU"/>
              </w:rPr>
              <w:t>).</w:t>
            </w:r>
          </w:p>
          <w:p w14:paraId="4FEF56E8" w14:textId="77777777" w:rsidR="00C73E81" w:rsidRPr="00153591" w:rsidRDefault="00C73E81" w:rsidP="00517AEA">
            <w:pPr>
              <w:shd w:val="clear" w:color="auto" w:fill="FFFFFF"/>
              <w:spacing w:after="0" w:line="240" w:lineRule="auto"/>
              <w:rPr>
                <w:rFonts w:ascii="Times New Roman" w:hAnsi="Times New Roman" w:cs="Times New Roman"/>
                <w:b/>
                <w:i/>
                <w:u w:val="dotted"/>
                <w:lang w:val="kk-KZ"/>
              </w:rPr>
            </w:pPr>
          </w:p>
        </w:tc>
        <w:tc>
          <w:tcPr>
            <w:tcW w:w="2899" w:type="dxa"/>
            <w:gridSpan w:val="2"/>
          </w:tcPr>
          <w:p w14:paraId="2BE5DBAC" w14:textId="77777777" w:rsidR="00C73E81" w:rsidRPr="00153591" w:rsidRDefault="00C73E81" w:rsidP="00517AEA">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153591">
              <w:rPr>
                <w:rFonts w:ascii="Times New Roman" w:hAnsi="Times New Roman" w:cs="Times New Roman"/>
                <w:u w:val="dotted"/>
              </w:rPr>
              <w:t xml:space="preserve">Д\и  </w:t>
            </w:r>
          </w:p>
          <w:p w14:paraId="2C2923B6" w14:textId="6214163C" w:rsidR="00C73E81" w:rsidRPr="005A190F" w:rsidRDefault="00C73E81" w:rsidP="00517AEA">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5A190F">
              <w:rPr>
                <w:rFonts w:ascii="Times New Roman" w:hAnsi="Times New Roman" w:cs="Times New Roman"/>
                <w:bCs/>
                <w:shd w:val="clear" w:color="auto" w:fill="FFFFFF"/>
              </w:rPr>
              <w:t>«</w:t>
            </w:r>
            <w:r w:rsidRPr="005A190F">
              <w:rPr>
                <w:rFonts w:ascii="Times New Roman" w:hAnsi="Times New Roman" w:cs="Times New Roman"/>
                <w:b/>
                <w:bCs/>
                <w:color w:val="333333"/>
                <w:shd w:val="clear" w:color="auto" w:fill="FFFFFF"/>
              </w:rPr>
              <w:t>Соберем бусы</w:t>
            </w:r>
            <w:r w:rsidRPr="005A190F">
              <w:rPr>
                <w:rFonts w:ascii="Times New Roman" w:hAnsi="Times New Roman" w:cs="Times New Roman"/>
                <w:bCs/>
                <w:shd w:val="clear" w:color="auto" w:fill="FFFFFF"/>
              </w:rPr>
              <w:t>?»</w:t>
            </w:r>
            <w:r w:rsidRPr="005A190F">
              <w:rPr>
                <w:rFonts w:ascii="Times New Roman" w:hAnsi="Times New Roman" w:cs="Times New Roman"/>
                <w:u w:val="dotted"/>
                <w:lang w:val="kk-KZ"/>
              </w:rPr>
              <w:t xml:space="preserve"> </w:t>
            </w:r>
            <w:r w:rsidRPr="005A190F">
              <w:rPr>
                <w:rFonts w:ascii="Times New Roman" w:hAnsi="Times New Roman" w:cs="Times New Roman"/>
                <w:u w:val="dotted"/>
              </w:rPr>
              <w:t>(сравнение)</w:t>
            </w:r>
          </w:p>
          <w:p w14:paraId="65BD3658" w14:textId="18A40478" w:rsidR="00C73E81" w:rsidRPr="00153591" w:rsidRDefault="00C73E81" w:rsidP="00517AEA">
            <w:pPr>
              <w:spacing w:after="0" w:line="240" w:lineRule="auto"/>
              <w:rPr>
                <w:rFonts w:ascii="Times New Roman" w:hAnsi="Times New Roman" w:cs="Times New Roman"/>
                <w:lang w:val="kk-KZ"/>
              </w:rPr>
            </w:pPr>
            <w:r w:rsidRPr="005A190F">
              <w:rPr>
                <w:rFonts w:ascii="Times New Roman" w:hAnsi="Times New Roman" w:cs="Times New Roman"/>
                <w:u w:val="dotted"/>
              </w:rPr>
              <w:t>Задача:</w:t>
            </w:r>
            <w:r w:rsidRPr="005A190F">
              <w:rPr>
                <w:rFonts w:ascii="Times New Roman" w:eastAsia="Times New Roman" w:hAnsi="Times New Roman" w:cs="Times New Roman"/>
                <w:lang w:eastAsia="ru-RU"/>
              </w:rPr>
              <w:t xml:space="preserve"> </w:t>
            </w:r>
            <w:r w:rsidRPr="005A190F">
              <w:rPr>
                <w:rFonts w:ascii="Times New Roman" w:hAnsi="Times New Roman" w:cs="Times New Roman"/>
                <w:color w:val="333333"/>
                <w:shd w:val="clear" w:color="auto" w:fill="FFFFFF"/>
              </w:rPr>
              <w:t>формировать умение группировать геометрические фигуры по величине.</w:t>
            </w:r>
            <w:r w:rsidRPr="00153591">
              <w:rPr>
                <w:rFonts w:ascii="Times New Roman" w:hAnsi="Times New Roman" w:cs="Times New Roman"/>
              </w:rPr>
              <w:t xml:space="preserve"> </w:t>
            </w:r>
            <w:proofErr w:type="gramStart"/>
            <w:r w:rsidRPr="00153591">
              <w:rPr>
                <w:rFonts w:ascii="Times New Roman" w:hAnsi="Times New Roman" w:cs="Times New Roman"/>
              </w:rPr>
              <w:t>(</w:t>
            </w:r>
            <w:r w:rsidRPr="00153591">
              <w:rPr>
                <w:rFonts w:ascii="Times New Roman" w:hAnsi="Times New Roman" w:cs="Times New Roman"/>
                <w:b/>
                <w:i/>
              </w:rPr>
              <w:t xml:space="preserve"> познавательная</w:t>
            </w:r>
            <w:proofErr w:type="gramEnd"/>
            <w:r w:rsidRPr="00153591">
              <w:rPr>
                <w:rFonts w:ascii="Times New Roman" w:hAnsi="Times New Roman" w:cs="Times New Roman"/>
                <w:b/>
                <w:i/>
              </w:rPr>
              <w:t>, коммуникативная деятельность</w:t>
            </w:r>
            <w:r w:rsidRPr="00153591">
              <w:rPr>
                <w:rFonts w:ascii="Times New Roman" w:hAnsi="Times New Roman" w:cs="Times New Roman"/>
              </w:rPr>
              <w:t>)</w:t>
            </w:r>
          </w:p>
          <w:p w14:paraId="26DABF69" w14:textId="77777777" w:rsidR="00C73E81" w:rsidRPr="00153591" w:rsidRDefault="00C73E81" w:rsidP="00517AEA">
            <w:pPr>
              <w:shd w:val="clear" w:color="auto" w:fill="FFFFFF"/>
              <w:spacing w:after="0" w:line="240" w:lineRule="auto"/>
              <w:rPr>
                <w:rFonts w:ascii="Times New Roman" w:eastAsia="Times New Roman" w:hAnsi="Times New Roman" w:cs="Times New Roman"/>
                <w:lang w:eastAsia="ru-RU"/>
              </w:rPr>
            </w:pPr>
            <w:r w:rsidRPr="00153591">
              <w:rPr>
                <w:rFonts w:ascii="Times New Roman" w:eastAsia="Times New Roman" w:hAnsi="Times New Roman" w:cs="Times New Roman"/>
                <w:lang w:eastAsia="ru-RU"/>
              </w:rPr>
              <w:t>отличия в питании.</w:t>
            </w:r>
          </w:p>
        </w:tc>
        <w:tc>
          <w:tcPr>
            <w:tcW w:w="2653" w:type="dxa"/>
          </w:tcPr>
          <w:p w14:paraId="1E22964E" w14:textId="3EBFC81D" w:rsidR="00C73E81" w:rsidRPr="005A190F" w:rsidRDefault="00C73E81" w:rsidP="005A190F">
            <w:pPr>
              <w:spacing w:after="0" w:line="240" w:lineRule="auto"/>
              <w:rPr>
                <w:rFonts w:ascii="Times New Roman" w:hAnsi="Times New Roman" w:cs="Times New Roman"/>
              </w:rPr>
            </w:pPr>
            <w:r w:rsidRPr="005A190F">
              <w:rPr>
                <w:rFonts w:ascii="Times New Roman" w:hAnsi="Times New Roman" w:cs="Times New Roman"/>
              </w:rPr>
              <w:t xml:space="preserve"> Д\</w:t>
            </w:r>
            <w:proofErr w:type="gramStart"/>
            <w:r w:rsidRPr="005A190F">
              <w:rPr>
                <w:rFonts w:ascii="Times New Roman" w:hAnsi="Times New Roman" w:cs="Times New Roman"/>
              </w:rPr>
              <w:t>и  «</w:t>
            </w:r>
            <w:proofErr w:type="gramEnd"/>
            <w:r w:rsidRPr="005A190F">
              <w:rPr>
                <w:rFonts w:ascii="Times New Roman" w:hAnsi="Times New Roman" w:cs="Times New Roman"/>
              </w:rPr>
              <w:t>Обобщающие понятия»</w:t>
            </w:r>
            <w:r>
              <w:rPr>
                <w:rFonts w:ascii="Times New Roman" w:hAnsi="Times New Roman" w:cs="Times New Roman"/>
              </w:rPr>
              <w:t xml:space="preserve"> Задача</w:t>
            </w:r>
            <w:r w:rsidRPr="005A190F">
              <w:rPr>
                <w:rFonts w:ascii="Times New Roman" w:hAnsi="Times New Roman" w:cs="Times New Roman"/>
              </w:rPr>
              <w:t>: расширение словарного запаса за счёт употребления обобщающих слов, развитие внимания и памяти, умение соотносить родовые и видовые пон</w:t>
            </w:r>
            <w:r>
              <w:rPr>
                <w:rFonts w:ascii="Times New Roman" w:hAnsi="Times New Roman" w:cs="Times New Roman"/>
              </w:rPr>
              <w:t>я</w:t>
            </w:r>
            <w:r w:rsidRPr="005A190F">
              <w:rPr>
                <w:rFonts w:ascii="Times New Roman" w:hAnsi="Times New Roman" w:cs="Times New Roman"/>
              </w:rPr>
              <w:t>тия. (</w:t>
            </w:r>
            <w:proofErr w:type="gramStart"/>
            <w:r w:rsidRPr="005A190F">
              <w:rPr>
                <w:rFonts w:ascii="Times New Roman" w:hAnsi="Times New Roman" w:cs="Times New Roman"/>
              </w:rPr>
              <w:t>обобщение )</w:t>
            </w:r>
            <w:proofErr w:type="gramEnd"/>
          </w:p>
          <w:p w14:paraId="1C8BA753" w14:textId="1E8B3AEF" w:rsidR="00C73E81" w:rsidRPr="005A190F" w:rsidRDefault="00C73E81" w:rsidP="005A190F">
            <w:pPr>
              <w:spacing w:line="240" w:lineRule="auto"/>
              <w:rPr>
                <w:rFonts w:ascii="Times New Roman" w:hAnsi="Times New Roman" w:cs="Times New Roman"/>
              </w:rPr>
            </w:pPr>
            <w:proofErr w:type="gramStart"/>
            <w:r w:rsidRPr="005A190F">
              <w:rPr>
                <w:rFonts w:ascii="Times New Roman" w:hAnsi="Times New Roman" w:cs="Times New Roman"/>
              </w:rPr>
              <w:t>( познавательная</w:t>
            </w:r>
            <w:proofErr w:type="gramEnd"/>
            <w:r w:rsidRPr="005A190F">
              <w:rPr>
                <w:rFonts w:ascii="Times New Roman" w:hAnsi="Times New Roman" w:cs="Times New Roman"/>
              </w:rPr>
              <w:t>, коммуникативная деятельность)</w:t>
            </w:r>
          </w:p>
          <w:p w14:paraId="349ECBDB" w14:textId="77777777" w:rsidR="00C73E81" w:rsidRPr="005A190F" w:rsidRDefault="00C73E81" w:rsidP="005A190F">
            <w:pPr>
              <w:spacing w:line="240" w:lineRule="auto"/>
              <w:rPr>
                <w:rFonts w:ascii="Times New Roman" w:hAnsi="Times New Roman" w:cs="Times New Roman"/>
              </w:rPr>
            </w:pPr>
          </w:p>
        </w:tc>
      </w:tr>
      <w:tr w:rsidR="00C73E81" w:rsidRPr="00153591" w14:paraId="427EA67D" w14:textId="77777777" w:rsidTr="00E74618">
        <w:trPr>
          <w:trHeight w:val="278"/>
        </w:trPr>
        <w:tc>
          <w:tcPr>
            <w:tcW w:w="2494" w:type="dxa"/>
            <w:vMerge/>
            <w:vAlign w:val="center"/>
          </w:tcPr>
          <w:p w14:paraId="44035854" w14:textId="77777777" w:rsidR="00C73E81" w:rsidRPr="00153591" w:rsidRDefault="00C73E81" w:rsidP="00517AEA">
            <w:pPr>
              <w:spacing w:after="0" w:line="240" w:lineRule="auto"/>
              <w:contextualSpacing/>
              <w:rPr>
                <w:rFonts w:ascii="Times New Roman" w:hAnsi="Times New Roman" w:cs="Times New Roman"/>
                <w:b/>
                <w:u w:val="single"/>
                <w:lang w:val="kk-KZ"/>
              </w:rPr>
            </w:pPr>
          </w:p>
        </w:tc>
        <w:tc>
          <w:tcPr>
            <w:tcW w:w="13265" w:type="dxa"/>
            <w:gridSpan w:val="9"/>
          </w:tcPr>
          <w:p w14:paraId="29B9B3CB" w14:textId="711C89D6" w:rsidR="00C73E81" w:rsidRDefault="00C73E81" w:rsidP="00517AEA">
            <w:pPr>
              <w:widowControl w:val="0"/>
              <w:tabs>
                <w:tab w:val="left" w:pos="6640"/>
              </w:tabs>
              <w:autoSpaceDE w:val="0"/>
              <w:autoSpaceDN w:val="0"/>
              <w:adjustRightInd w:val="0"/>
              <w:spacing w:after="0" w:line="240" w:lineRule="auto"/>
              <w:contextualSpacing/>
              <w:rPr>
                <w:rFonts w:ascii="Times New Roman" w:hAnsi="Times New Roman" w:cs="Times New Roman"/>
                <w:bCs/>
              </w:rPr>
            </w:pPr>
            <w:r>
              <w:rPr>
                <w:rFonts w:ascii="Times New Roman" w:hAnsi="Times New Roman" w:cs="Times New Roman"/>
                <w:b/>
                <w:bCs/>
                <w:lang w:val="kk-KZ"/>
              </w:rPr>
              <w:t xml:space="preserve">№4 </w:t>
            </w:r>
            <w:r w:rsidRPr="00153591">
              <w:rPr>
                <w:rFonts w:ascii="Times New Roman" w:hAnsi="Times New Roman" w:cs="Times New Roman"/>
                <w:b/>
                <w:bCs/>
                <w:lang w:val="kk-KZ"/>
              </w:rPr>
              <w:t xml:space="preserve"> КЕШЕНДІ ТАҢҒЫ  ГИМНАСТИКА  </w:t>
            </w:r>
            <w:r>
              <w:rPr>
                <w:rFonts w:ascii="Times New Roman" w:hAnsi="Times New Roman" w:cs="Times New Roman"/>
                <w:b/>
                <w:bCs/>
                <w:lang w:val="kk-KZ"/>
              </w:rPr>
              <w:t xml:space="preserve"> </w:t>
            </w:r>
            <w:r w:rsidRPr="00153591">
              <w:rPr>
                <w:rFonts w:ascii="Times New Roman" w:hAnsi="Times New Roman" w:cs="Times New Roman"/>
                <w:b/>
                <w:bCs/>
              </w:rPr>
              <w:t xml:space="preserve">КОМПЛЕКС  УТРЕННЕЙ ГИМНАСТИКИ </w:t>
            </w:r>
            <w:r>
              <w:rPr>
                <w:rFonts w:ascii="Times New Roman" w:hAnsi="Times New Roman" w:cs="Times New Roman"/>
                <w:bCs/>
              </w:rPr>
              <w:t>№4</w:t>
            </w:r>
          </w:p>
          <w:p w14:paraId="4F60753E" w14:textId="543349BD" w:rsidR="00C73E81" w:rsidRPr="00153591" w:rsidRDefault="00C73E81" w:rsidP="00517AE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Cs/>
              </w:rPr>
              <w:t xml:space="preserve"> </w:t>
            </w:r>
            <w:r w:rsidRPr="00153591">
              <w:rPr>
                <w:rFonts w:ascii="Times New Roman" w:hAnsi="Times New Roman" w:cs="Times New Roman"/>
                <w:bCs/>
                <w:i/>
              </w:rPr>
              <w:t>Физическое развитие**</w:t>
            </w:r>
            <w:r w:rsidRPr="00153591">
              <w:rPr>
                <w:rFonts w:ascii="Times New Roman" w:hAnsi="Times New Roman" w:cs="Times New Roman"/>
                <w:i/>
                <w:lang w:val="kk-KZ"/>
              </w:rPr>
              <w:t>двигательная активность, игровая деятельность).</w:t>
            </w:r>
          </w:p>
        </w:tc>
      </w:tr>
      <w:tr w:rsidR="00C73E81" w:rsidRPr="00005415" w14:paraId="4C1AC063" w14:textId="77777777" w:rsidTr="00E74618">
        <w:trPr>
          <w:trHeight w:val="278"/>
        </w:trPr>
        <w:tc>
          <w:tcPr>
            <w:tcW w:w="2494" w:type="dxa"/>
          </w:tcPr>
          <w:p w14:paraId="0FC5D085" w14:textId="77777777" w:rsidR="00C73E81" w:rsidRPr="00153591" w:rsidRDefault="00C73E81" w:rsidP="00517AE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Таңғы ас/Завтрак</w:t>
            </w:r>
          </w:p>
        </w:tc>
        <w:tc>
          <w:tcPr>
            <w:tcW w:w="13265" w:type="dxa"/>
            <w:gridSpan w:val="9"/>
          </w:tcPr>
          <w:p w14:paraId="32DD4041" w14:textId="77777777" w:rsidR="00C73E81" w:rsidRPr="00153591" w:rsidRDefault="00C73E81" w:rsidP="00517AE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Мәдени-гигиеналық  машықтарды  меңгеру  және  орындауды  пысықтау</w:t>
            </w:r>
          </w:p>
          <w:p w14:paraId="6CF6D175" w14:textId="77777777" w:rsidR="00C73E81" w:rsidRDefault="00C73E81" w:rsidP="00517AEA">
            <w:pPr>
              <w:widowControl w:val="0"/>
              <w:tabs>
                <w:tab w:val="left" w:pos="6640"/>
              </w:tabs>
              <w:autoSpaceDE w:val="0"/>
              <w:autoSpaceDN w:val="0"/>
              <w:adjustRightInd w:val="0"/>
              <w:spacing w:after="0" w:line="240" w:lineRule="auto"/>
              <w:contextualSpacing/>
              <w:rPr>
                <w:rFonts w:ascii="Times New Roman" w:hAnsi="Times New Roman" w:cs="Times New Roman"/>
                <w:b/>
              </w:rPr>
            </w:pPr>
            <w:r w:rsidRPr="00153591">
              <w:rPr>
                <w:rFonts w:ascii="Times New Roman" w:hAnsi="Times New Roman" w:cs="Times New Roman"/>
                <w:b/>
              </w:rPr>
              <w:t>Закрепление знаний и выполнение культурно-гигиенических навыков.</w:t>
            </w:r>
          </w:p>
          <w:p w14:paraId="304504ED" w14:textId="77777777" w:rsidR="00C73E81" w:rsidRDefault="00C73E81" w:rsidP="00E107C7">
            <w:pPr>
              <w:spacing w:after="0" w:line="240" w:lineRule="auto"/>
              <w:rPr>
                <w:rFonts w:ascii="Times New Roman" w:hAnsi="Times New Roman" w:cs="Times New Roman"/>
                <w:u w:val="dotted"/>
                <w:lang w:val="kk-KZ"/>
              </w:rPr>
            </w:pPr>
            <w:r>
              <w:rPr>
                <w:rFonts w:ascii="Times New Roman" w:hAnsi="Times New Roman" w:cs="Times New Roman"/>
                <w:sz w:val="24"/>
                <w:szCs w:val="24"/>
              </w:rPr>
              <w:t>Совершенствование навыков культуры поведения за столом, свободного пользования столовыми приборами</w:t>
            </w:r>
            <w:r w:rsidRPr="00153591">
              <w:rPr>
                <w:rFonts w:ascii="Times New Roman" w:hAnsi="Times New Roman" w:cs="Times New Roman"/>
                <w:u w:val="dotted"/>
                <w:lang w:val="kk-KZ"/>
              </w:rPr>
              <w:t xml:space="preserve"> </w:t>
            </w:r>
          </w:p>
          <w:p w14:paraId="713900FA" w14:textId="62DAD71B" w:rsidR="00C73E81" w:rsidRDefault="00C73E81" w:rsidP="00E107C7">
            <w:pPr>
              <w:spacing w:after="0" w:line="240" w:lineRule="auto"/>
              <w:rPr>
                <w:rFonts w:ascii="Times New Roman" w:hAnsi="Times New Roman" w:cs="Times New Roman"/>
                <w:i/>
                <w:u w:val="dotted"/>
              </w:rPr>
            </w:pPr>
            <w:r w:rsidRPr="00153591">
              <w:rPr>
                <w:rFonts w:ascii="Times New Roman" w:hAnsi="Times New Roman" w:cs="Times New Roman"/>
                <w:u w:val="dotted"/>
                <w:lang w:val="kk-KZ"/>
              </w:rPr>
              <w:t>Ойын жаттығуы/</w:t>
            </w:r>
            <w:r w:rsidRPr="00153591">
              <w:rPr>
                <w:rFonts w:ascii="Times New Roman" w:hAnsi="Times New Roman" w:cs="Times New Roman"/>
                <w:u w:val="dotted"/>
              </w:rPr>
              <w:t xml:space="preserve">Игровое упражнение </w:t>
            </w:r>
            <w:r w:rsidRPr="00153591">
              <w:rPr>
                <w:rFonts w:ascii="Times New Roman" w:hAnsi="Times New Roman" w:cs="Times New Roman"/>
                <w:i/>
                <w:u w:val="dotted"/>
              </w:rPr>
              <w:t xml:space="preserve"> </w:t>
            </w:r>
          </w:p>
          <w:p w14:paraId="7E84F58C" w14:textId="77777777" w:rsidR="00C73E81" w:rsidRPr="006B62A9" w:rsidRDefault="00C73E81" w:rsidP="006B62A9">
            <w:pPr>
              <w:pStyle w:val="ae"/>
              <w:shd w:val="clear" w:color="auto" w:fill="FFFFFF"/>
              <w:spacing w:before="0" w:beforeAutospacing="0" w:after="0" w:afterAutospacing="0"/>
              <w:ind w:firstLine="450"/>
              <w:rPr>
                <w:color w:val="000000"/>
                <w:sz w:val="22"/>
                <w:szCs w:val="23"/>
                <w:lang w:val="ru-RU" w:eastAsia="ru-RU"/>
              </w:rPr>
            </w:pPr>
            <w:r w:rsidRPr="006B62A9">
              <w:rPr>
                <w:color w:val="000000"/>
                <w:sz w:val="22"/>
                <w:szCs w:val="23"/>
                <w:lang w:val="ru-RU"/>
              </w:rPr>
              <w:t>Я думаю, вы догадаетесь сами,</w:t>
            </w:r>
          </w:p>
          <w:p w14:paraId="4DCCE8E1" w14:textId="77777777" w:rsidR="00C73E81" w:rsidRPr="006B62A9" w:rsidRDefault="00C73E81" w:rsidP="006B62A9">
            <w:pPr>
              <w:pStyle w:val="ae"/>
              <w:shd w:val="clear" w:color="auto" w:fill="FFFFFF"/>
              <w:spacing w:before="0" w:beforeAutospacing="0" w:after="0" w:afterAutospacing="0"/>
              <w:ind w:firstLine="450"/>
              <w:rPr>
                <w:color w:val="000000"/>
                <w:sz w:val="22"/>
                <w:szCs w:val="23"/>
                <w:lang w:val="ru-RU"/>
              </w:rPr>
            </w:pPr>
            <w:r w:rsidRPr="006B62A9">
              <w:rPr>
                <w:color w:val="000000"/>
                <w:sz w:val="22"/>
                <w:szCs w:val="23"/>
                <w:lang w:val="ru-RU"/>
              </w:rPr>
              <w:t>Что пищу хватать некрасиво руками.</w:t>
            </w:r>
          </w:p>
          <w:p w14:paraId="490EE4AB" w14:textId="77777777" w:rsidR="00C73E81" w:rsidRPr="006B62A9" w:rsidRDefault="00C73E81" w:rsidP="006B62A9">
            <w:pPr>
              <w:pStyle w:val="ae"/>
              <w:shd w:val="clear" w:color="auto" w:fill="FFFFFF"/>
              <w:spacing w:before="0" w:beforeAutospacing="0" w:after="0" w:afterAutospacing="0"/>
              <w:ind w:firstLine="450"/>
              <w:rPr>
                <w:color w:val="000000"/>
                <w:sz w:val="22"/>
                <w:szCs w:val="23"/>
                <w:lang w:val="ru-RU"/>
              </w:rPr>
            </w:pPr>
            <w:r w:rsidRPr="006B62A9">
              <w:rPr>
                <w:color w:val="000000"/>
                <w:sz w:val="22"/>
                <w:szCs w:val="23"/>
                <w:lang w:val="ru-RU"/>
              </w:rPr>
              <w:t>Чтоб руки не пачкать и не обжигать,</w:t>
            </w:r>
          </w:p>
          <w:p w14:paraId="53CE5928" w14:textId="6B9CE8FA" w:rsidR="00C73E81" w:rsidRPr="00153591" w:rsidRDefault="00C73E81" w:rsidP="003739E8">
            <w:pPr>
              <w:pStyle w:val="ae"/>
              <w:shd w:val="clear" w:color="auto" w:fill="FFFFFF"/>
              <w:spacing w:before="0" w:beforeAutospacing="0" w:after="0" w:afterAutospacing="0"/>
              <w:ind w:firstLine="450"/>
              <w:rPr>
                <w:i/>
                <w:lang w:val="kk-KZ"/>
              </w:rPr>
            </w:pPr>
            <w:r w:rsidRPr="003739E8">
              <w:rPr>
                <w:color w:val="000000"/>
                <w:sz w:val="22"/>
                <w:szCs w:val="23"/>
                <w:lang w:val="ru-RU"/>
              </w:rPr>
              <w:t>Столовый прибор полагается брать!</w:t>
            </w:r>
            <w:r>
              <w:rPr>
                <w:color w:val="000000"/>
                <w:sz w:val="22"/>
                <w:szCs w:val="23"/>
                <w:lang w:val="ru-RU"/>
              </w:rPr>
              <w:t xml:space="preserve">   </w:t>
            </w:r>
            <w:r w:rsidRPr="003739E8">
              <w:rPr>
                <w:i/>
                <w:u w:val="dotted"/>
                <w:lang w:val="ru-RU"/>
              </w:rPr>
              <w:t xml:space="preserve"> </w:t>
            </w:r>
            <w:proofErr w:type="gramStart"/>
            <w:r w:rsidRPr="003739E8">
              <w:rPr>
                <w:i/>
                <w:u w:val="dotted"/>
                <w:lang w:val="ru-RU"/>
              </w:rPr>
              <w:t>(</w:t>
            </w:r>
            <w:r w:rsidRPr="00153591">
              <w:rPr>
                <w:i/>
                <w:lang w:val="kk-KZ"/>
              </w:rPr>
              <w:t xml:space="preserve"> игровая</w:t>
            </w:r>
            <w:proofErr w:type="gramEnd"/>
            <w:r w:rsidRPr="00153591">
              <w:rPr>
                <w:i/>
                <w:lang w:val="kk-KZ"/>
              </w:rPr>
              <w:t xml:space="preserve"> деятельность)</w:t>
            </w:r>
          </w:p>
          <w:p w14:paraId="2E3F43DA" w14:textId="7C731563" w:rsidR="00C73E81" w:rsidRPr="005A190F" w:rsidRDefault="00C73E81" w:rsidP="005A190F">
            <w:pPr>
              <w:widowControl w:val="0"/>
              <w:tabs>
                <w:tab w:val="left" w:pos="6640"/>
              </w:tabs>
              <w:autoSpaceDE w:val="0"/>
              <w:autoSpaceDN w:val="0"/>
              <w:adjustRightInd w:val="0"/>
              <w:spacing w:after="0" w:line="240" w:lineRule="auto"/>
              <w:contextualSpacing/>
              <w:rPr>
                <w:rFonts w:ascii="Times New Roman" w:hAnsi="Times New Roman" w:cs="Times New Roman"/>
                <w:u w:val="dotted"/>
                <w:lang w:val="kk-KZ"/>
              </w:rPr>
            </w:pPr>
            <w:r w:rsidRPr="005A190F">
              <w:rPr>
                <w:rFonts w:ascii="Times New Roman" w:hAnsi="Times New Roman" w:cs="Times New Roman"/>
                <w:color w:val="000000"/>
                <w:lang w:val="kk-KZ"/>
              </w:rPr>
              <w:t xml:space="preserve">***нан, ботқа май, шай, , </w:t>
            </w:r>
            <w:r w:rsidRPr="003739E8">
              <w:rPr>
                <w:rFonts w:ascii="Times New Roman" w:hAnsi="Times New Roman" w:cs="Times New Roman"/>
                <w:lang w:val="kk-KZ"/>
              </w:rPr>
              <w:t>таңғы ас</w:t>
            </w:r>
            <w:r w:rsidRPr="00A8600D">
              <w:rPr>
                <w:rFonts w:ascii="Times New Roman" w:hAnsi="Times New Roman" w:cs="Times New Roman"/>
                <w:lang w:val="kk-KZ"/>
              </w:rPr>
              <w:t xml:space="preserve">, </w:t>
            </w:r>
            <w:r w:rsidRPr="005A190F">
              <w:rPr>
                <w:rFonts w:ascii="Times New Roman" w:hAnsi="Times New Roman" w:cs="Times New Roman"/>
                <w:lang w:val="kk-KZ"/>
              </w:rPr>
              <w:t>қасық</w:t>
            </w:r>
            <w:r>
              <w:rPr>
                <w:rFonts w:ascii="Times New Roman" w:hAnsi="Times New Roman" w:cs="Times New Roman"/>
                <w:lang w:val="kk-KZ"/>
              </w:rPr>
              <w:t>-ложка</w:t>
            </w:r>
          </w:p>
        </w:tc>
      </w:tr>
      <w:tr w:rsidR="00C73E81" w:rsidRPr="00153591" w14:paraId="609321E2" w14:textId="77777777" w:rsidTr="00E74618">
        <w:trPr>
          <w:trHeight w:val="348"/>
        </w:trPr>
        <w:tc>
          <w:tcPr>
            <w:tcW w:w="2494" w:type="dxa"/>
            <w:vMerge w:val="restart"/>
          </w:tcPr>
          <w:p w14:paraId="395366AA" w14:textId="77777777" w:rsidR="00C73E81" w:rsidRPr="00E95B34" w:rsidRDefault="00C73E81" w:rsidP="00517AE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roofErr w:type="spellStart"/>
            <w:r w:rsidRPr="00E95B34">
              <w:rPr>
                <w:rFonts w:ascii="Times New Roman" w:hAnsi="Times New Roman" w:cs="Times New Roman"/>
                <w:b/>
                <w:color w:val="000000"/>
              </w:rPr>
              <w:t>Ұйымдастырылған</w:t>
            </w:r>
            <w:proofErr w:type="spellEnd"/>
            <w:r w:rsidRPr="00E95B34">
              <w:rPr>
                <w:rFonts w:ascii="Times New Roman" w:hAnsi="Times New Roman" w:cs="Times New Roman"/>
                <w:b/>
                <w:color w:val="000000"/>
              </w:rPr>
              <w:t xml:space="preserve"> </w:t>
            </w:r>
            <w:proofErr w:type="spellStart"/>
            <w:r w:rsidRPr="00E95B34">
              <w:rPr>
                <w:rFonts w:ascii="Times New Roman" w:hAnsi="Times New Roman" w:cs="Times New Roman"/>
                <w:b/>
                <w:color w:val="000000"/>
              </w:rPr>
              <w:t>іс-әрекетке</w:t>
            </w:r>
            <w:proofErr w:type="spellEnd"/>
            <w:r w:rsidRPr="00E95B34">
              <w:rPr>
                <w:rFonts w:ascii="Times New Roman" w:hAnsi="Times New Roman" w:cs="Times New Roman"/>
                <w:b/>
                <w:color w:val="000000"/>
              </w:rPr>
              <w:t xml:space="preserve"> </w:t>
            </w:r>
            <w:proofErr w:type="spellStart"/>
            <w:r w:rsidRPr="00E95B34">
              <w:rPr>
                <w:rFonts w:ascii="Times New Roman" w:hAnsi="Times New Roman" w:cs="Times New Roman"/>
                <w:b/>
                <w:color w:val="000000"/>
              </w:rPr>
              <w:t>дайындық</w:t>
            </w:r>
            <w:proofErr w:type="spellEnd"/>
            <w:r w:rsidRPr="00E95B34">
              <w:rPr>
                <w:rFonts w:ascii="Times New Roman" w:hAnsi="Times New Roman" w:cs="Times New Roman"/>
                <w:b/>
                <w:color w:val="000000"/>
              </w:rPr>
              <w:t xml:space="preserve"> </w:t>
            </w:r>
            <w:r w:rsidRPr="00E95B34">
              <w:rPr>
                <w:rFonts w:ascii="Times New Roman" w:hAnsi="Times New Roman" w:cs="Times New Roman"/>
                <w:b/>
                <w:color w:val="000000"/>
              </w:rPr>
              <w:lastRenderedPageBreak/>
              <w:t>(ОД) Подготовка к организованной деятельности (ОД)</w:t>
            </w:r>
          </w:p>
        </w:tc>
        <w:tc>
          <w:tcPr>
            <w:tcW w:w="13265" w:type="dxa"/>
            <w:gridSpan w:val="9"/>
          </w:tcPr>
          <w:p w14:paraId="4F965349" w14:textId="77777777" w:rsidR="00C73E81" w:rsidRPr="00153591" w:rsidRDefault="00C73E81" w:rsidP="00517AEA">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lang w:val="kk-KZ"/>
              </w:rPr>
              <w:lastRenderedPageBreak/>
              <w:t xml:space="preserve">ҰІӘ  ұйымдастыру  үшін балалардағы  кішігірім қозғалыстағы ойын және ойын жаттығулары </w:t>
            </w:r>
          </w:p>
          <w:p w14:paraId="5505F4F4" w14:textId="77777777" w:rsidR="00C73E81" w:rsidRPr="00153591" w:rsidRDefault="00C73E81" w:rsidP="00517AEA">
            <w:pPr>
              <w:widowControl w:val="0"/>
              <w:tabs>
                <w:tab w:val="left" w:pos="6640"/>
              </w:tabs>
              <w:autoSpaceDE w:val="0"/>
              <w:autoSpaceDN w:val="0"/>
              <w:adjustRightInd w:val="0"/>
              <w:spacing w:after="0" w:line="240" w:lineRule="auto"/>
              <w:contextualSpacing/>
              <w:jc w:val="center"/>
              <w:rPr>
                <w:rFonts w:ascii="Times New Roman" w:hAnsi="Times New Roman" w:cs="Times New Roman"/>
                <w:u w:val="dotted"/>
                <w:lang w:val="kk-KZ"/>
              </w:rPr>
            </w:pPr>
            <w:r w:rsidRPr="00153591">
              <w:rPr>
                <w:rFonts w:ascii="Times New Roman" w:hAnsi="Times New Roman" w:cs="Times New Roman"/>
              </w:rPr>
              <w:t>Игры и игровые упражнения малой подвижности для организации детей к ОД</w:t>
            </w:r>
          </w:p>
        </w:tc>
      </w:tr>
      <w:tr w:rsidR="00C73E81" w:rsidRPr="00153591" w14:paraId="31328405" w14:textId="77777777" w:rsidTr="00E74618">
        <w:trPr>
          <w:trHeight w:val="3203"/>
        </w:trPr>
        <w:tc>
          <w:tcPr>
            <w:tcW w:w="2494" w:type="dxa"/>
            <w:vMerge/>
            <w:vAlign w:val="center"/>
          </w:tcPr>
          <w:p w14:paraId="0787D4DD" w14:textId="77777777" w:rsidR="00C73E81" w:rsidRPr="00153591" w:rsidRDefault="00C73E81" w:rsidP="00517AEA">
            <w:pPr>
              <w:spacing w:after="0" w:line="240" w:lineRule="auto"/>
              <w:contextualSpacing/>
              <w:rPr>
                <w:rFonts w:ascii="Times New Roman" w:hAnsi="Times New Roman" w:cs="Times New Roman"/>
                <w:b/>
                <w:lang w:val="kk-KZ"/>
              </w:rPr>
            </w:pPr>
          </w:p>
        </w:tc>
        <w:tc>
          <w:tcPr>
            <w:tcW w:w="2610" w:type="dxa"/>
            <w:gridSpan w:val="2"/>
          </w:tcPr>
          <w:p w14:paraId="1EDEF87B" w14:textId="77777777" w:rsidR="00C73E81" w:rsidRPr="00445F01" w:rsidRDefault="00C73E81" w:rsidP="00A8600D">
            <w:pPr>
              <w:spacing w:after="0" w:line="240" w:lineRule="auto"/>
              <w:rPr>
                <w:rFonts w:ascii="Times New Roman" w:hAnsi="Times New Roman" w:cs="Times New Roman"/>
                <w:b/>
              </w:rPr>
            </w:pPr>
            <w:r w:rsidRPr="00445F01">
              <w:rPr>
                <w:rFonts w:ascii="Times New Roman" w:hAnsi="Times New Roman" w:cs="Times New Roman"/>
                <w:b/>
              </w:rPr>
              <w:t>«Найди пару»</w:t>
            </w:r>
          </w:p>
          <w:p w14:paraId="6AEF598D" w14:textId="207886BE" w:rsidR="00C73E81" w:rsidRPr="00A8600D" w:rsidRDefault="00C73E81" w:rsidP="00005BC3">
            <w:pPr>
              <w:spacing w:after="0" w:line="240" w:lineRule="auto"/>
              <w:rPr>
                <w:rFonts w:ascii="Times New Roman" w:hAnsi="Times New Roman" w:cs="Times New Roman"/>
              </w:rPr>
            </w:pPr>
            <w:r w:rsidRPr="00C605EC">
              <w:rPr>
                <w:rFonts w:ascii="Times New Roman" w:hAnsi="Times New Roman" w:cs="Times New Roman"/>
                <w:b/>
              </w:rPr>
              <w:t>Задача:</w:t>
            </w:r>
            <w:r w:rsidRPr="00A8600D">
              <w:rPr>
                <w:rFonts w:ascii="Times New Roman" w:hAnsi="Times New Roman" w:cs="Times New Roman"/>
              </w:rPr>
              <w:t> развива</w:t>
            </w:r>
            <w:r>
              <w:rPr>
                <w:rFonts w:ascii="Times New Roman" w:hAnsi="Times New Roman" w:cs="Times New Roman"/>
              </w:rPr>
              <w:t>ть</w:t>
            </w:r>
            <w:r w:rsidRPr="00A8600D">
              <w:rPr>
                <w:rFonts w:ascii="Times New Roman" w:hAnsi="Times New Roman" w:cs="Times New Roman"/>
              </w:rPr>
              <w:t xml:space="preserve"> навыки классифицирования и сортировки, зрительно-двигательную координацию, моторику рук, мыслительные навыки.</w:t>
            </w:r>
          </w:p>
          <w:p w14:paraId="25F2C085" w14:textId="4AD71E24" w:rsidR="00C73E81" w:rsidRPr="00A8600D" w:rsidRDefault="00C73E81" w:rsidP="00A8600D">
            <w:pPr>
              <w:spacing w:line="240" w:lineRule="auto"/>
              <w:rPr>
                <w:rFonts w:ascii="Times New Roman" w:hAnsi="Times New Roman" w:cs="Times New Roman"/>
              </w:rPr>
            </w:pPr>
            <w:r w:rsidRPr="00A8600D">
              <w:rPr>
                <w:rFonts w:ascii="Times New Roman" w:hAnsi="Times New Roman" w:cs="Times New Roman"/>
              </w:rPr>
              <w:t xml:space="preserve"> ***</w:t>
            </w:r>
            <w:r>
              <w:rPr>
                <w:rFonts w:ascii="Helvetica" w:hAnsi="Helvetica" w:cs="Helvetica"/>
                <w:color w:val="3C4043"/>
                <w:sz w:val="36"/>
                <w:szCs w:val="36"/>
                <w:shd w:val="clear" w:color="auto" w:fill="F5F5F5"/>
              </w:rPr>
              <w:t xml:space="preserve"> </w:t>
            </w:r>
            <w:proofErr w:type="spellStart"/>
            <w:proofErr w:type="gramStart"/>
            <w:r w:rsidRPr="00445F01">
              <w:rPr>
                <w:rFonts w:ascii="Times New Roman" w:hAnsi="Times New Roman" w:cs="Times New Roman"/>
              </w:rPr>
              <w:t>қарындаш</w:t>
            </w:r>
            <w:proofErr w:type="spellEnd"/>
            <w:r w:rsidRPr="00445F01">
              <w:rPr>
                <w:rFonts w:ascii="Times New Roman" w:hAnsi="Times New Roman" w:cs="Times New Roman"/>
              </w:rPr>
              <w:t xml:space="preserve"> ,</w:t>
            </w:r>
            <w:proofErr w:type="gramEnd"/>
            <w:r w:rsidRPr="00445F01">
              <w:rPr>
                <w:rFonts w:ascii="Times New Roman" w:hAnsi="Times New Roman" w:cs="Times New Roman"/>
              </w:rPr>
              <w:t xml:space="preserve"> </w:t>
            </w:r>
            <w:proofErr w:type="spellStart"/>
            <w:r w:rsidRPr="00445F01">
              <w:rPr>
                <w:rFonts w:ascii="Times New Roman" w:hAnsi="Times New Roman" w:cs="Times New Roman"/>
              </w:rPr>
              <w:t>жұп</w:t>
            </w:r>
            <w:proofErr w:type="spellEnd"/>
            <w:r w:rsidRPr="00445F01">
              <w:rPr>
                <w:rFonts w:ascii="Times New Roman" w:hAnsi="Times New Roman" w:cs="Times New Roman"/>
              </w:rPr>
              <w:t xml:space="preserve"> , </w:t>
            </w:r>
            <w:proofErr w:type="spellStart"/>
            <w:r w:rsidRPr="00445F01">
              <w:rPr>
                <w:rFonts w:ascii="Times New Roman" w:hAnsi="Times New Roman" w:cs="Times New Roman"/>
              </w:rPr>
              <w:t>шұлықтар</w:t>
            </w:r>
            <w:proofErr w:type="spellEnd"/>
            <w:r w:rsidRPr="00A8600D">
              <w:rPr>
                <w:rFonts w:ascii="Times New Roman" w:hAnsi="Times New Roman" w:cs="Times New Roman"/>
              </w:rPr>
              <w:t xml:space="preserve"> </w:t>
            </w:r>
            <w:r>
              <w:rPr>
                <w:rFonts w:ascii="Times New Roman" w:hAnsi="Times New Roman" w:cs="Times New Roman"/>
              </w:rPr>
              <w:t xml:space="preserve"> </w:t>
            </w:r>
            <w:r w:rsidRPr="00A8600D">
              <w:rPr>
                <w:rFonts w:ascii="Times New Roman" w:hAnsi="Times New Roman" w:cs="Times New Roman"/>
              </w:rPr>
              <w:t>(</w:t>
            </w:r>
            <w:r w:rsidRPr="00C605EC">
              <w:rPr>
                <w:rFonts w:ascii="Times New Roman" w:hAnsi="Times New Roman" w:cs="Times New Roman"/>
                <w:i/>
              </w:rPr>
              <w:t xml:space="preserve">коммуникативная, познавательная </w:t>
            </w:r>
            <w:proofErr w:type="spellStart"/>
            <w:r w:rsidRPr="00C605EC">
              <w:rPr>
                <w:rFonts w:ascii="Times New Roman" w:hAnsi="Times New Roman" w:cs="Times New Roman"/>
                <w:i/>
              </w:rPr>
              <w:t>деятельность,игровая</w:t>
            </w:r>
            <w:proofErr w:type="spellEnd"/>
            <w:r w:rsidRPr="00A8600D">
              <w:rPr>
                <w:rFonts w:ascii="Times New Roman" w:hAnsi="Times New Roman" w:cs="Times New Roman"/>
              </w:rPr>
              <w:t>)</w:t>
            </w:r>
          </w:p>
          <w:p w14:paraId="6CD082AF" w14:textId="77777777" w:rsidR="00C73E81" w:rsidRPr="00A8600D" w:rsidRDefault="00C73E81" w:rsidP="00A8600D">
            <w:pPr>
              <w:spacing w:line="240" w:lineRule="auto"/>
              <w:rPr>
                <w:rFonts w:ascii="Times New Roman" w:hAnsi="Times New Roman" w:cs="Times New Roman"/>
              </w:rPr>
            </w:pPr>
          </w:p>
        </w:tc>
        <w:tc>
          <w:tcPr>
            <w:tcW w:w="2346" w:type="dxa"/>
          </w:tcPr>
          <w:p w14:paraId="4D084C24" w14:textId="77777777" w:rsidR="00C73E81" w:rsidRPr="00C605EC" w:rsidRDefault="00C73E81" w:rsidP="00C605EC">
            <w:pPr>
              <w:spacing w:after="0"/>
              <w:rPr>
                <w:rFonts w:ascii="Times New Roman" w:hAnsi="Times New Roman" w:cs="Times New Roman"/>
                <w:b/>
              </w:rPr>
            </w:pPr>
            <w:r w:rsidRPr="00C605EC">
              <w:rPr>
                <w:rFonts w:ascii="Times New Roman" w:hAnsi="Times New Roman" w:cs="Times New Roman"/>
                <w:b/>
              </w:rPr>
              <w:t>«Как живешь?»</w:t>
            </w:r>
          </w:p>
          <w:p w14:paraId="525DD8F8" w14:textId="2F5A78B6" w:rsidR="00C73E81" w:rsidRDefault="00C73E81" w:rsidP="00C605EC">
            <w:pPr>
              <w:spacing w:after="0"/>
              <w:rPr>
                <w:rFonts w:ascii="Times New Roman" w:hAnsi="Times New Roman" w:cs="Times New Roman"/>
              </w:rPr>
            </w:pPr>
            <w:r w:rsidRPr="00C605EC">
              <w:rPr>
                <w:rFonts w:ascii="Times New Roman" w:hAnsi="Times New Roman" w:cs="Times New Roman"/>
                <w:b/>
              </w:rPr>
              <w:t>Задача:</w:t>
            </w:r>
            <w:r w:rsidRPr="00C605EC">
              <w:rPr>
                <w:rFonts w:ascii="Times New Roman" w:hAnsi="Times New Roman" w:cs="Times New Roman"/>
              </w:rPr>
              <w:t> развивать у детей умения правильно описывать движения и проговаривать одновременно, мыслительные навыки, координацию движения.</w:t>
            </w:r>
          </w:p>
          <w:p w14:paraId="7FF92D5A" w14:textId="2D84A0B6" w:rsidR="00C73E81" w:rsidRPr="00C605EC" w:rsidRDefault="00C73E81" w:rsidP="00C605EC">
            <w:pPr>
              <w:spacing w:after="0"/>
              <w:rPr>
                <w:rFonts w:ascii="Times New Roman" w:hAnsi="Times New Roman" w:cs="Times New Roman"/>
                <w:sz w:val="18"/>
              </w:rPr>
            </w:pPr>
            <w:r w:rsidRPr="00C605EC">
              <w:rPr>
                <w:rFonts w:ascii="Times New Roman" w:hAnsi="Times New Roman" w:cs="Times New Roman"/>
              </w:rPr>
              <w:t xml:space="preserve">*** </w:t>
            </w:r>
            <w:proofErr w:type="spellStart"/>
            <w:r w:rsidRPr="00C605EC">
              <w:rPr>
                <w:rFonts w:ascii="Times New Roman" w:hAnsi="Times New Roman" w:cs="Times New Roman"/>
              </w:rPr>
              <w:t>Қалдарыңыз</w:t>
            </w:r>
            <w:proofErr w:type="spellEnd"/>
            <w:r w:rsidRPr="00C605EC">
              <w:rPr>
                <w:rFonts w:ascii="Times New Roman" w:hAnsi="Times New Roman" w:cs="Times New Roman"/>
              </w:rPr>
              <w:t xml:space="preserve"> </w:t>
            </w:r>
            <w:proofErr w:type="spellStart"/>
            <w:proofErr w:type="gramStart"/>
            <w:r w:rsidRPr="00C605EC">
              <w:rPr>
                <w:rFonts w:ascii="Times New Roman" w:hAnsi="Times New Roman" w:cs="Times New Roman"/>
              </w:rPr>
              <w:t>қалай</w:t>
            </w:r>
            <w:proofErr w:type="spellEnd"/>
            <w:r w:rsidRPr="00C605EC">
              <w:rPr>
                <w:rFonts w:ascii="Times New Roman" w:hAnsi="Times New Roman" w:cs="Times New Roman"/>
              </w:rPr>
              <w:t>?</w:t>
            </w:r>
            <w:r>
              <w:rPr>
                <w:rFonts w:ascii="Times New Roman" w:hAnsi="Times New Roman" w:cs="Times New Roman"/>
              </w:rPr>
              <w:t>-</w:t>
            </w:r>
            <w:proofErr w:type="gramEnd"/>
            <w:r>
              <w:rPr>
                <w:color w:val="000000"/>
                <w:sz w:val="28"/>
                <w:szCs w:val="28"/>
                <w:shd w:val="clear" w:color="auto" w:fill="FFFFFF"/>
              </w:rPr>
              <w:t xml:space="preserve"> </w:t>
            </w:r>
            <w:r w:rsidRPr="00C605EC">
              <w:rPr>
                <w:rFonts w:ascii="Times New Roman" w:hAnsi="Times New Roman" w:cs="Times New Roman"/>
                <w:color w:val="000000"/>
                <w:szCs w:val="28"/>
                <w:shd w:val="clear" w:color="auto" w:fill="FFFFFF"/>
              </w:rPr>
              <w:t>Как живешь?</w:t>
            </w:r>
          </w:p>
          <w:p w14:paraId="27920686" w14:textId="75597E67" w:rsidR="00C73E81" w:rsidRPr="00153591" w:rsidRDefault="00C73E81" w:rsidP="00C605EC">
            <w:pPr>
              <w:spacing w:after="0" w:line="240" w:lineRule="auto"/>
              <w:rPr>
                <w:rFonts w:ascii="Times New Roman" w:hAnsi="Times New Roman" w:cs="Times New Roman"/>
              </w:rPr>
            </w:pPr>
            <w:r w:rsidRPr="00C605EC">
              <w:rPr>
                <w:rFonts w:ascii="Times New Roman" w:hAnsi="Times New Roman" w:cs="Times New Roman"/>
                <w:i/>
                <w:lang w:val="kk-KZ" w:eastAsia="ru-RU"/>
              </w:rPr>
              <w:t xml:space="preserve"> (познавательная, коммуникативная деятельность</w:t>
            </w:r>
            <w:r w:rsidRPr="00153591">
              <w:rPr>
                <w:rFonts w:ascii="Times New Roman" w:hAnsi="Times New Roman" w:cs="Times New Roman"/>
                <w:b/>
                <w:i/>
                <w:lang w:val="kk-KZ" w:eastAsia="ru-RU"/>
              </w:rPr>
              <w:t>)</w:t>
            </w:r>
          </w:p>
        </w:tc>
        <w:tc>
          <w:tcPr>
            <w:tcW w:w="2757" w:type="dxa"/>
            <w:gridSpan w:val="3"/>
          </w:tcPr>
          <w:p w14:paraId="39C3494A" w14:textId="0CA12B11" w:rsidR="00C73E81" w:rsidRPr="00C605EC" w:rsidRDefault="00C73E81" w:rsidP="00C605EC">
            <w:pPr>
              <w:spacing w:after="0" w:line="240" w:lineRule="auto"/>
              <w:rPr>
                <w:rFonts w:ascii="Times New Roman" w:hAnsi="Times New Roman" w:cs="Times New Roman"/>
                <w:b/>
              </w:rPr>
            </w:pPr>
            <w:r w:rsidRPr="00C605EC">
              <w:rPr>
                <w:rFonts w:ascii="Times New Roman" w:hAnsi="Times New Roman" w:cs="Times New Roman"/>
                <w:b/>
              </w:rPr>
              <w:t>«Скажи наоборот»</w:t>
            </w:r>
          </w:p>
          <w:p w14:paraId="13DF7846" w14:textId="2EACC5D8" w:rsidR="00C73E81" w:rsidRPr="00C605EC" w:rsidRDefault="00C73E81" w:rsidP="00C605EC">
            <w:pPr>
              <w:spacing w:after="0" w:line="240" w:lineRule="auto"/>
              <w:rPr>
                <w:rFonts w:ascii="Times New Roman" w:hAnsi="Times New Roman" w:cs="Times New Roman"/>
              </w:rPr>
            </w:pPr>
            <w:r w:rsidRPr="00C605EC">
              <w:rPr>
                <w:rFonts w:ascii="Times New Roman" w:hAnsi="Times New Roman" w:cs="Times New Roman"/>
                <w:b/>
              </w:rPr>
              <w:t>Задача:</w:t>
            </w:r>
            <w:r w:rsidRPr="00C605EC">
              <w:rPr>
                <w:rFonts w:ascii="Times New Roman" w:hAnsi="Times New Roman" w:cs="Times New Roman"/>
              </w:rPr>
              <w:t> учить быстро, находить слова противоположные по значению, развивать память, умственные способности. Пополнять словарный запас ребенка.</w:t>
            </w:r>
          </w:p>
          <w:p w14:paraId="3229DB61" w14:textId="2CD4EF9D" w:rsidR="00C73E81" w:rsidRPr="00153591" w:rsidRDefault="00C73E81" w:rsidP="00C605EC">
            <w:pPr>
              <w:spacing w:after="0" w:line="240" w:lineRule="auto"/>
              <w:rPr>
                <w:rFonts w:ascii="Times New Roman" w:hAnsi="Times New Roman" w:cs="Times New Roman"/>
              </w:rPr>
            </w:pPr>
            <w:r w:rsidRPr="00153591">
              <w:rPr>
                <w:rFonts w:ascii="Times New Roman" w:hAnsi="Times New Roman" w:cs="Times New Roman"/>
              </w:rPr>
              <w:t xml:space="preserve"> </w:t>
            </w:r>
            <w:r w:rsidRPr="00C605EC">
              <w:rPr>
                <w:rFonts w:ascii="Times New Roman" w:hAnsi="Times New Roman" w:cs="Times New Roman"/>
              </w:rPr>
              <w:t xml:space="preserve">*** </w:t>
            </w:r>
            <w:proofErr w:type="spellStart"/>
            <w:r w:rsidRPr="00C605EC">
              <w:rPr>
                <w:rFonts w:ascii="Times New Roman" w:hAnsi="Times New Roman" w:cs="Times New Roman"/>
              </w:rPr>
              <w:t>кір</w:t>
            </w:r>
            <w:proofErr w:type="spellEnd"/>
            <w:r w:rsidRPr="00C605EC">
              <w:rPr>
                <w:rFonts w:ascii="Times New Roman" w:hAnsi="Times New Roman" w:cs="Times New Roman"/>
              </w:rPr>
              <w:t xml:space="preserve"> – </w:t>
            </w:r>
            <w:proofErr w:type="spellStart"/>
            <w:r w:rsidRPr="00C605EC">
              <w:rPr>
                <w:rFonts w:ascii="Times New Roman" w:hAnsi="Times New Roman" w:cs="Times New Roman"/>
              </w:rPr>
              <w:t>тазалық</w:t>
            </w:r>
            <w:proofErr w:type="spellEnd"/>
            <w:r w:rsidRPr="00C605EC">
              <w:rPr>
                <w:rFonts w:ascii="Times New Roman" w:hAnsi="Times New Roman" w:cs="Times New Roman"/>
              </w:rPr>
              <w:t xml:space="preserve"> </w:t>
            </w:r>
            <w:r>
              <w:rPr>
                <w:rFonts w:ascii="Times New Roman" w:hAnsi="Times New Roman" w:cs="Times New Roman"/>
              </w:rPr>
              <w:t xml:space="preserve">–грязь-чистота </w:t>
            </w:r>
            <w:r w:rsidRPr="00C605EC">
              <w:rPr>
                <w:rFonts w:ascii="Times New Roman" w:hAnsi="Times New Roman" w:cs="Times New Roman"/>
              </w:rPr>
              <w:t>(</w:t>
            </w:r>
            <w:r w:rsidRPr="00C605EC">
              <w:rPr>
                <w:rFonts w:ascii="Times New Roman" w:hAnsi="Times New Roman" w:cs="Times New Roman"/>
                <w:i/>
                <w:lang w:val="kk-KZ" w:eastAsia="ru-RU"/>
              </w:rPr>
              <w:t>познавательная, коммуникативная деятельность)</w:t>
            </w:r>
          </w:p>
        </w:tc>
        <w:tc>
          <w:tcPr>
            <w:tcW w:w="2899" w:type="dxa"/>
            <w:gridSpan w:val="2"/>
          </w:tcPr>
          <w:p w14:paraId="658DF8BD" w14:textId="77777777" w:rsidR="00C73E81" w:rsidRPr="00C605EC" w:rsidRDefault="00C73E81" w:rsidP="00517AEA">
            <w:pPr>
              <w:spacing w:after="0" w:line="240" w:lineRule="auto"/>
              <w:rPr>
                <w:rFonts w:ascii="Times New Roman" w:hAnsi="Times New Roman" w:cs="Times New Roman"/>
                <w:b/>
              </w:rPr>
            </w:pPr>
            <w:r w:rsidRPr="00C605EC">
              <w:rPr>
                <w:rFonts w:ascii="Times New Roman" w:hAnsi="Times New Roman" w:cs="Times New Roman"/>
                <w:b/>
              </w:rPr>
              <w:t xml:space="preserve">«Челночок»  </w:t>
            </w:r>
          </w:p>
          <w:p w14:paraId="2EDB5E3F" w14:textId="77777777" w:rsidR="00C73E81" w:rsidRDefault="00C73E81" w:rsidP="00517AEA">
            <w:pPr>
              <w:spacing w:after="0" w:line="240" w:lineRule="auto"/>
              <w:rPr>
                <w:rFonts w:ascii="Times New Roman" w:hAnsi="Times New Roman" w:cs="Times New Roman"/>
              </w:rPr>
            </w:pPr>
            <w:r w:rsidRPr="00C605EC">
              <w:rPr>
                <w:rFonts w:ascii="Times New Roman" w:hAnsi="Times New Roman" w:cs="Times New Roman"/>
                <w:b/>
              </w:rPr>
              <w:t>Задача:</w:t>
            </w:r>
            <w:r w:rsidRPr="00C605EC">
              <w:rPr>
                <w:rFonts w:ascii="Times New Roman" w:hAnsi="Times New Roman" w:cs="Times New Roman"/>
              </w:rPr>
              <w:t xml:space="preserve"> развивать физические качества, коллективизм, умение действовать по сигналу. </w:t>
            </w:r>
          </w:p>
          <w:p w14:paraId="0AD1E950" w14:textId="73F68699" w:rsidR="00C73E81" w:rsidRPr="00153591" w:rsidRDefault="00C73E81" w:rsidP="00517AEA">
            <w:pPr>
              <w:spacing w:after="0" w:line="240" w:lineRule="auto"/>
              <w:rPr>
                <w:rFonts w:ascii="Times New Roman" w:hAnsi="Times New Roman" w:cs="Times New Roman"/>
              </w:rPr>
            </w:pPr>
            <w:r w:rsidRPr="00C605EC">
              <w:rPr>
                <w:rFonts w:ascii="Times New Roman" w:hAnsi="Times New Roman" w:cs="Times New Roman"/>
              </w:rPr>
              <w:t xml:space="preserve">*** </w:t>
            </w:r>
            <w:proofErr w:type="spellStart"/>
            <w:r w:rsidRPr="00C605EC">
              <w:rPr>
                <w:rFonts w:ascii="Times New Roman" w:hAnsi="Times New Roman" w:cs="Times New Roman"/>
              </w:rPr>
              <w:t>қақпалар</w:t>
            </w:r>
            <w:proofErr w:type="spellEnd"/>
            <w:r w:rsidRPr="00C605EC">
              <w:rPr>
                <w:rFonts w:ascii="Times New Roman" w:hAnsi="Times New Roman" w:cs="Times New Roman"/>
              </w:rPr>
              <w:t xml:space="preserve"> </w:t>
            </w:r>
            <w:r>
              <w:rPr>
                <w:rFonts w:ascii="Times New Roman" w:hAnsi="Times New Roman" w:cs="Times New Roman"/>
              </w:rPr>
              <w:t xml:space="preserve">–ворота </w:t>
            </w:r>
            <w:r w:rsidRPr="00C605EC">
              <w:rPr>
                <w:rFonts w:ascii="Times New Roman" w:hAnsi="Times New Roman" w:cs="Times New Roman"/>
              </w:rPr>
              <w:t>(</w:t>
            </w:r>
            <w:r w:rsidRPr="00C605EC">
              <w:rPr>
                <w:rFonts w:ascii="Times New Roman" w:hAnsi="Times New Roman" w:cs="Times New Roman"/>
                <w:i/>
                <w:lang w:val="kk-KZ" w:eastAsia="ru-RU"/>
              </w:rPr>
              <w:t>познавательная, коммуникативная деятельность)</w:t>
            </w:r>
            <w:r w:rsidRPr="00153591">
              <w:rPr>
                <w:rFonts w:ascii="Times New Roman" w:hAnsi="Times New Roman" w:cs="Times New Roman"/>
                <w:bCs/>
                <w:lang w:val="kk-KZ"/>
              </w:rPr>
              <w:t xml:space="preserve"> </w:t>
            </w:r>
          </w:p>
        </w:tc>
        <w:tc>
          <w:tcPr>
            <w:tcW w:w="2653" w:type="dxa"/>
          </w:tcPr>
          <w:p w14:paraId="1D99DB43" w14:textId="77777777" w:rsidR="00C73E81" w:rsidRPr="00C605EC" w:rsidRDefault="00C73E81" w:rsidP="00C605EC">
            <w:pPr>
              <w:spacing w:after="0" w:line="240" w:lineRule="auto"/>
              <w:rPr>
                <w:rFonts w:ascii="Times New Roman" w:hAnsi="Times New Roman" w:cs="Times New Roman"/>
                <w:b/>
              </w:rPr>
            </w:pPr>
            <w:r w:rsidRPr="00153591">
              <w:rPr>
                <w:rFonts w:ascii="Times New Roman" w:hAnsi="Times New Roman" w:cs="Times New Roman"/>
              </w:rPr>
              <w:t xml:space="preserve"> </w:t>
            </w:r>
            <w:r w:rsidRPr="00C605EC">
              <w:rPr>
                <w:rFonts w:ascii="Times New Roman" w:hAnsi="Times New Roman" w:cs="Times New Roman"/>
                <w:b/>
              </w:rPr>
              <w:t>«Колобок» </w:t>
            </w:r>
          </w:p>
          <w:p w14:paraId="327D6338" w14:textId="4480C657" w:rsidR="00C73E81" w:rsidRPr="00C605EC" w:rsidRDefault="00C73E81" w:rsidP="00C605EC">
            <w:pPr>
              <w:spacing w:after="0" w:line="240" w:lineRule="auto"/>
              <w:rPr>
                <w:rFonts w:ascii="Times New Roman" w:hAnsi="Times New Roman" w:cs="Times New Roman"/>
              </w:rPr>
            </w:pPr>
            <w:r w:rsidRPr="00C605EC">
              <w:rPr>
                <w:rFonts w:ascii="Times New Roman" w:hAnsi="Times New Roman" w:cs="Times New Roman"/>
                <w:b/>
              </w:rPr>
              <w:t>Задача:</w:t>
            </w:r>
            <w:r w:rsidRPr="00C605EC">
              <w:rPr>
                <w:rFonts w:ascii="Times New Roman" w:hAnsi="Times New Roman" w:cs="Times New Roman"/>
              </w:rPr>
              <w:t> упражнять детей в координации и ориентировке в пространстве при выполнении разных заданий, развивать слуховое внимание через игру.</w:t>
            </w:r>
          </w:p>
          <w:p w14:paraId="131E8EEE" w14:textId="7FBECD3A" w:rsidR="00C73E81" w:rsidRPr="00153591" w:rsidRDefault="00C73E81" w:rsidP="00615902">
            <w:pPr>
              <w:spacing w:after="0" w:line="240" w:lineRule="auto"/>
              <w:rPr>
                <w:rFonts w:ascii="Times New Roman" w:hAnsi="Times New Roman" w:cs="Times New Roman"/>
                <w:bCs/>
                <w:lang w:val="kk-KZ"/>
              </w:rPr>
            </w:pPr>
            <w:r w:rsidRPr="00153591">
              <w:rPr>
                <w:rFonts w:ascii="Times New Roman" w:hAnsi="Times New Roman" w:cs="Times New Roman"/>
                <w:bCs/>
                <w:lang w:val="kk-KZ"/>
              </w:rPr>
              <w:t xml:space="preserve"> ***</w:t>
            </w:r>
            <w:r>
              <w:rPr>
                <w:rFonts w:ascii="Times New Roman" w:hAnsi="Times New Roman" w:cs="Times New Roman"/>
                <w:bCs/>
                <w:lang w:val="kk-KZ"/>
              </w:rPr>
              <w:t>доп-мяч</w:t>
            </w:r>
          </w:p>
          <w:p w14:paraId="165E0D57" w14:textId="77777777" w:rsidR="00C73E81" w:rsidRPr="00C605EC" w:rsidRDefault="00C73E81" w:rsidP="00517AEA">
            <w:pPr>
              <w:spacing w:after="0" w:line="240" w:lineRule="auto"/>
              <w:rPr>
                <w:rFonts w:ascii="Times New Roman" w:hAnsi="Times New Roman" w:cs="Times New Roman"/>
              </w:rPr>
            </w:pPr>
            <w:r w:rsidRPr="00C605EC">
              <w:rPr>
                <w:rFonts w:ascii="Times New Roman" w:hAnsi="Times New Roman" w:cs="Times New Roman"/>
              </w:rPr>
              <w:t>(</w:t>
            </w:r>
            <w:r w:rsidRPr="00C605EC">
              <w:rPr>
                <w:rFonts w:ascii="Times New Roman" w:hAnsi="Times New Roman" w:cs="Times New Roman"/>
                <w:i/>
                <w:lang w:val="kk-KZ" w:eastAsia="ru-RU"/>
              </w:rPr>
              <w:t>познавательная, коммуникативная деятельность)</w:t>
            </w:r>
          </w:p>
        </w:tc>
      </w:tr>
      <w:tr w:rsidR="006934EC" w:rsidRPr="00153591" w14:paraId="0CC7F787" w14:textId="77777777" w:rsidTr="00E74618">
        <w:trPr>
          <w:trHeight w:val="2396"/>
        </w:trPr>
        <w:tc>
          <w:tcPr>
            <w:tcW w:w="2494" w:type="dxa"/>
          </w:tcPr>
          <w:p w14:paraId="570AC613" w14:textId="77777777" w:rsidR="006934EC" w:rsidRDefault="006934EC" w:rsidP="006934EC">
            <w:pPr>
              <w:widowControl w:val="0"/>
              <w:autoSpaceDE w:val="0"/>
              <w:autoSpaceDN w:val="0"/>
              <w:adjustRightInd w:val="0"/>
              <w:spacing w:after="0" w:line="240" w:lineRule="auto"/>
              <w:contextualSpacing/>
              <w:rPr>
                <w:rFonts w:ascii="Times New Roman" w:eastAsia="Calibri" w:hAnsi="Times New Roman"/>
                <w:b/>
                <w:bCs/>
              </w:rPr>
            </w:pPr>
            <w:r>
              <w:rPr>
                <w:rFonts w:ascii="Times New Roman" w:eastAsia="Calibri" w:hAnsi="Times New Roman"/>
                <w:b/>
                <w:bCs/>
              </w:rPr>
              <w:t xml:space="preserve">МДМ </w:t>
            </w:r>
            <w:proofErr w:type="spellStart"/>
            <w:r>
              <w:rPr>
                <w:rFonts w:ascii="Times New Roman" w:eastAsia="Calibri" w:hAnsi="Times New Roman"/>
                <w:b/>
                <w:bCs/>
              </w:rPr>
              <w:t>кестесіне</w:t>
            </w:r>
            <w:proofErr w:type="spellEnd"/>
            <w:r>
              <w:rPr>
                <w:rFonts w:ascii="Times New Roman" w:eastAsia="Calibri" w:hAnsi="Times New Roman"/>
                <w:b/>
                <w:bCs/>
              </w:rPr>
              <w:t xml:space="preserve"> сай ҰҚ/</w:t>
            </w:r>
          </w:p>
          <w:p w14:paraId="5974B406" w14:textId="535DB679" w:rsidR="006934EC" w:rsidRPr="00153591" w:rsidRDefault="006934EC" w:rsidP="006934E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Pr>
                <w:rFonts w:ascii="Times New Roman" w:eastAsia="Calibri" w:hAnsi="Times New Roman"/>
                <w:b/>
                <w:bCs/>
              </w:rPr>
              <w:t>ОД по расписанию ДО</w:t>
            </w:r>
          </w:p>
        </w:tc>
        <w:tc>
          <w:tcPr>
            <w:tcW w:w="2610" w:type="dxa"/>
            <w:gridSpan w:val="2"/>
          </w:tcPr>
          <w:p w14:paraId="6B999CDF"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t xml:space="preserve">Дене </w:t>
            </w:r>
            <w:proofErr w:type="spellStart"/>
            <w:r>
              <w:rPr>
                <w:rFonts w:ascii="Times New Roman" w:eastAsia="Calibri" w:hAnsi="Times New Roman"/>
                <w:b/>
              </w:rPr>
              <w:t>шынықтыру</w:t>
            </w:r>
            <w:proofErr w:type="spellEnd"/>
            <w:r>
              <w:rPr>
                <w:rFonts w:ascii="Times New Roman" w:eastAsia="Calibri" w:hAnsi="Times New Roman"/>
                <w:b/>
              </w:rPr>
              <w:t>/</w:t>
            </w:r>
          </w:p>
          <w:p w14:paraId="7F240F6B"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t>Физическая культура</w:t>
            </w:r>
          </w:p>
          <w:p w14:paraId="2570782E" w14:textId="77777777" w:rsidR="006934EC" w:rsidRDefault="006934EC" w:rsidP="006934EC">
            <w:pPr>
              <w:spacing w:after="0" w:line="240" w:lineRule="auto"/>
              <w:contextualSpacing/>
              <w:rPr>
                <w:rFonts w:ascii="Times New Roman" w:eastAsia="Calibri" w:hAnsi="Times New Roman"/>
                <w:color w:val="FF0000"/>
              </w:rPr>
            </w:pPr>
            <w:r>
              <w:rPr>
                <w:rFonts w:ascii="Times New Roman" w:eastAsia="Calibri" w:hAnsi="Times New Roman"/>
              </w:rPr>
              <w:t>(по плану специалиста)</w:t>
            </w:r>
          </w:p>
          <w:p w14:paraId="66BF3D5F"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t xml:space="preserve">Математика </w:t>
            </w:r>
            <w:proofErr w:type="spellStart"/>
            <w:r>
              <w:rPr>
                <w:rFonts w:ascii="Times New Roman" w:eastAsia="Calibri" w:hAnsi="Times New Roman"/>
                <w:b/>
              </w:rPr>
              <w:t>негіздері</w:t>
            </w:r>
            <w:proofErr w:type="spellEnd"/>
            <w:r>
              <w:rPr>
                <w:rFonts w:ascii="Times New Roman" w:eastAsia="Calibri" w:hAnsi="Times New Roman"/>
                <w:b/>
              </w:rPr>
              <w:t>/</w:t>
            </w:r>
          </w:p>
          <w:p w14:paraId="51A25C59" w14:textId="77777777" w:rsidR="006934EC" w:rsidRDefault="006934EC" w:rsidP="006934EC">
            <w:pPr>
              <w:tabs>
                <w:tab w:val="left" w:pos="175"/>
              </w:tabs>
              <w:spacing w:after="0" w:line="240" w:lineRule="auto"/>
              <w:contextualSpacing/>
              <w:rPr>
                <w:rFonts w:ascii="Times New Roman" w:hAnsi="Times New Roman" w:cs="Times New Roman"/>
              </w:rPr>
            </w:pPr>
            <w:r>
              <w:rPr>
                <w:rFonts w:ascii="Times New Roman" w:hAnsi="Times New Roman" w:cs="Times New Roman"/>
                <w:b/>
              </w:rPr>
              <w:t>Основы математики</w:t>
            </w:r>
            <w:r>
              <w:rPr>
                <w:rFonts w:ascii="Times New Roman" w:hAnsi="Times New Roman" w:cs="Times New Roman"/>
              </w:rPr>
              <w:t xml:space="preserve"> </w:t>
            </w:r>
          </w:p>
          <w:p w14:paraId="5CBD9F51" w14:textId="6617D9C5" w:rsidR="006934EC" w:rsidRPr="00D9203A" w:rsidRDefault="006934EC" w:rsidP="006934EC">
            <w:pPr>
              <w:spacing w:after="0" w:line="259" w:lineRule="auto"/>
              <w:ind w:left="1"/>
              <w:rPr>
                <w:rFonts w:ascii="Times New Roman" w:hAnsi="Times New Roman" w:cs="Times New Roman"/>
              </w:rPr>
            </w:pPr>
            <w:r w:rsidRPr="00D9203A">
              <w:rPr>
                <w:rFonts w:ascii="Times New Roman" w:hAnsi="Times New Roman" w:cs="Times New Roman"/>
              </w:rPr>
              <w:t xml:space="preserve">«На – над – под – внутри, снаружи, впереди – сзади, справа – </w:t>
            </w:r>
            <w:proofErr w:type="gramStart"/>
            <w:r w:rsidRPr="00D9203A">
              <w:rPr>
                <w:rFonts w:ascii="Times New Roman" w:hAnsi="Times New Roman" w:cs="Times New Roman"/>
              </w:rPr>
              <w:t>слева.  »</w:t>
            </w:r>
            <w:proofErr w:type="gramEnd"/>
          </w:p>
          <w:p w14:paraId="683CE52D" w14:textId="77777777" w:rsidR="006934EC" w:rsidRPr="00D9203A" w:rsidRDefault="006934EC" w:rsidP="006934EC">
            <w:pPr>
              <w:spacing w:after="0" w:line="240" w:lineRule="auto"/>
              <w:contextualSpacing/>
              <w:rPr>
                <w:rFonts w:ascii="Times New Roman" w:hAnsi="Times New Roman" w:cs="Times New Roman"/>
              </w:rPr>
            </w:pPr>
            <w:r w:rsidRPr="00D9203A">
              <w:rPr>
                <w:rFonts w:ascii="Times New Roman" w:hAnsi="Times New Roman" w:cs="Times New Roman"/>
                <w:b/>
              </w:rPr>
              <w:t xml:space="preserve">Задача: </w:t>
            </w:r>
            <w:r w:rsidRPr="00D9203A">
              <w:rPr>
                <w:rFonts w:ascii="Times New Roman" w:hAnsi="Times New Roman" w:cs="Times New Roman"/>
              </w:rPr>
              <w:t xml:space="preserve">учить детей устанавливать пространственные отношения; формировать умение ориентироваться на листе бумаги (вверху, внизу, слева, справа); </w:t>
            </w:r>
          </w:p>
          <w:p w14:paraId="7195D039" w14:textId="0330D807" w:rsidR="006934EC" w:rsidRDefault="006934EC" w:rsidP="006934EC">
            <w:pPr>
              <w:spacing w:after="0" w:line="240" w:lineRule="auto"/>
              <w:contextualSpacing/>
              <w:rPr>
                <w:rFonts w:ascii="Times New Roman" w:eastAsia="Calibri" w:hAnsi="Times New Roman"/>
              </w:rPr>
            </w:pPr>
            <w:proofErr w:type="spellStart"/>
            <w:r>
              <w:rPr>
                <w:rFonts w:ascii="Times New Roman" w:eastAsia="Calibri" w:hAnsi="Times New Roman"/>
                <w:b/>
              </w:rPr>
              <w:t>Сөйлеуді</w:t>
            </w:r>
            <w:proofErr w:type="spellEnd"/>
            <w:r>
              <w:rPr>
                <w:rFonts w:ascii="Times New Roman" w:eastAsia="Calibri" w:hAnsi="Times New Roman"/>
                <w:b/>
              </w:rPr>
              <w:t xml:space="preserve"> </w:t>
            </w:r>
            <w:proofErr w:type="spellStart"/>
            <w:r>
              <w:rPr>
                <w:rFonts w:ascii="Times New Roman" w:eastAsia="Calibri" w:hAnsi="Times New Roman"/>
                <w:b/>
              </w:rPr>
              <w:t>дамыту</w:t>
            </w:r>
            <w:proofErr w:type="spellEnd"/>
            <w:r>
              <w:rPr>
                <w:rFonts w:ascii="Times New Roman" w:eastAsia="Calibri" w:hAnsi="Times New Roman"/>
                <w:b/>
              </w:rPr>
              <w:t>/</w:t>
            </w:r>
          </w:p>
          <w:p w14:paraId="1B6206D5" w14:textId="1B098942" w:rsidR="006934EC" w:rsidRPr="00E817E0" w:rsidRDefault="006934EC" w:rsidP="006934EC">
            <w:pPr>
              <w:spacing w:after="0" w:line="240" w:lineRule="auto"/>
              <w:rPr>
                <w:rFonts w:ascii="Times New Roman" w:hAnsi="Times New Roman" w:cs="Times New Roman"/>
              </w:rPr>
            </w:pPr>
            <w:r>
              <w:rPr>
                <w:rFonts w:ascii="Times New Roman" w:hAnsi="Times New Roman" w:cs="Times New Roman"/>
                <w:b/>
              </w:rPr>
              <w:t>Развитие речи</w:t>
            </w:r>
            <w:r>
              <w:rPr>
                <w:rFonts w:ascii="Times New Roman" w:hAnsi="Times New Roman" w:cs="Times New Roman"/>
                <w:spacing w:val="2"/>
              </w:rPr>
              <w:t xml:space="preserve"> </w:t>
            </w:r>
            <w:r w:rsidRPr="00E817E0">
              <w:rPr>
                <w:rFonts w:ascii="Times New Roman" w:hAnsi="Times New Roman" w:cs="Times New Roman"/>
              </w:rPr>
              <w:t>«Моя семья</w:t>
            </w:r>
            <w:r>
              <w:rPr>
                <w:rFonts w:ascii="Times New Roman" w:hAnsi="Times New Roman" w:cs="Times New Roman"/>
              </w:rPr>
              <w:t>»</w:t>
            </w:r>
            <w:r w:rsidRPr="00E817E0">
              <w:rPr>
                <w:rFonts w:ascii="Times New Roman" w:hAnsi="Times New Roman" w:cs="Times New Roman"/>
              </w:rPr>
              <w:t xml:space="preserve"> </w:t>
            </w:r>
          </w:p>
          <w:p w14:paraId="347880BE" w14:textId="4536F16C" w:rsidR="006934EC" w:rsidRPr="00E817E0" w:rsidRDefault="006934EC" w:rsidP="006934EC">
            <w:pPr>
              <w:spacing w:after="0" w:line="240" w:lineRule="auto"/>
              <w:rPr>
                <w:rFonts w:ascii="Times New Roman" w:hAnsi="Times New Roman" w:cs="Times New Roman"/>
              </w:rPr>
            </w:pPr>
            <w:r w:rsidRPr="00E817E0">
              <w:rPr>
                <w:rFonts w:ascii="Times New Roman" w:hAnsi="Times New Roman" w:cs="Times New Roman"/>
              </w:rPr>
              <w:t>Задача. учить составлять небольшой рассказ из личного опыта с опорой на картинки, рассказывать учить составлять небольшой рассказ из личного опыта с опорой на картинки, рассказывать</w:t>
            </w:r>
          </w:p>
          <w:p w14:paraId="188B3DB4" w14:textId="0DEFD7D0" w:rsidR="006934EC" w:rsidRDefault="006934EC" w:rsidP="006934EC">
            <w:pPr>
              <w:shd w:val="clear" w:color="auto" w:fill="FFFFFF"/>
              <w:spacing w:after="0" w:line="240" w:lineRule="auto"/>
              <w:contextualSpacing/>
              <w:rPr>
                <w:rFonts w:ascii="Times New Roman" w:eastAsia="Calibri" w:hAnsi="Times New Roman"/>
                <w:b/>
                <w:color w:val="FF0000"/>
              </w:rPr>
            </w:pPr>
            <w:proofErr w:type="spellStart"/>
            <w:r>
              <w:rPr>
                <w:rFonts w:ascii="Times New Roman" w:eastAsia="Calibri" w:hAnsi="Times New Roman"/>
                <w:b/>
              </w:rPr>
              <w:t>Қоршаған</w:t>
            </w:r>
            <w:proofErr w:type="spellEnd"/>
            <w:r>
              <w:rPr>
                <w:rFonts w:ascii="Times New Roman" w:eastAsia="Calibri" w:hAnsi="Times New Roman"/>
                <w:b/>
              </w:rPr>
              <w:t xml:space="preserve"> </w:t>
            </w:r>
            <w:proofErr w:type="spellStart"/>
            <w:r>
              <w:rPr>
                <w:rFonts w:ascii="Times New Roman" w:eastAsia="Calibri" w:hAnsi="Times New Roman"/>
                <w:b/>
              </w:rPr>
              <w:t>ортамен</w:t>
            </w:r>
            <w:proofErr w:type="spellEnd"/>
            <w:r>
              <w:rPr>
                <w:rFonts w:ascii="Times New Roman" w:eastAsia="Calibri" w:hAnsi="Times New Roman"/>
                <w:b/>
              </w:rPr>
              <w:t xml:space="preserve"> </w:t>
            </w:r>
            <w:proofErr w:type="spellStart"/>
            <w:r>
              <w:rPr>
                <w:rFonts w:ascii="Times New Roman" w:eastAsia="Calibri" w:hAnsi="Times New Roman"/>
                <w:b/>
              </w:rPr>
              <w:t>та</w:t>
            </w:r>
            <w:r>
              <w:rPr>
                <w:rFonts w:ascii="Times New Roman" w:eastAsia="Calibri" w:hAnsi="Times New Roman"/>
                <w:b/>
              </w:rPr>
              <w:lastRenderedPageBreak/>
              <w:t>нысу</w:t>
            </w:r>
            <w:proofErr w:type="spellEnd"/>
            <w:r>
              <w:rPr>
                <w:rFonts w:ascii="Times New Roman" w:eastAsia="Calibri" w:hAnsi="Times New Roman"/>
                <w:b/>
              </w:rPr>
              <w:t>/</w:t>
            </w:r>
          </w:p>
          <w:p w14:paraId="3412554B" w14:textId="44C75309" w:rsidR="006934EC" w:rsidRPr="000E2569" w:rsidRDefault="006934EC" w:rsidP="006934EC">
            <w:pPr>
              <w:tabs>
                <w:tab w:val="right" w:pos="3996"/>
              </w:tabs>
              <w:spacing w:after="0" w:line="259" w:lineRule="auto"/>
              <w:rPr>
                <w:rFonts w:ascii="Times New Roman" w:hAnsi="Times New Roman" w:cs="Times New Roman"/>
              </w:rPr>
            </w:pPr>
            <w:r w:rsidRPr="0007395E">
              <w:rPr>
                <w:rFonts w:ascii="Times New Roman" w:hAnsi="Times New Roman" w:cs="Times New Roman"/>
                <w:b/>
              </w:rPr>
              <w:t xml:space="preserve">Ознакомление с </w:t>
            </w:r>
            <w:r w:rsidRPr="000E2569">
              <w:rPr>
                <w:rFonts w:ascii="Times New Roman" w:hAnsi="Times New Roman" w:cs="Times New Roman"/>
                <w:b/>
              </w:rPr>
              <w:t xml:space="preserve">окружающим </w:t>
            </w:r>
            <w:r>
              <w:rPr>
                <w:rFonts w:ascii="Times New Roman" w:hAnsi="Times New Roman" w:cs="Times New Roman"/>
                <w:b/>
              </w:rPr>
              <w:t xml:space="preserve">миром </w:t>
            </w:r>
            <w:r w:rsidRPr="000E2569">
              <w:rPr>
                <w:rFonts w:ascii="Times New Roman" w:hAnsi="Times New Roman" w:cs="Times New Roman"/>
              </w:rPr>
              <w:t xml:space="preserve">«Государственные символы </w:t>
            </w:r>
          </w:p>
          <w:p w14:paraId="30CADF4F" w14:textId="01BE037B" w:rsidR="006934EC" w:rsidRPr="000E2569" w:rsidRDefault="006934EC" w:rsidP="006934EC">
            <w:pPr>
              <w:spacing w:after="0" w:line="259" w:lineRule="auto"/>
              <w:rPr>
                <w:rFonts w:ascii="Times New Roman" w:hAnsi="Times New Roman" w:cs="Times New Roman"/>
              </w:rPr>
            </w:pPr>
            <w:r>
              <w:rPr>
                <w:rFonts w:ascii="Times New Roman" w:hAnsi="Times New Roman" w:cs="Times New Roman"/>
              </w:rPr>
              <w:t>Республики Казахстан</w:t>
            </w:r>
            <w:r w:rsidRPr="000E2569">
              <w:rPr>
                <w:rFonts w:ascii="Times New Roman" w:hAnsi="Times New Roman" w:cs="Times New Roman"/>
              </w:rPr>
              <w:t>»</w:t>
            </w:r>
          </w:p>
          <w:p w14:paraId="1503C2EE" w14:textId="739F2FBB" w:rsidR="006934EC" w:rsidRPr="00153591" w:rsidRDefault="006934EC" w:rsidP="006934EC">
            <w:pPr>
              <w:spacing w:after="0" w:line="240" w:lineRule="auto"/>
              <w:rPr>
                <w:rFonts w:ascii="Times New Roman" w:hAnsi="Times New Roman" w:cs="Times New Roman"/>
                <w:highlight w:val="yellow"/>
              </w:rPr>
            </w:pPr>
            <w:r w:rsidRPr="000E2569">
              <w:rPr>
                <w:rFonts w:ascii="Times New Roman" w:hAnsi="Times New Roman" w:cs="Times New Roman"/>
                <w:b/>
              </w:rPr>
              <w:t>Задача.</w:t>
            </w:r>
            <w:r w:rsidRPr="000E2569">
              <w:rPr>
                <w:rFonts w:ascii="Times New Roman" w:hAnsi="Times New Roman" w:cs="Times New Roman"/>
              </w:rPr>
              <w:t xml:space="preserve"> расширять знания о государственных символах (Флаг, Герб, Гимн).</w:t>
            </w:r>
          </w:p>
        </w:tc>
        <w:tc>
          <w:tcPr>
            <w:tcW w:w="2346" w:type="dxa"/>
          </w:tcPr>
          <w:p w14:paraId="62951274"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lastRenderedPageBreak/>
              <w:t xml:space="preserve">Математика </w:t>
            </w:r>
            <w:proofErr w:type="spellStart"/>
            <w:r>
              <w:rPr>
                <w:rFonts w:ascii="Times New Roman" w:eastAsia="Calibri" w:hAnsi="Times New Roman"/>
                <w:b/>
              </w:rPr>
              <w:t>негіздері</w:t>
            </w:r>
            <w:proofErr w:type="spellEnd"/>
            <w:r>
              <w:rPr>
                <w:rFonts w:ascii="Times New Roman" w:eastAsia="Calibri" w:hAnsi="Times New Roman"/>
                <w:b/>
              </w:rPr>
              <w:t>/</w:t>
            </w:r>
          </w:p>
          <w:p w14:paraId="0BF1C768" w14:textId="77777777" w:rsidR="006934EC" w:rsidRDefault="006934EC" w:rsidP="006934EC">
            <w:pPr>
              <w:spacing w:after="0" w:line="240" w:lineRule="auto"/>
              <w:contextualSpacing/>
              <w:rPr>
                <w:rFonts w:ascii="Times New Roman" w:eastAsia="Calibri" w:hAnsi="Times New Roman"/>
              </w:rPr>
            </w:pPr>
            <w:r>
              <w:rPr>
                <w:rFonts w:ascii="Times New Roman" w:eastAsia="Calibri" w:hAnsi="Times New Roman"/>
                <w:b/>
              </w:rPr>
              <w:t>Основы математики</w:t>
            </w:r>
          </w:p>
          <w:p w14:paraId="557B9D66" w14:textId="2594BF1D" w:rsidR="006934EC" w:rsidRPr="00D9203A" w:rsidRDefault="006934EC" w:rsidP="006934EC">
            <w:pPr>
              <w:spacing w:after="0" w:line="259" w:lineRule="auto"/>
              <w:ind w:left="1"/>
              <w:rPr>
                <w:rFonts w:ascii="Times New Roman" w:hAnsi="Times New Roman" w:cs="Times New Roman"/>
              </w:rPr>
            </w:pPr>
            <w:r w:rsidRPr="00D9203A">
              <w:rPr>
                <w:rFonts w:ascii="Times New Roman" w:hAnsi="Times New Roman" w:cs="Times New Roman"/>
              </w:rPr>
              <w:t>«</w:t>
            </w:r>
            <w:proofErr w:type="gramStart"/>
            <w:r w:rsidRPr="00D9203A">
              <w:rPr>
                <w:rFonts w:ascii="Times New Roman" w:hAnsi="Times New Roman" w:cs="Times New Roman"/>
              </w:rPr>
              <w:t>Ориентировка  на</w:t>
            </w:r>
            <w:proofErr w:type="gramEnd"/>
            <w:r w:rsidRPr="00D9203A">
              <w:rPr>
                <w:rFonts w:ascii="Times New Roman" w:hAnsi="Times New Roman" w:cs="Times New Roman"/>
              </w:rPr>
              <w:t xml:space="preserve"> листе бумаги (верх, низ, середина, право,   лево» </w:t>
            </w:r>
          </w:p>
          <w:p w14:paraId="52213489" w14:textId="535FE184" w:rsidR="006934EC" w:rsidRPr="00D9203A" w:rsidRDefault="006934EC" w:rsidP="006934EC">
            <w:pPr>
              <w:spacing w:after="0" w:line="240" w:lineRule="auto"/>
              <w:contextualSpacing/>
              <w:rPr>
                <w:rFonts w:ascii="Times New Roman" w:hAnsi="Times New Roman" w:cs="Times New Roman"/>
              </w:rPr>
            </w:pPr>
            <w:r w:rsidRPr="00D9203A">
              <w:rPr>
                <w:rFonts w:ascii="Times New Roman" w:eastAsia="Calibri" w:hAnsi="Times New Roman" w:cs="Times New Roman"/>
                <w:b/>
                <w:i/>
              </w:rPr>
              <w:t>Задача.</w:t>
            </w:r>
            <w:r w:rsidRPr="00D9203A">
              <w:rPr>
                <w:rFonts w:ascii="Times New Roman" w:eastAsia="Calibri" w:hAnsi="Times New Roman" w:cs="Times New Roman"/>
              </w:rPr>
              <w:t xml:space="preserve"> </w:t>
            </w:r>
            <w:r w:rsidRPr="00D9203A">
              <w:rPr>
                <w:rFonts w:ascii="Times New Roman" w:hAnsi="Times New Roman" w:cs="Times New Roman"/>
              </w:rPr>
              <w:t>формировать умение ориентироваться на листе бумаги</w:t>
            </w:r>
            <w:r>
              <w:rPr>
                <w:rFonts w:ascii="Times New Roman" w:hAnsi="Times New Roman" w:cs="Times New Roman"/>
              </w:rPr>
              <w:t xml:space="preserve"> (вверху, внизу, слева, справа)</w:t>
            </w:r>
          </w:p>
          <w:p w14:paraId="251D255B" w14:textId="5EE95A4A" w:rsidR="006934EC" w:rsidRDefault="006934EC" w:rsidP="006934EC">
            <w:pPr>
              <w:spacing w:after="0" w:line="240" w:lineRule="auto"/>
              <w:contextualSpacing/>
              <w:rPr>
                <w:rFonts w:ascii="Times New Roman" w:eastAsia="Calibri" w:hAnsi="Times New Roman"/>
                <w:b/>
              </w:rPr>
            </w:pPr>
            <w:proofErr w:type="spellStart"/>
            <w:r>
              <w:rPr>
                <w:rFonts w:ascii="Times New Roman" w:eastAsia="Calibri" w:hAnsi="Times New Roman"/>
                <w:b/>
              </w:rPr>
              <w:t>Қазақ</w:t>
            </w:r>
            <w:proofErr w:type="spellEnd"/>
            <w:r>
              <w:rPr>
                <w:rFonts w:ascii="Times New Roman" w:eastAsia="Calibri" w:hAnsi="Times New Roman"/>
                <w:b/>
              </w:rPr>
              <w:t xml:space="preserve"> </w:t>
            </w:r>
            <w:proofErr w:type="spellStart"/>
            <w:r>
              <w:rPr>
                <w:rFonts w:ascii="Times New Roman" w:eastAsia="Calibri" w:hAnsi="Times New Roman"/>
                <w:b/>
              </w:rPr>
              <w:t>тілі</w:t>
            </w:r>
            <w:proofErr w:type="spellEnd"/>
            <w:r>
              <w:rPr>
                <w:rFonts w:ascii="Times New Roman" w:eastAsia="Calibri" w:hAnsi="Times New Roman"/>
                <w:b/>
              </w:rPr>
              <w:t>/</w:t>
            </w:r>
          </w:p>
          <w:p w14:paraId="6A2EE9A0" w14:textId="77777777" w:rsidR="006934EC" w:rsidRDefault="006934EC" w:rsidP="006934EC">
            <w:pPr>
              <w:spacing w:after="0" w:line="240" w:lineRule="auto"/>
              <w:contextualSpacing/>
              <w:rPr>
                <w:rFonts w:ascii="Times New Roman" w:eastAsia="Calibri" w:hAnsi="Times New Roman"/>
              </w:rPr>
            </w:pPr>
            <w:r>
              <w:rPr>
                <w:rFonts w:ascii="Times New Roman" w:eastAsia="Calibri" w:hAnsi="Times New Roman"/>
                <w:b/>
              </w:rPr>
              <w:t>Казахский язык</w:t>
            </w:r>
          </w:p>
          <w:p w14:paraId="24C5A09A" w14:textId="77777777" w:rsidR="006934EC" w:rsidRPr="0002421D" w:rsidRDefault="006934EC" w:rsidP="006934EC">
            <w:pPr>
              <w:spacing w:after="0" w:line="240" w:lineRule="auto"/>
              <w:contextualSpacing/>
              <w:rPr>
                <w:rFonts w:ascii="Times New Roman" w:eastAsia="Calibri" w:hAnsi="Times New Roman"/>
              </w:rPr>
            </w:pPr>
            <w:r>
              <w:rPr>
                <w:rFonts w:ascii="Times New Roman" w:eastAsia="Calibri" w:hAnsi="Times New Roman"/>
              </w:rPr>
              <w:t>(по плану специалиста)</w:t>
            </w:r>
          </w:p>
          <w:p w14:paraId="4CAF08FD" w14:textId="77777777" w:rsidR="006934EC" w:rsidRDefault="006934EC" w:rsidP="006934EC">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71F8B1F7" w14:textId="77777777" w:rsidR="006934EC" w:rsidRDefault="006934EC" w:rsidP="006934EC">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6CD04BAF" w14:textId="77777777" w:rsidR="006934EC" w:rsidRPr="007270F8" w:rsidRDefault="006934EC" w:rsidP="006934EC">
            <w:pPr>
              <w:spacing w:after="0" w:line="237" w:lineRule="auto"/>
              <w:ind w:left="28" w:right="67"/>
              <w:rPr>
                <w:rFonts w:ascii="Times New Roman" w:hAnsi="Times New Roman" w:cs="Times New Roman"/>
              </w:rPr>
            </w:pPr>
            <w:r w:rsidRPr="007270F8">
              <w:rPr>
                <w:rFonts w:ascii="Times New Roman" w:eastAsia="Calibri" w:hAnsi="Times New Roman" w:cs="Times New Roman"/>
                <w:b/>
              </w:rPr>
              <w:t>«</w:t>
            </w:r>
            <w:r w:rsidRPr="007270F8">
              <w:rPr>
                <w:rFonts w:ascii="Times New Roman" w:hAnsi="Times New Roman" w:cs="Times New Roman"/>
              </w:rPr>
              <w:t xml:space="preserve">Что мы знаем и </w:t>
            </w:r>
          </w:p>
          <w:p w14:paraId="0DF47BA1" w14:textId="77777777" w:rsidR="006934EC" w:rsidRPr="007270F8" w:rsidRDefault="006934EC" w:rsidP="006934EC">
            <w:pPr>
              <w:spacing w:after="0" w:line="275" w:lineRule="auto"/>
              <w:rPr>
                <w:rFonts w:ascii="Times New Roman" w:hAnsi="Times New Roman" w:cs="Times New Roman"/>
              </w:rPr>
            </w:pPr>
            <w:r w:rsidRPr="007270F8">
              <w:rPr>
                <w:rFonts w:ascii="Times New Roman" w:hAnsi="Times New Roman" w:cs="Times New Roman"/>
              </w:rPr>
              <w:t xml:space="preserve">умеем» </w:t>
            </w:r>
          </w:p>
          <w:p w14:paraId="7737771F" w14:textId="77777777" w:rsidR="006934EC" w:rsidRPr="007270F8" w:rsidRDefault="006934EC" w:rsidP="006934EC">
            <w:pPr>
              <w:spacing w:after="0" w:line="240" w:lineRule="auto"/>
              <w:contextualSpacing/>
              <w:rPr>
                <w:rFonts w:ascii="Times New Roman" w:hAnsi="Times New Roman" w:cs="Times New Roman"/>
              </w:rPr>
            </w:pPr>
            <w:r w:rsidRPr="007270F8">
              <w:rPr>
                <w:rFonts w:ascii="Times New Roman" w:eastAsia="Calibri" w:hAnsi="Times New Roman" w:cs="Times New Roman"/>
                <w:b/>
              </w:rPr>
              <w:t xml:space="preserve"> Задача:</w:t>
            </w:r>
            <w:r w:rsidRPr="007270F8">
              <w:rPr>
                <w:rFonts w:ascii="Times New Roman" w:hAnsi="Times New Roman" w:cs="Times New Roman"/>
              </w:rPr>
              <w:t xml:space="preserve"> учить правильно произносить звуки, давать им характеристику; развивать умение различать гласные звуки, твердые согласные звуки </w:t>
            </w:r>
            <w:r w:rsidRPr="007270F8">
              <w:rPr>
                <w:rFonts w:ascii="Times New Roman" w:hAnsi="Times New Roman" w:cs="Times New Roman"/>
              </w:rPr>
              <w:lastRenderedPageBreak/>
              <w:t xml:space="preserve">и </w:t>
            </w:r>
            <w:proofErr w:type="gramStart"/>
            <w:r w:rsidRPr="007270F8">
              <w:rPr>
                <w:rFonts w:ascii="Times New Roman" w:hAnsi="Times New Roman" w:cs="Times New Roman"/>
              </w:rPr>
              <w:t>мягкие ;</w:t>
            </w:r>
            <w:proofErr w:type="gramEnd"/>
            <w:r w:rsidRPr="007270F8">
              <w:rPr>
                <w:rFonts w:ascii="Times New Roman" w:hAnsi="Times New Roman" w:cs="Times New Roman"/>
              </w:rPr>
              <w:t xml:space="preserve"> согласные звуки, их обозначение;</w:t>
            </w:r>
          </w:p>
          <w:p w14:paraId="25E1E3D6" w14:textId="77777777" w:rsidR="006934EC" w:rsidRPr="000839B7" w:rsidRDefault="006934EC" w:rsidP="006934EC">
            <w:pPr>
              <w:spacing w:after="0" w:line="240" w:lineRule="auto"/>
              <w:contextualSpacing/>
              <w:rPr>
                <w:rFonts w:ascii="Times New Roman" w:eastAsia="Calibri" w:hAnsi="Times New Roman" w:cs="Times New Roman"/>
                <w:b/>
              </w:rPr>
            </w:pPr>
            <w:r w:rsidRPr="000839B7">
              <w:rPr>
                <w:rFonts w:ascii="Times New Roman" w:eastAsia="Calibri" w:hAnsi="Times New Roman" w:cs="Times New Roman"/>
                <w:b/>
              </w:rPr>
              <w:t>Музыка</w:t>
            </w:r>
          </w:p>
          <w:p w14:paraId="65EE6115"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rPr>
              <w:t>(по плану специалиста)</w:t>
            </w:r>
          </w:p>
          <w:p w14:paraId="050F4264" w14:textId="77777777" w:rsidR="006934EC" w:rsidRDefault="006934EC" w:rsidP="006934EC">
            <w:pPr>
              <w:spacing w:after="0" w:line="240" w:lineRule="auto"/>
              <w:contextualSpacing/>
              <w:rPr>
                <w:rFonts w:ascii="Times New Roman" w:eastAsia="Calibri" w:hAnsi="Times New Roman"/>
                <w:b/>
              </w:rPr>
            </w:pPr>
          </w:p>
          <w:p w14:paraId="3572AF0D" w14:textId="77777777" w:rsidR="006934EC" w:rsidRDefault="006934EC" w:rsidP="006934EC">
            <w:pPr>
              <w:spacing w:after="0" w:line="240" w:lineRule="auto"/>
              <w:contextualSpacing/>
              <w:rPr>
                <w:rFonts w:ascii="Times New Roman" w:eastAsia="Calibri" w:hAnsi="Times New Roman"/>
                <w:b/>
              </w:rPr>
            </w:pPr>
          </w:p>
          <w:p w14:paraId="5ADED91D" w14:textId="77777777" w:rsidR="006934EC" w:rsidRPr="00153591" w:rsidRDefault="006934EC" w:rsidP="006934EC">
            <w:pPr>
              <w:spacing w:after="0" w:line="240" w:lineRule="auto"/>
              <w:ind w:right="112"/>
              <w:rPr>
                <w:rFonts w:ascii="Times New Roman" w:hAnsi="Times New Roman" w:cs="Times New Roman"/>
                <w:b/>
                <w:highlight w:val="yellow"/>
              </w:rPr>
            </w:pPr>
          </w:p>
        </w:tc>
        <w:tc>
          <w:tcPr>
            <w:tcW w:w="2757" w:type="dxa"/>
            <w:gridSpan w:val="3"/>
          </w:tcPr>
          <w:p w14:paraId="55815BD0"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lastRenderedPageBreak/>
              <w:t xml:space="preserve">Дене </w:t>
            </w:r>
            <w:proofErr w:type="spellStart"/>
            <w:r>
              <w:rPr>
                <w:rFonts w:ascii="Times New Roman" w:eastAsia="Calibri" w:hAnsi="Times New Roman"/>
                <w:b/>
              </w:rPr>
              <w:t>шынықтыру</w:t>
            </w:r>
            <w:proofErr w:type="spellEnd"/>
            <w:r>
              <w:rPr>
                <w:rFonts w:ascii="Times New Roman" w:eastAsia="Calibri" w:hAnsi="Times New Roman"/>
                <w:b/>
              </w:rPr>
              <w:t>/</w:t>
            </w:r>
          </w:p>
          <w:p w14:paraId="5EAC1646"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t>Физическая культура</w:t>
            </w:r>
          </w:p>
          <w:p w14:paraId="0ADF61DC" w14:textId="77777777" w:rsidR="006934EC" w:rsidRDefault="006934EC" w:rsidP="006934EC">
            <w:pPr>
              <w:spacing w:after="0" w:line="240" w:lineRule="auto"/>
              <w:contextualSpacing/>
              <w:rPr>
                <w:rFonts w:ascii="Times New Roman" w:eastAsia="Calibri" w:hAnsi="Times New Roman"/>
                <w:color w:val="FF0000"/>
              </w:rPr>
            </w:pPr>
            <w:r>
              <w:rPr>
                <w:rFonts w:ascii="Times New Roman" w:eastAsia="Calibri" w:hAnsi="Times New Roman"/>
              </w:rPr>
              <w:t>(по плану специалиста)</w:t>
            </w:r>
          </w:p>
          <w:p w14:paraId="36B9F403" w14:textId="77777777" w:rsidR="006934EC" w:rsidRDefault="006934EC" w:rsidP="006934EC">
            <w:pPr>
              <w:spacing w:after="0" w:line="240" w:lineRule="auto"/>
              <w:contextualSpacing/>
              <w:rPr>
                <w:rFonts w:ascii="Times New Roman" w:eastAsia="Calibri" w:hAnsi="Times New Roman"/>
                <w:b/>
              </w:rPr>
            </w:pPr>
            <w:proofErr w:type="spellStart"/>
            <w:r>
              <w:rPr>
                <w:rFonts w:ascii="Times New Roman" w:eastAsia="Calibri" w:hAnsi="Times New Roman"/>
                <w:b/>
              </w:rPr>
              <w:t>Көркем</w:t>
            </w:r>
            <w:proofErr w:type="spellEnd"/>
            <w:r>
              <w:rPr>
                <w:rFonts w:ascii="Times New Roman" w:eastAsia="Calibri" w:hAnsi="Times New Roman"/>
                <w:b/>
              </w:rPr>
              <w:t xml:space="preserve"> </w:t>
            </w:r>
            <w:proofErr w:type="spellStart"/>
            <w:r>
              <w:rPr>
                <w:rFonts w:ascii="Times New Roman" w:eastAsia="Calibri" w:hAnsi="Times New Roman"/>
                <w:b/>
              </w:rPr>
              <w:t>әдебиет</w:t>
            </w:r>
            <w:proofErr w:type="spellEnd"/>
            <w:r>
              <w:rPr>
                <w:rFonts w:ascii="Times New Roman" w:eastAsia="Calibri" w:hAnsi="Times New Roman"/>
                <w:b/>
              </w:rPr>
              <w:t>/</w:t>
            </w:r>
          </w:p>
          <w:p w14:paraId="1A2260E0" w14:textId="77777777" w:rsidR="006934EC" w:rsidRPr="007C6B81" w:rsidRDefault="006934EC" w:rsidP="006934EC">
            <w:pPr>
              <w:spacing w:after="0" w:line="240" w:lineRule="auto"/>
              <w:rPr>
                <w:rFonts w:ascii="Times New Roman" w:hAnsi="Times New Roman" w:cs="Times New Roman"/>
              </w:rPr>
            </w:pPr>
            <w:r w:rsidRPr="007C6B81">
              <w:rPr>
                <w:rFonts w:ascii="Times New Roman" w:eastAsia="Calibri" w:hAnsi="Times New Roman"/>
                <w:b/>
              </w:rPr>
              <w:t xml:space="preserve">Художественная литература </w:t>
            </w:r>
            <w:r w:rsidRPr="007C6B81">
              <w:rPr>
                <w:rFonts w:ascii="Times New Roman" w:hAnsi="Times New Roman" w:cs="Times New Roman"/>
              </w:rPr>
              <w:t xml:space="preserve">Пересказ рассказа Н. </w:t>
            </w:r>
            <w:proofErr w:type="spellStart"/>
            <w:r w:rsidRPr="007C6B81">
              <w:rPr>
                <w:rFonts w:ascii="Times New Roman" w:hAnsi="Times New Roman" w:cs="Times New Roman"/>
              </w:rPr>
              <w:t>Калининой</w:t>
            </w:r>
            <w:proofErr w:type="spellEnd"/>
            <w:r w:rsidRPr="007C6B81">
              <w:rPr>
                <w:rFonts w:ascii="Times New Roman" w:hAnsi="Times New Roman" w:cs="Times New Roman"/>
              </w:rPr>
              <w:t xml:space="preserve"> «Про </w:t>
            </w:r>
          </w:p>
          <w:p w14:paraId="33EB2B4C" w14:textId="77777777" w:rsidR="006934EC" w:rsidRPr="007C6B81" w:rsidRDefault="006934EC" w:rsidP="006934EC">
            <w:pPr>
              <w:spacing w:after="0" w:line="240" w:lineRule="auto"/>
              <w:rPr>
                <w:rFonts w:ascii="Times New Roman" w:hAnsi="Times New Roman" w:cs="Times New Roman"/>
              </w:rPr>
            </w:pPr>
            <w:r w:rsidRPr="007C6B81">
              <w:rPr>
                <w:rFonts w:ascii="Times New Roman" w:hAnsi="Times New Roman" w:cs="Times New Roman"/>
              </w:rPr>
              <w:t xml:space="preserve">снежный колобок»  </w:t>
            </w:r>
          </w:p>
          <w:p w14:paraId="6941F24D" w14:textId="77777777" w:rsidR="006934EC" w:rsidRDefault="006934EC" w:rsidP="006934EC">
            <w:pPr>
              <w:spacing w:after="0" w:line="240" w:lineRule="auto"/>
              <w:rPr>
                <w:rFonts w:ascii="Times New Roman" w:eastAsia="Calibri" w:hAnsi="Times New Roman"/>
                <w:b/>
              </w:rPr>
            </w:pPr>
            <w:r w:rsidRPr="007C6B81">
              <w:rPr>
                <w:rFonts w:ascii="Times New Roman" w:hAnsi="Times New Roman" w:cs="Times New Roman"/>
              </w:rPr>
              <w:t xml:space="preserve">Задача: учить детей пересказывать текст рассказа эмоционально, логично, сохраняя </w:t>
            </w:r>
            <w:proofErr w:type="spellStart"/>
            <w:r w:rsidRPr="007C6B81">
              <w:rPr>
                <w:rFonts w:ascii="Times New Roman" w:hAnsi="Times New Roman" w:cs="Times New Roman"/>
              </w:rPr>
              <w:t>последова</w:t>
            </w:r>
            <w:proofErr w:type="spellEnd"/>
            <w:r w:rsidRPr="007C6B81">
              <w:rPr>
                <w:rFonts w:ascii="Times New Roman" w:hAnsi="Times New Roman" w:cs="Times New Roman"/>
              </w:rPr>
              <w:t>- тельность сюжета</w:t>
            </w:r>
            <w:r>
              <w:rPr>
                <w:rFonts w:ascii="Times New Roman" w:eastAsia="Calibri" w:hAnsi="Times New Roman"/>
                <w:b/>
              </w:rPr>
              <w:t xml:space="preserve"> </w:t>
            </w:r>
          </w:p>
          <w:p w14:paraId="6DBE7A2A" w14:textId="21F96AD0" w:rsidR="006934EC" w:rsidRDefault="006934EC" w:rsidP="006934EC">
            <w:pPr>
              <w:spacing w:after="0" w:line="240" w:lineRule="auto"/>
              <w:rPr>
                <w:rFonts w:ascii="Times New Roman" w:eastAsia="Calibri" w:hAnsi="Times New Roman"/>
                <w:b/>
              </w:rPr>
            </w:pPr>
            <w:r>
              <w:rPr>
                <w:rFonts w:ascii="Times New Roman" w:eastAsia="Calibri" w:hAnsi="Times New Roman"/>
                <w:b/>
              </w:rPr>
              <w:t xml:space="preserve">Математика </w:t>
            </w:r>
            <w:proofErr w:type="spellStart"/>
            <w:r>
              <w:rPr>
                <w:rFonts w:ascii="Times New Roman" w:eastAsia="Calibri" w:hAnsi="Times New Roman"/>
                <w:b/>
              </w:rPr>
              <w:t>негіздері</w:t>
            </w:r>
            <w:proofErr w:type="spellEnd"/>
            <w:r>
              <w:rPr>
                <w:rFonts w:ascii="Times New Roman" w:eastAsia="Calibri" w:hAnsi="Times New Roman"/>
                <w:b/>
              </w:rPr>
              <w:t>/</w:t>
            </w:r>
          </w:p>
          <w:p w14:paraId="3F618615" w14:textId="77777777" w:rsidR="006934EC" w:rsidRDefault="006934EC" w:rsidP="006934EC">
            <w:pPr>
              <w:spacing w:after="0" w:line="240" w:lineRule="auto"/>
              <w:contextualSpacing/>
              <w:rPr>
                <w:rFonts w:ascii="Times New Roman" w:eastAsia="Calibri" w:hAnsi="Times New Roman"/>
              </w:rPr>
            </w:pPr>
            <w:r>
              <w:rPr>
                <w:rFonts w:ascii="Times New Roman" w:eastAsia="Calibri" w:hAnsi="Times New Roman"/>
                <w:b/>
              </w:rPr>
              <w:t>Основы математики</w:t>
            </w:r>
          </w:p>
          <w:p w14:paraId="1B61B1F7" w14:textId="0F126610" w:rsidR="006934EC" w:rsidRPr="00B36F08" w:rsidRDefault="006934EC" w:rsidP="006934EC">
            <w:pPr>
              <w:spacing w:after="0" w:line="259" w:lineRule="auto"/>
              <w:ind w:left="1"/>
              <w:rPr>
                <w:rFonts w:ascii="Times New Roman" w:hAnsi="Times New Roman" w:cs="Times New Roman"/>
              </w:rPr>
            </w:pPr>
            <w:r w:rsidRPr="00B36F08">
              <w:rPr>
                <w:rFonts w:ascii="Times New Roman" w:hAnsi="Times New Roman" w:cs="Times New Roman"/>
              </w:rPr>
              <w:t xml:space="preserve">«Вчера, сегодня завтра, послезавтра, утро, день, вечер, </w:t>
            </w:r>
            <w:proofErr w:type="gramStart"/>
            <w:r w:rsidRPr="00B36F08">
              <w:rPr>
                <w:rFonts w:ascii="Times New Roman" w:hAnsi="Times New Roman" w:cs="Times New Roman"/>
              </w:rPr>
              <w:t xml:space="preserve">ночь. </w:t>
            </w:r>
            <w:r w:rsidRPr="00B36F08">
              <w:rPr>
                <w:rFonts w:ascii="Times New Roman" w:hAnsi="Times New Roman" w:cs="Times New Roman"/>
                <w:color w:val="FF0000"/>
              </w:rPr>
              <w:t xml:space="preserve"> </w:t>
            </w:r>
            <w:r w:rsidRPr="00B36F08">
              <w:rPr>
                <w:rFonts w:ascii="Times New Roman" w:hAnsi="Times New Roman" w:cs="Times New Roman"/>
              </w:rPr>
              <w:t>»</w:t>
            </w:r>
            <w:proofErr w:type="gramEnd"/>
          </w:p>
          <w:p w14:paraId="21AE9543" w14:textId="77777777" w:rsidR="006934EC" w:rsidRPr="00B36F08" w:rsidRDefault="006934EC" w:rsidP="006934EC">
            <w:pPr>
              <w:spacing w:after="0" w:line="240" w:lineRule="auto"/>
              <w:contextualSpacing/>
              <w:rPr>
                <w:rFonts w:ascii="Times New Roman" w:eastAsia="Calibri" w:hAnsi="Times New Roman" w:cs="Times New Roman"/>
                <w:b/>
              </w:rPr>
            </w:pPr>
            <w:r w:rsidRPr="00B36F08">
              <w:rPr>
                <w:rFonts w:ascii="Times New Roman" w:hAnsi="Times New Roman" w:cs="Times New Roman"/>
                <w:b/>
                <w:i/>
              </w:rPr>
              <w:t>Задача.</w:t>
            </w:r>
            <w:r w:rsidRPr="00B36F08">
              <w:rPr>
                <w:rFonts w:ascii="Times New Roman" w:hAnsi="Times New Roman" w:cs="Times New Roman"/>
              </w:rPr>
              <w:t xml:space="preserve"> уточнить названия слов, описывающих время: вчера, сегодня завтра, послезавтра, утро, день, вечер, ночь</w:t>
            </w:r>
            <w:r w:rsidRPr="00B36F08">
              <w:rPr>
                <w:rFonts w:ascii="Times New Roman" w:eastAsia="Calibri" w:hAnsi="Times New Roman" w:cs="Times New Roman"/>
                <w:b/>
              </w:rPr>
              <w:t xml:space="preserve"> </w:t>
            </w:r>
          </w:p>
          <w:p w14:paraId="0DF51E82" w14:textId="41A0FD3D" w:rsidR="006934EC" w:rsidRDefault="006934EC" w:rsidP="006934EC">
            <w:pPr>
              <w:spacing w:after="0" w:line="240" w:lineRule="auto"/>
              <w:contextualSpacing/>
              <w:rPr>
                <w:rFonts w:ascii="Times New Roman" w:eastAsia="Calibri" w:hAnsi="Times New Roman"/>
              </w:rPr>
            </w:pPr>
            <w:proofErr w:type="spellStart"/>
            <w:r>
              <w:rPr>
                <w:rFonts w:ascii="Times New Roman" w:eastAsia="Calibri" w:hAnsi="Times New Roman"/>
                <w:b/>
              </w:rPr>
              <w:t>Сөйлеуді</w:t>
            </w:r>
            <w:proofErr w:type="spellEnd"/>
            <w:r>
              <w:rPr>
                <w:rFonts w:ascii="Times New Roman" w:eastAsia="Calibri" w:hAnsi="Times New Roman"/>
                <w:b/>
              </w:rPr>
              <w:t xml:space="preserve"> </w:t>
            </w:r>
            <w:proofErr w:type="spellStart"/>
            <w:r>
              <w:rPr>
                <w:rFonts w:ascii="Times New Roman" w:eastAsia="Calibri" w:hAnsi="Times New Roman"/>
                <w:b/>
              </w:rPr>
              <w:t>дамыту</w:t>
            </w:r>
            <w:proofErr w:type="spellEnd"/>
            <w:r>
              <w:rPr>
                <w:rFonts w:ascii="Times New Roman" w:eastAsia="Calibri" w:hAnsi="Times New Roman"/>
                <w:b/>
              </w:rPr>
              <w:t>/</w:t>
            </w:r>
          </w:p>
          <w:p w14:paraId="0FA02989"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t>Развитие речи</w:t>
            </w:r>
          </w:p>
          <w:p w14:paraId="1F0A69AF" w14:textId="77777777" w:rsidR="006934EC" w:rsidRPr="00E817E0" w:rsidRDefault="006934EC" w:rsidP="006934EC">
            <w:pPr>
              <w:spacing w:after="0" w:line="240" w:lineRule="auto"/>
              <w:rPr>
                <w:rFonts w:ascii="Times New Roman" w:hAnsi="Times New Roman" w:cs="Times New Roman"/>
              </w:rPr>
            </w:pPr>
            <w:r w:rsidRPr="00E04F8B">
              <w:rPr>
                <w:rFonts w:ascii="Times New Roman" w:hAnsi="Times New Roman" w:cs="Times New Roman"/>
              </w:rPr>
              <w:t>«</w:t>
            </w:r>
            <w:r w:rsidRPr="00E817E0">
              <w:rPr>
                <w:rFonts w:ascii="Times New Roman" w:hAnsi="Times New Roman" w:cs="Times New Roman"/>
              </w:rPr>
              <w:t xml:space="preserve">Рассказ Е. Чарушина </w:t>
            </w:r>
          </w:p>
          <w:p w14:paraId="0E662B1D" w14:textId="2529D9E4" w:rsidR="006934EC" w:rsidRPr="00E817E0" w:rsidRDefault="006934EC" w:rsidP="006934EC">
            <w:pPr>
              <w:spacing w:after="0" w:line="240" w:lineRule="auto"/>
              <w:rPr>
                <w:rFonts w:ascii="Times New Roman" w:hAnsi="Times New Roman" w:cs="Times New Roman"/>
              </w:rPr>
            </w:pPr>
            <w:r w:rsidRPr="00E817E0">
              <w:rPr>
                <w:rFonts w:ascii="Times New Roman" w:hAnsi="Times New Roman" w:cs="Times New Roman"/>
              </w:rPr>
              <w:t>«Верблюд»</w:t>
            </w:r>
          </w:p>
          <w:p w14:paraId="261960F1" w14:textId="78519C41" w:rsidR="006934EC" w:rsidRPr="00153591" w:rsidRDefault="006934EC" w:rsidP="006934EC">
            <w:pPr>
              <w:spacing w:after="0" w:line="240" w:lineRule="auto"/>
              <w:rPr>
                <w:rFonts w:ascii="Times New Roman" w:hAnsi="Times New Roman" w:cs="Times New Roman"/>
                <w:b/>
                <w:color w:val="FF0000"/>
                <w:lang w:val="kk-KZ"/>
              </w:rPr>
            </w:pPr>
            <w:proofErr w:type="gramStart"/>
            <w:r w:rsidRPr="00E817E0">
              <w:rPr>
                <w:rFonts w:ascii="Times New Roman" w:hAnsi="Times New Roman" w:cs="Times New Roman"/>
              </w:rPr>
              <w:t>Задача :</w:t>
            </w:r>
            <w:proofErr w:type="gramEnd"/>
            <w:r w:rsidRPr="00E817E0">
              <w:rPr>
                <w:rFonts w:ascii="Times New Roman" w:hAnsi="Times New Roman" w:cs="Times New Roman"/>
              </w:rPr>
              <w:t xml:space="preserve"> учить слушать, </w:t>
            </w:r>
            <w:r w:rsidRPr="00E817E0">
              <w:rPr>
                <w:rFonts w:ascii="Times New Roman" w:hAnsi="Times New Roman" w:cs="Times New Roman"/>
              </w:rPr>
              <w:lastRenderedPageBreak/>
              <w:t>отвечать на вопросы по содержанию текста, правильно формулировать основную мысль, пересказывать последовательно и точно,</w:t>
            </w:r>
          </w:p>
        </w:tc>
        <w:tc>
          <w:tcPr>
            <w:tcW w:w="2867" w:type="dxa"/>
          </w:tcPr>
          <w:p w14:paraId="775BF70A"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lastRenderedPageBreak/>
              <w:t>Музыка</w:t>
            </w:r>
          </w:p>
          <w:p w14:paraId="1E2135E4"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rPr>
              <w:t>(по плану специалиста)</w:t>
            </w:r>
          </w:p>
          <w:p w14:paraId="7B1D3E05" w14:textId="77777777" w:rsidR="006934EC" w:rsidRDefault="006934EC" w:rsidP="006934EC">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2BE14FFC" w14:textId="77777777" w:rsidR="006934EC" w:rsidRDefault="006934EC" w:rsidP="006934EC">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37718875" w14:textId="77777777" w:rsidR="006934EC" w:rsidRPr="00B36F08" w:rsidRDefault="006934EC" w:rsidP="006934EC">
            <w:pPr>
              <w:spacing w:after="0" w:line="240" w:lineRule="auto"/>
              <w:rPr>
                <w:rFonts w:ascii="Times New Roman" w:hAnsi="Times New Roman" w:cs="Times New Roman"/>
              </w:rPr>
            </w:pPr>
            <w:r w:rsidRPr="00B36F08">
              <w:rPr>
                <w:rFonts w:ascii="Times New Roman" w:hAnsi="Times New Roman" w:cs="Times New Roman"/>
              </w:rPr>
              <w:t xml:space="preserve"> ««Гласные звуки, </w:t>
            </w:r>
          </w:p>
          <w:p w14:paraId="508AE996" w14:textId="4B85499C" w:rsidR="006934EC" w:rsidRPr="00B36F08" w:rsidRDefault="006934EC" w:rsidP="006934EC">
            <w:pPr>
              <w:spacing w:after="0" w:line="240" w:lineRule="auto"/>
              <w:rPr>
                <w:rFonts w:ascii="Times New Roman" w:hAnsi="Times New Roman" w:cs="Times New Roman"/>
              </w:rPr>
            </w:pPr>
            <w:r w:rsidRPr="00B36F08">
              <w:rPr>
                <w:rFonts w:ascii="Times New Roman" w:hAnsi="Times New Roman" w:cs="Times New Roman"/>
              </w:rPr>
              <w:t xml:space="preserve">твердые согласные звуки и мягкие согласные звуки» </w:t>
            </w:r>
          </w:p>
          <w:p w14:paraId="77FF5B4E" w14:textId="77777777" w:rsidR="006934EC" w:rsidRDefault="006934EC" w:rsidP="006934EC">
            <w:pPr>
              <w:shd w:val="clear" w:color="auto" w:fill="FFFFFF"/>
              <w:spacing w:after="0" w:line="240" w:lineRule="auto"/>
              <w:contextualSpacing/>
              <w:rPr>
                <w:rFonts w:ascii="Times New Roman" w:eastAsia="Calibri" w:hAnsi="Times New Roman"/>
                <w:b/>
                <w:color w:val="FF0000"/>
              </w:rPr>
            </w:pPr>
            <w:r w:rsidRPr="00B36F08">
              <w:rPr>
                <w:rFonts w:ascii="Times New Roman" w:hAnsi="Times New Roman" w:cs="Times New Roman"/>
              </w:rPr>
              <w:t xml:space="preserve">Задача: продолжать учить правильно определять гласные звуки, твердые и мягкие согласные звуки; </w:t>
            </w:r>
            <w:proofErr w:type="spellStart"/>
            <w:r>
              <w:rPr>
                <w:rFonts w:ascii="Times New Roman" w:eastAsia="Calibri" w:hAnsi="Times New Roman"/>
                <w:b/>
              </w:rPr>
              <w:t>Қоршаған</w:t>
            </w:r>
            <w:proofErr w:type="spellEnd"/>
            <w:r>
              <w:rPr>
                <w:rFonts w:ascii="Times New Roman" w:eastAsia="Calibri" w:hAnsi="Times New Roman"/>
                <w:b/>
              </w:rPr>
              <w:t xml:space="preserve"> </w:t>
            </w:r>
            <w:proofErr w:type="spellStart"/>
            <w:r>
              <w:rPr>
                <w:rFonts w:ascii="Times New Roman" w:eastAsia="Calibri" w:hAnsi="Times New Roman"/>
                <w:b/>
              </w:rPr>
              <w:t>ортамен</w:t>
            </w:r>
            <w:proofErr w:type="spellEnd"/>
            <w:r>
              <w:rPr>
                <w:rFonts w:ascii="Times New Roman" w:eastAsia="Calibri" w:hAnsi="Times New Roman"/>
                <w:b/>
              </w:rPr>
              <w:t xml:space="preserve"> </w:t>
            </w:r>
            <w:proofErr w:type="spellStart"/>
            <w:r>
              <w:rPr>
                <w:rFonts w:ascii="Times New Roman" w:eastAsia="Calibri" w:hAnsi="Times New Roman"/>
                <w:b/>
              </w:rPr>
              <w:t>танысу</w:t>
            </w:r>
            <w:proofErr w:type="spellEnd"/>
            <w:r>
              <w:rPr>
                <w:rFonts w:ascii="Times New Roman" w:eastAsia="Calibri" w:hAnsi="Times New Roman"/>
                <w:b/>
              </w:rPr>
              <w:t>/</w:t>
            </w:r>
          </w:p>
          <w:p w14:paraId="1A5EA47E" w14:textId="77777777" w:rsidR="006934EC" w:rsidRPr="004D50DE" w:rsidRDefault="006934EC" w:rsidP="006934EC">
            <w:pPr>
              <w:spacing w:after="0" w:line="240" w:lineRule="auto"/>
              <w:rPr>
                <w:rFonts w:ascii="Times New Roman" w:hAnsi="Times New Roman" w:cs="Times New Roman"/>
              </w:rPr>
            </w:pPr>
            <w:r w:rsidRPr="0007395E">
              <w:rPr>
                <w:rFonts w:ascii="Times New Roman" w:hAnsi="Times New Roman" w:cs="Times New Roman"/>
                <w:b/>
              </w:rPr>
              <w:t>Ознакомление с окружающим</w:t>
            </w:r>
            <w:r>
              <w:rPr>
                <w:rFonts w:ascii="Times New Roman" w:hAnsi="Times New Roman" w:cs="Times New Roman"/>
                <w:b/>
              </w:rPr>
              <w:t xml:space="preserve"> миром </w:t>
            </w:r>
            <w:r w:rsidRPr="004D50DE">
              <w:rPr>
                <w:rFonts w:ascii="Times New Roman" w:hAnsi="Times New Roman" w:cs="Times New Roman"/>
              </w:rPr>
              <w:t>«Решил пальто я нака</w:t>
            </w:r>
            <w:r>
              <w:rPr>
                <w:rFonts w:ascii="Times New Roman" w:hAnsi="Times New Roman" w:cs="Times New Roman"/>
              </w:rPr>
              <w:t>зать и без пальто пошел гулять</w:t>
            </w:r>
            <w:r w:rsidRPr="004D50DE">
              <w:rPr>
                <w:rFonts w:ascii="Times New Roman" w:hAnsi="Times New Roman" w:cs="Times New Roman"/>
              </w:rPr>
              <w:t>»</w:t>
            </w:r>
          </w:p>
          <w:p w14:paraId="16523F71" w14:textId="77777777" w:rsidR="006934EC" w:rsidRDefault="006934EC" w:rsidP="006934EC">
            <w:pPr>
              <w:spacing w:after="0" w:line="240" w:lineRule="auto"/>
              <w:rPr>
                <w:rFonts w:ascii="Times New Roman" w:hAnsi="Times New Roman" w:cs="Times New Roman"/>
              </w:rPr>
            </w:pPr>
            <w:r w:rsidRPr="004D50DE">
              <w:rPr>
                <w:rFonts w:ascii="Times New Roman" w:hAnsi="Times New Roman" w:cs="Times New Roman"/>
                <w:b/>
              </w:rPr>
              <w:t>Задача.</w:t>
            </w:r>
            <w:r w:rsidRPr="004D50DE">
              <w:rPr>
                <w:rFonts w:ascii="Times New Roman" w:hAnsi="Times New Roman" w:cs="Times New Roman"/>
              </w:rPr>
              <w:t xml:space="preserve"> расширять представления о функциях и назначении разной одежды (специальная одежда, нарядная, сезонная).</w:t>
            </w:r>
          </w:p>
          <w:p w14:paraId="590C2CD0" w14:textId="6C5883E0" w:rsidR="006934EC" w:rsidRDefault="006934EC" w:rsidP="006934EC">
            <w:pPr>
              <w:spacing w:after="0" w:line="240" w:lineRule="auto"/>
              <w:rPr>
                <w:rFonts w:ascii="Times New Roman" w:eastAsia="Calibri" w:hAnsi="Times New Roman"/>
                <w:b/>
              </w:rPr>
            </w:pPr>
            <w:proofErr w:type="spellStart"/>
            <w:r>
              <w:rPr>
                <w:rFonts w:ascii="Times New Roman" w:eastAsia="Calibri" w:hAnsi="Times New Roman"/>
                <w:b/>
              </w:rPr>
              <w:t>Көркем</w:t>
            </w:r>
            <w:proofErr w:type="spellEnd"/>
            <w:r>
              <w:rPr>
                <w:rFonts w:ascii="Times New Roman" w:eastAsia="Calibri" w:hAnsi="Times New Roman"/>
                <w:b/>
              </w:rPr>
              <w:t xml:space="preserve"> </w:t>
            </w:r>
            <w:proofErr w:type="spellStart"/>
            <w:r>
              <w:rPr>
                <w:rFonts w:ascii="Times New Roman" w:eastAsia="Calibri" w:hAnsi="Times New Roman"/>
                <w:b/>
              </w:rPr>
              <w:t>әдебиет</w:t>
            </w:r>
            <w:proofErr w:type="spellEnd"/>
            <w:r>
              <w:rPr>
                <w:rFonts w:ascii="Times New Roman" w:eastAsia="Calibri" w:hAnsi="Times New Roman"/>
                <w:b/>
              </w:rPr>
              <w:t>/</w:t>
            </w:r>
          </w:p>
          <w:p w14:paraId="0C44E35D" w14:textId="4A27EA92" w:rsidR="006934EC" w:rsidRPr="007C6B81" w:rsidRDefault="006934EC" w:rsidP="006934EC">
            <w:pPr>
              <w:spacing w:after="0" w:line="240" w:lineRule="auto"/>
              <w:rPr>
                <w:rFonts w:ascii="Times New Roman" w:hAnsi="Times New Roman" w:cs="Times New Roman"/>
              </w:rPr>
            </w:pPr>
            <w:r w:rsidRPr="00FE35F9">
              <w:rPr>
                <w:rFonts w:ascii="Times New Roman" w:eastAsia="Calibri" w:hAnsi="Times New Roman" w:cs="Times New Roman"/>
                <w:b/>
              </w:rPr>
              <w:t>Художественная литература</w:t>
            </w:r>
            <w:r w:rsidRPr="007C6B81">
              <w:rPr>
                <w:rFonts w:eastAsia="Calibri"/>
                <w:b/>
              </w:rPr>
              <w:t xml:space="preserve"> </w:t>
            </w:r>
            <w:r>
              <w:rPr>
                <w:rFonts w:ascii="Times New Roman" w:hAnsi="Times New Roman" w:cs="Times New Roman"/>
              </w:rPr>
              <w:t>Заучива</w:t>
            </w:r>
            <w:r w:rsidRPr="007C6B81">
              <w:rPr>
                <w:rFonts w:ascii="Times New Roman" w:hAnsi="Times New Roman" w:cs="Times New Roman"/>
              </w:rPr>
              <w:t xml:space="preserve">ние наизусть </w:t>
            </w:r>
            <w:proofErr w:type="gramStart"/>
            <w:r w:rsidRPr="007C6B81">
              <w:rPr>
                <w:rFonts w:ascii="Times New Roman" w:hAnsi="Times New Roman" w:cs="Times New Roman"/>
              </w:rPr>
              <w:t>стихотворения  А.</w:t>
            </w:r>
            <w:proofErr w:type="gramEnd"/>
            <w:r w:rsidRPr="007C6B81">
              <w:rPr>
                <w:rFonts w:ascii="Times New Roman" w:hAnsi="Times New Roman" w:cs="Times New Roman"/>
              </w:rPr>
              <w:t xml:space="preserve"> </w:t>
            </w:r>
            <w:proofErr w:type="spellStart"/>
            <w:r w:rsidRPr="007C6B81">
              <w:rPr>
                <w:rFonts w:ascii="Times New Roman" w:hAnsi="Times New Roman" w:cs="Times New Roman"/>
              </w:rPr>
              <w:t>Дуйсенбиева</w:t>
            </w:r>
            <w:proofErr w:type="spellEnd"/>
            <w:r w:rsidRPr="007C6B81">
              <w:rPr>
                <w:rFonts w:ascii="Times New Roman" w:hAnsi="Times New Roman" w:cs="Times New Roman"/>
              </w:rPr>
              <w:t xml:space="preserve"> </w:t>
            </w:r>
          </w:p>
          <w:p w14:paraId="49D31D55" w14:textId="77777777" w:rsidR="006934EC" w:rsidRPr="007C6B81" w:rsidRDefault="006934EC" w:rsidP="006934EC">
            <w:pPr>
              <w:spacing w:after="0" w:line="240" w:lineRule="auto"/>
              <w:rPr>
                <w:rFonts w:ascii="Times New Roman" w:hAnsi="Times New Roman" w:cs="Times New Roman"/>
              </w:rPr>
            </w:pPr>
            <w:r w:rsidRPr="007C6B81">
              <w:rPr>
                <w:rFonts w:ascii="Times New Roman" w:hAnsi="Times New Roman" w:cs="Times New Roman"/>
              </w:rPr>
              <w:t xml:space="preserve">«Зимняя забота» </w:t>
            </w:r>
          </w:p>
          <w:p w14:paraId="0442EF3A" w14:textId="77777777" w:rsidR="006934EC" w:rsidRPr="007C6B81" w:rsidRDefault="006934EC" w:rsidP="006934EC">
            <w:pPr>
              <w:spacing w:after="0" w:line="240" w:lineRule="auto"/>
              <w:rPr>
                <w:rFonts w:ascii="Times New Roman" w:hAnsi="Times New Roman" w:cs="Times New Roman"/>
              </w:rPr>
            </w:pPr>
            <w:r w:rsidRPr="007C6B81">
              <w:rPr>
                <w:rFonts w:ascii="Times New Roman" w:hAnsi="Times New Roman" w:cs="Times New Roman"/>
              </w:rPr>
              <w:t>Задача. учить детей заучи</w:t>
            </w:r>
            <w:r w:rsidRPr="007C6B81">
              <w:rPr>
                <w:rFonts w:ascii="Times New Roman" w:hAnsi="Times New Roman" w:cs="Times New Roman"/>
              </w:rPr>
              <w:lastRenderedPageBreak/>
              <w:t xml:space="preserve">вать наизусть стихотворение с помощью схемы; </w:t>
            </w:r>
          </w:p>
          <w:p w14:paraId="0436A752" w14:textId="63095499" w:rsidR="006934EC" w:rsidRPr="00153591" w:rsidRDefault="006934EC" w:rsidP="006934EC">
            <w:pPr>
              <w:spacing w:after="0" w:line="240" w:lineRule="auto"/>
              <w:rPr>
                <w:rFonts w:ascii="Times New Roman" w:hAnsi="Times New Roman" w:cs="Times New Roman"/>
                <w:b/>
                <w:color w:val="FF0000"/>
                <w:lang w:val="kk-KZ"/>
              </w:rPr>
            </w:pPr>
          </w:p>
        </w:tc>
        <w:tc>
          <w:tcPr>
            <w:tcW w:w="2685" w:type="dxa"/>
            <w:gridSpan w:val="2"/>
          </w:tcPr>
          <w:p w14:paraId="62CC12AE" w14:textId="77777777" w:rsidR="006934EC" w:rsidRDefault="006934EC" w:rsidP="006934EC">
            <w:pPr>
              <w:spacing w:after="0" w:line="240" w:lineRule="auto"/>
              <w:contextualSpacing/>
              <w:rPr>
                <w:rFonts w:ascii="Times New Roman" w:eastAsia="Calibri" w:hAnsi="Times New Roman"/>
                <w:b/>
              </w:rPr>
            </w:pPr>
            <w:proofErr w:type="spellStart"/>
            <w:r>
              <w:rPr>
                <w:rFonts w:ascii="Times New Roman" w:eastAsia="Calibri" w:hAnsi="Times New Roman"/>
                <w:b/>
              </w:rPr>
              <w:lastRenderedPageBreak/>
              <w:t>Қазақ</w:t>
            </w:r>
            <w:proofErr w:type="spellEnd"/>
            <w:r>
              <w:rPr>
                <w:rFonts w:ascii="Times New Roman" w:eastAsia="Calibri" w:hAnsi="Times New Roman"/>
                <w:b/>
              </w:rPr>
              <w:t xml:space="preserve"> </w:t>
            </w:r>
            <w:proofErr w:type="spellStart"/>
            <w:r>
              <w:rPr>
                <w:rFonts w:ascii="Times New Roman" w:eastAsia="Calibri" w:hAnsi="Times New Roman"/>
                <w:b/>
              </w:rPr>
              <w:t>тілі</w:t>
            </w:r>
            <w:proofErr w:type="spellEnd"/>
            <w:r>
              <w:rPr>
                <w:rFonts w:ascii="Times New Roman" w:eastAsia="Calibri" w:hAnsi="Times New Roman"/>
                <w:b/>
              </w:rPr>
              <w:t>/</w:t>
            </w:r>
          </w:p>
          <w:p w14:paraId="49F57819" w14:textId="77777777" w:rsidR="006934EC" w:rsidRDefault="006934EC" w:rsidP="006934EC">
            <w:pPr>
              <w:spacing w:after="0" w:line="240" w:lineRule="auto"/>
              <w:contextualSpacing/>
              <w:rPr>
                <w:rFonts w:ascii="Times New Roman" w:eastAsia="Calibri" w:hAnsi="Times New Roman"/>
              </w:rPr>
            </w:pPr>
            <w:r>
              <w:rPr>
                <w:rFonts w:ascii="Times New Roman" w:eastAsia="Calibri" w:hAnsi="Times New Roman"/>
                <w:b/>
              </w:rPr>
              <w:t>Казахский язык</w:t>
            </w:r>
          </w:p>
          <w:p w14:paraId="690D3D95" w14:textId="77777777" w:rsidR="006934EC" w:rsidRPr="0002421D" w:rsidRDefault="006934EC" w:rsidP="006934EC">
            <w:pPr>
              <w:spacing w:after="0" w:line="240" w:lineRule="auto"/>
              <w:contextualSpacing/>
              <w:rPr>
                <w:rFonts w:ascii="Times New Roman" w:eastAsia="Calibri" w:hAnsi="Times New Roman"/>
              </w:rPr>
            </w:pPr>
            <w:r>
              <w:rPr>
                <w:rFonts w:ascii="Times New Roman" w:eastAsia="Calibri" w:hAnsi="Times New Roman"/>
              </w:rPr>
              <w:t>(по плану специалиста)</w:t>
            </w:r>
          </w:p>
          <w:p w14:paraId="3C00698D" w14:textId="77777777" w:rsidR="006934EC" w:rsidRDefault="006934EC" w:rsidP="006934EC">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76DE19B1" w14:textId="77777777" w:rsidR="006934EC" w:rsidRDefault="006934EC" w:rsidP="006934EC">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418C827A" w14:textId="75F1F936" w:rsidR="006934EC" w:rsidRPr="000E2569" w:rsidRDefault="006934EC" w:rsidP="006934EC">
            <w:pPr>
              <w:spacing w:after="0" w:line="240" w:lineRule="auto"/>
              <w:rPr>
                <w:rFonts w:ascii="Times New Roman" w:hAnsi="Times New Roman" w:cs="Times New Roman"/>
              </w:rPr>
            </w:pPr>
            <w:r w:rsidRPr="000E2569">
              <w:rPr>
                <w:rFonts w:ascii="Times New Roman" w:hAnsi="Times New Roman" w:cs="Times New Roman"/>
              </w:rPr>
              <w:t xml:space="preserve">«Звук, его место в слове»  </w:t>
            </w:r>
          </w:p>
          <w:p w14:paraId="3FBC450E" w14:textId="77777777" w:rsidR="006934EC" w:rsidRPr="000E2569" w:rsidRDefault="006934EC" w:rsidP="006934EC">
            <w:pPr>
              <w:spacing w:after="0" w:line="240" w:lineRule="auto"/>
              <w:rPr>
                <w:rFonts w:ascii="Times New Roman" w:hAnsi="Times New Roman" w:cs="Times New Roman"/>
              </w:rPr>
            </w:pPr>
            <w:r w:rsidRPr="000E2569">
              <w:rPr>
                <w:rFonts w:ascii="Times New Roman" w:hAnsi="Times New Roman" w:cs="Times New Roman"/>
              </w:rPr>
              <w:t>Задача. учить детей определять место звука в слове; закреплять знания о гласных и согласных звуках</w:t>
            </w:r>
          </w:p>
          <w:p w14:paraId="466C9A8C" w14:textId="34B2044D" w:rsidR="006934EC" w:rsidRDefault="006934EC" w:rsidP="006934EC">
            <w:pPr>
              <w:spacing w:after="0" w:line="240" w:lineRule="auto"/>
              <w:contextualSpacing/>
              <w:rPr>
                <w:rFonts w:ascii="Times New Roman" w:eastAsia="Calibri" w:hAnsi="Times New Roman"/>
                <w:b/>
              </w:rPr>
            </w:pPr>
            <w:r>
              <w:t xml:space="preserve"> </w:t>
            </w:r>
            <w:r>
              <w:rPr>
                <w:rFonts w:ascii="Times New Roman" w:eastAsia="Calibri" w:hAnsi="Times New Roman"/>
                <w:b/>
              </w:rPr>
              <w:t xml:space="preserve">Дене </w:t>
            </w:r>
            <w:proofErr w:type="spellStart"/>
            <w:r>
              <w:rPr>
                <w:rFonts w:ascii="Times New Roman" w:eastAsia="Calibri" w:hAnsi="Times New Roman"/>
                <w:b/>
              </w:rPr>
              <w:t>шынықтыру</w:t>
            </w:r>
            <w:proofErr w:type="spellEnd"/>
            <w:r>
              <w:rPr>
                <w:rFonts w:ascii="Times New Roman" w:eastAsia="Calibri" w:hAnsi="Times New Roman"/>
                <w:b/>
              </w:rPr>
              <w:t>/</w:t>
            </w:r>
          </w:p>
          <w:p w14:paraId="4F71D349"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t>Физическая культура на улице</w:t>
            </w:r>
          </w:p>
          <w:p w14:paraId="5CC37CF9" w14:textId="77777777" w:rsidR="006934EC" w:rsidRDefault="006934EC" w:rsidP="006934EC">
            <w:pPr>
              <w:spacing w:after="0" w:line="240" w:lineRule="auto"/>
              <w:contextualSpacing/>
              <w:rPr>
                <w:rFonts w:ascii="Times New Roman" w:eastAsia="Calibri" w:hAnsi="Times New Roman"/>
                <w:color w:val="FF0000"/>
              </w:rPr>
            </w:pPr>
            <w:r>
              <w:rPr>
                <w:rFonts w:ascii="Times New Roman" w:eastAsia="Calibri" w:hAnsi="Times New Roman"/>
              </w:rPr>
              <w:t>(по плану специалиста)</w:t>
            </w:r>
          </w:p>
          <w:p w14:paraId="529E340C" w14:textId="77777777" w:rsidR="006934EC" w:rsidRDefault="006934EC" w:rsidP="006934EC">
            <w:pPr>
              <w:spacing w:after="0" w:line="240" w:lineRule="auto"/>
              <w:contextualSpacing/>
              <w:rPr>
                <w:rFonts w:ascii="Times New Roman" w:eastAsia="Calibri" w:hAnsi="Times New Roman"/>
                <w:b/>
                <w:color w:val="FF0000"/>
              </w:rPr>
            </w:pPr>
          </w:p>
          <w:p w14:paraId="1A3F972A" w14:textId="77777777" w:rsidR="006934EC" w:rsidRDefault="006934EC" w:rsidP="006934EC">
            <w:pPr>
              <w:spacing w:after="0" w:line="240" w:lineRule="auto"/>
              <w:contextualSpacing/>
              <w:rPr>
                <w:rFonts w:ascii="Times New Roman" w:eastAsia="Calibri" w:hAnsi="Times New Roman"/>
                <w:b/>
                <w:color w:val="FF0000"/>
              </w:rPr>
            </w:pPr>
          </w:p>
          <w:p w14:paraId="1496E1D4" w14:textId="77777777" w:rsidR="006934EC" w:rsidRDefault="006934EC" w:rsidP="006934EC">
            <w:pPr>
              <w:spacing w:after="0" w:line="240" w:lineRule="auto"/>
              <w:contextualSpacing/>
              <w:rPr>
                <w:rFonts w:ascii="Times New Roman" w:eastAsia="Calibri" w:hAnsi="Times New Roman"/>
                <w:b/>
                <w:color w:val="FF0000"/>
              </w:rPr>
            </w:pPr>
          </w:p>
          <w:p w14:paraId="7B624500" w14:textId="77777777" w:rsidR="006934EC" w:rsidRDefault="006934EC" w:rsidP="006934EC">
            <w:pPr>
              <w:spacing w:after="0" w:line="240" w:lineRule="auto"/>
              <w:contextualSpacing/>
              <w:rPr>
                <w:rFonts w:ascii="Times New Roman" w:eastAsia="Calibri" w:hAnsi="Times New Roman"/>
                <w:b/>
                <w:color w:val="FF0000"/>
              </w:rPr>
            </w:pPr>
          </w:p>
          <w:p w14:paraId="03FDF9AE" w14:textId="77777777" w:rsidR="006934EC" w:rsidRDefault="006934EC" w:rsidP="006934EC">
            <w:pPr>
              <w:spacing w:after="0" w:line="240" w:lineRule="auto"/>
              <w:contextualSpacing/>
              <w:rPr>
                <w:rFonts w:ascii="Times New Roman" w:eastAsia="Calibri" w:hAnsi="Times New Roman"/>
                <w:b/>
                <w:color w:val="FF0000"/>
              </w:rPr>
            </w:pPr>
          </w:p>
          <w:p w14:paraId="5D4720F3" w14:textId="77777777" w:rsidR="006934EC" w:rsidRPr="00153591" w:rsidRDefault="006934EC" w:rsidP="006934EC">
            <w:pPr>
              <w:spacing w:after="0" w:line="240" w:lineRule="auto"/>
              <w:rPr>
                <w:rFonts w:ascii="Times New Roman" w:hAnsi="Times New Roman" w:cs="Times New Roman"/>
                <w:b/>
                <w:color w:val="FF0000"/>
              </w:rPr>
            </w:pPr>
          </w:p>
        </w:tc>
      </w:tr>
      <w:tr w:rsidR="00C73E81" w:rsidRPr="00153591" w14:paraId="4536A866" w14:textId="77777777" w:rsidTr="00E74618">
        <w:trPr>
          <w:trHeight w:val="2118"/>
        </w:trPr>
        <w:tc>
          <w:tcPr>
            <w:tcW w:w="2494" w:type="dxa"/>
          </w:tcPr>
          <w:p w14:paraId="7680F36F" w14:textId="77777777" w:rsidR="00C73E81" w:rsidRPr="00E95B34" w:rsidRDefault="00C73E81" w:rsidP="00D9203A">
            <w:pPr>
              <w:pStyle w:val="Default"/>
              <w:rPr>
                <w:b/>
                <w:sz w:val="22"/>
                <w:szCs w:val="22"/>
                <w:lang w:val="kk-KZ"/>
              </w:rPr>
            </w:pPr>
          </w:p>
        </w:tc>
        <w:tc>
          <w:tcPr>
            <w:tcW w:w="13265" w:type="dxa"/>
            <w:gridSpan w:val="9"/>
          </w:tcPr>
          <w:p w14:paraId="30511E28" w14:textId="43664F53" w:rsidR="00C73E81" w:rsidRDefault="00C73E81" w:rsidP="00A57AA8">
            <w:pPr>
              <w:spacing w:after="0" w:line="240" w:lineRule="auto"/>
              <w:contextualSpacing/>
              <w:rPr>
                <w:rFonts w:ascii="Times New Roman" w:hAnsi="Times New Roman" w:cs="Times New Roman"/>
                <w:b/>
              </w:rPr>
            </w:pPr>
            <w:r>
              <w:rPr>
                <w:rFonts w:ascii="Times New Roman" w:hAnsi="Times New Roman" w:cs="Times New Roman"/>
                <w:b/>
              </w:rPr>
              <w:t>Сурет салу/Рисование</w:t>
            </w:r>
            <w:r w:rsidR="00B94C06">
              <w:rPr>
                <w:rFonts w:ascii="Times New Roman" w:hAnsi="Times New Roman" w:cs="Times New Roman"/>
                <w:b/>
              </w:rPr>
              <w:t xml:space="preserve"> «Шкаф»</w:t>
            </w:r>
          </w:p>
          <w:p w14:paraId="32FEB096" w14:textId="52D38456" w:rsidR="00C73E81" w:rsidRDefault="00C73E81" w:rsidP="00A57AA8">
            <w:pPr>
              <w:spacing w:after="0" w:line="240" w:lineRule="auto"/>
              <w:contextualSpacing/>
              <w:rPr>
                <w:rFonts w:ascii="Times New Roman" w:hAnsi="Times New Roman" w:cs="Times New Roman"/>
                <w:b/>
              </w:rPr>
            </w:pPr>
            <w:r>
              <w:rPr>
                <w:rFonts w:ascii="Times New Roman" w:hAnsi="Times New Roman" w:cs="Times New Roman"/>
                <w:b/>
              </w:rPr>
              <w:t>Задача</w:t>
            </w:r>
            <w:proofErr w:type="gramStart"/>
            <w:r>
              <w:rPr>
                <w:rFonts w:ascii="Times New Roman" w:hAnsi="Times New Roman" w:cs="Times New Roman"/>
                <w:b/>
              </w:rPr>
              <w:t>:</w:t>
            </w:r>
            <w:r w:rsidR="00B94C06">
              <w:rPr>
                <w:rFonts w:ascii="Times New Roman" w:hAnsi="Times New Roman" w:cs="Times New Roman"/>
                <w:sz w:val="24"/>
                <w:szCs w:val="24"/>
              </w:rPr>
              <w:t xml:space="preserve"> На</w:t>
            </w:r>
            <w:proofErr w:type="gramEnd"/>
            <w:r w:rsidR="00B94C06">
              <w:rPr>
                <w:rFonts w:ascii="Times New Roman" w:hAnsi="Times New Roman" w:cs="Times New Roman"/>
                <w:sz w:val="24"/>
                <w:szCs w:val="24"/>
              </w:rPr>
              <w:t xml:space="preserve"> листе передавать положение предметов в пространстве</w:t>
            </w:r>
          </w:p>
          <w:p w14:paraId="6FC92BFA" w14:textId="39413322" w:rsidR="00C73E81" w:rsidRDefault="00C73E81" w:rsidP="00A57AA8">
            <w:pPr>
              <w:spacing w:after="0" w:line="240" w:lineRule="auto"/>
              <w:contextualSpacing/>
              <w:rPr>
                <w:rFonts w:ascii="Times New Roman" w:hAnsi="Times New Roman" w:cs="Times New Roman"/>
                <w:b/>
              </w:rPr>
            </w:pPr>
            <w:proofErr w:type="spellStart"/>
            <w:r>
              <w:rPr>
                <w:rFonts w:ascii="Times New Roman" w:hAnsi="Times New Roman" w:cs="Times New Roman"/>
                <w:b/>
              </w:rPr>
              <w:t>Мүсіндеу</w:t>
            </w:r>
            <w:proofErr w:type="spellEnd"/>
            <w:r>
              <w:rPr>
                <w:rFonts w:ascii="Times New Roman" w:hAnsi="Times New Roman" w:cs="Times New Roman"/>
                <w:b/>
              </w:rPr>
              <w:t>/Лепка</w:t>
            </w:r>
            <w:r w:rsidR="00B94C06">
              <w:rPr>
                <w:rFonts w:ascii="Times New Roman" w:hAnsi="Times New Roman" w:cs="Times New Roman"/>
                <w:b/>
              </w:rPr>
              <w:t xml:space="preserve"> «Стол и стулья»</w:t>
            </w:r>
          </w:p>
          <w:p w14:paraId="13A90C96" w14:textId="277B3B1D" w:rsidR="00C73E81" w:rsidRDefault="00C73E81" w:rsidP="00A57AA8">
            <w:pPr>
              <w:spacing w:after="0" w:line="240" w:lineRule="auto"/>
              <w:contextualSpacing/>
              <w:rPr>
                <w:rFonts w:ascii="Times New Roman" w:hAnsi="Times New Roman" w:cs="Times New Roman"/>
                <w:b/>
              </w:rPr>
            </w:pPr>
            <w:r>
              <w:rPr>
                <w:rFonts w:ascii="Times New Roman" w:hAnsi="Times New Roman" w:cs="Times New Roman"/>
                <w:b/>
              </w:rPr>
              <w:t>Задача</w:t>
            </w:r>
            <w:proofErr w:type="gramStart"/>
            <w:r>
              <w:rPr>
                <w:rFonts w:ascii="Times New Roman" w:hAnsi="Times New Roman" w:cs="Times New Roman"/>
                <w:b/>
              </w:rPr>
              <w:t>:</w:t>
            </w:r>
            <w:r w:rsidR="00B94C06">
              <w:rPr>
                <w:rFonts w:ascii="Times New Roman" w:hAnsi="Times New Roman" w:cs="Times New Roman"/>
                <w:sz w:val="24"/>
                <w:szCs w:val="24"/>
              </w:rPr>
              <w:t xml:space="preserve"> Учить</w:t>
            </w:r>
            <w:proofErr w:type="gramEnd"/>
            <w:r w:rsidR="00B94C06">
              <w:rPr>
                <w:rFonts w:ascii="Times New Roman" w:hAnsi="Times New Roman" w:cs="Times New Roman"/>
                <w:sz w:val="24"/>
                <w:szCs w:val="24"/>
              </w:rPr>
              <w:t xml:space="preserve"> передавать образ наблюдаемого предмета, лепить предмет в разных положениях, самостоятельно находить индивидуальное решение образа; сглаживать поверхность формы влажной тряпочкой и использовать в работе стеки</w:t>
            </w:r>
          </w:p>
          <w:p w14:paraId="57548638" w14:textId="7A0BA713" w:rsidR="00C73E81" w:rsidRDefault="00C73E81" w:rsidP="00A57AA8">
            <w:pPr>
              <w:spacing w:after="0" w:line="240" w:lineRule="auto"/>
              <w:contextualSpacing/>
              <w:rPr>
                <w:rFonts w:ascii="Times New Roman" w:hAnsi="Times New Roman" w:cs="Times New Roman"/>
                <w:b/>
              </w:rPr>
            </w:pPr>
            <w:proofErr w:type="spellStart"/>
            <w:r>
              <w:rPr>
                <w:rFonts w:ascii="Times New Roman" w:hAnsi="Times New Roman" w:cs="Times New Roman"/>
                <w:b/>
              </w:rPr>
              <w:t>Жапсыру</w:t>
            </w:r>
            <w:proofErr w:type="spellEnd"/>
            <w:r>
              <w:rPr>
                <w:rFonts w:ascii="Times New Roman" w:hAnsi="Times New Roman" w:cs="Times New Roman"/>
                <w:b/>
              </w:rPr>
              <w:t>/Аппликация</w:t>
            </w:r>
            <w:r w:rsidR="00B94C06">
              <w:rPr>
                <w:rFonts w:ascii="Times New Roman" w:hAnsi="Times New Roman" w:cs="Times New Roman"/>
                <w:b/>
              </w:rPr>
              <w:t xml:space="preserve"> «Этажерка»</w:t>
            </w:r>
          </w:p>
          <w:p w14:paraId="60AE073B" w14:textId="5389C7BA" w:rsidR="00C73E81" w:rsidRDefault="00C73E81" w:rsidP="00A57AA8">
            <w:pPr>
              <w:spacing w:after="0" w:line="240" w:lineRule="auto"/>
              <w:contextualSpacing/>
              <w:rPr>
                <w:rFonts w:ascii="Times New Roman" w:hAnsi="Times New Roman" w:cs="Times New Roman"/>
                <w:b/>
              </w:rPr>
            </w:pPr>
            <w:r>
              <w:rPr>
                <w:rFonts w:ascii="Times New Roman" w:hAnsi="Times New Roman" w:cs="Times New Roman"/>
                <w:b/>
              </w:rPr>
              <w:t>Задача</w:t>
            </w:r>
            <w:proofErr w:type="gramStart"/>
            <w:r>
              <w:rPr>
                <w:rFonts w:ascii="Times New Roman" w:hAnsi="Times New Roman" w:cs="Times New Roman"/>
                <w:b/>
              </w:rPr>
              <w:t>:</w:t>
            </w:r>
            <w:r w:rsidR="00B94C06">
              <w:rPr>
                <w:rFonts w:ascii="Times New Roman" w:hAnsi="Times New Roman" w:cs="Times New Roman"/>
                <w:color w:val="000000"/>
                <w:sz w:val="24"/>
                <w:szCs w:val="24"/>
              </w:rPr>
              <w:t xml:space="preserve"> Вырезать</w:t>
            </w:r>
            <w:proofErr w:type="gramEnd"/>
            <w:r w:rsidR="00B94C06">
              <w:rPr>
                <w:rFonts w:ascii="Times New Roman" w:hAnsi="Times New Roman" w:cs="Times New Roman"/>
                <w:color w:val="000000"/>
                <w:sz w:val="24"/>
                <w:szCs w:val="24"/>
              </w:rPr>
              <w:t xml:space="preserve"> знакомые или придуманные различные образы</w:t>
            </w:r>
          </w:p>
          <w:p w14:paraId="0F584A10" w14:textId="05356998" w:rsidR="00C73E81" w:rsidRDefault="00C73E81" w:rsidP="00A57AA8">
            <w:pPr>
              <w:spacing w:after="0" w:line="240" w:lineRule="auto"/>
              <w:contextualSpacing/>
              <w:rPr>
                <w:rFonts w:ascii="Times New Roman" w:hAnsi="Times New Roman" w:cs="Times New Roman"/>
                <w:b/>
              </w:rPr>
            </w:pPr>
            <w:proofErr w:type="spellStart"/>
            <w:r>
              <w:rPr>
                <w:rFonts w:ascii="Times New Roman" w:hAnsi="Times New Roman" w:cs="Times New Roman"/>
                <w:b/>
              </w:rPr>
              <w:t>Кұрастыру</w:t>
            </w:r>
            <w:proofErr w:type="spellEnd"/>
            <w:r>
              <w:rPr>
                <w:rFonts w:ascii="Times New Roman" w:hAnsi="Times New Roman" w:cs="Times New Roman"/>
                <w:b/>
              </w:rPr>
              <w:t>/Конструирование</w:t>
            </w:r>
            <w:r w:rsidR="00B94C06">
              <w:rPr>
                <w:rFonts w:ascii="Times New Roman" w:hAnsi="Times New Roman" w:cs="Times New Roman"/>
                <w:b/>
              </w:rPr>
              <w:t xml:space="preserve"> «Тумба </w:t>
            </w:r>
            <w:proofErr w:type="gramStart"/>
            <w:r w:rsidR="00B94C06">
              <w:rPr>
                <w:rFonts w:ascii="Times New Roman" w:hAnsi="Times New Roman" w:cs="Times New Roman"/>
                <w:b/>
              </w:rPr>
              <w:t>для  игрушек</w:t>
            </w:r>
            <w:proofErr w:type="gramEnd"/>
            <w:r w:rsidR="00B94C06">
              <w:rPr>
                <w:rFonts w:ascii="Times New Roman" w:hAnsi="Times New Roman" w:cs="Times New Roman"/>
                <w:b/>
              </w:rPr>
              <w:t>»</w:t>
            </w:r>
          </w:p>
          <w:p w14:paraId="491E034E" w14:textId="37EE3D5B" w:rsidR="00C73E81" w:rsidRDefault="00C73E81" w:rsidP="00A57AA8">
            <w:pPr>
              <w:spacing w:after="0" w:line="240" w:lineRule="auto"/>
              <w:contextualSpacing/>
              <w:rPr>
                <w:rFonts w:ascii="Times New Roman" w:hAnsi="Times New Roman" w:cs="Times New Roman"/>
                <w:b/>
              </w:rPr>
            </w:pPr>
            <w:r>
              <w:rPr>
                <w:rFonts w:ascii="Times New Roman" w:hAnsi="Times New Roman" w:cs="Times New Roman"/>
                <w:b/>
              </w:rPr>
              <w:t>Задача:</w:t>
            </w:r>
            <w:r w:rsidR="00B94C06">
              <w:rPr>
                <w:rFonts w:ascii="Times New Roman" w:hAnsi="Times New Roman" w:cs="Times New Roman"/>
                <w:sz w:val="24"/>
                <w:szCs w:val="24"/>
              </w:rPr>
              <w:t xml:space="preserve"> Развитие творческих способностей, воображения, наблюдательность</w:t>
            </w:r>
          </w:p>
          <w:p w14:paraId="47633D62" w14:textId="2D9587EE" w:rsidR="00C73E81" w:rsidRDefault="00C73E81" w:rsidP="00A57AA8">
            <w:pPr>
              <w:spacing w:after="0" w:line="240" w:lineRule="auto"/>
              <w:contextualSpacing/>
              <w:rPr>
                <w:rFonts w:ascii="Times New Roman" w:eastAsia="Calibri" w:hAnsi="Times New Roman"/>
                <w:b/>
              </w:rPr>
            </w:pPr>
            <w:r>
              <w:rPr>
                <w:rFonts w:ascii="Times New Roman" w:hAnsi="Times New Roman" w:cs="Times New Roman"/>
                <w:b/>
              </w:rPr>
              <w:t>***</w:t>
            </w:r>
            <w:r w:rsidR="00B94C06">
              <w:rPr>
                <w:rFonts w:ascii="Times New Roman" w:hAnsi="Times New Roman" w:cs="Times New Roman"/>
                <w:b/>
              </w:rPr>
              <w:t>шкаф-</w:t>
            </w:r>
            <w:proofErr w:type="gramStart"/>
            <w:r w:rsidR="00B94C06">
              <w:rPr>
                <w:rFonts w:ascii="Times New Roman" w:hAnsi="Times New Roman" w:cs="Times New Roman"/>
                <w:b/>
              </w:rPr>
              <w:t>шкаф  ,</w:t>
            </w:r>
            <w:proofErr w:type="gramEnd"/>
            <w:r w:rsidR="00B94C06">
              <w:rPr>
                <w:rFonts w:ascii="Times New Roman" w:hAnsi="Times New Roman" w:cs="Times New Roman"/>
                <w:b/>
              </w:rPr>
              <w:t xml:space="preserve"> мебель-</w:t>
            </w:r>
            <w:proofErr w:type="spellStart"/>
            <w:r w:rsidR="00B94C06">
              <w:rPr>
                <w:rFonts w:ascii="Times New Roman" w:hAnsi="Times New Roman" w:cs="Times New Roman"/>
                <w:b/>
              </w:rPr>
              <w:t>жи</w:t>
            </w:r>
            <w:proofErr w:type="spellEnd"/>
            <w:r w:rsidR="00B94C06">
              <w:rPr>
                <w:rFonts w:ascii="Times New Roman" w:hAnsi="Times New Roman" w:cs="Times New Roman"/>
                <w:b/>
                <w:lang w:val="kk-KZ"/>
              </w:rPr>
              <w:t>һаз</w:t>
            </w:r>
            <w:r w:rsidR="00B94C06">
              <w:rPr>
                <w:rFonts w:ascii="Times New Roman" w:hAnsi="Times New Roman" w:cs="Times New Roman"/>
                <w:b/>
              </w:rPr>
              <w:t xml:space="preserve"> </w:t>
            </w:r>
            <w:r w:rsidR="00F546CD">
              <w:rPr>
                <w:rFonts w:ascii="Times New Roman" w:hAnsi="Times New Roman" w:cs="Times New Roman"/>
                <w:b/>
              </w:rPr>
              <w:t>,</w:t>
            </w:r>
            <w:r w:rsidR="00F546CD">
              <w:rPr>
                <w:rFonts w:ascii="Times New Roman" w:hAnsi="Times New Roman" w:cs="Times New Roman"/>
                <w:sz w:val="24"/>
                <w:szCs w:val="24"/>
              </w:rPr>
              <w:t xml:space="preserve"> большой-</w:t>
            </w:r>
            <w:proofErr w:type="spellStart"/>
            <w:r w:rsidR="00F546CD">
              <w:rPr>
                <w:rFonts w:ascii="Times New Roman" w:hAnsi="Times New Roman" w:cs="Times New Roman"/>
                <w:sz w:val="24"/>
                <w:szCs w:val="24"/>
              </w:rPr>
              <w:t>үлкен</w:t>
            </w:r>
            <w:proofErr w:type="spellEnd"/>
            <w:r w:rsidR="00F546CD">
              <w:rPr>
                <w:rFonts w:ascii="Times New Roman" w:hAnsi="Times New Roman" w:cs="Times New Roman"/>
                <w:sz w:val="24"/>
                <w:szCs w:val="24"/>
              </w:rPr>
              <w:t>, маленький-</w:t>
            </w:r>
            <w:proofErr w:type="spellStart"/>
            <w:r w:rsidR="00F546CD">
              <w:rPr>
                <w:rFonts w:ascii="Times New Roman" w:hAnsi="Times New Roman" w:cs="Times New Roman"/>
                <w:sz w:val="24"/>
                <w:szCs w:val="24"/>
              </w:rPr>
              <w:t>кішкентай</w:t>
            </w:r>
            <w:proofErr w:type="spellEnd"/>
          </w:p>
        </w:tc>
      </w:tr>
      <w:tr w:rsidR="00C73E81" w:rsidRPr="00153591" w14:paraId="68D894B4" w14:textId="77777777" w:rsidTr="00E74618">
        <w:trPr>
          <w:trHeight w:val="770"/>
        </w:trPr>
        <w:tc>
          <w:tcPr>
            <w:tcW w:w="2494" w:type="dxa"/>
            <w:vMerge w:val="restart"/>
          </w:tcPr>
          <w:p w14:paraId="6E6FA313" w14:textId="77777777" w:rsidR="00C73E81" w:rsidRPr="00153591" w:rsidRDefault="00C73E81" w:rsidP="00517AEA">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Серуен/</w:t>
            </w:r>
            <w:r w:rsidRPr="00153591">
              <w:rPr>
                <w:rFonts w:ascii="Times New Roman" w:hAnsi="Times New Roman" w:cs="Times New Roman"/>
                <w:b/>
                <w:bCs/>
              </w:rPr>
              <w:t>Прогулка</w:t>
            </w:r>
          </w:p>
          <w:p w14:paraId="4BCFF01C" w14:textId="77777777" w:rsidR="00C73E81" w:rsidRPr="00153591" w:rsidRDefault="00C73E81" w:rsidP="00517AEA">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p>
        </w:tc>
        <w:tc>
          <w:tcPr>
            <w:tcW w:w="13265" w:type="dxa"/>
            <w:gridSpan w:val="9"/>
            <w:tcBorders>
              <w:bottom w:val="single" w:sz="4" w:space="0" w:color="auto"/>
            </w:tcBorders>
            <w:vAlign w:val="center"/>
          </w:tcPr>
          <w:p w14:paraId="033B44B5" w14:textId="77777777" w:rsidR="00C73E81" w:rsidRPr="00153591" w:rsidRDefault="00C73E81" w:rsidP="00517AEA">
            <w:pPr>
              <w:widowControl w:val="0"/>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13C781C3" w14:textId="77777777" w:rsidR="00C73E81" w:rsidRPr="00153591" w:rsidRDefault="00C73E81" w:rsidP="00517AEA">
            <w:pPr>
              <w:shd w:val="clear" w:color="auto" w:fill="FFFFFF"/>
              <w:spacing w:after="0" w:line="240" w:lineRule="auto"/>
              <w:rPr>
                <w:rFonts w:ascii="Times New Roman" w:hAnsi="Times New Roman" w:cs="Times New Roman"/>
                <w:i/>
              </w:rPr>
            </w:pPr>
            <w:r w:rsidRPr="00153591">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67C9DD8C" w14:textId="77777777" w:rsidR="00C73E81" w:rsidRPr="00153591" w:rsidRDefault="00C73E81" w:rsidP="00517AEA">
            <w:pPr>
              <w:shd w:val="clear" w:color="auto" w:fill="FFFFFF"/>
              <w:spacing w:after="0" w:line="240" w:lineRule="auto"/>
              <w:rPr>
                <w:rFonts w:ascii="Times New Roman" w:eastAsia="Times New Roman" w:hAnsi="Times New Roman" w:cs="Times New Roman"/>
                <w:color w:val="000000"/>
              </w:rPr>
            </w:pPr>
            <w:r w:rsidRPr="00153591">
              <w:rPr>
                <w:rStyle w:val="af2"/>
                <w:rFonts w:ascii="Times New Roman" w:hAnsi="Times New Roman" w:cs="Times New Roman"/>
                <w:color w:val="000000"/>
                <w:shd w:val="clear" w:color="auto" w:fill="FFFFFF"/>
              </w:rPr>
              <w:t xml:space="preserve"> </w:t>
            </w:r>
            <w:r w:rsidRPr="00153591">
              <w:rPr>
                <w:rFonts w:ascii="Times New Roman" w:eastAsia="Times New Roman" w:hAnsi="Times New Roman" w:cs="Times New Roman"/>
                <w:color w:val="000000"/>
                <w:shd w:val="clear" w:color="auto" w:fill="FFFFFF"/>
              </w:rPr>
              <w:t>Если хочешь прогуляться,</w:t>
            </w:r>
          </w:p>
          <w:p w14:paraId="46452E2F" w14:textId="77777777" w:rsidR="00C73E81" w:rsidRPr="00153591" w:rsidRDefault="00C73E81" w:rsidP="00517AEA">
            <w:pPr>
              <w:shd w:val="clear" w:color="auto" w:fill="FFFFFF"/>
              <w:spacing w:after="0" w:line="240" w:lineRule="auto"/>
              <w:rPr>
                <w:rFonts w:ascii="Times New Roman" w:eastAsia="Times New Roman" w:hAnsi="Times New Roman" w:cs="Times New Roman"/>
                <w:color w:val="000000"/>
              </w:rPr>
            </w:pPr>
            <w:r w:rsidRPr="00153591">
              <w:rPr>
                <w:rFonts w:ascii="Times New Roman" w:eastAsia="Times New Roman" w:hAnsi="Times New Roman" w:cs="Times New Roman"/>
                <w:color w:val="000000"/>
              </w:rPr>
              <w:t>Надо быстро одеваться.</w:t>
            </w:r>
          </w:p>
          <w:p w14:paraId="6709913F" w14:textId="77777777" w:rsidR="00C73E81" w:rsidRPr="00153591" w:rsidRDefault="00C73E81" w:rsidP="00517AEA">
            <w:pPr>
              <w:shd w:val="clear" w:color="auto" w:fill="FFFFFF"/>
              <w:spacing w:after="0" w:line="240" w:lineRule="auto"/>
              <w:rPr>
                <w:rFonts w:ascii="Times New Roman" w:eastAsia="Times New Roman" w:hAnsi="Times New Roman" w:cs="Times New Roman"/>
                <w:color w:val="000000"/>
              </w:rPr>
            </w:pPr>
            <w:r w:rsidRPr="00153591">
              <w:rPr>
                <w:rFonts w:ascii="Times New Roman" w:eastAsia="Times New Roman" w:hAnsi="Times New Roman" w:cs="Times New Roman"/>
                <w:color w:val="000000"/>
              </w:rPr>
              <w:t>Дверку шкафа открывайте,</w:t>
            </w:r>
          </w:p>
          <w:p w14:paraId="7516055C" w14:textId="77777777" w:rsidR="00C73E81" w:rsidRPr="00153591" w:rsidRDefault="00C73E81" w:rsidP="00517AEA">
            <w:pPr>
              <w:spacing w:after="0" w:line="240" w:lineRule="auto"/>
              <w:rPr>
                <w:rFonts w:ascii="Times New Roman" w:hAnsi="Times New Roman" w:cs="Times New Roman"/>
                <w:lang w:val="kk-KZ"/>
              </w:rPr>
            </w:pPr>
            <w:r w:rsidRPr="00153591">
              <w:rPr>
                <w:rFonts w:ascii="Times New Roman" w:eastAsia="Times New Roman" w:hAnsi="Times New Roman" w:cs="Times New Roman"/>
                <w:color w:val="000000"/>
              </w:rPr>
              <w:t>По порядку одевайте.</w:t>
            </w:r>
            <w:r w:rsidRPr="00153591">
              <w:rPr>
                <w:rFonts w:ascii="Times New Roman" w:hAnsi="Times New Roman" w:cs="Times New Roman"/>
                <w:lang w:val="kk-KZ"/>
              </w:rPr>
              <w:t xml:space="preserve"> (</w:t>
            </w:r>
            <w:r w:rsidRPr="00153591">
              <w:rPr>
                <w:rFonts w:ascii="Times New Roman" w:hAnsi="Times New Roman" w:cs="Times New Roman"/>
                <w:b/>
                <w:i/>
                <w:lang w:val="kk-KZ"/>
              </w:rPr>
              <w:t>коммуникативная деятельность</w:t>
            </w:r>
            <w:r w:rsidRPr="00153591">
              <w:rPr>
                <w:rFonts w:ascii="Times New Roman" w:hAnsi="Times New Roman" w:cs="Times New Roman"/>
                <w:lang w:val="kk-KZ"/>
              </w:rPr>
              <w:t>)</w:t>
            </w:r>
            <w:r w:rsidRPr="00153591">
              <w:rPr>
                <w:rFonts w:ascii="Times New Roman" w:hAnsi="Times New Roman" w:cs="Times New Roman"/>
                <w:shd w:val="clear" w:color="auto" w:fill="FFFFFF"/>
                <w:lang w:val="kk-KZ"/>
              </w:rPr>
              <w:t xml:space="preserve"> ***</w:t>
            </w:r>
            <w:r w:rsidRPr="00153591">
              <w:rPr>
                <w:rFonts w:ascii="Times New Roman" w:hAnsi="Times New Roman" w:cs="Times New Roman"/>
                <w:bCs/>
                <w:lang w:val="kk-KZ"/>
              </w:rPr>
              <w:t>Шалбар, көйлек, жейде</w:t>
            </w:r>
          </w:p>
        </w:tc>
      </w:tr>
      <w:tr w:rsidR="00C73E81" w:rsidRPr="00153591" w14:paraId="7EF14719" w14:textId="77777777" w:rsidTr="00E74618">
        <w:trPr>
          <w:trHeight w:val="277"/>
        </w:trPr>
        <w:tc>
          <w:tcPr>
            <w:tcW w:w="2494" w:type="dxa"/>
            <w:vMerge/>
            <w:tcBorders>
              <w:right w:val="single" w:sz="4" w:space="0" w:color="auto"/>
            </w:tcBorders>
            <w:vAlign w:val="center"/>
          </w:tcPr>
          <w:p w14:paraId="57CDA803" w14:textId="77777777" w:rsidR="00C73E81" w:rsidRPr="00153591" w:rsidRDefault="00C73E81" w:rsidP="00517AEA">
            <w:pPr>
              <w:spacing w:after="0" w:line="240" w:lineRule="auto"/>
              <w:contextualSpacing/>
              <w:rPr>
                <w:rFonts w:ascii="Times New Roman" w:hAnsi="Times New Roman" w:cs="Times New Roman"/>
                <w:b/>
                <w:bCs/>
                <w:lang w:val="kk-KZ"/>
              </w:rPr>
            </w:pPr>
          </w:p>
        </w:tc>
        <w:tc>
          <w:tcPr>
            <w:tcW w:w="2371" w:type="dxa"/>
            <w:tcBorders>
              <w:top w:val="single" w:sz="4" w:space="0" w:color="auto"/>
              <w:left w:val="single" w:sz="4" w:space="0" w:color="auto"/>
              <w:bottom w:val="single" w:sz="4" w:space="0" w:color="auto"/>
              <w:right w:val="single" w:sz="4" w:space="0" w:color="auto"/>
            </w:tcBorders>
            <w:vAlign w:val="center"/>
          </w:tcPr>
          <w:p w14:paraId="07B36724" w14:textId="77777777" w:rsidR="00C73E81" w:rsidRPr="00203C40" w:rsidRDefault="00C73E81" w:rsidP="00203C40">
            <w:pPr>
              <w:shd w:val="clear" w:color="auto" w:fill="FFFFFF"/>
              <w:spacing w:after="0" w:line="240" w:lineRule="auto"/>
              <w:contextualSpacing/>
              <w:rPr>
                <w:rFonts w:ascii="Times New Roman" w:hAnsi="Times New Roman" w:cs="Times New Roman"/>
                <w:b/>
                <w:sz w:val="20"/>
                <w:szCs w:val="20"/>
              </w:rPr>
            </w:pPr>
            <w:proofErr w:type="spellStart"/>
            <w:r w:rsidRPr="00203C40">
              <w:rPr>
                <w:rFonts w:ascii="Times New Roman" w:hAnsi="Times New Roman" w:cs="Times New Roman"/>
                <w:b/>
                <w:sz w:val="20"/>
                <w:szCs w:val="20"/>
              </w:rPr>
              <w:t>Серуен</w:t>
            </w:r>
            <w:proofErr w:type="spellEnd"/>
            <w:r w:rsidRPr="00203C40">
              <w:rPr>
                <w:rFonts w:ascii="Times New Roman" w:hAnsi="Times New Roman" w:cs="Times New Roman"/>
                <w:b/>
                <w:sz w:val="20"/>
                <w:szCs w:val="20"/>
              </w:rPr>
              <w:t xml:space="preserve"> </w:t>
            </w:r>
            <w:proofErr w:type="spellStart"/>
            <w:r w:rsidRPr="00203C40">
              <w:rPr>
                <w:rFonts w:ascii="Times New Roman" w:hAnsi="Times New Roman" w:cs="Times New Roman"/>
                <w:b/>
                <w:sz w:val="20"/>
                <w:szCs w:val="20"/>
              </w:rPr>
              <w:t>карточкасы</w:t>
            </w:r>
            <w:proofErr w:type="spellEnd"/>
            <w:r w:rsidRPr="00203C40">
              <w:rPr>
                <w:rFonts w:ascii="Times New Roman" w:hAnsi="Times New Roman" w:cs="Times New Roman"/>
                <w:b/>
                <w:sz w:val="20"/>
                <w:szCs w:val="20"/>
              </w:rPr>
              <w:t>/</w:t>
            </w:r>
          </w:p>
          <w:p w14:paraId="3D6910E2" w14:textId="77777777" w:rsidR="00203C40" w:rsidRPr="00203C40" w:rsidRDefault="00C73E81" w:rsidP="00203C40">
            <w:pPr>
              <w:shd w:val="clear" w:color="auto" w:fill="FFFFFF"/>
              <w:spacing w:after="0" w:line="240" w:lineRule="auto"/>
              <w:rPr>
                <w:rFonts w:ascii="Times New Roman" w:hAnsi="Times New Roman" w:cs="Times New Roman"/>
                <w:b/>
                <w:sz w:val="20"/>
                <w:szCs w:val="20"/>
              </w:rPr>
            </w:pPr>
            <w:r w:rsidRPr="00203C40">
              <w:rPr>
                <w:rFonts w:ascii="Times New Roman" w:hAnsi="Times New Roman" w:cs="Times New Roman"/>
                <w:b/>
                <w:sz w:val="20"/>
                <w:szCs w:val="20"/>
              </w:rPr>
              <w:t xml:space="preserve">Прогулочная карточка </w:t>
            </w:r>
            <w:r w:rsidR="00203C40" w:rsidRPr="00203C40">
              <w:rPr>
                <w:rFonts w:ascii="Times New Roman" w:hAnsi="Times New Roman" w:cs="Times New Roman"/>
                <w:b/>
                <w:bCs/>
                <w:color w:val="000000"/>
                <w:spacing w:val="-9"/>
                <w:w w:val="101"/>
                <w:sz w:val="20"/>
                <w:szCs w:val="20"/>
                <w:u w:val="single"/>
              </w:rPr>
              <w:t>Наблюдение</w:t>
            </w:r>
            <w:r w:rsidR="00203C40" w:rsidRPr="00203C40">
              <w:rPr>
                <w:rFonts w:ascii="Times New Roman" w:hAnsi="Times New Roman" w:cs="Times New Roman"/>
                <w:bCs/>
                <w:color w:val="000000"/>
                <w:spacing w:val="-9"/>
                <w:w w:val="101"/>
                <w:sz w:val="20"/>
                <w:szCs w:val="20"/>
                <w:u w:val="single"/>
              </w:rPr>
              <w:t>:</w:t>
            </w:r>
            <w:r w:rsidR="00203C40" w:rsidRPr="00203C40">
              <w:rPr>
                <w:rFonts w:ascii="Times New Roman" w:hAnsi="Times New Roman" w:cs="Times New Roman"/>
                <w:bCs/>
                <w:color w:val="000000"/>
                <w:spacing w:val="-9"/>
                <w:w w:val="101"/>
                <w:sz w:val="20"/>
                <w:szCs w:val="20"/>
              </w:rPr>
              <w:t xml:space="preserve"> за осенними работами на огороде</w:t>
            </w:r>
          </w:p>
          <w:p w14:paraId="02B978CF" w14:textId="77777777" w:rsidR="00203C40" w:rsidRPr="00203C40" w:rsidRDefault="00203C40" w:rsidP="00203C40">
            <w:pPr>
              <w:shd w:val="clear" w:color="auto" w:fill="FFFFFF"/>
              <w:spacing w:after="0" w:line="240" w:lineRule="auto"/>
              <w:rPr>
                <w:rFonts w:ascii="Times New Roman" w:hAnsi="Times New Roman" w:cs="Times New Roman"/>
                <w:color w:val="000000"/>
                <w:spacing w:val="-1"/>
                <w:w w:val="101"/>
                <w:sz w:val="20"/>
                <w:szCs w:val="20"/>
              </w:rPr>
            </w:pPr>
            <w:r w:rsidRPr="00203C40">
              <w:rPr>
                <w:rFonts w:ascii="Times New Roman" w:hAnsi="Times New Roman" w:cs="Times New Roman"/>
                <w:iCs/>
                <w:color w:val="000000"/>
                <w:spacing w:val="-1"/>
                <w:w w:val="101"/>
                <w:sz w:val="20"/>
                <w:szCs w:val="20"/>
              </w:rPr>
              <w:t>Цель:</w:t>
            </w:r>
            <w:r w:rsidRPr="00203C40">
              <w:rPr>
                <w:rFonts w:ascii="Times New Roman" w:hAnsi="Times New Roman" w:cs="Times New Roman"/>
                <w:i/>
                <w:iCs/>
                <w:color w:val="000000"/>
                <w:spacing w:val="-1"/>
                <w:w w:val="101"/>
                <w:sz w:val="20"/>
                <w:szCs w:val="20"/>
              </w:rPr>
              <w:t xml:space="preserve"> </w:t>
            </w:r>
            <w:r w:rsidRPr="00203C40">
              <w:rPr>
                <w:rFonts w:ascii="Times New Roman" w:hAnsi="Times New Roman" w:cs="Times New Roman"/>
                <w:color w:val="000000"/>
                <w:spacing w:val="-1"/>
                <w:w w:val="101"/>
                <w:sz w:val="20"/>
                <w:szCs w:val="20"/>
              </w:rPr>
              <w:t>закреплять знания о сезонных изменениях в природе.</w:t>
            </w:r>
          </w:p>
          <w:p w14:paraId="205C5459" w14:textId="77777777" w:rsidR="00203C40" w:rsidRPr="00203C40" w:rsidRDefault="00203C40" w:rsidP="00203C40">
            <w:pPr>
              <w:shd w:val="clear" w:color="auto" w:fill="FFFFFF"/>
              <w:spacing w:after="0" w:line="240" w:lineRule="auto"/>
              <w:rPr>
                <w:rFonts w:ascii="Times New Roman" w:hAnsi="Times New Roman" w:cs="Times New Roman"/>
                <w:color w:val="000000"/>
                <w:spacing w:val="-2"/>
                <w:sz w:val="20"/>
                <w:szCs w:val="20"/>
              </w:rPr>
            </w:pPr>
            <w:r w:rsidRPr="00203C40">
              <w:rPr>
                <w:rFonts w:ascii="Times New Roman" w:hAnsi="Times New Roman" w:cs="Times New Roman"/>
                <w:b/>
                <w:bCs/>
                <w:color w:val="000000"/>
                <w:spacing w:val="-11"/>
                <w:sz w:val="20"/>
                <w:szCs w:val="20"/>
                <w:u w:val="single"/>
              </w:rPr>
              <w:t>Труд</w:t>
            </w:r>
            <w:r w:rsidRPr="00203C40">
              <w:rPr>
                <w:rFonts w:ascii="Times New Roman" w:hAnsi="Times New Roman" w:cs="Times New Roman"/>
                <w:b/>
                <w:bCs/>
                <w:color w:val="000000"/>
                <w:spacing w:val="-11"/>
                <w:sz w:val="20"/>
                <w:szCs w:val="20"/>
              </w:rPr>
              <w:t xml:space="preserve">: </w:t>
            </w:r>
            <w:r w:rsidRPr="00203C40">
              <w:rPr>
                <w:rFonts w:ascii="Times New Roman" w:hAnsi="Times New Roman" w:cs="Times New Roman"/>
                <w:color w:val="000000"/>
                <w:spacing w:val="-2"/>
                <w:sz w:val="20"/>
                <w:szCs w:val="20"/>
              </w:rPr>
              <w:t xml:space="preserve">Засыпка грядок опилкой. </w:t>
            </w:r>
          </w:p>
          <w:p w14:paraId="111CA830" w14:textId="77777777" w:rsidR="00203C40" w:rsidRPr="00203C40" w:rsidRDefault="00203C40" w:rsidP="00203C40">
            <w:pPr>
              <w:shd w:val="clear" w:color="auto" w:fill="FFFFFF"/>
              <w:spacing w:after="0" w:line="240" w:lineRule="auto"/>
              <w:rPr>
                <w:rFonts w:ascii="Times New Roman" w:hAnsi="Times New Roman" w:cs="Times New Roman"/>
                <w:b/>
                <w:sz w:val="20"/>
                <w:szCs w:val="20"/>
              </w:rPr>
            </w:pPr>
            <w:r w:rsidRPr="00203C40">
              <w:rPr>
                <w:rFonts w:ascii="Times New Roman" w:hAnsi="Times New Roman" w:cs="Times New Roman"/>
                <w:iCs/>
                <w:color w:val="000000"/>
                <w:spacing w:val="-9"/>
                <w:sz w:val="20"/>
                <w:szCs w:val="20"/>
              </w:rPr>
              <w:t>Цели:</w:t>
            </w:r>
            <w:r w:rsidRPr="00203C40">
              <w:rPr>
                <w:rFonts w:ascii="Times New Roman" w:hAnsi="Times New Roman" w:cs="Times New Roman"/>
                <w:b/>
                <w:i/>
                <w:iCs/>
                <w:color w:val="000000"/>
                <w:spacing w:val="-9"/>
                <w:sz w:val="20"/>
                <w:szCs w:val="20"/>
              </w:rPr>
              <w:t xml:space="preserve"> </w:t>
            </w:r>
            <w:r w:rsidRPr="00203C40">
              <w:rPr>
                <w:rFonts w:ascii="Times New Roman" w:hAnsi="Times New Roman" w:cs="Times New Roman"/>
                <w:color w:val="000000"/>
                <w:spacing w:val="-2"/>
                <w:sz w:val="20"/>
                <w:szCs w:val="20"/>
              </w:rPr>
              <w:t>учить работать парами;</w:t>
            </w:r>
            <w:r w:rsidRPr="00203C40">
              <w:rPr>
                <w:rFonts w:ascii="Times New Roman" w:hAnsi="Times New Roman" w:cs="Times New Roman"/>
                <w:b/>
                <w:sz w:val="20"/>
                <w:szCs w:val="20"/>
              </w:rPr>
              <w:t xml:space="preserve"> </w:t>
            </w:r>
            <w:r w:rsidRPr="00203C40">
              <w:rPr>
                <w:rFonts w:ascii="Times New Roman" w:hAnsi="Times New Roman" w:cs="Times New Roman"/>
                <w:color w:val="000000"/>
                <w:spacing w:val="-1"/>
                <w:sz w:val="20"/>
                <w:szCs w:val="20"/>
              </w:rPr>
              <w:t>воспитывать дружеские отношения.</w:t>
            </w:r>
          </w:p>
          <w:p w14:paraId="136CF95B" w14:textId="77777777" w:rsidR="00203C40" w:rsidRPr="00203C40" w:rsidRDefault="00203C40" w:rsidP="00203C40">
            <w:pPr>
              <w:shd w:val="clear" w:color="auto" w:fill="FFFFFF"/>
              <w:spacing w:after="0" w:line="240" w:lineRule="auto"/>
              <w:rPr>
                <w:rFonts w:ascii="Times New Roman" w:hAnsi="Times New Roman" w:cs="Times New Roman"/>
                <w:sz w:val="20"/>
                <w:szCs w:val="20"/>
              </w:rPr>
            </w:pPr>
            <w:r w:rsidRPr="00203C40">
              <w:rPr>
                <w:rFonts w:ascii="Times New Roman" w:hAnsi="Times New Roman" w:cs="Times New Roman"/>
                <w:b/>
                <w:bCs/>
                <w:color w:val="000000"/>
                <w:spacing w:val="-13"/>
                <w:sz w:val="20"/>
                <w:szCs w:val="20"/>
                <w:u w:val="single"/>
              </w:rPr>
              <w:t xml:space="preserve">Подвижная </w:t>
            </w:r>
            <w:proofErr w:type="spellStart"/>
            <w:proofErr w:type="gramStart"/>
            <w:r w:rsidRPr="00203C40">
              <w:rPr>
                <w:rFonts w:ascii="Times New Roman" w:hAnsi="Times New Roman" w:cs="Times New Roman"/>
                <w:b/>
                <w:bCs/>
                <w:color w:val="000000"/>
                <w:spacing w:val="-13"/>
                <w:sz w:val="20"/>
                <w:szCs w:val="20"/>
                <w:u w:val="single"/>
              </w:rPr>
              <w:t>игра:</w:t>
            </w:r>
            <w:r w:rsidRPr="00203C40">
              <w:rPr>
                <w:rFonts w:ascii="Times New Roman" w:hAnsi="Times New Roman" w:cs="Times New Roman"/>
                <w:color w:val="000000"/>
                <w:spacing w:val="-6"/>
                <w:sz w:val="20"/>
                <w:szCs w:val="20"/>
                <w:u w:val="single"/>
              </w:rPr>
              <w:t>«</w:t>
            </w:r>
            <w:proofErr w:type="gramEnd"/>
            <w:r w:rsidRPr="00203C40">
              <w:rPr>
                <w:rFonts w:ascii="Times New Roman" w:hAnsi="Times New Roman" w:cs="Times New Roman"/>
                <w:color w:val="000000"/>
                <w:spacing w:val="-6"/>
                <w:sz w:val="20"/>
                <w:szCs w:val="20"/>
              </w:rPr>
              <w:t>Найди</w:t>
            </w:r>
            <w:proofErr w:type="spellEnd"/>
            <w:r w:rsidRPr="00203C40">
              <w:rPr>
                <w:rFonts w:ascii="Times New Roman" w:hAnsi="Times New Roman" w:cs="Times New Roman"/>
                <w:color w:val="000000"/>
                <w:spacing w:val="-6"/>
                <w:sz w:val="20"/>
                <w:szCs w:val="20"/>
              </w:rPr>
              <w:t>, где спрятано».</w:t>
            </w:r>
          </w:p>
          <w:p w14:paraId="56A6C936" w14:textId="77777777" w:rsidR="00203C40" w:rsidRPr="00203C40" w:rsidRDefault="00203C40" w:rsidP="00203C40">
            <w:pPr>
              <w:shd w:val="clear" w:color="auto" w:fill="FFFFFF"/>
              <w:spacing w:after="0" w:line="240" w:lineRule="auto"/>
              <w:rPr>
                <w:rFonts w:ascii="Times New Roman" w:hAnsi="Times New Roman" w:cs="Times New Roman"/>
                <w:sz w:val="20"/>
                <w:szCs w:val="20"/>
              </w:rPr>
            </w:pPr>
            <w:r w:rsidRPr="00203C40">
              <w:rPr>
                <w:rFonts w:ascii="Times New Roman" w:hAnsi="Times New Roman" w:cs="Times New Roman"/>
                <w:iCs/>
                <w:color w:val="000000"/>
                <w:spacing w:val="-3"/>
                <w:sz w:val="20"/>
                <w:szCs w:val="20"/>
              </w:rPr>
              <w:t>Цель:</w:t>
            </w:r>
            <w:r w:rsidRPr="00203C40">
              <w:rPr>
                <w:rFonts w:ascii="Times New Roman" w:hAnsi="Times New Roman" w:cs="Times New Roman"/>
                <w:i/>
                <w:iCs/>
                <w:color w:val="000000"/>
                <w:spacing w:val="-3"/>
                <w:sz w:val="20"/>
                <w:szCs w:val="20"/>
              </w:rPr>
              <w:t xml:space="preserve"> </w:t>
            </w:r>
            <w:r w:rsidRPr="00203C40">
              <w:rPr>
                <w:rFonts w:ascii="Times New Roman" w:hAnsi="Times New Roman" w:cs="Times New Roman"/>
                <w:color w:val="000000"/>
                <w:spacing w:val="-3"/>
                <w:sz w:val="20"/>
                <w:szCs w:val="20"/>
              </w:rPr>
              <w:t>учить ориентироваться в пространстве</w:t>
            </w:r>
          </w:p>
          <w:p w14:paraId="5781FC73" w14:textId="77777777" w:rsidR="00203C40" w:rsidRPr="00203C40" w:rsidRDefault="00203C40" w:rsidP="00203C40">
            <w:pPr>
              <w:shd w:val="clear" w:color="auto" w:fill="FFFFFF"/>
              <w:spacing w:after="0" w:line="240" w:lineRule="auto"/>
              <w:rPr>
                <w:rFonts w:ascii="Times New Roman" w:hAnsi="Times New Roman" w:cs="Times New Roman"/>
                <w:sz w:val="20"/>
                <w:szCs w:val="20"/>
              </w:rPr>
            </w:pPr>
            <w:r w:rsidRPr="00203C40">
              <w:rPr>
                <w:rFonts w:ascii="Times New Roman" w:hAnsi="Times New Roman" w:cs="Times New Roman"/>
                <w:b/>
                <w:bCs/>
                <w:color w:val="000000"/>
                <w:spacing w:val="-12"/>
                <w:sz w:val="20"/>
                <w:szCs w:val="20"/>
                <w:u w:val="single"/>
              </w:rPr>
              <w:t>Индивидуальная работа</w:t>
            </w:r>
            <w:r w:rsidRPr="00203C40">
              <w:rPr>
                <w:rFonts w:ascii="Times New Roman" w:hAnsi="Times New Roman" w:cs="Times New Roman"/>
                <w:sz w:val="20"/>
                <w:szCs w:val="20"/>
                <w:u w:val="single"/>
              </w:rPr>
              <w:t>:</w:t>
            </w:r>
            <w:r w:rsidRPr="00203C40">
              <w:rPr>
                <w:rFonts w:ascii="Times New Roman" w:hAnsi="Times New Roman" w:cs="Times New Roman"/>
                <w:sz w:val="20"/>
                <w:szCs w:val="20"/>
              </w:rPr>
              <w:t xml:space="preserve"> </w:t>
            </w:r>
            <w:r w:rsidRPr="00203C40">
              <w:rPr>
                <w:rFonts w:ascii="Times New Roman" w:hAnsi="Times New Roman" w:cs="Times New Roman"/>
                <w:color w:val="000000"/>
                <w:spacing w:val="-1"/>
                <w:sz w:val="20"/>
                <w:szCs w:val="20"/>
              </w:rPr>
              <w:t>Развитие движений.</w:t>
            </w:r>
          </w:p>
          <w:p w14:paraId="30BEADD5" w14:textId="77777777" w:rsidR="00203C40" w:rsidRPr="00203C40" w:rsidRDefault="00203C40" w:rsidP="00203C40">
            <w:pPr>
              <w:shd w:val="clear" w:color="auto" w:fill="FFFFFF"/>
              <w:spacing w:after="0" w:line="240" w:lineRule="auto"/>
              <w:rPr>
                <w:rFonts w:ascii="Times New Roman" w:hAnsi="Times New Roman" w:cs="Times New Roman"/>
                <w:color w:val="000000"/>
                <w:spacing w:val="-3"/>
                <w:sz w:val="20"/>
                <w:szCs w:val="20"/>
              </w:rPr>
            </w:pPr>
            <w:r w:rsidRPr="00203C40">
              <w:rPr>
                <w:rFonts w:ascii="Times New Roman" w:hAnsi="Times New Roman" w:cs="Times New Roman"/>
                <w:iCs/>
                <w:color w:val="000000"/>
                <w:spacing w:val="-3"/>
                <w:sz w:val="20"/>
                <w:szCs w:val="20"/>
              </w:rPr>
              <w:lastRenderedPageBreak/>
              <w:t>Цель:</w:t>
            </w:r>
            <w:r w:rsidRPr="00203C40">
              <w:rPr>
                <w:rFonts w:ascii="Times New Roman" w:hAnsi="Times New Roman" w:cs="Times New Roman"/>
                <w:i/>
                <w:iCs/>
                <w:color w:val="000000"/>
                <w:spacing w:val="-3"/>
                <w:sz w:val="20"/>
                <w:szCs w:val="20"/>
              </w:rPr>
              <w:t xml:space="preserve"> </w:t>
            </w:r>
            <w:r w:rsidRPr="00203C40">
              <w:rPr>
                <w:rFonts w:ascii="Times New Roman" w:hAnsi="Times New Roman" w:cs="Times New Roman"/>
                <w:color w:val="000000"/>
                <w:spacing w:val="-3"/>
                <w:sz w:val="20"/>
                <w:szCs w:val="20"/>
              </w:rPr>
              <w:t>улучшать технику ходьбы, бега.</w:t>
            </w:r>
          </w:p>
          <w:p w14:paraId="1E1F86FE" w14:textId="77777777" w:rsidR="00203C40" w:rsidRPr="00203C40" w:rsidRDefault="00203C40" w:rsidP="00203C40">
            <w:pPr>
              <w:shd w:val="clear" w:color="auto" w:fill="FFFFFF"/>
              <w:spacing w:after="0" w:line="240" w:lineRule="auto"/>
              <w:rPr>
                <w:rFonts w:ascii="Times New Roman" w:hAnsi="Times New Roman" w:cs="Times New Roman"/>
                <w:b/>
                <w:color w:val="000000"/>
                <w:spacing w:val="-3"/>
                <w:sz w:val="20"/>
                <w:szCs w:val="20"/>
                <w:u w:val="single"/>
              </w:rPr>
            </w:pPr>
            <w:r w:rsidRPr="00203C40">
              <w:rPr>
                <w:rFonts w:ascii="Times New Roman" w:hAnsi="Times New Roman" w:cs="Times New Roman"/>
                <w:b/>
                <w:color w:val="000000"/>
                <w:spacing w:val="-3"/>
                <w:sz w:val="20"/>
                <w:szCs w:val="20"/>
                <w:u w:val="single"/>
              </w:rPr>
              <w:t>Дидактическая игра</w:t>
            </w:r>
            <w:r w:rsidRPr="00203C40">
              <w:rPr>
                <w:rFonts w:ascii="Times New Roman" w:hAnsi="Times New Roman" w:cs="Times New Roman"/>
                <w:b/>
                <w:color w:val="000000"/>
                <w:spacing w:val="-3"/>
                <w:sz w:val="20"/>
                <w:szCs w:val="20"/>
              </w:rPr>
              <w:t>: «Кто что слышит»</w:t>
            </w:r>
          </w:p>
          <w:p w14:paraId="3A8A841B" w14:textId="77777777" w:rsidR="00203C40" w:rsidRPr="00203C40" w:rsidRDefault="00203C40" w:rsidP="00203C40">
            <w:pPr>
              <w:shd w:val="clear" w:color="auto" w:fill="FFFFFF"/>
              <w:spacing w:after="0" w:line="240" w:lineRule="auto"/>
              <w:rPr>
                <w:rFonts w:ascii="Times New Roman" w:hAnsi="Times New Roman" w:cs="Times New Roman"/>
                <w:color w:val="000000"/>
                <w:spacing w:val="-3"/>
                <w:sz w:val="20"/>
                <w:szCs w:val="20"/>
              </w:rPr>
            </w:pPr>
            <w:r w:rsidRPr="00203C40">
              <w:rPr>
                <w:rFonts w:ascii="Times New Roman" w:hAnsi="Times New Roman" w:cs="Times New Roman"/>
                <w:color w:val="000000"/>
                <w:spacing w:val="-3"/>
                <w:sz w:val="20"/>
                <w:szCs w:val="20"/>
              </w:rPr>
              <w:t>Цель</w:t>
            </w:r>
            <w:proofErr w:type="gramStart"/>
            <w:r w:rsidRPr="00203C40">
              <w:rPr>
                <w:rFonts w:ascii="Times New Roman" w:hAnsi="Times New Roman" w:cs="Times New Roman"/>
                <w:color w:val="000000"/>
                <w:spacing w:val="-3"/>
                <w:sz w:val="20"/>
                <w:szCs w:val="20"/>
              </w:rPr>
              <w:t>: Развивать</w:t>
            </w:r>
            <w:proofErr w:type="gramEnd"/>
            <w:r w:rsidRPr="00203C40">
              <w:rPr>
                <w:rFonts w:ascii="Times New Roman" w:hAnsi="Times New Roman" w:cs="Times New Roman"/>
                <w:color w:val="000000"/>
                <w:spacing w:val="-3"/>
                <w:sz w:val="20"/>
                <w:szCs w:val="20"/>
              </w:rPr>
              <w:t xml:space="preserve"> слуховое восприятие, способность концентрировать внимание.</w:t>
            </w:r>
          </w:p>
          <w:p w14:paraId="6EFAE4BC" w14:textId="77777777" w:rsidR="00203C40" w:rsidRPr="00203C40" w:rsidRDefault="00203C40" w:rsidP="00203C40">
            <w:pPr>
              <w:spacing w:after="0" w:line="240" w:lineRule="auto"/>
              <w:rPr>
                <w:rFonts w:ascii="Times New Roman" w:eastAsia="Times New Roman" w:hAnsi="Times New Roman" w:cs="Times New Roman"/>
                <w:b/>
                <w:sz w:val="20"/>
                <w:szCs w:val="20"/>
                <w:u w:val="single"/>
                <w:lang w:eastAsia="ru-RU"/>
              </w:rPr>
            </w:pPr>
            <w:r w:rsidRPr="00203C40">
              <w:rPr>
                <w:rFonts w:ascii="Times New Roman" w:eastAsia="Times New Roman" w:hAnsi="Times New Roman" w:cs="Times New Roman"/>
                <w:b/>
                <w:sz w:val="20"/>
                <w:szCs w:val="20"/>
                <w:u w:val="single"/>
                <w:lang w:eastAsia="ru-RU"/>
              </w:rPr>
              <w:t>Самостоятельная деятельность детей</w:t>
            </w:r>
            <w:proofErr w:type="gramStart"/>
            <w:r w:rsidRPr="00203C40">
              <w:rPr>
                <w:rFonts w:ascii="Times New Roman" w:eastAsia="Times New Roman" w:hAnsi="Times New Roman" w:cs="Times New Roman"/>
                <w:b/>
                <w:sz w:val="20"/>
                <w:szCs w:val="20"/>
                <w:u w:val="single"/>
                <w:lang w:eastAsia="ru-RU"/>
              </w:rPr>
              <w:t xml:space="preserve">: </w:t>
            </w:r>
            <w:r w:rsidRPr="00203C40">
              <w:rPr>
                <w:rFonts w:ascii="Times New Roman" w:eastAsia="Times New Roman" w:hAnsi="Times New Roman" w:cs="Times New Roman"/>
                <w:sz w:val="20"/>
                <w:szCs w:val="20"/>
                <w:lang w:eastAsia="ru-RU"/>
              </w:rPr>
              <w:t>Способствовать</w:t>
            </w:r>
            <w:proofErr w:type="gramEnd"/>
            <w:r w:rsidRPr="00203C40">
              <w:rPr>
                <w:rFonts w:ascii="Times New Roman" w:eastAsia="Times New Roman" w:hAnsi="Times New Roman" w:cs="Times New Roman"/>
                <w:sz w:val="20"/>
                <w:szCs w:val="20"/>
                <w:lang w:eastAsia="ru-RU"/>
              </w:rPr>
              <w:t xml:space="preserve"> формированию у детей коммуникативных навыков. </w:t>
            </w:r>
          </w:p>
          <w:p w14:paraId="2A25F3D7" w14:textId="77777777" w:rsidR="00203C40" w:rsidRPr="00203C40" w:rsidRDefault="00203C40" w:rsidP="00203C40">
            <w:pPr>
              <w:shd w:val="clear" w:color="auto" w:fill="FFFFFF"/>
              <w:spacing w:after="0" w:line="240" w:lineRule="auto"/>
              <w:rPr>
                <w:rFonts w:ascii="Times New Roman" w:hAnsi="Times New Roman" w:cs="Times New Roman"/>
                <w:sz w:val="20"/>
                <w:szCs w:val="20"/>
              </w:rPr>
            </w:pPr>
            <w:r w:rsidRPr="00203C40">
              <w:rPr>
                <w:rFonts w:ascii="Times New Roman" w:hAnsi="Times New Roman" w:cs="Times New Roman"/>
                <w:b/>
                <w:sz w:val="20"/>
                <w:szCs w:val="20"/>
                <w:u w:val="single"/>
              </w:rPr>
              <w:t>Художественное слово</w:t>
            </w:r>
            <w:proofErr w:type="gramStart"/>
            <w:r w:rsidRPr="00203C40">
              <w:rPr>
                <w:rFonts w:ascii="Times New Roman" w:hAnsi="Times New Roman" w:cs="Times New Roman"/>
                <w:sz w:val="20"/>
                <w:szCs w:val="20"/>
              </w:rPr>
              <w:t>: Учить</w:t>
            </w:r>
            <w:proofErr w:type="gramEnd"/>
            <w:r w:rsidRPr="00203C40">
              <w:rPr>
                <w:rFonts w:ascii="Times New Roman" w:hAnsi="Times New Roman" w:cs="Times New Roman"/>
                <w:sz w:val="20"/>
                <w:szCs w:val="20"/>
              </w:rPr>
              <w:t xml:space="preserve"> понимать образные выражения, пояснять их</w:t>
            </w:r>
          </w:p>
          <w:p w14:paraId="0D08362E" w14:textId="77777777" w:rsidR="00203C40" w:rsidRPr="00203C40" w:rsidRDefault="00203C40" w:rsidP="00203C40">
            <w:pPr>
              <w:pStyle w:val="ae"/>
              <w:spacing w:before="0" w:beforeAutospacing="0" w:after="0" w:afterAutospacing="0"/>
              <w:rPr>
                <w:sz w:val="20"/>
                <w:szCs w:val="20"/>
                <w:lang w:val="ru-RU"/>
              </w:rPr>
            </w:pPr>
            <w:r w:rsidRPr="00203C40">
              <w:rPr>
                <w:sz w:val="20"/>
                <w:szCs w:val="20"/>
                <w:lang w:val="ru-RU"/>
              </w:rPr>
              <w:t xml:space="preserve">Туча небо </w:t>
            </w:r>
            <w:proofErr w:type="gramStart"/>
            <w:r w:rsidRPr="00203C40">
              <w:rPr>
                <w:sz w:val="20"/>
                <w:szCs w:val="20"/>
                <w:lang w:val="ru-RU"/>
              </w:rPr>
              <w:t>кроет,</w:t>
            </w:r>
            <w:r w:rsidRPr="00203C40">
              <w:rPr>
                <w:sz w:val="20"/>
                <w:szCs w:val="20"/>
              </w:rPr>
              <w:t>   </w:t>
            </w:r>
            <w:proofErr w:type="gramEnd"/>
            <w:r w:rsidRPr="00203C40">
              <w:rPr>
                <w:sz w:val="20"/>
                <w:szCs w:val="20"/>
              </w:rPr>
              <w:t>     </w:t>
            </w:r>
            <w:r w:rsidRPr="00203C40">
              <w:rPr>
                <w:sz w:val="20"/>
                <w:szCs w:val="20"/>
                <w:lang w:val="ru-RU"/>
              </w:rPr>
              <w:t xml:space="preserve"> </w:t>
            </w:r>
            <w:r w:rsidRPr="00203C40">
              <w:rPr>
                <w:sz w:val="20"/>
                <w:szCs w:val="20"/>
              </w:rPr>
              <w:t>                         </w:t>
            </w:r>
            <w:r w:rsidRPr="00203C40">
              <w:rPr>
                <w:sz w:val="20"/>
                <w:szCs w:val="20"/>
                <w:lang w:val="ru-RU"/>
              </w:rPr>
              <w:t>Уж небо осенью дышало</w:t>
            </w:r>
          </w:p>
          <w:p w14:paraId="0F134999" w14:textId="77777777" w:rsidR="00203C40" w:rsidRPr="00203C40" w:rsidRDefault="00203C40" w:rsidP="00203C40">
            <w:pPr>
              <w:pStyle w:val="ae"/>
              <w:spacing w:before="0" w:beforeAutospacing="0" w:after="0" w:afterAutospacing="0"/>
              <w:rPr>
                <w:sz w:val="20"/>
                <w:szCs w:val="20"/>
                <w:lang w:val="ru-RU"/>
              </w:rPr>
            </w:pPr>
            <w:r w:rsidRPr="00203C40">
              <w:rPr>
                <w:sz w:val="20"/>
                <w:szCs w:val="20"/>
                <w:lang w:val="ru-RU"/>
              </w:rPr>
              <w:t xml:space="preserve">Солнце не </w:t>
            </w:r>
            <w:proofErr w:type="gramStart"/>
            <w:r w:rsidRPr="00203C40">
              <w:rPr>
                <w:sz w:val="20"/>
                <w:szCs w:val="20"/>
                <w:lang w:val="ru-RU"/>
              </w:rPr>
              <w:t>блестит,</w:t>
            </w:r>
            <w:r w:rsidRPr="00203C40">
              <w:rPr>
                <w:sz w:val="20"/>
                <w:szCs w:val="20"/>
              </w:rPr>
              <w:t>   </w:t>
            </w:r>
            <w:proofErr w:type="gramEnd"/>
            <w:r w:rsidRPr="00203C40">
              <w:rPr>
                <w:sz w:val="20"/>
                <w:szCs w:val="20"/>
              </w:rPr>
              <w:t>                         </w:t>
            </w:r>
            <w:r w:rsidRPr="00203C40">
              <w:rPr>
                <w:sz w:val="20"/>
                <w:szCs w:val="20"/>
                <w:lang w:val="ru-RU"/>
              </w:rPr>
              <w:t xml:space="preserve"> Уж реже солнышко блистало</w:t>
            </w:r>
          </w:p>
          <w:p w14:paraId="71FB1F9C" w14:textId="77777777" w:rsidR="00203C40" w:rsidRPr="00203C40" w:rsidRDefault="00203C40" w:rsidP="00203C40">
            <w:pPr>
              <w:pStyle w:val="ae"/>
              <w:spacing w:before="0" w:beforeAutospacing="0" w:after="0" w:afterAutospacing="0"/>
              <w:rPr>
                <w:sz w:val="20"/>
                <w:szCs w:val="20"/>
              </w:rPr>
            </w:pPr>
            <w:r w:rsidRPr="00203C40">
              <w:rPr>
                <w:sz w:val="20"/>
                <w:szCs w:val="20"/>
                <w:lang w:val="ru-RU"/>
              </w:rPr>
              <w:t xml:space="preserve">Ветер в поле </w:t>
            </w:r>
            <w:proofErr w:type="gramStart"/>
            <w:r w:rsidRPr="00203C40">
              <w:rPr>
                <w:sz w:val="20"/>
                <w:szCs w:val="20"/>
                <w:lang w:val="ru-RU"/>
              </w:rPr>
              <w:t>воет ,</w:t>
            </w:r>
            <w:proofErr w:type="gramEnd"/>
            <w:r w:rsidRPr="00203C40">
              <w:rPr>
                <w:sz w:val="20"/>
                <w:szCs w:val="20"/>
              </w:rPr>
              <w:t>                              </w:t>
            </w:r>
            <w:r w:rsidRPr="00203C40">
              <w:rPr>
                <w:sz w:val="20"/>
                <w:szCs w:val="20"/>
                <w:lang w:val="ru-RU"/>
              </w:rPr>
              <w:t xml:space="preserve"> Короче становился день. </w:t>
            </w:r>
            <w:r w:rsidRPr="00203C40">
              <w:rPr>
                <w:sz w:val="20"/>
                <w:szCs w:val="20"/>
              </w:rPr>
              <w:t xml:space="preserve">А. </w:t>
            </w:r>
            <w:proofErr w:type="spellStart"/>
            <w:r w:rsidRPr="00203C40">
              <w:rPr>
                <w:sz w:val="20"/>
                <w:szCs w:val="20"/>
              </w:rPr>
              <w:t>Пушкин</w:t>
            </w:r>
            <w:proofErr w:type="spellEnd"/>
            <w:r w:rsidRPr="00203C40">
              <w:rPr>
                <w:sz w:val="20"/>
                <w:szCs w:val="20"/>
              </w:rPr>
              <w:t>   </w:t>
            </w:r>
          </w:p>
          <w:p w14:paraId="088880B6" w14:textId="3D18626D" w:rsidR="00C73E81" w:rsidRPr="00203C40" w:rsidRDefault="00203C40" w:rsidP="00203C40">
            <w:pPr>
              <w:pStyle w:val="ae"/>
              <w:spacing w:before="0" w:beforeAutospacing="0" w:after="0" w:afterAutospacing="0"/>
              <w:rPr>
                <w:b/>
                <w:sz w:val="20"/>
                <w:szCs w:val="20"/>
              </w:rPr>
            </w:pPr>
            <w:proofErr w:type="spellStart"/>
            <w:r w:rsidRPr="00203C40">
              <w:rPr>
                <w:sz w:val="20"/>
                <w:szCs w:val="20"/>
              </w:rPr>
              <w:t>Дождик</w:t>
            </w:r>
            <w:proofErr w:type="spellEnd"/>
            <w:r w:rsidRPr="00203C40">
              <w:rPr>
                <w:sz w:val="20"/>
                <w:szCs w:val="20"/>
              </w:rPr>
              <w:t xml:space="preserve"> </w:t>
            </w:r>
            <w:proofErr w:type="spellStart"/>
            <w:r w:rsidRPr="00203C40">
              <w:rPr>
                <w:sz w:val="20"/>
                <w:szCs w:val="20"/>
              </w:rPr>
              <w:t>моросит</w:t>
            </w:r>
            <w:proofErr w:type="spellEnd"/>
            <w:r w:rsidRPr="00203C40">
              <w:rPr>
                <w:sz w:val="20"/>
                <w:szCs w:val="20"/>
              </w:rPr>
              <w:t xml:space="preserve">.   А. </w:t>
            </w:r>
            <w:proofErr w:type="spellStart"/>
            <w:r w:rsidRPr="00203C40">
              <w:rPr>
                <w:sz w:val="20"/>
                <w:szCs w:val="20"/>
              </w:rPr>
              <w:t>Плещеев</w:t>
            </w:r>
            <w:proofErr w:type="spellEnd"/>
          </w:p>
        </w:tc>
        <w:tc>
          <w:tcPr>
            <w:tcW w:w="2585" w:type="dxa"/>
            <w:gridSpan w:val="2"/>
            <w:tcBorders>
              <w:top w:val="single" w:sz="4" w:space="0" w:color="auto"/>
              <w:left w:val="single" w:sz="4" w:space="0" w:color="auto"/>
              <w:bottom w:val="single" w:sz="4" w:space="0" w:color="auto"/>
              <w:right w:val="single" w:sz="4" w:space="0" w:color="auto"/>
            </w:tcBorders>
          </w:tcPr>
          <w:p w14:paraId="77BE752B" w14:textId="77777777" w:rsidR="00C73E81" w:rsidRPr="00203C40" w:rsidRDefault="00C73E81" w:rsidP="00517AEA">
            <w:pPr>
              <w:shd w:val="clear" w:color="auto" w:fill="FFFFFF"/>
              <w:spacing w:after="0" w:line="240" w:lineRule="auto"/>
              <w:contextualSpacing/>
              <w:rPr>
                <w:rFonts w:ascii="Times New Roman" w:hAnsi="Times New Roman" w:cs="Times New Roman"/>
                <w:b/>
                <w:sz w:val="20"/>
              </w:rPr>
            </w:pPr>
            <w:proofErr w:type="spellStart"/>
            <w:r w:rsidRPr="00203C40">
              <w:rPr>
                <w:rFonts w:ascii="Times New Roman" w:hAnsi="Times New Roman" w:cs="Times New Roman"/>
                <w:b/>
                <w:sz w:val="20"/>
              </w:rPr>
              <w:lastRenderedPageBreak/>
              <w:t>Серуен</w:t>
            </w:r>
            <w:proofErr w:type="spellEnd"/>
            <w:r w:rsidRPr="00203C40">
              <w:rPr>
                <w:rFonts w:ascii="Times New Roman" w:hAnsi="Times New Roman" w:cs="Times New Roman"/>
                <w:b/>
                <w:sz w:val="20"/>
              </w:rPr>
              <w:t xml:space="preserve"> </w:t>
            </w:r>
            <w:proofErr w:type="spellStart"/>
            <w:r w:rsidRPr="00203C40">
              <w:rPr>
                <w:rFonts w:ascii="Times New Roman" w:hAnsi="Times New Roman" w:cs="Times New Roman"/>
                <w:b/>
                <w:sz w:val="20"/>
              </w:rPr>
              <w:t>карточкасы</w:t>
            </w:r>
            <w:proofErr w:type="spellEnd"/>
            <w:r w:rsidRPr="00203C40">
              <w:rPr>
                <w:rFonts w:ascii="Times New Roman" w:hAnsi="Times New Roman" w:cs="Times New Roman"/>
                <w:b/>
                <w:sz w:val="20"/>
              </w:rPr>
              <w:t>/</w:t>
            </w:r>
          </w:p>
          <w:p w14:paraId="37FFB44D" w14:textId="77777777" w:rsidR="00203C40" w:rsidRPr="00936F65" w:rsidRDefault="00C73E81" w:rsidP="00203C40">
            <w:pPr>
              <w:shd w:val="clear" w:color="auto" w:fill="FFFFFF"/>
              <w:spacing w:after="0" w:line="240" w:lineRule="auto"/>
              <w:rPr>
                <w:rFonts w:ascii="Times New Roman" w:hAnsi="Times New Roman" w:cs="Times New Roman"/>
                <w:sz w:val="20"/>
                <w:szCs w:val="24"/>
              </w:rPr>
            </w:pPr>
            <w:r w:rsidRPr="00203C40">
              <w:rPr>
                <w:rFonts w:ascii="Times New Roman" w:hAnsi="Times New Roman" w:cs="Times New Roman"/>
                <w:b/>
                <w:sz w:val="20"/>
              </w:rPr>
              <w:t xml:space="preserve">Прогулочная карточка </w:t>
            </w:r>
            <w:r w:rsidR="00203C40" w:rsidRPr="00936F65">
              <w:rPr>
                <w:rFonts w:ascii="Times New Roman" w:hAnsi="Times New Roman" w:cs="Times New Roman"/>
                <w:b/>
                <w:bCs/>
                <w:color w:val="000000"/>
                <w:spacing w:val="-13"/>
                <w:w w:val="101"/>
                <w:sz w:val="20"/>
                <w:szCs w:val="24"/>
                <w:u w:val="single"/>
              </w:rPr>
              <w:t>Наблюдение</w:t>
            </w:r>
            <w:r w:rsidR="00203C40" w:rsidRPr="00936F65">
              <w:rPr>
                <w:rFonts w:ascii="Times New Roman" w:hAnsi="Times New Roman" w:cs="Times New Roman"/>
                <w:b/>
                <w:bCs/>
                <w:color w:val="000000"/>
                <w:spacing w:val="-13"/>
                <w:w w:val="101"/>
                <w:sz w:val="20"/>
                <w:szCs w:val="24"/>
              </w:rPr>
              <w:t xml:space="preserve">: </w:t>
            </w:r>
            <w:r w:rsidR="00203C40" w:rsidRPr="00936F65">
              <w:rPr>
                <w:rFonts w:ascii="Times New Roman" w:hAnsi="Times New Roman" w:cs="Times New Roman"/>
                <w:bCs/>
                <w:color w:val="000000"/>
                <w:spacing w:val="-13"/>
                <w:w w:val="101"/>
                <w:sz w:val="20"/>
                <w:szCs w:val="24"/>
              </w:rPr>
              <w:t>за птицами</w:t>
            </w:r>
          </w:p>
          <w:p w14:paraId="67B4C14A" w14:textId="77777777" w:rsidR="00203C40" w:rsidRPr="00936F65" w:rsidRDefault="00203C40" w:rsidP="00203C40">
            <w:pPr>
              <w:shd w:val="clear" w:color="auto" w:fill="FFFFFF"/>
              <w:spacing w:after="0" w:line="240" w:lineRule="auto"/>
              <w:rPr>
                <w:rFonts w:ascii="Times New Roman" w:hAnsi="Times New Roman" w:cs="Times New Roman"/>
                <w:sz w:val="20"/>
                <w:szCs w:val="24"/>
              </w:rPr>
            </w:pPr>
            <w:r w:rsidRPr="00936F65">
              <w:rPr>
                <w:rFonts w:ascii="Times New Roman" w:hAnsi="Times New Roman" w:cs="Times New Roman"/>
                <w:iCs/>
                <w:color w:val="000000"/>
                <w:w w:val="101"/>
                <w:sz w:val="20"/>
                <w:szCs w:val="24"/>
              </w:rPr>
              <w:t>Цель</w:t>
            </w:r>
            <w:r w:rsidRPr="00936F65">
              <w:rPr>
                <w:rFonts w:ascii="Times New Roman" w:hAnsi="Times New Roman" w:cs="Times New Roman"/>
                <w:i/>
                <w:iCs/>
                <w:color w:val="000000"/>
                <w:w w:val="101"/>
                <w:sz w:val="20"/>
                <w:szCs w:val="24"/>
              </w:rPr>
              <w:t xml:space="preserve">: </w:t>
            </w:r>
            <w:r w:rsidRPr="00936F65">
              <w:rPr>
                <w:rFonts w:ascii="Times New Roman" w:hAnsi="Times New Roman" w:cs="Times New Roman"/>
                <w:color w:val="000000"/>
                <w:w w:val="101"/>
                <w:sz w:val="20"/>
                <w:szCs w:val="24"/>
              </w:rPr>
              <w:t xml:space="preserve">учить находить различие во внешнем виде разных птиц, </w:t>
            </w:r>
            <w:r w:rsidRPr="00936F65">
              <w:rPr>
                <w:rFonts w:ascii="Times New Roman" w:hAnsi="Times New Roman" w:cs="Times New Roman"/>
                <w:color w:val="000000"/>
                <w:spacing w:val="-3"/>
                <w:w w:val="101"/>
                <w:sz w:val="20"/>
                <w:szCs w:val="24"/>
              </w:rPr>
              <w:t xml:space="preserve">обращая внимание на величину, способы передвижения. </w:t>
            </w:r>
          </w:p>
          <w:p w14:paraId="1C68337D" w14:textId="77777777" w:rsidR="00203C40" w:rsidRPr="00936F65" w:rsidRDefault="00203C40" w:rsidP="00203C40">
            <w:pPr>
              <w:shd w:val="clear" w:color="auto" w:fill="FFFFFF"/>
              <w:spacing w:after="0" w:line="240" w:lineRule="auto"/>
              <w:rPr>
                <w:rFonts w:ascii="Times New Roman" w:hAnsi="Times New Roman" w:cs="Times New Roman"/>
                <w:sz w:val="20"/>
                <w:szCs w:val="24"/>
              </w:rPr>
            </w:pPr>
            <w:r w:rsidRPr="00936F65">
              <w:rPr>
                <w:rFonts w:ascii="Times New Roman" w:hAnsi="Times New Roman" w:cs="Times New Roman"/>
                <w:b/>
                <w:bCs/>
                <w:color w:val="000000"/>
                <w:spacing w:val="-15"/>
                <w:w w:val="101"/>
                <w:sz w:val="20"/>
                <w:szCs w:val="24"/>
                <w:u w:val="single"/>
              </w:rPr>
              <w:t>Труд:</w:t>
            </w:r>
            <w:r w:rsidRPr="00936F65">
              <w:rPr>
                <w:rFonts w:ascii="Times New Roman" w:hAnsi="Times New Roman" w:cs="Times New Roman"/>
                <w:b/>
                <w:bCs/>
                <w:color w:val="000000"/>
                <w:spacing w:val="-15"/>
                <w:w w:val="101"/>
                <w:sz w:val="20"/>
                <w:szCs w:val="24"/>
              </w:rPr>
              <w:t xml:space="preserve"> </w:t>
            </w:r>
            <w:r w:rsidRPr="00936F65">
              <w:rPr>
                <w:rFonts w:ascii="Times New Roman" w:hAnsi="Times New Roman" w:cs="Times New Roman"/>
                <w:color w:val="000000"/>
                <w:spacing w:val="-2"/>
                <w:w w:val="101"/>
                <w:sz w:val="20"/>
                <w:szCs w:val="24"/>
              </w:rPr>
              <w:t>Сгребание в кучи сухих опавших листьев.</w:t>
            </w:r>
          </w:p>
          <w:p w14:paraId="648C02B2" w14:textId="77777777" w:rsidR="00203C40" w:rsidRPr="00936F65" w:rsidRDefault="00203C40" w:rsidP="00203C40">
            <w:pPr>
              <w:shd w:val="clear" w:color="auto" w:fill="FFFFFF"/>
              <w:spacing w:after="0" w:line="240" w:lineRule="auto"/>
              <w:rPr>
                <w:rFonts w:ascii="Times New Roman" w:hAnsi="Times New Roman" w:cs="Times New Roman"/>
                <w:sz w:val="20"/>
                <w:szCs w:val="24"/>
              </w:rPr>
            </w:pPr>
            <w:r w:rsidRPr="00936F65">
              <w:rPr>
                <w:rFonts w:ascii="Times New Roman" w:hAnsi="Times New Roman" w:cs="Times New Roman"/>
                <w:iCs/>
                <w:color w:val="000000"/>
                <w:spacing w:val="-8"/>
                <w:w w:val="101"/>
                <w:sz w:val="20"/>
                <w:szCs w:val="24"/>
              </w:rPr>
              <w:t>Цель:</w:t>
            </w:r>
            <w:r w:rsidRPr="00936F65">
              <w:rPr>
                <w:rFonts w:ascii="Times New Roman" w:hAnsi="Times New Roman" w:cs="Times New Roman"/>
                <w:i/>
                <w:iCs/>
                <w:color w:val="000000"/>
                <w:spacing w:val="-8"/>
                <w:w w:val="101"/>
                <w:sz w:val="20"/>
                <w:szCs w:val="24"/>
              </w:rPr>
              <w:t xml:space="preserve"> </w:t>
            </w:r>
            <w:r w:rsidRPr="00936F65">
              <w:rPr>
                <w:rFonts w:ascii="Times New Roman" w:hAnsi="Times New Roman" w:cs="Times New Roman"/>
                <w:color w:val="000000"/>
                <w:spacing w:val="-8"/>
                <w:w w:val="101"/>
                <w:sz w:val="20"/>
                <w:szCs w:val="24"/>
              </w:rPr>
              <w:t>приучать работать в коллективе, оказывать помощь взрослым.</w:t>
            </w:r>
          </w:p>
          <w:p w14:paraId="6A506105" w14:textId="77777777" w:rsidR="00203C40" w:rsidRPr="00936F65" w:rsidRDefault="00203C40" w:rsidP="00203C40">
            <w:pPr>
              <w:shd w:val="clear" w:color="auto" w:fill="FFFFFF"/>
              <w:spacing w:after="0" w:line="240" w:lineRule="auto"/>
              <w:rPr>
                <w:rFonts w:ascii="Times New Roman" w:hAnsi="Times New Roman" w:cs="Times New Roman"/>
                <w:sz w:val="20"/>
                <w:szCs w:val="24"/>
                <w:u w:val="single"/>
              </w:rPr>
            </w:pPr>
            <w:r w:rsidRPr="00936F65">
              <w:rPr>
                <w:rFonts w:ascii="Times New Roman" w:hAnsi="Times New Roman" w:cs="Times New Roman"/>
                <w:b/>
                <w:bCs/>
                <w:color w:val="000000"/>
                <w:spacing w:val="-12"/>
                <w:w w:val="101"/>
                <w:sz w:val="20"/>
                <w:szCs w:val="24"/>
                <w:u w:val="single"/>
              </w:rPr>
              <w:t>Подвижная игра</w:t>
            </w:r>
            <w:r w:rsidRPr="00936F65">
              <w:rPr>
                <w:rFonts w:ascii="Times New Roman" w:hAnsi="Times New Roman" w:cs="Times New Roman"/>
                <w:sz w:val="20"/>
                <w:szCs w:val="24"/>
                <w:u w:val="single"/>
              </w:rPr>
              <w:t xml:space="preserve">: </w:t>
            </w:r>
            <w:r w:rsidRPr="00936F65">
              <w:rPr>
                <w:rFonts w:ascii="Times New Roman" w:hAnsi="Times New Roman" w:cs="Times New Roman"/>
                <w:color w:val="000000"/>
                <w:spacing w:val="-7"/>
                <w:w w:val="101"/>
                <w:sz w:val="20"/>
                <w:szCs w:val="24"/>
              </w:rPr>
              <w:t>«Перелет птиц».</w:t>
            </w:r>
            <w:r w:rsidRPr="00936F65">
              <w:rPr>
                <w:rFonts w:ascii="Times New Roman" w:hAnsi="Times New Roman" w:cs="Times New Roman"/>
                <w:color w:val="000000"/>
                <w:sz w:val="20"/>
                <w:szCs w:val="24"/>
              </w:rPr>
              <w:tab/>
            </w:r>
          </w:p>
          <w:p w14:paraId="28A6EE69" w14:textId="77777777" w:rsidR="00203C40" w:rsidRPr="00936F65" w:rsidRDefault="00203C40" w:rsidP="00203C40">
            <w:pPr>
              <w:shd w:val="clear" w:color="auto" w:fill="FFFFFF"/>
              <w:tabs>
                <w:tab w:val="left" w:pos="6586"/>
              </w:tabs>
              <w:spacing w:after="0" w:line="240" w:lineRule="auto"/>
              <w:rPr>
                <w:rFonts w:ascii="Times New Roman" w:hAnsi="Times New Roman" w:cs="Times New Roman"/>
                <w:color w:val="000000"/>
                <w:w w:val="101"/>
                <w:sz w:val="20"/>
                <w:szCs w:val="24"/>
              </w:rPr>
            </w:pPr>
            <w:r w:rsidRPr="00936F65">
              <w:rPr>
                <w:rFonts w:ascii="Times New Roman" w:hAnsi="Times New Roman" w:cs="Times New Roman"/>
                <w:iCs/>
                <w:color w:val="000000"/>
                <w:spacing w:val="-10"/>
                <w:w w:val="101"/>
                <w:sz w:val="20"/>
                <w:szCs w:val="24"/>
              </w:rPr>
              <w:t>Цели:</w:t>
            </w:r>
            <w:r w:rsidRPr="00936F65">
              <w:rPr>
                <w:rFonts w:ascii="Times New Roman" w:hAnsi="Times New Roman" w:cs="Times New Roman"/>
                <w:i/>
                <w:iCs/>
                <w:color w:val="000000"/>
                <w:sz w:val="20"/>
                <w:szCs w:val="24"/>
              </w:rPr>
              <w:t xml:space="preserve"> </w:t>
            </w:r>
            <w:r w:rsidRPr="00936F65">
              <w:rPr>
                <w:rFonts w:ascii="Times New Roman" w:hAnsi="Times New Roman" w:cs="Times New Roman"/>
                <w:color w:val="000000"/>
                <w:spacing w:val="-1"/>
                <w:w w:val="101"/>
                <w:sz w:val="20"/>
                <w:szCs w:val="24"/>
              </w:rPr>
              <w:t xml:space="preserve">упражнять в </w:t>
            </w:r>
            <w:proofErr w:type="spellStart"/>
            <w:r w:rsidRPr="00936F65">
              <w:rPr>
                <w:rFonts w:ascii="Times New Roman" w:hAnsi="Times New Roman" w:cs="Times New Roman"/>
                <w:color w:val="000000"/>
                <w:spacing w:val="-1"/>
                <w:w w:val="101"/>
                <w:sz w:val="20"/>
                <w:szCs w:val="24"/>
              </w:rPr>
              <w:t>подлезании</w:t>
            </w:r>
            <w:proofErr w:type="spellEnd"/>
            <w:r w:rsidRPr="00936F65">
              <w:rPr>
                <w:rFonts w:ascii="Times New Roman" w:hAnsi="Times New Roman" w:cs="Times New Roman"/>
                <w:color w:val="000000"/>
                <w:spacing w:val="-1"/>
                <w:w w:val="101"/>
                <w:sz w:val="20"/>
                <w:szCs w:val="24"/>
              </w:rPr>
              <w:t xml:space="preserve"> и лазанье; воспитывать внимание и ловкость.</w:t>
            </w:r>
          </w:p>
          <w:p w14:paraId="2714F3B5" w14:textId="77777777" w:rsidR="00203C40" w:rsidRPr="00936F65" w:rsidRDefault="00203C40" w:rsidP="00203C40">
            <w:pPr>
              <w:shd w:val="clear" w:color="auto" w:fill="FFFFFF"/>
              <w:spacing w:after="0" w:line="240" w:lineRule="auto"/>
              <w:rPr>
                <w:rFonts w:ascii="Times New Roman" w:hAnsi="Times New Roman" w:cs="Times New Roman"/>
                <w:sz w:val="20"/>
                <w:szCs w:val="24"/>
                <w:u w:val="single"/>
              </w:rPr>
            </w:pPr>
            <w:r w:rsidRPr="00936F65">
              <w:rPr>
                <w:rFonts w:ascii="Times New Roman" w:hAnsi="Times New Roman" w:cs="Times New Roman"/>
                <w:b/>
                <w:bCs/>
                <w:color w:val="000000"/>
                <w:spacing w:val="-14"/>
                <w:w w:val="101"/>
                <w:sz w:val="20"/>
                <w:szCs w:val="24"/>
                <w:u w:val="single"/>
              </w:rPr>
              <w:lastRenderedPageBreak/>
              <w:t>Индивидуальная работа</w:t>
            </w:r>
            <w:r w:rsidRPr="00936F65">
              <w:rPr>
                <w:rFonts w:ascii="Times New Roman" w:hAnsi="Times New Roman" w:cs="Times New Roman"/>
                <w:sz w:val="20"/>
                <w:szCs w:val="24"/>
                <w:u w:val="single"/>
              </w:rPr>
              <w:t xml:space="preserve">: </w:t>
            </w:r>
            <w:r w:rsidRPr="00936F65">
              <w:rPr>
                <w:rFonts w:ascii="Times New Roman" w:hAnsi="Times New Roman" w:cs="Times New Roman"/>
                <w:color w:val="000000"/>
                <w:spacing w:val="-2"/>
                <w:w w:val="101"/>
                <w:sz w:val="20"/>
                <w:szCs w:val="24"/>
              </w:rPr>
              <w:t>Развитие движений.</w:t>
            </w:r>
          </w:p>
          <w:p w14:paraId="69D63E1E" w14:textId="77777777" w:rsidR="00203C40" w:rsidRPr="00936F65" w:rsidRDefault="00203C40" w:rsidP="00203C40">
            <w:pPr>
              <w:shd w:val="clear" w:color="auto" w:fill="FFFFFF"/>
              <w:spacing w:after="0" w:line="240" w:lineRule="auto"/>
              <w:rPr>
                <w:rFonts w:ascii="Times New Roman" w:hAnsi="Times New Roman" w:cs="Times New Roman"/>
                <w:color w:val="000000"/>
                <w:spacing w:val="-3"/>
                <w:w w:val="101"/>
                <w:sz w:val="20"/>
                <w:szCs w:val="24"/>
              </w:rPr>
            </w:pPr>
            <w:r w:rsidRPr="00936F65">
              <w:rPr>
                <w:rFonts w:ascii="Times New Roman" w:hAnsi="Times New Roman" w:cs="Times New Roman"/>
                <w:iCs/>
                <w:color w:val="000000"/>
                <w:spacing w:val="-3"/>
                <w:w w:val="101"/>
                <w:sz w:val="20"/>
                <w:szCs w:val="24"/>
              </w:rPr>
              <w:t>Цель:</w:t>
            </w:r>
            <w:r w:rsidRPr="00936F65">
              <w:rPr>
                <w:rFonts w:ascii="Times New Roman" w:hAnsi="Times New Roman" w:cs="Times New Roman"/>
                <w:i/>
                <w:iCs/>
                <w:color w:val="000000"/>
                <w:spacing w:val="-3"/>
                <w:w w:val="101"/>
                <w:sz w:val="20"/>
                <w:szCs w:val="24"/>
              </w:rPr>
              <w:t xml:space="preserve"> </w:t>
            </w:r>
            <w:r w:rsidRPr="00936F65">
              <w:rPr>
                <w:rFonts w:ascii="Times New Roman" w:hAnsi="Times New Roman" w:cs="Times New Roman"/>
                <w:color w:val="000000"/>
                <w:spacing w:val="-3"/>
                <w:w w:val="101"/>
                <w:sz w:val="20"/>
                <w:szCs w:val="24"/>
              </w:rPr>
              <w:t>формировать умение катать обручи друг другу.</w:t>
            </w:r>
          </w:p>
          <w:p w14:paraId="5B19FD28" w14:textId="77777777" w:rsidR="00203C40" w:rsidRPr="00936F65" w:rsidRDefault="00203C40" w:rsidP="00203C40">
            <w:pPr>
              <w:spacing w:after="0" w:line="240" w:lineRule="auto"/>
              <w:rPr>
                <w:rFonts w:ascii="Times New Roman" w:eastAsia="Times New Roman" w:hAnsi="Times New Roman" w:cs="Times New Roman"/>
                <w:sz w:val="20"/>
                <w:szCs w:val="24"/>
                <w:lang w:eastAsia="ru-RU"/>
              </w:rPr>
            </w:pPr>
            <w:r w:rsidRPr="00936F65">
              <w:rPr>
                <w:rFonts w:ascii="Times New Roman" w:eastAsia="Times New Roman" w:hAnsi="Times New Roman" w:cs="Times New Roman"/>
                <w:b/>
                <w:sz w:val="20"/>
                <w:szCs w:val="24"/>
                <w:u w:val="single"/>
                <w:lang w:eastAsia="ru-RU"/>
              </w:rPr>
              <w:t xml:space="preserve">Самостоятельная деятельность детей: </w:t>
            </w:r>
            <w:r w:rsidRPr="00936F65">
              <w:rPr>
                <w:rFonts w:ascii="Times New Roman" w:eastAsia="Times New Roman" w:hAnsi="Times New Roman" w:cs="Times New Roman"/>
                <w:sz w:val="20"/>
                <w:szCs w:val="24"/>
                <w:lang w:eastAsia="ru-RU"/>
              </w:rPr>
              <w:t>Обогащать игровой и личный опыт детей.</w:t>
            </w:r>
          </w:p>
          <w:p w14:paraId="0F11D5D4" w14:textId="77777777" w:rsidR="00203C40" w:rsidRPr="00936F65" w:rsidRDefault="00203C40" w:rsidP="00203C40">
            <w:pPr>
              <w:shd w:val="clear" w:color="auto" w:fill="FFFFFF"/>
              <w:spacing w:after="0" w:line="240" w:lineRule="auto"/>
              <w:rPr>
                <w:rFonts w:ascii="Times New Roman" w:hAnsi="Times New Roman" w:cs="Times New Roman"/>
                <w:sz w:val="20"/>
                <w:szCs w:val="24"/>
              </w:rPr>
            </w:pPr>
            <w:r w:rsidRPr="00936F65">
              <w:rPr>
                <w:rFonts w:ascii="Times New Roman" w:hAnsi="Times New Roman" w:cs="Times New Roman"/>
                <w:b/>
                <w:color w:val="000000"/>
                <w:spacing w:val="-3"/>
                <w:w w:val="101"/>
                <w:sz w:val="20"/>
                <w:szCs w:val="24"/>
                <w:u w:val="single"/>
              </w:rPr>
              <w:t>Дидактическая игра:</w:t>
            </w:r>
            <w:r w:rsidRPr="00936F65">
              <w:rPr>
                <w:rFonts w:ascii="Times New Roman" w:hAnsi="Times New Roman" w:cs="Times New Roman"/>
                <w:color w:val="000000"/>
                <w:spacing w:val="-3"/>
                <w:w w:val="101"/>
                <w:sz w:val="20"/>
                <w:szCs w:val="24"/>
              </w:rPr>
              <w:t xml:space="preserve"> </w:t>
            </w:r>
            <w:r w:rsidRPr="00936F65">
              <w:rPr>
                <w:rFonts w:ascii="Times New Roman" w:hAnsi="Times New Roman" w:cs="Times New Roman"/>
                <w:sz w:val="20"/>
                <w:szCs w:val="24"/>
              </w:rPr>
              <w:t xml:space="preserve">«Какое небо» </w:t>
            </w:r>
          </w:p>
          <w:p w14:paraId="3A44E7E1" w14:textId="77777777" w:rsidR="00203C40" w:rsidRPr="00936F65" w:rsidRDefault="00203C40" w:rsidP="00203C40">
            <w:pPr>
              <w:shd w:val="clear" w:color="auto" w:fill="FFFFFF"/>
              <w:spacing w:after="0" w:line="240" w:lineRule="auto"/>
              <w:rPr>
                <w:rFonts w:ascii="Times New Roman" w:hAnsi="Times New Roman" w:cs="Times New Roman"/>
                <w:sz w:val="20"/>
                <w:szCs w:val="24"/>
              </w:rPr>
            </w:pPr>
            <w:r w:rsidRPr="00936F65">
              <w:rPr>
                <w:rFonts w:ascii="Times New Roman" w:hAnsi="Times New Roman" w:cs="Times New Roman"/>
                <w:sz w:val="20"/>
                <w:szCs w:val="24"/>
              </w:rPr>
              <w:t>Цель: научить подбирать относительные прилагательные.</w:t>
            </w:r>
          </w:p>
          <w:p w14:paraId="00806F9E" w14:textId="77777777" w:rsidR="00203C40" w:rsidRPr="00936F65" w:rsidRDefault="00203C40" w:rsidP="00203C40">
            <w:pPr>
              <w:shd w:val="clear" w:color="auto" w:fill="FFFFFF"/>
              <w:spacing w:after="0" w:line="240" w:lineRule="auto"/>
              <w:rPr>
                <w:sz w:val="20"/>
                <w:szCs w:val="24"/>
              </w:rPr>
            </w:pPr>
            <w:r w:rsidRPr="00936F65">
              <w:rPr>
                <w:rFonts w:ascii="Times New Roman" w:hAnsi="Times New Roman" w:cs="Times New Roman"/>
                <w:b/>
                <w:sz w:val="20"/>
                <w:szCs w:val="24"/>
                <w:u w:val="single"/>
              </w:rPr>
              <w:t xml:space="preserve">Упражнение на развитие мелкой моторики рук: </w:t>
            </w:r>
            <w:r w:rsidRPr="00936F65">
              <w:rPr>
                <w:rFonts w:ascii="Times New Roman" w:hAnsi="Times New Roman" w:cs="Times New Roman"/>
                <w:sz w:val="20"/>
                <w:szCs w:val="24"/>
              </w:rPr>
              <w:t>«Выложи сам»</w:t>
            </w:r>
            <w:r w:rsidRPr="00936F65">
              <w:rPr>
                <w:sz w:val="20"/>
                <w:szCs w:val="24"/>
              </w:rPr>
              <w:t xml:space="preserve"> </w:t>
            </w:r>
          </w:p>
          <w:p w14:paraId="5A46C1CF" w14:textId="77777777" w:rsidR="00203C40" w:rsidRPr="00936F65" w:rsidRDefault="00203C40" w:rsidP="00203C40">
            <w:pPr>
              <w:shd w:val="clear" w:color="auto" w:fill="FFFFFF"/>
              <w:spacing w:after="0" w:line="240" w:lineRule="auto"/>
              <w:rPr>
                <w:rFonts w:ascii="Times New Roman" w:hAnsi="Times New Roman" w:cs="Times New Roman"/>
                <w:b/>
                <w:color w:val="000000"/>
                <w:spacing w:val="-3"/>
                <w:w w:val="101"/>
                <w:sz w:val="20"/>
                <w:szCs w:val="24"/>
                <w:u w:val="single"/>
              </w:rPr>
            </w:pPr>
            <w:r w:rsidRPr="00936F65">
              <w:rPr>
                <w:rFonts w:ascii="Times New Roman" w:hAnsi="Times New Roman" w:cs="Times New Roman"/>
                <w:sz w:val="20"/>
                <w:szCs w:val="24"/>
              </w:rPr>
              <w:t>Цель: выкладывание круга из осенних листиков.</w:t>
            </w:r>
          </w:p>
          <w:p w14:paraId="678611FE" w14:textId="77777777" w:rsidR="00203C40" w:rsidRPr="00936F65" w:rsidRDefault="00203C40" w:rsidP="00203C40">
            <w:pPr>
              <w:spacing w:after="0" w:line="240" w:lineRule="auto"/>
              <w:rPr>
                <w:rFonts w:ascii="Times New Roman" w:eastAsia="Times New Roman" w:hAnsi="Times New Roman" w:cs="Times New Roman"/>
                <w:b/>
                <w:sz w:val="20"/>
                <w:szCs w:val="24"/>
                <w:lang w:eastAsia="ru-RU"/>
              </w:rPr>
            </w:pPr>
          </w:p>
          <w:p w14:paraId="60A1F585" w14:textId="2453A578" w:rsidR="00C73E81" w:rsidRPr="00153591" w:rsidRDefault="00C73E81" w:rsidP="0041583E">
            <w:pPr>
              <w:shd w:val="clear" w:color="auto" w:fill="FFFFFF"/>
              <w:spacing w:after="0" w:line="240" w:lineRule="auto"/>
              <w:rPr>
                <w:rFonts w:ascii="Times New Roman" w:hAnsi="Times New Roman" w:cs="Times New Roman"/>
                <w:b/>
              </w:rPr>
            </w:pPr>
          </w:p>
        </w:tc>
        <w:tc>
          <w:tcPr>
            <w:tcW w:w="2757" w:type="dxa"/>
            <w:gridSpan w:val="3"/>
            <w:tcBorders>
              <w:top w:val="single" w:sz="4" w:space="0" w:color="auto"/>
              <w:left w:val="single" w:sz="4" w:space="0" w:color="auto"/>
              <w:bottom w:val="single" w:sz="4" w:space="0" w:color="auto"/>
              <w:right w:val="single" w:sz="4" w:space="0" w:color="auto"/>
            </w:tcBorders>
          </w:tcPr>
          <w:p w14:paraId="4054D5BE" w14:textId="77777777" w:rsidR="00C73E81" w:rsidRPr="00203C40" w:rsidRDefault="00C73E81" w:rsidP="00517AEA">
            <w:pPr>
              <w:shd w:val="clear" w:color="auto" w:fill="FFFFFF"/>
              <w:spacing w:after="0" w:line="240" w:lineRule="auto"/>
              <w:contextualSpacing/>
              <w:rPr>
                <w:rFonts w:ascii="Times New Roman" w:hAnsi="Times New Roman" w:cs="Times New Roman"/>
                <w:b/>
                <w:sz w:val="20"/>
                <w:szCs w:val="20"/>
              </w:rPr>
            </w:pPr>
            <w:proofErr w:type="spellStart"/>
            <w:r w:rsidRPr="00203C40">
              <w:rPr>
                <w:rFonts w:ascii="Times New Roman" w:hAnsi="Times New Roman" w:cs="Times New Roman"/>
                <w:b/>
                <w:sz w:val="20"/>
                <w:szCs w:val="20"/>
              </w:rPr>
              <w:lastRenderedPageBreak/>
              <w:t>Серуен</w:t>
            </w:r>
            <w:proofErr w:type="spellEnd"/>
            <w:r w:rsidRPr="00203C40">
              <w:rPr>
                <w:rFonts w:ascii="Times New Roman" w:hAnsi="Times New Roman" w:cs="Times New Roman"/>
                <w:b/>
                <w:sz w:val="20"/>
                <w:szCs w:val="20"/>
              </w:rPr>
              <w:t xml:space="preserve"> </w:t>
            </w:r>
            <w:proofErr w:type="spellStart"/>
            <w:r w:rsidRPr="00203C40">
              <w:rPr>
                <w:rFonts w:ascii="Times New Roman" w:hAnsi="Times New Roman" w:cs="Times New Roman"/>
                <w:b/>
                <w:sz w:val="20"/>
                <w:szCs w:val="20"/>
              </w:rPr>
              <w:t>карточкасы</w:t>
            </w:r>
            <w:proofErr w:type="spellEnd"/>
            <w:r w:rsidRPr="00203C40">
              <w:rPr>
                <w:rFonts w:ascii="Times New Roman" w:hAnsi="Times New Roman" w:cs="Times New Roman"/>
                <w:b/>
                <w:sz w:val="20"/>
                <w:szCs w:val="20"/>
              </w:rPr>
              <w:t>/</w:t>
            </w:r>
          </w:p>
          <w:p w14:paraId="52CB1241" w14:textId="77777777" w:rsidR="00203C40" w:rsidRPr="00203C40" w:rsidRDefault="00C73E81" w:rsidP="00203C40">
            <w:pPr>
              <w:pStyle w:val="ae"/>
              <w:spacing w:before="0" w:beforeAutospacing="0" w:after="0" w:afterAutospacing="0"/>
              <w:rPr>
                <w:sz w:val="20"/>
                <w:lang w:val="ru-RU"/>
              </w:rPr>
            </w:pPr>
            <w:r w:rsidRPr="00203C40">
              <w:rPr>
                <w:b/>
                <w:sz w:val="20"/>
                <w:szCs w:val="20"/>
                <w:lang w:val="ru-RU"/>
              </w:rPr>
              <w:t>Прогулочная карточка</w:t>
            </w:r>
            <w:r w:rsidRPr="00203C40">
              <w:rPr>
                <w:b/>
                <w:lang w:val="ru-RU"/>
              </w:rPr>
              <w:t xml:space="preserve"> </w:t>
            </w:r>
            <w:r w:rsidR="00203C40" w:rsidRPr="00203C40">
              <w:rPr>
                <w:b/>
                <w:bCs/>
                <w:iCs/>
                <w:sz w:val="20"/>
                <w:lang w:val="ru-RU"/>
              </w:rPr>
              <w:t>Наблюдение</w:t>
            </w:r>
            <w:r w:rsidR="00203C40" w:rsidRPr="00203C40">
              <w:rPr>
                <w:bCs/>
                <w:iCs/>
                <w:sz w:val="20"/>
                <w:lang w:val="ru-RU"/>
              </w:rPr>
              <w:t xml:space="preserve"> за деревьями.</w:t>
            </w:r>
          </w:p>
          <w:p w14:paraId="53883A54" w14:textId="77777777" w:rsidR="00203C40" w:rsidRPr="00203C40" w:rsidRDefault="00203C40" w:rsidP="00203C40">
            <w:pPr>
              <w:pStyle w:val="ae"/>
              <w:spacing w:before="0" w:beforeAutospacing="0" w:after="0" w:afterAutospacing="0"/>
              <w:rPr>
                <w:sz w:val="20"/>
                <w:lang w:val="ru-RU"/>
              </w:rPr>
            </w:pPr>
            <w:r w:rsidRPr="00203C40">
              <w:rPr>
                <w:iCs/>
                <w:sz w:val="20"/>
                <w:lang w:val="ru-RU"/>
              </w:rPr>
              <w:t>Цель</w:t>
            </w:r>
            <w:proofErr w:type="gramStart"/>
            <w:r w:rsidRPr="00203C40">
              <w:rPr>
                <w:iCs/>
                <w:sz w:val="20"/>
                <w:lang w:val="ru-RU"/>
              </w:rPr>
              <w:t>:</w:t>
            </w:r>
            <w:r w:rsidRPr="00203C40">
              <w:rPr>
                <w:sz w:val="20"/>
                <w:lang w:val="ru-RU"/>
              </w:rPr>
              <w:t xml:space="preserve"> Напомнить</w:t>
            </w:r>
            <w:proofErr w:type="gramEnd"/>
            <w:r w:rsidRPr="00203C40">
              <w:rPr>
                <w:sz w:val="20"/>
                <w:lang w:val="ru-RU"/>
              </w:rPr>
              <w:t xml:space="preserve"> о деревьях растущих на участке. Учить различать их по внешнему виду ствола, кроны, листьев. Уточнить приметы осени, её признаки. Развивать логическое мышление</w:t>
            </w:r>
          </w:p>
          <w:p w14:paraId="2C3285E1" w14:textId="77777777" w:rsidR="00203C40" w:rsidRPr="00203C40" w:rsidRDefault="00203C40" w:rsidP="00203C40">
            <w:pPr>
              <w:pStyle w:val="ae"/>
              <w:spacing w:before="0" w:beforeAutospacing="0" w:after="0" w:afterAutospacing="0"/>
              <w:rPr>
                <w:sz w:val="20"/>
                <w:lang w:val="ru-RU"/>
              </w:rPr>
            </w:pPr>
            <w:r w:rsidRPr="00203C40">
              <w:rPr>
                <w:b/>
                <w:iCs/>
                <w:sz w:val="20"/>
                <w:lang w:val="ru-RU"/>
              </w:rPr>
              <w:t>Художественное слово</w:t>
            </w:r>
            <w:r w:rsidRPr="00203C40">
              <w:rPr>
                <w:iCs/>
                <w:sz w:val="20"/>
                <w:lang w:val="ru-RU"/>
              </w:rPr>
              <w:t>:</w:t>
            </w:r>
            <w:r w:rsidRPr="00203C40">
              <w:rPr>
                <w:sz w:val="20"/>
                <w:lang w:val="ru-RU"/>
              </w:rPr>
              <w:t xml:space="preserve"> «Рябина» И. Токмакова.</w:t>
            </w:r>
          </w:p>
          <w:p w14:paraId="2946C8A7" w14:textId="77777777" w:rsidR="00203C40" w:rsidRPr="00203C40" w:rsidRDefault="00203C40" w:rsidP="00203C40">
            <w:pPr>
              <w:pStyle w:val="ae"/>
              <w:spacing w:before="0" w:beforeAutospacing="0" w:after="0" w:afterAutospacing="0"/>
              <w:rPr>
                <w:sz w:val="20"/>
                <w:lang w:val="ru-RU"/>
              </w:rPr>
            </w:pPr>
            <w:r w:rsidRPr="00203C40">
              <w:rPr>
                <w:iCs/>
                <w:sz w:val="20"/>
                <w:lang w:val="ru-RU"/>
              </w:rPr>
              <w:t>Красную ягодку мне дала рябина</w:t>
            </w:r>
          </w:p>
          <w:p w14:paraId="1B8C8630" w14:textId="77777777" w:rsidR="00203C40" w:rsidRPr="00203C40" w:rsidRDefault="00203C40" w:rsidP="00203C40">
            <w:pPr>
              <w:pStyle w:val="ae"/>
              <w:spacing w:before="0" w:beforeAutospacing="0" w:after="0" w:afterAutospacing="0"/>
              <w:rPr>
                <w:sz w:val="20"/>
                <w:lang w:val="ru-RU"/>
              </w:rPr>
            </w:pPr>
            <w:r w:rsidRPr="00203C40">
              <w:rPr>
                <w:iCs/>
                <w:sz w:val="20"/>
                <w:lang w:val="ru-RU"/>
              </w:rPr>
              <w:t>Думал я, что сладкая, а она как хина.</w:t>
            </w:r>
          </w:p>
          <w:p w14:paraId="790498E8" w14:textId="77777777" w:rsidR="00203C40" w:rsidRPr="00203C40" w:rsidRDefault="00203C40" w:rsidP="00203C40">
            <w:pPr>
              <w:pStyle w:val="ae"/>
              <w:spacing w:before="0" w:beforeAutospacing="0" w:after="0" w:afterAutospacing="0"/>
              <w:rPr>
                <w:sz w:val="20"/>
                <w:lang w:val="ru-RU"/>
              </w:rPr>
            </w:pPr>
            <w:r w:rsidRPr="00203C40">
              <w:rPr>
                <w:iCs/>
                <w:sz w:val="20"/>
                <w:lang w:val="ru-RU"/>
              </w:rPr>
              <w:t xml:space="preserve">Толи эта ягодка просто не дозрела, </w:t>
            </w:r>
          </w:p>
          <w:p w14:paraId="406AE255" w14:textId="77777777" w:rsidR="00203C40" w:rsidRPr="00203C40" w:rsidRDefault="00203C40" w:rsidP="00203C40">
            <w:pPr>
              <w:pStyle w:val="ae"/>
              <w:spacing w:before="0" w:beforeAutospacing="0" w:after="0" w:afterAutospacing="0"/>
              <w:rPr>
                <w:sz w:val="20"/>
                <w:lang w:val="ru-RU"/>
              </w:rPr>
            </w:pPr>
            <w:r w:rsidRPr="00203C40">
              <w:rPr>
                <w:iCs/>
                <w:sz w:val="20"/>
                <w:lang w:val="ru-RU"/>
              </w:rPr>
              <w:lastRenderedPageBreak/>
              <w:t>Толь рябина хитрая пошутить хотела?</w:t>
            </w:r>
          </w:p>
          <w:p w14:paraId="5F79C000" w14:textId="77777777" w:rsidR="00203C40" w:rsidRPr="00203C40" w:rsidRDefault="00203C40" w:rsidP="00203C40">
            <w:pPr>
              <w:pStyle w:val="ae"/>
              <w:spacing w:before="0" w:beforeAutospacing="0" w:after="0" w:afterAutospacing="0"/>
              <w:rPr>
                <w:sz w:val="20"/>
                <w:lang w:val="ru-RU"/>
              </w:rPr>
            </w:pPr>
            <w:r w:rsidRPr="00203C40">
              <w:rPr>
                <w:sz w:val="20"/>
                <w:lang w:val="ru-RU"/>
              </w:rPr>
              <w:t xml:space="preserve">Цель: </w:t>
            </w:r>
            <w:r w:rsidRPr="00203C40">
              <w:rPr>
                <w:iCs/>
                <w:sz w:val="20"/>
                <w:lang w:val="ru-RU"/>
              </w:rPr>
              <w:t>Беседа по содержанию стихотворения.</w:t>
            </w:r>
          </w:p>
          <w:p w14:paraId="5CC7BA22" w14:textId="77777777" w:rsidR="00203C40" w:rsidRPr="00203C40" w:rsidRDefault="00203C40" w:rsidP="00203C40">
            <w:pPr>
              <w:pStyle w:val="ae"/>
              <w:spacing w:before="0" w:beforeAutospacing="0" w:after="0" w:afterAutospacing="0"/>
              <w:rPr>
                <w:sz w:val="20"/>
                <w:lang w:val="ru-RU"/>
              </w:rPr>
            </w:pPr>
            <w:r w:rsidRPr="00203C40">
              <w:rPr>
                <w:b/>
                <w:iCs/>
                <w:sz w:val="20"/>
                <w:lang w:val="ru-RU"/>
              </w:rPr>
              <w:t>Индивидуальная работа</w:t>
            </w:r>
            <w:r w:rsidRPr="00203C40">
              <w:rPr>
                <w:sz w:val="20"/>
                <w:lang w:val="ru-RU"/>
              </w:rPr>
              <w:t>: дидактическая игра: «Назови ласково» (деревья)</w:t>
            </w:r>
          </w:p>
          <w:p w14:paraId="753C8709" w14:textId="77777777" w:rsidR="00203C40" w:rsidRPr="00203C40" w:rsidRDefault="00203C40" w:rsidP="00203C40">
            <w:pPr>
              <w:pStyle w:val="ae"/>
              <w:spacing w:before="0" w:beforeAutospacing="0" w:after="0" w:afterAutospacing="0"/>
              <w:rPr>
                <w:sz w:val="20"/>
                <w:lang w:val="ru-RU"/>
              </w:rPr>
            </w:pPr>
            <w:r w:rsidRPr="00203C40">
              <w:rPr>
                <w:sz w:val="20"/>
                <w:lang w:val="ru-RU"/>
              </w:rPr>
              <w:t>Цель:</w:t>
            </w:r>
          </w:p>
          <w:p w14:paraId="2E15588F" w14:textId="77777777" w:rsidR="00203C40" w:rsidRPr="00203C40" w:rsidRDefault="00203C40" w:rsidP="00203C40">
            <w:pPr>
              <w:pStyle w:val="ae"/>
              <w:spacing w:before="0" w:beforeAutospacing="0" w:after="0" w:afterAutospacing="0"/>
              <w:rPr>
                <w:sz w:val="20"/>
                <w:lang w:val="ru-RU"/>
              </w:rPr>
            </w:pPr>
            <w:r w:rsidRPr="00203C40">
              <w:rPr>
                <w:b/>
                <w:sz w:val="20"/>
                <w:lang w:val="ru-RU"/>
              </w:rPr>
              <w:t>Дидактическая игра:</w:t>
            </w:r>
            <w:r w:rsidRPr="00203C40">
              <w:rPr>
                <w:sz w:val="20"/>
                <w:lang w:val="ru-RU"/>
              </w:rPr>
              <w:t xml:space="preserve"> </w:t>
            </w:r>
            <w:r w:rsidRPr="00203C40">
              <w:rPr>
                <w:iCs/>
                <w:sz w:val="20"/>
                <w:lang w:val="ru-RU"/>
              </w:rPr>
              <w:t>«С какой ветки детка?»</w:t>
            </w:r>
          </w:p>
          <w:p w14:paraId="03F33C32" w14:textId="77777777" w:rsidR="00203C40" w:rsidRPr="00203C40" w:rsidRDefault="00203C40" w:rsidP="00203C40">
            <w:pPr>
              <w:pStyle w:val="ae"/>
              <w:spacing w:before="0" w:beforeAutospacing="0" w:after="0" w:afterAutospacing="0"/>
              <w:rPr>
                <w:sz w:val="20"/>
                <w:lang w:val="ru-RU"/>
              </w:rPr>
            </w:pPr>
            <w:r w:rsidRPr="00203C40">
              <w:rPr>
                <w:sz w:val="20"/>
                <w:lang w:val="ru-RU"/>
              </w:rPr>
              <w:t xml:space="preserve">Цель: </w:t>
            </w:r>
            <w:proofErr w:type="gramStart"/>
            <w:r w:rsidRPr="00203C40">
              <w:rPr>
                <w:sz w:val="20"/>
                <w:lang w:val="ru-RU"/>
              </w:rPr>
              <w:t>формировать</w:t>
            </w:r>
            <w:r w:rsidRPr="00936F65">
              <w:rPr>
                <w:sz w:val="20"/>
              </w:rPr>
              <w:t> </w:t>
            </w:r>
            <w:r w:rsidRPr="00203C40">
              <w:rPr>
                <w:sz w:val="20"/>
                <w:lang w:val="ru-RU"/>
              </w:rPr>
              <w:t xml:space="preserve"> представления</w:t>
            </w:r>
            <w:proofErr w:type="gramEnd"/>
            <w:r w:rsidRPr="00936F65">
              <w:rPr>
                <w:sz w:val="20"/>
              </w:rPr>
              <w:t> </w:t>
            </w:r>
            <w:r w:rsidRPr="00203C40">
              <w:rPr>
                <w:sz w:val="20"/>
                <w:lang w:val="ru-RU"/>
              </w:rPr>
              <w:t xml:space="preserve"> детей о различных </w:t>
            </w:r>
            <w:r w:rsidRPr="00936F65">
              <w:rPr>
                <w:sz w:val="20"/>
              </w:rPr>
              <w:t> </w:t>
            </w:r>
            <w:r w:rsidRPr="00203C40">
              <w:rPr>
                <w:sz w:val="20"/>
                <w:lang w:val="ru-RU"/>
              </w:rPr>
              <w:t>видах</w:t>
            </w:r>
            <w:r w:rsidRPr="00936F65">
              <w:rPr>
                <w:sz w:val="20"/>
              </w:rPr>
              <w:t> </w:t>
            </w:r>
            <w:r w:rsidRPr="00203C40">
              <w:rPr>
                <w:sz w:val="20"/>
                <w:lang w:val="ru-RU"/>
              </w:rPr>
              <w:t xml:space="preserve"> деревьев, их особенностях, пользе для человека.</w:t>
            </w:r>
          </w:p>
          <w:p w14:paraId="25590044" w14:textId="77777777" w:rsidR="00203C40" w:rsidRPr="00203C40" w:rsidRDefault="00203C40" w:rsidP="00203C40">
            <w:pPr>
              <w:pStyle w:val="ae"/>
              <w:spacing w:before="0" w:beforeAutospacing="0" w:after="0" w:afterAutospacing="0"/>
              <w:rPr>
                <w:sz w:val="20"/>
                <w:lang w:val="ru-RU"/>
              </w:rPr>
            </w:pPr>
            <w:r w:rsidRPr="00203C40">
              <w:rPr>
                <w:b/>
                <w:iCs/>
                <w:sz w:val="20"/>
                <w:lang w:val="ru-RU"/>
              </w:rPr>
              <w:t>Исследовательская деятельность</w:t>
            </w:r>
            <w:r w:rsidRPr="00203C40">
              <w:rPr>
                <w:b/>
                <w:sz w:val="20"/>
                <w:lang w:val="ru-RU"/>
              </w:rPr>
              <w:t>:</w:t>
            </w:r>
            <w:r w:rsidRPr="00203C40">
              <w:rPr>
                <w:sz w:val="20"/>
                <w:lang w:val="ru-RU"/>
              </w:rPr>
              <w:t xml:space="preserve"> рассматривание листьев разного цвета с одного дерева </w:t>
            </w:r>
          </w:p>
          <w:p w14:paraId="626BE9B9" w14:textId="77777777" w:rsidR="00203C40" w:rsidRPr="00203C40" w:rsidRDefault="00203C40" w:rsidP="00203C40">
            <w:pPr>
              <w:pStyle w:val="ae"/>
              <w:spacing w:before="0" w:beforeAutospacing="0" w:after="0" w:afterAutospacing="0"/>
              <w:rPr>
                <w:sz w:val="20"/>
                <w:lang w:val="ru-RU"/>
              </w:rPr>
            </w:pPr>
            <w:r w:rsidRPr="00203C40">
              <w:rPr>
                <w:sz w:val="20"/>
                <w:lang w:val="ru-RU"/>
              </w:rPr>
              <w:t>Цель: обратить внимание на то, как лист постепенно меняет цвет</w:t>
            </w:r>
          </w:p>
          <w:p w14:paraId="60F240D0" w14:textId="77777777" w:rsidR="00203C40" w:rsidRPr="00203C40" w:rsidRDefault="00203C40" w:rsidP="00203C40">
            <w:pPr>
              <w:pStyle w:val="ae"/>
              <w:spacing w:before="0" w:beforeAutospacing="0" w:after="0" w:afterAutospacing="0"/>
              <w:rPr>
                <w:sz w:val="20"/>
                <w:lang w:val="ru-RU"/>
              </w:rPr>
            </w:pPr>
            <w:r w:rsidRPr="00203C40">
              <w:rPr>
                <w:b/>
                <w:iCs/>
                <w:sz w:val="20"/>
                <w:lang w:val="ru-RU"/>
              </w:rPr>
              <w:t>Труд:</w:t>
            </w:r>
            <w:r w:rsidRPr="00203C40">
              <w:rPr>
                <w:sz w:val="20"/>
                <w:lang w:val="ru-RU"/>
              </w:rPr>
              <w:t xml:space="preserve"> Выкапывание морковки на огороде.</w:t>
            </w:r>
          </w:p>
          <w:p w14:paraId="48AD46E6" w14:textId="77777777" w:rsidR="00203C40" w:rsidRPr="00203C40" w:rsidRDefault="00203C40" w:rsidP="00203C40">
            <w:pPr>
              <w:pStyle w:val="ae"/>
              <w:tabs>
                <w:tab w:val="left" w:pos="1485"/>
              </w:tabs>
              <w:spacing w:before="0" w:beforeAutospacing="0" w:after="0" w:afterAutospacing="0"/>
              <w:rPr>
                <w:b/>
                <w:sz w:val="20"/>
                <w:lang w:val="ru-RU"/>
              </w:rPr>
            </w:pPr>
            <w:r w:rsidRPr="00203C40">
              <w:rPr>
                <w:b/>
                <w:sz w:val="20"/>
                <w:lang w:val="ru-RU"/>
              </w:rPr>
              <w:t>Цель</w:t>
            </w:r>
            <w:proofErr w:type="gramStart"/>
            <w:r w:rsidRPr="00203C40">
              <w:rPr>
                <w:b/>
                <w:sz w:val="20"/>
                <w:lang w:val="ru-RU"/>
              </w:rPr>
              <w:t xml:space="preserve">: </w:t>
            </w:r>
            <w:r w:rsidRPr="00203C40">
              <w:rPr>
                <w:sz w:val="20"/>
                <w:lang w:val="ru-RU"/>
              </w:rPr>
              <w:t>Оказывать</w:t>
            </w:r>
            <w:proofErr w:type="gramEnd"/>
            <w:r w:rsidRPr="00203C40">
              <w:rPr>
                <w:sz w:val="20"/>
                <w:lang w:val="ru-RU"/>
              </w:rPr>
              <w:t xml:space="preserve"> посильную помощь воспитателю.</w:t>
            </w:r>
          </w:p>
          <w:p w14:paraId="3A85CF81" w14:textId="77777777" w:rsidR="00203C40" w:rsidRPr="00203C40" w:rsidRDefault="00203C40" w:rsidP="00203C40">
            <w:pPr>
              <w:pStyle w:val="ae"/>
              <w:spacing w:before="0" w:beforeAutospacing="0" w:after="0" w:afterAutospacing="0"/>
              <w:rPr>
                <w:sz w:val="20"/>
                <w:lang w:val="ru-RU"/>
              </w:rPr>
            </w:pPr>
            <w:r w:rsidRPr="00203C40">
              <w:rPr>
                <w:b/>
                <w:iCs/>
                <w:sz w:val="20"/>
                <w:lang w:val="ru-RU"/>
              </w:rPr>
              <w:t>Подвижная игра:</w:t>
            </w:r>
            <w:r w:rsidRPr="00203C40">
              <w:rPr>
                <w:sz w:val="20"/>
                <w:lang w:val="ru-RU"/>
              </w:rPr>
              <w:t xml:space="preserve"> </w:t>
            </w:r>
            <w:r w:rsidRPr="00203C40">
              <w:rPr>
                <w:iCs/>
                <w:sz w:val="20"/>
                <w:lang w:val="ru-RU"/>
              </w:rPr>
              <w:t>«Огородники»</w:t>
            </w:r>
            <w:r w:rsidRPr="00203C40">
              <w:rPr>
                <w:sz w:val="20"/>
                <w:lang w:val="ru-RU"/>
              </w:rPr>
              <w:t xml:space="preserve"> </w:t>
            </w:r>
          </w:p>
          <w:p w14:paraId="3A765B8F" w14:textId="77777777" w:rsidR="00203C40" w:rsidRPr="00203C40" w:rsidRDefault="00203C40" w:rsidP="00203C40">
            <w:pPr>
              <w:pStyle w:val="ae"/>
              <w:spacing w:before="0" w:beforeAutospacing="0" w:after="0" w:afterAutospacing="0"/>
              <w:rPr>
                <w:sz w:val="20"/>
                <w:lang w:val="ru-RU"/>
              </w:rPr>
            </w:pPr>
            <w:r w:rsidRPr="00203C40">
              <w:rPr>
                <w:sz w:val="20"/>
                <w:lang w:val="ru-RU"/>
              </w:rPr>
              <w:t>Цель: закатывание мяча в ведро, развивать ловкость</w:t>
            </w:r>
          </w:p>
          <w:p w14:paraId="1198BF7B" w14:textId="72FF9A30" w:rsidR="00C73E81" w:rsidRPr="00670E28" w:rsidRDefault="00C73E81" w:rsidP="0041583E">
            <w:pPr>
              <w:shd w:val="clear" w:color="auto" w:fill="FFFFFF"/>
              <w:spacing w:after="0" w:line="240" w:lineRule="auto"/>
              <w:rPr>
                <w:rFonts w:ascii="Times New Roman" w:hAnsi="Times New Roman" w:cs="Times New Roman"/>
                <w:b/>
              </w:rPr>
            </w:pPr>
          </w:p>
        </w:tc>
        <w:tc>
          <w:tcPr>
            <w:tcW w:w="2899" w:type="dxa"/>
            <w:gridSpan w:val="2"/>
            <w:tcBorders>
              <w:top w:val="single" w:sz="4" w:space="0" w:color="auto"/>
              <w:left w:val="single" w:sz="4" w:space="0" w:color="auto"/>
              <w:bottom w:val="single" w:sz="4" w:space="0" w:color="auto"/>
              <w:right w:val="single" w:sz="4" w:space="0" w:color="auto"/>
            </w:tcBorders>
          </w:tcPr>
          <w:p w14:paraId="2BF682EA" w14:textId="77777777" w:rsidR="00C73E81" w:rsidRDefault="00C73E81" w:rsidP="00517AEA">
            <w:pPr>
              <w:shd w:val="clear" w:color="auto" w:fill="FFFFFF"/>
              <w:spacing w:after="0" w:line="240" w:lineRule="auto"/>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180A6F62" w14:textId="77777777" w:rsidR="00203C40" w:rsidRPr="00203C40" w:rsidRDefault="00C73E81" w:rsidP="00203C40">
            <w:pPr>
              <w:pStyle w:val="ae"/>
              <w:spacing w:before="0" w:beforeAutospacing="0" w:after="0" w:afterAutospacing="0"/>
              <w:rPr>
                <w:sz w:val="20"/>
                <w:lang w:val="ru-RU"/>
              </w:rPr>
            </w:pPr>
            <w:r w:rsidRPr="00203C40">
              <w:rPr>
                <w:b/>
                <w:sz w:val="20"/>
                <w:lang w:val="ru-RU"/>
              </w:rPr>
              <w:t xml:space="preserve">Прогулочная карточка </w:t>
            </w:r>
            <w:r w:rsidR="00203C40" w:rsidRPr="00203C40">
              <w:rPr>
                <w:b/>
                <w:bCs/>
                <w:iCs/>
                <w:sz w:val="20"/>
                <w:lang w:val="ru-RU"/>
              </w:rPr>
              <w:t>Наблюдение:</w:t>
            </w:r>
            <w:r w:rsidR="00203C40" w:rsidRPr="00203C40">
              <w:rPr>
                <w:bCs/>
                <w:iCs/>
                <w:sz w:val="20"/>
                <w:lang w:val="ru-RU"/>
              </w:rPr>
              <w:t xml:space="preserve"> за дождем</w:t>
            </w:r>
          </w:p>
          <w:p w14:paraId="635FD35F" w14:textId="77777777" w:rsidR="00203C40" w:rsidRPr="00203C40" w:rsidRDefault="00203C40" w:rsidP="00203C40">
            <w:pPr>
              <w:pStyle w:val="ae"/>
              <w:spacing w:before="0" w:beforeAutospacing="0" w:after="0" w:afterAutospacing="0"/>
              <w:rPr>
                <w:sz w:val="20"/>
                <w:lang w:val="ru-RU"/>
              </w:rPr>
            </w:pPr>
            <w:r w:rsidRPr="00203C40">
              <w:rPr>
                <w:iCs/>
                <w:sz w:val="20"/>
                <w:lang w:val="ru-RU"/>
              </w:rPr>
              <w:t>Цель</w:t>
            </w:r>
            <w:proofErr w:type="gramStart"/>
            <w:r w:rsidRPr="00203C40">
              <w:rPr>
                <w:iCs/>
                <w:sz w:val="20"/>
                <w:lang w:val="ru-RU"/>
              </w:rPr>
              <w:t>:</w:t>
            </w:r>
            <w:r w:rsidRPr="00203C40">
              <w:rPr>
                <w:sz w:val="20"/>
                <w:lang w:val="ru-RU"/>
              </w:rPr>
              <w:t xml:space="preserve"> Пополнить</w:t>
            </w:r>
            <w:proofErr w:type="gramEnd"/>
            <w:r w:rsidRPr="00203C40">
              <w:rPr>
                <w:sz w:val="20"/>
                <w:lang w:val="ru-RU"/>
              </w:rPr>
              <w:t xml:space="preserve"> знания детей о сезонных изменениях в природе, развивать речь, согласовывая глаголы с существительными.</w:t>
            </w:r>
          </w:p>
          <w:p w14:paraId="6E3CDC5E" w14:textId="77777777" w:rsidR="00203C40" w:rsidRPr="00203C40" w:rsidRDefault="00203C40" w:rsidP="00203C40">
            <w:pPr>
              <w:pStyle w:val="ae"/>
              <w:spacing w:before="0" w:beforeAutospacing="0" w:after="0" w:afterAutospacing="0"/>
              <w:rPr>
                <w:sz w:val="20"/>
                <w:lang w:val="ru-RU"/>
              </w:rPr>
            </w:pPr>
            <w:r w:rsidRPr="00203C40">
              <w:rPr>
                <w:b/>
                <w:iCs/>
                <w:sz w:val="20"/>
                <w:lang w:val="ru-RU"/>
              </w:rPr>
              <w:t>Художественное слово:</w:t>
            </w:r>
            <w:r w:rsidRPr="00203C40">
              <w:rPr>
                <w:sz w:val="20"/>
                <w:lang w:val="ru-RU"/>
              </w:rPr>
              <w:t xml:space="preserve"> «Дождик» </w:t>
            </w:r>
          </w:p>
          <w:p w14:paraId="2FDF01D4" w14:textId="77777777" w:rsidR="00203C40" w:rsidRPr="00203C40" w:rsidRDefault="00203C40" w:rsidP="00203C40">
            <w:pPr>
              <w:pStyle w:val="ae"/>
              <w:spacing w:before="0" w:beforeAutospacing="0" w:after="0" w:afterAutospacing="0"/>
              <w:rPr>
                <w:sz w:val="20"/>
                <w:lang w:val="ru-RU"/>
              </w:rPr>
            </w:pPr>
            <w:r w:rsidRPr="00203C40">
              <w:rPr>
                <w:iCs/>
                <w:sz w:val="20"/>
                <w:lang w:val="ru-RU"/>
              </w:rPr>
              <w:t>Дождик, дождик, капелька,</w:t>
            </w:r>
          </w:p>
          <w:p w14:paraId="1955E946" w14:textId="77777777" w:rsidR="00203C40" w:rsidRPr="00203C40" w:rsidRDefault="00203C40" w:rsidP="00203C40">
            <w:pPr>
              <w:pStyle w:val="ae"/>
              <w:spacing w:before="0" w:beforeAutospacing="0" w:after="0" w:afterAutospacing="0"/>
              <w:rPr>
                <w:sz w:val="20"/>
                <w:lang w:val="ru-RU"/>
              </w:rPr>
            </w:pPr>
            <w:r w:rsidRPr="00203C40">
              <w:rPr>
                <w:iCs/>
                <w:sz w:val="20"/>
                <w:lang w:val="ru-RU"/>
              </w:rPr>
              <w:t>Водяная сабелька,</w:t>
            </w:r>
          </w:p>
          <w:p w14:paraId="0FE2F24E" w14:textId="77777777" w:rsidR="00203C40" w:rsidRPr="00203C40" w:rsidRDefault="00203C40" w:rsidP="00203C40">
            <w:pPr>
              <w:pStyle w:val="ae"/>
              <w:spacing w:before="0" w:beforeAutospacing="0" w:after="0" w:afterAutospacing="0"/>
              <w:rPr>
                <w:sz w:val="20"/>
                <w:lang w:val="ru-RU"/>
              </w:rPr>
            </w:pPr>
            <w:r w:rsidRPr="00203C40">
              <w:rPr>
                <w:iCs/>
                <w:sz w:val="20"/>
                <w:lang w:val="ru-RU"/>
              </w:rPr>
              <w:t xml:space="preserve">Лужу резал, лужу резал, </w:t>
            </w:r>
          </w:p>
          <w:p w14:paraId="107665F1" w14:textId="77777777" w:rsidR="00203C40" w:rsidRPr="00203C40" w:rsidRDefault="00203C40" w:rsidP="00203C40">
            <w:pPr>
              <w:pStyle w:val="ae"/>
              <w:spacing w:before="0" w:beforeAutospacing="0" w:after="0" w:afterAutospacing="0"/>
              <w:rPr>
                <w:sz w:val="20"/>
                <w:lang w:val="ru-RU"/>
              </w:rPr>
            </w:pPr>
            <w:r w:rsidRPr="00203C40">
              <w:rPr>
                <w:iCs/>
                <w:sz w:val="20"/>
                <w:lang w:val="ru-RU"/>
              </w:rPr>
              <w:t>И устал, и перестал.</w:t>
            </w:r>
            <w:r w:rsidRPr="00203C40">
              <w:rPr>
                <w:sz w:val="20"/>
                <w:lang w:val="ru-RU"/>
              </w:rPr>
              <w:t xml:space="preserve"> И. Токмакова.</w:t>
            </w:r>
          </w:p>
          <w:p w14:paraId="29318C98" w14:textId="77777777" w:rsidR="00203C40" w:rsidRPr="00203C40" w:rsidRDefault="00203C40" w:rsidP="00203C40">
            <w:pPr>
              <w:pStyle w:val="ae"/>
              <w:spacing w:before="0" w:beforeAutospacing="0" w:after="0" w:afterAutospacing="0"/>
              <w:rPr>
                <w:sz w:val="20"/>
                <w:lang w:val="ru-RU"/>
              </w:rPr>
            </w:pPr>
            <w:r w:rsidRPr="00203C40">
              <w:rPr>
                <w:sz w:val="20"/>
                <w:lang w:val="ru-RU"/>
              </w:rPr>
              <w:t xml:space="preserve">Цель: </w:t>
            </w:r>
            <w:r w:rsidRPr="00203C40">
              <w:rPr>
                <w:iCs/>
                <w:sz w:val="20"/>
                <w:lang w:val="ru-RU"/>
              </w:rPr>
              <w:t>Беседа по содержанию стихотворения.</w:t>
            </w:r>
          </w:p>
          <w:p w14:paraId="6CEB65FA" w14:textId="77777777" w:rsidR="00203C40" w:rsidRPr="00203C40" w:rsidRDefault="00203C40" w:rsidP="00203C40">
            <w:pPr>
              <w:pStyle w:val="ae"/>
              <w:spacing w:before="0" w:beforeAutospacing="0" w:after="0" w:afterAutospacing="0"/>
              <w:rPr>
                <w:sz w:val="20"/>
                <w:lang w:val="ru-RU"/>
              </w:rPr>
            </w:pPr>
            <w:r w:rsidRPr="00203C40">
              <w:rPr>
                <w:b/>
                <w:iCs/>
                <w:sz w:val="20"/>
                <w:lang w:val="ru-RU"/>
              </w:rPr>
              <w:t>Подвижная игра</w:t>
            </w:r>
            <w:r w:rsidRPr="00203C40">
              <w:rPr>
                <w:b/>
                <w:sz w:val="20"/>
                <w:lang w:val="ru-RU"/>
              </w:rPr>
              <w:t xml:space="preserve">: </w:t>
            </w:r>
            <w:r w:rsidRPr="00203C40">
              <w:rPr>
                <w:iCs/>
                <w:sz w:val="20"/>
                <w:lang w:val="ru-RU"/>
              </w:rPr>
              <w:t>«Мы - весе</w:t>
            </w:r>
            <w:r w:rsidRPr="00203C40">
              <w:rPr>
                <w:iCs/>
                <w:sz w:val="20"/>
                <w:lang w:val="ru-RU"/>
              </w:rPr>
              <w:lastRenderedPageBreak/>
              <w:t>лые ребята</w:t>
            </w:r>
            <w:r w:rsidRPr="00203C40">
              <w:rPr>
                <w:sz w:val="20"/>
                <w:lang w:val="ru-RU"/>
              </w:rPr>
              <w:t>» (бег)</w:t>
            </w:r>
          </w:p>
          <w:p w14:paraId="1DB421F5" w14:textId="77777777" w:rsidR="00203C40" w:rsidRPr="00203C40" w:rsidRDefault="00203C40" w:rsidP="00203C40">
            <w:pPr>
              <w:pStyle w:val="ae"/>
              <w:spacing w:before="0" w:beforeAutospacing="0" w:after="0" w:afterAutospacing="0"/>
              <w:rPr>
                <w:sz w:val="20"/>
                <w:lang w:val="ru-RU"/>
              </w:rPr>
            </w:pPr>
            <w:r w:rsidRPr="00203C40">
              <w:rPr>
                <w:sz w:val="20"/>
                <w:lang w:val="ru-RU"/>
              </w:rPr>
              <w:t>Цель: развивать мышцы ног</w:t>
            </w:r>
          </w:p>
          <w:p w14:paraId="22876A7B" w14:textId="77777777" w:rsidR="00203C40" w:rsidRPr="00203C40" w:rsidRDefault="00203C40" w:rsidP="00203C40">
            <w:pPr>
              <w:pStyle w:val="ae"/>
              <w:spacing w:before="0" w:beforeAutospacing="0" w:after="0" w:afterAutospacing="0"/>
              <w:rPr>
                <w:sz w:val="20"/>
                <w:lang w:val="ru-RU"/>
              </w:rPr>
            </w:pPr>
            <w:r w:rsidRPr="00203C40">
              <w:rPr>
                <w:b/>
                <w:iCs/>
                <w:sz w:val="20"/>
                <w:lang w:val="ru-RU"/>
              </w:rPr>
              <w:t>Словесная игра:</w:t>
            </w:r>
            <w:r w:rsidRPr="00203C40">
              <w:rPr>
                <w:sz w:val="20"/>
                <w:lang w:val="ru-RU"/>
              </w:rPr>
              <w:t xml:space="preserve"> </w:t>
            </w:r>
            <w:proofErr w:type="gramStart"/>
            <w:r w:rsidRPr="00203C40">
              <w:rPr>
                <w:sz w:val="20"/>
                <w:lang w:val="ru-RU"/>
              </w:rPr>
              <w:t>« Хорошо</w:t>
            </w:r>
            <w:proofErr w:type="gramEnd"/>
            <w:r w:rsidRPr="00203C40">
              <w:rPr>
                <w:sz w:val="20"/>
                <w:lang w:val="ru-RU"/>
              </w:rPr>
              <w:t xml:space="preserve"> - плохо» (ТРИЗ)</w:t>
            </w:r>
          </w:p>
          <w:p w14:paraId="400CA62F" w14:textId="77777777" w:rsidR="00203C40" w:rsidRPr="00203C40" w:rsidRDefault="00203C40" w:rsidP="00203C40">
            <w:pPr>
              <w:pStyle w:val="ae"/>
              <w:spacing w:before="0" w:beforeAutospacing="0" w:after="0" w:afterAutospacing="0"/>
              <w:rPr>
                <w:sz w:val="20"/>
                <w:lang w:val="ru-RU"/>
              </w:rPr>
            </w:pPr>
            <w:r w:rsidRPr="00203C40">
              <w:rPr>
                <w:sz w:val="20"/>
                <w:lang w:val="ru-RU"/>
              </w:rPr>
              <w:t>Цель</w:t>
            </w:r>
            <w:proofErr w:type="gramStart"/>
            <w:r w:rsidRPr="00203C40">
              <w:rPr>
                <w:sz w:val="20"/>
                <w:lang w:val="ru-RU"/>
              </w:rPr>
              <w:t>: Закрепить</w:t>
            </w:r>
            <w:proofErr w:type="gramEnd"/>
            <w:r w:rsidRPr="00203C40">
              <w:rPr>
                <w:sz w:val="20"/>
                <w:lang w:val="ru-RU"/>
              </w:rPr>
              <w:t xml:space="preserve"> знания о дожде, учить искать противоречия.</w:t>
            </w:r>
          </w:p>
          <w:p w14:paraId="40502713" w14:textId="77777777" w:rsidR="00203C40" w:rsidRPr="00203C40" w:rsidRDefault="00203C40" w:rsidP="00203C40">
            <w:pPr>
              <w:pStyle w:val="ae"/>
              <w:spacing w:before="0" w:beforeAutospacing="0" w:after="0" w:afterAutospacing="0"/>
              <w:rPr>
                <w:sz w:val="20"/>
                <w:lang w:val="ru-RU"/>
              </w:rPr>
            </w:pPr>
            <w:r w:rsidRPr="00203C40">
              <w:rPr>
                <w:b/>
                <w:iCs/>
                <w:sz w:val="20"/>
                <w:lang w:val="ru-RU"/>
              </w:rPr>
              <w:t>Исследовательская деятельность</w:t>
            </w:r>
            <w:r w:rsidRPr="00203C40">
              <w:rPr>
                <w:b/>
                <w:sz w:val="20"/>
                <w:lang w:val="ru-RU"/>
              </w:rPr>
              <w:t>:</w:t>
            </w:r>
            <w:r w:rsidRPr="00203C40">
              <w:rPr>
                <w:sz w:val="20"/>
                <w:lang w:val="ru-RU"/>
              </w:rPr>
              <w:t xml:space="preserve"> Исследование свойств воды: вода жидкая, прозрачная, без запаха, она льётся, пропитывает предметы, (испаряется на солнце и от ветра).</w:t>
            </w:r>
          </w:p>
          <w:p w14:paraId="5DF7E11D" w14:textId="77777777" w:rsidR="00203C40" w:rsidRPr="00203C40" w:rsidRDefault="00203C40" w:rsidP="00203C40">
            <w:pPr>
              <w:pStyle w:val="ae"/>
              <w:spacing w:before="0" w:beforeAutospacing="0" w:after="0" w:afterAutospacing="0"/>
              <w:rPr>
                <w:sz w:val="20"/>
                <w:lang w:val="ru-RU"/>
              </w:rPr>
            </w:pPr>
            <w:r w:rsidRPr="00203C40">
              <w:rPr>
                <w:sz w:val="20"/>
                <w:lang w:val="ru-RU"/>
              </w:rPr>
              <w:t>Цель: учить детей высказывать свои мысли.</w:t>
            </w:r>
          </w:p>
          <w:p w14:paraId="0983EDE1" w14:textId="77777777" w:rsidR="00203C40" w:rsidRPr="00203C40" w:rsidRDefault="00203C40" w:rsidP="00203C40">
            <w:pPr>
              <w:pStyle w:val="ae"/>
              <w:spacing w:before="0" w:beforeAutospacing="0" w:after="0" w:afterAutospacing="0"/>
              <w:rPr>
                <w:sz w:val="20"/>
                <w:lang w:val="ru-RU"/>
              </w:rPr>
            </w:pPr>
            <w:r w:rsidRPr="00203C40">
              <w:rPr>
                <w:b/>
                <w:iCs/>
                <w:sz w:val="20"/>
                <w:lang w:val="ru-RU"/>
              </w:rPr>
              <w:t>Индивидуальная работа</w:t>
            </w:r>
            <w:proofErr w:type="gramStart"/>
            <w:r w:rsidRPr="00203C40">
              <w:rPr>
                <w:b/>
                <w:sz w:val="20"/>
                <w:lang w:val="ru-RU"/>
              </w:rPr>
              <w:t>:</w:t>
            </w:r>
            <w:r w:rsidRPr="00203C40">
              <w:rPr>
                <w:sz w:val="20"/>
                <w:lang w:val="ru-RU"/>
              </w:rPr>
              <w:t xml:space="preserve"> Выучить</w:t>
            </w:r>
            <w:proofErr w:type="gramEnd"/>
            <w:r w:rsidRPr="00203C40">
              <w:rPr>
                <w:sz w:val="20"/>
                <w:lang w:val="ru-RU"/>
              </w:rPr>
              <w:t xml:space="preserve"> считалку:</w:t>
            </w:r>
          </w:p>
          <w:p w14:paraId="25498A23" w14:textId="77777777" w:rsidR="00203C40" w:rsidRPr="00203C40" w:rsidRDefault="00203C40" w:rsidP="00203C40">
            <w:pPr>
              <w:pStyle w:val="ae"/>
              <w:spacing w:before="0" w:beforeAutospacing="0" w:after="0" w:afterAutospacing="0"/>
              <w:rPr>
                <w:sz w:val="20"/>
                <w:lang w:val="ru-RU"/>
              </w:rPr>
            </w:pPr>
            <w:r w:rsidRPr="00203C40">
              <w:rPr>
                <w:iCs/>
                <w:sz w:val="20"/>
                <w:lang w:val="ru-RU"/>
              </w:rPr>
              <w:t>Дождик, дождик поливай-</w:t>
            </w:r>
          </w:p>
          <w:p w14:paraId="11451970" w14:textId="77777777" w:rsidR="00203C40" w:rsidRPr="00203C40" w:rsidRDefault="00203C40" w:rsidP="00203C40">
            <w:pPr>
              <w:pStyle w:val="ae"/>
              <w:spacing w:before="0" w:beforeAutospacing="0" w:after="0" w:afterAutospacing="0"/>
              <w:rPr>
                <w:sz w:val="20"/>
                <w:lang w:val="ru-RU"/>
              </w:rPr>
            </w:pPr>
            <w:r w:rsidRPr="00203C40">
              <w:rPr>
                <w:iCs/>
                <w:sz w:val="20"/>
                <w:lang w:val="ru-RU"/>
              </w:rPr>
              <w:t xml:space="preserve">Будет хлеба каравай, </w:t>
            </w:r>
          </w:p>
          <w:p w14:paraId="22EDA46C" w14:textId="77777777" w:rsidR="00203C40" w:rsidRPr="00203C40" w:rsidRDefault="00203C40" w:rsidP="00203C40">
            <w:pPr>
              <w:pStyle w:val="ae"/>
              <w:spacing w:before="0" w:beforeAutospacing="0" w:after="0" w:afterAutospacing="0"/>
              <w:rPr>
                <w:sz w:val="20"/>
                <w:lang w:val="ru-RU"/>
              </w:rPr>
            </w:pPr>
            <w:r w:rsidRPr="00203C40">
              <w:rPr>
                <w:iCs/>
                <w:sz w:val="20"/>
                <w:lang w:val="ru-RU"/>
              </w:rPr>
              <w:t xml:space="preserve">Будут булки, будут сушки, </w:t>
            </w:r>
          </w:p>
          <w:p w14:paraId="11C988B2" w14:textId="77777777" w:rsidR="00203C40" w:rsidRPr="00203C40" w:rsidRDefault="00203C40" w:rsidP="00203C40">
            <w:pPr>
              <w:pStyle w:val="ae"/>
              <w:spacing w:before="0" w:beforeAutospacing="0" w:after="0" w:afterAutospacing="0"/>
              <w:rPr>
                <w:iCs/>
                <w:sz w:val="20"/>
                <w:lang w:val="ru-RU"/>
              </w:rPr>
            </w:pPr>
            <w:r w:rsidRPr="00203C40">
              <w:rPr>
                <w:iCs/>
                <w:sz w:val="20"/>
                <w:lang w:val="ru-RU"/>
              </w:rPr>
              <w:t>Будут сладкие ватрушки.</w:t>
            </w:r>
          </w:p>
          <w:p w14:paraId="7B8DD6BF" w14:textId="77777777" w:rsidR="00203C40" w:rsidRPr="00936F65" w:rsidRDefault="00203C40" w:rsidP="00203C40">
            <w:pPr>
              <w:spacing w:after="0" w:line="240" w:lineRule="auto"/>
              <w:rPr>
                <w:rFonts w:ascii="Times New Roman" w:hAnsi="Times New Roman" w:cs="Times New Roman"/>
                <w:sz w:val="20"/>
                <w:szCs w:val="24"/>
              </w:rPr>
            </w:pPr>
            <w:r w:rsidRPr="00936F65">
              <w:rPr>
                <w:rFonts w:ascii="Times New Roman" w:eastAsia="Times New Roman" w:hAnsi="Times New Roman" w:cs="Times New Roman"/>
                <w:sz w:val="20"/>
                <w:szCs w:val="24"/>
                <w:lang w:eastAsia="ru-RU"/>
              </w:rPr>
              <w:t>Цель</w:t>
            </w:r>
            <w:proofErr w:type="gramStart"/>
            <w:r w:rsidRPr="00936F65">
              <w:rPr>
                <w:rFonts w:ascii="Times New Roman" w:eastAsia="Times New Roman" w:hAnsi="Times New Roman" w:cs="Times New Roman"/>
                <w:sz w:val="20"/>
                <w:szCs w:val="24"/>
                <w:lang w:eastAsia="ru-RU"/>
              </w:rPr>
              <w:t xml:space="preserve">: </w:t>
            </w:r>
            <w:r w:rsidRPr="00936F65">
              <w:rPr>
                <w:rFonts w:ascii="Times New Roman" w:hAnsi="Times New Roman" w:cs="Times New Roman"/>
                <w:sz w:val="20"/>
                <w:szCs w:val="24"/>
              </w:rPr>
              <w:t>Совершенствовать</w:t>
            </w:r>
            <w:proofErr w:type="gramEnd"/>
            <w:r w:rsidRPr="00936F65">
              <w:rPr>
                <w:rFonts w:ascii="Times New Roman" w:hAnsi="Times New Roman" w:cs="Times New Roman"/>
                <w:sz w:val="20"/>
                <w:szCs w:val="24"/>
              </w:rPr>
              <w:t xml:space="preserve"> отчетливое произношение слов и словосочетаний.</w:t>
            </w:r>
          </w:p>
          <w:p w14:paraId="2B090B73" w14:textId="62FCD1D3" w:rsidR="00C73E81" w:rsidRPr="00670E28" w:rsidRDefault="00C73E81" w:rsidP="0041583E">
            <w:pPr>
              <w:shd w:val="clear" w:color="auto" w:fill="FFFFFF"/>
              <w:spacing w:after="0" w:line="240" w:lineRule="auto"/>
              <w:rPr>
                <w:rFonts w:ascii="Times New Roman" w:hAnsi="Times New Roman" w:cs="Times New Roman"/>
                <w:b/>
              </w:rPr>
            </w:pPr>
          </w:p>
        </w:tc>
        <w:tc>
          <w:tcPr>
            <w:tcW w:w="2653" w:type="dxa"/>
            <w:tcBorders>
              <w:top w:val="single" w:sz="4" w:space="0" w:color="auto"/>
              <w:left w:val="single" w:sz="4" w:space="0" w:color="auto"/>
              <w:bottom w:val="single" w:sz="4" w:space="0" w:color="auto"/>
              <w:right w:val="single" w:sz="4" w:space="0" w:color="auto"/>
            </w:tcBorders>
          </w:tcPr>
          <w:p w14:paraId="1508F659" w14:textId="77777777" w:rsidR="00C73E81" w:rsidRDefault="00C73E81" w:rsidP="00517AEA">
            <w:pPr>
              <w:shd w:val="clear" w:color="auto" w:fill="FFFFFF"/>
              <w:spacing w:after="0" w:line="240" w:lineRule="auto"/>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33390DB6" w14:textId="77777777" w:rsidR="00203C40" w:rsidRPr="00203C40" w:rsidRDefault="00C73E81" w:rsidP="00203C40">
            <w:pPr>
              <w:pStyle w:val="ae"/>
              <w:spacing w:before="0" w:beforeAutospacing="0" w:after="0" w:afterAutospacing="0"/>
              <w:rPr>
                <w:sz w:val="20"/>
                <w:lang w:val="ru-RU"/>
              </w:rPr>
            </w:pPr>
            <w:r w:rsidRPr="00203C40">
              <w:rPr>
                <w:b/>
                <w:sz w:val="20"/>
                <w:lang w:val="ru-RU"/>
              </w:rPr>
              <w:t xml:space="preserve">Прогулочная карточка </w:t>
            </w:r>
            <w:r w:rsidR="00203C40" w:rsidRPr="00203C40">
              <w:rPr>
                <w:b/>
                <w:bCs/>
                <w:iCs/>
                <w:sz w:val="20"/>
                <w:lang w:val="ru-RU"/>
              </w:rPr>
              <w:t>Наблюдение:</w:t>
            </w:r>
            <w:r w:rsidR="00203C40" w:rsidRPr="00203C40">
              <w:rPr>
                <w:bCs/>
                <w:iCs/>
                <w:sz w:val="20"/>
                <w:lang w:val="ru-RU"/>
              </w:rPr>
              <w:t xml:space="preserve"> за ветром</w:t>
            </w:r>
          </w:p>
          <w:p w14:paraId="2ECFC3E7" w14:textId="77777777" w:rsidR="00203C40" w:rsidRPr="00203C40" w:rsidRDefault="00203C40" w:rsidP="00203C40">
            <w:pPr>
              <w:pStyle w:val="ae"/>
              <w:spacing w:before="0" w:beforeAutospacing="0" w:after="0" w:afterAutospacing="0"/>
              <w:rPr>
                <w:sz w:val="20"/>
                <w:lang w:val="ru-RU"/>
              </w:rPr>
            </w:pPr>
            <w:r w:rsidRPr="00203C40">
              <w:rPr>
                <w:iCs/>
                <w:sz w:val="20"/>
                <w:lang w:val="ru-RU"/>
              </w:rPr>
              <w:t>Цель</w:t>
            </w:r>
            <w:proofErr w:type="gramStart"/>
            <w:r w:rsidRPr="00203C40">
              <w:rPr>
                <w:iCs/>
                <w:sz w:val="20"/>
                <w:lang w:val="ru-RU"/>
              </w:rPr>
              <w:t>:</w:t>
            </w:r>
            <w:r w:rsidRPr="00203C40">
              <w:rPr>
                <w:sz w:val="20"/>
                <w:lang w:val="ru-RU"/>
              </w:rPr>
              <w:t xml:space="preserve"> Развивать</w:t>
            </w:r>
            <w:proofErr w:type="gramEnd"/>
            <w:r w:rsidRPr="00203C40">
              <w:rPr>
                <w:sz w:val="20"/>
                <w:lang w:val="ru-RU"/>
              </w:rPr>
              <w:t xml:space="preserve"> наблюдательность и интерес к природе, закрепить понятия «живая – неживая» природа. При помощи исследовательской деятельности объяснить значение ветра, учить определять его силу, направление.</w:t>
            </w:r>
          </w:p>
          <w:p w14:paraId="739B4503" w14:textId="77777777" w:rsidR="00203C40" w:rsidRPr="00203C40" w:rsidRDefault="00203C40" w:rsidP="00203C40">
            <w:pPr>
              <w:pStyle w:val="ae"/>
              <w:spacing w:before="0" w:beforeAutospacing="0" w:after="0" w:afterAutospacing="0"/>
              <w:rPr>
                <w:sz w:val="20"/>
                <w:lang w:val="ru-RU"/>
              </w:rPr>
            </w:pPr>
            <w:r w:rsidRPr="00203C40">
              <w:rPr>
                <w:b/>
                <w:iCs/>
                <w:sz w:val="20"/>
                <w:lang w:val="ru-RU"/>
              </w:rPr>
              <w:t>Словарная работа:</w:t>
            </w:r>
            <w:r w:rsidRPr="00203C40">
              <w:rPr>
                <w:sz w:val="20"/>
                <w:lang w:val="ru-RU"/>
              </w:rPr>
              <w:t xml:space="preserve"> активизация: листопад, листья. опадают, осень, сентябрь, природа, север, юг; обогащение: сильный, задувает, пронизывающий, ветреная.</w:t>
            </w:r>
          </w:p>
          <w:p w14:paraId="26B38AF6" w14:textId="77777777" w:rsidR="00203C40" w:rsidRPr="00203C40" w:rsidRDefault="00203C40" w:rsidP="00203C40">
            <w:pPr>
              <w:pStyle w:val="ae"/>
              <w:spacing w:before="0" w:beforeAutospacing="0" w:after="0" w:afterAutospacing="0"/>
              <w:rPr>
                <w:sz w:val="20"/>
                <w:lang w:val="ru-RU"/>
              </w:rPr>
            </w:pPr>
            <w:r w:rsidRPr="00203C40">
              <w:rPr>
                <w:b/>
                <w:iCs/>
                <w:sz w:val="20"/>
                <w:lang w:val="ru-RU"/>
              </w:rPr>
              <w:lastRenderedPageBreak/>
              <w:t>Исследовательская деятельность:</w:t>
            </w:r>
            <w:r w:rsidRPr="00203C40">
              <w:rPr>
                <w:sz w:val="20"/>
                <w:lang w:val="ru-RU"/>
              </w:rPr>
              <w:t xml:space="preserve"> при помощи султанчиков, лент, шарика определить направление и силу ветра.</w:t>
            </w:r>
          </w:p>
          <w:p w14:paraId="50E6D768" w14:textId="77777777" w:rsidR="00203C40" w:rsidRPr="00203C40" w:rsidRDefault="00203C40" w:rsidP="00203C40">
            <w:pPr>
              <w:pStyle w:val="ae"/>
              <w:spacing w:before="0" w:beforeAutospacing="0" w:after="0" w:afterAutospacing="0"/>
              <w:rPr>
                <w:sz w:val="20"/>
                <w:lang w:val="ru-RU"/>
              </w:rPr>
            </w:pPr>
            <w:r w:rsidRPr="00203C40">
              <w:rPr>
                <w:sz w:val="20"/>
                <w:lang w:val="ru-RU"/>
              </w:rPr>
              <w:t>Цель: развитие интересов детей, становление сознания;</w:t>
            </w:r>
          </w:p>
          <w:p w14:paraId="42E29B08" w14:textId="77777777" w:rsidR="00203C40" w:rsidRPr="00203C40" w:rsidRDefault="00203C40" w:rsidP="00203C40">
            <w:pPr>
              <w:pStyle w:val="ae"/>
              <w:spacing w:before="0" w:beforeAutospacing="0" w:after="0" w:afterAutospacing="0"/>
              <w:rPr>
                <w:sz w:val="20"/>
                <w:lang w:val="ru-RU"/>
              </w:rPr>
            </w:pPr>
            <w:r w:rsidRPr="00203C40">
              <w:rPr>
                <w:b/>
                <w:iCs/>
                <w:sz w:val="20"/>
                <w:lang w:val="ru-RU"/>
              </w:rPr>
              <w:t>Художественное слово</w:t>
            </w:r>
            <w:r w:rsidRPr="00203C40">
              <w:rPr>
                <w:b/>
                <w:sz w:val="20"/>
                <w:lang w:val="ru-RU"/>
              </w:rPr>
              <w:t>:</w:t>
            </w:r>
            <w:r w:rsidRPr="00203C40">
              <w:rPr>
                <w:sz w:val="20"/>
                <w:lang w:val="ru-RU"/>
              </w:rPr>
              <w:t xml:space="preserve"> «Одинокий пастух»– релаксация</w:t>
            </w:r>
          </w:p>
          <w:p w14:paraId="0A624B1D" w14:textId="77777777" w:rsidR="00203C40" w:rsidRPr="00203C40" w:rsidRDefault="00203C40" w:rsidP="00203C40">
            <w:pPr>
              <w:pStyle w:val="ae"/>
              <w:spacing w:before="0" w:beforeAutospacing="0" w:after="0" w:afterAutospacing="0"/>
              <w:rPr>
                <w:sz w:val="20"/>
                <w:lang w:val="ru-RU"/>
              </w:rPr>
            </w:pPr>
            <w:r w:rsidRPr="00203C40">
              <w:rPr>
                <w:iCs/>
                <w:sz w:val="20"/>
                <w:lang w:val="ru-RU"/>
              </w:rPr>
              <w:t>Ярко светит солнце,</w:t>
            </w:r>
          </w:p>
          <w:p w14:paraId="77E85CC4" w14:textId="77777777" w:rsidR="00203C40" w:rsidRPr="00203C40" w:rsidRDefault="00203C40" w:rsidP="00203C40">
            <w:pPr>
              <w:pStyle w:val="ae"/>
              <w:spacing w:before="0" w:beforeAutospacing="0" w:after="0" w:afterAutospacing="0"/>
              <w:rPr>
                <w:sz w:val="20"/>
                <w:lang w:val="ru-RU"/>
              </w:rPr>
            </w:pPr>
            <w:r w:rsidRPr="00203C40">
              <w:rPr>
                <w:iCs/>
                <w:sz w:val="20"/>
                <w:lang w:val="ru-RU"/>
              </w:rPr>
              <w:t>Дует легкий ветерок.</w:t>
            </w:r>
          </w:p>
          <w:p w14:paraId="283BC51D" w14:textId="77777777" w:rsidR="00203C40" w:rsidRPr="00203C40" w:rsidRDefault="00203C40" w:rsidP="00203C40">
            <w:pPr>
              <w:pStyle w:val="ae"/>
              <w:spacing w:before="0" w:beforeAutospacing="0" w:after="0" w:afterAutospacing="0"/>
              <w:rPr>
                <w:sz w:val="20"/>
                <w:lang w:val="ru-RU"/>
              </w:rPr>
            </w:pPr>
            <w:r w:rsidRPr="00203C40">
              <w:rPr>
                <w:iCs/>
                <w:sz w:val="20"/>
                <w:lang w:val="ru-RU"/>
              </w:rPr>
              <w:t>Мы вдыхаем его чистый и</w:t>
            </w:r>
          </w:p>
          <w:p w14:paraId="1805B165" w14:textId="77777777" w:rsidR="00203C40" w:rsidRPr="00203C40" w:rsidRDefault="00203C40" w:rsidP="00203C40">
            <w:pPr>
              <w:pStyle w:val="ae"/>
              <w:spacing w:before="0" w:beforeAutospacing="0" w:after="0" w:afterAutospacing="0"/>
              <w:rPr>
                <w:sz w:val="20"/>
                <w:lang w:val="ru-RU"/>
              </w:rPr>
            </w:pPr>
            <w:r w:rsidRPr="00203C40">
              <w:rPr>
                <w:iCs/>
                <w:sz w:val="20"/>
                <w:lang w:val="ru-RU"/>
              </w:rPr>
              <w:t>Свежий воздух.</w:t>
            </w:r>
          </w:p>
          <w:p w14:paraId="2D732A96" w14:textId="77777777" w:rsidR="00203C40" w:rsidRPr="00203C40" w:rsidRDefault="00203C40" w:rsidP="00203C40">
            <w:pPr>
              <w:pStyle w:val="ae"/>
              <w:spacing w:before="0" w:beforeAutospacing="0" w:after="0" w:afterAutospacing="0"/>
              <w:rPr>
                <w:sz w:val="20"/>
                <w:lang w:val="ru-RU"/>
              </w:rPr>
            </w:pPr>
            <w:r w:rsidRPr="00203C40">
              <w:rPr>
                <w:iCs/>
                <w:sz w:val="20"/>
                <w:lang w:val="ru-RU"/>
              </w:rPr>
              <w:t>Нам хорошо и приятно.</w:t>
            </w:r>
          </w:p>
          <w:p w14:paraId="36358D7E" w14:textId="77777777" w:rsidR="00203C40" w:rsidRPr="00203C40" w:rsidRDefault="00203C40" w:rsidP="00203C40">
            <w:pPr>
              <w:pStyle w:val="ae"/>
              <w:spacing w:before="0" w:beforeAutospacing="0" w:after="0" w:afterAutospacing="0"/>
              <w:rPr>
                <w:sz w:val="20"/>
                <w:lang w:val="ru-RU"/>
              </w:rPr>
            </w:pPr>
            <w:r w:rsidRPr="00203C40">
              <w:rPr>
                <w:iCs/>
                <w:sz w:val="20"/>
                <w:lang w:val="ru-RU"/>
              </w:rPr>
              <w:t>Мы хотим жить в мире с природой,</w:t>
            </w:r>
          </w:p>
          <w:p w14:paraId="3F81DBD0" w14:textId="77777777" w:rsidR="00203C40" w:rsidRPr="00203C40" w:rsidRDefault="00203C40" w:rsidP="00203C40">
            <w:pPr>
              <w:pStyle w:val="ae"/>
              <w:spacing w:before="0" w:beforeAutospacing="0" w:after="0" w:afterAutospacing="0"/>
              <w:rPr>
                <w:sz w:val="20"/>
                <w:lang w:val="ru-RU"/>
              </w:rPr>
            </w:pPr>
            <w:r w:rsidRPr="00203C40">
              <w:rPr>
                <w:iCs/>
                <w:sz w:val="20"/>
                <w:lang w:val="ru-RU"/>
              </w:rPr>
              <w:t xml:space="preserve">Будем ее друзьями, </w:t>
            </w:r>
          </w:p>
          <w:p w14:paraId="73DA8783" w14:textId="77777777" w:rsidR="00203C40" w:rsidRPr="00203C40" w:rsidRDefault="00203C40" w:rsidP="00203C40">
            <w:pPr>
              <w:pStyle w:val="ae"/>
              <w:spacing w:before="0" w:beforeAutospacing="0" w:after="0" w:afterAutospacing="0"/>
              <w:rPr>
                <w:sz w:val="20"/>
                <w:lang w:val="ru-RU"/>
              </w:rPr>
            </w:pPr>
            <w:r w:rsidRPr="00203C40">
              <w:rPr>
                <w:iCs/>
                <w:sz w:val="20"/>
                <w:lang w:val="ru-RU"/>
              </w:rPr>
              <w:t>Будем ее любить и защищать.</w:t>
            </w:r>
            <w:r w:rsidRPr="00203C40">
              <w:rPr>
                <w:sz w:val="20"/>
                <w:lang w:val="ru-RU"/>
              </w:rPr>
              <w:t xml:space="preserve"> Д </w:t>
            </w:r>
            <w:proofErr w:type="spellStart"/>
            <w:r w:rsidRPr="00203C40">
              <w:rPr>
                <w:sz w:val="20"/>
                <w:lang w:val="ru-RU"/>
              </w:rPr>
              <w:t>Лолей</w:t>
            </w:r>
            <w:proofErr w:type="spellEnd"/>
          </w:p>
          <w:p w14:paraId="218D9B56" w14:textId="77777777" w:rsidR="00203C40" w:rsidRPr="00203C40" w:rsidRDefault="00203C40" w:rsidP="00203C40">
            <w:pPr>
              <w:pStyle w:val="ae"/>
              <w:spacing w:before="0" w:beforeAutospacing="0" w:after="0" w:afterAutospacing="0"/>
              <w:rPr>
                <w:sz w:val="20"/>
                <w:lang w:val="ru-RU"/>
              </w:rPr>
            </w:pPr>
            <w:r w:rsidRPr="00203C40">
              <w:rPr>
                <w:sz w:val="20"/>
                <w:lang w:val="ru-RU"/>
              </w:rPr>
              <w:t xml:space="preserve">Цель: </w:t>
            </w:r>
            <w:r w:rsidRPr="00203C40">
              <w:rPr>
                <w:iCs/>
                <w:sz w:val="20"/>
                <w:lang w:val="ru-RU"/>
              </w:rPr>
              <w:t>Беседа по содержанию стихотворения.</w:t>
            </w:r>
          </w:p>
          <w:p w14:paraId="508CF7B3" w14:textId="77777777" w:rsidR="00203C40" w:rsidRPr="00203C40" w:rsidRDefault="00203C40" w:rsidP="00203C40">
            <w:pPr>
              <w:pStyle w:val="ae"/>
              <w:spacing w:before="0" w:beforeAutospacing="0" w:after="0" w:afterAutospacing="0"/>
              <w:rPr>
                <w:sz w:val="20"/>
                <w:lang w:val="ru-RU"/>
              </w:rPr>
            </w:pPr>
            <w:r w:rsidRPr="00203C40">
              <w:rPr>
                <w:iCs/>
                <w:sz w:val="20"/>
                <w:lang w:val="ru-RU"/>
              </w:rPr>
              <w:t>Дидактическое упражнение</w:t>
            </w:r>
            <w:r w:rsidRPr="00203C40">
              <w:rPr>
                <w:sz w:val="20"/>
                <w:lang w:val="ru-RU"/>
              </w:rPr>
              <w:t>: «</w:t>
            </w:r>
            <w:r w:rsidRPr="00203C40">
              <w:rPr>
                <w:iCs/>
                <w:sz w:val="20"/>
                <w:lang w:val="ru-RU"/>
              </w:rPr>
              <w:t>Подскажи словечко</w:t>
            </w:r>
            <w:r w:rsidRPr="00203C40">
              <w:rPr>
                <w:sz w:val="20"/>
                <w:lang w:val="ru-RU"/>
              </w:rPr>
              <w:t xml:space="preserve">» </w:t>
            </w:r>
          </w:p>
          <w:p w14:paraId="4B07767A" w14:textId="77777777" w:rsidR="00203C40" w:rsidRPr="00203C40" w:rsidRDefault="00203C40" w:rsidP="00203C40">
            <w:pPr>
              <w:pStyle w:val="ae"/>
              <w:spacing w:before="0" w:beforeAutospacing="0" w:after="0" w:afterAutospacing="0"/>
              <w:rPr>
                <w:sz w:val="20"/>
                <w:lang w:val="ru-RU"/>
              </w:rPr>
            </w:pPr>
            <w:r w:rsidRPr="00203C40">
              <w:rPr>
                <w:sz w:val="20"/>
                <w:lang w:val="ru-RU"/>
              </w:rPr>
              <w:t>Цель: подбор прилагательных, характеризующих ветер, развивать мышление.</w:t>
            </w:r>
          </w:p>
          <w:p w14:paraId="78590819" w14:textId="77777777" w:rsidR="00203C40" w:rsidRPr="00203C40" w:rsidRDefault="00203C40" w:rsidP="00203C40">
            <w:pPr>
              <w:pStyle w:val="ae"/>
              <w:spacing w:before="0" w:beforeAutospacing="0" w:after="0" w:afterAutospacing="0"/>
              <w:rPr>
                <w:sz w:val="20"/>
                <w:lang w:val="ru-RU"/>
              </w:rPr>
            </w:pPr>
            <w:r w:rsidRPr="00203C40">
              <w:rPr>
                <w:b/>
                <w:iCs/>
                <w:sz w:val="20"/>
                <w:lang w:val="ru-RU"/>
              </w:rPr>
              <w:t>Конструктивная деятельность:</w:t>
            </w:r>
            <w:r w:rsidRPr="00203C40">
              <w:rPr>
                <w:iCs/>
                <w:sz w:val="20"/>
                <w:lang w:val="ru-RU"/>
              </w:rPr>
              <w:t xml:space="preserve"> «Город с садом».</w:t>
            </w:r>
            <w:r w:rsidRPr="00203C40">
              <w:rPr>
                <w:sz w:val="20"/>
                <w:lang w:val="ru-RU"/>
              </w:rPr>
              <w:t xml:space="preserve"> </w:t>
            </w:r>
          </w:p>
          <w:p w14:paraId="0A98A8DD" w14:textId="77777777" w:rsidR="00203C40" w:rsidRPr="00203C40" w:rsidRDefault="00203C40" w:rsidP="00203C40">
            <w:pPr>
              <w:pStyle w:val="ae"/>
              <w:spacing w:before="0" w:beforeAutospacing="0" w:after="0" w:afterAutospacing="0"/>
              <w:rPr>
                <w:sz w:val="20"/>
                <w:lang w:val="ru-RU"/>
              </w:rPr>
            </w:pPr>
            <w:r w:rsidRPr="00203C40">
              <w:rPr>
                <w:sz w:val="20"/>
                <w:lang w:val="ru-RU"/>
              </w:rPr>
              <w:t>Цель</w:t>
            </w:r>
            <w:proofErr w:type="gramStart"/>
            <w:r w:rsidRPr="00203C40">
              <w:rPr>
                <w:sz w:val="20"/>
                <w:lang w:val="ru-RU"/>
              </w:rPr>
              <w:t>: Развивать</w:t>
            </w:r>
            <w:proofErr w:type="gramEnd"/>
            <w:r w:rsidRPr="00203C40">
              <w:rPr>
                <w:sz w:val="20"/>
                <w:lang w:val="ru-RU"/>
              </w:rPr>
              <w:t xml:space="preserve"> конструктивные способности, закреплять знания о свойствах песка, использовать в строительстве бросовый материал.</w:t>
            </w:r>
          </w:p>
          <w:p w14:paraId="1D92CA7A" w14:textId="77777777" w:rsidR="00203C40" w:rsidRPr="00203C40" w:rsidRDefault="00203C40" w:rsidP="00203C40">
            <w:pPr>
              <w:pStyle w:val="ae"/>
              <w:spacing w:before="0" w:beforeAutospacing="0" w:after="0" w:afterAutospacing="0"/>
              <w:rPr>
                <w:sz w:val="20"/>
                <w:lang w:val="ru-RU"/>
              </w:rPr>
            </w:pPr>
            <w:r w:rsidRPr="00203C40">
              <w:rPr>
                <w:b/>
                <w:iCs/>
                <w:sz w:val="20"/>
                <w:lang w:val="ru-RU"/>
              </w:rPr>
              <w:t>Индивидуальная работа</w:t>
            </w:r>
            <w:r w:rsidRPr="00203C40">
              <w:rPr>
                <w:b/>
                <w:sz w:val="20"/>
                <w:lang w:val="ru-RU"/>
              </w:rPr>
              <w:t>:</w:t>
            </w:r>
            <w:r w:rsidRPr="00203C40">
              <w:rPr>
                <w:sz w:val="20"/>
                <w:lang w:val="ru-RU"/>
              </w:rPr>
              <w:t xml:space="preserve"> счет предметов </w:t>
            </w:r>
          </w:p>
          <w:p w14:paraId="236E79E5" w14:textId="77777777" w:rsidR="00203C40" w:rsidRPr="00203C40" w:rsidRDefault="00203C40" w:rsidP="00203C40">
            <w:pPr>
              <w:pStyle w:val="ae"/>
              <w:spacing w:before="0" w:beforeAutospacing="0" w:after="0" w:afterAutospacing="0"/>
              <w:rPr>
                <w:sz w:val="20"/>
                <w:lang w:val="ru-RU"/>
              </w:rPr>
            </w:pPr>
            <w:r w:rsidRPr="00203C40">
              <w:rPr>
                <w:sz w:val="20"/>
                <w:lang w:val="ru-RU"/>
              </w:rPr>
              <w:t xml:space="preserve">Цель: учить </w:t>
            </w:r>
            <w:proofErr w:type="gramStart"/>
            <w:r w:rsidRPr="00203C40">
              <w:rPr>
                <w:sz w:val="20"/>
                <w:lang w:val="ru-RU"/>
              </w:rPr>
              <w:t>согласовывать  числит</w:t>
            </w:r>
            <w:proofErr w:type="gramEnd"/>
            <w:r w:rsidRPr="00203C40">
              <w:rPr>
                <w:sz w:val="20"/>
                <w:lang w:val="ru-RU"/>
              </w:rPr>
              <w:t>. с сущ.</w:t>
            </w:r>
          </w:p>
          <w:p w14:paraId="13DF7752" w14:textId="2314EB0C" w:rsidR="00C73E81" w:rsidRPr="00374E39" w:rsidRDefault="00203C40" w:rsidP="00203C40">
            <w:pPr>
              <w:pStyle w:val="ae"/>
              <w:spacing w:before="0" w:beforeAutospacing="0" w:after="0" w:afterAutospacing="0"/>
              <w:rPr>
                <w:b/>
                <w:lang w:val="ru-RU"/>
              </w:rPr>
            </w:pPr>
            <w:r w:rsidRPr="00203C40">
              <w:rPr>
                <w:b/>
                <w:iCs/>
                <w:sz w:val="20"/>
                <w:lang w:val="ru-RU"/>
              </w:rPr>
              <w:t>Труд:</w:t>
            </w:r>
            <w:r w:rsidRPr="00203C40">
              <w:rPr>
                <w:sz w:val="20"/>
                <w:lang w:val="ru-RU"/>
              </w:rPr>
              <w:t xml:space="preserve"> подметание веранды.   Цель</w:t>
            </w:r>
            <w:proofErr w:type="gramStart"/>
            <w:r w:rsidRPr="00203C40">
              <w:rPr>
                <w:sz w:val="20"/>
                <w:lang w:val="ru-RU"/>
              </w:rPr>
              <w:t>: Учить</w:t>
            </w:r>
            <w:proofErr w:type="gramEnd"/>
            <w:r w:rsidRPr="00203C40">
              <w:rPr>
                <w:sz w:val="20"/>
                <w:lang w:val="ru-RU"/>
              </w:rPr>
              <w:t xml:space="preserve"> оказывать посильную помощь воспитателю.</w:t>
            </w:r>
          </w:p>
        </w:tc>
      </w:tr>
      <w:tr w:rsidR="00C73E81" w:rsidRPr="00153591" w14:paraId="7BCD2D45" w14:textId="77777777" w:rsidTr="00E74618">
        <w:trPr>
          <w:trHeight w:val="412"/>
        </w:trPr>
        <w:tc>
          <w:tcPr>
            <w:tcW w:w="2494" w:type="dxa"/>
            <w:vMerge/>
            <w:vAlign w:val="center"/>
          </w:tcPr>
          <w:p w14:paraId="094180C6" w14:textId="77777777" w:rsidR="00C73E81" w:rsidRPr="00153591" w:rsidRDefault="00C73E81" w:rsidP="00517AEA">
            <w:pPr>
              <w:spacing w:after="0" w:line="240" w:lineRule="auto"/>
              <w:contextualSpacing/>
              <w:rPr>
                <w:rFonts w:ascii="Times New Roman" w:hAnsi="Times New Roman" w:cs="Times New Roman"/>
                <w:b/>
                <w:bCs/>
                <w:lang w:val="kk-KZ"/>
              </w:rPr>
            </w:pPr>
          </w:p>
        </w:tc>
        <w:tc>
          <w:tcPr>
            <w:tcW w:w="13265" w:type="dxa"/>
            <w:gridSpan w:val="9"/>
            <w:tcBorders>
              <w:top w:val="single" w:sz="4" w:space="0" w:color="auto"/>
            </w:tcBorders>
          </w:tcPr>
          <w:p w14:paraId="30F5D49E" w14:textId="77777777" w:rsidR="00C73E81" w:rsidRPr="00153591" w:rsidRDefault="00C73E81" w:rsidP="00517AEA">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Балалардың  алып шығатын құралдармен өз беттерінше ойын барысы </w:t>
            </w:r>
          </w:p>
          <w:p w14:paraId="61EA7D13" w14:textId="77777777" w:rsidR="00C73E81" w:rsidRPr="00153591" w:rsidRDefault="00C73E81" w:rsidP="00517AEA">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lang w:val="kk-KZ"/>
              </w:rPr>
              <w:t>Самостоятельная игровая деятельность детей с выносным оборудованием: лопатки, ветрячки, песочные наборы ,скакалки,обручи мячи.</w:t>
            </w:r>
          </w:p>
        </w:tc>
      </w:tr>
      <w:tr w:rsidR="00C73E81" w:rsidRPr="00153591" w14:paraId="3C12C1F2" w14:textId="77777777" w:rsidTr="00E74618">
        <w:trPr>
          <w:trHeight w:val="392"/>
        </w:trPr>
        <w:tc>
          <w:tcPr>
            <w:tcW w:w="2494" w:type="dxa"/>
          </w:tcPr>
          <w:p w14:paraId="094EBB70" w14:textId="77777777" w:rsidR="00C73E81" w:rsidRPr="00153591" w:rsidRDefault="00C73E81" w:rsidP="00517AEA">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lang w:val="kk-KZ"/>
              </w:rPr>
              <w:t>Серуеннен қайту/</w:t>
            </w:r>
          </w:p>
          <w:p w14:paraId="2C796578" w14:textId="77777777" w:rsidR="00C73E81" w:rsidRPr="00153591" w:rsidRDefault="00C73E81" w:rsidP="00517AEA">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rPr>
              <w:t>Возвращение с про</w:t>
            </w:r>
            <w:r w:rsidRPr="00153591">
              <w:rPr>
                <w:rFonts w:ascii="Times New Roman" w:hAnsi="Times New Roman" w:cs="Times New Roman"/>
                <w:b/>
                <w:bCs/>
                <w:iCs/>
              </w:rPr>
              <w:lastRenderedPageBreak/>
              <w:t>гулки</w:t>
            </w:r>
          </w:p>
        </w:tc>
        <w:tc>
          <w:tcPr>
            <w:tcW w:w="13265" w:type="dxa"/>
            <w:gridSpan w:val="9"/>
          </w:tcPr>
          <w:p w14:paraId="483685C2" w14:textId="77777777" w:rsidR="00C73E81" w:rsidRPr="00153591" w:rsidRDefault="00C73E81" w:rsidP="00517AEA">
            <w:pPr>
              <w:widowControl w:val="0"/>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lastRenderedPageBreak/>
              <w:t>Кезекпен  шешіну, ойындар, балалардың еркін қызметі.</w:t>
            </w:r>
          </w:p>
          <w:p w14:paraId="6EB64328" w14:textId="77777777" w:rsidR="00C73E81" w:rsidRPr="00153591" w:rsidRDefault="00C73E81" w:rsidP="00517AEA">
            <w:pPr>
              <w:widowControl w:val="0"/>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rPr>
              <w:t>Последовательное раздевание, игры, свободная деятельность детей.</w:t>
            </w:r>
            <w:r w:rsidRPr="00153591">
              <w:rPr>
                <w:rFonts w:ascii="Times New Roman" w:hAnsi="Times New Roman" w:cs="Times New Roman"/>
                <w:b/>
                <w:lang w:val="kk-KZ"/>
              </w:rPr>
              <w:t xml:space="preserve"> </w:t>
            </w:r>
          </w:p>
          <w:p w14:paraId="613B5402" w14:textId="77777777" w:rsidR="00C73E81" w:rsidRPr="00153591" w:rsidRDefault="00C73E81" w:rsidP="00517AEA">
            <w:pPr>
              <w:widowControl w:val="0"/>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lastRenderedPageBreak/>
              <w:t>Совершенствовать умение самостоятельно одеваться и раздеваться в определенной последовательности.</w:t>
            </w:r>
          </w:p>
        </w:tc>
      </w:tr>
      <w:tr w:rsidR="00C73E81" w:rsidRPr="00153591" w14:paraId="3AE95772" w14:textId="77777777" w:rsidTr="00E74618">
        <w:trPr>
          <w:trHeight w:val="392"/>
        </w:trPr>
        <w:tc>
          <w:tcPr>
            <w:tcW w:w="2494" w:type="dxa"/>
          </w:tcPr>
          <w:p w14:paraId="36A72600" w14:textId="77777777" w:rsidR="00C73E81" w:rsidRPr="00153591" w:rsidRDefault="00C73E81" w:rsidP="00517AEA">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lang w:val="kk-KZ"/>
              </w:rPr>
              <w:lastRenderedPageBreak/>
              <w:t>Түскі ас/</w:t>
            </w:r>
            <w:r w:rsidRPr="00153591">
              <w:rPr>
                <w:rFonts w:ascii="Times New Roman" w:hAnsi="Times New Roman" w:cs="Times New Roman"/>
                <w:b/>
                <w:bCs/>
                <w:iCs/>
              </w:rPr>
              <w:t>Обед</w:t>
            </w:r>
          </w:p>
          <w:p w14:paraId="4569939C" w14:textId="77777777" w:rsidR="00C73E81" w:rsidRPr="00153591" w:rsidRDefault="00C73E81" w:rsidP="00517AEA">
            <w:pPr>
              <w:widowControl w:val="0"/>
              <w:autoSpaceDE w:val="0"/>
              <w:autoSpaceDN w:val="0"/>
              <w:adjustRightInd w:val="0"/>
              <w:spacing w:after="0" w:line="240" w:lineRule="auto"/>
              <w:contextualSpacing/>
              <w:rPr>
                <w:rFonts w:ascii="Times New Roman" w:hAnsi="Times New Roman" w:cs="Times New Roman"/>
                <w:b/>
                <w:bCs/>
                <w:iCs/>
              </w:rPr>
            </w:pPr>
            <w:proofErr w:type="spellStart"/>
            <w:r w:rsidRPr="00153591">
              <w:rPr>
                <w:rFonts w:ascii="Times New Roman" w:hAnsi="Times New Roman" w:cs="Times New Roman"/>
                <w:b/>
                <w:bCs/>
                <w:iCs/>
              </w:rPr>
              <w:t>Асханада</w:t>
            </w:r>
            <w:proofErr w:type="spellEnd"/>
            <w:r w:rsidRPr="00153591">
              <w:rPr>
                <w:rFonts w:ascii="Times New Roman" w:hAnsi="Times New Roman" w:cs="Times New Roman"/>
                <w:b/>
                <w:lang w:val="kk-KZ"/>
              </w:rPr>
              <w:t>ғ</w:t>
            </w:r>
            <w:r w:rsidRPr="00153591">
              <w:rPr>
                <w:rFonts w:ascii="Times New Roman" w:hAnsi="Times New Roman" w:cs="Times New Roman"/>
                <w:b/>
                <w:bCs/>
                <w:iCs/>
              </w:rPr>
              <w:t xml:space="preserve">ы </w:t>
            </w:r>
            <w:proofErr w:type="spellStart"/>
            <w:r w:rsidRPr="00153591">
              <w:rPr>
                <w:rFonts w:ascii="Times New Roman" w:hAnsi="Times New Roman" w:cs="Times New Roman"/>
                <w:b/>
                <w:bCs/>
                <w:iCs/>
              </w:rPr>
              <w:t>кезекш</w:t>
            </w:r>
            <w:r w:rsidRPr="00153591">
              <w:rPr>
                <w:rFonts w:ascii="Times New Roman" w:hAnsi="Times New Roman" w:cs="Times New Roman"/>
                <w:b/>
                <w:bCs/>
                <w:iCs/>
                <w:lang w:val="en-US"/>
              </w:rPr>
              <w:t>i</w:t>
            </w:r>
            <w:proofErr w:type="spellEnd"/>
            <w:r w:rsidRPr="00153591">
              <w:rPr>
                <w:rFonts w:ascii="Times New Roman" w:hAnsi="Times New Roman" w:cs="Times New Roman"/>
                <w:b/>
                <w:bCs/>
                <w:iCs/>
              </w:rPr>
              <w:t>л</w:t>
            </w:r>
            <w:proofErr w:type="spellStart"/>
            <w:r w:rsidRPr="00153591">
              <w:rPr>
                <w:rFonts w:ascii="Times New Roman" w:hAnsi="Times New Roman" w:cs="Times New Roman"/>
                <w:b/>
                <w:bCs/>
                <w:iCs/>
                <w:lang w:val="en-US"/>
              </w:rPr>
              <w:t>i</w:t>
            </w:r>
            <w:proofErr w:type="spellEnd"/>
            <w:r w:rsidRPr="00153591">
              <w:rPr>
                <w:rFonts w:ascii="Times New Roman" w:hAnsi="Times New Roman" w:cs="Times New Roman"/>
                <w:b/>
                <w:bCs/>
                <w:iCs/>
              </w:rPr>
              <w:t>к</w:t>
            </w:r>
          </w:p>
          <w:p w14:paraId="7E5097B1" w14:textId="77777777" w:rsidR="00C73E81" w:rsidRPr="00153591" w:rsidRDefault="00C73E81" w:rsidP="00517AEA">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rPr>
              <w:t>Дежурство по столовой</w:t>
            </w:r>
          </w:p>
        </w:tc>
        <w:tc>
          <w:tcPr>
            <w:tcW w:w="13265" w:type="dxa"/>
            <w:gridSpan w:val="9"/>
          </w:tcPr>
          <w:p w14:paraId="74D86133" w14:textId="77777777" w:rsidR="00C73E81" w:rsidRPr="00153591" w:rsidRDefault="00C73E81" w:rsidP="00517AEA">
            <w:pPr>
              <w:widowControl w:val="0"/>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2C15E421" w14:textId="77777777" w:rsidR="00C73E81" w:rsidRPr="00153591" w:rsidRDefault="00C73E81" w:rsidP="00517AEA">
            <w:pPr>
              <w:widowControl w:val="0"/>
              <w:autoSpaceDE w:val="0"/>
              <w:autoSpaceDN w:val="0"/>
              <w:adjustRightInd w:val="0"/>
              <w:spacing w:after="0" w:line="240" w:lineRule="auto"/>
              <w:contextualSpacing/>
              <w:jc w:val="center"/>
              <w:rPr>
                <w:rFonts w:ascii="Times New Roman" w:hAnsi="Times New Roman" w:cs="Times New Roman"/>
              </w:rPr>
            </w:pPr>
            <w:r w:rsidRPr="00153591">
              <w:rPr>
                <w:rFonts w:ascii="Times New Roman" w:hAnsi="Times New Roman" w:cs="Times New Roman"/>
              </w:rPr>
              <w:t>Привлечение внимания детей к пище; индивидуальная работа по воспитанию культуры еды; (***</w:t>
            </w:r>
            <w:proofErr w:type="gramStart"/>
            <w:r w:rsidRPr="00153591">
              <w:rPr>
                <w:rFonts w:ascii="Times New Roman" w:hAnsi="Times New Roman" w:cs="Times New Roman"/>
                <w:bCs/>
                <w:iCs/>
                <w:lang w:val="kk-KZ"/>
              </w:rPr>
              <w:t>Нан ,шай</w:t>
            </w:r>
            <w:proofErr w:type="gramEnd"/>
            <w:r w:rsidRPr="00153591">
              <w:rPr>
                <w:rFonts w:ascii="Times New Roman" w:hAnsi="Times New Roman" w:cs="Times New Roman"/>
                <w:bCs/>
                <w:iCs/>
                <w:lang w:val="kk-KZ"/>
              </w:rPr>
              <w:t xml:space="preserve"> ,май,ірімшік</w:t>
            </w:r>
            <w:r w:rsidRPr="00153591">
              <w:rPr>
                <w:rFonts w:ascii="Times New Roman" w:hAnsi="Times New Roman" w:cs="Times New Roman"/>
                <w:iCs/>
                <w:lang w:val="kk-KZ"/>
              </w:rPr>
              <w:t xml:space="preserve"> ,тәрелке, қасық, </w:t>
            </w:r>
            <w:r w:rsidRPr="00153591">
              <w:rPr>
                <w:rFonts w:ascii="Times New Roman" w:hAnsi="Times New Roman" w:cs="Times New Roman"/>
                <w:bCs/>
                <w:iCs/>
                <w:lang w:val="kk-KZ"/>
              </w:rPr>
              <w:t>тамағыңды іш – кушай, ешь. ас болсын!</w:t>
            </w:r>
            <w:r w:rsidRPr="00153591">
              <w:rPr>
                <w:rFonts w:ascii="Times New Roman" w:hAnsi="Times New Roman" w:cs="Times New Roman"/>
              </w:rPr>
              <w:t xml:space="preserve"> </w:t>
            </w:r>
          </w:p>
          <w:p w14:paraId="5EDD908A" w14:textId="77777777" w:rsidR="00C73E81" w:rsidRPr="00153591" w:rsidRDefault="00C73E81" w:rsidP="00517AEA">
            <w:pPr>
              <w:widowControl w:val="0"/>
              <w:autoSpaceDE w:val="0"/>
              <w:autoSpaceDN w:val="0"/>
              <w:adjustRightInd w:val="0"/>
              <w:spacing w:after="0" w:line="240" w:lineRule="auto"/>
              <w:contextualSpacing/>
              <w:jc w:val="center"/>
              <w:rPr>
                <w:rFonts w:ascii="Times New Roman" w:hAnsi="Times New Roman" w:cs="Times New Roman"/>
                <w:i/>
              </w:rPr>
            </w:pPr>
            <w:r w:rsidRPr="00153591">
              <w:rPr>
                <w:rFonts w:ascii="Times New Roman" w:hAnsi="Times New Roman" w:cs="Times New Roman"/>
                <w:i/>
              </w:rPr>
              <w:t>Совершенствовать умение правильно держать ложку.</w:t>
            </w:r>
          </w:p>
          <w:p w14:paraId="74FEF411" w14:textId="77777777" w:rsidR="00C73E81" w:rsidRPr="00153591" w:rsidRDefault="00C73E81" w:rsidP="00517AEA">
            <w:pPr>
              <w:widowControl w:val="0"/>
              <w:autoSpaceDE w:val="0"/>
              <w:autoSpaceDN w:val="0"/>
              <w:adjustRightInd w:val="0"/>
              <w:spacing w:after="0" w:line="240" w:lineRule="auto"/>
              <w:contextualSpacing/>
              <w:jc w:val="center"/>
              <w:rPr>
                <w:rFonts w:ascii="Times New Roman" w:hAnsi="Times New Roman" w:cs="Times New Roman"/>
                <w:i/>
              </w:rPr>
            </w:pPr>
            <w:r w:rsidRPr="00153591">
              <w:rPr>
                <w:rFonts w:ascii="Times New Roman" w:hAnsi="Times New Roman" w:cs="Times New Roman"/>
              </w:rPr>
              <w:t xml:space="preserve">  </w:t>
            </w:r>
            <w:r w:rsidRPr="00153591">
              <w:rPr>
                <w:rFonts w:ascii="Times New Roman" w:hAnsi="Times New Roman" w:cs="Times New Roman"/>
                <w:i/>
              </w:rPr>
              <w:t xml:space="preserve">Совершенствовать умение аккуратно складывать и развешивать одежду на стуле </w:t>
            </w:r>
          </w:p>
          <w:p w14:paraId="73E62CA1" w14:textId="77777777" w:rsidR="00C73E81" w:rsidRPr="00153591" w:rsidRDefault="00C73E81" w:rsidP="00517AEA">
            <w:pPr>
              <w:widowControl w:val="0"/>
              <w:autoSpaceDE w:val="0"/>
              <w:autoSpaceDN w:val="0"/>
              <w:adjustRightInd w:val="0"/>
              <w:spacing w:after="0" w:line="240" w:lineRule="auto"/>
              <w:contextualSpacing/>
              <w:jc w:val="center"/>
              <w:rPr>
                <w:rFonts w:ascii="Times New Roman" w:hAnsi="Times New Roman" w:cs="Times New Roman"/>
                <w:i/>
              </w:rPr>
            </w:pPr>
            <w:r w:rsidRPr="00153591">
              <w:rPr>
                <w:rFonts w:ascii="Times New Roman" w:hAnsi="Times New Roman" w:cs="Times New Roman"/>
                <w:i/>
              </w:rPr>
              <w:t>Д/у «Кто правильно и быстро разложит одежду»</w:t>
            </w:r>
          </w:p>
          <w:p w14:paraId="604B1173" w14:textId="77777777" w:rsidR="00C73E81" w:rsidRPr="00153591" w:rsidRDefault="00C73E81" w:rsidP="00517AEA">
            <w:pPr>
              <w:widowControl w:val="0"/>
              <w:autoSpaceDE w:val="0"/>
              <w:autoSpaceDN w:val="0"/>
              <w:adjustRightInd w:val="0"/>
              <w:spacing w:after="0" w:line="240" w:lineRule="auto"/>
              <w:contextualSpacing/>
              <w:jc w:val="center"/>
              <w:rPr>
                <w:rFonts w:ascii="Times New Roman" w:hAnsi="Times New Roman" w:cs="Times New Roman"/>
                <w:i/>
              </w:rPr>
            </w:pPr>
            <w:proofErr w:type="gramStart"/>
            <w:r w:rsidRPr="00153591">
              <w:rPr>
                <w:rFonts w:ascii="Times New Roman" w:hAnsi="Times New Roman" w:cs="Times New Roman"/>
                <w:i/>
              </w:rPr>
              <w:t>Цель( учить</w:t>
            </w:r>
            <w:proofErr w:type="gramEnd"/>
            <w:r w:rsidRPr="00153591">
              <w:rPr>
                <w:rFonts w:ascii="Times New Roman" w:hAnsi="Times New Roman" w:cs="Times New Roman"/>
                <w:i/>
              </w:rPr>
              <w:t xml:space="preserve"> детей красиво развешивать одежду на стульчик)</w:t>
            </w:r>
          </w:p>
        </w:tc>
      </w:tr>
      <w:tr w:rsidR="00C73E81" w:rsidRPr="00153591" w14:paraId="76BDFCB2" w14:textId="77777777" w:rsidTr="00E74618">
        <w:trPr>
          <w:trHeight w:val="203"/>
        </w:trPr>
        <w:tc>
          <w:tcPr>
            <w:tcW w:w="2494" w:type="dxa"/>
          </w:tcPr>
          <w:p w14:paraId="24CC951F" w14:textId="77777777" w:rsidR="00C73E81" w:rsidRPr="00153591" w:rsidRDefault="00C73E81" w:rsidP="00517AE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Ұйықтау/</w:t>
            </w:r>
            <w:r w:rsidRPr="00153591">
              <w:rPr>
                <w:rFonts w:ascii="Times New Roman" w:hAnsi="Times New Roman" w:cs="Times New Roman"/>
                <w:b/>
              </w:rPr>
              <w:t>Сон</w:t>
            </w:r>
          </w:p>
        </w:tc>
        <w:tc>
          <w:tcPr>
            <w:tcW w:w="2610" w:type="dxa"/>
            <w:gridSpan w:val="2"/>
          </w:tcPr>
          <w:p w14:paraId="57817E88" w14:textId="77777777" w:rsidR="00C73E81" w:rsidRPr="00153591" w:rsidRDefault="00C73E81" w:rsidP="00517AEA">
            <w:pPr>
              <w:widowControl w:val="0"/>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Ертегі терапиясы Сказкотерапия</w:t>
            </w:r>
          </w:p>
          <w:p w14:paraId="1DE0110F" w14:textId="77777777" w:rsidR="00C73E81" w:rsidRPr="00153591" w:rsidRDefault="00C73E81" w:rsidP="00517AEA">
            <w:pPr>
              <w:widowControl w:val="0"/>
              <w:autoSpaceDE w:val="0"/>
              <w:autoSpaceDN w:val="0"/>
              <w:adjustRightInd w:val="0"/>
              <w:spacing w:after="0" w:line="240" w:lineRule="auto"/>
              <w:contextualSpacing/>
              <w:jc w:val="center"/>
              <w:rPr>
                <w:rFonts w:ascii="Times New Roman" w:hAnsi="Times New Roman" w:cs="Times New Roman"/>
                <w:i/>
                <w:color w:val="FF0000"/>
                <w:lang w:val="kk-KZ"/>
              </w:rPr>
            </w:pPr>
            <w:r w:rsidRPr="00153591">
              <w:rPr>
                <w:rFonts w:ascii="Times New Roman" w:eastAsia="Times New Roman" w:hAnsi="Times New Roman" w:cs="Times New Roman"/>
                <w:bCs/>
              </w:rPr>
              <w:t>Рассказ Чарушина «Воробей»</w:t>
            </w:r>
          </w:p>
        </w:tc>
        <w:tc>
          <w:tcPr>
            <w:tcW w:w="2346" w:type="dxa"/>
          </w:tcPr>
          <w:p w14:paraId="37FB2446" w14:textId="77777777" w:rsidR="00C73E81" w:rsidRPr="00153591" w:rsidRDefault="00C73E81" w:rsidP="00517AEA">
            <w:pPr>
              <w:widowControl w:val="0"/>
              <w:autoSpaceDE w:val="0"/>
              <w:autoSpaceDN w:val="0"/>
              <w:adjustRightInd w:val="0"/>
              <w:spacing w:after="0" w:line="240" w:lineRule="auto"/>
              <w:contextualSpacing/>
              <w:jc w:val="center"/>
              <w:rPr>
                <w:rFonts w:ascii="Times New Roman" w:hAnsi="Times New Roman" w:cs="Times New Roman"/>
                <w:b/>
              </w:rPr>
            </w:pPr>
            <w:r w:rsidRPr="00153591">
              <w:rPr>
                <w:rFonts w:ascii="Times New Roman" w:hAnsi="Times New Roman" w:cs="Times New Roman"/>
                <w:b/>
              </w:rPr>
              <w:t>Музыкотерапия</w:t>
            </w:r>
          </w:p>
          <w:p w14:paraId="38AB5145" w14:textId="77777777" w:rsidR="00C73E81" w:rsidRPr="00153591" w:rsidRDefault="00C73E81" w:rsidP="00517AEA">
            <w:pPr>
              <w:widowControl w:val="0"/>
              <w:autoSpaceDE w:val="0"/>
              <w:autoSpaceDN w:val="0"/>
              <w:adjustRightInd w:val="0"/>
              <w:spacing w:after="0" w:line="240" w:lineRule="auto"/>
              <w:contextualSpacing/>
              <w:jc w:val="center"/>
              <w:rPr>
                <w:rFonts w:ascii="Times New Roman" w:hAnsi="Times New Roman" w:cs="Times New Roman"/>
                <w:i/>
              </w:rPr>
            </w:pPr>
            <w:r w:rsidRPr="00153591">
              <w:rPr>
                <w:rFonts w:ascii="Times New Roman" w:hAnsi="Times New Roman" w:cs="Times New Roman"/>
                <w:b/>
              </w:rPr>
              <w:t>Музыка пение птиц</w:t>
            </w:r>
          </w:p>
        </w:tc>
        <w:tc>
          <w:tcPr>
            <w:tcW w:w="2757" w:type="dxa"/>
            <w:gridSpan w:val="3"/>
          </w:tcPr>
          <w:p w14:paraId="1F59949E" w14:textId="77777777" w:rsidR="00C73E81" w:rsidRPr="00153591" w:rsidRDefault="00C73E81" w:rsidP="00517AEA">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153591">
              <w:rPr>
                <w:rFonts w:ascii="Times New Roman" w:hAnsi="Times New Roman" w:cs="Times New Roman"/>
                <w:b/>
              </w:rPr>
              <w:t>Ертегі</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терапиясы</w:t>
            </w:r>
            <w:proofErr w:type="spellEnd"/>
            <w:r w:rsidRPr="00153591">
              <w:rPr>
                <w:rFonts w:ascii="Times New Roman" w:hAnsi="Times New Roman" w:cs="Times New Roman"/>
                <w:b/>
              </w:rPr>
              <w:t xml:space="preserve"> Сказкотерапия</w:t>
            </w:r>
          </w:p>
          <w:p w14:paraId="4AA72EFD" w14:textId="77777777" w:rsidR="00C73E81" w:rsidRPr="00153591" w:rsidRDefault="00C73E81" w:rsidP="00517AEA">
            <w:pPr>
              <w:widowControl w:val="0"/>
              <w:autoSpaceDE w:val="0"/>
              <w:autoSpaceDN w:val="0"/>
              <w:adjustRightInd w:val="0"/>
              <w:spacing w:after="0" w:line="240" w:lineRule="auto"/>
              <w:contextualSpacing/>
              <w:jc w:val="center"/>
              <w:rPr>
                <w:rFonts w:ascii="Times New Roman" w:hAnsi="Times New Roman" w:cs="Times New Roman"/>
                <w:shd w:val="clear" w:color="auto" w:fill="FFFFFF"/>
              </w:rPr>
            </w:pPr>
            <w:r w:rsidRPr="00153591">
              <w:rPr>
                <w:rFonts w:ascii="Times New Roman" w:hAnsi="Times New Roman" w:cs="Times New Roman"/>
                <w:shd w:val="clear" w:color="auto" w:fill="FFFFFF"/>
              </w:rPr>
              <w:t>Гадкий утенок</w:t>
            </w:r>
          </w:p>
          <w:p w14:paraId="0AC28597" w14:textId="77777777" w:rsidR="00C73E81" w:rsidRPr="00153591" w:rsidRDefault="00C73E81" w:rsidP="00517AEA">
            <w:pPr>
              <w:widowControl w:val="0"/>
              <w:autoSpaceDE w:val="0"/>
              <w:autoSpaceDN w:val="0"/>
              <w:adjustRightInd w:val="0"/>
              <w:spacing w:after="0" w:line="240" w:lineRule="auto"/>
              <w:contextualSpacing/>
              <w:jc w:val="center"/>
              <w:rPr>
                <w:rFonts w:ascii="Times New Roman" w:hAnsi="Times New Roman" w:cs="Times New Roman"/>
                <w:i/>
              </w:rPr>
            </w:pPr>
            <w:r w:rsidRPr="00153591">
              <w:rPr>
                <w:rFonts w:ascii="Times New Roman" w:hAnsi="Times New Roman" w:cs="Times New Roman"/>
                <w:shd w:val="clear" w:color="auto" w:fill="FFFFFF"/>
              </w:rPr>
              <w:t>Г. Х. Андерсена</w:t>
            </w:r>
          </w:p>
        </w:tc>
        <w:tc>
          <w:tcPr>
            <w:tcW w:w="2899" w:type="dxa"/>
            <w:gridSpan w:val="2"/>
          </w:tcPr>
          <w:p w14:paraId="638BB7FD" w14:textId="77777777" w:rsidR="00C73E81" w:rsidRPr="00153591" w:rsidRDefault="00C73E81" w:rsidP="00517AEA">
            <w:pPr>
              <w:widowControl w:val="0"/>
              <w:autoSpaceDE w:val="0"/>
              <w:autoSpaceDN w:val="0"/>
              <w:adjustRightInd w:val="0"/>
              <w:spacing w:after="0" w:line="240" w:lineRule="auto"/>
              <w:contextualSpacing/>
              <w:jc w:val="center"/>
              <w:rPr>
                <w:rFonts w:ascii="Times New Roman" w:hAnsi="Times New Roman" w:cs="Times New Roman"/>
                <w:b/>
              </w:rPr>
            </w:pPr>
            <w:r w:rsidRPr="00153591">
              <w:rPr>
                <w:rFonts w:ascii="Times New Roman" w:hAnsi="Times New Roman" w:cs="Times New Roman"/>
                <w:b/>
              </w:rPr>
              <w:t>Музыкотерапия</w:t>
            </w:r>
          </w:p>
          <w:p w14:paraId="021E3F5A" w14:textId="77777777" w:rsidR="00C73E81" w:rsidRPr="00153591" w:rsidRDefault="00C73E81" w:rsidP="00517AEA">
            <w:pPr>
              <w:widowControl w:val="0"/>
              <w:autoSpaceDE w:val="0"/>
              <w:autoSpaceDN w:val="0"/>
              <w:adjustRightInd w:val="0"/>
              <w:spacing w:after="0" w:line="240" w:lineRule="auto"/>
              <w:contextualSpacing/>
              <w:jc w:val="center"/>
              <w:rPr>
                <w:rFonts w:ascii="Times New Roman" w:hAnsi="Times New Roman" w:cs="Times New Roman"/>
                <w:i/>
              </w:rPr>
            </w:pPr>
            <w:r w:rsidRPr="00153591">
              <w:rPr>
                <w:rFonts w:ascii="Times New Roman" w:hAnsi="Times New Roman" w:cs="Times New Roman"/>
                <w:b/>
              </w:rPr>
              <w:t>Музыка ветра</w:t>
            </w:r>
          </w:p>
        </w:tc>
        <w:tc>
          <w:tcPr>
            <w:tcW w:w="2653" w:type="dxa"/>
          </w:tcPr>
          <w:p w14:paraId="5D711C63" w14:textId="77777777" w:rsidR="00C73E81" w:rsidRPr="00153591" w:rsidRDefault="00C73E81" w:rsidP="00517AEA">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153591">
              <w:rPr>
                <w:rFonts w:ascii="Times New Roman" w:hAnsi="Times New Roman" w:cs="Times New Roman"/>
                <w:b/>
              </w:rPr>
              <w:t>Ертегі</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терапиясы</w:t>
            </w:r>
            <w:proofErr w:type="spellEnd"/>
            <w:r w:rsidRPr="00153591">
              <w:rPr>
                <w:rFonts w:ascii="Times New Roman" w:hAnsi="Times New Roman" w:cs="Times New Roman"/>
                <w:b/>
              </w:rPr>
              <w:t xml:space="preserve"> Сказкотерапия   </w:t>
            </w:r>
          </w:p>
          <w:p w14:paraId="546D0DF9" w14:textId="1AD42B37" w:rsidR="00C73E81" w:rsidRPr="00153591" w:rsidRDefault="00187F24" w:rsidP="00A52679">
            <w:pPr>
              <w:widowControl w:val="0"/>
              <w:autoSpaceDE w:val="0"/>
              <w:autoSpaceDN w:val="0"/>
              <w:adjustRightInd w:val="0"/>
              <w:spacing w:after="0" w:line="240" w:lineRule="auto"/>
              <w:contextualSpacing/>
              <w:jc w:val="center"/>
              <w:rPr>
                <w:rFonts w:ascii="Times New Roman" w:hAnsi="Times New Roman" w:cs="Times New Roman"/>
              </w:rPr>
            </w:pPr>
            <w:hyperlink r:id="rId13" w:history="1">
              <w:r w:rsidR="00C73E81" w:rsidRPr="00326960">
                <w:rPr>
                  <w:rStyle w:val="a4"/>
                  <w:rFonts w:ascii="Times New Roman" w:hAnsi="Times New Roman" w:cs="Times New Roman"/>
                  <w:color w:val="000000" w:themeColor="text1"/>
                  <w:shd w:val="clear" w:color="auto" w:fill="FFFFFF"/>
                </w:rPr>
                <w:t>Сказка о ленивой кукушке</w:t>
              </w:r>
            </w:hyperlink>
          </w:p>
        </w:tc>
      </w:tr>
      <w:tr w:rsidR="00C73E81" w:rsidRPr="00153591" w14:paraId="132A27C0" w14:textId="77777777" w:rsidTr="00E74618">
        <w:trPr>
          <w:trHeight w:val="203"/>
        </w:trPr>
        <w:tc>
          <w:tcPr>
            <w:tcW w:w="2494" w:type="dxa"/>
          </w:tcPr>
          <w:p w14:paraId="71942070" w14:textId="77777777" w:rsidR="00C73E81" w:rsidRPr="00153591" w:rsidRDefault="00C73E81" w:rsidP="00517AEA">
            <w:pPr>
              <w:widowControl w:val="0"/>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 xml:space="preserve">Ақырындап ояну, ауа, су ем-шаралары/ </w:t>
            </w:r>
          </w:p>
          <w:p w14:paraId="5AAD588E" w14:textId="77777777" w:rsidR="00C73E81" w:rsidRPr="00153591" w:rsidRDefault="00C73E81" w:rsidP="00517AEA">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rPr>
              <w:t>Постепенный подъем, воздушные, водные процедуры</w:t>
            </w:r>
          </w:p>
        </w:tc>
        <w:tc>
          <w:tcPr>
            <w:tcW w:w="13265" w:type="dxa"/>
            <w:gridSpan w:val="9"/>
          </w:tcPr>
          <w:p w14:paraId="472B20C5" w14:textId="77777777" w:rsidR="00C73E81" w:rsidRPr="00153591" w:rsidRDefault="00C73E81" w:rsidP="00517AEA">
            <w:pPr>
              <w:widowControl w:val="0"/>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b/>
                <w:lang w:val="kk-KZ"/>
              </w:rPr>
              <w:t xml:space="preserve">«Точечный массаж»1-2 неделя «Гимнастика пробуждения» 3-4 неделя </w:t>
            </w:r>
          </w:p>
          <w:p w14:paraId="5C94EF98" w14:textId="77777777" w:rsidR="00C73E81" w:rsidRPr="00153591" w:rsidRDefault="00C73E81" w:rsidP="00517AEA">
            <w:pPr>
              <w:widowControl w:val="0"/>
              <w:autoSpaceDE w:val="0"/>
              <w:autoSpaceDN w:val="0"/>
              <w:adjustRightInd w:val="0"/>
              <w:spacing w:after="0" w:line="240" w:lineRule="auto"/>
              <w:jc w:val="center"/>
              <w:rPr>
                <w:rFonts w:ascii="Times New Roman" w:eastAsia="Times New Roman" w:hAnsi="Times New Roman" w:cs="Times New Roman"/>
                <w:lang w:val="kk-KZ" w:eastAsia="ru-RU"/>
              </w:rPr>
            </w:pPr>
            <w:r w:rsidRPr="00153591">
              <w:rPr>
                <w:rFonts w:ascii="Times New Roman" w:hAnsi="Times New Roman" w:cs="Times New Roman"/>
                <w:b/>
                <w:lang w:val="kk-KZ"/>
              </w:rPr>
              <w:t>Мәдени-гигиеналық машықтар  білімін бекіту.</w:t>
            </w:r>
            <w:r w:rsidRPr="00153591">
              <w:rPr>
                <w:rFonts w:ascii="Times New Roman" w:hAnsi="Times New Roman" w:cs="Times New Roman"/>
                <w:lang w:val="kk-KZ"/>
              </w:rPr>
              <w:t xml:space="preserve"> </w:t>
            </w:r>
            <w:r w:rsidRPr="00153591">
              <w:rPr>
                <w:rFonts w:ascii="Times New Roman" w:hAnsi="Times New Roman" w:cs="Times New Roman"/>
                <w:i/>
              </w:rPr>
              <w:t xml:space="preserve">Игра на внимание «Как надо». </w:t>
            </w:r>
            <w:r w:rsidRPr="00153591">
              <w:rPr>
                <w:rFonts w:ascii="Times New Roman" w:eastAsia="Times New Roman" w:hAnsi="Times New Roman" w:cs="Times New Roman"/>
                <w:b/>
                <w:i/>
                <w:lang w:val="kk-KZ" w:eastAsia="ru-RU"/>
              </w:rPr>
              <w:t>Цель  с</w:t>
            </w:r>
            <w:proofErr w:type="spellStart"/>
            <w:r w:rsidRPr="00153591">
              <w:rPr>
                <w:rFonts w:ascii="Times New Roman" w:eastAsia="Times New Roman" w:hAnsi="Times New Roman" w:cs="Times New Roman"/>
                <w:b/>
                <w:i/>
                <w:lang w:eastAsia="ru-RU"/>
              </w:rPr>
              <w:t>овершенствовать</w:t>
            </w:r>
            <w:proofErr w:type="spellEnd"/>
            <w:r w:rsidRPr="00153591">
              <w:rPr>
                <w:rFonts w:ascii="Times New Roman" w:eastAsia="Times New Roman" w:hAnsi="Times New Roman" w:cs="Times New Roman"/>
                <w:b/>
                <w:i/>
                <w:lang w:eastAsia="ru-RU"/>
              </w:rPr>
              <w:t xml:space="preserve"> навыки умывания, мыть лицо, насухо вытираться индивидуальным полотенцем</w:t>
            </w:r>
            <w:r w:rsidRPr="00153591">
              <w:rPr>
                <w:rFonts w:ascii="Times New Roman" w:eastAsia="Times New Roman" w:hAnsi="Times New Roman" w:cs="Times New Roman"/>
                <w:lang w:eastAsia="ru-RU"/>
              </w:rPr>
              <w:t xml:space="preserve"> </w:t>
            </w:r>
            <w:r w:rsidRPr="00153591">
              <w:rPr>
                <w:rFonts w:ascii="Times New Roman" w:eastAsia="Times New Roman" w:hAnsi="Times New Roman" w:cs="Times New Roman"/>
                <w:lang w:val="kk-KZ" w:eastAsia="ru-RU"/>
              </w:rPr>
              <w:t xml:space="preserve"> «</w:t>
            </w:r>
            <w:r w:rsidRPr="00153591">
              <w:rPr>
                <w:rFonts w:ascii="Times New Roman" w:eastAsia="Times New Roman" w:hAnsi="Times New Roman" w:cs="Times New Roman"/>
                <w:i/>
                <w:lang w:val="kk-KZ" w:eastAsia="ru-RU"/>
              </w:rPr>
              <w:t>Расскажем малышам,как надо умываться</w:t>
            </w:r>
            <w:r w:rsidRPr="00153591">
              <w:rPr>
                <w:rFonts w:ascii="Times New Roman" w:eastAsia="Times New Roman" w:hAnsi="Times New Roman" w:cs="Times New Roman"/>
                <w:lang w:val="kk-KZ" w:eastAsia="ru-RU"/>
              </w:rPr>
              <w:t xml:space="preserve">»  </w:t>
            </w:r>
          </w:p>
          <w:p w14:paraId="58B885BD" w14:textId="77777777" w:rsidR="00C73E81" w:rsidRPr="00153591" w:rsidRDefault="00C73E81" w:rsidP="00517AEA">
            <w:pPr>
              <w:spacing w:after="0" w:line="240" w:lineRule="auto"/>
              <w:rPr>
                <w:rFonts w:ascii="Times New Roman" w:hAnsi="Times New Roman" w:cs="Times New Roman"/>
                <w:bCs/>
                <w:lang w:val="kk-KZ"/>
              </w:rPr>
            </w:pPr>
            <w:proofErr w:type="gramStart"/>
            <w:r w:rsidRPr="00153591">
              <w:rPr>
                <w:rFonts w:ascii="Times New Roman" w:hAnsi="Times New Roman" w:cs="Times New Roman"/>
                <w:bCs/>
                <w:color w:val="000000"/>
              </w:rPr>
              <w:t>!*</w:t>
            </w:r>
            <w:proofErr w:type="gramEnd"/>
            <w:r w:rsidRPr="00153591">
              <w:rPr>
                <w:rFonts w:ascii="Times New Roman" w:hAnsi="Times New Roman" w:cs="Times New Roman"/>
                <w:bCs/>
                <w:color w:val="000000"/>
              </w:rPr>
              <w:t>* *</w:t>
            </w:r>
            <w:r w:rsidRPr="00153591">
              <w:rPr>
                <w:rFonts w:ascii="Times New Roman" w:hAnsi="Times New Roman" w:cs="Times New Roman"/>
                <w:bCs/>
                <w:lang w:val="kk-KZ"/>
              </w:rPr>
              <w:t xml:space="preserve"> орамал сабын -мыло, су - вода, кір - грязный, таза – чистый.</w:t>
            </w:r>
          </w:p>
          <w:p w14:paraId="39EF969A" w14:textId="77777777" w:rsidR="00C73E81" w:rsidRPr="00153591" w:rsidRDefault="00C73E81" w:rsidP="00517AEA">
            <w:pPr>
              <w:widowControl w:val="0"/>
              <w:autoSpaceDE w:val="0"/>
              <w:autoSpaceDN w:val="0"/>
              <w:adjustRightInd w:val="0"/>
              <w:spacing w:after="0" w:line="240" w:lineRule="auto"/>
              <w:contextualSpacing/>
              <w:rPr>
                <w:rFonts w:ascii="Times New Roman" w:hAnsi="Times New Roman" w:cs="Times New Roman"/>
                <w:i/>
              </w:rPr>
            </w:pPr>
            <w:r>
              <w:rPr>
                <w:rFonts w:ascii="Times New Roman" w:hAnsi="Times New Roman" w:cs="Times New Roman"/>
                <w:b/>
                <w:lang w:val="kk-KZ"/>
              </w:rPr>
              <w:t xml:space="preserve">                                          </w:t>
            </w:r>
            <w:r w:rsidRPr="00153591">
              <w:rPr>
                <w:rFonts w:ascii="Times New Roman" w:hAnsi="Times New Roman" w:cs="Times New Roman"/>
                <w:b/>
                <w:lang w:val="kk-KZ"/>
              </w:rPr>
              <w:t>Ойын жаттығуы/</w:t>
            </w:r>
            <w:r w:rsidRPr="00153591">
              <w:rPr>
                <w:rFonts w:ascii="Times New Roman" w:hAnsi="Times New Roman" w:cs="Times New Roman"/>
              </w:rPr>
              <w:t xml:space="preserve">Игровое упражнение </w:t>
            </w:r>
            <w:r w:rsidRPr="00153591">
              <w:rPr>
                <w:rFonts w:ascii="Times New Roman" w:hAnsi="Times New Roman" w:cs="Times New Roman"/>
                <w:i/>
              </w:rPr>
              <w:t>«Кто правильно и быстро развесит одежду»</w:t>
            </w:r>
          </w:p>
          <w:p w14:paraId="37715DD9" w14:textId="77777777" w:rsidR="00C73E81" w:rsidRPr="00153591" w:rsidRDefault="00C73E81" w:rsidP="00517AEA">
            <w:pPr>
              <w:widowControl w:val="0"/>
              <w:autoSpaceDE w:val="0"/>
              <w:autoSpaceDN w:val="0"/>
              <w:adjustRightInd w:val="0"/>
              <w:spacing w:after="0" w:line="240" w:lineRule="auto"/>
              <w:contextualSpacing/>
              <w:jc w:val="center"/>
              <w:rPr>
                <w:rFonts w:ascii="Times New Roman" w:hAnsi="Times New Roman" w:cs="Times New Roman"/>
                <w:lang w:val="kk-KZ"/>
              </w:rPr>
            </w:pPr>
            <w:r>
              <w:rPr>
                <w:rFonts w:ascii="Times New Roman" w:hAnsi="Times New Roman" w:cs="Times New Roman"/>
                <w:i/>
              </w:rPr>
              <w:t>Задача</w:t>
            </w:r>
            <w:proofErr w:type="gramStart"/>
            <w:r w:rsidRPr="00153591">
              <w:rPr>
                <w:rFonts w:ascii="Times New Roman" w:hAnsi="Times New Roman" w:cs="Times New Roman"/>
                <w:i/>
              </w:rPr>
              <w:t>: Закреплять</w:t>
            </w:r>
            <w:proofErr w:type="gramEnd"/>
            <w:r w:rsidRPr="00153591">
              <w:rPr>
                <w:rFonts w:ascii="Times New Roman" w:hAnsi="Times New Roman" w:cs="Times New Roman"/>
                <w:i/>
              </w:rPr>
              <w:t xml:space="preserve"> умение заправлять свою кровать.</w:t>
            </w:r>
            <w:r w:rsidRPr="00153591">
              <w:rPr>
                <w:rFonts w:ascii="Times New Roman" w:hAnsi="Times New Roman" w:cs="Times New Roman"/>
                <w:i/>
                <w:lang w:val="kk-KZ"/>
              </w:rPr>
              <w:t xml:space="preserve"> «Как надо заправлять кровать»</w:t>
            </w:r>
          </w:p>
        </w:tc>
      </w:tr>
      <w:tr w:rsidR="00C73E81" w:rsidRPr="00153591" w14:paraId="2DD5BD7D" w14:textId="77777777" w:rsidTr="00E74618">
        <w:trPr>
          <w:trHeight w:val="281"/>
        </w:trPr>
        <w:tc>
          <w:tcPr>
            <w:tcW w:w="2494" w:type="dxa"/>
          </w:tcPr>
          <w:p w14:paraId="5343A307" w14:textId="77777777" w:rsidR="00C73E81" w:rsidRPr="00153591" w:rsidRDefault="00C73E81" w:rsidP="00517AEA">
            <w:pPr>
              <w:widowControl w:val="0"/>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Бесін ас/</w:t>
            </w:r>
            <w:r w:rsidRPr="00153591">
              <w:rPr>
                <w:rFonts w:ascii="Times New Roman" w:hAnsi="Times New Roman" w:cs="Times New Roman"/>
                <w:b/>
                <w:bCs/>
              </w:rPr>
              <w:t>Полдник</w:t>
            </w:r>
          </w:p>
        </w:tc>
        <w:tc>
          <w:tcPr>
            <w:tcW w:w="13265" w:type="dxa"/>
            <w:gridSpan w:val="9"/>
          </w:tcPr>
          <w:p w14:paraId="64D218CF" w14:textId="77777777" w:rsidR="00C73E81" w:rsidRPr="00153591" w:rsidRDefault="00C73E81" w:rsidP="00517AEA">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lang w:val="kk-KZ"/>
              </w:rPr>
              <w:t>Балалардың назарын тамаққа аудару; тамақтану мәдениеті туралы жеке жұмыс жүргізу</w:t>
            </w:r>
          </w:p>
          <w:p w14:paraId="6B0EB229" w14:textId="77777777" w:rsidR="00C73E81" w:rsidRPr="00153591" w:rsidRDefault="00C73E81" w:rsidP="00517AEA">
            <w:pPr>
              <w:widowControl w:val="0"/>
              <w:tabs>
                <w:tab w:val="left" w:pos="6640"/>
              </w:tabs>
              <w:autoSpaceDE w:val="0"/>
              <w:autoSpaceDN w:val="0"/>
              <w:adjustRightInd w:val="0"/>
              <w:spacing w:after="0" w:line="240" w:lineRule="auto"/>
              <w:contextualSpacing/>
              <w:jc w:val="center"/>
              <w:rPr>
                <w:rFonts w:ascii="Times New Roman" w:hAnsi="Times New Roman" w:cs="Times New Roman"/>
                <w:b/>
                <w:i/>
                <w:u w:val="dotted"/>
                <w:lang w:val="kk-KZ"/>
              </w:rPr>
            </w:pPr>
            <w:r w:rsidRPr="00153591">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E74618" w:rsidRPr="00153591" w14:paraId="37C499D2" w14:textId="77777777" w:rsidTr="00E74618">
        <w:trPr>
          <w:trHeight w:val="815"/>
        </w:trPr>
        <w:tc>
          <w:tcPr>
            <w:tcW w:w="2494" w:type="dxa"/>
            <w:vMerge w:val="restart"/>
          </w:tcPr>
          <w:p w14:paraId="7BD34224" w14:textId="77777777" w:rsidR="00E74618" w:rsidRPr="00153591" w:rsidRDefault="00E74618" w:rsidP="00517AE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bCs/>
                <w:lang w:val="kk-KZ"/>
              </w:rPr>
              <w:t xml:space="preserve">Ойындар, өз еркіндегі жұмыстар/ </w:t>
            </w:r>
            <w:r w:rsidRPr="00153591">
              <w:rPr>
                <w:rFonts w:ascii="Times New Roman" w:hAnsi="Times New Roman" w:cs="Times New Roman"/>
                <w:b/>
                <w:bCs/>
              </w:rPr>
              <w:t>Игры, самостоятельная деятельность</w:t>
            </w:r>
            <w:r w:rsidRPr="00153591">
              <w:rPr>
                <w:rFonts w:ascii="Times New Roman" w:hAnsi="Times New Roman" w:cs="Times New Roman"/>
                <w:b/>
                <w:lang w:val="kk-KZ"/>
              </w:rPr>
              <w:t xml:space="preserve"> </w:t>
            </w:r>
          </w:p>
          <w:p w14:paraId="729D6832" w14:textId="77777777" w:rsidR="00E74618" w:rsidRPr="00153591" w:rsidRDefault="00E74618" w:rsidP="00517AE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
          <w:p w14:paraId="1BB32F97" w14:textId="77777777" w:rsidR="00E74618" w:rsidRPr="00153591" w:rsidRDefault="00E74618" w:rsidP="00517AEA">
            <w:pPr>
              <w:widowControl w:val="0"/>
              <w:autoSpaceDE w:val="0"/>
              <w:autoSpaceDN w:val="0"/>
              <w:adjustRightInd w:val="0"/>
              <w:spacing w:after="0" w:line="240" w:lineRule="auto"/>
              <w:contextualSpacing/>
              <w:jc w:val="both"/>
              <w:rPr>
                <w:rFonts w:ascii="Times New Roman" w:hAnsi="Times New Roman" w:cs="Times New Roman"/>
                <w:b/>
                <w:bCs/>
              </w:rPr>
            </w:pPr>
          </w:p>
          <w:p w14:paraId="44357D36" w14:textId="77777777" w:rsidR="00E74618" w:rsidRPr="00153591" w:rsidRDefault="00E74618" w:rsidP="00517AEA">
            <w:pPr>
              <w:widowControl w:val="0"/>
              <w:autoSpaceDE w:val="0"/>
              <w:autoSpaceDN w:val="0"/>
              <w:adjustRightInd w:val="0"/>
              <w:spacing w:after="0" w:line="240" w:lineRule="auto"/>
              <w:contextualSpacing/>
              <w:jc w:val="both"/>
              <w:rPr>
                <w:rFonts w:ascii="Times New Roman" w:hAnsi="Times New Roman" w:cs="Times New Roman"/>
                <w:b/>
                <w:bCs/>
              </w:rPr>
            </w:pPr>
          </w:p>
          <w:p w14:paraId="531153C9" w14:textId="77777777" w:rsidR="00E74618" w:rsidRPr="00153591" w:rsidRDefault="00E74618" w:rsidP="00517AEA">
            <w:pPr>
              <w:widowControl w:val="0"/>
              <w:autoSpaceDE w:val="0"/>
              <w:autoSpaceDN w:val="0"/>
              <w:adjustRightInd w:val="0"/>
              <w:spacing w:after="0" w:line="240" w:lineRule="auto"/>
              <w:contextualSpacing/>
              <w:jc w:val="both"/>
              <w:rPr>
                <w:rFonts w:ascii="Times New Roman" w:hAnsi="Times New Roman" w:cs="Times New Roman"/>
                <w:b/>
                <w:bCs/>
              </w:rPr>
            </w:pPr>
          </w:p>
          <w:p w14:paraId="5AC837AF" w14:textId="77777777" w:rsidR="00E74618" w:rsidRPr="00153591" w:rsidRDefault="00E74618" w:rsidP="00517AEA">
            <w:pPr>
              <w:widowControl w:val="0"/>
              <w:autoSpaceDE w:val="0"/>
              <w:autoSpaceDN w:val="0"/>
              <w:adjustRightInd w:val="0"/>
              <w:spacing w:after="0" w:line="240" w:lineRule="auto"/>
              <w:contextualSpacing/>
              <w:jc w:val="both"/>
              <w:rPr>
                <w:rFonts w:ascii="Times New Roman" w:hAnsi="Times New Roman" w:cs="Times New Roman"/>
                <w:b/>
                <w:bCs/>
              </w:rPr>
            </w:pPr>
          </w:p>
          <w:p w14:paraId="4E0D2378" w14:textId="77777777" w:rsidR="00E74618" w:rsidRPr="00153591" w:rsidRDefault="00E74618" w:rsidP="00517AEA">
            <w:pPr>
              <w:widowControl w:val="0"/>
              <w:autoSpaceDE w:val="0"/>
              <w:autoSpaceDN w:val="0"/>
              <w:adjustRightInd w:val="0"/>
              <w:spacing w:after="0" w:line="240" w:lineRule="auto"/>
              <w:contextualSpacing/>
              <w:jc w:val="both"/>
              <w:rPr>
                <w:rFonts w:ascii="Times New Roman" w:hAnsi="Times New Roman" w:cs="Times New Roman"/>
                <w:b/>
                <w:bCs/>
              </w:rPr>
            </w:pPr>
          </w:p>
          <w:p w14:paraId="691685D6" w14:textId="77777777" w:rsidR="00E74618" w:rsidRPr="00153591" w:rsidRDefault="00E74618" w:rsidP="00517AEA">
            <w:pPr>
              <w:widowControl w:val="0"/>
              <w:autoSpaceDE w:val="0"/>
              <w:autoSpaceDN w:val="0"/>
              <w:adjustRightInd w:val="0"/>
              <w:spacing w:after="0" w:line="240" w:lineRule="auto"/>
              <w:contextualSpacing/>
              <w:jc w:val="both"/>
              <w:rPr>
                <w:rFonts w:ascii="Times New Roman" w:hAnsi="Times New Roman" w:cs="Times New Roman"/>
                <w:b/>
                <w:bCs/>
              </w:rPr>
            </w:pPr>
          </w:p>
          <w:p w14:paraId="20195B61" w14:textId="77777777" w:rsidR="00E74618" w:rsidRPr="00153591" w:rsidRDefault="00E74618" w:rsidP="00517AEA">
            <w:pPr>
              <w:widowControl w:val="0"/>
              <w:autoSpaceDE w:val="0"/>
              <w:autoSpaceDN w:val="0"/>
              <w:adjustRightInd w:val="0"/>
              <w:spacing w:after="0" w:line="240" w:lineRule="auto"/>
              <w:contextualSpacing/>
              <w:jc w:val="both"/>
              <w:rPr>
                <w:rFonts w:ascii="Times New Roman" w:hAnsi="Times New Roman" w:cs="Times New Roman"/>
                <w:b/>
                <w:bCs/>
              </w:rPr>
            </w:pPr>
          </w:p>
          <w:p w14:paraId="07D35CA7" w14:textId="77777777" w:rsidR="00E74618" w:rsidRPr="00153591" w:rsidRDefault="00E74618" w:rsidP="00517AEA">
            <w:pPr>
              <w:widowControl w:val="0"/>
              <w:autoSpaceDE w:val="0"/>
              <w:autoSpaceDN w:val="0"/>
              <w:adjustRightInd w:val="0"/>
              <w:spacing w:after="0" w:line="240" w:lineRule="auto"/>
              <w:contextualSpacing/>
              <w:jc w:val="both"/>
              <w:rPr>
                <w:rFonts w:ascii="Times New Roman" w:hAnsi="Times New Roman" w:cs="Times New Roman"/>
                <w:b/>
                <w:bCs/>
              </w:rPr>
            </w:pPr>
          </w:p>
          <w:p w14:paraId="52961FED" w14:textId="77777777" w:rsidR="00E74618" w:rsidRPr="00153591" w:rsidRDefault="00E74618" w:rsidP="00517AEA">
            <w:pPr>
              <w:widowControl w:val="0"/>
              <w:autoSpaceDE w:val="0"/>
              <w:autoSpaceDN w:val="0"/>
              <w:adjustRightInd w:val="0"/>
              <w:spacing w:after="0" w:line="240" w:lineRule="auto"/>
              <w:contextualSpacing/>
              <w:jc w:val="both"/>
              <w:rPr>
                <w:rFonts w:ascii="Times New Roman" w:hAnsi="Times New Roman" w:cs="Times New Roman"/>
                <w:b/>
                <w:bCs/>
              </w:rPr>
            </w:pPr>
          </w:p>
          <w:p w14:paraId="645395D8" w14:textId="77777777" w:rsidR="00E74618" w:rsidRPr="00153591" w:rsidRDefault="00E74618" w:rsidP="00517AEA">
            <w:pPr>
              <w:widowControl w:val="0"/>
              <w:autoSpaceDE w:val="0"/>
              <w:autoSpaceDN w:val="0"/>
              <w:adjustRightInd w:val="0"/>
              <w:spacing w:after="0" w:line="240" w:lineRule="auto"/>
              <w:contextualSpacing/>
              <w:jc w:val="both"/>
              <w:rPr>
                <w:rFonts w:ascii="Times New Roman" w:hAnsi="Times New Roman" w:cs="Times New Roman"/>
                <w:b/>
                <w:bCs/>
              </w:rPr>
            </w:pPr>
          </w:p>
          <w:p w14:paraId="75A87BFF" w14:textId="77777777" w:rsidR="00E74618" w:rsidRPr="00153591" w:rsidRDefault="00E74618" w:rsidP="00517AEA">
            <w:pPr>
              <w:widowControl w:val="0"/>
              <w:autoSpaceDE w:val="0"/>
              <w:autoSpaceDN w:val="0"/>
              <w:adjustRightInd w:val="0"/>
              <w:spacing w:after="0" w:line="240" w:lineRule="auto"/>
              <w:contextualSpacing/>
              <w:jc w:val="both"/>
              <w:rPr>
                <w:rFonts w:ascii="Times New Roman" w:hAnsi="Times New Roman" w:cs="Times New Roman"/>
                <w:b/>
                <w:bCs/>
              </w:rPr>
            </w:pPr>
          </w:p>
          <w:p w14:paraId="5BA9E17E" w14:textId="77777777" w:rsidR="00E74618" w:rsidRPr="00153591" w:rsidRDefault="00E74618" w:rsidP="00517AEA">
            <w:pPr>
              <w:widowControl w:val="0"/>
              <w:autoSpaceDE w:val="0"/>
              <w:autoSpaceDN w:val="0"/>
              <w:adjustRightInd w:val="0"/>
              <w:spacing w:after="0" w:line="240" w:lineRule="auto"/>
              <w:contextualSpacing/>
              <w:jc w:val="both"/>
              <w:rPr>
                <w:rFonts w:ascii="Times New Roman" w:hAnsi="Times New Roman" w:cs="Times New Roman"/>
                <w:b/>
                <w:bCs/>
              </w:rPr>
            </w:pPr>
          </w:p>
          <w:p w14:paraId="1F3C825B" w14:textId="77777777" w:rsidR="00E74618" w:rsidRPr="00153591" w:rsidRDefault="00E74618" w:rsidP="00517AEA">
            <w:pPr>
              <w:widowControl w:val="0"/>
              <w:autoSpaceDE w:val="0"/>
              <w:autoSpaceDN w:val="0"/>
              <w:adjustRightInd w:val="0"/>
              <w:spacing w:after="0" w:line="240" w:lineRule="auto"/>
              <w:contextualSpacing/>
              <w:jc w:val="both"/>
              <w:rPr>
                <w:rFonts w:ascii="Times New Roman" w:hAnsi="Times New Roman" w:cs="Times New Roman"/>
                <w:b/>
                <w:bCs/>
              </w:rPr>
            </w:pPr>
          </w:p>
          <w:p w14:paraId="6F619FE4" w14:textId="77777777" w:rsidR="00E74618" w:rsidRPr="00153591" w:rsidRDefault="00E74618" w:rsidP="00517AEA">
            <w:pPr>
              <w:widowControl w:val="0"/>
              <w:autoSpaceDE w:val="0"/>
              <w:autoSpaceDN w:val="0"/>
              <w:adjustRightInd w:val="0"/>
              <w:spacing w:after="0" w:line="240" w:lineRule="auto"/>
              <w:contextualSpacing/>
              <w:jc w:val="both"/>
              <w:rPr>
                <w:rFonts w:ascii="Times New Roman" w:hAnsi="Times New Roman" w:cs="Times New Roman"/>
                <w:b/>
                <w:bCs/>
              </w:rPr>
            </w:pPr>
          </w:p>
          <w:p w14:paraId="0F3FEEEF" w14:textId="77777777" w:rsidR="00E74618" w:rsidRPr="00153591" w:rsidRDefault="00E74618" w:rsidP="00517AEA">
            <w:pPr>
              <w:widowControl w:val="0"/>
              <w:autoSpaceDE w:val="0"/>
              <w:autoSpaceDN w:val="0"/>
              <w:adjustRightInd w:val="0"/>
              <w:spacing w:after="0" w:line="240" w:lineRule="auto"/>
              <w:contextualSpacing/>
              <w:jc w:val="both"/>
              <w:rPr>
                <w:rFonts w:ascii="Times New Roman" w:hAnsi="Times New Roman" w:cs="Times New Roman"/>
                <w:b/>
                <w:bCs/>
              </w:rPr>
            </w:pPr>
          </w:p>
          <w:p w14:paraId="22BDF91A" w14:textId="77777777" w:rsidR="00E74618" w:rsidRPr="00153591" w:rsidRDefault="00E74618" w:rsidP="00517AEA">
            <w:pPr>
              <w:widowControl w:val="0"/>
              <w:autoSpaceDE w:val="0"/>
              <w:autoSpaceDN w:val="0"/>
              <w:adjustRightInd w:val="0"/>
              <w:spacing w:after="0" w:line="240" w:lineRule="auto"/>
              <w:contextualSpacing/>
              <w:jc w:val="both"/>
              <w:rPr>
                <w:rFonts w:ascii="Times New Roman" w:hAnsi="Times New Roman" w:cs="Times New Roman"/>
                <w:b/>
                <w:bCs/>
              </w:rPr>
            </w:pPr>
          </w:p>
          <w:p w14:paraId="6D0A2FB6" w14:textId="77777777" w:rsidR="00E74618" w:rsidRPr="00153591" w:rsidRDefault="00E74618" w:rsidP="00517AEA">
            <w:pPr>
              <w:widowControl w:val="0"/>
              <w:autoSpaceDE w:val="0"/>
              <w:autoSpaceDN w:val="0"/>
              <w:adjustRightInd w:val="0"/>
              <w:spacing w:after="0" w:line="240" w:lineRule="auto"/>
              <w:contextualSpacing/>
              <w:jc w:val="both"/>
              <w:rPr>
                <w:rFonts w:ascii="Times New Roman" w:hAnsi="Times New Roman" w:cs="Times New Roman"/>
                <w:b/>
                <w:bCs/>
              </w:rPr>
            </w:pPr>
          </w:p>
          <w:p w14:paraId="3AD54E15" w14:textId="77777777" w:rsidR="00E74618" w:rsidRPr="00153591" w:rsidRDefault="00E74618" w:rsidP="00517AEA">
            <w:pPr>
              <w:widowControl w:val="0"/>
              <w:autoSpaceDE w:val="0"/>
              <w:autoSpaceDN w:val="0"/>
              <w:adjustRightInd w:val="0"/>
              <w:spacing w:after="0" w:line="240" w:lineRule="auto"/>
              <w:contextualSpacing/>
              <w:jc w:val="both"/>
              <w:rPr>
                <w:rFonts w:ascii="Times New Roman" w:hAnsi="Times New Roman" w:cs="Times New Roman"/>
                <w:b/>
                <w:bCs/>
              </w:rPr>
            </w:pPr>
          </w:p>
          <w:p w14:paraId="242143F0" w14:textId="77777777" w:rsidR="00E74618" w:rsidRPr="00153591" w:rsidRDefault="00E74618" w:rsidP="00517AEA">
            <w:pPr>
              <w:widowControl w:val="0"/>
              <w:autoSpaceDE w:val="0"/>
              <w:autoSpaceDN w:val="0"/>
              <w:adjustRightInd w:val="0"/>
              <w:spacing w:after="0" w:line="240" w:lineRule="auto"/>
              <w:contextualSpacing/>
              <w:jc w:val="both"/>
              <w:rPr>
                <w:rFonts w:ascii="Times New Roman" w:hAnsi="Times New Roman" w:cs="Times New Roman"/>
                <w:b/>
                <w:bCs/>
              </w:rPr>
            </w:pPr>
          </w:p>
          <w:p w14:paraId="2B380C88" w14:textId="77777777" w:rsidR="00E74618" w:rsidRPr="00153591" w:rsidRDefault="00E74618" w:rsidP="00517AEA">
            <w:pPr>
              <w:widowControl w:val="0"/>
              <w:autoSpaceDE w:val="0"/>
              <w:autoSpaceDN w:val="0"/>
              <w:adjustRightInd w:val="0"/>
              <w:spacing w:after="0" w:line="240" w:lineRule="auto"/>
              <w:contextualSpacing/>
              <w:jc w:val="both"/>
              <w:rPr>
                <w:rFonts w:ascii="Times New Roman" w:hAnsi="Times New Roman" w:cs="Times New Roman"/>
                <w:b/>
                <w:bCs/>
              </w:rPr>
            </w:pPr>
          </w:p>
          <w:p w14:paraId="204575AE" w14:textId="77777777" w:rsidR="00E74618" w:rsidRPr="00153591" w:rsidRDefault="00E74618" w:rsidP="00517AEA">
            <w:pPr>
              <w:widowControl w:val="0"/>
              <w:autoSpaceDE w:val="0"/>
              <w:autoSpaceDN w:val="0"/>
              <w:adjustRightInd w:val="0"/>
              <w:spacing w:after="0" w:line="240" w:lineRule="auto"/>
              <w:contextualSpacing/>
              <w:jc w:val="both"/>
              <w:rPr>
                <w:rFonts w:ascii="Times New Roman" w:hAnsi="Times New Roman" w:cs="Times New Roman"/>
                <w:b/>
                <w:bCs/>
              </w:rPr>
            </w:pPr>
          </w:p>
          <w:p w14:paraId="23C05780" w14:textId="77777777" w:rsidR="00E74618" w:rsidRPr="00153591" w:rsidRDefault="00E74618" w:rsidP="00517AEA">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24E98153" w14:textId="77777777" w:rsidR="00E74618" w:rsidRPr="00153591" w:rsidRDefault="00E74618" w:rsidP="00517AEA">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2D130CFE" w14:textId="77777777" w:rsidR="00E74618" w:rsidRPr="00153591" w:rsidRDefault="00E74618" w:rsidP="00517AEA">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4EE63CD2" w14:textId="77777777" w:rsidR="00E74618" w:rsidRPr="00153591" w:rsidRDefault="00E74618" w:rsidP="00517AEA">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71B8283E" w14:textId="77777777" w:rsidR="00E74618" w:rsidRPr="00153591" w:rsidRDefault="00E74618" w:rsidP="00517AEA">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40ECB834" w14:textId="77777777" w:rsidR="00E74618" w:rsidRPr="00153591" w:rsidRDefault="00E74618" w:rsidP="00517AEA">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54636919" w14:textId="77777777" w:rsidR="00E74618" w:rsidRPr="00153591" w:rsidRDefault="00E74618" w:rsidP="00517AEA">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31749AEC" w14:textId="77777777" w:rsidR="00E74618" w:rsidRPr="00153591" w:rsidRDefault="00E74618" w:rsidP="00517AEA">
            <w:pPr>
              <w:widowControl w:val="0"/>
              <w:autoSpaceDE w:val="0"/>
              <w:autoSpaceDN w:val="0"/>
              <w:adjustRightInd w:val="0"/>
              <w:spacing w:after="0" w:line="240" w:lineRule="auto"/>
              <w:contextualSpacing/>
              <w:jc w:val="both"/>
              <w:rPr>
                <w:rFonts w:ascii="Times New Roman" w:hAnsi="Times New Roman" w:cs="Times New Roman"/>
                <w:b/>
                <w:bCs/>
                <w:lang w:val="kk-KZ"/>
              </w:rPr>
            </w:pPr>
            <w:r w:rsidRPr="00153591">
              <w:rPr>
                <w:rFonts w:ascii="Times New Roman" w:hAnsi="Times New Roman" w:cs="Times New Roman"/>
                <w:b/>
                <w:bCs/>
                <w:lang w:val="kk-KZ"/>
              </w:rPr>
              <w:t>Жеке жұмыс/</w:t>
            </w:r>
          </w:p>
          <w:p w14:paraId="6168212E" w14:textId="77777777" w:rsidR="00E74618" w:rsidRPr="00153591" w:rsidRDefault="00E74618" w:rsidP="00517AEA">
            <w:pPr>
              <w:widowControl w:val="0"/>
              <w:autoSpaceDE w:val="0"/>
              <w:autoSpaceDN w:val="0"/>
              <w:adjustRightInd w:val="0"/>
              <w:spacing w:after="0" w:line="240" w:lineRule="auto"/>
              <w:contextualSpacing/>
              <w:jc w:val="both"/>
              <w:rPr>
                <w:rFonts w:ascii="Times New Roman" w:hAnsi="Times New Roman" w:cs="Times New Roman"/>
                <w:b/>
                <w:bCs/>
              </w:rPr>
            </w:pPr>
            <w:r w:rsidRPr="00153591">
              <w:rPr>
                <w:rFonts w:ascii="Times New Roman" w:hAnsi="Times New Roman" w:cs="Times New Roman"/>
                <w:b/>
                <w:bCs/>
              </w:rPr>
              <w:t>Индивидуальная работа (по индивидуальным картам развития)</w:t>
            </w:r>
          </w:p>
        </w:tc>
        <w:tc>
          <w:tcPr>
            <w:tcW w:w="2610" w:type="dxa"/>
            <w:gridSpan w:val="2"/>
          </w:tcPr>
          <w:p w14:paraId="72CDCC8E" w14:textId="77777777" w:rsidR="00E74618" w:rsidRPr="00153591" w:rsidRDefault="00E74618" w:rsidP="00517AEA">
            <w:pPr>
              <w:widowControl w:val="0"/>
              <w:tabs>
                <w:tab w:val="left" w:pos="6640"/>
              </w:tabs>
              <w:autoSpaceDE w:val="0"/>
              <w:autoSpaceDN w:val="0"/>
              <w:adjustRightInd w:val="0"/>
              <w:spacing w:after="0" w:line="240" w:lineRule="auto"/>
              <w:rPr>
                <w:rFonts w:ascii="Times New Roman" w:hAnsi="Times New Roman" w:cs="Times New Roman"/>
              </w:rPr>
            </w:pPr>
            <w:r w:rsidRPr="00153591">
              <w:rPr>
                <w:rFonts w:ascii="Times New Roman" w:hAnsi="Times New Roman" w:cs="Times New Roman"/>
                <w:b/>
                <w:lang w:val="kk-KZ"/>
              </w:rPr>
              <w:lastRenderedPageBreak/>
              <w:t>Сюжеттiк – рөлдiк ойын / Сюжетно – ролевая игра:</w:t>
            </w:r>
            <w:r w:rsidRPr="00153591">
              <w:rPr>
                <w:rFonts w:ascii="Times New Roman" w:hAnsi="Times New Roman" w:cs="Times New Roman"/>
                <w:b/>
                <w:bCs/>
                <w:shd w:val="clear" w:color="auto" w:fill="FFFFFF"/>
              </w:rPr>
              <w:t xml:space="preserve"> </w:t>
            </w:r>
            <w:r w:rsidRPr="00153591">
              <w:rPr>
                <w:rFonts w:ascii="Times New Roman" w:hAnsi="Times New Roman" w:cs="Times New Roman"/>
              </w:rPr>
              <w:t xml:space="preserve">«Супермаркет» </w:t>
            </w:r>
            <w:r>
              <w:rPr>
                <w:rFonts w:ascii="Times New Roman" w:hAnsi="Times New Roman" w:cs="Times New Roman"/>
              </w:rPr>
              <w:t>Задача</w:t>
            </w:r>
            <w:r w:rsidRPr="00153591">
              <w:rPr>
                <w:rFonts w:ascii="Times New Roman" w:hAnsi="Times New Roman" w:cs="Times New Roman"/>
                <w:shd w:val="clear" w:color="auto" w:fill="FFFFFF"/>
              </w:rPr>
              <w:t xml:space="preserve"> Познакомить детей с </w:t>
            </w:r>
            <w:r w:rsidRPr="00153591">
              <w:rPr>
                <w:rFonts w:ascii="Times New Roman" w:hAnsi="Times New Roman" w:cs="Times New Roman"/>
                <w:b/>
                <w:bCs/>
                <w:shd w:val="clear" w:color="auto" w:fill="FFFFFF"/>
              </w:rPr>
              <w:t>игрой</w:t>
            </w:r>
            <w:r w:rsidRPr="00153591">
              <w:rPr>
                <w:rFonts w:ascii="Times New Roman" w:hAnsi="Times New Roman" w:cs="Times New Roman"/>
                <w:shd w:val="clear" w:color="auto" w:fill="FFFFFF"/>
              </w:rPr>
              <w:t> «</w:t>
            </w:r>
            <w:r w:rsidRPr="00153591">
              <w:rPr>
                <w:rFonts w:ascii="Times New Roman" w:hAnsi="Times New Roman" w:cs="Times New Roman"/>
                <w:b/>
                <w:bCs/>
                <w:shd w:val="clear" w:color="auto" w:fill="FFFFFF"/>
              </w:rPr>
              <w:t>Супермаркет</w:t>
            </w:r>
            <w:r w:rsidRPr="00153591">
              <w:rPr>
                <w:rFonts w:ascii="Times New Roman" w:hAnsi="Times New Roman" w:cs="Times New Roman"/>
                <w:shd w:val="clear" w:color="auto" w:fill="FFFFFF"/>
              </w:rPr>
              <w:t>».</w:t>
            </w:r>
            <w:r w:rsidRPr="00153591">
              <w:rPr>
                <w:rFonts w:ascii="Times New Roman" w:eastAsia="Times New Roman" w:hAnsi="Times New Roman" w:cs="Times New Roman"/>
                <w:b/>
                <w:i/>
                <w:lang w:val="kk-KZ" w:eastAsia="ru-RU"/>
              </w:rPr>
              <w:t xml:space="preserve"> </w:t>
            </w:r>
            <w:r>
              <w:rPr>
                <w:rFonts w:ascii="Times New Roman" w:eastAsia="Times New Roman" w:hAnsi="Times New Roman" w:cs="Times New Roman"/>
                <w:b/>
                <w:i/>
                <w:lang w:val="kk-KZ" w:eastAsia="ru-RU"/>
              </w:rPr>
              <w:t>(</w:t>
            </w:r>
            <w:r w:rsidRPr="00153591">
              <w:rPr>
                <w:rFonts w:ascii="Times New Roman" w:eastAsia="Times New Roman" w:hAnsi="Times New Roman" w:cs="Times New Roman"/>
                <w:b/>
                <w:i/>
                <w:lang w:val="kk-KZ" w:eastAsia="ru-RU"/>
              </w:rPr>
              <w:t>познавательная,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r w:rsidRPr="00153591">
              <w:rPr>
                <w:rFonts w:ascii="Times New Roman" w:hAnsi="Times New Roman" w:cs="Times New Roman"/>
              </w:rPr>
              <w:t xml:space="preserve"> ***</w:t>
            </w:r>
            <w:proofErr w:type="spellStart"/>
            <w:r w:rsidRPr="00153591">
              <w:rPr>
                <w:rFonts w:ascii="Times New Roman" w:hAnsi="Times New Roman" w:cs="Times New Roman"/>
              </w:rPr>
              <w:t>өнімдер</w:t>
            </w:r>
            <w:proofErr w:type="spellEnd"/>
            <w:r w:rsidRPr="00153591">
              <w:rPr>
                <w:rFonts w:ascii="Times New Roman" w:hAnsi="Times New Roman" w:cs="Times New Roman"/>
              </w:rPr>
              <w:t xml:space="preserve">, </w:t>
            </w:r>
            <w:proofErr w:type="spellStart"/>
            <w:r w:rsidRPr="00153591">
              <w:rPr>
                <w:rFonts w:ascii="Times New Roman" w:hAnsi="Times New Roman" w:cs="Times New Roman"/>
              </w:rPr>
              <w:t>сүт</w:t>
            </w:r>
            <w:proofErr w:type="spellEnd"/>
            <w:r w:rsidRPr="00153591">
              <w:rPr>
                <w:rFonts w:ascii="Times New Roman" w:hAnsi="Times New Roman" w:cs="Times New Roman"/>
              </w:rPr>
              <w:t xml:space="preserve">, </w:t>
            </w:r>
            <w:proofErr w:type="spellStart"/>
            <w:r w:rsidRPr="00153591">
              <w:rPr>
                <w:rFonts w:ascii="Times New Roman" w:hAnsi="Times New Roman" w:cs="Times New Roman"/>
              </w:rPr>
              <w:t>нан</w:t>
            </w:r>
            <w:proofErr w:type="spellEnd"/>
            <w:r w:rsidRPr="00153591">
              <w:rPr>
                <w:rFonts w:ascii="Times New Roman" w:hAnsi="Times New Roman" w:cs="Times New Roman"/>
              </w:rPr>
              <w:t xml:space="preserve">, </w:t>
            </w:r>
            <w:proofErr w:type="spellStart"/>
            <w:r w:rsidRPr="00153591">
              <w:rPr>
                <w:rFonts w:ascii="Times New Roman" w:hAnsi="Times New Roman" w:cs="Times New Roman"/>
              </w:rPr>
              <w:t>жұмыртқа</w:t>
            </w:r>
            <w:proofErr w:type="spellEnd"/>
            <w:r w:rsidRPr="00153591">
              <w:rPr>
                <w:rFonts w:ascii="Times New Roman" w:hAnsi="Times New Roman" w:cs="Times New Roman"/>
              </w:rPr>
              <w:t xml:space="preserve">, </w:t>
            </w:r>
            <w:proofErr w:type="spellStart"/>
            <w:r w:rsidRPr="00153591">
              <w:rPr>
                <w:rFonts w:ascii="Times New Roman" w:hAnsi="Times New Roman" w:cs="Times New Roman"/>
              </w:rPr>
              <w:t>дүкен</w:t>
            </w:r>
            <w:proofErr w:type="spellEnd"/>
          </w:p>
          <w:p w14:paraId="5C2D6489" w14:textId="77777777" w:rsidR="00E74618" w:rsidRPr="00153591" w:rsidRDefault="00E74618" w:rsidP="00517AEA">
            <w:pPr>
              <w:widowControl w:val="0"/>
              <w:tabs>
                <w:tab w:val="left" w:pos="6640"/>
              </w:tabs>
              <w:autoSpaceDE w:val="0"/>
              <w:autoSpaceDN w:val="0"/>
              <w:adjustRightInd w:val="0"/>
              <w:spacing w:after="0" w:line="240" w:lineRule="auto"/>
              <w:rPr>
                <w:rFonts w:ascii="Times New Roman" w:hAnsi="Times New Roman" w:cs="Times New Roman"/>
              </w:rPr>
            </w:pPr>
            <w:r w:rsidRPr="00153591">
              <w:rPr>
                <w:rFonts w:ascii="Times New Roman" w:hAnsi="Times New Roman" w:cs="Times New Roman"/>
              </w:rPr>
              <w:t>До-</w:t>
            </w:r>
            <w:proofErr w:type="spellStart"/>
            <w:r w:rsidRPr="00153591">
              <w:rPr>
                <w:rFonts w:ascii="Times New Roman" w:hAnsi="Times New Roman" w:cs="Times New Roman"/>
              </w:rPr>
              <w:t>мисолька</w:t>
            </w:r>
            <w:proofErr w:type="spellEnd"/>
            <w:r w:rsidRPr="00153591">
              <w:rPr>
                <w:rFonts w:ascii="Times New Roman" w:hAnsi="Times New Roman" w:cs="Times New Roman"/>
              </w:rPr>
              <w:t>****</w:t>
            </w:r>
          </w:p>
          <w:p w14:paraId="5476CCD6" w14:textId="77777777" w:rsidR="00E74618" w:rsidRPr="00153591" w:rsidRDefault="00E74618" w:rsidP="00517AEA">
            <w:pPr>
              <w:widowControl w:val="0"/>
              <w:tabs>
                <w:tab w:val="left" w:pos="6640"/>
              </w:tabs>
              <w:autoSpaceDE w:val="0"/>
              <w:autoSpaceDN w:val="0"/>
              <w:adjustRightInd w:val="0"/>
              <w:spacing w:after="0" w:line="240" w:lineRule="auto"/>
              <w:rPr>
                <w:rFonts w:ascii="Times New Roman" w:hAnsi="Times New Roman" w:cs="Times New Roman"/>
                <w:i/>
                <w:shd w:val="clear" w:color="auto" w:fill="FFFFFF"/>
              </w:rPr>
            </w:pPr>
            <w:r w:rsidRPr="00153591">
              <w:rPr>
                <w:rFonts w:ascii="Times New Roman" w:hAnsi="Times New Roman" w:cs="Times New Roman"/>
                <w:i/>
                <w:lang w:val="kk-KZ"/>
              </w:rPr>
              <w:t>вспоминать и петь ранее выученные песни</w:t>
            </w:r>
          </w:p>
        </w:tc>
        <w:tc>
          <w:tcPr>
            <w:tcW w:w="2497" w:type="dxa"/>
            <w:gridSpan w:val="2"/>
          </w:tcPr>
          <w:p w14:paraId="6C9D0B40" w14:textId="77777777" w:rsidR="00E74618" w:rsidRPr="00153591" w:rsidRDefault="00E74618" w:rsidP="00517AEA">
            <w:pPr>
              <w:spacing w:after="0" w:line="240" w:lineRule="auto"/>
              <w:ind w:firstLine="360"/>
              <w:rPr>
                <w:rFonts w:ascii="Times New Roman" w:eastAsia="Times New Roman" w:hAnsi="Times New Roman" w:cs="Times New Roman"/>
                <w:lang w:eastAsia="ru-RU"/>
              </w:rPr>
            </w:pPr>
            <w:r w:rsidRPr="00153591">
              <w:rPr>
                <w:rFonts w:ascii="Times New Roman" w:hAnsi="Times New Roman" w:cs="Times New Roman"/>
                <w:b/>
                <w:lang w:val="kk-KZ"/>
              </w:rPr>
              <w:t>Сюжеттiк – рөлдiк ойын / Сюжетно – ролевая игра:</w:t>
            </w:r>
            <w:r w:rsidRPr="00153591">
              <w:rPr>
                <w:rFonts w:ascii="Times New Roman" w:hAnsi="Times New Roman" w:cs="Times New Roman"/>
              </w:rPr>
              <w:t xml:space="preserve"> «Супермаркет" в развитии </w:t>
            </w:r>
            <w:r>
              <w:rPr>
                <w:rFonts w:ascii="Times New Roman" w:hAnsi="Times New Roman" w:cs="Times New Roman"/>
              </w:rPr>
              <w:t>Задача</w:t>
            </w:r>
            <w:r w:rsidRPr="00153591">
              <w:rPr>
                <w:rFonts w:ascii="Times New Roman" w:hAnsi="Times New Roman" w:cs="Times New Roman"/>
              </w:rPr>
              <w:t xml:space="preserve">: </w:t>
            </w:r>
            <w:r w:rsidRPr="00153591">
              <w:rPr>
                <w:rFonts w:ascii="Times New Roman" w:eastAsia="Times New Roman" w:hAnsi="Times New Roman" w:cs="Times New Roman"/>
                <w:lang w:eastAsia="ru-RU"/>
              </w:rPr>
              <w:t>Закреп</w:t>
            </w:r>
            <w:r>
              <w:rPr>
                <w:rFonts w:ascii="Times New Roman" w:eastAsia="Times New Roman" w:hAnsi="Times New Roman" w:cs="Times New Roman"/>
                <w:lang w:eastAsia="ru-RU"/>
              </w:rPr>
              <w:t xml:space="preserve">лять </w:t>
            </w:r>
            <w:r w:rsidRPr="00153591">
              <w:rPr>
                <w:rFonts w:ascii="Times New Roman" w:eastAsia="Times New Roman" w:hAnsi="Times New Roman" w:cs="Times New Roman"/>
                <w:lang w:eastAsia="ru-RU"/>
              </w:rPr>
              <w:t>правил</w:t>
            </w:r>
            <w:r>
              <w:rPr>
                <w:rFonts w:ascii="Times New Roman" w:eastAsia="Times New Roman" w:hAnsi="Times New Roman" w:cs="Times New Roman"/>
                <w:lang w:eastAsia="ru-RU"/>
              </w:rPr>
              <w:t>а</w:t>
            </w:r>
            <w:r w:rsidRPr="00153591">
              <w:rPr>
                <w:rFonts w:ascii="Times New Roman" w:eastAsia="Times New Roman" w:hAnsi="Times New Roman" w:cs="Times New Roman"/>
                <w:lang w:eastAsia="ru-RU"/>
              </w:rPr>
              <w:t xml:space="preserve"> поведения в общественных местах </w:t>
            </w:r>
            <w:r w:rsidRPr="00153591">
              <w:rPr>
                <w:rFonts w:ascii="Times New Roman" w:eastAsia="Times New Roman" w:hAnsi="Times New Roman" w:cs="Times New Roman"/>
                <w:iCs/>
                <w:bdr w:val="none" w:sz="0" w:space="0" w:color="auto" w:frame="1"/>
                <w:lang w:eastAsia="ru-RU"/>
              </w:rPr>
              <w:t>(</w:t>
            </w:r>
            <w:r w:rsidRPr="00153591">
              <w:rPr>
                <w:rFonts w:ascii="Times New Roman" w:eastAsia="Times New Roman" w:hAnsi="Times New Roman" w:cs="Times New Roman"/>
                <w:bCs/>
                <w:iCs/>
                <w:bdr w:val="none" w:sz="0" w:space="0" w:color="auto" w:frame="1"/>
                <w:lang w:eastAsia="ru-RU"/>
              </w:rPr>
              <w:t>супермаркет</w:t>
            </w:r>
            <w:r w:rsidRPr="00153591">
              <w:rPr>
                <w:rFonts w:ascii="Times New Roman" w:eastAsia="Times New Roman" w:hAnsi="Times New Roman" w:cs="Times New Roman"/>
                <w:iCs/>
                <w:bdr w:val="none" w:sz="0" w:space="0" w:color="auto" w:frame="1"/>
                <w:lang w:eastAsia="ru-RU"/>
              </w:rPr>
              <w:t>)</w:t>
            </w:r>
            <w:r w:rsidRPr="00153591">
              <w:rPr>
                <w:rFonts w:ascii="Times New Roman" w:eastAsia="Times New Roman" w:hAnsi="Times New Roman" w:cs="Times New Roman"/>
                <w:lang w:eastAsia="ru-RU"/>
              </w:rPr>
              <w:t>.</w:t>
            </w:r>
            <w:r w:rsidRPr="00153591">
              <w:rPr>
                <w:rFonts w:ascii="Times New Roman" w:eastAsia="Times New Roman" w:hAnsi="Times New Roman" w:cs="Times New Roman"/>
                <w:b/>
                <w:i/>
                <w:lang w:val="kk-KZ" w:eastAsia="ru-RU"/>
              </w:rPr>
              <w:t xml:space="preserve"> познавательная,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p>
          <w:p w14:paraId="5FC58A76" w14:textId="77777777" w:rsidR="00E74618" w:rsidRPr="00153591" w:rsidRDefault="00E74618" w:rsidP="00517AE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rPr>
              <w:t xml:space="preserve"> </w:t>
            </w:r>
            <w:r w:rsidRPr="00153591">
              <w:rPr>
                <w:rFonts w:ascii="Times New Roman" w:hAnsi="Times New Roman" w:cs="Times New Roman"/>
                <w:shd w:val="clear" w:color="auto" w:fill="FFFFFF"/>
              </w:rPr>
              <w:t xml:space="preserve"> </w:t>
            </w:r>
            <w:r w:rsidRPr="00153591">
              <w:rPr>
                <w:rFonts w:ascii="Times New Roman" w:hAnsi="Times New Roman" w:cs="Times New Roman"/>
                <w:b/>
                <w:lang w:val="kk-KZ"/>
              </w:rPr>
              <w:t>Үстел-баспа ойындары/ Настольно-печатные игры</w:t>
            </w:r>
            <w:r w:rsidRPr="00153591">
              <w:rPr>
                <w:rFonts w:ascii="Times New Roman" w:hAnsi="Times New Roman" w:cs="Times New Roman"/>
                <w:i/>
                <w:lang w:val="kk-KZ"/>
              </w:rPr>
              <w:t xml:space="preserve"> : пазлы, танграмм, пирамидки лото - транспорт</w:t>
            </w:r>
          </w:p>
          <w:p w14:paraId="385DC695" w14:textId="77777777" w:rsidR="00E74618" w:rsidRPr="00153591" w:rsidRDefault="00E74618" w:rsidP="00517AEA">
            <w:pPr>
              <w:pStyle w:val="c3"/>
              <w:shd w:val="clear" w:color="auto" w:fill="FFFFFF"/>
              <w:spacing w:before="0" w:beforeAutospacing="0" w:after="0" w:afterAutospacing="0"/>
              <w:rPr>
                <w:sz w:val="22"/>
                <w:szCs w:val="22"/>
                <w:lang w:val="ru-RU" w:eastAsia="ru-RU"/>
              </w:rPr>
            </w:pPr>
            <w:r w:rsidRPr="00153591">
              <w:rPr>
                <w:i/>
                <w:sz w:val="22"/>
                <w:szCs w:val="22"/>
                <w:lang w:val="kk-KZ"/>
              </w:rPr>
              <w:t>Д/и</w:t>
            </w:r>
            <w:r w:rsidRPr="00153591">
              <w:rPr>
                <w:rStyle w:val="c1"/>
                <w:b/>
                <w:bCs/>
                <w:sz w:val="22"/>
                <w:szCs w:val="22"/>
                <w:lang w:val="ru-RU"/>
              </w:rPr>
              <w:t xml:space="preserve">«Перемешанные картинки» </w:t>
            </w:r>
            <w:r>
              <w:rPr>
                <w:rStyle w:val="c1"/>
                <w:b/>
                <w:bCs/>
                <w:sz w:val="22"/>
                <w:szCs w:val="22"/>
                <w:lang w:val="ru-RU"/>
              </w:rPr>
              <w:t>Задача</w:t>
            </w:r>
            <w:r w:rsidRPr="00153591">
              <w:rPr>
                <w:rStyle w:val="c1"/>
                <w:b/>
                <w:bCs/>
                <w:sz w:val="22"/>
                <w:szCs w:val="22"/>
                <w:lang w:val="ru-RU"/>
              </w:rPr>
              <w:t>:</w:t>
            </w:r>
            <w:r w:rsidRPr="00153591">
              <w:rPr>
                <w:sz w:val="22"/>
                <w:szCs w:val="22"/>
                <w:lang w:val="ru-RU"/>
              </w:rPr>
              <w:t xml:space="preserve"> </w:t>
            </w:r>
            <w:r w:rsidRPr="00153591">
              <w:rPr>
                <w:sz w:val="22"/>
                <w:szCs w:val="22"/>
                <w:lang w:val="ru-RU" w:eastAsia="ru-RU"/>
              </w:rPr>
              <w:t>трениров</w:t>
            </w:r>
            <w:r>
              <w:rPr>
                <w:sz w:val="22"/>
                <w:szCs w:val="22"/>
                <w:lang w:val="ru-RU" w:eastAsia="ru-RU"/>
              </w:rPr>
              <w:t>ать</w:t>
            </w:r>
            <w:r w:rsidRPr="00153591">
              <w:rPr>
                <w:sz w:val="22"/>
                <w:szCs w:val="22"/>
                <w:lang w:val="ru-RU" w:eastAsia="ru-RU"/>
              </w:rPr>
              <w:t xml:space="preserve"> усидчивости, дисциплинирован</w:t>
            </w:r>
            <w:r w:rsidRPr="00153591">
              <w:rPr>
                <w:sz w:val="22"/>
                <w:szCs w:val="22"/>
                <w:lang w:val="ru-RU" w:eastAsia="ru-RU"/>
              </w:rPr>
              <w:lastRenderedPageBreak/>
              <w:t>ности и умения доводить начатое дело до конца</w:t>
            </w:r>
            <w:r w:rsidRPr="00153591">
              <w:rPr>
                <w:b/>
                <w:i/>
                <w:sz w:val="22"/>
                <w:szCs w:val="22"/>
                <w:lang w:val="kk-KZ" w:eastAsia="ru-RU"/>
              </w:rPr>
              <w:t xml:space="preserve"> </w:t>
            </w:r>
            <w:r>
              <w:rPr>
                <w:b/>
                <w:i/>
                <w:sz w:val="22"/>
                <w:szCs w:val="22"/>
                <w:lang w:val="kk-KZ" w:eastAsia="ru-RU"/>
              </w:rPr>
              <w:t>(</w:t>
            </w:r>
            <w:r w:rsidRPr="00153591">
              <w:rPr>
                <w:b/>
                <w:i/>
                <w:sz w:val="22"/>
                <w:szCs w:val="22"/>
                <w:lang w:val="kk-KZ" w:eastAsia="ru-RU"/>
              </w:rPr>
              <w:t>познавательная, коммуникативная деятельность</w:t>
            </w:r>
            <w:r w:rsidRPr="00153591">
              <w:rPr>
                <w:sz w:val="22"/>
                <w:szCs w:val="22"/>
                <w:lang w:val="kk-KZ" w:eastAsia="ru-RU"/>
              </w:rPr>
              <w:t>)</w:t>
            </w:r>
            <w:r w:rsidRPr="00153591">
              <w:rPr>
                <w:sz w:val="22"/>
                <w:szCs w:val="22"/>
                <w:lang w:val="ru-RU"/>
              </w:rPr>
              <w:t xml:space="preserve">. </w:t>
            </w:r>
            <w:r w:rsidRPr="00153591">
              <w:rPr>
                <w:sz w:val="22"/>
                <w:szCs w:val="22"/>
              </w:rPr>
              <w:t> </w:t>
            </w:r>
            <w:r w:rsidRPr="00153591">
              <w:rPr>
                <w:sz w:val="22"/>
                <w:szCs w:val="22"/>
                <w:lang w:val="ru-RU"/>
              </w:rPr>
              <w:t xml:space="preserve"> </w:t>
            </w:r>
            <w:r w:rsidRPr="00153591">
              <w:rPr>
                <w:sz w:val="22"/>
                <w:szCs w:val="22"/>
              </w:rPr>
              <w:t> </w:t>
            </w:r>
          </w:p>
        </w:tc>
        <w:tc>
          <w:tcPr>
            <w:tcW w:w="2606" w:type="dxa"/>
            <w:gridSpan w:val="2"/>
          </w:tcPr>
          <w:p w14:paraId="00980352" w14:textId="77777777" w:rsidR="00E74618" w:rsidRPr="00153591" w:rsidRDefault="00E74618" w:rsidP="00517AEA">
            <w:pPr>
              <w:spacing w:after="0" w:line="240" w:lineRule="auto"/>
              <w:rPr>
                <w:rFonts w:ascii="Times New Roman" w:hAnsi="Times New Roman" w:cs="Times New Roman"/>
              </w:rPr>
            </w:pPr>
            <w:proofErr w:type="spellStart"/>
            <w:r w:rsidRPr="00153591">
              <w:rPr>
                <w:rFonts w:ascii="Times New Roman" w:hAnsi="Times New Roman" w:cs="Times New Roman"/>
                <w:b/>
              </w:rPr>
              <w:lastRenderedPageBreak/>
              <w:t>Сюжеттiк</w:t>
            </w:r>
            <w:proofErr w:type="spellEnd"/>
            <w:r w:rsidRPr="00153591">
              <w:rPr>
                <w:rFonts w:ascii="Times New Roman" w:hAnsi="Times New Roman" w:cs="Times New Roman"/>
                <w:b/>
              </w:rPr>
              <w:t xml:space="preserve"> – </w:t>
            </w:r>
            <w:proofErr w:type="spellStart"/>
            <w:r w:rsidRPr="00153591">
              <w:rPr>
                <w:rFonts w:ascii="Times New Roman" w:hAnsi="Times New Roman" w:cs="Times New Roman"/>
                <w:b/>
              </w:rPr>
              <w:t>рөлдiк</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ойын</w:t>
            </w:r>
            <w:proofErr w:type="spellEnd"/>
            <w:r w:rsidRPr="00153591">
              <w:rPr>
                <w:rFonts w:ascii="Times New Roman" w:hAnsi="Times New Roman" w:cs="Times New Roman"/>
                <w:b/>
              </w:rPr>
              <w:t xml:space="preserve"> / Сюжетно – ролевая игра: «Супермаркет в развитии</w:t>
            </w:r>
            <w:r w:rsidRPr="00153591">
              <w:rPr>
                <w:rFonts w:ascii="Times New Roman" w:hAnsi="Times New Roman" w:cs="Times New Roman"/>
              </w:rPr>
              <w:t xml:space="preserve"> </w:t>
            </w:r>
            <w:r>
              <w:rPr>
                <w:rFonts w:ascii="Times New Roman" w:hAnsi="Times New Roman" w:cs="Times New Roman"/>
              </w:rPr>
              <w:t>Задача</w:t>
            </w:r>
            <w:proofErr w:type="gramStart"/>
            <w:r w:rsidRPr="00153591">
              <w:rPr>
                <w:rFonts w:ascii="Times New Roman" w:hAnsi="Times New Roman" w:cs="Times New Roman"/>
              </w:rPr>
              <w:t>: .</w:t>
            </w:r>
            <w:proofErr w:type="gramEnd"/>
            <w:r w:rsidRPr="00153591">
              <w:rPr>
                <w:rFonts w:ascii="Times New Roman" w:hAnsi="Times New Roman" w:cs="Times New Roman"/>
              </w:rPr>
              <w:t xml:space="preserve"> Формиров</w:t>
            </w:r>
            <w:r>
              <w:rPr>
                <w:rFonts w:ascii="Times New Roman" w:hAnsi="Times New Roman" w:cs="Times New Roman"/>
              </w:rPr>
              <w:t>ать</w:t>
            </w:r>
            <w:r w:rsidRPr="00153591">
              <w:rPr>
                <w:rFonts w:ascii="Times New Roman" w:hAnsi="Times New Roman" w:cs="Times New Roman"/>
              </w:rPr>
              <w:t xml:space="preserve"> умения согласовывать свои действия с действиями, воспитывать культуру общения в супермаркете, умение обращаться к продавцу, </w:t>
            </w:r>
            <w:proofErr w:type="gramStart"/>
            <w:r w:rsidRPr="00153591">
              <w:rPr>
                <w:rFonts w:ascii="Times New Roman" w:hAnsi="Times New Roman" w:cs="Times New Roman"/>
              </w:rPr>
              <w:t>кассиру.</w:t>
            </w:r>
            <w:r>
              <w:rPr>
                <w:rFonts w:ascii="Times New Roman" w:hAnsi="Times New Roman" w:cs="Times New Roman"/>
              </w:rPr>
              <w:t>(</w:t>
            </w:r>
            <w:proofErr w:type="gramEnd"/>
            <w:r w:rsidRPr="00153591">
              <w:rPr>
                <w:rFonts w:ascii="Times New Roman" w:eastAsia="Times New Roman" w:hAnsi="Times New Roman" w:cs="Times New Roman"/>
                <w:b/>
                <w:i/>
                <w:lang w:val="kk-KZ" w:eastAsia="ru-RU"/>
              </w:rPr>
              <w:t>познавательная,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r w:rsidRPr="00153591">
              <w:rPr>
                <w:rFonts w:ascii="Times New Roman" w:hAnsi="Times New Roman" w:cs="Times New Roman"/>
              </w:rPr>
              <w:t>***</w:t>
            </w:r>
            <w:proofErr w:type="spellStart"/>
            <w:r w:rsidRPr="00153591">
              <w:rPr>
                <w:rFonts w:ascii="Times New Roman" w:hAnsi="Times New Roman" w:cs="Times New Roman"/>
              </w:rPr>
              <w:t>сатушы</w:t>
            </w:r>
            <w:proofErr w:type="spellEnd"/>
            <w:r w:rsidRPr="00153591">
              <w:rPr>
                <w:rFonts w:ascii="Times New Roman" w:hAnsi="Times New Roman" w:cs="Times New Roman"/>
              </w:rPr>
              <w:t xml:space="preserve">, </w:t>
            </w:r>
            <w:proofErr w:type="spellStart"/>
            <w:r w:rsidRPr="00153591">
              <w:rPr>
                <w:rFonts w:ascii="Times New Roman" w:hAnsi="Times New Roman" w:cs="Times New Roman"/>
              </w:rPr>
              <w:t>ақша</w:t>
            </w:r>
            <w:proofErr w:type="spellEnd"/>
            <w:r w:rsidRPr="00153591">
              <w:rPr>
                <w:rFonts w:ascii="Times New Roman" w:hAnsi="Times New Roman" w:cs="Times New Roman"/>
              </w:rPr>
              <w:t xml:space="preserve">, </w:t>
            </w:r>
            <w:proofErr w:type="spellStart"/>
            <w:r w:rsidRPr="00153591">
              <w:rPr>
                <w:rFonts w:ascii="Times New Roman" w:hAnsi="Times New Roman" w:cs="Times New Roman"/>
              </w:rPr>
              <w:t>таразы</w:t>
            </w:r>
            <w:proofErr w:type="spellEnd"/>
            <w:r w:rsidRPr="00153591">
              <w:rPr>
                <w:rFonts w:ascii="Times New Roman" w:hAnsi="Times New Roman" w:cs="Times New Roman"/>
              </w:rPr>
              <w:t>, касса.</w:t>
            </w:r>
          </w:p>
          <w:p w14:paraId="17728492" w14:textId="6BAE5A89" w:rsidR="00E74618" w:rsidRPr="00153591" w:rsidRDefault="00E74618" w:rsidP="00A52679">
            <w:pPr>
              <w:widowControl w:val="0"/>
              <w:tabs>
                <w:tab w:val="left" w:pos="6640"/>
              </w:tabs>
              <w:autoSpaceDE w:val="0"/>
              <w:autoSpaceDN w:val="0"/>
              <w:adjustRightInd w:val="0"/>
              <w:spacing w:after="0" w:line="240" w:lineRule="auto"/>
              <w:rPr>
                <w:rFonts w:ascii="Times New Roman" w:hAnsi="Times New Roman" w:cs="Times New Roman"/>
              </w:rPr>
            </w:pPr>
            <w:r w:rsidRPr="00153591">
              <w:rPr>
                <w:rFonts w:ascii="Times New Roman" w:hAnsi="Times New Roman" w:cs="Times New Roman"/>
                <w:b/>
              </w:rPr>
              <w:t xml:space="preserve">Театр </w:t>
            </w:r>
            <w:proofErr w:type="spellStart"/>
            <w:r w:rsidRPr="00153591">
              <w:rPr>
                <w:rFonts w:ascii="Times New Roman" w:hAnsi="Times New Roman" w:cs="Times New Roman"/>
                <w:b/>
              </w:rPr>
              <w:t>қызметі</w:t>
            </w:r>
            <w:proofErr w:type="spellEnd"/>
            <w:r w:rsidRPr="00153591">
              <w:rPr>
                <w:rFonts w:ascii="Times New Roman" w:hAnsi="Times New Roman" w:cs="Times New Roman"/>
                <w:b/>
              </w:rPr>
              <w:t>/ Театральная</w:t>
            </w:r>
            <w:r w:rsidRPr="00153591">
              <w:rPr>
                <w:rFonts w:ascii="Times New Roman" w:hAnsi="Times New Roman" w:cs="Times New Roman"/>
              </w:rPr>
              <w:t xml:space="preserve"> деятельность «Веселый Старичок-</w:t>
            </w:r>
            <w:proofErr w:type="spellStart"/>
            <w:r w:rsidRPr="00153591">
              <w:rPr>
                <w:rFonts w:ascii="Times New Roman" w:hAnsi="Times New Roman" w:cs="Times New Roman"/>
              </w:rPr>
              <w:t>Лесовичок</w:t>
            </w:r>
            <w:proofErr w:type="spellEnd"/>
            <w:r w:rsidRPr="00153591">
              <w:rPr>
                <w:rFonts w:ascii="Times New Roman" w:hAnsi="Times New Roman" w:cs="Times New Roman"/>
              </w:rPr>
              <w:t xml:space="preserve">» </w:t>
            </w:r>
            <w:r>
              <w:rPr>
                <w:rFonts w:ascii="Times New Roman" w:hAnsi="Times New Roman" w:cs="Times New Roman"/>
              </w:rPr>
              <w:t>Задача</w:t>
            </w:r>
            <w:r w:rsidRPr="00153591">
              <w:rPr>
                <w:rFonts w:ascii="Times New Roman" w:hAnsi="Times New Roman" w:cs="Times New Roman"/>
              </w:rPr>
              <w:t>: учить пользоваться раз</w:t>
            </w:r>
            <w:r w:rsidRPr="00153591">
              <w:rPr>
                <w:rFonts w:ascii="Times New Roman" w:hAnsi="Times New Roman" w:cs="Times New Roman"/>
              </w:rPr>
              <w:lastRenderedPageBreak/>
              <w:t xml:space="preserve">ными </w:t>
            </w:r>
            <w:proofErr w:type="gramStart"/>
            <w:r w:rsidRPr="00153591">
              <w:rPr>
                <w:rFonts w:ascii="Times New Roman" w:hAnsi="Times New Roman" w:cs="Times New Roman"/>
              </w:rPr>
              <w:t>интонациями.*</w:t>
            </w:r>
            <w:proofErr w:type="gramEnd"/>
            <w:r w:rsidRPr="00153591">
              <w:rPr>
                <w:rFonts w:ascii="Times New Roman" w:hAnsi="Times New Roman" w:cs="Times New Roman"/>
              </w:rPr>
              <w:t>*** До-</w:t>
            </w:r>
            <w:proofErr w:type="spellStart"/>
            <w:r w:rsidRPr="00153591">
              <w:rPr>
                <w:rFonts w:ascii="Times New Roman" w:hAnsi="Times New Roman" w:cs="Times New Roman"/>
              </w:rPr>
              <w:t>мисолька</w:t>
            </w:r>
            <w:proofErr w:type="spellEnd"/>
            <w:r w:rsidRPr="00153591">
              <w:rPr>
                <w:rFonts w:ascii="Times New Roman" w:hAnsi="Times New Roman" w:cs="Times New Roman"/>
                <w:lang w:val="kk-KZ"/>
              </w:rPr>
              <w:t xml:space="preserve"> Выполнение игровых действий в соответствии с характером музыки.</w:t>
            </w:r>
            <w:r>
              <w:rPr>
                <w:rFonts w:ascii="Times New Roman" w:hAnsi="Times New Roman" w:cs="Times New Roman"/>
                <w:lang w:val="kk-KZ"/>
              </w:rPr>
              <w:t>(</w:t>
            </w:r>
            <w:r>
              <w:rPr>
                <w:rFonts w:ascii="Times New Roman" w:hAnsi="Times New Roman" w:cs="Times New Roman"/>
                <w:b/>
                <w:i/>
              </w:rPr>
              <w:t>т</w:t>
            </w:r>
            <w:r w:rsidRPr="00153591">
              <w:rPr>
                <w:rFonts w:ascii="Times New Roman" w:hAnsi="Times New Roman" w:cs="Times New Roman"/>
                <w:b/>
                <w:i/>
              </w:rPr>
              <w:t>ворческая</w:t>
            </w:r>
            <w:r w:rsidRPr="00153591">
              <w:rPr>
                <w:rFonts w:ascii="Times New Roman" w:eastAsia="Times New Roman" w:hAnsi="Times New Roman" w:cs="Times New Roman"/>
                <w:b/>
                <w:i/>
                <w:lang w:val="kk-KZ" w:eastAsia="ru-RU"/>
              </w:rPr>
              <w:t xml:space="preserve"> коммуникативная деятельность</w:t>
            </w:r>
          </w:p>
        </w:tc>
        <w:tc>
          <w:tcPr>
            <w:tcW w:w="2899" w:type="dxa"/>
            <w:gridSpan w:val="2"/>
          </w:tcPr>
          <w:p w14:paraId="1F548033" w14:textId="77777777" w:rsidR="00E74618" w:rsidRPr="00153591" w:rsidRDefault="00E74618" w:rsidP="00517AEA">
            <w:pPr>
              <w:spacing w:after="0" w:line="240" w:lineRule="auto"/>
              <w:rPr>
                <w:rFonts w:ascii="Times New Roman" w:hAnsi="Times New Roman" w:cs="Times New Roman"/>
              </w:rPr>
            </w:pPr>
            <w:proofErr w:type="spellStart"/>
            <w:r w:rsidRPr="00153591">
              <w:rPr>
                <w:rFonts w:ascii="Times New Roman" w:hAnsi="Times New Roman" w:cs="Times New Roman"/>
                <w:b/>
              </w:rPr>
              <w:lastRenderedPageBreak/>
              <w:t>Сюжеттiк</w:t>
            </w:r>
            <w:proofErr w:type="spellEnd"/>
            <w:r w:rsidRPr="00153591">
              <w:rPr>
                <w:rFonts w:ascii="Times New Roman" w:hAnsi="Times New Roman" w:cs="Times New Roman"/>
                <w:b/>
              </w:rPr>
              <w:t xml:space="preserve"> – </w:t>
            </w:r>
            <w:proofErr w:type="spellStart"/>
            <w:r w:rsidRPr="00153591">
              <w:rPr>
                <w:rFonts w:ascii="Times New Roman" w:hAnsi="Times New Roman" w:cs="Times New Roman"/>
                <w:b/>
              </w:rPr>
              <w:t>рөлдiк</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ойын</w:t>
            </w:r>
            <w:proofErr w:type="spellEnd"/>
            <w:r w:rsidRPr="00153591">
              <w:rPr>
                <w:rFonts w:ascii="Times New Roman" w:hAnsi="Times New Roman" w:cs="Times New Roman"/>
                <w:b/>
              </w:rPr>
              <w:t xml:space="preserve"> / Сюжетно – ролевая игра: «Супермаркет в</w:t>
            </w:r>
            <w:r w:rsidRPr="00153591">
              <w:rPr>
                <w:rFonts w:ascii="Times New Roman" w:hAnsi="Times New Roman" w:cs="Times New Roman"/>
              </w:rPr>
              <w:t xml:space="preserve"> развитии</w:t>
            </w:r>
          </w:p>
          <w:p w14:paraId="07C6EFFC" w14:textId="77777777" w:rsidR="00E74618" w:rsidRPr="00153591" w:rsidRDefault="00E74618" w:rsidP="00517AEA">
            <w:pPr>
              <w:spacing w:after="0" w:line="240" w:lineRule="auto"/>
              <w:rPr>
                <w:rFonts w:ascii="Times New Roman" w:hAnsi="Times New Roman" w:cs="Times New Roman"/>
              </w:rPr>
            </w:pPr>
            <w:r>
              <w:rPr>
                <w:rFonts w:ascii="Times New Roman" w:hAnsi="Times New Roman" w:cs="Times New Roman"/>
              </w:rPr>
              <w:t>Задача</w:t>
            </w:r>
            <w:r w:rsidRPr="00153591">
              <w:rPr>
                <w:rFonts w:ascii="Times New Roman" w:hAnsi="Times New Roman" w:cs="Times New Roman"/>
              </w:rPr>
              <w:t>: Расшир</w:t>
            </w:r>
            <w:r>
              <w:rPr>
                <w:rFonts w:ascii="Times New Roman" w:hAnsi="Times New Roman" w:cs="Times New Roman"/>
              </w:rPr>
              <w:t>ять</w:t>
            </w:r>
            <w:r w:rsidRPr="00153591">
              <w:rPr>
                <w:rFonts w:ascii="Times New Roman" w:hAnsi="Times New Roman" w:cs="Times New Roman"/>
              </w:rPr>
              <w:t xml:space="preserve"> словар</w:t>
            </w:r>
            <w:r>
              <w:rPr>
                <w:rFonts w:ascii="Times New Roman" w:hAnsi="Times New Roman" w:cs="Times New Roman"/>
              </w:rPr>
              <w:t>ный запас</w:t>
            </w:r>
            <w:r w:rsidRPr="00153591">
              <w:rPr>
                <w:rFonts w:ascii="Times New Roman" w:hAnsi="Times New Roman" w:cs="Times New Roman"/>
              </w:rPr>
              <w:t xml:space="preserve"> по теме «Супермаркет». </w:t>
            </w:r>
            <w:r w:rsidRPr="00153591">
              <w:rPr>
                <w:rFonts w:ascii="Times New Roman" w:eastAsia="Times New Roman" w:hAnsi="Times New Roman" w:cs="Times New Roman"/>
                <w:b/>
                <w:i/>
                <w:lang w:val="kk-KZ" w:eastAsia="ru-RU"/>
              </w:rPr>
              <w:t>познавательная, творческая, коммуникативная деятельность</w:t>
            </w:r>
            <w:proofErr w:type="gramStart"/>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r w:rsidRPr="00153591">
              <w:rPr>
                <w:rFonts w:ascii="Times New Roman" w:hAnsi="Times New Roman" w:cs="Times New Roman"/>
              </w:rPr>
              <w:t>*</w:t>
            </w:r>
            <w:proofErr w:type="gramEnd"/>
            <w:r w:rsidRPr="00153591">
              <w:rPr>
                <w:rFonts w:ascii="Times New Roman" w:hAnsi="Times New Roman" w:cs="Times New Roman"/>
              </w:rPr>
              <w:t>**</w:t>
            </w:r>
            <w:proofErr w:type="spellStart"/>
            <w:r w:rsidRPr="00153591">
              <w:rPr>
                <w:rFonts w:ascii="Times New Roman" w:hAnsi="Times New Roman" w:cs="Times New Roman"/>
              </w:rPr>
              <w:t>өнімдер</w:t>
            </w:r>
            <w:proofErr w:type="spellEnd"/>
            <w:r w:rsidRPr="00153591">
              <w:rPr>
                <w:rFonts w:ascii="Times New Roman" w:hAnsi="Times New Roman" w:cs="Times New Roman"/>
              </w:rPr>
              <w:t xml:space="preserve">, </w:t>
            </w:r>
            <w:proofErr w:type="spellStart"/>
            <w:r w:rsidRPr="00153591">
              <w:rPr>
                <w:rFonts w:ascii="Times New Roman" w:hAnsi="Times New Roman" w:cs="Times New Roman"/>
              </w:rPr>
              <w:t>сүт</w:t>
            </w:r>
            <w:proofErr w:type="spellEnd"/>
            <w:r w:rsidRPr="00153591">
              <w:rPr>
                <w:rFonts w:ascii="Times New Roman" w:hAnsi="Times New Roman" w:cs="Times New Roman"/>
              </w:rPr>
              <w:t xml:space="preserve">, </w:t>
            </w:r>
            <w:proofErr w:type="spellStart"/>
            <w:r w:rsidRPr="00153591">
              <w:rPr>
                <w:rFonts w:ascii="Times New Roman" w:hAnsi="Times New Roman" w:cs="Times New Roman"/>
              </w:rPr>
              <w:t>нан</w:t>
            </w:r>
            <w:proofErr w:type="spellEnd"/>
            <w:r w:rsidRPr="00153591">
              <w:rPr>
                <w:rFonts w:ascii="Times New Roman" w:hAnsi="Times New Roman" w:cs="Times New Roman"/>
              </w:rPr>
              <w:t xml:space="preserve">, </w:t>
            </w:r>
            <w:proofErr w:type="spellStart"/>
            <w:r w:rsidRPr="00153591">
              <w:rPr>
                <w:rFonts w:ascii="Times New Roman" w:hAnsi="Times New Roman" w:cs="Times New Roman"/>
              </w:rPr>
              <w:t>жұмыртқа</w:t>
            </w:r>
            <w:proofErr w:type="spellEnd"/>
            <w:r w:rsidRPr="00153591">
              <w:rPr>
                <w:rFonts w:ascii="Times New Roman" w:hAnsi="Times New Roman" w:cs="Times New Roman"/>
              </w:rPr>
              <w:t xml:space="preserve">, </w:t>
            </w:r>
            <w:proofErr w:type="spellStart"/>
            <w:r w:rsidRPr="00153591">
              <w:rPr>
                <w:rFonts w:ascii="Times New Roman" w:hAnsi="Times New Roman" w:cs="Times New Roman"/>
              </w:rPr>
              <w:t>дүкен</w:t>
            </w:r>
            <w:proofErr w:type="spellEnd"/>
          </w:p>
          <w:p w14:paraId="75F146A6" w14:textId="77777777" w:rsidR="00E74618" w:rsidRPr="00153591" w:rsidRDefault="00E74618" w:rsidP="00517AEA">
            <w:pPr>
              <w:spacing w:after="0" w:line="240" w:lineRule="auto"/>
              <w:rPr>
                <w:rFonts w:ascii="Times New Roman" w:hAnsi="Times New Roman" w:cs="Times New Roman"/>
              </w:rPr>
            </w:pPr>
            <w:proofErr w:type="spellStart"/>
            <w:proofErr w:type="gramStart"/>
            <w:r w:rsidRPr="00153591">
              <w:rPr>
                <w:rFonts w:ascii="Times New Roman" w:hAnsi="Times New Roman" w:cs="Times New Roman"/>
              </w:rPr>
              <w:t>Құрылыс</w:t>
            </w:r>
            <w:proofErr w:type="spellEnd"/>
            <w:r w:rsidRPr="00153591">
              <w:rPr>
                <w:rFonts w:ascii="Times New Roman" w:hAnsi="Times New Roman" w:cs="Times New Roman"/>
              </w:rPr>
              <w:t xml:space="preserve">  </w:t>
            </w:r>
            <w:proofErr w:type="spellStart"/>
            <w:r w:rsidRPr="00153591">
              <w:rPr>
                <w:rFonts w:ascii="Times New Roman" w:hAnsi="Times New Roman" w:cs="Times New Roman"/>
              </w:rPr>
              <w:t>ойындары</w:t>
            </w:r>
            <w:proofErr w:type="spellEnd"/>
            <w:proofErr w:type="gramEnd"/>
          </w:p>
          <w:p w14:paraId="44303FAC" w14:textId="77777777" w:rsidR="00E74618" w:rsidRPr="00153591" w:rsidRDefault="00E74618" w:rsidP="00517AEA">
            <w:pPr>
              <w:spacing w:after="0" w:line="240" w:lineRule="auto"/>
              <w:rPr>
                <w:rFonts w:ascii="Times New Roman" w:hAnsi="Times New Roman" w:cs="Times New Roman"/>
                <w:b/>
              </w:rPr>
            </w:pPr>
            <w:r w:rsidRPr="00153591">
              <w:rPr>
                <w:rFonts w:ascii="Times New Roman" w:hAnsi="Times New Roman" w:cs="Times New Roman"/>
                <w:b/>
              </w:rPr>
              <w:t xml:space="preserve">Строительная игра </w:t>
            </w:r>
          </w:p>
          <w:p w14:paraId="0A077C95" w14:textId="77777777" w:rsidR="00E74618" w:rsidRPr="00153591" w:rsidRDefault="00E74618" w:rsidP="00517AEA">
            <w:pPr>
              <w:spacing w:after="0" w:line="240" w:lineRule="auto"/>
              <w:rPr>
                <w:rFonts w:ascii="Times New Roman" w:hAnsi="Times New Roman" w:cs="Times New Roman"/>
              </w:rPr>
            </w:pPr>
            <w:r w:rsidRPr="00153591">
              <w:rPr>
                <w:rFonts w:ascii="Times New Roman" w:hAnsi="Times New Roman" w:cs="Times New Roman"/>
              </w:rPr>
              <w:t xml:space="preserve"> «Назови и построй»</w:t>
            </w:r>
          </w:p>
          <w:p w14:paraId="5C432476" w14:textId="77777777" w:rsidR="00E74618" w:rsidRPr="00153591" w:rsidRDefault="00E74618" w:rsidP="00517AEA">
            <w:pPr>
              <w:spacing w:after="0" w:line="240" w:lineRule="auto"/>
              <w:rPr>
                <w:rFonts w:ascii="Times New Roman" w:hAnsi="Times New Roman" w:cs="Times New Roman"/>
              </w:rPr>
            </w:pPr>
            <w:r>
              <w:rPr>
                <w:rFonts w:ascii="Times New Roman" w:hAnsi="Times New Roman" w:cs="Times New Roman"/>
              </w:rPr>
              <w:t>Задача</w:t>
            </w:r>
            <w:r w:rsidRPr="00153591">
              <w:rPr>
                <w:rFonts w:ascii="Times New Roman" w:hAnsi="Times New Roman" w:cs="Times New Roman"/>
              </w:rPr>
              <w:t>:</w:t>
            </w:r>
          </w:p>
          <w:p w14:paraId="16DAB5E3" w14:textId="77777777" w:rsidR="00E74618" w:rsidRPr="00153591" w:rsidRDefault="00E74618" w:rsidP="00517AEA">
            <w:pPr>
              <w:spacing w:after="0" w:line="240" w:lineRule="auto"/>
              <w:rPr>
                <w:rFonts w:ascii="Times New Roman" w:hAnsi="Times New Roman" w:cs="Times New Roman"/>
              </w:rPr>
            </w:pPr>
            <w:r w:rsidRPr="00153591">
              <w:rPr>
                <w:rFonts w:ascii="Times New Roman" w:hAnsi="Times New Roman" w:cs="Times New Roman"/>
              </w:rPr>
              <w:t>закреплять названия деталей конструктора;</w:t>
            </w:r>
          </w:p>
          <w:p w14:paraId="5F8071F8" w14:textId="77777777" w:rsidR="00E74618" w:rsidRPr="00153591" w:rsidRDefault="00E74618" w:rsidP="00517AEA">
            <w:pPr>
              <w:spacing w:after="0" w:line="240" w:lineRule="auto"/>
              <w:rPr>
                <w:rFonts w:ascii="Times New Roman" w:hAnsi="Times New Roman" w:cs="Times New Roman"/>
              </w:rPr>
            </w:pPr>
            <w:r w:rsidRPr="00153591">
              <w:rPr>
                <w:rFonts w:ascii="Times New Roman" w:hAnsi="Times New Roman" w:cs="Times New Roman"/>
              </w:rPr>
              <w:t>учить работать в коллективе.</w:t>
            </w:r>
          </w:p>
          <w:p w14:paraId="5DA13340" w14:textId="77777777" w:rsidR="00E74618" w:rsidRPr="00153591" w:rsidRDefault="00E74618" w:rsidP="00517AEA">
            <w:pPr>
              <w:spacing w:after="0" w:line="240" w:lineRule="auto"/>
              <w:rPr>
                <w:rFonts w:ascii="Times New Roman" w:hAnsi="Times New Roman" w:cs="Times New Roman"/>
              </w:rPr>
            </w:pPr>
            <w:r>
              <w:rPr>
                <w:rFonts w:ascii="Times New Roman" w:eastAsia="Times New Roman" w:hAnsi="Times New Roman" w:cs="Times New Roman"/>
                <w:b/>
                <w:i/>
                <w:lang w:val="kk-KZ" w:eastAsia="ru-RU"/>
              </w:rPr>
              <w:t>(</w:t>
            </w:r>
            <w:r w:rsidRPr="00153591">
              <w:rPr>
                <w:rFonts w:ascii="Times New Roman" w:eastAsia="Times New Roman" w:hAnsi="Times New Roman" w:cs="Times New Roman"/>
                <w:b/>
                <w:i/>
                <w:lang w:val="kk-KZ" w:eastAsia="ru-RU"/>
              </w:rPr>
              <w:t xml:space="preserve">познавательная, творческая, коммуникативная </w:t>
            </w:r>
            <w:r w:rsidRPr="00153591">
              <w:rPr>
                <w:rFonts w:ascii="Times New Roman" w:eastAsia="Times New Roman" w:hAnsi="Times New Roman" w:cs="Times New Roman"/>
                <w:b/>
                <w:i/>
                <w:lang w:val="kk-KZ" w:eastAsia="ru-RU"/>
              </w:rPr>
              <w:lastRenderedPageBreak/>
              <w:t>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r w:rsidRPr="00153591">
              <w:rPr>
                <w:rFonts w:ascii="Times New Roman" w:hAnsi="Times New Roman" w:cs="Times New Roman"/>
              </w:rPr>
              <w:t xml:space="preserve">    </w:t>
            </w:r>
          </w:p>
        </w:tc>
        <w:tc>
          <w:tcPr>
            <w:tcW w:w="2653" w:type="dxa"/>
          </w:tcPr>
          <w:p w14:paraId="0C37F745" w14:textId="77777777" w:rsidR="00E74618" w:rsidRDefault="00E74618" w:rsidP="00517AEA">
            <w:pPr>
              <w:spacing w:after="0" w:line="240" w:lineRule="auto"/>
              <w:rPr>
                <w:rFonts w:ascii="Times New Roman" w:hAnsi="Times New Roman" w:cs="Times New Roman"/>
              </w:rPr>
            </w:pPr>
            <w:proofErr w:type="spellStart"/>
            <w:r w:rsidRPr="00153591">
              <w:rPr>
                <w:rFonts w:ascii="Times New Roman" w:hAnsi="Times New Roman" w:cs="Times New Roman"/>
                <w:b/>
              </w:rPr>
              <w:lastRenderedPageBreak/>
              <w:t>Сюжеттiк</w:t>
            </w:r>
            <w:proofErr w:type="spellEnd"/>
            <w:r w:rsidRPr="00153591">
              <w:rPr>
                <w:rFonts w:ascii="Times New Roman" w:hAnsi="Times New Roman" w:cs="Times New Roman"/>
                <w:b/>
              </w:rPr>
              <w:t xml:space="preserve"> – </w:t>
            </w:r>
            <w:proofErr w:type="spellStart"/>
            <w:r w:rsidRPr="00153591">
              <w:rPr>
                <w:rFonts w:ascii="Times New Roman" w:hAnsi="Times New Roman" w:cs="Times New Roman"/>
                <w:b/>
              </w:rPr>
              <w:t>рөлдiк</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ойын</w:t>
            </w:r>
            <w:proofErr w:type="spellEnd"/>
            <w:r w:rsidRPr="00153591">
              <w:rPr>
                <w:rFonts w:ascii="Times New Roman" w:hAnsi="Times New Roman" w:cs="Times New Roman"/>
                <w:b/>
              </w:rPr>
              <w:t xml:space="preserve"> / Сюжетно – ролевая игра: «Супермаркет в развитии </w:t>
            </w:r>
            <w:proofErr w:type="gramStart"/>
            <w:r>
              <w:rPr>
                <w:rFonts w:ascii="Times New Roman" w:hAnsi="Times New Roman" w:cs="Times New Roman"/>
              </w:rPr>
              <w:t>Задача</w:t>
            </w:r>
            <w:r w:rsidRPr="00153591">
              <w:rPr>
                <w:rFonts w:ascii="Times New Roman" w:hAnsi="Times New Roman" w:cs="Times New Roman"/>
              </w:rPr>
              <w:t>:.</w:t>
            </w:r>
            <w:proofErr w:type="gramEnd"/>
            <w:r w:rsidRPr="00153591">
              <w:rPr>
                <w:rFonts w:ascii="Times New Roman" w:hAnsi="Times New Roman" w:cs="Times New Roman"/>
              </w:rPr>
              <w:t xml:space="preserve"> формирова</w:t>
            </w:r>
            <w:r>
              <w:rPr>
                <w:rFonts w:ascii="Times New Roman" w:hAnsi="Times New Roman" w:cs="Times New Roman"/>
              </w:rPr>
              <w:t>ть</w:t>
            </w:r>
            <w:r w:rsidRPr="00153591">
              <w:rPr>
                <w:rFonts w:ascii="Times New Roman" w:hAnsi="Times New Roman" w:cs="Times New Roman"/>
              </w:rPr>
              <w:t xml:space="preserve"> устойчивый интерес к профессии работников торговли и обобщать представления о структуре супермаркета и об использовании технического прогресса в их труде</w:t>
            </w:r>
            <w:r w:rsidRPr="00153591">
              <w:rPr>
                <w:rFonts w:ascii="Times New Roman" w:eastAsia="Times New Roman" w:hAnsi="Times New Roman" w:cs="Times New Roman"/>
                <w:b/>
                <w:i/>
                <w:lang w:val="kk-KZ" w:eastAsia="ru-RU"/>
              </w:rPr>
              <w:t xml:space="preserve"> </w:t>
            </w:r>
            <w:r>
              <w:rPr>
                <w:rFonts w:ascii="Times New Roman" w:eastAsia="Times New Roman" w:hAnsi="Times New Roman" w:cs="Times New Roman"/>
                <w:b/>
                <w:i/>
                <w:lang w:val="kk-KZ" w:eastAsia="ru-RU"/>
              </w:rPr>
              <w:t>(</w:t>
            </w:r>
            <w:r w:rsidRPr="00153591">
              <w:rPr>
                <w:rFonts w:ascii="Times New Roman" w:eastAsia="Times New Roman" w:hAnsi="Times New Roman" w:cs="Times New Roman"/>
                <w:b/>
                <w:i/>
                <w:lang w:val="kk-KZ" w:eastAsia="ru-RU"/>
              </w:rPr>
              <w:t>познавательная,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r w:rsidRPr="00153591">
              <w:rPr>
                <w:rFonts w:ascii="Times New Roman" w:hAnsi="Times New Roman" w:cs="Times New Roman"/>
              </w:rPr>
              <w:t xml:space="preserve">    *** </w:t>
            </w:r>
            <w:proofErr w:type="spellStart"/>
            <w:r w:rsidRPr="00153591">
              <w:rPr>
                <w:rFonts w:ascii="Times New Roman" w:hAnsi="Times New Roman" w:cs="Times New Roman"/>
              </w:rPr>
              <w:t>сатушы</w:t>
            </w:r>
            <w:proofErr w:type="spellEnd"/>
            <w:r w:rsidRPr="00153591">
              <w:rPr>
                <w:rFonts w:ascii="Times New Roman" w:hAnsi="Times New Roman" w:cs="Times New Roman"/>
              </w:rPr>
              <w:t xml:space="preserve">, </w:t>
            </w:r>
            <w:proofErr w:type="spellStart"/>
            <w:r w:rsidRPr="00153591">
              <w:rPr>
                <w:rFonts w:ascii="Times New Roman" w:hAnsi="Times New Roman" w:cs="Times New Roman"/>
              </w:rPr>
              <w:t>ақша</w:t>
            </w:r>
            <w:proofErr w:type="spellEnd"/>
            <w:r w:rsidRPr="00153591">
              <w:rPr>
                <w:rFonts w:ascii="Times New Roman" w:hAnsi="Times New Roman" w:cs="Times New Roman"/>
              </w:rPr>
              <w:t xml:space="preserve">, </w:t>
            </w:r>
            <w:proofErr w:type="spellStart"/>
            <w:r w:rsidRPr="00153591">
              <w:rPr>
                <w:rFonts w:ascii="Times New Roman" w:hAnsi="Times New Roman" w:cs="Times New Roman"/>
              </w:rPr>
              <w:t>таразы</w:t>
            </w:r>
            <w:proofErr w:type="spellEnd"/>
            <w:r w:rsidRPr="00153591">
              <w:rPr>
                <w:rFonts w:ascii="Times New Roman" w:hAnsi="Times New Roman" w:cs="Times New Roman"/>
              </w:rPr>
              <w:t>, касса</w:t>
            </w:r>
          </w:p>
          <w:p w14:paraId="5A15BD73" w14:textId="77777777" w:rsidR="00E74618" w:rsidRPr="00153591" w:rsidRDefault="00E74618" w:rsidP="00517AEA">
            <w:pPr>
              <w:spacing w:after="0" w:line="240" w:lineRule="auto"/>
              <w:rPr>
                <w:rFonts w:ascii="Times New Roman" w:hAnsi="Times New Roman" w:cs="Times New Roman"/>
              </w:rPr>
            </w:pPr>
            <w:proofErr w:type="spellStart"/>
            <w:r w:rsidRPr="00153591">
              <w:rPr>
                <w:rFonts w:ascii="Times New Roman" w:hAnsi="Times New Roman" w:cs="Times New Roman"/>
                <w:b/>
              </w:rPr>
              <w:t>Еңбек</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барысы</w:t>
            </w:r>
            <w:proofErr w:type="spellEnd"/>
            <w:r w:rsidRPr="00153591">
              <w:rPr>
                <w:rFonts w:ascii="Times New Roman" w:hAnsi="Times New Roman" w:cs="Times New Roman"/>
                <w:b/>
              </w:rPr>
              <w:t xml:space="preserve"> / Трудовая деятельность</w:t>
            </w:r>
            <w:r w:rsidRPr="00153591">
              <w:rPr>
                <w:rFonts w:ascii="Times New Roman" w:hAnsi="Times New Roman" w:cs="Times New Roman"/>
              </w:rPr>
              <w:t xml:space="preserve">: </w:t>
            </w:r>
          </w:p>
          <w:p w14:paraId="0F11C523" w14:textId="77777777" w:rsidR="00E74618" w:rsidRPr="00153591" w:rsidRDefault="00E74618" w:rsidP="00517AEA">
            <w:pPr>
              <w:spacing w:after="0" w:line="240" w:lineRule="auto"/>
              <w:rPr>
                <w:rFonts w:ascii="Times New Roman" w:hAnsi="Times New Roman" w:cs="Times New Roman"/>
              </w:rPr>
            </w:pPr>
            <w:r w:rsidRPr="00153591">
              <w:rPr>
                <w:rFonts w:ascii="Times New Roman" w:hAnsi="Times New Roman" w:cs="Times New Roman"/>
              </w:rPr>
              <w:t xml:space="preserve">«Сбор камушек и листьев для поделок» </w:t>
            </w:r>
            <w:proofErr w:type="gramStart"/>
            <w:r w:rsidRPr="00153591">
              <w:rPr>
                <w:rFonts w:ascii="Times New Roman" w:hAnsi="Times New Roman" w:cs="Times New Roman"/>
              </w:rPr>
              <w:t>-  </w:t>
            </w:r>
            <w:r>
              <w:rPr>
                <w:rFonts w:ascii="Times New Roman" w:hAnsi="Times New Roman" w:cs="Times New Roman"/>
              </w:rPr>
              <w:t>Задача</w:t>
            </w:r>
            <w:proofErr w:type="gramEnd"/>
            <w:r>
              <w:rPr>
                <w:rFonts w:ascii="Times New Roman" w:hAnsi="Times New Roman" w:cs="Times New Roman"/>
              </w:rPr>
              <w:t xml:space="preserve"> </w:t>
            </w:r>
            <w:r w:rsidRPr="00153591">
              <w:rPr>
                <w:rFonts w:ascii="Times New Roman" w:hAnsi="Times New Roman" w:cs="Times New Roman"/>
              </w:rPr>
              <w:t xml:space="preserve">воспитывать желание </w:t>
            </w:r>
            <w:r w:rsidRPr="00153591">
              <w:rPr>
                <w:rFonts w:ascii="Times New Roman" w:hAnsi="Times New Roman" w:cs="Times New Roman"/>
              </w:rPr>
              <w:lastRenderedPageBreak/>
              <w:t>трудиться сообща, доставлять радость от собранного.</w:t>
            </w:r>
          </w:p>
        </w:tc>
      </w:tr>
      <w:tr w:rsidR="00E74618" w:rsidRPr="00153591" w14:paraId="5392531D" w14:textId="77777777" w:rsidTr="00E74618">
        <w:trPr>
          <w:trHeight w:val="262"/>
        </w:trPr>
        <w:tc>
          <w:tcPr>
            <w:tcW w:w="2494" w:type="dxa"/>
            <w:vMerge/>
            <w:vAlign w:val="center"/>
          </w:tcPr>
          <w:p w14:paraId="0C4DD96B" w14:textId="77777777" w:rsidR="00E74618" w:rsidRPr="00153591" w:rsidRDefault="00E74618" w:rsidP="00517AEA">
            <w:pPr>
              <w:spacing w:after="0" w:line="240" w:lineRule="auto"/>
              <w:contextualSpacing/>
              <w:rPr>
                <w:rFonts w:ascii="Times New Roman" w:hAnsi="Times New Roman" w:cs="Times New Roman"/>
                <w:b/>
                <w:lang w:val="kk-KZ"/>
              </w:rPr>
            </w:pPr>
          </w:p>
        </w:tc>
        <w:tc>
          <w:tcPr>
            <w:tcW w:w="13265" w:type="dxa"/>
            <w:gridSpan w:val="9"/>
          </w:tcPr>
          <w:p w14:paraId="219AA654" w14:textId="77777777" w:rsidR="00E74618" w:rsidRPr="00153591" w:rsidRDefault="00E74618" w:rsidP="00517AEA">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ДИДАКТИКАЛЫҚ ОЙЫН, ОЙЫН ЖАТТЫҒУЛАРЫ  / ДИДАКТИЧЕСКАЯ ИГРА, ИГРОВОЕ УПРАЖНЕНИЕ</w:t>
            </w:r>
          </w:p>
        </w:tc>
      </w:tr>
      <w:tr w:rsidR="00E74618" w:rsidRPr="00153591" w14:paraId="670EF49D" w14:textId="77777777" w:rsidTr="00E74618">
        <w:trPr>
          <w:trHeight w:val="262"/>
        </w:trPr>
        <w:tc>
          <w:tcPr>
            <w:tcW w:w="2494" w:type="dxa"/>
            <w:vMerge/>
            <w:vAlign w:val="center"/>
          </w:tcPr>
          <w:p w14:paraId="2F8B56AE" w14:textId="77777777" w:rsidR="00E74618" w:rsidRPr="00153591" w:rsidRDefault="00E74618" w:rsidP="00517AEA">
            <w:pPr>
              <w:spacing w:after="0" w:line="240" w:lineRule="auto"/>
              <w:contextualSpacing/>
              <w:rPr>
                <w:rFonts w:ascii="Times New Roman" w:hAnsi="Times New Roman" w:cs="Times New Roman"/>
                <w:b/>
                <w:lang w:val="kk-KZ"/>
              </w:rPr>
            </w:pPr>
          </w:p>
        </w:tc>
        <w:tc>
          <w:tcPr>
            <w:tcW w:w="2610" w:type="dxa"/>
            <w:gridSpan w:val="2"/>
          </w:tcPr>
          <w:p w14:paraId="0F890E35" w14:textId="77777777" w:rsidR="00E74618" w:rsidRPr="00153591" w:rsidRDefault="00E74618" w:rsidP="00517AEA">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«Чудесный карандаш»</w:t>
            </w:r>
          </w:p>
          <w:p w14:paraId="17F2B530" w14:textId="77777777" w:rsidR="00E74618" w:rsidRPr="00153591" w:rsidRDefault="00E74618" w:rsidP="00517AEA">
            <w:pPr>
              <w:spacing w:after="0" w:line="240" w:lineRule="auto"/>
              <w:rPr>
                <w:rFonts w:ascii="Times New Roman" w:hAnsi="Times New Roman" w:cs="Times New Roman"/>
                <w:bCs/>
                <w:i/>
              </w:rPr>
            </w:pPr>
            <w:r w:rsidRPr="00153591">
              <w:rPr>
                <w:rFonts w:ascii="Times New Roman" w:hAnsi="Times New Roman" w:cs="Times New Roman"/>
                <w:bCs/>
                <w:i/>
              </w:rPr>
              <w:t>разви</w:t>
            </w:r>
            <w:r>
              <w:rPr>
                <w:rFonts w:ascii="Times New Roman" w:hAnsi="Times New Roman" w:cs="Times New Roman"/>
                <w:bCs/>
                <w:i/>
              </w:rPr>
              <w:t>вать</w:t>
            </w:r>
            <w:r w:rsidRPr="00153591">
              <w:rPr>
                <w:rFonts w:ascii="Times New Roman" w:hAnsi="Times New Roman" w:cs="Times New Roman"/>
                <w:bCs/>
                <w:i/>
              </w:rPr>
              <w:t xml:space="preserve"> творческ</w:t>
            </w:r>
            <w:r>
              <w:rPr>
                <w:rFonts w:ascii="Times New Roman" w:hAnsi="Times New Roman" w:cs="Times New Roman"/>
                <w:bCs/>
                <w:i/>
              </w:rPr>
              <w:t>ие</w:t>
            </w:r>
            <w:r w:rsidRPr="00153591">
              <w:rPr>
                <w:rFonts w:ascii="Times New Roman" w:hAnsi="Times New Roman" w:cs="Times New Roman"/>
                <w:bCs/>
                <w:i/>
              </w:rPr>
              <w:t xml:space="preserve"> навык</w:t>
            </w:r>
            <w:r>
              <w:rPr>
                <w:rFonts w:ascii="Times New Roman" w:hAnsi="Times New Roman" w:cs="Times New Roman"/>
                <w:bCs/>
                <w:i/>
              </w:rPr>
              <w:t>и</w:t>
            </w:r>
            <w:r w:rsidRPr="00153591">
              <w:rPr>
                <w:rFonts w:ascii="Times New Roman" w:hAnsi="Times New Roman" w:cs="Times New Roman"/>
                <w:bCs/>
                <w:i/>
              </w:rPr>
              <w:t>, исследовательской деятельности;</w:t>
            </w:r>
          </w:p>
        </w:tc>
        <w:tc>
          <w:tcPr>
            <w:tcW w:w="2346" w:type="dxa"/>
          </w:tcPr>
          <w:p w14:paraId="551DB32D" w14:textId="77777777" w:rsidR="00E74618" w:rsidRPr="00153591" w:rsidRDefault="00E74618" w:rsidP="00517AEA">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«Размышляйка»</w:t>
            </w:r>
          </w:p>
          <w:p w14:paraId="6F6F9CC9" w14:textId="77777777" w:rsidR="00E74618" w:rsidRPr="00153591" w:rsidRDefault="00E74618" w:rsidP="00517AEA">
            <w:pPr>
              <w:spacing w:after="0" w:line="240" w:lineRule="auto"/>
              <w:rPr>
                <w:rFonts w:ascii="Times New Roman" w:hAnsi="Times New Roman" w:cs="Times New Roman"/>
                <w:bCs/>
                <w:i/>
              </w:rPr>
            </w:pPr>
            <w:r w:rsidRPr="00153591">
              <w:rPr>
                <w:rFonts w:ascii="Times New Roman" w:hAnsi="Times New Roman" w:cs="Times New Roman"/>
                <w:bCs/>
                <w:i/>
              </w:rPr>
              <w:t>разви</w:t>
            </w:r>
            <w:r>
              <w:rPr>
                <w:rFonts w:ascii="Times New Roman" w:hAnsi="Times New Roman" w:cs="Times New Roman"/>
                <w:bCs/>
                <w:i/>
              </w:rPr>
              <w:t>вать</w:t>
            </w:r>
            <w:r w:rsidRPr="00153591">
              <w:rPr>
                <w:rFonts w:ascii="Times New Roman" w:hAnsi="Times New Roman" w:cs="Times New Roman"/>
                <w:bCs/>
                <w:i/>
              </w:rPr>
              <w:t xml:space="preserve"> познавательн</w:t>
            </w:r>
            <w:r>
              <w:rPr>
                <w:rFonts w:ascii="Times New Roman" w:hAnsi="Times New Roman" w:cs="Times New Roman"/>
                <w:bCs/>
                <w:i/>
              </w:rPr>
              <w:t>ые</w:t>
            </w:r>
            <w:r w:rsidRPr="00153591">
              <w:rPr>
                <w:rFonts w:ascii="Times New Roman" w:hAnsi="Times New Roman" w:cs="Times New Roman"/>
                <w:bCs/>
                <w:i/>
              </w:rPr>
              <w:t xml:space="preserve"> и интеллектуаль</w:t>
            </w:r>
            <w:r>
              <w:rPr>
                <w:rFonts w:ascii="Times New Roman" w:hAnsi="Times New Roman" w:cs="Times New Roman"/>
                <w:bCs/>
                <w:i/>
              </w:rPr>
              <w:t>ные</w:t>
            </w:r>
            <w:r w:rsidRPr="00153591">
              <w:rPr>
                <w:rFonts w:ascii="Times New Roman" w:hAnsi="Times New Roman" w:cs="Times New Roman"/>
                <w:bCs/>
                <w:i/>
              </w:rPr>
              <w:t xml:space="preserve"> навык</w:t>
            </w:r>
            <w:r>
              <w:rPr>
                <w:rFonts w:ascii="Times New Roman" w:hAnsi="Times New Roman" w:cs="Times New Roman"/>
                <w:bCs/>
                <w:i/>
              </w:rPr>
              <w:t>и</w:t>
            </w:r>
            <w:r w:rsidRPr="00153591">
              <w:rPr>
                <w:rFonts w:ascii="Times New Roman" w:hAnsi="Times New Roman" w:cs="Times New Roman"/>
                <w:bCs/>
                <w:i/>
              </w:rPr>
              <w:t>;</w:t>
            </w:r>
          </w:p>
        </w:tc>
        <w:tc>
          <w:tcPr>
            <w:tcW w:w="2757" w:type="dxa"/>
            <w:gridSpan w:val="3"/>
          </w:tcPr>
          <w:p w14:paraId="27DECA40" w14:textId="77777777" w:rsidR="00E74618" w:rsidRPr="00153591" w:rsidRDefault="00E74618" w:rsidP="00517AEA">
            <w:pPr>
              <w:widowControl w:val="0"/>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 xml:space="preserve">«Волшебные страницы» </w:t>
            </w:r>
          </w:p>
          <w:p w14:paraId="2901BD36" w14:textId="77777777" w:rsidR="00E74618" w:rsidRPr="00153591" w:rsidRDefault="00E74618" w:rsidP="00517AEA">
            <w:pPr>
              <w:widowControl w:val="0"/>
              <w:autoSpaceDE w:val="0"/>
              <w:autoSpaceDN w:val="0"/>
              <w:adjustRightInd w:val="0"/>
              <w:spacing w:after="0" w:line="240" w:lineRule="auto"/>
              <w:contextualSpacing/>
              <w:rPr>
                <w:rFonts w:ascii="Times New Roman" w:hAnsi="Times New Roman" w:cs="Times New Roman"/>
                <w:i/>
                <w:u w:val="dotted"/>
                <w:lang w:val="kk-KZ"/>
              </w:rPr>
            </w:pPr>
            <w:r w:rsidRPr="00153591">
              <w:rPr>
                <w:rFonts w:ascii="Times New Roman" w:hAnsi="Times New Roman" w:cs="Times New Roman"/>
                <w:bCs/>
                <w:i/>
                <w:color w:val="000000"/>
              </w:rPr>
              <w:t>разви</w:t>
            </w:r>
            <w:r>
              <w:rPr>
                <w:rFonts w:ascii="Times New Roman" w:hAnsi="Times New Roman" w:cs="Times New Roman"/>
                <w:bCs/>
                <w:i/>
                <w:color w:val="000000"/>
              </w:rPr>
              <w:t>вать</w:t>
            </w:r>
            <w:r w:rsidRPr="00153591">
              <w:rPr>
                <w:rFonts w:ascii="Times New Roman" w:hAnsi="Times New Roman" w:cs="Times New Roman"/>
                <w:bCs/>
                <w:i/>
                <w:color w:val="000000"/>
              </w:rPr>
              <w:t xml:space="preserve"> коммуникативн</w:t>
            </w:r>
            <w:r>
              <w:rPr>
                <w:rFonts w:ascii="Times New Roman" w:hAnsi="Times New Roman" w:cs="Times New Roman"/>
                <w:bCs/>
                <w:i/>
                <w:color w:val="000000"/>
              </w:rPr>
              <w:t>ые</w:t>
            </w:r>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r w:rsidRPr="00153591">
              <w:rPr>
                <w:rFonts w:ascii="Times New Roman" w:hAnsi="Times New Roman" w:cs="Times New Roman"/>
                <w:bCs/>
                <w:i/>
                <w:color w:val="000000"/>
              </w:rPr>
              <w:t>;</w:t>
            </w:r>
          </w:p>
        </w:tc>
        <w:tc>
          <w:tcPr>
            <w:tcW w:w="2899" w:type="dxa"/>
            <w:gridSpan w:val="2"/>
          </w:tcPr>
          <w:p w14:paraId="42C490CA" w14:textId="77777777" w:rsidR="00E74618" w:rsidRPr="00153591" w:rsidRDefault="00E74618" w:rsidP="00517AEA">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 xml:space="preserve">«Хочу все знать» </w:t>
            </w:r>
          </w:p>
          <w:p w14:paraId="09F37CDD" w14:textId="77777777" w:rsidR="00E74618" w:rsidRPr="00153591" w:rsidRDefault="00E74618" w:rsidP="00517AEA">
            <w:pPr>
              <w:spacing w:after="0" w:line="240" w:lineRule="auto"/>
              <w:rPr>
                <w:rFonts w:ascii="Times New Roman" w:hAnsi="Times New Roman" w:cs="Times New Roman"/>
                <w:bCs/>
                <w:i/>
                <w:color w:val="000000"/>
              </w:rPr>
            </w:pPr>
            <w:r w:rsidRPr="00153591">
              <w:rPr>
                <w:rFonts w:ascii="Times New Roman" w:hAnsi="Times New Roman" w:cs="Times New Roman"/>
                <w:bCs/>
                <w:i/>
                <w:color w:val="000000"/>
              </w:rPr>
              <w:t>формирова</w:t>
            </w:r>
            <w:r>
              <w:rPr>
                <w:rFonts w:ascii="Times New Roman" w:hAnsi="Times New Roman" w:cs="Times New Roman"/>
                <w:bCs/>
                <w:i/>
                <w:color w:val="000000"/>
              </w:rPr>
              <w:t>ть</w:t>
            </w:r>
            <w:r w:rsidRPr="00153591">
              <w:rPr>
                <w:rFonts w:ascii="Times New Roman" w:hAnsi="Times New Roman" w:cs="Times New Roman"/>
                <w:bCs/>
                <w:i/>
                <w:color w:val="000000"/>
              </w:rPr>
              <w:t xml:space="preserve"> социально-эмоциональн</w:t>
            </w:r>
            <w:r>
              <w:rPr>
                <w:rFonts w:ascii="Times New Roman" w:hAnsi="Times New Roman" w:cs="Times New Roman"/>
                <w:bCs/>
                <w:i/>
                <w:color w:val="000000"/>
              </w:rPr>
              <w:t>ые</w:t>
            </w:r>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p>
        </w:tc>
        <w:tc>
          <w:tcPr>
            <w:tcW w:w="2653" w:type="dxa"/>
          </w:tcPr>
          <w:p w14:paraId="5D09D7D7" w14:textId="77777777" w:rsidR="00E74618" w:rsidRPr="00153591" w:rsidRDefault="00E74618" w:rsidP="00517AEA">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 xml:space="preserve">«Речецветик» </w:t>
            </w:r>
          </w:p>
          <w:p w14:paraId="5DAA3DBA" w14:textId="77777777" w:rsidR="00E74618" w:rsidRPr="00153591" w:rsidRDefault="00E74618" w:rsidP="00517AEA">
            <w:pPr>
              <w:spacing w:after="0" w:line="240" w:lineRule="auto"/>
              <w:rPr>
                <w:rFonts w:ascii="Times New Roman" w:hAnsi="Times New Roman" w:cs="Times New Roman"/>
                <w:bCs/>
                <w:i/>
                <w:color w:val="000000"/>
              </w:rPr>
            </w:pPr>
            <w:r w:rsidRPr="00153591">
              <w:rPr>
                <w:rFonts w:ascii="Times New Roman" w:hAnsi="Times New Roman" w:cs="Times New Roman"/>
                <w:bCs/>
                <w:i/>
                <w:color w:val="000000"/>
              </w:rPr>
              <w:t>разви</w:t>
            </w:r>
            <w:r>
              <w:rPr>
                <w:rFonts w:ascii="Times New Roman" w:hAnsi="Times New Roman" w:cs="Times New Roman"/>
                <w:bCs/>
                <w:i/>
                <w:color w:val="000000"/>
              </w:rPr>
              <w:t>вать</w:t>
            </w:r>
            <w:r w:rsidRPr="00153591">
              <w:rPr>
                <w:rFonts w:ascii="Times New Roman" w:hAnsi="Times New Roman" w:cs="Times New Roman"/>
                <w:bCs/>
                <w:i/>
                <w:color w:val="000000"/>
              </w:rPr>
              <w:t xml:space="preserve"> коммуникативн</w:t>
            </w:r>
            <w:r>
              <w:rPr>
                <w:rFonts w:ascii="Times New Roman" w:hAnsi="Times New Roman" w:cs="Times New Roman"/>
                <w:bCs/>
                <w:i/>
                <w:color w:val="000000"/>
              </w:rPr>
              <w:t>ые</w:t>
            </w:r>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p>
        </w:tc>
      </w:tr>
      <w:tr w:rsidR="00E74618" w:rsidRPr="00153591" w14:paraId="4ABA3157" w14:textId="77777777" w:rsidTr="00E74618">
        <w:trPr>
          <w:trHeight w:val="262"/>
        </w:trPr>
        <w:tc>
          <w:tcPr>
            <w:tcW w:w="2494" w:type="dxa"/>
            <w:vMerge/>
            <w:vAlign w:val="center"/>
          </w:tcPr>
          <w:p w14:paraId="43CB2864" w14:textId="77777777" w:rsidR="00E74618" w:rsidRPr="00153591" w:rsidRDefault="00E74618" w:rsidP="00517AEA">
            <w:pPr>
              <w:spacing w:after="0" w:line="240" w:lineRule="auto"/>
              <w:contextualSpacing/>
              <w:rPr>
                <w:rFonts w:ascii="Times New Roman" w:hAnsi="Times New Roman" w:cs="Times New Roman"/>
                <w:b/>
                <w:lang w:val="kk-KZ"/>
              </w:rPr>
            </w:pPr>
          </w:p>
        </w:tc>
        <w:tc>
          <w:tcPr>
            <w:tcW w:w="2610" w:type="dxa"/>
            <w:gridSpan w:val="2"/>
          </w:tcPr>
          <w:p w14:paraId="63D959BF" w14:textId="77777777" w:rsidR="00E74618" w:rsidRPr="00E74618" w:rsidRDefault="00E74618" w:rsidP="00517AEA">
            <w:pPr>
              <w:widowControl w:val="0"/>
              <w:autoSpaceDE w:val="0"/>
              <w:autoSpaceDN w:val="0"/>
              <w:adjustRightInd w:val="0"/>
              <w:spacing w:after="0" w:line="240" w:lineRule="auto"/>
              <w:contextualSpacing/>
              <w:jc w:val="both"/>
              <w:rPr>
                <w:rFonts w:ascii="Times New Roman" w:hAnsi="Times New Roman" w:cs="Times New Roman"/>
                <w:lang w:val="kk-KZ"/>
              </w:rPr>
            </w:pPr>
            <w:r w:rsidRPr="00E74618">
              <w:rPr>
                <w:rFonts w:ascii="Times New Roman" w:hAnsi="Times New Roman" w:cs="Times New Roman"/>
                <w:lang w:val="kk-KZ"/>
              </w:rPr>
              <w:t>Д/и «</w:t>
            </w:r>
            <w:r w:rsidRPr="00E74618">
              <w:rPr>
                <w:rFonts w:ascii="Times New Roman" w:hAnsi="Times New Roman" w:cs="Times New Roman"/>
                <w:b/>
                <w:lang w:val="kk-KZ"/>
              </w:rPr>
              <w:t>Найди и соедини».</w:t>
            </w:r>
          </w:p>
          <w:p w14:paraId="2454D0ED" w14:textId="08CD0AFC" w:rsidR="00E74618" w:rsidRPr="00E74618" w:rsidRDefault="00E74618" w:rsidP="00460AA7">
            <w:pPr>
              <w:shd w:val="clear" w:color="auto" w:fill="FFFFFF"/>
              <w:spacing w:after="0" w:line="240" w:lineRule="auto"/>
              <w:rPr>
                <w:rFonts w:ascii="Times New Roman" w:hAnsi="Times New Roman" w:cs="Times New Roman"/>
                <w:color w:val="FF0000"/>
              </w:rPr>
            </w:pPr>
            <w:r w:rsidRPr="00E74618">
              <w:rPr>
                <w:rFonts w:ascii="Times New Roman" w:hAnsi="Times New Roman" w:cs="Times New Roman"/>
              </w:rPr>
              <w:t xml:space="preserve">Задача: </w:t>
            </w:r>
            <w:r w:rsidR="00460AA7">
              <w:rPr>
                <w:rFonts w:ascii="Times New Roman" w:hAnsi="Times New Roman" w:cs="Times New Roman"/>
                <w:iCs/>
              </w:rPr>
              <w:t xml:space="preserve">закреплять навыки закрашивать кистью или </w:t>
            </w:r>
            <w:proofErr w:type="gramStart"/>
            <w:r w:rsidR="00460AA7">
              <w:rPr>
                <w:rFonts w:ascii="Times New Roman" w:hAnsi="Times New Roman" w:cs="Times New Roman"/>
                <w:iCs/>
              </w:rPr>
              <w:t>карандашом(</w:t>
            </w:r>
            <w:proofErr w:type="spellStart"/>
            <w:proofErr w:type="gramEnd"/>
            <w:r w:rsidR="00460AA7">
              <w:rPr>
                <w:rFonts w:ascii="Times New Roman" w:hAnsi="Times New Roman" w:cs="Times New Roman"/>
                <w:iCs/>
              </w:rPr>
              <w:t>Агата,Тамирис</w:t>
            </w:r>
            <w:proofErr w:type="spellEnd"/>
            <w:r w:rsidR="00460AA7">
              <w:rPr>
                <w:rFonts w:ascii="Times New Roman" w:hAnsi="Times New Roman" w:cs="Times New Roman"/>
                <w:iCs/>
              </w:rPr>
              <w:t>)</w:t>
            </w:r>
            <w:r w:rsidRPr="00E74618">
              <w:rPr>
                <w:rFonts w:ascii="Times New Roman" w:hAnsi="Times New Roman" w:cs="Times New Roman"/>
                <w:shd w:val="clear" w:color="auto" w:fill="FFFFFF"/>
              </w:rPr>
              <w:t xml:space="preserve"> </w:t>
            </w:r>
          </w:p>
        </w:tc>
        <w:tc>
          <w:tcPr>
            <w:tcW w:w="2346" w:type="dxa"/>
          </w:tcPr>
          <w:p w14:paraId="704C1769" w14:textId="77777777" w:rsidR="00E74618" w:rsidRDefault="00E74618" w:rsidP="00517AEA">
            <w:pPr>
              <w:spacing w:after="0" w:line="240" w:lineRule="auto"/>
              <w:rPr>
                <w:rFonts w:ascii="Times New Roman" w:eastAsia="Times New Roman" w:hAnsi="Times New Roman" w:cs="Times New Roman"/>
                <w:lang w:eastAsia="ru-RU"/>
              </w:rPr>
            </w:pPr>
            <w:r w:rsidRPr="00E74618">
              <w:rPr>
                <w:rFonts w:ascii="Times New Roman" w:hAnsi="Times New Roman" w:cs="Times New Roman"/>
                <w:b/>
                <w:lang w:val="kk-KZ"/>
              </w:rPr>
              <w:t>Д/и</w:t>
            </w:r>
            <w:r w:rsidRPr="00E74618">
              <w:rPr>
                <w:rFonts w:ascii="Times New Roman" w:eastAsia="Times New Roman" w:hAnsi="Times New Roman" w:cs="Times New Roman"/>
                <w:b/>
                <w:lang w:eastAsia="ru-RU"/>
              </w:rPr>
              <w:t>«Выбери картинки».</w:t>
            </w:r>
          </w:p>
          <w:p w14:paraId="64DFD416" w14:textId="08915485" w:rsidR="00E74618" w:rsidRPr="00E74618" w:rsidRDefault="00E74618" w:rsidP="001407A5">
            <w:pPr>
              <w:spacing w:after="0" w:line="240" w:lineRule="auto"/>
              <w:rPr>
                <w:rFonts w:ascii="Times New Roman" w:hAnsi="Times New Roman" w:cs="Times New Roman"/>
                <w:b/>
              </w:rPr>
            </w:pPr>
            <w:r w:rsidRPr="00E74618">
              <w:rPr>
                <w:rFonts w:ascii="Times New Roman" w:eastAsia="Times New Roman" w:hAnsi="Times New Roman" w:cs="Times New Roman"/>
                <w:lang w:eastAsia="ru-RU"/>
              </w:rPr>
              <w:t xml:space="preserve">Задача: </w:t>
            </w:r>
            <w:r w:rsidR="001407A5">
              <w:rPr>
                <w:rFonts w:ascii="Times New Roman" w:eastAsia="Times New Roman" w:hAnsi="Times New Roman" w:cs="Times New Roman"/>
                <w:lang w:eastAsia="ru-RU"/>
              </w:rPr>
              <w:t>продолжать учить высказывать свое мнение, размышлять над происходящим вокруг (</w:t>
            </w:r>
            <w:proofErr w:type="spellStart"/>
            <w:proofErr w:type="gramStart"/>
            <w:r w:rsidR="001407A5">
              <w:rPr>
                <w:rFonts w:ascii="Times New Roman" w:eastAsia="Times New Roman" w:hAnsi="Times New Roman" w:cs="Times New Roman"/>
                <w:lang w:eastAsia="ru-RU"/>
              </w:rPr>
              <w:t>Абдул,Артем</w:t>
            </w:r>
            <w:proofErr w:type="spellEnd"/>
            <w:proofErr w:type="gramEnd"/>
            <w:r w:rsidR="001407A5">
              <w:rPr>
                <w:rFonts w:ascii="Times New Roman" w:eastAsia="Times New Roman" w:hAnsi="Times New Roman" w:cs="Times New Roman"/>
                <w:lang w:eastAsia="ru-RU"/>
              </w:rPr>
              <w:t xml:space="preserve"> Ш.)</w:t>
            </w:r>
            <w:r w:rsidRPr="00E74618">
              <w:rPr>
                <w:rFonts w:ascii="Times New Roman" w:hAnsi="Times New Roman" w:cs="Times New Roman"/>
                <w:b/>
              </w:rPr>
              <w:t xml:space="preserve"> </w:t>
            </w:r>
          </w:p>
        </w:tc>
        <w:tc>
          <w:tcPr>
            <w:tcW w:w="2757" w:type="dxa"/>
            <w:gridSpan w:val="3"/>
          </w:tcPr>
          <w:p w14:paraId="79D82E79" w14:textId="1B8D63B6" w:rsidR="00E74618" w:rsidRPr="00E74618" w:rsidRDefault="00E74618" w:rsidP="00460AA7">
            <w:pPr>
              <w:spacing w:after="0" w:line="240" w:lineRule="auto"/>
              <w:rPr>
                <w:rFonts w:ascii="Times New Roman" w:hAnsi="Times New Roman" w:cs="Times New Roman"/>
              </w:rPr>
            </w:pPr>
            <w:r w:rsidRPr="00E74618">
              <w:rPr>
                <w:rFonts w:ascii="Times New Roman" w:hAnsi="Times New Roman" w:cs="Times New Roman"/>
                <w:b/>
                <w:lang w:val="kk-KZ"/>
              </w:rPr>
              <w:t xml:space="preserve">Д/и </w:t>
            </w:r>
            <w:r w:rsidRPr="00E74618">
              <w:rPr>
                <w:rFonts w:ascii="Times New Roman" w:hAnsi="Times New Roman" w:cs="Times New Roman"/>
                <w:b/>
              </w:rPr>
              <w:t>«</w:t>
            </w:r>
            <w:r w:rsidR="00460AA7">
              <w:rPr>
                <w:rFonts w:ascii="Times New Roman" w:hAnsi="Times New Roman" w:cs="Times New Roman"/>
                <w:b/>
              </w:rPr>
              <w:t>Составь предложение по схеме</w:t>
            </w:r>
            <w:r w:rsidRPr="00E74618">
              <w:rPr>
                <w:rFonts w:ascii="Times New Roman" w:hAnsi="Times New Roman" w:cs="Times New Roman"/>
                <w:b/>
              </w:rPr>
              <w:t>».</w:t>
            </w:r>
            <w:r w:rsidRPr="00E74618">
              <w:rPr>
                <w:rFonts w:ascii="Times New Roman" w:hAnsi="Times New Roman" w:cs="Times New Roman"/>
              </w:rPr>
              <w:t xml:space="preserve"> Задача: </w:t>
            </w:r>
            <w:r>
              <w:rPr>
                <w:rFonts w:ascii="Times New Roman" w:hAnsi="Times New Roman" w:cs="Times New Roman"/>
              </w:rPr>
              <w:t>формировать умение составлять простые предложения</w:t>
            </w:r>
            <w:r w:rsidRPr="00E74618">
              <w:rPr>
                <w:rFonts w:ascii="Times New Roman" w:hAnsi="Times New Roman" w:cs="Times New Roman"/>
              </w:rPr>
              <w:t xml:space="preserve"> </w:t>
            </w:r>
            <w:r w:rsidR="00460AA7">
              <w:rPr>
                <w:rFonts w:ascii="Times New Roman" w:hAnsi="Times New Roman" w:cs="Times New Roman"/>
              </w:rPr>
              <w:t>(</w:t>
            </w:r>
            <w:proofErr w:type="spellStart"/>
            <w:proofErr w:type="gramStart"/>
            <w:r w:rsidR="00460AA7">
              <w:rPr>
                <w:rFonts w:ascii="Times New Roman" w:hAnsi="Times New Roman" w:cs="Times New Roman"/>
              </w:rPr>
              <w:t>Карина,Артемий</w:t>
            </w:r>
            <w:proofErr w:type="spellEnd"/>
            <w:proofErr w:type="gramEnd"/>
            <w:r w:rsidR="00460AA7">
              <w:rPr>
                <w:rFonts w:ascii="Times New Roman" w:hAnsi="Times New Roman" w:cs="Times New Roman"/>
              </w:rPr>
              <w:t>)</w:t>
            </w:r>
          </w:p>
        </w:tc>
        <w:tc>
          <w:tcPr>
            <w:tcW w:w="2899" w:type="dxa"/>
            <w:gridSpan w:val="2"/>
          </w:tcPr>
          <w:p w14:paraId="322E79A6" w14:textId="48999B18" w:rsidR="00E74618" w:rsidRDefault="00E74618" w:rsidP="00517AEA">
            <w:pPr>
              <w:spacing w:after="0" w:line="240" w:lineRule="auto"/>
              <w:rPr>
                <w:rFonts w:ascii="Times New Roman" w:hAnsi="Times New Roman" w:cs="Times New Roman"/>
              </w:rPr>
            </w:pPr>
            <w:r w:rsidRPr="00E74618">
              <w:rPr>
                <w:rFonts w:ascii="Times New Roman" w:hAnsi="Times New Roman" w:cs="Times New Roman"/>
                <w:b/>
                <w:lang w:val="kk-KZ"/>
              </w:rPr>
              <w:t xml:space="preserve">Д/и </w:t>
            </w:r>
            <w:r w:rsidRPr="00E74618">
              <w:rPr>
                <w:rFonts w:ascii="Times New Roman" w:hAnsi="Times New Roman" w:cs="Times New Roman"/>
                <w:b/>
              </w:rPr>
              <w:t>«</w:t>
            </w:r>
            <w:r w:rsidR="001407A5">
              <w:rPr>
                <w:rFonts w:ascii="Times New Roman" w:hAnsi="Times New Roman" w:cs="Times New Roman"/>
                <w:b/>
              </w:rPr>
              <w:t>Волшебная бумага</w:t>
            </w:r>
            <w:r w:rsidRPr="00E74618">
              <w:rPr>
                <w:rFonts w:ascii="Times New Roman" w:hAnsi="Times New Roman" w:cs="Times New Roman"/>
                <w:b/>
              </w:rPr>
              <w:t>».</w:t>
            </w:r>
            <w:r w:rsidRPr="00E74618">
              <w:rPr>
                <w:rFonts w:ascii="Times New Roman" w:hAnsi="Times New Roman" w:cs="Times New Roman"/>
              </w:rPr>
              <w:t xml:space="preserve"> </w:t>
            </w:r>
          </w:p>
          <w:p w14:paraId="73F3061E" w14:textId="77777777" w:rsidR="00E74618" w:rsidRDefault="00E74618" w:rsidP="00460AA7">
            <w:pPr>
              <w:spacing w:after="0" w:line="240" w:lineRule="auto"/>
              <w:rPr>
                <w:rFonts w:ascii="Times New Roman" w:hAnsi="Times New Roman" w:cs="Times New Roman"/>
              </w:rPr>
            </w:pPr>
            <w:r w:rsidRPr="00E74618">
              <w:rPr>
                <w:rFonts w:ascii="Times New Roman" w:hAnsi="Times New Roman" w:cs="Times New Roman"/>
              </w:rPr>
              <w:t xml:space="preserve">Задача: </w:t>
            </w:r>
            <w:r w:rsidR="00460AA7">
              <w:rPr>
                <w:rFonts w:ascii="Times New Roman" w:hAnsi="Times New Roman" w:cs="Times New Roman"/>
              </w:rPr>
              <w:t xml:space="preserve">продолжать учить складывать </w:t>
            </w:r>
            <w:proofErr w:type="spellStart"/>
            <w:r w:rsidR="00460AA7">
              <w:rPr>
                <w:rFonts w:ascii="Times New Roman" w:hAnsi="Times New Roman" w:cs="Times New Roman"/>
              </w:rPr>
              <w:t>постые</w:t>
            </w:r>
            <w:proofErr w:type="spellEnd"/>
            <w:r w:rsidR="00460AA7">
              <w:rPr>
                <w:rFonts w:ascii="Times New Roman" w:hAnsi="Times New Roman" w:cs="Times New Roman"/>
              </w:rPr>
              <w:t xml:space="preserve"> формы по типу «оригами»</w:t>
            </w:r>
          </w:p>
          <w:p w14:paraId="2B684B56" w14:textId="21724BA9" w:rsidR="00460AA7" w:rsidRPr="00E74618" w:rsidRDefault="00460AA7" w:rsidP="00460AA7">
            <w:pPr>
              <w:spacing w:after="0" w:line="240" w:lineRule="auto"/>
              <w:rPr>
                <w:rFonts w:ascii="Times New Roman" w:hAnsi="Times New Roman" w:cs="Times New Roman"/>
              </w:rPr>
            </w:pPr>
            <w:r>
              <w:rPr>
                <w:rFonts w:ascii="Times New Roman" w:hAnsi="Times New Roman" w:cs="Times New Roman"/>
              </w:rPr>
              <w:t>(</w:t>
            </w:r>
            <w:proofErr w:type="spellStart"/>
            <w:proofErr w:type="gramStart"/>
            <w:r>
              <w:rPr>
                <w:rFonts w:ascii="Times New Roman" w:hAnsi="Times New Roman" w:cs="Times New Roman"/>
              </w:rPr>
              <w:t>Нармин,Шерхан</w:t>
            </w:r>
            <w:proofErr w:type="spellEnd"/>
            <w:proofErr w:type="gramEnd"/>
            <w:r>
              <w:rPr>
                <w:rFonts w:ascii="Times New Roman" w:hAnsi="Times New Roman" w:cs="Times New Roman"/>
              </w:rPr>
              <w:t>)</w:t>
            </w:r>
          </w:p>
        </w:tc>
        <w:tc>
          <w:tcPr>
            <w:tcW w:w="2653" w:type="dxa"/>
          </w:tcPr>
          <w:p w14:paraId="0A5DDC59" w14:textId="0A877F6B" w:rsidR="00E74618" w:rsidRDefault="00E74618" w:rsidP="00E74618">
            <w:pPr>
              <w:spacing w:after="0" w:line="240" w:lineRule="auto"/>
              <w:jc w:val="both"/>
              <w:rPr>
                <w:rFonts w:ascii="Times New Roman" w:hAnsi="Times New Roman" w:cs="Times New Roman"/>
              </w:rPr>
            </w:pPr>
            <w:r w:rsidRPr="00E74618">
              <w:rPr>
                <w:rFonts w:ascii="Times New Roman" w:hAnsi="Times New Roman" w:cs="Times New Roman"/>
                <w:b/>
                <w:lang w:val="kk-KZ"/>
              </w:rPr>
              <w:t xml:space="preserve">Д/и </w:t>
            </w:r>
            <w:r w:rsidRPr="00E74618">
              <w:rPr>
                <w:rFonts w:ascii="Times New Roman" w:hAnsi="Times New Roman" w:cs="Times New Roman"/>
                <w:b/>
              </w:rPr>
              <w:t>«</w:t>
            </w:r>
            <w:r>
              <w:rPr>
                <w:rFonts w:ascii="Times New Roman" w:hAnsi="Times New Roman" w:cs="Times New Roman"/>
                <w:b/>
              </w:rPr>
              <w:t>Опиши</w:t>
            </w:r>
            <w:r w:rsidRPr="00E74618">
              <w:rPr>
                <w:rFonts w:ascii="Times New Roman" w:hAnsi="Times New Roman" w:cs="Times New Roman"/>
                <w:b/>
              </w:rPr>
              <w:t>»</w:t>
            </w:r>
            <w:r>
              <w:rPr>
                <w:rFonts w:ascii="Times New Roman" w:hAnsi="Times New Roman" w:cs="Times New Roman"/>
                <w:b/>
              </w:rPr>
              <w:t>(мебель)</w:t>
            </w:r>
            <w:r w:rsidRPr="00E74618">
              <w:rPr>
                <w:rFonts w:ascii="Times New Roman" w:hAnsi="Times New Roman" w:cs="Times New Roman"/>
                <w:b/>
              </w:rPr>
              <w:t>.</w:t>
            </w:r>
            <w:r w:rsidRPr="00E74618">
              <w:rPr>
                <w:rFonts w:ascii="Times New Roman" w:hAnsi="Times New Roman" w:cs="Times New Roman"/>
              </w:rPr>
              <w:t xml:space="preserve"> </w:t>
            </w:r>
          </w:p>
          <w:p w14:paraId="5B1EE168" w14:textId="072203B6" w:rsidR="00E74618" w:rsidRPr="00E74618" w:rsidRDefault="00E74618" w:rsidP="00E74618">
            <w:pPr>
              <w:spacing w:after="0" w:line="240" w:lineRule="auto"/>
              <w:jc w:val="both"/>
              <w:rPr>
                <w:rFonts w:ascii="Times New Roman" w:eastAsia="Times New Roman" w:hAnsi="Times New Roman" w:cs="Times New Roman"/>
                <w:lang w:eastAsia="ru-RU"/>
              </w:rPr>
            </w:pPr>
            <w:r w:rsidRPr="00E74618">
              <w:rPr>
                <w:rFonts w:ascii="Times New Roman" w:hAnsi="Times New Roman" w:cs="Times New Roman"/>
              </w:rPr>
              <w:t xml:space="preserve">Задача: </w:t>
            </w:r>
            <w:r w:rsidRPr="00E74618">
              <w:rPr>
                <w:rFonts w:ascii="Times New Roman" w:eastAsia="Times New Roman" w:hAnsi="Times New Roman" w:cs="Times New Roman"/>
                <w:lang w:eastAsia="ru-RU"/>
              </w:rPr>
              <w:t xml:space="preserve">учить описывать игрушку по </w:t>
            </w:r>
            <w:proofErr w:type="spellStart"/>
            <w:r w:rsidRPr="00E74618">
              <w:rPr>
                <w:rFonts w:ascii="Times New Roman" w:eastAsia="Times New Roman" w:hAnsi="Times New Roman" w:cs="Times New Roman"/>
                <w:lang w:eastAsia="ru-RU"/>
              </w:rPr>
              <w:t>оразцу</w:t>
            </w:r>
            <w:proofErr w:type="spellEnd"/>
            <w:r w:rsidRPr="00E74618">
              <w:rPr>
                <w:rFonts w:ascii="Times New Roman" w:eastAsia="Times New Roman" w:hAnsi="Times New Roman" w:cs="Times New Roman"/>
                <w:lang w:eastAsia="ru-RU"/>
              </w:rPr>
              <w:t xml:space="preserve"> </w:t>
            </w:r>
            <w:proofErr w:type="gramStart"/>
            <w:r w:rsidRPr="00E74618">
              <w:rPr>
                <w:rFonts w:ascii="Times New Roman" w:eastAsia="Times New Roman" w:hAnsi="Times New Roman" w:cs="Times New Roman"/>
                <w:lang w:eastAsia="ru-RU"/>
              </w:rPr>
              <w:t xml:space="preserve">педагога  </w:t>
            </w:r>
            <w:r>
              <w:rPr>
                <w:rFonts w:ascii="Times New Roman" w:eastAsia="Times New Roman" w:hAnsi="Times New Roman" w:cs="Times New Roman"/>
                <w:lang w:eastAsia="ru-RU"/>
              </w:rPr>
              <w:t>(</w:t>
            </w:r>
            <w:proofErr w:type="gramEnd"/>
            <w:r>
              <w:rPr>
                <w:rFonts w:ascii="Times New Roman" w:eastAsia="Times New Roman" w:hAnsi="Times New Roman" w:cs="Times New Roman"/>
                <w:lang w:eastAsia="ru-RU"/>
              </w:rPr>
              <w:t>Нурик, Алан)</w:t>
            </w:r>
          </w:p>
        </w:tc>
      </w:tr>
      <w:tr w:rsidR="00E74618" w:rsidRPr="00153591" w14:paraId="573F478B" w14:textId="77777777" w:rsidTr="00E74618">
        <w:trPr>
          <w:trHeight w:val="262"/>
        </w:trPr>
        <w:tc>
          <w:tcPr>
            <w:tcW w:w="2494" w:type="dxa"/>
            <w:vMerge/>
            <w:vAlign w:val="center"/>
          </w:tcPr>
          <w:p w14:paraId="6403B949" w14:textId="77777777" w:rsidR="00E74618" w:rsidRPr="00153591" w:rsidRDefault="00E74618" w:rsidP="00517AEA">
            <w:pPr>
              <w:spacing w:after="0" w:line="240" w:lineRule="auto"/>
              <w:contextualSpacing/>
              <w:rPr>
                <w:rFonts w:ascii="Times New Roman" w:hAnsi="Times New Roman" w:cs="Times New Roman"/>
                <w:b/>
                <w:color w:val="FF0000"/>
                <w:lang w:val="kk-KZ"/>
              </w:rPr>
            </w:pPr>
          </w:p>
        </w:tc>
        <w:tc>
          <w:tcPr>
            <w:tcW w:w="13265" w:type="dxa"/>
            <w:gridSpan w:val="9"/>
          </w:tcPr>
          <w:p w14:paraId="7DE807D2" w14:textId="77777777" w:rsidR="00E74618" w:rsidRPr="00153591" w:rsidRDefault="00E74618" w:rsidP="00517AEA">
            <w:pPr>
              <w:spacing w:after="0" w:line="240" w:lineRule="auto"/>
              <w:rPr>
                <w:rFonts w:ascii="Times New Roman" w:eastAsia="Times New Roman" w:hAnsi="Times New Roman" w:cs="Times New Roman"/>
                <w:color w:val="000000"/>
                <w:lang w:val="kk-KZ" w:eastAsia="ru-RU"/>
              </w:rPr>
            </w:pPr>
            <w:r w:rsidRPr="00153591">
              <w:rPr>
                <w:rFonts w:ascii="Times New Roman" w:eastAsia="Times New Roman" w:hAnsi="Times New Roman" w:cs="Times New Roman"/>
                <w:b/>
                <w:color w:val="000000"/>
                <w:lang w:val="kk-KZ" w:eastAsia="ru-RU"/>
              </w:rPr>
              <w:t>Рисование, лепка, аппликация – творческая, коммуникативная, игровая деятельность</w:t>
            </w:r>
            <w:r w:rsidRPr="00153591">
              <w:rPr>
                <w:rFonts w:ascii="Times New Roman" w:eastAsia="Times New Roman" w:hAnsi="Times New Roman" w:cs="Times New Roman"/>
                <w:color w:val="000000"/>
                <w:lang w:val="kk-KZ" w:eastAsia="ru-RU"/>
              </w:rPr>
              <w:t xml:space="preserve"> (по интересам детей)</w:t>
            </w:r>
          </w:p>
          <w:p w14:paraId="49810F7B" w14:textId="77777777" w:rsidR="00E74618" w:rsidRPr="00153591"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КӨРКЕМ БҰРЫШЫНДАҒЫ ЖҰМЫСТАР /РАБОТА В ИЗОУГОЛКЕ:</w:t>
            </w:r>
          </w:p>
          <w:p w14:paraId="48BB5F2E" w14:textId="28740877" w:rsidR="00E74618" w:rsidRPr="00153591"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lang w:val="kk-KZ"/>
              </w:rPr>
              <w:t xml:space="preserve"> закрепление навыков раскрашивания в одном направлении, трафареты.</w:t>
            </w:r>
          </w:p>
        </w:tc>
      </w:tr>
      <w:tr w:rsidR="00E74618" w:rsidRPr="00153591" w14:paraId="77000B5E" w14:textId="77777777" w:rsidTr="00E74618">
        <w:trPr>
          <w:trHeight w:val="262"/>
        </w:trPr>
        <w:tc>
          <w:tcPr>
            <w:tcW w:w="2494" w:type="dxa"/>
            <w:vMerge/>
            <w:vAlign w:val="center"/>
          </w:tcPr>
          <w:p w14:paraId="31A8858D" w14:textId="77777777" w:rsidR="00E74618" w:rsidRPr="00153591" w:rsidRDefault="00E74618" w:rsidP="00517AEA">
            <w:pPr>
              <w:spacing w:after="0" w:line="240" w:lineRule="auto"/>
              <w:contextualSpacing/>
              <w:rPr>
                <w:rFonts w:ascii="Times New Roman" w:hAnsi="Times New Roman" w:cs="Times New Roman"/>
                <w:b/>
                <w:color w:val="FF0000"/>
                <w:lang w:val="kk-KZ"/>
              </w:rPr>
            </w:pPr>
          </w:p>
        </w:tc>
        <w:tc>
          <w:tcPr>
            <w:tcW w:w="13265" w:type="dxa"/>
            <w:gridSpan w:val="9"/>
          </w:tcPr>
          <w:p w14:paraId="291834D6" w14:textId="77777777" w:rsidR="00E74618" w:rsidRPr="00153591" w:rsidRDefault="00E74618" w:rsidP="00E74618">
            <w:pPr>
              <w:widowControl w:val="0"/>
              <w:tabs>
                <w:tab w:val="left" w:pos="6640"/>
              </w:tabs>
              <w:autoSpaceDE w:val="0"/>
              <w:autoSpaceDN w:val="0"/>
              <w:adjustRightInd w:val="0"/>
              <w:spacing w:after="0" w:line="240" w:lineRule="auto"/>
              <w:contextualSpacing/>
              <w:rPr>
                <w:rFonts w:ascii="Times New Roman" w:eastAsia="Times New Roman" w:hAnsi="Times New Roman" w:cs="Times New Roman"/>
                <w:color w:val="000000"/>
                <w:lang w:eastAsia="ru-RU"/>
              </w:rPr>
            </w:pPr>
            <w:r w:rsidRPr="00153591">
              <w:rPr>
                <w:rFonts w:ascii="Times New Roman" w:eastAsia="Times New Roman" w:hAnsi="Times New Roman" w:cs="Times New Roman"/>
                <w:b/>
                <w:color w:val="000000"/>
                <w:lang w:eastAsia="ru-RU"/>
              </w:rPr>
              <w:t>игровая, познавательная и коммуникативная деятельность</w:t>
            </w:r>
            <w:r w:rsidRPr="00153591">
              <w:rPr>
                <w:rFonts w:ascii="Times New Roman" w:eastAsia="Times New Roman" w:hAnsi="Times New Roman" w:cs="Times New Roman"/>
                <w:color w:val="000000"/>
                <w:lang w:eastAsia="ru-RU"/>
              </w:rPr>
              <w:t xml:space="preserve"> </w:t>
            </w:r>
          </w:p>
          <w:p w14:paraId="20AFBB94" w14:textId="77777777" w:rsidR="00E74618" w:rsidRPr="00153591"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КІТАП БҰРЫШЫНДАҒЫ ЖҰМЫСТАР   РАБОТА В КНИЖНОМ УГОЛКЕ:</w:t>
            </w:r>
          </w:p>
          <w:p w14:paraId="11DA190F" w14:textId="098B4508" w:rsidR="00E74618" w:rsidRPr="00153591"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lang w:val="kk-KZ"/>
              </w:rPr>
              <w:t xml:space="preserve"> рассматривание иллюстраций с изображением перелетных птиц</w:t>
            </w:r>
          </w:p>
        </w:tc>
      </w:tr>
      <w:tr w:rsidR="00E74618" w:rsidRPr="00153591" w14:paraId="268A82FA" w14:textId="77777777" w:rsidTr="00E74618">
        <w:trPr>
          <w:trHeight w:val="262"/>
        </w:trPr>
        <w:tc>
          <w:tcPr>
            <w:tcW w:w="2494" w:type="dxa"/>
            <w:vMerge/>
            <w:vAlign w:val="center"/>
          </w:tcPr>
          <w:p w14:paraId="57C11AD2" w14:textId="77777777" w:rsidR="00E74618" w:rsidRPr="00153591" w:rsidRDefault="00E74618" w:rsidP="00517AEA">
            <w:pPr>
              <w:spacing w:after="0" w:line="240" w:lineRule="auto"/>
              <w:contextualSpacing/>
              <w:rPr>
                <w:rFonts w:ascii="Times New Roman" w:hAnsi="Times New Roman" w:cs="Times New Roman"/>
                <w:b/>
                <w:color w:val="FF0000"/>
                <w:lang w:val="kk-KZ"/>
              </w:rPr>
            </w:pPr>
          </w:p>
        </w:tc>
        <w:tc>
          <w:tcPr>
            <w:tcW w:w="13265" w:type="dxa"/>
            <w:gridSpan w:val="9"/>
          </w:tcPr>
          <w:p w14:paraId="2791D529" w14:textId="24B59E69" w:rsidR="00E74618" w:rsidRPr="00E74618" w:rsidRDefault="00E74618" w:rsidP="0063312C">
            <w:pPr>
              <w:widowControl w:val="0"/>
              <w:tabs>
                <w:tab w:val="left" w:pos="6640"/>
              </w:tabs>
              <w:autoSpaceDE w:val="0"/>
              <w:autoSpaceDN w:val="0"/>
              <w:adjustRightInd w:val="0"/>
              <w:spacing w:after="0" w:line="240" w:lineRule="auto"/>
              <w:rPr>
                <w:rFonts w:ascii="Times New Roman" w:hAnsi="Times New Roman" w:cs="Times New Roman"/>
              </w:rPr>
            </w:pPr>
            <w:r w:rsidRPr="00E74618">
              <w:rPr>
                <w:rFonts w:ascii="Times New Roman" w:eastAsia="Times New Roman" w:hAnsi="Times New Roman" w:cs="Times New Roman"/>
                <w:b/>
                <w:color w:val="000000"/>
                <w:lang w:eastAsia="ru-RU"/>
              </w:rPr>
              <w:t>(Экспериментальная</w:t>
            </w:r>
            <w:r w:rsidRPr="00E74618">
              <w:rPr>
                <w:rFonts w:ascii="Times New Roman" w:eastAsia="Times New Roman" w:hAnsi="Times New Roman" w:cs="Times New Roman"/>
                <w:b/>
                <w:color w:val="000000"/>
                <w:lang w:val="kk-KZ" w:eastAsia="ru-RU"/>
              </w:rPr>
              <w:t xml:space="preserve"> </w:t>
            </w:r>
            <w:r w:rsidRPr="00E74618">
              <w:rPr>
                <w:rFonts w:ascii="Times New Roman" w:eastAsia="Times New Roman" w:hAnsi="Times New Roman" w:cs="Times New Roman"/>
                <w:b/>
                <w:color w:val="000000"/>
                <w:lang w:eastAsia="ru-RU"/>
              </w:rPr>
              <w:t xml:space="preserve">деятельность </w:t>
            </w:r>
            <w:r w:rsidRPr="00E74618">
              <w:rPr>
                <w:rFonts w:ascii="Times New Roman" w:hAnsi="Times New Roman" w:cs="Times New Roman"/>
                <w:b/>
                <w:lang w:val="kk-KZ"/>
              </w:rPr>
              <w:t>Исследовательская деятельность в «Мастерской открытий»)</w:t>
            </w:r>
          </w:p>
          <w:p w14:paraId="53E580C9" w14:textId="65BFF08E" w:rsidR="00E74618" w:rsidRPr="00E74618" w:rsidRDefault="00E74618" w:rsidP="0063312C">
            <w:pPr>
              <w:shd w:val="clear" w:color="auto" w:fill="FFFFFF"/>
              <w:spacing w:after="0"/>
              <w:rPr>
                <w:rFonts w:ascii="Times New Roman" w:hAnsi="Times New Roman" w:cs="Times New Roman"/>
              </w:rPr>
            </w:pPr>
            <w:r w:rsidRPr="00E74618">
              <w:rPr>
                <w:rStyle w:val="c6c7"/>
                <w:rFonts w:ascii="Times New Roman" w:hAnsi="Times New Roman" w:cs="Times New Roman"/>
                <w:szCs w:val="28"/>
              </w:rPr>
              <w:t>«</w:t>
            </w:r>
            <w:proofErr w:type="gramStart"/>
            <w:r w:rsidRPr="00E74618">
              <w:rPr>
                <w:rStyle w:val="c6c7"/>
                <w:rFonts w:ascii="Times New Roman" w:hAnsi="Times New Roman" w:cs="Times New Roman"/>
                <w:szCs w:val="28"/>
              </w:rPr>
              <w:t>Свойства  воды</w:t>
            </w:r>
            <w:proofErr w:type="gramEnd"/>
            <w:r w:rsidRPr="00E74618">
              <w:rPr>
                <w:rStyle w:val="c6c7"/>
                <w:rFonts w:ascii="Times New Roman" w:hAnsi="Times New Roman" w:cs="Times New Roman"/>
                <w:szCs w:val="28"/>
              </w:rPr>
              <w:t xml:space="preserve">»   </w:t>
            </w:r>
            <w:r w:rsidRPr="00E74618">
              <w:rPr>
                <w:rFonts w:ascii="Times New Roman" w:hAnsi="Times New Roman" w:cs="Times New Roman"/>
              </w:rPr>
              <w:t xml:space="preserve">*** </w:t>
            </w:r>
            <w:proofErr w:type="spellStart"/>
            <w:r w:rsidRPr="00E74618">
              <w:rPr>
                <w:rFonts w:ascii="Times New Roman" w:hAnsi="Times New Roman" w:cs="Times New Roman"/>
              </w:rPr>
              <w:t>су,кесе</w:t>
            </w:r>
            <w:proofErr w:type="spellEnd"/>
          </w:p>
        </w:tc>
      </w:tr>
      <w:tr w:rsidR="00C73E81" w:rsidRPr="00153591" w14:paraId="6BC790FD" w14:textId="77777777" w:rsidTr="00E74618">
        <w:trPr>
          <w:trHeight w:val="262"/>
        </w:trPr>
        <w:tc>
          <w:tcPr>
            <w:tcW w:w="2494" w:type="dxa"/>
          </w:tcPr>
          <w:p w14:paraId="2ACF7023" w14:textId="77777777" w:rsidR="00C73E81" w:rsidRPr="00153591" w:rsidRDefault="00C73E81" w:rsidP="00517AEA">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lang w:val="kk-KZ"/>
              </w:rPr>
              <w:t>Серуенге дайындық/</w:t>
            </w:r>
          </w:p>
          <w:p w14:paraId="730DB4D8" w14:textId="77777777" w:rsidR="00C73E81" w:rsidRPr="00153591" w:rsidRDefault="00C73E81" w:rsidP="00517AEA">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rPr>
              <w:t xml:space="preserve">Подготовка к прогулке </w:t>
            </w:r>
          </w:p>
        </w:tc>
        <w:tc>
          <w:tcPr>
            <w:tcW w:w="13265" w:type="dxa"/>
            <w:gridSpan w:val="9"/>
          </w:tcPr>
          <w:p w14:paraId="6FDFC345" w14:textId="77777777" w:rsidR="00C73E81" w:rsidRPr="00153591" w:rsidRDefault="00C73E81" w:rsidP="00517AEA">
            <w:pPr>
              <w:widowControl w:val="0"/>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Киіндіру: серуенге шығар алдында кезекпен киіндіру</w:t>
            </w:r>
          </w:p>
          <w:p w14:paraId="76531132" w14:textId="77777777" w:rsidR="00C73E81" w:rsidRPr="00153591" w:rsidRDefault="00C73E81" w:rsidP="00517AEA">
            <w:pPr>
              <w:widowControl w:val="0"/>
              <w:autoSpaceDE w:val="0"/>
              <w:autoSpaceDN w:val="0"/>
              <w:adjustRightInd w:val="0"/>
              <w:spacing w:after="0" w:line="240" w:lineRule="auto"/>
              <w:contextualSpacing/>
              <w:jc w:val="center"/>
              <w:rPr>
                <w:rFonts w:ascii="Times New Roman" w:hAnsi="Times New Roman" w:cs="Times New Roman"/>
              </w:rPr>
            </w:pPr>
            <w:r w:rsidRPr="00153591">
              <w:rPr>
                <w:rFonts w:ascii="Times New Roman" w:hAnsi="Times New Roman" w:cs="Times New Roman"/>
              </w:rPr>
              <w:t>Одевание: последовательность, выход на прогулку</w:t>
            </w:r>
          </w:p>
        </w:tc>
      </w:tr>
      <w:tr w:rsidR="00C73E81" w:rsidRPr="00153591" w14:paraId="0EFF868B" w14:textId="77777777" w:rsidTr="00E74618">
        <w:trPr>
          <w:trHeight w:val="586"/>
        </w:trPr>
        <w:tc>
          <w:tcPr>
            <w:tcW w:w="2494" w:type="dxa"/>
            <w:vAlign w:val="center"/>
          </w:tcPr>
          <w:p w14:paraId="6212346B" w14:textId="77777777" w:rsidR="00C73E81" w:rsidRDefault="00C73E81" w:rsidP="00517AEA">
            <w:pPr>
              <w:widowControl w:val="0"/>
              <w:autoSpaceDE w:val="0"/>
              <w:autoSpaceDN w:val="0"/>
              <w:adjustRightInd w:val="0"/>
              <w:spacing w:after="0" w:line="240" w:lineRule="auto"/>
              <w:contextualSpacing/>
              <w:jc w:val="both"/>
              <w:rPr>
                <w:rFonts w:ascii="Times New Roman" w:hAnsi="Times New Roman" w:cs="Times New Roman"/>
                <w:b/>
                <w:bCs/>
                <w:iCs/>
                <w:sz w:val="20"/>
                <w:szCs w:val="20"/>
                <w:lang w:val="kk-KZ"/>
              </w:rPr>
            </w:pPr>
            <w:r>
              <w:rPr>
                <w:rFonts w:ascii="Times New Roman" w:hAnsi="Times New Roman" w:cs="Times New Roman"/>
                <w:b/>
                <w:bCs/>
                <w:iCs/>
                <w:sz w:val="20"/>
                <w:szCs w:val="20"/>
                <w:lang w:val="kk-KZ"/>
              </w:rPr>
              <w:t>Серуеннен қайту/</w:t>
            </w:r>
          </w:p>
          <w:p w14:paraId="6F71C61C" w14:textId="77777777" w:rsidR="00C73E81" w:rsidRPr="00153591" w:rsidRDefault="00C73E81" w:rsidP="00517AEA">
            <w:pPr>
              <w:widowControl w:val="0"/>
              <w:autoSpaceDE w:val="0"/>
              <w:autoSpaceDN w:val="0"/>
              <w:adjustRightInd w:val="0"/>
              <w:spacing w:after="0" w:line="240" w:lineRule="auto"/>
              <w:contextualSpacing/>
              <w:rPr>
                <w:rFonts w:ascii="Times New Roman" w:hAnsi="Times New Roman" w:cs="Times New Roman"/>
                <w:b/>
                <w:bCs/>
                <w:iCs/>
              </w:rPr>
            </w:pPr>
            <w:r>
              <w:rPr>
                <w:rFonts w:ascii="Times New Roman" w:hAnsi="Times New Roman" w:cs="Times New Roman"/>
                <w:b/>
                <w:bCs/>
                <w:iCs/>
                <w:sz w:val="20"/>
                <w:szCs w:val="20"/>
                <w:lang w:val="kk-KZ"/>
              </w:rPr>
              <w:t>Возвращение с прогулки</w:t>
            </w:r>
          </w:p>
        </w:tc>
        <w:tc>
          <w:tcPr>
            <w:tcW w:w="13265" w:type="dxa"/>
            <w:gridSpan w:val="9"/>
          </w:tcPr>
          <w:p w14:paraId="7ACA06D2" w14:textId="77777777" w:rsidR="00C73E81" w:rsidRPr="00C73E81" w:rsidRDefault="00C73E81" w:rsidP="00517AEA">
            <w:pPr>
              <w:shd w:val="clear" w:color="auto" w:fill="FFFFFF"/>
              <w:spacing w:after="0" w:line="240" w:lineRule="auto"/>
              <w:contextualSpacing/>
              <w:jc w:val="both"/>
              <w:rPr>
                <w:rFonts w:ascii="Times New Roman" w:hAnsi="Times New Roman" w:cs="Times New Roman"/>
                <w:szCs w:val="20"/>
              </w:rPr>
            </w:pPr>
            <w:r w:rsidRPr="00C73E81">
              <w:rPr>
                <w:rFonts w:ascii="Times New Roman" w:hAnsi="Times New Roman" w:cs="Times New Roman"/>
                <w:szCs w:val="20"/>
              </w:rPr>
              <w:t>Последовательное раздевание детей, складывание в шкафчики, мытье рук.</w:t>
            </w:r>
          </w:p>
          <w:p w14:paraId="3374A0CC" w14:textId="77777777" w:rsidR="00C73E81" w:rsidRPr="00C73E81" w:rsidRDefault="00C73E81" w:rsidP="00517AEA">
            <w:pPr>
              <w:shd w:val="clear" w:color="auto" w:fill="FFFFFF"/>
              <w:spacing w:after="0" w:line="240" w:lineRule="auto"/>
              <w:contextualSpacing/>
              <w:jc w:val="both"/>
              <w:rPr>
                <w:rFonts w:ascii="Times New Roman" w:hAnsi="Times New Roman" w:cs="Times New Roman"/>
                <w:szCs w:val="20"/>
              </w:rPr>
            </w:pPr>
            <w:r w:rsidRPr="00C73E81">
              <w:rPr>
                <w:rFonts w:ascii="Times New Roman" w:hAnsi="Times New Roman" w:cs="Times New Roman"/>
                <w:szCs w:val="20"/>
              </w:rPr>
              <w:t>Конструирование из бумаги.</w:t>
            </w:r>
          </w:p>
          <w:p w14:paraId="1C498B5A" w14:textId="77777777" w:rsidR="00C73E81" w:rsidRPr="00C73E81" w:rsidRDefault="00C73E81" w:rsidP="00517AEA">
            <w:pPr>
              <w:shd w:val="clear" w:color="auto" w:fill="FFFFFF"/>
              <w:spacing w:after="0" w:line="240" w:lineRule="auto"/>
              <w:contextualSpacing/>
              <w:jc w:val="both"/>
              <w:rPr>
                <w:rFonts w:ascii="Times New Roman" w:hAnsi="Times New Roman" w:cs="Times New Roman"/>
                <w:szCs w:val="20"/>
              </w:rPr>
            </w:pPr>
            <w:r w:rsidRPr="00C73E81">
              <w:rPr>
                <w:rFonts w:ascii="Times New Roman" w:hAnsi="Times New Roman" w:cs="Times New Roman"/>
                <w:b/>
                <w:i/>
                <w:szCs w:val="20"/>
              </w:rPr>
              <w:t>Задача.</w:t>
            </w:r>
            <w:r w:rsidRPr="00C73E81">
              <w:rPr>
                <w:rFonts w:ascii="Times New Roman" w:hAnsi="Times New Roman" w:cs="Times New Roman"/>
                <w:szCs w:val="20"/>
              </w:rPr>
              <w:t xml:space="preserve"> Формировать умение передавать различные формы фигур, комбинировать их в несложные композиции.</w:t>
            </w:r>
          </w:p>
          <w:p w14:paraId="4C73BBFC" w14:textId="77777777" w:rsidR="00C73E81" w:rsidRPr="00C73E81" w:rsidRDefault="00C73E81" w:rsidP="00517AEA">
            <w:pPr>
              <w:widowControl w:val="0"/>
              <w:autoSpaceDE w:val="0"/>
              <w:autoSpaceDN w:val="0"/>
              <w:adjustRightInd w:val="0"/>
              <w:spacing w:after="0" w:line="240" w:lineRule="auto"/>
              <w:contextualSpacing/>
              <w:rPr>
                <w:rFonts w:ascii="Times New Roman" w:hAnsi="Times New Roman" w:cs="Times New Roman"/>
              </w:rPr>
            </w:pPr>
            <w:r w:rsidRPr="00C73E81">
              <w:rPr>
                <w:rFonts w:ascii="Times New Roman" w:hAnsi="Times New Roman" w:cs="Times New Roman"/>
                <w:szCs w:val="20"/>
              </w:rPr>
              <w:t xml:space="preserve"> (</w:t>
            </w:r>
            <w:r w:rsidRPr="00C73E81">
              <w:rPr>
                <w:rFonts w:ascii="Times New Roman" w:hAnsi="Times New Roman" w:cs="Times New Roman"/>
                <w:i/>
                <w:szCs w:val="20"/>
              </w:rPr>
              <w:t>самостоятельная деятельность)</w:t>
            </w:r>
          </w:p>
        </w:tc>
      </w:tr>
      <w:tr w:rsidR="00C73E81" w:rsidRPr="00005415" w14:paraId="2FF46E6C" w14:textId="77777777" w:rsidTr="00E74618">
        <w:trPr>
          <w:trHeight w:val="982"/>
        </w:trPr>
        <w:tc>
          <w:tcPr>
            <w:tcW w:w="2494" w:type="dxa"/>
          </w:tcPr>
          <w:p w14:paraId="7BD94DB9" w14:textId="77777777" w:rsidR="00C73E81" w:rsidRDefault="00C73E81" w:rsidP="00517AEA">
            <w:pPr>
              <w:spacing w:after="0" w:line="240" w:lineRule="auto"/>
              <w:contextualSpacing/>
              <w:rPr>
                <w:rFonts w:ascii="Times New Roman" w:hAnsi="Times New Roman" w:cs="Times New Roman"/>
                <w:b/>
                <w:bCs/>
                <w:iCs/>
              </w:rPr>
            </w:pPr>
            <w:r>
              <w:rPr>
                <w:rFonts w:ascii="Times New Roman" w:hAnsi="Times New Roman" w:cs="Times New Roman"/>
                <w:b/>
                <w:bCs/>
                <w:iCs/>
              </w:rPr>
              <w:t>Беседы с родителями,</w:t>
            </w:r>
          </w:p>
          <w:p w14:paraId="5A879A22" w14:textId="77777777" w:rsidR="00C73E81" w:rsidRDefault="00C73E81" w:rsidP="00517AEA">
            <w:pPr>
              <w:spacing w:after="0" w:line="240" w:lineRule="auto"/>
              <w:contextualSpacing/>
              <w:rPr>
                <w:rFonts w:ascii="Times New Roman" w:hAnsi="Times New Roman" w:cs="Times New Roman"/>
                <w:b/>
                <w:bCs/>
                <w:iCs/>
              </w:rPr>
            </w:pPr>
            <w:r>
              <w:rPr>
                <w:rFonts w:ascii="Times New Roman" w:hAnsi="Times New Roman" w:cs="Times New Roman"/>
                <w:b/>
                <w:bCs/>
                <w:iCs/>
              </w:rPr>
              <w:t>Консультации</w:t>
            </w:r>
          </w:p>
          <w:p w14:paraId="1F30E1CC" w14:textId="77777777" w:rsidR="00C73E81" w:rsidRDefault="00C73E81" w:rsidP="00517AEA">
            <w:pPr>
              <w:spacing w:after="0" w:line="240" w:lineRule="auto"/>
              <w:contextualSpacing/>
              <w:rPr>
                <w:rFonts w:ascii="Times New Roman" w:hAnsi="Times New Roman" w:cs="Times New Roman"/>
                <w:b/>
                <w:bCs/>
                <w:iCs/>
              </w:rPr>
            </w:pPr>
          </w:p>
          <w:p w14:paraId="3153019D" w14:textId="77777777" w:rsidR="00C73E81" w:rsidRPr="00153591" w:rsidRDefault="00C73E81" w:rsidP="00517AEA">
            <w:pPr>
              <w:spacing w:after="0" w:line="240" w:lineRule="auto"/>
              <w:contextualSpacing/>
              <w:rPr>
                <w:rFonts w:ascii="Times New Roman" w:hAnsi="Times New Roman" w:cs="Times New Roman"/>
                <w:b/>
                <w:bCs/>
                <w:iCs/>
              </w:rPr>
            </w:pPr>
          </w:p>
        </w:tc>
        <w:tc>
          <w:tcPr>
            <w:tcW w:w="2610" w:type="dxa"/>
            <w:gridSpan w:val="2"/>
          </w:tcPr>
          <w:p w14:paraId="5871A7D8" w14:textId="2D00ACF6" w:rsidR="00C73E81" w:rsidRPr="00FF061C" w:rsidRDefault="00C73E81" w:rsidP="00517AE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FF061C">
              <w:rPr>
                <w:rFonts w:ascii="Times New Roman" w:hAnsi="Times New Roman" w:cs="Times New Roman"/>
              </w:rPr>
              <w:t>«Значение сюжетно-ролевой игры в жизни дошкольников»</w:t>
            </w:r>
          </w:p>
        </w:tc>
        <w:tc>
          <w:tcPr>
            <w:tcW w:w="2695" w:type="dxa"/>
            <w:gridSpan w:val="3"/>
          </w:tcPr>
          <w:p w14:paraId="1B40F212" w14:textId="4BD54405" w:rsidR="00C73E81" w:rsidRPr="00FF061C" w:rsidRDefault="00C73E81" w:rsidP="00517AE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Pr>
                <w:rFonts w:ascii="Times New Roman" w:hAnsi="Times New Roman" w:cs="Times New Roman"/>
              </w:rPr>
              <w:t>«</w:t>
            </w:r>
            <w:r w:rsidRPr="00FF061C">
              <w:rPr>
                <w:rFonts w:ascii="Times New Roman" w:hAnsi="Times New Roman" w:cs="Times New Roman"/>
              </w:rPr>
              <w:t xml:space="preserve">Закаливание организма </w:t>
            </w:r>
            <w:r>
              <w:rPr>
                <w:rFonts w:ascii="Times New Roman" w:hAnsi="Times New Roman" w:cs="Times New Roman"/>
              </w:rPr>
              <w:t>ребенка»</w:t>
            </w:r>
          </w:p>
        </w:tc>
        <w:tc>
          <w:tcPr>
            <w:tcW w:w="2408" w:type="dxa"/>
          </w:tcPr>
          <w:p w14:paraId="259365E5" w14:textId="21EB6294" w:rsidR="00C73E81" w:rsidRPr="00FF061C" w:rsidRDefault="00C73E81" w:rsidP="00517AE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FF061C">
              <w:rPr>
                <w:rFonts w:ascii="Times New Roman" w:eastAsia="Times New Roman" w:hAnsi="Times New Roman" w:cs="Times New Roman"/>
                <w:bCs/>
                <w:color w:val="000000"/>
                <w:bdr w:val="none" w:sz="0" w:space="0" w:color="auto" w:frame="1"/>
                <w:lang w:eastAsia="ru-RU"/>
              </w:rPr>
              <w:t xml:space="preserve"> </w:t>
            </w:r>
            <w:r>
              <w:rPr>
                <w:rFonts w:ascii="Times New Roman" w:eastAsia="Times New Roman" w:hAnsi="Times New Roman" w:cs="Times New Roman"/>
                <w:bCs/>
                <w:color w:val="000000"/>
                <w:bdr w:val="none" w:sz="0" w:space="0" w:color="auto" w:frame="1"/>
                <w:lang w:eastAsia="ru-RU"/>
              </w:rPr>
              <w:t>«</w:t>
            </w:r>
            <w:r w:rsidRPr="00FF061C">
              <w:rPr>
                <w:rFonts w:ascii="Times New Roman" w:hAnsi="Times New Roman" w:cs="Times New Roman"/>
              </w:rPr>
              <w:t>Роль родителей в воспитании и развитии ребенка</w:t>
            </w:r>
            <w:r>
              <w:rPr>
                <w:rFonts w:ascii="Times New Roman" w:hAnsi="Times New Roman" w:cs="Times New Roman"/>
              </w:rPr>
              <w:t>»</w:t>
            </w:r>
          </w:p>
        </w:tc>
        <w:tc>
          <w:tcPr>
            <w:tcW w:w="2899" w:type="dxa"/>
            <w:gridSpan w:val="2"/>
          </w:tcPr>
          <w:p w14:paraId="0EE866E4" w14:textId="00190933" w:rsidR="00C73E81" w:rsidRPr="00FF061C" w:rsidRDefault="00C73E81" w:rsidP="00517AE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Pr>
                <w:rFonts w:ascii="Times New Roman" w:hAnsi="Times New Roman" w:cs="Times New Roman"/>
                <w:lang w:val="kk-KZ"/>
              </w:rPr>
              <w:t>«</w:t>
            </w:r>
            <w:r w:rsidRPr="00FF061C">
              <w:rPr>
                <w:rFonts w:ascii="Times New Roman" w:hAnsi="Times New Roman" w:cs="Times New Roman"/>
              </w:rPr>
              <w:t>Поведение родителей на утренниках</w:t>
            </w:r>
            <w:r>
              <w:rPr>
                <w:rFonts w:ascii="Times New Roman" w:hAnsi="Times New Roman" w:cs="Times New Roman"/>
              </w:rPr>
              <w:t>»</w:t>
            </w:r>
            <w:r w:rsidRPr="00FF061C">
              <w:rPr>
                <w:rFonts w:ascii="Times New Roman" w:hAnsi="Times New Roman" w:cs="Times New Roman"/>
                <w:b/>
                <w:lang w:val="kk-KZ"/>
              </w:rPr>
              <w:t xml:space="preserve"> </w:t>
            </w:r>
          </w:p>
        </w:tc>
        <w:tc>
          <w:tcPr>
            <w:tcW w:w="2653" w:type="dxa"/>
          </w:tcPr>
          <w:p w14:paraId="55E076D0" w14:textId="77777777" w:rsidR="00C73E81" w:rsidRDefault="00C73E81" w:rsidP="00517AEA">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Pr>
                <w:rFonts w:ascii="Times New Roman" w:hAnsi="Times New Roman" w:cs="Times New Roman"/>
                <w:lang w:val="kk-KZ"/>
              </w:rPr>
              <w:t>«</w:t>
            </w:r>
            <w:r w:rsidRPr="00FF061C">
              <w:rPr>
                <w:rFonts w:ascii="Times New Roman" w:hAnsi="Times New Roman" w:cs="Times New Roman"/>
                <w:lang w:val="kk-KZ"/>
              </w:rPr>
              <w:t>Жиһаз</w:t>
            </w:r>
            <w:r>
              <w:rPr>
                <w:rFonts w:ascii="Times New Roman" w:hAnsi="Times New Roman" w:cs="Times New Roman"/>
                <w:lang w:val="kk-KZ"/>
              </w:rPr>
              <w:t>»</w:t>
            </w:r>
          </w:p>
          <w:p w14:paraId="50DC4963" w14:textId="1F3AE9FF" w:rsidR="00C73E81" w:rsidRPr="00FF061C" w:rsidRDefault="00187F24" w:rsidP="00517AE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hyperlink r:id="rId14" w:history="1">
              <w:r w:rsidR="00C73E81" w:rsidRPr="00FF061C">
                <w:rPr>
                  <w:rStyle w:val="a4"/>
                  <w:rFonts w:ascii="Times New Roman" w:hAnsi="Times New Roman" w:cs="Times New Roman"/>
                  <w:lang w:val="kk-KZ"/>
                </w:rPr>
                <w:t>https://www.youtube.com/watch?v=dG3QKoAwovI</w:t>
              </w:r>
            </w:hyperlink>
          </w:p>
        </w:tc>
      </w:tr>
      <w:tr w:rsidR="00C73E81" w:rsidRPr="00153591" w14:paraId="20945707" w14:textId="77777777" w:rsidTr="00E74618">
        <w:trPr>
          <w:trHeight w:val="786"/>
        </w:trPr>
        <w:tc>
          <w:tcPr>
            <w:tcW w:w="2494" w:type="dxa"/>
          </w:tcPr>
          <w:p w14:paraId="4F3CF050" w14:textId="77777777" w:rsidR="00C73E81" w:rsidRDefault="00C73E81" w:rsidP="00517AEA">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6FDC070C" w14:textId="77777777" w:rsidR="00C73E81" w:rsidRPr="00153591" w:rsidRDefault="00C73E81" w:rsidP="00517AEA">
            <w:pPr>
              <w:spacing w:after="0" w:line="240" w:lineRule="auto"/>
              <w:contextualSpacing/>
              <w:rPr>
                <w:rFonts w:ascii="Times New Roman" w:hAnsi="Times New Roman" w:cs="Times New Roman"/>
                <w:b/>
                <w:bCs/>
                <w:iCs/>
              </w:rPr>
            </w:pPr>
            <w:r>
              <w:rPr>
                <w:rFonts w:ascii="Times New Roman" w:hAnsi="Times New Roman" w:cs="Times New Roman"/>
                <w:b/>
                <w:bCs/>
                <w:iCs/>
              </w:rPr>
              <w:t>Уход детей домой</w:t>
            </w:r>
          </w:p>
        </w:tc>
        <w:tc>
          <w:tcPr>
            <w:tcW w:w="13265" w:type="dxa"/>
            <w:gridSpan w:val="9"/>
          </w:tcPr>
          <w:p w14:paraId="7BE5DD1E" w14:textId="77777777" w:rsidR="00C73E81" w:rsidRDefault="00C73E81" w:rsidP="00517AEA">
            <w:pPr>
              <w:widowControl w:val="0"/>
              <w:autoSpaceDE w:val="0"/>
              <w:autoSpaceDN w:val="0"/>
              <w:adjustRightInd w:val="0"/>
              <w:spacing w:after="0" w:line="240" w:lineRule="auto"/>
              <w:contextualSpacing/>
              <w:rPr>
                <w:rFonts w:ascii="Times New Roman" w:eastAsia="Times New Roman" w:hAnsi="Times New Roman" w:cs="Times New Roman"/>
              </w:rPr>
            </w:pPr>
            <w:r>
              <w:rPr>
                <w:rFonts w:ascii="Times New Roman" w:eastAsia="Times New Roman" w:hAnsi="Times New Roman" w:cs="Times New Roman"/>
              </w:rPr>
              <w:t>Создания настроя на предстоящий день. Рекомендация повторения изученного.</w:t>
            </w:r>
          </w:p>
          <w:p w14:paraId="5A9F35D2" w14:textId="335376F2" w:rsidR="00A52679" w:rsidRPr="00153591" w:rsidRDefault="00A52679" w:rsidP="00A52679">
            <w:pPr>
              <w:pStyle w:val="aa"/>
              <w:spacing w:before="182"/>
              <w:ind w:left="0" w:firstLine="0"/>
              <w:jc w:val="right"/>
              <w:rPr>
                <w:b/>
                <w:bCs/>
                <w:sz w:val="22"/>
                <w:szCs w:val="22"/>
                <w:lang w:val="ru-RU"/>
              </w:rPr>
            </w:pPr>
            <w:r>
              <w:rPr>
                <w:b/>
                <w:bCs/>
                <w:sz w:val="22"/>
                <w:szCs w:val="22"/>
                <w:lang w:val="ru-RU"/>
              </w:rPr>
              <w:t xml:space="preserve"> Проверила_________________</w:t>
            </w:r>
          </w:p>
          <w:p w14:paraId="67075D54" w14:textId="77777777" w:rsidR="00A52679" w:rsidRPr="00153591" w:rsidRDefault="00A52679" w:rsidP="00517AEA">
            <w:pPr>
              <w:widowControl w:val="0"/>
              <w:autoSpaceDE w:val="0"/>
              <w:autoSpaceDN w:val="0"/>
              <w:adjustRightInd w:val="0"/>
              <w:spacing w:after="0" w:line="240" w:lineRule="auto"/>
              <w:contextualSpacing/>
              <w:rPr>
                <w:rFonts w:ascii="Times New Roman" w:hAnsi="Times New Roman" w:cs="Times New Roman"/>
              </w:rPr>
            </w:pPr>
          </w:p>
        </w:tc>
      </w:tr>
    </w:tbl>
    <w:p w14:paraId="50D99F02" w14:textId="77777777" w:rsidR="00844ADD" w:rsidRDefault="00844ADD" w:rsidP="00C73E81">
      <w:pPr>
        <w:widowControl w:val="0"/>
        <w:autoSpaceDE w:val="0"/>
        <w:autoSpaceDN w:val="0"/>
        <w:spacing w:after="0" w:line="240" w:lineRule="auto"/>
        <w:contextualSpacing/>
        <w:rPr>
          <w:rFonts w:ascii="Times New Roman" w:eastAsia="Times New Roman" w:hAnsi="Times New Roman" w:cs="Times New Roman"/>
          <w:b/>
          <w:bCs/>
        </w:rPr>
      </w:pPr>
      <w:proofErr w:type="spellStart"/>
      <w:r>
        <w:rPr>
          <w:rFonts w:ascii="Times New Roman" w:eastAsia="Times New Roman" w:hAnsi="Times New Roman" w:cs="Times New Roman"/>
          <w:b/>
          <w:bCs/>
        </w:rPr>
        <w:lastRenderedPageBreak/>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47B5F268" w14:textId="77777777" w:rsidR="00844ADD" w:rsidRDefault="00844ADD" w:rsidP="00C73E81">
      <w:pPr>
        <w:widowControl w:val="0"/>
        <w:autoSpaceDE w:val="0"/>
        <w:autoSpaceDN w:val="0"/>
        <w:spacing w:after="0" w:line="240" w:lineRule="auto"/>
        <w:contextualSpacing/>
        <w:rPr>
          <w:rFonts w:ascii="Times New Roman" w:eastAsia="Times New Roman" w:hAnsi="Times New Roman" w:cs="Times New Roman"/>
          <w:b/>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мектеп-бөбекжай</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кешені</w:t>
      </w:r>
      <w:proofErr w:type="spellEnd"/>
      <w:r>
        <w:rPr>
          <w:rFonts w:ascii="Times New Roman" w:eastAsia="Times New Roman" w:hAnsi="Times New Roman" w:cs="Times New Roman"/>
          <w:b/>
        </w:rPr>
        <w:t>» КММ</w:t>
      </w:r>
    </w:p>
    <w:p w14:paraId="2A216217" w14:textId="77777777" w:rsidR="00844ADD" w:rsidRDefault="00844ADD" w:rsidP="00C73E81">
      <w:pPr>
        <w:widowControl w:val="0"/>
        <w:tabs>
          <w:tab w:val="left" w:pos="10325"/>
        </w:tabs>
        <w:autoSpaceDE w:val="0"/>
        <w:autoSpaceDN w:val="0"/>
        <w:spacing w:after="0" w:line="240" w:lineRule="auto"/>
        <w:contextualSpacing/>
        <w:rPr>
          <w:rFonts w:ascii="Times New Roman" w:eastAsia="Times New Roman" w:hAnsi="Times New Roman" w:cs="Times New Roman"/>
          <w:b/>
        </w:rPr>
      </w:pPr>
      <w:r>
        <w:rPr>
          <w:rFonts w:ascii="Times New Roman" w:eastAsia="Times New Roman" w:hAnsi="Times New Roman" w:cs="Times New Roman"/>
          <w:b/>
        </w:rPr>
        <w:t>Топ - «</w:t>
      </w:r>
      <w:proofErr w:type="spellStart"/>
      <w:r w:rsidRPr="002F20B6">
        <w:rPr>
          <w:rFonts w:ascii="Times New Roman" w:hAnsi="Times New Roman" w:cs="Times New Roman"/>
          <w:b/>
        </w:rPr>
        <w:t>Еркетай</w:t>
      </w:r>
      <w:proofErr w:type="spellEnd"/>
      <w:r w:rsidRPr="002F20B6">
        <w:rPr>
          <w:rFonts w:ascii="Times New Roman" w:eastAsia="Times New Roman" w:hAnsi="Times New Roman" w:cs="Times New Roman"/>
          <w:b/>
        </w:rPr>
        <w:t>»</w:t>
      </w:r>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мектепалды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даярлық</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тобы</w:t>
      </w:r>
      <w:proofErr w:type="spellEnd"/>
    </w:p>
    <w:p w14:paraId="5DBCCBD1" w14:textId="77777777" w:rsidR="00844ADD" w:rsidRDefault="00844ADD" w:rsidP="00C73E81">
      <w:pPr>
        <w:widowControl w:val="0"/>
        <w:tabs>
          <w:tab w:val="left" w:pos="10271"/>
        </w:tabs>
        <w:autoSpaceDE w:val="0"/>
        <w:autoSpaceDN w:val="0"/>
        <w:spacing w:after="0" w:line="240" w:lineRule="auto"/>
        <w:ind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Балалардың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жасы</w:t>
      </w:r>
      <w:proofErr w:type="spellEnd"/>
      <w:r>
        <w:rPr>
          <w:rFonts w:ascii="Times New Roman" w:eastAsia="Times New Roman" w:hAnsi="Times New Roman" w:cs="Times New Roman"/>
          <w:b/>
        </w:rPr>
        <w:t xml:space="preserve"> </w:t>
      </w:r>
      <w:proofErr w:type="gramStart"/>
      <w:r>
        <w:rPr>
          <w:rFonts w:ascii="Times New Roman" w:eastAsia="Times New Roman" w:hAnsi="Times New Roman" w:cs="Times New Roman"/>
          <w:b/>
        </w:rPr>
        <w:t>-  5</w:t>
      </w:r>
      <w:proofErr w:type="gram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w:t>
      </w:r>
      <w:proofErr w:type="spellEnd"/>
    </w:p>
    <w:p w14:paraId="2EE40B5C" w14:textId="6CFC1940" w:rsidR="00844ADD" w:rsidRDefault="00844ADD" w:rsidP="00C73E81">
      <w:pPr>
        <w:widowControl w:val="0"/>
        <w:tabs>
          <w:tab w:val="left" w:pos="10271"/>
        </w:tabs>
        <w:autoSpaceDE w:val="0"/>
        <w:autoSpaceDN w:val="0"/>
        <w:spacing w:after="0" w:line="240" w:lineRule="auto"/>
        <w:ind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Жоспардың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құрылу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кезеңі</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апта</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күндерін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айды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көрсету</w:t>
      </w:r>
      <w:proofErr w:type="spellEnd"/>
      <w:r>
        <w:rPr>
          <w:rFonts w:ascii="Times New Roman" w:eastAsia="Times New Roman" w:hAnsi="Times New Roman" w:cs="Times New Roman"/>
          <w:b/>
        </w:rPr>
        <w:t>)</w:t>
      </w:r>
      <w:r>
        <w:rPr>
          <w:rFonts w:ascii="Times New Roman" w:eastAsia="Times New Roman" w:hAnsi="Times New Roman" w:cs="Times New Roman"/>
        </w:rPr>
        <w:t xml:space="preserve"> </w:t>
      </w:r>
      <w:r>
        <w:rPr>
          <w:rFonts w:ascii="Times New Roman" w:eastAsia="Times New Roman" w:hAnsi="Times New Roman" w:cs="Times New Roman"/>
          <w:b/>
        </w:rPr>
        <w:t xml:space="preserve">– 16-20 казан 2023-2024 </w:t>
      </w:r>
      <w:proofErr w:type="spellStart"/>
      <w:r>
        <w:rPr>
          <w:rFonts w:ascii="Times New Roman" w:eastAsia="Times New Roman" w:hAnsi="Times New Roman" w:cs="Times New Roman"/>
          <w:b/>
        </w:rPr>
        <w:t>оқу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жылы</w:t>
      </w:r>
      <w:proofErr w:type="spellEnd"/>
      <w:r>
        <w:rPr>
          <w:rFonts w:ascii="Times New Roman" w:eastAsia="Times New Roman" w:hAnsi="Times New Roman" w:cs="Times New Roman"/>
          <w:b/>
        </w:rPr>
        <w:t>.</w:t>
      </w:r>
    </w:p>
    <w:p w14:paraId="1A4239A2" w14:textId="72000F03" w:rsidR="00844ADD" w:rsidRPr="00153591" w:rsidRDefault="00844ADD" w:rsidP="00C73E81">
      <w:pPr>
        <w:spacing w:after="0" w:line="240" w:lineRule="auto"/>
        <w:contextualSpacing/>
        <w:rPr>
          <w:rFonts w:ascii="Times New Roman" w:hAnsi="Times New Roman" w:cs="Times New Roman"/>
          <w:b/>
          <w:bCs/>
          <w:color w:val="FF0000"/>
          <w:lang w:val="kk-KZ"/>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Cs/>
          <w:lang w:eastAsia="ru-RU"/>
        </w:rPr>
        <w:t>Выговская О.</w:t>
      </w:r>
      <w:r w:rsidRPr="00ED6215">
        <w:rPr>
          <w:rFonts w:ascii="Times New Roman" w:hAnsi="Times New Roman" w:cs="Times New Roman"/>
          <w:bCs/>
          <w:iCs/>
          <w:lang w:eastAsia="ru-RU"/>
        </w:rPr>
        <w:t>В.</w:t>
      </w:r>
    </w:p>
    <w:tbl>
      <w:tblPr>
        <w:tblW w:w="5329"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95"/>
        <w:gridCol w:w="2371"/>
        <w:gridCol w:w="239"/>
        <w:gridCol w:w="2345"/>
        <w:gridCol w:w="152"/>
        <w:gridCol w:w="198"/>
        <w:gridCol w:w="2691"/>
        <w:gridCol w:w="2583"/>
        <w:gridCol w:w="32"/>
        <w:gridCol w:w="2653"/>
      </w:tblGrid>
      <w:tr w:rsidR="00CE4F22" w:rsidRPr="00153591" w14:paraId="59BAA0E8" w14:textId="77777777" w:rsidTr="006934EC">
        <w:tc>
          <w:tcPr>
            <w:tcW w:w="2495" w:type="dxa"/>
            <w:vMerge w:val="restart"/>
          </w:tcPr>
          <w:p w14:paraId="79A9CA39" w14:textId="77777777" w:rsidR="00CE4F22" w:rsidRPr="00153591" w:rsidRDefault="00CE4F22" w:rsidP="008B4459">
            <w:pPr>
              <w:widowControl w:val="0"/>
              <w:autoSpaceDE w:val="0"/>
              <w:autoSpaceDN w:val="0"/>
              <w:adjustRightInd w:val="0"/>
              <w:spacing w:after="0" w:line="240" w:lineRule="auto"/>
              <w:contextualSpacing/>
              <w:jc w:val="center"/>
              <w:rPr>
                <w:rFonts w:ascii="Times New Roman" w:hAnsi="Times New Roman" w:cs="Times New Roman"/>
                <w:b/>
                <w:bCs/>
                <w:lang w:val="kk-KZ"/>
              </w:rPr>
            </w:pPr>
            <w:r w:rsidRPr="00153591">
              <w:rPr>
                <w:rFonts w:ascii="Times New Roman" w:hAnsi="Times New Roman" w:cs="Times New Roman"/>
                <w:b/>
                <w:bCs/>
                <w:lang w:val="kk-KZ"/>
              </w:rPr>
              <w:t xml:space="preserve"> Күн</w:t>
            </w:r>
            <w:r>
              <w:rPr>
                <w:rFonts w:ascii="Times New Roman" w:hAnsi="Times New Roman" w:cs="Times New Roman"/>
                <w:b/>
                <w:bCs/>
                <w:lang w:val="kk-KZ"/>
              </w:rPr>
              <w:t>і,</w:t>
            </w:r>
            <w:r w:rsidRPr="00153591">
              <w:rPr>
                <w:rFonts w:ascii="Times New Roman" w:hAnsi="Times New Roman" w:cs="Times New Roman"/>
                <w:b/>
                <w:bCs/>
                <w:lang w:val="kk-KZ"/>
              </w:rPr>
              <w:t xml:space="preserve"> тәртібі /</w:t>
            </w:r>
          </w:p>
          <w:p w14:paraId="01BFECC3" w14:textId="77777777" w:rsidR="00CE4F22" w:rsidRPr="00153591" w:rsidRDefault="00CE4F22" w:rsidP="008B4459">
            <w:pPr>
              <w:widowControl w:val="0"/>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b/>
                <w:bCs/>
                <w:lang w:val="kk-KZ"/>
              </w:rPr>
              <w:t>Распорядок дня</w:t>
            </w:r>
          </w:p>
        </w:tc>
        <w:tc>
          <w:tcPr>
            <w:tcW w:w="13264" w:type="dxa"/>
            <w:gridSpan w:val="9"/>
          </w:tcPr>
          <w:p w14:paraId="3AEAB8A7" w14:textId="77777777" w:rsidR="00CE4F22" w:rsidRPr="00153591" w:rsidRDefault="00CE4F22" w:rsidP="008B4459">
            <w:pPr>
              <w:widowControl w:val="0"/>
              <w:autoSpaceDE w:val="0"/>
              <w:autoSpaceDN w:val="0"/>
              <w:adjustRightInd w:val="0"/>
              <w:spacing w:after="0" w:line="240" w:lineRule="auto"/>
              <w:contextualSpacing/>
              <w:rPr>
                <w:rFonts w:ascii="Times New Roman" w:hAnsi="Times New Roman" w:cs="Times New Roman"/>
                <w:b/>
                <w:bCs/>
                <w:lang w:val="kk-KZ"/>
              </w:rPr>
            </w:pPr>
          </w:p>
        </w:tc>
      </w:tr>
      <w:tr w:rsidR="00CE4F22" w:rsidRPr="00153591" w14:paraId="06738390" w14:textId="77777777" w:rsidTr="006934EC">
        <w:trPr>
          <w:trHeight w:val="442"/>
        </w:trPr>
        <w:tc>
          <w:tcPr>
            <w:tcW w:w="2495" w:type="dxa"/>
            <w:vMerge/>
            <w:vAlign w:val="center"/>
          </w:tcPr>
          <w:p w14:paraId="67BBC4A3" w14:textId="77777777" w:rsidR="00CE4F22" w:rsidRPr="00153591" w:rsidRDefault="00CE4F22" w:rsidP="008B4459">
            <w:pPr>
              <w:spacing w:after="0" w:line="240" w:lineRule="auto"/>
              <w:contextualSpacing/>
              <w:rPr>
                <w:rFonts w:ascii="Times New Roman" w:hAnsi="Times New Roman" w:cs="Times New Roman"/>
                <w:lang w:val="kk-KZ"/>
              </w:rPr>
            </w:pPr>
          </w:p>
        </w:tc>
        <w:tc>
          <w:tcPr>
            <w:tcW w:w="2610" w:type="dxa"/>
            <w:gridSpan w:val="2"/>
          </w:tcPr>
          <w:p w14:paraId="297391AF" w14:textId="77777777" w:rsidR="00CE4F22" w:rsidRPr="00153591" w:rsidRDefault="00CE4F22" w:rsidP="008B4459">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Дүйсенбі/</w:t>
            </w:r>
          </w:p>
          <w:p w14:paraId="51A8B2B3" w14:textId="77777777" w:rsidR="00CE4F22" w:rsidRPr="00153591" w:rsidRDefault="00CE4F22" w:rsidP="008B4459">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Понедельник</w:t>
            </w:r>
          </w:p>
          <w:p w14:paraId="4FDC6BD8" w14:textId="20E2F557" w:rsidR="00CE4F22" w:rsidRPr="00153591" w:rsidRDefault="00CE4F22" w:rsidP="008B4459">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16.</w:t>
            </w:r>
            <w:r w:rsidRPr="00153591">
              <w:rPr>
                <w:rFonts w:ascii="Times New Roman" w:eastAsia="Times New Roman" w:hAnsi="Times New Roman" w:cs="Times New Roman"/>
                <w:lang w:val="kk-KZ" w:eastAsia="ru-RU"/>
              </w:rPr>
              <w:t>10.202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2345" w:type="dxa"/>
          </w:tcPr>
          <w:p w14:paraId="5622301C" w14:textId="77777777" w:rsidR="00CE4F22" w:rsidRPr="00153591" w:rsidRDefault="00CE4F22" w:rsidP="008B4459">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Сейсенбі /</w:t>
            </w:r>
          </w:p>
          <w:p w14:paraId="789C7890" w14:textId="77777777" w:rsidR="00CE4F22" w:rsidRPr="00153591" w:rsidRDefault="00CE4F22" w:rsidP="008B4459">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Вторник</w:t>
            </w:r>
          </w:p>
          <w:p w14:paraId="25CA16B6" w14:textId="73D2830B" w:rsidR="00CE4F22" w:rsidRPr="00153591" w:rsidRDefault="00CE4F22" w:rsidP="00844ADD">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17</w:t>
            </w:r>
            <w:r w:rsidRPr="00153591">
              <w:rPr>
                <w:rFonts w:ascii="Times New Roman" w:eastAsia="Times New Roman" w:hAnsi="Times New Roman" w:cs="Times New Roman"/>
                <w:lang w:val="kk-KZ" w:eastAsia="ru-RU"/>
              </w:rPr>
              <w:t>.10.202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3041" w:type="dxa"/>
            <w:gridSpan w:val="3"/>
          </w:tcPr>
          <w:p w14:paraId="54D61B42" w14:textId="77777777" w:rsidR="00CE4F22" w:rsidRPr="00153591" w:rsidRDefault="00CE4F22" w:rsidP="008B4459">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 xml:space="preserve">Сәрсенбі / </w:t>
            </w:r>
          </w:p>
          <w:p w14:paraId="34E09655" w14:textId="77777777" w:rsidR="00CE4F22" w:rsidRPr="00153591" w:rsidRDefault="00CE4F22" w:rsidP="008B4459">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Среда</w:t>
            </w:r>
          </w:p>
          <w:p w14:paraId="26F40F2D" w14:textId="3515F32C" w:rsidR="00CE4F22" w:rsidRPr="00153591" w:rsidRDefault="00CE4F22" w:rsidP="00844ADD">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18</w:t>
            </w:r>
            <w:r w:rsidRPr="00153591">
              <w:rPr>
                <w:rFonts w:ascii="Times New Roman" w:eastAsia="Times New Roman" w:hAnsi="Times New Roman" w:cs="Times New Roman"/>
                <w:lang w:val="kk-KZ" w:eastAsia="ru-RU"/>
              </w:rPr>
              <w:t>.10.202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2615" w:type="dxa"/>
            <w:gridSpan w:val="2"/>
          </w:tcPr>
          <w:p w14:paraId="7BF6F215" w14:textId="77777777" w:rsidR="00CE4F22" w:rsidRPr="00153591" w:rsidRDefault="00CE4F22" w:rsidP="008B4459">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Бейсе</w:t>
            </w:r>
            <w:proofErr w:type="spellStart"/>
            <w:r w:rsidRPr="00153591">
              <w:rPr>
                <w:rFonts w:ascii="Times New Roman" w:eastAsia="Times New Roman" w:hAnsi="Times New Roman" w:cs="Times New Roman"/>
                <w:b/>
                <w:lang w:eastAsia="ru-RU"/>
              </w:rPr>
              <w:t>нбі</w:t>
            </w:r>
            <w:proofErr w:type="spellEnd"/>
            <w:r w:rsidRPr="00153591">
              <w:rPr>
                <w:rFonts w:ascii="Times New Roman" w:eastAsia="Times New Roman" w:hAnsi="Times New Roman" w:cs="Times New Roman"/>
                <w:b/>
                <w:lang w:val="kk-KZ" w:eastAsia="ru-RU"/>
              </w:rPr>
              <w:t xml:space="preserve"> /</w:t>
            </w:r>
          </w:p>
          <w:p w14:paraId="4BB20D6F" w14:textId="77777777" w:rsidR="00CE4F22" w:rsidRPr="00153591" w:rsidRDefault="00CE4F22" w:rsidP="008B4459">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Четверг</w:t>
            </w:r>
          </w:p>
          <w:p w14:paraId="08BA3445" w14:textId="03A54854" w:rsidR="00CE4F22" w:rsidRPr="00153591" w:rsidRDefault="00CE4F22" w:rsidP="00844ADD">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19</w:t>
            </w:r>
            <w:r w:rsidRPr="00153591">
              <w:rPr>
                <w:rFonts w:ascii="Times New Roman" w:eastAsia="Times New Roman" w:hAnsi="Times New Roman" w:cs="Times New Roman"/>
                <w:lang w:val="kk-KZ" w:eastAsia="ru-RU"/>
              </w:rPr>
              <w:t>.10.202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 xml:space="preserve"> г</w:t>
            </w:r>
          </w:p>
        </w:tc>
        <w:tc>
          <w:tcPr>
            <w:tcW w:w="2653" w:type="dxa"/>
          </w:tcPr>
          <w:p w14:paraId="6A73DF7B" w14:textId="77777777" w:rsidR="00CE4F22" w:rsidRPr="00153591" w:rsidRDefault="00CE4F22" w:rsidP="008B4459">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eastAsia="ru-RU"/>
              </w:rPr>
              <w:t>Ж</w:t>
            </w:r>
            <w:r w:rsidRPr="00153591">
              <w:rPr>
                <w:rFonts w:ascii="Times New Roman" w:eastAsia="Times New Roman" w:hAnsi="Times New Roman" w:cs="Times New Roman"/>
                <w:b/>
                <w:lang w:val="kk-KZ" w:eastAsia="ru-RU"/>
              </w:rPr>
              <w:t>ұ</w:t>
            </w:r>
            <w:proofErr w:type="spellStart"/>
            <w:r w:rsidRPr="00153591">
              <w:rPr>
                <w:rFonts w:ascii="Times New Roman" w:eastAsia="Times New Roman" w:hAnsi="Times New Roman" w:cs="Times New Roman"/>
                <w:b/>
                <w:lang w:eastAsia="ru-RU"/>
              </w:rPr>
              <w:t>ма</w:t>
            </w:r>
            <w:proofErr w:type="spellEnd"/>
            <w:r w:rsidRPr="00153591">
              <w:rPr>
                <w:rFonts w:ascii="Times New Roman" w:eastAsia="Times New Roman" w:hAnsi="Times New Roman" w:cs="Times New Roman"/>
                <w:b/>
                <w:lang w:eastAsia="ru-RU"/>
              </w:rPr>
              <w:t>/</w:t>
            </w:r>
          </w:p>
          <w:p w14:paraId="7A515629" w14:textId="77777777" w:rsidR="00CE4F22" w:rsidRPr="00153591" w:rsidRDefault="00CE4F22" w:rsidP="008B4459">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Пятница</w:t>
            </w:r>
          </w:p>
          <w:p w14:paraId="1D6352FD" w14:textId="4F14AFB8" w:rsidR="00CE4F22" w:rsidRPr="00153591" w:rsidRDefault="00CE4F22" w:rsidP="008B4459">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20</w:t>
            </w:r>
            <w:r w:rsidRPr="00153591">
              <w:rPr>
                <w:rFonts w:ascii="Times New Roman" w:eastAsia="Times New Roman" w:hAnsi="Times New Roman" w:cs="Times New Roman"/>
                <w:lang w:val="kk-KZ" w:eastAsia="ru-RU"/>
              </w:rPr>
              <w:t>.10.202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r>
      <w:tr w:rsidR="00CE4F22" w:rsidRPr="00153591" w14:paraId="11550E76" w14:textId="77777777" w:rsidTr="006934EC">
        <w:trPr>
          <w:trHeight w:val="261"/>
        </w:trPr>
        <w:tc>
          <w:tcPr>
            <w:tcW w:w="2495" w:type="dxa"/>
            <w:vMerge w:val="restart"/>
          </w:tcPr>
          <w:p w14:paraId="188AE203" w14:textId="77777777" w:rsidR="00CE4F22" w:rsidRPr="00153591"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Балаларды қабылдау/</w:t>
            </w:r>
          </w:p>
          <w:p w14:paraId="230D577F" w14:textId="77777777" w:rsidR="00CE4F22" w:rsidRPr="00153591"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b/>
              </w:rPr>
            </w:pPr>
            <w:r w:rsidRPr="00153591">
              <w:rPr>
                <w:rFonts w:ascii="Times New Roman" w:hAnsi="Times New Roman" w:cs="Times New Roman"/>
                <w:b/>
                <w:bCs/>
              </w:rPr>
              <w:t>Прием детей</w:t>
            </w:r>
          </w:p>
          <w:p w14:paraId="51E264C6" w14:textId="77777777" w:rsidR="00CE4F22" w:rsidRPr="00153591"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Ата-аналармен сүхбат/</w:t>
            </w:r>
          </w:p>
          <w:p w14:paraId="7540DE43" w14:textId="77777777" w:rsidR="00CE4F22" w:rsidRPr="00153591"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b/>
                <w:bCs/>
              </w:rPr>
            </w:pPr>
            <w:r w:rsidRPr="00153591">
              <w:rPr>
                <w:rFonts w:ascii="Times New Roman" w:hAnsi="Times New Roman" w:cs="Times New Roman"/>
                <w:b/>
                <w:bCs/>
              </w:rPr>
              <w:t>Беседы с родителями</w:t>
            </w:r>
          </w:p>
          <w:p w14:paraId="549BA47A" w14:textId="77777777" w:rsidR="00CE4F22" w:rsidRPr="00153591"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b/>
                <w:bCs/>
              </w:rPr>
            </w:pPr>
            <w:r w:rsidRPr="00153591">
              <w:rPr>
                <w:rFonts w:ascii="Times New Roman" w:hAnsi="Times New Roman" w:cs="Times New Roman"/>
                <w:b/>
                <w:bCs/>
                <w:lang w:val="kk-KZ"/>
              </w:rPr>
              <w:t xml:space="preserve">Ойындар </w:t>
            </w:r>
            <w:r w:rsidRPr="00153591">
              <w:rPr>
                <w:rFonts w:ascii="Times New Roman" w:hAnsi="Times New Roman" w:cs="Times New Roman"/>
                <w:b/>
                <w:bCs/>
              </w:rPr>
              <w:t>(</w:t>
            </w:r>
            <w:r w:rsidRPr="00153591">
              <w:rPr>
                <w:rFonts w:ascii="Times New Roman" w:hAnsi="Times New Roman" w:cs="Times New Roman"/>
                <w:b/>
                <w:bCs/>
                <w:lang w:val="kk-KZ"/>
              </w:rPr>
              <w:t>үстел үсті,саусақ және т.б.</w:t>
            </w:r>
            <w:r w:rsidRPr="00153591">
              <w:rPr>
                <w:rFonts w:ascii="Times New Roman" w:hAnsi="Times New Roman" w:cs="Times New Roman"/>
                <w:b/>
                <w:bCs/>
              </w:rPr>
              <w:t>)/</w:t>
            </w:r>
          </w:p>
          <w:p w14:paraId="7201CB23" w14:textId="77777777" w:rsidR="00CE4F22" w:rsidRPr="00153591"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b/>
              </w:rPr>
            </w:pPr>
            <w:r w:rsidRPr="00153591">
              <w:rPr>
                <w:rFonts w:ascii="Times New Roman" w:hAnsi="Times New Roman" w:cs="Times New Roman"/>
                <w:b/>
                <w:bCs/>
              </w:rPr>
              <w:t>Игры (настольные, пальчиковые и др.)</w:t>
            </w:r>
          </w:p>
          <w:p w14:paraId="49DAF05B" w14:textId="77777777" w:rsidR="00CE4F22" w:rsidRPr="00153591"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Таңғы гимнастика/</w:t>
            </w:r>
          </w:p>
          <w:p w14:paraId="6F43A999" w14:textId="77777777" w:rsidR="00CE4F22" w:rsidRPr="00153591"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b/>
                <w:u w:val="single"/>
                <w:lang w:val="kk-KZ"/>
              </w:rPr>
            </w:pPr>
            <w:r w:rsidRPr="00153591">
              <w:rPr>
                <w:rFonts w:ascii="Times New Roman" w:hAnsi="Times New Roman" w:cs="Times New Roman"/>
                <w:b/>
                <w:bCs/>
              </w:rPr>
              <w:t>Утренняя гимнастика</w:t>
            </w:r>
          </w:p>
        </w:tc>
        <w:tc>
          <w:tcPr>
            <w:tcW w:w="13264" w:type="dxa"/>
            <w:gridSpan w:val="9"/>
          </w:tcPr>
          <w:p w14:paraId="11CE4AEC" w14:textId="77777777" w:rsidR="00CE4F22"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Тәрбиешінің балалармен қарым-қатынасы: жеке сұхбаттар, балалардың көңіл-күйін жақсартуға және қарым-қатынасқа  арналған</w:t>
            </w:r>
          </w:p>
          <w:p w14:paraId="321CE86C" w14:textId="77777777" w:rsidR="00CE4F22" w:rsidRPr="00153591"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ойындар. Мейірімділік ортасын жасау </w:t>
            </w:r>
          </w:p>
          <w:p w14:paraId="1A0D42EA" w14:textId="77777777" w:rsidR="00CE4F22" w:rsidRPr="00153591" w:rsidRDefault="00CE4F22" w:rsidP="008B4459">
            <w:pPr>
              <w:spacing w:after="0" w:line="240" w:lineRule="auto"/>
              <w:rPr>
                <w:rFonts w:ascii="Times New Roman" w:hAnsi="Times New Roman" w:cs="Times New Roman"/>
                <w:iCs/>
                <w:lang w:val="kk-KZ"/>
              </w:rPr>
            </w:pPr>
            <w:r w:rsidRPr="00153591">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153591">
              <w:rPr>
                <w:rFonts w:ascii="Times New Roman" w:hAnsi="Times New Roman" w:cs="Times New Roman"/>
                <w:lang w:val="kk-KZ"/>
              </w:rPr>
              <w:t xml:space="preserve"> </w:t>
            </w:r>
            <w:r w:rsidRPr="00153591">
              <w:rPr>
                <w:rFonts w:ascii="Times New Roman" w:hAnsi="Times New Roman" w:cs="Times New Roman"/>
              </w:rPr>
              <w:t>Создание доброжелательной атмосферы</w:t>
            </w:r>
            <w:r w:rsidRPr="00153591">
              <w:rPr>
                <w:rFonts w:ascii="Times New Roman" w:hAnsi="Times New Roman" w:cs="Times New Roman"/>
                <w:iCs/>
                <w:lang w:val="kk-KZ"/>
              </w:rPr>
              <w:t xml:space="preserve">***Қайырлы таң! Сәлеметсіз бе! </w:t>
            </w:r>
          </w:p>
          <w:p w14:paraId="09CCD005" w14:textId="77777777" w:rsidR="00CE4F22" w:rsidRPr="00153591" w:rsidRDefault="00CE4F22" w:rsidP="008B4459">
            <w:pPr>
              <w:widowControl w:val="0"/>
              <w:tabs>
                <w:tab w:val="left" w:pos="6640"/>
              </w:tabs>
              <w:autoSpaceDE w:val="0"/>
              <w:autoSpaceDN w:val="0"/>
              <w:adjustRightInd w:val="0"/>
              <w:spacing w:after="0" w:line="240" w:lineRule="auto"/>
              <w:contextualSpacing/>
              <w:jc w:val="center"/>
              <w:rPr>
                <w:rFonts w:ascii="Times New Roman" w:hAnsi="Times New Roman" w:cs="Times New Roman"/>
              </w:rPr>
            </w:pPr>
          </w:p>
        </w:tc>
      </w:tr>
      <w:tr w:rsidR="00CE4F22" w:rsidRPr="00153591" w14:paraId="3DA49247" w14:textId="77777777" w:rsidTr="006934EC">
        <w:trPr>
          <w:trHeight w:val="261"/>
        </w:trPr>
        <w:tc>
          <w:tcPr>
            <w:tcW w:w="2495" w:type="dxa"/>
            <w:vMerge/>
            <w:vAlign w:val="center"/>
          </w:tcPr>
          <w:p w14:paraId="071872A7" w14:textId="77777777" w:rsidR="00CE4F22" w:rsidRPr="00153591" w:rsidRDefault="00CE4F22" w:rsidP="008B4459">
            <w:pPr>
              <w:spacing w:after="0" w:line="240" w:lineRule="auto"/>
              <w:contextualSpacing/>
              <w:rPr>
                <w:rFonts w:ascii="Times New Roman" w:hAnsi="Times New Roman" w:cs="Times New Roman"/>
                <w:b/>
                <w:u w:val="single"/>
                <w:lang w:val="kk-KZ"/>
              </w:rPr>
            </w:pPr>
          </w:p>
        </w:tc>
        <w:tc>
          <w:tcPr>
            <w:tcW w:w="13264" w:type="dxa"/>
            <w:gridSpan w:val="9"/>
          </w:tcPr>
          <w:p w14:paraId="4FF32378" w14:textId="77777777" w:rsidR="00CE4F22" w:rsidRPr="00153591" w:rsidRDefault="00CE4F22" w:rsidP="008B4459">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ДИДАКТИКАЛЫҚ ОЙЫН, ОЙЫН ЖАТТЫҒУЛАРЫ  / ДИДАКТИЧЕСКАЯ ИГРА, ИГРОВОЕ УПРАЖНЕНИЕ</w:t>
            </w:r>
          </w:p>
        </w:tc>
      </w:tr>
      <w:tr w:rsidR="00CE4F22" w:rsidRPr="00153591" w14:paraId="33F93C97" w14:textId="77777777" w:rsidTr="006934EC">
        <w:trPr>
          <w:trHeight w:val="278"/>
        </w:trPr>
        <w:tc>
          <w:tcPr>
            <w:tcW w:w="2495" w:type="dxa"/>
            <w:vMerge/>
            <w:vAlign w:val="center"/>
          </w:tcPr>
          <w:p w14:paraId="6D8C85E8" w14:textId="77777777" w:rsidR="00CE4F22" w:rsidRPr="00153591" w:rsidRDefault="00CE4F22" w:rsidP="008B4459">
            <w:pPr>
              <w:spacing w:after="0" w:line="240" w:lineRule="auto"/>
              <w:contextualSpacing/>
              <w:rPr>
                <w:rFonts w:ascii="Times New Roman" w:hAnsi="Times New Roman" w:cs="Times New Roman"/>
                <w:b/>
                <w:u w:val="single"/>
                <w:lang w:val="kk-KZ"/>
              </w:rPr>
            </w:pPr>
          </w:p>
        </w:tc>
        <w:tc>
          <w:tcPr>
            <w:tcW w:w="2610" w:type="dxa"/>
            <w:gridSpan w:val="2"/>
          </w:tcPr>
          <w:p w14:paraId="42FA0680" w14:textId="15C4CBCC" w:rsidR="00CE4F22" w:rsidRPr="005A190F" w:rsidRDefault="00CE4F22" w:rsidP="008B4459">
            <w:pPr>
              <w:spacing w:after="0" w:line="240" w:lineRule="auto"/>
              <w:rPr>
                <w:rFonts w:ascii="Times New Roman" w:hAnsi="Times New Roman" w:cs="Times New Roman"/>
              </w:rPr>
            </w:pPr>
            <w:r w:rsidRPr="005A190F">
              <w:rPr>
                <w:rFonts w:ascii="Times New Roman" w:hAnsi="Times New Roman" w:cs="Times New Roman"/>
              </w:rPr>
              <w:t>Д\</w:t>
            </w:r>
            <w:proofErr w:type="gramStart"/>
            <w:r w:rsidRPr="005A190F">
              <w:rPr>
                <w:rFonts w:ascii="Times New Roman" w:hAnsi="Times New Roman" w:cs="Times New Roman"/>
              </w:rPr>
              <w:t xml:space="preserve">и  </w:t>
            </w:r>
            <w:r>
              <w:rPr>
                <w:rFonts w:ascii="Times New Roman" w:hAnsi="Times New Roman" w:cs="Times New Roman"/>
              </w:rPr>
              <w:t>«</w:t>
            </w:r>
            <w:proofErr w:type="gramEnd"/>
            <w:r>
              <w:rPr>
                <w:rFonts w:ascii="Times New Roman" w:hAnsi="Times New Roman" w:cs="Times New Roman"/>
              </w:rPr>
              <w:t>Антошка»</w:t>
            </w:r>
          </w:p>
          <w:p w14:paraId="0CD821AA" w14:textId="3B9E6A1F" w:rsidR="00CE4F22" w:rsidRPr="005A190F" w:rsidRDefault="00CE4F22" w:rsidP="008B4459">
            <w:pPr>
              <w:spacing w:after="0" w:line="240" w:lineRule="auto"/>
              <w:rPr>
                <w:rFonts w:ascii="Times New Roman" w:hAnsi="Times New Roman" w:cs="Times New Roman"/>
              </w:rPr>
            </w:pPr>
            <w:r>
              <w:rPr>
                <w:rFonts w:ascii="Times New Roman" w:hAnsi="Times New Roman" w:cs="Times New Roman"/>
              </w:rPr>
              <w:t>Задача</w:t>
            </w:r>
            <w:r w:rsidRPr="005A190F">
              <w:rPr>
                <w:rFonts w:ascii="Times New Roman" w:hAnsi="Times New Roman" w:cs="Times New Roman"/>
              </w:rPr>
              <w:t>: </w:t>
            </w:r>
            <w:r>
              <w:rPr>
                <w:rFonts w:ascii="Times New Roman" w:hAnsi="Times New Roman" w:cs="Times New Roman"/>
              </w:rPr>
              <w:t>разложить картинки в определенной последовательности</w:t>
            </w:r>
          </w:p>
          <w:p w14:paraId="65B4485B" w14:textId="317DC552" w:rsidR="00CE4F22" w:rsidRPr="00153591" w:rsidRDefault="00CE4F22" w:rsidP="008B4459">
            <w:pPr>
              <w:shd w:val="clear" w:color="auto" w:fill="FFFFFF"/>
              <w:spacing w:after="0" w:line="240" w:lineRule="auto"/>
              <w:rPr>
                <w:rFonts w:ascii="Times New Roman" w:eastAsia="Times New Roman" w:hAnsi="Times New Roman" w:cs="Times New Roman"/>
                <w:i/>
                <w:lang w:val="kk-KZ" w:eastAsia="ru-RU"/>
              </w:rPr>
            </w:pPr>
            <w:r>
              <w:rPr>
                <w:rFonts w:ascii="Times New Roman" w:eastAsia="Times New Roman" w:hAnsi="Times New Roman" w:cs="Times New Roman"/>
                <w:b/>
                <w:i/>
                <w:lang w:val="kk-KZ" w:eastAsia="ru-RU"/>
              </w:rPr>
              <w:t>(</w:t>
            </w:r>
            <w:r w:rsidRPr="00153591">
              <w:rPr>
                <w:rFonts w:ascii="Times New Roman" w:eastAsia="Times New Roman" w:hAnsi="Times New Roman" w:cs="Times New Roman"/>
                <w:b/>
                <w:i/>
                <w:lang w:val="kk-KZ" w:eastAsia="ru-RU"/>
              </w:rPr>
              <w:t>игровая, познавательная, коммуникативная деятельность</w:t>
            </w:r>
            <w:r w:rsidRPr="00153591">
              <w:rPr>
                <w:rFonts w:ascii="Times New Roman" w:eastAsia="Times New Roman" w:hAnsi="Times New Roman" w:cs="Times New Roman"/>
                <w:i/>
                <w:lang w:val="kk-KZ" w:eastAsia="ru-RU"/>
              </w:rPr>
              <w:t>).</w:t>
            </w:r>
          </w:p>
          <w:p w14:paraId="5048CB56" w14:textId="77777777" w:rsidR="00CE4F22" w:rsidRPr="00153591" w:rsidRDefault="00CE4F22" w:rsidP="008B4459">
            <w:pPr>
              <w:pStyle w:val="c4"/>
              <w:shd w:val="clear" w:color="auto" w:fill="FFFFFF"/>
              <w:spacing w:before="0" w:beforeAutospacing="0" w:after="0" w:afterAutospacing="0"/>
              <w:jc w:val="both"/>
              <w:rPr>
                <w:sz w:val="22"/>
                <w:szCs w:val="22"/>
                <w:u w:val="dotted"/>
                <w:lang w:val="kk-KZ"/>
              </w:rPr>
            </w:pPr>
          </w:p>
        </w:tc>
        <w:tc>
          <w:tcPr>
            <w:tcW w:w="2345" w:type="dxa"/>
          </w:tcPr>
          <w:p w14:paraId="13AD7AE3" w14:textId="5088F722" w:rsidR="00CE4F22" w:rsidRPr="005A190F" w:rsidRDefault="00CE4F22" w:rsidP="008B4459">
            <w:pPr>
              <w:shd w:val="clear" w:color="auto" w:fill="FFFFFF"/>
              <w:spacing w:after="0" w:line="240" w:lineRule="auto"/>
              <w:jc w:val="both"/>
              <w:rPr>
                <w:rFonts w:ascii="Calibri" w:eastAsia="Times New Roman" w:hAnsi="Calibri" w:cs="Times New Roman"/>
                <w:color w:val="000000"/>
                <w:lang w:eastAsia="ru-RU"/>
              </w:rPr>
            </w:pPr>
            <w:r>
              <w:rPr>
                <w:rFonts w:ascii="Times New Roman" w:hAnsi="Times New Roman" w:cs="Times New Roman"/>
                <w:u w:val="dotted"/>
              </w:rPr>
              <w:t xml:space="preserve">Пальчиковая </w:t>
            </w:r>
            <w:proofErr w:type="gramStart"/>
            <w:r>
              <w:rPr>
                <w:rFonts w:ascii="Times New Roman" w:hAnsi="Times New Roman" w:cs="Times New Roman"/>
                <w:u w:val="dotted"/>
              </w:rPr>
              <w:t>игра</w:t>
            </w:r>
            <w:r w:rsidRPr="005A190F">
              <w:rPr>
                <w:rFonts w:ascii="Times New Roman" w:hAnsi="Times New Roman" w:cs="Times New Roman"/>
                <w:u w:val="dotted"/>
              </w:rPr>
              <w:t xml:space="preserve">  </w:t>
            </w:r>
            <w:r>
              <w:rPr>
                <w:rFonts w:ascii="Times New Roman" w:hAnsi="Times New Roman" w:cs="Times New Roman"/>
                <w:u w:val="dotted"/>
              </w:rPr>
              <w:t>«</w:t>
            </w:r>
            <w:proofErr w:type="gramEnd"/>
            <w:r>
              <w:rPr>
                <w:rFonts w:ascii="Times New Roman" w:hAnsi="Times New Roman" w:cs="Times New Roman"/>
                <w:u w:val="dotted"/>
              </w:rPr>
              <w:t>Лягушка хочет в пруд</w:t>
            </w:r>
            <w:r w:rsidRPr="005A190F">
              <w:rPr>
                <w:rFonts w:ascii="Times New Roman" w:eastAsia="Times New Roman" w:hAnsi="Times New Roman" w:cs="Times New Roman"/>
                <w:color w:val="000000"/>
                <w:lang w:eastAsia="ru-RU"/>
              </w:rPr>
              <w:t>».</w:t>
            </w:r>
            <w:r w:rsidRPr="005A190F">
              <w:rPr>
                <w:rFonts w:ascii="Times New Roman" w:hAnsi="Times New Roman" w:cs="Times New Roman"/>
                <w:u w:val="dotted"/>
              </w:rPr>
              <w:t xml:space="preserve"> </w:t>
            </w:r>
          </w:p>
          <w:p w14:paraId="01500560" w14:textId="3BB37B20" w:rsidR="00CE4F22" w:rsidRPr="005A190F" w:rsidRDefault="00CE4F22" w:rsidP="008B4459">
            <w:pPr>
              <w:shd w:val="clear" w:color="auto" w:fill="FFFFFF"/>
              <w:spacing w:after="0" w:line="240" w:lineRule="auto"/>
              <w:jc w:val="both"/>
              <w:rPr>
                <w:rFonts w:ascii="Calibri" w:eastAsia="Times New Roman" w:hAnsi="Calibri" w:cs="Times New Roman"/>
                <w:color w:val="000000"/>
                <w:lang w:eastAsia="ru-RU"/>
              </w:rPr>
            </w:pPr>
            <w:proofErr w:type="spellStart"/>
            <w:proofErr w:type="gramStart"/>
            <w:r>
              <w:rPr>
                <w:rFonts w:ascii="Times New Roman" w:eastAsia="Times New Roman" w:hAnsi="Times New Roman" w:cs="Times New Roman"/>
                <w:color w:val="000000"/>
                <w:lang w:eastAsia="ru-RU"/>
              </w:rPr>
              <w:t>Задача:выполнять</w:t>
            </w:r>
            <w:proofErr w:type="spellEnd"/>
            <w:proofErr w:type="gramEnd"/>
            <w:r>
              <w:rPr>
                <w:rFonts w:ascii="Times New Roman" w:eastAsia="Times New Roman" w:hAnsi="Times New Roman" w:cs="Times New Roman"/>
                <w:color w:val="000000"/>
                <w:lang w:eastAsia="ru-RU"/>
              </w:rPr>
              <w:t xml:space="preserve"> движения под слова</w:t>
            </w:r>
          </w:p>
          <w:p w14:paraId="75EADC1C" w14:textId="77777777" w:rsidR="00CE4F22" w:rsidRPr="005A190F" w:rsidRDefault="00CE4F22" w:rsidP="008B4459">
            <w:pPr>
              <w:spacing w:after="0" w:line="240" w:lineRule="auto"/>
              <w:rPr>
                <w:rFonts w:ascii="Times New Roman" w:hAnsi="Times New Roman" w:cs="Times New Roman"/>
                <w:bCs/>
                <w:lang w:val="kk-KZ"/>
              </w:rPr>
            </w:pPr>
            <w:r w:rsidRPr="005A190F">
              <w:rPr>
                <w:rFonts w:ascii="Times New Roman" w:hAnsi="Times New Roman" w:cs="Times New Roman"/>
                <w:bCs/>
                <w:lang w:val="kk-KZ"/>
              </w:rPr>
              <w:t>(</w:t>
            </w:r>
            <w:r w:rsidRPr="005A190F">
              <w:rPr>
                <w:rFonts w:ascii="Times New Roman" w:eastAsia="Times New Roman" w:hAnsi="Times New Roman" w:cs="Times New Roman"/>
                <w:b/>
                <w:i/>
                <w:lang w:val="kk-KZ" w:eastAsia="ru-RU"/>
              </w:rPr>
              <w:t xml:space="preserve"> игровая, познавательная, коммуникативная деятельность</w:t>
            </w:r>
            <w:r w:rsidRPr="005A190F">
              <w:rPr>
                <w:rFonts w:ascii="Times New Roman" w:eastAsia="Times New Roman" w:hAnsi="Times New Roman" w:cs="Times New Roman"/>
                <w:i/>
                <w:lang w:val="kk-KZ" w:eastAsia="ru-RU"/>
              </w:rPr>
              <w:t>).</w:t>
            </w:r>
          </w:p>
          <w:p w14:paraId="4E0B0CC4" w14:textId="77777777" w:rsidR="00CE4F22" w:rsidRPr="005A190F"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u w:val="dotted"/>
                <w:lang w:val="kk-KZ"/>
              </w:rPr>
            </w:pPr>
          </w:p>
        </w:tc>
        <w:tc>
          <w:tcPr>
            <w:tcW w:w="3041" w:type="dxa"/>
            <w:gridSpan w:val="3"/>
          </w:tcPr>
          <w:p w14:paraId="18F5A47B" w14:textId="31C17B1A" w:rsidR="00CE4F22" w:rsidRPr="005A190F" w:rsidRDefault="00CE4F22" w:rsidP="008B4459">
            <w:pPr>
              <w:spacing w:after="0" w:line="240" w:lineRule="auto"/>
              <w:rPr>
                <w:rFonts w:ascii="Times New Roman" w:hAnsi="Times New Roman" w:cs="Times New Roman"/>
              </w:rPr>
            </w:pPr>
            <w:r w:rsidRPr="005A190F">
              <w:rPr>
                <w:rFonts w:ascii="Times New Roman" w:hAnsi="Times New Roman" w:cs="Times New Roman"/>
              </w:rPr>
              <w:t xml:space="preserve">Д\и </w:t>
            </w:r>
            <w:r>
              <w:rPr>
                <w:rFonts w:ascii="Times New Roman" w:hAnsi="Times New Roman" w:cs="Times New Roman"/>
              </w:rPr>
              <w:t>«Назови одним словом»</w:t>
            </w:r>
          </w:p>
          <w:p w14:paraId="22B3BE07" w14:textId="77777777" w:rsidR="00CE4F22" w:rsidRPr="005A190F" w:rsidRDefault="00CE4F22" w:rsidP="008B4459">
            <w:pPr>
              <w:spacing w:after="0" w:line="240" w:lineRule="auto"/>
              <w:rPr>
                <w:rFonts w:ascii="Times New Roman" w:hAnsi="Times New Roman" w:cs="Times New Roman"/>
              </w:rPr>
            </w:pPr>
            <w:r>
              <w:rPr>
                <w:rFonts w:ascii="Times New Roman" w:hAnsi="Times New Roman" w:cs="Times New Roman"/>
              </w:rPr>
              <w:t>Задача</w:t>
            </w:r>
            <w:proofErr w:type="gramStart"/>
            <w:r w:rsidRPr="005A190F">
              <w:rPr>
                <w:rFonts w:ascii="Times New Roman" w:hAnsi="Times New Roman" w:cs="Times New Roman"/>
              </w:rPr>
              <w:t>: Упражнять</w:t>
            </w:r>
            <w:proofErr w:type="gramEnd"/>
            <w:r w:rsidRPr="005A190F">
              <w:rPr>
                <w:rFonts w:ascii="Times New Roman" w:hAnsi="Times New Roman" w:cs="Times New Roman"/>
              </w:rPr>
              <w:t xml:space="preserve"> в умении классифицировать объекты по какому - либо признаку.</w:t>
            </w:r>
          </w:p>
          <w:p w14:paraId="32E34696" w14:textId="410798D4" w:rsidR="00CE4F22" w:rsidRPr="00153591" w:rsidRDefault="00CE4F22" w:rsidP="008B4459">
            <w:pPr>
              <w:shd w:val="clear" w:color="auto" w:fill="FFFFFF"/>
              <w:spacing w:after="0" w:line="240" w:lineRule="auto"/>
              <w:rPr>
                <w:rFonts w:ascii="Times New Roman" w:eastAsia="Times New Roman" w:hAnsi="Times New Roman" w:cs="Times New Roman"/>
                <w:i/>
                <w:lang w:val="kk-KZ" w:eastAsia="ru-RU"/>
              </w:rPr>
            </w:pPr>
            <w:proofErr w:type="gramStart"/>
            <w:r>
              <w:rPr>
                <w:rFonts w:ascii="Times New Roman" w:eastAsia="Times New Roman" w:hAnsi="Times New Roman" w:cs="Times New Roman"/>
                <w:b/>
                <w:i/>
                <w:lang w:eastAsia="ru-RU"/>
              </w:rPr>
              <w:t>(</w:t>
            </w:r>
            <w:r w:rsidRPr="00153591">
              <w:rPr>
                <w:rFonts w:ascii="Times New Roman" w:eastAsia="Times New Roman" w:hAnsi="Times New Roman" w:cs="Times New Roman"/>
                <w:b/>
                <w:i/>
                <w:lang w:eastAsia="ru-RU"/>
              </w:rPr>
              <w:t xml:space="preserve"> </w:t>
            </w:r>
            <w:r w:rsidRPr="00153591">
              <w:rPr>
                <w:rFonts w:ascii="Times New Roman" w:eastAsia="Times New Roman" w:hAnsi="Times New Roman" w:cs="Times New Roman"/>
                <w:b/>
                <w:i/>
                <w:lang w:val="kk-KZ" w:eastAsia="ru-RU"/>
              </w:rPr>
              <w:t>игровая</w:t>
            </w:r>
            <w:proofErr w:type="gramEnd"/>
            <w:r w:rsidRPr="00153591">
              <w:rPr>
                <w:rFonts w:ascii="Times New Roman" w:eastAsia="Times New Roman" w:hAnsi="Times New Roman" w:cs="Times New Roman"/>
                <w:b/>
                <w:i/>
                <w:lang w:val="kk-KZ" w:eastAsia="ru-RU"/>
              </w:rPr>
              <w:t>, познавательная, коммуникативная деятельность</w:t>
            </w:r>
            <w:r w:rsidRPr="00153591">
              <w:rPr>
                <w:rFonts w:ascii="Times New Roman" w:eastAsia="Times New Roman" w:hAnsi="Times New Roman" w:cs="Times New Roman"/>
                <w:i/>
                <w:lang w:val="kk-KZ" w:eastAsia="ru-RU"/>
              </w:rPr>
              <w:t>).</w:t>
            </w:r>
          </w:p>
          <w:p w14:paraId="5417B7B1" w14:textId="77777777" w:rsidR="00CE4F22" w:rsidRPr="00153591" w:rsidRDefault="00CE4F22" w:rsidP="008B4459">
            <w:pPr>
              <w:shd w:val="clear" w:color="auto" w:fill="FFFFFF"/>
              <w:spacing w:after="0" w:line="240" w:lineRule="auto"/>
              <w:rPr>
                <w:rFonts w:ascii="Times New Roman" w:hAnsi="Times New Roman" w:cs="Times New Roman"/>
                <w:b/>
                <w:i/>
                <w:u w:val="dotted"/>
                <w:lang w:val="kk-KZ"/>
              </w:rPr>
            </w:pPr>
          </w:p>
        </w:tc>
        <w:tc>
          <w:tcPr>
            <w:tcW w:w="2615" w:type="dxa"/>
            <w:gridSpan w:val="2"/>
          </w:tcPr>
          <w:p w14:paraId="62512623" w14:textId="18996A1F" w:rsidR="00CE4F22" w:rsidRPr="005A190F"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153591">
              <w:rPr>
                <w:rFonts w:ascii="Times New Roman" w:hAnsi="Times New Roman" w:cs="Times New Roman"/>
                <w:u w:val="dotted"/>
              </w:rPr>
              <w:t xml:space="preserve">Д\и </w:t>
            </w:r>
            <w:r w:rsidRPr="00D719C0">
              <w:rPr>
                <w:rFonts w:ascii="Times New Roman" w:hAnsi="Times New Roman" w:cs="Times New Roman"/>
                <w:bCs/>
                <w:shd w:val="clear" w:color="auto" w:fill="FFFFFF"/>
              </w:rPr>
              <w:t>«Лето и осень»</w:t>
            </w:r>
            <w:r w:rsidRPr="00D719C0">
              <w:rPr>
                <w:rFonts w:ascii="Times New Roman" w:hAnsi="Times New Roman" w:cs="Times New Roman"/>
                <w:u w:val="dotted"/>
                <w:lang w:val="kk-KZ"/>
              </w:rPr>
              <w:t xml:space="preserve">  </w:t>
            </w:r>
          </w:p>
          <w:p w14:paraId="5E30F277" w14:textId="77371644" w:rsidR="00CE4F22" w:rsidRPr="00153591" w:rsidRDefault="00CE4F22" w:rsidP="008B4459">
            <w:pPr>
              <w:spacing w:after="0" w:line="240" w:lineRule="auto"/>
              <w:rPr>
                <w:rFonts w:ascii="Times New Roman" w:hAnsi="Times New Roman" w:cs="Times New Roman"/>
                <w:lang w:val="kk-KZ"/>
              </w:rPr>
            </w:pPr>
            <w:r w:rsidRPr="005A190F">
              <w:rPr>
                <w:rFonts w:ascii="Times New Roman" w:hAnsi="Times New Roman" w:cs="Times New Roman"/>
                <w:u w:val="dotted"/>
              </w:rPr>
              <w:t>Задача:</w:t>
            </w:r>
            <w:r w:rsidRPr="005A190F">
              <w:rPr>
                <w:rFonts w:ascii="Times New Roman" w:eastAsia="Times New Roman" w:hAnsi="Times New Roman" w:cs="Times New Roman"/>
                <w:lang w:eastAsia="ru-RU"/>
              </w:rPr>
              <w:t xml:space="preserve"> </w:t>
            </w:r>
            <w:r w:rsidRPr="00D719C0">
              <w:rPr>
                <w:rFonts w:ascii="Times New Roman" w:hAnsi="Times New Roman" w:cs="Times New Roman"/>
                <w:shd w:val="clear" w:color="auto" w:fill="FFFFFF"/>
              </w:rPr>
              <w:t xml:space="preserve">формировать умение </w:t>
            </w:r>
            <w:r>
              <w:rPr>
                <w:rFonts w:ascii="Times New Roman" w:hAnsi="Times New Roman" w:cs="Times New Roman"/>
                <w:shd w:val="clear" w:color="auto" w:fill="FFFFFF"/>
              </w:rPr>
              <w:t xml:space="preserve">выделять отличительные </w:t>
            </w:r>
            <w:proofErr w:type="gramStart"/>
            <w:r>
              <w:rPr>
                <w:rFonts w:ascii="Times New Roman" w:hAnsi="Times New Roman" w:cs="Times New Roman"/>
                <w:shd w:val="clear" w:color="auto" w:fill="FFFFFF"/>
              </w:rPr>
              <w:t xml:space="preserve">признаки </w:t>
            </w:r>
            <w:r w:rsidRPr="00D719C0">
              <w:rPr>
                <w:rFonts w:ascii="Times New Roman" w:hAnsi="Times New Roman" w:cs="Times New Roman"/>
              </w:rPr>
              <w:t xml:space="preserve"> </w:t>
            </w:r>
            <w:r>
              <w:rPr>
                <w:rFonts w:ascii="Times New Roman" w:hAnsi="Times New Roman" w:cs="Times New Roman"/>
              </w:rPr>
              <w:t>времен</w:t>
            </w:r>
            <w:proofErr w:type="gramEnd"/>
            <w:r>
              <w:rPr>
                <w:rFonts w:ascii="Times New Roman" w:hAnsi="Times New Roman" w:cs="Times New Roman"/>
              </w:rPr>
              <w:t xml:space="preserve"> года</w:t>
            </w:r>
            <w:r w:rsidRPr="00D719C0">
              <w:rPr>
                <w:rFonts w:ascii="Times New Roman" w:hAnsi="Times New Roman" w:cs="Times New Roman"/>
              </w:rPr>
              <w:t>(</w:t>
            </w:r>
            <w:r w:rsidRPr="00D719C0">
              <w:rPr>
                <w:rFonts w:ascii="Times New Roman" w:hAnsi="Times New Roman" w:cs="Times New Roman"/>
                <w:b/>
                <w:i/>
              </w:rPr>
              <w:t xml:space="preserve"> познавательная, коммуникативная </w:t>
            </w:r>
            <w:r w:rsidRPr="00153591">
              <w:rPr>
                <w:rFonts w:ascii="Times New Roman" w:hAnsi="Times New Roman" w:cs="Times New Roman"/>
                <w:b/>
                <w:i/>
              </w:rPr>
              <w:t>деятельность</w:t>
            </w:r>
            <w:r w:rsidRPr="00153591">
              <w:rPr>
                <w:rFonts w:ascii="Times New Roman" w:hAnsi="Times New Roman" w:cs="Times New Roman"/>
              </w:rPr>
              <w:t>)</w:t>
            </w:r>
          </w:p>
          <w:p w14:paraId="16D2B2B3" w14:textId="77777777" w:rsidR="00CE4F22" w:rsidRPr="00153591" w:rsidRDefault="00CE4F22" w:rsidP="008B4459">
            <w:pPr>
              <w:shd w:val="clear" w:color="auto" w:fill="FFFFFF"/>
              <w:spacing w:after="0" w:line="240" w:lineRule="auto"/>
              <w:rPr>
                <w:rFonts w:ascii="Times New Roman" w:eastAsia="Times New Roman" w:hAnsi="Times New Roman" w:cs="Times New Roman"/>
                <w:lang w:eastAsia="ru-RU"/>
              </w:rPr>
            </w:pPr>
            <w:r w:rsidRPr="00153591">
              <w:rPr>
                <w:rFonts w:ascii="Times New Roman" w:eastAsia="Times New Roman" w:hAnsi="Times New Roman" w:cs="Times New Roman"/>
                <w:lang w:eastAsia="ru-RU"/>
              </w:rPr>
              <w:t>отличия в питании.</w:t>
            </w:r>
          </w:p>
        </w:tc>
        <w:tc>
          <w:tcPr>
            <w:tcW w:w="2653" w:type="dxa"/>
          </w:tcPr>
          <w:p w14:paraId="074CD6DC" w14:textId="77777777" w:rsidR="00CE4F22" w:rsidRDefault="00CE4F22" w:rsidP="008B4459">
            <w:pPr>
              <w:spacing w:after="0" w:line="240" w:lineRule="auto"/>
              <w:rPr>
                <w:rFonts w:ascii="Times New Roman" w:hAnsi="Times New Roman" w:cs="Times New Roman"/>
              </w:rPr>
            </w:pPr>
            <w:r w:rsidRPr="005A190F">
              <w:rPr>
                <w:rFonts w:ascii="Times New Roman" w:hAnsi="Times New Roman" w:cs="Times New Roman"/>
              </w:rPr>
              <w:t xml:space="preserve"> Д\</w:t>
            </w:r>
            <w:proofErr w:type="gramStart"/>
            <w:r w:rsidRPr="005A190F">
              <w:rPr>
                <w:rFonts w:ascii="Times New Roman" w:hAnsi="Times New Roman" w:cs="Times New Roman"/>
              </w:rPr>
              <w:t>и  «</w:t>
            </w:r>
            <w:proofErr w:type="gramEnd"/>
            <w:r w:rsidRPr="005A190F">
              <w:rPr>
                <w:rFonts w:ascii="Times New Roman" w:hAnsi="Times New Roman" w:cs="Times New Roman"/>
              </w:rPr>
              <w:t>Обобщающие понятия»</w:t>
            </w:r>
            <w:r>
              <w:rPr>
                <w:rFonts w:ascii="Times New Roman" w:hAnsi="Times New Roman" w:cs="Times New Roman"/>
              </w:rPr>
              <w:t xml:space="preserve"> </w:t>
            </w:r>
          </w:p>
          <w:p w14:paraId="39A96E4C" w14:textId="5B7EE623" w:rsidR="00CE4F22" w:rsidRPr="005A190F" w:rsidRDefault="00CE4F22" w:rsidP="00A40986">
            <w:pPr>
              <w:spacing w:after="0" w:line="240" w:lineRule="auto"/>
              <w:rPr>
                <w:rFonts w:ascii="Times New Roman" w:hAnsi="Times New Roman" w:cs="Times New Roman"/>
              </w:rPr>
            </w:pPr>
            <w:r>
              <w:rPr>
                <w:rFonts w:ascii="Times New Roman" w:hAnsi="Times New Roman" w:cs="Times New Roman"/>
              </w:rPr>
              <w:t>Задача</w:t>
            </w:r>
            <w:r w:rsidRPr="005A190F">
              <w:rPr>
                <w:rFonts w:ascii="Times New Roman" w:hAnsi="Times New Roman" w:cs="Times New Roman"/>
              </w:rPr>
              <w:t>: расширение словарного запаса за счёт употребления обобщающих слов, развитие внимания и памяти, умение соотносить родовые и видовые пон</w:t>
            </w:r>
            <w:r>
              <w:rPr>
                <w:rFonts w:ascii="Times New Roman" w:hAnsi="Times New Roman" w:cs="Times New Roman"/>
              </w:rPr>
              <w:t>я</w:t>
            </w:r>
            <w:r w:rsidRPr="005A190F">
              <w:rPr>
                <w:rFonts w:ascii="Times New Roman" w:hAnsi="Times New Roman" w:cs="Times New Roman"/>
              </w:rPr>
              <w:t xml:space="preserve">тия. </w:t>
            </w:r>
            <w:proofErr w:type="gramStart"/>
            <w:r w:rsidRPr="005A190F">
              <w:rPr>
                <w:rFonts w:ascii="Times New Roman" w:hAnsi="Times New Roman" w:cs="Times New Roman"/>
              </w:rPr>
              <w:t>( познавательная</w:t>
            </w:r>
            <w:proofErr w:type="gramEnd"/>
            <w:r w:rsidRPr="005A190F">
              <w:rPr>
                <w:rFonts w:ascii="Times New Roman" w:hAnsi="Times New Roman" w:cs="Times New Roman"/>
              </w:rPr>
              <w:t>, коммуникативная деятельность)</w:t>
            </w:r>
          </w:p>
        </w:tc>
      </w:tr>
      <w:tr w:rsidR="00CE4F22" w:rsidRPr="00153591" w14:paraId="6B041778" w14:textId="77777777" w:rsidTr="006934EC">
        <w:trPr>
          <w:trHeight w:val="278"/>
        </w:trPr>
        <w:tc>
          <w:tcPr>
            <w:tcW w:w="2495" w:type="dxa"/>
            <w:vMerge/>
            <w:vAlign w:val="center"/>
          </w:tcPr>
          <w:p w14:paraId="7B9644AB" w14:textId="77777777" w:rsidR="00CE4F22" w:rsidRPr="00153591" w:rsidRDefault="00CE4F22" w:rsidP="008B4459">
            <w:pPr>
              <w:spacing w:after="0" w:line="240" w:lineRule="auto"/>
              <w:contextualSpacing/>
              <w:rPr>
                <w:rFonts w:ascii="Times New Roman" w:hAnsi="Times New Roman" w:cs="Times New Roman"/>
                <w:b/>
                <w:u w:val="single"/>
                <w:lang w:val="kk-KZ"/>
              </w:rPr>
            </w:pPr>
          </w:p>
        </w:tc>
        <w:tc>
          <w:tcPr>
            <w:tcW w:w="13264" w:type="dxa"/>
            <w:gridSpan w:val="9"/>
          </w:tcPr>
          <w:p w14:paraId="4ED54FD4" w14:textId="4804A44F" w:rsidR="00CE4F22"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bCs/>
              </w:rPr>
            </w:pPr>
            <w:r w:rsidRPr="00153591">
              <w:rPr>
                <w:rFonts w:ascii="Times New Roman" w:hAnsi="Times New Roman" w:cs="Times New Roman"/>
                <w:b/>
                <w:bCs/>
                <w:lang w:val="kk-KZ"/>
              </w:rPr>
              <w:t xml:space="preserve"> </w:t>
            </w:r>
            <w:r>
              <w:rPr>
                <w:rFonts w:ascii="Times New Roman" w:hAnsi="Times New Roman" w:cs="Times New Roman"/>
                <w:b/>
                <w:bCs/>
                <w:lang w:val="kk-KZ"/>
              </w:rPr>
              <w:t xml:space="preserve">№4 </w:t>
            </w:r>
            <w:r w:rsidRPr="00153591">
              <w:rPr>
                <w:rFonts w:ascii="Times New Roman" w:hAnsi="Times New Roman" w:cs="Times New Roman"/>
                <w:b/>
                <w:bCs/>
                <w:lang w:val="kk-KZ"/>
              </w:rPr>
              <w:t xml:space="preserve">КЕШЕНДІ ТАҢҒЫ  ГИМНАСТИКА  </w:t>
            </w:r>
            <w:r>
              <w:rPr>
                <w:rFonts w:ascii="Times New Roman" w:hAnsi="Times New Roman" w:cs="Times New Roman"/>
                <w:b/>
                <w:bCs/>
                <w:lang w:val="kk-KZ"/>
              </w:rPr>
              <w:t xml:space="preserve">   </w:t>
            </w:r>
            <w:r w:rsidRPr="00153591">
              <w:rPr>
                <w:rFonts w:ascii="Times New Roman" w:hAnsi="Times New Roman" w:cs="Times New Roman"/>
                <w:b/>
                <w:bCs/>
              </w:rPr>
              <w:t xml:space="preserve">КОМПЛЕКС  УТРЕННЕЙ ГИМНАСТИКИ </w:t>
            </w:r>
            <w:r>
              <w:rPr>
                <w:rFonts w:ascii="Times New Roman" w:hAnsi="Times New Roman" w:cs="Times New Roman"/>
                <w:bCs/>
              </w:rPr>
              <w:t>№4</w:t>
            </w:r>
          </w:p>
          <w:p w14:paraId="68644DA8" w14:textId="77777777" w:rsidR="00CE4F22" w:rsidRPr="00153591"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Cs/>
              </w:rPr>
              <w:t xml:space="preserve"> </w:t>
            </w:r>
            <w:r w:rsidRPr="00153591">
              <w:rPr>
                <w:rFonts w:ascii="Times New Roman" w:hAnsi="Times New Roman" w:cs="Times New Roman"/>
                <w:bCs/>
                <w:i/>
              </w:rPr>
              <w:t>Физическое развитие**</w:t>
            </w:r>
            <w:r w:rsidRPr="00153591">
              <w:rPr>
                <w:rFonts w:ascii="Times New Roman" w:hAnsi="Times New Roman" w:cs="Times New Roman"/>
                <w:i/>
                <w:lang w:val="kk-KZ"/>
              </w:rPr>
              <w:t>двигательная активность, игровая деятельность).</w:t>
            </w:r>
          </w:p>
        </w:tc>
      </w:tr>
      <w:tr w:rsidR="00CE4F22" w:rsidRPr="00005415" w14:paraId="28E35695" w14:textId="77777777" w:rsidTr="006934EC">
        <w:trPr>
          <w:trHeight w:val="278"/>
        </w:trPr>
        <w:tc>
          <w:tcPr>
            <w:tcW w:w="2495" w:type="dxa"/>
          </w:tcPr>
          <w:p w14:paraId="170556F3" w14:textId="77777777" w:rsidR="00CE4F22" w:rsidRPr="00153591"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Таңғы ас/Завтрак</w:t>
            </w:r>
          </w:p>
        </w:tc>
        <w:tc>
          <w:tcPr>
            <w:tcW w:w="13264" w:type="dxa"/>
            <w:gridSpan w:val="9"/>
          </w:tcPr>
          <w:p w14:paraId="42E56199" w14:textId="77777777" w:rsidR="00CE4F22" w:rsidRPr="00153591"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Мәдени-гигиеналық  машықтарды  меңгеру  және  орындауды  пысықтау</w:t>
            </w:r>
          </w:p>
          <w:p w14:paraId="74DE02B2" w14:textId="77777777" w:rsidR="00CE4F22"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b/>
              </w:rPr>
            </w:pPr>
            <w:r w:rsidRPr="00153591">
              <w:rPr>
                <w:rFonts w:ascii="Times New Roman" w:hAnsi="Times New Roman" w:cs="Times New Roman"/>
                <w:b/>
              </w:rPr>
              <w:t>Закрепление знаний и выполнение культурно-гигиенических навыков.</w:t>
            </w:r>
          </w:p>
          <w:p w14:paraId="041A57E2" w14:textId="77777777" w:rsidR="00CE4F22" w:rsidRPr="00153591"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98095F">
              <w:rPr>
                <w:rFonts w:ascii="Times New Roman" w:hAnsi="Times New Roman" w:cs="Times New Roman"/>
                <w:color w:val="000000"/>
                <w:sz w:val="24"/>
                <w:szCs w:val="24"/>
              </w:rPr>
              <w:t>Закрепление у детей самостоятельных навыков проведения простейших водных процедур</w:t>
            </w:r>
          </w:p>
          <w:p w14:paraId="01AA3E44" w14:textId="77777777" w:rsidR="00CE4F22" w:rsidRDefault="00CE4F22" w:rsidP="008B4459">
            <w:pPr>
              <w:spacing w:after="0" w:line="240" w:lineRule="auto"/>
              <w:rPr>
                <w:rFonts w:ascii="Times New Roman" w:hAnsi="Times New Roman" w:cs="Times New Roman"/>
                <w:i/>
                <w:u w:val="dotted"/>
              </w:rPr>
            </w:pPr>
            <w:r w:rsidRPr="00153591">
              <w:rPr>
                <w:rFonts w:ascii="Times New Roman" w:hAnsi="Times New Roman" w:cs="Times New Roman"/>
                <w:u w:val="dotted"/>
                <w:lang w:val="kk-KZ"/>
              </w:rPr>
              <w:t>Ойын жаттығуы/</w:t>
            </w:r>
            <w:r w:rsidRPr="00153591">
              <w:rPr>
                <w:rFonts w:ascii="Times New Roman" w:hAnsi="Times New Roman" w:cs="Times New Roman"/>
                <w:u w:val="dotted"/>
              </w:rPr>
              <w:t xml:space="preserve">Игровое упражнение </w:t>
            </w:r>
            <w:r w:rsidRPr="00153591">
              <w:rPr>
                <w:rFonts w:ascii="Times New Roman" w:hAnsi="Times New Roman" w:cs="Times New Roman"/>
                <w:i/>
                <w:u w:val="dotted"/>
              </w:rPr>
              <w:t xml:space="preserve"> </w:t>
            </w:r>
          </w:p>
          <w:p w14:paraId="7B235CEA" w14:textId="77777777" w:rsidR="00CE4F22" w:rsidRPr="00E107C7" w:rsidRDefault="00CE4F22" w:rsidP="008B4459">
            <w:pPr>
              <w:spacing w:after="0" w:line="240" w:lineRule="auto"/>
              <w:rPr>
                <w:rFonts w:ascii="Times New Roman" w:hAnsi="Times New Roman" w:cs="Times New Roman"/>
              </w:rPr>
            </w:pPr>
            <w:r w:rsidRPr="00E107C7">
              <w:rPr>
                <w:rFonts w:ascii="Times New Roman" w:hAnsi="Times New Roman" w:cs="Times New Roman"/>
              </w:rPr>
              <w:t>Теплою водою</w:t>
            </w:r>
          </w:p>
          <w:p w14:paraId="16B06F47" w14:textId="77777777" w:rsidR="00CE4F22" w:rsidRPr="00E107C7" w:rsidRDefault="00CE4F22" w:rsidP="008B4459">
            <w:pPr>
              <w:spacing w:after="0" w:line="240" w:lineRule="auto"/>
              <w:rPr>
                <w:rFonts w:ascii="Times New Roman" w:hAnsi="Times New Roman" w:cs="Times New Roman"/>
              </w:rPr>
            </w:pPr>
            <w:r w:rsidRPr="00E107C7">
              <w:rPr>
                <w:rFonts w:ascii="Times New Roman" w:hAnsi="Times New Roman" w:cs="Times New Roman"/>
              </w:rPr>
              <w:t>Руки чисто мою.</w:t>
            </w:r>
          </w:p>
          <w:p w14:paraId="09A9B5F6" w14:textId="77777777" w:rsidR="00CE4F22" w:rsidRPr="00E107C7" w:rsidRDefault="00CE4F22" w:rsidP="008B4459">
            <w:pPr>
              <w:spacing w:after="0" w:line="240" w:lineRule="auto"/>
              <w:rPr>
                <w:rFonts w:ascii="Times New Roman" w:hAnsi="Times New Roman" w:cs="Times New Roman"/>
              </w:rPr>
            </w:pPr>
            <w:r w:rsidRPr="00E107C7">
              <w:rPr>
                <w:rFonts w:ascii="Times New Roman" w:hAnsi="Times New Roman" w:cs="Times New Roman"/>
              </w:rPr>
              <w:t>Кусочек мыла я возьму</w:t>
            </w:r>
          </w:p>
          <w:p w14:paraId="4EB65690" w14:textId="77777777" w:rsidR="00CE4F22" w:rsidRPr="00153591" w:rsidRDefault="00CE4F22" w:rsidP="008B4459">
            <w:pPr>
              <w:spacing w:after="0" w:line="240" w:lineRule="auto"/>
              <w:rPr>
                <w:rFonts w:ascii="Times New Roman" w:hAnsi="Times New Roman" w:cs="Times New Roman"/>
                <w:i/>
                <w:lang w:val="kk-KZ"/>
              </w:rPr>
            </w:pPr>
            <w:r w:rsidRPr="00E107C7">
              <w:rPr>
                <w:rFonts w:ascii="Times New Roman" w:hAnsi="Times New Roman" w:cs="Times New Roman"/>
              </w:rPr>
              <w:t>И ладошки им потру.</w:t>
            </w:r>
            <w:r w:rsidRPr="00153591">
              <w:rPr>
                <w:rFonts w:ascii="Times New Roman" w:hAnsi="Times New Roman" w:cs="Times New Roman"/>
                <w:i/>
                <w:u w:val="dotted"/>
              </w:rPr>
              <w:t xml:space="preserve"> </w:t>
            </w:r>
            <w:proofErr w:type="gramStart"/>
            <w:r w:rsidRPr="00153591">
              <w:rPr>
                <w:rFonts w:ascii="Times New Roman" w:hAnsi="Times New Roman" w:cs="Times New Roman"/>
                <w:i/>
                <w:u w:val="dotted"/>
              </w:rPr>
              <w:t>(</w:t>
            </w:r>
            <w:r w:rsidRPr="00153591">
              <w:rPr>
                <w:rFonts w:ascii="Times New Roman" w:hAnsi="Times New Roman" w:cs="Times New Roman"/>
                <w:i/>
                <w:lang w:val="kk-KZ"/>
              </w:rPr>
              <w:t xml:space="preserve"> игровая</w:t>
            </w:r>
            <w:proofErr w:type="gramEnd"/>
            <w:r w:rsidRPr="00153591">
              <w:rPr>
                <w:rFonts w:ascii="Times New Roman" w:hAnsi="Times New Roman" w:cs="Times New Roman"/>
                <w:i/>
                <w:lang w:val="kk-KZ"/>
              </w:rPr>
              <w:t xml:space="preserve"> деятельность)</w:t>
            </w:r>
          </w:p>
          <w:p w14:paraId="4423B4FE" w14:textId="77777777" w:rsidR="00CE4F22" w:rsidRPr="005A190F"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u w:val="dotted"/>
                <w:lang w:val="kk-KZ"/>
              </w:rPr>
            </w:pPr>
            <w:r w:rsidRPr="005A190F">
              <w:rPr>
                <w:rFonts w:ascii="Times New Roman" w:hAnsi="Times New Roman" w:cs="Times New Roman"/>
                <w:color w:val="000000"/>
                <w:lang w:val="kk-KZ"/>
              </w:rPr>
              <w:t>***нан, ботқа май, шай, , ертең</w:t>
            </w:r>
            <w:r w:rsidRPr="005A190F">
              <w:rPr>
                <w:rFonts w:ascii="Times New Roman" w:hAnsi="Times New Roman" w:cs="Times New Roman"/>
                <w:lang w:val="kk-KZ"/>
              </w:rPr>
              <w:t>. қасық</w:t>
            </w:r>
            <w:r>
              <w:rPr>
                <w:rFonts w:ascii="Times New Roman" w:hAnsi="Times New Roman" w:cs="Times New Roman"/>
                <w:lang w:val="kk-KZ"/>
              </w:rPr>
              <w:t>-ложка</w:t>
            </w:r>
          </w:p>
        </w:tc>
      </w:tr>
      <w:tr w:rsidR="00CE4F22" w:rsidRPr="00153591" w14:paraId="6D73D011" w14:textId="77777777" w:rsidTr="006934EC">
        <w:trPr>
          <w:trHeight w:val="348"/>
        </w:trPr>
        <w:tc>
          <w:tcPr>
            <w:tcW w:w="2495" w:type="dxa"/>
            <w:vMerge w:val="restart"/>
          </w:tcPr>
          <w:p w14:paraId="347D5198" w14:textId="77777777" w:rsidR="00CE4F22" w:rsidRPr="00E95B34"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roofErr w:type="spellStart"/>
            <w:r w:rsidRPr="00E95B34">
              <w:rPr>
                <w:rFonts w:ascii="Times New Roman" w:hAnsi="Times New Roman" w:cs="Times New Roman"/>
                <w:b/>
                <w:color w:val="000000"/>
              </w:rPr>
              <w:t>Ұйымдастырылған</w:t>
            </w:r>
            <w:proofErr w:type="spellEnd"/>
            <w:r w:rsidRPr="00E95B34">
              <w:rPr>
                <w:rFonts w:ascii="Times New Roman" w:hAnsi="Times New Roman" w:cs="Times New Roman"/>
                <w:b/>
                <w:color w:val="000000"/>
              </w:rPr>
              <w:t xml:space="preserve"> </w:t>
            </w:r>
            <w:proofErr w:type="spellStart"/>
            <w:r w:rsidRPr="00E95B34">
              <w:rPr>
                <w:rFonts w:ascii="Times New Roman" w:hAnsi="Times New Roman" w:cs="Times New Roman"/>
                <w:b/>
                <w:color w:val="000000"/>
              </w:rPr>
              <w:t>іс-әрекетке</w:t>
            </w:r>
            <w:proofErr w:type="spellEnd"/>
            <w:r w:rsidRPr="00E95B34">
              <w:rPr>
                <w:rFonts w:ascii="Times New Roman" w:hAnsi="Times New Roman" w:cs="Times New Roman"/>
                <w:b/>
                <w:color w:val="000000"/>
              </w:rPr>
              <w:t xml:space="preserve"> </w:t>
            </w:r>
            <w:proofErr w:type="spellStart"/>
            <w:r w:rsidRPr="00E95B34">
              <w:rPr>
                <w:rFonts w:ascii="Times New Roman" w:hAnsi="Times New Roman" w:cs="Times New Roman"/>
                <w:b/>
                <w:color w:val="000000"/>
              </w:rPr>
              <w:t>дайындық</w:t>
            </w:r>
            <w:proofErr w:type="spellEnd"/>
            <w:r w:rsidRPr="00E95B34">
              <w:rPr>
                <w:rFonts w:ascii="Times New Roman" w:hAnsi="Times New Roman" w:cs="Times New Roman"/>
                <w:b/>
                <w:color w:val="000000"/>
              </w:rPr>
              <w:t xml:space="preserve"> </w:t>
            </w:r>
            <w:r w:rsidRPr="00E95B34">
              <w:rPr>
                <w:rFonts w:ascii="Times New Roman" w:hAnsi="Times New Roman" w:cs="Times New Roman"/>
                <w:b/>
                <w:color w:val="000000"/>
              </w:rPr>
              <w:lastRenderedPageBreak/>
              <w:t>(ОД) Подготовка к организованной деятельности (ОД)</w:t>
            </w:r>
          </w:p>
        </w:tc>
        <w:tc>
          <w:tcPr>
            <w:tcW w:w="13264" w:type="dxa"/>
            <w:gridSpan w:val="9"/>
          </w:tcPr>
          <w:p w14:paraId="46B0084A" w14:textId="77777777" w:rsidR="00CE4F22" w:rsidRPr="00153591" w:rsidRDefault="00CE4F22" w:rsidP="008B4459">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lang w:val="kk-KZ"/>
              </w:rPr>
              <w:lastRenderedPageBreak/>
              <w:t xml:space="preserve">ҰІӘ  ұйымдастыру  үшін балалардағы  кішігірім қозғалыстағы ойын және ойын жаттығулары </w:t>
            </w:r>
          </w:p>
          <w:p w14:paraId="6A3AD114" w14:textId="77777777" w:rsidR="00CE4F22" w:rsidRPr="00153591" w:rsidRDefault="00CE4F22" w:rsidP="008B4459">
            <w:pPr>
              <w:widowControl w:val="0"/>
              <w:tabs>
                <w:tab w:val="left" w:pos="6640"/>
              </w:tabs>
              <w:autoSpaceDE w:val="0"/>
              <w:autoSpaceDN w:val="0"/>
              <w:adjustRightInd w:val="0"/>
              <w:spacing w:after="0" w:line="240" w:lineRule="auto"/>
              <w:contextualSpacing/>
              <w:jc w:val="center"/>
              <w:rPr>
                <w:rFonts w:ascii="Times New Roman" w:hAnsi="Times New Roman" w:cs="Times New Roman"/>
                <w:u w:val="dotted"/>
                <w:lang w:val="kk-KZ"/>
              </w:rPr>
            </w:pPr>
            <w:r w:rsidRPr="00153591">
              <w:rPr>
                <w:rFonts w:ascii="Times New Roman" w:hAnsi="Times New Roman" w:cs="Times New Roman"/>
              </w:rPr>
              <w:t>Игры и игровые упражнения малой подвижности для организации детей к ОД</w:t>
            </w:r>
          </w:p>
        </w:tc>
      </w:tr>
      <w:tr w:rsidR="00CE4F22" w:rsidRPr="00153591" w14:paraId="3A8B80DA" w14:textId="77777777" w:rsidTr="006934EC">
        <w:trPr>
          <w:trHeight w:val="2885"/>
        </w:trPr>
        <w:tc>
          <w:tcPr>
            <w:tcW w:w="2495" w:type="dxa"/>
            <w:vMerge/>
            <w:vAlign w:val="center"/>
          </w:tcPr>
          <w:p w14:paraId="0F021A49" w14:textId="77777777" w:rsidR="00CE4F22" w:rsidRPr="00153591" w:rsidRDefault="00CE4F22" w:rsidP="008B4459">
            <w:pPr>
              <w:spacing w:after="0" w:line="240" w:lineRule="auto"/>
              <w:contextualSpacing/>
              <w:rPr>
                <w:rFonts w:ascii="Times New Roman" w:hAnsi="Times New Roman" w:cs="Times New Roman"/>
                <w:b/>
                <w:lang w:val="kk-KZ"/>
              </w:rPr>
            </w:pPr>
          </w:p>
        </w:tc>
        <w:tc>
          <w:tcPr>
            <w:tcW w:w="2610" w:type="dxa"/>
            <w:gridSpan w:val="2"/>
          </w:tcPr>
          <w:p w14:paraId="6990F620" w14:textId="77777777" w:rsidR="00CE4F22" w:rsidRPr="00131181" w:rsidRDefault="00CE4F22" w:rsidP="00131181">
            <w:pPr>
              <w:spacing w:after="0" w:line="240" w:lineRule="auto"/>
              <w:rPr>
                <w:rFonts w:ascii="Times New Roman" w:hAnsi="Times New Roman" w:cs="Times New Roman"/>
                <w:b/>
              </w:rPr>
            </w:pPr>
            <w:r w:rsidRPr="00131181">
              <w:rPr>
                <w:rFonts w:ascii="Times New Roman" w:hAnsi="Times New Roman" w:cs="Times New Roman"/>
                <w:b/>
              </w:rPr>
              <w:t>«Кто ушел?» </w:t>
            </w:r>
          </w:p>
          <w:p w14:paraId="793F13F2" w14:textId="08ED0293" w:rsidR="00CE4F22" w:rsidRPr="00131181" w:rsidRDefault="00CE4F22" w:rsidP="00131181">
            <w:pPr>
              <w:spacing w:after="0" w:line="240" w:lineRule="auto"/>
              <w:rPr>
                <w:rFonts w:ascii="Times New Roman" w:hAnsi="Times New Roman" w:cs="Times New Roman"/>
              </w:rPr>
            </w:pPr>
            <w:r>
              <w:rPr>
                <w:rFonts w:ascii="Times New Roman" w:hAnsi="Times New Roman" w:cs="Times New Roman"/>
              </w:rPr>
              <w:t>Задача</w:t>
            </w:r>
            <w:proofErr w:type="gramStart"/>
            <w:r w:rsidRPr="00131181">
              <w:rPr>
                <w:rFonts w:ascii="Times New Roman" w:hAnsi="Times New Roman" w:cs="Times New Roman"/>
              </w:rPr>
              <w:t>: Развивать</w:t>
            </w:r>
            <w:proofErr w:type="gramEnd"/>
            <w:r w:rsidRPr="00131181">
              <w:rPr>
                <w:rFonts w:ascii="Times New Roman" w:hAnsi="Times New Roman" w:cs="Times New Roman"/>
              </w:rPr>
              <w:t xml:space="preserve"> внимательность, сообразительность. Умение быстро найти недостающего.</w:t>
            </w:r>
          </w:p>
          <w:p w14:paraId="494435B5" w14:textId="06BCC4D2" w:rsidR="00CE4F22" w:rsidRPr="00FA23FA" w:rsidRDefault="00CE4F22" w:rsidP="00862DB4">
            <w:pPr>
              <w:pStyle w:val="ae"/>
              <w:spacing w:before="0" w:beforeAutospacing="0" w:after="0" w:afterAutospacing="0"/>
              <w:ind w:left="101" w:right="173"/>
              <w:rPr>
                <w:lang w:val="ru-RU"/>
              </w:rPr>
            </w:pPr>
            <w:r w:rsidRPr="00022743">
              <w:rPr>
                <w:lang w:val="ru-RU"/>
              </w:rPr>
              <w:t xml:space="preserve">*** </w:t>
            </w:r>
            <w:proofErr w:type="spellStart"/>
            <w:r w:rsidRPr="00022743">
              <w:rPr>
                <w:lang w:val="ru-RU"/>
              </w:rPr>
              <w:t>кім</w:t>
            </w:r>
            <w:proofErr w:type="spellEnd"/>
            <w:r w:rsidRPr="00022743">
              <w:rPr>
                <w:lang w:val="ru-RU"/>
              </w:rPr>
              <w:t xml:space="preserve"> </w:t>
            </w:r>
            <w:proofErr w:type="spellStart"/>
            <w:r w:rsidRPr="00022743">
              <w:rPr>
                <w:lang w:val="ru-RU"/>
              </w:rPr>
              <w:t>кетті</w:t>
            </w:r>
            <w:proofErr w:type="spellEnd"/>
            <w:r>
              <w:rPr>
                <w:lang w:val="ru-RU"/>
              </w:rPr>
              <w:t>-кто ушел</w:t>
            </w:r>
            <w:r w:rsidRPr="00153591">
              <w:rPr>
                <w:rFonts w:eastAsia="Calibri"/>
                <w:b/>
                <w:i/>
                <w:kern w:val="24"/>
                <w:sz w:val="22"/>
                <w:szCs w:val="22"/>
                <w:lang w:val="ru-RU"/>
              </w:rPr>
              <w:t xml:space="preserve"> (</w:t>
            </w:r>
            <w:r>
              <w:rPr>
                <w:rFonts w:eastAsia="Calibri"/>
                <w:b/>
                <w:i/>
                <w:kern w:val="24"/>
                <w:sz w:val="22"/>
                <w:szCs w:val="22"/>
                <w:lang w:val="ru-RU"/>
              </w:rPr>
              <w:t>к</w:t>
            </w:r>
            <w:r w:rsidRPr="00FB0024">
              <w:rPr>
                <w:rFonts w:eastAsia="Calibri"/>
                <w:b/>
                <w:i/>
                <w:kern w:val="24"/>
                <w:sz w:val="22"/>
                <w:szCs w:val="22"/>
                <w:lang w:val="ru-RU"/>
              </w:rPr>
              <w:t xml:space="preserve">оммуникативная, познавательная </w:t>
            </w:r>
            <w:proofErr w:type="spellStart"/>
            <w:proofErr w:type="gramStart"/>
            <w:r w:rsidRPr="00FB0024">
              <w:rPr>
                <w:rFonts w:eastAsia="Calibri"/>
                <w:b/>
                <w:i/>
                <w:kern w:val="24"/>
                <w:sz w:val="22"/>
                <w:szCs w:val="22"/>
                <w:lang w:val="ru-RU"/>
              </w:rPr>
              <w:t>деятельность</w:t>
            </w:r>
            <w:r w:rsidRPr="00153591">
              <w:rPr>
                <w:rFonts w:eastAsia="Calibri"/>
                <w:b/>
                <w:i/>
                <w:kern w:val="24"/>
                <w:sz w:val="22"/>
                <w:szCs w:val="22"/>
                <w:lang w:val="ru-RU"/>
              </w:rPr>
              <w:t>,игровая</w:t>
            </w:r>
            <w:proofErr w:type="spellEnd"/>
            <w:proofErr w:type="gramEnd"/>
            <w:r w:rsidRPr="00153591">
              <w:rPr>
                <w:rFonts w:eastAsia="Calibri"/>
                <w:b/>
                <w:i/>
                <w:kern w:val="24"/>
                <w:sz w:val="22"/>
                <w:szCs w:val="22"/>
                <w:lang w:val="ru-RU"/>
              </w:rPr>
              <w:t>)</w:t>
            </w:r>
          </w:p>
        </w:tc>
        <w:tc>
          <w:tcPr>
            <w:tcW w:w="2345" w:type="dxa"/>
          </w:tcPr>
          <w:p w14:paraId="23D38736" w14:textId="77777777" w:rsidR="00CE4F22" w:rsidRPr="00022743" w:rsidRDefault="00CE4F22" w:rsidP="00022743">
            <w:pPr>
              <w:shd w:val="clear" w:color="auto" w:fill="FFFFFF"/>
              <w:spacing w:after="0"/>
              <w:rPr>
                <w:rFonts w:ascii="Times New Roman" w:hAnsi="Times New Roman" w:cs="Times New Roman"/>
                <w:color w:val="000000"/>
                <w:sz w:val="18"/>
                <w:lang w:eastAsia="ru-RU"/>
              </w:rPr>
            </w:pPr>
            <w:r w:rsidRPr="00022743">
              <w:rPr>
                <w:rStyle w:val="c8"/>
                <w:rFonts w:ascii="Times New Roman" w:hAnsi="Times New Roman" w:cs="Times New Roman"/>
                <w:b/>
                <w:bCs/>
                <w:color w:val="000000"/>
                <w:szCs w:val="28"/>
              </w:rPr>
              <w:t>«Летает - не летает»</w:t>
            </w:r>
          </w:p>
          <w:p w14:paraId="04F6E5D5" w14:textId="3B4CAB94" w:rsidR="00CE4F22" w:rsidRPr="00022743" w:rsidRDefault="00CE4F22" w:rsidP="00022743">
            <w:pPr>
              <w:shd w:val="clear" w:color="auto" w:fill="FFFFFF"/>
              <w:spacing w:after="0" w:line="240" w:lineRule="auto"/>
              <w:rPr>
                <w:rFonts w:ascii="Times New Roman" w:hAnsi="Times New Roman" w:cs="Times New Roman"/>
                <w:color w:val="000000"/>
                <w:sz w:val="18"/>
              </w:rPr>
            </w:pPr>
            <w:r>
              <w:rPr>
                <w:rStyle w:val="c9"/>
                <w:rFonts w:ascii="Times New Roman" w:hAnsi="Times New Roman" w:cs="Times New Roman"/>
                <w:b/>
                <w:bCs/>
                <w:color w:val="000000"/>
                <w:szCs w:val="28"/>
              </w:rPr>
              <w:t>Задача</w:t>
            </w:r>
            <w:proofErr w:type="gramStart"/>
            <w:r w:rsidRPr="00022743">
              <w:rPr>
                <w:rStyle w:val="c9"/>
                <w:rFonts w:ascii="Times New Roman" w:hAnsi="Times New Roman" w:cs="Times New Roman"/>
                <w:b/>
                <w:bCs/>
                <w:color w:val="000000"/>
                <w:szCs w:val="28"/>
              </w:rPr>
              <w:t>: </w:t>
            </w:r>
            <w:r w:rsidRPr="00022743">
              <w:rPr>
                <w:rStyle w:val="c14"/>
                <w:rFonts w:ascii="Times New Roman" w:hAnsi="Times New Roman" w:cs="Times New Roman"/>
                <w:color w:val="000000"/>
                <w:szCs w:val="28"/>
              </w:rPr>
              <w:t>Развивать</w:t>
            </w:r>
            <w:proofErr w:type="gramEnd"/>
            <w:r w:rsidRPr="00022743">
              <w:rPr>
                <w:rStyle w:val="c14"/>
                <w:rFonts w:ascii="Times New Roman" w:hAnsi="Times New Roman" w:cs="Times New Roman"/>
                <w:color w:val="000000"/>
                <w:szCs w:val="28"/>
              </w:rPr>
              <w:t xml:space="preserve"> координацию, внимание, умение работать в коллективе.</w:t>
            </w:r>
          </w:p>
          <w:p w14:paraId="5586FCCB" w14:textId="2CFC8E36" w:rsidR="00CE4F22" w:rsidRPr="00153591" w:rsidRDefault="00CE4F22" w:rsidP="00022743">
            <w:pPr>
              <w:spacing w:after="0" w:line="240" w:lineRule="auto"/>
              <w:rPr>
                <w:rFonts w:ascii="Times New Roman" w:hAnsi="Times New Roman" w:cs="Times New Roman"/>
              </w:rPr>
            </w:pPr>
            <w:r>
              <w:rPr>
                <w:rFonts w:ascii="Times New Roman" w:hAnsi="Times New Roman" w:cs="Times New Roman"/>
                <w:b/>
                <w:i/>
                <w:lang w:val="kk-KZ" w:eastAsia="ru-RU"/>
              </w:rPr>
              <w:t xml:space="preserve"> </w:t>
            </w:r>
            <w:r w:rsidRPr="00022743">
              <w:rPr>
                <w:rFonts w:ascii="Times New Roman" w:hAnsi="Times New Roman" w:cs="Times New Roman"/>
              </w:rPr>
              <w:t xml:space="preserve">*** </w:t>
            </w:r>
            <w:proofErr w:type="spellStart"/>
            <w:r w:rsidRPr="00022743">
              <w:rPr>
                <w:rFonts w:ascii="Times New Roman" w:hAnsi="Times New Roman" w:cs="Times New Roman"/>
              </w:rPr>
              <w:t>ұшады</w:t>
            </w:r>
            <w:proofErr w:type="spellEnd"/>
            <w:r w:rsidRPr="00022743">
              <w:rPr>
                <w:rFonts w:ascii="Times New Roman" w:hAnsi="Times New Roman" w:cs="Times New Roman"/>
              </w:rPr>
              <w:t xml:space="preserve"> </w:t>
            </w:r>
            <w:proofErr w:type="spellStart"/>
            <w:r w:rsidRPr="00022743">
              <w:rPr>
                <w:rFonts w:ascii="Times New Roman" w:hAnsi="Times New Roman" w:cs="Times New Roman"/>
              </w:rPr>
              <w:t>немесе</w:t>
            </w:r>
            <w:proofErr w:type="spellEnd"/>
            <w:r w:rsidRPr="00022743">
              <w:rPr>
                <w:rFonts w:ascii="Times New Roman" w:hAnsi="Times New Roman" w:cs="Times New Roman"/>
              </w:rPr>
              <w:t xml:space="preserve"> </w:t>
            </w:r>
            <w:proofErr w:type="spellStart"/>
            <w:r w:rsidRPr="00022743">
              <w:rPr>
                <w:rFonts w:ascii="Times New Roman" w:hAnsi="Times New Roman" w:cs="Times New Roman"/>
              </w:rPr>
              <w:t>ұшпайды</w:t>
            </w:r>
            <w:proofErr w:type="spellEnd"/>
            <w:r>
              <w:rPr>
                <w:rFonts w:ascii="Times New Roman" w:hAnsi="Times New Roman" w:cs="Times New Roman"/>
                <w:b/>
                <w:i/>
                <w:lang w:val="kk-KZ" w:eastAsia="ru-RU"/>
              </w:rPr>
              <w:t xml:space="preserve"> </w:t>
            </w:r>
            <w:r w:rsidRPr="00022743">
              <w:rPr>
                <w:rFonts w:ascii="Times New Roman" w:hAnsi="Times New Roman" w:cs="Times New Roman"/>
                <w:lang w:val="kk-KZ" w:eastAsia="ru-RU"/>
              </w:rPr>
              <w:t>–летает-не летает</w:t>
            </w:r>
            <w:r>
              <w:rPr>
                <w:rFonts w:ascii="Times New Roman" w:hAnsi="Times New Roman" w:cs="Times New Roman"/>
                <w:b/>
                <w:i/>
                <w:lang w:val="kk-KZ" w:eastAsia="ru-RU"/>
              </w:rPr>
              <w:t xml:space="preserve"> (</w:t>
            </w:r>
            <w:r w:rsidRPr="00153591">
              <w:rPr>
                <w:rFonts w:ascii="Times New Roman" w:hAnsi="Times New Roman" w:cs="Times New Roman"/>
                <w:b/>
                <w:i/>
                <w:lang w:val="kk-KZ" w:eastAsia="ru-RU"/>
              </w:rPr>
              <w:t>познавательная, коммуникативная деятельность)</w:t>
            </w:r>
          </w:p>
        </w:tc>
        <w:tc>
          <w:tcPr>
            <w:tcW w:w="3041" w:type="dxa"/>
            <w:gridSpan w:val="3"/>
          </w:tcPr>
          <w:p w14:paraId="4FEAF987" w14:textId="77777777" w:rsidR="00CE4F22" w:rsidRPr="00022743" w:rsidRDefault="00CE4F22" w:rsidP="00022743">
            <w:pPr>
              <w:spacing w:after="0" w:line="240" w:lineRule="auto"/>
              <w:rPr>
                <w:rFonts w:ascii="Times New Roman" w:hAnsi="Times New Roman" w:cs="Times New Roman"/>
                <w:b/>
              </w:rPr>
            </w:pPr>
            <w:r w:rsidRPr="00022743">
              <w:rPr>
                <w:rFonts w:ascii="Times New Roman" w:hAnsi="Times New Roman" w:cs="Times New Roman"/>
                <w:b/>
              </w:rPr>
              <w:t>«Хоровод» </w:t>
            </w:r>
          </w:p>
          <w:p w14:paraId="02404F80" w14:textId="1ACB145E" w:rsidR="00CE4F22" w:rsidRDefault="00CE4F22" w:rsidP="00022743">
            <w:pPr>
              <w:spacing w:after="0" w:line="240" w:lineRule="auto"/>
              <w:rPr>
                <w:rFonts w:ascii="Times New Roman" w:hAnsi="Times New Roman" w:cs="Times New Roman"/>
              </w:rPr>
            </w:pPr>
            <w:r w:rsidRPr="00F43516">
              <w:rPr>
                <w:rFonts w:ascii="Times New Roman" w:hAnsi="Times New Roman" w:cs="Times New Roman"/>
                <w:b/>
              </w:rPr>
              <w:t>Задача</w:t>
            </w:r>
            <w:proofErr w:type="gramStart"/>
            <w:r w:rsidRPr="00F43516">
              <w:rPr>
                <w:rFonts w:ascii="Times New Roman" w:hAnsi="Times New Roman" w:cs="Times New Roman"/>
                <w:b/>
              </w:rPr>
              <w:t>:</w:t>
            </w:r>
            <w:r w:rsidRPr="00022743">
              <w:rPr>
                <w:rFonts w:ascii="Times New Roman" w:hAnsi="Times New Roman" w:cs="Times New Roman"/>
              </w:rPr>
              <w:t> Развивать</w:t>
            </w:r>
            <w:proofErr w:type="gramEnd"/>
            <w:r w:rsidRPr="00022743">
              <w:rPr>
                <w:rFonts w:ascii="Times New Roman" w:hAnsi="Times New Roman" w:cs="Times New Roman"/>
              </w:rPr>
              <w:t xml:space="preserve"> навык действовать по сигналу или под музыку, координацию движений. Внимательно слушать задания педагога. </w:t>
            </w:r>
          </w:p>
          <w:p w14:paraId="3ABC46AC" w14:textId="53888AFB" w:rsidR="00CE4F22" w:rsidRPr="00153591" w:rsidRDefault="00CE4F22" w:rsidP="00022743">
            <w:pPr>
              <w:spacing w:after="0" w:line="240" w:lineRule="auto"/>
              <w:rPr>
                <w:rFonts w:ascii="Times New Roman" w:hAnsi="Times New Roman" w:cs="Times New Roman"/>
              </w:rPr>
            </w:pPr>
            <w:r w:rsidRPr="00F43516">
              <w:rPr>
                <w:rFonts w:ascii="Times New Roman" w:hAnsi="Times New Roman" w:cs="Times New Roman"/>
              </w:rPr>
              <w:t xml:space="preserve">*** </w:t>
            </w:r>
            <w:proofErr w:type="spellStart"/>
            <w:r w:rsidRPr="00F43516">
              <w:rPr>
                <w:rFonts w:ascii="Times New Roman" w:hAnsi="Times New Roman" w:cs="Times New Roman"/>
              </w:rPr>
              <w:t>дөңгелек</w:t>
            </w:r>
            <w:proofErr w:type="spellEnd"/>
            <w:r w:rsidRPr="00F43516">
              <w:rPr>
                <w:rFonts w:ascii="Times New Roman" w:hAnsi="Times New Roman" w:cs="Times New Roman"/>
              </w:rPr>
              <w:t xml:space="preserve"> би</w:t>
            </w:r>
            <w:r w:rsidRPr="00153591">
              <w:rPr>
                <w:rFonts w:ascii="Times New Roman" w:hAnsi="Times New Roman" w:cs="Times New Roman"/>
              </w:rPr>
              <w:t xml:space="preserve"> </w:t>
            </w:r>
            <w:r>
              <w:rPr>
                <w:rFonts w:ascii="Times New Roman" w:hAnsi="Times New Roman" w:cs="Times New Roman"/>
              </w:rPr>
              <w:t xml:space="preserve">–хоровод </w:t>
            </w:r>
            <w:r w:rsidRPr="00153591">
              <w:rPr>
                <w:rFonts w:ascii="Times New Roman" w:hAnsi="Times New Roman" w:cs="Times New Roman"/>
              </w:rPr>
              <w:t>(</w:t>
            </w:r>
            <w:r w:rsidRPr="00153591">
              <w:rPr>
                <w:rFonts w:ascii="Times New Roman" w:hAnsi="Times New Roman" w:cs="Times New Roman"/>
                <w:b/>
                <w:i/>
                <w:lang w:val="kk-KZ" w:eastAsia="ru-RU"/>
              </w:rPr>
              <w:t>познавательная, коммуникативная деятельность)</w:t>
            </w:r>
          </w:p>
        </w:tc>
        <w:tc>
          <w:tcPr>
            <w:tcW w:w="2615" w:type="dxa"/>
            <w:gridSpan w:val="2"/>
          </w:tcPr>
          <w:p w14:paraId="386E398F" w14:textId="77777777" w:rsidR="00CE4F22" w:rsidRPr="00F43516" w:rsidRDefault="00CE4F22" w:rsidP="00F43516">
            <w:pPr>
              <w:spacing w:after="0" w:line="240" w:lineRule="auto"/>
              <w:rPr>
                <w:rFonts w:ascii="Times New Roman" w:hAnsi="Times New Roman" w:cs="Times New Roman"/>
                <w:b/>
              </w:rPr>
            </w:pPr>
            <w:r w:rsidRPr="00F43516">
              <w:rPr>
                <w:rFonts w:ascii="Times New Roman" w:hAnsi="Times New Roman" w:cs="Times New Roman"/>
                <w:b/>
              </w:rPr>
              <w:t>"Холодно горячо" </w:t>
            </w:r>
          </w:p>
          <w:p w14:paraId="77A2FD29" w14:textId="50A787E6" w:rsidR="00CE4F22" w:rsidRPr="00F43516" w:rsidRDefault="00CE4F22" w:rsidP="00F43516">
            <w:pPr>
              <w:spacing w:after="0" w:line="240" w:lineRule="auto"/>
              <w:rPr>
                <w:rFonts w:ascii="Times New Roman" w:hAnsi="Times New Roman" w:cs="Times New Roman"/>
              </w:rPr>
            </w:pPr>
            <w:r w:rsidRPr="00F43516">
              <w:rPr>
                <w:rFonts w:ascii="Times New Roman" w:hAnsi="Times New Roman" w:cs="Times New Roman"/>
                <w:b/>
              </w:rPr>
              <w:t>Задача</w:t>
            </w:r>
            <w:proofErr w:type="gramStart"/>
            <w:r w:rsidRPr="00F43516">
              <w:rPr>
                <w:rFonts w:ascii="Times New Roman" w:hAnsi="Times New Roman" w:cs="Times New Roman"/>
                <w:b/>
              </w:rPr>
              <w:t>:</w:t>
            </w:r>
            <w:r w:rsidRPr="00F43516">
              <w:rPr>
                <w:rFonts w:ascii="Times New Roman" w:hAnsi="Times New Roman" w:cs="Times New Roman"/>
              </w:rPr>
              <w:t> Развивать</w:t>
            </w:r>
            <w:proofErr w:type="gramEnd"/>
            <w:r w:rsidRPr="00F43516">
              <w:rPr>
                <w:rFonts w:ascii="Times New Roman" w:hAnsi="Times New Roman" w:cs="Times New Roman"/>
              </w:rPr>
              <w:t xml:space="preserve"> слуховые качества, физические качества.</w:t>
            </w:r>
          </w:p>
          <w:p w14:paraId="63F00003" w14:textId="74B17128" w:rsidR="00CE4F22" w:rsidRPr="00153591" w:rsidRDefault="00CE4F22" w:rsidP="00F43516">
            <w:pPr>
              <w:spacing w:after="0" w:line="240" w:lineRule="auto"/>
              <w:rPr>
                <w:rFonts w:ascii="Times New Roman" w:hAnsi="Times New Roman" w:cs="Times New Roman"/>
              </w:rPr>
            </w:pPr>
            <w:r w:rsidRPr="00153591">
              <w:rPr>
                <w:rFonts w:ascii="Times New Roman" w:hAnsi="Times New Roman" w:cs="Times New Roman"/>
                <w:bCs/>
                <w:lang w:val="kk-KZ"/>
              </w:rPr>
              <w:t xml:space="preserve"> </w:t>
            </w:r>
            <w:r w:rsidRPr="00F43516">
              <w:rPr>
                <w:rFonts w:ascii="Times New Roman" w:hAnsi="Times New Roman" w:cs="Times New Roman"/>
              </w:rPr>
              <w:t xml:space="preserve">*** </w:t>
            </w:r>
            <w:proofErr w:type="spellStart"/>
            <w:r w:rsidRPr="00F43516">
              <w:rPr>
                <w:rFonts w:ascii="Times New Roman" w:hAnsi="Times New Roman" w:cs="Times New Roman"/>
              </w:rPr>
              <w:t>суық</w:t>
            </w:r>
            <w:proofErr w:type="spellEnd"/>
            <w:r w:rsidRPr="00F43516">
              <w:rPr>
                <w:rFonts w:ascii="Times New Roman" w:hAnsi="Times New Roman" w:cs="Times New Roman"/>
              </w:rPr>
              <w:t xml:space="preserve"> </w:t>
            </w:r>
            <w:proofErr w:type="spellStart"/>
            <w:r w:rsidRPr="00F43516">
              <w:rPr>
                <w:rFonts w:ascii="Times New Roman" w:hAnsi="Times New Roman" w:cs="Times New Roman"/>
              </w:rPr>
              <w:t>ыстық</w:t>
            </w:r>
            <w:proofErr w:type="spellEnd"/>
            <w:r w:rsidRPr="00153591">
              <w:rPr>
                <w:rFonts w:ascii="Times New Roman" w:hAnsi="Times New Roman" w:cs="Times New Roman"/>
              </w:rPr>
              <w:t xml:space="preserve"> </w:t>
            </w:r>
            <w:r>
              <w:rPr>
                <w:rFonts w:ascii="Times New Roman" w:hAnsi="Times New Roman" w:cs="Times New Roman"/>
              </w:rPr>
              <w:t xml:space="preserve">–холодно-горячо </w:t>
            </w:r>
            <w:r w:rsidRPr="00153591">
              <w:rPr>
                <w:rFonts w:ascii="Times New Roman" w:hAnsi="Times New Roman" w:cs="Times New Roman"/>
              </w:rPr>
              <w:t>(</w:t>
            </w:r>
            <w:r w:rsidRPr="00153591">
              <w:rPr>
                <w:rFonts w:ascii="Times New Roman" w:hAnsi="Times New Roman" w:cs="Times New Roman"/>
                <w:b/>
                <w:i/>
                <w:lang w:val="kk-KZ" w:eastAsia="ru-RU"/>
              </w:rPr>
              <w:t>познавательная, коммуникативная деятельность)</w:t>
            </w:r>
            <w:r w:rsidRPr="00153591">
              <w:rPr>
                <w:rFonts w:ascii="Times New Roman" w:hAnsi="Times New Roman" w:cs="Times New Roman"/>
                <w:bCs/>
                <w:lang w:val="kk-KZ"/>
              </w:rPr>
              <w:t xml:space="preserve"> </w:t>
            </w:r>
          </w:p>
        </w:tc>
        <w:tc>
          <w:tcPr>
            <w:tcW w:w="2653" w:type="dxa"/>
          </w:tcPr>
          <w:p w14:paraId="76ED1443" w14:textId="77777777" w:rsidR="00CE4F22" w:rsidRPr="00F43516" w:rsidRDefault="00CE4F22" w:rsidP="00F43516">
            <w:pPr>
              <w:spacing w:after="0" w:line="240" w:lineRule="auto"/>
              <w:rPr>
                <w:rFonts w:ascii="Times New Roman" w:hAnsi="Times New Roman" w:cs="Times New Roman"/>
                <w:b/>
              </w:rPr>
            </w:pPr>
            <w:r w:rsidRPr="00153591">
              <w:rPr>
                <w:rFonts w:ascii="Times New Roman" w:hAnsi="Times New Roman" w:cs="Times New Roman"/>
              </w:rPr>
              <w:t xml:space="preserve"> </w:t>
            </w:r>
            <w:r w:rsidRPr="00F43516">
              <w:rPr>
                <w:rFonts w:ascii="Times New Roman" w:hAnsi="Times New Roman" w:cs="Times New Roman"/>
                <w:b/>
              </w:rPr>
              <w:t>"Водяной" </w:t>
            </w:r>
          </w:p>
          <w:p w14:paraId="002F4A0D" w14:textId="4610A996" w:rsidR="00CE4F22" w:rsidRPr="00F43516" w:rsidRDefault="00CE4F22" w:rsidP="00F43516">
            <w:pPr>
              <w:spacing w:after="0" w:line="240" w:lineRule="auto"/>
              <w:rPr>
                <w:rFonts w:ascii="Times New Roman" w:hAnsi="Times New Roman" w:cs="Times New Roman"/>
              </w:rPr>
            </w:pPr>
            <w:r w:rsidRPr="00F43516">
              <w:rPr>
                <w:rFonts w:ascii="Times New Roman" w:hAnsi="Times New Roman" w:cs="Times New Roman"/>
                <w:b/>
              </w:rPr>
              <w:t>Задача</w:t>
            </w:r>
            <w:proofErr w:type="gramStart"/>
            <w:r w:rsidRPr="00F43516">
              <w:rPr>
                <w:rFonts w:ascii="Times New Roman" w:hAnsi="Times New Roman" w:cs="Times New Roman"/>
                <w:b/>
              </w:rPr>
              <w:t>:</w:t>
            </w:r>
            <w:r w:rsidRPr="00F43516">
              <w:rPr>
                <w:rFonts w:ascii="Times New Roman" w:hAnsi="Times New Roman" w:cs="Times New Roman"/>
              </w:rPr>
              <w:t> Развивать</w:t>
            </w:r>
            <w:proofErr w:type="gramEnd"/>
            <w:r w:rsidRPr="00F43516">
              <w:rPr>
                <w:rFonts w:ascii="Times New Roman" w:hAnsi="Times New Roman" w:cs="Times New Roman"/>
              </w:rPr>
              <w:t xml:space="preserve"> координацию движений, слух, физические качества.</w:t>
            </w:r>
          </w:p>
          <w:p w14:paraId="16F2B5FC" w14:textId="3FCDBA9A" w:rsidR="00CE4F22" w:rsidRPr="00153591" w:rsidRDefault="00CE4F22" w:rsidP="00F43516">
            <w:pPr>
              <w:spacing w:after="0" w:line="240" w:lineRule="auto"/>
              <w:rPr>
                <w:rFonts w:ascii="Times New Roman" w:hAnsi="Times New Roman" w:cs="Times New Roman"/>
                <w:bCs/>
                <w:lang w:val="kk-KZ"/>
              </w:rPr>
            </w:pPr>
            <w:r w:rsidRPr="00153591">
              <w:rPr>
                <w:rFonts w:ascii="Times New Roman" w:hAnsi="Times New Roman" w:cs="Times New Roman"/>
                <w:bCs/>
                <w:lang w:val="kk-KZ"/>
              </w:rPr>
              <w:t xml:space="preserve"> ***</w:t>
            </w:r>
            <w:r>
              <w:rPr>
                <w:rFonts w:ascii="Times New Roman" w:hAnsi="Times New Roman" w:cs="Times New Roman"/>
                <w:bCs/>
                <w:lang w:val="kk-KZ"/>
              </w:rPr>
              <w:t>су-вода</w:t>
            </w:r>
          </w:p>
          <w:p w14:paraId="783C40B6" w14:textId="77777777" w:rsidR="00CE4F22" w:rsidRPr="00153591" w:rsidRDefault="00CE4F22" w:rsidP="008B4459">
            <w:pPr>
              <w:spacing w:after="0" w:line="240" w:lineRule="auto"/>
              <w:rPr>
                <w:rFonts w:ascii="Times New Roman" w:hAnsi="Times New Roman" w:cs="Times New Roman"/>
              </w:rPr>
            </w:pPr>
            <w:r w:rsidRPr="00153591">
              <w:rPr>
                <w:rFonts w:ascii="Times New Roman" w:hAnsi="Times New Roman" w:cs="Times New Roman"/>
              </w:rPr>
              <w:t>(</w:t>
            </w:r>
            <w:r w:rsidRPr="00153591">
              <w:rPr>
                <w:rFonts w:ascii="Times New Roman" w:hAnsi="Times New Roman" w:cs="Times New Roman"/>
                <w:b/>
                <w:i/>
                <w:lang w:val="kk-KZ" w:eastAsia="ru-RU"/>
              </w:rPr>
              <w:t>познавательная, коммуникативная деятельность)</w:t>
            </w:r>
          </w:p>
        </w:tc>
      </w:tr>
      <w:tr w:rsidR="006934EC" w:rsidRPr="00153591" w14:paraId="1B5706C3" w14:textId="77777777" w:rsidTr="006934EC">
        <w:trPr>
          <w:trHeight w:val="1546"/>
        </w:trPr>
        <w:tc>
          <w:tcPr>
            <w:tcW w:w="2495" w:type="dxa"/>
          </w:tcPr>
          <w:p w14:paraId="7BB54DA1" w14:textId="77777777" w:rsidR="006934EC" w:rsidRDefault="006934EC" w:rsidP="006934EC">
            <w:pPr>
              <w:widowControl w:val="0"/>
              <w:autoSpaceDE w:val="0"/>
              <w:autoSpaceDN w:val="0"/>
              <w:adjustRightInd w:val="0"/>
              <w:spacing w:after="0" w:line="240" w:lineRule="auto"/>
              <w:contextualSpacing/>
              <w:rPr>
                <w:rFonts w:ascii="Times New Roman" w:eastAsia="Calibri" w:hAnsi="Times New Roman"/>
                <w:b/>
                <w:bCs/>
              </w:rPr>
            </w:pPr>
            <w:r>
              <w:rPr>
                <w:rFonts w:ascii="Times New Roman" w:eastAsia="Calibri" w:hAnsi="Times New Roman"/>
                <w:b/>
                <w:bCs/>
              </w:rPr>
              <w:t xml:space="preserve">МДМ </w:t>
            </w:r>
            <w:proofErr w:type="spellStart"/>
            <w:r>
              <w:rPr>
                <w:rFonts w:ascii="Times New Roman" w:eastAsia="Calibri" w:hAnsi="Times New Roman"/>
                <w:b/>
                <w:bCs/>
              </w:rPr>
              <w:t>кестесіне</w:t>
            </w:r>
            <w:proofErr w:type="spellEnd"/>
            <w:r>
              <w:rPr>
                <w:rFonts w:ascii="Times New Roman" w:eastAsia="Calibri" w:hAnsi="Times New Roman"/>
                <w:b/>
                <w:bCs/>
              </w:rPr>
              <w:t xml:space="preserve"> сай ҰҚ/</w:t>
            </w:r>
          </w:p>
          <w:p w14:paraId="2EAB1AFB" w14:textId="75700C33" w:rsidR="006934EC" w:rsidRPr="00153591" w:rsidRDefault="006934EC" w:rsidP="006934E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Pr>
                <w:rFonts w:ascii="Times New Roman" w:eastAsia="Calibri" w:hAnsi="Times New Roman"/>
                <w:b/>
                <w:bCs/>
              </w:rPr>
              <w:t>ОД по расписанию ДО</w:t>
            </w:r>
          </w:p>
        </w:tc>
        <w:tc>
          <w:tcPr>
            <w:tcW w:w="2610" w:type="dxa"/>
            <w:gridSpan w:val="2"/>
          </w:tcPr>
          <w:p w14:paraId="7536E02E"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t xml:space="preserve">Дене </w:t>
            </w:r>
            <w:proofErr w:type="spellStart"/>
            <w:r>
              <w:rPr>
                <w:rFonts w:ascii="Times New Roman" w:eastAsia="Calibri" w:hAnsi="Times New Roman"/>
                <w:b/>
              </w:rPr>
              <w:t>шынықтыру</w:t>
            </w:r>
            <w:proofErr w:type="spellEnd"/>
            <w:r>
              <w:rPr>
                <w:rFonts w:ascii="Times New Roman" w:eastAsia="Calibri" w:hAnsi="Times New Roman"/>
                <w:b/>
              </w:rPr>
              <w:t>/</w:t>
            </w:r>
          </w:p>
          <w:p w14:paraId="55432C1C"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t>Физическая культура</w:t>
            </w:r>
          </w:p>
          <w:p w14:paraId="0D00217D" w14:textId="77777777" w:rsidR="006934EC" w:rsidRDefault="006934EC" w:rsidP="006934EC">
            <w:pPr>
              <w:spacing w:after="0" w:line="240" w:lineRule="auto"/>
              <w:contextualSpacing/>
              <w:rPr>
                <w:rFonts w:ascii="Times New Roman" w:eastAsia="Calibri" w:hAnsi="Times New Roman"/>
                <w:color w:val="FF0000"/>
              </w:rPr>
            </w:pPr>
            <w:r>
              <w:rPr>
                <w:rFonts w:ascii="Times New Roman" w:eastAsia="Calibri" w:hAnsi="Times New Roman"/>
              </w:rPr>
              <w:t>(по плану специалиста)</w:t>
            </w:r>
          </w:p>
          <w:p w14:paraId="591180CA"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t xml:space="preserve">Математика </w:t>
            </w:r>
            <w:proofErr w:type="spellStart"/>
            <w:r>
              <w:rPr>
                <w:rFonts w:ascii="Times New Roman" w:eastAsia="Calibri" w:hAnsi="Times New Roman"/>
                <w:b/>
              </w:rPr>
              <w:t>негіздері</w:t>
            </w:r>
            <w:proofErr w:type="spellEnd"/>
            <w:r>
              <w:rPr>
                <w:rFonts w:ascii="Times New Roman" w:eastAsia="Calibri" w:hAnsi="Times New Roman"/>
                <w:b/>
              </w:rPr>
              <w:t>/</w:t>
            </w:r>
          </w:p>
          <w:p w14:paraId="0F86B10F" w14:textId="77777777" w:rsidR="006934EC" w:rsidRDefault="006934EC" w:rsidP="006934EC">
            <w:pPr>
              <w:tabs>
                <w:tab w:val="left" w:pos="175"/>
              </w:tabs>
              <w:spacing w:after="0" w:line="240" w:lineRule="auto"/>
              <w:contextualSpacing/>
              <w:rPr>
                <w:rFonts w:ascii="Times New Roman" w:hAnsi="Times New Roman" w:cs="Times New Roman"/>
              </w:rPr>
            </w:pPr>
            <w:r>
              <w:rPr>
                <w:rFonts w:ascii="Times New Roman" w:hAnsi="Times New Roman" w:cs="Times New Roman"/>
                <w:b/>
              </w:rPr>
              <w:t>Основы математики</w:t>
            </w:r>
            <w:r>
              <w:rPr>
                <w:rFonts w:ascii="Times New Roman" w:hAnsi="Times New Roman" w:cs="Times New Roman"/>
              </w:rPr>
              <w:t xml:space="preserve"> </w:t>
            </w:r>
          </w:p>
          <w:p w14:paraId="3D43409A" w14:textId="77777777" w:rsidR="006934EC" w:rsidRPr="00D9203A" w:rsidRDefault="006934EC" w:rsidP="006934EC">
            <w:pPr>
              <w:spacing w:after="0" w:line="259" w:lineRule="auto"/>
              <w:ind w:left="1"/>
              <w:rPr>
                <w:rFonts w:ascii="Times New Roman" w:hAnsi="Times New Roman" w:cs="Times New Roman"/>
              </w:rPr>
            </w:pPr>
            <w:r w:rsidRPr="00D9203A">
              <w:rPr>
                <w:rFonts w:ascii="Times New Roman" w:hAnsi="Times New Roman" w:cs="Times New Roman"/>
              </w:rPr>
              <w:t xml:space="preserve">«На – над – под – внутри, снаружи, впереди – сзади, справа – </w:t>
            </w:r>
            <w:proofErr w:type="gramStart"/>
            <w:r w:rsidRPr="00D9203A">
              <w:rPr>
                <w:rFonts w:ascii="Times New Roman" w:hAnsi="Times New Roman" w:cs="Times New Roman"/>
              </w:rPr>
              <w:t>слева.  »</w:t>
            </w:r>
            <w:proofErr w:type="gramEnd"/>
          </w:p>
          <w:p w14:paraId="5812179B" w14:textId="77777777" w:rsidR="006934EC" w:rsidRPr="00D9203A" w:rsidRDefault="006934EC" w:rsidP="006934EC">
            <w:pPr>
              <w:spacing w:after="0" w:line="240" w:lineRule="auto"/>
              <w:contextualSpacing/>
              <w:rPr>
                <w:rFonts w:ascii="Times New Roman" w:hAnsi="Times New Roman" w:cs="Times New Roman"/>
              </w:rPr>
            </w:pPr>
            <w:r w:rsidRPr="00D9203A">
              <w:rPr>
                <w:rFonts w:ascii="Times New Roman" w:hAnsi="Times New Roman" w:cs="Times New Roman"/>
                <w:b/>
              </w:rPr>
              <w:t xml:space="preserve">Задача: </w:t>
            </w:r>
            <w:r w:rsidRPr="00D9203A">
              <w:rPr>
                <w:rFonts w:ascii="Times New Roman" w:hAnsi="Times New Roman" w:cs="Times New Roman"/>
              </w:rPr>
              <w:t xml:space="preserve">учить детей устанавливать пространственные отношения; формировать умение ориентироваться на листе бумаги (вверху, внизу, слева, справа); </w:t>
            </w:r>
          </w:p>
          <w:p w14:paraId="49206FF9" w14:textId="77777777" w:rsidR="006934EC" w:rsidRDefault="006934EC" w:rsidP="006934EC">
            <w:pPr>
              <w:spacing w:after="0" w:line="240" w:lineRule="auto"/>
              <w:contextualSpacing/>
              <w:rPr>
                <w:rFonts w:ascii="Times New Roman" w:eastAsia="Calibri" w:hAnsi="Times New Roman"/>
              </w:rPr>
            </w:pPr>
            <w:proofErr w:type="spellStart"/>
            <w:r>
              <w:rPr>
                <w:rFonts w:ascii="Times New Roman" w:eastAsia="Calibri" w:hAnsi="Times New Roman"/>
                <w:b/>
              </w:rPr>
              <w:t>Сөйлеуді</w:t>
            </w:r>
            <w:proofErr w:type="spellEnd"/>
            <w:r>
              <w:rPr>
                <w:rFonts w:ascii="Times New Roman" w:eastAsia="Calibri" w:hAnsi="Times New Roman"/>
                <w:b/>
              </w:rPr>
              <w:t xml:space="preserve"> </w:t>
            </w:r>
            <w:proofErr w:type="spellStart"/>
            <w:r>
              <w:rPr>
                <w:rFonts w:ascii="Times New Roman" w:eastAsia="Calibri" w:hAnsi="Times New Roman"/>
                <w:b/>
              </w:rPr>
              <w:t>дамыту</w:t>
            </w:r>
            <w:proofErr w:type="spellEnd"/>
            <w:r>
              <w:rPr>
                <w:rFonts w:ascii="Times New Roman" w:eastAsia="Calibri" w:hAnsi="Times New Roman"/>
                <w:b/>
              </w:rPr>
              <w:t>/</w:t>
            </w:r>
          </w:p>
          <w:p w14:paraId="3F00FAD8" w14:textId="3D25B714" w:rsidR="006934EC" w:rsidRPr="00B51B38" w:rsidRDefault="006934EC" w:rsidP="006934EC">
            <w:pPr>
              <w:spacing w:after="0" w:line="240" w:lineRule="auto"/>
              <w:rPr>
                <w:rFonts w:ascii="Times New Roman" w:hAnsi="Times New Roman" w:cs="Times New Roman"/>
              </w:rPr>
            </w:pPr>
            <w:r>
              <w:rPr>
                <w:rFonts w:ascii="Times New Roman" w:hAnsi="Times New Roman" w:cs="Times New Roman"/>
                <w:b/>
              </w:rPr>
              <w:t>Развитие речи</w:t>
            </w:r>
            <w:r>
              <w:rPr>
                <w:rFonts w:ascii="Times New Roman" w:hAnsi="Times New Roman" w:cs="Times New Roman"/>
                <w:spacing w:val="2"/>
              </w:rPr>
              <w:t xml:space="preserve"> </w:t>
            </w:r>
            <w:r w:rsidRPr="00B51B38">
              <w:rPr>
                <w:rFonts w:ascii="Times New Roman" w:hAnsi="Times New Roman" w:cs="Times New Roman"/>
              </w:rPr>
              <w:t xml:space="preserve">Рассказ М. </w:t>
            </w:r>
            <w:proofErr w:type="spellStart"/>
            <w:r w:rsidRPr="00B51B38">
              <w:rPr>
                <w:rFonts w:ascii="Times New Roman" w:hAnsi="Times New Roman" w:cs="Times New Roman"/>
              </w:rPr>
              <w:t>Турежанова</w:t>
            </w:r>
            <w:proofErr w:type="spellEnd"/>
            <w:r w:rsidRPr="00B51B38">
              <w:rPr>
                <w:rFonts w:ascii="Times New Roman" w:hAnsi="Times New Roman" w:cs="Times New Roman"/>
              </w:rPr>
              <w:t xml:space="preserve"> «Я его </w:t>
            </w:r>
            <w:proofErr w:type="gramStart"/>
            <w:r w:rsidRPr="00B51B38">
              <w:rPr>
                <w:rFonts w:ascii="Times New Roman" w:hAnsi="Times New Roman" w:cs="Times New Roman"/>
              </w:rPr>
              <w:t>простил»  Задача</w:t>
            </w:r>
            <w:proofErr w:type="gramEnd"/>
            <w:r w:rsidRPr="00B51B38">
              <w:rPr>
                <w:rFonts w:ascii="Times New Roman" w:hAnsi="Times New Roman" w:cs="Times New Roman"/>
              </w:rPr>
              <w:t>. учить правильно формулировать основную мысль, пересказывать последовательно и точно, выработать четк</w:t>
            </w:r>
            <w:r>
              <w:rPr>
                <w:rFonts w:ascii="Times New Roman" w:hAnsi="Times New Roman" w:cs="Times New Roman"/>
              </w:rPr>
              <w:t>ую артикуляции звуков [с] и [ц].</w:t>
            </w:r>
          </w:p>
          <w:p w14:paraId="233E8993" w14:textId="23A40B82" w:rsidR="006934EC" w:rsidRDefault="006934EC" w:rsidP="006934EC">
            <w:pPr>
              <w:spacing w:after="0" w:line="240" w:lineRule="auto"/>
              <w:rPr>
                <w:rFonts w:ascii="Times New Roman" w:eastAsia="Calibri" w:hAnsi="Times New Roman"/>
                <w:b/>
                <w:color w:val="FF0000"/>
              </w:rPr>
            </w:pPr>
            <w:proofErr w:type="spellStart"/>
            <w:r>
              <w:rPr>
                <w:rFonts w:ascii="Times New Roman" w:eastAsia="Calibri" w:hAnsi="Times New Roman"/>
                <w:b/>
              </w:rPr>
              <w:t>Қоршаған</w:t>
            </w:r>
            <w:proofErr w:type="spellEnd"/>
            <w:r>
              <w:rPr>
                <w:rFonts w:ascii="Times New Roman" w:eastAsia="Calibri" w:hAnsi="Times New Roman"/>
                <w:b/>
              </w:rPr>
              <w:t xml:space="preserve"> </w:t>
            </w:r>
            <w:proofErr w:type="spellStart"/>
            <w:r>
              <w:rPr>
                <w:rFonts w:ascii="Times New Roman" w:eastAsia="Calibri" w:hAnsi="Times New Roman"/>
                <w:b/>
              </w:rPr>
              <w:t>ортамен</w:t>
            </w:r>
            <w:proofErr w:type="spellEnd"/>
            <w:r>
              <w:rPr>
                <w:rFonts w:ascii="Times New Roman" w:eastAsia="Calibri" w:hAnsi="Times New Roman"/>
                <w:b/>
              </w:rPr>
              <w:t xml:space="preserve"> </w:t>
            </w:r>
            <w:proofErr w:type="spellStart"/>
            <w:r>
              <w:rPr>
                <w:rFonts w:ascii="Times New Roman" w:eastAsia="Calibri" w:hAnsi="Times New Roman"/>
                <w:b/>
              </w:rPr>
              <w:t>танысу</w:t>
            </w:r>
            <w:proofErr w:type="spellEnd"/>
            <w:r>
              <w:rPr>
                <w:rFonts w:ascii="Times New Roman" w:eastAsia="Calibri" w:hAnsi="Times New Roman"/>
                <w:b/>
              </w:rPr>
              <w:t>/</w:t>
            </w:r>
          </w:p>
          <w:p w14:paraId="303BA328" w14:textId="54C01022" w:rsidR="006934EC" w:rsidRPr="000E2569" w:rsidRDefault="006934EC" w:rsidP="006934EC">
            <w:pPr>
              <w:tabs>
                <w:tab w:val="right" w:pos="3996"/>
              </w:tabs>
              <w:spacing w:after="0" w:line="240" w:lineRule="auto"/>
              <w:rPr>
                <w:rFonts w:ascii="Times New Roman" w:hAnsi="Times New Roman" w:cs="Times New Roman"/>
              </w:rPr>
            </w:pPr>
            <w:r w:rsidRPr="0007395E">
              <w:rPr>
                <w:rFonts w:ascii="Times New Roman" w:hAnsi="Times New Roman" w:cs="Times New Roman"/>
                <w:b/>
              </w:rPr>
              <w:t xml:space="preserve">Ознакомление с </w:t>
            </w:r>
            <w:r w:rsidRPr="000E2569">
              <w:rPr>
                <w:rFonts w:ascii="Times New Roman" w:hAnsi="Times New Roman" w:cs="Times New Roman"/>
                <w:b/>
              </w:rPr>
              <w:t xml:space="preserve">окружающим </w:t>
            </w:r>
            <w:r>
              <w:rPr>
                <w:rFonts w:ascii="Times New Roman" w:hAnsi="Times New Roman" w:cs="Times New Roman"/>
                <w:b/>
              </w:rPr>
              <w:t xml:space="preserve">миром </w:t>
            </w:r>
            <w:r w:rsidRPr="000E2569">
              <w:rPr>
                <w:rFonts w:ascii="Times New Roman" w:hAnsi="Times New Roman" w:cs="Times New Roman"/>
              </w:rPr>
              <w:t>«</w:t>
            </w:r>
            <w:r>
              <w:rPr>
                <w:rFonts w:ascii="Times New Roman" w:hAnsi="Times New Roman" w:cs="Times New Roman"/>
              </w:rPr>
              <w:t>Бытовые приборы</w:t>
            </w:r>
            <w:r w:rsidRPr="000E2569">
              <w:rPr>
                <w:rFonts w:ascii="Times New Roman" w:hAnsi="Times New Roman" w:cs="Times New Roman"/>
              </w:rPr>
              <w:t>»</w:t>
            </w:r>
          </w:p>
          <w:p w14:paraId="7AEF04A7" w14:textId="69463576" w:rsidR="006934EC" w:rsidRPr="00153591" w:rsidRDefault="006934EC" w:rsidP="006934EC">
            <w:pPr>
              <w:spacing w:after="0" w:line="240" w:lineRule="auto"/>
              <w:rPr>
                <w:rFonts w:ascii="Times New Roman" w:hAnsi="Times New Roman" w:cs="Times New Roman"/>
                <w:highlight w:val="yellow"/>
              </w:rPr>
            </w:pPr>
            <w:proofErr w:type="spellStart"/>
            <w:proofErr w:type="gramStart"/>
            <w:r w:rsidRPr="000E2569">
              <w:rPr>
                <w:rFonts w:ascii="Times New Roman" w:hAnsi="Times New Roman" w:cs="Times New Roman"/>
                <w:b/>
              </w:rPr>
              <w:t>Задача</w:t>
            </w:r>
            <w:r>
              <w:rPr>
                <w:rFonts w:ascii="Times New Roman" w:hAnsi="Times New Roman" w:cs="Times New Roman"/>
                <w:b/>
              </w:rPr>
              <w:t>:</w:t>
            </w:r>
            <w:r w:rsidRPr="009123FC">
              <w:rPr>
                <w:rFonts w:ascii="Times New Roman" w:hAnsi="Times New Roman" w:cs="Times New Roman"/>
                <w:color w:val="000000"/>
              </w:rPr>
              <w:t>Обучать</w:t>
            </w:r>
            <w:proofErr w:type="spellEnd"/>
            <w:proofErr w:type="gramEnd"/>
            <w:r w:rsidRPr="009123FC">
              <w:rPr>
                <w:rFonts w:ascii="Times New Roman" w:hAnsi="Times New Roman" w:cs="Times New Roman"/>
                <w:color w:val="000000"/>
              </w:rPr>
              <w:t xml:space="preserve"> умению самостоятельно определять и называть матери</w:t>
            </w:r>
            <w:r w:rsidRPr="009123FC">
              <w:rPr>
                <w:rFonts w:ascii="Times New Roman" w:hAnsi="Times New Roman" w:cs="Times New Roman"/>
                <w:color w:val="000000"/>
              </w:rPr>
              <w:lastRenderedPageBreak/>
              <w:t>алы, из которых сделаны предметы, характеризовать их качества и свойства</w:t>
            </w:r>
            <w:r w:rsidRPr="009123FC">
              <w:rPr>
                <w:rFonts w:ascii="Times New Roman" w:hAnsi="Times New Roman" w:cs="Times New Roman"/>
              </w:rPr>
              <w:t xml:space="preserve"> (</w:t>
            </w:r>
            <w:r>
              <w:rPr>
                <w:rFonts w:ascii="Times New Roman" w:hAnsi="Times New Roman" w:cs="Times New Roman"/>
              </w:rPr>
              <w:t xml:space="preserve">стиральная </w:t>
            </w:r>
            <w:proofErr w:type="spellStart"/>
            <w:r>
              <w:rPr>
                <w:rFonts w:ascii="Times New Roman" w:hAnsi="Times New Roman" w:cs="Times New Roman"/>
              </w:rPr>
              <w:t>машина,холодильник,телевизор</w:t>
            </w:r>
            <w:proofErr w:type="spellEnd"/>
            <w:r w:rsidRPr="009123FC">
              <w:rPr>
                <w:rFonts w:ascii="Times New Roman" w:hAnsi="Times New Roman" w:cs="Times New Roman"/>
              </w:rPr>
              <w:t>).</w:t>
            </w:r>
          </w:p>
        </w:tc>
        <w:tc>
          <w:tcPr>
            <w:tcW w:w="2345" w:type="dxa"/>
          </w:tcPr>
          <w:p w14:paraId="3E9273AD"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lastRenderedPageBreak/>
              <w:t xml:space="preserve">Математика </w:t>
            </w:r>
            <w:proofErr w:type="spellStart"/>
            <w:r>
              <w:rPr>
                <w:rFonts w:ascii="Times New Roman" w:eastAsia="Calibri" w:hAnsi="Times New Roman"/>
                <w:b/>
              </w:rPr>
              <w:t>негіздері</w:t>
            </w:r>
            <w:proofErr w:type="spellEnd"/>
            <w:r>
              <w:rPr>
                <w:rFonts w:ascii="Times New Roman" w:eastAsia="Calibri" w:hAnsi="Times New Roman"/>
                <w:b/>
              </w:rPr>
              <w:t>/</w:t>
            </w:r>
          </w:p>
          <w:p w14:paraId="136C9B2D" w14:textId="77777777" w:rsidR="006934EC" w:rsidRDefault="006934EC" w:rsidP="006934EC">
            <w:pPr>
              <w:spacing w:after="0" w:line="240" w:lineRule="auto"/>
              <w:contextualSpacing/>
              <w:rPr>
                <w:rFonts w:ascii="Times New Roman" w:eastAsia="Calibri" w:hAnsi="Times New Roman"/>
              </w:rPr>
            </w:pPr>
            <w:r>
              <w:rPr>
                <w:rFonts w:ascii="Times New Roman" w:eastAsia="Calibri" w:hAnsi="Times New Roman"/>
                <w:b/>
              </w:rPr>
              <w:t>Основы математики</w:t>
            </w:r>
          </w:p>
          <w:p w14:paraId="4889D355" w14:textId="77777777" w:rsidR="006934EC" w:rsidRPr="00D9203A" w:rsidRDefault="006934EC" w:rsidP="006934EC">
            <w:pPr>
              <w:spacing w:after="0" w:line="259" w:lineRule="auto"/>
              <w:ind w:left="1"/>
              <w:rPr>
                <w:rFonts w:ascii="Times New Roman" w:hAnsi="Times New Roman" w:cs="Times New Roman"/>
              </w:rPr>
            </w:pPr>
            <w:r w:rsidRPr="00D9203A">
              <w:rPr>
                <w:rFonts w:ascii="Times New Roman" w:hAnsi="Times New Roman" w:cs="Times New Roman"/>
              </w:rPr>
              <w:t>«</w:t>
            </w:r>
            <w:proofErr w:type="gramStart"/>
            <w:r w:rsidRPr="00D9203A">
              <w:rPr>
                <w:rFonts w:ascii="Times New Roman" w:hAnsi="Times New Roman" w:cs="Times New Roman"/>
              </w:rPr>
              <w:t>Ориентировка  на</w:t>
            </w:r>
            <w:proofErr w:type="gramEnd"/>
            <w:r w:rsidRPr="00D9203A">
              <w:rPr>
                <w:rFonts w:ascii="Times New Roman" w:hAnsi="Times New Roman" w:cs="Times New Roman"/>
              </w:rPr>
              <w:t xml:space="preserve"> листе бумаги (верх, низ, середина, право,   лево» </w:t>
            </w:r>
          </w:p>
          <w:p w14:paraId="6A7D3061" w14:textId="77777777" w:rsidR="006934EC" w:rsidRPr="00D9203A" w:rsidRDefault="006934EC" w:rsidP="006934EC">
            <w:pPr>
              <w:spacing w:after="0" w:line="240" w:lineRule="auto"/>
              <w:contextualSpacing/>
              <w:rPr>
                <w:rFonts w:ascii="Times New Roman" w:hAnsi="Times New Roman" w:cs="Times New Roman"/>
              </w:rPr>
            </w:pPr>
            <w:r w:rsidRPr="00D9203A">
              <w:rPr>
                <w:rFonts w:ascii="Times New Roman" w:eastAsia="Calibri" w:hAnsi="Times New Roman" w:cs="Times New Roman"/>
                <w:b/>
                <w:i/>
              </w:rPr>
              <w:t>Задача.</w:t>
            </w:r>
            <w:r w:rsidRPr="00D9203A">
              <w:rPr>
                <w:rFonts w:ascii="Times New Roman" w:eastAsia="Calibri" w:hAnsi="Times New Roman" w:cs="Times New Roman"/>
              </w:rPr>
              <w:t xml:space="preserve"> </w:t>
            </w:r>
            <w:r w:rsidRPr="00D9203A">
              <w:rPr>
                <w:rFonts w:ascii="Times New Roman" w:hAnsi="Times New Roman" w:cs="Times New Roman"/>
              </w:rPr>
              <w:t>формировать умение ориентироваться на листе бумаги</w:t>
            </w:r>
            <w:r>
              <w:rPr>
                <w:rFonts w:ascii="Times New Roman" w:hAnsi="Times New Roman" w:cs="Times New Roman"/>
              </w:rPr>
              <w:t xml:space="preserve"> (вверху, внизу, слева, справа)</w:t>
            </w:r>
          </w:p>
          <w:p w14:paraId="5FB5E489" w14:textId="77777777" w:rsidR="006934EC" w:rsidRDefault="006934EC" w:rsidP="006934EC">
            <w:pPr>
              <w:spacing w:after="0" w:line="240" w:lineRule="auto"/>
              <w:contextualSpacing/>
              <w:rPr>
                <w:rFonts w:ascii="Times New Roman" w:eastAsia="Calibri" w:hAnsi="Times New Roman"/>
                <w:b/>
              </w:rPr>
            </w:pPr>
            <w:proofErr w:type="spellStart"/>
            <w:r>
              <w:rPr>
                <w:rFonts w:ascii="Times New Roman" w:eastAsia="Calibri" w:hAnsi="Times New Roman"/>
                <w:b/>
              </w:rPr>
              <w:t>Қазақ</w:t>
            </w:r>
            <w:proofErr w:type="spellEnd"/>
            <w:r>
              <w:rPr>
                <w:rFonts w:ascii="Times New Roman" w:eastAsia="Calibri" w:hAnsi="Times New Roman"/>
                <w:b/>
              </w:rPr>
              <w:t xml:space="preserve"> </w:t>
            </w:r>
            <w:proofErr w:type="spellStart"/>
            <w:r>
              <w:rPr>
                <w:rFonts w:ascii="Times New Roman" w:eastAsia="Calibri" w:hAnsi="Times New Roman"/>
                <w:b/>
              </w:rPr>
              <w:t>тілі</w:t>
            </w:r>
            <w:proofErr w:type="spellEnd"/>
            <w:r>
              <w:rPr>
                <w:rFonts w:ascii="Times New Roman" w:eastAsia="Calibri" w:hAnsi="Times New Roman"/>
                <w:b/>
              </w:rPr>
              <w:t>/</w:t>
            </w:r>
          </w:p>
          <w:p w14:paraId="600D39CE" w14:textId="77777777" w:rsidR="006934EC" w:rsidRDefault="006934EC" w:rsidP="006934EC">
            <w:pPr>
              <w:spacing w:after="0" w:line="240" w:lineRule="auto"/>
              <w:contextualSpacing/>
              <w:rPr>
                <w:rFonts w:ascii="Times New Roman" w:eastAsia="Calibri" w:hAnsi="Times New Roman"/>
              </w:rPr>
            </w:pPr>
            <w:r>
              <w:rPr>
                <w:rFonts w:ascii="Times New Roman" w:eastAsia="Calibri" w:hAnsi="Times New Roman"/>
                <w:b/>
              </w:rPr>
              <w:t>Казахский язык</w:t>
            </w:r>
          </w:p>
          <w:p w14:paraId="766F6C19" w14:textId="77777777" w:rsidR="006934EC" w:rsidRPr="0002421D" w:rsidRDefault="006934EC" w:rsidP="006934EC">
            <w:pPr>
              <w:spacing w:after="0" w:line="240" w:lineRule="auto"/>
              <w:contextualSpacing/>
              <w:rPr>
                <w:rFonts w:ascii="Times New Roman" w:eastAsia="Calibri" w:hAnsi="Times New Roman"/>
              </w:rPr>
            </w:pPr>
            <w:r>
              <w:rPr>
                <w:rFonts w:ascii="Times New Roman" w:eastAsia="Calibri" w:hAnsi="Times New Roman"/>
              </w:rPr>
              <w:t>(по плану специалиста)</w:t>
            </w:r>
          </w:p>
          <w:p w14:paraId="2B92FA3D" w14:textId="77777777" w:rsidR="006934EC" w:rsidRDefault="006934EC" w:rsidP="006934EC">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4096B314" w14:textId="77777777" w:rsidR="006934EC" w:rsidRDefault="006934EC" w:rsidP="006934EC">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7060D397" w14:textId="77777777" w:rsidR="006934EC" w:rsidRPr="007270F8" w:rsidRDefault="006934EC" w:rsidP="006934EC">
            <w:pPr>
              <w:spacing w:after="0" w:line="237" w:lineRule="auto"/>
              <w:ind w:left="28" w:right="67"/>
              <w:rPr>
                <w:rFonts w:ascii="Times New Roman" w:hAnsi="Times New Roman" w:cs="Times New Roman"/>
              </w:rPr>
            </w:pPr>
            <w:r w:rsidRPr="007270F8">
              <w:rPr>
                <w:rFonts w:ascii="Times New Roman" w:eastAsia="Calibri" w:hAnsi="Times New Roman" w:cs="Times New Roman"/>
                <w:b/>
              </w:rPr>
              <w:t>«</w:t>
            </w:r>
            <w:r w:rsidRPr="007270F8">
              <w:rPr>
                <w:rFonts w:ascii="Times New Roman" w:hAnsi="Times New Roman" w:cs="Times New Roman"/>
              </w:rPr>
              <w:t xml:space="preserve">Что мы знаем и </w:t>
            </w:r>
          </w:p>
          <w:p w14:paraId="4DA23314" w14:textId="77777777" w:rsidR="006934EC" w:rsidRPr="007270F8" w:rsidRDefault="006934EC" w:rsidP="006934EC">
            <w:pPr>
              <w:spacing w:after="0" w:line="275" w:lineRule="auto"/>
              <w:rPr>
                <w:rFonts w:ascii="Times New Roman" w:hAnsi="Times New Roman" w:cs="Times New Roman"/>
              </w:rPr>
            </w:pPr>
            <w:r w:rsidRPr="007270F8">
              <w:rPr>
                <w:rFonts w:ascii="Times New Roman" w:hAnsi="Times New Roman" w:cs="Times New Roman"/>
              </w:rPr>
              <w:t xml:space="preserve">умеем» </w:t>
            </w:r>
          </w:p>
          <w:p w14:paraId="628E5D68" w14:textId="77777777" w:rsidR="006934EC" w:rsidRPr="007270F8" w:rsidRDefault="006934EC" w:rsidP="006934EC">
            <w:pPr>
              <w:spacing w:after="0" w:line="240" w:lineRule="auto"/>
              <w:contextualSpacing/>
              <w:rPr>
                <w:rFonts w:ascii="Times New Roman" w:hAnsi="Times New Roman" w:cs="Times New Roman"/>
              </w:rPr>
            </w:pPr>
            <w:r w:rsidRPr="007270F8">
              <w:rPr>
                <w:rFonts w:ascii="Times New Roman" w:eastAsia="Calibri" w:hAnsi="Times New Roman" w:cs="Times New Roman"/>
                <w:b/>
              </w:rPr>
              <w:t xml:space="preserve"> Задача:</w:t>
            </w:r>
            <w:r w:rsidRPr="007270F8">
              <w:rPr>
                <w:rFonts w:ascii="Times New Roman" w:hAnsi="Times New Roman" w:cs="Times New Roman"/>
              </w:rPr>
              <w:t xml:space="preserve"> учить правильно произносить звуки, давать им характеристику; развивать умение различать гласные звуки, твердые согласные звуки и </w:t>
            </w:r>
            <w:proofErr w:type="gramStart"/>
            <w:r w:rsidRPr="007270F8">
              <w:rPr>
                <w:rFonts w:ascii="Times New Roman" w:hAnsi="Times New Roman" w:cs="Times New Roman"/>
              </w:rPr>
              <w:t>мягкие ;</w:t>
            </w:r>
            <w:proofErr w:type="gramEnd"/>
            <w:r w:rsidRPr="007270F8">
              <w:rPr>
                <w:rFonts w:ascii="Times New Roman" w:hAnsi="Times New Roman" w:cs="Times New Roman"/>
              </w:rPr>
              <w:t xml:space="preserve"> согласные звуки, их обозначение;</w:t>
            </w:r>
          </w:p>
          <w:p w14:paraId="0AA24224" w14:textId="77777777" w:rsidR="006934EC" w:rsidRPr="000839B7" w:rsidRDefault="006934EC" w:rsidP="006934EC">
            <w:pPr>
              <w:spacing w:after="0" w:line="240" w:lineRule="auto"/>
              <w:contextualSpacing/>
              <w:rPr>
                <w:rFonts w:ascii="Times New Roman" w:eastAsia="Calibri" w:hAnsi="Times New Roman" w:cs="Times New Roman"/>
                <w:b/>
              </w:rPr>
            </w:pPr>
            <w:r w:rsidRPr="000839B7">
              <w:rPr>
                <w:rFonts w:ascii="Times New Roman" w:eastAsia="Calibri" w:hAnsi="Times New Roman" w:cs="Times New Roman"/>
                <w:b/>
              </w:rPr>
              <w:t>Музыка</w:t>
            </w:r>
          </w:p>
          <w:p w14:paraId="097D5876" w14:textId="1D632210"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rPr>
              <w:lastRenderedPageBreak/>
              <w:t>(по плану специалиста)</w:t>
            </w:r>
          </w:p>
          <w:p w14:paraId="28B7595F" w14:textId="77777777" w:rsidR="006934EC" w:rsidRPr="00153591" w:rsidRDefault="006934EC" w:rsidP="006934EC">
            <w:pPr>
              <w:spacing w:after="0" w:line="240" w:lineRule="auto"/>
              <w:ind w:right="112"/>
              <w:rPr>
                <w:rFonts w:ascii="Times New Roman" w:hAnsi="Times New Roman" w:cs="Times New Roman"/>
                <w:b/>
                <w:highlight w:val="yellow"/>
              </w:rPr>
            </w:pPr>
          </w:p>
        </w:tc>
        <w:tc>
          <w:tcPr>
            <w:tcW w:w="3041" w:type="dxa"/>
            <w:gridSpan w:val="3"/>
          </w:tcPr>
          <w:p w14:paraId="1CEC60D3"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lastRenderedPageBreak/>
              <w:t xml:space="preserve">Дене </w:t>
            </w:r>
            <w:proofErr w:type="spellStart"/>
            <w:r>
              <w:rPr>
                <w:rFonts w:ascii="Times New Roman" w:eastAsia="Calibri" w:hAnsi="Times New Roman"/>
                <w:b/>
              </w:rPr>
              <w:t>шынықтыру</w:t>
            </w:r>
            <w:proofErr w:type="spellEnd"/>
            <w:r>
              <w:rPr>
                <w:rFonts w:ascii="Times New Roman" w:eastAsia="Calibri" w:hAnsi="Times New Roman"/>
                <w:b/>
              </w:rPr>
              <w:t>/</w:t>
            </w:r>
          </w:p>
          <w:p w14:paraId="334B4F8A"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t>Физическая культура</w:t>
            </w:r>
          </w:p>
          <w:p w14:paraId="6B372AE6" w14:textId="77777777" w:rsidR="006934EC" w:rsidRDefault="006934EC" w:rsidP="006934EC">
            <w:pPr>
              <w:spacing w:after="0" w:line="240" w:lineRule="auto"/>
              <w:contextualSpacing/>
              <w:rPr>
                <w:rFonts w:ascii="Times New Roman" w:eastAsia="Calibri" w:hAnsi="Times New Roman"/>
                <w:color w:val="FF0000"/>
              </w:rPr>
            </w:pPr>
            <w:r>
              <w:rPr>
                <w:rFonts w:ascii="Times New Roman" w:eastAsia="Calibri" w:hAnsi="Times New Roman"/>
              </w:rPr>
              <w:t>(по плану специалиста)</w:t>
            </w:r>
          </w:p>
          <w:p w14:paraId="3E759FDF" w14:textId="77777777" w:rsidR="006934EC" w:rsidRDefault="006934EC" w:rsidP="006934EC">
            <w:pPr>
              <w:spacing w:after="0" w:line="240" w:lineRule="auto"/>
              <w:contextualSpacing/>
              <w:rPr>
                <w:rFonts w:ascii="Times New Roman" w:eastAsia="Calibri" w:hAnsi="Times New Roman"/>
                <w:b/>
              </w:rPr>
            </w:pPr>
            <w:proofErr w:type="spellStart"/>
            <w:r>
              <w:rPr>
                <w:rFonts w:ascii="Times New Roman" w:eastAsia="Calibri" w:hAnsi="Times New Roman"/>
                <w:b/>
              </w:rPr>
              <w:t>Көркем</w:t>
            </w:r>
            <w:proofErr w:type="spellEnd"/>
            <w:r>
              <w:rPr>
                <w:rFonts w:ascii="Times New Roman" w:eastAsia="Calibri" w:hAnsi="Times New Roman"/>
                <w:b/>
              </w:rPr>
              <w:t xml:space="preserve"> </w:t>
            </w:r>
            <w:proofErr w:type="spellStart"/>
            <w:r>
              <w:rPr>
                <w:rFonts w:ascii="Times New Roman" w:eastAsia="Calibri" w:hAnsi="Times New Roman"/>
                <w:b/>
              </w:rPr>
              <w:t>әдебиет</w:t>
            </w:r>
            <w:proofErr w:type="spellEnd"/>
            <w:r>
              <w:rPr>
                <w:rFonts w:ascii="Times New Roman" w:eastAsia="Calibri" w:hAnsi="Times New Roman"/>
                <w:b/>
              </w:rPr>
              <w:t>/</w:t>
            </w:r>
          </w:p>
          <w:p w14:paraId="3793B32F" w14:textId="4E86E31C" w:rsidR="006934EC" w:rsidRPr="00B51B38" w:rsidRDefault="006934EC" w:rsidP="006934EC">
            <w:pPr>
              <w:spacing w:after="0" w:line="240" w:lineRule="auto"/>
              <w:rPr>
                <w:rFonts w:ascii="Times New Roman" w:hAnsi="Times New Roman" w:cs="Times New Roman"/>
              </w:rPr>
            </w:pPr>
            <w:r w:rsidRPr="00B51B38">
              <w:rPr>
                <w:rFonts w:ascii="Times New Roman" w:eastAsia="Calibri" w:hAnsi="Times New Roman"/>
                <w:b/>
              </w:rPr>
              <w:t xml:space="preserve">Художественная литература </w:t>
            </w:r>
            <w:r w:rsidRPr="00B51B38">
              <w:rPr>
                <w:rFonts w:ascii="Times New Roman" w:hAnsi="Times New Roman" w:cs="Times New Roman"/>
              </w:rPr>
              <w:t>Пересказ русской народной сказки</w:t>
            </w:r>
            <w:r>
              <w:rPr>
                <w:rFonts w:ascii="Times New Roman" w:hAnsi="Times New Roman" w:cs="Times New Roman"/>
              </w:rPr>
              <w:t xml:space="preserve"> </w:t>
            </w:r>
            <w:r w:rsidRPr="00B51B38">
              <w:rPr>
                <w:rFonts w:ascii="Times New Roman" w:hAnsi="Times New Roman" w:cs="Times New Roman"/>
              </w:rPr>
              <w:t xml:space="preserve">«Лиса и рак» </w:t>
            </w:r>
          </w:p>
          <w:p w14:paraId="247335E7" w14:textId="77777777" w:rsidR="006934EC" w:rsidRPr="00B51B38" w:rsidRDefault="006934EC" w:rsidP="006934EC">
            <w:pPr>
              <w:spacing w:after="0" w:line="240" w:lineRule="auto"/>
              <w:rPr>
                <w:rFonts w:ascii="Times New Roman" w:hAnsi="Times New Roman" w:cs="Times New Roman"/>
              </w:rPr>
            </w:pPr>
            <w:r w:rsidRPr="00B51B38">
              <w:rPr>
                <w:rFonts w:ascii="Times New Roman" w:hAnsi="Times New Roman" w:cs="Times New Roman"/>
              </w:rPr>
              <w:t xml:space="preserve">Задача: учить пересказывать содержа- </w:t>
            </w:r>
            <w:proofErr w:type="spellStart"/>
            <w:r w:rsidRPr="00B51B38">
              <w:rPr>
                <w:rFonts w:ascii="Times New Roman" w:hAnsi="Times New Roman" w:cs="Times New Roman"/>
              </w:rPr>
              <w:t>ние</w:t>
            </w:r>
            <w:proofErr w:type="spellEnd"/>
            <w:r w:rsidRPr="00B51B38">
              <w:rPr>
                <w:rFonts w:ascii="Times New Roman" w:hAnsi="Times New Roman" w:cs="Times New Roman"/>
              </w:rPr>
              <w:t xml:space="preserve"> произведения </w:t>
            </w:r>
            <w:proofErr w:type="gramStart"/>
            <w:r w:rsidRPr="00B51B38">
              <w:rPr>
                <w:rFonts w:ascii="Times New Roman" w:hAnsi="Times New Roman" w:cs="Times New Roman"/>
              </w:rPr>
              <w:t>близко  к</w:t>
            </w:r>
            <w:proofErr w:type="gramEnd"/>
            <w:r w:rsidRPr="00B51B38">
              <w:rPr>
                <w:rFonts w:ascii="Times New Roman" w:hAnsi="Times New Roman" w:cs="Times New Roman"/>
              </w:rPr>
              <w:t xml:space="preserve"> тексту; </w:t>
            </w:r>
          </w:p>
          <w:p w14:paraId="15018232" w14:textId="77777777" w:rsidR="006934EC" w:rsidRDefault="006934EC" w:rsidP="006934EC">
            <w:pPr>
              <w:spacing w:after="0" w:line="240" w:lineRule="auto"/>
              <w:rPr>
                <w:rFonts w:ascii="Times New Roman" w:eastAsia="Calibri" w:hAnsi="Times New Roman"/>
                <w:b/>
              </w:rPr>
            </w:pPr>
            <w:r>
              <w:rPr>
                <w:rFonts w:ascii="Times New Roman" w:eastAsia="Calibri" w:hAnsi="Times New Roman"/>
                <w:b/>
              </w:rPr>
              <w:t xml:space="preserve">Математика </w:t>
            </w:r>
            <w:proofErr w:type="spellStart"/>
            <w:r>
              <w:rPr>
                <w:rFonts w:ascii="Times New Roman" w:eastAsia="Calibri" w:hAnsi="Times New Roman"/>
                <w:b/>
              </w:rPr>
              <w:t>негіздері</w:t>
            </w:r>
            <w:proofErr w:type="spellEnd"/>
            <w:r>
              <w:rPr>
                <w:rFonts w:ascii="Times New Roman" w:eastAsia="Calibri" w:hAnsi="Times New Roman"/>
                <w:b/>
              </w:rPr>
              <w:t>/</w:t>
            </w:r>
          </w:p>
          <w:p w14:paraId="75EC851D" w14:textId="77777777" w:rsidR="006934EC" w:rsidRDefault="006934EC" w:rsidP="006934EC">
            <w:pPr>
              <w:spacing w:after="0" w:line="240" w:lineRule="auto"/>
              <w:contextualSpacing/>
              <w:rPr>
                <w:rFonts w:ascii="Times New Roman" w:eastAsia="Calibri" w:hAnsi="Times New Roman"/>
              </w:rPr>
            </w:pPr>
            <w:r>
              <w:rPr>
                <w:rFonts w:ascii="Times New Roman" w:eastAsia="Calibri" w:hAnsi="Times New Roman"/>
                <w:b/>
              </w:rPr>
              <w:t>Основы математики</w:t>
            </w:r>
          </w:p>
          <w:p w14:paraId="0DBB9848" w14:textId="77777777" w:rsidR="006934EC" w:rsidRPr="00B36F08" w:rsidRDefault="006934EC" w:rsidP="006934EC">
            <w:pPr>
              <w:spacing w:after="0" w:line="259" w:lineRule="auto"/>
              <w:ind w:left="1"/>
              <w:rPr>
                <w:rFonts w:ascii="Times New Roman" w:hAnsi="Times New Roman" w:cs="Times New Roman"/>
              </w:rPr>
            </w:pPr>
            <w:r w:rsidRPr="00B36F08">
              <w:rPr>
                <w:rFonts w:ascii="Times New Roman" w:hAnsi="Times New Roman" w:cs="Times New Roman"/>
              </w:rPr>
              <w:t xml:space="preserve">«Вчера, сегодня завтра, послезавтра, утро, день, вечер, </w:t>
            </w:r>
            <w:proofErr w:type="gramStart"/>
            <w:r w:rsidRPr="00B36F08">
              <w:rPr>
                <w:rFonts w:ascii="Times New Roman" w:hAnsi="Times New Roman" w:cs="Times New Roman"/>
              </w:rPr>
              <w:t xml:space="preserve">ночь. </w:t>
            </w:r>
            <w:r w:rsidRPr="00B36F08">
              <w:rPr>
                <w:rFonts w:ascii="Times New Roman" w:hAnsi="Times New Roman" w:cs="Times New Roman"/>
                <w:color w:val="FF0000"/>
              </w:rPr>
              <w:t xml:space="preserve"> </w:t>
            </w:r>
            <w:r w:rsidRPr="00B36F08">
              <w:rPr>
                <w:rFonts w:ascii="Times New Roman" w:hAnsi="Times New Roman" w:cs="Times New Roman"/>
              </w:rPr>
              <w:t>»</w:t>
            </w:r>
            <w:proofErr w:type="gramEnd"/>
          </w:p>
          <w:p w14:paraId="70CDC79D" w14:textId="69DDC79F" w:rsidR="006934EC" w:rsidRPr="00B36F08" w:rsidRDefault="006934EC" w:rsidP="006934EC">
            <w:pPr>
              <w:spacing w:after="0" w:line="240" w:lineRule="auto"/>
              <w:contextualSpacing/>
              <w:rPr>
                <w:rFonts w:ascii="Times New Roman" w:eastAsia="Calibri" w:hAnsi="Times New Roman" w:cs="Times New Roman"/>
                <w:b/>
              </w:rPr>
            </w:pPr>
            <w:proofErr w:type="spellStart"/>
            <w:proofErr w:type="gramStart"/>
            <w:r w:rsidRPr="00B36F08">
              <w:rPr>
                <w:rFonts w:ascii="Times New Roman" w:hAnsi="Times New Roman" w:cs="Times New Roman"/>
                <w:b/>
                <w:i/>
              </w:rPr>
              <w:t>Задача</w:t>
            </w:r>
            <w:r>
              <w:rPr>
                <w:rFonts w:ascii="Times New Roman" w:hAnsi="Times New Roman" w:cs="Times New Roman"/>
                <w:b/>
                <w:i/>
              </w:rPr>
              <w:t>:</w:t>
            </w:r>
            <w:r w:rsidRPr="00B36F08">
              <w:rPr>
                <w:rFonts w:ascii="Times New Roman" w:hAnsi="Times New Roman" w:cs="Times New Roman"/>
              </w:rPr>
              <w:t>уточнить</w:t>
            </w:r>
            <w:proofErr w:type="spellEnd"/>
            <w:proofErr w:type="gramEnd"/>
            <w:r w:rsidRPr="00B36F08">
              <w:rPr>
                <w:rFonts w:ascii="Times New Roman" w:hAnsi="Times New Roman" w:cs="Times New Roman"/>
              </w:rPr>
              <w:t xml:space="preserve"> названия слов, описывающих время: вчера, сегодня завтра, послезавтра, утро, день, вечер, ночь</w:t>
            </w:r>
            <w:r w:rsidRPr="00B36F08">
              <w:rPr>
                <w:rFonts w:ascii="Times New Roman" w:eastAsia="Calibri" w:hAnsi="Times New Roman" w:cs="Times New Roman"/>
                <w:b/>
              </w:rPr>
              <w:t xml:space="preserve"> </w:t>
            </w:r>
          </w:p>
          <w:p w14:paraId="216FBA7D" w14:textId="77777777" w:rsidR="006934EC" w:rsidRDefault="006934EC" w:rsidP="006934EC">
            <w:pPr>
              <w:spacing w:after="0" w:line="240" w:lineRule="auto"/>
              <w:contextualSpacing/>
              <w:rPr>
                <w:rFonts w:ascii="Times New Roman" w:eastAsia="Calibri" w:hAnsi="Times New Roman"/>
              </w:rPr>
            </w:pPr>
            <w:proofErr w:type="spellStart"/>
            <w:r>
              <w:rPr>
                <w:rFonts w:ascii="Times New Roman" w:eastAsia="Calibri" w:hAnsi="Times New Roman"/>
                <w:b/>
              </w:rPr>
              <w:t>Сөйлеуді</w:t>
            </w:r>
            <w:proofErr w:type="spellEnd"/>
            <w:r>
              <w:rPr>
                <w:rFonts w:ascii="Times New Roman" w:eastAsia="Calibri" w:hAnsi="Times New Roman"/>
                <w:b/>
              </w:rPr>
              <w:t xml:space="preserve"> </w:t>
            </w:r>
            <w:proofErr w:type="spellStart"/>
            <w:r>
              <w:rPr>
                <w:rFonts w:ascii="Times New Roman" w:eastAsia="Calibri" w:hAnsi="Times New Roman"/>
                <w:b/>
              </w:rPr>
              <w:t>дамыту</w:t>
            </w:r>
            <w:proofErr w:type="spellEnd"/>
            <w:r>
              <w:rPr>
                <w:rFonts w:ascii="Times New Roman" w:eastAsia="Calibri" w:hAnsi="Times New Roman"/>
                <w:b/>
              </w:rPr>
              <w:t>/</w:t>
            </w:r>
          </w:p>
          <w:p w14:paraId="565208FA"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t>Развитие речи</w:t>
            </w:r>
          </w:p>
          <w:p w14:paraId="59C36DEE" w14:textId="330D0A64" w:rsidR="006934EC" w:rsidRPr="00B51B38" w:rsidRDefault="006934EC" w:rsidP="006934EC">
            <w:pPr>
              <w:spacing w:after="0" w:line="240" w:lineRule="auto"/>
              <w:rPr>
                <w:rFonts w:ascii="Times New Roman" w:hAnsi="Times New Roman" w:cs="Times New Roman"/>
              </w:rPr>
            </w:pPr>
            <w:r>
              <w:rPr>
                <w:rFonts w:ascii="Times New Roman" w:hAnsi="Times New Roman" w:cs="Times New Roman"/>
              </w:rPr>
              <w:t xml:space="preserve">«Моя Родина – Казахстан» </w:t>
            </w:r>
            <w:proofErr w:type="gramStart"/>
            <w:r w:rsidRPr="00B51B38">
              <w:rPr>
                <w:rFonts w:ascii="Times New Roman" w:hAnsi="Times New Roman" w:cs="Times New Roman"/>
                <w:b/>
              </w:rPr>
              <w:t>Задача :</w:t>
            </w:r>
            <w:proofErr w:type="gramEnd"/>
            <w:r w:rsidRPr="00B51B38">
              <w:rPr>
                <w:rFonts w:ascii="Times New Roman" w:hAnsi="Times New Roman" w:cs="Times New Roman"/>
              </w:rPr>
              <w:t xml:space="preserve"> учить строить связные монологические высказывания;</w:t>
            </w:r>
          </w:p>
        </w:tc>
        <w:tc>
          <w:tcPr>
            <w:tcW w:w="2583" w:type="dxa"/>
          </w:tcPr>
          <w:p w14:paraId="395D38E0"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t>Музыка</w:t>
            </w:r>
          </w:p>
          <w:p w14:paraId="485BB50D"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rPr>
              <w:t>(по плану специалиста)</w:t>
            </w:r>
          </w:p>
          <w:p w14:paraId="013D9F19" w14:textId="77777777" w:rsidR="006934EC" w:rsidRDefault="006934EC" w:rsidP="006934EC">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340D40B9" w14:textId="77777777" w:rsidR="006934EC" w:rsidRDefault="006934EC" w:rsidP="006934EC">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7B78CD59" w14:textId="77777777" w:rsidR="006934EC" w:rsidRPr="00B36F08" w:rsidRDefault="006934EC" w:rsidP="006934EC">
            <w:pPr>
              <w:spacing w:after="0" w:line="240" w:lineRule="auto"/>
              <w:rPr>
                <w:rFonts w:ascii="Times New Roman" w:hAnsi="Times New Roman" w:cs="Times New Roman"/>
              </w:rPr>
            </w:pPr>
            <w:r w:rsidRPr="00B36F08">
              <w:rPr>
                <w:rFonts w:ascii="Times New Roman" w:hAnsi="Times New Roman" w:cs="Times New Roman"/>
              </w:rPr>
              <w:t xml:space="preserve"> ««Гласные звуки, </w:t>
            </w:r>
          </w:p>
          <w:p w14:paraId="646ADA5C" w14:textId="77777777" w:rsidR="006934EC" w:rsidRPr="00B36F08" w:rsidRDefault="006934EC" w:rsidP="006934EC">
            <w:pPr>
              <w:spacing w:after="0" w:line="240" w:lineRule="auto"/>
              <w:rPr>
                <w:rFonts w:ascii="Times New Roman" w:hAnsi="Times New Roman" w:cs="Times New Roman"/>
              </w:rPr>
            </w:pPr>
            <w:r w:rsidRPr="00B36F08">
              <w:rPr>
                <w:rFonts w:ascii="Times New Roman" w:hAnsi="Times New Roman" w:cs="Times New Roman"/>
              </w:rPr>
              <w:t xml:space="preserve">твердые согласные звуки и мягкие согласные звуки» </w:t>
            </w:r>
          </w:p>
          <w:p w14:paraId="4EB38532" w14:textId="77777777" w:rsidR="006934EC" w:rsidRDefault="006934EC" w:rsidP="006934EC">
            <w:pPr>
              <w:spacing w:after="0" w:line="240" w:lineRule="auto"/>
              <w:rPr>
                <w:rFonts w:ascii="Times New Roman" w:hAnsi="Times New Roman" w:cs="Times New Roman"/>
              </w:rPr>
            </w:pPr>
            <w:r w:rsidRPr="00CE4F22">
              <w:rPr>
                <w:rFonts w:ascii="Times New Roman" w:hAnsi="Times New Roman" w:cs="Times New Roman"/>
                <w:b/>
                <w:i/>
              </w:rPr>
              <w:t>Задача:</w:t>
            </w:r>
            <w:r w:rsidRPr="00B36F08">
              <w:rPr>
                <w:rFonts w:ascii="Times New Roman" w:hAnsi="Times New Roman" w:cs="Times New Roman"/>
              </w:rPr>
              <w:t xml:space="preserve"> продолжать учить правильно определять гласные звуки, твердые и мягкие согласные звуки; </w:t>
            </w:r>
          </w:p>
          <w:p w14:paraId="55EF3E95" w14:textId="77777777" w:rsidR="006934EC" w:rsidRDefault="006934EC" w:rsidP="006934EC">
            <w:pPr>
              <w:shd w:val="clear" w:color="auto" w:fill="FFFFFF"/>
              <w:spacing w:after="0" w:line="240" w:lineRule="auto"/>
              <w:contextualSpacing/>
              <w:rPr>
                <w:rFonts w:ascii="Times New Roman" w:eastAsia="Calibri" w:hAnsi="Times New Roman"/>
                <w:b/>
                <w:color w:val="FF0000"/>
              </w:rPr>
            </w:pPr>
            <w:proofErr w:type="spellStart"/>
            <w:r>
              <w:rPr>
                <w:rFonts w:ascii="Times New Roman" w:eastAsia="Calibri" w:hAnsi="Times New Roman"/>
                <w:b/>
              </w:rPr>
              <w:t>Қоршаған</w:t>
            </w:r>
            <w:proofErr w:type="spellEnd"/>
            <w:r>
              <w:rPr>
                <w:rFonts w:ascii="Times New Roman" w:eastAsia="Calibri" w:hAnsi="Times New Roman"/>
                <w:b/>
              </w:rPr>
              <w:t xml:space="preserve"> </w:t>
            </w:r>
            <w:proofErr w:type="spellStart"/>
            <w:r>
              <w:rPr>
                <w:rFonts w:ascii="Times New Roman" w:eastAsia="Calibri" w:hAnsi="Times New Roman"/>
                <w:b/>
              </w:rPr>
              <w:t>ортамен</w:t>
            </w:r>
            <w:proofErr w:type="spellEnd"/>
            <w:r>
              <w:rPr>
                <w:rFonts w:ascii="Times New Roman" w:eastAsia="Calibri" w:hAnsi="Times New Roman"/>
                <w:b/>
              </w:rPr>
              <w:t xml:space="preserve"> </w:t>
            </w:r>
            <w:proofErr w:type="spellStart"/>
            <w:r>
              <w:rPr>
                <w:rFonts w:ascii="Times New Roman" w:eastAsia="Calibri" w:hAnsi="Times New Roman"/>
                <w:b/>
              </w:rPr>
              <w:t>танысу</w:t>
            </w:r>
            <w:proofErr w:type="spellEnd"/>
            <w:r>
              <w:rPr>
                <w:rFonts w:ascii="Times New Roman" w:eastAsia="Calibri" w:hAnsi="Times New Roman"/>
                <w:b/>
              </w:rPr>
              <w:t>/</w:t>
            </w:r>
          </w:p>
          <w:p w14:paraId="5640AFB2" w14:textId="6737CBEE" w:rsidR="006934EC" w:rsidRPr="004F07D5" w:rsidRDefault="006934EC" w:rsidP="006934EC">
            <w:pPr>
              <w:spacing w:after="0" w:line="242" w:lineRule="auto"/>
              <w:rPr>
                <w:rFonts w:ascii="Times New Roman" w:hAnsi="Times New Roman" w:cs="Times New Roman"/>
              </w:rPr>
            </w:pPr>
            <w:r w:rsidRPr="0007395E">
              <w:rPr>
                <w:rFonts w:ascii="Times New Roman" w:hAnsi="Times New Roman" w:cs="Times New Roman"/>
                <w:b/>
              </w:rPr>
              <w:t>Ознакомление с окружающим</w:t>
            </w:r>
            <w:r>
              <w:rPr>
                <w:rFonts w:ascii="Times New Roman" w:hAnsi="Times New Roman" w:cs="Times New Roman"/>
                <w:b/>
              </w:rPr>
              <w:t xml:space="preserve"> миром </w:t>
            </w:r>
            <w:r>
              <w:rPr>
                <w:rFonts w:ascii="Times New Roman" w:hAnsi="Times New Roman" w:cs="Times New Roman"/>
              </w:rPr>
              <w:t xml:space="preserve">Экскурсия </w:t>
            </w:r>
            <w:r>
              <w:rPr>
                <w:rFonts w:ascii="Times New Roman" w:hAnsi="Times New Roman" w:cs="Times New Roman"/>
              </w:rPr>
              <w:tab/>
              <w:t xml:space="preserve">в </w:t>
            </w:r>
            <w:r w:rsidRPr="004F07D5">
              <w:rPr>
                <w:rFonts w:ascii="Times New Roman" w:hAnsi="Times New Roman" w:cs="Times New Roman"/>
              </w:rPr>
              <w:t xml:space="preserve">магазин техники. </w:t>
            </w:r>
          </w:p>
          <w:p w14:paraId="63DA5ED3" w14:textId="3F44DCB2" w:rsidR="006934EC" w:rsidRDefault="006934EC" w:rsidP="006934EC">
            <w:pPr>
              <w:spacing w:after="0" w:line="240" w:lineRule="auto"/>
              <w:rPr>
                <w:rFonts w:ascii="Times New Roman" w:hAnsi="Times New Roman" w:cs="Times New Roman"/>
              </w:rPr>
            </w:pPr>
            <w:r w:rsidRPr="00CE4F22">
              <w:rPr>
                <w:rFonts w:ascii="Times New Roman" w:hAnsi="Times New Roman" w:cs="Times New Roman"/>
                <w:b/>
                <w:i/>
              </w:rPr>
              <w:t>Задача:</w:t>
            </w:r>
            <w:r w:rsidRPr="004F07D5">
              <w:rPr>
                <w:rFonts w:ascii="Times New Roman" w:hAnsi="Times New Roman" w:cs="Times New Roman"/>
              </w:rPr>
              <w:t xml:space="preserve"> закреплять знания детей о бытовой технике и ее назначении, правилах соблюдения техники безопасности при использовании бытовой техники.</w:t>
            </w:r>
          </w:p>
          <w:p w14:paraId="7247E9CA" w14:textId="4B74A3E3" w:rsidR="006934EC" w:rsidRDefault="006934EC" w:rsidP="006934EC">
            <w:pPr>
              <w:spacing w:after="0" w:line="240" w:lineRule="auto"/>
              <w:rPr>
                <w:rFonts w:ascii="Times New Roman" w:eastAsia="Calibri" w:hAnsi="Times New Roman"/>
                <w:b/>
              </w:rPr>
            </w:pPr>
            <w:proofErr w:type="spellStart"/>
            <w:r>
              <w:rPr>
                <w:rFonts w:ascii="Times New Roman" w:eastAsia="Calibri" w:hAnsi="Times New Roman"/>
                <w:b/>
              </w:rPr>
              <w:t>Көркем</w:t>
            </w:r>
            <w:proofErr w:type="spellEnd"/>
            <w:r>
              <w:rPr>
                <w:rFonts w:ascii="Times New Roman" w:eastAsia="Calibri" w:hAnsi="Times New Roman"/>
                <w:b/>
              </w:rPr>
              <w:t xml:space="preserve"> </w:t>
            </w:r>
            <w:proofErr w:type="spellStart"/>
            <w:r>
              <w:rPr>
                <w:rFonts w:ascii="Times New Roman" w:eastAsia="Calibri" w:hAnsi="Times New Roman"/>
                <w:b/>
              </w:rPr>
              <w:t>әдебиет</w:t>
            </w:r>
            <w:proofErr w:type="spellEnd"/>
            <w:r>
              <w:rPr>
                <w:rFonts w:ascii="Times New Roman" w:eastAsia="Calibri" w:hAnsi="Times New Roman"/>
                <w:b/>
              </w:rPr>
              <w:t>/</w:t>
            </w:r>
          </w:p>
          <w:p w14:paraId="5D3A947E" w14:textId="77777777" w:rsidR="006934EC" w:rsidRPr="004F07D5" w:rsidRDefault="006934EC" w:rsidP="006934EC">
            <w:pPr>
              <w:spacing w:after="0" w:line="248" w:lineRule="auto"/>
              <w:ind w:left="2"/>
              <w:rPr>
                <w:rFonts w:ascii="Times New Roman" w:hAnsi="Times New Roman" w:cs="Times New Roman"/>
              </w:rPr>
            </w:pPr>
            <w:r w:rsidRPr="004F07D5">
              <w:rPr>
                <w:rFonts w:ascii="Times New Roman" w:eastAsia="Calibri" w:hAnsi="Times New Roman" w:cs="Times New Roman"/>
                <w:b/>
              </w:rPr>
              <w:t xml:space="preserve">Художественная литература </w:t>
            </w:r>
            <w:r w:rsidRPr="004F07D5">
              <w:rPr>
                <w:rFonts w:ascii="Times New Roman" w:hAnsi="Times New Roman" w:cs="Times New Roman"/>
              </w:rPr>
              <w:t xml:space="preserve">Чтение венгерской народной сказки «Два жадных </w:t>
            </w:r>
          </w:p>
          <w:p w14:paraId="2B5F9438" w14:textId="77777777" w:rsidR="006934EC" w:rsidRPr="004F07D5" w:rsidRDefault="006934EC" w:rsidP="006934EC">
            <w:pPr>
              <w:spacing w:after="0" w:line="259" w:lineRule="auto"/>
              <w:ind w:left="2"/>
              <w:rPr>
                <w:rFonts w:ascii="Times New Roman" w:hAnsi="Times New Roman" w:cs="Times New Roman"/>
              </w:rPr>
            </w:pPr>
            <w:r w:rsidRPr="004F07D5">
              <w:rPr>
                <w:rFonts w:ascii="Times New Roman" w:hAnsi="Times New Roman" w:cs="Times New Roman"/>
              </w:rPr>
              <w:t xml:space="preserve">медвежонка» </w:t>
            </w:r>
          </w:p>
          <w:p w14:paraId="1E21F61D" w14:textId="17306DF0" w:rsidR="006934EC" w:rsidRPr="00153591" w:rsidRDefault="006934EC" w:rsidP="006934EC">
            <w:pPr>
              <w:spacing w:after="0" w:line="240" w:lineRule="auto"/>
              <w:rPr>
                <w:rFonts w:ascii="Times New Roman" w:hAnsi="Times New Roman" w:cs="Times New Roman"/>
                <w:b/>
                <w:color w:val="FF0000"/>
                <w:lang w:val="kk-KZ"/>
              </w:rPr>
            </w:pPr>
            <w:proofErr w:type="spellStart"/>
            <w:proofErr w:type="gramStart"/>
            <w:r>
              <w:rPr>
                <w:rFonts w:ascii="Times New Roman" w:hAnsi="Times New Roman" w:cs="Times New Roman"/>
                <w:b/>
                <w:i/>
              </w:rPr>
              <w:t>Задача:</w:t>
            </w:r>
            <w:r w:rsidRPr="004F07D5">
              <w:rPr>
                <w:rFonts w:ascii="Times New Roman" w:hAnsi="Times New Roman" w:cs="Times New Roman"/>
              </w:rPr>
              <w:t>продолжать</w:t>
            </w:r>
            <w:proofErr w:type="spellEnd"/>
            <w:proofErr w:type="gramEnd"/>
            <w:r w:rsidRPr="004F07D5">
              <w:rPr>
                <w:rFonts w:ascii="Times New Roman" w:hAnsi="Times New Roman" w:cs="Times New Roman"/>
              </w:rPr>
              <w:t xml:space="preserve"> зна</w:t>
            </w:r>
            <w:r w:rsidRPr="004F07D5">
              <w:rPr>
                <w:rFonts w:ascii="Times New Roman" w:hAnsi="Times New Roman" w:cs="Times New Roman"/>
              </w:rPr>
              <w:lastRenderedPageBreak/>
              <w:t xml:space="preserve">комить  с новыми пословицами; – учить детей понимать </w:t>
            </w:r>
            <w:proofErr w:type="spellStart"/>
            <w:r w:rsidRPr="004F07D5">
              <w:rPr>
                <w:rFonts w:ascii="Times New Roman" w:hAnsi="Times New Roman" w:cs="Times New Roman"/>
              </w:rPr>
              <w:t>харак</w:t>
            </w:r>
            <w:proofErr w:type="spellEnd"/>
            <w:r w:rsidRPr="004F07D5">
              <w:rPr>
                <w:rFonts w:ascii="Times New Roman" w:hAnsi="Times New Roman" w:cs="Times New Roman"/>
              </w:rPr>
              <w:t xml:space="preserve">- </w:t>
            </w:r>
            <w:proofErr w:type="spellStart"/>
            <w:r w:rsidRPr="004F07D5">
              <w:rPr>
                <w:rFonts w:ascii="Times New Roman" w:hAnsi="Times New Roman" w:cs="Times New Roman"/>
              </w:rPr>
              <w:t>теры</w:t>
            </w:r>
            <w:proofErr w:type="spellEnd"/>
            <w:r w:rsidRPr="004F07D5">
              <w:rPr>
                <w:rFonts w:ascii="Times New Roman" w:hAnsi="Times New Roman" w:cs="Times New Roman"/>
              </w:rPr>
              <w:t xml:space="preserve"> и поступки персонажей сказки</w:t>
            </w:r>
            <w:r w:rsidRPr="004F07D5">
              <w:rPr>
                <w:rFonts w:ascii="Times New Roman" w:eastAsia="Calibri" w:hAnsi="Times New Roman" w:cs="Times New Roman"/>
                <w:b/>
              </w:rPr>
              <w:t xml:space="preserve"> </w:t>
            </w:r>
          </w:p>
        </w:tc>
        <w:tc>
          <w:tcPr>
            <w:tcW w:w="2685" w:type="dxa"/>
            <w:gridSpan w:val="2"/>
          </w:tcPr>
          <w:p w14:paraId="17EB6DD6" w14:textId="77777777" w:rsidR="006934EC" w:rsidRDefault="006934EC" w:rsidP="006934EC">
            <w:pPr>
              <w:spacing w:after="0" w:line="240" w:lineRule="auto"/>
              <w:contextualSpacing/>
              <w:rPr>
                <w:rFonts w:ascii="Times New Roman" w:eastAsia="Calibri" w:hAnsi="Times New Roman"/>
                <w:b/>
              </w:rPr>
            </w:pPr>
            <w:proofErr w:type="spellStart"/>
            <w:r>
              <w:rPr>
                <w:rFonts w:ascii="Times New Roman" w:eastAsia="Calibri" w:hAnsi="Times New Roman"/>
                <w:b/>
              </w:rPr>
              <w:lastRenderedPageBreak/>
              <w:t>Қазақ</w:t>
            </w:r>
            <w:proofErr w:type="spellEnd"/>
            <w:r>
              <w:rPr>
                <w:rFonts w:ascii="Times New Roman" w:eastAsia="Calibri" w:hAnsi="Times New Roman"/>
                <w:b/>
              </w:rPr>
              <w:t xml:space="preserve"> </w:t>
            </w:r>
            <w:proofErr w:type="spellStart"/>
            <w:r>
              <w:rPr>
                <w:rFonts w:ascii="Times New Roman" w:eastAsia="Calibri" w:hAnsi="Times New Roman"/>
                <w:b/>
              </w:rPr>
              <w:t>тілі</w:t>
            </w:r>
            <w:proofErr w:type="spellEnd"/>
            <w:r>
              <w:rPr>
                <w:rFonts w:ascii="Times New Roman" w:eastAsia="Calibri" w:hAnsi="Times New Roman"/>
                <w:b/>
              </w:rPr>
              <w:t>/</w:t>
            </w:r>
          </w:p>
          <w:p w14:paraId="3DE1602B" w14:textId="77777777" w:rsidR="006934EC" w:rsidRDefault="006934EC" w:rsidP="006934EC">
            <w:pPr>
              <w:spacing w:after="0" w:line="240" w:lineRule="auto"/>
              <w:contextualSpacing/>
              <w:rPr>
                <w:rFonts w:ascii="Times New Roman" w:eastAsia="Calibri" w:hAnsi="Times New Roman"/>
              </w:rPr>
            </w:pPr>
            <w:r>
              <w:rPr>
                <w:rFonts w:ascii="Times New Roman" w:eastAsia="Calibri" w:hAnsi="Times New Roman"/>
                <w:b/>
              </w:rPr>
              <w:t>Казахский язык</w:t>
            </w:r>
          </w:p>
          <w:p w14:paraId="0A3318A8" w14:textId="77777777" w:rsidR="006934EC" w:rsidRPr="0002421D" w:rsidRDefault="006934EC" w:rsidP="006934EC">
            <w:pPr>
              <w:spacing w:after="0" w:line="240" w:lineRule="auto"/>
              <w:contextualSpacing/>
              <w:rPr>
                <w:rFonts w:ascii="Times New Roman" w:eastAsia="Calibri" w:hAnsi="Times New Roman"/>
              </w:rPr>
            </w:pPr>
            <w:r>
              <w:rPr>
                <w:rFonts w:ascii="Times New Roman" w:eastAsia="Calibri" w:hAnsi="Times New Roman"/>
              </w:rPr>
              <w:t>(по плану специалиста)</w:t>
            </w:r>
          </w:p>
          <w:p w14:paraId="65459FFF" w14:textId="77777777" w:rsidR="006934EC" w:rsidRDefault="006934EC" w:rsidP="006934EC">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3B17F7F7" w14:textId="77777777" w:rsidR="006934EC" w:rsidRDefault="006934EC" w:rsidP="006934EC">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2190A203" w14:textId="77777777" w:rsidR="006934EC" w:rsidRPr="000E2569" w:rsidRDefault="006934EC" w:rsidP="006934EC">
            <w:pPr>
              <w:spacing w:after="0" w:line="240" w:lineRule="auto"/>
              <w:rPr>
                <w:rFonts w:ascii="Times New Roman" w:hAnsi="Times New Roman" w:cs="Times New Roman"/>
              </w:rPr>
            </w:pPr>
            <w:r w:rsidRPr="000E2569">
              <w:rPr>
                <w:rFonts w:ascii="Times New Roman" w:hAnsi="Times New Roman" w:cs="Times New Roman"/>
              </w:rPr>
              <w:t xml:space="preserve">«Звук, его место в слове»  </w:t>
            </w:r>
          </w:p>
          <w:p w14:paraId="44A41A6A" w14:textId="7D30184B" w:rsidR="006934EC" w:rsidRPr="000E2569" w:rsidRDefault="006934EC" w:rsidP="006934EC">
            <w:pPr>
              <w:spacing w:after="0" w:line="240" w:lineRule="auto"/>
              <w:rPr>
                <w:rFonts w:ascii="Times New Roman" w:hAnsi="Times New Roman" w:cs="Times New Roman"/>
              </w:rPr>
            </w:pPr>
            <w:r>
              <w:rPr>
                <w:rFonts w:ascii="Times New Roman" w:hAnsi="Times New Roman" w:cs="Times New Roman"/>
                <w:b/>
                <w:i/>
              </w:rPr>
              <w:t>Задача:</w:t>
            </w:r>
            <w:r w:rsidRPr="000E2569">
              <w:rPr>
                <w:rFonts w:ascii="Times New Roman" w:hAnsi="Times New Roman" w:cs="Times New Roman"/>
              </w:rPr>
              <w:t xml:space="preserve"> учить детей определять место звука в слове; закреплять знания о гласных и согласных звуках</w:t>
            </w:r>
          </w:p>
          <w:p w14:paraId="66963FBA" w14:textId="77777777" w:rsidR="006934EC" w:rsidRDefault="006934EC" w:rsidP="006934EC">
            <w:pPr>
              <w:spacing w:after="0" w:line="240" w:lineRule="auto"/>
              <w:contextualSpacing/>
              <w:rPr>
                <w:rFonts w:ascii="Times New Roman" w:eastAsia="Calibri" w:hAnsi="Times New Roman"/>
                <w:b/>
              </w:rPr>
            </w:pPr>
            <w:r>
              <w:t xml:space="preserve"> </w:t>
            </w:r>
            <w:r>
              <w:rPr>
                <w:rFonts w:ascii="Times New Roman" w:eastAsia="Calibri" w:hAnsi="Times New Roman"/>
                <w:b/>
              </w:rPr>
              <w:t xml:space="preserve">Дене </w:t>
            </w:r>
            <w:proofErr w:type="spellStart"/>
            <w:r>
              <w:rPr>
                <w:rFonts w:ascii="Times New Roman" w:eastAsia="Calibri" w:hAnsi="Times New Roman"/>
                <w:b/>
              </w:rPr>
              <w:t>шынықтыру</w:t>
            </w:r>
            <w:proofErr w:type="spellEnd"/>
            <w:r>
              <w:rPr>
                <w:rFonts w:ascii="Times New Roman" w:eastAsia="Calibri" w:hAnsi="Times New Roman"/>
                <w:b/>
              </w:rPr>
              <w:t>/</w:t>
            </w:r>
          </w:p>
          <w:p w14:paraId="2D17C000"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t>Физическая культура на улице</w:t>
            </w:r>
          </w:p>
          <w:p w14:paraId="032D9C64" w14:textId="77777777" w:rsidR="006934EC" w:rsidRDefault="006934EC" w:rsidP="006934EC">
            <w:pPr>
              <w:spacing w:after="0" w:line="240" w:lineRule="auto"/>
              <w:contextualSpacing/>
              <w:rPr>
                <w:rFonts w:ascii="Times New Roman" w:eastAsia="Calibri" w:hAnsi="Times New Roman"/>
                <w:color w:val="FF0000"/>
              </w:rPr>
            </w:pPr>
            <w:r>
              <w:rPr>
                <w:rFonts w:ascii="Times New Roman" w:eastAsia="Calibri" w:hAnsi="Times New Roman"/>
              </w:rPr>
              <w:t>(по плану специалиста)</w:t>
            </w:r>
          </w:p>
          <w:p w14:paraId="07D55A62" w14:textId="77777777" w:rsidR="006934EC" w:rsidRDefault="006934EC" w:rsidP="006934EC">
            <w:pPr>
              <w:spacing w:after="0" w:line="240" w:lineRule="auto"/>
              <w:contextualSpacing/>
              <w:rPr>
                <w:rFonts w:ascii="Times New Roman" w:eastAsia="Calibri" w:hAnsi="Times New Roman"/>
                <w:b/>
                <w:color w:val="FF0000"/>
              </w:rPr>
            </w:pPr>
          </w:p>
          <w:p w14:paraId="1EF921F8" w14:textId="77777777" w:rsidR="006934EC" w:rsidRDefault="006934EC" w:rsidP="006934EC">
            <w:pPr>
              <w:spacing w:after="0" w:line="240" w:lineRule="auto"/>
              <w:contextualSpacing/>
              <w:rPr>
                <w:rFonts w:ascii="Times New Roman" w:eastAsia="Calibri" w:hAnsi="Times New Roman"/>
                <w:b/>
                <w:color w:val="FF0000"/>
              </w:rPr>
            </w:pPr>
          </w:p>
          <w:p w14:paraId="5698F2B0" w14:textId="77777777" w:rsidR="006934EC" w:rsidRDefault="006934EC" w:rsidP="006934EC">
            <w:pPr>
              <w:spacing w:after="0" w:line="240" w:lineRule="auto"/>
              <w:contextualSpacing/>
              <w:rPr>
                <w:rFonts w:ascii="Times New Roman" w:eastAsia="Calibri" w:hAnsi="Times New Roman"/>
                <w:b/>
                <w:color w:val="FF0000"/>
              </w:rPr>
            </w:pPr>
          </w:p>
          <w:p w14:paraId="44A31F18" w14:textId="77777777" w:rsidR="006934EC" w:rsidRDefault="006934EC" w:rsidP="006934EC">
            <w:pPr>
              <w:spacing w:after="0" w:line="240" w:lineRule="auto"/>
              <w:contextualSpacing/>
              <w:rPr>
                <w:rFonts w:ascii="Times New Roman" w:eastAsia="Calibri" w:hAnsi="Times New Roman"/>
                <w:b/>
                <w:color w:val="FF0000"/>
              </w:rPr>
            </w:pPr>
          </w:p>
          <w:p w14:paraId="40ECB316" w14:textId="77777777" w:rsidR="006934EC" w:rsidRDefault="006934EC" w:rsidP="006934EC">
            <w:pPr>
              <w:spacing w:after="0" w:line="240" w:lineRule="auto"/>
              <w:contextualSpacing/>
              <w:rPr>
                <w:rFonts w:ascii="Times New Roman" w:eastAsia="Calibri" w:hAnsi="Times New Roman"/>
                <w:b/>
                <w:color w:val="FF0000"/>
              </w:rPr>
            </w:pPr>
          </w:p>
          <w:p w14:paraId="539F24E3" w14:textId="77777777" w:rsidR="006934EC" w:rsidRPr="00153591" w:rsidRDefault="006934EC" w:rsidP="006934EC">
            <w:pPr>
              <w:spacing w:after="0" w:line="240" w:lineRule="auto"/>
              <w:rPr>
                <w:rFonts w:ascii="Times New Roman" w:hAnsi="Times New Roman" w:cs="Times New Roman"/>
                <w:b/>
                <w:color w:val="FF0000"/>
              </w:rPr>
            </w:pPr>
          </w:p>
        </w:tc>
      </w:tr>
      <w:tr w:rsidR="00CE4F22" w:rsidRPr="00153591" w14:paraId="70E18E83" w14:textId="77777777" w:rsidTr="006934EC">
        <w:trPr>
          <w:trHeight w:val="1833"/>
        </w:trPr>
        <w:tc>
          <w:tcPr>
            <w:tcW w:w="2495" w:type="dxa"/>
          </w:tcPr>
          <w:p w14:paraId="02AF8F00" w14:textId="77777777" w:rsidR="00CE4F22" w:rsidRPr="00E95B34" w:rsidRDefault="00CE4F22" w:rsidP="008B4459">
            <w:pPr>
              <w:pStyle w:val="Default"/>
              <w:rPr>
                <w:b/>
                <w:sz w:val="22"/>
                <w:szCs w:val="22"/>
                <w:lang w:val="kk-KZ"/>
              </w:rPr>
            </w:pPr>
          </w:p>
        </w:tc>
        <w:tc>
          <w:tcPr>
            <w:tcW w:w="13264" w:type="dxa"/>
            <w:gridSpan w:val="9"/>
          </w:tcPr>
          <w:p w14:paraId="294ED754" w14:textId="5EC702A4" w:rsidR="00CE4F22" w:rsidRDefault="00CE4F22" w:rsidP="00A57AA8">
            <w:pPr>
              <w:spacing w:after="0" w:line="240" w:lineRule="auto"/>
              <w:contextualSpacing/>
              <w:rPr>
                <w:rFonts w:ascii="Times New Roman" w:hAnsi="Times New Roman" w:cs="Times New Roman"/>
                <w:b/>
              </w:rPr>
            </w:pPr>
            <w:r>
              <w:rPr>
                <w:rFonts w:ascii="Times New Roman" w:hAnsi="Times New Roman" w:cs="Times New Roman"/>
                <w:b/>
              </w:rPr>
              <w:t>Сурет салу/Рисование</w:t>
            </w:r>
            <w:r w:rsidR="00E50CA2">
              <w:rPr>
                <w:rFonts w:ascii="Times New Roman" w:hAnsi="Times New Roman" w:cs="Times New Roman"/>
                <w:b/>
              </w:rPr>
              <w:t xml:space="preserve"> «</w:t>
            </w:r>
            <w:r w:rsidR="00E50CA2">
              <w:rPr>
                <w:rFonts w:ascii="Times New Roman" w:hAnsi="Times New Roman" w:cs="Times New Roman"/>
                <w:b/>
                <w:lang w:val="kk-KZ"/>
              </w:rPr>
              <w:t>Холодильник</w:t>
            </w:r>
            <w:r w:rsidR="00E50CA2">
              <w:rPr>
                <w:rFonts w:ascii="Times New Roman" w:hAnsi="Times New Roman" w:cs="Times New Roman"/>
                <w:b/>
              </w:rPr>
              <w:t>»</w:t>
            </w:r>
          </w:p>
          <w:p w14:paraId="50A76D62" w14:textId="3840A39E" w:rsidR="00CE4F22" w:rsidRDefault="00CE4F22" w:rsidP="00A57AA8">
            <w:pPr>
              <w:spacing w:after="0" w:line="240" w:lineRule="auto"/>
              <w:contextualSpacing/>
              <w:rPr>
                <w:rFonts w:ascii="Times New Roman" w:hAnsi="Times New Roman" w:cs="Times New Roman"/>
                <w:b/>
              </w:rPr>
            </w:pPr>
            <w:r>
              <w:rPr>
                <w:rFonts w:ascii="Times New Roman" w:hAnsi="Times New Roman" w:cs="Times New Roman"/>
                <w:b/>
              </w:rPr>
              <w:t>Задача</w:t>
            </w:r>
            <w:proofErr w:type="gramStart"/>
            <w:r>
              <w:rPr>
                <w:rFonts w:ascii="Times New Roman" w:hAnsi="Times New Roman" w:cs="Times New Roman"/>
                <w:b/>
              </w:rPr>
              <w:t>:</w:t>
            </w:r>
            <w:r w:rsidR="00E50CA2">
              <w:rPr>
                <w:rFonts w:ascii="Times New Roman" w:hAnsi="Times New Roman" w:cs="Times New Roman"/>
                <w:sz w:val="24"/>
                <w:szCs w:val="24"/>
              </w:rPr>
              <w:t xml:space="preserve"> На</w:t>
            </w:r>
            <w:proofErr w:type="gramEnd"/>
            <w:r w:rsidR="00E50CA2">
              <w:rPr>
                <w:rFonts w:ascii="Times New Roman" w:hAnsi="Times New Roman" w:cs="Times New Roman"/>
                <w:sz w:val="24"/>
                <w:szCs w:val="24"/>
              </w:rPr>
              <w:t xml:space="preserve"> листе передавать положение предметов в пространстве, понимать, что предметы могут по-разному располагаться на плоскости (стоять, лежать и менять положение)</w:t>
            </w:r>
          </w:p>
          <w:p w14:paraId="421C2776" w14:textId="2EE62DE0" w:rsidR="00CE4F22" w:rsidRDefault="00CE4F22" w:rsidP="00A57AA8">
            <w:pPr>
              <w:spacing w:after="0" w:line="240" w:lineRule="auto"/>
              <w:contextualSpacing/>
              <w:rPr>
                <w:rFonts w:ascii="Times New Roman" w:hAnsi="Times New Roman" w:cs="Times New Roman"/>
                <w:b/>
              </w:rPr>
            </w:pPr>
            <w:proofErr w:type="spellStart"/>
            <w:r>
              <w:rPr>
                <w:rFonts w:ascii="Times New Roman" w:hAnsi="Times New Roman" w:cs="Times New Roman"/>
                <w:b/>
              </w:rPr>
              <w:t>Мүсіндеу</w:t>
            </w:r>
            <w:proofErr w:type="spellEnd"/>
            <w:r>
              <w:rPr>
                <w:rFonts w:ascii="Times New Roman" w:hAnsi="Times New Roman" w:cs="Times New Roman"/>
                <w:b/>
              </w:rPr>
              <w:t>/Лепка</w:t>
            </w:r>
            <w:r w:rsidR="00E50CA2">
              <w:rPr>
                <w:rFonts w:ascii="Times New Roman" w:hAnsi="Times New Roman" w:cs="Times New Roman"/>
                <w:b/>
              </w:rPr>
              <w:t xml:space="preserve"> «Пылесос»</w:t>
            </w:r>
          </w:p>
          <w:p w14:paraId="4D22B20F" w14:textId="42095ECF" w:rsidR="00CE4F22" w:rsidRDefault="00CE4F22" w:rsidP="00A57AA8">
            <w:pPr>
              <w:spacing w:after="0" w:line="240" w:lineRule="auto"/>
              <w:contextualSpacing/>
              <w:rPr>
                <w:rFonts w:ascii="Times New Roman" w:hAnsi="Times New Roman" w:cs="Times New Roman"/>
                <w:b/>
              </w:rPr>
            </w:pPr>
            <w:r>
              <w:rPr>
                <w:rFonts w:ascii="Times New Roman" w:hAnsi="Times New Roman" w:cs="Times New Roman"/>
                <w:b/>
              </w:rPr>
              <w:t>Задача</w:t>
            </w:r>
            <w:proofErr w:type="gramStart"/>
            <w:r>
              <w:rPr>
                <w:rFonts w:ascii="Times New Roman" w:hAnsi="Times New Roman" w:cs="Times New Roman"/>
                <w:b/>
              </w:rPr>
              <w:t>:</w:t>
            </w:r>
            <w:r w:rsidR="00E50CA2">
              <w:rPr>
                <w:rFonts w:ascii="Times New Roman" w:hAnsi="Times New Roman" w:cs="Times New Roman"/>
                <w:sz w:val="24"/>
                <w:szCs w:val="24"/>
              </w:rPr>
              <w:t xml:space="preserve"> Учить</w:t>
            </w:r>
            <w:proofErr w:type="gramEnd"/>
            <w:r w:rsidR="00E50CA2">
              <w:rPr>
                <w:rFonts w:ascii="Times New Roman" w:hAnsi="Times New Roman" w:cs="Times New Roman"/>
                <w:sz w:val="24"/>
                <w:szCs w:val="24"/>
              </w:rPr>
              <w:t xml:space="preserve"> передавать образ наблюдаемого предмета, лепить предмет в разных положениях, самостоятельно находить индивидуальное решение образа; сглаживать поверхность формы влажной тряпочкой и использовать в работе стеки</w:t>
            </w:r>
          </w:p>
          <w:p w14:paraId="4715BB45" w14:textId="41CE79B3" w:rsidR="00CE4F22" w:rsidRDefault="00CE4F22" w:rsidP="00A57AA8">
            <w:pPr>
              <w:spacing w:after="0" w:line="240" w:lineRule="auto"/>
              <w:contextualSpacing/>
              <w:rPr>
                <w:rFonts w:ascii="Times New Roman" w:hAnsi="Times New Roman" w:cs="Times New Roman"/>
                <w:b/>
              </w:rPr>
            </w:pPr>
            <w:proofErr w:type="spellStart"/>
            <w:r>
              <w:rPr>
                <w:rFonts w:ascii="Times New Roman" w:hAnsi="Times New Roman" w:cs="Times New Roman"/>
                <w:b/>
              </w:rPr>
              <w:t>Жапсыру</w:t>
            </w:r>
            <w:proofErr w:type="spellEnd"/>
            <w:r>
              <w:rPr>
                <w:rFonts w:ascii="Times New Roman" w:hAnsi="Times New Roman" w:cs="Times New Roman"/>
                <w:b/>
              </w:rPr>
              <w:t>/Аппликация</w:t>
            </w:r>
            <w:r w:rsidR="00E50CA2">
              <w:rPr>
                <w:rFonts w:ascii="Times New Roman" w:hAnsi="Times New Roman" w:cs="Times New Roman"/>
                <w:b/>
              </w:rPr>
              <w:t xml:space="preserve"> «Стиральная машина»</w:t>
            </w:r>
          </w:p>
          <w:p w14:paraId="27BE2D65" w14:textId="5BE66405" w:rsidR="00CE4F22" w:rsidRDefault="00CE4F22" w:rsidP="00A57AA8">
            <w:pPr>
              <w:spacing w:after="0" w:line="240" w:lineRule="auto"/>
              <w:contextualSpacing/>
              <w:rPr>
                <w:rFonts w:ascii="Times New Roman" w:hAnsi="Times New Roman" w:cs="Times New Roman"/>
                <w:b/>
              </w:rPr>
            </w:pPr>
            <w:r>
              <w:rPr>
                <w:rFonts w:ascii="Times New Roman" w:hAnsi="Times New Roman" w:cs="Times New Roman"/>
                <w:b/>
              </w:rPr>
              <w:t>Задача</w:t>
            </w:r>
            <w:proofErr w:type="gramStart"/>
            <w:r>
              <w:rPr>
                <w:rFonts w:ascii="Times New Roman" w:hAnsi="Times New Roman" w:cs="Times New Roman"/>
                <w:b/>
              </w:rPr>
              <w:t>:</w:t>
            </w:r>
            <w:r w:rsidR="00E50CA2">
              <w:rPr>
                <w:rFonts w:ascii="Times New Roman" w:hAnsi="Times New Roman" w:cs="Times New Roman"/>
                <w:color w:val="000000"/>
                <w:sz w:val="24"/>
                <w:szCs w:val="24"/>
              </w:rPr>
              <w:t xml:space="preserve"> Вырезать</w:t>
            </w:r>
            <w:proofErr w:type="gramEnd"/>
            <w:r w:rsidR="00E50CA2">
              <w:rPr>
                <w:rFonts w:ascii="Times New Roman" w:hAnsi="Times New Roman" w:cs="Times New Roman"/>
                <w:color w:val="000000"/>
                <w:sz w:val="24"/>
                <w:szCs w:val="24"/>
              </w:rPr>
              <w:t xml:space="preserve"> знакомые или придуманные различные образы</w:t>
            </w:r>
          </w:p>
          <w:p w14:paraId="45E041AD" w14:textId="5DAA5948" w:rsidR="00CE4F22" w:rsidRDefault="00CE4F22" w:rsidP="00A57AA8">
            <w:pPr>
              <w:spacing w:after="0" w:line="240" w:lineRule="auto"/>
              <w:contextualSpacing/>
              <w:rPr>
                <w:rFonts w:ascii="Times New Roman" w:hAnsi="Times New Roman" w:cs="Times New Roman"/>
                <w:b/>
              </w:rPr>
            </w:pPr>
            <w:proofErr w:type="spellStart"/>
            <w:r>
              <w:rPr>
                <w:rFonts w:ascii="Times New Roman" w:hAnsi="Times New Roman" w:cs="Times New Roman"/>
                <w:b/>
              </w:rPr>
              <w:t>Кұрастыру</w:t>
            </w:r>
            <w:proofErr w:type="spellEnd"/>
            <w:r>
              <w:rPr>
                <w:rFonts w:ascii="Times New Roman" w:hAnsi="Times New Roman" w:cs="Times New Roman"/>
                <w:b/>
              </w:rPr>
              <w:t>/Конструирование</w:t>
            </w:r>
            <w:r w:rsidR="00E50CA2">
              <w:rPr>
                <w:rFonts w:ascii="Times New Roman" w:hAnsi="Times New Roman" w:cs="Times New Roman"/>
                <w:b/>
              </w:rPr>
              <w:t xml:space="preserve"> «Электрическая плита»</w:t>
            </w:r>
          </w:p>
          <w:p w14:paraId="47445659" w14:textId="01FFB363" w:rsidR="00CE4F22" w:rsidRDefault="00CE4F22" w:rsidP="00A57AA8">
            <w:pPr>
              <w:spacing w:after="0" w:line="240" w:lineRule="auto"/>
              <w:contextualSpacing/>
              <w:rPr>
                <w:rFonts w:ascii="Times New Roman" w:hAnsi="Times New Roman" w:cs="Times New Roman"/>
                <w:b/>
              </w:rPr>
            </w:pPr>
            <w:r>
              <w:rPr>
                <w:rFonts w:ascii="Times New Roman" w:hAnsi="Times New Roman" w:cs="Times New Roman"/>
                <w:b/>
              </w:rPr>
              <w:t>Задача:</w:t>
            </w:r>
            <w:r w:rsidR="00E50CA2">
              <w:rPr>
                <w:rFonts w:ascii="Times New Roman" w:hAnsi="Times New Roman" w:cs="Times New Roman"/>
                <w:sz w:val="24"/>
                <w:szCs w:val="24"/>
              </w:rPr>
              <w:t xml:space="preserve"> развивать творческую самостоятельность в создании художественного образа с использованием песен и танцев.</w:t>
            </w:r>
          </w:p>
          <w:p w14:paraId="3F746F60" w14:textId="72DEE74E" w:rsidR="00CE4F22" w:rsidRPr="00E50CA2" w:rsidRDefault="00CE4F22" w:rsidP="00A57AA8">
            <w:pPr>
              <w:spacing w:after="0" w:line="240" w:lineRule="auto"/>
              <w:contextualSpacing/>
              <w:rPr>
                <w:rFonts w:ascii="Times New Roman" w:eastAsia="Calibri" w:hAnsi="Times New Roman"/>
                <w:b/>
              </w:rPr>
            </w:pPr>
            <w:r>
              <w:rPr>
                <w:rFonts w:ascii="Times New Roman" w:hAnsi="Times New Roman" w:cs="Times New Roman"/>
                <w:b/>
              </w:rPr>
              <w:t>***</w:t>
            </w:r>
            <w:r w:rsidR="00E50CA2">
              <w:rPr>
                <w:rFonts w:ascii="Times New Roman" w:hAnsi="Times New Roman" w:cs="Times New Roman"/>
                <w:b/>
              </w:rPr>
              <w:t>пылесос-</w:t>
            </w:r>
            <w:proofErr w:type="spellStart"/>
            <w:proofErr w:type="gramStart"/>
            <w:r w:rsidR="00E50CA2">
              <w:rPr>
                <w:rFonts w:ascii="Times New Roman" w:hAnsi="Times New Roman" w:cs="Times New Roman"/>
                <w:b/>
              </w:rPr>
              <w:t>шаңсор</w:t>
            </w:r>
            <w:proofErr w:type="spellEnd"/>
            <w:r w:rsidR="00E50CA2">
              <w:rPr>
                <w:rFonts w:ascii="Times New Roman" w:hAnsi="Times New Roman" w:cs="Times New Roman"/>
                <w:b/>
                <w:lang w:val="kk-KZ"/>
              </w:rPr>
              <w:t>ғыш,холодильник</w:t>
            </w:r>
            <w:proofErr w:type="gramEnd"/>
            <w:r w:rsidR="00E50CA2">
              <w:rPr>
                <w:rFonts w:ascii="Times New Roman" w:hAnsi="Times New Roman" w:cs="Times New Roman"/>
                <w:b/>
                <w:lang w:val="kk-KZ"/>
              </w:rPr>
              <w:t>-тоңазытқыш,стиральная машина- кір жүғыш мәшине</w:t>
            </w:r>
          </w:p>
        </w:tc>
      </w:tr>
      <w:tr w:rsidR="00CE4F22" w:rsidRPr="00153591" w14:paraId="5CD982DB" w14:textId="77777777" w:rsidTr="006934EC">
        <w:trPr>
          <w:trHeight w:val="770"/>
        </w:trPr>
        <w:tc>
          <w:tcPr>
            <w:tcW w:w="2495" w:type="dxa"/>
            <w:vMerge w:val="restart"/>
          </w:tcPr>
          <w:p w14:paraId="74AB28B3" w14:textId="77777777" w:rsidR="00CE4F22" w:rsidRPr="00153591"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Серуен/</w:t>
            </w:r>
            <w:r w:rsidRPr="00153591">
              <w:rPr>
                <w:rFonts w:ascii="Times New Roman" w:hAnsi="Times New Roman" w:cs="Times New Roman"/>
                <w:b/>
                <w:bCs/>
              </w:rPr>
              <w:t>Прогулка</w:t>
            </w:r>
          </w:p>
          <w:p w14:paraId="65454E44" w14:textId="77777777" w:rsidR="00CE4F22" w:rsidRPr="00153591"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p>
        </w:tc>
        <w:tc>
          <w:tcPr>
            <w:tcW w:w="13264" w:type="dxa"/>
            <w:gridSpan w:val="9"/>
            <w:tcBorders>
              <w:bottom w:val="single" w:sz="4" w:space="0" w:color="auto"/>
            </w:tcBorders>
            <w:vAlign w:val="center"/>
          </w:tcPr>
          <w:p w14:paraId="2ED86EA1" w14:textId="77777777" w:rsidR="00CE4F22" w:rsidRPr="00153591" w:rsidRDefault="00CE4F22" w:rsidP="00AB00D6">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4018EDDB" w14:textId="77777777" w:rsidR="00CE4F22" w:rsidRPr="00153591" w:rsidRDefault="00CE4F22" w:rsidP="008B4459">
            <w:pPr>
              <w:shd w:val="clear" w:color="auto" w:fill="FFFFFF"/>
              <w:spacing w:after="0" w:line="240" w:lineRule="auto"/>
              <w:rPr>
                <w:rFonts w:ascii="Times New Roman" w:hAnsi="Times New Roman" w:cs="Times New Roman"/>
                <w:i/>
              </w:rPr>
            </w:pPr>
            <w:r w:rsidRPr="00153591">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657F6B37" w14:textId="262AB83F" w:rsidR="00CE4F22" w:rsidRPr="00AB00D6" w:rsidRDefault="00CE4F22" w:rsidP="00AB00D6">
            <w:pPr>
              <w:spacing w:after="0" w:line="240" w:lineRule="auto"/>
              <w:rPr>
                <w:rFonts w:ascii="Times New Roman" w:hAnsi="Times New Roman" w:cs="Times New Roman"/>
                <w:color w:val="111111"/>
                <w:szCs w:val="27"/>
                <w:shd w:val="clear" w:color="auto" w:fill="FFFFFF"/>
              </w:rPr>
            </w:pPr>
            <w:r w:rsidRPr="00AB00D6">
              <w:rPr>
                <w:rFonts w:ascii="Times New Roman" w:hAnsi="Times New Roman" w:cs="Times New Roman"/>
                <w:color w:val="111111"/>
                <w:szCs w:val="27"/>
                <w:shd w:val="clear" w:color="auto" w:fill="FFFFFF"/>
              </w:rPr>
              <w:t>Мамы, папы и ребятки</w:t>
            </w:r>
            <w:r w:rsidRPr="00AB00D6">
              <w:rPr>
                <w:rFonts w:ascii="Times New Roman" w:hAnsi="Times New Roman" w:cs="Times New Roman"/>
                <w:color w:val="111111"/>
                <w:szCs w:val="27"/>
              </w:rPr>
              <w:br/>
            </w:r>
            <w:r w:rsidRPr="00AB00D6">
              <w:rPr>
                <w:rFonts w:ascii="Times New Roman" w:hAnsi="Times New Roman" w:cs="Times New Roman"/>
                <w:color w:val="111111"/>
                <w:szCs w:val="27"/>
                <w:shd w:val="clear" w:color="auto" w:fill="FFFFFF"/>
              </w:rPr>
              <w:t>Носят осенью </w:t>
            </w:r>
            <w:r w:rsidRPr="00AB00D6">
              <w:rPr>
                <w:rStyle w:val="a5"/>
                <w:rFonts w:ascii="Times New Roman" w:hAnsi="Times New Roman" w:cs="Times New Roman"/>
                <w:b w:val="0"/>
                <w:color w:val="111111"/>
                <w:szCs w:val="27"/>
                <w:bdr w:val="none" w:sz="0" w:space="0" w:color="auto" w:frame="1"/>
                <w:shd w:val="clear" w:color="auto" w:fill="FFFFFF"/>
              </w:rPr>
              <w:t>перчатки</w:t>
            </w:r>
            <w:r w:rsidRPr="00AB00D6">
              <w:rPr>
                <w:rFonts w:ascii="Times New Roman" w:hAnsi="Times New Roman" w:cs="Times New Roman"/>
                <w:b/>
                <w:color w:val="111111"/>
                <w:szCs w:val="27"/>
                <w:shd w:val="clear" w:color="auto" w:fill="FFFFFF"/>
              </w:rPr>
              <w:t>,</w:t>
            </w:r>
            <w:r w:rsidRPr="00AB00D6">
              <w:rPr>
                <w:rFonts w:ascii="Times New Roman" w:hAnsi="Times New Roman" w:cs="Times New Roman"/>
                <w:color w:val="111111"/>
                <w:szCs w:val="27"/>
                <w:shd w:val="clear" w:color="auto" w:fill="FFFFFF"/>
              </w:rPr>
              <w:t xml:space="preserve"> </w:t>
            </w:r>
          </w:p>
          <w:p w14:paraId="37268C1A" w14:textId="64410A13" w:rsidR="00CE4F22" w:rsidRPr="00153591" w:rsidRDefault="00CE4F22" w:rsidP="00AB00D6">
            <w:pPr>
              <w:spacing w:after="0" w:line="240" w:lineRule="auto"/>
              <w:rPr>
                <w:rFonts w:ascii="Times New Roman" w:hAnsi="Times New Roman" w:cs="Times New Roman"/>
                <w:lang w:val="kk-KZ"/>
              </w:rPr>
            </w:pPr>
            <w:r w:rsidRPr="00AB00D6">
              <w:rPr>
                <w:rFonts w:ascii="Times New Roman" w:hAnsi="Times New Roman" w:cs="Times New Roman"/>
                <w:color w:val="111111"/>
                <w:szCs w:val="27"/>
                <w:shd w:val="clear" w:color="auto" w:fill="FFFFFF"/>
              </w:rPr>
              <w:t>Чтобы пальчики не стыли,</w:t>
            </w:r>
            <w:r w:rsidRPr="00AB00D6">
              <w:rPr>
                <w:rFonts w:ascii="Times New Roman" w:hAnsi="Times New Roman" w:cs="Times New Roman"/>
                <w:color w:val="111111"/>
                <w:szCs w:val="27"/>
              </w:rPr>
              <w:br/>
            </w:r>
            <w:r w:rsidRPr="00AB00D6">
              <w:rPr>
                <w:rFonts w:ascii="Times New Roman" w:hAnsi="Times New Roman" w:cs="Times New Roman"/>
                <w:color w:val="111111"/>
                <w:szCs w:val="27"/>
                <w:shd w:val="clear" w:color="auto" w:fill="FFFFFF"/>
              </w:rPr>
              <w:t>Ручки тепленькими были.</w:t>
            </w:r>
            <w:r w:rsidRPr="00AB00D6">
              <w:rPr>
                <w:rFonts w:ascii="Times New Roman" w:hAnsi="Times New Roman" w:cs="Times New Roman"/>
                <w:sz w:val="18"/>
                <w:lang w:val="kk-KZ"/>
              </w:rPr>
              <w:t xml:space="preserve"> </w:t>
            </w:r>
            <w:r w:rsidRPr="00153591">
              <w:rPr>
                <w:rFonts w:ascii="Times New Roman" w:hAnsi="Times New Roman" w:cs="Times New Roman"/>
                <w:lang w:val="kk-KZ"/>
              </w:rPr>
              <w:t>(</w:t>
            </w:r>
            <w:r w:rsidRPr="00153591">
              <w:rPr>
                <w:rFonts w:ascii="Times New Roman" w:hAnsi="Times New Roman" w:cs="Times New Roman"/>
                <w:b/>
                <w:i/>
                <w:lang w:val="kk-KZ"/>
              </w:rPr>
              <w:t>коммуникативная деятельность</w:t>
            </w:r>
            <w:r w:rsidRPr="00153591">
              <w:rPr>
                <w:rFonts w:ascii="Times New Roman" w:hAnsi="Times New Roman" w:cs="Times New Roman"/>
                <w:lang w:val="kk-KZ"/>
              </w:rPr>
              <w:t>)</w:t>
            </w:r>
            <w:r w:rsidRPr="00153591">
              <w:rPr>
                <w:rFonts w:ascii="Times New Roman" w:hAnsi="Times New Roman" w:cs="Times New Roman"/>
                <w:shd w:val="clear" w:color="auto" w:fill="FFFFFF"/>
                <w:lang w:val="kk-KZ"/>
              </w:rPr>
              <w:t xml:space="preserve"> ***</w:t>
            </w:r>
            <w:r w:rsidRPr="00153591">
              <w:rPr>
                <w:rFonts w:ascii="Times New Roman" w:hAnsi="Times New Roman" w:cs="Times New Roman"/>
                <w:bCs/>
                <w:lang w:val="kk-KZ"/>
              </w:rPr>
              <w:t>Шалбар, көйлек, жейде</w:t>
            </w:r>
          </w:p>
        </w:tc>
      </w:tr>
      <w:tr w:rsidR="00CE4F22" w:rsidRPr="00153591" w14:paraId="67C88513" w14:textId="77777777" w:rsidTr="006934EC">
        <w:trPr>
          <w:trHeight w:val="277"/>
        </w:trPr>
        <w:tc>
          <w:tcPr>
            <w:tcW w:w="2495" w:type="dxa"/>
            <w:vMerge/>
            <w:tcBorders>
              <w:right w:val="single" w:sz="4" w:space="0" w:color="auto"/>
            </w:tcBorders>
            <w:vAlign w:val="center"/>
          </w:tcPr>
          <w:p w14:paraId="1F7DFB5B" w14:textId="77777777" w:rsidR="00CE4F22" w:rsidRPr="00153591" w:rsidRDefault="00CE4F22" w:rsidP="008B4459">
            <w:pPr>
              <w:spacing w:after="0" w:line="240" w:lineRule="auto"/>
              <w:contextualSpacing/>
              <w:rPr>
                <w:rFonts w:ascii="Times New Roman" w:hAnsi="Times New Roman" w:cs="Times New Roman"/>
                <w:b/>
                <w:bCs/>
                <w:lang w:val="kk-KZ"/>
              </w:rPr>
            </w:pPr>
          </w:p>
        </w:tc>
        <w:tc>
          <w:tcPr>
            <w:tcW w:w="2371" w:type="dxa"/>
            <w:tcBorders>
              <w:top w:val="single" w:sz="4" w:space="0" w:color="auto"/>
              <w:left w:val="single" w:sz="4" w:space="0" w:color="auto"/>
              <w:bottom w:val="single" w:sz="4" w:space="0" w:color="auto"/>
              <w:right w:val="single" w:sz="4" w:space="0" w:color="auto"/>
            </w:tcBorders>
            <w:vAlign w:val="center"/>
          </w:tcPr>
          <w:p w14:paraId="3F2085D6" w14:textId="77777777" w:rsidR="00CE4F22" w:rsidRDefault="00CE4F22" w:rsidP="008B4459">
            <w:pPr>
              <w:shd w:val="clear" w:color="auto" w:fill="FFFFFF"/>
              <w:spacing w:after="0" w:line="240" w:lineRule="auto"/>
              <w:contextualSpacing/>
              <w:rPr>
                <w:rFonts w:ascii="Times New Roman" w:hAnsi="Times New Roman" w:cs="Times New Roman"/>
                <w:b/>
              </w:rPr>
            </w:pPr>
            <w:proofErr w:type="spellStart"/>
            <w:r>
              <w:rPr>
                <w:rFonts w:ascii="Times New Roman" w:hAnsi="Times New Roman" w:cs="Times New Roman"/>
                <w:b/>
              </w:rPr>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690A6098" w14:textId="77777777" w:rsidR="00A40986" w:rsidRPr="00A40986" w:rsidRDefault="00CE4F22" w:rsidP="00A40986">
            <w:pPr>
              <w:pStyle w:val="ae"/>
              <w:spacing w:before="0" w:beforeAutospacing="0" w:after="0" w:afterAutospacing="0"/>
              <w:rPr>
                <w:sz w:val="20"/>
                <w:lang w:val="ru-RU"/>
              </w:rPr>
            </w:pPr>
            <w:r w:rsidRPr="00A40986">
              <w:rPr>
                <w:b/>
                <w:sz w:val="20"/>
                <w:lang w:val="ru-RU"/>
              </w:rPr>
              <w:t xml:space="preserve">Прогулочная карточка </w:t>
            </w:r>
            <w:r w:rsidR="00A40986" w:rsidRPr="00A40986">
              <w:rPr>
                <w:b/>
                <w:bCs/>
                <w:iCs/>
                <w:sz w:val="20"/>
                <w:lang w:val="ru-RU"/>
              </w:rPr>
              <w:t>Наблюдение:</w:t>
            </w:r>
            <w:r w:rsidR="00A40986" w:rsidRPr="00A40986">
              <w:rPr>
                <w:bCs/>
                <w:iCs/>
                <w:sz w:val="20"/>
                <w:lang w:val="ru-RU"/>
              </w:rPr>
              <w:t xml:space="preserve"> за гроздями рябины</w:t>
            </w:r>
          </w:p>
          <w:p w14:paraId="4E2893A4" w14:textId="77777777" w:rsidR="00A40986" w:rsidRPr="00374E39" w:rsidRDefault="00A40986" w:rsidP="00A40986">
            <w:pPr>
              <w:pStyle w:val="ae"/>
              <w:spacing w:before="0" w:beforeAutospacing="0" w:after="0" w:afterAutospacing="0"/>
              <w:rPr>
                <w:sz w:val="20"/>
                <w:lang w:val="ru-RU"/>
              </w:rPr>
            </w:pPr>
            <w:r w:rsidRPr="00A40986">
              <w:rPr>
                <w:iCs/>
                <w:sz w:val="20"/>
                <w:u w:val="single"/>
                <w:lang w:val="ru-RU"/>
              </w:rPr>
              <w:t>Цель</w:t>
            </w:r>
            <w:proofErr w:type="gramStart"/>
            <w:r w:rsidRPr="00A40986">
              <w:rPr>
                <w:iCs/>
                <w:sz w:val="20"/>
                <w:lang w:val="ru-RU"/>
              </w:rPr>
              <w:t>:</w:t>
            </w:r>
            <w:r w:rsidRPr="00A40986">
              <w:rPr>
                <w:sz w:val="20"/>
                <w:lang w:val="ru-RU"/>
              </w:rPr>
              <w:t xml:space="preserve"> Развивать</w:t>
            </w:r>
            <w:proofErr w:type="gramEnd"/>
            <w:r w:rsidRPr="00A40986">
              <w:rPr>
                <w:sz w:val="20"/>
                <w:lang w:val="ru-RU"/>
              </w:rPr>
              <w:t xml:space="preserve"> наблюдательность, закреплять знания о лекарственных деревьях, плодах, учить объяснять их предназначение, способы приготовления отваров. </w:t>
            </w:r>
            <w:r w:rsidRPr="00374E39">
              <w:rPr>
                <w:sz w:val="20"/>
                <w:lang w:val="ru-RU"/>
              </w:rPr>
              <w:t>Поддерживать и развивать желание узнавать о деревьях больше.</w:t>
            </w:r>
          </w:p>
          <w:p w14:paraId="05B4CE0D" w14:textId="77777777" w:rsidR="00A40986" w:rsidRPr="00A40986" w:rsidRDefault="00A40986" w:rsidP="00A40986">
            <w:pPr>
              <w:pStyle w:val="ae"/>
              <w:spacing w:before="0" w:beforeAutospacing="0" w:after="0" w:afterAutospacing="0"/>
              <w:rPr>
                <w:sz w:val="20"/>
                <w:lang w:val="ru-RU"/>
              </w:rPr>
            </w:pPr>
            <w:r w:rsidRPr="00A40986">
              <w:rPr>
                <w:b/>
                <w:iCs/>
                <w:sz w:val="20"/>
                <w:lang w:val="ru-RU"/>
              </w:rPr>
              <w:t>Труд:</w:t>
            </w:r>
            <w:r w:rsidRPr="00A40986">
              <w:rPr>
                <w:sz w:val="20"/>
                <w:lang w:val="ru-RU"/>
              </w:rPr>
              <w:t xml:space="preserve"> уборка листьев под деревья, сбор ягод и веток рябины для поделок, кормления птиц.</w:t>
            </w:r>
          </w:p>
          <w:p w14:paraId="0451898A" w14:textId="77777777" w:rsidR="00A40986" w:rsidRPr="00A40986" w:rsidRDefault="00A40986" w:rsidP="00A40986">
            <w:pPr>
              <w:pStyle w:val="ae"/>
              <w:spacing w:before="0" w:beforeAutospacing="0" w:after="0" w:afterAutospacing="0"/>
              <w:rPr>
                <w:sz w:val="20"/>
                <w:lang w:val="ru-RU"/>
              </w:rPr>
            </w:pPr>
            <w:r w:rsidRPr="00A40986">
              <w:rPr>
                <w:sz w:val="20"/>
                <w:lang w:val="ru-RU"/>
              </w:rPr>
              <w:t xml:space="preserve">Цель: </w:t>
            </w:r>
          </w:p>
          <w:p w14:paraId="47162B2E" w14:textId="77777777" w:rsidR="00A40986" w:rsidRPr="00A40986" w:rsidRDefault="00A40986" w:rsidP="00A40986">
            <w:pPr>
              <w:pStyle w:val="ae"/>
              <w:spacing w:before="0" w:beforeAutospacing="0" w:after="0" w:afterAutospacing="0"/>
              <w:rPr>
                <w:iCs/>
                <w:sz w:val="20"/>
                <w:lang w:val="ru-RU"/>
              </w:rPr>
            </w:pPr>
            <w:r w:rsidRPr="00A40986">
              <w:rPr>
                <w:b/>
                <w:iCs/>
                <w:sz w:val="20"/>
                <w:lang w:val="ru-RU"/>
              </w:rPr>
              <w:t>Конструктивная дея</w:t>
            </w:r>
            <w:r w:rsidRPr="00A40986">
              <w:rPr>
                <w:b/>
                <w:iCs/>
                <w:sz w:val="20"/>
                <w:lang w:val="ru-RU"/>
              </w:rPr>
              <w:lastRenderedPageBreak/>
              <w:t>тельность</w:t>
            </w:r>
            <w:proofErr w:type="gramStart"/>
            <w:r w:rsidRPr="00A40986">
              <w:rPr>
                <w:b/>
                <w:iCs/>
                <w:sz w:val="20"/>
                <w:lang w:val="ru-RU"/>
              </w:rPr>
              <w:t xml:space="preserve">: </w:t>
            </w:r>
            <w:r w:rsidRPr="00A40986">
              <w:rPr>
                <w:iCs/>
                <w:sz w:val="20"/>
                <w:lang w:val="ru-RU"/>
              </w:rPr>
              <w:t>Строим</w:t>
            </w:r>
            <w:proofErr w:type="gramEnd"/>
            <w:r w:rsidRPr="00A40986">
              <w:rPr>
                <w:iCs/>
                <w:sz w:val="20"/>
                <w:lang w:val="ru-RU"/>
              </w:rPr>
              <w:t xml:space="preserve"> мост</w:t>
            </w:r>
          </w:p>
          <w:p w14:paraId="38835875" w14:textId="77777777" w:rsidR="00A40986" w:rsidRPr="00A40986" w:rsidRDefault="00A40986" w:rsidP="00A40986">
            <w:pPr>
              <w:pStyle w:val="ae"/>
              <w:spacing w:before="0" w:beforeAutospacing="0" w:after="0" w:afterAutospacing="0"/>
              <w:rPr>
                <w:sz w:val="20"/>
                <w:lang w:val="ru-RU"/>
              </w:rPr>
            </w:pPr>
            <w:proofErr w:type="gramStart"/>
            <w:r w:rsidRPr="00A40986">
              <w:rPr>
                <w:iCs/>
                <w:sz w:val="20"/>
                <w:lang w:val="ru-RU"/>
              </w:rPr>
              <w:t>Цель:</w:t>
            </w:r>
            <w:r w:rsidRPr="00A40986">
              <w:rPr>
                <w:b/>
                <w:iCs/>
                <w:sz w:val="20"/>
                <w:lang w:val="ru-RU"/>
              </w:rPr>
              <w:t xml:space="preserve"> </w:t>
            </w:r>
            <w:r w:rsidRPr="00A40986">
              <w:rPr>
                <w:i/>
                <w:iCs/>
                <w:sz w:val="20"/>
                <w:lang w:val="ru-RU"/>
              </w:rPr>
              <w:t xml:space="preserve"> </w:t>
            </w:r>
            <w:r w:rsidRPr="00A40986">
              <w:rPr>
                <w:sz w:val="20"/>
                <w:lang w:val="ru-RU"/>
              </w:rPr>
              <w:t>учить</w:t>
            </w:r>
            <w:proofErr w:type="gramEnd"/>
            <w:r w:rsidRPr="00A40986">
              <w:rPr>
                <w:sz w:val="20"/>
                <w:lang w:val="ru-RU"/>
              </w:rPr>
              <w:t xml:space="preserve"> строить мосты, используя бросовый материал, закреплять названия частей моста.</w:t>
            </w:r>
          </w:p>
          <w:p w14:paraId="21E544B1" w14:textId="77777777" w:rsidR="00A40986" w:rsidRPr="00A40986" w:rsidRDefault="00A40986" w:rsidP="00A40986">
            <w:pPr>
              <w:pStyle w:val="ae"/>
              <w:spacing w:before="0" w:beforeAutospacing="0" w:after="0" w:afterAutospacing="0"/>
              <w:rPr>
                <w:sz w:val="20"/>
                <w:lang w:val="ru-RU"/>
              </w:rPr>
            </w:pPr>
            <w:r w:rsidRPr="00A40986">
              <w:rPr>
                <w:b/>
                <w:iCs/>
                <w:sz w:val="20"/>
                <w:lang w:val="ru-RU"/>
              </w:rPr>
              <w:t>Индивидуальная работа</w:t>
            </w:r>
            <w:r w:rsidRPr="00A40986">
              <w:rPr>
                <w:b/>
                <w:sz w:val="20"/>
                <w:lang w:val="ru-RU"/>
              </w:rPr>
              <w:t xml:space="preserve">: </w:t>
            </w:r>
            <w:r w:rsidRPr="00A40986">
              <w:rPr>
                <w:sz w:val="20"/>
                <w:lang w:val="ru-RU"/>
              </w:rPr>
              <w:t xml:space="preserve">Расскажи о погоде. </w:t>
            </w:r>
          </w:p>
          <w:p w14:paraId="7388F903" w14:textId="77777777" w:rsidR="00A40986" w:rsidRPr="00A40986" w:rsidRDefault="00A40986" w:rsidP="00A40986">
            <w:pPr>
              <w:pStyle w:val="ae"/>
              <w:spacing w:before="0" w:beforeAutospacing="0" w:after="0" w:afterAutospacing="0"/>
              <w:rPr>
                <w:sz w:val="20"/>
                <w:lang w:val="ru-RU"/>
              </w:rPr>
            </w:pPr>
            <w:r w:rsidRPr="00A40986">
              <w:rPr>
                <w:sz w:val="20"/>
                <w:lang w:val="ru-RU"/>
              </w:rPr>
              <w:t>Цель: подбор прилагательных, характеризующих погоду.</w:t>
            </w:r>
          </w:p>
          <w:p w14:paraId="68C5E990" w14:textId="77777777" w:rsidR="00A40986" w:rsidRPr="00A40986" w:rsidRDefault="00A40986" w:rsidP="00A40986">
            <w:pPr>
              <w:pStyle w:val="ae"/>
              <w:spacing w:before="0" w:beforeAutospacing="0" w:after="0" w:afterAutospacing="0"/>
              <w:rPr>
                <w:sz w:val="20"/>
                <w:lang w:val="ru-RU"/>
              </w:rPr>
            </w:pPr>
            <w:r w:rsidRPr="00A40986">
              <w:rPr>
                <w:b/>
                <w:iCs/>
                <w:sz w:val="20"/>
                <w:lang w:val="ru-RU"/>
              </w:rPr>
              <w:t>Исследовательская деятельность:</w:t>
            </w:r>
            <w:r w:rsidRPr="00A40986">
              <w:rPr>
                <w:i/>
                <w:iCs/>
                <w:sz w:val="20"/>
                <w:lang w:val="ru-RU"/>
              </w:rPr>
              <w:t xml:space="preserve"> </w:t>
            </w:r>
            <w:r w:rsidRPr="00A40986">
              <w:rPr>
                <w:sz w:val="20"/>
                <w:lang w:val="ru-RU"/>
              </w:rPr>
              <w:t xml:space="preserve">выкапывание цветов с клумбы для выращивания в группе. </w:t>
            </w:r>
          </w:p>
          <w:p w14:paraId="0B9E34B9" w14:textId="77777777" w:rsidR="00A40986" w:rsidRPr="00A40986" w:rsidRDefault="00A40986" w:rsidP="00A40986">
            <w:pPr>
              <w:pStyle w:val="ae"/>
              <w:spacing w:before="0" w:beforeAutospacing="0" w:after="0" w:afterAutospacing="0"/>
              <w:rPr>
                <w:sz w:val="20"/>
                <w:lang w:val="ru-RU"/>
              </w:rPr>
            </w:pPr>
            <w:r w:rsidRPr="00A40986">
              <w:rPr>
                <w:sz w:val="20"/>
                <w:lang w:val="ru-RU"/>
              </w:rPr>
              <w:t>Цель</w:t>
            </w:r>
            <w:proofErr w:type="gramStart"/>
            <w:r w:rsidRPr="00A40986">
              <w:rPr>
                <w:sz w:val="20"/>
                <w:lang w:val="ru-RU"/>
              </w:rPr>
              <w:t>: Учить</w:t>
            </w:r>
            <w:proofErr w:type="gramEnd"/>
            <w:r w:rsidRPr="00A40986">
              <w:rPr>
                <w:sz w:val="20"/>
                <w:lang w:val="ru-RU"/>
              </w:rPr>
              <w:t xml:space="preserve"> детей устанавливать связи между похолоданием и отмиранием растений.</w:t>
            </w:r>
          </w:p>
          <w:p w14:paraId="4F5956E7" w14:textId="77777777" w:rsidR="00A40986" w:rsidRPr="00A40986" w:rsidRDefault="00A40986" w:rsidP="00A40986">
            <w:pPr>
              <w:pStyle w:val="ae"/>
              <w:spacing w:before="0" w:beforeAutospacing="0" w:after="0" w:afterAutospacing="0"/>
              <w:rPr>
                <w:sz w:val="20"/>
                <w:lang w:val="ru-RU"/>
              </w:rPr>
            </w:pPr>
            <w:r w:rsidRPr="00A40986">
              <w:rPr>
                <w:b/>
                <w:iCs/>
                <w:sz w:val="20"/>
                <w:lang w:val="ru-RU"/>
              </w:rPr>
              <w:t>Дидактическая игра</w:t>
            </w:r>
            <w:r w:rsidRPr="00A40986">
              <w:rPr>
                <w:sz w:val="20"/>
                <w:lang w:val="ru-RU"/>
              </w:rPr>
              <w:t xml:space="preserve"> «</w:t>
            </w:r>
            <w:r w:rsidRPr="00A40986">
              <w:rPr>
                <w:iCs/>
                <w:sz w:val="20"/>
                <w:lang w:val="ru-RU"/>
              </w:rPr>
              <w:t>Хорошо-плохо</w:t>
            </w:r>
            <w:r w:rsidRPr="00A40986">
              <w:rPr>
                <w:sz w:val="20"/>
                <w:lang w:val="ru-RU"/>
              </w:rPr>
              <w:t>» - осень (ТРИЗ)</w:t>
            </w:r>
          </w:p>
          <w:p w14:paraId="3167B083" w14:textId="77777777" w:rsidR="00A40986" w:rsidRPr="00A40986" w:rsidRDefault="00A40986" w:rsidP="00A40986">
            <w:pPr>
              <w:pStyle w:val="ae"/>
              <w:spacing w:before="0" w:beforeAutospacing="0" w:after="0" w:afterAutospacing="0"/>
              <w:rPr>
                <w:sz w:val="20"/>
                <w:lang w:val="ru-RU"/>
              </w:rPr>
            </w:pPr>
            <w:r w:rsidRPr="00A40986">
              <w:rPr>
                <w:sz w:val="20"/>
                <w:lang w:val="ru-RU"/>
              </w:rPr>
              <w:t>Цель: Развитие адекватной оценочной деятельности дошкольников.</w:t>
            </w:r>
          </w:p>
          <w:p w14:paraId="71EB6E33" w14:textId="77777777" w:rsidR="00A40986" w:rsidRPr="00A40986" w:rsidRDefault="00A40986" w:rsidP="00A40986">
            <w:pPr>
              <w:pStyle w:val="ae"/>
              <w:spacing w:before="0" w:beforeAutospacing="0" w:after="0" w:afterAutospacing="0"/>
              <w:rPr>
                <w:sz w:val="20"/>
                <w:lang w:val="ru-RU"/>
              </w:rPr>
            </w:pPr>
            <w:r w:rsidRPr="00A40986">
              <w:rPr>
                <w:b/>
                <w:iCs/>
                <w:sz w:val="20"/>
                <w:lang w:val="ru-RU"/>
              </w:rPr>
              <w:t>Подвижная игра:</w:t>
            </w:r>
            <w:r w:rsidRPr="00A40986">
              <w:rPr>
                <w:sz w:val="20"/>
                <w:lang w:val="ru-RU"/>
              </w:rPr>
              <w:t xml:space="preserve"> </w:t>
            </w:r>
            <w:proofErr w:type="gramStart"/>
            <w:r w:rsidRPr="00A40986">
              <w:rPr>
                <w:sz w:val="20"/>
                <w:lang w:val="ru-RU"/>
              </w:rPr>
              <w:t xml:space="preserve">« </w:t>
            </w:r>
            <w:r w:rsidRPr="00A40986">
              <w:rPr>
                <w:iCs/>
                <w:sz w:val="20"/>
                <w:lang w:val="ru-RU"/>
              </w:rPr>
              <w:t>Разведчики</w:t>
            </w:r>
            <w:proofErr w:type="gramEnd"/>
            <w:r w:rsidRPr="00A40986">
              <w:rPr>
                <w:iCs/>
                <w:sz w:val="20"/>
                <w:lang w:val="ru-RU"/>
              </w:rPr>
              <w:t>»</w:t>
            </w:r>
            <w:r w:rsidRPr="00A40986">
              <w:rPr>
                <w:sz w:val="20"/>
                <w:lang w:val="ru-RU"/>
              </w:rPr>
              <w:t xml:space="preserve"> </w:t>
            </w:r>
          </w:p>
          <w:p w14:paraId="5DBB29EC" w14:textId="5B6DA680" w:rsidR="00CE4F22" w:rsidRPr="00374E39" w:rsidRDefault="00A40986" w:rsidP="00A40986">
            <w:pPr>
              <w:pStyle w:val="ae"/>
              <w:spacing w:before="0" w:beforeAutospacing="0" w:after="0" w:afterAutospacing="0"/>
              <w:rPr>
                <w:b/>
                <w:lang w:val="ru-RU"/>
              </w:rPr>
            </w:pPr>
            <w:r w:rsidRPr="00A40986">
              <w:rPr>
                <w:sz w:val="20"/>
                <w:lang w:val="ru-RU"/>
              </w:rPr>
              <w:t>Цель: развитие фонематического слуха, памяти, внимания.</w:t>
            </w:r>
          </w:p>
        </w:tc>
        <w:tc>
          <w:tcPr>
            <w:tcW w:w="2584" w:type="dxa"/>
            <w:gridSpan w:val="2"/>
            <w:tcBorders>
              <w:top w:val="single" w:sz="4" w:space="0" w:color="auto"/>
              <w:left w:val="single" w:sz="4" w:space="0" w:color="auto"/>
              <w:bottom w:val="single" w:sz="4" w:space="0" w:color="auto"/>
              <w:right w:val="single" w:sz="4" w:space="0" w:color="auto"/>
            </w:tcBorders>
          </w:tcPr>
          <w:p w14:paraId="70443200" w14:textId="77777777" w:rsidR="00CE4F22" w:rsidRDefault="00CE4F22" w:rsidP="008B4459">
            <w:pPr>
              <w:shd w:val="clear" w:color="auto" w:fill="FFFFFF"/>
              <w:spacing w:after="0" w:line="240" w:lineRule="auto"/>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0DA4C681" w14:textId="77777777" w:rsidR="00A40986" w:rsidRPr="00A40986" w:rsidRDefault="00CE4F22" w:rsidP="00A40986">
            <w:pPr>
              <w:pStyle w:val="ae"/>
              <w:spacing w:before="0" w:beforeAutospacing="0" w:after="0" w:afterAutospacing="0"/>
              <w:rPr>
                <w:sz w:val="20"/>
                <w:lang w:val="ru-RU"/>
              </w:rPr>
            </w:pPr>
            <w:r w:rsidRPr="00A40986">
              <w:rPr>
                <w:b/>
                <w:sz w:val="20"/>
                <w:lang w:val="ru-RU"/>
              </w:rPr>
              <w:t xml:space="preserve">Прогулочная карточка </w:t>
            </w:r>
            <w:proofErr w:type="gramStart"/>
            <w:r w:rsidR="00A40986" w:rsidRPr="00A40986">
              <w:rPr>
                <w:b/>
                <w:bCs/>
                <w:iCs/>
                <w:sz w:val="20"/>
                <w:lang w:val="ru-RU"/>
              </w:rPr>
              <w:t>Наблюдение:</w:t>
            </w:r>
            <w:r w:rsidR="00A40986" w:rsidRPr="00A40986">
              <w:rPr>
                <w:bCs/>
                <w:iCs/>
                <w:sz w:val="20"/>
                <w:lang w:val="ru-RU"/>
              </w:rPr>
              <w:t xml:space="preserve">  за</w:t>
            </w:r>
            <w:proofErr w:type="gramEnd"/>
            <w:r w:rsidR="00A40986" w:rsidRPr="00A40986">
              <w:rPr>
                <w:bCs/>
                <w:iCs/>
                <w:sz w:val="20"/>
                <w:lang w:val="ru-RU"/>
              </w:rPr>
              <w:t xml:space="preserve"> небом</w:t>
            </w:r>
          </w:p>
          <w:p w14:paraId="055FEBB4" w14:textId="77777777" w:rsidR="00A40986" w:rsidRPr="00A40986" w:rsidRDefault="00A40986" w:rsidP="00A40986">
            <w:pPr>
              <w:pStyle w:val="ae"/>
              <w:spacing w:before="0" w:beforeAutospacing="0" w:after="0" w:afterAutospacing="0"/>
              <w:rPr>
                <w:sz w:val="20"/>
                <w:lang w:val="ru-RU"/>
              </w:rPr>
            </w:pPr>
            <w:r w:rsidRPr="00A40986">
              <w:rPr>
                <w:iCs/>
                <w:sz w:val="20"/>
                <w:lang w:val="ru-RU"/>
              </w:rPr>
              <w:t>Цель:</w:t>
            </w:r>
            <w:r w:rsidRPr="00A40986">
              <w:rPr>
                <w:sz w:val="20"/>
                <w:lang w:val="ru-RU"/>
              </w:rPr>
              <w:t xml:space="preserve"> развивать наблюдательность, умение различать изменения в характере туч, облаков. Уточнить знания об осадках.</w:t>
            </w:r>
          </w:p>
          <w:p w14:paraId="4BE20BA4" w14:textId="77777777" w:rsidR="00A40986" w:rsidRPr="00A40986" w:rsidRDefault="00A40986" w:rsidP="00A40986">
            <w:pPr>
              <w:pStyle w:val="ae"/>
              <w:spacing w:before="0" w:beforeAutospacing="0" w:after="0" w:afterAutospacing="0"/>
              <w:rPr>
                <w:sz w:val="20"/>
                <w:lang w:val="ru-RU"/>
              </w:rPr>
            </w:pPr>
            <w:r w:rsidRPr="00A40986">
              <w:rPr>
                <w:b/>
                <w:iCs/>
                <w:sz w:val="20"/>
                <w:lang w:val="ru-RU"/>
              </w:rPr>
              <w:t>Художественное слово</w:t>
            </w:r>
            <w:r w:rsidRPr="00A40986">
              <w:rPr>
                <w:b/>
                <w:sz w:val="20"/>
                <w:lang w:val="ru-RU"/>
              </w:rPr>
              <w:t>:</w:t>
            </w:r>
            <w:r w:rsidRPr="00A40986">
              <w:rPr>
                <w:sz w:val="20"/>
                <w:lang w:val="ru-RU"/>
              </w:rPr>
              <w:t xml:space="preserve"> (загадка)</w:t>
            </w:r>
          </w:p>
          <w:p w14:paraId="39E575B5" w14:textId="77777777" w:rsidR="00A40986" w:rsidRPr="00A40986" w:rsidRDefault="00A40986" w:rsidP="00A40986">
            <w:pPr>
              <w:pStyle w:val="ae"/>
              <w:spacing w:before="0" w:beforeAutospacing="0" w:after="0" w:afterAutospacing="0"/>
              <w:rPr>
                <w:sz w:val="20"/>
                <w:lang w:val="ru-RU"/>
              </w:rPr>
            </w:pPr>
            <w:r w:rsidRPr="00A40986">
              <w:rPr>
                <w:iCs/>
                <w:sz w:val="20"/>
                <w:lang w:val="ru-RU"/>
              </w:rPr>
              <w:t>Шатер огромный над землей</w:t>
            </w:r>
          </w:p>
          <w:p w14:paraId="32E18682" w14:textId="77777777" w:rsidR="00A40986" w:rsidRPr="00A40986" w:rsidRDefault="00A40986" w:rsidP="00A40986">
            <w:pPr>
              <w:pStyle w:val="ae"/>
              <w:spacing w:before="0" w:beforeAutospacing="0" w:after="0" w:afterAutospacing="0"/>
              <w:rPr>
                <w:sz w:val="20"/>
                <w:lang w:val="ru-RU"/>
              </w:rPr>
            </w:pPr>
            <w:r w:rsidRPr="00A40986">
              <w:rPr>
                <w:iCs/>
                <w:sz w:val="20"/>
                <w:lang w:val="ru-RU"/>
              </w:rPr>
              <w:t>Так часто цвет меняет свой.</w:t>
            </w:r>
          </w:p>
          <w:p w14:paraId="10F1F655" w14:textId="77777777" w:rsidR="00A40986" w:rsidRPr="00A40986" w:rsidRDefault="00A40986" w:rsidP="00A40986">
            <w:pPr>
              <w:pStyle w:val="ae"/>
              <w:spacing w:before="0" w:beforeAutospacing="0" w:after="0" w:afterAutospacing="0"/>
              <w:rPr>
                <w:sz w:val="20"/>
                <w:lang w:val="ru-RU"/>
              </w:rPr>
            </w:pPr>
            <w:r w:rsidRPr="00A40986">
              <w:rPr>
                <w:iCs/>
                <w:sz w:val="20"/>
                <w:lang w:val="ru-RU"/>
              </w:rPr>
              <w:t>Бывает синий, голубой,</w:t>
            </w:r>
          </w:p>
          <w:p w14:paraId="2D83CAD6" w14:textId="77777777" w:rsidR="00A40986" w:rsidRPr="00A40986" w:rsidRDefault="00A40986" w:rsidP="00A40986">
            <w:pPr>
              <w:pStyle w:val="ae"/>
              <w:spacing w:before="0" w:beforeAutospacing="0" w:after="0" w:afterAutospacing="0"/>
              <w:rPr>
                <w:sz w:val="20"/>
                <w:lang w:val="ru-RU"/>
              </w:rPr>
            </w:pPr>
            <w:r w:rsidRPr="00A40986">
              <w:rPr>
                <w:iCs/>
                <w:sz w:val="20"/>
                <w:lang w:val="ru-RU"/>
              </w:rPr>
              <w:t>Бывает серый и седой.</w:t>
            </w:r>
          </w:p>
          <w:p w14:paraId="340930CF" w14:textId="77777777" w:rsidR="00A40986" w:rsidRPr="00A40986" w:rsidRDefault="00A40986" w:rsidP="00A40986">
            <w:pPr>
              <w:pStyle w:val="ae"/>
              <w:spacing w:before="0" w:beforeAutospacing="0" w:after="0" w:afterAutospacing="0"/>
              <w:rPr>
                <w:sz w:val="20"/>
                <w:lang w:val="ru-RU"/>
              </w:rPr>
            </w:pPr>
            <w:r w:rsidRPr="00A40986">
              <w:rPr>
                <w:iCs/>
                <w:sz w:val="20"/>
                <w:lang w:val="ru-RU"/>
              </w:rPr>
              <w:t>Бывает черный, звездный,</w:t>
            </w:r>
          </w:p>
          <w:p w14:paraId="5FA25076" w14:textId="77777777" w:rsidR="00A40986" w:rsidRPr="00A40986" w:rsidRDefault="00A40986" w:rsidP="00A40986">
            <w:pPr>
              <w:pStyle w:val="ae"/>
              <w:spacing w:before="0" w:beforeAutospacing="0" w:after="0" w:afterAutospacing="0"/>
              <w:rPr>
                <w:sz w:val="20"/>
                <w:lang w:val="ru-RU"/>
              </w:rPr>
            </w:pPr>
            <w:r w:rsidRPr="00A40986">
              <w:rPr>
                <w:iCs/>
                <w:sz w:val="20"/>
                <w:lang w:val="ru-RU"/>
              </w:rPr>
              <w:t>Бывает очень грозный.</w:t>
            </w:r>
          </w:p>
          <w:p w14:paraId="70F5A1D8" w14:textId="77777777" w:rsidR="00A40986" w:rsidRPr="00A40986" w:rsidRDefault="00A40986" w:rsidP="00A40986">
            <w:pPr>
              <w:pStyle w:val="ae"/>
              <w:spacing w:before="0" w:beforeAutospacing="0" w:after="0" w:afterAutospacing="0"/>
              <w:rPr>
                <w:sz w:val="20"/>
                <w:lang w:val="ru-RU"/>
              </w:rPr>
            </w:pPr>
            <w:r w:rsidRPr="00A40986">
              <w:rPr>
                <w:iCs/>
                <w:sz w:val="20"/>
                <w:lang w:val="ru-RU"/>
              </w:rPr>
              <w:t>Он посылает дождь и снег,</w:t>
            </w:r>
          </w:p>
          <w:p w14:paraId="1A4ED9A7" w14:textId="77777777" w:rsidR="00A40986" w:rsidRPr="00A40986" w:rsidRDefault="00A40986" w:rsidP="00A40986">
            <w:pPr>
              <w:pStyle w:val="ae"/>
              <w:spacing w:before="0" w:beforeAutospacing="0" w:after="0" w:afterAutospacing="0"/>
              <w:rPr>
                <w:sz w:val="20"/>
                <w:lang w:val="ru-RU"/>
              </w:rPr>
            </w:pPr>
            <w:r w:rsidRPr="00A40986">
              <w:rPr>
                <w:iCs/>
                <w:sz w:val="20"/>
                <w:lang w:val="ru-RU"/>
              </w:rPr>
              <w:t>К нему стремится человек</w:t>
            </w:r>
          </w:p>
          <w:p w14:paraId="5E008AA6" w14:textId="77777777" w:rsidR="00A40986" w:rsidRPr="00A40986" w:rsidRDefault="00A40986" w:rsidP="00A40986">
            <w:pPr>
              <w:pStyle w:val="ae"/>
              <w:spacing w:before="0" w:beforeAutospacing="0" w:after="0" w:afterAutospacing="0"/>
              <w:rPr>
                <w:sz w:val="20"/>
                <w:lang w:val="ru-RU"/>
              </w:rPr>
            </w:pPr>
            <w:r w:rsidRPr="00A40986">
              <w:rPr>
                <w:iCs/>
                <w:sz w:val="20"/>
                <w:lang w:val="ru-RU"/>
              </w:rPr>
              <w:lastRenderedPageBreak/>
              <w:t>Он радугой порой играет.</w:t>
            </w:r>
          </w:p>
          <w:p w14:paraId="55D3D7DF" w14:textId="77777777" w:rsidR="00A40986" w:rsidRPr="00A40986" w:rsidRDefault="00A40986" w:rsidP="00A40986">
            <w:pPr>
              <w:pStyle w:val="ae"/>
              <w:spacing w:before="0" w:beforeAutospacing="0" w:after="0" w:afterAutospacing="0"/>
              <w:rPr>
                <w:sz w:val="20"/>
                <w:lang w:val="ru-RU"/>
              </w:rPr>
            </w:pPr>
            <w:r w:rsidRPr="00A40986">
              <w:rPr>
                <w:iCs/>
                <w:sz w:val="20"/>
                <w:lang w:val="ru-RU"/>
              </w:rPr>
              <w:t>И нет ему конца и края.</w:t>
            </w:r>
          </w:p>
          <w:p w14:paraId="3B0D707C" w14:textId="77777777" w:rsidR="00A40986" w:rsidRPr="00A40986" w:rsidRDefault="00A40986" w:rsidP="00A40986">
            <w:pPr>
              <w:pStyle w:val="ae"/>
              <w:spacing w:before="0" w:beforeAutospacing="0" w:after="0" w:afterAutospacing="0"/>
              <w:rPr>
                <w:sz w:val="20"/>
                <w:lang w:val="ru-RU"/>
              </w:rPr>
            </w:pPr>
            <w:r w:rsidRPr="00A40986">
              <w:rPr>
                <w:iCs/>
                <w:sz w:val="20"/>
                <w:lang w:val="ru-RU"/>
              </w:rPr>
              <w:t>Цель: Беседа по содержанию стихотворения</w:t>
            </w:r>
          </w:p>
          <w:p w14:paraId="0DA12329" w14:textId="77777777" w:rsidR="00A40986" w:rsidRPr="00A40986" w:rsidRDefault="00A40986" w:rsidP="00A40986">
            <w:pPr>
              <w:pStyle w:val="ae"/>
              <w:spacing w:before="0" w:beforeAutospacing="0" w:after="0" w:afterAutospacing="0"/>
              <w:rPr>
                <w:sz w:val="20"/>
                <w:lang w:val="ru-RU"/>
              </w:rPr>
            </w:pPr>
            <w:r w:rsidRPr="00A40986">
              <w:rPr>
                <w:b/>
                <w:iCs/>
                <w:sz w:val="20"/>
                <w:lang w:val="ru-RU"/>
              </w:rPr>
              <w:t>Дидактическая игра</w:t>
            </w:r>
            <w:r w:rsidRPr="00A40986">
              <w:rPr>
                <w:b/>
                <w:sz w:val="20"/>
                <w:lang w:val="ru-RU"/>
              </w:rPr>
              <w:t>:</w:t>
            </w:r>
            <w:r w:rsidRPr="00A40986">
              <w:rPr>
                <w:sz w:val="20"/>
                <w:lang w:val="ru-RU"/>
              </w:rPr>
              <w:t xml:space="preserve"> «</w:t>
            </w:r>
            <w:r w:rsidRPr="00A40986">
              <w:rPr>
                <w:iCs/>
                <w:sz w:val="20"/>
                <w:lang w:val="ru-RU"/>
              </w:rPr>
              <w:t>Назови больше</w:t>
            </w:r>
            <w:r w:rsidRPr="00A40986">
              <w:rPr>
                <w:sz w:val="20"/>
                <w:lang w:val="ru-RU"/>
              </w:rPr>
              <w:t xml:space="preserve">» </w:t>
            </w:r>
          </w:p>
          <w:p w14:paraId="79CE94C3" w14:textId="77777777" w:rsidR="00A40986" w:rsidRPr="00A40986" w:rsidRDefault="00A40986" w:rsidP="00A40986">
            <w:pPr>
              <w:pStyle w:val="ae"/>
              <w:spacing w:before="0" w:beforeAutospacing="0" w:after="0" w:afterAutospacing="0"/>
              <w:rPr>
                <w:sz w:val="20"/>
                <w:lang w:val="ru-RU"/>
              </w:rPr>
            </w:pPr>
            <w:r w:rsidRPr="00A40986">
              <w:rPr>
                <w:sz w:val="20"/>
                <w:lang w:val="ru-RU"/>
              </w:rPr>
              <w:t>Цель: подбор прилагательных к существительному «н е б о»</w:t>
            </w:r>
          </w:p>
          <w:p w14:paraId="052DF7E0" w14:textId="77777777" w:rsidR="00A40986" w:rsidRPr="00A40986" w:rsidRDefault="00A40986" w:rsidP="00A40986">
            <w:pPr>
              <w:pStyle w:val="ae"/>
              <w:spacing w:before="0" w:beforeAutospacing="0" w:after="0" w:afterAutospacing="0"/>
              <w:rPr>
                <w:sz w:val="20"/>
                <w:lang w:val="ru-RU"/>
              </w:rPr>
            </w:pPr>
            <w:r w:rsidRPr="00A40986">
              <w:rPr>
                <w:b/>
                <w:iCs/>
                <w:sz w:val="20"/>
                <w:lang w:val="ru-RU"/>
              </w:rPr>
              <w:t>Исследовательская деятельность</w:t>
            </w:r>
            <w:r w:rsidRPr="00A40986">
              <w:rPr>
                <w:b/>
                <w:sz w:val="20"/>
                <w:lang w:val="ru-RU"/>
              </w:rPr>
              <w:t>:</w:t>
            </w:r>
            <w:r w:rsidRPr="00A40986">
              <w:rPr>
                <w:sz w:val="20"/>
                <w:lang w:val="ru-RU"/>
              </w:rPr>
              <w:t xml:space="preserve"> «</w:t>
            </w:r>
            <w:r w:rsidRPr="00A40986">
              <w:rPr>
                <w:iCs/>
                <w:sz w:val="20"/>
                <w:lang w:val="ru-RU"/>
              </w:rPr>
              <w:t>Разноцветное небо</w:t>
            </w:r>
            <w:r w:rsidRPr="00A40986">
              <w:rPr>
                <w:sz w:val="20"/>
                <w:lang w:val="ru-RU"/>
              </w:rPr>
              <w:t xml:space="preserve">». </w:t>
            </w:r>
          </w:p>
          <w:p w14:paraId="4F8B09BE" w14:textId="77777777" w:rsidR="00A40986" w:rsidRPr="00A40986" w:rsidRDefault="00A40986" w:rsidP="00A40986">
            <w:pPr>
              <w:pStyle w:val="ae"/>
              <w:spacing w:before="0" w:beforeAutospacing="0" w:after="0" w:afterAutospacing="0"/>
              <w:rPr>
                <w:sz w:val="20"/>
                <w:lang w:val="ru-RU"/>
              </w:rPr>
            </w:pPr>
            <w:r w:rsidRPr="00A40986">
              <w:rPr>
                <w:sz w:val="20"/>
                <w:lang w:val="ru-RU"/>
              </w:rPr>
              <w:t>Цель</w:t>
            </w:r>
            <w:proofErr w:type="gramStart"/>
            <w:r w:rsidRPr="00A40986">
              <w:rPr>
                <w:sz w:val="20"/>
                <w:lang w:val="ru-RU"/>
              </w:rPr>
              <w:t>: Доказать</w:t>
            </w:r>
            <w:proofErr w:type="gramEnd"/>
            <w:r w:rsidRPr="00A40986">
              <w:rPr>
                <w:sz w:val="20"/>
                <w:lang w:val="ru-RU"/>
              </w:rPr>
              <w:t>, что небо меняет цвет, если на него смотреть в разноцветные стекла.</w:t>
            </w:r>
          </w:p>
          <w:p w14:paraId="24018ECC" w14:textId="77777777" w:rsidR="00A40986" w:rsidRPr="00A40986" w:rsidRDefault="00A40986" w:rsidP="00A40986">
            <w:pPr>
              <w:pStyle w:val="ae"/>
              <w:spacing w:before="0" w:beforeAutospacing="0" w:after="0" w:afterAutospacing="0"/>
              <w:rPr>
                <w:sz w:val="20"/>
                <w:lang w:val="ru-RU"/>
              </w:rPr>
            </w:pPr>
            <w:r w:rsidRPr="00A40986">
              <w:rPr>
                <w:b/>
                <w:iCs/>
                <w:sz w:val="20"/>
                <w:lang w:val="ru-RU"/>
              </w:rPr>
              <w:t>Индивидуальная работа</w:t>
            </w:r>
            <w:proofErr w:type="gramStart"/>
            <w:r w:rsidRPr="00A40986">
              <w:rPr>
                <w:b/>
                <w:iCs/>
                <w:sz w:val="20"/>
                <w:lang w:val="ru-RU"/>
              </w:rPr>
              <w:t>:</w:t>
            </w:r>
            <w:r w:rsidRPr="00A40986">
              <w:rPr>
                <w:iCs/>
                <w:sz w:val="20"/>
                <w:lang w:val="ru-RU"/>
              </w:rPr>
              <w:t xml:space="preserve"> </w:t>
            </w:r>
            <w:r w:rsidRPr="00A40986">
              <w:rPr>
                <w:sz w:val="20"/>
                <w:lang w:val="ru-RU"/>
              </w:rPr>
              <w:t>Выучить</w:t>
            </w:r>
            <w:proofErr w:type="gramEnd"/>
            <w:r w:rsidRPr="00A40986">
              <w:rPr>
                <w:sz w:val="20"/>
                <w:lang w:val="ru-RU"/>
              </w:rPr>
              <w:t xml:space="preserve"> скороговорку:</w:t>
            </w:r>
          </w:p>
          <w:p w14:paraId="6ACFFA9A" w14:textId="77777777" w:rsidR="00A40986" w:rsidRPr="00A40986" w:rsidRDefault="00A40986" w:rsidP="00A40986">
            <w:pPr>
              <w:pStyle w:val="ae"/>
              <w:spacing w:before="0" w:beforeAutospacing="0" w:after="0" w:afterAutospacing="0"/>
              <w:rPr>
                <w:sz w:val="20"/>
                <w:lang w:val="ru-RU"/>
              </w:rPr>
            </w:pPr>
            <w:r w:rsidRPr="00A40986">
              <w:rPr>
                <w:iCs/>
                <w:sz w:val="20"/>
                <w:lang w:val="ru-RU"/>
              </w:rPr>
              <w:t>Дед Данил делил дыню:</w:t>
            </w:r>
          </w:p>
          <w:p w14:paraId="47CDE59F" w14:textId="77777777" w:rsidR="00A40986" w:rsidRPr="00A40986" w:rsidRDefault="00A40986" w:rsidP="00A40986">
            <w:pPr>
              <w:pStyle w:val="ae"/>
              <w:spacing w:before="0" w:beforeAutospacing="0" w:after="0" w:afterAutospacing="0"/>
              <w:rPr>
                <w:iCs/>
                <w:sz w:val="20"/>
                <w:lang w:val="ru-RU"/>
              </w:rPr>
            </w:pPr>
            <w:r w:rsidRPr="00A40986">
              <w:rPr>
                <w:iCs/>
                <w:sz w:val="20"/>
                <w:lang w:val="ru-RU"/>
              </w:rPr>
              <w:t>Дольку- Диме, дольку- Дине.</w:t>
            </w:r>
          </w:p>
          <w:p w14:paraId="40EEF262" w14:textId="77777777" w:rsidR="00A40986" w:rsidRPr="00A40986" w:rsidRDefault="00A40986" w:rsidP="00A40986">
            <w:pPr>
              <w:pStyle w:val="ae"/>
              <w:spacing w:before="0" w:beforeAutospacing="0" w:after="0" w:afterAutospacing="0"/>
              <w:rPr>
                <w:sz w:val="20"/>
                <w:lang w:val="ru-RU"/>
              </w:rPr>
            </w:pPr>
            <w:r w:rsidRPr="00A40986">
              <w:rPr>
                <w:iCs/>
                <w:sz w:val="20"/>
                <w:lang w:val="ru-RU"/>
              </w:rPr>
              <w:t>Цель:</w:t>
            </w:r>
            <w:r w:rsidRPr="00A40986">
              <w:rPr>
                <w:sz w:val="20"/>
                <w:lang w:val="ru-RU"/>
              </w:rPr>
              <w:t xml:space="preserve"> </w:t>
            </w:r>
            <w:proofErr w:type="gramStart"/>
            <w:r w:rsidRPr="00A40986">
              <w:rPr>
                <w:rStyle w:val="c0"/>
                <w:sz w:val="20"/>
                <w:lang w:val="ru-RU"/>
              </w:rPr>
              <w:t xml:space="preserve">Развивать </w:t>
            </w:r>
            <w:r w:rsidRPr="007D543F">
              <w:rPr>
                <w:rStyle w:val="c0"/>
                <w:sz w:val="20"/>
              </w:rPr>
              <w:t> </w:t>
            </w:r>
            <w:r w:rsidRPr="00A40986">
              <w:rPr>
                <w:rStyle w:val="c0"/>
                <w:sz w:val="20"/>
                <w:lang w:val="ru-RU"/>
              </w:rPr>
              <w:t>слуховое</w:t>
            </w:r>
            <w:proofErr w:type="gramEnd"/>
            <w:r w:rsidRPr="00A40986">
              <w:rPr>
                <w:rStyle w:val="c0"/>
                <w:sz w:val="20"/>
                <w:lang w:val="ru-RU"/>
              </w:rPr>
              <w:t xml:space="preserve"> </w:t>
            </w:r>
            <w:r w:rsidRPr="007D543F">
              <w:rPr>
                <w:rStyle w:val="c0"/>
                <w:sz w:val="20"/>
              </w:rPr>
              <w:t> </w:t>
            </w:r>
            <w:r w:rsidRPr="00A40986">
              <w:rPr>
                <w:rStyle w:val="c0"/>
                <w:sz w:val="20"/>
                <w:lang w:val="ru-RU"/>
              </w:rPr>
              <w:t>внимание и память</w:t>
            </w:r>
          </w:p>
          <w:p w14:paraId="29D5697A" w14:textId="77777777" w:rsidR="00A40986" w:rsidRPr="00A40986" w:rsidRDefault="00A40986" w:rsidP="00A40986">
            <w:pPr>
              <w:pStyle w:val="ae"/>
              <w:spacing w:before="0" w:beforeAutospacing="0" w:after="0" w:afterAutospacing="0"/>
              <w:rPr>
                <w:sz w:val="20"/>
                <w:lang w:val="ru-RU"/>
              </w:rPr>
            </w:pPr>
            <w:r w:rsidRPr="00A40986">
              <w:rPr>
                <w:b/>
                <w:iCs/>
                <w:sz w:val="20"/>
                <w:lang w:val="ru-RU"/>
              </w:rPr>
              <w:t>Подвижная игра:</w:t>
            </w:r>
            <w:r w:rsidRPr="00A40986">
              <w:rPr>
                <w:sz w:val="20"/>
                <w:lang w:val="ru-RU"/>
              </w:rPr>
              <w:t xml:space="preserve"> «Пустое место»</w:t>
            </w:r>
          </w:p>
          <w:p w14:paraId="7B3C38EB" w14:textId="77777777" w:rsidR="00A40986" w:rsidRPr="00A40986" w:rsidRDefault="00A40986" w:rsidP="00A40986">
            <w:pPr>
              <w:pStyle w:val="ae"/>
              <w:spacing w:before="0" w:beforeAutospacing="0" w:after="0" w:afterAutospacing="0"/>
              <w:rPr>
                <w:sz w:val="20"/>
                <w:lang w:val="ru-RU"/>
              </w:rPr>
            </w:pPr>
            <w:r w:rsidRPr="00A40986">
              <w:rPr>
                <w:sz w:val="20"/>
                <w:lang w:val="ru-RU"/>
              </w:rPr>
              <w:t>Цель</w:t>
            </w:r>
            <w:proofErr w:type="gramStart"/>
            <w:r w:rsidRPr="00A40986">
              <w:rPr>
                <w:sz w:val="20"/>
                <w:lang w:val="ru-RU"/>
              </w:rPr>
              <w:t>:</w:t>
            </w:r>
            <w:r w:rsidRPr="00A40986">
              <w:rPr>
                <w:rFonts w:ascii="Arial" w:hAnsi="Arial" w:cs="Arial"/>
                <w:b/>
                <w:bCs/>
                <w:sz w:val="20"/>
                <w:lang w:val="ru-RU"/>
              </w:rPr>
              <w:t xml:space="preserve"> </w:t>
            </w:r>
            <w:r w:rsidRPr="00A40986">
              <w:rPr>
                <w:bCs/>
                <w:sz w:val="20"/>
                <w:lang w:val="ru-RU"/>
              </w:rPr>
              <w:t>Развивать</w:t>
            </w:r>
            <w:proofErr w:type="gramEnd"/>
            <w:r w:rsidRPr="00A40986">
              <w:rPr>
                <w:bCs/>
                <w:sz w:val="20"/>
                <w:lang w:val="ru-RU"/>
              </w:rPr>
              <w:t xml:space="preserve"> умение бегать на скорость, действовать согласно правилам игры, быть внимательным.</w:t>
            </w:r>
          </w:p>
          <w:p w14:paraId="033F2017" w14:textId="15D453EF" w:rsidR="00CE4F22" w:rsidRPr="00153591" w:rsidRDefault="00CE4F22" w:rsidP="0041583E">
            <w:pPr>
              <w:shd w:val="clear" w:color="auto" w:fill="FFFFFF"/>
              <w:spacing w:after="0" w:line="240" w:lineRule="auto"/>
              <w:rPr>
                <w:rFonts w:ascii="Times New Roman" w:hAnsi="Times New Roman" w:cs="Times New Roman"/>
                <w:b/>
              </w:rPr>
            </w:pPr>
          </w:p>
        </w:tc>
        <w:tc>
          <w:tcPr>
            <w:tcW w:w="3041" w:type="dxa"/>
            <w:gridSpan w:val="3"/>
            <w:tcBorders>
              <w:top w:val="single" w:sz="4" w:space="0" w:color="auto"/>
              <w:left w:val="single" w:sz="4" w:space="0" w:color="auto"/>
              <w:bottom w:val="single" w:sz="4" w:space="0" w:color="auto"/>
              <w:right w:val="single" w:sz="4" w:space="0" w:color="auto"/>
            </w:tcBorders>
          </w:tcPr>
          <w:p w14:paraId="27BED006" w14:textId="77777777" w:rsidR="00CE4F22" w:rsidRDefault="00CE4F22" w:rsidP="008B4459">
            <w:pPr>
              <w:shd w:val="clear" w:color="auto" w:fill="FFFFFF"/>
              <w:spacing w:after="0" w:line="240" w:lineRule="auto"/>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54C1171D" w14:textId="77777777" w:rsidR="00CE4F22" w:rsidRDefault="00CE4F22" w:rsidP="00A40986">
            <w:pPr>
              <w:shd w:val="clear" w:color="auto" w:fill="FFFFFF"/>
              <w:spacing w:after="0" w:line="240" w:lineRule="auto"/>
              <w:rPr>
                <w:rFonts w:ascii="Times New Roman" w:hAnsi="Times New Roman" w:cs="Times New Roman"/>
                <w:b/>
              </w:rPr>
            </w:pPr>
            <w:r>
              <w:rPr>
                <w:rFonts w:ascii="Times New Roman" w:hAnsi="Times New Roman" w:cs="Times New Roman"/>
                <w:b/>
              </w:rPr>
              <w:t xml:space="preserve">Прогулочная карточка </w:t>
            </w:r>
          </w:p>
          <w:p w14:paraId="0EA094B8" w14:textId="77777777" w:rsidR="00A40986" w:rsidRPr="00A40986" w:rsidRDefault="00A40986" w:rsidP="00A40986">
            <w:pPr>
              <w:pStyle w:val="ae"/>
              <w:spacing w:before="0" w:beforeAutospacing="0" w:after="0" w:afterAutospacing="0"/>
              <w:rPr>
                <w:sz w:val="20"/>
                <w:lang w:val="ru-RU"/>
              </w:rPr>
            </w:pPr>
            <w:r w:rsidRPr="00A40986">
              <w:rPr>
                <w:b/>
                <w:bCs/>
                <w:iCs/>
                <w:sz w:val="20"/>
                <w:lang w:val="ru-RU"/>
              </w:rPr>
              <w:t xml:space="preserve">Наблюдение: </w:t>
            </w:r>
            <w:r w:rsidRPr="00A40986">
              <w:rPr>
                <w:bCs/>
                <w:iCs/>
                <w:sz w:val="20"/>
                <w:lang w:val="ru-RU"/>
              </w:rPr>
              <w:t>Осмотр участка</w:t>
            </w:r>
          </w:p>
          <w:p w14:paraId="417620E0" w14:textId="77777777" w:rsidR="00A40986" w:rsidRPr="00A40986" w:rsidRDefault="00A40986" w:rsidP="00A40986">
            <w:pPr>
              <w:pStyle w:val="ae"/>
              <w:spacing w:before="0" w:beforeAutospacing="0" w:after="0" w:afterAutospacing="0"/>
              <w:rPr>
                <w:sz w:val="20"/>
                <w:lang w:val="ru-RU"/>
              </w:rPr>
            </w:pPr>
            <w:r w:rsidRPr="00A40986">
              <w:rPr>
                <w:iCs/>
                <w:sz w:val="20"/>
                <w:lang w:val="ru-RU"/>
              </w:rPr>
              <w:t>Цель</w:t>
            </w:r>
            <w:proofErr w:type="gramStart"/>
            <w:r w:rsidRPr="00A40986">
              <w:rPr>
                <w:iCs/>
                <w:sz w:val="20"/>
                <w:lang w:val="ru-RU"/>
              </w:rPr>
              <w:t>:</w:t>
            </w:r>
            <w:r w:rsidRPr="00A40986">
              <w:rPr>
                <w:sz w:val="20"/>
                <w:lang w:val="ru-RU"/>
              </w:rPr>
              <w:t xml:space="preserve"> Отметить</w:t>
            </w:r>
            <w:proofErr w:type="gramEnd"/>
            <w:r w:rsidRPr="00A40986">
              <w:rPr>
                <w:sz w:val="20"/>
                <w:lang w:val="ru-RU"/>
              </w:rPr>
              <w:t>, что листьев на деревьях и кустах практически нет. Продолжать закреплять характерные признаки осени.</w:t>
            </w:r>
          </w:p>
          <w:p w14:paraId="6BD7F688" w14:textId="77777777" w:rsidR="00A40986" w:rsidRPr="00A40986" w:rsidRDefault="00A40986" w:rsidP="00A40986">
            <w:pPr>
              <w:pStyle w:val="ae"/>
              <w:spacing w:before="0" w:beforeAutospacing="0" w:after="0" w:afterAutospacing="0"/>
              <w:rPr>
                <w:sz w:val="20"/>
                <w:lang w:val="ru-RU"/>
              </w:rPr>
            </w:pPr>
            <w:r w:rsidRPr="00A40986">
              <w:rPr>
                <w:sz w:val="20"/>
                <w:lang w:val="ru-RU"/>
              </w:rPr>
              <w:t>Учить применять народные приметы в жизни.</w:t>
            </w:r>
          </w:p>
          <w:p w14:paraId="5719B258" w14:textId="77777777" w:rsidR="00A40986" w:rsidRPr="00A40986" w:rsidRDefault="00A40986" w:rsidP="00A40986">
            <w:pPr>
              <w:pStyle w:val="ae"/>
              <w:spacing w:before="0" w:beforeAutospacing="0" w:after="0" w:afterAutospacing="0"/>
              <w:rPr>
                <w:sz w:val="20"/>
                <w:lang w:val="ru-RU"/>
              </w:rPr>
            </w:pPr>
            <w:r w:rsidRPr="00A40986">
              <w:rPr>
                <w:b/>
                <w:iCs/>
                <w:sz w:val="20"/>
                <w:lang w:val="ru-RU"/>
              </w:rPr>
              <w:t>Подвижная игра</w:t>
            </w:r>
            <w:r w:rsidRPr="00A40986">
              <w:rPr>
                <w:sz w:val="20"/>
                <w:lang w:val="ru-RU"/>
              </w:rPr>
              <w:t xml:space="preserve"> «День и ночь»</w:t>
            </w:r>
          </w:p>
          <w:p w14:paraId="0FDBCC63" w14:textId="77777777" w:rsidR="00A40986" w:rsidRPr="00A40986" w:rsidRDefault="00A40986" w:rsidP="00A40986">
            <w:pPr>
              <w:pStyle w:val="ae"/>
              <w:spacing w:before="0" w:beforeAutospacing="0" w:after="0" w:afterAutospacing="0"/>
              <w:rPr>
                <w:sz w:val="20"/>
                <w:lang w:val="ru-RU"/>
              </w:rPr>
            </w:pPr>
            <w:r w:rsidRPr="00A40986">
              <w:rPr>
                <w:sz w:val="20"/>
                <w:lang w:val="ru-RU"/>
              </w:rPr>
              <w:t>Цель</w:t>
            </w:r>
            <w:proofErr w:type="gramStart"/>
            <w:r w:rsidRPr="00A40986">
              <w:rPr>
                <w:sz w:val="20"/>
                <w:lang w:val="ru-RU"/>
              </w:rPr>
              <w:t>:</w:t>
            </w:r>
            <w:r w:rsidRPr="00A40986">
              <w:rPr>
                <w:rFonts w:ascii="Arial" w:hAnsi="Arial" w:cs="Arial"/>
                <w:b/>
                <w:bCs/>
                <w:sz w:val="20"/>
                <w:lang w:val="ru-RU"/>
              </w:rPr>
              <w:t xml:space="preserve"> </w:t>
            </w:r>
            <w:r w:rsidRPr="00A40986">
              <w:rPr>
                <w:bCs/>
                <w:sz w:val="20"/>
                <w:lang w:val="ru-RU"/>
              </w:rPr>
              <w:t>Развивать</w:t>
            </w:r>
            <w:proofErr w:type="gramEnd"/>
            <w:r w:rsidRPr="00A40986">
              <w:rPr>
                <w:bCs/>
                <w:sz w:val="20"/>
                <w:lang w:val="ru-RU"/>
              </w:rPr>
              <w:t xml:space="preserve"> ловкость, внимание, умение быстро бегать, действовать согласно правилам игры.</w:t>
            </w:r>
          </w:p>
          <w:p w14:paraId="7E3CB373" w14:textId="77777777" w:rsidR="00A40986" w:rsidRPr="00A40986" w:rsidRDefault="00A40986" w:rsidP="00A40986">
            <w:pPr>
              <w:pStyle w:val="ae"/>
              <w:spacing w:before="0" w:beforeAutospacing="0" w:after="0" w:afterAutospacing="0"/>
              <w:rPr>
                <w:sz w:val="20"/>
                <w:lang w:val="ru-RU"/>
              </w:rPr>
            </w:pPr>
            <w:r w:rsidRPr="00A40986">
              <w:rPr>
                <w:b/>
                <w:iCs/>
                <w:sz w:val="20"/>
                <w:lang w:val="ru-RU"/>
              </w:rPr>
              <w:t>Индивидуальная работа</w:t>
            </w:r>
            <w:proofErr w:type="gramStart"/>
            <w:r w:rsidRPr="00A40986">
              <w:rPr>
                <w:b/>
                <w:iCs/>
                <w:sz w:val="20"/>
                <w:lang w:val="ru-RU"/>
              </w:rPr>
              <w:t>:</w:t>
            </w:r>
            <w:r w:rsidRPr="00A40986">
              <w:rPr>
                <w:sz w:val="20"/>
                <w:lang w:val="ru-RU"/>
              </w:rPr>
              <w:t xml:space="preserve"> Что</w:t>
            </w:r>
            <w:proofErr w:type="gramEnd"/>
            <w:r w:rsidRPr="00A40986">
              <w:rPr>
                <w:sz w:val="20"/>
                <w:lang w:val="ru-RU"/>
              </w:rPr>
              <w:t xml:space="preserve"> делают листья? (появляются, зеленеют, растут, шевелятся, желтеют, багровеют, опадают, отрываются, кружатся, ложатся, мокнут, гниют, удобряют поч</w:t>
            </w:r>
            <w:r w:rsidRPr="00A40986">
              <w:rPr>
                <w:sz w:val="20"/>
                <w:lang w:val="ru-RU"/>
              </w:rPr>
              <w:lastRenderedPageBreak/>
              <w:t>ву).</w:t>
            </w:r>
          </w:p>
          <w:p w14:paraId="79BD3989" w14:textId="77777777" w:rsidR="00A40986" w:rsidRPr="00A40986" w:rsidRDefault="00A40986" w:rsidP="00A40986">
            <w:pPr>
              <w:pStyle w:val="ae"/>
              <w:spacing w:before="0" w:beforeAutospacing="0" w:after="0" w:afterAutospacing="0"/>
              <w:rPr>
                <w:sz w:val="20"/>
                <w:lang w:val="ru-RU"/>
              </w:rPr>
            </w:pPr>
            <w:r w:rsidRPr="00A40986">
              <w:rPr>
                <w:sz w:val="20"/>
                <w:lang w:val="ru-RU"/>
              </w:rPr>
              <w:t xml:space="preserve">Цель: продолжить формирование знаний детей об осени, </w:t>
            </w:r>
            <w:proofErr w:type="gramStart"/>
            <w:r w:rsidRPr="00A40986">
              <w:rPr>
                <w:sz w:val="20"/>
                <w:lang w:val="ru-RU"/>
              </w:rPr>
              <w:t>ее особенностях</w:t>
            </w:r>
            <w:proofErr w:type="gramEnd"/>
            <w:r w:rsidRPr="00A40986">
              <w:rPr>
                <w:sz w:val="20"/>
                <w:lang w:val="ru-RU"/>
              </w:rPr>
              <w:t xml:space="preserve"> связанных с листопадом.</w:t>
            </w:r>
          </w:p>
          <w:p w14:paraId="6B553939" w14:textId="77777777" w:rsidR="00A40986" w:rsidRPr="00A40986" w:rsidRDefault="00A40986" w:rsidP="00A40986">
            <w:pPr>
              <w:pStyle w:val="ae"/>
              <w:spacing w:before="0" w:beforeAutospacing="0" w:after="0" w:afterAutospacing="0"/>
              <w:rPr>
                <w:sz w:val="20"/>
                <w:lang w:val="ru-RU"/>
              </w:rPr>
            </w:pPr>
            <w:r w:rsidRPr="00A40986">
              <w:rPr>
                <w:b/>
                <w:iCs/>
                <w:sz w:val="20"/>
                <w:lang w:val="ru-RU"/>
              </w:rPr>
              <w:t>Труд</w:t>
            </w:r>
            <w:r w:rsidRPr="00A40986">
              <w:rPr>
                <w:b/>
                <w:sz w:val="20"/>
                <w:lang w:val="ru-RU"/>
              </w:rPr>
              <w:t>:</w:t>
            </w:r>
            <w:r w:rsidRPr="00A40986">
              <w:rPr>
                <w:sz w:val="20"/>
                <w:lang w:val="ru-RU"/>
              </w:rPr>
              <w:t xml:space="preserve"> сортировка выносного материала</w:t>
            </w:r>
          </w:p>
          <w:p w14:paraId="3F8134AC" w14:textId="77777777" w:rsidR="00A40986" w:rsidRPr="00A40986" w:rsidRDefault="00A40986" w:rsidP="00A40986">
            <w:pPr>
              <w:pStyle w:val="ae"/>
              <w:spacing w:before="0" w:beforeAutospacing="0" w:after="0" w:afterAutospacing="0"/>
              <w:rPr>
                <w:sz w:val="20"/>
                <w:lang w:val="ru-RU"/>
              </w:rPr>
            </w:pPr>
            <w:r w:rsidRPr="00A40986">
              <w:rPr>
                <w:sz w:val="20"/>
                <w:lang w:val="ru-RU"/>
              </w:rPr>
              <w:t>Цель: продолжать формировать положительное отношение к труду.</w:t>
            </w:r>
          </w:p>
          <w:p w14:paraId="5E3F3C77" w14:textId="4DD3E33A" w:rsidR="00A40986" w:rsidRPr="00670E28" w:rsidRDefault="00A40986" w:rsidP="00A40986">
            <w:pPr>
              <w:shd w:val="clear" w:color="auto" w:fill="FFFFFF"/>
              <w:spacing w:after="0" w:line="240" w:lineRule="auto"/>
              <w:rPr>
                <w:rFonts w:ascii="Times New Roman" w:hAnsi="Times New Roman" w:cs="Times New Roman"/>
                <w:b/>
              </w:rPr>
            </w:pPr>
          </w:p>
        </w:tc>
        <w:tc>
          <w:tcPr>
            <w:tcW w:w="2615" w:type="dxa"/>
            <w:gridSpan w:val="2"/>
            <w:tcBorders>
              <w:top w:val="single" w:sz="4" w:space="0" w:color="auto"/>
              <w:left w:val="single" w:sz="4" w:space="0" w:color="auto"/>
              <w:bottom w:val="single" w:sz="4" w:space="0" w:color="auto"/>
              <w:right w:val="single" w:sz="4" w:space="0" w:color="auto"/>
            </w:tcBorders>
          </w:tcPr>
          <w:p w14:paraId="3AFF7A3F" w14:textId="77777777" w:rsidR="00CE4F22" w:rsidRDefault="00CE4F22" w:rsidP="008B4459">
            <w:pPr>
              <w:shd w:val="clear" w:color="auto" w:fill="FFFFFF"/>
              <w:spacing w:after="0" w:line="240" w:lineRule="auto"/>
              <w:contextualSpacing/>
              <w:rPr>
                <w:rFonts w:ascii="Times New Roman" w:hAnsi="Times New Roman" w:cs="Times New Roman"/>
                <w:b/>
              </w:rPr>
            </w:pPr>
            <w:proofErr w:type="spellStart"/>
            <w:r>
              <w:rPr>
                <w:rFonts w:ascii="Times New Roman" w:hAnsi="Times New Roman" w:cs="Times New Roman"/>
                <w:b/>
              </w:rPr>
              <w:lastRenderedPageBreak/>
              <w:t>Серуен</w:t>
            </w:r>
            <w:proofErr w:type="spellEnd"/>
            <w:r>
              <w:rPr>
                <w:rFonts w:ascii="Times New Roman" w:hAnsi="Times New Roman" w:cs="Times New Roman"/>
                <w:b/>
              </w:rPr>
              <w:t xml:space="preserve"> </w:t>
            </w:r>
            <w:proofErr w:type="spellStart"/>
            <w:r>
              <w:rPr>
                <w:rFonts w:ascii="Times New Roman" w:hAnsi="Times New Roman" w:cs="Times New Roman"/>
                <w:b/>
              </w:rPr>
              <w:t>карточкасы</w:t>
            </w:r>
            <w:proofErr w:type="spellEnd"/>
            <w:r>
              <w:rPr>
                <w:rFonts w:ascii="Times New Roman" w:hAnsi="Times New Roman" w:cs="Times New Roman"/>
                <w:b/>
              </w:rPr>
              <w:t>/</w:t>
            </w:r>
          </w:p>
          <w:p w14:paraId="3D169416" w14:textId="77777777" w:rsidR="00A40986" w:rsidRPr="00A40986" w:rsidRDefault="00CE4F22" w:rsidP="00A40986">
            <w:pPr>
              <w:pStyle w:val="ae"/>
              <w:spacing w:before="0" w:beforeAutospacing="0" w:after="0" w:afterAutospacing="0"/>
              <w:rPr>
                <w:sz w:val="20"/>
                <w:lang w:val="ru-RU"/>
              </w:rPr>
            </w:pPr>
            <w:r w:rsidRPr="00A40986">
              <w:rPr>
                <w:b/>
                <w:lang w:val="ru-RU"/>
              </w:rPr>
              <w:t xml:space="preserve">Прогулочная карточка </w:t>
            </w:r>
            <w:r w:rsidR="00A40986" w:rsidRPr="00A40986">
              <w:rPr>
                <w:b/>
                <w:bCs/>
                <w:iCs/>
                <w:sz w:val="20"/>
                <w:lang w:val="ru-RU"/>
              </w:rPr>
              <w:t xml:space="preserve">Наблюдение: </w:t>
            </w:r>
            <w:r w:rsidR="00A40986" w:rsidRPr="00A40986">
              <w:rPr>
                <w:bCs/>
                <w:iCs/>
                <w:sz w:val="20"/>
                <w:lang w:val="ru-RU"/>
              </w:rPr>
              <w:t>Осмотр участка</w:t>
            </w:r>
          </w:p>
          <w:p w14:paraId="263BEEA1" w14:textId="77777777" w:rsidR="00A40986" w:rsidRPr="00A40986" w:rsidRDefault="00A40986" w:rsidP="00A40986">
            <w:pPr>
              <w:pStyle w:val="ae"/>
              <w:spacing w:before="0" w:beforeAutospacing="0" w:after="0" w:afterAutospacing="0"/>
              <w:rPr>
                <w:sz w:val="20"/>
                <w:lang w:val="ru-RU"/>
              </w:rPr>
            </w:pPr>
            <w:r w:rsidRPr="00A40986">
              <w:rPr>
                <w:iCs/>
                <w:sz w:val="20"/>
                <w:lang w:val="ru-RU"/>
              </w:rPr>
              <w:t>Цель</w:t>
            </w:r>
            <w:proofErr w:type="gramStart"/>
            <w:r w:rsidRPr="00A40986">
              <w:rPr>
                <w:iCs/>
                <w:sz w:val="20"/>
                <w:lang w:val="ru-RU"/>
              </w:rPr>
              <w:t>:</w:t>
            </w:r>
            <w:r w:rsidRPr="00A40986">
              <w:rPr>
                <w:sz w:val="20"/>
                <w:lang w:val="ru-RU"/>
              </w:rPr>
              <w:t xml:space="preserve"> Отметить</w:t>
            </w:r>
            <w:proofErr w:type="gramEnd"/>
            <w:r w:rsidRPr="00A40986">
              <w:rPr>
                <w:sz w:val="20"/>
                <w:lang w:val="ru-RU"/>
              </w:rPr>
              <w:t>, что листьев на деревьях и кустах практически нет. Продолжать закреплять характерные признаки осени.</w:t>
            </w:r>
          </w:p>
          <w:p w14:paraId="643E59C6" w14:textId="77777777" w:rsidR="00A40986" w:rsidRPr="00A40986" w:rsidRDefault="00A40986" w:rsidP="00A40986">
            <w:pPr>
              <w:pStyle w:val="ae"/>
              <w:spacing w:before="0" w:beforeAutospacing="0" w:after="0" w:afterAutospacing="0"/>
              <w:rPr>
                <w:sz w:val="20"/>
                <w:lang w:val="ru-RU"/>
              </w:rPr>
            </w:pPr>
            <w:r w:rsidRPr="00A40986">
              <w:rPr>
                <w:sz w:val="20"/>
                <w:lang w:val="ru-RU"/>
              </w:rPr>
              <w:t>Учить применять народные приметы в жизни.</w:t>
            </w:r>
          </w:p>
          <w:p w14:paraId="4706DF1D" w14:textId="77777777" w:rsidR="00A40986" w:rsidRPr="00A40986" w:rsidRDefault="00A40986" w:rsidP="00A40986">
            <w:pPr>
              <w:pStyle w:val="ae"/>
              <w:spacing w:before="0" w:beforeAutospacing="0" w:after="0" w:afterAutospacing="0"/>
              <w:rPr>
                <w:sz w:val="20"/>
                <w:lang w:val="ru-RU"/>
              </w:rPr>
            </w:pPr>
            <w:r w:rsidRPr="00A40986">
              <w:rPr>
                <w:b/>
                <w:iCs/>
                <w:sz w:val="20"/>
                <w:lang w:val="ru-RU"/>
              </w:rPr>
              <w:t>Подвижная игра</w:t>
            </w:r>
            <w:r w:rsidRPr="00A40986">
              <w:rPr>
                <w:sz w:val="20"/>
                <w:lang w:val="ru-RU"/>
              </w:rPr>
              <w:t xml:space="preserve"> «День и ночь»</w:t>
            </w:r>
          </w:p>
          <w:p w14:paraId="6DAA41BC" w14:textId="77777777" w:rsidR="00A40986" w:rsidRPr="00A40986" w:rsidRDefault="00A40986" w:rsidP="00A40986">
            <w:pPr>
              <w:pStyle w:val="ae"/>
              <w:spacing w:before="0" w:beforeAutospacing="0" w:after="0" w:afterAutospacing="0"/>
              <w:rPr>
                <w:sz w:val="20"/>
                <w:lang w:val="ru-RU"/>
              </w:rPr>
            </w:pPr>
            <w:r w:rsidRPr="00A40986">
              <w:rPr>
                <w:sz w:val="20"/>
                <w:lang w:val="ru-RU"/>
              </w:rPr>
              <w:t>Цель</w:t>
            </w:r>
            <w:proofErr w:type="gramStart"/>
            <w:r w:rsidRPr="00A40986">
              <w:rPr>
                <w:sz w:val="20"/>
                <w:lang w:val="ru-RU"/>
              </w:rPr>
              <w:t>:</w:t>
            </w:r>
            <w:r w:rsidRPr="00A40986">
              <w:rPr>
                <w:rFonts w:ascii="Arial" w:hAnsi="Arial" w:cs="Arial"/>
                <w:b/>
                <w:bCs/>
                <w:sz w:val="20"/>
                <w:lang w:val="ru-RU"/>
              </w:rPr>
              <w:t xml:space="preserve"> </w:t>
            </w:r>
            <w:r w:rsidRPr="00A40986">
              <w:rPr>
                <w:bCs/>
                <w:sz w:val="20"/>
                <w:lang w:val="ru-RU"/>
              </w:rPr>
              <w:t>Развивать</w:t>
            </w:r>
            <w:proofErr w:type="gramEnd"/>
            <w:r w:rsidRPr="00A40986">
              <w:rPr>
                <w:bCs/>
                <w:sz w:val="20"/>
                <w:lang w:val="ru-RU"/>
              </w:rPr>
              <w:t xml:space="preserve"> ловкость, внимание, умение быстро бегать, действовать согласно правилам игры.</w:t>
            </w:r>
          </w:p>
          <w:p w14:paraId="37A8C035" w14:textId="77777777" w:rsidR="00A40986" w:rsidRPr="00A40986" w:rsidRDefault="00A40986" w:rsidP="00A40986">
            <w:pPr>
              <w:pStyle w:val="ae"/>
              <w:spacing w:before="0" w:beforeAutospacing="0" w:after="0" w:afterAutospacing="0"/>
              <w:rPr>
                <w:sz w:val="20"/>
                <w:lang w:val="ru-RU"/>
              </w:rPr>
            </w:pPr>
            <w:r w:rsidRPr="00A40986">
              <w:rPr>
                <w:b/>
                <w:iCs/>
                <w:sz w:val="20"/>
                <w:lang w:val="ru-RU"/>
              </w:rPr>
              <w:t>Индивидуальная работа</w:t>
            </w:r>
            <w:proofErr w:type="gramStart"/>
            <w:r w:rsidRPr="00A40986">
              <w:rPr>
                <w:b/>
                <w:iCs/>
                <w:sz w:val="20"/>
                <w:lang w:val="ru-RU"/>
              </w:rPr>
              <w:t>:</w:t>
            </w:r>
            <w:r w:rsidRPr="00A40986">
              <w:rPr>
                <w:sz w:val="20"/>
                <w:lang w:val="ru-RU"/>
              </w:rPr>
              <w:t xml:space="preserve"> Что</w:t>
            </w:r>
            <w:proofErr w:type="gramEnd"/>
            <w:r w:rsidRPr="00A40986">
              <w:rPr>
                <w:sz w:val="20"/>
                <w:lang w:val="ru-RU"/>
              </w:rPr>
              <w:t xml:space="preserve"> делают листья? (появляются, зеленеют, растут, </w:t>
            </w:r>
            <w:r w:rsidRPr="00A40986">
              <w:rPr>
                <w:sz w:val="20"/>
                <w:lang w:val="ru-RU"/>
              </w:rPr>
              <w:lastRenderedPageBreak/>
              <w:t>шевелятся, желтеют, багровеют, опадают, отрываются, кружатся, ложатся, мокнут, гниют, удобряют почву).</w:t>
            </w:r>
          </w:p>
          <w:p w14:paraId="5FE29548" w14:textId="77777777" w:rsidR="00A40986" w:rsidRPr="00A40986" w:rsidRDefault="00A40986" w:rsidP="00A40986">
            <w:pPr>
              <w:pStyle w:val="ae"/>
              <w:spacing w:before="0" w:beforeAutospacing="0" w:after="0" w:afterAutospacing="0"/>
              <w:rPr>
                <w:sz w:val="20"/>
                <w:lang w:val="ru-RU"/>
              </w:rPr>
            </w:pPr>
            <w:r w:rsidRPr="00A40986">
              <w:rPr>
                <w:sz w:val="20"/>
                <w:lang w:val="ru-RU"/>
              </w:rPr>
              <w:t xml:space="preserve">Цель: продолжить формирование знаний детей об осени, </w:t>
            </w:r>
            <w:proofErr w:type="gramStart"/>
            <w:r w:rsidRPr="00A40986">
              <w:rPr>
                <w:sz w:val="20"/>
                <w:lang w:val="ru-RU"/>
              </w:rPr>
              <w:t>ее особенностях</w:t>
            </w:r>
            <w:proofErr w:type="gramEnd"/>
            <w:r w:rsidRPr="00A40986">
              <w:rPr>
                <w:sz w:val="20"/>
                <w:lang w:val="ru-RU"/>
              </w:rPr>
              <w:t xml:space="preserve"> связанных с листопадом.</w:t>
            </w:r>
          </w:p>
          <w:p w14:paraId="1285D7CE" w14:textId="77777777" w:rsidR="00A40986" w:rsidRPr="00A40986" w:rsidRDefault="00A40986" w:rsidP="00A40986">
            <w:pPr>
              <w:pStyle w:val="ae"/>
              <w:spacing w:before="0" w:beforeAutospacing="0" w:after="0" w:afterAutospacing="0"/>
              <w:rPr>
                <w:sz w:val="20"/>
                <w:lang w:val="ru-RU"/>
              </w:rPr>
            </w:pPr>
            <w:r w:rsidRPr="00A40986">
              <w:rPr>
                <w:b/>
                <w:iCs/>
                <w:sz w:val="20"/>
                <w:lang w:val="ru-RU"/>
              </w:rPr>
              <w:t>Труд</w:t>
            </w:r>
            <w:r w:rsidRPr="00A40986">
              <w:rPr>
                <w:b/>
                <w:sz w:val="20"/>
                <w:lang w:val="ru-RU"/>
              </w:rPr>
              <w:t>:</w:t>
            </w:r>
            <w:r w:rsidRPr="00A40986">
              <w:rPr>
                <w:sz w:val="20"/>
                <w:lang w:val="ru-RU"/>
              </w:rPr>
              <w:t xml:space="preserve"> сортировка выносного материала</w:t>
            </w:r>
          </w:p>
          <w:p w14:paraId="33B4BBD9" w14:textId="77777777" w:rsidR="00A40986" w:rsidRPr="00A40986" w:rsidRDefault="00A40986" w:rsidP="00A40986">
            <w:pPr>
              <w:pStyle w:val="ae"/>
              <w:spacing w:before="0" w:beforeAutospacing="0" w:after="0" w:afterAutospacing="0"/>
              <w:rPr>
                <w:sz w:val="20"/>
                <w:lang w:val="ru-RU"/>
              </w:rPr>
            </w:pPr>
            <w:r w:rsidRPr="00A40986">
              <w:rPr>
                <w:sz w:val="20"/>
                <w:lang w:val="ru-RU"/>
              </w:rPr>
              <w:t>Цель: продолжать формировать положительное отношение к труду.</w:t>
            </w:r>
          </w:p>
          <w:p w14:paraId="760194A1" w14:textId="5ACE72CA" w:rsidR="00CE4F22" w:rsidRPr="00670E28" w:rsidRDefault="00CE4F22" w:rsidP="00A40986">
            <w:pPr>
              <w:shd w:val="clear" w:color="auto" w:fill="FFFFFF"/>
              <w:spacing w:after="0" w:line="240" w:lineRule="auto"/>
              <w:rPr>
                <w:rFonts w:ascii="Times New Roman" w:hAnsi="Times New Roman" w:cs="Times New Roman"/>
                <w:b/>
              </w:rPr>
            </w:pPr>
          </w:p>
        </w:tc>
        <w:tc>
          <w:tcPr>
            <w:tcW w:w="2653" w:type="dxa"/>
            <w:tcBorders>
              <w:top w:val="single" w:sz="4" w:space="0" w:color="auto"/>
              <w:left w:val="single" w:sz="4" w:space="0" w:color="auto"/>
              <w:bottom w:val="single" w:sz="4" w:space="0" w:color="auto"/>
              <w:right w:val="single" w:sz="4" w:space="0" w:color="auto"/>
            </w:tcBorders>
          </w:tcPr>
          <w:p w14:paraId="35AFEB36" w14:textId="77777777" w:rsidR="00CE4F22" w:rsidRPr="00A40986" w:rsidRDefault="00CE4F22" w:rsidP="008B4459">
            <w:pPr>
              <w:shd w:val="clear" w:color="auto" w:fill="FFFFFF"/>
              <w:spacing w:after="0" w:line="240" w:lineRule="auto"/>
              <w:contextualSpacing/>
              <w:rPr>
                <w:rFonts w:ascii="Times New Roman" w:hAnsi="Times New Roman" w:cs="Times New Roman"/>
                <w:b/>
                <w:sz w:val="20"/>
                <w:szCs w:val="20"/>
              </w:rPr>
            </w:pPr>
            <w:proofErr w:type="spellStart"/>
            <w:r w:rsidRPr="00A40986">
              <w:rPr>
                <w:rFonts w:ascii="Times New Roman" w:hAnsi="Times New Roman" w:cs="Times New Roman"/>
                <w:b/>
                <w:sz w:val="20"/>
                <w:szCs w:val="20"/>
              </w:rPr>
              <w:lastRenderedPageBreak/>
              <w:t>Серуен</w:t>
            </w:r>
            <w:proofErr w:type="spellEnd"/>
            <w:r w:rsidRPr="00A40986">
              <w:rPr>
                <w:rFonts w:ascii="Times New Roman" w:hAnsi="Times New Roman" w:cs="Times New Roman"/>
                <w:b/>
                <w:sz w:val="20"/>
                <w:szCs w:val="20"/>
              </w:rPr>
              <w:t xml:space="preserve"> </w:t>
            </w:r>
            <w:proofErr w:type="spellStart"/>
            <w:r w:rsidRPr="00A40986">
              <w:rPr>
                <w:rFonts w:ascii="Times New Roman" w:hAnsi="Times New Roman" w:cs="Times New Roman"/>
                <w:b/>
                <w:sz w:val="20"/>
                <w:szCs w:val="20"/>
              </w:rPr>
              <w:t>карточкасы</w:t>
            </w:r>
            <w:proofErr w:type="spellEnd"/>
            <w:r w:rsidRPr="00A40986">
              <w:rPr>
                <w:rFonts w:ascii="Times New Roman" w:hAnsi="Times New Roman" w:cs="Times New Roman"/>
                <w:b/>
                <w:sz w:val="20"/>
                <w:szCs w:val="20"/>
              </w:rPr>
              <w:t>/</w:t>
            </w:r>
          </w:p>
          <w:p w14:paraId="3671D754" w14:textId="77777777" w:rsidR="00A40986" w:rsidRPr="00A40986" w:rsidRDefault="00CE4F22" w:rsidP="00A40986">
            <w:pPr>
              <w:pStyle w:val="ae"/>
              <w:spacing w:before="0" w:beforeAutospacing="0" w:after="0" w:afterAutospacing="0"/>
              <w:rPr>
                <w:sz w:val="20"/>
                <w:szCs w:val="20"/>
                <w:lang w:val="ru-RU"/>
              </w:rPr>
            </w:pPr>
            <w:r w:rsidRPr="00A40986">
              <w:rPr>
                <w:b/>
                <w:sz w:val="20"/>
                <w:szCs w:val="20"/>
                <w:lang w:val="ru-RU"/>
              </w:rPr>
              <w:t xml:space="preserve">Прогулочная карточка </w:t>
            </w:r>
            <w:r w:rsidR="00A40986" w:rsidRPr="00A40986">
              <w:rPr>
                <w:b/>
                <w:bCs/>
                <w:iCs/>
                <w:sz w:val="20"/>
                <w:szCs w:val="20"/>
                <w:lang w:val="ru-RU"/>
              </w:rPr>
              <w:t xml:space="preserve">Наблюдение: </w:t>
            </w:r>
            <w:r w:rsidR="00A40986" w:rsidRPr="00A40986">
              <w:rPr>
                <w:bCs/>
                <w:iCs/>
                <w:sz w:val="20"/>
                <w:szCs w:val="20"/>
                <w:lang w:val="ru-RU"/>
              </w:rPr>
              <w:t>Экскурсия на огород</w:t>
            </w:r>
          </w:p>
          <w:p w14:paraId="485E73D4" w14:textId="77777777" w:rsidR="00A40986" w:rsidRPr="00A40986" w:rsidRDefault="00A40986" w:rsidP="00A40986">
            <w:pPr>
              <w:pStyle w:val="ae"/>
              <w:spacing w:before="0" w:beforeAutospacing="0" w:after="0" w:afterAutospacing="0"/>
              <w:rPr>
                <w:sz w:val="20"/>
                <w:szCs w:val="20"/>
                <w:lang w:val="ru-RU"/>
              </w:rPr>
            </w:pPr>
            <w:r w:rsidRPr="00A40986">
              <w:rPr>
                <w:sz w:val="20"/>
                <w:szCs w:val="20"/>
                <w:lang w:val="ru-RU"/>
              </w:rPr>
              <w:t>Цель: закреплять знания об экосистеме «огород», названия овощей. Вспомнить, как собирают овощи, как и где их хранят, (овощехранилище) какие заготовки делают на зиму.</w:t>
            </w:r>
          </w:p>
          <w:p w14:paraId="6A8E5C56" w14:textId="77777777" w:rsidR="00A40986" w:rsidRPr="00A40986" w:rsidRDefault="00A40986" w:rsidP="00A40986">
            <w:pPr>
              <w:pStyle w:val="ae"/>
              <w:spacing w:before="0" w:beforeAutospacing="0" w:after="0" w:afterAutospacing="0"/>
              <w:rPr>
                <w:sz w:val="20"/>
                <w:szCs w:val="20"/>
                <w:lang w:val="ru-RU"/>
              </w:rPr>
            </w:pPr>
            <w:r w:rsidRPr="00A40986">
              <w:rPr>
                <w:b/>
                <w:iCs/>
                <w:sz w:val="20"/>
                <w:szCs w:val="20"/>
                <w:lang w:val="ru-RU"/>
              </w:rPr>
              <w:t xml:space="preserve">Художественное слово: </w:t>
            </w:r>
            <w:r w:rsidRPr="00A40986">
              <w:rPr>
                <w:iCs/>
                <w:sz w:val="20"/>
                <w:szCs w:val="20"/>
                <w:lang w:val="ru-RU"/>
              </w:rPr>
              <w:t>Беседа об урожае</w:t>
            </w:r>
            <w:r w:rsidRPr="00A40986">
              <w:rPr>
                <w:sz w:val="20"/>
                <w:szCs w:val="20"/>
                <w:lang w:val="ru-RU"/>
              </w:rPr>
              <w:t>, его хранении, заготовка на зиму.</w:t>
            </w:r>
          </w:p>
          <w:p w14:paraId="727944A7" w14:textId="77777777" w:rsidR="00A40986" w:rsidRPr="00A40986" w:rsidRDefault="00A40986" w:rsidP="00A40986">
            <w:pPr>
              <w:pStyle w:val="ae"/>
              <w:spacing w:before="0" w:beforeAutospacing="0" w:after="0" w:afterAutospacing="0"/>
              <w:rPr>
                <w:sz w:val="20"/>
                <w:szCs w:val="20"/>
                <w:lang w:val="ru-RU"/>
              </w:rPr>
            </w:pPr>
            <w:r w:rsidRPr="00A40986">
              <w:rPr>
                <w:iCs/>
                <w:sz w:val="20"/>
                <w:szCs w:val="20"/>
                <w:lang w:val="ru-RU"/>
              </w:rPr>
              <w:t xml:space="preserve">Поздняя осень, </w:t>
            </w:r>
          </w:p>
          <w:p w14:paraId="314BACB6" w14:textId="77777777" w:rsidR="00A40986" w:rsidRPr="00A40986" w:rsidRDefault="00A40986" w:rsidP="00A40986">
            <w:pPr>
              <w:pStyle w:val="ae"/>
              <w:spacing w:before="0" w:beforeAutospacing="0" w:after="0" w:afterAutospacing="0"/>
              <w:rPr>
                <w:sz w:val="20"/>
                <w:szCs w:val="20"/>
                <w:lang w:val="ru-RU"/>
              </w:rPr>
            </w:pPr>
            <w:r w:rsidRPr="00A40986">
              <w:rPr>
                <w:iCs/>
                <w:sz w:val="20"/>
                <w:szCs w:val="20"/>
                <w:lang w:val="ru-RU"/>
              </w:rPr>
              <w:t>Грачи улетели.</w:t>
            </w:r>
          </w:p>
          <w:p w14:paraId="3F2D8747" w14:textId="77777777" w:rsidR="00A40986" w:rsidRPr="00A40986" w:rsidRDefault="00A40986" w:rsidP="00A40986">
            <w:pPr>
              <w:pStyle w:val="ae"/>
              <w:spacing w:before="0" w:beforeAutospacing="0" w:after="0" w:afterAutospacing="0"/>
              <w:rPr>
                <w:sz w:val="20"/>
                <w:szCs w:val="20"/>
                <w:lang w:val="ru-RU"/>
              </w:rPr>
            </w:pPr>
            <w:r w:rsidRPr="00A40986">
              <w:rPr>
                <w:iCs/>
                <w:sz w:val="20"/>
                <w:szCs w:val="20"/>
                <w:lang w:val="ru-RU"/>
              </w:rPr>
              <w:t>Лес обнажился,</w:t>
            </w:r>
          </w:p>
          <w:p w14:paraId="50AB7B5E" w14:textId="77777777" w:rsidR="00A40986" w:rsidRPr="00A40986" w:rsidRDefault="00A40986" w:rsidP="00A40986">
            <w:pPr>
              <w:pStyle w:val="ae"/>
              <w:spacing w:before="0" w:beforeAutospacing="0" w:after="0" w:afterAutospacing="0"/>
              <w:rPr>
                <w:sz w:val="20"/>
                <w:szCs w:val="20"/>
                <w:lang w:val="ru-RU"/>
              </w:rPr>
            </w:pPr>
            <w:r w:rsidRPr="00A40986">
              <w:rPr>
                <w:iCs/>
                <w:sz w:val="20"/>
                <w:szCs w:val="20"/>
                <w:lang w:val="ru-RU"/>
              </w:rPr>
              <w:t>Поля опустели</w:t>
            </w:r>
            <w:r w:rsidRPr="00A40986">
              <w:rPr>
                <w:sz w:val="20"/>
                <w:szCs w:val="20"/>
                <w:lang w:val="ru-RU"/>
              </w:rPr>
              <w:t xml:space="preserve">. </w:t>
            </w:r>
            <w:proofErr w:type="spellStart"/>
            <w:r w:rsidRPr="00A40986">
              <w:rPr>
                <w:sz w:val="20"/>
                <w:szCs w:val="20"/>
                <w:lang w:val="ru-RU"/>
              </w:rPr>
              <w:t>Н.Некрасов</w:t>
            </w:r>
            <w:proofErr w:type="spellEnd"/>
            <w:r w:rsidRPr="00A40986">
              <w:rPr>
                <w:sz w:val="20"/>
                <w:szCs w:val="20"/>
                <w:lang w:val="ru-RU"/>
              </w:rPr>
              <w:t>.</w:t>
            </w:r>
          </w:p>
          <w:p w14:paraId="5DA8B76A" w14:textId="77777777" w:rsidR="00A40986" w:rsidRPr="00A40986" w:rsidRDefault="00A40986" w:rsidP="00A40986">
            <w:pPr>
              <w:pStyle w:val="ae"/>
              <w:spacing w:before="0" w:beforeAutospacing="0" w:after="0" w:afterAutospacing="0"/>
              <w:rPr>
                <w:sz w:val="20"/>
                <w:szCs w:val="20"/>
                <w:lang w:val="ru-RU"/>
              </w:rPr>
            </w:pPr>
            <w:r w:rsidRPr="00A40986">
              <w:rPr>
                <w:b/>
                <w:iCs/>
                <w:sz w:val="20"/>
                <w:szCs w:val="20"/>
                <w:lang w:val="ru-RU"/>
              </w:rPr>
              <w:t>Дидактическая игра:</w:t>
            </w:r>
            <w:r w:rsidRPr="00A40986">
              <w:rPr>
                <w:sz w:val="20"/>
                <w:szCs w:val="20"/>
                <w:lang w:val="ru-RU"/>
              </w:rPr>
              <w:t xml:space="preserve"> «Обгон»</w:t>
            </w:r>
            <w:r w:rsidRPr="00A40986">
              <w:rPr>
                <w:b/>
                <w:noProof/>
                <w:sz w:val="20"/>
                <w:szCs w:val="20"/>
                <w:lang w:val="ru-RU"/>
              </w:rPr>
              <w:t xml:space="preserve"> </w:t>
            </w:r>
          </w:p>
          <w:p w14:paraId="2C91376C" w14:textId="77777777" w:rsidR="00A40986" w:rsidRPr="00A40986" w:rsidRDefault="00A40986" w:rsidP="00A40986">
            <w:pPr>
              <w:pStyle w:val="ae"/>
              <w:spacing w:before="0" w:beforeAutospacing="0" w:after="0" w:afterAutospacing="0"/>
              <w:rPr>
                <w:sz w:val="20"/>
                <w:szCs w:val="20"/>
                <w:lang w:val="ru-RU"/>
              </w:rPr>
            </w:pPr>
            <w:r w:rsidRPr="00A40986">
              <w:rPr>
                <w:sz w:val="20"/>
                <w:szCs w:val="20"/>
                <w:lang w:val="ru-RU"/>
              </w:rPr>
              <w:lastRenderedPageBreak/>
              <w:t>я еду – а я приехал,</w:t>
            </w:r>
          </w:p>
          <w:p w14:paraId="5A0802E0" w14:textId="77777777" w:rsidR="00A40986" w:rsidRPr="00A40986" w:rsidRDefault="00A40986" w:rsidP="00A40986">
            <w:pPr>
              <w:pStyle w:val="ae"/>
              <w:spacing w:before="0" w:beforeAutospacing="0" w:after="0" w:afterAutospacing="0"/>
              <w:rPr>
                <w:sz w:val="20"/>
                <w:szCs w:val="20"/>
                <w:lang w:val="ru-RU"/>
              </w:rPr>
            </w:pPr>
            <w:r w:rsidRPr="00A40986">
              <w:rPr>
                <w:sz w:val="20"/>
                <w:szCs w:val="20"/>
                <w:lang w:val="ru-RU"/>
              </w:rPr>
              <w:t>я иду – а я пришел,</w:t>
            </w:r>
          </w:p>
          <w:p w14:paraId="006320A6" w14:textId="77777777" w:rsidR="00A40986" w:rsidRPr="00A40986" w:rsidRDefault="00A40986" w:rsidP="00A40986">
            <w:pPr>
              <w:pStyle w:val="ae"/>
              <w:spacing w:before="0" w:beforeAutospacing="0" w:after="0" w:afterAutospacing="0"/>
              <w:rPr>
                <w:sz w:val="20"/>
                <w:szCs w:val="20"/>
                <w:lang w:val="ru-RU"/>
              </w:rPr>
            </w:pPr>
            <w:r w:rsidRPr="00A40986">
              <w:rPr>
                <w:sz w:val="20"/>
                <w:szCs w:val="20"/>
                <w:lang w:val="ru-RU"/>
              </w:rPr>
              <w:t>я копаю – а я выкопал,</w:t>
            </w:r>
          </w:p>
          <w:p w14:paraId="75E8288A" w14:textId="77777777" w:rsidR="00A40986" w:rsidRPr="00A40986" w:rsidRDefault="00A40986" w:rsidP="00A40986">
            <w:pPr>
              <w:pStyle w:val="ae"/>
              <w:spacing w:before="0" w:beforeAutospacing="0" w:after="0" w:afterAutospacing="0"/>
              <w:rPr>
                <w:sz w:val="20"/>
                <w:szCs w:val="20"/>
                <w:lang w:val="ru-RU"/>
              </w:rPr>
            </w:pPr>
            <w:r w:rsidRPr="00A40986">
              <w:rPr>
                <w:sz w:val="20"/>
                <w:szCs w:val="20"/>
                <w:lang w:val="ru-RU"/>
              </w:rPr>
              <w:t xml:space="preserve">я пою – а я спел… </w:t>
            </w:r>
          </w:p>
          <w:p w14:paraId="666824BA" w14:textId="77777777" w:rsidR="00A40986" w:rsidRPr="00A40986" w:rsidRDefault="00A40986" w:rsidP="00A40986">
            <w:pPr>
              <w:pStyle w:val="ae"/>
              <w:spacing w:before="0" w:beforeAutospacing="0" w:after="0" w:afterAutospacing="0"/>
              <w:rPr>
                <w:sz w:val="20"/>
                <w:szCs w:val="20"/>
                <w:lang w:val="ru-RU"/>
              </w:rPr>
            </w:pPr>
            <w:r w:rsidRPr="00A40986">
              <w:rPr>
                <w:sz w:val="20"/>
                <w:szCs w:val="20"/>
                <w:lang w:val="ru-RU"/>
              </w:rPr>
              <w:t>Цель</w:t>
            </w:r>
            <w:proofErr w:type="gramStart"/>
            <w:r w:rsidRPr="00A40986">
              <w:rPr>
                <w:sz w:val="20"/>
                <w:szCs w:val="20"/>
                <w:lang w:val="ru-RU"/>
              </w:rPr>
              <w:t>: Развивать</w:t>
            </w:r>
            <w:proofErr w:type="gramEnd"/>
            <w:r w:rsidRPr="00A40986">
              <w:rPr>
                <w:sz w:val="20"/>
                <w:szCs w:val="20"/>
                <w:lang w:val="ru-RU"/>
              </w:rPr>
              <w:t xml:space="preserve"> диалогическую форму речи, ориентироваться на структуру и содержание предложения. </w:t>
            </w:r>
          </w:p>
          <w:p w14:paraId="4455DFB1" w14:textId="77777777" w:rsidR="00A40986" w:rsidRPr="00A40986" w:rsidRDefault="00A40986" w:rsidP="00A40986">
            <w:pPr>
              <w:pStyle w:val="ae"/>
              <w:spacing w:before="0" w:beforeAutospacing="0" w:after="0" w:afterAutospacing="0"/>
              <w:rPr>
                <w:sz w:val="20"/>
                <w:szCs w:val="20"/>
                <w:lang w:val="ru-RU"/>
              </w:rPr>
            </w:pPr>
            <w:r w:rsidRPr="00A40986">
              <w:rPr>
                <w:b/>
                <w:iCs/>
                <w:sz w:val="20"/>
                <w:szCs w:val="20"/>
                <w:lang w:val="ru-RU"/>
              </w:rPr>
              <w:t>Подвижная игра:</w:t>
            </w:r>
            <w:r w:rsidRPr="00A40986">
              <w:rPr>
                <w:iCs/>
                <w:sz w:val="20"/>
                <w:szCs w:val="20"/>
                <w:lang w:val="ru-RU"/>
              </w:rPr>
              <w:t xml:space="preserve"> </w:t>
            </w:r>
            <w:r w:rsidRPr="00A40986">
              <w:rPr>
                <w:sz w:val="20"/>
                <w:szCs w:val="20"/>
                <w:lang w:val="ru-RU"/>
              </w:rPr>
              <w:t>«</w:t>
            </w:r>
            <w:r w:rsidRPr="00A40986">
              <w:rPr>
                <w:iCs/>
                <w:sz w:val="20"/>
                <w:szCs w:val="20"/>
                <w:lang w:val="ru-RU"/>
              </w:rPr>
              <w:t>Перебежки</w:t>
            </w:r>
            <w:r w:rsidRPr="00A40986">
              <w:rPr>
                <w:sz w:val="20"/>
                <w:szCs w:val="20"/>
                <w:lang w:val="ru-RU"/>
              </w:rPr>
              <w:t>»</w:t>
            </w:r>
          </w:p>
          <w:p w14:paraId="2D736743" w14:textId="77777777" w:rsidR="00A40986" w:rsidRPr="00A40986" w:rsidRDefault="00A40986" w:rsidP="00A40986">
            <w:pPr>
              <w:pStyle w:val="ae"/>
              <w:spacing w:before="0" w:beforeAutospacing="0" w:after="0" w:afterAutospacing="0"/>
              <w:rPr>
                <w:sz w:val="20"/>
                <w:szCs w:val="20"/>
                <w:lang w:val="ru-RU"/>
              </w:rPr>
            </w:pPr>
            <w:r w:rsidRPr="00A40986">
              <w:rPr>
                <w:sz w:val="20"/>
                <w:szCs w:val="20"/>
                <w:lang w:val="ru-RU"/>
              </w:rPr>
              <w:t>Цель</w:t>
            </w:r>
            <w:proofErr w:type="gramStart"/>
            <w:r w:rsidRPr="00A40986">
              <w:rPr>
                <w:sz w:val="20"/>
                <w:szCs w:val="20"/>
                <w:lang w:val="ru-RU"/>
              </w:rPr>
              <w:t>: Развивать</w:t>
            </w:r>
            <w:proofErr w:type="gramEnd"/>
            <w:r w:rsidRPr="00A40986">
              <w:rPr>
                <w:sz w:val="20"/>
                <w:szCs w:val="20"/>
                <w:lang w:val="ru-RU"/>
              </w:rPr>
              <w:t xml:space="preserve"> быстроту реакции, ловкость.</w:t>
            </w:r>
          </w:p>
          <w:p w14:paraId="3F4D46A3" w14:textId="77777777" w:rsidR="00A40986" w:rsidRPr="00A40986" w:rsidRDefault="00A40986" w:rsidP="00A40986">
            <w:pPr>
              <w:pStyle w:val="ae"/>
              <w:spacing w:before="0" w:beforeAutospacing="0" w:after="0" w:afterAutospacing="0"/>
              <w:rPr>
                <w:sz w:val="20"/>
                <w:szCs w:val="20"/>
                <w:lang w:val="ru-RU"/>
              </w:rPr>
            </w:pPr>
            <w:r w:rsidRPr="00A40986">
              <w:rPr>
                <w:b/>
                <w:iCs/>
                <w:sz w:val="20"/>
                <w:szCs w:val="20"/>
                <w:lang w:val="ru-RU"/>
              </w:rPr>
              <w:t>Труд:</w:t>
            </w:r>
            <w:r w:rsidRPr="00A40986">
              <w:rPr>
                <w:sz w:val="20"/>
                <w:szCs w:val="20"/>
                <w:lang w:val="ru-RU"/>
              </w:rPr>
              <w:t xml:space="preserve"> перекопка огорода.</w:t>
            </w:r>
          </w:p>
          <w:p w14:paraId="129BB821" w14:textId="77777777" w:rsidR="00A40986" w:rsidRPr="00A40986" w:rsidRDefault="00A40986" w:rsidP="00A40986">
            <w:pPr>
              <w:pStyle w:val="ae"/>
              <w:spacing w:before="0" w:beforeAutospacing="0" w:after="0" w:afterAutospacing="0"/>
              <w:rPr>
                <w:sz w:val="20"/>
                <w:szCs w:val="20"/>
                <w:lang w:val="ru-RU"/>
              </w:rPr>
            </w:pPr>
            <w:r w:rsidRPr="00A40986">
              <w:rPr>
                <w:sz w:val="20"/>
                <w:szCs w:val="20"/>
                <w:lang w:val="ru-RU"/>
              </w:rPr>
              <w:t>Цель</w:t>
            </w:r>
            <w:proofErr w:type="gramStart"/>
            <w:r w:rsidRPr="00A40986">
              <w:rPr>
                <w:sz w:val="20"/>
                <w:szCs w:val="20"/>
                <w:lang w:val="ru-RU"/>
              </w:rPr>
              <w:t>: Учить</w:t>
            </w:r>
            <w:proofErr w:type="gramEnd"/>
            <w:r w:rsidRPr="00A40986">
              <w:rPr>
                <w:sz w:val="20"/>
                <w:szCs w:val="20"/>
                <w:lang w:val="ru-RU"/>
              </w:rPr>
              <w:t xml:space="preserve"> работать аккуратно, договариваться о взаимодействии.</w:t>
            </w:r>
          </w:p>
          <w:p w14:paraId="7AF38674" w14:textId="77777777" w:rsidR="00A40986" w:rsidRPr="00A40986" w:rsidRDefault="00A40986" w:rsidP="00A40986">
            <w:pPr>
              <w:pStyle w:val="ae"/>
              <w:spacing w:before="0" w:beforeAutospacing="0" w:after="0" w:afterAutospacing="0"/>
              <w:rPr>
                <w:sz w:val="20"/>
                <w:szCs w:val="20"/>
                <w:lang w:val="ru-RU"/>
              </w:rPr>
            </w:pPr>
            <w:r w:rsidRPr="00A40986">
              <w:rPr>
                <w:b/>
                <w:iCs/>
                <w:sz w:val="20"/>
                <w:szCs w:val="20"/>
                <w:lang w:val="ru-RU"/>
              </w:rPr>
              <w:t>Индивидуальная работа</w:t>
            </w:r>
            <w:r w:rsidRPr="00A40986">
              <w:rPr>
                <w:b/>
                <w:sz w:val="20"/>
                <w:szCs w:val="20"/>
                <w:lang w:val="ru-RU"/>
              </w:rPr>
              <w:t>:</w:t>
            </w:r>
            <w:r w:rsidRPr="00A40986">
              <w:rPr>
                <w:sz w:val="20"/>
                <w:szCs w:val="20"/>
                <w:lang w:val="ru-RU"/>
              </w:rPr>
              <w:t xml:space="preserve"> выучить скороговорку:</w:t>
            </w:r>
          </w:p>
          <w:p w14:paraId="6B7A0062" w14:textId="77777777" w:rsidR="00A40986" w:rsidRPr="00A40986" w:rsidRDefault="00A40986" w:rsidP="00A40986">
            <w:pPr>
              <w:pStyle w:val="ae"/>
              <w:tabs>
                <w:tab w:val="right" w:pos="10204"/>
              </w:tabs>
              <w:spacing w:before="0" w:beforeAutospacing="0" w:after="0" w:afterAutospacing="0"/>
              <w:rPr>
                <w:sz w:val="20"/>
                <w:szCs w:val="20"/>
                <w:lang w:val="ru-RU"/>
              </w:rPr>
            </w:pPr>
            <w:r w:rsidRPr="00A40986">
              <w:rPr>
                <w:iCs/>
                <w:sz w:val="20"/>
                <w:szCs w:val="20"/>
                <w:lang w:val="ru-RU"/>
              </w:rPr>
              <w:t>Дед Данила делил дыню:</w:t>
            </w:r>
            <w:r w:rsidRPr="00A40986">
              <w:rPr>
                <w:iCs/>
                <w:sz w:val="20"/>
                <w:szCs w:val="20"/>
                <w:lang w:val="ru-RU"/>
              </w:rPr>
              <w:tab/>
            </w:r>
          </w:p>
          <w:p w14:paraId="426D8D56" w14:textId="77777777" w:rsidR="00A40986" w:rsidRPr="00A40986" w:rsidRDefault="00A40986" w:rsidP="00A40986">
            <w:pPr>
              <w:pStyle w:val="ae"/>
              <w:spacing w:before="0" w:beforeAutospacing="0" w:after="0" w:afterAutospacing="0"/>
              <w:rPr>
                <w:iCs/>
                <w:sz w:val="20"/>
                <w:szCs w:val="20"/>
                <w:lang w:val="ru-RU"/>
              </w:rPr>
            </w:pPr>
            <w:r w:rsidRPr="00A40986">
              <w:rPr>
                <w:iCs/>
                <w:sz w:val="20"/>
                <w:szCs w:val="20"/>
                <w:lang w:val="ru-RU"/>
              </w:rPr>
              <w:t>Дольку - Диме, дольку-Дине.</w:t>
            </w:r>
          </w:p>
          <w:p w14:paraId="02ED45C9" w14:textId="639AE764" w:rsidR="00A40986" w:rsidRPr="00A40986" w:rsidRDefault="00A40986" w:rsidP="00A40986">
            <w:pPr>
              <w:pStyle w:val="ae"/>
              <w:spacing w:before="0" w:beforeAutospacing="0" w:after="0" w:afterAutospacing="0"/>
              <w:rPr>
                <w:sz w:val="20"/>
                <w:szCs w:val="20"/>
                <w:lang w:val="ru-RU"/>
              </w:rPr>
            </w:pPr>
            <w:r w:rsidRPr="00A40986">
              <w:rPr>
                <w:iCs/>
                <w:sz w:val="20"/>
                <w:szCs w:val="20"/>
                <w:lang w:val="ru-RU"/>
              </w:rPr>
              <w:t>Цель</w:t>
            </w:r>
            <w:proofErr w:type="gramStart"/>
            <w:r w:rsidRPr="00A40986">
              <w:rPr>
                <w:iCs/>
                <w:sz w:val="20"/>
                <w:szCs w:val="20"/>
                <w:lang w:val="ru-RU"/>
              </w:rPr>
              <w:t xml:space="preserve">: </w:t>
            </w:r>
            <w:r w:rsidRPr="00A40986">
              <w:rPr>
                <w:sz w:val="20"/>
                <w:szCs w:val="20"/>
                <w:lang w:val="ru-RU"/>
              </w:rPr>
              <w:t>Формировать</w:t>
            </w:r>
            <w:proofErr w:type="gramEnd"/>
            <w:r w:rsidRPr="00A40986">
              <w:rPr>
                <w:sz w:val="20"/>
                <w:szCs w:val="20"/>
                <w:lang w:val="ru-RU"/>
              </w:rPr>
              <w:t xml:space="preserve"> правильное произношение, артикуляцию, тренировать дикцию.</w:t>
            </w:r>
          </w:p>
          <w:p w14:paraId="38DF40DF" w14:textId="6C98A153" w:rsidR="00CE4F22" w:rsidRPr="00A40986" w:rsidRDefault="00CE4F22" w:rsidP="00A40986">
            <w:pPr>
              <w:shd w:val="clear" w:color="auto" w:fill="FFFFFF"/>
              <w:spacing w:after="0" w:line="240" w:lineRule="auto"/>
              <w:rPr>
                <w:rFonts w:ascii="Times New Roman" w:hAnsi="Times New Roman" w:cs="Times New Roman"/>
                <w:b/>
                <w:sz w:val="20"/>
                <w:szCs w:val="20"/>
              </w:rPr>
            </w:pPr>
          </w:p>
        </w:tc>
      </w:tr>
      <w:tr w:rsidR="00CE4F22" w:rsidRPr="00153591" w14:paraId="149F00C9" w14:textId="77777777" w:rsidTr="006934EC">
        <w:trPr>
          <w:trHeight w:val="412"/>
        </w:trPr>
        <w:tc>
          <w:tcPr>
            <w:tcW w:w="2495" w:type="dxa"/>
            <w:vMerge/>
            <w:vAlign w:val="center"/>
          </w:tcPr>
          <w:p w14:paraId="12A6107B" w14:textId="77777777" w:rsidR="00CE4F22" w:rsidRPr="00153591" w:rsidRDefault="00CE4F22" w:rsidP="008B4459">
            <w:pPr>
              <w:spacing w:after="0" w:line="240" w:lineRule="auto"/>
              <w:contextualSpacing/>
              <w:rPr>
                <w:rFonts w:ascii="Times New Roman" w:hAnsi="Times New Roman" w:cs="Times New Roman"/>
                <w:b/>
                <w:bCs/>
                <w:lang w:val="kk-KZ"/>
              </w:rPr>
            </w:pPr>
          </w:p>
        </w:tc>
        <w:tc>
          <w:tcPr>
            <w:tcW w:w="13264" w:type="dxa"/>
            <w:gridSpan w:val="9"/>
            <w:tcBorders>
              <w:top w:val="single" w:sz="4" w:space="0" w:color="auto"/>
            </w:tcBorders>
          </w:tcPr>
          <w:p w14:paraId="07D30BB7" w14:textId="77777777" w:rsidR="00CE4F22" w:rsidRPr="00153591" w:rsidRDefault="00CE4F22" w:rsidP="008B4459">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Балалардың  алып шығатын құралдармен өз беттерінше ойын барысы </w:t>
            </w:r>
          </w:p>
          <w:p w14:paraId="46751477" w14:textId="77777777" w:rsidR="00CE4F22" w:rsidRPr="00153591" w:rsidRDefault="00CE4F22" w:rsidP="008B4459">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lang w:val="kk-KZ"/>
              </w:rPr>
              <w:t>Самостоятельная игровая деятельность детей с выносным оборудованием: лопатки, ветрячки, песочные наборы ,скакалки,обручи мячи.</w:t>
            </w:r>
          </w:p>
        </w:tc>
      </w:tr>
      <w:tr w:rsidR="00CE4F22" w:rsidRPr="00153591" w14:paraId="710C8102" w14:textId="77777777" w:rsidTr="006934EC">
        <w:trPr>
          <w:trHeight w:val="392"/>
        </w:trPr>
        <w:tc>
          <w:tcPr>
            <w:tcW w:w="2495" w:type="dxa"/>
          </w:tcPr>
          <w:p w14:paraId="32EDD38C" w14:textId="77777777" w:rsidR="00CE4F22" w:rsidRPr="00153591" w:rsidRDefault="00CE4F22" w:rsidP="008B4459">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lang w:val="kk-KZ"/>
              </w:rPr>
              <w:t>Серуеннен қайту/</w:t>
            </w:r>
          </w:p>
          <w:p w14:paraId="68D961FF" w14:textId="77777777" w:rsidR="00CE4F22" w:rsidRPr="00153591" w:rsidRDefault="00CE4F22" w:rsidP="008B4459">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rPr>
              <w:t>Возвращение с прогулки</w:t>
            </w:r>
          </w:p>
        </w:tc>
        <w:tc>
          <w:tcPr>
            <w:tcW w:w="13264" w:type="dxa"/>
            <w:gridSpan w:val="9"/>
          </w:tcPr>
          <w:p w14:paraId="7691600E" w14:textId="77777777" w:rsidR="00CE4F22" w:rsidRPr="00547E0D" w:rsidRDefault="00CE4F22" w:rsidP="00741E2B">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b/>
                <w:lang w:val="kk-KZ"/>
              </w:rPr>
              <w:t>Кезекпен  шешіну, ойындар, балалардың еркін қызметі.</w:t>
            </w:r>
          </w:p>
          <w:p w14:paraId="421EF2EB" w14:textId="77777777" w:rsidR="00CE4F22" w:rsidRPr="00547E0D" w:rsidRDefault="00CE4F22" w:rsidP="00741E2B">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rPr>
              <w:t>Последовательное раздевание, игры, свободная деятельность детей.</w:t>
            </w:r>
            <w:r w:rsidRPr="00547E0D">
              <w:rPr>
                <w:rFonts w:ascii="Times New Roman" w:hAnsi="Times New Roman" w:cs="Times New Roman"/>
                <w:b/>
                <w:lang w:val="kk-KZ"/>
              </w:rPr>
              <w:t xml:space="preserve"> </w:t>
            </w:r>
          </w:p>
          <w:p w14:paraId="385A08B3" w14:textId="77777777" w:rsidR="00CE4F22" w:rsidRPr="00547E0D" w:rsidRDefault="00CE4F22" w:rsidP="00741E2B">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b/>
                <w:lang w:val="kk-KZ"/>
              </w:rPr>
              <w:t>Совершенствовать умение самостоятельно одеваться и раздеваться в определенной последовательности.</w:t>
            </w:r>
          </w:p>
        </w:tc>
      </w:tr>
      <w:tr w:rsidR="00CE4F22" w:rsidRPr="00153591" w14:paraId="4620D710" w14:textId="77777777" w:rsidTr="006934EC">
        <w:trPr>
          <w:trHeight w:val="392"/>
        </w:trPr>
        <w:tc>
          <w:tcPr>
            <w:tcW w:w="2495" w:type="dxa"/>
          </w:tcPr>
          <w:p w14:paraId="07BE1C98" w14:textId="77777777" w:rsidR="00CE4F22" w:rsidRPr="00153591" w:rsidRDefault="00CE4F22" w:rsidP="008B4459">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lang w:val="kk-KZ"/>
              </w:rPr>
              <w:t>Түскі ас/</w:t>
            </w:r>
            <w:r w:rsidRPr="00153591">
              <w:rPr>
                <w:rFonts w:ascii="Times New Roman" w:hAnsi="Times New Roman" w:cs="Times New Roman"/>
                <w:b/>
                <w:bCs/>
                <w:iCs/>
              </w:rPr>
              <w:t>Обед</w:t>
            </w:r>
          </w:p>
          <w:p w14:paraId="235BB83B" w14:textId="77777777" w:rsidR="00CE4F22" w:rsidRPr="00153591" w:rsidRDefault="00CE4F22" w:rsidP="008B4459">
            <w:pPr>
              <w:widowControl w:val="0"/>
              <w:autoSpaceDE w:val="0"/>
              <w:autoSpaceDN w:val="0"/>
              <w:adjustRightInd w:val="0"/>
              <w:spacing w:after="0" w:line="240" w:lineRule="auto"/>
              <w:contextualSpacing/>
              <w:rPr>
                <w:rFonts w:ascii="Times New Roman" w:hAnsi="Times New Roman" w:cs="Times New Roman"/>
                <w:b/>
                <w:bCs/>
                <w:iCs/>
              </w:rPr>
            </w:pPr>
            <w:proofErr w:type="spellStart"/>
            <w:r w:rsidRPr="00153591">
              <w:rPr>
                <w:rFonts w:ascii="Times New Roman" w:hAnsi="Times New Roman" w:cs="Times New Roman"/>
                <w:b/>
                <w:bCs/>
                <w:iCs/>
              </w:rPr>
              <w:t>Асханада</w:t>
            </w:r>
            <w:proofErr w:type="spellEnd"/>
            <w:r w:rsidRPr="00153591">
              <w:rPr>
                <w:rFonts w:ascii="Times New Roman" w:hAnsi="Times New Roman" w:cs="Times New Roman"/>
                <w:b/>
                <w:lang w:val="kk-KZ"/>
              </w:rPr>
              <w:t>ғ</w:t>
            </w:r>
            <w:r w:rsidRPr="00153591">
              <w:rPr>
                <w:rFonts w:ascii="Times New Roman" w:hAnsi="Times New Roman" w:cs="Times New Roman"/>
                <w:b/>
                <w:bCs/>
                <w:iCs/>
              </w:rPr>
              <w:t xml:space="preserve">ы </w:t>
            </w:r>
            <w:proofErr w:type="spellStart"/>
            <w:r w:rsidRPr="00153591">
              <w:rPr>
                <w:rFonts w:ascii="Times New Roman" w:hAnsi="Times New Roman" w:cs="Times New Roman"/>
                <w:b/>
                <w:bCs/>
                <w:iCs/>
              </w:rPr>
              <w:t>кезекш</w:t>
            </w:r>
            <w:r w:rsidRPr="00153591">
              <w:rPr>
                <w:rFonts w:ascii="Times New Roman" w:hAnsi="Times New Roman" w:cs="Times New Roman"/>
                <w:b/>
                <w:bCs/>
                <w:iCs/>
                <w:lang w:val="en-US"/>
              </w:rPr>
              <w:t>i</w:t>
            </w:r>
            <w:proofErr w:type="spellEnd"/>
            <w:r w:rsidRPr="00153591">
              <w:rPr>
                <w:rFonts w:ascii="Times New Roman" w:hAnsi="Times New Roman" w:cs="Times New Roman"/>
                <w:b/>
                <w:bCs/>
                <w:iCs/>
              </w:rPr>
              <w:t>л</w:t>
            </w:r>
            <w:proofErr w:type="spellStart"/>
            <w:r w:rsidRPr="00153591">
              <w:rPr>
                <w:rFonts w:ascii="Times New Roman" w:hAnsi="Times New Roman" w:cs="Times New Roman"/>
                <w:b/>
                <w:bCs/>
                <w:iCs/>
                <w:lang w:val="en-US"/>
              </w:rPr>
              <w:t>i</w:t>
            </w:r>
            <w:proofErr w:type="spellEnd"/>
            <w:r w:rsidRPr="00153591">
              <w:rPr>
                <w:rFonts w:ascii="Times New Roman" w:hAnsi="Times New Roman" w:cs="Times New Roman"/>
                <w:b/>
                <w:bCs/>
                <w:iCs/>
              </w:rPr>
              <w:t>к</w:t>
            </w:r>
          </w:p>
          <w:p w14:paraId="10B76E14" w14:textId="77777777" w:rsidR="00CE4F22" w:rsidRPr="00153591" w:rsidRDefault="00CE4F22" w:rsidP="008B4459">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rPr>
              <w:t>Дежурство по столовой</w:t>
            </w:r>
          </w:p>
        </w:tc>
        <w:tc>
          <w:tcPr>
            <w:tcW w:w="13264" w:type="dxa"/>
            <w:gridSpan w:val="9"/>
          </w:tcPr>
          <w:p w14:paraId="6806A30B" w14:textId="77777777" w:rsidR="00CE4F22" w:rsidRPr="00153591" w:rsidRDefault="00CE4F22" w:rsidP="004D7883">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02EE3642" w14:textId="77777777" w:rsidR="00CE4F22" w:rsidRDefault="00CE4F22" w:rsidP="004D7883">
            <w:pPr>
              <w:widowControl w:val="0"/>
              <w:autoSpaceDE w:val="0"/>
              <w:autoSpaceDN w:val="0"/>
              <w:adjustRightInd w:val="0"/>
              <w:spacing w:after="0" w:line="240" w:lineRule="auto"/>
              <w:contextualSpacing/>
              <w:rPr>
                <w:rFonts w:ascii="Times New Roman" w:hAnsi="Times New Roman" w:cs="Times New Roman"/>
              </w:rPr>
            </w:pPr>
            <w:r w:rsidRPr="00153591">
              <w:rPr>
                <w:rFonts w:ascii="Times New Roman" w:hAnsi="Times New Roman" w:cs="Times New Roman"/>
              </w:rPr>
              <w:t>Привлечение внимания детей к пище; индивидуальная раб</w:t>
            </w:r>
            <w:r>
              <w:rPr>
                <w:rFonts w:ascii="Times New Roman" w:hAnsi="Times New Roman" w:cs="Times New Roman"/>
              </w:rPr>
              <w:t>ота по воспитанию культуры еды;</w:t>
            </w:r>
          </w:p>
          <w:p w14:paraId="61A9DC86" w14:textId="132B990C" w:rsidR="00CE4F22" w:rsidRPr="00153591" w:rsidRDefault="00CE4F22" w:rsidP="004D7883">
            <w:pPr>
              <w:widowControl w:val="0"/>
              <w:autoSpaceDE w:val="0"/>
              <w:autoSpaceDN w:val="0"/>
              <w:adjustRightInd w:val="0"/>
              <w:spacing w:after="0" w:line="240" w:lineRule="auto"/>
              <w:contextualSpacing/>
              <w:rPr>
                <w:rFonts w:ascii="Times New Roman" w:hAnsi="Times New Roman" w:cs="Times New Roman"/>
              </w:rPr>
            </w:pPr>
            <w:r w:rsidRPr="00153591">
              <w:rPr>
                <w:rFonts w:ascii="Times New Roman" w:hAnsi="Times New Roman" w:cs="Times New Roman"/>
              </w:rPr>
              <w:t>(***</w:t>
            </w:r>
            <w:proofErr w:type="gramStart"/>
            <w:r w:rsidRPr="00153591">
              <w:rPr>
                <w:rFonts w:ascii="Times New Roman" w:hAnsi="Times New Roman" w:cs="Times New Roman"/>
                <w:bCs/>
                <w:iCs/>
                <w:lang w:val="kk-KZ"/>
              </w:rPr>
              <w:t>Нан ,шай</w:t>
            </w:r>
            <w:proofErr w:type="gramEnd"/>
            <w:r w:rsidRPr="00153591">
              <w:rPr>
                <w:rFonts w:ascii="Times New Roman" w:hAnsi="Times New Roman" w:cs="Times New Roman"/>
                <w:bCs/>
                <w:iCs/>
                <w:lang w:val="kk-KZ"/>
              </w:rPr>
              <w:t xml:space="preserve"> ,май,ірімшік</w:t>
            </w:r>
            <w:r w:rsidRPr="00153591">
              <w:rPr>
                <w:rFonts w:ascii="Times New Roman" w:hAnsi="Times New Roman" w:cs="Times New Roman"/>
                <w:iCs/>
                <w:lang w:val="kk-KZ"/>
              </w:rPr>
              <w:t xml:space="preserve"> ,тәрелке, қасық, </w:t>
            </w:r>
            <w:r w:rsidRPr="00153591">
              <w:rPr>
                <w:rFonts w:ascii="Times New Roman" w:hAnsi="Times New Roman" w:cs="Times New Roman"/>
                <w:bCs/>
                <w:iCs/>
                <w:lang w:val="kk-KZ"/>
              </w:rPr>
              <w:t>тамағыңды іш – кушай, ешь. ас болсын!</w:t>
            </w:r>
            <w:r w:rsidRPr="00153591">
              <w:rPr>
                <w:rFonts w:ascii="Times New Roman" w:hAnsi="Times New Roman" w:cs="Times New Roman"/>
              </w:rPr>
              <w:t xml:space="preserve"> </w:t>
            </w:r>
            <w:r>
              <w:rPr>
                <w:rFonts w:ascii="Times New Roman" w:hAnsi="Times New Roman" w:cs="Times New Roman"/>
              </w:rPr>
              <w:t>)</w:t>
            </w:r>
          </w:p>
          <w:p w14:paraId="4C7DE05D" w14:textId="77777777" w:rsidR="00CE4F22" w:rsidRPr="00153591" w:rsidRDefault="00CE4F22" w:rsidP="004D7883">
            <w:pPr>
              <w:widowControl w:val="0"/>
              <w:autoSpaceDE w:val="0"/>
              <w:autoSpaceDN w:val="0"/>
              <w:adjustRightInd w:val="0"/>
              <w:spacing w:after="0" w:line="240" w:lineRule="auto"/>
              <w:contextualSpacing/>
              <w:rPr>
                <w:rFonts w:ascii="Times New Roman" w:hAnsi="Times New Roman" w:cs="Times New Roman"/>
                <w:i/>
              </w:rPr>
            </w:pPr>
            <w:r w:rsidRPr="00153591">
              <w:rPr>
                <w:rFonts w:ascii="Times New Roman" w:hAnsi="Times New Roman" w:cs="Times New Roman"/>
                <w:i/>
              </w:rPr>
              <w:t>Совершенствовать умение правильно держать ложку.</w:t>
            </w:r>
          </w:p>
          <w:p w14:paraId="141527E7" w14:textId="0A9B1690" w:rsidR="00CE4F22" w:rsidRPr="00153591" w:rsidRDefault="00CE4F22" w:rsidP="004D7883">
            <w:pPr>
              <w:widowControl w:val="0"/>
              <w:autoSpaceDE w:val="0"/>
              <w:autoSpaceDN w:val="0"/>
              <w:adjustRightInd w:val="0"/>
              <w:spacing w:after="0" w:line="240" w:lineRule="auto"/>
              <w:contextualSpacing/>
              <w:rPr>
                <w:rFonts w:ascii="Times New Roman" w:hAnsi="Times New Roman" w:cs="Times New Roman"/>
                <w:i/>
              </w:rPr>
            </w:pPr>
            <w:r w:rsidRPr="00153591">
              <w:rPr>
                <w:rFonts w:ascii="Times New Roman" w:hAnsi="Times New Roman" w:cs="Times New Roman"/>
                <w:i/>
              </w:rPr>
              <w:t xml:space="preserve">Совершенствовать умение аккуратно складывать и развешивать одежду на стуле </w:t>
            </w:r>
          </w:p>
          <w:p w14:paraId="0AA893C6" w14:textId="77777777" w:rsidR="00CE4F22" w:rsidRPr="00153591" w:rsidRDefault="00CE4F22" w:rsidP="004D7883">
            <w:pPr>
              <w:widowControl w:val="0"/>
              <w:autoSpaceDE w:val="0"/>
              <w:autoSpaceDN w:val="0"/>
              <w:adjustRightInd w:val="0"/>
              <w:spacing w:after="0" w:line="240" w:lineRule="auto"/>
              <w:contextualSpacing/>
              <w:rPr>
                <w:rFonts w:ascii="Times New Roman" w:hAnsi="Times New Roman" w:cs="Times New Roman"/>
                <w:i/>
              </w:rPr>
            </w:pPr>
            <w:r w:rsidRPr="00153591">
              <w:rPr>
                <w:rFonts w:ascii="Times New Roman" w:hAnsi="Times New Roman" w:cs="Times New Roman"/>
                <w:i/>
              </w:rPr>
              <w:t>Д/у «Кто правильно и быстро разложит одежду»</w:t>
            </w:r>
          </w:p>
          <w:p w14:paraId="0039D805" w14:textId="0AD11BFE" w:rsidR="00CE4F22" w:rsidRPr="00153591" w:rsidRDefault="00CE4F22" w:rsidP="004D7883">
            <w:pPr>
              <w:widowControl w:val="0"/>
              <w:autoSpaceDE w:val="0"/>
              <w:autoSpaceDN w:val="0"/>
              <w:adjustRightInd w:val="0"/>
              <w:spacing w:after="0" w:line="240" w:lineRule="auto"/>
              <w:contextualSpacing/>
              <w:rPr>
                <w:rFonts w:ascii="Times New Roman" w:hAnsi="Times New Roman" w:cs="Times New Roman"/>
                <w:i/>
              </w:rPr>
            </w:pPr>
            <w:proofErr w:type="gramStart"/>
            <w:r w:rsidRPr="00153591">
              <w:rPr>
                <w:rFonts w:ascii="Times New Roman" w:hAnsi="Times New Roman" w:cs="Times New Roman"/>
                <w:i/>
              </w:rPr>
              <w:t>Цель</w:t>
            </w:r>
            <w:r>
              <w:rPr>
                <w:rFonts w:ascii="Times New Roman" w:hAnsi="Times New Roman" w:cs="Times New Roman"/>
                <w:i/>
              </w:rPr>
              <w:t xml:space="preserve">: </w:t>
            </w:r>
            <w:r w:rsidRPr="00153591">
              <w:rPr>
                <w:rFonts w:ascii="Times New Roman" w:hAnsi="Times New Roman" w:cs="Times New Roman"/>
                <w:i/>
              </w:rPr>
              <w:t xml:space="preserve"> учить</w:t>
            </w:r>
            <w:proofErr w:type="gramEnd"/>
            <w:r w:rsidRPr="00153591">
              <w:rPr>
                <w:rFonts w:ascii="Times New Roman" w:hAnsi="Times New Roman" w:cs="Times New Roman"/>
                <w:i/>
              </w:rPr>
              <w:t xml:space="preserve"> детей красиво</w:t>
            </w:r>
            <w:r>
              <w:rPr>
                <w:rFonts w:ascii="Times New Roman" w:hAnsi="Times New Roman" w:cs="Times New Roman"/>
                <w:i/>
              </w:rPr>
              <w:t xml:space="preserve"> развешивать одежду на стульчик</w:t>
            </w:r>
          </w:p>
        </w:tc>
      </w:tr>
      <w:tr w:rsidR="00CE4F22" w:rsidRPr="00153591" w14:paraId="574E77A1" w14:textId="77777777" w:rsidTr="006934EC">
        <w:trPr>
          <w:trHeight w:val="203"/>
        </w:trPr>
        <w:tc>
          <w:tcPr>
            <w:tcW w:w="2495" w:type="dxa"/>
          </w:tcPr>
          <w:p w14:paraId="74E750D6" w14:textId="07A437A2" w:rsidR="00CE4F22" w:rsidRPr="00153591"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Ұйықтау/</w:t>
            </w:r>
            <w:r w:rsidRPr="00153591">
              <w:rPr>
                <w:rFonts w:ascii="Times New Roman" w:hAnsi="Times New Roman" w:cs="Times New Roman"/>
                <w:b/>
              </w:rPr>
              <w:t>Сон</w:t>
            </w:r>
          </w:p>
        </w:tc>
        <w:tc>
          <w:tcPr>
            <w:tcW w:w="2610" w:type="dxa"/>
            <w:gridSpan w:val="2"/>
          </w:tcPr>
          <w:p w14:paraId="691509AA" w14:textId="77777777" w:rsidR="00CE4F22" w:rsidRPr="00602D41" w:rsidRDefault="00CE4F22" w:rsidP="008B4459">
            <w:pPr>
              <w:widowControl w:val="0"/>
              <w:autoSpaceDE w:val="0"/>
              <w:autoSpaceDN w:val="0"/>
              <w:adjustRightInd w:val="0"/>
              <w:spacing w:after="0" w:line="240" w:lineRule="auto"/>
              <w:contextualSpacing/>
              <w:jc w:val="center"/>
              <w:rPr>
                <w:rFonts w:ascii="Times New Roman" w:hAnsi="Times New Roman" w:cs="Times New Roman"/>
                <w:b/>
                <w:lang w:val="kk-KZ"/>
              </w:rPr>
            </w:pPr>
            <w:r w:rsidRPr="00602D41">
              <w:rPr>
                <w:rFonts w:ascii="Times New Roman" w:hAnsi="Times New Roman" w:cs="Times New Roman"/>
                <w:b/>
                <w:lang w:val="kk-KZ"/>
              </w:rPr>
              <w:t>Ертегі терапиясы Сказкотерапия</w:t>
            </w:r>
          </w:p>
          <w:p w14:paraId="6720BC8F" w14:textId="5C9015B1" w:rsidR="00CE4F22" w:rsidRPr="00602D41" w:rsidRDefault="00CE4F22" w:rsidP="00237C8D">
            <w:pPr>
              <w:pStyle w:val="c25"/>
              <w:shd w:val="clear" w:color="auto" w:fill="FFFFFF"/>
              <w:spacing w:before="0" w:beforeAutospacing="0" w:after="0" w:afterAutospacing="0"/>
              <w:jc w:val="center"/>
              <w:rPr>
                <w:i/>
                <w:color w:val="FF0000"/>
              </w:rPr>
            </w:pPr>
            <w:r w:rsidRPr="00602D41">
              <w:rPr>
                <w:bCs/>
                <w:color w:val="000000"/>
                <w:sz w:val="22"/>
                <w:szCs w:val="36"/>
              </w:rPr>
              <w:t xml:space="preserve">Сказка «Как бытовые </w:t>
            </w:r>
            <w:r w:rsidRPr="00602D41">
              <w:rPr>
                <w:bCs/>
                <w:color w:val="000000"/>
                <w:sz w:val="22"/>
                <w:szCs w:val="36"/>
              </w:rPr>
              <w:lastRenderedPageBreak/>
              <w:t>приборы в магазине поссорились»</w:t>
            </w:r>
          </w:p>
        </w:tc>
        <w:tc>
          <w:tcPr>
            <w:tcW w:w="2345" w:type="dxa"/>
          </w:tcPr>
          <w:p w14:paraId="6DEEB92D" w14:textId="77777777" w:rsidR="00CE4F22" w:rsidRPr="00780FC9" w:rsidRDefault="00CE4F22" w:rsidP="008B4459">
            <w:pPr>
              <w:widowControl w:val="0"/>
              <w:autoSpaceDE w:val="0"/>
              <w:autoSpaceDN w:val="0"/>
              <w:adjustRightInd w:val="0"/>
              <w:spacing w:after="0" w:line="240" w:lineRule="auto"/>
              <w:contextualSpacing/>
              <w:jc w:val="center"/>
              <w:rPr>
                <w:rFonts w:ascii="Times New Roman" w:hAnsi="Times New Roman" w:cs="Times New Roman"/>
                <w:b/>
              </w:rPr>
            </w:pPr>
            <w:r w:rsidRPr="00780FC9">
              <w:rPr>
                <w:rFonts w:ascii="Times New Roman" w:hAnsi="Times New Roman" w:cs="Times New Roman"/>
                <w:b/>
              </w:rPr>
              <w:lastRenderedPageBreak/>
              <w:t>Музыкотерапия</w:t>
            </w:r>
          </w:p>
          <w:p w14:paraId="7A42DD85" w14:textId="30D82D07" w:rsidR="00CE4F22" w:rsidRPr="003A652C" w:rsidRDefault="00CE4F22" w:rsidP="008B4459">
            <w:pPr>
              <w:widowControl w:val="0"/>
              <w:autoSpaceDE w:val="0"/>
              <w:autoSpaceDN w:val="0"/>
              <w:adjustRightInd w:val="0"/>
              <w:spacing w:after="0" w:line="240" w:lineRule="auto"/>
              <w:contextualSpacing/>
              <w:jc w:val="center"/>
              <w:rPr>
                <w:rFonts w:ascii="Times New Roman" w:hAnsi="Times New Roman" w:cs="Times New Roman"/>
                <w:i/>
                <w:color w:val="FF0000"/>
              </w:rPr>
            </w:pPr>
            <w:r w:rsidRPr="00780FC9">
              <w:rPr>
                <w:rFonts w:ascii="Times New Roman" w:hAnsi="Times New Roman" w:cs="Times New Roman"/>
                <w:b/>
              </w:rPr>
              <w:t>Мелодии -пианино</w:t>
            </w:r>
          </w:p>
        </w:tc>
        <w:tc>
          <w:tcPr>
            <w:tcW w:w="3041" w:type="dxa"/>
            <w:gridSpan w:val="3"/>
          </w:tcPr>
          <w:p w14:paraId="72391FFD" w14:textId="77777777" w:rsidR="00CE4F22" w:rsidRPr="00237C8D" w:rsidRDefault="00CE4F22" w:rsidP="008B4459">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237C8D">
              <w:rPr>
                <w:rFonts w:ascii="Times New Roman" w:hAnsi="Times New Roman" w:cs="Times New Roman"/>
                <w:b/>
              </w:rPr>
              <w:t>Ертегі</w:t>
            </w:r>
            <w:proofErr w:type="spellEnd"/>
            <w:r w:rsidRPr="00237C8D">
              <w:rPr>
                <w:rFonts w:ascii="Times New Roman" w:hAnsi="Times New Roman" w:cs="Times New Roman"/>
                <w:b/>
              </w:rPr>
              <w:t xml:space="preserve"> </w:t>
            </w:r>
            <w:proofErr w:type="spellStart"/>
            <w:r w:rsidRPr="00237C8D">
              <w:rPr>
                <w:rFonts w:ascii="Times New Roman" w:hAnsi="Times New Roman" w:cs="Times New Roman"/>
                <w:b/>
              </w:rPr>
              <w:t>терапиясы</w:t>
            </w:r>
            <w:proofErr w:type="spellEnd"/>
            <w:r w:rsidRPr="00237C8D">
              <w:rPr>
                <w:rFonts w:ascii="Times New Roman" w:hAnsi="Times New Roman" w:cs="Times New Roman"/>
                <w:b/>
              </w:rPr>
              <w:t xml:space="preserve"> Сказкотерапия</w:t>
            </w:r>
          </w:p>
          <w:p w14:paraId="4E73CB86" w14:textId="7A1D3DF6" w:rsidR="00CE4F22" w:rsidRPr="00602D41" w:rsidRDefault="00CE4F22" w:rsidP="00602D41">
            <w:pPr>
              <w:pStyle w:val="c25"/>
              <w:shd w:val="clear" w:color="auto" w:fill="FFFFFF"/>
              <w:spacing w:before="0" w:beforeAutospacing="0" w:after="0" w:afterAutospacing="0"/>
              <w:rPr>
                <w:rFonts w:ascii="Calibri" w:hAnsi="Calibri"/>
                <w:sz w:val="14"/>
                <w:szCs w:val="22"/>
              </w:rPr>
            </w:pPr>
            <w:r>
              <w:rPr>
                <w:rStyle w:val="c22"/>
                <w:bCs/>
                <w:sz w:val="22"/>
                <w:szCs w:val="36"/>
              </w:rPr>
              <w:t>«Кот В</w:t>
            </w:r>
            <w:r w:rsidRPr="00602D41">
              <w:rPr>
                <w:rStyle w:val="c22"/>
                <w:bCs/>
                <w:sz w:val="22"/>
                <w:szCs w:val="36"/>
              </w:rPr>
              <w:t>асилий и бытовая тех</w:t>
            </w:r>
            <w:r w:rsidRPr="00602D41">
              <w:rPr>
                <w:rStyle w:val="c22"/>
                <w:bCs/>
                <w:sz w:val="22"/>
                <w:szCs w:val="36"/>
              </w:rPr>
              <w:lastRenderedPageBreak/>
              <w:t>ника</w:t>
            </w:r>
            <w:r>
              <w:rPr>
                <w:rStyle w:val="c22"/>
                <w:bCs/>
                <w:sz w:val="22"/>
                <w:szCs w:val="36"/>
              </w:rPr>
              <w:t xml:space="preserve">» </w:t>
            </w:r>
            <w:hyperlink r:id="rId15" w:history="1">
              <w:r w:rsidRPr="00602D41">
                <w:rPr>
                  <w:rStyle w:val="a4"/>
                  <w:rFonts w:eastAsiaTheme="majorEastAsia"/>
                  <w:bCs/>
                  <w:iCs/>
                  <w:color w:val="auto"/>
                  <w:sz w:val="22"/>
                  <w:szCs w:val="36"/>
                  <w:u w:val="none"/>
                </w:rPr>
                <w:t xml:space="preserve">Ольга </w:t>
              </w:r>
              <w:proofErr w:type="spellStart"/>
              <w:r w:rsidRPr="00602D41">
                <w:rPr>
                  <w:rStyle w:val="a4"/>
                  <w:rFonts w:eastAsiaTheme="majorEastAsia"/>
                  <w:bCs/>
                  <w:iCs/>
                  <w:color w:val="auto"/>
                  <w:sz w:val="22"/>
                  <w:szCs w:val="36"/>
                  <w:u w:val="none"/>
                </w:rPr>
                <w:t>Чернорицкая</w:t>
              </w:r>
              <w:proofErr w:type="spellEnd"/>
            </w:hyperlink>
          </w:p>
          <w:p w14:paraId="059E5395" w14:textId="519A0784" w:rsidR="00CE4F22" w:rsidRPr="003A652C" w:rsidRDefault="00CE4F22" w:rsidP="008B4459">
            <w:pPr>
              <w:widowControl w:val="0"/>
              <w:autoSpaceDE w:val="0"/>
              <w:autoSpaceDN w:val="0"/>
              <w:adjustRightInd w:val="0"/>
              <w:spacing w:after="0" w:line="240" w:lineRule="auto"/>
              <w:contextualSpacing/>
              <w:jc w:val="center"/>
              <w:rPr>
                <w:rFonts w:ascii="Times New Roman" w:hAnsi="Times New Roman" w:cs="Times New Roman"/>
                <w:i/>
                <w:color w:val="FF0000"/>
              </w:rPr>
            </w:pPr>
          </w:p>
        </w:tc>
        <w:tc>
          <w:tcPr>
            <w:tcW w:w="2615" w:type="dxa"/>
            <w:gridSpan w:val="2"/>
          </w:tcPr>
          <w:p w14:paraId="25F9234B" w14:textId="77777777" w:rsidR="00CE4F22" w:rsidRPr="00237C8D" w:rsidRDefault="00CE4F22" w:rsidP="008B4459">
            <w:pPr>
              <w:widowControl w:val="0"/>
              <w:autoSpaceDE w:val="0"/>
              <w:autoSpaceDN w:val="0"/>
              <w:adjustRightInd w:val="0"/>
              <w:spacing w:after="0" w:line="240" w:lineRule="auto"/>
              <w:contextualSpacing/>
              <w:jc w:val="center"/>
              <w:rPr>
                <w:rFonts w:ascii="Times New Roman" w:hAnsi="Times New Roman" w:cs="Times New Roman"/>
                <w:b/>
              </w:rPr>
            </w:pPr>
            <w:r w:rsidRPr="00237C8D">
              <w:rPr>
                <w:rFonts w:ascii="Times New Roman" w:hAnsi="Times New Roman" w:cs="Times New Roman"/>
                <w:b/>
              </w:rPr>
              <w:lastRenderedPageBreak/>
              <w:t>Музыкотерапия</w:t>
            </w:r>
          </w:p>
          <w:p w14:paraId="61CBB582" w14:textId="3BCDFCA8" w:rsidR="00CE4F22" w:rsidRPr="003A652C" w:rsidRDefault="00CE4F22" w:rsidP="00780FC9">
            <w:pPr>
              <w:widowControl w:val="0"/>
              <w:autoSpaceDE w:val="0"/>
              <w:autoSpaceDN w:val="0"/>
              <w:adjustRightInd w:val="0"/>
              <w:spacing w:after="0" w:line="240" w:lineRule="auto"/>
              <w:contextualSpacing/>
              <w:jc w:val="center"/>
              <w:rPr>
                <w:rFonts w:ascii="Times New Roman" w:hAnsi="Times New Roman" w:cs="Times New Roman"/>
                <w:i/>
                <w:color w:val="FF0000"/>
              </w:rPr>
            </w:pPr>
            <w:r w:rsidRPr="00237C8D">
              <w:rPr>
                <w:rFonts w:ascii="Times New Roman" w:hAnsi="Times New Roman" w:cs="Times New Roman"/>
                <w:b/>
              </w:rPr>
              <w:t xml:space="preserve">Спокойная музыка </w:t>
            </w:r>
          </w:p>
        </w:tc>
        <w:tc>
          <w:tcPr>
            <w:tcW w:w="2653" w:type="dxa"/>
          </w:tcPr>
          <w:p w14:paraId="5EFF1E15" w14:textId="77777777" w:rsidR="00CE4F22" w:rsidRPr="00E50CA2" w:rsidRDefault="00CE4F22" w:rsidP="008B4459">
            <w:pPr>
              <w:widowControl w:val="0"/>
              <w:autoSpaceDE w:val="0"/>
              <w:autoSpaceDN w:val="0"/>
              <w:adjustRightInd w:val="0"/>
              <w:spacing w:after="0" w:line="240" w:lineRule="auto"/>
              <w:contextualSpacing/>
              <w:jc w:val="center"/>
              <w:rPr>
                <w:rFonts w:ascii="Times New Roman" w:hAnsi="Times New Roman" w:cs="Times New Roman"/>
                <w:b/>
                <w:color w:val="000000" w:themeColor="text1"/>
              </w:rPr>
            </w:pPr>
            <w:proofErr w:type="spellStart"/>
            <w:r w:rsidRPr="00E50CA2">
              <w:rPr>
                <w:rFonts w:ascii="Times New Roman" w:hAnsi="Times New Roman" w:cs="Times New Roman"/>
                <w:b/>
                <w:color w:val="000000" w:themeColor="text1"/>
              </w:rPr>
              <w:t>Ертегі</w:t>
            </w:r>
            <w:proofErr w:type="spellEnd"/>
            <w:r w:rsidRPr="00E50CA2">
              <w:rPr>
                <w:rFonts w:ascii="Times New Roman" w:hAnsi="Times New Roman" w:cs="Times New Roman"/>
                <w:b/>
                <w:color w:val="000000" w:themeColor="text1"/>
              </w:rPr>
              <w:t xml:space="preserve"> </w:t>
            </w:r>
            <w:proofErr w:type="spellStart"/>
            <w:r w:rsidRPr="00E50CA2">
              <w:rPr>
                <w:rFonts w:ascii="Times New Roman" w:hAnsi="Times New Roman" w:cs="Times New Roman"/>
                <w:b/>
                <w:color w:val="000000" w:themeColor="text1"/>
              </w:rPr>
              <w:t>терапиясы</w:t>
            </w:r>
            <w:proofErr w:type="spellEnd"/>
            <w:r w:rsidRPr="00E50CA2">
              <w:rPr>
                <w:rFonts w:ascii="Times New Roman" w:hAnsi="Times New Roman" w:cs="Times New Roman"/>
                <w:b/>
                <w:color w:val="000000" w:themeColor="text1"/>
              </w:rPr>
              <w:t xml:space="preserve"> Сказкотерапия   </w:t>
            </w:r>
          </w:p>
          <w:p w14:paraId="1A039D8C" w14:textId="77777777" w:rsidR="00CE4F22" w:rsidRPr="00237C8D" w:rsidRDefault="00CE4F22" w:rsidP="00237C8D">
            <w:pPr>
              <w:pStyle w:val="3"/>
              <w:shd w:val="clear" w:color="auto" w:fill="FFFFFF"/>
              <w:spacing w:before="0" w:line="240" w:lineRule="auto"/>
              <w:rPr>
                <w:rFonts w:ascii="Times New Roman" w:hAnsi="Times New Roman" w:cs="Times New Roman"/>
                <w:color w:val="auto"/>
                <w:sz w:val="22"/>
                <w:szCs w:val="29"/>
                <w:lang w:eastAsia="ru-RU"/>
              </w:rPr>
            </w:pPr>
            <w:r w:rsidRPr="00237C8D">
              <w:rPr>
                <w:rFonts w:ascii="Times New Roman" w:hAnsi="Times New Roman" w:cs="Times New Roman"/>
                <w:color w:val="auto"/>
                <w:sz w:val="22"/>
                <w:szCs w:val="29"/>
              </w:rPr>
              <w:t>Т.А. Шорыгина «Обид</w:t>
            </w:r>
            <w:r w:rsidRPr="00237C8D">
              <w:rPr>
                <w:rFonts w:ascii="Times New Roman" w:hAnsi="Times New Roman" w:cs="Times New Roman"/>
                <w:color w:val="auto"/>
                <w:sz w:val="22"/>
                <w:szCs w:val="29"/>
              </w:rPr>
              <w:lastRenderedPageBreak/>
              <w:t>чивая видеокамера»</w:t>
            </w:r>
          </w:p>
          <w:p w14:paraId="2284AF86" w14:textId="77777777" w:rsidR="00CE4F22" w:rsidRPr="003A652C" w:rsidRDefault="00CE4F22" w:rsidP="008B4459">
            <w:pPr>
              <w:widowControl w:val="0"/>
              <w:autoSpaceDE w:val="0"/>
              <w:autoSpaceDN w:val="0"/>
              <w:adjustRightInd w:val="0"/>
              <w:spacing w:after="0" w:line="240" w:lineRule="auto"/>
              <w:contextualSpacing/>
              <w:jc w:val="center"/>
              <w:rPr>
                <w:rFonts w:ascii="Times New Roman" w:hAnsi="Times New Roman" w:cs="Times New Roman"/>
                <w:color w:val="FF0000"/>
              </w:rPr>
            </w:pPr>
          </w:p>
        </w:tc>
      </w:tr>
      <w:tr w:rsidR="00CE4F22" w:rsidRPr="00153591" w14:paraId="5CB5A08D" w14:textId="77777777" w:rsidTr="006934EC">
        <w:trPr>
          <w:trHeight w:val="203"/>
        </w:trPr>
        <w:tc>
          <w:tcPr>
            <w:tcW w:w="2495" w:type="dxa"/>
          </w:tcPr>
          <w:p w14:paraId="78502E0E" w14:textId="77777777" w:rsidR="00CE4F22" w:rsidRPr="00153591" w:rsidRDefault="00CE4F22" w:rsidP="008B4459">
            <w:pPr>
              <w:widowControl w:val="0"/>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lastRenderedPageBreak/>
              <w:t xml:space="preserve">Ақырындап ояну, ауа, су ем-шаралары/ </w:t>
            </w:r>
          </w:p>
          <w:p w14:paraId="3703D5BC" w14:textId="77777777" w:rsidR="00CE4F22" w:rsidRPr="00153591" w:rsidRDefault="00CE4F22" w:rsidP="008B4459">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rPr>
              <w:t>Постепенный подъем, воздушные, водные процедуры</w:t>
            </w:r>
          </w:p>
        </w:tc>
        <w:tc>
          <w:tcPr>
            <w:tcW w:w="13264" w:type="dxa"/>
            <w:gridSpan w:val="9"/>
          </w:tcPr>
          <w:p w14:paraId="292B5082" w14:textId="77777777" w:rsidR="00CE4F22" w:rsidRPr="00153591" w:rsidRDefault="00CE4F22" w:rsidP="003A652C">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b/>
                <w:lang w:val="kk-KZ"/>
              </w:rPr>
              <w:t xml:space="preserve">«Точечный массаж»1-2 неделя «Гимнастика пробуждения» 3-4 неделя </w:t>
            </w:r>
          </w:p>
          <w:p w14:paraId="249505AA" w14:textId="77777777" w:rsidR="00CE4F22" w:rsidRDefault="00CE4F22" w:rsidP="003A652C">
            <w:pPr>
              <w:widowControl w:val="0"/>
              <w:autoSpaceDE w:val="0"/>
              <w:autoSpaceDN w:val="0"/>
              <w:adjustRightInd w:val="0"/>
              <w:spacing w:after="0" w:line="240" w:lineRule="auto"/>
              <w:rPr>
                <w:rFonts w:ascii="Times New Roman" w:hAnsi="Times New Roman" w:cs="Times New Roman"/>
                <w:i/>
              </w:rPr>
            </w:pPr>
            <w:r w:rsidRPr="00153591">
              <w:rPr>
                <w:rFonts w:ascii="Times New Roman" w:hAnsi="Times New Roman" w:cs="Times New Roman"/>
                <w:b/>
                <w:lang w:val="kk-KZ"/>
              </w:rPr>
              <w:t>Мәдени-гигиеналық машықтар  білімін бекіту.</w:t>
            </w:r>
            <w:r w:rsidRPr="00153591">
              <w:rPr>
                <w:rFonts w:ascii="Times New Roman" w:hAnsi="Times New Roman" w:cs="Times New Roman"/>
                <w:lang w:val="kk-KZ"/>
              </w:rPr>
              <w:t xml:space="preserve"> </w:t>
            </w:r>
            <w:r w:rsidRPr="00153591">
              <w:rPr>
                <w:rFonts w:ascii="Times New Roman" w:hAnsi="Times New Roman" w:cs="Times New Roman"/>
                <w:i/>
              </w:rPr>
              <w:t xml:space="preserve">Игра на внимание «Как надо». </w:t>
            </w:r>
          </w:p>
          <w:p w14:paraId="6D8722C6" w14:textId="77777777" w:rsidR="00CE4F22" w:rsidRDefault="00CE4F22" w:rsidP="003A652C">
            <w:pPr>
              <w:widowControl w:val="0"/>
              <w:autoSpaceDE w:val="0"/>
              <w:autoSpaceDN w:val="0"/>
              <w:adjustRightInd w:val="0"/>
              <w:spacing w:after="0" w:line="240" w:lineRule="auto"/>
              <w:rPr>
                <w:rFonts w:ascii="Times New Roman" w:eastAsia="Times New Roman" w:hAnsi="Times New Roman" w:cs="Times New Roman"/>
                <w:lang w:val="kk-KZ" w:eastAsia="ru-RU"/>
              </w:rPr>
            </w:pPr>
            <w:r w:rsidRPr="00153591">
              <w:rPr>
                <w:rFonts w:ascii="Times New Roman" w:eastAsia="Times New Roman" w:hAnsi="Times New Roman" w:cs="Times New Roman"/>
                <w:b/>
                <w:i/>
                <w:lang w:val="kk-KZ" w:eastAsia="ru-RU"/>
              </w:rPr>
              <w:t>Цель</w:t>
            </w:r>
            <w:r>
              <w:rPr>
                <w:rFonts w:ascii="Times New Roman" w:eastAsia="Times New Roman" w:hAnsi="Times New Roman" w:cs="Times New Roman"/>
                <w:b/>
                <w:i/>
                <w:lang w:val="kk-KZ" w:eastAsia="ru-RU"/>
              </w:rPr>
              <w:t>:</w:t>
            </w:r>
            <w:r w:rsidRPr="00153591">
              <w:rPr>
                <w:rFonts w:ascii="Times New Roman" w:eastAsia="Times New Roman" w:hAnsi="Times New Roman" w:cs="Times New Roman"/>
                <w:b/>
                <w:i/>
                <w:lang w:val="kk-KZ" w:eastAsia="ru-RU"/>
              </w:rPr>
              <w:t xml:space="preserve">  </w:t>
            </w:r>
            <w:r>
              <w:rPr>
                <w:rFonts w:ascii="Times New Roman" w:hAnsi="Times New Roman" w:cs="Times New Roman"/>
                <w:sz w:val="24"/>
                <w:szCs w:val="24"/>
              </w:rPr>
              <w:t>расширять представления об организме человека и особенностях его деятельности</w:t>
            </w:r>
            <w:r w:rsidRPr="00153591">
              <w:rPr>
                <w:rFonts w:ascii="Times New Roman" w:eastAsia="Times New Roman" w:hAnsi="Times New Roman" w:cs="Times New Roman"/>
                <w:lang w:val="kk-KZ" w:eastAsia="ru-RU"/>
              </w:rPr>
              <w:t xml:space="preserve"> </w:t>
            </w:r>
          </w:p>
          <w:p w14:paraId="67900F62" w14:textId="77777777" w:rsidR="00CE4F22" w:rsidRDefault="00CE4F22" w:rsidP="003A652C">
            <w:pPr>
              <w:spacing w:after="0" w:line="240" w:lineRule="auto"/>
              <w:rPr>
                <w:rFonts w:ascii="Times New Roman" w:hAnsi="Times New Roman" w:cs="Times New Roman"/>
                <w:bCs/>
                <w:color w:val="000000"/>
                <w:sz w:val="24"/>
              </w:rPr>
            </w:pPr>
            <w:r w:rsidRPr="003A652C">
              <w:rPr>
                <w:rFonts w:ascii="Times New Roman" w:hAnsi="Times New Roman" w:cs="Times New Roman"/>
                <w:color w:val="000000"/>
                <w:szCs w:val="20"/>
                <w:shd w:val="clear" w:color="auto" w:fill="FFFFFF"/>
              </w:rPr>
              <w:t>Раз, два, три, четыре, пять,</w:t>
            </w:r>
            <w:r w:rsidRPr="003A652C">
              <w:rPr>
                <w:rFonts w:ascii="Times New Roman" w:hAnsi="Times New Roman" w:cs="Times New Roman"/>
                <w:color w:val="000000"/>
                <w:szCs w:val="20"/>
              </w:rPr>
              <w:br/>
            </w:r>
            <w:r w:rsidRPr="003A652C">
              <w:rPr>
                <w:rFonts w:ascii="Times New Roman" w:hAnsi="Times New Roman" w:cs="Times New Roman"/>
                <w:color w:val="000000"/>
                <w:szCs w:val="20"/>
                <w:shd w:val="clear" w:color="auto" w:fill="FFFFFF"/>
              </w:rPr>
              <w:t>Время ножкам побежать,</w:t>
            </w:r>
            <w:r w:rsidRPr="003A652C">
              <w:rPr>
                <w:rFonts w:ascii="Times New Roman" w:hAnsi="Times New Roman" w:cs="Times New Roman"/>
                <w:color w:val="000000"/>
                <w:szCs w:val="20"/>
              </w:rPr>
              <w:br/>
            </w:r>
            <w:r w:rsidRPr="003A652C">
              <w:rPr>
                <w:rFonts w:ascii="Times New Roman" w:hAnsi="Times New Roman" w:cs="Times New Roman"/>
                <w:color w:val="000000"/>
                <w:szCs w:val="20"/>
                <w:shd w:val="clear" w:color="auto" w:fill="FFFFFF"/>
              </w:rPr>
              <w:t>Спинке бодро разогнуться,</w:t>
            </w:r>
            <w:r w:rsidRPr="003A652C">
              <w:rPr>
                <w:rFonts w:ascii="Times New Roman" w:hAnsi="Times New Roman" w:cs="Times New Roman"/>
                <w:color w:val="000000"/>
                <w:szCs w:val="20"/>
              </w:rPr>
              <w:br/>
            </w:r>
            <w:r w:rsidRPr="003A652C">
              <w:rPr>
                <w:rFonts w:ascii="Times New Roman" w:hAnsi="Times New Roman" w:cs="Times New Roman"/>
                <w:color w:val="000000"/>
                <w:szCs w:val="20"/>
                <w:shd w:val="clear" w:color="auto" w:fill="FFFFFF"/>
              </w:rPr>
              <w:t>Ручкам кверху потянуться.</w:t>
            </w:r>
            <w:r w:rsidRPr="003A652C">
              <w:rPr>
                <w:rFonts w:ascii="Times New Roman" w:hAnsi="Times New Roman" w:cs="Times New Roman"/>
                <w:bCs/>
                <w:color w:val="000000"/>
                <w:sz w:val="24"/>
              </w:rPr>
              <w:t xml:space="preserve"> </w:t>
            </w:r>
          </w:p>
          <w:p w14:paraId="50034728" w14:textId="1CAB1E29" w:rsidR="00CE4F22" w:rsidRDefault="00CE4F22" w:rsidP="003A652C">
            <w:pPr>
              <w:spacing w:after="0" w:line="240" w:lineRule="auto"/>
              <w:rPr>
                <w:rFonts w:ascii="Times New Roman" w:hAnsi="Times New Roman" w:cs="Times New Roman"/>
                <w:bCs/>
                <w:lang w:val="kk-KZ"/>
              </w:rPr>
            </w:pPr>
            <w:r w:rsidRPr="00153591">
              <w:rPr>
                <w:rFonts w:ascii="Times New Roman" w:hAnsi="Times New Roman" w:cs="Times New Roman"/>
                <w:bCs/>
                <w:color w:val="000000"/>
              </w:rPr>
              <w:t>** *</w:t>
            </w:r>
            <w:r w:rsidRPr="00153591">
              <w:rPr>
                <w:rFonts w:ascii="Times New Roman" w:hAnsi="Times New Roman" w:cs="Times New Roman"/>
                <w:bCs/>
                <w:lang w:val="kk-KZ"/>
              </w:rPr>
              <w:t xml:space="preserve"> орамал сабын -мыло, су - вода</w:t>
            </w:r>
            <w:r>
              <w:rPr>
                <w:rFonts w:ascii="Times New Roman" w:hAnsi="Times New Roman" w:cs="Times New Roman"/>
                <w:bCs/>
                <w:lang w:val="kk-KZ"/>
              </w:rPr>
              <w:t>, кір - грязный, таза – чистый</w:t>
            </w:r>
          </w:p>
          <w:p w14:paraId="4E6BFA1F" w14:textId="6AB8D654" w:rsidR="00CE4F22" w:rsidRPr="003A652C" w:rsidRDefault="00CE4F22" w:rsidP="003A652C">
            <w:pPr>
              <w:spacing w:after="0" w:line="240" w:lineRule="auto"/>
              <w:rPr>
                <w:rFonts w:ascii="Times New Roman" w:hAnsi="Times New Roman" w:cs="Times New Roman"/>
                <w:bCs/>
                <w:lang w:val="kk-KZ"/>
              </w:rPr>
            </w:pPr>
            <w:r w:rsidRPr="00153591">
              <w:rPr>
                <w:rFonts w:ascii="Times New Roman" w:hAnsi="Times New Roman" w:cs="Times New Roman"/>
                <w:b/>
                <w:lang w:val="kk-KZ"/>
              </w:rPr>
              <w:t>Ойын жаттығуы/</w:t>
            </w:r>
            <w:r w:rsidRPr="00153591">
              <w:rPr>
                <w:rFonts w:ascii="Times New Roman" w:hAnsi="Times New Roman" w:cs="Times New Roman"/>
              </w:rPr>
              <w:t xml:space="preserve">Игровое упражнение </w:t>
            </w:r>
            <w:r w:rsidRPr="00153591">
              <w:rPr>
                <w:rFonts w:ascii="Times New Roman" w:hAnsi="Times New Roman" w:cs="Times New Roman"/>
                <w:i/>
              </w:rPr>
              <w:t>«Кто правильно и быстро развесит одежду»</w:t>
            </w:r>
          </w:p>
          <w:p w14:paraId="1F6765B5" w14:textId="77777777" w:rsidR="00CE4F22" w:rsidRPr="00153591" w:rsidRDefault="00CE4F22" w:rsidP="003A652C">
            <w:pPr>
              <w:widowControl w:val="0"/>
              <w:autoSpaceDE w:val="0"/>
              <w:autoSpaceDN w:val="0"/>
              <w:adjustRightInd w:val="0"/>
              <w:spacing w:after="0" w:line="240" w:lineRule="auto"/>
              <w:contextualSpacing/>
              <w:rPr>
                <w:rFonts w:ascii="Times New Roman" w:hAnsi="Times New Roman" w:cs="Times New Roman"/>
                <w:lang w:val="kk-KZ"/>
              </w:rPr>
            </w:pPr>
            <w:r>
              <w:rPr>
                <w:rFonts w:ascii="Times New Roman" w:hAnsi="Times New Roman" w:cs="Times New Roman"/>
                <w:i/>
              </w:rPr>
              <w:t>Задача</w:t>
            </w:r>
            <w:proofErr w:type="gramStart"/>
            <w:r w:rsidRPr="00153591">
              <w:rPr>
                <w:rFonts w:ascii="Times New Roman" w:hAnsi="Times New Roman" w:cs="Times New Roman"/>
                <w:i/>
              </w:rPr>
              <w:t>: Закреплять</w:t>
            </w:r>
            <w:proofErr w:type="gramEnd"/>
            <w:r w:rsidRPr="00153591">
              <w:rPr>
                <w:rFonts w:ascii="Times New Roman" w:hAnsi="Times New Roman" w:cs="Times New Roman"/>
                <w:i/>
              </w:rPr>
              <w:t xml:space="preserve"> умение заправлять свою кровать.</w:t>
            </w:r>
            <w:r w:rsidRPr="00153591">
              <w:rPr>
                <w:rFonts w:ascii="Times New Roman" w:hAnsi="Times New Roman" w:cs="Times New Roman"/>
                <w:i/>
                <w:lang w:val="kk-KZ"/>
              </w:rPr>
              <w:t xml:space="preserve"> «Как надо заправлять кровать»</w:t>
            </w:r>
          </w:p>
        </w:tc>
      </w:tr>
      <w:tr w:rsidR="00CE4F22" w:rsidRPr="00153591" w14:paraId="4F170158" w14:textId="77777777" w:rsidTr="006934EC">
        <w:trPr>
          <w:trHeight w:val="281"/>
        </w:trPr>
        <w:tc>
          <w:tcPr>
            <w:tcW w:w="2495" w:type="dxa"/>
          </w:tcPr>
          <w:p w14:paraId="3EDD2C38" w14:textId="28CD9FED" w:rsidR="00CE4F22" w:rsidRPr="00153591" w:rsidRDefault="00CE4F22" w:rsidP="008B4459">
            <w:pPr>
              <w:widowControl w:val="0"/>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Бесін ас/</w:t>
            </w:r>
            <w:r w:rsidRPr="00153591">
              <w:rPr>
                <w:rFonts w:ascii="Times New Roman" w:hAnsi="Times New Roman" w:cs="Times New Roman"/>
                <w:b/>
                <w:bCs/>
              </w:rPr>
              <w:t>Полдник</w:t>
            </w:r>
          </w:p>
        </w:tc>
        <w:tc>
          <w:tcPr>
            <w:tcW w:w="13264" w:type="dxa"/>
            <w:gridSpan w:val="9"/>
          </w:tcPr>
          <w:p w14:paraId="45F648DE" w14:textId="77777777" w:rsidR="00CE4F22" w:rsidRPr="00153591" w:rsidRDefault="00CE4F22" w:rsidP="008B4459">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lang w:val="kk-KZ"/>
              </w:rPr>
              <w:t>Балалардың назарын тамаққа аудару; тамақтану мәдениеті туралы жеке жұмыс жүргізу</w:t>
            </w:r>
          </w:p>
          <w:p w14:paraId="14565567" w14:textId="77777777" w:rsidR="00CE4F22" w:rsidRPr="00153591" w:rsidRDefault="00CE4F22" w:rsidP="008B4459">
            <w:pPr>
              <w:widowControl w:val="0"/>
              <w:tabs>
                <w:tab w:val="left" w:pos="6640"/>
              </w:tabs>
              <w:autoSpaceDE w:val="0"/>
              <w:autoSpaceDN w:val="0"/>
              <w:adjustRightInd w:val="0"/>
              <w:spacing w:after="0" w:line="240" w:lineRule="auto"/>
              <w:contextualSpacing/>
              <w:jc w:val="center"/>
              <w:rPr>
                <w:rFonts w:ascii="Times New Roman" w:hAnsi="Times New Roman" w:cs="Times New Roman"/>
                <w:b/>
                <w:i/>
                <w:u w:val="dotted"/>
                <w:lang w:val="kk-KZ"/>
              </w:rPr>
            </w:pPr>
            <w:r w:rsidRPr="00153591">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CE4F22" w:rsidRPr="00153591" w14:paraId="15EDC542" w14:textId="77777777" w:rsidTr="006934EC">
        <w:trPr>
          <w:trHeight w:val="815"/>
        </w:trPr>
        <w:tc>
          <w:tcPr>
            <w:tcW w:w="2495" w:type="dxa"/>
            <w:vMerge w:val="restart"/>
          </w:tcPr>
          <w:p w14:paraId="409B7E43" w14:textId="77777777" w:rsidR="00CE4F22" w:rsidRPr="00153591"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bCs/>
                <w:lang w:val="kk-KZ"/>
              </w:rPr>
              <w:t xml:space="preserve">Ойындар, өз еркіндегі жұмыстар/ </w:t>
            </w:r>
            <w:r w:rsidRPr="00153591">
              <w:rPr>
                <w:rFonts w:ascii="Times New Roman" w:hAnsi="Times New Roman" w:cs="Times New Roman"/>
                <w:b/>
                <w:bCs/>
              </w:rPr>
              <w:t>Игры, самостоятельная деятельность</w:t>
            </w:r>
            <w:r w:rsidRPr="00153591">
              <w:rPr>
                <w:rFonts w:ascii="Times New Roman" w:hAnsi="Times New Roman" w:cs="Times New Roman"/>
                <w:b/>
                <w:lang w:val="kk-KZ"/>
              </w:rPr>
              <w:t xml:space="preserve"> </w:t>
            </w:r>
          </w:p>
          <w:p w14:paraId="28479C65" w14:textId="77777777" w:rsidR="00CE4F22" w:rsidRPr="00153591"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
          <w:p w14:paraId="5E47902D" w14:textId="77777777" w:rsidR="00CE4F22" w:rsidRPr="00153591" w:rsidRDefault="00CE4F22" w:rsidP="008B4459">
            <w:pPr>
              <w:widowControl w:val="0"/>
              <w:autoSpaceDE w:val="0"/>
              <w:autoSpaceDN w:val="0"/>
              <w:adjustRightInd w:val="0"/>
              <w:spacing w:after="0" w:line="240" w:lineRule="auto"/>
              <w:contextualSpacing/>
              <w:jc w:val="both"/>
              <w:rPr>
                <w:rFonts w:ascii="Times New Roman" w:hAnsi="Times New Roman" w:cs="Times New Roman"/>
                <w:b/>
                <w:bCs/>
              </w:rPr>
            </w:pPr>
          </w:p>
          <w:p w14:paraId="7A73051B" w14:textId="77777777" w:rsidR="00CE4F22" w:rsidRPr="00153591" w:rsidRDefault="00CE4F22" w:rsidP="008B4459">
            <w:pPr>
              <w:widowControl w:val="0"/>
              <w:autoSpaceDE w:val="0"/>
              <w:autoSpaceDN w:val="0"/>
              <w:adjustRightInd w:val="0"/>
              <w:spacing w:after="0" w:line="240" w:lineRule="auto"/>
              <w:contextualSpacing/>
              <w:jc w:val="both"/>
              <w:rPr>
                <w:rFonts w:ascii="Times New Roman" w:hAnsi="Times New Roman" w:cs="Times New Roman"/>
                <w:b/>
                <w:bCs/>
              </w:rPr>
            </w:pPr>
          </w:p>
          <w:p w14:paraId="2997D931" w14:textId="77777777" w:rsidR="00CE4F22" w:rsidRPr="00153591" w:rsidRDefault="00CE4F22" w:rsidP="008B4459">
            <w:pPr>
              <w:widowControl w:val="0"/>
              <w:autoSpaceDE w:val="0"/>
              <w:autoSpaceDN w:val="0"/>
              <w:adjustRightInd w:val="0"/>
              <w:spacing w:after="0" w:line="240" w:lineRule="auto"/>
              <w:contextualSpacing/>
              <w:jc w:val="both"/>
              <w:rPr>
                <w:rFonts w:ascii="Times New Roman" w:hAnsi="Times New Roman" w:cs="Times New Roman"/>
                <w:b/>
                <w:bCs/>
              </w:rPr>
            </w:pPr>
          </w:p>
          <w:p w14:paraId="4173F45C" w14:textId="77777777" w:rsidR="00CE4F22" w:rsidRPr="00153591" w:rsidRDefault="00CE4F22" w:rsidP="008B4459">
            <w:pPr>
              <w:widowControl w:val="0"/>
              <w:autoSpaceDE w:val="0"/>
              <w:autoSpaceDN w:val="0"/>
              <w:adjustRightInd w:val="0"/>
              <w:spacing w:after="0" w:line="240" w:lineRule="auto"/>
              <w:contextualSpacing/>
              <w:jc w:val="both"/>
              <w:rPr>
                <w:rFonts w:ascii="Times New Roman" w:hAnsi="Times New Roman" w:cs="Times New Roman"/>
                <w:b/>
                <w:bCs/>
              </w:rPr>
            </w:pPr>
          </w:p>
          <w:p w14:paraId="187232CF" w14:textId="77777777" w:rsidR="00CE4F22" w:rsidRPr="00153591" w:rsidRDefault="00CE4F22" w:rsidP="008B4459">
            <w:pPr>
              <w:widowControl w:val="0"/>
              <w:autoSpaceDE w:val="0"/>
              <w:autoSpaceDN w:val="0"/>
              <w:adjustRightInd w:val="0"/>
              <w:spacing w:after="0" w:line="240" w:lineRule="auto"/>
              <w:contextualSpacing/>
              <w:jc w:val="both"/>
              <w:rPr>
                <w:rFonts w:ascii="Times New Roman" w:hAnsi="Times New Roman" w:cs="Times New Roman"/>
                <w:b/>
                <w:bCs/>
              </w:rPr>
            </w:pPr>
          </w:p>
          <w:p w14:paraId="7013EA51" w14:textId="77777777" w:rsidR="00CE4F22" w:rsidRPr="00153591" w:rsidRDefault="00CE4F22" w:rsidP="008B4459">
            <w:pPr>
              <w:widowControl w:val="0"/>
              <w:autoSpaceDE w:val="0"/>
              <w:autoSpaceDN w:val="0"/>
              <w:adjustRightInd w:val="0"/>
              <w:spacing w:after="0" w:line="240" w:lineRule="auto"/>
              <w:contextualSpacing/>
              <w:jc w:val="both"/>
              <w:rPr>
                <w:rFonts w:ascii="Times New Roman" w:hAnsi="Times New Roman" w:cs="Times New Roman"/>
                <w:b/>
                <w:bCs/>
              </w:rPr>
            </w:pPr>
          </w:p>
          <w:p w14:paraId="47110B54" w14:textId="77777777" w:rsidR="00CE4F22" w:rsidRPr="00153591" w:rsidRDefault="00CE4F22" w:rsidP="008B4459">
            <w:pPr>
              <w:widowControl w:val="0"/>
              <w:autoSpaceDE w:val="0"/>
              <w:autoSpaceDN w:val="0"/>
              <w:adjustRightInd w:val="0"/>
              <w:spacing w:after="0" w:line="240" w:lineRule="auto"/>
              <w:contextualSpacing/>
              <w:jc w:val="both"/>
              <w:rPr>
                <w:rFonts w:ascii="Times New Roman" w:hAnsi="Times New Roman" w:cs="Times New Roman"/>
                <w:b/>
                <w:bCs/>
              </w:rPr>
            </w:pPr>
          </w:p>
          <w:p w14:paraId="73EC708D" w14:textId="77777777" w:rsidR="00CE4F22" w:rsidRPr="00153591" w:rsidRDefault="00CE4F22" w:rsidP="008B4459">
            <w:pPr>
              <w:widowControl w:val="0"/>
              <w:autoSpaceDE w:val="0"/>
              <w:autoSpaceDN w:val="0"/>
              <w:adjustRightInd w:val="0"/>
              <w:spacing w:after="0" w:line="240" w:lineRule="auto"/>
              <w:contextualSpacing/>
              <w:jc w:val="both"/>
              <w:rPr>
                <w:rFonts w:ascii="Times New Roman" w:hAnsi="Times New Roman" w:cs="Times New Roman"/>
                <w:b/>
                <w:bCs/>
              </w:rPr>
            </w:pPr>
          </w:p>
          <w:p w14:paraId="50A6C5A9" w14:textId="77777777" w:rsidR="00CE4F22" w:rsidRPr="00153591" w:rsidRDefault="00CE4F22" w:rsidP="008B4459">
            <w:pPr>
              <w:widowControl w:val="0"/>
              <w:autoSpaceDE w:val="0"/>
              <w:autoSpaceDN w:val="0"/>
              <w:adjustRightInd w:val="0"/>
              <w:spacing w:after="0" w:line="240" w:lineRule="auto"/>
              <w:contextualSpacing/>
              <w:jc w:val="both"/>
              <w:rPr>
                <w:rFonts w:ascii="Times New Roman" w:hAnsi="Times New Roman" w:cs="Times New Roman"/>
                <w:b/>
                <w:bCs/>
              </w:rPr>
            </w:pPr>
          </w:p>
          <w:p w14:paraId="28F9C8BA" w14:textId="77777777" w:rsidR="00CE4F22" w:rsidRPr="00153591" w:rsidRDefault="00CE4F22" w:rsidP="008B4459">
            <w:pPr>
              <w:widowControl w:val="0"/>
              <w:autoSpaceDE w:val="0"/>
              <w:autoSpaceDN w:val="0"/>
              <w:adjustRightInd w:val="0"/>
              <w:spacing w:after="0" w:line="240" w:lineRule="auto"/>
              <w:contextualSpacing/>
              <w:jc w:val="both"/>
              <w:rPr>
                <w:rFonts w:ascii="Times New Roman" w:hAnsi="Times New Roman" w:cs="Times New Roman"/>
                <w:b/>
                <w:bCs/>
              </w:rPr>
            </w:pPr>
          </w:p>
          <w:p w14:paraId="1196435E" w14:textId="77777777" w:rsidR="00CE4F22" w:rsidRPr="00153591" w:rsidRDefault="00CE4F22" w:rsidP="008B4459">
            <w:pPr>
              <w:widowControl w:val="0"/>
              <w:autoSpaceDE w:val="0"/>
              <w:autoSpaceDN w:val="0"/>
              <w:adjustRightInd w:val="0"/>
              <w:spacing w:after="0" w:line="240" w:lineRule="auto"/>
              <w:contextualSpacing/>
              <w:jc w:val="both"/>
              <w:rPr>
                <w:rFonts w:ascii="Times New Roman" w:hAnsi="Times New Roman" w:cs="Times New Roman"/>
                <w:b/>
                <w:bCs/>
              </w:rPr>
            </w:pPr>
          </w:p>
          <w:p w14:paraId="4CA31EAD" w14:textId="77777777" w:rsidR="00CE4F22" w:rsidRPr="00153591" w:rsidRDefault="00CE4F22" w:rsidP="008B4459">
            <w:pPr>
              <w:widowControl w:val="0"/>
              <w:autoSpaceDE w:val="0"/>
              <w:autoSpaceDN w:val="0"/>
              <w:adjustRightInd w:val="0"/>
              <w:spacing w:after="0" w:line="240" w:lineRule="auto"/>
              <w:contextualSpacing/>
              <w:jc w:val="both"/>
              <w:rPr>
                <w:rFonts w:ascii="Times New Roman" w:hAnsi="Times New Roman" w:cs="Times New Roman"/>
                <w:b/>
                <w:bCs/>
              </w:rPr>
            </w:pPr>
          </w:p>
          <w:p w14:paraId="28DCAF29" w14:textId="77777777" w:rsidR="00CE4F22" w:rsidRPr="00153591" w:rsidRDefault="00CE4F22" w:rsidP="008B4459">
            <w:pPr>
              <w:widowControl w:val="0"/>
              <w:autoSpaceDE w:val="0"/>
              <w:autoSpaceDN w:val="0"/>
              <w:adjustRightInd w:val="0"/>
              <w:spacing w:after="0" w:line="240" w:lineRule="auto"/>
              <w:contextualSpacing/>
              <w:jc w:val="both"/>
              <w:rPr>
                <w:rFonts w:ascii="Times New Roman" w:hAnsi="Times New Roman" w:cs="Times New Roman"/>
                <w:b/>
                <w:bCs/>
              </w:rPr>
            </w:pPr>
          </w:p>
          <w:p w14:paraId="35388958" w14:textId="77777777" w:rsidR="00CE4F22" w:rsidRPr="00153591" w:rsidRDefault="00CE4F22" w:rsidP="008B4459">
            <w:pPr>
              <w:widowControl w:val="0"/>
              <w:autoSpaceDE w:val="0"/>
              <w:autoSpaceDN w:val="0"/>
              <w:adjustRightInd w:val="0"/>
              <w:spacing w:after="0" w:line="240" w:lineRule="auto"/>
              <w:contextualSpacing/>
              <w:jc w:val="both"/>
              <w:rPr>
                <w:rFonts w:ascii="Times New Roman" w:hAnsi="Times New Roman" w:cs="Times New Roman"/>
                <w:b/>
                <w:bCs/>
              </w:rPr>
            </w:pPr>
          </w:p>
          <w:p w14:paraId="54F9B974" w14:textId="77777777" w:rsidR="00CE4F22" w:rsidRPr="00153591" w:rsidRDefault="00CE4F22" w:rsidP="008B4459">
            <w:pPr>
              <w:widowControl w:val="0"/>
              <w:autoSpaceDE w:val="0"/>
              <w:autoSpaceDN w:val="0"/>
              <w:adjustRightInd w:val="0"/>
              <w:spacing w:after="0" w:line="240" w:lineRule="auto"/>
              <w:contextualSpacing/>
              <w:jc w:val="both"/>
              <w:rPr>
                <w:rFonts w:ascii="Times New Roman" w:hAnsi="Times New Roman" w:cs="Times New Roman"/>
                <w:b/>
                <w:bCs/>
              </w:rPr>
            </w:pPr>
          </w:p>
          <w:p w14:paraId="0B4C71BC" w14:textId="77777777" w:rsidR="00CE4F22" w:rsidRPr="00153591" w:rsidRDefault="00CE4F22" w:rsidP="008B4459">
            <w:pPr>
              <w:widowControl w:val="0"/>
              <w:autoSpaceDE w:val="0"/>
              <w:autoSpaceDN w:val="0"/>
              <w:adjustRightInd w:val="0"/>
              <w:spacing w:after="0" w:line="240" w:lineRule="auto"/>
              <w:contextualSpacing/>
              <w:jc w:val="both"/>
              <w:rPr>
                <w:rFonts w:ascii="Times New Roman" w:hAnsi="Times New Roman" w:cs="Times New Roman"/>
                <w:b/>
                <w:bCs/>
              </w:rPr>
            </w:pPr>
          </w:p>
          <w:p w14:paraId="0EB3DD91" w14:textId="77777777" w:rsidR="00CE4F22" w:rsidRPr="00153591" w:rsidRDefault="00CE4F22" w:rsidP="008B4459">
            <w:pPr>
              <w:widowControl w:val="0"/>
              <w:autoSpaceDE w:val="0"/>
              <w:autoSpaceDN w:val="0"/>
              <w:adjustRightInd w:val="0"/>
              <w:spacing w:after="0" w:line="240" w:lineRule="auto"/>
              <w:contextualSpacing/>
              <w:jc w:val="both"/>
              <w:rPr>
                <w:rFonts w:ascii="Times New Roman" w:hAnsi="Times New Roman" w:cs="Times New Roman"/>
                <w:b/>
                <w:bCs/>
              </w:rPr>
            </w:pPr>
          </w:p>
          <w:p w14:paraId="2547B3DB" w14:textId="77777777" w:rsidR="00CE4F22" w:rsidRPr="00153591" w:rsidRDefault="00CE4F22" w:rsidP="008B4459">
            <w:pPr>
              <w:widowControl w:val="0"/>
              <w:autoSpaceDE w:val="0"/>
              <w:autoSpaceDN w:val="0"/>
              <w:adjustRightInd w:val="0"/>
              <w:spacing w:after="0" w:line="240" w:lineRule="auto"/>
              <w:contextualSpacing/>
              <w:jc w:val="both"/>
              <w:rPr>
                <w:rFonts w:ascii="Times New Roman" w:hAnsi="Times New Roman" w:cs="Times New Roman"/>
                <w:b/>
                <w:bCs/>
              </w:rPr>
            </w:pPr>
          </w:p>
          <w:p w14:paraId="4ACBAA88" w14:textId="77777777" w:rsidR="00CE4F22" w:rsidRPr="00153591" w:rsidRDefault="00CE4F22" w:rsidP="008B4459">
            <w:pPr>
              <w:widowControl w:val="0"/>
              <w:autoSpaceDE w:val="0"/>
              <w:autoSpaceDN w:val="0"/>
              <w:adjustRightInd w:val="0"/>
              <w:spacing w:after="0" w:line="240" w:lineRule="auto"/>
              <w:contextualSpacing/>
              <w:jc w:val="both"/>
              <w:rPr>
                <w:rFonts w:ascii="Times New Roman" w:hAnsi="Times New Roman" w:cs="Times New Roman"/>
                <w:b/>
                <w:bCs/>
              </w:rPr>
            </w:pPr>
          </w:p>
          <w:p w14:paraId="0259F24F" w14:textId="77777777" w:rsidR="00CE4F22" w:rsidRPr="00153591" w:rsidRDefault="00CE4F22" w:rsidP="008B4459">
            <w:pPr>
              <w:widowControl w:val="0"/>
              <w:autoSpaceDE w:val="0"/>
              <w:autoSpaceDN w:val="0"/>
              <w:adjustRightInd w:val="0"/>
              <w:spacing w:after="0" w:line="240" w:lineRule="auto"/>
              <w:contextualSpacing/>
              <w:jc w:val="both"/>
              <w:rPr>
                <w:rFonts w:ascii="Times New Roman" w:hAnsi="Times New Roman" w:cs="Times New Roman"/>
                <w:b/>
                <w:bCs/>
              </w:rPr>
            </w:pPr>
          </w:p>
          <w:p w14:paraId="4FB17E71" w14:textId="77777777" w:rsidR="00CE4F22" w:rsidRPr="00153591" w:rsidRDefault="00CE4F22" w:rsidP="008B4459">
            <w:pPr>
              <w:widowControl w:val="0"/>
              <w:autoSpaceDE w:val="0"/>
              <w:autoSpaceDN w:val="0"/>
              <w:adjustRightInd w:val="0"/>
              <w:spacing w:after="0" w:line="240" w:lineRule="auto"/>
              <w:contextualSpacing/>
              <w:jc w:val="both"/>
              <w:rPr>
                <w:rFonts w:ascii="Times New Roman" w:hAnsi="Times New Roman" w:cs="Times New Roman"/>
                <w:b/>
                <w:bCs/>
              </w:rPr>
            </w:pPr>
          </w:p>
          <w:p w14:paraId="674C824D" w14:textId="77777777" w:rsidR="00CE4F22" w:rsidRPr="00153591" w:rsidRDefault="00CE4F22" w:rsidP="008B4459">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7D2FBF3A" w14:textId="77777777" w:rsidR="00CE4F22" w:rsidRPr="00153591" w:rsidRDefault="00CE4F22" w:rsidP="008B4459">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2BC80C8E" w14:textId="77777777" w:rsidR="00CE4F22" w:rsidRPr="00153591" w:rsidRDefault="00CE4F22" w:rsidP="008B4459">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3496806C" w14:textId="77777777" w:rsidR="00CE4F22" w:rsidRPr="00153591" w:rsidRDefault="00CE4F22" w:rsidP="008B4459">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0476CD3C" w14:textId="77777777" w:rsidR="00CE4F22" w:rsidRPr="00153591" w:rsidRDefault="00CE4F22" w:rsidP="008B4459">
            <w:pPr>
              <w:widowControl w:val="0"/>
              <w:autoSpaceDE w:val="0"/>
              <w:autoSpaceDN w:val="0"/>
              <w:adjustRightInd w:val="0"/>
              <w:spacing w:after="0" w:line="240" w:lineRule="auto"/>
              <w:contextualSpacing/>
              <w:jc w:val="both"/>
              <w:rPr>
                <w:rFonts w:ascii="Times New Roman" w:hAnsi="Times New Roman" w:cs="Times New Roman"/>
                <w:b/>
                <w:bCs/>
                <w:lang w:val="kk-KZ"/>
              </w:rPr>
            </w:pPr>
            <w:r w:rsidRPr="00153591">
              <w:rPr>
                <w:rFonts w:ascii="Times New Roman" w:hAnsi="Times New Roman" w:cs="Times New Roman"/>
                <w:b/>
                <w:bCs/>
                <w:lang w:val="kk-KZ"/>
              </w:rPr>
              <w:lastRenderedPageBreak/>
              <w:t>Жеке жұмыс/</w:t>
            </w:r>
          </w:p>
          <w:p w14:paraId="5CAC38F5" w14:textId="77777777" w:rsidR="00CE4F22" w:rsidRPr="00153591" w:rsidRDefault="00CE4F22" w:rsidP="008B4459">
            <w:pPr>
              <w:widowControl w:val="0"/>
              <w:autoSpaceDE w:val="0"/>
              <w:autoSpaceDN w:val="0"/>
              <w:adjustRightInd w:val="0"/>
              <w:spacing w:after="0" w:line="240" w:lineRule="auto"/>
              <w:contextualSpacing/>
              <w:jc w:val="both"/>
              <w:rPr>
                <w:rFonts w:ascii="Times New Roman" w:hAnsi="Times New Roman" w:cs="Times New Roman"/>
                <w:b/>
                <w:bCs/>
              </w:rPr>
            </w:pPr>
            <w:r w:rsidRPr="00153591">
              <w:rPr>
                <w:rFonts w:ascii="Times New Roman" w:hAnsi="Times New Roman" w:cs="Times New Roman"/>
                <w:b/>
                <w:bCs/>
              </w:rPr>
              <w:t>Индивидуальная работа (по индивидуальным картам развития)</w:t>
            </w:r>
          </w:p>
        </w:tc>
        <w:tc>
          <w:tcPr>
            <w:tcW w:w="2610" w:type="dxa"/>
            <w:gridSpan w:val="2"/>
          </w:tcPr>
          <w:p w14:paraId="077F87DC" w14:textId="77777777" w:rsidR="00CE4F22" w:rsidRDefault="00CE4F22" w:rsidP="008B4459">
            <w:pPr>
              <w:widowControl w:val="0"/>
              <w:tabs>
                <w:tab w:val="left" w:pos="6640"/>
              </w:tabs>
              <w:autoSpaceDE w:val="0"/>
              <w:autoSpaceDN w:val="0"/>
              <w:adjustRightInd w:val="0"/>
              <w:spacing w:after="0" w:line="240" w:lineRule="auto"/>
              <w:rPr>
                <w:rFonts w:ascii="Times New Roman" w:hAnsi="Times New Roman" w:cs="Times New Roman"/>
              </w:rPr>
            </w:pPr>
            <w:r w:rsidRPr="00153591">
              <w:rPr>
                <w:rFonts w:ascii="Times New Roman" w:hAnsi="Times New Roman" w:cs="Times New Roman"/>
                <w:b/>
                <w:lang w:val="kk-KZ"/>
              </w:rPr>
              <w:lastRenderedPageBreak/>
              <w:t>Сюжеттiк – рөлдiк ойын / Сюжетно – ролевая игра:</w:t>
            </w:r>
            <w:r w:rsidRPr="00153591">
              <w:rPr>
                <w:rFonts w:ascii="Times New Roman" w:hAnsi="Times New Roman" w:cs="Times New Roman"/>
                <w:b/>
                <w:bCs/>
                <w:shd w:val="clear" w:color="auto" w:fill="FFFFFF"/>
              </w:rPr>
              <w:t xml:space="preserve"> </w:t>
            </w:r>
            <w:r w:rsidRPr="00153591">
              <w:rPr>
                <w:rFonts w:ascii="Times New Roman" w:hAnsi="Times New Roman" w:cs="Times New Roman"/>
              </w:rPr>
              <w:t>«</w:t>
            </w:r>
            <w:r>
              <w:rPr>
                <w:rFonts w:ascii="Times New Roman" w:hAnsi="Times New Roman" w:cs="Times New Roman"/>
              </w:rPr>
              <w:t>Зоопарк</w:t>
            </w:r>
            <w:r w:rsidRPr="00153591">
              <w:rPr>
                <w:rFonts w:ascii="Times New Roman" w:hAnsi="Times New Roman" w:cs="Times New Roman"/>
              </w:rPr>
              <w:t xml:space="preserve">» </w:t>
            </w:r>
            <w:r w:rsidRPr="00E41B16">
              <w:rPr>
                <w:rFonts w:ascii="Times New Roman" w:hAnsi="Times New Roman" w:cs="Times New Roman"/>
                <w:b/>
              </w:rPr>
              <w:t>Задача</w:t>
            </w:r>
            <w:r w:rsidRPr="00E41B16">
              <w:rPr>
                <w:b/>
                <w:color w:val="000000"/>
                <w:sz w:val="28"/>
                <w:szCs w:val="28"/>
                <w:shd w:val="clear" w:color="auto" w:fill="FFFFFF"/>
              </w:rPr>
              <w:t>:</w:t>
            </w:r>
            <w:r>
              <w:rPr>
                <w:color w:val="000000"/>
                <w:sz w:val="28"/>
                <w:szCs w:val="28"/>
                <w:shd w:val="clear" w:color="auto" w:fill="FFFFFF"/>
              </w:rPr>
              <w:t xml:space="preserve"> </w:t>
            </w:r>
            <w:r w:rsidRPr="003A6754">
              <w:rPr>
                <w:rFonts w:ascii="Times New Roman" w:hAnsi="Times New Roman" w:cs="Times New Roman"/>
                <w:color w:val="000000"/>
                <w:szCs w:val="28"/>
                <w:shd w:val="clear" w:color="auto" w:fill="FFFFFF"/>
              </w:rPr>
              <w:t>расширять знания детей о диких животных: воспитывать доброту, отзывчивость, чуткое, внимательное отношение к животным, культуру поведения в общественных местах.</w:t>
            </w:r>
            <w:r>
              <w:rPr>
                <w:rFonts w:ascii="Times New Roman" w:eastAsia="Times New Roman" w:hAnsi="Times New Roman" w:cs="Times New Roman"/>
                <w:b/>
                <w:i/>
                <w:lang w:val="kk-KZ" w:eastAsia="ru-RU"/>
              </w:rPr>
              <w:t xml:space="preserve"> (</w:t>
            </w:r>
            <w:r w:rsidRPr="00153591">
              <w:rPr>
                <w:rFonts w:ascii="Times New Roman" w:eastAsia="Times New Roman" w:hAnsi="Times New Roman" w:cs="Times New Roman"/>
                <w:b/>
                <w:i/>
                <w:lang w:val="kk-KZ" w:eastAsia="ru-RU"/>
              </w:rPr>
              <w:t>познавательная,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r w:rsidRPr="00153591">
              <w:rPr>
                <w:rFonts w:ascii="Times New Roman" w:hAnsi="Times New Roman" w:cs="Times New Roman"/>
              </w:rPr>
              <w:t xml:space="preserve"> </w:t>
            </w:r>
          </w:p>
          <w:p w14:paraId="77820D5C" w14:textId="77777777" w:rsidR="00CE4F22" w:rsidRDefault="00CE4F22" w:rsidP="008B4459">
            <w:pPr>
              <w:widowControl w:val="0"/>
              <w:tabs>
                <w:tab w:val="left" w:pos="6640"/>
              </w:tabs>
              <w:autoSpaceDE w:val="0"/>
              <w:autoSpaceDN w:val="0"/>
              <w:adjustRightInd w:val="0"/>
              <w:spacing w:after="0" w:line="240" w:lineRule="auto"/>
              <w:rPr>
                <w:rFonts w:ascii="Times New Roman" w:hAnsi="Times New Roman" w:cs="Times New Roman"/>
              </w:rPr>
            </w:pPr>
            <w:r w:rsidRPr="00153591">
              <w:rPr>
                <w:rFonts w:ascii="Times New Roman" w:hAnsi="Times New Roman" w:cs="Times New Roman"/>
              </w:rPr>
              <w:t>***</w:t>
            </w:r>
            <w:proofErr w:type="spellStart"/>
            <w:r w:rsidRPr="00E41B16">
              <w:rPr>
                <w:rFonts w:ascii="Times New Roman" w:hAnsi="Times New Roman" w:cs="Times New Roman"/>
              </w:rPr>
              <w:t>арыстан</w:t>
            </w:r>
            <w:proofErr w:type="spellEnd"/>
            <w:r w:rsidRPr="00E41B16">
              <w:rPr>
                <w:rFonts w:ascii="Times New Roman" w:hAnsi="Times New Roman" w:cs="Times New Roman"/>
              </w:rPr>
              <w:t xml:space="preserve">, </w:t>
            </w:r>
            <w:proofErr w:type="spellStart"/>
            <w:r w:rsidRPr="00E41B16">
              <w:rPr>
                <w:rFonts w:ascii="Times New Roman" w:hAnsi="Times New Roman" w:cs="Times New Roman"/>
              </w:rPr>
              <w:t>жолбарыс</w:t>
            </w:r>
            <w:proofErr w:type="spellEnd"/>
            <w:r w:rsidRPr="00E41B16">
              <w:rPr>
                <w:rFonts w:ascii="Times New Roman" w:hAnsi="Times New Roman" w:cs="Times New Roman"/>
              </w:rPr>
              <w:t xml:space="preserve">, </w:t>
            </w:r>
            <w:proofErr w:type="spellStart"/>
            <w:r w:rsidRPr="00E41B16">
              <w:rPr>
                <w:rFonts w:ascii="Times New Roman" w:hAnsi="Times New Roman" w:cs="Times New Roman"/>
              </w:rPr>
              <w:t>піл</w:t>
            </w:r>
            <w:proofErr w:type="spellEnd"/>
            <w:r w:rsidRPr="00E41B16">
              <w:rPr>
                <w:rFonts w:ascii="Times New Roman" w:hAnsi="Times New Roman" w:cs="Times New Roman"/>
              </w:rPr>
              <w:t xml:space="preserve">, </w:t>
            </w:r>
            <w:proofErr w:type="spellStart"/>
            <w:r w:rsidRPr="00E41B16">
              <w:rPr>
                <w:rFonts w:ascii="Times New Roman" w:hAnsi="Times New Roman" w:cs="Times New Roman"/>
              </w:rPr>
              <w:t>маймыл</w:t>
            </w:r>
            <w:proofErr w:type="spellEnd"/>
            <w:r w:rsidRPr="00153591">
              <w:rPr>
                <w:rFonts w:ascii="Times New Roman" w:hAnsi="Times New Roman" w:cs="Times New Roman"/>
              </w:rPr>
              <w:t xml:space="preserve"> </w:t>
            </w:r>
          </w:p>
          <w:p w14:paraId="4CB026B6" w14:textId="5AA4512A" w:rsidR="00CE4F22" w:rsidRPr="00153591" w:rsidRDefault="00CE4F22" w:rsidP="00E41B16">
            <w:pPr>
              <w:widowControl w:val="0"/>
              <w:tabs>
                <w:tab w:val="left" w:pos="6640"/>
              </w:tabs>
              <w:autoSpaceDE w:val="0"/>
              <w:autoSpaceDN w:val="0"/>
              <w:adjustRightInd w:val="0"/>
              <w:spacing w:after="0" w:line="240" w:lineRule="auto"/>
              <w:rPr>
                <w:rFonts w:ascii="Times New Roman" w:hAnsi="Times New Roman" w:cs="Times New Roman"/>
                <w:i/>
                <w:shd w:val="clear" w:color="auto" w:fill="FFFFFF"/>
              </w:rPr>
            </w:pPr>
            <w:r w:rsidRPr="00153591">
              <w:rPr>
                <w:rFonts w:ascii="Times New Roman" w:hAnsi="Times New Roman" w:cs="Times New Roman"/>
              </w:rPr>
              <w:t>****</w:t>
            </w:r>
            <w:r>
              <w:rPr>
                <w:rFonts w:ascii="Times New Roman" w:hAnsi="Times New Roman" w:cs="Times New Roman"/>
                <w:i/>
                <w:lang w:val="kk-KZ"/>
              </w:rPr>
              <w:t>Домисолька -</w:t>
            </w:r>
            <w:r w:rsidRPr="00153591">
              <w:rPr>
                <w:rFonts w:ascii="Times New Roman" w:hAnsi="Times New Roman" w:cs="Times New Roman"/>
                <w:i/>
                <w:lang w:val="kk-KZ"/>
              </w:rPr>
              <w:t>вспоминать и петь ранее выученные песни</w:t>
            </w:r>
          </w:p>
        </w:tc>
        <w:tc>
          <w:tcPr>
            <w:tcW w:w="2497" w:type="dxa"/>
            <w:gridSpan w:val="2"/>
          </w:tcPr>
          <w:p w14:paraId="2C01A91C" w14:textId="77777777" w:rsidR="00CE4F22" w:rsidRDefault="00CE4F22" w:rsidP="00E41B16">
            <w:pPr>
              <w:spacing w:after="0" w:line="240" w:lineRule="auto"/>
              <w:rPr>
                <w:rFonts w:ascii="Times New Roman" w:hAnsi="Times New Roman" w:cs="Times New Roman"/>
              </w:rPr>
            </w:pPr>
            <w:r w:rsidRPr="00153591">
              <w:rPr>
                <w:rFonts w:ascii="Times New Roman" w:hAnsi="Times New Roman" w:cs="Times New Roman"/>
                <w:b/>
                <w:lang w:val="kk-KZ"/>
              </w:rPr>
              <w:t>Сюжеттiк – рөлдiк ойын / Сюжетно – ролевая игра:</w:t>
            </w:r>
            <w:r w:rsidRPr="00153591">
              <w:rPr>
                <w:rFonts w:ascii="Times New Roman" w:hAnsi="Times New Roman" w:cs="Times New Roman"/>
              </w:rPr>
              <w:t xml:space="preserve"> «</w:t>
            </w:r>
            <w:r>
              <w:rPr>
                <w:rFonts w:ascii="Times New Roman" w:hAnsi="Times New Roman" w:cs="Times New Roman"/>
              </w:rPr>
              <w:t>Зоопарк</w:t>
            </w:r>
            <w:r w:rsidRPr="00153591">
              <w:rPr>
                <w:rFonts w:ascii="Times New Roman" w:hAnsi="Times New Roman" w:cs="Times New Roman"/>
              </w:rPr>
              <w:t xml:space="preserve">" в развитии </w:t>
            </w:r>
          </w:p>
          <w:p w14:paraId="1CC9E02C" w14:textId="213048A3" w:rsidR="00CE4F22" w:rsidRPr="00153591" w:rsidRDefault="00CE4F22" w:rsidP="00E41B16">
            <w:pPr>
              <w:spacing w:after="0" w:line="240" w:lineRule="auto"/>
              <w:rPr>
                <w:rFonts w:ascii="Times New Roman" w:eastAsia="Times New Roman" w:hAnsi="Times New Roman" w:cs="Times New Roman"/>
                <w:lang w:eastAsia="ru-RU"/>
              </w:rPr>
            </w:pPr>
            <w:r>
              <w:rPr>
                <w:rFonts w:ascii="Times New Roman" w:hAnsi="Times New Roman" w:cs="Times New Roman"/>
              </w:rPr>
              <w:t>Задача</w:t>
            </w:r>
            <w:proofErr w:type="gramStart"/>
            <w:r w:rsidRPr="00153591">
              <w:rPr>
                <w:rFonts w:ascii="Times New Roman" w:hAnsi="Times New Roman" w:cs="Times New Roman"/>
              </w:rPr>
              <w:t xml:space="preserve">: </w:t>
            </w:r>
            <w:r w:rsidRPr="00153591">
              <w:rPr>
                <w:rFonts w:ascii="Times New Roman" w:eastAsia="Times New Roman" w:hAnsi="Times New Roman" w:cs="Times New Roman"/>
                <w:lang w:eastAsia="ru-RU"/>
              </w:rPr>
              <w:t>Закреп</w:t>
            </w:r>
            <w:r>
              <w:rPr>
                <w:rFonts w:ascii="Times New Roman" w:eastAsia="Times New Roman" w:hAnsi="Times New Roman" w:cs="Times New Roman"/>
                <w:lang w:eastAsia="ru-RU"/>
              </w:rPr>
              <w:t>лять</w:t>
            </w:r>
            <w:proofErr w:type="gramEnd"/>
            <w:r>
              <w:rPr>
                <w:rFonts w:ascii="Times New Roman" w:eastAsia="Times New Roman" w:hAnsi="Times New Roman" w:cs="Times New Roman"/>
                <w:lang w:eastAsia="ru-RU"/>
              </w:rPr>
              <w:t xml:space="preserve"> </w:t>
            </w:r>
            <w:r w:rsidRPr="00153591">
              <w:rPr>
                <w:rFonts w:ascii="Times New Roman" w:eastAsia="Times New Roman" w:hAnsi="Times New Roman" w:cs="Times New Roman"/>
                <w:lang w:eastAsia="ru-RU"/>
              </w:rPr>
              <w:t>правил</w:t>
            </w:r>
            <w:r>
              <w:rPr>
                <w:rFonts w:ascii="Times New Roman" w:eastAsia="Times New Roman" w:hAnsi="Times New Roman" w:cs="Times New Roman"/>
                <w:lang w:eastAsia="ru-RU"/>
              </w:rPr>
              <w:t>а</w:t>
            </w:r>
            <w:r w:rsidRPr="00153591">
              <w:rPr>
                <w:rFonts w:ascii="Times New Roman" w:eastAsia="Times New Roman" w:hAnsi="Times New Roman" w:cs="Times New Roman"/>
                <w:lang w:eastAsia="ru-RU"/>
              </w:rPr>
              <w:t xml:space="preserve"> поведения в общественных местах </w:t>
            </w:r>
            <w:r w:rsidRPr="00153591">
              <w:rPr>
                <w:rFonts w:ascii="Times New Roman" w:eastAsia="Times New Roman" w:hAnsi="Times New Roman" w:cs="Times New Roman"/>
                <w:iCs/>
                <w:bdr w:val="none" w:sz="0" w:space="0" w:color="auto" w:frame="1"/>
                <w:lang w:eastAsia="ru-RU"/>
              </w:rPr>
              <w:t>(</w:t>
            </w:r>
            <w:r>
              <w:rPr>
                <w:rFonts w:ascii="Times New Roman" w:eastAsia="Times New Roman" w:hAnsi="Times New Roman" w:cs="Times New Roman"/>
                <w:bCs/>
                <w:iCs/>
                <w:bdr w:val="none" w:sz="0" w:space="0" w:color="auto" w:frame="1"/>
                <w:lang w:eastAsia="ru-RU"/>
              </w:rPr>
              <w:t>зоопарк</w:t>
            </w:r>
            <w:r w:rsidRPr="00153591">
              <w:rPr>
                <w:rFonts w:ascii="Times New Roman" w:eastAsia="Times New Roman" w:hAnsi="Times New Roman" w:cs="Times New Roman"/>
                <w:iCs/>
                <w:bdr w:val="none" w:sz="0" w:space="0" w:color="auto" w:frame="1"/>
                <w:lang w:eastAsia="ru-RU"/>
              </w:rPr>
              <w:t>)</w:t>
            </w:r>
            <w:r w:rsidRPr="00153591">
              <w:rPr>
                <w:rFonts w:ascii="Times New Roman" w:eastAsia="Times New Roman" w:hAnsi="Times New Roman" w:cs="Times New Roman"/>
                <w:lang w:eastAsia="ru-RU"/>
              </w:rPr>
              <w:t>.</w:t>
            </w:r>
            <w:r w:rsidRPr="00153591">
              <w:rPr>
                <w:rFonts w:ascii="Times New Roman" w:eastAsia="Times New Roman" w:hAnsi="Times New Roman" w:cs="Times New Roman"/>
                <w:b/>
                <w:i/>
                <w:lang w:val="kk-KZ" w:eastAsia="ru-RU"/>
              </w:rPr>
              <w:t xml:space="preserve"> познавательная,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p>
          <w:p w14:paraId="07A9B97A" w14:textId="77AF275F" w:rsidR="00CE4F22" w:rsidRPr="00153591"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Үстел-баспа ойындары/ Настольно-печатные игры</w:t>
            </w:r>
            <w:r w:rsidRPr="00153591">
              <w:rPr>
                <w:rFonts w:ascii="Times New Roman" w:hAnsi="Times New Roman" w:cs="Times New Roman"/>
                <w:i/>
                <w:lang w:val="kk-KZ"/>
              </w:rPr>
              <w:t xml:space="preserve"> : пазлы, танграмм, пирамидки лото </w:t>
            </w:r>
            <w:r>
              <w:rPr>
                <w:rFonts w:ascii="Times New Roman" w:hAnsi="Times New Roman" w:cs="Times New Roman"/>
                <w:i/>
                <w:lang w:val="kk-KZ"/>
              </w:rPr>
              <w:t>–</w:t>
            </w:r>
            <w:r w:rsidRPr="00153591">
              <w:rPr>
                <w:rFonts w:ascii="Times New Roman" w:hAnsi="Times New Roman" w:cs="Times New Roman"/>
                <w:i/>
                <w:lang w:val="kk-KZ"/>
              </w:rPr>
              <w:t xml:space="preserve"> </w:t>
            </w:r>
            <w:r>
              <w:rPr>
                <w:rFonts w:ascii="Times New Roman" w:hAnsi="Times New Roman" w:cs="Times New Roman"/>
                <w:i/>
                <w:lang w:val="kk-KZ"/>
              </w:rPr>
              <w:t>дикие животные</w:t>
            </w:r>
          </w:p>
          <w:p w14:paraId="153D275C" w14:textId="017DEC56" w:rsidR="00CE4F22" w:rsidRPr="00153591" w:rsidRDefault="00CE4F22" w:rsidP="008B4459">
            <w:pPr>
              <w:pStyle w:val="c3"/>
              <w:shd w:val="clear" w:color="auto" w:fill="FFFFFF"/>
              <w:spacing w:before="0" w:beforeAutospacing="0" w:after="0" w:afterAutospacing="0"/>
              <w:rPr>
                <w:sz w:val="22"/>
                <w:szCs w:val="22"/>
                <w:lang w:val="ru-RU" w:eastAsia="ru-RU"/>
              </w:rPr>
            </w:pPr>
            <w:r w:rsidRPr="00153591">
              <w:rPr>
                <w:i/>
                <w:sz w:val="22"/>
                <w:szCs w:val="22"/>
                <w:lang w:val="kk-KZ"/>
              </w:rPr>
              <w:t>Д/и</w:t>
            </w:r>
            <w:r>
              <w:rPr>
                <w:i/>
                <w:sz w:val="22"/>
                <w:szCs w:val="22"/>
                <w:lang w:val="kk-KZ"/>
              </w:rPr>
              <w:t xml:space="preserve"> </w:t>
            </w:r>
            <w:r w:rsidRPr="00153591">
              <w:rPr>
                <w:rStyle w:val="c1"/>
                <w:b/>
                <w:bCs/>
                <w:sz w:val="22"/>
                <w:szCs w:val="22"/>
                <w:lang w:val="ru-RU"/>
              </w:rPr>
              <w:t xml:space="preserve">«Перемешанные картинки» </w:t>
            </w:r>
            <w:r>
              <w:rPr>
                <w:rStyle w:val="c1"/>
                <w:b/>
                <w:bCs/>
                <w:sz w:val="22"/>
                <w:szCs w:val="22"/>
                <w:lang w:val="ru-RU"/>
              </w:rPr>
              <w:t>Задача</w:t>
            </w:r>
            <w:r w:rsidRPr="00153591">
              <w:rPr>
                <w:rStyle w:val="c1"/>
                <w:b/>
                <w:bCs/>
                <w:sz w:val="22"/>
                <w:szCs w:val="22"/>
                <w:lang w:val="ru-RU"/>
              </w:rPr>
              <w:t>:</w:t>
            </w:r>
            <w:r w:rsidRPr="00153591">
              <w:rPr>
                <w:sz w:val="22"/>
                <w:szCs w:val="22"/>
                <w:lang w:val="ru-RU"/>
              </w:rPr>
              <w:t xml:space="preserve"> </w:t>
            </w:r>
            <w:r w:rsidRPr="00153591">
              <w:rPr>
                <w:sz w:val="22"/>
                <w:szCs w:val="22"/>
                <w:lang w:val="ru-RU" w:eastAsia="ru-RU"/>
              </w:rPr>
              <w:t>трениров</w:t>
            </w:r>
            <w:r>
              <w:rPr>
                <w:sz w:val="22"/>
                <w:szCs w:val="22"/>
                <w:lang w:val="ru-RU" w:eastAsia="ru-RU"/>
              </w:rPr>
              <w:t>ать</w:t>
            </w:r>
            <w:r w:rsidRPr="00153591">
              <w:rPr>
                <w:sz w:val="22"/>
                <w:szCs w:val="22"/>
                <w:lang w:val="ru-RU" w:eastAsia="ru-RU"/>
              </w:rPr>
              <w:t xml:space="preserve"> усидчивости, дисциплинированности и умения доводить начатое дело до конца</w:t>
            </w:r>
            <w:r w:rsidRPr="00153591">
              <w:rPr>
                <w:b/>
                <w:i/>
                <w:sz w:val="22"/>
                <w:szCs w:val="22"/>
                <w:lang w:val="kk-KZ" w:eastAsia="ru-RU"/>
              </w:rPr>
              <w:t xml:space="preserve"> </w:t>
            </w:r>
            <w:r>
              <w:rPr>
                <w:b/>
                <w:i/>
                <w:sz w:val="22"/>
                <w:szCs w:val="22"/>
                <w:lang w:val="kk-KZ" w:eastAsia="ru-RU"/>
              </w:rPr>
              <w:t>(</w:t>
            </w:r>
            <w:r w:rsidRPr="00153591">
              <w:rPr>
                <w:b/>
                <w:i/>
                <w:sz w:val="22"/>
                <w:szCs w:val="22"/>
                <w:lang w:val="kk-KZ" w:eastAsia="ru-RU"/>
              </w:rPr>
              <w:t>познавательная, коммуникативная деятельность</w:t>
            </w:r>
            <w:r w:rsidRPr="00153591">
              <w:rPr>
                <w:sz w:val="22"/>
                <w:szCs w:val="22"/>
                <w:lang w:val="kk-KZ" w:eastAsia="ru-RU"/>
              </w:rPr>
              <w:t>)</w:t>
            </w:r>
            <w:r w:rsidRPr="00153591">
              <w:rPr>
                <w:sz w:val="22"/>
                <w:szCs w:val="22"/>
                <w:lang w:val="ru-RU"/>
              </w:rPr>
              <w:t xml:space="preserve">. </w:t>
            </w:r>
            <w:r w:rsidRPr="00153591">
              <w:rPr>
                <w:sz w:val="22"/>
                <w:szCs w:val="22"/>
              </w:rPr>
              <w:t> </w:t>
            </w:r>
            <w:r w:rsidRPr="00153591">
              <w:rPr>
                <w:sz w:val="22"/>
                <w:szCs w:val="22"/>
                <w:lang w:val="ru-RU"/>
              </w:rPr>
              <w:t xml:space="preserve"> </w:t>
            </w:r>
            <w:r w:rsidRPr="00153591">
              <w:rPr>
                <w:sz w:val="22"/>
                <w:szCs w:val="22"/>
              </w:rPr>
              <w:t> </w:t>
            </w:r>
          </w:p>
        </w:tc>
        <w:tc>
          <w:tcPr>
            <w:tcW w:w="2889" w:type="dxa"/>
            <w:gridSpan w:val="2"/>
          </w:tcPr>
          <w:p w14:paraId="56E062E7" w14:textId="77777777" w:rsidR="00CE4F22" w:rsidRDefault="00CE4F22" w:rsidP="008B4459">
            <w:pPr>
              <w:spacing w:after="0" w:line="240" w:lineRule="auto"/>
              <w:rPr>
                <w:rFonts w:ascii="Times New Roman" w:eastAsia="Times New Roman" w:hAnsi="Times New Roman" w:cs="Times New Roman"/>
              </w:rPr>
            </w:pPr>
            <w:proofErr w:type="spellStart"/>
            <w:r w:rsidRPr="00153591">
              <w:rPr>
                <w:rFonts w:ascii="Times New Roman" w:hAnsi="Times New Roman" w:cs="Times New Roman"/>
                <w:b/>
              </w:rPr>
              <w:t>Сюжеттiк</w:t>
            </w:r>
            <w:proofErr w:type="spellEnd"/>
            <w:r w:rsidRPr="00153591">
              <w:rPr>
                <w:rFonts w:ascii="Times New Roman" w:hAnsi="Times New Roman" w:cs="Times New Roman"/>
                <w:b/>
              </w:rPr>
              <w:t xml:space="preserve"> – </w:t>
            </w:r>
            <w:proofErr w:type="spellStart"/>
            <w:r w:rsidRPr="00153591">
              <w:rPr>
                <w:rFonts w:ascii="Times New Roman" w:hAnsi="Times New Roman" w:cs="Times New Roman"/>
                <w:b/>
              </w:rPr>
              <w:t>рөлдiк</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ойын</w:t>
            </w:r>
            <w:proofErr w:type="spellEnd"/>
            <w:r w:rsidRPr="00153591">
              <w:rPr>
                <w:rFonts w:ascii="Times New Roman" w:hAnsi="Times New Roman" w:cs="Times New Roman"/>
                <w:b/>
              </w:rPr>
              <w:t xml:space="preserve"> / Сюжетно – ролевая игра: «</w:t>
            </w:r>
            <w:r>
              <w:rPr>
                <w:rFonts w:ascii="Times New Roman" w:hAnsi="Times New Roman" w:cs="Times New Roman"/>
                <w:b/>
              </w:rPr>
              <w:t>Зоопарк»</w:t>
            </w:r>
            <w:r w:rsidRPr="00153591">
              <w:rPr>
                <w:rFonts w:ascii="Times New Roman" w:hAnsi="Times New Roman" w:cs="Times New Roman"/>
              </w:rPr>
              <w:t xml:space="preserve"> </w:t>
            </w:r>
            <w:r>
              <w:rPr>
                <w:rFonts w:ascii="Times New Roman" w:hAnsi="Times New Roman" w:cs="Times New Roman"/>
              </w:rPr>
              <w:t>Задача</w:t>
            </w:r>
            <w:proofErr w:type="gramStart"/>
            <w:r>
              <w:rPr>
                <w:rFonts w:ascii="Times New Roman" w:hAnsi="Times New Roman" w:cs="Times New Roman"/>
              </w:rPr>
              <w:t xml:space="preserve">: </w:t>
            </w:r>
            <w:r w:rsidRPr="00153591">
              <w:rPr>
                <w:rFonts w:ascii="Times New Roman" w:hAnsi="Times New Roman" w:cs="Times New Roman"/>
              </w:rPr>
              <w:t>Формиров</w:t>
            </w:r>
            <w:r>
              <w:rPr>
                <w:rFonts w:ascii="Times New Roman" w:hAnsi="Times New Roman" w:cs="Times New Roman"/>
              </w:rPr>
              <w:t>ать</w:t>
            </w:r>
            <w:proofErr w:type="gramEnd"/>
            <w:r w:rsidRPr="00153591">
              <w:rPr>
                <w:rFonts w:ascii="Times New Roman" w:hAnsi="Times New Roman" w:cs="Times New Roman"/>
              </w:rPr>
              <w:t xml:space="preserve"> умения согласовывать свои действия с действиями, воспитывать культуру общения в </w:t>
            </w:r>
            <w:r>
              <w:rPr>
                <w:rFonts w:ascii="Times New Roman" w:hAnsi="Times New Roman" w:cs="Times New Roman"/>
              </w:rPr>
              <w:t>зоопарке, (</w:t>
            </w:r>
            <w:r w:rsidRPr="00153591">
              <w:rPr>
                <w:rFonts w:ascii="Times New Roman" w:eastAsia="Times New Roman" w:hAnsi="Times New Roman" w:cs="Times New Roman"/>
                <w:b/>
                <w:i/>
                <w:lang w:val="kk-KZ" w:eastAsia="ru-RU"/>
              </w:rPr>
              <w:t>познавательная,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p>
          <w:p w14:paraId="37A76A05" w14:textId="77CF5667" w:rsidR="00CE4F22" w:rsidRDefault="00CE4F22" w:rsidP="008B4459">
            <w:pPr>
              <w:widowControl w:val="0"/>
              <w:tabs>
                <w:tab w:val="left" w:pos="6640"/>
              </w:tabs>
              <w:autoSpaceDE w:val="0"/>
              <w:autoSpaceDN w:val="0"/>
              <w:adjustRightInd w:val="0"/>
              <w:spacing w:after="0" w:line="240" w:lineRule="auto"/>
              <w:rPr>
                <w:rFonts w:ascii="Times New Roman" w:hAnsi="Times New Roman" w:cs="Times New Roman"/>
                <w:b/>
              </w:rPr>
            </w:pPr>
            <w:r w:rsidRPr="00153591">
              <w:rPr>
                <w:rFonts w:ascii="Times New Roman" w:hAnsi="Times New Roman" w:cs="Times New Roman"/>
              </w:rPr>
              <w:t>***</w:t>
            </w:r>
            <w:proofErr w:type="spellStart"/>
            <w:r w:rsidRPr="00461312">
              <w:rPr>
                <w:rFonts w:ascii="Times New Roman" w:hAnsi="Times New Roman" w:cs="Times New Roman"/>
              </w:rPr>
              <w:t>тыныш</w:t>
            </w:r>
            <w:proofErr w:type="spellEnd"/>
            <w:r w:rsidRPr="00461312">
              <w:rPr>
                <w:rFonts w:ascii="Times New Roman" w:hAnsi="Times New Roman" w:cs="Times New Roman"/>
              </w:rPr>
              <w:t xml:space="preserve">, </w:t>
            </w:r>
            <w:proofErr w:type="spellStart"/>
            <w:r w:rsidRPr="00461312">
              <w:rPr>
                <w:rFonts w:ascii="Times New Roman" w:hAnsi="Times New Roman" w:cs="Times New Roman"/>
              </w:rPr>
              <w:t>сабырлы</w:t>
            </w:r>
            <w:proofErr w:type="spellEnd"/>
            <w:r w:rsidRPr="00461312">
              <w:rPr>
                <w:rFonts w:ascii="Times New Roman" w:hAnsi="Times New Roman" w:cs="Times New Roman"/>
              </w:rPr>
              <w:t xml:space="preserve"> бол, </w:t>
            </w:r>
            <w:proofErr w:type="spellStart"/>
            <w:r w:rsidRPr="00461312">
              <w:rPr>
                <w:rFonts w:ascii="Times New Roman" w:hAnsi="Times New Roman" w:cs="Times New Roman"/>
              </w:rPr>
              <w:t>айқайлама</w:t>
            </w:r>
            <w:proofErr w:type="spellEnd"/>
            <w:r w:rsidRPr="00153591">
              <w:rPr>
                <w:rFonts w:ascii="Times New Roman" w:hAnsi="Times New Roman" w:cs="Times New Roman"/>
                <w:b/>
              </w:rPr>
              <w:t xml:space="preserve"> </w:t>
            </w:r>
          </w:p>
          <w:p w14:paraId="0BD81E0B" w14:textId="77777777" w:rsidR="00CE4F22" w:rsidRDefault="00CE4F22" w:rsidP="008B4459">
            <w:pPr>
              <w:widowControl w:val="0"/>
              <w:tabs>
                <w:tab w:val="left" w:pos="6640"/>
              </w:tabs>
              <w:autoSpaceDE w:val="0"/>
              <w:autoSpaceDN w:val="0"/>
              <w:adjustRightInd w:val="0"/>
              <w:spacing w:after="0" w:line="240" w:lineRule="auto"/>
              <w:rPr>
                <w:rFonts w:ascii="Times New Roman" w:hAnsi="Times New Roman" w:cs="Times New Roman"/>
              </w:rPr>
            </w:pPr>
            <w:r w:rsidRPr="00153591">
              <w:rPr>
                <w:rFonts w:ascii="Times New Roman" w:hAnsi="Times New Roman" w:cs="Times New Roman"/>
                <w:b/>
              </w:rPr>
              <w:t xml:space="preserve">Театр </w:t>
            </w:r>
            <w:proofErr w:type="spellStart"/>
            <w:r w:rsidRPr="00153591">
              <w:rPr>
                <w:rFonts w:ascii="Times New Roman" w:hAnsi="Times New Roman" w:cs="Times New Roman"/>
                <w:b/>
              </w:rPr>
              <w:t>қызметі</w:t>
            </w:r>
            <w:proofErr w:type="spellEnd"/>
            <w:r w:rsidRPr="00153591">
              <w:rPr>
                <w:rFonts w:ascii="Times New Roman" w:hAnsi="Times New Roman" w:cs="Times New Roman"/>
                <w:b/>
              </w:rPr>
              <w:t>/ Театральная</w:t>
            </w:r>
            <w:r w:rsidRPr="00153591">
              <w:rPr>
                <w:rFonts w:ascii="Times New Roman" w:hAnsi="Times New Roman" w:cs="Times New Roman"/>
              </w:rPr>
              <w:t xml:space="preserve"> деятельность «</w:t>
            </w:r>
            <w:r>
              <w:rPr>
                <w:rFonts w:ascii="Times New Roman" w:hAnsi="Times New Roman" w:cs="Times New Roman"/>
              </w:rPr>
              <w:t>Варежка</w:t>
            </w:r>
            <w:r w:rsidRPr="00153591">
              <w:rPr>
                <w:rFonts w:ascii="Times New Roman" w:hAnsi="Times New Roman" w:cs="Times New Roman"/>
              </w:rPr>
              <w:t xml:space="preserve">» </w:t>
            </w:r>
            <w:r>
              <w:rPr>
                <w:rFonts w:ascii="Times New Roman" w:hAnsi="Times New Roman" w:cs="Times New Roman"/>
              </w:rPr>
              <w:t>Задача</w:t>
            </w:r>
            <w:r w:rsidRPr="00153591">
              <w:rPr>
                <w:rFonts w:ascii="Times New Roman" w:hAnsi="Times New Roman" w:cs="Times New Roman"/>
              </w:rPr>
              <w:t>: учить пользоваться разными интонациями.</w:t>
            </w:r>
          </w:p>
          <w:p w14:paraId="4D725AD2" w14:textId="7D053E1F" w:rsidR="00CE4F22" w:rsidRPr="00153591" w:rsidRDefault="00CE4F22" w:rsidP="008B4459">
            <w:pPr>
              <w:widowControl w:val="0"/>
              <w:tabs>
                <w:tab w:val="left" w:pos="6640"/>
              </w:tabs>
              <w:autoSpaceDE w:val="0"/>
              <w:autoSpaceDN w:val="0"/>
              <w:adjustRightInd w:val="0"/>
              <w:spacing w:after="0" w:line="240" w:lineRule="auto"/>
              <w:rPr>
                <w:rFonts w:ascii="Times New Roman" w:hAnsi="Times New Roman" w:cs="Times New Roman"/>
              </w:rPr>
            </w:pPr>
            <w:r w:rsidRPr="00153591">
              <w:rPr>
                <w:rFonts w:ascii="Times New Roman" w:hAnsi="Times New Roman" w:cs="Times New Roman"/>
              </w:rPr>
              <w:t>**** До-</w:t>
            </w:r>
            <w:proofErr w:type="spellStart"/>
            <w:r w:rsidRPr="00153591">
              <w:rPr>
                <w:rFonts w:ascii="Times New Roman" w:hAnsi="Times New Roman" w:cs="Times New Roman"/>
              </w:rPr>
              <w:t>мисолька</w:t>
            </w:r>
            <w:proofErr w:type="spellEnd"/>
            <w:r w:rsidRPr="00153591">
              <w:rPr>
                <w:rFonts w:ascii="Times New Roman" w:hAnsi="Times New Roman" w:cs="Times New Roman"/>
                <w:lang w:val="kk-KZ"/>
              </w:rPr>
              <w:t xml:space="preserve"> Выполнение игровых действий в соответствии с характером </w:t>
            </w:r>
            <w:proofErr w:type="gramStart"/>
            <w:r w:rsidRPr="00153591">
              <w:rPr>
                <w:rFonts w:ascii="Times New Roman" w:hAnsi="Times New Roman" w:cs="Times New Roman"/>
                <w:lang w:val="kk-KZ"/>
              </w:rPr>
              <w:t>музыки.</w:t>
            </w:r>
            <w:r>
              <w:rPr>
                <w:rFonts w:ascii="Times New Roman" w:hAnsi="Times New Roman" w:cs="Times New Roman"/>
                <w:lang w:val="kk-KZ"/>
              </w:rPr>
              <w:t>(</w:t>
            </w:r>
            <w:proofErr w:type="gramEnd"/>
            <w:r>
              <w:rPr>
                <w:rFonts w:ascii="Times New Roman" w:hAnsi="Times New Roman" w:cs="Times New Roman"/>
                <w:b/>
                <w:i/>
              </w:rPr>
              <w:t>т</w:t>
            </w:r>
            <w:r w:rsidRPr="00153591">
              <w:rPr>
                <w:rFonts w:ascii="Times New Roman" w:hAnsi="Times New Roman" w:cs="Times New Roman"/>
                <w:b/>
                <w:i/>
              </w:rPr>
              <w:t>ворческая</w:t>
            </w:r>
            <w:r w:rsidRPr="00153591">
              <w:rPr>
                <w:rFonts w:ascii="Times New Roman" w:eastAsia="Times New Roman" w:hAnsi="Times New Roman" w:cs="Times New Roman"/>
                <w:b/>
                <w:i/>
                <w:lang w:val="kk-KZ" w:eastAsia="ru-RU"/>
              </w:rPr>
              <w:t xml:space="preserve"> коммуникативная деятельность</w:t>
            </w:r>
          </w:p>
          <w:p w14:paraId="37131609" w14:textId="77777777" w:rsidR="00CE4F22" w:rsidRPr="00153591" w:rsidRDefault="00CE4F22" w:rsidP="008B4459">
            <w:pPr>
              <w:spacing w:after="0" w:line="240" w:lineRule="auto"/>
              <w:rPr>
                <w:rFonts w:ascii="Times New Roman" w:hAnsi="Times New Roman" w:cs="Times New Roman"/>
              </w:rPr>
            </w:pPr>
          </w:p>
        </w:tc>
        <w:tc>
          <w:tcPr>
            <w:tcW w:w="2615" w:type="dxa"/>
            <w:gridSpan w:val="2"/>
          </w:tcPr>
          <w:p w14:paraId="724138C0" w14:textId="0BEA844C" w:rsidR="00CE4F22" w:rsidRPr="00153591" w:rsidRDefault="00CE4F22" w:rsidP="008B4459">
            <w:pPr>
              <w:spacing w:after="0" w:line="240" w:lineRule="auto"/>
              <w:rPr>
                <w:rFonts w:ascii="Times New Roman" w:hAnsi="Times New Roman" w:cs="Times New Roman"/>
              </w:rPr>
            </w:pPr>
            <w:proofErr w:type="spellStart"/>
            <w:r w:rsidRPr="00153591">
              <w:rPr>
                <w:rFonts w:ascii="Times New Roman" w:hAnsi="Times New Roman" w:cs="Times New Roman"/>
                <w:b/>
              </w:rPr>
              <w:t>Сюжеттiк</w:t>
            </w:r>
            <w:proofErr w:type="spellEnd"/>
            <w:r w:rsidRPr="00153591">
              <w:rPr>
                <w:rFonts w:ascii="Times New Roman" w:hAnsi="Times New Roman" w:cs="Times New Roman"/>
                <w:b/>
              </w:rPr>
              <w:t xml:space="preserve"> – </w:t>
            </w:r>
            <w:proofErr w:type="spellStart"/>
            <w:r w:rsidRPr="00153591">
              <w:rPr>
                <w:rFonts w:ascii="Times New Roman" w:hAnsi="Times New Roman" w:cs="Times New Roman"/>
                <w:b/>
              </w:rPr>
              <w:t>рөлдiк</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ойын</w:t>
            </w:r>
            <w:proofErr w:type="spellEnd"/>
            <w:r w:rsidRPr="00153591">
              <w:rPr>
                <w:rFonts w:ascii="Times New Roman" w:hAnsi="Times New Roman" w:cs="Times New Roman"/>
                <w:b/>
              </w:rPr>
              <w:t xml:space="preserve"> / Сюжетно – ролевая игра: «</w:t>
            </w:r>
            <w:r>
              <w:rPr>
                <w:rFonts w:ascii="Times New Roman" w:hAnsi="Times New Roman" w:cs="Times New Roman"/>
                <w:b/>
              </w:rPr>
              <w:t>Зоопарк»</w:t>
            </w:r>
            <w:r w:rsidRPr="00153591">
              <w:rPr>
                <w:rFonts w:ascii="Times New Roman" w:hAnsi="Times New Roman" w:cs="Times New Roman"/>
                <w:b/>
              </w:rPr>
              <w:t xml:space="preserve"> </w:t>
            </w:r>
            <w:r w:rsidRPr="00E41B16">
              <w:rPr>
                <w:rFonts w:ascii="Times New Roman" w:hAnsi="Times New Roman" w:cs="Times New Roman"/>
              </w:rPr>
              <w:t>в</w:t>
            </w:r>
            <w:r w:rsidRPr="00153591">
              <w:rPr>
                <w:rFonts w:ascii="Times New Roman" w:hAnsi="Times New Roman" w:cs="Times New Roman"/>
              </w:rPr>
              <w:t xml:space="preserve"> развитии</w:t>
            </w:r>
          </w:p>
          <w:p w14:paraId="4B2B03A7" w14:textId="69BF8EFF" w:rsidR="00CE4F22" w:rsidRPr="00461312" w:rsidRDefault="00CE4F22" w:rsidP="008B4459">
            <w:pPr>
              <w:spacing w:after="0" w:line="240" w:lineRule="auto"/>
              <w:rPr>
                <w:rFonts w:ascii="Times New Roman" w:hAnsi="Times New Roman" w:cs="Times New Roman"/>
              </w:rPr>
            </w:pPr>
            <w:r>
              <w:rPr>
                <w:rFonts w:ascii="Times New Roman" w:hAnsi="Times New Roman" w:cs="Times New Roman"/>
              </w:rPr>
              <w:t>Задача</w:t>
            </w:r>
            <w:r w:rsidRPr="00153591">
              <w:rPr>
                <w:rFonts w:ascii="Times New Roman" w:hAnsi="Times New Roman" w:cs="Times New Roman"/>
              </w:rPr>
              <w:t>: Расшир</w:t>
            </w:r>
            <w:r>
              <w:rPr>
                <w:rFonts w:ascii="Times New Roman" w:hAnsi="Times New Roman" w:cs="Times New Roman"/>
              </w:rPr>
              <w:t>ять</w:t>
            </w:r>
            <w:r w:rsidRPr="00153591">
              <w:rPr>
                <w:rFonts w:ascii="Times New Roman" w:hAnsi="Times New Roman" w:cs="Times New Roman"/>
              </w:rPr>
              <w:t xml:space="preserve"> словар</w:t>
            </w:r>
            <w:r>
              <w:rPr>
                <w:rFonts w:ascii="Times New Roman" w:hAnsi="Times New Roman" w:cs="Times New Roman"/>
              </w:rPr>
              <w:t>ный запас</w:t>
            </w:r>
            <w:r w:rsidRPr="00153591">
              <w:rPr>
                <w:rFonts w:ascii="Times New Roman" w:hAnsi="Times New Roman" w:cs="Times New Roman"/>
              </w:rPr>
              <w:t xml:space="preserve"> по теме «</w:t>
            </w:r>
            <w:r>
              <w:rPr>
                <w:rFonts w:ascii="Times New Roman" w:hAnsi="Times New Roman" w:cs="Times New Roman"/>
              </w:rPr>
              <w:t>Зоопарк</w:t>
            </w:r>
            <w:r w:rsidRPr="00153591">
              <w:rPr>
                <w:rFonts w:ascii="Times New Roman" w:hAnsi="Times New Roman" w:cs="Times New Roman"/>
              </w:rPr>
              <w:t xml:space="preserve">». </w:t>
            </w:r>
            <w:r w:rsidRPr="00153591">
              <w:rPr>
                <w:rFonts w:ascii="Times New Roman" w:eastAsia="Times New Roman" w:hAnsi="Times New Roman" w:cs="Times New Roman"/>
                <w:b/>
                <w:i/>
                <w:lang w:val="kk-KZ" w:eastAsia="ru-RU"/>
              </w:rPr>
              <w:t>познавательная, творческая, коммуникативная деятельность</w:t>
            </w:r>
            <w:proofErr w:type="gramStart"/>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r w:rsidRPr="00153591">
              <w:rPr>
                <w:rFonts w:ascii="Times New Roman" w:hAnsi="Times New Roman" w:cs="Times New Roman"/>
              </w:rPr>
              <w:t>*</w:t>
            </w:r>
            <w:proofErr w:type="gramEnd"/>
            <w:r w:rsidRPr="00153591">
              <w:rPr>
                <w:rFonts w:ascii="Times New Roman" w:hAnsi="Times New Roman" w:cs="Times New Roman"/>
              </w:rPr>
              <w:t>**</w:t>
            </w:r>
            <w:r>
              <w:rPr>
                <w:rFonts w:ascii="Helvetica" w:hAnsi="Helvetica" w:cs="Helvetica"/>
                <w:color w:val="3C4043"/>
                <w:sz w:val="36"/>
                <w:szCs w:val="36"/>
                <w:shd w:val="clear" w:color="auto" w:fill="F5F5F5"/>
              </w:rPr>
              <w:t xml:space="preserve"> </w:t>
            </w:r>
            <w:proofErr w:type="spellStart"/>
            <w:r w:rsidRPr="00461312">
              <w:rPr>
                <w:rFonts w:ascii="Times New Roman" w:hAnsi="Times New Roman" w:cs="Times New Roman"/>
              </w:rPr>
              <w:t>құстар</w:t>
            </w:r>
            <w:proofErr w:type="spellEnd"/>
            <w:r>
              <w:rPr>
                <w:rFonts w:ascii="Times New Roman" w:hAnsi="Times New Roman" w:cs="Times New Roman"/>
              </w:rPr>
              <w:t>-птицы</w:t>
            </w:r>
            <w:r w:rsidRPr="00461312">
              <w:rPr>
                <w:rFonts w:ascii="Times New Roman" w:hAnsi="Times New Roman" w:cs="Times New Roman"/>
              </w:rPr>
              <w:t xml:space="preserve">, </w:t>
            </w:r>
            <w:proofErr w:type="spellStart"/>
            <w:r w:rsidRPr="00461312">
              <w:rPr>
                <w:rFonts w:ascii="Times New Roman" w:hAnsi="Times New Roman" w:cs="Times New Roman"/>
              </w:rPr>
              <w:t>тасбақа</w:t>
            </w:r>
            <w:proofErr w:type="spellEnd"/>
            <w:r>
              <w:rPr>
                <w:rFonts w:ascii="Times New Roman" w:hAnsi="Times New Roman" w:cs="Times New Roman"/>
              </w:rPr>
              <w:t>-черепаха</w:t>
            </w:r>
            <w:r w:rsidRPr="00461312">
              <w:rPr>
                <w:rFonts w:ascii="Times New Roman" w:hAnsi="Times New Roman" w:cs="Times New Roman"/>
              </w:rPr>
              <w:t xml:space="preserve">, </w:t>
            </w:r>
            <w:proofErr w:type="spellStart"/>
            <w:r w:rsidRPr="00461312">
              <w:rPr>
                <w:rFonts w:ascii="Times New Roman" w:hAnsi="Times New Roman" w:cs="Times New Roman"/>
              </w:rPr>
              <w:t>балықтар</w:t>
            </w:r>
            <w:proofErr w:type="spellEnd"/>
            <w:r>
              <w:rPr>
                <w:rFonts w:ascii="Times New Roman" w:hAnsi="Times New Roman" w:cs="Times New Roman"/>
              </w:rPr>
              <w:t>-рыбы.</w:t>
            </w:r>
          </w:p>
          <w:p w14:paraId="4C37F8B5" w14:textId="77777777" w:rsidR="00CE4F22" w:rsidRPr="00461312" w:rsidRDefault="00CE4F22" w:rsidP="008B4459">
            <w:pPr>
              <w:spacing w:after="0" w:line="240" w:lineRule="auto"/>
              <w:rPr>
                <w:rFonts w:ascii="Times New Roman" w:hAnsi="Times New Roman" w:cs="Times New Roman"/>
                <w:b/>
              </w:rPr>
            </w:pPr>
            <w:proofErr w:type="spellStart"/>
            <w:proofErr w:type="gramStart"/>
            <w:r w:rsidRPr="00461312">
              <w:rPr>
                <w:rFonts w:ascii="Times New Roman" w:hAnsi="Times New Roman" w:cs="Times New Roman"/>
                <w:b/>
              </w:rPr>
              <w:t>Құрылыс</w:t>
            </w:r>
            <w:proofErr w:type="spellEnd"/>
            <w:r w:rsidRPr="00461312">
              <w:rPr>
                <w:rFonts w:ascii="Times New Roman" w:hAnsi="Times New Roman" w:cs="Times New Roman"/>
                <w:b/>
              </w:rPr>
              <w:t xml:space="preserve">  </w:t>
            </w:r>
            <w:proofErr w:type="spellStart"/>
            <w:r w:rsidRPr="00461312">
              <w:rPr>
                <w:rFonts w:ascii="Times New Roman" w:hAnsi="Times New Roman" w:cs="Times New Roman"/>
                <w:b/>
              </w:rPr>
              <w:t>ойындары</w:t>
            </w:r>
            <w:proofErr w:type="spellEnd"/>
            <w:proofErr w:type="gramEnd"/>
          </w:p>
          <w:p w14:paraId="1A4D05D5" w14:textId="77777777" w:rsidR="00CE4F22" w:rsidRPr="00153591" w:rsidRDefault="00CE4F22" w:rsidP="008B4459">
            <w:pPr>
              <w:spacing w:after="0" w:line="240" w:lineRule="auto"/>
              <w:rPr>
                <w:rFonts w:ascii="Times New Roman" w:hAnsi="Times New Roman" w:cs="Times New Roman"/>
                <w:b/>
              </w:rPr>
            </w:pPr>
            <w:r w:rsidRPr="00153591">
              <w:rPr>
                <w:rFonts w:ascii="Times New Roman" w:hAnsi="Times New Roman" w:cs="Times New Roman"/>
                <w:b/>
              </w:rPr>
              <w:t xml:space="preserve">Строительная игра </w:t>
            </w:r>
          </w:p>
          <w:p w14:paraId="17E57A33" w14:textId="74DDB0AA" w:rsidR="00CE4F22" w:rsidRPr="00153591" w:rsidRDefault="00CE4F22" w:rsidP="008B4459">
            <w:pPr>
              <w:spacing w:after="0" w:line="240" w:lineRule="auto"/>
              <w:rPr>
                <w:rFonts w:ascii="Times New Roman" w:hAnsi="Times New Roman" w:cs="Times New Roman"/>
              </w:rPr>
            </w:pPr>
            <w:r w:rsidRPr="00153591">
              <w:rPr>
                <w:rFonts w:ascii="Times New Roman" w:hAnsi="Times New Roman" w:cs="Times New Roman"/>
              </w:rPr>
              <w:t>«Назови и построй»</w:t>
            </w:r>
          </w:p>
          <w:p w14:paraId="598DA462" w14:textId="77777777" w:rsidR="00CE4F22" w:rsidRPr="00153591" w:rsidRDefault="00CE4F22" w:rsidP="008B4459">
            <w:pPr>
              <w:spacing w:after="0" w:line="240" w:lineRule="auto"/>
              <w:rPr>
                <w:rFonts w:ascii="Times New Roman" w:hAnsi="Times New Roman" w:cs="Times New Roman"/>
              </w:rPr>
            </w:pPr>
            <w:r>
              <w:rPr>
                <w:rFonts w:ascii="Times New Roman" w:hAnsi="Times New Roman" w:cs="Times New Roman"/>
              </w:rPr>
              <w:t>Задача</w:t>
            </w:r>
            <w:r w:rsidRPr="00153591">
              <w:rPr>
                <w:rFonts w:ascii="Times New Roman" w:hAnsi="Times New Roman" w:cs="Times New Roman"/>
              </w:rPr>
              <w:t>:</w:t>
            </w:r>
          </w:p>
          <w:p w14:paraId="55B73DD9" w14:textId="77777777" w:rsidR="00CE4F22" w:rsidRPr="00461312" w:rsidRDefault="00CE4F22" w:rsidP="00461312">
            <w:pPr>
              <w:spacing w:after="0" w:line="240" w:lineRule="auto"/>
              <w:rPr>
                <w:rFonts w:ascii="Times New Roman" w:hAnsi="Times New Roman" w:cs="Times New Roman"/>
              </w:rPr>
            </w:pPr>
            <w:r w:rsidRPr="00461312">
              <w:rPr>
                <w:rFonts w:ascii="Times New Roman" w:hAnsi="Times New Roman" w:cs="Times New Roman"/>
              </w:rPr>
              <w:t xml:space="preserve">Обучать умению самостоятельно определять и называть материалы, из которых сделаны предметы, характеризовать их качества и свойства. </w:t>
            </w:r>
          </w:p>
          <w:p w14:paraId="7639D669" w14:textId="71CC89EB" w:rsidR="00CE4F22" w:rsidRPr="00153591" w:rsidRDefault="00CE4F22" w:rsidP="00461312">
            <w:pPr>
              <w:spacing w:after="0" w:line="240" w:lineRule="auto"/>
              <w:rPr>
                <w:rFonts w:ascii="Times New Roman" w:hAnsi="Times New Roman" w:cs="Times New Roman"/>
              </w:rPr>
            </w:pPr>
            <w:r>
              <w:rPr>
                <w:rFonts w:ascii="Times New Roman" w:eastAsia="Times New Roman" w:hAnsi="Times New Roman" w:cs="Times New Roman"/>
                <w:b/>
                <w:i/>
                <w:lang w:val="kk-KZ" w:eastAsia="ru-RU"/>
              </w:rPr>
              <w:t xml:space="preserve"> (</w:t>
            </w:r>
            <w:r w:rsidRPr="00153591">
              <w:rPr>
                <w:rFonts w:ascii="Times New Roman" w:eastAsia="Times New Roman" w:hAnsi="Times New Roman" w:cs="Times New Roman"/>
                <w:b/>
                <w:i/>
                <w:lang w:val="kk-KZ" w:eastAsia="ru-RU"/>
              </w:rPr>
              <w:t>познавательная,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r w:rsidRPr="00153591">
              <w:rPr>
                <w:rFonts w:ascii="Times New Roman" w:hAnsi="Times New Roman" w:cs="Times New Roman"/>
              </w:rPr>
              <w:t xml:space="preserve">    </w:t>
            </w:r>
          </w:p>
        </w:tc>
        <w:tc>
          <w:tcPr>
            <w:tcW w:w="2653" w:type="dxa"/>
          </w:tcPr>
          <w:p w14:paraId="661379F2" w14:textId="10121182" w:rsidR="00CE4F22" w:rsidRPr="00153591" w:rsidRDefault="00CE4F22" w:rsidP="008B4459">
            <w:pPr>
              <w:spacing w:after="0" w:line="240" w:lineRule="auto"/>
              <w:rPr>
                <w:rFonts w:ascii="Times New Roman" w:hAnsi="Times New Roman" w:cs="Times New Roman"/>
              </w:rPr>
            </w:pPr>
            <w:proofErr w:type="spellStart"/>
            <w:r w:rsidRPr="00153591">
              <w:rPr>
                <w:rFonts w:ascii="Times New Roman" w:hAnsi="Times New Roman" w:cs="Times New Roman"/>
                <w:b/>
              </w:rPr>
              <w:t>Сюжеттiк</w:t>
            </w:r>
            <w:proofErr w:type="spellEnd"/>
            <w:r w:rsidRPr="00153591">
              <w:rPr>
                <w:rFonts w:ascii="Times New Roman" w:hAnsi="Times New Roman" w:cs="Times New Roman"/>
                <w:b/>
              </w:rPr>
              <w:t xml:space="preserve"> – </w:t>
            </w:r>
            <w:proofErr w:type="spellStart"/>
            <w:r w:rsidRPr="00153591">
              <w:rPr>
                <w:rFonts w:ascii="Times New Roman" w:hAnsi="Times New Roman" w:cs="Times New Roman"/>
                <w:b/>
              </w:rPr>
              <w:t>рөлдiк</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ойын</w:t>
            </w:r>
            <w:proofErr w:type="spellEnd"/>
            <w:r w:rsidRPr="00153591">
              <w:rPr>
                <w:rFonts w:ascii="Times New Roman" w:hAnsi="Times New Roman" w:cs="Times New Roman"/>
                <w:b/>
              </w:rPr>
              <w:t xml:space="preserve"> / Сюжетно – ролевая игра: «</w:t>
            </w:r>
            <w:r>
              <w:rPr>
                <w:rFonts w:ascii="Times New Roman" w:hAnsi="Times New Roman" w:cs="Times New Roman"/>
                <w:b/>
              </w:rPr>
              <w:t>Зоопарк»</w:t>
            </w:r>
            <w:r w:rsidRPr="00153591">
              <w:rPr>
                <w:rFonts w:ascii="Times New Roman" w:hAnsi="Times New Roman" w:cs="Times New Roman"/>
                <w:b/>
              </w:rPr>
              <w:t xml:space="preserve"> в </w:t>
            </w:r>
            <w:proofErr w:type="gramStart"/>
            <w:r w:rsidRPr="00153591">
              <w:rPr>
                <w:rFonts w:ascii="Times New Roman" w:hAnsi="Times New Roman" w:cs="Times New Roman"/>
                <w:b/>
              </w:rPr>
              <w:t xml:space="preserve">развитии </w:t>
            </w:r>
            <w:r>
              <w:rPr>
                <w:rFonts w:ascii="Times New Roman" w:hAnsi="Times New Roman" w:cs="Times New Roman"/>
                <w:b/>
              </w:rPr>
              <w:t xml:space="preserve"> </w:t>
            </w:r>
            <w:r>
              <w:rPr>
                <w:rFonts w:ascii="Times New Roman" w:hAnsi="Times New Roman" w:cs="Times New Roman"/>
              </w:rPr>
              <w:t>Задача</w:t>
            </w:r>
            <w:proofErr w:type="gramEnd"/>
            <w:r>
              <w:rPr>
                <w:rFonts w:ascii="Times New Roman" w:hAnsi="Times New Roman" w:cs="Times New Roman"/>
              </w:rPr>
              <w:t>:</w:t>
            </w:r>
            <w:r w:rsidRPr="00153591">
              <w:rPr>
                <w:rFonts w:ascii="Times New Roman" w:hAnsi="Times New Roman" w:cs="Times New Roman"/>
              </w:rPr>
              <w:t xml:space="preserve"> формирова</w:t>
            </w:r>
            <w:r>
              <w:rPr>
                <w:rFonts w:ascii="Times New Roman" w:hAnsi="Times New Roman" w:cs="Times New Roman"/>
              </w:rPr>
              <w:t>ть</w:t>
            </w:r>
            <w:r w:rsidRPr="00153591">
              <w:rPr>
                <w:rFonts w:ascii="Times New Roman" w:hAnsi="Times New Roman" w:cs="Times New Roman"/>
              </w:rPr>
              <w:t xml:space="preserve"> устойчивый интерес к профессии работников </w:t>
            </w:r>
            <w:r>
              <w:rPr>
                <w:rFonts w:ascii="Times New Roman" w:hAnsi="Times New Roman" w:cs="Times New Roman"/>
              </w:rPr>
              <w:t>зоопарка</w:t>
            </w:r>
            <w:r>
              <w:rPr>
                <w:rFonts w:ascii="Times New Roman" w:eastAsia="Times New Roman" w:hAnsi="Times New Roman" w:cs="Times New Roman"/>
                <w:b/>
                <w:i/>
                <w:lang w:val="kk-KZ" w:eastAsia="ru-RU"/>
              </w:rPr>
              <w:t>,</w:t>
            </w:r>
            <w:r>
              <w:rPr>
                <w:rFonts w:ascii="Times New Roman" w:hAnsi="Times New Roman" w:cs="Times New Roman"/>
                <w:color w:val="000000"/>
                <w:sz w:val="24"/>
                <w:szCs w:val="24"/>
              </w:rPr>
              <w:t xml:space="preserve"> </w:t>
            </w:r>
            <w:r w:rsidRPr="00552A6E">
              <w:rPr>
                <w:rFonts w:ascii="Times New Roman" w:hAnsi="Times New Roman" w:cs="Times New Roman"/>
                <w:color w:val="000000"/>
                <w:szCs w:val="24"/>
              </w:rPr>
              <w:t>развивать представления о людях разных профессий; о содержании, характере и значении результатов труда</w:t>
            </w:r>
            <w:r w:rsidRPr="00552A6E">
              <w:rPr>
                <w:rFonts w:ascii="Times New Roman" w:eastAsia="Times New Roman" w:hAnsi="Times New Roman" w:cs="Times New Roman"/>
                <w:b/>
                <w:i/>
                <w:sz w:val="20"/>
                <w:lang w:val="kk-KZ" w:eastAsia="ru-RU"/>
              </w:rPr>
              <w:t xml:space="preserve"> </w:t>
            </w:r>
            <w:r>
              <w:rPr>
                <w:rFonts w:ascii="Times New Roman" w:eastAsia="Times New Roman" w:hAnsi="Times New Roman" w:cs="Times New Roman"/>
                <w:b/>
                <w:i/>
                <w:lang w:val="kk-KZ" w:eastAsia="ru-RU"/>
              </w:rPr>
              <w:t>(</w:t>
            </w:r>
            <w:r w:rsidRPr="00153591">
              <w:rPr>
                <w:rFonts w:ascii="Times New Roman" w:eastAsia="Times New Roman" w:hAnsi="Times New Roman" w:cs="Times New Roman"/>
                <w:b/>
                <w:i/>
                <w:lang w:val="kk-KZ" w:eastAsia="ru-RU"/>
              </w:rPr>
              <w:t>познавательная,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r w:rsidRPr="00153591">
              <w:rPr>
                <w:rFonts w:ascii="Times New Roman" w:hAnsi="Times New Roman" w:cs="Times New Roman"/>
              </w:rPr>
              <w:t xml:space="preserve">    *** </w:t>
            </w:r>
            <w:r w:rsidRPr="00461312">
              <w:rPr>
                <w:rFonts w:ascii="Times New Roman" w:hAnsi="Times New Roman" w:cs="Times New Roman"/>
              </w:rPr>
              <w:t xml:space="preserve">мал </w:t>
            </w:r>
            <w:proofErr w:type="spellStart"/>
            <w:r w:rsidRPr="00461312">
              <w:rPr>
                <w:rFonts w:ascii="Times New Roman" w:hAnsi="Times New Roman" w:cs="Times New Roman"/>
              </w:rPr>
              <w:t>маманы</w:t>
            </w:r>
            <w:proofErr w:type="spellEnd"/>
            <w:r>
              <w:rPr>
                <w:rFonts w:ascii="Times New Roman" w:hAnsi="Times New Roman" w:cs="Times New Roman"/>
                <w:b/>
              </w:rPr>
              <w:t xml:space="preserve">, </w:t>
            </w:r>
            <w:r w:rsidRPr="00461312">
              <w:rPr>
                <w:rFonts w:ascii="Times New Roman" w:hAnsi="Times New Roman" w:cs="Times New Roman"/>
              </w:rPr>
              <w:t>ветеринар</w:t>
            </w:r>
            <w:r>
              <w:rPr>
                <w:rFonts w:ascii="Times New Roman" w:hAnsi="Times New Roman" w:cs="Times New Roman"/>
                <w:b/>
              </w:rPr>
              <w:t xml:space="preserve"> </w:t>
            </w:r>
            <w:proofErr w:type="spellStart"/>
            <w:r w:rsidRPr="00153591">
              <w:rPr>
                <w:rFonts w:ascii="Times New Roman" w:hAnsi="Times New Roman" w:cs="Times New Roman"/>
                <w:b/>
              </w:rPr>
              <w:t>Еңбек</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барысы</w:t>
            </w:r>
            <w:proofErr w:type="spellEnd"/>
            <w:r w:rsidRPr="00153591">
              <w:rPr>
                <w:rFonts w:ascii="Times New Roman" w:hAnsi="Times New Roman" w:cs="Times New Roman"/>
                <w:b/>
              </w:rPr>
              <w:t xml:space="preserve"> / Трудовая деятельность</w:t>
            </w:r>
            <w:r w:rsidRPr="00153591">
              <w:rPr>
                <w:rFonts w:ascii="Times New Roman" w:hAnsi="Times New Roman" w:cs="Times New Roman"/>
              </w:rPr>
              <w:t xml:space="preserve">: </w:t>
            </w:r>
          </w:p>
          <w:p w14:paraId="3EE30884" w14:textId="6706DAA4" w:rsidR="00CE4F22" w:rsidRDefault="00CE4F22" w:rsidP="00461312">
            <w:pPr>
              <w:spacing w:after="0" w:line="240" w:lineRule="auto"/>
              <w:rPr>
                <w:rFonts w:ascii="Times New Roman" w:hAnsi="Times New Roman" w:cs="Times New Roman"/>
              </w:rPr>
            </w:pPr>
            <w:r w:rsidRPr="00153591">
              <w:rPr>
                <w:rFonts w:ascii="Times New Roman" w:hAnsi="Times New Roman" w:cs="Times New Roman"/>
              </w:rPr>
              <w:t>«</w:t>
            </w:r>
            <w:r>
              <w:rPr>
                <w:rFonts w:ascii="Times New Roman" w:hAnsi="Times New Roman" w:cs="Times New Roman"/>
              </w:rPr>
              <w:t xml:space="preserve">Вытереть пыль с цветов» </w:t>
            </w:r>
          </w:p>
          <w:p w14:paraId="143A26C3" w14:textId="0CFEA81D" w:rsidR="00CE4F22" w:rsidRPr="00153591" w:rsidRDefault="00CE4F22" w:rsidP="0074058C">
            <w:pPr>
              <w:spacing w:after="0" w:line="240" w:lineRule="auto"/>
              <w:rPr>
                <w:rFonts w:ascii="Times New Roman" w:hAnsi="Times New Roman" w:cs="Times New Roman"/>
              </w:rPr>
            </w:pPr>
            <w:r>
              <w:rPr>
                <w:rFonts w:ascii="Times New Roman" w:hAnsi="Times New Roman" w:cs="Times New Roman"/>
              </w:rPr>
              <w:t xml:space="preserve">Задача: </w:t>
            </w:r>
            <w:r w:rsidRPr="00153591">
              <w:rPr>
                <w:rFonts w:ascii="Times New Roman" w:hAnsi="Times New Roman" w:cs="Times New Roman"/>
              </w:rPr>
              <w:t>воспит</w:t>
            </w:r>
            <w:r>
              <w:rPr>
                <w:rFonts w:ascii="Times New Roman" w:hAnsi="Times New Roman" w:cs="Times New Roman"/>
              </w:rPr>
              <w:t xml:space="preserve">ывать желание трудиться </w:t>
            </w:r>
            <w:proofErr w:type="spellStart"/>
            <w:proofErr w:type="gramStart"/>
            <w:r>
              <w:rPr>
                <w:rFonts w:ascii="Times New Roman" w:hAnsi="Times New Roman" w:cs="Times New Roman"/>
              </w:rPr>
              <w:t>сообща,аккуратно</w:t>
            </w:r>
            <w:proofErr w:type="spellEnd"/>
            <w:proofErr w:type="gramEnd"/>
            <w:r>
              <w:rPr>
                <w:rFonts w:ascii="Times New Roman" w:hAnsi="Times New Roman" w:cs="Times New Roman"/>
              </w:rPr>
              <w:t>.</w:t>
            </w:r>
          </w:p>
        </w:tc>
      </w:tr>
      <w:tr w:rsidR="00CE4F22" w:rsidRPr="00153591" w14:paraId="3DA51655" w14:textId="77777777" w:rsidTr="006934EC">
        <w:trPr>
          <w:trHeight w:val="262"/>
        </w:trPr>
        <w:tc>
          <w:tcPr>
            <w:tcW w:w="2495" w:type="dxa"/>
            <w:vMerge/>
            <w:vAlign w:val="center"/>
          </w:tcPr>
          <w:p w14:paraId="5DB53437" w14:textId="26CA969B" w:rsidR="00CE4F22" w:rsidRPr="00153591" w:rsidRDefault="00CE4F22" w:rsidP="008B4459">
            <w:pPr>
              <w:spacing w:after="0" w:line="240" w:lineRule="auto"/>
              <w:contextualSpacing/>
              <w:rPr>
                <w:rFonts w:ascii="Times New Roman" w:hAnsi="Times New Roman" w:cs="Times New Roman"/>
                <w:b/>
                <w:lang w:val="kk-KZ"/>
              </w:rPr>
            </w:pPr>
          </w:p>
        </w:tc>
        <w:tc>
          <w:tcPr>
            <w:tcW w:w="13264" w:type="dxa"/>
            <w:gridSpan w:val="9"/>
          </w:tcPr>
          <w:p w14:paraId="0BA10783" w14:textId="77777777" w:rsidR="00CE4F22" w:rsidRPr="00153591" w:rsidRDefault="00CE4F22" w:rsidP="008B4459">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ДИДАКТИКАЛЫҚ ОЙЫН, ОЙЫН ЖАТТЫҒУЛАРЫ  / ДИДАКТИЧЕСКАЯ ИГРА, ИГРОВОЕ УПРАЖНЕНИЕ</w:t>
            </w:r>
          </w:p>
        </w:tc>
      </w:tr>
      <w:tr w:rsidR="00CE4F22" w:rsidRPr="00153591" w14:paraId="24E168B1" w14:textId="77777777" w:rsidTr="006934EC">
        <w:trPr>
          <w:trHeight w:val="262"/>
        </w:trPr>
        <w:tc>
          <w:tcPr>
            <w:tcW w:w="2495" w:type="dxa"/>
            <w:vMerge/>
            <w:vAlign w:val="center"/>
          </w:tcPr>
          <w:p w14:paraId="0156A0B6" w14:textId="77777777" w:rsidR="00CE4F22" w:rsidRPr="00153591" w:rsidRDefault="00CE4F22" w:rsidP="008B4459">
            <w:pPr>
              <w:spacing w:after="0" w:line="240" w:lineRule="auto"/>
              <w:contextualSpacing/>
              <w:rPr>
                <w:rFonts w:ascii="Times New Roman" w:hAnsi="Times New Roman" w:cs="Times New Roman"/>
                <w:b/>
                <w:lang w:val="kk-KZ"/>
              </w:rPr>
            </w:pPr>
          </w:p>
        </w:tc>
        <w:tc>
          <w:tcPr>
            <w:tcW w:w="2610" w:type="dxa"/>
            <w:gridSpan w:val="2"/>
          </w:tcPr>
          <w:p w14:paraId="736013D2" w14:textId="77777777" w:rsidR="00CE4F22" w:rsidRPr="00153591"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«Чудесный карандаш»</w:t>
            </w:r>
          </w:p>
          <w:p w14:paraId="47E557DA" w14:textId="77777777" w:rsidR="00CE4F22" w:rsidRPr="00153591" w:rsidRDefault="00CE4F22" w:rsidP="008B4459">
            <w:pPr>
              <w:spacing w:after="0" w:line="240" w:lineRule="auto"/>
              <w:rPr>
                <w:rFonts w:ascii="Times New Roman" w:hAnsi="Times New Roman" w:cs="Times New Roman"/>
                <w:bCs/>
                <w:i/>
              </w:rPr>
            </w:pPr>
            <w:r w:rsidRPr="00153591">
              <w:rPr>
                <w:rFonts w:ascii="Times New Roman" w:hAnsi="Times New Roman" w:cs="Times New Roman"/>
                <w:bCs/>
                <w:i/>
              </w:rPr>
              <w:t>разви</w:t>
            </w:r>
            <w:r>
              <w:rPr>
                <w:rFonts w:ascii="Times New Roman" w:hAnsi="Times New Roman" w:cs="Times New Roman"/>
                <w:bCs/>
                <w:i/>
              </w:rPr>
              <w:t>вать</w:t>
            </w:r>
            <w:r w:rsidRPr="00153591">
              <w:rPr>
                <w:rFonts w:ascii="Times New Roman" w:hAnsi="Times New Roman" w:cs="Times New Roman"/>
                <w:bCs/>
                <w:i/>
              </w:rPr>
              <w:t xml:space="preserve"> творческ</w:t>
            </w:r>
            <w:r>
              <w:rPr>
                <w:rFonts w:ascii="Times New Roman" w:hAnsi="Times New Roman" w:cs="Times New Roman"/>
                <w:bCs/>
                <w:i/>
              </w:rPr>
              <w:t>ие</w:t>
            </w:r>
            <w:r w:rsidRPr="00153591">
              <w:rPr>
                <w:rFonts w:ascii="Times New Roman" w:hAnsi="Times New Roman" w:cs="Times New Roman"/>
                <w:bCs/>
                <w:i/>
              </w:rPr>
              <w:t xml:space="preserve"> навык</w:t>
            </w:r>
            <w:r>
              <w:rPr>
                <w:rFonts w:ascii="Times New Roman" w:hAnsi="Times New Roman" w:cs="Times New Roman"/>
                <w:bCs/>
                <w:i/>
              </w:rPr>
              <w:t>и</w:t>
            </w:r>
            <w:r w:rsidRPr="00153591">
              <w:rPr>
                <w:rFonts w:ascii="Times New Roman" w:hAnsi="Times New Roman" w:cs="Times New Roman"/>
                <w:bCs/>
                <w:i/>
              </w:rPr>
              <w:t>, исследовательской деятельности;</w:t>
            </w:r>
          </w:p>
        </w:tc>
        <w:tc>
          <w:tcPr>
            <w:tcW w:w="2345" w:type="dxa"/>
          </w:tcPr>
          <w:p w14:paraId="44680F40" w14:textId="77777777" w:rsidR="00CE4F22" w:rsidRPr="00153591"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«Размышляйка»</w:t>
            </w:r>
          </w:p>
          <w:p w14:paraId="671DE7E9" w14:textId="77777777" w:rsidR="00CE4F22" w:rsidRPr="00153591" w:rsidRDefault="00CE4F22" w:rsidP="008B4459">
            <w:pPr>
              <w:spacing w:after="0" w:line="240" w:lineRule="auto"/>
              <w:rPr>
                <w:rFonts w:ascii="Times New Roman" w:hAnsi="Times New Roman" w:cs="Times New Roman"/>
                <w:bCs/>
                <w:i/>
              </w:rPr>
            </w:pPr>
            <w:r w:rsidRPr="00153591">
              <w:rPr>
                <w:rFonts w:ascii="Times New Roman" w:hAnsi="Times New Roman" w:cs="Times New Roman"/>
                <w:bCs/>
                <w:i/>
              </w:rPr>
              <w:t>разви</w:t>
            </w:r>
            <w:r>
              <w:rPr>
                <w:rFonts w:ascii="Times New Roman" w:hAnsi="Times New Roman" w:cs="Times New Roman"/>
                <w:bCs/>
                <w:i/>
              </w:rPr>
              <w:t>вать</w:t>
            </w:r>
            <w:r w:rsidRPr="00153591">
              <w:rPr>
                <w:rFonts w:ascii="Times New Roman" w:hAnsi="Times New Roman" w:cs="Times New Roman"/>
                <w:bCs/>
                <w:i/>
              </w:rPr>
              <w:t xml:space="preserve"> познавательн</w:t>
            </w:r>
            <w:r>
              <w:rPr>
                <w:rFonts w:ascii="Times New Roman" w:hAnsi="Times New Roman" w:cs="Times New Roman"/>
                <w:bCs/>
                <w:i/>
              </w:rPr>
              <w:t>ые</w:t>
            </w:r>
            <w:r w:rsidRPr="00153591">
              <w:rPr>
                <w:rFonts w:ascii="Times New Roman" w:hAnsi="Times New Roman" w:cs="Times New Roman"/>
                <w:bCs/>
                <w:i/>
              </w:rPr>
              <w:t xml:space="preserve"> и интеллектуаль</w:t>
            </w:r>
            <w:r>
              <w:rPr>
                <w:rFonts w:ascii="Times New Roman" w:hAnsi="Times New Roman" w:cs="Times New Roman"/>
                <w:bCs/>
                <w:i/>
              </w:rPr>
              <w:t>ные</w:t>
            </w:r>
            <w:r w:rsidRPr="00153591">
              <w:rPr>
                <w:rFonts w:ascii="Times New Roman" w:hAnsi="Times New Roman" w:cs="Times New Roman"/>
                <w:bCs/>
                <w:i/>
              </w:rPr>
              <w:t xml:space="preserve"> навык</w:t>
            </w:r>
            <w:r>
              <w:rPr>
                <w:rFonts w:ascii="Times New Roman" w:hAnsi="Times New Roman" w:cs="Times New Roman"/>
                <w:bCs/>
                <w:i/>
              </w:rPr>
              <w:t>и</w:t>
            </w:r>
            <w:r w:rsidRPr="00153591">
              <w:rPr>
                <w:rFonts w:ascii="Times New Roman" w:hAnsi="Times New Roman" w:cs="Times New Roman"/>
                <w:bCs/>
                <w:i/>
              </w:rPr>
              <w:t>;</w:t>
            </w:r>
          </w:p>
        </w:tc>
        <w:tc>
          <w:tcPr>
            <w:tcW w:w="3041" w:type="dxa"/>
            <w:gridSpan w:val="3"/>
          </w:tcPr>
          <w:p w14:paraId="0156B170" w14:textId="77777777" w:rsidR="00CE4F22" w:rsidRPr="00153591" w:rsidRDefault="00CE4F22" w:rsidP="008B4459">
            <w:pPr>
              <w:widowControl w:val="0"/>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 xml:space="preserve">«Волшебные страницы» </w:t>
            </w:r>
          </w:p>
          <w:p w14:paraId="75E1B65A" w14:textId="77777777" w:rsidR="00CE4F22" w:rsidRPr="00153591" w:rsidRDefault="00CE4F22" w:rsidP="008B4459">
            <w:pPr>
              <w:widowControl w:val="0"/>
              <w:autoSpaceDE w:val="0"/>
              <w:autoSpaceDN w:val="0"/>
              <w:adjustRightInd w:val="0"/>
              <w:spacing w:after="0" w:line="240" w:lineRule="auto"/>
              <w:contextualSpacing/>
              <w:rPr>
                <w:rFonts w:ascii="Times New Roman" w:hAnsi="Times New Roman" w:cs="Times New Roman"/>
                <w:i/>
                <w:u w:val="dotted"/>
                <w:lang w:val="kk-KZ"/>
              </w:rPr>
            </w:pPr>
            <w:r w:rsidRPr="00153591">
              <w:rPr>
                <w:rFonts w:ascii="Times New Roman" w:hAnsi="Times New Roman" w:cs="Times New Roman"/>
                <w:bCs/>
                <w:i/>
                <w:color w:val="000000"/>
              </w:rPr>
              <w:t>разви</w:t>
            </w:r>
            <w:r>
              <w:rPr>
                <w:rFonts w:ascii="Times New Roman" w:hAnsi="Times New Roman" w:cs="Times New Roman"/>
                <w:bCs/>
                <w:i/>
                <w:color w:val="000000"/>
              </w:rPr>
              <w:t>вать</w:t>
            </w:r>
            <w:r w:rsidRPr="00153591">
              <w:rPr>
                <w:rFonts w:ascii="Times New Roman" w:hAnsi="Times New Roman" w:cs="Times New Roman"/>
                <w:bCs/>
                <w:i/>
                <w:color w:val="000000"/>
              </w:rPr>
              <w:t xml:space="preserve"> коммуникативн</w:t>
            </w:r>
            <w:r>
              <w:rPr>
                <w:rFonts w:ascii="Times New Roman" w:hAnsi="Times New Roman" w:cs="Times New Roman"/>
                <w:bCs/>
                <w:i/>
                <w:color w:val="000000"/>
              </w:rPr>
              <w:t>ые</w:t>
            </w:r>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r w:rsidRPr="00153591">
              <w:rPr>
                <w:rFonts w:ascii="Times New Roman" w:hAnsi="Times New Roman" w:cs="Times New Roman"/>
                <w:bCs/>
                <w:i/>
                <w:color w:val="000000"/>
              </w:rPr>
              <w:t>;</w:t>
            </w:r>
          </w:p>
        </w:tc>
        <w:tc>
          <w:tcPr>
            <w:tcW w:w="2615" w:type="dxa"/>
            <w:gridSpan w:val="2"/>
          </w:tcPr>
          <w:p w14:paraId="6F1DA264" w14:textId="77777777" w:rsidR="00CE4F22" w:rsidRPr="00153591"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 xml:space="preserve">«Хочу все знать» </w:t>
            </w:r>
          </w:p>
          <w:p w14:paraId="5EEBB9E8" w14:textId="77777777" w:rsidR="00CE4F22" w:rsidRPr="00153591" w:rsidRDefault="00CE4F22" w:rsidP="008B4459">
            <w:pPr>
              <w:spacing w:after="0" w:line="240" w:lineRule="auto"/>
              <w:rPr>
                <w:rFonts w:ascii="Times New Roman" w:hAnsi="Times New Roman" w:cs="Times New Roman"/>
                <w:bCs/>
                <w:i/>
                <w:color w:val="000000"/>
              </w:rPr>
            </w:pPr>
            <w:r w:rsidRPr="00153591">
              <w:rPr>
                <w:rFonts w:ascii="Times New Roman" w:hAnsi="Times New Roman" w:cs="Times New Roman"/>
                <w:bCs/>
                <w:i/>
                <w:color w:val="000000"/>
              </w:rPr>
              <w:t>формирова</w:t>
            </w:r>
            <w:r>
              <w:rPr>
                <w:rFonts w:ascii="Times New Roman" w:hAnsi="Times New Roman" w:cs="Times New Roman"/>
                <w:bCs/>
                <w:i/>
                <w:color w:val="000000"/>
              </w:rPr>
              <w:t>ть</w:t>
            </w:r>
            <w:r w:rsidRPr="00153591">
              <w:rPr>
                <w:rFonts w:ascii="Times New Roman" w:hAnsi="Times New Roman" w:cs="Times New Roman"/>
                <w:bCs/>
                <w:i/>
                <w:color w:val="000000"/>
              </w:rPr>
              <w:t xml:space="preserve"> социально-эмоциональн</w:t>
            </w:r>
            <w:r>
              <w:rPr>
                <w:rFonts w:ascii="Times New Roman" w:hAnsi="Times New Roman" w:cs="Times New Roman"/>
                <w:bCs/>
                <w:i/>
                <w:color w:val="000000"/>
              </w:rPr>
              <w:t>ые</w:t>
            </w:r>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p>
        </w:tc>
        <w:tc>
          <w:tcPr>
            <w:tcW w:w="2653" w:type="dxa"/>
          </w:tcPr>
          <w:p w14:paraId="1447E28F" w14:textId="77777777" w:rsidR="00CE4F22" w:rsidRPr="00153591"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 xml:space="preserve">«Речецветик» </w:t>
            </w:r>
          </w:p>
          <w:p w14:paraId="24CB434B" w14:textId="77777777" w:rsidR="00CE4F22" w:rsidRPr="00153591" w:rsidRDefault="00CE4F22" w:rsidP="008B4459">
            <w:pPr>
              <w:spacing w:after="0" w:line="240" w:lineRule="auto"/>
              <w:rPr>
                <w:rFonts w:ascii="Times New Roman" w:hAnsi="Times New Roman" w:cs="Times New Roman"/>
                <w:bCs/>
                <w:i/>
                <w:color w:val="000000"/>
              </w:rPr>
            </w:pPr>
            <w:r w:rsidRPr="00153591">
              <w:rPr>
                <w:rFonts w:ascii="Times New Roman" w:hAnsi="Times New Roman" w:cs="Times New Roman"/>
                <w:bCs/>
                <w:i/>
                <w:color w:val="000000"/>
              </w:rPr>
              <w:t>разви</w:t>
            </w:r>
            <w:r>
              <w:rPr>
                <w:rFonts w:ascii="Times New Roman" w:hAnsi="Times New Roman" w:cs="Times New Roman"/>
                <w:bCs/>
                <w:i/>
                <w:color w:val="000000"/>
              </w:rPr>
              <w:t>вать</w:t>
            </w:r>
            <w:r w:rsidRPr="00153591">
              <w:rPr>
                <w:rFonts w:ascii="Times New Roman" w:hAnsi="Times New Roman" w:cs="Times New Roman"/>
                <w:bCs/>
                <w:i/>
                <w:color w:val="000000"/>
              </w:rPr>
              <w:t xml:space="preserve"> коммуникативн</w:t>
            </w:r>
            <w:r>
              <w:rPr>
                <w:rFonts w:ascii="Times New Roman" w:hAnsi="Times New Roman" w:cs="Times New Roman"/>
                <w:bCs/>
                <w:i/>
                <w:color w:val="000000"/>
              </w:rPr>
              <w:t>ые</w:t>
            </w:r>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p>
        </w:tc>
      </w:tr>
      <w:tr w:rsidR="00CE4F22" w:rsidRPr="00153591" w14:paraId="14C791AC" w14:textId="77777777" w:rsidTr="006934EC">
        <w:trPr>
          <w:trHeight w:val="262"/>
        </w:trPr>
        <w:tc>
          <w:tcPr>
            <w:tcW w:w="2495" w:type="dxa"/>
            <w:vMerge/>
            <w:vAlign w:val="center"/>
          </w:tcPr>
          <w:p w14:paraId="767A1CF9" w14:textId="77777777" w:rsidR="00CE4F22" w:rsidRPr="00153591" w:rsidRDefault="00CE4F22" w:rsidP="008B4459">
            <w:pPr>
              <w:spacing w:after="0" w:line="240" w:lineRule="auto"/>
              <w:contextualSpacing/>
              <w:rPr>
                <w:rFonts w:ascii="Times New Roman" w:hAnsi="Times New Roman" w:cs="Times New Roman"/>
                <w:b/>
                <w:lang w:val="kk-KZ"/>
              </w:rPr>
            </w:pPr>
          </w:p>
        </w:tc>
        <w:tc>
          <w:tcPr>
            <w:tcW w:w="2610" w:type="dxa"/>
            <w:gridSpan w:val="2"/>
          </w:tcPr>
          <w:p w14:paraId="7428F41D" w14:textId="64EF835E" w:rsidR="00CE4F22" w:rsidRPr="00B8264C" w:rsidRDefault="00CE4F22" w:rsidP="00B8264C">
            <w:pPr>
              <w:widowControl w:val="0"/>
              <w:autoSpaceDE w:val="0"/>
              <w:autoSpaceDN w:val="0"/>
              <w:adjustRightInd w:val="0"/>
              <w:spacing w:after="0" w:line="240" w:lineRule="auto"/>
              <w:contextualSpacing/>
              <w:jc w:val="both"/>
              <w:rPr>
                <w:rFonts w:ascii="Times New Roman" w:hAnsi="Times New Roman" w:cs="Times New Roman"/>
                <w:color w:val="000000"/>
                <w:lang w:eastAsia="ru-RU"/>
              </w:rPr>
            </w:pPr>
            <w:r w:rsidRPr="00B8264C">
              <w:rPr>
                <w:rFonts w:ascii="Times New Roman" w:hAnsi="Times New Roman" w:cs="Times New Roman"/>
                <w:lang w:val="kk-KZ"/>
              </w:rPr>
              <w:t>Д/и «</w:t>
            </w:r>
            <w:r w:rsidRPr="00B8264C">
              <w:rPr>
                <w:rStyle w:val="c55"/>
                <w:rFonts w:ascii="Times New Roman" w:hAnsi="Times New Roman" w:cs="Times New Roman"/>
                <w:b/>
                <w:bCs/>
                <w:i/>
                <w:iCs/>
                <w:color w:val="000000"/>
              </w:rPr>
              <w:t>Какой бывает? »</w:t>
            </w:r>
          </w:p>
          <w:p w14:paraId="6229E475" w14:textId="092E0D8D" w:rsidR="00CE4F22" w:rsidRDefault="00CE4F22" w:rsidP="00B8264C">
            <w:pPr>
              <w:pStyle w:val="c7"/>
              <w:shd w:val="clear" w:color="auto" w:fill="FFFFFF"/>
              <w:spacing w:before="0" w:beforeAutospacing="0" w:after="0" w:afterAutospacing="0"/>
              <w:rPr>
                <w:rStyle w:val="c9"/>
                <w:color w:val="000000"/>
                <w:sz w:val="22"/>
                <w:szCs w:val="22"/>
              </w:rPr>
            </w:pPr>
            <w:r>
              <w:rPr>
                <w:rStyle w:val="c9"/>
                <w:color w:val="000000"/>
                <w:sz w:val="22"/>
                <w:szCs w:val="22"/>
              </w:rPr>
              <w:t>Задача</w:t>
            </w:r>
            <w:r w:rsidRPr="00B8264C">
              <w:rPr>
                <w:rStyle w:val="c9"/>
                <w:color w:val="000000"/>
                <w:sz w:val="22"/>
                <w:szCs w:val="22"/>
              </w:rPr>
              <w:t xml:space="preserve">: </w:t>
            </w:r>
            <w:proofErr w:type="spellStart"/>
            <w:r w:rsidRPr="00B8264C">
              <w:rPr>
                <w:rStyle w:val="c9"/>
                <w:color w:val="000000"/>
                <w:sz w:val="22"/>
                <w:szCs w:val="22"/>
              </w:rPr>
              <w:t>подб</w:t>
            </w:r>
            <w:r>
              <w:rPr>
                <w:rStyle w:val="c9"/>
                <w:color w:val="000000"/>
                <w:sz w:val="22"/>
                <w:szCs w:val="22"/>
              </w:rPr>
              <w:t>иратьют</w:t>
            </w:r>
            <w:proofErr w:type="spellEnd"/>
            <w:r w:rsidRPr="00B8264C">
              <w:rPr>
                <w:rStyle w:val="c9"/>
                <w:color w:val="000000"/>
                <w:sz w:val="22"/>
                <w:szCs w:val="22"/>
              </w:rPr>
              <w:t xml:space="preserve"> признак</w:t>
            </w:r>
            <w:r>
              <w:rPr>
                <w:rStyle w:val="c9"/>
                <w:color w:val="000000"/>
                <w:sz w:val="22"/>
                <w:szCs w:val="22"/>
              </w:rPr>
              <w:t>и</w:t>
            </w:r>
            <w:r w:rsidRPr="00B8264C">
              <w:rPr>
                <w:rStyle w:val="c9"/>
                <w:color w:val="000000"/>
                <w:sz w:val="22"/>
                <w:szCs w:val="22"/>
              </w:rPr>
              <w:t xml:space="preserve"> к предмету, обогащ</w:t>
            </w:r>
            <w:r>
              <w:rPr>
                <w:rStyle w:val="c9"/>
                <w:color w:val="000000"/>
                <w:sz w:val="22"/>
                <w:szCs w:val="22"/>
              </w:rPr>
              <w:t>ать</w:t>
            </w:r>
            <w:r w:rsidRPr="00B8264C">
              <w:rPr>
                <w:rStyle w:val="c9"/>
                <w:color w:val="000000"/>
                <w:sz w:val="22"/>
                <w:szCs w:val="22"/>
              </w:rPr>
              <w:t xml:space="preserve"> словар</w:t>
            </w:r>
            <w:r>
              <w:rPr>
                <w:rStyle w:val="c9"/>
                <w:color w:val="000000"/>
                <w:sz w:val="22"/>
                <w:szCs w:val="22"/>
              </w:rPr>
              <w:t>ь</w:t>
            </w:r>
            <w:r w:rsidRPr="00B8264C">
              <w:rPr>
                <w:rStyle w:val="c9"/>
                <w:color w:val="000000"/>
                <w:sz w:val="22"/>
                <w:szCs w:val="22"/>
              </w:rPr>
              <w:t xml:space="preserve"> прилагательными</w:t>
            </w:r>
          </w:p>
          <w:p w14:paraId="03410382" w14:textId="6D920A56" w:rsidR="00CE4F22" w:rsidRPr="00B8264C" w:rsidRDefault="00CE4F22" w:rsidP="003A6754">
            <w:pPr>
              <w:pStyle w:val="c7"/>
              <w:shd w:val="clear" w:color="auto" w:fill="FFFFFF"/>
              <w:spacing w:before="0" w:beforeAutospacing="0" w:after="0" w:afterAutospacing="0"/>
              <w:rPr>
                <w:color w:val="FF0000"/>
              </w:rPr>
            </w:pPr>
            <w:r>
              <w:rPr>
                <w:rStyle w:val="c9"/>
                <w:color w:val="000000"/>
                <w:sz w:val="22"/>
                <w:szCs w:val="22"/>
              </w:rPr>
              <w:t>Жасмина, Артём Ш.</w:t>
            </w:r>
          </w:p>
        </w:tc>
        <w:tc>
          <w:tcPr>
            <w:tcW w:w="2345" w:type="dxa"/>
          </w:tcPr>
          <w:p w14:paraId="1D4EEED2" w14:textId="79D2F37C" w:rsidR="00CE4F22" w:rsidRPr="00B8264C" w:rsidRDefault="00CE4F22" w:rsidP="00B8264C">
            <w:pPr>
              <w:pStyle w:val="c7"/>
              <w:shd w:val="clear" w:color="auto" w:fill="FFFFFF"/>
              <w:spacing w:before="0" w:beforeAutospacing="0" w:after="0" w:afterAutospacing="0"/>
              <w:rPr>
                <w:rFonts w:ascii="Verdana" w:hAnsi="Verdana"/>
                <w:color w:val="000000"/>
                <w:sz w:val="22"/>
                <w:szCs w:val="22"/>
              </w:rPr>
            </w:pPr>
            <w:r w:rsidRPr="00B8264C">
              <w:rPr>
                <w:sz w:val="22"/>
                <w:lang w:val="kk-KZ"/>
              </w:rPr>
              <w:t>Д/и</w:t>
            </w:r>
            <w:r w:rsidRPr="00B8264C">
              <w:rPr>
                <w:b/>
                <w:color w:val="212529"/>
                <w:sz w:val="22"/>
              </w:rPr>
              <w:t>«</w:t>
            </w:r>
            <w:r w:rsidRPr="00992852">
              <w:rPr>
                <w:b/>
                <w:i/>
                <w:color w:val="212529"/>
                <w:sz w:val="22"/>
              </w:rPr>
              <w:t>Назови сутки</w:t>
            </w:r>
            <w:r w:rsidRPr="00B8264C">
              <w:rPr>
                <w:b/>
                <w:color w:val="212529"/>
                <w:sz w:val="22"/>
              </w:rPr>
              <w:t>»</w:t>
            </w:r>
          </w:p>
          <w:p w14:paraId="782CB3D2" w14:textId="5A449BAB" w:rsidR="00CE4F22" w:rsidRPr="00B8264C" w:rsidRDefault="00CE4F22" w:rsidP="00B8264C">
            <w:pPr>
              <w:shd w:val="clear" w:color="auto" w:fill="FFFFFF"/>
              <w:spacing w:after="0" w:line="240" w:lineRule="auto"/>
              <w:rPr>
                <w:rFonts w:ascii="Verdana" w:eastAsia="Times New Roman" w:hAnsi="Verdana" w:cs="Times New Roman"/>
                <w:color w:val="000000"/>
                <w:lang w:eastAsia="ru-RU"/>
              </w:rPr>
            </w:pPr>
            <w:proofErr w:type="spellStart"/>
            <w:proofErr w:type="gramStart"/>
            <w:r>
              <w:rPr>
                <w:rFonts w:ascii="Times New Roman" w:eastAsia="Times New Roman" w:hAnsi="Times New Roman" w:cs="Times New Roman"/>
                <w:color w:val="212529"/>
                <w:szCs w:val="24"/>
                <w:lang w:eastAsia="ru-RU"/>
              </w:rPr>
              <w:t>Задача</w:t>
            </w:r>
            <w:r w:rsidRPr="00B8264C">
              <w:rPr>
                <w:rFonts w:ascii="Times New Roman" w:eastAsia="Times New Roman" w:hAnsi="Times New Roman" w:cs="Times New Roman"/>
                <w:color w:val="212529"/>
                <w:szCs w:val="24"/>
                <w:lang w:eastAsia="ru-RU"/>
              </w:rPr>
              <w:t>:</w:t>
            </w:r>
            <w:r>
              <w:rPr>
                <w:rFonts w:ascii="Times New Roman" w:eastAsia="Times New Roman" w:hAnsi="Times New Roman" w:cs="Times New Roman"/>
                <w:color w:val="212529"/>
                <w:szCs w:val="24"/>
                <w:lang w:eastAsia="ru-RU"/>
              </w:rPr>
              <w:t>учить</w:t>
            </w:r>
            <w:proofErr w:type="spellEnd"/>
            <w:proofErr w:type="gramEnd"/>
            <w:r>
              <w:rPr>
                <w:rFonts w:ascii="Times New Roman" w:eastAsia="Times New Roman" w:hAnsi="Times New Roman" w:cs="Times New Roman"/>
                <w:color w:val="212529"/>
                <w:szCs w:val="24"/>
                <w:lang w:eastAsia="ru-RU"/>
              </w:rPr>
              <w:t xml:space="preserve"> ориентироваться </w:t>
            </w:r>
            <w:r w:rsidRPr="00B8264C">
              <w:rPr>
                <w:rFonts w:ascii="Times New Roman" w:eastAsia="Times New Roman" w:hAnsi="Times New Roman" w:cs="Times New Roman"/>
                <w:color w:val="000000"/>
                <w:szCs w:val="24"/>
                <w:lang w:eastAsia="ru-RU"/>
              </w:rPr>
              <w:t xml:space="preserve"> </w:t>
            </w:r>
            <w:r>
              <w:rPr>
                <w:rFonts w:ascii="Times New Roman" w:eastAsia="Times New Roman" w:hAnsi="Times New Roman" w:cs="Times New Roman"/>
                <w:color w:val="000000"/>
                <w:szCs w:val="24"/>
                <w:lang w:eastAsia="ru-RU"/>
              </w:rPr>
              <w:t>в</w:t>
            </w:r>
            <w:r w:rsidRPr="00B8264C">
              <w:rPr>
                <w:rFonts w:ascii="Times New Roman" w:eastAsia="Times New Roman" w:hAnsi="Times New Roman" w:cs="Times New Roman"/>
                <w:color w:val="000000"/>
                <w:szCs w:val="24"/>
                <w:lang w:eastAsia="ru-RU"/>
              </w:rPr>
              <w:t xml:space="preserve"> частях суток (утро, день, вечер, ночь)</w:t>
            </w:r>
          </w:p>
          <w:p w14:paraId="703055F6" w14:textId="6D816D40" w:rsidR="00CE4F22" w:rsidRPr="00FD74AB" w:rsidRDefault="00CE4F22" w:rsidP="008B4459">
            <w:pPr>
              <w:spacing w:after="0" w:line="240" w:lineRule="auto"/>
              <w:rPr>
                <w:rFonts w:ascii="Times New Roman" w:hAnsi="Times New Roman" w:cs="Times New Roman"/>
              </w:rPr>
            </w:pPr>
            <w:r w:rsidRPr="00FD74AB">
              <w:rPr>
                <w:rFonts w:ascii="Times New Roman" w:hAnsi="Times New Roman" w:cs="Times New Roman"/>
              </w:rPr>
              <w:t>Абдул,</w:t>
            </w:r>
            <w:r>
              <w:rPr>
                <w:rFonts w:ascii="Times New Roman" w:hAnsi="Times New Roman" w:cs="Times New Roman"/>
              </w:rPr>
              <w:t xml:space="preserve"> </w:t>
            </w:r>
            <w:r w:rsidRPr="00FD74AB">
              <w:rPr>
                <w:rFonts w:ascii="Times New Roman" w:hAnsi="Times New Roman" w:cs="Times New Roman"/>
              </w:rPr>
              <w:t>Нурик</w:t>
            </w:r>
          </w:p>
        </w:tc>
        <w:tc>
          <w:tcPr>
            <w:tcW w:w="3041" w:type="dxa"/>
            <w:gridSpan w:val="3"/>
          </w:tcPr>
          <w:p w14:paraId="52F2F607" w14:textId="77777777" w:rsidR="00CE4F22" w:rsidRPr="00992852" w:rsidRDefault="00CE4F22" w:rsidP="00992852">
            <w:pPr>
              <w:spacing w:after="0" w:line="240" w:lineRule="auto"/>
              <w:rPr>
                <w:rFonts w:ascii="Times New Roman" w:hAnsi="Times New Roman" w:cs="Times New Roman"/>
                <w:i/>
              </w:rPr>
            </w:pPr>
            <w:r w:rsidRPr="00992852">
              <w:rPr>
                <w:rFonts w:ascii="Times New Roman" w:hAnsi="Times New Roman" w:cs="Times New Roman"/>
                <w:lang w:val="kk-KZ"/>
              </w:rPr>
              <w:t xml:space="preserve">Д/и </w:t>
            </w:r>
            <w:r w:rsidRPr="00992852">
              <w:rPr>
                <w:rFonts w:ascii="Times New Roman" w:hAnsi="Times New Roman" w:cs="Times New Roman"/>
                <w:b/>
                <w:i/>
              </w:rPr>
              <w:t>«Назови цифры  по порядку».</w:t>
            </w:r>
            <w:r w:rsidRPr="00992852">
              <w:rPr>
                <w:rFonts w:ascii="Times New Roman" w:hAnsi="Times New Roman" w:cs="Times New Roman"/>
                <w:i/>
              </w:rPr>
              <w:t xml:space="preserve"> </w:t>
            </w:r>
          </w:p>
          <w:p w14:paraId="33B944FA" w14:textId="77777777" w:rsidR="00CE4F22" w:rsidRDefault="00CE4F22" w:rsidP="00992852">
            <w:pPr>
              <w:spacing w:after="0" w:line="240" w:lineRule="auto"/>
              <w:rPr>
                <w:rFonts w:ascii="Times New Roman" w:hAnsi="Times New Roman" w:cs="Times New Roman"/>
                <w:i/>
              </w:rPr>
            </w:pPr>
            <w:r w:rsidRPr="00992852">
              <w:rPr>
                <w:rFonts w:ascii="Times New Roman" w:hAnsi="Times New Roman" w:cs="Times New Roman"/>
              </w:rPr>
              <w:t>Задача</w:t>
            </w:r>
            <w:proofErr w:type="gramStart"/>
            <w:r w:rsidRPr="00992852">
              <w:rPr>
                <w:rFonts w:ascii="Times New Roman" w:hAnsi="Times New Roman" w:cs="Times New Roman"/>
              </w:rPr>
              <w:t>:</w:t>
            </w:r>
            <w:r w:rsidRPr="00992852">
              <w:rPr>
                <w:rFonts w:ascii="Times New Roman" w:hAnsi="Times New Roman" w:cs="Times New Roman"/>
                <w:i/>
              </w:rPr>
              <w:t xml:space="preserve"> </w:t>
            </w:r>
            <w:r w:rsidRPr="00992852">
              <w:rPr>
                <w:rFonts w:ascii="Times New Roman" w:eastAsia="Calibri" w:hAnsi="Times New Roman" w:cs="Times New Roman"/>
              </w:rPr>
              <w:t>Обучать</w:t>
            </w:r>
            <w:proofErr w:type="gramEnd"/>
            <w:r w:rsidRPr="00992852">
              <w:rPr>
                <w:rFonts w:ascii="Times New Roman" w:eastAsia="Calibri" w:hAnsi="Times New Roman" w:cs="Times New Roman"/>
              </w:rPr>
              <w:t xml:space="preserve"> умению различать вопросы «Сколько?», «Который?» («Какой?»)</w:t>
            </w:r>
            <w:r w:rsidRPr="00992852">
              <w:rPr>
                <w:rFonts w:ascii="Times New Roman" w:hAnsi="Times New Roman" w:cs="Times New Roman"/>
                <w:i/>
              </w:rPr>
              <w:t>.</w:t>
            </w:r>
            <w:r>
              <w:rPr>
                <w:rFonts w:ascii="Times New Roman" w:hAnsi="Times New Roman" w:cs="Times New Roman"/>
                <w:i/>
              </w:rPr>
              <w:t xml:space="preserve"> </w:t>
            </w:r>
          </w:p>
          <w:p w14:paraId="095EA001" w14:textId="4B0BFA66" w:rsidR="00CE4F22" w:rsidRPr="003A6754" w:rsidRDefault="00CE4F22" w:rsidP="00992852">
            <w:pPr>
              <w:spacing w:after="0" w:line="240" w:lineRule="auto"/>
              <w:rPr>
                <w:rFonts w:ascii="Times New Roman" w:hAnsi="Times New Roman" w:cs="Times New Roman"/>
              </w:rPr>
            </w:pPr>
            <w:r>
              <w:rPr>
                <w:rFonts w:ascii="Times New Roman" w:hAnsi="Times New Roman" w:cs="Times New Roman"/>
              </w:rPr>
              <w:t xml:space="preserve">Даша, </w:t>
            </w:r>
            <w:r w:rsidRPr="003A6754">
              <w:rPr>
                <w:rFonts w:ascii="Times New Roman" w:hAnsi="Times New Roman" w:cs="Times New Roman"/>
              </w:rPr>
              <w:t>Алан</w:t>
            </w:r>
          </w:p>
        </w:tc>
        <w:tc>
          <w:tcPr>
            <w:tcW w:w="2615" w:type="dxa"/>
            <w:gridSpan w:val="2"/>
          </w:tcPr>
          <w:p w14:paraId="416F97D7" w14:textId="77777777" w:rsidR="00CE4F22" w:rsidRPr="003A6754" w:rsidRDefault="00CE4F22" w:rsidP="00992852">
            <w:pPr>
              <w:pStyle w:val="c67"/>
              <w:shd w:val="clear" w:color="auto" w:fill="FFFFFF"/>
              <w:spacing w:before="0" w:beforeAutospacing="0" w:after="0" w:afterAutospacing="0"/>
              <w:rPr>
                <w:rFonts w:ascii="Verdana" w:hAnsi="Verdana"/>
                <w:sz w:val="22"/>
                <w:szCs w:val="22"/>
              </w:rPr>
            </w:pPr>
            <w:r w:rsidRPr="003A6754">
              <w:rPr>
                <w:sz w:val="22"/>
                <w:szCs w:val="22"/>
                <w:lang w:val="kk-KZ"/>
              </w:rPr>
              <w:t xml:space="preserve">Д/и </w:t>
            </w:r>
            <w:r w:rsidRPr="003A6754">
              <w:rPr>
                <w:rStyle w:val="c55"/>
                <w:b/>
                <w:bCs/>
                <w:i/>
                <w:iCs/>
                <w:sz w:val="22"/>
                <w:szCs w:val="22"/>
              </w:rPr>
              <w:t>«Назови ласково»</w:t>
            </w:r>
          </w:p>
          <w:p w14:paraId="7011AC69" w14:textId="0B97F267" w:rsidR="00CE4F22" w:rsidRPr="003A6754" w:rsidRDefault="00CE4F22" w:rsidP="003A6754">
            <w:pPr>
              <w:pStyle w:val="c67"/>
              <w:shd w:val="clear" w:color="auto" w:fill="FFFFFF"/>
              <w:spacing w:before="0" w:beforeAutospacing="0" w:after="0" w:afterAutospacing="0"/>
              <w:rPr>
                <w:sz w:val="22"/>
                <w:szCs w:val="22"/>
              </w:rPr>
            </w:pPr>
            <w:r>
              <w:rPr>
                <w:rStyle w:val="c40"/>
                <w:sz w:val="22"/>
                <w:szCs w:val="22"/>
              </w:rPr>
              <w:t>Задача</w:t>
            </w:r>
            <w:r w:rsidRPr="003A6754">
              <w:rPr>
                <w:rStyle w:val="c40"/>
                <w:sz w:val="22"/>
                <w:szCs w:val="22"/>
              </w:rPr>
              <w:t>: закреплять умение правильно употреблять слова с уменьшительно-ласкательным суффиксом</w:t>
            </w:r>
            <w:r>
              <w:rPr>
                <w:rStyle w:val="c40"/>
                <w:sz w:val="22"/>
                <w:szCs w:val="22"/>
              </w:rPr>
              <w:t xml:space="preserve"> </w:t>
            </w:r>
            <w:proofErr w:type="spellStart"/>
            <w:r>
              <w:rPr>
                <w:rStyle w:val="c40"/>
                <w:sz w:val="22"/>
                <w:szCs w:val="22"/>
              </w:rPr>
              <w:t>Шерхан</w:t>
            </w:r>
            <w:proofErr w:type="spellEnd"/>
            <w:r>
              <w:rPr>
                <w:rStyle w:val="c40"/>
                <w:sz w:val="22"/>
                <w:szCs w:val="22"/>
              </w:rPr>
              <w:t>, Нина</w:t>
            </w:r>
          </w:p>
        </w:tc>
        <w:tc>
          <w:tcPr>
            <w:tcW w:w="2653" w:type="dxa"/>
          </w:tcPr>
          <w:p w14:paraId="5F3B1F79" w14:textId="77777777" w:rsidR="00CE4F22" w:rsidRDefault="00CE4F22" w:rsidP="003A6754">
            <w:pPr>
              <w:spacing w:after="0" w:line="240" w:lineRule="auto"/>
              <w:rPr>
                <w:rFonts w:ascii="Times New Roman" w:hAnsi="Times New Roman" w:cs="Times New Roman"/>
                <w:i/>
              </w:rPr>
            </w:pPr>
            <w:r w:rsidRPr="00153591">
              <w:rPr>
                <w:rFonts w:ascii="Times New Roman" w:hAnsi="Times New Roman" w:cs="Times New Roman"/>
                <w:lang w:val="kk-KZ"/>
              </w:rPr>
              <w:t xml:space="preserve">Д/и </w:t>
            </w:r>
            <w:r w:rsidRPr="003A6754">
              <w:rPr>
                <w:rFonts w:ascii="Times New Roman" w:hAnsi="Times New Roman" w:cs="Times New Roman"/>
                <w:b/>
                <w:i/>
              </w:rPr>
              <w:t>«Заштриховать предмет».</w:t>
            </w:r>
            <w:r w:rsidRPr="00153591">
              <w:rPr>
                <w:rFonts w:ascii="Times New Roman" w:hAnsi="Times New Roman" w:cs="Times New Roman"/>
                <w:i/>
              </w:rPr>
              <w:t xml:space="preserve"> </w:t>
            </w:r>
          </w:p>
          <w:p w14:paraId="0D8D22D4" w14:textId="7A335ECA" w:rsidR="00CE4F22" w:rsidRDefault="00CE4F22" w:rsidP="003A6754">
            <w:pPr>
              <w:spacing w:after="0" w:line="240" w:lineRule="auto"/>
              <w:rPr>
                <w:rFonts w:ascii="Times New Roman" w:hAnsi="Times New Roman" w:cs="Times New Roman"/>
                <w:sz w:val="24"/>
                <w:szCs w:val="24"/>
              </w:rPr>
            </w:pPr>
            <w:r>
              <w:rPr>
                <w:rFonts w:ascii="Times New Roman" w:hAnsi="Times New Roman" w:cs="Times New Roman"/>
                <w:i/>
              </w:rPr>
              <w:t>Задача</w:t>
            </w:r>
            <w:r w:rsidRPr="00153591">
              <w:rPr>
                <w:rFonts w:ascii="Times New Roman" w:hAnsi="Times New Roman" w:cs="Times New Roman"/>
                <w:i/>
              </w:rPr>
              <w:t xml:space="preserve">: </w:t>
            </w:r>
            <w:r>
              <w:rPr>
                <w:rFonts w:ascii="Times New Roman" w:hAnsi="Times New Roman" w:cs="Times New Roman"/>
                <w:sz w:val="24"/>
                <w:szCs w:val="24"/>
              </w:rPr>
              <w:t>обучать штриховке, рисованию бордюров</w:t>
            </w:r>
          </w:p>
          <w:p w14:paraId="71102E27" w14:textId="26037451" w:rsidR="00CE4F22" w:rsidRPr="00153591" w:rsidRDefault="00CE4F22" w:rsidP="003A6754">
            <w:pPr>
              <w:spacing w:after="0" w:line="240" w:lineRule="auto"/>
              <w:rPr>
                <w:rFonts w:ascii="Times New Roman" w:eastAsia="Times New Roman" w:hAnsi="Times New Roman" w:cs="Times New Roman"/>
                <w:lang w:eastAsia="ru-RU"/>
              </w:rPr>
            </w:pPr>
            <w:r>
              <w:rPr>
                <w:rFonts w:ascii="Times New Roman" w:hAnsi="Times New Roman" w:cs="Times New Roman"/>
                <w:sz w:val="24"/>
                <w:szCs w:val="24"/>
              </w:rPr>
              <w:t>Артемий, Илья</w:t>
            </w:r>
          </w:p>
        </w:tc>
      </w:tr>
      <w:tr w:rsidR="00CE4F22" w:rsidRPr="00153591" w14:paraId="75C4C177" w14:textId="77777777" w:rsidTr="006934EC">
        <w:trPr>
          <w:trHeight w:val="262"/>
        </w:trPr>
        <w:tc>
          <w:tcPr>
            <w:tcW w:w="2495" w:type="dxa"/>
            <w:vMerge/>
            <w:vAlign w:val="center"/>
          </w:tcPr>
          <w:p w14:paraId="472C1E91" w14:textId="77777777" w:rsidR="00CE4F22" w:rsidRPr="00153591" w:rsidRDefault="00CE4F22" w:rsidP="008B4459">
            <w:pPr>
              <w:spacing w:after="0" w:line="240" w:lineRule="auto"/>
              <w:contextualSpacing/>
              <w:rPr>
                <w:rFonts w:ascii="Times New Roman" w:hAnsi="Times New Roman" w:cs="Times New Roman"/>
                <w:b/>
                <w:color w:val="FF0000"/>
                <w:lang w:val="kk-KZ"/>
              </w:rPr>
            </w:pPr>
          </w:p>
        </w:tc>
        <w:tc>
          <w:tcPr>
            <w:tcW w:w="13264" w:type="dxa"/>
            <w:gridSpan w:val="9"/>
          </w:tcPr>
          <w:p w14:paraId="029D8B87" w14:textId="77777777" w:rsidR="00CE4F22" w:rsidRPr="00153591" w:rsidRDefault="00CE4F22" w:rsidP="008B4459">
            <w:pPr>
              <w:spacing w:after="0" w:line="240" w:lineRule="auto"/>
              <w:rPr>
                <w:rFonts w:ascii="Times New Roman" w:eastAsia="Times New Roman" w:hAnsi="Times New Roman" w:cs="Times New Roman"/>
                <w:color w:val="000000"/>
                <w:lang w:val="kk-KZ" w:eastAsia="ru-RU"/>
              </w:rPr>
            </w:pPr>
            <w:r w:rsidRPr="00153591">
              <w:rPr>
                <w:rFonts w:ascii="Times New Roman" w:eastAsia="Times New Roman" w:hAnsi="Times New Roman" w:cs="Times New Roman"/>
                <w:b/>
                <w:color w:val="000000"/>
                <w:lang w:val="kk-KZ" w:eastAsia="ru-RU"/>
              </w:rPr>
              <w:t>Рисование, лепка, аппликация – творческая, коммуникативная, игровая деятельность</w:t>
            </w:r>
            <w:r w:rsidRPr="00153591">
              <w:rPr>
                <w:rFonts w:ascii="Times New Roman" w:eastAsia="Times New Roman" w:hAnsi="Times New Roman" w:cs="Times New Roman"/>
                <w:color w:val="000000"/>
                <w:lang w:val="kk-KZ" w:eastAsia="ru-RU"/>
              </w:rPr>
              <w:t xml:space="preserve"> (по интересам детей)</w:t>
            </w:r>
          </w:p>
          <w:p w14:paraId="70FE6E44" w14:textId="77777777" w:rsidR="00CE4F22" w:rsidRPr="00153591" w:rsidRDefault="00CE4F22" w:rsidP="00B8264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КӨРКЕМ БҰРЫШЫНДАҒЫ ЖҰМЫСТАР /РАБОТА В ИЗОУГОЛКЕ:</w:t>
            </w:r>
          </w:p>
          <w:p w14:paraId="026EF54A" w14:textId="7BCB6741" w:rsidR="00CE4F22" w:rsidRPr="00153591" w:rsidRDefault="00CE4F22" w:rsidP="00741E2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lang w:val="kk-KZ"/>
              </w:rPr>
              <w:t>закрепление навыков раск</w:t>
            </w:r>
            <w:r>
              <w:rPr>
                <w:rFonts w:ascii="Times New Roman" w:hAnsi="Times New Roman" w:cs="Times New Roman"/>
                <w:lang w:val="kk-KZ"/>
              </w:rPr>
              <w:t xml:space="preserve">рашивания в одном направлении, развитие </w:t>
            </w:r>
            <w:r>
              <w:rPr>
                <w:rFonts w:ascii="Times New Roman" w:hAnsi="Times New Roman" w:cs="Times New Roman"/>
                <w:sz w:val="24"/>
                <w:szCs w:val="24"/>
              </w:rPr>
              <w:t>умения работать с шаблонами и трафаретами</w:t>
            </w:r>
            <w:r w:rsidRPr="00153591">
              <w:rPr>
                <w:rFonts w:ascii="Times New Roman" w:hAnsi="Times New Roman" w:cs="Times New Roman"/>
                <w:lang w:val="kk-KZ"/>
              </w:rPr>
              <w:t xml:space="preserve"> </w:t>
            </w:r>
            <w:r>
              <w:rPr>
                <w:rFonts w:ascii="Times New Roman" w:hAnsi="Times New Roman" w:cs="Times New Roman"/>
                <w:lang w:val="kk-KZ"/>
              </w:rPr>
              <w:t>.</w:t>
            </w:r>
          </w:p>
        </w:tc>
      </w:tr>
      <w:tr w:rsidR="00CE4F22" w:rsidRPr="00153591" w14:paraId="0AE1ADA5" w14:textId="77777777" w:rsidTr="006934EC">
        <w:trPr>
          <w:trHeight w:val="262"/>
        </w:trPr>
        <w:tc>
          <w:tcPr>
            <w:tcW w:w="2495" w:type="dxa"/>
            <w:vMerge/>
            <w:vAlign w:val="center"/>
          </w:tcPr>
          <w:p w14:paraId="183EEB2B" w14:textId="77777777" w:rsidR="00CE4F22" w:rsidRPr="00153591" w:rsidRDefault="00CE4F22" w:rsidP="008B4459">
            <w:pPr>
              <w:spacing w:after="0" w:line="240" w:lineRule="auto"/>
              <w:contextualSpacing/>
              <w:rPr>
                <w:rFonts w:ascii="Times New Roman" w:hAnsi="Times New Roman" w:cs="Times New Roman"/>
                <w:b/>
                <w:color w:val="FF0000"/>
                <w:lang w:val="kk-KZ"/>
              </w:rPr>
            </w:pPr>
          </w:p>
        </w:tc>
        <w:tc>
          <w:tcPr>
            <w:tcW w:w="13264" w:type="dxa"/>
            <w:gridSpan w:val="9"/>
          </w:tcPr>
          <w:p w14:paraId="268BA8D3" w14:textId="77777777" w:rsidR="00CE4F22" w:rsidRDefault="00CE4F22" w:rsidP="00145D55">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КІТАП БҰРЫШЫНДАҒЫ ЖҰМЫСТАР   РАБОТА В КНИЖНОМ УГОЛКЕ:</w:t>
            </w:r>
          </w:p>
          <w:p w14:paraId="2181C7FB" w14:textId="220212EB" w:rsidR="00CE4F22" w:rsidRPr="00153591" w:rsidRDefault="00CE4F22" w:rsidP="00741E2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lang w:val="kk-KZ"/>
              </w:rPr>
              <w:t xml:space="preserve">рассматривание иллюстраций с изображением </w:t>
            </w:r>
            <w:r>
              <w:rPr>
                <w:rFonts w:ascii="Times New Roman" w:hAnsi="Times New Roman" w:cs="Times New Roman"/>
                <w:lang w:val="kk-KZ"/>
              </w:rPr>
              <w:t>бытовой техники</w:t>
            </w:r>
            <w:r w:rsidRPr="00153591">
              <w:rPr>
                <w:rFonts w:ascii="Times New Roman" w:eastAsia="Times New Roman" w:hAnsi="Times New Roman" w:cs="Times New Roman"/>
                <w:b/>
                <w:color w:val="000000"/>
                <w:lang w:eastAsia="ru-RU"/>
              </w:rPr>
              <w:t xml:space="preserve"> </w:t>
            </w:r>
            <w:r>
              <w:rPr>
                <w:rFonts w:ascii="Times New Roman" w:eastAsia="Times New Roman" w:hAnsi="Times New Roman" w:cs="Times New Roman"/>
                <w:b/>
                <w:color w:val="000000"/>
                <w:lang w:eastAsia="ru-RU"/>
              </w:rPr>
              <w:t>(</w:t>
            </w:r>
            <w:r w:rsidRPr="00741E2B">
              <w:rPr>
                <w:rFonts w:ascii="Times New Roman" w:eastAsia="Times New Roman" w:hAnsi="Times New Roman" w:cs="Times New Roman"/>
                <w:b/>
                <w:i/>
                <w:color w:val="000000"/>
                <w:lang w:eastAsia="ru-RU"/>
              </w:rPr>
              <w:t>игровая, познавательная и коммуникативная деятельность</w:t>
            </w:r>
            <w:r>
              <w:rPr>
                <w:rFonts w:ascii="Times New Roman" w:eastAsia="Times New Roman" w:hAnsi="Times New Roman" w:cs="Times New Roman"/>
                <w:color w:val="000000"/>
                <w:lang w:eastAsia="ru-RU"/>
              </w:rPr>
              <w:t>)</w:t>
            </w:r>
          </w:p>
        </w:tc>
      </w:tr>
      <w:tr w:rsidR="00CE4F22" w:rsidRPr="00153591" w14:paraId="7568FFA0" w14:textId="77777777" w:rsidTr="006934EC">
        <w:trPr>
          <w:trHeight w:val="262"/>
        </w:trPr>
        <w:tc>
          <w:tcPr>
            <w:tcW w:w="2495" w:type="dxa"/>
            <w:vAlign w:val="center"/>
          </w:tcPr>
          <w:p w14:paraId="0ECF5508" w14:textId="77777777" w:rsidR="00CE4F22" w:rsidRPr="00153591" w:rsidRDefault="00CE4F22" w:rsidP="008B4459">
            <w:pPr>
              <w:spacing w:after="0" w:line="240" w:lineRule="auto"/>
              <w:contextualSpacing/>
              <w:rPr>
                <w:rFonts w:ascii="Times New Roman" w:hAnsi="Times New Roman" w:cs="Times New Roman"/>
                <w:b/>
                <w:color w:val="FF0000"/>
                <w:lang w:val="kk-KZ"/>
              </w:rPr>
            </w:pPr>
          </w:p>
        </w:tc>
        <w:tc>
          <w:tcPr>
            <w:tcW w:w="13264" w:type="dxa"/>
            <w:gridSpan w:val="9"/>
          </w:tcPr>
          <w:p w14:paraId="1E077E91" w14:textId="5577B954" w:rsidR="00CE4F22" w:rsidRPr="00145D55" w:rsidRDefault="00CE4F22" w:rsidP="00145D55">
            <w:pPr>
              <w:widowControl w:val="0"/>
              <w:tabs>
                <w:tab w:val="left" w:pos="6640"/>
              </w:tabs>
              <w:autoSpaceDE w:val="0"/>
              <w:autoSpaceDN w:val="0"/>
              <w:adjustRightInd w:val="0"/>
              <w:spacing w:after="0" w:line="240" w:lineRule="auto"/>
              <w:rPr>
                <w:rFonts w:ascii="Times New Roman" w:hAnsi="Times New Roman" w:cs="Times New Roman"/>
                <w:color w:val="444444"/>
                <w:u w:val="single"/>
              </w:rPr>
            </w:pPr>
            <w:r>
              <w:rPr>
                <w:rFonts w:ascii="Times New Roman" w:eastAsia="Times New Roman" w:hAnsi="Times New Roman" w:cs="Times New Roman"/>
                <w:b/>
                <w:color w:val="000000"/>
                <w:lang w:eastAsia="ru-RU"/>
              </w:rPr>
              <w:t>Э</w:t>
            </w:r>
            <w:r w:rsidRPr="00153591">
              <w:rPr>
                <w:rFonts w:ascii="Times New Roman" w:eastAsia="Times New Roman" w:hAnsi="Times New Roman" w:cs="Times New Roman"/>
                <w:b/>
                <w:color w:val="000000"/>
                <w:lang w:eastAsia="ru-RU"/>
              </w:rPr>
              <w:t>кспериментальная</w:t>
            </w:r>
            <w:r w:rsidRPr="00153591">
              <w:rPr>
                <w:rFonts w:ascii="Times New Roman" w:eastAsia="Times New Roman" w:hAnsi="Times New Roman" w:cs="Times New Roman"/>
                <w:b/>
                <w:color w:val="000000"/>
                <w:lang w:val="kk-KZ" w:eastAsia="ru-RU"/>
              </w:rPr>
              <w:t xml:space="preserve"> </w:t>
            </w:r>
            <w:proofErr w:type="gramStart"/>
            <w:r w:rsidRPr="00153591">
              <w:rPr>
                <w:rFonts w:ascii="Times New Roman" w:eastAsia="Times New Roman" w:hAnsi="Times New Roman" w:cs="Times New Roman"/>
                <w:b/>
                <w:color w:val="000000"/>
                <w:lang w:eastAsia="ru-RU"/>
              </w:rPr>
              <w:t>деятельность</w:t>
            </w:r>
            <w:r>
              <w:rPr>
                <w:rFonts w:ascii="Times New Roman" w:eastAsia="Times New Roman" w:hAnsi="Times New Roman" w:cs="Times New Roman"/>
                <w:b/>
                <w:color w:val="000000"/>
                <w:lang w:eastAsia="ru-RU"/>
              </w:rPr>
              <w:t xml:space="preserve">  </w:t>
            </w:r>
            <w:r w:rsidRPr="00145D55">
              <w:rPr>
                <w:rFonts w:ascii="Times New Roman" w:hAnsi="Times New Roman" w:cs="Times New Roman"/>
                <w:b/>
                <w:lang w:val="kk-KZ"/>
              </w:rPr>
              <w:t>Исследовательская</w:t>
            </w:r>
            <w:proofErr w:type="gramEnd"/>
            <w:r w:rsidRPr="00145D55">
              <w:rPr>
                <w:rFonts w:ascii="Times New Roman" w:hAnsi="Times New Roman" w:cs="Times New Roman"/>
                <w:b/>
                <w:lang w:val="kk-KZ"/>
              </w:rPr>
              <w:t xml:space="preserve"> деятельность в «Мастерской открытий»</w:t>
            </w:r>
          </w:p>
          <w:p w14:paraId="20C6604C" w14:textId="51F370B6" w:rsidR="00CE4F22" w:rsidRPr="00153591" w:rsidRDefault="00CE4F22" w:rsidP="0063312C">
            <w:pPr>
              <w:pStyle w:val="uk-margin"/>
              <w:shd w:val="clear" w:color="auto" w:fill="FFFFFF"/>
              <w:spacing w:before="0" w:after="0" w:line="240" w:lineRule="auto"/>
              <w:rPr>
                <w:sz w:val="22"/>
                <w:szCs w:val="22"/>
              </w:rPr>
            </w:pPr>
            <w:r>
              <w:rPr>
                <w:color w:val="auto"/>
                <w:sz w:val="22"/>
                <w:szCs w:val="22"/>
              </w:rPr>
              <w:t xml:space="preserve">«Вкус </w:t>
            </w:r>
            <w:proofErr w:type="gramStart"/>
            <w:r>
              <w:rPr>
                <w:color w:val="auto"/>
                <w:sz w:val="22"/>
                <w:szCs w:val="22"/>
              </w:rPr>
              <w:t xml:space="preserve">воды»   </w:t>
            </w:r>
            <w:proofErr w:type="gramEnd"/>
            <w:r w:rsidRPr="0063312C">
              <w:rPr>
                <w:color w:val="auto"/>
                <w:sz w:val="22"/>
                <w:szCs w:val="22"/>
              </w:rPr>
              <w:t>Задача:</w:t>
            </w:r>
            <w:r w:rsidRPr="00153591">
              <w:rPr>
                <w:color w:val="auto"/>
                <w:sz w:val="22"/>
                <w:szCs w:val="22"/>
              </w:rPr>
              <w:t xml:space="preserve"> </w:t>
            </w:r>
            <w:r w:rsidRPr="0063312C">
              <w:rPr>
                <w:rStyle w:val="c6"/>
                <w:sz w:val="22"/>
                <w:szCs w:val="28"/>
              </w:rPr>
              <w:t>Выяснить имеет ли вкус вода</w:t>
            </w:r>
            <w:r w:rsidRPr="0063312C">
              <w:rPr>
                <w:color w:val="auto"/>
                <w:sz w:val="18"/>
                <w:szCs w:val="22"/>
              </w:rPr>
              <w:t xml:space="preserve"> </w:t>
            </w:r>
            <w:r>
              <w:rPr>
                <w:color w:val="auto"/>
                <w:sz w:val="22"/>
                <w:szCs w:val="22"/>
              </w:rPr>
              <w:t xml:space="preserve"> </w:t>
            </w:r>
            <w:r w:rsidRPr="00153591">
              <w:rPr>
                <w:color w:val="auto"/>
                <w:sz w:val="22"/>
                <w:szCs w:val="22"/>
              </w:rPr>
              <w:t>***</w:t>
            </w:r>
            <w:r w:rsidRPr="0063312C">
              <w:t xml:space="preserve">су,  </w:t>
            </w:r>
            <w:proofErr w:type="spellStart"/>
            <w:r w:rsidRPr="0063312C">
              <w:t>тұз</w:t>
            </w:r>
            <w:proofErr w:type="spellEnd"/>
            <w:r w:rsidRPr="0063312C">
              <w:t xml:space="preserve">, </w:t>
            </w:r>
            <w:proofErr w:type="spellStart"/>
            <w:r w:rsidRPr="0063312C">
              <w:t>қант</w:t>
            </w:r>
            <w:proofErr w:type="spellEnd"/>
            <w:r w:rsidRPr="0063312C">
              <w:t xml:space="preserve">, </w:t>
            </w:r>
            <w:proofErr w:type="spellStart"/>
            <w:r w:rsidRPr="0063312C">
              <w:t>қасық</w:t>
            </w:r>
            <w:proofErr w:type="spellEnd"/>
          </w:p>
        </w:tc>
      </w:tr>
      <w:tr w:rsidR="00CE4F22" w:rsidRPr="00153591" w14:paraId="697AA7B4" w14:textId="77777777" w:rsidTr="006934EC">
        <w:trPr>
          <w:trHeight w:val="262"/>
        </w:trPr>
        <w:tc>
          <w:tcPr>
            <w:tcW w:w="2495" w:type="dxa"/>
          </w:tcPr>
          <w:p w14:paraId="582389EB" w14:textId="77777777" w:rsidR="00CE4F22" w:rsidRPr="00153591" w:rsidRDefault="00CE4F22" w:rsidP="008B4459">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lang w:val="kk-KZ"/>
              </w:rPr>
              <w:t>Серуенге дайындық/</w:t>
            </w:r>
          </w:p>
          <w:p w14:paraId="666EF2AE" w14:textId="77777777" w:rsidR="00CE4F22" w:rsidRPr="00153591" w:rsidRDefault="00CE4F22" w:rsidP="008B4459">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rPr>
              <w:t xml:space="preserve">Подготовка к прогулке </w:t>
            </w:r>
          </w:p>
        </w:tc>
        <w:tc>
          <w:tcPr>
            <w:tcW w:w="13264" w:type="dxa"/>
            <w:gridSpan w:val="9"/>
          </w:tcPr>
          <w:p w14:paraId="4960F625" w14:textId="77777777" w:rsidR="00CE4F22" w:rsidRPr="00153591" w:rsidRDefault="00CE4F22" w:rsidP="0063312C">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Киіндіру: серуенге шығар алдында кезекпен киіндіру</w:t>
            </w:r>
          </w:p>
          <w:p w14:paraId="27CFC9BA" w14:textId="77777777" w:rsidR="00CE4F22" w:rsidRPr="00153591" w:rsidRDefault="00CE4F22" w:rsidP="0063312C">
            <w:pPr>
              <w:widowControl w:val="0"/>
              <w:autoSpaceDE w:val="0"/>
              <w:autoSpaceDN w:val="0"/>
              <w:adjustRightInd w:val="0"/>
              <w:spacing w:after="0" w:line="240" w:lineRule="auto"/>
              <w:contextualSpacing/>
              <w:rPr>
                <w:rFonts w:ascii="Times New Roman" w:hAnsi="Times New Roman" w:cs="Times New Roman"/>
              </w:rPr>
            </w:pPr>
            <w:r w:rsidRPr="00153591">
              <w:rPr>
                <w:rFonts w:ascii="Times New Roman" w:hAnsi="Times New Roman" w:cs="Times New Roman"/>
              </w:rPr>
              <w:t>Одевание: последовательность, выход на прогулку</w:t>
            </w:r>
          </w:p>
        </w:tc>
      </w:tr>
      <w:tr w:rsidR="00CE4F22" w:rsidRPr="00153591" w14:paraId="0FB68752" w14:textId="77777777" w:rsidTr="006934EC">
        <w:trPr>
          <w:trHeight w:val="586"/>
        </w:trPr>
        <w:tc>
          <w:tcPr>
            <w:tcW w:w="2495" w:type="dxa"/>
            <w:vAlign w:val="center"/>
          </w:tcPr>
          <w:p w14:paraId="21809B01" w14:textId="77777777" w:rsidR="00CE4F22" w:rsidRPr="00741E2B" w:rsidRDefault="00CE4F22" w:rsidP="008B4459">
            <w:pPr>
              <w:widowControl w:val="0"/>
              <w:autoSpaceDE w:val="0"/>
              <w:autoSpaceDN w:val="0"/>
              <w:adjustRightInd w:val="0"/>
              <w:spacing w:after="0" w:line="240" w:lineRule="auto"/>
              <w:contextualSpacing/>
              <w:jc w:val="both"/>
              <w:rPr>
                <w:rFonts w:ascii="Times New Roman" w:hAnsi="Times New Roman" w:cs="Times New Roman"/>
                <w:b/>
                <w:bCs/>
                <w:iCs/>
                <w:szCs w:val="20"/>
                <w:lang w:val="kk-KZ"/>
              </w:rPr>
            </w:pPr>
            <w:r w:rsidRPr="00741E2B">
              <w:rPr>
                <w:rFonts w:ascii="Times New Roman" w:hAnsi="Times New Roman" w:cs="Times New Roman"/>
                <w:b/>
                <w:bCs/>
                <w:iCs/>
                <w:szCs w:val="20"/>
                <w:lang w:val="kk-KZ"/>
              </w:rPr>
              <w:t>Серуеннен қайту/</w:t>
            </w:r>
          </w:p>
          <w:p w14:paraId="5DC73D71" w14:textId="77777777" w:rsidR="00CE4F22" w:rsidRPr="00741E2B" w:rsidRDefault="00CE4F22" w:rsidP="008B4459">
            <w:pPr>
              <w:widowControl w:val="0"/>
              <w:autoSpaceDE w:val="0"/>
              <w:autoSpaceDN w:val="0"/>
              <w:adjustRightInd w:val="0"/>
              <w:spacing w:after="0" w:line="240" w:lineRule="auto"/>
              <w:contextualSpacing/>
              <w:rPr>
                <w:rFonts w:ascii="Times New Roman" w:hAnsi="Times New Roman" w:cs="Times New Roman"/>
                <w:b/>
                <w:bCs/>
                <w:iCs/>
              </w:rPr>
            </w:pPr>
            <w:r w:rsidRPr="00741E2B">
              <w:rPr>
                <w:rFonts w:ascii="Times New Roman" w:hAnsi="Times New Roman" w:cs="Times New Roman"/>
                <w:b/>
                <w:bCs/>
                <w:iCs/>
                <w:szCs w:val="20"/>
                <w:lang w:val="kk-KZ"/>
              </w:rPr>
              <w:t>Возвращение с прогулки</w:t>
            </w:r>
          </w:p>
        </w:tc>
        <w:tc>
          <w:tcPr>
            <w:tcW w:w="13264" w:type="dxa"/>
            <w:gridSpan w:val="9"/>
          </w:tcPr>
          <w:p w14:paraId="3F8D0E37" w14:textId="77777777" w:rsidR="00CE4F22" w:rsidRPr="00741E2B" w:rsidRDefault="00CE4F22" w:rsidP="008B4459">
            <w:pPr>
              <w:shd w:val="clear" w:color="auto" w:fill="FFFFFF"/>
              <w:spacing w:after="0" w:line="240" w:lineRule="auto"/>
              <w:contextualSpacing/>
              <w:jc w:val="both"/>
              <w:rPr>
                <w:rFonts w:ascii="Times New Roman" w:hAnsi="Times New Roman" w:cs="Times New Roman"/>
              </w:rPr>
            </w:pPr>
            <w:r w:rsidRPr="00741E2B">
              <w:rPr>
                <w:rFonts w:ascii="Times New Roman" w:hAnsi="Times New Roman" w:cs="Times New Roman"/>
              </w:rPr>
              <w:t>Последовательное раздевание детей, складывание в шкафчики, мытье рук.</w:t>
            </w:r>
          </w:p>
          <w:p w14:paraId="2167189E" w14:textId="77777777" w:rsidR="00CE4F22" w:rsidRPr="00741E2B" w:rsidRDefault="00CE4F22" w:rsidP="008B4459">
            <w:pPr>
              <w:shd w:val="clear" w:color="auto" w:fill="FFFFFF"/>
              <w:spacing w:after="0" w:line="240" w:lineRule="auto"/>
              <w:contextualSpacing/>
              <w:jc w:val="both"/>
              <w:rPr>
                <w:rFonts w:ascii="Times New Roman" w:hAnsi="Times New Roman" w:cs="Times New Roman"/>
              </w:rPr>
            </w:pPr>
            <w:r w:rsidRPr="00741E2B">
              <w:rPr>
                <w:rFonts w:ascii="Times New Roman" w:hAnsi="Times New Roman" w:cs="Times New Roman"/>
              </w:rPr>
              <w:t>Конструирование из бумаги.</w:t>
            </w:r>
          </w:p>
          <w:p w14:paraId="1E8281B4" w14:textId="6314166F" w:rsidR="00CE4F22" w:rsidRPr="00741E2B" w:rsidRDefault="00CE4F22" w:rsidP="00CE4F22">
            <w:pPr>
              <w:shd w:val="clear" w:color="auto" w:fill="FFFFFF"/>
              <w:spacing w:after="0" w:line="240" w:lineRule="auto"/>
              <w:contextualSpacing/>
              <w:jc w:val="both"/>
              <w:rPr>
                <w:rFonts w:ascii="Times New Roman" w:hAnsi="Times New Roman" w:cs="Times New Roman"/>
              </w:rPr>
            </w:pPr>
            <w:proofErr w:type="spellStart"/>
            <w:proofErr w:type="gramStart"/>
            <w:r w:rsidRPr="00741E2B">
              <w:rPr>
                <w:rFonts w:ascii="Times New Roman" w:hAnsi="Times New Roman" w:cs="Times New Roman"/>
                <w:b/>
                <w:i/>
              </w:rPr>
              <w:t>Задача</w:t>
            </w:r>
            <w:r>
              <w:rPr>
                <w:rFonts w:ascii="Times New Roman" w:hAnsi="Times New Roman" w:cs="Times New Roman"/>
                <w:b/>
                <w:i/>
              </w:rPr>
              <w:t>:</w:t>
            </w:r>
            <w:r w:rsidRPr="00741E2B">
              <w:rPr>
                <w:rFonts w:ascii="Times New Roman" w:hAnsi="Times New Roman" w:cs="Times New Roman"/>
                <w:color w:val="000000"/>
              </w:rPr>
              <w:t>Вырезать</w:t>
            </w:r>
            <w:proofErr w:type="spellEnd"/>
            <w:proofErr w:type="gramEnd"/>
            <w:r w:rsidRPr="00741E2B">
              <w:rPr>
                <w:rFonts w:ascii="Times New Roman" w:hAnsi="Times New Roman" w:cs="Times New Roman"/>
                <w:color w:val="000000"/>
              </w:rPr>
              <w:t xml:space="preserve"> знакомые или придуманные различные образы, сразу несколько одинаковых форм из бумаги, сложенной гармошкой, и предметы симметричной формы из бумаги, сложенной вдвое.</w:t>
            </w:r>
            <w:r w:rsidRPr="00741E2B">
              <w:rPr>
                <w:rFonts w:ascii="Times New Roman" w:hAnsi="Times New Roman" w:cs="Times New Roman"/>
              </w:rPr>
              <w:t xml:space="preserve"> (</w:t>
            </w:r>
            <w:r w:rsidRPr="00741E2B">
              <w:rPr>
                <w:rFonts w:ascii="Times New Roman" w:hAnsi="Times New Roman" w:cs="Times New Roman"/>
                <w:i/>
              </w:rPr>
              <w:t>самостоятельная деятельность)</w:t>
            </w:r>
          </w:p>
        </w:tc>
      </w:tr>
      <w:tr w:rsidR="00CE4F22" w:rsidRPr="00153591" w14:paraId="1F510653" w14:textId="77777777" w:rsidTr="006934EC">
        <w:trPr>
          <w:trHeight w:val="409"/>
        </w:trPr>
        <w:tc>
          <w:tcPr>
            <w:tcW w:w="2495" w:type="dxa"/>
          </w:tcPr>
          <w:p w14:paraId="68721FB7" w14:textId="77777777" w:rsidR="00CE4F22" w:rsidRDefault="00CE4F22" w:rsidP="008B4459">
            <w:pPr>
              <w:spacing w:after="0" w:line="240" w:lineRule="auto"/>
              <w:contextualSpacing/>
              <w:rPr>
                <w:rFonts w:ascii="Times New Roman" w:hAnsi="Times New Roman" w:cs="Times New Roman"/>
                <w:b/>
                <w:bCs/>
                <w:iCs/>
              </w:rPr>
            </w:pPr>
            <w:r>
              <w:rPr>
                <w:rFonts w:ascii="Times New Roman" w:hAnsi="Times New Roman" w:cs="Times New Roman"/>
                <w:b/>
                <w:bCs/>
                <w:iCs/>
              </w:rPr>
              <w:t>Беседы с родителями,</w:t>
            </w:r>
          </w:p>
          <w:p w14:paraId="7D37A1E4" w14:textId="77777777" w:rsidR="00CE4F22" w:rsidRDefault="00CE4F22" w:rsidP="008B4459">
            <w:pPr>
              <w:spacing w:after="0" w:line="240" w:lineRule="auto"/>
              <w:contextualSpacing/>
              <w:rPr>
                <w:rFonts w:ascii="Times New Roman" w:hAnsi="Times New Roman" w:cs="Times New Roman"/>
                <w:b/>
                <w:bCs/>
                <w:iCs/>
              </w:rPr>
            </w:pPr>
            <w:r>
              <w:rPr>
                <w:rFonts w:ascii="Times New Roman" w:hAnsi="Times New Roman" w:cs="Times New Roman"/>
                <w:b/>
                <w:bCs/>
                <w:iCs/>
              </w:rPr>
              <w:t>Консультации</w:t>
            </w:r>
          </w:p>
          <w:p w14:paraId="5A4AB60A" w14:textId="77777777" w:rsidR="00CE4F22" w:rsidRDefault="00CE4F22" w:rsidP="008B4459">
            <w:pPr>
              <w:spacing w:after="0" w:line="240" w:lineRule="auto"/>
              <w:contextualSpacing/>
              <w:rPr>
                <w:rFonts w:ascii="Times New Roman" w:hAnsi="Times New Roman" w:cs="Times New Roman"/>
                <w:b/>
                <w:bCs/>
                <w:iCs/>
              </w:rPr>
            </w:pPr>
          </w:p>
          <w:p w14:paraId="7F36948A" w14:textId="77777777" w:rsidR="00CE4F22" w:rsidRPr="00153591" w:rsidRDefault="00CE4F22" w:rsidP="008B4459">
            <w:pPr>
              <w:spacing w:after="0" w:line="240" w:lineRule="auto"/>
              <w:contextualSpacing/>
              <w:rPr>
                <w:rFonts w:ascii="Times New Roman" w:hAnsi="Times New Roman" w:cs="Times New Roman"/>
                <w:b/>
                <w:bCs/>
                <w:iCs/>
              </w:rPr>
            </w:pPr>
          </w:p>
        </w:tc>
        <w:tc>
          <w:tcPr>
            <w:tcW w:w="2610" w:type="dxa"/>
            <w:gridSpan w:val="2"/>
          </w:tcPr>
          <w:p w14:paraId="6BED7C73" w14:textId="247EC5D8" w:rsidR="00CE4F22" w:rsidRPr="00B310AF"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B310AF">
              <w:rPr>
                <w:rFonts w:ascii="Times New Roman" w:hAnsi="Times New Roman" w:cs="Times New Roman"/>
                <w:szCs w:val="26"/>
              </w:rPr>
              <w:t>«Как предупредить проявление агрессии в поведении ребенка»</w:t>
            </w:r>
          </w:p>
        </w:tc>
        <w:tc>
          <w:tcPr>
            <w:tcW w:w="2695" w:type="dxa"/>
            <w:gridSpan w:val="3"/>
          </w:tcPr>
          <w:p w14:paraId="10CC2D9C" w14:textId="42E8B5E8" w:rsidR="00CE4F22" w:rsidRPr="00B310AF"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B310AF">
              <w:rPr>
                <w:rFonts w:ascii="Times New Roman" w:hAnsi="Times New Roman" w:cs="Times New Roman"/>
                <w:szCs w:val="26"/>
              </w:rPr>
              <w:t>«Избалованный ребёнок»</w:t>
            </w:r>
          </w:p>
        </w:tc>
        <w:tc>
          <w:tcPr>
            <w:tcW w:w="2691" w:type="dxa"/>
          </w:tcPr>
          <w:p w14:paraId="03FE6775" w14:textId="49DCA863" w:rsidR="00CE4F22" w:rsidRPr="00B310AF"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B310AF">
              <w:rPr>
                <w:rFonts w:ascii="Times New Roman" w:eastAsia="Times New Roman" w:hAnsi="Times New Roman" w:cs="Times New Roman"/>
                <w:bCs/>
                <w:color w:val="000000"/>
                <w:szCs w:val="24"/>
                <w:bdr w:val="none" w:sz="0" w:space="0" w:color="auto" w:frame="1"/>
                <w:lang w:eastAsia="ru-RU"/>
              </w:rPr>
              <w:t xml:space="preserve"> </w:t>
            </w:r>
            <w:r w:rsidRPr="00B310AF">
              <w:rPr>
                <w:rFonts w:ascii="Times New Roman" w:hAnsi="Times New Roman" w:cs="Times New Roman"/>
                <w:szCs w:val="26"/>
              </w:rPr>
              <w:t xml:space="preserve">«Что нам делать с </w:t>
            </w:r>
            <w:proofErr w:type="gramStart"/>
            <w:r w:rsidRPr="00B310AF">
              <w:rPr>
                <w:rFonts w:ascii="Times New Roman" w:hAnsi="Times New Roman" w:cs="Times New Roman"/>
                <w:szCs w:val="26"/>
              </w:rPr>
              <w:t xml:space="preserve">непоседой»   </w:t>
            </w:r>
            <w:proofErr w:type="gramEnd"/>
          </w:p>
        </w:tc>
        <w:tc>
          <w:tcPr>
            <w:tcW w:w="2615" w:type="dxa"/>
            <w:gridSpan w:val="2"/>
          </w:tcPr>
          <w:p w14:paraId="73153DEE" w14:textId="558A4D39" w:rsidR="00CE4F22" w:rsidRPr="00B310AF"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B310AF">
              <w:rPr>
                <w:rFonts w:ascii="Times New Roman" w:hAnsi="Times New Roman" w:cs="Times New Roman"/>
                <w:szCs w:val="26"/>
              </w:rPr>
              <w:t>«Дети и жестокость»</w:t>
            </w:r>
          </w:p>
        </w:tc>
        <w:tc>
          <w:tcPr>
            <w:tcW w:w="2653" w:type="dxa"/>
          </w:tcPr>
          <w:p w14:paraId="3F870C5F" w14:textId="17A99645" w:rsidR="00CE4F22" w:rsidRPr="00B310AF" w:rsidRDefault="00CE4F22" w:rsidP="008B4459">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B310AF">
              <w:rPr>
                <w:rFonts w:ascii="Times New Roman" w:hAnsi="Times New Roman" w:cs="Times New Roman"/>
                <w:szCs w:val="26"/>
                <w:lang w:val="kk-KZ"/>
              </w:rPr>
              <w:t>«Тұрмыстық техника»</w:t>
            </w:r>
            <w:r w:rsidRPr="00B310AF">
              <w:rPr>
                <w:rFonts w:ascii="Times New Roman" w:hAnsi="Times New Roman" w:cs="Times New Roman"/>
                <w:szCs w:val="26"/>
                <w:lang w:val="kk-KZ"/>
              </w:rPr>
              <w:br/>
            </w:r>
            <w:hyperlink r:id="rId16" w:history="1">
              <w:r w:rsidRPr="00B310AF">
                <w:rPr>
                  <w:rStyle w:val="a4"/>
                  <w:rFonts w:ascii="Times New Roman" w:hAnsi="Times New Roman" w:cs="Times New Roman"/>
                  <w:szCs w:val="26"/>
                  <w:lang w:val="kk-KZ"/>
                </w:rPr>
                <w:t>https://www.youtube.com/watch?v=gv2WBkY0rK8</w:t>
              </w:r>
            </w:hyperlink>
          </w:p>
        </w:tc>
      </w:tr>
      <w:tr w:rsidR="00CE4F22" w:rsidRPr="00153591" w14:paraId="5F523207" w14:textId="77777777" w:rsidTr="006934EC">
        <w:trPr>
          <w:trHeight w:val="874"/>
        </w:trPr>
        <w:tc>
          <w:tcPr>
            <w:tcW w:w="2495" w:type="dxa"/>
          </w:tcPr>
          <w:p w14:paraId="026C6EEE" w14:textId="77777777" w:rsidR="00CE4F22" w:rsidRDefault="00CE4F22" w:rsidP="008B4459">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14E84C99" w14:textId="77777777" w:rsidR="00CE4F22" w:rsidRPr="00153591" w:rsidRDefault="00CE4F22" w:rsidP="008B4459">
            <w:pPr>
              <w:spacing w:after="0" w:line="240" w:lineRule="auto"/>
              <w:contextualSpacing/>
              <w:rPr>
                <w:rFonts w:ascii="Times New Roman" w:hAnsi="Times New Roman" w:cs="Times New Roman"/>
                <w:b/>
                <w:bCs/>
                <w:iCs/>
              </w:rPr>
            </w:pPr>
            <w:r>
              <w:rPr>
                <w:rFonts w:ascii="Times New Roman" w:hAnsi="Times New Roman" w:cs="Times New Roman"/>
                <w:b/>
                <w:bCs/>
                <w:iCs/>
              </w:rPr>
              <w:t>Уход детей домой</w:t>
            </w:r>
          </w:p>
        </w:tc>
        <w:tc>
          <w:tcPr>
            <w:tcW w:w="13264" w:type="dxa"/>
            <w:gridSpan w:val="9"/>
          </w:tcPr>
          <w:p w14:paraId="2ECF3C89" w14:textId="77777777" w:rsidR="00CE4F22" w:rsidRPr="00153591" w:rsidRDefault="00CE4F22" w:rsidP="008B4459">
            <w:pPr>
              <w:widowControl w:val="0"/>
              <w:autoSpaceDE w:val="0"/>
              <w:autoSpaceDN w:val="0"/>
              <w:adjustRightInd w:val="0"/>
              <w:spacing w:after="0" w:line="240" w:lineRule="auto"/>
              <w:contextualSpacing/>
              <w:rPr>
                <w:rFonts w:ascii="Times New Roman" w:hAnsi="Times New Roman" w:cs="Times New Roman"/>
              </w:rPr>
            </w:pPr>
            <w:r>
              <w:rPr>
                <w:rFonts w:ascii="Times New Roman" w:eastAsia="Times New Roman" w:hAnsi="Times New Roman" w:cs="Times New Roman"/>
              </w:rPr>
              <w:t>Создания настроя на предстоящий день. Рекомендация повторения изученного.</w:t>
            </w:r>
          </w:p>
        </w:tc>
      </w:tr>
    </w:tbl>
    <w:p w14:paraId="2B56F1D4" w14:textId="77777777" w:rsidR="00844ADD" w:rsidRPr="00153591" w:rsidRDefault="00844ADD" w:rsidP="00844ADD">
      <w:pPr>
        <w:pStyle w:val="aa"/>
        <w:spacing w:before="182"/>
        <w:ind w:left="0" w:firstLine="0"/>
        <w:rPr>
          <w:b/>
          <w:bCs/>
          <w:sz w:val="22"/>
          <w:szCs w:val="22"/>
          <w:lang w:val="ru-RU"/>
        </w:rPr>
      </w:pPr>
      <w:r>
        <w:rPr>
          <w:b/>
          <w:bCs/>
          <w:sz w:val="22"/>
          <w:szCs w:val="22"/>
          <w:lang w:val="ru-RU"/>
        </w:rPr>
        <w:t>Проверила_________________</w:t>
      </w:r>
    </w:p>
    <w:p w14:paraId="418829E8" w14:textId="77777777" w:rsidR="00844ADD" w:rsidRDefault="00844ADD" w:rsidP="00844ADD">
      <w:pPr>
        <w:spacing w:after="0" w:line="240" w:lineRule="auto"/>
        <w:ind w:left="113" w:right="-881"/>
        <w:contextualSpacing/>
        <w:rPr>
          <w:rFonts w:ascii="Times New Roman" w:hAnsi="Times New Roman" w:cs="Times New Roman"/>
          <w:b/>
        </w:rPr>
      </w:pPr>
    </w:p>
    <w:p w14:paraId="1FBC8598" w14:textId="77777777" w:rsidR="00844ADD" w:rsidRDefault="00844ADD" w:rsidP="00844ADD">
      <w:pPr>
        <w:pStyle w:val="aa"/>
        <w:spacing w:before="182"/>
        <w:ind w:left="0" w:firstLine="0"/>
        <w:rPr>
          <w:b/>
          <w:bCs/>
          <w:sz w:val="22"/>
          <w:szCs w:val="22"/>
          <w:lang w:val="ru-RU"/>
        </w:rPr>
      </w:pPr>
    </w:p>
    <w:p w14:paraId="32D36F3E" w14:textId="77777777" w:rsidR="00A40986" w:rsidRDefault="00A40986" w:rsidP="00844ADD">
      <w:pPr>
        <w:pStyle w:val="aa"/>
        <w:spacing w:before="182"/>
        <w:ind w:left="0" w:firstLine="0"/>
        <w:rPr>
          <w:b/>
          <w:bCs/>
          <w:sz w:val="22"/>
          <w:szCs w:val="22"/>
          <w:lang w:val="ru-RU"/>
        </w:rPr>
      </w:pPr>
    </w:p>
    <w:p w14:paraId="745F73C3" w14:textId="66910453" w:rsidR="00A40986" w:rsidRDefault="00A40986" w:rsidP="00844ADD">
      <w:pPr>
        <w:pStyle w:val="aa"/>
        <w:spacing w:before="182"/>
        <w:ind w:left="0" w:firstLine="0"/>
        <w:rPr>
          <w:b/>
          <w:bCs/>
          <w:sz w:val="22"/>
          <w:szCs w:val="22"/>
          <w:lang w:val="ru-RU"/>
        </w:rPr>
      </w:pPr>
    </w:p>
    <w:p w14:paraId="645FD179" w14:textId="77777777" w:rsidR="006934EC" w:rsidRDefault="006934EC" w:rsidP="00844ADD">
      <w:pPr>
        <w:pStyle w:val="aa"/>
        <w:spacing w:before="182"/>
        <w:ind w:left="0" w:firstLine="0"/>
        <w:rPr>
          <w:b/>
          <w:bCs/>
          <w:sz w:val="22"/>
          <w:szCs w:val="22"/>
          <w:lang w:val="ru-RU"/>
        </w:rPr>
      </w:pPr>
    </w:p>
    <w:p w14:paraId="0CE902AB" w14:textId="77777777" w:rsidR="00A40986" w:rsidRPr="00153591" w:rsidRDefault="00A40986" w:rsidP="00844ADD">
      <w:pPr>
        <w:pStyle w:val="aa"/>
        <w:spacing w:before="182"/>
        <w:ind w:left="0" w:firstLine="0"/>
        <w:rPr>
          <w:b/>
          <w:bCs/>
          <w:sz w:val="22"/>
          <w:szCs w:val="22"/>
          <w:lang w:val="ru-RU"/>
        </w:rPr>
      </w:pPr>
    </w:p>
    <w:p w14:paraId="1E5DE9AB" w14:textId="77777777" w:rsidR="00844ADD" w:rsidRDefault="00844ADD" w:rsidP="00844ADD">
      <w:pPr>
        <w:spacing w:after="0" w:line="240" w:lineRule="auto"/>
        <w:ind w:left="113" w:right="-881"/>
        <w:contextualSpacing/>
        <w:rPr>
          <w:rFonts w:ascii="Times New Roman" w:hAnsi="Times New Roman" w:cs="Times New Roman"/>
          <w:b/>
        </w:rPr>
      </w:pPr>
    </w:p>
    <w:p w14:paraId="0061AD1F" w14:textId="77777777" w:rsidR="0026032D" w:rsidRDefault="0026032D" w:rsidP="00CE4F22">
      <w:pPr>
        <w:widowControl w:val="0"/>
        <w:autoSpaceDE w:val="0"/>
        <w:autoSpaceDN w:val="0"/>
        <w:spacing w:after="0" w:line="240" w:lineRule="auto"/>
        <w:contextualSpacing/>
        <w:rPr>
          <w:rFonts w:ascii="Times New Roman" w:eastAsia="Times New Roman" w:hAnsi="Times New Roman" w:cs="Times New Roman"/>
          <w:b/>
          <w:bCs/>
        </w:rPr>
      </w:pPr>
      <w:proofErr w:type="spellStart"/>
      <w:r>
        <w:rPr>
          <w:rFonts w:ascii="Times New Roman" w:eastAsia="Times New Roman" w:hAnsi="Times New Roman" w:cs="Times New Roman"/>
          <w:b/>
          <w:bCs/>
        </w:rPr>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3E3B30D7" w14:textId="77777777" w:rsidR="0026032D" w:rsidRDefault="0026032D" w:rsidP="00CE4F22">
      <w:pPr>
        <w:widowControl w:val="0"/>
        <w:autoSpaceDE w:val="0"/>
        <w:autoSpaceDN w:val="0"/>
        <w:spacing w:after="0" w:line="240" w:lineRule="auto"/>
        <w:contextualSpacing/>
        <w:rPr>
          <w:rFonts w:ascii="Times New Roman" w:eastAsia="Times New Roman" w:hAnsi="Times New Roman" w:cs="Times New Roman"/>
          <w:b/>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мектеп-бөбекжай</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кешені</w:t>
      </w:r>
      <w:proofErr w:type="spellEnd"/>
      <w:r>
        <w:rPr>
          <w:rFonts w:ascii="Times New Roman" w:eastAsia="Times New Roman" w:hAnsi="Times New Roman" w:cs="Times New Roman"/>
          <w:b/>
        </w:rPr>
        <w:t>» КММ</w:t>
      </w:r>
    </w:p>
    <w:p w14:paraId="7FCD72E2" w14:textId="77777777" w:rsidR="0026032D" w:rsidRDefault="0026032D" w:rsidP="00CE4F22">
      <w:pPr>
        <w:widowControl w:val="0"/>
        <w:tabs>
          <w:tab w:val="left" w:pos="10325"/>
        </w:tabs>
        <w:autoSpaceDE w:val="0"/>
        <w:autoSpaceDN w:val="0"/>
        <w:spacing w:after="0" w:line="240" w:lineRule="auto"/>
        <w:contextualSpacing/>
        <w:rPr>
          <w:rFonts w:ascii="Times New Roman" w:eastAsia="Times New Roman" w:hAnsi="Times New Roman" w:cs="Times New Roman"/>
          <w:b/>
        </w:rPr>
      </w:pPr>
      <w:r>
        <w:rPr>
          <w:rFonts w:ascii="Times New Roman" w:eastAsia="Times New Roman" w:hAnsi="Times New Roman" w:cs="Times New Roman"/>
          <w:b/>
        </w:rPr>
        <w:t>Топ - «</w:t>
      </w:r>
      <w:proofErr w:type="spellStart"/>
      <w:r w:rsidRPr="002F20B6">
        <w:rPr>
          <w:rFonts w:ascii="Times New Roman" w:hAnsi="Times New Roman" w:cs="Times New Roman"/>
          <w:b/>
        </w:rPr>
        <w:t>Еркетай</w:t>
      </w:r>
      <w:proofErr w:type="spellEnd"/>
      <w:r w:rsidRPr="002F20B6">
        <w:rPr>
          <w:rFonts w:ascii="Times New Roman" w:eastAsia="Times New Roman" w:hAnsi="Times New Roman" w:cs="Times New Roman"/>
          <w:b/>
        </w:rPr>
        <w:t>»</w:t>
      </w:r>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мектепалды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даярлық</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тобы</w:t>
      </w:r>
      <w:proofErr w:type="spellEnd"/>
    </w:p>
    <w:p w14:paraId="07BD3AF8" w14:textId="77777777" w:rsidR="0026032D" w:rsidRDefault="0026032D" w:rsidP="00CE4F22">
      <w:pPr>
        <w:widowControl w:val="0"/>
        <w:tabs>
          <w:tab w:val="left" w:pos="10271"/>
        </w:tabs>
        <w:autoSpaceDE w:val="0"/>
        <w:autoSpaceDN w:val="0"/>
        <w:spacing w:after="0" w:line="240" w:lineRule="auto"/>
        <w:ind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Балалардың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жасы</w:t>
      </w:r>
      <w:proofErr w:type="spellEnd"/>
      <w:r>
        <w:rPr>
          <w:rFonts w:ascii="Times New Roman" w:eastAsia="Times New Roman" w:hAnsi="Times New Roman" w:cs="Times New Roman"/>
          <w:b/>
        </w:rPr>
        <w:t xml:space="preserve"> </w:t>
      </w:r>
      <w:proofErr w:type="gramStart"/>
      <w:r>
        <w:rPr>
          <w:rFonts w:ascii="Times New Roman" w:eastAsia="Times New Roman" w:hAnsi="Times New Roman" w:cs="Times New Roman"/>
          <w:b/>
        </w:rPr>
        <w:t>-  5</w:t>
      </w:r>
      <w:proofErr w:type="gram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w:t>
      </w:r>
      <w:proofErr w:type="spellEnd"/>
    </w:p>
    <w:p w14:paraId="018C011B" w14:textId="16094BC1" w:rsidR="0026032D" w:rsidRDefault="0026032D" w:rsidP="00CE4F22">
      <w:pPr>
        <w:widowControl w:val="0"/>
        <w:tabs>
          <w:tab w:val="left" w:pos="10271"/>
        </w:tabs>
        <w:autoSpaceDE w:val="0"/>
        <w:autoSpaceDN w:val="0"/>
        <w:spacing w:after="0" w:line="240" w:lineRule="auto"/>
        <w:ind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Жоспардың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құрылу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кезеңі</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апта</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күндерін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айды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көрсету</w:t>
      </w:r>
      <w:proofErr w:type="spellEnd"/>
      <w:r>
        <w:rPr>
          <w:rFonts w:ascii="Times New Roman" w:eastAsia="Times New Roman" w:hAnsi="Times New Roman" w:cs="Times New Roman"/>
          <w:b/>
        </w:rPr>
        <w:t>)</w:t>
      </w:r>
      <w:r>
        <w:rPr>
          <w:rFonts w:ascii="Times New Roman" w:eastAsia="Times New Roman" w:hAnsi="Times New Roman" w:cs="Times New Roman"/>
        </w:rPr>
        <w:t xml:space="preserve"> </w:t>
      </w:r>
      <w:r>
        <w:rPr>
          <w:rFonts w:ascii="Times New Roman" w:eastAsia="Times New Roman" w:hAnsi="Times New Roman" w:cs="Times New Roman"/>
          <w:b/>
        </w:rPr>
        <w:t xml:space="preserve">– 23-27 казан 2023-2024 </w:t>
      </w:r>
      <w:proofErr w:type="spellStart"/>
      <w:r>
        <w:rPr>
          <w:rFonts w:ascii="Times New Roman" w:eastAsia="Times New Roman" w:hAnsi="Times New Roman" w:cs="Times New Roman"/>
          <w:b/>
        </w:rPr>
        <w:t>оқу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жылы</w:t>
      </w:r>
      <w:proofErr w:type="spellEnd"/>
      <w:r>
        <w:rPr>
          <w:rFonts w:ascii="Times New Roman" w:eastAsia="Times New Roman" w:hAnsi="Times New Roman" w:cs="Times New Roman"/>
          <w:b/>
        </w:rPr>
        <w:t>.</w:t>
      </w:r>
    </w:p>
    <w:p w14:paraId="022A5484" w14:textId="2988DB83" w:rsidR="0026032D" w:rsidRPr="00153591" w:rsidRDefault="0026032D" w:rsidP="00CE4F22">
      <w:pPr>
        <w:spacing w:after="0" w:line="240" w:lineRule="auto"/>
        <w:contextualSpacing/>
        <w:rPr>
          <w:rFonts w:ascii="Times New Roman" w:hAnsi="Times New Roman" w:cs="Times New Roman"/>
          <w:b/>
          <w:bCs/>
          <w:color w:val="FF0000"/>
          <w:lang w:val="kk-KZ"/>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Cs/>
          <w:lang w:eastAsia="ru-RU"/>
        </w:rPr>
        <w:t>Выговская О.</w:t>
      </w:r>
      <w:r w:rsidRPr="00ED6215">
        <w:rPr>
          <w:rFonts w:ascii="Times New Roman" w:hAnsi="Times New Roman" w:cs="Times New Roman"/>
          <w:bCs/>
          <w:iCs/>
          <w:lang w:eastAsia="ru-RU"/>
        </w:rPr>
        <w:t>В.</w:t>
      </w:r>
    </w:p>
    <w:tbl>
      <w:tblPr>
        <w:tblW w:w="5329"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95"/>
        <w:gridCol w:w="2371"/>
        <w:gridCol w:w="239"/>
        <w:gridCol w:w="2551"/>
        <w:gridCol w:w="142"/>
        <w:gridCol w:w="2693"/>
        <w:gridCol w:w="2583"/>
        <w:gridCol w:w="32"/>
        <w:gridCol w:w="2653"/>
      </w:tblGrid>
      <w:tr w:rsidR="00602A21" w:rsidRPr="00153591" w14:paraId="7781D0E0" w14:textId="77777777" w:rsidTr="00A57AA8">
        <w:tc>
          <w:tcPr>
            <w:tcW w:w="2495" w:type="dxa"/>
            <w:vMerge w:val="restart"/>
          </w:tcPr>
          <w:p w14:paraId="2CF90B32" w14:textId="77777777" w:rsidR="00602A21" w:rsidRPr="00153591" w:rsidRDefault="00602A21" w:rsidP="00602A21">
            <w:pPr>
              <w:widowControl w:val="0"/>
              <w:autoSpaceDE w:val="0"/>
              <w:autoSpaceDN w:val="0"/>
              <w:adjustRightInd w:val="0"/>
              <w:spacing w:after="0" w:line="240" w:lineRule="auto"/>
              <w:contextualSpacing/>
              <w:jc w:val="center"/>
              <w:rPr>
                <w:rFonts w:ascii="Times New Roman" w:hAnsi="Times New Roman" w:cs="Times New Roman"/>
                <w:b/>
                <w:bCs/>
                <w:lang w:val="kk-KZ"/>
              </w:rPr>
            </w:pPr>
            <w:r w:rsidRPr="00153591">
              <w:rPr>
                <w:rFonts w:ascii="Times New Roman" w:hAnsi="Times New Roman" w:cs="Times New Roman"/>
                <w:b/>
                <w:bCs/>
                <w:lang w:val="kk-KZ"/>
              </w:rPr>
              <w:t xml:space="preserve"> Күн</w:t>
            </w:r>
            <w:r>
              <w:rPr>
                <w:rFonts w:ascii="Times New Roman" w:hAnsi="Times New Roman" w:cs="Times New Roman"/>
                <w:b/>
                <w:bCs/>
                <w:lang w:val="kk-KZ"/>
              </w:rPr>
              <w:t>і,</w:t>
            </w:r>
            <w:r w:rsidRPr="00153591">
              <w:rPr>
                <w:rFonts w:ascii="Times New Roman" w:hAnsi="Times New Roman" w:cs="Times New Roman"/>
                <w:b/>
                <w:bCs/>
                <w:lang w:val="kk-KZ"/>
              </w:rPr>
              <w:t xml:space="preserve"> тәртібі /</w:t>
            </w:r>
          </w:p>
          <w:p w14:paraId="692F3C54" w14:textId="77777777" w:rsidR="00602A21" w:rsidRPr="00153591" w:rsidRDefault="00602A21" w:rsidP="00602A21">
            <w:pPr>
              <w:widowControl w:val="0"/>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b/>
                <w:bCs/>
                <w:lang w:val="kk-KZ"/>
              </w:rPr>
              <w:t>Распорядок дня</w:t>
            </w:r>
          </w:p>
        </w:tc>
        <w:tc>
          <w:tcPr>
            <w:tcW w:w="13264" w:type="dxa"/>
            <w:gridSpan w:val="8"/>
          </w:tcPr>
          <w:p w14:paraId="542A5814" w14:textId="77777777" w:rsidR="00602A21" w:rsidRPr="00153591" w:rsidRDefault="00602A21" w:rsidP="00602A21">
            <w:pPr>
              <w:widowControl w:val="0"/>
              <w:autoSpaceDE w:val="0"/>
              <w:autoSpaceDN w:val="0"/>
              <w:adjustRightInd w:val="0"/>
              <w:spacing w:after="0" w:line="240" w:lineRule="auto"/>
              <w:contextualSpacing/>
              <w:rPr>
                <w:rFonts w:ascii="Times New Roman" w:hAnsi="Times New Roman" w:cs="Times New Roman"/>
                <w:b/>
                <w:bCs/>
                <w:lang w:val="kk-KZ"/>
              </w:rPr>
            </w:pPr>
          </w:p>
        </w:tc>
      </w:tr>
      <w:tr w:rsidR="00602A21" w:rsidRPr="00153591" w14:paraId="660848E0" w14:textId="77777777" w:rsidTr="00A57AA8">
        <w:trPr>
          <w:trHeight w:val="442"/>
        </w:trPr>
        <w:tc>
          <w:tcPr>
            <w:tcW w:w="2495" w:type="dxa"/>
            <w:vMerge/>
            <w:vAlign w:val="center"/>
          </w:tcPr>
          <w:p w14:paraId="4A372ADE" w14:textId="77777777" w:rsidR="00602A21" w:rsidRPr="00153591" w:rsidRDefault="00602A21" w:rsidP="00602A21">
            <w:pPr>
              <w:spacing w:after="0" w:line="240" w:lineRule="auto"/>
              <w:contextualSpacing/>
              <w:rPr>
                <w:rFonts w:ascii="Times New Roman" w:hAnsi="Times New Roman" w:cs="Times New Roman"/>
                <w:lang w:val="kk-KZ"/>
              </w:rPr>
            </w:pPr>
          </w:p>
        </w:tc>
        <w:tc>
          <w:tcPr>
            <w:tcW w:w="2610" w:type="dxa"/>
            <w:gridSpan w:val="2"/>
          </w:tcPr>
          <w:p w14:paraId="41746C7A" w14:textId="77777777" w:rsidR="00602A21" w:rsidRPr="00153591" w:rsidRDefault="00602A21" w:rsidP="00602A21">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Дүйсенбі/</w:t>
            </w:r>
          </w:p>
          <w:p w14:paraId="2A725864" w14:textId="77777777" w:rsidR="00602A21" w:rsidRPr="00153591" w:rsidRDefault="00602A21" w:rsidP="00602A21">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Понедельник</w:t>
            </w:r>
          </w:p>
          <w:p w14:paraId="7FB5C685" w14:textId="472DA584" w:rsidR="00602A21" w:rsidRPr="00153591" w:rsidRDefault="00602A21" w:rsidP="00602A21">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23.</w:t>
            </w:r>
            <w:r w:rsidRPr="00153591">
              <w:rPr>
                <w:rFonts w:ascii="Times New Roman" w:eastAsia="Times New Roman" w:hAnsi="Times New Roman" w:cs="Times New Roman"/>
                <w:lang w:val="kk-KZ" w:eastAsia="ru-RU"/>
              </w:rPr>
              <w:t>10.202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2551" w:type="dxa"/>
          </w:tcPr>
          <w:p w14:paraId="7B8DE67B" w14:textId="77777777" w:rsidR="00602A21" w:rsidRPr="00153591" w:rsidRDefault="00602A21" w:rsidP="00602A21">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Сейсенбі /</w:t>
            </w:r>
          </w:p>
          <w:p w14:paraId="0DCFFACB" w14:textId="77777777" w:rsidR="00602A21" w:rsidRPr="00153591" w:rsidRDefault="00602A21" w:rsidP="00602A21">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Вторник</w:t>
            </w:r>
          </w:p>
          <w:p w14:paraId="7ED4E5D4" w14:textId="7FB87A39" w:rsidR="00602A21" w:rsidRPr="00153591" w:rsidRDefault="00602A21" w:rsidP="00602A21">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24</w:t>
            </w:r>
            <w:r w:rsidRPr="00153591">
              <w:rPr>
                <w:rFonts w:ascii="Times New Roman" w:eastAsia="Times New Roman" w:hAnsi="Times New Roman" w:cs="Times New Roman"/>
                <w:lang w:val="kk-KZ" w:eastAsia="ru-RU"/>
              </w:rPr>
              <w:t>.10.202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2835" w:type="dxa"/>
            <w:gridSpan w:val="2"/>
          </w:tcPr>
          <w:p w14:paraId="4881FD09" w14:textId="77777777" w:rsidR="00602A21" w:rsidRPr="00153591" w:rsidRDefault="00602A21" w:rsidP="00602A21">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 xml:space="preserve">Сәрсенбі / </w:t>
            </w:r>
          </w:p>
          <w:p w14:paraId="3DD52866" w14:textId="77777777" w:rsidR="00602A21" w:rsidRPr="00153591" w:rsidRDefault="00602A21" w:rsidP="00602A21">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Среда</w:t>
            </w:r>
          </w:p>
          <w:p w14:paraId="357B9AA3" w14:textId="2496A653" w:rsidR="00602A21" w:rsidRPr="00153591" w:rsidRDefault="00602A21" w:rsidP="00602A21">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25</w:t>
            </w:r>
            <w:r w:rsidRPr="00153591">
              <w:rPr>
                <w:rFonts w:ascii="Times New Roman" w:eastAsia="Times New Roman" w:hAnsi="Times New Roman" w:cs="Times New Roman"/>
                <w:lang w:val="kk-KZ" w:eastAsia="ru-RU"/>
              </w:rPr>
              <w:t>.10.202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2615" w:type="dxa"/>
            <w:gridSpan w:val="2"/>
          </w:tcPr>
          <w:p w14:paraId="61E820ED" w14:textId="77777777" w:rsidR="00602A21" w:rsidRPr="00153591" w:rsidRDefault="00602A21" w:rsidP="00602A21">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Бейсе</w:t>
            </w:r>
            <w:proofErr w:type="spellStart"/>
            <w:r w:rsidRPr="00153591">
              <w:rPr>
                <w:rFonts w:ascii="Times New Roman" w:eastAsia="Times New Roman" w:hAnsi="Times New Roman" w:cs="Times New Roman"/>
                <w:b/>
                <w:lang w:eastAsia="ru-RU"/>
              </w:rPr>
              <w:t>нбі</w:t>
            </w:r>
            <w:proofErr w:type="spellEnd"/>
            <w:r w:rsidRPr="00153591">
              <w:rPr>
                <w:rFonts w:ascii="Times New Roman" w:eastAsia="Times New Roman" w:hAnsi="Times New Roman" w:cs="Times New Roman"/>
                <w:b/>
                <w:lang w:val="kk-KZ" w:eastAsia="ru-RU"/>
              </w:rPr>
              <w:t xml:space="preserve"> /</w:t>
            </w:r>
          </w:p>
          <w:p w14:paraId="21440967" w14:textId="77777777" w:rsidR="00602A21" w:rsidRPr="00153591" w:rsidRDefault="00602A21" w:rsidP="00602A21">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Четверг</w:t>
            </w:r>
          </w:p>
          <w:p w14:paraId="4A297E12" w14:textId="7DE70148" w:rsidR="00602A21" w:rsidRPr="00153591" w:rsidRDefault="00602A21" w:rsidP="00602A21">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26</w:t>
            </w:r>
            <w:r w:rsidRPr="00153591">
              <w:rPr>
                <w:rFonts w:ascii="Times New Roman" w:eastAsia="Times New Roman" w:hAnsi="Times New Roman" w:cs="Times New Roman"/>
                <w:lang w:val="kk-KZ" w:eastAsia="ru-RU"/>
              </w:rPr>
              <w:t>.10.202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 xml:space="preserve"> г</w:t>
            </w:r>
          </w:p>
        </w:tc>
        <w:tc>
          <w:tcPr>
            <w:tcW w:w="2653" w:type="dxa"/>
          </w:tcPr>
          <w:p w14:paraId="34D66795" w14:textId="77777777" w:rsidR="00602A21" w:rsidRPr="00153591" w:rsidRDefault="00602A21" w:rsidP="00602A21">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eastAsia="ru-RU"/>
              </w:rPr>
              <w:t>Ж</w:t>
            </w:r>
            <w:r w:rsidRPr="00153591">
              <w:rPr>
                <w:rFonts w:ascii="Times New Roman" w:eastAsia="Times New Roman" w:hAnsi="Times New Roman" w:cs="Times New Roman"/>
                <w:b/>
                <w:lang w:val="kk-KZ" w:eastAsia="ru-RU"/>
              </w:rPr>
              <w:t>ұ</w:t>
            </w:r>
            <w:proofErr w:type="spellStart"/>
            <w:r w:rsidRPr="00153591">
              <w:rPr>
                <w:rFonts w:ascii="Times New Roman" w:eastAsia="Times New Roman" w:hAnsi="Times New Roman" w:cs="Times New Roman"/>
                <w:b/>
                <w:lang w:eastAsia="ru-RU"/>
              </w:rPr>
              <w:t>ма</w:t>
            </w:r>
            <w:proofErr w:type="spellEnd"/>
            <w:r w:rsidRPr="00153591">
              <w:rPr>
                <w:rFonts w:ascii="Times New Roman" w:eastAsia="Times New Roman" w:hAnsi="Times New Roman" w:cs="Times New Roman"/>
                <w:b/>
                <w:lang w:eastAsia="ru-RU"/>
              </w:rPr>
              <w:t>/</w:t>
            </w:r>
          </w:p>
          <w:p w14:paraId="2050A050" w14:textId="77777777" w:rsidR="00602A21" w:rsidRPr="00153591" w:rsidRDefault="00602A21" w:rsidP="00602A21">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Пятница</w:t>
            </w:r>
          </w:p>
          <w:p w14:paraId="5022E717" w14:textId="20D79A96" w:rsidR="00602A21" w:rsidRPr="00153591" w:rsidRDefault="00602A21" w:rsidP="0026032D">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27</w:t>
            </w:r>
            <w:r w:rsidRPr="00153591">
              <w:rPr>
                <w:rFonts w:ascii="Times New Roman" w:eastAsia="Times New Roman" w:hAnsi="Times New Roman" w:cs="Times New Roman"/>
                <w:lang w:val="kk-KZ" w:eastAsia="ru-RU"/>
              </w:rPr>
              <w:t>.10.202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r>
      <w:tr w:rsidR="00602A21" w:rsidRPr="00153591" w14:paraId="5B5F912A" w14:textId="77777777" w:rsidTr="00A57AA8">
        <w:trPr>
          <w:trHeight w:val="261"/>
        </w:trPr>
        <w:tc>
          <w:tcPr>
            <w:tcW w:w="2495" w:type="dxa"/>
            <w:vMerge w:val="restart"/>
          </w:tcPr>
          <w:p w14:paraId="66E0AC50" w14:textId="77777777" w:rsidR="00602A21" w:rsidRPr="00153591"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Балаларды қабылдау/</w:t>
            </w:r>
          </w:p>
          <w:p w14:paraId="543F6B54" w14:textId="77777777" w:rsidR="00602A21" w:rsidRPr="00153591"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b/>
              </w:rPr>
            </w:pPr>
            <w:r w:rsidRPr="00153591">
              <w:rPr>
                <w:rFonts w:ascii="Times New Roman" w:hAnsi="Times New Roman" w:cs="Times New Roman"/>
                <w:b/>
                <w:bCs/>
              </w:rPr>
              <w:t>Прием детей</w:t>
            </w:r>
          </w:p>
          <w:p w14:paraId="20054F6F" w14:textId="77777777" w:rsidR="00602A21" w:rsidRPr="00153591"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Ата-аналармен сүхбат/</w:t>
            </w:r>
          </w:p>
          <w:p w14:paraId="06C5079B" w14:textId="77777777" w:rsidR="00602A21" w:rsidRPr="00153591"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b/>
                <w:bCs/>
              </w:rPr>
            </w:pPr>
            <w:r w:rsidRPr="00153591">
              <w:rPr>
                <w:rFonts w:ascii="Times New Roman" w:hAnsi="Times New Roman" w:cs="Times New Roman"/>
                <w:b/>
                <w:bCs/>
              </w:rPr>
              <w:t>Беседы с родителями</w:t>
            </w:r>
          </w:p>
          <w:p w14:paraId="4FC17437" w14:textId="77777777" w:rsidR="00602A21" w:rsidRPr="00153591"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b/>
                <w:bCs/>
              </w:rPr>
            </w:pPr>
            <w:r w:rsidRPr="00153591">
              <w:rPr>
                <w:rFonts w:ascii="Times New Roman" w:hAnsi="Times New Roman" w:cs="Times New Roman"/>
                <w:b/>
                <w:bCs/>
                <w:lang w:val="kk-KZ"/>
              </w:rPr>
              <w:t xml:space="preserve">Ойындар </w:t>
            </w:r>
            <w:r w:rsidRPr="00153591">
              <w:rPr>
                <w:rFonts w:ascii="Times New Roman" w:hAnsi="Times New Roman" w:cs="Times New Roman"/>
                <w:b/>
                <w:bCs/>
              </w:rPr>
              <w:t>(</w:t>
            </w:r>
            <w:r w:rsidRPr="00153591">
              <w:rPr>
                <w:rFonts w:ascii="Times New Roman" w:hAnsi="Times New Roman" w:cs="Times New Roman"/>
                <w:b/>
                <w:bCs/>
                <w:lang w:val="kk-KZ"/>
              </w:rPr>
              <w:t>үстел үсті,саусақ және т.б.</w:t>
            </w:r>
            <w:r w:rsidRPr="00153591">
              <w:rPr>
                <w:rFonts w:ascii="Times New Roman" w:hAnsi="Times New Roman" w:cs="Times New Roman"/>
                <w:b/>
                <w:bCs/>
              </w:rPr>
              <w:t>)/</w:t>
            </w:r>
          </w:p>
          <w:p w14:paraId="4B943094" w14:textId="77777777" w:rsidR="00602A21" w:rsidRPr="00153591"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b/>
              </w:rPr>
            </w:pPr>
            <w:r w:rsidRPr="00153591">
              <w:rPr>
                <w:rFonts w:ascii="Times New Roman" w:hAnsi="Times New Roman" w:cs="Times New Roman"/>
                <w:b/>
                <w:bCs/>
              </w:rPr>
              <w:t>Игры (настольные, пальчиковые и др.)</w:t>
            </w:r>
          </w:p>
          <w:p w14:paraId="0F188C5D" w14:textId="77777777" w:rsidR="00602A21" w:rsidRPr="00153591"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Таңғы гимнастика/</w:t>
            </w:r>
          </w:p>
          <w:p w14:paraId="3BCD8328" w14:textId="77777777" w:rsidR="00602A21" w:rsidRPr="00153591"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b/>
                <w:u w:val="single"/>
                <w:lang w:val="kk-KZ"/>
              </w:rPr>
            </w:pPr>
            <w:r w:rsidRPr="00153591">
              <w:rPr>
                <w:rFonts w:ascii="Times New Roman" w:hAnsi="Times New Roman" w:cs="Times New Roman"/>
                <w:b/>
                <w:bCs/>
              </w:rPr>
              <w:t>Утренняя гимнастика</w:t>
            </w:r>
          </w:p>
        </w:tc>
        <w:tc>
          <w:tcPr>
            <w:tcW w:w="13264" w:type="dxa"/>
            <w:gridSpan w:val="8"/>
          </w:tcPr>
          <w:p w14:paraId="562D7849" w14:textId="77777777" w:rsidR="00602A21"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Тәрбиешінің балалармен қарым-қатынасы: жеке сұхбаттар, балалардың көңіл-күйін жақсартуға және қарым-қатынасқа  арналған</w:t>
            </w:r>
          </w:p>
          <w:p w14:paraId="296C71CC" w14:textId="77777777" w:rsidR="00602A21" w:rsidRPr="00153591"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ойындар. Мейірімділік ортасын жасау </w:t>
            </w:r>
          </w:p>
          <w:p w14:paraId="40565A74" w14:textId="77777777" w:rsidR="00602A21" w:rsidRPr="00153591" w:rsidRDefault="00602A21" w:rsidP="00602A21">
            <w:pPr>
              <w:spacing w:after="0" w:line="240" w:lineRule="auto"/>
              <w:rPr>
                <w:rFonts w:ascii="Times New Roman" w:hAnsi="Times New Roman" w:cs="Times New Roman"/>
                <w:iCs/>
                <w:lang w:val="kk-KZ"/>
              </w:rPr>
            </w:pPr>
            <w:r w:rsidRPr="00153591">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153591">
              <w:rPr>
                <w:rFonts w:ascii="Times New Roman" w:hAnsi="Times New Roman" w:cs="Times New Roman"/>
                <w:lang w:val="kk-KZ"/>
              </w:rPr>
              <w:t xml:space="preserve"> </w:t>
            </w:r>
            <w:r w:rsidRPr="00153591">
              <w:rPr>
                <w:rFonts w:ascii="Times New Roman" w:hAnsi="Times New Roman" w:cs="Times New Roman"/>
              </w:rPr>
              <w:t>Создание доброжелательной атмосферы</w:t>
            </w:r>
            <w:r w:rsidRPr="00153591">
              <w:rPr>
                <w:rFonts w:ascii="Times New Roman" w:hAnsi="Times New Roman" w:cs="Times New Roman"/>
                <w:iCs/>
                <w:lang w:val="kk-KZ"/>
              </w:rPr>
              <w:t xml:space="preserve">***Қайырлы таң! Сәлеметсіз бе! </w:t>
            </w:r>
          </w:p>
          <w:p w14:paraId="4BD8E896" w14:textId="77777777" w:rsidR="00602A21" w:rsidRPr="00153591" w:rsidRDefault="00602A21" w:rsidP="00602A21">
            <w:pPr>
              <w:widowControl w:val="0"/>
              <w:tabs>
                <w:tab w:val="left" w:pos="6640"/>
              </w:tabs>
              <w:autoSpaceDE w:val="0"/>
              <w:autoSpaceDN w:val="0"/>
              <w:adjustRightInd w:val="0"/>
              <w:spacing w:after="0" w:line="240" w:lineRule="auto"/>
              <w:contextualSpacing/>
              <w:jc w:val="center"/>
              <w:rPr>
                <w:rFonts w:ascii="Times New Roman" w:hAnsi="Times New Roman" w:cs="Times New Roman"/>
              </w:rPr>
            </w:pPr>
          </w:p>
        </w:tc>
      </w:tr>
      <w:tr w:rsidR="00602A21" w:rsidRPr="00153591" w14:paraId="3BD2030C" w14:textId="77777777" w:rsidTr="00A57AA8">
        <w:trPr>
          <w:trHeight w:val="261"/>
        </w:trPr>
        <w:tc>
          <w:tcPr>
            <w:tcW w:w="2495" w:type="dxa"/>
            <w:vMerge/>
            <w:vAlign w:val="center"/>
          </w:tcPr>
          <w:p w14:paraId="7C50EDD1" w14:textId="77777777" w:rsidR="00602A21" w:rsidRPr="00153591" w:rsidRDefault="00602A21" w:rsidP="00602A21">
            <w:pPr>
              <w:spacing w:after="0" w:line="240" w:lineRule="auto"/>
              <w:contextualSpacing/>
              <w:rPr>
                <w:rFonts w:ascii="Times New Roman" w:hAnsi="Times New Roman" w:cs="Times New Roman"/>
                <w:b/>
                <w:u w:val="single"/>
                <w:lang w:val="kk-KZ"/>
              </w:rPr>
            </w:pPr>
          </w:p>
        </w:tc>
        <w:tc>
          <w:tcPr>
            <w:tcW w:w="13264" w:type="dxa"/>
            <w:gridSpan w:val="8"/>
          </w:tcPr>
          <w:p w14:paraId="47C06AE7" w14:textId="77777777" w:rsidR="00602A21" w:rsidRPr="00153591" w:rsidRDefault="00602A21" w:rsidP="00602A21">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ДИДАКТИКАЛЫҚ ОЙЫН, ОЙЫН ЖАТТЫҒУЛАРЫ  / ДИДАКТИЧЕСКАЯ ИГРА, ИГРОВОЕ УПРАЖНЕНИЕ</w:t>
            </w:r>
          </w:p>
        </w:tc>
      </w:tr>
      <w:tr w:rsidR="00602A21" w:rsidRPr="00153591" w14:paraId="1E42943D" w14:textId="77777777" w:rsidTr="00A57AA8">
        <w:trPr>
          <w:trHeight w:val="278"/>
        </w:trPr>
        <w:tc>
          <w:tcPr>
            <w:tcW w:w="2495" w:type="dxa"/>
            <w:vMerge/>
            <w:vAlign w:val="center"/>
          </w:tcPr>
          <w:p w14:paraId="02CBC91E" w14:textId="77777777" w:rsidR="00602A21" w:rsidRPr="00153591" w:rsidRDefault="00602A21" w:rsidP="00602A21">
            <w:pPr>
              <w:spacing w:after="0" w:line="240" w:lineRule="auto"/>
              <w:contextualSpacing/>
              <w:rPr>
                <w:rFonts w:ascii="Times New Roman" w:hAnsi="Times New Roman" w:cs="Times New Roman"/>
                <w:b/>
                <w:u w:val="single"/>
                <w:lang w:val="kk-KZ"/>
              </w:rPr>
            </w:pPr>
          </w:p>
        </w:tc>
        <w:tc>
          <w:tcPr>
            <w:tcW w:w="2610" w:type="dxa"/>
            <w:gridSpan w:val="2"/>
          </w:tcPr>
          <w:p w14:paraId="5EEF2AA3" w14:textId="77777777" w:rsidR="00602A21" w:rsidRPr="005A190F" w:rsidRDefault="00602A21" w:rsidP="00602A21">
            <w:pPr>
              <w:spacing w:after="0" w:line="240" w:lineRule="auto"/>
              <w:rPr>
                <w:rFonts w:ascii="Times New Roman" w:hAnsi="Times New Roman" w:cs="Times New Roman"/>
              </w:rPr>
            </w:pPr>
            <w:r w:rsidRPr="005A190F">
              <w:rPr>
                <w:rFonts w:ascii="Times New Roman" w:hAnsi="Times New Roman" w:cs="Times New Roman"/>
              </w:rPr>
              <w:t>Д\</w:t>
            </w:r>
            <w:proofErr w:type="gramStart"/>
            <w:r w:rsidRPr="005A190F">
              <w:rPr>
                <w:rFonts w:ascii="Times New Roman" w:hAnsi="Times New Roman" w:cs="Times New Roman"/>
              </w:rPr>
              <w:t xml:space="preserve">и  </w:t>
            </w:r>
            <w:r>
              <w:rPr>
                <w:rFonts w:ascii="Times New Roman" w:hAnsi="Times New Roman" w:cs="Times New Roman"/>
              </w:rPr>
              <w:t>«</w:t>
            </w:r>
            <w:proofErr w:type="gramEnd"/>
            <w:r>
              <w:rPr>
                <w:rFonts w:ascii="Times New Roman" w:hAnsi="Times New Roman" w:cs="Times New Roman"/>
              </w:rPr>
              <w:t>Антошка»</w:t>
            </w:r>
          </w:p>
          <w:p w14:paraId="1843858A" w14:textId="77777777" w:rsidR="00602A21" w:rsidRPr="005A190F" w:rsidRDefault="00602A21" w:rsidP="00602A21">
            <w:pPr>
              <w:spacing w:after="0" w:line="240" w:lineRule="auto"/>
              <w:rPr>
                <w:rFonts w:ascii="Times New Roman" w:hAnsi="Times New Roman" w:cs="Times New Roman"/>
              </w:rPr>
            </w:pPr>
            <w:r>
              <w:rPr>
                <w:rFonts w:ascii="Times New Roman" w:hAnsi="Times New Roman" w:cs="Times New Roman"/>
              </w:rPr>
              <w:t>Задача</w:t>
            </w:r>
            <w:r w:rsidRPr="005A190F">
              <w:rPr>
                <w:rFonts w:ascii="Times New Roman" w:hAnsi="Times New Roman" w:cs="Times New Roman"/>
              </w:rPr>
              <w:t>: </w:t>
            </w:r>
            <w:r>
              <w:rPr>
                <w:rFonts w:ascii="Times New Roman" w:hAnsi="Times New Roman" w:cs="Times New Roman"/>
              </w:rPr>
              <w:t>разложить картинки в определенной последовательности</w:t>
            </w:r>
          </w:p>
          <w:p w14:paraId="7166ACD6" w14:textId="77777777" w:rsidR="00602A21" w:rsidRPr="00153591"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153591">
              <w:rPr>
                <w:rFonts w:ascii="Times New Roman" w:hAnsi="Times New Roman" w:cs="Times New Roman"/>
                <w:u w:val="dotted"/>
              </w:rPr>
              <w:t>(классификация)</w:t>
            </w:r>
          </w:p>
          <w:p w14:paraId="0B01864E" w14:textId="77777777" w:rsidR="00602A21" w:rsidRPr="00153591" w:rsidRDefault="00602A21" w:rsidP="00602A21">
            <w:pPr>
              <w:shd w:val="clear" w:color="auto" w:fill="FFFFFF"/>
              <w:spacing w:after="0" w:line="240" w:lineRule="auto"/>
              <w:rPr>
                <w:rFonts w:ascii="Times New Roman" w:eastAsia="Times New Roman" w:hAnsi="Times New Roman" w:cs="Times New Roman"/>
                <w:i/>
                <w:lang w:val="kk-KZ" w:eastAsia="ru-RU"/>
              </w:rPr>
            </w:pPr>
            <w:r w:rsidRPr="00153591">
              <w:rPr>
                <w:rFonts w:ascii="Times New Roman" w:eastAsia="Times New Roman" w:hAnsi="Times New Roman" w:cs="Times New Roman"/>
                <w:b/>
                <w:i/>
                <w:lang w:val="kk-KZ" w:eastAsia="ru-RU"/>
              </w:rPr>
              <w:t xml:space="preserve"> </w:t>
            </w:r>
            <w:r>
              <w:rPr>
                <w:rFonts w:ascii="Times New Roman" w:eastAsia="Times New Roman" w:hAnsi="Times New Roman" w:cs="Times New Roman"/>
                <w:b/>
                <w:i/>
                <w:lang w:val="kk-KZ" w:eastAsia="ru-RU"/>
              </w:rPr>
              <w:t>(</w:t>
            </w:r>
            <w:r w:rsidRPr="00153591">
              <w:rPr>
                <w:rFonts w:ascii="Times New Roman" w:eastAsia="Times New Roman" w:hAnsi="Times New Roman" w:cs="Times New Roman"/>
                <w:b/>
                <w:i/>
                <w:lang w:val="kk-KZ" w:eastAsia="ru-RU"/>
              </w:rPr>
              <w:t>игровая, познавательная, коммуникативная деятельность</w:t>
            </w:r>
            <w:r w:rsidRPr="00153591">
              <w:rPr>
                <w:rFonts w:ascii="Times New Roman" w:eastAsia="Times New Roman" w:hAnsi="Times New Roman" w:cs="Times New Roman"/>
                <w:i/>
                <w:lang w:val="kk-KZ" w:eastAsia="ru-RU"/>
              </w:rPr>
              <w:t>).</w:t>
            </w:r>
          </w:p>
          <w:p w14:paraId="548A1BDA" w14:textId="77777777" w:rsidR="00602A21" w:rsidRPr="00153591" w:rsidRDefault="00602A21" w:rsidP="00602A21">
            <w:pPr>
              <w:pStyle w:val="c4"/>
              <w:shd w:val="clear" w:color="auto" w:fill="FFFFFF"/>
              <w:spacing w:before="0" w:beforeAutospacing="0" w:after="0" w:afterAutospacing="0"/>
              <w:jc w:val="both"/>
              <w:rPr>
                <w:sz w:val="22"/>
                <w:szCs w:val="22"/>
                <w:u w:val="dotted"/>
                <w:lang w:val="kk-KZ"/>
              </w:rPr>
            </w:pPr>
          </w:p>
        </w:tc>
        <w:tc>
          <w:tcPr>
            <w:tcW w:w="2551" w:type="dxa"/>
          </w:tcPr>
          <w:p w14:paraId="515B58E7" w14:textId="77777777" w:rsidR="00602A21" w:rsidRPr="005A190F" w:rsidRDefault="00602A21" w:rsidP="00602A21">
            <w:pPr>
              <w:shd w:val="clear" w:color="auto" w:fill="FFFFFF"/>
              <w:spacing w:after="0" w:line="240" w:lineRule="auto"/>
              <w:jc w:val="both"/>
              <w:rPr>
                <w:rFonts w:ascii="Calibri" w:eastAsia="Times New Roman" w:hAnsi="Calibri" w:cs="Times New Roman"/>
                <w:color w:val="000000"/>
                <w:lang w:eastAsia="ru-RU"/>
              </w:rPr>
            </w:pPr>
            <w:r>
              <w:rPr>
                <w:rFonts w:ascii="Times New Roman" w:hAnsi="Times New Roman" w:cs="Times New Roman"/>
                <w:u w:val="dotted"/>
              </w:rPr>
              <w:t xml:space="preserve">Пальчиковая </w:t>
            </w:r>
            <w:proofErr w:type="gramStart"/>
            <w:r>
              <w:rPr>
                <w:rFonts w:ascii="Times New Roman" w:hAnsi="Times New Roman" w:cs="Times New Roman"/>
                <w:u w:val="dotted"/>
              </w:rPr>
              <w:t>игра</w:t>
            </w:r>
            <w:r w:rsidRPr="005A190F">
              <w:rPr>
                <w:rFonts w:ascii="Times New Roman" w:hAnsi="Times New Roman" w:cs="Times New Roman"/>
                <w:u w:val="dotted"/>
              </w:rPr>
              <w:t xml:space="preserve">  </w:t>
            </w:r>
            <w:r>
              <w:rPr>
                <w:rFonts w:ascii="Times New Roman" w:hAnsi="Times New Roman" w:cs="Times New Roman"/>
                <w:u w:val="dotted"/>
              </w:rPr>
              <w:t>«</w:t>
            </w:r>
            <w:proofErr w:type="gramEnd"/>
            <w:r>
              <w:rPr>
                <w:rFonts w:ascii="Times New Roman" w:hAnsi="Times New Roman" w:cs="Times New Roman"/>
                <w:u w:val="dotted"/>
              </w:rPr>
              <w:t>Лягушка хочет в пруд</w:t>
            </w:r>
            <w:r w:rsidRPr="005A190F">
              <w:rPr>
                <w:rFonts w:ascii="Times New Roman" w:eastAsia="Times New Roman" w:hAnsi="Times New Roman" w:cs="Times New Roman"/>
                <w:color w:val="000000"/>
                <w:lang w:eastAsia="ru-RU"/>
              </w:rPr>
              <w:t>».</w:t>
            </w:r>
            <w:r w:rsidRPr="005A190F">
              <w:rPr>
                <w:rFonts w:ascii="Times New Roman" w:hAnsi="Times New Roman" w:cs="Times New Roman"/>
                <w:u w:val="dotted"/>
              </w:rPr>
              <w:t xml:space="preserve"> (анализ)</w:t>
            </w:r>
            <w:r w:rsidRPr="005A190F">
              <w:rPr>
                <w:rFonts w:ascii="Times New Roman" w:hAnsi="Times New Roman" w:cs="Times New Roman"/>
                <w:bCs/>
                <w:shd w:val="clear" w:color="auto" w:fill="FFFFFF"/>
              </w:rPr>
              <w:t> </w:t>
            </w:r>
          </w:p>
          <w:p w14:paraId="386E8689" w14:textId="77777777" w:rsidR="00602A21" w:rsidRPr="005A190F" w:rsidRDefault="00602A21" w:rsidP="00602A21">
            <w:pPr>
              <w:shd w:val="clear" w:color="auto" w:fill="FFFFFF"/>
              <w:spacing w:after="0" w:line="240" w:lineRule="auto"/>
              <w:jc w:val="both"/>
              <w:rPr>
                <w:rFonts w:ascii="Calibri" w:eastAsia="Times New Roman" w:hAnsi="Calibri" w:cs="Times New Roman"/>
                <w:color w:val="000000"/>
                <w:lang w:eastAsia="ru-RU"/>
              </w:rPr>
            </w:pPr>
            <w:proofErr w:type="spellStart"/>
            <w:proofErr w:type="gramStart"/>
            <w:r>
              <w:rPr>
                <w:rFonts w:ascii="Times New Roman" w:eastAsia="Times New Roman" w:hAnsi="Times New Roman" w:cs="Times New Roman"/>
                <w:color w:val="000000"/>
                <w:lang w:eastAsia="ru-RU"/>
              </w:rPr>
              <w:t>Задача:выполнять</w:t>
            </w:r>
            <w:proofErr w:type="spellEnd"/>
            <w:proofErr w:type="gramEnd"/>
            <w:r>
              <w:rPr>
                <w:rFonts w:ascii="Times New Roman" w:eastAsia="Times New Roman" w:hAnsi="Times New Roman" w:cs="Times New Roman"/>
                <w:color w:val="000000"/>
                <w:lang w:eastAsia="ru-RU"/>
              </w:rPr>
              <w:t xml:space="preserve"> движения под слова</w:t>
            </w:r>
          </w:p>
          <w:p w14:paraId="032C0FD6" w14:textId="77777777" w:rsidR="00602A21" w:rsidRPr="005A190F" w:rsidRDefault="00602A21" w:rsidP="00602A21">
            <w:pPr>
              <w:spacing w:after="0" w:line="240" w:lineRule="auto"/>
              <w:rPr>
                <w:rFonts w:ascii="Times New Roman" w:hAnsi="Times New Roman" w:cs="Times New Roman"/>
                <w:bCs/>
                <w:lang w:val="kk-KZ"/>
              </w:rPr>
            </w:pPr>
            <w:r w:rsidRPr="005A190F">
              <w:rPr>
                <w:rFonts w:ascii="Times New Roman" w:hAnsi="Times New Roman" w:cs="Times New Roman"/>
                <w:bCs/>
                <w:lang w:val="kk-KZ"/>
              </w:rPr>
              <w:t>(</w:t>
            </w:r>
            <w:r w:rsidRPr="005A190F">
              <w:rPr>
                <w:rFonts w:ascii="Times New Roman" w:eastAsia="Times New Roman" w:hAnsi="Times New Roman" w:cs="Times New Roman"/>
                <w:b/>
                <w:i/>
                <w:lang w:val="kk-KZ" w:eastAsia="ru-RU"/>
              </w:rPr>
              <w:t xml:space="preserve"> игровая, познавательная, коммуникативная деятельность</w:t>
            </w:r>
            <w:r w:rsidRPr="005A190F">
              <w:rPr>
                <w:rFonts w:ascii="Times New Roman" w:eastAsia="Times New Roman" w:hAnsi="Times New Roman" w:cs="Times New Roman"/>
                <w:i/>
                <w:lang w:val="kk-KZ" w:eastAsia="ru-RU"/>
              </w:rPr>
              <w:t>).</w:t>
            </w:r>
          </w:p>
          <w:p w14:paraId="4C6844F5" w14:textId="77777777" w:rsidR="00602A21" w:rsidRPr="005A190F"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u w:val="dotted"/>
                <w:lang w:val="kk-KZ"/>
              </w:rPr>
            </w:pPr>
          </w:p>
        </w:tc>
        <w:tc>
          <w:tcPr>
            <w:tcW w:w="2835" w:type="dxa"/>
            <w:gridSpan w:val="2"/>
          </w:tcPr>
          <w:p w14:paraId="199DBD32" w14:textId="77777777" w:rsidR="00602A21" w:rsidRPr="00153591" w:rsidRDefault="00602A21" w:rsidP="0026032D">
            <w:pPr>
              <w:shd w:val="clear" w:color="auto" w:fill="FFFFFF"/>
              <w:spacing w:after="0" w:line="240" w:lineRule="auto"/>
              <w:rPr>
                <w:rFonts w:ascii="Times New Roman" w:hAnsi="Times New Roman" w:cs="Times New Roman"/>
                <w:b/>
                <w:i/>
                <w:u w:val="dotted"/>
                <w:lang w:val="kk-KZ"/>
              </w:rPr>
            </w:pPr>
          </w:p>
        </w:tc>
        <w:tc>
          <w:tcPr>
            <w:tcW w:w="2615" w:type="dxa"/>
            <w:gridSpan w:val="2"/>
          </w:tcPr>
          <w:p w14:paraId="536FE654" w14:textId="77777777" w:rsidR="00602A21" w:rsidRPr="005A190F"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153591">
              <w:rPr>
                <w:rFonts w:ascii="Times New Roman" w:hAnsi="Times New Roman" w:cs="Times New Roman"/>
                <w:u w:val="dotted"/>
              </w:rPr>
              <w:t xml:space="preserve">Д\и </w:t>
            </w:r>
            <w:r w:rsidRPr="00D719C0">
              <w:rPr>
                <w:rFonts w:ascii="Times New Roman" w:hAnsi="Times New Roman" w:cs="Times New Roman"/>
                <w:bCs/>
                <w:shd w:val="clear" w:color="auto" w:fill="FFFFFF"/>
              </w:rPr>
              <w:t xml:space="preserve">«Лето и </w:t>
            </w:r>
            <w:proofErr w:type="gramStart"/>
            <w:r w:rsidRPr="00D719C0">
              <w:rPr>
                <w:rFonts w:ascii="Times New Roman" w:hAnsi="Times New Roman" w:cs="Times New Roman"/>
                <w:bCs/>
                <w:shd w:val="clear" w:color="auto" w:fill="FFFFFF"/>
              </w:rPr>
              <w:t>осень»</w:t>
            </w:r>
            <w:r w:rsidRPr="00D719C0">
              <w:rPr>
                <w:rFonts w:ascii="Times New Roman" w:hAnsi="Times New Roman" w:cs="Times New Roman"/>
                <w:u w:val="dotted"/>
                <w:lang w:val="kk-KZ"/>
              </w:rPr>
              <w:t xml:space="preserve">  </w:t>
            </w:r>
            <w:r w:rsidRPr="005A190F">
              <w:rPr>
                <w:rFonts w:ascii="Times New Roman" w:hAnsi="Times New Roman" w:cs="Times New Roman"/>
                <w:u w:val="dotted"/>
              </w:rPr>
              <w:t>(</w:t>
            </w:r>
            <w:proofErr w:type="gramEnd"/>
            <w:r w:rsidRPr="005A190F">
              <w:rPr>
                <w:rFonts w:ascii="Times New Roman" w:hAnsi="Times New Roman" w:cs="Times New Roman"/>
                <w:u w:val="dotted"/>
              </w:rPr>
              <w:t>сравнение)</w:t>
            </w:r>
          </w:p>
          <w:p w14:paraId="06E40314" w14:textId="77777777" w:rsidR="00602A21" w:rsidRPr="00153591" w:rsidRDefault="00602A21" w:rsidP="00602A21">
            <w:pPr>
              <w:spacing w:after="0" w:line="240" w:lineRule="auto"/>
              <w:rPr>
                <w:rFonts w:ascii="Times New Roman" w:hAnsi="Times New Roman" w:cs="Times New Roman"/>
                <w:lang w:val="kk-KZ"/>
              </w:rPr>
            </w:pPr>
            <w:r w:rsidRPr="005A190F">
              <w:rPr>
                <w:rFonts w:ascii="Times New Roman" w:hAnsi="Times New Roman" w:cs="Times New Roman"/>
                <w:u w:val="dotted"/>
              </w:rPr>
              <w:t>Задача:</w:t>
            </w:r>
            <w:r w:rsidRPr="005A190F">
              <w:rPr>
                <w:rFonts w:ascii="Times New Roman" w:eastAsia="Times New Roman" w:hAnsi="Times New Roman" w:cs="Times New Roman"/>
                <w:lang w:eastAsia="ru-RU"/>
              </w:rPr>
              <w:t xml:space="preserve"> </w:t>
            </w:r>
            <w:r w:rsidRPr="00D719C0">
              <w:rPr>
                <w:rFonts w:ascii="Times New Roman" w:hAnsi="Times New Roman" w:cs="Times New Roman"/>
                <w:shd w:val="clear" w:color="auto" w:fill="FFFFFF"/>
              </w:rPr>
              <w:t xml:space="preserve">формировать умение </w:t>
            </w:r>
            <w:r>
              <w:rPr>
                <w:rFonts w:ascii="Times New Roman" w:hAnsi="Times New Roman" w:cs="Times New Roman"/>
                <w:shd w:val="clear" w:color="auto" w:fill="FFFFFF"/>
              </w:rPr>
              <w:t xml:space="preserve">выделять отличительные </w:t>
            </w:r>
            <w:proofErr w:type="gramStart"/>
            <w:r>
              <w:rPr>
                <w:rFonts w:ascii="Times New Roman" w:hAnsi="Times New Roman" w:cs="Times New Roman"/>
                <w:shd w:val="clear" w:color="auto" w:fill="FFFFFF"/>
              </w:rPr>
              <w:t xml:space="preserve">признаки </w:t>
            </w:r>
            <w:r w:rsidRPr="00D719C0">
              <w:rPr>
                <w:rFonts w:ascii="Times New Roman" w:hAnsi="Times New Roman" w:cs="Times New Roman"/>
              </w:rPr>
              <w:t xml:space="preserve"> </w:t>
            </w:r>
            <w:r>
              <w:rPr>
                <w:rFonts w:ascii="Times New Roman" w:hAnsi="Times New Roman" w:cs="Times New Roman"/>
              </w:rPr>
              <w:t>времен</w:t>
            </w:r>
            <w:proofErr w:type="gramEnd"/>
            <w:r>
              <w:rPr>
                <w:rFonts w:ascii="Times New Roman" w:hAnsi="Times New Roman" w:cs="Times New Roman"/>
              </w:rPr>
              <w:t xml:space="preserve"> года</w:t>
            </w:r>
            <w:r w:rsidRPr="00D719C0">
              <w:rPr>
                <w:rFonts w:ascii="Times New Roman" w:hAnsi="Times New Roman" w:cs="Times New Roman"/>
              </w:rPr>
              <w:t>(</w:t>
            </w:r>
            <w:r w:rsidRPr="00D719C0">
              <w:rPr>
                <w:rFonts w:ascii="Times New Roman" w:hAnsi="Times New Roman" w:cs="Times New Roman"/>
                <w:b/>
                <w:i/>
              </w:rPr>
              <w:t xml:space="preserve"> познавательная, коммуникативная </w:t>
            </w:r>
            <w:r w:rsidRPr="00153591">
              <w:rPr>
                <w:rFonts w:ascii="Times New Roman" w:hAnsi="Times New Roman" w:cs="Times New Roman"/>
                <w:b/>
                <w:i/>
              </w:rPr>
              <w:t>деятельность</w:t>
            </w:r>
            <w:r w:rsidRPr="00153591">
              <w:rPr>
                <w:rFonts w:ascii="Times New Roman" w:hAnsi="Times New Roman" w:cs="Times New Roman"/>
              </w:rPr>
              <w:t>)</w:t>
            </w:r>
          </w:p>
          <w:p w14:paraId="7456D294" w14:textId="77777777" w:rsidR="00602A21" w:rsidRPr="00153591" w:rsidRDefault="00602A21" w:rsidP="00602A21">
            <w:pPr>
              <w:shd w:val="clear" w:color="auto" w:fill="FFFFFF"/>
              <w:spacing w:after="0" w:line="240" w:lineRule="auto"/>
              <w:rPr>
                <w:rFonts w:ascii="Times New Roman" w:eastAsia="Times New Roman" w:hAnsi="Times New Roman" w:cs="Times New Roman"/>
                <w:lang w:eastAsia="ru-RU"/>
              </w:rPr>
            </w:pPr>
            <w:r w:rsidRPr="00153591">
              <w:rPr>
                <w:rFonts w:ascii="Times New Roman" w:eastAsia="Times New Roman" w:hAnsi="Times New Roman" w:cs="Times New Roman"/>
                <w:lang w:eastAsia="ru-RU"/>
              </w:rPr>
              <w:t>отличия в питании.</w:t>
            </w:r>
          </w:p>
        </w:tc>
        <w:tc>
          <w:tcPr>
            <w:tcW w:w="2653" w:type="dxa"/>
          </w:tcPr>
          <w:p w14:paraId="41D9806F" w14:textId="77777777" w:rsidR="00602A21" w:rsidRPr="005A190F" w:rsidRDefault="00602A21" w:rsidP="00602A21">
            <w:pPr>
              <w:spacing w:after="0" w:line="240" w:lineRule="auto"/>
              <w:rPr>
                <w:rFonts w:ascii="Times New Roman" w:hAnsi="Times New Roman" w:cs="Times New Roman"/>
              </w:rPr>
            </w:pPr>
            <w:r w:rsidRPr="005A190F">
              <w:rPr>
                <w:rFonts w:ascii="Times New Roman" w:hAnsi="Times New Roman" w:cs="Times New Roman"/>
              </w:rPr>
              <w:t xml:space="preserve"> Д\</w:t>
            </w:r>
            <w:proofErr w:type="gramStart"/>
            <w:r w:rsidRPr="005A190F">
              <w:rPr>
                <w:rFonts w:ascii="Times New Roman" w:hAnsi="Times New Roman" w:cs="Times New Roman"/>
              </w:rPr>
              <w:t>и  «</w:t>
            </w:r>
            <w:proofErr w:type="gramEnd"/>
            <w:r w:rsidRPr="005A190F">
              <w:rPr>
                <w:rFonts w:ascii="Times New Roman" w:hAnsi="Times New Roman" w:cs="Times New Roman"/>
              </w:rPr>
              <w:t>Обобщающие понятия»</w:t>
            </w:r>
            <w:r>
              <w:rPr>
                <w:rFonts w:ascii="Times New Roman" w:hAnsi="Times New Roman" w:cs="Times New Roman"/>
              </w:rPr>
              <w:t xml:space="preserve"> Задача</w:t>
            </w:r>
            <w:r w:rsidRPr="005A190F">
              <w:rPr>
                <w:rFonts w:ascii="Times New Roman" w:hAnsi="Times New Roman" w:cs="Times New Roman"/>
              </w:rPr>
              <w:t>: расширение словарного запаса за счёт употребления обобщающих слов, развитие внимания и памяти, умение соотносить родовые и видовые пон</w:t>
            </w:r>
            <w:r>
              <w:rPr>
                <w:rFonts w:ascii="Times New Roman" w:hAnsi="Times New Roman" w:cs="Times New Roman"/>
              </w:rPr>
              <w:t>я</w:t>
            </w:r>
            <w:r w:rsidRPr="005A190F">
              <w:rPr>
                <w:rFonts w:ascii="Times New Roman" w:hAnsi="Times New Roman" w:cs="Times New Roman"/>
              </w:rPr>
              <w:t>тия. (</w:t>
            </w:r>
            <w:proofErr w:type="gramStart"/>
            <w:r w:rsidRPr="005A190F">
              <w:rPr>
                <w:rFonts w:ascii="Times New Roman" w:hAnsi="Times New Roman" w:cs="Times New Roman"/>
              </w:rPr>
              <w:t>обобщение )</w:t>
            </w:r>
            <w:proofErr w:type="gramEnd"/>
          </w:p>
          <w:p w14:paraId="50210827" w14:textId="77777777" w:rsidR="00602A21" w:rsidRPr="005A190F" w:rsidRDefault="00602A21" w:rsidP="00602A21">
            <w:pPr>
              <w:spacing w:line="240" w:lineRule="auto"/>
              <w:rPr>
                <w:rFonts w:ascii="Times New Roman" w:hAnsi="Times New Roman" w:cs="Times New Roman"/>
              </w:rPr>
            </w:pPr>
            <w:proofErr w:type="gramStart"/>
            <w:r w:rsidRPr="005A190F">
              <w:rPr>
                <w:rFonts w:ascii="Times New Roman" w:hAnsi="Times New Roman" w:cs="Times New Roman"/>
              </w:rPr>
              <w:t>( познавательная</w:t>
            </w:r>
            <w:proofErr w:type="gramEnd"/>
            <w:r w:rsidRPr="005A190F">
              <w:rPr>
                <w:rFonts w:ascii="Times New Roman" w:hAnsi="Times New Roman" w:cs="Times New Roman"/>
              </w:rPr>
              <w:t>, коммуникативная деятельность)</w:t>
            </w:r>
          </w:p>
        </w:tc>
      </w:tr>
      <w:tr w:rsidR="00602A21" w:rsidRPr="00153591" w14:paraId="138A10EC" w14:textId="77777777" w:rsidTr="00A57AA8">
        <w:trPr>
          <w:trHeight w:val="278"/>
        </w:trPr>
        <w:tc>
          <w:tcPr>
            <w:tcW w:w="2495" w:type="dxa"/>
            <w:vMerge/>
            <w:vAlign w:val="center"/>
          </w:tcPr>
          <w:p w14:paraId="7B3DBA5A" w14:textId="77777777" w:rsidR="00602A21" w:rsidRPr="00153591" w:rsidRDefault="00602A21" w:rsidP="00602A21">
            <w:pPr>
              <w:spacing w:after="0" w:line="240" w:lineRule="auto"/>
              <w:contextualSpacing/>
              <w:rPr>
                <w:rFonts w:ascii="Times New Roman" w:hAnsi="Times New Roman" w:cs="Times New Roman"/>
                <w:b/>
                <w:u w:val="single"/>
                <w:lang w:val="kk-KZ"/>
              </w:rPr>
            </w:pPr>
          </w:p>
        </w:tc>
        <w:tc>
          <w:tcPr>
            <w:tcW w:w="13264" w:type="dxa"/>
            <w:gridSpan w:val="8"/>
          </w:tcPr>
          <w:p w14:paraId="0A2318DE" w14:textId="7E7237D9" w:rsidR="00602A21" w:rsidRPr="0026032D"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b/>
                <w:bCs/>
              </w:rPr>
            </w:pPr>
            <w:r w:rsidRPr="00153591">
              <w:rPr>
                <w:rFonts w:ascii="Times New Roman" w:hAnsi="Times New Roman" w:cs="Times New Roman"/>
                <w:b/>
                <w:bCs/>
                <w:lang w:val="kk-KZ"/>
              </w:rPr>
              <w:t xml:space="preserve"> </w:t>
            </w:r>
            <w:r>
              <w:rPr>
                <w:rFonts w:ascii="Times New Roman" w:hAnsi="Times New Roman" w:cs="Times New Roman"/>
                <w:b/>
                <w:bCs/>
                <w:lang w:val="kk-KZ"/>
              </w:rPr>
              <w:t xml:space="preserve">№5 </w:t>
            </w:r>
            <w:r w:rsidRPr="00153591">
              <w:rPr>
                <w:rFonts w:ascii="Times New Roman" w:hAnsi="Times New Roman" w:cs="Times New Roman"/>
                <w:b/>
                <w:bCs/>
                <w:lang w:val="kk-KZ"/>
              </w:rPr>
              <w:t xml:space="preserve">КЕШЕНДІ ТАҢҒЫ  ГИМНАСТИКА  </w:t>
            </w:r>
            <w:r>
              <w:rPr>
                <w:rFonts w:ascii="Times New Roman" w:hAnsi="Times New Roman" w:cs="Times New Roman"/>
                <w:b/>
                <w:bCs/>
                <w:lang w:val="kk-KZ"/>
              </w:rPr>
              <w:t xml:space="preserve">   </w:t>
            </w:r>
            <w:r w:rsidRPr="00153591">
              <w:rPr>
                <w:rFonts w:ascii="Times New Roman" w:hAnsi="Times New Roman" w:cs="Times New Roman"/>
                <w:b/>
                <w:bCs/>
              </w:rPr>
              <w:t xml:space="preserve">КОМПЛЕКС  УТРЕННЕЙ ГИМНАСТИКИ </w:t>
            </w:r>
            <w:r w:rsidRPr="0026032D">
              <w:rPr>
                <w:rFonts w:ascii="Times New Roman" w:hAnsi="Times New Roman" w:cs="Times New Roman"/>
                <w:b/>
                <w:bCs/>
              </w:rPr>
              <w:t>№5</w:t>
            </w:r>
          </w:p>
          <w:p w14:paraId="7F7DAE06" w14:textId="77777777" w:rsidR="00602A21" w:rsidRPr="00153591"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Cs/>
              </w:rPr>
              <w:t xml:space="preserve"> </w:t>
            </w:r>
            <w:r w:rsidRPr="00153591">
              <w:rPr>
                <w:rFonts w:ascii="Times New Roman" w:hAnsi="Times New Roman" w:cs="Times New Roman"/>
                <w:bCs/>
                <w:i/>
              </w:rPr>
              <w:t>Физическое развитие**</w:t>
            </w:r>
            <w:r w:rsidRPr="00153591">
              <w:rPr>
                <w:rFonts w:ascii="Times New Roman" w:hAnsi="Times New Roman" w:cs="Times New Roman"/>
                <w:i/>
                <w:lang w:val="kk-KZ"/>
              </w:rPr>
              <w:t>двигательная активность, игровая деятельность).</w:t>
            </w:r>
          </w:p>
        </w:tc>
      </w:tr>
      <w:tr w:rsidR="00602A21" w:rsidRPr="00602A21" w14:paraId="06E502FE" w14:textId="77777777" w:rsidTr="00A57AA8">
        <w:trPr>
          <w:trHeight w:val="278"/>
        </w:trPr>
        <w:tc>
          <w:tcPr>
            <w:tcW w:w="2495" w:type="dxa"/>
          </w:tcPr>
          <w:p w14:paraId="32B7E136" w14:textId="77777777" w:rsidR="00602A21" w:rsidRPr="00153591"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Таңғы ас/Завтрак</w:t>
            </w:r>
          </w:p>
        </w:tc>
        <w:tc>
          <w:tcPr>
            <w:tcW w:w="13264" w:type="dxa"/>
            <w:gridSpan w:val="8"/>
          </w:tcPr>
          <w:p w14:paraId="5347A64A" w14:textId="77777777" w:rsidR="00602A21" w:rsidRPr="00153591"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Мәдени-гигиеналық  машықтарды  меңгеру  және  орындауды  пысықтау</w:t>
            </w:r>
          </w:p>
          <w:p w14:paraId="7EC33E45" w14:textId="77777777" w:rsidR="00602A21"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b/>
              </w:rPr>
            </w:pPr>
            <w:r w:rsidRPr="00153591">
              <w:rPr>
                <w:rFonts w:ascii="Times New Roman" w:hAnsi="Times New Roman" w:cs="Times New Roman"/>
                <w:b/>
              </w:rPr>
              <w:t>Закрепление знаний и выполнение культурно-гигиенических навыков.</w:t>
            </w:r>
          </w:p>
          <w:p w14:paraId="2338D1A8" w14:textId="77777777" w:rsidR="00602A21" w:rsidRPr="00153591"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98095F">
              <w:rPr>
                <w:rFonts w:ascii="Times New Roman" w:hAnsi="Times New Roman" w:cs="Times New Roman"/>
                <w:color w:val="000000"/>
                <w:sz w:val="24"/>
                <w:szCs w:val="24"/>
              </w:rPr>
              <w:t>Закрепление у детей самостоятельных навыков проведения простейших водных процедур</w:t>
            </w:r>
          </w:p>
          <w:p w14:paraId="55CFE5C8" w14:textId="77777777" w:rsidR="00602A21" w:rsidRDefault="00602A21" w:rsidP="00602A21">
            <w:pPr>
              <w:spacing w:after="0" w:line="240" w:lineRule="auto"/>
              <w:rPr>
                <w:rFonts w:ascii="Times New Roman" w:hAnsi="Times New Roman" w:cs="Times New Roman"/>
                <w:i/>
                <w:u w:val="dotted"/>
              </w:rPr>
            </w:pPr>
            <w:r w:rsidRPr="00153591">
              <w:rPr>
                <w:rFonts w:ascii="Times New Roman" w:hAnsi="Times New Roman" w:cs="Times New Roman"/>
                <w:u w:val="dotted"/>
                <w:lang w:val="kk-KZ"/>
              </w:rPr>
              <w:t>Ойын жаттығуы/</w:t>
            </w:r>
            <w:r w:rsidRPr="00153591">
              <w:rPr>
                <w:rFonts w:ascii="Times New Roman" w:hAnsi="Times New Roman" w:cs="Times New Roman"/>
                <w:u w:val="dotted"/>
              </w:rPr>
              <w:t xml:space="preserve">Игровое упражнение </w:t>
            </w:r>
            <w:r w:rsidRPr="00153591">
              <w:rPr>
                <w:rFonts w:ascii="Times New Roman" w:hAnsi="Times New Roman" w:cs="Times New Roman"/>
                <w:i/>
                <w:u w:val="dotted"/>
              </w:rPr>
              <w:t xml:space="preserve"> </w:t>
            </w:r>
          </w:p>
          <w:p w14:paraId="0EAFAECB" w14:textId="1E311171" w:rsidR="007049A3" w:rsidRDefault="007049A3" w:rsidP="00602A21">
            <w:pPr>
              <w:spacing w:after="0" w:line="240" w:lineRule="auto"/>
              <w:rPr>
                <w:rFonts w:ascii="Times New Roman" w:hAnsi="Times New Roman" w:cs="Times New Roman"/>
                <w:lang w:val="kk-KZ"/>
              </w:rPr>
            </w:pPr>
            <w:r>
              <w:rPr>
                <w:rFonts w:ascii="Times New Roman" w:hAnsi="Times New Roman" w:cs="Times New Roman"/>
                <w:lang w:val="kk-KZ"/>
              </w:rPr>
              <w:t>Все с водою знаются,</w:t>
            </w:r>
          </w:p>
          <w:p w14:paraId="78F2D4FA" w14:textId="77777777" w:rsidR="007049A3" w:rsidRDefault="007049A3" w:rsidP="00602A21">
            <w:pPr>
              <w:spacing w:after="0" w:line="240" w:lineRule="auto"/>
              <w:rPr>
                <w:rFonts w:ascii="Times New Roman" w:hAnsi="Times New Roman" w:cs="Times New Roman"/>
                <w:lang w:val="kk-KZ"/>
              </w:rPr>
            </w:pPr>
            <w:r>
              <w:rPr>
                <w:rFonts w:ascii="Times New Roman" w:hAnsi="Times New Roman" w:cs="Times New Roman"/>
                <w:lang w:val="kk-KZ"/>
              </w:rPr>
              <w:t>Утром умываются.</w:t>
            </w:r>
          </w:p>
          <w:p w14:paraId="63A3C211" w14:textId="77777777" w:rsidR="007049A3" w:rsidRDefault="007049A3" w:rsidP="00602A21">
            <w:pPr>
              <w:spacing w:after="0" w:line="240" w:lineRule="auto"/>
              <w:rPr>
                <w:rFonts w:ascii="Times New Roman" w:hAnsi="Times New Roman" w:cs="Times New Roman"/>
                <w:lang w:val="kk-KZ"/>
              </w:rPr>
            </w:pPr>
            <w:r>
              <w:rPr>
                <w:rFonts w:ascii="Times New Roman" w:hAnsi="Times New Roman" w:cs="Times New Roman"/>
                <w:lang w:val="kk-KZ"/>
              </w:rPr>
              <w:t>Тот кто мал и кто велик-</w:t>
            </w:r>
          </w:p>
          <w:p w14:paraId="4F7AF762" w14:textId="4D8226E5" w:rsidR="00602A21" w:rsidRPr="00153591" w:rsidRDefault="007049A3" w:rsidP="00602A21">
            <w:pPr>
              <w:spacing w:after="0" w:line="240" w:lineRule="auto"/>
              <w:rPr>
                <w:rFonts w:ascii="Times New Roman" w:hAnsi="Times New Roman" w:cs="Times New Roman"/>
                <w:i/>
                <w:lang w:val="kk-KZ"/>
              </w:rPr>
            </w:pPr>
            <w:r>
              <w:rPr>
                <w:rFonts w:ascii="Times New Roman" w:hAnsi="Times New Roman" w:cs="Times New Roman"/>
                <w:lang w:val="kk-KZ"/>
              </w:rPr>
              <w:t>Каждый чистым быть привык</w:t>
            </w:r>
            <w:r w:rsidRPr="007049A3">
              <w:rPr>
                <w:rFonts w:ascii="Times New Roman" w:hAnsi="Times New Roman" w:cs="Times New Roman"/>
              </w:rPr>
              <w:t>(</w:t>
            </w:r>
            <w:r w:rsidR="00602A21" w:rsidRPr="007049A3">
              <w:rPr>
                <w:rFonts w:ascii="Times New Roman" w:hAnsi="Times New Roman" w:cs="Times New Roman"/>
                <w:lang w:val="kk-KZ"/>
              </w:rPr>
              <w:t xml:space="preserve"> </w:t>
            </w:r>
            <w:r w:rsidR="00602A21" w:rsidRPr="00153591">
              <w:rPr>
                <w:rFonts w:ascii="Times New Roman" w:hAnsi="Times New Roman" w:cs="Times New Roman"/>
                <w:i/>
                <w:lang w:val="kk-KZ"/>
              </w:rPr>
              <w:t>игровая деятельность)</w:t>
            </w:r>
          </w:p>
          <w:p w14:paraId="3B715C0C" w14:textId="0C5C32A9" w:rsidR="00602A21" w:rsidRPr="007049A3" w:rsidRDefault="00602A21" w:rsidP="007049A3">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5A190F">
              <w:rPr>
                <w:rFonts w:ascii="Times New Roman" w:hAnsi="Times New Roman" w:cs="Times New Roman"/>
                <w:color w:val="000000"/>
                <w:lang w:val="kk-KZ"/>
              </w:rPr>
              <w:t>***</w:t>
            </w:r>
            <w:r w:rsidR="007049A3">
              <w:rPr>
                <w:rFonts w:ascii="Times New Roman" w:hAnsi="Times New Roman" w:cs="Times New Roman"/>
                <w:color w:val="000000"/>
                <w:lang w:val="kk-KZ"/>
              </w:rPr>
              <w:t>таң- утро, мыло-сабын,чистый- таза</w:t>
            </w:r>
          </w:p>
        </w:tc>
      </w:tr>
      <w:tr w:rsidR="00602A21" w:rsidRPr="00153591" w14:paraId="51FFE781" w14:textId="77777777" w:rsidTr="00A57AA8">
        <w:trPr>
          <w:trHeight w:val="348"/>
        </w:trPr>
        <w:tc>
          <w:tcPr>
            <w:tcW w:w="2495" w:type="dxa"/>
            <w:vMerge w:val="restart"/>
          </w:tcPr>
          <w:p w14:paraId="1AB07A74" w14:textId="1C58E08B" w:rsidR="00602A21" w:rsidRPr="00E95B34"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roofErr w:type="spellStart"/>
            <w:r w:rsidRPr="00E95B34">
              <w:rPr>
                <w:rFonts w:ascii="Times New Roman" w:hAnsi="Times New Roman" w:cs="Times New Roman"/>
                <w:b/>
                <w:color w:val="000000"/>
              </w:rPr>
              <w:t>Ұйымдастырылған</w:t>
            </w:r>
            <w:proofErr w:type="spellEnd"/>
            <w:r w:rsidRPr="00E95B34">
              <w:rPr>
                <w:rFonts w:ascii="Times New Roman" w:hAnsi="Times New Roman" w:cs="Times New Roman"/>
                <w:b/>
                <w:color w:val="000000"/>
              </w:rPr>
              <w:t xml:space="preserve"> </w:t>
            </w:r>
            <w:proofErr w:type="spellStart"/>
            <w:r w:rsidRPr="00E95B34">
              <w:rPr>
                <w:rFonts w:ascii="Times New Roman" w:hAnsi="Times New Roman" w:cs="Times New Roman"/>
                <w:b/>
                <w:color w:val="000000"/>
              </w:rPr>
              <w:t>іс-әрекетке</w:t>
            </w:r>
            <w:proofErr w:type="spellEnd"/>
            <w:r w:rsidRPr="00E95B34">
              <w:rPr>
                <w:rFonts w:ascii="Times New Roman" w:hAnsi="Times New Roman" w:cs="Times New Roman"/>
                <w:b/>
                <w:color w:val="000000"/>
              </w:rPr>
              <w:t xml:space="preserve"> </w:t>
            </w:r>
            <w:proofErr w:type="spellStart"/>
            <w:r w:rsidRPr="00E95B34">
              <w:rPr>
                <w:rFonts w:ascii="Times New Roman" w:hAnsi="Times New Roman" w:cs="Times New Roman"/>
                <w:b/>
                <w:color w:val="000000"/>
              </w:rPr>
              <w:t>дайындық</w:t>
            </w:r>
            <w:proofErr w:type="spellEnd"/>
            <w:r w:rsidRPr="00E95B34">
              <w:rPr>
                <w:rFonts w:ascii="Times New Roman" w:hAnsi="Times New Roman" w:cs="Times New Roman"/>
                <w:b/>
                <w:color w:val="000000"/>
              </w:rPr>
              <w:t xml:space="preserve"> </w:t>
            </w:r>
            <w:r w:rsidRPr="00E95B34">
              <w:rPr>
                <w:rFonts w:ascii="Times New Roman" w:hAnsi="Times New Roman" w:cs="Times New Roman"/>
                <w:b/>
                <w:color w:val="000000"/>
              </w:rPr>
              <w:lastRenderedPageBreak/>
              <w:t>(ОД) Подготовка к организованной деятельности (ОД)</w:t>
            </w:r>
          </w:p>
        </w:tc>
        <w:tc>
          <w:tcPr>
            <w:tcW w:w="13264" w:type="dxa"/>
            <w:gridSpan w:val="8"/>
          </w:tcPr>
          <w:p w14:paraId="7F56861C" w14:textId="77777777" w:rsidR="00602A21" w:rsidRPr="00153591" w:rsidRDefault="00602A21" w:rsidP="00602A21">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lang w:val="kk-KZ"/>
              </w:rPr>
              <w:lastRenderedPageBreak/>
              <w:t xml:space="preserve">ҰІӘ  ұйымдастыру  үшін балалардағы  кішігірім қозғалыстағы ойын және ойын жаттығулары </w:t>
            </w:r>
          </w:p>
          <w:p w14:paraId="3563D570" w14:textId="77777777" w:rsidR="00602A21" w:rsidRPr="00153591" w:rsidRDefault="00602A21" w:rsidP="00602A21">
            <w:pPr>
              <w:widowControl w:val="0"/>
              <w:tabs>
                <w:tab w:val="left" w:pos="6640"/>
              </w:tabs>
              <w:autoSpaceDE w:val="0"/>
              <w:autoSpaceDN w:val="0"/>
              <w:adjustRightInd w:val="0"/>
              <w:spacing w:after="0" w:line="240" w:lineRule="auto"/>
              <w:contextualSpacing/>
              <w:jc w:val="center"/>
              <w:rPr>
                <w:rFonts w:ascii="Times New Roman" w:hAnsi="Times New Roman" w:cs="Times New Roman"/>
                <w:u w:val="dotted"/>
                <w:lang w:val="kk-KZ"/>
              </w:rPr>
            </w:pPr>
            <w:r w:rsidRPr="00153591">
              <w:rPr>
                <w:rFonts w:ascii="Times New Roman" w:hAnsi="Times New Roman" w:cs="Times New Roman"/>
              </w:rPr>
              <w:t>Игры и игровые упражнения малой подвижности для организации детей к ОД</w:t>
            </w:r>
          </w:p>
        </w:tc>
      </w:tr>
      <w:tr w:rsidR="00602A21" w:rsidRPr="00153591" w14:paraId="5920D9A3" w14:textId="77777777" w:rsidTr="00A57AA8">
        <w:trPr>
          <w:trHeight w:val="2885"/>
        </w:trPr>
        <w:tc>
          <w:tcPr>
            <w:tcW w:w="2495" w:type="dxa"/>
            <w:vMerge/>
            <w:vAlign w:val="center"/>
          </w:tcPr>
          <w:p w14:paraId="61611415" w14:textId="77777777" w:rsidR="00602A21" w:rsidRPr="00153591" w:rsidRDefault="00602A21" w:rsidP="00602A21">
            <w:pPr>
              <w:spacing w:after="0" w:line="240" w:lineRule="auto"/>
              <w:contextualSpacing/>
              <w:rPr>
                <w:rFonts w:ascii="Times New Roman" w:hAnsi="Times New Roman" w:cs="Times New Roman"/>
                <w:b/>
                <w:lang w:val="kk-KZ"/>
              </w:rPr>
            </w:pPr>
          </w:p>
        </w:tc>
        <w:tc>
          <w:tcPr>
            <w:tcW w:w="2610" w:type="dxa"/>
            <w:gridSpan w:val="2"/>
          </w:tcPr>
          <w:p w14:paraId="644C49C3" w14:textId="059E493A" w:rsidR="00602A21" w:rsidRPr="00131181" w:rsidRDefault="00602A21" w:rsidP="00602A21">
            <w:pPr>
              <w:spacing w:after="0" w:line="240" w:lineRule="auto"/>
              <w:rPr>
                <w:rFonts w:ascii="Times New Roman" w:hAnsi="Times New Roman" w:cs="Times New Roman"/>
                <w:b/>
              </w:rPr>
            </w:pPr>
            <w:r w:rsidRPr="00131181">
              <w:rPr>
                <w:rFonts w:ascii="Times New Roman" w:hAnsi="Times New Roman" w:cs="Times New Roman"/>
                <w:b/>
              </w:rPr>
              <w:t>«</w:t>
            </w:r>
            <w:r w:rsidR="004F3268">
              <w:rPr>
                <w:rFonts w:ascii="Times New Roman" w:hAnsi="Times New Roman" w:cs="Times New Roman"/>
                <w:b/>
              </w:rPr>
              <w:t>Бегемотики</w:t>
            </w:r>
            <w:r w:rsidRPr="00131181">
              <w:rPr>
                <w:rFonts w:ascii="Times New Roman" w:hAnsi="Times New Roman" w:cs="Times New Roman"/>
                <w:b/>
              </w:rPr>
              <w:t>» </w:t>
            </w:r>
          </w:p>
          <w:p w14:paraId="5DB69967" w14:textId="0DDE9CD0" w:rsidR="00602A21" w:rsidRPr="00131181" w:rsidRDefault="00602A21" w:rsidP="00602A21">
            <w:pPr>
              <w:spacing w:after="0" w:line="240" w:lineRule="auto"/>
              <w:rPr>
                <w:rFonts w:ascii="Times New Roman" w:hAnsi="Times New Roman" w:cs="Times New Roman"/>
              </w:rPr>
            </w:pPr>
            <w:r>
              <w:rPr>
                <w:rFonts w:ascii="Times New Roman" w:hAnsi="Times New Roman" w:cs="Times New Roman"/>
              </w:rPr>
              <w:t>Задача</w:t>
            </w:r>
            <w:proofErr w:type="gramStart"/>
            <w:r w:rsidRPr="00131181">
              <w:rPr>
                <w:rFonts w:ascii="Times New Roman" w:hAnsi="Times New Roman" w:cs="Times New Roman"/>
              </w:rPr>
              <w:t>: Развивать</w:t>
            </w:r>
            <w:proofErr w:type="gramEnd"/>
            <w:r w:rsidRPr="00131181">
              <w:rPr>
                <w:rFonts w:ascii="Times New Roman" w:hAnsi="Times New Roman" w:cs="Times New Roman"/>
              </w:rPr>
              <w:t xml:space="preserve"> внимательность, </w:t>
            </w:r>
            <w:r w:rsidR="004F3268">
              <w:rPr>
                <w:rFonts w:ascii="Times New Roman" w:hAnsi="Times New Roman" w:cs="Times New Roman"/>
              </w:rPr>
              <w:t>быстроту реакции</w:t>
            </w:r>
            <w:r w:rsidRPr="00131181">
              <w:rPr>
                <w:rFonts w:ascii="Times New Roman" w:hAnsi="Times New Roman" w:cs="Times New Roman"/>
              </w:rPr>
              <w:t>.</w:t>
            </w:r>
          </w:p>
          <w:p w14:paraId="4127DCE9" w14:textId="3556BA00" w:rsidR="00602A21" w:rsidRPr="00FA23FA" w:rsidRDefault="00602A21" w:rsidP="004F3268">
            <w:pPr>
              <w:pStyle w:val="ae"/>
              <w:spacing w:before="0" w:beforeAutospacing="0" w:after="0" w:afterAutospacing="0"/>
              <w:ind w:left="101" w:right="173"/>
              <w:rPr>
                <w:lang w:val="ru-RU"/>
              </w:rPr>
            </w:pPr>
            <w:r w:rsidRPr="00022743">
              <w:rPr>
                <w:lang w:val="ru-RU"/>
              </w:rPr>
              <w:t xml:space="preserve">*** </w:t>
            </w:r>
            <w:proofErr w:type="spellStart"/>
            <w:r w:rsidR="004F3268">
              <w:rPr>
                <w:lang w:val="ru-RU"/>
              </w:rPr>
              <w:t>сақ</w:t>
            </w:r>
            <w:proofErr w:type="spellEnd"/>
            <w:r w:rsidR="004F3268">
              <w:rPr>
                <w:lang w:val="ru-RU"/>
              </w:rPr>
              <w:t xml:space="preserve"> </w:t>
            </w:r>
            <w:proofErr w:type="spellStart"/>
            <w:r w:rsidR="004F3268">
              <w:rPr>
                <w:lang w:val="ru-RU"/>
              </w:rPr>
              <w:t>болыңыз</w:t>
            </w:r>
            <w:proofErr w:type="spellEnd"/>
            <w:r>
              <w:rPr>
                <w:lang w:val="ru-RU"/>
              </w:rPr>
              <w:t>-</w:t>
            </w:r>
            <w:r w:rsidR="004F3268">
              <w:rPr>
                <w:lang w:val="ru-RU"/>
              </w:rPr>
              <w:t>будь внимательным</w:t>
            </w:r>
            <w:r w:rsidRPr="00153591">
              <w:rPr>
                <w:rFonts w:eastAsia="Calibri"/>
                <w:b/>
                <w:i/>
                <w:kern w:val="24"/>
                <w:sz w:val="22"/>
                <w:szCs w:val="22"/>
                <w:lang w:val="ru-RU"/>
              </w:rPr>
              <w:t xml:space="preserve"> (</w:t>
            </w:r>
            <w:r>
              <w:rPr>
                <w:rFonts w:eastAsia="Calibri"/>
                <w:b/>
                <w:i/>
                <w:kern w:val="24"/>
                <w:sz w:val="22"/>
                <w:szCs w:val="22"/>
                <w:lang w:val="ru-RU"/>
              </w:rPr>
              <w:t>к</w:t>
            </w:r>
            <w:r w:rsidRPr="00FB0024">
              <w:rPr>
                <w:rFonts w:eastAsia="Calibri"/>
                <w:b/>
                <w:i/>
                <w:kern w:val="24"/>
                <w:sz w:val="22"/>
                <w:szCs w:val="22"/>
                <w:lang w:val="ru-RU"/>
              </w:rPr>
              <w:t xml:space="preserve">оммуникативная, познавательная </w:t>
            </w:r>
            <w:proofErr w:type="spellStart"/>
            <w:proofErr w:type="gramStart"/>
            <w:r w:rsidRPr="00FB0024">
              <w:rPr>
                <w:rFonts w:eastAsia="Calibri"/>
                <w:b/>
                <w:i/>
                <w:kern w:val="24"/>
                <w:sz w:val="22"/>
                <w:szCs w:val="22"/>
                <w:lang w:val="ru-RU"/>
              </w:rPr>
              <w:t>деятельность</w:t>
            </w:r>
            <w:r w:rsidRPr="00153591">
              <w:rPr>
                <w:rFonts w:eastAsia="Calibri"/>
                <w:b/>
                <w:i/>
                <w:kern w:val="24"/>
                <w:sz w:val="22"/>
                <w:szCs w:val="22"/>
                <w:lang w:val="ru-RU"/>
              </w:rPr>
              <w:t>,игровая</w:t>
            </w:r>
            <w:proofErr w:type="spellEnd"/>
            <w:proofErr w:type="gramEnd"/>
            <w:r w:rsidRPr="00153591">
              <w:rPr>
                <w:rFonts w:eastAsia="Calibri"/>
                <w:b/>
                <w:i/>
                <w:kern w:val="24"/>
                <w:sz w:val="22"/>
                <w:szCs w:val="22"/>
                <w:lang w:val="ru-RU"/>
              </w:rPr>
              <w:t>)</w:t>
            </w:r>
          </w:p>
        </w:tc>
        <w:tc>
          <w:tcPr>
            <w:tcW w:w="2551" w:type="dxa"/>
          </w:tcPr>
          <w:p w14:paraId="31529DFA" w14:textId="0350019D" w:rsidR="00602A21" w:rsidRPr="00022743" w:rsidRDefault="00602A21" w:rsidP="00602A21">
            <w:pPr>
              <w:shd w:val="clear" w:color="auto" w:fill="FFFFFF"/>
              <w:spacing w:after="0"/>
              <w:rPr>
                <w:rFonts w:ascii="Times New Roman" w:hAnsi="Times New Roman" w:cs="Times New Roman"/>
                <w:color w:val="000000"/>
                <w:sz w:val="18"/>
                <w:lang w:eastAsia="ru-RU"/>
              </w:rPr>
            </w:pPr>
            <w:r w:rsidRPr="00022743">
              <w:rPr>
                <w:rStyle w:val="c8"/>
                <w:rFonts w:ascii="Times New Roman" w:hAnsi="Times New Roman" w:cs="Times New Roman"/>
                <w:b/>
                <w:bCs/>
                <w:color w:val="000000"/>
                <w:szCs w:val="28"/>
              </w:rPr>
              <w:t>«</w:t>
            </w:r>
            <w:r w:rsidR="004F3268">
              <w:rPr>
                <w:rStyle w:val="c8"/>
                <w:rFonts w:ascii="Times New Roman" w:hAnsi="Times New Roman" w:cs="Times New Roman"/>
                <w:b/>
                <w:bCs/>
                <w:color w:val="000000"/>
                <w:szCs w:val="28"/>
              </w:rPr>
              <w:t>Коза</w:t>
            </w:r>
            <w:r w:rsidRPr="00022743">
              <w:rPr>
                <w:rStyle w:val="c8"/>
                <w:rFonts w:ascii="Times New Roman" w:hAnsi="Times New Roman" w:cs="Times New Roman"/>
                <w:b/>
                <w:bCs/>
                <w:color w:val="000000"/>
                <w:szCs w:val="28"/>
              </w:rPr>
              <w:t>»</w:t>
            </w:r>
          </w:p>
          <w:p w14:paraId="498356A9" w14:textId="717408FF" w:rsidR="00602A21" w:rsidRPr="00022743" w:rsidRDefault="00602A21" w:rsidP="00602A21">
            <w:pPr>
              <w:shd w:val="clear" w:color="auto" w:fill="FFFFFF"/>
              <w:spacing w:after="0" w:line="240" w:lineRule="auto"/>
              <w:rPr>
                <w:rFonts w:ascii="Times New Roman" w:hAnsi="Times New Roman" w:cs="Times New Roman"/>
                <w:color w:val="000000"/>
                <w:sz w:val="18"/>
              </w:rPr>
            </w:pPr>
            <w:r>
              <w:rPr>
                <w:rStyle w:val="c9"/>
                <w:rFonts w:ascii="Times New Roman" w:hAnsi="Times New Roman" w:cs="Times New Roman"/>
                <w:b/>
                <w:bCs/>
                <w:color w:val="000000"/>
                <w:szCs w:val="28"/>
              </w:rPr>
              <w:t>Задача</w:t>
            </w:r>
            <w:proofErr w:type="gramStart"/>
            <w:r w:rsidRPr="00022743">
              <w:rPr>
                <w:rStyle w:val="c9"/>
                <w:rFonts w:ascii="Times New Roman" w:hAnsi="Times New Roman" w:cs="Times New Roman"/>
                <w:b/>
                <w:bCs/>
                <w:color w:val="000000"/>
                <w:szCs w:val="28"/>
              </w:rPr>
              <w:t>: </w:t>
            </w:r>
            <w:r w:rsidRPr="00022743">
              <w:rPr>
                <w:rStyle w:val="c14"/>
                <w:rFonts w:ascii="Times New Roman" w:hAnsi="Times New Roman" w:cs="Times New Roman"/>
                <w:color w:val="000000"/>
                <w:szCs w:val="28"/>
              </w:rPr>
              <w:t>Развивать</w:t>
            </w:r>
            <w:proofErr w:type="gramEnd"/>
            <w:r w:rsidRPr="00022743">
              <w:rPr>
                <w:rStyle w:val="c14"/>
                <w:rFonts w:ascii="Times New Roman" w:hAnsi="Times New Roman" w:cs="Times New Roman"/>
                <w:color w:val="000000"/>
                <w:szCs w:val="28"/>
              </w:rPr>
              <w:t xml:space="preserve"> </w:t>
            </w:r>
            <w:r w:rsidR="004F3268">
              <w:rPr>
                <w:rStyle w:val="c14"/>
                <w:rFonts w:ascii="Times New Roman" w:hAnsi="Times New Roman" w:cs="Times New Roman"/>
                <w:color w:val="000000"/>
                <w:szCs w:val="28"/>
              </w:rPr>
              <w:t>мелкую моторику рук,</w:t>
            </w:r>
            <w:r w:rsidR="004F3268">
              <w:rPr>
                <w:rStyle w:val="c14"/>
                <w:rFonts w:ascii="Times New Roman" w:hAnsi="Times New Roman" w:cs="Times New Roman"/>
                <w:color w:val="000000"/>
                <w:szCs w:val="28"/>
                <w:lang w:val="kk-KZ"/>
              </w:rPr>
              <w:t xml:space="preserve"> </w:t>
            </w:r>
            <w:r w:rsidRPr="00022743">
              <w:rPr>
                <w:rStyle w:val="c14"/>
                <w:rFonts w:ascii="Times New Roman" w:hAnsi="Times New Roman" w:cs="Times New Roman"/>
                <w:color w:val="000000"/>
                <w:szCs w:val="28"/>
              </w:rPr>
              <w:t>координацию</w:t>
            </w:r>
            <w:r w:rsidR="004F3268">
              <w:rPr>
                <w:rStyle w:val="c14"/>
                <w:rFonts w:ascii="Times New Roman" w:hAnsi="Times New Roman" w:cs="Times New Roman"/>
                <w:color w:val="000000"/>
                <w:szCs w:val="28"/>
              </w:rPr>
              <w:t xml:space="preserve"> речи с движениями</w:t>
            </w:r>
            <w:r w:rsidRPr="00022743">
              <w:rPr>
                <w:rStyle w:val="c14"/>
                <w:rFonts w:ascii="Times New Roman" w:hAnsi="Times New Roman" w:cs="Times New Roman"/>
                <w:color w:val="000000"/>
                <w:szCs w:val="28"/>
              </w:rPr>
              <w:t xml:space="preserve">, </w:t>
            </w:r>
            <w:r w:rsidR="004F3268">
              <w:rPr>
                <w:rStyle w:val="c14"/>
                <w:rFonts w:ascii="Times New Roman" w:hAnsi="Times New Roman" w:cs="Times New Roman"/>
                <w:color w:val="000000"/>
                <w:szCs w:val="28"/>
              </w:rPr>
              <w:t>воображение</w:t>
            </w:r>
          </w:p>
          <w:p w14:paraId="4EA07F3D" w14:textId="322285CE" w:rsidR="00602A21" w:rsidRPr="00153591" w:rsidRDefault="00602A21" w:rsidP="004F3268">
            <w:pPr>
              <w:spacing w:after="0" w:line="240" w:lineRule="auto"/>
              <w:rPr>
                <w:rFonts w:ascii="Times New Roman" w:hAnsi="Times New Roman" w:cs="Times New Roman"/>
              </w:rPr>
            </w:pPr>
            <w:r>
              <w:rPr>
                <w:rFonts w:ascii="Times New Roman" w:hAnsi="Times New Roman" w:cs="Times New Roman"/>
                <w:b/>
                <w:i/>
                <w:lang w:val="kk-KZ" w:eastAsia="ru-RU"/>
              </w:rPr>
              <w:t xml:space="preserve"> </w:t>
            </w:r>
            <w:r w:rsidRPr="00022743">
              <w:rPr>
                <w:rFonts w:ascii="Times New Roman" w:hAnsi="Times New Roman" w:cs="Times New Roman"/>
              </w:rPr>
              <w:t xml:space="preserve">*** </w:t>
            </w:r>
            <w:r w:rsidR="004F3268">
              <w:rPr>
                <w:rFonts w:ascii="Times New Roman" w:hAnsi="Times New Roman" w:cs="Times New Roman"/>
              </w:rPr>
              <w:t>коза-</w:t>
            </w:r>
            <w:proofErr w:type="spellStart"/>
            <w:r w:rsidR="004F3268">
              <w:rPr>
                <w:rFonts w:ascii="Times New Roman" w:hAnsi="Times New Roman" w:cs="Times New Roman"/>
              </w:rPr>
              <w:t>ешк</w:t>
            </w:r>
            <w:proofErr w:type="spellEnd"/>
            <w:r w:rsidR="004F3268">
              <w:rPr>
                <w:rFonts w:ascii="Times New Roman" w:hAnsi="Times New Roman" w:cs="Times New Roman"/>
                <w:lang w:val="kk-KZ"/>
              </w:rPr>
              <w:t>і</w:t>
            </w:r>
            <w:r>
              <w:rPr>
                <w:rFonts w:ascii="Times New Roman" w:hAnsi="Times New Roman" w:cs="Times New Roman"/>
                <w:b/>
                <w:i/>
                <w:lang w:val="kk-KZ" w:eastAsia="ru-RU"/>
              </w:rPr>
              <w:t xml:space="preserve"> (</w:t>
            </w:r>
            <w:r w:rsidRPr="00153591">
              <w:rPr>
                <w:rFonts w:ascii="Times New Roman" w:hAnsi="Times New Roman" w:cs="Times New Roman"/>
                <w:b/>
                <w:i/>
                <w:lang w:val="kk-KZ" w:eastAsia="ru-RU"/>
              </w:rPr>
              <w:t>познавательная, коммуникативная деятельность)</w:t>
            </w:r>
          </w:p>
        </w:tc>
        <w:tc>
          <w:tcPr>
            <w:tcW w:w="2835" w:type="dxa"/>
            <w:gridSpan w:val="2"/>
          </w:tcPr>
          <w:p w14:paraId="5621D9E9" w14:textId="3330B0D4" w:rsidR="00602A21" w:rsidRPr="00153591" w:rsidRDefault="00602A21" w:rsidP="00602A21">
            <w:pPr>
              <w:spacing w:after="0" w:line="240" w:lineRule="auto"/>
              <w:rPr>
                <w:rFonts w:ascii="Times New Roman" w:hAnsi="Times New Roman" w:cs="Times New Roman"/>
              </w:rPr>
            </w:pPr>
          </w:p>
        </w:tc>
        <w:tc>
          <w:tcPr>
            <w:tcW w:w="2615" w:type="dxa"/>
            <w:gridSpan w:val="2"/>
          </w:tcPr>
          <w:p w14:paraId="6BB19E34" w14:textId="42C92ECA" w:rsidR="00602A21" w:rsidRPr="00F43516" w:rsidRDefault="00602A21" w:rsidP="00602A21">
            <w:pPr>
              <w:spacing w:after="0" w:line="240" w:lineRule="auto"/>
              <w:rPr>
                <w:rFonts w:ascii="Times New Roman" w:hAnsi="Times New Roman" w:cs="Times New Roman"/>
                <w:b/>
              </w:rPr>
            </w:pPr>
            <w:r w:rsidRPr="00F43516">
              <w:rPr>
                <w:rFonts w:ascii="Times New Roman" w:hAnsi="Times New Roman" w:cs="Times New Roman"/>
                <w:b/>
              </w:rPr>
              <w:t>"</w:t>
            </w:r>
            <w:r w:rsidR="002E7AC3">
              <w:rPr>
                <w:rFonts w:ascii="Times New Roman" w:hAnsi="Times New Roman" w:cs="Times New Roman"/>
                <w:b/>
                <w:lang w:val="kk-KZ"/>
              </w:rPr>
              <w:t>Скажи наоборот</w:t>
            </w:r>
            <w:r w:rsidRPr="00F43516">
              <w:rPr>
                <w:rFonts w:ascii="Times New Roman" w:hAnsi="Times New Roman" w:cs="Times New Roman"/>
                <w:b/>
              </w:rPr>
              <w:t>" </w:t>
            </w:r>
          </w:p>
          <w:p w14:paraId="7D5C07A0" w14:textId="77777777" w:rsidR="002E7AC3" w:rsidRDefault="00602A21" w:rsidP="00602A21">
            <w:pPr>
              <w:spacing w:after="0" w:line="240" w:lineRule="auto"/>
              <w:rPr>
                <w:rFonts w:ascii="Times New Roman" w:hAnsi="Times New Roman" w:cs="Times New Roman"/>
              </w:rPr>
            </w:pPr>
            <w:r w:rsidRPr="00F43516">
              <w:rPr>
                <w:rFonts w:ascii="Times New Roman" w:hAnsi="Times New Roman" w:cs="Times New Roman"/>
                <w:b/>
              </w:rPr>
              <w:t>Задача:</w:t>
            </w:r>
            <w:r w:rsidRPr="00F43516">
              <w:rPr>
                <w:rFonts w:ascii="Times New Roman" w:hAnsi="Times New Roman" w:cs="Times New Roman"/>
              </w:rPr>
              <w:t> </w:t>
            </w:r>
            <w:r w:rsidR="002E7AC3" w:rsidRPr="002E7AC3">
              <w:rPr>
                <w:rFonts w:ascii="Times New Roman" w:hAnsi="Times New Roman" w:cs="Times New Roman"/>
              </w:rPr>
              <w:t xml:space="preserve">учить быстро, находить слова противоположные по значению, развивать память, </w:t>
            </w:r>
            <w:r w:rsidRPr="002E7AC3">
              <w:rPr>
                <w:rFonts w:ascii="Times New Roman" w:hAnsi="Times New Roman" w:cs="Times New Roman"/>
              </w:rPr>
              <w:t xml:space="preserve"> </w:t>
            </w:r>
          </w:p>
          <w:p w14:paraId="156EAA6C" w14:textId="3C146E59" w:rsidR="00602A21" w:rsidRPr="00153591" w:rsidRDefault="00602A21" w:rsidP="00602A21">
            <w:pPr>
              <w:spacing w:after="0" w:line="240" w:lineRule="auto"/>
              <w:rPr>
                <w:rFonts w:ascii="Times New Roman" w:hAnsi="Times New Roman" w:cs="Times New Roman"/>
              </w:rPr>
            </w:pPr>
            <w:r w:rsidRPr="00F43516">
              <w:rPr>
                <w:rFonts w:ascii="Times New Roman" w:hAnsi="Times New Roman" w:cs="Times New Roman"/>
              </w:rPr>
              <w:t xml:space="preserve">*** </w:t>
            </w:r>
            <w:proofErr w:type="spellStart"/>
            <w:r w:rsidRPr="00F43516">
              <w:rPr>
                <w:rFonts w:ascii="Times New Roman" w:hAnsi="Times New Roman" w:cs="Times New Roman"/>
              </w:rPr>
              <w:t>суық</w:t>
            </w:r>
            <w:proofErr w:type="spellEnd"/>
            <w:r w:rsidRPr="00F43516">
              <w:rPr>
                <w:rFonts w:ascii="Times New Roman" w:hAnsi="Times New Roman" w:cs="Times New Roman"/>
              </w:rPr>
              <w:t xml:space="preserve"> </w:t>
            </w:r>
            <w:proofErr w:type="spellStart"/>
            <w:r w:rsidRPr="00F43516">
              <w:rPr>
                <w:rFonts w:ascii="Times New Roman" w:hAnsi="Times New Roman" w:cs="Times New Roman"/>
              </w:rPr>
              <w:t>ыстық</w:t>
            </w:r>
            <w:proofErr w:type="spellEnd"/>
            <w:r w:rsidRPr="00153591">
              <w:rPr>
                <w:rFonts w:ascii="Times New Roman" w:hAnsi="Times New Roman" w:cs="Times New Roman"/>
              </w:rPr>
              <w:t xml:space="preserve"> </w:t>
            </w:r>
            <w:r w:rsidR="002E7AC3">
              <w:rPr>
                <w:rFonts w:ascii="Times New Roman" w:hAnsi="Times New Roman" w:cs="Times New Roman"/>
              </w:rPr>
              <w:t>–холодно-горячо, большой –маленький –</w:t>
            </w:r>
            <w:r w:rsidR="002E7AC3">
              <w:rPr>
                <w:rFonts w:ascii="Times New Roman" w:hAnsi="Times New Roman" w:cs="Times New Roman"/>
                <w:lang w:val="kk-KZ"/>
              </w:rPr>
              <w:t xml:space="preserve">үлкен-кіші </w:t>
            </w:r>
            <w:r w:rsidRPr="00153591">
              <w:rPr>
                <w:rFonts w:ascii="Times New Roman" w:hAnsi="Times New Roman" w:cs="Times New Roman"/>
              </w:rPr>
              <w:t>(</w:t>
            </w:r>
            <w:r w:rsidRPr="00153591">
              <w:rPr>
                <w:rFonts w:ascii="Times New Roman" w:hAnsi="Times New Roman" w:cs="Times New Roman"/>
                <w:b/>
                <w:i/>
                <w:lang w:val="kk-KZ" w:eastAsia="ru-RU"/>
              </w:rPr>
              <w:t>познавательная, коммуникативная деятельность)</w:t>
            </w:r>
            <w:r w:rsidRPr="00153591">
              <w:rPr>
                <w:rFonts w:ascii="Times New Roman" w:hAnsi="Times New Roman" w:cs="Times New Roman"/>
                <w:bCs/>
                <w:lang w:val="kk-KZ"/>
              </w:rPr>
              <w:t xml:space="preserve"> </w:t>
            </w:r>
          </w:p>
        </w:tc>
        <w:tc>
          <w:tcPr>
            <w:tcW w:w="2653" w:type="dxa"/>
          </w:tcPr>
          <w:p w14:paraId="310400A5" w14:textId="62908830" w:rsidR="002E7AC3" w:rsidRPr="002E7AC3" w:rsidRDefault="002E7AC3" w:rsidP="002E7AC3">
            <w:pPr>
              <w:spacing w:after="0" w:line="240" w:lineRule="auto"/>
              <w:rPr>
                <w:rFonts w:ascii="Times New Roman" w:hAnsi="Times New Roman" w:cs="Times New Roman"/>
              </w:rPr>
            </w:pPr>
            <w:r w:rsidRPr="002E7AC3">
              <w:rPr>
                <w:rFonts w:ascii="Times New Roman" w:hAnsi="Times New Roman" w:cs="Times New Roman"/>
              </w:rPr>
              <w:t>«</w:t>
            </w:r>
            <w:r w:rsidRPr="002E7AC3">
              <w:rPr>
                <w:rFonts w:ascii="Times New Roman" w:hAnsi="Times New Roman" w:cs="Times New Roman"/>
                <w:b/>
              </w:rPr>
              <w:t>Угадай, чей голос</w:t>
            </w:r>
            <w:r w:rsidRPr="002E7AC3">
              <w:rPr>
                <w:rFonts w:ascii="Times New Roman" w:hAnsi="Times New Roman" w:cs="Times New Roman"/>
              </w:rPr>
              <w:t>» </w:t>
            </w:r>
          </w:p>
          <w:p w14:paraId="019983E6" w14:textId="7EEF0DE7" w:rsidR="002E7AC3" w:rsidRPr="002E7AC3" w:rsidRDefault="002E7AC3" w:rsidP="002E7AC3">
            <w:pPr>
              <w:spacing w:after="0" w:line="240" w:lineRule="auto"/>
              <w:rPr>
                <w:rFonts w:ascii="Times New Roman" w:hAnsi="Times New Roman" w:cs="Times New Roman"/>
              </w:rPr>
            </w:pPr>
            <w:r w:rsidRPr="002E7AC3">
              <w:rPr>
                <w:rFonts w:ascii="Times New Roman" w:hAnsi="Times New Roman" w:cs="Times New Roman"/>
                <w:b/>
                <w:lang w:val="kk-KZ"/>
              </w:rPr>
              <w:t>Задача</w:t>
            </w:r>
            <w:r w:rsidRPr="002E7AC3">
              <w:rPr>
                <w:rFonts w:ascii="Times New Roman" w:hAnsi="Times New Roman" w:cs="Times New Roman"/>
                <w:b/>
              </w:rPr>
              <w:t>:</w:t>
            </w:r>
            <w:r w:rsidRPr="002E7AC3">
              <w:rPr>
                <w:rFonts w:ascii="Times New Roman" w:hAnsi="Times New Roman" w:cs="Times New Roman"/>
              </w:rPr>
              <w:t xml:space="preserve"> развивать слуховые качества, физические качества.</w:t>
            </w:r>
          </w:p>
          <w:p w14:paraId="203CE41D" w14:textId="4D2651F2" w:rsidR="00602A21" w:rsidRPr="00153591" w:rsidRDefault="00602A21" w:rsidP="00602A21">
            <w:pPr>
              <w:spacing w:after="0" w:line="240" w:lineRule="auto"/>
              <w:rPr>
                <w:rFonts w:ascii="Times New Roman" w:hAnsi="Times New Roman" w:cs="Times New Roman"/>
                <w:bCs/>
                <w:lang w:val="kk-KZ"/>
              </w:rPr>
            </w:pPr>
            <w:r w:rsidRPr="00153591">
              <w:rPr>
                <w:rFonts w:ascii="Times New Roman" w:hAnsi="Times New Roman" w:cs="Times New Roman"/>
                <w:bCs/>
                <w:lang w:val="kk-KZ"/>
              </w:rPr>
              <w:t xml:space="preserve"> ***</w:t>
            </w:r>
            <w:r w:rsidR="002E7AC3">
              <w:rPr>
                <w:rFonts w:ascii="Times New Roman" w:hAnsi="Times New Roman" w:cs="Times New Roman"/>
                <w:bCs/>
                <w:lang w:val="kk-KZ"/>
              </w:rPr>
              <w:t>дауыс</w:t>
            </w:r>
            <w:r>
              <w:rPr>
                <w:rFonts w:ascii="Times New Roman" w:hAnsi="Times New Roman" w:cs="Times New Roman"/>
                <w:bCs/>
                <w:lang w:val="kk-KZ"/>
              </w:rPr>
              <w:t>-</w:t>
            </w:r>
            <w:r w:rsidR="002E7AC3">
              <w:rPr>
                <w:rFonts w:ascii="Times New Roman" w:hAnsi="Times New Roman" w:cs="Times New Roman"/>
                <w:bCs/>
                <w:lang w:val="kk-KZ"/>
              </w:rPr>
              <w:t>голос</w:t>
            </w:r>
          </w:p>
          <w:p w14:paraId="5B07E674" w14:textId="77777777" w:rsidR="00602A21" w:rsidRPr="00153591" w:rsidRDefault="00602A21" w:rsidP="00602A21">
            <w:pPr>
              <w:spacing w:after="0" w:line="240" w:lineRule="auto"/>
              <w:rPr>
                <w:rFonts w:ascii="Times New Roman" w:hAnsi="Times New Roman" w:cs="Times New Roman"/>
              </w:rPr>
            </w:pPr>
            <w:r w:rsidRPr="00153591">
              <w:rPr>
                <w:rFonts w:ascii="Times New Roman" w:hAnsi="Times New Roman" w:cs="Times New Roman"/>
              </w:rPr>
              <w:t>(</w:t>
            </w:r>
            <w:r w:rsidRPr="00153591">
              <w:rPr>
                <w:rFonts w:ascii="Times New Roman" w:hAnsi="Times New Roman" w:cs="Times New Roman"/>
                <w:b/>
                <w:i/>
                <w:lang w:val="kk-KZ" w:eastAsia="ru-RU"/>
              </w:rPr>
              <w:t>познавательная, коммуникативная деятельность)</w:t>
            </w:r>
          </w:p>
        </w:tc>
      </w:tr>
      <w:tr w:rsidR="006934EC" w:rsidRPr="00153591" w14:paraId="184BBBC2" w14:textId="77777777" w:rsidTr="00C028BA">
        <w:trPr>
          <w:trHeight w:val="837"/>
        </w:trPr>
        <w:tc>
          <w:tcPr>
            <w:tcW w:w="2495" w:type="dxa"/>
          </w:tcPr>
          <w:p w14:paraId="6196FE14" w14:textId="77777777" w:rsidR="006934EC" w:rsidRDefault="006934EC" w:rsidP="006934EC">
            <w:pPr>
              <w:widowControl w:val="0"/>
              <w:autoSpaceDE w:val="0"/>
              <w:autoSpaceDN w:val="0"/>
              <w:adjustRightInd w:val="0"/>
              <w:spacing w:after="0" w:line="240" w:lineRule="auto"/>
              <w:contextualSpacing/>
              <w:rPr>
                <w:rFonts w:ascii="Times New Roman" w:eastAsia="Calibri" w:hAnsi="Times New Roman"/>
                <w:b/>
                <w:bCs/>
              </w:rPr>
            </w:pPr>
            <w:r>
              <w:rPr>
                <w:rFonts w:ascii="Times New Roman" w:eastAsia="Calibri" w:hAnsi="Times New Roman"/>
                <w:b/>
                <w:bCs/>
              </w:rPr>
              <w:t xml:space="preserve">МДМ </w:t>
            </w:r>
            <w:proofErr w:type="spellStart"/>
            <w:r>
              <w:rPr>
                <w:rFonts w:ascii="Times New Roman" w:eastAsia="Calibri" w:hAnsi="Times New Roman"/>
                <w:b/>
                <w:bCs/>
              </w:rPr>
              <w:t>кестесіне</w:t>
            </w:r>
            <w:proofErr w:type="spellEnd"/>
            <w:r>
              <w:rPr>
                <w:rFonts w:ascii="Times New Roman" w:eastAsia="Calibri" w:hAnsi="Times New Roman"/>
                <w:b/>
                <w:bCs/>
              </w:rPr>
              <w:t xml:space="preserve"> сай ҰҚ/</w:t>
            </w:r>
          </w:p>
          <w:p w14:paraId="2672E519" w14:textId="789E2F23" w:rsidR="006934EC" w:rsidRPr="00153591" w:rsidRDefault="006934EC" w:rsidP="006934E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Pr>
                <w:rFonts w:ascii="Times New Roman" w:eastAsia="Calibri" w:hAnsi="Times New Roman"/>
                <w:b/>
                <w:bCs/>
              </w:rPr>
              <w:t>ОД по расписанию ДО</w:t>
            </w:r>
          </w:p>
        </w:tc>
        <w:tc>
          <w:tcPr>
            <w:tcW w:w="2610" w:type="dxa"/>
            <w:gridSpan w:val="2"/>
          </w:tcPr>
          <w:p w14:paraId="20CBBFE2" w14:textId="77777777" w:rsidR="006934EC" w:rsidRPr="00AD071D" w:rsidRDefault="006934EC" w:rsidP="006934EC">
            <w:pPr>
              <w:spacing w:after="0" w:line="240" w:lineRule="auto"/>
              <w:contextualSpacing/>
              <w:rPr>
                <w:rFonts w:ascii="Times New Roman" w:eastAsia="Calibri" w:hAnsi="Times New Roman"/>
                <w:b/>
                <w:color w:val="000000" w:themeColor="text1"/>
              </w:rPr>
            </w:pPr>
            <w:r w:rsidRPr="00AD071D">
              <w:rPr>
                <w:rFonts w:ascii="Times New Roman" w:eastAsia="Calibri" w:hAnsi="Times New Roman"/>
                <w:b/>
                <w:color w:val="000000" w:themeColor="text1"/>
              </w:rPr>
              <w:t xml:space="preserve">Дене </w:t>
            </w:r>
            <w:proofErr w:type="spellStart"/>
            <w:r w:rsidRPr="00AD071D">
              <w:rPr>
                <w:rFonts w:ascii="Times New Roman" w:eastAsia="Calibri" w:hAnsi="Times New Roman"/>
                <w:b/>
                <w:color w:val="000000" w:themeColor="text1"/>
              </w:rPr>
              <w:t>шынықтыру</w:t>
            </w:r>
            <w:proofErr w:type="spellEnd"/>
            <w:r w:rsidRPr="00AD071D">
              <w:rPr>
                <w:rFonts w:ascii="Times New Roman" w:eastAsia="Calibri" w:hAnsi="Times New Roman"/>
                <w:b/>
                <w:color w:val="000000" w:themeColor="text1"/>
              </w:rPr>
              <w:t>/</w:t>
            </w:r>
          </w:p>
          <w:p w14:paraId="438D05BC" w14:textId="77777777" w:rsidR="006934EC" w:rsidRPr="00AD071D" w:rsidRDefault="006934EC" w:rsidP="006934EC">
            <w:pPr>
              <w:spacing w:after="0" w:line="240" w:lineRule="auto"/>
              <w:contextualSpacing/>
              <w:rPr>
                <w:rFonts w:ascii="Times New Roman" w:eastAsia="Calibri" w:hAnsi="Times New Roman"/>
                <w:b/>
                <w:color w:val="000000" w:themeColor="text1"/>
              </w:rPr>
            </w:pPr>
            <w:r w:rsidRPr="00AD071D">
              <w:rPr>
                <w:rFonts w:ascii="Times New Roman" w:eastAsia="Calibri" w:hAnsi="Times New Roman"/>
                <w:b/>
                <w:color w:val="000000" w:themeColor="text1"/>
              </w:rPr>
              <w:t>Физическая культура</w:t>
            </w:r>
          </w:p>
          <w:p w14:paraId="1421E5D3" w14:textId="77777777" w:rsidR="006934EC" w:rsidRPr="00AD071D" w:rsidRDefault="006934EC" w:rsidP="006934EC">
            <w:pPr>
              <w:spacing w:after="0" w:line="240" w:lineRule="auto"/>
              <w:contextualSpacing/>
              <w:rPr>
                <w:rFonts w:ascii="Times New Roman" w:eastAsia="Calibri" w:hAnsi="Times New Roman"/>
                <w:color w:val="000000" w:themeColor="text1"/>
              </w:rPr>
            </w:pPr>
            <w:r w:rsidRPr="00AD071D">
              <w:rPr>
                <w:rFonts w:ascii="Times New Roman" w:eastAsia="Calibri" w:hAnsi="Times New Roman"/>
                <w:color w:val="000000" w:themeColor="text1"/>
              </w:rPr>
              <w:t>(по плану специалиста)</w:t>
            </w:r>
          </w:p>
          <w:p w14:paraId="737A9209" w14:textId="77777777" w:rsidR="006934EC" w:rsidRPr="00AD071D" w:rsidRDefault="006934EC" w:rsidP="006934EC">
            <w:pPr>
              <w:spacing w:after="0" w:line="240" w:lineRule="auto"/>
              <w:contextualSpacing/>
              <w:rPr>
                <w:rFonts w:ascii="Times New Roman" w:eastAsia="Calibri" w:hAnsi="Times New Roman"/>
                <w:b/>
                <w:color w:val="000000" w:themeColor="text1"/>
              </w:rPr>
            </w:pPr>
            <w:r w:rsidRPr="00AD071D">
              <w:rPr>
                <w:rFonts w:ascii="Times New Roman" w:eastAsia="Calibri" w:hAnsi="Times New Roman"/>
                <w:b/>
                <w:color w:val="000000" w:themeColor="text1"/>
              </w:rPr>
              <w:t xml:space="preserve">Математика </w:t>
            </w:r>
            <w:proofErr w:type="spellStart"/>
            <w:r w:rsidRPr="00AD071D">
              <w:rPr>
                <w:rFonts w:ascii="Times New Roman" w:eastAsia="Calibri" w:hAnsi="Times New Roman"/>
                <w:b/>
                <w:color w:val="000000" w:themeColor="text1"/>
              </w:rPr>
              <w:t>негіздері</w:t>
            </w:r>
            <w:proofErr w:type="spellEnd"/>
            <w:r w:rsidRPr="00AD071D">
              <w:rPr>
                <w:rFonts w:ascii="Times New Roman" w:eastAsia="Calibri" w:hAnsi="Times New Roman"/>
                <w:b/>
                <w:color w:val="000000" w:themeColor="text1"/>
              </w:rPr>
              <w:t>/</w:t>
            </w:r>
          </w:p>
          <w:p w14:paraId="404160ED" w14:textId="77777777" w:rsidR="006934EC" w:rsidRPr="00AD071D" w:rsidRDefault="006934EC" w:rsidP="006934EC">
            <w:pPr>
              <w:tabs>
                <w:tab w:val="left" w:pos="175"/>
              </w:tabs>
              <w:spacing w:after="0" w:line="240" w:lineRule="auto"/>
              <w:contextualSpacing/>
              <w:rPr>
                <w:rFonts w:ascii="Times New Roman" w:hAnsi="Times New Roman" w:cs="Times New Roman"/>
                <w:color w:val="000000" w:themeColor="text1"/>
              </w:rPr>
            </w:pPr>
            <w:r w:rsidRPr="00AD071D">
              <w:rPr>
                <w:rFonts w:ascii="Times New Roman" w:hAnsi="Times New Roman" w:cs="Times New Roman"/>
                <w:b/>
                <w:color w:val="000000" w:themeColor="text1"/>
              </w:rPr>
              <w:t>Основы математики</w:t>
            </w:r>
            <w:r w:rsidRPr="00AD071D">
              <w:rPr>
                <w:rFonts w:ascii="Times New Roman" w:hAnsi="Times New Roman" w:cs="Times New Roman"/>
                <w:color w:val="000000" w:themeColor="text1"/>
              </w:rPr>
              <w:t xml:space="preserve"> </w:t>
            </w:r>
          </w:p>
          <w:p w14:paraId="27302F1A" w14:textId="3937DB65" w:rsidR="006934EC" w:rsidRPr="00AD071D" w:rsidRDefault="006934EC" w:rsidP="006934EC">
            <w:pPr>
              <w:spacing w:after="0" w:line="259" w:lineRule="auto"/>
              <w:ind w:left="1"/>
              <w:rPr>
                <w:rFonts w:ascii="Times New Roman" w:hAnsi="Times New Roman" w:cs="Times New Roman"/>
                <w:color w:val="000000" w:themeColor="text1"/>
              </w:rPr>
            </w:pPr>
            <w:r w:rsidRPr="00AD071D">
              <w:rPr>
                <w:rFonts w:ascii="Times New Roman" w:hAnsi="Times New Roman" w:cs="Times New Roman"/>
                <w:color w:val="000000" w:themeColor="text1"/>
              </w:rPr>
              <w:t>«Ориентировка в пространстве»</w:t>
            </w:r>
          </w:p>
          <w:p w14:paraId="3A66A452" w14:textId="2BFB6A05" w:rsidR="006934EC" w:rsidRPr="00AD071D" w:rsidRDefault="006934EC" w:rsidP="006934EC">
            <w:pPr>
              <w:spacing w:after="0" w:line="240" w:lineRule="auto"/>
              <w:jc w:val="both"/>
              <w:rPr>
                <w:rFonts w:ascii="Times New Roman" w:eastAsia="Calibri" w:hAnsi="Times New Roman" w:cs="Times New Roman"/>
                <w:color w:val="000000" w:themeColor="text1"/>
                <w:szCs w:val="24"/>
              </w:rPr>
            </w:pPr>
            <w:proofErr w:type="spellStart"/>
            <w:proofErr w:type="gramStart"/>
            <w:r>
              <w:rPr>
                <w:rFonts w:ascii="Times New Roman" w:hAnsi="Times New Roman" w:cs="Times New Roman"/>
                <w:b/>
                <w:color w:val="000000" w:themeColor="text1"/>
              </w:rPr>
              <w:t>Задача:</w:t>
            </w:r>
            <w:r>
              <w:rPr>
                <w:rFonts w:ascii="Times New Roman" w:eastAsia="Calibri" w:hAnsi="Times New Roman" w:cs="Times New Roman"/>
                <w:color w:val="000000" w:themeColor="text1"/>
                <w:szCs w:val="24"/>
              </w:rPr>
              <w:t>з</w:t>
            </w:r>
            <w:r w:rsidRPr="00AD071D">
              <w:rPr>
                <w:rFonts w:ascii="Times New Roman" w:eastAsia="Calibri" w:hAnsi="Times New Roman" w:cs="Times New Roman"/>
                <w:color w:val="000000" w:themeColor="text1"/>
                <w:szCs w:val="24"/>
              </w:rPr>
              <w:t>акреп</w:t>
            </w:r>
            <w:r>
              <w:rPr>
                <w:rFonts w:ascii="Times New Roman" w:eastAsia="Calibri" w:hAnsi="Times New Roman" w:cs="Times New Roman"/>
                <w:color w:val="000000" w:themeColor="text1"/>
                <w:szCs w:val="24"/>
              </w:rPr>
              <w:t>ить</w:t>
            </w:r>
            <w:proofErr w:type="spellEnd"/>
            <w:proofErr w:type="gramEnd"/>
            <w:r>
              <w:rPr>
                <w:rFonts w:ascii="Times New Roman" w:eastAsia="Calibri" w:hAnsi="Times New Roman" w:cs="Times New Roman"/>
                <w:color w:val="000000" w:themeColor="text1"/>
                <w:szCs w:val="24"/>
              </w:rPr>
              <w:t xml:space="preserve"> </w:t>
            </w:r>
            <w:r w:rsidRPr="00AD071D">
              <w:rPr>
                <w:rFonts w:ascii="Times New Roman" w:eastAsia="Calibri" w:hAnsi="Times New Roman" w:cs="Times New Roman"/>
                <w:color w:val="000000" w:themeColor="text1"/>
                <w:szCs w:val="24"/>
              </w:rPr>
              <w:t>пространственны</w:t>
            </w:r>
            <w:r>
              <w:rPr>
                <w:rFonts w:ascii="Times New Roman" w:eastAsia="Calibri" w:hAnsi="Times New Roman" w:cs="Times New Roman"/>
                <w:color w:val="000000" w:themeColor="text1"/>
                <w:szCs w:val="24"/>
              </w:rPr>
              <w:t>е</w:t>
            </w:r>
            <w:r w:rsidRPr="00AD071D">
              <w:rPr>
                <w:rFonts w:ascii="Times New Roman" w:eastAsia="Calibri" w:hAnsi="Times New Roman" w:cs="Times New Roman"/>
                <w:color w:val="000000" w:themeColor="text1"/>
                <w:szCs w:val="24"/>
              </w:rPr>
              <w:t xml:space="preserve"> представлени</w:t>
            </w:r>
            <w:r>
              <w:rPr>
                <w:rFonts w:ascii="Times New Roman" w:eastAsia="Calibri" w:hAnsi="Times New Roman" w:cs="Times New Roman"/>
                <w:color w:val="000000" w:themeColor="text1"/>
                <w:szCs w:val="24"/>
              </w:rPr>
              <w:t>я</w:t>
            </w:r>
            <w:r w:rsidRPr="00AD071D">
              <w:rPr>
                <w:rFonts w:ascii="Times New Roman" w:eastAsia="Calibri" w:hAnsi="Times New Roman" w:cs="Times New Roman"/>
                <w:color w:val="000000" w:themeColor="text1"/>
                <w:szCs w:val="24"/>
              </w:rPr>
              <w:t xml:space="preserve"> - направлять движение: слева направо, справа - налево, сверху вниз, вперед, назад, в том же направлении.  </w:t>
            </w:r>
          </w:p>
          <w:p w14:paraId="540977F6" w14:textId="41141496" w:rsidR="006934EC" w:rsidRPr="00AD071D" w:rsidRDefault="006934EC" w:rsidP="006934EC">
            <w:pPr>
              <w:spacing w:after="0" w:line="240" w:lineRule="auto"/>
              <w:contextualSpacing/>
              <w:rPr>
                <w:rFonts w:ascii="Times New Roman" w:eastAsia="Calibri" w:hAnsi="Times New Roman"/>
                <w:color w:val="000000" w:themeColor="text1"/>
              </w:rPr>
            </w:pPr>
            <w:proofErr w:type="spellStart"/>
            <w:r w:rsidRPr="00AD071D">
              <w:rPr>
                <w:rFonts w:ascii="Times New Roman" w:eastAsia="Calibri" w:hAnsi="Times New Roman"/>
                <w:b/>
                <w:color w:val="000000" w:themeColor="text1"/>
              </w:rPr>
              <w:t>Сөйлеуді</w:t>
            </w:r>
            <w:proofErr w:type="spellEnd"/>
            <w:r w:rsidRPr="00AD071D">
              <w:rPr>
                <w:rFonts w:ascii="Times New Roman" w:eastAsia="Calibri" w:hAnsi="Times New Roman"/>
                <w:b/>
                <w:color w:val="000000" w:themeColor="text1"/>
              </w:rPr>
              <w:t xml:space="preserve"> </w:t>
            </w:r>
            <w:proofErr w:type="spellStart"/>
            <w:r w:rsidRPr="00AD071D">
              <w:rPr>
                <w:rFonts w:ascii="Times New Roman" w:eastAsia="Calibri" w:hAnsi="Times New Roman"/>
                <w:b/>
                <w:color w:val="000000" w:themeColor="text1"/>
              </w:rPr>
              <w:t>дамыту</w:t>
            </w:r>
            <w:proofErr w:type="spellEnd"/>
            <w:r w:rsidRPr="00AD071D">
              <w:rPr>
                <w:rFonts w:ascii="Times New Roman" w:eastAsia="Calibri" w:hAnsi="Times New Roman"/>
                <w:b/>
                <w:color w:val="000000" w:themeColor="text1"/>
              </w:rPr>
              <w:t>/</w:t>
            </w:r>
          </w:p>
          <w:p w14:paraId="14857D07" w14:textId="77777777" w:rsidR="006934EC" w:rsidRDefault="006934EC" w:rsidP="006934EC">
            <w:pPr>
              <w:spacing w:after="0" w:line="240" w:lineRule="auto"/>
              <w:rPr>
                <w:rFonts w:ascii="Times New Roman" w:hAnsi="Times New Roman" w:cs="Times New Roman"/>
                <w:color w:val="000000" w:themeColor="text1"/>
              </w:rPr>
            </w:pPr>
            <w:r w:rsidRPr="00AD071D">
              <w:rPr>
                <w:rFonts w:ascii="Times New Roman" w:hAnsi="Times New Roman" w:cs="Times New Roman"/>
                <w:b/>
                <w:color w:val="000000" w:themeColor="text1"/>
              </w:rPr>
              <w:t>Развитие речи</w:t>
            </w:r>
            <w:r w:rsidRPr="00AD071D">
              <w:rPr>
                <w:rFonts w:ascii="Times New Roman" w:hAnsi="Times New Roman" w:cs="Times New Roman"/>
                <w:color w:val="000000" w:themeColor="text1"/>
                <w:spacing w:val="2"/>
              </w:rPr>
              <w:t xml:space="preserve"> </w:t>
            </w:r>
            <w:r w:rsidRPr="00AD071D">
              <w:rPr>
                <w:rFonts w:ascii="Times New Roman" w:hAnsi="Times New Roman" w:cs="Times New Roman"/>
                <w:color w:val="000000" w:themeColor="text1"/>
              </w:rPr>
              <w:t xml:space="preserve">Рассказ </w:t>
            </w:r>
            <w:proofErr w:type="spellStart"/>
            <w:r>
              <w:rPr>
                <w:rFonts w:ascii="Times New Roman" w:hAnsi="Times New Roman" w:cs="Times New Roman"/>
                <w:color w:val="000000" w:themeColor="text1"/>
              </w:rPr>
              <w:t>К.Чуковский</w:t>
            </w:r>
            <w:proofErr w:type="spellEnd"/>
            <w:r w:rsidRPr="00AD071D">
              <w:rPr>
                <w:rFonts w:ascii="Times New Roman" w:hAnsi="Times New Roman" w:cs="Times New Roman"/>
                <w:color w:val="000000" w:themeColor="text1"/>
              </w:rPr>
              <w:t xml:space="preserve"> «</w:t>
            </w:r>
            <w:proofErr w:type="spellStart"/>
            <w:r>
              <w:rPr>
                <w:rFonts w:ascii="Times New Roman" w:hAnsi="Times New Roman" w:cs="Times New Roman"/>
                <w:color w:val="000000" w:themeColor="text1"/>
              </w:rPr>
              <w:t>Федорино</w:t>
            </w:r>
            <w:proofErr w:type="spellEnd"/>
            <w:r>
              <w:rPr>
                <w:rFonts w:ascii="Times New Roman" w:hAnsi="Times New Roman" w:cs="Times New Roman"/>
                <w:color w:val="000000" w:themeColor="text1"/>
              </w:rPr>
              <w:t xml:space="preserve"> горе</w:t>
            </w:r>
            <w:r w:rsidRPr="00AD071D">
              <w:rPr>
                <w:rFonts w:ascii="Times New Roman" w:hAnsi="Times New Roman" w:cs="Times New Roman"/>
                <w:color w:val="000000" w:themeColor="text1"/>
              </w:rPr>
              <w:t xml:space="preserve">»  </w:t>
            </w:r>
          </w:p>
          <w:p w14:paraId="1A6998FC" w14:textId="601A4125" w:rsidR="006934EC" w:rsidRPr="00AD071D" w:rsidRDefault="006934EC" w:rsidP="006934EC">
            <w:pPr>
              <w:spacing w:after="0" w:line="240" w:lineRule="auto"/>
              <w:rPr>
                <w:rFonts w:ascii="Times New Roman" w:hAnsi="Times New Roman" w:cs="Times New Roman"/>
                <w:szCs w:val="24"/>
              </w:rPr>
            </w:pPr>
            <w:r w:rsidRPr="00C028BA">
              <w:rPr>
                <w:rFonts w:ascii="Times New Roman" w:hAnsi="Times New Roman" w:cs="Times New Roman"/>
                <w:b/>
                <w:color w:val="000000" w:themeColor="text1"/>
              </w:rPr>
              <w:t>Задача</w:t>
            </w:r>
            <w:proofErr w:type="gramStart"/>
            <w:r w:rsidRPr="00C028BA">
              <w:rPr>
                <w:rFonts w:ascii="Times New Roman" w:hAnsi="Times New Roman" w:cs="Times New Roman"/>
                <w:b/>
                <w:color w:val="000000" w:themeColor="text1"/>
              </w:rPr>
              <w:t>:</w:t>
            </w:r>
            <w:r>
              <w:rPr>
                <w:rFonts w:ascii="Times New Roman" w:hAnsi="Times New Roman" w:cs="Times New Roman"/>
                <w:color w:val="000000" w:themeColor="text1"/>
              </w:rPr>
              <w:t xml:space="preserve"> </w:t>
            </w:r>
            <w:r w:rsidRPr="00AD071D">
              <w:rPr>
                <w:rFonts w:ascii="Times New Roman" w:hAnsi="Times New Roman" w:cs="Times New Roman"/>
                <w:szCs w:val="24"/>
              </w:rPr>
              <w:t>Способствовать</w:t>
            </w:r>
            <w:proofErr w:type="gramEnd"/>
            <w:r w:rsidRPr="00AD071D">
              <w:rPr>
                <w:rFonts w:ascii="Times New Roman" w:hAnsi="Times New Roman" w:cs="Times New Roman"/>
                <w:szCs w:val="24"/>
              </w:rPr>
              <w:t xml:space="preserve"> эмоциональному восприятию литературных произведений, понимать их содержание.</w:t>
            </w:r>
          </w:p>
          <w:p w14:paraId="1D3EBC73" w14:textId="601EC041" w:rsidR="006934EC" w:rsidRPr="00AD071D" w:rsidRDefault="006934EC" w:rsidP="006934EC">
            <w:pPr>
              <w:spacing w:after="0" w:line="240" w:lineRule="auto"/>
              <w:rPr>
                <w:rFonts w:ascii="Times New Roman" w:eastAsia="Calibri" w:hAnsi="Times New Roman"/>
                <w:b/>
                <w:color w:val="000000" w:themeColor="text1"/>
              </w:rPr>
            </w:pPr>
            <w:proofErr w:type="spellStart"/>
            <w:r w:rsidRPr="00AD071D">
              <w:rPr>
                <w:rFonts w:ascii="Times New Roman" w:eastAsia="Calibri" w:hAnsi="Times New Roman"/>
                <w:b/>
                <w:color w:val="000000" w:themeColor="text1"/>
              </w:rPr>
              <w:t>Қоршаған</w:t>
            </w:r>
            <w:proofErr w:type="spellEnd"/>
            <w:r w:rsidRPr="00AD071D">
              <w:rPr>
                <w:rFonts w:ascii="Times New Roman" w:eastAsia="Calibri" w:hAnsi="Times New Roman"/>
                <w:b/>
                <w:color w:val="000000" w:themeColor="text1"/>
              </w:rPr>
              <w:t xml:space="preserve"> </w:t>
            </w:r>
            <w:proofErr w:type="spellStart"/>
            <w:r w:rsidRPr="00AD071D">
              <w:rPr>
                <w:rFonts w:ascii="Times New Roman" w:eastAsia="Calibri" w:hAnsi="Times New Roman"/>
                <w:b/>
                <w:color w:val="000000" w:themeColor="text1"/>
              </w:rPr>
              <w:t>ортамен</w:t>
            </w:r>
            <w:proofErr w:type="spellEnd"/>
            <w:r w:rsidRPr="00AD071D">
              <w:rPr>
                <w:rFonts w:ascii="Times New Roman" w:eastAsia="Calibri" w:hAnsi="Times New Roman"/>
                <w:b/>
                <w:color w:val="000000" w:themeColor="text1"/>
              </w:rPr>
              <w:t xml:space="preserve"> </w:t>
            </w:r>
            <w:proofErr w:type="spellStart"/>
            <w:r w:rsidRPr="00AD071D">
              <w:rPr>
                <w:rFonts w:ascii="Times New Roman" w:eastAsia="Calibri" w:hAnsi="Times New Roman"/>
                <w:b/>
                <w:color w:val="000000" w:themeColor="text1"/>
              </w:rPr>
              <w:t>танысу</w:t>
            </w:r>
            <w:proofErr w:type="spellEnd"/>
            <w:r w:rsidRPr="00AD071D">
              <w:rPr>
                <w:rFonts w:ascii="Times New Roman" w:eastAsia="Calibri" w:hAnsi="Times New Roman"/>
                <w:b/>
                <w:color w:val="000000" w:themeColor="text1"/>
              </w:rPr>
              <w:t>/</w:t>
            </w:r>
          </w:p>
          <w:p w14:paraId="0AD0369C" w14:textId="3BE08970" w:rsidR="006934EC" w:rsidRPr="00AD071D" w:rsidRDefault="006934EC" w:rsidP="006934EC">
            <w:pPr>
              <w:tabs>
                <w:tab w:val="right" w:pos="3996"/>
              </w:tabs>
              <w:spacing w:after="0" w:line="240" w:lineRule="auto"/>
              <w:rPr>
                <w:rFonts w:ascii="Times New Roman" w:hAnsi="Times New Roman" w:cs="Times New Roman"/>
                <w:color w:val="000000" w:themeColor="text1"/>
              </w:rPr>
            </w:pPr>
            <w:r w:rsidRPr="00AD071D">
              <w:rPr>
                <w:rFonts w:ascii="Times New Roman" w:hAnsi="Times New Roman" w:cs="Times New Roman"/>
                <w:b/>
                <w:color w:val="000000" w:themeColor="text1"/>
              </w:rPr>
              <w:t xml:space="preserve">Ознакомление с окружающим миром </w:t>
            </w:r>
            <w:r w:rsidRPr="00AD071D">
              <w:rPr>
                <w:rFonts w:ascii="Times New Roman" w:hAnsi="Times New Roman" w:cs="Times New Roman"/>
                <w:color w:val="000000" w:themeColor="text1"/>
              </w:rPr>
              <w:t>«</w:t>
            </w:r>
            <w:r>
              <w:rPr>
                <w:rFonts w:ascii="Times New Roman" w:hAnsi="Times New Roman" w:cs="Times New Roman"/>
                <w:color w:val="000000" w:themeColor="text1"/>
              </w:rPr>
              <w:t>Посуда</w:t>
            </w:r>
            <w:r w:rsidRPr="00AD071D">
              <w:rPr>
                <w:rFonts w:ascii="Times New Roman" w:hAnsi="Times New Roman" w:cs="Times New Roman"/>
                <w:color w:val="000000" w:themeColor="text1"/>
              </w:rPr>
              <w:t>»</w:t>
            </w:r>
          </w:p>
          <w:p w14:paraId="70CBC64D" w14:textId="4B949684" w:rsidR="006934EC" w:rsidRPr="00AD071D" w:rsidRDefault="006934EC" w:rsidP="006934EC">
            <w:pPr>
              <w:spacing w:after="0" w:line="240" w:lineRule="auto"/>
              <w:rPr>
                <w:rFonts w:ascii="Times New Roman" w:hAnsi="Times New Roman" w:cs="Times New Roman"/>
                <w:color w:val="000000" w:themeColor="text1"/>
                <w:highlight w:val="yellow"/>
              </w:rPr>
            </w:pPr>
            <w:r>
              <w:rPr>
                <w:rFonts w:ascii="Times New Roman" w:hAnsi="Times New Roman" w:cs="Times New Roman"/>
                <w:b/>
                <w:color w:val="000000" w:themeColor="text1"/>
              </w:rPr>
              <w:t>Задача:</w:t>
            </w:r>
            <w:r w:rsidRPr="00AD071D">
              <w:rPr>
                <w:rFonts w:ascii="Times New Roman" w:hAnsi="Times New Roman" w:cs="Times New Roman"/>
                <w:color w:val="000000" w:themeColor="text1"/>
              </w:rPr>
              <w:t xml:space="preserve"> Обучать умению самостоятельно определять и называть материалы, из которых сделаны предметы, ха</w:t>
            </w:r>
            <w:r w:rsidRPr="00AD071D">
              <w:rPr>
                <w:rFonts w:ascii="Times New Roman" w:hAnsi="Times New Roman" w:cs="Times New Roman"/>
                <w:color w:val="000000" w:themeColor="text1"/>
              </w:rPr>
              <w:lastRenderedPageBreak/>
              <w:t>рактеризовать их качества и свойства (</w:t>
            </w:r>
            <w:proofErr w:type="spellStart"/>
            <w:proofErr w:type="gramStart"/>
            <w:r>
              <w:rPr>
                <w:rFonts w:ascii="Times New Roman" w:hAnsi="Times New Roman" w:cs="Times New Roman"/>
                <w:color w:val="000000" w:themeColor="text1"/>
              </w:rPr>
              <w:t>чашка,стакан</w:t>
            </w:r>
            <w:proofErr w:type="gramEnd"/>
            <w:r>
              <w:rPr>
                <w:rFonts w:ascii="Times New Roman" w:hAnsi="Times New Roman" w:cs="Times New Roman"/>
                <w:color w:val="000000" w:themeColor="text1"/>
              </w:rPr>
              <w:t>,ложка</w:t>
            </w:r>
            <w:proofErr w:type="spellEnd"/>
            <w:r w:rsidRPr="00AD071D">
              <w:rPr>
                <w:rFonts w:ascii="Times New Roman" w:hAnsi="Times New Roman" w:cs="Times New Roman"/>
                <w:color w:val="000000" w:themeColor="text1"/>
              </w:rPr>
              <w:t>).</w:t>
            </w:r>
          </w:p>
        </w:tc>
        <w:tc>
          <w:tcPr>
            <w:tcW w:w="2551" w:type="dxa"/>
          </w:tcPr>
          <w:p w14:paraId="54836AB0"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lastRenderedPageBreak/>
              <w:t xml:space="preserve">Математика </w:t>
            </w:r>
            <w:proofErr w:type="spellStart"/>
            <w:r>
              <w:rPr>
                <w:rFonts w:ascii="Times New Roman" w:eastAsia="Calibri" w:hAnsi="Times New Roman"/>
                <w:b/>
              </w:rPr>
              <w:t>негіздері</w:t>
            </w:r>
            <w:proofErr w:type="spellEnd"/>
            <w:r>
              <w:rPr>
                <w:rFonts w:ascii="Times New Roman" w:eastAsia="Calibri" w:hAnsi="Times New Roman"/>
                <w:b/>
              </w:rPr>
              <w:t>/</w:t>
            </w:r>
          </w:p>
          <w:p w14:paraId="50A0BF5F" w14:textId="77777777" w:rsidR="006934EC" w:rsidRDefault="006934EC" w:rsidP="006934EC">
            <w:pPr>
              <w:spacing w:after="0" w:line="240" w:lineRule="auto"/>
              <w:contextualSpacing/>
              <w:rPr>
                <w:rFonts w:ascii="Times New Roman" w:eastAsia="Calibri" w:hAnsi="Times New Roman"/>
              </w:rPr>
            </w:pPr>
            <w:r>
              <w:rPr>
                <w:rFonts w:ascii="Times New Roman" w:eastAsia="Calibri" w:hAnsi="Times New Roman"/>
                <w:b/>
              </w:rPr>
              <w:t>Основы математики</w:t>
            </w:r>
          </w:p>
          <w:p w14:paraId="41DA8CC2" w14:textId="112033AB" w:rsidR="006934EC" w:rsidRPr="00D9203A" w:rsidRDefault="006934EC" w:rsidP="006934EC">
            <w:pPr>
              <w:spacing w:after="0" w:line="259" w:lineRule="auto"/>
              <w:ind w:left="1"/>
              <w:rPr>
                <w:rFonts w:ascii="Times New Roman" w:hAnsi="Times New Roman" w:cs="Times New Roman"/>
              </w:rPr>
            </w:pPr>
            <w:r w:rsidRPr="00D9203A">
              <w:rPr>
                <w:rFonts w:ascii="Times New Roman" w:hAnsi="Times New Roman" w:cs="Times New Roman"/>
              </w:rPr>
              <w:t>«</w:t>
            </w:r>
            <w:r>
              <w:rPr>
                <w:rFonts w:ascii="Times New Roman" w:hAnsi="Times New Roman" w:cs="Times New Roman"/>
              </w:rPr>
              <w:t>Геометрические фигуры</w:t>
            </w:r>
            <w:r w:rsidRPr="00D9203A">
              <w:rPr>
                <w:rFonts w:ascii="Times New Roman" w:hAnsi="Times New Roman" w:cs="Times New Roman"/>
              </w:rPr>
              <w:t xml:space="preserve">» </w:t>
            </w:r>
          </w:p>
          <w:p w14:paraId="4318BB52" w14:textId="40DD86DF" w:rsidR="006934EC" w:rsidRPr="00AF0443" w:rsidRDefault="006934EC" w:rsidP="006934EC">
            <w:pPr>
              <w:spacing w:after="0" w:line="240" w:lineRule="auto"/>
              <w:jc w:val="both"/>
              <w:rPr>
                <w:rFonts w:ascii="Times New Roman" w:hAnsi="Times New Roman" w:cs="Times New Roman"/>
              </w:rPr>
            </w:pPr>
            <w:proofErr w:type="spellStart"/>
            <w:proofErr w:type="gramStart"/>
            <w:r>
              <w:rPr>
                <w:rFonts w:ascii="Times New Roman" w:eastAsia="Calibri" w:hAnsi="Times New Roman" w:cs="Times New Roman"/>
                <w:b/>
                <w:i/>
              </w:rPr>
              <w:t>Задача:</w:t>
            </w:r>
            <w:r w:rsidRPr="00AF0443">
              <w:rPr>
                <w:rFonts w:ascii="Times New Roman" w:hAnsi="Times New Roman" w:cs="Times New Roman"/>
              </w:rPr>
              <w:t>Упражнять</w:t>
            </w:r>
            <w:proofErr w:type="spellEnd"/>
            <w:proofErr w:type="gramEnd"/>
            <w:r w:rsidRPr="00AF0443">
              <w:rPr>
                <w:rFonts w:ascii="Times New Roman" w:hAnsi="Times New Roman" w:cs="Times New Roman"/>
              </w:rPr>
              <w:t xml:space="preserve"> в умении различать и правильно называть геометрические фигуры (круг, овал, треугольник, квадрат, прямоугольник) и тела (шар, куб, цилиндр).  </w:t>
            </w:r>
          </w:p>
          <w:p w14:paraId="33586839" w14:textId="77777777" w:rsidR="006934EC" w:rsidRDefault="006934EC" w:rsidP="006934EC">
            <w:pPr>
              <w:spacing w:after="0" w:line="240" w:lineRule="auto"/>
              <w:contextualSpacing/>
              <w:rPr>
                <w:rFonts w:ascii="Times New Roman" w:eastAsia="Calibri" w:hAnsi="Times New Roman"/>
                <w:b/>
              </w:rPr>
            </w:pPr>
            <w:proofErr w:type="spellStart"/>
            <w:r>
              <w:rPr>
                <w:rFonts w:ascii="Times New Roman" w:eastAsia="Calibri" w:hAnsi="Times New Roman"/>
                <w:b/>
              </w:rPr>
              <w:t>Қазақ</w:t>
            </w:r>
            <w:proofErr w:type="spellEnd"/>
            <w:r>
              <w:rPr>
                <w:rFonts w:ascii="Times New Roman" w:eastAsia="Calibri" w:hAnsi="Times New Roman"/>
                <w:b/>
              </w:rPr>
              <w:t xml:space="preserve"> </w:t>
            </w:r>
            <w:proofErr w:type="spellStart"/>
            <w:r>
              <w:rPr>
                <w:rFonts w:ascii="Times New Roman" w:eastAsia="Calibri" w:hAnsi="Times New Roman"/>
                <w:b/>
              </w:rPr>
              <w:t>тілі</w:t>
            </w:r>
            <w:proofErr w:type="spellEnd"/>
            <w:r>
              <w:rPr>
                <w:rFonts w:ascii="Times New Roman" w:eastAsia="Calibri" w:hAnsi="Times New Roman"/>
                <w:b/>
              </w:rPr>
              <w:t>/</w:t>
            </w:r>
          </w:p>
          <w:p w14:paraId="61A30EDF" w14:textId="77777777" w:rsidR="006934EC" w:rsidRDefault="006934EC" w:rsidP="006934EC">
            <w:pPr>
              <w:spacing w:after="0" w:line="240" w:lineRule="auto"/>
              <w:contextualSpacing/>
              <w:rPr>
                <w:rFonts w:ascii="Times New Roman" w:eastAsia="Calibri" w:hAnsi="Times New Roman"/>
              </w:rPr>
            </w:pPr>
            <w:r>
              <w:rPr>
                <w:rFonts w:ascii="Times New Roman" w:eastAsia="Calibri" w:hAnsi="Times New Roman"/>
                <w:b/>
              </w:rPr>
              <w:t>Казахский язык</w:t>
            </w:r>
          </w:p>
          <w:p w14:paraId="477E7BBE" w14:textId="77777777" w:rsidR="006934EC" w:rsidRPr="0002421D" w:rsidRDefault="006934EC" w:rsidP="006934EC">
            <w:pPr>
              <w:spacing w:after="0" w:line="240" w:lineRule="auto"/>
              <w:contextualSpacing/>
              <w:rPr>
                <w:rFonts w:ascii="Times New Roman" w:eastAsia="Calibri" w:hAnsi="Times New Roman"/>
              </w:rPr>
            </w:pPr>
            <w:r>
              <w:rPr>
                <w:rFonts w:ascii="Times New Roman" w:eastAsia="Calibri" w:hAnsi="Times New Roman"/>
              </w:rPr>
              <w:t>(по плану специалиста)</w:t>
            </w:r>
          </w:p>
          <w:p w14:paraId="5A5E1618" w14:textId="77777777" w:rsidR="006934EC" w:rsidRDefault="006934EC" w:rsidP="006934EC">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66826A09" w14:textId="77777777" w:rsidR="006934EC" w:rsidRDefault="006934EC" w:rsidP="006934EC">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6B1B83A9" w14:textId="37400F8C" w:rsidR="006934EC" w:rsidRPr="007270F8" w:rsidRDefault="006934EC" w:rsidP="006934EC">
            <w:pPr>
              <w:spacing w:after="0" w:line="237" w:lineRule="auto"/>
              <w:ind w:left="28" w:right="67"/>
              <w:rPr>
                <w:rFonts w:ascii="Times New Roman" w:hAnsi="Times New Roman" w:cs="Times New Roman"/>
              </w:rPr>
            </w:pPr>
            <w:r w:rsidRPr="007270F8">
              <w:rPr>
                <w:rFonts w:ascii="Times New Roman" w:eastAsia="Calibri" w:hAnsi="Times New Roman" w:cs="Times New Roman"/>
                <w:b/>
              </w:rPr>
              <w:t>«</w:t>
            </w:r>
            <w:r>
              <w:rPr>
                <w:rFonts w:ascii="Times New Roman" w:hAnsi="Times New Roman" w:cs="Times New Roman"/>
              </w:rPr>
              <w:t>Твердые и мягкие согласные</w:t>
            </w:r>
            <w:r w:rsidRPr="007270F8">
              <w:rPr>
                <w:rFonts w:ascii="Times New Roman" w:hAnsi="Times New Roman" w:cs="Times New Roman"/>
              </w:rPr>
              <w:t xml:space="preserve">» </w:t>
            </w:r>
          </w:p>
          <w:p w14:paraId="6CFD3351" w14:textId="77777777" w:rsidR="006934EC" w:rsidRDefault="006934EC" w:rsidP="006934EC">
            <w:pPr>
              <w:spacing w:after="0" w:line="240" w:lineRule="auto"/>
              <w:contextualSpacing/>
              <w:rPr>
                <w:rFonts w:ascii="Times New Roman" w:eastAsia="Calibri" w:hAnsi="Times New Roman" w:cs="Times New Roman"/>
                <w:b/>
              </w:rPr>
            </w:pPr>
            <w:r w:rsidRPr="007270F8">
              <w:rPr>
                <w:rFonts w:ascii="Times New Roman" w:eastAsia="Calibri" w:hAnsi="Times New Roman" w:cs="Times New Roman"/>
                <w:b/>
              </w:rPr>
              <w:t xml:space="preserve"> Задача:</w:t>
            </w:r>
            <w:r w:rsidRPr="007270F8">
              <w:rPr>
                <w:rFonts w:ascii="Times New Roman" w:hAnsi="Times New Roman" w:cs="Times New Roman"/>
              </w:rPr>
              <w:t xml:space="preserve"> учить </w:t>
            </w:r>
            <w:r w:rsidRPr="00AF0443">
              <w:rPr>
                <w:rFonts w:ascii="Times New Roman" w:hAnsi="Times New Roman" w:cs="Times New Roman"/>
                <w:szCs w:val="24"/>
              </w:rPr>
              <w:t>различать твердые и мягкие согласные звуки; выделять ударный слог.</w:t>
            </w:r>
          </w:p>
          <w:p w14:paraId="4CD28B6A" w14:textId="48A6A7C8" w:rsidR="006934EC" w:rsidRPr="000839B7" w:rsidRDefault="006934EC" w:rsidP="006934EC">
            <w:pPr>
              <w:spacing w:after="0" w:line="240" w:lineRule="auto"/>
              <w:contextualSpacing/>
              <w:rPr>
                <w:rFonts w:ascii="Times New Roman" w:eastAsia="Calibri" w:hAnsi="Times New Roman" w:cs="Times New Roman"/>
                <w:b/>
              </w:rPr>
            </w:pPr>
            <w:r w:rsidRPr="000839B7">
              <w:rPr>
                <w:rFonts w:ascii="Times New Roman" w:eastAsia="Calibri" w:hAnsi="Times New Roman" w:cs="Times New Roman"/>
                <w:b/>
              </w:rPr>
              <w:t>Музыка</w:t>
            </w:r>
          </w:p>
          <w:p w14:paraId="443B5067"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rPr>
              <w:t>(по плану специалиста)</w:t>
            </w:r>
          </w:p>
          <w:p w14:paraId="328852AA" w14:textId="77777777" w:rsidR="006934EC" w:rsidRPr="00153591" w:rsidRDefault="006934EC" w:rsidP="006934EC">
            <w:pPr>
              <w:spacing w:after="0" w:line="240" w:lineRule="auto"/>
              <w:ind w:right="112"/>
              <w:rPr>
                <w:rFonts w:ascii="Times New Roman" w:hAnsi="Times New Roman" w:cs="Times New Roman"/>
                <w:b/>
                <w:highlight w:val="yellow"/>
              </w:rPr>
            </w:pPr>
          </w:p>
        </w:tc>
        <w:tc>
          <w:tcPr>
            <w:tcW w:w="2835" w:type="dxa"/>
            <w:gridSpan w:val="2"/>
          </w:tcPr>
          <w:p w14:paraId="01FC7670" w14:textId="6DFC8E1A" w:rsidR="006934EC" w:rsidRPr="00B51B38" w:rsidRDefault="006934EC" w:rsidP="006934EC">
            <w:pPr>
              <w:spacing w:after="0" w:line="240" w:lineRule="auto"/>
              <w:rPr>
                <w:rFonts w:ascii="Times New Roman" w:hAnsi="Times New Roman" w:cs="Times New Roman"/>
              </w:rPr>
            </w:pPr>
          </w:p>
        </w:tc>
        <w:tc>
          <w:tcPr>
            <w:tcW w:w="2583" w:type="dxa"/>
          </w:tcPr>
          <w:p w14:paraId="4D585059"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t>Музыка</w:t>
            </w:r>
          </w:p>
          <w:p w14:paraId="500F3FDF"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rPr>
              <w:t>(по плану специалиста)</w:t>
            </w:r>
          </w:p>
          <w:p w14:paraId="7412412C" w14:textId="77777777" w:rsidR="006934EC" w:rsidRDefault="006934EC" w:rsidP="006934EC">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7B5B3C27" w14:textId="77777777" w:rsidR="006934EC" w:rsidRDefault="006934EC" w:rsidP="006934EC">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761F9814" w14:textId="77777777" w:rsidR="006934EC" w:rsidRPr="00B36F08" w:rsidRDefault="006934EC" w:rsidP="006934EC">
            <w:pPr>
              <w:spacing w:after="0" w:line="240" w:lineRule="auto"/>
              <w:rPr>
                <w:rFonts w:ascii="Times New Roman" w:hAnsi="Times New Roman" w:cs="Times New Roman"/>
              </w:rPr>
            </w:pPr>
            <w:r w:rsidRPr="00B36F08">
              <w:rPr>
                <w:rFonts w:ascii="Times New Roman" w:hAnsi="Times New Roman" w:cs="Times New Roman"/>
              </w:rPr>
              <w:t xml:space="preserve"> ««Гласные звуки, </w:t>
            </w:r>
          </w:p>
          <w:p w14:paraId="351A3778" w14:textId="77777777" w:rsidR="006934EC" w:rsidRPr="00B36F08" w:rsidRDefault="006934EC" w:rsidP="006934EC">
            <w:pPr>
              <w:spacing w:after="0" w:line="240" w:lineRule="auto"/>
              <w:rPr>
                <w:rFonts w:ascii="Times New Roman" w:hAnsi="Times New Roman" w:cs="Times New Roman"/>
              </w:rPr>
            </w:pPr>
            <w:r w:rsidRPr="00B36F08">
              <w:rPr>
                <w:rFonts w:ascii="Times New Roman" w:hAnsi="Times New Roman" w:cs="Times New Roman"/>
              </w:rPr>
              <w:t xml:space="preserve">твердые согласные звуки и мягкие согласные звуки» </w:t>
            </w:r>
          </w:p>
          <w:p w14:paraId="49CEC857" w14:textId="77777777" w:rsidR="006934EC" w:rsidRDefault="006934EC" w:rsidP="006934EC">
            <w:pPr>
              <w:spacing w:after="0" w:line="240" w:lineRule="auto"/>
              <w:rPr>
                <w:rFonts w:ascii="Times New Roman" w:hAnsi="Times New Roman" w:cs="Times New Roman"/>
              </w:rPr>
            </w:pPr>
            <w:r w:rsidRPr="00C028BA">
              <w:rPr>
                <w:rFonts w:ascii="Times New Roman" w:hAnsi="Times New Roman" w:cs="Times New Roman"/>
                <w:b/>
              </w:rPr>
              <w:t>Задача:</w:t>
            </w:r>
            <w:r w:rsidRPr="00B36F08">
              <w:rPr>
                <w:rFonts w:ascii="Times New Roman" w:hAnsi="Times New Roman" w:cs="Times New Roman"/>
              </w:rPr>
              <w:t xml:space="preserve"> продолжать учить правильно определять гласные звуки, твердые и мягкие согласные звуки; </w:t>
            </w:r>
          </w:p>
          <w:p w14:paraId="29E9DC05" w14:textId="77777777" w:rsidR="006934EC" w:rsidRDefault="006934EC" w:rsidP="006934EC">
            <w:pPr>
              <w:shd w:val="clear" w:color="auto" w:fill="FFFFFF"/>
              <w:spacing w:after="0" w:line="240" w:lineRule="auto"/>
              <w:contextualSpacing/>
              <w:rPr>
                <w:rFonts w:ascii="Times New Roman" w:eastAsia="Calibri" w:hAnsi="Times New Roman"/>
                <w:b/>
                <w:color w:val="FF0000"/>
              </w:rPr>
            </w:pPr>
            <w:proofErr w:type="spellStart"/>
            <w:r>
              <w:rPr>
                <w:rFonts w:ascii="Times New Roman" w:eastAsia="Calibri" w:hAnsi="Times New Roman"/>
                <w:b/>
              </w:rPr>
              <w:t>Қоршаған</w:t>
            </w:r>
            <w:proofErr w:type="spellEnd"/>
            <w:r>
              <w:rPr>
                <w:rFonts w:ascii="Times New Roman" w:eastAsia="Calibri" w:hAnsi="Times New Roman"/>
                <w:b/>
              </w:rPr>
              <w:t xml:space="preserve"> </w:t>
            </w:r>
            <w:proofErr w:type="spellStart"/>
            <w:r>
              <w:rPr>
                <w:rFonts w:ascii="Times New Roman" w:eastAsia="Calibri" w:hAnsi="Times New Roman"/>
                <w:b/>
              </w:rPr>
              <w:t>ортамен</w:t>
            </w:r>
            <w:proofErr w:type="spellEnd"/>
            <w:r>
              <w:rPr>
                <w:rFonts w:ascii="Times New Roman" w:eastAsia="Calibri" w:hAnsi="Times New Roman"/>
                <w:b/>
              </w:rPr>
              <w:t xml:space="preserve"> </w:t>
            </w:r>
            <w:proofErr w:type="spellStart"/>
            <w:r>
              <w:rPr>
                <w:rFonts w:ascii="Times New Roman" w:eastAsia="Calibri" w:hAnsi="Times New Roman"/>
                <w:b/>
              </w:rPr>
              <w:t>танысу</w:t>
            </w:r>
            <w:proofErr w:type="spellEnd"/>
            <w:r>
              <w:rPr>
                <w:rFonts w:ascii="Times New Roman" w:eastAsia="Calibri" w:hAnsi="Times New Roman"/>
                <w:b/>
              </w:rPr>
              <w:t>/</w:t>
            </w:r>
          </w:p>
          <w:p w14:paraId="0BAA83DC" w14:textId="49EE53A2" w:rsidR="006934EC" w:rsidRPr="004F07D5" w:rsidRDefault="006934EC" w:rsidP="006934EC">
            <w:pPr>
              <w:spacing w:after="0" w:line="242" w:lineRule="auto"/>
              <w:rPr>
                <w:rFonts w:ascii="Times New Roman" w:hAnsi="Times New Roman" w:cs="Times New Roman"/>
              </w:rPr>
            </w:pPr>
            <w:r w:rsidRPr="0007395E">
              <w:rPr>
                <w:rFonts w:ascii="Times New Roman" w:hAnsi="Times New Roman" w:cs="Times New Roman"/>
                <w:b/>
              </w:rPr>
              <w:t>Ознакомление с окружающим</w:t>
            </w:r>
            <w:r>
              <w:rPr>
                <w:rFonts w:ascii="Times New Roman" w:hAnsi="Times New Roman" w:cs="Times New Roman"/>
                <w:b/>
              </w:rPr>
              <w:t xml:space="preserve"> миром «</w:t>
            </w:r>
            <w:r>
              <w:rPr>
                <w:rFonts w:ascii="Times New Roman" w:hAnsi="Times New Roman" w:cs="Times New Roman"/>
              </w:rPr>
              <w:t>Экскурсия на кухню детского сада»</w:t>
            </w:r>
          </w:p>
          <w:p w14:paraId="0D229868" w14:textId="15DD9A96" w:rsidR="006934EC" w:rsidRDefault="006934EC" w:rsidP="006934EC">
            <w:pPr>
              <w:spacing w:after="0" w:line="240" w:lineRule="auto"/>
              <w:rPr>
                <w:rFonts w:ascii="Times New Roman" w:hAnsi="Times New Roman" w:cs="Times New Roman"/>
              </w:rPr>
            </w:pPr>
            <w:proofErr w:type="spellStart"/>
            <w:proofErr w:type="gramStart"/>
            <w:r>
              <w:rPr>
                <w:rFonts w:ascii="Times New Roman" w:hAnsi="Times New Roman" w:cs="Times New Roman"/>
                <w:b/>
              </w:rPr>
              <w:t>Задача:</w:t>
            </w:r>
            <w:r w:rsidRPr="004F07D5">
              <w:rPr>
                <w:rFonts w:ascii="Times New Roman" w:hAnsi="Times New Roman" w:cs="Times New Roman"/>
              </w:rPr>
              <w:t>закреплять</w:t>
            </w:r>
            <w:proofErr w:type="spellEnd"/>
            <w:proofErr w:type="gramEnd"/>
            <w:r w:rsidRPr="004F07D5">
              <w:rPr>
                <w:rFonts w:ascii="Times New Roman" w:hAnsi="Times New Roman" w:cs="Times New Roman"/>
              </w:rPr>
              <w:t xml:space="preserve"> знания детей о </w:t>
            </w:r>
            <w:r>
              <w:rPr>
                <w:rFonts w:ascii="Times New Roman" w:hAnsi="Times New Roman" w:cs="Times New Roman"/>
              </w:rPr>
              <w:t>посуде</w:t>
            </w:r>
            <w:r w:rsidRPr="004F07D5">
              <w:rPr>
                <w:rFonts w:ascii="Times New Roman" w:hAnsi="Times New Roman" w:cs="Times New Roman"/>
              </w:rPr>
              <w:t xml:space="preserve"> и ее назначении, правилах соблюдения техники безопасности при использовании </w:t>
            </w:r>
            <w:r>
              <w:rPr>
                <w:rFonts w:ascii="Times New Roman" w:hAnsi="Times New Roman" w:cs="Times New Roman"/>
              </w:rPr>
              <w:t>посуды.</w:t>
            </w:r>
          </w:p>
          <w:p w14:paraId="1CE891F7" w14:textId="033D9305" w:rsidR="006934EC" w:rsidRDefault="006934EC" w:rsidP="006934EC">
            <w:pPr>
              <w:spacing w:after="0" w:line="240" w:lineRule="auto"/>
              <w:rPr>
                <w:rFonts w:ascii="Times New Roman" w:eastAsia="Calibri" w:hAnsi="Times New Roman"/>
                <w:b/>
              </w:rPr>
            </w:pPr>
            <w:proofErr w:type="spellStart"/>
            <w:r>
              <w:rPr>
                <w:rFonts w:ascii="Times New Roman" w:eastAsia="Calibri" w:hAnsi="Times New Roman"/>
                <w:b/>
              </w:rPr>
              <w:t>Көркем</w:t>
            </w:r>
            <w:proofErr w:type="spellEnd"/>
            <w:r>
              <w:rPr>
                <w:rFonts w:ascii="Times New Roman" w:eastAsia="Calibri" w:hAnsi="Times New Roman"/>
                <w:b/>
              </w:rPr>
              <w:t xml:space="preserve"> </w:t>
            </w:r>
            <w:proofErr w:type="spellStart"/>
            <w:r>
              <w:rPr>
                <w:rFonts w:ascii="Times New Roman" w:eastAsia="Calibri" w:hAnsi="Times New Roman"/>
                <w:b/>
              </w:rPr>
              <w:t>әдебиет</w:t>
            </w:r>
            <w:proofErr w:type="spellEnd"/>
            <w:r>
              <w:rPr>
                <w:rFonts w:ascii="Times New Roman" w:eastAsia="Calibri" w:hAnsi="Times New Roman"/>
                <w:b/>
              </w:rPr>
              <w:t>/</w:t>
            </w:r>
          </w:p>
          <w:p w14:paraId="75592FDE" w14:textId="0BCB471D" w:rsidR="006934EC" w:rsidRPr="004F07D5" w:rsidRDefault="006934EC" w:rsidP="006934EC">
            <w:pPr>
              <w:spacing w:after="0" w:line="248" w:lineRule="auto"/>
              <w:ind w:left="2"/>
              <w:rPr>
                <w:rFonts w:ascii="Times New Roman" w:hAnsi="Times New Roman" w:cs="Times New Roman"/>
              </w:rPr>
            </w:pPr>
            <w:r w:rsidRPr="004F07D5">
              <w:rPr>
                <w:rFonts w:ascii="Times New Roman" w:eastAsia="Calibri" w:hAnsi="Times New Roman" w:cs="Times New Roman"/>
                <w:b/>
              </w:rPr>
              <w:t xml:space="preserve">Художественная литература </w:t>
            </w:r>
            <w:r>
              <w:rPr>
                <w:rFonts w:ascii="Times New Roman" w:hAnsi="Times New Roman" w:cs="Times New Roman"/>
              </w:rPr>
              <w:t>Пересказ</w:t>
            </w:r>
            <w:r w:rsidRPr="004F07D5">
              <w:rPr>
                <w:rFonts w:ascii="Times New Roman" w:hAnsi="Times New Roman" w:cs="Times New Roman"/>
              </w:rPr>
              <w:t xml:space="preserve"> «</w:t>
            </w:r>
            <w:r>
              <w:rPr>
                <w:rFonts w:ascii="Times New Roman" w:hAnsi="Times New Roman" w:cs="Times New Roman"/>
              </w:rPr>
              <w:t>Чаепитие</w:t>
            </w:r>
            <w:r w:rsidRPr="004F07D5">
              <w:rPr>
                <w:rFonts w:ascii="Times New Roman" w:hAnsi="Times New Roman" w:cs="Times New Roman"/>
              </w:rPr>
              <w:t xml:space="preserve">» </w:t>
            </w:r>
          </w:p>
          <w:p w14:paraId="7C65DD93" w14:textId="429A800D" w:rsidR="006934EC" w:rsidRPr="00153591" w:rsidRDefault="006934EC" w:rsidP="006934EC">
            <w:pPr>
              <w:spacing w:after="0" w:line="240" w:lineRule="auto"/>
              <w:rPr>
                <w:rFonts w:ascii="Times New Roman" w:hAnsi="Times New Roman" w:cs="Times New Roman"/>
                <w:b/>
                <w:color w:val="FF0000"/>
                <w:lang w:val="kk-KZ"/>
              </w:rPr>
            </w:pPr>
            <w:r w:rsidRPr="00C028BA">
              <w:rPr>
                <w:rFonts w:ascii="Times New Roman" w:hAnsi="Times New Roman" w:cs="Times New Roman"/>
                <w:b/>
              </w:rPr>
              <w:t>Задача:</w:t>
            </w:r>
            <w:r w:rsidRPr="004F07D5">
              <w:rPr>
                <w:rFonts w:ascii="Times New Roman" w:hAnsi="Times New Roman" w:cs="Times New Roman"/>
              </w:rPr>
              <w:t xml:space="preserve"> </w:t>
            </w:r>
            <w:r w:rsidRPr="00C028BA">
              <w:rPr>
                <w:rFonts w:ascii="Times New Roman" w:hAnsi="Times New Roman" w:cs="Times New Roman"/>
                <w:color w:val="000000"/>
                <w:szCs w:val="24"/>
              </w:rPr>
              <w:t xml:space="preserve">Совершенствование навыков свободного общения со взрослыми и детьми (слушать </w:t>
            </w:r>
            <w:r w:rsidRPr="00C028BA">
              <w:rPr>
                <w:rFonts w:ascii="Times New Roman" w:hAnsi="Times New Roman" w:cs="Times New Roman"/>
                <w:color w:val="000000"/>
                <w:szCs w:val="24"/>
              </w:rPr>
              <w:lastRenderedPageBreak/>
              <w:t>и слышать собеседника, вести диалог, высказывать свое мнение).</w:t>
            </w:r>
          </w:p>
        </w:tc>
        <w:tc>
          <w:tcPr>
            <w:tcW w:w="2685" w:type="dxa"/>
            <w:gridSpan w:val="2"/>
          </w:tcPr>
          <w:p w14:paraId="6AF24A29" w14:textId="77777777" w:rsidR="006934EC" w:rsidRDefault="006934EC" w:rsidP="006934EC">
            <w:pPr>
              <w:spacing w:after="0" w:line="240" w:lineRule="auto"/>
              <w:contextualSpacing/>
              <w:rPr>
                <w:rFonts w:ascii="Times New Roman" w:eastAsia="Calibri" w:hAnsi="Times New Roman"/>
                <w:b/>
              </w:rPr>
            </w:pPr>
            <w:proofErr w:type="spellStart"/>
            <w:r>
              <w:rPr>
                <w:rFonts w:ascii="Times New Roman" w:eastAsia="Calibri" w:hAnsi="Times New Roman"/>
                <w:b/>
              </w:rPr>
              <w:lastRenderedPageBreak/>
              <w:t>Қазақ</w:t>
            </w:r>
            <w:proofErr w:type="spellEnd"/>
            <w:r>
              <w:rPr>
                <w:rFonts w:ascii="Times New Roman" w:eastAsia="Calibri" w:hAnsi="Times New Roman"/>
                <w:b/>
              </w:rPr>
              <w:t xml:space="preserve"> </w:t>
            </w:r>
            <w:proofErr w:type="spellStart"/>
            <w:r>
              <w:rPr>
                <w:rFonts w:ascii="Times New Roman" w:eastAsia="Calibri" w:hAnsi="Times New Roman"/>
                <w:b/>
              </w:rPr>
              <w:t>тілі</w:t>
            </w:r>
            <w:proofErr w:type="spellEnd"/>
            <w:r>
              <w:rPr>
                <w:rFonts w:ascii="Times New Roman" w:eastAsia="Calibri" w:hAnsi="Times New Roman"/>
                <w:b/>
              </w:rPr>
              <w:t>/</w:t>
            </w:r>
          </w:p>
          <w:p w14:paraId="6C13E72D" w14:textId="77777777" w:rsidR="006934EC" w:rsidRDefault="006934EC" w:rsidP="006934EC">
            <w:pPr>
              <w:spacing w:after="0" w:line="240" w:lineRule="auto"/>
              <w:contextualSpacing/>
              <w:rPr>
                <w:rFonts w:ascii="Times New Roman" w:eastAsia="Calibri" w:hAnsi="Times New Roman"/>
              </w:rPr>
            </w:pPr>
            <w:r>
              <w:rPr>
                <w:rFonts w:ascii="Times New Roman" w:eastAsia="Calibri" w:hAnsi="Times New Roman"/>
                <w:b/>
              </w:rPr>
              <w:t>Казахский язык</w:t>
            </w:r>
          </w:p>
          <w:p w14:paraId="529892EC" w14:textId="77777777" w:rsidR="006934EC" w:rsidRPr="0002421D" w:rsidRDefault="006934EC" w:rsidP="006934EC">
            <w:pPr>
              <w:spacing w:after="0" w:line="240" w:lineRule="auto"/>
              <w:contextualSpacing/>
              <w:rPr>
                <w:rFonts w:ascii="Times New Roman" w:eastAsia="Calibri" w:hAnsi="Times New Roman"/>
              </w:rPr>
            </w:pPr>
            <w:r>
              <w:rPr>
                <w:rFonts w:ascii="Times New Roman" w:eastAsia="Calibri" w:hAnsi="Times New Roman"/>
              </w:rPr>
              <w:t>(по плану специалиста)</w:t>
            </w:r>
          </w:p>
          <w:p w14:paraId="42493F07" w14:textId="77777777" w:rsidR="006934EC" w:rsidRDefault="006934EC" w:rsidP="006934EC">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0F03BA79" w14:textId="77777777" w:rsidR="006934EC" w:rsidRDefault="006934EC" w:rsidP="006934EC">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1D158003" w14:textId="77777777" w:rsidR="006934EC" w:rsidRPr="000E2569" w:rsidRDefault="006934EC" w:rsidP="006934EC">
            <w:pPr>
              <w:spacing w:after="0" w:line="240" w:lineRule="auto"/>
              <w:rPr>
                <w:rFonts w:ascii="Times New Roman" w:hAnsi="Times New Roman" w:cs="Times New Roman"/>
              </w:rPr>
            </w:pPr>
            <w:r w:rsidRPr="000E2569">
              <w:rPr>
                <w:rFonts w:ascii="Times New Roman" w:hAnsi="Times New Roman" w:cs="Times New Roman"/>
              </w:rPr>
              <w:t xml:space="preserve">«Звук, его место в слове»  </w:t>
            </w:r>
          </w:p>
          <w:p w14:paraId="5CDCB493" w14:textId="77777777" w:rsidR="006934EC" w:rsidRPr="000E2569" w:rsidRDefault="006934EC" w:rsidP="006934EC">
            <w:pPr>
              <w:spacing w:after="0" w:line="240" w:lineRule="auto"/>
              <w:rPr>
                <w:rFonts w:ascii="Times New Roman" w:hAnsi="Times New Roman" w:cs="Times New Roman"/>
              </w:rPr>
            </w:pPr>
            <w:r w:rsidRPr="000E2569">
              <w:rPr>
                <w:rFonts w:ascii="Times New Roman" w:hAnsi="Times New Roman" w:cs="Times New Roman"/>
              </w:rPr>
              <w:t>Задача. учить детей определять место звука в слове; закреплять знания о гласных и согласных звуках</w:t>
            </w:r>
          </w:p>
          <w:p w14:paraId="1A08622B" w14:textId="77777777" w:rsidR="006934EC" w:rsidRDefault="006934EC" w:rsidP="006934EC">
            <w:pPr>
              <w:spacing w:after="0" w:line="240" w:lineRule="auto"/>
              <w:contextualSpacing/>
              <w:rPr>
                <w:rFonts w:ascii="Times New Roman" w:eastAsia="Calibri" w:hAnsi="Times New Roman"/>
                <w:b/>
              </w:rPr>
            </w:pPr>
            <w:r>
              <w:t xml:space="preserve"> </w:t>
            </w:r>
            <w:r>
              <w:rPr>
                <w:rFonts w:ascii="Times New Roman" w:eastAsia="Calibri" w:hAnsi="Times New Roman"/>
                <w:b/>
              </w:rPr>
              <w:t xml:space="preserve">Дене </w:t>
            </w:r>
            <w:proofErr w:type="spellStart"/>
            <w:r>
              <w:rPr>
                <w:rFonts w:ascii="Times New Roman" w:eastAsia="Calibri" w:hAnsi="Times New Roman"/>
                <w:b/>
              </w:rPr>
              <w:t>шынықтыру</w:t>
            </w:r>
            <w:proofErr w:type="spellEnd"/>
            <w:r>
              <w:rPr>
                <w:rFonts w:ascii="Times New Roman" w:eastAsia="Calibri" w:hAnsi="Times New Roman"/>
                <w:b/>
              </w:rPr>
              <w:t>/</w:t>
            </w:r>
          </w:p>
          <w:p w14:paraId="4EAABB46"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t>Физическая культура на улице</w:t>
            </w:r>
          </w:p>
          <w:p w14:paraId="06DF5A5A" w14:textId="77777777" w:rsidR="006934EC" w:rsidRDefault="006934EC" w:rsidP="006934EC">
            <w:pPr>
              <w:spacing w:after="0" w:line="240" w:lineRule="auto"/>
              <w:contextualSpacing/>
              <w:rPr>
                <w:rFonts w:ascii="Times New Roman" w:eastAsia="Calibri" w:hAnsi="Times New Roman"/>
                <w:color w:val="FF0000"/>
              </w:rPr>
            </w:pPr>
            <w:r>
              <w:rPr>
                <w:rFonts w:ascii="Times New Roman" w:eastAsia="Calibri" w:hAnsi="Times New Roman"/>
              </w:rPr>
              <w:t>(по плану специалиста)</w:t>
            </w:r>
          </w:p>
          <w:p w14:paraId="4199F414" w14:textId="77777777" w:rsidR="006934EC" w:rsidRDefault="006934EC" w:rsidP="006934EC">
            <w:pPr>
              <w:spacing w:after="0" w:line="240" w:lineRule="auto"/>
              <w:contextualSpacing/>
              <w:rPr>
                <w:rFonts w:ascii="Times New Roman" w:eastAsia="Calibri" w:hAnsi="Times New Roman"/>
                <w:b/>
                <w:color w:val="FF0000"/>
              </w:rPr>
            </w:pPr>
          </w:p>
          <w:p w14:paraId="4A3584BF" w14:textId="77777777" w:rsidR="006934EC" w:rsidRDefault="006934EC" w:rsidP="006934EC">
            <w:pPr>
              <w:spacing w:after="0" w:line="240" w:lineRule="auto"/>
              <w:contextualSpacing/>
              <w:rPr>
                <w:rFonts w:ascii="Times New Roman" w:eastAsia="Calibri" w:hAnsi="Times New Roman"/>
                <w:b/>
                <w:color w:val="FF0000"/>
              </w:rPr>
            </w:pPr>
          </w:p>
          <w:p w14:paraId="0232794B" w14:textId="77777777" w:rsidR="006934EC" w:rsidRDefault="006934EC" w:rsidP="006934EC">
            <w:pPr>
              <w:spacing w:after="0" w:line="240" w:lineRule="auto"/>
              <w:contextualSpacing/>
              <w:rPr>
                <w:rFonts w:ascii="Times New Roman" w:eastAsia="Calibri" w:hAnsi="Times New Roman"/>
                <w:b/>
                <w:color w:val="FF0000"/>
              </w:rPr>
            </w:pPr>
          </w:p>
          <w:p w14:paraId="6563E6EB" w14:textId="77777777" w:rsidR="006934EC" w:rsidRDefault="006934EC" w:rsidP="006934EC">
            <w:pPr>
              <w:spacing w:after="0" w:line="240" w:lineRule="auto"/>
              <w:contextualSpacing/>
              <w:rPr>
                <w:rFonts w:ascii="Times New Roman" w:eastAsia="Calibri" w:hAnsi="Times New Roman"/>
                <w:b/>
                <w:color w:val="FF0000"/>
              </w:rPr>
            </w:pPr>
          </w:p>
          <w:p w14:paraId="449EB9D0" w14:textId="77777777" w:rsidR="006934EC" w:rsidRDefault="006934EC" w:rsidP="006934EC">
            <w:pPr>
              <w:spacing w:after="0" w:line="240" w:lineRule="auto"/>
              <w:contextualSpacing/>
              <w:rPr>
                <w:rFonts w:ascii="Times New Roman" w:eastAsia="Calibri" w:hAnsi="Times New Roman"/>
                <w:b/>
                <w:color w:val="FF0000"/>
              </w:rPr>
            </w:pPr>
          </w:p>
          <w:p w14:paraId="184B3562" w14:textId="77777777" w:rsidR="006934EC" w:rsidRPr="00153591" w:rsidRDefault="006934EC" w:rsidP="006934EC">
            <w:pPr>
              <w:spacing w:after="0" w:line="240" w:lineRule="auto"/>
              <w:rPr>
                <w:rFonts w:ascii="Times New Roman" w:hAnsi="Times New Roman" w:cs="Times New Roman"/>
                <w:b/>
                <w:color w:val="FF0000"/>
              </w:rPr>
            </w:pPr>
          </w:p>
        </w:tc>
      </w:tr>
      <w:tr w:rsidR="00A57AA8" w:rsidRPr="00153591" w14:paraId="73D3831F" w14:textId="77777777" w:rsidTr="00A57AA8">
        <w:trPr>
          <w:trHeight w:val="1833"/>
        </w:trPr>
        <w:tc>
          <w:tcPr>
            <w:tcW w:w="2495" w:type="dxa"/>
          </w:tcPr>
          <w:p w14:paraId="0903DCD7" w14:textId="77777777" w:rsidR="00A57AA8" w:rsidRPr="00E95B34" w:rsidRDefault="00A57AA8" w:rsidP="00602A21">
            <w:pPr>
              <w:pStyle w:val="Default"/>
              <w:rPr>
                <w:b/>
                <w:sz w:val="22"/>
                <w:szCs w:val="22"/>
                <w:lang w:val="kk-KZ"/>
              </w:rPr>
            </w:pPr>
          </w:p>
        </w:tc>
        <w:tc>
          <w:tcPr>
            <w:tcW w:w="13264" w:type="dxa"/>
            <w:gridSpan w:val="8"/>
          </w:tcPr>
          <w:p w14:paraId="58C23D2A" w14:textId="06119780" w:rsidR="00A57AA8" w:rsidRDefault="00A57AA8" w:rsidP="00A57AA8">
            <w:pPr>
              <w:spacing w:after="0" w:line="240" w:lineRule="auto"/>
              <w:contextualSpacing/>
              <w:rPr>
                <w:rFonts w:ascii="Times New Roman" w:hAnsi="Times New Roman" w:cs="Times New Roman"/>
                <w:b/>
              </w:rPr>
            </w:pPr>
            <w:r>
              <w:rPr>
                <w:rFonts w:ascii="Times New Roman" w:hAnsi="Times New Roman" w:cs="Times New Roman"/>
                <w:b/>
              </w:rPr>
              <w:t>Сурет салу/Рисование</w:t>
            </w:r>
            <w:r w:rsidR="00750007">
              <w:rPr>
                <w:rFonts w:ascii="Times New Roman" w:hAnsi="Times New Roman" w:cs="Times New Roman"/>
                <w:b/>
              </w:rPr>
              <w:t xml:space="preserve">: </w:t>
            </w:r>
            <w:r w:rsidR="00750007">
              <w:rPr>
                <w:rFonts w:ascii="Times New Roman" w:hAnsi="Times New Roman" w:cs="Times New Roman"/>
              </w:rPr>
              <w:t>«Ч</w:t>
            </w:r>
            <w:r w:rsidR="00750007" w:rsidRPr="00750007">
              <w:rPr>
                <w:rFonts w:ascii="Times New Roman" w:hAnsi="Times New Roman" w:cs="Times New Roman"/>
              </w:rPr>
              <w:t>ашка с блюдцем</w:t>
            </w:r>
            <w:r w:rsidR="00750007">
              <w:rPr>
                <w:rFonts w:ascii="Times New Roman" w:hAnsi="Times New Roman" w:cs="Times New Roman"/>
              </w:rPr>
              <w:t>»</w:t>
            </w:r>
          </w:p>
          <w:p w14:paraId="2EB1578A" w14:textId="406E5940" w:rsidR="00A57AA8" w:rsidRDefault="00A57AA8" w:rsidP="00A57AA8">
            <w:pPr>
              <w:spacing w:after="0" w:line="240" w:lineRule="auto"/>
              <w:contextualSpacing/>
              <w:rPr>
                <w:rFonts w:ascii="Times New Roman" w:hAnsi="Times New Roman" w:cs="Times New Roman"/>
                <w:b/>
              </w:rPr>
            </w:pPr>
            <w:r>
              <w:rPr>
                <w:rFonts w:ascii="Times New Roman" w:hAnsi="Times New Roman" w:cs="Times New Roman"/>
                <w:b/>
              </w:rPr>
              <w:t>Задача</w:t>
            </w:r>
            <w:proofErr w:type="gramStart"/>
            <w:r>
              <w:rPr>
                <w:rFonts w:ascii="Times New Roman" w:hAnsi="Times New Roman" w:cs="Times New Roman"/>
                <w:b/>
              </w:rPr>
              <w:t>:</w:t>
            </w:r>
            <w:r w:rsidR="00750007">
              <w:rPr>
                <w:rFonts w:ascii="Times New Roman" w:hAnsi="Times New Roman" w:cs="Times New Roman"/>
                <w:sz w:val="24"/>
                <w:szCs w:val="24"/>
              </w:rPr>
              <w:t xml:space="preserve"> На</w:t>
            </w:r>
            <w:proofErr w:type="gramEnd"/>
            <w:r w:rsidR="00750007">
              <w:rPr>
                <w:rFonts w:ascii="Times New Roman" w:hAnsi="Times New Roman" w:cs="Times New Roman"/>
                <w:sz w:val="24"/>
                <w:szCs w:val="24"/>
              </w:rPr>
              <w:t xml:space="preserve"> листе передавать положение предметов в пространстве</w:t>
            </w:r>
          </w:p>
          <w:p w14:paraId="64781675" w14:textId="087D6421" w:rsidR="00A57AA8" w:rsidRDefault="00A57AA8" w:rsidP="00A57AA8">
            <w:pPr>
              <w:spacing w:after="0" w:line="240" w:lineRule="auto"/>
              <w:contextualSpacing/>
              <w:rPr>
                <w:rFonts w:ascii="Times New Roman" w:hAnsi="Times New Roman" w:cs="Times New Roman"/>
                <w:b/>
              </w:rPr>
            </w:pPr>
            <w:proofErr w:type="spellStart"/>
            <w:r>
              <w:rPr>
                <w:rFonts w:ascii="Times New Roman" w:hAnsi="Times New Roman" w:cs="Times New Roman"/>
                <w:b/>
              </w:rPr>
              <w:t>Мүсіндеу</w:t>
            </w:r>
            <w:proofErr w:type="spellEnd"/>
            <w:r>
              <w:rPr>
                <w:rFonts w:ascii="Times New Roman" w:hAnsi="Times New Roman" w:cs="Times New Roman"/>
                <w:b/>
              </w:rPr>
              <w:t>/Лепка</w:t>
            </w:r>
            <w:r w:rsidR="00750007">
              <w:rPr>
                <w:rFonts w:ascii="Times New Roman" w:hAnsi="Times New Roman" w:cs="Times New Roman"/>
                <w:b/>
              </w:rPr>
              <w:t xml:space="preserve"> «Чайник»</w:t>
            </w:r>
          </w:p>
          <w:p w14:paraId="6E0271B9" w14:textId="30CDB4ED" w:rsidR="00A57AA8" w:rsidRDefault="00A57AA8" w:rsidP="00A57AA8">
            <w:pPr>
              <w:spacing w:after="0" w:line="240" w:lineRule="auto"/>
              <w:contextualSpacing/>
              <w:rPr>
                <w:rFonts w:ascii="Times New Roman" w:hAnsi="Times New Roman" w:cs="Times New Roman"/>
                <w:b/>
              </w:rPr>
            </w:pPr>
            <w:r>
              <w:rPr>
                <w:rFonts w:ascii="Times New Roman" w:hAnsi="Times New Roman" w:cs="Times New Roman"/>
                <w:b/>
              </w:rPr>
              <w:t>Задача</w:t>
            </w:r>
            <w:proofErr w:type="gramStart"/>
            <w:r>
              <w:rPr>
                <w:rFonts w:ascii="Times New Roman" w:hAnsi="Times New Roman" w:cs="Times New Roman"/>
                <w:b/>
              </w:rPr>
              <w:t>:</w:t>
            </w:r>
            <w:r w:rsidR="00750007">
              <w:rPr>
                <w:rFonts w:ascii="Times New Roman" w:hAnsi="Times New Roman" w:cs="Times New Roman"/>
                <w:sz w:val="24"/>
                <w:szCs w:val="24"/>
              </w:rPr>
              <w:t xml:space="preserve"> Учить</w:t>
            </w:r>
            <w:proofErr w:type="gramEnd"/>
            <w:r w:rsidR="00750007">
              <w:rPr>
                <w:rFonts w:ascii="Times New Roman" w:hAnsi="Times New Roman" w:cs="Times New Roman"/>
                <w:sz w:val="24"/>
                <w:szCs w:val="24"/>
              </w:rPr>
              <w:t xml:space="preserve"> передавать образ наблюдаемого предмета</w:t>
            </w:r>
          </w:p>
          <w:p w14:paraId="6ED1C3A2" w14:textId="59A1E335" w:rsidR="00A57AA8" w:rsidRDefault="00A57AA8" w:rsidP="00A57AA8">
            <w:pPr>
              <w:spacing w:after="0" w:line="240" w:lineRule="auto"/>
              <w:contextualSpacing/>
              <w:rPr>
                <w:rFonts w:ascii="Times New Roman" w:hAnsi="Times New Roman" w:cs="Times New Roman"/>
                <w:b/>
              </w:rPr>
            </w:pPr>
            <w:proofErr w:type="spellStart"/>
            <w:r>
              <w:rPr>
                <w:rFonts w:ascii="Times New Roman" w:hAnsi="Times New Roman" w:cs="Times New Roman"/>
                <w:b/>
              </w:rPr>
              <w:t>Жапсыру</w:t>
            </w:r>
            <w:proofErr w:type="spellEnd"/>
            <w:r>
              <w:rPr>
                <w:rFonts w:ascii="Times New Roman" w:hAnsi="Times New Roman" w:cs="Times New Roman"/>
                <w:b/>
              </w:rPr>
              <w:t>/Аппликация</w:t>
            </w:r>
            <w:r w:rsidR="00750007">
              <w:rPr>
                <w:rFonts w:ascii="Times New Roman" w:hAnsi="Times New Roman" w:cs="Times New Roman"/>
                <w:b/>
              </w:rPr>
              <w:t xml:space="preserve"> «Кувшин»</w:t>
            </w:r>
          </w:p>
          <w:p w14:paraId="004B20C1" w14:textId="7F28A826" w:rsidR="00A57AA8" w:rsidRDefault="00A57AA8" w:rsidP="00A57AA8">
            <w:pPr>
              <w:spacing w:after="0" w:line="240" w:lineRule="auto"/>
              <w:contextualSpacing/>
              <w:rPr>
                <w:rFonts w:ascii="Times New Roman" w:hAnsi="Times New Roman" w:cs="Times New Roman"/>
                <w:b/>
              </w:rPr>
            </w:pPr>
            <w:r>
              <w:rPr>
                <w:rFonts w:ascii="Times New Roman" w:hAnsi="Times New Roman" w:cs="Times New Roman"/>
                <w:b/>
              </w:rPr>
              <w:t>Задача</w:t>
            </w:r>
            <w:proofErr w:type="gramStart"/>
            <w:r>
              <w:rPr>
                <w:rFonts w:ascii="Times New Roman" w:hAnsi="Times New Roman" w:cs="Times New Roman"/>
                <w:b/>
              </w:rPr>
              <w:t>:</w:t>
            </w:r>
            <w:r w:rsidR="00750007">
              <w:rPr>
                <w:rFonts w:ascii="Times New Roman" w:hAnsi="Times New Roman" w:cs="Times New Roman"/>
                <w:color w:val="000000"/>
                <w:sz w:val="24"/>
                <w:szCs w:val="24"/>
              </w:rPr>
              <w:t xml:space="preserve"> Вырезать</w:t>
            </w:r>
            <w:proofErr w:type="gramEnd"/>
            <w:r w:rsidR="00750007">
              <w:rPr>
                <w:rFonts w:ascii="Times New Roman" w:hAnsi="Times New Roman" w:cs="Times New Roman"/>
                <w:color w:val="000000"/>
                <w:sz w:val="24"/>
                <w:szCs w:val="24"/>
              </w:rPr>
              <w:t xml:space="preserve"> знакомые или придуманные различные образы</w:t>
            </w:r>
          </w:p>
          <w:p w14:paraId="4AADE7E3" w14:textId="511F9060" w:rsidR="000F04E4" w:rsidRDefault="00A57AA8" w:rsidP="00A57AA8">
            <w:pPr>
              <w:spacing w:after="0" w:line="240" w:lineRule="auto"/>
              <w:contextualSpacing/>
              <w:rPr>
                <w:rFonts w:ascii="Times New Roman" w:hAnsi="Times New Roman" w:cs="Times New Roman"/>
                <w:b/>
              </w:rPr>
            </w:pPr>
            <w:proofErr w:type="spellStart"/>
            <w:r>
              <w:rPr>
                <w:rFonts w:ascii="Times New Roman" w:hAnsi="Times New Roman" w:cs="Times New Roman"/>
                <w:b/>
              </w:rPr>
              <w:t>Кұрастыру</w:t>
            </w:r>
            <w:proofErr w:type="spellEnd"/>
            <w:r>
              <w:rPr>
                <w:rFonts w:ascii="Times New Roman" w:hAnsi="Times New Roman" w:cs="Times New Roman"/>
                <w:b/>
              </w:rPr>
              <w:t>/Конструирование</w:t>
            </w:r>
            <w:r w:rsidR="00750007">
              <w:rPr>
                <w:rFonts w:ascii="Times New Roman" w:hAnsi="Times New Roman" w:cs="Times New Roman"/>
                <w:b/>
              </w:rPr>
              <w:t xml:space="preserve"> «Стакан»</w:t>
            </w:r>
            <w:r w:rsidR="000F04E4">
              <w:rPr>
                <w:rFonts w:ascii="Times New Roman" w:hAnsi="Times New Roman" w:cs="Times New Roman"/>
                <w:b/>
              </w:rPr>
              <w:t xml:space="preserve"> (техника оригами)</w:t>
            </w:r>
          </w:p>
          <w:p w14:paraId="3A5B3FCD" w14:textId="719856FD" w:rsidR="00A57AA8" w:rsidRDefault="00A57AA8" w:rsidP="00A57AA8">
            <w:pPr>
              <w:spacing w:after="0" w:line="240" w:lineRule="auto"/>
              <w:contextualSpacing/>
              <w:rPr>
                <w:rFonts w:ascii="Times New Roman" w:hAnsi="Times New Roman" w:cs="Times New Roman"/>
                <w:b/>
              </w:rPr>
            </w:pPr>
            <w:r>
              <w:rPr>
                <w:rFonts w:ascii="Times New Roman" w:hAnsi="Times New Roman" w:cs="Times New Roman"/>
                <w:b/>
              </w:rPr>
              <w:t>Задача:</w:t>
            </w:r>
            <w:r w:rsidR="000F04E4">
              <w:rPr>
                <w:rFonts w:ascii="Times New Roman" w:hAnsi="Times New Roman" w:cs="Times New Roman"/>
                <w:sz w:val="24"/>
                <w:szCs w:val="24"/>
              </w:rPr>
              <w:t xml:space="preserve"> Развитие творческих способностей</w:t>
            </w:r>
          </w:p>
          <w:p w14:paraId="5956D919" w14:textId="1DCDABFF" w:rsidR="00A57AA8" w:rsidRPr="000F04E4" w:rsidRDefault="00A57AA8" w:rsidP="000F04E4">
            <w:pPr>
              <w:spacing w:after="0" w:line="240" w:lineRule="auto"/>
              <w:rPr>
                <w:rFonts w:ascii="Times New Roman" w:hAnsi="Times New Roman" w:cs="Times New Roman"/>
              </w:rPr>
            </w:pPr>
            <w:r w:rsidRPr="000F04E4">
              <w:rPr>
                <w:rFonts w:ascii="Times New Roman" w:hAnsi="Times New Roman" w:cs="Times New Roman"/>
              </w:rPr>
              <w:t>***</w:t>
            </w:r>
            <w:r w:rsidR="000F04E4" w:rsidRPr="000F04E4">
              <w:rPr>
                <w:rFonts w:ascii="Times New Roman" w:hAnsi="Times New Roman" w:cs="Times New Roman"/>
              </w:rPr>
              <w:t xml:space="preserve"> </w:t>
            </w:r>
            <w:proofErr w:type="spellStart"/>
            <w:r w:rsidR="000F04E4" w:rsidRPr="000F04E4">
              <w:rPr>
                <w:rFonts w:ascii="Times New Roman" w:hAnsi="Times New Roman" w:cs="Times New Roman"/>
              </w:rPr>
              <w:t>шәйнек</w:t>
            </w:r>
            <w:proofErr w:type="spellEnd"/>
            <w:r w:rsidR="000F04E4">
              <w:rPr>
                <w:rFonts w:ascii="Times New Roman" w:hAnsi="Times New Roman" w:cs="Times New Roman"/>
              </w:rPr>
              <w:t>-чайник</w:t>
            </w:r>
            <w:r w:rsidR="000F04E4" w:rsidRPr="000F04E4">
              <w:rPr>
                <w:rFonts w:ascii="Times New Roman" w:hAnsi="Times New Roman" w:cs="Times New Roman"/>
              </w:rPr>
              <w:t xml:space="preserve">, </w:t>
            </w:r>
            <w:proofErr w:type="spellStart"/>
            <w:r w:rsidR="000F04E4" w:rsidRPr="000F04E4">
              <w:rPr>
                <w:rFonts w:ascii="Times New Roman" w:hAnsi="Times New Roman" w:cs="Times New Roman"/>
              </w:rPr>
              <w:t>стақан</w:t>
            </w:r>
            <w:proofErr w:type="spellEnd"/>
            <w:r w:rsidR="000F04E4">
              <w:rPr>
                <w:rFonts w:ascii="Times New Roman" w:hAnsi="Times New Roman" w:cs="Times New Roman"/>
              </w:rPr>
              <w:t>-стакан</w:t>
            </w:r>
          </w:p>
        </w:tc>
      </w:tr>
      <w:tr w:rsidR="00602A21" w:rsidRPr="00153591" w14:paraId="15205123" w14:textId="77777777" w:rsidTr="00A57AA8">
        <w:trPr>
          <w:trHeight w:val="770"/>
        </w:trPr>
        <w:tc>
          <w:tcPr>
            <w:tcW w:w="2495" w:type="dxa"/>
            <w:vMerge w:val="restart"/>
          </w:tcPr>
          <w:p w14:paraId="2C6EBC12" w14:textId="77777777" w:rsidR="00602A21" w:rsidRPr="00153591"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Серуен/</w:t>
            </w:r>
            <w:r w:rsidRPr="00153591">
              <w:rPr>
                <w:rFonts w:ascii="Times New Roman" w:hAnsi="Times New Roman" w:cs="Times New Roman"/>
                <w:b/>
                <w:bCs/>
              </w:rPr>
              <w:t>Прогулка</w:t>
            </w:r>
          </w:p>
          <w:p w14:paraId="2F31DA07" w14:textId="77777777" w:rsidR="00602A21" w:rsidRPr="00153591"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p>
        </w:tc>
        <w:tc>
          <w:tcPr>
            <w:tcW w:w="13264" w:type="dxa"/>
            <w:gridSpan w:val="8"/>
            <w:tcBorders>
              <w:bottom w:val="single" w:sz="4" w:space="0" w:color="auto"/>
            </w:tcBorders>
            <w:vAlign w:val="center"/>
          </w:tcPr>
          <w:p w14:paraId="26861011" w14:textId="77777777" w:rsidR="00602A21" w:rsidRPr="00153591" w:rsidRDefault="00602A21" w:rsidP="00602A21">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002327A2" w14:textId="77777777" w:rsidR="00602A21" w:rsidRPr="00153591" w:rsidRDefault="00602A21" w:rsidP="00602A21">
            <w:pPr>
              <w:shd w:val="clear" w:color="auto" w:fill="FFFFFF"/>
              <w:spacing w:after="0" w:line="240" w:lineRule="auto"/>
              <w:rPr>
                <w:rFonts w:ascii="Times New Roman" w:hAnsi="Times New Roman" w:cs="Times New Roman"/>
                <w:i/>
              </w:rPr>
            </w:pPr>
            <w:r w:rsidRPr="00153591">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3DF5C691" w14:textId="77777777" w:rsidR="00CE7609" w:rsidRDefault="00CE7609" w:rsidP="00602A21">
            <w:pPr>
              <w:spacing w:after="0" w:line="240" w:lineRule="auto"/>
              <w:rPr>
                <w:rFonts w:ascii="Times New Roman" w:hAnsi="Times New Roman" w:cs="Times New Roman"/>
                <w:color w:val="111111"/>
                <w:szCs w:val="27"/>
                <w:shd w:val="clear" w:color="auto" w:fill="FFFFFF"/>
              </w:rPr>
            </w:pPr>
            <w:r>
              <w:rPr>
                <w:rFonts w:ascii="Times New Roman" w:hAnsi="Times New Roman" w:cs="Times New Roman"/>
                <w:color w:val="111111"/>
                <w:szCs w:val="27"/>
                <w:shd w:val="clear" w:color="auto" w:fill="FFFFFF"/>
              </w:rPr>
              <w:t xml:space="preserve">Застегнем застёжки </w:t>
            </w:r>
          </w:p>
          <w:p w14:paraId="2C898BF7" w14:textId="77777777" w:rsidR="00CE7609" w:rsidRDefault="00CE7609" w:rsidP="00602A21">
            <w:pPr>
              <w:spacing w:after="0" w:line="240" w:lineRule="auto"/>
              <w:rPr>
                <w:rFonts w:ascii="Times New Roman" w:hAnsi="Times New Roman" w:cs="Times New Roman"/>
                <w:color w:val="111111"/>
                <w:szCs w:val="27"/>
                <w:shd w:val="clear" w:color="auto" w:fill="FFFFFF"/>
              </w:rPr>
            </w:pPr>
            <w:r>
              <w:rPr>
                <w:rFonts w:ascii="Times New Roman" w:hAnsi="Times New Roman" w:cs="Times New Roman"/>
                <w:color w:val="111111"/>
                <w:szCs w:val="27"/>
                <w:shd w:val="clear" w:color="auto" w:fill="FFFFFF"/>
              </w:rPr>
              <w:t>На твоей одёжке:</w:t>
            </w:r>
          </w:p>
          <w:p w14:paraId="3E5D38C0" w14:textId="77777777" w:rsidR="00CE7609" w:rsidRDefault="00CE7609" w:rsidP="00602A21">
            <w:pPr>
              <w:spacing w:after="0" w:line="240" w:lineRule="auto"/>
              <w:rPr>
                <w:rFonts w:ascii="Times New Roman" w:hAnsi="Times New Roman" w:cs="Times New Roman"/>
                <w:color w:val="111111"/>
                <w:szCs w:val="27"/>
                <w:shd w:val="clear" w:color="auto" w:fill="FFFFFF"/>
              </w:rPr>
            </w:pPr>
            <w:proofErr w:type="gramStart"/>
            <w:r>
              <w:rPr>
                <w:rFonts w:ascii="Times New Roman" w:hAnsi="Times New Roman" w:cs="Times New Roman"/>
                <w:color w:val="111111"/>
                <w:szCs w:val="27"/>
                <w:shd w:val="clear" w:color="auto" w:fill="FFFFFF"/>
              </w:rPr>
              <w:t>Пуговицы ,кнопочки</w:t>
            </w:r>
            <w:proofErr w:type="gramEnd"/>
            <w:r>
              <w:rPr>
                <w:rFonts w:ascii="Times New Roman" w:hAnsi="Times New Roman" w:cs="Times New Roman"/>
                <w:color w:val="111111"/>
                <w:szCs w:val="27"/>
                <w:shd w:val="clear" w:color="auto" w:fill="FFFFFF"/>
              </w:rPr>
              <w:t>,</w:t>
            </w:r>
          </w:p>
          <w:p w14:paraId="1C877F03" w14:textId="7A0AA45D" w:rsidR="00602A21" w:rsidRPr="00CE7609" w:rsidRDefault="00CE7609" w:rsidP="00CE7609">
            <w:pPr>
              <w:spacing w:after="0" w:line="240" w:lineRule="auto"/>
              <w:rPr>
                <w:rFonts w:ascii="Times New Roman" w:hAnsi="Times New Roman" w:cs="Times New Roman"/>
              </w:rPr>
            </w:pPr>
            <w:r>
              <w:rPr>
                <w:rFonts w:ascii="Times New Roman" w:hAnsi="Times New Roman" w:cs="Times New Roman"/>
                <w:color w:val="111111"/>
                <w:szCs w:val="27"/>
                <w:shd w:val="clear" w:color="auto" w:fill="FFFFFF"/>
              </w:rPr>
              <w:t xml:space="preserve">Разные </w:t>
            </w:r>
            <w:proofErr w:type="spellStart"/>
            <w:r>
              <w:rPr>
                <w:rFonts w:ascii="Times New Roman" w:hAnsi="Times New Roman" w:cs="Times New Roman"/>
                <w:color w:val="111111"/>
                <w:szCs w:val="27"/>
                <w:shd w:val="clear" w:color="auto" w:fill="FFFFFF"/>
              </w:rPr>
              <w:t>заклёпочки</w:t>
            </w:r>
            <w:proofErr w:type="spellEnd"/>
            <w:r w:rsidR="00602A21" w:rsidRPr="00AB00D6">
              <w:rPr>
                <w:rFonts w:ascii="Times New Roman" w:hAnsi="Times New Roman" w:cs="Times New Roman"/>
                <w:sz w:val="18"/>
                <w:lang w:val="kk-KZ"/>
              </w:rPr>
              <w:t xml:space="preserve"> </w:t>
            </w:r>
            <w:r w:rsidR="00602A21" w:rsidRPr="00153591">
              <w:rPr>
                <w:rFonts w:ascii="Times New Roman" w:hAnsi="Times New Roman" w:cs="Times New Roman"/>
                <w:lang w:val="kk-KZ"/>
              </w:rPr>
              <w:t>(</w:t>
            </w:r>
            <w:r w:rsidR="00602A21" w:rsidRPr="00153591">
              <w:rPr>
                <w:rFonts w:ascii="Times New Roman" w:hAnsi="Times New Roman" w:cs="Times New Roman"/>
                <w:b/>
                <w:i/>
                <w:lang w:val="kk-KZ"/>
              </w:rPr>
              <w:t>коммуникативная деятельность</w:t>
            </w:r>
            <w:r w:rsidR="00602A21" w:rsidRPr="00153591">
              <w:rPr>
                <w:rFonts w:ascii="Times New Roman" w:hAnsi="Times New Roman" w:cs="Times New Roman"/>
                <w:lang w:val="kk-KZ"/>
              </w:rPr>
              <w:t>)</w:t>
            </w:r>
            <w:r w:rsidR="00602A21" w:rsidRPr="00153591">
              <w:rPr>
                <w:rFonts w:ascii="Times New Roman" w:hAnsi="Times New Roman" w:cs="Times New Roman"/>
                <w:shd w:val="clear" w:color="auto" w:fill="FFFFFF"/>
                <w:lang w:val="kk-KZ"/>
              </w:rPr>
              <w:t xml:space="preserve"> ***</w:t>
            </w:r>
            <w:r>
              <w:rPr>
                <w:rFonts w:ascii="Times New Roman" w:hAnsi="Times New Roman" w:cs="Times New Roman"/>
                <w:bCs/>
                <w:lang w:val="kk-KZ"/>
              </w:rPr>
              <w:t>түймелері-пуговицы, мата-одежда</w:t>
            </w:r>
          </w:p>
        </w:tc>
      </w:tr>
      <w:tr w:rsidR="00602A21" w:rsidRPr="00153591" w14:paraId="56B8A7F4" w14:textId="77777777" w:rsidTr="00A57AA8">
        <w:trPr>
          <w:trHeight w:val="277"/>
        </w:trPr>
        <w:tc>
          <w:tcPr>
            <w:tcW w:w="2495" w:type="dxa"/>
            <w:vMerge/>
            <w:tcBorders>
              <w:right w:val="single" w:sz="4" w:space="0" w:color="auto"/>
            </w:tcBorders>
            <w:vAlign w:val="center"/>
          </w:tcPr>
          <w:p w14:paraId="13D5644A" w14:textId="1956F6C4" w:rsidR="00602A21" w:rsidRPr="00153591" w:rsidRDefault="00602A21" w:rsidP="00602A21">
            <w:pPr>
              <w:spacing w:after="0" w:line="240" w:lineRule="auto"/>
              <w:contextualSpacing/>
              <w:rPr>
                <w:rFonts w:ascii="Times New Roman" w:hAnsi="Times New Roman" w:cs="Times New Roman"/>
                <w:b/>
                <w:bCs/>
                <w:lang w:val="kk-KZ"/>
              </w:rPr>
            </w:pPr>
          </w:p>
        </w:tc>
        <w:tc>
          <w:tcPr>
            <w:tcW w:w="2371" w:type="dxa"/>
            <w:tcBorders>
              <w:top w:val="single" w:sz="4" w:space="0" w:color="auto"/>
              <w:left w:val="single" w:sz="4" w:space="0" w:color="auto"/>
              <w:bottom w:val="single" w:sz="4" w:space="0" w:color="auto"/>
              <w:right w:val="single" w:sz="4" w:space="0" w:color="auto"/>
            </w:tcBorders>
            <w:vAlign w:val="center"/>
          </w:tcPr>
          <w:p w14:paraId="7C7523AD" w14:textId="77777777" w:rsidR="00602A21" w:rsidRPr="007D01C1" w:rsidRDefault="00602A21" w:rsidP="007D01C1">
            <w:pPr>
              <w:shd w:val="clear" w:color="auto" w:fill="FFFFFF"/>
              <w:spacing w:after="0" w:line="240" w:lineRule="auto"/>
              <w:contextualSpacing/>
              <w:rPr>
                <w:rFonts w:ascii="Times New Roman" w:hAnsi="Times New Roman" w:cs="Times New Roman"/>
                <w:b/>
                <w:sz w:val="20"/>
                <w:szCs w:val="20"/>
              </w:rPr>
            </w:pPr>
            <w:proofErr w:type="spellStart"/>
            <w:r w:rsidRPr="007D01C1">
              <w:rPr>
                <w:rFonts w:ascii="Times New Roman" w:hAnsi="Times New Roman" w:cs="Times New Roman"/>
                <w:b/>
                <w:sz w:val="20"/>
                <w:szCs w:val="20"/>
              </w:rPr>
              <w:t>Серуен</w:t>
            </w:r>
            <w:proofErr w:type="spellEnd"/>
            <w:r w:rsidRPr="007D01C1">
              <w:rPr>
                <w:rFonts w:ascii="Times New Roman" w:hAnsi="Times New Roman" w:cs="Times New Roman"/>
                <w:b/>
                <w:sz w:val="20"/>
                <w:szCs w:val="20"/>
              </w:rPr>
              <w:t xml:space="preserve"> </w:t>
            </w:r>
            <w:proofErr w:type="spellStart"/>
            <w:r w:rsidRPr="007D01C1">
              <w:rPr>
                <w:rFonts w:ascii="Times New Roman" w:hAnsi="Times New Roman" w:cs="Times New Roman"/>
                <w:b/>
                <w:sz w:val="20"/>
                <w:szCs w:val="20"/>
              </w:rPr>
              <w:t>карточкасы</w:t>
            </w:r>
            <w:proofErr w:type="spellEnd"/>
            <w:r w:rsidRPr="007D01C1">
              <w:rPr>
                <w:rFonts w:ascii="Times New Roman" w:hAnsi="Times New Roman" w:cs="Times New Roman"/>
                <w:b/>
                <w:sz w:val="20"/>
                <w:szCs w:val="20"/>
              </w:rPr>
              <w:t>/</w:t>
            </w:r>
          </w:p>
          <w:p w14:paraId="364D73C0" w14:textId="77777777" w:rsidR="007D01C1" w:rsidRPr="007D01C1" w:rsidRDefault="00602A21" w:rsidP="007D01C1">
            <w:pPr>
              <w:pStyle w:val="ae"/>
              <w:spacing w:before="0" w:beforeAutospacing="0" w:after="0" w:afterAutospacing="0"/>
              <w:rPr>
                <w:sz w:val="20"/>
                <w:szCs w:val="20"/>
                <w:lang w:val="ru-RU"/>
              </w:rPr>
            </w:pPr>
            <w:r w:rsidRPr="007D01C1">
              <w:rPr>
                <w:b/>
                <w:sz w:val="20"/>
                <w:szCs w:val="20"/>
                <w:lang w:val="ru-RU"/>
              </w:rPr>
              <w:t xml:space="preserve">Прогулочная карточка </w:t>
            </w:r>
            <w:r w:rsidR="007D01C1" w:rsidRPr="007D01C1">
              <w:rPr>
                <w:b/>
                <w:bCs/>
                <w:iCs/>
                <w:sz w:val="20"/>
                <w:szCs w:val="20"/>
                <w:lang w:val="ru-RU"/>
              </w:rPr>
              <w:t xml:space="preserve">Наблюдение: </w:t>
            </w:r>
            <w:r w:rsidR="007D01C1" w:rsidRPr="007D01C1">
              <w:rPr>
                <w:bCs/>
                <w:iCs/>
                <w:sz w:val="20"/>
                <w:szCs w:val="20"/>
                <w:lang w:val="ru-RU"/>
              </w:rPr>
              <w:t>за действием ветра.</w:t>
            </w:r>
          </w:p>
          <w:p w14:paraId="545E652A" w14:textId="77777777" w:rsidR="007D01C1" w:rsidRPr="007D01C1" w:rsidRDefault="007D01C1" w:rsidP="007D01C1">
            <w:pPr>
              <w:pStyle w:val="ae"/>
              <w:spacing w:before="0" w:beforeAutospacing="0" w:after="0" w:afterAutospacing="0"/>
              <w:rPr>
                <w:sz w:val="20"/>
                <w:szCs w:val="20"/>
                <w:lang w:val="ru-RU"/>
              </w:rPr>
            </w:pPr>
            <w:r w:rsidRPr="007D01C1">
              <w:rPr>
                <w:iCs/>
                <w:sz w:val="20"/>
                <w:szCs w:val="20"/>
                <w:lang w:val="ru-RU"/>
              </w:rPr>
              <w:t>Цель</w:t>
            </w:r>
            <w:proofErr w:type="gramStart"/>
            <w:r w:rsidRPr="007D01C1">
              <w:rPr>
                <w:sz w:val="20"/>
                <w:szCs w:val="20"/>
                <w:lang w:val="ru-RU"/>
              </w:rPr>
              <w:t>: Развивать</w:t>
            </w:r>
            <w:proofErr w:type="gramEnd"/>
            <w:r w:rsidRPr="007D01C1">
              <w:rPr>
                <w:sz w:val="20"/>
                <w:szCs w:val="20"/>
                <w:lang w:val="ru-RU"/>
              </w:rPr>
              <w:t xml:space="preserve"> практические навыки детей (определение силы, направление ветра, развивать конструктивную деятельность,</w:t>
            </w:r>
            <w:r w:rsidRPr="007D01C1">
              <w:rPr>
                <w:b/>
                <w:bCs/>
                <w:sz w:val="20"/>
                <w:szCs w:val="20"/>
                <w:lang w:val="ru-RU"/>
              </w:rPr>
              <w:t xml:space="preserve"> </w:t>
            </w:r>
            <w:r w:rsidRPr="007D01C1">
              <w:rPr>
                <w:sz w:val="20"/>
                <w:szCs w:val="20"/>
                <w:lang w:val="ru-RU"/>
              </w:rPr>
              <w:t>развивать речь, логическое мышление).</w:t>
            </w:r>
            <w:r w:rsidRPr="007D01C1">
              <w:rPr>
                <w:iCs/>
                <w:sz w:val="20"/>
                <w:szCs w:val="20"/>
                <w:lang w:val="ru-RU"/>
              </w:rPr>
              <w:t xml:space="preserve"> </w:t>
            </w:r>
          </w:p>
          <w:p w14:paraId="445BE2FC" w14:textId="77777777" w:rsidR="007D01C1" w:rsidRPr="007D01C1" w:rsidRDefault="007D01C1" w:rsidP="007D01C1">
            <w:pPr>
              <w:pStyle w:val="ae"/>
              <w:spacing w:before="0" w:beforeAutospacing="0" w:after="0" w:afterAutospacing="0"/>
              <w:rPr>
                <w:sz w:val="20"/>
                <w:szCs w:val="20"/>
                <w:lang w:val="ru-RU"/>
              </w:rPr>
            </w:pPr>
            <w:r w:rsidRPr="007D01C1">
              <w:rPr>
                <w:b/>
                <w:iCs/>
                <w:sz w:val="20"/>
                <w:szCs w:val="20"/>
                <w:lang w:val="ru-RU"/>
              </w:rPr>
              <w:t>Исследовательская деятельность</w:t>
            </w:r>
            <w:r w:rsidRPr="007D01C1">
              <w:rPr>
                <w:sz w:val="20"/>
                <w:szCs w:val="20"/>
                <w:lang w:val="ru-RU"/>
              </w:rPr>
              <w:t>:</w:t>
            </w:r>
          </w:p>
          <w:p w14:paraId="141FB883" w14:textId="77777777" w:rsidR="007D01C1" w:rsidRPr="007D01C1" w:rsidRDefault="007D01C1" w:rsidP="007D01C1">
            <w:pPr>
              <w:pStyle w:val="ae"/>
              <w:spacing w:before="0" w:beforeAutospacing="0" w:after="0" w:afterAutospacing="0"/>
              <w:rPr>
                <w:sz w:val="20"/>
                <w:szCs w:val="20"/>
                <w:lang w:val="ru-RU"/>
              </w:rPr>
            </w:pPr>
            <w:r w:rsidRPr="007D01C1">
              <w:rPr>
                <w:sz w:val="20"/>
                <w:szCs w:val="20"/>
                <w:lang w:val="ru-RU"/>
              </w:rPr>
              <w:t>Дети определяют силу и направление ветра. Воспитатель напоминает, где находится север и юг, как правильно это определить.</w:t>
            </w:r>
          </w:p>
          <w:p w14:paraId="1FF640B3" w14:textId="77777777" w:rsidR="007D01C1" w:rsidRPr="007D01C1" w:rsidRDefault="007D01C1" w:rsidP="007D01C1">
            <w:pPr>
              <w:pStyle w:val="ae"/>
              <w:spacing w:before="0" w:beforeAutospacing="0" w:after="0" w:afterAutospacing="0"/>
              <w:rPr>
                <w:sz w:val="20"/>
                <w:szCs w:val="20"/>
                <w:lang w:val="ru-RU"/>
              </w:rPr>
            </w:pPr>
            <w:r w:rsidRPr="007D01C1">
              <w:rPr>
                <w:sz w:val="20"/>
                <w:szCs w:val="20"/>
                <w:lang w:val="ru-RU"/>
              </w:rPr>
              <w:t xml:space="preserve">Прислушайтесь, что делает ветер? (воет, дует, свистит, шумит, гонит, развивает, завывает…) </w:t>
            </w:r>
          </w:p>
          <w:p w14:paraId="451CD4F7" w14:textId="77777777" w:rsidR="007D01C1" w:rsidRPr="007D01C1" w:rsidRDefault="007D01C1" w:rsidP="007D01C1">
            <w:pPr>
              <w:pStyle w:val="ae"/>
              <w:spacing w:before="0" w:beforeAutospacing="0" w:after="0" w:afterAutospacing="0"/>
              <w:rPr>
                <w:sz w:val="20"/>
                <w:szCs w:val="20"/>
                <w:lang w:val="ru-RU"/>
              </w:rPr>
            </w:pPr>
            <w:r w:rsidRPr="007D01C1">
              <w:rPr>
                <w:b/>
                <w:iCs/>
                <w:sz w:val="20"/>
                <w:szCs w:val="20"/>
                <w:lang w:val="ru-RU"/>
              </w:rPr>
              <w:t>Конструктивная деятельность:</w:t>
            </w:r>
            <w:r w:rsidRPr="007D01C1">
              <w:rPr>
                <w:sz w:val="20"/>
                <w:szCs w:val="20"/>
                <w:lang w:val="ru-RU"/>
              </w:rPr>
              <w:t xml:space="preserve"> Мельница</w:t>
            </w:r>
          </w:p>
          <w:p w14:paraId="7E22DB92" w14:textId="77777777" w:rsidR="007D01C1" w:rsidRPr="007D01C1" w:rsidRDefault="007D01C1" w:rsidP="007D01C1">
            <w:pPr>
              <w:pStyle w:val="ae"/>
              <w:spacing w:before="0" w:beforeAutospacing="0" w:after="0" w:afterAutospacing="0"/>
              <w:rPr>
                <w:sz w:val="20"/>
                <w:szCs w:val="20"/>
                <w:lang w:val="ru-RU"/>
              </w:rPr>
            </w:pPr>
            <w:r w:rsidRPr="007D01C1">
              <w:rPr>
                <w:sz w:val="20"/>
                <w:szCs w:val="20"/>
                <w:lang w:val="ru-RU"/>
              </w:rPr>
              <w:lastRenderedPageBreak/>
              <w:t>Цель: развивать зрительное восприятие, воображение, фантазию.</w:t>
            </w:r>
          </w:p>
          <w:p w14:paraId="1A4E7A0F" w14:textId="77777777" w:rsidR="007D01C1" w:rsidRPr="007D01C1" w:rsidRDefault="007D01C1" w:rsidP="007D01C1">
            <w:pPr>
              <w:pStyle w:val="ae"/>
              <w:spacing w:before="0" w:beforeAutospacing="0" w:after="0" w:afterAutospacing="0"/>
              <w:rPr>
                <w:iCs/>
                <w:sz w:val="20"/>
                <w:szCs w:val="20"/>
                <w:lang w:val="ru-RU"/>
              </w:rPr>
            </w:pPr>
            <w:r w:rsidRPr="007D01C1">
              <w:rPr>
                <w:b/>
                <w:iCs/>
                <w:sz w:val="20"/>
                <w:szCs w:val="20"/>
                <w:lang w:val="ru-RU"/>
              </w:rPr>
              <w:t>Подвижная игра</w:t>
            </w:r>
            <w:r w:rsidRPr="007D01C1">
              <w:rPr>
                <w:b/>
                <w:sz w:val="20"/>
                <w:szCs w:val="20"/>
                <w:lang w:val="ru-RU"/>
              </w:rPr>
              <w:t>:</w:t>
            </w:r>
            <w:r w:rsidRPr="007D01C1">
              <w:rPr>
                <w:sz w:val="20"/>
                <w:szCs w:val="20"/>
                <w:lang w:val="ru-RU"/>
              </w:rPr>
              <w:t xml:space="preserve"> </w:t>
            </w:r>
            <w:proofErr w:type="gramStart"/>
            <w:r w:rsidRPr="007D01C1">
              <w:rPr>
                <w:sz w:val="20"/>
                <w:szCs w:val="20"/>
                <w:lang w:val="ru-RU"/>
              </w:rPr>
              <w:t xml:space="preserve">« </w:t>
            </w:r>
            <w:r w:rsidRPr="007D01C1">
              <w:rPr>
                <w:iCs/>
                <w:sz w:val="20"/>
                <w:szCs w:val="20"/>
                <w:lang w:val="ru-RU"/>
              </w:rPr>
              <w:t>Ручеек</w:t>
            </w:r>
            <w:proofErr w:type="gramEnd"/>
            <w:r w:rsidRPr="007D01C1">
              <w:rPr>
                <w:iCs/>
                <w:sz w:val="20"/>
                <w:szCs w:val="20"/>
                <w:lang w:val="ru-RU"/>
              </w:rPr>
              <w:t xml:space="preserve">» </w:t>
            </w:r>
          </w:p>
          <w:p w14:paraId="4FAD5B67" w14:textId="77777777" w:rsidR="007D01C1" w:rsidRPr="007D01C1" w:rsidRDefault="007D01C1" w:rsidP="007D01C1">
            <w:pPr>
              <w:pStyle w:val="ae"/>
              <w:spacing w:before="0" w:beforeAutospacing="0" w:after="0" w:afterAutospacing="0"/>
              <w:rPr>
                <w:sz w:val="20"/>
                <w:szCs w:val="20"/>
                <w:lang w:val="ru-RU"/>
              </w:rPr>
            </w:pPr>
            <w:r w:rsidRPr="007D01C1">
              <w:rPr>
                <w:iCs/>
                <w:sz w:val="20"/>
                <w:szCs w:val="20"/>
                <w:lang w:val="ru-RU"/>
              </w:rPr>
              <w:t>Цель</w:t>
            </w:r>
            <w:proofErr w:type="gramStart"/>
            <w:r w:rsidRPr="007D01C1">
              <w:rPr>
                <w:iCs/>
                <w:sz w:val="20"/>
                <w:szCs w:val="20"/>
                <w:lang w:val="ru-RU"/>
              </w:rPr>
              <w:t>:</w:t>
            </w:r>
            <w:r w:rsidRPr="007D01C1">
              <w:rPr>
                <w:sz w:val="20"/>
                <w:szCs w:val="20"/>
                <w:lang w:val="ru-RU"/>
              </w:rPr>
              <w:t xml:space="preserve"> Учить</w:t>
            </w:r>
            <w:proofErr w:type="gramEnd"/>
            <w:r w:rsidRPr="007D01C1">
              <w:rPr>
                <w:sz w:val="20"/>
                <w:szCs w:val="20"/>
                <w:lang w:val="ru-RU"/>
              </w:rPr>
              <w:t xml:space="preserve"> выполнять прыжки на двух ногах, продвигаясь вперед.</w:t>
            </w:r>
          </w:p>
          <w:p w14:paraId="489862F9" w14:textId="77777777" w:rsidR="007D01C1" w:rsidRPr="007D01C1" w:rsidRDefault="007D01C1" w:rsidP="007D01C1">
            <w:pPr>
              <w:pStyle w:val="ae"/>
              <w:spacing w:before="0" w:beforeAutospacing="0" w:after="0" w:afterAutospacing="0"/>
              <w:rPr>
                <w:sz w:val="20"/>
                <w:szCs w:val="20"/>
                <w:lang w:val="ru-RU"/>
              </w:rPr>
            </w:pPr>
            <w:r w:rsidRPr="007D01C1">
              <w:rPr>
                <w:b/>
                <w:sz w:val="20"/>
                <w:szCs w:val="20"/>
                <w:lang w:val="ru-RU"/>
              </w:rPr>
              <w:t>Труд:</w:t>
            </w:r>
            <w:r w:rsidRPr="007D01C1">
              <w:rPr>
                <w:sz w:val="20"/>
                <w:szCs w:val="20"/>
                <w:lang w:val="ru-RU"/>
              </w:rPr>
              <w:t xml:space="preserve"> подметание дорожек</w:t>
            </w:r>
          </w:p>
          <w:p w14:paraId="1919BB28" w14:textId="77777777" w:rsidR="007D01C1" w:rsidRPr="007D01C1" w:rsidRDefault="007D01C1" w:rsidP="007D01C1">
            <w:pPr>
              <w:pStyle w:val="ae"/>
              <w:spacing w:before="0" w:beforeAutospacing="0" w:after="0" w:afterAutospacing="0"/>
              <w:rPr>
                <w:sz w:val="20"/>
                <w:szCs w:val="20"/>
                <w:lang w:val="ru-RU"/>
              </w:rPr>
            </w:pPr>
            <w:r w:rsidRPr="007D01C1">
              <w:rPr>
                <w:sz w:val="20"/>
                <w:szCs w:val="20"/>
                <w:lang w:val="ru-RU"/>
              </w:rPr>
              <w:t>Цель</w:t>
            </w:r>
            <w:proofErr w:type="gramStart"/>
            <w:r w:rsidRPr="007D01C1">
              <w:rPr>
                <w:sz w:val="20"/>
                <w:szCs w:val="20"/>
                <w:lang w:val="ru-RU"/>
              </w:rPr>
              <w:t>: Воспитывать</w:t>
            </w:r>
            <w:proofErr w:type="gramEnd"/>
            <w:r w:rsidRPr="007D01C1">
              <w:rPr>
                <w:sz w:val="20"/>
                <w:szCs w:val="20"/>
                <w:lang w:val="ru-RU"/>
              </w:rPr>
              <w:t xml:space="preserve"> положительное отношение к труду, желание трудиться.</w:t>
            </w:r>
          </w:p>
          <w:p w14:paraId="0B2DB910" w14:textId="77777777" w:rsidR="007D01C1" w:rsidRPr="007D01C1" w:rsidRDefault="007D01C1" w:rsidP="007D01C1">
            <w:pPr>
              <w:pStyle w:val="ae"/>
              <w:spacing w:before="0" w:beforeAutospacing="0" w:after="0" w:afterAutospacing="0"/>
              <w:rPr>
                <w:sz w:val="20"/>
                <w:szCs w:val="20"/>
                <w:lang w:val="ru-RU"/>
              </w:rPr>
            </w:pPr>
            <w:r w:rsidRPr="007D01C1">
              <w:rPr>
                <w:b/>
                <w:sz w:val="20"/>
                <w:szCs w:val="20"/>
                <w:lang w:val="ru-RU"/>
              </w:rPr>
              <w:t>Игровое упражнение:</w:t>
            </w:r>
            <w:r w:rsidRPr="007D01C1">
              <w:rPr>
                <w:sz w:val="20"/>
                <w:szCs w:val="20"/>
                <w:lang w:val="ru-RU"/>
              </w:rPr>
              <w:t xml:space="preserve"> Догони обруч</w:t>
            </w:r>
          </w:p>
          <w:p w14:paraId="742151E2" w14:textId="77777777" w:rsidR="007D01C1" w:rsidRPr="007D01C1" w:rsidRDefault="007D01C1" w:rsidP="007D01C1">
            <w:pPr>
              <w:pStyle w:val="ae"/>
              <w:spacing w:before="0" w:beforeAutospacing="0" w:after="0" w:afterAutospacing="0"/>
              <w:rPr>
                <w:sz w:val="20"/>
                <w:szCs w:val="20"/>
                <w:lang w:val="ru-RU"/>
              </w:rPr>
            </w:pPr>
            <w:r w:rsidRPr="007D01C1">
              <w:rPr>
                <w:sz w:val="20"/>
                <w:szCs w:val="20"/>
                <w:lang w:val="ru-RU"/>
              </w:rPr>
              <w:t>Цель</w:t>
            </w:r>
            <w:proofErr w:type="gramStart"/>
            <w:r w:rsidRPr="007D01C1">
              <w:rPr>
                <w:sz w:val="20"/>
                <w:szCs w:val="20"/>
                <w:lang w:val="ru-RU"/>
              </w:rPr>
              <w:t>: Развивать</w:t>
            </w:r>
            <w:proofErr w:type="gramEnd"/>
            <w:r w:rsidRPr="007D01C1">
              <w:rPr>
                <w:sz w:val="20"/>
                <w:szCs w:val="20"/>
                <w:lang w:val="ru-RU"/>
              </w:rPr>
              <w:t xml:space="preserve"> координацию движений, ловкость, повышать двигательную активность.</w:t>
            </w:r>
          </w:p>
          <w:p w14:paraId="34E697EA" w14:textId="07392502" w:rsidR="00602A21" w:rsidRPr="007D01C1" w:rsidRDefault="00602A21" w:rsidP="007D01C1">
            <w:pPr>
              <w:shd w:val="clear" w:color="auto" w:fill="FFFFFF"/>
              <w:spacing w:after="0" w:line="240" w:lineRule="auto"/>
              <w:rPr>
                <w:rFonts w:ascii="Times New Roman" w:hAnsi="Times New Roman" w:cs="Times New Roman"/>
                <w:b/>
                <w:sz w:val="20"/>
                <w:szCs w:val="20"/>
              </w:rPr>
            </w:pPr>
          </w:p>
        </w:tc>
        <w:tc>
          <w:tcPr>
            <w:tcW w:w="2790" w:type="dxa"/>
            <w:gridSpan w:val="2"/>
            <w:tcBorders>
              <w:top w:val="single" w:sz="4" w:space="0" w:color="auto"/>
              <w:left w:val="single" w:sz="4" w:space="0" w:color="auto"/>
              <w:bottom w:val="single" w:sz="4" w:space="0" w:color="auto"/>
              <w:right w:val="single" w:sz="4" w:space="0" w:color="auto"/>
            </w:tcBorders>
          </w:tcPr>
          <w:p w14:paraId="0D5EAD6C" w14:textId="77777777" w:rsidR="00602A21" w:rsidRPr="007D01C1" w:rsidRDefault="00602A21" w:rsidP="007D01C1">
            <w:pPr>
              <w:shd w:val="clear" w:color="auto" w:fill="FFFFFF"/>
              <w:spacing w:after="0" w:line="240" w:lineRule="auto"/>
              <w:contextualSpacing/>
              <w:rPr>
                <w:rFonts w:ascii="Times New Roman" w:hAnsi="Times New Roman" w:cs="Times New Roman"/>
                <w:b/>
                <w:sz w:val="20"/>
                <w:szCs w:val="20"/>
              </w:rPr>
            </w:pPr>
            <w:proofErr w:type="spellStart"/>
            <w:r w:rsidRPr="007D01C1">
              <w:rPr>
                <w:rFonts w:ascii="Times New Roman" w:hAnsi="Times New Roman" w:cs="Times New Roman"/>
                <w:b/>
                <w:sz w:val="20"/>
                <w:szCs w:val="20"/>
              </w:rPr>
              <w:lastRenderedPageBreak/>
              <w:t>Серуен</w:t>
            </w:r>
            <w:proofErr w:type="spellEnd"/>
            <w:r w:rsidRPr="007D01C1">
              <w:rPr>
                <w:rFonts w:ascii="Times New Roman" w:hAnsi="Times New Roman" w:cs="Times New Roman"/>
                <w:b/>
                <w:sz w:val="20"/>
                <w:szCs w:val="20"/>
              </w:rPr>
              <w:t xml:space="preserve"> </w:t>
            </w:r>
            <w:proofErr w:type="spellStart"/>
            <w:r w:rsidRPr="007D01C1">
              <w:rPr>
                <w:rFonts w:ascii="Times New Roman" w:hAnsi="Times New Roman" w:cs="Times New Roman"/>
                <w:b/>
                <w:sz w:val="20"/>
                <w:szCs w:val="20"/>
              </w:rPr>
              <w:t>карточкасы</w:t>
            </w:r>
            <w:proofErr w:type="spellEnd"/>
            <w:r w:rsidRPr="007D01C1">
              <w:rPr>
                <w:rFonts w:ascii="Times New Roman" w:hAnsi="Times New Roman" w:cs="Times New Roman"/>
                <w:b/>
                <w:sz w:val="20"/>
                <w:szCs w:val="20"/>
              </w:rPr>
              <w:t>/</w:t>
            </w:r>
          </w:p>
          <w:p w14:paraId="492BCAB5" w14:textId="77777777" w:rsidR="007D01C1" w:rsidRPr="007D01C1" w:rsidRDefault="00602A21" w:rsidP="007D01C1">
            <w:pPr>
              <w:pStyle w:val="ae"/>
              <w:spacing w:before="0" w:beforeAutospacing="0" w:after="0" w:afterAutospacing="0"/>
              <w:rPr>
                <w:sz w:val="20"/>
                <w:szCs w:val="20"/>
                <w:lang w:val="ru-RU"/>
              </w:rPr>
            </w:pPr>
            <w:r w:rsidRPr="007D01C1">
              <w:rPr>
                <w:b/>
                <w:sz w:val="20"/>
                <w:szCs w:val="20"/>
                <w:lang w:val="ru-RU"/>
              </w:rPr>
              <w:t xml:space="preserve">Прогулочная карточка </w:t>
            </w:r>
            <w:r w:rsidR="007D01C1" w:rsidRPr="007D01C1">
              <w:rPr>
                <w:b/>
                <w:bCs/>
                <w:iCs/>
                <w:sz w:val="20"/>
                <w:szCs w:val="20"/>
                <w:lang w:val="ru-RU"/>
              </w:rPr>
              <w:t xml:space="preserve">Наблюдение: </w:t>
            </w:r>
            <w:r w:rsidR="007D01C1" w:rsidRPr="007D01C1">
              <w:rPr>
                <w:bCs/>
                <w:iCs/>
                <w:sz w:val="20"/>
                <w:szCs w:val="20"/>
                <w:lang w:val="ru-RU"/>
              </w:rPr>
              <w:t>за трудом взрослых</w:t>
            </w:r>
          </w:p>
          <w:p w14:paraId="300C6B2E" w14:textId="77777777" w:rsidR="007D01C1" w:rsidRPr="007D01C1" w:rsidRDefault="007D01C1" w:rsidP="007D01C1">
            <w:pPr>
              <w:pStyle w:val="ae"/>
              <w:spacing w:before="0" w:beforeAutospacing="0" w:after="0" w:afterAutospacing="0"/>
              <w:rPr>
                <w:sz w:val="20"/>
                <w:szCs w:val="20"/>
                <w:lang w:val="ru-RU"/>
              </w:rPr>
            </w:pPr>
            <w:r w:rsidRPr="007D01C1">
              <w:rPr>
                <w:iCs/>
                <w:sz w:val="20"/>
                <w:szCs w:val="20"/>
                <w:lang w:val="ru-RU"/>
              </w:rPr>
              <w:t>Цель</w:t>
            </w:r>
            <w:proofErr w:type="gramStart"/>
            <w:r w:rsidRPr="007D01C1">
              <w:rPr>
                <w:iCs/>
                <w:sz w:val="20"/>
                <w:szCs w:val="20"/>
                <w:lang w:val="ru-RU"/>
              </w:rPr>
              <w:t>:</w:t>
            </w:r>
            <w:r w:rsidRPr="007D01C1">
              <w:rPr>
                <w:sz w:val="20"/>
                <w:szCs w:val="20"/>
                <w:lang w:val="ru-RU"/>
              </w:rPr>
              <w:t xml:space="preserve"> Расширять</w:t>
            </w:r>
            <w:proofErr w:type="gramEnd"/>
            <w:r w:rsidRPr="007D01C1">
              <w:rPr>
                <w:sz w:val="20"/>
                <w:szCs w:val="20"/>
                <w:lang w:val="ru-RU"/>
              </w:rPr>
              <w:t xml:space="preserve"> знания детей о труде взрослых, учить объяснять увиденное, закреплять знания о профессиях.</w:t>
            </w:r>
          </w:p>
          <w:p w14:paraId="67788CFD" w14:textId="77777777" w:rsidR="007D01C1" w:rsidRPr="007D01C1" w:rsidRDefault="007D01C1" w:rsidP="007D01C1">
            <w:pPr>
              <w:pStyle w:val="ae"/>
              <w:spacing w:before="0" w:beforeAutospacing="0" w:after="0" w:afterAutospacing="0"/>
              <w:rPr>
                <w:sz w:val="20"/>
                <w:szCs w:val="20"/>
                <w:lang w:val="ru-RU"/>
              </w:rPr>
            </w:pPr>
            <w:r w:rsidRPr="007D01C1">
              <w:rPr>
                <w:b/>
                <w:iCs/>
                <w:sz w:val="20"/>
                <w:szCs w:val="20"/>
                <w:lang w:val="ru-RU"/>
              </w:rPr>
              <w:t>Художественное слово</w:t>
            </w:r>
            <w:r w:rsidRPr="007D01C1">
              <w:rPr>
                <w:b/>
                <w:sz w:val="20"/>
                <w:szCs w:val="20"/>
                <w:lang w:val="ru-RU"/>
              </w:rPr>
              <w:t>:</w:t>
            </w:r>
            <w:r w:rsidRPr="007D01C1">
              <w:rPr>
                <w:sz w:val="20"/>
                <w:szCs w:val="20"/>
                <w:lang w:val="ru-RU"/>
              </w:rPr>
              <w:t xml:space="preserve"> Загадывание загадок об орудиях труда.</w:t>
            </w:r>
          </w:p>
          <w:p w14:paraId="16C5B87A" w14:textId="77777777" w:rsidR="007D01C1" w:rsidRPr="007D01C1" w:rsidRDefault="007D01C1" w:rsidP="007D01C1">
            <w:pPr>
              <w:pStyle w:val="ae"/>
              <w:spacing w:before="0" w:beforeAutospacing="0" w:after="0" w:afterAutospacing="0"/>
              <w:rPr>
                <w:b/>
                <w:sz w:val="20"/>
                <w:szCs w:val="20"/>
                <w:lang w:val="ru-RU"/>
              </w:rPr>
            </w:pPr>
            <w:r w:rsidRPr="007D01C1">
              <w:rPr>
                <w:sz w:val="20"/>
                <w:szCs w:val="20"/>
                <w:lang w:val="ru-RU"/>
              </w:rPr>
              <w:t>Цель</w:t>
            </w:r>
            <w:proofErr w:type="gramStart"/>
            <w:r w:rsidRPr="007D01C1">
              <w:rPr>
                <w:sz w:val="20"/>
                <w:szCs w:val="20"/>
                <w:lang w:val="ru-RU"/>
              </w:rPr>
              <w:t>:</w:t>
            </w:r>
            <w:r w:rsidRPr="007D01C1">
              <w:rPr>
                <w:color w:val="000000"/>
                <w:sz w:val="20"/>
                <w:szCs w:val="20"/>
                <w:lang w:val="ru-RU"/>
              </w:rPr>
              <w:t xml:space="preserve"> Р</w:t>
            </w:r>
            <w:r w:rsidRPr="007D01C1">
              <w:rPr>
                <w:rStyle w:val="a5"/>
                <w:color w:val="000000"/>
                <w:sz w:val="20"/>
                <w:szCs w:val="20"/>
                <w:lang w:val="ru-RU"/>
              </w:rPr>
              <w:t>азвивать</w:t>
            </w:r>
            <w:proofErr w:type="gramEnd"/>
            <w:r w:rsidRPr="007D01C1">
              <w:rPr>
                <w:rStyle w:val="a5"/>
                <w:color w:val="000000"/>
                <w:sz w:val="20"/>
                <w:szCs w:val="20"/>
                <w:lang w:val="ru-RU"/>
              </w:rPr>
              <w:t xml:space="preserve"> мышление и память дошкольников</w:t>
            </w:r>
          </w:p>
          <w:p w14:paraId="3A42EFBF" w14:textId="77777777" w:rsidR="007D01C1" w:rsidRPr="007D01C1" w:rsidRDefault="007D01C1" w:rsidP="007D01C1">
            <w:pPr>
              <w:pStyle w:val="ae"/>
              <w:spacing w:before="0" w:beforeAutospacing="0" w:after="0" w:afterAutospacing="0"/>
              <w:rPr>
                <w:sz w:val="20"/>
                <w:szCs w:val="20"/>
                <w:lang w:val="ru-RU"/>
              </w:rPr>
            </w:pPr>
            <w:r w:rsidRPr="007D01C1">
              <w:rPr>
                <w:b/>
                <w:iCs/>
                <w:sz w:val="20"/>
                <w:szCs w:val="20"/>
                <w:lang w:val="ru-RU"/>
              </w:rPr>
              <w:t>Индивидуальная работа</w:t>
            </w:r>
            <w:r w:rsidRPr="007D01C1">
              <w:rPr>
                <w:b/>
                <w:sz w:val="20"/>
                <w:szCs w:val="20"/>
                <w:lang w:val="ru-RU"/>
              </w:rPr>
              <w:t>:</w:t>
            </w:r>
            <w:r w:rsidRPr="007D01C1">
              <w:rPr>
                <w:sz w:val="20"/>
                <w:szCs w:val="20"/>
                <w:lang w:val="ru-RU"/>
              </w:rPr>
              <w:t xml:space="preserve"> дидактическая игра: «Профессии»: </w:t>
            </w:r>
          </w:p>
          <w:p w14:paraId="34F43A8B" w14:textId="77777777" w:rsidR="007D01C1" w:rsidRPr="007D01C1" w:rsidRDefault="007D01C1" w:rsidP="007D01C1">
            <w:pPr>
              <w:pStyle w:val="ae"/>
              <w:spacing w:before="0" w:beforeAutospacing="0" w:after="0" w:afterAutospacing="0"/>
              <w:rPr>
                <w:sz w:val="20"/>
                <w:szCs w:val="20"/>
                <w:lang w:val="ru-RU"/>
              </w:rPr>
            </w:pPr>
            <w:r w:rsidRPr="007D01C1">
              <w:rPr>
                <w:sz w:val="20"/>
                <w:szCs w:val="20"/>
                <w:lang w:val="ru-RU"/>
              </w:rPr>
              <w:t>Кто шьет одежду? (швея). Кто готовит еду? Кто проводит электричество?</w:t>
            </w:r>
          </w:p>
          <w:p w14:paraId="1876BD44" w14:textId="77777777" w:rsidR="007D01C1" w:rsidRPr="007D01C1" w:rsidRDefault="007D01C1" w:rsidP="007D01C1">
            <w:pPr>
              <w:pStyle w:val="ae"/>
              <w:spacing w:before="0" w:beforeAutospacing="0" w:after="0" w:afterAutospacing="0"/>
              <w:rPr>
                <w:sz w:val="20"/>
                <w:szCs w:val="20"/>
                <w:lang w:val="ru-RU"/>
              </w:rPr>
            </w:pPr>
            <w:r w:rsidRPr="007D01C1">
              <w:rPr>
                <w:sz w:val="20"/>
                <w:szCs w:val="20"/>
                <w:lang w:val="ru-RU"/>
              </w:rPr>
              <w:t>Кто стеклит окна? Кто учит детей? Кто ремонтирует трубы и раковины?</w:t>
            </w:r>
          </w:p>
          <w:p w14:paraId="1E479A38" w14:textId="77777777" w:rsidR="007D01C1" w:rsidRPr="007D01C1" w:rsidRDefault="007D01C1" w:rsidP="007D01C1">
            <w:pPr>
              <w:pStyle w:val="ae"/>
              <w:spacing w:before="0" w:beforeAutospacing="0" w:after="0" w:afterAutospacing="0"/>
              <w:rPr>
                <w:b/>
                <w:sz w:val="20"/>
                <w:szCs w:val="20"/>
                <w:lang w:val="ru-RU"/>
              </w:rPr>
            </w:pPr>
            <w:r w:rsidRPr="007D01C1">
              <w:rPr>
                <w:sz w:val="20"/>
                <w:szCs w:val="20"/>
                <w:lang w:val="ru-RU"/>
              </w:rPr>
              <w:t xml:space="preserve">Цель: </w:t>
            </w:r>
            <w:r w:rsidRPr="007D01C1">
              <w:rPr>
                <w:rStyle w:val="c0"/>
                <w:sz w:val="20"/>
                <w:szCs w:val="20"/>
                <w:lang w:val="ru-RU"/>
              </w:rPr>
              <w:t>учить детей соотносить рабочую одежду с профессией человека, называть соответствующие профессии.</w:t>
            </w:r>
          </w:p>
          <w:p w14:paraId="3BF418E1" w14:textId="77777777" w:rsidR="007D01C1" w:rsidRPr="007D01C1" w:rsidRDefault="007D01C1" w:rsidP="007D01C1">
            <w:pPr>
              <w:pStyle w:val="ae"/>
              <w:spacing w:before="0" w:beforeAutospacing="0" w:after="0" w:afterAutospacing="0"/>
              <w:rPr>
                <w:sz w:val="20"/>
                <w:szCs w:val="20"/>
                <w:lang w:val="ru-RU"/>
              </w:rPr>
            </w:pPr>
            <w:r w:rsidRPr="007D01C1">
              <w:rPr>
                <w:b/>
                <w:iCs/>
                <w:sz w:val="20"/>
                <w:szCs w:val="20"/>
                <w:lang w:val="ru-RU"/>
              </w:rPr>
              <w:lastRenderedPageBreak/>
              <w:t>Исследовательская деятельность</w:t>
            </w:r>
            <w:r w:rsidRPr="007D01C1">
              <w:rPr>
                <w:b/>
                <w:sz w:val="20"/>
                <w:szCs w:val="20"/>
                <w:lang w:val="ru-RU"/>
              </w:rPr>
              <w:t>:</w:t>
            </w:r>
            <w:r w:rsidRPr="007D01C1">
              <w:rPr>
                <w:sz w:val="20"/>
                <w:szCs w:val="20"/>
                <w:lang w:val="ru-RU"/>
              </w:rPr>
              <w:t xml:space="preserve"> подметать мусор лучше широким и пушистым веником (детям предлагается убрать мусор с дорожки различными инструментами)</w:t>
            </w:r>
          </w:p>
          <w:p w14:paraId="1E6B54F8" w14:textId="77777777" w:rsidR="007D01C1" w:rsidRPr="007D01C1" w:rsidRDefault="007D01C1" w:rsidP="007D01C1">
            <w:pPr>
              <w:pStyle w:val="ae"/>
              <w:spacing w:before="0" w:beforeAutospacing="0" w:after="0" w:afterAutospacing="0"/>
              <w:rPr>
                <w:sz w:val="20"/>
                <w:szCs w:val="20"/>
                <w:lang w:val="ru-RU"/>
              </w:rPr>
            </w:pPr>
            <w:r w:rsidRPr="007D01C1">
              <w:rPr>
                <w:sz w:val="20"/>
                <w:szCs w:val="20"/>
                <w:lang w:val="ru-RU"/>
              </w:rPr>
              <w:t>Цель</w:t>
            </w:r>
            <w:proofErr w:type="gramStart"/>
            <w:r w:rsidRPr="007D01C1">
              <w:rPr>
                <w:sz w:val="20"/>
                <w:szCs w:val="20"/>
                <w:lang w:val="ru-RU"/>
              </w:rPr>
              <w:t>: Учить</w:t>
            </w:r>
            <w:proofErr w:type="gramEnd"/>
            <w:r w:rsidRPr="007D01C1">
              <w:rPr>
                <w:sz w:val="20"/>
                <w:szCs w:val="20"/>
                <w:lang w:val="ru-RU"/>
              </w:rPr>
              <w:t xml:space="preserve"> детей при помощи воспитателя выдвигать предложения, формировать выводы.</w:t>
            </w:r>
          </w:p>
          <w:p w14:paraId="16A770C8" w14:textId="77777777" w:rsidR="007D01C1" w:rsidRPr="007D01C1" w:rsidRDefault="007D01C1" w:rsidP="007D01C1">
            <w:pPr>
              <w:pStyle w:val="ae"/>
              <w:spacing w:before="0" w:beforeAutospacing="0" w:after="0" w:afterAutospacing="0"/>
              <w:rPr>
                <w:b/>
                <w:sz w:val="20"/>
                <w:szCs w:val="20"/>
                <w:lang w:val="ru-RU"/>
              </w:rPr>
            </w:pPr>
            <w:r w:rsidRPr="007D01C1">
              <w:rPr>
                <w:b/>
                <w:iCs/>
                <w:sz w:val="20"/>
                <w:szCs w:val="20"/>
                <w:lang w:val="ru-RU"/>
              </w:rPr>
              <w:t>Труд</w:t>
            </w:r>
            <w:proofErr w:type="gramStart"/>
            <w:r w:rsidRPr="007D01C1">
              <w:rPr>
                <w:b/>
                <w:sz w:val="20"/>
                <w:szCs w:val="20"/>
                <w:lang w:val="ru-RU"/>
              </w:rPr>
              <w:t>: Подмести</w:t>
            </w:r>
            <w:proofErr w:type="gramEnd"/>
            <w:r w:rsidRPr="007D01C1">
              <w:rPr>
                <w:b/>
                <w:sz w:val="20"/>
                <w:szCs w:val="20"/>
                <w:lang w:val="ru-RU"/>
              </w:rPr>
              <w:t xml:space="preserve"> веранду.</w:t>
            </w:r>
          </w:p>
          <w:p w14:paraId="309E7576" w14:textId="77777777" w:rsidR="007D01C1" w:rsidRPr="007D01C1" w:rsidRDefault="007D01C1" w:rsidP="007D01C1">
            <w:pPr>
              <w:pStyle w:val="ae"/>
              <w:spacing w:before="0" w:beforeAutospacing="0" w:after="0" w:afterAutospacing="0"/>
              <w:rPr>
                <w:b/>
                <w:sz w:val="20"/>
                <w:szCs w:val="20"/>
                <w:lang w:val="ru-RU"/>
              </w:rPr>
            </w:pPr>
            <w:r w:rsidRPr="007D01C1">
              <w:rPr>
                <w:b/>
                <w:sz w:val="20"/>
                <w:szCs w:val="20"/>
                <w:lang w:val="ru-RU"/>
              </w:rPr>
              <w:t>Цель</w:t>
            </w:r>
            <w:proofErr w:type="gramStart"/>
            <w:r w:rsidRPr="007D01C1">
              <w:rPr>
                <w:b/>
                <w:sz w:val="20"/>
                <w:szCs w:val="20"/>
                <w:lang w:val="ru-RU"/>
              </w:rPr>
              <w:t xml:space="preserve">: </w:t>
            </w:r>
            <w:r w:rsidRPr="007D01C1">
              <w:rPr>
                <w:sz w:val="20"/>
                <w:szCs w:val="20"/>
                <w:lang w:val="ru-RU"/>
              </w:rPr>
              <w:t>Формировать</w:t>
            </w:r>
            <w:proofErr w:type="gramEnd"/>
            <w:r w:rsidRPr="007D01C1">
              <w:rPr>
                <w:sz w:val="20"/>
                <w:szCs w:val="20"/>
                <w:lang w:val="ru-RU"/>
              </w:rPr>
              <w:t xml:space="preserve"> умение согласовывать свои действия с другими детьми</w:t>
            </w:r>
          </w:p>
          <w:p w14:paraId="4A0CEA50" w14:textId="77777777" w:rsidR="007D01C1" w:rsidRPr="007D01C1" w:rsidRDefault="007D01C1" w:rsidP="007D01C1">
            <w:pPr>
              <w:pStyle w:val="ae"/>
              <w:spacing w:before="0" w:beforeAutospacing="0" w:after="0" w:afterAutospacing="0"/>
              <w:rPr>
                <w:sz w:val="20"/>
                <w:szCs w:val="20"/>
                <w:lang w:val="ru-RU"/>
              </w:rPr>
            </w:pPr>
            <w:r w:rsidRPr="007D01C1">
              <w:rPr>
                <w:b/>
                <w:iCs/>
                <w:sz w:val="20"/>
                <w:szCs w:val="20"/>
                <w:lang w:val="ru-RU"/>
              </w:rPr>
              <w:t>Индивидуальная работа:</w:t>
            </w:r>
            <w:r w:rsidRPr="007D01C1">
              <w:rPr>
                <w:sz w:val="20"/>
                <w:szCs w:val="20"/>
                <w:lang w:val="ru-RU"/>
              </w:rPr>
              <w:t xml:space="preserve"> назвать место работы родителей. Название транспорта, профессий. </w:t>
            </w:r>
          </w:p>
          <w:p w14:paraId="6C85CC9C" w14:textId="77777777" w:rsidR="007D01C1" w:rsidRPr="007D01C1" w:rsidRDefault="007D01C1" w:rsidP="007D01C1">
            <w:pPr>
              <w:pStyle w:val="ae"/>
              <w:spacing w:before="0" w:beforeAutospacing="0" w:after="0" w:afterAutospacing="0"/>
              <w:rPr>
                <w:sz w:val="20"/>
                <w:szCs w:val="20"/>
                <w:lang w:val="ru-RU"/>
              </w:rPr>
            </w:pPr>
            <w:r w:rsidRPr="007D01C1">
              <w:rPr>
                <w:sz w:val="20"/>
                <w:szCs w:val="20"/>
                <w:lang w:val="ru-RU"/>
              </w:rPr>
              <w:t>Цель</w:t>
            </w:r>
            <w:proofErr w:type="gramStart"/>
            <w:r w:rsidRPr="007D01C1">
              <w:rPr>
                <w:sz w:val="20"/>
                <w:szCs w:val="20"/>
                <w:lang w:val="ru-RU"/>
              </w:rPr>
              <w:t>: Активизировать</w:t>
            </w:r>
            <w:proofErr w:type="gramEnd"/>
            <w:r w:rsidRPr="007D01C1">
              <w:rPr>
                <w:sz w:val="20"/>
                <w:szCs w:val="20"/>
                <w:lang w:val="ru-RU"/>
              </w:rPr>
              <w:t xml:space="preserve"> в речи и уточнить понятия связанные с местом работы родителей, названием транспорта.  </w:t>
            </w:r>
          </w:p>
          <w:p w14:paraId="64077CCC" w14:textId="77777777" w:rsidR="007D01C1" w:rsidRPr="007D01C1" w:rsidRDefault="007D01C1" w:rsidP="007D01C1">
            <w:pPr>
              <w:pStyle w:val="ae"/>
              <w:spacing w:before="0" w:beforeAutospacing="0" w:after="0" w:afterAutospacing="0"/>
              <w:rPr>
                <w:sz w:val="20"/>
                <w:szCs w:val="20"/>
                <w:lang w:val="ru-RU"/>
              </w:rPr>
            </w:pPr>
            <w:r w:rsidRPr="007D01C1">
              <w:rPr>
                <w:b/>
                <w:iCs/>
                <w:sz w:val="20"/>
                <w:szCs w:val="20"/>
                <w:lang w:val="ru-RU"/>
              </w:rPr>
              <w:t>Подвижная игра</w:t>
            </w:r>
            <w:r w:rsidRPr="007D01C1">
              <w:rPr>
                <w:b/>
                <w:sz w:val="20"/>
                <w:szCs w:val="20"/>
                <w:lang w:val="ru-RU"/>
              </w:rPr>
              <w:t>:</w:t>
            </w:r>
            <w:r w:rsidRPr="007D01C1">
              <w:rPr>
                <w:sz w:val="20"/>
                <w:szCs w:val="20"/>
                <w:lang w:val="ru-RU"/>
              </w:rPr>
              <w:t xml:space="preserve"> «Футбол» (элементы).</w:t>
            </w:r>
          </w:p>
          <w:p w14:paraId="0E4B8F54" w14:textId="77777777" w:rsidR="007D01C1" w:rsidRPr="007D01C1" w:rsidRDefault="007D01C1" w:rsidP="007D01C1">
            <w:pPr>
              <w:pStyle w:val="ae"/>
              <w:spacing w:before="0" w:beforeAutospacing="0" w:after="0" w:afterAutospacing="0"/>
              <w:rPr>
                <w:sz w:val="20"/>
                <w:szCs w:val="20"/>
                <w:lang w:val="ru-RU"/>
              </w:rPr>
            </w:pPr>
            <w:r w:rsidRPr="007D01C1">
              <w:rPr>
                <w:sz w:val="20"/>
                <w:szCs w:val="20"/>
                <w:lang w:val="ru-RU"/>
              </w:rPr>
              <w:t>Цель</w:t>
            </w:r>
            <w:proofErr w:type="gramStart"/>
            <w:r w:rsidRPr="007D01C1">
              <w:rPr>
                <w:sz w:val="20"/>
                <w:szCs w:val="20"/>
                <w:lang w:val="ru-RU"/>
              </w:rPr>
              <w:t>: Развивать</w:t>
            </w:r>
            <w:proofErr w:type="gramEnd"/>
            <w:r w:rsidRPr="007D01C1">
              <w:rPr>
                <w:sz w:val="20"/>
                <w:szCs w:val="20"/>
                <w:lang w:val="ru-RU"/>
              </w:rPr>
              <w:t xml:space="preserve"> мышцы ног, способность распределять внимание.</w:t>
            </w:r>
          </w:p>
          <w:p w14:paraId="042FD1AB" w14:textId="11998263" w:rsidR="00602A21" w:rsidRPr="007D01C1" w:rsidRDefault="00602A21" w:rsidP="007D01C1">
            <w:pPr>
              <w:shd w:val="clear" w:color="auto" w:fill="FFFFFF"/>
              <w:spacing w:after="0" w:line="240" w:lineRule="auto"/>
              <w:rPr>
                <w:rFonts w:ascii="Times New Roman" w:hAnsi="Times New Roman" w:cs="Times New Roman"/>
                <w:b/>
                <w:sz w:val="20"/>
                <w:szCs w:val="20"/>
              </w:rPr>
            </w:pPr>
          </w:p>
        </w:tc>
        <w:tc>
          <w:tcPr>
            <w:tcW w:w="2835" w:type="dxa"/>
            <w:gridSpan w:val="2"/>
            <w:tcBorders>
              <w:top w:val="single" w:sz="4" w:space="0" w:color="auto"/>
              <w:left w:val="single" w:sz="4" w:space="0" w:color="auto"/>
              <w:bottom w:val="single" w:sz="4" w:space="0" w:color="auto"/>
              <w:right w:val="single" w:sz="4" w:space="0" w:color="auto"/>
            </w:tcBorders>
          </w:tcPr>
          <w:p w14:paraId="2E457EBD" w14:textId="0CE47A87" w:rsidR="00602A21" w:rsidRPr="007D01C1" w:rsidRDefault="00602A21" w:rsidP="007D01C1">
            <w:pPr>
              <w:shd w:val="clear" w:color="auto" w:fill="FFFFFF"/>
              <w:spacing w:after="0" w:line="240" w:lineRule="auto"/>
              <w:rPr>
                <w:rFonts w:ascii="Times New Roman" w:hAnsi="Times New Roman" w:cs="Times New Roman"/>
                <w:b/>
                <w:sz w:val="20"/>
                <w:szCs w:val="20"/>
              </w:rPr>
            </w:pPr>
          </w:p>
        </w:tc>
        <w:tc>
          <w:tcPr>
            <w:tcW w:w="2615" w:type="dxa"/>
            <w:gridSpan w:val="2"/>
            <w:tcBorders>
              <w:top w:val="single" w:sz="4" w:space="0" w:color="auto"/>
              <w:left w:val="single" w:sz="4" w:space="0" w:color="auto"/>
              <w:bottom w:val="single" w:sz="4" w:space="0" w:color="auto"/>
              <w:right w:val="single" w:sz="4" w:space="0" w:color="auto"/>
            </w:tcBorders>
          </w:tcPr>
          <w:p w14:paraId="3B1BE191" w14:textId="77777777" w:rsidR="00602A21" w:rsidRPr="007D01C1" w:rsidRDefault="00602A21" w:rsidP="007D01C1">
            <w:pPr>
              <w:shd w:val="clear" w:color="auto" w:fill="FFFFFF"/>
              <w:spacing w:after="0" w:line="240" w:lineRule="auto"/>
              <w:contextualSpacing/>
              <w:rPr>
                <w:rFonts w:ascii="Times New Roman" w:hAnsi="Times New Roman" w:cs="Times New Roman"/>
                <w:b/>
                <w:sz w:val="20"/>
                <w:szCs w:val="20"/>
              </w:rPr>
            </w:pPr>
            <w:proofErr w:type="spellStart"/>
            <w:r w:rsidRPr="007D01C1">
              <w:rPr>
                <w:rFonts w:ascii="Times New Roman" w:hAnsi="Times New Roman" w:cs="Times New Roman"/>
                <w:b/>
                <w:sz w:val="20"/>
                <w:szCs w:val="20"/>
              </w:rPr>
              <w:t>Серуен</w:t>
            </w:r>
            <w:proofErr w:type="spellEnd"/>
            <w:r w:rsidRPr="007D01C1">
              <w:rPr>
                <w:rFonts w:ascii="Times New Roman" w:hAnsi="Times New Roman" w:cs="Times New Roman"/>
                <w:b/>
                <w:sz w:val="20"/>
                <w:szCs w:val="20"/>
              </w:rPr>
              <w:t xml:space="preserve"> </w:t>
            </w:r>
            <w:proofErr w:type="spellStart"/>
            <w:r w:rsidRPr="007D01C1">
              <w:rPr>
                <w:rFonts w:ascii="Times New Roman" w:hAnsi="Times New Roman" w:cs="Times New Roman"/>
                <w:b/>
                <w:sz w:val="20"/>
                <w:szCs w:val="20"/>
              </w:rPr>
              <w:t>карточкасы</w:t>
            </w:r>
            <w:proofErr w:type="spellEnd"/>
            <w:r w:rsidRPr="007D01C1">
              <w:rPr>
                <w:rFonts w:ascii="Times New Roman" w:hAnsi="Times New Roman" w:cs="Times New Roman"/>
                <w:b/>
                <w:sz w:val="20"/>
                <w:szCs w:val="20"/>
              </w:rPr>
              <w:t>/</w:t>
            </w:r>
          </w:p>
          <w:p w14:paraId="0B0DB6FC" w14:textId="77777777" w:rsidR="007D01C1" w:rsidRPr="007D01C1" w:rsidRDefault="00602A21" w:rsidP="007D01C1">
            <w:pPr>
              <w:pStyle w:val="ae"/>
              <w:spacing w:before="0" w:beforeAutospacing="0" w:after="0" w:afterAutospacing="0"/>
              <w:rPr>
                <w:sz w:val="20"/>
                <w:szCs w:val="20"/>
                <w:lang w:val="ru-RU"/>
              </w:rPr>
            </w:pPr>
            <w:r w:rsidRPr="007D01C1">
              <w:rPr>
                <w:b/>
                <w:sz w:val="20"/>
                <w:szCs w:val="20"/>
                <w:lang w:val="ru-RU"/>
              </w:rPr>
              <w:t xml:space="preserve">Прогулочная карточка </w:t>
            </w:r>
            <w:r w:rsidR="007D01C1" w:rsidRPr="007D01C1">
              <w:rPr>
                <w:b/>
                <w:bCs/>
                <w:iCs/>
                <w:sz w:val="20"/>
                <w:szCs w:val="20"/>
                <w:lang w:val="ru-RU"/>
              </w:rPr>
              <w:t xml:space="preserve">Наблюдение: </w:t>
            </w:r>
            <w:r w:rsidR="007D01C1" w:rsidRPr="007D01C1">
              <w:rPr>
                <w:bCs/>
                <w:iCs/>
                <w:sz w:val="20"/>
                <w:szCs w:val="20"/>
                <w:lang w:val="ru-RU"/>
              </w:rPr>
              <w:t>за дождем, мокрым снегом</w:t>
            </w:r>
          </w:p>
          <w:p w14:paraId="283196BF" w14:textId="77777777" w:rsidR="007D01C1" w:rsidRPr="007D01C1" w:rsidRDefault="007D01C1" w:rsidP="007D01C1">
            <w:pPr>
              <w:pStyle w:val="ae"/>
              <w:spacing w:before="0" w:beforeAutospacing="0" w:after="0" w:afterAutospacing="0"/>
              <w:rPr>
                <w:sz w:val="20"/>
                <w:szCs w:val="20"/>
                <w:lang w:val="ru-RU"/>
              </w:rPr>
            </w:pPr>
            <w:r w:rsidRPr="007D01C1">
              <w:rPr>
                <w:iCs/>
                <w:sz w:val="20"/>
                <w:szCs w:val="20"/>
                <w:lang w:val="ru-RU"/>
              </w:rPr>
              <w:t>Цель</w:t>
            </w:r>
            <w:proofErr w:type="gramStart"/>
            <w:r w:rsidRPr="007D01C1">
              <w:rPr>
                <w:iCs/>
                <w:sz w:val="20"/>
                <w:szCs w:val="20"/>
                <w:lang w:val="ru-RU"/>
              </w:rPr>
              <w:t>:</w:t>
            </w:r>
            <w:r w:rsidRPr="007D01C1">
              <w:rPr>
                <w:sz w:val="20"/>
                <w:szCs w:val="20"/>
                <w:lang w:val="ru-RU"/>
              </w:rPr>
              <w:t xml:space="preserve"> Отметить</w:t>
            </w:r>
            <w:proofErr w:type="gramEnd"/>
            <w:r w:rsidRPr="007D01C1">
              <w:rPr>
                <w:sz w:val="20"/>
                <w:szCs w:val="20"/>
                <w:lang w:val="ru-RU"/>
              </w:rPr>
              <w:t>, что дожди сменяются снегопадами. Становится холодно. Снег часто не тает за день, лужи замерзают. Отметить различия: осенние дожди долгие и холодные, часто меняются снегопадом.</w:t>
            </w:r>
          </w:p>
          <w:p w14:paraId="1170F5E1" w14:textId="77777777" w:rsidR="007D01C1" w:rsidRPr="007D01C1" w:rsidRDefault="007D01C1" w:rsidP="007D01C1">
            <w:pPr>
              <w:pStyle w:val="ae"/>
              <w:spacing w:before="0" w:beforeAutospacing="0" w:after="0" w:afterAutospacing="0"/>
              <w:rPr>
                <w:iCs/>
                <w:sz w:val="20"/>
                <w:szCs w:val="20"/>
                <w:lang w:val="ru-RU"/>
              </w:rPr>
            </w:pPr>
            <w:r w:rsidRPr="007D01C1">
              <w:rPr>
                <w:b/>
                <w:iCs/>
                <w:sz w:val="20"/>
                <w:szCs w:val="20"/>
                <w:lang w:val="ru-RU"/>
              </w:rPr>
              <w:t>Художественное слово</w:t>
            </w:r>
            <w:r w:rsidRPr="007D01C1">
              <w:rPr>
                <w:b/>
                <w:sz w:val="20"/>
                <w:szCs w:val="20"/>
                <w:lang w:val="ru-RU"/>
              </w:rPr>
              <w:t>:</w:t>
            </w:r>
            <w:r w:rsidRPr="007D01C1">
              <w:rPr>
                <w:sz w:val="20"/>
                <w:szCs w:val="20"/>
                <w:lang w:val="ru-RU"/>
              </w:rPr>
              <w:t xml:space="preserve"> </w:t>
            </w:r>
          </w:p>
          <w:p w14:paraId="35958012" w14:textId="77777777" w:rsidR="007D01C1" w:rsidRPr="007D01C1" w:rsidRDefault="007D01C1" w:rsidP="007D01C1">
            <w:pPr>
              <w:pStyle w:val="ae"/>
              <w:spacing w:before="0" w:beforeAutospacing="0" w:after="0" w:afterAutospacing="0"/>
              <w:rPr>
                <w:sz w:val="20"/>
                <w:szCs w:val="20"/>
                <w:lang w:val="ru-RU"/>
              </w:rPr>
            </w:pPr>
            <w:r w:rsidRPr="007D01C1">
              <w:rPr>
                <w:iCs/>
                <w:sz w:val="20"/>
                <w:szCs w:val="20"/>
                <w:lang w:val="ru-RU"/>
              </w:rPr>
              <w:t>Уходит осень по дорожке</w:t>
            </w:r>
          </w:p>
          <w:p w14:paraId="435F0962" w14:textId="77777777" w:rsidR="007D01C1" w:rsidRPr="007D01C1" w:rsidRDefault="007D01C1" w:rsidP="007D01C1">
            <w:pPr>
              <w:pStyle w:val="ae"/>
              <w:spacing w:before="0" w:beforeAutospacing="0" w:after="0" w:afterAutospacing="0"/>
              <w:rPr>
                <w:sz w:val="20"/>
                <w:szCs w:val="20"/>
                <w:lang w:val="ru-RU"/>
              </w:rPr>
            </w:pPr>
            <w:r w:rsidRPr="007D01C1">
              <w:rPr>
                <w:iCs/>
                <w:sz w:val="20"/>
                <w:szCs w:val="20"/>
                <w:lang w:val="ru-RU"/>
              </w:rPr>
              <w:t>Промочила в лужах ножки.</w:t>
            </w:r>
          </w:p>
          <w:p w14:paraId="2FF7BC16" w14:textId="77777777" w:rsidR="007D01C1" w:rsidRPr="007D01C1" w:rsidRDefault="007D01C1" w:rsidP="007D01C1">
            <w:pPr>
              <w:pStyle w:val="ae"/>
              <w:spacing w:before="0" w:beforeAutospacing="0" w:after="0" w:afterAutospacing="0"/>
              <w:rPr>
                <w:sz w:val="20"/>
                <w:szCs w:val="20"/>
                <w:lang w:val="ru-RU"/>
              </w:rPr>
            </w:pPr>
            <w:r w:rsidRPr="007D01C1">
              <w:rPr>
                <w:iCs/>
                <w:sz w:val="20"/>
                <w:szCs w:val="20"/>
                <w:lang w:val="ru-RU"/>
              </w:rPr>
              <w:t xml:space="preserve">Льют дожди </w:t>
            </w:r>
          </w:p>
          <w:p w14:paraId="4DF75668" w14:textId="77777777" w:rsidR="007D01C1" w:rsidRPr="007D01C1" w:rsidRDefault="007D01C1" w:rsidP="007D01C1">
            <w:pPr>
              <w:pStyle w:val="ae"/>
              <w:spacing w:before="0" w:beforeAutospacing="0" w:after="0" w:afterAutospacing="0"/>
              <w:rPr>
                <w:sz w:val="20"/>
                <w:szCs w:val="20"/>
                <w:lang w:val="ru-RU"/>
              </w:rPr>
            </w:pPr>
            <w:r w:rsidRPr="007D01C1">
              <w:rPr>
                <w:iCs/>
                <w:sz w:val="20"/>
                <w:szCs w:val="20"/>
                <w:lang w:val="ru-RU"/>
              </w:rPr>
              <w:t>И нет просвета</w:t>
            </w:r>
          </w:p>
          <w:p w14:paraId="24BAB963" w14:textId="77777777" w:rsidR="007D01C1" w:rsidRPr="007D01C1" w:rsidRDefault="007D01C1" w:rsidP="007D01C1">
            <w:pPr>
              <w:pStyle w:val="ae"/>
              <w:spacing w:before="0" w:beforeAutospacing="0" w:after="0" w:afterAutospacing="0"/>
              <w:rPr>
                <w:sz w:val="20"/>
                <w:szCs w:val="20"/>
                <w:lang w:val="ru-RU"/>
              </w:rPr>
            </w:pPr>
            <w:r w:rsidRPr="007D01C1">
              <w:rPr>
                <w:iCs/>
                <w:sz w:val="20"/>
                <w:szCs w:val="20"/>
                <w:lang w:val="ru-RU"/>
              </w:rPr>
              <w:t>Затерялось лето где-то.</w:t>
            </w:r>
          </w:p>
          <w:p w14:paraId="2A66CA22" w14:textId="77777777" w:rsidR="007D01C1" w:rsidRPr="007D01C1" w:rsidRDefault="007D01C1" w:rsidP="007D01C1">
            <w:pPr>
              <w:pStyle w:val="ae"/>
              <w:spacing w:before="0" w:beforeAutospacing="0" w:after="0" w:afterAutospacing="0"/>
              <w:rPr>
                <w:sz w:val="20"/>
                <w:szCs w:val="20"/>
                <w:lang w:val="ru-RU"/>
              </w:rPr>
            </w:pPr>
            <w:r w:rsidRPr="007D01C1">
              <w:rPr>
                <w:iCs/>
                <w:sz w:val="20"/>
                <w:szCs w:val="20"/>
                <w:lang w:val="ru-RU"/>
              </w:rPr>
              <w:t>Ходит осень,</w:t>
            </w:r>
          </w:p>
          <w:p w14:paraId="4465328C" w14:textId="77777777" w:rsidR="007D01C1" w:rsidRPr="007D01C1" w:rsidRDefault="007D01C1" w:rsidP="007D01C1">
            <w:pPr>
              <w:pStyle w:val="ae"/>
              <w:spacing w:before="0" w:beforeAutospacing="0" w:after="0" w:afterAutospacing="0"/>
              <w:rPr>
                <w:sz w:val="20"/>
                <w:szCs w:val="20"/>
                <w:lang w:val="ru-RU"/>
              </w:rPr>
            </w:pPr>
            <w:r w:rsidRPr="007D01C1">
              <w:rPr>
                <w:iCs/>
                <w:sz w:val="20"/>
                <w:szCs w:val="20"/>
                <w:lang w:val="ru-RU"/>
              </w:rPr>
              <w:t>Бродит осень</w:t>
            </w:r>
          </w:p>
          <w:p w14:paraId="79510789" w14:textId="77777777" w:rsidR="007D01C1" w:rsidRPr="007D01C1" w:rsidRDefault="007D01C1" w:rsidP="007D01C1">
            <w:pPr>
              <w:pStyle w:val="ae"/>
              <w:spacing w:before="0" w:beforeAutospacing="0" w:after="0" w:afterAutospacing="0"/>
              <w:rPr>
                <w:sz w:val="20"/>
                <w:szCs w:val="20"/>
                <w:lang w:val="ru-RU"/>
              </w:rPr>
            </w:pPr>
            <w:r w:rsidRPr="007D01C1">
              <w:rPr>
                <w:b/>
                <w:iCs/>
                <w:sz w:val="20"/>
                <w:szCs w:val="20"/>
                <w:lang w:val="ru-RU"/>
              </w:rPr>
              <w:t>Индивидуальная работа:</w:t>
            </w:r>
            <w:r w:rsidRPr="007D01C1">
              <w:rPr>
                <w:sz w:val="20"/>
                <w:szCs w:val="20"/>
                <w:lang w:val="ru-RU"/>
              </w:rPr>
              <w:t xml:space="preserve"> дидактическая игра «Подбери признаки»: дождь сильный, мелкий, моросящий, холодный, белый.</w:t>
            </w:r>
          </w:p>
          <w:p w14:paraId="349B1B71" w14:textId="77777777" w:rsidR="007D01C1" w:rsidRPr="007D01C1" w:rsidRDefault="007D01C1" w:rsidP="007D01C1">
            <w:pPr>
              <w:pStyle w:val="ae"/>
              <w:spacing w:before="0" w:beforeAutospacing="0" w:after="0" w:afterAutospacing="0"/>
              <w:rPr>
                <w:sz w:val="20"/>
                <w:szCs w:val="20"/>
                <w:lang w:val="ru-RU"/>
              </w:rPr>
            </w:pPr>
            <w:r w:rsidRPr="007D01C1">
              <w:rPr>
                <w:sz w:val="20"/>
                <w:szCs w:val="20"/>
                <w:lang w:val="ru-RU"/>
              </w:rPr>
              <w:t>Цель: активизация глаголь</w:t>
            </w:r>
            <w:r w:rsidRPr="007D01C1">
              <w:rPr>
                <w:sz w:val="20"/>
                <w:szCs w:val="20"/>
                <w:lang w:val="ru-RU"/>
              </w:rPr>
              <w:lastRenderedPageBreak/>
              <w:t>ного словаря</w:t>
            </w:r>
          </w:p>
          <w:p w14:paraId="3D787D84" w14:textId="77777777" w:rsidR="007D01C1" w:rsidRPr="007D01C1" w:rsidRDefault="007D01C1" w:rsidP="007D01C1">
            <w:pPr>
              <w:pStyle w:val="ae"/>
              <w:spacing w:before="0" w:beforeAutospacing="0" w:after="0" w:afterAutospacing="0"/>
              <w:rPr>
                <w:iCs/>
                <w:sz w:val="20"/>
                <w:szCs w:val="20"/>
                <w:lang w:val="ru-RU"/>
              </w:rPr>
            </w:pPr>
            <w:r w:rsidRPr="007D01C1">
              <w:rPr>
                <w:b/>
                <w:iCs/>
                <w:sz w:val="20"/>
                <w:szCs w:val="20"/>
                <w:lang w:val="ru-RU"/>
              </w:rPr>
              <w:t>Подвижная игра</w:t>
            </w:r>
            <w:r w:rsidRPr="007D01C1">
              <w:rPr>
                <w:b/>
                <w:sz w:val="20"/>
                <w:szCs w:val="20"/>
                <w:lang w:val="ru-RU"/>
              </w:rPr>
              <w:t>:</w:t>
            </w:r>
            <w:r w:rsidRPr="007D01C1">
              <w:rPr>
                <w:sz w:val="20"/>
                <w:szCs w:val="20"/>
                <w:lang w:val="ru-RU"/>
              </w:rPr>
              <w:t xml:space="preserve"> «</w:t>
            </w:r>
            <w:r w:rsidRPr="007D01C1">
              <w:rPr>
                <w:iCs/>
                <w:sz w:val="20"/>
                <w:szCs w:val="20"/>
                <w:lang w:val="ru-RU"/>
              </w:rPr>
              <w:t>рыболов»</w:t>
            </w:r>
          </w:p>
          <w:p w14:paraId="52740506" w14:textId="77777777" w:rsidR="007D01C1" w:rsidRPr="007D01C1" w:rsidRDefault="007D01C1" w:rsidP="007D01C1">
            <w:pPr>
              <w:pStyle w:val="ae"/>
              <w:spacing w:before="0" w:beforeAutospacing="0" w:after="0" w:afterAutospacing="0"/>
              <w:rPr>
                <w:sz w:val="20"/>
                <w:szCs w:val="20"/>
                <w:lang w:val="ru-RU"/>
              </w:rPr>
            </w:pPr>
            <w:r w:rsidRPr="007D01C1">
              <w:rPr>
                <w:iCs/>
                <w:sz w:val="20"/>
                <w:szCs w:val="20"/>
                <w:lang w:val="ru-RU"/>
              </w:rPr>
              <w:t>Цель:</w:t>
            </w:r>
            <w:r w:rsidRPr="007D01C1">
              <w:rPr>
                <w:sz w:val="20"/>
                <w:szCs w:val="20"/>
                <w:lang w:val="ru-RU"/>
              </w:rPr>
              <w:t xml:space="preserve"> формирование согласованности движений.</w:t>
            </w:r>
          </w:p>
          <w:p w14:paraId="47F18960" w14:textId="77777777" w:rsidR="007D01C1" w:rsidRPr="007D01C1" w:rsidRDefault="007D01C1" w:rsidP="007D01C1">
            <w:pPr>
              <w:pStyle w:val="ae"/>
              <w:spacing w:before="0" w:beforeAutospacing="0" w:after="0" w:afterAutospacing="0"/>
              <w:rPr>
                <w:sz w:val="20"/>
                <w:szCs w:val="20"/>
                <w:lang w:val="ru-RU"/>
              </w:rPr>
            </w:pPr>
            <w:r w:rsidRPr="007D01C1">
              <w:rPr>
                <w:b/>
                <w:iCs/>
                <w:sz w:val="20"/>
                <w:szCs w:val="20"/>
                <w:lang w:val="ru-RU"/>
              </w:rPr>
              <w:t>Труд</w:t>
            </w:r>
            <w:r w:rsidRPr="007D01C1">
              <w:rPr>
                <w:b/>
                <w:sz w:val="20"/>
                <w:szCs w:val="20"/>
                <w:lang w:val="ru-RU"/>
              </w:rPr>
              <w:t>:</w:t>
            </w:r>
            <w:r w:rsidRPr="007D01C1">
              <w:rPr>
                <w:sz w:val="20"/>
                <w:szCs w:val="20"/>
                <w:lang w:val="ru-RU"/>
              </w:rPr>
              <w:t xml:space="preserve"> сортировка выносного материала. </w:t>
            </w:r>
          </w:p>
          <w:p w14:paraId="18300BAF" w14:textId="77777777" w:rsidR="007D01C1" w:rsidRPr="007D01C1" w:rsidRDefault="007D01C1" w:rsidP="007D01C1">
            <w:pPr>
              <w:pStyle w:val="ae"/>
              <w:spacing w:before="0" w:beforeAutospacing="0" w:after="0" w:afterAutospacing="0"/>
              <w:rPr>
                <w:sz w:val="20"/>
                <w:szCs w:val="20"/>
                <w:lang w:val="ru-RU"/>
              </w:rPr>
            </w:pPr>
            <w:r w:rsidRPr="007D01C1">
              <w:rPr>
                <w:sz w:val="20"/>
                <w:szCs w:val="20"/>
                <w:lang w:val="ru-RU"/>
              </w:rPr>
              <w:t>Цель</w:t>
            </w:r>
            <w:proofErr w:type="gramStart"/>
            <w:r w:rsidRPr="007D01C1">
              <w:rPr>
                <w:sz w:val="20"/>
                <w:szCs w:val="20"/>
                <w:lang w:val="ru-RU"/>
              </w:rPr>
              <w:t>: Воспитывать</w:t>
            </w:r>
            <w:proofErr w:type="gramEnd"/>
            <w:r w:rsidRPr="007D01C1">
              <w:rPr>
                <w:sz w:val="20"/>
                <w:szCs w:val="20"/>
                <w:lang w:val="ru-RU"/>
              </w:rPr>
              <w:t xml:space="preserve"> трудолюбие, ответственность. </w:t>
            </w:r>
          </w:p>
          <w:p w14:paraId="063CE9F5" w14:textId="77777777" w:rsidR="007D01C1" w:rsidRPr="007D01C1" w:rsidRDefault="007D01C1" w:rsidP="007D01C1">
            <w:pPr>
              <w:pStyle w:val="ae"/>
              <w:spacing w:before="0" w:beforeAutospacing="0" w:after="0" w:afterAutospacing="0"/>
              <w:rPr>
                <w:sz w:val="20"/>
                <w:szCs w:val="20"/>
                <w:lang w:val="ru-RU"/>
              </w:rPr>
            </w:pPr>
            <w:r w:rsidRPr="007D01C1">
              <w:rPr>
                <w:b/>
                <w:sz w:val="20"/>
                <w:szCs w:val="20"/>
                <w:lang w:val="ru-RU"/>
              </w:rPr>
              <w:t>Конструктивная деятельность:</w:t>
            </w:r>
            <w:r w:rsidRPr="007D01C1">
              <w:rPr>
                <w:sz w:val="20"/>
                <w:szCs w:val="20"/>
                <w:lang w:val="ru-RU"/>
              </w:rPr>
              <w:t xml:space="preserve"> создание узоров на песке из выносного материала. </w:t>
            </w:r>
          </w:p>
          <w:p w14:paraId="69E80403" w14:textId="77777777" w:rsidR="007D01C1" w:rsidRPr="007D01C1" w:rsidRDefault="007D01C1" w:rsidP="007D01C1">
            <w:pPr>
              <w:pStyle w:val="ae"/>
              <w:spacing w:before="0" w:beforeAutospacing="0" w:after="0" w:afterAutospacing="0"/>
              <w:rPr>
                <w:sz w:val="20"/>
                <w:szCs w:val="20"/>
                <w:lang w:val="ru-RU"/>
              </w:rPr>
            </w:pPr>
            <w:r w:rsidRPr="007D01C1">
              <w:rPr>
                <w:sz w:val="20"/>
                <w:szCs w:val="20"/>
                <w:lang w:val="ru-RU"/>
              </w:rPr>
              <w:t>Цель</w:t>
            </w:r>
            <w:proofErr w:type="gramStart"/>
            <w:r w:rsidRPr="007D01C1">
              <w:rPr>
                <w:sz w:val="20"/>
                <w:szCs w:val="20"/>
                <w:lang w:val="ru-RU"/>
              </w:rPr>
              <w:t>: Учить</w:t>
            </w:r>
            <w:proofErr w:type="gramEnd"/>
            <w:r w:rsidRPr="007D01C1">
              <w:rPr>
                <w:sz w:val="20"/>
                <w:szCs w:val="20"/>
                <w:lang w:val="ru-RU"/>
              </w:rPr>
              <w:t xml:space="preserve"> создавать узоры по образцу, использовать детали с учетом их свойств.</w:t>
            </w:r>
          </w:p>
          <w:p w14:paraId="37A94766" w14:textId="19FFF2AE" w:rsidR="00602A21" w:rsidRPr="007D01C1" w:rsidRDefault="00602A21" w:rsidP="007D01C1">
            <w:pPr>
              <w:shd w:val="clear" w:color="auto" w:fill="FFFFFF"/>
              <w:spacing w:after="0" w:line="240" w:lineRule="auto"/>
              <w:rPr>
                <w:rFonts w:ascii="Times New Roman" w:hAnsi="Times New Roman" w:cs="Times New Roman"/>
                <w:b/>
                <w:sz w:val="20"/>
                <w:szCs w:val="20"/>
              </w:rPr>
            </w:pPr>
          </w:p>
        </w:tc>
        <w:tc>
          <w:tcPr>
            <w:tcW w:w="2653" w:type="dxa"/>
            <w:tcBorders>
              <w:top w:val="single" w:sz="4" w:space="0" w:color="auto"/>
              <w:left w:val="single" w:sz="4" w:space="0" w:color="auto"/>
              <w:bottom w:val="single" w:sz="4" w:space="0" w:color="auto"/>
              <w:right w:val="single" w:sz="4" w:space="0" w:color="auto"/>
            </w:tcBorders>
          </w:tcPr>
          <w:p w14:paraId="7424F815" w14:textId="77777777" w:rsidR="00602A21" w:rsidRPr="007D01C1" w:rsidRDefault="00602A21" w:rsidP="007D01C1">
            <w:pPr>
              <w:shd w:val="clear" w:color="auto" w:fill="FFFFFF"/>
              <w:spacing w:after="0" w:line="240" w:lineRule="auto"/>
              <w:contextualSpacing/>
              <w:rPr>
                <w:rFonts w:ascii="Times New Roman" w:hAnsi="Times New Roman" w:cs="Times New Roman"/>
                <w:b/>
                <w:sz w:val="20"/>
                <w:szCs w:val="20"/>
              </w:rPr>
            </w:pPr>
            <w:proofErr w:type="spellStart"/>
            <w:r w:rsidRPr="007D01C1">
              <w:rPr>
                <w:rFonts w:ascii="Times New Roman" w:hAnsi="Times New Roman" w:cs="Times New Roman"/>
                <w:b/>
                <w:sz w:val="20"/>
                <w:szCs w:val="20"/>
              </w:rPr>
              <w:lastRenderedPageBreak/>
              <w:t>Серуен</w:t>
            </w:r>
            <w:proofErr w:type="spellEnd"/>
            <w:r w:rsidRPr="007D01C1">
              <w:rPr>
                <w:rFonts w:ascii="Times New Roman" w:hAnsi="Times New Roman" w:cs="Times New Roman"/>
                <w:b/>
                <w:sz w:val="20"/>
                <w:szCs w:val="20"/>
              </w:rPr>
              <w:t xml:space="preserve"> </w:t>
            </w:r>
            <w:proofErr w:type="spellStart"/>
            <w:r w:rsidRPr="007D01C1">
              <w:rPr>
                <w:rFonts w:ascii="Times New Roman" w:hAnsi="Times New Roman" w:cs="Times New Roman"/>
                <w:b/>
                <w:sz w:val="20"/>
                <w:szCs w:val="20"/>
              </w:rPr>
              <w:t>карточкасы</w:t>
            </w:r>
            <w:proofErr w:type="spellEnd"/>
            <w:r w:rsidRPr="007D01C1">
              <w:rPr>
                <w:rFonts w:ascii="Times New Roman" w:hAnsi="Times New Roman" w:cs="Times New Roman"/>
                <w:b/>
                <w:sz w:val="20"/>
                <w:szCs w:val="20"/>
              </w:rPr>
              <w:t>/</w:t>
            </w:r>
          </w:p>
          <w:p w14:paraId="0E8F798A" w14:textId="77777777" w:rsidR="007D01C1" w:rsidRPr="007D01C1" w:rsidRDefault="00602A21" w:rsidP="007D01C1">
            <w:pPr>
              <w:pStyle w:val="ae"/>
              <w:spacing w:before="0" w:beforeAutospacing="0" w:after="0" w:afterAutospacing="0"/>
              <w:rPr>
                <w:sz w:val="20"/>
                <w:szCs w:val="20"/>
                <w:lang w:val="ru-RU"/>
              </w:rPr>
            </w:pPr>
            <w:r w:rsidRPr="007D01C1">
              <w:rPr>
                <w:b/>
                <w:sz w:val="20"/>
                <w:szCs w:val="20"/>
                <w:lang w:val="ru-RU"/>
              </w:rPr>
              <w:t xml:space="preserve">Прогулочная карточка </w:t>
            </w:r>
            <w:r w:rsidR="007D01C1" w:rsidRPr="007D01C1">
              <w:rPr>
                <w:b/>
                <w:bCs/>
                <w:sz w:val="20"/>
                <w:szCs w:val="20"/>
                <w:lang w:val="ru-RU"/>
              </w:rPr>
              <w:t xml:space="preserve">Наблюдение: </w:t>
            </w:r>
            <w:r w:rsidR="007D01C1" w:rsidRPr="007D01C1">
              <w:rPr>
                <w:bCs/>
                <w:sz w:val="20"/>
                <w:szCs w:val="20"/>
                <w:lang w:val="ru-RU"/>
              </w:rPr>
              <w:t>за тем, как одеты люди осенью.</w:t>
            </w:r>
          </w:p>
          <w:p w14:paraId="3136605A" w14:textId="77777777" w:rsidR="007D01C1" w:rsidRPr="007D01C1" w:rsidRDefault="007D01C1" w:rsidP="007D01C1">
            <w:pPr>
              <w:pStyle w:val="ae"/>
              <w:spacing w:before="0" w:beforeAutospacing="0" w:after="0" w:afterAutospacing="0"/>
              <w:rPr>
                <w:sz w:val="20"/>
                <w:szCs w:val="20"/>
                <w:lang w:val="ru-RU"/>
              </w:rPr>
            </w:pPr>
            <w:r w:rsidRPr="007D01C1">
              <w:rPr>
                <w:iCs/>
                <w:sz w:val="20"/>
                <w:szCs w:val="20"/>
                <w:lang w:val="ru-RU"/>
              </w:rPr>
              <w:t>Цель:</w:t>
            </w:r>
            <w:r w:rsidRPr="007D01C1">
              <w:rPr>
                <w:sz w:val="20"/>
                <w:szCs w:val="20"/>
                <w:lang w:val="ru-RU"/>
              </w:rPr>
              <w:t xml:space="preserve"> развивать наблюдательность, закреплять виды осенней одежды.</w:t>
            </w:r>
          </w:p>
          <w:p w14:paraId="0E1B1F89" w14:textId="77777777" w:rsidR="007D01C1" w:rsidRPr="007D01C1" w:rsidRDefault="007D01C1" w:rsidP="007D01C1">
            <w:pPr>
              <w:pStyle w:val="ae"/>
              <w:spacing w:before="0" w:beforeAutospacing="0" w:after="0" w:afterAutospacing="0"/>
              <w:rPr>
                <w:sz w:val="20"/>
                <w:szCs w:val="20"/>
                <w:lang w:val="ru-RU"/>
              </w:rPr>
            </w:pPr>
            <w:r w:rsidRPr="007D01C1">
              <w:rPr>
                <w:b/>
                <w:iCs/>
                <w:sz w:val="20"/>
                <w:szCs w:val="20"/>
                <w:lang w:val="ru-RU"/>
              </w:rPr>
              <w:t>Художественное слово:</w:t>
            </w:r>
            <w:r w:rsidRPr="007D01C1">
              <w:rPr>
                <w:sz w:val="20"/>
                <w:szCs w:val="20"/>
                <w:lang w:val="ru-RU"/>
              </w:rPr>
              <w:t xml:space="preserve"> загадки об одежде.</w:t>
            </w:r>
          </w:p>
          <w:p w14:paraId="41957F25" w14:textId="77777777" w:rsidR="007D01C1" w:rsidRPr="007D01C1" w:rsidRDefault="007D01C1" w:rsidP="007D01C1">
            <w:pPr>
              <w:pStyle w:val="ae"/>
              <w:spacing w:before="0" w:beforeAutospacing="0" w:after="0" w:afterAutospacing="0"/>
              <w:rPr>
                <w:sz w:val="20"/>
                <w:szCs w:val="20"/>
                <w:lang w:val="ru-RU"/>
              </w:rPr>
            </w:pPr>
            <w:r w:rsidRPr="007D01C1">
              <w:rPr>
                <w:sz w:val="20"/>
                <w:szCs w:val="20"/>
                <w:lang w:val="ru-RU"/>
              </w:rPr>
              <w:t>Если дождик - мы не тужим,</w:t>
            </w:r>
          </w:p>
          <w:p w14:paraId="1F3B8702" w14:textId="77777777" w:rsidR="007D01C1" w:rsidRPr="007D01C1" w:rsidRDefault="007D01C1" w:rsidP="007D01C1">
            <w:pPr>
              <w:pStyle w:val="ae"/>
              <w:spacing w:before="0" w:beforeAutospacing="0" w:after="0" w:afterAutospacing="0"/>
              <w:rPr>
                <w:sz w:val="20"/>
                <w:szCs w:val="20"/>
                <w:lang w:val="ru-RU"/>
              </w:rPr>
            </w:pPr>
            <w:r w:rsidRPr="007D01C1">
              <w:rPr>
                <w:sz w:val="20"/>
                <w:szCs w:val="20"/>
                <w:lang w:val="ru-RU"/>
              </w:rPr>
              <w:t>Бойко шлепаем по лужам.</w:t>
            </w:r>
          </w:p>
          <w:p w14:paraId="49B72607" w14:textId="77777777" w:rsidR="007D01C1" w:rsidRPr="007D01C1" w:rsidRDefault="007D01C1" w:rsidP="007D01C1">
            <w:pPr>
              <w:pStyle w:val="ae"/>
              <w:spacing w:before="0" w:beforeAutospacing="0" w:after="0" w:afterAutospacing="0"/>
              <w:rPr>
                <w:sz w:val="20"/>
                <w:szCs w:val="20"/>
                <w:lang w:val="ru-RU"/>
              </w:rPr>
            </w:pPr>
            <w:r w:rsidRPr="007D01C1">
              <w:rPr>
                <w:sz w:val="20"/>
                <w:szCs w:val="20"/>
                <w:lang w:val="ru-RU"/>
              </w:rPr>
              <w:t>Станет солнышко сиять-</w:t>
            </w:r>
          </w:p>
          <w:p w14:paraId="123AAD44" w14:textId="77777777" w:rsidR="007D01C1" w:rsidRPr="007D01C1" w:rsidRDefault="007D01C1" w:rsidP="007D01C1">
            <w:pPr>
              <w:pStyle w:val="ae"/>
              <w:spacing w:before="0" w:beforeAutospacing="0" w:after="0" w:afterAutospacing="0"/>
              <w:rPr>
                <w:sz w:val="20"/>
                <w:szCs w:val="20"/>
                <w:lang w:val="ru-RU"/>
              </w:rPr>
            </w:pPr>
            <w:r w:rsidRPr="007D01C1">
              <w:rPr>
                <w:sz w:val="20"/>
                <w:szCs w:val="20"/>
                <w:lang w:val="ru-RU"/>
              </w:rPr>
              <w:t xml:space="preserve">Нам под вешалкой </w:t>
            </w:r>
            <w:proofErr w:type="gramStart"/>
            <w:r w:rsidRPr="007D01C1">
              <w:rPr>
                <w:sz w:val="20"/>
                <w:szCs w:val="20"/>
                <w:lang w:val="ru-RU"/>
              </w:rPr>
              <w:t>стоять.(</w:t>
            </w:r>
            <w:proofErr w:type="gramEnd"/>
            <w:r w:rsidRPr="007D01C1">
              <w:rPr>
                <w:sz w:val="20"/>
                <w:szCs w:val="20"/>
                <w:lang w:val="ru-RU"/>
              </w:rPr>
              <w:t>резиновые сапоги)</w:t>
            </w:r>
          </w:p>
          <w:p w14:paraId="7015D18F" w14:textId="77777777" w:rsidR="007D01C1" w:rsidRPr="007D01C1" w:rsidRDefault="007D01C1" w:rsidP="007D01C1">
            <w:pPr>
              <w:pStyle w:val="ae"/>
              <w:spacing w:before="0" w:beforeAutospacing="0" w:after="0" w:afterAutospacing="0"/>
              <w:rPr>
                <w:sz w:val="20"/>
                <w:szCs w:val="20"/>
                <w:lang w:val="ru-RU"/>
              </w:rPr>
            </w:pPr>
            <w:r w:rsidRPr="007D01C1">
              <w:rPr>
                <w:sz w:val="20"/>
                <w:szCs w:val="20"/>
                <w:lang w:val="ru-RU"/>
              </w:rPr>
              <w:t>Сижу верхом,</w:t>
            </w:r>
          </w:p>
          <w:p w14:paraId="10153C36" w14:textId="77777777" w:rsidR="007D01C1" w:rsidRPr="007D01C1" w:rsidRDefault="007D01C1" w:rsidP="007D01C1">
            <w:pPr>
              <w:pStyle w:val="ae"/>
              <w:spacing w:before="0" w:beforeAutospacing="0" w:after="0" w:afterAutospacing="0"/>
              <w:rPr>
                <w:sz w:val="20"/>
                <w:szCs w:val="20"/>
                <w:lang w:val="ru-RU"/>
              </w:rPr>
            </w:pPr>
            <w:r w:rsidRPr="007D01C1">
              <w:rPr>
                <w:sz w:val="20"/>
                <w:szCs w:val="20"/>
                <w:lang w:val="ru-RU"/>
              </w:rPr>
              <w:t xml:space="preserve">Не ведая на </w:t>
            </w:r>
            <w:proofErr w:type="gramStart"/>
            <w:r w:rsidRPr="007D01C1">
              <w:rPr>
                <w:sz w:val="20"/>
                <w:szCs w:val="20"/>
                <w:lang w:val="ru-RU"/>
              </w:rPr>
              <w:t>ком.(</w:t>
            </w:r>
            <w:proofErr w:type="gramEnd"/>
            <w:r w:rsidRPr="007D01C1">
              <w:rPr>
                <w:sz w:val="20"/>
                <w:szCs w:val="20"/>
                <w:lang w:val="ru-RU"/>
              </w:rPr>
              <w:t>шапка)</w:t>
            </w:r>
          </w:p>
          <w:p w14:paraId="19B38E67" w14:textId="77777777" w:rsidR="007D01C1" w:rsidRPr="007D01C1" w:rsidRDefault="007D01C1" w:rsidP="007D01C1">
            <w:pPr>
              <w:pStyle w:val="ae"/>
              <w:spacing w:before="0" w:beforeAutospacing="0" w:after="0" w:afterAutospacing="0"/>
              <w:rPr>
                <w:sz w:val="20"/>
                <w:szCs w:val="20"/>
                <w:lang w:val="ru-RU"/>
              </w:rPr>
            </w:pPr>
            <w:r w:rsidRPr="007D01C1">
              <w:rPr>
                <w:sz w:val="20"/>
                <w:szCs w:val="20"/>
                <w:lang w:val="ru-RU"/>
              </w:rPr>
              <w:t>Не галстук он, не воротник,</w:t>
            </w:r>
            <w:r w:rsidRPr="007D01C1">
              <w:rPr>
                <w:b/>
                <w:noProof/>
                <w:sz w:val="20"/>
                <w:szCs w:val="20"/>
                <w:lang w:val="ru-RU"/>
              </w:rPr>
              <w:t xml:space="preserve"> </w:t>
            </w:r>
          </w:p>
          <w:p w14:paraId="186AD465" w14:textId="77777777" w:rsidR="007D01C1" w:rsidRPr="007D01C1" w:rsidRDefault="007D01C1" w:rsidP="007D01C1">
            <w:pPr>
              <w:pStyle w:val="ae"/>
              <w:spacing w:before="0" w:beforeAutospacing="0" w:after="0" w:afterAutospacing="0"/>
              <w:rPr>
                <w:sz w:val="20"/>
                <w:szCs w:val="20"/>
                <w:lang w:val="ru-RU"/>
              </w:rPr>
            </w:pPr>
            <w:r w:rsidRPr="007D01C1">
              <w:rPr>
                <w:sz w:val="20"/>
                <w:szCs w:val="20"/>
                <w:lang w:val="ru-RU"/>
              </w:rPr>
              <w:t>А шею обнимать привык.</w:t>
            </w:r>
          </w:p>
          <w:p w14:paraId="5562EB66" w14:textId="77777777" w:rsidR="007D01C1" w:rsidRPr="007D01C1" w:rsidRDefault="007D01C1" w:rsidP="007D01C1">
            <w:pPr>
              <w:pStyle w:val="ae"/>
              <w:spacing w:before="0" w:beforeAutospacing="0" w:after="0" w:afterAutospacing="0"/>
              <w:rPr>
                <w:sz w:val="20"/>
                <w:szCs w:val="20"/>
                <w:lang w:val="ru-RU"/>
              </w:rPr>
            </w:pPr>
            <w:r w:rsidRPr="007D01C1">
              <w:rPr>
                <w:sz w:val="20"/>
                <w:szCs w:val="20"/>
                <w:lang w:val="ru-RU"/>
              </w:rPr>
              <w:t>Но не всегда, а лишь тогда,</w:t>
            </w:r>
          </w:p>
          <w:p w14:paraId="4EED978C" w14:textId="77777777" w:rsidR="007D01C1" w:rsidRPr="007D01C1" w:rsidRDefault="007D01C1" w:rsidP="007D01C1">
            <w:pPr>
              <w:pStyle w:val="ae"/>
              <w:spacing w:before="0" w:beforeAutospacing="0" w:after="0" w:afterAutospacing="0"/>
              <w:rPr>
                <w:sz w:val="20"/>
                <w:szCs w:val="20"/>
                <w:lang w:val="ru-RU"/>
              </w:rPr>
            </w:pPr>
            <w:r w:rsidRPr="007D01C1">
              <w:rPr>
                <w:sz w:val="20"/>
                <w:szCs w:val="20"/>
                <w:lang w:val="ru-RU"/>
              </w:rPr>
              <w:t>Когда бывают холода. (шарф)</w:t>
            </w:r>
          </w:p>
          <w:p w14:paraId="0BDBBA7E" w14:textId="77777777" w:rsidR="007D01C1" w:rsidRPr="007D01C1" w:rsidRDefault="007D01C1" w:rsidP="007D01C1">
            <w:pPr>
              <w:pStyle w:val="ae"/>
              <w:spacing w:before="0" w:beforeAutospacing="0" w:after="0" w:afterAutospacing="0"/>
              <w:rPr>
                <w:sz w:val="20"/>
                <w:szCs w:val="20"/>
                <w:lang w:val="ru-RU"/>
              </w:rPr>
            </w:pPr>
            <w:r w:rsidRPr="007D01C1">
              <w:rPr>
                <w:sz w:val="20"/>
                <w:szCs w:val="20"/>
                <w:lang w:val="ru-RU"/>
              </w:rPr>
              <w:t>Разошлись мальчики</w:t>
            </w:r>
          </w:p>
          <w:p w14:paraId="078E2514" w14:textId="77777777" w:rsidR="007D01C1" w:rsidRPr="007D01C1" w:rsidRDefault="007D01C1" w:rsidP="007D01C1">
            <w:pPr>
              <w:pStyle w:val="ae"/>
              <w:spacing w:before="0" w:beforeAutospacing="0" w:after="0" w:afterAutospacing="0"/>
              <w:rPr>
                <w:sz w:val="20"/>
                <w:szCs w:val="20"/>
                <w:lang w:val="ru-RU"/>
              </w:rPr>
            </w:pPr>
            <w:r w:rsidRPr="007D01C1">
              <w:rPr>
                <w:sz w:val="20"/>
                <w:szCs w:val="20"/>
                <w:lang w:val="ru-RU"/>
              </w:rPr>
              <w:t>В темные чуланчики,</w:t>
            </w:r>
          </w:p>
          <w:p w14:paraId="733137AB" w14:textId="77777777" w:rsidR="007D01C1" w:rsidRPr="007D01C1" w:rsidRDefault="007D01C1" w:rsidP="007D01C1">
            <w:pPr>
              <w:pStyle w:val="ae"/>
              <w:spacing w:before="0" w:beforeAutospacing="0" w:after="0" w:afterAutospacing="0"/>
              <w:rPr>
                <w:sz w:val="20"/>
                <w:szCs w:val="20"/>
                <w:lang w:val="ru-RU"/>
              </w:rPr>
            </w:pPr>
            <w:r w:rsidRPr="007D01C1">
              <w:rPr>
                <w:sz w:val="20"/>
                <w:szCs w:val="20"/>
                <w:lang w:val="ru-RU"/>
              </w:rPr>
              <w:t>Каждый пальчик-</w:t>
            </w:r>
          </w:p>
          <w:p w14:paraId="42319F4B" w14:textId="77777777" w:rsidR="007D01C1" w:rsidRPr="007D01C1" w:rsidRDefault="007D01C1" w:rsidP="007D01C1">
            <w:pPr>
              <w:pStyle w:val="ae"/>
              <w:spacing w:before="0" w:beforeAutospacing="0" w:after="0" w:afterAutospacing="0"/>
              <w:rPr>
                <w:sz w:val="20"/>
                <w:szCs w:val="20"/>
                <w:lang w:val="ru-RU"/>
              </w:rPr>
            </w:pPr>
            <w:r w:rsidRPr="007D01C1">
              <w:rPr>
                <w:sz w:val="20"/>
                <w:szCs w:val="20"/>
                <w:lang w:val="ru-RU"/>
              </w:rPr>
              <w:t>В свой чуланчик. (перчатки)</w:t>
            </w:r>
          </w:p>
          <w:p w14:paraId="04B8E9F9" w14:textId="77777777" w:rsidR="007D01C1" w:rsidRPr="007D01C1" w:rsidRDefault="007D01C1" w:rsidP="007D01C1">
            <w:pPr>
              <w:pStyle w:val="ae"/>
              <w:spacing w:before="0" w:beforeAutospacing="0" w:after="0" w:afterAutospacing="0"/>
              <w:rPr>
                <w:sz w:val="20"/>
                <w:szCs w:val="20"/>
                <w:lang w:val="ru-RU"/>
              </w:rPr>
            </w:pPr>
            <w:r w:rsidRPr="007D01C1">
              <w:rPr>
                <w:iCs/>
                <w:sz w:val="20"/>
                <w:szCs w:val="20"/>
                <w:lang w:val="ru-RU"/>
              </w:rPr>
              <w:lastRenderedPageBreak/>
              <w:t xml:space="preserve">Цель: </w:t>
            </w:r>
            <w:r w:rsidRPr="007D01C1">
              <w:rPr>
                <w:b/>
                <w:iCs/>
                <w:sz w:val="20"/>
                <w:szCs w:val="20"/>
                <w:lang w:val="ru-RU"/>
              </w:rPr>
              <w:t>Исследовательская деятельность</w:t>
            </w:r>
            <w:r w:rsidRPr="007D01C1">
              <w:rPr>
                <w:sz w:val="20"/>
                <w:szCs w:val="20"/>
                <w:lang w:val="ru-RU"/>
              </w:rPr>
              <w:t>: определить, когда замерзнут руки (в перчатках или без них), сделать вывод, что одежда защищает от холода.</w:t>
            </w:r>
          </w:p>
          <w:p w14:paraId="44F4B43F" w14:textId="77777777" w:rsidR="007D01C1" w:rsidRPr="007D01C1" w:rsidRDefault="007D01C1" w:rsidP="007D01C1">
            <w:pPr>
              <w:pStyle w:val="ae"/>
              <w:spacing w:before="0" w:beforeAutospacing="0" w:after="0" w:afterAutospacing="0"/>
              <w:rPr>
                <w:sz w:val="20"/>
                <w:szCs w:val="20"/>
                <w:lang w:val="ru-RU"/>
              </w:rPr>
            </w:pPr>
            <w:r w:rsidRPr="007D01C1">
              <w:rPr>
                <w:sz w:val="20"/>
                <w:szCs w:val="20"/>
                <w:lang w:val="ru-RU"/>
              </w:rPr>
              <w:t>Цель</w:t>
            </w:r>
            <w:proofErr w:type="gramStart"/>
            <w:r w:rsidRPr="007D01C1">
              <w:rPr>
                <w:sz w:val="20"/>
                <w:szCs w:val="20"/>
                <w:lang w:val="ru-RU"/>
              </w:rPr>
              <w:t>: Формировать</w:t>
            </w:r>
            <w:proofErr w:type="gramEnd"/>
            <w:r w:rsidRPr="007D01C1">
              <w:rPr>
                <w:sz w:val="20"/>
                <w:szCs w:val="20"/>
                <w:lang w:val="ru-RU"/>
              </w:rPr>
              <w:t xml:space="preserve"> осознанное отношение к своему здоровью</w:t>
            </w:r>
          </w:p>
          <w:p w14:paraId="7AB3B6F7" w14:textId="77777777" w:rsidR="007D01C1" w:rsidRPr="007D01C1" w:rsidRDefault="007D01C1" w:rsidP="007D01C1">
            <w:pPr>
              <w:pStyle w:val="ae"/>
              <w:spacing w:before="0" w:beforeAutospacing="0" w:after="0" w:afterAutospacing="0"/>
              <w:rPr>
                <w:sz w:val="20"/>
                <w:szCs w:val="20"/>
                <w:lang w:val="ru-RU"/>
              </w:rPr>
            </w:pPr>
            <w:r w:rsidRPr="007D01C1">
              <w:rPr>
                <w:b/>
                <w:iCs/>
                <w:sz w:val="20"/>
                <w:szCs w:val="20"/>
                <w:lang w:val="ru-RU"/>
              </w:rPr>
              <w:t>Труд:</w:t>
            </w:r>
            <w:r w:rsidRPr="007D01C1">
              <w:rPr>
                <w:sz w:val="20"/>
                <w:szCs w:val="20"/>
                <w:lang w:val="ru-RU"/>
              </w:rPr>
              <w:t xml:space="preserve"> подметание дорожек.</w:t>
            </w:r>
          </w:p>
          <w:p w14:paraId="5B7F1904" w14:textId="77777777" w:rsidR="007D01C1" w:rsidRPr="007D01C1" w:rsidRDefault="007D01C1" w:rsidP="007D01C1">
            <w:pPr>
              <w:pStyle w:val="ae"/>
              <w:spacing w:before="0" w:beforeAutospacing="0" w:after="0" w:afterAutospacing="0"/>
              <w:rPr>
                <w:sz w:val="20"/>
                <w:szCs w:val="20"/>
                <w:lang w:val="ru-RU"/>
              </w:rPr>
            </w:pPr>
            <w:r w:rsidRPr="007D01C1">
              <w:rPr>
                <w:sz w:val="20"/>
                <w:szCs w:val="20"/>
                <w:lang w:val="ru-RU"/>
              </w:rPr>
              <w:t>Цель</w:t>
            </w:r>
            <w:proofErr w:type="gramStart"/>
            <w:r w:rsidRPr="007D01C1">
              <w:rPr>
                <w:sz w:val="20"/>
                <w:szCs w:val="20"/>
                <w:lang w:val="ru-RU"/>
              </w:rPr>
              <w:t>: Способствовать</w:t>
            </w:r>
            <w:proofErr w:type="gramEnd"/>
            <w:r w:rsidRPr="007D01C1">
              <w:rPr>
                <w:sz w:val="20"/>
                <w:szCs w:val="20"/>
                <w:lang w:val="ru-RU"/>
              </w:rPr>
              <w:t xml:space="preserve"> совершенствованию трудовых умений, воспитывать культуру труда.</w:t>
            </w:r>
          </w:p>
          <w:p w14:paraId="35EF8EE3" w14:textId="77777777" w:rsidR="007D01C1" w:rsidRPr="007D01C1" w:rsidRDefault="007D01C1" w:rsidP="007D01C1">
            <w:pPr>
              <w:pStyle w:val="ae"/>
              <w:spacing w:before="0" w:beforeAutospacing="0" w:after="0" w:afterAutospacing="0"/>
              <w:rPr>
                <w:sz w:val="20"/>
                <w:szCs w:val="20"/>
                <w:lang w:val="ru-RU"/>
              </w:rPr>
            </w:pPr>
            <w:r w:rsidRPr="007D01C1">
              <w:rPr>
                <w:b/>
                <w:iCs/>
                <w:sz w:val="20"/>
                <w:szCs w:val="20"/>
                <w:lang w:val="ru-RU"/>
              </w:rPr>
              <w:t>Индивидуальная работа:</w:t>
            </w:r>
            <w:r w:rsidRPr="007D01C1">
              <w:rPr>
                <w:iCs/>
                <w:sz w:val="20"/>
                <w:szCs w:val="20"/>
                <w:lang w:val="ru-RU"/>
              </w:rPr>
              <w:t xml:space="preserve"> </w:t>
            </w:r>
            <w:r w:rsidRPr="007D01C1">
              <w:rPr>
                <w:sz w:val="20"/>
                <w:szCs w:val="20"/>
                <w:lang w:val="ru-RU"/>
              </w:rPr>
              <w:t>дидактическая игра «</w:t>
            </w:r>
            <w:r w:rsidRPr="007D01C1">
              <w:rPr>
                <w:iCs/>
                <w:sz w:val="20"/>
                <w:szCs w:val="20"/>
                <w:lang w:val="ru-RU"/>
              </w:rPr>
              <w:t>Подбери признак к предмету</w:t>
            </w:r>
            <w:r w:rsidRPr="007D01C1">
              <w:rPr>
                <w:sz w:val="20"/>
                <w:szCs w:val="20"/>
                <w:lang w:val="ru-RU"/>
              </w:rPr>
              <w:t>»</w:t>
            </w:r>
          </w:p>
          <w:p w14:paraId="42496B8A" w14:textId="77777777" w:rsidR="007D01C1" w:rsidRPr="007D01C1" w:rsidRDefault="007D01C1" w:rsidP="007D01C1">
            <w:pPr>
              <w:pStyle w:val="ae"/>
              <w:spacing w:before="0" w:beforeAutospacing="0" w:after="0" w:afterAutospacing="0"/>
              <w:rPr>
                <w:sz w:val="20"/>
                <w:szCs w:val="20"/>
                <w:lang w:val="ru-RU"/>
              </w:rPr>
            </w:pPr>
            <w:r w:rsidRPr="007D01C1">
              <w:rPr>
                <w:iCs/>
                <w:sz w:val="20"/>
                <w:szCs w:val="20"/>
                <w:lang w:val="ru-RU"/>
              </w:rPr>
              <w:t xml:space="preserve">Осенняя </w:t>
            </w:r>
            <w:proofErr w:type="gramStart"/>
            <w:r w:rsidRPr="007D01C1">
              <w:rPr>
                <w:iCs/>
                <w:sz w:val="20"/>
                <w:szCs w:val="20"/>
                <w:lang w:val="ru-RU"/>
              </w:rPr>
              <w:t>куртка,…</w:t>
            </w:r>
            <w:proofErr w:type="gramEnd"/>
            <w:r w:rsidRPr="007D01C1">
              <w:rPr>
                <w:iCs/>
                <w:sz w:val="20"/>
                <w:szCs w:val="20"/>
                <w:lang w:val="ru-RU"/>
              </w:rPr>
              <w:t>погода, одежда…</w:t>
            </w:r>
          </w:p>
          <w:p w14:paraId="15AF5524" w14:textId="77777777" w:rsidR="007D01C1" w:rsidRPr="007D01C1" w:rsidRDefault="007D01C1" w:rsidP="007D01C1">
            <w:pPr>
              <w:pStyle w:val="ae"/>
              <w:spacing w:before="0" w:beforeAutospacing="0" w:after="0" w:afterAutospacing="0"/>
              <w:rPr>
                <w:sz w:val="20"/>
                <w:szCs w:val="20"/>
                <w:lang w:val="ru-RU"/>
              </w:rPr>
            </w:pPr>
            <w:r w:rsidRPr="007D01C1">
              <w:rPr>
                <w:iCs/>
                <w:sz w:val="20"/>
                <w:szCs w:val="20"/>
                <w:lang w:val="ru-RU"/>
              </w:rPr>
              <w:t xml:space="preserve">осенний </w:t>
            </w:r>
            <w:proofErr w:type="gramStart"/>
            <w:r w:rsidRPr="007D01C1">
              <w:rPr>
                <w:iCs/>
                <w:sz w:val="20"/>
                <w:szCs w:val="20"/>
                <w:lang w:val="ru-RU"/>
              </w:rPr>
              <w:t>плащ,…</w:t>
            </w:r>
            <w:proofErr w:type="gramEnd"/>
            <w:r w:rsidRPr="007D01C1">
              <w:rPr>
                <w:iCs/>
                <w:sz w:val="20"/>
                <w:szCs w:val="20"/>
                <w:lang w:val="ru-RU"/>
              </w:rPr>
              <w:t>ветер, лес…</w:t>
            </w:r>
          </w:p>
          <w:p w14:paraId="02620EEA" w14:textId="77777777" w:rsidR="007D01C1" w:rsidRPr="007D01C1" w:rsidRDefault="007D01C1" w:rsidP="007D01C1">
            <w:pPr>
              <w:pStyle w:val="ae"/>
              <w:spacing w:before="0" w:beforeAutospacing="0" w:after="0" w:afterAutospacing="0"/>
              <w:rPr>
                <w:sz w:val="20"/>
                <w:szCs w:val="20"/>
                <w:lang w:val="ru-RU"/>
              </w:rPr>
            </w:pPr>
            <w:r w:rsidRPr="007D01C1">
              <w:rPr>
                <w:iCs/>
                <w:sz w:val="20"/>
                <w:szCs w:val="20"/>
                <w:lang w:val="ru-RU"/>
              </w:rPr>
              <w:t xml:space="preserve">осеннее </w:t>
            </w:r>
            <w:proofErr w:type="gramStart"/>
            <w:r w:rsidRPr="007D01C1">
              <w:rPr>
                <w:iCs/>
                <w:sz w:val="20"/>
                <w:szCs w:val="20"/>
                <w:lang w:val="ru-RU"/>
              </w:rPr>
              <w:t>настроение,…</w:t>
            </w:r>
            <w:proofErr w:type="gramEnd"/>
            <w:r w:rsidRPr="007D01C1">
              <w:rPr>
                <w:iCs/>
                <w:sz w:val="20"/>
                <w:szCs w:val="20"/>
                <w:lang w:val="ru-RU"/>
              </w:rPr>
              <w:t>пальто, небо…</w:t>
            </w:r>
          </w:p>
          <w:p w14:paraId="06E2C967" w14:textId="77777777" w:rsidR="007D01C1" w:rsidRPr="007D01C1" w:rsidRDefault="007D01C1" w:rsidP="007D01C1">
            <w:pPr>
              <w:pStyle w:val="ae"/>
              <w:spacing w:before="0" w:beforeAutospacing="0" w:after="0" w:afterAutospacing="0"/>
              <w:rPr>
                <w:iCs/>
                <w:sz w:val="20"/>
                <w:szCs w:val="20"/>
                <w:lang w:val="ru-RU"/>
              </w:rPr>
            </w:pPr>
            <w:r w:rsidRPr="007D01C1">
              <w:rPr>
                <w:iCs/>
                <w:sz w:val="20"/>
                <w:szCs w:val="20"/>
                <w:lang w:val="ru-RU"/>
              </w:rPr>
              <w:t xml:space="preserve">осенние </w:t>
            </w:r>
            <w:proofErr w:type="gramStart"/>
            <w:r w:rsidRPr="007D01C1">
              <w:rPr>
                <w:iCs/>
                <w:sz w:val="20"/>
                <w:szCs w:val="20"/>
                <w:lang w:val="ru-RU"/>
              </w:rPr>
              <w:t>ботинки,…</w:t>
            </w:r>
            <w:proofErr w:type="gramEnd"/>
            <w:r w:rsidRPr="007D01C1">
              <w:rPr>
                <w:iCs/>
                <w:sz w:val="20"/>
                <w:szCs w:val="20"/>
                <w:lang w:val="ru-RU"/>
              </w:rPr>
              <w:t>листья, заморозки…</w:t>
            </w:r>
          </w:p>
          <w:p w14:paraId="45553635" w14:textId="77777777" w:rsidR="007D01C1" w:rsidRPr="007D01C1" w:rsidRDefault="007D01C1" w:rsidP="007D01C1">
            <w:pPr>
              <w:pStyle w:val="ae"/>
              <w:spacing w:before="0" w:beforeAutospacing="0" w:after="0" w:afterAutospacing="0"/>
              <w:rPr>
                <w:sz w:val="20"/>
                <w:szCs w:val="20"/>
                <w:lang w:val="ru-RU"/>
              </w:rPr>
            </w:pPr>
            <w:r w:rsidRPr="007D01C1">
              <w:rPr>
                <w:iCs/>
                <w:sz w:val="20"/>
                <w:szCs w:val="20"/>
                <w:lang w:val="ru-RU"/>
              </w:rPr>
              <w:t>Цель: учить согласовывать существительное с прилагательным</w:t>
            </w:r>
          </w:p>
          <w:p w14:paraId="710D6C27" w14:textId="77777777" w:rsidR="007D01C1" w:rsidRPr="007D01C1" w:rsidRDefault="007D01C1" w:rsidP="007D01C1">
            <w:pPr>
              <w:pStyle w:val="ae"/>
              <w:spacing w:before="0" w:beforeAutospacing="0" w:after="0" w:afterAutospacing="0"/>
              <w:rPr>
                <w:sz w:val="20"/>
                <w:szCs w:val="20"/>
                <w:lang w:val="ru-RU"/>
              </w:rPr>
            </w:pPr>
            <w:r w:rsidRPr="007D01C1">
              <w:rPr>
                <w:b/>
                <w:iCs/>
                <w:sz w:val="20"/>
                <w:szCs w:val="20"/>
                <w:lang w:val="ru-RU"/>
              </w:rPr>
              <w:t>Подвижная игра:</w:t>
            </w:r>
            <w:r w:rsidRPr="007D01C1">
              <w:rPr>
                <w:iCs/>
                <w:sz w:val="20"/>
                <w:szCs w:val="20"/>
                <w:lang w:val="ru-RU"/>
              </w:rPr>
              <w:t xml:space="preserve"> «Гуси- лебеди»»</w:t>
            </w:r>
          </w:p>
          <w:p w14:paraId="494E2A46" w14:textId="0072D858" w:rsidR="00602A21" w:rsidRPr="00374E39" w:rsidRDefault="007D01C1" w:rsidP="007D01C1">
            <w:pPr>
              <w:pStyle w:val="ae"/>
              <w:spacing w:before="0" w:beforeAutospacing="0" w:after="0" w:afterAutospacing="0"/>
              <w:rPr>
                <w:b/>
                <w:sz w:val="20"/>
                <w:szCs w:val="20"/>
                <w:lang w:val="ru-RU"/>
              </w:rPr>
            </w:pPr>
            <w:r w:rsidRPr="007D01C1">
              <w:rPr>
                <w:iCs/>
                <w:sz w:val="20"/>
                <w:szCs w:val="20"/>
                <w:lang w:val="ru-RU"/>
              </w:rPr>
              <w:t>Цель</w:t>
            </w:r>
            <w:proofErr w:type="gramStart"/>
            <w:r w:rsidRPr="007D01C1">
              <w:rPr>
                <w:iCs/>
                <w:sz w:val="20"/>
                <w:szCs w:val="20"/>
                <w:lang w:val="ru-RU"/>
              </w:rPr>
              <w:t>: У</w:t>
            </w:r>
            <w:r w:rsidRPr="007D01C1">
              <w:rPr>
                <w:bCs/>
                <w:sz w:val="20"/>
                <w:szCs w:val="20"/>
                <w:lang w:val="ru-RU"/>
              </w:rPr>
              <w:t>пражнять</w:t>
            </w:r>
            <w:proofErr w:type="gramEnd"/>
            <w:r w:rsidRPr="007D01C1">
              <w:rPr>
                <w:bCs/>
                <w:sz w:val="20"/>
                <w:szCs w:val="20"/>
                <w:lang w:val="ru-RU"/>
              </w:rPr>
              <w:t xml:space="preserve"> в беге, развивать ловкость, мышцы спины, шеи.</w:t>
            </w:r>
          </w:p>
        </w:tc>
      </w:tr>
      <w:tr w:rsidR="00602A21" w:rsidRPr="00153591" w14:paraId="08F9175B" w14:textId="77777777" w:rsidTr="00A57AA8">
        <w:trPr>
          <w:trHeight w:val="412"/>
        </w:trPr>
        <w:tc>
          <w:tcPr>
            <w:tcW w:w="2495" w:type="dxa"/>
            <w:vMerge/>
            <w:vAlign w:val="center"/>
          </w:tcPr>
          <w:p w14:paraId="05102465" w14:textId="77777777" w:rsidR="00602A21" w:rsidRPr="00153591" w:rsidRDefault="00602A21" w:rsidP="00602A21">
            <w:pPr>
              <w:spacing w:after="0" w:line="240" w:lineRule="auto"/>
              <w:contextualSpacing/>
              <w:rPr>
                <w:rFonts w:ascii="Times New Roman" w:hAnsi="Times New Roman" w:cs="Times New Roman"/>
                <w:b/>
                <w:bCs/>
                <w:lang w:val="kk-KZ"/>
              </w:rPr>
            </w:pPr>
          </w:p>
        </w:tc>
        <w:tc>
          <w:tcPr>
            <w:tcW w:w="13264" w:type="dxa"/>
            <w:gridSpan w:val="8"/>
            <w:tcBorders>
              <w:top w:val="single" w:sz="4" w:space="0" w:color="auto"/>
            </w:tcBorders>
          </w:tcPr>
          <w:p w14:paraId="5750E79E" w14:textId="77777777" w:rsidR="00602A21" w:rsidRPr="00153591" w:rsidRDefault="00602A21" w:rsidP="00602A21">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Балалардың  алып шығатын құралдармен өз беттерінше ойын барысы </w:t>
            </w:r>
          </w:p>
          <w:p w14:paraId="55D289B0" w14:textId="396F3156" w:rsidR="00602A21" w:rsidRPr="00153591" w:rsidRDefault="00602A21" w:rsidP="00602A21">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lang w:val="kk-KZ"/>
              </w:rPr>
              <w:t>Самостоятельная игровая деятельность детей с выносным оборудованием: лопатки, ветрячки, песочные наборы ,скакалки,обручи</w:t>
            </w:r>
            <w:r w:rsidR="00692979">
              <w:rPr>
                <w:rFonts w:ascii="Times New Roman" w:hAnsi="Times New Roman" w:cs="Times New Roman"/>
                <w:lang w:val="kk-KZ"/>
              </w:rPr>
              <w:t>,</w:t>
            </w:r>
            <w:r w:rsidRPr="00153591">
              <w:rPr>
                <w:rFonts w:ascii="Times New Roman" w:hAnsi="Times New Roman" w:cs="Times New Roman"/>
                <w:lang w:val="kk-KZ"/>
              </w:rPr>
              <w:t xml:space="preserve"> мячи.</w:t>
            </w:r>
          </w:p>
        </w:tc>
      </w:tr>
      <w:tr w:rsidR="00602A21" w:rsidRPr="00153591" w14:paraId="7F1ECC56" w14:textId="77777777" w:rsidTr="00A57AA8">
        <w:trPr>
          <w:trHeight w:val="392"/>
        </w:trPr>
        <w:tc>
          <w:tcPr>
            <w:tcW w:w="2495" w:type="dxa"/>
          </w:tcPr>
          <w:p w14:paraId="5701BF8B" w14:textId="77777777" w:rsidR="00602A21" w:rsidRPr="00153591" w:rsidRDefault="00602A21" w:rsidP="00602A21">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lang w:val="kk-KZ"/>
              </w:rPr>
              <w:t>Серуеннен қайту/</w:t>
            </w:r>
          </w:p>
          <w:p w14:paraId="791E2E41" w14:textId="77777777" w:rsidR="00602A21" w:rsidRPr="00153591" w:rsidRDefault="00602A21" w:rsidP="00602A21">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rPr>
              <w:t>Возвращение с прогулки</w:t>
            </w:r>
          </w:p>
        </w:tc>
        <w:tc>
          <w:tcPr>
            <w:tcW w:w="13264" w:type="dxa"/>
            <w:gridSpan w:val="8"/>
          </w:tcPr>
          <w:p w14:paraId="15E16FFF" w14:textId="77777777" w:rsidR="00602A21" w:rsidRPr="00547E0D" w:rsidRDefault="00602A21" w:rsidP="00602A21">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b/>
                <w:lang w:val="kk-KZ"/>
              </w:rPr>
              <w:t>Кезекпен  шешіну, ойындар, балалардың еркін қызметі.</w:t>
            </w:r>
          </w:p>
          <w:p w14:paraId="04925132" w14:textId="77777777" w:rsidR="00602A21" w:rsidRPr="00547E0D" w:rsidRDefault="00602A21" w:rsidP="00602A21">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rPr>
              <w:t>Последовательное раздевание, игры, свободная деятельность детей.</w:t>
            </w:r>
            <w:r w:rsidRPr="00547E0D">
              <w:rPr>
                <w:rFonts w:ascii="Times New Roman" w:hAnsi="Times New Roman" w:cs="Times New Roman"/>
                <w:b/>
                <w:lang w:val="kk-KZ"/>
              </w:rPr>
              <w:t xml:space="preserve"> </w:t>
            </w:r>
          </w:p>
          <w:p w14:paraId="7C41B08B" w14:textId="77777777" w:rsidR="00602A21" w:rsidRPr="00547E0D" w:rsidRDefault="00602A21" w:rsidP="00602A21">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b/>
                <w:lang w:val="kk-KZ"/>
              </w:rPr>
              <w:t>Совершенствовать умение самостоятельно одеваться и раздеваться в определенной последовательности.</w:t>
            </w:r>
          </w:p>
        </w:tc>
      </w:tr>
      <w:tr w:rsidR="00602A21" w:rsidRPr="00153591" w14:paraId="0B4ECFF5" w14:textId="77777777" w:rsidTr="00A57AA8">
        <w:trPr>
          <w:trHeight w:val="392"/>
        </w:trPr>
        <w:tc>
          <w:tcPr>
            <w:tcW w:w="2495" w:type="dxa"/>
          </w:tcPr>
          <w:p w14:paraId="5B920B95" w14:textId="77777777" w:rsidR="00602A21" w:rsidRPr="00153591" w:rsidRDefault="00602A21" w:rsidP="00602A21">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lang w:val="kk-KZ"/>
              </w:rPr>
              <w:t>Түскі ас/</w:t>
            </w:r>
            <w:r w:rsidRPr="00153591">
              <w:rPr>
                <w:rFonts w:ascii="Times New Roman" w:hAnsi="Times New Roman" w:cs="Times New Roman"/>
                <w:b/>
                <w:bCs/>
                <w:iCs/>
              </w:rPr>
              <w:t>Обед</w:t>
            </w:r>
          </w:p>
          <w:p w14:paraId="0CD33537" w14:textId="77777777" w:rsidR="00602A21" w:rsidRPr="00153591" w:rsidRDefault="00602A21" w:rsidP="00602A21">
            <w:pPr>
              <w:widowControl w:val="0"/>
              <w:autoSpaceDE w:val="0"/>
              <w:autoSpaceDN w:val="0"/>
              <w:adjustRightInd w:val="0"/>
              <w:spacing w:after="0" w:line="240" w:lineRule="auto"/>
              <w:contextualSpacing/>
              <w:rPr>
                <w:rFonts w:ascii="Times New Roman" w:hAnsi="Times New Roman" w:cs="Times New Roman"/>
                <w:b/>
                <w:bCs/>
                <w:iCs/>
              </w:rPr>
            </w:pPr>
            <w:proofErr w:type="spellStart"/>
            <w:r w:rsidRPr="00153591">
              <w:rPr>
                <w:rFonts w:ascii="Times New Roman" w:hAnsi="Times New Roman" w:cs="Times New Roman"/>
                <w:b/>
                <w:bCs/>
                <w:iCs/>
              </w:rPr>
              <w:t>Асханада</w:t>
            </w:r>
            <w:proofErr w:type="spellEnd"/>
            <w:r w:rsidRPr="00153591">
              <w:rPr>
                <w:rFonts w:ascii="Times New Roman" w:hAnsi="Times New Roman" w:cs="Times New Roman"/>
                <w:b/>
                <w:lang w:val="kk-KZ"/>
              </w:rPr>
              <w:t>ғ</w:t>
            </w:r>
            <w:r w:rsidRPr="00153591">
              <w:rPr>
                <w:rFonts w:ascii="Times New Roman" w:hAnsi="Times New Roman" w:cs="Times New Roman"/>
                <w:b/>
                <w:bCs/>
                <w:iCs/>
              </w:rPr>
              <w:t xml:space="preserve">ы </w:t>
            </w:r>
            <w:proofErr w:type="spellStart"/>
            <w:r w:rsidRPr="00153591">
              <w:rPr>
                <w:rFonts w:ascii="Times New Roman" w:hAnsi="Times New Roman" w:cs="Times New Roman"/>
                <w:b/>
                <w:bCs/>
                <w:iCs/>
              </w:rPr>
              <w:t>кезекш</w:t>
            </w:r>
            <w:r w:rsidRPr="00153591">
              <w:rPr>
                <w:rFonts w:ascii="Times New Roman" w:hAnsi="Times New Roman" w:cs="Times New Roman"/>
                <w:b/>
                <w:bCs/>
                <w:iCs/>
                <w:lang w:val="en-US"/>
              </w:rPr>
              <w:t>i</w:t>
            </w:r>
            <w:proofErr w:type="spellEnd"/>
            <w:r w:rsidRPr="00153591">
              <w:rPr>
                <w:rFonts w:ascii="Times New Roman" w:hAnsi="Times New Roman" w:cs="Times New Roman"/>
                <w:b/>
                <w:bCs/>
                <w:iCs/>
              </w:rPr>
              <w:t>л</w:t>
            </w:r>
            <w:proofErr w:type="spellStart"/>
            <w:r w:rsidRPr="00153591">
              <w:rPr>
                <w:rFonts w:ascii="Times New Roman" w:hAnsi="Times New Roman" w:cs="Times New Roman"/>
                <w:b/>
                <w:bCs/>
                <w:iCs/>
                <w:lang w:val="en-US"/>
              </w:rPr>
              <w:t>i</w:t>
            </w:r>
            <w:proofErr w:type="spellEnd"/>
            <w:r w:rsidRPr="00153591">
              <w:rPr>
                <w:rFonts w:ascii="Times New Roman" w:hAnsi="Times New Roman" w:cs="Times New Roman"/>
                <w:b/>
                <w:bCs/>
                <w:iCs/>
              </w:rPr>
              <w:t>к</w:t>
            </w:r>
          </w:p>
          <w:p w14:paraId="1DAD298B" w14:textId="77777777" w:rsidR="00602A21" w:rsidRPr="00153591" w:rsidRDefault="00602A21" w:rsidP="00602A21">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rPr>
              <w:t>Дежурство по столовой</w:t>
            </w:r>
          </w:p>
        </w:tc>
        <w:tc>
          <w:tcPr>
            <w:tcW w:w="13264" w:type="dxa"/>
            <w:gridSpan w:val="8"/>
          </w:tcPr>
          <w:p w14:paraId="171F7391" w14:textId="77777777" w:rsidR="00602A21" w:rsidRPr="00153591" w:rsidRDefault="00602A21" w:rsidP="00602A21">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2CA152C0" w14:textId="77777777" w:rsidR="00602A21" w:rsidRDefault="00602A21" w:rsidP="00602A21">
            <w:pPr>
              <w:widowControl w:val="0"/>
              <w:autoSpaceDE w:val="0"/>
              <w:autoSpaceDN w:val="0"/>
              <w:adjustRightInd w:val="0"/>
              <w:spacing w:after="0" w:line="240" w:lineRule="auto"/>
              <w:contextualSpacing/>
              <w:rPr>
                <w:rFonts w:ascii="Times New Roman" w:hAnsi="Times New Roman" w:cs="Times New Roman"/>
              </w:rPr>
            </w:pPr>
            <w:r w:rsidRPr="00153591">
              <w:rPr>
                <w:rFonts w:ascii="Times New Roman" w:hAnsi="Times New Roman" w:cs="Times New Roman"/>
              </w:rPr>
              <w:t>Привлечение внимания детей к пище; индивидуальная раб</w:t>
            </w:r>
            <w:r>
              <w:rPr>
                <w:rFonts w:ascii="Times New Roman" w:hAnsi="Times New Roman" w:cs="Times New Roman"/>
              </w:rPr>
              <w:t>ота по воспитанию культуры еды;</w:t>
            </w:r>
          </w:p>
          <w:p w14:paraId="43F057C2" w14:textId="2105B7F2" w:rsidR="00602A21" w:rsidRPr="00153591" w:rsidRDefault="00602A21" w:rsidP="00602A21">
            <w:pPr>
              <w:widowControl w:val="0"/>
              <w:autoSpaceDE w:val="0"/>
              <w:autoSpaceDN w:val="0"/>
              <w:adjustRightInd w:val="0"/>
              <w:spacing w:after="0" w:line="240" w:lineRule="auto"/>
              <w:contextualSpacing/>
              <w:rPr>
                <w:rFonts w:ascii="Times New Roman" w:hAnsi="Times New Roman" w:cs="Times New Roman"/>
              </w:rPr>
            </w:pPr>
            <w:r w:rsidRPr="00153591">
              <w:rPr>
                <w:rFonts w:ascii="Times New Roman" w:hAnsi="Times New Roman" w:cs="Times New Roman"/>
              </w:rPr>
              <w:t>(***</w:t>
            </w:r>
            <w:proofErr w:type="gramStart"/>
            <w:r w:rsidRPr="00153591">
              <w:rPr>
                <w:rFonts w:ascii="Times New Roman" w:hAnsi="Times New Roman" w:cs="Times New Roman"/>
                <w:bCs/>
                <w:iCs/>
                <w:lang w:val="kk-KZ"/>
              </w:rPr>
              <w:t>Нан ,</w:t>
            </w:r>
            <w:r w:rsidR="00692979">
              <w:rPr>
                <w:rFonts w:ascii="Times New Roman" w:hAnsi="Times New Roman" w:cs="Times New Roman"/>
                <w:bCs/>
                <w:iCs/>
                <w:lang w:val="kk-KZ"/>
              </w:rPr>
              <w:t>сорпа</w:t>
            </w:r>
            <w:proofErr w:type="gramEnd"/>
            <w:r w:rsidR="00692979">
              <w:rPr>
                <w:rFonts w:ascii="Times New Roman" w:hAnsi="Times New Roman" w:cs="Times New Roman"/>
                <w:bCs/>
                <w:iCs/>
                <w:lang w:val="kk-KZ"/>
              </w:rPr>
              <w:t xml:space="preserve">-суп </w:t>
            </w:r>
            <w:r w:rsidRPr="00153591">
              <w:rPr>
                <w:rFonts w:ascii="Times New Roman" w:hAnsi="Times New Roman" w:cs="Times New Roman"/>
                <w:iCs/>
                <w:lang w:val="kk-KZ"/>
              </w:rPr>
              <w:t xml:space="preserve"> ,тәрелке, қасық, </w:t>
            </w:r>
            <w:r w:rsidRPr="00153591">
              <w:rPr>
                <w:rFonts w:ascii="Times New Roman" w:hAnsi="Times New Roman" w:cs="Times New Roman"/>
                <w:bCs/>
                <w:iCs/>
                <w:lang w:val="kk-KZ"/>
              </w:rPr>
              <w:t>тамағыңды іш – кушай, ешь. ас болсын!</w:t>
            </w:r>
            <w:r w:rsidRPr="00153591">
              <w:rPr>
                <w:rFonts w:ascii="Times New Roman" w:hAnsi="Times New Roman" w:cs="Times New Roman"/>
              </w:rPr>
              <w:t xml:space="preserve"> </w:t>
            </w:r>
            <w:r>
              <w:rPr>
                <w:rFonts w:ascii="Times New Roman" w:hAnsi="Times New Roman" w:cs="Times New Roman"/>
              </w:rPr>
              <w:t>)</w:t>
            </w:r>
          </w:p>
          <w:p w14:paraId="7663764E" w14:textId="77777777" w:rsidR="00602A21" w:rsidRPr="00153591" w:rsidRDefault="00602A21" w:rsidP="00602A21">
            <w:pPr>
              <w:widowControl w:val="0"/>
              <w:autoSpaceDE w:val="0"/>
              <w:autoSpaceDN w:val="0"/>
              <w:adjustRightInd w:val="0"/>
              <w:spacing w:after="0" w:line="240" w:lineRule="auto"/>
              <w:contextualSpacing/>
              <w:rPr>
                <w:rFonts w:ascii="Times New Roman" w:hAnsi="Times New Roman" w:cs="Times New Roman"/>
                <w:i/>
              </w:rPr>
            </w:pPr>
            <w:r w:rsidRPr="00153591">
              <w:rPr>
                <w:rFonts w:ascii="Times New Roman" w:hAnsi="Times New Roman" w:cs="Times New Roman"/>
                <w:i/>
              </w:rPr>
              <w:t>Совершенствовать умение правильно держать ложку.</w:t>
            </w:r>
          </w:p>
          <w:p w14:paraId="60BE7D74" w14:textId="77777777" w:rsidR="00602A21" w:rsidRPr="00153591" w:rsidRDefault="00602A21" w:rsidP="00602A21">
            <w:pPr>
              <w:widowControl w:val="0"/>
              <w:autoSpaceDE w:val="0"/>
              <w:autoSpaceDN w:val="0"/>
              <w:adjustRightInd w:val="0"/>
              <w:spacing w:after="0" w:line="240" w:lineRule="auto"/>
              <w:contextualSpacing/>
              <w:rPr>
                <w:rFonts w:ascii="Times New Roman" w:hAnsi="Times New Roman" w:cs="Times New Roman"/>
                <w:i/>
              </w:rPr>
            </w:pPr>
            <w:r w:rsidRPr="00153591">
              <w:rPr>
                <w:rFonts w:ascii="Times New Roman" w:hAnsi="Times New Roman" w:cs="Times New Roman"/>
                <w:i/>
              </w:rPr>
              <w:t xml:space="preserve">Совершенствовать умение аккуратно складывать и развешивать одежду на стуле </w:t>
            </w:r>
          </w:p>
          <w:p w14:paraId="06DFB35F" w14:textId="77777777" w:rsidR="00602A21" w:rsidRPr="00153591" w:rsidRDefault="00602A21" w:rsidP="00602A21">
            <w:pPr>
              <w:widowControl w:val="0"/>
              <w:autoSpaceDE w:val="0"/>
              <w:autoSpaceDN w:val="0"/>
              <w:adjustRightInd w:val="0"/>
              <w:spacing w:after="0" w:line="240" w:lineRule="auto"/>
              <w:contextualSpacing/>
              <w:rPr>
                <w:rFonts w:ascii="Times New Roman" w:hAnsi="Times New Roman" w:cs="Times New Roman"/>
                <w:i/>
              </w:rPr>
            </w:pPr>
            <w:r w:rsidRPr="00153591">
              <w:rPr>
                <w:rFonts w:ascii="Times New Roman" w:hAnsi="Times New Roman" w:cs="Times New Roman"/>
                <w:i/>
              </w:rPr>
              <w:t>Д/у «Кто правильно и быстро разложит одежду»</w:t>
            </w:r>
          </w:p>
          <w:p w14:paraId="4EF0EA06" w14:textId="77777777" w:rsidR="00602A21" w:rsidRPr="00153591" w:rsidRDefault="00602A21" w:rsidP="00602A21">
            <w:pPr>
              <w:widowControl w:val="0"/>
              <w:autoSpaceDE w:val="0"/>
              <w:autoSpaceDN w:val="0"/>
              <w:adjustRightInd w:val="0"/>
              <w:spacing w:after="0" w:line="240" w:lineRule="auto"/>
              <w:contextualSpacing/>
              <w:rPr>
                <w:rFonts w:ascii="Times New Roman" w:hAnsi="Times New Roman" w:cs="Times New Roman"/>
                <w:i/>
              </w:rPr>
            </w:pPr>
            <w:proofErr w:type="gramStart"/>
            <w:r w:rsidRPr="00153591">
              <w:rPr>
                <w:rFonts w:ascii="Times New Roman" w:hAnsi="Times New Roman" w:cs="Times New Roman"/>
                <w:i/>
              </w:rPr>
              <w:t>Цель</w:t>
            </w:r>
            <w:r>
              <w:rPr>
                <w:rFonts w:ascii="Times New Roman" w:hAnsi="Times New Roman" w:cs="Times New Roman"/>
                <w:i/>
              </w:rPr>
              <w:t xml:space="preserve">: </w:t>
            </w:r>
            <w:r w:rsidRPr="00153591">
              <w:rPr>
                <w:rFonts w:ascii="Times New Roman" w:hAnsi="Times New Roman" w:cs="Times New Roman"/>
                <w:i/>
              </w:rPr>
              <w:t xml:space="preserve"> учить</w:t>
            </w:r>
            <w:proofErr w:type="gramEnd"/>
            <w:r w:rsidRPr="00153591">
              <w:rPr>
                <w:rFonts w:ascii="Times New Roman" w:hAnsi="Times New Roman" w:cs="Times New Roman"/>
                <w:i/>
              </w:rPr>
              <w:t xml:space="preserve"> детей красиво</w:t>
            </w:r>
            <w:r>
              <w:rPr>
                <w:rFonts w:ascii="Times New Roman" w:hAnsi="Times New Roman" w:cs="Times New Roman"/>
                <w:i/>
              </w:rPr>
              <w:t xml:space="preserve"> развешивать одежду на стульчик</w:t>
            </w:r>
          </w:p>
        </w:tc>
      </w:tr>
      <w:tr w:rsidR="00602A21" w:rsidRPr="00153591" w14:paraId="4F4D3593" w14:textId="77777777" w:rsidTr="00A57AA8">
        <w:trPr>
          <w:trHeight w:val="203"/>
        </w:trPr>
        <w:tc>
          <w:tcPr>
            <w:tcW w:w="2495" w:type="dxa"/>
          </w:tcPr>
          <w:p w14:paraId="50E269E8" w14:textId="77777777" w:rsidR="007D01C1" w:rsidRDefault="007D01C1" w:rsidP="00602A2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
          <w:p w14:paraId="698CB36E" w14:textId="77777777" w:rsidR="00602A21" w:rsidRPr="00153591"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lastRenderedPageBreak/>
              <w:t>Ұйықтау/</w:t>
            </w:r>
            <w:r w:rsidRPr="00153591">
              <w:rPr>
                <w:rFonts w:ascii="Times New Roman" w:hAnsi="Times New Roman" w:cs="Times New Roman"/>
                <w:b/>
              </w:rPr>
              <w:t>Сон</w:t>
            </w:r>
          </w:p>
        </w:tc>
        <w:tc>
          <w:tcPr>
            <w:tcW w:w="2610" w:type="dxa"/>
            <w:gridSpan w:val="2"/>
          </w:tcPr>
          <w:p w14:paraId="1905BD21" w14:textId="77777777" w:rsidR="007D01C1" w:rsidRDefault="007D01C1" w:rsidP="00602A21">
            <w:pPr>
              <w:widowControl w:val="0"/>
              <w:autoSpaceDE w:val="0"/>
              <w:autoSpaceDN w:val="0"/>
              <w:adjustRightInd w:val="0"/>
              <w:spacing w:after="0" w:line="240" w:lineRule="auto"/>
              <w:contextualSpacing/>
              <w:jc w:val="center"/>
              <w:rPr>
                <w:rFonts w:ascii="Times New Roman" w:hAnsi="Times New Roman" w:cs="Times New Roman"/>
                <w:b/>
                <w:lang w:val="kk-KZ"/>
              </w:rPr>
            </w:pPr>
          </w:p>
          <w:p w14:paraId="55CC8376" w14:textId="77777777" w:rsidR="00602A21" w:rsidRPr="00602D41" w:rsidRDefault="00602A21" w:rsidP="00602A21">
            <w:pPr>
              <w:widowControl w:val="0"/>
              <w:autoSpaceDE w:val="0"/>
              <w:autoSpaceDN w:val="0"/>
              <w:adjustRightInd w:val="0"/>
              <w:spacing w:after="0" w:line="240" w:lineRule="auto"/>
              <w:contextualSpacing/>
              <w:jc w:val="center"/>
              <w:rPr>
                <w:rFonts w:ascii="Times New Roman" w:hAnsi="Times New Roman" w:cs="Times New Roman"/>
                <w:b/>
                <w:lang w:val="kk-KZ"/>
              </w:rPr>
            </w:pPr>
            <w:r w:rsidRPr="00602D41">
              <w:rPr>
                <w:rFonts w:ascii="Times New Roman" w:hAnsi="Times New Roman" w:cs="Times New Roman"/>
                <w:b/>
                <w:lang w:val="kk-KZ"/>
              </w:rPr>
              <w:lastRenderedPageBreak/>
              <w:t>Ертегі терапиясы Сказкотерапия</w:t>
            </w:r>
          </w:p>
          <w:p w14:paraId="6EB8193D" w14:textId="77777777" w:rsidR="00602A21" w:rsidRDefault="00602A21" w:rsidP="00055210">
            <w:pPr>
              <w:pStyle w:val="c25"/>
              <w:shd w:val="clear" w:color="auto" w:fill="FFFFFF"/>
              <w:spacing w:before="0" w:beforeAutospacing="0" w:after="0" w:afterAutospacing="0"/>
              <w:jc w:val="center"/>
              <w:rPr>
                <w:bCs/>
                <w:color w:val="000000"/>
                <w:sz w:val="22"/>
                <w:szCs w:val="36"/>
              </w:rPr>
            </w:pPr>
            <w:r w:rsidRPr="00602D41">
              <w:rPr>
                <w:bCs/>
                <w:color w:val="000000"/>
                <w:sz w:val="22"/>
                <w:szCs w:val="36"/>
              </w:rPr>
              <w:t>Сказка «</w:t>
            </w:r>
            <w:r w:rsidR="00055210">
              <w:rPr>
                <w:bCs/>
                <w:color w:val="000000"/>
                <w:sz w:val="22"/>
                <w:szCs w:val="36"/>
                <w:lang w:val="kk-KZ"/>
              </w:rPr>
              <w:t>Федорино горе</w:t>
            </w:r>
            <w:r w:rsidRPr="00602D41">
              <w:rPr>
                <w:bCs/>
                <w:color w:val="000000"/>
                <w:sz w:val="22"/>
                <w:szCs w:val="36"/>
              </w:rPr>
              <w:t>»</w:t>
            </w:r>
          </w:p>
          <w:p w14:paraId="21DC336A" w14:textId="666E75C6" w:rsidR="00055210" w:rsidRPr="00055210" w:rsidRDefault="00055210" w:rsidP="00055210">
            <w:pPr>
              <w:pStyle w:val="c25"/>
              <w:shd w:val="clear" w:color="auto" w:fill="FFFFFF"/>
              <w:spacing w:before="0" w:beforeAutospacing="0" w:after="0" w:afterAutospacing="0"/>
              <w:jc w:val="center"/>
              <w:rPr>
                <w:i/>
                <w:color w:val="FF0000"/>
              </w:rPr>
            </w:pPr>
            <w:r>
              <w:rPr>
                <w:bCs/>
                <w:color w:val="000000"/>
                <w:sz w:val="22"/>
                <w:szCs w:val="36"/>
                <w:lang w:val="kk-KZ"/>
              </w:rPr>
              <w:t>К.Чуковский</w:t>
            </w:r>
          </w:p>
        </w:tc>
        <w:tc>
          <w:tcPr>
            <w:tcW w:w="2551" w:type="dxa"/>
          </w:tcPr>
          <w:p w14:paraId="0C3563BF" w14:textId="77777777" w:rsidR="007D01C1" w:rsidRDefault="007D01C1" w:rsidP="00602A21">
            <w:pPr>
              <w:widowControl w:val="0"/>
              <w:autoSpaceDE w:val="0"/>
              <w:autoSpaceDN w:val="0"/>
              <w:adjustRightInd w:val="0"/>
              <w:spacing w:after="0" w:line="240" w:lineRule="auto"/>
              <w:contextualSpacing/>
              <w:jc w:val="center"/>
              <w:rPr>
                <w:rFonts w:ascii="Times New Roman" w:hAnsi="Times New Roman" w:cs="Times New Roman"/>
                <w:b/>
              </w:rPr>
            </w:pPr>
          </w:p>
          <w:p w14:paraId="17AD326A" w14:textId="77777777" w:rsidR="00602A21" w:rsidRPr="00780FC9" w:rsidRDefault="00602A21" w:rsidP="00602A21">
            <w:pPr>
              <w:widowControl w:val="0"/>
              <w:autoSpaceDE w:val="0"/>
              <w:autoSpaceDN w:val="0"/>
              <w:adjustRightInd w:val="0"/>
              <w:spacing w:after="0" w:line="240" w:lineRule="auto"/>
              <w:contextualSpacing/>
              <w:jc w:val="center"/>
              <w:rPr>
                <w:rFonts w:ascii="Times New Roman" w:hAnsi="Times New Roman" w:cs="Times New Roman"/>
                <w:b/>
              </w:rPr>
            </w:pPr>
            <w:r w:rsidRPr="00780FC9">
              <w:rPr>
                <w:rFonts w:ascii="Times New Roman" w:hAnsi="Times New Roman" w:cs="Times New Roman"/>
                <w:b/>
              </w:rPr>
              <w:lastRenderedPageBreak/>
              <w:t>Музыкотерапия</w:t>
            </w:r>
          </w:p>
          <w:p w14:paraId="6A73DC3B" w14:textId="0DF6DF6C" w:rsidR="00602A21" w:rsidRPr="003A652C" w:rsidRDefault="00055210" w:rsidP="00602A21">
            <w:pPr>
              <w:widowControl w:val="0"/>
              <w:autoSpaceDE w:val="0"/>
              <w:autoSpaceDN w:val="0"/>
              <w:adjustRightInd w:val="0"/>
              <w:spacing w:after="0" w:line="240" w:lineRule="auto"/>
              <w:contextualSpacing/>
              <w:jc w:val="center"/>
              <w:rPr>
                <w:rFonts w:ascii="Times New Roman" w:hAnsi="Times New Roman" w:cs="Times New Roman"/>
                <w:i/>
                <w:color w:val="FF0000"/>
              </w:rPr>
            </w:pPr>
            <w:r>
              <w:rPr>
                <w:rFonts w:ascii="Times New Roman" w:hAnsi="Times New Roman" w:cs="Times New Roman"/>
                <w:b/>
              </w:rPr>
              <w:t>Музыка для сна</w:t>
            </w:r>
          </w:p>
        </w:tc>
        <w:tc>
          <w:tcPr>
            <w:tcW w:w="2835" w:type="dxa"/>
            <w:gridSpan w:val="2"/>
          </w:tcPr>
          <w:p w14:paraId="4082F81D" w14:textId="77777777" w:rsidR="00602A21" w:rsidRPr="003A652C" w:rsidRDefault="00602A21" w:rsidP="00602A21">
            <w:pPr>
              <w:widowControl w:val="0"/>
              <w:autoSpaceDE w:val="0"/>
              <w:autoSpaceDN w:val="0"/>
              <w:adjustRightInd w:val="0"/>
              <w:spacing w:after="0" w:line="240" w:lineRule="auto"/>
              <w:contextualSpacing/>
              <w:jc w:val="center"/>
              <w:rPr>
                <w:rFonts w:ascii="Times New Roman" w:hAnsi="Times New Roman" w:cs="Times New Roman"/>
                <w:i/>
                <w:color w:val="FF0000"/>
              </w:rPr>
            </w:pPr>
          </w:p>
        </w:tc>
        <w:tc>
          <w:tcPr>
            <w:tcW w:w="2615" w:type="dxa"/>
            <w:gridSpan w:val="2"/>
          </w:tcPr>
          <w:p w14:paraId="7740582C" w14:textId="77777777" w:rsidR="007D01C1" w:rsidRDefault="007D01C1" w:rsidP="00602A21">
            <w:pPr>
              <w:widowControl w:val="0"/>
              <w:autoSpaceDE w:val="0"/>
              <w:autoSpaceDN w:val="0"/>
              <w:adjustRightInd w:val="0"/>
              <w:spacing w:after="0" w:line="240" w:lineRule="auto"/>
              <w:contextualSpacing/>
              <w:jc w:val="center"/>
              <w:rPr>
                <w:rFonts w:ascii="Times New Roman" w:hAnsi="Times New Roman" w:cs="Times New Roman"/>
                <w:b/>
              </w:rPr>
            </w:pPr>
          </w:p>
          <w:p w14:paraId="7B75595B" w14:textId="77777777" w:rsidR="00602A21" w:rsidRPr="00237C8D" w:rsidRDefault="00602A21" w:rsidP="00602A21">
            <w:pPr>
              <w:widowControl w:val="0"/>
              <w:autoSpaceDE w:val="0"/>
              <w:autoSpaceDN w:val="0"/>
              <w:adjustRightInd w:val="0"/>
              <w:spacing w:after="0" w:line="240" w:lineRule="auto"/>
              <w:contextualSpacing/>
              <w:jc w:val="center"/>
              <w:rPr>
                <w:rFonts w:ascii="Times New Roman" w:hAnsi="Times New Roman" w:cs="Times New Roman"/>
                <w:b/>
              </w:rPr>
            </w:pPr>
            <w:r w:rsidRPr="00237C8D">
              <w:rPr>
                <w:rFonts w:ascii="Times New Roman" w:hAnsi="Times New Roman" w:cs="Times New Roman"/>
                <w:b/>
              </w:rPr>
              <w:lastRenderedPageBreak/>
              <w:t>Музыкотерапия</w:t>
            </w:r>
          </w:p>
          <w:p w14:paraId="5FF1FCAE" w14:textId="7AD3886E" w:rsidR="00602A21" w:rsidRPr="003A652C" w:rsidRDefault="00055210" w:rsidP="00602A21">
            <w:pPr>
              <w:widowControl w:val="0"/>
              <w:autoSpaceDE w:val="0"/>
              <w:autoSpaceDN w:val="0"/>
              <w:adjustRightInd w:val="0"/>
              <w:spacing w:after="0" w:line="240" w:lineRule="auto"/>
              <w:contextualSpacing/>
              <w:jc w:val="center"/>
              <w:rPr>
                <w:rFonts w:ascii="Times New Roman" w:hAnsi="Times New Roman" w:cs="Times New Roman"/>
                <w:i/>
                <w:color w:val="FF0000"/>
              </w:rPr>
            </w:pPr>
            <w:r>
              <w:rPr>
                <w:rFonts w:ascii="Times New Roman" w:hAnsi="Times New Roman" w:cs="Times New Roman"/>
                <w:b/>
              </w:rPr>
              <w:t>М</w:t>
            </w:r>
            <w:r w:rsidR="00602A21" w:rsidRPr="00237C8D">
              <w:rPr>
                <w:rFonts w:ascii="Times New Roman" w:hAnsi="Times New Roman" w:cs="Times New Roman"/>
                <w:b/>
              </w:rPr>
              <w:t>узыка</w:t>
            </w:r>
            <w:r>
              <w:rPr>
                <w:rFonts w:ascii="Times New Roman" w:hAnsi="Times New Roman" w:cs="Times New Roman"/>
                <w:b/>
              </w:rPr>
              <w:t xml:space="preserve"> леса</w:t>
            </w:r>
            <w:r w:rsidR="00602A21" w:rsidRPr="00237C8D">
              <w:rPr>
                <w:rFonts w:ascii="Times New Roman" w:hAnsi="Times New Roman" w:cs="Times New Roman"/>
                <w:b/>
              </w:rPr>
              <w:t xml:space="preserve"> </w:t>
            </w:r>
          </w:p>
        </w:tc>
        <w:tc>
          <w:tcPr>
            <w:tcW w:w="2653" w:type="dxa"/>
          </w:tcPr>
          <w:p w14:paraId="7A837C41" w14:textId="77777777" w:rsidR="007D01C1" w:rsidRDefault="007D01C1" w:rsidP="00602A21">
            <w:pPr>
              <w:widowControl w:val="0"/>
              <w:autoSpaceDE w:val="0"/>
              <w:autoSpaceDN w:val="0"/>
              <w:adjustRightInd w:val="0"/>
              <w:spacing w:after="0" w:line="240" w:lineRule="auto"/>
              <w:contextualSpacing/>
              <w:jc w:val="center"/>
              <w:rPr>
                <w:rFonts w:ascii="Times New Roman" w:hAnsi="Times New Roman" w:cs="Times New Roman"/>
                <w:b/>
              </w:rPr>
            </w:pPr>
          </w:p>
          <w:p w14:paraId="61778C88" w14:textId="77777777" w:rsidR="00602A21" w:rsidRPr="0026032D" w:rsidRDefault="00602A21" w:rsidP="00602A21">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26032D">
              <w:rPr>
                <w:rFonts w:ascii="Times New Roman" w:hAnsi="Times New Roman" w:cs="Times New Roman"/>
                <w:b/>
              </w:rPr>
              <w:lastRenderedPageBreak/>
              <w:t>Ертегі</w:t>
            </w:r>
            <w:proofErr w:type="spellEnd"/>
            <w:r w:rsidRPr="0026032D">
              <w:rPr>
                <w:rFonts w:ascii="Times New Roman" w:hAnsi="Times New Roman" w:cs="Times New Roman"/>
                <w:b/>
              </w:rPr>
              <w:t xml:space="preserve"> </w:t>
            </w:r>
            <w:proofErr w:type="spellStart"/>
            <w:r w:rsidRPr="0026032D">
              <w:rPr>
                <w:rFonts w:ascii="Times New Roman" w:hAnsi="Times New Roman" w:cs="Times New Roman"/>
                <w:b/>
              </w:rPr>
              <w:t>терапиясы</w:t>
            </w:r>
            <w:proofErr w:type="spellEnd"/>
            <w:r w:rsidRPr="0026032D">
              <w:rPr>
                <w:rFonts w:ascii="Times New Roman" w:hAnsi="Times New Roman" w:cs="Times New Roman"/>
                <w:b/>
              </w:rPr>
              <w:t xml:space="preserve"> Сказкотерапия   </w:t>
            </w:r>
          </w:p>
          <w:p w14:paraId="2237BCA8" w14:textId="556FBA89" w:rsidR="00602A21" w:rsidRPr="003A652C" w:rsidRDefault="00BD4F62" w:rsidP="00BD4F62">
            <w:pPr>
              <w:pStyle w:val="3"/>
              <w:shd w:val="clear" w:color="auto" w:fill="FFFFFF"/>
              <w:spacing w:before="0" w:line="240" w:lineRule="auto"/>
              <w:rPr>
                <w:rFonts w:ascii="Times New Roman" w:hAnsi="Times New Roman" w:cs="Times New Roman"/>
                <w:color w:val="FF0000"/>
              </w:rPr>
            </w:pPr>
            <w:r>
              <w:rPr>
                <w:rFonts w:ascii="Times New Roman" w:hAnsi="Times New Roman" w:cs="Times New Roman"/>
                <w:color w:val="auto"/>
                <w:sz w:val="22"/>
                <w:szCs w:val="29"/>
              </w:rPr>
              <w:t>Русская народная сказка «Лисичка со скалочкой»</w:t>
            </w:r>
          </w:p>
        </w:tc>
      </w:tr>
      <w:tr w:rsidR="00602A21" w:rsidRPr="00153591" w14:paraId="73A67E25" w14:textId="77777777" w:rsidTr="00A57AA8">
        <w:trPr>
          <w:trHeight w:val="203"/>
        </w:trPr>
        <w:tc>
          <w:tcPr>
            <w:tcW w:w="2495" w:type="dxa"/>
          </w:tcPr>
          <w:p w14:paraId="600D1940" w14:textId="77777777" w:rsidR="00602A21" w:rsidRPr="00153591" w:rsidRDefault="00602A21" w:rsidP="00602A21">
            <w:pPr>
              <w:widowControl w:val="0"/>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lastRenderedPageBreak/>
              <w:t xml:space="preserve">Ақырындап ояну, ауа, су ем-шаралары/ </w:t>
            </w:r>
          </w:p>
          <w:p w14:paraId="718E85B6" w14:textId="77777777" w:rsidR="00602A21" w:rsidRPr="00153591" w:rsidRDefault="00602A21" w:rsidP="00602A21">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rPr>
              <w:t>Постепенный подъем, воздушные, водные процедуры</w:t>
            </w:r>
          </w:p>
        </w:tc>
        <w:tc>
          <w:tcPr>
            <w:tcW w:w="13264" w:type="dxa"/>
            <w:gridSpan w:val="8"/>
          </w:tcPr>
          <w:p w14:paraId="03AC92AE" w14:textId="77777777" w:rsidR="00602A21" w:rsidRPr="00153591" w:rsidRDefault="00602A21" w:rsidP="00602A21">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b/>
                <w:lang w:val="kk-KZ"/>
              </w:rPr>
              <w:t xml:space="preserve">«Точечный массаж»1-2 неделя «Гимнастика пробуждения» 3-4 неделя </w:t>
            </w:r>
          </w:p>
          <w:p w14:paraId="0E83BE8F" w14:textId="77777777" w:rsidR="00602A21" w:rsidRDefault="00602A21" w:rsidP="00602A21">
            <w:pPr>
              <w:widowControl w:val="0"/>
              <w:autoSpaceDE w:val="0"/>
              <w:autoSpaceDN w:val="0"/>
              <w:adjustRightInd w:val="0"/>
              <w:spacing w:after="0" w:line="240" w:lineRule="auto"/>
              <w:rPr>
                <w:rFonts w:ascii="Times New Roman" w:hAnsi="Times New Roman" w:cs="Times New Roman"/>
                <w:i/>
              </w:rPr>
            </w:pPr>
            <w:r w:rsidRPr="00153591">
              <w:rPr>
                <w:rFonts w:ascii="Times New Roman" w:hAnsi="Times New Roman" w:cs="Times New Roman"/>
                <w:b/>
                <w:lang w:val="kk-KZ"/>
              </w:rPr>
              <w:t>Мәдени-гигиеналық машықтар  білімін бекіту.</w:t>
            </w:r>
            <w:r w:rsidRPr="00153591">
              <w:rPr>
                <w:rFonts w:ascii="Times New Roman" w:hAnsi="Times New Roman" w:cs="Times New Roman"/>
                <w:lang w:val="kk-KZ"/>
              </w:rPr>
              <w:t xml:space="preserve"> </w:t>
            </w:r>
            <w:r w:rsidRPr="00153591">
              <w:rPr>
                <w:rFonts w:ascii="Times New Roman" w:hAnsi="Times New Roman" w:cs="Times New Roman"/>
                <w:i/>
              </w:rPr>
              <w:t xml:space="preserve">Игра на внимание «Как надо». </w:t>
            </w:r>
          </w:p>
          <w:p w14:paraId="6F3220E7" w14:textId="77777777" w:rsidR="00602A21" w:rsidRDefault="00602A21" w:rsidP="00602A21">
            <w:pPr>
              <w:widowControl w:val="0"/>
              <w:autoSpaceDE w:val="0"/>
              <w:autoSpaceDN w:val="0"/>
              <w:adjustRightInd w:val="0"/>
              <w:spacing w:after="0" w:line="240" w:lineRule="auto"/>
              <w:rPr>
                <w:rFonts w:ascii="Times New Roman" w:eastAsia="Times New Roman" w:hAnsi="Times New Roman" w:cs="Times New Roman"/>
                <w:lang w:val="kk-KZ" w:eastAsia="ru-RU"/>
              </w:rPr>
            </w:pPr>
            <w:r w:rsidRPr="00153591">
              <w:rPr>
                <w:rFonts w:ascii="Times New Roman" w:eastAsia="Times New Roman" w:hAnsi="Times New Roman" w:cs="Times New Roman"/>
                <w:b/>
                <w:i/>
                <w:lang w:val="kk-KZ" w:eastAsia="ru-RU"/>
              </w:rPr>
              <w:t>Цель</w:t>
            </w:r>
            <w:r>
              <w:rPr>
                <w:rFonts w:ascii="Times New Roman" w:eastAsia="Times New Roman" w:hAnsi="Times New Roman" w:cs="Times New Roman"/>
                <w:b/>
                <w:i/>
                <w:lang w:val="kk-KZ" w:eastAsia="ru-RU"/>
              </w:rPr>
              <w:t>:</w:t>
            </w:r>
            <w:r w:rsidRPr="00153591">
              <w:rPr>
                <w:rFonts w:ascii="Times New Roman" w:eastAsia="Times New Roman" w:hAnsi="Times New Roman" w:cs="Times New Roman"/>
                <w:b/>
                <w:i/>
                <w:lang w:val="kk-KZ" w:eastAsia="ru-RU"/>
              </w:rPr>
              <w:t xml:space="preserve">  </w:t>
            </w:r>
            <w:r>
              <w:rPr>
                <w:rFonts w:ascii="Times New Roman" w:hAnsi="Times New Roman" w:cs="Times New Roman"/>
                <w:sz w:val="24"/>
                <w:szCs w:val="24"/>
              </w:rPr>
              <w:t>расширять представления об организме человека и особенностях его деятельности</w:t>
            </w:r>
            <w:r w:rsidRPr="00153591">
              <w:rPr>
                <w:rFonts w:ascii="Times New Roman" w:eastAsia="Times New Roman" w:hAnsi="Times New Roman" w:cs="Times New Roman"/>
                <w:lang w:val="kk-KZ" w:eastAsia="ru-RU"/>
              </w:rPr>
              <w:t xml:space="preserve"> </w:t>
            </w:r>
          </w:p>
          <w:p w14:paraId="71253D85" w14:textId="2C7BD47A" w:rsidR="00602A21" w:rsidRDefault="00A726D8" w:rsidP="00602A21">
            <w:pPr>
              <w:spacing w:after="0" w:line="240" w:lineRule="auto"/>
              <w:rPr>
                <w:rFonts w:ascii="Times New Roman" w:hAnsi="Times New Roman" w:cs="Times New Roman"/>
                <w:color w:val="000000"/>
                <w:szCs w:val="20"/>
                <w:shd w:val="clear" w:color="auto" w:fill="FFFFFF"/>
              </w:rPr>
            </w:pPr>
            <w:r>
              <w:rPr>
                <w:rFonts w:ascii="Times New Roman" w:hAnsi="Times New Roman" w:cs="Times New Roman"/>
                <w:color w:val="000000"/>
                <w:szCs w:val="20"/>
                <w:shd w:val="clear" w:color="auto" w:fill="FFFFFF"/>
              </w:rPr>
              <w:t xml:space="preserve">Просыпаются </w:t>
            </w:r>
            <w:proofErr w:type="gramStart"/>
            <w:r>
              <w:rPr>
                <w:rFonts w:ascii="Times New Roman" w:hAnsi="Times New Roman" w:cs="Times New Roman"/>
                <w:color w:val="000000"/>
                <w:szCs w:val="20"/>
                <w:shd w:val="clear" w:color="auto" w:fill="FFFFFF"/>
              </w:rPr>
              <w:t xml:space="preserve">ребята,   </w:t>
            </w:r>
            <w:proofErr w:type="gramEnd"/>
            <w:r>
              <w:rPr>
                <w:rFonts w:ascii="Times New Roman" w:hAnsi="Times New Roman" w:cs="Times New Roman"/>
                <w:color w:val="000000"/>
                <w:szCs w:val="20"/>
                <w:shd w:val="clear" w:color="auto" w:fill="FFFFFF"/>
              </w:rPr>
              <w:t xml:space="preserve">       </w:t>
            </w:r>
            <w:r w:rsidR="00FA398E">
              <w:rPr>
                <w:rFonts w:ascii="Times New Roman" w:hAnsi="Times New Roman" w:cs="Times New Roman"/>
                <w:color w:val="000000"/>
                <w:szCs w:val="20"/>
                <w:shd w:val="clear" w:color="auto" w:fill="FFFFFF"/>
              </w:rPr>
              <w:t xml:space="preserve">                               </w:t>
            </w:r>
            <w:r>
              <w:rPr>
                <w:rFonts w:ascii="Times New Roman" w:hAnsi="Times New Roman" w:cs="Times New Roman"/>
                <w:color w:val="000000"/>
                <w:szCs w:val="20"/>
                <w:shd w:val="clear" w:color="auto" w:fill="FFFFFF"/>
              </w:rPr>
              <w:t>Потянулись-</w:t>
            </w:r>
            <w:proofErr w:type="spellStart"/>
            <w:r>
              <w:rPr>
                <w:rFonts w:ascii="Times New Roman" w:hAnsi="Times New Roman" w:cs="Times New Roman"/>
                <w:color w:val="000000"/>
                <w:szCs w:val="20"/>
                <w:shd w:val="clear" w:color="auto" w:fill="FFFFFF"/>
              </w:rPr>
              <w:t>раз,два,три</w:t>
            </w:r>
            <w:proofErr w:type="spellEnd"/>
            <w:r w:rsidR="00FA398E">
              <w:rPr>
                <w:rFonts w:ascii="Times New Roman" w:hAnsi="Times New Roman" w:cs="Times New Roman"/>
                <w:color w:val="000000"/>
                <w:szCs w:val="20"/>
                <w:shd w:val="clear" w:color="auto" w:fill="FFFFFF"/>
              </w:rPr>
              <w:t xml:space="preserve">                                 Тут проснулись наши ножки,</w:t>
            </w:r>
          </w:p>
          <w:p w14:paraId="56735080" w14:textId="1DB39D05" w:rsidR="00A726D8" w:rsidRDefault="00A726D8" w:rsidP="00602A21">
            <w:pPr>
              <w:spacing w:after="0" w:line="240" w:lineRule="auto"/>
              <w:rPr>
                <w:rFonts w:ascii="Times New Roman" w:hAnsi="Times New Roman" w:cs="Times New Roman"/>
                <w:color w:val="000000"/>
                <w:szCs w:val="20"/>
                <w:shd w:val="clear" w:color="auto" w:fill="FFFFFF"/>
              </w:rPr>
            </w:pPr>
            <w:r>
              <w:rPr>
                <w:rFonts w:ascii="Times New Roman" w:hAnsi="Times New Roman" w:cs="Times New Roman"/>
                <w:color w:val="000000"/>
                <w:szCs w:val="20"/>
                <w:shd w:val="clear" w:color="auto" w:fill="FFFFFF"/>
              </w:rPr>
              <w:t>Нам уже пора вставать.                                      Улыбнулись-посмотри.</w:t>
            </w:r>
            <w:r w:rsidR="00FA398E">
              <w:rPr>
                <w:rFonts w:ascii="Times New Roman" w:hAnsi="Times New Roman" w:cs="Times New Roman"/>
                <w:color w:val="000000"/>
                <w:szCs w:val="20"/>
                <w:shd w:val="clear" w:color="auto" w:fill="FFFFFF"/>
              </w:rPr>
              <w:t xml:space="preserve">                                  Зашагали по дорожке.</w:t>
            </w:r>
          </w:p>
          <w:p w14:paraId="20A1AB36" w14:textId="4643A401" w:rsidR="00A726D8" w:rsidRDefault="00FA398E" w:rsidP="00602A21">
            <w:pPr>
              <w:spacing w:after="0" w:line="240" w:lineRule="auto"/>
              <w:rPr>
                <w:rFonts w:ascii="Times New Roman" w:hAnsi="Times New Roman" w:cs="Times New Roman"/>
                <w:color w:val="000000"/>
                <w:szCs w:val="20"/>
                <w:shd w:val="clear" w:color="auto" w:fill="FFFFFF"/>
              </w:rPr>
            </w:pPr>
            <w:r>
              <w:rPr>
                <w:rFonts w:ascii="Times New Roman" w:hAnsi="Times New Roman" w:cs="Times New Roman"/>
                <w:color w:val="000000"/>
                <w:szCs w:val="20"/>
                <w:shd w:val="clear" w:color="auto" w:fill="FFFFFF"/>
              </w:rPr>
              <w:t xml:space="preserve">Мы совсем не </w:t>
            </w:r>
            <w:proofErr w:type="gramStart"/>
            <w:r>
              <w:rPr>
                <w:rFonts w:ascii="Times New Roman" w:hAnsi="Times New Roman" w:cs="Times New Roman"/>
                <w:color w:val="000000"/>
                <w:szCs w:val="20"/>
                <w:shd w:val="clear" w:color="auto" w:fill="FFFFFF"/>
              </w:rPr>
              <w:t xml:space="preserve">лежебоки,   </w:t>
            </w:r>
            <w:proofErr w:type="gramEnd"/>
            <w:r>
              <w:rPr>
                <w:rFonts w:ascii="Times New Roman" w:hAnsi="Times New Roman" w:cs="Times New Roman"/>
                <w:color w:val="000000"/>
                <w:szCs w:val="20"/>
                <w:shd w:val="clear" w:color="auto" w:fill="FFFFFF"/>
              </w:rPr>
              <w:t xml:space="preserve">                                 </w:t>
            </w:r>
            <w:r w:rsidR="00A726D8">
              <w:rPr>
                <w:rFonts w:ascii="Times New Roman" w:hAnsi="Times New Roman" w:cs="Times New Roman"/>
                <w:color w:val="000000"/>
                <w:szCs w:val="20"/>
                <w:shd w:val="clear" w:color="auto" w:fill="FFFFFF"/>
              </w:rPr>
              <w:t>Ручки к потолку подняли</w:t>
            </w:r>
            <w:r>
              <w:rPr>
                <w:rFonts w:ascii="Times New Roman" w:hAnsi="Times New Roman" w:cs="Times New Roman"/>
                <w:color w:val="000000"/>
                <w:szCs w:val="20"/>
                <w:shd w:val="clear" w:color="auto" w:fill="FFFFFF"/>
              </w:rPr>
              <w:t xml:space="preserve"> </w:t>
            </w:r>
          </w:p>
          <w:p w14:paraId="6DD6619D" w14:textId="587D8AE8" w:rsidR="00A726D8" w:rsidRDefault="00A726D8" w:rsidP="00602A21">
            <w:pPr>
              <w:spacing w:after="0" w:line="240" w:lineRule="auto"/>
              <w:rPr>
                <w:rFonts w:ascii="Times New Roman" w:hAnsi="Times New Roman" w:cs="Times New Roman"/>
                <w:color w:val="000000"/>
                <w:szCs w:val="20"/>
                <w:shd w:val="clear" w:color="auto" w:fill="FFFFFF"/>
              </w:rPr>
            </w:pPr>
            <w:r>
              <w:rPr>
                <w:rFonts w:ascii="Times New Roman" w:hAnsi="Times New Roman" w:cs="Times New Roman"/>
                <w:color w:val="000000"/>
                <w:szCs w:val="20"/>
                <w:shd w:val="clear" w:color="auto" w:fill="FFFFFF"/>
              </w:rPr>
              <w:t xml:space="preserve">Любим мы </w:t>
            </w:r>
            <w:proofErr w:type="gramStart"/>
            <w:r>
              <w:rPr>
                <w:rFonts w:ascii="Times New Roman" w:hAnsi="Times New Roman" w:cs="Times New Roman"/>
                <w:color w:val="000000"/>
                <w:szCs w:val="20"/>
                <w:shd w:val="clear" w:color="auto" w:fill="FFFFFF"/>
              </w:rPr>
              <w:t>играть ,плясать</w:t>
            </w:r>
            <w:proofErr w:type="gramEnd"/>
            <w:r>
              <w:rPr>
                <w:rFonts w:ascii="Times New Roman" w:hAnsi="Times New Roman" w:cs="Times New Roman"/>
                <w:color w:val="000000"/>
                <w:szCs w:val="20"/>
                <w:shd w:val="clear" w:color="auto" w:fill="FFFFFF"/>
              </w:rPr>
              <w:t>.</w:t>
            </w:r>
            <w:r w:rsidR="00FA398E">
              <w:rPr>
                <w:rFonts w:ascii="Times New Roman" w:hAnsi="Times New Roman" w:cs="Times New Roman"/>
                <w:color w:val="000000"/>
                <w:szCs w:val="20"/>
                <w:shd w:val="clear" w:color="auto" w:fill="FFFFFF"/>
              </w:rPr>
              <w:t xml:space="preserve">                               Ими дружно помахали</w:t>
            </w:r>
          </w:p>
          <w:p w14:paraId="6346C18B" w14:textId="77777777" w:rsidR="00FA398E" w:rsidRDefault="00FA398E" w:rsidP="00602A21">
            <w:pPr>
              <w:spacing w:after="0" w:line="240" w:lineRule="auto"/>
              <w:rPr>
                <w:rFonts w:ascii="Times New Roman" w:hAnsi="Times New Roman" w:cs="Times New Roman"/>
                <w:bCs/>
                <w:color w:val="000000"/>
                <w:sz w:val="24"/>
              </w:rPr>
            </w:pPr>
          </w:p>
          <w:p w14:paraId="3CB5FE0B" w14:textId="7290516F" w:rsidR="00602A21" w:rsidRPr="00FA398E" w:rsidRDefault="00602A21" w:rsidP="00602A21">
            <w:pPr>
              <w:spacing w:after="0" w:line="240" w:lineRule="auto"/>
              <w:rPr>
                <w:rFonts w:ascii="Times New Roman" w:hAnsi="Times New Roman" w:cs="Times New Roman"/>
                <w:bCs/>
                <w:lang w:val="kk-KZ"/>
              </w:rPr>
            </w:pPr>
            <w:r w:rsidRPr="00153591">
              <w:rPr>
                <w:rFonts w:ascii="Times New Roman" w:hAnsi="Times New Roman" w:cs="Times New Roman"/>
                <w:bCs/>
                <w:color w:val="000000"/>
              </w:rPr>
              <w:t>** *</w:t>
            </w:r>
            <w:r w:rsidRPr="00153591">
              <w:rPr>
                <w:rFonts w:ascii="Times New Roman" w:hAnsi="Times New Roman" w:cs="Times New Roman"/>
                <w:bCs/>
                <w:lang w:val="kk-KZ"/>
              </w:rPr>
              <w:t xml:space="preserve"> </w:t>
            </w:r>
            <w:r w:rsidR="00FA398E">
              <w:rPr>
                <w:rFonts w:ascii="Times New Roman" w:hAnsi="Times New Roman" w:cs="Times New Roman"/>
                <w:bCs/>
                <w:lang w:val="kk-KZ"/>
              </w:rPr>
              <w:t>қол-аяқ-руки-ноги,</w:t>
            </w:r>
            <w:r w:rsidR="00FA398E" w:rsidRPr="00153591">
              <w:rPr>
                <w:rFonts w:ascii="Times New Roman" w:hAnsi="Times New Roman" w:cs="Times New Roman"/>
                <w:bCs/>
                <w:lang w:val="kk-KZ"/>
              </w:rPr>
              <w:t xml:space="preserve"> </w:t>
            </w:r>
            <w:r w:rsidRPr="00153591">
              <w:rPr>
                <w:rFonts w:ascii="Times New Roman" w:hAnsi="Times New Roman" w:cs="Times New Roman"/>
                <w:bCs/>
                <w:lang w:val="kk-KZ"/>
              </w:rPr>
              <w:t>орамал сабын -мыло, су - вода</w:t>
            </w:r>
            <w:r>
              <w:rPr>
                <w:rFonts w:ascii="Times New Roman" w:hAnsi="Times New Roman" w:cs="Times New Roman"/>
                <w:bCs/>
                <w:lang w:val="kk-KZ"/>
              </w:rPr>
              <w:t>, кір - грязный, таза – чистый</w:t>
            </w:r>
            <w:r w:rsidR="00FA398E">
              <w:rPr>
                <w:rFonts w:ascii="Times New Roman" w:hAnsi="Times New Roman" w:cs="Times New Roman"/>
                <w:bCs/>
                <w:lang w:val="kk-KZ"/>
              </w:rPr>
              <w:t xml:space="preserve">, </w:t>
            </w:r>
          </w:p>
          <w:p w14:paraId="2CDFC709" w14:textId="77777777" w:rsidR="00602A21" w:rsidRPr="003A652C" w:rsidRDefault="00602A21" w:rsidP="00602A21">
            <w:pPr>
              <w:spacing w:after="0" w:line="240" w:lineRule="auto"/>
              <w:rPr>
                <w:rFonts w:ascii="Times New Roman" w:hAnsi="Times New Roman" w:cs="Times New Roman"/>
                <w:bCs/>
                <w:lang w:val="kk-KZ"/>
              </w:rPr>
            </w:pPr>
            <w:r w:rsidRPr="00153591">
              <w:rPr>
                <w:rFonts w:ascii="Times New Roman" w:hAnsi="Times New Roman" w:cs="Times New Roman"/>
                <w:b/>
                <w:lang w:val="kk-KZ"/>
              </w:rPr>
              <w:t>Ойын жаттығуы/</w:t>
            </w:r>
            <w:r w:rsidRPr="00153591">
              <w:rPr>
                <w:rFonts w:ascii="Times New Roman" w:hAnsi="Times New Roman" w:cs="Times New Roman"/>
              </w:rPr>
              <w:t xml:space="preserve">Игровое упражнение </w:t>
            </w:r>
            <w:r w:rsidRPr="00153591">
              <w:rPr>
                <w:rFonts w:ascii="Times New Roman" w:hAnsi="Times New Roman" w:cs="Times New Roman"/>
                <w:i/>
              </w:rPr>
              <w:t>«Кто правильно и быстро развесит одежду»</w:t>
            </w:r>
          </w:p>
          <w:p w14:paraId="1FE37259" w14:textId="77777777" w:rsidR="00602A21" w:rsidRPr="00153591" w:rsidRDefault="00602A21" w:rsidP="00602A21">
            <w:pPr>
              <w:widowControl w:val="0"/>
              <w:autoSpaceDE w:val="0"/>
              <w:autoSpaceDN w:val="0"/>
              <w:adjustRightInd w:val="0"/>
              <w:spacing w:after="0" w:line="240" w:lineRule="auto"/>
              <w:contextualSpacing/>
              <w:rPr>
                <w:rFonts w:ascii="Times New Roman" w:hAnsi="Times New Roman" w:cs="Times New Roman"/>
                <w:lang w:val="kk-KZ"/>
              </w:rPr>
            </w:pPr>
            <w:r>
              <w:rPr>
                <w:rFonts w:ascii="Times New Roman" w:hAnsi="Times New Roman" w:cs="Times New Roman"/>
                <w:i/>
              </w:rPr>
              <w:t>Задача</w:t>
            </w:r>
            <w:proofErr w:type="gramStart"/>
            <w:r w:rsidRPr="00153591">
              <w:rPr>
                <w:rFonts w:ascii="Times New Roman" w:hAnsi="Times New Roman" w:cs="Times New Roman"/>
                <w:i/>
              </w:rPr>
              <w:t>: Закреплять</w:t>
            </w:r>
            <w:proofErr w:type="gramEnd"/>
            <w:r w:rsidRPr="00153591">
              <w:rPr>
                <w:rFonts w:ascii="Times New Roman" w:hAnsi="Times New Roman" w:cs="Times New Roman"/>
                <w:i/>
              </w:rPr>
              <w:t xml:space="preserve"> умение заправлять свою кровать.</w:t>
            </w:r>
            <w:r w:rsidRPr="00153591">
              <w:rPr>
                <w:rFonts w:ascii="Times New Roman" w:hAnsi="Times New Roman" w:cs="Times New Roman"/>
                <w:i/>
                <w:lang w:val="kk-KZ"/>
              </w:rPr>
              <w:t xml:space="preserve"> «Как надо заправлять кровать»</w:t>
            </w:r>
          </w:p>
        </w:tc>
      </w:tr>
      <w:tr w:rsidR="00602A21" w:rsidRPr="00153591" w14:paraId="5FE53CC3" w14:textId="77777777" w:rsidTr="00A57AA8">
        <w:trPr>
          <w:trHeight w:val="281"/>
        </w:trPr>
        <w:tc>
          <w:tcPr>
            <w:tcW w:w="2495" w:type="dxa"/>
          </w:tcPr>
          <w:p w14:paraId="55424C06" w14:textId="45C81C22" w:rsidR="00602A21" w:rsidRPr="00153591" w:rsidRDefault="00602A21" w:rsidP="00602A21">
            <w:pPr>
              <w:widowControl w:val="0"/>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Бесін ас/</w:t>
            </w:r>
            <w:r w:rsidRPr="00153591">
              <w:rPr>
                <w:rFonts w:ascii="Times New Roman" w:hAnsi="Times New Roman" w:cs="Times New Roman"/>
                <w:b/>
                <w:bCs/>
              </w:rPr>
              <w:t>Полдник</w:t>
            </w:r>
          </w:p>
        </w:tc>
        <w:tc>
          <w:tcPr>
            <w:tcW w:w="13264" w:type="dxa"/>
            <w:gridSpan w:val="8"/>
          </w:tcPr>
          <w:p w14:paraId="6B6B624F" w14:textId="77777777" w:rsidR="00602A21" w:rsidRPr="00153591" w:rsidRDefault="00602A21" w:rsidP="00602A21">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lang w:val="kk-KZ"/>
              </w:rPr>
              <w:t>Балалардың назарын тамаққа аудару; тамақтану мәдениеті туралы жеке жұмыс жүргізу</w:t>
            </w:r>
          </w:p>
          <w:p w14:paraId="11A772A1" w14:textId="77777777" w:rsidR="00602A21" w:rsidRPr="00153591" w:rsidRDefault="00602A21" w:rsidP="00602A21">
            <w:pPr>
              <w:widowControl w:val="0"/>
              <w:tabs>
                <w:tab w:val="left" w:pos="6640"/>
              </w:tabs>
              <w:autoSpaceDE w:val="0"/>
              <w:autoSpaceDN w:val="0"/>
              <w:adjustRightInd w:val="0"/>
              <w:spacing w:after="0" w:line="240" w:lineRule="auto"/>
              <w:contextualSpacing/>
              <w:jc w:val="center"/>
              <w:rPr>
                <w:rFonts w:ascii="Times New Roman" w:hAnsi="Times New Roman" w:cs="Times New Roman"/>
                <w:b/>
                <w:i/>
                <w:u w:val="dotted"/>
                <w:lang w:val="kk-KZ"/>
              </w:rPr>
            </w:pPr>
            <w:r w:rsidRPr="00153591">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602A21" w:rsidRPr="00153591" w14:paraId="4FC0C42D" w14:textId="77777777" w:rsidTr="007D01C1">
        <w:trPr>
          <w:trHeight w:val="270"/>
        </w:trPr>
        <w:tc>
          <w:tcPr>
            <w:tcW w:w="2495" w:type="dxa"/>
            <w:vMerge w:val="restart"/>
          </w:tcPr>
          <w:p w14:paraId="78590078" w14:textId="77777777" w:rsidR="00602A21" w:rsidRPr="00153591"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bCs/>
                <w:lang w:val="kk-KZ"/>
              </w:rPr>
              <w:t xml:space="preserve">Ойындар, өз еркіндегі жұмыстар/ </w:t>
            </w:r>
            <w:r w:rsidRPr="00153591">
              <w:rPr>
                <w:rFonts w:ascii="Times New Roman" w:hAnsi="Times New Roman" w:cs="Times New Roman"/>
                <w:b/>
                <w:bCs/>
              </w:rPr>
              <w:t>Игры, самостоятельная деятельность</w:t>
            </w:r>
            <w:r w:rsidRPr="00153591">
              <w:rPr>
                <w:rFonts w:ascii="Times New Roman" w:hAnsi="Times New Roman" w:cs="Times New Roman"/>
                <w:b/>
                <w:lang w:val="kk-KZ"/>
              </w:rPr>
              <w:t xml:space="preserve"> </w:t>
            </w:r>
          </w:p>
          <w:p w14:paraId="0973F08F" w14:textId="77777777" w:rsidR="00602A21" w:rsidRPr="00153591"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
          <w:p w14:paraId="3FE06641" w14:textId="77777777" w:rsidR="00602A21" w:rsidRPr="00153591" w:rsidRDefault="00602A21" w:rsidP="00602A21">
            <w:pPr>
              <w:widowControl w:val="0"/>
              <w:autoSpaceDE w:val="0"/>
              <w:autoSpaceDN w:val="0"/>
              <w:adjustRightInd w:val="0"/>
              <w:spacing w:after="0" w:line="240" w:lineRule="auto"/>
              <w:contextualSpacing/>
              <w:jc w:val="both"/>
              <w:rPr>
                <w:rFonts w:ascii="Times New Roman" w:hAnsi="Times New Roman" w:cs="Times New Roman"/>
                <w:b/>
                <w:bCs/>
              </w:rPr>
            </w:pPr>
          </w:p>
          <w:p w14:paraId="1EBFB052" w14:textId="77777777" w:rsidR="00602A21" w:rsidRPr="00153591" w:rsidRDefault="00602A21" w:rsidP="00602A21">
            <w:pPr>
              <w:widowControl w:val="0"/>
              <w:autoSpaceDE w:val="0"/>
              <w:autoSpaceDN w:val="0"/>
              <w:adjustRightInd w:val="0"/>
              <w:spacing w:after="0" w:line="240" w:lineRule="auto"/>
              <w:contextualSpacing/>
              <w:jc w:val="both"/>
              <w:rPr>
                <w:rFonts w:ascii="Times New Roman" w:hAnsi="Times New Roman" w:cs="Times New Roman"/>
                <w:b/>
                <w:bCs/>
              </w:rPr>
            </w:pPr>
          </w:p>
          <w:p w14:paraId="3ADBF210" w14:textId="77777777" w:rsidR="00602A21" w:rsidRPr="00153591" w:rsidRDefault="00602A21" w:rsidP="00602A21">
            <w:pPr>
              <w:widowControl w:val="0"/>
              <w:autoSpaceDE w:val="0"/>
              <w:autoSpaceDN w:val="0"/>
              <w:adjustRightInd w:val="0"/>
              <w:spacing w:after="0" w:line="240" w:lineRule="auto"/>
              <w:contextualSpacing/>
              <w:jc w:val="both"/>
              <w:rPr>
                <w:rFonts w:ascii="Times New Roman" w:hAnsi="Times New Roman" w:cs="Times New Roman"/>
                <w:b/>
                <w:bCs/>
              </w:rPr>
            </w:pPr>
          </w:p>
          <w:p w14:paraId="22E2131A" w14:textId="77777777" w:rsidR="00602A21" w:rsidRPr="00153591" w:rsidRDefault="00602A21" w:rsidP="00602A21">
            <w:pPr>
              <w:widowControl w:val="0"/>
              <w:autoSpaceDE w:val="0"/>
              <w:autoSpaceDN w:val="0"/>
              <w:adjustRightInd w:val="0"/>
              <w:spacing w:after="0" w:line="240" w:lineRule="auto"/>
              <w:contextualSpacing/>
              <w:jc w:val="both"/>
              <w:rPr>
                <w:rFonts w:ascii="Times New Roman" w:hAnsi="Times New Roman" w:cs="Times New Roman"/>
                <w:b/>
                <w:bCs/>
              </w:rPr>
            </w:pPr>
          </w:p>
          <w:p w14:paraId="56038444" w14:textId="77777777" w:rsidR="00602A21" w:rsidRPr="00153591" w:rsidRDefault="00602A21" w:rsidP="00602A21">
            <w:pPr>
              <w:widowControl w:val="0"/>
              <w:autoSpaceDE w:val="0"/>
              <w:autoSpaceDN w:val="0"/>
              <w:adjustRightInd w:val="0"/>
              <w:spacing w:after="0" w:line="240" w:lineRule="auto"/>
              <w:contextualSpacing/>
              <w:jc w:val="both"/>
              <w:rPr>
                <w:rFonts w:ascii="Times New Roman" w:hAnsi="Times New Roman" w:cs="Times New Roman"/>
                <w:b/>
                <w:bCs/>
              </w:rPr>
            </w:pPr>
          </w:p>
          <w:p w14:paraId="5FF60AE7" w14:textId="77777777" w:rsidR="00602A21" w:rsidRPr="00153591" w:rsidRDefault="00602A21" w:rsidP="00602A21">
            <w:pPr>
              <w:widowControl w:val="0"/>
              <w:autoSpaceDE w:val="0"/>
              <w:autoSpaceDN w:val="0"/>
              <w:adjustRightInd w:val="0"/>
              <w:spacing w:after="0" w:line="240" w:lineRule="auto"/>
              <w:contextualSpacing/>
              <w:jc w:val="both"/>
              <w:rPr>
                <w:rFonts w:ascii="Times New Roman" w:hAnsi="Times New Roman" w:cs="Times New Roman"/>
                <w:b/>
                <w:bCs/>
              </w:rPr>
            </w:pPr>
          </w:p>
          <w:p w14:paraId="7D0D36D3" w14:textId="77777777" w:rsidR="00602A21" w:rsidRPr="00153591" w:rsidRDefault="00602A21" w:rsidP="00602A21">
            <w:pPr>
              <w:widowControl w:val="0"/>
              <w:autoSpaceDE w:val="0"/>
              <w:autoSpaceDN w:val="0"/>
              <w:adjustRightInd w:val="0"/>
              <w:spacing w:after="0" w:line="240" w:lineRule="auto"/>
              <w:contextualSpacing/>
              <w:jc w:val="both"/>
              <w:rPr>
                <w:rFonts w:ascii="Times New Roman" w:hAnsi="Times New Roman" w:cs="Times New Roman"/>
                <w:b/>
                <w:bCs/>
              </w:rPr>
            </w:pPr>
          </w:p>
          <w:p w14:paraId="7EFD46F7" w14:textId="77777777" w:rsidR="00602A21" w:rsidRPr="00153591" w:rsidRDefault="00602A21" w:rsidP="00602A21">
            <w:pPr>
              <w:widowControl w:val="0"/>
              <w:autoSpaceDE w:val="0"/>
              <w:autoSpaceDN w:val="0"/>
              <w:adjustRightInd w:val="0"/>
              <w:spacing w:after="0" w:line="240" w:lineRule="auto"/>
              <w:contextualSpacing/>
              <w:jc w:val="both"/>
              <w:rPr>
                <w:rFonts w:ascii="Times New Roman" w:hAnsi="Times New Roman" w:cs="Times New Roman"/>
                <w:b/>
                <w:bCs/>
              </w:rPr>
            </w:pPr>
          </w:p>
          <w:p w14:paraId="55987DEC" w14:textId="77777777" w:rsidR="00602A21" w:rsidRPr="00153591" w:rsidRDefault="00602A21" w:rsidP="00602A21">
            <w:pPr>
              <w:widowControl w:val="0"/>
              <w:autoSpaceDE w:val="0"/>
              <w:autoSpaceDN w:val="0"/>
              <w:adjustRightInd w:val="0"/>
              <w:spacing w:after="0" w:line="240" w:lineRule="auto"/>
              <w:contextualSpacing/>
              <w:jc w:val="both"/>
              <w:rPr>
                <w:rFonts w:ascii="Times New Roman" w:hAnsi="Times New Roman" w:cs="Times New Roman"/>
                <w:b/>
                <w:bCs/>
              </w:rPr>
            </w:pPr>
          </w:p>
          <w:p w14:paraId="56239AE1" w14:textId="77777777" w:rsidR="00602A21" w:rsidRPr="00153591" w:rsidRDefault="00602A21" w:rsidP="00602A21">
            <w:pPr>
              <w:widowControl w:val="0"/>
              <w:autoSpaceDE w:val="0"/>
              <w:autoSpaceDN w:val="0"/>
              <w:adjustRightInd w:val="0"/>
              <w:spacing w:after="0" w:line="240" w:lineRule="auto"/>
              <w:contextualSpacing/>
              <w:jc w:val="both"/>
              <w:rPr>
                <w:rFonts w:ascii="Times New Roman" w:hAnsi="Times New Roman" w:cs="Times New Roman"/>
                <w:b/>
                <w:bCs/>
              </w:rPr>
            </w:pPr>
          </w:p>
          <w:p w14:paraId="2EF982E8" w14:textId="77777777" w:rsidR="00602A21" w:rsidRPr="00153591" w:rsidRDefault="00602A21" w:rsidP="00602A21">
            <w:pPr>
              <w:widowControl w:val="0"/>
              <w:autoSpaceDE w:val="0"/>
              <w:autoSpaceDN w:val="0"/>
              <w:adjustRightInd w:val="0"/>
              <w:spacing w:after="0" w:line="240" w:lineRule="auto"/>
              <w:contextualSpacing/>
              <w:jc w:val="both"/>
              <w:rPr>
                <w:rFonts w:ascii="Times New Roman" w:hAnsi="Times New Roman" w:cs="Times New Roman"/>
                <w:b/>
                <w:bCs/>
              </w:rPr>
            </w:pPr>
          </w:p>
          <w:p w14:paraId="351FB79A" w14:textId="77777777" w:rsidR="00602A21" w:rsidRPr="00153591" w:rsidRDefault="00602A21" w:rsidP="00602A21">
            <w:pPr>
              <w:widowControl w:val="0"/>
              <w:autoSpaceDE w:val="0"/>
              <w:autoSpaceDN w:val="0"/>
              <w:adjustRightInd w:val="0"/>
              <w:spacing w:after="0" w:line="240" w:lineRule="auto"/>
              <w:contextualSpacing/>
              <w:jc w:val="both"/>
              <w:rPr>
                <w:rFonts w:ascii="Times New Roman" w:hAnsi="Times New Roman" w:cs="Times New Roman"/>
                <w:b/>
                <w:bCs/>
              </w:rPr>
            </w:pPr>
          </w:p>
          <w:p w14:paraId="1CD36710" w14:textId="77777777" w:rsidR="00602A21" w:rsidRPr="00153591" w:rsidRDefault="00602A21" w:rsidP="00602A21">
            <w:pPr>
              <w:widowControl w:val="0"/>
              <w:autoSpaceDE w:val="0"/>
              <w:autoSpaceDN w:val="0"/>
              <w:adjustRightInd w:val="0"/>
              <w:spacing w:after="0" w:line="240" w:lineRule="auto"/>
              <w:contextualSpacing/>
              <w:jc w:val="both"/>
              <w:rPr>
                <w:rFonts w:ascii="Times New Roman" w:hAnsi="Times New Roman" w:cs="Times New Roman"/>
                <w:b/>
                <w:bCs/>
              </w:rPr>
            </w:pPr>
          </w:p>
          <w:p w14:paraId="75259BAA" w14:textId="77777777" w:rsidR="00602A21" w:rsidRPr="00153591" w:rsidRDefault="00602A21" w:rsidP="00602A21">
            <w:pPr>
              <w:widowControl w:val="0"/>
              <w:autoSpaceDE w:val="0"/>
              <w:autoSpaceDN w:val="0"/>
              <w:adjustRightInd w:val="0"/>
              <w:spacing w:after="0" w:line="240" w:lineRule="auto"/>
              <w:contextualSpacing/>
              <w:jc w:val="both"/>
              <w:rPr>
                <w:rFonts w:ascii="Times New Roman" w:hAnsi="Times New Roman" w:cs="Times New Roman"/>
                <w:b/>
                <w:bCs/>
              </w:rPr>
            </w:pPr>
          </w:p>
          <w:p w14:paraId="3ED1B435" w14:textId="77777777" w:rsidR="00602A21" w:rsidRPr="00153591" w:rsidRDefault="00602A21" w:rsidP="00602A21">
            <w:pPr>
              <w:widowControl w:val="0"/>
              <w:autoSpaceDE w:val="0"/>
              <w:autoSpaceDN w:val="0"/>
              <w:adjustRightInd w:val="0"/>
              <w:spacing w:after="0" w:line="240" w:lineRule="auto"/>
              <w:contextualSpacing/>
              <w:jc w:val="both"/>
              <w:rPr>
                <w:rFonts w:ascii="Times New Roman" w:hAnsi="Times New Roman" w:cs="Times New Roman"/>
                <w:b/>
                <w:bCs/>
              </w:rPr>
            </w:pPr>
          </w:p>
          <w:p w14:paraId="0DFB1B04" w14:textId="77777777" w:rsidR="00602A21" w:rsidRPr="00153591" w:rsidRDefault="00602A21" w:rsidP="00602A21">
            <w:pPr>
              <w:widowControl w:val="0"/>
              <w:autoSpaceDE w:val="0"/>
              <w:autoSpaceDN w:val="0"/>
              <w:adjustRightInd w:val="0"/>
              <w:spacing w:after="0" w:line="240" w:lineRule="auto"/>
              <w:contextualSpacing/>
              <w:jc w:val="both"/>
              <w:rPr>
                <w:rFonts w:ascii="Times New Roman" w:hAnsi="Times New Roman" w:cs="Times New Roman"/>
                <w:b/>
                <w:bCs/>
              </w:rPr>
            </w:pPr>
          </w:p>
          <w:p w14:paraId="7548200C" w14:textId="77777777" w:rsidR="00602A21" w:rsidRPr="00153591" w:rsidRDefault="00602A21" w:rsidP="00602A21">
            <w:pPr>
              <w:widowControl w:val="0"/>
              <w:autoSpaceDE w:val="0"/>
              <w:autoSpaceDN w:val="0"/>
              <w:adjustRightInd w:val="0"/>
              <w:spacing w:after="0" w:line="240" w:lineRule="auto"/>
              <w:contextualSpacing/>
              <w:jc w:val="both"/>
              <w:rPr>
                <w:rFonts w:ascii="Times New Roman" w:hAnsi="Times New Roman" w:cs="Times New Roman"/>
                <w:b/>
                <w:bCs/>
              </w:rPr>
            </w:pPr>
          </w:p>
          <w:p w14:paraId="6B026404" w14:textId="77777777" w:rsidR="00602A21" w:rsidRPr="00153591" w:rsidRDefault="00602A21" w:rsidP="00602A21">
            <w:pPr>
              <w:widowControl w:val="0"/>
              <w:autoSpaceDE w:val="0"/>
              <w:autoSpaceDN w:val="0"/>
              <w:adjustRightInd w:val="0"/>
              <w:spacing w:after="0" w:line="240" w:lineRule="auto"/>
              <w:contextualSpacing/>
              <w:jc w:val="both"/>
              <w:rPr>
                <w:rFonts w:ascii="Times New Roman" w:hAnsi="Times New Roman" w:cs="Times New Roman"/>
                <w:b/>
                <w:bCs/>
              </w:rPr>
            </w:pPr>
          </w:p>
          <w:p w14:paraId="55C3F0CD" w14:textId="77777777" w:rsidR="00602A21" w:rsidRPr="00153591" w:rsidRDefault="00602A21" w:rsidP="00602A21">
            <w:pPr>
              <w:widowControl w:val="0"/>
              <w:autoSpaceDE w:val="0"/>
              <w:autoSpaceDN w:val="0"/>
              <w:adjustRightInd w:val="0"/>
              <w:spacing w:after="0" w:line="240" w:lineRule="auto"/>
              <w:contextualSpacing/>
              <w:jc w:val="both"/>
              <w:rPr>
                <w:rFonts w:ascii="Times New Roman" w:hAnsi="Times New Roman" w:cs="Times New Roman"/>
                <w:b/>
                <w:bCs/>
              </w:rPr>
            </w:pPr>
          </w:p>
          <w:p w14:paraId="58F9D258" w14:textId="77777777" w:rsidR="00602A21" w:rsidRPr="00153591" w:rsidRDefault="00602A21" w:rsidP="00602A21">
            <w:pPr>
              <w:widowControl w:val="0"/>
              <w:autoSpaceDE w:val="0"/>
              <w:autoSpaceDN w:val="0"/>
              <w:adjustRightInd w:val="0"/>
              <w:spacing w:after="0" w:line="240" w:lineRule="auto"/>
              <w:contextualSpacing/>
              <w:jc w:val="both"/>
              <w:rPr>
                <w:rFonts w:ascii="Times New Roman" w:hAnsi="Times New Roman" w:cs="Times New Roman"/>
                <w:b/>
                <w:bCs/>
              </w:rPr>
            </w:pPr>
          </w:p>
          <w:p w14:paraId="03076D10" w14:textId="77777777" w:rsidR="00602A21" w:rsidRPr="00153591" w:rsidRDefault="00602A21" w:rsidP="00602A21">
            <w:pPr>
              <w:widowControl w:val="0"/>
              <w:autoSpaceDE w:val="0"/>
              <w:autoSpaceDN w:val="0"/>
              <w:adjustRightInd w:val="0"/>
              <w:spacing w:after="0" w:line="240" w:lineRule="auto"/>
              <w:contextualSpacing/>
              <w:jc w:val="both"/>
              <w:rPr>
                <w:rFonts w:ascii="Times New Roman" w:hAnsi="Times New Roman" w:cs="Times New Roman"/>
                <w:b/>
                <w:bCs/>
              </w:rPr>
            </w:pPr>
          </w:p>
          <w:p w14:paraId="4EEFB24A" w14:textId="77777777" w:rsidR="00602A21" w:rsidRPr="00153591" w:rsidRDefault="00602A21" w:rsidP="00602A21">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5C97928E" w14:textId="77777777" w:rsidR="00602A21" w:rsidRPr="00153591" w:rsidRDefault="00602A21" w:rsidP="00602A21">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3DDE41FB" w14:textId="77777777" w:rsidR="00602A21" w:rsidRPr="00153591" w:rsidRDefault="00602A21" w:rsidP="00602A21">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1295FF58" w14:textId="77777777" w:rsidR="00602A21" w:rsidRPr="00153591" w:rsidRDefault="00602A21" w:rsidP="00602A21">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1F719F8C" w14:textId="77777777" w:rsidR="00602A21" w:rsidRPr="00153591" w:rsidRDefault="00602A21" w:rsidP="00602A21">
            <w:pPr>
              <w:widowControl w:val="0"/>
              <w:autoSpaceDE w:val="0"/>
              <w:autoSpaceDN w:val="0"/>
              <w:adjustRightInd w:val="0"/>
              <w:spacing w:after="0" w:line="240" w:lineRule="auto"/>
              <w:contextualSpacing/>
              <w:jc w:val="both"/>
              <w:rPr>
                <w:rFonts w:ascii="Times New Roman" w:hAnsi="Times New Roman" w:cs="Times New Roman"/>
                <w:b/>
                <w:bCs/>
                <w:lang w:val="kk-KZ"/>
              </w:rPr>
            </w:pPr>
            <w:r w:rsidRPr="00153591">
              <w:rPr>
                <w:rFonts w:ascii="Times New Roman" w:hAnsi="Times New Roman" w:cs="Times New Roman"/>
                <w:b/>
                <w:bCs/>
                <w:lang w:val="kk-KZ"/>
              </w:rPr>
              <w:t>Жеке жұмыс/</w:t>
            </w:r>
          </w:p>
          <w:p w14:paraId="650289C3" w14:textId="77777777" w:rsidR="00602A21" w:rsidRPr="00153591" w:rsidRDefault="00602A21" w:rsidP="00602A21">
            <w:pPr>
              <w:widowControl w:val="0"/>
              <w:autoSpaceDE w:val="0"/>
              <w:autoSpaceDN w:val="0"/>
              <w:adjustRightInd w:val="0"/>
              <w:spacing w:after="0" w:line="240" w:lineRule="auto"/>
              <w:contextualSpacing/>
              <w:jc w:val="both"/>
              <w:rPr>
                <w:rFonts w:ascii="Times New Roman" w:hAnsi="Times New Roman" w:cs="Times New Roman"/>
                <w:b/>
                <w:bCs/>
              </w:rPr>
            </w:pPr>
            <w:r w:rsidRPr="00153591">
              <w:rPr>
                <w:rFonts w:ascii="Times New Roman" w:hAnsi="Times New Roman" w:cs="Times New Roman"/>
                <w:b/>
                <w:bCs/>
              </w:rPr>
              <w:t>Индивидуальная работа (по индивидуальным картам развития)</w:t>
            </w:r>
          </w:p>
        </w:tc>
        <w:tc>
          <w:tcPr>
            <w:tcW w:w="2610" w:type="dxa"/>
            <w:gridSpan w:val="2"/>
          </w:tcPr>
          <w:p w14:paraId="2D6BD7C1" w14:textId="62D89FF7" w:rsidR="00602A21" w:rsidRPr="005B7E0C" w:rsidRDefault="00602A21" w:rsidP="00602A21">
            <w:pPr>
              <w:widowControl w:val="0"/>
              <w:tabs>
                <w:tab w:val="left" w:pos="6640"/>
              </w:tabs>
              <w:autoSpaceDE w:val="0"/>
              <w:autoSpaceDN w:val="0"/>
              <w:adjustRightInd w:val="0"/>
              <w:spacing w:after="0" w:line="240" w:lineRule="auto"/>
              <w:rPr>
                <w:rFonts w:ascii="Times New Roman" w:hAnsi="Times New Roman" w:cs="Times New Roman"/>
              </w:rPr>
            </w:pPr>
            <w:r w:rsidRPr="005B7E0C">
              <w:rPr>
                <w:rFonts w:ascii="Times New Roman" w:hAnsi="Times New Roman" w:cs="Times New Roman"/>
                <w:b/>
                <w:lang w:val="kk-KZ"/>
              </w:rPr>
              <w:lastRenderedPageBreak/>
              <w:t>Сюжеттiк – рөлдiк ойын / Сюжетно – ролевая игра:</w:t>
            </w:r>
            <w:r w:rsidRPr="005B7E0C">
              <w:rPr>
                <w:rFonts w:ascii="Times New Roman" w:hAnsi="Times New Roman" w:cs="Times New Roman"/>
                <w:b/>
                <w:bCs/>
                <w:shd w:val="clear" w:color="auto" w:fill="FFFFFF"/>
              </w:rPr>
              <w:t xml:space="preserve"> </w:t>
            </w:r>
            <w:r w:rsidRPr="005B7E0C">
              <w:rPr>
                <w:rFonts w:ascii="Times New Roman" w:hAnsi="Times New Roman" w:cs="Times New Roman"/>
              </w:rPr>
              <w:t>«</w:t>
            </w:r>
            <w:r w:rsidR="005B7E0C" w:rsidRPr="005B7E0C">
              <w:rPr>
                <w:rFonts w:ascii="Times New Roman" w:hAnsi="Times New Roman" w:cs="Times New Roman"/>
              </w:rPr>
              <w:t>Магазин посуды</w:t>
            </w:r>
            <w:r w:rsidRPr="005B7E0C">
              <w:rPr>
                <w:rFonts w:ascii="Times New Roman" w:hAnsi="Times New Roman" w:cs="Times New Roman"/>
              </w:rPr>
              <w:t xml:space="preserve">» </w:t>
            </w:r>
            <w:r w:rsidRPr="005B7E0C">
              <w:rPr>
                <w:rFonts w:ascii="Times New Roman" w:hAnsi="Times New Roman" w:cs="Times New Roman"/>
                <w:b/>
              </w:rPr>
              <w:t>Задача</w:t>
            </w:r>
            <w:r w:rsidRPr="005B7E0C">
              <w:rPr>
                <w:b/>
                <w:sz w:val="28"/>
                <w:szCs w:val="28"/>
                <w:shd w:val="clear" w:color="auto" w:fill="FFFFFF"/>
              </w:rPr>
              <w:t>:</w:t>
            </w:r>
            <w:r w:rsidRPr="005B7E0C">
              <w:rPr>
                <w:sz w:val="28"/>
                <w:szCs w:val="28"/>
                <w:shd w:val="clear" w:color="auto" w:fill="FFFFFF"/>
              </w:rPr>
              <w:t xml:space="preserve"> </w:t>
            </w:r>
            <w:r w:rsidR="005B7E0C">
              <w:rPr>
                <w:rFonts w:ascii="Times New Roman" w:hAnsi="Times New Roman" w:cs="Times New Roman"/>
              </w:rPr>
              <w:t>з</w:t>
            </w:r>
            <w:r w:rsidR="005B7E0C" w:rsidRPr="005B7E0C">
              <w:rPr>
                <w:rFonts w:ascii="Times New Roman" w:hAnsi="Times New Roman" w:cs="Times New Roman"/>
              </w:rPr>
              <w:t>акрепл</w:t>
            </w:r>
            <w:r w:rsidR="005B7E0C">
              <w:rPr>
                <w:rFonts w:ascii="Times New Roman" w:hAnsi="Times New Roman" w:cs="Times New Roman"/>
              </w:rPr>
              <w:t>ять</w:t>
            </w:r>
            <w:r w:rsidR="005B7E0C" w:rsidRPr="005B7E0C">
              <w:rPr>
                <w:rFonts w:ascii="Times New Roman" w:hAnsi="Times New Roman" w:cs="Times New Roman"/>
              </w:rPr>
              <w:t xml:space="preserve"> названий предметов чайной и столовой посуды, ее назначение. Воспит</w:t>
            </w:r>
            <w:r w:rsidR="005B7E0C">
              <w:rPr>
                <w:rFonts w:ascii="Times New Roman" w:hAnsi="Times New Roman" w:cs="Times New Roman"/>
              </w:rPr>
              <w:t>ывать</w:t>
            </w:r>
            <w:r w:rsidR="005B7E0C" w:rsidRPr="005B7E0C">
              <w:rPr>
                <w:rFonts w:ascii="Times New Roman" w:hAnsi="Times New Roman" w:cs="Times New Roman"/>
              </w:rPr>
              <w:t xml:space="preserve"> культур</w:t>
            </w:r>
            <w:r w:rsidR="005B7E0C">
              <w:rPr>
                <w:rFonts w:ascii="Times New Roman" w:hAnsi="Times New Roman" w:cs="Times New Roman"/>
              </w:rPr>
              <w:t>у</w:t>
            </w:r>
            <w:r w:rsidR="005B7E0C" w:rsidRPr="005B7E0C">
              <w:rPr>
                <w:rFonts w:ascii="Times New Roman" w:hAnsi="Times New Roman" w:cs="Times New Roman"/>
              </w:rPr>
              <w:t xml:space="preserve"> поведения в общественных местах. Развивать умение играть роль продавца, покупателя, шофера, грузчика.</w:t>
            </w:r>
            <w:r w:rsidR="005B7E0C" w:rsidRPr="005B7E0C">
              <w:rPr>
                <w:rFonts w:ascii="Times New Roman" w:eastAsia="Times New Roman" w:hAnsi="Times New Roman" w:cs="Times New Roman"/>
                <w:b/>
                <w:i/>
                <w:lang w:val="kk-KZ" w:eastAsia="ru-RU"/>
              </w:rPr>
              <w:t xml:space="preserve"> </w:t>
            </w:r>
            <w:r w:rsidRPr="005B7E0C">
              <w:rPr>
                <w:rFonts w:ascii="Times New Roman" w:eastAsia="Times New Roman" w:hAnsi="Times New Roman" w:cs="Times New Roman"/>
                <w:b/>
                <w:i/>
                <w:lang w:val="kk-KZ" w:eastAsia="ru-RU"/>
              </w:rPr>
              <w:t>(познавательная, творческая, коммуникативная деятельность</w:t>
            </w:r>
            <w:r w:rsidRPr="005B7E0C">
              <w:rPr>
                <w:rFonts w:ascii="Times New Roman" w:eastAsia="Times New Roman" w:hAnsi="Times New Roman" w:cs="Times New Roman"/>
                <w:lang w:val="kk-KZ" w:eastAsia="ru-RU"/>
              </w:rPr>
              <w:t>)</w:t>
            </w:r>
            <w:r w:rsidRPr="005B7E0C">
              <w:rPr>
                <w:rFonts w:ascii="Times New Roman" w:eastAsia="Times New Roman" w:hAnsi="Times New Roman" w:cs="Times New Roman"/>
              </w:rPr>
              <w:t>.</w:t>
            </w:r>
            <w:r w:rsidRPr="005B7E0C">
              <w:rPr>
                <w:rFonts w:ascii="Times New Roman" w:hAnsi="Times New Roman" w:cs="Times New Roman"/>
              </w:rPr>
              <w:t xml:space="preserve"> </w:t>
            </w:r>
          </w:p>
          <w:p w14:paraId="1BE56D14" w14:textId="4EEBCA94" w:rsidR="005B7E0C" w:rsidRPr="005B7E0C" w:rsidRDefault="00602A21" w:rsidP="005B7E0C">
            <w:pPr>
              <w:spacing w:after="0" w:line="240" w:lineRule="auto"/>
              <w:rPr>
                <w:rFonts w:ascii="Times New Roman" w:hAnsi="Times New Roman" w:cs="Times New Roman"/>
              </w:rPr>
            </w:pPr>
            <w:r w:rsidRPr="005B7E0C">
              <w:rPr>
                <w:rFonts w:ascii="Times New Roman" w:hAnsi="Times New Roman" w:cs="Times New Roman"/>
              </w:rPr>
              <w:t>***</w:t>
            </w:r>
            <w:proofErr w:type="spellStart"/>
            <w:r w:rsidR="005B7E0C" w:rsidRPr="005B7E0C">
              <w:rPr>
                <w:rFonts w:ascii="Times New Roman" w:hAnsi="Times New Roman" w:cs="Times New Roman"/>
              </w:rPr>
              <w:t>ыдыс</w:t>
            </w:r>
            <w:proofErr w:type="spellEnd"/>
            <w:r w:rsidR="005B7E0C" w:rsidRPr="005B7E0C">
              <w:rPr>
                <w:rFonts w:ascii="Times New Roman" w:hAnsi="Times New Roman" w:cs="Times New Roman"/>
              </w:rPr>
              <w:t>-</w:t>
            </w:r>
            <w:proofErr w:type="spellStart"/>
            <w:r w:rsidR="005B7E0C" w:rsidRPr="005B7E0C">
              <w:rPr>
                <w:rFonts w:ascii="Times New Roman" w:hAnsi="Times New Roman" w:cs="Times New Roman"/>
              </w:rPr>
              <w:t>аяқ</w:t>
            </w:r>
            <w:proofErr w:type="spellEnd"/>
            <w:r w:rsidR="005B7E0C">
              <w:rPr>
                <w:rFonts w:ascii="Times New Roman" w:hAnsi="Times New Roman" w:cs="Times New Roman"/>
              </w:rPr>
              <w:t>-посуда</w:t>
            </w:r>
            <w:r w:rsidR="005B7E0C" w:rsidRPr="005B7E0C">
              <w:rPr>
                <w:rFonts w:ascii="Times New Roman" w:hAnsi="Times New Roman" w:cs="Times New Roman"/>
              </w:rPr>
              <w:t xml:space="preserve">, </w:t>
            </w:r>
            <w:proofErr w:type="spellStart"/>
            <w:r w:rsidR="005B7E0C" w:rsidRPr="005B7E0C">
              <w:rPr>
                <w:rFonts w:ascii="Times New Roman" w:hAnsi="Times New Roman" w:cs="Times New Roman"/>
              </w:rPr>
              <w:t>кесе</w:t>
            </w:r>
            <w:proofErr w:type="spellEnd"/>
            <w:r w:rsidR="005B7E0C">
              <w:rPr>
                <w:rFonts w:ascii="Times New Roman" w:hAnsi="Times New Roman" w:cs="Times New Roman"/>
              </w:rPr>
              <w:t>-чашка</w:t>
            </w:r>
            <w:r w:rsidR="005B7E0C" w:rsidRPr="005B7E0C">
              <w:rPr>
                <w:rFonts w:ascii="Times New Roman" w:hAnsi="Times New Roman" w:cs="Times New Roman"/>
              </w:rPr>
              <w:t xml:space="preserve">, </w:t>
            </w:r>
            <w:proofErr w:type="spellStart"/>
            <w:r w:rsidR="005B7E0C" w:rsidRPr="005B7E0C">
              <w:rPr>
                <w:rFonts w:ascii="Times New Roman" w:hAnsi="Times New Roman" w:cs="Times New Roman"/>
              </w:rPr>
              <w:t>табақ</w:t>
            </w:r>
            <w:proofErr w:type="spellEnd"/>
            <w:r w:rsidR="005B7E0C">
              <w:rPr>
                <w:rFonts w:ascii="Times New Roman" w:hAnsi="Times New Roman" w:cs="Times New Roman"/>
              </w:rPr>
              <w:t>-тарелка</w:t>
            </w:r>
            <w:r w:rsidR="005B7E0C" w:rsidRPr="005B7E0C">
              <w:rPr>
                <w:rFonts w:ascii="Times New Roman" w:hAnsi="Times New Roman" w:cs="Times New Roman"/>
              </w:rPr>
              <w:t xml:space="preserve">, </w:t>
            </w:r>
            <w:proofErr w:type="spellStart"/>
            <w:r w:rsidR="005B7E0C" w:rsidRPr="005B7E0C">
              <w:rPr>
                <w:rFonts w:ascii="Times New Roman" w:hAnsi="Times New Roman" w:cs="Times New Roman"/>
              </w:rPr>
              <w:t>қасық</w:t>
            </w:r>
            <w:proofErr w:type="spellEnd"/>
            <w:r w:rsidR="005B7E0C">
              <w:rPr>
                <w:rFonts w:ascii="Times New Roman" w:hAnsi="Times New Roman" w:cs="Times New Roman"/>
              </w:rPr>
              <w:t>-ложка</w:t>
            </w:r>
          </w:p>
          <w:p w14:paraId="1D40DFC2" w14:textId="1516847D" w:rsidR="00602A21" w:rsidRPr="005B7E0C" w:rsidRDefault="00602A21" w:rsidP="00602A21">
            <w:pPr>
              <w:widowControl w:val="0"/>
              <w:tabs>
                <w:tab w:val="left" w:pos="6640"/>
              </w:tabs>
              <w:autoSpaceDE w:val="0"/>
              <w:autoSpaceDN w:val="0"/>
              <w:adjustRightInd w:val="0"/>
              <w:spacing w:after="0" w:line="240" w:lineRule="auto"/>
              <w:rPr>
                <w:rFonts w:ascii="Times New Roman" w:hAnsi="Times New Roman" w:cs="Times New Roman"/>
              </w:rPr>
            </w:pPr>
          </w:p>
          <w:p w14:paraId="5CD4C461" w14:textId="77777777" w:rsidR="00602A21" w:rsidRPr="005B7E0C" w:rsidRDefault="00602A21" w:rsidP="00602A21">
            <w:pPr>
              <w:widowControl w:val="0"/>
              <w:tabs>
                <w:tab w:val="left" w:pos="6640"/>
              </w:tabs>
              <w:autoSpaceDE w:val="0"/>
              <w:autoSpaceDN w:val="0"/>
              <w:adjustRightInd w:val="0"/>
              <w:spacing w:after="0" w:line="240" w:lineRule="auto"/>
              <w:rPr>
                <w:rFonts w:ascii="Times New Roman" w:hAnsi="Times New Roman" w:cs="Times New Roman"/>
                <w:i/>
                <w:shd w:val="clear" w:color="auto" w:fill="FFFFFF"/>
              </w:rPr>
            </w:pPr>
            <w:r w:rsidRPr="005B7E0C">
              <w:rPr>
                <w:rFonts w:ascii="Times New Roman" w:hAnsi="Times New Roman" w:cs="Times New Roman"/>
              </w:rPr>
              <w:t>****</w:t>
            </w:r>
            <w:r w:rsidRPr="005B7E0C">
              <w:rPr>
                <w:rFonts w:ascii="Times New Roman" w:hAnsi="Times New Roman" w:cs="Times New Roman"/>
                <w:i/>
                <w:lang w:val="kk-KZ"/>
              </w:rPr>
              <w:t>Домисолька -вспоминать и петь ранее выученные песни</w:t>
            </w:r>
          </w:p>
        </w:tc>
        <w:tc>
          <w:tcPr>
            <w:tcW w:w="2551" w:type="dxa"/>
          </w:tcPr>
          <w:p w14:paraId="697EB233" w14:textId="31D13A54" w:rsidR="00602A21" w:rsidRDefault="00602A21" w:rsidP="00602A21">
            <w:pPr>
              <w:spacing w:after="0" w:line="240" w:lineRule="auto"/>
              <w:rPr>
                <w:rFonts w:ascii="Times New Roman" w:hAnsi="Times New Roman" w:cs="Times New Roman"/>
              </w:rPr>
            </w:pPr>
            <w:r w:rsidRPr="00153591">
              <w:rPr>
                <w:rFonts w:ascii="Times New Roman" w:hAnsi="Times New Roman" w:cs="Times New Roman"/>
                <w:b/>
                <w:lang w:val="kk-KZ"/>
              </w:rPr>
              <w:t>Сюжеттiк – рөлдiк ойын / Сюжетно – ролевая игра:</w:t>
            </w:r>
            <w:r w:rsidRPr="00153591">
              <w:rPr>
                <w:rFonts w:ascii="Times New Roman" w:hAnsi="Times New Roman" w:cs="Times New Roman"/>
              </w:rPr>
              <w:t xml:space="preserve"> «</w:t>
            </w:r>
            <w:r w:rsidR="005B7E0C">
              <w:rPr>
                <w:rFonts w:ascii="Times New Roman" w:hAnsi="Times New Roman" w:cs="Times New Roman"/>
              </w:rPr>
              <w:t>Магазин посуды</w:t>
            </w:r>
            <w:r w:rsidRPr="00153591">
              <w:rPr>
                <w:rFonts w:ascii="Times New Roman" w:hAnsi="Times New Roman" w:cs="Times New Roman"/>
              </w:rPr>
              <w:t xml:space="preserve">" в развитии </w:t>
            </w:r>
          </w:p>
          <w:p w14:paraId="3C873D1F" w14:textId="13DFFC71" w:rsidR="00602A21" w:rsidRPr="00153591" w:rsidRDefault="00602A21" w:rsidP="00602A21">
            <w:pPr>
              <w:spacing w:after="0" w:line="240" w:lineRule="auto"/>
              <w:rPr>
                <w:rFonts w:ascii="Times New Roman" w:eastAsia="Times New Roman" w:hAnsi="Times New Roman" w:cs="Times New Roman"/>
                <w:lang w:eastAsia="ru-RU"/>
              </w:rPr>
            </w:pPr>
            <w:r>
              <w:rPr>
                <w:rFonts w:ascii="Times New Roman" w:hAnsi="Times New Roman" w:cs="Times New Roman"/>
              </w:rPr>
              <w:t>Задача</w:t>
            </w:r>
            <w:proofErr w:type="gramStart"/>
            <w:r w:rsidRPr="00153591">
              <w:rPr>
                <w:rFonts w:ascii="Times New Roman" w:hAnsi="Times New Roman" w:cs="Times New Roman"/>
              </w:rPr>
              <w:t xml:space="preserve">: </w:t>
            </w:r>
            <w:r w:rsidRPr="00153591">
              <w:rPr>
                <w:rFonts w:ascii="Times New Roman" w:eastAsia="Times New Roman" w:hAnsi="Times New Roman" w:cs="Times New Roman"/>
                <w:lang w:eastAsia="ru-RU"/>
              </w:rPr>
              <w:t>Закреп</w:t>
            </w:r>
            <w:r>
              <w:rPr>
                <w:rFonts w:ascii="Times New Roman" w:eastAsia="Times New Roman" w:hAnsi="Times New Roman" w:cs="Times New Roman"/>
                <w:lang w:eastAsia="ru-RU"/>
              </w:rPr>
              <w:t>лять</w:t>
            </w:r>
            <w:proofErr w:type="gramEnd"/>
            <w:r>
              <w:rPr>
                <w:rFonts w:ascii="Times New Roman" w:eastAsia="Times New Roman" w:hAnsi="Times New Roman" w:cs="Times New Roman"/>
                <w:lang w:eastAsia="ru-RU"/>
              </w:rPr>
              <w:t xml:space="preserve"> </w:t>
            </w:r>
            <w:r w:rsidRPr="00153591">
              <w:rPr>
                <w:rFonts w:ascii="Times New Roman" w:eastAsia="Times New Roman" w:hAnsi="Times New Roman" w:cs="Times New Roman"/>
                <w:lang w:eastAsia="ru-RU"/>
              </w:rPr>
              <w:t>правил</w:t>
            </w:r>
            <w:r>
              <w:rPr>
                <w:rFonts w:ascii="Times New Roman" w:eastAsia="Times New Roman" w:hAnsi="Times New Roman" w:cs="Times New Roman"/>
                <w:lang w:eastAsia="ru-RU"/>
              </w:rPr>
              <w:t>а</w:t>
            </w:r>
            <w:r w:rsidRPr="00153591">
              <w:rPr>
                <w:rFonts w:ascii="Times New Roman" w:eastAsia="Times New Roman" w:hAnsi="Times New Roman" w:cs="Times New Roman"/>
                <w:lang w:eastAsia="ru-RU"/>
              </w:rPr>
              <w:t xml:space="preserve"> поведения в общественных местах </w:t>
            </w:r>
            <w:r w:rsidRPr="00153591">
              <w:rPr>
                <w:rFonts w:ascii="Times New Roman" w:eastAsia="Times New Roman" w:hAnsi="Times New Roman" w:cs="Times New Roman"/>
                <w:iCs/>
                <w:bdr w:val="none" w:sz="0" w:space="0" w:color="auto" w:frame="1"/>
                <w:lang w:eastAsia="ru-RU"/>
              </w:rPr>
              <w:t>(</w:t>
            </w:r>
            <w:r w:rsidR="005B7E0C">
              <w:rPr>
                <w:rFonts w:ascii="Times New Roman" w:eastAsia="Times New Roman" w:hAnsi="Times New Roman" w:cs="Times New Roman"/>
                <w:bCs/>
                <w:iCs/>
                <w:bdr w:val="none" w:sz="0" w:space="0" w:color="auto" w:frame="1"/>
                <w:lang w:eastAsia="ru-RU"/>
              </w:rPr>
              <w:t>магазин)</w:t>
            </w:r>
            <w:r w:rsidRPr="00153591">
              <w:rPr>
                <w:rFonts w:ascii="Times New Roman" w:eastAsia="Times New Roman" w:hAnsi="Times New Roman" w:cs="Times New Roman"/>
                <w:b/>
                <w:i/>
                <w:lang w:val="kk-KZ" w:eastAsia="ru-RU"/>
              </w:rPr>
              <w:t xml:space="preserve"> познавательная,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p>
          <w:p w14:paraId="2B40AC00" w14:textId="2FDF2AE1" w:rsidR="00602A21" w:rsidRPr="00153591"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Үстел-баспа ойындары/ Настольно-печатные игры</w:t>
            </w:r>
            <w:r w:rsidRPr="00153591">
              <w:rPr>
                <w:rFonts w:ascii="Times New Roman" w:hAnsi="Times New Roman" w:cs="Times New Roman"/>
                <w:i/>
                <w:lang w:val="kk-KZ"/>
              </w:rPr>
              <w:t xml:space="preserve"> : пазлы, танграмм, пирамидки лото </w:t>
            </w:r>
            <w:r>
              <w:rPr>
                <w:rFonts w:ascii="Times New Roman" w:hAnsi="Times New Roman" w:cs="Times New Roman"/>
                <w:i/>
                <w:lang w:val="kk-KZ"/>
              </w:rPr>
              <w:t>–</w:t>
            </w:r>
            <w:r w:rsidRPr="00153591">
              <w:rPr>
                <w:rFonts w:ascii="Times New Roman" w:hAnsi="Times New Roman" w:cs="Times New Roman"/>
                <w:i/>
                <w:lang w:val="kk-KZ"/>
              </w:rPr>
              <w:t xml:space="preserve"> </w:t>
            </w:r>
            <w:r w:rsidR="005B7E0C">
              <w:rPr>
                <w:rFonts w:ascii="Times New Roman" w:hAnsi="Times New Roman" w:cs="Times New Roman"/>
                <w:i/>
                <w:lang w:val="kk-KZ"/>
              </w:rPr>
              <w:t>посуда</w:t>
            </w:r>
          </w:p>
          <w:p w14:paraId="6B133864" w14:textId="77777777" w:rsidR="00602A21" w:rsidRPr="00153591" w:rsidRDefault="00602A21" w:rsidP="00602A21">
            <w:pPr>
              <w:pStyle w:val="c3"/>
              <w:shd w:val="clear" w:color="auto" w:fill="FFFFFF"/>
              <w:spacing w:before="0" w:beforeAutospacing="0" w:after="0" w:afterAutospacing="0"/>
              <w:rPr>
                <w:sz w:val="22"/>
                <w:szCs w:val="22"/>
                <w:lang w:val="ru-RU" w:eastAsia="ru-RU"/>
              </w:rPr>
            </w:pPr>
            <w:r w:rsidRPr="00153591">
              <w:rPr>
                <w:i/>
                <w:sz w:val="22"/>
                <w:szCs w:val="22"/>
                <w:lang w:val="kk-KZ"/>
              </w:rPr>
              <w:t>Д/и</w:t>
            </w:r>
            <w:r>
              <w:rPr>
                <w:i/>
                <w:sz w:val="22"/>
                <w:szCs w:val="22"/>
                <w:lang w:val="kk-KZ"/>
              </w:rPr>
              <w:t xml:space="preserve"> </w:t>
            </w:r>
            <w:r w:rsidRPr="00153591">
              <w:rPr>
                <w:rStyle w:val="c1"/>
                <w:b/>
                <w:bCs/>
                <w:sz w:val="22"/>
                <w:szCs w:val="22"/>
                <w:lang w:val="ru-RU"/>
              </w:rPr>
              <w:t xml:space="preserve">«Перемешанные картинки» </w:t>
            </w:r>
            <w:r>
              <w:rPr>
                <w:rStyle w:val="c1"/>
                <w:b/>
                <w:bCs/>
                <w:sz w:val="22"/>
                <w:szCs w:val="22"/>
                <w:lang w:val="ru-RU"/>
              </w:rPr>
              <w:t>Задача</w:t>
            </w:r>
            <w:r w:rsidRPr="00153591">
              <w:rPr>
                <w:rStyle w:val="c1"/>
                <w:b/>
                <w:bCs/>
                <w:sz w:val="22"/>
                <w:szCs w:val="22"/>
                <w:lang w:val="ru-RU"/>
              </w:rPr>
              <w:t>:</w:t>
            </w:r>
            <w:r w:rsidRPr="00153591">
              <w:rPr>
                <w:sz w:val="22"/>
                <w:szCs w:val="22"/>
                <w:lang w:val="ru-RU"/>
              </w:rPr>
              <w:t xml:space="preserve"> </w:t>
            </w:r>
            <w:r w:rsidRPr="00153591">
              <w:rPr>
                <w:sz w:val="22"/>
                <w:szCs w:val="22"/>
                <w:lang w:val="ru-RU" w:eastAsia="ru-RU"/>
              </w:rPr>
              <w:t>трениров</w:t>
            </w:r>
            <w:r>
              <w:rPr>
                <w:sz w:val="22"/>
                <w:szCs w:val="22"/>
                <w:lang w:val="ru-RU" w:eastAsia="ru-RU"/>
              </w:rPr>
              <w:t>ать</w:t>
            </w:r>
            <w:r w:rsidRPr="00153591">
              <w:rPr>
                <w:sz w:val="22"/>
                <w:szCs w:val="22"/>
                <w:lang w:val="ru-RU" w:eastAsia="ru-RU"/>
              </w:rPr>
              <w:t xml:space="preserve"> усидчивости, дисциплинированности и умения доводить начатое дело до конца</w:t>
            </w:r>
            <w:r w:rsidRPr="00153591">
              <w:rPr>
                <w:b/>
                <w:i/>
                <w:sz w:val="22"/>
                <w:szCs w:val="22"/>
                <w:lang w:val="kk-KZ" w:eastAsia="ru-RU"/>
              </w:rPr>
              <w:t xml:space="preserve"> </w:t>
            </w:r>
            <w:r>
              <w:rPr>
                <w:b/>
                <w:i/>
                <w:sz w:val="22"/>
                <w:szCs w:val="22"/>
                <w:lang w:val="kk-KZ" w:eastAsia="ru-RU"/>
              </w:rPr>
              <w:t>(</w:t>
            </w:r>
            <w:r w:rsidRPr="00153591">
              <w:rPr>
                <w:b/>
                <w:i/>
                <w:sz w:val="22"/>
                <w:szCs w:val="22"/>
                <w:lang w:val="kk-KZ" w:eastAsia="ru-RU"/>
              </w:rPr>
              <w:t>познавательная, коммуникативная деятельность</w:t>
            </w:r>
            <w:r w:rsidRPr="00153591">
              <w:rPr>
                <w:sz w:val="22"/>
                <w:szCs w:val="22"/>
                <w:lang w:val="kk-KZ" w:eastAsia="ru-RU"/>
              </w:rPr>
              <w:t>)</w:t>
            </w:r>
            <w:r w:rsidRPr="00153591">
              <w:rPr>
                <w:sz w:val="22"/>
                <w:szCs w:val="22"/>
                <w:lang w:val="ru-RU"/>
              </w:rPr>
              <w:t xml:space="preserve">. </w:t>
            </w:r>
            <w:r w:rsidRPr="00153591">
              <w:rPr>
                <w:sz w:val="22"/>
                <w:szCs w:val="22"/>
              </w:rPr>
              <w:t> </w:t>
            </w:r>
            <w:r w:rsidRPr="00153591">
              <w:rPr>
                <w:sz w:val="22"/>
                <w:szCs w:val="22"/>
                <w:lang w:val="ru-RU"/>
              </w:rPr>
              <w:t xml:space="preserve"> </w:t>
            </w:r>
            <w:r w:rsidRPr="00153591">
              <w:rPr>
                <w:sz w:val="22"/>
                <w:szCs w:val="22"/>
              </w:rPr>
              <w:t> </w:t>
            </w:r>
          </w:p>
        </w:tc>
        <w:tc>
          <w:tcPr>
            <w:tcW w:w="2835" w:type="dxa"/>
            <w:gridSpan w:val="2"/>
          </w:tcPr>
          <w:p w14:paraId="7EBDEB04" w14:textId="77777777" w:rsidR="00602A21" w:rsidRPr="00153591" w:rsidRDefault="00602A21" w:rsidP="00602A21">
            <w:pPr>
              <w:spacing w:after="0" w:line="240" w:lineRule="auto"/>
              <w:rPr>
                <w:rFonts w:ascii="Times New Roman" w:hAnsi="Times New Roman" w:cs="Times New Roman"/>
              </w:rPr>
            </w:pPr>
          </w:p>
        </w:tc>
        <w:tc>
          <w:tcPr>
            <w:tcW w:w="2615" w:type="dxa"/>
            <w:gridSpan w:val="2"/>
          </w:tcPr>
          <w:p w14:paraId="56EDF4E8" w14:textId="105822C3" w:rsidR="00602A21" w:rsidRPr="00153591" w:rsidRDefault="00602A21" w:rsidP="00602A21">
            <w:pPr>
              <w:spacing w:after="0" w:line="240" w:lineRule="auto"/>
              <w:rPr>
                <w:rFonts w:ascii="Times New Roman" w:hAnsi="Times New Roman" w:cs="Times New Roman"/>
              </w:rPr>
            </w:pPr>
            <w:proofErr w:type="spellStart"/>
            <w:r w:rsidRPr="00153591">
              <w:rPr>
                <w:rFonts w:ascii="Times New Roman" w:hAnsi="Times New Roman" w:cs="Times New Roman"/>
                <w:b/>
              </w:rPr>
              <w:t>Сюжеттiк</w:t>
            </w:r>
            <w:proofErr w:type="spellEnd"/>
            <w:r w:rsidRPr="00153591">
              <w:rPr>
                <w:rFonts w:ascii="Times New Roman" w:hAnsi="Times New Roman" w:cs="Times New Roman"/>
                <w:b/>
              </w:rPr>
              <w:t xml:space="preserve"> – </w:t>
            </w:r>
            <w:proofErr w:type="spellStart"/>
            <w:r w:rsidRPr="00153591">
              <w:rPr>
                <w:rFonts w:ascii="Times New Roman" w:hAnsi="Times New Roman" w:cs="Times New Roman"/>
                <w:b/>
              </w:rPr>
              <w:t>рөлдiк</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ойын</w:t>
            </w:r>
            <w:proofErr w:type="spellEnd"/>
            <w:r w:rsidRPr="00153591">
              <w:rPr>
                <w:rFonts w:ascii="Times New Roman" w:hAnsi="Times New Roman" w:cs="Times New Roman"/>
                <w:b/>
              </w:rPr>
              <w:t xml:space="preserve"> / Сюжетно – ролевая игра: «</w:t>
            </w:r>
            <w:r w:rsidR="005B7E0C">
              <w:rPr>
                <w:rFonts w:ascii="Times New Roman" w:hAnsi="Times New Roman" w:cs="Times New Roman"/>
                <w:b/>
              </w:rPr>
              <w:t>Магазин посуды</w:t>
            </w:r>
            <w:r>
              <w:rPr>
                <w:rFonts w:ascii="Times New Roman" w:hAnsi="Times New Roman" w:cs="Times New Roman"/>
                <w:b/>
              </w:rPr>
              <w:t>»</w:t>
            </w:r>
            <w:r w:rsidRPr="00153591">
              <w:rPr>
                <w:rFonts w:ascii="Times New Roman" w:hAnsi="Times New Roman" w:cs="Times New Roman"/>
                <w:b/>
              </w:rPr>
              <w:t xml:space="preserve"> </w:t>
            </w:r>
            <w:r w:rsidRPr="00E41B16">
              <w:rPr>
                <w:rFonts w:ascii="Times New Roman" w:hAnsi="Times New Roman" w:cs="Times New Roman"/>
              </w:rPr>
              <w:t>в</w:t>
            </w:r>
            <w:r w:rsidRPr="00153591">
              <w:rPr>
                <w:rFonts w:ascii="Times New Roman" w:hAnsi="Times New Roman" w:cs="Times New Roman"/>
              </w:rPr>
              <w:t xml:space="preserve"> развитии</w:t>
            </w:r>
          </w:p>
          <w:p w14:paraId="7F4558B6" w14:textId="77777777" w:rsidR="005B7E0C" w:rsidRDefault="00602A21" w:rsidP="00602A21">
            <w:pPr>
              <w:spacing w:after="0" w:line="240" w:lineRule="auto"/>
              <w:rPr>
                <w:rFonts w:ascii="Times New Roman" w:eastAsia="Times New Roman" w:hAnsi="Times New Roman" w:cs="Times New Roman"/>
              </w:rPr>
            </w:pPr>
            <w:r>
              <w:rPr>
                <w:rFonts w:ascii="Times New Roman" w:hAnsi="Times New Roman" w:cs="Times New Roman"/>
              </w:rPr>
              <w:t>Задача</w:t>
            </w:r>
            <w:proofErr w:type="gramStart"/>
            <w:r w:rsidRPr="00153591">
              <w:rPr>
                <w:rFonts w:ascii="Times New Roman" w:hAnsi="Times New Roman" w:cs="Times New Roman"/>
              </w:rPr>
              <w:t>: Расшир</w:t>
            </w:r>
            <w:r>
              <w:rPr>
                <w:rFonts w:ascii="Times New Roman" w:hAnsi="Times New Roman" w:cs="Times New Roman"/>
              </w:rPr>
              <w:t>ять</w:t>
            </w:r>
            <w:proofErr w:type="gramEnd"/>
            <w:r w:rsidRPr="00153591">
              <w:rPr>
                <w:rFonts w:ascii="Times New Roman" w:hAnsi="Times New Roman" w:cs="Times New Roman"/>
              </w:rPr>
              <w:t xml:space="preserve"> словар</w:t>
            </w:r>
            <w:r>
              <w:rPr>
                <w:rFonts w:ascii="Times New Roman" w:hAnsi="Times New Roman" w:cs="Times New Roman"/>
              </w:rPr>
              <w:t>ный запас</w:t>
            </w:r>
            <w:r w:rsidRPr="00153591">
              <w:rPr>
                <w:rFonts w:ascii="Times New Roman" w:hAnsi="Times New Roman" w:cs="Times New Roman"/>
              </w:rPr>
              <w:t xml:space="preserve"> по теме «</w:t>
            </w:r>
            <w:r w:rsidR="005B7E0C">
              <w:rPr>
                <w:rFonts w:ascii="Times New Roman" w:hAnsi="Times New Roman" w:cs="Times New Roman"/>
              </w:rPr>
              <w:t>Посуда</w:t>
            </w:r>
            <w:r w:rsidRPr="00153591">
              <w:rPr>
                <w:rFonts w:ascii="Times New Roman" w:hAnsi="Times New Roman" w:cs="Times New Roman"/>
              </w:rPr>
              <w:t xml:space="preserve">». </w:t>
            </w:r>
            <w:r w:rsidRPr="00153591">
              <w:rPr>
                <w:rFonts w:ascii="Times New Roman" w:eastAsia="Times New Roman" w:hAnsi="Times New Roman" w:cs="Times New Roman"/>
                <w:b/>
                <w:i/>
                <w:lang w:val="kk-KZ" w:eastAsia="ru-RU"/>
              </w:rPr>
              <w:t>познавательная,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p>
          <w:p w14:paraId="7FAF5328" w14:textId="77777777" w:rsidR="005B7E0C" w:rsidRDefault="00602A21" w:rsidP="00602A21">
            <w:pPr>
              <w:spacing w:after="0" w:line="240" w:lineRule="auto"/>
              <w:rPr>
                <w:rFonts w:ascii="Times New Roman" w:hAnsi="Times New Roman" w:cs="Times New Roman"/>
              </w:rPr>
            </w:pPr>
            <w:r w:rsidRPr="00153591">
              <w:rPr>
                <w:rFonts w:ascii="Times New Roman" w:hAnsi="Times New Roman" w:cs="Times New Roman"/>
              </w:rPr>
              <w:t>***</w:t>
            </w:r>
            <w:r>
              <w:rPr>
                <w:rFonts w:ascii="Helvetica" w:hAnsi="Helvetica" w:cs="Helvetica"/>
                <w:color w:val="3C4043"/>
                <w:sz w:val="36"/>
                <w:szCs w:val="36"/>
                <w:shd w:val="clear" w:color="auto" w:fill="F5F5F5"/>
              </w:rPr>
              <w:t xml:space="preserve"> </w:t>
            </w:r>
            <w:proofErr w:type="spellStart"/>
            <w:r w:rsidR="005B7E0C" w:rsidRPr="005B7E0C">
              <w:rPr>
                <w:rFonts w:ascii="Times New Roman" w:hAnsi="Times New Roman" w:cs="Times New Roman"/>
              </w:rPr>
              <w:t>шанышқы</w:t>
            </w:r>
            <w:proofErr w:type="spellEnd"/>
            <w:r w:rsidR="005B7E0C">
              <w:rPr>
                <w:rFonts w:ascii="Times New Roman" w:hAnsi="Times New Roman" w:cs="Times New Roman"/>
              </w:rPr>
              <w:t>-вилка</w:t>
            </w:r>
            <w:r w:rsidR="005B7E0C" w:rsidRPr="005B7E0C">
              <w:rPr>
                <w:rFonts w:ascii="Times New Roman" w:hAnsi="Times New Roman" w:cs="Times New Roman"/>
              </w:rPr>
              <w:t xml:space="preserve">, </w:t>
            </w:r>
            <w:proofErr w:type="spellStart"/>
            <w:r w:rsidR="005B7E0C" w:rsidRPr="005B7E0C">
              <w:rPr>
                <w:rFonts w:ascii="Times New Roman" w:hAnsi="Times New Roman" w:cs="Times New Roman"/>
              </w:rPr>
              <w:t>пышақ</w:t>
            </w:r>
            <w:proofErr w:type="spellEnd"/>
            <w:r w:rsidR="005B7E0C">
              <w:rPr>
                <w:rFonts w:ascii="Times New Roman" w:hAnsi="Times New Roman" w:cs="Times New Roman"/>
              </w:rPr>
              <w:t>-нож</w:t>
            </w:r>
            <w:r w:rsidR="005B7E0C" w:rsidRPr="005B7E0C">
              <w:rPr>
                <w:rFonts w:ascii="Times New Roman" w:hAnsi="Times New Roman" w:cs="Times New Roman"/>
              </w:rPr>
              <w:t xml:space="preserve">, </w:t>
            </w:r>
            <w:proofErr w:type="spellStart"/>
            <w:r w:rsidR="005B7E0C" w:rsidRPr="005B7E0C">
              <w:rPr>
                <w:rFonts w:ascii="Times New Roman" w:hAnsi="Times New Roman" w:cs="Times New Roman"/>
              </w:rPr>
              <w:t>таба</w:t>
            </w:r>
            <w:proofErr w:type="spellEnd"/>
            <w:r w:rsidR="005B7E0C">
              <w:rPr>
                <w:rFonts w:ascii="Times New Roman" w:hAnsi="Times New Roman" w:cs="Times New Roman"/>
              </w:rPr>
              <w:t>-кастрюля</w:t>
            </w:r>
          </w:p>
          <w:p w14:paraId="0ADB021F" w14:textId="0D01232E" w:rsidR="00602A21" w:rsidRPr="00461312" w:rsidRDefault="00602A21" w:rsidP="00602A21">
            <w:pPr>
              <w:spacing w:after="0" w:line="240" w:lineRule="auto"/>
              <w:rPr>
                <w:rFonts w:ascii="Times New Roman" w:hAnsi="Times New Roman" w:cs="Times New Roman"/>
                <w:b/>
              </w:rPr>
            </w:pPr>
            <w:proofErr w:type="spellStart"/>
            <w:proofErr w:type="gramStart"/>
            <w:r w:rsidRPr="00461312">
              <w:rPr>
                <w:rFonts w:ascii="Times New Roman" w:hAnsi="Times New Roman" w:cs="Times New Roman"/>
                <w:b/>
              </w:rPr>
              <w:t>Құрылыс</w:t>
            </w:r>
            <w:proofErr w:type="spellEnd"/>
            <w:r w:rsidRPr="00461312">
              <w:rPr>
                <w:rFonts w:ascii="Times New Roman" w:hAnsi="Times New Roman" w:cs="Times New Roman"/>
                <w:b/>
              </w:rPr>
              <w:t xml:space="preserve">  </w:t>
            </w:r>
            <w:proofErr w:type="spellStart"/>
            <w:r w:rsidRPr="00461312">
              <w:rPr>
                <w:rFonts w:ascii="Times New Roman" w:hAnsi="Times New Roman" w:cs="Times New Roman"/>
                <w:b/>
              </w:rPr>
              <w:t>ойындары</w:t>
            </w:r>
            <w:proofErr w:type="spellEnd"/>
            <w:proofErr w:type="gramEnd"/>
          </w:p>
          <w:p w14:paraId="0EED16A4" w14:textId="77777777" w:rsidR="00602A21" w:rsidRPr="00153591" w:rsidRDefault="00602A21" w:rsidP="00602A21">
            <w:pPr>
              <w:spacing w:after="0" w:line="240" w:lineRule="auto"/>
              <w:rPr>
                <w:rFonts w:ascii="Times New Roman" w:hAnsi="Times New Roman" w:cs="Times New Roman"/>
                <w:b/>
              </w:rPr>
            </w:pPr>
            <w:r w:rsidRPr="00153591">
              <w:rPr>
                <w:rFonts w:ascii="Times New Roman" w:hAnsi="Times New Roman" w:cs="Times New Roman"/>
                <w:b/>
              </w:rPr>
              <w:t xml:space="preserve">Строительная игра </w:t>
            </w:r>
          </w:p>
          <w:p w14:paraId="388A3E9A" w14:textId="77777777" w:rsidR="00602A21" w:rsidRPr="00153591" w:rsidRDefault="00602A21" w:rsidP="00602A21">
            <w:pPr>
              <w:spacing w:after="0" w:line="240" w:lineRule="auto"/>
              <w:rPr>
                <w:rFonts w:ascii="Times New Roman" w:hAnsi="Times New Roman" w:cs="Times New Roman"/>
              </w:rPr>
            </w:pPr>
            <w:r w:rsidRPr="00153591">
              <w:rPr>
                <w:rFonts w:ascii="Times New Roman" w:hAnsi="Times New Roman" w:cs="Times New Roman"/>
              </w:rPr>
              <w:t>«Назови и построй»</w:t>
            </w:r>
          </w:p>
          <w:p w14:paraId="2A906AE8" w14:textId="77777777" w:rsidR="00602A21" w:rsidRPr="00153591" w:rsidRDefault="00602A21" w:rsidP="00602A21">
            <w:pPr>
              <w:spacing w:after="0" w:line="240" w:lineRule="auto"/>
              <w:rPr>
                <w:rFonts w:ascii="Times New Roman" w:hAnsi="Times New Roman" w:cs="Times New Roman"/>
              </w:rPr>
            </w:pPr>
            <w:r>
              <w:rPr>
                <w:rFonts w:ascii="Times New Roman" w:hAnsi="Times New Roman" w:cs="Times New Roman"/>
              </w:rPr>
              <w:t>Задача</w:t>
            </w:r>
            <w:r w:rsidRPr="00153591">
              <w:rPr>
                <w:rFonts w:ascii="Times New Roman" w:hAnsi="Times New Roman" w:cs="Times New Roman"/>
              </w:rPr>
              <w:t>:</w:t>
            </w:r>
          </w:p>
          <w:p w14:paraId="0162170F" w14:textId="77777777" w:rsidR="00602A21" w:rsidRPr="00461312" w:rsidRDefault="00602A21" w:rsidP="00602A21">
            <w:pPr>
              <w:spacing w:after="0" w:line="240" w:lineRule="auto"/>
              <w:rPr>
                <w:rFonts w:ascii="Times New Roman" w:hAnsi="Times New Roman" w:cs="Times New Roman"/>
              </w:rPr>
            </w:pPr>
            <w:r w:rsidRPr="00461312">
              <w:rPr>
                <w:rFonts w:ascii="Times New Roman" w:hAnsi="Times New Roman" w:cs="Times New Roman"/>
              </w:rPr>
              <w:t xml:space="preserve">Обучать умению самостоятельно определять и называть материалы, из которых сделаны предметы, характеризовать их качества и свойства. </w:t>
            </w:r>
          </w:p>
          <w:p w14:paraId="2B1B4695" w14:textId="1BF2805E" w:rsidR="00602A21" w:rsidRPr="00153591" w:rsidRDefault="00602A21" w:rsidP="007D01C1">
            <w:pPr>
              <w:spacing w:after="0" w:line="240" w:lineRule="auto"/>
              <w:rPr>
                <w:rFonts w:ascii="Times New Roman" w:hAnsi="Times New Roman" w:cs="Times New Roman"/>
              </w:rPr>
            </w:pPr>
            <w:r>
              <w:rPr>
                <w:rFonts w:ascii="Times New Roman" w:eastAsia="Times New Roman" w:hAnsi="Times New Roman" w:cs="Times New Roman"/>
                <w:b/>
                <w:i/>
                <w:lang w:val="kk-KZ" w:eastAsia="ru-RU"/>
              </w:rPr>
              <w:t xml:space="preserve"> (</w:t>
            </w:r>
            <w:r w:rsidRPr="00153591">
              <w:rPr>
                <w:rFonts w:ascii="Times New Roman" w:eastAsia="Times New Roman" w:hAnsi="Times New Roman" w:cs="Times New Roman"/>
                <w:b/>
                <w:i/>
                <w:lang w:val="kk-KZ" w:eastAsia="ru-RU"/>
              </w:rPr>
              <w:t xml:space="preserve">познавательная, творческая, коммуникативная </w:t>
            </w:r>
            <w:r w:rsidRPr="00153591">
              <w:rPr>
                <w:rFonts w:ascii="Times New Roman" w:eastAsia="Times New Roman" w:hAnsi="Times New Roman" w:cs="Times New Roman"/>
                <w:b/>
                <w:i/>
                <w:lang w:val="kk-KZ" w:eastAsia="ru-RU"/>
              </w:rPr>
              <w:lastRenderedPageBreak/>
              <w:t>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r w:rsidRPr="00153591">
              <w:rPr>
                <w:rFonts w:ascii="Times New Roman" w:hAnsi="Times New Roman" w:cs="Times New Roman"/>
              </w:rPr>
              <w:t xml:space="preserve"> </w:t>
            </w:r>
          </w:p>
        </w:tc>
        <w:tc>
          <w:tcPr>
            <w:tcW w:w="2653" w:type="dxa"/>
          </w:tcPr>
          <w:p w14:paraId="1E8461FF" w14:textId="77777777" w:rsidR="001841A4" w:rsidRDefault="00602A21" w:rsidP="00602A21">
            <w:pPr>
              <w:spacing w:after="0" w:line="240" w:lineRule="auto"/>
              <w:rPr>
                <w:rFonts w:ascii="Times New Roman" w:hAnsi="Times New Roman" w:cs="Times New Roman"/>
                <w:b/>
              </w:rPr>
            </w:pPr>
            <w:proofErr w:type="spellStart"/>
            <w:r w:rsidRPr="00153591">
              <w:rPr>
                <w:rFonts w:ascii="Times New Roman" w:hAnsi="Times New Roman" w:cs="Times New Roman"/>
                <w:b/>
              </w:rPr>
              <w:lastRenderedPageBreak/>
              <w:t>Сюжеттiк</w:t>
            </w:r>
            <w:proofErr w:type="spellEnd"/>
            <w:r w:rsidRPr="00153591">
              <w:rPr>
                <w:rFonts w:ascii="Times New Roman" w:hAnsi="Times New Roman" w:cs="Times New Roman"/>
                <w:b/>
              </w:rPr>
              <w:t xml:space="preserve"> – </w:t>
            </w:r>
            <w:proofErr w:type="spellStart"/>
            <w:r w:rsidRPr="00153591">
              <w:rPr>
                <w:rFonts w:ascii="Times New Roman" w:hAnsi="Times New Roman" w:cs="Times New Roman"/>
                <w:b/>
              </w:rPr>
              <w:t>рөлдiк</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ойын</w:t>
            </w:r>
            <w:proofErr w:type="spellEnd"/>
            <w:r w:rsidRPr="00153591">
              <w:rPr>
                <w:rFonts w:ascii="Times New Roman" w:hAnsi="Times New Roman" w:cs="Times New Roman"/>
                <w:b/>
              </w:rPr>
              <w:t xml:space="preserve"> / Сюжетно – ролевая игра: «</w:t>
            </w:r>
            <w:r w:rsidR="001841A4">
              <w:rPr>
                <w:rFonts w:ascii="Times New Roman" w:hAnsi="Times New Roman" w:cs="Times New Roman"/>
                <w:b/>
              </w:rPr>
              <w:t>Магазин посуды</w:t>
            </w:r>
            <w:r>
              <w:rPr>
                <w:rFonts w:ascii="Times New Roman" w:hAnsi="Times New Roman" w:cs="Times New Roman"/>
                <w:b/>
              </w:rPr>
              <w:t>»</w:t>
            </w:r>
            <w:r w:rsidRPr="00153591">
              <w:rPr>
                <w:rFonts w:ascii="Times New Roman" w:hAnsi="Times New Roman" w:cs="Times New Roman"/>
                <w:b/>
              </w:rPr>
              <w:t xml:space="preserve"> в развитии </w:t>
            </w:r>
            <w:r>
              <w:rPr>
                <w:rFonts w:ascii="Times New Roman" w:hAnsi="Times New Roman" w:cs="Times New Roman"/>
                <w:b/>
              </w:rPr>
              <w:t xml:space="preserve"> </w:t>
            </w:r>
          </w:p>
          <w:p w14:paraId="6D60CAF8" w14:textId="16FED204" w:rsidR="001841A4" w:rsidRDefault="00602A21" w:rsidP="00602A21">
            <w:pPr>
              <w:spacing w:after="0" w:line="240" w:lineRule="auto"/>
              <w:rPr>
                <w:rFonts w:ascii="Times New Roman" w:hAnsi="Times New Roman" w:cs="Times New Roman"/>
              </w:rPr>
            </w:pPr>
            <w:r>
              <w:rPr>
                <w:rFonts w:ascii="Times New Roman" w:hAnsi="Times New Roman" w:cs="Times New Roman"/>
              </w:rPr>
              <w:t>Задача:</w:t>
            </w:r>
            <w:r w:rsidRPr="00153591">
              <w:rPr>
                <w:rFonts w:ascii="Times New Roman" w:hAnsi="Times New Roman" w:cs="Times New Roman"/>
              </w:rPr>
              <w:t xml:space="preserve"> формирова</w:t>
            </w:r>
            <w:r>
              <w:rPr>
                <w:rFonts w:ascii="Times New Roman" w:hAnsi="Times New Roman" w:cs="Times New Roman"/>
              </w:rPr>
              <w:t>ть</w:t>
            </w:r>
            <w:r w:rsidRPr="00153591">
              <w:rPr>
                <w:rFonts w:ascii="Times New Roman" w:hAnsi="Times New Roman" w:cs="Times New Roman"/>
              </w:rPr>
              <w:t xml:space="preserve"> устойчивый интерес к работник</w:t>
            </w:r>
            <w:r w:rsidR="001841A4">
              <w:rPr>
                <w:rFonts w:ascii="Times New Roman" w:hAnsi="Times New Roman" w:cs="Times New Roman"/>
              </w:rPr>
              <w:t>ам</w:t>
            </w:r>
            <w:r w:rsidRPr="00153591">
              <w:rPr>
                <w:rFonts w:ascii="Times New Roman" w:hAnsi="Times New Roman" w:cs="Times New Roman"/>
              </w:rPr>
              <w:t xml:space="preserve"> </w:t>
            </w:r>
            <w:r w:rsidR="001841A4">
              <w:rPr>
                <w:rFonts w:ascii="Times New Roman" w:hAnsi="Times New Roman" w:cs="Times New Roman"/>
              </w:rPr>
              <w:t>магазин</w:t>
            </w:r>
            <w:r>
              <w:rPr>
                <w:rFonts w:ascii="Times New Roman" w:hAnsi="Times New Roman" w:cs="Times New Roman"/>
              </w:rPr>
              <w:t>а</w:t>
            </w:r>
            <w:r>
              <w:rPr>
                <w:rFonts w:ascii="Times New Roman" w:eastAsia="Times New Roman" w:hAnsi="Times New Roman" w:cs="Times New Roman"/>
                <w:b/>
                <w:i/>
                <w:lang w:val="kk-KZ" w:eastAsia="ru-RU"/>
              </w:rPr>
              <w:t>,</w:t>
            </w:r>
            <w:r>
              <w:rPr>
                <w:rFonts w:ascii="Times New Roman" w:hAnsi="Times New Roman" w:cs="Times New Roman"/>
                <w:color w:val="000000"/>
                <w:sz w:val="24"/>
                <w:szCs w:val="24"/>
              </w:rPr>
              <w:t xml:space="preserve"> </w:t>
            </w:r>
            <w:r w:rsidRPr="00552A6E">
              <w:rPr>
                <w:rFonts w:ascii="Times New Roman" w:hAnsi="Times New Roman" w:cs="Times New Roman"/>
                <w:color w:val="000000"/>
                <w:szCs w:val="24"/>
              </w:rPr>
              <w:t>развивать представления о людях разных профессий; о содержании, характере и значении результатов труда</w:t>
            </w:r>
            <w:r w:rsidRPr="00552A6E">
              <w:rPr>
                <w:rFonts w:ascii="Times New Roman" w:eastAsia="Times New Roman" w:hAnsi="Times New Roman" w:cs="Times New Roman"/>
                <w:b/>
                <w:i/>
                <w:sz w:val="20"/>
                <w:lang w:val="kk-KZ" w:eastAsia="ru-RU"/>
              </w:rPr>
              <w:t xml:space="preserve"> </w:t>
            </w:r>
            <w:r>
              <w:rPr>
                <w:rFonts w:ascii="Times New Roman" w:eastAsia="Times New Roman" w:hAnsi="Times New Roman" w:cs="Times New Roman"/>
                <w:b/>
                <w:i/>
                <w:lang w:val="kk-KZ" w:eastAsia="ru-RU"/>
              </w:rPr>
              <w:t>(</w:t>
            </w:r>
            <w:r w:rsidRPr="00153591">
              <w:rPr>
                <w:rFonts w:ascii="Times New Roman" w:eastAsia="Times New Roman" w:hAnsi="Times New Roman" w:cs="Times New Roman"/>
                <w:b/>
                <w:i/>
                <w:lang w:val="kk-KZ" w:eastAsia="ru-RU"/>
              </w:rPr>
              <w:t>познавательная,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r w:rsidRPr="00153591">
              <w:rPr>
                <w:rFonts w:ascii="Times New Roman" w:hAnsi="Times New Roman" w:cs="Times New Roman"/>
              </w:rPr>
              <w:t xml:space="preserve">    *** </w:t>
            </w:r>
            <w:r w:rsidR="001841A4">
              <w:rPr>
                <w:rFonts w:ascii="Times New Roman" w:hAnsi="Times New Roman" w:cs="Times New Roman"/>
              </w:rPr>
              <w:t>продавец-</w:t>
            </w:r>
            <w:proofErr w:type="spellStart"/>
            <w:r w:rsidR="001841A4">
              <w:rPr>
                <w:rFonts w:ascii="Times New Roman" w:hAnsi="Times New Roman" w:cs="Times New Roman"/>
              </w:rPr>
              <w:t>сатушы</w:t>
            </w:r>
            <w:proofErr w:type="spellEnd"/>
          </w:p>
          <w:p w14:paraId="506F9B72" w14:textId="692FE493" w:rsidR="00602A21" w:rsidRPr="00153591" w:rsidRDefault="00602A21" w:rsidP="00602A21">
            <w:pPr>
              <w:spacing w:after="0" w:line="240" w:lineRule="auto"/>
              <w:rPr>
                <w:rFonts w:ascii="Times New Roman" w:hAnsi="Times New Roman" w:cs="Times New Roman"/>
              </w:rPr>
            </w:pPr>
            <w:r>
              <w:rPr>
                <w:rFonts w:ascii="Times New Roman" w:hAnsi="Times New Roman" w:cs="Times New Roman"/>
                <w:b/>
              </w:rPr>
              <w:t xml:space="preserve"> </w:t>
            </w:r>
            <w:proofErr w:type="spellStart"/>
            <w:r w:rsidRPr="00153591">
              <w:rPr>
                <w:rFonts w:ascii="Times New Roman" w:hAnsi="Times New Roman" w:cs="Times New Roman"/>
                <w:b/>
              </w:rPr>
              <w:t>Еңбек</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барысы</w:t>
            </w:r>
            <w:proofErr w:type="spellEnd"/>
            <w:r w:rsidRPr="00153591">
              <w:rPr>
                <w:rFonts w:ascii="Times New Roman" w:hAnsi="Times New Roman" w:cs="Times New Roman"/>
                <w:b/>
              </w:rPr>
              <w:t xml:space="preserve"> / Трудовая деятельность</w:t>
            </w:r>
            <w:r w:rsidRPr="00153591">
              <w:rPr>
                <w:rFonts w:ascii="Times New Roman" w:hAnsi="Times New Roman" w:cs="Times New Roman"/>
              </w:rPr>
              <w:t xml:space="preserve">: </w:t>
            </w:r>
          </w:p>
          <w:p w14:paraId="64AB372C" w14:textId="0D36109E" w:rsidR="00602A21" w:rsidRDefault="00602A21" w:rsidP="00602A21">
            <w:pPr>
              <w:spacing w:after="0" w:line="240" w:lineRule="auto"/>
              <w:rPr>
                <w:rFonts w:ascii="Times New Roman" w:hAnsi="Times New Roman" w:cs="Times New Roman"/>
              </w:rPr>
            </w:pPr>
            <w:r w:rsidRPr="00153591">
              <w:rPr>
                <w:rFonts w:ascii="Times New Roman" w:hAnsi="Times New Roman" w:cs="Times New Roman"/>
              </w:rPr>
              <w:t>«</w:t>
            </w:r>
            <w:r w:rsidR="001841A4">
              <w:rPr>
                <w:rFonts w:ascii="Times New Roman" w:hAnsi="Times New Roman" w:cs="Times New Roman"/>
              </w:rPr>
              <w:t xml:space="preserve">Помыт </w:t>
            </w:r>
            <w:proofErr w:type="spellStart"/>
            <w:r w:rsidR="001841A4">
              <w:rPr>
                <w:rFonts w:ascii="Times New Roman" w:hAnsi="Times New Roman" w:cs="Times New Roman"/>
              </w:rPr>
              <w:t>посудку</w:t>
            </w:r>
            <w:proofErr w:type="spellEnd"/>
            <w:r>
              <w:rPr>
                <w:rFonts w:ascii="Times New Roman" w:hAnsi="Times New Roman" w:cs="Times New Roman"/>
              </w:rPr>
              <w:t xml:space="preserve">» </w:t>
            </w:r>
          </w:p>
          <w:p w14:paraId="1770718C" w14:textId="77777777" w:rsidR="00602A21" w:rsidRPr="00153591" w:rsidRDefault="00602A21" w:rsidP="00602A21">
            <w:pPr>
              <w:spacing w:after="0" w:line="240" w:lineRule="auto"/>
              <w:rPr>
                <w:rFonts w:ascii="Times New Roman" w:hAnsi="Times New Roman" w:cs="Times New Roman"/>
              </w:rPr>
            </w:pPr>
            <w:r>
              <w:rPr>
                <w:rFonts w:ascii="Times New Roman" w:hAnsi="Times New Roman" w:cs="Times New Roman"/>
              </w:rPr>
              <w:t xml:space="preserve">Задача: </w:t>
            </w:r>
            <w:r w:rsidRPr="00153591">
              <w:rPr>
                <w:rFonts w:ascii="Times New Roman" w:hAnsi="Times New Roman" w:cs="Times New Roman"/>
              </w:rPr>
              <w:t>воспит</w:t>
            </w:r>
            <w:r>
              <w:rPr>
                <w:rFonts w:ascii="Times New Roman" w:hAnsi="Times New Roman" w:cs="Times New Roman"/>
              </w:rPr>
              <w:t xml:space="preserve">ывать желание трудиться </w:t>
            </w:r>
            <w:proofErr w:type="spellStart"/>
            <w:proofErr w:type="gramStart"/>
            <w:r>
              <w:rPr>
                <w:rFonts w:ascii="Times New Roman" w:hAnsi="Times New Roman" w:cs="Times New Roman"/>
              </w:rPr>
              <w:t>сообща,аккуратно</w:t>
            </w:r>
            <w:proofErr w:type="spellEnd"/>
            <w:proofErr w:type="gramEnd"/>
            <w:r>
              <w:rPr>
                <w:rFonts w:ascii="Times New Roman" w:hAnsi="Times New Roman" w:cs="Times New Roman"/>
              </w:rPr>
              <w:t>.</w:t>
            </w:r>
          </w:p>
        </w:tc>
      </w:tr>
      <w:tr w:rsidR="00602A21" w:rsidRPr="00153591" w14:paraId="45F362A8" w14:textId="77777777" w:rsidTr="00A57AA8">
        <w:trPr>
          <w:trHeight w:val="262"/>
        </w:trPr>
        <w:tc>
          <w:tcPr>
            <w:tcW w:w="2495" w:type="dxa"/>
            <w:vMerge/>
            <w:vAlign w:val="center"/>
          </w:tcPr>
          <w:p w14:paraId="3132D4A8" w14:textId="355777B1" w:rsidR="00602A21" w:rsidRPr="00153591" w:rsidRDefault="00602A21" w:rsidP="00602A21">
            <w:pPr>
              <w:spacing w:after="0" w:line="240" w:lineRule="auto"/>
              <w:contextualSpacing/>
              <w:rPr>
                <w:rFonts w:ascii="Times New Roman" w:hAnsi="Times New Roman" w:cs="Times New Roman"/>
                <w:b/>
                <w:lang w:val="kk-KZ"/>
              </w:rPr>
            </w:pPr>
          </w:p>
        </w:tc>
        <w:tc>
          <w:tcPr>
            <w:tcW w:w="13264" w:type="dxa"/>
            <w:gridSpan w:val="8"/>
          </w:tcPr>
          <w:p w14:paraId="0614F080" w14:textId="77777777" w:rsidR="00602A21" w:rsidRPr="00153591" w:rsidRDefault="00602A21" w:rsidP="00602A21">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ДИДАКТИКАЛЫҚ ОЙЫН, ОЙЫН ЖАТТЫҒУЛАРЫ  / ДИДАКТИЧЕСКАЯ ИГРА, ИГРОВОЕ УПРАЖНЕНИЕ</w:t>
            </w:r>
          </w:p>
        </w:tc>
      </w:tr>
      <w:tr w:rsidR="00602A21" w:rsidRPr="00153591" w14:paraId="6ECD815D" w14:textId="77777777" w:rsidTr="00A57AA8">
        <w:trPr>
          <w:trHeight w:val="262"/>
        </w:trPr>
        <w:tc>
          <w:tcPr>
            <w:tcW w:w="2495" w:type="dxa"/>
            <w:vMerge/>
            <w:vAlign w:val="center"/>
          </w:tcPr>
          <w:p w14:paraId="251CA5D1" w14:textId="77777777" w:rsidR="00602A21" w:rsidRPr="00153591" w:rsidRDefault="00602A21" w:rsidP="00602A21">
            <w:pPr>
              <w:spacing w:after="0" w:line="240" w:lineRule="auto"/>
              <w:contextualSpacing/>
              <w:rPr>
                <w:rFonts w:ascii="Times New Roman" w:hAnsi="Times New Roman" w:cs="Times New Roman"/>
                <w:b/>
                <w:lang w:val="kk-KZ"/>
              </w:rPr>
            </w:pPr>
          </w:p>
        </w:tc>
        <w:tc>
          <w:tcPr>
            <w:tcW w:w="2610" w:type="dxa"/>
            <w:gridSpan w:val="2"/>
          </w:tcPr>
          <w:p w14:paraId="57121426" w14:textId="77777777" w:rsidR="00602A21" w:rsidRPr="00F76ED6"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u w:val="dotted"/>
                <w:lang w:val="kk-KZ"/>
              </w:rPr>
            </w:pPr>
            <w:r w:rsidRPr="00F76ED6">
              <w:rPr>
                <w:rFonts w:ascii="Times New Roman" w:hAnsi="Times New Roman" w:cs="Times New Roman"/>
                <w:b/>
                <w:color w:val="000000" w:themeColor="text1"/>
                <w:u w:val="dotted"/>
                <w:lang w:val="kk-KZ"/>
              </w:rPr>
              <w:t>«Чудесный карандаш»</w:t>
            </w:r>
          </w:p>
          <w:p w14:paraId="6B9BCBBF" w14:textId="77777777" w:rsidR="00602A21" w:rsidRPr="00F76ED6" w:rsidRDefault="00602A21" w:rsidP="00602A21">
            <w:pPr>
              <w:spacing w:after="0" w:line="240" w:lineRule="auto"/>
              <w:rPr>
                <w:rFonts w:ascii="Times New Roman" w:hAnsi="Times New Roman" w:cs="Times New Roman"/>
                <w:bCs/>
                <w:i/>
                <w:color w:val="000000" w:themeColor="text1"/>
              </w:rPr>
            </w:pPr>
            <w:r w:rsidRPr="00F76ED6">
              <w:rPr>
                <w:rFonts w:ascii="Times New Roman" w:hAnsi="Times New Roman" w:cs="Times New Roman"/>
                <w:bCs/>
                <w:i/>
                <w:color w:val="000000" w:themeColor="text1"/>
              </w:rPr>
              <w:t>развивать творческие навыки, исследовательской деятельности;</w:t>
            </w:r>
          </w:p>
        </w:tc>
        <w:tc>
          <w:tcPr>
            <w:tcW w:w="2551" w:type="dxa"/>
          </w:tcPr>
          <w:p w14:paraId="52E44556" w14:textId="77777777" w:rsidR="00602A21" w:rsidRPr="00153591"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«Размышляйка»</w:t>
            </w:r>
          </w:p>
          <w:p w14:paraId="1A44E443" w14:textId="77777777" w:rsidR="00602A21" w:rsidRPr="00153591" w:rsidRDefault="00602A21" w:rsidP="00602A21">
            <w:pPr>
              <w:spacing w:after="0" w:line="240" w:lineRule="auto"/>
              <w:rPr>
                <w:rFonts w:ascii="Times New Roman" w:hAnsi="Times New Roman" w:cs="Times New Roman"/>
                <w:bCs/>
                <w:i/>
              </w:rPr>
            </w:pPr>
            <w:r w:rsidRPr="00153591">
              <w:rPr>
                <w:rFonts w:ascii="Times New Roman" w:hAnsi="Times New Roman" w:cs="Times New Roman"/>
                <w:bCs/>
                <w:i/>
              </w:rPr>
              <w:t>разви</w:t>
            </w:r>
            <w:r>
              <w:rPr>
                <w:rFonts w:ascii="Times New Roman" w:hAnsi="Times New Roman" w:cs="Times New Roman"/>
                <w:bCs/>
                <w:i/>
              </w:rPr>
              <w:t>вать</w:t>
            </w:r>
            <w:r w:rsidRPr="00153591">
              <w:rPr>
                <w:rFonts w:ascii="Times New Roman" w:hAnsi="Times New Roman" w:cs="Times New Roman"/>
                <w:bCs/>
                <w:i/>
              </w:rPr>
              <w:t xml:space="preserve"> познавательн</w:t>
            </w:r>
            <w:r>
              <w:rPr>
                <w:rFonts w:ascii="Times New Roman" w:hAnsi="Times New Roman" w:cs="Times New Roman"/>
                <w:bCs/>
                <w:i/>
              </w:rPr>
              <w:t>ые</w:t>
            </w:r>
            <w:r w:rsidRPr="00153591">
              <w:rPr>
                <w:rFonts w:ascii="Times New Roman" w:hAnsi="Times New Roman" w:cs="Times New Roman"/>
                <w:bCs/>
                <w:i/>
              </w:rPr>
              <w:t xml:space="preserve"> и интеллектуаль</w:t>
            </w:r>
            <w:r>
              <w:rPr>
                <w:rFonts w:ascii="Times New Roman" w:hAnsi="Times New Roman" w:cs="Times New Roman"/>
                <w:bCs/>
                <w:i/>
              </w:rPr>
              <w:t>ные</w:t>
            </w:r>
            <w:r w:rsidRPr="00153591">
              <w:rPr>
                <w:rFonts w:ascii="Times New Roman" w:hAnsi="Times New Roman" w:cs="Times New Roman"/>
                <w:bCs/>
                <w:i/>
              </w:rPr>
              <w:t xml:space="preserve"> навык</w:t>
            </w:r>
            <w:r>
              <w:rPr>
                <w:rFonts w:ascii="Times New Roman" w:hAnsi="Times New Roman" w:cs="Times New Roman"/>
                <w:bCs/>
                <w:i/>
              </w:rPr>
              <w:t>и</w:t>
            </w:r>
            <w:r w:rsidRPr="00153591">
              <w:rPr>
                <w:rFonts w:ascii="Times New Roman" w:hAnsi="Times New Roman" w:cs="Times New Roman"/>
                <w:bCs/>
                <w:i/>
              </w:rPr>
              <w:t>;</w:t>
            </w:r>
          </w:p>
        </w:tc>
        <w:tc>
          <w:tcPr>
            <w:tcW w:w="2835" w:type="dxa"/>
            <w:gridSpan w:val="2"/>
          </w:tcPr>
          <w:p w14:paraId="6E154BFF" w14:textId="1796A2CE" w:rsidR="00602A21" w:rsidRPr="00153591" w:rsidRDefault="00602A21" w:rsidP="00602A21">
            <w:pPr>
              <w:widowControl w:val="0"/>
              <w:autoSpaceDE w:val="0"/>
              <w:autoSpaceDN w:val="0"/>
              <w:adjustRightInd w:val="0"/>
              <w:spacing w:after="0" w:line="240" w:lineRule="auto"/>
              <w:contextualSpacing/>
              <w:rPr>
                <w:rFonts w:ascii="Times New Roman" w:hAnsi="Times New Roman" w:cs="Times New Roman"/>
                <w:i/>
                <w:u w:val="dotted"/>
                <w:lang w:val="kk-KZ"/>
              </w:rPr>
            </w:pPr>
          </w:p>
        </w:tc>
        <w:tc>
          <w:tcPr>
            <w:tcW w:w="2615" w:type="dxa"/>
            <w:gridSpan w:val="2"/>
          </w:tcPr>
          <w:p w14:paraId="42116608" w14:textId="77777777" w:rsidR="00602A21" w:rsidRPr="00153591"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 xml:space="preserve">«Хочу все знать» </w:t>
            </w:r>
          </w:p>
          <w:p w14:paraId="30840611" w14:textId="12E43CEA" w:rsidR="00602A21" w:rsidRPr="00153591" w:rsidRDefault="00602A21" w:rsidP="00602A21">
            <w:pPr>
              <w:spacing w:after="0" w:line="240" w:lineRule="auto"/>
              <w:rPr>
                <w:rFonts w:ascii="Times New Roman" w:hAnsi="Times New Roman" w:cs="Times New Roman"/>
                <w:bCs/>
                <w:i/>
                <w:color w:val="000000"/>
              </w:rPr>
            </w:pPr>
            <w:r w:rsidRPr="00153591">
              <w:rPr>
                <w:rFonts w:ascii="Times New Roman" w:hAnsi="Times New Roman" w:cs="Times New Roman"/>
                <w:bCs/>
                <w:i/>
                <w:color w:val="000000"/>
              </w:rPr>
              <w:t>формирова</w:t>
            </w:r>
            <w:r>
              <w:rPr>
                <w:rFonts w:ascii="Times New Roman" w:hAnsi="Times New Roman" w:cs="Times New Roman"/>
                <w:bCs/>
                <w:i/>
                <w:color w:val="000000"/>
              </w:rPr>
              <w:t>ть</w:t>
            </w:r>
            <w:r w:rsidRPr="00153591">
              <w:rPr>
                <w:rFonts w:ascii="Times New Roman" w:hAnsi="Times New Roman" w:cs="Times New Roman"/>
                <w:bCs/>
                <w:i/>
                <w:color w:val="000000"/>
              </w:rPr>
              <w:t xml:space="preserve"> социально-</w:t>
            </w:r>
            <w:proofErr w:type="spellStart"/>
            <w:r w:rsidR="005B7E0C">
              <w:rPr>
                <w:rFonts w:ascii="Times New Roman" w:hAnsi="Times New Roman" w:cs="Times New Roman"/>
                <w:bCs/>
                <w:i/>
                <w:color w:val="000000"/>
              </w:rPr>
              <w:t>посуда</w:t>
            </w:r>
            <w:r w:rsidRPr="00153591">
              <w:rPr>
                <w:rFonts w:ascii="Times New Roman" w:hAnsi="Times New Roman" w:cs="Times New Roman"/>
                <w:bCs/>
                <w:i/>
                <w:color w:val="000000"/>
              </w:rPr>
              <w:t>эмоциональн</w:t>
            </w:r>
            <w:r>
              <w:rPr>
                <w:rFonts w:ascii="Times New Roman" w:hAnsi="Times New Roman" w:cs="Times New Roman"/>
                <w:bCs/>
                <w:i/>
                <w:color w:val="000000"/>
              </w:rPr>
              <w:t>ые</w:t>
            </w:r>
            <w:proofErr w:type="spellEnd"/>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p>
        </w:tc>
        <w:tc>
          <w:tcPr>
            <w:tcW w:w="2653" w:type="dxa"/>
          </w:tcPr>
          <w:p w14:paraId="53E986C0" w14:textId="77777777" w:rsidR="00602A21" w:rsidRPr="00153591"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 xml:space="preserve">«Речецветик» </w:t>
            </w:r>
          </w:p>
          <w:p w14:paraId="40E36604" w14:textId="77777777" w:rsidR="00602A21" w:rsidRPr="00153591" w:rsidRDefault="00602A21" w:rsidP="00602A21">
            <w:pPr>
              <w:spacing w:after="0" w:line="240" w:lineRule="auto"/>
              <w:rPr>
                <w:rFonts w:ascii="Times New Roman" w:hAnsi="Times New Roman" w:cs="Times New Roman"/>
                <w:bCs/>
                <w:i/>
                <w:color w:val="000000"/>
              </w:rPr>
            </w:pPr>
            <w:r w:rsidRPr="00153591">
              <w:rPr>
                <w:rFonts w:ascii="Times New Roman" w:hAnsi="Times New Roman" w:cs="Times New Roman"/>
                <w:bCs/>
                <w:i/>
                <w:color w:val="000000"/>
              </w:rPr>
              <w:t>разви</w:t>
            </w:r>
            <w:r>
              <w:rPr>
                <w:rFonts w:ascii="Times New Roman" w:hAnsi="Times New Roman" w:cs="Times New Roman"/>
                <w:bCs/>
                <w:i/>
                <w:color w:val="000000"/>
              </w:rPr>
              <w:t>вать</w:t>
            </w:r>
            <w:r w:rsidRPr="00153591">
              <w:rPr>
                <w:rFonts w:ascii="Times New Roman" w:hAnsi="Times New Roman" w:cs="Times New Roman"/>
                <w:bCs/>
                <w:i/>
                <w:color w:val="000000"/>
              </w:rPr>
              <w:t xml:space="preserve"> коммуникативн</w:t>
            </w:r>
            <w:r>
              <w:rPr>
                <w:rFonts w:ascii="Times New Roman" w:hAnsi="Times New Roman" w:cs="Times New Roman"/>
                <w:bCs/>
                <w:i/>
                <w:color w:val="000000"/>
              </w:rPr>
              <w:t>ые</w:t>
            </w:r>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p>
        </w:tc>
      </w:tr>
      <w:tr w:rsidR="00602A21" w:rsidRPr="00153591" w14:paraId="3E87CC1C" w14:textId="77777777" w:rsidTr="00A57AA8">
        <w:trPr>
          <w:trHeight w:val="262"/>
        </w:trPr>
        <w:tc>
          <w:tcPr>
            <w:tcW w:w="2495" w:type="dxa"/>
            <w:vMerge/>
            <w:vAlign w:val="center"/>
          </w:tcPr>
          <w:p w14:paraId="5CE8CBCA" w14:textId="77777777" w:rsidR="00602A21" w:rsidRPr="00153591" w:rsidRDefault="00602A21" w:rsidP="00602A21">
            <w:pPr>
              <w:spacing w:after="0" w:line="240" w:lineRule="auto"/>
              <w:contextualSpacing/>
              <w:rPr>
                <w:rFonts w:ascii="Times New Roman" w:hAnsi="Times New Roman" w:cs="Times New Roman"/>
                <w:b/>
                <w:lang w:val="kk-KZ"/>
              </w:rPr>
            </w:pPr>
          </w:p>
        </w:tc>
        <w:tc>
          <w:tcPr>
            <w:tcW w:w="2610" w:type="dxa"/>
            <w:gridSpan w:val="2"/>
          </w:tcPr>
          <w:p w14:paraId="69DED9B9" w14:textId="18CF6A4F" w:rsidR="00602A21" w:rsidRPr="00F76ED6" w:rsidRDefault="00602A21" w:rsidP="00F76ED6">
            <w:pPr>
              <w:widowControl w:val="0"/>
              <w:autoSpaceDE w:val="0"/>
              <w:autoSpaceDN w:val="0"/>
              <w:adjustRightInd w:val="0"/>
              <w:spacing w:after="0" w:line="240" w:lineRule="auto"/>
              <w:contextualSpacing/>
              <w:rPr>
                <w:rFonts w:ascii="Times New Roman" w:hAnsi="Times New Roman" w:cs="Times New Roman"/>
                <w:color w:val="000000" w:themeColor="text1"/>
                <w:lang w:eastAsia="ru-RU"/>
              </w:rPr>
            </w:pPr>
            <w:r w:rsidRPr="00F76ED6">
              <w:rPr>
                <w:rFonts w:ascii="Times New Roman" w:hAnsi="Times New Roman" w:cs="Times New Roman"/>
                <w:color w:val="000000" w:themeColor="text1"/>
                <w:lang w:val="kk-KZ"/>
              </w:rPr>
              <w:t>Д/и «</w:t>
            </w:r>
            <w:r w:rsidR="00F76ED6" w:rsidRPr="00F76ED6">
              <w:rPr>
                <w:rStyle w:val="c55"/>
                <w:rFonts w:ascii="Times New Roman" w:hAnsi="Times New Roman" w:cs="Times New Roman"/>
                <w:b/>
                <w:bCs/>
                <w:i/>
                <w:iCs/>
                <w:color w:val="000000" w:themeColor="text1"/>
                <w:lang w:val="kk-KZ"/>
              </w:rPr>
              <w:t>Продолжи закономерность</w:t>
            </w:r>
            <w:r w:rsidRPr="00F76ED6">
              <w:rPr>
                <w:rStyle w:val="c55"/>
                <w:rFonts w:ascii="Times New Roman" w:hAnsi="Times New Roman" w:cs="Times New Roman"/>
                <w:b/>
                <w:bCs/>
                <w:i/>
                <w:iCs/>
                <w:color w:val="000000" w:themeColor="text1"/>
              </w:rPr>
              <w:t xml:space="preserve"> »</w:t>
            </w:r>
          </w:p>
          <w:p w14:paraId="25538A24" w14:textId="347055AB" w:rsidR="00602A21" w:rsidRPr="00F76ED6" w:rsidRDefault="00602A21" w:rsidP="00F76ED6">
            <w:pPr>
              <w:pStyle w:val="c7"/>
              <w:shd w:val="clear" w:color="auto" w:fill="FFFFFF"/>
              <w:spacing w:before="0" w:beforeAutospacing="0" w:after="0" w:afterAutospacing="0"/>
              <w:rPr>
                <w:rStyle w:val="c9"/>
                <w:color w:val="000000" w:themeColor="text1"/>
                <w:sz w:val="22"/>
                <w:szCs w:val="22"/>
                <w:lang w:val="kk-KZ"/>
              </w:rPr>
            </w:pPr>
            <w:r w:rsidRPr="00F76ED6">
              <w:rPr>
                <w:rStyle w:val="c9"/>
                <w:color w:val="000000" w:themeColor="text1"/>
                <w:sz w:val="22"/>
                <w:szCs w:val="22"/>
              </w:rPr>
              <w:t xml:space="preserve">Задача: </w:t>
            </w:r>
            <w:r w:rsidR="00A67F5D">
              <w:rPr>
                <w:rStyle w:val="c9"/>
                <w:color w:val="000000" w:themeColor="text1"/>
                <w:sz w:val="22"/>
                <w:szCs w:val="22"/>
              </w:rPr>
              <w:t xml:space="preserve">продолжать устанавливать </w:t>
            </w:r>
            <w:proofErr w:type="spellStart"/>
            <w:r w:rsidR="00A67F5D">
              <w:rPr>
                <w:rStyle w:val="c9"/>
                <w:color w:val="000000" w:themeColor="text1"/>
                <w:sz w:val="22"/>
                <w:szCs w:val="22"/>
              </w:rPr>
              <w:t>причинно</w:t>
            </w:r>
            <w:proofErr w:type="spellEnd"/>
            <w:r w:rsidR="00A67F5D">
              <w:rPr>
                <w:rStyle w:val="c9"/>
                <w:color w:val="000000" w:themeColor="text1"/>
                <w:sz w:val="22"/>
                <w:szCs w:val="22"/>
              </w:rPr>
              <w:t xml:space="preserve"> –следственные </w:t>
            </w:r>
            <w:proofErr w:type="gramStart"/>
            <w:r w:rsidR="00A67F5D">
              <w:rPr>
                <w:rStyle w:val="c9"/>
                <w:color w:val="000000" w:themeColor="text1"/>
                <w:sz w:val="22"/>
                <w:szCs w:val="22"/>
              </w:rPr>
              <w:t>связи,</w:t>
            </w:r>
            <w:r w:rsidR="00F76ED6">
              <w:rPr>
                <w:rStyle w:val="c9"/>
                <w:color w:val="000000" w:themeColor="text1"/>
                <w:sz w:val="22"/>
                <w:szCs w:val="22"/>
                <w:lang w:val="kk-KZ"/>
              </w:rPr>
              <w:t>развивать</w:t>
            </w:r>
            <w:proofErr w:type="gramEnd"/>
            <w:r w:rsidR="00F76ED6">
              <w:rPr>
                <w:rStyle w:val="c9"/>
                <w:color w:val="000000" w:themeColor="text1"/>
                <w:sz w:val="22"/>
                <w:szCs w:val="22"/>
                <w:lang w:val="kk-KZ"/>
              </w:rPr>
              <w:t xml:space="preserve"> логическое мышление,</w:t>
            </w:r>
            <w:r w:rsidR="00CB6F90">
              <w:rPr>
                <w:rStyle w:val="c9"/>
                <w:color w:val="000000" w:themeColor="text1"/>
                <w:sz w:val="22"/>
                <w:szCs w:val="22"/>
                <w:lang w:val="kk-KZ"/>
              </w:rPr>
              <w:t xml:space="preserve"> </w:t>
            </w:r>
            <w:r w:rsidR="00F76ED6">
              <w:rPr>
                <w:rStyle w:val="c9"/>
                <w:color w:val="000000" w:themeColor="text1"/>
                <w:sz w:val="22"/>
                <w:szCs w:val="22"/>
                <w:lang w:val="kk-KZ"/>
              </w:rPr>
              <w:t>учить сравнивать</w:t>
            </w:r>
          </w:p>
          <w:p w14:paraId="10E74B31" w14:textId="4095CF96" w:rsidR="00602A21" w:rsidRPr="00F76ED6" w:rsidRDefault="007D01C1" w:rsidP="007D01C1">
            <w:pPr>
              <w:pStyle w:val="c7"/>
              <w:shd w:val="clear" w:color="auto" w:fill="FFFFFF"/>
              <w:spacing w:before="0" w:beforeAutospacing="0" w:after="0" w:afterAutospacing="0"/>
              <w:rPr>
                <w:color w:val="000000" w:themeColor="text1"/>
              </w:rPr>
            </w:pPr>
            <w:r>
              <w:rPr>
                <w:rStyle w:val="c9"/>
                <w:color w:val="000000" w:themeColor="text1"/>
                <w:sz w:val="22"/>
                <w:szCs w:val="22"/>
              </w:rPr>
              <w:t>(</w:t>
            </w:r>
            <w:r w:rsidR="00A67F5D">
              <w:rPr>
                <w:rStyle w:val="c9"/>
                <w:color w:val="000000" w:themeColor="text1"/>
                <w:sz w:val="22"/>
                <w:szCs w:val="22"/>
              </w:rPr>
              <w:t>Алан</w:t>
            </w:r>
            <w:r w:rsidR="00602A21" w:rsidRPr="00F76ED6">
              <w:rPr>
                <w:rStyle w:val="c9"/>
                <w:color w:val="000000" w:themeColor="text1"/>
                <w:sz w:val="22"/>
                <w:szCs w:val="22"/>
              </w:rPr>
              <w:t xml:space="preserve">, </w:t>
            </w:r>
            <w:proofErr w:type="spellStart"/>
            <w:r w:rsidR="00A67F5D">
              <w:rPr>
                <w:rStyle w:val="c9"/>
                <w:color w:val="000000" w:themeColor="text1"/>
                <w:sz w:val="22"/>
                <w:szCs w:val="22"/>
              </w:rPr>
              <w:t>Арнат</w:t>
            </w:r>
            <w:proofErr w:type="spellEnd"/>
            <w:r>
              <w:rPr>
                <w:rStyle w:val="c9"/>
                <w:color w:val="000000" w:themeColor="text1"/>
                <w:sz w:val="22"/>
                <w:szCs w:val="22"/>
              </w:rPr>
              <w:t>)</w:t>
            </w:r>
          </w:p>
        </w:tc>
        <w:tc>
          <w:tcPr>
            <w:tcW w:w="2551" w:type="dxa"/>
          </w:tcPr>
          <w:p w14:paraId="143C4E8D" w14:textId="507DD4E3" w:rsidR="00602A21" w:rsidRPr="00A67F5D" w:rsidRDefault="00602A21" w:rsidP="00602A21">
            <w:pPr>
              <w:pStyle w:val="c7"/>
              <w:shd w:val="clear" w:color="auto" w:fill="FFFFFF"/>
              <w:spacing w:before="0" w:beforeAutospacing="0" w:after="0" w:afterAutospacing="0"/>
              <w:rPr>
                <w:rFonts w:ascii="Verdana" w:hAnsi="Verdana"/>
                <w:sz w:val="22"/>
                <w:szCs w:val="22"/>
              </w:rPr>
            </w:pPr>
            <w:r w:rsidRPr="00A67F5D">
              <w:rPr>
                <w:sz w:val="22"/>
                <w:lang w:val="kk-KZ"/>
              </w:rPr>
              <w:t>Д/и</w:t>
            </w:r>
            <w:r w:rsidR="00CB6F90" w:rsidRPr="00A67F5D">
              <w:rPr>
                <w:sz w:val="22"/>
                <w:lang w:val="kk-KZ"/>
              </w:rPr>
              <w:t xml:space="preserve"> </w:t>
            </w:r>
            <w:r w:rsidRPr="00A67F5D">
              <w:rPr>
                <w:b/>
                <w:sz w:val="22"/>
              </w:rPr>
              <w:t>«</w:t>
            </w:r>
            <w:r w:rsidRPr="00A67F5D">
              <w:rPr>
                <w:b/>
                <w:i/>
                <w:sz w:val="22"/>
              </w:rPr>
              <w:t xml:space="preserve">Назови </w:t>
            </w:r>
            <w:r w:rsidR="00F76ED6" w:rsidRPr="00A67F5D">
              <w:rPr>
                <w:b/>
                <w:i/>
                <w:sz w:val="22"/>
                <w:lang w:val="kk-KZ"/>
              </w:rPr>
              <w:t>три предмета</w:t>
            </w:r>
            <w:r w:rsidRPr="00A67F5D">
              <w:rPr>
                <w:b/>
                <w:sz w:val="22"/>
              </w:rPr>
              <w:t>»</w:t>
            </w:r>
          </w:p>
          <w:p w14:paraId="689E3017" w14:textId="0B55AF40" w:rsidR="00602A21" w:rsidRPr="00A67F5D" w:rsidRDefault="00602A21" w:rsidP="00602A21">
            <w:pPr>
              <w:shd w:val="clear" w:color="auto" w:fill="FFFFFF"/>
              <w:spacing w:after="0" w:line="240" w:lineRule="auto"/>
              <w:rPr>
                <w:rFonts w:ascii="Verdana" w:eastAsia="Times New Roman" w:hAnsi="Verdana" w:cs="Times New Roman"/>
                <w:lang w:eastAsia="ru-RU"/>
              </w:rPr>
            </w:pPr>
            <w:proofErr w:type="gramStart"/>
            <w:r w:rsidRPr="00A67F5D">
              <w:rPr>
                <w:rFonts w:ascii="Times New Roman" w:eastAsia="Times New Roman" w:hAnsi="Times New Roman" w:cs="Times New Roman"/>
                <w:szCs w:val="24"/>
                <w:lang w:eastAsia="ru-RU"/>
              </w:rPr>
              <w:t>Задача:</w:t>
            </w:r>
            <w:r w:rsidR="00F76ED6" w:rsidRPr="00A67F5D">
              <w:rPr>
                <w:rFonts w:ascii="Times New Roman" w:eastAsia="Times New Roman" w:hAnsi="Times New Roman" w:cs="Times New Roman"/>
                <w:szCs w:val="24"/>
                <w:lang w:val="kk-KZ" w:eastAsia="ru-RU"/>
              </w:rPr>
              <w:t>упражнять</w:t>
            </w:r>
            <w:proofErr w:type="gramEnd"/>
            <w:r w:rsidR="00F76ED6" w:rsidRPr="00A67F5D">
              <w:rPr>
                <w:rFonts w:ascii="Times New Roman" w:eastAsia="Times New Roman" w:hAnsi="Times New Roman" w:cs="Times New Roman"/>
                <w:szCs w:val="24"/>
                <w:lang w:val="kk-KZ" w:eastAsia="ru-RU"/>
              </w:rPr>
              <w:t xml:space="preserve"> детей в классификации предметов</w:t>
            </w:r>
            <w:r w:rsidRPr="00A67F5D">
              <w:rPr>
                <w:rFonts w:ascii="Times New Roman" w:eastAsia="Times New Roman" w:hAnsi="Times New Roman" w:cs="Times New Roman"/>
                <w:szCs w:val="24"/>
                <w:lang w:eastAsia="ru-RU"/>
              </w:rPr>
              <w:t xml:space="preserve"> (</w:t>
            </w:r>
            <w:r w:rsidR="00F76ED6" w:rsidRPr="00A67F5D">
              <w:rPr>
                <w:rFonts w:ascii="Times New Roman" w:eastAsia="Times New Roman" w:hAnsi="Times New Roman" w:cs="Times New Roman"/>
                <w:szCs w:val="24"/>
                <w:lang w:val="kk-KZ" w:eastAsia="ru-RU"/>
              </w:rPr>
              <w:t>цветы</w:t>
            </w:r>
            <w:r w:rsidRPr="00A67F5D">
              <w:rPr>
                <w:rFonts w:ascii="Times New Roman" w:eastAsia="Times New Roman" w:hAnsi="Times New Roman" w:cs="Times New Roman"/>
                <w:szCs w:val="24"/>
                <w:lang w:eastAsia="ru-RU"/>
              </w:rPr>
              <w:t xml:space="preserve">, </w:t>
            </w:r>
            <w:r w:rsidR="00F76ED6" w:rsidRPr="00A67F5D">
              <w:rPr>
                <w:rFonts w:ascii="Times New Roman" w:eastAsia="Times New Roman" w:hAnsi="Times New Roman" w:cs="Times New Roman"/>
                <w:szCs w:val="24"/>
                <w:lang w:val="kk-KZ" w:eastAsia="ru-RU"/>
              </w:rPr>
              <w:t xml:space="preserve">овощи,мебель </w:t>
            </w:r>
            <w:r w:rsidR="00A67F5D" w:rsidRPr="00A67F5D">
              <w:rPr>
                <w:rFonts w:ascii="Times New Roman" w:eastAsia="Times New Roman" w:hAnsi="Times New Roman" w:cs="Times New Roman"/>
                <w:szCs w:val="24"/>
                <w:lang w:val="kk-KZ" w:eastAsia="ru-RU"/>
              </w:rPr>
              <w:t>),</w:t>
            </w:r>
            <w:r w:rsidR="007D01C1">
              <w:rPr>
                <w:rFonts w:ascii="Times New Roman" w:eastAsia="Times New Roman" w:hAnsi="Times New Roman" w:cs="Times New Roman"/>
                <w:szCs w:val="24"/>
                <w:lang w:val="kk-KZ" w:eastAsia="ru-RU"/>
              </w:rPr>
              <w:t xml:space="preserve"> </w:t>
            </w:r>
            <w:r w:rsidR="00A67F5D" w:rsidRPr="00A67F5D">
              <w:rPr>
                <w:rFonts w:ascii="Times New Roman" w:eastAsia="Times New Roman" w:hAnsi="Times New Roman" w:cs="Times New Roman"/>
                <w:szCs w:val="24"/>
                <w:lang w:val="kk-KZ" w:eastAsia="ru-RU"/>
              </w:rPr>
              <w:t>закреплять навыки сравнения двух-трех предметов</w:t>
            </w:r>
          </w:p>
          <w:p w14:paraId="17A7DD64" w14:textId="4C1121AC" w:rsidR="00602A21" w:rsidRPr="00A67F5D" w:rsidRDefault="007D01C1" w:rsidP="00602A21">
            <w:pPr>
              <w:spacing w:after="0" w:line="240" w:lineRule="auto"/>
              <w:rPr>
                <w:rFonts w:ascii="Times New Roman" w:hAnsi="Times New Roman" w:cs="Times New Roman"/>
              </w:rPr>
            </w:pPr>
            <w:r>
              <w:rPr>
                <w:rFonts w:ascii="Times New Roman" w:hAnsi="Times New Roman" w:cs="Times New Roman"/>
              </w:rPr>
              <w:t>(</w:t>
            </w:r>
            <w:proofErr w:type="spellStart"/>
            <w:proofErr w:type="gramStart"/>
            <w:r w:rsidR="00A67F5D">
              <w:rPr>
                <w:rFonts w:ascii="Times New Roman" w:hAnsi="Times New Roman" w:cs="Times New Roman"/>
              </w:rPr>
              <w:t>Даша,Нурик</w:t>
            </w:r>
            <w:proofErr w:type="spellEnd"/>
            <w:proofErr w:type="gramEnd"/>
            <w:r>
              <w:rPr>
                <w:rFonts w:ascii="Times New Roman" w:hAnsi="Times New Roman" w:cs="Times New Roman"/>
              </w:rPr>
              <w:t>)</w:t>
            </w:r>
          </w:p>
        </w:tc>
        <w:tc>
          <w:tcPr>
            <w:tcW w:w="2835" w:type="dxa"/>
            <w:gridSpan w:val="2"/>
          </w:tcPr>
          <w:p w14:paraId="01BFC268" w14:textId="08F06CB1" w:rsidR="00602A21" w:rsidRPr="003A6754" w:rsidRDefault="00602A21" w:rsidP="00602A21">
            <w:pPr>
              <w:spacing w:after="0" w:line="240" w:lineRule="auto"/>
              <w:rPr>
                <w:rFonts w:ascii="Times New Roman" w:hAnsi="Times New Roman" w:cs="Times New Roman"/>
              </w:rPr>
            </w:pPr>
          </w:p>
        </w:tc>
        <w:tc>
          <w:tcPr>
            <w:tcW w:w="2615" w:type="dxa"/>
            <w:gridSpan w:val="2"/>
          </w:tcPr>
          <w:p w14:paraId="3491C20F" w14:textId="6CB3E4C5" w:rsidR="00602A21" w:rsidRPr="003A6754" w:rsidRDefault="00602A21" w:rsidP="00602A21">
            <w:pPr>
              <w:pStyle w:val="c67"/>
              <w:shd w:val="clear" w:color="auto" w:fill="FFFFFF"/>
              <w:spacing w:before="0" w:beforeAutospacing="0" w:after="0" w:afterAutospacing="0"/>
              <w:rPr>
                <w:rFonts w:ascii="Verdana" w:hAnsi="Verdana"/>
                <w:sz w:val="22"/>
                <w:szCs w:val="22"/>
              </w:rPr>
            </w:pPr>
            <w:r w:rsidRPr="003A6754">
              <w:rPr>
                <w:sz w:val="22"/>
                <w:szCs w:val="22"/>
                <w:lang w:val="kk-KZ"/>
              </w:rPr>
              <w:t xml:space="preserve">Д/и </w:t>
            </w:r>
            <w:r w:rsidRPr="003A6754">
              <w:rPr>
                <w:rStyle w:val="c55"/>
                <w:b/>
                <w:bCs/>
                <w:i/>
                <w:iCs/>
                <w:sz w:val="22"/>
                <w:szCs w:val="22"/>
              </w:rPr>
              <w:t>«</w:t>
            </w:r>
            <w:r w:rsidR="00F76ED6">
              <w:rPr>
                <w:rStyle w:val="c55"/>
                <w:b/>
                <w:bCs/>
                <w:i/>
                <w:iCs/>
                <w:sz w:val="22"/>
                <w:szCs w:val="22"/>
                <w:lang w:val="kk-KZ"/>
              </w:rPr>
              <w:t>Найди листок как на дереве</w:t>
            </w:r>
            <w:r w:rsidRPr="003A6754">
              <w:rPr>
                <w:rStyle w:val="c55"/>
                <w:b/>
                <w:bCs/>
                <w:i/>
                <w:iCs/>
                <w:sz w:val="22"/>
                <w:szCs w:val="22"/>
              </w:rPr>
              <w:t>»</w:t>
            </w:r>
          </w:p>
          <w:p w14:paraId="56CE8EB8" w14:textId="6D656160" w:rsidR="00602A21" w:rsidRPr="003A6754" w:rsidRDefault="00602A21" w:rsidP="00A67F5D">
            <w:pPr>
              <w:pStyle w:val="c67"/>
              <w:shd w:val="clear" w:color="auto" w:fill="FFFFFF"/>
              <w:spacing w:before="0" w:beforeAutospacing="0" w:after="0" w:afterAutospacing="0"/>
              <w:rPr>
                <w:sz w:val="22"/>
                <w:szCs w:val="22"/>
              </w:rPr>
            </w:pPr>
            <w:r w:rsidRPr="003A6754">
              <w:rPr>
                <w:rStyle w:val="c40"/>
                <w:sz w:val="22"/>
                <w:szCs w:val="22"/>
              </w:rPr>
              <w:t xml:space="preserve">Цель: </w:t>
            </w:r>
            <w:r w:rsidR="00F76ED6">
              <w:rPr>
                <w:rStyle w:val="c40"/>
                <w:sz w:val="22"/>
                <w:szCs w:val="22"/>
                <w:lang w:val="kk-KZ"/>
              </w:rPr>
              <w:t xml:space="preserve">учить классифицировать растения по определенному </w:t>
            </w:r>
            <w:proofErr w:type="gramStart"/>
            <w:r w:rsidR="00F76ED6">
              <w:rPr>
                <w:rStyle w:val="c40"/>
                <w:sz w:val="22"/>
                <w:szCs w:val="22"/>
                <w:lang w:val="kk-KZ"/>
              </w:rPr>
              <w:t>признаку</w:t>
            </w:r>
            <w:r w:rsidR="00A67F5D">
              <w:rPr>
                <w:rStyle w:val="c40"/>
                <w:sz w:val="22"/>
                <w:szCs w:val="22"/>
                <w:lang w:val="kk-KZ"/>
              </w:rPr>
              <w:t>,продолжать</w:t>
            </w:r>
            <w:proofErr w:type="gramEnd"/>
            <w:r w:rsidR="00A67F5D">
              <w:rPr>
                <w:rStyle w:val="c40"/>
                <w:sz w:val="22"/>
                <w:szCs w:val="22"/>
                <w:lang w:val="kk-KZ"/>
              </w:rPr>
              <w:t xml:space="preserve"> учить устанавливать элементарные связи в сезонных изменениях природы </w:t>
            </w:r>
            <w:r w:rsidR="007D01C1">
              <w:rPr>
                <w:rStyle w:val="c40"/>
                <w:sz w:val="22"/>
                <w:szCs w:val="22"/>
                <w:lang w:val="kk-KZ"/>
              </w:rPr>
              <w:t>(</w:t>
            </w:r>
            <w:r w:rsidR="00A67F5D">
              <w:rPr>
                <w:rStyle w:val="c40"/>
                <w:sz w:val="22"/>
                <w:szCs w:val="22"/>
              </w:rPr>
              <w:t>Артемий,</w:t>
            </w:r>
            <w:r>
              <w:rPr>
                <w:rStyle w:val="c40"/>
                <w:sz w:val="22"/>
                <w:szCs w:val="22"/>
              </w:rPr>
              <w:t xml:space="preserve"> </w:t>
            </w:r>
            <w:proofErr w:type="spellStart"/>
            <w:r w:rsidR="00A67F5D">
              <w:rPr>
                <w:rStyle w:val="c40"/>
                <w:sz w:val="22"/>
                <w:szCs w:val="22"/>
              </w:rPr>
              <w:t>Шерхан</w:t>
            </w:r>
            <w:proofErr w:type="spellEnd"/>
            <w:r w:rsidR="007D01C1">
              <w:rPr>
                <w:rStyle w:val="c40"/>
                <w:sz w:val="22"/>
                <w:szCs w:val="22"/>
              </w:rPr>
              <w:t>)</w:t>
            </w:r>
          </w:p>
        </w:tc>
        <w:tc>
          <w:tcPr>
            <w:tcW w:w="2653" w:type="dxa"/>
          </w:tcPr>
          <w:p w14:paraId="0C071DE1" w14:textId="77777777" w:rsidR="00F76ED6" w:rsidRDefault="00602A21" w:rsidP="00602A21">
            <w:pPr>
              <w:spacing w:after="0" w:line="240" w:lineRule="auto"/>
              <w:rPr>
                <w:rFonts w:ascii="Times New Roman" w:hAnsi="Times New Roman" w:cs="Times New Roman"/>
                <w:i/>
              </w:rPr>
            </w:pPr>
            <w:r w:rsidRPr="00153591">
              <w:rPr>
                <w:rFonts w:ascii="Times New Roman" w:hAnsi="Times New Roman" w:cs="Times New Roman"/>
                <w:lang w:val="kk-KZ"/>
              </w:rPr>
              <w:t xml:space="preserve">Д/и </w:t>
            </w:r>
            <w:r w:rsidRPr="003A6754">
              <w:rPr>
                <w:rFonts w:ascii="Times New Roman" w:hAnsi="Times New Roman" w:cs="Times New Roman"/>
                <w:b/>
                <w:i/>
              </w:rPr>
              <w:t>«</w:t>
            </w:r>
            <w:r w:rsidR="00F76ED6">
              <w:rPr>
                <w:rFonts w:ascii="Times New Roman" w:hAnsi="Times New Roman" w:cs="Times New Roman"/>
                <w:b/>
                <w:i/>
                <w:lang w:val="kk-KZ"/>
              </w:rPr>
              <w:t>Добавь слог</w:t>
            </w:r>
            <w:r w:rsidRPr="003A6754">
              <w:rPr>
                <w:rFonts w:ascii="Times New Roman" w:hAnsi="Times New Roman" w:cs="Times New Roman"/>
                <w:b/>
                <w:i/>
              </w:rPr>
              <w:t>».</w:t>
            </w:r>
            <w:r w:rsidRPr="00153591">
              <w:rPr>
                <w:rFonts w:ascii="Times New Roman" w:hAnsi="Times New Roman" w:cs="Times New Roman"/>
                <w:i/>
              </w:rPr>
              <w:t xml:space="preserve"> </w:t>
            </w:r>
          </w:p>
          <w:p w14:paraId="4D460E72" w14:textId="342EDE56" w:rsidR="00602A21" w:rsidRPr="00F76ED6" w:rsidRDefault="00602A21" w:rsidP="00602A21">
            <w:pPr>
              <w:spacing w:after="0" w:line="240" w:lineRule="auto"/>
              <w:rPr>
                <w:rFonts w:ascii="Times New Roman" w:hAnsi="Times New Roman" w:cs="Times New Roman"/>
                <w:szCs w:val="24"/>
                <w:lang w:val="kk-KZ"/>
              </w:rPr>
            </w:pPr>
            <w:r>
              <w:rPr>
                <w:rFonts w:ascii="Times New Roman" w:hAnsi="Times New Roman" w:cs="Times New Roman"/>
                <w:i/>
              </w:rPr>
              <w:t>Задача</w:t>
            </w:r>
            <w:r w:rsidRPr="00153591">
              <w:rPr>
                <w:rFonts w:ascii="Times New Roman" w:hAnsi="Times New Roman" w:cs="Times New Roman"/>
                <w:i/>
              </w:rPr>
              <w:t xml:space="preserve">: </w:t>
            </w:r>
            <w:r w:rsidR="00F76ED6" w:rsidRPr="00F76ED6">
              <w:rPr>
                <w:rFonts w:ascii="Times New Roman" w:hAnsi="Times New Roman" w:cs="Times New Roman"/>
                <w:szCs w:val="24"/>
                <w:lang w:val="kk-KZ"/>
              </w:rPr>
              <w:t>развивать фонематический слух,</w:t>
            </w:r>
            <w:r w:rsidR="00CB6F90">
              <w:rPr>
                <w:rFonts w:ascii="Times New Roman" w:hAnsi="Times New Roman" w:cs="Times New Roman"/>
                <w:szCs w:val="24"/>
                <w:lang w:val="kk-KZ"/>
              </w:rPr>
              <w:t xml:space="preserve"> </w:t>
            </w:r>
            <w:r w:rsidR="00F76ED6" w:rsidRPr="00F76ED6">
              <w:rPr>
                <w:rFonts w:ascii="Times New Roman" w:hAnsi="Times New Roman" w:cs="Times New Roman"/>
                <w:szCs w:val="24"/>
                <w:lang w:val="kk-KZ"/>
              </w:rPr>
              <w:t>быстроту мышления</w:t>
            </w:r>
          </w:p>
          <w:p w14:paraId="13A510F2" w14:textId="1D251C78" w:rsidR="00602A21" w:rsidRPr="00153591" w:rsidRDefault="007D01C1" w:rsidP="00C70C92">
            <w:pPr>
              <w:spacing w:after="0" w:line="240" w:lineRule="auto"/>
              <w:rPr>
                <w:rFonts w:ascii="Times New Roman" w:eastAsia="Times New Roman" w:hAnsi="Times New Roman" w:cs="Times New Roman"/>
                <w:lang w:eastAsia="ru-RU"/>
              </w:rPr>
            </w:pPr>
            <w:r>
              <w:rPr>
                <w:rFonts w:ascii="Times New Roman" w:hAnsi="Times New Roman" w:cs="Times New Roman"/>
                <w:szCs w:val="24"/>
              </w:rPr>
              <w:t>(</w:t>
            </w:r>
            <w:r w:rsidR="00CB6F90">
              <w:rPr>
                <w:rFonts w:ascii="Times New Roman" w:hAnsi="Times New Roman" w:cs="Times New Roman"/>
                <w:szCs w:val="24"/>
              </w:rPr>
              <w:t>Амир</w:t>
            </w:r>
            <w:r w:rsidR="00602A21" w:rsidRPr="00F76ED6">
              <w:rPr>
                <w:rFonts w:ascii="Times New Roman" w:hAnsi="Times New Roman" w:cs="Times New Roman"/>
                <w:szCs w:val="24"/>
              </w:rPr>
              <w:t xml:space="preserve">, </w:t>
            </w:r>
            <w:r w:rsidR="00C70C92">
              <w:rPr>
                <w:rFonts w:ascii="Times New Roman" w:hAnsi="Times New Roman" w:cs="Times New Roman"/>
                <w:szCs w:val="24"/>
              </w:rPr>
              <w:t>Агата</w:t>
            </w:r>
            <w:r>
              <w:rPr>
                <w:rFonts w:ascii="Times New Roman" w:hAnsi="Times New Roman" w:cs="Times New Roman"/>
                <w:szCs w:val="24"/>
              </w:rPr>
              <w:t>)</w:t>
            </w:r>
          </w:p>
        </w:tc>
      </w:tr>
      <w:tr w:rsidR="00602A21" w:rsidRPr="00153591" w14:paraId="329F73D7" w14:textId="77777777" w:rsidTr="00A57AA8">
        <w:trPr>
          <w:trHeight w:val="262"/>
        </w:trPr>
        <w:tc>
          <w:tcPr>
            <w:tcW w:w="2495" w:type="dxa"/>
            <w:vMerge/>
            <w:vAlign w:val="center"/>
          </w:tcPr>
          <w:p w14:paraId="7AAE30D9" w14:textId="77777777" w:rsidR="00602A21" w:rsidRPr="00153591" w:rsidRDefault="00602A21" w:rsidP="00602A21">
            <w:pPr>
              <w:spacing w:after="0" w:line="240" w:lineRule="auto"/>
              <w:contextualSpacing/>
              <w:rPr>
                <w:rFonts w:ascii="Times New Roman" w:hAnsi="Times New Roman" w:cs="Times New Roman"/>
                <w:b/>
                <w:color w:val="FF0000"/>
                <w:lang w:val="kk-KZ"/>
              </w:rPr>
            </w:pPr>
          </w:p>
        </w:tc>
        <w:tc>
          <w:tcPr>
            <w:tcW w:w="13264" w:type="dxa"/>
            <w:gridSpan w:val="8"/>
          </w:tcPr>
          <w:p w14:paraId="0794FD81" w14:textId="77777777" w:rsidR="00602A21" w:rsidRPr="00ED2418" w:rsidRDefault="00602A21" w:rsidP="00602A21">
            <w:pPr>
              <w:spacing w:after="0" w:line="240" w:lineRule="auto"/>
              <w:rPr>
                <w:rFonts w:ascii="Times New Roman" w:eastAsia="Times New Roman" w:hAnsi="Times New Roman" w:cs="Times New Roman"/>
                <w:color w:val="000000"/>
                <w:lang w:val="kk-KZ" w:eastAsia="ru-RU"/>
              </w:rPr>
            </w:pPr>
            <w:r w:rsidRPr="00ED2418">
              <w:rPr>
                <w:rFonts w:ascii="Times New Roman" w:eastAsia="Times New Roman" w:hAnsi="Times New Roman" w:cs="Times New Roman"/>
                <w:b/>
                <w:color w:val="000000"/>
                <w:lang w:val="kk-KZ" w:eastAsia="ru-RU"/>
              </w:rPr>
              <w:t>Рисование, лепка, аппликация – творческая, коммуникативная, игровая деятельность</w:t>
            </w:r>
            <w:r w:rsidRPr="00ED2418">
              <w:rPr>
                <w:rFonts w:ascii="Times New Roman" w:eastAsia="Times New Roman" w:hAnsi="Times New Roman" w:cs="Times New Roman"/>
                <w:color w:val="000000"/>
                <w:lang w:val="kk-KZ" w:eastAsia="ru-RU"/>
              </w:rPr>
              <w:t xml:space="preserve"> (по интересам детей)</w:t>
            </w:r>
          </w:p>
          <w:p w14:paraId="79CDFD53" w14:textId="77777777" w:rsidR="00602A21" w:rsidRPr="00ED2418"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ED2418">
              <w:rPr>
                <w:rFonts w:ascii="Times New Roman" w:hAnsi="Times New Roman" w:cs="Times New Roman"/>
                <w:b/>
                <w:lang w:val="kk-KZ"/>
              </w:rPr>
              <w:t>КӨРКЕМ БҰРЫШЫНДАҒЫ ЖҰМЫСТАР /РАБОТА В ИЗОУГОЛКЕ:</w:t>
            </w:r>
          </w:p>
          <w:p w14:paraId="6E7C5395" w14:textId="69DE6291" w:rsidR="00602A21" w:rsidRPr="00ED2418" w:rsidRDefault="00ED2418" w:rsidP="00602A2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ED2418">
              <w:rPr>
                <w:rFonts w:ascii="Times New Roman" w:hAnsi="Times New Roman" w:cs="Times New Roman"/>
              </w:rPr>
              <w:t xml:space="preserve">На листе передавать положение предметов в пространстве, понимать, что предметы могут по-разному располагаться на </w:t>
            </w:r>
            <w:proofErr w:type="gramStart"/>
            <w:r w:rsidRPr="00ED2418">
              <w:rPr>
                <w:rFonts w:ascii="Times New Roman" w:hAnsi="Times New Roman" w:cs="Times New Roman"/>
              </w:rPr>
              <w:t>плоскости</w:t>
            </w:r>
            <w:r>
              <w:rPr>
                <w:rFonts w:ascii="Times New Roman" w:hAnsi="Times New Roman" w:cs="Times New Roman"/>
                <w:lang w:val="kk-KZ"/>
              </w:rPr>
              <w:t>,работа</w:t>
            </w:r>
            <w:proofErr w:type="gramEnd"/>
            <w:r>
              <w:rPr>
                <w:rFonts w:ascii="Times New Roman" w:hAnsi="Times New Roman" w:cs="Times New Roman"/>
                <w:lang w:val="kk-KZ"/>
              </w:rPr>
              <w:t xml:space="preserve"> с трафаретами и шаблонами</w:t>
            </w:r>
          </w:p>
        </w:tc>
      </w:tr>
      <w:tr w:rsidR="00602A21" w:rsidRPr="00153591" w14:paraId="18BF6179" w14:textId="77777777" w:rsidTr="00A57AA8">
        <w:trPr>
          <w:trHeight w:val="262"/>
        </w:trPr>
        <w:tc>
          <w:tcPr>
            <w:tcW w:w="2495" w:type="dxa"/>
            <w:vMerge/>
            <w:vAlign w:val="center"/>
          </w:tcPr>
          <w:p w14:paraId="2A2BCA8F" w14:textId="77777777" w:rsidR="00602A21" w:rsidRPr="00153591" w:rsidRDefault="00602A21" w:rsidP="00602A21">
            <w:pPr>
              <w:spacing w:after="0" w:line="240" w:lineRule="auto"/>
              <w:contextualSpacing/>
              <w:rPr>
                <w:rFonts w:ascii="Times New Roman" w:hAnsi="Times New Roman" w:cs="Times New Roman"/>
                <w:b/>
                <w:color w:val="FF0000"/>
                <w:lang w:val="kk-KZ"/>
              </w:rPr>
            </w:pPr>
          </w:p>
        </w:tc>
        <w:tc>
          <w:tcPr>
            <w:tcW w:w="13264" w:type="dxa"/>
            <w:gridSpan w:val="8"/>
          </w:tcPr>
          <w:p w14:paraId="6D06A66A" w14:textId="77777777" w:rsidR="00602A21"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КІТАП БҰРЫШЫНДАҒЫ ЖҰМЫСТАР   РАБОТА В КНИЖНОМ УГОЛКЕ:</w:t>
            </w:r>
          </w:p>
          <w:p w14:paraId="332B21E0" w14:textId="511BC105" w:rsidR="00602A21" w:rsidRPr="00153591" w:rsidRDefault="00602A21" w:rsidP="001658D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lang w:val="kk-KZ"/>
              </w:rPr>
              <w:t xml:space="preserve">рассматривание иллюстраций с изображением </w:t>
            </w:r>
            <w:r w:rsidR="001658DA">
              <w:rPr>
                <w:rFonts w:ascii="Times New Roman" w:hAnsi="Times New Roman" w:cs="Times New Roman"/>
                <w:lang w:val="kk-KZ"/>
              </w:rPr>
              <w:t>посуды</w:t>
            </w:r>
            <w:r w:rsidRPr="00153591">
              <w:rPr>
                <w:rFonts w:ascii="Times New Roman" w:eastAsia="Times New Roman" w:hAnsi="Times New Roman" w:cs="Times New Roman"/>
                <w:b/>
                <w:color w:val="000000"/>
                <w:lang w:eastAsia="ru-RU"/>
              </w:rPr>
              <w:t xml:space="preserve"> </w:t>
            </w:r>
            <w:r>
              <w:rPr>
                <w:rFonts w:ascii="Times New Roman" w:eastAsia="Times New Roman" w:hAnsi="Times New Roman" w:cs="Times New Roman"/>
                <w:b/>
                <w:color w:val="000000"/>
                <w:lang w:eastAsia="ru-RU"/>
              </w:rPr>
              <w:t>(</w:t>
            </w:r>
            <w:r w:rsidRPr="00741E2B">
              <w:rPr>
                <w:rFonts w:ascii="Times New Roman" w:eastAsia="Times New Roman" w:hAnsi="Times New Roman" w:cs="Times New Roman"/>
                <w:b/>
                <w:i/>
                <w:color w:val="000000"/>
                <w:lang w:eastAsia="ru-RU"/>
              </w:rPr>
              <w:t>игровая, познавательная и коммуникативная деятельность</w:t>
            </w:r>
            <w:r>
              <w:rPr>
                <w:rFonts w:ascii="Times New Roman" w:eastAsia="Times New Roman" w:hAnsi="Times New Roman" w:cs="Times New Roman"/>
                <w:color w:val="000000"/>
                <w:lang w:eastAsia="ru-RU"/>
              </w:rPr>
              <w:t>)</w:t>
            </w:r>
          </w:p>
        </w:tc>
      </w:tr>
      <w:tr w:rsidR="00602A21" w:rsidRPr="00153591" w14:paraId="4D5AD8E4" w14:textId="77777777" w:rsidTr="00A57AA8">
        <w:trPr>
          <w:trHeight w:val="262"/>
        </w:trPr>
        <w:tc>
          <w:tcPr>
            <w:tcW w:w="2495" w:type="dxa"/>
            <w:vAlign w:val="center"/>
          </w:tcPr>
          <w:p w14:paraId="010B234C" w14:textId="77777777" w:rsidR="00602A21" w:rsidRPr="00153591" w:rsidRDefault="00602A21" w:rsidP="00602A21">
            <w:pPr>
              <w:spacing w:after="0" w:line="240" w:lineRule="auto"/>
              <w:contextualSpacing/>
              <w:rPr>
                <w:rFonts w:ascii="Times New Roman" w:hAnsi="Times New Roman" w:cs="Times New Roman"/>
                <w:b/>
                <w:color w:val="FF0000"/>
                <w:lang w:val="kk-KZ"/>
              </w:rPr>
            </w:pPr>
          </w:p>
        </w:tc>
        <w:tc>
          <w:tcPr>
            <w:tcW w:w="13264" w:type="dxa"/>
            <w:gridSpan w:val="8"/>
          </w:tcPr>
          <w:p w14:paraId="2355C0E6" w14:textId="52A1194B" w:rsidR="00602A21" w:rsidRPr="00145D55" w:rsidRDefault="00602A21" w:rsidP="00602A21">
            <w:pPr>
              <w:widowControl w:val="0"/>
              <w:tabs>
                <w:tab w:val="left" w:pos="6640"/>
              </w:tabs>
              <w:autoSpaceDE w:val="0"/>
              <w:autoSpaceDN w:val="0"/>
              <w:adjustRightInd w:val="0"/>
              <w:spacing w:after="0" w:line="240" w:lineRule="auto"/>
              <w:rPr>
                <w:rFonts w:ascii="Times New Roman" w:hAnsi="Times New Roman" w:cs="Times New Roman"/>
                <w:color w:val="444444"/>
                <w:u w:val="single"/>
              </w:rPr>
            </w:pPr>
            <w:r>
              <w:rPr>
                <w:rFonts w:ascii="Times New Roman" w:eastAsia="Times New Roman" w:hAnsi="Times New Roman" w:cs="Times New Roman"/>
                <w:b/>
                <w:color w:val="000000"/>
                <w:lang w:eastAsia="ru-RU"/>
              </w:rPr>
              <w:t>Э</w:t>
            </w:r>
            <w:r w:rsidRPr="00153591">
              <w:rPr>
                <w:rFonts w:ascii="Times New Roman" w:eastAsia="Times New Roman" w:hAnsi="Times New Roman" w:cs="Times New Roman"/>
                <w:b/>
                <w:color w:val="000000"/>
                <w:lang w:eastAsia="ru-RU"/>
              </w:rPr>
              <w:t>кспериментальная</w:t>
            </w:r>
            <w:r w:rsidRPr="00153591">
              <w:rPr>
                <w:rFonts w:ascii="Times New Roman" w:eastAsia="Times New Roman" w:hAnsi="Times New Roman" w:cs="Times New Roman"/>
                <w:b/>
                <w:color w:val="000000"/>
                <w:lang w:val="kk-KZ" w:eastAsia="ru-RU"/>
              </w:rPr>
              <w:t xml:space="preserve"> </w:t>
            </w:r>
            <w:r w:rsidRPr="00153591">
              <w:rPr>
                <w:rFonts w:ascii="Times New Roman" w:eastAsia="Times New Roman" w:hAnsi="Times New Roman" w:cs="Times New Roman"/>
                <w:b/>
                <w:color w:val="000000"/>
                <w:lang w:eastAsia="ru-RU"/>
              </w:rPr>
              <w:t>деятельность</w:t>
            </w:r>
            <w:r>
              <w:rPr>
                <w:rFonts w:ascii="Times New Roman" w:eastAsia="Times New Roman" w:hAnsi="Times New Roman" w:cs="Times New Roman"/>
                <w:b/>
                <w:color w:val="000000"/>
                <w:lang w:eastAsia="ru-RU"/>
              </w:rPr>
              <w:t xml:space="preserve">  </w:t>
            </w:r>
            <w:r w:rsidR="00ED2418">
              <w:rPr>
                <w:rFonts w:ascii="Times New Roman" w:eastAsia="Times New Roman" w:hAnsi="Times New Roman" w:cs="Times New Roman"/>
                <w:b/>
                <w:color w:val="000000"/>
                <w:lang w:eastAsia="ru-RU"/>
              </w:rPr>
              <w:t xml:space="preserve"> </w:t>
            </w:r>
            <w:r w:rsidRPr="00145D55">
              <w:rPr>
                <w:rFonts w:ascii="Times New Roman" w:hAnsi="Times New Roman" w:cs="Times New Roman"/>
                <w:b/>
                <w:lang w:val="kk-KZ"/>
              </w:rPr>
              <w:t>Исследовательская деятельность в «Мастерской открытий»</w:t>
            </w:r>
          </w:p>
          <w:p w14:paraId="2BD60A6E" w14:textId="52C109C8" w:rsidR="00602A21" w:rsidRPr="00676DFA" w:rsidRDefault="00676DFA" w:rsidP="00ED2418">
            <w:pPr>
              <w:spacing w:after="0" w:line="240" w:lineRule="auto"/>
              <w:rPr>
                <w:lang w:val="kk-KZ"/>
              </w:rPr>
            </w:pPr>
            <w:r>
              <w:rPr>
                <w:rFonts w:ascii="Times New Roman" w:hAnsi="Times New Roman" w:cs="Times New Roman"/>
              </w:rPr>
              <w:t>«</w:t>
            </w:r>
            <w:r w:rsidRPr="00676DFA">
              <w:rPr>
                <w:rFonts w:ascii="Times New Roman" w:hAnsi="Times New Roman" w:cs="Times New Roman"/>
              </w:rPr>
              <w:t xml:space="preserve">Запах </w:t>
            </w:r>
            <w:proofErr w:type="gramStart"/>
            <w:r w:rsidRPr="00676DFA">
              <w:rPr>
                <w:rFonts w:ascii="Times New Roman" w:hAnsi="Times New Roman" w:cs="Times New Roman"/>
              </w:rPr>
              <w:t>воды</w:t>
            </w:r>
            <w:r>
              <w:rPr>
                <w:rFonts w:ascii="Times New Roman" w:hAnsi="Times New Roman" w:cs="Times New Roman"/>
              </w:rPr>
              <w:t>»</w:t>
            </w:r>
            <w:r w:rsidR="00ED2418">
              <w:rPr>
                <w:rFonts w:ascii="Times New Roman" w:hAnsi="Times New Roman" w:cs="Times New Roman"/>
              </w:rPr>
              <w:t xml:space="preserve">   </w:t>
            </w:r>
            <w:proofErr w:type="gramEnd"/>
            <w:r w:rsidR="00ED2418">
              <w:rPr>
                <w:rFonts w:ascii="Times New Roman" w:hAnsi="Times New Roman" w:cs="Times New Roman"/>
              </w:rPr>
              <w:t xml:space="preserve"> </w:t>
            </w:r>
            <w:r w:rsidRPr="00676DFA">
              <w:rPr>
                <w:rFonts w:ascii="Times New Roman" w:hAnsi="Times New Roman" w:cs="Times New Roman"/>
              </w:rPr>
              <w:t>Цель. Выяснить имеет ли запах вода.</w:t>
            </w:r>
            <w:r w:rsidR="001658DA">
              <w:rPr>
                <w:rFonts w:ascii="Times New Roman" w:hAnsi="Times New Roman" w:cs="Times New Roman"/>
              </w:rPr>
              <w:t xml:space="preserve">      </w:t>
            </w:r>
            <w:r w:rsidR="00602A21">
              <w:t xml:space="preserve"> </w:t>
            </w:r>
            <w:r w:rsidR="00602A21" w:rsidRPr="00153591">
              <w:t>***</w:t>
            </w:r>
            <w:proofErr w:type="gramStart"/>
            <w:r w:rsidR="00602A21" w:rsidRPr="001658DA">
              <w:rPr>
                <w:rFonts w:ascii="Times New Roman" w:hAnsi="Times New Roman" w:cs="Times New Roman"/>
              </w:rPr>
              <w:t xml:space="preserve">су,  </w:t>
            </w:r>
            <w:proofErr w:type="spellStart"/>
            <w:r w:rsidR="00602A21" w:rsidRPr="001658DA">
              <w:rPr>
                <w:rFonts w:ascii="Times New Roman" w:hAnsi="Times New Roman" w:cs="Times New Roman"/>
              </w:rPr>
              <w:t>тұз</w:t>
            </w:r>
            <w:proofErr w:type="spellEnd"/>
            <w:proofErr w:type="gramEnd"/>
            <w:r w:rsidR="00602A21" w:rsidRPr="001658DA">
              <w:rPr>
                <w:rFonts w:ascii="Times New Roman" w:hAnsi="Times New Roman" w:cs="Times New Roman"/>
              </w:rPr>
              <w:t xml:space="preserve">, </w:t>
            </w:r>
            <w:proofErr w:type="spellStart"/>
            <w:r w:rsidR="00602A21" w:rsidRPr="001658DA">
              <w:rPr>
                <w:rFonts w:ascii="Times New Roman" w:hAnsi="Times New Roman" w:cs="Times New Roman"/>
              </w:rPr>
              <w:t>қант</w:t>
            </w:r>
            <w:proofErr w:type="spellEnd"/>
            <w:r w:rsidR="00602A21" w:rsidRPr="001658DA">
              <w:rPr>
                <w:rFonts w:ascii="Times New Roman" w:hAnsi="Times New Roman" w:cs="Times New Roman"/>
              </w:rPr>
              <w:t xml:space="preserve">, </w:t>
            </w:r>
            <w:proofErr w:type="spellStart"/>
            <w:r w:rsidR="00602A21" w:rsidRPr="001658DA">
              <w:rPr>
                <w:rFonts w:ascii="Times New Roman" w:hAnsi="Times New Roman" w:cs="Times New Roman"/>
              </w:rPr>
              <w:t>қасық</w:t>
            </w:r>
            <w:proofErr w:type="spellEnd"/>
            <w:r w:rsidRPr="001658DA">
              <w:rPr>
                <w:rFonts w:ascii="Times New Roman" w:hAnsi="Times New Roman" w:cs="Times New Roman"/>
              </w:rPr>
              <w:t>,</w:t>
            </w:r>
            <w:r w:rsidR="001658DA">
              <w:rPr>
                <w:rFonts w:ascii="Times New Roman" w:hAnsi="Times New Roman" w:cs="Times New Roman"/>
              </w:rPr>
              <w:t xml:space="preserve"> </w:t>
            </w:r>
            <w:proofErr w:type="spellStart"/>
            <w:r w:rsidRPr="001658DA">
              <w:rPr>
                <w:rFonts w:ascii="Times New Roman" w:hAnsi="Times New Roman" w:cs="Times New Roman"/>
              </w:rPr>
              <w:t>иіс</w:t>
            </w:r>
            <w:proofErr w:type="spellEnd"/>
            <w:r w:rsidR="001658DA" w:rsidRPr="001658DA">
              <w:rPr>
                <w:rFonts w:ascii="Times New Roman" w:hAnsi="Times New Roman" w:cs="Times New Roman"/>
              </w:rPr>
              <w:t>-запах</w:t>
            </w:r>
          </w:p>
        </w:tc>
      </w:tr>
      <w:tr w:rsidR="00602A21" w:rsidRPr="00153591" w14:paraId="5879D2A7" w14:textId="77777777" w:rsidTr="00A57AA8">
        <w:trPr>
          <w:trHeight w:val="262"/>
        </w:trPr>
        <w:tc>
          <w:tcPr>
            <w:tcW w:w="2495" w:type="dxa"/>
          </w:tcPr>
          <w:p w14:paraId="313F8A7E" w14:textId="77777777" w:rsidR="00602A21" w:rsidRPr="00153591" w:rsidRDefault="00602A21" w:rsidP="00602A21">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lang w:val="kk-KZ"/>
              </w:rPr>
              <w:t>Серуенге дайындық/</w:t>
            </w:r>
          </w:p>
          <w:p w14:paraId="6DB0D5E4" w14:textId="77777777" w:rsidR="00602A21" w:rsidRPr="00153591" w:rsidRDefault="00602A21" w:rsidP="00602A21">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rPr>
              <w:t xml:space="preserve">Подготовка к прогулке </w:t>
            </w:r>
          </w:p>
        </w:tc>
        <w:tc>
          <w:tcPr>
            <w:tcW w:w="13264" w:type="dxa"/>
            <w:gridSpan w:val="8"/>
          </w:tcPr>
          <w:p w14:paraId="340A8F07" w14:textId="77777777" w:rsidR="00602A21" w:rsidRPr="00153591" w:rsidRDefault="00602A21" w:rsidP="00602A21">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Киіндіру: серуенге шығар алдында кезекпен киіндіру</w:t>
            </w:r>
          </w:p>
          <w:p w14:paraId="141DDB7C" w14:textId="77777777" w:rsidR="00602A21" w:rsidRPr="00153591" w:rsidRDefault="00602A21" w:rsidP="00602A21">
            <w:pPr>
              <w:widowControl w:val="0"/>
              <w:autoSpaceDE w:val="0"/>
              <w:autoSpaceDN w:val="0"/>
              <w:adjustRightInd w:val="0"/>
              <w:spacing w:after="0" w:line="240" w:lineRule="auto"/>
              <w:contextualSpacing/>
              <w:rPr>
                <w:rFonts w:ascii="Times New Roman" w:hAnsi="Times New Roman" w:cs="Times New Roman"/>
              </w:rPr>
            </w:pPr>
            <w:r w:rsidRPr="00153591">
              <w:rPr>
                <w:rFonts w:ascii="Times New Roman" w:hAnsi="Times New Roman" w:cs="Times New Roman"/>
              </w:rPr>
              <w:t>Одевание: последовательность, выход на прогулку</w:t>
            </w:r>
          </w:p>
        </w:tc>
      </w:tr>
      <w:tr w:rsidR="00602A21" w:rsidRPr="00153591" w14:paraId="4F2F2A5E" w14:textId="77777777" w:rsidTr="00A57AA8">
        <w:trPr>
          <w:trHeight w:val="586"/>
        </w:trPr>
        <w:tc>
          <w:tcPr>
            <w:tcW w:w="2495" w:type="dxa"/>
            <w:vAlign w:val="center"/>
          </w:tcPr>
          <w:p w14:paraId="549329C2" w14:textId="77777777" w:rsidR="00602A21" w:rsidRPr="00741E2B" w:rsidRDefault="00602A21" w:rsidP="00602A21">
            <w:pPr>
              <w:widowControl w:val="0"/>
              <w:autoSpaceDE w:val="0"/>
              <w:autoSpaceDN w:val="0"/>
              <w:adjustRightInd w:val="0"/>
              <w:spacing w:after="0" w:line="240" w:lineRule="auto"/>
              <w:contextualSpacing/>
              <w:jc w:val="both"/>
              <w:rPr>
                <w:rFonts w:ascii="Times New Roman" w:hAnsi="Times New Roman" w:cs="Times New Roman"/>
                <w:b/>
                <w:bCs/>
                <w:iCs/>
                <w:szCs w:val="20"/>
                <w:lang w:val="kk-KZ"/>
              </w:rPr>
            </w:pPr>
            <w:r w:rsidRPr="00741E2B">
              <w:rPr>
                <w:rFonts w:ascii="Times New Roman" w:hAnsi="Times New Roman" w:cs="Times New Roman"/>
                <w:b/>
                <w:bCs/>
                <w:iCs/>
                <w:szCs w:val="20"/>
                <w:lang w:val="kk-KZ"/>
              </w:rPr>
              <w:t>Серуеннен қайту/</w:t>
            </w:r>
          </w:p>
          <w:p w14:paraId="2CB5D031" w14:textId="77777777" w:rsidR="00602A21" w:rsidRPr="00741E2B" w:rsidRDefault="00602A21" w:rsidP="00602A21">
            <w:pPr>
              <w:widowControl w:val="0"/>
              <w:autoSpaceDE w:val="0"/>
              <w:autoSpaceDN w:val="0"/>
              <w:adjustRightInd w:val="0"/>
              <w:spacing w:after="0" w:line="240" w:lineRule="auto"/>
              <w:contextualSpacing/>
              <w:rPr>
                <w:rFonts w:ascii="Times New Roman" w:hAnsi="Times New Roman" w:cs="Times New Roman"/>
                <w:b/>
                <w:bCs/>
                <w:iCs/>
              </w:rPr>
            </w:pPr>
            <w:r w:rsidRPr="00741E2B">
              <w:rPr>
                <w:rFonts w:ascii="Times New Roman" w:hAnsi="Times New Roman" w:cs="Times New Roman"/>
                <w:b/>
                <w:bCs/>
                <w:iCs/>
                <w:szCs w:val="20"/>
                <w:lang w:val="kk-KZ"/>
              </w:rPr>
              <w:t>Возвращение с прогулки</w:t>
            </w:r>
          </w:p>
        </w:tc>
        <w:tc>
          <w:tcPr>
            <w:tcW w:w="13264" w:type="dxa"/>
            <w:gridSpan w:val="8"/>
          </w:tcPr>
          <w:p w14:paraId="5600C409" w14:textId="77777777" w:rsidR="00602A21" w:rsidRPr="00741E2B" w:rsidRDefault="00602A21" w:rsidP="00602A21">
            <w:pPr>
              <w:shd w:val="clear" w:color="auto" w:fill="FFFFFF"/>
              <w:spacing w:after="0" w:line="240" w:lineRule="auto"/>
              <w:contextualSpacing/>
              <w:jc w:val="both"/>
              <w:rPr>
                <w:rFonts w:ascii="Times New Roman" w:hAnsi="Times New Roman" w:cs="Times New Roman"/>
              </w:rPr>
            </w:pPr>
            <w:r w:rsidRPr="00741E2B">
              <w:rPr>
                <w:rFonts w:ascii="Times New Roman" w:hAnsi="Times New Roman" w:cs="Times New Roman"/>
              </w:rPr>
              <w:t>Последовательное раздевание детей, складывание в шкафчики, мытье рук.</w:t>
            </w:r>
          </w:p>
          <w:p w14:paraId="766D7E1C" w14:textId="1DC6ABB5" w:rsidR="00602A21" w:rsidRPr="00741E2B" w:rsidRDefault="001658DA" w:rsidP="00602A21">
            <w:pPr>
              <w:shd w:val="clear" w:color="auto" w:fill="FFFFFF"/>
              <w:spacing w:after="0" w:line="240" w:lineRule="auto"/>
              <w:contextualSpacing/>
              <w:jc w:val="both"/>
              <w:rPr>
                <w:rFonts w:ascii="Times New Roman" w:hAnsi="Times New Roman" w:cs="Times New Roman"/>
              </w:rPr>
            </w:pPr>
            <w:r>
              <w:rPr>
                <w:rFonts w:ascii="Times New Roman" w:hAnsi="Times New Roman" w:cs="Times New Roman"/>
              </w:rPr>
              <w:t xml:space="preserve">Вырезание </w:t>
            </w:r>
            <w:proofErr w:type="gramStart"/>
            <w:r>
              <w:rPr>
                <w:rFonts w:ascii="Times New Roman" w:hAnsi="Times New Roman" w:cs="Times New Roman"/>
              </w:rPr>
              <w:t xml:space="preserve">посуды </w:t>
            </w:r>
            <w:r w:rsidR="00602A21" w:rsidRPr="00741E2B">
              <w:rPr>
                <w:rFonts w:ascii="Times New Roman" w:hAnsi="Times New Roman" w:cs="Times New Roman"/>
              </w:rPr>
              <w:t xml:space="preserve"> из</w:t>
            </w:r>
            <w:proofErr w:type="gramEnd"/>
            <w:r w:rsidR="00602A21" w:rsidRPr="00741E2B">
              <w:rPr>
                <w:rFonts w:ascii="Times New Roman" w:hAnsi="Times New Roman" w:cs="Times New Roman"/>
              </w:rPr>
              <w:t xml:space="preserve"> бумаги.</w:t>
            </w:r>
          </w:p>
          <w:p w14:paraId="618BE724" w14:textId="77777777" w:rsidR="00602A21" w:rsidRPr="00741E2B" w:rsidRDefault="00602A21" w:rsidP="00602A21">
            <w:pPr>
              <w:shd w:val="clear" w:color="auto" w:fill="FFFFFF"/>
              <w:spacing w:after="0" w:line="240" w:lineRule="auto"/>
              <w:contextualSpacing/>
              <w:jc w:val="both"/>
              <w:rPr>
                <w:rFonts w:ascii="Times New Roman" w:hAnsi="Times New Roman" w:cs="Times New Roman"/>
              </w:rPr>
            </w:pPr>
            <w:r w:rsidRPr="00741E2B">
              <w:rPr>
                <w:rFonts w:ascii="Times New Roman" w:hAnsi="Times New Roman" w:cs="Times New Roman"/>
                <w:b/>
                <w:i/>
              </w:rPr>
              <w:t>Задача.</w:t>
            </w:r>
            <w:r w:rsidRPr="00741E2B">
              <w:rPr>
                <w:rFonts w:ascii="Times New Roman" w:hAnsi="Times New Roman" w:cs="Times New Roman"/>
              </w:rPr>
              <w:t xml:space="preserve"> </w:t>
            </w:r>
            <w:r w:rsidRPr="00741E2B">
              <w:rPr>
                <w:rFonts w:ascii="Times New Roman" w:hAnsi="Times New Roman" w:cs="Times New Roman"/>
                <w:color w:val="000000"/>
              </w:rPr>
              <w:t>Вырезать знакомые или придуманные различные образы, сразу несколько одинаковых форм из бумаги, сложенной гармошкой, и предметы симметричной формы из бумаги, сложенной вдвое.</w:t>
            </w:r>
            <w:r w:rsidRPr="00741E2B">
              <w:rPr>
                <w:rFonts w:ascii="Times New Roman" w:hAnsi="Times New Roman" w:cs="Times New Roman"/>
              </w:rPr>
              <w:t xml:space="preserve"> (</w:t>
            </w:r>
            <w:r w:rsidRPr="00741E2B">
              <w:rPr>
                <w:rFonts w:ascii="Times New Roman" w:hAnsi="Times New Roman" w:cs="Times New Roman"/>
                <w:i/>
              </w:rPr>
              <w:t>самостоятельная деятельность)</w:t>
            </w:r>
          </w:p>
        </w:tc>
      </w:tr>
      <w:tr w:rsidR="00602A21" w:rsidRPr="00005415" w14:paraId="44BCD841" w14:textId="77777777" w:rsidTr="00A57AA8">
        <w:trPr>
          <w:trHeight w:val="901"/>
        </w:trPr>
        <w:tc>
          <w:tcPr>
            <w:tcW w:w="2495" w:type="dxa"/>
          </w:tcPr>
          <w:p w14:paraId="5F792D44" w14:textId="77777777" w:rsidR="00602A21" w:rsidRDefault="00602A21" w:rsidP="00602A21">
            <w:pPr>
              <w:spacing w:after="0" w:line="240" w:lineRule="auto"/>
              <w:contextualSpacing/>
              <w:rPr>
                <w:rFonts w:ascii="Times New Roman" w:hAnsi="Times New Roman" w:cs="Times New Roman"/>
                <w:b/>
                <w:bCs/>
                <w:iCs/>
              </w:rPr>
            </w:pPr>
            <w:r>
              <w:rPr>
                <w:rFonts w:ascii="Times New Roman" w:hAnsi="Times New Roman" w:cs="Times New Roman"/>
                <w:b/>
                <w:bCs/>
                <w:iCs/>
              </w:rPr>
              <w:t>Беседы с родителями,</w:t>
            </w:r>
          </w:p>
          <w:p w14:paraId="46CA70BB" w14:textId="77777777" w:rsidR="00602A21" w:rsidRDefault="00602A21" w:rsidP="00602A21">
            <w:pPr>
              <w:spacing w:after="0" w:line="240" w:lineRule="auto"/>
              <w:contextualSpacing/>
              <w:rPr>
                <w:rFonts w:ascii="Times New Roman" w:hAnsi="Times New Roman" w:cs="Times New Roman"/>
                <w:b/>
                <w:bCs/>
                <w:iCs/>
              </w:rPr>
            </w:pPr>
            <w:r>
              <w:rPr>
                <w:rFonts w:ascii="Times New Roman" w:hAnsi="Times New Roman" w:cs="Times New Roman"/>
                <w:b/>
                <w:bCs/>
                <w:iCs/>
              </w:rPr>
              <w:t>Консультации</w:t>
            </w:r>
          </w:p>
          <w:p w14:paraId="5F538668" w14:textId="77777777" w:rsidR="00602A21" w:rsidRDefault="00602A21" w:rsidP="00602A21">
            <w:pPr>
              <w:spacing w:after="0" w:line="240" w:lineRule="auto"/>
              <w:contextualSpacing/>
              <w:rPr>
                <w:rFonts w:ascii="Times New Roman" w:hAnsi="Times New Roman" w:cs="Times New Roman"/>
                <w:b/>
                <w:bCs/>
                <w:iCs/>
              </w:rPr>
            </w:pPr>
          </w:p>
          <w:p w14:paraId="225820C5" w14:textId="77777777" w:rsidR="00602A21" w:rsidRPr="00153591" w:rsidRDefault="00602A21" w:rsidP="00602A21">
            <w:pPr>
              <w:spacing w:after="0" w:line="240" w:lineRule="auto"/>
              <w:contextualSpacing/>
              <w:rPr>
                <w:rFonts w:ascii="Times New Roman" w:hAnsi="Times New Roman" w:cs="Times New Roman"/>
                <w:b/>
                <w:bCs/>
                <w:iCs/>
              </w:rPr>
            </w:pPr>
          </w:p>
        </w:tc>
        <w:tc>
          <w:tcPr>
            <w:tcW w:w="2610" w:type="dxa"/>
            <w:gridSpan w:val="2"/>
          </w:tcPr>
          <w:p w14:paraId="29EDE901" w14:textId="1D354CDD" w:rsidR="00602A21" w:rsidRPr="00602A21"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602A21">
              <w:rPr>
                <w:rFonts w:ascii="Times New Roman" w:hAnsi="Times New Roman" w:cs="Times New Roman"/>
              </w:rPr>
              <w:t>«Прогулка и её роль в развитии ребенка»</w:t>
            </w:r>
          </w:p>
        </w:tc>
        <w:tc>
          <w:tcPr>
            <w:tcW w:w="2693" w:type="dxa"/>
            <w:gridSpan w:val="2"/>
          </w:tcPr>
          <w:p w14:paraId="27109120" w14:textId="1F69F2BC" w:rsidR="00602A21" w:rsidRPr="00602A21"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602A21">
              <w:rPr>
                <w:rFonts w:ascii="Times New Roman" w:hAnsi="Times New Roman" w:cs="Times New Roman"/>
              </w:rPr>
              <w:t>«Профилактика гриппа и ОРЗ»</w:t>
            </w:r>
          </w:p>
        </w:tc>
        <w:tc>
          <w:tcPr>
            <w:tcW w:w="2693" w:type="dxa"/>
          </w:tcPr>
          <w:p w14:paraId="419C3039" w14:textId="0BDA499A" w:rsidR="00602A21" w:rsidRPr="00602A21"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
        </w:tc>
        <w:tc>
          <w:tcPr>
            <w:tcW w:w="2615" w:type="dxa"/>
            <w:gridSpan w:val="2"/>
          </w:tcPr>
          <w:p w14:paraId="1FF2CC02" w14:textId="61DB71A1" w:rsidR="00602A21" w:rsidRPr="00602A21" w:rsidRDefault="00602A21" w:rsidP="00602A2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602A21">
              <w:rPr>
                <w:rFonts w:ascii="Times New Roman" w:hAnsi="Times New Roman" w:cs="Times New Roman"/>
              </w:rPr>
              <w:t>«Спортивный уголок дома»</w:t>
            </w:r>
          </w:p>
        </w:tc>
        <w:tc>
          <w:tcPr>
            <w:tcW w:w="2653" w:type="dxa"/>
          </w:tcPr>
          <w:p w14:paraId="17F357D5" w14:textId="77777777" w:rsidR="00602A21" w:rsidRPr="00220970" w:rsidRDefault="00602A21" w:rsidP="00602A21">
            <w:pPr>
              <w:spacing w:after="0"/>
              <w:rPr>
                <w:lang w:val="kk-KZ"/>
              </w:rPr>
            </w:pPr>
            <w:r w:rsidRPr="00602A21">
              <w:rPr>
                <w:rFonts w:ascii="Times New Roman" w:eastAsia="Calibri" w:hAnsi="Times New Roman" w:cs="Times New Roman"/>
                <w:lang w:val="kk-KZ"/>
              </w:rPr>
              <w:t>«Ыдыс</w:t>
            </w:r>
            <w:r w:rsidRPr="00220970">
              <w:rPr>
                <w:lang w:val="kk-KZ"/>
              </w:rPr>
              <w:t>»</w:t>
            </w:r>
          </w:p>
          <w:p w14:paraId="40891F46" w14:textId="6D7D3BF3" w:rsidR="00602A21" w:rsidRPr="00602A21" w:rsidRDefault="00187F24" w:rsidP="00602A2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hyperlink r:id="rId17" w:history="1">
              <w:r w:rsidR="00602A21" w:rsidRPr="00602A21">
                <w:rPr>
                  <w:rStyle w:val="a4"/>
                  <w:rFonts w:ascii="Times New Roman" w:eastAsia="Calibri" w:hAnsi="Times New Roman" w:cs="Times New Roman"/>
                  <w:lang w:val="kk-KZ"/>
                </w:rPr>
                <w:t>https://www.youtube.com/watch?v=ksFX6wHKOic</w:t>
              </w:r>
            </w:hyperlink>
          </w:p>
        </w:tc>
      </w:tr>
      <w:tr w:rsidR="00602A21" w:rsidRPr="00153591" w14:paraId="1846D3D6" w14:textId="77777777" w:rsidTr="00A57AA8">
        <w:trPr>
          <w:trHeight w:val="874"/>
        </w:trPr>
        <w:tc>
          <w:tcPr>
            <w:tcW w:w="2495" w:type="dxa"/>
          </w:tcPr>
          <w:p w14:paraId="1BC1196C" w14:textId="77777777" w:rsidR="00602A21" w:rsidRDefault="00602A21" w:rsidP="00602A21">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59F8F59C" w14:textId="77777777" w:rsidR="00602A21" w:rsidRPr="00153591" w:rsidRDefault="00602A21" w:rsidP="00602A21">
            <w:pPr>
              <w:spacing w:after="0" w:line="240" w:lineRule="auto"/>
              <w:contextualSpacing/>
              <w:rPr>
                <w:rFonts w:ascii="Times New Roman" w:hAnsi="Times New Roman" w:cs="Times New Roman"/>
                <w:b/>
                <w:bCs/>
                <w:iCs/>
              </w:rPr>
            </w:pPr>
            <w:r>
              <w:rPr>
                <w:rFonts w:ascii="Times New Roman" w:hAnsi="Times New Roman" w:cs="Times New Roman"/>
                <w:b/>
                <w:bCs/>
                <w:iCs/>
              </w:rPr>
              <w:t>Уход детей домой</w:t>
            </w:r>
          </w:p>
        </w:tc>
        <w:tc>
          <w:tcPr>
            <w:tcW w:w="13264" w:type="dxa"/>
            <w:gridSpan w:val="8"/>
          </w:tcPr>
          <w:p w14:paraId="3EF35669" w14:textId="77777777" w:rsidR="00602A21" w:rsidRPr="00153591" w:rsidRDefault="00602A21" w:rsidP="00602A21">
            <w:pPr>
              <w:widowControl w:val="0"/>
              <w:autoSpaceDE w:val="0"/>
              <w:autoSpaceDN w:val="0"/>
              <w:adjustRightInd w:val="0"/>
              <w:spacing w:after="0" w:line="240" w:lineRule="auto"/>
              <w:contextualSpacing/>
              <w:rPr>
                <w:rFonts w:ascii="Times New Roman" w:hAnsi="Times New Roman" w:cs="Times New Roman"/>
              </w:rPr>
            </w:pPr>
            <w:r>
              <w:rPr>
                <w:rFonts w:ascii="Times New Roman" w:eastAsia="Times New Roman" w:hAnsi="Times New Roman" w:cs="Times New Roman"/>
              </w:rPr>
              <w:t>Создания настроя на предстоящий день. Рекомендация повторения изученного.</w:t>
            </w:r>
          </w:p>
        </w:tc>
      </w:tr>
    </w:tbl>
    <w:p w14:paraId="70397C7A" w14:textId="77777777" w:rsidR="0026032D" w:rsidRDefault="0026032D" w:rsidP="0026032D">
      <w:pPr>
        <w:pStyle w:val="aa"/>
        <w:spacing w:before="182"/>
        <w:ind w:left="0" w:firstLine="0"/>
        <w:rPr>
          <w:b/>
          <w:bCs/>
          <w:sz w:val="22"/>
          <w:szCs w:val="22"/>
          <w:lang w:val="ru-RU"/>
        </w:rPr>
      </w:pPr>
      <w:r>
        <w:rPr>
          <w:b/>
          <w:bCs/>
          <w:sz w:val="22"/>
          <w:szCs w:val="22"/>
          <w:lang w:val="ru-RU"/>
        </w:rPr>
        <w:t>Проверила_________________</w:t>
      </w:r>
    </w:p>
    <w:p w14:paraId="719D6558" w14:textId="77777777" w:rsidR="00305EA7" w:rsidRDefault="00305EA7" w:rsidP="0026032D">
      <w:pPr>
        <w:pStyle w:val="aa"/>
        <w:spacing w:before="182"/>
        <w:ind w:left="0" w:firstLine="0"/>
        <w:rPr>
          <w:b/>
          <w:bCs/>
          <w:sz w:val="22"/>
          <w:szCs w:val="22"/>
          <w:lang w:val="ru-RU"/>
        </w:rPr>
      </w:pPr>
    </w:p>
    <w:p w14:paraId="526A2AB2" w14:textId="77777777" w:rsidR="00305EA7" w:rsidRDefault="00305EA7" w:rsidP="00305EA7">
      <w:pPr>
        <w:widowControl w:val="0"/>
        <w:autoSpaceDE w:val="0"/>
        <w:autoSpaceDN w:val="0"/>
        <w:spacing w:after="0" w:line="240" w:lineRule="auto"/>
        <w:contextualSpacing/>
        <w:rPr>
          <w:rFonts w:ascii="Times New Roman" w:eastAsia="Times New Roman" w:hAnsi="Times New Roman" w:cs="Times New Roman"/>
          <w:b/>
          <w:bCs/>
        </w:rPr>
      </w:pPr>
      <w:proofErr w:type="spellStart"/>
      <w:r>
        <w:rPr>
          <w:rFonts w:ascii="Times New Roman" w:eastAsia="Times New Roman" w:hAnsi="Times New Roman" w:cs="Times New Roman"/>
          <w:b/>
          <w:bCs/>
        </w:rPr>
        <w:lastRenderedPageBreak/>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4DF4CC53" w14:textId="77777777" w:rsidR="00305EA7" w:rsidRDefault="00305EA7" w:rsidP="00305EA7">
      <w:pPr>
        <w:widowControl w:val="0"/>
        <w:autoSpaceDE w:val="0"/>
        <w:autoSpaceDN w:val="0"/>
        <w:spacing w:after="0" w:line="240" w:lineRule="auto"/>
        <w:contextualSpacing/>
        <w:rPr>
          <w:rFonts w:ascii="Times New Roman" w:eastAsia="Times New Roman" w:hAnsi="Times New Roman" w:cs="Times New Roman"/>
          <w:b/>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мектеп-бөбекжай</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кешені</w:t>
      </w:r>
      <w:proofErr w:type="spellEnd"/>
      <w:r>
        <w:rPr>
          <w:rFonts w:ascii="Times New Roman" w:eastAsia="Times New Roman" w:hAnsi="Times New Roman" w:cs="Times New Roman"/>
          <w:b/>
        </w:rPr>
        <w:t>» КММ</w:t>
      </w:r>
    </w:p>
    <w:p w14:paraId="434F67F1" w14:textId="77777777" w:rsidR="00305EA7" w:rsidRDefault="00305EA7" w:rsidP="00305EA7">
      <w:pPr>
        <w:widowControl w:val="0"/>
        <w:tabs>
          <w:tab w:val="left" w:pos="10325"/>
        </w:tabs>
        <w:autoSpaceDE w:val="0"/>
        <w:autoSpaceDN w:val="0"/>
        <w:spacing w:after="0" w:line="240" w:lineRule="auto"/>
        <w:contextualSpacing/>
        <w:rPr>
          <w:rFonts w:ascii="Times New Roman" w:eastAsia="Times New Roman" w:hAnsi="Times New Roman" w:cs="Times New Roman"/>
          <w:b/>
        </w:rPr>
      </w:pPr>
      <w:r>
        <w:rPr>
          <w:rFonts w:ascii="Times New Roman" w:eastAsia="Times New Roman" w:hAnsi="Times New Roman" w:cs="Times New Roman"/>
          <w:b/>
        </w:rPr>
        <w:t>Топ - «</w:t>
      </w:r>
      <w:proofErr w:type="spellStart"/>
      <w:r w:rsidRPr="002F20B6">
        <w:rPr>
          <w:rFonts w:ascii="Times New Roman" w:hAnsi="Times New Roman" w:cs="Times New Roman"/>
          <w:b/>
        </w:rPr>
        <w:t>Еркетай</w:t>
      </w:r>
      <w:proofErr w:type="spellEnd"/>
      <w:r w:rsidRPr="002F20B6">
        <w:rPr>
          <w:rFonts w:ascii="Times New Roman" w:eastAsia="Times New Roman" w:hAnsi="Times New Roman" w:cs="Times New Roman"/>
          <w:b/>
        </w:rPr>
        <w:t>»</w:t>
      </w:r>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мектепалды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даярлық</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тобы</w:t>
      </w:r>
      <w:proofErr w:type="spellEnd"/>
    </w:p>
    <w:p w14:paraId="58534F95" w14:textId="77777777" w:rsidR="00305EA7" w:rsidRDefault="00305EA7" w:rsidP="00305EA7">
      <w:pPr>
        <w:widowControl w:val="0"/>
        <w:tabs>
          <w:tab w:val="left" w:pos="10271"/>
        </w:tabs>
        <w:autoSpaceDE w:val="0"/>
        <w:autoSpaceDN w:val="0"/>
        <w:spacing w:after="0" w:line="240" w:lineRule="auto"/>
        <w:ind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Балалардың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жасы</w:t>
      </w:r>
      <w:proofErr w:type="spellEnd"/>
      <w:r>
        <w:rPr>
          <w:rFonts w:ascii="Times New Roman" w:eastAsia="Times New Roman" w:hAnsi="Times New Roman" w:cs="Times New Roman"/>
          <w:b/>
        </w:rPr>
        <w:t xml:space="preserve"> </w:t>
      </w:r>
      <w:proofErr w:type="gramStart"/>
      <w:r>
        <w:rPr>
          <w:rFonts w:ascii="Times New Roman" w:eastAsia="Times New Roman" w:hAnsi="Times New Roman" w:cs="Times New Roman"/>
          <w:b/>
        </w:rPr>
        <w:t>-  5</w:t>
      </w:r>
      <w:proofErr w:type="gram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w:t>
      </w:r>
      <w:proofErr w:type="spellEnd"/>
    </w:p>
    <w:p w14:paraId="0F20E877" w14:textId="5A01D743" w:rsidR="00305EA7" w:rsidRDefault="00305EA7" w:rsidP="00305EA7">
      <w:pPr>
        <w:widowControl w:val="0"/>
        <w:tabs>
          <w:tab w:val="left" w:pos="10271"/>
        </w:tabs>
        <w:autoSpaceDE w:val="0"/>
        <w:autoSpaceDN w:val="0"/>
        <w:spacing w:after="0" w:line="240" w:lineRule="auto"/>
        <w:ind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Жоспардың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құрылу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кезеңі</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апта</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күндерін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айды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көрсету</w:t>
      </w:r>
      <w:proofErr w:type="spellEnd"/>
      <w:r>
        <w:rPr>
          <w:rFonts w:ascii="Times New Roman" w:eastAsia="Times New Roman" w:hAnsi="Times New Roman" w:cs="Times New Roman"/>
          <w:b/>
        </w:rPr>
        <w:t>)</w:t>
      </w:r>
      <w:r>
        <w:rPr>
          <w:rFonts w:ascii="Times New Roman" w:eastAsia="Times New Roman" w:hAnsi="Times New Roman" w:cs="Times New Roman"/>
        </w:rPr>
        <w:t xml:space="preserve"> </w:t>
      </w:r>
      <w:r>
        <w:rPr>
          <w:rFonts w:ascii="Times New Roman" w:eastAsia="Times New Roman" w:hAnsi="Times New Roman" w:cs="Times New Roman"/>
          <w:b/>
        </w:rPr>
        <w:t>– 30</w:t>
      </w:r>
      <w:r w:rsidRPr="00305EA7">
        <w:rPr>
          <w:rFonts w:ascii="Times New Roman" w:eastAsia="Times New Roman" w:hAnsi="Times New Roman" w:cs="Times New Roman"/>
          <w:b/>
        </w:rPr>
        <w:t xml:space="preserve"> </w:t>
      </w:r>
      <w:r>
        <w:rPr>
          <w:rFonts w:ascii="Times New Roman" w:eastAsia="Times New Roman" w:hAnsi="Times New Roman" w:cs="Times New Roman"/>
          <w:b/>
        </w:rPr>
        <w:t xml:space="preserve">казан -3 </w:t>
      </w:r>
      <w:r>
        <w:rPr>
          <w:rFonts w:ascii="Times New Roman" w:eastAsia="Times New Roman" w:hAnsi="Times New Roman" w:cs="Times New Roman"/>
          <w:b/>
          <w:lang w:val="kk-KZ"/>
        </w:rPr>
        <w:t>қ</w:t>
      </w:r>
      <w:proofErr w:type="spellStart"/>
      <w:r>
        <w:rPr>
          <w:rFonts w:ascii="Times New Roman" w:eastAsia="Times New Roman" w:hAnsi="Times New Roman" w:cs="Times New Roman"/>
          <w:b/>
        </w:rPr>
        <w:t>араша</w:t>
      </w:r>
      <w:proofErr w:type="spellEnd"/>
      <w:r>
        <w:rPr>
          <w:rFonts w:ascii="Times New Roman" w:eastAsia="Times New Roman" w:hAnsi="Times New Roman" w:cs="Times New Roman"/>
          <w:b/>
        </w:rPr>
        <w:t xml:space="preserve"> 2023-2024 </w:t>
      </w:r>
      <w:proofErr w:type="spellStart"/>
      <w:r>
        <w:rPr>
          <w:rFonts w:ascii="Times New Roman" w:eastAsia="Times New Roman" w:hAnsi="Times New Roman" w:cs="Times New Roman"/>
          <w:b/>
        </w:rPr>
        <w:t>оқу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жылы</w:t>
      </w:r>
      <w:proofErr w:type="spellEnd"/>
      <w:r>
        <w:rPr>
          <w:rFonts w:ascii="Times New Roman" w:eastAsia="Times New Roman" w:hAnsi="Times New Roman" w:cs="Times New Roman"/>
          <w:b/>
        </w:rPr>
        <w:t>.</w:t>
      </w:r>
    </w:p>
    <w:p w14:paraId="7C82CED4" w14:textId="77777777" w:rsidR="00305EA7" w:rsidRPr="00153591" w:rsidRDefault="00305EA7" w:rsidP="00305EA7">
      <w:pPr>
        <w:spacing w:after="0" w:line="240" w:lineRule="auto"/>
        <w:contextualSpacing/>
        <w:rPr>
          <w:rFonts w:ascii="Times New Roman" w:hAnsi="Times New Roman" w:cs="Times New Roman"/>
          <w:b/>
          <w:bCs/>
          <w:color w:val="FF0000"/>
          <w:lang w:val="kk-KZ"/>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Cs/>
          <w:lang w:eastAsia="ru-RU"/>
        </w:rPr>
        <w:t>Выговская О.</w:t>
      </w:r>
      <w:r w:rsidRPr="00ED6215">
        <w:rPr>
          <w:rFonts w:ascii="Times New Roman" w:hAnsi="Times New Roman" w:cs="Times New Roman"/>
          <w:bCs/>
          <w:iCs/>
          <w:lang w:eastAsia="ru-RU"/>
        </w:rPr>
        <w:t>В.</w:t>
      </w:r>
    </w:p>
    <w:tbl>
      <w:tblPr>
        <w:tblW w:w="5329"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95"/>
        <w:gridCol w:w="2371"/>
        <w:gridCol w:w="239"/>
        <w:gridCol w:w="2551"/>
        <w:gridCol w:w="142"/>
        <w:gridCol w:w="2693"/>
        <w:gridCol w:w="2583"/>
        <w:gridCol w:w="32"/>
        <w:gridCol w:w="2653"/>
      </w:tblGrid>
      <w:tr w:rsidR="00305EA7" w:rsidRPr="00153591" w14:paraId="1ACAE723" w14:textId="77777777" w:rsidTr="005C64EF">
        <w:tc>
          <w:tcPr>
            <w:tcW w:w="2495" w:type="dxa"/>
            <w:vMerge w:val="restart"/>
          </w:tcPr>
          <w:p w14:paraId="4145A4A9" w14:textId="77777777" w:rsidR="00305EA7" w:rsidRPr="00153591" w:rsidRDefault="00305EA7" w:rsidP="005C64EF">
            <w:pPr>
              <w:widowControl w:val="0"/>
              <w:autoSpaceDE w:val="0"/>
              <w:autoSpaceDN w:val="0"/>
              <w:adjustRightInd w:val="0"/>
              <w:spacing w:after="0" w:line="240" w:lineRule="auto"/>
              <w:contextualSpacing/>
              <w:jc w:val="center"/>
              <w:rPr>
                <w:rFonts w:ascii="Times New Roman" w:hAnsi="Times New Roman" w:cs="Times New Roman"/>
                <w:b/>
                <w:bCs/>
                <w:lang w:val="kk-KZ"/>
              </w:rPr>
            </w:pPr>
            <w:r w:rsidRPr="00153591">
              <w:rPr>
                <w:rFonts w:ascii="Times New Roman" w:hAnsi="Times New Roman" w:cs="Times New Roman"/>
                <w:b/>
                <w:bCs/>
                <w:lang w:val="kk-KZ"/>
              </w:rPr>
              <w:t xml:space="preserve"> Күн</w:t>
            </w:r>
            <w:r>
              <w:rPr>
                <w:rFonts w:ascii="Times New Roman" w:hAnsi="Times New Roman" w:cs="Times New Roman"/>
                <w:b/>
                <w:bCs/>
                <w:lang w:val="kk-KZ"/>
              </w:rPr>
              <w:t>і,</w:t>
            </w:r>
            <w:r w:rsidRPr="00153591">
              <w:rPr>
                <w:rFonts w:ascii="Times New Roman" w:hAnsi="Times New Roman" w:cs="Times New Roman"/>
                <w:b/>
                <w:bCs/>
                <w:lang w:val="kk-KZ"/>
              </w:rPr>
              <w:t xml:space="preserve"> тәртібі /</w:t>
            </w:r>
          </w:p>
          <w:p w14:paraId="27CAB4CC" w14:textId="77777777" w:rsidR="00305EA7" w:rsidRPr="00153591" w:rsidRDefault="00305EA7" w:rsidP="005C64EF">
            <w:pPr>
              <w:widowControl w:val="0"/>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b/>
                <w:bCs/>
                <w:lang w:val="kk-KZ"/>
              </w:rPr>
              <w:t>Распорядок дня</w:t>
            </w:r>
          </w:p>
        </w:tc>
        <w:tc>
          <w:tcPr>
            <w:tcW w:w="13264" w:type="dxa"/>
            <w:gridSpan w:val="8"/>
          </w:tcPr>
          <w:p w14:paraId="2686C1F0" w14:textId="77777777" w:rsidR="00305EA7" w:rsidRPr="00153591" w:rsidRDefault="00305EA7" w:rsidP="005C64EF">
            <w:pPr>
              <w:widowControl w:val="0"/>
              <w:autoSpaceDE w:val="0"/>
              <w:autoSpaceDN w:val="0"/>
              <w:adjustRightInd w:val="0"/>
              <w:spacing w:after="0" w:line="240" w:lineRule="auto"/>
              <w:contextualSpacing/>
              <w:rPr>
                <w:rFonts w:ascii="Times New Roman" w:hAnsi="Times New Roman" w:cs="Times New Roman"/>
                <w:b/>
                <w:bCs/>
                <w:lang w:val="kk-KZ"/>
              </w:rPr>
            </w:pPr>
          </w:p>
        </w:tc>
      </w:tr>
      <w:tr w:rsidR="00305EA7" w:rsidRPr="00153591" w14:paraId="0DD0051F" w14:textId="77777777" w:rsidTr="005C64EF">
        <w:trPr>
          <w:trHeight w:val="442"/>
        </w:trPr>
        <w:tc>
          <w:tcPr>
            <w:tcW w:w="2495" w:type="dxa"/>
            <w:vMerge/>
            <w:vAlign w:val="center"/>
          </w:tcPr>
          <w:p w14:paraId="7511E01C" w14:textId="77777777" w:rsidR="00305EA7" w:rsidRPr="00153591" w:rsidRDefault="00305EA7" w:rsidP="005C64EF">
            <w:pPr>
              <w:spacing w:after="0" w:line="240" w:lineRule="auto"/>
              <w:contextualSpacing/>
              <w:rPr>
                <w:rFonts w:ascii="Times New Roman" w:hAnsi="Times New Roman" w:cs="Times New Roman"/>
                <w:lang w:val="kk-KZ"/>
              </w:rPr>
            </w:pPr>
          </w:p>
        </w:tc>
        <w:tc>
          <w:tcPr>
            <w:tcW w:w="2610" w:type="dxa"/>
            <w:gridSpan w:val="2"/>
          </w:tcPr>
          <w:p w14:paraId="49CF8D6E" w14:textId="77777777" w:rsidR="00305EA7" w:rsidRPr="00153591" w:rsidRDefault="00305EA7" w:rsidP="005C64E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Дүйсенбі/</w:t>
            </w:r>
          </w:p>
          <w:p w14:paraId="3A718728" w14:textId="77777777" w:rsidR="00305EA7" w:rsidRPr="00153591" w:rsidRDefault="00305EA7" w:rsidP="005C64E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Понедельник</w:t>
            </w:r>
          </w:p>
          <w:p w14:paraId="305AED56" w14:textId="1CE0FD54" w:rsidR="00305EA7" w:rsidRPr="00153591" w:rsidRDefault="00EC718C" w:rsidP="005C64EF">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30</w:t>
            </w:r>
            <w:r w:rsidR="00305EA7">
              <w:rPr>
                <w:rFonts w:ascii="Times New Roman" w:eastAsia="Times New Roman" w:hAnsi="Times New Roman" w:cs="Times New Roman"/>
                <w:lang w:val="kk-KZ" w:eastAsia="ru-RU"/>
              </w:rPr>
              <w:t>.</w:t>
            </w:r>
            <w:r w:rsidR="00305EA7" w:rsidRPr="00153591">
              <w:rPr>
                <w:rFonts w:ascii="Times New Roman" w:eastAsia="Times New Roman" w:hAnsi="Times New Roman" w:cs="Times New Roman"/>
                <w:lang w:val="kk-KZ" w:eastAsia="ru-RU"/>
              </w:rPr>
              <w:t>10.202</w:t>
            </w:r>
            <w:r w:rsidR="00305EA7">
              <w:rPr>
                <w:rFonts w:ascii="Times New Roman" w:eastAsia="Times New Roman" w:hAnsi="Times New Roman" w:cs="Times New Roman"/>
                <w:lang w:val="kk-KZ" w:eastAsia="ru-RU"/>
              </w:rPr>
              <w:t>3</w:t>
            </w:r>
            <w:r w:rsidR="00305EA7" w:rsidRPr="00153591">
              <w:rPr>
                <w:rFonts w:ascii="Times New Roman" w:eastAsia="Times New Roman" w:hAnsi="Times New Roman" w:cs="Times New Roman"/>
                <w:lang w:val="kk-KZ" w:eastAsia="ru-RU"/>
              </w:rPr>
              <w:t>г</w:t>
            </w:r>
          </w:p>
        </w:tc>
        <w:tc>
          <w:tcPr>
            <w:tcW w:w="2551" w:type="dxa"/>
          </w:tcPr>
          <w:p w14:paraId="2B4FD3FC" w14:textId="77777777" w:rsidR="00305EA7" w:rsidRPr="00153591" w:rsidRDefault="00305EA7" w:rsidP="005C64E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Сейсенбі /</w:t>
            </w:r>
          </w:p>
          <w:p w14:paraId="308438EC" w14:textId="77777777" w:rsidR="00305EA7" w:rsidRPr="00153591" w:rsidRDefault="00305EA7" w:rsidP="005C64E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Вторник</w:t>
            </w:r>
          </w:p>
          <w:p w14:paraId="5B888F6C" w14:textId="3FD01EA0" w:rsidR="00305EA7" w:rsidRPr="00153591" w:rsidRDefault="00EC718C" w:rsidP="005C64EF">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31</w:t>
            </w:r>
            <w:r w:rsidR="00305EA7" w:rsidRPr="00153591">
              <w:rPr>
                <w:rFonts w:ascii="Times New Roman" w:eastAsia="Times New Roman" w:hAnsi="Times New Roman" w:cs="Times New Roman"/>
                <w:lang w:val="kk-KZ" w:eastAsia="ru-RU"/>
              </w:rPr>
              <w:t>.10.202</w:t>
            </w:r>
            <w:r w:rsidR="00305EA7">
              <w:rPr>
                <w:rFonts w:ascii="Times New Roman" w:eastAsia="Times New Roman" w:hAnsi="Times New Roman" w:cs="Times New Roman"/>
                <w:lang w:val="kk-KZ" w:eastAsia="ru-RU"/>
              </w:rPr>
              <w:t>3</w:t>
            </w:r>
            <w:r w:rsidR="00305EA7" w:rsidRPr="00153591">
              <w:rPr>
                <w:rFonts w:ascii="Times New Roman" w:eastAsia="Times New Roman" w:hAnsi="Times New Roman" w:cs="Times New Roman"/>
                <w:lang w:val="kk-KZ" w:eastAsia="ru-RU"/>
              </w:rPr>
              <w:t>.г</w:t>
            </w:r>
          </w:p>
        </w:tc>
        <w:tc>
          <w:tcPr>
            <w:tcW w:w="2835" w:type="dxa"/>
            <w:gridSpan w:val="2"/>
          </w:tcPr>
          <w:p w14:paraId="20F30C56" w14:textId="77777777" w:rsidR="00305EA7" w:rsidRPr="00153591" w:rsidRDefault="00305EA7" w:rsidP="005C64E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 xml:space="preserve">Сәрсенбі / </w:t>
            </w:r>
          </w:p>
          <w:p w14:paraId="272CFA83" w14:textId="77777777" w:rsidR="00305EA7" w:rsidRPr="00153591" w:rsidRDefault="00305EA7" w:rsidP="005C64E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Среда</w:t>
            </w:r>
          </w:p>
          <w:p w14:paraId="03934112" w14:textId="0EE18A55" w:rsidR="00305EA7" w:rsidRPr="00153591" w:rsidRDefault="00EC718C" w:rsidP="00EC718C">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01</w:t>
            </w:r>
            <w:r w:rsidR="00305EA7"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1</w:t>
            </w:r>
            <w:r w:rsidR="00305EA7" w:rsidRPr="00153591">
              <w:rPr>
                <w:rFonts w:ascii="Times New Roman" w:eastAsia="Times New Roman" w:hAnsi="Times New Roman" w:cs="Times New Roman"/>
                <w:lang w:val="kk-KZ" w:eastAsia="ru-RU"/>
              </w:rPr>
              <w:t>.202</w:t>
            </w:r>
            <w:r w:rsidR="00305EA7">
              <w:rPr>
                <w:rFonts w:ascii="Times New Roman" w:eastAsia="Times New Roman" w:hAnsi="Times New Roman" w:cs="Times New Roman"/>
                <w:lang w:val="kk-KZ" w:eastAsia="ru-RU"/>
              </w:rPr>
              <w:t>3</w:t>
            </w:r>
            <w:r w:rsidR="00305EA7" w:rsidRPr="00153591">
              <w:rPr>
                <w:rFonts w:ascii="Times New Roman" w:eastAsia="Times New Roman" w:hAnsi="Times New Roman" w:cs="Times New Roman"/>
                <w:lang w:val="kk-KZ" w:eastAsia="ru-RU"/>
              </w:rPr>
              <w:t>г</w:t>
            </w:r>
          </w:p>
        </w:tc>
        <w:tc>
          <w:tcPr>
            <w:tcW w:w="2615" w:type="dxa"/>
            <w:gridSpan w:val="2"/>
          </w:tcPr>
          <w:p w14:paraId="4333FBF9" w14:textId="77777777" w:rsidR="00305EA7" w:rsidRPr="00153591" w:rsidRDefault="00305EA7" w:rsidP="005C64E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Бейсе</w:t>
            </w:r>
            <w:proofErr w:type="spellStart"/>
            <w:r w:rsidRPr="00153591">
              <w:rPr>
                <w:rFonts w:ascii="Times New Roman" w:eastAsia="Times New Roman" w:hAnsi="Times New Roman" w:cs="Times New Roman"/>
                <w:b/>
                <w:lang w:eastAsia="ru-RU"/>
              </w:rPr>
              <w:t>нбі</w:t>
            </w:r>
            <w:proofErr w:type="spellEnd"/>
            <w:r w:rsidRPr="00153591">
              <w:rPr>
                <w:rFonts w:ascii="Times New Roman" w:eastAsia="Times New Roman" w:hAnsi="Times New Roman" w:cs="Times New Roman"/>
                <w:b/>
                <w:lang w:val="kk-KZ" w:eastAsia="ru-RU"/>
              </w:rPr>
              <w:t xml:space="preserve"> /</w:t>
            </w:r>
          </w:p>
          <w:p w14:paraId="3C564E48" w14:textId="77777777" w:rsidR="00305EA7" w:rsidRPr="00153591" w:rsidRDefault="00305EA7" w:rsidP="005C64E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Четверг</w:t>
            </w:r>
          </w:p>
          <w:p w14:paraId="5605FD4B" w14:textId="6C827524" w:rsidR="00305EA7" w:rsidRPr="00153591" w:rsidRDefault="00EC718C" w:rsidP="00EC718C">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02</w:t>
            </w:r>
            <w:r w:rsidR="00305EA7"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1</w:t>
            </w:r>
            <w:r w:rsidR="00305EA7" w:rsidRPr="00153591">
              <w:rPr>
                <w:rFonts w:ascii="Times New Roman" w:eastAsia="Times New Roman" w:hAnsi="Times New Roman" w:cs="Times New Roman"/>
                <w:lang w:val="kk-KZ" w:eastAsia="ru-RU"/>
              </w:rPr>
              <w:t>.202</w:t>
            </w:r>
            <w:r w:rsidR="00305EA7">
              <w:rPr>
                <w:rFonts w:ascii="Times New Roman" w:eastAsia="Times New Roman" w:hAnsi="Times New Roman" w:cs="Times New Roman"/>
                <w:lang w:val="kk-KZ" w:eastAsia="ru-RU"/>
              </w:rPr>
              <w:t>3</w:t>
            </w:r>
            <w:r w:rsidR="00305EA7" w:rsidRPr="00153591">
              <w:rPr>
                <w:rFonts w:ascii="Times New Roman" w:eastAsia="Times New Roman" w:hAnsi="Times New Roman" w:cs="Times New Roman"/>
                <w:lang w:val="kk-KZ" w:eastAsia="ru-RU"/>
              </w:rPr>
              <w:t xml:space="preserve"> г</w:t>
            </w:r>
          </w:p>
        </w:tc>
        <w:tc>
          <w:tcPr>
            <w:tcW w:w="2653" w:type="dxa"/>
          </w:tcPr>
          <w:p w14:paraId="3ED2F79E" w14:textId="77777777" w:rsidR="00305EA7" w:rsidRPr="00153591" w:rsidRDefault="00305EA7" w:rsidP="005C64E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eastAsia="ru-RU"/>
              </w:rPr>
              <w:t>Ж</w:t>
            </w:r>
            <w:r w:rsidRPr="00153591">
              <w:rPr>
                <w:rFonts w:ascii="Times New Roman" w:eastAsia="Times New Roman" w:hAnsi="Times New Roman" w:cs="Times New Roman"/>
                <w:b/>
                <w:lang w:val="kk-KZ" w:eastAsia="ru-RU"/>
              </w:rPr>
              <w:t>ұ</w:t>
            </w:r>
            <w:proofErr w:type="spellStart"/>
            <w:r w:rsidRPr="00153591">
              <w:rPr>
                <w:rFonts w:ascii="Times New Roman" w:eastAsia="Times New Roman" w:hAnsi="Times New Roman" w:cs="Times New Roman"/>
                <w:b/>
                <w:lang w:eastAsia="ru-RU"/>
              </w:rPr>
              <w:t>ма</w:t>
            </w:r>
            <w:proofErr w:type="spellEnd"/>
            <w:r w:rsidRPr="00153591">
              <w:rPr>
                <w:rFonts w:ascii="Times New Roman" w:eastAsia="Times New Roman" w:hAnsi="Times New Roman" w:cs="Times New Roman"/>
                <w:b/>
                <w:lang w:eastAsia="ru-RU"/>
              </w:rPr>
              <w:t>/</w:t>
            </w:r>
          </w:p>
          <w:p w14:paraId="3E724C47" w14:textId="77777777" w:rsidR="00305EA7" w:rsidRPr="00153591" w:rsidRDefault="00305EA7" w:rsidP="005C64E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Пятница</w:t>
            </w:r>
          </w:p>
          <w:p w14:paraId="41E51E81" w14:textId="1148A29E" w:rsidR="00305EA7" w:rsidRPr="00153591" w:rsidRDefault="00EC718C" w:rsidP="00EC718C">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03</w:t>
            </w:r>
            <w:r w:rsidR="00305EA7"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1</w:t>
            </w:r>
            <w:r w:rsidR="00305EA7" w:rsidRPr="00153591">
              <w:rPr>
                <w:rFonts w:ascii="Times New Roman" w:eastAsia="Times New Roman" w:hAnsi="Times New Roman" w:cs="Times New Roman"/>
                <w:lang w:val="kk-KZ" w:eastAsia="ru-RU"/>
              </w:rPr>
              <w:t>.202</w:t>
            </w:r>
            <w:r w:rsidR="00305EA7">
              <w:rPr>
                <w:rFonts w:ascii="Times New Roman" w:eastAsia="Times New Roman" w:hAnsi="Times New Roman" w:cs="Times New Roman"/>
                <w:lang w:val="kk-KZ" w:eastAsia="ru-RU"/>
              </w:rPr>
              <w:t>3</w:t>
            </w:r>
            <w:r w:rsidR="00305EA7" w:rsidRPr="00153591">
              <w:rPr>
                <w:rFonts w:ascii="Times New Roman" w:eastAsia="Times New Roman" w:hAnsi="Times New Roman" w:cs="Times New Roman"/>
                <w:lang w:val="kk-KZ" w:eastAsia="ru-RU"/>
              </w:rPr>
              <w:t>г.</w:t>
            </w:r>
          </w:p>
        </w:tc>
      </w:tr>
      <w:tr w:rsidR="00305EA7" w:rsidRPr="00153591" w14:paraId="03678A51" w14:textId="77777777" w:rsidTr="005C64EF">
        <w:trPr>
          <w:trHeight w:val="261"/>
        </w:trPr>
        <w:tc>
          <w:tcPr>
            <w:tcW w:w="2495" w:type="dxa"/>
            <w:vMerge w:val="restart"/>
          </w:tcPr>
          <w:p w14:paraId="006129F7" w14:textId="77777777" w:rsidR="00305EA7" w:rsidRPr="0094316C" w:rsidRDefault="00305EA7" w:rsidP="005C64EF">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94316C">
              <w:rPr>
                <w:rFonts w:ascii="Times New Roman" w:hAnsi="Times New Roman" w:cs="Times New Roman"/>
                <w:b/>
                <w:bCs/>
                <w:sz w:val="20"/>
                <w:lang w:val="kk-KZ"/>
              </w:rPr>
              <w:t>Балаларды қабылдау/</w:t>
            </w:r>
          </w:p>
          <w:p w14:paraId="2A93A8F2" w14:textId="77777777" w:rsidR="00305EA7" w:rsidRPr="0094316C" w:rsidRDefault="00305EA7" w:rsidP="005C64EF">
            <w:pPr>
              <w:widowControl w:val="0"/>
              <w:tabs>
                <w:tab w:val="left" w:pos="6640"/>
              </w:tabs>
              <w:autoSpaceDE w:val="0"/>
              <w:autoSpaceDN w:val="0"/>
              <w:adjustRightInd w:val="0"/>
              <w:spacing w:after="0" w:line="240" w:lineRule="auto"/>
              <w:contextualSpacing/>
              <w:rPr>
                <w:rFonts w:ascii="Times New Roman" w:hAnsi="Times New Roman" w:cs="Times New Roman"/>
                <w:b/>
                <w:sz w:val="20"/>
              </w:rPr>
            </w:pPr>
            <w:r w:rsidRPr="0094316C">
              <w:rPr>
                <w:rFonts w:ascii="Times New Roman" w:hAnsi="Times New Roman" w:cs="Times New Roman"/>
                <w:b/>
                <w:bCs/>
                <w:sz w:val="20"/>
              </w:rPr>
              <w:t>Прием детей</w:t>
            </w:r>
          </w:p>
          <w:p w14:paraId="7DC518F0" w14:textId="77777777" w:rsidR="00305EA7" w:rsidRPr="0094316C" w:rsidRDefault="00305EA7" w:rsidP="005C64EF">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94316C">
              <w:rPr>
                <w:rFonts w:ascii="Times New Roman" w:hAnsi="Times New Roman" w:cs="Times New Roman"/>
                <w:b/>
                <w:bCs/>
                <w:sz w:val="20"/>
                <w:lang w:val="kk-KZ"/>
              </w:rPr>
              <w:t>Ата-аналармен сүхбат/</w:t>
            </w:r>
          </w:p>
          <w:p w14:paraId="0D5AB34A" w14:textId="77777777" w:rsidR="00305EA7" w:rsidRPr="0094316C" w:rsidRDefault="00305EA7" w:rsidP="005C64EF">
            <w:pPr>
              <w:widowControl w:val="0"/>
              <w:tabs>
                <w:tab w:val="left" w:pos="6640"/>
              </w:tabs>
              <w:autoSpaceDE w:val="0"/>
              <w:autoSpaceDN w:val="0"/>
              <w:adjustRightInd w:val="0"/>
              <w:spacing w:after="0" w:line="240" w:lineRule="auto"/>
              <w:contextualSpacing/>
              <w:rPr>
                <w:rFonts w:ascii="Times New Roman" w:hAnsi="Times New Roman" w:cs="Times New Roman"/>
                <w:b/>
                <w:bCs/>
                <w:sz w:val="20"/>
              </w:rPr>
            </w:pPr>
            <w:r w:rsidRPr="0094316C">
              <w:rPr>
                <w:rFonts w:ascii="Times New Roman" w:hAnsi="Times New Roman" w:cs="Times New Roman"/>
                <w:b/>
                <w:bCs/>
                <w:sz w:val="20"/>
              </w:rPr>
              <w:t>Беседы с родителями</w:t>
            </w:r>
          </w:p>
          <w:p w14:paraId="6B9CDA59" w14:textId="77777777" w:rsidR="00305EA7" w:rsidRPr="0094316C" w:rsidRDefault="00305EA7" w:rsidP="005C64EF">
            <w:pPr>
              <w:widowControl w:val="0"/>
              <w:tabs>
                <w:tab w:val="left" w:pos="6640"/>
              </w:tabs>
              <w:autoSpaceDE w:val="0"/>
              <w:autoSpaceDN w:val="0"/>
              <w:adjustRightInd w:val="0"/>
              <w:spacing w:after="0" w:line="240" w:lineRule="auto"/>
              <w:contextualSpacing/>
              <w:rPr>
                <w:rFonts w:ascii="Times New Roman" w:hAnsi="Times New Roman" w:cs="Times New Roman"/>
                <w:b/>
                <w:bCs/>
                <w:sz w:val="20"/>
              </w:rPr>
            </w:pPr>
            <w:r w:rsidRPr="0094316C">
              <w:rPr>
                <w:rFonts w:ascii="Times New Roman" w:hAnsi="Times New Roman" w:cs="Times New Roman"/>
                <w:b/>
                <w:bCs/>
                <w:sz w:val="20"/>
                <w:lang w:val="kk-KZ"/>
              </w:rPr>
              <w:t xml:space="preserve">Ойындар </w:t>
            </w:r>
            <w:r w:rsidRPr="0094316C">
              <w:rPr>
                <w:rFonts w:ascii="Times New Roman" w:hAnsi="Times New Roman" w:cs="Times New Roman"/>
                <w:b/>
                <w:bCs/>
                <w:sz w:val="20"/>
              </w:rPr>
              <w:t>(</w:t>
            </w:r>
            <w:r w:rsidRPr="0094316C">
              <w:rPr>
                <w:rFonts w:ascii="Times New Roman" w:hAnsi="Times New Roman" w:cs="Times New Roman"/>
                <w:b/>
                <w:bCs/>
                <w:sz w:val="20"/>
                <w:lang w:val="kk-KZ"/>
              </w:rPr>
              <w:t>үстел үсті,саусақ және т.б.</w:t>
            </w:r>
            <w:r w:rsidRPr="0094316C">
              <w:rPr>
                <w:rFonts w:ascii="Times New Roman" w:hAnsi="Times New Roman" w:cs="Times New Roman"/>
                <w:b/>
                <w:bCs/>
                <w:sz w:val="20"/>
              </w:rPr>
              <w:t>)/</w:t>
            </w:r>
          </w:p>
          <w:p w14:paraId="7B717892" w14:textId="77777777" w:rsidR="00305EA7" w:rsidRPr="0094316C" w:rsidRDefault="00305EA7" w:rsidP="005C64EF">
            <w:pPr>
              <w:widowControl w:val="0"/>
              <w:tabs>
                <w:tab w:val="left" w:pos="6640"/>
              </w:tabs>
              <w:autoSpaceDE w:val="0"/>
              <w:autoSpaceDN w:val="0"/>
              <w:adjustRightInd w:val="0"/>
              <w:spacing w:after="0" w:line="240" w:lineRule="auto"/>
              <w:contextualSpacing/>
              <w:rPr>
                <w:rFonts w:ascii="Times New Roman" w:hAnsi="Times New Roman" w:cs="Times New Roman"/>
                <w:b/>
                <w:sz w:val="20"/>
              </w:rPr>
            </w:pPr>
            <w:r w:rsidRPr="0094316C">
              <w:rPr>
                <w:rFonts w:ascii="Times New Roman" w:hAnsi="Times New Roman" w:cs="Times New Roman"/>
                <w:b/>
                <w:bCs/>
                <w:sz w:val="20"/>
              </w:rPr>
              <w:t>Игры (настольные, пальчиковые и др.)</w:t>
            </w:r>
          </w:p>
          <w:p w14:paraId="4B2B7D23" w14:textId="77777777" w:rsidR="00305EA7" w:rsidRPr="0094316C" w:rsidRDefault="00305EA7" w:rsidP="005C64EF">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94316C">
              <w:rPr>
                <w:rFonts w:ascii="Times New Roman" w:hAnsi="Times New Roman" w:cs="Times New Roman"/>
                <w:b/>
                <w:bCs/>
                <w:sz w:val="20"/>
                <w:lang w:val="kk-KZ"/>
              </w:rPr>
              <w:t>Таңғы гимнастика/</w:t>
            </w:r>
          </w:p>
          <w:p w14:paraId="5E6C8A8B" w14:textId="77777777" w:rsidR="00305EA7" w:rsidRPr="0094316C" w:rsidRDefault="00305EA7" w:rsidP="005C64EF">
            <w:pPr>
              <w:widowControl w:val="0"/>
              <w:tabs>
                <w:tab w:val="left" w:pos="6640"/>
              </w:tabs>
              <w:autoSpaceDE w:val="0"/>
              <w:autoSpaceDN w:val="0"/>
              <w:adjustRightInd w:val="0"/>
              <w:spacing w:after="0" w:line="240" w:lineRule="auto"/>
              <w:contextualSpacing/>
              <w:rPr>
                <w:rFonts w:ascii="Times New Roman" w:hAnsi="Times New Roman" w:cs="Times New Roman"/>
                <w:b/>
                <w:sz w:val="20"/>
                <w:u w:val="single"/>
                <w:lang w:val="kk-KZ"/>
              </w:rPr>
            </w:pPr>
            <w:r w:rsidRPr="0094316C">
              <w:rPr>
                <w:rFonts w:ascii="Times New Roman" w:hAnsi="Times New Roman" w:cs="Times New Roman"/>
                <w:b/>
                <w:bCs/>
                <w:sz w:val="20"/>
              </w:rPr>
              <w:t>Утренняя гимнастика</w:t>
            </w:r>
          </w:p>
        </w:tc>
        <w:tc>
          <w:tcPr>
            <w:tcW w:w="13264" w:type="dxa"/>
            <w:gridSpan w:val="8"/>
          </w:tcPr>
          <w:p w14:paraId="050BE6BE" w14:textId="77777777" w:rsidR="00305EA7" w:rsidRDefault="00305EA7" w:rsidP="005C64EF">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Тәрбиешінің балалармен қарым-қатынасы: жеке сұхбаттар, балалардың көңіл-күйін жақсартуға және қарым-қатынасқа  арналған</w:t>
            </w:r>
          </w:p>
          <w:p w14:paraId="349FBE3F" w14:textId="77777777" w:rsidR="00305EA7" w:rsidRPr="00153591" w:rsidRDefault="00305EA7" w:rsidP="005C64EF">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ойындар. Мейірімділік ортасын жасау </w:t>
            </w:r>
          </w:p>
          <w:p w14:paraId="6F524BB4" w14:textId="77777777" w:rsidR="00305EA7" w:rsidRPr="00153591" w:rsidRDefault="00305EA7" w:rsidP="005C64EF">
            <w:pPr>
              <w:spacing w:after="0" w:line="240" w:lineRule="auto"/>
              <w:rPr>
                <w:rFonts w:ascii="Times New Roman" w:hAnsi="Times New Roman" w:cs="Times New Roman"/>
                <w:iCs/>
                <w:lang w:val="kk-KZ"/>
              </w:rPr>
            </w:pPr>
            <w:r w:rsidRPr="00153591">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153591">
              <w:rPr>
                <w:rFonts w:ascii="Times New Roman" w:hAnsi="Times New Roman" w:cs="Times New Roman"/>
                <w:lang w:val="kk-KZ"/>
              </w:rPr>
              <w:t xml:space="preserve"> </w:t>
            </w:r>
            <w:r w:rsidRPr="00153591">
              <w:rPr>
                <w:rFonts w:ascii="Times New Roman" w:hAnsi="Times New Roman" w:cs="Times New Roman"/>
              </w:rPr>
              <w:t>Создание доброжелательной атмосферы</w:t>
            </w:r>
            <w:r w:rsidRPr="00153591">
              <w:rPr>
                <w:rFonts w:ascii="Times New Roman" w:hAnsi="Times New Roman" w:cs="Times New Roman"/>
                <w:iCs/>
                <w:lang w:val="kk-KZ"/>
              </w:rPr>
              <w:t xml:space="preserve">***Қайырлы таң! Сәлеметсіз бе! </w:t>
            </w:r>
          </w:p>
          <w:p w14:paraId="432F29E8" w14:textId="77777777" w:rsidR="00305EA7" w:rsidRPr="00153591" w:rsidRDefault="00305EA7" w:rsidP="005C64EF">
            <w:pPr>
              <w:widowControl w:val="0"/>
              <w:tabs>
                <w:tab w:val="left" w:pos="6640"/>
              </w:tabs>
              <w:autoSpaceDE w:val="0"/>
              <w:autoSpaceDN w:val="0"/>
              <w:adjustRightInd w:val="0"/>
              <w:spacing w:after="0" w:line="240" w:lineRule="auto"/>
              <w:contextualSpacing/>
              <w:jc w:val="center"/>
              <w:rPr>
                <w:rFonts w:ascii="Times New Roman" w:hAnsi="Times New Roman" w:cs="Times New Roman"/>
              </w:rPr>
            </w:pPr>
          </w:p>
        </w:tc>
      </w:tr>
      <w:tr w:rsidR="00305EA7" w:rsidRPr="00153591" w14:paraId="08CE16AD" w14:textId="77777777" w:rsidTr="005C64EF">
        <w:trPr>
          <w:trHeight w:val="261"/>
        </w:trPr>
        <w:tc>
          <w:tcPr>
            <w:tcW w:w="2495" w:type="dxa"/>
            <w:vMerge/>
            <w:vAlign w:val="center"/>
          </w:tcPr>
          <w:p w14:paraId="36320185" w14:textId="77777777" w:rsidR="00305EA7" w:rsidRPr="00153591" w:rsidRDefault="00305EA7" w:rsidP="005C64EF">
            <w:pPr>
              <w:spacing w:after="0" w:line="240" w:lineRule="auto"/>
              <w:contextualSpacing/>
              <w:rPr>
                <w:rFonts w:ascii="Times New Roman" w:hAnsi="Times New Roman" w:cs="Times New Roman"/>
                <w:b/>
                <w:u w:val="single"/>
                <w:lang w:val="kk-KZ"/>
              </w:rPr>
            </w:pPr>
          </w:p>
        </w:tc>
        <w:tc>
          <w:tcPr>
            <w:tcW w:w="13264" w:type="dxa"/>
            <w:gridSpan w:val="8"/>
          </w:tcPr>
          <w:p w14:paraId="377118B8" w14:textId="77777777" w:rsidR="00305EA7" w:rsidRPr="00153591" w:rsidRDefault="00305EA7" w:rsidP="005C64EF">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ДИДАКТИКАЛЫҚ ОЙЫН, ОЙЫН ЖАТТЫҒУЛАРЫ  / ДИДАКТИЧЕСКАЯ ИГРА, ИГРОВОЕ УПРАЖНЕНИЕ</w:t>
            </w:r>
          </w:p>
        </w:tc>
      </w:tr>
      <w:tr w:rsidR="00047D71" w:rsidRPr="00153591" w14:paraId="07763A9A" w14:textId="77777777" w:rsidTr="005C64EF">
        <w:trPr>
          <w:trHeight w:val="278"/>
        </w:trPr>
        <w:tc>
          <w:tcPr>
            <w:tcW w:w="2495" w:type="dxa"/>
            <w:vMerge/>
            <w:vAlign w:val="center"/>
          </w:tcPr>
          <w:p w14:paraId="6548976E" w14:textId="77777777" w:rsidR="00047D71" w:rsidRPr="00153591" w:rsidRDefault="00047D71" w:rsidP="00047D71">
            <w:pPr>
              <w:spacing w:after="0" w:line="240" w:lineRule="auto"/>
              <w:contextualSpacing/>
              <w:rPr>
                <w:rFonts w:ascii="Times New Roman" w:hAnsi="Times New Roman" w:cs="Times New Roman"/>
                <w:b/>
                <w:u w:val="single"/>
                <w:lang w:val="kk-KZ"/>
              </w:rPr>
            </w:pPr>
          </w:p>
        </w:tc>
        <w:tc>
          <w:tcPr>
            <w:tcW w:w="2610" w:type="dxa"/>
            <w:gridSpan w:val="2"/>
          </w:tcPr>
          <w:p w14:paraId="15ACF407" w14:textId="3D0B4801" w:rsidR="00DF327D" w:rsidRDefault="00047D71" w:rsidP="00DF327D">
            <w:pPr>
              <w:spacing w:after="0" w:line="240" w:lineRule="auto"/>
              <w:rPr>
                <w:rFonts w:ascii="Times New Roman" w:eastAsia="Times New Roman" w:hAnsi="Times New Roman" w:cs="Times New Roman"/>
                <w:b/>
                <w:i/>
                <w:lang w:val="kk-KZ" w:eastAsia="ru-RU"/>
              </w:rPr>
            </w:pPr>
            <w:r w:rsidRPr="009927B3">
              <w:rPr>
                <w:rFonts w:ascii="Times New Roman" w:hAnsi="Times New Roman" w:cs="Times New Roman"/>
              </w:rPr>
              <w:t>Д\</w:t>
            </w:r>
            <w:proofErr w:type="gramStart"/>
            <w:r w:rsidRPr="009927B3">
              <w:rPr>
                <w:rFonts w:ascii="Times New Roman" w:hAnsi="Times New Roman" w:cs="Times New Roman"/>
              </w:rPr>
              <w:t>и  «</w:t>
            </w:r>
            <w:proofErr w:type="spellStart"/>
            <w:proofErr w:type="gramEnd"/>
            <w:r w:rsidR="007F75B6" w:rsidRPr="009927B3">
              <w:rPr>
                <w:rFonts w:ascii="Times New Roman" w:hAnsi="Times New Roman" w:cs="Times New Roman"/>
              </w:rPr>
              <w:t>Танграм</w:t>
            </w:r>
            <w:proofErr w:type="spellEnd"/>
            <w:r w:rsidRPr="009927B3">
              <w:rPr>
                <w:rFonts w:ascii="Times New Roman" w:hAnsi="Times New Roman" w:cs="Times New Roman"/>
              </w:rPr>
              <w:t>»</w:t>
            </w:r>
            <w:r w:rsidR="00DF327D">
              <w:rPr>
                <w:rFonts w:ascii="Times New Roman" w:eastAsia="Times New Roman" w:hAnsi="Times New Roman" w:cs="Times New Roman"/>
                <w:b/>
                <w:i/>
                <w:lang w:val="kk-KZ" w:eastAsia="ru-RU"/>
              </w:rPr>
              <w:t xml:space="preserve"> </w:t>
            </w:r>
          </w:p>
          <w:p w14:paraId="271A751B" w14:textId="77777777" w:rsidR="00DF327D" w:rsidRPr="00DF327D" w:rsidRDefault="00DF327D" w:rsidP="00DF327D">
            <w:pPr>
              <w:spacing w:after="0" w:line="240" w:lineRule="auto"/>
              <w:rPr>
                <w:rFonts w:ascii="Times New Roman" w:eastAsia="Times New Roman" w:hAnsi="Times New Roman" w:cs="Times New Roman"/>
                <w:i/>
                <w:lang w:val="kk-KZ" w:eastAsia="ru-RU"/>
              </w:rPr>
            </w:pPr>
            <w:r w:rsidRPr="00DF327D">
              <w:rPr>
                <w:rFonts w:ascii="Times New Roman" w:eastAsia="Times New Roman" w:hAnsi="Times New Roman" w:cs="Times New Roman"/>
                <w:i/>
                <w:lang w:val="kk-KZ" w:eastAsia="ru-RU"/>
              </w:rPr>
              <w:t>(игровая, познавательная, коммуникативная деятельность).</w:t>
            </w:r>
          </w:p>
          <w:p w14:paraId="20857074" w14:textId="792EDBA3" w:rsidR="00047D71" w:rsidRPr="009927B3" w:rsidRDefault="00047D71" w:rsidP="00DF327D">
            <w:pPr>
              <w:spacing w:after="0" w:line="240" w:lineRule="auto"/>
              <w:rPr>
                <w:u w:val="dotted"/>
                <w:lang w:val="kk-KZ"/>
              </w:rPr>
            </w:pPr>
            <w:r w:rsidRPr="009927B3">
              <w:rPr>
                <w:rFonts w:ascii="Times New Roman" w:hAnsi="Times New Roman" w:cs="Times New Roman"/>
              </w:rPr>
              <w:t>Задача: </w:t>
            </w:r>
            <w:r w:rsidR="007F75B6" w:rsidRPr="009927B3">
              <w:rPr>
                <w:rFonts w:ascii="Times New Roman" w:hAnsi="Times New Roman" w:cs="Times New Roman"/>
              </w:rPr>
              <w:t>упражнять в умении составлять новые геометрические фигуры</w:t>
            </w:r>
            <w:r w:rsidRPr="009927B3">
              <w:rPr>
                <w:rFonts w:ascii="Times New Roman" w:eastAsia="Times New Roman" w:hAnsi="Times New Roman" w:cs="Times New Roman"/>
                <w:b/>
                <w:i/>
                <w:lang w:val="kk-KZ" w:eastAsia="ru-RU"/>
              </w:rPr>
              <w:t xml:space="preserve"> </w:t>
            </w:r>
          </w:p>
        </w:tc>
        <w:tc>
          <w:tcPr>
            <w:tcW w:w="2551" w:type="dxa"/>
          </w:tcPr>
          <w:p w14:paraId="3A37E024" w14:textId="6C189094" w:rsidR="00047D71" w:rsidRPr="005A190F" w:rsidRDefault="007F75B6" w:rsidP="00DF327D">
            <w:pPr>
              <w:shd w:val="clear" w:color="auto" w:fill="FFFFFF"/>
              <w:spacing w:after="0" w:line="240" w:lineRule="auto"/>
              <w:rPr>
                <w:rFonts w:ascii="Calibri" w:eastAsia="Times New Roman" w:hAnsi="Calibri" w:cs="Times New Roman"/>
                <w:color w:val="000000"/>
                <w:lang w:eastAsia="ru-RU"/>
              </w:rPr>
            </w:pPr>
            <w:r w:rsidRPr="009927B3">
              <w:rPr>
                <w:rFonts w:ascii="Times New Roman" w:hAnsi="Times New Roman" w:cs="Times New Roman"/>
                <w:u w:val="dotted"/>
              </w:rPr>
              <w:t>Д/</w:t>
            </w:r>
            <w:proofErr w:type="gramStart"/>
            <w:r w:rsidRPr="009927B3">
              <w:rPr>
                <w:rFonts w:ascii="Times New Roman" w:hAnsi="Times New Roman" w:cs="Times New Roman"/>
                <w:u w:val="dotted"/>
              </w:rPr>
              <w:t>и</w:t>
            </w:r>
            <w:r w:rsidR="00047D71" w:rsidRPr="009927B3">
              <w:rPr>
                <w:rFonts w:ascii="Times New Roman" w:hAnsi="Times New Roman" w:cs="Times New Roman"/>
                <w:u w:val="dotted"/>
              </w:rPr>
              <w:t xml:space="preserve">  «</w:t>
            </w:r>
            <w:proofErr w:type="gramEnd"/>
            <w:r w:rsidRPr="009927B3">
              <w:rPr>
                <w:rFonts w:ascii="Times New Roman" w:hAnsi="Times New Roman" w:cs="Times New Roman"/>
                <w:u w:val="dotted"/>
              </w:rPr>
              <w:t>Кто больше назовёт</w:t>
            </w:r>
            <w:r w:rsidR="009927B3">
              <w:rPr>
                <w:rFonts w:ascii="Times New Roman" w:eastAsia="Times New Roman" w:hAnsi="Times New Roman" w:cs="Times New Roman"/>
                <w:color w:val="000000"/>
                <w:lang w:eastAsia="ru-RU"/>
              </w:rPr>
              <w:t xml:space="preserve">» </w:t>
            </w:r>
            <w:r w:rsidR="00DF327D">
              <w:rPr>
                <w:rFonts w:ascii="Times New Roman" w:eastAsia="Times New Roman" w:hAnsi="Times New Roman" w:cs="Times New Roman"/>
                <w:color w:val="000000"/>
                <w:lang w:eastAsia="ru-RU"/>
              </w:rPr>
              <w:t>(</w:t>
            </w:r>
            <w:r w:rsidR="00DF327D" w:rsidRPr="00DF327D">
              <w:rPr>
                <w:rFonts w:ascii="Times New Roman" w:eastAsia="Times New Roman" w:hAnsi="Times New Roman" w:cs="Times New Roman"/>
                <w:i/>
                <w:lang w:val="kk-KZ" w:eastAsia="ru-RU"/>
              </w:rPr>
              <w:t>игровая, познавательная, коммуникативная деятельность).</w:t>
            </w:r>
          </w:p>
          <w:p w14:paraId="284D20A6" w14:textId="405B0668" w:rsidR="009927B3" w:rsidRDefault="00047D71" w:rsidP="009927B3">
            <w:pPr>
              <w:shd w:val="clear" w:color="auto" w:fill="FFFFFF"/>
              <w:spacing w:after="0" w:line="240" w:lineRule="auto"/>
              <w:rPr>
                <w:rFonts w:ascii="Times New Roman" w:hAnsi="Times New Roman" w:cs="Times New Roman"/>
                <w:b/>
                <w:u w:val="dotted"/>
              </w:rPr>
            </w:pPr>
            <w:r>
              <w:rPr>
                <w:rFonts w:ascii="Times New Roman" w:eastAsia="Times New Roman" w:hAnsi="Times New Roman" w:cs="Times New Roman"/>
                <w:color w:val="000000"/>
                <w:lang w:eastAsia="ru-RU"/>
              </w:rPr>
              <w:t>Задача:</w:t>
            </w:r>
            <w:r w:rsidR="009927B3">
              <w:rPr>
                <w:rFonts w:ascii="Times New Roman" w:eastAsia="Times New Roman" w:hAnsi="Times New Roman" w:cs="Times New Roman"/>
                <w:color w:val="000000"/>
                <w:lang w:eastAsia="ru-RU"/>
              </w:rPr>
              <w:t xml:space="preserve"> </w:t>
            </w:r>
            <w:r w:rsidR="007F75B6">
              <w:rPr>
                <w:rFonts w:ascii="Times New Roman" w:eastAsia="Times New Roman" w:hAnsi="Times New Roman" w:cs="Times New Roman"/>
                <w:color w:val="000000"/>
                <w:lang w:eastAsia="ru-RU"/>
              </w:rPr>
              <w:t>учить находить в окружении предметы четырехугольной формы</w:t>
            </w:r>
            <w:r w:rsidR="009927B3">
              <w:rPr>
                <w:rFonts w:ascii="Times New Roman" w:eastAsia="Times New Roman" w:hAnsi="Times New Roman" w:cs="Times New Roman"/>
                <w:color w:val="000000"/>
                <w:lang w:eastAsia="ru-RU"/>
              </w:rPr>
              <w:t xml:space="preserve"> </w:t>
            </w:r>
          </w:p>
          <w:p w14:paraId="64686F77" w14:textId="77777777" w:rsidR="00047D71" w:rsidRPr="005A190F" w:rsidRDefault="00047D71" w:rsidP="00DF327D">
            <w:pPr>
              <w:shd w:val="clear" w:color="auto" w:fill="FFFFFF"/>
              <w:spacing w:after="0" w:line="240" w:lineRule="auto"/>
              <w:rPr>
                <w:rFonts w:ascii="Times New Roman" w:hAnsi="Times New Roman" w:cs="Times New Roman"/>
                <w:u w:val="dotted"/>
                <w:lang w:val="kk-KZ"/>
              </w:rPr>
            </w:pPr>
          </w:p>
        </w:tc>
        <w:tc>
          <w:tcPr>
            <w:tcW w:w="2835" w:type="dxa"/>
            <w:gridSpan w:val="2"/>
          </w:tcPr>
          <w:p w14:paraId="47544830" w14:textId="77777777" w:rsidR="00DF327D" w:rsidRDefault="00047D71" w:rsidP="00047D71">
            <w:pPr>
              <w:spacing w:after="0" w:line="240" w:lineRule="auto"/>
              <w:rPr>
                <w:rFonts w:ascii="Times New Roman" w:eastAsia="Times New Roman" w:hAnsi="Times New Roman" w:cs="Times New Roman"/>
                <w:b/>
                <w:lang w:eastAsia="ru-RU"/>
              </w:rPr>
            </w:pPr>
            <w:r w:rsidRPr="005A190F">
              <w:rPr>
                <w:rFonts w:ascii="Times New Roman" w:hAnsi="Times New Roman" w:cs="Times New Roman"/>
              </w:rPr>
              <w:t xml:space="preserve">Д\и </w:t>
            </w:r>
            <w:r>
              <w:rPr>
                <w:rFonts w:ascii="Times New Roman" w:hAnsi="Times New Roman" w:cs="Times New Roman"/>
              </w:rPr>
              <w:t>«</w:t>
            </w:r>
            <w:r w:rsidR="007F75B6">
              <w:rPr>
                <w:rFonts w:ascii="Times New Roman" w:hAnsi="Times New Roman" w:cs="Times New Roman"/>
              </w:rPr>
              <w:t>Лишняя фигура</w:t>
            </w:r>
            <w:r>
              <w:rPr>
                <w:rFonts w:ascii="Times New Roman" w:hAnsi="Times New Roman" w:cs="Times New Roman"/>
              </w:rPr>
              <w:t>»</w:t>
            </w:r>
            <w:r w:rsidR="00DF327D" w:rsidRPr="00DF327D">
              <w:rPr>
                <w:rFonts w:ascii="Times New Roman" w:eastAsia="Times New Roman" w:hAnsi="Times New Roman" w:cs="Times New Roman"/>
                <w:b/>
                <w:lang w:eastAsia="ru-RU"/>
              </w:rPr>
              <w:t xml:space="preserve"> </w:t>
            </w:r>
          </w:p>
          <w:p w14:paraId="222F8805" w14:textId="226CF750" w:rsidR="00047D71" w:rsidRPr="00DF327D" w:rsidRDefault="00DF327D" w:rsidP="00047D71">
            <w:pPr>
              <w:spacing w:after="0" w:line="240" w:lineRule="auto"/>
              <w:rPr>
                <w:rFonts w:ascii="Times New Roman" w:hAnsi="Times New Roman" w:cs="Times New Roman"/>
                <w:i/>
              </w:rPr>
            </w:pPr>
            <w:r w:rsidRPr="00DF327D">
              <w:rPr>
                <w:rFonts w:ascii="Times New Roman" w:eastAsia="Times New Roman" w:hAnsi="Times New Roman" w:cs="Times New Roman"/>
                <w:i/>
                <w:lang w:eastAsia="ru-RU"/>
              </w:rPr>
              <w:t>(</w:t>
            </w:r>
            <w:r w:rsidRPr="00DF327D">
              <w:rPr>
                <w:rFonts w:ascii="Times New Roman" w:eastAsia="Times New Roman" w:hAnsi="Times New Roman" w:cs="Times New Roman"/>
                <w:i/>
                <w:lang w:val="kk-KZ" w:eastAsia="ru-RU"/>
              </w:rPr>
              <w:t>игровая, познавательная, коммуникативная деятельность).</w:t>
            </w:r>
          </w:p>
          <w:p w14:paraId="4118D19B" w14:textId="4C0BDFB3" w:rsidR="00047D71" w:rsidRPr="00153591" w:rsidRDefault="00047D71" w:rsidP="009927B3">
            <w:pPr>
              <w:spacing w:after="0" w:line="240" w:lineRule="auto"/>
              <w:rPr>
                <w:rFonts w:ascii="Times New Roman" w:eastAsia="Times New Roman" w:hAnsi="Times New Roman" w:cs="Times New Roman"/>
                <w:i/>
                <w:lang w:val="kk-KZ" w:eastAsia="ru-RU"/>
              </w:rPr>
            </w:pPr>
            <w:r>
              <w:rPr>
                <w:rFonts w:ascii="Times New Roman" w:hAnsi="Times New Roman" w:cs="Times New Roman"/>
              </w:rPr>
              <w:t>Задача</w:t>
            </w:r>
            <w:proofErr w:type="gramStart"/>
            <w:r w:rsidRPr="005A190F">
              <w:rPr>
                <w:rFonts w:ascii="Times New Roman" w:hAnsi="Times New Roman" w:cs="Times New Roman"/>
              </w:rPr>
              <w:t>: Упражнять</w:t>
            </w:r>
            <w:proofErr w:type="gramEnd"/>
            <w:r w:rsidRPr="005A190F">
              <w:rPr>
                <w:rFonts w:ascii="Times New Roman" w:hAnsi="Times New Roman" w:cs="Times New Roman"/>
              </w:rPr>
              <w:t xml:space="preserve"> в умении классифицировать об</w:t>
            </w:r>
            <w:r w:rsidR="009927B3">
              <w:rPr>
                <w:rFonts w:ascii="Times New Roman" w:hAnsi="Times New Roman" w:cs="Times New Roman"/>
              </w:rPr>
              <w:t>ъекты по какому - либо признаку</w:t>
            </w:r>
            <w:r w:rsidR="00DF327D">
              <w:rPr>
                <w:rFonts w:ascii="Times New Roman" w:hAnsi="Times New Roman" w:cs="Times New Roman"/>
              </w:rPr>
              <w:t xml:space="preserve"> </w:t>
            </w:r>
          </w:p>
          <w:p w14:paraId="15890751" w14:textId="77777777" w:rsidR="00047D71" w:rsidRPr="00153591" w:rsidRDefault="00047D71" w:rsidP="00047D71">
            <w:pPr>
              <w:shd w:val="clear" w:color="auto" w:fill="FFFFFF"/>
              <w:spacing w:after="0" w:line="240" w:lineRule="auto"/>
              <w:rPr>
                <w:rFonts w:ascii="Times New Roman" w:hAnsi="Times New Roman" w:cs="Times New Roman"/>
                <w:b/>
                <w:i/>
                <w:u w:val="dotted"/>
                <w:lang w:val="kk-KZ"/>
              </w:rPr>
            </w:pPr>
          </w:p>
        </w:tc>
        <w:tc>
          <w:tcPr>
            <w:tcW w:w="2615" w:type="dxa"/>
            <w:gridSpan w:val="2"/>
          </w:tcPr>
          <w:p w14:paraId="44EA7528" w14:textId="5F7749D9" w:rsidR="00047D71" w:rsidRPr="00DF327D" w:rsidRDefault="00047D71" w:rsidP="00047D71">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153591">
              <w:rPr>
                <w:rFonts w:ascii="Times New Roman" w:hAnsi="Times New Roman" w:cs="Times New Roman"/>
                <w:u w:val="dotted"/>
              </w:rPr>
              <w:t xml:space="preserve">Д\и </w:t>
            </w:r>
            <w:r w:rsidRPr="00D719C0">
              <w:rPr>
                <w:rFonts w:ascii="Times New Roman" w:hAnsi="Times New Roman" w:cs="Times New Roman"/>
                <w:bCs/>
                <w:shd w:val="clear" w:color="auto" w:fill="FFFFFF"/>
              </w:rPr>
              <w:t>«</w:t>
            </w:r>
            <w:r w:rsidR="009927B3">
              <w:rPr>
                <w:rFonts w:ascii="Times New Roman" w:hAnsi="Times New Roman" w:cs="Times New Roman"/>
                <w:bCs/>
                <w:shd w:val="clear" w:color="auto" w:fill="FFFFFF"/>
              </w:rPr>
              <w:t xml:space="preserve">Одежда летняя </w:t>
            </w:r>
            <w:r w:rsidR="00DF327D">
              <w:rPr>
                <w:rFonts w:ascii="Times New Roman" w:hAnsi="Times New Roman" w:cs="Times New Roman"/>
                <w:bCs/>
                <w:shd w:val="clear" w:color="auto" w:fill="FFFFFF"/>
              </w:rPr>
              <w:t xml:space="preserve">и </w:t>
            </w:r>
            <w:r w:rsidR="009927B3">
              <w:rPr>
                <w:rFonts w:ascii="Times New Roman" w:hAnsi="Times New Roman" w:cs="Times New Roman"/>
                <w:bCs/>
                <w:shd w:val="clear" w:color="auto" w:fill="FFFFFF"/>
              </w:rPr>
              <w:t>осенняя</w:t>
            </w:r>
            <w:r w:rsidRPr="00D719C0">
              <w:rPr>
                <w:rFonts w:ascii="Times New Roman" w:hAnsi="Times New Roman" w:cs="Times New Roman"/>
                <w:bCs/>
                <w:shd w:val="clear" w:color="auto" w:fill="FFFFFF"/>
              </w:rPr>
              <w:t>»</w:t>
            </w:r>
            <w:r w:rsidR="00DF327D">
              <w:rPr>
                <w:rFonts w:ascii="Times New Roman" w:hAnsi="Times New Roman" w:cs="Times New Roman"/>
                <w:u w:val="dotted"/>
                <w:lang w:val="kk-KZ"/>
              </w:rPr>
              <w:t xml:space="preserve"> </w:t>
            </w:r>
            <w:r w:rsidR="00DF327D" w:rsidRPr="00DF327D">
              <w:rPr>
                <w:rFonts w:ascii="Times New Roman" w:hAnsi="Times New Roman" w:cs="Times New Roman"/>
              </w:rPr>
              <w:t>(</w:t>
            </w:r>
            <w:r w:rsidR="00DF327D" w:rsidRPr="00DF327D">
              <w:rPr>
                <w:rFonts w:ascii="Times New Roman" w:hAnsi="Times New Roman" w:cs="Times New Roman"/>
                <w:i/>
              </w:rPr>
              <w:t>познавательная, коммуникативная деятельность</w:t>
            </w:r>
            <w:r w:rsidR="00DF327D" w:rsidRPr="00DF327D">
              <w:rPr>
                <w:rFonts w:ascii="Times New Roman" w:hAnsi="Times New Roman" w:cs="Times New Roman"/>
              </w:rPr>
              <w:t>)</w:t>
            </w:r>
          </w:p>
          <w:p w14:paraId="3F2C4425" w14:textId="0BCA15DF" w:rsidR="00047D71" w:rsidRPr="00153591" w:rsidRDefault="00047D71" w:rsidP="0002232B">
            <w:pPr>
              <w:spacing w:after="0" w:line="256" w:lineRule="auto"/>
              <w:jc w:val="both"/>
              <w:rPr>
                <w:rFonts w:ascii="Times New Roman" w:eastAsia="Times New Roman" w:hAnsi="Times New Roman" w:cs="Times New Roman"/>
                <w:lang w:eastAsia="ru-RU"/>
              </w:rPr>
            </w:pPr>
            <w:r w:rsidRPr="005A190F">
              <w:rPr>
                <w:rFonts w:ascii="Times New Roman" w:hAnsi="Times New Roman" w:cs="Times New Roman"/>
                <w:u w:val="dotted"/>
              </w:rPr>
              <w:t>Задача</w:t>
            </w:r>
            <w:proofErr w:type="gramStart"/>
            <w:r w:rsidRPr="005A190F">
              <w:rPr>
                <w:rFonts w:ascii="Times New Roman" w:hAnsi="Times New Roman" w:cs="Times New Roman"/>
                <w:u w:val="dotted"/>
              </w:rPr>
              <w:t>:</w:t>
            </w:r>
            <w:r w:rsidRPr="005A190F">
              <w:rPr>
                <w:rFonts w:ascii="Times New Roman" w:eastAsia="Times New Roman" w:hAnsi="Times New Roman" w:cs="Times New Roman"/>
                <w:lang w:eastAsia="ru-RU"/>
              </w:rPr>
              <w:t xml:space="preserve"> </w:t>
            </w:r>
            <w:r w:rsidR="0002232B" w:rsidRPr="0002232B">
              <w:rPr>
                <w:rFonts w:ascii="Times New Roman" w:hAnsi="Times New Roman" w:cs="Times New Roman"/>
                <w:color w:val="000000"/>
                <w:szCs w:val="24"/>
              </w:rPr>
              <w:t>Обучать</w:t>
            </w:r>
            <w:proofErr w:type="gramEnd"/>
            <w:r w:rsidR="0002232B" w:rsidRPr="0002232B">
              <w:rPr>
                <w:rFonts w:ascii="Times New Roman" w:hAnsi="Times New Roman" w:cs="Times New Roman"/>
                <w:color w:val="000000"/>
                <w:szCs w:val="24"/>
              </w:rPr>
              <w:t xml:space="preserve"> умению самостоятельно определять и называть материалы, из которых сделаны предметы, характеризовать их качества и свойства. </w:t>
            </w:r>
          </w:p>
        </w:tc>
        <w:tc>
          <w:tcPr>
            <w:tcW w:w="2653" w:type="dxa"/>
          </w:tcPr>
          <w:p w14:paraId="0CD1A710" w14:textId="42773708" w:rsidR="00DF327D" w:rsidRDefault="00047D71" w:rsidP="00047D71">
            <w:pPr>
              <w:spacing w:after="0" w:line="240" w:lineRule="auto"/>
              <w:rPr>
                <w:rFonts w:ascii="Times New Roman" w:hAnsi="Times New Roman" w:cs="Times New Roman"/>
              </w:rPr>
            </w:pPr>
            <w:r w:rsidRPr="005A190F">
              <w:rPr>
                <w:rFonts w:ascii="Times New Roman" w:hAnsi="Times New Roman" w:cs="Times New Roman"/>
              </w:rPr>
              <w:t xml:space="preserve"> Д\</w:t>
            </w:r>
            <w:proofErr w:type="gramStart"/>
            <w:r w:rsidRPr="005A190F">
              <w:rPr>
                <w:rFonts w:ascii="Times New Roman" w:hAnsi="Times New Roman" w:cs="Times New Roman"/>
              </w:rPr>
              <w:t>и  «</w:t>
            </w:r>
            <w:proofErr w:type="gramEnd"/>
            <w:r w:rsidRPr="005A190F">
              <w:rPr>
                <w:rFonts w:ascii="Times New Roman" w:hAnsi="Times New Roman" w:cs="Times New Roman"/>
              </w:rPr>
              <w:t>Обобщающие понятия»</w:t>
            </w:r>
            <w:r>
              <w:rPr>
                <w:rFonts w:ascii="Times New Roman" w:hAnsi="Times New Roman" w:cs="Times New Roman"/>
              </w:rPr>
              <w:t xml:space="preserve"> </w:t>
            </w:r>
            <w:r w:rsidR="00DF327D">
              <w:rPr>
                <w:rFonts w:ascii="Times New Roman" w:hAnsi="Times New Roman" w:cs="Times New Roman"/>
                <w:i/>
              </w:rPr>
              <w:t>(</w:t>
            </w:r>
            <w:r w:rsidR="00DF327D" w:rsidRPr="00DF327D">
              <w:rPr>
                <w:rFonts w:ascii="Times New Roman" w:hAnsi="Times New Roman" w:cs="Times New Roman"/>
                <w:i/>
              </w:rPr>
              <w:t>познавательная, коммуникативная деятельность</w:t>
            </w:r>
            <w:r w:rsidR="00DF327D" w:rsidRPr="00DF327D">
              <w:rPr>
                <w:rFonts w:ascii="Times New Roman" w:hAnsi="Times New Roman" w:cs="Times New Roman"/>
              </w:rPr>
              <w:t>)</w:t>
            </w:r>
          </w:p>
          <w:p w14:paraId="30F022DD" w14:textId="7F118DBB" w:rsidR="00047D71" w:rsidRPr="00DF327D" w:rsidRDefault="00047D71" w:rsidP="00DF327D">
            <w:pPr>
              <w:spacing w:after="0" w:line="240" w:lineRule="auto"/>
              <w:rPr>
                <w:rFonts w:ascii="Times New Roman" w:hAnsi="Times New Roman" w:cs="Times New Roman"/>
              </w:rPr>
            </w:pPr>
            <w:r>
              <w:rPr>
                <w:rFonts w:ascii="Times New Roman" w:hAnsi="Times New Roman" w:cs="Times New Roman"/>
              </w:rPr>
              <w:t>Задача</w:t>
            </w:r>
            <w:r w:rsidRPr="005A190F">
              <w:rPr>
                <w:rFonts w:ascii="Times New Roman" w:hAnsi="Times New Roman" w:cs="Times New Roman"/>
              </w:rPr>
              <w:t>: расширение словарного запаса за счёт употребления обобщающих слов, развитие внимания и памяти, умение соотносить родовые и видовые пон</w:t>
            </w:r>
            <w:r>
              <w:rPr>
                <w:rFonts w:ascii="Times New Roman" w:hAnsi="Times New Roman" w:cs="Times New Roman"/>
              </w:rPr>
              <w:t>я</w:t>
            </w:r>
            <w:r w:rsidRPr="005A190F">
              <w:rPr>
                <w:rFonts w:ascii="Times New Roman" w:hAnsi="Times New Roman" w:cs="Times New Roman"/>
              </w:rPr>
              <w:t xml:space="preserve">тия. </w:t>
            </w:r>
          </w:p>
        </w:tc>
      </w:tr>
      <w:tr w:rsidR="00047D71" w:rsidRPr="00153591" w14:paraId="05B010F6" w14:textId="77777777" w:rsidTr="005C64EF">
        <w:trPr>
          <w:trHeight w:val="278"/>
        </w:trPr>
        <w:tc>
          <w:tcPr>
            <w:tcW w:w="2495" w:type="dxa"/>
            <w:vMerge/>
            <w:vAlign w:val="center"/>
          </w:tcPr>
          <w:p w14:paraId="5DB2CFE7" w14:textId="77777777" w:rsidR="00047D71" w:rsidRPr="00153591" w:rsidRDefault="00047D71" w:rsidP="00047D71">
            <w:pPr>
              <w:spacing w:after="0" w:line="240" w:lineRule="auto"/>
              <w:contextualSpacing/>
              <w:rPr>
                <w:rFonts w:ascii="Times New Roman" w:hAnsi="Times New Roman" w:cs="Times New Roman"/>
                <w:b/>
                <w:u w:val="single"/>
                <w:lang w:val="kk-KZ"/>
              </w:rPr>
            </w:pPr>
          </w:p>
        </w:tc>
        <w:tc>
          <w:tcPr>
            <w:tcW w:w="13264" w:type="dxa"/>
            <w:gridSpan w:val="8"/>
          </w:tcPr>
          <w:p w14:paraId="2FDEC655" w14:textId="77777777" w:rsidR="00047D71" w:rsidRPr="0026032D" w:rsidRDefault="00047D71" w:rsidP="00047D71">
            <w:pPr>
              <w:widowControl w:val="0"/>
              <w:tabs>
                <w:tab w:val="left" w:pos="6640"/>
              </w:tabs>
              <w:autoSpaceDE w:val="0"/>
              <w:autoSpaceDN w:val="0"/>
              <w:adjustRightInd w:val="0"/>
              <w:spacing w:after="0" w:line="240" w:lineRule="auto"/>
              <w:contextualSpacing/>
              <w:rPr>
                <w:rFonts w:ascii="Times New Roman" w:hAnsi="Times New Roman" w:cs="Times New Roman"/>
                <w:b/>
                <w:bCs/>
              </w:rPr>
            </w:pPr>
            <w:r w:rsidRPr="00153591">
              <w:rPr>
                <w:rFonts w:ascii="Times New Roman" w:hAnsi="Times New Roman" w:cs="Times New Roman"/>
                <w:b/>
                <w:bCs/>
                <w:lang w:val="kk-KZ"/>
              </w:rPr>
              <w:t xml:space="preserve"> </w:t>
            </w:r>
            <w:r>
              <w:rPr>
                <w:rFonts w:ascii="Times New Roman" w:hAnsi="Times New Roman" w:cs="Times New Roman"/>
                <w:b/>
                <w:bCs/>
                <w:lang w:val="kk-KZ"/>
              </w:rPr>
              <w:t xml:space="preserve">№5 </w:t>
            </w:r>
            <w:r w:rsidRPr="00153591">
              <w:rPr>
                <w:rFonts w:ascii="Times New Roman" w:hAnsi="Times New Roman" w:cs="Times New Roman"/>
                <w:b/>
                <w:bCs/>
                <w:lang w:val="kk-KZ"/>
              </w:rPr>
              <w:t xml:space="preserve">КЕШЕНДІ ТАҢҒЫ  ГИМНАСТИКА  </w:t>
            </w:r>
            <w:r>
              <w:rPr>
                <w:rFonts w:ascii="Times New Roman" w:hAnsi="Times New Roman" w:cs="Times New Roman"/>
                <w:b/>
                <w:bCs/>
                <w:lang w:val="kk-KZ"/>
              </w:rPr>
              <w:t xml:space="preserve">   </w:t>
            </w:r>
            <w:r w:rsidRPr="00153591">
              <w:rPr>
                <w:rFonts w:ascii="Times New Roman" w:hAnsi="Times New Roman" w:cs="Times New Roman"/>
                <w:b/>
                <w:bCs/>
              </w:rPr>
              <w:t xml:space="preserve">КОМПЛЕКС  УТРЕННЕЙ ГИМНАСТИКИ </w:t>
            </w:r>
            <w:r w:rsidRPr="0026032D">
              <w:rPr>
                <w:rFonts w:ascii="Times New Roman" w:hAnsi="Times New Roman" w:cs="Times New Roman"/>
                <w:b/>
                <w:bCs/>
              </w:rPr>
              <w:t>№5</w:t>
            </w:r>
          </w:p>
          <w:p w14:paraId="106B768F" w14:textId="77777777" w:rsidR="00047D71" w:rsidRPr="00153591" w:rsidRDefault="00047D71" w:rsidP="00047D7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Cs/>
              </w:rPr>
              <w:t xml:space="preserve"> </w:t>
            </w:r>
            <w:r w:rsidRPr="00153591">
              <w:rPr>
                <w:rFonts w:ascii="Times New Roman" w:hAnsi="Times New Roman" w:cs="Times New Roman"/>
                <w:bCs/>
                <w:i/>
              </w:rPr>
              <w:t>Физическое развитие**</w:t>
            </w:r>
            <w:r w:rsidRPr="00153591">
              <w:rPr>
                <w:rFonts w:ascii="Times New Roman" w:hAnsi="Times New Roman" w:cs="Times New Roman"/>
                <w:i/>
                <w:lang w:val="kk-KZ"/>
              </w:rPr>
              <w:t>двигательная активность, игровая деятельность).</w:t>
            </w:r>
          </w:p>
        </w:tc>
      </w:tr>
      <w:tr w:rsidR="00047D71" w:rsidRPr="00602A21" w14:paraId="4C39D958" w14:textId="77777777" w:rsidTr="005C64EF">
        <w:trPr>
          <w:trHeight w:val="278"/>
        </w:trPr>
        <w:tc>
          <w:tcPr>
            <w:tcW w:w="2495" w:type="dxa"/>
          </w:tcPr>
          <w:p w14:paraId="4E876C02" w14:textId="77777777" w:rsidR="00047D71" w:rsidRPr="00153591" w:rsidRDefault="00047D71" w:rsidP="00047D7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Таңғы ас/Завтрак</w:t>
            </w:r>
          </w:p>
        </w:tc>
        <w:tc>
          <w:tcPr>
            <w:tcW w:w="13264" w:type="dxa"/>
            <w:gridSpan w:val="8"/>
          </w:tcPr>
          <w:p w14:paraId="3C475CDF" w14:textId="77777777" w:rsidR="00047D71" w:rsidRPr="00130801" w:rsidRDefault="00047D71" w:rsidP="00047D7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30801">
              <w:rPr>
                <w:rFonts w:ascii="Times New Roman" w:hAnsi="Times New Roman" w:cs="Times New Roman"/>
                <w:b/>
                <w:lang w:val="kk-KZ"/>
              </w:rPr>
              <w:t>Мәдени-гигиеналық  машықтарды  меңгеру  және  орындауды  пысықтау</w:t>
            </w:r>
          </w:p>
          <w:p w14:paraId="18C2B02E" w14:textId="77777777" w:rsidR="00047D71" w:rsidRPr="00130801" w:rsidRDefault="00047D71" w:rsidP="00047D71">
            <w:pPr>
              <w:widowControl w:val="0"/>
              <w:tabs>
                <w:tab w:val="left" w:pos="6640"/>
              </w:tabs>
              <w:autoSpaceDE w:val="0"/>
              <w:autoSpaceDN w:val="0"/>
              <w:adjustRightInd w:val="0"/>
              <w:spacing w:after="0" w:line="240" w:lineRule="auto"/>
              <w:contextualSpacing/>
              <w:rPr>
                <w:rFonts w:ascii="Times New Roman" w:hAnsi="Times New Roman" w:cs="Times New Roman"/>
                <w:b/>
              </w:rPr>
            </w:pPr>
            <w:r w:rsidRPr="00130801">
              <w:rPr>
                <w:rFonts w:ascii="Times New Roman" w:hAnsi="Times New Roman" w:cs="Times New Roman"/>
                <w:b/>
              </w:rPr>
              <w:t>Закрепление знаний и выполнение культурно-гигиенических навыков.</w:t>
            </w:r>
          </w:p>
          <w:p w14:paraId="7FED8E07" w14:textId="77777777" w:rsidR="00047D71" w:rsidRPr="00130801" w:rsidRDefault="00047D71" w:rsidP="00047D7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30801">
              <w:rPr>
                <w:rFonts w:ascii="Times New Roman" w:hAnsi="Times New Roman" w:cs="Times New Roman"/>
                <w:color w:val="000000"/>
              </w:rPr>
              <w:t>Закрепление у детей самостоятельных навыков проведения простейших водных процедур</w:t>
            </w:r>
          </w:p>
          <w:p w14:paraId="576EA105" w14:textId="77777777" w:rsidR="00047D71" w:rsidRPr="00130801" w:rsidRDefault="00047D71" w:rsidP="00047D71">
            <w:pPr>
              <w:spacing w:after="0" w:line="240" w:lineRule="auto"/>
              <w:rPr>
                <w:rFonts w:ascii="Times New Roman" w:hAnsi="Times New Roman" w:cs="Times New Roman"/>
                <w:i/>
                <w:u w:val="dotted"/>
              </w:rPr>
            </w:pPr>
            <w:r w:rsidRPr="00130801">
              <w:rPr>
                <w:rFonts w:ascii="Times New Roman" w:hAnsi="Times New Roman" w:cs="Times New Roman"/>
                <w:u w:val="dotted"/>
                <w:lang w:val="kk-KZ"/>
              </w:rPr>
              <w:t>Ойын жаттығуы/</w:t>
            </w:r>
            <w:r w:rsidRPr="00130801">
              <w:rPr>
                <w:rFonts w:ascii="Times New Roman" w:hAnsi="Times New Roman" w:cs="Times New Roman"/>
                <w:u w:val="dotted"/>
              </w:rPr>
              <w:t xml:space="preserve">Игровое упражнение </w:t>
            </w:r>
            <w:r w:rsidRPr="00130801">
              <w:rPr>
                <w:rFonts w:ascii="Times New Roman" w:hAnsi="Times New Roman" w:cs="Times New Roman"/>
                <w:i/>
                <w:u w:val="dotted"/>
              </w:rPr>
              <w:t xml:space="preserve"> </w:t>
            </w:r>
          </w:p>
          <w:p w14:paraId="4A242E08" w14:textId="77777777" w:rsidR="00047D71" w:rsidRPr="00130801" w:rsidRDefault="00047D71" w:rsidP="00047D71">
            <w:pPr>
              <w:spacing w:after="0" w:line="240" w:lineRule="auto"/>
              <w:rPr>
                <w:rFonts w:ascii="Times New Roman" w:hAnsi="Times New Roman" w:cs="Times New Roman"/>
                <w:lang w:val="kk-KZ"/>
              </w:rPr>
            </w:pPr>
            <w:r w:rsidRPr="00130801">
              <w:rPr>
                <w:rFonts w:ascii="Times New Roman" w:hAnsi="Times New Roman" w:cs="Times New Roman"/>
                <w:lang w:val="kk-KZ"/>
              </w:rPr>
              <w:t>Все с водою знаются,</w:t>
            </w:r>
          </w:p>
          <w:p w14:paraId="6906D45A" w14:textId="77777777" w:rsidR="00047D71" w:rsidRPr="00130801" w:rsidRDefault="00047D71" w:rsidP="00047D71">
            <w:pPr>
              <w:spacing w:after="0" w:line="240" w:lineRule="auto"/>
              <w:rPr>
                <w:rFonts w:ascii="Times New Roman" w:hAnsi="Times New Roman" w:cs="Times New Roman"/>
                <w:lang w:val="kk-KZ"/>
              </w:rPr>
            </w:pPr>
            <w:r w:rsidRPr="00130801">
              <w:rPr>
                <w:rFonts w:ascii="Times New Roman" w:hAnsi="Times New Roman" w:cs="Times New Roman"/>
                <w:lang w:val="kk-KZ"/>
              </w:rPr>
              <w:t>Утром умываются.</w:t>
            </w:r>
          </w:p>
          <w:p w14:paraId="460D6CAB" w14:textId="77777777" w:rsidR="00047D71" w:rsidRPr="00130801" w:rsidRDefault="00047D71" w:rsidP="00047D71">
            <w:pPr>
              <w:spacing w:after="0" w:line="240" w:lineRule="auto"/>
              <w:rPr>
                <w:rFonts w:ascii="Times New Roman" w:hAnsi="Times New Roman" w:cs="Times New Roman"/>
                <w:lang w:val="kk-KZ"/>
              </w:rPr>
            </w:pPr>
            <w:r w:rsidRPr="00130801">
              <w:rPr>
                <w:rFonts w:ascii="Times New Roman" w:hAnsi="Times New Roman" w:cs="Times New Roman"/>
                <w:lang w:val="kk-KZ"/>
              </w:rPr>
              <w:t>Тот кто мал и кто велик-</w:t>
            </w:r>
          </w:p>
          <w:p w14:paraId="0C0EAC26" w14:textId="77777777" w:rsidR="00047D71" w:rsidRPr="00130801" w:rsidRDefault="00047D71" w:rsidP="00047D71">
            <w:pPr>
              <w:spacing w:after="0" w:line="240" w:lineRule="auto"/>
              <w:rPr>
                <w:rFonts w:ascii="Times New Roman" w:hAnsi="Times New Roman" w:cs="Times New Roman"/>
                <w:i/>
                <w:lang w:val="kk-KZ"/>
              </w:rPr>
            </w:pPr>
            <w:r w:rsidRPr="00130801">
              <w:rPr>
                <w:rFonts w:ascii="Times New Roman" w:hAnsi="Times New Roman" w:cs="Times New Roman"/>
                <w:lang w:val="kk-KZ"/>
              </w:rPr>
              <w:t>Каждый чистым быть привык</w:t>
            </w:r>
            <w:r w:rsidRPr="00130801">
              <w:rPr>
                <w:rFonts w:ascii="Times New Roman" w:hAnsi="Times New Roman" w:cs="Times New Roman"/>
              </w:rPr>
              <w:t>(</w:t>
            </w:r>
            <w:r w:rsidRPr="00130801">
              <w:rPr>
                <w:rFonts w:ascii="Times New Roman" w:hAnsi="Times New Roman" w:cs="Times New Roman"/>
                <w:lang w:val="kk-KZ"/>
              </w:rPr>
              <w:t xml:space="preserve"> </w:t>
            </w:r>
            <w:r w:rsidRPr="00130801">
              <w:rPr>
                <w:rFonts w:ascii="Times New Roman" w:hAnsi="Times New Roman" w:cs="Times New Roman"/>
                <w:i/>
                <w:lang w:val="kk-KZ"/>
              </w:rPr>
              <w:t>игровая деятельность)</w:t>
            </w:r>
          </w:p>
          <w:p w14:paraId="29EEE0FB" w14:textId="66EFC0EB" w:rsidR="00047D71" w:rsidRPr="00130801" w:rsidRDefault="00047D71" w:rsidP="00047D71">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130801">
              <w:rPr>
                <w:rFonts w:ascii="Times New Roman" w:hAnsi="Times New Roman" w:cs="Times New Roman"/>
                <w:color w:val="000000"/>
                <w:lang w:val="kk-KZ"/>
              </w:rPr>
              <w:t xml:space="preserve">***таң- утро, </w:t>
            </w:r>
            <w:r w:rsidR="001A6390" w:rsidRPr="00130801">
              <w:rPr>
                <w:rFonts w:ascii="Times New Roman" w:hAnsi="Times New Roman" w:cs="Times New Roman"/>
                <w:color w:val="000000"/>
                <w:lang w:val="kk-KZ"/>
              </w:rPr>
              <w:t>айна-зеркало,</w:t>
            </w:r>
            <w:r w:rsidRPr="00130801">
              <w:rPr>
                <w:rFonts w:ascii="Times New Roman" w:hAnsi="Times New Roman" w:cs="Times New Roman"/>
                <w:color w:val="000000"/>
                <w:lang w:val="kk-KZ"/>
              </w:rPr>
              <w:t>мыло-сабын,чистый- таза</w:t>
            </w:r>
            <w:r w:rsidR="001A6390" w:rsidRPr="00130801">
              <w:rPr>
                <w:rFonts w:ascii="Times New Roman" w:hAnsi="Times New Roman" w:cs="Times New Roman"/>
                <w:color w:val="000000"/>
                <w:lang w:val="kk-KZ"/>
              </w:rPr>
              <w:t>,нан,май,шай</w:t>
            </w:r>
            <w:r w:rsidR="001A6390" w:rsidRPr="00130801">
              <w:rPr>
                <w:rFonts w:ascii="Times New Roman" w:hAnsi="Times New Roman" w:cs="Times New Roman"/>
              </w:rPr>
              <w:t xml:space="preserve">, </w:t>
            </w:r>
            <w:proofErr w:type="spellStart"/>
            <w:r w:rsidR="001A6390" w:rsidRPr="00130801">
              <w:rPr>
                <w:rFonts w:ascii="Times New Roman" w:hAnsi="Times New Roman" w:cs="Times New Roman"/>
              </w:rPr>
              <w:t>ботқа</w:t>
            </w:r>
            <w:proofErr w:type="spellEnd"/>
            <w:r w:rsidR="001A6390" w:rsidRPr="00130801">
              <w:rPr>
                <w:rFonts w:ascii="Times New Roman" w:hAnsi="Times New Roman" w:cs="Times New Roman"/>
              </w:rPr>
              <w:t>-каша</w:t>
            </w:r>
          </w:p>
        </w:tc>
      </w:tr>
      <w:tr w:rsidR="00047D71" w:rsidRPr="00153591" w14:paraId="624A5909" w14:textId="77777777" w:rsidTr="005C64EF">
        <w:trPr>
          <w:trHeight w:val="348"/>
        </w:trPr>
        <w:tc>
          <w:tcPr>
            <w:tcW w:w="2495" w:type="dxa"/>
            <w:vMerge w:val="restart"/>
          </w:tcPr>
          <w:p w14:paraId="6253EED7" w14:textId="77777777" w:rsidR="00047D71" w:rsidRPr="00E95B34" w:rsidRDefault="00047D71" w:rsidP="00047D7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roofErr w:type="spellStart"/>
            <w:r w:rsidRPr="00E95B34">
              <w:rPr>
                <w:rFonts w:ascii="Times New Roman" w:hAnsi="Times New Roman" w:cs="Times New Roman"/>
                <w:b/>
                <w:color w:val="000000"/>
              </w:rPr>
              <w:t>Ұйымдастырылған</w:t>
            </w:r>
            <w:proofErr w:type="spellEnd"/>
            <w:r w:rsidRPr="00E95B34">
              <w:rPr>
                <w:rFonts w:ascii="Times New Roman" w:hAnsi="Times New Roman" w:cs="Times New Roman"/>
                <w:b/>
                <w:color w:val="000000"/>
              </w:rPr>
              <w:t xml:space="preserve"> </w:t>
            </w:r>
            <w:proofErr w:type="spellStart"/>
            <w:r w:rsidRPr="00E95B34">
              <w:rPr>
                <w:rFonts w:ascii="Times New Roman" w:hAnsi="Times New Roman" w:cs="Times New Roman"/>
                <w:b/>
                <w:color w:val="000000"/>
              </w:rPr>
              <w:t>іс-әрекетке</w:t>
            </w:r>
            <w:proofErr w:type="spellEnd"/>
            <w:r w:rsidRPr="00E95B34">
              <w:rPr>
                <w:rFonts w:ascii="Times New Roman" w:hAnsi="Times New Roman" w:cs="Times New Roman"/>
                <w:b/>
                <w:color w:val="000000"/>
              </w:rPr>
              <w:t xml:space="preserve"> </w:t>
            </w:r>
            <w:proofErr w:type="spellStart"/>
            <w:r w:rsidRPr="00E95B34">
              <w:rPr>
                <w:rFonts w:ascii="Times New Roman" w:hAnsi="Times New Roman" w:cs="Times New Roman"/>
                <w:b/>
                <w:color w:val="000000"/>
              </w:rPr>
              <w:t>дайындық</w:t>
            </w:r>
            <w:proofErr w:type="spellEnd"/>
            <w:r w:rsidRPr="00E95B34">
              <w:rPr>
                <w:rFonts w:ascii="Times New Roman" w:hAnsi="Times New Roman" w:cs="Times New Roman"/>
                <w:b/>
                <w:color w:val="000000"/>
              </w:rPr>
              <w:t xml:space="preserve"> </w:t>
            </w:r>
            <w:r w:rsidRPr="00E95B34">
              <w:rPr>
                <w:rFonts w:ascii="Times New Roman" w:hAnsi="Times New Roman" w:cs="Times New Roman"/>
                <w:b/>
                <w:color w:val="000000"/>
              </w:rPr>
              <w:lastRenderedPageBreak/>
              <w:t>(ОД) Подготовка к организованной деятельности (ОД)</w:t>
            </w:r>
          </w:p>
        </w:tc>
        <w:tc>
          <w:tcPr>
            <w:tcW w:w="13264" w:type="dxa"/>
            <w:gridSpan w:val="8"/>
          </w:tcPr>
          <w:p w14:paraId="48FEA132" w14:textId="77777777" w:rsidR="00047D71" w:rsidRPr="00153591" w:rsidRDefault="00047D71" w:rsidP="00047D71">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lang w:val="kk-KZ"/>
              </w:rPr>
              <w:lastRenderedPageBreak/>
              <w:t xml:space="preserve">ҰІӘ  ұйымдастыру  үшін балалардағы  кішігірім қозғалыстағы ойын және ойын жаттығулары </w:t>
            </w:r>
          </w:p>
          <w:p w14:paraId="6B7AD500" w14:textId="77777777" w:rsidR="00047D71" w:rsidRPr="00153591" w:rsidRDefault="00047D71" w:rsidP="00047D71">
            <w:pPr>
              <w:widowControl w:val="0"/>
              <w:tabs>
                <w:tab w:val="left" w:pos="6640"/>
              </w:tabs>
              <w:autoSpaceDE w:val="0"/>
              <w:autoSpaceDN w:val="0"/>
              <w:adjustRightInd w:val="0"/>
              <w:spacing w:after="0" w:line="240" w:lineRule="auto"/>
              <w:contextualSpacing/>
              <w:jc w:val="center"/>
              <w:rPr>
                <w:rFonts w:ascii="Times New Roman" w:hAnsi="Times New Roman" w:cs="Times New Roman"/>
                <w:u w:val="dotted"/>
                <w:lang w:val="kk-KZ"/>
              </w:rPr>
            </w:pPr>
            <w:r w:rsidRPr="00153591">
              <w:rPr>
                <w:rFonts w:ascii="Times New Roman" w:hAnsi="Times New Roman" w:cs="Times New Roman"/>
              </w:rPr>
              <w:t>Игры и игровые упражнения малой подвижности для организации детей к ОД</w:t>
            </w:r>
          </w:p>
        </w:tc>
      </w:tr>
      <w:tr w:rsidR="00047D71" w:rsidRPr="00153591" w14:paraId="0C1B4A44" w14:textId="77777777" w:rsidTr="005C64EF">
        <w:trPr>
          <w:trHeight w:val="2885"/>
        </w:trPr>
        <w:tc>
          <w:tcPr>
            <w:tcW w:w="2495" w:type="dxa"/>
            <w:vMerge/>
            <w:vAlign w:val="center"/>
          </w:tcPr>
          <w:p w14:paraId="594687CF" w14:textId="77777777" w:rsidR="00047D71" w:rsidRPr="00153591" w:rsidRDefault="00047D71" w:rsidP="00047D71">
            <w:pPr>
              <w:spacing w:after="0" w:line="240" w:lineRule="auto"/>
              <w:contextualSpacing/>
              <w:rPr>
                <w:rFonts w:ascii="Times New Roman" w:hAnsi="Times New Roman" w:cs="Times New Roman"/>
                <w:b/>
                <w:lang w:val="kk-KZ"/>
              </w:rPr>
            </w:pPr>
          </w:p>
        </w:tc>
        <w:tc>
          <w:tcPr>
            <w:tcW w:w="2610" w:type="dxa"/>
            <w:gridSpan w:val="2"/>
          </w:tcPr>
          <w:p w14:paraId="01D4EC5D" w14:textId="25B3237F" w:rsidR="00047D71" w:rsidRPr="00131181" w:rsidRDefault="00047D71" w:rsidP="00047D71">
            <w:pPr>
              <w:spacing w:after="0" w:line="240" w:lineRule="auto"/>
              <w:rPr>
                <w:rFonts w:ascii="Times New Roman" w:hAnsi="Times New Roman" w:cs="Times New Roman"/>
                <w:b/>
              </w:rPr>
            </w:pPr>
            <w:r w:rsidRPr="00131181">
              <w:rPr>
                <w:rFonts w:ascii="Times New Roman" w:hAnsi="Times New Roman" w:cs="Times New Roman"/>
                <w:b/>
              </w:rPr>
              <w:t>«</w:t>
            </w:r>
            <w:r>
              <w:rPr>
                <w:rFonts w:ascii="Times New Roman" w:hAnsi="Times New Roman" w:cs="Times New Roman"/>
                <w:b/>
              </w:rPr>
              <w:t>Рыбка</w:t>
            </w:r>
            <w:r w:rsidRPr="00131181">
              <w:rPr>
                <w:rFonts w:ascii="Times New Roman" w:hAnsi="Times New Roman" w:cs="Times New Roman"/>
                <w:b/>
              </w:rPr>
              <w:t>» </w:t>
            </w:r>
          </w:p>
          <w:p w14:paraId="607C6F4B" w14:textId="77777777" w:rsidR="00047D71" w:rsidRPr="00131181" w:rsidRDefault="00047D71" w:rsidP="00047D71">
            <w:pPr>
              <w:spacing w:after="0" w:line="240" w:lineRule="auto"/>
              <w:rPr>
                <w:rFonts w:ascii="Times New Roman" w:hAnsi="Times New Roman" w:cs="Times New Roman"/>
              </w:rPr>
            </w:pPr>
            <w:r>
              <w:rPr>
                <w:rFonts w:ascii="Times New Roman" w:hAnsi="Times New Roman" w:cs="Times New Roman"/>
              </w:rPr>
              <w:t>Задача</w:t>
            </w:r>
            <w:proofErr w:type="gramStart"/>
            <w:r w:rsidRPr="00131181">
              <w:rPr>
                <w:rFonts w:ascii="Times New Roman" w:hAnsi="Times New Roman" w:cs="Times New Roman"/>
              </w:rPr>
              <w:t>: Развивать</w:t>
            </w:r>
            <w:proofErr w:type="gramEnd"/>
            <w:r w:rsidRPr="00131181">
              <w:rPr>
                <w:rFonts w:ascii="Times New Roman" w:hAnsi="Times New Roman" w:cs="Times New Roman"/>
              </w:rPr>
              <w:t xml:space="preserve"> внимательность, </w:t>
            </w:r>
            <w:r>
              <w:rPr>
                <w:rFonts w:ascii="Times New Roman" w:hAnsi="Times New Roman" w:cs="Times New Roman"/>
              </w:rPr>
              <w:t>быстроту реакции</w:t>
            </w:r>
            <w:r w:rsidRPr="00131181">
              <w:rPr>
                <w:rFonts w:ascii="Times New Roman" w:hAnsi="Times New Roman" w:cs="Times New Roman"/>
              </w:rPr>
              <w:t>.</w:t>
            </w:r>
          </w:p>
          <w:p w14:paraId="20C68357" w14:textId="77777777" w:rsidR="00047D71" w:rsidRPr="00FA23FA" w:rsidRDefault="00047D71" w:rsidP="00047D71">
            <w:pPr>
              <w:pStyle w:val="ae"/>
              <w:spacing w:before="0" w:beforeAutospacing="0" w:after="0" w:afterAutospacing="0"/>
              <w:ind w:left="101" w:right="173"/>
              <w:rPr>
                <w:lang w:val="ru-RU"/>
              </w:rPr>
            </w:pPr>
            <w:r w:rsidRPr="00022743">
              <w:rPr>
                <w:lang w:val="ru-RU"/>
              </w:rPr>
              <w:t xml:space="preserve">*** </w:t>
            </w:r>
            <w:proofErr w:type="spellStart"/>
            <w:r>
              <w:rPr>
                <w:lang w:val="ru-RU"/>
              </w:rPr>
              <w:t>сақ</w:t>
            </w:r>
            <w:proofErr w:type="spellEnd"/>
            <w:r>
              <w:rPr>
                <w:lang w:val="ru-RU"/>
              </w:rPr>
              <w:t xml:space="preserve"> </w:t>
            </w:r>
            <w:proofErr w:type="spellStart"/>
            <w:r>
              <w:rPr>
                <w:lang w:val="ru-RU"/>
              </w:rPr>
              <w:t>болыңыз</w:t>
            </w:r>
            <w:proofErr w:type="spellEnd"/>
            <w:r>
              <w:rPr>
                <w:lang w:val="ru-RU"/>
              </w:rPr>
              <w:t>-будь внимательным</w:t>
            </w:r>
            <w:r w:rsidRPr="00153591">
              <w:rPr>
                <w:rFonts w:eastAsia="Calibri"/>
                <w:b/>
                <w:i/>
                <w:kern w:val="24"/>
                <w:sz w:val="22"/>
                <w:szCs w:val="22"/>
                <w:lang w:val="ru-RU"/>
              </w:rPr>
              <w:t xml:space="preserve"> (</w:t>
            </w:r>
            <w:r>
              <w:rPr>
                <w:rFonts w:eastAsia="Calibri"/>
                <w:b/>
                <w:i/>
                <w:kern w:val="24"/>
                <w:sz w:val="22"/>
                <w:szCs w:val="22"/>
                <w:lang w:val="ru-RU"/>
              </w:rPr>
              <w:t>к</w:t>
            </w:r>
            <w:r w:rsidRPr="00FB0024">
              <w:rPr>
                <w:rFonts w:eastAsia="Calibri"/>
                <w:b/>
                <w:i/>
                <w:kern w:val="24"/>
                <w:sz w:val="22"/>
                <w:szCs w:val="22"/>
                <w:lang w:val="ru-RU"/>
              </w:rPr>
              <w:t xml:space="preserve">оммуникативная, познавательная </w:t>
            </w:r>
            <w:proofErr w:type="spellStart"/>
            <w:proofErr w:type="gramStart"/>
            <w:r w:rsidRPr="00FB0024">
              <w:rPr>
                <w:rFonts w:eastAsia="Calibri"/>
                <w:b/>
                <w:i/>
                <w:kern w:val="24"/>
                <w:sz w:val="22"/>
                <w:szCs w:val="22"/>
                <w:lang w:val="ru-RU"/>
              </w:rPr>
              <w:t>деятельность</w:t>
            </w:r>
            <w:r w:rsidRPr="00153591">
              <w:rPr>
                <w:rFonts w:eastAsia="Calibri"/>
                <w:b/>
                <w:i/>
                <w:kern w:val="24"/>
                <w:sz w:val="22"/>
                <w:szCs w:val="22"/>
                <w:lang w:val="ru-RU"/>
              </w:rPr>
              <w:t>,игровая</w:t>
            </w:r>
            <w:proofErr w:type="spellEnd"/>
            <w:proofErr w:type="gramEnd"/>
            <w:r w:rsidRPr="00153591">
              <w:rPr>
                <w:rFonts w:eastAsia="Calibri"/>
                <w:b/>
                <w:i/>
                <w:kern w:val="24"/>
                <w:sz w:val="22"/>
                <w:szCs w:val="22"/>
                <w:lang w:val="ru-RU"/>
              </w:rPr>
              <w:t>)</w:t>
            </w:r>
          </w:p>
        </w:tc>
        <w:tc>
          <w:tcPr>
            <w:tcW w:w="2551" w:type="dxa"/>
          </w:tcPr>
          <w:p w14:paraId="7AA96B15" w14:textId="2485D037" w:rsidR="00047D71" w:rsidRPr="00022743" w:rsidRDefault="00047D71" w:rsidP="00047D71">
            <w:pPr>
              <w:shd w:val="clear" w:color="auto" w:fill="FFFFFF"/>
              <w:spacing w:after="0"/>
              <w:rPr>
                <w:rFonts w:ascii="Times New Roman" w:hAnsi="Times New Roman" w:cs="Times New Roman"/>
                <w:color w:val="000000"/>
                <w:sz w:val="18"/>
                <w:lang w:eastAsia="ru-RU"/>
              </w:rPr>
            </w:pPr>
            <w:r w:rsidRPr="00022743">
              <w:rPr>
                <w:rStyle w:val="c8"/>
                <w:rFonts w:ascii="Times New Roman" w:hAnsi="Times New Roman" w:cs="Times New Roman"/>
                <w:b/>
                <w:bCs/>
                <w:color w:val="000000"/>
                <w:szCs w:val="28"/>
              </w:rPr>
              <w:t>«</w:t>
            </w:r>
            <w:r>
              <w:rPr>
                <w:rStyle w:val="c8"/>
                <w:rFonts w:ascii="Times New Roman" w:hAnsi="Times New Roman" w:cs="Times New Roman"/>
                <w:b/>
                <w:bCs/>
                <w:color w:val="000000"/>
                <w:szCs w:val="28"/>
              </w:rPr>
              <w:t>Буратино</w:t>
            </w:r>
            <w:r w:rsidRPr="00022743">
              <w:rPr>
                <w:rStyle w:val="c8"/>
                <w:rFonts w:ascii="Times New Roman" w:hAnsi="Times New Roman" w:cs="Times New Roman"/>
                <w:b/>
                <w:bCs/>
                <w:color w:val="000000"/>
                <w:szCs w:val="28"/>
              </w:rPr>
              <w:t>»</w:t>
            </w:r>
          </w:p>
          <w:p w14:paraId="507DF399" w14:textId="77777777" w:rsidR="00047D71" w:rsidRPr="00022743" w:rsidRDefault="00047D71" w:rsidP="00047D71">
            <w:pPr>
              <w:shd w:val="clear" w:color="auto" w:fill="FFFFFF"/>
              <w:spacing w:after="0" w:line="240" w:lineRule="auto"/>
              <w:rPr>
                <w:rFonts w:ascii="Times New Roman" w:hAnsi="Times New Roman" w:cs="Times New Roman"/>
                <w:color w:val="000000"/>
                <w:sz w:val="18"/>
              </w:rPr>
            </w:pPr>
            <w:r>
              <w:rPr>
                <w:rStyle w:val="c9"/>
                <w:rFonts w:ascii="Times New Roman" w:hAnsi="Times New Roman" w:cs="Times New Roman"/>
                <w:b/>
                <w:bCs/>
                <w:color w:val="000000"/>
                <w:szCs w:val="28"/>
              </w:rPr>
              <w:t>Задача</w:t>
            </w:r>
            <w:proofErr w:type="gramStart"/>
            <w:r w:rsidRPr="00022743">
              <w:rPr>
                <w:rStyle w:val="c9"/>
                <w:rFonts w:ascii="Times New Roman" w:hAnsi="Times New Roman" w:cs="Times New Roman"/>
                <w:b/>
                <w:bCs/>
                <w:color w:val="000000"/>
                <w:szCs w:val="28"/>
              </w:rPr>
              <w:t>: </w:t>
            </w:r>
            <w:r w:rsidRPr="00022743">
              <w:rPr>
                <w:rStyle w:val="c14"/>
                <w:rFonts w:ascii="Times New Roman" w:hAnsi="Times New Roman" w:cs="Times New Roman"/>
                <w:color w:val="000000"/>
                <w:szCs w:val="28"/>
              </w:rPr>
              <w:t>Развивать</w:t>
            </w:r>
            <w:proofErr w:type="gramEnd"/>
            <w:r w:rsidRPr="00022743">
              <w:rPr>
                <w:rStyle w:val="c14"/>
                <w:rFonts w:ascii="Times New Roman" w:hAnsi="Times New Roman" w:cs="Times New Roman"/>
                <w:color w:val="000000"/>
                <w:szCs w:val="28"/>
              </w:rPr>
              <w:t xml:space="preserve"> </w:t>
            </w:r>
            <w:r>
              <w:rPr>
                <w:rStyle w:val="c14"/>
                <w:rFonts w:ascii="Times New Roman" w:hAnsi="Times New Roman" w:cs="Times New Roman"/>
                <w:color w:val="000000"/>
                <w:szCs w:val="28"/>
              </w:rPr>
              <w:t>мелкую моторику рук,</w:t>
            </w:r>
            <w:r>
              <w:rPr>
                <w:rStyle w:val="c14"/>
                <w:rFonts w:ascii="Times New Roman" w:hAnsi="Times New Roman" w:cs="Times New Roman"/>
                <w:color w:val="000000"/>
                <w:szCs w:val="28"/>
                <w:lang w:val="kk-KZ"/>
              </w:rPr>
              <w:t xml:space="preserve"> </w:t>
            </w:r>
            <w:r w:rsidRPr="00022743">
              <w:rPr>
                <w:rStyle w:val="c14"/>
                <w:rFonts w:ascii="Times New Roman" w:hAnsi="Times New Roman" w:cs="Times New Roman"/>
                <w:color w:val="000000"/>
                <w:szCs w:val="28"/>
              </w:rPr>
              <w:t>координацию</w:t>
            </w:r>
            <w:r>
              <w:rPr>
                <w:rStyle w:val="c14"/>
                <w:rFonts w:ascii="Times New Roman" w:hAnsi="Times New Roman" w:cs="Times New Roman"/>
                <w:color w:val="000000"/>
                <w:szCs w:val="28"/>
              </w:rPr>
              <w:t xml:space="preserve"> речи с движениями</w:t>
            </w:r>
            <w:r w:rsidRPr="00022743">
              <w:rPr>
                <w:rStyle w:val="c14"/>
                <w:rFonts w:ascii="Times New Roman" w:hAnsi="Times New Roman" w:cs="Times New Roman"/>
                <w:color w:val="000000"/>
                <w:szCs w:val="28"/>
              </w:rPr>
              <w:t xml:space="preserve">, </w:t>
            </w:r>
            <w:r>
              <w:rPr>
                <w:rStyle w:val="c14"/>
                <w:rFonts w:ascii="Times New Roman" w:hAnsi="Times New Roman" w:cs="Times New Roman"/>
                <w:color w:val="000000"/>
                <w:szCs w:val="28"/>
              </w:rPr>
              <w:t>воображение</w:t>
            </w:r>
          </w:p>
          <w:p w14:paraId="0AF70EE0" w14:textId="117A5D16" w:rsidR="00047D71" w:rsidRPr="00153591" w:rsidRDefault="00047D71" w:rsidP="00047D71">
            <w:pPr>
              <w:spacing w:after="0" w:line="240" w:lineRule="auto"/>
              <w:rPr>
                <w:rFonts w:ascii="Times New Roman" w:hAnsi="Times New Roman" w:cs="Times New Roman"/>
              </w:rPr>
            </w:pPr>
            <w:r>
              <w:rPr>
                <w:rFonts w:ascii="Times New Roman" w:hAnsi="Times New Roman" w:cs="Times New Roman"/>
                <w:b/>
                <w:i/>
                <w:lang w:val="kk-KZ" w:eastAsia="ru-RU"/>
              </w:rPr>
              <w:t xml:space="preserve"> </w:t>
            </w:r>
            <w:r w:rsidRPr="00022743">
              <w:rPr>
                <w:rFonts w:ascii="Times New Roman" w:hAnsi="Times New Roman" w:cs="Times New Roman"/>
              </w:rPr>
              <w:t xml:space="preserve">*** </w:t>
            </w:r>
            <w:proofErr w:type="spellStart"/>
            <w:r w:rsidR="001A6390">
              <w:rPr>
                <w:rFonts w:ascii="Times New Roman" w:hAnsi="Times New Roman" w:cs="Times New Roman"/>
                <w:sz w:val="24"/>
                <w:szCs w:val="24"/>
              </w:rPr>
              <w:t>тұрыңыздар</w:t>
            </w:r>
            <w:proofErr w:type="spellEnd"/>
            <w:r w:rsidR="001A6390">
              <w:rPr>
                <w:rFonts w:ascii="Times New Roman" w:hAnsi="Times New Roman" w:cs="Times New Roman"/>
                <w:sz w:val="24"/>
                <w:szCs w:val="24"/>
              </w:rPr>
              <w:t>-вставайте</w:t>
            </w:r>
            <w:r w:rsidR="001A6390">
              <w:rPr>
                <w:rFonts w:ascii="Times New Roman" w:hAnsi="Times New Roman" w:cs="Times New Roman"/>
                <w:b/>
                <w:i/>
                <w:lang w:val="kk-KZ" w:eastAsia="ru-RU"/>
              </w:rPr>
              <w:t xml:space="preserve"> </w:t>
            </w:r>
            <w:r>
              <w:rPr>
                <w:rFonts w:ascii="Times New Roman" w:hAnsi="Times New Roman" w:cs="Times New Roman"/>
                <w:b/>
                <w:i/>
                <w:lang w:val="kk-KZ" w:eastAsia="ru-RU"/>
              </w:rPr>
              <w:t>(</w:t>
            </w:r>
            <w:r w:rsidRPr="00153591">
              <w:rPr>
                <w:rFonts w:ascii="Times New Roman" w:hAnsi="Times New Roman" w:cs="Times New Roman"/>
                <w:b/>
                <w:i/>
                <w:lang w:val="kk-KZ" w:eastAsia="ru-RU"/>
              </w:rPr>
              <w:t>познавательная, коммуникативная деятельность)</w:t>
            </w:r>
          </w:p>
        </w:tc>
        <w:tc>
          <w:tcPr>
            <w:tcW w:w="2835" w:type="dxa"/>
            <w:gridSpan w:val="2"/>
          </w:tcPr>
          <w:p w14:paraId="568215DE" w14:textId="38BAEDAA" w:rsidR="00047D71" w:rsidRPr="00022743" w:rsidRDefault="00047D71" w:rsidP="00047D71">
            <w:pPr>
              <w:spacing w:after="0" w:line="240" w:lineRule="auto"/>
              <w:rPr>
                <w:rFonts w:ascii="Times New Roman" w:hAnsi="Times New Roman" w:cs="Times New Roman"/>
                <w:b/>
              </w:rPr>
            </w:pPr>
            <w:r w:rsidRPr="00022743">
              <w:rPr>
                <w:rFonts w:ascii="Times New Roman" w:hAnsi="Times New Roman" w:cs="Times New Roman"/>
                <w:b/>
              </w:rPr>
              <w:t>«</w:t>
            </w:r>
            <w:r>
              <w:rPr>
                <w:rFonts w:ascii="Times New Roman" w:hAnsi="Times New Roman" w:cs="Times New Roman"/>
                <w:b/>
              </w:rPr>
              <w:t>Дни недели</w:t>
            </w:r>
            <w:r w:rsidRPr="00022743">
              <w:rPr>
                <w:rFonts w:ascii="Times New Roman" w:hAnsi="Times New Roman" w:cs="Times New Roman"/>
                <w:b/>
              </w:rPr>
              <w:t>» </w:t>
            </w:r>
          </w:p>
          <w:p w14:paraId="578DC64E" w14:textId="2163D9F4" w:rsidR="00047D71" w:rsidRDefault="00047D71" w:rsidP="00047D71">
            <w:pPr>
              <w:spacing w:after="0" w:line="240" w:lineRule="auto"/>
              <w:rPr>
                <w:rFonts w:ascii="Times New Roman" w:hAnsi="Times New Roman" w:cs="Times New Roman"/>
              </w:rPr>
            </w:pPr>
            <w:r w:rsidRPr="00F43516">
              <w:rPr>
                <w:rFonts w:ascii="Times New Roman" w:hAnsi="Times New Roman" w:cs="Times New Roman"/>
                <w:b/>
              </w:rPr>
              <w:t>Задача:</w:t>
            </w:r>
            <w:r w:rsidRPr="00022743">
              <w:rPr>
                <w:rFonts w:ascii="Times New Roman" w:hAnsi="Times New Roman" w:cs="Times New Roman"/>
              </w:rPr>
              <w:t> </w:t>
            </w:r>
            <w:r w:rsidR="001A6390">
              <w:rPr>
                <w:rFonts w:ascii="Times New Roman" w:hAnsi="Times New Roman" w:cs="Times New Roman"/>
                <w:sz w:val="24"/>
                <w:szCs w:val="24"/>
              </w:rPr>
              <w:t>Развитие творческих способностей, воображения, наблюдательности, образного восприятия окружающего мира</w:t>
            </w:r>
          </w:p>
          <w:p w14:paraId="43025621" w14:textId="3EEDF807" w:rsidR="00047D71" w:rsidRPr="00153591" w:rsidRDefault="00047D71" w:rsidP="001A6390">
            <w:pPr>
              <w:spacing w:after="0" w:line="240" w:lineRule="auto"/>
              <w:rPr>
                <w:rFonts w:ascii="Times New Roman" w:hAnsi="Times New Roman" w:cs="Times New Roman"/>
              </w:rPr>
            </w:pPr>
            <w:r w:rsidRPr="00F43516">
              <w:rPr>
                <w:rFonts w:ascii="Times New Roman" w:hAnsi="Times New Roman" w:cs="Times New Roman"/>
              </w:rPr>
              <w:t xml:space="preserve">*** </w:t>
            </w:r>
            <w:proofErr w:type="spellStart"/>
            <w:r w:rsidR="001A6390">
              <w:rPr>
                <w:rFonts w:ascii="Times New Roman" w:hAnsi="Times New Roman" w:cs="Times New Roman"/>
              </w:rPr>
              <w:t>а</w:t>
            </w:r>
            <w:r w:rsidR="001A6390" w:rsidRPr="00E000FE">
              <w:rPr>
                <w:rFonts w:ascii="Times New Roman" w:hAnsi="Times New Roman" w:cs="Times New Roman"/>
              </w:rPr>
              <w:t>пта</w:t>
            </w:r>
            <w:proofErr w:type="spellEnd"/>
            <w:r w:rsidR="001A6390" w:rsidRPr="00E000FE">
              <w:rPr>
                <w:rFonts w:ascii="Times New Roman" w:hAnsi="Times New Roman" w:cs="Times New Roman"/>
              </w:rPr>
              <w:t xml:space="preserve"> </w:t>
            </w:r>
            <w:proofErr w:type="spellStart"/>
            <w:r w:rsidR="001A6390" w:rsidRPr="00E000FE">
              <w:rPr>
                <w:rFonts w:ascii="Times New Roman" w:hAnsi="Times New Roman" w:cs="Times New Roman"/>
              </w:rPr>
              <w:t>күндері</w:t>
            </w:r>
            <w:proofErr w:type="spellEnd"/>
            <w:r w:rsidR="001A6390" w:rsidRPr="00153591">
              <w:rPr>
                <w:rFonts w:ascii="Times New Roman" w:hAnsi="Times New Roman" w:cs="Times New Roman"/>
              </w:rPr>
              <w:t xml:space="preserve"> </w:t>
            </w:r>
            <w:r w:rsidR="001A6390">
              <w:rPr>
                <w:rFonts w:ascii="Times New Roman" w:hAnsi="Times New Roman" w:cs="Times New Roman"/>
              </w:rPr>
              <w:t xml:space="preserve">–дни недели </w:t>
            </w:r>
            <w:r w:rsidRPr="00153591">
              <w:rPr>
                <w:rFonts w:ascii="Times New Roman" w:hAnsi="Times New Roman" w:cs="Times New Roman"/>
              </w:rPr>
              <w:t>(</w:t>
            </w:r>
            <w:r w:rsidRPr="00153591">
              <w:rPr>
                <w:rFonts w:ascii="Times New Roman" w:hAnsi="Times New Roman" w:cs="Times New Roman"/>
                <w:b/>
                <w:i/>
                <w:lang w:val="kk-KZ" w:eastAsia="ru-RU"/>
              </w:rPr>
              <w:t>познавательная, коммуникативная деятельность)</w:t>
            </w:r>
          </w:p>
        </w:tc>
        <w:tc>
          <w:tcPr>
            <w:tcW w:w="2615" w:type="dxa"/>
            <w:gridSpan w:val="2"/>
          </w:tcPr>
          <w:p w14:paraId="4BAF1704" w14:textId="45E57F29" w:rsidR="00047D71" w:rsidRPr="00F43516" w:rsidRDefault="00047D71" w:rsidP="00047D71">
            <w:pPr>
              <w:spacing w:after="0" w:line="240" w:lineRule="auto"/>
              <w:rPr>
                <w:rFonts w:ascii="Times New Roman" w:hAnsi="Times New Roman" w:cs="Times New Roman"/>
                <w:b/>
              </w:rPr>
            </w:pPr>
            <w:r w:rsidRPr="00F43516">
              <w:rPr>
                <w:rFonts w:ascii="Times New Roman" w:hAnsi="Times New Roman" w:cs="Times New Roman"/>
                <w:b/>
              </w:rPr>
              <w:t>"</w:t>
            </w:r>
            <w:r>
              <w:rPr>
                <w:rFonts w:ascii="Times New Roman" w:hAnsi="Times New Roman" w:cs="Times New Roman"/>
                <w:b/>
                <w:lang w:val="kk-KZ"/>
              </w:rPr>
              <w:t>Тихо-громко</w:t>
            </w:r>
            <w:r w:rsidRPr="00F43516">
              <w:rPr>
                <w:rFonts w:ascii="Times New Roman" w:hAnsi="Times New Roman" w:cs="Times New Roman"/>
                <w:b/>
              </w:rPr>
              <w:t>" </w:t>
            </w:r>
          </w:p>
          <w:p w14:paraId="1712C4EE" w14:textId="77777777" w:rsidR="00047D71" w:rsidRDefault="00047D71" w:rsidP="00047D71">
            <w:pPr>
              <w:spacing w:after="0" w:line="240" w:lineRule="auto"/>
              <w:rPr>
                <w:rFonts w:ascii="Times New Roman" w:hAnsi="Times New Roman" w:cs="Times New Roman"/>
              </w:rPr>
            </w:pPr>
            <w:r w:rsidRPr="00F43516">
              <w:rPr>
                <w:rFonts w:ascii="Times New Roman" w:hAnsi="Times New Roman" w:cs="Times New Roman"/>
                <w:b/>
              </w:rPr>
              <w:t>Задача:</w:t>
            </w:r>
            <w:r w:rsidRPr="00F43516">
              <w:rPr>
                <w:rFonts w:ascii="Times New Roman" w:hAnsi="Times New Roman" w:cs="Times New Roman"/>
              </w:rPr>
              <w:t> </w:t>
            </w:r>
            <w:r w:rsidRPr="002E7AC3">
              <w:rPr>
                <w:rFonts w:ascii="Times New Roman" w:hAnsi="Times New Roman" w:cs="Times New Roman"/>
              </w:rPr>
              <w:t xml:space="preserve">учить быстро, находить слова противоположные по значению, развивать память,  </w:t>
            </w:r>
          </w:p>
          <w:p w14:paraId="46199515" w14:textId="77777777" w:rsidR="00047D71" w:rsidRPr="00153591" w:rsidRDefault="00047D71" w:rsidP="00047D71">
            <w:pPr>
              <w:spacing w:after="0" w:line="240" w:lineRule="auto"/>
              <w:rPr>
                <w:rFonts w:ascii="Times New Roman" w:hAnsi="Times New Roman" w:cs="Times New Roman"/>
              </w:rPr>
            </w:pPr>
            <w:r w:rsidRPr="00F43516">
              <w:rPr>
                <w:rFonts w:ascii="Times New Roman" w:hAnsi="Times New Roman" w:cs="Times New Roman"/>
              </w:rPr>
              <w:t xml:space="preserve">*** </w:t>
            </w:r>
            <w:proofErr w:type="spellStart"/>
            <w:r w:rsidRPr="00F43516">
              <w:rPr>
                <w:rFonts w:ascii="Times New Roman" w:hAnsi="Times New Roman" w:cs="Times New Roman"/>
              </w:rPr>
              <w:t>суық</w:t>
            </w:r>
            <w:proofErr w:type="spellEnd"/>
            <w:r w:rsidRPr="00F43516">
              <w:rPr>
                <w:rFonts w:ascii="Times New Roman" w:hAnsi="Times New Roman" w:cs="Times New Roman"/>
              </w:rPr>
              <w:t xml:space="preserve"> </w:t>
            </w:r>
            <w:proofErr w:type="spellStart"/>
            <w:r w:rsidRPr="00F43516">
              <w:rPr>
                <w:rFonts w:ascii="Times New Roman" w:hAnsi="Times New Roman" w:cs="Times New Roman"/>
              </w:rPr>
              <w:t>ыстық</w:t>
            </w:r>
            <w:proofErr w:type="spellEnd"/>
            <w:r w:rsidRPr="00153591">
              <w:rPr>
                <w:rFonts w:ascii="Times New Roman" w:hAnsi="Times New Roman" w:cs="Times New Roman"/>
              </w:rPr>
              <w:t xml:space="preserve"> </w:t>
            </w:r>
            <w:r>
              <w:rPr>
                <w:rFonts w:ascii="Times New Roman" w:hAnsi="Times New Roman" w:cs="Times New Roman"/>
              </w:rPr>
              <w:t>–холодно-горячо, большой –маленький –</w:t>
            </w:r>
            <w:r>
              <w:rPr>
                <w:rFonts w:ascii="Times New Roman" w:hAnsi="Times New Roman" w:cs="Times New Roman"/>
                <w:lang w:val="kk-KZ"/>
              </w:rPr>
              <w:t xml:space="preserve">үлкен-кіші </w:t>
            </w:r>
            <w:r w:rsidRPr="00153591">
              <w:rPr>
                <w:rFonts w:ascii="Times New Roman" w:hAnsi="Times New Roman" w:cs="Times New Roman"/>
              </w:rPr>
              <w:t>(</w:t>
            </w:r>
            <w:r w:rsidRPr="00153591">
              <w:rPr>
                <w:rFonts w:ascii="Times New Roman" w:hAnsi="Times New Roman" w:cs="Times New Roman"/>
                <w:b/>
                <w:i/>
                <w:lang w:val="kk-KZ" w:eastAsia="ru-RU"/>
              </w:rPr>
              <w:t>познавательная, коммуникативная деятельность)</w:t>
            </w:r>
            <w:r w:rsidRPr="00153591">
              <w:rPr>
                <w:rFonts w:ascii="Times New Roman" w:hAnsi="Times New Roman" w:cs="Times New Roman"/>
                <w:bCs/>
                <w:lang w:val="kk-KZ"/>
              </w:rPr>
              <w:t xml:space="preserve"> </w:t>
            </w:r>
          </w:p>
        </w:tc>
        <w:tc>
          <w:tcPr>
            <w:tcW w:w="2653" w:type="dxa"/>
          </w:tcPr>
          <w:p w14:paraId="5E79306D" w14:textId="52470B86" w:rsidR="00047D71" w:rsidRPr="002E7AC3" w:rsidRDefault="00047D71" w:rsidP="00047D71">
            <w:pPr>
              <w:spacing w:after="0" w:line="240" w:lineRule="auto"/>
              <w:rPr>
                <w:rFonts w:ascii="Times New Roman" w:hAnsi="Times New Roman" w:cs="Times New Roman"/>
              </w:rPr>
            </w:pPr>
            <w:r w:rsidRPr="002E7AC3">
              <w:rPr>
                <w:rFonts w:ascii="Times New Roman" w:hAnsi="Times New Roman" w:cs="Times New Roman"/>
              </w:rPr>
              <w:t>«</w:t>
            </w:r>
            <w:r>
              <w:rPr>
                <w:rFonts w:ascii="Times New Roman" w:hAnsi="Times New Roman" w:cs="Times New Roman"/>
                <w:b/>
              </w:rPr>
              <w:t>Краб</w:t>
            </w:r>
            <w:r w:rsidRPr="002E7AC3">
              <w:rPr>
                <w:rFonts w:ascii="Times New Roman" w:hAnsi="Times New Roman" w:cs="Times New Roman"/>
              </w:rPr>
              <w:t>» </w:t>
            </w:r>
          </w:p>
          <w:p w14:paraId="4205BDCE" w14:textId="05DA167E" w:rsidR="00047D71" w:rsidRPr="00153591" w:rsidRDefault="00047D71" w:rsidP="00047D71">
            <w:pPr>
              <w:spacing w:after="0" w:line="240" w:lineRule="auto"/>
              <w:rPr>
                <w:rFonts w:ascii="Times New Roman" w:hAnsi="Times New Roman" w:cs="Times New Roman"/>
                <w:bCs/>
                <w:lang w:val="kk-KZ"/>
              </w:rPr>
            </w:pPr>
            <w:r w:rsidRPr="002E7AC3">
              <w:rPr>
                <w:rFonts w:ascii="Times New Roman" w:hAnsi="Times New Roman" w:cs="Times New Roman"/>
                <w:b/>
                <w:lang w:val="kk-KZ"/>
              </w:rPr>
              <w:t>Задача</w:t>
            </w:r>
            <w:r w:rsidRPr="002E7AC3">
              <w:rPr>
                <w:rFonts w:ascii="Times New Roman" w:hAnsi="Times New Roman" w:cs="Times New Roman"/>
                <w:b/>
              </w:rPr>
              <w:t>:</w:t>
            </w:r>
            <w:r w:rsidRPr="002E7AC3">
              <w:rPr>
                <w:rFonts w:ascii="Times New Roman" w:hAnsi="Times New Roman" w:cs="Times New Roman"/>
              </w:rPr>
              <w:t xml:space="preserve"> </w:t>
            </w:r>
            <w:r w:rsidR="001A6390">
              <w:rPr>
                <w:rFonts w:ascii="Times New Roman" w:hAnsi="Times New Roman" w:cs="Times New Roman"/>
                <w:color w:val="000000"/>
                <w:sz w:val="24"/>
                <w:szCs w:val="24"/>
              </w:rPr>
              <w:t>Знакомить детей с многообразием родной природы</w:t>
            </w:r>
            <w:r w:rsidRPr="00153591">
              <w:rPr>
                <w:rFonts w:ascii="Times New Roman" w:hAnsi="Times New Roman" w:cs="Times New Roman"/>
                <w:bCs/>
                <w:lang w:val="kk-KZ"/>
              </w:rPr>
              <w:t xml:space="preserve"> ***</w:t>
            </w:r>
            <w:r w:rsidR="001A6390">
              <w:rPr>
                <w:rFonts w:ascii="Times New Roman" w:hAnsi="Times New Roman" w:cs="Times New Roman"/>
                <w:bCs/>
                <w:lang w:val="kk-KZ"/>
              </w:rPr>
              <w:t>ветер-жел</w:t>
            </w:r>
          </w:p>
          <w:p w14:paraId="714F5921" w14:textId="77777777" w:rsidR="00047D71" w:rsidRPr="00153591" w:rsidRDefault="00047D71" w:rsidP="00047D71">
            <w:pPr>
              <w:spacing w:after="0" w:line="240" w:lineRule="auto"/>
              <w:rPr>
                <w:rFonts w:ascii="Times New Roman" w:hAnsi="Times New Roman" w:cs="Times New Roman"/>
              </w:rPr>
            </w:pPr>
            <w:r w:rsidRPr="00153591">
              <w:rPr>
                <w:rFonts w:ascii="Times New Roman" w:hAnsi="Times New Roman" w:cs="Times New Roman"/>
              </w:rPr>
              <w:t>(</w:t>
            </w:r>
            <w:r w:rsidRPr="00153591">
              <w:rPr>
                <w:rFonts w:ascii="Times New Roman" w:hAnsi="Times New Roman" w:cs="Times New Roman"/>
                <w:b/>
                <w:i/>
                <w:lang w:val="kk-KZ" w:eastAsia="ru-RU"/>
              </w:rPr>
              <w:t>познавательная, коммуникативная деятельность)</w:t>
            </w:r>
          </w:p>
        </w:tc>
      </w:tr>
      <w:tr w:rsidR="00946222" w:rsidRPr="00153591" w14:paraId="72987A1F" w14:textId="77777777" w:rsidTr="005C64EF">
        <w:trPr>
          <w:trHeight w:val="837"/>
        </w:trPr>
        <w:tc>
          <w:tcPr>
            <w:tcW w:w="2495" w:type="dxa"/>
          </w:tcPr>
          <w:p w14:paraId="09950C6F" w14:textId="77777777" w:rsidR="00946222" w:rsidRPr="006934EC" w:rsidRDefault="00946222" w:rsidP="00946222">
            <w:pPr>
              <w:widowControl w:val="0"/>
              <w:autoSpaceDE w:val="0"/>
              <w:autoSpaceDN w:val="0"/>
              <w:adjustRightInd w:val="0"/>
              <w:spacing w:after="0" w:line="240" w:lineRule="auto"/>
              <w:contextualSpacing/>
              <w:rPr>
                <w:rFonts w:ascii="Times New Roman" w:eastAsia="Calibri" w:hAnsi="Times New Roman"/>
                <w:b/>
                <w:bCs/>
                <w:color w:val="000000" w:themeColor="text1"/>
              </w:rPr>
            </w:pPr>
            <w:r w:rsidRPr="006934EC">
              <w:rPr>
                <w:rFonts w:ascii="Times New Roman" w:eastAsia="Calibri" w:hAnsi="Times New Roman"/>
                <w:b/>
                <w:bCs/>
                <w:color w:val="000000" w:themeColor="text1"/>
              </w:rPr>
              <w:t xml:space="preserve">МДМ </w:t>
            </w:r>
            <w:proofErr w:type="spellStart"/>
            <w:r w:rsidRPr="006934EC">
              <w:rPr>
                <w:rFonts w:ascii="Times New Roman" w:eastAsia="Calibri" w:hAnsi="Times New Roman"/>
                <w:b/>
                <w:bCs/>
                <w:color w:val="000000" w:themeColor="text1"/>
              </w:rPr>
              <w:t>кестесіне</w:t>
            </w:r>
            <w:proofErr w:type="spellEnd"/>
            <w:r w:rsidRPr="006934EC">
              <w:rPr>
                <w:rFonts w:ascii="Times New Roman" w:eastAsia="Calibri" w:hAnsi="Times New Roman"/>
                <w:b/>
                <w:bCs/>
                <w:color w:val="000000" w:themeColor="text1"/>
              </w:rPr>
              <w:t xml:space="preserve"> сай ҰҚ/</w:t>
            </w:r>
          </w:p>
          <w:p w14:paraId="360AA237" w14:textId="77777777" w:rsidR="00946222" w:rsidRPr="006934EC" w:rsidRDefault="00946222" w:rsidP="00946222">
            <w:pPr>
              <w:spacing w:after="0" w:line="240" w:lineRule="auto"/>
              <w:contextualSpacing/>
              <w:rPr>
                <w:rFonts w:ascii="Calibri" w:eastAsia="Times New Roman" w:hAnsi="Calibri"/>
                <w:b/>
                <w:bCs/>
                <w:color w:val="000000" w:themeColor="text1"/>
              </w:rPr>
            </w:pPr>
            <w:r w:rsidRPr="006934EC">
              <w:rPr>
                <w:rFonts w:ascii="Times New Roman" w:eastAsia="Calibri" w:hAnsi="Times New Roman"/>
                <w:b/>
                <w:bCs/>
                <w:color w:val="000000" w:themeColor="text1"/>
              </w:rPr>
              <w:t>ОД по расписанию ДО</w:t>
            </w:r>
          </w:p>
          <w:p w14:paraId="36A494DD" w14:textId="2E839918" w:rsidR="00946222" w:rsidRPr="006934EC" w:rsidRDefault="00946222" w:rsidP="00946222">
            <w:pPr>
              <w:widowControl w:val="0"/>
              <w:tabs>
                <w:tab w:val="left" w:pos="6640"/>
              </w:tabs>
              <w:autoSpaceDE w:val="0"/>
              <w:autoSpaceDN w:val="0"/>
              <w:adjustRightInd w:val="0"/>
              <w:spacing w:after="0" w:line="240" w:lineRule="auto"/>
              <w:contextualSpacing/>
              <w:rPr>
                <w:rFonts w:ascii="Times New Roman" w:hAnsi="Times New Roman" w:cs="Times New Roman"/>
                <w:b/>
                <w:bCs/>
                <w:color w:val="000000" w:themeColor="text1"/>
                <w:lang w:val="kk-KZ"/>
              </w:rPr>
            </w:pPr>
          </w:p>
        </w:tc>
        <w:tc>
          <w:tcPr>
            <w:tcW w:w="2610" w:type="dxa"/>
            <w:gridSpan w:val="2"/>
          </w:tcPr>
          <w:p w14:paraId="62EFBFDE" w14:textId="77777777" w:rsidR="00946222" w:rsidRPr="00AD071D" w:rsidRDefault="00946222" w:rsidP="00946222">
            <w:pPr>
              <w:spacing w:after="0" w:line="240" w:lineRule="auto"/>
              <w:contextualSpacing/>
              <w:rPr>
                <w:rFonts w:ascii="Times New Roman" w:eastAsia="Calibri" w:hAnsi="Times New Roman"/>
                <w:b/>
                <w:color w:val="000000" w:themeColor="text1"/>
              </w:rPr>
            </w:pPr>
            <w:r w:rsidRPr="00AD071D">
              <w:rPr>
                <w:rFonts w:ascii="Times New Roman" w:eastAsia="Calibri" w:hAnsi="Times New Roman"/>
                <w:b/>
                <w:color w:val="000000" w:themeColor="text1"/>
              </w:rPr>
              <w:t xml:space="preserve">Дене </w:t>
            </w:r>
            <w:proofErr w:type="spellStart"/>
            <w:r w:rsidRPr="00AD071D">
              <w:rPr>
                <w:rFonts w:ascii="Times New Roman" w:eastAsia="Calibri" w:hAnsi="Times New Roman"/>
                <w:b/>
                <w:color w:val="000000" w:themeColor="text1"/>
              </w:rPr>
              <w:t>шынықтыру</w:t>
            </w:r>
            <w:proofErr w:type="spellEnd"/>
            <w:r w:rsidRPr="00AD071D">
              <w:rPr>
                <w:rFonts w:ascii="Times New Roman" w:eastAsia="Calibri" w:hAnsi="Times New Roman"/>
                <w:b/>
                <w:color w:val="000000" w:themeColor="text1"/>
              </w:rPr>
              <w:t>/</w:t>
            </w:r>
          </w:p>
          <w:p w14:paraId="22A0A2D5" w14:textId="77777777" w:rsidR="00946222" w:rsidRPr="00AD071D" w:rsidRDefault="00946222" w:rsidP="00946222">
            <w:pPr>
              <w:spacing w:after="0" w:line="240" w:lineRule="auto"/>
              <w:contextualSpacing/>
              <w:rPr>
                <w:rFonts w:ascii="Times New Roman" w:eastAsia="Calibri" w:hAnsi="Times New Roman"/>
                <w:b/>
                <w:color w:val="000000" w:themeColor="text1"/>
              </w:rPr>
            </w:pPr>
            <w:r w:rsidRPr="00AD071D">
              <w:rPr>
                <w:rFonts w:ascii="Times New Roman" w:eastAsia="Calibri" w:hAnsi="Times New Roman"/>
                <w:b/>
                <w:color w:val="000000" w:themeColor="text1"/>
              </w:rPr>
              <w:t>Физическая культура</w:t>
            </w:r>
          </w:p>
          <w:p w14:paraId="07939089" w14:textId="77777777" w:rsidR="00946222" w:rsidRPr="00AD071D" w:rsidRDefault="00946222" w:rsidP="00946222">
            <w:pPr>
              <w:spacing w:after="0" w:line="240" w:lineRule="auto"/>
              <w:contextualSpacing/>
              <w:rPr>
                <w:rFonts w:ascii="Times New Roman" w:eastAsia="Calibri" w:hAnsi="Times New Roman"/>
                <w:color w:val="000000" w:themeColor="text1"/>
              </w:rPr>
            </w:pPr>
            <w:r w:rsidRPr="00AD071D">
              <w:rPr>
                <w:rFonts w:ascii="Times New Roman" w:eastAsia="Calibri" w:hAnsi="Times New Roman"/>
                <w:color w:val="000000" w:themeColor="text1"/>
              </w:rPr>
              <w:t>(по плану специалиста)</w:t>
            </w:r>
          </w:p>
          <w:p w14:paraId="431C925D" w14:textId="77777777" w:rsidR="00946222" w:rsidRPr="00AD071D" w:rsidRDefault="00946222" w:rsidP="00946222">
            <w:pPr>
              <w:spacing w:after="0" w:line="240" w:lineRule="auto"/>
              <w:contextualSpacing/>
              <w:rPr>
                <w:rFonts w:ascii="Times New Roman" w:eastAsia="Calibri" w:hAnsi="Times New Roman"/>
                <w:b/>
                <w:color w:val="000000" w:themeColor="text1"/>
              </w:rPr>
            </w:pPr>
            <w:r w:rsidRPr="00AD071D">
              <w:rPr>
                <w:rFonts w:ascii="Times New Roman" w:eastAsia="Calibri" w:hAnsi="Times New Roman"/>
                <w:b/>
                <w:color w:val="000000" w:themeColor="text1"/>
              </w:rPr>
              <w:t xml:space="preserve">Математика </w:t>
            </w:r>
            <w:proofErr w:type="spellStart"/>
            <w:r w:rsidRPr="00AD071D">
              <w:rPr>
                <w:rFonts w:ascii="Times New Roman" w:eastAsia="Calibri" w:hAnsi="Times New Roman"/>
                <w:b/>
                <w:color w:val="000000" w:themeColor="text1"/>
              </w:rPr>
              <w:t>негіздері</w:t>
            </w:r>
            <w:proofErr w:type="spellEnd"/>
            <w:r w:rsidRPr="00AD071D">
              <w:rPr>
                <w:rFonts w:ascii="Times New Roman" w:eastAsia="Calibri" w:hAnsi="Times New Roman"/>
                <w:b/>
                <w:color w:val="000000" w:themeColor="text1"/>
              </w:rPr>
              <w:t>/</w:t>
            </w:r>
          </w:p>
          <w:p w14:paraId="3A27D546" w14:textId="77777777" w:rsidR="00946222" w:rsidRPr="00AD071D" w:rsidRDefault="00946222" w:rsidP="00946222">
            <w:pPr>
              <w:tabs>
                <w:tab w:val="left" w:pos="175"/>
              </w:tabs>
              <w:spacing w:after="0" w:line="240" w:lineRule="auto"/>
              <w:contextualSpacing/>
              <w:rPr>
                <w:rFonts w:ascii="Times New Roman" w:hAnsi="Times New Roman" w:cs="Times New Roman"/>
                <w:color w:val="000000" w:themeColor="text1"/>
              </w:rPr>
            </w:pPr>
            <w:r w:rsidRPr="00AD071D">
              <w:rPr>
                <w:rFonts w:ascii="Times New Roman" w:hAnsi="Times New Roman" w:cs="Times New Roman"/>
                <w:b/>
                <w:color w:val="000000" w:themeColor="text1"/>
              </w:rPr>
              <w:t>Основы математики</w:t>
            </w:r>
            <w:r w:rsidRPr="00AD071D">
              <w:rPr>
                <w:rFonts w:ascii="Times New Roman" w:hAnsi="Times New Roman" w:cs="Times New Roman"/>
                <w:color w:val="000000" w:themeColor="text1"/>
              </w:rPr>
              <w:t xml:space="preserve"> </w:t>
            </w:r>
          </w:p>
          <w:p w14:paraId="252DAFF4" w14:textId="5D991623" w:rsidR="00946222" w:rsidRPr="00AD071D" w:rsidRDefault="00946222" w:rsidP="00946222">
            <w:pPr>
              <w:spacing w:after="0" w:line="259" w:lineRule="auto"/>
              <w:ind w:left="1"/>
              <w:rPr>
                <w:rFonts w:ascii="Times New Roman" w:hAnsi="Times New Roman" w:cs="Times New Roman"/>
                <w:color w:val="000000" w:themeColor="text1"/>
              </w:rPr>
            </w:pPr>
            <w:r w:rsidRPr="00AD071D">
              <w:rPr>
                <w:rFonts w:ascii="Times New Roman" w:hAnsi="Times New Roman" w:cs="Times New Roman"/>
                <w:color w:val="000000" w:themeColor="text1"/>
              </w:rPr>
              <w:t>«</w:t>
            </w:r>
            <w:r>
              <w:rPr>
                <w:rFonts w:ascii="Times New Roman" w:hAnsi="Times New Roman" w:cs="Times New Roman"/>
                <w:color w:val="000000" w:themeColor="text1"/>
              </w:rPr>
              <w:t>Какой по счёту</w:t>
            </w:r>
            <w:r w:rsidRPr="00AD071D">
              <w:rPr>
                <w:rFonts w:ascii="Times New Roman" w:hAnsi="Times New Roman" w:cs="Times New Roman"/>
                <w:color w:val="000000" w:themeColor="text1"/>
              </w:rPr>
              <w:t>»</w:t>
            </w:r>
          </w:p>
          <w:p w14:paraId="31912D18" w14:textId="77777777" w:rsidR="00946222" w:rsidRDefault="00946222" w:rsidP="00946222">
            <w:pPr>
              <w:spacing w:after="0" w:line="256" w:lineRule="auto"/>
              <w:jc w:val="both"/>
              <w:rPr>
                <w:rFonts w:ascii="Times New Roman" w:eastAsia="Calibri" w:hAnsi="Times New Roman" w:cs="Times New Roman"/>
                <w:szCs w:val="24"/>
              </w:rPr>
            </w:pPr>
            <w:r>
              <w:rPr>
                <w:rFonts w:ascii="Times New Roman" w:hAnsi="Times New Roman" w:cs="Times New Roman"/>
                <w:b/>
                <w:color w:val="000000" w:themeColor="text1"/>
              </w:rPr>
              <w:t>Задача</w:t>
            </w:r>
            <w:proofErr w:type="gramStart"/>
            <w:r>
              <w:rPr>
                <w:rFonts w:ascii="Times New Roman" w:hAnsi="Times New Roman" w:cs="Times New Roman"/>
                <w:b/>
                <w:color w:val="000000" w:themeColor="text1"/>
              </w:rPr>
              <w:t>:</w:t>
            </w:r>
            <w:r>
              <w:rPr>
                <w:rFonts w:ascii="Times New Roman" w:eastAsia="Calibri" w:hAnsi="Times New Roman" w:cs="Times New Roman"/>
                <w:sz w:val="24"/>
                <w:szCs w:val="24"/>
              </w:rPr>
              <w:t xml:space="preserve"> </w:t>
            </w:r>
            <w:r w:rsidRPr="00D70E70">
              <w:rPr>
                <w:rFonts w:ascii="Times New Roman" w:eastAsia="Calibri" w:hAnsi="Times New Roman" w:cs="Times New Roman"/>
                <w:szCs w:val="24"/>
              </w:rPr>
              <w:t>Обучать</w:t>
            </w:r>
            <w:proofErr w:type="gramEnd"/>
            <w:r w:rsidRPr="00D70E70">
              <w:rPr>
                <w:rFonts w:ascii="Times New Roman" w:eastAsia="Calibri" w:hAnsi="Times New Roman" w:cs="Times New Roman"/>
                <w:szCs w:val="24"/>
              </w:rPr>
              <w:t xml:space="preserve"> умению различать вопросы «Сколько?», «Который?» («Какой?») и правильно отвечать на них</w:t>
            </w:r>
          </w:p>
          <w:p w14:paraId="793E00DE" w14:textId="6B9677A1" w:rsidR="00946222" w:rsidRPr="00D70E70" w:rsidRDefault="00946222" w:rsidP="00946222">
            <w:pPr>
              <w:spacing w:after="0" w:line="240" w:lineRule="auto"/>
              <w:rPr>
                <w:rFonts w:ascii="Times New Roman" w:eastAsia="Calibri" w:hAnsi="Times New Roman" w:cs="Times New Roman"/>
                <w:szCs w:val="24"/>
              </w:rPr>
            </w:pPr>
            <w:r>
              <w:rPr>
                <w:rFonts w:ascii="Times New Roman" w:eastAsia="Calibri" w:hAnsi="Times New Roman" w:cs="Times New Roman"/>
                <w:szCs w:val="24"/>
              </w:rPr>
              <w:t>***</w:t>
            </w:r>
            <w:r>
              <w:rPr>
                <w:rFonts w:ascii="Times New Roman" w:hAnsi="Times New Roman" w:cs="Times New Roman"/>
                <w:iCs/>
                <w:sz w:val="24"/>
                <w:szCs w:val="24"/>
              </w:rPr>
              <w:t xml:space="preserve"> </w:t>
            </w:r>
            <w:proofErr w:type="spellStart"/>
            <w:r>
              <w:rPr>
                <w:rFonts w:ascii="Times New Roman" w:hAnsi="Times New Roman" w:cs="Times New Roman"/>
                <w:iCs/>
                <w:sz w:val="24"/>
                <w:szCs w:val="24"/>
              </w:rPr>
              <w:t>бір</w:t>
            </w:r>
            <w:proofErr w:type="spellEnd"/>
            <w:r>
              <w:rPr>
                <w:rFonts w:ascii="Times New Roman" w:hAnsi="Times New Roman" w:cs="Times New Roman"/>
                <w:iCs/>
                <w:sz w:val="24"/>
                <w:szCs w:val="24"/>
              </w:rPr>
              <w:t xml:space="preserve">, </w:t>
            </w:r>
            <w:proofErr w:type="spellStart"/>
            <w:r>
              <w:rPr>
                <w:rFonts w:ascii="Times New Roman" w:hAnsi="Times New Roman" w:cs="Times New Roman"/>
                <w:iCs/>
                <w:sz w:val="24"/>
                <w:szCs w:val="24"/>
              </w:rPr>
              <w:t>екі</w:t>
            </w:r>
            <w:proofErr w:type="spellEnd"/>
            <w:r>
              <w:rPr>
                <w:rFonts w:ascii="Times New Roman" w:hAnsi="Times New Roman" w:cs="Times New Roman"/>
                <w:iCs/>
                <w:sz w:val="24"/>
                <w:szCs w:val="24"/>
              </w:rPr>
              <w:t xml:space="preserve">, </w:t>
            </w:r>
            <w:proofErr w:type="spellStart"/>
            <w:r>
              <w:rPr>
                <w:rFonts w:ascii="Times New Roman" w:hAnsi="Times New Roman" w:cs="Times New Roman"/>
                <w:iCs/>
                <w:sz w:val="24"/>
                <w:szCs w:val="24"/>
              </w:rPr>
              <w:t>үш</w:t>
            </w:r>
            <w:proofErr w:type="spellEnd"/>
            <w:r>
              <w:rPr>
                <w:rFonts w:ascii="Times New Roman" w:hAnsi="Times New Roman" w:cs="Times New Roman"/>
                <w:iCs/>
                <w:sz w:val="24"/>
                <w:szCs w:val="24"/>
              </w:rPr>
              <w:t xml:space="preserve">, </w:t>
            </w:r>
            <w:proofErr w:type="spellStart"/>
            <w:r>
              <w:rPr>
                <w:rFonts w:ascii="Times New Roman" w:hAnsi="Times New Roman" w:cs="Times New Roman"/>
                <w:iCs/>
                <w:sz w:val="24"/>
                <w:szCs w:val="24"/>
              </w:rPr>
              <w:t>төрт</w:t>
            </w:r>
            <w:proofErr w:type="spellEnd"/>
            <w:r>
              <w:rPr>
                <w:rFonts w:ascii="Times New Roman" w:hAnsi="Times New Roman" w:cs="Times New Roman"/>
                <w:iCs/>
                <w:sz w:val="24"/>
                <w:szCs w:val="24"/>
              </w:rPr>
              <w:t xml:space="preserve">, бес, </w:t>
            </w:r>
            <w:proofErr w:type="spellStart"/>
            <w:r>
              <w:rPr>
                <w:rFonts w:ascii="Times New Roman" w:hAnsi="Times New Roman" w:cs="Times New Roman"/>
                <w:iCs/>
                <w:sz w:val="24"/>
                <w:szCs w:val="24"/>
              </w:rPr>
              <w:t>алты</w:t>
            </w:r>
            <w:proofErr w:type="spellEnd"/>
            <w:r>
              <w:rPr>
                <w:rFonts w:ascii="Times New Roman" w:hAnsi="Times New Roman" w:cs="Times New Roman"/>
                <w:iCs/>
                <w:sz w:val="24"/>
                <w:szCs w:val="24"/>
              </w:rPr>
              <w:t xml:space="preserve">, </w:t>
            </w:r>
            <w:proofErr w:type="spellStart"/>
            <w:r>
              <w:rPr>
                <w:rFonts w:ascii="Times New Roman" w:hAnsi="Times New Roman" w:cs="Times New Roman"/>
                <w:iCs/>
                <w:sz w:val="24"/>
                <w:szCs w:val="24"/>
              </w:rPr>
              <w:t>жеті</w:t>
            </w:r>
            <w:proofErr w:type="spellEnd"/>
            <w:r>
              <w:rPr>
                <w:rFonts w:ascii="Times New Roman" w:hAnsi="Times New Roman" w:cs="Times New Roman"/>
                <w:iCs/>
                <w:sz w:val="24"/>
                <w:szCs w:val="24"/>
              </w:rPr>
              <w:t xml:space="preserve">, </w:t>
            </w:r>
            <w:proofErr w:type="spellStart"/>
            <w:r>
              <w:rPr>
                <w:rFonts w:ascii="Times New Roman" w:hAnsi="Times New Roman" w:cs="Times New Roman"/>
                <w:iCs/>
                <w:sz w:val="24"/>
                <w:szCs w:val="24"/>
              </w:rPr>
              <w:t>сегіз</w:t>
            </w:r>
            <w:proofErr w:type="spellEnd"/>
            <w:r>
              <w:rPr>
                <w:rFonts w:ascii="Times New Roman" w:hAnsi="Times New Roman" w:cs="Times New Roman"/>
                <w:iCs/>
                <w:sz w:val="24"/>
                <w:szCs w:val="24"/>
              </w:rPr>
              <w:t xml:space="preserve">, </w:t>
            </w:r>
            <w:proofErr w:type="spellStart"/>
            <w:r>
              <w:rPr>
                <w:rFonts w:ascii="Times New Roman" w:hAnsi="Times New Roman" w:cs="Times New Roman"/>
                <w:iCs/>
                <w:sz w:val="24"/>
                <w:szCs w:val="24"/>
              </w:rPr>
              <w:t>тоғыз</w:t>
            </w:r>
            <w:proofErr w:type="spellEnd"/>
            <w:r>
              <w:rPr>
                <w:rFonts w:ascii="Times New Roman" w:hAnsi="Times New Roman" w:cs="Times New Roman"/>
                <w:iCs/>
                <w:sz w:val="24"/>
                <w:szCs w:val="24"/>
              </w:rPr>
              <w:t>, он</w:t>
            </w:r>
            <w:r w:rsidRPr="00D70E70">
              <w:rPr>
                <w:rFonts w:ascii="Times New Roman" w:eastAsia="Calibri" w:hAnsi="Times New Roman" w:cs="Times New Roman"/>
                <w:szCs w:val="24"/>
              </w:rPr>
              <w:t xml:space="preserve"> </w:t>
            </w:r>
          </w:p>
          <w:p w14:paraId="4BB84230" w14:textId="77777777" w:rsidR="00946222" w:rsidRPr="00AD071D" w:rsidRDefault="00946222" w:rsidP="00946222">
            <w:pPr>
              <w:spacing w:after="0" w:line="240" w:lineRule="auto"/>
              <w:contextualSpacing/>
              <w:rPr>
                <w:rFonts w:ascii="Times New Roman" w:eastAsia="Calibri" w:hAnsi="Times New Roman"/>
                <w:color w:val="000000" w:themeColor="text1"/>
              </w:rPr>
            </w:pPr>
            <w:proofErr w:type="spellStart"/>
            <w:r w:rsidRPr="00AD071D">
              <w:rPr>
                <w:rFonts w:ascii="Times New Roman" w:eastAsia="Calibri" w:hAnsi="Times New Roman"/>
                <w:b/>
                <w:color w:val="000000" w:themeColor="text1"/>
              </w:rPr>
              <w:t>Сөйлеуді</w:t>
            </w:r>
            <w:proofErr w:type="spellEnd"/>
            <w:r w:rsidRPr="00AD071D">
              <w:rPr>
                <w:rFonts w:ascii="Times New Roman" w:eastAsia="Calibri" w:hAnsi="Times New Roman"/>
                <w:b/>
                <w:color w:val="000000" w:themeColor="text1"/>
              </w:rPr>
              <w:t xml:space="preserve"> </w:t>
            </w:r>
            <w:proofErr w:type="spellStart"/>
            <w:r w:rsidRPr="00AD071D">
              <w:rPr>
                <w:rFonts w:ascii="Times New Roman" w:eastAsia="Calibri" w:hAnsi="Times New Roman"/>
                <w:b/>
                <w:color w:val="000000" w:themeColor="text1"/>
              </w:rPr>
              <w:t>дамыту</w:t>
            </w:r>
            <w:proofErr w:type="spellEnd"/>
            <w:r w:rsidRPr="00AD071D">
              <w:rPr>
                <w:rFonts w:ascii="Times New Roman" w:eastAsia="Calibri" w:hAnsi="Times New Roman"/>
                <w:b/>
                <w:color w:val="000000" w:themeColor="text1"/>
              </w:rPr>
              <w:t>/</w:t>
            </w:r>
          </w:p>
          <w:p w14:paraId="76CFF670" w14:textId="57E6261C" w:rsidR="00946222" w:rsidRDefault="00946222" w:rsidP="00946222">
            <w:pPr>
              <w:spacing w:after="0" w:line="240" w:lineRule="auto"/>
              <w:rPr>
                <w:rFonts w:ascii="Times New Roman" w:hAnsi="Times New Roman" w:cs="Times New Roman"/>
                <w:color w:val="000000" w:themeColor="text1"/>
              </w:rPr>
            </w:pPr>
            <w:r w:rsidRPr="00AD071D">
              <w:rPr>
                <w:rFonts w:ascii="Times New Roman" w:hAnsi="Times New Roman" w:cs="Times New Roman"/>
                <w:b/>
                <w:color w:val="000000" w:themeColor="text1"/>
              </w:rPr>
              <w:t>Развитие речи</w:t>
            </w:r>
            <w:r w:rsidRPr="00AD071D">
              <w:rPr>
                <w:rFonts w:ascii="Times New Roman" w:hAnsi="Times New Roman" w:cs="Times New Roman"/>
                <w:color w:val="000000" w:themeColor="text1"/>
                <w:spacing w:val="2"/>
              </w:rPr>
              <w:t xml:space="preserve"> </w:t>
            </w:r>
            <w:r>
              <w:rPr>
                <w:rFonts w:ascii="Times New Roman" w:hAnsi="Times New Roman" w:cs="Times New Roman"/>
                <w:color w:val="000000" w:themeColor="text1"/>
              </w:rPr>
              <w:t>«Правильная и вредная еда»</w:t>
            </w:r>
          </w:p>
          <w:p w14:paraId="735FB717" w14:textId="77777777" w:rsidR="00946222" w:rsidRPr="00483A34" w:rsidRDefault="00946222" w:rsidP="00946222">
            <w:pPr>
              <w:spacing w:after="0" w:line="240" w:lineRule="auto"/>
              <w:rPr>
                <w:rFonts w:ascii="Times New Roman" w:eastAsia="Calibri" w:hAnsi="Times New Roman"/>
                <w:b/>
                <w:color w:val="000000" w:themeColor="text1"/>
                <w:sz w:val="20"/>
              </w:rPr>
            </w:pPr>
            <w:r w:rsidRPr="00C028BA">
              <w:rPr>
                <w:rFonts w:ascii="Times New Roman" w:hAnsi="Times New Roman" w:cs="Times New Roman"/>
                <w:b/>
                <w:color w:val="000000" w:themeColor="text1"/>
              </w:rPr>
              <w:t>Задача:</w:t>
            </w:r>
            <w:r>
              <w:rPr>
                <w:rFonts w:ascii="Times New Roman" w:hAnsi="Times New Roman" w:cs="Times New Roman"/>
                <w:color w:val="000000" w:themeColor="text1"/>
              </w:rPr>
              <w:t xml:space="preserve"> </w:t>
            </w:r>
            <w:r w:rsidRPr="00483A34">
              <w:rPr>
                <w:rFonts w:ascii="Times New Roman" w:hAnsi="Times New Roman" w:cs="Times New Roman"/>
                <w:color w:val="000000"/>
                <w:szCs w:val="24"/>
              </w:rPr>
              <w:t>Обогащать словарный запас детей</w:t>
            </w:r>
            <w:r w:rsidRPr="00483A34">
              <w:rPr>
                <w:rFonts w:ascii="Times New Roman" w:hAnsi="Times New Roman" w:cs="Times New Roman"/>
                <w:color w:val="000000"/>
                <w:szCs w:val="24"/>
                <w:u w:val="single"/>
              </w:rPr>
              <w:t xml:space="preserve"> </w:t>
            </w:r>
            <w:proofErr w:type="gramStart"/>
            <w:r w:rsidRPr="00483A34">
              <w:rPr>
                <w:rFonts w:ascii="Times New Roman" w:hAnsi="Times New Roman" w:cs="Times New Roman"/>
                <w:color w:val="000000"/>
                <w:szCs w:val="24"/>
              </w:rPr>
              <w:t>прилагательными</w:t>
            </w:r>
            <w:proofErr w:type="gramEnd"/>
            <w:r w:rsidRPr="00483A34">
              <w:rPr>
                <w:rFonts w:ascii="Times New Roman" w:hAnsi="Times New Roman" w:cs="Times New Roman"/>
                <w:color w:val="000000"/>
                <w:szCs w:val="24"/>
              </w:rPr>
              <w:t xml:space="preserve"> характеризующими свойства и качества предметов</w:t>
            </w:r>
            <w:r w:rsidRPr="00483A34">
              <w:rPr>
                <w:rFonts w:ascii="Times New Roman" w:eastAsia="Calibri" w:hAnsi="Times New Roman"/>
                <w:b/>
                <w:color w:val="000000" w:themeColor="text1"/>
                <w:sz w:val="20"/>
              </w:rPr>
              <w:t xml:space="preserve"> </w:t>
            </w:r>
          </w:p>
          <w:p w14:paraId="3B913645" w14:textId="39FFF533" w:rsidR="00946222" w:rsidRPr="00AD071D" w:rsidRDefault="00946222" w:rsidP="00946222">
            <w:pPr>
              <w:spacing w:after="0" w:line="240" w:lineRule="auto"/>
              <w:rPr>
                <w:rFonts w:ascii="Times New Roman" w:eastAsia="Calibri" w:hAnsi="Times New Roman"/>
                <w:b/>
                <w:color w:val="000000" w:themeColor="text1"/>
              </w:rPr>
            </w:pPr>
            <w:proofErr w:type="spellStart"/>
            <w:r w:rsidRPr="00AD071D">
              <w:rPr>
                <w:rFonts w:ascii="Times New Roman" w:eastAsia="Calibri" w:hAnsi="Times New Roman"/>
                <w:b/>
                <w:color w:val="000000" w:themeColor="text1"/>
              </w:rPr>
              <w:t>Қоршаған</w:t>
            </w:r>
            <w:proofErr w:type="spellEnd"/>
            <w:r w:rsidRPr="00AD071D">
              <w:rPr>
                <w:rFonts w:ascii="Times New Roman" w:eastAsia="Calibri" w:hAnsi="Times New Roman"/>
                <w:b/>
                <w:color w:val="000000" w:themeColor="text1"/>
              </w:rPr>
              <w:t xml:space="preserve"> </w:t>
            </w:r>
            <w:proofErr w:type="spellStart"/>
            <w:r w:rsidRPr="00AD071D">
              <w:rPr>
                <w:rFonts w:ascii="Times New Roman" w:eastAsia="Calibri" w:hAnsi="Times New Roman"/>
                <w:b/>
                <w:color w:val="000000" w:themeColor="text1"/>
              </w:rPr>
              <w:t>ортамен</w:t>
            </w:r>
            <w:proofErr w:type="spellEnd"/>
            <w:r w:rsidRPr="00AD071D">
              <w:rPr>
                <w:rFonts w:ascii="Times New Roman" w:eastAsia="Calibri" w:hAnsi="Times New Roman"/>
                <w:b/>
                <w:color w:val="000000" w:themeColor="text1"/>
              </w:rPr>
              <w:t xml:space="preserve"> </w:t>
            </w:r>
            <w:proofErr w:type="spellStart"/>
            <w:r w:rsidRPr="00AD071D">
              <w:rPr>
                <w:rFonts w:ascii="Times New Roman" w:eastAsia="Calibri" w:hAnsi="Times New Roman"/>
                <w:b/>
                <w:color w:val="000000" w:themeColor="text1"/>
              </w:rPr>
              <w:t>танысу</w:t>
            </w:r>
            <w:proofErr w:type="spellEnd"/>
            <w:r w:rsidRPr="00AD071D">
              <w:rPr>
                <w:rFonts w:ascii="Times New Roman" w:eastAsia="Calibri" w:hAnsi="Times New Roman"/>
                <w:b/>
                <w:color w:val="000000" w:themeColor="text1"/>
              </w:rPr>
              <w:t>/</w:t>
            </w:r>
          </w:p>
          <w:p w14:paraId="4CDBC5D7" w14:textId="4AEAB5DF" w:rsidR="00946222" w:rsidRPr="00AD071D" w:rsidRDefault="00946222" w:rsidP="00946222">
            <w:pPr>
              <w:tabs>
                <w:tab w:val="right" w:pos="3996"/>
              </w:tabs>
              <w:spacing w:after="0" w:line="240" w:lineRule="auto"/>
              <w:rPr>
                <w:rFonts w:ascii="Times New Roman" w:hAnsi="Times New Roman" w:cs="Times New Roman"/>
                <w:color w:val="000000" w:themeColor="text1"/>
              </w:rPr>
            </w:pPr>
            <w:r w:rsidRPr="00AD071D">
              <w:rPr>
                <w:rFonts w:ascii="Times New Roman" w:hAnsi="Times New Roman" w:cs="Times New Roman"/>
                <w:b/>
                <w:color w:val="000000" w:themeColor="text1"/>
              </w:rPr>
              <w:t xml:space="preserve">Ознакомление с окружающим миром </w:t>
            </w:r>
            <w:r w:rsidRPr="00AD071D">
              <w:rPr>
                <w:rFonts w:ascii="Times New Roman" w:hAnsi="Times New Roman" w:cs="Times New Roman"/>
                <w:color w:val="000000" w:themeColor="text1"/>
              </w:rPr>
              <w:t>«</w:t>
            </w:r>
            <w:r>
              <w:rPr>
                <w:rFonts w:ascii="Times New Roman" w:hAnsi="Times New Roman" w:cs="Times New Roman"/>
                <w:color w:val="000000" w:themeColor="text1"/>
              </w:rPr>
              <w:t>Продукты питания</w:t>
            </w:r>
            <w:r w:rsidRPr="00AD071D">
              <w:rPr>
                <w:rFonts w:ascii="Times New Roman" w:hAnsi="Times New Roman" w:cs="Times New Roman"/>
                <w:color w:val="000000" w:themeColor="text1"/>
              </w:rPr>
              <w:t>»</w:t>
            </w:r>
          </w:p>
          <w:p w14:paraId="78CB3DF1" w14:textId="77777777" w:rsidR="00946222" w:rsidRPr="00483A34" w:rsidRDefault="00946222" w:rsidP="00946222">
            <w:pPr>
              <w:spacing w:after="0" w:line="256" w:lineRule="auto"/>
              <w:jc w:val="both"/>
              <w:rPr>
                <w:rFonts w:ascii="Times New Roman" w:hAnsi="Times New Roman" w:cs="Times New Roman"/>
                <w:color w:val="000000"/>
              </w:rPr>
            </w:pPr>
            <w:r>
              <w:rPr>
                <w:rFonts w:ascii="Times New Roman" w:hAnsi="Times New Roman" w:cs="Times New Roman"/>
                <w:b/>
                <w:color w:val="000000" w:themeColor="text1"/>
              </w:rPr>
              <w:t>Задача</w:t>
            </w:r>
            <w:proofErr w:type="gramStart"/>
            <w:r w:rsidRPr="00483A34">
              <w:rPr>
                <w:rFonts w:ascii="Times New Roman" w:hAnsi="Times New Roman" w:cs="Times New Roman"/>
                <w:b/>
                <w:color w:val="000000" w:themeColor="text1"/>
              </w:rPr>
              <w:t>:</w:t>
            </w:r>
            <w:r w:rsidRPr="00483A34">
              <w:rPr>
                <w:rFonts w:ascii="Times New Roman" w:hAnsi="Times New Roman" w:cs="Times New Roman"/>
                <w:color w:val="000000" w:themeColor="text1"/>
              </w:rPr>
              <w:t xml:space="preserve"> </w:t>
            </w:r>
            <w:r w:rsidRPr="00483A34">
              <w:rPr>
                <w:rFonts w:ascii="Times New Roman" w:hAnsi="Times New Roman" w:cs="Times New Roman"/>
                <w:color w:val="000000"/>
              </w:rPr>
              <w:t>Обучать</w:t>
            </w:r>
            <w:proofErr w:type="gramEnd"/>
            <w:r w:rsidRPr="00483A34">
              <w:rPr>
                <w:rFonts w:ascii="Times New Roman" w:hAnsi="Times New Roman" w:cs="Times New Roman"/>
                <w:color w:val="000000"/>
              </w:rPr>
              <w:t xml:space="preserve"> умению самостоятельно определять и называть материалы, из которых сделаны предметы, ха</w:t>
            </w:r>
            <w:r w:rsidRPr="00483A34">
              <w:rPr>
                <w:rFonts w:ascii="Times New Roman" w:hAnsi="Times New Roman" w:cs="Times New Roman"/>
                <w:color w:val="000000"/>
              </w:rPr>
              <w:lastRenderedPageBreak/>
              <w:t xml:space="preserve">рактеризовать их качества и свойства. </w:t>
            </w:r>
          </w:p>
          <w:p w14:paraId="26419B9A" w14:textId="27516638" w:rsidR="00946222" w:rsidRPr="00AD071D" w:rsidRDefault="00946222" w:rsidP="00946222">
            <w:pPr>
              <w:spacing w:after="0" w:line="240" w:lineRule="auto"/>
              <w:rPr>
                <w:rFonts w:ascii="Times New Roman" w:hAnsi="Times New Roman" w:cs="Times New Roman"/>
                <w:color w:val="000000" w:themeColor="text1"/>
                <w:highlight w:val="yellow"/>
              </w:rPr>
            </w:pPr>
          </w:p>
        </w:tc>
        <w:tc>
          <w:tcPr>
            <w:tcW w:w="2551" w:type="dxa"/>
          </w:tcPr>
          <w:p w14:paraId="3DFB3C43" w14:textId="77777777" w:rsidR="00946222" w:rsidRDefault="00946222" w:rsidP="00946222">
            <w:pPr>
              <w:spacing w:after="0" w:line="240" w:lineRule="auto"/>
              <w:contextualSpacing/>
              <w:rPr>
                <w:rFonts w:ascii="Times New Roman" w:eastAsia="Calibri" w:hAnsi="Times New Roman"/>
                <w:b/>
              </w:rPr>
            </w:pPr>
            <w:r>
              <w:rPr>
                <w:rFonts w:ascii="Times New Roman" w:eastAsia="Calibri" w:hAnsi="Times New Roman"/>
                <w:b/>
              </w:rPr>
              <w:lastRenderedPageBreak/>
              <w:t xml:space="preserve">Математика </w:t>
            </w:r>
            <w:proofErr w:type="spellStart"/>
            <w:r>
              <w:rPr>
                <w:rFonts w:ascii="Times New Roman" w:eastAsia="Calibri" w:hAnsi="Times New Roman"/>
                <w:b/>
              </w:rPr>
              <w:t>негіздері</w:t>
            </w:r>
            <w:proofErr w:type="spellEnd"/>
            <w:r>
              <w:rPr>
                <w:rFonts w:ascii="Times New Roman" w:eastAsia="Calibri" w:hAnsi="Times New Roman"/>
                <w:b/>
              </w:rPr>
              <w:t>/</w:t>
            </w:r>
          </w:p>
          <w:p w14:paraId="6A439D98" w14:textId="77777777" w:rsidR="00946222" w:rsidRDefault="00946222" w:rsidP="00946222">
            <w:pPr>
              <w:spacing w:after="0" w:line="240" w:lineRule="auto"/>
              <w:contextualSpacing/>
              <w:rPr>
                <w:rFonts w:ascii="Times New Roman" w:eastAsia="Calibri" w:hAnsi="Times New Roman"/>
              </w:rPr>
            </w:pPr>
            <w:r>
              <w:rPr>
                <w:rFonts w:ascii="Times New Roman" w:eastAsia="Calibri" w:hAnsi="Times New Roman"/>
                <w:b/>
              </w:rPr>
              <w:t>Основы математики</w:t>
            </w:r>
          </w:p>
          <w:p w14:paraId="3F01C675" w14:textId="76354E9B" w:rsidR="00946222" w:rsidRPr="00D9203A" w:rsidRDefault="00946222" w:rsidP="00946222">
            <w:pPr>
              <w:spacing w:after="0" w:line="259" w:lineRule="auto"/>
              <w:ind w:left="1"/>
              <w:rPr>
                <w:rFonts w:ascii="Times New Roman" w:hAnsi="Times New Roman" w:cs="Times New Roman"/>
              </w:rPr>
            </w:pPr>
            <w:r w:rsidRPr="00D9203A">
              <w:rPr>
                <w:rFonts w:ascii="Times New Roman" w:hAnsi="Times New Roman" w:cs="Times New Roman"/>
              </w:rPr>
              <w:t>«</w:t>
            </w:r>
            <w:r>
              <w:rPr>
                <w:rFonts w:ascii="Times New Roman" w:hAnsi="Times New Roman" w:cs="Times New Roman"/>
              </w:rPr>
              <w:t>Слушай и делай</w:t>
            </w:r>
            <w:r w:rsidRPr="00D9203A">
              <w:rPr>
                <w:rFonts w:ascii="Times New Roman" w:hAnsi="Times New Roman" w:cs="Times New Roman"/>
              </w:rPr>
              <w:t xml:space="preserve">» </w:t>
            </w:r>
          </w:p>
          <w:p w14:paraId="5971D4E3" w14:textId="7F00F58F" w:rsidR="00946222" w:rsidRDefault="00946222" w:rsidP="00946222">
            <w:pPr>
              <w:spacing w:after="0" w:line="256" w:lineRule="auto"/>
              <w:jc w:val="both"/>
              <w:rPr>
                <w:rFonts w:ascii="Times New Roman" w:eastAsia="Calibri" w:hAnsi="Times New Roman" w:cs="Times New Roman"/>
                <w:sz w:val="24"/>
                <w:szCs w:val="24"/>
              </w:rPr>
            </w:pPr>
            <w:r>
              <w:rPr>
                <w:rFonts w:ascii="Times New Roman" w:eastAsia="Calibri" w:hAnsi="Times New Roman" w:cs="Times New Roman"/>
                <w:b/>
                <w:i/>
              </w:rPr>
              <w:t>Задача:</w:t>
            </w:r>
            <w:r>
              <w:rPr>
                <w:rFonts w:ascii="Times New Roman" w:eastAsia="Calibri" w:hAnsi="Times New Roman" w:cs="Times New Roman"/>
                <w:sz w:val="24"/>
                <w:szCs w:val="24"/>
              </w:rPr>
              <w:t xml:space="preserve"> </w:t>
            </w:r>
            <w:r w:rsidRPr="00793325">
              <w:rPr>
                <w:rFonts w:ascii="Times New Roman" w:eastAsia="Calibri" w:hAnsi="Times New Roman" w:cs="Times New Roman"/>
                <w:szCs w:val="24"/>
              </w:rPr>
              <w:t xml:space="preserve">Закрепление пространственных представлений - направлять движение: слева направо, справа - налево, сверху вниз, вперед, назад, в том же направлении.  </w:t>
            </w:r>
          </w:p>
          <w:p w14:paraId="771FEA36" w14:textId="32E01426" w:rsidR="00946222" w:rsidRDefault="00946222" w:rsidP="00946222">
            <w:pPr>
              <w:spacing w:after="0" w:line="240" w:lineRule="auto"/>
              <w:contextualSpacing/>
              <w:rPr>
                <w:rFonts w:ascii="Times New Roman" w:eastAsia="Calibri" w:hAnsi="Times New Roman"/>
                <w:b/>
              </w:rPr>
            </w:pPr>
            <w:proofErr w:type="spellStart"/>
            <w:r>
              <w:rPr>
                <w:rFonts w:ascii="Times New Roman" w:eastAsia="Calibri" w:hAnsi="Times New Roman"/>
                <w:b/>
              </w:rPr>
              <w:t>Қазақ</w:t>
            </w:r>
            <w:proofErr w:type="spellEnd"/>
            <w:r>
              <w:rPr>
                <w:rFonts w:ascii="Times New Roman" w:eastAsia="Calibri" w:hAnsi="Times New Roman"/>
                <w:b/>
              </w:rPr>
              <w:t xml:space="preserve"> </w:t>
            </w:r>
            <w:proofErr w:type="spellStart"/>
            <w:r>
              <w:rPr>
                <w:rFonts w:ascii="Times New Roman" w:eastAsia="Calibri" w:hAnsi="Times New Roman"/>
                <w:b/>
              </w:rPr>
              <w:t>тілі</w:t>
            </w:r>
            <w:proofErr w:type="spellEnd"/>
            <w:r>
              <w:rPr>
                <w:rFonts w:ascii="Times New Roman" w:eastAsia="Calibri" w:hAnsi="Times New Roman"/>
                <w:b/>
              </w:rPr>
              <w:t>/</w:t>
            </w:r>
          </w:p>
          <w:p w14:paraId="1E6902BE" w14:textId="77777777" w:rsidR="00946222" w:rsidRDefault="00946222" w:rsidP="00946222">
            <w:pPr>
              <w:spacing w:after="0" w:line="240" w:lineRule="auto"/>
              <w:contextualSpacing/>
              <w:rPr>
                <w:rFonts w:ascii="Times New Roman" w:eastAsia="Calibri" w:hAnsi="Times New Roman"/>
              </w:rPr>
            </w:pPr>
            <w:r>
              <w:rPr>
                <w:rFonts w:ascii="Times New Roman" w:eastAsia="Calibri" w:hAnsi="Times New Roman"/>
                <w:b/>
              </w:rPr>
              <w:t>Казахский язык</w:t>
            </w:r>
          </w:p>
          <w:p w14:paraId="3D9B06DE" w14:textId="77777777" w:rsidR="00946222" w:rsidRPr="0002421D" w:rsidRDefault="00946222" w:rsidP="00946222">
            <w:pPr>
              <w:spacing w:after="0" w:line="240" w:lineRule="auto"/>
              <w:contextualSpacing/>
              <w:rPr>
                <w:rFonts w:ascii="Times New Roman" w:eastAsia="Calibri" w:hAnsi="Times New Roman"/>
              </w:rPr>
            </w:pPr>
            <w:r>
              <w:rPr>
                <w:rFonts w:ascii="Times New Roman" w:eastAsia="Calibri" w:hAnsi="Times New Roman"/>
              </w:rPr>
              <w:t>(по плану специалиста)</w:t>
            </w:r>
          </w:p>
          <w:p w14:paraId="7F63564D" w14:textId="77777777" w:rsidR="00946222" w:rsidRDefault="00946222" w:rsidP="00946222">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20F2B824" w14:textId="77777777" w:rsidR="00946222" w:rsidRDefault="00946222" w:rsidP="00946222">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1A8F13C6" w14:textId="77777777" w:rsidR="00946222" w:rsidRPr="007270F8" w:rsidRDefault="00946222" w:rsidP="00946222">
            <w:pPr>
              <w:spacing w:after="0" w:line="237" w:lineRule="auto"/>
              <w:ind w:left="28" w:right="67"/>
              <w:rPr>
                <w:rFonts w:ascii="Times New Roman" w:hAnsi="Times New Roman" w:cs="Times New Roman"/>
              </w:rPr>
            </w:pPr>
            <w:r w:rsidRPr="007270F8">
              <w:rPr>
                <w:rFonts w:ascii="Times New Roman" w:eastAsia="Calibri" w:hAnsi="Times New Roman" w:cs="Times New Roman"/>
                <w:b/>
              </w:rPr>
              <w:t>«</w:t>
            </w:r>
            <w:r>
              <w:rPr>
                <w:rFonts w:ascii="Times New Roman" w:hAnsi="Times New Roman" w:cs="Times New Roman"/>
              </w:rPr>
              <w:t>Твердые и мягкие согласные</w:t>
            </w:r>
            <w:r w:rsidRPr="007270F8">
              <w:rPr>
                <w:rFonts w:ascii="Times New Roman" w:hAnsi="Times New Roman" w:cs="Times New Roman"/>
              </w:rPr>
              <w:t xml:space="preserve">» </w:t>
            </w:r>
          </w:p>
          <w:p w14:paraId="7DF64C79" w14:textId="77777777" w:rsidR="00946222" w:rsidRDefault="00946222" w:rsidP="00946222">
            <w:pPr>
              <w:spacing w:after="0" w:line="240" w:lineRule="auto"/>
              <w:contextualSpacing/>
              <w:rPr>
                <w:rFonts w:ascii="Times New Roman" w:eastAsia="Calibri" w:hAnsi="Times New Roman" w:cs="Times New Roman"/>
                <w:b/>
              </w:rPr>
            </w:pPr>
            <w:r w:rsidRPr="007270F8">
              <w:rPr>
                <w:rFonts w:ascii="Times New Roman" w:eastAsia="Calibri" w:hAnsi="Times New Roman" w:cs="Times New Roman"/>
                <w:b/>
              </w:rPr>
              <w:t xml:space="preserve"> Задача:</w:t>
            </w:r>
            <w:r w:rsidRPr="007270F8">
              <w:rPr>
                <w:rFonts w:ascii="Times New Roman" w:hAnsi="Times New Roman" w:cs="Times New Roman"/>
              </w:rPr>
              <w:t xml:space="preserve"> учить </w:t>
            </w:r>
            <w:r w:rsidRPr="00AF0443">
              <w:rPr>
                <w:rFonts w:ascii="Times New Roman" w:hAnsi="Times New Roman" w:cs="Times New Roman"/>
                <w:szCs w:val="24"/>
              </w:rPr>
              <w:t>различать твердые и мягкие согласные звуки; выделять ударный слог.</w:t>
            </w:r>
          </w:p>
          <w:p w14:paraId="6CE0AAFA" w14:textId="77777777" w:rsidR="00946222" w:rsidRPr="000839B7" w:rsidRDefault="00946222" w:rsidP="00946222">
            <w:pPr>
              <w:spacing w:after="0" w:line="240" w:lineRule="auto"/>
              <w:contextualSpacing/>
              <w:rPr>
                <w:rFonts w:ascii="Times New Roman" w:eastAsia="Calibri" w:hAnsi="Times New Roman" w:cs="Times New Roman"/>
                <w:b/>
              </w:rPr>
            </w:pPr>
            <w:r w:rsidRPr="000839B7">
              <w:rPr>
                <w:rFonts w:ascii="Times New Roman" w:eastAsia="Calibri" w:hAnsi="Times New Roman" w:cs="Times New Roman"/>
                <w:b/>
              </w:rPr>
              <w:t>Музыка</w:t>
            </w:r>
          </w:p>
          <w:p w14:paraId="020C1DC1" w14:textId="77777777" w:rsidR="00946222" w:rsidRDefault="00946222" w:rsidP="00946222">
            <w:pPr>
              <w:spacing w:after="0" w:line="240" w:lineRule="auto"/>
              <w:contextualSpacing/>
              <w:rPr>
                <w:rFonts w:ascii="Times New Roman" w:eastAsia="Calibri" w:hAnsi="Times New Roman"/>
                <w:b/>
              </w:rPr>
            </w:pPr>
            <w:r>
              <w:rPr>
                <w:rFonts w:ascii="Times New Roman" w:eastAsia="Calibri" w:hAnsi="Times New Roman"/>
              </w:rPr>
              <w:t>(по плану специалиста)</w:t>
            </w:r>
          </w:p>
          <w:p w14:paraId="25DE1C01" w14:textId="77777777" w:rsidR="00946222" w:rsidRPr="00153591" w:rsidRDefault="00946222" w:rsidP="00946222">
            <w:pPr>
              <w:spacing w:after="0" w:line="240" w:lineRule="auto"/>
              <w:ind w:right="112"/>
              <w:rPr>
                <w:rFonts w:ascii="Times New Roman" w:hAnsi="Times New Roman" w:cs="Times New Roman"/>
                <w:b/>
                <w:highlight w:val="yellow"/>
              </w:rPr>
            </w:pPr>
          </w:p>
        </w:tc>
        <w:tc>
          <w:tcPr>
            <w:tcW w:w="2835" w:type="dxa"/>
            <w:gridSpan w:val="2"/>
          </w:tcPr>
          <w:p w14:paraId="7EC17876" w14:textId="77777777" w:rsidR="00946222" w:rsidRDefault="00946222" w:rsidP="00946222">
            <w:pPr>
              <w:spacing w:after="0" w:line="240" w:lineRule="auto"/>
              <w:contextualSpacing/>
              <w:rPr>
                <w:rFonts w:ascii="Times New Roman" w:eastAsia="Calibri" w:hAnsi="Times New Roman"/>
                <w:b/>
              </w:rPr>
            </w:pPr>
            <w:r>
              <w:rPr>
                <w:rFonts w:ascii="Times New Roman" w:eastAsia="Calibri" w:hAnsi="Times New Roman"/>
                <w:b/>
              </w:rPr>
              <w:t xml:space="preserve">Дене </w:t>
            </w:r>
            <w:proofErr w:type="spellStart"/>
            <w:r>
              <w:rPr>
                <w:rFonts w:ascii="Times New Roman" w:eastAsia="Calibri" w:hAnsi="Times New Roman"/>
                <w:b/>
              </w:rPr>
              <w:t>шынықтыру</w:t>
            </w:r>
            <w:proofErr w:type="spellEnd"/>
            <w:r>
              <w:rPr>
                <w:rFonts w:ascii="Times New Roman" w:eastAsia="Calibri" w:hAnsi="Times New Roman"/>
                <w:b/>
              </w:rPr>
              <w:t>/</w:t>
            </w:r>
          </w:p>
          <w:p w14:paraId="5F37451F" w14:textId="77777777" w:rsidR="00946222" w:rsidRDefault="00946222" w:rsidP="00946222">
            <w:pPr>
              <w:spacing w:after="0" w:line="240" w:lineRule="auto"/>
              <w:contextualSpacing/>
              <w:rPr>
                <w:rFonts w:ascii="Times New Roman" w:eastAsia="Calibri" w:hAnsi="Times New Roman"/>
                <w:b/>
              </w:rPr>
            </w:pPr>
            <w:r>
              <w:rPr>
                <w:rFonts w:ascii="Times New Roman" w:eastAsia="Calibri" w:hAnsi="Times New Roman"/>
                <w:b/>
              </w:rPr>
              <w:t>Физическая культура</w:t>
            </w:r>
          </w:p>
          <w:p w14:paraId="666392A5" w14:textId="77777777" w:rsidR="00946222" w:rsidRDefault="00946222" w:rsidP="00946222">
            <w:pPr>
              <w:spacing w:after="0" w:line="240" w:lineRule="auto"/>
              <w:contextualSpacing/>
              <w:rPr>
                <w:rFonts w:ascii="Times New Roman" w:eastAsia="Calibri" w:hAnsi="Times New Roman"/>
                <w:color w:val="FF0000"/>
              </w:rPr>
            </w:pPr>
            <w:r>
              <w:rPr>
                <w:rFonts w:ascii="Times New Roman" w:eastAsia="Calibri" w:hAnsi="Times New Roman"/>
              </w:rPr>
              <w:t>(по плану специалиста)</w:t>
            </w:r>
          </w:p>
          <w:p w14:paraId="14FDC2B9" w14:textId="77777777" w:rsidR="00946222" w:rsidRDefault="00946222" w:rsidP="00946222">
            <w:pPr>
              <w:spacing w:after="0" w:line="240" w:lineRule="auto"/>
              <w:contextualSpacing/>
              <w:rPr>
                <w:rFonts w:ascii="Times New Roman" w:eastAsia="Calibri" w:hAnsi="Times New Roman"/>
                <w:b/>
              </w:rPr>
            </w:pPr>
            <w:proofErr w:type="spellStart"/>
            <w:r>
              <w:rPr>
                <w:rFonts w:ascii="Times New Roman" w:eastAsia="Calibri" w:hAnsi="Times New Roman"/>
                <w:b/>
              </w:rPr>
              <w:t>Көркем</w:t>
            </w:r>
            <w:proofErr w:type="spellEnd"/>
            <w:r>
              <w:rPr>
                <w:rFonts w:ascii="Times New Roman" w:eastAsia="Calibri" w:hAnsi="Times New Roman"/>
                <w:b/>
              </w:rPr>
              <w:t xml:space="preserve"> </w:t>
            </w:r>
            <w:proofErr w:type="spellStart"/>
            <w:r>
              <w:rPr>
                <w:rFonts w:ascii="Times New Roman" w:eastAsia="Calibri" w:hAnsi="Times New Roman"/>
                <w:b/>
              </w:rPr>
              <w:t>әдебиет</w:t>
            </w:r>
            <w:proofErr w:type="spellEnd"/>
            <w:r>
              <w:rPr>
                <w:rFonts w:ascii="Times New Roman" w:eastAsia="Calibri" w:hAnsi="Times New Roman"/>
                <w:b/>
              </w:rPr>
              <w:t>/</w:t>
            </w:r>
          </w:p>
          <w:p w14:paraId="0C440301" w14:textId="45099651" w:rsidR="00946222" w:rsidRPr="00E04F8B" w:rsidRDefault="00946222" w:rsidP="00946222">
            <w:pPr>
              <w:spacing w:after="0" w:line="238" w:lineRule="auto"/>
              <w:ind w:left="2"/>
              <w:rPr>
                <w:rFonts w:ascii="Times New Roman" w:hAnsi="Times New Roman" w:cs="Times New Roman"/>
              </w:rPr>
            </w:pPr>
            <w:r w:rsidRPr="00F035EA">
              <w:rPr>
                <w:rFonts w:ascii="Times New Roman" w:eastAsia="Calibri" w:hAnsi="Times New Roman"/>
                <w:b/>
              </w:rPr>
              <w:t xml:space="preserve">Художественная литература </w:t>
            </w:r>
            <w:proofErr w:type="spellStart"/>
            <w:proofErr w:type="gramStart"/>
            <w:r>
              <w:rPr>
                <w:rFonts w:ascii="Times New Roman" w:hAnsi="Times New Roman" w:cs="Times New Roman"/>
              </w:rPr>
              <w:t>С.Михалков</w:t>
            </w:r>
            <w:proofErr w:type="spellEnd"/>
            <w:r>
              <w:rPr>
                <w:rFonts w:ascii="Times New Roman" w:hAnsi="Times New Roman" w:cs="Times New Roman"/>
              </w:rPr>
              <w:t xml:space="preserve">  «</w:t>
            </w:r>
            <w:proofErr w:type="gramEnd"/>
            <w:r>
              <w:rPr>
                <w:rFonts w:ascii="Times New Roman" w:hAnsi="Times New Roman" w:cs="Times New Roman"/>
              </w:rPr>
              <w:t>Про девочку ,которая плохо кушала»</w:t>
            </w:r>
          </w:p>
          <w:p w14:paraId="6D3E5509" w14:textId="77777777" w:rsidR="00946222" w:rsidRPr="00793325" w:rsidRDefault="00946222" w:rsidP="00946222">
            <w:pPr>
              <w:spacing w:after="0" w:line="240" w:lineRule="auto"/>
              <w:contextualSpacing/>
              <w:rPr>
                <w:rFonts w:ascii="Times New Roman" w:eastAsia="Calibri" w:hAnsi="Times New Roman"/>
                <w:b/>
                <w:sz w:val="20"/>
              </w:rPr>
            </w:pPr>
            <w:r w:rsidRPr="00F035EA">
              <w:rPr>
                <w:rFonts w:ascii="Times New Roman" w:hAnsi="Times New Roman" w:cs="Times New Roman"/>
                <w:b/>
              </w:rPr>
              <w:t>Задача</w:t>
            </w:r>
            <w:proofErr w:type="gramStart"/>
            <w:r w:rsidRPr="00F035EA">
              <w:rPr>
                <w:rFonts w:ascii="Times New Roman" w:hAnsi="Times New Roman" w:cs="Times New Roman"/>
                <w:b/>
              </w:rPr>
              <w:t>:</w:t>
            </w:r>
            <w:r w:rsidRPr="00F035EA">
              <w:t xml:space="preserve"> </w:t>
            </w:r>
            <w:r w:rsidRPr="00793325">
              <w:rPr>
                <w:rFonts w:ascii="Times New Roman" w:hAnsi="Times New Roman" w:cs="Times New Roman"/>
                <w:szCs w:val="24"/>
              </w:rPr>
              <w:t>Способствовать</w:t>
            </w:r>
            <w:proofErr w:type="gramEnd"/>
            <w:r w:rsidRPr="00793325">
              <w:rPr>
                <w:rFonts w:ascii="Times New Roman" w:hAnsi="Times New Roman" w:cs="Times New Roman"/>
                <w:szCs w:val="24"/>
              </w:rPr>
              <w:t xml:space="preserve"> эмоциональному восприятию литературных произведений, понимать их содержание</w:t>
            </w:r>
            <w:r w:rsidRPr="00793325">
              <w:rPr>
                <w:rFonts w:ascii="Times New Roman" w:eastAsia="Calibri" w:hAnsi="Times New Roman"/>
                <w:b/>
                <w:sz w:val="20"/>
              </w:rPr>
              <w:t xml:space="preserve"> </w:t>
            </w:r>
          </w:p>
          <w:p w14:paraId="6E9C57E4" w14:textId="0B512D70" w:rsidR="00946222" w:rsidRDefault="00946222" w:rsidP="00946222">
            <w:pPr>
              <w:spacing w:after="0" w:line="240" w:lineRule="auto"/>
              <w:contextualSpacing/>
              <w:rPr>
                <w:rFonts w:ascii="Times New Roman" w:eastAsia="Calibri" w:hAnsi="Times New Roman"/>
                <w:b/>
              </w:rPr>
            </w:pPr>
            <w:r>
              <w:rPr>
                <w:rFonts w:ascii="Times New Roman" w:eastAsia="Calibri" w:hAnsi="Times New Roman"/>
                <w:b/>
              </w:rPr>
              <w:t xml:space="preserve">Математика </w:t>
            </w:r>
            <w:proofErr w:type="spellStart"/>
            <w:r>
              <w:rPr>
                <w:rFonts w:ascii="Times New Roman" w:eastAsia="Calibri" w:hAnsi="Times New Roman"/>
                <w:b/>
              </w:rPr>
              <w:t>негіздері</w:t>
            </w:r>
            <w:proofErr w:type="spellEnd"/>
            <w:r>
              <w:rPr>
                <w:rFonts w:ascii="Times New Roman" w:eastAsia="Calibri" w:hAnsi="Times New Roman"/>
                <w:b/>
              </w:rPr>
              <w:t>/</w:t>
            </w:r>
          </w:p>
          <w:p w14:paraId="7EE4C008" w14:textId="77777777" w:rsidR="00946222" w:rsidRDefault="00946222" w:rsidP="00946222">
            <w:pPr>
              <w:spacing w:after="0" w:line="240" w:lineRule="auto"/>
              <w:contextualSpacing/>
              <w:rPr>
                <w:rFonts w:ascii="Times New Roman" w:eastAsia="Calibri" w:hAnsi="Times New Roman"/>
              </w:rPr>
            </w:pPr>
            <w:r>
              <w:rPr>
                <w:rFonts w:ascii="Times New Roman" w:eastAsia="Calibri" w:hAnsi="Times New Roman"/>
                <w:b/>
              </w:rPr>
              <w:t>Основы математики</w:t>
            </w:r>
          </w:p>
          <w:p w14:paraId="28A7FD00" w14:textId="36F9FA2B" w:rsidR="00946222" w:rsidRPr="00E04F8B" w:rsidRDefault="00946222" w:rsidP="00946222">
            <w:pPr>
              <w:spacing w:after="0" w:line="259" w:lineRule="auto"/>
              <w:ind w:left="1"/>
              <w:rPr>
                <w:rFonts w:ascii="Times New Roman" w:hAnsi="Times New Roman" w:cs="Times New Roman"/>
              </w:rPr>
            </w:pPr>
            <w:r w:rsidRPr="00E04F8B">
              <w:rPr>
                <w:rFonts w:ascii="Times New Roman" w:hAnsi="Times New Roman" w:cs="Times New Roman"/>
              </w:rPr>
              <w:t>«</w:t>
            </w:r>
            <w:r>
              <w:rPr>
                <w:rFonts w:ascii="Times New Roman" w:hAnsi="Times New Roman" w:cs="Times New Roman"/>
              </w:rPr>
              <w:t>Время</w:t>
            </w:r>
            <w:r w:rsidRPr="00E04F8B">
              <w:rPr>
                <w:rFonts w:ascii="Times New Roman" w:hAnsi="Times New Roman" w:cs="Times New Roman"/>
              </w:rPr>
              <w:t>»</w:t>
            </w:r>
          </w:p>
          <w:p w14:paraId="219BABE8" w14:textId="77777777" w:rsidR="00946222" w:rsidRPr="00CA08AC" w:rsidRDefault="00946222" w:rsidP="00946222">
            <w:pPr>
              <w:spacing w:after="0" w:line="240" w:lineRule="auto"/>
              <w:contextualSpacing/>
              <w:rPr>
                <w:rFonts w:ascii="Times New Roman" w:eastAsia="Calibri" w:hAnsi="Times New Roman"/>
                <w:b/>
                <w:sz w:val="20"/>
              </w:rPr>
            </w:pPr>
            <w:r>
              <w:rPr>
                <w:rFonts w:ascii="Times New Roman" w:hAnsi="Times New Roman" w:cs="Times New Roman"/>
                <w:b/>
                <w:i/>
              </w:rPr>
              <w:t>Задача</w:t>
            </w:r>
            <w:proofErr w:type="gramStart"/>
            <w:r>
              <w:rPr>
                <w:rFonts w:ascii="Times New Roman" w:hAnsi="Times New Roman" w:cs="Times New Roman"/>
                <w:b/>
                <w:i/>
              </w:rPr>
              <w:t>:</w:t>
            </w:r>
            <w:r w:rsidRPr="005B67C6">
              <w:rPr>
                <w:rFonts w:ascii="Times New Roman" w:hAnsi="Times New Roman" w:cs="Times New Roman"/>
              </w:rPr>
              <w:t xml:space="preserve"> </w:t>
            </w:r>
            <w:r w:rsidRPr="00CA08AC">
              <w:rPr>
                <w:rFonts w:ascii="Times New Roman" w:eastAsia="Calibri" w:hAnsi="Times New Roman" w:cs="Times New Roman"/>
                <w:szCs w:val="24"/>
              </w:rPr>
              <w:t>Формировать</w:t>
            </w:r>
            <w:proofErr w:type="gramEnd"/>
            <w:r w:rsidRPr="00CA08AC">
              <w:rPr>
                <w:rFonts w:ascii="Times New Roman" w:eastAsia="Calibri" w:hAnsi="Times New Roman" w:cs="Times New Roman"/>
                <w:szCs w:val="24"/>
              </w:rPr>
              <w:t xml:space="preserve"> понятия о месяцах года, знать их последовательность и называть их, определять время по циферблату</w:t>
            </w:r>
            <w:r w:rsidRPr="00CA08AC">
              <w:rPr>
                <w:rFonts w:ascii="Times New Roman" w:eastAsia="Calibri" w:hAnsi="Times New Roman"/>
                <w:b/>
                <w:sz w:val="20"/>
              </w:rPr>
              <w:t xml:space="preserve"> </w:t>
            </w:r>
          </w:p>
          <w:p w14:paraId="4FA1B9D9" w14:textId="6C1EA537" w:rsidR="00946222" w:rsidRDefault="00946222" w:rsidP="00946222">
            <w:pPr>
              <w:spacing w:after="0" w:line="240" w:lineRule="auto"/>
              <w:contextualSpacing/>
              <w:rPr>
                <w:rFonts w:ascii="Times New Roman" w:eastAsia="Calibri" w:hAnsi="Times New Roman"/>
              </w:rPr>
            </w:pPr>
            <w:proofErr w:type="spellStart"/>
            <w:r>
              <w:rPr>
                <w:rFonts w:ascii="Times New Roman" w:eastAsia="Calibri" w:hAnsi="Times New Roman"/>
                <w:b/>
              </w:rPr>
              <w:t>Сөйлеуді</w:t>
            </w:r>
            <w:proofErr w:type="spellEnd"/>
            <w:r>
              <w:rPr>
                <w:rFonts w:ascii="Times New Roman" w:eastAsia="Calibri" w:hAnsi="Times New Roman"/>
                <w:b/>
              </w:rPr>
              <w:t xml:space="preserve"> </w:t>
            </w:r>
            <w:proofErr w:type="spellStart"/>
            <w:r>
              <w:rPr>
                <w:rFonts w:ascii="Times New Roman" w:eastAsia="Calibri" w:hAnsi="Times New Roman"/>
                <w:b/>
              </w:rPr>
              <w:t>дамыту</w:t>
            </w:r>
            <w:proofErr w:type="spellEnd"/>
            <w:r>
              <w:rPr>
                <w:rFonts w:ascii="Times New Roman" w:eastAsia="Calibri" w:hAnsi="Times New Roman"/>
                <w:b/>
              </w:rPr>
              <w:t>/</w:t>
            </w:r>
          </w:p>
          <w:p w14:paraId="0A63934D" w14:textId="77777777" w:rsidR="00946222" w:rsidRDefault="00946222" w:rsidP="00946222">
            <w:pPr>
              <w:spacing w:after="0" w:line="240" w:lineRule="auto"/>
              <w:contextualSpacing/>
              <w:rPr>
                <w:rFonts w:ascii="Times New Roman" w:eastAsia="Calibri" w:hAnsi="Times New Roman"/>
                <w:b/>
              </w:rPr>
            </w:pPr>
            <w:r>
              <w:rPr>
                <w:rFonts w:ascii="Times New Roman" w:eastAsia="Calibri" w:hAnsi="Times New Roman"/>
                <w:b/>
              </w:rPr>
              <w:t>Развитие речи</w:t>
            </w:r>
          </w:p>
          <w:p w14:paraId="29169FCE" w14:textId="609C0A50" w:rsidR="00946222" w:rsidRPr="00E04F8B" w:rsidRDefault="00946222" w:rsidP="00946222">
            <w:pPr>
              <w:spacing w:after="0" w:line="259" w:lineRule="auto"/>
              <w:rPr>
                <w:rFonts w:ascii="Times New Roman" w:hAnsi="Times New Roman" w:cs="Times New Roman"/>
              </w:rPr>
            </w:pPr>
            <w:r w:rsidRPr="00E04F8B">
              <w:rPr>
                <w:rFonts w:ascii="Times New Roman" w:hAnsi="Times New Roman" w:cs="Times New Roman"/>
              </w:rPr>
              <w:t>«</w:t>
            </w:r>
            <w:r>
              <w:rPr>
                <w:rFonts w:ascii="Times New Roman" w:hAnsi="Times New Roman" w:cs="Times New Roman"/>
              </w:rPr>
              <w:t>Продолжи…</w:t>
            </w:r>
            <w:r w:rsidRPr="00E04F8B">
              <w:rPr>
                <w:rFonts w:ascii="Times New Roman" w:hAnsi="Times New Roman" w:cs="Times New Roman"/>
              </w:rPr>
              <w:t xml:space="preserve">»» </w:t>
            </w:r>
          </w:p>
          <w:p w14:paraId="54E51041" w14:textId="54A96692" w:rsidR="00946222" w:rsidRPr="00B51B38" w:rsidRDefault="00946222" w:rsidP="00946222">
            <w:pPr>
              <w:spacing w:after="0" w:line="240" w:lineRule="auto"/>
              <w:rPr>
                <w:rFonts w:ascii="Times New Roman" w:hAnsi="Times New Roman" w:cs="Times New Roman"/>
              </w:rPr>
            </w:pPr>
            <w:proofErr w:type="gramStart"/>
            <w:r w:rsidRPr="00E04F8B">
              <w:rPr>
                <w:rFonts w:ascii="Times New Roman" w:eastAsia="Calibri" w:hAnsi="Times New Roman" w:cs="Times New Roman"/>
                <w:b/>
              </w:rPr>
              <w:t>Задача :</w:t>
            </w:r>
            <w:proofErr w:type="gramEnd"/>
            <w:r w:rsidRPr="00E04F8B">
              <w:rPr>
                <w:rFonts w:ascii="Times New Roman" w:hAnsi="Times New Roman" w:cs="Times New Roman"/>
              </w:rPr>
              <w:t xml:space="preserve"> </w:t>
            </w:r>
            <w:r w:rsidRPr="00CA08AC">
              <w:rPr>
                <w:rFonts w:ascii="Times New Roman" w:hAnsi="Times New Roman" w:cs="Times New Roman"/>
                <w:color w:val="000000"/>
                <w:szCs w:val="24"/>
              </w:rPr>
              <w:t>Совершенствовать творческое повествование: придумывать с помощью взрослых продолжение и конец рассказа</w:t>
            </w:r>
          </w:p>
        </w:tc>
        <w:tc>
          <w:tcPr>
            <w:tcW w:w="2583" w:type="dxa"/>
          </w:tcPr>
          <w:p w14:paraId="72AD7FCD" w14:textId="77777777" w:rsidR="00946222" w:rsidRDefault="00946222" w:rsidP="00946222">
            <w:pPr>
              <w:spacing w:after="0" w:line="240" w:lineRule="auto"/>
              <w:contextualSpacing/>
              <w:rPr>
                <w:rFonts w:ascii="Times New Roman" w:eastAsia="Calibri" w:hAnsi="Times New Roman"/>
                <w:b/>
              </w:rPr>
            </w:pPr>
            <w:r>
              <w:rPr>
                <w:rFonts w:ascii="Times New Roman" w:eastAsia="Calibri" w:hAnsi="Times New Roman"/>
                <w:b/>
              </w:rPr>
              <w:t>Музыка</w:t>
            </w:r>
          </w:p>
          <w:p w14:paraId="050CD4C9" w14:textId="77777777" w:rsidR="00946222" w:rsidRDefault="00946222" w:rsidP="00946222">
            <w:pPr>
              <w:spacing w:after="0" w:line="240" w:lineRule="auto"/>
              <w:contextualSpacing/>
              <w:rPr>
                <w:rFonts w:ascii="Times New Roman" w:eastAsia="Calibri" w:hAnsi="Times New Roman"/>
                <w:b/>
              </w:rPr>
            </w:pPr>
            <w:r>
              <w:rPr>
                <w:rFonts w:ascii="Times New Roman" w:eastAsia="Calibri" w:hAnsi="Times New Roman"/>
              </w:rPr>
              <w:t>(по плану специалиста)</w:t>
            </w:r>
          </w:p>
          <w:p w14:paraId="584BD97E" w14:textId="77777777" w:rsidR="00946222" w:rsidRDefault="00946222" w:rsidP="00946222">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70E392A2" w14:textId="77777777" w:rsidR="00946222" w:rsidRDefault="00946222" w:rsidP="00946222">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657D4537" w14:textId="77777777" w:rsidR="00946222" w:rsidRPr="00B36F08" w:rsidRDefault="00946222" w:rsidP="00946222">
            <w:pPr>
              <w:spacing w:after="0" w:line="240" w:lineRule="auto"/>
              <w:rPr>
                <w:rFonts w:ascii="Times New Roman" w:hAnsi="Times New Roman" w:cs="Times New Roman"/>
              </w:rPr>
            </w:pPr>
            <w:r w:rsidRPr="00B36F08">
              <w:rPr>
                <w:rFonts w:ascii="Times New Roman" w:hAnsi="Times New Roman" w:cs="Times New Roman"/>
              </w:rPr>
              <w:t xml:space="preserve"> ««Гласные звуки, </w:t>
            </w:r>
          </w:p>
          <w:p w14:paraId="11D52C45" w14:textId="77777777" w:rsidR="00946222" w:rsidRPr="00B36F08" w:rsidRDefault="00946222" w:rsidP="00946222">
            <w:pPr>
              <w:spacing w:after="0" w:line="240" w:lineRule="auto"/>
              <w:rPr>
                <w:rFonts w:ascii="Times New Roman" w:hAnsi="Times New Roman" w:cs="Times New Roman"/>
              </w:rPr>
            </w:pPr>
            <w:r w:rsidRPr="00B36F08">
              <w:rPr>
                <w:rFonts w:ascii="Times New Roman" w:hAnsi="Times New Roman" w:cs="Times New Roman"/>
              </w:rPr>
              <w:t xml:space="preserve">твердые согласные звуки и мягкие согласные звуки» </w:t>
            </w:r>
          </w:p>
          <w:p w14:paraId="3A100C03" w14:textId="77777777" w:rsidR="00946222" w:rsidRDefault="00946222" w:rsidP="00946222">
            <w:pPr>
              <w:spacing w:after="0" w:line="240" w:lineRule="auto"/>
              <w:rPr>
                <w:rFonts w:ascii="Times New Roman" w:hAnsi="Times New Roman" w:cs="Times New Roman"/>
              </w:rPr>
            </w:pPr>
            <w:r w:rsidRPr="00C028BA">
              <w:rPr>
                <w:rFonts w:ascii="Times New Roman" w:hAnsi="Times New Roman" w:cs="Times New Roman"/>
                <w:b/>
              </w:rPr>
              <w:t>Задача:</w:t>
            </w:r>
            <w:r w:rsidRPr="00B36F08">
              <w:rPr>
                <w:rFonts w:ascii="Times New Roman" w:hAnsi="Times New Roman" w:cs="Times New Roman"/>
              </w:rPr>
              <w:t xml:space="preserve"> продолжать учить правильно определять гласные звуки, твердые и мягкие согласные звуки; </w:t>
            </w:r>
          </w:p>
          <w:p w14:paraId="14A9AABB" w14:textId="77777777" w:rsidR="00946222" w:rsidRDefault="00946222" w:rsidP="00946222">
            <w:pPr>
              <w:shd w:val="clear" w:color="auto" w:fill="FFFFFF"/>
              <w:spacing w:after="0" w:line="240" w:lineRule="auto"/>
              <w:contextualSpacing/>
              <w:rPr>
                <w:rFonts w:ascii="Times New Roman" w:eastAsia="Calibri" w:hAnsi="Times New Roman"/>
                <w:b/>
                <w:color w:val="FF0000"/>
              </w:rPr>
            </w:pPr>
            <w:proofErr w:type="spellStart"/>
            <w:r>
              <w:rPr>
                <w:rFonts w:ascii="Times New Roman" w:eastAsia="Calibri" w:hAnsi="Times New Roman"/>
                <w:b/>
              </w:rPr>
              <w:t>Қоршаған</w:t>
            </w:r>
            <w:proofErr w:type="spellEnd"/>
            <w:r>
              <w:rPr>
                <w:rFonts w:ascii="Times New Roman" w:eastAsia="Calibri" w:hAnsi="Times New Roman"/>
                <w:b/>
              </w:rPr>
              <w:t xml:space="preserve"> </w:t>
            </w:r>
            <w:proofErr w:type="spellStart"/>
            <w:r>
              <w:rPr>
                <w:rFonts w:ascii="Times New Roman" w:eastAsia="Calibri" w:hAnsi="Times New Roman"/>
                <w:b/>
              </w:rPr>
              <w:t>ортамен</w:t>
            </w:r>
            <w:proofErr w:type="spellEnd"/>
            <w:r>
              <w:rPr>
                <w:rFonts w:ascii="Times New Roman" w:eastAsia="Calibri" w:hAnsi="Times New Roman"/>
                <w:b/>
              </w:rPr>
              <w:t xml:space="preserve"> </w:t>
            </w:r>
            <w:proofErr w:type="spellStart"/>
            <w:r>
              <w:rPr>
                <w:rFonts w:ascii="Times New Roman" w:eastAsia="Calibri" w:hAnsi="Times New Roman"/>
                <w:b/>
              </w:rPr>
              <w:t>танысу</w:t>
            </w:r>
            <w:proofErr w:type="spellEnd"/>
            <w:r>
              <w:rPr>
                <w:rFonts w:ascii="Times New Roman" w:eastAsia="Calibri" w:hAnsi="Times New Roman"/>
                <w:b/>
              </w:rPr>
              <w:t>/</w:t>
            </w:r>
          </w:p>
          <w:p w14:paraId="4C078107" w14:textId="77777777" w:rsidR="00946222" w:rsidRPr="004F07D5" w:rsidRDefault="00946222" w:rsidP="00946222">
            <w:pPr>
              <w:spacing w:after="0" w:line="242" w:lineRule="auto"/>
              <w:rPr>
                <w:rFonts w:ascii="Times New Roman" w:hAnsi="Times New Roman" w:cs="Times New Roman"/>
              </w:rPr>
            </w:pPr>
            <w:r w:rsidRPr="0007395E">
              <w:rPr>
                <w:rFonts w:ascii="Times New Roman" w:hAnsi="Times New Roman" w:cs="Times New Roman"/>
                <w:b/>
              </w:rPr>
              <w:t>Ознакомление с окружающим</w:t>
            </w:r>
            <w:r>
              <w:rPr>
                <w:rFonts w:ascii="Times New Roman" w:hAnsi="Times New Roman" w:cs="Times New Roman"/>
                <w:b/>
              </w:rPr>
              <w:t xml:space="preserve"> миром «</w:t>
            </w:r>
            <w:r>
              <w:rPr>
                <w:rFonts w:ascii="Times New Roman" w:hAnsi="Times New Roman" w:cs="Times New Roman"/>
              </w:rPr>
              <w:t>Экскурсия на кухню детского сада»</w:t>
            </w:r>
          </w:p>
          <w:p w14:paraId="56EDD31E" w14:textId="77777777" w:rsidR="00946222" w:rsidRDefault="00946222" w:rsidP="00946222">
            <w:pPr>
              <w:spacing w:after="0" w:line="240" w:lineRule="auto"/>
              <w:rPr>
                <w:rFonts w:ascii="Times New Roman" w:hAnsi="Times New Roman" w:cs="Times New Roman"/>
              </w:rPr>
            </w:pPr>
            <w:proofErr w:type="spellStart"/>
            <w:proofErr w:type="gramStart"/>
            <w:r>
              <w:rPr>
                <w:rFonts w:ascii="Times New Roman" w:hAnsi="Times New Roman" w:cs="Times New Roman"/>
                <w:b/>
              </w:rPr>
              <w:t>Задача:</w:t>
            </w:r>
            <w:r w:rsidRPr="004F07D5">
              <w:rPr>
                <w:rFonts w:ascii="Times New Roman" w:hAnsi="Times New Roman" w:cs="Times New Roman"/>
              </w:rPr>
              <w:t>закреплять</w:t>
            </w:r>
            <w:proofErr w:type="spellEnd"/>
            <w:proofErr w:type="gramEnd"/>
            <w:r w:rsidRPr="004F07D5">
              <w:rPr>
                <w:rFonts w:ascii="Times New Roman" w:hAnsi="Times New Roman" w:cs="Times New Roman"/>
              </w:rPr>
              <w:t xml:space="preserve"> знания детей о </w:t>
            </w:r>
            <w:r>
              <w:rPr>
                <w:rFonts w:ascii="Times New Roman" w:hAnsi="Times New Roman" w:cs="Times New Roman"/>
              </w:rPr>
              <w:t>посуде</w:t>
            </w:r>
            <w:r w:rsidRPr="004F07D5">
              <w:rPr>
                <w:rFonts w:ascii="Times New Roman" w:hAnsi="Times New Roman" w:cs="Times New Roman"/>
              </w:rPr>
              <w:t xml:space="preserve"> и ее назначении, правилах соблюдения техники безопасности при использовании </w:t>
            </w:r>
            <w:r>
              <w:rPr>
                <w:rFonts w:ascii="Times New Roman" w:hAnsi="Times New Roman" w:cs="Times New Roman"/>
              </w:rPr>
              <w:t>посуды.</w:t>
            </w:r>
          </w:p>
          <w:p w14:paraId="7CC8FD1D" w14:textId="77777777" w:rsidR="00946222" w:rsidRDefault="00946222" w:rsidP="00946222">
            <w:pPr>
              <w:spacing w:after="0" w:line="240" w:lineRule="auto"/>
              <w:rPr>
                <w:rFonts w:ascii="Times New Roman" w:eastAsia="Calibri" w:hAnsi="Times New Roman"/>
                <w:b/>
              </w:rPr>
            </w:pPr>
            <w:proofErr w:type="spellStart"/>
            <w:r>
              <w:rPr>
                <w:rFonts w:ascii="Times New Roman" w:eastAsia="Calibri" w:hAnsi="Times New Roman"/>
                <w:b/>
              </w:rPr>
              <w:t>Көркем</w:t>
            </w:r>
            <w:proofErr w:type="spellEnd"/>
            <w:r>
              <w:rPr>
                <w:rFonts w:ascii="Times New Roman" w:eastAsia="Calibri" w:hAnsi="Times New Roman"/>
                <w:b/>
              </w:rPr>
              <w:t xml:space="preserve"> </w:t>
            </w:r>
            <w:proofErr w:type="spellStart"/>
            <w:r>
              <w:rPr>
                <w:rFonts w:ascii="Times New Roman" w:eastAsia="Calibri" w:hAnsi="Times New Roman"/>
                <w:b/>
              </w:rPr>
              <w:t>әдебиет</w:t>
            </w:r>
            <w:proofErr w:type="spellEnd"/>
            <w:r>
              <w:rPr>
                <w:rFonts w:ascii="Times New Roman" w:eastAsia="Calibri" w:hAnsi="Times New Roman"/>
                <w:b/>
              </w:rPr>
              <w:t>/</w:t>
            </w:r>
          </w:p>
          <w:p w14:paraId="45A32BDC" w14:textId="77777777" w:rsidR="00946222" w:rsidRPr="004F07D5" w:rsidRDefault="00946222" w:rsidP="00946222">
            <w:pPr>
              <w:spacing w:after="0" w:line="248" w:lineRule="auto"/>
              <w:ind w:left="2"/>
              <w:rPr>
                <w:rFonts w:ascii="Times New Roman" w:hAnsi="Times New Roman" w:cs="Times New Roman"/>
              </w:rPr>
            </w:pPr>
            <w:r w:rsidRPr="004F07D5">
              <w:rPr>
                <w:rFonts w:ascii="Times New Roman" w:eastAsia="Calibri" w:hAnsi="Times New Roman" w:cs="Times New Roman"/>
                <w:b/>
              </w:rPr>
              <w:t xml:space="preserve">Художественная литература </w:t>
            </w:r>
            <w:r>
              <w:rPr>
                <w:rFonts w:ascii="Times New Roman" w:hAnsi="Times New Roman" w:cs="Times New Roman"/>
              </w:rPr>
              <w:t>Пересказ</w:t>
            </w:r>
            <w:r w:rsidRPr="004F07D5">
              <w:rPr>
                <w:rFonts w:ascii="Times New Roman" w:hAnsi="Times New Roman" w:cs="Times New Roman"/>
              </w:rPr>
              <w:t xml:space="preserve"> «</w:t>
            </w:r>
            <w:r>
              <w:rPr>
                <w:rFonts w:ascii="Times New Roman" w:hAnsi="Times New Roman" w:cs="Times New Roman"/>
              </w:rPr>
              <w:t>Чаепитие</w:t>
            </w:r>
            <w:r w:rsidRPr="004F07D5">
              <w:rPr>
                <w:rFonts w:ascii="Times New Roman" w:hAnsi="Times New Roman" w:cs="Times New Roman"/>
              </w:rPr>
              <w:t xml:space="preserve">» </w:t>
            </w:r>
          </w:p>
          <w:p w14:paraId="1FD6672C" w14:textId="77777777" w:rsidR="00946222" w:rsidRPr="00153591" w:rsidRDefault="00946222" w:rsidP="00946222">
            <w:pPr>
              <w:spacing w:after="0" w:line="240" w:lineRule="auto"/>
              <w:rPr>
                <w:rFonts w:ascii="Times New Roman" w:hAnsi="Times New Roman" w:cs="Times New Roman"/>
                <w:b/>
                <w:color w:val="FF0000"/>
                <w:lang w:val="kk-KZ"/>
              </w:rPr>
            </w:pPr>
            <w:r w:rsidRPr="00C028BA">
              <w:rPr>
                <w:rFonts w:ascii="Times New Roman" w:hAnsi="Times New Roman" w:cs="Times New Roman"/>
                <w:b/>
              </w:rPr>
              <w:t>Задача:</w:t>
            </w:r>
            <w:r w:rsidRPr="004F07D5">
              <w:rPr>
                <w:rFonts w:ascii="Times New Roman" w:hAnsi="Times New Roman" w:cs="Times New Roman"/>
              </w:rPr>
              <w:t xml:space="preserve"> </w:t>
            </w:r>
            <w:r w:rsidRPr="00C028BA">
              <w:rPr>
                <w:rFonts w:ascii="Times New Roman" w:hAnsi="Times New Roman" w:cs="Times New Roman"/>
                <w:color w:val="000000"/>
                <w:szCs w:val="24"/>
              </w:rPr>
              <w:t xml:space="preserve">Совершенствование навыков свободного общения со взрослыми и детьми (слушать </w:t>
            </w:r>
            <w:r w:rsidRPr="00C028BA">
              <w:rPr>
                <w:rFonts w:ascii="Times New Roman" w:hAnsi="Times New Roman" w:cs="Times New Roman"/>
                <w:color w:val="000000"/>
                <w:szCs w:val="24"/>
              </w:rPr>
              <w:lastRenderedPageBreak/>
              <w:t>и слышать собеседника, вести диалог, высказывать свое мнение).</w:t>
            </w:r>
          </w:p>
        </w:tc>
        <w:tc>
          <w:tcPr>
            <w:tcW w:w="2685" w:type="dxa"/>
            <w:gridSpan w:val="2"/>
          </w:tcPr>
          <w:p w14:paraId="7F40CB10" w14:textId="77777777" w:rsidR="00946222" w:rsidRDefault="00946222" w:rsidP="00946222">
            <w:pPr>
              <w:spacing w:after="0" w:line="240" w:lineRule="auto"/>
              <w:contextualSpacing/>
              <w:rPr>
                <w:rFonts w:ascii="Times New Roman" w:eastAsia="Calibri" w:hAnsi="Times New Roman"/>
                <w:b/>
              </w:rPr>
            </w:pPr>
            <w:proofErr w:type="spellStart"/>
            <w:r>
              <w:rPr>
                <w:rFonts w:ascii="Times New Roman" w:eastAsia="Calibri" w:hAnsi="Times New Roman"/>
                <w:b/>
              </w:rPr>
              <w:lastRenderedPageBreak/>
              <w:t>Қазақ</w:t>
            </w:r>
            <w:proofErr w:type="spellEnd"/>
            <w:r>
              <w:rPr>
                <w:rFonts w:ascii="Times New Roman" w:eastAsia="Calibri" w:hAnsi="Times New Roman"/>
                <w:b/>
              </w:rPr>
              <w:t xml:space="preserve"> </w:t>
            </w:r>
            <w:proofErr w:type="spellStart"/>
            <w:r>
              <w:rPr>
                <w:rFonts w:ascii="Times New Roman" w:eastAsia="Calibri" w:hAnsi="Times New Roman"/>
                <w:b/>
              </w:rPr>
              <w:t>тілі</w:t>
            </w:r>
            <w:proofErr w:type="spellEnd"/>
            <w:r>
              <w:rPr>
                <w:rFonts w:ascii="Times New Roman" w:eastAsia="Calibri" w:hAnsi="Times New Roman"/>
                <w:b/>
              </w:rPr>
              <w:t>/</w:t>
            </w:r>
          </w:p>
          <w:p w14:paraId="73BB1AF9" w14:textId="77777777" w:rsidR="00946222" w:rsidRDefault="00946222" w:rsidP="00946222">
            <w:pPr>
              <w:spacing w:after="0" w:line="240" w:lineRule="auto"/>
              <w:contextualSpacing/>
              <w:rPr>
                <w:rFonts w:ascii="Times New Roman" w:eastAsia="Calibri" w:hAnsi="Times New Roman"/>
              </w:rPr>
            </w:pPr>
            <w:r>
              <w:rPr>
                <w:rFonts w:ascii="Times New Roman" w:eastAsia="Calibri" w:hAnsi="Times New Roman"/>
                <w:b/>
              </w:rPr>
              <w:t>Казахский язык</w:t>
            </w:r>
          </w:p>
          <w:p w14:paraId="6C06AD87" w14:textId="77777777" w:rsidR="00946222" w:rsidRPr="0002421D" w:rsidRDefault="00946222" w:rsidP="00946222">
            <w:pPr>
              <w:spacing w:after="0" w:line="240" w:lineRule="auto"/>
              <w:contextualSpacing/>
              <w:rPr>
                <w:rFonts w:ascii="Times New Roman" w:eastAsia="Calibri" w:hAnsi="Times New Roman"/>
              </w:rPr>
            </w:pPr>
            <w:r>
              <w:rPr>
                <w:rFonts w:ascii="Times New Roman" w:eastAsia="Calibri" w:hAnsi="Times New Roman"/>
              </w:rPr>
              <w:t>(по плану специалиста)</w:t>
            </w:r>
          </w:p>
          <w:p w14:paraId="573C039C" w14:textId="77777777" w:rsidR="00946222" w:rsidRDefault="00946222" w:rsidP="00946222">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34636358" w14:textId="77777777" w:rsidR="00946222" w:rsidRDefault="00946222" w:rsidP="00946222">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63E7017B" w14:textId="5ABC621E" w:rsidR="00946222" w:rsidRPr="000E2569" w:rsidRDefault="00946222" w:rsidP="00946222">
            <w:pPr>
              <w:spacing w:after="0" w:line="240" w:lineRule="auto"/>
              <w:rPr>
                <w:rFonts w:ascii="Times New Roman" w:hAnsi="Times New Roman" w:cs="Times New Roman"/>
              </w:rPr>
            </w:pPr>
            <w:r w:rsidRPr="000E2569">
              <w:rPr>
                <w:rFonts w:ascii="Times New Roman" w:hAnsi="Times New Roman" w:cs="Times New Roman"/>
              </w:rPr>
              <w:t>«</w:t>
            </w:r>
            <w:r>
              <w:rPr>
                <w:rFonts w:ascii="Times New Roman" w:hAnsi="Times New Roman" w:cs="Times New Roman"/>
              </w:rPr>
              <w:t>Буква заблудилась</w:t>
            </w:r>
            <w:r w:rsidRPr="000E2569">
              <w:rPr>
                <w:rFonts w:ascii="Times New Roman" w:hAnsi="Times New Roman" w:cs="Times New Roman"/>
              </w:rPr>
              <w:t xml:space="preserve">»  </w:t>
            </w:r>
          </w:p>
          <w:p w14:paraId="08EC5877" w14:textId="77777777" w:rsidR="00946222" w:rsidRDefault="00946222" w:rsidP="00946222">
            <w:pPr>
              <w:spacing w:after="0" w:line="240" w:lineRule="auto"/>
              <w:contextualSpacing/>
            </w:pPr>
            <w:proofErr w:type="spellStart"/>
            <w:proofErr w:type="gramStart"/>
            <w:r>
              <w:rPr>
                <w:rFonts w:ascii="Times New Roman" w:hAnsi="Times New Roman" w:cs="Times New Roman"/>
              </w:rPr>
              <w:t>Задача:</w:t>
            </w:r>
            <w:r>
              <w:rPr>
                <w:rFonts w:ascii="Times New Roman" w:hAnsi="Times New Roman" w:cs="Times New Roman"/>
                <w:sz w:val="24"/>
                <w:szCs w:val="24"/>
              </w:rPr>
              <w:t>Обучение</w:t>
            </w:r>
            <w:proofErr w:type="spellEnd"/>
            <w:proofErr w:type="gramEnd"/>
            <w:r>
              <w:rPr>
                <w:rFonts w:ascii="Times New Roman" w:hAnsi="Times New Roman" w:cs="Times New Roman"/>
                <w:sz w:val="24"/>
                <w:szCs w:val="24"/>
              </w:rPr>
              <w:t xml:space="preserve"> детей устанавливать последовательность звуков в слове. </w:t>
            </w:r>
            <w:r>
              <w:t xml:space="preserve"> </w:t>
            </w:r>
          </w:p>
          <w:p w14:paraId="57B7BB6B" w14:textId="228E41B9" w:rsidR="00946222" w:rsidRPr="00CA08AC" w:rsidRDefault="00946222" w:rsidP="00946222">
            <w:pPr>
              <w:spacing w:after="0" w:line="240" w:lineRule="auto"/>
              <w:contextualSpacing/>
              <w:rPr>
                <w:rFonts w:ascii="Times New Roman" w:hAnsi="Times New Roman" w:cs="Times New Roman"/>
              </w:rPr>
            </w:pPr>
            <w:r>
              <w:rPr>
                <w:rFonts w:ascii="Times New Roman" w:eastAsia="Calibri" w:hAnsi="Times New Roman"/>
                <w:b/>
              </w:rPr>
              <w:t xml:space="preserve">Дене </w:t>
            </w:r>
            <w:proofErr w:type="spellStart"/>
            <w:r>
              <w:rPr>
                <w:rFonts w:ascii="Times New Roman" w:eastAsia="Calibri" w:hAnsi="Times New Roman"/>
                <w:b/>
              </w:rPr>
              <w:t>шынықтыру</w:t>
            </w:r>
            <w:proofErr w:type="spellEnd"/>
            <w:r>
              <w:rPr>
                <w:rFonts w:ascii="Times New Roman" w:eastAsia="Calibri" w:hAnsi="Times New Roman"/>
                <w:b/>
              </w:rPr>
              <w:t>/</w:t>
            </w:r>
          </w:p>
          <w:p w14:paraId="3E9DC978" w14:textId="77777777" w:rsidR="00946222" w:rsidRDefault="00946222" w:rsidP="00946222">
            <w:pPr>
              <w:spacing w:after="0" w:line="240" w:lineRule="auto"/>
              <w:contextualSpacing/>
              <w:rPr>
                <w:rFonts w:ascii="Times New Roman" w:eastAsia="Calibri" w:hAnsi="Times New Roman"/>
                <w:b/>
              </w:rPr>
            </w:pPr>
            <w:r>
              <w:rPr>
                <w:rFonts w:ascii="Times New Roman" w:eastAsia="Calibri" w:hAnsi="Times New Roman"/>
                <w:b/>
              </w:rPr>
              <w:t>Физическая культура на улице</w:t>
            </w:r>
          </w:p>
          <w:p w14:paraId="4646D304" w14:textId="77777777" w:rsidR="00946222" w:rsidRDefault="00946222" w:rsidP="00946222">
            <w:pPr>
              <w:spacing w:after="0" w:line="240" w:lineRule="auto"/>
              <w:contextualSpacing/>
              <w:rPr>
                <w:rFonts w:ascii="Times New Roman" w:eastAsia="Calibri" w:hAnsi="Times New Roman"/>
                <w:color w:val="FF0000"/>
              </w:rPr>
            </w:pPr>
            <w:r>
              <w:rPr>
                <w:rFonts w:ascii="Times New Roman" w:eastAsia="Calibri" w:hAnsi="Times New Roman"/>
              </w:rPr>
              <w:t>(по плану специалиста)</w:t>
            </w:r>
          </w:p>
          <w:p w14:paraId="261A12CD" w14:textId="77777777" w:rsidR="00946222" w:rsidRDefault="00946222" w:rsidP="00946222">
            <w:pPr>
              <w:spacing w:after="0" w:line="240" w:lineRule="auto"/>
              <w:contextualSpacing/>
              <w:rPr>
                <w:rFonts w:ascii="Times New Roman" w:eastAsia="Calibri" w:hAnsi="Times New Roman"/>
                <w:b/>
                <w:color w:val="FF0000"/>
              </w:rPr>
            </w:pPr>
          </w:p>
          <w:p w14:paraId="51500DDA" w14:textId="77777777" w:rsidR="00946222" w:rsidRDefault="00946222" w:rsidP="00946222">
            <w:pPr>
              <w:spacing w:after="0" w:line="240" w:lineRule="auto"/>
              <w:contextualSpacing/>
              <w:rPr>
                <w:rFonts w:ascii="Times New Roman" w:eastAsia="Calibri" w:hAnsi="Times New Roman"/>
                <w:b/>
                <w:color w:val="FF0000"/>
              </w:rPr>
            </w:pPr>
          </w:p>
          <w:p w14:paraId="073033B3" w14:textId="77777777" w:rsidR="00946222" w:rsidRDefault="00946222" w:rsidP="00946222">
            <w:pPr>
              <w:spacing w:after="0" w:line="240" w:lineRule="auto"/>
              <w:contextualSpacing/>
              <w:rPr>
                <w:rFonts w:ascii="Times New Roman" w:eastAsia="Calibri" w:hAnsi="Times New Roman"/>
                <w:b/>
                <w:color w:val="FF0000"/>
              </w:rPr>
            </w:pPr>
          </w:p>
          <w:p w14:paraId="5F3C02C9" w14:textId="77777777" w:rsidR="00946222" w:rsidRDefault="00946222" w:rsidP="00946222">
            <w:pPr>
              <w:spacing w:after="0" w:line="240" w:lineRule="auto"/>
              <w:contextualSpacing/>
              <w:rPr>
                <w:rFonts w:ascii="Times New Roman" w:eastAsia="Calibri" w:hAnsi="Times New Roman"/>
                <w:b/>
                <w:color w:val="FF0000"/>
              </w:rPr>
            </w:pPr>
          </w:p>
          <w:p w14:paraId="1C43D208" w14:textId="77777777" w:rsidR="00946222" w:rsidRDefault="00946222" w:rsidP="00946222">
            <w:pPr>
              <w:spacing w:after="0" w:line="240" w:lineRule="auto"/>
              <w:contextualSpacing/>
              <w:rPr>
                <w:rFonts w:ascii="Times New Roman" w:eastAsia="Calibri" w:hAnsi="Times New Roman"/>
                <w:b/>
                <w:color w:val="FF0000"/>
              </w:rPr>
            </w:pPr>
          </w:p>
          <w:p w14:paraId="70DD3DCB" w14:textId="77777777" w:rsidR="00946222" w:rsidRPr="00153591" w:rsidRDefault="00946222" w:rsidP="00946222">
            <w:pPr>
              <w:spacing w:after="0" w:line="240" w:lineRule="auto"/>
              <w:rPr>
                <w:rFonts w:ascii="Times New Roman" w:hAnsi="Times New Roman" w:cs="Times New Roman"/>
                <w:b/>
                <w:color w:val="FF0000"/>
              </w:rPr>
            </w:pPr>
          </w:p>
        </w:tc>
      </w:tr>
      <w:tr w:rsidR="00047D71" w:rsidRPr="00153591" w14:paraId="2973215F" w14:textId="77777777" w:rsidTr="005C64EF">
        <w:trPr>
          <w:trHeight w:val="1833"/>
        </w:trPr>
        <w:tc>
          <w:tcPr>
            <w:tcW w:w="2495" w:type="dxa"/>
          </w:tcPr>
          <w:p w14:paraId="5E91EE52" w14:textId="64E6C376" w:rsidR="00047D71" w:rsidRPr="00E95B34" w:rsidRDefault="00047D71" w:rsidP="00047D71">
            <w:pPr>
              <w:pStyle w:val="Default"/>
              <w:rPr>
                <w:b/>
                <w:sz w:val="22"/>
                <w:szCs w:val="22"/>
                <w:lang w:val="kk-KZ"/>
              </w:rPr>
            </w:pPr>
          </w:p>
        </w:tc>
        <w:tc>
          <w:tcPr>
            <w:tcW w:w="13264" w:type="dxa"/>
            <w:gridSpan w:val="8"/>
          </w:tcPr>
          <w:p w14:paraId="1F70B1C2" w14:textId="4005AC30" w:rsidR="00047D71" w:rsidRDefault="00047D71" w:rsidP="00047D71">
            <w:pPr>
              <w:spacing w:after="0" w:line="240" w:lineRule="auto"/>
              <w:contextualSpacing/>
              <w:rPr>
                <w:rFonts w:ascii="Times New Roman" w:hAnsi="Times New Roman" w:cs="Times New Roman"/>
                <w:b/>
              </w:rPr>
            </w:pPr>
            <w:r>
              <w:rPr>
                <w:rFonts w:ascii="Times New Roman" w:hAnsi="Times New Roman" w:cs="Times New Roman"/>
                <w:b/>
              </w:rPr>
              <w:t xml:space="preserve">Сурет салу/Рисование: </w:t>
            </w:r>
            <w:r>
              <w:rPr>
                <w:rFonts w:ascii="Times New Roman" w:hAnsi="Times New Roman" w:cs="Times New Roman"/>
              </w:rPr>
              <w:t>«</w:t>
            </w:r>
            <w:r w:rsidR="00D112FB">
              <w:rPr>
                <w:rFonts w:ascii="Times New Roman" w:hAnsi="Times New Roman" w:cs="Times New Roman"/>
              </w:rPr>
              <w:t>Натюрморт</w:t>
            </w:r>
            <w:r>
              <w:rPr>
                <w:rFonts w:ascii="Times New Roman" w:hAnsi="Times New Roman" w:cs="Times New Roman"/>
              </w:rPr>
              <w:t>»</w:t>
            </w:r>
          </w:p>
          <w:p w14:paraId="41601D84" w14:textId="77777777" w:rsidR="00047D71" w:rsidRDefault="00047D71" w:rsidP="00047D71">
            <w:pPr>
              <w:spacing w:after="0" w:line="240" w:lineRule="auto"/>
              <w:contextualSpacing/>
              <w:rPr>
                <w:rFonts w:ascii="Times New Roman" w:hAnsi="Times New Roman" w:cs="Times New Roman"/>
                <w:b/>
              </w:rPr>
            </w:pPr>
            <w:r>
              <w:rPr>
                <w:rFonts w:ascii="Times New Roman" w:hAnsi="Times New Roman" w:cs="Times New Roman"/>
                <w:b/>
              </w:rPr>
              <w:t>Задача</w:t>
            </w:r>
            <w:proofErr w:type="gramStart"/>
            <w:r>
              <w:rPr>
                <w:rFonts w:ascii="Times New Roman" w:hAnsi="Times New Roman" w:cs="Times New Roman"/>
                <w:b/>
              </w:rPr>
              <w:t>:</w:t>
            </w:r>
            <w:r>
              <w:rPr>
                <w:rFonts w:ascii="Times New Roman" w:hAnsi="Times New Roman" w:cs="Times New Roman"/>
                <w:sz w:val="24"/>
                <w:szCs w:val="24"/>
              </w:rPr>
              <w:t xml:space="preserve"> На</w:t>
            </w:r>
            <w:proofErr w:type="gramEnd"/>
            <w:r>
              <w:rPr>
                <w:rFonts w:ascii="Times New Roman" w:hAnsi="Times New Roman" w:cs="Times New Roman"/>
                <w:sz w:val="24"/>
                <w:szCs w:val="24"/>
              </w:rPr>
              <w:t xml:space="preserve"> листе передавать положение предметов в пространстве</w:t>
            </w:r>
          </w:p>
          <w:p w14:paraId="1F593A14" w14:textId="30834238" w:rsidR="00047D71" w:rsidRDefault="00047D71" w:rsidP="00047D71">
            <w:pPr>
              <w:spacing w:after="0" w:line="240" w:lineRule="auto"/>
              <w:contextualSpacing/>
              <w:rPr>
                <w:rFonts w:ascii="Times New Roman" w:hAnsi="Times New Roman" w:cs="Times New Roman"/>
                <w:b/>
              </w:rPr>
            </w:pPr>
            <w:proofErr w:type="spellStart"/>
            <w:r>
              <w:rPr>
                <w:rFonts w:ascii="Times New Roman" w:hAnsi="Times New Roman" w:cs="Times New Roman"/>
                <w:b/>
              </w:rPr>
              <w:t>Мүсіндеу</w:t>
            </w:r>
            <w:proofErr w:type="spellEnd"/>
            <w:r>
              <w:rPr>
                <w:rFonts w:ascii="Times New Roman" w:hAnsi="Times New Roman" w:cs="Times New Roman"/>
                <w:b/>
              </w:rPr>
              <w:t>/Лепка «</w:t>
            </w:r>
            <w:r w:rsidR="00D112FB">
              <w:rPr>
                <w:rFonts w:ascii="Times New Roman" w:hAnsi="Times New Roman" w:cs="Times New Roman"/>
                <w:b/>
              </w:rPr>
              <w:t>Пицца</w:t>
            </w:r>
            <w:r>
              <w:rPr>
                <w:rFonts w:ascii="Times New Roman" w:hAnsi="Times New Roman" w:cs="Times New Roman"/>
                <w:b/>
              </w:rPr>
              <w:t>»</w:t>
            </w:r>
          </w:p>
          <w:p w14:paraId="3D15E509" w14:textId="77777777" w:rsidR="00047D71" w:rsidRDefault="00047D71" w:rsidP="00047D71">
            <w:pPr>
              <w:spacing w:after="0" w:line="240" w:lineRule="auto"/>
              <w:contextualSpacing/>
              <w:rPr>
                <w:rFonts w:ascii="Times New Roman" w:hAnsi="Times New Roman" w:cs="Times New Roman"/>
                <w:b/>
              </w:rPr>
            </w:pPr>
            <w:r>
              <w:rPr>
                <w:rFonts w:ascii="Times New Roman" w:hAnsi="Times New Roman" w:cs="Times New Roman"/>
                <w:b/>
              </w:rPr>
              <w:t>Задача</w:t>
            </w:r>
            <w:proofErr w:type="gramStart"/>
            <w:r>
              <w:rPr>
                <w:rFonts w:ascii="Times New Roman" w:hAnsi="Times New Roman" w:cs="Times New Roman"/>
                <w:b/>
              </w:rPr>
              <w:t>:</w:t>
            </w:r>
            <w:r>
              <w:rPr>
                <w:rFonts w:ascii="Times New Roman" w:hAnsi="Times New Roman" w:cs="Times New Roman"/>
                <w:sz w:val="24"/>
                <w:szCs w:val="24"/>
              </w:rPr>
              <w:t xml:space="preserve"> Учить</w:t>
            </w:r>
            <w:proofErr w:type="gramEnd"/>
            <w:r>
              <w:rPr>
                <w:rFonts w:ascii="Times New Roman" w:hAnsi="Times New Roman" w:cs="Times New Roman"/>
                <w:sz w:val="24"/>
                <w:szCs w:val="24"/>
              </w:rPr>
              <w:t xml:space="preserve"> передавать образ наблюдаемого предмета</w:t>
            </w:r>
          </w:p>
          <w:p w14:paraId="0C0066F6" w14:textId="55ED9310" w:rsidR="00047D71" w:rsidRDefault="00047D71" w:rsidP="00047D71">
            <w:pPr>
              <w:spacing w:after="0" w:line="240" w:lineRule="auto"/>
              <w:contextualSpacing/>
              <w:rPr>
                <w:rFonts w:ascii="Times New Roman" w:hAnsi="Times New Roman" w:cs="Times New Roman"/>
                <w:b/>
              </w:rPr>
            </w:pPr>
            <w:proofErr w:type="spellStart"/>
            <w:r>
              <w:rPr>
                <w:rFonts w:ascii="Times New Roman" w:hAnsi="Times New Roman" w:cs="Times New Roman"/>
                <w:b/>
              </w:rPr>
              <w:t>Жапсыру</w:t>
            </w:r>
            <w:proofErr w:type="spellEnd"/>
            <w:r>
              <w:rPr>
                <w:rFonts w:ascii="Times New Roman" w:hAnsi="Times New Roman" w:cs="Times New Roman"/>
                <w:b/>
              </w:rPr>
              <w:t>/Аппликация «</w:t>
            </w:r>
            <w:r w:rsidR="00D112FB">
              <w:rPr>
                <w:rFonts w:ascii="Times New Roman" w:hAnsi="Times New Roman" w:cs="Times New Roman"/>
                <w:b/>
              </w:rPr>
              <w:t>Яичница</w:t>
            </w:r>
            <w:r>
              <w:rPr>
                <w:rFonts w:ascii="Times New Roman" w:hAnsi="Times New Roman" w:cs="Times New Roman"/>
                <w:b/>
              </w:rPr>
              <w:t>»</w:t>
            </w:r>
          </w:p>
          <w:p w14:paraId="067A92EF" w14:textId="77777777" w:rsidR="00047D71" w:rsidRDefault="00047D71" w:rsidP="00047D71">
            <w:pPr>
              <w:spacing w:after="0" w:line="240" w:lineRule="auto"/>
              <w:contextualSpacing/>
              <w:rPr>
                <w:rFonts w:ascii="Times New Roman" w:hAnsi="Times New Roman" w:cs="Times New Roman"/>
                <w:b/>
              </w:rPr>
            </w:pPr>
            <w:r>
              <w:rPr>
                <w:rFonts w:ascii="Times New Roman" w:hAnsi="Times New Roman" w:cs="Times New Roman"/>
                <w:b/>
              </w:rPr>
              <w:t>Задача</w:t>
            </w:r>
            <w:proofErr w:type="gramStart"/>
            <w:r>
              <w:rPr>
                <w:rFonts w:ascii="Times New Roman" w:hAnsi="Times New Roman" w:cs="Times New Roman"/>
                <w:b/>
              </w:rPr>
              <w:t>:</w:t>
            </w:r>
            <w:r>
              <w:rPr>
                <w:rFonts w:ascii="Times New Roman" w:hAnsi="Times New Roman" w:cs="Times New Roman"/>
                <w:color w:val="000000"/>
                <w:sz w:val="24"/>
                <w:szCs w:val="24"/>
              </w:rPr>
              <w:t xml:space="preserve"> Вырезать</w:t>
            </w:r>
            <w:proofErr w:type="gramEnd"/>
            <w:r>
              <w:rPr>
                <w:rFonts w:ascii="Times New Roman" w:hAnsi="Times New Roman" w:cs="Times New Roman"/>
                <w:color w:val="000000"/>
                <w:sz w:val="24"/>
                <w:szCs w:val="24"/>
              </w:rPr>
              <w:t xml:space="preserve"> знакомые или придуманные различные образы</w:t>
            </w:r>
          </w:p>
          <w:p w14:paraId="27638AB5" w14:textId="417F982D" w:rsidR="00047D71" w:rsidRDefault="00047D71" w:rsidP="00047D71">
            <w:pPr>
              <w:spacing w:after="0" w:line="240" w:lineRule="auto"/>
              <w:contextualSpacing/>
              <w:rPr>
                <w:rFonts w:ascii="Times New Roman" w:hAnsi="Times New Roman" w:cs="Times New Roman"/>
                <w:b/>
              </w:rPr>
            </w:pPr>
            <w:proofErr w:type="spellStart"/>
            <w:r>
              <w:rPr>
                <w:rFonts w:ascii="Times New Roman" w:hAnsi="Times New Roman" w:cs="Times New Roman"/>
                <w:b/>
              </w:rPr>
              <w:t>Кұрастыру</w:t>
            </w:r>
            <w:proofErr w:type="spellEnd"/>
            <w:r>
              <w:rPr>
                <w:rFonts w:ascii="Times New Roman" w:hAnsi="Times New Roman" w:cs="Times New Roman"/>
                <w:b/>
              </w:rPr>
              <w:t>/Конструирование «</w:t>
            </w:r>
            <w:r w:rsidR="00927240">
              <w:rPr>
                <w:rFonts w:ascii="Times New Roman" w:hAnsi="Times New Roman" w:cs="Times New Roman"/>
                <w:b/>
              </w:rPr>
              <w:t>Круассан</w:t>
            </w:r>
            <w:r>
              <w:rPr>
                <w:rFonts w:ascii="Times New Roman" w:hAnsi="Times New Roman" w:cs="Times New Roman"/>
                <w:b/>
              </w:rPr>
              <w:t>» (техника оригами)</w:t>
            </w:r>
          </w:p>
          <w:p w14:paraId="30CCF7DA" w14:textId="77777777" w:rsidR="00047D71" w:rsidRDefault="00047D71" w:rsidP="00047D71">
            <w:pPr>
              <w:spacing w:after="0" w:line="240" w:lineRule="auto"/>
              <w:contextualSpacing/>
              <w:rPr>
                <w:rFonts w:ascii="Times New Roman" w:hAnsi="Times New Roman" w:cs="Times New Roman"/>
                <w:b/>
              </w:rPr>
            </w:pPr>
            <w:r>
              <w:rPr>
                <w:rFonts w:ascii="Times New Roman" w:hAnsi="Times New Roman" w:cs="Times New Roman"/>
                <w:b/>
              </w:rPr>
              <w:t>Задача:</w:t>
            </w:r>
            <w:r>
              <w:rPr>
                <w:rFonts w:ascii="Times New Roman" w:hAnsi="Times New Roman" w:cs="Times New Roman"/>
                <w:sz w:val="24"/>
                <w:szCs w:val="24"/>
              </w:rPr>
              <w:t xml:space="preserve"> Развитие творческих способностей</w:t>
            </w:r>
          </w:p>
          <w:p w14:paraId="424D4594" w14:textId="74CF5C8E" w:rsidR="00047D71" w:rsidRPr="000F04E4" w:rsidRDefault="00047D71" w:rsidP="00927240">
            <w:pPr>
              <w:spacing w:after="0" w:line="240" w:lineRule="auto"/>
              <w:rPr>
                <w:rFonts w:ascii="Times New Roman" w:hAnsi="Times New Roman" w:cs="Times New Roman"/>
              </w:rPr>
            </w:pPr>
            <w:r w:rsidRPr="000F04E4">
              <w:rPr>
                <w:rFonts w:ascii="Times New Roman" w:hAnsi="Times New Roman" w:cs="Times New Roman"/>
              </w:rPr>
              <w:t xml:space="preserve">*** </w:t>
            </w:r>
            <w:proofErr w:type="spellStart"/>
            <w:r w:rsidR="00927240" w:rsidRPr="00E000FE">
              <w:rPr>
                <w:rFonts w:ascii="Times New Roman" w:hAnsi="Times New Roman" w:cs="Times New Roman"/>
              </w:rPr>
              <w:t>кең</w:t>
            </w:r>
            <w:proofErr w:type="spellEnd"/>
            <w:r w:rsidR="00927240">
              <w:rPr>
                <w:rFonts w:ascii="Times New Roman" w:hAnsi="Times New Roman" w:cs="Times New Roman"/>
              </w:rPr>
              <w:t>-</w:t>
            </w:r>
            <w:r w:rsidR="00927240" w:rsidRPr="00E000FE">
              <w:rPr>
                <w:rFonts w:ascii="Times New Roman" w:hAnsi="Times New Roman" w:cs="Times New Roman"/>
              </w:rPr>
              <w:t xml:space="preserve"> широкий, тар</w:t>
            </w:r>
            <w:r w:rsidR="00927240">
              <w:rPr>
                <w:rFonts w:ascii="Times New Roman" w:hAnsi="Times New Roman" w:cs="Times New Roman"/>
              </w:rPr>
              <w:t>-</w:t>
            </w:r>
            <w:r w:rsidR="00927240" w:rsidRPr="00E000FE">
              <w:rPr>
                <w:rFonts w:ascii="Times New Roman" w:hAnsi="Times New Roman" w:cs="Times New Roman"/>
              </w:rPr>
              <w:t xml:space="preserve"> узкий, </w:t>
            </w:r>
            <w:proofErr w:type="spellStart"/>
            <w:r w:rsidR="00927240" w:rsidRPr="00E000FE">
              <w:rPr>
                <w:rFonts w:ascii="Times New Roman" w:hAnsi="Times New Roman" w:cs="Times New Roman"/>
              </w:rPr>
              <w:t>ұзын</w:t>
            </w:r>
            <w:proofErr w:type="spellEnd"/>
            <w:r w:rsidR="00927240">
              <w:rPr>
                <w:rFonts w:ascii="Times New Roman" w:hAnsi="Times New Roman" w:cs="Times New Roman"/>
              </w:rPr>
              <w:t>-</w:t>
            </w:r>
            <w:r w:rsidR="00927240" w:rsidRPr="00E000FE">
              <w:rPr>
                <w:rFonts w:ascii="Times New Roman" w:hAnsi="Times New Roman" w:cs="Times New Roman"/>
              </w:rPr>
              <w:t xml:space="preserve"> длинный</w:t>
            </w:r>
          </w:p>
        </w:tc>
      </w:tr>
      <w:tr w:rsidR="00047D71" w:rsidRPr="00153591" w14:paraId="07D7A7C4" w14:textId="77777777" w:rsidTr="005C64EF">
        <w:trPr>
          <w:trHeight w:val="770"/>
        </w:trPr>
        <w:tc>
          <w:tcPr>
            <w:tcW w:w="2495" w:type="dxa"/>
            <w:vMerge w:val="restart"/>
          </w:tcPr>
          <w:p w14:paraId="40D414D9" w14:textId="77777777" w:rsidR="00047D71" w:rsidRPr="00153591" w:rsidRDefault="00047D71" w:rsidP="00047D71">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Серуен/</w:t>
            </w:r>
            <w:r w:rsidRPr="00153591">
              <w:rPr>
                <w:rFonts w:ascii="Times New Roman" w:hAnsi="Times New Roman" w:cs="Times New Roman"/>
                <w:b/>
                <w:bCs/>
              </w:rPr>
              <w:t>Прогулка</w:t>
            </w:r>
          </w:p>
          <w:p w14:paraId="2330B2C8" w14:textId="77777777" w:rsidR="00047D71" w:rsidRPr="00153591" w:rsidRDefault="00047D71" w:rsidP="00047D71">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p>
        </w:tc>
        <w:tc>
          <w:tcPr>
            <w:tcW w:w="13264" w:type="dxa"/>
            <w:gridSpan w:val="8"/>
            <w:tcBorders>
              <w:bottom w:val="single" w:sz="4" w:space="0" w:color="auto"/>
            </w:tcBorders>
            <w:vAlign w:val="center"/>
          </w:tcPr>
          <w:p w14:paraId="1E47765B" w14:textId="77777777" w:rsidR="00047D71" w:rsidRPr="00153591" w:rsidRDefault="00047D71" w:rsidP="00047D71">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3694306A" w14:textId="77777777" w:rsidR="00047D71" w:rsidRPr="00153591" w:rsidRDefault="00047D71" w:rsidP="00047D71">
            <w:pPr>
              <w:shd w:val="clear" w:color="auto" w:fill="FFFFFF"/>
              <w:spacing w:after="0" w:line="240" w:lineRule="auto"/>
              <w:rPr>
                <w:rFonts w:ascii="Times New Roman" w:hAnsi="Times New Roman" w:cs="Times New Roman"/>
                <w:i/>
              </w:rPr>
            </w:pPr>
            <w:r w:rsidRPr="00153591">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6E12248D" w14:textId="77777777" w:rsidR="00047D71" w:rsidRDefault="00047D71" w:rsidP="00047D71">
            <w:pPr>
              <w:spacing w:after="0" w:line="240" w:lineRule="auto"/>
              <w:rPr>
                <w:rFonts w:ascii="Times New Roman" w:hAnsi="Times New Roman" w:cs="Times New Roman"/>
                <w:color w:val="111111"/>
                <w:szCs w:val="27"/>
                <w:shd w:val="clear" w:color="auto" w:fill="FFFFFF"/>
              </w:rPr>
            </w:pPr>
            <w:r>
              <w:rPr>
                <w:rFonts w:ascii="Times New Roman" w:hAnsi="Times New Roman" w:cs="Times New Roman"/>
                <w:color w:val="111111"/>
                <w:szCs w:val="27"/>
                <w:shd w:val="clear" w:color="auto" w:fill="FFFFFF"/>
              </w:rPr>
              <w:t xml:space="preserve">Застегнем застёжки </w:t>
            </w:r>
          </w:p>
          <w:p w14:paraId="49113174" w14:textId="77777777" w:rsidR="00047D71" w:rsidRDefault="00047D71" w:rsidP="00047D71">
            <w:pPr>
              <w:spacing w:after="0" w:line="240" w:lineRule="auto"/>
              <w:rPr>
                <w:rFonts w:ascii="Times New Roman" w:hAnsi="Times New Roman" w:cs="Times New Roman"/>
                <w:color w:val="111111"/>
                <w:szCs w:val="27"/>
                <w:shd w:val="clear" w:color="auto" w:fill="FFFFFF"/>
              </w:rPr>
            </w:pPr>
            <w:r>
              <w:rPr>
                <w:rFonts w:ascii="Times New Roman" w:hAnsi="Times New Roman" w:cs="Times New Roman"/>
                <w:color w:val="111111"/>
                <w:szCs w:val="27"/>
                <w:shd w:val="clear" w:color="auto" w:fill="FFFFFF"/>
              </w:rPr>
              <w:t>На твоей одёжке:</w:t>
            </w:r>
          </w:p>
          <w:p w14:paraId="33A30F46" w14:textId="77777777" w:rsidR="00047D71" w:rsidRDefault="00047D71" w:rsidP="00047D71">
            <w:pPr>
              <w:spacing w:after="0" w:line="240" w:lineRule="auto"/>
              <w:rPr>
                <w:rFonts w:ascii="Times New Roman" w:hAnsi="Times New Roman" w:cs="Times New Roman"/>
                <w:color w:val="111111"/>
                <w:szCs w:val="27"/>
                <w:shd w:val="clear" w:color="auto" w:fill="FFFFFF"/>
              </w:rPr>
            </w:pPr>
            <w:proofErr w:type="gramStart"/>
            <w:r>
              <w:rPr>
                <w:rFonts w:ascii="Times New Roman" w:hAnsi="Times New Roman" w:cs="Times New Roman"/>
                <w:color w:val="111111"/>
                <w:szCs w:val="27"/>
                <w:shd w:val="clear" w:color="auto" w:fill="FFFFFF"/>
              </w:rPr>
              <w:t>Пуговицы ,кнопочки</w:t>
            </w:r>
            <w:proofErr w:type="gramEnd"/>
            <w:r>
              <w:rPr>
                <w:rFonts w:ascii="Times New Roman" w:hAnsi="Times New Roman" w:cs="Times New Roman"/>
                <w:color w:val="111111"/>
                <w:szCs w:val="27"/>
                <w:shd w:val="clear" w:color="auto" w:fill="FFFFFF"/>
              </w:rPr>
              <w:t>,</w:t>
            </w:r>
          </w:p>
          <w:p w14:paraId="118DCBFF" w14:textId="77777777" w:rsidR="00047D71" w:rsidRPr="00CE7609" w:rsidRDefault="00047D71" w:rsidP="00047D71">
            <w:pPr>
              <w:spacing w:after="0" w:line="240" w:lineRule="auto"/>
              <w:rPr>
                <w:rFonts w:ascii="Times New Roman" w:hAnsi="Times New Roman" w:cs="Times New Roman"/>
              </w:rPr>
            </w:pPr>
            <w:r>
              <w:rPr>
                <w:rFonts w:ascii="Times New Roman" w:hAnsi="Times New Roman" w:cs="Times New Roman"/>
                <w:color w:val="111111"/>
                <w:szCs w:val="27"/>
                <w:shd w:val="clear" w:color="auto" w:fill="FFFFFF"/>
              </w:rPr>
              <w:t xml:space="preserve">Разные </w:t>
            </w:r>
            <w:proofErr w:type="spellStart"/>
            <w:r>
              <w:rPr>
                <w:rFonts w:ascii="Times New Roman" w:hAnsi="Times New Roman" w:cs="Times New Roman"/>
                <w:color w:val="111111"/>
                <w:szCs w:val="27"/>
                <w:shd w:val="clear" w:color="auto" w:fill="FFFFFF"/>
              </w:rPr>
              <w:t>заклёпочки</w:t>
            </w:r>
            <w:proofErr w:type="spellEnd"/>
            <w:r w:rsidRPr="00AB00D6">
              <w:rPr>
                <w:rFonts w:ascii="Times New Roman" w:hAnsi="Times New Roman" w:cs="Times New Roman"/>
                <w:sz w:val="18"/>
                <w:lang w:val="kk-KZ"/>
              </w:rPr>
              <w:t xml:space="preserve"> </w:t>
            </w:r>
            <w:r w:rsidRPr="00153591">
              <w:rPr>
                <w:rFonts w:ascii="Times New Roman" w:hAnsi="Times New Roman" w:cs="Times New Roman"/>
                <w:lang w:val="kk-KZ"/>
              </w:rPr>
              <w:t>(</w:t>
            </w:r>
            <w:r w:rsidRPr="00153591">
              <w:rPr>
                <w:rFonts w:ascii="Times New Roman" w:hAnsi="Times New Roman" w:cs="Times New Roman"/>
                <w:b/>
                <w:i/>
                <w:lang w:val="kk-KZ"/>
              </w:rPr>
              <w:t>коммуникативная деятельность</w:t>
            </w:r>
            <w:r w:rsidRPr="00153591">
              <w:rPr>
                <w:rFonts w:ascii="Times New Roman" w:hAnsi="Times New Roman" w:cs="Times New Roman"/>
                <w:lang w:val="kk-KZ"/>
              </w:rPr>
              <w:t>)</w:t>
            </w:r>
            <w:r w:rsidRPr="00153591">
              <w:rPr>
                <w:rFonts w:ascii="Times New Roman" w:hAnsi="Times New Roman" w:cs="Times New Roman"/>
                <w:shd w:val="clear" w:color="auto" w:fill="FFFFFF"/>
                <w:lang w:val="kk-KZ"/>
              </w:rPr>
              <w:t xml:space="preserve"> ***</w:t>
            </w:r>
            <w:r>
              <w:rPr>
                <w:rFonts w:ascii="Times New Roman" w:hAnsi="Times New Roman" w:cs="Times New Roman"/>
                <w:bCs/>
                <w:lang w:val="kk-KZ"/>
              </w:rPr>
              <w:t>түймелері-пуговицы, мата-одежда</w:t>
            </w:r>
          </w:p>
        </w:tc>
      </w:tr>
      <w:tr w:rsidR="00047D71" w:rsidRPr="00153591" w14:paraId="570A1A24" w14:textId="77777777" w:rsidTr="005C64EF">
        <w:trPr>
          <w:trHeight w:val="277"/>
        </w:trPr>
        <w:tc>
          <w:tcPr>
            <w:tcW w:w="2495" w:type="dxa"/>
            <w:vMerge/>
            <w:tcBorders>
              <w:right w:val="single" w:sz="4" w:space="0" w:color="auto"/>
            </w:tcBorders>
            <w:vAlign w:val="center"/>
          </w:tcPr>
          <w:p w14:paraId="774BD188" w14:textId="77777777" w:rsidR="00047D71" w:rsidRPr="00153591" w:rsidRDefault="00047D71" w:rsidP="00047D71">
            <w:pPr>
              <w:spacing w:after="0" w:line="240" w:lineRule="auto"/>
              <w:contextualSpacing/>
              <w:rPr>
                <w:rFonts w:ascii="Times New Roman" w:hAnsi="Times New Roman" w:cs="Times New Roman"/>
                <w:b/>
                <w:bCs/>
                <w:lang w:val="kk-KZ"/>
              </w:rPr>
            </w:pPr>
          </w:p>
        </w:tc>
        <w:tc>
          <w:tcPr>
            <w:tcW w:w="2371" w:type="dxa"/>
            <w:tcBorders>
              <w:top w:val="single" w:sz="4" w:space="0" w:color="auto"/>
              <w:left w:val="single" w:sz="4" w:space="0" w:color="auto"/>
              <w:bottom w:val="single" w:sz="4" w:space="0" w:color="auto"/>
              <w:right w:val="single" w:sz="4" w:space="0" w:color="auto"/>
            </w:tcBorders>
            <w:vAlign w:val="center"/>
          </w:tcPr>
          <w:p w14:paraId="32B24B9D" w14:textId="77777777" w:rsidR="00047D71" w:rsidRPr="00130801" w:rsidRDefault="00047D71" w:rsidP="00130801">
            <w:pPr>
              <w:shd w:val="clear" w:color="auto" w:fill="FFFFFF"/>
              <w:spacing w:after="0" w:line="240" w:lineRule="auto"/>
              <w:contextualSpacing/>
              <w:rPr>
                <w:rFonts w:ascii="Times New Roman" w:hAnsi="Times New Roman" w:cs="Times New Roman"/>
                <w:b/>
                <w:sz w:val="20"/>
                <w:szCs w:val="20"/>
              </w:rPr>
            </w:pPr>
            <w:proofErr w:type="spellStart"/>
            <w:r w:rsidRPr="00130801">
              <w:rPr>
                <w:rFonts w:ascii="Times New Roman" w:hAnsi="Times New Roman" w:cs="Times New Roman"/>
                <w:b/>
                <w:sz w:val="20"/>
                <w:szCs w:val="20"/>
              </w:rPr>
              <w:t>Серуен</w:t>
            </w:r>
            <w:proofErr w:type="spellEnd"/>
            <w:r w:rsidRPr="00130801">
              <w:rPr>
                <w:rFonts w:ascii="Times New Roman" w:hAnsi="Times New Roman" w:cs="Times New Roman"/>
                <w:b/>
                <w:sz w:val="20"/>
                <w:szCs w:val="20"/>
              </w:rPr>
              <w:t xml:space="preserve"> </w:t>
            </w:r>
            <w:proofErr w:type="spellStart"/>
            <w:r w:rsidRPr="00130801">
              <w:rPr>
                <w:rFonts w:ascii="Times New Roman" w:hAnsi="Times New Roman" w:cs="Times New Roman"/>
                <w:b/>
                <w:sz w:val="20"/>
                <w:szCs w:val="20"/>
              </w:rPr>
              <w:t>карточкасы</w:t>
            </w:r>
            <w:proofErr w:type="spellEnd"/>
            <w:r w:rsidRPr="00130801">
              <w:rPr>
                <w:rFonts w:ascii="Times New Roman" w:hAnsi="Times New Roman" w:cs="Times New Roman"/>
                <w:b/>
                <w:sz w:val="20"/>
                <w:szCs w:val="20"/>
              </w:rPr>
              <w:t>/</w:t>
            </w:r>
          </w:p>
          <w:p w14:paraId="7214B641" w14:textId="77777777" w:rsidR="007D01C1" w:rsidRPr="00130801" w:rsidRDefault="00047D71" w:rsidP="00130801">
            <w:pPr>
              <w:spacing w:after="0" w:line="240" w:lineRule="auto"/>
              <w:rPr>
                <w:rFonts w:ascii="Times New Roman" w:eastAsia="Times New Roman" w:hAnsi="Times New Roman" w:cs="Times New Roman"/>
                <w:sz w:val="20"/>
                <w:szCs w:val="20"/>
                <w:lang w:eastAsia="ru-RU"/>
              </w:rPr>
            </w:pPr>
            <w:r w:rsidRPr="00130801">
              <w:rPr>
                <w:rFonts w:ascii="Times New Roman" w:hAnsi="Times New Roman" w:cs="Times New Roman"/>
                <w:b/>
                <w:sz w:val="20"/>
                <w:szCs w:val="20"/>
              </w:rPr>
              <w:t xml:space="preserve">Прогулочная карточка </w:t>
            </w:r>
            <w:r w:rsidR="007D01C1" w:rsidRPr="00130801">
              <w:rPr>
                <w:rFonts w:ascii="Times New Roman" w:eastAsia="Times New Roman" w:hAnsi="Times New Roman" w:cs="Times New Roman"/>
                <w:b/>
                <w:bCs/>
                <w:sz w:val="20"/>
                <w:szCs w:val="20"/>
                <w:lang w:eastAsia="ru-RU"/>
              </w:rPr>
              <w:t xml:space="preserve">Наблюдение </w:t>
            </w:r>
            <w:r w:rsidR="007D01C1" w:rsidRPr="00130801">
              <w:rPr>
                <w:rFonts w:ascii="Times New Roman" w:eastAsia="Times New Roman" w:hAnsi="Times New Roman" w:cs="Times New Roman"/>
                <w:bCs/>
                <w:sz w:val="20"/>
                <w:szCs w:val="20"/>
                <w:lang w:eastAsia="ru-RU"/>
              </w:rPr>
              <w:t>за старшими детьми</w:t>
            </w:r>
          </w:p>
          <w:p w14:paraId="1FA0D78C" w14:textId="77777777" w:rsidR="007D01C1" w:rsidRPr="00130801" w:rsidRDefault="007D01C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bCs/>
                <w:sz w:val="20"/>
                <w:szCs w:val="20"/>
                <w:lang w:eastAsia="ru-RU"/>
              </w:rPr>
              <w:t>Цель:</w:t>
            </w:r>
            <w:r w:rsidRPr="00130801">
              <w:rPr>
                <w:rFonts w:ascii="Times New Roman" w:eastAsia="Times New Roman" w:hAnsi="Times New Roman" w:cs="Times New Roman"/>
                <w:sz w:val="20"/>
                <w:szCs w:val="20"/>
                <w:lang w:eastAsia="ru-RU"/>
              </w:rPr>
              <w:t xml:space="preserve"> развивать наблюдательность, связную речь, внимание.</w:t>
            </w:r>
          </w:p>
          <w:p w14:paraId="7879DA1E" w14:textId="77777777" w:rsidR="007D01C1" w:rsidRPr="00130801" w:rsidRDefault="007D01C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b/>
                <w:bCs/>
                <w:sz w:val="20"/>
                <w:szCs w:val="20"/>
                <w:lang w:eastAsia="ru-RU"/>
              </w:rPr>
              <w:t>Ход наблюдения:</w:t>
            </w:r>
            <w:r w:rsidRPr="00130801">
              <w:rPr>
                <w:rFonts w:ascii="Times New Roman" w:eastAsia="Times New Roman" w:hAnsi="Times New Roman" w:cs="Times New Roman"/>
                <w:sz w:val="20"/>
                <w:szCs w:val="20"/>
                <w:lang w:eastAsia="ru-RU"/>
              </w:rPr>
              <w:t xml:space="preserve"> предложить детям понаблюдать за детьми старшей группы, как они самостоятельно трудятся в цветнике. Выяснить, какие у них орудия труда, что они делают.</w:t>
            </w:r>
          </w:p>
          <w:p w14:paraId="75B19CF1" w14:textId="77777777" w:rsidR="007D01C1" w:rsidRPr="00130801" w:rsidRDefault="007D01C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b/>
                <w:bCs/>
                <w:sz w:val="20"/>
                <w:szCs w:val="20"/>
                <w:lang w:eastAsia="ru-RU"/>
              </w:rPr>
              <w:t>Художественное слово:</w:t>
            </w:r>
          </w:p>
          <w:p w14:paraId="39DEC70E" w14:textId="77777777" w:rsidR="007D01C1" w:rsidRPr="00130801" w:rsidRDefault="007D01C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sz w:val="20"/>
                <w:szCs w:val="20"/>
                <w:lang w:eastAsia="ru-RU"/>
              </w:rPr>
              <w:t xml:space="preserve">Есть на свете где-то </w:t>
            </w:r>
            <w:proofErr w:type="gramStart"/>
            <w:r w:rsidRPr="00130801">
              <w:rPr>
                <w:rFonts w:ascii="Times New Roman" w:eastAsia="Times New Roman" w:hAnsi="Times New Roman" w:cs="Times New Roman"/>
                <w:sz w:val="20"/>
                <w:szCs w:val="20"/>
                <w:lang w:eastAsia="ru-RU"/>
              </w:rPr>
              <w:t>сад,   </w:t>
            </w:r>
            <w:proofErr w:type="gramEnd"/>
            <w:r w:rsidRPr="00130801">
              <w:rPr>
                <w:rFonts w:ascii="Times New Roman" w:eastAsia="Times New Roman" w:hAnsi="Times New Roman" w:cs="Times New Roman"/>
                <w:sz w:val="20"/>
                <w:szCs w:val="20"/>
                <w:lang w:eastAsia="ru-RU"/>
              </w:rPr>
              <w:t>            Здесь растут не вишенки -</w:t>
            </w:r>
          </w:p>
          <w:p w14:paraId="32874784" w14:textId="77777777" w:rsidR="007D01C1" w:rsidRPr="00130801" w:rsidRDefault="007D01C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sz w:val="20"/>
                <w:szCs w:val="20"/>
                <w:lang w:eastAsia="ru-RU"/>
              </w:rPr>
              <w:t>В этот сад идти я рад.                   Анечки да Мишеньки,</w:t>
            </w:r>
          </w:p>
          <w:p w14:paraId="0ACF6E38" w14:textId="77777777" w:rsidR="007D01C1" w:rsidRPr="00130801" w:rsidRDefault="007D01C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sz w:val="20"/>
                <w:szCs w:val="20"/>
                <w:lang w:eastAsia="ru-RU"/>
              </w:rPr>
              <w:t xml:space="preserve">Здесь и </w:t>
            </w:r>
            <w:proofErr w:type="gramStart"/>
            <w:r w:rsidRPr="00130801">
              <w:rPr>
                <w:rFonts w:ascii="Times New Roman" w:eastAsia="Times New Roman" w:hAnsi="Times New Roman" w:cs="Times New Roman"/>
                <w:sz w:val="20"/>
                <w:szCs w:val="20"/>
                <w:lang w:eastAsia="ru-RU"/>
              </w:rPr>
              <w:t>летом</w:t>
            </w:r>
            <w:proofErr w:type="gramEnd"/>
            <w:r w:rsidRPr="00130801">
              <w:rPr>
                <w:rFonts w:ascii="Times New Roman" w:eastAsia="Times New Roman" w:hAnsi="Times New Roman" w:cs="Times New Roman"/>
                <w:sz w:val="20"/>
                <w:szCs w:val="20"/>
                <w:lang w:eastAsia="ru-RU"/>
              </w:rPr>
              <w:t xml:space="preserve"> и зимой                   И шумят не веточки -      </w:t>
            </w:r>
          </w:p>
          <w:p w14:paraId="52C416F6" w14:textId="77777777" w:rsidR="007D01C1" w:rsidRPr="00130801" w:rsidRDefault="007D01C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sz w:val="20"/>
                <w:szCs w:val="20"/>
                <w:lang w:eastAsia="ru-RU"/>
              </w:rPr>
              <w:t xml:space="preserve">Все друзья мои со </w:t>
            </w:r>
            <w:r w:rsidRPr="00130801">
              <w:rPr>
                <w:rFonts w:ascii="Times New Roman" w:eastAsia="Times New Roman" w:hAnsi="Times New Roman" w:cs="Times New Roman"/>
                <w:sz w:val="20"/>
                <w:szCs w:val="20"/>
                <w:lang w:eastAsia="ru-RU"/>
              </w:rPr>
              <w:lastRenderedPageBreak/>
              <w:t>мной.               Иры, Даши, Леночки.</w:t>
            </w:r>
          </w:p>
          <w:p w14:paraId="47B1B32F" w14:textId="77777777" w:rsidR="007D01C1" w:rsidRPr="00130801" w:rsidRDefault="007D01C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sz w:val="20"/>
                <w:szCs w:val="20"/>
                <w:lang w:eastAsia="ru-RU"/>
              </w:rPr>
              <w:t>Наш любимый садовод</w:t>
            </w:r>
          </w:p>
          <w:p w14:paraId="0733E76C" w14:textId="77777777" w:rsidR="007D01C1" w:rsidRPr="00130801" w:rsidRDefault="007D01C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sz w:val="20"/>
                <w:szCs w:val="20"/>
                <w:lang w:eastAsia="ru-RU"/>
              </w:rPr>
              <w:t>Всех по имени зовет.</w:t>
            </w:r>
          </w:p>
          <w:p w14:paraId="6D41C970" w14:textId="77777777" w:rsidR="007D01C1" w:rsidRPr="00130801" w:rsidRDefault="007D01C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b/>
                <w:bCs/>
                <w:sz w:val="20"/>
                <w:szCs w:val="20"/>
                <w:lang w:eastAsia="ru-RU"/>
              </w:rPr>
              <w:t>Подвижная игра</w:t>
            </w:r>
            <w:r w:rsidRPr="00130801">
              <w:rPr>
                <w:rFonts w:ascii="Times New Roman" w:eastAsia="Times New Roman" w:hAnsi="Times New Roman" w:cs="Times New Roman"/>
                <w:sz w:val="20"/>
                <w:szCs w:val="20"/>
                <w:lang w:eastAsia="ru-RU"/>
              </w:rPr>
              <w:t>: «Мы веселые ребята».</w:t>
            </w:r>
          </w:p>
          <w:p w14:paraId="0FD9B82A" w14:textId="77777777" w:rsidR="007D01C1" w:rsidRPr="00130801" w:rsidRDefault="007D01C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bCs/>
                <w:sz w:val="20"/>
                <w:szCs w:val="20"/>
                <w:lang w:eastAsia="ru-RU"/>
              </w:rPr>
              <w:t>Цель</w:t>
            </w:r>
            <w:r w:rsidRPr="00130801">
              <w:rPr>
                <w:rFonts w:ascii="Times New Roman" w:eastAsia="Times New Roman" w:hAnsi="Times New Roman" w:cs="Times New Roman"/>
                <w:sz w:val="20"/>
                <w:szCs w:val="20"/>
                <w:lang w:eastAsia="ru-RU"/>
              </w:rPr>
              <w:t>: научить ходить и бегать врассыпную на ограниченной площади. Развивать быстроту, ловкость.</w:t>
            </w:r>
          </w:p>
          <w:p w14:paraId="2E7ADB15" w14:textId="77777777" w:rsidR="007D01C1" w:rsidRPr="00130801" w:rsidRDefault="007D01C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b/>
                <w:bCs/>
                <w:sz w:val="20"/>
                <w:szCs w:val="20"/>
                <w:lang w:eastAsia="ru-RU"/>
              </w:rPr>
              <w:t>Ход игры</w:t>
            </w:r>
            <w:r w:rsidRPr="00130801">
              <w:rPr>
                <w:rFonts w:ascii="Times New Roman" w:eastAsia="Times New Roman" w:hAnsi="Times New Roman" w:cs="Times New Roman"/>
                <w:sz w:val="20"/>
                <w:szCs w:val="20"/>
                <w:lang w:eastAsia="ru-RU"/>
              </w:rPr>
              <w:t>: Мы веселые ребята,</w:t>
            </w:r>
          </w:p>
          <w:p w14:paraId="3A337478" w14:textId="77777777" w:rsidR="007D01C1" w:rsidRPr="00130801" w:rsidRDefault="007D01C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sz w:val="20"/>
                <w:szCs w:val="20"/>
                <w:lang w:eastAsia="ru-RU"/>
              </w:rPr>
              <w:t>                   Любим бегать и играть.</w:t>
            </w:r>
          </w:p>
          <w:p w14:paraId="6307F024" w14:textId="77777777" w:rsidR="007D01C1" w:rsidRPr="00130801" w:rsidRDefault="007D01C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sz w:val="20"/>
                <w:szCs w:val="20"/>
                <w:lang w:eastAsia="ru-RU"/>
              </w:rPr>
              <w:t>                   Ну, попробуй нас догнать!</w:t>
            </w:r>
            <w:r w:rsidRPr="00130801">
              <w:rPr>
                <w:b/>
                <w:bCs/>
                <w:noProof/>
                <w:sz w:val="20"/>
                <w:szCs w:val="20"/>
                <w:lang w:eastAsia="ru-RU"/>
              </w:rPr>
              <w:t xml:space="preserve"> </w:t>
            </w:r>
          </w:p>
          <w:p w14:paraId="42947908" w14:textId="77777777" w:rsidR="007D01C1" w:rsidRPr="00130801" w:rsidRDefault="007D01C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sz w:val="20"/>
                <w:szCs w:val="20"/>
                <w:lang w:eastAsia="ru-RU"/>
              </w:rPr>
              <w:t>                   Раз, два, три – лови!</w:t>
            </w:r>
          </w:p>
          <w:p w14:paraId="54F40D95" w14:textId="77777777" w:rsidR="007D01C1" w:rsidRPr="00130801" w:rsidRDefault="007D01C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b/>
                <w:bCs/>
                <w:sz w:val="20"/>
                <w:szCs w:val="20"/>
                <w:lang w:eastAsia="ru-RU"/>
              </w:rPr>
              <w:t xml:space="preserve">Дидактическая игра: </w:t>
            </w:r>
            <w:r w:rsidRPr="00130801">
              <w:rPr>
                <w:rFonts w:ascii="Times New Roman" w:eastAsia="Times New Roman" w:hAnsi="Times New Roman" w:cs="Times New Roman"/>
                <w:sz w:val="20"/>
                <w:szCs w:val="20"/>
                <w:lang w:eastAsia="ru-RU"/>
              </w:rPr>
              <w:t>«один, много»</w:t>
            </w:r>
          </w:p>
          <w:p w14:paraId="31B9F9A0" w14:textId="77777777" w:rsidR="007D01C1" w:rsidRPr="00130801" w:rsidRDefault="007D01C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bCs/>
                <w:sz w:val="20"/>
                <w:szCs w:val="20"/>
                <w:lang w:eastAsia="ru-RU"/>
              </w:rPr>
              <w:t>Цель:</w:t>
            </w:r>
            <w:r w:rsidRPr="00130801">
              <w:rPr>
                <w:rFonts w:ascii="Times New Roman" w:eastAsia="Times New Roman" w:hAnsi="Times New Roman" w:cs="Times New Roman"/>
                <w:sz w:val="20"/>
                <w:szCs w:val="20"/>
                <w:lang w:eastAsia="ru-RU"/>
              </w:rPr>
              <w:t xml:space="preserve"> учить детей называть один предмет и много предметов на участке; развивать внимание, память.</w:t>
            </w:r>
          </w:p>
          <w:p w14:paraId="46AA4990" w14:textId="77777777" w:rsidR="007D01C1" w:rsidRPr="00130801" w:rsidRDefault="007D01C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b/>
                <w:bCs/>
                <w:sz w:val="20"/>
                <w:szCs w:val="20"/>
                <w:lang w:eastAsia="ru-RU"/>
              </w:rPr>
              <w:t xml:space="preserve">Индивидуальная работа по физическому воспитанию: </w:t>
            </w:r>
            <w:r w:rsidRPr="00130801">
              <w:rPr>
                <w:rFonts w:ascii="Times New Roman" w:eastAsia="Times New Roman" w:hAnsi="Times New Roman" w:cs="Times New Roman"/>
                <w:sz w:val="20"/>
                <w:szCs w:val="20"/>
                <w:lang w:eastAsia="ru-RU"/>
              </w:rPr>
              <w:t>ходьба по бревну.</w:t>
            </w:r>
          </w:p>
          <w:p w14:paraId="0DD4FC5F" w14:textId="77777777" w:rsidR="007D01C1" w:rsidRPr="00130801" w:rsidRDefault="007D01C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bCs/>
                <w:sz w:val="20"/>
                <w:szCs w:val="20"/>
                <w:lang w:eastAsia="ru-RU"/>
              </w:rPr>
              <w:t>Цель</w:t>
            </w:r>
            <w:r w:rsidRPr="00130801">
              <w:rPr>
                <w:rFonts w:ascii="Times New Roman" w:eastAsia="Times New Roman" w:hAnsi="Times New Roman" w:cs="Times New Roman"/>
                <w:sz w:val="20"/>
                <w:szCs w:val="20"/>
                <w:lang w:eastAsia="ru-RU"/>
              </w:rPr>
              <w:t>: учить сохранять равновесие, мягко приземляться на землю.</w:t>
            </w:r>
          </w:p>
          <w:p w14:paraId="3EE280EF" w14:textId="77777777" w:rsidR="007D01C1" w:rsidRPr="00130801" w:rsidRDefault="007D01C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b/>
                <w:bCs/>
                <w:sz w:val="20"/>
                <w:szCs w:val="20"/>
                <w:lang w:eastAsia="ru-RU"/>
              </w:rPr>
              <w:t>Труд:</w:t>
            </w:r>
            <w:r w:rsidRPr="00130801">
              <w:rPr>
                <w:rFonts w:ascii="Times New Roman" w:eastAsia="Times New Roman" w:hAnsi="Times New Roman" w:cs="Times New Roman"/>
                <w:sz w:val="20"/>
                <w:szCs w:val="20"/>
                <w:lang w:eastAsia="ru-RU"/>
              </w:rPr>
              <w:t xml:space="preserve"> собрать сухую траву в цветнике.</w:t>
            </w:r>
          </w:p>
          <w:p w14:paraId="1279220D" w14:textId="77777777" w:rsidR="007D01C1" w:rsidRPr="00130801" w:rsidRDefault="007D01C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bCs/>
                <w:sz w:val="20"/>
                <w:szCs w:val="20"/>
                <w:lang w:eastAsia="ru-RU"/>
              </w:rPr>
              <w:t>Цель</w:t>
            </w:r>
            <w:r w:rsidRPr="00130801">
              <w:rPr>
                <w:rFonts w:ascii="Times New Roman" w:eastAsia="Times New Roman" w:hAnsi="Times New Roman" w:cs="Times New Roman"/>
                <w:sz w:val="20"/>
                <w:szCs w:val="20"/>
                <w:lang w:eastAsia="ru-RU"/>
              </w:rPr>
              <w:t>: воспитывать желание трудиться, помогать взрослым.</w:t>
            </w:r>
          </w:p>
          <w:p w14:paraId="7D0B8D97" w14:textId="57A3CF31" w:rsidR="00047D71" w:rsidRPr="00130801" w:rsidRDefault="007D01C1" w:rsidP="00130801">
            <w:pPr>
              <w:spacing w:after="0" w:line="240" w:lineRule="auto"/>
              <w:rPr>
                <w:rFonts w:ascii="Times New Roman" w:hAnsi="Times New Roman" w:cs="Times New Roman"/>
                <w:b/>
                <w:sz w:val="20"/>
                <w:szCs w:val="20"/>
              </w:rPr>
            </w:pPr>
            <w:r w:rsidRPr="00130801">
              <w:rPr>
                <w:rFonts w:ascii="Times New Roman" w:eastAsia="Times New Roman" w:hAnsi="Times New Roman" w:cs="Times New Roman"/>
                <w:b/>
                <w:bCs/>
                <w:sz w:val="20"/>
                <w:szCs w:val="20"/>
                <w:lang w:eastAsia="ru-RU"/>
              </w:rPr>
              <w:t>Самостоятельная деятельность детей</w:t>
            </w:r>
          </w:p>
        </w:tc>
        <w:tc>
          <w:tcPr>
            <w:tcW w:w="2790" w:type="dxa"/>
            <w:gridSpan w:val="2"/>
            <w:tcBorders>
              <w:top w:val="single" w:sz="4" w:space="0" w:color="auto"/>
              <w:left w:val="single" w:sz="4" w:space="0" w:color="auto"/>
              <w:bottom w:val="single" w:sz="4" w:space="0" w:color="auto"/>
              <w:right w:val="single" w:sz="4" w:space="0" w:color="auto"/>
            </w:tcBorders>
          </w:tcPr>
          <w:p w14:paraId="3F43C59A" w14:textId="77777777" w:rsidR="00047D71" w:rsidRPr="00130801" w:rsidRDefault="00047D71" w:rsidP="00130801">
            <w:pPr>
              <w:shd w:val="clear" w:color="auto" w:fill="FFFFFF"/>
              <w:spacing w:after="0" w:line="240" w:lineRule="auto"/>
              <w:contextualSpacing/>
              <w:rPr>
                <w:rFonts w:ascii="Times New Roman" w:hAnsi="Times New Roman" w:cs="Times New Roman"/>
                <w:b/>
                <w:sz w:val="20"/>
                <w:szCs w:val="20"/>
              </w:rPr>
            </w:pPr>
            <w:proofErr w:type="spellStart"/>
            <w:r w:rsidRPr="00130801">
              <w:rPr>
                <w:rFonts w:ascii="Times New Roman" w:hAnsi="Times New Roman" w:cs="Times New Roman"/>
                <w:b/>
                <w:sz w:val="20"/>
                <w:szCs w:val="20"/>
              </w:rPr>
              <w:lastRenderedPageBreak/>
              <w:t>Серуен</w:t>
            </w:r>
            <w:proofErr w:type="spellEnd"/>
            <w:r w:rsidRPr="00130801">
              <w:rPr>
                <w:rFonts w:ascii="Times New Roman" w:hAnsi="Times New Roman" w:cs="Times New Roman"/>
                <w:b/>
                <w:sz w:val="20"/>
                <w:szCs w:val="20"/>
              </w:rPr>
              <w:t xml:space="preserve"> </w:t>
            </w:r>
            <w:proofErr w:type="spellStart"/>
            <w:r w:rsidRPr="00130801">
              <w:rPr>
                <w:rFonts w:ascii="Times New Roman" w:hAnsi="Times New Roman" w:cs="Times New Roman"/>
                <w:b/>
                <w:sz w:val="20"/>
                <w:szCs w:val="20"/>
              </w:rPr>
              <w:t>карточкасы</w:t>
            </w:r>
            <w:proofErr w:type="spellEnd"/>
            <w:r w:rsidRPr="00130801">
              <w:rPr>
                <w:rFonts w:ascii="Times New Roman" w:hAnsi="Times New Roman" w:cs="Times New Roman"/>
                <w:b/>
                <w:sz w:val="20"/>
                <w:szCs w:val="20"/>
              </w:rPr>
              <w:t>/</w:t>
            </w:r>
          </w:p>
          <w:p w14:paraId="66B5882B" w14:textId="77777777" w:rsidR="00130801" w:rsidRPr="00130801" w:rsidRDefault="00047D71" w:rsidP="00130801">
            <w:pPr>
              <w:spacing w:after="0" w:line="240" w:lineRule="auto"/>
              <w:rPr>
                <w:rFonts w:ascii="Times New Roman" w:eastAsia="Times New Roman" w:hAnsi="Times New Roman" w:cs="Times New Roman"/>
                <w:sz w:val="20"/>
                <w:szCs w:val="20"/>
                <w:lang w:eastAsia="ru-RU"/>
              </w:rPr>
            </w:pPr>
            <w:r w:rsidRPr="00130801">
              <w:rPr>
                <w:rFonts w:ascii="Times New Roman" w:hAnsi="Times New Roman" w:cs="Times New Roman"/>
                <w:b/>
                <w:sz w:val="20"/>
                <w:szCs w:val="20"/>
              </w:rPr>
              <w:t xml:space="preserve">Прогулочная карточка </w:t>
            </w:r>
            <w:r w:rsidR="00130801" w:rsidRPr="00130801">
              <w:rPr>
                <w:rFonts w:ascii="Times New Roman" w:eastAsia="Times New Roman" w:hAnsi="Times New Roman" w:cs="Times New Roman"/>
                <w:b/>
                <w:bCs/>
                <w:sz w:val="20"/>
                <w:szCs w:val="20"/>
                <w:lang w:eastAsia="ru-RU"/>
              </w:rPr>
              <w:t xml:space="preserve">Наблюдение </w:t>
            </w:r>
            <w:r w:rsidR="00130801" w:rsidRPr="00130801">
              <w:rPr>
                <w:rFonts w:ascii="Times New Roman" w:eastAsia="Times New Roman" w:hAnsi="Times New Roman" w:cs="Times New Roman"/>
                <w:bCs/>
                <w:sz w:val="20"/>
                <w:szCs w:val="20"/>
                <w:lang w:eastAsia="ru-RU"/>
              </w:rPr>
              <w:t>за транспортом</w:t>
            </w:r>
          </w:p>
          <w:p w14:paraId="5D35D720" w14:textId="77777777" w:rsidR="00130801" w:rsidRPr="00130801" w:rsidRDefault="0013080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bCs/>
                <w:sz w:val="20"/>
                <w:szCs w:val="20"/>
                <w:lang w:eastAsia="ru-RU"/>
              </w:rPr>
              <w:t>Цель</w:t>
            </w:r>
            <w:r w:rsidRPr="00130801">
              <w:rPr>
                <w:rFonts w:ascii="Times New Roman" w:eastAsia="Times New Roman" w:hAnsi="Times New Roman" w:cs="Times New Roman"/>
                <w:sz w:val="20"/>
                <w:szCs w:val="20"/>
                <w:lang w:eastAsia="ru-RU"/>
              </w:rPr>
              <w:t>: учить различать грузовой и легковой транспорт; называть его назначение. Развивать внимание, память.</w:t>
            </w:r>
          </w:p>
          <w:p w14:paraId="758AC9FA" w14:textId="77777777" w:rsidR="00130801" w:rsidRPr="00130801" w:rsidRDefault="0013080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b/>
                <w:bCs/>
                <w:sz w:val="20"/>
                <w:szCs w:val="20"/>
                <w:lang w:eastAsia="ru-RU"/>
              </w:rPr>
              <w:t>Художественное слово</w:t>
            </w:r>
            <w:r w:rsidRPr="00130801">
              <w:rPr>
                <w:rFonts w:ascii="Times New Roman" w:eastAsia="Times New Roman" w:hAnsi="Times New Roman" w:cs="Times New Roman"/>
                <w:sz w:val="20"/>
                <w:szCs w:val="20"/>
                <w:lang w:eastAsia="ru-RU"/>
              </w:rPr>
              <w:t>:</w:t>
            </w:r>
          </w:p>
          <w:p w14:paraId="6873767A" w14:textId="77777777" w:rsidR="00130801" w:rsidRPr="00130801" w:rsidRDefault="0013080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sz w:val="20"/>
                <w:szCs w:val="20"/>
                <w:lang w:eastAsia="ru-RU"/>
              </w:rPr>
              <w:t>Шуршат по дорогам веселые шины,</w:t>
            </w:r>
          </w:p>
          <w:p w14:paraId="30950D7F" w14:textId="77777777" w:rsidR="00130801" w:rsidRPr="00130801" w:rsidRDefault="0013080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sz w:val="20"/>
                <w:szCs w:val="20"/>
                <w:lang w:eastAsia="ru-RU"/>
              </w:rPr>
              <w:t>Спешат по дорогам машины, машины.</w:t>
            </w:r>
          </w:p>
          <w:p w14:paraId="61339F8B" w14:textId="77777777" w:rsidR="00130801" w:rsidRPr="00130801" w:rsidRDefault="0013080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sz w:val="20"/>
                <w:szCs w:val="20"/>
                <w:lang w:eastAsia="ru-RU"/>
              </w:rPr>
              <w:t>А в кузове – важные, срочные грузы:</w:t>
            </w:r>
          </w:p>
          <w:p w14:paraId="147C929B" w14:textId="77777777" w:rsidR="00130801" w:rsidRPr="00130801" w:rsidRDefault="0013080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sz w:val="20"/>
                <w:szCs w:val="20"/>
                <w:lang w:eastAsia="ru-RU"/>
              </w:rPr>
              <w:t>Цемент и железо, изюм и арбузы.</w:t>
            </w:r>
          </w:p>
          <w:p w14:paraId="0A11087F" w14:textId="77777777" w:rsidR="00130801" w:rsidRPr="00130801" w:rsidRDefault="0013080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sz w:val="20"/>
                <w:szCs w:val="20"/>
                <w:lang w:eastAsia="ru-RU"/>
              </w:rPr>
              <w:t>Работа шоферов трудна и сложна.</w:t>
            </w:r>
          </w:p>
          <w:p w14:paraId="4A7FAEDA" w14:textId="77777777" w:rsidR="00130801" w:rsidRPr="00130801" w:rsidRDefault="0013080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sz w:val="20"/>
                <w:szCs w:val="20"/>
                <w:lang w:eastAsia="ru-RU"/>
              </w:rPr>
              <w:t>Но как она людям повсюду нужна!</w:t>
            </w:r>
            <w:r w:rsidRPr="00130801">
              <w:rPr>
                <w:b/>
                <w:bCs/>
                <w:noProof/>
                <w:sz w:val="20"/>
                <w:szCs w:val="20"/>
                <w:lang w:eastAsia="ru-RU"/>
              </w:rPr>
              <w:t xml:space="preserve"> </w:t>
            </w:r>
          </w:p>
          <w:p w14:paraId="1F63BC4F" w14:textId="77777777" w:rsidR="00130801" w:rsidRPr="00130801" w:rsidRDefault="00130801" w:rsidP="00130801">
            <w:pPr>
              <w:spacing w:after="0" w:line="240" w:lineRule="auto"/>
              <w:rPr>
                <w:rFonts w:ascii="Times New Roman" w:eastAsia="Times New Roman" w:hAnsi="Times New Roman" w:cs="Times New Roman"/>
                <w:sz w:val="20"/>
                <w:szCs w:val="20"/>
                <w:lang w:eastAsia="ru-RU"/>
              </w:rPr>
            </w:pPr>
            <w:proofErr w:type="spellStart"/>
            <w:r w:rsidRPr="00130801">
              <w:rPr>
                <w:rFonts w:ascii="Times New Roman" w:eastAsia="Times New Roman" w:hAnsi="Times New Roman" w:cs="Times New Roman"/>
                <w:sz w:val="20"/>
                <w:szCs w:val="20"/>
                <w:lang w:eastAsia="ru-RU"/>
              </w:rPr>
              <w:t>К.Чолиев</w:t>
            </w:r>
            <w:proofErr w:type="spellEnd"/>
          </w:p>
          <w:p w14:paraId="503BF7BE" w14:textId="77777777" w:rsidR="00130801" w:rsidRPr="00130801" w:rsidRDefault="00130801" w:rsidP="00130801">
            <w:pPr>
              <w:spacing w:after="0" w:line="240" w:lineRule="auto"/>
              <w:rPr>
                <w:rFonts w:ascii="Times New Roman" w:eastAsia="Times New Roman" w:hAnsi="Times New Roman" w:cs="Times New Roman"/>
                <w:b/>
                <w:bCs/>
                <w:sz w:val="20"/>
                <w:szCs w:val="20"/>
                <w:lang w:eastAsia="ru-RU"/>
              </w:rPr>
            </w:pPr>
            <w:r w:rsidRPr="00130801">
              <w:rPr>
                <w:rFonts w:ascii="Times New Roman" w:eastAsia="Times New Roman" w:hAnsi="Times New Roman" w:cs="Times New Roman"/>
                <w:b/>
                <w:bCs/>
                <w:sz w:val="20"/>
                <w:szCs w:val="20"/>
                <w:lang w:eastAsia="ru-RU"/>
              </w:rPr>
              <w:t>Подвижная игра «</w:t>
            </w:r>
            <w:r w:rsidRPr="00130801">
              <w:rPr>
                <w:rFonts w:ascii="Times New Roman" w:eastAsia="Times New Roman" w:hAnsi="Times New Roman" w:cs="Times New Roman"/>
                <w:sz w:val="20"/>
                <w:szCs w:val="20"/>
                <w:lang w:eastAsia="ru-RU"/>
              </w:rPr>
              <w:t>Самолеты</w:t>
            </w:r>
            <w:proofErr w:type="gramStart"/>
            <w:r w:rsidRPr="00130801">
              <w:rPr>
                <w:rFonts w:ascii="Times New Roman" w:eastAsia="Times New Roman" w:hAnsi="Times New Roman" w:cs="Times New Roman"/>
                <w:sz w:val="20"/>
                <w:szCs w:val="20"/>
                <w:lang w:eastAsia="ru-RU"/>
              </w:rPr>
              <w:t>» »</w:t>
            </w:r>
            <w:proofErr w:type="gramEnd"/>
            <w:r w:rsidRPr="00130801">
              <w:rPr>
                <w:rFonts w:ascii="Times New Roman" w:eastAsia="Times New Roman" w:hAnsi="Times New Roman" w:cs="Times New Roman"/>
                <w:sz w:val="20"/>
                <w:szCs w:val="20"/>
                <w:lang w:eastAsia="ru-RU"/>
              </w:rPr>
              <w:t xml:space="preserve"> </w:t>
            </w:r>
          </w:p>
          <w:p w14:paraId="279C1415" w14:textId="77777777" w:rsidR="00130801" w:rsidRPr="00130801" w:rsidRDefault="0013080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bCs/>
                <w:sz w:val="20"/>
                <w:szCs w:val="20"/>
                <w:lang w:eastAsia="ru-RU"/>
              </w:rPr>
              <w:t>Цель:</w:t>
            </w:r>
            <w:r w:rsidRPr="00130801">
              <w:rPr>
                <w:rFonts w:ascii="Times New Roman" w:eastAsia="Times New Roman" w:hAnsi="Times New Roman" w:cs="Times New Roman"/>
                <w:b/>
                <w:bCs/>
                <w:sz w:val="20"/>
                <w:szCs w:val="20"/>
                <w:lang w:eastAsia="ru-RU"/>
              </w:rPr>
              <w:t xml:space="preserve"> </w:t>
            </w:r>
            <w:r w:rsidRPr="00130801">
              <w:rPr>
                <w:rFonts w:ascii="Times New Roman" w:hAnsi="Times New Roman" w:cs="Times New Roman"/>
                <w:sz w:val="20"/>
                <w:szCs w:val="20"/>
              </w:rPr>
              <w:t>учить легкости движений, действовать после сигнала.</w:t>
            </w:r>
          </w:p>
          <w:p w14:paraId="29BB3E3A" w14:textId="77777777" w:rsidR="00130801" w:rsidRPr="00130801" w:rsidRDefault="0013080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b/>
                <w:bCs/>
                <w:sz w:val="20"/>
                <w:szCs w:val="20"/>
                <w:lang w:eastAsia="ru-RU"/>
              </w:rPr>
              <w:lastRenderedPageBreak/>
              <w:t xml:space="preserve">Дидактическая игра: </w:t>
            </w:r>
            <w:r w:rsidRPr="00130801">
              <w:rPr>
                <w:rFonts w:ascii="Times New Roman" w:eastAsia="Times New Roman" w:hAnsi="Times New Roman" w:cs="Times New Roman"/>
                <w:sz w:val="20"/>
                <w:szCs w:val="20"/>
                <w:lang w:eastAsia="ru-RU"/>
              </w:rPr>
              <w:t>«Как гудит машина?» - по заданию воспитателя дети изображают гудение машины, произносят согласные звуки.</w:t>
            </w:r>
          </w:p>
          <w:p w14:paraId="0F4EED52" w14:textId="77777777" w:rsidR="00130801" w:rsidRPr="00130801" w:rsidRDefault="0013080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bCs/>
                <w:sz w:val="20"/>
                <w:szCs w:val="20"/>
                <w:lang w:eastAsia="ru-RU"/>
              </w:rPr>
              <w:t>Цель:</w:t>
            </w:r>
            <w:r w:rsidRPr="00130801">
              <w:rPr>
                <w:rFonts w:ascii="Times New Roman" w:eastAsia="Times New Roman" w:hAnsi="Times New Roman" w:cs="Times New Roman"/>
                <w:sz w:val="20"/>
                <w:szCs w:val="20"/>
                <w:lang w:eastAsia="ru-RU"/>
              </w:rPr>
              <w:t xml:space="preserve"> учить произносить согласные звуки. Отработка силы, громкости голоса.</w:t>
            </w:r>
            <w:r w:rsidRPr="00130801">
              <w:rPr>
                <w:b/>
                <w:bCs/>
                <w:noProof/>
                <w:sz w:val="20"/>
                <w:szCs w:val="20"/>
              </w:rPr>
              <w:t xml:space="preserve"> </w:t>
            </w:r>
          </w:p>
          <w:p w14:paraId="61F329BF" w14:textId="77777777" w:rsidR="00130801" w:rsidRPr="00130801" w:rsidRDefault="0013080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b/>
                <w:bCs/>
                <w:sz w:val="20"/>
                <w:szCs w:val="20"/>
                <w:lang w:eastAsia="ru-RU"/>
              </w:rPr>
              <w:t>Индивидуальная работа по физическому воспитанию:</w:t>
            </w:r>
            <w:r w:rsidRPr="00130801">
              <w:rPr>
                <w:rFonts w:ascii="Times New Roman" w:eastAsia="Times New Roman" w:hAnsi="Times New Roman" w:cs="Times New Roman"/>
                <w:sz w:val="20"/>
                <w:szCs w:val="20"/>
                <w:lang w:eastAsia="ru-RU"/>
              </w:rPr>
              <w:t xml:space="preserve"> пройти по дорожке (ходьба по ограниченной поверхности)</w:t>
            </w:r>
          </w:p>
          <w:p w14:paraId="48955EC0" w14:textId="77777777" w:rsidR="00130801" w:rsidRPr="00130801" w:rsidRDefault="0013080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bCs/>
                <w:sz w:val="20"/>
                <w:szCs w:val="20"/>
                <w:lang w:eastAsia="ru-RU"/>
              </w:rPr>
              <w:t>Цель:</w:t>
            </w:r>
            <w:r w:rsidRPr="00130801">
              <w:rPr>
                <w:rFonts w:ascii="Times New Roman" w:eastAsia="Times New Roman" w:hAnsi="Times New Roman" w:cs="Times New Roman"/>
                <w:sz w:val="20"/>
                <w:szCs w:val="20"/>
                <w:lang w:eastAsia="ru-RU"/>
              </w:rPr>
              <w:t xml:space="preserve"> развивать внимание, сохранять равновесие.</w:t>
            </w:r>
          </w:p>
          <w:p w14:paraId="2560C7D7" w14:textId="77777777" w:rsidR="00130801" w:rsidRPr="00130801" w:rsidRDefault="0013080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b/>
                <w:bCs/>
                <w:sz w:val="20"/>
                <w:szCs w:val="20"/>
                <w:lang w:eastAsia="ru-RU"/>
              </w:rPr>
              <w:t>Труд</w:t>
            </w:r>
            <w:r w:rsidRPr="00130801">
              <w:rPr>
                <w:rFonts w:ascii="Times New Roman" w:eastAsia="Times New Roman" w:hAnsi="Times New Roman" w:cs="Times New Roman"/>
                <w:sz w:val="20"/>
                <w:szCs w:val="20"/>
                <w:lang w:eastAsia="ru-RU"/>
              </w:rPr>
              <w:t>: собрать игрушки</w:t>
            </w:r>
          </w:p>
          <w:p w14:paraId="0CDF3FA7" w14:textId="77777777" w:rsidR="00130801" w:rsidRPr="00130801" w:rsidRDefault="0013080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bCs/>
                <w:sz w:val="20"/>
                <w:szCs w:val="20"/>
                <w:lang w:eastAsia="ru-RU"/>
              </w:rPr>
              <w:t>Цель:</w:t>
            </w:r>
            <w:r w:rsidRPr="00130801">
              <w:rPr>
                <w:rFonts w:ascii="Times New Roman" w:eastAsia="Times New Roman" w:hAnsi="Times New Roman" w:cs="Times New Roman"/>
                <w:b/>
                <w:bCs/>
                <w:sz w:val="20"/>
                <w:szCs w:val="20"/>
                <w:lang w:eastAsia="ru-RU"/>
              </w:rPr>
              <w:t xml:space="preserve"> </w:t>
            </w:r>
            <w:r w:rsidRPr="00130801">
              <w:rPr>
                <w:rFonts w:ascii="Times New Roman" w:eastAsia="Times New Roman" w:hAnsi="Times New Roman" w:cs="Times New Roman"/>
                <w:sz w:val="20"/>
                <w:szCs w:val="20"/>
                <w:lang w:eastAsia="ru-RU"/>
              </w:rPr>
              <w:t>учить очищать игрушки от песка, аккуратно складывать их.</w:t>
            </w:r>
          </w:p>
          <w:p w14:paraId="6B999426" w14:textId="77777777" w:rsidR="00130801" w:rsidRPr="00130801" w:rsidRDefault="00130801" w:rsidP="00130801">
            <w:pPr>
              <w:spacing w:after="0" w:line="240" w:lineRule="auto"/>
              <w:rPr>
                <w:rFonts w:ascii="Times New Roman" w:eastAsia="Times New Roman" w:hAnsi="Times New Roman" w:cs="Times New Roman"/>
                <w:sz w:val="20"/>
                <w:szCs w:val="20"/>
                <w:lang w:eastAsia="ru-RU"/>
              </w:rPr>
            </w:pPr>
            <w:r w:rsidRPr="00130801">
              <w:rPr>
                <w:rFonts w:ascii="Times New Roman" w:eastAsia="Times New Roman" w:hAnsi="Times New Roman" w:cs="Times New Roman"/>
                <w:b/>
                <w:bCs/>
                <w:sz w:val="20"/>
                <w:szCs w:val="20"/>
                <w:lang w:eastAsia="ru-RU"/>
              </w:rPr>
              <w:t>Самостоятельная деятельность детей</w:t>
            </w:r>
          </w:p>
          <w:p w14:paraId="26008694" w14:textId="5598EC7E" w:rsidR="00047D71" w:rsidRPr="00130801" w:rsidRDefault="00047D71" w:rsidP="00130801">
            <w:pPr>
              <w:shd w:val="clear" w:color="auto" w:fill="FFFFFF"/>
              <w:spacing w:after="0" w:line="240" w:lineRule="auto"/>
              <w:rPr>
                <w:rFonts w:ascii="Times New Roman" w:hAnsi="Times New Roman" w:cs="Times New Roman"/>
                <w:b/>
                <w:sz w:val="20"/>
                <w:szCs w:val="20"/>
              </w:rPr>
            </w:pPr>
          </w:p>
        </w:tc>
        <w:tc>
          <w:tcPr>
            <w:tcW w:w="2835" w:type="dxa"/>
            <w:gridSpan w:val="2"/>
            <w:tcBorders>
              <w:top w:val="single" w:sz="4" w:space="0" w:color="auto"/>
              <w:left w:val="single" w:sz="4" w:space="0" w:color="auto"/>
              <w:bottom w:val="single" w:sz="4" w:space="0" w:color="auto"/>
              <w:right w:val="single" w:sz="4" w:space="0" w:color="auto"/>
            </w:tcBorders>
          </w:tcPr>
          <w:p w14:paraId="79DF3BFE" w14:textId="77777777" w:rsidR="00047D71" w:rsidRPr="00130801" w:rsidRDefault="00047D71" w:rsidP="00130801">
            <w:pPr>
              <w:shd w:val="clear" w:color="auto" w:fill="FFFFFF"/>
              <w:spacing w:after="0" w:line="240" w:lineRule="auto"/>
              <w:contextualSpacing/>
              <w:rPr>
                <w:rFonts w:ascii="Times New Roman" w:hAnsi="Times New Roman" w:cs="Times New Roman"/>
                <w:b/>
                <w:sz w:val="20"/>
                <w:szCs w:val="20"/>
              </w:rPr>
            </w:pPr>
            <w:proofErr w:type="spellStart"/>
            <w:r w:rsidRPr="00130801">
              <w:rPr>
                <w:rFonts w:ascii="Times New Roman" w:hAnsi="Times New Roman" w:cs="Times New Roman"/>
                <w:b/>
                <w:sz w:val="20"/>
                <w:szCs w:val="20"/>
              </w:rPr>
              <w:lastRenderedPageBreak/>
              <w:t>Серуен</w:t>
            </w:r>
            <w:proofErr w:type="spellEnd"/>
            <w:r w:rsidRPr="00130801">
              <w:rPr>
                <w:rFonts w:ascii="Times New Roman" w:hAnsi="Times New Roman" w:cs="Times New Roman"/>
                <w:b/>
                <w:sz w:val="20"/>
                <w:szCs w:val="20"/>
              </w:rPr>
              <w:t xml:space="preserve"> </w:t>
            </w:r>
            <w:proofErr w:type="spellStart"/>
            <w:r w:rsidRPr="00130801">
              <w:rPr>
                <w:rFonts w:ascii="Times New Roman" w:hAnsi="Times New Roman" w:cs="Times New Roman"/>
                <w:b/>
                <w:sz w:val="20"/>
                <w:szCs w:val="20"/>
              </w:rPr>
              <w:t>карточкасы</w:t>
            </w:r>
            <w:proofErr w:type="spellEnd"/>
            <w:r w:rsidRPr="00130801">
              <w:rPr>
                <w:rFonts w:ascii="Times New Roman" w:hAnsi="Times New Roman" w:cs="Times New Roman"/>
                <w:b/>
                <w:sz w:val="20"/>
                <w:szCs w:val="20"/>
              </w:rPr>
              <w:t>/</w:t>
            </w:r>
          </w:p>
          <w:p w14:paraId="77E9D933" w14:textId="77777777" w:rsidR="00130801" w:rsidRPr="00130801" w:rsidRDefault="00047D7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hAnsi="Times New Roman" w:cs="Times New Roman"/>
                <w:b/>
                <w:sz w:val="20"/>
                <w:szCs w:val="20"/>
              </w:rPr>
              <w:t xml:space="preserve">Прогулочная карточка </w:t>
            </w:r>
            <w:r w:rsidR="00130801" w:rsidRPr="00130801">
              <w:rPr>
                <w:rFonts w:ascii="Times New Roman" w:eastAsia="Times New Roman" w:hAnsi="Times New Roman" w:cs="Times New Roman"/>
                <w:b/>
                <w:bCs/>
                <w:i/>
                <w:iCs/>
                <w:sz w:val="20"/>
                <w:szCs w:val="20"/>
                <w:lang w:eastAsia="ru-RU"/>
              </w:rPr>
              <w:t>Цель:</w:t>
            </w:r>
            <w:r w:rsidR="00130801" w:rsidRPr="00130801">
              <w:rPr>
                <w:rFonts w:ascii="Times New Roman" w:eastAsia="Times New Roman" w:hAnsi="Times New Roman" w:cs="Times New Roman"/>
                <w:i/>
                <w:iCs/>
                <w:sz w:val="20"/>
                <w:szCs w:val="20"/>
                <w:lang w:eastAsia="ru-RU"/>
              </w:rPr>
              <w:t> </w:t>
            </w:r>
            <w:r w:rsidR="00130801" w:rsidRPr="00130801">
              <w:rPr>
                <w:rFonts w:ascii="Times New Roman" w:eastAsia="Times New Roman" w:hAnsi="Times New Roman" w:cs="Times New Roman"/>
                <w:sz w:val="20"/>
                <w:szCs w:val="20"/>
                <w:lang w:eastAsia="ru-RU"/>
              </w:rPr>
              <w:t>расширять знания о внешнем виде и повадках воробья;</w:t>
            </w:r>
            <w:r w:rsidR="00130801" w:rsidRPr="00130801">
              <w:rPr>
                <w:rFonts w:ascii="Times New Roman" w:eastAsia="Times New Roman" w:hAnsi="Times New Roman" w:cs="Times New Roman"/>
                <w:i/>
                <w:iCs/>
                <w:sz w:val="20"/>
                <w:szCs w:val="20"/>
                <w:lang w:eastAsia="ru-RU"/>
              </w:rPr>
              <w:t> </w:t>
            </w:r>
            <w:r w:rsidR="00130801" w:rsidRPr="00130801">
              <w:rPr>
                <w:rFonts w:ascii="Times New Roman" w:eastAsia="Times New Roman" w:hAnsi="Times New Roman" w:cs="Times New Roman"/>
                <w:sz w:val="20"/>
                <w:szCs w:val="20"/>
                <w:lang w:eastAsia="ru-RU"/>
              </w:rPr>
              <w:t>воспитывать внимание и наблюдательность.</w:t>
            </w:r>
          </w:p>
          <w:p w14:paraId="613E827F"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b/>
                <w:bCs/>
                <w:sz w:val="20"/>
                <w:szCs w:val="20"/>
                <w:lang w:eastAsia="ru-RU"/>
              </w:rPr>
              <w:t>Ход наблюдения</w:t>
            </w:r>
          </w:p>
          <w:p w14:paraId="36211D7A"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sz w:val="20"/>
                <w:szCs w:val="20"/>
                <w:lang w:eastAsia="ru-RU"/>
              </w:rPr>
              <w:t>Воспитатель задает детям вопросы.</w:t>
            </w:r>
          </w:p>
          <w:p w14:paraId="2F7494E8"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sz w:val="20"/>
                <w:szCs w:val="20"/>
                <w:lang w:eastAsia="ru-RU"/>
              </w:rPr>
              <w:t>Чем все воробьи похожи друг на друга?</w:t>
            </w:r>
          </w:p>
          <w:p w14:paraId="26815BFA"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sz w:val="20"/>
                <w:szCs w:val="20"/>
                <w:lang w:eastAsia="ru-RU"/>
              </w:rPr>
              <w:t>В чем их различие?</w:t>
            </w:r>
          </w:p>
          <w:p w14:paraId="4BB25B8A"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sz w:val="20"/>
                <w:szCs w:val="20"/>
                <w:lang w:eastAsia="ru-RU"/>
              </w:rPr>
              <w:t>Чем питаются воробьи?</w:t>
            </w:r>
          </w:p>
          <w:p w14:paraId="146E8F2F"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sz w:val="20"/>
                <w:szCs w:val="20"/>
                <w:lang w:eastAsia="ru-RU"/>
              </w:rPr>
              <w:t>Одни воробьи побольше, другие — поменьше. Одни более светлой окраски, другие                                                                                                                                      темнее, одни нахальные, смелые, другие осторожные.</w:t>
            </w:r>
          </w:p>
          <w:p w14:paraId="7077AD93"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sz w:val="20"/>
                <w:szCs w:val="20"/>
                <w:lang w:eastAsia="ru-RU"/>
              </w:rPr>
              <w:t>Воробей по лужице прыгает и кружится,</w:t>
            </w:r>
          </w:p>
          <w:p w14:paraId="3A4AE6C0"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sz w:val="20"/>
                <w:szCs w:val="20"/>
                <w:lang w:eastAsia="ru-RU"/>
              </w:rPr>
              <w:t>Перышки взъерошены, хвостик распустил.</w:t>
            </w:r>
          </w:p>
          <w:p w14:paraId="66832173"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b/>
                <w:bCs/>
                <w:sz w:val="20"/>
                <w:szCs w:val="20"/>
                <w:lang w:eastAsia="ru-RU"/>
              </w:rPr>
              <w:t>Труд: </w:t>
            </w:r>
            <w:r w:rsidRPr="00130801">
              <w:rPr>
                <w:rFonts w:ascii="Times New Roman" w:eastAsia="Times New Roman" w:hAnsi="Times New Roman" w:cs="Times New Roman"/>
                <w:sz w:val="20"/>
                <w:szCs w:val="20"/>
                <w:lang w:eastAsia="ru-RU"/>
              </w:rPr>
              <w:t>предложить детям собрать песок в песочницу. </w:t>
            </w:r>
          </w:p>
          <w:p w14:paraId="4FA7207A"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b/>
                <w:bCs/>
                <w:i/>
                <w:iCs/>
                <w:sz w:val="20"/>
                <w:szCs w:val="20"/>
                <w:lang w:eastAsia="ru-RU"/>
              </w:rPr>
              <w:t>Цель:</w:t>
            </w:r>
            <w:r w:rsidRPr="00130801">
              <w:rPr>
                <w:rFonts w:ascii="Times New Roman" w:eastAsia="Times New Roman" w:hAnsi="Times New Roman" w:cs="Times New Roman"/>
                <w:sz w:val="20"/>
                <w:szCs w:val="20"/>
                <w:lang w:eastAsia="ru-RU"/>
              </w:rPr>
              <w:t> прививать любовь к труду в коллективе.</w:t>
            </w:r>
          </w:p>
          <w:p w14:paraId="5995D125"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b/>
                <w:bCs/>
                <w:sz w:val="20"/>
                <w:szCs w:val="20"/>
                <w:lang w:eastAsia="ru-RU"/>
              </w:rPr>
              <w:lastRenderedPageBreak/>
              <w:t xml:space="preserve">Подвижные </w:t>
            </w:r>
            <w:proofErr w:type="gramStart"/>
            <w:r w:rsidRPr="00130801">
              <w:rPr>
                <w:rFonts w:ascii="Times New Roman" w:eastAsia="Times New Roman" w:hAnsi="Times New Roman" w:cs="Times New Roman"/>
                <w:b/>
                <w:bCs/>
                <w:sz w:val="20"/>
                <w:szCs w:val="20"/>
                <w:lang w:eastAsia="ru-RU"/>
              </w:rPr>
              <w:t>игры :</w:t>
            </w:r>
            <w:proofErr w:type="gramEnd"/>
            <w:r w:rsidRPr="00130801">
              <w:rPr>
                <w:rFonts w:ascii="Times New Roman" w:eastAsia="Times New Roman" w:hAnsi="Times New Roman" w:cs="Times New Roman"/>
                <w:b/>
                <w:bCs/>
                <w:sz w:val="20"/>
                <w:szCs w:val="20"/>
                <w:lang w:eastAsia="ru-RU"/>
              </w:rPr>
              <w:t> </w:t>
            </w:r>
            <w:r w:rsidRPr="00130801">
              <w:rPr>
                <w:rFonts w:ascii="Times New Roman" w:eastAsia="Times New Roman" w:hAnsi="Times New Roman" w:cs="Times New Roman"/>
                <w:sz w:val="20"/>
                <w:szCs w:val="20"/>
                <w:lang w:eastAsia="ru-RU"/>
              </w:rPr>
              <w:t>«Цветные автомобили», «Зайцы и волк». </w:t>
            </w:r>
          </w:p>
          <w:p w14:paraId="638556B3"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b/>
                <w:bCs/>
                <w:i/>
                <w:iCs/>
                <w:sz w:val="20"/>
                <w:szCs w:val="20"/>
                <w:lang w:eastAsia="ru-RU"/>
              </w:rPr>
              <w:t>Цель:</w:t>
            </w:r>
            <w:r w:rsidRPr="00130801">
              <w:rPr>
                <w:rFonts w:ascii="Times New Roman" w:eastAsia="Times New Roman" w:hAnsi="Times New Roman" w:cs="Times New Roman"/>
                <w:sz w:val="20"/>
                <w:szCs w:val="20"/>
                <w:lang w:eastAsia="ru-RU"/>
              </w:rPr>
              <w:t> упражнять в беге врассыпную, прыжках.</w:t>
            </w:r>
          </w:p>
          <w:p w14:paraId="0D5BFE34"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b/>
                <w:bCs/>
                <w:sz w:val="20"/>
                <w:szCs w:val="20"/>
                <w:lang w:eastAsia="ru-RU"/>
              </w:rPr>
              <w:t xml:space="preserve">Индивидуальная </w:t>
            </w:r>
            <w:proofErr w:type="gramStart"/>
            <w:r w:rsidRPr="00130801">
              <w:rPr>
                <w:rFonts w:ascii="Times New Roman" w:eastAsia="Times New Roman" w:hAnsi="Times New Roman" w:cs="Times New Roman"/>
                <w:b/>
                <w:bCs/>
                <w:sz w:val="20"/>
                <w:szCs w:val="20"/>
                <w:lang w:eastAsia="ru-RU"/>
              </w:rPr>
              <w:t>работа :</w:t>
            </w:r>
            <w:proofErr w:type="gramEnd"/>
            <w:r w:rsidRPr="00130801">
              <w:rPr>
                <w:rFonts w:ascii="Times New Roman" w:eastAsia="Times New Roman" w:hAnsi="Times New Roman" w:cs="Times New Roman"/>
                <w:b/>
                <w:bCs/>
                <w:sz w:val="20"/>
                <w:szCs w:val="20"/>
                <w:lang w:eastAsia="ru-RU"/>
              </w:rPr>
              <w:t> </w:t>
            </w:r>
            <w:r w:rsidRPr="00130801">
              <w:rPr>
                <w:rFonts w:ascii="Times New Roman" w:eastAsia="Times New Roman" w:hAnsi="Times New Roman" w:cs="Times New Roman"/>
                <w:sz w:val="20"/>
                <w:szCs w:val="20"/>
                <w:lang w:eastAsia="ru-RU"/>
              </w:rPr>
              <w:t>«Кто дальше бросит?».</w:t>
            </w:r>
          </w:p>
          <w:p w14:paraId="1D33B6F5"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b/>
                <w:bCs/>
                <w:i/>
                <w:iCs/>
                <w:sz w:val="20"/>
                <w:szCs w:val="20"/>
                <w:lang w:eastAsia="ru-RU"/>
              </w:rPr>
              <w:t>Цель</w:t>
            </w:r>
            <w:r w:rsidRPr="00130801">
              <w:rPr>
                <w:rFonts w:ascii="Times New Roman" w:eastAsia="Times New Roman" w:hAnsi="Times New Roman" w:cs="Times New Roman"/>
                <w:i/>
                <w:iCs/>
                <w:sz w:val="20"/>
                <w:szCs w:val="20"/>
                <w:lang w:eastAsia="ru-RU"/>
              </w:rPr>
              <w:t>:</w:t>
            </w:r>
            <w:r w:rsidRPr="00130801">
              <w:rPr>
                <w:rFonts w:ascii="Times New Roman" w:eastAsia="Times New Roman" w:hAnsi="Times New Roman" w:cs="Times New Roman"/>
                <w:sz w:val="20"/>
                <w:szCs w:val="20"/>
                <w:lang w:eastAsia="ru-RU"/>
              </w:rPr>
              <w:t> закреплять умение метать предмет на дальность.</w:t>
            </w:r>
          </w:p>
          <w:p w14:paraId="7D37A93D" w14:textId="4AB75FFA" w:rsidR="00047D71" w:rsidRPr="00130801" w:rsidRDefault="00047D71" w:rsidP="00130801">
            <w:pPr>
              <w:shd w:val="clear" w:color="auto" w:fill="FFFFFF"/>
              <w:spacing w:after="0" w:line="240" w:lineRule="auto"/>
              <w:rPr>
                <w:rFonts w:ascii="Times New Roman" w:hAnsi="Times New Roman" w:cs="Times New Roman"/>
                <w:b/>
                <w:sz w:val="20"/>
                <w:szCs w:val="20"/>
              </w:rPr>
            </w:pPr>
          </w:p>
        </w:tc>
        <w:tc>
          <w:tcPr>
            <w:tcW w:w="2615" w:type="dxa"/>
            <w:gridSpan w:val="2"/>
            <w:tcBorders>
              <w:top w:val="single" w:sz="4" w:space="0" w:color="auto"/>
              <w:left w:val="single" w:sz="4" w:space="0" w:color="auto"/>
              <w:bottom w:val="single" w:sz="4" w:space="0" w:color="auto"/>
              <w:right w:val="single" w:sz="4" w:space="0" w:color="auto"/>
            </w:tcBorders>
          </w:tcPr>
          <w:p w14:paraId="5B648251" w14:textId="77777777" w:rsidR="00047D71" w:rsidRPr="00130801" w:rsidRDefault="00047D71" w:rsidP="00130801">
            <w:pPr>
              <w:shd w:val="clear" w:color="auto" w:fill="FFFFFF"/>
              <w:spacing w:after="0" w:line="240" w:lineRule="auto"/>
              <w:contextualSpacing/>
              <w:rPr>
                <w:rFonts w:ascii="Times New Roman" w:hAnsi="Times New Roman" w:cs="Times New Roman"/>
                <w:b/>
                <w:sz w:val="20"/>
                <w:szCs w:val="20"/>
              </w:rPr>
            </w:pPr>
            <w:proofErr w:type="spellStart"/>
            <w:r w:rsidRPr="00130801">
              <w:rPr>
                <w:rFonts w:ascii="Times New Roman" w:hAnsi="Times New Roman" w:cs="Times New Roman"/>
                <w:b/>
                <w:sz w:val="20"/>
                <w:szCs w:val="20"/>
              </w:rPr>
              <w:lastRenderedPageBreak/>
              <w:t>Серуен</w:t>
            </w:r>
            <w:proofErr w:type="spellEnd"/>
            <w:r w:rsidRPr="00130801">
              <w:rPr>
                <w:rFonts w:ascii="Times New Roman" w:hAnsi="Times New Roman" w:cs="Times New Roman"/>
                <w:b/>
                <w:sz w:val="20"/>
                <w:szCs w:val="20"/>
              </w:rPr>
              <w:t xml:space="preserve"> </w:t>
            </w:r>
            <w:proofErr w:type="spellStart"/>
            <w:r w:rsidRPr="00130801">
              <w:rPr>
                <w:rFonts w:ascii="Times New Roman" w:hAnsi="Times New Roman" w:cs="Times New Roman"/>
                <w:b/>
                <w:sz w:val="20"/>
                <w:szCs w:val="20"/>
              </w:rPr>
              <w:t>карточкасы</w:t>
            </w:r>
            <w:proofErr w:type="spellEnd"/>
            <w:r w:rsidRPr="00130801">
              <w:rPr>
                <w:rFonts w:ascii="Times New Roman" w:hAnsi="Times New Roman" w:cs="Times New Roman"/>
                <w:b/>
                <w:sz w:val="20"/>
                <w:szCs w:val="20"/>
              </w:rPr>
              <w:t>/</w:t>
            </w:r>
          </w:p>
          <w:p w14:paraId="082E96E4" w14:textId="77777777" w:rsidR="00130801" w:rsidRPr="00130801" w:rsidRDefault="00047D71" w:rsidP="00130801">
            <w:pPr>
              <w:shd w:val="clear" w:color="auto" w:fill="FFFFFF"/>
              <w:spacing w:after="0" w:line="240" w:lineRule="auto"/>
              <w:jc w:val="center"/>
              <w:rPr>
                <w:rFonts w:ascii="Calibri" w:eastAsia="Times New Roman" w:hAnsi="Calibri" w:cs="Calibri"/>
                <w:sz w:val="20"/>
                <w:szCs w:val="20"/>
                <w:lang w:eastAsia="ru-RU"/>
              </w:rPr>
            </w:pPr>
            <w:r w:rsidRPr="00130801">
              <w:rPr>
                <w:rFonts w:ascii="Times New Roman" w:hAnsi="Times New Roman" w:cs="Times New Roman"/>
                <w:b/>
                <w:sz w:val="20"/>
                <w:szCs w:val="20"/>
              </w:rPr>
              <w:t xml:space="preserve">Прогулочная карточка </w:t>
            </w:r>
            <w:r w:rsidR="00130801" w:rsidRPr="00130801">
              <w:rPr>
                <w:rFonts w:ascii="Times New Roman" w:eastAsia="Times New Roman" w:hAnsi="Times New Roman" w:cs="Times New Roman"/>
                <w:b/>
                <w:bCs/>
                <w:sz w:val="20"/>
                <w:szCs w:val="20"/>
                <w:lang w:eastAsia="ru-RU"/>
              </w:rPr>
              <w:t>Наблюдение за погодой</w:t>
            </w:r>
          </w:p>
          <w:p w14:paraId="7E5F539C"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b/>
                <w:bCs/>
                <w:i/>
                <w:iCs/>
                <w:sz w:val="20"/>
                <w:szCs w:val="20"/>
                <w:lang w:eastAsia="ru-RU"/>
              </w:rPr>
              <w:t>Цель:</w:t>
            </w:r>
            <w:r w:rsidRPr="00130801">
              <w:rPr>
                <w:rFonts w:ascii="Times New Roman" w:eastAsia="Times New Roman" w:hAnsi="Times New Roman" w:cs="Times New Roman"/>
                <w:sz w:val="20"/>
                <w:szCs w:val="20"/>
                <w:lang w:eastAsia="ru-RU"/>
              </w:rPr>
              <w:t> продолжать формировать представления о сезонных изменениях;</w:t>
            </w:r>
          </w:p>
          <w:p w14:paraId="2A177D03"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sz w:val="20"/>
                <w:szCs w:val="20"/>
                <w:lang w:eastAsia="ru-RU"/>
              </w:rPr>
              <w:t>развивать наблюдательность, учить анализировать, делать выводы.</w:t>
            </w:r>
          </w:p>
          <w:p w14:paraId="6223A0F2"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b/>
                <w:bCs/>
                <w:sz w:val="20"/>
                <w:szCs w:val="20"/>
                <w:lang w:eastAsia="ru-RU"/>
              </w:rPr>
              <w:t>Ход наблюдения</w:t>
            </w:r>
          </w:p>
          <w:p w14:paraId="0BE26159"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i/>
                <w:iCs/>
                <w:sz w:val="20"/>
                <w:szCs w:val="20"/>
                <w:lang w:eastAsia="ru-RU"/>
              </w:rPr>
              <w:t>Серый день короче ночи,</w:t>
            </w:r>
            <w:r w:rsidRPr="00130801">
              <w:rPr>
                <w:rFonts w:ascii="Times New Roman" w:eastAsia="Times New Roman" w:hAnsi="Times New Roman" w:cs="Times New Roman"/>
                <w:sz w:val="20"/>
                <w:szCs w:val="20"/>
                <w:lang w:eastAsia="ru-RU"/>
              </w:rPr>
              <w:t> х</w:t>
            </w:r>
            <w:r w:rsidRPr="00130801">
              <w:rPr>
                <w:rFonts w:ascii="Times New Roman" w:eastAsia="Times New Roman" w:hAnsi="Times New Roman" w:cs="Times New Roman"/>
                <w:i/>
                <w:iCs/>
                <w:sz w:val="20"/>
                <w:szCs w:val="20"/>
                <w:lang w:eastAsia="ru-RU"/>
              </w:rPr>
              <w:t>олодна в реке вода,</w:t>
            </w:r>
          </w:p>
          <w:p w14:paraId="06BD495C"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i/>
                <w:iCs/>
                <w:sz w:val="20"/>
                <w:szCs w:val="20"/>
                <w:lang w:eastAsia="ru-RU"/>
              </w:rPr>
              <w:t>Частый дождик землю точит,</w:t>
            </w:r>
            <w:r w:rsidRPr="00130801">
              <w:rPr>
                <w:rFonts w:ascii="Times New Roman" w:eastAsia="Times New Roman" w:hAnsi="Times New Roman" w:cs="Times New Roman"/>
                <w:sz w:val="20"/>
                <w:szCs w:val="20"/>
                <w:lang w:eastAsia="ru-RU"/>
              </w:rPr>
              <w:t> с</w:t>
            </w:r>
            <w:r w:rsidRPr="00130801">
              <w:rPr>
                <w:rFonts w:ascii="Times New Roman" w:eastAsia="Times New Roman" w:hAnsi="Times New Roman" w:cs="Times New Roman"/>
                <w:i/>
                <w:iCs/>
                <w:sz w:val="20"/>
                <w:szCs w:val="20"/>
                <w:lang w:eastAsia="ru-RU"/>
              </w:rPr>
              <w:t>вищет ветер в проводах.</w:t>
            </w:r>
          </w:p>
          <w:p w14:paraId="26B4007A"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i/>
                <w:iCs/>
                <w:sz w:val="20"/>
                <w:szCs w:val="20"/>
                <w:lang w:eastAsia="ru-RU"/>
              </w:rPr>
              <w:t>Опадают листья в лужи,</w:t>
            </w:r>
            <w:r w:rsidRPr="00130801">
              <w:rPr>
                <w:rFonts w:ascii="Times New Roman" w:eastAsia="Times New Roman" w:hAnsi="Times New Roman" w:cs="Times New Roman"/>
                <w:sz w:val="20"/>
                <w:szCs w:val="20"/>
                <w:lang w:eastAsia="ru-RU"/>
              </w:rPr>
              <w:t> х</w:t>
            </w:r>
            <w:r w:rsidRPr="00130801">
              <w:rPr>
                <w:rFonts w:ascii="Times New Roman" w:eastAsia="Times New Roman" w:hAnsi="Times New Roman" w:cs="Times New Roman"/>
                <w:i/>
                <w:iCs/>
                <w:sz w:val="20"/>
                <w:szCs w:val="20"/>
                <w:lang w:eastAsia="ru-RU"/>
              </w:rPr>
              <w:t>леб убрали в закрома.</w:t>
            </w:r>
          </w:p>
          <w:p w14:paraId="628308AF"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i/>
                <w:iCs/>
                <w:sz w:val="20"/>
                <w:szCs w:val="20"/>
                <w:lang w:eastAsia="ru-RU"/>
              </w:rPr>
              <w:t>До прихода зимней стужи</w:t>
            </w:r>
            <w:r w:rsidRPr="00130801">
              <w:rPr>
                <w:rFonts w:ascii="Times New Roman" w:eastAsia="Times New Roman" w:hAnsi="Times New Roman" w:cs="Times New Roman"/>
                <w:sz w:val="20"/>
                <w:szCs w:val="20"/>
                <w:lang w:eastAsia="ru-RU"/>
              </w:rPr>
              <w:t> у</w:t>
            </w:r>
            <w:r w:rsidRPr="00130801">
              <w:rPr>
                <w:rFonts w:ascii="Times New Roman" w:eastAsia="Times New Roman" w:hAnsi="Times New Roman" w:cs="Times New Roman"/>
                <w:i/>
                <w:iCs/>
                <w:sz w:val="20"/>
                <w:szCs w:val="20"/>
                <w:lang w:eastAsia="ru-RU"/>
              </w:rPr>
              <w:t>тепляются дома.</w:t>
            </w:r>
          </w:p>
          <w:p w14:paraId="57F0FC89"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sz w:val="20"/>
                <w:szCs w:val="20"/>
                <w:lang w:eastAsia="ru-RU"/>
              </w:rPr>
              <w:t xml:space="preserve">Ноябрь — последний месяц осени. Листва с деревьев облетела, травы побурели, поникли, небо почти все время затянуто свинцовыми облаками. Часто идут холодные долгие дожди со </w:t>
            </w:r>
            <w:r w:rsidRPr="00130801">
              <w:rPr>
                <w:rFonts w:ascii="Times New Roman" w:eastAsia="Times New Roman" w:hAnsi="Times New Roman" w:cs="Times New Roman"/>
                <w:sz w:val="20"/>
                <w:szCs w:val="20"/>
                <w:lang w:eastAsia="ru-RU"/>
              </w:rPr>
              <w:lastRenderedPageBreak/>
              <w:t>снегом.</w:t>
            </w:r>
          </w:p>
          <w:p w14:paraId="5315013D"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sz w:val="20"/>
                <w:szCs w:val="20"/>
                <w:lang w:eastAsia="ru-RU"/>
              </w:rPr>
              <w:t>В конце ноября по ночам уже морозно, а темное небо напоминает звездный шар. Звонко хрустит молодой лед на лужах, промерзает земля, звенят на ветру ветви деревьев. Играет ноябрь на ледяных струнах. Это пора называется «предзимье».</w:t>
            </w:r>
          </w:p>
          <w:p w14:paraId="67DD6975"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b/>
                <w:bCs/>
                <w:sz w:val="20"/>
                <w:szCs w:val="20"/>
                <w:lang w:eastAsia="ru-RU"/>
              </w:rPr>
              <w:t>Трудовая деятельность</w:t>
            </w:r>
            <w:r w:rsidRPr="00130801">
              <w:rPr>
                <w:rFonts w:ascii="Times New Roman" w:eastAsia="Times New Roman" w:hAnsi="Times New Roman" w:cs="Times New Roman"/>
                <w:sz w:val="20"/>
                <w:szCs w:val="20"/>
                <w:lang w:eastAsia="ru-RU"/>
              </w:rPr>
              <w:t> Подвешивание кормушек для птиц.</w:t>
            </w:r>
          </w:p>
          <w:p w14:paraId="3423A7B7"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b/>
                <w:bCs/>
                <w:i/>
                <w:iCs/>
                <w:sz w:val="20"/>
                <w:szCs w:val="20"/>
                <w:lang w:eastAsia="ru-RU"/>
              </w:rPr>
              <w:t>Цель:</w:t>
            </w:r>
            <w:r w:rsidRPr="00130801">
              <w:rPr>
                <w:rFonts w:ascii="Times New Roman" w:eastAsia="Times New Roman" w:hAnsi="Times New Roman" w:cs="Times New Roman"/>
                <w:sz w:val="20"/>
                <w:szCs w:val="20"/>
                <w:lang w:eastAsia="ru-RU"/>
              </w:rPr>
              <w:t> воспитывать желание заботиться о птицах.</w:t>
            </w:r>
          </w:p>
          <w:p w14:paraId="56E5D4C5"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b/>
                <w:bCs/>
                <w:sz w:val="20"/>
                <w:szCs w:val="20"/>
                <w:lang w:eastAsia="ru-RU"/>
              </w:rPr>
              <w:t>Дидактическая игра</w:t>
            </w:r>
            <w:r w:rsidRPr="00130801">
              <w:rPr>
                <w:rFonts w:ascii="Times New Roman" w:eastAsia="Times New Roman" w:hAnsi="Times New Roman" w:cs="Times New Roman"/>
                <w:sz w:val="20"/>
                <w:szCs w:val="20"/>
                <w:lang w:eastAsia="ru-RU"/>
              </w:rPr>
              <w:t> «Доскажи слово»</w:t>
            </w:r>
          </w:p>
          <w:p w14:paraId="4A2079BC"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b/>
                <w:bCs/>
                <w:i/>
                <w:iCs/>
                <w:sz w:val="20"/>
                <w:szCs w:val="20"/>
                <w:lang w:eastAsia="ru-RU"/>
              </w:rPr>
              <w:t>Цель:</w:t>
            </w:r>
            <w:r w:rsidRPr="00130801">
              <w:rPr>
                <w:rFonts w:ascii="Times New Roman" w:eastAsia="Times New Roman" w:hAnsi="Times New Roman" w:cs="Times New Roman"/>
                <w:sz w:val="20"/>
                <w:szCs w:val="20"/>
                <w:lang w:eastAsia="ru-RU"/>
              </w:rPr>
              <w:t> учить отчетливо произносить многосложные слова громко, развивать слуховое внимание.</w:t>
            </w:r>
          </w:p>
          <w:p w14:paraId="5AEAF7EA"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b/>
                <w:bCs/>
                <w:sz w:val="20"/>
                <w:szCs w:val="20"/>
                <w:lang w:eastAsia="ru-RU"/>
              </w:rPr>
              <w:t>Подвижные игры</w:t>
            </w:r>
            <w:r w:rsidRPr="00130801">
              <w:rPr>
                <w:rFonts w:ascii="Times New Roman" w:eastAsia="Times New Roman" w:hAnsi="Times New Roman" w:cs="Times New Roman"/>
                <w:sz w:val="20"/>
                <w:szCs w:val="20"/>
                <w:lang w:eastAsia="ru-RU"/>
              </w:rPr>
              <w:t> «Гуси», «Пастух и стадо».</w:t>
            </w:r>
          </w:p>
          <w:p w14:paraId="0335A4F4"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b/>
                <w:bCs/>
                <w:i/>
                <w:iCs/>
                <w:sz w:val="20"/>
                <w:szCs w:val="20"/>
                <w:lang w:eastAsia="ru-RU"/>
              </w:rPr>
              <w:t>Цель:</w:t>
            </w:r>
            <w:r w:rsidRPr="00130801">
              <w:rPr>
                <w:rFonts w:ascii="Times New Roman" w:eastAsia="Times New Roman" w:hAnsi="Times New Roman" w:cs="Times New Roman"/>
                <w:sz w:val="20"/>
                <w:szCs w:val="20"/>
                <w:lang w:eastAsia="ru-RU"/>
              </w:rPr>
              <w:t> совершенствовать координацию движений; развивать ловкость, пространственную ориентировку.</w:t>
            </w:r>
          </w:p>
          <w:p w14:paraId="3C05C90E"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b/>
                <w:bCs/>
                <w:sz w:val="20"/>
                <w:szCs w:val="20"/>
                <w:lang w:eastAsia="ru-RU"/>
              </w:rPr>
              <w:t>Индивидуальная работа:</w:t>
            </w:r>
            <w:r w:rsidRPr="00130801">
              <w:rPr>
                <w:rFonts w:ascii="Times New Roman" w:eastAsia="Times New Roman" w:hAnsi="Times New Roman" w:cs="Times New Roman"/>
                <w:sz w:val="20"/>
                <w:szCs w:val="20"/>
                <w:lang w:eastAsia="ru-RU"/>
              </w:rPr>
              <w:t> «Поймай мяч». </w:t>
            </w:r>
            <w:r w:rsidRPr="00130801">
              <w:rPr>
                <w:rFonts w:ascii="Times New Roman" w:eastAsia="Times New Roman" w:hAnsi="Times New Roman" w:cs="Times New Roman"/>
                <w:b/>
                <w:bCs/>
                <w:i/>
                <w:iCs/>
                <w:sz w:val="20"/>
                <w:szCs w:val="20"/>
                <w:lang w:eastAsia="ru-RU"/>
              </w:rPr>
              <w:t>Цель:</w:t>
            </w:r>
            <w:r w:rsidRPr="00130801">
              <w:rPr>
                <w:rFonts w:ascii="Times New Roman" w:eastAsia="Times New Roman" w:hAnsi="Times New Roman" w:cs="Times New Roman"/>
                <w:sz w:val="20"/>
                <w:szCs w:val="20"/>
                <w:lang w:eastAsia="ru-RU"/>
              </w:rPr>
              <w:t> развивать ловкость.</w:t>
            </w:r>
          </w:p>
          <w:p w14:paraId="39E852B0" w14:textId="26E3B1F4" w:rsidR="00047D71" w:rsidRPr="00130801" w:rsidRDefault="00047D71" w:rsidP="00130801">
            <w:pPr>
              <w:shd w:val="clear" w:color="auto" w:fill="FFFFFF"/>
              <w:spacing w:after="0" w:line="240" w:lineRule="auto"/>
              <w:rPr>
                <w:rFonts w:ascii="Times New Roman" w:hAnsi="Times New Roman" w:cs="Times New Roman"/>
                <w:b/>
                <w:sz w:val="20"/>
                <w:szCs w:val="20"/>
              </w:rPr>
            </w:pPr>
          </w:p>
        </w:tc>
        <w:tc>
          <w:tcPr>
            <w:tcW w:w="2653" w:type="dxa"/>
            <w:tcBorders>
              <w:top w:val="single" w:sz="4" w:space="0" w:color="auto"/>
              <w:left w:val="single" w:sz="4" w:space="0" w:color="auto"/>
              <w:bottom w:val="single" w:sz="4" w:space="0" w:color="auto"/>
              <w:right w:val="single" w:sz="4" w:space="0" w:color="auto"/>
            </w:tcBorders>
          </w:tcPr>
          <w:p w14:paraId="20B90E0B" w14:textId="77777777" w:rsidR="00047D71" w:rsidRPr="00130801" w:rsidRDefault="00047D71" w:rsidP="00130801">
            <w:pPr>
              <w:shd w:val="clear" w:color="auto" w:fill="FFFFFF"/>
              <w:spacing w:after="0" w:line="240" w:lineRule="auto"/>
              <w:contextualSpacing/>
              <w:rPr>
                <w:rFonts w:ascii="Times New Roman" w:hAnsi="Times New Roman" w:cs="Times New Roman"/>
                <w:b/>
                <w:sz w:val="20"/>
                <w:szCs w:val="20"/>
              </w:rPr>
            </w:pPr>
            <w:proofErr w:type="spellStart"/>
            <w:r w:rsidRPr="00130801">
              <w:rPr>
                <w:rFonts w:ascii="Times New Roman" w:hAnsi="Times New Roman" w:cs="Times New Roman"/>
                <w:b/>
                <w:sz w:val="20"/>
                <w:szCs w:val="20"/>
              </w:rPr>
              <w:lastRenderedPageBreak/>
              <w:t>Серуен</w:t>
            </w:r>
            <w:proofErr w:type="spellEnd"/>
            <w:r w:rsidRPr="00130801">
              <w:rPr>
                <w:rFonts w:ascii="Times New Roman" w:hAnsi="Times New Roman" w:cs="Times New Roman"/>
                <w:b/>
                <w:sz w:val="20"/>
                <w:szCs w:val="20"/>
              </w:rPr>
              <w:t xml:space="preserve"> </w:t>
            </w:r>
            <w:proofErr w:type="spellStart"/>
            <w:r w:rsidRPr="00130801">
              <w:rPr>
                <w:rFonts w:ascii="Times New Roman" w:hAnsi="Times New Roman" w:cs="Times New Roman"/>
                <w:b/>
                <w:sz w:val="20"/>
                <w:szCs w:val="20"/>
              </w:rPr>
              <w:t>карточкасы</w:t>
            </w:r>
            <w:proofErr w:type="spellEnd"/>
            <w:r w:rsidRPr="00130801">
              <w:rPr>
                <w:rFonts w:ascii="Times New Roman" w:hAnsi="Times New Roman" w:cs="Times New Roman"/>
                <w:b/>
                <w:sz w:val="20"/>
                <w:szCs w:val="20"/>
              </w:rPr>
              <w:t>/</w:t>
            </w:r>
          </w:p>
          <w:p w14:paraId="498185B4" w14:textId="77777777" w:rsidR="00130801" w:rsidRPr="00130801" w:rsidRDefault="00047D71" w:rsidP="00130801">
            <w:pPr>
              <w:shd w:val="clear" w:color="auto" w:fill="FFFFFF"/>
              <w:spacing w:after="0" w:line="240" w:lineRule="auto"/>
              <w:jc w:val="center"/>
              <w:rPr>
                <w:rFonts w:ascii="Calibri" w:eastAsia="Times New Roman" w:hAnsi="Calibri" w:cs="Calibri"/>
                <w:sz w:val="20"/>
                <w:szCs w:val="20"/>
                <w:lang w:eastAsia="ru-RU"/>
              </w:rPr>
            </w:pPr>
            <w:r w:rsidRPr="00130801">
              <w:rPr>
                <w:rFonts w:ascii="Times New Roman" w:hAnsi="Times New Roman" w:cs="Times New Roman"/>
                <w:b/>
                <w:sz w:val="20"/>
                <w:szCs w:val="20"/>
              </w:rPr>
              <w:t xml:space="preserve">Прогулочная карточка </w:t>
            </w:r>
            <w:r w:rsidR="00130801" w:rsidRPr="00130801">
              <w:rPr>
                <w:rFonts w:ascii="Times New Roman" w:eastAsia="Times New Roman" w:hAnsi="Times New Roman" w:cs="Times New Roman"/>
                <w:b/>
                <w:bCs/>
                <w:sz w:val="20"/>
                <w:szCs w:val="20"/>
                <w:lang w:eastAsia="ru-RU"/>
              </w:rPr>
              <w:t>Наблюдение за кошкой</w:t>
            </w:r>
          </w:p>
          <w:p w14:paraId="08F3219C"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b/>
                <w:bCs/>
                <w:i/>
                <w:iCs/>
                <w:sz w:val="20"/>
                <w:szCs w:val="20"/>
                <w:lang w:eastAsia="ru-RU"/>
              </w:rPr>
              <w:t>Цель:</w:t>
            </w:r>
            <w:r w:rsidRPr="00130801">
              <w:rPr>
                <w:rFonts w:ascii="Times New Roman" w:eastAsia="Times New Roman" w:hAnsi="Times New Roman" w:cs="Times New Roman"/>
                <w:sz w:val="20"/>
                <w:szCs w:val="20"/>
                <w:lang w:eastAsia="ru-RU"/>
              </w:rPr>
              <w:t> закреплять представление о характерных особенностях кошки.</w:t>
            </w:r>
          </w:p>
          <w:p w14:paraId="725D21A1" w14:textId="77777777" w:rsidR="00130801" w:rsidRPr="00130801" w:rsidRDefault="00130801" w:rsidP="00130801">
            <w:pPr>
              <w:shd w:val="clear" w:color="auto" w:fill="FFFFFF"/>
              <w:spacing w:after="0" w:line="240" w:lineRule="auto"/>
              <w:jc w:val="center"/>
              <w:rPr>
                <w:rFonts w:ascii="Calibri" w:eastAsia="Times New Roman" w:hAnsi="Calibri" w:cs="Calibri"/>
                <w:sz w:val="20"/>
                <w:szCs w:val="20"/>
                <w:lang w:eastAsia="ru-RU"/>
              </w:rPr>
            </w:pPr>
            <w:r w:rsidRPr="00130801">
              <w:rPr>
                <w:rFonts w:ascii="Times New Roman" w:eastAsia="Times New Roman" w:hAnsi="Times New Roman" w:cs="Times New Roman"/>
                <w:b/>
                <w:bCs/>
                <w:sz w:val="20"/>
                <w:szCs w:val="20"/>
                <w:lang w:eastAsia="ru-RU"/>
              </w:rPr>
              <w:t>Ход наблюдения</w:t>
            </w:r>
          </w:p>
          <w:p w14:paraId="79E01406"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i/>
                <w:iCs/>
                <w:sz w:val="20"/>
                <w:szCs w:val="20"/>
                <w:lang w:eastAsia="ru-RU"/>
              </w:rPr>
              <w:t>Острые ушки,</w:t>
            </w:r>
            <w:r w:rsidRPr="00130801">
              <w:rPr>
                <w:rFonts w:ascii="Times New Roman" w:eastAsia="Times New Roman" w:hAnsi="Times New Roman" w:cs="Times New Roman"/>
                <w:sz w:val="20"/>
                <w:szCs w:val="20"/>
                <w:lang w:eastAsia="ru-RU"/>
              </w:rPr>
              <w:t> н</w:t>
            </w:r>
            <w:r w:rsidRPr="00130801">
              <w:rPr>
                <w:rFonts w:ascii="Times New Roman" w:eastAsia="Times New Roman" w:hAnsi="Times New Roman" w:cs="Times New Roman"/>
                <w:i/>
                <w:iCs/>
                <w:sz w:val="20"/>
                <w:szCs w:val="20"/>
                <w:lang w:eastAsia="ru-RU"/>
              </w:rPr>
              <w:t>а лапках подушки.</w:t>
            </w:r>
          </w:p>
          <w:p w14:paraId="246D11CF"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i/>
                <w:iCs/>
                <w:sz w:val="20"/>
                <w:szCs w:val="20"/>
                <w:lang w:eastAsia="ru-RU"/>
              </w:rPr>
              <w:t>Усы, как щетинка,</w:t>
            </w:r>
            <w:r w:rsidRPr="00130801">
              <w:rPr>
                <w:rFonts w:ascii="Times New Roman" w:eastAsia="Times New Roman" w:hAnsi="Times New Roman" w:cs="Times New Roman"/>
                <w:sz w:val="20"/>
                <w:szCs w:val="20"/>
                <w:lang w:eastAsia="ru-RU"/>
              </w:rPr>
              <w:t> д</w:t>
            </w:r>
            <w:r w:rsidRPr="00130801">
              <w:rPr>
                <w:rFonts w:ascii="Times New Roman" w:eastAsia="Times New Roman" w:hAnsi="Times New Roman" w:cs="Times New Roman"/>
                <w:i/>
                <w:iCs/>
                <w:sz w:val="20"/>
                <w:szCs w:val="20"/>
                <w:lang w:eastAsia="ru-RU"/>
              </w:rPr>
              <w:t>угою спинка.</w:t>
            </w:r>
          </w:p>
          <w:p w14:paraId="0750EDC5"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i/>
                <w:iCs/>
                <w:sz w:val="20"/>
                <w:szCs w:val="20"/>
                <w:lang w:eastAsia="ru-RU"/>
              </w:rPr>
              <w:t>Днем спит, на солнышке лежит,</w:t>
            </w:r>
          </w:p>
          <w:p w14:paraId="46BE618D"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i/>
                <w:iCs/>
                <w:sz w:val="20"/>
                <w:szCs w:val="20"/>
                <w:lang w:eastAsia="ru-RU"/>
              </w:rPr>
              <w:t>Ночью бродит, на охоту ходит.</w:t>
            </w:r>
          </w:p>
          <w:p w14:paraId="10B146E7"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sz w:val="20"/>
                <w:szCs w:val="20"/>
                <w:lang w:eastAsia="ru-RU"/>
              </w:rPr>
              <w:t>Воспитатель задает детям вопросы</w:t>
            </w:r>
            <w:proofErr w:type="gramStart"/>
            <w:r w:rsidRPr="00130801">
              <w:rPr>
                <w:rFonts w:ascii="Times New Roman" w:eastAsia="Times New Roman" w:hAnsi="Times New Roman" w:cs="Times New Roman"/>
                <w:sz w:val="20"/>
                <w:szCs w:val="20"/>
                <w:lang w:eastAsia="ru-RU"/>
              </w:rPr>
              <w:t>: Где</w:t>
            </w:r>
            <w:proofErr w:type="gramEnd"/>
            <w:r w:rsidRPr="00130801">
              <w:rPr>
                <w:rFonts w:ascii="Times New Roman" w:eastAsia="Times New Roman" w:hAnsi="Times New Roman" w:cs="Times New Roman"/>
                <w:sz w:val="20"/>
                <w:szCs w:val="20"/>
                <w:lang w:eastAsia="ru-RU"/>
              </w:rPr>
              <w:t xml:space="preserve"> живет кошка? Кто ухаживает за ней? Как выглядит кошка, каковы ее повадки? Чем питается?</w:t>
            </w:r>
          </w:p>
          <w:p w14:paraId="7BF9B5E0"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sz w:val="20"/>
                <w:szCs w:val="20"/>
                <w:lang w:eastAsia="ru-RU"/>
              </w:rPr>
              <w:t xml:space="preserve">Кошка живет рядом с человеком. Он за ней ухаживает. Кошка большая и пушистая. На голове у нее уши, большие глаза, которые в темноте светятся, длинные усы. </w:t>
            </w:r>
            <w:r w:rsidRPr="00130801">
              <w:rPr>
                <w:rFonts w:ascii="Times New Roman" w:eastAsia="Times New Roman" w:hAnsi="Times New Roman" w:cs="Times New Roman"/>
                <w:sz w:val="20"/>
                <w:szCs w:val="20"/>
                <w:lang w:eastAsia="ru-RU"/>
              </w:rPr>
              <w:lastRenderedPageBreak/>
              <w:t>У нее четыре лапы с мягкими подушечками. Поэтому она может очень тихо ходить и неслышно подкрадываться. Кошка умеет лазать по заборам и деревьям с помощью острых когтей. А еще у кошки длинный красивый хвост. Она любит Молоко, ест рыбу и мясо.</w:t>
            </w:r>
          </w:p>
          <w:p w14:paraId="35C347CA"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b/>
                <w:bCs/>
                <w:sz w:val="20"/>
                <w:szCs w:val="20"/>
                <w:lang w:eastAsia="ru-RU"/>
              </w:rPr>
              <w:t>Трудовая деятельность</w:t>
            </w:r>
            <w:r w:rsidRPr="00130801">
              <w:rPr>
                <w:rFonts w:ascii="Times New Roman" w:eastAsia="Times New Roman" w:hAnsi="Times New Roman" w:cs="Times New Roman"/>
                <w:sz w:val="20"/>
                <w:szCs w:val="20"/>
                <w:lang w:eastAsia="ru-RU"/>
              </w:rPr>
              <w:t> Подметание дорожек, сбор мусора.</w:t>
            </w:r>
          </w:p>
          <w:p w14:paraId="1FA5DC23"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b/>
                <w:bCs/>
                <w:i/>
                <w:iCs/>
                <w:sz w:val="20"/>
                <w:szCs w:val="20"/>
                <w:lang w:eastAsia="ru-RU"/>
              </w:rPr>
              <w:t>Цель:</w:t>
            </w:r>
            <w:r w:rsidRPr="00130801">
              <w:rPr>
                <w:rFonts w:ascii="Times New Roman" w:eastAsia="Times New Roman" w:hAnsi="Times New Roman" w:cs="Times New Roman"/>
                <w:sz w:val="20"/>
                <w:szCs w:val="20"/>
                <w:lang w:eastAsia="ru-RU"/>
              </w:rPr>
              <w:t> воспитывать трудолюбие.</w:t>
            </w:r>
          </w:p>
          <w:p w14:paraId="38FAF6B1"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b/>
                <w:bCs/>
                <w:sz w:val="20"/>
                <w:szCs w:val="20"/>
                <w:lang w:eastAsia="ru-RU"/>
              </w:rPr>
              <w:t>Подвижная игра</w:t>
            </w:r>
            <w:r w:rsidRPr="00130801">
              <w:rPr>
                <w:rFonts w:ascii="Times New Roman" w:eastAsia="Times New Roman" w:hAnsi="Times New Roman" w:cs="Times New Roman"/>
                <w:sz w:val="20"/>
                <w:szCs w:val="20"/>
                <w:lang w:eastAsia="ru-RU"/>
              </w:rPr>
              <w:t> «Кот и мышь».</w:t>
            </w:r>
          </w:p>
          <w:p w14:paraId="0ED6C530"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b/>
                <w:bCs/>
                <w:i/>
                <w:iCs/>
                <w:sz w:val="20"/>
                <w:szCs w:val="20"/>
                <w:lang w:eastAsia="ru-RU"/>
              </w:rPr>
              <w:t>Цель:</w:t>
            </w:r>
            <w:r w:rsidRPr="00130801">
              <w:rPr>
                <w:rFonts w:ascii="Times New Roman" w:eastAsia="Times New Roman" w:hAnsi="Times New Roman" w:cs="Times New Roman"/>
                <w:sz w:val="20"/>
                <w:szCs w:val="20"/>
                <w:lang w:eastAsia="ru-RU"/>
              </w:rPr>
              <w:t> учить бегать легко, не наталкиваясь друг на друга, ориентироваться в пространстве.</w:t>
            </w:r>
          </w:p>
          <w:p w14:paraId="60577097"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b/>
                <w:bCs/>
                <w:sz w:val="20"/>
                <w:szCs w:val="20"/>
                <w:lang w:eastAsia="ru-RU"/>
              </w:rPr>
              <w:t>Дидактические игры</w:t>
            </w:r>
            <w:r w:rsidRPr="00130801">
              <w:rPr>
                <w:rFonts w:ascii="Times New Roman" w:eastAsia="Times New Roman" w:hAnsi="Times New Roman" w:cs="Times New Roman"/>
                <w:sz w:val="20"/>
                <w:szCs w:val="20"/>
                <w:lang w:eastAsia="ru-RU"/>
              </w:rPr>
              <w:t> «Придумай предложение».</w:t>
            </w:r>
          </w:p>
          <w:p w14:paraId="15874CDD"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b/>
                <w:bCs/>
                <w:i/>
                <w:iCs/>
                <w:sz w:val="20"/>
                <w:szCs w:val="20"/>
                <w:lang w:eastAsia="ru-RU"/>
              </w:rPr>
              <w:t>Цель:</w:t>
            </w:r>
            <w:r w:rsidRPr="00130801">
              <w:rPr>
                <w:rFonts w:ascii="Times New Roman" w:eastAsia="Times New Roman" w:hAnsi="Times New Roman" w:cs="Times New Roman"/>
                <w:sz w:val="20"/>
                <w:szCs w:val="20"/>
                <w:lang w:eastAsia="ru-RU"/>
              </w:rPr>
              <w:t> закреплять умение составлять предложения с заданным словом.</w:t>
            </w:r>
          </w:p>
          <w:p w14:paraId="029C855E"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sz w:val="20"/>
                <w:szCs w:val="20"/>
                <w:lang w:eastAsia="ru-RU"/>
              </w:rPr>
              <w:t>«Как шумит вода».</w:t>
            </w:r>
          </w:p>
          <w:p w14:paraId="49B51AC6"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b/>
                <w:bCs/>
                <w:i/>
                <w:iCs/>
                <w:sz w:val="20"/>
                <w:szCs w:val="20"/>
                <w:lang w:eastAsia="ru-RU"/>
              </w:rPr>
              <w:t>Цель:</w:t>
            </w:r>
            <w:r w:rsidRPr="00130801">
              <w:rPr>
                <w:rFonts w:ascii="Times New Roman" w:eastAsia="Times New Roman" w:hAnsi="Times New Roman" w:cs="Times New Roman"/>
                <w:sz w:val="20"/>
                <w:szCs w:val="20"/>
                <w:lang w:eastAsia="ru-RU"/>
              </w:rPr>
              <w:t> закрепить произношение звуков (с) и (ш).</w:t>
            </w:r>
          </w:p>
          <w:p w14:paraId="43D0FD8A"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b/>
                <w:bCs/>
                <w:sz w:val="20"/>
                <w:szCs w:val="20"/>
                <w:lang w:eastAsia="ru-RU"/>
              </w:rPr>
              <w:t>Индивидуальная работа</w:t>
            </w:r>
            <w:r w:rsidRPr="00130801">
              <w:rPr>
                <w:rFonts w:ascii="Times New Roman" w:eastAsia="Times New Roman" w:hAnsi="Times New Roman" w:cs="Times New Roman"/>
                <w:sz w:val="20"/>
                <w:szCs w:val="20"/>
                <w:lang w:eastAsia="ru-RU"/>
              </w:rPr>
              <w:t> Развитие движений. </w:t>
            </w:r>
          </w:p>
          <w:p w14:paraId="439B7F49" w14:textId="77777777" w:rsidR="00130801" w:rsidRPr="00130801" w:rsidRDefault="00130801" w:rsidP="00130801">
            <w:pPr>
              <w:shd w:val="clear" w:color="auto" w:fill="FFFFFF"/>
              <w:spacing w:after="0" w:line="240" w:lineRule="auto"/>
              <w:rPr>
                <w:rFonts w:ascii="Calibri" w:eastAsia="Times New Roman" w:hAnsi="Calibri" w:cs="Calibri"/>
                <w:sz w:val="20"/>
                <w:szCs w:val="20"/>
                <w:lang w:eastAsia="ru-RU"/>
              </w:rPr>
            </w:pPr>
            <w:r w:rsidRPr="00130801">
              <w:rPr>
                <w:rFonts w:ascii="Times New Roman" w:eastAsia="Times New Roman" w:hAnsi="Times New Roman" w:cs="Times New Roman"/>
                <w:b/>
                <w:bCs/>
                <w:i/>
                <w:iCs/>
                <w:sz w:val="20"/>
                <w:szCs w:val="20"/>
                <w:lang w:eastAsia="ru-RU"/>
              </w:rPr>
              <w:t>Цель:</w:t>
            </w:r>
            <w:r w:rsidRPr="00130801">
              <w:rPr>
                <w:rFonts w:ascii="Times New Roman" w:eastAsia="Times New Roman" w:hAnsi="Times New Roman" w:cs="Times New Roman"/>
                <w:sz w:val="20"/>
                <w:szCs w:val="20"/>
                <w:lang w:eastAsia="ru-RU"/>
              </w:rPr>
              <w:t> закреплять навыки в прыжках на двух ногах с продвижением вперед.</w:t>
            </w:r>
          </w:p>
          <w:p w14:paraId="765C893F" w14:textId="0C62E896" w:rsidR="00047D71" w:rsidRPr="00130801" w:rsidRDefault="00047D71" w:rsidP="00130801">
            <w:pPr>
              <w:shd w:val="clear" w:color="auto" w:fill="FFFFFF"/>
              <w:spacing w:after="0" w:line="240" w:lineRule="auto"/>
              <w:rPr>
                <w:rFonts w:ascii="Times New Roman" w:hAnsi="Times New Roman" w:cs="Times New Roman"/>
                <w:b/>
                <w:sz w:val="20"/>
                <w:szCs w:val="20"/>
              </w:rPr>
            </w:pPr>
          </w:p>
        </w:tc>
      </w:tr>
      <w:tr w:rsidR="00047D71" w:rsidRPr="00153591" w14:paraId="200C8C3F" w14:textId="77777777" w:rsidTr="005C64EF">
        <w:trPr>
          <w:trHeight w:val="412"/>
        </w:trPr>
        <w:tc>
          <w:tcPr>
            <w:tcW w:w="2495" w:type="dxa"/>
            <w:vMerge/>
            <w:vAlign w:val="center"/>
          </w:tcPr>
          <w:p w14:paraId="3999B26B" w14:textId="77777777" w:rsidR="00047D71" w:rsidRPr="00153591" w:rsidRDefault="00047D71" w:rsidP="00047D71">
            <w:pPr>
              <w:spacing w:after="0" w:line="240" w:lineRule="auto"/>
              <w:contextualSpacing/>
              <w:rPr>
                <w:rFonts w:ascii="Times New Roman" w:hAnsi="Times New Roman" w:cs="Times New Roman"/>
                <w:b/>
                <w:bCs/>
                <w:lang w:val="kk-KZ"/>
              </w:rPr>
            </w:pPr>
          </w:p>
        </w:tc>
        <w:tc>
          <w:tcPr>
            <w:tcW w:w="13264" w:type="dxa"/>
            <w:gridSpan w:val="8"/>
            <w:tcBorders>
              <w:top w:val="single" w:sz="4" w:space="0" w:color="auto"/>
            </w:tcBorders>
          </w:tcPr>
          <w:p w14:paraId="585E7675" w14:textId="77777777" w:rsidR="00047D71" w:rsidRPr="00153591" w:rsidRDefault="00047D71" w:rsidP="00047D71">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Балалардың  алып шығатын құралдармен өз беттерінше ойын барысы </w:t>
            </w:r>
          </w:p>
          <w:p w14:paraId="3AF33A33" w14:textId="0C26045D" w:rsidR="00047D71" w:rsidRPr="00153591" w:rsidRDefault="00047D71" w:rsidP="00827912">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lang w:val="kk-KZ"/>
              </w:rPr>
              <w:t>Самостоятельная игровая деятельность детей с выносным оборудованием: лопатки,</w:t>
            </w:r>
            <w:r w:rsidR="00827912">
              <w:rPr>
                <w:rFonts w:ascii="Times New Roman" w:hAnsi="Times New Roman" w:cs="Times New Roman"/>
                <w:lang w:val="kk-KZ"/>
              </w:rPr>
              <w:t>грабли,машины,</w:t>
            </w:r>
            <w:r w:rsidRPr="00153591">
              <w:rPr>
                <w:rFonts w:ascii="Times New Roman" w:hAnsi="Times New Roman" w:cs="Times New Roman"/>
                <w:lang w:val="kk-KZ"/>
              </w:rPr>
              <w:t>песочные наборы ,скакалки,обручи</w:t>
            </w:r>
            <w:r>
              <w:rPr>
                <w:rFonts w:ascii="Times New Roman" w:hAnsi="Times New Roman" w:cs="Times New Roman"/>
                <w:lang w:val="kk-KZ"/>
              </w:rPr>
              <w:t>,</w:t>
            </w:r>
            <w:r w:rsidRPr="00153591">
              <w:rPr>
                <w:rFonts w:ascii="Times New Roman" w:hAnsi="Times New Roman" w:cs="Times New Roman"/>
                <w:lang w:val="kk-KZ"/>
              </w:rPr>
              <w:t xml:space="preserve"> мячи.</w:t>
            </w:r>
          </w:p>
        </w:tc>
      </w:tr>
      <w:tr w:rsidR="00047D71" w:rsidRPr="00153591" w14:paraId="79BA3900" w14:textId="77777777" w:rsidTr="005C64EF">
        <w:trPr>
          <w:trHeight w:val="392"/>
        </w:trPr>
        <w:tc>
          <w:tcPr>
            <w:tcW w:w="2495" w:type="dxa"/>
          </w:tcPr>
          <w:p w14:paraId="1C6D1EF0" w14:textId="77777777" w:rsidR="00047D71" w:rsidRPr="00153591" w:rsidRDefault="00047D71" w:rsidP="00047D71">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lang w:val="kk-KZ"/>
              </w:rPr>
              <w:t>Серуеннен қайту/</w:t>
            </w:r>
          </w:p>
          <w:p w14:paraId="21488CB2" w14:textId="77777777" w:rsidR="00047D71" w:rsidRPr="00153591" w:rsidRDefault="00047D71" w:rsidP="00047D71">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rPr>
              <w:t>Возвращение с прогулки</w:t>
            </w:r>
          </w:p>
        </w:tc>
        <w:tc>
          <w:tcPr>
            <w:tcW w:w="13264" w:type="dxa"/>
            <w:gridSpan w:val="8"/>
          </w:tcPr>
          <w:p w14:paraId="774A4248" w14:textId="77777777" w:rsidR="00047D71" w:rsidRPr="00547E0D" w:rsidRDefault="00047D71" w:rsidP="00047D71">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b/>
                <w:lang w:val="kk-KZ"/>
              </w:rPr>
              <w:t>Кезекпен  шешіну, ойындар, балалардың еркін қызметі.</w:t>
            </w:r>
          </w:p>
          <w:p w14:paraId="76DDB824" w14:textId="77777777" w:rsidR="00047D71" w:rsidRPr="00547E0D" w:rsidRDefault="00047D71" w:rsidP="00047D71">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rPr>
              <w:t>Последовательное раздевание, игры, свободная деятельность детей.</w:t>
            </w:r>
            <w:r w:rsidRPr="00547E0D">
              <w:rPr>
                <w:rFonts w:ascii="Times New Roman" w:hAnsi="Times New Roman" w:cs="Times New Roman"/>
                <w:b/>
                <w:lang w:val="kk-KZ"/>
              </w:rPr>
              <w:t xml:space="preserve"> </w:t>
            </w:r>
          </w:p>
          <w:p w14:paraId="32EE442D" w14:textId="77777777" w:rsidR="00047D71" w:rsidRPr="00547E0D" w:rsidRDefault="00047D71" w:rsidP="00047D71">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b/>
                <w:lang w:val="kk-KZ"/>
              </w:rPr>
              <w:t>Совершенствовать умение самостоятельно одеваться и раздеваться в определенной последовательности.</w:t>
            </w:r>
          </w:p>
        </w:tc>
      </w:tr>
      <w:tr w:rsidR="00047D71" w:rsidRPr="00153591" w14:paraId="725D3D6C" w14:textId="77777777" w:rsidTr="005C64EF">
        <w:trPr>
          <w:trHeight w:val="392"/>
        </w:trPr>
        <w:tc>
          <w:tcPr>
            <w:tcW w:w="2495" w:type="dxa"/>
          </w:tcPr>
          <w:p w14:paraId="7829C037" w14:textId="77777777" w:rsidR="00047D71" w:rsidRPr="00153591" w:rsidRDefault="00047D71" w:rsidP="00047D71">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lang w:val="kk-KZ"/>
              </w:rPr>
              <w:t>Түскі ас/</w:t>
            </w:r>
            <w:r w:rsidRPr="00153591">
              <w:rPr>
                <w:rFonts w:ascii="Times New Roman" w:hAnsi="Times New Roman" w:cs="Times New Roman"/>
                <w:b/>
                <w:bCs/>
                <w:iCs/>
              </w:rPr>
              <w:t>Обед</w:t>
            </w:r>
          </w:p>
          <w:p w14:paraId="74BFEAB3" w14:textId="77777777" w:rsidR="00047D71" w:rsidRPr="00153591" w:rsidRDefault="00047D71" w:rsidP="00047D71">
            <w:pPr>
              <w:widowControl w:val="0"/>
              <w:autoSpaceDE w:val="0"/>
              <w:autoSpaceDN w:val="0"/>
              <w:adjustRightInd w:val="0"/>
              <w:spacing w:after="0" w:line="240" w:lineRule="auto"/>
              <w:contextualSpacing/>
              <w:rPr>
                <w:rFonts w:ascii="Times New Roman" w:hAnsi="Times New Roman" w:cs="Times New Roman"/>
                <w:b/>
                <w:bCs/>
                <w:iCs/>
              </w:rPr>
            </w:pPr>
            <w:proofErr w:type="spellStart"/>
            <w:r w:rsidRPr="00153591">
              <w:rPr>
                <w:rFonts w:ascii="Times New Roman" w:hAnsi="Times New Roman" w:cs="Times New Roman"/>
                <w:b/>
                <w:bCs/>
                <w:iCs/>
              </w:rPr>
              <w:t>Асханада</w:t>
            </w:r>
            <w:proofErr w:type="spellEnd"/>
            <w:r w:rsidRPr="00153591">
              <w:rPr>
                <w:rFonts w:ascii="Times New Roman" w:hAnsi="Times New Roman" w:cs="Times New Roman"/>
                <w:b/>
                <w:lang w:val="kk-KZ"/>
              </w:rPr>
              <w:t>ғ</w:t>
            </w:r>
            <w:r w:rsidRPr="00153591">
              <w:rPr>
                <w:rFonts w:ascii="Times New Roman" w:hAnsi="Times New Roman" w:cs="Times New Roman"/>
                <w:b/>
                <w:bCs/>
                <w:iCs/>
              </w:rPr>
              <w:t xml:space="preserve">ы </w:t>
            </w:r>
            <w:proofErr w:type="spellStart"/>
            <w:r w:rsidRPr="00153591">
              <w:rPr>
                <w:rFonts w:ascii="Times New Roman" w:hAnsi="Times New Roman" w:cs="Times New Roman"/>
                <w:b/>
                <w:bCs/>
                <w:iCs/>
              </w:rPr>
              <w:t>кезек</w:t>
            </w:r>
            <w:r w:rsidRPr="00153591">
              <w:rPr>
                <w:rFonts w:ascii="Times New Roman" w:hAnsi="Times New Roman" w:cs="Times New Roman"/>
                <w:b/>
                <w:bCs/>
                <w:iCs/>
              </w:rPr>
              <w:lastRenderedPageBreak/>
              <w:t>ш</w:t>
            </w:r>
            <w:r w:rsidRPr="00153591">
              <w:rPr>
                <w:rFonts w:ascii="Times New Roman" w:hAnsi="Times New Roman" w:cs="Times New Roman"/>
                <w:b/>
                <w:bCs/>
                <w:iCs/>
                <w:lang w:val="en-US"/>
              </w:rPr>
              <w:t>i</w:t>
            </w:r>
            <w:proofErr w:type="spellEnd"/>
            <w:r w:rsidRPr="00153591">
              <w:rPr>
                <w:rFonts w:ascii="Times New Roman" w:hAnsi="Times New Roman" w:cs="Times New Roman"/>
                <w:b/>
                <w:bCs/>
                <w:iCs/>
              </w:rPr>
              <w:t>л</w:t>
            </w:r>
            <w:proofErr w:type="spellStart"/>
            <w:r w:rsidRPr="00153591">
              <w:rPr>
                <w:rFonts w:ascii="Times New Roman" w:hAnsi="Times New Roman" w:cs="Times New Roman"/>
                <w:b/>
                <w:bCs/>
                <w:iCs/>
                <w:lang w:val="en-US"/>
              </w:rPr>
              <w:t>i</w:t>
            </w:r>
            <w:proofErr w:type="spellEnd"/>
            <w:r w:rsidRPr="00153591">
              <w:rPr>
                <w:rFonts w:ascii="Times New Roman" w:hAnsi="Times New Roman" w:cs="Times New Roman"/>
                <w:b/>
                <w:bCs/>
                <w:iCs/>
              </w:rPr>
              <w:t>к</w:t>
            </w:r>
          </w:p>
          <w:p w14:paraId="019BC473" w14:textId="77777777" w:rsidR="00047D71" w:rsidRPr="00153591" w:rsidRDefault="00047D71" w:rsidP="00047D71">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rPr>
              <w:t>Дежурство по столовой</w:t>
            </w:r>
          </w:p>
        </w:tc>
        <w:tc>
          <w:tcPr>
            <w:tcW w:w="13264" w:type="dxa"/>
            <w:gridSpan w:val="8"/>
          </w:tcPr>
          <w:p w14:paraId="4FCC2726" w14:textId="77777777" w:rsidR="00047D71" w:rsidRPr="00153591" w:rsidRDefault="00047D71" w:rsidP="00047D71">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lastRenderedPageBreak/>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6606BF8F" w14:textId="77777777" w:rsidR="00047D71" w:rsidRDefault="00047D71" w:rsidP="00047D71">
            <w:pPr>
              <w:widowControl w:val="0"/>
              <w:autoSpaceDE w:val="0"/>
              <w:autoSpaceDN w:val="0"/>
              <w:adjustRightInd w:val="0"/>
              <w:spacing w:after="0" w:line="240" w:lineRule="auto"/>
              <w:contextualSpacing/>
              <w:rPr>
                <w:rFonts w:ascii="Times New Roman" w:hAnsi="Times New Roman" w:cs="Times New Roman"/>
              </w:rPr>
            </w:pPr>
            <w:r w:rsidRPr="00153591">
              <w:rPr>
                <w:rFonts w:ascii="Times New Roman" w:hAnsi="Times New Roman" w:cs="Times New Roman"/>
              </w:rPr>
              <w:lastRenderedPageBreak/>
              <w:t>Привлечение внимания детей к пище; индивидуальная раб</w:t>
            </w:r>
            <w:r>
              <w:rPr>
                <w:rFonts w:ascii="Times New Roman" w:hAnsi="Times New Roman" w:cs="Times New Roman"/>
              </w:rPr>
              <w:t>ота по воспитанию культуры еды;</w:t>
            </w:r>
          </w:p>
          <w:p w14:paraId="2BEFC5B0" w14:textId="78B29200" w:rsidR="00047D71" w:rsidRPr="00153591" w:rsidRDefault="00047D71" w:rsidP="00047D71">
            <w:pPr>
              <w:widowControl w:val="0"/>
              <w:autoSpaceDE w:val="0"/>
              <w:autoSpaceDN w:val="0"/>
              <w:adjustRightInd w:val="0"/>
              <w:spacing w:after="0" w:line="240" w:lineRule="auto"/>
              <w:contextualSpacing/>
              <w:rPr>
                <w:rFonts w:ascii="Times New Roman" w:hAnsi="Times New Roman" w:cs="Times New Roman"/>
              </w:rPr>
            </w:pPr>
            <w:r w:rsidRPr="00153591">
              <w:rPr>
                <w:rFonts w:ascii="Times New Roman" w:hAnsi="Times New Roman" w:cs="Times New Roman"/>
              </w:rPr>
              <w:t>(***</w:t>
            </w:r>
            <w:proofErr w:type="gramStart"/>
            <w:r w:rsidRPr="00153591">
              <w:rPr>
                <w:rFonts w:ascii="Times New Roman" w:hAnsi="Times New Roman" w:cs="Times New Roman"/>
                <w:bCs/>
                <w:iCs/>
                <w:lang w:val="kk-KZ"/>
              </w:rPr>
              <w:t>Нан ,</w:t>
            </w:r>
            <w:r>
              <w:rPr>
                <w:rFonts w:ascii="Times New Roman" w:hAnsi="Times New Roman" w:cs="Times New Roman"/>
                <w:bCs/>
                <w:iCs/>
                <w:lang w:val="kk-KZ"/>
              </w:rPr>
              <w:t>сорпа</w:t>
            </w:r>
            <w:proofErr w:type="gramEnd"/>
            <w:r>
              <w:rPr>
                <w:rFonts w:ascii="Times New Roman" w:hAnsi="Times New Roman" w:cs="Times New Roman"/>
                <w:bCs/>
                <w:iCs/>
                <w:lang w:val="kk-KZ"/>
              </w:rPr>
              <w:t xml:space="preserve">-суп </w:t>
            </w:r>
            <w:r w:rsidRPr="00153591">
              <w:rPr>
                <w:rFonts w:ascii="Times New Roman" w:hAnsi="Times New Roman" w:cs="Times New Roman"/>
                <w:iCs/>
                <w:lang w:val="kk-KZ"/>
              </w:rPr>
              <w:t xml:space="preserve"> ,тәрелке, қасық, </w:t>
            </w:r>
            <w:proofErr w:type="spellStart"/>
            <w:r w:rsidR="00827912">
              <w:rPr>
                <w:rFonts w:ascii="Times New Roman" w:hAnsi="Times New Roman" w:cs="Times New Roman"/>
                <w:bCs/>
                <w:sz w:val="24"/>
                <w:szCs w:val="24"/>
              </w:rPr>
              <w:t>әбден</w:t>
            </w:r>
            <w:proofErr w:type="spellEnd"/>
            <w:r w:rsidR="00827912">
              <w:rPr>
                <w:rFonts w:ascii="Times New Roman" w:hAnsi="Times New Roman" w:cs="Times New Roman"/>
                <w:bCs/>
                <w:sz w:val="24"/>
                <w:szCs w:val="24"/>
              </w:rPr>
              <w:t xml:space="preserve"> </w:t>
            </w:r>
            <w:proofErr w:type="spellStart"/>
            <w:r w:rsidR="00827912">
              <w:rPr>
                <w:rFonts w:ascii="Times New Roman" w:hAnsi="Times New Roman" w:cs="Times New Roman"/>
                <w:bCs/>
                <w:sz w:val="24"/>
                <w:szCs w:val="24"/>
              </w:rPr>
              <w:t>шайнап</w:t>
            </w:r>
            <w:proofErr w:type="spellEnd"/>
            <w:r w:rsidR="00827912">
              <w:rPr>
                <w:rFonts w:ascii="Times New Roman" w:hAnsi="Times New Roman" w:cs="Times New Roman"/>
                <w:bCs/>
                <w:sz w:val="24"/>
                <w:szCs w:val="24"/>
              </w:rPr>
              <w:t xml:space="preserve"> </w:t>
            </w:r>
            <w:proofErr w:type="spellStart"/>
            <w:r w:rsidR="00827912">
              <w:rPr>
                <w:rFonts w:ascii="Times New Roman" w:hAnsi="Times New Roman" w:cs="Times New Roman"/>
                <w:bCs/>
                <w:sz w:val="24"/>
                <w:szCs w:val="24"/>
              </w:rPr>
              <w:t>жеңдер</w:t>
            </w:r>
            <w:proofErr w:type="spellEnd"/>
            <w:r w:rsidR="00827912">
              <w:rPr>
                <w:rFonts w:ascii="Times New Roman" w:hAnsi="Times New Roman" w:cs="Times New Roman"/>
                <w:bCs/>
                <w:sz w:val="24"/>
                <w:szCs w:val="24"/>
              </w:rPr>
              <w:t xml:space="preserve"> – хорошо разжевывайте,</w:t>
            </w:r>
            <w:r w:rsidRPr="00153591">
              <w:rPr>
                <w:rFonts w:ascii="Times New Roman" w:hAnsi="Times New Roman" w:cs="Times New Roman"/>
                <w:bCs/>
                <w:iCs/>
                <w:lang w:val="kk-KZ"/>
              </w:rPr>
              <w:t xml:space="preserve"> ас болсын!</w:t>
            </w:r>
            <w:r w:rsidRPr="00153591">
              <w:rPr>
                <w:rFonts w:ascii="Times New Roman" w:hAnsi="Times New Roman" w:cs="Times New Roman"/>
              </w:rPr>
              <w:t xml:space="preserve"> </w:t>
            </w:r>
            <w:r>
              <w:rPr>
                <w:rFonts w:ascii="Times New Roman" w:hAnsi="Times New Roman" w:cs="Times New Roman"/>
              </w:rPr>
              <w:t>)</w:t>
            </w:r>
          </w:p>
          <w:p w14:paraId="35E9C807" w14:textId="7F1F9385" w:rsidR="00827912" w:rsidRPr="00827912" w:rsidRDefault="00827912" w:rsidP="00047D71">
            <w:pPr>
              <w:widowControl w:val="0"/>
              <w:autoSpaceDE w:val="0"/>
              <w:autoSpaceDN w:val="0"/>
              <w:adjustRightInd w:val="0"/>
              <w:spacing w:after="0" w:line="240" w:lineRule="auto"/>
              <w:contextualSpacing/>
              <w:rPr>
                <w:rFonts w:ascii="Times New Roman" w:hAnsi="Times New Roman" w:cs="Times New Roman"/>
                <w:i/>
              </w:rPr>
            </w:pPr>
            <w:r w:rsidRPr="00827912">
              <w:rPr>
                <w:rFonts w:ascii="Times New Roman" w:hAnsi="Times New Roman" w:cs="Times New Roman"/>
                <w:i/>
                <w:sz w:val="24"/>
                <w:szCs w:val="24"/>
              </w:rPr>
              <w:t>Совершенствова</w:t>
            </w:r>
            <w:r>
              <w:rPr>
                <w:rFonts w:ascii="Times New Roman" w:hAnsi="Times New Roman" w:cs="Times New Roman"/>
                <w:i/>
                <w:sz w:val="24"/>
                <w:szCs w:val="24"/>
              </w:rPr>
              <w:t>ть навыки</w:t>
            </w:r>
            <w:r w:rsidRPr="00827912">
              <w:rPr>
                <w:rFonts w:ascii="Times New Roman" w:hAnsi="Times New Roman" w:cs="Times New Roman"/>
                <w:i/>
                <w:sz w:val="24"/>
                <w:szCs w:val="24"/>
              </w:rPr>
              <w:t xml:space="preserve"> культур</w:t>
            </w:r>
            <w:r>
              <w:rPr>
                <w:rFonts w:ascii="Times New Roman" w:hAnsi="Times New Roman" w:cs="Times New Roman"/>
                <w:i/>
                <w:sz w:val="24"/>
                <w:szCs w:val="24"/>
              </w:rPr>
              <w:t>ного</w:t>
            </w:r>
            <w:r w:rsidRPr="00827912">
              <w:rPr>
                <w:rFonts w:ascii="Times New Roman" w:hAnsi="Times New Roman" w:cs="Times New Roman"/>
                <w:i/>
                <w:sz w:val="24"/>
                <w:szCs w:val="24"/>
              </w:rPr>
              <w:t xml:space="preserve"> поведения за столом, свободного пользования столовыми приборами</w:t>
            </w:r>
            <w:r w:rsidRPr="00827912">
              <w:rPr>
                <w:rFonts w:ascii="Times New Roman" w:hAnsi="Times New Roman" w:cs="Times New Roman"/>
                <w:i/>
              </w:rPr>
              <w:t xml:space="preserve"> </w:t>
            </w:r>
          </w:p>
          <w:p w14:paraId="498D4639" w14:textId="64AB902E" w:rsidR="00047D71" w:rsidRPr="00153591" w:rsidRDefault="00047D71" w:rsidP="00047D71">
            <w:pPr>
              <w:widowControl w:val="0"/>
              <w:autoSpaceDE w:val="0"/>
              <w:autoSpaceDN w:val="0"/>
              <w:adjustRightInd w:val="0"/>
              <w:spacing w:after="0" w:line="240" w:lineRule="auto"/>
              <w:contextualSpacing/>
              <w:rPr>
                <w:rFonts w:ascii="Times New Roman" w:hAnsi="Times New Roman" w:cs="Times New Roman"/>
                <w:i/>
              </w:rPr>
            </w:pPr>
            <w:r w:rsidRPr="00153591">
              <w:rPr>
                <w:rFonts w:ascii="Times New Roman" w:hAnsi="Times New Roman" w:cs="Times New Roman"/>
                <w:i/>
              </w:rPr>
              <w:t xml:space="preserve">Совершенствовать умение аккуратно складывать и развешивать одежду на стуле </w:t>
            </w:r>
          </w:p>
          <w:p w14:paraId="4BCBDA57" w14:textId="77777777" w:rsidR="00047D71" w:rsidRPr="00153591" w:rsidRDefault="00047D71" w:rsidP="00047D71">
            <w:pPr>
              <w:widowControl w:val="0"/>
              <w:autoSpaceDE w:val="0"/>
              <w:autoSpaceDN w:val="0"/>
              <w:adjustRightInd w:val="0"/>
              <w:spacing w:after="0" w:line="240" w:lineRule="auto"/>
              <w:contextualSpacing/>
              <w:rPr>
                <w:rFonts w:ascii="Times New Roman" w:hAnsi="Times New Roman" w:cs="Times New Roman"/>
                <w:i/>
              </w:rPr>
            </w:pPr>
            <w:r w:rsidRPr="00153591">
              <w:rPr>
                <w:rFonts w:ascii="Times New Roman" w:hAnsi="Times New Roman" w:cs="Times New Roman"/>
                <w:i/>
              </w:rPr>
              <w:t>Д/у «Кто правильно и быстро разложит одежду»</w:t>
            </w:r>
          </w:p>
          <w:p w14:paraId="66840914" w14:textId="77777777" w:rsidR="00047D71" w:rsidRPr="00153591" w:rsidRDefault="00047D71" w:rsidP="00047D71">
            <w:pPr>
              <w:widowControl w:val="0"/>
              <w:autoSpaceDE w:val="0"/>
              <w:autoSpaceDN w:val="0"/>
              <w:adjustRightInd w:val="0"/>
              <w:spacing w:after="0" w:line="240" w:lineRule="auto"/>
              <w:contextualSpacing/>
              <w:rPr>
                <w:rFonts w:ascii="Times New Roman" w:hAnsi="Times New Roman" w:cs="Times New Roman"/>
                <w:i/>
              </w:rPr>
            </w:pPr>
            <w:proofErr w:type="gramStart"/>
            <w:r w:rsidRPr="00153591">
              <w:rPr>
                <w:rFonts w:ascii="Times New Roman" w:hAnsi="Times New Roman" w:cs="Times New Roman"/>
                <w:i/>
              </w:rPr>
              <w:t>Цель</w:t>
            </w:r>
            <w:r>
              <w:rPr>
                <w:rFonts w:ascii="Times New Roman" w:hAnsi="Times New Roman" w:cs="Times New Roman"/>
                <w:i/>
              </w:rPr>
              <w:t xml:space="preserve">: </w:t>
            </w:r>
            <w:r w:rsidRPr="00153591">
              <w:rPr>
                <w:rFonts w:ascii="Times New Roman" w:hAnsi="Times New Roman" w:cs="Times New Roman"/>
                <w:i/>
              </w:rPr>
              <w:t xml:space="preserve"> учить</w:t>
            </w:r>
            <w:proofErr w:type="gramEnd"/>
            <w:r w:rsidRPr="00153591">
              <w:rPr>
                <w:rFonts w:ascii="Times New Roman" w:hAnsi="Times New Roman" w:cs="Times New Roman"/>
                <w:i/>
              </w:rPr>
              <w:t xml:space="preserve"> детей красиво</w:t>
            </w:r>
            <w:r>
              <w:rPr>
                <w:rFonts w:ascii="Times New Roman" w:hAnsi="Times New Roman" w:cs="Times New Roman"/>
                <w:i/>
              </w:rPr>
              <w:t xml:space="preserve"> развешивать одежду на стульчик</w:t>
            </w:r>
          </w:p>
        </w:tc>
      </w:tr>
      <w:tr w:rsidR="00047D71" w:rsidRPr="00153591" w14:paraId="602D9361" w14:textId="77777777" w:rsidTr="005C64EF">
        <w:trPr>
          <w:trHeight w:val="203"/>
        </w:trPr>
        <w:tc>
          <w:tcPr>
            <w:tcW w:w="2495" w:type="dxa"/>
          </w:tcPr>
          <w:p w14:paraId="7E0A4D6B" w14:textId="77777777" w:rsidR="00047D71" w:rsidRPr="00153591" w:rsidRDefault="00047D71" w:rsidP="00047D7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lastRenderedPageBreak/>
              <w:t>Ұйықтау/</w:t>
            </w:r>
            <w:r w:rsidRPr="00153591">
              <w:rPr>
                <w:rFonts w:ascii="Times New Roman" w:hAnsi="Times New Roman" w:cs="Times New Roman"/>
                <w:b/>
              </w:rPr>
              <w:t>Сон</w:t>
            </w:r>
          </w:p>
        </w:tc>
        <w:tc>
          <w:tcPr>
            <w:tcW w:w="2610" w:type="dxa"/>
            <w:gridSpan w:val="2"/>
          </w:tcPr>
          <w:p w14:paraId="6C49055E" w14:textId="77777777" w:rsidR="00047D71" w:rsidRPr="00602D41" w:rsidRDefault="00047D71" w:rsidP="00047D71">
            <w:pPr>
              <w:widowControl w:val="0"/>
              <w:autoSpaceDE w:val="0"/>
              <w:autoSpaceDN w:val="0"/>
              <w:adjustRightInd w:val="0"/>
              <w:spacing w:after="0" w:line="240" w:lineRule="auto"/>
              <w:contextualSpacing/>
              <w:jc w:val="center"/>
              <w:rPr>
                <w:rFonts w:ascii="Times New Roman" w:hAnsi="Times New Roman" w:cs="Times New Roman"/>
                <w:b/>
                <w:lang w:val="kk-KZ"/>
              </w:rPr>
            </w:pPr>
            <w:r w:rsidRPr="00602D41">
              <w:rPr>
                <w:rFonts w:ascii="Times New Roman" w:hAnsi="Times New Roman" w:cs="Times New Roman"/>
                <w:b/>
                <w:lang w:val="kk-KZ"/>
              </w:rPr>
              <w:t>Ертегі терапиясы Сказкотерапия</w:t>
            </w:r>
          </w:p>
          <w:p w14:paraId="485FDEF5" w14:textId="6A50CA7C" w:rsidR="00047D71" w:rsidRDefault="00047D71" w:rsidP="00047D71">
            <w:pPr>
              <w:pStyle w:val="c25"/>
              <w:shd w:val="clear" w:color="auto" w:fill="FFFFFF"/>
              <w:spacing w:before="0" w:beforeAutospacing="0" w:after="0" w:afterAutospacing="0"/>
              <w:jc w:val="center"/>
              <w:rPr>
                <w:bCs/>
                <w:color w:val="000000"/>
                <w:sz w:val="22"/>
                <w:szCs w:val="36"/>
              </w:rPr>
            </w:pPr>
            <w:proofErr w:type="spellStart"/>
            <w:r w:rsidRPr="00602D41">
              <w:rPr>
                <w:bCs/>
                <w:color w:val="000000"/>
                <w:sz w:val="22"/>
                <w:szCs w:val="36"/>
              </w:rPr>
              <w:t>С</w:t>
            </w:r>
            <w:r w:rsidR="00827912">
              <w:rPr>
                <w:bCs/>
                <w:color w:val="000000"/>
                <w:sz w:val="22"/>
                <w:szCs w:val="36"/>
              </w:rPr>
              <w:t>.Михалков</w:t>
            </w:r>
            <w:proofErr w:type="spellEnd"/>
            <w:r w:rsidR="00827912">
              <w:rPr>
                <w:bCs/>
                <w:color w:val="000000"/>
                <w:sz w:val="22"/>
                <w:szCs w:val="36"/>
              </w:rPr>
              <w:t xml:space="preserve"> </w:t>
            </w:r>
            <w:r w:rsidRPr="00602D41">
              <w:rPr>
                <w:bCs/>
                <w:color w:val="000000"/>
                <w:sz w:val="22"/>
                <w:szCs w:val="36"/>
              </w:rPr>
              <w:t>«</w:t>
            </w:r>
            <w:r w:rsidR="00827912">
              <w:rPr>
                <w:bCs/>
                <w:color w:val="000000"/>
                <w:sz w:val="22"/>
                <w:szCs w:val="36"/>
                <w:lang w:val="kk-KZ"/>
              </w:rPr>
              <w:t>Овощи</w:t>
            </w:r>
            <w:r w:rsidRPr="00602D41">
              <w:rPr>
                <w:bCs/>
                <w:color w:val="000000"/>
                <w:sz w:val="22"/>
                <w:szCs w:val="36"/>
              </w:rPr>
              <w:t>»</w:t>
            </w:r>
          </w:p>
          <w:p w14:paraId="20F947EE" w14:textId="3874ED0F" w:rsidR="00047D71" w:rsidRPr="00055210" w:rsidRDefault="00047D71" w:rsidP="00047D71">
            <w:pPr>
              <w:pStyle w:val="c25"/>
              <w:shd w:val="clear" w:color="auto" w:fill="FFFFFF"/>
              <w:spacing w:before="0" w:beforeAutospacing="0" w:after="0" w:afterAutospacing="0"/>
              <w:jc w:val="center"/>
              <w:rPr>
                <w:i/>
                <w:color w:val="FF0000"/>
              </w:rPr>
            </w:pPr>
          </w:p>
        </w:tc>
        <w:tc>
          <w:tcPr>
            <w:tcW w:w="2551" w:type="dxa"/>
          </w:tcPr>
          <w:p w14:paraId="164930A8" w14:textId="77777777" w:rsidR="00047D71" w:rsidRPr="00780FC9" w:rsidRDefault="00047D71" w:rsidP="00047D71">
            <w:pPr>
              <w:widowControl w:val="0"/>
              <w:autoSpaceDE w:val="0"/>
              <w:autoSpaceDN w:val="0"/>
              <w:adjustRightInd w:val="0"/>
              <w:spacing w:after="0" w:line="240" w:lineRule="auto"/>
              <w:contextualSpacing/>
              <w:jc w:val="center"/>
              <w:rPr>
                <w:rFonts w:ascii="Times New Roman" w:hAnsi="Times New Roman" w:cs="Times New Roman"/>
                <w:b/>
              </w:rPr>
            </w:pPr>
            <w:r w:rsidRPr="00780FC9">
              <w:rPr>
                <w:rFonts w:ascii="Times New Roman" w:hAnsi="Times New Roman" w:cs="Times New Roman"/>
                <w:b/>
              </w:rPr>
              <w:t>Музыкотерапия</w:t>
            </w:r>
          </w:p>
          <w:p w14:paraId="10DC638B" w14:textId="278CACFF" w:rsidR="00047D71" w:rsidRPr="003A652C" w:rsidRDefault="00047D71" w:rsidP="00827912">
            <w:pPr>
              <w:widowControl w:val="0"/>
              <w:autoSpaceDE w:val="0"/>
              <w:autoSpaceDN w:val="0"/>
              <w:adjustRightInd w:val="0"/>
              <w:spacing w:after="0" w:line="240" w:lineRule="auto"/>
              <w:contextualSpacing/>
              <w:jc w:val="center"/>
              <w:rPr>
                <w:rFonts w:ascii="Times New Roman" w:hAnsi="Times New Roman" w:cs="Times New Roman"/>
                <w:i/>
                <w:color w:val="FF0000"/>
              </w:rPr>
            </w:pPr>
            <w:r>
              <w:rPr>
                <w:rFonts w:ascii="Times New Roman" w:hAnsi="Times New Roman" w:cs="Times New Roman"/>
                <w:b/>
              </w:rPr>
              <w:t xml:space="preserve">Музыка </w:t>
            </w:r>
            <w:r w:rsidR="00827912">
              <w:rPr>
                <w:rFonts w:ascii="Times New Roman" w:hAnsi="Times New Roman" w:cs="Times New Roman"/>
                <w:b/>
              </w:rPr>
              <w:t>пианино</w:t>
            </w:r>
          </w:p>
        </w:tc>
        <w:tc>
          <w:tcPr>
            <w:tcW w:w="2835" w:type="dxa"/>
            <w:gridSpan w:val="2"/>
          </w:tcPr>
          <w:p w14:paraId="071F5F82" w14:textId="77777777" w:rsidR="00047D71" w:rsidRPr="00237C8D" w:rsidRDefault="00047D71" w:rsidP="00827912">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237C8D">
              <w:rPr>
                <w:rFonts w:ascii="Times New Roman" w:hAnsi="Times New Roman" w:cs="Times New Roman"/>
                <w:b/>
              </w:rPr>
              <w:t>Ертегі</w:t>
            </w:r>
            <w:proofErr w:type="spellEnd"/>
            <w:r w:rsidRPr="00237C8D">
              <w:rPr>
                <w:rFonts w:ascii="Times New Roman" w:hAnsi="Times New Roman" w:cs="Times New Roman"/>
                <w:b/>
              </w:rPr>
              <w:t xml:space="preserve"> </w:t>
            </w:r>
            <w:proofErr w:type="spellStart"/>
            <w:r w:rsidRPr="00237C8D">
              <w:rPr>
                <w:rFonts w:ascii="Times New Roman" w:hAnsi="Times New Roman" w:cs="Times New Roman"/>
                <w:b/>
              </w:rPr>
              <w:t>терапиясы</w:t>
            </w:r>
            <w:proofErr w:type="spellEnd"/>
            <w:r w:rsidRPr="00237C8D">
              <w:rPr>
                <w:rFonts w:ascii="Times New Roman" w:hAnsi="Times New Roman" w:cs="Times New Roman"/>
                <w:b/>
              </w:rPr>
              <w:t xml:space="preserve"> Сказкотерапия</w:t>
            </w:r>
          </w:p>
          <w:p w14:paraId="71E37C0C" w14:textId="4818EAE8" w:rsidR="00047D71" w:rsidRPr="003A652C" w:rsidRDefault="00047D71" w:rsidP="00827912">
            <w:pPr>
              <w:pStyle w:val="c25"/>
              <w:shd w:val="clear" w:color="auto" w:fill="FFFFFF"/>
              <w:spacing w:before="0" w:beforeAutospacing="0" w:after="0" w:afterAutospacing="0"/>
              <w:jc w:val="center"/>
              <w:rPr>
                <w:i/>
                <w:color w:val="FF0000"/>
              </w:rPr>
            </w:pPr>
            <w:r>
              <w:rPr>
                <w:rStyle w:val="c22"/>
                <w:bCs/>
                <w:sz w:val="22"/>
                <w:szCs w:val="36"/>
              </w:rPr>
              <w:t>«</w:t>
            </w:r>
            <w:r w:rsidR="00827912">
              <w:rPr>
                <w:rStyle w:val="c22"/>
                <w:bCs/>
                <w:sz w:val="22"/>
                <w:szCs w:val="36"/>
              </w:rPr>
              <w:t>Сказка о полезных продуктах</w:t>
            </w:r>
            <w:r>
              <w:rPr>
                <w:rStyle w:val="c22"/>
                <w:bCs/>
                <w:sz w:val="22"/>
                <w:szCs w:val="36"/>
              </w:rPr>
              <w:t>»</w:t>
            </w:r>
          </w:p>
        </w:tc>
        <w:tc>
          <w:tcPr>
            <w:tcW w:w="2615" w:type="dxa"/>
            <w:gridSpan w:val="2"/>
          </w:tcPr>
          <w:p w14:paraId="3F1ACD2C" w14:textId="77777777" w:rsidR="00047D71" w:rsidRPr="00237C8D" w:rsidRDefault="00047D71" w:rsidP="00047D71">
            <w:pPr>
              <w:widowControl w:val="0"/>
              <w:autoSpaceDE w:val="0"/>
              <w:autoSpaceDN w:val="0"/>
              <w:adjustRightInd w:val="0"/>
              <w:spacing w:after="0" w:line="240" w:lineRule="auto"/>
              <w:contextualSpacing/>
              <w:jc w:val="center"/>
              <w:rPr>
                <w:rFonts w:ascii="Times New Roman" w:hAnsi="Times New Roman" w:cs="Times New Roman"/>
                <w:b/>
              </w:rPr>
            </w:pPr>
            <w:r w:rsidRPr="00237C8D">
              <w:rPr>
                <w:rFonts w:ascii="Times New Roman" w:hAnsi="Times New Roman" w:cs="Times New Roman"/>
                <w:b/>
              </w:rPr>
              <w:t>Музыкотерапия</w:t>
            </w:r>
          </w:p>
          <w:p w14:paraId="1A222F7C" w14:textId="77777777" w:rsidR="00827912" w:rsidRDefault="00047D71" w:rsidP="00827912">
            <w:pPr>
              <w:widowControl w:val="0"/>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М</w:t>
            </w:r>
            <w:r w:rsidRPr="00237C8D">
              <w:rPr>
                <w:rFonts w:ascii="Times New Roman" w:hAnsi="Times New Roman" w:cs="Times New Roman"/>
                <w:b/>
              </w:rPr>
              <w:t>узыка</w:t>
            </w:r>
            <w:r>
              <w:rPr>
                <w:rFonts w:ascii="Times New Roman" w:hAnsi="Times New Roman" w:cs="Times New Roman"/>
                <w:b/>
              </w:rPr>
              <w:t xml:space="preserve"> </w:t>
            </w:r>
            <w:r w:rsidR="00827912">
              <w:rPr>
                <w:rFonts w:ascii="Times New Roman" w:hAnsi="Times New Roman" w:cs="Times New Roman"/>
                <w:b/>
              </w:rPr>
              <w:t xml:space="preserve">для </w:t>
            </w:r>
          </w:p>
          <w:p w14:paraId="023DF1B9" w14:textId="2C847214" w:rsidR="00047D71" w:rsidRPr="003A652C" w:rsidRDefault="00827912" w:rsidP="00827912">
            <w:pPr>
              <w:widowControl w:val="0"/>
              <w:autoSpaceDE w:val="0"/>
              <w:autoSpaceDN w:val="0"/>
              <w:adjustRightInd w:val="0"/>
              <w:spacing w:after="0" w:line="240" w:lineRule="auto"/>
              <w:contextualSpacing/>
              <w:jc w:val="center"/>
              <w:rPr>
                <w:rFonts w:ascii="Times New Roman" w:hAnsi="Times New Roman" w:cs="Times New Roman"/>
                <w:i/>
                <w:color w:val="FF0000"/>
              </w:rPr>
            </w:pPr>
            <w:r>
              <w:rPr>
                <w:rFonts w:ascii="Times New Roman" w:hAnsi="Times New Roman" w:cs="Times New Roman"/>
                <w:b/>
              </w:rPr>
              <w:t>релаксации</w:t>
            </w:r>
          </w:p>
        </w:tc>
        <w:tc>
          <w:tcPr>
            <w:tcW w:w="2653" w:type="dxa"/>
          </w:tcPr>
          <w:p w14:paraId="1D6EE66E" w14:textId="77777777" w:rsidR="00047D71" w:rsidRPr="0026032D" w:rsidRDefault="00047D71" w:rsidP="00047D71">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26032D">
              <w:rPr>
                <w:rFonts w:ascii="Times New Roman" w:hAnsi="Times New Roman" w:cs="Times New Roman"/>
                <w:b/>
              </w:rPr>
              <w:t>Ертегі</w:t>
            </w:r>
            <w:proofErr w:type="spellEnd"/>
            <w:r w:rsidRPr="0026032D">
              <w:rPr>
                <w:rFonts w:ascii="Times New Roman" w:hAnsi="Times New Roman" w:cs="Times New Roman"/>
                <w:b/>
              </w:rPr>
              <w:t xml:space="preserve"> </w:t>
            </w:r>
            <w:proofErr w:type="spellStart"/>
            <w:r w:rsidRPr="0026032D">
              <w:rPr>
                <w:rFonts w:ascii="Times New Roman" w:hAnsi="Times New Roman" w:cs="Times New Roman"/>
                <w:b/>
              </w:rPr>
              <w:t>терапиясы</w:t>
            </w:r>
            <w:proofErr w:type="spellEnd"/>
            <w:r w:rsidRPr="0026032D">
              <w:rPr>
                <w:rFonts w:ascii="Times New Roman" w:hAnsi="Times New Roman" w:cs="Times New Roman"/>
                <w:b/>
              </w:rPr>
              <w:t xml:space="preserve"> Сказкотерапия   </w:t>
            </w:r>
          </w:p>
          <w:p w14:paraId="428AC17C" w14:textId="4E6EDB3A" w:rsidR="00047D71" w:rsidRPr="003A652C" w:rsidRDefault="00327246" w:rsidP="00327246">
            <w:pPr>
              <w:pStyle w:val="3"/>
              <w:shd w:val="clear" w:color="auto" w:fill="FFFFFF"/>
              <w:spacing w:before="0" w:line="240" w:lineRule="auto"/>
              <w:rPr>
                <w:rFonts w:ascii="Times New Roman" w:hAnsi="Times New Roman" w:cs="Times New Roman"/>
                <w:color w:val="FF0000"/>
              </w:rPr>
            </w:pPr>
            <w:r>
              <w:rPr>
                <w:rFonts w:ascii="Times New Roman" w:hAnsi="Times New Roman" w:cs="Times New Roman"/>
                <w:color w:val="auto"/>
                <w:sz w:val="22"/>
                <w:szCs w:val="29"/>
              </w:rPr>
              <w:t xml:space="preserve">Русская </w:t>
            </w:r>
            <w:proofErr w:type="gramStart"/>
            <w:r>
              <w:rPr>
                <w:rFonts w:ascii="Times New Roman" w:hAnsi="Times New Roman" w:cs="Times New Roman"/>
                <w:color w:val="auto"/>
                <w:sz w:val="22"/>
                <w:szCs w:val="29"/>
              </w:rPr>
              <w:t xml:space="preserve">сказка </w:t>
            </w:r>
            <w:r w:rsidR="00047D71">
              <w:rPr>
                <w:rFonts w:ascii="Times New Roman" w:hAnsi="Times New Roman" w:cs="Times New Roman"/>
                <w:color w:val="auto"/>
                <w:sz w:val="22"/>
                <w:szCs w:val="29"/>
              </w:rPr>
              <w:t xml:space="preserve"> «</w:t>
            </w:r>
            <w:proofErr w:type="gramEnd"/>
            <w:r>
              <w:rPr>
                <w:rFonts w:ascii="Times New Roman" w:hAnsi="Times New Roman" w:cs="Times New Roman"/>
                <w:color w:val="auto"/>
                <w:sz w:val="22"/>
                <w:szCs w:val="29"/>
              </w:rPr>
              <w:t>Жадные медвежата</w:t>
            </w:r>
            <w:r w:rsidR="00047D71">
              <w:rPr>
                <w:rFonts w:ascii="Times New Roman" w:hAnsi="Times New Roman" w:cs="Times New Roman"/>
                <w:color w:val="auto"/>
                <w:sz w:val="22"/>
                <w:szCs w:val="29"/>
              </w:rPr>
              <w:t>»</w:t>
            </w:r>
          </w:p>
        </w:tc>
      </w:tr>
      <w:tr w:rsidR="00047D71" w:rsidRPr="00153591" w14:paraId="7A9E7878" w14:textId="77777777" w:rsidTr="005C64EF">
        <w:trPr>
          <w:trHeight w:val="203"/>
        </w:trPr>
        <w:tc>
          <w:tcPr>
            <w:tcW w:w="2495" w:type="dxa"/>
          </w:tcPr>
          <w:p w14:paraId="4F7BC834" w14:textId="77777777" w:rsidR="00047D71" w:rsidRPr="00153591" w:rsidRDefault="00047D71" w:rsidP="00047D71">
            <w:pPr>
              <w:widowControl w:val="0"/>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 xml:space="preserve">Ақырындап ояну, ауа, су ем-шаралары/ </w:t>
            </w:r>
          </w:p>
          <w:p w14:paraId="5ABC562B" w14:textId="77777777" w:rsidR="00047D71" w:rsidRPr="00153591" w:rsidRDefault="00047D71" w:rsidP="00047D71">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rPr>
              <w:t>Постепенный подъем, воздушные, водные процедуры</w:t>
            </w:r>
          </w:p>
        </w:tc>
        <w:tc>
          <w:tcPr>
            <w:tcW w:w="13264" w:type="dxa"/>
            <w:gridSpan w:val="8"/>
          </w:tcPr>
          <w:p w14:paraId="0642A350" w14:textId="77777777" w:rsidR="00047D71" w:rsidRPr="00130801" w:rsidRDefault="00047D71" w:rsidP="00047D71">
            <w:pPr>
              <w:widowControl w:val="0"/>
              <w:autoSpaceDE w:val="0"/>
              <w:autoSpaceDN w:val="0"/>
              <w:adjustRightInd w:val="0"/>
              <w:spacing w:after="0" w:line="240" w:lineRule="auto"/>
              <w:contextualSpacing/>
              <w:rPr>
                <w:rFonts w:ascii="Times New Roman" w:hAnsi="Times New Roman" w:cs="Times New Roman"/>
                <w:lang w:val="kk-KZ"/>
              </w:rPr>
            </w:pPr>
            <w:r w:rsidRPr="00130801">
              <w:rPr>
                <w:rFonts w:ascii="Times New Roman" w:hAnsi="Times New Roman" w:cs="Times New Roman"/>
                <w:b/>
                <w:lang w:val="kk-KZ"/>
              </w:rPr>
              <w:t xml:space="preserve">«Точечный массаж»1-2 неделя «Гимнастика пробуждения» 3-4 неделя </w:t>
            </w:r>
          </w:p>
          <w:p w14:paraId="457FF8EC" w14:textId="77777777" w:rsidR="00047D71" w:rsidRPr="00130801" w:rsidRDefault="00047D71" w:rsidP="00047D71">
            <w:pPr>
              <w:widowControl w:val="0"/>
              <w:autoSpaceDE w:val="0"/>
              <w:autoSpaceDN w:val="0"/>
              <w:adjustRightInd w:val="0"/>
              <w:spacing w:after="0" w:line="240" w:lineRule="auto"/>
              <w:rPr>
                <w:rFonts w:ascii="Times New Roman" w:hAnsi="Times New Roman" w:cs="Times New Roman"/>
                <w:i/>
              </w:rPr>
            </w:pPr>
            <w:r w:rsidRPr="00130801">
              <w:rPr>
                <w:rFonts w:ascii="Times New Roman" w:hAnsi="Times New Roman" w:cs="Times New Roman"/>
                <w:b/>
                <w:lang w:val="kk-KZ"/>
              </w:rPr>
              <w:t>Мәдени-гигиеналық машықтар  білімін бекіту.</w:t>
            </w:r>
            <w:r w:rsidRPr="00130801">
              <w:rPr>
                <w:rFonts w:ascii="Times New Roman" w:hAnsi="Times New Roman" w:cs="Times New Roman"/>
                <w:lang w:val="kk-KZ"/>
              </w:rPr>
              <w:t xml:space="preserve"> </w:t>
            </w:r>
            <w:r w:rsidRPr="00130801">
              <w:rPr>
                <w:rFonts w:ascii="Times New Roman" w:hAnsi="Times New Roman" w:cs="Times New Roman"/>
                <w:i/>
              </w:rPr>
              <w:t xml:space="preserve">Игра на внимание «Как надо». </w:t>
            </w:r>
          </w:p>
          <w:p w14:paraId="597D4CCD" w14:textId="77777777" w:rsidR="00047D71" w:rsidRPr="00130801" w:rsidRDefault="00047D71" w:rsidP="00047D71">
            <w:pPr>
              <w:widowControl w:val="0"/>
              <w:autoSpaceDE w:val="0"/>
              <w:autoSpaceDN w:val="0"/>
              <w:adjustRightInd w:val="0"/>
              <w:spacing w:after="0" w:line="240" w:lineRule="auto"/>
              <w:rPr>
                <w:rFonts w:ascii="Times New Roman" w:eastAsia="Times New Roman" w:hAnsi="Times New Roman" w:cs="Times New Roman"/>
                <w:lang w:val="kk-KZ" w:eastAsia="ru-RU"/>
              </w:rPr>
            </w:pPr>
            <w:r w:rsidRPr="00130801">
              <w:rPr>
                <w:rFonts w:ascii="Times New Roman" w:eastAsia="Times New Roman" w:hAnsi="Times New Roman" w:cs="Times New Roman"/>
                <w:b/>
                <w:i/>
                <w:lang w:val="kk-KZ" w:eastAsia="ru-RU"/>
              </w:rPr>
              <w:t xml:space="preserve">Цель:  </w:t>
            </w:r>
            <w:r w:rsidRPr="00130801">
              <w:rPr>
                <w:rFonts w:ascii="Times New Roman" w:hAnsi="Times New Roman" w:cs="Times New Roman"/>
              </w:rPr>
              <w:t>расширять представления об организме человека и особенностях его деятельности</w:t>
            </w:r>
            <w:r w:rsidRPr="00130801">
              <w:rPr>
                <w:rFonts w:ascii="Times New Roman" w:eastAsia="Times New Roman" w:hAnsi="Times New Roman" w:cs="Times New Roman"/>
                <w:lang w:val="kk-KZ" w:eastAsia="ru-RU"/>
              </w:rPr>
              <w:t xml:space="preserve"> </w:t>
            </w:r>
          </w:p>
          <w:p w14:paraId="0DB6F306" w14:textId="77777777" w:rsidR="00D93CA1" w:rsidRPr="00130801" w:rsidRDefault="00D93CA1" w:rsidP="00D93CA1">
            <w:pPr>
              <w:spacing w:after="0" w:line="240" w:lineRule="auto"/>
              <w:rPr>
                <w:rFonts w:ascii="Times New Roman" w:hAnsi="Times New Roman" w:cs="Times New Roman"/>
                <w:color w:val="000000" w:themeColor="text1"/>
              </w:rPr>
            </w:pPr>
            <w:r w:rsidRPr="00130801">
              <w:rPr>
                <w:rFonts w:ascii="Times New Roman" w:hAnsi="Times New Roman" w:cs="Times New Roman"/>
                <w:color w:val="000000" w:themeColor="text1"/>
              </w:rPr>
              <w:t>«</w:t>
            </w:r>
            <w:proofErr w:type="spellStart"/>
            <w:r w:rsidRPr="00130801">
              <w:rPr>
                <w:rFonts w:ascii="Times New Roman" w:hAnsi="Times New Roman" w:cs="Times New Roman"/>
                <w:color w:val="000000" w:themeColor="text1"/>
              </w:rPr>
              <w:t>Неболейка</w:t>
            </w:r>
            <w:proofErr w:type="spellEnd"/>
            <w:r w:rsidRPr="00130801">
              <w:rPr>
                <w:rFonts w:ascii="Times New Roman" w:hAnsi="Times New Roman" w:cs="Times New Roman"/>
                <w:color w:val="000000" w:themeColor="text1"/>
              </w:rPr>
              <w:t>»</w:t>
            </w:r>
          </w:p>
          <w:p w14:paraId="3E95F543" w14:textId="03B21A3F" w:rsidR="00D93CA1" w:rsidRPr="00130801" w:rsidRDefault="00D93CA1" w:rsidP="00D93CA1">
            <w:pPr>
              <w:spacing w:after="0" w:line="240" w:lineRule="auto"/>
              <w:rPr>
                <w:rFonts w:ascii="Times New Roman" w:hAnsi="Times New Roman" w:cs="Times New Roman"/>
                <w:color w:val="000000" w:themeColor="text1"/>
              </w:rPr>
            </w:pPr>
            <w:r w:rsidRPr="00130801">
              <w:rPr>
                <w:rFonts w:ascii="Times New Roman" w:hAnsi="Times New Roman" w:cs="Times New Roman"/>
                <w:color w:val="000000" w:themeColor="text1"/>
              </w:rPr>
              <w:t>1.Чтобы горло не болело,</w:t>
            </w:r>
          </w:p>
          <w:p w14:paraId="19EEDB24" w14:textId="77777777" w:rsidR="00D93CA1" w:rsidRPr="00130801" w:rsidRDefault="00D93CA1" w:rsidP="00D93CA1">
            <w:pPr>
              <w:spacing w:after="0" w:line="240" w:lineRule="auto"/>
              <w:rPr>
                <w:rFonts w:ascii="Times New Roman" w:hAnsi="Times New Roman" w:cs="Times New Roman"/>
                <w:color w:val="000000" w:themeColor="text1"/>
              </w:rPr>
            </w:pPr>
            <w:r w:rsidRPr="00130801">
              <w:rPr>
                <w:rFonts w:ascii="Times New Roman" w:hAnsi="Times New Roman" w:cs="Times New Roman"/>
                <w:color w:val="000000" w:themeColor="text1"/>
              </w:rPr>
              <w:t xml:space="preserve">Мы его погладим смело. </w:t>
            </w:r>
            <w:proofErr w:type="gramStart"/>
            <w:r w:rsidRPr="00130801">
              <w:rPr>
                <w:rFonts w:ascii="Times New Roman" w:hAnsi="Times New Roman" w:cs="Times New Roman"/>
                <w:color w:val="000000" w:themeColor="text1"/>
              </w:rPr>
              <w:t>( Мягко</w:t>
            </w:r>
            <w:proofErr w:type="gramEnd"/>
            <w:r w:rsidRPr="00130801">
              <w:rPr>
                <w:rFonts w:ascii="Times New Roman" w:hAnsi="Times New Roman" w:cs="Times New Roman"/>
                <w:color w:val="000000" w:themeColor="text1"/>
              </w:rPr>
              <w:t xml:space="preserve"> гладить шею сверху вниз)</w:t>
            </w:r>
          </w:p>
          <w:p w14:paraId="7B59B8B6" w14:textId="77777777" w:rsidR="00D93CA1" w:rsidRPr="00130801" w:rsidRDefault="00D93CA1" w:rsidP="00D93CA1">
            <w:pPr>
              <w:spacing w:after="0" w:line="240" w:lineRule="auto"/>
              <w:rPr>
                <w:rFonts w:ascii="Times New Roman" w:hAnsi="Times New Roman" w:cs="Times New Roman"/>
                <w:color w:val="000000" w:themeColor="text1"/>
              </w:rPr>
            </w:pPr>
            <w:r w:rsidRPr="00130801">
              <w:rPr>
                <w:rFonts w:ascii="Times New Roman" w:hAnsi="Times New Roman" w:cs="Times New Roman"/>
                <w:color w:val="000000" w:themeColor="text1"/>
              </w:rPr>
              <w:t>2.Чтоб не кашлять, не чихать,</w:t>
            </w:r>
          </w:p>
          <w:p w14:paraId="3C1006A5" w14:textId="77777777" w:rsidR="00D93CA1" w:rsidRPr="00130801" w:rsidRDefault="00D93CA1" w:rsidP="00D93CA1">
            <w:pPr>
              <w:spacing w:after="0" w:line="240" w:lineRule="auto"/>
              <w:rPr>
                <w:rFonts w:ascii="Times New Roman" w:hAnsi="Times New Roman" w:cs="Times New Roman"/>
                <w:color w:val="000000" w:themeColor="text1"/>
              </w:rPr>
            </w:pPr>
            <w:r w:rsidRPr="00130801">
              <w:rPr>
                <w:rFonts w:ascii="Times New Roman" w:hAnsi="Times New Roman" w:cs="Times New Roman"/>
                <w:color w:val="000000" w:themeColor="text1"/>
              </w:rPr>
              <w:t>Надо носик растирать. (Указательными пальцами растирать крылья носа)</w:t>
            </w:r>
          </w:p>
          <w:p w14:paraId="4DDBAA67" w14:textId="77777777" w:rsidR="00D93CA1" w:rsidRPr="00130801" w:rsidRDefault="00D93CA1" w:rsidP="00D93CA1">
            <w:pPr>
              <w:spacing w:after="0" w:line="240" w:lineRule="auto"/>
              <w:rPr>
                <w:rFonts w:ascii="Times New Roman" w:hAnsi="Times New Roman" w:cs="Times New Roman"/>
                <w:color w:val="000000" w:themeColor="text1"/>
              </w:rPr>
            </w:pPr>
            <w:r w:rsidRPr="00130801">
              <w:rPr>
                <w:rFonts w:ascii="Times New Roman" w:hAnsi="Times New Roman" w:cs="Times New Roman"/>
                <w:color w:val="000000" w:themeColor="text1"/>
              </w:rPr>
              <w:t>3.«Вилку» пальчиками сделай,</w:t>
            </w:r>
          </w:p>
          <w:p w14:paraId="7F250FAD" w14:textId="77777777" w:rsidR="00D93CA1" w:rsidRPr="00130801" w:rsidRDefault="00D93CA1" w:rsidP="00D93CA1">
            <w:pPr>
              <w:spacing w:after="0" w:line="240" w:lineRule="auto"/>
              <w:rPr>
                <w:rFonts w:ascii="Times New Roman" w:hAnsi="Times New Roman" w:cs="Times New Roman"/>
                <w:color w:val="000000" w:themeColor="text1"/>
              </w:rPr>
            </w:pPr>
            <w:r w:rsidRPr="00130801">
              <w:rPr>
                <w:rFonts w:ascii="Times New Roman" w:hAnsi="Times New Roman" w:cs="Times New Roman"/>
                <w:color w:val="000000" w:themeColor="text1"/>
              </w:rPr>
              <w:t xml:space="preserve">Массируй ушки ты умело. (Раздвинуть указательный и средний </w:t>
            </w:r>
            <w:proofErr w:type="spellStart"/>
            <w:proofErr w:type="gramStart"/>
            <w:r w:rsidRPr="00130801">
              <w:rPr>
                <w:rFonts w:ascii="Times New Roman" w:hAnsi="Times New Roman" w:cs="Times New Roman"/>
                <w:color w:val="000000" w:themeColor="text1"/>
              </w:rPr>
              <w:t>пальцы.Растирать</w:t>
            </w:r>
            <w:proofErr w:type="spellEnd"/>
            <w:proofErr w:type="gramEnd"/>
            <w:r w:rsidRPr="00130801">
              <w:rPr>
                <w:rFonts w:ascii="Times New Roman" w:hAnsi="Times New Roman" w:cs="Times New Roman"/>
                <w:color w:val="000000" w:themeColor="text1"/>
              </w:rPr>
              <w:t xml:space="preserve"> точки перед и за ушами.)</w:t>
            </w:r>
          </w:p>
          <w:p w14:paraId="4BD74D05" w14:textId="77777777" w:rsidR="00D93CA1" w:rsidRPr="00130801" w:rsidRDefault="00D93CA1" w:rsidP="00D93CA1">
            <w:pPr>
              <w:spacing w:after="0" w:line="240" w:lineRule="auto"/>
              <w:rPr>
                <w:rFonts w:ascii="Times New Roman" w:hAnsi="Times New Roman" w:cs="Times New Roman"/>
                <w:color w:val="000000" w:themeColor="text1"/>
              </w:rPr>
            </w:pPr>
            <w:r w:rsidRPr="00130801">
              <w:rPr>
                <w:rFonts w:ascii="Times New Roman" w:hAnsi="Times New Roman" w:cs="Times New Roman"/>
                <w:color w:val="000000" w:themeColor="text1"/>
              </w:rPr>
              <w:t>4.Знаем, знаем – да, да, да,</w:t>
            </w:r>
          </w:p>
          <w:p w14:paraId="1DB28552" w14:textId="77777777" w:rsidR="00D93CA1" w:rsidRPr="00130801" w:rsidRDefault="00D93CA1" w:rsidP="00D93CA1">
            <w:pPr>
              <w:spacing w:after="0" w:line="240" w:lineRule="auto"/>
              <w:rPr>
                <w:rFonts w:ascii="Times New Roman" w:hAnsi="Times New Roman" w:cs="Times New Roman"/>
                <w:color w:val="000000" w:themeColor="text1"/>
              </w:rPr>
            </w:pPr>
            <w:r w:rsidRPr="00130801">
              <w:rPr>
                <w:rFonts w:ascii="Times New Roman" w:hAnsi="Times New Roman" w:cs="Times New Roman"/>
                <w:color w:val="000000" w:themeColor="text1"/>
              </w:rPr>
              <w:t>Нам простуда не страшна. (Потирать ладони друг о друга)</w:t>
            </w:r>
          </w:p>
          <w:p w14:paraId="6B1C37A0" w14:textId="77F641CF" w:rsidR="00047D71" w:rsidRPr="00130801" w:rsidRDefault="00D93CA1" w:rsidP="00047D71">
            <w:pPr>
              <w:spacing w:after="0" w:line="240" w:lineRule="auto"/>
              <w:rPr>
                <w:rFonts w:ascii="Times New Roman" w:hAnsi="Times New Roman" w:cs="Times New Roman"/>
                <w:bCs/>
                <w:lang w:val="kk-KZ"/>
              </w:rPr>
            </w:pPr>
            <w:r w:rsidRPr="00130801">
              <w:rPr>
                <w:rFonts w:ascii="Times New Roman" w:hAnsi="Times New Roman" w:cs="Times New Roman"/>
                <w:bCs/>
                <w:color w:val="000000"/>
              </w:rPr>
              <w:t xml:space="preserve"> </w:t>
            </w:r>
            <w:r w:rsidR="00047D71" w:rsidRPr="00130801">
              <w:rPr>
                <w:rFonts w:ascii="Times New Roman" w:hAnsi="Times New Roman" w:cs="Times New Roman"/>
                <w:bCs/>
                <w:color w:val="000000"/>
              </w:rPr>
              <w:t>** *</w:t>
            </w:r>
            <w:r w:rsidR="00047D71" w:rsidRPr="00130801">
              <w:rPr>
                <w:rFonts w:ascii="Times New Roman" w:hAnsi="Times New Roman" w:cs="Times New Roman"/>
                <w:bCs/>
                <w:lang w:val="kk-KZ"/>
              </w:rPr>
              <w:t xml:space="preserve"> қол-аяқ-руки-ноги, орамал сабын -мыло, су - вода, кір - грязный, таза – чистый, </w:t>
            </w:r>
          </w:p>
          <w:p w14:paraId="348EE718" w14:textId="77777777" w:rsidR="00047D71" w:rsidRPr="00130801" w:rsidRDefault="00047D71" w:rsidP="00047D71">
            <w:pPr>
              <w:spacing w:after="0" w:line="240" w:lineRule="auto"/>
              <w:rPr>
                <w:rFonts w:ascii="Times New Roman" w:hAnsi="Times New Roman" w:cs="Times New Roman"/>
                <w:bCs/>
                <w:lang w:val="kk-KZ"/>
              </w:rPr>
            </w:pPr>
            <w:r w:rsidRPr="00130801">
              <w:rPr>
                <w:rFonts w:ascii="Times New Roman" w:hAnsi="Times New Roman" w:cs="Times New Roman"/>
                <w:b/>
                <w:lang w:val="kk-KZ"/>
              </w:rPr>
              <w:t>Ойын жаттығуы/</w:t>
            </w:r>
            <w:r w:rsidRPr="00130801">
              <w:rPr>
                <w:rFonts w:ascii="Times New Roman" w:hAnsi="Times New Roman" w:cs="Times New Roman"/>
              </w:rPr>
              <w:t xml:space="preserve">Игровое упражнение </w:t>
            </w:r>
            <w:r w:rsidRPr="00130801">
              <w:rPr>
                <w:rFonts w:ascii="Times New Roman" w:hAnsi="Times New Roman" w:cs="Times New Roman"/>
                <w:i/>
              </w:rPr>
              <w:t>«Кто правильно и быстро развесит одежду»</w:t>
            </w:r>
          </w:p>
          <w:p w14:paraId="694441D5" w14:textId="77777777" w:rsidR="00047D71" w:rsidRPr="00130801" w:rsidRDefault="00047D71" w:rsidP="00047D71">
            <w:pPr>
              <w:widowControl w:val="0"/>
              <w:autoSpaceDE w:val="0"/>
              <w:autoSpaceDN w:val="0"/>
              <w:adjustRightInd w:val="0"/>
              <w:spacing w:after="0" w:line="240" w:lineRule="auto"/>
              <w:contextualSpacing/>
              <w:rPr>
                <w:rFonts w:ascii="Times New Roman" w:hAnsi="Times New Roman" w:cs="Times New Roman"/>
                <w:lang w:val="kk-KZ"/>
              </w:rPr>
            </w:pPr>
            <w:r w:rsidRPr="00130801">
              <w:rPr>
                <w:rFonts w:ascii="Times New Roman" w:hAnsi="Times New Roman" w:cs="Times New Roman"/>
                <w:i/>
              </w:rPr>
              <w:t>Задача</w:t>
            </w:r>
            <w:proofErr w:type="gramStart"/>
            <w:r w:rsidRPr="00130801">
              <w:rPr>
                <w:rFonts w:ascii="Times New Roman" w:hAnsi="Times New Roman" w:cs="Times New Roman"/>
                <w:i/>
              </w:rPr>
              <w:t>: Закреплять</w:t>
            </w:r>
            <w:proofErr w:type="gramEnd"/>
            <w:r w:rsidRPr="00130801">
              <w:rPr>
                <w:rFonts w:ascii="Times New Roman" w:hAnsi="Times New Roman" w:cs="Times New Roman"/>
                <w:i/>
              </w:rPr>
              <w:t xml:space="preserve"> умение заправлять свою кровать.</w:t>
            </w:r>
            <w:r w:rsidRPr="00130801">
              <w:rPr>
                <w:rFonts w:ascii="Times New Roman" w:hAnsi="Times New Roman" w:cs="Times New Roman"/>
                <w:i/>
                <w:lang w:val="kk-KZ"/>
              </w:rPr>
              <w:t xml:space="preserve"> «Как надо заправлять кровать»</w:t>
            </w:r>
          </w:p>
        </w:tc>
      </w:tr>
      <w:tr w:rsidR="00047D71" w:rsidRPr="00153591" w14:paraId="37074CE6" w14:textId="77777777" w:rsidTr="005C64EF">
        <w:trPr>
          <w:trHeight w:val="281"/>
        </w:trPr>
        <w:tc>
          <w:tcPr>
            <w:tcW w:w="2495" w:type="dxa"/>
          </w:tcPr>
          <w:p w14:paraId="2C80899B" w14:textId="77777777" w:rsidR="00047D71" w:rsidRPr="00153591" w:rsidRDefault="00047D71" w:rsidP="00047D71">
            <w:pPr>
              <w:widowControl w:val="0"/>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Бесін ас/</w:t>
            </w:r>
            <w:r w:rsidRPr="00153591">
              <w:rPr>
                <w:rFonts w:ascii="Times New Roman" w:hAnsi="Times New Roman" w:cs="Times New Roman"/>
                <w:b/>
                <w:bCs/>
              </w:rPr>
              <w:t>Полдник</w:t>
            </w:r>
          </w:p>
        </w:tc>
        <w:tc>
          <w:tcPr>
            <w:tcW w:w="13264" w:type="dxa"/>
            <w:gridSpan w:val="8"/>
          </w:tcPr>
          <w:p w14:paraId="5A2BDC71" w14:textId="77777777" w:rsidR="00047D71" w:rsidRPr="00153591" w:rsidRDefault="00047D71" w:rsidP="00047D71">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lang w:val="kk-KZ"/>
              </w:rPr>
              <w:t>Балалардың назарын тамаққа аудару; тамақтану мәдениеті туралы жеке жұмыс жүргізу</w:t>
            </w:r>
          </w:p>
          <w:p w14:paraId="5FB4D2C9" w14:textId="77777777" w:rsidR="00047D71" w:rsidRPr="00153591" w:rsidRDefault="00047D71" w:rsidP="00047D71">
            <w:pPr>
              <w:widowControl w:val="0"/>
              <w:tabs>
                <w:tab w:val="left" w:pos="6640"/>
              </w:tabs>
              <w:autoSpaceDE w:val="0"/>
              <w:autoSpaceDN w:val="0"/>
              <w:adjustRightInd w:val="0"/>
              <w:spacing w:after="0" w:line="240" w:lineRule="auto"/>
              <w:contextualSpacing/>
              <w:jc w:val="center"/>
              <w:rPr>
                <w:rFonts w:ascii="Times New Roman" w:hAnsi="Times New Roman" w:cs="Times New Roman"/>
                <w:b/>
                <w:i/>
                <w:u w:val="dotted"/>
                <w:lang w:val="kk-KZ"/>
              </w:rPr>
            </w:pPr>
            <w:r w:rsidRPr="00153591">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047D71" w:rsidRPr="00153591" w14:paraId="655D9A5C" w14:textId="77777777" w:rsidTr="005C64EF">
        <w:trPr>
          <w:trHeight w:val="815"/>
        </w:trPr>
        <w:tc>
          <w:tcPr>
            <w:tcW w:w="2495" w:type="dxa"/>
            <w:vMerge w:val="restart"/>
          </w:tcPr>
          <w:p w14:paraId="2E1DF244" w14:textId="77777777" w:rsidR="00047D71" w:rsidRPr="00153591" w:rsidRDefault="00047D71" w:rsidP="00047D7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bCs/>
                <w:lang w:val="kk-KZ"/>
              </w:rPr>
              <w:t xml:space="preserve">Ойындар, өз еркіндегі жұмыстар/ </w:t>
            </w:r>
            <w:r w:rsidRPr="00153591">
              <w:rPr>
                <w:rFonts w:ascii="Times New Roman" w:hAnsi="Times New Roman" w:cs="Times New Roman"/>
                <w:b/>
                <w:bCs/>
              </w:rPr>
              <w:t>Игры, самостоятельная деятельность</w:t>
            </w:r>
            <w:r w:rsidRPr="00153591">
              <w:rPr>
                <w:rFonts w:ascii="Times New Roman" w:hAnsi="Times New Roman" w:cs="Times New Roman"/>
                <w:b/>
                <w:lang w:val="kk-KZ"/>
              </w:rPr>
              <w:t xml:space="preserve"> </w:t>
            </w:r>
          </w:p>
          <w:p w14:paraId="4DE3E4F5" w14:textId="77777777" w:rsidR="00047D71" w:rsidRPr="00153591" w:rsidRDefault="00047D71" w:rsidP="00047D7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
          <w:p w14:paraId="3AD36511" w14:textId="77777777" w:rsidR="00047D71" w:rsidRPr="00153591" w:rsidRDefault="00047D71" w:rsidP="00047D71">
            <w:pPr>
              <w:widowControl w:val="0"/>
              <w:autoSpaceDE w:val="0"/>
              <w:autoSpaceDN w:val="0"/>
              <w:adjustRightInd w:val="0"/>
              <w:spacing w:after="0" w:line="240" w:lineRule="auto"/>
              <w:contextualSpacing/>
              <w:jc w:val="both"/>
              <w:rPr>
                <w:rFonts w:ascii="Times New Roman" w:hAnsi="Times New Roman" w:cs="Times New Roman"/>
                <w:b/>
                <w:bCs/>
              </w:rPr>
            </w:pPr>
          </w:p>
          <w:p w14:paraId="5AD923C0" w14:textId="77777777" w:rsidR="00047D71" w:rsidRPr="00153591" w:rsidRDefault="00047D71" w:rsidP="00047D71">
            <w:pPr>
              <w:widowControl w:val="0"/>
              <w:autoSpaceDE w:val="0"/>
              <w:autoSpaceDN w:val="0"/>
              <w:adjustRightInd w:val="0"/>
              <w:spacing w:after="0" w:line="240" w:lineRule="auto"/>
              <w:contextualSpacing/>
              <w:jc w:val="both"/>
              <w:rPr>
                <w:rFonts w:ascii="Times New Roman" w:hAnsi="Times New Roman" w:cs="Times New Roman"/>
                <w:b/>
                <w:bCs/>
              </w:rPr>
            </w:pPr>
          </w:p>
          <w:p w14:paraId="573D7023" w14:textId="77777777" w:rsidR="00047D71" w:rsidRPr="00153591" w:rsidRDefault="00047D71" w:rsidP="00047D71">
            <w:pPr>
              <w:widowControl w:val="0"/>
              <w:autoSpaceDE w:val="0"/>
              <w:autoSpaceDN w:val="0"/>
              <w:adjustRightInd w:val="0"/>
              <w:spacing w:after="0" w:line="240" w:lineRule="auto"/>
              <w:contextualSpacing/>
              <w:jc w:val="both"/>
              <w:rPr>
                <w:rFonts w:ascii="Times New Roman" w:hAnsi="Times New Roman" w:cs="Times New Roman"/>
                <w:b/>
                <w:bCs/>
              </w:rPr>
            </w:pPr>
          </w:p>
          <w:p w14:paraId="6B03E46D" w14:textId="77777777" w:rsidR="00047D71" w:rsidRPr="00153591" w:rsidRDefault="00047D71" w:rsidP="00047D71">
            <w:pPr>
              <w:widowControl w:val="0"/>
              <w:autoSpaceDE w:val="0"/>
              <w:autoSpaceDN w:val="0"/>
              <w:adjustRightInd w:val="0"/>
              <w:spacing w:after="0" w:line="240" w:lineRule="auto"/>
              <w:contextualSpacing/>
              <w:jc w:val="both"/>
              <w:rPr>
                <w:rFonts w:ascii="Times New Roman" w:hAnsi="Times New Roman" w:cs="Times New Roman"/>
                <w:b/>
                <w:bCs/>
              </w:rPr>
            </w:pPr>
          </w:p>
          <w:p w14:paraId="0F5F1127" w14:textId="77777777" w:rsidR="00047D71" w:rsidRPr="00153591" w:rsidRDefault="00047D71" w:rsidP="00047D71">
            <w:pPr>
              <w:widowControl w:val="0"/>
              <w:autoSpaceDE w:val="0"/>
              <w:autoSpaceDN w:val="0"/>
              <w:adjustRightInd w:val="0"/>
              <w:spacing w:after="0" w:line="240" w:lineRule="auto"/>
              <w:contextualSpacing/>
              <w:jc w:val="both"/>
              <w:rPr>
                <w:rFonts w:ascii="Times New Roman" w:hAnsi="Times New Roman" w:cs="Times New Roman"/>
                <w:b/>
                <w:bCs/>
              </w:rPr>
            </w:pPr>
          </w:p>
          <w:p w14:paraId="4D21B9D8" w14:textId="77777777" w:rsidR="00047D71" w:rsidRPr="00153591" w:rsidRDefault="00047D71" w:rsidP="00047D71">
            <w:pPr>
              <w:widowControl w:val="0"/>
              <w:autoSpaceDE w:val="0"/>
              <w:autoSpaceDN w:val="0"/>
              <w:adjustRightInd w:val="0"/>
              <w:spacing w:after="0" w:line="240" w:lineRule="auto"/>
              <w:contextualSpacing/>
              <w:jc w:val="both"/>
              <w:rPr>
                <w:rFonts w:ascii="Times New Roman" w:hAnsi="Times New Roman" w:cs="Times New Roman"/>
                <w:b/>
                <w:bCs/>
              </w:rPr>
            </w:pPr>
          </w:p>
          <w:p w14:paraId="21E3618C" w14:textId="77777777" w:rsidR="00047D71" w:rsidRPr="00153591" w:rsidRDefault="00047D71" w:rsidP="00047D71">
            <w:pPr>
              <w:widowControl w:val="0"/>
              <w:autoSpaceDE w:val="0"/>
              <w:autoSpaceDN w:val="0"/>
              <w:adjustRightInd w:val="0"/>
              <w:spacing w:after="0" w:line="240" w:lineRule="auto"/>
              <w:contextualSpacing/>
              <w:jc w:val="both"/>
              <w:rPr>
                <w:rFonts w:ascii="Times New Roman" w:hAnsi="Times New Roman" w:cs="Times New Roman"/>
                <w:b/>
                <w:bCs/>
              </w:rPr>
            </w:pPr>
          </w:p>
          <w:p w14:paraId="2B21F5AD" w14:textId="77777777" w:rsidR="00047D71" w:rsidRPr="00153591" w:rsidRDefault="00047D71" w:rsidP="00047D71">
            <w:pPr>
              <w:widowControl w:val="0"/>
              <w:autoSpaceDE w:val="0"/>
              <w:autoSpaceDN w:val="0"/>
              <w:adjustRightInd w:val="0"/>
              <w:spacing w:after="0" w:line="240" w:lineRule="auto"/>
              <w:contextualSpacing/>
              <w:jc w:val="both"/>
              <w:rPr>
                <w:rFonts w:ascii="Times New Roman" w:hAnsi="Times New Roman" w:cs="Times New Roman"/>
                <w:b/>
                <w:bCs/>
              </w:rPr>
            </w:pPr>
          </w:p>
          <w:p w14:paraId="50DAC211" w14:textId="77777777" w:rsidR="00047D71" w:rsidRPr="00153591" w:rsidRDefault="00047D71" w:rsidP="00047D71">
            <w:pPr>
              <w:widowControl w:val="0"/>
              <w:autoSpaceDE w:val="0"/>
              <w:autoSpaceDN w:val="0"/>
              <w:adjustRightInd w:val="0"/>
              <w:spacing w:after="0" w:line="240" w:lineRule="auto"/>
              <w:contextualSpacing/>
              <w:jc w:val="both"/>
              <w:rPr>
                <w:rFonts w:ascii="Times New Roman" w:hAnsi="Times New Roman" w:cs="Times New Roman"/>
                <w:b/>
                <w:bCs/>
              </w:rPr>
            </w:pPr>
          </w:p>
          <w:p w14:paraId="7353E64E" w14:textId="77777777" w:rsidR="00047D71" w:rsidRPr="00153591" w:rsidRDefault="00047D71" w:rsidP="00047D71">
            <w:pPr>
              <w:widowControl w:val="0"/>
              <w:autoSpaceDE w:val="0"/>
              <w:autoSpaceDN w:val="0"/>
              <w:adjustRightInd w:val="0"/>
              <w:spacing w:after="0" w:line="240" w:lineRule="auto"/>
              <w:contextualSpacing/>
              <w:jc w:val="both"/>
              <w:rPr>
                <w:rFonts w:ascii="Times New Roman" w:hAnsi="Times New Roman" w:cs="Times New Roman"/>
                <w:b/>
                <w:bCs/>
              </w:rPr>
            </w:pPr>
          </w:p>
          <w:p w14:paraId="74B74042" w14:textId="77777777" w:rsidR="00047D71" w:rsidRPr="00153591" w:rsidRDefault="00047D71" w:rsidP="00047D71">
            <w:pPr>
              <w:widowControl w:val="0"/>
              <w:autoSpaceDE w:val="0"/>
              <w:autoSpaceDN w:val="0"/>
              <w:adjustRightInd w:val="0"/>
              <w:spacing w:after="0" w:line="240" w:lineRule="auto"/>
              <w:contextualSpacing/>
              <w:jc w:val="both"/>
              <w:rPr>
                <w:rFonts w:ascii="Times New Roman" w:hAnsi="Times New Roman" w:cs="Times New Roman"/>
                <w:b/>
                <w:bCs/>
              </w:rPr>
            </w:pPr>
          </w:p>
          <w:p w14:paraId="352922FB" w14:textId="77777777" w:rsidR="00047D71" w:rsidRPr="00153591" w:rsidRDefault="00047D71" w:rsidP="00047D71">
            <w:pPr>
              <w:widowControl w:val="0"/>
              <w:autoSpaceDE w:val="0"/>
              <w:autoSpaceDN w:val="0"/>
              <w:adjustRightInd w:val="0"/>
              <w:spacing w:after="0" w:line="240" w:lineRule="auto"/>
              <w:contextualSpacing/>
              <w:jc w:val="both"/>
              <w:rPr>
                <w:rFonts w:ascii="Times New Roman" w:hAnsi="Times New Roman" w:cs="Times New Roman"/>
                <w:b/>
                <w:bCs/>
              </w:rPr>
            </w:pPr>
          </w:p>
          <w:p w14:paraId="062FCC88" w14:textId="77777777" w:rsidR="00047D71" w:rsidRPr="00153591" w:rsidRDefault="00047D71" w:rsidP="00047D71">
            <w:pPr>
              <w:widowControl w:val="0"/>
              <w:autoSpaceDE w:val="0"/>
              <w:autoSpaceDN w:val="0"/>
              <w:adjustRightInd w:val="0"/>
              <w:spacing w:after="0" w:line="240" w:lineRule="auto"/>
              <w:contextualSpacing/>
              <w:jc w:val="both"/>
              <w:rPr>
                <w:rFonts w:ascii="Times New Roman" w:hAnsi="Times New Roman" w:cs="Times New Roman"/>
                <w:b/>
                <w:bCs/>
              </w:rPr>
            </w:pPr>
          </w:p>
          <w:p w14:paraId="72C62C9C" w14:textId="77777777" w:rsidR="00047D71" w:rsidRPr="00153591" w:rsidRDefault="00047D71" w:rsidP="00047D71">
            <w:pPr>
              <w:widowControl w:val="0"/>
              <w:autoSpaceDE w:val="0"/>
              <w:autoSpaceDN w:val="0"/>
              <w:adjustRightInd w:val="0"/>
              <w:spacing w:after="0" w:line="240" w:lineRule="auto"/>
              <w:contextualSpacing/>
              <w:jc w:val="both"/>
              <w:rPr>
                <w:rFonts w:ascii="Times New Roman" w:hAnsi="Times New Roman" w:cs="Times New Roman"/>
                <w:b/>
                <w:bCs/>
              </w:rPr>
            </w:pPr>
          </w:p>
          <w:p w14:paraId="37AA4725" w14:textId="77777777" w:rsidR="00047D71" w:rsidRPr="00153591" w:rsidRDefault="00047D71" w:rsidP="00047D71">
            <w:pPr>
              <w:widowControl w:val="0"/>
              <w:autoSpaceDE w:val="0"/>
              <w:autoSpaceDN w:val="0"/>
              <w:adjustRightInd w:val="0"/>
              <w:spacing w:after="0" w:line="240" w:lineRule="auto"/>
              <w:contextualSpacing/>
              <w:jc w:val="both"/>
              <w:rPr>
                <w:rFonts w:ascii="Times New Roman" w:hAnsi="Times New Roman" w:cs="Times New Roman"/>
                <w:b/>
                <w:bCs/>
              </w:rPr>
            </w:pPr>
          </w:p>
          <w:p w14:paraId="1A7834A1" w14:textId="77777777" w:rsidR="00047D71" w:rsidRPr="00153591" w:rsidRDefault="00047D71" w:rsidP="00047D71">
            <w:pPr>
              <w:widowControl w:val="0"/>
              <w:autoSpaceDE w:val="0"/>
              <w:autoSpaceDN w:val="0"/>
              <w:adjustRightInd w:val="0"/>
              <w:spacing w:after="0" w:line="240" w:lineRule="auto"/>
              <w:contextualSpacing/>
              <w:jc w:val="both"/>
              <w:rPr>
                <w:rFonts w:ascii="Times New Roman" w:hAnsi="Times New Roman" w:cs="Times New Roman"/>
                <w:b/>
                <w:bCs/>
              </w:rPr>
            </w:pPr>
          </w:p>
          <w:p w14:paraId="1087C455" w14:textId="77777777" w:rsidR="00047D71" w:rsidRPr="00153591" w:rsidRDefault="00047D71" w:rsidP="00047D71">
            <w:pPr>
              <w:widowControl w:val="0"/>
              <w:autoSpaceDE w:val="0"/>
              <w:autoSpaceDN w:val="0"/>
              <w:adjustRightInd w:val="0"/>
              <w:spacing w:after="0" w:line="240" w:lineRule="auto"/>
              <w:contextualSpacing/>
              <w:jc w:val="both"/>
              <w:rPr>
                <w:rFonts w:ascii="Times New Roman" w:hAnsi="Times New Roman" w:cs="Times New Roman"/>
                <w:b/>
                <w:bCs/>
              </w:rPr>
            </w:pPr>
          </w:p>
          <w:p w14:paraId="43839B10" w14:textId="77777777" w:rsidR="00047D71" w:rsidRPr="00153591" w:rsidRDefault="00047D71" w:rsidP="00047D71">
            <w:pPr>
              <w:widowControl w:val="0"/>
              <w:autoSpaceDE w:val="0"/>
              <w:autoSpaceDN w:val="0"/>
              <w:adjustRightInd w:val="0"/>
              <w:spacing w:after="0" w:line="240" w:lineRule="auto"/>
              <w:contextualSpacing/>
              <w:jc w:val="both"/>
              <w:rPr>
                <w:rFonts w:ascii="Times New Roman" w:hAnsi="Times New Roman" w:cs="Times New Roman"/>
                <w:b/>
                <w:bCs/>
              </w:rPr>
            </w:pPr>
          </w:p>
          <w:p w14:paraId="2AE098C5" w14:textId="77777777" w:rsidR="00047D71" w:rsidRPr="00153591" w:rsidRDefault="00047D71" w:rsidP="00047D71">
            <w:pPr>
              <w:widowControl w:val="0"/>
              <w:autoSpaceDE w:val="0"/>
              <w:autoSpaceDN w:val="0"/>
              <w:adjustRightInd w:val="0"/>
              <w:spacing w:after="0" w:line="240" w:lineRule="auto"/>
              <w:contextualSpacing/>
              <w:jc w:val="both"/>
              <w:rPr>
                <w:rFonts w:ascii="Times New Roman" w:hAnsi="Times New Roman" w:cs="Times New Roman"/>
                <w:b/>
                <w:bCs/>
              </w:rPr>
            </w:pPr>
          </w:p>
          <w:p w14:paraId="05517CE2" w14:textId="77777777" w:rsidR="00047D71" w:rsidRPr="00153591" w:rsidRDefault="00047D71" w:rsidP="00047D71">
            <w:pPr>
              <w:widowControl w:val="0"/>
              <w:autoSpaceDE w:val="0"/>
              <w:autoSpaceDN w:val="0"/>
              <w:adjustRightInd w:val="0"/>
              <w:spacing w:after="0" w:line="240" w:lineRule="auto"/>
              <w:contextualSpacing/>
              <w:jc w:val="both"/>
              <w:rPr>
                <w:rFonts w:ascii="Times New Roman" w:hAnsi="Times New Roman" w:cs="Times New Roman"/>
                <w:b/>
                <w:bCs/>
              </w:rPr>
            </w:pPr>
          </w:p>
          <w:p w14:paraId="2230B03D" w14:textId="77777777" w:rsidR="00047D71" w:rsidRPr="00153591" w:rsidRDefault="00047D71" w:rsidP="00047D71">
            <w:pPr>
              <w:widowControl w:val="0"/>
              <w:autoSpaceDE w:val="0"/>
              <w:autoSpaceDN w:val="0"/>
              <w:adjustRightInd w:val="0"/>
              <w:spacing w:after="0" w:line="240" w:lineRule="auto"/>
              <w:contextualSpacing/>
              <w:jc w:val="both"/>
              <w:rPr>
                <w:rFonts w:ascii="Times New Roman" w:hAnsi="Times New Roman" w:cs="Times New Roman"/>
                <w:b/>
                <w:bCs/>
              </w:rPr>
            </w:pPr>
          </w:p>
          <w:p w14:paraId="40E5C83C" w14:textId="77777777" w:rsidR="00047D71" w:rsidRPr="00153591" w:rsidRDefault="00047D71" w:rsidP="00047D71">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4A3F88DA" w14:textId="77777777" w:rsidR="00047D71" w:rsidRPr="00153591" w:rsidRDefault="00047D71" w:rsidP="00047D71">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0271F1FC" w14:textId="77777777" w:rsidR="00047D71" w:rsidRPr="00153591" w:rsidRDefault="00047D71" w:rsidP="00047D71">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685CFB67" w14:textId="77777777" w:rsidR="00047D71" w:rsidRPr="00153591" w:rsidRDefault="00047D71" w:rsidP="00047D71">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52259ABA" w14:textId="77777777" w:rsidR="00047D71" w:rsidRPr="00153591" w:rsidRDefault="00047D71" w:rsidP="00047D71">
            <w:pPr>
              <w:widowControl w:val="0"/>
              <w:autoSpaceDE w:val="0"/>
              <w:autoSpaceDN w:val="0"/>
              <w:adjustRightInd w:val="0"/>
              <w:spacing w:after="0" w:line="240" w:lineRule="auto"/>
              <w:contextualSpacing/>
              <w:jc w:val="both"/>
              <w:rPr>
                <w:rFonts w:ascii="Times New Roman" w:hAnsi="Times New Roman" w:cs="Times New Roman"/>
                <w:b/>
                <w:bCs/>
                <w:lang w:val="kk-KZ"/>
              </w:rPr>
            </w:pPr>
            <w:r w:rsidRPr="00153591">
              <w:rPr>
                <w:rFonts w:ascii="Times New Roman" w:hAnsi="Times New Roman" w:cs="Times New Roman"/>
                <w:b/>
                <w:bCs/>
                <w:lang w:val="kk-KZ"/>
              </w:rPr>
              <w:t>Жеке жұмыс/</w:t>
            </w:r>
          </w:p>
          <w:p w14:paraId="07ADA92A" w14:textId="77777777" w:rsidR="00047D71" w:rsidRPr="00153591" w:rsidRDefault="00047D71" w:rsidP="00047D71">
            <w:pPr>
              <w:widowControl w:val="0"/>
              <w:autoSpaceDE w:val="0"/>
              <w:autoSpaceDN w:val="0"/>
              <w:adjustRightInd w:val="0"/>
              <w:spacing w:after="0" w:line="240" w:lineRule="auto"/>
              <w:contextualSpacing/>
              <w:jc w:val="both"/>
              <w:rPr>
                <w:rFonts w:ascii="Times New Roman" w:hAnsi="Times New Roman" w:cs="Times New Roman"/>
                <w:b/>
                <w:bCs/>
              </w:rPr>
            </w:pPr>
            <w:r w:rsidRPr="00153591">
              <w:rPr>
                <w:rFonts w:ascii="Times New Roman" w:hAnsi="Times New Roman" w:cs="Times New Roman"/>
                <w:b/>
                <w:bCs/>
              </w:rPr>
              <w:t>Индивидуальная работа (по индивидуальным картам развития)</w:t>
            </w:r>
          </w:p>
        </w:tc>
        <w:tc>
          <w:tcPr>
            <w:tcW w:w="2610" w:type="dxa"/>
            <w:gridSpan w:val="2"/>
          </w:tcPr>
          <w:p w14:paraId="2C3F70B3" w14:textId="3978D913" w:rsidR="00047D71" w:rsidRPr="005B7E0C" w:rsidRDefault="00047D71" w:rsidP="00047D71">
            <w:pPr>
              <w:widowControl w:val="0"/>
              <w:tabs>
                <w:tab w:val="left" w:pos="6640"/>
              </w:tabs>
              <w:autoSpaceDE w:val="0"/>
              <w:autoSpaceDN w:val="0"/>
              <w:adjustRightInd w:val="0"/>
              <w:spacing w:after="0" w:line="240" w:lineRule="auto"/>
              <w:rPr>
                <w:rFonts w:ascii="Times New Roman" w:hAnsi="Times New Roman" w:cs="Times New Roman"/>
              </w:rPr>
            </w:pPr>
            <w:r w:rsidRPr="005B7E0C">
              <w:rPr>
                <w:rFonts w:ascii="Times New Roman" w:hAnsi="Times New Roman" w:cs="Times New Roman"/>
                <w:b/>
                <w:lang w:val="kk-KZ"/>
              </w:rPr>
              <w:lastRenderedPageBreak/>
              <w:t>Сюжеттiк – рөлдiк ойын / Сюжетно – ролевая игра:</w:t>
            </w:r>
            <w:r w:rsidRPr="005B7E0C">
              <w:rPr>
                <w:rFonts w:ascii="Times New Roman" w:hAnsi="Times New Roman" w:cs="Times New Roman"/>
                <w:b/>
                <w:bCs/>
                <w:shd w:val="clear" w:color="auto" w:fill="FFFFFF"/>
              </w:rPr>
              <w:t xml:space="preserve"> </w:t>
            </w:r>
            <w:r w:rsidRPr="005B7E0C">
              <w:rPr>
                <w:rFonts w:ascii="Times New Roman" w:hAnsi="Times New Roman" w:cs="Times New Roman"/>
              </w:rPr>
              <w:t>«</w:t>
            </w:r>
            <w:r w:rsidR="006B0BD3">
              <w:rPr>
                <w:rFonts w:ascii="Times New Roman" w:hAnsi="Times New Roman" w:cs="Times New Roman"/>
              </w:rPr>
              <w:t>Кухня</w:t>
            </w:r>
            <w:r w:rsidRPr="005B7E0C">
              <w:rPr>
                <w:rFonts w:ascii="Times New Roman" w:hAnsi="Times New Roman" w:cs="Times New Roman"/>
              </w:rPr>
              <w:t xml:space="preserve">» </w:t>
            </w:r>
            <w:r w:rsidRPr="005B7E0C">
              <w:rPr>
                <w:rFonts w:ascii="Times New Roman" w:hAnsi="Times New Roman" w:cs="Times New Roman"/>
                <w:b/>
              </w:rPr>
              <w:t>Задача</w:t>
            </w:r>
            <w:r w:rsidRPr="005B7E0C">
              <w:rPr>
                <w:b/>
                <w:sz w:val="28"/>
                <w:szCs w:val="28"/>
                <w:shd w:val="clear" w:color="auto" w:fill="FFFFFF"/>
              </w:rPr>
              <w:t>:</w:t>
            </w:r>
            <w:r w:rsidRPr="005B7E0C">
              <w:rPr>
                <w:sz w:val="28"/>
                <w:szCs w:val="28"/>
                <w:shd w:val="clear" w:color="auto" w:fill="FFFFFF"/>
              </w:rPr>
              <w:t xml:space="preserve"> </w:t>
            </w:r>
            <w:r w:rsidR="006B0BD3" w:rsidRPr="006B0BD3">
              <w:rPr>
                <w:rFonts w:ascii="Times New Roman" w:hAnsi="Times New Roman" w:cs="Times New Roman"/>
                <w:color w:val="000000"/>
              </w:rPr>
              <w:t>Обучать умению самостоятельно определять и называть материалы, из которых сделаны предметы, характеризовать их качества и свойства</w:t>
            </w:r>
            <w:r w:rsidR="006B0BD3">
              <w:rPr>
                <w:rFonts w:ascii="Times New Roman" w:eastAsia="Times New Roman" w:hAnsi="Times New Roman" w:cs="Times New Roman"/>
                <w:b/>
                <w:i/>
                <w:lang w:val="kk-KZ" w:eastAsia="ru-RU"/>
              </w:rPr>
              <w:t xml:space="preserve"> (</w:t>
            </w:r>
            <w:r w:rsidRPr="005B7E0C">
              <w:rPr>
                <w:rFonts w:ascii="Times New Roman" w:eastAsia="Times New Roman" w:hAnsi="Times New Roman" w:cs="Times New Roman"/>
                <w:b/>
                <w:i/>
                <w:lang w:val="kk-KZ" w:eastAsia="ru-RU"/>
              </w:rPr>
              <w:t>творческая, коммуникативная деятельность</w:t>
            </w:r>
            <w:r w:rsidRPr="005B7E0C">
              <w:rPr>
                <w:rFonts w:ascii="Times New Roman" w:eastAsia="Times New Roman" w:hAnsi="Times New Roman" w:cs="Times New Roman"/>
                <w:lang w:val="kk-KZ" w:eastAsia="ru-RU"/>
              </w:rPr>
              <w:t>)</w:t>
            </w:r>
            <w:r w:rsidRPr="005B7E0C">
              <w:rPr>
                <w:rFonts w:ascii="Times New Roman" w:eastAsia="Times New Roman" w:hAnsi="Times New Roman" w:cs="Times New Roman"/>
              </w:rPr>
              <w:t>.</w:t>
            </w:r>
            <w:r w:rsidRPr="005B7E0C">
              <w:rPr>
                <w:rFonts w:ascii="Times New Roman" w:hAnsi="Times New Roman" w:cs="Times New Roman"/>
              </w:rPr>
              <w:t xml:space="preserve"> </w:t>
            </w:r>
          </w:p>
          <w:p w14:paraId="7B153691" w14:textId="0BC93298" w:rsidR="00047D71" w:rsidRPr="005B7E0C" w:rsidRDefault="00047D71" w:rsidP="00047D71">
            <w:pPr>
              <w:widowControl w:val="0"/>
              <w:tabs>
                <w:tab w:val="left" w:pos="6640"/>
              </w:tabs>
              <w:autoSpaceDE w:val="0"/>
              <w:autoSpaceDN w:val="0"/>
              <w:adjustRightInd w:val="0"/>
              <w:spacing w:after="0" w:line="240" w:lineRule="auto"/>
              <w:rPr>
                <w:rFonts w:ascii="Times New Roman" w:hAnsi="Times New Roman" w:cs="Times New Roman"/>
              </w:rPr>
            </w:pPr>
            <w:r w:rsidRPr="005B7E0C">
              <w:rPr>
                <w:rFonts w:ascii="Times New Roman" w:hAnsi="Times New Roman" w:cs="Times New Roman"/>
              </w:rPr>
              <w:t>***</w:t>
            </w:r>
            <w:r w:rsidR="006B0BD3">
              <w:rPr>
                <w:rFonts w:ascii="Times New Roman" w:hAnsi="Times New Roman" w:cs="Times New Roman"/>
                <w:iCs/>
                <w:sz w:val="24"/>
                <w:szCs w:val="24"/>
              </w:rPr>
              <w:t xml:space="preserve"> </w:t>
            </w:r>
            <w:proofErr w:type="spellStart"/>
            <w:r w:rsidR="006B0BD3">
              <w:rPr>
                <w:rFonts w:ascii="Times New Roman" w:hAnsi="Times New Roman" w:cs="Times New Roman"/>
                <w:iCs/>
                <w:sz w:val="24"/>
                <w:szCs w:val="24"/>
              </w:rPr>
              <w:t>үстел</w:t>
            </w:r>
            <w:proofErr w:type="spellEnd"/>
            <w:r w:rsidR="006B0BD3">
              <w:rPr>
                <w:rFonts w:ascii="Times New Roman" w:hAnsi="Times New Roman" w:cs="Times New Roman"/>
                <w:iCs/>
                <w:sz w:val="24"/>
                <w:szCs w:val="24"/>
              </w:rPr>
              <w:t xml:space="preserve">-стол, </w:t>
            </w:r>
            <w:proofErr w:type="spellStart"/>
            <w:r w:rsidR="006B0BD3">
              <w:rPr>
                <w:rFonts w:ascii="Times New Roman" w:hAnsi="Times New Roman" w:cs="Times New Roman"/>
                <w:iCs/>
                <w:sz w:val="24"/>
                <w:szCs w:val="24"/>
              </w:rPr>
              <w:t>орындық</w:t>
            </w:r>
            <w:proofErr w:type="spellEnd"/>
            <w:r w:rsidR="006B0BD3">
              <w:rPr>
                <w:rFonts w:ascii="Times New Roman" w:hAnsi="Times New Roman" w:cs="Times New Roman"/>
                <w:iCs/>
                <w:sz w:val="24"/>
                <w:szCs w:val="24"/>
              </w:rPr>
              <w:t>-стул</w:t>
            </w:r>
            <w:r w:rsidR="006B0BD3" w:rsidRPr="005B7E0C">
              <w:rPr>
                <w:rFonts w:ascii="Times New Roman" w:hAnsi="Times New Roman" w:cs="Times New Roman"/>
              </w:rPr>
              <w:t xml:space="preserve"> </w:t>
            </w:r>
          </w:p>
          <w:p w14:paraId="77DB4159" w14:textId="77777777" w:rsidR="00047D71" w:rsidRPr="005B7E0C" w:rsidRDefault="00047D71" w:rsidP="00047D71">
            <w:pPr>
              <w:widowControl w:val="0"/>
              <w:tabs>
                <w:tab w:val="left" w:pos="6640"/>
              </w:tabs>
              <w:autoSpaceDE w:val="0"/>
              <w:autoSpaceDN w:val="0"/>
              <w:adjustRightInd w:val="0"/>
              <w:spacing w:after="0" w:line="240" w:lineRule="auto"/>
              <w:rPr>
                <w:rFonts w:ascii="Times New Roman" w:hAnsi="Times New Roman" w:cs="Times New Roman"/>
                <w:i/>
                <w:shd w:val="clear" w:color="auto" w:fill="FFFFFF"/>
              </w:rPr>
            </w:pPr>
            <w:r w:rsidRPr="005B7E0C">
              <w:rPr>
                <w:rFonts w:ascii="Times New Roman" w:hAnsi="Times New Roman" w:cs="Times New Roman"/>
              </w:rPr>
              <w:t>****</w:t>
            </w:r>
            <w:r w:rsidRPr="005B7E0C">
              <w:rPr>
                <w:rFonts w:ascii="Times New Roman" w:hAnsi="Times New Roman" w:cs="Times New Roman"/>
                <w:i/>
                <w:lang w:val="kk-KZ"/>
              </w:rPr>
              <w:t>Домисолька -</w:t>
            </w:r>
            <w:r w:rsidRPr="005B7E0C">
              <w:rPr>
                <w:rFonts w:ascii="Times New Roman" w:hAnsi="Times New Roman" w:cs="Times New Roman"/>
                <w:i/>
                <w:lang w:val="kk-KZ"/>
              </w:rPr>
              <w:lastRenderedPageBreak/>
              <w:t>вспоминать и петь ранее выученные песни</w:t>
            </w:r>
          </w:p>
        </w:tc>
        <w:tc>
          <w:tcPr>
            <w:tcW w:w="2551" w:type="dxa"/>
          </w:tcPr>
          <w:p w14:paraId="3166EA18" w14:textId="2E951E76" w:rsidR="00047D71" w:rsidRDefault="00047D71" w:rsidP="00047D71">
            <w:pPr>
              <w:spacing w:after="0" w:line="240" w:lineRule="auto"/>
              <w:rPr>
                <w:rFonts w:ascii="Times New Roman" w:hAnsi="Times New Roman" w:cs="Times New Roman"/>
              </w:rPr>
            </w:pPr>
            <w:r w:rsidRPr="00153591">
              <w:rPr>
                <w:rFonts w:ascii="Times New Roman" w:hAnsi="Times New Roman" w:cs="Times New Roman"/>
                <w:b/>
                <w:lang w:val="kk-KZ"/>
              </w:rPr>
              <w:lastRenderedPageBreak/>
              <w:t>Сюжеттiк – рөлдiк ойын / Сюжетно – ролевая игра:</w:t>
            </w:r>
            <w:r w:rsidRPr="00153591">
              <w:rPr>
                <w:rFonts w:ascii="Times New Roman" w:hAnsi="Times New Roman" w:cs="Times New Roman"/>
              </w:rPr>
              <w:t xml:space="preserve"> «</w:t>
            </w:r>
            <w:r w:rsidR="006B0BD3">
              <w:rPr>
                <w:rFonts w:ascii="Times New Roman" w:hAnsi="Times New Roman" w:cs="Times New Roman"/>
              </w:rPr>
              <w:t>Кухня</w:t>
            </w:r>
            <w:r w:rsidRPr="00153591">
              <w:rPr>
                <w:rFonts w:ascii="Times New Roman" w:hAnsi="Times New Roman" w:cs="Times New Roman"/>
              </w:rPr>
              <w:t xml:space="preserve">" в развитии </w:t>
            </w:r>
          </w:p>
          <w:p w14:paraId="542F70CF" w14:textId="5B2F398C" w:rsidR="00047D71" w:rsidRPr="00153591" w:rsidRDefault="00047D71" w:rsidP="00047D71">
            <w:pPr>
              <w:spacing w:after="0" w:line="240" w:lineRule="auto"/>
              <w:rPr>
                <w:rFonts w:ascii="Times New Roman" w:eastAsia="Times New Roman" w:hAnsi="Times New Roman" w:cs="Times New Roman"/>
                <w:lang w:eastAsia="ru-RU"/>
              </w:rPr>
            </w:pPr>
            <w:r>
              <w:rPr>
                <w:rFonts w:ascii="Times New Roman" w:hAnsi="Times New Roman" w:cs="Times New Roman"/>
              </w:rPr>
              <w:t>Задача</w:t>
            </w:r>
            <w:r w:rsidRPr="00153591">
              <w:rPr>
                <w:rFonts w:ascii="Times New Roman" w:hAnsi="Times New Roman" w:cs="Times New Roman"/>
              </w:rPr>
              <w:t xml:space="preserve">: </w:t>
            </w:r>
            <w:r w:rsidR="006B0BD3" w:rsidRPr="006B0BD3">
              <w:rPr>
                <w:rFonts w:ascii="Times New Roman" w:hAnsi="Times New Roman" w:cs="Times New Roman"/>
                <w:szCs w:val="24"/>
              </w:rPr>
              <w:t>Совершенствование навыков культуры поведения за столом, свободного пользования столовыми приборами</w:t>
            </w:r>
            <w:r w:rsidR="006B0BD3" w:rsidRPr="006B0BD3">
              <w:rPr>
                <w:rFonts w:ascii="Times New Roman" w:eastAsia="Times New Roman" w:hAnsi="Times New Roman" w:cs="Times New Roman"/>
                <w:b/>
                <w:i/>
                <w:sz w:val="20"/>
                <w:lang w:val="kk-KZ" w:eastAsia="ru-RU"/>
              </w:rPr>
              <w:t xml:space="preserve"> </w:t>
            </w:r>
            <w:r w:rsidR="006B0BD3">
              <w:rPr>
                <w:rFonts w:ascii="Times New Roman" w:eastAsia="Times New Roman" w:hAnsi="Times New Roman" w:cs="Times New Roman"/>
                <w:b/>
                <w:i/>
                <w:sz w:val="20"/>
                <w:lang w:val="kk-KZ" w:eastAsia="ru-RU"/>
              </w:rPr>
              <w:t>(</w:t>
            </w:r>
            <w:r w:rsidRPr="00153591">
              <w:rPr>
                <w:rFonts w:ascii="Times New Roman" w:eastAsia="Times New Roman" w:hAnsi="Times New Roman" w:cs="Times New Roman"/>
                <w:b/>
                <w:i/>
                <w:lang w:val="kk-KZ" w:eastAsia="ru-RU"/>
              </w:rPr>
              <w:t>познавательная,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p>
          <w:p w14:paraId="3B07AA17" w14:textId="77777777" w:rsidR="00047D71" w:rsidRPr="00153591" w:rsidRDefault="00047D71" w:rsidP="00047D7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Үстел-баспа ойындары/ Настольно-печатные игры</w:t>
            </w:r>
            <w:r w:rsidRPr="00153591">
              <w:rPr>
                <w:rFonts w:ascii="Times New Roman" w:hAnsi="Times New Roman" w:cs="Times New Roman"/>
                <w:i/>
                <w:lang w:val="kk-KZ"/>
              </w:rPr>
              <w:t xml:space="preserve"> : пазлы, танграмм, пирамидки </w:t>
            </w:r>
            <w:r w:rsidRPr="00153591">
              <w:rPr>
                <w:rFonts w:ascii="Times New Roman" w:hAnsi="Times New Roman" w:cs="Times New Roman"/>
                <w:i/>
                <w:lang w:val="kk-KZ"/>
              </w:rPr>
              <w:lastRenderedPageBreak/>
              <w:t xml:space="preserve">лото </w:t>
            </w:r>
            <w:r>
              <w:rPr>
                <w:rFonts w:ascii="Times New Roman" w:hAnsi="Times New Roman" w:cs="Times New Roman"/>
                <w:i/>
                <w:lang w:val="kk-KZ"/>
              </w:rPr>
              <w:t>–</w:t>
            </w:r>
            <w:r w:rsidRPr="00153591">
              <w:rPr>
                <w:rFonts w:ascii="Times New Roman" w:hAnsi="Times New Roman" w:cs="Times New Roman"/>
                <w:i/>
                <w:lang w:val="kk-KZ"/>
              </w:rPr>
              <w:t xml:space="preserve"> </w:t>
            </w:r>
            <w:r>
              <w:rPr>
                <w:rFonts w:ascii="Times New Roman" w:hAnsi="Times New Roman" w:cs="Times New Roman"/>
                <w:i/>
                <w:lang w:val="kk-KZ"/>
              </w:rPr>
              <w:t>посуда</w:t>
            </w:r>
          </w:p>
          <w:p w14:paraId="3014F59F" w14:textId="77777777" w:rsidR="00047D71" w:rsidRPr="00153591" w:rsidRDefault="00047D71" w:rsidP="00047D71">
            <w:pPr>
              <w:pStyle w:val="c3"/>
              <w:shd w:val="clear" w:color="auto" w:fill="FFFFFF"/>
              <w:spacing w:before="0" w:beforeAutospacing="0" w:after="0" w:afterAutospacing="0"/>
              <w:rPr>
                <w:sz w:val="22"/>
                <w:szCs w:val="22"/>
                <w:lang w:val="ru-RU" w:eastAsia="ru-RU"/>
              </w:rPr>
            </w:pPr>
            <w:r w:rsidRPr="00153591">
              <w:rPr>
                <w:i/>
                <w:sz w:val="22"/>
                <w:szCs w:val="22"/>
                <w:lang w:val="kk-KZ"/>
              </w:rPr>
              <w:t>Д/и</w:t>
            </w:r>
            <w:r>
              <w:rPr>
                <w:i/>
                <w:sz w:val="22"/>
                <w:szCs w:val="22"/>
                <w:lang w:val="kk-KZ"/>
              </w:rPr>
              <w:t xml:space="preserve"> </w:t>
            </w:r>
            <w:r w:rsidRPr="00153591">
              <w:rPr>
                <w:rStyle w:val="c1"/>
                <w:b/>
                <w:bCs/>
                <w:sz w:val="22"/>
                <w:szCs w:val="22"/>
                <w:lang w:val="ru-RU"/>
              </w:rPr>
              <w:t xml:space="preserve">«Перемешанные картинки» </w:t>
            </w:r>
            <w:r>
              <w:rPr>
                <w:rStyle w:val="c1"/>
                <w:b/>
                <w:bCs/>
                <w:sz w:val="22"/>
                <w:szCs w:val="22"/>
                <w:lang w:val="ru-RU"/>
              </w:rPr>
              <w:t>Задача</w:t>
            </w:r>
            <w:r w:rsidRPr="00153591">
              <w:rPr>
                <w:rStyle w:val="c1"/>
                <w:b/>
                <w:bCs/>
                <w:sz w:val="22"/>
                <w:szCs w:val="22"/>
                <w:lang w:val="ru-RU"/>
              </w:rPr>
              <w:t>:</w:t>
            </w:r>
            <w:r w:rsidRPr="00153591">
              <w:rPr>
                <w:sz w:val="22"/>
                <w:szCs w:val="22"/>
                <w:lang w:val="ru-RU"/>
              </w:rPr>
              <w:t xml:space="preserve"> </w:t>
            </w:r>
            <w:r w:rsidRPr="00153591">
              <w:rPr>
                <w:sz w:val="22"/>
                <w:szCs w:val="22"/>
                <w:lang w:val="ru-RU" w:eastAsia="ru-RU"/>
              </w:rPr>
              <w:t>трениров</w:t>
            </w:r>
            <w:r>
              <w:rPr>
                <w:sz w:val="22"/>
                <w:szCs w:val="22"/>
                <w:lang w:val="ru-RU" w:eastAsia="ru-RU"/>
              </w:rPr>
              <w:t>ать</w:t>
            </w:r>
            <w:r w:rsidRPr="00153591">
              <w:rPr>
                <w:sz w:val="22"/>
                <w:szCs w:val="22"/>
                <w:lang w:val="ru-RU" w:eastAsia="ru-RU"/>
              </w:rPr>
              <w:t xml:space="preserve"> усидчивости, дисциплинированности и умения доводить начатое дело до конца</w:t>
            </w:r>
            <w:r w:rsidRPr="00153591">
              <w:rPr>
                <w:b/>
                <w:i/>
                <w:sz w:val="22"/>
                <w:szCs w:val="22"/>
                <w:lang w:val="kk-KZ" w:eastAsia="ru-RU"/>
              </w:rPr>
              <w:t xml:space="preserve"> </w:t>
            </w:r>
            <w:r>
              <w:rPr>
                <w:b/>
                <w:i/>
                <w:sz w:val="22"/>
                <w:szCs w:val="22"/>
                <w:lang w:val="kk-KZ" w:eastAsia="ru-RU"/>
              </w:rPr>
              <w:t>(</w:t>
            </w:r>
            <w:r w:rsidRPr="00153591">
              <w:rPr>
                <w:b/>
                <w:i/>
                <w:sz w:val="22"/>
                <w:szCs w:val="22"/>
                <w:lang w:val="kk-KZ" w:eastAsia="ru-RU"/>
              </w:rPr>
              <w:t>познавательная, коммуникативная деятельность</w:t>
            </w:r>
            <w:r w:rsidRPr="00153591">
              <w:rPr>
                <w:sz w:val="22"/>
                <w:szCs w:val="22"/>
                <w:lang w:val="kk-KZ" w:eastAsia="ru-RU"/>
              </w:rPr>
              <w:t>)</w:t>
            </w:r>
            <w:r w:rsidRPr="00153591">
              <w:rPr>
                <w:sz w:val="22"/>
                <w:szCs w:val="22"/>
                <w:lang w:val="ru-RU"/>
              </w:rPr>
              <w:t xml:space="preserve">. </w:t>
            </w:r>
            <w:r w:rsidRPr="00153591">
              <w:rPr>
                <w:sz w:val="22"/>
                <w:szCs w:val="22"/>
              </w:rPr>
              <w:t> </w:t>
            </w:r>
            <w:r w:rsidRPr="00153591">
              <w:rPr>
                <w:sz w:val="22"/>
                <w:szCs w:val="22"/>
                <w:lang w:val="ru-RU"/>
              </w:rPr>
              <w:t xml:space="preserve"> </w:t>
            </w:r>
            <w:r w:rsidRPr="00153591">
              <w:rPr>
                <w:sz w:val="22"/>
                <w:szCs w:val="22"/>
              </w:rPr>
              <w:t> </w:t>
            </w:r>
          </w:p>
        </w:tc>
        <w:tc>
          <w:tcPr>
            <w:tcW w:w="2835" w:type="dxa"/>
            <w:gridSpan w:val="2"/>
          </w:tcPr>
          <w:p w14:paraId="61175E13" w14:textId="59F830C0" w:rsidR="00047D71" w:rsidRDefault="00047D71" w:rsidP="00047D71">
            <w:pPr>
              <w:spacing w:after="0" w:line="240" w:lineRule="auto"/>
              <w:rPr>
                <w:rFonts w:ascii="Times New Roman" w:eastAsia="Times New Roman" w:hAnsi="Times New Roman" w:cs="Times New Roman"/>
              </w:rPr>
            </w:pPr>
            <w:proofErr w:type="spellStart"/>
            <w:r w:rsidRPr="00153591">
              <w:rPr>
                <w:rFonts w:ascii="Times New Roman" w:hAnsi="Times New Roman" w:cs="Times New Roman"/>
                <w:b/>
              </w:rPr>
              <w:lastRenderedPageBreak/>
              <w:t>Сюжеттiк</w:t>
            </w:r>
            <w:proofErr w:type="spellEnd"/>
            <w:r w:rsidRPr="00153591">
              <w:rPr>
                <w:rFonts w:ascii="Times New Roman" w:hAnsi="Times New Roman" w:cs="Times New Roman"/>
                <w:b/>
              </w:rPr>
              <w:t xml:space="preserve"> – </w:t>
            </w:r>
            <w:proofErr w:type="spellStart"/>
            <w:r w:rsidRPr="00153591">
              <w:rPr>
                <w:rFonts w:ascii="Times New Roman" w:hAnsi="Times New Roman" w:cs="Times New Roman"/>
                <w:b/>
              </w:rPr>
              <w:t>рөлдiк</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ойын</w:t>
            </w:r>
            <w:proofErr w:type="spellEnd"/>
            <w:r w:rsidRPr="00153591">
              <w:rPr>
                <w:rFonts w:ascii="Times New Roman" w:hAnsi="Times New Roman" w:cs="Times New Roman"/>
                <w:b/>
              </w:rPr>
              <w:t xml:space="preserve"> / Сюжетно – ролевая игра: «</w:t>
            </w:r>
            <w:r w:rsidR="006B0BD3">
              <w:rPr>
                <w:rFonts w:ascii="Times New Roman" w:hAnsi="Times New Roman" w:cs="Times New Roman"/>
                <w:b/>
              </w:rPr>
              <w:t>Кухня</w:t>
            </w:r>
            <w:r>
              <w:rPr>
                <w:rFonts w:ascii="Times New Roman" w:hAnsi="Times New Roman" w:cs="Times New Roman"/>
                <w:b/>
              </w:rPr>
              <w:t>»</w:t>
            </w:r>
            <w:r w:rsidRPr="00153591">
              <w:rPr>
                <w:rFonts w:ascii="Times New Roman" w:hAnsi="Times New Roman" w:cs="Times New Roman"/>
              </w:rPr>
              <w:t xml:space="preserve"> </w:t>
            </w:r>
            <w:r>
              <w:rPr>
                <w:rFonts w:ascii="Times New Roman" w:hAnsi="Times New Roman" w:cs="Times New Roman"/>
              </w:rPr>
              <w:t xml:space="preserve">Задача: </w:t>
            </w:r>
            <w:r w:rsidR="006B0BD3" w:rsidRPr="006B0BD3">
              <w:rPr>
                <w:rFonts w:ascii="Times New Roman" w:hAnsi="Times New Roman" w:cs="Times New Roman"/>
                <w:color w:val="000000"/>
              </w:rPr>
              <w:t>Совершенствование навыков свободного общения со взрослыми и детьми</w:t>
            </w:r>
            <w:r w:rsidR="006B0BD3" w:rsidRPr="006B0BD3">
              <w:rPr>
                <w:rFonts w:ascii="Times New Roman" w:hAnsi="Times New Roman" w:cs="Times New Roman"/>
              </w:rPr>
              <w:t xml:space="preserve"> </w:t>
            </w:r>
            <w:r w:rsidRPr="006B0BD3">
              <w:rPr>
                <w:rFonts w:ascii="Times New Roman" w:hAnsi="Times New Roman" w:cs="Times New Roman"/>
              </w:rPr>
              <w:t>(</w:t>
            </w:r>
            <w:r w:rsidRPr="006B0BD3">
              <w:rPr>
                <w:rFonts w:ascii="Times New Roman" w:eastAsia="Times New Roman" w:hAnsi="Times New Roman" w:cs="Times New Roman"/>
                <w:b/>
                <w:i/>
                <w:lang w:val="kk-KZ" w:eastAsia="ru-RU"/>
              </w:rPr>
              <w:t>познавательная,</w:t>
            </w:r>
            <w:r w:rsidRPr="00153591">
              <w:rPr>
                <w:rFonts w:ascii="Times New Roman" w:eastAsia="Times New Roman" w:hAnsi="Times New Roman" w:cs="Times New Roman"/>
                <w:b/>
                <w:i/>
                <w:lang w:val="kk-KZ" w:eastAsia="ru-RU"/>
              </w:rPr>
              <w:t xml:space="preserve">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p>
          <w:p w14:paraId="5880DDD6" w14:textId="75059B26" w:rsidR="00047D71" w:rsidRDefault="00047D71" w:rsidP="00047D71">
            <w:pPr>
              <w:widowControl w:val="0"/>
              <w:tabs>
                <w:tab w:val="left" w:pos="6640"/>
              </w:tabs>
              <w:autoSpaceDE w:val="0"/>
              <w:autoSpaceDN w:val="0"/>
              <w:adjustRightInd w:val="0"/>
              <w:spacing w:after="0" w:line="240" w:lineRule="auto"/>
              <w:rPr>
                <w:rFonts w:ascii="Times New Roman" w:hAnsi="Times New Roman" w:cs="Times New Roman"/>
                <w:b/>
              </w:rPr>
            </w:pPr>
            <w:r w:rsidRPr="00153591">
              <w:rPr>
                <w:rFonts w:ascii="Times New Roman" w:hAnsi="Times New Roman" w:cs="Times New Roman"/>
              </w:rPr>
              <w:t>***</w:t>
            </w:r>
            <w:r w:rsidR="006B0BD3">
              <w:rPr>
                <w:rFonts w:ascii="Times New Roman" w:hAnsi="Times New Roman" w:cs="Times New Roman"/>
                <w:iCs/>
                <w:sz w:val="24"/>
                <w:szCs w:val="24"/>
              </w:rPr>
              <w:t xml:space="preserve"> </w:t>
            </w:r>
            <w:proofErr w:type="spellStart"/>
            <w:r w:rsidR="006B0BD3">
              <w:rPr>
                <w:rFonts w:ascii="Times New Roman" w:hAnsi="Times New Roman" w:cs="Times New Roman"/>
                <w:iCs/>
                <w:sz w:val="24"/>
                <w:szCs w:val="24"/>
              </w:rPr>
              <w:t>кесе</w:t>
            </w:r>
            <w:proofErr w:type="spellEnd"/>
            <w:r w:rsidR="006B0BD3">
              <w:rPr>
                <w:rFonts w:ascii="Times New Roman" w:hAnsi="Times New Roman" w:cs="Times New Roman"/>
                <w:iCs/>
                <w:sz w:val="24"/>
                <w:szCs w:val="24"/>
              </w:rPr>
              <w:t xml:space="preserve">, </w:t>
            </w:r>
            <w:proofErr w:type="spellStart"/>
            <w:r w:rsidR="006B0BD3">
              <w:rPr>
                <w:rFonts w:ascii="Times New Roman" w:hAnsi="Times New Roman" w:cs="Times New Roman"/>
                <w:iCs/>
                <w:sz w:val="24"/>
                <w:szCs w:val="24"/>
              </w:rPr>
              <w:t>тәрелке</w:t>
            </w:r>
            <w:proofErr w:type="spellEnd"/>
            <w:r w:rsidR="006B0BD3">
              <w:rPr>
                <w:rFonts w:ascii="Times New Roman" w:hAnsi="Times New Roman" w:cs="Times New Roman"/>
                <w:iCs/>
                <w:sz w:val="24"/>
                <w:szCs w:val="24"/>
              </w:rPr>
              <w:t xml:space="preserve">, </w:t>
            </w:r>
            <w:proofErr w:type="spellStart"/>
            <w:r w:rsidR="006B0BD3">
              <w:rPr>
                <w:rFonts w:ascii="Times New Roman" w:hAnsi="Times New Roman" w:cs="Times New Roman"/>
                <w:bCs/>
                <w:iCs/>
                <w:sz w:val="24"/>
                <w:szCs w:val="24"/>
              </w:rPr>
              <w:t>нан</w:t>
            </w:r>
            <w:proofErr w:type="spellEnd"/>
            <w:r w:rsidR="006B0BD3">
              <w:rPr>
                <w:rFonts w:ascii="Times New Roman" w:hAnsi="Times New Roman" w:cs="Times New Roman"/>
                <w:bCs/>
                <w:iCs/>
                <w:sz w:val="24"/>
                <w:szCs w:val="24"/>
              </w:rPr>
              <w:t xml:space="preserve">, </w:t>
            </w:r>
            <w:proofErr w:type="spellStart"/>
            <w:r w:rsidR="006B0BD3">
              <w:rPr>
                <w:rFonts w:ascii="Times New Roman" w:hAnsi="Times New Roman" w:cs="Times New Roman"/>
                <w:bCs/>
                <w:iCs/>
                <w:sz w:val="24"/>
                <w:szCs w:val="24"/>
              </w:rPr>
              <w:t>шай</w:t>
            </w:r>
            <w:proofErr w:type="spellEnd"/>
            <w:r w:rsidR="006B0BD3">
              <w:rPr>
                <w:rFonts w:ascii="Times New Roman" w:hAnsi="Times New Roman" w:cs="Times New Roman"/>
                <w:bCs/>
                <w:iCs/>
                <w:sz w:val="24"/>
                <w:szCs w:val="24"/>
              </w:rPr>
              <w:t>, май</w:t>
            </w:r>
            <w:r w:rsidRPr="00153591">
              <w:rPr>
                <w:rFonts w:ascii="Times New Roman" w:hAnsi="Times New Roman" w:cs="Times New Roman"/>
                <w:b/>
              </w:rPr>
              <w:t xml:space="preserve"> </w:t>
            </w:r>
          </w:p>
          <w:p w14:paraId="460DA140" w14:textId="77777777" w:rsidR="003D26BE" w:rsidRDefault="00047D71" w:rsidP="00047D71">
            <w:pPr>
              <w:widowControl w:val="0"/>
              <w:tabs>
                <w:tab w:val="left" w:pos="6640"/>
              </w:tabs>
              <w:autoSpaceDE w:val="0"/>
              <w:autoSpaceDN w:val="0"/>
              <w:adjustRightInd w:val="0"/>
              <w:spacing w:after="0" w:line="240" w:lineRule="auto"/>
              <w:rPr>
                <w:rFonts w:ascii="Times New Roman" w:hAnsi="Times New Roman" w:cs="Times New Roman"/>
              </w:rPr>
            </w:pPr>
            <w:r w:rsidRPr="00153591">
              <w:rPr>
                <w:rFonts w:ascii="Times New Roman" w:hAnsi="Times New Roman" w:cs="Times New Roman"/>
                <w:b/>
              </w:rPr>
              <w:t xml:space="preserve">Театр </w:t>
            </w:r>
            <w:proofErr w:type="spellStart"/>
            <w:r w:rsidRPr="00153591">
              <w:rPr>
                <w:rFonts w:ascii="Times New Roman" w:hAnsi="Times New Roman" w:cs="Times New Roman"/>
                <w:b/>
              </w:rPr>
              <w:t>қызметі</w:t>
            </w:r>
            <w:proofErr w:type="spellEnd"/>
            <w:r w:rsidRPr="00153591">
              <w:rPr>
                <w:rFonts w:ascii="Times New Roman" w:hAnsi="Times New Roman" w:cs="Times New Roman"/>
                <w:b/>
              </w:rPr>
              <w:t>/ Театральная</w:t>
            </w:r>
            <w:r w:rsidRPr="00153591">
              <w:rPr>
                <w:rFonts w:ascii="Times New Roman" w:hAnsi="Times New Roman" w:cs="Times New Roman"/>
              </w:rPr>
              <w:t xml:space="preserve"> деятельность «</w:t>
            </w:r>
            <w:r w:rsidR="003D26BE">
              <w:rPr>
                <w:rFonts w:ascii="Times New Roman" w:hAnsi="Times New Roman" w:cs="Times New Roman"/>
              </w:rPr>
              <w:t>Маша готовит кашу</w:t>
            </w:r>
            <w:r w:rsidRPr="00153591">
              <w:rPr>
                <w:rFonts w:ascii="Times New Roman" w:hAnsi="Times New Roman" w:cs="Times New Roman"/>
              </w:rPr>
              <w:t xml:space="preserve">» </w:t>
            </w:r>
          </w:p>
          <w:p w14:paraId="62CB39E6" w14:textId="13EFDDFC" w:rsidR="00047D71" w:rsidRDefault="00047D71" w:rsidP="00047D71">
            <w:pPr>
              <w:widowControl w:val="0"/>
              <w:tabs>
                <w:tab w:val="left" w:pos="6640"/>
              </w:tabs>
              <w:autoSpaceDE w:val="0"/>
              <w:autoSpaceDN w:val="0"/>
              <w:adjustRightInd w:val="0"/>
              <w:spacing w:after="0" w:line="240" w:lineRule="auto"/>
              <w:rPr>
                <w:rFonts w:ascii="Times New Roman" w:hAnsi="Times New Roman" w:cs="Times New Roman"/>
              </w:rPr>
            </w:pPr>
            <w:r>
              <w:rPr>
                <w:rFonts w:ascii="Times New Roman" w:hAnsi="Times New Roman" w:cs="Times New Roman"/>
              </w:rPr>
              <w:t>Задача</w:t>
            </w:r>
            <w:r w:rsidRPr="00153591">
              <w:rPr>
                <w:rFonts w:ascii="Times New Roman" w:hAnsi="Times New Roman" w:cs="Times New Roman"/>
              </w:rPr>
              <w:t>: учить пользоваться разными интонациями.</w:t>
            </w:r>
          </w:p>
          <w:p w14:paraId="2979209F" w14:textId="77777777" w:rsidR="00047D71" w:rsidRPr="00153591" w:rsidRDefault="00047D71" w:rsidP="00047D71">
            <w:pPr>
              <w:widowControl w:val="0"/>
              <w:tabs>
                <w:tab w:val="left" w:pos="6640"/>
              </w:tabs>
              <w:autoSpaceDE w:val="0"/>
              <w:autoSpaceDN w:val="0"/>
              <w:adjustRightInd w:val="0"/>
              <w:spacing w:after="0" w:line="240" w:lineRule="auto"/>
              <w:rPr>
                <w:rFonts w:ascii="Times New Roman" w:hAnsi="Times New Roman" w:cs="Times New Roman"/>
              </w:rPr>
            </w:pPr>
            <w:r w:rsidRPr="00153591">
              <w:rPr>
                <w:rFonts w:ascii="Times New Roman" w:hAnsi="Times New Roman" w:cs="Times New Roman"/>
              </w:rPr>
              <w:lastRenderedPageBreak/>
              <w:t>**** До-</w:t>
            </w:r>
            <w:proofErr w:type="spellStart"/>
            <w:r w:rsidRPr="00153591">
              <w:rPr>
                <w:rFonts w:ascii="Times New Roman" w:hAnsi="Times New Roman" w:cs="Times New Roman"/>
              </w:rPr>
              <w:t>мисолька</w:t>
            </w:r>
            <w:proofErr w:type="spellEnd"/>
            <w:r w:rsidRPr="00153591">
              <w:rPr>
                <w:rFonts w:ascii="Times New Roman" w:hAnsi="Times New Roman" w:cs="Times New Roman"/>
                <w:lang w:val="kk-KZ"/>
              </w:rPr>
              <w:t xml:space="preserve"> Выполнение игровых действий в соответствии с характером </w:t>
            </w:r>
            <w:proofErr w:type="gramStart"/>
            <w:r w:rsidRPr="00153591">
              <w:rPr>
                <w:rFonts w:ascii="Times New Roman" w:hAnsi="Times New Roman" w:cs="Times New Roman"/>
                <w:lang w:val="kk-KZ"/>
              </w:rPr>
              <w:t>музыки.</w:t>
            </w:r>
            <w:r>
              <w:rPr>
                <w:rFonts w:ascii="Times New Roman" w:hAnsi="Times New Roman" w:cs="Times New Roman"/>
                <w:lang w:val="kk-KZ"/>
              </w:rPr>
              <w:t>(</w:t>
            </w:r>
            <w:proofErr w:type="gramEnd"/>
            <w:r>
              <w:rPr>
                <w:rFonts w:ascii="Times New Roman" w:hAnsi="Times New Roman" w:cs="Times New Roman"/>
                <w:b/>
                <w:i/>
              </w:rPr>
              <w:t>т</w:t>
            </w:r>
            <w:r w:rsidRPr="00153591">
              <w:rPr>
                <w:rFonts w:ascii="Times New Roman" w:hAnsi="Times New Roman" w:cs="Times New Roman"/>
                <w:b/>
                <w:i/>
              </w:rPr>
              <w:t>ворческая</w:t>
            </w:r>
            <w:r w:rsidRPr="00153591">
              <w:rPr>
                <w:rFonts w:ascii="Times New Roman" w:eastAsia="Times New Roman" w:hAnsi="Times New Roman" w:cs="Times New Roman"/>
                <w:b/>
                <w:i/>
                <w:lang w:val="kk-KZ" w:eastAsia="ru-RU"/>
              </w:rPr>
              <w:t xml:space="preserve"> коммуникативная деятельность</w:t>
            </w:r>
          </w:p>
          <w:p w14:paraId="2F1F9042" w14:textId="77777777" w:rsidR="00047D71" w:rsidRPr="00153591" w:rsidRDefault="00047D71" w:rsidP="00047D71">
            <w:pPr>
              <w:spacing w:after="0" w:line="240" w:lineRule="auto"/>
              <w:rPr>
                <w:rFonts w:ascii="Times New Roman" w:hAnsi="Times New Roman" w:cs="Times New Roman"/>
              </w:rPr>
            </w:pPr>
          </w:p>
        </w:tc>
        <w:tc>
          <w:tcPr>
            <w:tcW w:w="2615" w:type="dxa"/>
            <w:gridSpan w:val="2"/>
          </w:tcPr>
          <w:p w14:paraId="68EDEFFE" w14:textId="46B268AF" w:rsidR="00047D71" w:rsidRPr="00153591" w:rsidRDefault="00047D71" w:rsidP="00047D71">
            <w:pPr>
              <w:spacing w:after="0" w:line="240" w:lineRule="auto"/>
              <w:rPr>
                <w:rFonts w:ascii="Times New Roman" w:hAnsi="Times New Roman" w:cs="Times New Roman"/>
              </w:rPr>
            </w:pPr>
            <w:proofErr w:type="spellStart"/>
            <w:r w:rsidRPr="00153591">
              <w:rPr>
                <w:rFonts w:ascii="Times New Roman" w:hAnsi="Times New Roman" w:cs="Times New Roman"/>
                <w:b/>
              </w:rPr>
              <w:lastRenderedPageBreak/>
              <w:t>Сюжеттiк</w:t>
            </w:r>
            <w:proofErr w:type="spellEnd"/>
            <w:r w:rsidRPr="00153591">
              <w:rPr>
                <w:rFonts w:ascii="Times New Roman" w:hAnsi="Times New Roman" w:cs="Times New Roman"/>
                <w:b/>
              </w:rPr>
              <w:t xml:space="preserve"> – </w:t>
            </w:r>
            <w:proofErr w:type="spellStart"/>
            <w:r w:rsidRPr="00153591">
              <w:rPr>
                <w:rFonts w:ascii="Times New Roman" w:hAnsi="Times New Roman" w:cs="Times New Roman"/>
                <w:b/>
              </w:rPr>
              <w:t>рөлдiк</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ойын</w:t>
            </w:r>
            <w:proofErr w:type="spellEnd"/>
            <w:r w:rsidRPr="00153591">
              <w:rPr>
                <w:rFonts w:ascii="Times New Roman" w:hAnsi="Times New Roman" w:cs="Times New Roman"/>
                <w:b/>
              </w:rPr>
              <w:t xml:space="preserve"> / Сюжетно – ролевая игра: «</w:t>
            </w:r>
            <w:r w:rsidR="006B0BD3">
              <w:rPr>
                <w:rFonts w:ascii="Times New Roman" w:hAnsi="Times New Roman" w:cs="Times New Roman"/>
                <w:b/>
              </w:rPr>
              <w:t>Кухня</w:t>
            </w:r>
            <w:r>
              <w:rPr>
                <w:rFonts w:ascii="Times New Roman" w:hAnsi="Times New Roman" w:cs="Times New Roman"/>
                <w:b/>
              </w:rPr>
              <w:t>»</w:t>
            </w:r>
            <w:r w:rsidRPr="00153591">
              <w:rPr>
                <w:rFonts w:ascii="Times New Roman" w:hAnsi="Times New Roman" w:cs="Times New Roman"/>
                <w:b/>
              </w:rPr>
              <w:t xml:space="preserve"> </w:t>
            </w:r>
            <w:r w:rsidRPr="00E41B16">
              <w:rPr>
                <w:rFonts w:ascii="Times New Roman" w:hAnsi="Times New Roman" w:cs="Times New Roman"/>
              </w:rPr>
              <w:t>в</w:t>
            </w:r>
            <w:r w:rsidRPr="00153591">
              <w:rPr>
                <w:rFonts w:ascii="Times New Roman" w:hAnsi="Times New Roman" w:cs="Times New Roman"/>
              </w:rPr>
              <w:t xml:space="preserve"> развитии</w:t>
            </w:r>
          </w:p>
          <w:p w14:paraId="0B1CD013" w14:textId="2514C751" w:rsidR="00047D71" w:rsidRDefault="00047D71" w:rsidP="00047D71">
            <w:pPr>
              <w:spacing w:after="0" w:line="240" w:lineRule="auto"/>
              <w:rPr>
                <w:rFonts w:ascii="Times New Roman" w:eastAsia="Times New Roman" w:hAnsi="Times New Roman" w:cs="Times New Roman"/>
              </w:rPr>
            </w:pPr>
            <w:r>
              <w:rPr>
                <w:rFonts w:ascii="Times New Roman" w:hAnsi="Times New Roman" w:cs="Times New Roman"/>
              </w:rPr>
              <w:t>Задача</w:t>
            </w:r>
            <w:proofErr w:type="gramStart"/>
            <w:r w:rsidRPr="00153591">
              <w:rPr>
                <w:rFonts w:ascii="Times New Roman" w:hAnsi="Times New Roman" w:cs="Times New Roman"/>
              </w:rPr>
              <w:t>: Расшир</w:t>
            </w:r>
            <w:r>
              <w:rPr>
                <w:rFonts w:ascii="Times New Roman" w:hAnsi="Times New Roman" w:cs="Times New Roman"/>
              </w:rPr>
              <w:t>ять</w:t>
            </w:r>
            <w:proofErr w:type="gramEnd"/>
            <w:r w:rsidRPr="00153591">
              <w:rPr>
                <w:rFonts w:ascii="Times New Roman" w:hAnsi="Times New Roman" w:cs="Times New Roman"/>
              </w:rPr>
              <w:t xml:space="preserve"> словар</w:t>
            </w:r>
            <w:r>
              <w:rPr>
                <w:rFonts w:ascii="Times New Roman" w:hAnsi="Times New Roman" w:cs="Times New Roman"/>
              </w:rPr>
              <w:t>ный запас</w:t>
            </w:r>
            <w:r w:rsidRPr="00153591">
              <w:rPr>
                <w:rFonts w:ascii="Times New Roman" w:hAnsi="Times New Roman" w:cs="Times New Roman"/>
              </w:rPr>
              <w:t xml:space="preserve"> по теме «</w:t>
            </w:r>
            <w:r w:rsidR="003D26BE">
              <w:rPr>
                <w:rFonts w:ascii="Times New Roman" w:hAnsi="Times New Roman" w:cs="Times New Roman"/>
              </w:rPr>
              <w:t>Продукты питания</w:t>
            </w:r>
            <w:r w:rsidRPr="00153591">
              <w:rPr>
                <w:rFonts w:ascii="Times New Roman" w:hAnsi="Times New Roman" w:cs="Times New Roman"/>
              </w:rPr>
              <w:t xml:space="preserve">». </w:t>
            </w:r>
            <w:r w:rsidR="003D26BE">
              <w:rPr>
                <w:rFonts w:ascii="Times New Roman" w:hAnsi="Times New Roman" w:cs="Times New Roman"/>
              </w:rPr>
              <w:t>(</w:t>
            </w:r>
            <w:r w:rsidRPr="00153591">
              <w:rPr>
                <w:rFonts w:ascii="Times New Roman" w:eastAsia="Times New Roman" w:hAnsi="Times New Roman" w:cs="Times New Roman"/>
                <w:b/>
                <w:i/>
                <w:lang w:val="kk-KZ" w:eastAsia="ru-RU"/>
              </w:rPr>
              <w:t>познавательная,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p>
          <w:p w14:paraId="038CBE15" w14:textId="338F422B" w:rsidR="003D26BE" w:rsidRDefault="00047D71" w:rsidP="00047D71">
            <w:pPr>
              <w:spacing w:after="0" w:line="240" w:lineRule="auto"/>
              <w:rPr>
                <w:rFonts w:ascii="Times New Roman" w:hAnsi="Times New Roman" w:cs="Times New Roman"/>
                <w:b/>
              </w:rPr>
            </w:pPr>
            <w:r w:rsidRPr="00153591">
              <w:rPr>
                <w:rFonts w:ascii="Times New Roman" w:hAnsi="Times New Roman" w:cs="Times New Roman"/>
              </w:rPr>
              <w:t>***</w:t>
            </w:r>
            <w:r>
              <w:rPr>
                <w:rFonts w:ascii="Helvetica" w:hAnsi="Helvetica" w:cs="Helvetica"/>
                <w:color w:val="3C4043"/>
                <w:sz w:val="36"/>
                <w:szCs w:val="36"/>
                <w:shd w:val="clear" w:color="auto" w:fill="F5F5F5"/>
              </w:rPr>
              <w:t xml:space="preserve"> </w:t>
            </w:r>
            <w:proofErr w:type="spellStart"/>
            <w:r w:rsidR="003D26BE" w:rsidRPr="00E000FE">
              <w:rPr>
                <w:rFonts w:ascii="Times New Roman" w:hAnsi="Times New Roman" w:cs="Times New Roman"/>
              </w:rPr>
              <w:t>жүріңіз</w:t>
            </w:r>
            <w:proofErr w:type="spellEnd"/>
            <w:r w:rsidR="003D26BE">
              <w:rPr>
                <w:rFonts w:ascii="Times New Roman" w:hAnsi="Times New Roman" w:cs="Times New Roman"/>
              </w:rPr>
              <w:t>-</w:t>
            </w:r>
            <w:r w:rsidR="003D26BE" w:rsidRPr="003D26BE">
              <w:rPr>
                <w:rFonts w:ascii="Times New Roman" w:hAnsi="Times New Roman" w:cs="Times New Roman"/>
              </w:rPr>
              <w:t>иди</w:t>
            </w:r>
            <w:r w:rsidR="003D26BE">
              <w:rPr>
                <w:rFonts w:ascii="Times New Roman" w:hAnsi="Times New Roman" w:cs="Times New Roman"/>
              </w:rPr>
              <w:t>,</w:t>
            </w:r>
            <w:r w:rsidR="003D26BE" w:rsidRPr="00E000FE">
              <w:rPr>
                <w:rFonts w:ascii="Times New Roman" w:hAnsi="Times New Roman" w:cs="Times New Roman"/>
              </w:rPr>
              <w:t xml:space="preserve"> </w:t>
            </w:r>
            <w:proofErr w:type="spellStart"/>
            <w:r w:rsidR="003D26BE">
              <w:rPr>
                <w:rFonts w:ascii="Times New Roman" w:hAnsi="Times New Roman" w:cs="Times New Roman"/>
              </w:rPr>
              <w:t>тақта</w:t>
            </w:r>
            <w:proofErr w:type="spellEnd"/>
            <w:r w:rsidR="003D26BE">
              <w:rPr>
                <w:rFonts w:ascii="Times New Roman" w:hAnsi="Times New Roman" w:cs="Times New Roman"/>
              </w:rPr>
              <w:t>-доска</w:t>
            </w:r>
          </w:p>
          <w:p w14:paraId="6C3D17FB" w14:textId="4964EE2A" w:rsidR="00047D71" w:rsidRPr="00461312" w:rsidRDefault="00047D71" w:rsidP="00047D71">
            <w:pPr>
              <w:spacing w:after="0" w:line="240" w:lineRule="auto"/>
              <w:rPr>
                <w:rFonts w:ascii="Times New Roman" w:hAnsi="Times New Roman" w:cs="Times New Roman"/>
                <w:b/>
              </w:rPr>
            </w:pPr>
            <w:proofErr w:type="spellStart"/>
            <w:proofErr w:type="gramStart"/>
            <w:r w:rsidRPr="00461312">
              <w:rPr>
                <w:rFonts w:ascii="Times New Roman" w:hAnsi="Times New Roman" w:cs="Times New Roman"/>
                <w:b/>
              </w:rPr>
              <w:t>Құрылыс</w:t>
            </w:r>
            <w:proofErr w:type="spellEnd"/>
            <w:r w:rsidRPr="00461312">
              <w:rPr>
                <w:rFonts w:ascii="Times New Roman" w:hAnsi="Times New Roman" w:cs="Times New Roman"/>
                <w:b/>
              </w:rPr>
              <w:t xml:space="preserve">  </w:t>
            </w:r>
            <w:proofErr w:type="spellStart"/>
            <w:r w:rsidRPr="00461312">
              <w:rPr>
                <w:rFonts w:ascii="Times New Roman" w:hAnsi="Times New Roman" w:cs="Times New Roman"/>
                <w:b/>
              </w:rPr>
              <w:t>ойындары</w:t>
            </w:r>
            <w:proofErr w:type="spellEnd"/>
            <w:proofErr w:type="gramEnd"/>
          </w:p>
          <w:p w14:paraId="7ECDD89D" w14:textId="77777777" w:rsidR="00047D71" w:rsidRPr="00153591" w:rsidRDefault="00047D71" w:rsidP="00047D71">
            <w:pPr>
              <w:spacing w:after="0" w:line="240" w:lineRule="auto"/>
              <w:rPr>
                <w:rFonts w:ascii="Times New Roman" w:hAnsi="Times New Roman" w:cs="Times New Roman"/>
                <w:b/>
              </w:rPr>
            </w:pPr>
            <w:r w:rsidRPr="00153591">
              <w:rPr>
                <w:rFonts w:ascii="Times New Roman" w:hAnsi="Times New Roman" w:cs="Times New Roman"/>
                <w:b/>
              </w:rPr>
              <w:t xml:space="preserve">Строительная игра </w:t>
            </w:r>
          </w:p>
          <w:p w14:paraId="39FBF68C" w14:textId="292F383B" w:rsidR="00047D71" w:rsidRPr="00153591" w:rsidRDefault="00047D71" w:rsidP="00047D71">
            <w:pPr>
              <w:spacing w:after="0" w:line="240" w:lineRule="auto"/>
              <w:rPr>
                <w:rFonts w:ascii="Times New Roman" w:hAnsi="Times New Roman" w:cs="Times New Roman"/>
              </w:rPr>
            </w:pPr>
            <w:r w:rsidRPr="00153591">
              <w:rPr>
                <w:rFonts w:ascii="Times New Roman" w:hAnsi="Times New Roman" w:cs="Times New Roman"/>
              </w:rPr>
              <w:t>«</w:t>
            </w:r>
            <w:r w:rsidR="003D26BE">
              <w:rPr>
                <w:rFonts w:ascii="Times New Roman" w:hAnsi="Times New Roman" w:cs="Times New Roman"/>
              </w:rPr>
              <w:t>Кухонный гарнитур</w:t>
            </w:r>
            <w:r w:rsidRPr="00153591">
              <w:rPr>
                <w:rFonts w:ascii="Times New Roman" w:hAnsi="Times New Roman" w:cs="Times New Roman"/>
              </w:rPr>
              <w:t>»</w:t>
            </w:r>
          </w:p>
          <w:p w14:paraId="0FBDE153" w14:textId="12CFB98A" w:rsidR="00047D71" w:rsidRPr="00461312" w:rsidRDefault="00047D71" w:rsidP="00047D71">
            <w:pPr>
              <w:spacing w:after="0" w:line="240" w:lineRule="auto"/>
              <w:rPr>
                <w:rFonts w:ascii="Times New Roman" w:hAnsi="Times New Roman" w:cs="Times New Roman"/>
              </w:rPr>
            </w:pPr>
            <w:proofErr w:type="spellStart"/>
            <w:proofErr w:type="gramStart"/>
            <w:r>
              <w:rPr>
                <w:rFonts w:ascii="Times New Roman" w:hAnsi="Times New Roman" w:cs="Times New Roman"/>
              </w:rPr>
              <w:t>Задача</w:t>
            </w:r>
            <w:r w:rsidRPr="00153591">
              <w:rPr>
                <w:rFonts w:ascii="Times New Roman" w:hAnsi="Times New Roman" w:cs="Times New Roman"/>
              </w:rPr>
              <w:t>:</w:t>
            </w:r>
            <w:r w:rsidR="003D26BE">
              <w:rPr>
                <w:rFonts w:ascii="Times New Roman" w:hAnsi="Times New Roman" w:cs="Times New Roman"/>
              </w:rPr>
              <w:t>о</w:t>
            </w:r>
            <w:r w:rsidRPr="00461312">
              <w:rPr>
                <w:rFonts w:ascii="Times New Roman" w:hAnsi="Times New Roman" w:cs="Times New Roman"/>
              </w:rPr>
              <w:t>бучать</w:t>
            </w:r>
            <w:proofErr w:type="spellEnd"/>
            <w:proofErr w:type="gramEnd"/>
            <w:r w:rsidRPr="00461312">
              <w:rPr>
                <w:rFonts w:ascii="Times New Roman" w:hAnsi="Times New Roman" w:cs="Times New Roman"/>
              </w:rPr>
              <w:t xml:space="preserve"> умению </w:t>
            </w:r>
            <w:r w:rsidRPr="00461312">
              <w:rPr>
                <w:rFonts w:ascii="Times New Roman" w:hAnsi="Times New Roman" w:cs="Times New Roman"/>
              </w:rPr>
              <w:lastRenderedPageBreak/>
              <w:t xml:space="preserve">самостоятельно определять и называть материалы, из которых сделаны предметы, характеризовать их качества и свойства. </w:t>
            </w:r>
          </w:p>
          <w:p w14:paraId="0279F22A" w14:textId="77777777" w:rsidR="00047D71" w:rsidRPr="00153591" w:rsidRDefault="00047D71" w:rsidP="00047D71">
            <w:pPr>
              <w:spacing w:after="0" w:line="240" w:lineRule="auto"/>
              <w:rPr>
                <w:rFonts w:ascii="Times New Roman" w:hAnsi="Times New Roman" w:cs="Times New Roman"/>
              </w:rPr>
            </w:pPr>
            <w:r>
              <w:rPr>
                <w:rFonts w:ascii="Times New Roman" w:eastAsia="Times New Roman" w:hAnsi="Times New Roman" w:cs="Times New Roman"/>
                <w:b/>
                <w:i/>
                <w:lang w:val="kk-KZ" w:eastAsia="ru-RU"/>
              </w:rPr>
              <w:t xml:space="preserve"> (</w:t>
            </w:r>
            <w:r w:rsidRPr="00153591">
              <w:rPr>
                <w:rFonts w:ascii="Times New Roman" w:eastAsia="Times New Roman" w:hAnsi="Times New Roman" w:cs="Times New Roman"/>
                <w:b/>
                <w:i/>
                <w:lang w:val="kk-KZ" w:eastAsia="ru-RU"/>
              </w:rPr>
              <w:t>познавательная,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r w:rsidRPr="00153591">
              <w:rPr>
                <w:rFonts w:ascii="Times New Roman" w:hAnsi="Times New Roman" w:cs="Times New Roman"/>
              </w:rPr>
              <w:t xml:space="preserve">    </w:t>
            </w:r>
          </w:p>
        </w:tc>
        <w:tc>
          <w:tcPr>
            <w:tcW w:w="2653" w:type="dxa"/>
          </w:tcPr>
          <w:p w14:paraId="1B4BF3E7" w14:textId="1299702C" w:rsidR="00047D71" w:rsidRDefault="00047D71" w:rsidP="006B0BD3">
            <w:pPr>
              <w:spacing w:after="0" w:line="240" w:lineRule="auto"/>
              <w:rPr>
                <w:rFonts w:ascii="Times New Roman" w:hAnsi="Times New Roman" w:cs="Times New Roman"/>
                <w:b/>
              </w:rPr>
            </w:pPr>
            <w:proofErr w:type="spellStart"/>
            <w:r w:rsidRPr="00153591">
              <w:rPr>
                <w:rFonts w:ascii="Times New Roman" w:hAnsi="Times New Roman" w:cs="Times New Roman"/>
                <w:b/>
              </w:rPr>
              <w:lastRenderedPageBreak/>
              <w:t>Сюжеттiк</w:t>
            </w:r>
            <w:proofErr w:type="spellEnd"/>
            <w:r w:rsidRPr="00153591">
              <w:rPr>
                <w:rFonts w:ascii="Times New Roman" w:hAnsi="Times New Roman" w:cs="Times New Roman"/>
                <w:b/>
              </w:rPr>
              <w:t xml:space="preserve"> – </w:t>
            </w:r>
            <w:proofErr w:type="spellStart"/>
            <w:r w:rsidRPr="00153591">
              <w:rPr>
                <w:rFonts w:ascii="Times New Roman" w:hAnsi="Times New Roman" w:cs="Times New Roman"/>
                <w:b/>
              </w:rPr>
              <w:t>рөлдiк</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ойын</w:t>
            </w:r>
            <w:proofErr w:type="spellEnd"/>
            <w:r w:rsidRPr="00153591">
              <w:rPr>
                <w:rFonts w:ascii="Times New Roman" w:hAnsi="Times New Roman" w:cs="Times New Roman"/>
                <w:b/>
              </w:rPr>
              <w:t xml:space="preserve"> / Сюжетно – ролевая игра: «</w:t>
            </w:r>
            <w:proofErr w:type="spellStart"/>
            <w:r w:rsidR="006B0BD3">
              <w:rPr>
                <w:rFonts w:ascii="Times New Roman" w:hAnsi="Times New Roman" w:cs="Times New Roman"/>
                <w:b/>
              </w:rPr>
              <w:t>Кухня</w:t>
            </w:r>
            <w:r w:rsidR="003D26BE">
              <w:rPr>
                <w:rFonts w:ascii="Times New Roman" w:hAnsi="Times New Roman" w:cs="Times New Roman"/>
                <w:b/>
              </w:rPr>
              <w:t>.Встреча</w:t>
            </w:r>
            <w:proofErr w:type="spellEnd"/>
            <w:r w:rsidR="003D26BE">
              <w:rPr>
                <w:rFonts w:ascii="Times New Roman" w:hAnsi="Times New Roman" w:cs="Times New Roman"/>
                <w:b/>
              </w:rPr>
              <w:t xml:space="preserve"> гостей</w:t>
            </w:r>
            <w:r>
              <w:rPr>
                <w:rFonts w:ascii="Times New Roman" w:hAnsi="Times New Roman" w:cs="Times New Roman"/>
                <w:b/>
              </w:rPr>
              <w:t>»</w:t>
            </w:r>
            <w:r w:rsidRPr="00153591">
              <w:rPr>
                <w:rFonts w:ascii="Times New Roman" w:hAnsi="Times New Roman" w:cs="Times New Roman"/>
                <w:b/>
              </w:rPr>
              <w:t xml:space="preserve"> в развитии</w:t>
            </w:r>
          </w:p>
          <w:p w14:paraId="23710401" w14:textId="77777777" w:rsidR="003D26BE" w:rsidRDefault="00047D71" w:rsidP="006B0BD3">
            <w:pPr>
              <w:spacing w:after="0" w:line="240" w:lineRule="auto"/>
              <w:rPr>
                <w:rFonts w:ascii="Times New Roman" w:hAnsi="Times New Roman" w:cs="Times New Roman"/>
              </w:rPr>
            </w:pPr>
            <w:r>
              <w:rPr>
                <w:rFonts w:ascii="Times New Roman" w:hAnsi="Times New Roman" w:cs="Times New Roman"/>
              </w:rPr>
              <w:t>Задача</w:t>
            </w:r>
            <w:proofErr w:type="gramStart"/>
            <w:r>
              <w:rPr>
                <w:rFonts w:ascii="Times New Roman" w:hAnsi="Times New Roman" w:cs="Times New Roman"/>
              </w:rPr>
              <w:t>:</w:t>
            </w:r>
            <w:r w:rsidRPr="00153591">
              <w:rPr>
                <w:rFonts w:ascii="Times New Roman" w:hAnsi="Times New Roman" w:cs="Times New Roman"/>
              </w:rPr>
              <w:t xml:space="preserve"> </w:t>
            </w:r>
            <w:r w:rsidR="003D26BE" w:rsidRPr="003D26BE">
              <w:rPr>
                <w:rFonts w:ascii="Times New Roman" w:hAnsi="Times New Roman" w:cs="Times New Roman"/>
                <w:szCs w:val="24"/>
              </w:rPr>
              <w:t>Развивать</w:t>
            </w:r>
            <w:proofErr w:type="gramEnd"/>
            <w:r w:rsidR="003D26BE" w:rsidRPr="003D26BE">
              <w:rPr>
                <w:rFonts w:ascii="Times New Roman" w:hAnsi="Times New Roman" w:cs="Times New Roman"/>
                <w:szCs w:val="24"/>
              </w:rPr>
              <w:t xml:space="preserve"> устную речь через знакомство с культурой, традициями казахского народа в различных видах детской деятельности</w:t>
            </w:r>
            <w:r w:rsidR="003D26BE">
              <w:rPr>
                <w:rFonts w:ascii="Times New Roman" w:eastAsia="Times New Roman" w:hAnsi="Times New Roman" w:cs="Times New Roman"/>
                <w:b/>
                <w:i/>
                <w:lang w:val="kk-KZ" w:eastAsia="ru-RU"/>
              </w:rPr>
              <w:t xml:space="preserve"> </w:t>
            </w:r>
            <w:r>
              <w:rPr>
                <w:rFonts w:ascii="Times New Roman" w:eastAsia="Times New Roman" w:hAnsi="Times New Roman" w:cs="Times New Roman"/>
                <w:b/>
                <w:i/>
                <w:lang w:val="kk-KZ" w:eastAsia="ru-RU"/>
              </w:rPr>
              <w:t>(</w:t>
            </w:r>
            <w:r w:rsidRPr="00153591">
              <w:rPr>
                <w:rFonts w:ascii="Times New Roman" w:eastAsia="Times New Roman" w:hAnsi="Times New Roman" w:cs="Times New Roman"/>
                <w:b/>
                <w:i/>
                <w:lang w:val="kk-KZ" w:eastAsia="ru-RU"/>
              </w:rPr>
              <w:t>познавательная,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r w:rsidRPr="00153591">
              <w:rPr>
                <w:rFonts w:ascii="Times New Roman" w:hAnsi="Times New Roman" w:cs="Times New Roman"/>
              </w:rPr>
              <w:t xml:space="preserve">    </w:t>
            </w:r>
          </w:p>
          <w:p w14:paraId="4BD892B3" w14:textId="08EF1DEC" w:rsidR="00047D71" w:rsidRPr="003D26BE" w:rsidRDefault="00047D71" w:rsidP="006B0BD3">
            <w:pPr>
              <w:spacing w:after="0" w:line="240" w:lineRule="auto"/>
              <w:rPr>
                <w:rFonts w:ascii="Times New Roman" w:hAnsi="Times New Roman" w:cs="Times New Roman"/>
              </w:rPr>
            </w:pPr>
            <w:r w:rsidRPr="00153591">
              <w:rPr>
                <w:rFonts w:ascii="Times New Roman" w:hAnsi="Times New Roman" w:cs="Times New Roman"/>
              </w:rPr>
              <w:t xml:space="preserve">*** </w:t>
            </w:r>
            <w:proofErr w:type="spellStart"/>
            <w:r w:rsidR="003D26BE" w:rsidRPr="003D26BE">
              <w:rPr>
                <w:rFonts w:ascii="Times New Roman" w:hAnsi="Times New Roman" w:cs="Times New Roman"/>
              </w:rPr>
              <w:t>қонақ</w:t>
            </w:r>
            <w:proofErr w:type="spellEnd"/>
            <w:r w:rsidR="003D26BE" w:rsidRPr="003D26BE">
              <w:rPr>
                <w:rFonts w:ascii="Times New Roman" w:hAnsi="Times New Roman" w:cs="Times New Roman"/>
              </w:rPr>
              <w:t>-</w:t>
            </w:r>
            <w:r w:rsidR="003D26BE">
              <w:rPr>
                <w:rFonts w:ascii="Times New Roman" w:hAnsi="Times New Roman" w:cs="Times New Roman"/>
              </w:rPr>
              <w:t>гость</w:t>
            </w:r>
          </w:p>
          <w:p w14:paraId="4E80CD32" w14:textId="77777777" w:rsidR="00047D71" w:rsidRPr="00153591" w:rsidRDefault="00047D71" w:rsidP="006B0BD3">
            <w:pPr>
              <w:spacing w:after="0" w:line="240" w:lineRule="auto"/>
              <w:rPr>
                <w:rFonts w:ascii="Times New Roman" w:hAnsi="Times New Roman" w:cs="Times New Roman"/>
              </w:rPr>
            </w:pPr>
            <w:r>
              <w:rPr>
                <w:rFonts w:ascii="Times New Roman" w:hAnsi="Times New Roman" w:cs="Times New Roman"/>
                <w:b/>
              </w:rPr>
              <w:t xml:space="preserve"> </w:t>
            </w:r>
            <w:proofErr w:type="spellStart"/>
            <w:r w:rsidRPr="00153591">
              <w:rPr>
                <w:rFonts w:ascii="Times New Roman" w:hAnsi="Times New Roman" w:cs="Times New Roman"/>
                <w:b/>
              </w:rPr>
              <w:t>Еңбек</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барысы</w:t>
            </w:r>
            <w:proofErr w:type="spellEnd"/>
            <w:r w:rsidRPr="00153591">
              <w:rPr>
                <w:rFonts w:ascii="Times New Roman" w:hAnsi="Times New Roman" w:cs="Times New Roman"/>
                <w:b/>
              </w:rPr>
              <w:t xml:space="preserve"> / Трудо</w:t>
            </w:r>
            <w:r w:rsidRPr="00153591">
              <w:rPr>
                <w:rFonts w:ascii="Times New Roman" w:hAnsi="Times New Roman" w:cs="Times New Roman"/>
                <w:b/>
              </w:rPr>
              <w:lastRenderedPageBreak/>
              <w:t>вая деятельность</w:t>
            </w:r>
            <w:r w:rsidRPr="00153591">
              <w:rPr>
                <w:rFonts w:ascii="Times New Roman" w:hAnsi="Times New Roman" w:cs="Times New Roman"/>
              </w:rPr>
              <w:t xml:space="preserve">: </w:t>
            </w:r>
          </w:p>
          <w:p w14:paraId="3E4CCDC8" w14:textId="585B90EB" w:rsidR="00047D71" w:rsidRDefault="00047D71" w:rsidP="006B0BD3">
            <w:pPr>
              <w:spacing w:after="0" w:line="240" w:lineRule="auto"/>
              <w:rPr>
                <w:rFonts w:ascii="Times New Roman" w:hAnsi="Times New Roman" w:cs="Times New Roman"/>
              </w:rPr>
            </w:pPr>
            <w:r w:rsidRPr="00153591">
              <w:rPr>
                <w:rFonts w:ascii="Times New Roman" w:hAnsi="Times New Roman" w:cs="Times New Roman"/>
              </w:rPr>
              <w:t>«</w:t>
            </w:r>
            <w:r>
              <w:rPr>
                <w:rFonts w:ascii="Times New Roman" w:hAnsi="Times New Roman" w:cs="Times New Roman"/>
              </w:rPr>
              <w:t>Помыт</w:t>
            </w:r>
            <w:r w:rsidR="003D26BE">
              <w:rPr>
                <w:rFonts w:ascii="Times New Roman" w:hAnsi="Times New Roman" w:cs="Times New Roman"/>
              </w:rPr>
              <w:t>ь</w:t>
            </w:r>
            <w:r>
              <w:rPr>
                <w:rFonts w:ascii="Times New Roman" w:hAnsi="Times New Roman" w:cs="Times New Roman"/>
              </w:rPr>
              <w:t xml:space="preserve"> </w:t>
            </w:r>
            <w:proofErr w:type="spellStart"/>
            <w:r>
              <w:rPr>
                <w:rFonts w:ascii="Times New Roman" w:hAnsi="Times New Roman" w:cs="Times New Roman"/>
              </w:rPr>
              <w:t>посудку</w:t>
            </w:r>
            <w:proofErr w:type="spellEnd"/>
            <w:r>
              <w:rPr>
                <w:rFonts w:ascii="Times New Roman" w:hAnsi="Times New Roman" w:cs="Times New Roman"/>
              </w:rPr>
              <w:t xml:space="preserve">» </w:t>
            </w:r>
          </w:p>
          <w:p w14:paraId="237F4A99" w14:textId="4BD36B53" w:rsidR="00047D71" w:rsidRPr="00153591" w:rsidRDefault="00047D71" w:rsidP="006B0BD3">
            <w:pPr>
              <w:spacing w:after="0" w:line="240" w:lineRule="auto"/>
              <w:rPr>
                <w:rFonts w:ascii="Times New Roman" w:hAnsi="Times New Roman" w:cs="Times New Roman"/>
              </w:rPr>
            </w:pPr>
            <w:r>
              <w:rPr>
                <w:rFonts w:ascii="Times New Roman" w:hAnsi="Times New Roman" w:cs="Times New Roman"/>
              </w:rPr>
              <w:t xml:space="preserve">Задача: </w:t>
            </w:r>
            <w:r w:rsidRPr="00153591">
              <w:rPr>
                <w:rFonts w:ascii="Times New Roman" w:hAnsi="Times New Roman" w:cs="Times New Roman"/>
              </w:rPr>
              <w:t>воспит</w:t>
            </w:r>
            <w:r>
              <w:rPr>
                <w:rFonts w:ascii="Times New Roman" w:hAnsi="Times New Roman" w:cs="Times New Roman"/>
              </w:rPr>
              <w:t>ывать желание трудиться сообща,</w:t>
            </w:r>
            <w:r w:rsidR="003D26BE">
              <w:rPr>
                <w:rFonts w:ascii="Times New Roman" w:hAnsi="Times New Roman" w:cs="Times New Roman"/>
              </w:rPr>
              <w:t xml:space="preserve"> </w:t>
            </w:r>
            <w:r>
              <w:rPr>
                <w:rFonts w:ascii="Times New Roman" w:hAnsi="Times New Roman" w:cs="Times New Roman"/>
              </w:rPr>
              <w:t>аккуратно.</w:t>
            </w:r>
          </w:p>
        </w:tc>
      </w:tr>
      <w:tr w:rsidR="00047D71" w:rsidRPr="00153591" w14:paraId="1A76F1F5" w14:textId="77777777" w:rsidTr="005C64EF">
        <w:trPr>
          <w:trHeight w:val="262"/>
        </w:trPr>
        <w:tc>
          <w:tcPr>
            <w:tcW w:w="2495" w:type="dxa"/>
            <w:vMerge/>
            <w:vAlign w:val="center"/>
          </w:tcPr>
          <w:p w14:paraId="52F79FE6" w14:textId="77777777" w:rsidR="00047D71" w:rsidRPr="00153591" w:rsidRDefault="00047D71" w:rsidP="00047D71">
            <w:pPr>
              <w:spacing w:after="0" w:line="240" w:lineRule="auto"/>
              <w:contextualSpacing/>
              <w:rPr>
                <w:rFonts w:ascii="Times New Roman" w:hAnsi="Times New Roman" w:cs="Times New Roman"/>
                <w:b/>
                <w:lang w:val="kk-KZ"/>
              </w:rPr>
            </w:pPr>
          </w:p>
        </w:tc>
        <w:tc>
          <w:tcPr>
            <w:tcW w:w="13264" w:type="dxa"/>
            <w:gridSpan w:val="8"/>
          </w:tcPr>
          <w:p w14:paraId="00BE2AA7" w14:textId="77777777" w:rsidR="00047D71" w:rsidRPr="00153591" w:rsidRDefault="00047D71" w:rsidP="00047D71">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ДИДАКТИКАЛЫҚ ОЙЫН, ОЙЫН ЖАТТЫҒУЛАРЫ  / ДИДАКТИЧЕСКАЯ ИГРА, ИГРОВОЕ УПРАЖНЕНИЕ</w:t>
            </w:r>
          </w:p>
        </w:tc>
      </w:tr>
      <w:tr w:rsidR="00047D71" w:rsidRPr="00153591" w14:paraId="44C0E5CB" w14:textId="77777777" w:rsidTr="005C64EF">
        <w:trPr>
          <w:trHeight w:val="262"/>
        </w:trPr>
        <w:tc>
          <w:tcPr>
            <w:tcW w:w="2495" w:type="dxa"/>
            <w:vMerge/>
            <w:vAlign w:val="center"/>
          </w:tcPr>
          <w:p w14:paraId="602CFAB3" w14:textId="77777777" w:rsidR="00047D71" w:rsidRPr="00153591" w:rsidRDefault="00047D71" w:rsidP="00047D71">
            <w:pPr>
              <w:spacing w:after="0" w:line="240" w:lineRule="auto"/>
              <w:contextualSpacing/>
              <w:rPr>
                <w:rFonts w:ascii="Times New Roman" w:hAnsi="Times New Roman" w:cs="Times New Roman"/>
                <w:b/>
                <w:lang w:val="kk-KZ"/>
              </w:rPr>
            </w:pPr>
          </w:p>
        </w:tc>
        <w:tc>
          <w:tcPr>
            <w:tcW w:w="2610" w:type="dxa"/>
            <w:gridSpan w:val="2"/>
          </w:tcPr>
          <w:p w14:paraId="389AA14C" w14:textId="77777777" w:rsidR="00047D71" w:rsidRPr="00F76ED6" w:rsidRDefault="00047D71" w:rsidP="00047D71">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u w:val="dotted"/>
                <w:lang w:val="kk-KZ"/>
              </w:rPr>
            </w:pPr>
            <w:r w:rsidRPr="00F76ED6">
              <w:rPr>
                <w:rFonts w:ascii="Times New Roman" w:hAnsi="Times New Roman" w:cs="Times New Roman"/>
                <w:b/>
                <w:color w:val="000000" w:themeColor="text1"/>
                <w:u w:val="dotted"/>
                <w:lang w:val="kk-KZ"/>
              </w:rPr>
              <w:t>«Чудесный карандаш»</w:t>
            </w:r>
          </w:p>
          <w:p w14:paraId="1F2AB0EF" w14:textId="77777777" w:rsidR="00047D71" w:rsidRPr="00F76ED6" w:rsidRDefault="00047D71" w:rsidP="00047D71">
            <w:pPr>
              <w:spacing w:after="0" w:line="240" w:lineRule="auto"/>
              <w:rPr>
                <w:rFonts w:ascii="Times New Roman" w:hAnsi="Times New Roman" w:cs="Times New Roman"/>
                <w:bCs/>
                <w:i/>
                <w:color w:val="000000" w:themeColor="text1"/>
              </w:rPr>
            </w:pPr>
            <w:r w:rsidRPr="00F76ED6">
              <w:rPr>
                <w:rFonts w:ascii="Times New Roman" w:hAnsi="Times New Roman" w:cs="Times New Roman"/>
                <w:bCs/>
                <w:i/>
                <w:color w:val="000000" w:themeColor="text1"/>
              </w:rPr>
              <w:t>развивать творческие навыки, исследовательской деятельности;</w:t>
            </w:r>
          </w:p>
        </w:tc>
        <w:tc>
          <w:tcPr>
            <w:tcW w:w="2551" w:type="dxa"/>
          </w:tcPr>
          <w:p w14:paraId="43D28FE0" w14:textId="77777777" w:rsidR="00047D71" w:rsidRPr="00153591" w:rsidRDefault="00047D71" w:rsidP="00047D71">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«Размышляйка»</w:t>
            </w:r>
          </w:p>
          <w:p w14:paraId="7FE6500D" w14:textId="77777777" w:rsidR="00047D71" w:rsidRPr="00153591" w:rsidRDefault="00047D71" w:rsidP="00047D71">
            <w:pPr>
              <w:spacing w:after="0" w:line="240" w:lineRule="auto"/>
              <w:rPr>
                <w:rFonts w:ascii="Times New Roman" w:hAnsi="Times New Roman" w:cs="Times New Roman"/>
                <w:bCs/>
                <w:i/>
              </w:rPr>
            </w:pPr>
            <w:r w:rsidRPr="00153591">
              <w:rPr>
                <w:rFonts w:ascii="Times New Roman" w:hAnsi="Times New Roman" w:cs="Times New Roman"/>
                <w:bCs/>
                <w:i/>
              </w:rPr>
              <w:t>разви</w:t>
            </w:r>
            <w:r>
              <w:rPr>
                <w:rFonts w:ascii="Times New Roman" w:hAnsi="Times New Roman" w:cs="Times New Roman"/>
                <w:bCs/>
                <w:i/>
              </w:rPr>
              <w:t>вать</w:t>
            </w:r>
            <w:r w:rsidRPr="00153591">
              <w:rPr>
                <w:rFonts w:ascii="Times New Roman" w:hAnsi="Times New Roman" w:cs="Times New Roman"/>
                <w:bCs/>
                <w:i/>
              </w:rPr>
              <w:t xml:space="preserve"> познавательн</w:t>
            </w:r>
            <w:r>
              <w:rPr>
                <w:rFonts w:ascii="Times New Roman" w:hAnsi="Times New Roman" w:cs="Times New Roman"/>
                <w:bCs/>
                <w:i/>
              </w:rPr>
              <w:t>ые</w:t>
            </w:r>
            <w:r w:rsidRPr="00153591">
              <w:rPr>
                <w:rFonts w:ascii="Times New Roman" w:hAnsi="Times New Roman" w:cs="Times New Roman"/>
                <w:bCs/>
                <w:i/>
              </w:rPr>
              <w:t xml:space="preserve"> и интеллектуаль</w:t>
            </w:r>
            <w:r>
              <w:rPr>
                <w:rFonts w:ascii="Times New Roman" w:hAnsi="Times New Roman" w:cs="Times New Roman"/>
                <w:bCs/>
                <w:i/>
              </w:rPr>
              <w:t>ные</w:t>
            </w:r>
            <w:r w:rsidRPr="00153591">
              <w:rPr>
                <w:rFonts w:ascii="Times New Roman" w:hAnsi="Times New Roman" w:cs="Times New Roman"/>
                <w:bCs/>
                <w:i/>
              </w:rPr>
              <w:t xml:space="preserve"> навык</w:t>
            </w:r>
            <w:r>
              <w:rPr>
                <w:rFonts w:ascii="Times New Roman" w:hAnsi="Times New Roman" w:cs="Times New Roman"/>
                <w:bCs/>
                <w:i/>
              </w:rPr>
              <w:t>и</w:t>
            </w:r>
            <w:r w:rsidRPr="00153591">
              <w:rPr>
                <w:rFonts w:ascii="Times New Roman" w:hAnsi="Times New Roman" w:cs="Times New Roman"/>
                <w:bCs/>
                <w:i/>
              </w:rPr>
              <w:t>;</w:t>
            </w:r>
          </w:p>
        </w:tc>
        <w:tc>
          <w:tcPr>
            <w:tcW w:w="2835" w:type="dxa"/>
            <w:gridSpan w:val="2"/>
          </w:tcPr>
          <w:p w14:paraId="3CE6ACB5" w14:textId="77777777" w:rsidR="00047D71" w:rsidRPr="00153591" w:rsidRDefault="00047D71" w:rsidP="00047D71">
            <w:pPr>
              <w:widowControl w:val="0"/>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 xml:space="preserve">«Волшебные страницы» </w:t>
            </w:r>
          </w:p>
          <w:p w14:paraId="4199EE18" w14:textId="787C7358" w:rsidR="00047D71" w:rsidRPr="00153591" w:rsidRDefault="00047D71" w:rsidP="00047D71">
            <w:pPr>
              <w:widowControl w:val="0"/>
              <w:autoSpaceDE w:val="0"/>
              <w:autoSpaceDN w:val="0"/>
              <w:adjustRightInd w:val="0"/>
              <w:spacing w:after="0" w:line="240" w:lineRule="auto"/>
              <w:contextualSpacing/>
              <w:rPr>
                <w:rFonts w:ascii="Times New Roman" w:hAnsi="Times New Roman" w:cs="Times New Roman"/>
                <w:i/>
                <w:u w:val="dotted"/>
                <w:lang w:val="kk-KZ"/>
              </w:rPr>
            </w:pPr>
            <w:r w:rsidRPr="00153591">
              <w:rPr>
                <w:rFonts w:ascii="Times New Roman" w:hAnsi="Times New Roman" w:cs="Times New Roman"/>
                <w:bCs/>
                <w:i/>
                <w:color w:val="000000"/>
              </w:rPr>
              <w:t>разви</w:t>
            </w:r>
            <w:r>
              <w:rPr>
                <w:rFonts w:ascii="Times New Roman" w:hAnsi="Times New Roman" w:cs="Times New Roman"/>
                <w:bCs/>
                <w:i/>
                <w:color w:val="000000"/>
              </w:rPr>
              <w:t>вать</w:t>
            </w:r>
            <w:r w:rsidRPr="00153591">
              <w:rPr>
                <w:rFonts w:ascii="Times New Roman" w:hAnsi="Times New Roman" w:cs="Times New Roman"/>
                <w:bCs/>
                <w:i/>
                <w:color w:val="000000"/>
              </w:rPr>
              <w:t xml:space="preserve"> коммуникативн</w:t>
            </w:r>
            <w:r>
              <w:rPr>
                <w:rFonts w:ascii="Times New Roman" w:hAnsi="Times New Roman" w:cs="Times New Roman"/>
                <w:bCs/>
                <w:i/>
                <w:color w:val="000000"/>
              </w:rPr>
              <w:t>ые</w:t>
            </w:r>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p>
        </w:tc>
        <w:tc>
          <w:tcPr>
            <w:tcW w:w="2615" w:type="dxa"/>
            <w:gridSpan w:val="2"/>
          </w:tcPr>
          <w:p w14:paraId="494FF3CC" w14:textId="77777777" w:rsidR="00047D71" w:rsidRPr="00153591" w:rsidRDefault="00047D71" w:rsidP="00047D71">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 xml:space="preserve">«Хочу все знать» </w:t>
            </w:r>
          </w:p>
          <w:p w14:paraId="1B48B43A" w14:textId="77777777" w:rsidR="00047D71" w:rsidRPr="00153591" w:rsidRDefault="00047D71" w:rsidP="00047D71">
            <w:pPr>
              <w:spacing w:after="0" w:line="240" w:lineRule="auto"/>
              <w:rPr>
                <w:rFonts w:ascii="Times New Roman" w:hAnsi="Times New Roman" w:cs="Times New Roman"/>
                <w:bCs/>
                <w:i/>
                <w:color w:val="000000"/>
              </w:rPr>
            </w:pPr>
            <w:r w:rsidRPr="00153591">
              <w:rPr>
                <w:rFonts w:ascii="Times New Roman" w:hAnsi="Times New Roman" w:cs="Times New Roman"/>
                <w:bCs/>
                <w:i/>
                <w:color w:val="000000"/>
              </w:rPr>
              <w:t>формирова</w:t>
            </w:r>
            <w:r>
              <w:rPr>
                <w:rFonts w:ascii="Times New Roman" w:hAnsi="Times New Roman" w:cs="Times New Roman"/>
                <w:bCs/>
                <w:i/>
                <w:color w:val="000000"/>
              </w:rPr>
              <w:t>ть</w:t>
            </w:r>
            <w:r w:rsidRPr="00153591">
              <w:rPr>
                <w:rFonts w:ascii="Times New Roman" w:hAnsi="Times New Roman" w:cs="Times New Roman"/>
                <w:bCs/>
                <w:i/>
                <w:color w:val="000000"/>
              </w:rPr>
              <w:t xml:space="preserve"> социально-</w:t>
            </w:r>
            <w:proofErr w:type="spellStart"/>
            <w:r>
              <w:rPr>
                <w:rFonts w:ascii="Times New Roman" w:hAnsi="Times New Roman" w:cs="Times New Roman"/>
                <w:bCs/>
                <w:i/>
                <w:color w:val="000000"/>
              </w:rPr>
              <w:t>посуда</w:t>
            </w:r>
            <w:r w:rsidRPr="00153591">
              <w:rPr>
                <w:rFonts w:ascii="Times New Roman" w:hAnsi="Times New Roman" w:cs="Times New Roman"/>
                <w:bCs/>
                <w:i/>
                <w:color w:val="000000"/>
              </w:rPr>
              <w:t>эмоциональн</w:t>
            </w:r>
            <w:r>
              <w:rPr>
                <w:rFonts w:ascii="Times New Roman" w:hAnsi="Times New Roman" w:cs="Times New Roman"/>
                <w:bCs/>
                <w:i/>
                <w:color w:val="000000"/>
              </w:rPr>
              <w:t>ые</w:t>
            </w:r>
            <w:proofErr w:type="spellEnd"/>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p>
        </w:tc>
        <w:tc>
          <w:tcPr>
            <w:tcW w:w="2653" w:type="dxa"/>
          </w:tcPr>
          <w:p w14:paraId="4F36C3C0" w14:textId="77777777" w:rsidR="00047D71" w:rsidRPr="00153591" w:rsidRDefault="00047D71" w:rsidP="00047D71">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 xml:space="preserve">«Речецветик» </w:t>
            </w:r>
          </w:p>
          <w:p w14:paraId="03007CD0" w14:textId="77777777" w:rsidR="00047D71" w:rsidRPr="00153591" w:rsidRDefault="00047D71" w:rsidP="00047D71">
            <w:pPr>
              <w:spacing w:after="0" w:line="240" w:lineRule="auto"/>
              <w:rPr>
                <w:rFonts w:ascii="Times New Roman" w:hAnsi="Times New Roman" w:cs="Times New Roman"/>
                <w:bCs/>
                <w:i/>
                <w:color w:val="000000"/>
              </w:rPr>
            </w:pPr>
            <w:r w:rsidRPr="00153591">
              <w:rPr>
                <w:rFonts w:ascii="Times New Roman" w:hAnsi="Times New Roman" w:cs="Times New Roman"/>
                <w:bCs/>
                <w:i/>
                <w:color w:val="000000"/>
              </w:rPr>
              <w:t>разви</w:t>
            </w:r>
            <w:r>
              <w:rPr>
                <w:rFonts w:ascii="Times New Roman" w:hAnsi="Times New Roman" w:cs="Times New Roman"/>
                <w:bCs/>
                <w:i/>
                <w:color w:val="000000"/>
              </w:rPr>
              <w:t>вать</w:t>
            </w:r>
            <w:r w:rsidRPr="00153591">
              <w:rPr>
                <w:rFonts w:ascii="Times New Roman" w:hAnsi="Times New Roman" w:cs="Times New Roman"/>
                <w:bCs/>
                <w:i/>
                <w:color w:val="000000"/>
              </w:rPr>
              <w:t xml:space="preserve"> коммуникативн</w:t>
            </w:r>
            <w:r>
              <w:rPr>
                <w:rFonts w:ascii="Times New Roman" w:hAnsi="Times New Roman" w:cs="Times New Roman"/>
                <w:bCs/>
                <w:i/>
                <w:color w:val="000000"/>
              </w:rPr>
              <w:t>ые</w:t>
            </w:r>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p>
        </w:tc>
      </w:tr>
      <w:tr w:rsidR="00047D71" w:rsidRPr="00153591" w14:paraId="7B02691A" w14:textId="77777777" w:rsidTr="005C64EF">
        <w:trPr>
          <w:trHeight w:val="262"/>
        </w:trPr>
        <w:tc>
          <w:tcPr>
            <w:tcW w:w="2495" w:type="dxa"/>
            <w:vMerge/>
            <w:vAlign w:val="center"/>
          </w:tcPr>
          <w:p w14:paraId="373C795C" w14:textId="77777777" w:rsidR="00047D71" w:rsidRPr="00153591" w:rsidRDefault="00047D71" w:rsidP="00047D71">
            <w:pPr>
              <w:spacing w:after="0" w:line="240" w:lineRule="auto"/>
              <w:contextualSpacing/>
              <w:rPr>
                <w:rFonts w:ascii="Times New Roman" w:hAnsi="Times New Roman" w:cs="Times New Roman"/>
                <w:b/>
                <w:lang w:val="kk-KZ"/>
              </w:rPr>
            </w:pPr>
          </w:p>
        </w:tc>
        <w:tc>
          <w:tcPr>
            <w:tcW w:w="2610" w:type="dxa"/>
            <w:gridSpan w:val="2"/>
          </w:tcPr>
          <w:p w14:paraId="26089C62" w14:textId="25DE8BAB" w:rsidR="00047D71" w:rsidRPr="00F76ED6" w:rsidRDefault="00047D71" w:rsidP="00047D71">
            <w:pPr>
              <w:widowControl w:val="0"/>
              <w:autoSpaceDE w:val="0"/>
              <w:autoSpaceDN w:val="0"/>
              <w:adjustRightInd w:val="0"/>
              <w:spacing w:after="0" w:line="240" w:lineRule="auto"/>
              <w:contextualSpacing/>
              <w:rPr>
                <w:rFonts w:ascii="Times New Roman" w:hAnsi="Times New Roman" w:cs="Times New Roman"/>
                <w:color w:val="000000" w:themeColor="text1"/>
                <w:lang w:eastAsia="ru-RU"/>
              </w:rPr>
            </w:pPr>
            <w:r w:rsidRPr="00F76ED6">
              <w:rPr>
                <w:rFonts w:ascii="Times New Roman" w:hAnsi="Times New Roman" w:cs="Times New Roman"/>
                <w:color w:val="000000" w:themeColor="text1"/>
                <w:lang w:val="kk-KZ"/>
              </w:rPr>
              <w:t>Д/и «</w:t>
            </w:r>
            <w:r w:rsidR="003E7397">
              <w:rPr>
                <w:rStyle w:val="c55"/>
                <w:rFonts w:ascii="Times New Roman" w:hAnsi="Times New Roman" w:cs="Times New Roman"/>
                <w:b/>
                <w:bCs/>
                <w:i/>
                <w:iCs/>
                <w:color w:val="000000" w:themeColor="text1"/>
                <w:lang w:val="kk-KZ"/>
              </w:rPr>
              <w:t>Дорисуй предмет</w:t>
            </w:r>
            <w:r w:rsidRPr="00F76ED6">
              <w:rPr>
                <w:rStyle w:val="c55"/>
                <w:rFonts w:ascii="Times New Roman" w:hAnsi="Times New Roman" w:cs="Times New Roman"/>
                <w:b/>
                <w:bCs/>
                <w:i/>
                <w:iCs/>
                <w:color w:val="000000" w:themeColor="text1"/>
              </w:rPr>
              <w:t xml:space="preserve"> »</w:t>
            </w:r>
          </w:p>
          <w:p w14:paraId="251B5078" w14:textId="38658C74" w:rsidR="00047D71" w:rsidRPr="00F76ED6" w:rsidRDefault="00047D71" w:rsidP="003E7397">
            <w:pPr>
              <w:pStyle w:val="c7"/>
              <w:shd w:val="clear" w:color="auto" w:fill="FFFFFF"/>
              <w:spacing w:before="0" w:beforeAutospacing="0" w:after="0" w:afterAutospacing="0"/>
              <w:rPr>
                <w:color w:val="000000" w:themeColor="text1"/>
              </w:rPr>
            </w:pPr>
            <w:r w:rsidRPr="00F76ED6">
              <w:rPr>
                <w:rStyle w:val="c9"/>
                <w:color w:val="000000" w:themeColor="text1"/>
                <w:sz w:val="22"/>
                <w:szCs w:val="22"/>
              </w:rPr>
              <w:t xml:space="preserve">Задача: </w:t>
            </w:r>
            <w:r>
              <w:rPr>
                <w:rStyle w:val="c9"/>
                <w:color w:val="000000" w:themeColor="text1"/>
                <w:sz w:val="22"/>
                <w:szCs w:val="22"/>
              </w:rPr>
              <w:t xml:space="preserve">продолжать </w:t>
            </w:r>
            <w:r w:rsidR="003E7397">
              <w:rPr>
                <w:rStyle w:val="c9"/>
                <w:color w:val="000000" w:themeColor="text1"/>
                <w:sz w:val="22"/>
                <w:szCs w:val="22"/>
              </w:rPr>
              <w:t xml:space="preserve">развивать умение рисовать характерные особенности каждого </w:t>
            </w:r>
            <w:proofErr w:type="spellStart"/>
            <w:proofErr w:type="gramStart"/>
            <w:r w:rsidR="003E7397">
              <w:rPr>
                <w:rStyle w:val="c9"/>
                <w:color w:val="000000" w:themeColor="text1"/>
                <w:sz w:val="22"/>
                <w:szCs w:val="22"/>
              </w:rPr>
              <w:t>предмета,их</w:t>
            </w:r>
            <w:proofErr w:type="spellEnd"/>
            <w:proofErr w:type="gramEnd"/>
            <w:r w:rsidR="003E7397">
              <w:rPr>
                <w:rStyle w:val="c9"/>
                <w:color w:val="000000" w:themeColor="text1"/>
                <w:sz w:val="22"/>
                <w:szCs w:val="22"/>
              </w:rPr>
              <w:t xml:space="preserve"> соотношение между собой(</w:t>
            </w:r>
            <w:proofErr w:type="spellStart"/>
            <w:r w:rsidR="003E7397">
              <w:rPr>
                <w:rStyle w:val="c9"/>
                <w:color w:val="000000" w:themeColor="text1"/>
                <w:sz w:val="22"/>
                <w:szCs w:val="22"/>
              </w:rPr>
              <w:t>Саш</w:t>
            </w:r>
            <w:r w:rsidR="00CF6467">
              <w:rPr>
                <w:rStyle w:val="c9"/>
                <w:color w:val="000000" w:themeColor="text1"/>
                <w:sz w:val="22"/>
                <w:szCs w:val="22"/>
              </w:rPr>
              <w:t>а,Абдул</w:t>
            </w:r>
            <w:proofErr w:type="spellEnd"/>
            <w:r w:rsidR="003E7397">
              <w:rPr>
                <w:rStyle w:val="c9"/>
                <w:color w:val="000000" w:themeColor="text1"/>
                <w:sz w:val="22"/>
                <w:szCs w:val="22"/>
              </w:rPr>
              <w:t>)</w:t>
            </w:r>
          </w:p>
        </w:tc>
        <w:tc>
          <w:tcPr>
            <w:tcW w:w="2551" w:type="dxa"/>
          </w:tcPr>
          <w:p w14:paraId="23EAC810" w14:textId="7612D3AF" w:rsidR="00047D71" w:rsidRPr="00A67F5D" w:rsidRDefault="00047D71" w:rsidP="00047D71">
            <w:pPr>
              <w:pStyle w:val="c7"/>
              <w:shd w:val="clear" w:color="auto" w:fill="FFFFFF"/>
              <w:spacing w:before="0" w:beforeAutospacing="0" w:after="0" w:afterAutospacing="0"/>
              <w:rPr>
                <w:rFonts w:ascii="Verdana" w:hAnsi="Verdana"/>
                <w:sz w:val="22"/>
                <w:szCs w:val="22"/>
              </w:rPr>
            </w:pPr>
            <w:r w:rsidRPr="00A67F5D">
              <w:rPr>
                <w:sz w:val="22"/>
                <w:lang w:val="kk-KZ"/>
              </w:rPr>
              <w:t xml:space="preserve">Д/и </w:t>
            </w:r>
            <w:r w:rsidRPr="00A67F5D">
              <w:rPr>
                <w:b/>
                <w:sz w:val="22"/>
              </w:rPr>
              <w:t>«</w:t>
            </w:r>
            <w:r w:rsidRPr="00A67F5D">
              <w:rPr>
                <w:b/>
                <w:i/>
                <w:sz w:val="22"/>
              </w:rPr>
              <w:t xml:space="preserve">Назови </w:t>
            </w:r>
            <w:r w:rsidR="003E7397">
              <w:rPr>
                <w:b/>
                <w:i/>
                <w:sz w:val="22"/>
                <w:lang w:val="kk-KZ"/>
              </w:rPr>
              <w:t>какой по счету</w:t>
            </w:r>
            <w:r w:rsidRPr="00A67F5D">
              <w:rPr>
                <w:b/>
                <w:sz w:val="22"/>
              </w:rPr>
              <w:t>»</w:t>
            </w:r>
          </w:p>
          <w:p w14:paraId="0109D7B2" w14:textId="689068A9" w:rsidR="00047D71" w:rsidRPr="00A67F5D" w:rsidRDefault="00047D71" w:rsidP="00047D71">
            <w:pPr>
              <w:shd w:val="clear" w:color="auto" w:fill="FFFFFF"/>
              <w:spacing w:after="0" w:line="240" w:lineRule="auto"/>
              <w:rPr>
                <w:rFonts w:ascii="Verdana" w:eastAsia="Times New Roman" w:hAnsi="Verdana" w:cs="Times New Roman"/>
                <w:lang w:eastAsia="ru-RU"/>
              </w:rPr>
            </w:pPr>
            <w:proofErr w:type="gramStart"/>
            <w:r w:rsidRPr="00A67F5D">
              <w:rPr>
                <w:rFonts w:ascii="Times New Roman" w:eastAsia="Times New Roman" w:hAnsi="Times New Roman" w:cs="Times New Roman"/>
                <w:szCs w:val="24"/>
                <w:lang w:eastAsia="ru-RU"/>
              </w:rPr>
              <w:t>Задача:</w:t>
            </w:r>
            <w:r w:rsidR="003E7397">
              <w:rPr>
                <w:rFonts w:ascii="Times New Roman" w:eastAsia="Times New Roman" w:hAnsi="Times New Roman" w:cs="Times New Roman"/>
                <w:szCs w:val="24"/>
                <w:lang w:val="kk-KZ" w:eastAsia="ru-RU"/>
              </w:rPr>
              <w:t>продолжать</w:t>
            </w:r>
            <w:proofErr w:type="gramEnd"/>
            <w:r w:rsidR="003E7397">
              <w:rPr>
                <w:rFonts w:ascii="Times New Roman" w:eastAsia="Times New Roman" w:hAnsi="Times New Roman" w:cs="Times New Roman"/>
                <w:szCs w:val="24"/>
                <w:lang w:val="kk-KZ" w:eastAsia="ru-RU"/>
              </w:rPr>
              <w:t xml:space="preserve"> развивать умение называть числительные по порядку</w:t>
            </w:r>
          </w:p>
          <w:p w14:paraId="71A47EE2" w14:textId="70534D77" w:rsidR="00047D71" w:rsidRPr="00A67F5D" w:rsidRDefault="003E7397" w:rsidP="00047D71">
            <w:pPr>
              <w:spacing w:after="0" w:line="240" w:lineRule="auto"/>
              <w:rPr>
                <w:rFonts w:ascii="Times New Roman" w:hAnsi="Times New Roman" w:cs="Times New Roman"/>
              </w:rPr>
            </w:pPr>
            <w:r>
              <w:rPr>
                <w:rFonts w:ascii="Times New Roman" w:hAnsi="Times New Roman" w:cs="Times New Roman"/>
              </w:rPr>
              <w:t>(</w:t>
            </w:r>
            <w:proofErr w:type="spellStart"/>
            <w:proofErr w:type="gramStart"/>
            <w:r>
              <w:rPr>
                <w:rFonts w:ascii="Times New Roman" w:hAnsi="Times New Roman" w:cs="Times New Roman"/>
              </w:rPr>
              <w:t>Нина,Тамирис</w:t>
            </w:r>
            <w:proofErr w:type="spellEnd"/>
            <w:proofErr w:type="gramEnd"/>
            <w:r>
              <w:rPr>
                <w:rFonts w:ascii="Times New Roman" w:hAnsi="Times New Roman" w:cs="Times New Roman"/>
              </w:rPr>
              <w:t>)</w:t>
            </w:r>
          </w:p>
        </w:tc>
        <w:tc>
          <w:tcPr>
            <w:tcW w:w="2835" w:type="dxa"/>
            <w:gridSpan w:val="2"/>
          </w:tcPr>
          <w:p w14:paraId="57847969" w14:textId="6AF5F444" w:rsidR="00047D71" w:rsidRPr="00992852" w:rsidRDefault="00047D71" w:rsidP="00047D71">
            <w:pPr>
              <w:spacing w:after="0" w:line="240" w:lineRule="auto"/>
              <w:rPr>
                <w:rFonts w:ascii="Times New Roman" w:hAnsi="Times New Roman" w:cs="Times New Roman"/>
                <w:i/>
              </w:rPr>
            </w:pPr>
            <w:r w:rsidRPr="00992852">
              <w:rPr>
                <w:rFonts w:ascii="Times New Roman" w:hAnsi="Times New Roman" w:cs="Times New Roman"/>
                <w:lang w:val="kk-KZ"/>
              </w:rPr>
              <w:t xml:space="preserve">Д/и </w:t>
            </w:r>
            <w:r w:rsidRPr="00992852">
              <w:rPr>
                <w:rFonts w:ascii="Times New Roman" w:hAnsi="Times New Roman" w:cs="Times New Roman"/>
                <w:b/>
                <w:i/>
              </w:rPr>
              <w:t>«</w:t>
            </w:r>
            <w:r w:rsidR="00BF78FB">
              <w:rPr>
                <w:rFonts w:ascii="Times New Roman" w:hAnsi="Times New Roman" w:cs="Times New Roman"/>
                <w:b/>
                <w:i/>
              </w:rPr>
              <w:t>Опиши по образцу</w:t>
            </w:r>
            <w:r w:rsidRPr="00992852">
              <w:rPr>
                <w:rFonts w:ascii="Times New Roman" w:hAnsi="Times New Roman" w:cs="Times New Roman"/>
                <w:b/>
                <w:i/>
              </w:rPr>
              <w:t>».</w:t>
            </w:r>
            <w:r w:rsidRPr="00992852">
              <w:rPr>
                <w:rFonts w:ascii="Times New Roman" w:hAnsi="Times New Roman" w:cs="Times New Roman"/>
                <w:i/>
              </w:rPr>
              <w:t xml:space="preserve"> </w:t>
            </w:r>
          </w:p>
          <w:p w14:paraId="4EA49F49" w14:textId="657817CE" w:rsidR="00047D71" w:rsidRPr="003A6754" w:rsidRDefault="00047D71" w:rsidP="003E7397">
            <w:pPr>
              <w:spacing w:after="0" w:line="240" w:lineRule="auto"/>
              <w:rPr>
                <w:rFonts w:ascii="Times New Roman" w:hAnsi="Times New Roman" w:cs="Times New Roman"/>
              </w:rPr>
            </w:pPr>
            <w:r w:rsidRPr="00992852">
              <w:rPr>
                <w:rFonts w:ascii="Times New Roman" w:hAnsi="Times New Roman" w:cs="Times New Roman"/>
              </w:rPr>
              <w:t>Задача:</w:t>
            </w:r>
            <w:r w:rsidRPr="00992852">
              <w:rPr>
                <w:rFonts w:ascii="Times New Roman" w:hAnsi="Times New Roman" w:cs="Times New Roman"/>
                <w:i/>
              </w:rPr>
              <w:t xml:space="preserve"> </w:t>
            </w:r>
            <w:r w:rsidR="003E7397">
              <w:rPr>
                <w:rFonts w:ascii="Times New Roman" w:eastAsia="Calibri" w:hAnsi="Times New Roman" w:cs="Times New Roman"/>
              </w:rPr>
              <w:t xml:space="preserve">учить описывать игрушку по образцу </w:t>
            </w:r>
            <w:proofErr w:type="gramStart"/>
            <w:r w:rsidR="003E7397">
              <w:rPr>
                <w:rFonts w:ascii="Times New Roman" w:eastAsia="Calibri" w:hAnsi="Times New Roman" w:cs="Times New Roman"/>
              </w:rPr>
              <w:t>педагога(</w:t>
            </w:r>
            <w:proofErr w:type="gramEnd"/>
            <w:r w:rsidR="003E7397">
              <w:rPr>
                <w:rFonts w:ascii="Times New Roman" w:eastAsia="Calibri" w:hAnsi="Times New Roman" w:cs="Times New Roman"/>
              </w:rPr>
              <w:t xml:space="preserve">Артём </w:t>
            </w:r>
            <w:proofErr w:type="spellStart"/>
            <w:r w:rsidR="003E7397">
              <w:rPr>
                <w:rFonts w:ascii="Times New Roman" w:eastAsia="Calibri" w:hAnsi="Times New Roman" w:cs="Times New Roman"/>
              </w:rPr>
              <w:t>Хо,Илья</w:t>
            </w:r>
            <w:proofErr w:type="spellEnd"/>
            <w:r w:rsidR="003E7397">
              <w:rPr>
                <w:rFonts w:ascii="Times New Roman" w:eastAsia="Calibri" w:hAnsi="Times New Roman" w:cs="Times New Roman"/>
              </w:rPr>
              <w:t>)</w:t>
            </w:r>
          </w:p>
        </w:tc>
        <w:tc>
          <w:tcPr>
            <w:tcW w:w="2615" w:type="dxa"/>
            <w:gridSpan w:val="2"/>
          </w:tcPr>
          <w:p w14:paraId="1C7F8A37" w14:textId="39DCAF76" w:rsidR="00047D71" w:rsidRPr="003A6754" w:rsidRDefault="00047D71" w:rsidP="00047D71">
            <w:pPr>
              <w:pStyle w:val="c67"/>
              <w:shd w:val="clear" w:color="auto" w:fill="FFFFFF"/>
              <w:spacing w:before="0" w:beforeAutospacing="0" w:after="0" w:afterAutospacing="0"/>
              <w:rPr>
                <w:rFonts w:ascii="Verdana" w:hAnsi="Verdana"/>
                <w:sz w:val="22"/>
                <w:szCs w:val="22"/>
              </w:rPr>
            </w:pPr>
            <w:r w:rsidRPr="003A6754">
              <w:rPr>
                <w:sz w:val="22"/>
                <w:szCs w:val="22"/>
                <w:lang w:val="kk-KZ"/>
              </w:rPr>
              <w:t xml:space="preserve">Д/и </w:t>
            </w:r>
            <w:r w:rsidRPr="003A6754">
              <w:rPr>
                <w:rStyle w:val="c55"/>
                <w:b/>
                <w:bCs/>
                <w:i/>
                <w:iCs/>
                <w:sz w:val="22"/>
                <w:szCs w:val="22"/>
              </w:rPr>
              <w:t>«</w:t>
            </w:r>
            <w:r w:rsidR="00BF78FB">
              <w:rPr>
                <w:rStyle w:val="c55"/>
                <w:b/>
                <w:bCs/>
                <w:i/>
                <w:iCs/>
                <w:sz w:val="22"/>
                <w:szCs w:val="22"/>
                <w:lang w:val="kk-KZ"/>
              </w:rPr>
              <w:t>Части суток</w:t>
            </w:r>
            <w:r w:rsidRPr="003A6754">
              <w:rPr>
                <w:rStyle w:val="c55"/>
                <w:b/>
                <w:bCs/>
                <w:i/>
                <w:iCs/>
                <w:sz w:val="22"/>
                <w:szCs w:val="22"/>
              </w:rPr>
              <w:t>»</w:t>
            </w:r>
          </w:p>
          <w:p w14:paraId="63E61986" w14:textId="5B607090" w:rsidR="00047D71" w:rsidRPr="003A6754" w:rsidRDefault="00047D71" w:rsidP="00BF78FB">
            <w:pPr>
              <w:pStyle w:val="c67"/>
              <w:shd w:val="clear" w:color="auto" w:fill="FFFFFF"/>
              <w:spacing w:before="0" w:beforeAutospacing="0" w:after="0" w:afterAutospacing="0"/>
              <w:rPr>
                <w:sz w:val="22"/>
                <w:szCs w:val="22"/>
              </w:rPr>
            </w:pPr>
            <w:r w:rsidRPr="003A6754">
              <w:rPr>
                <w:rStyle w:val="c40"/>
                <w:sz w:val="22"/>
                <w:szCs w:val="22"/>
              </w:rPr>
              <w:t xml:space="preserve">Цель: </w:t>
            </w:r>
            <w:r w:rsidR="00BF78FB">
              <w:rPr>
                <w:rStyle w:val="c40"/>
                <w:sz w:val="22"/>
                <w:szCs w:val="22"/>
                <w:lang w:val="kk-KZ"/>
              </w:rPr>
              <w:t xml:space="preserve">закреплять умение различать части </w:t>
            </w:r>
            <w:proofErr w:type="gramStart"/>
            <w:r w:rsidR="00BF78FB">
              <w:rPr>
                <w:rStyle w:val="c40"/>
                <w:sz w:val="22"/>
                <w:szCs w:val="22"/>
                <w:lang w:val="kk-KZ"/>
              </w:rPr>
              <w:t>суток,знать</w:t>
            </w:r>
            <w:proofErr w:type="gramEnd"/>
            <w:r w:rsidR="00BF78FB">
              <w:rPr>
                <w:rStyle w:val="c40"/>
                <w:sz w:val="22"/>
                <w:szCs w:val="22"/>
                <w:lang w:val="kk-KZ"/>
              </w:rPr>
              <w:t xml:space="preserve"> их характерные особенности(Маша, Арслан</w:t>
            </w:r>
            <w:r w:rsidR="00BF78FB">
              <w:rPr>
                <w:rStyle w:val="c40"/>
                <w:sz w:val="22"/>
                <w:szCs w:val="22"/>
              </w:rPr>
              <w:t>)</w:t>
            </w:r>
          </w:p>
        </w:tc>
        <w:tc>
          <w:tcPr>
            <w:tcW w:w="2653" w:type="dxa"/>
          </w:tcPr>
          <w:p w14:paraId="0D6E16B4" w14:textId="77777777" w:rsidR="00047D71" w:rsidRDefault="00047D71" w:rsidP="00047D71">
            <w:pPr>
              <w:spacing w:after="0" w:line="240" w:lineRule="auto"/>
              <w:rPr>
                <w:rFonts w:ascii="Times New Roman" w:hAnsi="Times New Roman" w:cs="Times New Roman"/>
                <w:i/>
              </w:rPr>
            </w:pPr>
            <w:r w:rsidRPr="00153591">
              <w:rPr>
                <w:rFonts w:ascii="Times New Roman" w:hAnsi="Times New Roman" w:cs="Times New Roman"/>
                <w:lang w:val="kk-KZ"/>
              </w:rPr>
              <w:t xml:space="preserve">Д/и </w:t>
            </w:r>
            <w:r w:rsidRPr="003A6754">
              <w:rPr>
                <w:rFonts w:ascii="Times New Roman" w:hAnsi="Times New Roman" w:cs="Times New Roman"/>
                <w:b/>
                <w:i/>
              </w:rPr>
              <w:t>«</w:t>
            </w:r>
            <w:r>
              <w:rPr>
                <w:rFonts w:ascii="Times New Roman" w:hAnsi="Times New Roman" w:cs="Times New Roman"/>
                <w:b/>
                <w:i/>
                <w:lang w:val="kk-KZ"/>
              </w:rPr>
              <w:t>Добавь слог</w:t>
            </w:r>
            <w:r w:rsidRPr="003A6754">
              <w:rPr>
                <w:rFonts w:ascii="Times New Roman" w:hAnsi="Times New Roman" w:cs="Times New Roman"/>
                <w:b/>
                <w:i/>
              </w:rPr>
              <w:t>».</w:t>
            </w:r>
            <w:r w:rsidRPr="00153591">
              <w:rPr>
                <w:rFonts w:ascii="Times New Roman" w:hAnsi="Times New Roman" w:cs="Times New Roman"/>
                <w:i/>
              </w:rPr>
              <w:t xml:space="preserve"> </w:t>
            </w:r>
          </w:p>
          <w:p w14:paraId="5369B5E1" w14:textId="5D0B10FB" w:rsidR="00047D71" w:rsidRPr="00F76ED6" w:rsidRDefault="00047D71" w:rsidP="00047D71">
            <w:pPr>
              <w:spacing w:after="0" w:line="240" w:lineRule="auto"/>
              <w:rPr>
                <w:rFonts w:ascii="Times New Roman" w:hAnsi="Times New Roman" w:cs="Times New Roman"/>
                <w:szCs w:val="24"/>
                <w:lang w:val="kk-KZ"/>
              </w:rPr>
            </w:pPr>
            <w:r>
              <w:rPr>
                <w:rFonts w:ascii="Times New Roman" w:hAnsi="Times New Roman" w:cs="Times New Roman"/>
                <w:i/>
              </w:rPr>
              <w:t>Задача</w:t>
            </w:r>
            <w:r w:rsidRPr="00153591">
              <w:rPr>
                <w:rFonts w:ascii="Times New Roman" w:hAnsi="Times New Roman" w:cs="Times New Roman"/>
                <w:i/>
              </w:rPr>
              <w:t xml:space="preserve">: </w:t>
            </w:r>
            <w:r w:rsidR="00BF78FB">
              <w:rPr>
                <w:rFonts w:ascii="Times New Roman" w:hAnsi="Times New Roman" w:cs="Times New Roman"/>
                <w:szCs w:val="24"/>
                <w:lang w:val="kk-KZ"/>
              </w:rPr>
              <w:t xml:space="preserve">закреплять умение произносить слова </w:t>
            </w:r>
            <w:r w:rsidR="00AE01A0">
              <w:rPr>
                <w:rFonts w:ascii="Times New Roman" w:hAnsi="Times New Roman" w:cs="Times New Roman"/>
                <w:szCs w:val="24"/>
                <w:lang w:val="kk-KZ"/>
              </w:rPr>
              <w:t xml:space="preserve">обозначающие </w:t>
            </w:r>
            <w:proofErr w:type="gramStart"/>
            <w:r w:rsidR="00AE01A0">
              <w:rPr>
                <w:rFonts w:ascii="Times New Roman" w:hAnsi="Times New Roman" w:cs="Times New Roman"/>
                <w:szCs w:val="24"/>
                <w:lang w:val="kk-KZ"/>
              </w:rPr>
              <w:t>признаки ,</w:t>
            </w:r>
            <w:proofErr w:type="gramEnd"/>
            <w:r w:rsidR="00AE01A0">
              <w:rPr>
                <w:rFonts w:ascii="Times New Roman" w:hAnsi="Times New Roman" w:cs="Times New Roman"/>
                <w:szCs w:val="24"/>
                <w:lang w:val="kk-KZ"/>
              </w:rPr>
              <w:t xml:space="preserve"> количество,действия</w:t>
            </w:r>
          </w:p>
          <w:p w14:paraId="19736550" w14:textId="63A12047" w:rsidR="00047D71" w:rsidRPr="00153591" w:rsidRDefault="00AE01A0" w:rsidP="00AE01A0">
            <w:pPr>
              <w:spacing w:after="0" w:line="240" w:lineRule="auto"/>
              <w:rPr>
                <w:rFonts w:ascii="Times New Roman" w:eastAsia="Times New Roman" w:hAnsi="Times New Roman" w:cs="Times New Roman"/>
                <w:lang w:eastAsia="ru-RU"/>
              </w:rPr>
            </w:pPr>
            <w:r>
              <w:rPr>
                <w:rFonts w:ascii="Times New Roman" w:hAnsi="Times New Roman" w:cs="Times New Roman"/>
                <w:szCs w:val="24"/>
              </w:rPr>
              <w:t>(</w:t>
            </w:r>
            <w:proofErr w:type="spellStart"/>
            <w:proofErr w:type="gramStart"/>
            <w:r>
              <w:rPr>
                <w:rFonts w:ascii="Times New Roman" w:hAnsi="Times New Roman" w:cs="Times New Roman"/>
                <w:szCs w:val="24"/>
              </w:rPr>
              <w:t>Арнат</w:t>
            </w:r>
            <w:proofErr w:type="spellEnd"/>
            <w:r>
              <w:rPr>
                <w:rFonts w:ascii="Times New Roman" w:hAnsi="Times New Roman" w:cs="Times New Roman"/>
                <w:szCs w:val="24"/>
              </w:rPr>
              <w:t xml:space="preserve"> ,Карина</w:t>
            </w:r>
            <w:proofErr w:type="gramEnd"/>
            <w:r>
              <w:rPr>
                <w:rFonts w:ascii="Times New Roman" w:hAnsi="Times New Roman" w:cs="Times New Roman"/>
                <w:szCs w:val="24"/>
              </w:rPr>
              <w:t>)</w:t>
            </w:r>
          </w:p>
        </w:tc>
      </w:tr>
      <w:tr w:rsidR="00047D71" w:rsidRPr="00153591" w14:paraId="67A24F83" w14:textId="77777777" w:rsidTr="005C64EF">
        <w:trPr>
          <w:trHeight w:val="262"/>
        </w:trPr>
        <w:tc>
          <w:tcPr>
            <w:tcW w:w="2495" w:type="dxa"/>
            <w:vMerge/>
            <w:vAlign w:val="center"/>
          </w:tcPr>
          <w:p w14:paraId="26870FBF" w14:textId="77777777" w:rsidR="00047D71" w:rsidRPr="00153591" w:rsidRDefault="00047D71" w:rsidP="00047D71">
            <w:pPr>
              <w:spacing w:after="0" w:line="240" w:lineRule="auto"/>
              <w:contextualSpacing/>
              <w:rPr>
                <w:rFonts w:ascii="Times New Roman" w:hAnsi="Times New Roman" w:cs="Times New Roman"/>
                <w:b/>
                <w:color w:val="FF0000"/>
                <w:lang w:val="kk-KZ"/>
              </w:rPr>
            </w:pPr>
          </w:p>
        </w:tc>
        <w:tc>
          <w:tcPr>
            <w:tcW w:w="13264" w:type="dxa"/>
            <w:gridSpan w:val="8"/>
          </w:tcPr>
          <w:p w14:paraId="2673CB42" w14:textId="77777777" w:rsidR="00047D71" w:rsidRPr="00ED2418" w:rsidRDefault="00047D71" w:rsidP="00047D71">
            <w:pPr>
              <w:spacing w:after="0" w:line="240" w:lineRule="auto"/>
              <w:rPr>
                <w:rFonts w:ascii="Times New Roman" w:eastAsia="Times New Roman" w:hAnsi="Times New Roman" w:cs="Times New Roman"/>
                <w:color w:val="000000"/>
                <w:lang w:val="kk-KZ" w:eastAsia="ru-RU"/>
              </w:rPr>
            </w:pPr>
            <w:r w:rsidRPr="00ED2418">
              <w:rPr>
                <w:rFonts w:ascii="Times New Roman" w:eastAsia="Times New Roman" w:hAnsi="Times New Roman" w:cs="Times New Roman"/>
                <w:b/>
                <w:color w:val="000000"/>
                <w:lang w:val="kk-KZ" w:eastAsia="ru-RU"/>
              </w:rPr>
              <w:t>Рисование, лепка, аппликация – творческая, коммуникативная, игровая деятельность</w:t>
            </w:r>
            <w:r w:rsidRPr="00ED2418">
              <w:rPr>
                <w:rFonts w:ascii="Times New Roman" w:eastAsia="Times New Roman" w:hAnsi="Times New Roman" w:cs="Times New Roman"/>
                <w:color w:val="000000"/>
                <w:lang w:val="kk-KZ" w:eastAsia="ru-RU"/>
              </w:rPr>
              <w:t xml:space="preserve"> (по интересам детей)</w:t>
            </w:r>
          </w:p>
          <w:p w14:paraId="434977A5" w14:textId="77777777" w:rsidR="00047D71" w:rsidRPr="00ED2418" w:rsidRDefault="00047D71" w:rsidP="00047D7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ED2418">
              <w:rPr>
                <w:rFonts w:ascii="Times New Roman" w:hAnsi="Times New Roman" w:cs="Times New Roman"/>
                <w:b/>
                <w:lang w:val="kk-KZ"/>
              </w:rPr>
              <w:t>КӨРКЕМ БҰРЫШЫНДАҒЫ ЖҰМЫСТАР /РАБОТА В ИЗОУГОЛКЕ:</w:t>
            </w:r>
          </w:p>
          <w:p w14:paraId="747FD885" w14:textId="37603815" w:rsidR="00047D71" w:rsidRPr="00ED2418" w:rsidRDefault="00047D71" w:rsidP="00047D7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ED2418">
              <w:rPr>
                <w:rFonts w:ascii="Times New Roman" w:hAnsi="Times New Roman" w:cs="Times New Roman"/>
              </w:rPr>
              <w:t>На листе передавать положение предметов в пространстве, понимать, что предметы могут по-разному располагаться на плоскости</w:t>
            </w:r>
            <w:r>
              <w:rPr>
                <w:rFonts w:ascii="Times New Roman" w:hAnsi="Times New Roman" w:cs="Times New Roman"/>
                <w:lang w:val="kk-KZ"/>
              </w:rPr>
              <w:t>,</w:t>
            </w:r>
            <w:r w:rsidR="00AE01A0">
              <w:rPr>
                <w:rFonts w:ascii="Times New Roman" w:hAnsi="Times New Roman" w:cs="Times New Roman"/>
                <w:lang w:val="kk-KZ"/>
              </w:rPr>
              <w:t xml:space="preserve"> </w:t>
            </w:r>
            <w:r>
              <w:rPr>
                <w:rFonts w:ascii="Times New Roman" w:hAnsi="Times New Roman" w:cs="Times New Roman"/>
                <w:lang w:val="kk-KZ"/>
              </w:rPr>
              <w:t>работа с трафаретами и шаблонами</w:t>
            </w:r>
          </w:p>
        </w:tc>
      </w:tr>
      <w:tr w:rsidR="00047D71" w:rsidRPr="00153591" w14:paraId="2B673E13" w14:textId="77777777" w:rsidTr="005C64EF">
        <w:trPr>
          <w:trHeight w:val="262"/>
        </w:trPr>
        <w:tc>
          <w:tcPr>
            <w:tcW w:w="2495" w:type="dxa"/>
            <w:vMerge/>
            <w:vAlign w:val="center"/>
          </w:tcPr>
          <w:p w14:paraId="58D155B1" w14:textId="77777777" w:rsidR="00047D71" w:rsidRPr="00153591" w:rsidRDefault="00047D71" w:rsidP="00047D71">
            <w:pPr>
              <w:spacing w:after="0" w:line="240" w:lineRule="auto"/>
              <w:contextualSpacing/>
              <w:rPr>
                <w:rFonts w:ascii="Times New Roman" w:hAnsi="Times New Roman" w:cs="Times New Roman"/>
                <w:b/>
                <w:color w:val="FF0000"/>
                <w:lang w:val="kk-KZ"/>
              </w:rPr>
            </w:pPr>
          </w:p>
        </w:tc>
        <w:tc>
          <w:tcPr>
            <w:tcW w:w="13264" w:type="dxa"/>
            <w:gridSpan w:val="8"/>
          </w:tcPr>
          <w:p w14:paraId="71D13FDD" w14:textId="77777777" w:rsidR="00047D71" w:rsidRDefault="00047D71" w:rsidP="00047D7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КІТАП БҰРЫШЫНДАҒЫ ЖҰМЫСТАР   РАБОТА В КНИЖНОМ УГОЛКЕ:</w:t>
            </w:r>
          </w:p>
          <w:p w14:paraId="038BF5F4" w14:textId="1B226E7A" w:rsidR="00047D71" w:rsidRPr="00153591" w:rsidRDefault="00047D71" w:rsidP="00AE01A0">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lang w:val="kk-KZ"/>
              </w:rPr>
              <w:t xml:space="preserve">рассматривание иллюстраций с изображением </w:t>
            </w:r>
            <w:r w:rsidR="00AE01A0">
              <w:rPr>
                <w:rFonts w:ascii="Times New Roman" w:hAnsi="Times New Roman" w:cs="Times New Roman"/>
                <w:lang w:val="kk-KZ"/>
              </w:rPr>
              <w:t>продуктов питания</w:t>
            </w:r>
            <w:r w:rsidRPr="00153591">
              <w:rPr>
                <w:rFonts w:ascii="Times New Roman" w:eastAsia="Times New Roman" w:hAnsi="Times New Roman" w:cs="Times New Roman"/>
                <w:b/>
                <w:color w:val="000000"/>
                <w:lang w:eastAsia="ru-RU"/>
              </w:rPr>
              <w:t xml:space="preserve"> </w:t>
            </w:r>
            <w:r>
              <w:rPr>
                <w:rFonts w:ascii="Times New Roman" w:eastAsia="Times New Roman" w:hAnsi="Times New Roman" w:cs="Times New Roman"/>
                <w:b/>
                <w:color w:val="000000"/>
                <w:lang w:eastAsia="ru-RU"/>
              </w:rPr>
              <w:t>(</w:t>
            </w:r>
            <w:r w:rsidRPr="00741E2B">
              <w:rPr>
                <w:rFonts w:ascii="Times New Roman" w:eastAsia="Times New Roman" w:hAnsi="Times New Roman" w:cs="Times New Roman"/>
                <w:b/>
                <w:i/>
                <w:color w:val="000000"/>
                <w:lang w:eastAsia="ru-RU"/>
              </w:rPr>
              <w:t>игровая, познавательная и коммуникативная деятельность</w:t>
            </w:r>
            <w:r>
              <w:rPr>
                <w:rFonts w:ascii="Times New Roman" w:eastAsia="Times New Roman" w:hAnsi="Times New Roman" w:cs="Times New Roman"/>
                <w:color w:val="000000"/>
                <w:lang w:eastAsia="ru-RU"/>
              </w:rPr>
              <w:t>)</w:t>
            </w:r>
          </w:p>
        </w:tc>
      </w:tr>
      <w:tr w:rsidR="00047D71" w:rsidRPr="00153591" w14:paraId="3023B981" w14:textId="77777777" w:rsidTr="005C64EF">
        <w:trPr>
          <w:trHeight w:val="262"/>
        </w:trPr>
        <w:tc>
          <w:tcPr>
            <w:tcW w:w="2495" w:type="dxa"/>
            <w:vAlign w:val="center"/>
          </w:tcPr>
          <w:p w14:paraId="32C52DBA" w14:textId="77777777" w:rsidR="00047D71" w:rsidRPr="00153591" w:rsidRDefault="00047D71" w:rsidP="00047D71">
            <w:pPr>
              <w:spacing w:after="0" w:line="240" w:lineRule="auto"/>
              <w:contextualSpacing/>
              <w:rPr>
                <w:rFonts w:ascii="Times New Roman" w:hAnsi="Times New Roman" w:cs="Times New Roman"/>
                <w:b/>
                <w:color w:val="FF0000"/>
                <w:lang w:val="kk-KZ"/>
              </w:rPr>
            </w:pPr>
          </w:p>
        </w:tc>
        <w:tc>
          <w:tcPr>
            <w:tcW w:w="13264" w:type="dxa"/>
            <w:gridSpan w:val="8"/>
          </w:tcPr>
          <w:p w14:paraId="517815B5" w14:textId="77777777" w:rsidR="00047D71" w:rsidRPr="00145D55" w:rsidRDefault="00047D71" w:rsidP="00047D71">
            <w:pPr>
              <w:widowControl w:val="0"/>
              <w:tabs>
                <w:tab w:val="left" w:pos="6640"/>
              </w:tabs>
              <w:autoSpaceDE w:val="0"/>
              <w:autoSpaceDN w:val="0"/>
              <w:adjustRightInd w:val="0"/>
              <w:spacing w:after="0" w:line="240" w:lineRule="auto"/>
              <w:rPr>
                <w:rFonts w:ascii="Times New Roman" w:hAnsi="Times New Roman" w:cs="Times New Roman"/>
                <w:color w:val="444444"/>
                <w:u w:val="single"/>
              </w:rPr>
            </w:pPr>
            <w:r>
              <w:rPr>
                <w:rFonts w:ascii="Times New Roman" w:eastAsia="Times New Roman" w:hAnsi="Times New Roman" w:cs="Times New Roman"/>
                <w:b/>
                <w:color w:val="000000"/>
                <w:lang w:eastAsia="ru-RU"/>
              </w:rPr>
              <w:t>Э</w:t>
            </w:r>
            <w:r w:rsidRPr="00153591">
              <w:rPr>
                <w:rFonts w:ascii="Times New Roman" w:eastAsia="Times New Roman" w:hAnsi="Times New Roman" w:cs="Times New Roman"/>
                <w:b/>
                <w:color w:val="000000"/>
                <w:lang w:eastAsia="ru-RU"/>
              </w:rPr>
              <w:t>кспериментальная</w:t>
            </w:r>
            <w:r w:rsidRPr="00153591">
              <w:rPr>
                <w:rFonts w:ascii="Times New Roman" w:eastAsia="Times New Roman" w:hAnsi="Times New Roman" w:cs="Times New Roman"/>
                <w:b/>
                <w:color w:val="000000"/>
                <w:lang w:val="kk-KZ" w:eastAsia="ru-RU"/>
              </w:rPr>
              <w:t xml:space="preserve"> </w:t>
            </w:r>
            <w:r w:rsidRPr="00153591">
              <w:rPr>
                <w:rFonts w:ascii="Times New Roman" w:eastAsia="Times New Roman" w:hAnsi="Times New Roman" w:cs="Times New Roman"/>
                <w:b/>
                <w:color w:val="000000"/>
                <w:lang w:eastAsia="ru-RU"/>
              </w:rPr>
              <w:t>деятельность</w:t>
            </w:r>
            <w:r>
              <w:rPr>
                <w:rFonts w:ascii="Times New Roman" w:eastAsia="Times New Roman" w:hAnsi="Times New Roman" w:cs="Times New Roman"/>
                <w:b/>
                <w:color w:val="000000"/>
                <w:lang w:eastAsia="ru-RU"/>
              </w:rPr>
              <w:t xml:space="preserve">   </w:t>
            </w:r>
            <w:r w:rsidRPr="00145D55">
              <w:rPr>
                <w:rFonts w:ascii="Times New Roman" w:hAnsi="Times New Roman" w:cs="Times New Roman"/>
                <w:b/>
                <w:lang w:val="kk-KZ"/>
              </w:rPr>
              <w:t>Исследовательская деятельность в «Мастерской открытий»</w:t>
            </w:r>
          </w:p>
          <w:p w14:paraId="06E59221" w14:textId="3D94B124" w:rsidR="00047D71" w:rsidRPr="00676DFA" w:rsidRDefault="00047D71" w:rsidP="00E342CF">
            <w:pPr>
              <w:spacing w:after="0" w:line="240" w:lineRule="auto"/>
              <w:rPr>
                <w:lang w:val="kk-KZ"/>
              </w:rPr>
            </w:pPr>
            <w:r>
              <w:rPr>
                <w:rFonts w:ascii="Times New Roman" w:hAnsi="Times New Roman" w:cs="Times New Roman"/>
              </w:rPr>
              <w:t>«</w:t>
            </w:r>
            <w:r w:rsidR="00E342CF">
              <w:rPr>
                <w:rFonts w:ascii="Times New Roman" w:hAnsi="Times New Roman" w:cs="Times New Roman"/>
              </w:rPr>
              <w:t>Цвет</w:t>
            </w:r>
            <w:r w:rsidRPr="00676DFA">
              <w:rPr>
                <w:rFonts w:ascii="Times New Roman" w:hAnsi="Times New Roman" w:cs="Times New Roman"/>
              </w:rPr>
              <w:t xml:space="preserve"> </w:t>
            </w:r>
            <w:proofErr w:type="gramStart"/>
            <w:r w:rsidRPr="00676DFA">
              <w:rPr>
                <w:rFonts w:ascii="Times New Roman" w:hAnsi="Times New Roman" w:cs="Times New Roman"/>
              </w:rPr>
              <w:t>воды</w:t>
            </w:r>
            <w:r>
              <w:rPr>
                <w:rFonts w:ascii="Times New Roman" w:hAnsi="Times New Roman" w:cs="Times New Roman"/>
              </w:rPr>
              <w:t xml:space="preserve">»   </w:t>
            </w:r>
            <w:proofErr w:type="gramEnd"/>
            <w:r>
              <w:rPr>
                <w:rFonts w:ascii="Times New Roman" w:hAnsi="Times New Roman" w:cs="Times New Roman"/>
              </w:rPr>
              <w:t xml:space="preserve"> </w:t>
            </w:r>
            <w:r w:rsidRPr="00676DFA">
              <w:rPr>
                <w:rFonts w:ascii="Times New Roman" w:hAnsi="Times New Roman" w:cs="Times New Roman"/>
              </w:rPr>
              <w:t xml:space="preserve">Цель. Выяснить имеет ли </w:t>
            </w:r>
            <w:r w:rsidR="00E342CF">
              <w:rPr>
                <w:rFonts w:ascii="Times New Roman" w:hAnsi="Times New Roman" w:cs="Times New Roman"/>
              </w:rPr>
              <w:t>цвет</w:t>
            </w:r>
            <w:r w:rsidRPr="00676DFA">
              <w:rPr>
                <w:rFonts w:ascii="Times New Roman" w:hAnsi="Times New Roman" w:cs="Times New Roman"/>
              </w:rPr>
              <w:t xml:space="preserve"> вода.</w:t>
            </w:r>
            <w:r>
              <w:rPr>
                <w:rFonts w:ascii="Times New Roman" w:hAnsi="Times New Roman" w:cs="Times New Roman"/>
              </w:rPr>
              <w:t xml:space="preserve">      </w:t>
            </w:r>
            <w:r>
              <w:t xml:space="preserve"> </w:t>
            </w:r>
            <w:r w:rsidRPr="00153591">
              <w:t>***</w:t>
            </w:r>
            <w:proofErr w:type="gramStart"/>
            <w:r w:rsidRPr="001658DA">
              <w:rPr>
                <w:rFonts w:ascii="Times New Roman" w:hAnsi="Times New Roman" w:cs="Times New Roman"/>
              </w:rPr>
              <w:t xml:space="preserve">су,  </w:t>
            </w:r>
            <w:proofErr w:type="spellStart"/>
            <w:r w:rsidRPr="001658DA">
              <w:rPr>
                <w:rFonts w:ascii="Times New Roman" w:hAnsi="Times New Roman" w:cs="Times New Roman"/>
              </w:rPr>
              <w:t>тұз</w:t>
            </w:r>
            <w:proofErr w:type="spellEnd"/>
            <w:proofErr w:type="gramEnd"/>
            <w:r w:rsidRPr="001658DA">
              <w:rPr>
                <w:rFonts w:ascii="Times New Roman" w:hAnsi="Times New Roman" w:cs="Times New Roman"/>
              </w:rPr>
              <w:t xml:space="preserve">, </w:t>
            </w:r>
            <w:proofErr w:type="spellStart"/>
            <w:r w:rsidRPr="001658DA">
              <w:rPr>
                <w:rFonts w:ascii="Times New Roman" w:hAnsi="Times New Roman" w:cs="Times New Roman"/>
              </w:rPr>
              <w:t>қант</w:t>
            </w:r>
            <w:proofErr w:type="spellEnd"/>
            <w:r w:rsidRPr="001658DA">
              <w:rPr>
                <w:rFonts w:ascii="Times New Roman" w:hAnsi="Times New Roman" w:cs="Times New Roman"/>
              </w:rPr>
              <w:t xml:space="preserve">, </w:t>
            </w:r>
            <w:proofErr w:type="spellStart"/>
            <w:r w:rsidRPr="001658DA">
              <w:rPr>
                <w:rFonts w:ascii="Times New Roman" w:hAnsi="Times New Roman" w:cs="Times New Roman"/>
              </w:rPr>
              <w:t>қасық</w:t>
            </w:r>
            <w:proofErr w:type="spellEnd"/>
            <w:r w:rsidRPr="001658DA">
              <w:rPr>
                <w:rFonts w:ascii="Times New Roman" w:hAnsi="Times New Roman" w:cs="Times New Roman"/>
              </w:rPr>
              <w:t>,</w:t>
            </w:r>
            <w:r>
              <w:rPr>
                <w:rFonts w:ascii="Times New Roman" w:hAnsi="Times New Roman" w:cs="Times New Roman"/>
              </w:rPr>
              <w:t xml:space="preserve"> </w:t>
            </w:r>
          </w:p>
        </w:tc>
      </w:tr>
      <w:tr w:rsidR="00047D71" w:rsidRPr="00153591" w14:paraId="02AF8F62" w14:textId="77777777" w:rsidTr="005C64EF">
        <w:trPr>
          <w:trHeight w:val="262"/>
        </w:trPr>
        <w:tc>
          <w:tcPr>
            <w:tcW w:w="2495" w:type="dxa"/>
          </w:tcPr>
          <w:p w14:paraId="65906892" w14:textId="77777777" w:rsidR="00047D71" w:rsidRPr="00153591" w:rsidRDefault="00047D71" w:rsidP="00047D71">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lang w:val="kk-KZ"/>
              </w:rPr>
              <w:t>Серуенге дайындық/</w:t>
            </w:r>
          </w:p>
          <w:p w14:paraId="700899A7" w14:textId="77777777" w:rsidR="00047D71" w:rsidRPr="00153591" w:rsidRDefault="00047D71" w:rsidP="00047D71">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rPr>
              <w:t xml:space="preserve">Подготовка к прогулке </w:t>
            </w:r>
          </w:p>
        </w:tc>
        <w:tc>
          <w:tcPr>
            <w:tcW w:w="13264" w:type="dxa"/>
            <w:gridSpan w:val="8"/>
          </w:tcPr>
          <w:p w14:paraId="14FB9C19" w14:textId="77777777" w:rsidR="00047D71" w:rsidRPr="00153591" w:rsidRDefault="00047D71" w:rsidP="00047D71">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Киіндіру: серуенге шығар алдында кезекпен киіндіру</w:t>
            </w:r>
          </w:p>
          <w:p w14:paraId="13A02B73" w14:textId="77777777" w:rsidR="00047D71" w:rsidRPr="00153591" w:rsidRDefault="00047D71" w:rsidP="00047D71">
            <w:pPr>
              <w:widowControl w:val="0"/>
              <w:autoSpaceDE w:val="0"/>
              <w:autoSpaceDN w:val="0"/>
              <w:adjustRightInd w:val="0"/>
              <w:spacing w:after="0" w:line="240" w:lineRule="auto"/>
              <w:contextualSpacing/>
              <w:rPr>
                <w:rFonts w:ascii="Times New Roman" w:hAnsi="Times New Roman" w:cs="Times New Roman"/>
              </w:rPr>
            </w:pPr>
            <w:r w:rsidRPr="00153591">
              <w:rPr>
                <w:rFonts w:ascii="Times New Roman" w:hAnsi="Times New Roman" w:cs="Times New Roman"/>
              </w:rPr>
              <w:t>Одевание: последовательность, выход на прогулку</w:t>
            </w:r>
          </w:p>
        </w:tc>
      </w:tr>
      <w:tr w:rsidR="00047D71" w:rsidRPr="00130801" w14:paraId="4D9A00F1" w14:textId="77777777" w:rsidTr="005C64EF">
        <w:trPr>
          <w:trHeight w:val="586"/>
        </w:trPr>
        <w:tc>
          <w:tcPr>
            <w:tcW w:w="2495" w:type="dxa"/>
            <w:vAlign w:val="center"/>
          </w:tcPr>
          <w:p w14:paraId="241C4359" w14:textId="77777777" w:rsidR="00047D71" w:rsidRPr="00130801" w:rsidRDefault="00047D71" w:rsidP="00047D71">
            <w:pPr>
              <w:widowControl w:val="0"/>
              <w:autoSpaceDE w:val="0"/>
              <w:autoSpaceDN w:val="0"/>
              <w:adjustRightInd w:val="0"/>
              <w:spacing w:after="0" w:line="240" w:lineRule="auto"/>
              <w:contextualSpacing/>
              <w:jc w:val="both"/>
              <w:rPr>
                <w:rFonts w:ascii="Times New Roman" w:hAnsi="Times New Roman" w:cs="Times New Roman"/>
                <w:b/>
                <w:bCs/>
                <w:iCs/>
                <w:sz w:val="20"/>
                <w:szCs w:val="20"/>
                <w:lang w:val="kk-KZ"/>
              </w:rPr>
            </w:pPr>
            <w:r w:rsidRPr="00130801">
              <w:rPr>
                <w:rFonts w:ascii="Times New Roman" w:hAnsi="Times New Roman" w:cs="Times New Roman"/>
                <w:b/>
                <w:bCs/>
                <w:iCs/>
                <w:sz w:val="20"/>
                <w:szCs w:val="20"/>
                <w:lang w:val="kk-KZ"/>
              </w:rPr>
              <w:t>Серуеннен қайту/</w:t>
            </w:r>
          </w:p>
          <w:p w14:paraId="6B506F45" w14:textId="77777777" w:rsidR="00047D71" w:rsidRPr="00130801" w:rsidRDefault="00047D71" w:rsidP="00047D71">
            <w:pPr>
              <w:widowControl w:val="0"/>
              <w:autoSpaceDE w:val="0"/>
              <w:autoSpaceDN w:val="0"/>
              <w:adjustRightInd w:val="0"/>
              <w:spacing w:after="0" w:line="240" w:lineRule="auto"/>
              <w:contextualSpacing/>
              <w:rPr>
                <w:rFonts w:ascii="Times New Roman" w:hAnsi="Times New Roman" w:cs="Times New Roman"/>
                <w:b/>
                <w:bCs/>
                <w:iCs/>
                <w:sz w:val="20"/>
              </w:rPr>
            </w:pPr>
            <w:r w:rsidRPr="00130801">
              <w:rPr>
                <w:rFonts w:ascii="Times New Roman" w:hAnsi="Times New Roman" w:cs="Times New Roman"/>
                <w:b/>
                <w:bCs/>
                <w:iCs/>
                <w:sz w:val="20"/>
                <w:szCs w:val="20"/>
                <w:lang w:val="kk-KZ"/>
              </w:rPr>
              <w:t>Возвращение с прогулки</w:t>
            </w:r>
          </w:p>
        </w:tc>
        <w:tc>
          <w:tcPr>
            <w:tcW w:w="13264" w:type="dxa"/>
            <w:gridSpan w:val="8"/>
          </w:tcPr>
          <w:p w14:paraId="07C994EB" w14:textId="77777777" w:rsidR="00047D71" w:rsidRPr="00130801" w:rsidRDefault="00047D71" w:rsidP="00047D71">
            <w:pPr>
              <w:shd w:val="clear" w:color="auto" w:fill="FFFFFF"/>
              <w:spacing w:after="0" w:line="240" w:lineRule="auto"/>
              <w:contextualSpacing/>
              <w:jc w:val="both"/>
              <w:rPr>
                <w:rFonts w:ascii="Times New Roman" w:hAnsi="Times New Roman" w:cs="Times New Roman"/>
                <w:sz w:val="20"/>
              </w:rPr>
            </w:pPr>
            <w:r w:rsidRPr="00130801">
              <w:rPr>
                <w:rFonts w:ascii="Times New Roman" w:hAnsi="Times New Roman" w:cs="Times New Roman"/>
                <w:sz w:val="20"/>
              </w:rPr>
              <w:t>Последовательное раздевание детей, складывание в шкафчики, мытье рук.</w:t>
            </w:r>
          </w:p>
          <w:p w14:paraId="5B62AFBF" w14:textId="77777777" w:rsidR="00047D71" w:rsidRPr="00130801" w:rsidRDefault="00047D71" w:rsidP="00047D71">
            <w:pPr>
              <w:shd w:val="clear" w:color="auto" w:fill="FFFFFF"/>
              <w:spacing w:after="0" w:line="240" w:lineRule="auto"/>
              <w:contextualSpacing/>
              <w:jc w:val="both"/>
              <w:rPr>
                <w:rFonts w:ascii="Times New Roman" w:hAnsi="Times New Roman" w:cs="Times New Roman"/>
                <w:sz w:val="20"/>
              </w:rPr>
            </w:pPr>
            <w:r w:rsidRPr="00130801">
              <w:rPr>
                <w:rFonts w:ascii="Times New Roman" w:hAnsi="Times New Roman" w:cs="Times New Roman"/>
                <w:sz w:val="20"/>
              </w:rPr>
              <w:t xml:space="preserve">Вырезание </w:t>
            </w:r>
            <w:proofErr w:type="gramStart"/>
            <w:r w:rsidRPr="00130801">
              <w:rPr>
                <w:rFonts w:ascii="Times New Roman" w:hAnsi="Times New Roman" w:cs="Times New Roman"/>
                <w:sz w:val="20"/>
              </w:rPr>
              <w:t>посуды  из</w:t>
            </w:r>
            <w:proofErr w:type="gramEnd"/>
            <w:r w:rsidRPr="00130801">
              <w:rPr>
                <w:rFonts w:ascii="Times New Roman" w:hAnsi="Times New Roman" w:cs="Times New Roman"/>
                <w:sz w:val="20"/>
              </w:rPr>
              <w:t xml:space="preserve"> бумаги.</w:t>
            </w:r>
          </w:p>
          <w:p w14:paraId="73FD0AF3" w14:textId="77777777" w:rsidR="00047D71" w:rsidRPr="00130801" w:rsidRDefault="00047D71" w:rsidP="00047D71">
            <w:pPr>
              <w:shd w:val="clear" w:color="auto" w:fill="FFFFFF"/>
              <w:spacing w:after="0" w:line="240" w:lineRule="auto"/>
              <w:contextualSpacing/>
              <w:jc w:val="both"/>
              <w:rPr>
                <w:rFonts w:ascii="Times New Roman" w:hAnsi="Times New Roman" w:cs="Times New Roman"/>
                <w:sz w:val="20"/>
              </w:rPr>
            </w:pPr>
            <w:r w:rsidRPr="00130801">
              <w:rPr>
                <w:rFonts w:ascii="Times New Roman" w:hAnsi="Times New Roman" w:cs="Times New Roman"/>
                <w:b/>
                <w:i/>
                <w:sz w:val="20"/>
              </w:rPr>
              <w:t>Задача.</w:t>
            </w:r>
            <w:r w:rsidRPr="00130801">
              <w:rPr>
                <w:rFonts w:ascii="Times New Roman" w:hAnsi="Times New Roman" w:cs="Times New Roman"/>
                <w:sz w:val="20"/>
              </w:rPr>
              <w:t xml:space="preserve"> </w:t>
            </w:r>
            <w:r w:rsidRPr="00130801">
              <w:rPr>
                <w:rFonts w:ascii="Times New Roman" w:hAnsi="Times New Roman" w:cs="Times New Roman"/>
                <w:color w:val="000000"/>
                <w:sz w:val="20"/>
              </w:rPr>
              <w:t>Вырезать знакомые или придуманные различные образы, сразу несколько одинаковых форм из бумаги, сложенной гармошкой, и предметы симметричной формы из бумаги, сложенной вдвое.</w:t>
            </w:r>
            <w:r w:rsidRPr="00130801">
              <w:rPr>
                <w:rFonts w:ascii="Times New Roman" w:hAnsi="Times New Roman" w:cs="Times New Roman"/>
                <w:sz w:val="20"/>
              </w:rPr>
              <w:t xml:space="preserve"> (</w:t>
            </w:r>
            <w:r w:rsidRPr="00130801">
              <w:rPr>
                <w:rFonts w:ascii="Times New Roman" w:hAnsi="Times New Roman" w:cs="Times New Roman"/>
                <w:i/>
                <w:sz w:val="20"/>
              </w:rPr>
              <w:t>самостоятельная деятельность)</w:t>
            </w:r>
          </w:p>
        </w:tc>
      </w:tr>
      <w:tr w:rsidR="00047D71" w:rsidRPr="00005415" w14:paraId="7E540045" w14:textId="77777777" w:rsidTr="005C64EF">
        <w:trPr>
          <w:trHeight w:val="860"/>
        </w:trPr>
        <w:tc>
          <w:tcPr>
            <w:tcW w:w="2495" w:type="dxa"/>
          </w:tcPr>
          <w:p w14:paraId="2822F059" w14:textId="77777777" w:rsidR="00047D71" w:rsidRPr="00130801" w:rsidRDefault="00047D71" w:rsidP="00047D71">
            <w:pPr>
              <w:spacing w:after="0" w:line="240" w:lineRule="auto"/>
              <w:contextualSpacing/>
              <w:rPr>
                <w:rFonts w:ascii="Times New Roman" w:hAnsi="Times New Roman" w:cs="Times New Roman"/>
                <w:b/>
                <w:bCs/>
                <w:iCs/>
                <w:sz w:val="20"/>
              </w:rPr>
            </w:pPr>
            <w:r w:rsidRPr="00130801">
              <w:rPr>
                <w:rFonts w:ascii="Times New Roman" w:hAnsi="Times New Roman" w:cs="Times New Roman"/>
                <w:b/>
                <w:bCs/>
                <w:iCs/>
                <w:sz w:val="20"/>
              </w:rPr>
              <w:t>Беседы с родителями,</w:t>
            </w:r>
          </w:p>
          <w:p w14:paraId="5F6B5528" w14:textId="77777777" w:rsidR="00047D71" w:rsidRPr="00130801" w:rsidRDefault="00047D71" w:rsidP="00047D71">
            <w:pPr>
              <w:spacing w:after="0" w:line="240" w:lineRule="auto"/>
              <w:contextualSpacing/>
              <w:rPr>
                <w:rFonts w:ascii="Times New Roman" w:hAnsi="Times New Roman" w:cs="Times New Roman"/>
                <w:b/>
                <w:bCs/>
                <w:iCs/>
                <w:sz w:val="20"/>
              </w:rPr>
            </w:pPr>
            <w:r w:rsidRPr="00130801">
              <w:rPr>
                <w:rFonts w:ascii="Times New Roman" w:hAnsi="Times New Roman" w:cs="Times New Roman"/>
                <w:b/>
                <w:bCs/>
                <w:iCs/>
                <w:sz w:val="20"/>
              </w:rPr>
              <w:t>Консультации</w:t>
            </w:r>
          </w:p>
          <w:p w14:paraId="33AEBCAB" w14:textId="77777777" w:rsidR="00047D71" w:rsidRPr="00130801" w:rsidRDefault="00047D71" w:rsidP="00047D71">
            <w:pPr>
              <w:spacing w:after="0" w:line="240" w:lineRule="auto"/>
              <w:contextualSpacing/>
              <w:rPr>
                <w:rFonts w:ascii="Times New Roman" w:hAnsi="Times New Roman" w:cs="Times New Roman"/>
                <w:b/>
                <w:bCs/>
                <w:iCs/>
                <w:sz w:val="20"/>
              </w:rPr>
            </w:pPr>
          </w:p>
          <w:p w14:paraId="5188BD7E" w14:textId="77777777" w:rsidR="00047D71" w:rsidRPr="00130801" w:rsidRDefault="00047D71" w:rsidP="00047D71">
            <w:pPr>
              <w:spacing w:after="0" w:line="240" w:lineRule="auto"/>
              <w:contextualSpacing/>
              <w:rPr>
                <w:rFonts w:ascii="Times New Roman" w:hAnsi="Times New Roman" w:cs="Times New Roman"/>
                <w:b/>
                <w:bCs/>
                <w:iCs/>
                <w:sz w:val="20"/>
              </w:rPr>
            </w:pPr>
          </w:p>
        </w:tc>
        <w:tc>
          <w:tcPr>
            <w:tcW w:w="2610" w:type="dxa"/>
            <w:gridSpan w:val="2"/>
          </w:tcPr>
          <w:p w14:paraId="05DA6EA8" w14:textId="5EFD454B" w:rsidR="00047D71" w:rsidRPr="00130801" w:rsidRDefault="00047D71" w:rsidP="00047D71">
            <w:pPr>
              <w:widowControl w:val="0"/>
              <w:tabs>
                <w:tab w:val="left" w:pos="6640"/>
              </w:tabs>
              <w:autoSpaceDE w:val="0"/>
              <w:autoSpaceDN w:val="0"/>
              <w:adjustRightInd w:val="0"/>
              <w:spacing w:after="0" w:line="240" w:lineRule="auto"/>
              <w:contextualSpacing/>
              <w:rPr>
                <w:rFonts w:ascii="Times New Roman" w:hAnsi="Times New Roman" w:cs="Times New Roman"/>
                <w:b/>
                <w:sz w:val="20"/>
                <w:lang w:val="kk-KZ"/>
              </w:rPr>
            </w:pPr>
            <w:r w:rsidRPr="00130801">
              <w:rPr>
                <w:rFonts w:ascii="Times New Roman" w:hAnsi="Times New Roman" w:cs="Times New Roman"/>
                <w:sz w:val="20"/>
              </w:rPr>
              <w:t>«Книга – наш лучший друг»</w:t>
            </w:r>
          </w:p>
        </w:tc>
        <w:tc>
          <w:tcPr>
            <w:tcW w:w="2693" w:type="dxa"/>
            <w:gridSpan w:val="2"/>
          </w:tcPr>
          <w:p w14:paraId="27D3DB61" w14:textId="1DDDF75F" w:rsidR="00047D71" w:rsidRPr="00130801" w:rsidRDefault="00047D71" w:rsidP="00047D71">
            <w:pPr>
              <w:widowControl w:val="0"/>
              <w:tabs>
                <w:tab w:val="left" w:pos="6640"/>
              </w:tabs>
              <w:autoSpaceDE w:val="0"/>
              <w:autoSpaceDN w:val="0"/>
              <w:adjustRightInd w:val="0"/>
              <w:spacing w:after="0" w:line="240" w:lineRule="auto"/>
              <w:contextualSpacing/>
              <w:rPr>
                <w:rFonts w:ascii="Times New Roman" w:hAnsi="Times New Roman" w:cs="Times New Roman"/>
                <w:b/>
                <w:sz w:val="20"/>
                <w:lang w:val="kk-KZ"/>
              </w:rPr>
            </w:pPr>
            <w:r w:rsidRPr="00130801">
              <w:rPr>
                <w:rFonts w:ascii="Times New Roman" w:eastAsia="Calibri" w:hAnsi="Times New Roman" w:cs="Times New Roman"/>
                <w:sz w:val="20"/>
              </w:rPr>
              <w:t>«Играем пальчиками»</w:t>
            </w:r>
          </w:p>
        </w:tc>
        <w:tc>
          <w:tcPr>
            <w:tcW w:w="2693" w:type="dxa"/>
          </w:tcPr>
          <w:p w14:paraId="0593E27F" w14:textId="509F0447" w:rsidR="00047D71" w:rsidRPr="00130801" w:rsidRDefault="00047D71" w:rsidP="00047D71">
            <w:pPr>
              <w:widowControl w:val="0"/>
              <w:tabs>
                <w:tab w:val="left" w:pos="6640"/>
              </w:tabs>
              <w:autoSpaceDE w:val="0"/>
              <w:autoSpaceDN w:val="0"/>
              <w:adjustRightInd w:val="0"/>
              <w:spacing w:after="0" w:line="240" w:lineRule="auto"/>
              <w:contextualSpacing/>
              <w:rPr>
                <w:rFonts w:ascii="Times New Roman" w:hAnsi="Times New Roman" w:cs="Times New Roman"/>
                <w:b/>
                <w:sz w:val="20"/>
                <w:lang w:val="kk-KZ"/>
              </w:rPr>
            </w:pPr>
            <w:r w:rsidRPr="00130801">
              <w:rPr>
                <w:rFonts w:ascii="Times New Roman" w:hAnsi="Times New Roman" w:cs="Times New Roman"/>
                <w:sz w:val="20"/>
              </w:rPr>
              <w:t>«Как заучивать стихотворения наизусть»</w:t>
            </w:r>
          </w:p>
        </w:tc>
        <w:tc>
          <w:tcPr>
            <w:tcW w:w="2615" w:type="dxa"/>
            <w:gridSpan w:val="2"/>
          </w:tcPr>
          <w:p w14:paraId="1564D5D7" w14:textId="7BD7507B" w:rsidR="00047D71" w:rsidRPr="00130801" w:rsidRDefault="00047D71" w:rsidP="00047D71">
            <w:pPr>
              <w:widowControl w:val="0"/>
              <w:tabs>
                <w:tab w:val="left" w:pos="6640"/>
              </w:tabs>
              <w:autoSpaceDE w:val="0"/>
              <w:autoSpaceDN w:val="0"/>
              <w:adjustRightInd w:val="0"/>
              <w:spacing w:after="0" w:line="240" w:lineRule="auto"/>
              <w:contextualSpacing/>
              <w:rPr>
                <w:rFonts w:ascii="Times New Roman" w:hAnsi="Times New Roman" w:cs="Times New Roman"/>
                <w:b/>
                <w:sz w:val="20"/>
                <w:lang w:val="kk-KZ"/>
              </w:rPr>
            </w:pPr>
            <w:r w:rsidRPr="00130801">
              <w:rPr>
                <w:rFonts w:ascii="Times New Roman" w:hAnsi="Times New Roman" w:cs="Times New Roman"/>
                <w:sz w:val="20"/>
              </w:rPr>
              <w:t>«Детская клептомания»</w:t>
            </w:r>
          </w:p>
        </w:tc>
        <w:tc>
          <w:tcPr>
            <w:tcW w:w="2653" w:type="dxa"/>
          </w:tcPr>
          <w:p w14:paraId="19D7AEE2" w14:textId="77777777" w:rsidR="00047D71" w:rsidRPr="00130801" w:rsidRDefault="00047D71" w:rsidP="00047D71">
            <w:pPr>
              <w:spacing w:after="0"/>
              <w:rPr>
                <w:rFonts w:ascii="Times New Roman" w:eastAsia="Calibri" w:hAnsi="Times New Roman" w:cs="Times New Roman"/>
                <w:sz w:val="20"/>
                <w:lang w:val="kk-KZ"/>
              </w:rPr>
            </w:pPr>
            <w:r w:rsidRPr="00130801">
              <w:rPr>
                <w:rFonts w:ascii="Times New Roman" w:eastAsia="Calibri" w:hAnsi="Times New Roman" w:cs="Times New Roman"/>
                <w:sz w:val="20"/>
                <w:lang w:val="kk-KZ"/>
              </w:rPr>
              <w:t>«Азық-түлік»</w:t>
            </w:r>
          </w:p>
          <w:p w14:paraId="4FAB6BD1" w14:textId="025CD06C" w:rsidR="00047D71" w:rsidRPr="00130801" w:rsidRDefault="00187F24" w:rsidP="00047D71">
            <w:pPr>
              <w:widowControl w:val="0"/>
              <w:tabs>
                <w:tab w:val="left" w:pos="6640"/>
              </w:tabs>
              <w:autoSpaceDE w:val="0"/>
              <w:autoSpaceDN w:val="0"/>
              <w:adjustRightInd w:val="0"/>
              <w:spacing w:after="0" w:line="240" w:lineRule="auto"/>
              <w:contextualSpacing/>
              <w:rPr>
                <w:rFonts w:ascii="Times New Roman" w:hAnsi="Times New Roman" w:cs="Times New Roman"/>
                <w:b/>
                <w:sz w:val="20"/>
                <w:lang w:val="kk-KZ"/>
              </w:rPr>
            </w:pPr>
            <w:hyperlink r:id="rId18" w:history="1">
              <w:r w:rsidR="00047D71" w:rsidRPr="00130801">
                <w:rPr>
                  <w:rStyle w:val="a4"/>
                  <w:rFonts w:ascii="Times New Roman" w:eastAsia="Calibri" w:hAnsi="Times New Roman" w:cs="Times New Roman"/>
                  <w:color w:val="0070C0"/>
                  <w:sz w:val="20"/>
                  <w:lang w:val="kk-KZ"/>
                </w:rPr>
                <w:t>https://www.youtube.com/watch?v=Vg5kU26I8CY</w:t>
              </w:r>
            </w:hyperlink>
          </w:p>
        </w:tc>
      </w:tr>
      <w:tr w:rsidR="00047D71" w:rsidRPr="00130801" w14:paraId="6A5FE0B4" w14:textId="77777777" w:rsidTr="005C64EF">
        <w:trPr>
          <w:trHeight w:val="874"/>
        </w:trPr>
        <w:tc>
          <w:tcPr>
            <w:tcW w:w="2495" w:type="dxa"/>
          </w:tcPr>
          <w:p w14:paraId="779B64FA" w14:textId="77777777" w:rsidR="00047D71" w:rsidRPr="00130801" w:rsidRDefault="00047D71" w:rsidP="00047D71">
            <w:pPr>
              <w:widowControl w:val="0"/>
              <w:autoSpaceDE w:val="0"/>
              <w:autoSpaceDN w:val="0"/>
              <w:adjustRightInd w:val="0"/>
              <w:spacing w:after="0" w:line="240" w:lineRule="auto"/>
              <w:contextualSpacing/>
              <w:rPr>
                <w:rFonts w:ascii="Times New Roman" w:hAnsi="Times New Roman" w:cs="Times New Roman"/>
                <w:b/>
                <w:bCs/>
                <w:iCs/>
                <w:sz w:val="20"/>
              </w:rPr>
            </w:pPr>
            <w:proofErr w:type="spellStart"/>
            <w:r w:rsidRPr="00130801">
              <w:rPr>
                <w:rFonts w:ascii="Times New Roman" w:hAnsi="Times New Roman" w:cs="Times New Roman"/>
                <w:b/>
                <w:bCs/>
                <w:iCs/>
                <w:sz w:val="20"/>
              </w:rPr>
              <w:t>Балалардың</w:t>
            </w:r>
            <w:proofErr w:type="spellEnd"/>
            <w:r w:rsidRPr="00130801">
              <w:rPr>
                <w:rFonts w:ascii="Times New Roman" w:hAnsi="Times New Roman" w:cs="Times New Roman"/>
                <w:b/>
                <w:bCs/>
                <w:iCs/>
                <w:sz w:val="20"/>
              </w:rPr>
              <w:t xml:space="preserve"> </w:t>
            </w:r>
            <w:proofErr w:type="spellStart"/>
            <w:r w:rsidRPr="00130801">
              <w:rPr>
                <w:rFonts w:ascii="Times New Roman" w:hAnsi="Times New Roman" w:cs="Times New Roman"/>
                <w:b/>
                <w:bCs/>
                <w:iCs/>
                <w:sz w:val="20"/>
              </w:rPr>
              <w:t>үйге</w:t>
            </w:r>
            <w:proofErr w:type="spellEnd"/>
            <w:r w:rsidRPr="00130801">
              <w:rPr>
                <w:rFonts w:ascii="Times New Roman" w:hAnsi="Times New Roman" w:cs="Times New Roman"/>
                <w:b/>
                <w:bCs/>
                <w:iCs/>
                <w:sz w:val="20"/>
              </w:rPr>
              <w:t xml:space="preserve"> </w:t>
            </w:r>
            <w:proofErr w:type="spellStart"/>
            <w:r w:rsidRPr="00130801">
              <w:rPr>
                <w:rFonts w:ascii="Times New Roman" w:hAnsi="Times New Roman" w:cs="Times New Roman"/>
                <w:b/>
                <w:bCs/>
                <w:iCs/>
                <w:sz w:val="20"/>
              </w:rPr>
              <w:t>қайтуы</w:t>
            </w:r>
            <w:proofErr w:type="spellEnd"/>
            <w:r w:rsidRPr="00130801">
              <w:rPr>
                <w:rFonts w:ascii="Times New Roman" w:hAnsi="Times New Roman" w:cs="Times New Roman"/>
                <w:b/>
                <w:bCs/>
                <w:iCs/>
                <w:sz w:val="20"/>
              </w:rPr>
              <w:t>/</w:t>
            </w:r>
          </w:p>
          <w:p w14:paraId="1F7DCC39" w14:textId="77777777" w:rsidR="00047D71" w:rsidRPr="00130801" w:rsidRDefault="00047D71" w:rsidP="00047D71">
            <w:pPr>
              <w:spacing w:after="0" w:line="240" w:lineRule="auto"/>
              <w:contextualSpacing/>
              <w:rPr>
                <w:rFonts w:ascii="Times New Roman" w:hAnsi="Times New Roman" w:cs="Times New Roman"/>
                <w:b/>
                <w:bCs/>
                <w:iCs/>
                <w:sz w:val="20"/>
              </w:rPr>
            </w:pPr>
            <w:r w:rsidRPr="00130801">
              <w:rPr>
                <w:rFonts w:ascii="Times New Roman" w:hAnsi="Times New Roman" w:cs="Times New Roman"/>
                <w:b/>
                <w:bCs/>
                <w:iCs/>
                <w:sz w:val="20"/>
              </w:rPr>
              <w:t>Уход детей домой</w:t>
            </w:r>
          </w:p>
        </w:tc>
        <w:tc>
          <w:tcPr>
            <w:tcW w:w="13264" w:type="dxa"/>
            <w:gridSpan w:val="8"/>
          </w:tcPr>
          <w:p w14:paraId="5BBF8E70" w14:textId="77777777" w:rsidR="00047D71" w:rsidRDefault="00047D71" w:rsidP="00047D71">
            <w:pPr>
              <w:widowControl w:val="0"/>
              <w:autoSpaceDE w:val="0"/>
              <w:autoSpaceDN w:val="0"/>
              <w:adjustRightInd w:val="0"/>
              <w:spacing w:after="0" w:line="240" w:lineRule="auto"/>
              <w:contextualSpacing/>
              <w:rPr>
                <w:rFonts w:ascii="Times New Roman" w:eastAsia="Times New Roman" w:hAnsi="Times New Roman" w:cs="Times New Roman"/>
                <w:sz w:val="20"/>
              </w:rPr>
            </w:pPr>
            <w:r w:rsidRPr="00130801">
              <w:rPr>
                <w:rFonts w:ascii="Times New Roman" w:eastAsia="Times New Roman" w:hAnsi="Times New Roman" w:cs="Times New Roman"/>
                <w:sz w:val="20"/>
              </w:rPr>
              <w:t>Создания настроя на предстоящий день. Рекомендация повторения изученного.</w:t>
            </w:r>
          </w:p>
          <w:p w14:paraId="41D168DA" w14:textId="77777777" w:rsidR="00130801" w:rsidRPr="00130801" w:rsidRDefault="00130801" w:rsidP="00130801">
            <w:pPr>
              <w:pStyle w:val="aa"/>
              <w:spacing w:before="182"/>
              <w:ind w:left="0" w:firstLine="0"/>
              <w:jc w:val="right"/>
              <w:rPr>
                <w:b/>
                <w:bCs/>
                <w:sz w:val="20"/>
                <w:szCs w:val="22"/>
                <w:lang w:val="ru-RU"/>
              </w:rPr>
            </w:pPr>
            <w:r w:rsidRPr="00130801">
              <w:rPr>
                <w:b/>
                <w:bCs/>
                <w:sz w:val="20"/>
                <w:szCs w:val="22"/>
                <w:lang w:val="ru-RU"/>
              </w:rPr>
              <w:t>Проверила_________________</w:t>
            </w:r>
          </w:p>
          <w:p w14:paraId="381074DC" w14:textId="77777777" w:rsidR="00130801" w:rsidRPr="00130801" w:rsidRDefault="00130801" w:rsidP="00047D71">
            <w:pPr>
              <w:widowControl w:val="0"/>
              <w:autoSpaceDE w:val="0"/>
              <w:autoSpaceDN w:val="0"/>
              <w:adjustRightInd w:val="0"/>
              <w:spacing w:after="0" w:line="240" w:lineRule="auto"/>
              <w:contextualSpacing/>
              <w:rPr>
                <w:rFonts w:ascii="Times New Roman" w:hAnsi="Times New Roman" w:cs="Times New Roman"/>
                <w:sz w:val="20"/>
              </w:rPr>
            </w:pPr>
          </w:p>
        </w:tc>
      </w:tr>
    </w:tbl>
    <w:p w14:paraId="43711D6E" w14:textId="77777777" w:rsidR="0098709B" w:rsidRDefault="0098709B" w:rsidP="0098709B">
      <w:pPr>
        <w:widowControl w:val="0"/>
        <w:autoSpaceDE w:val="0"/>
        <w:autoSpaceDN w:val="0"/>
        <w:spacing w:after="0" w:line="240" w:lineRule="auto"/>
        <w:contextualSpacing/>
        <w:rPr>
          <w:rFonts w:ascii="Times New Roman" w:eastAsia="Times New Roman" w:hAnsi="Times New Roman" w:cs="Times New Roman"/>
          <w:b/>
          <w:bCs/>
        </w:rPr>
      </w:pPr>
      <w:proofErr w:type="spellStart"/>
      <w:r>
        <w:rPr>
          <w:rFonts w:ascii="Times New Roman" w:eastAsia="Times New Roman" w:hAnsi="Times New Roman" w:cs="Times New Roman"/>
          <w:b/>
          <w:bCs/>
        </w:rPr>
        <w:lastRenderedPageBreak/>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6582E47E" w14:textId="77777777" w:rsidR="0098709B" w:rsidRDefault="0098709B" w:rsidP="0098709B">
      <w:pPr>
        <w:widowControl w:val="0"/>
        <w:autoSpaceDE w:val="0"/>
        <w:autoSpaceDN w:val="0"/>
        <w:spacing w:after="0" w:line="240" w:lineRule="auto"/>
        <w:contextualSpacing/>
        <w:rPr>
          <w:rFonts w:ascii="Times New Roman" w:eastAsia="Times New Roman" w:hAnsi="Times New Roman" w:cs="Times New Roman"/>
          <w:b/>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мектеп-бөбекжай</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кешені</w:t>
      </w:r>
      <w:proofErr w:type="spellEnd"/>
      <w:r>
        <w:rPr>
          <w:rFonts w:ascii="Times New Roman" w:eastAsia="Times New Roman" w:hAnsi="Times New Roman" w:cs="Times New Roman"/>
          <w:b/>
        </w:rPr>
        <w:t>» КММ</w:t>
      </w:r>
    </w:p>
    <w:p w14:paraId="6984A650" w14:textId="77777777" w:rsidR="0098709B" w:rsidRDefault="0098709B" w:rsidP="0098709B">
      <w:pPr>
        <w:widowControl w:val="0"/>
        <w:tabs>
          <w:tab w:val="left" w:pos="10325"/>
        </w:tabs>
        <w:autoSpaceDE w:val="0"/>
        <w:autoSpaceDN w:val="0"/>
        <w:spacing w:after="0" w:line="240" w:lineRule="auto"/>
        <w:contextualSpacing/>
        <w:rPr>
          <w:rFonts w:ascii="Times New Roman" w:eastAsia="Times New Roman" w:hAnsi="Times New Roman" w:cs="Times New Roman"/>
          <w:b/>
        </w:rPr>
      </w:pPr>
      <w:r>
        <w:rPr>
          <w:rFonts w:ascii="Times New Roman" w:eastAsia="Times New Roman" w:hAnsi="Times New Roman" w:cs="Times New Roman"/>
          <w:b/>
        </w:rPr>
        <w:t>Топ - «</w:t>
      </w:r>
      <w:proofErr w:type="spellStart"/>
      <w:r w:rsidRPr="002F20B6">
        <w:rPr>
          <w:rFonts w:ascii="Times New Roman" w:hAnsi="Times New Roman" w:cs="Times New Roman"/>
          <w:b/>
        </w:rPr>
        <w:t>Еркетай</w:t>
      </w:r>
      <w:proofErr w:type="spellEnd"/>
      <w:r w:rsidRPr="002F20B6">
        <w:rPr>
          <w:rFonts w:ascii="Times New Roman" w:eastAsia="Times New Roman" w:hAnsi="Times New Roman" w:cs="Times New Roman"/>
          <w:b/>
        </w:rPr>
        <w:t>»</w:t>
      </w:r>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мектепалды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даярлық</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тобы</w:t>
      </w:r>
      <w:proofErr w:type="spellEnd"/>
    </w:p>
    <w:p w14:paraId="20ED4486" w14:textId="77777777" w:rsidR="0098709B" w:rsidRDefault="0098709B" w:rsidP="0098709B">
      <w:pPr>
        <w:widowControl w:val="0"/>
        <w:tabs>
          <w:tab w:val="left" w:pos="10271"/>
        </w:tabs>
        <w:autoSpaceDE w:val="0"/>
        <w:autoSpaceDN w:val="0"/>
        <w:spacing w:after="0" w:line="240" w:lineRule="auto"/>
        <w:ind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Балалардың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жасы</w:t>
      </w:r>
      <w:proofErr w:type="spellEnd"/>
      <w:r>
        <w:rPr>
          <w:rFonts w:ascii="Times New Roman" w:eastAsia="Times New Roman" w:hAnsi="Times New Roman" w:cs="Times New Roman"/>
          <w:b/>
        </w:rPr>
        <w:t xml:space="preserve"> </w:t>
      </w:r>
      <w:proofErr w:type="gramStart"/>
      <w:r>
        <w:rPr>
          <w:rFonts w:ascii="Times New Roman" w:eastAsia="Times New Roman" w:hAnsi="Times New Roman" w:cs="Times New Roman"/>
          <w:b/>
        </w:rPr>
        <w:t>-  5</w:t>
      </w:r>
      <w:proofErr w:type="gram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w:t>
      </w:r>
      <w:proofErr w:type="spellEnd"/>
    </w:p>
    <w:p w14:paraId="496A8D04" w14:textId="1DE99419" w:rsidR="0098709B" w:rsidRDefault="0098709B" w:rsidP="0098709B">
      <w:pPr>
        <w:widowControl w:val="0"/>
        <w:tabs>
          <w:tab w:val="left" w:pos="10271"/>
        </w:tabs>
        <w:autoSpaceDE w:val="0"/>
        <w:autoSpaceDN w:val="0"/>
        <w:spacing w:after="0" w:line="240" w:lineRule="auto"/>
        <w:ind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Жоспардың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құрылу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кезеңі</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апта</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күндерін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айды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көрсету</w:t>
      </w:r>
      <w:proofErr w:type="spellEnd"/>
      <w:r>
        <w:rPr>
          <w:rFonts w:ascii="Times New Roman" w:eastAsia="Times New Roman" w:hAnsi="Times New Roman" w:cs="Times New Roman"/>
          <w:b/>
        </w:rPr>
        <w:t>)</w:t>
      </w:r>
      <w:r>
        <w:rPr>
          <w:rFonts w:ascii="Times New Roman" w:eastAsia="Times New Roman" w:hAnsi="Times New Roman" w:cs="Times New Roman"/>
        </w:rPr>
        <w:t xml:space="preserve"> </w:t>
      </w:r>
      <w:r>
        <w:rPr>
          <w:rFonts w:ascii="Times New Roman" w:eastAsia="Times New Roman" w:hAnsi="Times New Roman" w:cs="Times New Roman"/>
          <w:b/>
        </w:rPr>
        <w:t>– 6</w:t>
      </w:r>
      <w:r w:rsidRPr="00305EA7">
        <w:rPr>
          <w:rFonts w:ascii="Times New Roman" w:eastAsia="Times New Roman" w:hAnsi="Times New Roman" w:cs="Times New Roman"/>
          <w:b/>
        </w:rPr>
        <w:t xml:space="preserve"> </w:t>
      </w:r>
      <w:r>
        <w:rPr>
          <w:rFonts w:ascii="Times New Roman" w:eastAsia="Times New Roman" w:hAnsi="Times New Roman" w:cs="Times New Roman"/>
          <w:b/>
          <w:lang w:val="kk-KZ"/>
        </w:rPr>
        <w:t>қ</w:t>
      </w:r>
      <w:proofErr w:type="spellStart"/>
      <w:r>
        <w:rPr>
          <w:rFonts w:ascii="Times New Roman" w:eastAsia="Times New Roman" w:hAnsi="Times New Roman" w:cs="Times New Roman"/>
          <w:b/>
        </w:rPr>
        <w:t>араша</w:t>
      </w:r>
      <w:proofErr w:type="spellEnd"/>
      <w:r>
        <w:rPr>
          <w:rFonts w:ascii="Times New Roman" w:eastAsia="Times New Roman" w:hAnsi="Times New Roman" w:cs="Times New Roman"/>
          <w:b/>
        </w:rPr>
        <w:t xml:space="preserve"> -10 </w:t>
      </w:r>
      <w:r>
        <w:rPr>
          <w:rFonts w:ascii="Times New Roman" w:eastAsia="Times New Roman" w:hAnsi="Times New Roman" w:cs="Times New Roman"/>
          <w:b/>
          <w:lang w:val="kk-KZ"/>
        </w:rPr>
        <w:t>қ</w:t>
      </w:r>
      <w:proofErr w:type="spellStart"/>
      <w:r>
        <w:rPr>
          <w:rFonts w:ascii="Times New Roman" w:eastAsia="Times New Roman" w:hAnsi="Times New Roman" w:cs="Times New Roman"/>
          <w:b/>
        </w:rPr>
        <w:t>араша</w:t>
      </w:r>
      <w:proofErr w:type="spellEnd"/>
      <w:r>
        <w:rPr>
          <w:rFonts w:ascii="Times New Roman" w:eastAsia="Times New Roman" w:hAnsi="Times New Roman" w:cs="Times New Roman"/>
          <w:b/>
        </w:rPr>
        <w:t xml:space="preserve"> 2023-2024 </w:t>
      </w:r>
      <w:proofErr w:type="spellStart"/>
      <w:r>
        <w:rPr>
          <w:rFonts w:ascii="Times New Roman" w:eastAsia="Times New Roman" w:hAnsi="Times New Roman" w:cs="Times New Roman"/>
          <w:b/>
        </w:rPr>
        <w:t>оқу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жылы</w:t>
      </w:r>
      <w:proofErr w:type="spellEnd"/>
      <w:r>
        <w:rPr>
          <w:rFonts w:ascii="Times New Roman" w:eastAsia="Times New Roman" w:hAnsi="Times New Roman" w:cs="Times New Roman"/>
          <w:b/>
        </w:rPr>
        <w:t>.</w:t>
      </w:r>
    </w:p>
    <w:p w14:paraId="17B09F1C" w14:textId="77777777" w:rsidR="0098709B" w:rsidRPr="00153591" w:rsidRDefault="0098709B" w:rsidP="0098709B">
      <w:pPr>
        <w:spacing w:after="0" w:line="240" w:lineRule="auto"/>
        <w:contextualSpacing/>
        <w:rPr>
          <w:rFonts w:ascii="Times New Roman" w:hAnsi="Times New Roman" w:cs="Times New Roman"/>
          <w:b/>
          <w:bCs/>
          <w:color w:val="FF0000"/>
          <w:lang w:val="kk-KZ"/>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Cs/>
          <w:lang w:eastAsia="ru-RU"/>
        </w:rPr>
        <w:t>Выговская О.</w:t>
      </w:r>
      <w:r w:rsidRPr="00ED6215">
        <w:rPr>
          <w:rFonts w:ascii="Times New Roman" w:hAnsi="Times New Roman" w:cs="Times New Roman"/>
          <w:bCs/>
          <w:iCs/>
          <w:lang w:eastAsia="ru-RU"/>
        </w:rPr>
        <w:t>В.</w:t>
      </w:r>
    </w:p>
    <w:tbl>
      <w:tblPr>
        <w:tblW w:w="5329"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95"/>
        <w:gridCol w:w="2371"/>
        <w:gridCol w:w="239"/>
        <w:gridCol w:w="2551"/>
        <w:gridCol w:w="142"/>
        <w:gridCol w:w="2693"/>
        <w:gridCol w:w="2583"/>
        <w:gridCol w:w="32"/>
        <w:gridCol w:w="2653"/>
      </w:tblGrid>
      <w:tr w:rsidR="0098709B" w:rsidRPr="00153591" w14:paraId="3531F3DB" w14:textId="77777777" w:rsidTr="0098709B">
        <w:tc>
          <w:tcPr>
            <w:tcW w:w="2495" w:type="dxa"/>
            <w:vMerge w:val="restart"/>
          </w:tcPr>
          <w:p w14:paraId="6DD4A1AD" w14:textId="77777777" w:rsidR="0098709B" w:rsidRPr="00153591" w:rsidRDefault="0098709B" w:rsidP="0098709B">
            <w:pPr>
              <w:widowControl w:val="0"/>
              <w:autoSpaceDE w:val="0"/>
              <w:autoSpaceDN w:val="0"/>
              <w:adjustRightInd w:val="0"/>
              <w:spacing w:after="0" w:line="240" w:lineRule="auto"/>
              <w:contextualSpacing/>
              <w:jc w:val="center"/>
              <w:rPr>
                <w:rFonts w:ascii="Times New Roman" w:hAnsi="Times New Roman" w:cs="Times New Roman"/>
                <w:b/>
                <w:bCs/>
                <w:lang w:val="kk-KZ"/>
              </w:rPr>
            </w:pPr>
            <w:r w:rsidRPr="00153591">
              <w:rPr>
                <w:rFonts w:ascii="Times New Roman" w:hAnsi="Times New Roman" w:cs="Times New Roman"/>
                <w:b/>
                <w:bCs/>
                <w:lang w:val="kk-KZ"/>
              </w:rPr>
              <w:t xml:space="preserve"> Күн</w:t>
            </w:r>
            <w:r>
              <w:rPr>
                <w:rFonts w:ascii="Times New Roman" w:hAnsi="Times New Roman" w:cs="Times New Roman"/>
                <w:b/>
                <w:bCs/>
                <w:lang w:val="kk-KZ"/>
              </w:rPr>
              <w:t>і,</w:t>
            </w:r>
            <w:r w:rsidRPr="00153591">
              <w:rPr>
                <w:rFonts w:ascii="Times New Roman" w:hAnsi="Times New Roman" w:cs="Times New Roman"/>
                <w:b/>
                <w:bCs/>
                <w:lang w:val="kk-KZ"/>
              </w:rPr>
              <w:t xml:space="preserve"> тәртібі /</w:t>
            </w:r>
          </w:p>
          <w:p w14:paraId="114B6602" w14:textId="77777777" w:rsidR="0098709B" w:rsidRPr="00153591" w:rsidRDefault="0098709B" w:rsidP="0098709B">
            <w:pPr>
              <w:widowControl w:val="0"/>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b/>
                <w:bCs/>
                <w:lang w:val="kk-KZ"/>
              </w:rPr>
              <w:t>Распорядок дня</w:t>
            </w:r>
          </w:p>
        </w:tc>
        <w:tc>
          <w:tcPr>
            <w:tcW w:w="13264" w:type="dxa"/>
            <w:gridSpan w:val="8"/>
          </w:tcPr>
          <w:p w14:paraId="14950D75" w14:textId="77777777" w:rsidR="0098709B" w:rsidRPr="00153591" w:rsidRDefault="0098709B" w:rsidP="0098709B">
            <w:pPr>
              <w:widowControl w:val="0"/>
              <w:autoSpaceDE w:val="0"/>
              <w:autoSpaceDN w:val="0"/>
              <w:adjustRightInd w:val="0"/>
              <w:spacing w:after="0" w:line="240" w:lineRule="auto"/>
              <w:contextualSpacing/>
              <w:rPr>
                <w:rFonts w:ascii="Times New Roman" w:hAnsi="Times New Roman" w:cs="Times New Roman"/>
                <w:b/>
                <w:bCs/>
                <w:lang w:val="kk-KZ"/>
              </w:rPr>
            </w:pPr>
          </w:p>
        </w:tc>
      </w:tr>
      <w:tr w:rsidR="0098709B" w:rsidRPr="00153591" w14:paraId="5A60538D" w14:textId="77777777" w:rsidTr="0098709B">
        <w:trPr>
          <w:trHeight w:val="442"/>
        </w:trPr>
        <w:tc>
          <w:tcPr>
            <w:tcW w:w="2495" w:type="dxa"/>
            <w:vMerge/>
            <w:vAlign w:val="center"/>
          </w:tcPr>
          <w:p w14:paraId="5864F4CB" w14:textId="77777777" w:rsidR="0098709B" w:rsidRPr="00153591" w:rsidRDefault="0098709B" w:rsidP="0098709B">
            <w:pPr>
              <w:spacing w:after="0" w:line="240" w:lineRule="auto"/>
              <w:contextualSpacing/>
              <w:rPr>
                <w:rFonts w:ascii="Times New Roman" w:hAnsi="Times New Roman" w:cs="Times New Roman"/>
                <w:lang w:val="kk-KZ"/>
              </w:rPr>
            </w:pPr>
          </w:p>
        </w:tc>
        <w:tc>
          <w:tcPr>
            <w:tcW w:w="2610" w:type="dxa"/>
            <w:gridSpan w:val="2"/>
          </w:tcPr>
          <w:p w14:paraId="34100097" w14:textId="77777777" w:rsidR="0098709B" w:rsidRPr="00153591" w:rsidRDefault="0098709B" w:rsidP="0098709B">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Дүйсенбі/</w:t>
            </w:r>
          </w:p>
          <w:p w14:paraId="64F36976" w14:textId="77777777" w:rsidR="0098709B" w:rsidRPr="00153591" w:rsidRDefault="0098709B" w:rsidP="0098709B">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Понедельник</w:t>
            </w:r>
          </w:p>
          <w:p w14:paraId="6921AE14" w14:textId="21EC1234" w:rsidR="0098709B" w:rsidRPr="00153591" w:rsidRDefault="0098709B" w:rsidP="0098709B">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06.</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1</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2551" w:type="dxa"/>
          </w:tcPr>
          <w:p w14:paraId="4C2029C7" w14:textId="77777777" w:rsidR="0098709B" w:rsidRPr="00153591" w:rsidRDefault="0098709B" w:rsidP="0098709B">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Сейсенбі /</w:t>
            </w:r>
          </w:p>
          <w:p w14:paraId="08EFA272" w14:textId="77777777" w:rsidR="0098709B" w:rsidRPr="00153591" w:rsidRDefault="0098709B" w:rsidP="0098709B">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Вторник</w:t>
            </w:r>
          </w:p>
          <w:p w14:paraId="6C379926" w14:textId="46ECF3B4" w:rsidR="0098709B" w:rsidRPr="00153591" w:rsidRDefault="0098709B" w:rsidP="0098709B">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07</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1</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2835" w:type="dxa"/>
            <w:gridSpan w:val="2"/>
          </w:tcPr>
          <w:p w14:paraId="2BFB2750" w14:textId="77777777" w:rsidR="0098709B" w:rsidRPr="00153591" w:rsidRDefault="0098709B" w:rsidP="0098709B">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 xml:space="preserve">Сәрсенбі / </w:t>
            </w:r>
          </w:p>
          <w:p w14:paraId="5D20001A" w14:textId="77777777" w:rsidR="0098709B" w:rsidRPr="00153591" w:rsidRDefault="0098709B" w:rsidP="0098709B">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Среда</w:t>
            </w:r>
          </w:p>
          <w:p w14:paraId="2FB0CFB2" w14:textId="4E5C9A96" w:rsidR="0098709B" w:rsidRPr="00153591" w:rsidRDefault="0098709B" w:rsidP="0098709B">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08</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1</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2615" w:type="dxa"/>
            <w:gridSpan w:val="2"/>
          </w:tcPr>
          <w:p w14:paraId="2D1CA8DF" w14:textId="77777777" w:rsidR="0098709B" w:rsidRPr="00153591" w:rsidRDefault="0098709B" w:rsidP="0098709B">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Бейсе</w:t>
            </w:r>
            <w:proofErr w:type="spellStart"/>
            <w:r w:rsidRPr="00153591">
              <w:rPr>
                <w:rFonts w:ascii="Times New Roman" w:eastAsia="Times New Roman" w:hAnsi="Times New Roman" w:cs="Times New Roman"/>
                <w:b/>
                <w:lang w:eastAsia="ru-RU"/>
              </w:rPr>
              <w:t>нбі</w:t>
            </w:r>
            <w:proofErr w:type="spellEnd"/>
            <w:r w:rsidRPr="00153591">
              <w:rPr>
                <w:rFonts w:ascii="Times New Roman" w:eastAsia="Times New Roman" w:hAnsi="Times New Roman" w:cs="Times New Roman"/>
                <w:b/>
                <w:lang w:val="kk-KZ" w:eastAsia="ru-RU"/>
              </w:rPr>
              <w:t xml:space="preserve"> /</w:t>
            </w:r>
          </w:p>
          <w:p w14:paraId="3F87383F" w14:textId="77777777" w:rsidR="0098709B" w:rsidRPr="00153591" w:rsidRDefault="0098709B" w:rsidP="0098709B">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Четверг</w:t>
            </w:r>
          </w:p>
          <w:p w14:paraId="41859C6F" w14:textId="03041791" w:rsidR="0098709B" w:rsidRPr="00153591" w:rsidRDefault="0098709B" w:rsidP="0098709B">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09</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1</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 xml:space="preserve"> г</w:t>
            </w:r>
          </w:p>
        </w:tc>
        <w:tc>
          <w:tcPr>
            <w:tcW w:w="2653" w:type="dxa"/>
          </w:tcPr>
          <w:p w14:paraId="3DCF161B" w14:textId="77777777" w:rsidR="0098709B" w:rsidRPr="00153591" w:rsidRDefault="0098709B" w:rsidP="0098709B">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eastAsia="ru-RU"/>
              </w:rPr>
              <w:t>Ж</w:t>
            </w:r>
            <w:r w:rsidRPr="00153591">
              <w:rPr>
                <w:rFonts w:ascii="Times New Roman" w:eastAsia="Times New Roman" w:hAnsi="Times New Roman" w:cs="Times New Roman"/>
                <w:b/>
                <w:lang w:val="kk-KZ" w:eastAsia="ru-RU"/>
              </w:rPr>
              <w:t>ұ</w:t>
            </w:r>
            <w:proofErr w:type="spellStart"/>
            <w:r w:rsidRPr="00153591">
              <w:rPr>
                <w:rFonts w:ascii="Times New Roman" w:eastAsia="Times New Roman" w:hAnsi="Times New Roman" w:cs="Times New Roman"/>
                <w:b/>
                <w:lang w:eastAsia="ru-RU"/>
              </w:rPr>
              <w:t>ма</w:t>
            </w:r>
            <w:proofErr w:type="spellEnd"/>
            <w:r w:rsidRPr="00153591">
              <w:rPr>
                <w:rFonts w:ascii="Times New Roman" w:eastAsia="Times New Roman" w:hAnsi="Times New Roman" w:cs="Times New Roman"/>
                <w:b/>
                <w:lang w:eastAsia="ru-RU"/>
              </w:rPr>
              <w:t>/</w:t>
            </w:r>
          </w:p>
          <w:p w14:paraId="4C8FE419" w14:textId="77777777" w:rsidR="0098709B" w:rsidRPr="00153591" w:rsidRDefault="0098709B" w:rsidP="0098709B">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Пятница</w:t>
            </w:r>
          </w:p>
          <w:p w14:paraId="472E6833" w14:textId="20A09D42" w:rsidR="0098709B" w:rsidRPr="00153591" w:rsidRDefault="0098709B" w:rsidP="0098709B">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10</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1</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r>
      <w:tr w:rsidR="0098709B" w:rsidRPr="00153591" w14:paraId="1F7B9218" w14:textId="77777777" w:rsidTr="0098709B">
        <w:trPr>
          <w:trHeight w:val="261"/>
        </w:trPr>
        <w:tc>
          <w:tcPr>
            <w:tcW w:w="2495" w:type="dxa"/>
            <w:vMerge w:val="restart"/>
          </w:tcPr>
          <w:p w14:paraId="3C723F0F" w14:textId="77777777" w:rsidR="0098709B" w:rsidRPr="0094316C" w:rsidRDefault="0098709B" w:rsidP="0098709B">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94316C">
              <w:rPr>
                <w:rFonts w:ascii="Times New Roman" w:hAnsi="Times New Roman" w:cs="Times New Roman"/>
                <w:b/>
                <w:bCs/>
                <w:sz w:val="20"/>
                <w:lang w:val="kk-KZ"/>
              </w:rPr>
              <w:t>Балаларды қабылдау/</w:t>
            </w:r>
          </w:p>
          <w:p w14:paraId="05E9FF70" w14:textId="77777777" w:rsidR="0098709B" w:rsidRPr="0094316C" w:rsidRDefault="0098709B" w:rsidP="0098709B">
            <w:pPr>
              <w:widowControl w:val="0"/>
              <w:tabs>
                <w:tab w:val="left" w:pos="6640"/>
              </w:tabs>
              <w:autoSpaceDE w:val="0"/>
              <w:autoSpaceDN w:val="0"/>
              <w:adjustRightInd w:val="0"/>
              <w:spacing w:after="0" w:line="240" w:lineRule="auto"/>
              <w:contextualSpacing/>
              <w:rPr>
                <w:rFonts w:ascii="Times New Roman" w:hAnsi="Times New Roman" w:cs="Times New Roman"/>
                <w:b/>
                <w:sz w:val="20"/>
              </w:rPr>
            </w:pPr>
            <w:r w:rsidRPr="0094316C">
              <w:rPr>
                <w:rFonts w:ascii="Times New Roman" w:hAnsi="Times New Roman" w:cs="Times New Roman"/>
                <w:b/>
                <w:bCs/>
                <w:sz w:val="20"/>
              </w:rPr>
              <w:t>Прием детей</w:t>
            </w:r>
          </w:p>
          <w:p w14:paraId="7CF92F1F" w14:textId="77777777" w:rsidR="0098709B" w:rsidRPr="0094316C" w:rsidRDefault="0098709B" w:rsidP="0098709B">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94316C">
              <w:rPr>
                <w:rFonts w:ascii="Times New Roman" w:hAnsi="Times New Roman" w:cs="Times New Roman"/>
                <w:b/>
                <w:bCs/>
                <w:sz w:val="20"/>
                <w:lang w:val="kk-KZ"/>
              </w:rPr>
              <w:t>Ата-аналармен сүхбат/</w:t>
            </w:r>
          </w:p>
          <w:p w14:paraId="7E91A461" w14:textId="77777777" w:rsidR="0098709B" w:rsidRPr="0094316C" w:rsidRDefault="0098709B" w:rsidP="0098709B">
            <w:pPr>
              <w:widowControl w:val="0"/>
              <w:tabs>
                <w:tab w:val="left" w:pos="6640"/>
              </w:tabs>
              <w:autoSpaceDE w:val="0"/>
              <w:autoSpaceDN w:val="0"/>
              <w:adjustRightInd w:val="0"/>
              <w:spacing w:after="0" w:line="240" w:lineRule="auto"/>
              <w:contextualSpacing/>
              <w:rPr>
                <w:rFonts w:ascii="Times New Roman" w:hAnsi="Times New Roman" w:cs="Times New Roman"/>
                <w:b/>
                <w:bCs/>
                <w:sz w:val="20"/>
              </w:rPr>
            </w:pPr>
            <w:r w:rsidRPr="0094316C">
              <w:rPr>
                <w:rFonts w:ascii="Times New Roman" w:hAnsi="Times New Roman" w:cs="Times New Roman"/>
                <w:b/>
                <w:bCs/>
                <w:sz w:val="20"/>
              </w:rPr>
              <w:t>Беседы с родителями</w:t>
            </w:r>
          </w:p>
          <w:p w14:paraId="345C21A3" w14:textId="77777777" w:rsidR="0098709B" w:rsidRPr="0094316C" w:rsidRDefault="0098709B" w:rsidP="0098709B">
            <w:pPr>
              <w:widowControl w:val="0"/>
              <w:tabs>
                <w:tab w:val="left" w:pos="6640"/>
              </w:tabs>
              <w:autoSpaceDE w:val="0"/>
              <w:autoSpaceDN w:val="0"/>
              <w:adjustRightInd w:val="0"/>
              <w:spacing w:after="0" w:line="240" w:lineRule="auto"/>
              <w:contextualSpacing/>
              <w:rPr>
                <w:rFonts w:ascii="Times New Roman" w:hAnsi="Times New Roman" w:cs="Times New Roman"/>
                <w:b/>
                <w:bCs/>
                <w:sz w:val="20"/>
              </w:rPr>
            </w:pPr>
            <w:r w:rsidRPr="0094316C">
              <w:rPr>
                <w:rFonts w:ascii="Times New Roman" w:hAnsi="Times New Roman" w:cs="Times New Roman"/>
                <w:b/>
                <w:bCs/>
                <w:sz w:val="20"/>
                <w:lang w:val="kk-KZ"/>
              </w:rPr>
              <w:t xml:space="preserve">Ойындар </w:t>
            </w:r>
            <w:r w:rsidRPr="0094316C">
              <w:rPr>
                <w:rFonts w:ascii="Times New Roman" w:hAnsi="Times New Roman" w:cs="Times New Roman"/>
                <w:b/>
                <w:bCs/>
                <w:sz w:val="20"/>
              </w:rPr>
              <w:t>(</w:t>
            </w:r>
            <w:r w:rsidRPr="0094316C">
              <w:rPr>
                <w:rFonts w:ascii="Times New Roman" w:hAnsi="Times New Roman" w:cs="Times New Roman"/>
                <w:b/>
                <w:bCs/>
                <w:sz w:val="20"/>
                <w:lang w:val="kk-KZ"/>
              </w:rPr>
              <w:t>үстел үсті,саусақ және т.б.</w:t>
            </w:r>
            <w:r w:rsidRPr="0094316C">
              <w:rPr>
                <w:rFonts w:ascii="Times New Roman" w:hAnsi="Times New Roman" w:cs="Times New Roman"/>
                <w:b/>
                <w:bCs/>
                <w:sz w:val="20"/>
              </w:rPr>
              <w:t>)/</w:t>
            </w:r>
          </w:p>
          <w:p w14:paraId="4D83428E" w14:textId="77777777" w:rsidR="0098709B" w:rsidRPr="0094316C" w:rsidRDefault="0098709B" w:rsidP="0098709B">
            <w:pPr>
              <w:widowControl w:val="0"/>
              <w:tabs>
                <w:tab w:val="left" w:pos="6640"/>
              </w:tabs>
              <w:autoSpaceDE w:val="0"/>
              <w:autoSpaceDN w:val="0"/>
              <w:adjustRightInd w:val="0"/>
              <w:spacing w:after="0" w:line="240" w:lineRule="auto"/>
              <w:contextualSpacing/>
              <w:rPr>
                <w:rFonts w:ascii="Times New Roman" w:hAnsi="Times New Roman" w:cs="Times New Roman"/>
                <w:b/>
                <w:sz w:val="20"/>
              </w:rPr>
            </w:pPr>
            <w:r w:rsidRPr="0094316C">
              <w:rPr>
                <w:rFonts w:ascii="Times New Roman" w:hAnsi="Times New Roman" w:cs="Times New Roman"/>
                <w:b/>
                <w:bCs/>
                <w:sz w:val="20"/>
              </w:rPr>
              <w:t>Игры (настольные, пальчиковые и др.)</w:t>
            </w:r>
          </w:p>
          <w:p w14:paraId="3F9D2158" w14:textId="77777777" w:rsidR="0098709B" w:rsidRPr="0094316C" w:rsidRDefault="0098709B" w:rsidP="0098709B">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94316C">
              <w:rPr>
                <w:rFonts w:ascii="Times New Roman" w:hAnsi="Times New Roman" w:cs="Times New Roman"/>
                <w:b/>
                <w:bCs/>
                <w:sz w:val="20"/>
                <w:lang w:val="kk-KZ"/>
              </w:rPr>
              <w:t>Таңғы гимнастика/</w:t>
            </w:r>
          </w:p>
          <w:p w14:paraId="0A150C0E" w14:textId="77777777" w:rsidR="0098709B" w:rsidRPr="0094316C" w:rsidRDefault="0098709B" w:rsidP="0098709B">
            <w:pPr>
              <w:widowControl w:val="0"/>
              <w:tabs>
                <w:tab w:val="left" w:pos="6640"/>
              </w:tabs>
              <w:autoSpaceDE w:val="0"/>
              <w:autoSpaceDN w:val="0"/>
              <w:adjustRightInd w:val="0"/>
              <w:spacing w:after="0" w:line="240" w:lineRule="auto"/>
              <w:contextualSpacing/>
              <w:rPr>
                <w:rFonts w:ascii="Times New Roman" w:hAnsi="Times New Roman" w:cs="Times New Roman"/>
                <w:b/>
                <w:sz w:val="20"/>
                <w:u w:val="single"/>
                <w:lang w:val="kk-KZ"/>
              </w:rPr>
            </w:pPr>
            <w:r w:rsidRPr="0094316C">
              <w:rPr>
                <w:rFonts w:ascii="Times New Roman" w:hAnsi="Times New Roman" w:cs="Times New Roman"/>
                <w:b/>
                <w:bCs/>
                <w:sz w:val="20"/>
              </w:rPr>
              <w:t>Утренняя гимнастика</w:t>
            </w:r>
          </w:p>
        </w:tc>
        <w:tc>
          <w:tcPr>
            <w:tcW w:w="13264" w:type="dxa"/>
            <w:gridSpan w:val="8"/>
          </w:tcPr>
          <w:p w14:paraId="647C3BD1" w14:textId="77777777" w:rsidR="0098709B" w:rsidRDefault="0098709B" w:rsidP="0098709B">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Тәрбиешінің балалармен қарым-қатынасы: жеке сұхбаттар, балалардың көңіл-күйін жақсартуға және қарым-қатынасқа  арналған</w:t>
            </w:r>
          </w:p>
          <w:p w14:paraId="0D0FACC0" w14:textId="77777777" w:rsidR="0098709B" w:rsidRPr="00153591" w:rsidRDefault="0098709B" w:rsidP="0098709B">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ойындар. Мейірімділік ортасын жасау </w:t>
            </w:r>
          </w:p>
          <w:p w14:paraId="2D6303D7" w14:textId="77777777" w:rsidR="0098709B" w:rsidRPr="00153591" w:rsidRDefault="0098709B" w:rsidP="0098709B">
            <w:pPr>
              <w:spacing w:after="0" w:line="240" w:lineRule="auto"/>
              <w:rPr>
                <w:rFonts w:ascii="Times New Roman" w:hAnsi="Times New Roman" w:cs="Times New Roman"/>
                <w:iCs/>
                <w:lang w:val="kk-KZ"/>
              </w:rPr>
            </w:pPr>
            <w:r w:rsidRPr="00153591">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153591">
              <w:rPr>
                <w:rFonts w:ascii="Times New Roman" w:hAnsi="Times New Roman" w:cs="Times New Roman"/>
                <w:lang w:val="kk-KZ"/>
              </w:rPr>
              <w:t xml:space="preserve"> </w:t>
            </w:r>
            <w:r w:rsidRPr="00153591">
              <w:rPr>
                <w:rFonts w:ascii="Times New Roman" w:hAnsi="Times New Roman" w:cs="Times New Roman"/>
              </w:rPr>
              <w:t>Создание доброжелательной атмосферы</w:t>
            </w:r>
            <w:r w:rsidRPr="00153591">
              <w:rPr>
                <w:rFonts w:ascii="Times New Roman" w:hAnsi="Times New Roman" w:cs="Times New Roman"/>
                <w:iCs/>
                <w:lang w:val="kk-KZ"/>
              </w:rPr>
              <w:t xml:space="preserve">***Қайырлы таң! Сәлеметсіз бе! </w:t>
            </w:r>
          </w:p>
          <w:p w14:paraId="4A970A86" w14:textId="77777777" w:rsidR="0098709B" w:rsidRPr="00153591" w:rsidRDefault="0098709B" w:rsidP="0098709B">
            <w:pPr>
              <w:widowControl w:val="0"/>
              <w:tabs>
                <w:tab w:val="left" w:pos="6640"/>
              </w:tabs>
              <w:autoSpaceDE w:val="0"/>
              <w:autoSpaceDN w:val="0"/>
              <w:adjustRightInd w:val="0"/>
              <w:spacing w:after="0" w:line="240" w:lineRule="auto"/>
              <w:contextualSpacing/>
              <w:jc w:val="center"/>
              <w:rPr>
                <w:rFonts w:ascii="Times New Roman" w:hAnsi="Times New Roman" w:cs="Times New Roman"/>
              </w:rPr>
            </w:pPr>
          </w:p>
        </w:tc>
      </w:tr>
      <w:tr w:rsidR="0098709B" w:rsidRPr="00153591" w14:paraId="1B608A75" w14:textId="77777777" w:rsidTr="0098709B">
        <w:trPr>
          <w:trHeight w:val="261"/>
        </w:trPr>
        <w:tc>
          <w:tcPr>
            <w:tcW w:w="2495" w:type="dxa"/>
            <w:vMerge/>
            <w:vAlign w:val="center"/>
          </w:tcPr>
          <w:p w14:paraId="62A06D45" w14:textId="77777777" w:rsidR="0098709B" w:rsidRPr="00153591" w:rsidRDefault="0098709B" w:rsidP="0098709B">
            <w:pPr>
              <w:spacing w:after="0" w:line="240" w:lineRule="auto"/>
              <w:contextualSpacing/>
              <w:rPr>
                <w:rFonts w:ascii="Times New Roman" w:hAnsi="Times New Roman" w:cs="Times New Roman"/>
                <w:b/>
                <w:u w:val="single"/>
                <w:lang w:val="kk-KZ"/>
              </w:rPr>
            </w:pPr>
          </w:p>
        </w:tc>
        <w:tc>
          <w:tcPr>
            <w:tcW w:w="13264" w:type="dxa"/>
            <w:gridSpan w:val="8"/>
          </w:tcPr>
          <w:p w14:paraId="3F8CE601" w14:textId="77777777" w:rsidR="0098709B" w:rsidRPr="00153591" w:rsidRDefault="0098709B" w:rsidP="0098709B">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ДИДАКТИКАЛЫҚ ОЙЫН, ОЙЫН ЖАТТЫҒУЛАРЫ  / ДИДАКТИЧЕСКАЯ ИГРА, ИГРОВОЕ УПРАЖНЕНИЕ</w:t>
            </w:r>
          </w:p>
        </w:tc>
      </w:tr>
      <w:tr w:rsidR="0098709B" w:rsidRPr="00153591" w14:paraId="441828B5" w14:textId="77777777" w:rsidTr="0098709B">
        <w:trPr>
          <w:trHeight w:val="278"/>
        </w:trPr>
        <w:tc>
          <w:tcPr>
            <w:tcW w:w="2495" w:type="dxa"/>
            <w:vMerge/>
            <w:vAlign w:val="center"/>
          </w:tcPr>
          <w:p w14:paraId="61AC7907" w14:textId="77777777" w:rsidR="0098709B" w:rsidRPr="00153591" w:rsidRDefault="0098709B" w:rsidP="0098709B">
            <w:pPr>
              <w:spacing w:after="0" w:line="240" w:lineRule="auto"/>
              <w:contextualSpacing/>
              <w:rPr>
                <w:rFonts w:ascii="Times New Roman" w:hAnsi="Times New Roman" w:cs="Times New Roman"/>
                <w:b/>
                <w:u w:val="single"/>
                <w:lang w:val="kk-KZ"/>
              </w:rPr>
            </w:pPr>
          </w:p>
        </w:tc>
        <w:tc>
          <w:tcPr>
            <w:tcW w:w="2610" w:type="dxa"/>
            <w:gridSpan w:val="2"/>
          </w:tcPr>
          <w:p w14:paraId="30ABE92C" w14:textId="77777777" w:rsidR="0098709B" w:rsidRDefault="0098709B" w:rsidP="0098709B">
            <w:pPr>
              <w:spacing w:after="0" w:line="240" w:lineRule="auto"/>
              <w:rPr>
                <w:rFonts w:ascii="Times New Roman" w:eastAsia="Times New Roman" w:hAnsi="Times New Roman" w:cs="Times New Roman"/>
                <w:b/>
                <w:i/>
                <w:lang w:val="kk-KZ" w:eastAsia="ru-RU"/>
              </w:rPr>
            </w:pPr>
            <w:r w:rsidRPr="009927B3">
              <w:rPr>
                <w:rFonts w:ascii="Times New Roman" w:hAnsi="Times New Roman" w:cs="Times New Roman"/>
              </w:rPr>
              <w:t>Д\</w:t>
            </w:r>
            <w:proofErr w:type="gramStart"/>
            <w:r w:rsidRPr="009927B3">
              <w:rPr>
                <w:rFonts w:ascii="Times New Roman" w:hAnsi="Times New Roman" w:cs="Times New Roman"/>
              </w:rPr>
              <w:t>и  «</w:t>
            </w:r>
            <w:proofErr w:type="spellStart"/>
            <w:proofErr w:type="gramEnd"/>
            <w:r w:rsidRPr="009927B3">
              <w:rPr>
                <w:rFonts w:ascii="Times New Roman" w:hAnsi="Times New Roman" w:cs="Times New Roman"/>
              </w:rPr>
              <w:t>Танграм</w:t>
            </w:r>
            <w:proofErr w:type="spellEnd"/>
            <w:r w:rsidRPr="009927B3">
              <w:rPr>
                <w:rFonts w:ascii="Times New Roman" w:hAnsi="Times New Roman" w:cs="Times New Roman"/>
              </w:rPr>
              <w:t>»</w:t>
            </w:r>
            <w:r>
              <w:rPr>
                <w:rFonts w:ascii="Times New Roman" w:eastAsia="Times New Roman" w:hAnsi="Times New Roman" w:cs="Times New Roman"/>
                <w:b/>
                <w:i/>
                <w:lang w:val="kk-KZ" w:eastAsia="ru-RU"/>
              </w:rPr>
              <w:t xml:space="preserve"> </w:t>
            </w:r>
          </w:p>
          <w:p w14:paraId="4E1CF87A" w14:textId="77777777" w:rsidR="0098709B" w:rsidRPr="00DF327D" w:rsidRDefault="0098709B" w:rsidP="0098709B">
            <w:pPr>
              <w:spacing w:after="0" w:line="240" w:lineRule="auto"/>
              <w:rPr>
                <w:rFonts w:ascii="Times New Roman" w:eastAsia="Times New Roman" w:hAnsi="Times New Roman" w:cs="Times New Roman"/>
                <w:i/>
                <w:lang w:val="kk-KZ" w:eastAsia="ru-RU"/>
              </w:rPr>
            </w:pPr>
            <w:r w:rsidRPr="00DF327D">
              <w:rPr>
                <w:rFonts w:ascii="Times New Roman" w:eastAsia="Times New Roman" w:hAnsi="Times New Roman" w:cs="Times New Roman"/>
                <w:i/>
                <w:lang w:val="kk-KZ" w:eastAsia="ru-RU"/>
              </w:rPr>
              <w:t>(игровая, познавательная, коммуникативная деятельность).</w:t>
            </w:r>
          </w:p>
          <w:p w14:paraId="487542B3" w14:textId="77777777" w:rsidR="0098709B" w:rsidRPr="009927B3" w:rsidRDefault="0098709B" w:rsidP="0098709B">
            <w:pPr>
              <w:spacing w:after="0" w:line="240" w:lineRule="auto"/>
              <w:rPr>
                <w:u w:val="dotted"/>
                <w:lang w:val="kk-KZ"/>
              </w:rPr>
            </w:pPr>
            <w:r w:rsidRPr="009927B3">
              <w:rPr>
                <w:rFonts w:ascii="Times New Roman" w:hAnsi="Times New Roman" w:cs="Times New Roman"/>
              </w:rPr>
              <w:t>Задача: упражнять в умении составлять новые геометрические фигуры</w:t>
            </w:r>
            <w:r w:rsidRPr="009927B3">
              <w:rPr>
                <w:rFonts w:ascii="Times New Roman" w:eastAsia="Times New Roman" w:hAnsi="Times New Roman" w:cs="Times New Roman"/>
                <w:b/>
                <w:i/>
                <w:lang w:val="kk-KZ" w:eastAsia="ru-RU"/>
              </w:rPr>
              <w:t xml:space="preserve"> </w:t>
            </w:r>
          </w:p>
        </w:tc>
        <w:tc>
          <w:tcPr>
            <w:tcW w:w="2551" w:type="dxa"/>
          </w:tcPr>
          <w:p w14:paraId="558CB9D2" w14:textId="77777777" w:rsidR="0098709B" w:rsidRPr="005A190F" w:rsidRDefault="0098709B" w:rsidP="0098709B">
            <w:pPr>
              <w:shd w:val="clear" w:color="auto" w:fill="FFFFFF"/>
              <w:spacing w:after="0" w:line="240" w:lineRule="auto"/>
              <w:rPr>
                <w:rFonts w:ascii="Calibri" w:eastAsia="Times New Roman" w:hAnsi="Calibri" w:cs="Times New Roman"/>
                <w:color w:val="000000"/>
                <w:lang w:eastAsia="ru-RU"/>
              </w:rPr>
            </w:pPr>
            <w:r w:rsidRPr="009927B3">
              <w:rPr>
                <w:rFonts w:ascii="Times New Roman" w:hAnsi="Times New Roman" w:cs="Times New Roman"/>
                <w:u w:val="dotted"/>
              </w:rPr>
              <w:t>Д/</w:t>
            </w:r>
            <w:proofErr w:type="gramStart"/>
            <w:r w:rsidRPr="009927B3">
              <w:rPr>
                <w:rFonts w:ascii="Times New Roman" w:hAnsi="Times New Roman" w:cs="Times New Roman"/>
                <w:u w:val="dotted"/>
              </w:rPr>
              <w:t>и  «</w:t>
            </w:r>
            <w:proofErr w:type="gramEnd"/>
            <w:r w:rsidRPr="009927B3">
              <w:rPr>
                <w:rFonts w:ascii="Times New Roman" w:hAnsi="Times New Roman" w:cs="Times New Roman"/>
                <w:u w:val="dotted"/>
              </w:rPr>
              <w:t>Кто больше назовёт</w:t>
            </w:r>
            <w:r>
              <w:rPr>
                <w:rFonts w:ascii="Times New Roman" w:eastAsia="Times New Roman" w:hAnsi="Times New Roman" w:cs="Times New Roman"/>
                <w:color w:val="000000"/>
                <w:lang w:eastAsia="ru-RU"/>
              </w:rPr>
              <w:t>» (</w:t>
            </w:r>
            <w:r w:rsidRPr="00DF327D">
              <w:rPr>
                <w:rFonts w:ascii="Times New Roman" w:eastAsia="Times New Roman" w:hAnsi="Times New Roman" w:cs="Times New Roman"/>
                <w:i/>
                <w:lang w:val="kk-KZ" w:eastAsia="ru-RU"/>
              </w:rPr>
              <w:t>игровая, познавательная, коммуникативная деятельность).</w:t>
            </w:r>
          </w:p>
          <w:p w14:paraId="12C1A39B" w14:textId="77777777" w:rsidR="0098709B" w:rsidRDefault="0098709B" w:rsidP="0098709B">
            <w:pPr>
              <w:shd w:val="clear" w:color="auto" w:fill="FFFFFF"/>
              <w:spacing w:after="0" w:line="240" w:lineRule="auto"/>
              <w:rPr>
                <w:rFonts w:ascii="Times New Roman" w:hAnsi="Times New Roman" w:cs="Times New Roman"/>
                <w:b/>
                <w:u w:val="dotted"/>
              </w:rPr>
            </w:pPr>
            <w:r>
              <w:rPr>
                <w:rFonts w:ascii="Times New Roman" w:eastAsia="Times New Roman" w:hAnsi="Times New Roman" w:cs="Times New Roman"/>
                <w:color w:val="000000"/>
                <w:lang w:eastAsia="ru-RU"/>
              </w:rPr>
              <w:t xml:space="preserve">Задача: учить находить в окружении предметы четырехугольной формы </w:t>
            </w:r>
          </w:p>
          <w:p w14:paraId="29AE1D85" w14:textId="77777777" w:rsidR="0098709B" w:rsidRPr="005A190F" w:rsidRDefault="0098709B" w:rsidP="0098709B">
            <w:pPr>
              <w:shd w:val="clear" w:color="auto" w:fill="FFFFFF"/>
              <w:spacing w:after="0" w:line="240" w:lineRule="auto"/>
              <w:rPr>
                <w:rFonts w:ascii="Times New Roman" w:hAnsi="Times New Roman" w:cs="Times New Roman"/>
                <w:u w:val="dotted"/>
                <w:lang w:val="kk-KZ"/>
              </w:rPr>
            </w:pPr>
          </w:p>
        </w:tc>
        <w:tc>
          <w:tcPr>
            <w:tcW w:w="2835" w:type="dxa"/>
            <w:gridSpan w:val="2"/>
          </w:tcPr>
          <w:p w14:paraId="17AF313D" w14:textId="77777777" w:rsidR="0098709B" w:rsidRDefault="0098709B" w:rsidP="0098709B">
            <w:pPr>
              <w:spacing w:after="0" w:line="240" w:lineRule="auto"/>
              <w:rPr>
                <w:rFonts w:ascii="Times New Roman" w:eastAsia="Times New Roman" w:hAnsi="Times New Roman" w:cs="Times New Roman"/>
                <w:b/>
                <w:lang w:eastAsia="ru-RU"/>
              </w:rPr>
            </w:pPr>
            <w:r w:rsidRPr="005A190F">
              <w:rPr>
                <w:rFonts w:ascii="Times New Roman" w:hAnsi="Times New Roman" w:cs="Times New Roman"/>
              </w:rPr>
              <w:t xml:space="preserve">Д\и </w:t>
            </w:r>
            <w:r>
              <w:rPr>
                <w:rFonts w:ascii="Times New Roman" w:hAnsi="Times New Roman" w:cs="Times New Roman"/>
              </w:rPr>
              <w:t>«Лишняя фигура»</w:t>
            </w:r>
            <w:r w:rsidRPr="00DF327D">
              <w:rPr>
                <w:rFonts w:ascii="Times New Roman" w:eastAsia="Times New Roman" w:hAnsi="Times New Roman" w:cs="Times New Roman"/>
                <w:b/>
                <w:lang w:eastAsia="ru-RU"/>
              </w:rPr>
              <w:t xml:space="preserve"> </w:t>
            </w:r>
          </w:p>
          <w:p w14:paraId="3700B44C" w14:textId="77777777" w:rsidR="0098709B" w:rsidRPr="00DF327D" w:rsidRDefault="0098709B" w:rsidP="0098709B">
            <w:pPr>
              <w:spacing w:after="0" w:line="240" w:lineRule="auto"/>
              <w:rPr>
                <w:rFonts w:ascii="Times New Roman" w:hAnsi="Times New Roman" w:cs="Times New Roman"/>
                <w:i/>
              </w:rPr>
            </w:pPr>
            <w:r w:rsidRPr="00DF327D">
              <w:rPr>
                <w:rFonts w:ascii="Times New Roman" w:eastAsia="Times New Roman" w:hAnsi="Times New Roman" w:cs="Times New Roman"/>
                <w:i/>
                <w:lang w:eastAsia="ru-RU"/>
              </w:rPr>
              <w:t>(</w:t>
            </w:r>
            <w:r w:rsidRPr="00DF327D">
              <w:rPr>
                <w:rFonts w:ascii="Times New Roman" w:eastAsia="Times New Roman" w:hAnsi="Times New Roman" w:cs="Times New Roman"/>
                <w:i/>
                <w:lang w:val="kk-KZ" w:eastAsia="ru-RU"/>
              </w:rPr>
              <w:t>игровая, познавательная, коммуникативная деятельность).</w:t>
            </w:r>
          </w:p>
          <w:p w14:paraId="311197DC" w14:textId="77777777" w:rsidR="0098709B" w:rsidRPr="00153591" w:rsidRDefault="0098709B" w:rsidP="0098709B">
            <w:pPr>
              <w:spacing w:after="0" w:line="240" w:lineRule="auto"/>
              <w:rPr>
                <w:rFonts w:ascii="Times New Roman" w:eastAsia="Times New Roman" w:hAnsi="Times New Roman" w:cs="Times New Roman"/>
                <w:i/>
                <w:lang w:val="kk-KZ" w:eastAsia="ru-RU"/>
              </w:rPr>
            </w:pPr>
            <w:r>
              <w:rPr>
                <w:rFonts w:ascii="Times New Roman" w:hAnsi="Times New Roman" w:cs="Times New Roman"/>
              </w:rPr>
              <w:t>Задача</w:t>
            </w:r>
            <w:proofErr w:type="gramStart"/>
            <w:r w:rsidRPr="005A190F">
              <w:rPr>
                <w:rFonts w:ascii="Times New Roman" w:hAnsi="Times New Roman" w:cs="Times New Roman"/>
              </w:rPr>
              <w:t>: Упражнять</w:t>
            </w:r>
            <w:proofErr w:type="gramEnd"/>
            <w:r w:rsidRPr="005A190F">
              <w:rPr>
                <w:rFonts w:ascii="Times New Roman" w:hAnsi="Times New Roman" w:cs="Times New Roman"/>
              </w:rPr>
              <w:t xml:space="preserve"> в умении классифицировать об</w:t>
            </w:r>
            <w:r>
              <w:rPr>
                <w:rFonts w:ascii="Times New Roman" w:hAnsi="Times New Roman" w:cs="Times New Roman"/>
              </w:rPr>
              <w:t xml:space="preserve">ъекты по какому - либо признаку </w:t>
            </w:r>
          </w:p>
          <w:p w14:paraId="0AFB9B02" w14:textId="77777777" w:rsidR="0098709B" w:rsidRPr="00153591" w:rsidRDefault="0098709B" w:rsidP="0098709B">
            <w:pPr>
              <w:shd w:val="clear" w:color="auto" w:fill="FFFFFF"/>
              <w:spacing w:after="0" w:line="240" w:lineRule="auto"/>
              <w:rPr>
                <w:rFonts w:ascii="Times New Roman" w:hAnsi="Times New Roman" w:cs="Times New Roman"/>
                <w:b/>
                <w:i/>
                <w:u w:val="dotted"/>
                <w:lang w:val="kk-KZ"/>
              </w:rPr>
            </w:pPr>
          </w:p>
        </w:tc>
        <w:tc>
          <w:tcPr>
            <w:tcW w:w="2615" w:type="dxa"/>
            <w:gridSpan w:val="2"/>
          </w:tcPr>
          <w:p w14:paraId="71764529" w14:textId="77777777" w:rsidR="0098709B" w:rsidRPr="00DF327D" w:rsidRDefault="0098709B" w:rsidP="0098709B">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153591">
              <w:rPr>
                <w:rFonts w:ascii="Times New Roman" w:hAnsi="Times New Roman" w:cs="Times New Roman"/>
                <w:u w:val="dotted"/>
              </w:rPr>
              <w:t xml:space="preserve">Д\и </w:t>
            </w:r>
            <w:r w:rsidRPr="00D719C0">
              <w:rPr>
                <w:rFonts w:ascii="Times New Roman" w:hAnsi="Times New Roman" w:cs="Times New Roman"/>
                <w:bCs/>
                <w:shd w:val="clear" w:color="auto" w:fill="FFFFFF"/>
              </w:rPr>
              <w:t>«</w:t>
            </w:r>
            <w:r>
              <w:rPr>
                <w:rFonts w:ascii="Times New Roman" w:hAnsi="Times New Roman" w:cs="Times New Roman"/>
                <w:bCs/>
                <w:shd w:val="clear" w:color="auto" w:fill="FFFFFF"/>
              </w:rPr>
              <w:t>Одежда летняя и осенняя</w:t>
            </w:r>
            <w:r w:rsidRPr="00D719C0">
              <w:rPr>
                <w:rFonts w:ascii="Times New Roman" w:hAnsi="Times New Roman" w:cs="Times New Roman"/>
                <w:bCs/>
                <w:shd w:val="clear" w:color="auto" w:fill="FFFFFF"/>
              </w:rPr>
              <w:t>»</w:t>
            </w:r>
            <w:r>
              <w:rPr>
                <w:rFonts w:ascii="Times New Roman" w:hAnsi="Times New Roman" w:cs="Times New Roman"/>
                <w:u w:val="dotted"/>
                <w:lang w:val="kk-KZ"/>
              </w:rPr>
              <w:t xml:space="preserve"> </w:t>
            </w:r>
            <w:r w:rsidRPr="00DF327D">
              <w:rPr>
                <w:rFonts w:ascii="Times New Roman" w:hAnsi="Times New Roman" w:cs="Times New Roman"/>
              </w:rPr>
              <w:t>(</w:t>
            </w:r>
            <w:r w:rsidRPr="00DF327D">
              <w:rPr>
                <w:rFonts w:ascii="Times New Roman" w:hAnsi="Times New Roman" w:cs="Times New Roman"/>
                <w:i/>
              </w:rPr>
              <w:t>познавательная, коммуникативная деятельность</w:t>
            </w:r>
            <w:r w:rsidRPr="00DF327D">
              <w:rPr>
                <w:rFonts w:ascii="Times New Roman" w:hAnsi="Times New Roman" w:cs="Times New Roman"/>
              </w:rPr>
              <w:t>)</w:t>
            </w:r>
          </w:p>
          <w:p w14:paraId="614820E4" w14:textId="77777777" w:rsidR="0098709B" w:rsidRPr="00153591" w:rsidRDefault="0098709B" w:rsidP="0098709B">
            <w:pPr>
              <w:spacing w:after="0" w:line="256" w:lineRule="auto"/>
              <w:jc w:val="both"/>
              <w:rPr>
                <w:rFonts w:ascii="Times New Roman" w:eastAsia="Times New Roman" w:hAnsi="Times New Roman" w:cs="Times New Roman"/>
                <w:lang w:eastAsia="ru-RU"/>
              </w:rPr>
            </w:pPr>
            <w:r w:rsidRPr="005A190F">
              <w:rPr>
                <w:rFonts w:ascii="Times New Roman" w:hAnsi="Times New Roman" w:cs="Times New Roman"/>
                <w:u w:val="dotted"/>
              </w:rPr>
              <w:t>Задача</w:t>
            </w:r>
            <w:proofErr w:type="gramStart"/>
            <w:r w:rsidRPr="005A190F">
              <w:rPr>
                <w:rFonts w:ascii="Times New Roman" w:hAnsi="Times New Roman" w:cs="Times New Roman"/>
                <w:u w:val="dotted"/>
              </w:rPr>
              <w:t>:</w:t>
            </w:r>
            <w:r w:rsidRPr="005A190F">
              <w:rPr>
                <w:rFonts w:ascii="Times New Roman" w:eastAsia="Times New Roman" w:hAnsi="Times New Roman" w:cs="Times New Roman"/>
                <w:lang w:eastAsia="ru-RU"/>
              </w:rPr>
              <w:t xml:space="preserve"> </w:t>
            </w:r>
            <w:r w:rsidRPr="0002232B">
              <w:rPr>
                <w:rFonts w:ascii="Times New Roman" w:hAnsi="Times New Roman" w:cs="Times New Roman"/>
                <w:color w:val="000000"/>
                <w:szCs w:val="24"/>
              </w:rPr>
              <w:t>Обучать</w:t>
            </w:r>
            <w:proofErr w:type="gramEnd"/>
            <w:r w:rsidRPr="0002232B">
              <w:rPr>
                <w:rFonts w:ascii="Times New Roman" w:hAnsi="Times New Roman" w:cs="Times New Roman"/>
                <w:color w:val="000000"/>
                <w:szCs w:val="24"/>
              </w:rPr>
              <w:t xml:space="preserve"> умению самостоятельно определять и называть материалы, из которых сделаны предметы, характеризовать их качества и свойства. </w:t>
            </w:r>
          </w:p>
        </w:tc>
        <w:tc>
          <w:tcPr>
            <w:tcW w:w="2653" w:type="dxa"/>
          </w:tcPr>
          <w:p w14:paraId="2722B35B" w14:textId="77777777" w:rsidR="0098709B" w:rsidRDefault="0098709B" w:rsidP="0098709B">
            <w:pPr>
              <w:spacing w:after="0" w:line="240" w:lineRule="auto"/>
              <w:rPr>
                <w:rFonts w:ascii="Times New Roman" w:hAnsi="Times New Roman" w:cs="Times New Roman"/>
              </w:rPr>
            </w:pPr>
            <w:r w:rsidRPr="005A190F">
              <w:rPr>
                <w:rFonts w:ascii="Times New Roman" w:hAnsi="Times New Roman" w:cs="Times New Roman"/>
              </w:rPr>
              <w:t xml:space="preserve"> Д\</w:t>
            </w:r>
            <w:proofErr w:type="gramStart"/>
            <w:r w:rsidRPr="005A190F">
              <w:rPr>
                <w:rFonts w:ascii="Times New Roman" w:hAnsi="Times New Roman" w:cs="Times New Roman"/>
              </w:rPr>
              <w:t>и  «</w:t>
            </w:r>
            <w:proofErr w:type="gramEnd"/>
            <w:r w:rsidRPr="005A190F">
              <w:rPr>
                <w:rFonts w:ascii="Times New Roman" w:hAnsi="Times New Roman" w:cs="Times New Roman"/>
              </w:rPr>
              <w:t>Обобщающие понятия»</w:t>
            </w:r>
            <w:r>
              <w:rPr>
                <w:rFonts w:ascii="Times New Roman" w:hAnsi="Times New Roman" w:cs="Times New Roman"/>
              </w:rPr>
              <w:t xml:space="preserve"> </w:t>
            </w:r>
            <w:r>
              <w:rPr>
                <w:rFonts w:ascii="Times New Roman" w:hAnsi="Times New Roman" w:cs="Times New Roman"/>
                <w:i/>
              </w:rPr>
              <w:t>(</w:t>
            </w:r>
            <w:r w:rsidRPr="00DF327D">
              <w:rPr>
                <w:rFonts w:ascii="Times New Roman" w:hAnsi="Times New Roman" w:cs="Times New Roman"/>
                <w:i/>
              </w:rPr>
              <w:t>познавательная, коммуникативная деятельность</w:t>
            </w:r>
            <w:r w:rsidRPr="00DF327D">
              <w:rPr>
                <w:rFonts w:ascii="Times New Roman" w:hAnsi="Times New Roman" w:cs="Times New Roman"/>
              </w:rPr>
              <w:t>)</w:t>
            </w:r>
          </w:p>
          <w:p w14:paraId="79476C71" w14:textId="77777777" w:rsidR="0098709B" w:rsidRPr="00DF327D" w:rsidRDefault="0098709B" w:rsidP="0098709B">
            <w:pPr>
              <w:spacing w:after="0" w:line="240" w:lineRule="auto"/>
              <w:rPr>
                <w:rFonts w:ascii="Times New Roman" w:hAnsi="Times New Roman" w:cs="Times New Roman"/>
              </w:rPr>
            </w:pPr>
            <w:r>
              <w:rPr>
                <w:rFonts w:ascii="Times New Roman" w:hAnsi="Times New Roman" w:cs="Times New Roman"/>
              </w:rPr>
              <w:t>Задача</w:t>
            </w:r>
            <w:r w:rsidRPr="005A190F">
              <w:rPr>
                <w:rFonts w:ascii="Times New Roman" w:hAnsi="Times New Roman" w:cs="Times New Roman"/>
              </w:rPr>
              <w:t>: расширение словарного запаса за счёт употребления обобщающих слов, развитие внимания и памяти, умение соотносить родовые и видовые пон</w:t>
            </w:r>
            <w:r>
              <w:rPr>
                <w:rFonts w:ascii="Times New Roman" w:hAnsi="Times New Roman" w:cs="Times New Roman"/>
              </w:rPr>
              <w:t>я</w:t>
            </w:r>
            <w:r w:rsidRPr="005A190F">
              <w:rPr>
                <w:rFonts w:ascii="Times New Roman" w:hAnsi="Times New Roman" w:cs="Times New Roman"/>
              </w:rPr>
              <w:t xml:space="preserve">тия. </w:t>
            </w:r>
          </w:p>
        </w:tc>
      </w:tr>
      <w:tr w:rsidR="0098709B" w:rsidRPr="00153591" w14:paraId="34067B6C" w14:textId="77777777" w:rsidTr="0098709B">
        <w:trPr>
          <w:trHeight w:val="278"/>
        </w:trPr>
        <w:tc>
          <w:tcPr>
            <w:tcW w:w="2495" w:type="dxa"/>
            <w:vMerge/>
            <w:vAlign w:val="center"/>
          </w:tcPr>
          <w:p w14:paraId="6DDE72C1" w14:textId="77777777" w:rsidR="0098709B" w:rsidRPr="00153591" w:rsidRDefault="0098709B" w:rsidP="0098709B">
            <w:pPr>
              <w:spacing w:after="0" w:line="240" w:lineRule="auto"/>
              <w:contextualSpacing/>
              <w:rPr>
                <w:rFonts w:ascii="Times New Roman" w:hAnsi="Times New Roman" w:cs="Times New Roman"/>
                <w:b/>
                <w:u w:val="single"/>
                <w:lang w:val="kk-KZ"/>
              </w:rPr>
            </w:pPr>
          </w:p>
        </w:tc>
        <w:tc>
          <w:tcPr>
            <w:tcW w:w="13264" w:type="dxa"/>
            <w:gridSpan w:val="8"/>
          </w:tcPr>
          <w:p w14:paraId="09E54F80" w14:textId="1131D06D" w:rsidR="0098709B" w:rsidRPr="0026032D" w:rsidRDefault="0098709B" w:rsidP="0098709B">
            <w:pPr>
              <w:widowControl w:val="0"/>
              <w:tabs>
                <w:tab w:val="left" w:pos="6640"/>
              </w:tabs>
              <w:autoSpaceDE w:val="0"/>
              <w:autoSpaceDN w:val="0"/>
              <w:adjustRightInd w:val="0"/>
              <w:spacing w:after="0" w:line="240" w:lineRule="auto"/>
              <w:contextualSpacing/>
              <w:rPr>
                <w:rFonts w:ascii="Times New Roman" w:hAnsi="Times New Roman" w:cs="Times New Roman"/>
                <w:b/>
                <w:bCs/>
              </w:rPr>
            </w:pPr>
            <w:r w:rsidRPr="00153591">
              <w:rPr>
                <w:rFonts w:ascii="Times New Roman" w:hAnsi="Times New Roman" w:cs="Times New Roman"/>
                <w:b/>
                <w:bCs/>
                <w:lang w:val="kk-KZ"/>
              </w:rPr>
              <w:t xml:space="preserve"> </w:t>
            </w:r>
            <w:r>
              <w:rPr>
                <w:rFonts w:ascii="Times New Roman" w:hAnsi="Times New Roman" w:cs="Times New Roman"/>
                <w:b/>
                <w:bCs/>
                <w:lang w:val="kk-KZ"/>
              </w:rPr>
              <w:t>№</w:t>
            </w:r>
            <w:r w:rsidR="00BD21A1">
              <w:rPr>
                <w:rFonts w:ascii="Times New Roman" w:hAnsi="Times New Roman" w:cs="Times New Roman"/>
                <w:b/>
                <w:bCs/>
                <w:lang w:val="kk-KZ"/>
              </w:rPr>
              <w:t>6</w:t>
            </w:r>
            <w:r>
              <w:rPr>
                <w:rFonts w:ascii="Times New Roman" w:hAnsi="Times New Roman" w:cs="Times New Roman"/>
                <w:b/>
                <w:bCs/>
                <w:lang w:val="kk-KZ"/>
              </w:rPr>
              <w:t xml:space="preserve"> </w:t>
            </w:r>
            <w:r w:rsidRPr="00153591">
              <w:rPr>
                <w:rFonts w:ascii="Times New Roman" w:hAnsi="Times New Roman" w:cs="Times New Roman"/>
                <w:b/>
                <w:bCs/>
                <w:lang w:val="kk-KZ"/>
              </w:rPr>
              <w:t xml:space="preserve">КЕШЕНДІ ТАҢҒЫ  ГИМНАСТИКА  </w:t>
            </w:r>
            <w:r>
              <w:rPr>
                <w:rFonts w:ascii="Times New Roman" w:hAnsi="Times New Roman" w:cs="Times New Roman"/>
                <w:b/>
                <w:bCs/>
                <w:lang w:val="kk-KZ"/>
              </w:rPr>
              <w:t xml:space="preserve">   </w:t>
            </w:r>
            <w:r w:rsidRPr="00153591">
              <w:rPr>
                <w:rFonts w:ascii="Times New Roman" w:hAnsi="Times New Roman" w:cs="Times New Roman"/>
                <w:b/>
                <w:bCs/>
              </w:rPr>
              <w:t xml:space="preserve">КОМПЛЕКС  УТРЕННЕЙ ГИМНАСТИКИ </w:t>
            </w:r>
            <w:r w:rsidRPr="0026032D">
              <w:rPr>
                <w:rFonts w:ascii="Times New Roman" w:hAnsi="Times New Roman" w:cs="Times New Roman"/>
                <w:b/>
                <w:bCs/>
              </w:rPr>
              <w:t>№</w:t>
            </w:r>
            <w:r w:rsidR="00BD21A1">
              <w:rPr>
                <w:rFonts w:ascii="Times New Roman" w:hAnsi="Times New Roman" w:cs="Times New Roman"/>
                <w:b/>
                <w:bCs/>
              </w:rPr>
              <w:t>6</w:t>
            </w:r>
          </w:p>
          <w:p w14:paraId="3D279EDE" w14:textId="77777777" w:rsidR="0098709B" w:rsidRPr="00153591" w:rsidRDefault="0098709B" w:rsidP="0098709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Cs/>
              </w:rPr>
              <w:t xml:space="preserve"> </w:t>
            </w:r>
            <w:r w:rsidRPr="00153591">
              <w:rPr>
                <w:rFonts w:ascii="Times New Roman" w:hAnsi="Times New Roman" w:cs="Times New Roman"/>
                <w:bCs/>
                <w:i/>
              </w:rPr>
              <w:t>Физическое развитие**</w:t>
            </w:r>
            <w:r w:rsidRPr="00153591">
              <w:rPr>
                <w:rFonts w:ascii="Times New Roman" w:hAnsi="Times New Roman" w:cs="Times New Roman"/>
                <w:i/>
                <w:lang w:val="kk-KZ"/>
              </w:rPr>
              <w:t>двигательная активность, игровая деятельность).</w:t>
            </w:r>
          </w:p>
        </w:tc>
      </w:tr>
      <w:tr w:rsidR="0098709B" w:rsidRPr="00602A21" w14:paraId="1653417D" w14:textId="77777777" w:rsidTr="0098709B">
        <w:trPr>
          <w:trHeight w:val="278"/>
        </w:trPr>
        <w:tc>
          <w:tcPr>
            <w:tcW w:w="2495" w:type="dxa"/>
          </w:tcPr>
          <w:p w14:paraId="77B9B0BA" w14:textId="77777777" w:rsidR="0098709B" w:rsidRPr="00153591" w:rsidRDefault="0098709B" w:rsidP="0098709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Таңғы ас/Завтрак</w:t>
            </w:r>
          </w:p>
        </w:tc>
        <w:tc>
          <w:tcPr>
            <w:tcW w:w="13264" w:type="dxa"/>
            <w:gridSpan w:val="8"/>
          </w:tcPr>
          <w:p w14:paraId="29BDCF40" w14:textId="77777777" w:rsidR="0098709B" w:rsidRPr="00153591" w:rsidRDefault="0098709B" w:rsidP="0098709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Мәдени-гигиеналық  машықтарды  меңгеру  және  орындауды  пысықтау</w:t>
            </w:r>
          </w:p>
          <w:p w14:paraId="71C49181" w14:textId="77777777" w:rsidR="0098709B" w:rsidRDefault="0098709B" w:rsidP="0098709B">
            <w:pPr>
              <w:widowControl w:val="0"/>
              <w:tabs>
                <w:tab w:val="left" w:pos="6640"/>
              </w:tabs>
              <w:autoSpaceDE w:val="0"/>
              <w:autoSpaceDN w:val="0"/>
              <w:adjustRightInd w:val="0"/>
              <w:spacing w:after="0" w:line="240" w:lineRule="auto"/>
              <w:contextualSpacing/>
              <w:rPr>
                <w:rFonts w:ascii="Times New Roman" w:hAnsi="Times New Roman" w:cs="Times New Roman"/>
                <w:b/>
              </w:rPr>
            </w:pPr>
            <w:r w:rsidRPr="00153591">
              <w:rPr>
                <w:rFonts w:ascii="Times New Roman" w:hAnsi="Times New Roman" w:cs="Times New Roman"/>
                <w:b/>
              </w:rPr>
              <w:t>Закрепление знаний и выполнение культурно-гигиенических навыков.</w:t>
            </w:r>
          </w:p>
          <w:p w14:paraId="1D0EF81A" w14:textId="77777777" w:rsidR="0098709B" w:rsidRPr="00153591" w:rsidRDefault="0098709B" w:rsidP="0098709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98095F">
              <w:rPr>
                <w:rFonts w:ascii="Times New Roman" w:hAnsi="Times New Roman" w:cs="Times New Roman"/>
                <w:color w:val="000000"/>
                <w:sz w:val="24"/>
                <w:szCs w:val="24"/>
              </w:rPr>
              <w:t>Закрепление у детей самостоятельных навыков проведения простейших водных процедур</w:t>
            </w:r>
          </w:p>
          <w:p w14:paraId="6250C932" w14:textId="77777777" w:rsidR="0098709B" w:rsidRDefault="0098709B" w:rsidP="0098709B">
            <w:pPr>
              <w:spacing w:after="0" w:line="240" w:lineRule="auto"/>
              <w:rPr>
                <w:rFonts w:ascii="Times New Roman" w:hAnsi="Times New Roman" w:cs="Times New Roman"/>
                <w:i/>
                <w:u w:val="dotted"/>
              </w:rPr>
            </w:pPr>
            <w:r w:rsidRPr="00153591">
              <w:rPr>
                <w:rFonts w:ascii="Times New Roman" w:hAnsi="Times New Roman" w:cs="Times New Roman"/>
                <w:u w:val="dotted"/>
                <w:lang w:val="kk-KZ"/>
              </w:rPr>
              <w:t>Ойын жаттығуы/</w:t>
            </w:r>
            <w:r w:rsidRPr="00153591">
              <w:rPr>
                <w:rFonts w:ascii="Times New Roman" w:hAnsi="Times New Roman" w:cs="Times New Roman"/>
                <w:u w:val="dotted"/>
              </w:rPr>
              <w:t xml:space="preserve">Игровое упражнение </w:t>
            </w:r>
            <w:r w:rsidRPr="00153591">
              <w:rPr>
                <w:rFonts w:ascii="Times New Roman" w:hAnsi="Times New Roman" w:cs="Times New Roman"/>
                <w:i/>
                <w:u w:val="dotted"/>
              </w:rPr>
              <w:t xml:space="preserve"> </w:t>
            </w:r>
          </w:p>
          <w:p w14:paraId="50437581" w14:textId="77777777" w:rsidR="0098709B" w:rsidRDefault="0098709B" w:rsidP="0098709B">
            <w:pPr>
              <w:spacing w:after="0" w:line="240" w:lineRule="auto"/>
              <w:rPr>
                <w:rFonts w:ascii="Times New Roman" w:hAnsi="Times New Roman" w:cs="Times New Roman"/>
                <w:lang w:val="kk-KZ"/>
              </w:rPr>
            </w:pPr>
            <w:r>
              <w:rPr>
                <w:rFonts w:ascii="Times New Roman" w:hAnsi="Times New Roman" w:cs="Times New Roman"/>
                <w:lang w:val="kk-KZ"/>
              </w:rPr>
              <w:t>Все с водою знаются,</w:t>
            </w:r>
          </w:p>
          <w:p w14:paraId="46FFB6BF" w14:textId="77777777" w:rsidR="0098709B" w:rsidRDefault="0098709B" w:rsidP="0098709B">
            <w:pPr>
              <w:spacing w:after="0" w:line="240" w:lineRule="auto"/>
              <w:rPr>
                <w:rFonts w:ascii="Times New Roman" w:hAnsi="Times New Roman" w:cs="Times New Roman"/>
                <w:lang w:val="kk-KZ"/>
              </w:rPr>
            </w:pPr>
            <w:r>
              <w:rPr>
                <w:rFonts w:ascii="Times New Roman" w:hAnsi="Times New Roman" w:cs="Times New Roman"/>
                <w:lang w:val="kk-KZ"/>
              </w:rPr>
              <w:t>Утром умываются.</w:t>
            </w:r>
          </w:p>
          <w:p w14:paraId="5B1291E8" w14:textId="77777777" w:rsidR="0098709B" w:rsidRDefault="0098709B" w:rsidP="0098709B">
            <w:pPr>
              <w:spacing w:after="0" w:line="240" w:lineRule="auto"/>
              <w:rPr>
                <w:rFonts w:ascii="Times New Roman" w:hAnsi="Times New Roman" w:cs="Times New Roman"/>
                <w:lang w:val="kk-KZ"/>
              </w:rPr>
            </w:pPr>
            <w:r>
              <w:rPr>
                <w:rFonts w:ascii="Times New Roman" w:hAnsi="Times New Roman" w:cs="Times New Roman"/>
                <w:lang w:val="kk-KZ"/>
              </w:rPr>
              <w:t>Тот кто мал и кто велик-</w:t>
            </w:r>
          </w:p>
          <w:p w14:paraId="727446EC" w14:textId="77777777" w:rsidR="0098709B" w:rsidRPr="00153591" w:rsidRDefault="0098709B" w:rsidP="0098709B">
            <w:pPr>
              <w:spacing w:after="0" w:line="240" w:lineRule="auto"/>
              <w:rPr>
                <w:rFonts w:ascii="Times New Roman" w:hAnsi="Times New Roman" w:cs="Times New Roman"/>
                <w:i/>
                <w:lang w:val="kk-KZ"/>
              </w:rPr>
            </w:pPr>
            <w:r>
              <w:rPr>
                <w:rFonts w:ascii="Times New Roman" w:hAnsi="Times New Roman" w:cs="Times New Roman"/>
                <w:lang w:val="kk-KZ"/>
              </w:rPr>
              <w:t>Каждый чистым быть привык</w:t>
            </w:r>
            <w:r w:rsidRPr="007049A3">
              <w:rPr>
                <w:rFonts w:ascii="Times New Roman" w:hAnsi="Times New Roman" w:cs="Times New Roman"/>
              </w:rPr>
              <w:t>(</w:t>
            </w:r>
            <w:r w:rsidRPr="007049A3">
              <w:rPr>
                <w:rFonts w:ascii="Times New Roman" w:hAnsi="Times New Roman" w:cs="Times New Roman"/>
                <w:lang w:val="kk-KZ"/>
              </w:rPr>
              <w:t xml:space="preserve"> </w:t>
            </w:r>
            <w:r w:rsidRPr="00153591">
              <w:rPr>
                <w:rFonts w:ascii="Times New Roman" w:hAnsi="Times New Roman" w:cs="Times New Roman"/>
                <w:i/>
                <w:lang w:val="kk-KZ"/>
              </w:rPr>
              <w:t>игровая деятельность)</w:t>
            </w:r>
          </w:p>
          <w:p w14:paraId="71D1BD2C" w14:textId="77777777" w:rsidR="0098709B" w:rsidRPr="007049A3" w:rsidRDefault="0098709B" w:rsidP="0098709B">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5A190F">
              <w:rPr>
                <w:rFonts w:ascii="Times New Roman" w:hAnsi="Times New Roman" w:cs="Times New Roman"/>
                <w:color w:val="000000"/>
                <w:lang w:val="kk-KZ"/>
              </w:rPr>
              <w:t>***</w:t>
            </w:r>
            <w:r>
              <w:rPr>
                <w:rFonts w:ascii="Times New Roman" w:hAnsi="Times New Roman" w:cs="Times New Roman"/>
                <w:color w:val="000000"/>
                <w:lang w:val="kk-KZ"/>
              </w:rPr>
              <w:t>таң- утро, айна-зеркало,мыло-сабын,чистый- таза,нан,май,шай</w:t>
            </w:r>
            <w:r w:rsidRPr="001A6390">
              <w:rPr>
                <w:rFonts w:ascii="Times New Roman" w:hAnsi="Times New Roman" w:cs="Times New Roman"/>
              </w:rPr>
              <w:t xml:space="preserve">, </w:t>
            </w:r>
            <w:proofErr w:type="spellStart"/>
            <w:r w:rsidRPr="001A6390">
              <w:rPr>
                <w:rFonts w:ascii="Times New Roman" w:hAnsi="Times New Roman" w:cs="Times New Roman"/>
              </w:rPr>
              <w:t>ботқа</w:t>
            </w:r>
            <w:proofErr w:type="spellEnd"/>
            <w:r>
              <w:rPr>
                <w:rFonts w:ascii="Times New Roman" w:hAnsi="Times New Roman" w:cs="Times New Roman"/>
              </w:rPr>
              <w:t>-каша</w:t>
            </w:r>
          </w:p>
        </w:tc>
      </w:tr>
      <w:tr w:rsidR="0098709B" w:rsidRPr="00153591" w14:paraId="35568491" w14:textId="77777777" w:rsidTr="0098709B">
        <w:trPr>
          <w:trHeight w:val="348"/>
        </w:trPr>
        <w:tc>
          <w:tcPr>
            <w:tcW w:w="2495" w:type="dxa"/>
            <w:vMerge w:val="restart"/>
          </w:tcPr>
          <w:p w14:paraId="13041FAC" w14:textId="77777777" w:rsidR="0098709B" w:rsidRPr="00E95B34" w:rsidRDefault="0098709B" w:rsidP="0098709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roofErr w:type="spellStart"/>
            <w:r w:rsidRPr="00E95B34">
              <w:rPr>
                <w:rFonts w:ascii="Times New Roman" w:hAnsi="Times New Roman" w:cs="Times New Roman"/>
                <w:b/>
                <w:color w:val="000000"/>
              </w:rPr>
              <w:t>Ұйымдастырылған</w:t>
            </w:r>
            <w:proofErr w:type="spellEnd"/>
            <w:r w:rsidRPr="00E95B34">
              <w:rPr>
                <w:rFonts w:ascii="Times New Roman" w:hAnsi="Times New Roman" w:cs="Times New Roman"/>
                <w:b/>
                <w:color w:val="000000"/>
              </w:rPr>
              <w:t xml:space="preserve"> </w:t>
            </w:r>
            <w:proofErr w:type="spellStart"/>
            <w:r w:rsidRPr="00E95B34">
              <w:rPr>
                <w:rFonts w:ascii="Times New Roman" w:hAnsi="Times New Roman" w:cs="Times New Roman"/>
                <w:b/>
                <w:color w:val="000000"/>
              </w:rPr>
              <w:t>іс-әрекетке</w:t>
            </w:r>
            <w:proofErr w:type="spellEnd"/>
            <w:r w:rsidRPr="00E95B34">
              <w:rPr>
                <w:rFonts w:ascii="Times New Roman" w:hAnsi="Times New Roman" w:cs="Times New Roman"/>
                <w:b/>
                <w:color w:val="000000"/>
              </w:rPr>
              <w:t xml:space="preserve"> </w:t>
            </w:r>
            <w:proofErr w:type="spellStart"/>
            <w:r w:rsidRPr="00E95B34">
              <w:rPr>
                <w:rFonts w:ascii="Times New Roman" w:hAnsi="Times New Roman" w:cs="Times New Roman"/>
                <w:b/>
                <w:color w:val="000000"/>
              </w:rPr>
              <w:t>дайындық</w:t>
            </w:r>
            <w:proofErr w:type="spellEnd"/>
            <w:r w:rsidRPr="00E95B34">
              <w:rPr>
                <w:rFonts w:ascii="Times New Roman" w:hAnsi="Times New Roman" w:cs="Times New Roman"/>
                <w:b/>
                <w:color w:val="000000"/>
              </w:rPr>
              <w:t xml:space="preserve"> </w:t>
            </w:r>
            <w:r w:rsidRPr="00E95B34">
              <w:rPr>
                <w:rFonts w:ascii="Times New Roman" w:hAnsi="Times New Roman" w:cs="Times New Roman"/>
                <w:b/>
                <w:color w:val="000000"/>
              </w:rPr>
              <w:lastRenderedPageBreak/>
              <w:t>(ОД) Подготовка к организованной деятельности (ОД)</w:t>
            </w:r>
          </w:p>
        </w:tc>
        <w:tc>
          <w:tcPr>
            <w:tcW w:w="13264" w:type="dxa"/>
            <w:gridSpan w:val="8"/>
          </w:tcPr>
          <w:p w14:paraId="203FB2FF" w14:textId="77777777" w:rsidR="0098709B" w:rsidRPr="00153591" w:rsidRDefault="0098709B" w:rsidP="0098709B">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lang w:val="kk-KZ"/>
              </w:rPr>
              <w:lastRenderedPageBreak/>
              <w:t xml:space="preserve">ҰІӘ  ұйымдастыру  үшін балалардағы  кішігірім қозғалыстағы ойын және ойын жаттығулары </w:t>
            </w:r>
          </w:p>
          <w:p w14:paraId="46C2AC3D" w14:textId="77777777" w:rsidR="0098709B" w:rsidRPr="00153591" w:rsidRDefault="0098709B" w:rsidP="0098709B">
            <w:pPr>
              <w:widowControl w:val="0"/>
              <w:tabs>
                <w:tab w:val="left" w:pos="6640"/>
              </w:tabs>
              <w:autoSpaceDE w:val="0"/>
              <w:autoSpaceDN w:val="0"/>
              <w:adjustRightInd w:val="0"/>
              <w:spacing w:after="0" w:line="240" w:lineRule="auto"/>
              <w:contextualSpacing/>
              <w:jc w:val="center"/>
              <w:rPr>
                <w:rFonts w:ascii="Times New Roman" w:hAnsi="Times New Roman" w:cs="Times New Roman"/>
                <w:u w:val="dotted"/>
                <w:lang w:val="kk-KZ"/>
              </w:rPr>
            </w:pPr>
            <w:r w:rsidRPr="00153591">
              <w:rPr>
                <w:rFonts w:ascii="Times New Roman" w:hAnsi="Times New Roman" w:cs="Times New Roman"/>
              </w:rPr>
              <w:t>Игры и игровые упражнения малой подвижности для организации детей к ОД</w:t>
            </w:r>
          </w:p>
        </w:tc>
      </w:tr>
      <w:tr w:rsidR="0098709B" w:rsidRPr="00153591" w14:paraId="00B74221" w14:textId="77777777" w:rsidTr="0098709B">
        <w:trPr>
          <w:trHeight w:val="2885"/>
        </w:trPr>
        <w:tc>
          <w:tcPr>
            <w:tcW w:w="2495" w:type="dxa"/>
            <w:vMerge/>
            <w:vAlign w:val="center"/>
          </w:tcPr>
          <w:p w14:paraId="53287170" w14:textId="77777777" w:rsidR="0098709B" w:rsidRPr="00153591" w:rsidRDefault="0098709B" w:rsidP="0098709B">
            <w:pPr>
              <w:spacing w:after="0" w:line="240" w:lineRule="auto"/>
              <w:contextualSpacing/>
              <w:rPr>
                <w:rFonts w:ascii="Times New Roman" w:hAnsi="Times New Roman" w:cs="Times New Roman"/>
                <w:b/>
                <w:lang w:val="kk-KZ"/>
              </w:rPr>
            </w:pPr>
          </w:p>
        </w:tc>
        <w:tc>
          <w:tcPr>
            <w:tcW w:w="2610" w:type="dxa"/>
            <w:gridSpan w:val="2"/>
          </w:tcPr>
          <w:p w14:paraId="5194A975" w14:textId="4EFAD910" w:rsidR="0098709B" w:rsidRPr="00131181" w:rsidRDefault="0098709B" w:rsidP="0098709B">
            <w:pPr>
              <w:spacing w:after="0" w:line="240" w:lineRule="auto"/>
              <w:rPr>
                <w:rFonts w:ascii="Times New Roman" w:hAnsi="Times New Roman" w:cs="Times New Roman"/>
                <w:b/>
              </w:rPr>
            </w:pPr>
            <w:r w:rsidRPr="00131181">
              <w:rPr>
                <w:rFonts w:ascii="Times New Roman" w:hAnsi="Times New Roman" w:cs="Times New Roman"/>
                <w:b/>
              </w:rPr>
              <w:t>«</w:t>
            </w:r>
            <w:r w:rsidR="00BD21A1">
              <w:rPr>
                <w:rFonts w:ascii="Times New Roman" w:hAnsi="Times New Roman" w:cs="Times New Roman"/>
                <w:b/>
              </w:rPr>
              <w:t>Ладошка</w:t>
            </w:r>
            <w:r w:rsidRPr="00131181">
              <w:rPr>
                <w:rFonts w:ascii="Times New Roman" w:hAnsi="Times New Roman" w:cs="Times New Roman"/>
                <w:b/>
              </w:rPr>
              <w:t>» </w:t>
            </w:r>
          </w:p>
          <w:p w14:paraId="4F35CA31" w14:textId="2591B839" w:rsidR="0098709B" w:rsidRPr="00131181" w:rsidRDefault="0098709B" w:rsidP="0098709B">
            <w:pPr>
              <w:spacing w:after="0" w:line="240" w:lineRule="auto"/>
              <w:rPr>
                <w:rFonts w:ascii="Times New Roman" w:hAnsi="Times New Roman" w:cs="Times New Roman"/>
              </w:rPr>
            </w:pPr>
            <w:r w:rsidRPr="00DB3872">
              <w:rPr>
                <w:rFonts w:ascii="Times New Roman" w:hAnsi="Times New Roman" w:cs="Times New Roman"/>
                <w:b/>
              </w:rPr>
              <w:t>Задача</w:t>
            </w:r>
            <w:r w:rsidR="00DB3872" w:rsidRPr="00DB3872">
              <w:rPr>
                <w:rFonts w:ascii="Times New Roman" w:hAnsi="Times New Roman" w:cs="Times New Roman"/>
                <w:b/>
              </w:rPr>
              <w:t>:</w:t>
            </w:r>
            <w:r w:rsidR="00E10E04">
              <w:rPr>
                <w:rFonts w:ascii="Times New Roman" w:hAnsi="Times New Roman" w:cs="Times New Roman"/>
              </w:rPr>
              <w:t> р</w:t>
            </w:r>
            <w:r w:rsidR="00DB3872">
              <w:rPr>
                <w:rFonts w:ascii="Times New Roman" w:hAnsi="Times New Roman" w:cs="Times New Roman"/>
              </w:rPr>
              <w:t>азвивать внимательность,</w:t>
            </w:r>
            <w:r w:rsidR="00E10E04">
              <w:rPr>
                <w:rFonts w:ascii="Times New Roman" w:hAnsi="Times New Roman" w:cs="Times New Roman"/>
              </w:rPr>
              <w:t xml:space="preserve"> </w:t>
            </w:r>
            <w:r w:rsidR="00DB3872">
              <w:rPr>
                <w:rFonts w:ascii="Times New Roman" w:hAnsi="Times New Roman" w:cs="Times New Roman"/>
              </w:rPr>
              <w:t>плавность выполнения движения</w:t>
            </w:r>
          </w:p>
          <w:p w14:paraId="5D9A87BA" w14:textId="77777777" w:rsidR="0098709B" w:rsidRPr="00FA23FA" w:rsidRDefault="0098709B" w:rsidP="0098709B">
            <w:pPr>
              <w:pStyle w:val="ae"/>
              <w:spacing w:before="0" w:beforeAutospacing="0" w:after="0" w:afterAutospacing="0"/>
              <w:ind w:left="101" w:right="173"/>
              <w:rPr>
                <w:lang w:val="ru-RU"/>
              </w:rPr>
            </w:pPr>
            <w:r w:rsidRPr="00022743">
              <w:rPr>
                <w:lang w:val="ru-RU"/>
              </w:rPr>
              <w:t xml:space="preserve">*** </w:t>
            </w:r>
            <w:proofErr w:type="spellStart"/>
            <w:r>
              <w:rPr>
                <w:lang w:val="ru-RU"/>
              </w:rPr>
              <w:t>сақ</w:t>
            </w:r>
            <w:proofErr w:type="spellEnd"/>
            <w:r>
              <w:rPr>
                <w:lang w:val="ru-RU"/>
              </w:rPr>
              <w:t xml:space="preserve"> </w:t>
            </w:r>
            <w:proofErr w:type="spellStart"/>
            <w:r>
              <w:rPr>
                <w:lang w:val="ru-RU"/>
              </w:rPr>
              <w:t>болыңыз</w:t>
            </w:r>
            <w:proofErr w:type="spellEnd"/>
            <w:r>
              <w:rPr>
                <w:lang w:val="ru-RU"/>
              </w:rPr>
              <w:t>-будь внимательным</w:t>
            </w:r>
            <w:r w:rsidRPr="00153591">
              <w:rPr>
                <w:rFonts w:eastAsia="Calibri"/>
                <w:b/>
                <w:i/>
                <w:kern w:val="24"/>
                <w:sz w:val="22"/>
                <w:szCs w:val="22"/>
                <w:lang w:val="ru-RU"/>
              </w:rPr>
              <w:t xml:space="preserve"> (</w:t>
            </w:r>
            <w:r>
              <w:rPr>
                <w:rFonts w:eastAsia="Calibri"/>
                <w:b/>
                <w:i/>
                <w:kern w:val="24"/>
                <w:sz w:val="22"/>
                <w:szCs w:val="22"/>
                <w:lang w:val="ru-RU"/>
              </w:rPr>
              <w:t>к</w:t>
            </w:r>
            <w:r w:rsidRPr="00FB0024">
              <w:rPr>
                <w:rFonts w:eastAsia="Calibri"/>
                <w:b/>
                <w:i/>
                <w:kern w:val="24"/>
                <w:sz w:val="22"/>
                <w:szCs w:val="22"/>
                <w:lang w:val="ru-RU"/>
              </w:rPr>
              <w:t xml:space="preserve">оммуникативная, познавательная </w:t>
            </w:r>
            <w:proofErr w:type="spellStart"/>
            <w:proofErr w:type="gramStart"/>
            <w:r w:rsidRPr="00FB0024">
              <w:rPr>
                <w:rFonts w:eastAsia="Calibri"/>
                <w:b/>
                <w:i/>
                <w:kern w:val="24"/>
                <w:sz w:val="22"/>
                <w:szCs w:val="22"/>
                <w:lang w:val="ru-RU"/>
              </w:rPr>
              <w:t>деятельность</w:t>
            </w:r>
            <w:r w:rsidRPr="00153591">
              <w:rPr>
                <w:rFonts w:eastAsia="Calibri"/>
                <w:b/>
                <w:i/>
                <w:kern w:val="24"/>
                <w:sz w:val="22"/>
                <w:szCs w:val="22"/>
                <w:lang w:val="ru-RU"/>
              </w:rPr>
              <w:t>,игровая</w:t>
            </w:r>
            <w:proofErr w:type="spellEnd"/>
            <w:proofErr w:type="gramEnd"/>
            <w:r w:rsidRPr="00153591">
              <w:rPr>
                <w:rFonts w:eastAsia="Calibri"/>
                <w:b/>
                <w:i/>
                <w:kern w:val="24"/>
                <w:sz w:val="22"/>
                <w:szCs w:val="22"/>
                <w:lang w:val="ru-RU"/>
              </w:rPr>
              <w:t>)</w:t>
            </w:r>
          </w:p>
        </w:tc>
        <w:tc>
          <w:tcPr>
            <w:tcW w:w="2551" w:type="dxa"/>
          </w:tcPr>
          <w:p w14:paraId="0C55C0D1" w14:textId="45736568" w:rsidR="0098709B" w:rsidRPr="00022743" w:rsidRDefault="0098709B" w:rsidP="0098709B">
            <w:pPr>
              <w:shd w:val="clear" w:color="auto" w:fill="FFFFFF"/>
              <w:spacing w:after="0"/>
              <w:rPr>
                <w:rFonts w:ascii="Times New Roman" w:hAnsi="Times New Roman" w:cs="Times New Roman"/>
                <w:color w:val="000000"/>
                <w:sz w:val="18"/>
                <w:lang w:eastAsia="ru-RU"/>
              </w:rPr>
            </w:pPr>
            <w:r w:rsidRPr="00022743">
              <w:rPr>
                <w:rStyle w:val="c8"/>
                <w:rFonts w:ascii="Times New Roman" w:hAnsi="Times New Roman" w:cs="Times New Roman"/>
                <w:b/>
                <w:bCs/>
                <w:color w:val="000000"/>
                <w:szCs w:val="28"/>
              </w:rPr>
              <w:t>«</w:t>
            </w:r>
            <w:r w:rsidR="00BD21A1">
              <w:rPr>
                <w:rStyle w:val="c8"/>
                <w:rFonts w:ascii="Times New Roman" w:hAnsi="Times New Roman" w:cs="Times New Roman"/>
                <w:b/>
                <w:bCs/>
                <w:color w:val="000000"/>
                <w:szCs w:val="28"/>
              </w:rPr>
              <w:t>Муку в тесто замесили</w:t>
            </w:r>
            <w:r w:rsidRPr="00022743">
              <w:rPr>
                <w:rStyle w:val="c8"/>
                <w:rFonts w:ascii="Times New Roman" w:hAnsi="Times New Roman" w:cs="Times New Roman"/>
                <w:b/>
                <w:bCs/>
                <w:color w:val="000000"/>
                <w:szCs w:val="28"/>
              </w:rPr>
              <w:t>»</w:t>
            </w:r>
          </w:p>
          <w:p w14:paraId="50D2C806" w14:textId="0ACD8406" w:rsidR="0098709B" w:rsidRPr="00022743" w:rsidRDefault="0098709B" w:rsidP="0098709B">
            <w:pPr>
              <w:shd w:val="clear" w:color="auto" w:fill="FFFFFF"/>
              <w:spacing w:after="0" w:line="240" w:lineRule="auto"/>
              <w:rPr>
                <w:rFonts w:ascii="Times New Roman" w:hAnsi="Times New Roman" w:cs="Times New Roman"/>
                <w:color w:val="000000"/>
                <w:sz w:val="18"/>
              </w:rPr>
            </w:pPr>
            <w:r>
              <w:rPr>
                <w:rStyle w:val="c9"/>
                <w:rFonts w:ascii="Times New Roman" w:hAnsi="Times New Roman" w:cs="Times New Roman"/>
                <w:b/>
                <w:bCs/>
                <w:color w:val="000000"/>
                <w:szCs w:val="28"/>
              </w:rPr>
              <w:t>Задача</w:t>
            </w:r>
            <w:r w:rsidRPr="00022743">
              <w:rPr>
                <w:rStyle w:val="c9"/>
                <w:rFonts w:ascii="Times New Roman" w:hAnsi="Times New Roman" w:cs="Times New Roman"/>
                <w:b/>
                <w:bCs/>
                <w:color w:val="000000"/>
                <w:szCs w:val="28"/>
              </w:rPr>
              <w:t>: </w:t>
            </w:r>
            <w:r w:rsidR="00E10E04">
              <w:rPr>
                <w:rStyle w:val="c14"/>
                <w:rFonts w:ascii="Times New Roman" w:hAnsi="Times New Roman" w:cs="Times New Roman"/>
                <w:color w:val="000000"/>
                <w:szCs w:val="28"/>
              </w:rPr>
              <w:t>р</w:t>
            </w:r>
            <w:r w:rsidRPr="00022743">
              <w:rPr>
                <w:rStyle w:val="c14"/>
                <w:rFonts w:ascii="Times New Roman" w:hAnsi="Times New Roman" w:cs="Times New Roman"/>
                <w:color w:val="000000"/>
                <w:szCs w:val="28"/>
              </w:rPr>
              <w:t xml:space="preserve">азвивать </w:t>
            </w:r>
            <w:r>
              <w:rPr>
                <w:rStyle w:val="c14"/>
                <w:rFonts w:ascii="Times New Roman" w:hAnsi="Times New Roman" w:cs="Times New Roman"/>
                <w:color w:val="000000"/>
                <w:szCs w:val="28"/>
              </w:rPr>
              <w:t>мелкую моторику рук,</w:t>
            </w:r>
            <w:r>
              <w:rPr>
                <w:rStyle w:val="c14"/>
                <w:rFonts w:ascii="Times New Roman" w:hAnsi="Times New Roman" w:cs="Times New Roman"/>
                <w:color w:val="000000"/>
                <w:szCs w:val="28"/>
                <w:lang w:val="kk-KZ"/>
              </w:rPr>
              <w:t xml:space="preserve"> </w:t>
            </w:r>
            <w:r w:rsidRPr="00022743">
              <w:rPr>
                <w:rStyle w:val="c14"/>
                <w:rFonts w:ascii="Times New Roman" w:hAnsi="Times New Roman" w:cs="Times New Roman"/>
                <w:color w:val="000000"/>
                <w:szCs w:val="28"/>
              </w:rPr>
              <w:t>координацию</w:t>
            </w:r>
            <w:r>
              <w:rPr>
                <w:rStyle w:val="c14"/>
                <w:rFonts w:ascii="Times New Roman" w:hAnsi="Times New Roman" w:cs="Times New Roman"/>
                <w:color w:val="000000"/>
                <w:szCs w:val="28"/>
              </w:rPr>
              <w:t xml:space="preserve"> речи с движениями</w:t>
            </w:r>
            <w:r w:rsidRPr="00022743">
              <w:rPr>
                <w:rStyle w:val="c14"/>
                <w:rFonts w:ascii="Times New Roman" w:hAnsi="Times New Roman" w:cs="Times New Roman"/>
                <w:color w:val="000000"/>
                <w:szCs w:val="28"/>
              </w:rPr>
              <w:t xml:space="preserve">, </w:t>
            </w:r>
            <w:r>
              <w:rPr>
                <w:rStyle w:val="c14"/>
                <w:rFonts w:ascii="Times New Roman" w:hAnsi="Times New Roman" w:cs="Times New Roman"/>
                <w:color w:val="000000"/>
                <w:szCs w:val="28"/>
              </w:rPr>
              <w:t>воображение</w:t>
            </w:r>
          </w:p>
          <w:p w14:paraId="41506D90" w14:textId="36BC2D5F" w:rsidR="0098709B" w:rsidRPr="00153591" w:rsidRDefault="0098709B" w:rsidP="00E10E04">
            <w:pPr>
              <w:spacing w:after="0" w:line="240" w:lineRule="auto"/>
              <w:rPr>
                <w:rFonts w:ascii="Times New Roman" w:hAnsi="Times New Roman" w:cs="Times New Roman"/>
              </w:rPr>
            </w:pPr>
            <w:r>
              <w:rPr>
                <w:rFonts w:ascii="Times New Roman" w:hAnsi="Times New Roman" w:cs="Times New Roman"/>
                <w:b/>
                <w:i/>
                <w:lang w:val="kk-KZ" w:eastAsia="ru-RU"/>
              </w:rPr>
              <w:t xml:space="preserve"> </w:t>
            </w:r>
            <w:r w:rsidR="00E10E04">
              <w:rPr>
                <w:rFonts w:ascii="Times New Roman" w:hAnsi="Times New Roman" w:cs="Times New Roman"/>
              </w:rPr>
              <w:t>***</w:t>
            </w:r>
            <w:r w:rsidR="00E10E04">
              <w:rPr>
                <w:rFonts w:ascii="Times New Roman" w:hAnsi="Times New Roman" w:cs="Times New Roman"/>
                <w:sz w:val="24"/>
                <w:szCs w:val="24"/>
              </w:rPr>
              <w:t>очень вкусно</w:t>
            </w:r>
            <w:r>
              <w:rPr>
                <w:rFonts w:ascii="Times New Roman" w:hAnsi="Times New Roman" w:cs="Times New Roman"/>
                <w:sz w:val="24"/>
                <w:szCs w:val="24"/>
              </w:rPr>
              <w:t>-</w:t>
            </w:r>
            <w:r w:rsidR="00E10E04">
              <w:rPr>
                <w:rFonts w:ascii="Times New Roman" w:hAnsi="Times New Roman" w:cs="Times New Roman"/>
                <w:sz w:val="24"/>
                <w:szCs w:val="24"/>
                <w:lang w:val="kk-KZ"/>
              </w:rPr>
              <w:t xml:space="preserve">өте </w:t>
            </w:r>
            <w:proofErr w:type="gramStart"/>
            <w:r w:rsidR="00E10E04">
              <w:rPr>
                <w:rFonts w:ascii="Times New Roman" w:hAnsi="Times New Roman" w:cs="Times New Roman"/>
                <w:sz w:val="24"/>
                <w:szCs w:val="24"/>
                <w:lang w:val="kk-KZ"/>
              </w:rPr>
              <w:t>дәмді</w:t>
            </w:r>
            <w:r>
              <w:rPr>
                <w:rFonts w:ascii="Times New Roman" w:hAnsi="Times New Roman" w:cs="Times New Roman"/>
                <w:b/>
                <w:i/>
                <w:lang w:val="kk-KZ" w:eastAsia="ru-RU"/>
              </w:rPr>
              <w:t>(</w:t>
            </w:r>
            <w:proofErr w:type="gramEnd"/>
            <w:r w:rsidRPr="00153591">
              <w:rPr>
                <w:rFonts w:ascii="Times New Roman" w:hAnsi="Times New Roman" w:cs="Times New Roman"/>
                <w:b/>
                <w:i/>
                <w:lang w:val="kk-KZ" w:eastAsia="ru-RU"/>
              </w:rPr>
              <w:t>познавательная, коммуникативная деятельность)</w:t>
            </w:r>
          </w:p>
        </w:tc>
        <w:tc>
          <w:tcPr>
            <w:tcW w:w="2835" w:type="dxa"/>
            <w:gridSpan w:val="2"/>
          </w:tcPr>
          <w:p w14:paraId="45880FEB" w14:textId="404F4EBF" w:rsidR="0098709B" w:rsidRPr="00022743" w:rsidRDefault="0098709B" w:rsidP="0098709B">
            <w:pPr>
              <w:spacing w:after="0" w:line="240" w:lineRule="auto"/>
              <w:rPr>
                <w:rFonts w:ascii="Times New Roman" w:hAnsi="Times New Roman" w:cs="Times New Roman"/>
                <w:b/>
              </w:rPr>
            </w:pPr>
            <w:r w:rsidRPr="00022743">
              <w:rPr>
                <w:rFonts w:ascii="Times New Roman" w:hAnsi="Times New Roman" w:cs="Times New Roman"/>
                <w:b/>
              </w:rPr>
              <w:t>«</w:t>
            </w:r>
            <w:r w:rsidR="00BD21A1">
              <w:rPr>
                <w:rFonts w:ascii="Times New Roman" w:hAnsi="Times New Roman" w:cs="Times New Roman"/>
                <w:b/>
              </w:rPr>
              <w:t>Буратино</w:t>
            </w:r>
            <w:r w:rsidRPr="00022743">
              <w:rPr>
                <w:rFonts w:ascii="Times New Roman" w:hAnsi="Times New Roman" w:cs="Times New Roman"/>
                <w:b/>
              </w:rPr>
              <w:t>» </w:t>
            </w:r>
          </w:p>
          <w:p w14:paraId="0FD785B6" w14:textId="4CFD5D3A" w:rsidR="0098709B" w:rsidRDefault="0098709B" w:rsidP="0098709B">
            <w:pPr>
              <w:spacing w:after="0" w:line="240" w:lineRule="auto"/>
              <w:rPr>
                <w:rFonts w:ascii="Times New Roman" w:hAnsi="Times New Roman" w:cs="Times New Roman"/>
              </w:rPr>
            </w:pPr>
            <w:r w:rsidRPr="00F43516">
              <w:rPr>
                <w:rFonts w:ascii="Times New Roman" w:hAnsi="Times New Roman" w:cs="Times New Roman"/>
                <w:b/>
              </w:rPr>
              <w:t>Задача:</w:t>
            </w:r>
            <w:r w:rsidRPr="00022743">
              <w:rPr>
                <w:rFonts w:ascii="Times New Roman" w:hAnsi="Times New Roman" w:cs="Times New Roman"/>
              </w:rPr>
              <w:t> </w:t>
            </w:r>
            <w:r w:rsidR="00E10E04">
              <w:rPr>
                <w:rFonts w:ascii="Times New Roman" w:hAnsi="Times New Roman" w:cs="Times New Roman"/>
                <w:sz w:val="24"/>
                <w:szCs w:val="24"/>
              </w:rPr>
              <w:t>р</w:t>
            </w:r>
            <w:r>
              <w:rPr>
                <w:rFonts w:ascii="Times New Roman" w:hAnsi="Times New Roman" w:cs="Times New Roman"/>
                <w:sz w:val="24"/>
                <w:szCs w:val="24"/>
              </w:rPr>
              <w:t>азвитие творческих способностей, воображения, наблюдательности, образного восприятия окружающего мира</w:t>
            </w:r>
          </w:p>
          <w:p w14:paraId="5A315AB4" w14:textId="195E4F1C" w:rsidR="0098709B" w:rsidRPr="00153591" w:rsidRDefault="0098709B" w:rsidP="00E10E04">
            <w:pPr>
              <w:spacing w:after="0" w:line="240" w:lineRule="auto"/>
              <w:rPr>
                <w:rFonts w:ascii="Times New Roman" w:hAnsi="Times New Roman" w:cs="Times New Roman"/>
              </w:rPr>
            </w:pPr>
            <w:r w:rsidRPr="00F43516">
              <w:rPr>
                <w:rFonts w:ascii="Times New Roman" w:hAnsi="Times New Roman" w:cs="Times New Roman"/>
              </w:rPr>
              <w:t xml:space="preserve">*** </w:t>
            </w:r>
            <w:r w:rsidR="00E10E04">
              <w:rPr>
                <w:rFonts w:ascii="Times New Roman" w:hAnsi="Times New Roman" w:cs="Times New Roman"/>
                <w:lang w:val="kk-KZ"/>
              </w:rPr>
              <w:t>кто-кім, длинный нос-ұзын мұрын</w:t>
            </w:r>
            <w:r>
              <w:rPr>
                <w:rFonts w:ascii="Times New Roman" w:hAnsi="Times New Roman" w:cs="Times New Roman"/>
              </w:rPr>
              <w:t xml:space="preserve"> </w:t>
            </w:r>
            <w:r w:rsidRPr="00153591">
              <w:rPr>
                <w:rFonts w:ascii="Times New Roman" w:hAnsi="Times New Roman" w:cs="Times New Roman"/>
              </w:rPr>
              <w:t>(</w:t>
            </w:r>
            <w:r w:rsidRPr="00153591">
              <w:rPr>
                <w:rFonts w:ascii="Times New Roman" w:hAnsi="Times New Roman" w:cs="Times New Roman"/>
                <w:b/>
                <w:i/>
                <w:lang w:val="kk-KZ" w:eastAsia="ru-RU"/>
              </w:rPr>
              <w:t>познавательная, коммуникативная деятельность)</w:t>
            </w:r>
          </w:p>
        </w:tc>
        <w:tc>
          <w:tcPr>
            <w:tcW w:w="2615" w:type="dxa"/>
            <w:gridSpan w:val="2"/>
          </w:tcPr>
          <w:p w14:paraId="32717F16" w14:textId="2AF7D2E2" w:rsidR="0098709B" w:rsidRPr="00F43516" w:rsidRDefault="00DB3872" w:rsidP="0098709B">
            <w:pPr>
              <w:spacing w:after="0" w:line="240" w:lineRule="auto"/>
              <w:rPr>
                <w:rFonts w:ascii="Times New Roman" w:hAnsi="Times New Roman" w:cs="Times New Roman"/>
                <w:b/>
              </w:rPr>
            </w:pPr>
            <w:proofErr w:type="spellStart"/>
            <w:r>
              <w:rPr>
                <w:rFonts w:ascii="Times New Roman" w:hAnsi="Times New Roman" w:cs="Times New Roman"/>
                <w:b/>
              </w:rPr>
              <w:t>Нейроупражнение</w:t>
            </w:r>
            <w:proofErr w:type="spellEnd"/>
            <w:r w:rsidR="0098709B" w:rsidRPr="00F43516">
              <w:rPr>
                <w:rFonts w:ascii="Times New Roman" w:hAnsi="Times New Roman" w:cs="Times New Roman"/>
                <w:b/>
              </w:rPr>
              <w:t>"</w:t>
            </w:r>
            <w:r w:rsidR="00BD21A1">
              <w:rPr>
                <w:rFonts w:ascii="Times New Roman" w:hAnsi="Times New Roman" w:cs="Times New Roman"/>
                <w:b/>
                <w:lang w:val="kk-KZ"/>
              </w:rPr>
              <w:t>Ладушки-</w:t>
            </w:r>
            <w:proofErr w:type="gramStart"/>
            <w:r w:rsidR="00BD21A1">
              <w:rPr>
                <w:rFonts w:ascii="Times New Roman" w:hAnsi="Times New Roman" w:cs="Times New Roman"/>
                <w:b/>
                <w:lang w:val="kk-KZ"/>
              </w:rPr>
              <w:t>ладушки,мы</w:t>
            </w:r>
            <w:proofErr w:type="gramEnd"/>
            <w:r w:rsidR="00BD21A1">
              <w:rPr>
                <w:rFonts w:ascii="Times New Roman" w:hAnsi="Times New Roman" w:cs="Times New Roman"/>
                <w:b/>
                <w:lang w:val="kk-KZ"/>
              </w:rPr>
              <w:t xml:space="preserve"> печем оладушки</w:t>
            </w:r>
            <w:r w:rsidR="0098709B" w:rsidRPr="00F43516">
              <w:rPr>
                <w:rFonts w:ascii="Times New Roman" w:hAnsi="Times New Roman" w:cs="Times New Roman"/>
                <w:b/>
              </w:rPr>
              <w:t>" </w:t>
            </w:r>
          </w:p>
          <w:p w14:paraId="472544B6" w14:textId="48C0C571" w:rsidR="0098709B" w:rsidRDefault="0098709B" w:rsidP="0098709B">
            <w:pPr>
              <w:spacing w:after="0" w:line="240" w:lineRule="auto"/>
              <w:rPr>
                <w:rFonts w:ascii="Times New Roman" w:hAnsi="Times New Roman" w:cs="Times New Roman"/>
              </w:rPr>
            </w:pPr>
            <w:r w:rsidRPr="00F43516">
              <w:rPr>
                <w:rFonts w:ascii="Times New Roman" w:hAnsi="Times New Roman" w:cs="Times New Roman"/>
                <w:b/>
              </w:rPr>
              <w:t>Задача:</w:t>
            </w:r>
            <w:r w:rsidRPr="00F43516">
              <w:rPr>
                <w:rFonts w:ascii="Times New Roman" w:hAnsi="Times New Roman" w:cs="Times New Roman"/>
              </w:rPr>
              <w:t> </w:t>
            </w:r>
            <w:r w:rsidR="00DB3872">
              <w:rPr>
                <w:rFonts w:ascii="Times New Roman" w:hAnsi="Times New Roman" w:cs="Times New Roman"/>
              </w:rPr>
              <w:t>развитие умения переворачивать ладони в разном направлении</w:t>
            </w:r>
            <w:r w:rsidRPr="002E7AC3">
              <w:rPr>
                <w:rFonts w:ascii="Times New Roman" w:hAnsi="Times New Roman" w:cs="Times New Roman"/>
              </w:rPr>
              <w:t xml:space="preserve">,  </w:t>
            </w:r>
          </w:p>
          <w:p w14:paraId="7BC9CC29" w14:textId="77777777" w:rsidR="0098709B" w:rsidRPr="00153591" w:rsidRDefault="0098709B" w:rsidP="0098709B">
            <w:pPr>
              <w:spacing w:after="0" w:line="240" w:lineRule="auto"/>
              <w:rPr>
                <w:rFonts w:ascii="Times New Roman" w:hAnsi="Times New Roman" w:cs="Times New Roman"/>
              </w:rPr>
            </w:pPr>
            <w:r w:rsidRPr="00F43516">
              <w:rPr>
                <w:rFonts w:ascii="Times New Roman" w:hAnsi="Times New Roman" w:cs="Times New Roman"/>
              </w:rPr>
              <w:t xml:space="preserve">*** </w:t>
            </w:r>
            <w:proofErr w:type="spellStart"/>
            <w:r w:rsidRPr="00F43516">
              <w:rPr>
                <w:rFonts w:ascii="Times New Roman" w:hAnsi="Times New Roman" w:cs="Times New Roman"/>
              </w:rPr>
              <w:t>суық</w:t>
            </w:r>
            <w:proofErr w:type="spellEnd"/>
            <w:r w:rsidRPr="00F43516">
              <w:rPr>
                <w:rFonts w:ascii="Times New Roman" w:hAnsi="Times New Roman" w:cs="Times New Roman"/>
              </w:rPr>
              <w:t xml:space="preserve"> </w:t>
            </w:r>
            <w:proofErr w:type="spellStart"/>
            <w:r w:rsidRPr="00F43516">
              <w:rPr>
                <w:rFonts w:ascii="Times New Roman" w:hAnsi="Times New Roman" w:cs="Times New Roman"/>
              </w:rPr>
              <w:t>ыстық</w:t>
            </w:r>
            <w:proofErr w:type="spellEnd"/>
            <w:r w:rsidRPr="00153591">
              <w:rPr>
                <w:rFonts w:ascii="Times New Roman" w:hAnsi="Times New Roman" w:cs="Times New Roman"/>
              </w:rPr>
              <w:t xml:space="preserve"> </w:t>
            </w:r>
            <w:r>
              <w:rPr>
                <w:rFonts w:ascii="Times New Roman" w:hAnsi="Times New Roman" w:cs="Times New Roman"/>
              </w:rPr>
              <w:t>–холодно-горячо, большой –маленький –</w:t>
            </w:r>
            <w:r>
              <w:rPr>
                <w:rFonts w:ascii="Times New Roman" w:hAnsi="Times New Roman" w:cs="Times New Roman"/>
                <w:lang w:val="kk-KZ"/>
              </w:rPr>
              <w:t xml:space="preserve">үлкен-кіші </w:t>
            </w:r>
            <w:r w:rsidRPr="00153591">
              <w:rPr>
                <w:rFonts w:ascii="Times New Roman" w:hAnsi="Times New Roman" w:cs="Times New Roman"/>
              </w:rPr>
              <w:t>(</w:t>
            </w:r>
            <w:r w:rsidRPr="00153591">
              <w:rPr>
                <w:rFonts w:ascii="Times New Roman" w:hAnsi="Times New Roman" w:cs="Times New Roman"/>
                <w:b/>
                <w:i/>
                <w:lang w:val="kk-KZ" w:eastAsia="ru-RU"/>
              </w:rPr>
              <w:t>познавательная, коммуникативная деятельность)</w:t>
            </w:r>
            <w:r w:rsidRPr="00153591">
              <w:rPr>
                <w:rFonts w:ascii="Times New Roman" w:hAnsi="Times New Roman" w:cs="Times New Roman"/>
                <w:bCs/>
                <w:lang w:val="kk-KZ"/>
              </w:rPr>
              <w:t xml:space="preserve"> </w:t>
            </w:r>
          </w:p>
        </w:tc>
        <w:tc>
          <w:tcPr>
            <w:tcW w:w="2653" w:type="dxa"/>
          </w:tcPr>
          <w:p w14:paraId="07AA3D21" w14:textId="0A97E153" w:rsidR="0098709B" w:rsidRPr="002E7AC3" w:rsidRDefault="00DB3872" w:rsidP="0098709B">
            <w:pPr>
              <w:spacing w:after="0" w:line="240" w:lineRule="auto"/>
              <w:rPr>
                <w:rFonts w:ascii="Times New Roman" w:hAnsi="Times New Roman" w:cs="Times New Roman"/>
              </w:rPr>
            </w:pPr>
            <w:proofErr w:type="spellStart"/>
            <w:r w:rsidRPr="00DB3872">
              <w:rPr>
                <w:rFonts w:ascii="Times New Roman" w:hAnsi="Times New Roman" w:cs="Times New Roman"/>
                <w:b/>
              </w:rPr>
              <w:t>Физминутка</w:t>
            </w:r>
            <w:proofErr w:type="spellEnd"/>
            <w:r w:rsidRPr="00DB3872">
              <w:rPr>
                <w:rFonts w:ascii="Times New Roman" w:hAnsi="Times New Roman" w:cs="Times New Roman"/>
                <w:b/>
              </w:rPr>
              <w:t xml:space="preserve"> </w:t>
            </w:r>
            <w:r w:rsidR="0098709B" w:rsidRPr="002E7AC3">
              <w:rPr>
                <w:rFonts w:ascii="Times New Roman" w:hAnsi="Times New Roman" w:cs="Times New Roman"/>
              </w:rPr>
              <w:t>«</w:t>
            </w:r>
            <w:proofErr w:type="spellStart"/>
            <w:proofErr w:type="gramStart"/>
            <w:r>
              <w:rPr>
                <w:rFonts w:ascii="Times New Roman" w:hAnsi="Times New Roman" w:cs="Times New Roman"/>
                <w:b/>
              </w:rPr>
              <w:t>Раз,два</w:t>
            </w:r>
            <w:proofErr w:type="gramEnd"/>
            <w:r>
              <w:rPr>
                <w:rFonts w:ascii="Times New Roman" w:hAnsi="Times New Roman" w:cs="Times New Roman"/>
                <w:b/>
              </w:rPr>
              <w:t>,три</w:t>
            </w:r>
            <w:proofErr w:type="spellEnd"/>
            <w:r>
              <w:rPr>
                <w:rFonts w:ascii="Times New Roman" w:hAnsi="Times New Roman" w:cs="Times New Roman"/>
                <w:b/>
              </w:rPr>
              <w:t xml:space="preserve"> ,четыре , пять в лес отправимся гулять…</w:t>
            </w:r>
            <w:r w:rsidR="0098709B" w:rsidRPr="002E7AC3">
              <w:rPr>
                <w:rFonts w:ascii="Times New Roman" w:hAnsi="Times New Roman" w:cs="Times New Roman"/>
              </w:rPr>
              <w:t>» </w:t>
            </w:r>
          </w:p>
          <w:p w14:paraId="46A9F20A" w14:textId="4A7292B1" w:rsidR="0098709B" w:rsidRPr="00153591" w:rsidRDefault="0098709B" w:rsidP="000C73A4">
            <w:pPr>
              <w:spacing w:after="0" w:line="240" w:lineRule="auto"/>
              <w:rPr>
                <w:rFonts w:ascii="Times New Roman" w:hAnsi="Times New Roman" w:cs="Times New Roman"/>
              </w:rPr>
            </w:pPr>
            <w:r w:rsidRPr="002E7AC3">
              <w:rPr>
                <w:rFonts w:ascii="Times New Roman" w:hAnsi="Times New Roman" w:cs="Times New Roman"/>
                <w:b/>
                <w:lang w:val="kk-KZ"/>
              </w:rPr>
              <w:t>Задача</w:t>
            </w:r>
            <w:r w:rsidRPr="002E7AC3">
              <w:rPr>
                <w:rFonts w:ascii="Times New Roman" w:hAnsi="Times New Roman" w:cs="Times New Roman"/>
                <w:b/>
              </w:rPr>
              <w:t>:</w:t>
            </w:r>
            <w:r w:rsidRPr="002E7AC3">
              <w:rPr>
                <w:rFonts w:ascii="Times New Roman" w:hAnsi="Times New Roman" w:cs="Times New Roman"/>
              </w:rPr>
              <w:t xml:space="preserve"> </w:t>
            </w:r>
            <w:r w:rsidR="00DB3872">
              <w:rPr>
                <w:rFonts w:ascii="Times New Roman" w:hAnsi="Times New Roman" w:cs="Times New Roman"/>
                <w:color w:val="000000"/>
                <w:sz w:val="24"/>
                <w:szCs w:val="24"/>
              </w:rPr>
              <w:t xml:space="preserve">развитие </w:t>
            </w:r>
            <w:proofErr w:type="spellStart"/>
            <w:r w:rsidR="00DB3872">
              <w:rPr>
                <w:rFonts w:ascii="Times New Roman" w:hAnsi="Times New Roman" w:cs="Times New Roman"/>
                <w:color w:val="000000"/>
                <w:sz w:val="24"/>
                <w:szCs w:val="24"/>
              </w:rPr>
              <w:t>внимания,умения</w:t>
            </w:r>
            <w:proofErr w:type="spellEnd"/>
            <w:r w:rsidR="00DB3872">
              <w:rPr>
                <w:rFonts w:ascii="Times New Roman" w:hAnsi="Times New Roman" w:cs="Times New Roman"/>
                <w:color w:val="000000"/>
                <w:sz w:val="24"/>
                <w:szCs w:val="24"/>
              </w:rPr>
              <w:t xml:space="preserve"> выполнять движения в соответствии с текстом</w:t>
            </w:r>
            <w:r w:rsidRPr="00153591">
              <w:rPr>
                <w:rFonts w:ascii="Times New Roman" w:hAnsi="Times New Roman" w:cs="Times New Roman"/>
                <w:bCs/>
                <w:lang w:val="kk-KZ"/>
              </w:rPr>
              <w:t xml:space="preserve"> ***</w:t>
            </w:r>
            <w:r w:rsidR="000C73A4">
              <w:rPr>
                <w:rFonts w:ascii="Times New Roman" w:hAnsi="Times New Roman" w:cs="Times New Roman"/>
                <w:bCs/>
                <w:lang w:val="kk-KZ"/>
              </w:rPr>
              <w:t xml:space="preserve">ягода-жидек </w:t>
            </w:r>
            <w:r w:rsidRPr="00153591">
              <w:rPr>
                <w:rFonts w:ascii="Times New Roman" w:hAnsi="Times New Roman" w:cs="Times New Roman"/>
              </w:rPr>
              <w:t>(</w:t>
            </w:r>
            <w:r w:rsidRPr="00153591">
              <w:rPr>
                <w:rFonts w:ascii="Times New Roman" w:hAnsi="Times New Roman" w:cs="Times New Roman"/>
                <w:b/>
                <w:i/>
                <w:lang w:val="kk-KZ" w:eastAsia="ru-RU"/>
              </w:rPr>
              <w:t>познавательная, коммуникативная деятельность)</w:t>
            </w:r>
          </w:p>
        </w:tc>
      </w:tr>
      <w:tr w:rsidR="00946222" w:rsidRPr="00153591" w14:paraId="1D0CF33C" w14:textId="77777777" w:rsidTr="0098709B">
        <w:trPr>
          <w:trHeight w:val="837"/>
        </w:trPr>
        <w:tc>
          <w:tcPr>
            <w:tcW w:w="2495" w:type="dxa"/>
          </w:tcPr>
          <w:p w14:paraId="3AC26F01" w14:textId="77777777" w:rsidR="00946222" w:rsidRPr="006934EC" w:rsidRDefault="00946222" w:rsidP="00946222">
            <w:pPr>
              <w:widowControl w:val="0"/>
              <w:autoSpaceDE w:val="0"/>
              <w:autoSpaceDN w:val="0"/>
              <w:adjustRightInd w:val="0"/>
              <w:spacing w:after="0" w:line="240" w:lineRule="auto"/>
              <w:contextualSpacing/>
              <w:rPr>
                <w:rFonts w:ascii="Times New Roman" w:eastAsia="Calibri" w:hAnsi="Times New Roman"/>
                <w:b/>
                <w:bCs/>
                <w:color w:val="000000" w:themeColor="text1"/>
              </w:rPr>
            </w:pPr>
            <w:r w:rsidRPr="006934EC">
              <w:rPr>
                <w:rFonts w:ascii="Times New Roman" w:eastAsia="Calibri" w:hAnsi="Times New Roman"/>
                <w:b/>
                <w:bCs/>
                <w:color w:val="000000" w:themeColor="text1"/>
              </w:rPr>
              <w:t xml:space="preserve">МДМ </w:t>
            </w:r>
            <w:proofErr w:type="spellStart"/>
            <w:r w:rsidRPr="006934EC">
              <w:rPr>
                <w:rFonts w:ascii="Times New Roman" w:eastAsia="Calibri" w:hAnsi="Times New Roman"/>
                <w:b/>
                <w:bCs/>
                <w:color w:val="000000" w:themeColor="text1"/>
              </w:rPr>
              <w:t>кестесіне</w:t>
            </w:r>
            <w:proofErr w:type="spellEnd"/>
            <w:r w:rsidRPr="006934EC">
              <w:rPr>
                <w:rFonts w:ascii="Times New Roman" w:eastAsia="Calibri" w:hAnsi="Times New Roman"/>
                <w:b/>
                <w:bCs/>
                <w:color w:val="000000" w:themeColor="text1"/>
              </w:rPr>
              <w:t xml:space="preserve"> сай ҰҚ/</w:t>
            </w:r>
          </w:p>
          <w:p w14:paraId="502941E5" w14:textId="77777777" w:rsidR="00946222" w:rsidRPr="006934EC" w:rsidRDefault="00946222" w:rsidP="00946222">
            <w:pPr>
              <w:spacing w:after="0" w:line="240" w:lineRule="auto"/>
              <w:contextualSpacing/>
              <w:rPr>
                <w:rFonts w:ascii="Calibri" w:eastAsia="Times New Roman" w:hAnsi="Calibri"/>
                <w:color w:val="000000" w:themeColor="text1"/>
              </w:rPr>
            </w:pPr>
            <w:r w:rsidRPr="006934EC">
              <w:rPr>
                <w:rFonts w:ascii="Times New Roman" w:eastAsia="Calibri" w:hAnsi="Times New Roman"/>
                <w:b/>
                <w:bCs/>
                <w:color w:val="000000" w:themeColor="text1"/>
              </w:rPr>
              <w:t>ОД по расписанию ДО</w:t>
            </w:r>
          </w:p>
          <w:p w14:paraId="25DC69D9" w14:textId="107A314F" w:rsidR="00946222" w:rsidRPr="006934EC" w:rsidRDefault="00946222" w:rsidP="00946222">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p>
        </w:tc>
        <w:tc>
          <w:tcPr>
            <w:tcW w:w="2610" w:type="dxa"/>
            <w:gridSpan w:val="2"/>
          </w:tcPr>
          <w:p w14:paraId="13D57CD1" w14:textId="77777777" w:rsidR="00946222" w:rsidRPr="00AD071D" w:rsidRDefault="00946222" w:rsidP="00946222">
            <w:pPr>
              <w:spacing w:after="0" w:line="240" w:lineRule="auto"/>
              <w:contextualSpacing/>
              <w:rPr>
                <w:rFonts w:ascii="Times New Roman" w:eastAsia="Calibri" w:hAnsi="Times New Roman"/>
                <w:b/>
                <w:color w:val="000000" w:themeColor="text1"/>
              </w:rPr>
            </w:pPr>
            <w:r w:rsidRPr="00AD071D">
              <w:rPr>
                <w:rFonts w:ascii="Times New Roman" w:eastAsia="Calibri" w:hAnsi="Times New Roman"/>
                <w:b/>
                <w:color w:val="000000" w:themeColor="text1"/>
              </w:rPr>
              <w:t xml:space="preserve">Дене </w:t>
            </w:r>
            <w:proofErr w:type="spellStart"/>
            <w:r w:rsidRPr="00AD071D">
              <w:rPr>
                <w:rFonts w:ascii="Times New Roman" w:eastAsia="Calibri" w:hAnsi="Times New Roman"/>
                <w:b/>
                <w:color w:val="000000" w:themeColor="text1"/>
              </w:rPr>
              <w:t>шынықтыру</w:t>
            </w:r>
            <w:proofErr w:type="spellEnd"/>
            <w:r w:rsidRPr="00AD071D">
              <w:rPr>
                <w:rFonts w:ascii="Times New Roman" w:eastAsia="Calibri" w:hAnsi="Times New Roman"/>
                <w:b/>
                <w:color w:val="000000" w:themeColor="text1"/>
              </w:rPr>
              <w:t>/</w:t>
            </w:r>
          </w:p>
          <w:p w14:paraId="00222AFE" w14:textId="77777777" w:rsidR="00946222" w:rsidRPr="00AD071D" w:rsidRDefault="00946222" w:rsidP="00946222">
            <w:pPr>
              <w:spacing w:after="0" w:line="240" w:lineRule="auto"/>
              <w:contextualSpacing/>
              <w:rPr>
                <w:rFonts w:ascii="Times New Roman" w:eastAsia="Calibri" w:hAnsi="Times New Roman"/>
                <w:b/>
                <w:color w:val="000000" w:themeColor="text1"/>
              </w:rPr>
            </w:pPr>
            <w:r w:rsidRPr="00AD071D">
              <w:rPr>
                <w:rFonts w:ascii="Times New Roman" w:eastAsia="Calibri" w:hAnsi="Times New Roman"/>
                <w:b/>
                <w:color w:val="000000" w:themeColor="text1"/>
              </w:rPr>
              <w:t>Физическая культура</w:t>
            </w:r>
          </w:p>
          <w:p w14:paraId="39D811ED" w14:textId="77777777" w:rsidR="00946222" w:rsidRPr="00AD071D" w:rsidRDefault="00946222" w:rsidP="00946222">
            <w:pPr>
              <w:spacing w:after="0" w:line="240" w:lineRule="auto"/>
              <w:contextualSpacing/>
              <w:rPr>
                <w:rFonts w:ascii="Times New Roman" w:eastAsia="Calibri" w:hAnsi="Times New Roman"/>
                <w:color w:val="000000" w:themeColor="text1"/>
              </w:rPr>
            </w:pPr>
            <w:r w:rsidRPr="00AD071D">
              <w:rPr>
                <w:rFonts w:ascii="Times New Roman" w:eastAsia="Calibri" w:hAnsi="Times New Roman"/>
                <w:color w:val="000000" w:themeColor="text1"/>
              </w:rPr>
              <w:t>(по плану специалиста)</w:t>
            </w:r>
          </w:p>
          <w:p w14:paraId="31348369" w14:textId="77777777" w:rsidR="00946222" w:rsidRPr="00AD071D" w:rsidRDefault="00946222" w:rsidP="00946222">
            <w:pPr>
              <w:spacing w:after="0" w:line="240" w:lineRule="auto"/>
              <w:contextualSpacing/>
              <w:rPr>
                <w:rFonts w:ascii="Times New Roman" w:eastAsia="Calibri" w:hAnsi="Times New Roman"/>
                <w:b/>
                <w:color w:val="000000" w:themeColor="text1"/>
              </w:rPr>
            </w:pPr>
            <w:r w:rsidRPr="00AD071D">
              <w:rPr>
                <w:rFonts w:ascii="Times New Roman" w:eastAsia="Calibri" w:hAnsi="Times New Roman"/>
                <w:b/>
                <w:color w:val="000000" w:themeColor="text1"/>
              </w:rPr>
              <w:t xml:space="preserve">Математика </w:t>
            </w:r>
            <w:proofErr w:type="spellStart"/>
            <w:r w:rsidRPr="00AD071D">
              <w:rPr>
                <w:rFonts w:ascii="Times New Roman" w:eastAsia="Calibri" w:hAnsi="Times New Roman"/>
                <w:b/>
                <w:color w:val="000000" w:themeColor="text1"/>
              </w:rPr>
              <w:t>негіздері</w:t>
            </w:r>
            <w:proofErr w:type="spellEnd"/>
            <w:r w:rsidRPr="00AD071D">
              <w:rPr>
                <w:rFonts w:ascii="Times New Roman" w:eastAsia="Calibri" w:hAnsi="Times New Roman"/>
                <w:b/>
                <w:color w:val="000000" w:themeColor="text1"/>
              </w:rPr>
              <w:t>/</w:t>
            </w:r>
          </w:p>
          <w:p w14:paraId="46A21635" w14:textId="77777777" w:rsidR="00946222" w:rsidRPr="00AD071D" w:rsidRDefault="00946222" w:rsidP="00946222">
            <w:pPr>
              <w:tabs>
                <w:tab w:val="left" w:pos="175"/>
              </w:tabs>
              <w:spacing w:after="0" w:line="240" w:lineRule="auto"/>
              <w:contextualSpacing/>
              <w:rPr>
                <w:rFonts w:ascii="Times New Roman" w:hAnsi="Times New Roman" w:cs="Times New Roman"/>
                <w:color w:val="000000" w:themeColor="text1"/>
              </w:rPr>
            </w:pPr>
            <w:r w:rsidRPr="00AD071D">
              <w:rPr>
                <w:rFonts w:ascii="Times New Roman" w:hAnsi="Times New Roman" w:cs="Times New Roman"/>
                <w:b/>
                <w:color w:val="000000" w:themeColor="text1"/>
              </w:rPr>
              <w:t>Основы математики</w:t>
            </w:r>
            <w:r w:rsidRPr="00AD071D">
              <w:rPr>
                <w:rFonts w:ascii="Times New Roman" w:hAnsi="Times New Roman" w:cs="Times New Roman"/>
                <w:color w:val="000000" w:themeColor="text1"/>
              </w:rPr>
              <w:t xml:space="preserve"> </w:t>
            </w:r>
          </w:p>
          <w:p w14:paraId="533AB888" w14:textId="30FBD945" w:rsidR="00946222" w:rsidRPr="001272FC" w:rsidRDefault="00946222" w:rsidP="00946222">
            <w:pPr>
              <w:spacing w:after="0" w:line="259" w:lineRule="auto"/>
              <w:ind w:left="1"/>
              <w:rPr>
                <w:rFonts w:ascii="Times New Roman" w:hAnsi="Times New Roman" w:cs="Times New Roman"/>
                <w:color w:val="000000" w:themeColor="text1"/>
              </w:rPr>
            </w:pPr>
            <w:r w:rsidRPr="001272FC">
              <w:rPr>
                <w:rFonts w:ascii="Times New Roman" w:hAnsi="Times New Roman" w:cs="Times New Roman"/>
                <w:color w:val="000000" w:themeColor="text1"/>
              </w:rPr>
              <w:t>«</w:t>
            </w:r>
            <w:proofErr w:type="spellStart"/>
            <w:r>
              <w:rPr>
                <w:rFonts w:ascii="Times New Roman" w:hAnsi="Times New Roman" w:cs="Times New Roman"/>
                <w:color w:val="000000" w:themeColor="text1"/>
              </w:rPr>
              <w:t>Считайка</w:t>
            </w:r>
            <w:proofErr w:type="spellEnd"/>
            <w:r w:rsidRPr="001272FC">
              <w:rPr>
                <w:rFonts w:ascii="Times New Roman" w:hAnsi="Times New Roman" w:cs="Times New Roman"/>
                <w:color w:val="000000" w:themeColor="text1"/>
              </w:rPr>
              <w:t>»</w:t>
            </w:r>
          </w:p>
          <w:p w14:paraId="6391BEE1" w14:textId="461F11D4" w:rsidR="00946222" w:rsidRPr="00D70E70" w:rsidRDefault="00946222" w:rsidP="00946222">
            <w:pPr>
              <w:spacing w:after="0" w:line="240" w:lineRule="auto"/>
              <w:rPr>
                <w:rFonts w:ascii="Times New Roman" w:eastAsia="Calibri" w:hAnsi="Times New Roman" w:cs="Times New Roman"/>
                <w:szCs w:val="24"/>
              </w:rPr>
            </w:pPr>
            <w:r>
              <w:rPr>
                <w:rFonts w:ascii="Times New Roman" w:hAnsi="Times New Roman" w:cs="Times New Roman"/>
                <w:b/>
                <w:color w:val="000000" w:themeColor="text1"/>
              </w:rPr>
              <w:t>Задача:</w:t>
            </w:r>
            <w:r>
              <w:rPr>
                <w:rFonts w:ascii="Times New Roman" w:eastAsia="Calibri" w:hAnsi="Times New Roman" w:cs="Times New Roman"/>
                <w:sz w:val="24"/>
                <w:szCs w:val="24"/>
              </w:rPr>
              <w:t xml:space="preserve"> </w:t>
            </w:r>
            <w:r w:rsidRPr="001272FC">
              <w:rPr>
                <w:rFonts w:ascii="Times New Roman" w:eastAsia="Calibri" w:hAnsi="Times New Roman" w:cs="Times New Roman"/>
              </w:rPr>
              <w:t>Знакомство с образованием чисел 4, 5, 6 на наглядной основе</w:t>
            </w:r>
            <w:r>
              <w:rPr>
                <w:rFonts w:ascii="Times New Roman" w:eastAsia="Calibri" w:hAnsi="Times New Roman" w:cs="Times New Roman"/>
                <w:szCs w:val="24"/>
              </w:rPr>
              <w:t xml:space="preserve"> ***</w:t>
            </w:r>
            <w:r>
              <w:rPr>
                <w:rFonts w:ascii="Times New Roman" w:hAnsi="Times New Roman" w:cs="Times New Roman"/>
                <w:iCs/>
                <w:sz w:val="24"/>
                <w:szCs w:val="24"/>
              </w:rPr>
              <w:t xml:space="preserve"> </w:t>
            </w:r>
            <w:proofErr w:type="spellStart"/>
            <w:r>
              <w:rPr>
                <w:rFonts w:ascii="Times New Roman" w:hAnsi="Times New Roman" w:cs="Times New Roman"/>
                <w:iCs/>
                <w:sz w:val="24"/>
                <w:szCs w:val="24"/>
              </w:rPr>
              <w:t>бір</w:t>
            </w:r>
            <w:proofErr w:type="spellEnd"/>
            <w:r>
              <w:rPr>
                <w:rFonts w:ascii="Times New Roman" w:hAnsi="Times New Roman" w:cs="Times New Roman"/>
                <w:iCs/>
                <w:sz w:val="24"/>
                <w:szCs w:val="24"/>
              </w:rPr>
              <w:t xml:space="preserve">, </w:t>
            </w:r>
            <w:proofErr w:type="spellStart"/>
            <w:r>
              <w:rPr>
                <w:rFonts w:ascii="Times New Roman" w:hAnsi="Times New Roman" w:cs="Times New Roman"/>
                <w:iCs/>
                <w:sz w:val="24"/>
                <w:szCs w:val="24"/>
              </w:rPr>
              <w:t>екі</w:t>
            </w:r>
            <w:proofErr w:type="spellEnd"/>
            <w:r>
              <w:rPr>
                <w:rFonts w:ascii="Times New Roman" w:hAnsi="Times New Roman" w:cs="Times New Roman"/>
                <w:iCs/>
                <w:sz w:val="24"/>
                <w:szCs w:val="24"/>
              </w:rPr>
              <w:t xml:space="preserve">, </w:t>
            </w:r>
            <w:proofErr w:type="spellStart"/>
            <w:r>
              <w:rPr>
                <w:rFonts w:ascii="Times New Roman" w:hAnsi="Times New Roman" w:cs="Times New Roman"/>
                <w:iCs/>
                <w:sz w:val="24"/>
                <w:szCs w:val="24"/>
              </w:rPr>
              <w:t>үш</w:t>
            </w:r>
            <w:proofErr w:type="spellEnd"/>
            <w:r>
              <w:rPr>
                <w:rFonts w:ascii="Times New Roman" w:hAnsi="Times New Roman" w:cs="Times New Roman"/>
                <w:iCs/>
                <w:sz w:val="24"/>
                <w:szCs w:val="24"/>
              </w:rPr>
              <w:t xml:space="preserve">, </w:t>
            </w:r>
            <w:proofErr w:type="spellStart"/>
            <w:r>
              <w:rPr>
                <w:rFonts w:ascii="Times New Roman" w:hAnsi="Times New Roman" w:cs="Times New Roman"/>
                <w:iCs/>
                <w:sz w:val="24"/>
                <w:szCs w:val="24"/>
              </w:rPr>
              <w:t>төрт</w:t>
            </w:r>
            <w:proofErr w:type="spellEnd"/>
            <w:r>
              <w:rPr>
                <w:rFonts w:ascii="Times New Roman" w:hAnsi="Times New Roman" w:cs="Times New Roman"/>
                <w:iCs/>
                <w:sz w:val="24"/>
                <w:szCs w:val="24"/>
              </w:rPr>
              <w:t xml:space="preserve">, бес, </w:t>
            </w:r>
            <w:proofErr w:type="spellStart"/>
            <w:r>
              <w:rPr>
                <w:rFonts w:ascii="Times New Roman" w:hAnsi="Times New Roman" w:cs="Times New Roman"/>
                <w:iCs/>
                <w:sz w:val="24"/>
                <w:szCs w:val="24"/>
              </w:rPr>
              <w:t>алты</w:t>
            </w:r>
            <w:proofErr w:type="spellEnd"/>
            <w:r>
              <w:rPr>
                <w:rFonts w:ascii="Times New Roman" w:hAnsi="Times New Roman" w:cs="Times New Roman"/>
                <w:iCs/>
                <w:sz w:val="24"/>
                <w:szCs w:val="24"/>
              </w:rPr>
              <w:t xml:space="preserve">, </w:t>
            </w:r>
            <w:proofErr w:type="spellStart"/>
            <w:r>
              <w:rPr>
                <w:rFonts w:ascii="Times New Roman" w:hAnsi="Times New Roman" w:cs="Times New Roman"/>
                <w:iCs/>
                <w:sz w:val="24"/>
                <w:szCs w:val="24"/>
              </w:rPr>
              <w:t>жеті</w:t>
            </w:r>
            <w:proofErr w:type="spellEnd"/>
            <w:r>
              <w:rPr>
                <w:rFonts w:ascii="Times New Roman" w:hAnsi="Times New Roman" w:cs="Times New Roman"/>
                <w:iCs/>
                <w:sz w:val="24"/>
                <w:szCs w:val="24"/>
              </w:rPr>
              <w:t xml:space="preserve">, </w:t>
            </w:r>
            <w:proofErr w:type="spellStart"/>
            <w:r>
              <w:rPr>
                <w:rFonts w:ascii="Times New Roman" w:hAnsi="Times New Roman" w:cs="Times New Roman"/>
                <w:iCs/>
                <w:sz w:val="24"/>
                <w:szCs w:val="24"/>
              </w:rPr>
              <w:t>сегіз</w:t>
            </w:r>
            <w:proofErr w:type="spellEnd"/>
            <w:r>
              <w:rPr>
                <w:rFonts w:ascii="Times New Roman" w:hAnsi="Times New Roman" w:cs="Times New Roman"/>
                <w:iCs/>
                <w:sz w:val="24"/>
                <w:szCs w:val="24"/>
              </w:rPr>
              <w:t xml:space="preserve">, </w:t>
            </w:r>
            <w:proofErr w:type="spellStart"/>
            <w:r>
              <w:rPr>
                <w:rFonts w:ascii="Times New Roman" w:hAnsi="Times New Roman" w:cs="Times New Roman"/>
                <w:iCs/>
                <w:sz w:val="24"/>
                <w:szCs w:val="24"/>
              </w:rPr>
              <w:t>тоғыз</w:t>
            </w:r>
            <w:proofErr w:type="spellEnd"/>
            <w:r>
              <w:rPr>
                <w:rFonts w:ascii="Times New Roman" w:hAnsi="Times New Roman" w:cs="Times New Roman"/>
                <w:iCs/>
                <w:sz w:val="24"/>
                <w:szCs w:val="24"/>
              </w:rPr>
              <w:t>, он</w:t>
            </w:r>
            <w:r w:rsidRPr="00D70E70">
              <w:rPr>
                <w:rFonts w:ascii="Times New Roman" w:eastAsia="Calibri" w:hAnsi="Times New Roman" w:cs="Times New Roman"/>
                <w:szCs w:val="24"/>
              </w:rPr>
              <w:t xml:space="preserve"> </w:t>
            </w:r>
          </w:p>
          <w:p w14:paraId="6954AC41" w14:textId="77777777" w:rsidR="00946222" w:rsidRPr="00AD071D" w:rsidRDefault="00946222" w:rsidP="00946222">
            <w:pPr>
              <w:spacing w:after="0" w:line="240" w:lineRule="auto"/>
              <w:contextualSpacing/>
              <w:rPr>
                <w:rFonts w:ascii="Times New Roman" w:eastAsia="Calibri" w:hAnsi="Times New Roman"/>
                <w:color w:val="000000" w:themeColor="text1"/>
              </w:rPr>
            </w:pPr>
            <w:proofErr w:type="spellStart"/>
            <w:r w:rsidRPr="00AD071D">
              <w:rPr>
                <w:rFonts w:ascii="Times New Roman" w:eastAsia="Calibri" w:hAnsi="Times New Roman"/>
                <w:b/>
                <w:color w:val="000000" w:themeColor="text1"/>
              </w:rPr>
              <w:t>Сөйлеуді</w:t>
            </w:r>
            <w:proofErr w:type="spellEnd"/>
            <w:r w:rsidRPr="00AD071D">
              <w:rPr>
                <w:rFonts w:ascii="Times New Roman" w:eastAsia="Calibri" w:hAnsi="Times New Roman"/>
                <w:b/>
                <w:color w:val="000000" w:themeColor="text1"/>
              </w:rPr>
              <w:t xml:space="preserve"> </w:t>
            </w:r>
            <w:proofErr w:type="spellStart"/>
            <w:r w:rsidRPr="00AD071D">
              <w:rPr>
                <w:rFonts w:ascii="Times New Roman" w:eastAsia="Calibri" w:hAnsi="Times New Roman"/>
                <w:b/>
                <w:color w:val="000000" w:themeColor="text1"/>
              </w:rPr>
              <w:t>дамыту</w:t>
            </w:r>
            <w:proofErr w:type="spellEnd"/>
            <w:r w:rsidRPr="00AD071D">
              <w:rPr>
                <w:rFonts w:ascii="Times New Roman" w:eastAsia="Calibri" w:hAnsi="Times New Roman"/>
                <w:b/>
                <w:color w:val="000000" w:themeColor="text1"/>
              </w:rPr>
              <w:t>/</w:t>
            </w:r>
          </w:p>
          <w:p w14:paraId="706136BE" w14:textId="24E975F6" w:rsidR="00946222" w:rsidRDefault="00946222" w:rsidP="00946222">
            <w:pPr>
              <w:spacing w:after="0" w:line="240" w:lineRule="auto"/>
              <w:rPr>
                <w:rFonts w:ascii="Times New Roman" w:hAnsi="Times New Roman" w:cs="Times New Roman"/>
                <w:color w:val="000000" w:themeColor="text1"/>
              </w:rPr>
            </w:pPr>
            <w:r w:rsidRPr="00AD071D">
              <w:rPr>
                <w:rFonts w:ascii="Times New Roman" w:hAnsi="Times New Roman" w:cs="Times New Roman"/>
                <w:b/>
                <w:color w:val="000000" w:themeColor="text1"/>
              </w:rPr>
              <w:t>Развитие речи</w:t>
            </w:r>
            <w:r w:rsidRPr="00AD071D">
              <w:rPr>
                <w:rFonts w:ascii="Times New Roman" w:hAnsi="Times New Roman" w:cs="Times New Roman"/>
                <w:color w:val="000000" w:themeColor="text1"/>
                <w:spacing w:val="2"/>
              </w:rPr>
              <w:t xml:space="preserve"> </w:t>
            </w:r>
            <w:r>
              <w:rPr>
                <w:rFonts w:ascii="Times New Roman" w:hAnsi="Times New Roman" w:cs="Times New Roman"/>
                <w:color w:val="000000" w:themeColor="text1"/>
              </w:rPr>
              <w:t>«Национальные блюда Казахстана»</w:t>
            </w:r>
          </w:p>
          <w:p w14:paraId="66DBCDD9" w14:textId="4D976BAD" w:rsidR="00946222" w:rsidRPr="0023001A" w:rsidRDefault="00946222" w:rsidP="00946222">
            <w:pPr>
              <w:spacing w:after="0" w:line="240" w:lineRule="auto"/>
              <w:jc w:val="both"/>
              <w:rPr>
                <w:rFonts w:ascii="Times New Roman" w:hAnsi="Times New Roman" w:cs="Times New Roman"/>
                <w:color w:val="000000"/>
                <w:szCs w:val="24"/>
              </w:rPr>
            </w:pPr>
            <w:r w:rsidRPr="00C028BA">
              <w:rPr>
                <w:rFonts w:ascii="Times New Roman" w:hAnsi="Times New Roman" w:cs="Times New Roman"/>
                <w:b/>
                <w:color w:val="000000" w:themeColor="text1"/>
              </w:rPr>
              <w:t>Задача:</w:t>
            </w:r>
            <w:r>
              <w:rPr>
                <w:rFonts w:ascii="Times New Roman" w:hAnsi="Times New Roman" w:cs="Times New Roman"/>
                <w:color w:val="000000" w:themeColor="text1"/>
              </w:rPr>
              <w:t xml:space="preserve"> </w:t>
            </w:r>
            <w:r w:rsidRPr="0023001A">
              <w:rPr>
                <w:rFonts w:ascii="Times New Roman" w:hAnsi="Times New Roman" w:cs="Times New Roman"/>
                <w:color w:val="000000"/>
                <w:szCs w:val="24"/>
              </w:rPr>
              <w:t xml:space="preserve">Закрепление правильного, </w:t>
            </w:r>
            <w:r>
              <w:rPr>
                <w:rFonts w:ascii="Times New Roman" w:hAnsi="Times New Roman" w:cs="Times New Roman"/>
                <w:color w:val="000000"/>
                <w:szCs w:val="24"/>
              </w:rPr>
              <w:t>отчетливого произношение звуков</w:t>
            </w:r>
            <w:r w:rsidRPr="0023001A">
              <w:rPr>
                <w:rFonts w:ascii="Times New Roman" w:hAnsi="Times New Roman" w:cs="Times New Roman"/>
                <w:color w:val="000000"/>
                <w:szCs w:val="24"/>
              </w:rPr>
              <w:t>: ж - з, л – р, с – ц. Выполнять артикуляционные упражнения.</w:t>
            </w:r>
          </w:p>
          <w:p w14:paraId="68824987" w14:textId="03E798C1" w:rsidR="00946222" w:rsidRPr="00AD071D" w:rsidRDefault="00946222" w:rsidP="00946222">
            <w:pPr>
              <w:spacing w:after="0" w:line="240" w:lineRule="auto"/>
              <w:rPr>
                <w:rFonts w:ascii="Times New Roman" w:eastAsia="Calibri" w:hAnsi="Times New Roman"/>
                <w:b/>
                <w:color w:val="000000" w:themeColor="text1"/>
              </w:rPr>
            </w:pPr>
            <w:proofErr w:type="spellStart"/>
            <w:r w:rsidRPr="00AD071D">
              <w:rPr>
                <w:rFonts w:ascii="Times New Roman" w:eastAsia="Calibri" w:hAnsi="Times New Roman"/>
                <w:b/>
                <w:color w:val="000000" w:themeColor="text1"/>
              </w:rPr>
              <w:t>Қоршаған</w:t>
            </w:r>
            <w:proofErr w:type="spellEnd"/>
            <w:r w:rsidRPr="00AD071D">
              <w:rPr>
                <w:rFonts w:ascii="Times New Roman" w:eastAsia="Calibri" w:hAnsi="Times New Roman"/>
                <w:b/>
                <w:color w:val="000000" w:themeColor="text1"/>
              </w:rPr>
              <w:t xml:space="preserve"> </w:t>
            </w:r>
            <w:proofErr w:type="spellStart"/>
            <w:r w:rsidRPr="00AD071D">
              <w:rPr>
                <w:rFonts w:ascii="Times New Roman" w:eastAsia="Calibri" w:hAnsi="Times New Roman"/>
                <w:b/>
                <w:color w:val="000000" w:themeColor="text1"/>
              </w:rPr>
              <w:t>ортамен</w:t>
            </w:r>
            <w:proofErr w:type="spellEnd"/>
            <w:r w:rsidRPr="00AD071D">
              <w:rPr>
                <w:rFonts w:ascii="Times New Roman" w:eastAsia="Calibri" w:hAnsi="Times New Roman"/>
                <w:b/>
                <w:color w:val="000000" w:themeColor="text1"/>
              </w:rPr>
              <w:t xml:space="preserve"> </w:t>
            </w:r>
            <w:proofErr w:type="spellStart"/>
            <w:r w:rsidRPr="00AD071D">
              <w:rPr>
                <w:rFonts w:ascii="Times New Roman" w:eastAsia="Calibri" w:hAnsi="Times New Roman"/>
                <w:b/>
                <w:color w:val="000000" w:themeColor="text1"/>
              </w:rPr>
              <w:t>танысу</w:t>
            </w:r>
            <w:proofErr w:type="spellEnd"/>
            <w:r w:rsidRPr="00AD071D">
              <w:rPr>
                <w:rFonts w:ascii="Times New Roman" w:eastAsia="Calibri" w:hAnsi="Times New Roman"/>
                <w:b/>
                <w:color w:val="000000" w:themeColor="text1"/>
              </w:rPr>
              <w:t>/</w:t>
            </w:r>
          </w:p>
          <w:p w14:paraId="694BAC3D" w14:textId="34CEE023" w:rsidR="00946222" w:rsidRPr="00AD071D" w:rsidRDefault="00946222" w:rsidP="00946222">
            <w:pPr>
              <w:tabs>
                <w:tab w:val="right" w:pos="3996"/>
              </w:tabs>
              <w:spacing w:after="0" w:line="240" w:lineRule="auto"/>
              <w:rPr>
                <w:rFonts w:ascii="Times New Roman" w:hAnsi="Times New Roman" w:cs="Times New Roman"/>
                <w:color w:val="000000" w:themeColor="text1"/>
              </w:rPr>
            </w:pPr>
            <w:r w:rsidRPr="00AD071D">
              <w:rPr>
                <w:rFonts w:ascii="Times New Roman" w:hAnsi="Times New Roman" w:cs="Times New Roman"/>
                <w:b/>
                <w:color w:val="000000" w:themeColor="text1"/>
              </w:rPr>
              <w:t xml:space="preserve">Ознакомление с окружающим миром </w:t>
            </w:r>
            <w:r w:rsidRPr="00AD071D">
              <w:rPr>
                <w:rFonts w:ascii="Times New Roman" w:hAnsi="Times New Roman" w:cs="Times New Roman"/>
                <w:color w:val="000000" w:themeColor="text1"/>
              </w:rPr>
              <w:t>«</w:t>
            </w:r>
            <w:r>
              <w:rPr>
                <w:rFonts w:ascii="Times New Roman" w:hAnsi="Times New Roman" w:cs="Times New Roman"/>
                <w:color w:val="000000" w:themeColor="text1"/>
              </w:rPr>
              <w:t>Встреча гостей</w:t>
            </w:r>
            <w:r w:rsidRPr="00AD071D">
              <w:rPr>
                <w:rFonts w:ascii="Times New Roman" w:hAnsi="Times New Roman" w:cs="Times New Roman"/>
                <w:color w:val="000000" w:themeColor="text1"/>
              </w:rPr>
              <w:t>»</w:t>
            </w:r>
          </w:p>
          <w:p w14:paraId="15CD9089" w14:textId="1B13640D" w:rsidR="00946222" w:rsidRPr="00AD071D" w:rsidRDefault="00946222" w:rsidP="00946222">
            <w:pPr>
              <w:spacing w:after="0" w:line="240" w:lineRule="auto"/>
              <w:rPr>
                <w:rFonts w:ascii="Times New Roman" w:hAnsi="Times New Roman" w:cs="Times New Roman"/>
                <w:color w:val="000000" w:themeColor="text1"/>
                <w:highlight w:val="yellow"/>
              </w:rPr>
            </w:pPr>
            <w:r>
              <w:rPr>
                <w:rFonts w:ascii="Times New Roman" w:hAnsi="Times New Roman" w:cs="Times New Roman"/>
                <w:b/>
                <w:color w:val="000000" w:themeColor="text1"/>
              </w:rPr>
              <w:t>Задача</w:t>
            </w:r>
            <w:r w:rsidRPr="00483A34">
              <w:rPr>
                <w:rFonts w:ascii="Times New Roman" w:hAnsi="Times New Roman" w:cs="Times New Roman"/>
                <w:b/>
                <w:color w:val="000000" w:themeColor="text1"/>
              </w:rPr>
              <w:t>:</w:t>
            </w:r>
            <w:r w:rsidRPr="00483A34">
              <w:rPr>
                <w:rFonts w:ascii="Times New Roman" w:hAnsi="Times New Roman" w:cs="Times New Roman"/>
                <w:color w:val="000000" w:themeColor="text1"/>
              </w:rPr>
              <w:t xml:space="preserve"> </w:t>
            </w:r>
            <w:r w:rsidRPr="0023001A">
              <w:rPr>
                <w:rFonts w:ascii="Times New Roman" w:hAnsi="Times New Roman" w:cs="Times New Roman"/>
                <w:color w:val="000000"/>
                <w:szCs w:val="24"/>
              </w:rPr>
              <w:t>расширение знания о родной стране, государ</w:t>
            </w:r>
            <w:r>
              <w:rPr>
                <w:rFonts w:ascii="Times New Roman" w:hAnsi="Times New Roman" w:cs="Times New Roman"/>
                <w:color w:val="000000"/>
                <w:szCs w:val="24"/>
              </w:rPr>
              <w:t>ственных и народных праздниках</w:t>
            </w:r>
          </w:p>
        </w:tc>
        <w:tc>
          <w:tcPr>
            <w:tcW w:w="2551" w:type="dxa"/>
          </w:tcPr>
          <w:p w14:paraId="0A2E8EB2" w14:textId="77777777" w:rsidR="00946222" w:rsidRDefault="00946222" w:rsidP="00946222">
            <w:pPr>
              <w:spacing w:after="0" w:line="240" w:lineRule="auto"/>
              <w:contextualSpacing/>
              <w:rPr>
                <w:rFonts w:ascii="Times New Roman" w:eastAsia="Calibri" w:hAnsi="Times New Roman"/>
                <w:b/>
              </w:rPr>
            </w:pPr>
            <w:r>
              <w:rPr>
                <w:rFonts w:ascii="Times New Roman" w:eastAsia="Calibri" w:hAnsi="Times New Roman"/>
                <w:b/>
              </w:rPr>
              <w:t xml:space="preserve">Математика </w:t>
            </w:r>
            <w:proofErr w:type="spellStart"/>
            <w:r>
              <w:rPr>
                <w:rFonts w:ascii="Times New Roman" w:eastAsia="Calibri" w:hAnsi="Times New Roman"/>
                <w:b/>
              </w:rPr>
              <w:t>негіздері</w:t>
            </w:r>
            <w:proofErr w:type="spellEnd"/>
            <w:r>
              <w:rPr>
                <w:rFonts w:ascii="Times New Roman" w:eastAsia="Calibri" w:hAnsi="Times New Roman"/>
                <w:b/>
              </w:rPr>
              <w:t>/</w:t>
            </w:r>
          </w:p>
          <w:p w14:paraId="3724FB9C" w14:textId="77777777" w:rsidR="00946222" w:rsidRDefault="00946222" w:rsidP="00946222">
            <w:pPr>
              <w:spacing w:after="0" w:line="240" w:lineRule="auto"/>
              <w:contextualSpacing/>
              <w:rPr>
                <w:rFonts w:ascii="Times New Roman" w:eastAsia="Calibri" w:hAnsi="Times New Roman"/>
              </w:rPr>
            </w:pPr>
            <w:r>
              <w:rPr>
                <w:rFonts w:ascii="Times New Roman" w:eastAsia="Calibri" w:hAnsi="Times New Roman"/>
                <w:b/>
              </w:rPr>
              <w:t>Основы математики</w:t>
            </w:r>
          </w:p>
          <w:p w14:paraId="20D56B50" w14:textId="4B434AB7" w:rsidR="00946222" w:rsidRPr="00D9203A" w:rsidRDefault="00946222" w:rsidP="00946222">
            <w:pPr>
              <w:spacing w:after="0" w:line="259" w:lineRule="auto"/>
              <w:ind w:left="1"/>
              <w:rPr>
                <w:rFonts w:ascii="Times New Roman" w:hAnsi="Times New Roman" w:cs="Times New Roman"/>
              </w:rPr>
            </w:pPr>
            <w:r w:rsidRPr="00D9203A">
              <w:rPr>
                <w:rFonts w:ascii="Times New Roman" w:hAnsi="Times New Roman" w:cs="Times New Roman"/>
              </w:rPr>
              <w:t>«</w:t>
            </w:r>
            <w:r>
              <w:rPr>
                <w:rFonts w:ascii="Times New Roman" w:hAnsi="Times New Roman" w:cs="Times New Roman"/>
              </w:rPr>
              <w:t>Помоги Незнайке</w:t>
            </w:r>
            <w:r w:rsidRPr="00D9203A">
              <w:rPr>
                <w:rFonts w:ascii="Times New Roman" w:hAnsi="Times New Roman" w:cs="Times New Roman"/>
              </w:rPr>
              <w:t xml:space="preserve">» </w:t>
            </w:r>
          </w:p>
          <w:p w14:paraId="06553C49" w14:textId="77777777" w:rsidR="00946222" w:rsidRDefault="00946222" w:rsidP="00946222">
            <w:pPr>
              <w:spacing w:after="0" w:line="240" w:lineRule="auto"/>
              <w:contextualSpacing/>
              <w:rPr>
                <w:rFonts w:ascii="Times New Roman" w:eastAsia="Calibri" w:hAnsi="Times New Roman"/>
                <w:b/>
              </w:rPr>
            </w:pPr>
            <w:r>
              <w:rPr>
                <w:rFonts w:ascii="Times New Roman" w:eastAsia="Calibri" w:hAnsi="Times New Roman" w:cs="Times New Roman"/>
                <w:b/>
                <w:i/>
              </w:rPr>
              <w:t>Задача:</w:t>
            </w:r>
            <w:r>
              <w:rPr>
                <w:rFonts w:ascii="Times New Roman" w:eastAsia="Calibri" w:hAnsi="Times New Roman" w:cs="Times New Roman"/>
                <w:sz w:val="24"/>
                <w:szCs w:val="24"/>
              </w:rPr>
              <w:t xml:space="preserve"> </w:t>
            </w:r>
            <w:r w:rsidRPr="001272FC">
              <w:rPr>
                <w:rFonts w:ascii="Times New Roman" w:eastAsia="Calibri" w:hAnsi="Times New Roman" w:cs="Times New Roman"/>
                <w:szCs w:val="24"/>
              </w:rPr>
              <w:t>Обучение умению устанавливать размерные отношения между предметами разной длины (5 и более); обучению сравнению предметов, используя методы наложения и приложения</w:t>
            </w:r>
            <w:r>
              <w:rPr>
                <w:rFonts w:ascii="Times New Roman" w:eastAsia="Calibri" w:hAnsi="Times New Roman"/>
                <w:b/>
              </w:rPr>
              <w:t xml:space="preserve"> </w:t>
            </w:r>
          </w:p>
          <w:p w14:paraId="4AA1091B" w14:textId="0EF672FF" w:rsidR="00946222" w:rsidRDefault="00946222" w:rsidP="00946222">
            <w:pPr>
              <w:spacing w:after="0" w:line="240" w:lineRule="auto"/>
              <w:contextualSpacing/>
              <w:rPr>
                <w:rFonts w:ascii="Times New Roman" w:eastAsia="Calibri" w:hAnsi="Times New Roman"/>
                <w:b/>
              </w:rPr>
            </w:pPr>
            <w:proofErr w:type="spellStart"/>
            <w:r>
              <w:rPr>
                <w:rFonts w:ascii="Times New Roman" w:eastAsia="Calibri" w:hAnsi="Times New Roman"/>
                <w:b/>
              </w:rPr>
              <w:t>Қазақ</w:t>
            </w:r>
            <w:proofErr w:type="spellEnd"/>
            <w:r>
              <w:rPr>
                <w:rFonts w:ascii="Times New Roman" w:eastAsia="Calibri" w:hAnsi="Times New Roman"/>
                <w:b/>
              </w:rPr>
              <w:t xml:space="preserve"> </w:t>
            </w:r>
            <w:proofErr w:type="spellStart"/>
            <w:r>
              <w:rPr>
                <w:rFonts w:ascii="Times New Roman" w:eastAsia="Calibri" w:hAnsi="Times New Roman"/>
                <w:b/>
              </w:rPr>
              <w:t>тілі</w:t>
            </w:r>
            <w:proofErr w:type="spellEnd"/>
            <w:r>
              <w:rPr>
                <w:rFonts w:ascii="Times New Roman" w:eastAsia="Calibri" w:hAnsi="Times New Roman"/>
                <w:b/>
              </w:rPr>
              <w:t>/</w:t>
            </w:r>
          </w:p>
          <w:p w14:paraId="1EE72807" w14:textId="77777777" w:rsidR="00946222" w:rsidRDefault="00946222" w:rsidP="00946222">
            <w:pPr>
              <w:spacing w:after="0" w:line="240" w:lineRule="auto"/>
              <w:contextualSpacing/>
              <w:rPr>
                <w:rFonts w:ascii="Times New Roman" w:eastAsia="Calibri" w:hAnsi="Times New Roman"/>
              </w:rPr>
            </w:pPr>
            <w:r>
              <w:rPr>
                <w:rFonts w:ascii="Times New Roman" w:eastAsia="Calibri" w:hAnsi="Times New Roman"/>
                <w:b/>
              </w:rPr>
              <w:t>Казахский язык</w:t>
            </w:r>
          </w:p>
          <w:p w14:paraId="24F75881" w14:textId="77777777" w:rsidR="00946222" w:rsidRPr="0002421D" w:rsidRDefault="00946222" w:rsidP="00946222">
            <w:pPr>
              <w:spacing w:after="0" w:line="240" w:lineRule="auto"/>
              <w:contextualSpacing/>
              <w:rPr>
                <w:rFonts w:ascii="Times New Roman" w:eastAsia="Calibri" w:hAnsi="Times New Roman"/>
              </w:rPr>
            </w:pPr>
            <w:r>
              <w:rPr>
                <w:rFonts w:ascii="Times New Roman" w:eastAsia="Calibri" w:hAnsi="Times New Roman"/>
              </w:rPr>
              <w:t>(по плану специалиста)</w:t>
            </w:r>
          </w:p>
          <w:p w14:paraId="400B1D09" w14:textId="77777777" w:rsidR="00946222" w:rsidRDefault="00946222" w:rsidP="00946222">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0565C9C0" w14:textId="77777777" w:rsidR="00946222" w:rsidRDefault="00946222" w:rsidP="00946222">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2CF9784F" w14:textId="42DABF69" w:rsidR="00946222" w:rsidRPr="007270F8" w:rsidRDefault="00946222" w:rsidP="00946222">
            <w:pPr>
              <w:spacing w:after="0" w:line="237" w:lineRule="auto"/>
              <w:ind w:left="28" w:right="67"/>
              <w:rPr>
                <w:rFonts w:ascii="Times New Roman" w:hAnsi="Times New Roman" w:cs="Times New Roman"/>
              </w:rPr>
            </w:pPr>
            <w:r w:rsidRPr="007270F8">
              <w:rPr>
                <w:rFonts w:ascii="Times New Roman" w:eastAsia="Calibri" w:hAnsi="Times New Roman" w:cs="Times New Roman"/>
                <w:b/>
              </w:rPr>
              <w:t>«</w:t>
            </w:r>
            <w:proofErr w:type="spellStart"/>
            <w:proofErr w:type="gramStart"/>
            <w:r>
              <w:rPr>
                <w:rFonts w:ascii="Times New Roman" w:hAnsi="Times New Roman" w:cs="Times New Roman"/>
              </w:rPr>
              <w:t>Кит,кот</w:t>
            </w:r>
            <w:proofErr w:type="spellEnd"/>
            <w:proofErr w:type="gramEnd"/>
            <w:r>
              <w:rPr>
                <w:rFonts w:ascii="Times New Roman" w:hAnsi="Times New Roman" w:cs="Times New Roman"/>
              </w:rPr>
              <w:t xml:space="preserve"> в гостях</w:t>
            </w:r>
            <w:r w:rsidRPr="007270F8">
              <w:rPr>
                <w:rFonts w:ascii="Times New Roman" w:hAnsi="Times New Roman" w:cs="Times New Roman"/>
              </w:rPr>
              <w:t xml:space="preserve">» </w:t>
            </w:r>
          </w:p>
          <w:p w14:paraId="798932F5" w14:textId="773D24B3" w:rsidR="00946222" w:rsidRPr="001272FC" w:rsidRDefault="00946222" w:rsidP="00946222">
            <w:pPr>
              <w:spacing w:after="0" w:line="240" w:lineRule="auto"/>
              <w:contextualSpacing/>
              <w:rPr>
                <w:rFonts w:ascii="Times New Roman" w:eastAsia="Calibri" w:hAnsi="Times New Roman" w:cs="Times New Roman"/>
                <w:b/>
                <w:sz w:val="20"/>
              </w:rPr>
            </w:pPr>
            <w:r w:rsidRPr="007270F8">
              <w:rPr>
                <w:rFonts w:ascii="Times New Roman" w:eastAsia="Calibri" w:hAnsi="Times New Roman" w:cs="Times New Roman"/>
                <w:b/>
              </w:rPr>
              <w:t xml:space="preserve"> Задача:</w:t>
            </w:r>
            <w:r w:rsidRPr="007270F8">
              <w:rPr>
                <w:rFonts w:ascii="Times New Roman" w:hAnsi="Times New Roman" w:cs="Times New Roman"/>
              </w:rPr>
              <w:t xml:space="preserve"> </w:t>
            </w:r>
            <w:r w:rsidRPr="001272FC">
              <w:rPr>
                <w:rFonts w:ascii="Times New Roman" w:hAnsi="Times New Roman" w:cs="Times New Roman"/>
                <w:szCs w:val="24"/>
              </w:rPr>
              <w:t xml:space="preserve">Закрепление умений проводить звуковой анализ </w:t>
            </w:r>
            <w:proofErr w:type="spellStart"/>
            <w:r w:rsidRPr="001272FC">
              <w:rPr>
                <w:rFonts w:ascii="Times New Roman" w:hAnsi="Times New Roman" w:cs="Times New Roman"/>
                <w:szCs w:val="24"/>
              </w:rPr>
              <w:t>трехзвуковых</w:t>
            </w:r>
            <w:proofErr w:type="spellEnd"/>
            <w:r w:rsidRPr="001272FC">
              <w:rPr>
                <w:rFonts w:ascii="Times New Roman" w:hAnsi="Times New Roman" w:cs="Times New Roman"/>
                <w:szCs w:val="24"/>
              </w:rPr>
              <w:t xml:space="preserve"> слов различной звуковой структуры, анализировать особенности произношения и звучания звука</w:t>
            </w:r>
          </w:p>
          <w:p w14:paraId="1F74CD0E" w14:textId="77777777" w:rsidR="00946222" w:rsidRPr="000839B7" w:rsidRDefault="00946222" w:rsidP="00946222">
            <w:pPr>
              <w:spacing w:after="0" w:line="240" w:lineRule="auto"/>
              <w:contextualSpacing/>
              <w:rPr>
                <w:rFonts w:ascii="Times New Roman" w:eastAsia="Calibri" w:hAnsi="Times New Roman" w:cs="Times New Roman"/>
                <w:b/>
              </w:rPr>
            </w:pPr>
            <w:r w:rsidRPr="000839B7">
              <w:rPr>
                <w:rFonts w:ascii="Times New Roman" w:eastAsia="Calibri" w:hAnsi="Times New Roman" w:cs="Times New Roman"/>
                <w:b/>
              </w:rPr>
              <w:t>Музыка</w:t>
            </w:r>
          </w:p>
          <w:p w14:paraId="5EEB42DD" w14:textId="77777777" w:rsidR="00946222" w:rsidRDefault="00946222" w:rsidP="00946222">
            <w:pPr>
              <w:spacing w:after="0" w:line="240" w:lineRule="auto"/>
              <w:contextualSpacing/>
              <w:rPr>
                <w:rFonts w:ascii="Times New Roman" w:eastAsia="Calibri" w:hAnsi="Times New Roman"/>
                <w:b/>
              </w:rPr>
            </w:pPr>
            <w:r>
              <w:rPr>
                <w:rFonts w:ascii="Times New Roman" w:eastAsia="Calibri" w:hAnsi="Times New Roman"/>
              </w:rPr>
              <w:t>(по плану специалиста)</w:t>
            </w:r>
          </w:p>
          <w:p w14:paraId="0270FBA5" w14:textId="77777777" w:rsidR="00946222" w:rsidRPr="00153591" w:rsidRDefault="00946222" w:rsidP="00946222">
            <w:pPr>
              <w:spacing w:after="0" w:line="240" w:lineRule="auto"/>
              <w:ind w:right="112"/>
              <w:rPr>
                <w:rFonts w:ascii="Times New Roman" w:hAnsi="Times New Roman" w:cs="Times New Roman"/>
                <w:b/>
                <w:highlight w:val="yellow"/>
              </w:rPr>
            </w:pPr>
          </w:p>
        </w:tc>
        <w:tc>
          <w:tcPr>
            <w:tcW w:w="2835" w:type="dxa"/>
            <w:gridSpan w:val="2"/>
          </w:tcPr>
          <w:p w14:paraId="437296DF" w14:textId="77777777" w:rsidR="00946222" w:rsidRDefault="00946222" w:rsidP="00946222">
            <w:pPr>
              <w:spacing w:after="0" w:line="240" w:lineRule="auto"/>
              <w:contextualSpacing/>
              <w:rPr>
                <w:rFonts w:ascii="Times New Roman" w:eastAsia="Calibri" w:hAnsi="Times New Roman"/>
                <w:b/>
              </w:rPr>
            </w:pPr>
            <w:r>
              <w:rPr>
                <w:rFonts w:ascii="Times New Roman" w:eastAsia="Calibri" w:hAnsi="Times New Roman"/>
                <w:b/>
              </w:rPr>
              <w:t xml:space="preserve">Дене </w:t>
            </w:r>
            <w:proofErr w:type="spellStart"/>
            <w:r>
              <w:rPr>
                <w:rFonts w:ascii="Times New Roman" w:eastAsia="Calibri" w:hAnsi="Times New Roman"/>
                <w:b/>
              </w:rPr>
              <w:t>шынықтыру</w:t>
            </w:r>
            <w:proofErr w:type="spellEnd"/>
            <w:r>
              <w:rPr>
                <w:rFonts w:ascii="Times New Roman" w:eastAsia="Calibri" w:hAnsi="Times New Roman"/>
                <w:b/>
              </w:rPr>
              <w:t>/</w:t>
            </w:r>
          </w:p>
          <w:p w14:paraId="1E12D01E" w14:textId="77777777" w:rsidR="00946222" w:rsidRDefault="00946222" w:rsidP="00946222">
            <w:pPr>
              <w:spacing w:after="0" w:line="240" w:lineRule="auto"/>
              <w:contextualSpacing/>
              <w:rPr>
                <w:rFonts w:ascii="Times New Roman" w:eastAsia="Calibri" w:hAnsi="Times New Roman"/>
                <w:b/>
              </w:rPr>
            </w:pPr>
            <w:r>
              <w:rPr>
                <w:rFonts w:ascii="Times New Roman" w:eastAsia="Calibri" w:hAnsi="Times New Roman"/>
                <w:b/>
              </w:rPr>
              <w:t>Физическая культура</w:t>
            </w:r>
          </w:p>
          <w:p w14:paraId="52C6D6FB" w14:textId="77777777" w:rsidR="00946222" w:rsidRDefault="00946222" w:rsidP="00946222">
            <w:pPr>
              <w:spacing w:after="0" w:line="240" w:lineRule="auto"/>
              <w:contextualSpacing/>
              <w:rPr>
                <w:rFonts w:ascii="Times New Roman" w:eastAsia="Calibri" w:hAnsi="Times New Roman"/>
                <w:color w:val="FF0000"/>
              </w:rPr>
            </w:pPr>
            <w:r>
              <w:rPr>
                <w:rFonts w:ascii="Times New Roman" w:eastAsia="Calibri" w:hAnsi="Times New Roman"/>
              </w:rPr>
              <w:t>(по плану специалиста)</w:t>
            </w:r>
          </w:p>
          <w:p w14:paraId="31322AFC" w14:textId="77777777" w:rsidR="00946222" w:rsidRDefault="00946222" w:rsidP="00946222">
            <w:pPr>
              <w:spacing w:after="0" w:line="240" w:lineRule="auto"/>
              <w:contextualSpacing/>
              <w:rPr>
                <w:rFonts w:ascii="Times New Roman" w:eastAsia="Calibri" w:hAnsi="Times New Roman"/>
                <w:b/>
              </w:rPr>
            </w:pPr>
            <w:proofErr w:type="spellStart"/>
            <w:r>
              <w:rPr>
                <w:rFonts w:ascii="Times New Roman" w:eastAsia="Calibri" w:hAnsi="Times New Roman"/>
                <w:b/>
              </w:rPr>
              <w:t>Көркем</w:t>
            </w:r>
            <w:proofErr w:type="spellEnd"/>
            <w:r>
              <w:rPr>
                <w:rFonts w:ascii="Times New Roman" w:eastAsia="Calibri" w:hAnsi="Times New Roman"/>
                <w:b/>
              </w:rPr>
              <w:t xml:space="preserve"> </w:t>
            </w:r>
            <w:proofErr w:type="spellStart"/>
            <w:r>
              <w:rPr>
                <w:rFonts w:ascii="Times New Roman" w:eastAsia="Calibri" w:hAnsi="Times New Roman"/>
                <w:b/>
              </w:rPr>
              <w:t>әдебиет</w:t>
            </w:r>
            <w:proofErr w:type="spellEnd"/>
            <w:r>
              <w:rPr>
                <w:rFonts w:ascii="Times New Roman" w:eastAsia="Calibri" w:hAnsi="Times New Roman"/>
                <w:b/>
              </w:rPr>
              <w:t>/</w:t>
            </w:r>
          </w:p>
          <w:p w14:paraId="6CA7CA2E" w14:textId="192A26A6" w:rsidR="00946222" w:rsidRPr="00E04F8B" w:rsidRDefault="00946222" w:rsidP="00946222">
            <w:pPr>
              <w:spacing w:after="0" w:line="238" w:lineRule="auto"/>
              <w:ind w:left="2"/>
              <w:rPr>
                <w:rFonts w:ascii="Times New Roman" w:hAnsi="Times New Roman" w:cs="Times New Roman"/>
              </w:rPr>
            </w:pPr>
            <w:r w:rsidRPr="00F035EA">
              <w:rPr>
                <w:rFonts w:ascii="Times New Roman" w:eastAsia="Calibri" w:hAnsi="Times New Roman"/>
                <w:b/>
              </w:rPr>
              <w:t xml:space="preserve">Художественная литература </w:t>
            </w:r>
            <w:proofErr w:type="spellStart"/>
            <w:proofErr w:type="gramStart"/>
            <w:r>
              <w:rPr>
                <w:rFonts w:ascii="Times New Roman" w:hAnsi="Times New Roman" w:cs="Times New Roman"/>
              </w:rPr>
              <w:t>У.Турманжанов</w:t>
            </w:r>
            <w:proofErr w:type="spellEnd"/>
            <w:r>
              <w:rPr>
                <w:rFonts w:ascii="Times New Roman" w:hAnsi="Times New Roman" w:cs="Times New Roman"/>
              </w:rPr>
              <w:t xml:space="preserve">  «</w:t>
            </w:r>
            <w:proofErr w:type="gramEnd"/>
            <w:r>
              <w:rPr>
                <w:rFonts w:ascii="Times New Roman" w:hAnsi="Times New Roman" w:cs="Times New Roman"/>
              </w:rPr>
              <w:t>Белый верблюжонок»</w:t>
            </w:r>
          </w:p>
          <w:p w14:paraId="7C042F3C" w14:textId="3E00F2B6" w:rsidR="00946222" w:rsidRPr="0023001A" w:rsidRDefault="00946222" w:rsidP="00946222">
            <w:pPr>
              <w:spacing w:after="0" w:line="240" w:lineRule="auto"/>
              <w:contextualSpacing/>
              <w:rPr>
                <w:rFonts w:ascii="Times New Roman" w:eastAsia="Calibri" w:hAnsi="Times New Roman"/>
                <w:b/>
              </w:rPr>
            </w:pPr>
            <w:r w:rsidRPr="00F035EA">
              <w:rPr>
                <w:rFonts w:ascii="Times New Roman" w:hAnsi="Times New Roman" w:cs="Times New Roman"/>
                <w:b/>
              </w:rPr>
              <w:t>Задача</w:t>
            </w:r>
            <w:proofErr w:type="gramStart"/>
            <w:r w:rsidRPr="00F035EA">
              <w:rPr>
                <w:rFonts w:ascii="Times New Roman" w:hAnsi="Times New Roman" w:cs="Times New Roman"/>
                <w:b/>
              </w:rPr>
              <w:t>:</w:t>
            </w:r>
            <w:r w:rsidRPr="00F035EA">
              <w:t xml:space="preserve"> </w:t>
            </w:r>
            <w:r w:rsidRPr="0023001A">
              <w:rPr>
                <w:rFonts w:ascii="Times New Roman" w:hAnsi="Times New Roman" w:cs="Times New Roman"/>
              </w:rPr>
              <w:t>Способствовать</w:t>
            </w:r>
            <w:proofErr w:type="gramEnd"/>
            <w:r w:rsidRPr="0023001A">
              <w:rPr>
                <w:rFonts w:ascii="Times New Roman" w:hAnsi="Times New Roman" w:cs="Times New Roman"/>
              </w:rPr>
              <w:t xml:space="preserve"> эмоциональному восприятию литературных произведений, понимать их содержание</w:t>
            </w:r>
            <w:r w:rsidRPr="0023001A">
              <w:rPr>
                <w:rFonts w:ascii="Times New Roman" w:eastAsia="Calibri" w:hAnsi="Times New Roman"/>
                <w:b/>
              </w:rPr>
              <w:t xml:space="preserve"> </w:t>
            </w:r>
            <w:r w:rsidRPr="0023001A">
              <w:rPr>
                <w:rFonts w:ascii="Times New Roman" w:hAnsi="Times New Roman" w:cs="Times New Roman"/>
              </w:rPr>
              <w:t>Различать причинно-следственные связи, жанры (сказка, рассказ, стихотворение), чувствовать художественность языка (эпитеты, описания, образные слова), оценивать поступки героев произведения.</w:t>
            </w:r>
          </w:p>
          <w:p w14:paraId="4794F99F" w14:textId="77777777" w:rsidR="00946222" w:rsidRDefault="00946222" w:rsidP="00946222">
            <w:pPr>
              <w:spacing w:after="0" w:line="240" w:lineRule="auto"/>
              <w:contextualSpacing/>
              <w:rPr>
                <w:rFonts w:ascii="Times New Roman" w:eastAsia="Calibri" w:hAnsi="Times New Roman"/>
                <w:b/>
              </w:rPr>
            </w:pPr>
            <w:r>
              <w:rPr>
                <w:rFonts w:ascii="Times New Roman" w:eastAsia="Calibri" w:hAnsi="Times New Roman"/>
                <w:b/>
              </w:rPr>
              <w:t xml:space="preserve">Математика </w:t>
            </w:r>
            <w:proofErr w:type="spellStart"/>
            <w:r>
              <w:rPr>
                <w:rFonts w:ascii="Times New Roman" w:eastAsia="Calibri" w:hAnsi="Times New Roman"/>
                <w:b/>
              </w:rPr>
              <w:t>негіздері</w:t>
            </w:r>
            <w:proofErr w:type="spellEnd"/>
            <w:r>
              <w:rPr>
                <w:rFonts w:ascii="Times New Roman" w:eastAsia="Calibri" w:hAnsi="Times New Roman"/>
                <w:b/>
              </w:rPr>
              <w:t>/</w:t>
            </w:r>
          </w:p>
          <w:p w14:paraId="39392719" w14:textId="77777777" w:rsidR="00946222" w:rsidRDefault="00946222" w:rsidP="00946222">
            <w:pPr>
              <w:spacing w:after="0" w:line="240" w:lineRule="auto"/>
              <w:contextualSpacing/>
              <w:rPr>
                <w:rFonts w:ascii="Times New Roman" w:eastAsia="Calibri" w:hAnsi="Times New Roman"/>
              </w:rPr>
            </w:pPr>
            <w:r>
              <w:rPr>
                <w:rFonts w:ascii="Times New Roman" w:eastAsia="Calibri" w:hAnsi="Times New Roman"/>
                <w:b/>
              </w:rPr>
              <w:t>Основы математики</w:t>
            </w:r>
          </w:p>
          <w:p w14:paraId="609DB7DB" w14:textId="106F75EB" w:rsidR="00946222" w:rsidRPr="00E04F8B" w:rsidRDefault="00946222" w:rsidP="00946222">
            <w:pPr>
              <w:spacing w:after="0" w:line="259" w:lineRule="auto"/>
              <w:ind w:left="1"/>
              <w:rPr>
                <w:rFonts w:ascii="Times New Roman" w:hAnsi="Times New Roman" w:cs="Times New Roman"/>
              </w:rPr>
            </w:pPr>
            <w:r w:rsidRPr="00E04F8B">
              <w:rPr>
                <w:rFonts w:ascii="Times New Roman" w:hAnsi="Times New Roman" w:cs="Times New Roman"/>
              </w:rPr>
              <w:t>«</w:t>
            </w:r>
            <w:r>
              <w:rPr>
                <w:rFonts w:ascii="Times New Roman" w:hAnsi="Times New Roman" w:cs="Times New Roman"/>
              </w:rPr>
              <w:t>Пройди-не ошибись</w:t>
            </w:r>
            <w:r w:rsidRPr="00E04F8B">
              <w:rPr>
                <w:rFonts w:ascii="Times New Roman" w:hAnsi="Times New Roman" w:cs="Times New Roman"/>
              </w:rPr>
              <w:t>»</w:t>
            </w:r>
          </w:p>
          <w:p w14:paraId="7B9F0E45" w14:textId="77777777" w:rsidR="00946222" w:rsidRPr="001272FC" w:rsidRDefault="00946222" w:rsidP="00946222">
            <w:pPr>
              <w:spacing w:after="0" w:line="240" w:lineRule="auto"/>
              <w:jc w:val="both"/>
              <w:rPr>
                <w:rFonts w:ascii="Times New Roman" w:eastAsia="Calibri" w:hAnsi="Times New Roman" w:cs="Times New Roman"/>
                <w:szCs w:val="24"/>
                <w:lang w:val="kk-KZ"/>
              </w:rPr>
            </w:pPr>
            <w:r>
              <w:rPr>
                <w:rFonts w:ascii="Times New Roman" w:hAnsi="Times New Roman" w:cs="Times New Roman"/>
                <w:b/>
                <w:i/>
              </w:rPr>
              <w:t>Задача:</w:t>
            </w:r>
            <w:r w:rsidRPr="005B67C6">
              <w:rPr>
                <w:rFonts w:ascii="Times New Roman" w:hAnsi="Times New Roman" w:cs="Times New Roman"/>
              </w:rPr>
              <w:t xml:space="preserve"> </w:t>
            </w:r>
            <w:r w:rsidRPr="001272FC">
              <w:rPr>
                <w:rFonts w:ascii="Times New Roman" w:eastAsia="Calibri" w:hAnsi="Times New Roman" w:cs="Times New Roman"/>
                <w:szCs w:val="24"/>
              </w:rPr>
              <w:t xml:space="preserve">Закрепление пространственных представлений: расположение предмета в пространстве (слева, справа, вверху, внизу); направления движения: слева направо, справа - налево, сверху вниз, вперед, назад, в том же </w:t>
            </w:r>
            <w:r w:rsidRPr="001272FC">
              <w:rPr>
                <w:rFonts w:ascii="Times New Roman" w:eastAsia="Calibri" w:hAnsi="Times New Roman" w:cs="Times New Roman"/>
                <w:szCs w:val="24"/>
              </w:rPr>
              <w:lastRenderedPageBreak/>
              <w:t>направлении.</w:t>
            </w:r>
          </w:p>
          <w:p w14:paraId="1A2404C7" w14:textId="77777777" w:rsidR="00946222" w:rsidRDefault="00946222" w:rsidP="00946222">
            <w:pPr>
              <w:spacing w:after="0" w:line="240" w:lineRule="auto"/>
              <w:contextualSpacing/>
              <w:rPr>
                <w:rFonts w:ascii="Times New Roman" w:eastAsia="Calibri" w:hAnsi="Times New Roman"/>
              </w:rPr>
            </w:pPr>
            <w:proofErr w:type="spellStart"/>
            <w:r>
              <w:rPr>
                <w:rFonts w:ascii="Times New Roman" w:eastAsia="Calibri" w:hAnsi="Times New Roman"/>
                <w:b/>
              </w:rPr>
              <w:t>Сөйлеуді</w:t>
            </w:r>
            <w:proofErr w:type="spellEnd"/>
            <w:r>
              <w:rPr>
                <w:rFonts w:ascii="Times New Roman" w:eastAsia="Calibri" w:hAnsi="Times New Roman"/>
                <w:b/>
              </w:rPr>
              <w:t xml:space="preserve"> </w:t>
            </w:r>
            <w:proofErr w:type="spellStart"/>
            <w:r>
              <w:rPr>
                <w:rFonts w:ascii="Times New Roman" w:eastAsia="Calibri" w:hAnsi="Times New Roman"/>
                <w:b/>
              </w:rPr>
              <w:t>дамыту</w:t>
            </w:r>
            <w:proofErr w:type="spellEnd"/>
            <w:r>
              <w:rPr>
                <w:rFonts w:ascii="Times New Roman" w:eastAsia="Calibri" w:hAnsi="Times New Roman"/>
                <w:b/>
              </w:rPr>
              <w:t>/</w:t>
            </w:r>
          </w:p>
          <w:p w14:paraId="72D7FE90" w14:textId="77777777" w:rsidR="00946222" w:rsidRDefault="00946222" w:rsidP="00946222">
            <w:pPr>
              <w:spacing w:after="0" w:line="240" w:lineRule="auto"/>
              <w:contextualSpacing/>
              <w:rPr>
                <w:rFonts w:ascii="Times New Roman" w:eastAsia="Calibri" w:hAnsi="Times New Roman"/>
                <w:b/>
              </w:rPr>
            </w:pPr>
            <w:r>
              <w:rPr>
                <w:rFonts w:ascii="Times New Roman" w:eastAsia="Calibri" w:hAnsi="Times New Roman"/>
                <w:b/>
              </w:rPr>
              <w:t>Развитие речи</w:t>
            </w:r>
          </w:p>
          <w:p w14:paraId="634DC3F6" w14:textId="40AA1C42" w:rsidR="00946222" w:rsidRPr="00E04F8B" w:rsidRDefault="00946222" w:rsidP="00946222">
            <w:pPr>
              <w:spacing w:after="0" w:line="259" w:lineRule="auto"/>
              <w:rPr>
                <w:rFonts w:ascii="Times New Roman" w:hAnsi="Times New Roman" w:cs="Times New Roman"/>
              </w:rPr>
            </w:pPr>
            <w:r w:rsidRPr="00E04F8B">
              <w:rPr>
                <w:rFonts w:ascii="Times New Roman" w:hAnsi="Times New Roman" w:cs="Times New Roman"/>
              </w:rPr>
              <w:t>«</w:t>
            </w:r>
            <w:r>
              <w:rPr>
                <w:rFonts w:ascii="Times New Roman" w:hAnsi="Times New Roman" w:cs="Times New Roman"/>
              </w:rPr>
              <w:t>Накорми гостя»</w:t>
            </w:r>
            <w:r w:rsidRPr="00E04F8B">
              <w:rPr>
                <w:rFonts w:ascii="Times New Roman" w:hAnsi="Times New Roman" w:cs="Times New Roman"/>
              </w:rPr>
              <w:t xml:space="preserve"> </w:t>
            </w:r>
          </w:p>
          <w:p w14:paraId="396392B4" w14:textId="56D238D9" w:rsidR="00946222" w:rsidRPr="00B51B38" w:rsidRDefault="00946222" w:rsidP="00946222">
            <w:pPr>
              <w:spacing w:after="0" w:line="240" w:lineRule="auto"/>
              <w:rPr>
                <w:rFonts w:ascii="Times New Roman" w:hAnsi="Times New Roman" w:cs="Times New Roman"/>
              </w:rPr>
            </w:pPr>
            <w:proofErr w:type="gramStart"/>
            <w:r w:rsidRPr="00E04F8B">
              <w:rPr>
                <w:rFonts w:ascii="Times New Roman" w:eastAsia="Calibri" w:hAnsi="Times New Roman" w:cs="Times New Roman"/>
                <w:b/>
              </w:rPr>
              <w:t>Задача :</w:t>
            </w:r>
            <w:proofErr w:type="gramEnd"/>
            <w:r w:rsidRPr="00E04F8B">
              <w:rPr>
                <w:rFonts w:ascii="Times New Roman" w:hAnsi="Times New Roman" w:cs="Times New Roman"/>
              </w:rPr>
              <w:t xml:space="preserve"> </w:t>
            </w:r>
            <w:r w:rsidRPr="0023001A">
              <w:rPr>
                <w:rFonts w:ascii="Times New Roman" w:hAnsi="Times New Roman" w:cs="Times New Roman"/>
                <w:color w:val="000000"/>
                <w:szCs w:val="24"/>
              </w:rPr>
              <w:t>Обогащать словарный запас детей существительными обозначающими предметы бытового окружения, прилагательными характеризующими свойства и качества предметов, наречиями, обозначающими взаимоотношения людей, их отношение к труду.</w:t>
            </w:r>
          </w:p>
        </w:tc>
        <w:tc>
          <w:tcPr>
            <w:tcW w:w="2583" w:type="dxa"/>
          </w:tcPr>
          <w:p w14:paraId="3BFFD12B" w14:textId="77777777" w:rsidR="00946222" w:rsidRDefault="00946222" w:rsidP="00946222">
            <w:pPr>
              <w:spacing w:after="0" w:line="240" w:lineRule="auto"/>
              <w:contextualSpacing/>
              <w:rPr>
                <w:rFonts w:ascii="Times New Roman" w:eastAsia="Calibri" w:hAnsi="Times New Roman"/>
                <w:b/>
              </w:rPr>
            </w:pPr>
            <w:r>
              <w:rPr>
                <w:rFonts w:ascii="Times New Roman" w:eastAsia="Calibri" w:hAnsi="Times New Roman"/>
                <w:b/>
              </w:rPr>
              <w:lastRenderedPageBreak/>
              <w:t>Музыка</w:t>
            </w:r>
          </w:p>
          <w:p w14:paraId="600826ED" w14:textId="77777777" w:rsidR="00946222" w:rsidRDefault="00946222" w:rsidP="00946222">
            <w:pPr>
              <w:spacing w:after="0" w:line="240" w:lineRule="auto"/>
              <w:contextualSpacing/>
              <w:rPr>
                <w:rFonts w:ascii="Times New Roman" w:eastAsia="Calibri" w:hAnsi="Times New Roman"/>
                <w:b/>
              </w:rPr>
            </w:pPr>
            <w:r>
              <w:rPr>
                <w:rFonts w:ascii="Times New Roman" w:eastAsia="Calibri" w:hAnsi="Times New Roman"/>
              </w:rPr>
              <w:t>(по плану специалиста)</w:t>
            </w:r>
          </w:p>
          <w:p w14:paraId="33CA36CD" w14:textId="77777777" w:rsidR="00946222" w:rsidRDefault="00946222" w:rsidP="00946222">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6FA5351B" w14:textId="77777777" w:rsidR="00946222" w:rsidRDefault="00946222" w:rsidP="00946222">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207D04D7" w14:textId="5B9D418F" w:rsidR="00946222" w:rsidRPr="00B36F08" w:rsidRDefault="00946222" w:rsidP="00946222">
            <w:pPr>
              <w:spacing w:after="0" w:line="240" w:lineRule="auto"/>
              <w:rPr>
                <w:rFonts w:ascii="Times New Roman" w:hAnsi="Times New Roman" w:cs="Times New Roman"/>
              </w:rPr>
            </w:pPr>
            <w:r>
              <w:rPr>
                <w:rFonts w:ascii="Times New Roman" w:hAnsi="Times New Roman" w:cs="Times New Roman"/>
              </w:rPr>
              <w:t xml:space="preserve"> </w:t>
            </w:r>
            <w:r w:rsidRPr="00B36F08">
              <w:rPr>
                <w:rFonts w:ascii="Times New Roman" w:hAnsi="Times New Roman" w:cs="Times New Roman"/>
              </w:rPr>
              <w:t>«</w:t>
            </w:r>
            <w:r>
              <w:rPr>
                <w:rFonts w:ascii="Times New Roman" w:hAnsi="Times New Roman" w:cs="Times New Roman"/>
              </w:rPr>
              <w:t>Буратино научим</w:t>
            </w:r>
            <w:proofErr w:type="gramStart"/>
            <w:r>
              <w:rPr>
                <w:rFonts w:ascii="Times New Roman" w:hAnsi="Times New Roman" w:cs="Times New Roman"/>
              </w:rPr>
              <w:t xml:space="preserve">! </w:t>
            </w:r>
            <w:r w:rsidRPr="00B36F08">
              <w:rPr>
                <w:rFonts w:ascii="Times New Roman" w:hAnsi="Times New Roman" w:cs="Times New Roman"/>
              </w:rPr>
              <w:t>»</w:t>
            </w:r>
            <w:proofErr w:type="gramEnd"/>
            <w:r w:rsidRPr="00B36F08">
              <w:rPr>
                <w:rFonts w:ascii="Times New Roman" w:hAnsi="Times New Roman" w:cs="Times New Roman"/>
              </w:rPr>
              <w:t xml:space="preserve"> </w:t>
            </w:r>
          </w:p>
          <w:p w14:paraId="49F27A0E" w14:textId="77777777" w:rsidR="00946222" w:rsidRDefault="00946222" w:rsidP="00946222">
            <w:pPr>
              <w:shd w:val="clear" w:color="auto" w:fill="FFFFFF"/>
              <w:spacing w:after="0" w:line="240" w:lineRule="auto"/>
              <w:contextualSpacing/>
              <w:rPr>
                <w:rFonts w:ascii="Times New Roman" w:eastAsia="Calibri" w:hAnsi="Times New Roman"/>
                <w:b/>
              </w:rPr>
            </w:pPr>
            <w:r w:rsidRPr="00C028BA">
              <w:rPr>
                <w:rFonts w:ascii="Times New Roman" w:hAnsi="Times New Roman" w:cs="Times New Roman"/>
                <w:b/>
              </w:rPr>
              <w:t>Задача:</w:t>
            </w:r>
            <w:r w:rsidRPr="00B36F08">
              <w:rPr>
                <w:rFonts w:ascii="Times New Roman" w:hAnsi="Times New Roman" w:cs="Times New Roman"/>
              </w:rPr>
              <w:t xml:space="preserve"> </w:t>
            </w:r>
            <w:r w:rsidRPr="001272FC">
              <w:rPr>
                <w:rFonts w:ascii="Times New Roman" w:hAnsi="Times New Roman" w:cs="Times New Roman"/>
                <w:szCs w:val="24"/>
              </w:rPr>
              <w:t>Развитие умений правильно использовать существительные, прилагательные и местоимения.</w:t>
            </w:r>
          </w:p>
          <w:p w14:paraId="73639B68" w14:textId="43DB08CB" w:rsidR="00946222" w:rsidRDefault="00946222" w:rsidP="00946222">
            <w:pPr>
              <w:shd w:val="clear" w:color="auto" w:fill="FFFFFF"/>
              <w:spacing w:after="0" w:line="240" w:lineRule="auto"/>
              <w:contextualSpacing/>
              <w:rPr>
                <w:rFonts w:ascii="Times New Roman" w:eastAsia="Calibri" w:hAnsi="Times New Roman"/>
                <w:b/>
                <w:color w:val="FF0000"/>
              </w:rPr>
            </w:pPr>
            <w:proofErr w:type="spellStart"/>
            <w:r>
              <w:rPr>
                <w:rFonts w:ascii="Times New Roman" w:eastAsia="Calibri" w:hAnsi="Times New Roman"/>
                <w:b/>
              </w:rPr>
              <w:t>Қоршаған</w:t>
            </w:r>
            <w:proofErr w:type="spellEnd"/>
            <w:r>
              <w:rPr>
                <w:rFonts w:ascii="Times New Roman" w:eastAsia="Calibri" w:hAnsi="Times New Roman"/>
                <w:b/>
              </w:rPr>
              <w:t xml:space="preserve"> </w:t>
            </w:r>
            <w:proofErr w:type="spellStart"/>
            <w:r>
              <w:rPr>
                <w:rFonts w:ascii="Times New Roman" w:eastAsia="Calibri" w:hAnsi="Times New Roman"/>
                <w:b/>
              </w:rPr>
              <w:t>ортамен</w:t>
            </w:r>
            <w:proofErr w:type="spellEnd"/>
            <w:r>
              <w:rPr>
                <w:rFonts w:ascii="Times New Roman" w:eastAsia="Calibri" w:hAnsi="Times New Roman"/>
                <w:b/>
              </w:rPr>
              <w:t xml:space="preserve"> </w:t>
            </w:r>
            <w:proofErr w:type="spellStart"/>
            <w:r>
              <w:rPr>
                <w:rFonts w:ascii="Times New Roman" w:eastAsia="Calibri" w:hAnsi="Times New Roman"/>
                <w:b/>
              </w:rPr>
              <w:t>танысу</w:t>
            </w:r>
            <w:proofErr w:type="spellEnd"/>
            <w:r>
              <w:rPr>
                <w:rFonts w:ascii="Times New Roman" w:eastAsia="Calibri" w:hAnsi="Times New Roman"/>
                <w:b/>
              </w:rPr>
              <w:t>/</w:t>
            </w:r>
          </w:p>
          <w:p w14:paraId="4F4DC98F" w14:textId="014155BC" w:rsidR="00946222" w:rsidRPr="004F07D5" w:rsidRDefault="00946222" w:rsidP="00946222">
            <w:pPr>
              <w:spacing w:after="0" w:line="242" w:lineRule="auto"/>
              <w:rPr>
                <w:rFonts w:ascii="Times New Roman" w:hAnsi="Times New Roman" w:cs="Times New Roman"/>
              </w:rPr>
            </w:pPr>
            <w:r w:rsidRPr="0007395E">
              <w:rPr>
                <w:rFonts w:ascii="Times New Roman" w:hAnsi="Times New Roman" w:cs="Times New Roman"/>
                <w:b/>
              </w:rPr>
              <w:t>Ознакомление с окружающим</w:t>
            </w:r>
            <w:r>
              <w:rPr>
                <w:rFonts w:ascii="Times New Roman" w:hAnsi="Times New Roman" w:cs="Times New Roman"/>
                <w:b/>
              </w:rPr>
              <w:t xml:space="preserve"> миром «</w:t>
            </w:r>
            <w:r>
              <w:rPr>
                <w:rFonts w:ascii="Times New Roman" w:hAnsi="Times New Roman" w:cs="Times New Roman"/>
              </w:rPr>
              <w:t>Кто делает наш мир краше»</w:t>
            </w:r>
          </w:p>
          <w:p w14:paraId="068AC645" w14:textId="14E503C9" w:rsidR="00946222" w:rsidRDefault="00946222" w:rsidP="00946222">
            <w:pPr>
              <w:spacing w:after="0" w:line="240" w:lineRule="auto"/>
              <w:jc w:val="both"/>
              <w:rPr>
                <w:rFonts w:ascii="Times New Roman" w:hAnsi="Times New Roman" w:cs="Times New Roman"/>
                <w:color w:val="000000"/>
                <w:sz w:val="24"/>
                <w:szCs w:val="24"/>
                <w:lang w:val="kk-KZ"/>
              </w:rPr>
            </w:pPr>
            <w:r>
              <w:rPr>
                <w:rFonts w:ascii="Times New Roman" w:hAnsi="Times New Roman" w:cs="Times New Roman"/>
                <w:b/>
              </w:rPr>
              <w:t>Задача</w:t>
            </w:r>
            <w:proofErr w:type="gramStart"/>
            <w:r>
              <w:rPr>
                <w:rFonts w:ascii="Times New Roman" w:hAnsi="Times New Roman" w:cs="Times New Roman"/>
                <w:b/>
              </w:rPr>
              <w:t>:</w:t>
            </w:r>
            <w:r>
              <w:rPr>
                <w:rFonts w:ascii="Times New Roman" w:hAnsi="Times New Roman" w:cs="Times New Roman"/>
                <w:color w:val="000000"/>
                <w:sz w:val="24"/>
                <w:szCs w:val="24"/>
              </w:rPr>
              <w:t xml:space="preserve"> </w:t>
            </w:r>
            <w:r w:rsidRPr="0047401D">
              <w:rPr>
                <w:rFonts w:ascii="Times New Roman" w:hAnsi="Times New Roman" w:cs="Times New Roman"/>
                <w:color w:val="000000"/>
                <w:szCs w:val="24"/>
              </w:rPr>
              <w:t>Формировать</w:t>
            </w:r>
            <w:proofErr w:type="gramEnd"/>
            <w:r w:rsidRPr="0047401D">
              <w:rPr>
                <w:rFonts w:ascii="Times New Roman" w:hAnsi="Times New Roman" w:cs="Times New Roman"/>
                <w:color w:val="000000"/>
                <w:szCs w:val="24"/>
              </w:rPr>
              <w:t xml:space="preserve"> у детей отчетливые представления о труде как социальном явлении, обеспечивающим потребности человека, через расширение круга знаний и представлений о совершенствовании рукотворного мира, изменении мира профессий. Развивать интерес к различным профессиям. Воспитывать уважение к труду взрослых.</w:t>
            </w:r>
          </w:p>
          <w:p w14:paraId="3766DE9F" w14:textId="4AD91F18" w:rsidR="00946222" w:rsidRDefault="00946222" w:rsidP="00946222">
            <w:pPr>
              <w:spacing w:after="0" w:line="240" w:lineRule="auto"/>
              <w:rPr>
                <w:rFonts w:ascii="Times New Roman" w:eastAsia="Calibri" w:hAnsi="Times New Roman"/>
                <w:b/>
              </w:rPr>
            </w:pPr>
            <w:proofErr w:type="spellStart"/>
            <w:r>
              <w:rPr>
                <w:rFonts w:ascii="Times New Roman" w:eastAsia="Calibri" w:hAnsi="Times New Roman"/>
                <w:b/>
              </w:rPr>
              <w:t>Көркем</w:t>
            </w:r>
            <w:proofErr w:type="spellEnd"/>
            <w:r>
              <w:rPr>
                <w:rFonts w:ascii="Times New Roman" w:eastAsia="Calibri" w:hAnsi="Times New Roman"/>
                <w:b/>
              </w:rPr>
              <w:t xml:space="preserve"> </w:t>
            </w:r>
            <w:proofErr w:type="spellStart"/>
            <w:r>
              <w:rPr>
                <w:rFonts w:ascii="Times New Roman" w:eastAsia="Calibri" w:hAnsi="Times New Roman"/>
                <w:b/>
              </w:rPr>
              <w:t>әдебиет</w:t>
            </w:r>
            <w:proofErr w:type="spellEnd"/>
            <w:r>
              <w:rPr>
                <w:rFonts w:ascii="Times New Roman" w:eastAsia="Calibri" w:hAnsi="Times New Roman"/>
                <w:b/>
              </w:rPr>
              <w:t>/</w:t>
            </w:r>
          </w:p>
          <w:p w14:paraId="00775434" w14:textId="4A6A6DC1" w:rsidR="00946222" w:rsidRPr="004F07D5" w:rsidRDefault="00946222" w:rsidP="00946222">
            <w:pPr>
              <w:spacing w:after="0" w:line="248" w:lineRule="auto"/>
              <w:ind w:left="2"/>
              <w:rPr>
                <w:rFonts w:ascii="Times New Roman" w:hAnsi="Times New Roman" w:cs="Times New Roman"/>
              </w:rPr>
            </w:pPr>
            <w:r w:rsidRPr="004F07D5">
              <w:rPr>
                <w:rFonts w:ascii="Times New Roman" w:eastAsia="Calibri" w:hAnsi="Times New Roman" w:cs="Times New Roman"/>
                <w:b/>
              </w:rPr>
              <w:t>Художественная лите</w:t>
            </w:r>
            <w:r w:rsidRPr="004F07D5">
              <w:rPr>
                <w:rFonts w:ascii="Times New Roman" w:eastAsia="Calibri" w:hAnsi="Times New Roman" w:cs="Times New Roman"/>
                <w:b/>
              </w:rPr>
              <w:lastRenderedPageBreak/>
              <w:t xml:space="preserve">ратура </w:t>
            </w:r>
            <w:r>
              <w:rPr>
                <w:rFonts w:ascii="Times New Roman" w:hAnsi="Times New Roman" w:cs="Times New Roman"/>
              </w:rPr>
              <w:t>Прослушивание стихотворения А.С. Пушкина «Унылая пора!</w:t>
            </w:r>
            <w:r w:rsidRPr="004F07D5">
              <w:rPr>
                <w:rFonts w:ascii="Times New Roman" w:hAnsi="Times New Roman" w:cs="Times New Roman"/>
              </w:rPr>
              <w:t xml:space="preserve">» </w:t>
            </w:r>
          </w:p>
          <w:p w14:paraId="7CE60B94" w14:textId="3AD06A34" w:rsidR="00946222" w:rsidRPr="00153591" w:rsidRDefault="00946222" w:rsidP="00946222">
            <w:pPr>
              <w:spacing w:after="0" w:line="240" w:lineRule="auto"/>
              <w:rPr>
                <w:rFonts w:ascii="Times New Roman" w:hAnsi="Times New Roman" w:cs="Times New Roman"/>
                <w:b/>
                <w:color w:val="FF0000"/>
                <w:lang w:val="kk-KZ"/>
              </w:rPr>
            </w:pPr>
            <w:r w:rsidRPr="00C028BA">
              <w:rPr>
                <w:rFonts w:ascii="Times New Roman" w:hAnsi="Times New Roman" w:cs="Times New Roman"/>
                <w:b/>
              </w:rPr>
              <w:t>Задача</w:t>
            </w:r>
            <w:proofErr w:type="gramStart"/>
            <w:r w:rsidRPr="00C028BA">
              <w:rPr>
                <w:rFonts w:ascii="Times New Roman" w:hAnsi="Times New Roman" w:cs="Times New Roman"/>
                <w:b/>
              </w:rPr>
              <w:t>:</w:t>
            </w:r>
            <w:r w:rsidRPr="004F07D5">
              <w:rPr>
                <w:rFonts w:ascii="Times New Roman" w:hAnsi="Times New Roman" w:cs="Times New Roman"/>
              </w:rPr>
              <w:t xml:space="preserve"> </w:t>
            </w:r>
            <w:r w:rsidRPr="0047401D">
              <w:rPr>
                <w:rFonts w:ascii="Times New Roman" w:hAnsi="Times New Roman" w:cs="Times New Roman"/>
                <w:szCs w:val="24"/>
              </w:rPr>
              <w:t>Различать</w:t>
            </w:r>
            <w:proofErr w:type="gramEnd"/>
            <w:r w:rsidRPr="0047401D">
              <w:rPr>
                <w:rFonts w:ascii="Times New Roman" w:hAnsi="Times New Roman" w:cs="Times New Roman"/>
                <w:szCs w:val="24"/>
              </w:rPr>
              <w:t xml:space="preserve"> причинно-следственные связи, жанры (сказка, рассказ, стихотворение), чувствовать художественность языка (эпитеты, описания, образные слова), оценивать поступки героев произведения.</w:t>
            </w:r>
          </w:p>
        </w:tc>
        <w:tc>
          <w:tcPr>
            <w:tcW w:w="2685" w:type="dxa"/>
            <w:gridSpan w:val="2"/>
          </w:tcPr>
          <w:p w14:paraId="205731EB" w14:textId="77777777" w:rsidR="00946222" w:rsidRDefault="00946222" w:rsidP="00946222">
            <w:pPr>
              <w:spacing w:after="0" w:line="240" w:lineRule="auto"/>
              <w:contextualSpacing/>
              <w:rPr>
                <w:rFonts w:ascii="Times New Roman" w:eastAsia="Calibri" w:hAnsi="Times New Roman"/>
                <w:b/>
              </w:rPr>
            </w:pPr>
            <w:proofErr w:type="spellStart"/>
            <w:r>
              <w:rPr>
                <w:rFonts w:ascii="Times New Roman" w:eastAsia="Calibri" w:hAnsi="Times New Roman"/>
                <w:b/>
              </w:rPr>
              <w:lastRenderedPageBreak/>
              <w:t>Қазақ</w:t>
            </w:r>
            <w:proofErr w:type="spellEnd"/>
            <w:r>
              <w:rPr>
                <w:rFonts w:ascii="Times New Roman" w:eastAsia="Calibri" w:hAnsi="Times New Roman"/>
                <w:b/>
              </w:rPr>
              <w:t xml:space="preserve"> </w:t>
            </w:r>
            <w:proofErr w:type="spellStart"/>
            <w:r>
              <w:rPr>
                <w:rFonts w:ascii="Times New Roman" w:eastAsia="Calibri" w:hAnsi="Times New Roman"/>
                <w:b/>
              </w:rPr>
              <w:t>тілі</w:t>
            </w:r>
            <w:proofErr w:type="spellEnd"/>
            <w:r>
              <w:rPr>
                <w:rFonts w:ascii="Times New Roman" w:eastAsia="Calibri" w:hAnsi="Times New Roman"/>
                <w:b/>
              </w:rPr>
              <w:t>/</w:t>
            </w:r>
          </w:p>
          <w:p w14:paraId="4C22BAD8" w14:textId="77777777" w:rsidR="00946222" w:rsidRDefault="00946222" w:rsidP="00946222">
            <w:pPr>
              <w:spacing w:after="0" w:line="240" w:lineRule="auto"/>
              <w:contextualSpacing/>
              <w:rPr>
                <w:rFonts w:ascii="Times New Roman" w:eastAsia="Calibri" w:hAnsi="Times New Roman"/>
              </w:rPr>
            </w:pPr>
            <w:r>
              <w:rPr>
                <w:rFonts w:ascii="Times New Roman" w:eastAsia="Calibri" w:hAnsi="Times New Roman"/>
                <w:b/>
              </w:rPr>
              <w:t>Казахский язык</w:t>
            </w:r>
          </w:p>
          <w:p w14:paraId="6B66CC54" w14:textId="77777777" w:rsidR="00946222" w:rsidRPr="0002421D" w:rsidRDefault="00946222" w:rsidP="00946222">
            <w:pPr>
              <w:spacing w:after="0" w:line="240" w:lineRule="auto"/>
              <w:contextualSpacing/>
              <w:rPr>
                <w:rFonts w:ascii="Times New Roman" w:eastAsia="Calibri" w:hAnsi="Times New Roman"/>
              </w:rPr>
            </w:pPr>
            <w:r>
              <w:rPr>
                <w:rFonts w:ascii="Times New Roman" w:eastAsia="Calibri" w:hAnsi="Times New Roman"/>
              </w:rPr>
              <w:t>(по плану специалиста)</w:t>
            </w:r>
          </w:p>
          <w:p w14:paraId="61B9A6E1" w14:textId="77777777" w:rsidR="00946222" w:rsidRDefault="00946222" w:rsidP="00946222">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2A43E307" w14:textId="77777777" w:rsidR="00946222" w:rsidRDefault="00946222" w:rsidP="00946222">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09693C7E" w14:textId="32B06612" w:rsidR="00946222" w:rsidRPr="000E2569" w:rsidRDefault="00946222" w:rsidP="00946222">
            <w:pPr>
              <w:spacing w:after="0" w:line="240" w:lineRule="auto"/>
              <w:rPr>
                <w:rFonts w:ascii="Times New Roman" w:hAnsi="Times New Roman" w:cs="Times New Roman"/>
              </w:rPr>
            </w:pPr>
            <w:r w:rsidRPr="000E2569">
              <w:rPr>
                <w:rFonts w:ascii="Times New Roman" w:hAnsi="Times New Roman" w:cs="Times New Roman"/>
              </w:rPr>
              <w:t>«</w:t>
            </w:r>
            <w:proofErr w:type="gramStart"/>
            <w:r>
              <w:rPr>
                <w:rFonts w:ascii="Times New Roman" w:hAnsi="Times New Roman" w:cs="Times New Roman"/>
              </w:rPr>
              <w:t>Определи  расположение</w:t>
            </w:r>
            <w:proofErr w:type="gramEnd"/>
            <w:r>
              <w:rPr>
                <w:rFonts w:ascii="Times New Roman" w:hAnsi="Times New Roman" w:cs="Times New Roman"/>
              </w:rPr>
              <w:t xml:space="preserve"> звука</w:t>
            </w:r>
            <w:r w:rsidRPr="000E2569">
              <w:rPr>
                <w:rFonts w:ascii="Times New Roman" w:hAnsi="Times New Roman" w:cs="Times New Roman"/>
              </w:rPr>
              <w:t xml:space="preserve">»  </w:t>
            </w:r>
          </w:p>
          <w:p w14:paraId="344895E2" w14:textId="77777777" w:rsidR="00946222" w:rsidRDefault="00946222" w:rsidP="00946222">
            <w:pPr>
              <w:spacing w:after="0" w:line="240" w:lineRule="auto"/>
              <w:contextualSpacing/>
              <w:rPr>
                <w:rFonts w:ascii="Times New Roman" w:hAnsi="Times New Roman" w:cs="Times New Roman"/>
                <w:szCs w:val="24"/>
              </w:rPr>
            </w:pPr>
            <w:r>
              <w:rPr>
                <w:rFonts w:ascii="Times New Roman" w:hAnsi="Times New Roman" w:cs="Times New Roman"/>
              </w:rPr>
              <w:t>Задача:</w:t>
            </w:r>
            <w:r>
              <w:rPr>
                <w:rFonts w:ascii="Times New Roman" w:hAnsi="Times New Roman" w:cs="Times New Roman"/>
                <w:sz w:val="24"/>
                <w:szCs w:val="24"/>
              </w:rPr>
              <w:t xml:space="preserve"> </w:t>
            </w:r>
            <w:r w:rsidRPr="001272FC">
              <w:rPr>
                <w:rFonts w:ascii="Times New Roman" w:hAnsi="Times New Roman" w:cs="Times New Roman"/>
                <w:szCs w:val="24"/>
              </w:rPr>
              <w:t xml:space="preserve">Обучение детей устанавливать последовательность звуков в слове. Умение различать твердые и мягкие согласные звуки; выделять ударный слог. </w:t>
            </w:r>
          </w:p>
          <w:p w14:paraId="7EDEA2D1" w14:textId="5FAAD4AB" w:rsidR="00946222" w:rsidRPr="00CA08AC" w:rsidRDefault="00946222" w:rsidP="00946222">
            <w:pPr>
              <w:spacing w:after="0" w:line="240" w:lineRule="auto"/>
              <w:contextualSpacing/>
              <w:rPr>
                <w:rFonts w:ascii="Times New Roman" w:hAnsi="Times New Roman" w:cs="Times New Roman"/>
              </w:rPr>
            </w:pPr>
            <w:r>
              <w:rPr>
                <w:rFonts w:ascii="Times New Roman" w:eastAsia="Calibri" w:hAnsi="Times New Roman"/>
                <w:b/>
              </w:rPr>
              <w:t xml:space="preserve">Дене </w:t>
            </w:r>
            <w:proofErr w:type="spellStart"/>
            <w:r>
              <w:rPr>
                <w:rFonts w:ascii="Times New Roman" w:eastAsia="Calibri" w:hAnsi="Times New Roman"/>
                <w:b/>
              </w:rPr>
              <w:t>шынықтыру</w:t>
            </w:r>
            <w:proofErr w:type="spellEnd"/>
            <w:r>
              <w:rPr>
                <w:rFonts w:ascii="Times New Roman" w:eastAsia="Calibri" w:hAnsi="Times New Roman"/>
                <w:b/>
              </w:rPr>
              <w:t>/</w:t>
            </w:r>
          </w:p>
          <w:p w14:paraId="3E191580" w14:textId="77777777" w:rsidR="00946222" w:rsidRDefault="00946222" w:rsidP="00946222">
            <w:pPr>
              <w:spacing w:after="0" w:line="240" w:lineRule="auto"/>
              <w:contextualSpacing/>
              <w:rPr>
                <w:rFonts w:ascii="Times New Roman" w:eastAsia="Calibri" w:hAnsi="Times New Roman"/>
                <w:b/>
              </w:rPr>
            </w:pPr>
            <w:r>
              <w:rPr>
                <w:rFonts w:ascii="Times New Roman" w:eastAsia="Calibri" w:hAnsi="Times New Roman"/>
                <w:b/>
              </w:rPr>
              <w:t>Физическая культура на улице</w:t>
            </w:r>
          </w:p>
          <w:p w14:paraId="635AA6CA" w14:textId="77777777" w:rsidR="00946222" w:rsidRDefault="00946222" w:rsidP="00946222">
            <w:pPr>
              <w:spacing w:after="0" w:line="240" w:lineRule="auto"/>
              <w:contextualSpacing/>
              <w:rPr>
                <w:rFonts w:ascii="Times New Roman" w:eastAsia="Calibri" w:hAnsi="Times New Roman"/>
                <w:color w:val="FF0000"/>
              </w:rPr>
            </w:pPr>
            <w:r>
              <w:rPr>
                <w:rFonts w:ascii="Times New Roman" w:eastAsia="Calibri" w:hAnsi="Times New Roman"/>
              </w:rPr>
              <w:t>(по плану специалиста)</w:t>
            </w:r>
          </w:p>
          <w:p w14:paraId="27BD84AD" w14:textId="77777777" w:rsidR="00946222" w:rsidRDefault="00946222" w:rsidP="00946222">
            <w:pPr>
              <w:spacing w:after="0" w:line="240" w:lineRule="auto"/>
              <w:contextualSpacing/>
              <w:rPr>
                <w:rFonts w:ascii="Times New Roman" w:eastAsia="Calibri" w:hAnsi="Times New Roman"/>
                <w:b/>
                <w:color w:val="FF0000"/>
              </w:rPr>
            </w:pPr>
          </w:p>
          <w:p w14:paraId="2C97ACE7" w14:textId="77777777" w:rsidR="00946222" w:rsidRDefault="00946222" w:rsidP="00946222">
            <w:pPr>
              <w:spacing w:after="0" w:line="240" w:lineRule="auto"/>
              <w:contextualSpacing/>
              <w:rPr>
                <w:rFonts w:ascii="Times New Roman" w:eastAsia="Calibri" w:hAnsi="Times New Roman"/>
                <w:b/>
                <w:color w:val="FF0000"/>
              </w:rPr>
            </w:pPr>
          </w:p>
          <w:p w14:paraId="51D0DB68" w14:textId="77777777" w:rsidR="00946222" w:rsidRDefault="00946222" w:rsidP="00946222">
            <w:pPr>
              <w:spacing w:after="0" w:line="240" w:lineRule="auto"/>
              <w:contextualSpacing/>
              <w:rPr>
                <w:rFonts w:ascii="Times New Roman" w:eastAsia="Calibri" w:hAnsi="Times New Roman"/>
                <w:b/>
                <w:color w:val="FF0000"/>
              </w:rPr>
            </w:pPr>
          </w:p>
          <w:p w14:paraId="547DF52E" w14:textId="77777777" w:rsidR="00946222" w:rsidRDefault="00946222" w:rsidP="00946222">
            <w:pPr>
              <w:spacing w:after="0" w:line="240" w:lineRule="auto"/>
              <w:contextualSpacing/>
              <w:rPr>
                <w:rFonts w:ascii="Times New Roman" w:eastAsia="Calibri" w:hAnsi="Times New Roman"/>
                <w:b/>
                <w:color w:val="FF0000"/>
              </w:rPr>
            </w:pPr>
          </w:p>
          <w:p w14:paraId="7F33BBBA" w14:textId="77777777" w:rsidR="00946222" w:rsidRDefault="00946222" w:rsidP="00946222">
            <w:pPr>
              <w:spacing w:after="0" w:line="240" w:lineRule="auto"/>
              <w:contextualSpacing/>
              <w:rPr>
                <w:rFonts w:ascii="Times New Roman" w:eastAsia="Calibri" w:hAnsi="Times New Roman"/>
                <w:b/>
                <w:color w:val="FF0000"/>
              </w:rPr>
            </w:pPr>
          </w:p>
          <w:p w14:paraId="7EB5BC7D" w14:textId="77777777" w:rsidR="00946222" w:rsidRPr="00153591" w:rsidRDefault="00946222" w:rsidP="00946222">
            <w:pPr>
              <w:spacing w:after="0" w:line="240" w:lineRule="auto"/>
              <w:rPr>
                <w:rFonts w:ascii="Times New Roman" w:hAnsi="Times New Roman" w:cs="Times New Roman"/>
                <w:b/>
                <w:color w:val="FF0000"/>
              </w:rPr>
            </w:pPr>
          </w:p>
        </w:tc>
      </w:tr>
      <w:tr w:rsidR="0098709B" w:rsidRPr="00153591" w14:paraId="1835396C" w14:textId="77777777" w:rsidTr="0098709B">
        <w:trPr>
          <w:trHeight w:val="1833"/>
        </w:trPr>
        <w:tc>
          <w:tcPr>
            <w:tcW w:w="2495" w:type="dxa"/>
          </w:tcPr>
          <w:p w14:paraId="14DC06F6" w14:textId="77777777" w:rsidR="0098709B" w:rsidRPr="00E95B34" w:rsidRDefault="0098709B" w:rsidP="0098709B">
            <w:pPr>
              <w:pStyle w:val="Default"/>
              <w:rPr>
                <w:b/>
                <w:sz w:val="22"/>
                <w:szCs w:val="22"/>
                <w:lang w:val="kk-KZ"/>
              </w:rPr>
            </w:pPr>
          </w:p>
        </w:tc>
        <w:tc>
          <w:tcPr>
            <w:tcW w:w="13264" w:type="dxa"/>
            <w:gridSpan w:val="8"/>
          </w:tcPr>
          <w:p w14:paraId="5803CDC1" w14:textId="5C004F83" w:rsidR="0098709B" w:rsidRDefault="0098709B" w:rsidP="0098709B">
            <w:pPr>
              <w:spacing w:after="0" w:line="240" w:lineRule="auto"/>
              <w:contextualSpacing/>
              <w:rPr>
                <w:rFonts w:ascii="Times New Roman" w:hAnsi="Times New Roman" w:cs="Times New Roman"/>
                <w:b/>
              </w:rPr>
            </w:pPr>
            <w:r>
              <w:rPr>
                <w:rFonts w:ascii="Times New Roman" w:hAnsi="Times New Roman" w:cs="Times New Roman"/>
                <w:b/>
              </w:rPr>
              <w:t xml:space="preserve">Сурет салу/Рисование: </w:t>
            </w:r>
            <w:r>
              <w:rPr>
                <w:rFonts w:ascii="Times New Roman" w:hAnsi="Times New Roman" w:cs="Times New Roman"/>
              </w:rPr>
              <w:t>«</w:t>
            </w:r>
            <w:r w:rsidR="00DC1F67" w:rsidRPr="00DC1F67">
              <w:rPr>
                <w:rFonts w:ascii="Times New Roman" w:hAnsi="Times New Roman" w:cs="Times New Roman"/>
                <w:b/>
                <w:lang w:val="kk-KZ"/>
              </w:rPr>
              <w:t>Баурсаки на тарелке</w:t>
            </w:r>
            <w:r>
              <w:rPr>
                <w:rFonts w:ascii="Times New Roman" w:hAnsi="Times New Roman" w:cs="Times New Roman"/>
              </w:rPr>
              <w:t>»</w:t>
            </w:r>
          </w:p>
          <w:p w14:paraId="24F93C68" w14:textId="03AF0EBA" w:rsidR="0098709B" w:rsidRDefault="0098709B" w:rsidP="0098709B">
            <w:pPr>
              <w:spacing w:after="0" w:line="240" w:lineRule="auto"/>
              <w:contextualSpacing/>
              <w:rPr>
                <w:rFonts w:ascii="Times New Roman" w:hAnsi="Times New Roman" w:cs="Times New Roman"/>
                <w:b/>
              </w:rPr>
            </w:pPr>
            <w:r>
              <w:rPr>
                <w:rFonts w:ascii="Times New Roman" w:hAnsi="Times New Roman" w:cs="Times New Roman"/>
                <w:b/>
              </w:rPr>
              <w:t>Задача:</w:t>
            </w:r>
            <w:r>
              <w:rPr>
                <w:rFonts w:ascii="Times New Roman" w:hAnsi="Times New Roman" w:cs="Times New Roman"/>
                <w:sz w:val="24"/>
                <w:szCs w:val="24"/>
              </w:rPr>
              <w:t xml:space="preserve"> </w:t>
            </w:r>
            <w:r w:rsidR="00580D7B">
              <w:rPr>
                <w:rFonts w:ascii="Times New Roman" w:hAnsi="Times New Roman" w:cs="Times New Roman"/>
                <w:sz w:val="24"/>
                <w:szCs w:val="24"/>
                <w:lang w:val="kk-KZ"/>
              </w:rPr>
              <w:t>Закрепление умения составлять узоры на простых формах, ритмично располагая прямые, волнистые, узкие, широкие линии, мазки, точки, сочетать в узорах элементы разных размеров, применять цвет на выбор, используя белый и цветной фоны.</w:t>
            </w:r>
          </w:p>
          <w:p w14:paraId="088F2CB7" w14:textId="556D61BD" w:rsidR="0098709B" w:rsidRDefault="0098709B" w:rsidP="0098709B">
            <w:pPr>
              <w:spacing w:after="0" w:line="240" w:lineRule="auto"/>
              <w:contextualSpacing/>
              <w:rPr>
                <w:rFonts w:ascii="Times New Roman" w:hAnsi="Times New Roman" w:cs="Times New Roman"/>
                <w:b/>
              </w:rPr>
            </w:pPr>
            <w:proofErr w:type="spellStart"/>
            <w:r>
              <w:rPr>
                <w:rFonts w:ascii="Times New Roman" w:hAnsi="Times New Roman" w:cs="Times New Roman"/>
                <w:b/>
              </w:rPr>
              <w:t>Мүсіндеу</w:t>
            </w:r>
            <w:proofErr w:type="spellEnd"/>
            <w:r>
              <w:rPr>
                <w:rFonts w:ascii="Times New Roman" w:hAnsi="Times New Roman" w:cs="Times New Roman"/>
                <w:b/>
              </w:rPr>
              <w:t>/Лепка «</w:t>
            </w:r>
            <w:proofErr w:type="gramStart"/>
            <w:r w:rsidR="00DC1F67">
              <w:rPr>
                <w:rFonts w:ascii="Times New Roman" w:hAnsi="Times New Roman" w:cs="Times New Roman"/>
                <w:b/>
                <w:lang w:val="kk-KZ"/>
              </w:rPr>
              <w:t xml:space="preserve">Торсык </w:t>
            </w:r>
            <w:r>
              <w:rPr>
                <w:rFonts w:ascii="Times New Roman" w:hAnsi="Times New Roman" w:cs="Times New Roman"/>
                <w:b/>
              </w:rPr>
              <w:t>»</w:t>
            </w:r>
            <w:proofErr w:type="gramEnd"/>
          </w:p>
          <w:p w14:paraId="77B30E2B" w14:textId="78AEF849" w:rsidR="0098709B" w:rsidRDefault="0098709B" w:rsidP="0098709B">
            <w:pPr>
              <w:spacing w:after="0" w:line="240" w:lineRule="auto"/>
              <w:contextualSpacing/>
              <w:rPr>
                <w:rFonts w:ascii="Times New Roman" w:hAnsi="Times New Roman" w:cs="Times New Roman"/>
                <w:b/>
              </w:rPr>
            </w:pPr>
            <w:r>
              <w:rPr>
                <w:rFonts w:ascii="Times New Roman" w:hAnsi="Times New Roman" w:cs="Times New Roman"/>
                <w:b/>
              </w:rPr>
              <w:t>Задача:</w:t>
            </w:r>
            <w:r>
              <w:rPr>
                <w:rFonts w:ascii="Times New Roman" w:hAnsi="Times New Roman" w:cs="Times New Roman"/>
                <w:sz w:val="24"/>
                <w:szCs w:val="24"/>
              </w:rPr>
              <w:t xml:space="preserve"> </w:t>
            </w:r>
            <w:r w:rsidR="00580D7B">
              <w:rPr>
                <w:rFonts w:ascii="Times New Roman" w:hAnsi="Times New Roman" w:cs="Times New Roman"/>
                <w:sz w:val="24"/>
                <w:szCs w:val="24"/>
              </w:rPr>
              <w:t>Формирование умений сглаживать поверхность формы влажной тряпочкой и использовать в работе стеки.</w:t>
            </w:r>
          </w:p>
          <w:p w14:paraId="2B336F79" w14:textId="4AD8859E" w:rsidR="0098709B" w:rsidRDefault="0098709B" w:rsidP="0098709B">
            <w:pPr>
              <w:spacing w:after="0" w:line="240" w:lineRule="auto"/>
              <w:contextualSpacing/>
              <w:rPr>
                <w:rFonts w:ascii="Times New Roman" w:hAnsi="Times New Roman" w:cs="Times New Roman"/>
                <w:b/>
              </w:rPr>
            </w:pPr>
            <w:proofErr w:type="spellStart"/>
            <w:r>
              <w:rPr>
                <w:rFonts w:ascii="Times New Roman" w:hAnsi="Times New Roman" w:cs="Times New Roman"/>
                <w:b/>
              </w:rPr>
              <w:t>Жапсыру</w:t>
            </w:r>
            <w:proofErr w:type="spellEnd"/>
            <w:r>
              <w:rPr>
                <w:rFonts w:ascii="Times New Roman" w:hAnsi="Times New Roman" w:cs="Times New Roman"/>
                <w:b/>
              </w:rPr>
              <w:t>/Аппликация «</w:t>
            </w:r>
            <w:r w:rsidR="00DC1F67">
              <w:rPr>
                <w:rFonts w:ascii="Times New Roman" w:hAnsi="Times New Roman" w:cs="Times New Roman"/>
                <w:b/>
                <w:lang w:val="kk-KZ"/>
              </w:rPr>
              <w:t>Камзол</w:t>
            </w:r>
            <w:r>
              <w:rPr>
                <w:rFonts w:ascii="Times New Roman" w:hAnsi="Times New Roman" w:cs="Times New Roman"/>
                <w:b/>
              </w:rPr>
              <w:t>»</w:t>
            </w:r>
          </w:p>
          <w:p w14:paraId="4433ECE6" w14:textId="77777777" w:rsidR="00580D7B" w:rsidRDefault="0098709B" w:rsidP="0098709B">
            <w:pPr>
              <w:spacing w:after="0" w:line="240" w:lineRule="auto"/>
              <w:contextualSpacing/>
              <w:rPr>
                <w:rFonts w:ascii="Times New Roman" w:hAnsi="Times New Roman" w:cs="Times New Roman"/>
                <w:b/>
              </w:rPr>
            </w:pPr>
            <w:r>
              <w:rPr>
                <w:rFonts w:ascii="Times New Roman" w:hAnsi="Times New Roman" w:cs="Times New Roman"/>
                <w:b/>
              </w:rPr>
              <w:t>Задача:</w:t>
            </w:r>
            <w:r>
              <w:rPr>
                <w:rFonts w:ascii="Times New Roman" w:hAnsi="Times New Roman" w:cs="Times New Roman"/>
                <w:color w:val="000000"/>
                <w:sz w:val="24"/>
                <w:szCs w:val="24"/>
              </w:rPr>
              <w:t xml:space="preserve"> </w:t>
            </w:r>
            <w:r w:rsidR="00580D7B">
              <w:rPr>
                <w:rFonts w:ascii="Times New Roman" w:hAnsi="Times New Roman" w:cs="Times New Roman"/>
                <w:color w:val="000000"/>
                <w:sz w:val="24"/>
                <w:szCs w:val="24"/>
              </w:rPr>
              <w:t>Формирование навыка составления узора из знакомых геометрических элементов на бумаге разной формы, изображения из частей. Закрепление умений пользоваться ножницами</w:t>
            </w:r>
            <w:r w:rsidR="00580D7B">
              <w:rPr>
                <w:rFonts w:ascii="Times New Roman" w:hAnsi="Times New Roman" w:cs="Times New Roman"/>
                <w:b/>
              </w:rPr>
              <w:t xml:space="preserve"> </w:t>
            </w:r>
          </w:p>
          <w:p w14:paraId="429F49D1" w14:textId="17141AA9" w:rsidR="0098709B" w:rsidRDefault="0098709B" w:rsidP="0098709B">
            <w:pPr>
              <w:spacing w:after="0" w:line="240" w:lineRule="auto"/>
              <w:contextualSpacing/>
              <w:rPr>
                <w:rFonts w:ascii="Times New Roman" w:hAnsi="Times New Roman" w:cs="Times New Roman"/>
                <w:b/>
              </w:rPr>
            </w:pPr>
            <w:proofErr w:type="spellStart"/>
            <w:r>
              <w:rPr>
                <w:rFonts w:ascii="Times New Roman" w:hAnsi="Times New Roman" w:cs="Times New Roman"/>
                <w:b/>
              </w:rPr>
              <w:t>Кұрастыру</w:t>
            </w:r>
            <w:proofErr w:type="spellEnd"/>
            <w:r>
              <w:rPr>
                <w:rFonts w:ascii="Times New Roman" w:hAnsi="Times New Roman" w:cs="Times New Roman"/>
                <w:b/>
              </w:rPr>
              <w:t>/Конструирование «</w:t>
            </w:r>
            <w:r w:rsidR="00DC1F67">
              <w:rPr>
                <w:rFonts w:ascii="Times New Roman" w:hAnsi="Times New Roman" w:cs="Times New Roman"/>
                <w:b/>
                <w:lang w:val="kk-KZ"/>
              </w:rPr>
              <w:t>Блюдо для национальных блюд</w:t>
            </w:r>
            <w:r>
              <w:rPr>
                <w:rFonts w:ascii="Times New Roman" w:hAnsi="Times New Roman" w:cs="Times New Roman"/>
                <w:b/>
              </w:rPr>
              <w:t>» (</w:t>
            </w:r>
            <w:r w:rsidR="00DC1F67">
              <w:rPr>
                <w:rFonts w:ascii="Times New Roman" w:hAnsi="Times New Roman" w:cs="Times New Roman"/>
                <w:b/>
                <w:lang w:val="kk-KZ"/>
              </w:rPr>
              <w:t>блоки Дьеныша</w:t>
            </w:r>
            <w:r>
              <w:rPr>
                <w:rFonts w:ascii="Times New Roman" w:hAnsi="Times New Roman" w:cs="Times New Roman"/>
                <w:b/>
              </w:rPr>
              <w:t>)</w:t>
            </w:r>
          </w:p>
          <w:p w14:paraId="73DFBCC0" w14:textId="75718948" w:rsidR="0098709B" w:rsidRDefault="0098709B" w:rsidP="0098709B">
            <w:pPr>
              <w:spacing w:after="0" w:line="240" w:lineRule="auto"/>
              <w:contextualSpacing/>
              <w:rPr>
                <w:rFonts w:ascii="Times New Roman" w:hAnsi="Times New Roman" w:cs="Times New Roman"/>
                <w:b/>
              </w:rPr>
            </w:pPr>
            <w:r>
              <w:rPr>
                <w:rFonts w:ascii="Times New Roman" w:hAnsi="Times New Roman" w:cs="Times New Roman"/>
                <w:b/>
              </w:rPr>
              <w:t>Задача:</w:t>
            </w:r>
            <w:r>
              <w:rPr>
                <w:rFonts w:ascii="Times New Roman" w:hAnsi="Times New Roman" w:cs="Times New Roman"/>
                <w:sz w:val="24"/>
                <w:szCs w:val="24"/>
              </w:rPr>
              <w:t xml:space="preserve"> </w:t>
            </w:r>
            <w:r w:rsidR="00580D7B">
              <w:rPr>
                <w:rFonts w:ascii="Times New Roman" w:hAnsi="Times New Roman" w:cs="Times New Roman"/>
                <w:sz w:val="24"/>
                <w:szCs w:val="24"/>
                <w:lang w:val="kk-KZ"/>
              </w:rPr>
              <w:t>Р</w:t>
            </w:r>
            <w:proofErr w:type="spellStart"/>
            <w:r w:rsidR="00580D7B">
              <w:rPr>
                <w:rFonts w:ascii="Times New Roman" w:hAnsi="Times New Roman" w:cs="Times New Roman"/>
                <w:sz w:val="24"/>
                <w:szCs w:val="24"/>
              </w:rPr>
              <w:t>азвитие</w:t>
            </w:r>
            <w:proofErr w:type="spellEnd"/>
            <w:r w:rsidR="00580D7B">
              <w:rPr>
                <w:rFonts w:ascii="Times New Roman" w:hAnsi="Times New Roman" w:cs="Times New Roman"/>
                <w:sz w:val="24"/>
                <w:szCs w:val="24"/>
              </w:rPr>
              <w:t xml:space="preserve"> творческих способностей, воображения, наблюдательность, образного восприятия окружающего мира</w:t>
            </w:r>
          </w:p>
          <w:p w14:paraId="69590C2E" w14:textId="77777777" w:rsidR="0098709B" w:rsidRPr="000F04E4" w:rsidRDefault="0098709B" w:rsidP="0098709B">
            <w:pPr>
              <w:spacing w:after="0" w:line="240" w:lineRule="auto"/>
              <w:rPr>
                <w:rFonts w:ascii="Times New Roman" w:hAnsi="Times New Roman" w:cs="Times New Roman"/>
              </w:rPr>
            </w:pPr>
            <w:r w:rsidRPr="000F04E4">
              <w:rPr>
                <w:rFonts w:ascii="Times New Roman" w:hAnsi="Times New Roman" w:cs="Times New Roman"/>
              </w:rPr>
              <w:t xml:space="preserve">*** </w:t>
            </w:r>
            <w:proofErr w:type="spellStart"/>
            <w:r w:rsidRPr="00E000FE">
              <w:rPr>
                <w:rFonts w:ascii="Times New Roman" w:hAnsi="Times New Roman" w:cs="Times New Roman"/>
              </w:rPr>
              <w:t>кең</w:t>
            </w:r>
            <w:proofErr w:type="spellEnd"/>
            <w:r>
              <w:rPr>
                <w:rFonts w:ascii="Times New Roman" w:hAnsi="Times New Roman" w:cs="Times New Roman"/>
              </w:rPr>
              <w:t>-</w:t>
            </w:r>
            <w:r w:rsidRPr="00E000FE">
              <w:rPr>
                <w:rFonts w:ascii="Times New Roman" w:hAnsi="Times New Roman" w:cs="Times New Roman"/>
              </w:rPr>
              <w:t xml:space="preserve"> широкий, тар</w:t>
            </w:r>
            <w:r>
              <w:rPr>
                <w:rFonts w:ascii="Times New Roman" w:hAnsi="Times New Roman" w:cs="Times New Roman"/>
              </w:rPr>
              <w:t>-</w:t>
            </w:r>
            <w:r w:rsidRPr="00E000FE">
              <w:rPr>
                <w:rFonts w:ascii="Times New Roman" w:hAnsi="Times New Roman" w:cs="Times New Roman"/>
              </w:rPr>
              <w:t xml:space="preserve"> узкий, </w:t>
            </w:r>
            <w:proofErr w:type="spellStart"/>
            <w:r w:rsidRPr="00E000FE">
              <w:rPr>
                <w:rFonts w:ascii="Times New Roman" w:hAnsi="Times New Roman" w:cs="Times New Roman"/>
              </w:rPr>
              <w:t>ұзын</w:t>
            </w:r>
            <w:proofErr w:type="spellEnd"/>
            <w:r>
              <w:rPr>
                <w:rFonts w:ascii="Times New Roman" w:hAnsi="Times New Roman" w:cs="Times New Roman"/>
              </w:rPr>
              <w:t>-</w:t>
            </w:r>
            <w:r w:rsidRPr="00E000FE">
              <w:rPr>
                <w:rFonts w:ascii="Times New Roman" w:hAnsi="Times New Roman" w:cs="Times New Roman"/>
              </w:rPr>
              <w:t xml:space="preserve"> длинный</w:t>
            </w:r>
          </w:p>
        </w:tc>
      </w:tr>
      <w:tr w:rsidR="0098709B" w:rsidRPr="00153591" w14:paraId="305C1765" w14:textId="77777777" w:rsidTr="0098709B">
        <w:trPr>
          <w:trHeight w:val="770"/>
        </w:trPr>
        <w:tc>
          <w:tcPr>
            <w:tcW w:w="2495" w:type="dxa"/>
            <w:vMerge w:val="restart"/>
          </w:tcPr>
          <w:p w14:paraId="4CE8AF9D" w14:textId="77777777" w:rsidR="0098709B" w:rsidRPr="00153591" w:rsidRDefault="0098709B" w:rsidP="0098709B">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Серуен/</w:t>
            </w:r>
            <w:r w:rsidRPr="00153591">
              <w:rPr>
                <w:rFonts w:ascii="Times New Roman" w:hAnsi="Times New Roman" w:cs="Times New Roman"/>
                <w:b/>
                <w:bCs/>
              </w:rPr>
              <w:t>Прогулка</w:t>
            </w:r>
          </w:p>
          <w:p w14:paraId="15A5E989" w14:textId="77777777" w:rsidR="0098709B" w:rsidRPr="00153591" w:rsidRDefault="0098709B" w:rsidP="0098709B">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p>
        </w:tc>
        <w:tc>
          <w:tcPr>
            <w:tcW w:w="13264" w:type="dxa"/>
            <w:gridSpan w:val="8"/>
            <w:tcBorders>
              <w:bottom w:val="single" w:sz="4" w:space="0" w:color="auto"/>
            </w:tcBorders>
            <w:vAlign w:val="center"/>
          </w:tcPr>
          <w:p w14:paraId="18FCFBE6" w14:textId="77777777" w:rsidR="0098709B" w:rsidRPr="00153591" w:rsidRDefault="0098709B" w:rsidP="0098709B">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3C5852D6" w14:textId="77777777" w:rsidR="0098709B" w:rsidRPr="00153591" w:rsidRDefault="0098709B" w:rsidP="0098709B">
            <w:pPr>
              <w:shd w:val="clear" w:color="auto" w:fill="FFFFFF"/>
              <w:spacing w:after="0" w:line="240" w:lineRule="auto"/>
              <w:rPr>
                <w:rFonts w:ascii="Times New Roman" w:hAnsi="Times New Roman" w:cs="Times New Roman"/>
                <w:i/>
              </w:rPr>
            </w:pPr>
            <w:r w:rsidRPr="00153591">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159898BE" w14:textId="77777777" w:rsidR="00580D7B" w:rsidRPr="00580D7B" w:rsidRDefault="00580D7B" w:rsidP="00580D7B">
            <w:pPr>
              <w:spacing w:after="0" w:line="240" w:lineRule="auto"/>
              <w:rPr>
                <w:rFonts w:ascii="Times New Roman" w:hAnsi="Times New Roman" w:cs="Times New Roman"/>
                <w:lang w:val="kk-KZ"/>
              </w:rPr>
            </w:pPr>
            <w:r w:rsidRPr="00580D7B">
              <w:rPr>
                <w:rFonts w:ascii="Times New Roman" w:hAnsi="Times New Roman" w:cs="Times New Roman"/>
                <w:lang w:val="kk-KZ"/>
              </w:rPr>
              <w:t>Надеваем мы штаны-раз,два,три!</w:t>
            </w:r>
          </w:p>
          <w:p w14:paraId="67C20C92" w14:textId="77777777" w:rsidR="00580D7B" w:rsidRPr="00580D7B" w:rsidRDefault="00580D7B" w:rsidP="00580D7B">
            <w:pPr>
              <w:spacing w:after="0" w:line="240" w:lineRule="auto"/>
              <w:rPr>
                <w:rFonts w:ascii="Times New Roman" w:hAnsi="Times New Roman" w:cs="Times New Roman"/>
                <w:lang w:val="kk-KZ"/>
              </w:rPr>
            </w:pPr>
            <w:r w:rsidRPr="00580D7B">
              <w:rPr>
                <w:rFonts w:ascii="Times New Roman" w:hAnsi="Times New Roman" w:cs="Times New Roman"/>
                <w:lang w:val="kk-KZ"/>
              </w:rPr>
              <w:t>Надеваем курточку-раз,два,три!</w:t>
            </w:r>
          </w:p>
          <w:p w14:paraId="6565676F" w14:textId="77777777" w:rsidR="00580D7B" w:rsidRPr="00580D7B" w:rsidRDefault="00580D7B" w:rsidP="00580D7B">
            <w:pPr>
              <w:spacing w:after="0" w:line="240" w:lineRule="auto"/>
              <w:rPr>
                <w:rFonts w:ascii="Times New Roman" w:hAnsi="Times New Roman" w:cs="Times New Roman"/>
                <w:lang w:val="kk-KZ"/>
              </w:rPr>
            </w:pPr>
            <w:r w:rsidRPr="00580D7B">
              <w:rPr>
                <w:rFonts w:ascii="Times New Roman" w:hAnsi="Times New Roman" w:cs="Times New Roman"/>
                <w:lang w:val="kk-KZ"/>
              </w:rPr>
              <w:t>Застегнем мы кнопочки-раз,два,три!</w:t>
            </w:r>
          </w:p>
          <w:p w14:paraId="795E43CD" w14:textId="624BE630" w:rsidR="0098709B" w:rsidRPr="00580D7B" w:rsidRDefault="00580D7B" w:rsidP="00580D7B">
            <w:pPr>
              <w:spacing w:after="0" w:line="240" w:lineRule="auto"/>
              <w:rPr>
                <w:rFonts w:ascii="Times New Roman" w:hAnsi="Times New Roman" w:cs="Times New Roman"/>
              </w:rPr>
            </w:pPr>
            <w:r w:rsidRPr="00580D7B">
              <w:rPr>
                <w:rFonts w:ascii="Times New Roman" w:hAnsi="Times New Roman" w:cs="Times New Roman"/>
                <w:lang w:val="kk-KZ"/>
              </w:rPr>
              <w:t xml:space="preserve">А теперь ботиночки-раз,два,три! </w:t>
            </w:r>
            <w:r w:rsidR="0098709B" w:rsidRPr="00580D7B">
              <w:rPr>
                <w:rFonts w:ascii="Times New Roman" w:hAnsi="Times New Roman" w:cs="Times New Roman"/>
                <w:lang w:val="kk-KZ"/>
              </w:rPr>
              <w:t xml:space="preserve"> </w:t>
            </w:r>
            <w:r w:rsidR="0098709B" w:rsidRPr="00153591">
              <w:rPr>
                <w:rFonts w:ascii="Times New Roman" w:hAnsi="Times New Roman" w:cs="Times New Roman"/>
                <w:lang w:val="kk-KZ"/>
              </w:rPr>
              <w:t>(</w:t>
            </w:r>
            <w:r w:rsidR="0098709B" w:rsidRPr="00153591">
              <w:rPr>
                <w:rFonts w:ascii="Times New Roman" w:hAnsi="Times New Roman" w:cs="Times New Roman"/>
                <w:b/>
                <w:i/>
                <w:lang w:val="kk-KZ"/>
              </w:rPr>
              <w:t>коммуникативная деятельность</w:t>
            </w:r>
            <w:r w:rsidR="0098709B" w:rsidRPr="00153591">
              <w:rPr>
                <w:rFonts w:ascii="Times New Roman" w:hAnsi="Times New Roman" w:cs="Times New Roman"/>
                <w:lang w:val="kk-KZ"/>
              </w:rPr>
              <w:t>)</w:t>
            </w:r>
            <w:r w:rsidR="0098709B" w:rsidRPr="00153591">
              <w:rPr>
                <w:rFonts w:ascii="Times New Roman" w:hAnsi="Times New Roman" w:cs="Times New Roman"/>
                <w:shd w:val="clear" w:color="auto" w:fill="FFFFFF"/>
                <w:lang w:val="kk-KZ"/>
              </w:rPr>
              <w:t xml:space="preserve"> ***</w:t>
            </w:r>
            <w:r>
              <w:rPr>
                <w:rFonts w:ascii="Times New Roman" w:hAnsi="Times New Roman" w:cs="Times New Roman"/>
                <w:bCs/>
                <w:lang w:val="kk-KZ"/>
              </w:rPr>
              <w:t>ботинки- етік,</w:t>
            </w:r>
            <w:r>
              <w:rPr>
                <w:rFonts w:ascii="Times New Roman" w:hAnsi="Times New Roman" w:cs="Times New Roman"/>
                <w:bCs/>
              </w:rPr>
              <w:t xml:space="preserve"> штаны-</w:t>
            </w:r>
            <w:proofErr w:type="spellStart"/>
            <w:r>
              <w:rPr>
                <w:rFonts w:ascii="Times New Roman" w:hAnsi="Times New Roman" w:cs="Times New Roman"/>
                <w:bCs/>
              </w:rPr>
              <w:t>шалбар</w:t>
            </w:r>
            <w:proofErr w:type="spellEnd"/>
          </w:p>
        </w:tc>
      </w:tr>
      <w:tr w:rsidR="0098709B" w:rsidRPr="00153591" w14:paraId="4E1BC872" w14:textId="77777777" w:rsidTr="0098709B">
        <w:trPr>
          <w:trHeight w:val="277"/>
        </w:trPr>
        <w:tc>
          <w:tcPr>
            <w:tcW w:w="2495" w:type="dxa"/>
            <w:vMerge/>
            <w:tcBorders>
              <w:right w:val="single" w:sz="4" w:space="0" w:color="auto"/>
            </w:tcBorders>
            <w:vAlign w:val="center"/>
          </w:tcPr>
          <w:p w14:paraId="57FA4459" w14:textId="77777777" w:rsidR="0098709B" w:rsidRPr="00153591" w:rsidRDefault="0098709B" w:rsidP="0098709B">
            <w:pPr>
              <w:spacing w:after="0" w:line="240" w:lineRule="auto"/>
              <w:contextualSpacing/>
              <w:rPr>
                <w:rFonts w:ascii="Times New Roman" w:hAnsi="Times New Roman" w:cs="Times New Roman"/>
                <w:b/>
                <w:bCs/>
                <w:lang w:val="kk-KZ"/>
              </w:rPr>
            </w:pPr>
          </w:p>
        </w:tc>
        <w:tc>
          <w:tcPr>
            <w:tcW w:w="2371" w:type="dxa"/>
            <w:tcBorders>
              <w:top w:val="single" w:sz="4" w:space="0" w:color="auto"/>
              <w:left w:val="single" w:sz="4" w:space="0" w:color="auto"/>
              <w:bottom w:val="single" w:sz="4" w:space="0" w:color="auto"/>
              <w:right w:val="single" w:sz="4" w:space="0" w:color="auto"/>
            </w:tcBorders>
            <w:vAlign w:val="center"/>
          </w:tcPr>
          <w:p w14:paraId="371CEF30" w14:textId="77777777" w:rsidR="0098709B" w:rsidRPr="00F7723C" w:rsidRDefault="0098709B" w:rsidP="00F7723C">
            <w:pPr>
              <w:shd w:val="clear" w:color="auto" w:fill="FFFFFF"/>
              <w:spacing w:after="0" w:line="240" w:lineRule="auto"/>
              <w:contextualSpacing/>
              <w:rPr>
                <w:rFonts w:ascii="Times New Roman" w:hAnsi="Times New Roman" w:cs="Times New Roman"/>
                <w:b/>
                <w:sz w:val="20"/>
                <w:szCs w:val="20"/>
              </w:rPr>
            </w:pPr>
            <w:proofErr w:type="spellStart"/>
            <w:r w:rsidRPr="00F7723C">
              <w:rPr>
                <w:rFonts w:ascii="Times New Roman" w:hAnsi="Times New Roman" w:cs="Times New Roman"/>
                <w:b/>
                <w:sz w:val="20"/>
                <w:szCs w:val="20"/>
              </w:rPr>
              <w:t>Серуен</w:t>
            </w:r>
            <w:proofErr w:type="spellEnd"/>
            <w:r w:rsidRPr="00F7723C">
              <w:rPr>
                <w:rFonts w:ascii="Times New Roman" w:hAnsi="Times New Roman" w:cs="Times New Roman"/>
                <w:b/>
                <w:sz w:val="20"/>
                <w:szCs w:val="20"/>
              </w:rPr>
              <w:t xml:space="preserve"> </w:t>
            </w:r>
            <w:proofErr w:type="spellStart"/>
            <w:r w:rsidRPr="00F7723C">
              <w:rPr>
                <w:rFonts w:ascii="Times New Roman" w:hAnsi="Times New Roman" w:cs="Times New Roman"/>
                <w:b/>
                <w:sz w:val="20"/>
                <w:szCs w:val="20"/>
              </w:rPr>
              <w:t>карточкасы</w:t>
            </w:r>
            <w:proofErr w:type="spellEnd"/>
            <w:r w:rsidRPr="00F7723C">
              <w:rPr>
                <w:rFonts w:ascii="Times New Roman" w:hAnsi="Times New Roman" w:cs="Times New Roman"/>
                <w:b/>
                <w:sz w:val="20"/>
                <w:szCs w:val="20"/>
              </w:rPr>
              <w:t>/</w:t>
            </w:r>
          </w:p>
          <w:p w14:paraId="60D21CBE" w14:textId="77777777" w:rsidR="00F7723C" w:rsidRPr="00F7723C" w:rsidRDefault="0098709B" w:rsidP="00F7723C">
            <w:pPr>
              <w:shd w:val="clear" w:color="auto" w:fill="FFFFFF"/>
              <w:spacing w:after="0" w:line="240" w:lineRule="auto"/>
              <w:rPr>
                <w:rFonts w:ascii="Times New Roman" w:hAnsi="Times New Roman" w:cs="Times New Roman"/>
                <w:b/>
                <w:sz w:val="20"/>
                <w:szCs w:val="20"/>
              </w:rPr>
            </w:pPr>
            <w:r w:rsidRPr="00F7723C">
              <w:rPr>
                <w:rFonts w:ascii="Times New Roman" w:hAnsi="Times New Roman" w:cs="Times New Roman"/>
                <w:b/>
                <w:sz w:val="20"/>
                <w:szCs w:val="20"/>
              </w:rPr>
              <w:t>Прогулочная карточка</w:t>
            </w:r>
          </w:p>
          <w:p w14:paraId="0A0B4640" w14:textId="77A59D21" w:rsidR="00F7723C" w:rsidRPr="00F7723C" w:rsidRDefault="0098709B"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hAnsi="Times New Roman" w:cs="Times New Roman"/>
                <w:b/>
                <w:sz w:val="20"/>
                <w:szCs w:val="20"/>
              </w:rPr>
              <w:t xml:space="preserve"> </w:t>
            </w:r>
            <w:r w:rsidR="00F7723C" w:rsidRPr="00F7723C">
              <w:rPr>
                <w:rFonts w:ascii="Times New Roman" w:eastAsia="Times New Roman" w:hAnsi="Times New Roman" w:cs="Times New Roman"/>
                <w:b/>
                <w:bCs/>
                <w:sz w:val="20"/>
                <w:szCs w:val="20"/>
                <w:lang w:eastAsia="ru-RU"/>
              </w:rPr>
              <w:t>Наблюдение за трудом шофера</w:t>
            </w:r>
          </w:p>
          <w:p w14:paraId="6D92B0DB"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b/>
                <w:bCs/>
                <w:i/>
                <w:iCs/>
                <w:sz w:val="20"/>
                <w:szCs w:val="20"/>
                <w:lang w:eastAsia="ru-RU"/>
              </w:rPr>
              <w:t>Цель:</w:t>
            </w:r>
            <w:r w:rsidRPr="00F7723C">
              <w:rPr>
                <w:rFonts w:ascii="Times New Roman" w:eastAsia="Times New Roman" w:hAnsi="Times New Roman" w:cs="Times New Roman"/>
                <w:sz w:val="20"/>
                <w:szCs w:val="20"/>
                <w:u w:val="single"/>
                <w:lang w:eastAsia="ru-RU"/>
              </w:rPr>
              <w:t> </w:t>
            </w:r>
            <w:r w:rsidRPr="00F7723C">
              <w:rPr>
                <w:rFonts w:ascii="Times New Roman" w:eastAsia="Times New Roman" w:hAnsi="Times New Roman" w:cs="Times New Roman"/>
                <w:sz w:val="20"/>
                <w:szCs w:val="20"/>
                <w:lang w:eastAsia="ru-RU"/>
              </w:rPr>
              <w:t>продолжать формировать представление детей о труде шофера;</w:t>
            </w:r>
          </w:p>
          <w:p w14:paraId="2F97B6D3"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sz w:val="20"/>
                <w:szCs w:val="20"/>
                <w:lang w:eastAsia="ru-RU"/>
              </w:rPr>
              <w:t>воспитывать интерес и уважение к труду взрос</w:t>
            </w:r>
            <w:r w:rsidRPr="00F7723C">
              <w:rPr>
                <w:rFonts w:ascii="Times New Roman" w:eastAsia="Times New Roman" w:hAnsi="Times New Roman" w:cs="Times New Roman"/>
                <w:sz w:val="20"/>
                <w:szCs w:val="20"/>
                <w:lang w:eastAsia="ru-RU"/>
              </w:rPr>
              <w:lastRenderedPageBreak/>
              <w:t>лых.</w:t>
            </w:r>
          </w:p>
          <w:p w14:paraId="6A4D7A77"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b/>
                <w:bCs/>
                <w:sz w:val="20"/>
                <w:szCs w:val="20"/>
                <w:lang w:eastAsia="ru-RU"/>
              </w:rPr>
              <w:t>Ход наблюдения</w:t>
            </w:r>
          </w:p>
          <w:p w14:paraId="396021D0"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sz w:val="20"/>
                <w:szCs w:val="20"/>
                <w:lang w:eastAsia="ru-RU"/>
              </w:rPr>
              <w:t>Воспитатель задает детям вопросы.</w:t>
            </w:r>
          </w:p>
          <w:p w14:paraId="37FE08B2"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i/>
                <w:iCs/>
                <w:sz w:val="20"/>
                <w:szCs w:val="20"/>
                <w:lang w:eastAsia="ru-RU"/>
              </w:rPr>
              <w:t>Какие это машины?</w:t>
            </w:r>
          </w:p>
          <w:p w14:paraId="27A0703A"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i/>
                <w:iCs/>
                <w:sz w:val="20"/>
                <w:szCs w:val="20"/>
                <w:lang w:eastAsia="ru-RU"/>
              </w:rPr>
              <w:t>Как вы догадались?</w:t>
            </w:r>
          </w:p>
          <w:p w14:paraId="50FE398F"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i/>
                <w:iCs/>
                <w:sz w:val="20"/>
                <w:szCs w:val="20"/>
                <w:lang w:eastAsia="ru-RU"/>
              </w:rPr>
              <w:t>Что есть у машины? (Фары, колеса, кабина, кузов.)</w:t>
            </w:r>
          </w:p>
          <w:p w14:paraId="43F310A5"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i/>
                <w:iCs/>
                <w:sz w:val="20"/>
                <w:szCs w:val="20"/>
                <w:lang w:eastAsia="ru-RU"/>
              </w:rPr>
              <w:t>Для чего нужны фары?</w:t>
            </w:r>
          </w:p>
          <w:p w14:paraId="5ED260C8"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b/>
                <w:bCs/>
                <w:sz w:val="20"/>
                <w:szCs w:val="20"/>
                <w:lang w:eastAsia="ru-RU"/>
              </w:rPr>
              <w:t>Трудовая деятельность</w:t>
            </w:r>
            <w:r w:rsidRPr="00F7723C">
              <w:rPr>
                <w:rFonts w:ascii="Times New Roman" w:eastAsia="Times New Roman" w:hAnsi="Times New Roman" w:cs="Times New Roman"/>
                <w:sz w:val="20"/>
                <w:szCs w:val="20"/>
                <w:lang w:eastAsia="ru-RU"/>
              </w:rPr>
              <w:t> Сбор камешков на участке.</w:t>
            </w:r>
          </w:p>
          <w:p w14:paraId="47D7C680"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b/>
                <w:bCs/>
                <w:i/>
                <w:iCs/>
                <w:sz w:val="20"/>
                <w:szCs w:val="20"/>
                <w:lang w:eastAsia="ru-RU"/>
              </w:rPr>
              <w:t>Цель:</w:t>
            </w:r>
            <w:r w:rsidRPr="00F7723C">
              <w:rPr>
                <w:rFonts w:ascii="Times New Roman" w:eastAsia="Times New Roman" w:hAnsi="Times New Roman" w:cs="Times New Roman"/>
                <w:sz w:val="20"/>
                <w:szCs w:val="20"/>
                <w:lang w:eastAsia="ru-RU"/>
              </w:rPr>
              <w:t> формировать умение выполнять коллективные поручения, договариваться с помощью воспитателя о распределении работы.</w:t>
            </w:r>
          </w:p>
          <w:p w14:paraId="3BE70147"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b/>
                <w:bCs/>
                <w:sz w:val="20"/>
                <w:szCs w:val="20"/>
                <w:lang w:eastAsia="ru-RU"/>
              </w:rPr>
              <w:t>Подвижные игры</w:t>
            </w:r>
            <w:r w:rsidRPr="00F7723C">
              <w:rPr>
                <w:rFonts w:ascii="Times New Roman" w:eastAsia="Times New Roman" w:hAnsi="Times New Roman" w:cs="Times New Roman"/>
                <w:sz w:val="20"/>
                <w:szCs w:val="20"/>
                <w:lang w:eastAsia="ru-RU"/>
              </w:rPr>
              <w:t> «Мы — шоферы», «Листопад</w:t>
            </w:r>
            <w:r w:rsidRPr="00F7723C">
              <w:rPr>
                <w:rFonts w:ascii="Times New Roman" w:eastAsia="Times New Roman" w:hAnsi="Times New Roman" w:cs="Times New Roman"/>
                <w:i/>
                <w:iCs/>
                <w:sz w:val="20"/>
                <w:szCs w:val="20"/>
                <w:lang w:eastAsia="ru-RU"/>
              </w:rPr>
              <w:t>». Ветер с листьями играет, Листья с веток обрывает. Листья желтые летят Прямо на руки ребят</w:t>
            </w:r>
            <w:r w:rsidRPr="00F7723C">
              <w:rPr>
                <w:rFonts w:ascii="Times New Roman" w:eastAsia="Times New Roman" w:hAnsi="Times New Roman" w:cs="Times New Roman"/>
                <w:sz w:val="20"/>
                <w:szCs w:val="20"/>
                <w:lang w:eastAsia="ru-RU"/>
              </w:rPr>
              <w:t>.</w:t>
            </w:r>
          </w:p>
          <w:p w14:paraId="2828E666"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b/>
                <w:bCs/>
                <w:i/>
                <w:iCs/>
                <w:sz w:val="20"/>
                <w:szCs w:val="20"/>
                <w:lang w:eastAsia="ru-RU"/>
              </w:rPr>
              <w:t>Цель:</w:t>
            </w:r>
            <w:r w:rsidRPr="00F7723C">
              <w:rPr>
                <w:rFonts w:ascii="Times New Roman" w:eastAsia="Times New Roman" w:hAnsi="Times New Roman" w:cs="Times New Roman"/>
                <w:sz w:val="20"/>
                <w:szCs w:val="20"/>
                <w:lang w:eastAsia="ru-RU"/>
              </w:rPr>
              <w:t> продолжать развивать двигательную активность детей;</w:t>
            </w:r>
          </w:p>
          <w:p w14:paraId="441B9638"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sz w:val="20"/>
                <w:szCs w:val="20"/>
                <w:lang w:eastAsia="ru-RU"/>
              </w:rPr>
              <w:t>поощрять стремление отражать в игровой деятельности знания о труде взрослых.</w:t>
            </w:r>
          </w:p>
          <w:p w14:paraId="715EC0E7"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b/>
                <w:bCs/>
                <w:sz w:val="20"/>
                <w:szCs w:val="20"/>
                <w:lang w:eastAsia="ru-RU"/>
              </w:rPr>
              <w:t>Индивидуальная работа</w:t>
            </w:r>
            <w:r w:rsidRPr="00F7723C">
              <w:rPr>
                <w:rFonts w:ascii="Times New Roman" w:eastAsia="Times New Roman" w:hAnsi="Times New Roman" w:cs="Times New Roman"/>
                <w:sz w:val="20"/>
                <w:szCs w:val="20"/>
                <w:lang w:eastAsia="ru-RU"/>
              </w:rPr>
              <w:t> Развитие движений.</w:t>
            </w:r>
          </w:p>
          <w:p w14:paraId="5B1B4099"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b/>
                <w:bCs/>
                <w:i/>
                <w:iCs/>
                <w:sz w:val="20"/>
                <w:szCs w:val="20"/>
                <w:lang w:eastAsia="ru-RU"/>
              </w:rPr>
              <w:t>Цель:</w:t>
            </w:r>
            <w:r w:rsidRPr="00F7723C">
              <w:rPr>
                <w:rFonts w:ascii="Times New Roman" w:eastAsia="Times New Roman" w:hAnsi="Times New Roman" w:cs="Times New Roman"/>
                <w:sz w:val="20"/>
                <w:szCs w:val="20"/>
                <w:lang w:eastAsia="ru-RU"/>
              </w:rPr>
              <w:t> способствовать развитию двигательных навыков.</w:t>
            </w:r>
          </w:p>
          <w:p w14:paraId="3F8A0FF7"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b/>
                <w:bCs/>
                <w:sz w:val="20"/>
                <w:szCs w:val="20"/>
                <w:lang w:eastAsia="ru-RU"/>
              </w:rPr>
              <w:t>Дидактическая игра</w:t>
            </w:r>
            <w:r w:rsidRPr="00F7723C">
              <w:rPr>
                <w:rFonts w:ascii="Times New Roman" w:eastAsia="Times New Roman" w:hAnsi="Times New Roman" w:cs="Times New Roman"/>
                <w:sz w:val="20"/>
                <w:szCs w:val="20"/>
                <w:lang w:eastAsia="ru-RU"/>
              </w:rPr>
              <w:t> «Кто же я?»</w:t>
            </w:r>
          </w:p>
          <w:p w14:paraId="2E933D2A"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b/>
                <w:bCs/>
                <w:i/>
                <w:iCs/>
                <w:sz w:val="20"/>
                <w:szCs w:val="20"/>
                <w:lang w:eastAsia="ru-RU"/>
              </w:rPr>
              <w:t>Цель:</w:t>
            </w:r>
            <w:r w:rsidRPr="00F7723C">
              <w:rPr>
                <w:rFonts w:ascii="Times New Roman" w:eastAsia="Times New Roman" w:hAnsi="Times New Roman" w:cs="Times New Roman"/>
                <w:sz w:val="20"/>
                <w:szCs w:val="20"/>
                <w:lang w:eastAsia="ru-RU"/>
              </w:rPr>
              <w:t> учить называть растение, развивать память, внимание.</w:t>
            </w:r>
          </w:p>
          <w:p w14:paraId="619E4434"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b/>
                <w:bCs/>
                <w:sz w:val="20"/>
                <w:szCs w:val="20"/>
                <w:lang w:eastAsia="ru-RU"/>
              </w:rPr>
              <w:t>Самостоятельная двигательная деятельность</w:t>
            </w:r>
          </w:p>
          <w:p w14:paraId="6C10CAA5" w14:textId="69234B43" w:rsidR="0098709B" w:rsidRPr="00F7723C" w:rsidRDefault="0098709B" w:rsidP="00F7723C">
            <w:pPr>
              <w:shd w:val="clear" w:color="auto" w:fill="FFFFFF"/>
              <w:spacing w:after="0" w:line="240" w:lineRule="auto"/>
              <w:rPr>
                <w:rFonts w:ascii="Times New Roman" w:hAnsi="Times New Roman" w:cs="Times New Roman"/>
                <w:b/>
                <w:sz w:val="20"/>
                <w:szCs w:val="20"/>
              </w:rPr>
            </w:pPr>
          </w:p>
        </w:tc>
        <w:tc>
          <w:tcPr>
            <w:tcW w:w="2790" w:type="dxa"/>
            <w:gridSpan w:val="2"/>
            <w:tcBorders>
              <w:top w:val="single" w:sz="4" w:space="0" w:color="auto"/>
              <w:left w:val="single" w:sz="4" w:space="0" w:color="auto"/>
              <w:bottom w:val="single" w:sz="4" w:space="0" w:color="auto"/>
              <w:right w:val="single" w:sz="4" w:space="0" w:color="auto"/>
            </w:tcBorders>
          </w:tcPr>
          <w:p w14:paraId="5B3AFD59" w14:textId="77777777" w:rsidR="0098709B" w:rsidRPr="00F7723C" w:rsidRDefault="0098709B" w:rsidP="00F7723C">
            <w:pPr>
              <w:shd w:val="clear" w:color="auto" w:fill="FFFFFF"/>
              <w:spacing w:after="0" w:line="240" w:lineRule="auto"/>
              <w:contextualSpacing/>
              <w:rPr>
                <w:rFonts w:ascii="Times New Roman" w:hAnsi="Times New Roman" w:cs="Times New Roman"/>
                <w:b/>
                <w:sz w:val="20"/>
                <w:szCs w:val="20"/>
              </w:rPr>
            </w:pPr>
            <w:proofErr w:type="spellStart"/>
            <w:r w:rsidRPr="00F7723C">
              <w:rPr>
                <w:rFonts w:ascii="Times New Roman" w:hAnsi="Times New Roman" w:cs="Times New Roman"/>
                <w:b/>
                <w:sz w:val="20"/>
                <w:szCs w:val="20"/>
              </w:rPr>
              <w:lastRenderedPageBreak/>
              <w:t>Серуен</w:t>
            </w:r>
            <w:proofErr w:type="spellEnd"/>
            <w:r w:rsidRPr="00F7723C">
              <w:rPr>
                <w:rFonts w:ascii="Times New Roman" w:hAnsi="Times New Roman" w:cs="Times New Roman"/>
                <w:b/>
                <w:sz w:val="20"/>
                <w:szCs w:val="20"/>
              </w:rPr>
              <w:t xml:space="preserve"> </w:t>
            </w:r>
            <w:proofErr w:type="spellStart"/>
            <w:r w:rsidRPr="00F7723C">
              <w:rPr>
                <w:rFonts w:ascii="Times New Roman" w:hAnsi="Times New Roman" w:cs="Times New Roman"/>
                <w:b/>
                <w:sz w:val="20"/>
                <w:szCs w:val="20"/>
              </w:rPr>
              <w:t>карточкасы</w:t>
            </w:r>
            <w:proofErr w:type="spellEnd"/>
            <w:r w:rsidRPr="00F7723C">
              <w:rPr>
                <w:rFonts w:ascii="Times New Roman" w:hAnsi="Times New Roman" w:cs="Times New Roman"/>
                <w:b/>
                <w:sz w:val="20"/>
                <w:szCs w:val="20"/>
              </w:rPr>
              <w:t>/</w:t>
            </w:r>
          </w:p>
          <w:p w14:paraId="671DEB78" w14:textId="77777777" w:rsidR="00F7723C" w:rsidRPr="00F7723C" w:rsidRDefault="0098709B"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hAnsi="Times New Roman" w:cs="Times New Roman"/>
                <w:b/>
                <w:sz w:val="20"/>
                <w:szCs w:val="20"/>
              </w:rPr>
              <w:t xml:space="preserve">Прогулочная карточка </w:t>
            </w:r>
            <w:r w:rsidR="00F7723C" w:rsidRPr="00F7723C">
              <w:rPr>
                <w:rFonts w:ascii="Times New Roman" w:eastAsia="Times New Roman" w:hAnsi="Times New Roman" w:cs="Times New Roman"/>
                <w:b/>
                <w:bCs/>
                <w:sz w:val="20"/>
                <w:szCs w:val="20"/>
                <w:lang w:eastAsia="ru-RU"/>
              </w:rPr>
              <w:t>Наблюдение за состоянием погоды</w:t>
            </w:r>
          </w:p>
          <w:p w14:paraId="01DF4BD1"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b/>
                <w:bCs/>
                <w:i/>
                <w:iCs/>
                <w:sz w:val="20"/>
                <w:szCs w:val="20"/>
                <w:lang w:eastAsia="ru-RU"/>
              </w:rPr>
              <w:t>Цель:</w:t>
            </w:r>
            <w:r w:rsidRPr="00F7723C">
              <w:rPr>
                <w:rFonts w:ascii="Times New Roman" w:eastAsia="Times New Roman" w:hAnsi="Times New Roman" w:cs="Times New Roman"/>
                <w:i/>
                <w:iCs/>
                <w:sz w:val="20"/>
                <w:szCs w:val="20"/>
                <w:lang w:eastAsia="ru-RU"/>
              </w:rPr>
              <w:t> </w:t>
            </w:r>
            <w:r w:rsidRPr="00F7723C">
              <w:rPr>
                <w:rFonts w:ascii="Times New Roman" w:eastAsia="Times New Roman" w:hAnsi="Times New Roman" w:cs="Times New Roman"/>
                <w:sz w:val="20"/>
                <w:szCs w:val="20"/>
                <w:lang w:eastAsia="ru-RU"/>
              </w:rPr>
              <w:t>формировать представление о природном явлении — тумане;</w:t>
            </w:r>
          </w:p>
          <w:p w14:paraId="6E6C2FA5"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sz w:val="20"/>
                <w:szCs w:val="20"/>
                <w:lang w:eastAsia="ru-RU"/>
              </w:rPr>
              <w:t xml:space="preserve">учить наблюдению за сезонными явлениями; подмечать </w:t>
            </w:r>
            <w:r w:rsidRPr="00F7723C">
              <w:rPr>
                <w:rFonts w:ascii="Times New Roman" w:eastAsia="Times New Roman" w:hAnsi="Times New Roman" w:cs="Times New Roman"/>
                <w:sz w:val="20"/>
                <w:szCs w:val="20"/>
                <w:lang w:eastAsia="ru-RU"/>
              </w:rPr>
              <w:lastRenderedPageBreak/>
              <w:t>особенности этого явления, делать выводы.</w:t>
            </w:r>
          </w:p>
          <w:p w14:paraId="476CB8EA"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i/>
                <w:iCs/>
                <w:sz w:val="20"/>
                <w:szCs w:val="20"/>
                <w:lang w:eastAsia="ru-RU"/>
              </w:rPr>
              <w:t>Ход наблюдения</w:t>
            </w:r>
          </w:p>
          <w:p w14:paraId="30FED009"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sz w:val="20"/>
                <w:szCs w:val="20"/>
                <w:lang w:eastAsia="ru-RU"/>
              </w:rPr>
              <w:t>Осенью над лесом и болотом Туча пролетела самолетом. Пролетела туча низко-низко</w:t>
            </w:r>
            <w:proofErr w:type="gramStart"/>
            <w:r w:rsidRPr="00F7723C">
              <w:rPr>
                <w:rFonts w:ascii="Times New Roman" w:eastAsia="Times New Roman" w:hAnsi="Times New Roman" w:cs="Times New Roman"/>
                <w:sz w:val="20"/>
                <w:szCs w:val="20"/>
                <w:lang w:eastAsia="ru-RU"/>
              </w:rPr>
              <w:t>, Прыгнула</w:t>
            </w:r>
            <w:proofErr w:type="gramEnd"/>
            <w:r w:rsidRPr="00F7723C">
              <w:rPr>
                <w:rFonts w:ascii="Times New Roman" w:eastAsia="Times New Roman" w:hAnsi="Times New Roman" w:cs="Times New Roman"/>
                <w:sz w:val="20"/>
                <w:szCs w:val="20"/>
                <w:lang w:eastAsia="ru-RU"/>
              </w:rPr>
              <w:t xml:space="preserve"> с нее парашютистка. А за ней сейчас же и другая</w:t>
            </w:r>
            <w:proofErr w:type="gramStart"/>
            <w:r w:rsidRPr="00F7723C">
              <w:rPr>
                <w:rFonts w:ascii="Times New Roman" w:eastAsia="Times New Roman" w:hAnsi="Times New Roman" w:cs="Times New Roman"/>
                <w:sz w:val="20"/>
                <w:szCs w:val="20"/>
                <w:lang w:eastAsia="ru-RU"/>
              </w:rPr>
              <w:t>, И</w:t>
            </w:r>
            <w:proofErr w:type="gramEnd"/>
            <w:r w:rsidRPr="00F7723C">
              <w:rPr>
                <w:rFonts w:ascii="Times New Roman" w:eastAsia="Times New Roman" w:hAnsi="Times New Roman" w:cs="Times New Roman"/>
                <w:sz w:val="20"/>
                <w:szCs w:val="20"/>
                <w:lang w:eastAsia="ru-RU"/>
              </w:rPr>
              <w:t xml:space="preserve"> уже летит за стаей стая.</w:t>
            </w:r>
          </w:p>
          <w:p w14:paraId="3A7FB9BE"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sz w:val="20"/>
                <w:szCs w:val="20"/>
                <w:lang w:eastAsia="ru-RU"/>
              </w:rPr>
              <w:t>Туман — явление природы. Стелется туман над самой землей. Кажется, будто низко-низко спустились облака и опутали землю белым густым покрывалом. А состоит туман из крохотных капелек воды. И в облаках, и на небе, и в туманах над землей эти капельки образовались из прозрачного водяного пара. Попадает он в поток холодного воздуха и начинает сгущаться, превращаться в капельки воды. Если капельки образовались высоко в небе, они стали облаками, а если низко над землей, то туманом. Бывают они во все времена года.</w:t>
            </w:r>
          </w:p>
          <w:p w14:paraId="51058B02"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sz w:val="20"/>
                <w:szCs w:val="20"/>
                <w:lang w:eastAsia="ru-RU"/>
              </w:rPr>
              <w:t>Воспитатель задает детям вопросы.</w:t>
            </w:r>
          </w:p>
          <w:p w14:paraId="5CB2B586"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sz w:val="20"/>
                <w:szCs w:val="20"/>
                <w:lang w:eastAsia="ru-RU"/>
              </w:rPr>
              <w:t>Какое небо во время тумана? Как вам дышится? Какой воздух — влажный или сухой? Густой ли туман? Почему вблизи туман реже, а вдали гуще?</w:t>
            </w:r>
          </w:p>
          <w:p w14:paraId="4EEAC1CD"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b/>
                <w:bCs/>
                <w:sz w:val="20"/>
                <w:szCs w:val="20"/>
                <w:lang w:eastAsia="ru-RU"/>
              </w:rPr>
              <w:t>Опыт «Что в пакете?».</w:t>
            </w:r>
          </w:p>
          <w:p w14:paraId="1F19B36F"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b/>
                <w:bCs/>
                <w:i/>
                <w:iCs/>
                <w:sz w:val="20"/>
                <w:szCs w:val="20"/>
                <w:lang w:eastAsia="ru-RU"/>
              </w:rPr>
              <w:t>Цель:</w:t>
            </w:r>
            <w:r w:rsidRPr="00F7723C">
              <w:rPr>
                <w:rFonts w:ascii="Times New Roman" w:eastAsia="Times New Roman" w:hAnsi="Times New Roman" w:cs="Times New Roman"/>
                <w:sz w:val="20"/>
                <w:szCs w:val="20"/>
                <w:lang w:eastAsia="ru-RU"/>
              </w:rPr>
              <w:t> выявить свойства воздуха, сравнить свойства воды и воздуха.</w:t>
            </w:r>
          </w:p>
          <w:p w14:paraId="38057A9F"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sz w:val="20"/>
                <w:szCs w:val="20"/>
                <w:lang w:eastAsia="ru-RU"/>
              </w:rPr>
              <w:t>Ход опыта</w:t>
            </w:r>
            <w:proofErr w:type="gramStart"/>
            <w:r w:rsidRPr="00F7723C">
              <w:rPr>
                <w:rFonts w:ascii="Times New Roman" w:eastAsia="Times New Roman" w:hAnsi="Times New Roman" w:cs="Times New Roman"/>
                <w:sz w:val="20"/>
                <w:szCs w:val="20"/>
                <w:lang w:eastAsia="ru-RU"/>
              </w:rPr>
              <w:t>: Предложить</w:t>
            </w:r>
            <w:proofErr w:type="gramEnd"/>
            <w:r w:rsidRPr="00F7723C">
              <w:rPr>
                <w:rFonts w:ascii="Times New Roman" w:eastAsia="Times New Roman" w:hAnsi="Times New Roman" w:cs="Times New Roman"/>
                <w:sz w:val="20"/>
                <w:szCs w:val="20"/>
                <w:lang w:eastAsia="ru-RU"/>
              </w:rPr>
              <w:t xml:space="preserve"> детям обследовать два пакета (с водой, воздухом), узнать, что в них, объяснить, почему они так думают. Дети взвешивают их на руке, ощупывают, открывают, нюхают. Чем похожи и чем отличаются </w:t>
            </w:r>
            <w:r w:rsidRPr="00F7723C">
              <w:rPr>
                <w:rFonts w:ascii="Times New Roman" w:eastAsia="Times New Roman" w:hAnsi="Times New Roman" w:cs="Times New Roman"/>
                <w:sz w:val="20"/>
                <w:szCs w:val="20"/>
                <w:lang w:eastAsia="ru-RU"/>
              </w:rPr>
              <w:lastRenderedPageBreak/>
              <w:t>вода и воздух? Сходства - прозрачные, не имеют вкуса и запаха, принимают форму сосуда, в котором находятся. Различия - вода тяжелее, льется, в ней растворяются некоторые вещества и застывают, принимая форму сосуда; воздух - невидим, невесом.</w:t>
            </w:r>
          </w:p>
          <w:p w14:paraId="453E02AC"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b/>
                <w:bCs/>
                <w:sz w:val="20"/>
                <w:szCs w:val="20"/>
                <w:lang w:eastAsia="ru-RU"/>
              </w:rPr>
              <w:t>Дидактическая игра «Да или нет».</w:t>
            </w:r>
          </w:p>
          <w:p w14:paraId="76F96350"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b/>
                <w:bCs/>
                <w:i/>
                <w:iCs/>
                <w:sz w:val="20"/>
                <w:szCs w:val="20"/>
                <w:lang w:eastAsia="ru-RU"/>
              </w:rPr>
              <w:t>Цель:</w:t>
            </w:r>
            <w:r w:rsidRPr="00F7723C">
              <w:rPr>
                <w:rFonts w:ascii="Times New Roman" w:eastAsia="Times New Roman" w:hAnsi="Times New Roman" w:cs="Times New Roman"/>
                <w:sz w:val="20"/>
                <w:szCs w:val="20"/>
                <w:lang w:eastAsia="ru-RU"/>
              </w:rPr>
              <w:t> учить внимательно слушать, отвечать на вопросы.</w:t>
            </w:r>
          </w:p>
          <w:p w14:paraId="5863E44E"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sz w:val="20"/>
                <w:szCs w:val="20"/>
                <w:lang w:eastAsia="ru-RU"/>
              </w:rPr>
              <w:t>Ход игры: Воспитатель читает стихотворение, а дети должны внимательно слушать и отвечать «да» или «нет».</w:t>
            </w:r>
          </w:p>
          <w:p w14:paraId="0B3A6213"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b/>
                <w:bCs/>
                <w:sz w:val="20"/>
                <w:szCs w:val="20"/>
                <w:lang w:eastAsia="ru-RU"/>
              </w:rPr>
              <w:t>Загадка.</w:t>
            </w:r>
          </w:p>
          <w:p w14:paraId="59D12F4B"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sz w:val="20"/>
                <w:szCs w:val="20"/>
                <w:lang w:eastAsia="ru-RU"/>
              </w:rPr>
              <w:t>Осенью цветут цветы? Осенью растут грибы? Тучки солнце закрывают? Колючий ветер прилетает? Урожай весь собирают? Птичьи стаи улетают? Часто-часто льют дожди? Достаем мы сапоги? Туманы осенью плывут? Ну а птицы гнезда вьют? А букашки прилетают? Звери норки закрывают? Солнце светит очень жарко? Можно детям загорать?</w:t>
            </w:r>
          </w:p>
          <w:p w14:paraId="49103985"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sz w:val="20"/>
                <w:szCs w:val="20"/>
                <w:lang w:eastAsia="ru-RU"/>
              </w:rPr>
              <w:t>Ну а что же надо делать? Куртки, шапки надевать!</w:t>
            </w:r>
          </w:p>
          <w:p w14:paraId="0E7B8507"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b/>
                <w:bCs/>
                <w:sz w:val="20"/>
                <w:szCs w:val="20"/>
                <w:lang w:eastAsia="ru-RU"/>
              </w:rPr>
              <w:t>Подвижная игра «Найди себе пару».</w:t>
            </w:r>
          </w:p>
          <w:p w14:paraId="33AB0BA0"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b/>
                <w:bCs/>
                <w:i/>
                <w:iCs/>
                <w:sz w:val="20"/>
                <w:szCs w:val="20"/>
                <w:lang w:eastAsia="ru-RU"/>
              </w:rPr>
              <w:t>Цель:</w:t>
            </w:r>
            <w:r w:rsidRPr="00F7723C">
              <w:rPr>
                <w:rFonts w:ascii="Times New Roman" w:eastAsia="Times New Roman" w:hAnsi="Times New Roman" w:cs="Times New Roman"/>
                <w:sz w:val="20"/>
                <w:szCs w:val="20"/>
                <w:lang w:eastAsia="ru-RU"/>
              </w:rPr>
              <w:t> учить детей быстро бегать, не наталкиваясь друг на друга; уточнить знания цвета.</w:t>
            </w:r>
          </w:p>
          <w:p w14:paraId="01161E45" w14:textId="6A0D0743" w:rsidR="0098709B" w:rsidRPr="00F7723C" w:rsidRDefault="00F7723C" w:rsidP="00F7723C">
            <w:pPr>
              <w:shd w:val="clear" w:color="auto" w:fill="FFFFFF"/>
              <w:spacing w:after="0" w:line="240" w:lineRule="auto"/>
              <w:rPr>
                <w:rFonts w:ascii="Times New Roman" w:hAnsi="Times New Roman" w:cs="Times New Roman"/>
                <w:b/>
                <w:sz w:val="20"/>
                <w:szCs w:val="20"/>
              </w:rPr>
            </w:pPr>
            <w:r w:rsidRPr="00F7723C">
              <w:rPr>
                <w:rFonts w:ascii="Times New Roman" w:eastAsia="Times New Roman" w:hAnsi="Times New Roman" w:cs="Times New Roman"/>
                <w:sz w:val="20"/>
                <w:szCs w:val="20"/>
                <w:lang w:eastAsia="ru-RU"/>
              </w:rPr>
              <w:t>Ход игры: Воспитатель раздает детям разноцветные флажки. По сигналу воспитателя дети бегают, при звуке бубна находят себе пару по цвету флажка и берутся за руки. В игре должно прини</w:t>
            </w:r>
            <w:r w:rsidRPr="00F7723C">
              <w:rPr>
                <w:rFonts w:ascii="Times New Roman" w:eastAsia="Times New Roman" w:hAnsi="Times New Roman" w:cs="Times New Roman"/>
                <w:sz w:val="20"/>
                <w:szCs w:val="20"/>
                <w:lang w:eastAsia="ru-RU"/>
              </w:rPr>
              <w:lastRenderedPageBreak/>
              <w:t>мать участие нечетное количество детей, чтобы один остался без пары. Он и выходит из игры.</w:t>
            </w:r>
          </w:p>
        </w:tc>
        <w:tc>
          <w:tcPr>
            <w:tcW w:w="2835" w:type="dxa"/>
            <w:gridSpan w:val="2"/>
            <w:tcBorders>
              <w:top w:val="single" w:sz="4" w:space="0" w:color="auto"/>
              <w:left w:val="single" w:sz="4" w:space="0" w:color="auto"/>
              <w:bottom w:val="single" w:sz="4" w:space="0" w:color="auto"/>
              <w:right w:val="single" w:sz="4" w:space="0" w:color="auto"/>
            </w:tcBorders>
          </w:tcPr>
          <w:p w14:paraId="4893F5DD" w14:textId="77777777" w:rsidR="0098709B" w:rsidRPr="00F7723C" w:rsidRDefault="0098709B" w:rsidP="00F7723C">
            <w:pPr>
              <w:shd w:val="clear" w:color="auto" w:fill="FFFFFF"/>
              <w:spacing w:after="0" w:line="240" w:lineRule="auto"/>
              <w:contextualSpacing/>
              <w:rPr>
                <w:rFonts w:ascii="Times New Roman" w:hAnsi="Times New Roman" w:cs="Times New Roman"/>
                <w:b/>
                <w:sz w:val="20"/>
                <w:szCs w:val="20"/>
              </w:rPr>
            </w:pPr>
            <w:proofErr w:type="spellStart"/>
            <w:r w:rsidRPr="00F7723C">
              <w:rPr>
                <w:rFonts w:ascii="Times New Roman" w:hAnsi="Times New Roman" w:cs="Times New Roman"/>
                <w:b/>
                <w:sz w:val="20"/>
                <w:szCs w:val="20"/>
              </w:rPr>
              <w:lastRenderedPageBreak/>
              <w:t>Серуен</w:t>
            </w:r>
            <w:proofErr w:type="spellEnd"/>
            <w:r w:rsidRPr="00F7723C">
              <w:rPr>
                <w:rFonts w:ascii="Times New Roman" w:hAnsi="Times New Roman" w:cs="Times New Roman"/>
                <w:b/>
                <w:sz w:val="20"/>
                <w:szCs w:val="20"/>
              </w:rPr>
              <w:t xml:space="preserve"> </w:t>
            </w:r>
            <w:proofErr w:type="spellStart"/>
            <w:r w:rsidRPr="00F7723C">
              <w:rPr>
                <w:rFonts w:ascii="Times New Roman" w:hAnsi="Times New Roman" w:cs="Times New Roman"/>
                <w:b/>
                <w:sz w:val="20"/>
                <w:szCs w:val="20"/>
              </w:rPr>
              <w:t>карточкасы</w:t>
            </w:r>
            <w:proofErr w:type="spellEnd"/>
            <w:r w:rsidRPr="00F7723C">
              <w:rPr>
                <w:rFonts w:ascii="Times New Roman" w:hAnsi="Times New Roman" w:cs="Times New Roman"/>
                <w:b/>
                <w:sz w:val="20"/>
                <w:szCs w:val="20"/>
              </w:rPr>
              <w:t>/</w:t>
            </w:r>
          </w:p>
          <w:p w14:paraId="7B62429E" w14:textId="77777777" w:rsidR="00F7723C" w:rsidRPr="00F7723C" w:rsidRDefault="0098709B"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hAnsi="Times New Roman" w:cs="Times New Roman"/>
                <w:b/>
                <w:sz w:val="20"/>
                <w:szCs w:val="20"/>
              </w:rPr>
              <w:t xml:space="preserve">Прогулочная карточка </w:t>
            </w:r>
            <w:r w:rsidR="00F7723C" w:rsidRPr="00F7723C">
              <w:rPr>
                <w:rFonts w:ascii="Times New Roman" w:eastAsia="Times New Roman" w:hAnsi="Times New Roman" w:cs="Times New Roman"/>
                <w:b/>
                <w:bCs/>
                <w:sz w:val="20"/>
                <w:szCs w:val="20"/>
                <w:lang w:eastAsia="ru-RU"/>
              </w:rPr>
              <w:t>Наблюдение за трудом дворника</w:t>
            </w:r>
          </w:p>
          <w:p w14:paraId="03A2B265"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b/>
                <w:bCs/>
                <w:i/>
                <w:iCs/>
                <w:sz w:val="20"/>
                <w:szCs w:val="20"/>
                <w:lang w:eastAsia="ru-RU"/>
              </w:rPr>
              <w:t>Цель:</w:t>
            </w:r>
            <w:r w:rsidRPr="00F7723C">
              <w:rPr>
                <w:rFonts w:ascii="Times New Roman" w:eastAsia="Times New Roman" w:hAnsi="Times New Roman" w:cs="Times New Roman"/>
                <w:sz w:val="20"/>
                <w:szCs w:val="20"/>
                <w:lang w:eastAsia="ru-RU"/>
              </w:rPr>
              <w:t xml:space="preserve"> продолжать наблюдение за работой дворника; способствовать развитию речи за счет обогащения словарного запаса; воспитывать интерес и </w:t>
            </w:r>
            <w:r w:rsidRPr="00F7723C">
              <w:rPr>
                <w:rFonts w:ascii="Times New Roman" w:eastAsia="Times New Roman" w:hAnsi="Times New Roman" w:cs="Times New Roman"/>
                <w:sz w:val="20"/>
                <w:szCs w:val="20"/>
                <w:lang w:eastAsia="ru-RU"/>
              </w:rPr>
              <w:lastRenderedPageBreak/>
              <w:t>уважение к работе дворника; прививать любовь к природе, бережное и заботливое отношение к окружающей среде.</w:t>
            </w:r>
          </w:p>
          <w:p w14:paraId="13A27E12"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b/>
                <w:bCs/>
                <w:sz w:val="20"/>
                <w:szCs w:val="20"/>
                <w:lang w:eastAsia="ru-RU"/>
              </w:rPr>
              <w:t>Ход наблюдения</w:t>
            </w:r>
          </w:p>
          <w:p w14:paraId="5BCB46EA"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i/>
                <w:iCs/>
                <w:sz w:val="20"/>
                <w:szCs w:val="20"/>
                <w:lang w:eastAsia="ru-RU"/>
              </w:rPr>
              <w:t>Сентябрь засыпал все тропинки</w:t>
            </w:r>
          </w:p>
          <w:p w14:paraId="206C58B3"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proofErr w:type="spellStart"/>
            <w:r w:rsidRPr="00F7723C">
              <w:rPr>
                <w:rFonts w:ascii="Times New Roman" w:eastAsia="Times New Roman" w:hAnsi="Times New Roman" w:cs="Times New Roman"/>
                <w:i/>
                <w:iCs/>
                <w:sz w:val="20"/>
                <w:szCs w:val="20"/>
                <w:lang w:eastAsia="ru-RU"/>
              </w:rPr>
              <w:t>Листвою</w:t>
            </w:r>
            <w:proofErr w:type="spellEnd"/>
            <w:r w:rsidRPr="00F7723C">
              <w:rPr>
                <w:rFonts w:ascii="Times New Roman" w:eastAsia="Times New Roman" w:hAnsi="Times New Roman" w:cs="Times New Roman"/>
                <w:i/>
                <w:iCs/>
                <w:sz w:val="20"/>
                <w:szCs w:val="20"/>
                <w:lang w:eastAsia="ru-RU"/>
              </w:rPr>
              <w:t xml:space="preserve"> желтой, как всегда.</w:t>
            </w:r>
          </w:p>
          <w:p w14:paraId="77938EC2"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i/>
                <w:iCs/>
                <w:sz w:val="20"/>
                <w:szCs w:val="20"/>
                <w:lang w:eastAsia="ru-RU"/>
              </w:rPr>
              <w:t>И тоненькие паутинки</w:t>
            </w:r>
          </w:p>
          <w:p w14:paraId="72D8B078"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i/>
                <w:iCs/>
                <w:sz w:val="20"/>
                <w:szCs w:val="20"/>
                <w:lang w:eastAsia="ru-RU"/>
              </w:rPr>
              <w:t>Развесил, словно провода.</w:t>
            </w:r>
          </w:p>
          <w:p w14:paraId="7DF6DF81"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sz w:val="20"/>
                <w:szCs w:val="20"/>
                <w:lang w:eastAsia="ru-RU"/>
              </w:rPr>
              <w:t>Воспитатель задает детям вопросы.</w:t>
            </w:r>
          </w:p>
          <w:p w14:paraId="02E95812"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i/>
                <w:iCs/>
                <w:sz w:val="20"/>
                <w:szCs w:val="20"/>
                <w:lang w:eastAsia="ru-RU"/>
              </w:rPr>
              <w:t>Какое время года на улице?</w:t>
            </w:r>
          </w:p>
          <w:p w14:paraId="4CE455EC"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i/>
                <w:iCs/>
                <w:sz w:val="20"/>
                <w:szCs w:val="20"/>
                <w:lang w:eastAsia="ru-RU"/>
              </w:rPr>
              <w:t>По каким признакам вы это определили?        </w:t>
            </w:r>
          </w:p>
          <w:p w14:paraId="6EC11F18"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i/>
                <w:iCs/>
                <w:sz w:val="20"/>
                <w:szCs w:val="20"/>
                <w:lang w:eastAsia="ru-RU"/>
              </w:rPr>
              <w:t>Посмотрите, как много листьев на дорожках и полянах. А кто убирает эти листья? Чем работает дворник? Кому нужна его работа?</w:t>
            </w:r>
          </w:p>
          <w:p w14:paraId="01D2BCD4"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b/>
                <w:bCs/>
                <w:sz w:val="20"/>
                <w:szCs w:val="20"/>
                <w:lang w:eastAsia="ru-RU"/>
              </w:rPr>
              <w:t>Трудовая деятельность</w:t>
            </w:r>
            <w:r w:rsidRPr="00F7723C">
              <w:rPr>
                <w:rFonts w:ascii="Times New Roman" w:eastAsia="Times New Roman" w:hAnsi="Times New Roman" w:cs="Times New Roman"/>
                <w:sz w:val="20"/>
                <w:szCs w:val="20"/>
                <w:lang w:eastAsia="ru-RU"/>
              </w:rPr>
              <w:t> Сбор мусора с участка в определенное место.</w:t>
            </w:r>
          </w:p>
          <w:p w14:paraId="0CA2D414"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b/>
                <w:bCs/>
                <w:i/>
                <w:iCs/>
                <w:sz w:val="20"/>
                <w:szCs w:val="20"/>
                <w:lang w:eastAsia="ru-RU"/>
              </w:rPr>
              <w:t>Цель:</w:t>
            </w:r>
            <w:r w:rsidRPr="00F7723C">
              <w:rPr>
                <w:rFonts w:ascii="Times New Roman" w:eastAsia="Times New Roman" w:hAnsi="Times New Roman" w:cs="Times New Roman"/>
                <w:sz w:val="20"/>
                <w:szCs w:val="20"/>
                <w:lang w:eastAsia="ru-RU"/>
              </w:rPr>
              <w:t> формировать умение собирать мусор в определенное место; воспитывать желание помочь взрослым; в индивидуальном порядке рассмотреть орудия труда дворника.</w:t>
            </w:r>
          </w:p>
          <w:p w14:paraId="5DAECC8C"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b/>
                <w:bCs/>
                <w:sz w:val="20"/>
                <w:szCs w:val="20"/>
                <w:lang w:eastAsia="ru-RU"/>
              </w:rPr>
              <w:t>Подвижные игры</w:t>
            </w:r>
            <w:r w:rsidRPr="00F7723C">
              <w:rPr>
                <w:rFonts w:ascii="Times New Roman" w:eastAsia="Times New Roman" w:hAnsi="Times New Roman" w:cs="Times New Roman"/>
                <w:sz w:val="20"/>
                <w:szCs w:val="20"/>
                <w:lang w:eastAsia="ru-RU"/>
              </w:rPr>
              <w:t> «Листопад», «Птички и дождик».</w:t>
            </w:r>
          </w:p>
          <w:p w14:paraId="15E9FA0F"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b/>
                <w:bCs/>
                <w:sz w:val="20"/>
                <w:szCs w:val="20"/>
                <w:lang w:eastAsia="ru-RU"/>
              </w:rPr>
              <w:t>Цель:</w:t>
            </w:r>
            <w:r w:rsidRPr="00F7723C">
              <w:rPr>
                <w:rFonts w:ascii="Times New Roman" w:eastAsia="Times New Roman" w:hAnsi="Times New Roman" w:cs="Times New Roman"/>
                <w:sz w:val="20"/>
                <w:szCs w:val="20"/>
                <w:lang w:eastAsia="ru-RU"/>
              </w:rPr>
              <w:t> поддерживать совместные игры детей;</w:t>
            </w:r>
          </w:p>
          <w:p w14:paraId="4C2AC885"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sz w:val="20"/>
                <w:szCs w:val="20"/>
                <w:lang w:eastAsia="ru-RU"/>
              </w:rPr>
              <w:t>развивать умение взаимодействия с партнерами по игре;</w:t>
            </w:r>
          </w:p>
          <w:p w14:paraId="205B8390"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sz w:val="20"/>
                <w:szCs w:val="20"/>
                <w:lang w:eastAsia="ru-RU"/>
              </w:rPr>
              <w:t>поощрять стремление отражать в игровой деятельности знания, полученные в ходе ознакомления с трудом дворника.</w:t>
            </w:r>
          </w:p>
          <w:p w14:paraId="71D2FEB4"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b/>
                <w:bCs/>
                <w:sz w:val="20"/>
                <w:szCs w:val="20"/>
                <w:lang w:eastAsia="ru-RU"/>
              </w:rPr>
              <w:t>Индивидуальная работа</w:t>
            </w:r>
            <w:r w:rsidRPr="00F7723C">
              <w:rPr>
                <w:rFonts w:ascii="Times New Roman" w:eastAsia="Times New Roman" w:hAnsi="Times New Roman" w:cs="Times New Roman"/>
                <w:sz w:val="20"/>
                <w:szCs w:val="20"/>
                <w:lang w:eastAsia="ru-RU"/>
              </w:rPr>
              <w:t> Развитие движений.</w:t>
            </w:r>
          </w:p>
          <w:p w14:paraId="468245F6"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b/>
                <w:bCs/>
                <w:sz w:val="20"/>
                <w:szCs w:val="20"/>
                <w:lang w:eastAsia="ru-RU"/>
              </w:rPr>
              <w:t>Цель:</w:t>
            </w:r>
            <w:r w:rsidRPr="00F7723C">
              <w:rPr>
                <w:rFonts w:ascii="Times New Roman" w:eastAsia="Times New Roman" w:hAnsi="Times New Roman" w:cs="Times New Roman"/>
                <w:sz w:val="20"/>
                <w:szCs w:val="20"/>
                <w:u w:val="single"/>
                <w:lang w:eastAsia="ru-RU"/>
              </w:rPr>
              <w:t> </w:t>
            </w:r>
            <w:r w:rsidRPr="00F7723C">
              <w:rPr>
                <w:rFonts w:ascii="Times New Roman" w:eastAsia="Times New Roman" w:hAnsi="Times New Roman" w:cs="Times New Roman"/>
                <w:sz w:val="20"/>
                <w:szCs w:val="20"/>
                <w:lang w:eastAsia="ru-RU"/>
              </w:rPr>
              <w:t>совершенствовать ориентацию в пространстве и времен; чувство равновесия, ритмичность, глазомер</w:t>
            </w:r>
          </w:p>
          <w:p w14:paraId="0EC2D0E7"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b/>
                <w:bCs/>
                <w:sz w:val="20"/>
                <w:szCs w:val="20"/>
                <w:lang w:eastAsia="ru-RU"/>
              </w:rPr>
              <w:t>Дидактическая игра</w:t>
            </w:r>
            <w:r w:rsidRPr="00F7723C">
              <w:rPr>
                <w:rFonts w:ascii="Times New Roman" w:eastAsia="Times New Roman" w:hAnsi="Times New Roman" w:cs="Times New Roman"/>
                <w:sz w:val="20"/>
                <w:szCs w:val="20"/>
                <w:lang w:eastAsia="ru-RU"/>
              </w:rPr>
              <w:t> «Осенние приметы»</w:t>
            </w:r>
          </w:p>
          <w:p w14:paraId="62D4DBEC" w14:textId="77777777" w:rsidR="00F7723C" w:rsidRPr="00F7723C" w:rsidRDefault="00F7723C" w:rsidP="00F7723C">
            <w:pPr>
              <w:shd w:val="clear" w:color="auto" w:fill="FFFFFF"/>
              <w:spacing w:after="0" w:line="240" w:lineRule="auto"/>
              <w:rPr>
                <w:rFonts w:ascii="Calibri" w:eastAsia="Times New Roman" w:hAnsi="Calibri" w:cs="Calibri"/>
                <w:sz w:val="20"/>
                <w:szCs w:val="20"/>
                <w:lang w:eastAsia="ru-RU"/>
              </w:rPr>
            </w:pPr>
            <w:r w:rsidRPr="00F7723C">
              <w:rPr>
                <w:rFonts w:ascii="Times New Roman" w:eastAsia="Times New Roman" w:hAnsi="Times New Roman" w:cs="Times New Roman"/>
                <w:b/>
                <w:bCs/>
                <w:i/>
                <w:iCs/>
                <w:sz w:val="20"/>
                <w:szCs w:val="20"/>
                <w:lang w:eastAsia="ru-RU"/>
              </w:rPr>
              <w:lastRenderedPageBreak/>
              <w:t>Цель:</w:t>
            </w:r>
            <w:r w:rsidRPr="00F7723C">
              <w:rPr>
                <w:rFonts w:ascii="Times New Roman" w:eastAsia="Times New Roman" w:hAnsi="Times New Roman" w:cs="Times New Roman"/>
                <w:sz w:val="20"/>
                <w:szCs w:val="20"/>
                <w:lang w:eastAsia="ru-RU"/>
              </w:rPr>
              <w:t xml:space="preserve"> закреплять знания о приметах </w:t>
            </w:r>
            <w:proofErr w:type="gramStart"/>
            <w:r w:rsidRPr="00F7723C">
              <w:rPr>
                <w:rFonts w:ascii="Times New Roman" w:eastAsia="Times New Roman" w:hAnsi="Times New Roman" w:cs="Times New Roman"/>
                <w:sz w:val="20"/>
                <w:szCs w:val="20"/>
                <w:lang w:eastAsia="ru-RU"/>
              </w:rPr>
              <w:t>осени ,</w:t>
            </w:r>
            <w:proofErr w:type="gramEnd"/>
            <w:r w:rsidRPr="00F7723C">
              <w:rPr>
                <w:rFonts w:ascii="Times New Roman" w:eastAsia="Times New Roman" w:hAnsi="Times New Roman" w:cs="Times New Roman"/>
                <w:sz w:val="20"/>
                <w:szCs w:val="20"/>
                <w:lang w:eastAsia="ru-RU"/>
              </w:rPr>
              <w:t xml:space="preserve"> развивать устную речь, наблюдательность, внимание, память.</w:t>
            </w:r>
          </w:p>
          <w:p w14:paraId="6F4BECFC" w14:textId="7A431AA6" w:rsidR="0098709B" w:rsidRPr="00F7723C" w:rsidRDefault="0098709B" w:rsidP="00F7723C">
            <w:pPr>
              <w:shd w:val="clear" w:color="auto" w:fill="FFFFFF"/>
              <w:spacing w:after="0" w:line="240" w:lineRule="auto"/>
              <w:rPr>
                <w:rFonts w:ascii="Times New Roman" w:hAnsi="Times New Roman" w:cs="Times New Roman"/>
                <w:b/>
                <w:sz w:val="20"/>
                <w:szCs w:val="20"/>
              </w:rPr>
            </w:pPr>
          </w:p>
        </w:tc>
        <w:tc>
          <w:tcPr>
            <w:tcW w:w="2615" w:type="dxa"/>
            <w:gridSpan w:val="2"/>
            <w:tcBorders>
              <w:top w:val="single" w:sz="4" w:space="0" w:color="auto"/>
              <w:left w:val="single" w:sz="4" w:space="0" w:color="auto"/>
              <w:bottom w:val="single" w:sz="4" w:space="0" w:color="auto"/>
              <w:right w:val="single" w:sz="4" w:space="0" w:color="auto"/>
            </w:tcBorders>
          </w:tcPr>
          <w:p w14:paraId="1E929564" w14:textId="652B58CB" w:rsidR="00F7723C" w:rsidRPr="00F7723C" w:rsidRDefault="0098709B" w:rsidP="00F7723C">
            <w:pPr>
              <w:shd w:val="clear" w:color="auto" w:fill="FFFFFF"/>
              <w:spacing w:after="0" w:line="240" w:lineRule="auto"/>
              <w:contextualSpacing/>
              <w:rPr>
                <w:rFonts w:ascii="Times New Roman" w:eastAsia="Times New Roman" w:hAnsi="Times New Roman" w:cs="Times New Roman"/>
                <w:b/>
                <w:bCs/>
                <w:sz w:val="20"/>
                <w:szCs w:val="20"/>
                <w:lang w:eastAsia="ru-RU"/>
              </w:rPr>
            </w:pPr>
            <w:proofErr w:type="spellStart"/>
            <w:r w:rsidRPr="00F7723C">
              <w:rPr>
                <w:rFonts w:ascii="Times New Roman" w:hAnsi="Times New Roman" w:cs="Times New Roman"/>
                <w:b/>
                <w:sz w:val="20"/>
                <w:szCs w:val="20"/>
              </w:rPr>
              <w:lastRenderedPageBreak/>
              <w:t>Серуен</w:t>
            </w:r>
            <w:proofErr w:type="spellEnd"/>
            <w:r w:rsidRPr="00F7723C">
              <w:rPr>
                <w:rFonts w:ascii="Times New Roman" w:hAnsi="Times New Roman" w:cs="Times New Roman"/>
                <w:b/>
                <w:sz w:val="20"/>
                <w:szCs w:val="20"/>
              </w:rPr>
              <w:t xml:space="preserve"> </w:t>
            </w:r>
            <w:proofErr w:type="spellStart"/>
            <w:r w:rsidRPr="00F7723C">
              <w:rPr>
                <w:rFonts w:ascii="Times New Roman" w:hAnsi="Times New Roman" w:cs="Times New Roman"/>
                <w:b/>
                <w:sz w:val="20"/>
                <w:szCs w:val="20"/>
              </w:rPr>
              <w:t>карточкасы</w:t>
            </w:r>
            <w:proofErr w:type="spellEnd"/>
            <w:r w:rsidRPr="00F7723C">
              <w:rPr>
                <w:rFonts w:ascii="Times New Roman" w:hAnsi="Times New Roman" w:cs="Times New Roman"/>
                <w:b/>
                <w:sz w:val="20"/>
                <w:szCs w:val="20"/>
              </w:rPr>
              <w:t xml:space="preserve">/Прогулочная карточка </w:t>
            </w:r>
            <w:r w:rsidR="00F7723C" w:rsidRPr="00F7723C">
              <w:rPr>
                <w:rFonts w:ascii="Times New Roman" w:eastAsia="Times New Roman" w:hAnsi="Times New Roman" w:cs="Times New Roman"/>
                <w:b/>
                <w:bCs/>
                <w:sz w:val="20"/>
                <w:szCs w:val="20"/>
                <w:lang w:eastAsia="ru-RU"/>
              </w:rPr>
              <w:t>«Наблюдение за снегопадом»</w:t>
            </w:r>
          </w:p>
          <w:p w14:paraId="7879F25E"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b/>
                <w:bCs/>
                <w:sz w:val="20"/>
                <w:szCs w:val="20"/>
                <w:lang w:eastAsia="ru-RU"/>
              </w:rPr>
              <w:t>Цели:</w:t>
            </w:r>
          </w:p>
          <w:p w14:paraId="79540691"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sz w:val="20"/>
                <w:szCs w:val="20"/>
                <w:lang w:eastAsia="ru-RU"/>
              </w:rPr>
              <w:t>— уточнить представления о свойствах снега;</w:t>
            </w:r>
          </w:p>
          <w:p w14:paraId="278CE3C9"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sz w:val="20"/>
                <w:szCs w:val="20"/>
                <w:lang w:eastAsia="ru-RU"/>
              </w:rPr>
              <w:t>— закрепить знания о сезонном явлении — сне</w:t>
            </w:r>
            <w:r w:rsidRPr="00F7723C">
              <w:rPr>
                <w:rFonts w:ascii="Times New Roman" w:eastAsia="Times New Roman" w:hAnsi="Times New Roman" w:cs="Times New Roman"/>
                <w:sz w:val="20"/>
                <w:szCs w:val="20"/>
                <w:lang w:eastAsia="ru-RU"/>
              </w:rPr>
              <w:lastRenderedPageBreak/>
              <w:t>гопаде.</w:t>
            </w:r>
          </w:p>
          <w:p w14:paraId="630B5A47"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b/>
                <w:bCs/>
                <w:sz w:val="20"/>
                <w:szCs w:val="20"/>
                <w:lang w:eastAsia="ru-RU"/>
              </w:rPr>
              <w:t>Ход наблюдения</w:t>
            </w:r>
          </w:p>
          <w:p w14:paraId="459341D7"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sz w:val="20"/>
                <w:szCs w:val="20"/>
                <w:lang w:eastAsia="ru-RU"/>
              </w:rPr>
              <w:t>Светло-пушистая</w:t>
            </w:r>
          </w:p>
          <w:p w14:paraId="3D51AC19"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sz w:val="20"/>
                <w:szCs w:val="20"/>
                <w:lang w:eastAsia="ru-RU"/>
              </w:rPr>
              <w:t>Снежинка белая,</w:t>
            </w:r>
          </w:p>
          <w:p w14:paraId="01441081"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sz w:val="20"/>
                <w:szCs w:val="20"/>
                <w:lang w:eastAsia="ru-RU"/>
              </w:rPr>
              <w:t>Какая чистая,</w:t>
            </w:r>
          </w:p>
          <w:p w14:paraId="2B39DB0A"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sz w:val="20"/>
                <w:szCs w:val="20"/>
                <w:lang w:eastAsia="ru-RU"/>
              </w:rPr>
              <w:t>Какая смелая!</w:t>
            </w:r>
          </w:p>
          <w:p w14:paraId="6594CE9F"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sz w:val="20"/>
                <w:szCs w:val="20"/>
                <w:lang w:eastAsia="ru-RU"/>
              </w:rPr>
              <w:t>Дорогой бурною</w:t>
            </w:r>
          </w:p>
          <w:p w14:paraId="18C793C0"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sz w:val="20"/>
                <w:szCs w:val="20"/>
                <w:lang w:eastAsia="ru-RU"/>
              </w:rPr>
              <w:t>Легко проносится,</w:t>
            </w:r>
          </w:p>
          <w:p w14:paraId="3B7BF0C9"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sz w:val="20"/>
                <w:szCs w:val="20"/>
                <w:lang w:eastAsia="ru-RU"/>
              </w:rPr>
              <w:t>Не ввысь лазурную —</w:t>
            </w:r>
          </w:p>
          <w:p w14:paraId="1CD1262A"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sz w:val="20"/>
                <w:szCs w:val="20"/>
                <w:lang w:eastAsia="ru-RU"/>
              </w:rPr>
              <w:t>На землю просится...</w:t>
            </w:r>
          </w:p>
          <w:p w14:paraId="1EB1D640"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i/>
                <w:iCs/>
                <w:sz w:val="20"/>
                <w:szCs w:val="20"/>
                <w:lang w:eastAsia="ru-RU"/>
              </w:rPr>
              <w:t>К. Бальмонт</w:t>
            </w:r>
          </w:p>
          <w:p w14:paraId="2775298C"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sz w:val="20"/>
                <w:szCs w:val="20"/>
                <w:lang w:eastAsia="ru-RU"/>
              </w:rPr>
              <w:t>В холодное время года вместо дождя идет снег. Снежинки образуются так же, как дождевые капли. На большой высоте пар начинает замерзать и превращаться в крохотные кристаллики. Эти кристаллики соединяются в крошечные шестиугольные звездочки — снежинки, которые медленно опускаются на землю в виде снега.</w:t>
            </w:r>
          </w:p>
          <w:p w14:paraId="54C7A099"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i/>
                <w:iCs/>
                <w:sz w:val="20"/>
                <w:szCs w:val="20"/>
                <w:lang w:eastAsia="ru-RU"/>
              </w:rPr>
              <w:t>Воспитатель задает детям вопросы.</w:t>
            </w:r>
          </w:p>
          <w:p w14:paraId="0968E507"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sz w:val="20"/>
                <w:szCs w:val="20"/>
                <w:lang w:eastAsia="ru-RU"/>
              </w:rPr>
              <w:t>♦ Где образуются снежинки?</w:t>
            </w:r>
          </w:p>
          <w:p w14:paraId="1826F00C"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sz w:val="20"/>
                <w:szCs w:val="20"/>
                <w:lang w:eastAsia="ru-RU"/>
              </w:rPr>
              <w:t>♦ На что они похожи?</w:t>
            </w:r>
          </w:p>
          <w:p w14:paraId="28D3C02C"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sz w:val="20"/>
                <w:szCs w:val="20"/>
                <w:lang w:eastAsia="ru-RU"/>
              </w:rPr>
              <w:t>Исследовательская деятельность</w:t>
            </w:r>
          </w:p>
          <w:p w14:paraId="5E801A38"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sz w:val="20"/>
                <w:szCs w:val="20"/>
                <w:lang w:eastAsia="ru-RU"/>
              </w:rPr>
              <w:t>Из какого снега можно лепить? Попробовать слепить ком снега.</w:t>
            </w:r>
          </w:p>
          <w:p w14:paraId="737AC60F"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b/>
                <w:bCs/>
                <w:sz w:val="20"/>
                <w:szCs w:val="20"/>
                <w:lang w:eastAsia="ru-RU"/>
              </w:rPr>
              <w:t>Трудовая деятельность</w:t>
            </w:r>
          </w:p>
          <w:p w14:paraId="480D26FC"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sz w:val="20"/>
                <w:szCs w:val="20"/>
                <w:lang w:eastAsia="ru-RU"/>
              </w:rPr>
              <w:t>Сбор снега в кучу для постройки горки.</w:t>
            </w:r>
          </w:p>
          <w:p w14:paraId="3B9D5D00"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i/>
                <w:iCs/>
                <w:sz w:val="20"/>
                <w:szCs w:val="20"/>
                <w:lang w:eastAsia="ru-RU"/>
              </w:rPr>
              <w:t>Цель:</w:t>
            </w:r>
            <w:r w:rsidRPr="00F7723C">
              <w:rPr>
                <w:rFonts w:ascii="Times New Roman" w:eastAsia="Times New Roman" w:hAnsi="Times New Roman" w:cs="Times New Roman"/>
                <w:sz w:val="20"/>
                <w:szCs w:val="20"/>
                <w:lang w:eastAsia="ru-RU"/>
              </w:rPr>
              <w:t> продолжать работать сообща.</w:t>
            </w:r>
          </w:p>
          <w:p w14:paraId="1F059F78"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b/>
                <w:bCs/>
                <w:sz w:val="20"/>
                <w:szCs w:val="20"/>
                <w:lang w:eastAsia="ru-RU"/>
              </w:rPr>
              <w:t>Подвижная игра</w:t>
            </w:r>
          </w:p>
          <w:p w14:paraId="35C38999"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sz w:val="20"/>
                <w:szCs w:val="20"/>
                <w:lang w:eastAsia="ru-RU"/>
              </w:rPr>
              <w:t>«Ворона — воробей».</w:t>
            </w:r>
          </w:p>
          <w:p w14:paraId="2982859B"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i/>
                <w:iCs/>
                <w:sz w:val="20"/>
                <w:szCs w:val="20"/>
                <w:lang w:eastAsia="ru-RU"/>
              </w:rPr>
              <w:t>Цели:</w:t>
            </w:r>
          </w:p>
          <w:p w14:paraId="0F4C48AE"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sz w:val="20"/>
                <w:szCs w:val="20"/>
                <w:lang w:eastAsia="ru-RU"/>
              </w:rPr>
              <w:t>— учить внимательно слушать команду воспитателя;</w:t>
            </w:r>
          </w:p>
          <w:p w14:paraId="7C8CE59E"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sz w:val="20"/>
                <w:szCs w:val="20"/>
                <w:lang w:eastAsia="ru-RU"/>
              </w:rPr>
              <w:t>— развивать внимание;</w:t>
            </w:r>
          </w:p>
          <w:p w14:paraId="4451D742"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sz w:val="20"/>
                <w:szCs w:val="20"/>
                <w:lang w:eastAsia="ru-RU"/>
              </w:rPr>
              <w:t>— продолжать учить ориентироваться в про</w:t>
            </w:r>
            <w:r w:rsidRPr="00F7723C">
              <w:rPr>
                <w:rFonts w:ascii="Times New Roman" w:eastAsia="Times New Roman" w:hAnsi="Times New Roman" w:cs="Times New Roman"/>
                <w:sz w:val="20"/>
                <w:szCs w:val="20"/>
                <w:lang w:eastAsia="ru-RU"/>
              </w:rPr>
              <w:lastRenderedPageBreak/>
              <w:t>странстве.</w:t>
            </w:r>
          </w:p>
          <w:p w14:paraId="12BBD85E"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b/>
                <w:bCs/>
                <w:sz w:val="20"/>
                <w:szCs w:val="20"/>
                <w:lang w:eastAsia="ru-RU"/>
              </w:rPr>
              <w:t>Индивидуальная работа</w:t>
            </w:r>
          </w:p>
          <w:p w14:paraId="4B685C60"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sz w:val="20"/>
                <w:szCs w:val="20"/>
                <w:lang w:eastAsia="ru-RU"/>
              </w:rPr>
              <w:t>«Не сбей флажок».</w:t>
            </w:r>
          </w:p>
          <w:p w14:paraId="7DAC9AA0"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i/>
                <w:iCs/>
                <w:sz w:val="20"/>
                <w:szCs w:val="20"/>
                <w:lang w:eastAsia="ru-RU"/>
              </w:rPr>
              <w:t>Цели:</w:t>
            </w:r>
          </w:p>
          <w:p w14:paraId="61B4DE77"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sz w:val="20"/>
                <w:szCs w:val="20"/>
                <w:lang w:eastAsia="ru-RU"/>
              </w:rPr>
              <w:t>— продолжать ходить «змейкой» между предметами, не сбивая их;</w:t>
            </w:r>
          </w:p>
          <w:p w14:paraId="72C75C43" w14:textId="77777777" w:rsidR="00F7723C" w:rsidRPr="00F7723C" w:rsidRDefault="00F7723C" w:rsidP="00F7723C">
            <w:pPr>
              <w:shd w:val="clear" w:color="auto" w:fill="FFFFFF"/>
              <w:spacing w:after="0" w:line="240" w:lineRule="auto"/>
              <w:ind w:firstLine="300"/>
              <w:rPr>
                <w:rFonts w:ascii="Times New Roman" w:eastAsia="Times New Roman" w:hAnsi="Times New Roman" w:cs="Times New Roman"/>
                <w:sz w:val="20"/>
                <w:szCs w:val="20"/>
                <w:lang w:eastAsia="ru-RU"/>
              </w:rPr>
            </w:pPr>
            <w:r w:rsidRPr="00F7723C">
              <w:rPr>
                <w:rFonts w:ascii="Times New Roman" w:eastAsia="Times New Roman" w:hAnsi="Times New Roman" w:cs="Times New Roman"/>
                <w:sz w:val="20"/>
                <w:szCs w:val="20"/>
                <w:lang w:eastAsia="ru-RU"/>
              </w:rPr>
              <w:t>— развивать внимание и наблюдательность</w:t>
            </w:r>
          </w:p>
          <w:p w14:paraId="07709101" w14:textId="6B07A003" w:rsidR="0098709B" w:rsidRPr="00F7723C" w:rsidRDefault="0098709B" w:rsidP="00F7723C">
            <w:pPr>
              <w:shd w:val="clear" w:color="auto" w:fill="FFFFFF"/>
              <w:spacing w:after="0" w:line="240" w:lineRule="auto"/>
              <w:rPr>
                <w:rFonts w:ascii="Times New Roman" w:hAnsi="Times New Roman" w:cs="Times New Roman"/>
                <w:b/>
                <w:sz w:val="20"/>
                <w:szCs w:val="20"/>
              </w:rPr>
            </w:pPr>
          </w:p>
        </w:tc>
        <w:tc>
          <w:tcPr>
            <w:tcW w:w="2653" w:type="dxa"/>
            <w:tcBorders>
              <w:top w:val="single" w:sz="4" w:space="0" w:color="auto"/>
              <w:left w:val="single" w:sz="4" w:space="0" w:color="auto"/>
              <w:bottom w:val="single" w:sz="4" w:space="0" w:color="auto"/>
              <w:right w:val="single" w:sz="4" w:space="0" w:color="auto"/>
            </w:tcBorders>
          </w:tcPr>
          <w:p w14:paraId="04778186" w14:textId="77777777" w:rsidR="0098709B" w:rsidRPr="00F7723C" w:rsidRDefault="0098709B" w:rsidP="00F7723C">
            <w:pPr>
              <w:shd w:val="clear" w:color="auto" w:fill="FFFFFF"/>
              <w:spacing w:after="0" w:line="240" w:lineRule="auto"/>
              <w:contextualSpacing/>
              <w:rPr>
                <w:rFonts w:ascii="Times New Roman" w:hAnsi="Times New Roman" w:cs="Times New Roman"/>
                <w:b/>
                <w:sz w:val="20"/>
                <w:szCs w:val="20"/>
              </w:rPr>
            </w:pPr>
            <w:proofErr w:type="spellStart"/>
            <w:r w:rsidRPr="00F7723C">
              <w:rPr>
                <w:rFonts w:ascii="Times New Roman" w:hAnsi="Times New Roman" w:cs="Times New Roman"/>
                <w:b/>
                <w:sz w:val="20"/>
                <w:szCs w:val="20"/>
              </w:rPr>
              <w:lastRenderedPageBreak/>
              <w:t>Серуен</w:t>
            </w:r>
            <w:proofErr w:type="spellEnd"/>
            <w:r w:rsidRPr="00F7723C">
              <w:rPr>
                <w:rFonts w:ascii="Times New Roman" w:hAnsi="Times New Roman" w:cs="Times New Roman"/>
                <w:b/>
                <w:sz w:val="20"/>
                <w:szCs w:val="20"/>
              </w:rPr>
              <w:t xml:space="preserve"> </w:t>
            </w:r>
            <w:proofErr w:type="spellStart"/>
            <w:r w:rsidRPr="00F7723C">
              <w:rPr>
                <w:rFonts w:ascii="Times New Roman" w:hAnsi="Times New Roman" w:cs="Times New Roman"/>
                <w:b/>
                <w:sz w:val="20"/>
                <w:szCs w:val="20"/>
              </w:rPr>
              <w:t>карточкасы</w:t>
            </w:r>
            <w:proofErr w:type="spellEnd"/>
            <w:r w:rsidRPr="00F7723C">
              <w:rPr>
                <w:rFonts w:ascii="Times New Roman" w:hAnsi="Times New Roman" w:cs="Times New Roman"/>
                <w:b/>
                <w:sz w:val="20"/>
                <w:szCs w:val="20"/>
              </w:rPr>
              <w:t>/</w:t>
            </w:r>
          </w:p>
          <w:p w14:paraId="2DFEE4D1" w14:textId="77777777" w:rsidR="00F7723C" w:rsidRPr="00F7723C" w:rsidRDefault="0098709B" w:rsidP="00F7723C">
            <w:pPr>
              <w:pStyle w:val="ae"/>
              <w:shd w:val="clear" w:color="auto" w:fill="FFFFFF"/>
              <w:spacing w:before="0" w:beforeAutospacing="0" w:after="0" w:afterAutospacing="0"/>
              <w:rPr>
                <w:sz w:val="20"/>
                <w:szCs w:val="20"/>
                <w:lang w:val="ru-RU"/>
              </w:rPr>
            </w:pPr>
            <w:r w:rsidRPr="00F7723C">
              <w:rPr>
                <w:b/>
                <w:sz w:val="20"/>
                <w:szCs w:val="20"/>
                <w:lang w:val="ru-RU"/>
              </w:rPr>
              <w:t xml:space="preserve">Прогулочная карточка </w:t>
            </w:r>
            <w:r w:rsidR="00F7723C" w:rsidRPr="00F7723C">
              <w:rPr>
                <w:b/>
                <w:bCs/>
                <w:sz w:val="20"/>
                <w:szCs w:val="20"/>
                <w:lang w:val="ru-RU"/>
              </w:rPr>
              <w:t>Наблюдение за сезонными изменениями</w:t>
            </w:r>
          </w:p>
          <w:p w14:paraId="269CE64B" w14:textId="77777777" w:rsidR="00F7723C" w:rsidRPr="00F7723C" w:rsidRDefault="00F7723C" w:rsidP="00F7723C">
            <w:pPr>
              <w:pStyle w:val="ae"/>
              <w:shd w:val="clear" w:color="auto" w:fill="FFFFFF"/>
              <w:spacing w:before="0" w:beforeAutospacing="0" w:after="0" w:afterAutospacing="0"/>
              <w:rPr>
                <w:sz w:val="20"/>
                <w:szCs w:val="20"/>
              </w:rPr>
            </w:pPr>
            <w:proofErr w:type="spellStart"/>
            <w:r w:rsidRPr="00F7723C">
              <w:rPr>
                <w:b/>
                <w:bCs/>
                <w:sz w:val="20"/>
                <w:szCs w:val="20"/>
              </w:rPr>
              <w:t>Цели</w:t>
            </w:r>
            <w:proofErr w:type="spellEnd"/>
            <w:r w:rsidRPr="00F7723C">
              <w:rPr>
                <w:i/>
                <w:iCs/>
                <w:sz w:val="20"/>
                <w:szCs w:val="20"/>
              </w:rPr>
              <w:t>:</w:t>
            </w:r>
          </w:p>
          <w:p w14:paraId="6C3B7FD8" w14:textId="77777777" w:rsidR="00F7723C" w:rsidRPr="00F7723C" w:rsidRDefault="00F7723C" w:rsidP="00B60111">
            <w:pPr>
              <w:pStyle w:val="ae"/>
              <w:numPr>
                <w:ilvl w:val="0"/>
                <w:numId w:val="3"/>
              </w:numPr>
              <w:shd w:val="clear" w:color="auto" w:fill="FFFFFF"/>
              <w:spacing w:before="0" w:beforeAutospacing="0" w:after="0" w:afterAutospacing="0"/>
              <w:ind w:left="0"/>
              <w:rPr>
                <w:sz w:val="20"/>
                <w:szCs w:val="20"/>
                <w:lang w:val="ru-RU"/>
              </w:rPr>
            </w:pPr>
            <w:r w:rsidRPr="00F7723C">
              <w:rPr>
                <w:sz w:val="20"/>
                <w:szCs w:val="20"/>
                <w:lang w:val="ru-RU"/>
              </w:rPr>
              <w:t>формировать представления об изменениях в природе в начале зимы (ночь растет, а день убывает);</w:t>
            </w:r>
          </w:p>
          <w:p w14:paraId="41A46EF0" w14:textId="77777777" w:rsidR="00F7723C" w:rsidRPr="00F7723C" w:rsidRDefault="00F7723C" w:rsidP="00B60111">
            <w:pPr>
              <w:pStyle w:val="ae"/>
              <w:numPr>
                <w:ilvl w:val="0"/>
                <w:numId w:val="3"/>
              </w:numPr>
              <w:shd w:val="clear" w:color="auto" w:fill="FFFFFF"/>
              <w:spacing w:before="0" w:beforeAutospacing="0" w:after="0" w:afterAutospacing="0"/>
              <w:ind w:left="0"/>
              <w:rPr>
                <w:sz w:val="20"/>
                <w:szCs w:val="20"/>
                <w:lang w:val="ru-RU"/>
              </w:rPr>
            </w:pPr>
            <w:r w:rsidRPr="00F7723C">
              <w:rPr>
                <w:sz w:val="20"/>
                <w:szCs w:val="20"/>
                <w:lang w:val="ru-RU"/>
              </w:rPr>
              <w:lastRenderedPageBreak/>
              <w:t>учить различать характерные приметы начала зимы, узнавать их приметы в стихотворениях.</w:t>
            </w:r>
          </w:p>
          <w:p w14:paraId="5C40D590" w14:textId="77777777" w:rsidR="00F7723C" w:rsidRPr="00F7723C" w:rsidRDefault="00F7723C" w:rsidP="00F7723C">
            <w:pPr>
              <w:pStyle w:val="ae"/>
              <w:shd w:val="clear" w:color="auto" w:fill="FFFFFF"/>
              <w:spacing w:before="0" w:beforeAutospacing="0" w:after="0" w:afterAutospacing="0"/>
              <w:rPr>
                <w:sz w:val="20"/>
                <w:szCs w:val="20"/>
                <w:lang w:val="ru-RU"/>
              </w:rPr>
            </w:pPr>
            <w:r w:rsidRPr="00F7723C">
              <w:rPr>
                <w:b/>
                <w:bCs/>
                <w:sz w:val="20"/>
                <w:szCs w:val="20"/>
                <w:lang w:val="ru-RU"/>
              </w:rPr>
              <w:t>Ход наблюдения</w:t>
            </w:r>
          </w:p>
          <w:p w14:paraId="3E4DD020" w14:textId="77777777" w:rsidR="00F7723C" w:rsidRPr="00F7723C" w:rsidRDefault="00F7723C" w:rsidP="00F7723C">
            <w:pPr>
              <w:pStyle w:val="ae"/>
              <w:shd w:val="clear" w:color="auto" w:fill="FFFFFF"/>
              <w:spacing w:before="0" w:beforeAutospacing="0" w:after="0" w:afterAutospacing="0"/>
              <w:rPr>
                <w:sz w:val="20"/>
                <w:szCs w:val="20"/>
                <w:lang w:val="ru-RU"/>
              </w:rPr>
            </w:pPr>
            <w:r w:rsidRPr="00F7723C">
              <w:rPr>
                <w:sz w:val="20"/>
                <w:szCs w:val="20"/>
                <w:lang w:val="ru-RU"/>
              </w:rPr>
              <w:t xml:space="preserve">Что такое за окном? Сразу в доме посветлело! Это снег лежит ковром, Самый первый, самый белый! Вот о чем всю ночь </w:t>
            </w:r>
            <w:proofErr w:type="gramStart"/>
            <w:r w:rsidRPr="00F7723C">
              <w:rPr>
                <w:sz w:val="20"/>
                <w:szCs w:val="20"/>
                <w:lang w:val="ru-RU"/>
              </w:rPr>
              <w:t>свистел</w:t>
            </w:r>
            <w:proofErr w:type="gramEnd"/>
            <w:r w:rsidRPr="00F7723C">
              <w:rPr>
                <w:sz w:val="20"/>
                <w:szCs w:val="20"/>
                <w:lang w:val="ru-RU"/>
              </w:rPr>
              <w:t xml:space="preserve"> За моим окошком ветер! Он про снег сказать хотел И про то, что зиму встретил. Нарядилась и </w:t>
            </w:r>
            <w:proofErr w:type="gramStart"/>
            <w:r w:rsidRPr="00F7723C">
              <w:rPr>
                <w:sz w:val="20"/>
                <w:szCs w:val="20"/>
                <w:lang w:val="ru-RU"/>
              </w:rPr>
              <w:t>рябинка</w:t>
            </w:r>
            <w:proofErr w:type="gramEnd"/>
            <w:r w:rsidRPr="00F7723C">
              <w:rPr>
                <w:sz w:val="20"/>
                <w:szCs w:val="20"/>
                <w:lang w:val="ru-RU"/>
              </w:rPr>
              <w:t xml:space="preserve"> В белый праздничный наряд, Только гроздья на вершине Ярче прежнего горят.</w:t>
            </w:r>
          </w:p>
          <w:p w14:paraId="4A363B29" w14:textId="77777777" w:rsidR="00F7723C" w:rsidRPr="00F7723C" w:rsidRDefault="00F7723C" w:rsidP="00F7723C">
            <w:pPr>
              <w:pStyle w:val="ae"/>
              <w:shd w:val="clear" w:color="auto" w:fill="FFFFFF"/>
              <w:spacing w:before="0" w:beforeAutospacing="0" w:after="0" w:afterAutospacing="0"/>
              <w:rPr>
                <w:sz w:val="20"/>
                <w:szCs w:val="20"/>
                <w:lang w:val="ru-RU"/>
              </w:rPr>
            </w:pPr>
            <w:r w:rsidRPr="00F7723C">
              <w:rPr>
                <w:sz w:val="20"/>
                <w:szCs w:val="20"/>
                <w:lang w:val="ru-RU"/>
              </w:rPr>
              <w:t>Воспитатель загадывает детям загадки, рассказывает о при</w:t>
            </w:r>
            <w:r w:rsidRPr="00F7723C">
              <w:rPr>
                <w:sz w:val="20"/>
                <w:szCs w:val="20"/>
                <w:lang w:val="ru-RU"/>
              </w:rPr>
              <w:softHyphen/>
              <w:t>метах.</w:t>
            </w:r>
          </w:p>
          <w:p w14:paraId="1D885E13" w14:textId="77777777" w:rsidR="00F7723C" w:rsidRPr="00F7723C" w:rsidRDefault="00F7723C" w:rsidP="00B60111">
            <w:pPr>
              <w:pStyle w:val="ae"/>
              <w:numPr>
                <w:ilvl w:val="0"/>
                <w:numId w:val="4"/>
              </w:numPr>
              <w:shd w:val="clear" w:color="auto" w:fill="FFFFFF"/>
              <w:spacing w:before="0" w:beforeAutospacing="0" w:after="0" w:afterAutospacing="0"/>
              <w:ind w:left="0"/>
              <w:rPr>
                <w:sz w:val="20"/>
                <w:szCs w:val="20"/>
              </w:rPr>
            </w:pPr>
            <w:r w:rsidRPr="00F7723C">
              <w:rPr>
                <w:sz w:val="20"/>
                <w:szCs w:val="20"/>
                <w:lang w:val="ru-RU"/>
              </w:rPr>
              <w:t>Текло, текло и под стекло легло.</w:t>
            </w:r>
            <w:r w:rsidRPr="00F7723C">
              <w:rPr>
                <w:sz w:val="20"/>
                <w:szCs w:val="20"/>
              </w:rPr>
              <w:t> </w:t>
            </w:r>
            <w:r w:rsidRPr="00F7723C">
              <w:rPr>
                <w:i/>
                <w:iCs/>
                <w:sz w:val="20"/>
                <w:szCs w:val="20"/>
              </w:rPr>
              <w:t>(</w:t>
            </w:r>
            <w:proofErr w:type="spellStart"/>
            <w:r w:rsidRPr="00F7723C">
              <w:rPr>
                <w:i/>
                <w:iCs/>
                <w:sz w:val="20"/>
                <w:szCs w:val="20"/>
              </w:rPr>
              <w:t>Вода</w:t>
            </w:r>
            <w:proofErr w:type="spellEnd"/>
            <w:r w:rsidRPr="00F7723C">
              <w:rPr>
                <w:i/>
                <w:iCs/>
                <w:sz w:val="20"/>
                <w:szCs w:val="20"/>
              </w:rPr>
              <w:t>.)</w:t>
            </w:r>
          </w:p>
          <w:p w14:paraId="138DD200" w14:textId="77777777" w:rsidR="00F7723C" w:rsidRPr="00F7723C" w:rsidRDefault="00F7723C" w:rsidP="00B60111">
            <w:pPr>
              <w:pStyle w:val="ae"/>
              <w:numPr>
                <w:ilvl w:val="0"/>
                <w:numId w:val="4"/>
              </w:numPr>
              <w:shd w:val="clear" w:color="auto" w:fill="FFFFFF"/>
              <w:spacing w:before="0" w:beforeAutospacing="0" w:after="0" w:afterAutospacing="0"/>
              <w:ind w:left="0"/>
              <w:rPr>
                <w:sz w:val="20"/>
                <w:szCs w:val="20"/>
              </w:rPr>
            </w:pPr>
            <w:r w:rsidRPr="00F7723C">
              <w:rPr>
                <w:sz w:val="20"/>
                <w:szCs w:val="20"/>
                <w:lang w:val="ru-RU"/>
              </w:rPr>
              <w:t>Без рук, без ног, а в избу лезет.</w:t>
            </w:r>
            <w:r w:rsidRPr="00F7723C">
              <w:rPr>
                <w:sz w:val="20"/>
                <w:szCs w:val="20"/>
              </w:rPr>
              <w:t> </w:t>
            </w:r>
            <w:r w:rsidRPr="00F7723C">
              <w:rPr>
                <w:i/>
                <w:iCs/>
                <w:sz w:val="20"/>
                <w:szCs w:val="20"/>
              </w:rPr>
              <w:t>(</w:t>
            </w:r>
            <w:proofErr w:type="spellStart"/>
            <w:r w:rsidRPr="00F7723C">
              <w:rPr>
                <w:i/>
                <w:iCs/>
                <w:sz w:val="20"/>
                <w:szCs w:val="20"/>
              </w:rPr>
              <w:t>Мороз</w:t>
            </w:r>
            <w:proofErr w:type="spellEnd"/>
            <w:r w:rsidRPr="00F7723C">
              <w:rPr>
                <w:i/>
                <w:iCs/>
                <w:sz w:val="20"/>
                <w:szCs w:val="20"/>
              </w:rPr>
              <w:t>.)</w:t>
            </w:r>
          </w:p>
          <w:p w14:paraId="42BE0E56" w14:textId="77777777" w:rsidR="00F7723C" w:rsidRPr="00F7723C" w:rsidRDefault="00F7723C" w:rsidP="00B60111">
            <w:pPr>
              <w:pStyle w:val="ae"/>
              <w:numPr>
                <w:ilvl w:val="0"/>
                <w:numId w:val="4"/>
              </w:numPr>
              <w:shd w:val="clear" w:color="auto" w:fill="FFFFFF"/>
              <w:spacing w:before="0" w:beforeAutospacing="0" w:after="0" w:afterAutospacing="0"/>
              <w:ind w:left="0"/>
              <w:rPr>
                <w:sz w:val="20"/>
                <w:szCs w:val="20"/>
                <w:lang w:val="ru-RU"/>
              </w:rPr>
            </w:pPr>
            <w:r w:rsidRPr="00F7723C">
              <w:rPr>
                <w:sz w:val="20"/>
                <w:szCs w:val="20"/>
                <w:lang w:val="ru-RU"/>
              </w:rPr>
              <w:t>Декабрь год кончает — зиму начинает.</w:t>
            </w:r>
          </w:p>
          <w:p w14:paraId="1038C5E6" w14:textId="77777777" w:rsidR="00F7723C" w:rsidRPr="00F7723C" w:rsidRDefault="00F7723C" w:rsidP="00B60111">
            <w:pPr>
              <w:pStyle w:val="ae"/>
              <w:numPr>
                <w:ilvl w:val="0"/>
                <w:numId w:val="4"/>
              </w:numPr>
              <w:shd w:val="clear" w:color="auto" w:fill="FFFFFF"/>
              <w:spacing w:before="0" w:beforeAutospacing="0" w:after="0" w:afterAutospacing="0"/>
              <w:ind w:left="0"/>
              <w:rPr>
                <w:sz w:val="20"/>
                <w:szCs w:val="20"/>
                <w:lang w:val="ru-RU"/>
              </w:rPr>
            </w:pPr>
            <w:r w:rsidRPr="00F7723C">
              <w:rPr>
                <w:sz w:val="20"/>
                <w:szCs w:val="20"/>
                <w:lang w:val="ru-RU"/>
              </w:rPr>
              <w:t>Теплая зима к холодному лету.</w:t>
            </w:r>
          </w:p>
          <w:p w14:paraId="6D0CB50F" w14:textId="77777777" w:rsidR="00F7723C" w:rsidRPr="00F7723C" w:rsidRDefault="00F7723C" w:rsidP="00B60111">
            <w:pPr>
              <w:pStyle w:val="ae"/>
              <w:numPr>
                <w:ilvl w:val="0"/>
                <w:numId w:val="4"/>
              </w:numPr>
              <w:shd w:val="clear" w:color="auto" w:fill="FFFFFF"/>
              <w:spacing w:before="0" w:beforeAutospacing="0" w:after="0" w:afterAutospacing="0"/>
              <w:ind w:left="0"/>
              <w:rPr>
                <w:sz w:val="20"/>
                <w:szCs w:val="20"/>
                <w:lang w:val="ru-RU"/>
              </w:rPr>
            </w:pPr>
            <w:r w:rsidRPr="00F7723C">
              <w:rPr>
                <w:sz w:val="20"/>
                <w:szCs w:val="20"/>
                <w:lang w:val="ru-RU"/>
              </w:rPr>
              <w:t>Солнце летом греет, а зимой морозит.</w:t>
            </w:r>
          </w:p>
          <w:p w14:paraId="1B8AFC9C" w14:textId="77777777" w:rsidR="00F7723C" w:rsidRPr="00F7723C" w:rsidRDefault="00F7723C" w:rsidP="00F7723C">
            <w:pPr>
              <w:pStyle w:val="ae"/>
              <w:shd w:val="clear" w:color="auto" w:fill="FFFFFF"/>
              <w:spacing w:before="0" w:beforeAutospacing="0" w:after="0" w:afterAutospacing="0"/>
              <w:rPr>
                <w:sz w:val="20"/>
                <w:szCs w:val="20"/>
                <w:lang w:val="ru-RU"/>
              </w:rPr>
            </w:pPr>
            <w:r w:rsidRPr="00F7723C">
              <w:rPr>
                <w:sz w:val="20"/>
                <w:szCs w:val="20"/>
                <w:lang w:val="ru-RU"/>
              </w:rPr>
              <w:t>Белая, холодная пришла на землю зима. Утонул в снегу лес. С наступлением зимы стало еще холоднее, чем осенью. Небо почти всегда покрыто облаками. Идет не дождь, а снег. Снег покрыл землю, крыши домов, ветки</w:t>
            </w:r>
          </w:p>
          <w:p w14:paraId="3E099F66" w14:textId="77777777" w:rsidR="00F7723C" w:rsidRPr="00F7723C" w:rsidRDefault="00F7723C" w:rsidP="00F7723C">
            <w:pPr>
              <w:pStyle w:val="ae"/>
              <w:shd w:val="clear" w:color="auto" w:fill="FFFFFF"/>
              <w:spacing w:before="0" w:beforeAutospacing="0" w:after="0" w:afterAutospacing="0"/>
              <w:rPr>
                <w:sz w:val="20"/>
                <w:szCs w:val="20"/>
                <w:lang w:val="ru-RU"/>
              </w:rPr>
            </w:pPr>
            <w:r w:rsidRPr="00F7723C">
              <w:rPr>
                <w:sz w:val="20"/>
                <w:szCs w:val="20"/>
                <w:lang w:val="ru-RU"/>
              </w:rPr>
              <w:t>деревьев. Ручьи, буйные реки, озера сковал лед. Чем больше снега выпадет на землю, тем лучше будут расти растения. Снег защищает их от мороза. День становится короче, а ночь длиннее.</w:t>
            </w:r>
          </w:p>
          <w:p w14:paraId="1234E4C6" w14:textId="77777777" w:rsidR="00F7723C" w:rsidRPr="00F7723C" w:rsidRDefault="00F7723C" w:rsidP="00F7723C">
            <w:pPr>
              <w:pStyle w:val="ae"/>
              <w:shd w:val="clear" w:color="auto" w:fill="FFFFFF"/>
              <w:spacing w:before="0" w:beforeAutospacing="0" w:after="0" w:afterAutospacing="0"/>
              <w:rPr>
                <w:sz w:val="20"/>
                <w:szCs w:val="20"/>
              </w:rPr>
            </w:pPr>
            <w:proofErr w:type="spellStart"/>
            <w:r w:rsidRPr="00F7723C">
              <w:rPr>
                <w:sz w:val="20"/>
                <w:szCs w:val="20"/>
              </w:rPr>
              <w:t>Воспитатель</w:t>
            </w:r>
            <w:proofErr w:type="spellEnd"/>
            <w:r w:rsidRPr="00F7723C">
              <w:rPr>
                <w:sz w:val="20"/>
                <w:szCs w:val="20"/>
              </w:rPr>
              <w:t xml:space="preserve"> </w:t>
            </w:r>
            <w:proofErr w:type="spellStart"/>
            <w:r w:rsidRPr="00F7723C">
              <w:rPr>
                <w:sz w:val="20"/>
                <w:szCs w:val="20"/>
              </w:rPr>
              <w:t>задает</w:t>
            </w:r>
            <w:proofErr w:type="spellEnd"/>
            <w:r w:rsidRPr="00F7723C">
              <w:rPr>
                <w:sz w:val="20"/>
                <w:szCs w:val="20"/>
              </w:rPr>
              <w:t xml:space="preserve"> </w:t>
            </w:r>
            <w:proofErr w:type="spellStart"/>
            <w:r w:rsidRPr="00F7723C">
              <w:rPr>
                <w:sz w:val="20"/>
                <w:szCs w:val="20"/>
              </w:rPr>
              <w:t>детям</w:t>
            </w:r>
            <w:proofErr w:type="spellEnd"/>
            <w:r w:rsidRPr="00F7723C">
              <w:rPr>
                <w:sz w:val="20"/>
                <w:szCs w:val="20"/>
              </w:rPr>
              <w:t xml:space="preserve"> </w:t>
            </w:r>
            <w:proofErr w:type="spellStart"/>
            <w:r w:rsidRPr="00F7723C">
              <w:rPr>
                <w:sz w:val="20"/>
                <w:szCs w:val="20"/>
              </w:rPr>
              <w:t>вопросы</w:t>
            </w:r>
            <w:proofErr w:type="spellEnd"/>
            <w:r w:rsidRPr="00F7723C">
              <w:rPr>
                <w:sz w:val="20"/>
                <w:szCs w:val="20"/>
              </w:rPr>
              <w:t>.</w:t>
            </w:r>
          </w:p>
          <w:p w14:paraId="123935CE" w14:textId="77777777" w:rsidR="00F7723C" w:rsidRPr="00F7723C" w:rsidRDefault="00F7723C" w:rsidP="00B60111">
            <w:pPr>
              <w:pStyle w:val="ae"/>
              <w:numPr>
                <w:ilvl w:val="0"/>
                <w:numId w:val="5"/>
              </w:numPr>
              <w:shd w:val="clear" w:color="auto" w:fill="FFFFFF"/>
              <w:spacing w:before="0" w:beforeAutospacing="0" w:after="0" w:afterAutospacing="0"/>
              <w:ind w:left="0"/>
              <w:rPr>
                <w:sz w:val="20"/>
                <w:szCs w:val="20"/>
                <w:lang w:val="ru-RU"/>
              </w:rPr>
            </w:pPr>
            <w:r w:rsidRPr="00F7723C">
              <w:rPr>
                <w:sz w:val="20"/>
                <w:szCs w:val="20"/>
                <w:lang w:val="ru-RU"/>
              </w:rPr>
              <w:lastRenderedPageBreak/>
              <w:t>За каким месяцем идет декабрь?</w:t>
            </w:r>
          </w:p>
          <w:p w14:paraId="37D1EA51" w14:textId="77777777" w:rsidR="00F7723C" w:rsidRPr="00F7723C" w:rsidRDefault="00F7723C" w:rsidP="00B60111">
            <w:pPr>
              <w:pStyle w:val="ae"/>
              <w:numPr>
                <w:ilvl w:val="0"/>
                <w:numId w:val="5"/>
              </w:numPr>
              <w:shd w:val="clear" w:color="auto" w:fill="FFFFFF"/>
              <w:spacing w:before="0" w:beforeAutospacing="0" w:after="0" w:afterAutospacing="0"/>
              <w:ind w:left="0"/>
              <w:rPr>
                <w:sz w:val="20"/>
                <w:szCs w:val="20"/>
                <w:lang w:val="ru-RU"/>
              </w:rPr>
            </w:pPr>
            <w:r w:rsidRPr="00F7723C">
              <w:rPr>
                <w:sz w:val="20"/>
                <w:szCs w:val="20"/>
                <w:lang w:val="ru-RU"/>
              </w:rPr>
              <w:t>К какому времени года относится ноябрь?</w:t>
            </w:r>
          </w:p>
          <w:p w14:paraId="0B16EE09" w14:textId="77777777" w:rsidR="00F7723C" w:rsidRPr="00F7723C" w:rsidRDefault="00F7723C" w:rsidP="00F7723C">
            <w:pPr>
              <w:pStyle w:val="ae"/>
              <w:shd w:val="clear" w:color="auto" w:fill="FFFFFF"/>
              <w:spacing w:before="0" w:beforeAutospacing="0" w:after="0" w:afterAutospacing="0"/>
              <w:rPr>
                <w:sz w:val="20"/>
                <w:szCs w:val="20"/>
                <w:lang w:val="ru-RU"/>
              </w:rPr>
            </w:pPr>
            <w:r w:rsidRPr="00F7723C">
              <w:rPr>
                <w:sz w:val="20"/>
                <w:szCs w:val="20"/>
                <w:lang w:val="ru-RU"/>
              </w:rPr>
              <w:t>♦</w:t>
            </w:r>
            <w:r w:rsidRPr="00F7723C">
              <w:rPr>
                <w:sz w:val="20"/>
                <w:szCs w:val="20"/>
              </w:rPr>
              <w:t> </w:t>
            </w:r>
            <w:r w:rsidRPr="00F7723C">
              <w:rPr>
                <w:sz w:val="20"/>
                <w:szCs w:val="20"/>
                <w:lang w:val="ru-RU"/>
              </w:rPr>
              <w:t>Как изменился общий вид участка по сравнению с осе</w:t>
            </w:r>
            <w:r w:rsidRPr="00F7723C">
              <w:rPr>
                <w:sz w:val="20"/>
                <w:szCs w:val="20"/>
                <w:lang w:val="ru-RU"/>
              </w:rPr>
              <w:softHyphen/>
              <w:t>нью?</w:t>
            </w:r>
          </w:p>
          <w:p w14:paraId="09B68320" w14:textId="77777777" w:rsidR="00F7723C" w:rsidRPr="00F7723C" w:rsidRDefault="00F7723C" w:rsidP="00F7723C">
            <w:pPr>
              <w:pStyle w:val="ae"/>
              <w:shd w:val="clear" w:color="auto" w:fill="FFFFFF"/>
              <w:spacing w:before="0" w:beforeAutospacing="0" w:after="0" w:afterAutospacing="0"/>
              <w:rPr>
                <w:sz w:val="20"/>
                <w:szCs w:val="20"/>
                <w:lang w:val="ru-RU"/>
              </w:rPr>
            </w:pPr>
            <w:r w:rsidRPr="00F7723C">
              <w:rPr>
                <w:sz w:val="20"/>
                <w:szCs w:val="20"/>
                <w:lang w:val="ru-RU"/>
              </w:rPr>
              <w:t>♦</w:t>
            </w:r>
            <w:r w:rsidRPr="00F7723C">
              <w:rPr>
                <w:sz w:val="20"/>
                <w:szCs w:val="20"/>
              </w:rPr>
              <w:t> </w:t>
            </w:r>
            <w:r w:rsidRPr="00F7723C">
              <w:rPr>
                <w:sz w:val="20"/>
                <w:szCs w:val="20"/>
                <w:lang w:val="ru-RU"/>
              </w:rPr>
              <w:t>Зачем засыпают корни деревьев снегом?</w:t>
            </w:r>
          </w:p>
          <w:p w14:paraId="39D10A6A" w14:textId="77777777" w:rsidR="00F7723C" w:rsidRPr="00F7723C" w:rsidRDefault="00F7723C" w:rsidP="00F7723C">
            <w:pPr>
              <w:pStyle w:val="ae"/>
              <w:shd w:val="clear" w:color="auto" w:fill="FFFFFF"/>
              <w:spacing w:before="0" w:beforeAutospacing="0" w:after="0" w:afterAutospacing="0"/>
              <w:rPr>
                <w:sz w:val="20"/>
                <w:szCs w:val="20"/>
                <w:lang w:val="ru-RU"/>
              </w:rPr>
            </w:pPr>
            <w:r w:rsidRPr="00F7723C">
              <w:rPr>
                <w:sz w:val="20"/>
                <w:szCs w:val="20"/>
                <w:lang w:val="ru-RU"/>
              </w:rPr>
              <w:t>♦</w:t>
            </w:r>
            <w:r w:rsidRPr="00F7723C">
              <w:rPr>
                <w:sz w:val="20"/>
                <w:szCs w:val="20"/>
              </w:rPr>
              <w:t> </w:t>
            </w:r>
            <w:r w:rsidRPr="00F7723C">
              <w:rPr>
                <w:sz w:val="20"/>
                <w:szCs w:val="20"/>
                <w:lang w:val="ru-RU"/>
              </w:rPr>
              <w:t>Как одеваются люди зимой и осенью?</w:t>
            </w:r>
          </w:p>
          <w:p w14:paraId="2389494B" w14:textId="77777777" w:rsidR="00F7723C" w:rsidRPr="00F7723C" w:rsidRDefault="00F7723C" w:rsidP="00F7723C">
            <w:pPr>
              <w:pStyle w:val="ae"/>
              <w:shd w:val="clear" w:color="auto" w:fill="FFFFFF"/>
              <w:spacing w:before="0" w:beforeAutospacing="0" w:after="0" w:afterAutospacing="0"/>
              <w:rPr>
                <w:sz w:val="20"/>
                <w:szCs w:val="20"/>
                <w:lang w:val="ru-RU"/>
              </w:rPr>
            </w:pPr>
            <w:r w:rsidRPr="00F7723C">
              <w:rPr>
                <w:b/>
                <w:bCs/>
                <w:sz w:val="20"/>
                <w:szCs w:val="20"/>
                <w:lang w:val="ru-RU"/>
              </w:rPr>
              <w:t>Трудовая деятельность</w:t>
            </w:r>
          </w:p>
          <w:p w14:paraId="64CD9258" w14:textId="77777777" w:rsidR="00F7723C" w:rsidRPr="00F7723C" w:rsidRDefault="00F7723C" w:rsidP="00F7723C">
            <w:pPr>
              <w:pStyle w:val="ae"/>
              <w:shd w:val="clear" w:color="auto" w:fill="FFFFFF"/>
              <w:spacing w:before="0" w:beforeAutospacing="0" w:after="0" w:afterAutospacing="0"/>
              <w:rPr>
                <w:sz w:val="20"/>
                <w:szCs w:val="20"/>
                <w:lang w:val="ru-RU"/>
              </w:rPr>
            </w:pPr>
            <w:r w:rsidRPr="00F7723C">
              <w:rPr>
                <w:sz w:val="20"/>
                <w:szCs w:val="20"/>
                <w:lang w:val="ru-RU"/>
              </w:rPr>
              <w:t>Засыпка корней деревьев снегом.</w:t>
            </w:r>
          </w:p>
          <w:p w14:paraId="3D741A7A" w14:textId="77777777" w:rsidR="00F7723C" w:rsidRPr="00F7723C" w:rsidRDefault="00F7723C" w:rsidP="00F7723C">
            <w:pPr>
              <w:pStyle w:val="ae"/>
              <w:shd w:val="clear" w:color="auto" w:fill="FFFFFF"/>
              <w:spacing w:before="0" w:beforeAutospacing="0" w:after="0" w:afterAutospacing="0"/>
              <w:rPr>
                <w:sz w:val="20"/>
                <w:szCs w:val="20"/>
                <w:lang w:val="ru-RU"/>
              </w:rPr>
            </w:pPr>
            <w:r w:rsidRPr="00F7723C">
              <w:rPr>
                <w:i/>
                <w:iCs/>
                <w:sz w:val="20"/>
                <w:szCs w:val="20"/>
                <w:lang w:val="ru-RU"/>
              </w:rPr>
              <w:t>Цель:</w:t>
            </w:r>
            <w:r w:rsidRPr="00F7723C">
              <w:rPr>
                <w:i/>
                <w:iCs/>
                <w:sz w:val="20"/>
                <w:szCs w:val="20"/>
              </w:rPr>
              <w:t> </w:t>
            </w:r>
            <w:r w:rsidRPr="00F7723C">
              <w:rPr>
                <w:sz w:val="20"/>
                <w:szCs w:val="20"/>
                <w:lang w:val="ru-RU"/>
              </w:rPr>
              <w:t>воспитывать желание оказывать помощь живым объектам.</w:t>
            </w:r>
          </w:p>
          <w:p w14:paraId="2A28925D" w14:textId="77777777" w:rsidR="00F7723C" w:rsidRPr="00F7723C" w:rsidRDefault="00F7723C" w:rsidP="00F7723C">
            <w:pPr>
              <w:pStyle w:val="ae"/>
              <w:shd w:val="clear" w:color="auto" w:fill="FFFFFF"/>
              <w:spacing w:before="0" w:beforeAutospacing="0" w:after="0" w:afterAutospacing="0"/>
              <w:rPr>
                <w:sz w:val="20"/>
                <w:szCs w:val="20"/>
                <w:lang w:val="ru-RU"/>
              </w:rPr>
            </w:pPr>
            <w:r w:rsidRPr="00F7723C">
              <w:rPr>
                <w:b/>
                <w:bCs/>
                <w:sz w:val="20"/>
                <w:szCs w:val="20"/>
                <w:lang w:val="ru-RU"/>
              </w:rPr>
              <w:t>Подвижные игры</w:t>
            </w:r>
          </w:p>
          <w:p w14:paraId="7183BDAB" w14:textId="77777777" w:rsidR="00F7723C" w:rsidRPr="00F7723C" w:rsidRDefault="00F7723C" w:rsidP="00F7723C">
            <w:pPr>
              <w:pStyle w:val="ae"/>
              <w:shd w:val="clear" w:color="auto" w:fill="FFFFFF"/>
              <w:spacing w:before="0" w:beforeAutospacing="0" w:after="0" w:afterAutospacing="0"/>
              <w:rPr>
                <w:sz w:val="20"/>
                <w:szCs w:val="20"/>
                <w:lang w:val="ru-RU"/>
              </w:rPr>
            </w:pPr>
            <w:r w:rsidRPr="00F7723C">
              <w:rPr>
                <w:sz w:val="20"/>
                <w:szCs w:val="20"/>
                <w:lang w:val="ru-RU"/>
              </w:rPr>
              <w:t>«Попади в обруч», «Парный бег».</w:t>
            </w:r>
          </w:p>
          <w:p w14:paraId="661038B0" w14:textId="77777777" w:rsidR="00F7723C" w:rsidRPr="00F7723C" w:rsidRDefault="00F7723C" w:rsidP="00F7723C">
            <w:pPr>
              <w:pStyle w:val="ae"/>
              <w:shd w:val="clear" w:color="auto" w:fill="FFFFFF"/>
              <w:spacing w:before="0" w:beforeAutospacing="0" w:after="0" w:afterAutospacing="0"/>
              <w:rPr>
                <w:sz w:val="20"/>
                <w:szCs w:val="20"/>
                <w:lang w:val="ru-RU"/>
              </w:rPr>
            </w:pPr>
            <w:r w:rsidRPr="00F7723C">
              <w:rPr>
                <w:i/>
                <w:iCs/>
                <w:sz w:val="20"/>
                <w:szCs w:val="20"/>
                <w:lang w:val="ru-RU"/>
              </w:rPr>
              <w:t>Цель:</w:t>
            </w:r>
            <w:r w:rsidRPr="00F7723C">
              <w:rPr>
                <w:i/>
                <w:iCs/>
                <w:sz w:val="20"/>
                <w:szCs w:val="20"/>
              </w:rPr>
              <w:t> </w:t>
            </w:r>
            <w:r w:rsidRPr="00F7723C">
              <w:rPr>
                <w:sz w:val="20"/>
                <w:szCs w:val="20"/>
                <w:lang w:val="ru-RU"/>
              </w:rPr>
              <w:t>продолжать учить бегать парами, кидать снежки в Цель.</w:t>
            </w:r>
          </w:p>
          <w:p w14:paraId="175BA39D" w14:textId="77777777" w:rsidR="00F7723C" w:rsidRPr="00F7723C" w:rsidRDefault="00F7723C" w:rsidP="00F7723C">
            <w:pPr>
              <w:pStyle w:val="ae"/>
              <w:shd w:val="clear" w:color="auto" w:fill="FFFFFF"/>
              <w:spacing w:before="0" w:beforeAutospacing="0" w:after="0" w:afterAutospacing="0"/>
              <w:rPr>
                <w:sz w:val="20"/>
                <w:szCs w:val="20"/>
                <w:lang w:val="ru-RU"/>
              </w:rPr>
            </w:pPr>
            <w:r w:rsidRPr="00F7723C">
              <w:rPr>
                <w:b/>
                <w:bCs/>
                <w:sz w:val="20"/>
                <w:szCs w:val="20"/>
                <w:lang w:val="ru-RU"/>
              </w:rPr>
              <w:t>Индивидуальная работа</w:t>
            </w:r>
          </w:p>
          <w:p w14:paraId="31A07230" w14:textId="77777777" w:rsidR="00F7723C" w:rsidRPr="00F7723C" w:rsidRDefault="00F7723C" w:rsidP="00F7723C">
            <w:pPr>
              <w:pStyle w:val="ae"/>
              <w:shd w:val="clear" w:color="auto" w:fill="FFFFFF"/>
              <w:spacing w:before="0" w:beforeAutospacing="0" w:after="0" w:afterAutospacing="0"/>
              <w:rPr>
                <w:sz w:val="20"/>
                <w:szCs w:val="20"/>
                <w:lang w:val="ru-RU"/>
              </w:rPr>
            </w:pPr>
            <w:r w:rsidRPr="00F7723C">
              <w:rPr>
                <w:sz w:val="20"/>
                <w:szCs w:val="20"/>
                <w:lang w:val="ru-RU"/>
              </w:rPr>
              <w:t>Упражнения на скольжение.</w:t>
            </w:r>
          </w:p>
          <w:p w14:paraId="73495F18" w14:textId="77777777" w:rsidR="00F7723C" w:rsidRPr="00F7723C" w:rsidRDefault="00F7723C" w:rsidP="00F7723C">
            <w:pPr>
              <w:pStyle w:val="ae"/>
              <w:shd w:val="clear" w:color="auto" w:fill="FFFFFF"/>
              <w:spacing w:before="0" w:beforeAutospacing="0" w:after="0" w:afterAutospacing="0"/>
              <w:rPr>
                <w:sz w:val="20"/>
                <w:szCs w:val="20"/>
                <w:lang w:val="ru-RU"/>
              </w:rPr>
            </w:pPr>
            <w:r w:rsidRPr="00F7723C">
              <w:rPr>
                <w:i/>
                <w:iCs/>
                <w:sz w:val="20"/>
                <w:szCs w:val="20"/>
                <w:lang w:val="ru-RU"/>
              </w:rPr>
              <w:t>Цель:</w:t>
            </w:r>
            <w:r w:rsidRPr="00F7723C">
              <w:rPr>
                <w:i/>
                <w:iCs/>
                <w:sz w:val="20"/>
                <w:szCs w:val="20"/>
              </w:rPr>
              <w:t> </w:t>
            </w:r>
            <w:r w:rsidRPr="00F7723C">
              <w:rPr>
                <w:sz w:val="20"/>
                <w:szCs w:val="20"/>
                <w:lang w:val="ru-RU"/>
              </w:rPr>
              <w:t>учить с разбега скользить по ледяным дорожкам.</w:t>
            </w:r>
          </w:p>
          <w:p w14:paraId="77B0A0F5" w14:textId="6AD5FAAE" w:rsidR="0098709B" w:rsidRPr="00F7723C" w:rsidRDefault="0098709B" w:rsidP="00F7723C">
            <w:pPr>
              <w:shd w:val="clear" w:color="auto" w:fill="FFFFFF"/>
              <w:spacing w:after="0" w:line="240" w:lineRule="auto"/>
              <w:rPr>
                <w:rFonts w:ascii="Times New Roman" w:hAnsi="Times New Roman" w:cs="Times New Roman"/>
                <w:b/>
                <w:sz w:val="20"/>
                <w:szCs w:val="20"/>
              </w:rPr>
            </w:pPr>
          </w:p>
        </w:tc>
      </w:tr>
      <w:tr w:rsidR="0098709B" w:rsidRPr="00153591" w14:paraId="7E9838C1" w14:textId="77777777" w:rsidTr="0098709B">
        <w:trPr>
          <w:trHeight w:val="412"/>
        </w:trPr>
        <w:tc>
          <w:tcPr>
            <w:tcW w:w="2495" w:type="dxa"/>
            <w:vMerge/>
            <w:vAlign w:val="center"/>
          </w:tcPr>
          <w:p w14:paraId="1AE5978E" w14:textId="77777777" w:rsidR="0098709B" w:rsidRPr="00153591" w:rsidRDefault="0098709B" w:rsidP="0098709B">
            <w:pPr>
              <w:spacing w:after="0" w:line="240" w:lineRule="auto"/>
              <w:contextualSpacing/>
              <w:rPr>
                <w:rFonts w:ascii="Times New Roman" w:hAnsi="Times New Roman" w:cs="Times New Roman"/>
                <w:b/>
                <w:bCs/>
                <w:lang w:val="kk-KZ"/>
              </w:rPr>
            </w:pPr>
          </w:p>
        </w:tc>
        <w:tc>
          <w:tcPr>
            <w:tcW w:w="13264" w:type="dxa"/>
            <w:gridSpan w:val="8"/>
            <w:tcBorders>
              <w:top w:val="single" w:sz="4" w:space="0" w:color="auto"/>
            </w:tcBorders>
          </w:tcPr>
          <w:p w14:paraId="74F3E9C4" w14:textId="77777777" w:rsidR="0098709B" w:rsidRPr="00153591" w:rsidRDefault="0098709B" w:rsidP="0098709B">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Балалардың  алып шығатын құралдармен өз беттерінше ойын барысы </w:t>
            </w:r>
          </w:p>
          <w:p w14:paraId="4C5BF379" w14:textId="77777777" w:rsidR="0098709B" w:rsidRPr="00153591" w:rsidRDefault="0098709B" w:rsidP="0098709B">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lang w:val="kk-KZ"/>
              </w:rPr>
              <w:t>Самостоятельная игровая деятельность детей с выносным оборудованием: лопатки,</w:t>
            </w:r>
            <w:r>
              <w:rPr>
                <w:rFonts w:ascii="Times New Roman" w:hAnsi="Times New Roman" w:cs="Times New Roman"/>
                <w:lang w:val="kk-KZ"/>
              </w:rPr>
              <w:t>грабли,машины,</w:t>
            </w:r>
            <w:r w:rsidRPr="00153591">
              <w:rPr>
                <w:rFonts w:ascii="Times New Roman" w:hAnsi="Times New Roman" w:cs="Times New Roman"/>
                <w:lang w:val="kk-KZ"/>
              </w:rPr>
              <w:t>песочные наборы ,скакалки,обручи</w:t>
            </w:r>
            <w:r>
              <w:rPr>
                <w:rFonts w:ascii="Times New Roman" w:hAnsi="Times New Roman" w:cs="Times New Roman"/>
                <w:lang w:val="kk-KZ"/>
              </w:rPr>
              <w:t>,</w:t>
            </w:r>
            <w:r w:rsidRPr="00153591">
              <w:rPr>
                <w:rFonts w:ascii="Times New Roman" w:hAnsi="Times New Roman" w:cs="Times New Roman"/>
                <w:lang w:val="kk-KZ"/>
              </w:rPr>
              <w:t xml:space="preserve"> мячи.</w:t>
            </w:r>
          </w:p>
        </w:tc>
      </w:tr>
      <w:tr w:rsidR="0098709B" w:rsidRPr="00153591" w14:paraId="1616B979" w14:textId="77777777" w:rsidTr="0098709B">
        <w:trPr>
          <w:trHeight w:val="392"/>
        </w:trPr>
        <w:tc>
          <w:tcPr>
            <w:tcW w:w="2495" w:type="dxa"/>
          </w:tcPr>
          <w:p w14:paraId="30C62F1D" w14:textId="77777777" w:rsidR="0098709B" w:rsidRPr="00153591" w:rsidRDefault="0098709B" w:rsidP="0098709B">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lang w:val="kk-KZ"/>
              </w:rPr>
              <w:t>Серуеннен қайту/</w:t>
            </w:r>
          </w:p>
          <w:p w14:paraId="3E0A2DB3" w14:textId="77777777" w:rsidR="0098709B" w:rsidRPr="00153591" w:rsidRDefault="0098709B" w:rsidP="0098709B">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rPr>
              <w:t>Возвращение с прогулки</w:t>
            </w:r>
          </w:p>
        </w:tc>
        <w:tc>
          <w:tcPr>
            <w:tcW w:w="13264" w:type="dxa"/>
            <w:gridSpan w:val="8"/>
          </w:tcPr>
          <w:p w14:paraId="2787EE6A" w14:textId="77777777" w:rsidR="0098709B" w:rsidRPr="00547E0D" w:rsidRDefault="0098709B" w:rsidP="0098709B">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b/>
                <w:lang w:val="kk-KZ"/>
              </w:rPr>
              <w:t>Кезекпен  шешіну, ойындар, балалардың еркін қызметі.</w:t>
            </w:r>
          </w:p>
          <w:p w14:paraId="24D22FCD" w14:textId="77777777" w:rsidR="0098709B" w:rsidRPr="00547E0D" w:rsidRDefault="0098709B" w:rsidP="0098709B">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rPr>
              <w:t>Последовательное раздевание, игры, свободная деятельность детей.</w:t>
            </w:r>
            <w:r w:rsidRPr="00547E0D">
              <w:rPr>
                <w:rFonts w:ascii="Times New Roman" w:hAnsi="Times New Roman" w:cs="Times New Roman"/>
                <w:b/>
                <w:lang w:val="kk-KZ"/>
              </w:rPr>
              <w:t xml:space="preserve"> </w:t>
            </w:r>
          </w:p>
          <w:p w14:paraId="2E809667" w14:textId="77777777" w:rsidR="0098709B" w:rsidRPr="00547E0D" w:rsidRDefault="0098709B" w:rsidP="0098709B">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b/>
                <w:lang w:val="kk-KZ"/>
              </w:rPr>
              <w:t>Совершенствовать умение самостоятельно одеваться и раздеваться в определенной последовательности.</w:t>
            </w:r>
          </w:p>
        </w:tc>
      </w:tr>
      <w:tr w:rsidR="0098709B" w:rsidRPr="00153591" w14:paraId="2B7201C2" w14:textId="77777777" w:rsidTr="0098709B">
        <w:trPr>
          <w:trHeight w:val="392"/>
        </w:trPr>
        <w:tc>
          <w:tcPr>
            <w:tcW w:w="2495" w:type="dxa"/>
          </w:tcPr>
          <w:p w14:paraId="00D61873" w14:textId="77777777" w:rsidR="0098709B" w:rsidRPr="00153591" w:rsidRDefault="0098709B" w:rsidP="0098709B">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lang w:val="kk-KZ"/>
              </w:rPr>
              <w:t>Түскі ас/</w:t>
            </w:r>
            <w:r w:rsidRPr="00153591">
              <w:rPr>
                <w:rFonts w:ascii="Times New Roman" w:hAnsi="Times New Roman" w:cs="Times New Roman"/>
                <w:b/>
                <w:bCs/>
                <w:iCs/>
              </w:rPr>
              <w:t>Обед</w:t>
            </w:r>
          </w:p>
          <w:p w14:paraId="30749DD0" w14:textId="77777777" w:rsidR="0098709B" w:rsidRPr="00153591" w:rsidRDefault="0098709B" w:rsidP="0098709B">
            <w:pPr>
              <w:widowControl w:val="0"/>
              <w:autoSpaceDE w:val="0"/>
              <w:autoSpaceDN w:val="0"/>
              <w:adjustRightInd w:val="0"/>
              <w:spacing w:after="0" w:line="240" w:lineRule="auto"/>
              <w:contextualSpacing/>
              <w:rPr>
                <w:rFonts w:ascii="Times New Roman" w:hAnsi="Times New Roman" w:cs="Times New Roman"/>
                <w:b/>
                <w:bCs/>
                <w:iCs/>
              </w:rPr>
            </w:pPr>
            <w:proofErr w:type="spellStart"/>
            <w:r w:rsidRPr="00153591">
              <w:rPr>
                <w:rFonts w:ascii="Times New Roman" w:hAnsi="Times New Roman" w:cs="Times New Roman"/>
                <w:b/>
                <w:bCs/>
                <w:iCs/>
              </w:rPr>
              <w:t>Асханада</w:t>
            </w:r>
            <w:proofErr w:type="spellEnd"/>
            <w:r w:rsidRPr="00153591">
              <w:rPr>
                <w:rFonts w:ascii="Times New Roman" w:hAnsi="Times New Roman" w:cs="Times New Roman"/>
                <w:b/>
                <w:lang w:val="kk-KZ"/>
              </w:rPr>
              <w:t>ғ</w:t>
            </w:r>
            <w:r w:rsidRPr="00153591">
              <w:rPr>
                <w:rFonts w:ascii="Times New Roman" w:hAnsi="Times New Roman" w:cs="Times New Roman"/>
                <w:b/>
                <w:bCs/>
                <w:iCs/>
              </w:rPr>
              <w:t xml:space="preserve">ы </w:t>
            </w:r>
            <w:proofErr w:type="spellStart"/>
            <w:r w:rsidRPr="00153591">
              <w:rPr>
                <w:rFonts w:ascii="Times New Roman" w:hAnsi="Times New Roman" w:cs="Times New Roman"/>
                <w:b/>
                <w:bCs/>
                <w:iCs/>
              </w:rPr>
              <w:t>кезекш</w:t>
            </w:r>
            <w:r w:rsidRPr="00153591">
              <w:rPr>
                <w:rFonts w:ascii="Times New Roman" w:hAnsi="Times New Roman" w:cs="Times New Roman"/>
                <w:b/>
                <w:bCs/>
                <w:iCs/>
                <w:lang w:val="en-US"/>
              </w:rPr>
              <w:t>i</w:t>
            </w:r>
            <w:proofErr w:type="spellEnd"/>
            <w:r w:rsidRPr="00153591">
              <w:rPr>
                <w:rFonts w:ascii="Times New Roman" w:hAnsi="Times New Roman" w:cs="Times New Roman"/>
                <w:b/>
                <w:bCs/>
                <w:iCs/>
              </w:rPr>
              <w:t>л</w:t>
            </w:r>
            <w:proofErr w:type="spellStart"/>
            <w:r w:rsidRPr="00153591">
              <w:rPr>
                <w:rFonts w:ascii="Times New Roman" w:hAnsi="Times New Roman" w:cs="Times New Roman"/>
                <w:b/>
                <w:bCs/>
                <w:iCs/>
                <w:lang w:val="en-US"/>
              </w:rPr>
              <w:t>i</w:t>
            </w:r>
            <w:proofErr w:type="spellEnd"/>
            <w:r w:rsidRPr="00153591">
              <w:rPr>
                <w:rFonts w:ascii="Times New Roman" w:hAnsi="Times New Roman" w:cs="Times New Roman"/>
                <w:b/>
                <w:bCs/>
                <w:iCs/>
              </w:rPr>
              <w:t>к</w:t>
            </w:r>
          </w:p>
          <w:p w14:paraId="04D70A96" w14:textId="77777777" w:rsidR="0098709B" w:rsidRPr="00153591" w:rsidRDefault="0098709B" w:rsidP="0098709B">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rPr>
              <w:t>Дежурство по столовой</w:t>
            </w:r>
          </w:p>
        </w:tc>
        <w:tc>
          <w:tcPr>
            <w:tcW w:w="13264" w:type="dxa"/>
            <w:gridSpan w:val="8"/>
          </w:tcPr>
          <w:p w14:paraId="48BDC930" w14:textId="77777777" w:rsidR="0098709B" w:rsidRPr="00153591" w:rsidRDefault="0098709B" w:rsidP="0098709B">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33DC0A78" w14:textId="77777777" w:rsidR="0098709B" w:rsidRDefault="0098709B" w:rsidP="0098709B">
            <w:pPr>
              <w:widowControl w:val="0"/>
              <w:autoSpaceDE w:val="0"/>
              <w:autoSpaceDN w:val="0"/>
              <w:adjustRightInd w:val="0"/>
              <w:spacing w:after="0" w:line="240" w:lineRule="auto"/>
              <w:contextualSpacing/>
              <w:rPr>
                <w:rFonts w:ascii="Times New Roman" w:hAnsi="Times New Roman" w:cs="Times New Roman"/>
              </w:rPr>
            </w:pPr>
            <w:r w:rsidRPr="00153591">
              <w:rPr>
                <w:rFonts w:ascii="Times New Roman" w:hAnsi="Times New Roman" w:cs="Times New Roman"/>
              </w:rPr>
              <w:t>Привлечение внимания детей к пище; индивидуальная раб</w:t>
            </w:r>
            <w:r>
              <w:rPr>
                <w:rFonts w:ascii="Times New Roman" w:hAnsi="Times New Roman" w:cs="Times New Roman"/>
              </w:rPr>
              <w:t>ота по воспитанию культуры еды;</w:t>
            </w:r>
          </w:p>
          <w:p w14:paraId="1B8A7F74" w14:textId="77777777" w:rsidR="0098709B" w:rsidRPr="00153591" w:rsidRDefault="0098709B" w:rsidP="0098709B">
            <w:pPr>
              <w:widowControl w:val="0"/>
              <w:autoSpaceDE w:val="0"/>
              <w:autoSpaceDN w:val="0"/>
              <w:adjustRightInd w:val="0"/>
              <w:spacing w:after="0" w:line="240" w:lineRule="auto"/>
              <w:contextualSpacing/>
              <w:rPr>
                <w:rFonts w:ascii="Times New Roman" w:hAnsi="Times New Roman" w:cs="Times New Roman"/>
              </w:rPr>
            </w:pPr>
            <w:r w:rsidRPr="00153591">
              <w:rPr>
                <w:rFonts w:ascii="Times New Roman" w:hAnsi="Times New Roman" w:cs="Times New Roman"/>
              </w:rPr>
              <w:t>(***</w:t>
            </w:r>
            <w:proofErr w:type="gramStart"/>
            <w:r w:rsidRPr="00153591">
              <w:rPr>
                <w:rFonts w:ascii="Times New Roman" w:hAnsi="Times New Roman" w:cs="Times New Roman"/>
                <w:bCs/>
                <w:iCs/>
                <w:lang w:val="kk-KZ"/>
              </w:rPr>
              <w:t>Нан ,</w:t>
            </w:r>
            <w:r>
              <w:rPr>
                <w:rFonts w:ascii="Times New Roman" w:hAnsi="Times New Roman" w:cs="Times New Roman"/>
                <w:bCs/>
                <w:iCs/>
                <w:lang w:val="kk-KZ"/>
              </w:rPr>
              <w:t>сорпа</w:t>
            </w:r>
            <w:proofErr w:type="gramEnd"/>
            <w:r>
              <w:rPr>
                <w:rFonts w:ascii="Times New Roman" w:hAnsi="Times New Roman" w:cs="Times New Roman"/>
                <w:bCs/>
                <w:iCs/>
                <w:lang w:val="kk-KZ"/>
              </w:rPr>
              <w:t xml:space="preserve">-суп </w:t>
            </w:r>
            <w:r w:rsidRPr="00153591">
              <w:rPr>
                <w:rFonts w:ascii="Times New Roman" w:hAnsi="Times New Roman" w:cs="Times New Roman"/>
                <w:iCs/>
                <w:lang w:val="kk-KZ"/>
              </w:rPr>
              <w:t xml:space="preserve"> ,тәрелке, қасық, </w:t>
            </w:r>
            <w:proofErr w:type="spellStart"/>
            <w:r>
              <w:rPr>
                <w:rFonts w:ascii="Times New Roman" w:hAnsi="Times New Roman" w:cs="Times New Roman"/>
                <w:bCs/>
                <w:sz w:val="24"/>
                <w:szCs w:val="24"/>
              </w:rPr>
              <w:t>әбден</w:t>
            </w:r>
            <w:proofErr w:type="spellEnd"/>
            <w:r>
              <w:rPr>
                <w:rFonts w:ascii="Times New Roman" w:hAnsi="Times New Roman" w:cs="Times New Roman"/>
                <w:bCs/>
                <w:sz w:val="24"/>
                <w:szCs w:val="24"/>
              </w:rPr>
              <w:t xml:space="preserve"> </w:t>
            </w:r>
            <w:proofErr w:type="spellStart"/>
            <w:r>
              <w:rPr>
                <w:rFonts w:ascii="Times New Roman" w:hAnsi="Times New Roman" w:cs="Times New Roman"/>
                <w:bCs/>
                <w:sz w:val="24"/>
                <w:szCs w:val="24"/>
              </w:rPr>
              <w:t>шайнап</w:t>
            </w:r>
            <w:proofErr w:type="spellEnd"/>
            <w:r>
              <w:rPr>
                <w:rFonts w:ascii="Times New Roman" w:hAnsi="Times New Roman" w:cs="Times New Roman"/>
                <w:bCs/>
                <w:sz w:val="24"/>
                <w:szCs w:val="24"/>
              </w:rPr>
              <w:t xml:space="preserve"> </w:t>
            </w:r>
            <w:proofErr w:type="spellStart"/>
            <w:r>
              <w:rPr>
                <w:rFonts w:ascii="Times New Roman" w:hAnsi="Times New Roman" w:cs="Times New Roman"/>
                <w:bCs/>
                <w:sz w:val="24"/>
                <w:szCs w:val="24"/>
              </w:rPr>
              <w:t>жеңдер</w:t>
            </w:r>
            <w:proofErr w:type="spellEnd"/>
            <w:r>
              <w:rPr>
                <w:rFonts w:ascii="Times New Roman" w:hAnsi="Times New Roman" w:cs="Times New Roman"/>
                <w:bCs/>
                <w:sz w:val="24"/>
                <w:szCs w:val="24"/>
              </w:rPr>
              <w:t xml:space="preserve"> – хорошо разжевывайте,</w:t>
            </w:r>
            <w:r w:rsidRPr="00153591">
              <w:rPr>
                <w:rFonts w:ascii="Times New Roman" w:hAnsi="Times New Roman" w:cs="Times New Roman"/>
                <w:bCs/>
                <w:iCs/>
                <w:lang w:val="kk-KZ"/>
              </w:rPr>
              <w:t xml:space="preserve"> ас болсын!</w:t>
            </w:r>
            <w:r w:rsidRPr="00153591">
              <w:rPr>
                <w:rFonts w:ascii="Times New Roman" w:hAnsi="Times New Roman" w:cs="Times New Roman"/>
              </w:rPr>
              <w:t xml:space="preserve"> </w:t>
            </w:r>
            <w:r>
              <w:rPr>
                <w:rFonts w:ascii="Times New Roman" w:hAnsi="Times New Roman" w:cs="Times New Roman"/>
              </w:rPr>
              <w:t>)</w:t>
            </w:r>
          </w:p>
          <w:p w14:paraId="2B484129" w14:textId="77777777" w:rsidR="0098709B" w:rsidRPr="00827912" w:rsidRDefault="0098709B" w:rsidP="0098709B">
            <w:pPr>
              <w:widowControl w:val="0"/>
              <w:autoSpaceDE w:val="0"/>
              <w:autoSpaceDN w:val="0"/>
              <w:adjustRightInd w:val="0"/>
              <w:spacing w:after="0" w:line="240" w:lineRule="auto"/>
              <w:contextualSpacing/>
              <w:rPr>
                <w:rFonts w:ascii="Times New Roman" w:hAnsi="Times New Roman" w:cs="Times New Roman"/>
                <w:i/>
              </w:rPr>
            </w:pPr>
            <w:r w:rsidRPr="00827912">
              <w:rPr>
                <w:rFonts w:ascii="Times New Roman" w:hAnsi="Times New Roman" w:cs="Times New Roman"/>
                <w:i/>
                <w:sz w:val="24"/>
                <w:szCs w:val="24"/>
              </w:rPr>
              <w:t>Совершенствова</w:t>
            </w:r>
            <w:r>
              <w:rPr>
                <w:rFonts w:ascii="Times New Roman" w:hAnsi="Times New Roman" w:cs="Times New Roman"/>
                <w:i/>
                <w:sz w:val="24"/>
                <w:szCs w:val="24"/>
              </w:rPr>
              <w:t>ть навыки</w:t>
            </w:r>
            <w:r w:rsidRPr="00827912">
              <w:rPr>
                <w:rFonts w:ascii="Times New Roman" w:hAnsi="Times New Roman" w:cs="Times New Roman"/>
                <w:i/>
                <w:sz w:val="24"/>
                <w:szCs w:val="24"/>
              </w:rPr>
              <w:t xml:space="preserve"> культур</w:t>
            </w:r>
            <w:r>
              <w:rPr>
                <w:rFonts w:ascii="Times New Roman" w:hAnsi="Times New Roman" w:cs="Times New Roman"/>
                <w:i/>
                <w:sz w:val="24"/>
                <w:szCs w:val="24"/>
              </w:rPr>
              <w:t>ного</w:t>
            </w:r>
            <w:r w:rsidRPr="00827912">
              <w:rPr>
                <w:rFonts w:ascii="Times New Roman" w:hAnsi="Times New Roman" w:cs="Times New Roman"/>
                <w:i/>
                <w:sz w:val="24"/>
                <w:szCs w:val="24"/>
              </w:rPr>
              <w:t xml:space="preserve"> поведения за столом, свободного пользования столовыми приборами</w:t>
            </w:r>
            <w:r w:rsidRPr="00827912">
              <w:rPr>
                <w:rFonts w:ascii="Times New Roman" w:hAnsi="Times New Roman" w:cs="Times New Roman"/>
                <w:i/>
              </w:rPr>
              <w:t xml:space="preserve"> </w:t>
            </w:r>
          </w:p>
          <w:p w14:paraId="0DF88855" w14:textId="77777777" w:rsidR="0098709B" w:rsidRPr="00153591" w:rsidRDefault="0098709B" w:rsidP="0098709B">
            <w:pPr>
              <w:widowControl w:val="0"/>
              <w:autoSpaceDE w:val="0"/>
              <w:autoSpaceDN w:val="0"/>
              <w:adjustRightInd w:val="0"/>
              <w:spacing w:after="0" w:line="240" w:lineRule="auto"/>
              <w:contextualSpacing/>
              <w:rPr>
                <w:rFonts w:ascii="Times New Roman" w:hAnsi="Times New Roman" w:cs="Times New Roman"/>
                <w:i/>
              </w:rPr>
            </w:pPr>
            <w:r w:rsidRPr="00153591">
              <w:rPr>
                <w:rFonts w:ascii="Times New Roman" w:hAnsi="Times New Roman" w:cs="Times New Roman"/>
                <w:i/>
              </w:rPr>
              <w:t xml:space="preserve">Совершенствовать умение аккуратно складывать и развешивать одежду на стуле </w:t>
            </w:r>
          </w:p>
          <w:p w14:paraId="1292CE78" w14:textId="77777777" w:rsidR="0098709B" w:rsidRPr="00153591" w:rsidRDefault="0098709B" w:rsidP="0098709B">
            <w:pPr>
              <w:widowControl w:val="0"/>
              <w:autoSpaceDE w:val="0"/>
              <w:autoSpaceDN w:val="0"/>
              <w:adjustRightInd w:val="0"/>
              <w:spacing w:after="0" w:line="240" w:lineRule="auto"/>
              <w:contextualSpacing/>
              <w:rPr>
                <w:rFonts w:ascii="Times New Roman" w:hAnsi="Times New Roman" w:cs="Times New Roman"/>
                <w:i/>
              </w:rPr>
            </w:pPr>
            <w:r w:rsidRPr="00153591">
              <w:rPr>
                <w:rFonts w:ascii="Times New Roman" w:hAnsi="Times New Roman" w:cs="Times New Roman"/>
                <w:i/>
              </w:rPr>
              <w:t>Д/у «Кто правильно и быстро разложит одежду»</w:t>
            </w:r>
          </w:p>
          <w:p w14:paraId="25077DCE" w14:textId="77777777" w:rsidR="0098709B" w:rsidRPr="00153591" w:rsidRDefault="0098709B" w:rsidP="0098709B">
            <w:pPr>
              <w:widowControl w:val="0"/>
              <w:autoSpaceDE w:val="0"/>
              <w:autoSpaceDN w:val="0"/>
              <w:adjustRightInd w:val="0"/>
              <w:spacing w:after="0" w:line="240" w:lineRule="auto"/>
              <w:contextualSpacing/>
              <w:rPr>
                <w:rFonts w:ascii="Times New Roman" w:hAnsi="Times New Roman" w:cs="Times New Roman"/>
                <w:i/>
              </w:rPr>
            </w:pPr>
            <w:proofErr w:type="gramStart"/>
            <w:r w:rsidRPr="00153591">
              <w:rPr>
                <w:rFonts w:ascii="Times New Roman" w:hAnsi="Times New Roman" w:cs="Times New Roman"/>
                <w:i/>
              </w:rPr>
              <w:t>Цель</w:t>
            </w:r>
            <w:r>
              <w:rPr>
                <w:rFonts w:ascii="Times New Roman" w:hAnsi="Times New Roman" w:cs="Times New Roman"/>
                <w:i/>
              </w:rPr>
              <w:t xml:space="preserve">: </w:t>
            </w:r>
            <w:r w:rsidRPr="00153591">
              <w:rPr>
                <w:rFonts w:ascii="Times New Roman" w:hAnsi="Times New Roman" w:cs="Times New Roman"/>
                <w:i/>
              </w:rPr>
              <w:t xml:space="preserve"> учить</w:t>
            </w:r>
            <w:proofErr w:type="gramEnd"/>
            <w:r w:rsidRPr="00153591">
              <w:rPr>
                <w:rFonts w:ascii="Times New Roman" w:hAnsi="Times New Roman" w:cs="Times New Roman"/>
                <w:i/>
              </w:rPr>
              <w:t xml:space="preserve"> детей красиво</w:t>
            </w:r>
            <w:r>
              <w:rPr>
                <w:rFonts w:ascii="Times New Roman" w:hAnsi="Times New Roman" w:cs="Times New Roman"/>
                <w:i/>
              </w:rPr>
              <w:t xml:space="preserve"> развешивать одежду на стульчик</w:t>
            </w:r>
          </w:p>
        </w:tc>
      </w:tr>
      <w:tr w:rsidR="0098709B" w:rsidRPr="00153591" w14:paraId="4881431B" w14:textId="77777777" w:rsidTr="0098709B">
        <w:trPr>
          <w:trHeight w:val="203"/>
        </w:trPr>
        <w:tc>
          <w:tcPr>
            <w:tcW w:w="2495" w:type="dxa"/>
          </w:tcPr>
          <w:p w14:paraId="4FBA329D" w14:textId="77777777" w:rsidR="0098709B" w:rsidRPr="00153591" w:rsidRDefault="0098709B" w:rsidP="0098709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Ұйықтау/</w:t>
            </w:r>
            <w:r w:rsidRPr="00153591">
              <w:rPr>
                <w:rFonts w:ascii="Times New Roman" w:hAnsi="Times New Roman" w:cs="Times New Roman"/>
                <w:b/>
              </w:rPr>
              <w:t>Сон</w:t>
            </w:r>
          </w:p>
        </w:tc>
        <w:tc>
          <w:tcPr>
            <w:tcW w:w="2610" w:type="dxa"/>
            <w:gridSpan w:val="2"/>
          </w:tcPr>
          <w:p w14:paraId="35348149" w14:textId="77777777" w:rsidR="0098709B" w:rsidRPr="00602D41" w:rsidRDefault="0098709B" w:rsidP="0098709B">
            <w:pPr>
              <w:widowControl w:val="0"/>
              <w:autoSpaceDE w:val="0"/>
              <w:autoSpaceDN w:val="0"/>
              <w:adjustRightInd w:val="0"/>
              <w:spacing w:after="0" w:line="240" w:lineRule="auto"/>
              <w:contextualSpacing/>
              <w:jc w:val="center"/>
              <w:rPr>
                <w:rFonts w:ascii="Times New Roman" w:hAnsi="Times New Roman" w:cs="Times New Roman"/>
                <w:b/>
                <w:lang w:val="kk-KZ"/>
              </w:rPr>
            </w:pPr>
            <w:r w:rsidRPr="00602D41">
              <w:rPr>
                <w:rFonts w:ascii="Times New Roman" w:hAnsi="Times New Roman" w:cs="Times New Roman"/>
                <w:b/>
                <w:lang w:val="kk-KZ"/>
              </w:rPr>
              <w:t>Ертегі терапиясы Сказкотерапия</w:t>
            </w:r>
          </w:p>
          <w:p w14:paraId="3A50959A" w14:textId="1DBFEFBE" w:rsidR="0098709B" w:rsidRDefault="00595FA5" w:rsidP="0098709B">
            <w:pPr>
              <w:pStyle w:val="c25"/>
              <w:shd w:val="clear" w:color="auto" w:fill="FFFFFF"/>
              <w:spacing w:before="0" w:beforeAutospacing="0" w:after="0" w:afterAutospacing="0"/>
              <w:jc w:val="center"/>
              <w:rPr>
                <w:bCs/>
                <w:color w:val="000000"/>
                <w:sz w:val="22"/>
                <w:szCs w:val="36"/>
              </w:rPr>
            </w:pPr>
            <w:proofErr w:type="spellStart"/>
            <w:r>
              <w:rPr>
                <w:bCs/>
                <w:color w:val="000000"/>
                <w:sz w:val="22"/>
                <w:szCs w:val="36"/>
              </w:rPr>
              <w:t>К.Идрисов</w:t>
            </w:r>
            <w:proofErr w:type="spellEnd"/>
            <w:r>
              <w:rPr>
                <w:bCs/>
                <w:color w:val="000000"/>
                <w:sz w:val="22"/>
                <w:szCs w:val="36"/>
              </w:rPr>
              <w:t xml:space="preserve"> «Шубат»</w:t>
            </w:r>
          </w:p>
          <w:p w14:paraId="408804BF" w14:textId="77777777" w:rsidR="0098709B" w:rsidRPr="00055210" w:rsidRDefault="0098709B" w:rsidP="0098709B">
            <w:pPr>
              <w:pStyle w:val="c25"/>
              <w:shd w:val="clear" w:color="auto" w:fill="FFFFFF"/>
              <w:spacing w:before="0" w:beforeAutospacing="0" w:after="0" w:afterAutospacing="0"/>
              <w:jc w:val="center"/>
              <w:rPr>
                <w:i/>
                <w:color w:val="FF0000"/>
              </w:rPr>
            </w:pPr>
          </w:p>
        </w:tc>
        <w:tc>
          <w:tcPr>
            <w:tcW w:w="2551" w:type="dxa"/>
          </w:tcPr>
          <w:p w14:paraId="3D2AD806" w14:textId="77777777" w:rsidR="0098709B" w:rsidRPr="00780FC9" w:rsidRDefault="0098709B" w:rsidP="0098709B">
            <w:pPr>
              <w:widowControl w:val="0"/>
              <w:autoSpaceDE w:val="0"/>
              <w:autoSpaceDN w:val="0"/>
              <w:adjustRightInd w:val="0"/>
              <w:spacing w:after="0" w:line="240" w:lineRule="auto"/>
              <w:contextualSpacing/>
              <w:jc w:val="center"/>
              <w:rPr>
                <w:rFonts w:ascii="Times New Roman" w:hAnsi="Times New Roman" w:cs="Times New Roman"/>
                <w:b/>
              </w:rPr>
            </w:pPr>
            <w:r w:rsidRPr="00780FC9">
              <w:rPr>
                <w:rFonts w:ascii="Times New Roman" w:hAnsi="Times New Roman" w:cs="Times New Roman"/>
                <w:b/>
              </w:rPr>
              <w:t>Музыкотерапия</w:t>
            </w:r>
          </w:p>
          <w:p w14:paraId="004E776C" w14:textId="77777777" w:rsidR="00595FA5" w:rsidRDefault="00595FA5" w:rsidP="00595FA5">
            <w:pPr>
              <w:widowControl w:val="0"/>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 xml:space="preserve">Расслабляющая </w:t>
            </w:r>
          </w:p>
          <w:p w14:paraId="2FAE2058" w14:textId="5D481C5C" w:rsidR="0098709B" w:rsidRPr="003A652C" w:rsidRDefault="00595FA5" w:rsidP="00595FA5">
            <w:pPr>
              <w:widowControl w:val="0"/>
              <w:autoSpaceDE w:val="0"/>
              <w:autoSpaceDN w:val="0"/>
              <w:adjustRightInd w:val="0"/>
              <w:spacing w:after="0" w:line="240" w:lineRule="auto"/>
              <w:contextualSpacing/>
              <w:jc w:val="center"/>
              <w:rPr>
                <w:rFonts w:ascii="Times New Roman" w:hAnsi="Times New Roman" w:cs="Times New Roman"/>
                <w:i/>
                <w:color w:val="FF0000"/>
              </w:rPr>
            </w:pPr>
            <w:r>
              <w:rPr>
                <w:rFonts w:ascii="Times New Roman" w:hAnsi="Times New Roman" w:cs="Times New Roman"/>
                <w:b/>
              </w:rPr>
              <w:t>м</w:t>
            </w:r>
            <w:r w:rsidR="0098709B">
              <w:rPr>
                <w:rFonts w:ascii="Times New Roman" w:hAnsi="Times New Roman" w:cs="Times New Roman"/>
                <w:b/>
              </w:rPr>
              <w:t xml:space="preserve">узыка </w:t>
            </w:r>
          </w:p>
        </w:tc>
        <w:tc>
          <w:tcPr>
            <w:tcW w:w="2835" w:type="dxa"/>
            <w:gridSpan w:val="2"/>
          </w:tcPr>
          <w:p w14:paraId="461B925B" w14:textId="77777777" w:rsidR="0098709B" w:rsidRPr="00237C8D" w:rsidRDefault="0098709B" w:rsidP="0098709B">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237C8D">
              <w:rPr>
                <w:rFonts w:ascii="Times New Roman" w:hAnsi="Times New Roman" w:cs="Times New Roman"/>
                <w:b/>
              </w:rPr>
              <w:t>Ертегі</w:t>
            </w:r>
            <w:proofErr w:type="spellEnd"/>
            <w:r w:rsidRPr="00237C8D">
              <w:rPr>
                <w:rFonts w:ascii="Times New Roman" w:hAnsi="Times New Roman" w:cs="Times New Roman"/>
                <w:b/>
              </w:rPr>
              <w:t xml:space="preserve"> </w:t>
            </w:r>
            <w:proofErr w:type="spellStart"/>
            <w:r w:rsidRPr="00237C8D">
              <w:rPr>
                <w:rFonts w:ascii="Times New Roman" w:hAnsi="Times New Roman" w:cs="Times New Roman"/>
                <w:b/>
              </w:rPr>
              <w:t>терапиясы</w:t>
            </w:r>
            <w:proofErr w:type="spellEnd"/>
            <w:r w:rsidRPr="00237C8D">
              <w:rPr>
                <w:rFonts w:ascii="Times New Roman" w:hAnsi="Times New Roman" w:cs="Times New Roman"/>
                <w:b/>
              </w:rPr>
              <w:t xml:space="preserve"> Сказкотерапия</w:t>
            </w:r>
          </w:p>
          <w:p w14:paraId="2ACA845A" w14:textId="2B6910A7" w:rsidR="0098709B" w:rsidRPr="003A652C" w:rsidRDefault="0098709B" w:rsidP="00595FA5">
            <w:pPr>
              <w:pStyle w:val="c25"/>
              <w:shd w:val="clear" w:color="auto" w:fill="FFFFFF"/>
              <w:spacing w:before="0" w:beforeAutospacing="0" w:after="0" w:afterAutospacing="0"/>
              <w:jc w:val="center"/>
              <w:rPr>
                <w:i/>
                <w:color w:val="FF0000"/>
              </w:rPr>
            </w:pPr>
            <w:r>
              <w:rPr>
                <w:rStyle w:val="c22"/>
                <w:bCs/>
                <w:sz w:val="22"/>
                <w:szCs w:val="36"/>
              </w:rPr>
              <w:t>«</w:t>
            </w:r>
            <w:r w:rsidR="00595FA5">
              <w:rPr>
                <w:rStyle w:val="c22"/>
                <w:bCs/>
                <w:sz w:val="22"/>
                <w:szCs w:val="36"/>
              </w:rPr>
              <w:t>Мудрая девушка</w:t>
            </w:r>
            <w:r>
              <w:rPr>
                <w:rStyle w:val="c22"/>
                <w:bCs/>
                <w:sz w:val="22"/>
                <w:szCs w:val="36"/>
              </w:rPr>
              <w:t>»</w:t>
            </w:r>
            <w:r w:rsidR="00595FA5">
              <w:rPr>
                <w:rStyle w:val="c22"/>
                <w:bCs/>
                <w:sz w:val="22"/>
                <w:szCs w:val="36"/>
              </w:rPr>
              <w:t xml:space="preserve"> казахская народная сказка</w:t>
            </w:r>
          </w:p>
        </w:tc>
        <w:tc>
          <w:tcPr>
            <w:tcW w:w="2615" w:type="dxa"/>
            <w:gridSpan w:val="2"/>
          </w:tcPr>
          <w:p w14:paraId="36443BA0" w14:textId="77777777" w:rsidR="0098709B" w:rsidRPr="00237C8D" w:rsidRDefault="0098709B" w:rsidP="0098709B">
            <w:pPr>
              <w:widowControl w:val="0"/>
              <w:autoSpaceDE w:val="0"/>
              <w:autoSpaceDN w:val="0"/>
              <w:adjustRightInd w:val="0"/>
              <w:spacing w:after="0" w:line="240" w:lineRule="auto"/>
              <w:contextualSpacing/>
              <w:jc w:val="center"/>
              <w:rPr>
                <w:rFonts w:ascii="Times New Roman" w:hAnsi="Times New Roman" w:cs="Times New Roman"/>
                <w:b/>
              </w:rPr>
            </w:pPr>
            <w:r w:rsidRPr="00237C8D">
              <w:rPr>
                <w:rFonts w:ascii="Times New Roman" w:hAnsi="Times New Roman" w:cs="Times New Roman"/>
                <w:b/>
              </w:rPr>
              <w:t>Музыкотерапия</w:t>
            </w:r>
          </w:p>
          <w:p w14:paraId="72B0352D" w14:textId="77777777" w:rsidR="0098709B" w:rsidRDefault="0098709B" w:rsidP="0098709B">
            <w:pPr>
              <w:widowControl w:val="0"/>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М</w:t>
            </w:r>
            <w:r w:rsidRPr="00237C8D">
              <w:rPr>
                <w:rFonts w:ascii="Times New Roman" w:hAnsi="Times New Roman" w:cs="Times New Roman"/>
                <w:b/>
              </w:rPr>
              <w:t>узыка</w:t>
            </w:r>
            <w:r>
              <w:rPr>
                <w:rFonts w:ascii="Times New Roman" w:hAnsi="Times New Roman" w:cs="Times New Roman"/>
                <w:b/>
              </w:rPr>
              <w:t xml:space="preserve"> для </w:t>
            </w:r>
          </w:p>
          <w:p w14:paraId="6CF4E732" w14:textId="77777777" w:rsidR="0098709B" w:rsidRPr="003A652C" w:rsidRDefault="0098709B" w:rsidP="0098709B">
            <w:pPr>
              <w:widowControl w:val="0"/>
              <w:autoSpaceDE w:val="0"/>
              <w:autoSpaceDN w:val="0"/>
              <w:adjustRightInd w:val="0"/>
              <w:spacing w:after="0" w:line="240" w:lineRule="auto"/>
              <w:contextualSpacing/>
              <w:jc w:val="center"/>
              <w:rPr>
                <w:rFonts w:ascii="Times New Roman" w:hAnsi="Times New Roman" w:cs="Times New Roman"/>
                <w:i/>
                <w:color w:val="FF0000"/>
              </w:rPr>
            </w:pPr>
            <w:r>
              <w:rPr>
                <w:rFonts w:ascii="Times New Roman" w:hAnsi="Times New Roman" w:cs="Times New Roman"/>
                <w:b/>
              </w:rPr>
              <w:t>релаксации</w:t>
            </w:r>
          </w:p>
        </w:tc>
        <w:tc>
          <w:tcPr>
            <w:tcW w:w="2653" w:type="dxa"/>
          </w:tcPr>
          <w:p w14:paraId="0A566014" w14:textId="77777777" w:rsidR="0098709B" w:rsidRPr="0026032D" w:rsidRDefault="0098709B" w:rsidP="0098709B">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26032D">
              <w:rPr>
                <w:rFonts w:ascii="Times New Roman" w:hAnsi="Times New Roman" w:cs="Times New Roman"/>
                <w:b/>
              </w:rPr>
              <w:t>Ертегі</w:t>
            </w:r>
            <w:proofErr w:type="spellEnd"/>
            <w:r w:rsidRPr="0026032D">
              <w:rPr>
                <w:rFonts w:ascii="Times New Roman" w:hAnsi="Times New Roman" w:cs="Times New Roman"/>
                <w:b/>
              </w:rPr>
              <w:t xml:space="preserve"> </w:t>
            </w:r>
            <w:proofErr w:type="spellStart"/>
            <w:r w:rsidRPr="0026032D">
              <w:rPr>
                <w:rFonts w:ascii="Times New Roman" w:hAnsi="Times New Roman" w:cs="Times New Roman"/>
                <w:b/>
              </w:rPr>
              <w:t>терапиясы</w:t>
            </w:r>
            <w:proofErr w:type="spellEnd"/>
            <w:r w:rsidRPr="0026032D">
              <w:rPr>
                <w:rFonts w:ascii="Times New Roman" w:hAnsi="Times New Roman" w:cs="Times New Roman"/>
                <w:b/>
              </w:rPr>
              <w:t xml:space="preserve"> Сказкотерапия   </w:t>
            </w:r>
          </w:p>
          <w:p w14:paraId="2EB09CEF" w14:textId="55DEA11C" w:rsidR="0098709B" w:rsidRPr="003A652C" w:rsidRDefault="00595FA5" w:rsidP="00595FA5">
            <w:pPr>
              <w:pStyle w:val="3"/>
              <w:shd w:val="clear" w:color="auto" w:fill="FFFFFF"/>
              <w:spacing w:before="0" w:line="240" w:lineRule="auto"/>
              <w:rPr>
                <w:rFonts w:ascii="Times New Roman" w:hAnsi="Times New Roman" w:cs="Times New Roman"/>
                <w:color w:val="FF0000"/>
              </w:rPr>
            </w:pPr>
            <w:r>
              <w:rPr>
                <w:rFonts w:ascii="Times New Roman" w:hAnsi="Times New Roman" w:cs="Times New Roman"/>
                <w:color w:val="auto"/>
                <w:sz w:val="22"/>
                <w:szCs w:val="29"/>
              </w:rPr>
              <w:t>Казахска</w:t>
            </w:r>
            <w:r w:rsidR="0098709B">
              <w:rPr>
                <w:rFonts w:ascii="Times New Roman" w:hAnsi="Times New Roman" w:cs="Times New Roman"/>
                <w:color w:val="auto"/>
                <w:sz w:val="22"/>
                <w:szCs w:val="29"/>
              </w:rPr>
              <w:t>я</w:t>
            </w:r>
            <w:r>
              <w:rPr>
                <w:rFonts w:ascii="Times New Roman" w:hAnsi="Times New Roman" w:cs="Times New Roman"/>
                <w:color w:val="auto"/>
                <w:sz w:val="22"/>
                <w:szCs w:val="29"/>
              </w:rPr>
              <w:t xml:space="preserve"> народная</w:t>
            </w:r>
            <w:r w:rsidR="0098709B">
              <w:rPr>
                <w:rFonts w:ascii="Times New Roman" w:hAnsi="Times New Roman" w:cs="Times New Roman"/>
                <w:color w:val="auto"/>
                <w:sz w:val="22"/>
                <w:szCs w:val="29"/>
              </w:rPr>
              <w:t xml:space="preserve"> </w:t>
            </w:r>
            <w:proofErr w:type="gramStart"/>
            <w:r w:rsidR="0098709B">
              <w:rPr>
                <w:rFonts w:ascii="Times New Roman" w:hAnsi="Times New Roman" w:cs="Times New Roman"/>
                <w:color w:val="auto"/>
                <w:sz w:val="22"/>
                <w:szCs w:val="29"/>
              </w:rPr>
              <w:t>сказка  «</w:t>
            </w:r>
            <w:proofErr w:type="gramEnd"/>
            <w:r>
              <w:rPr>
                <w:rFonts w:ascii="Times New Roman" w:hAnsi="Times New Roman" w:cs="Times New Roman"/>
                <w:color w:val="auto"/>
                <w:sz w:val="22"/>
                <w:szCs w:val="29"/>
              </w:rPr>
              <w:t>Грубая благодарность</w:t>
            </w:r>
            <w:r w:rsidR="0098709B">
              <w:rPr>
                <w:rFonts w:ascii="Times New Roman" w:hAnsi="Times New Roman" w:cs="Times New Roman"/>
                <w:color w:val="auto"/>
                <w:sz w:val="22"/>
                <w:szCs w:val="29"/>
              </w:rPr>
              <w:t>»</w:t>
            </w:r>
          </w:p>
        </w:tc>
      </w:tr>
      <w:tr w:rsidR="0098709B" w:rsidRPr="00153591" w14:paraId="72D757FD" w14:textId="77777777" w:rsidTr="0098709B">
        <w:trPr>
          <w:trHeight w:val="203"/>
        </w:trPr>
        <w:tc>
          <w:tcPr>
            <w:tcW w:w="2495" w:type="dxa"/>
          </w:tcPr>
          <w:p w14:paraId="21F84B30" w14:textId="77777777" w:rsidR="0098709B" w:rsidRPr="00153591" w:rsidRDefault="0098709B" w:rsidP="0098709B">
            <w:pPr>
              <w:widowControl w:val="0"/>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 xml:space="preserve">Ақырындап ояну, ауа, су ем-шаралары/ </w:t>
            </w:r>
          </w:p>
          <w:p w14:paraId="4D6924E3" w14:textId="77777777" w:rsidR="0098709B" w:rsidRPr="00153591" w:rsidRDefault="0098709B" w:rsidP="0098709B">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rPr>
              <w:t>Постепенный подъем, воздушные, водные процедуры</w:t>
            </w:r>
          </w:p>
        </w:tc>
        <w:tc>
          <w:tcPr>
            <w:tcW w:w="13264" w:type="dxa"/>
            <w:gridSpan w:val="8"/>
          </w:tcPr>
          <w:p w14:paraId="55B8F7FF" w14:textId="77777777" w:rsidR="0098709B" w:rsidRPr="00153591" w:rsidRDefault="0098709B" w:rsidP="0098709B">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b/>
                <w:lang w:val="kk-KZ"/>
              </w:rPr>
              <w:t xml:space="preserve">«Точечный массаж»1-2 неделя «Гимнастика пробуждения» 3-4 неделя </w:t>
            </w:r>
          </w:p>
          <w:p w14:paraId="340EE22E" w14:textId="77777777" w:rsidR="0098709B" w:rsidRDefault="0098709B" w:rsidP="0098709B">
            <w:pPr>
              <w:widowControl w:val="0"/>
              <w:autoSpaceDE w:val="0"/>
              <w:autoSpaceDN w:val="0"/>
              <w:adjustRightInd w:val="0"/>
              <w:spacing w:after="0" w:line="240" w:lineRule="auto"/>
              <w:rPr>
                <w:rFonts w:ascii="Times New Roman" w:hAnsi="Times New Roman" w:cs="Times New Roman"/>
                <w:i/>
              </w:rPr>
            </w:pPr>
            <w:r w:rsidRPr="00153591">
              <w:rPr>
                <w:rFonts w:ascii="Times New Roman" w:hAnsi="Times New Roman" w:cs="Times New Roman"/>
                <w:b/>
                <w:lang w:val="kk-KZ"/>
              </w:rPr>
              <w:t>Мәдени-гигиеналық машықтар  білімін бекіту.</w:t>
            </w:r>
            <w:r w:rsidRPr="00153591">
              <w:rPr>
                <w:rFonts w:ascii="Times New Roman" w:hAnsi="Times New Roman" w:cs="Times New Roman"/>
                <w:lang w:val="kk-KZ"/>
              </w:rPr>
              <w:t xml:space="preserve"> </w:t>
            </w:r>
            <w:r w:rsidRPr="00153591">
              <w:rPr>
                <w:rFonts w:ascii="Times New Roman" w:hAnsi="Times New Roman" w:cs="Times New Roman"/>
                <w:i/>
              </w:rPr>
              <w:t xml:space="preserve">Игра на внимание «Как надо». </w:t>
            </w:r>
          </w:p>
          <w:p w14:paraId="3A07D1CF" w14:textId="77777777" w:rsidR="0098709B" w:rsidRDefault="0098709B" w:rsidP="0098709B">
            <w:pPr>
              <w:widowControl w:val="0"/>
              <w:autoSpaceDE w:val="0"/>
              <w:autoSpaceDN w:val="0"/>
              <w:adjustRightInd w:val="0"/>
              <w:spacing w:after="0" w:line="240" w:lineRule="auto"/>
              <w:rPr>
                <w:rFonts w:ascii="Times New Roman" w:eastAsia="Times New Roman" w:hAnsi="Times New Roman" w:cs="Times New Roman"/>
                <w:lang w:val="kk-KZ" w:eastAsia="ru-RU"/>
              </w:rPr>
            </w:pPr>
            <w:r w:rsidRPr="00153591">
              <w:rPr>
                <w:rFonts w:ascii="Times New Roman" w:eastAsia="Times New Roman" w:hAnsi="Times New Roman" w:cs="Times New Roman"/>
                <w:b/>
                <w:i/>
                <w:lang w:val="kk-KZ" w:eastAsia="ru-RU"/>
              </w:rPr>
              <w:t>Цель</w:t>
            </w:r>
            <w:r>
              <w:rPr>
                <w:rFonts w:ascii="Times New Roman" w:eastAsia="Times New Roman" w:hAnsi="Times New Roman" w:cs="Times New Roman"/>
                <w:b/>
                <w:i/>
                <w:lang w:val="kk-KZ" w:eastAsia="ru-RU"/>
              </w:rPr>
              <w:t>:</w:t>
            </w:r>
            <w:r w:rsidRPr="00153591">
              <w:rPr>
                <w:rFonts w:ascii="Times New Roman" w:eastAsia="Times New Roman" w:hAnsi="Times New Roman" w:cs="Times New Roman"/>
                <w:b/>
                <w:i/>
                <w:lang w:val="kk-KZ" w:eastAsia="ru-RU"/>
              </w:rPr>
              <w:t xml:space="preserve">  </w:t>
            </w:r>
            <w:r>
              <w:rPr>
                <w:rFonts w:ascii="Times New Roman" w:hAnsi="Times New Roman" w:cs="Times New Roman"/>
                <w:sz w:val="24"/>
                <w:szCs w:val="24"/>
              </w:rPr>
              <w:t>расширять представления об организме человека и особенностях его деятельности</w:t>
            </w:r>
            <w:r w:rsidRPr="00153591">
              <w:rPr>
                <w:rFonts w:ascii="Times New Roman" w:eastAsia="Times New Roman" w:hAnsi="Times New Roman" w:cs="Times New Roman"/>
                <w:lang w:val="kk-KZ" w:eastAsia="ru-RU"/>
              </w:rPr>
              <w:t xml:space="preserve"> </w:t>
            </w:r>
          </w:p>
          <w:p w14:paraId="5908B688" w14:textId="77777777" w:rsidR="0098709B" w:rsidRPr="00D93CA1" w:rsidRDefault="0098709B" w:rsidP="0098709B">
            <w:pPr>
              <w:spacing w:after="0" w:line="240" w:lineRule="auto"/>
              <w:rPr>
                <w:rFonts w:ascii="Times New Roman" w:hAnsi="Times New Roman" w:cs="Times New Roman"/>
                <w:color w:val="000000" w:themeColor="text1"/>
              </w:rPr>
            </w:pPr>
            <w:r w:rsidRPr="00D93CA1">
              <w:rPr>
                <w:rFonts w:ascii="Times New Roman" w:hAnsi="Times New Roman" w:cs="Times New Roman"/>
                <w:color w:val="000000" w:themeColor="text1"/>
              </w:rPr>
              <w:t>«</w:t>
            </w:r>
            <w:proofErr w:type="spellStart"/>
            <w:r w:rsidRPr="00D93CA1">
              <w:rPr>
                <w:rFonts w:ascii="Times New Roman" w:hAnsi="Times New Roman" w:cs="Times New Roman"/>
                <w:color w:val="000000" w:themeColor="text1"/>
              </w:rPr>
              <w:t>Неболейка</w:t>
            </w:r>
            <w:proofErr w:type="spellEnd"/>
            <w:r w:rsidRPr="00D93CA1">
              <w:rPr>
                <w:rFonts w:ascii="Times New Roman" w:hAnsi="Times New Roman" w:cs="Times New Roman"/>
                <w:color w:val="000000" w:themeColor="text1"/>
              </w:rPr>
              <w:t>»</w:t>
            </w:r>
          </w:p>
          <w:p w14:paraId="3E4F726C" w14:textId="77777777" w:rsidR="0098709B" w:rsidRPr="00D93CA1" w:rsidRDefault="0098709B" w:rsidP="0098709B">
            <w:pPr>
              <w:spacing w:after="0" w:line="240" w:lineRule="auto"/>
              <w:rPr>
                <w:rFonts w:ascii="Times New Roman" w:hAnsi="Times New Roman" w:cs="Times New Roman"/>
                <w:color w:val="000000" w:themeColor="text1"/>
              </w:rPr>
            </w:pPr>
            <w:r w:rsidRPr="00D93CA1">
              <w:rPr>
                <w:rFonts w:ascii="Times New Roman" w:hAnsi="Times New Roman" w:cs="Times New Roman"/>
                <w:color w:val="000000" w:themeColor="text1"/>
              </w:rPr>
              <w:t>1.Чтобы горло не болело,</w:t>
            </w:r>
          </w:p>
          <w:p w14:paraId="08E56C1C" w14:textId="77777777" w:rsidR="0098709B" w:rsidRPr="00D93CA1" w:rsidRDefault="0098709B" w:rsidP="0098709B">
            <w:pPr>
              <w:spacing w:after="0" w:line="240" w:lineRule="auto"/>
              <w:rPr>
                <w:rFonts w:ascii="Times New Roman" w:hAnsi="Times New Roman" w:cs="Times New Roman"/>
                <w:color w:val="000000" w:themeColor="text1"/>
              </w:rPr>
            </w:pPr>
            <w:r w:rsidRPr="00D93CA1">
              <w:rPr>
                <w:rFonts w:ascii="Times New Roman" w:hAnsi="Times New Roman" w:cs="Times New Roman"/>
                <w:color w:val="000000" w:themeColor="text1"/>
              </w:rPr>
              <w:t xml:space="preserve">Мы его погладим смело. </w:t>
            </w:r>
            <w:proofErr w:type="gramStart"/>
            <w:r w:rsidRPr="00D93CA1">
              <w:rPr>
                <w:rFonts w:ascii="Times New Roman" w:hAnsi="Times New Roman" w:cs="Times New Roman"/>
                <w:color w:val="000000" w:themeColor="text1"/>
              </w:rPr>
              <w:t>( Мягко</w:t>
            </w:r>
            <w:proofErr w:type="gramEnd"/>
            <w:r w:rsidRPr="00D93CA1">
              <w:rPr>
                <w:rFonts w:ascii="Times New Roman" w:hAnsi="Times New Roman" w:cs="Times New Roman"/>
                <w:color w:val="000000" w:themeColor="text1"/>
              </w:rPr>
              <w:t xml:space="preserve"> гладить шею сверху вниз)</w:t>
            </w:r>
          </w:p>
          <w:p w14:paraId="64711D99" w14:textId="77777777" w:rsidR="0098709B" w:rsidRPr="00D93CA1" w:rsidRDefault="0098709B" w:rsidP="0098709B">
            <w:pPr>
              <w:spacing w:after="0" w:line="240" w:lineRule="auto"/>
              <w:rPr>
                <w:rFonts w:ascii="Times New Roman" w:hAnsi="Times New Roman" w:cs="Times New Roman"/>
                <w:color w:val="000000" w:themeColor="text1"/>
              </w:rPr>
            </w:pPr>
            <w:r w:rsidRPr="00D93CA1">
              <w:rPr>
                <w:rFonts w:ascii="Times New Roman" w:hAnsi="Times New Roman" w:cs="Times New Roman"/>
                <w:color w:val="000000" w:themeColor="text1"/>
              </w:rPr>
              <w:t>2.Чтоб не кашлять, не чихать,</w:t>
            </w:r>
          </w:p>
          <w:p w14:paraId="628975F5" w14:textId="77777777" w:rsidR="0098709B" w:rsidRPr="00D93CA1" w:rsidRDefault="0098709B" w:rsidP="0098709B">
            <w:pPr>
              <w:spacing w:after="0" w:line="240" w:lineRule="auto"/>
              <w:rPr>
                <w:rFonts w:ascii="Times New Roman" w:hAnsi="Times New Roman" w:cs="Times New Roman"/>
                <w:color w:val="000000" w:themeColor="text1"/>
              </w:rPr>
            </w:pPr>
            <w:r w:rsidRPr="00D93CA1">
              <w:rPr>
                <w:rFonts w:ascii="Times New Roman" w:hAnsi="Times New Roman" w:cs="Times New Roman"/>
                <w:color w:val="000000" w:themeColor="text1"/>
              </w:rPr>
              <w:t>Надо носик растирать. (Указательными пальцами растирать крылья носа)</w:t>
            </w:r>
          </w:p>
          <w:p w14:paraId="4E7F301D" w14:textId="77777777" w:rsidR="0098709B" w:rsidRPr="00D93CA1" w:rsidRDefault="0098709B" w:rsidP="0098709B">
            <w:pPr>
              <w:spacing w:after="0" w:line="240" w:lineRule="auto"/>
              <w:rPr>
                <w:rFonts w:ascii="Times New Roman" w:hAnsi="Times New Roman" w:cs="Times New Roman"/>
                <w:color w:val="000000" w:themeColor="text1"/>
              </w:rPr>
            </w:pPr>
            <w:r w:rsidRPr="00D93CA1">
              <w:rPr>
                <w:rFonts w:ascii="Times New Roman" w:hAnsi="Times New Roman" w:cs="Times New Roman"/>
                <w:color w:val="000000" w:themeColor="text1"/>
              </w:rPr>
              <w:t>3.«Вилку» пальчиками сделай,</w:t>
            </w:r>
          </w:p>
          <w:p w14:paraId="0065A8E6" w14:textId="77777777" w:rsidR="0098709B" w:rsidRPr="00D93CA1" w:rsidRDefault="0098709B" w:rsidP="0098709B">
            <w:pPr>
              <w:spacing w:after="0" w:line="240" w:lineRule="auto"/>
              <w:rPr>
                <w:rFonts w:ascii="Times New Roman" w:hAnsi="Times New Roman" w:cs="Times New Roman"/>
                <w:color w:val="000000" w:themeColor="text1"/>
              </w:rPr>
            </w:pPr>
            <w:r w:rsidRPr="00D93CA1">
              <w:rPr>
                <w:rFonts w:ascii="Times New Roman" w:hAnsi="Times New Roman" w:cs="Times New Roman"/>
                <w:color w:val="000000" w:themeColor="text1"/>
              </w:rPr>
              <w:t xml:space="preserve">Массируй ушки ты умело. (Раздвинуть указательный и средний </w:t>
            </w:r>
            <w:proofErr w:type="spellStart"/>
            <w:proofErr w:type="gramStart"/>
            <w:r w:rsidRPr="00D93CA1">
              <w:rPr>
                <w:rFonts w:ascii="Times New Roman" w:hAnsi="Times New Roman" w:cs="Times New Roman"/>
                <w:color w:val="000000" w:themeColor="text1"/>
              </w:rPr>
              <w:t>пальцы.Растирать</w:t>
            </w:r>
            <w:proofErr w:type="spellEnd"/>
            <w:proofErr w:type="gramEnd"/>
            <w:r w:rsidRPr="00D93CA1">
              <w:rPr>
                <w:rFonts w:ascii="Times New Roman" w:hAnsi="Times New Roman" w:cs="Times New Roman"/>
                <w:color w:val="000000" w:themeColor="text1"/>
              </w:rPr>
              <w:t xml:space="preserve"> точки перед и за ушами.)</w:t>
            </w:r>
          </w:p>
          <w:p w14:paraId="570D234B" w14:textId="77777777" w:rsidR="0098709B" w:rsidRPr="00D93CA1" w:rsidRDefault="0098709B" w:rsidP="0098709B">
            <w:pPr>
              <w:spacing w:after="0" w:line="240" w:lineRule="auto"/>
              <w:rPr>
                <w:rFonts w:ascii="Times New Roman" w:hAnsi="Times New Roman" w:cs="Times New Roman"/>
                <w:color w:val="000000" w:themeColor="text1"/>
              </w:rPr>
            </w:pPr>
            <w:r w:rsidRPr="00D93CA1">
              <w:rPr>
                <w:rFonts w:ascii="Times New Roman" w:hAnsi="Times New Roman" w:cs="Times New Roman"/>
                <w:color w:val="000000" w:themeColor="text1"/>
              </w:rPr>
              <w:t>4.Знаем, знаем – да, да, да,</w:t>
            </w:r>
          </w:p>
          <w:p w14:paraId="2E0FE6BD" w14:textId="77777777" w:rsidR="0098709B" w:rsidRPr="00D93CA1" w:rsidRDefault="0098709B" w:rsidP="0098709B">
            <w:pPr>
              <w:spacing w:after="0" w:line="240" w:lineRule="auto"/>
              <w:rPr>
                <w:rFonts w:ascii="Times New Roman" w:hAnsi="Times New Roman" w:cs="Times New Roman"/>
                <w:color w:val="000000" w:themeColor="text1"/>
              </w:rPr>
            </w:pPr>
            <w:r w:rsidRPr="00D93CA1">
              <w:rPr>
                <w:rFonts w:ascii="Times New Roman" w:hAnsi="Times New Roman" w:cs="Times New Roman"/>
                <w:color w:val="000000" w:themeColor="text1"/>
              </w:rPr>
              <w:t>Нам простуда не страшна. (Потирать ладони друг о друга)</w:t>
            </w:r>
          </w:p>
          <w:p w14:paraId="3313B781" w14:textId="77777777" w:rsidR="0098709B" w:rsidRPr="00FA398E" w:rsidRDefault="0098709B" w:rsidP="0098709B">
            <w:pPr>
              <w:spacing w:after="0" w:line="240" w:lineRule="auto"/>
              <w:rPr>
                <w:rFonts w:ascii="Times New Roman" w:hAnsi="Times New Roman" w:cs="Times New Roman"/>
                <w:bCs/>
                <w:lang w:val="kk-KZ"/>
              </w:rPr>
            </w:pPr>
            <w:r>
              <w:rPr>
                <w:rFonts w:ascii="Times New Roman" w:hAnsi="Times New Roman" w:cs="Times New Roman"/>
                <w:bCs/>
                <w:color w:val="000000"/>
                <w:sz w:val="24"/>
              </w:rPr>
              <w:t xml:space="preserve"> </w:t>
            </w:r>
            <w:r w:rsidRPr="00153591">
              <w:rPr>
                <w:rFonts w:ascii="Times New Roman" w:hAnsi="Times New Roman" w:cs="Times New Roman"/>
                <w:bCs/>
                <w:color w:val="000000"/>
              </w:rPr>
              <w:t>** *</w:t>
            </w:r>
            <w:r w:rsidRPr="00153591">
              <w:rPr>
                <w:rFonts w:ascii="Times New Roman" w:hAnsi="Times New Roman" w:cs="Times New Roman"/>
                <w:bCs/>
                <w:lang w:val="kk-KZ"/>
              </w:rPr>
              <w:t xml:space="preserve"> </w:t>
            </w:r>
            <w:r>
              <w:rPr>
                <w:rFonts w:ascii="Times New Roman" w:hAnsi="Times New Roman" w:cs="Times New Roman"/>
                <w:bCs/>
                <w:lang w:val="kk-KZ"/>
              </w:rPr>
              <w:t>қол-аяқ-руки-ноги,</w:t>
            </w:r>
            <w:r w:rsidRPr="00153591">
              <w:rPr>
                <w:rFonts w:ascii="Times New Roman" w:hAnsi="Times New Roman" w:cs="Times New Roman"/>
                <w:bCs/>
                <w:lang w:val="kk-KZ"/>
              </w:rPr>
              <w:t xml:space="preserve"> орамал сабын -мыло, су - вода</w:t>
            </w:r>
            <w:r>
              <w:rPr>
                <w:rFonts w:ascii="Times New Roman" w:hAnsi="Times New Roman" w:cs="Times New Roman"/>
                <w:bCs/>
                <w:lang w:val="kk-KZ"/>
              </w:rPr>
              <w:t xml:space="preserve">, кір - грязный, таза – чистый, </w:t>
            </w:r>
          </w:p>
          <w:p w14:paraId="16739759" w14:textId="77777777" w:rsidR="0098709B" w:rsidRPr="003A652C" w:rsidRDefault="0098709B" w:rsidP="0098709B">
            <w:pPr>
              <w:spacing w:after="0" w:line="240" w:lineRule="auto"/>
              <w:rPr>
                <w:rFonts w:ascii="Times New Roman" w:hAnsi="Times New Roman" w:cs="Times New Roman"/>
                <w:bCs/>
                <w:lang w:val="kk-KZ"/>
              </w:rPr>
            </w:pPr>
            <w:r w:rsidRPr="00153591">
              <w:rPr>
                <w:rFonts w:ascii="Times New Roman" w:hAnsi="Times New Roman" w:cs="Times New Roman"/>
                <w:b/>
                <w:lang w:val="kk-KZ"/>
              </w:rPr>
              <w:t>Ойын жаттығуы/</w:t>
            </w:r>
            <w:r w:rsidRPr="00153591">
              <w:rPr>
                <w:rFonts w:ascii="Times New Roman" w:hAnsi="Times New Roman" w:cs="Times New Roman"/>
              </w:rPr>
              <w:t xml:space="preserve">Игровое упражнение </w:t>
            </w:r>
            <w:r w:rsidRPr="00153591">
              <w:rPr>
                <w:rFonts w:ascii="Times New Roman" w:hAnsi="Times New Roman" w:cs="Times New Roman"/>
                <w:i/>
              </w:rPr>
              <w:t>«Кто правильно и быстро развесит одежду»</w:t>
            </w:r>
          </w:p>
          <w:p w14:paraId="6B81EFBF" w14:textId="77777777" w:rsidR="0098709B" w:rsidRPr="00153591" w:rsidRDefault="0098709B" w:rsidP="0098709B">
            <w:pPr>
              <w:widowControl w:val="0"/>
              <w:autoSpaceDE w:val="0"/>
              <w:autoSpaceDN w:val="0"/>
              <w:adjustRightInd w:val="0"/>
              <w:spacing w:after="0" w:line="240" w:lineRule="auto"/>
              <w:contextualSpacing/>
              <w:rPr>
                <w:rFonts w:ascii="Times New Roman" w:hAnsi="Times New Roman" w:cs="Times New Roman"/>
                <w:lang w:val="kk-KZ"/>
              </w:rPr>
            </w:pPr>
            <w:r>
              <w:rPr>
                <w:rFonts w:ascii="Times New Roman" w:hAnsi="Times New Roman" w:cs="Times New Roman"/>
                <w:i/>
              </w:rPr>
              <w:t>Задача</w:t>
            </w:r>
            <w:proofErr w:type="gramStart"/>
            <w:r w:rsidRPr="00153591">
              <w:rPr>
                <w:rFonts w:ascii="Times New Roman" w:hAnsi="Times New Roman" w:cs="Times New Roman"/>
                <w:i/>
              </w:rPr>
              <w:t>: Закреплять</w:t>
            </w:r>
            <w:proofErr w:type="gramEnd"/>
            <w:r w:rsidRPr="00153591">
              <w:rPr>
                <w:rFonts w:ascii="Times New Roman" w:hAnsi="Times New Roman" w:cs="Times New Roman"/>
                <w:i/>
              </w:rPr>
              <w:t xml:space="preserve"> умение заправлять свою кровать.</w:t>
            </w:r>
            <w:r w:rsidRPr="00153591">
              <w:rPr>
                <w:rFonts w:ascii="Times New Roman" w:hAnsi="Times New Roman" w:cs="Times New Roman"/>
                <w:i/>
                <w:lang w:val="kk-KZ"/>
              </w:rPr>
              <w:t xml:space="preserve"> «Как надо заправлять кровать»</w:t>
            </w:r>
          </w:p>
        </w:tc>
      </w:tr>
      <w:tr w:rsidR="0098709B" w:rsidRPr="00153591" w14:paraId="14EF5EE0" w14:textId="77777777" w:rsidTr="0098709B">
        <w:trPr>
          <w:trHeight w:val="281"/>
        </w:trPr>
        <w:tc>
          <w:tcPr>
            <w:tcW w:w="2495" w:type="dxa"/>
          </w:tcPr>
          <w:p w14:paraId="4A576A70" w14:textId="77777777" w:rsidR="0098709B" w:rsidRPr="00153591" w:rsidRDefault="0098709B" w:rsidP="0098709B">
            <w:pPr>
              <w:widowControl w:val="0"/>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Бесін ас/</w:t>
            </w:r>
            <w:r w:rsidRPr="00153591">
              <w:rPr>
                <w:rFonts w:ascii="Times New Roman" w:hAnsi="Times New Roman" w:cs="Times New Roman"/>
                <w:b/>
                <w:bCs/>
              </w:rPr>
              <w:t>Полдник</w:t>
            </w:r>
          </w:p>
        </w:tc>
        <w:tc>
          <w:tcPr>
            <w:tcW w:w="13264" w:type="dxa"/>
            <w:gridSpan w:val="8"/>
          </w:tcPr>
          <w:p w14:paraId="169B2953" w14:textId="77777777" w:rsidR="0098709B" w:rsidRPr="00153591" w:rsidRDefault="0098709B" w:rsidP="0098709B">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lang w:val="kk-KZ"/>
              </w:rPr>
              <w:t>Балалардың назарын тамаққа аудару; тамақтану мәдениеті туралы жеке жұмыс жүргізу</w:t>
            </w:r>
          </w:p>
          <w:p w14:paraId="598D1870" w14:textId="77777777" w:rsidR="0098709B" w:rsidRPr="00153591" w:rsidRDefault="0098709B" w:rsidP="0098709B">
            <w:pPr>
              <w:widowControl w:val="0"/>
              <w:tabs>
                <w:tab w:val="left" w:pos="6640"/>
              </w:tabs>
              <w:autoSpaceDE w:val="0"/>
              <w:autoSpaceDN w:val="0"/>
              <w:adjustRightInd w:val="0"/>
              <w:spacing w:after="0" w:line="240" w:lineRule="auto"/>
              <w:contextualSpacing/>
              <w:jc w:val="center"/>
              <w:rPr>
                <w:rFonts w:ascii="Times New Roman" w:hAnsi="Times New Roman" w:cs="Times New Roman"/>
                <w:b/>
                <w:i/>
                <w:u w:val="dotted"/>
                <w:lang w:val="kk-KZ"/>
              </w:rPr>
            </w:pPr>
            <w:r w:rsidRPr="00153591">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98709B" w:rsidRPr="00153591" w14:paraId="37DC344A" w14:textId="77777777" w:rsidTr="0098709B">
        <w:trPr>
          <w:trHeight w:val="815"/>
        </w:trPr>
        <w:tc>
          <w:tcPr>
            <w:tcW w:w="2495" w:type="dxa"/>
            <w:vMerge w:val="restart"/>
          </w:tcPr>
          <w:p w14:paraId="3E177737" w14:textId="77777777" w:rsidR="0098709B" w:rsidRPr="00153591" w:rsidRDefault="0098709B" w:rsidP="0098709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bCs/>
                <w:lang w:val="kk-KZ"/>
              </w:rPr>
              <w:t xml:space="preserve">Ойындар, өз еркіндегі жұмыстар/ </w:t>
            </w:r>
            <w:r w:rsidRPr="00153591">
              <w:rPr>
                <w:rFonts w:ascii="Times New Roman" w:hAnsi="Times New Roman" w:cs="Times New Roman"/>
                <w:b/>
                <w:bCs/>
              </w:rPr>
              <w:t>Игры, самостоятельная деятельность</w:t>
            </w:r>
            <w:r w:rsidRPr="00153591">
              <w:rPr>
                <w:rFonts w:ascii="Times New Roman" w:hAnsi="Times New Roman" w:cs="Times New Roman"/>
                <w:b/>
                <w:lang w:val="kk-KZ"/>
              </w:rPr>
              <w:t xml:space="preserve"> </w:t>
            </w:r>
          </w:p>
          <w:p w14:paraId="25454988" w14:textId="77777777" w:rsidR="0098709B" w:rsidRPr="00153591" w:rsidRDefault="0098709B" w:rsidP="0098709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
          <w:p w14:paraId="6E22A3FF" w14:textId="77777777" w:rsidR="0098709B" w:rsidRPr="00153591" w:rsidRDefault="0098709B" w:rsidP="0098709B">
            <w:pPr>
              <w:widowControl w:val="0"/>
              <w:autoSpaceDE w:val="0"/>
              <w:autoSpaceDN w:val="0"/>
              <w:adjustRightInd w:val="0"/>
              <w:spacing w:after="0" w:line="240" w:lineRule="auto"/>
              <w:contextualSpacing/>
              <w:jc w:val="both"/>
              <w:rPr>
                <w:rFonts w:ascii="Times New Roman" w:hAnsi="Times New Roman" w:cs="Times New Roman"/>
                <w:b/>
                <w:bCs/>
              </w:rPr>
            </w:pPr>
          </w:p>
          <w:p w14:paraId="41FA5351" w14:textId="77777777" w:rsidR="0098709B" w:rsidRPr="00153591" w:rsidRDefault="0098709B" w:rsidP="0098709B">
            <w:pPr>
              <w:widowControl w:val="0"/>
              <w:autoSpaceDE w:val="0"/>
              <w:autoSpaceDN w:val="0"/>
              <w:adjustRightInd w:val="0"/>
              <w:spacing w:after="0" w:line="240" w:lineRule="auto"/>
              <w:contextualSpacing/>
              <w:jc w:val="both"/>
              <w:rPr>
                <w:rFonts w:ascii="Times New Roman" w:hAnsi="Times New Roman" w:cs="Times New Roman"/>
                <w:b/>
                <w:bCs/>
              </w:rPr>
            </w:pPr>
          </w:p>
          <w:p w14:paraId="3B5B10A2" w14:textId="77777777" w:rsidR="0098709B" w:rsidRPr="00153591" w:rsidRDefault="0098709B" w:rsidP="0098709B">
            <w:pPr>
              <w:widowControl w:val="0"/>
              <w:autoSpaceDE w:val="0"/>
              <w:autoSpaceDN w:val="0"/>
              <w:adjustRightInd w:val="0"/>
              <w:spacing w:after="0" w:line="240" w:lineRule="auto"/>
              <w:contextualSpacing/>
              <w:jc w:val="both"/>
              <w:rPr>
                <w:rFonts w:ascii="Times New Roman" w:hAnsi="Times New Roman" w:cs="Times New Roman"/>
                <w:b/>
                <w:bCs/>
              </w:rPr>
            </w:pPr>
          </w:p>
          <w:p w14:paraId="2F99F842" w14:textId="77777777" w:rsidR="0098709B" w:rsidRPr="00153591" w:rsidRDefault="0098709B" w:rsidP="0098709B">
            <w:pPr>
              <w:widowControl w:val="0"/>
              <w:autoSpaceDE w:val="0"/>
              <w:autoSpaceDN w:val="0"/>
              <w:adjustRightInd w:val="0"/>
              <w:spacing w:after="0" w:line="240" w:lineRule="auto"/>
              <w:contextualSpacing/>
              <w:jc w:val="both"/>
              <w:rPr>
                <w:rFonts w:ascii="Times New Roman" w:hAnsi="Times New Roman" w:cs="Times New Roman"/>
                <w:b/>
                <w:bCs/>
              </w:rPr>
            </w:pPr>
          </w:p>
          <w:p w14:paraId="40D5DAE9" w14:textId="77777777" w:rsidR="0098709B" w:rsidRPr="00153591" w:rsidRDefault="0098709B" w:rsidP="0098709B">
            <w:pPr>
              <w:widowControl w:val="0"/>
              <w:autoSpaceDE w:val="0"/>
              <w:autoSpaceDN w:val="0"/>
              <w:adjustRightInd w:val="0"/>
              <w:spacing w:after="0" w:line="240" w:lineRule="auto"/>
              <w:contextualSpacing/>
              <w:jc w:val="both"/>
              <w:rPr>
                <w:rFonts w:ascii="Times New Roman" w:hAnsi="Times New Roman" w:cs="Times New Roman"/>
                <w:b/>
                <w:bCs/>
              </w:rPr>
            </w:pPr>
          </w:p>
          <w:p w14:paraId="673BFBCD" w14:textId="77777777" w:rsidR="0098709B" w:rsidRPr="00153591" w:rsidRDefault="0098709B" w:rsidP="0098709B">
            <w:pPr>
              <w:widowControl w:val="0"/>
              <w:autoSpaceDE w:val="0"/>
              <w:autoSpaceDN w:val="0"/>
              <w:adjustRightInd w:val="0"/>
              <w:spacing w:after="0" w:line="240" w:lineRule="auto"/>
              <w:contextualSpacing/>
              <w:jc w:val="both"/>
              <w:rPr>
                <w:rFonts w:ascii="Times New Roman" w:hAnsi="Times New Roman" w:cs="Times New Roman"/>
                <w:b/>
                <w:bCs/>
              </w:rPr>
            </w:pPr>
          </w:p>
          <w:p w14:paraId="0337DB8A" w14:textId="77777777" w:rsidR="0098709B" w:rsidRPr="00153591" w:rsidRDefault="0098709B" w:rsidP="0098709B">
            <w:pPr>
              <w:widowControl w:val="0"/>
              <w:autoSpaceDE w:val="0"/>
              <w:autoSpaceDN w:val="0"/>
              <w:adjustRightInd w:val="0"/>
              <w:spacing w:after="0" w:line="240" w:lineRule="auto"/>
              <w:contextualSpacing/>
              <w:jc w:val="both"/>
              <w:rPr>
                <w:rFonts w:ascii="Times New Roman" w:hAnsi="Times New Roman" w:cs="Times New Roman"/>
                <w:b/>
                <w:bCs/>
              </w:rPr>
            </w:pPr>
          </w:p>
          <w:p w14:paraId="10EDFE79" w14:textId="77777777" w:rsidR="0098709B" w:rsidRPr="00153591" w:rsidRDefault="0098709B" w:rsidP="0098709B">
            <w:pPr>
              <w:widowControl w:val="0"/>
              <w:autoSpaceDE w:val="0"/>
              <w:autoSpaceDN w:val="0"/>
              <w:adjustRightInd w:val="0"/>
              <w:spacing w:after="0" w:line="240" w:lineRule="auto"/>
              <w:contextualSpacing/>
              <w:jc w:val="both"/>
              <w:rPr>
                <w:rFonts w:ascii="Times New Roman" w:hAnsi="Times New Roman" w:cs="Times New Roman"/>
                <w:b/>
                <w:bCs/>
              </w:rPr>
            </w:pPr>
          </w:p>
          <w:p w14:paraId="15482A6C" w14:textId="77777777" w:rsidR="0098709B" w:rsidRPr="00153591" w:rsidRDefault="0098709B" w:rsidP="0098709B">
            <w:pPr>
              <w:widowControl w:val="0"/>
              <w:autoSpaceDE w:val="0"/>
              <w:autoSpaceDN w:val="0"/>
              <w:adjustRightInd w:val="0"/>
              <w:spacing w:after="0" w:line="240" w:lineRule="auto"/>
              <w:contextualSpacing/>
              <w:jc w:val="both"/>
              <w:rPr>
                <w:rFonts w:ascii="Times New Roman" w:hAnsi="Times New Roman" w:cs="Times New Roman"/>
                <w:b/>
                <w:bCs/>
              </w:rPr>
            </w:pPr>
          </w:p>
          <w:p w14:paraId="0C904023" w14:textId="77777777" w:rsidR="0098709B" w:rsidRPr="00153591" w:rsidRDefault="0098709B" w:rsidP="0098709B">
            <w:pPr>
              <w:widowControl w:val="0"/>
              <w:autoSpaceDE w:val="0"/>
              <w:autoSpaceDN w:val="0"/>
              <w:adjustRightInd w:val="0"/>
              <w:spacing w:after="0" w:line="240" w:lineRule="auto"/>
              <w:contextualSpacing/>
              <w:jc w:val="both"/>
              <w:rPr>
                <w:rFonts w:ascii="Times New Roman" w:hAnsi="Times New Roman" w:cs="Times New Roman"/>
                <w:b/>
                <w:bCs/>
              </w:rPr>
            </w:pPr>
          </w:p>
          <w:p w14:paraId="14F93C75" w14:textId="77777777" w:rsidR="0098709B" w:rsidRPr="00153591" w:rsidRDefault="0098709B" w:rsidP="0098709B">
            <w:pPr>
              <w:widowControl w:val="0"/>
              <w:autoSpaceDE w:val="0"/>
              <w:autoSpaceDN w:val="0"/>
              <w:adjustRightInd w:val="0"/>
              <w:spacing w:after="0" w:line="240" w:lineRule="auto"/>
              <w:contextualSpacing/>
              <w:jc w:val="both"/>
              <w:rPr>
                <w:rFonts w:ascii="Times New Roman" w:hAnsi="Times New Roman" w:cs="Times New Roman"/>
                <w:b/>
                <w:bCs/>
              </w:rPr>
            </w:pPr>
          </w:p>
          <w:p w14:paraId="389121C1" w14:textId="77777777" w:rsidR="0098709B" w:rsidRPr="00153591" w:rsidRDefault="0098709B" w:rsidP="0098709B">
            <w:pPr>
              <w:widowControl w:val="0"/>
              <w:autoSpaceDE w:val="0"/>
              <w:autoSpaceDN w:val="0"/>
              <w:adjustRightInd w:val="0"/>
              <w:spacing w:after="0" w:line="240" w:lineRule="auto"/>
              <w:contextualSpacing/>
              <w:jc w:val="both"/>
              <w:rPr>
                <w:rFonts w:ascii="Times New Roman" w:hAnsi="Times New Roman" w:cs="Times New Roman"/>
                <w:b/>
                <w:bCs/>
              </w:rPr>
            </w:pPr>
          </w:p>
          <w:p w14:paraId="32C8CD5E" w14:textId="77777777" w:rsidR="0098709B" w:rsidRPr="00153591" w:rsidRDefault="0098709B" w:rsidP="0098709B">
            <w:pPr>
              <w:widowControl w:val="0"/>
              <w:autoSpaceDE w:val="0"/>
              <w:autoSpaceDN w:val="0"/>
              <w:adjustRightInd w:val="0"/>
              <w:spacing w:after="0" w:line="240" w:lineRule="auto"/>
              <w:contextualSpacing/>
              <w:jc w:val="both"/>
              <w:rPr>
                <w:rFonts w:ascii="Times New Roman" w:hAnsi="Times New Roman" w:cs="Times New Roman"/>
                <w:b/>
                <w:bCs/>
              </w:rPr>
            </w:pPr>
          </w:p>
          <w:p w14:paraId="5C7B6A56" w14:textId="77777777" w:rsidR="0098709B" w:rsidRPr="00153591" w:rsidRDefault="0098709B" w:rsidP="0098709B">
            <w:pPr>
              <w:widowControl w:val="0"/>
              <w:autoSpaceDE w:val="0"/>
              <w:autoSpaceDN w:val="0"/>
              <w:adjustRightInd w:val="0"/>
              <w:spacing w:after="0" w:line="240" w:lineRule="auto"/>
              <w:contextualSpacing/>
              <w:jc w:val="both"/>
              <w:rPr>
                <w:rFonts w:ascii="Times New Roman" w:hAnsi="Times New Roman" w:cs="Times New Roman"/>
                <w:b/>
                <w:bCs/>
              </w:rPr>
            </w:pPr>
          </w:p>
          <w:p w14:paraId="05AB4142" w14:textId="77777777" w:rsidR="0098709B" w:rsidRPr="00153591" w:rsidRDefault="0098709B" w:rsidP="0098709B">
            <w:pPr>
              <w:widowControl w:val="0"/>
              <w:autoSpaceDE w:val="0"/>
              <w:autoSpaceDN w:val="0"/>
              <w:adjustRightInd w:val="0"/>
              <w:spacing w:after="0" w:line="240" w:lineRule="auto"/>
              <w:contextualSpacing/>
              <w:jc w:val="both"/>
              <w:rPr>
                <w:rFonts w:ascii="Times New Roman" w:hAnsi="Times New Roman" w:cs="Times New Roman"/>
                <w:b/>
                <w:bCs/>
              </w:rPr>
            </w:pPr>
          </w:p>
          <w:p w14:paraId="15F3368E" w14:textId="77777777" w:rsidR="0098709B" w:rsidRPr="00153591" w:rsidRDefault="0098709B" w:rsidP="0098709B">
            <w:pPr>
              <w:widowControl w:val="0"/>
              <w:autoSpaceDE w:val="0"/>
              <w:autoSpaceDN w:val="0"/>
              <w:adjustRightInd w:val="0"/>
              <w:spacing w:after="0" w:line="240" w:lineRule="auto"/>
              <w:contextualSpacing/>
              <w:jc w:val="both"/>
              <w:rPr>
                <w:rFonts w:ascii="Times New Roman" w:hAnsi="Times New Roman" w:cs="Times New Roman"/>
                <w:b/>
                <w:bCs/>
              </w:rPr>
            </w:pPr>
          </w:p>
          <w:p w14:paraId="2E809431" w14:textId="77777777" w:rsidR="0098709B" w:rsidRPr="00153591" w:rsidRDefault="0098709B" w:rsidP="0098709B">
            <w:pPr>
              <w:widowControl w:val="0"/>
              <w:autoSpaceDE w:val="0"/>
              <w:autoSpaceDN w:val="0"/>
              <w:adjustRightInd w:val="0"/>
              <w:spacing w:after="0" w:line="240" w:lineRule="auto"/>
              <w:contextualSpacing/>
              <w:jc w:val="both"/>
              <w:rPr>
                <w:rFonts w:ascii="Times New Roman" w:hAnsi="Times New Roman" w:cs="Times New Roman"/>
                <w:b/>
                <w:bCs/>
              </w:rPr>
            </w:pPr>
          </w:p>
          <w:p w14:paraId="15C1F4E5" w14:textId="77777777" w:rsidR="0098709B" w:rsidRPr="00153591" w:rsidRDefault="0098709B" w:rsidP="0098709B">
            <w:pPr>
              <w:widowControl w:val="0"/>
              <w:autoSpaceDE w:val="0"/>
              <w:autoSpaceDN w:val="0"/>
              <w:adjustRightInd w:val="0"/>
              <w:spacing w:after="0" w:line="240" w:lineRule="auto"/>
              <w:contextualSpacing/>
              <w:jc w:val="both"/>
              <w:rPr>
                <w:rFonts w:ascii="Times New Roman" w:hAnsi="Times New Roman" w:cs="Times New Roman"/>
                <w:b/>
                <w:bCs/>
              </w:rPr>
            </w:pPr>
          </w:p>
          <w:p w14:paraId="4CDCA78B" w14:textId="77777777" w:rsidR="0098709B" w:rsidRPr="00153591" w:rsidRDefault="0098709B" w:rsidP="0098709B">
            <w:pPr>
              <w:widowControl w:val="0"/>
              <w:autoSpaceDE w:val="0"/>
              <w:autoSpaceDN w:val="0"/>
              <w:adjustRightInd w:val="0"/>
              <w:spacing w:after="0" w:line="240" w:lineRule="auto"/>
              <w:contextualSpacing/>
              <w:jc w:val="both"/>
              <w:rPr>
                <w:rFonts w:ascii="Times New Roman" w:hAnsi="Times New Roman" w:cs="Times New Roman"/>
                <w:b/>
                <w:bCs/>
              </w:rPr>
            </w:pPr>
          </w:p>
          <w:p w14:paraId="48145BBC" w14:textId="77777777" w:rsidR="0098709B" w:rsidRPr="00153591" w:rsidRDefault="0098709B" w:rsidP="0098709B">
            <w:pPr>
              <w:widowControl w:val="0"/>
              <w:autoSpaceDE w:val="0"/>
              <w:autoSpaceDN w:val="0"/>
              <w:adjustRightInd w:val="0"/>
              <w:spacing w:after="0" w:line="240" w:lineRule="auto"/>
              <w:contextualSpacing/>
              <w:jc w:val="both"/>
              <w:rPr>
                <w:rFonts w:ascii="Times New Roman" w:hAnsi="Times New Roman" w:cs="Times New Roman"/>
                <w:b/>
                <w:bCs/>
              </w:rPr>
            </w:pPr>
          </w:p>
          <w:p w14:paraId="501005C6" w14:textId="77777777" w:rsidR="0098709B" w:rsidRPr="00153591" w:rsidRDefault="0098709B" w:rsidP="0098709B">
            <w:pPr>
              <w:widowControl w:val="0"/>
              <w:autoSpaceDE w:val="0"/>
              <w:autoSpaceDN w:val="0"/>
              <w:adjustRightInd w:val="0"/>
              <w:spacing w:after="0" w:line="240" w:lineRule="auto"/>
              <w:contextualSpacing/>
              <w:jc w:val="both"/>
              <w:rPr>
                <w:rFonts w:ascii="Times New Roman" w:hAnsi="Times New Roman" w:cs="Times New Roman"/>
                <w:b/>
                <w:bCs/>
              </w:rPr>
            </w:pPr>
          </w:p>
          <w:p w14:paraId="11BA6BE7" w14:textId="77777777" w:rsidR="0098709B" w:rsidRPr="00153591" w:rsidRDefault="0098709B" w:rsidP="0098709B">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37CA30C5" w14:textId="77777777" w:rsidR="0098709B" w:rsidRPr="00153591" w:rsidRDefault="0098709B" w:rsidP="0098709B">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62BDC3B7" w14:textId="77777777" w:rsidR="0098709B" w:rsidRPr="00153591" w:rsidRDefault="0098709B" w:rsidP="0098709B">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250A2EA1" w14:textId="77777777" w:rsidR="0098709B" w:rsidRPr="00153591" w:rsidRDefault="0098709B" w:rsidP="0098709B">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12ABA697" w14:textId="77777777" w:rsidR="0098709B" w:rsidRPr="00153591" w:rsidRDefault="0098709B" w:rsidP="0098709B">
            <w:pPr>
              <w:widowControl w:val="0"/>
              <w:autoSpaceDE w:val="0"/>
              <w:autoSpaceDN w:val="0"/>
              <w:adjustRightInd w:val="0"/>
              <w:spacing w:after="0" w:line="240" w:lineRule="auto"/>
              <w:contextualSpacing/>
              <w:jc w:val="both"/>
              <w:rPr>
                <w:rFonts w:ascii="Times New Roman" w:hAnsi="Times New Roman" w:cs="Times New Roman"/>
                <w:b/>
                <w:bCs/>
                <w:lang w:val="kk-KZ"/>
              </w:rPr>
            </w:pPr>
            <w:r w:rsidRPr="00153591">
              <w:rPr>
                <w:rFonts w:ascii="Times New Roman" w:hAnsi="Times New Roman" w:cs="Times New Roman"/>
                <w:b/>
                <w:bCs/>
                <w:lang w:val="kk-KZ"/>
              </w:rPr>
              <w:t>Жеке жұмыс/</w:t>
            </w:r>
          </w:p>
          <w:p w14:paraId="5E22A900" w14:textId="77777777" w:rsidR="0098709B" w:rsidRPr="00153591" w:rsidRDefault="0098709B" w:rsidP="0098709B">
            <w:pPr>
              <w:widowControl w:val="0"/>
              <w:autoSpaceDE w:val="0"/>
              <w:autoSpaceDN w:val="0"/>
              <w:adjustRightInd w:val="0"/>
              <w:spacing w:after="0" w:line="240" w:lineRule="auto"/>
              <w:contextualSpacing/>
              <w:jc w:val="both"/>
              <w:rPr>
                <w:rFonts w:ascii="Times New Roman" w:hAnsi="Times New Roman" w:cs="Times New Roman"/>
                <w:b/>
                <w:bCs/>
              </w:rPr>
            </w:pPr>
            <w:r w:rsidRPr="00153591">
              <w:rPr>
                <w:rFonts w:ascii="Times New Roman" w:hAnsi="Times New Roman" w:cs="Times New Roman"/>
                <w:b/>
                <w:bCs/>
              </w:rPr>
              <w:t>Индивидуальная работа (по индивидуальным картам развития)</w:t>
            </w:r>
          </w:p>
        </w:tc>
        <w:tc>
          <w:tcPr>
            <w:tcW w:w="2610" w:type="dxa"/>
            <w:gridSpan w:val="2"/>
          </w:tcPr>
          <w:p w14:paraId="72BA3D0A" w14:textId="63B23B97" w:rsidR="0098709B" w:rsidRPr="005B7E0C" w:rsidRDefault="0098709B" w:rsidP="0098709B">
            <w:pPr>
              <w:widowControl w:val="0"/>
              <w:tabs>
                <w:tab w:val="left" w:pos="6640"/>
              </w:tabs>
              <w:autoSpaceDE w:val="0"/>
              <w:autoSpaceDN w:val="0"/>
              <w:adjustRightInd w:val="0"/>
              <w:spacing w:after="0" w:line="240" w:lineRule="auto"/>
              <w:rPr>
                <w:rFonts w:ascii="Times New Roman" w:hAnsi="Times New Roman" w:cs="Times New Roman"/>
              </w:rPr>
            </w:pPr>
            <w:r w:rsidRPr="005B7E0C">
              <w:rPr>
                <w:rFonts w:ascii="Times New Roman" w:hAnsi="Times New Roman" w:cs="Times New Roman"/>
                <w:b/>
                <w:lang w:val="kk-KZ"/>
              </w:rPr>
              <w:lastRenderedPageBreak/>
              <w:t>Сюжеттiк – рөлдiк ойын / Сюжетно – ролевая игра:</w:t>
            </w:r>
            <w:r w:rsidRPr="005B7E0C">
              <w:rPr>
                <w:rFonts w:ascii="Times New Roman" w:hAnsi="Times New Roman" w:cs="Times New Roman"/>
                <w:b/>
                <w:bCs/>
                <w:shd w:val="clear" w:color="auto" w:fill="FFFFFF"/>
              </w:rPr>
              <w:t xml:space="preserve"> </w:t>
            </w:r>
            <w:r w:rsidRPr="005B7E0C">
              <w:rPr>
                <w:rFonts w:ascii="Times New Roman" w:hAnsi="Times New Roman" w:cs="Times New Roman"/>
              </w:rPr>
              <w:t>«</w:t>
            </w:r>
            <w:r w:rsidR="00595FA5">
              <w:rPr>
                <w:rFonts w:ascii="Times New Roman" w:hAnsi="Times New Roman" w:cs="Times New Roman"/>
              </w:rPr>
              <w:t>Ресторан</w:t>
            </w:r>
            <w:r w:rsidRPr="005B7E0C">
              <w:rPr>
                <w:rFonts w:ascii="Times New Roman" w:hAnsi="Times New Roman" w:cs="Times New Roman"/>
              </w:rPr>
              <w:t xml:space="preserve">» </w:t>
            </w:r>
            <w:r w:rsidRPr="005B7E0C">
              <w:rPr>
                <w:rFonts w:ascii="Times New Roman" w:hAnsi="Times New Roman" w:cs="Times New Roman"/>
                <w:b/>
              </w:rPr>
              <w:t>Задача</w:t>
            </w:r>
            <w:r w:rsidRPr="005B7E0C">
              <w:rPr>
                <w:b/>
                <w:sz w:val="28"/>
                <w:szCs w:val="28"/>
                <w:shd w:val="clear" w:color="auto" w:fill="FFFFFF"/>
              </w:rPr>
              <w:t>:</w:t>
            </w:r>
            <w:r w:rsidRPr="005B7E0C">
              <w:rPr>
                <w:sz w:val="28"/>
                <w:szCs w:val="28"/>
                <w:shd w:val="clear" w:color="auto" w:fill="FFFFFF"/>
              </w:rPr>
              <w:t xml:space="preserve"> </w:t>
            </w:r>
            <w:r w:rsidRPr="006B0BD3">
              <w:rPr>
                <w:rFonts w:ascii="Times New Roman" w:hAnsi="Times New Roman" w:cs="Times New Roman"/>
                <w:color w:val="000000"/>
              </w:rPr>
              <w:t xml:space="preserve">Обучать </w:t>
            </w:r>
            <w:r w:rsidRPr="006B0BD3">
              <w:rPr>
                <w:rFonts w:ascii="Times New Roman" w:hAnsi="Times New Roman" w:cs="Times New Roman"/>
                <w:color w:val="000000"/>
              </w:rPr>
              <w:lastRenderedPageBreak/>
              <w:t>умению самостоятельно определять и называть материалы, из которых сделаны предметы, характеризовать их качества и свойства</w:t>
            </w:r>
            <w:r>
              <w:rPr>
                <w:rFonts w:ascii="Times New Roman" w:eastAsia="Times New Roman" w:hAnsi="Times New Roman" w:cs="Times New Roman"/>
                <w:b/>
                <w:i/>
                <w:lang w:val="kk-KZ" w:eastAsia="ru-RU"/>
              </w:rPr>
              <w:t xml:space="preserve"> (</w:t>
            </w:r>
            <w:r w:rsidRPr="005B7E0C">
              <w:rPr>
                <w:rFonts w:ascii="Times New Roman" w:eastAsia="Times New Roman" w:hAnsi="Times New Roman" w:cs="Times New Roman"/>
                <w:b/>
                <w:i/>
                <w:lang w:val="kk-KZ" w:eastAsia="ru-RU"/>
              </w:rPr>
              <w:t>творческая, коммуникативная деятельность</w:t>
            </w:r>
            <w:r w:rsidRPr="005B7E0C">
              <w:rPr>
                <w:rFonts w:ascii="Times New Roman" w:eastAsia="Times New Roman" w:hAnsi="Times New Roman" w:cs="Times New Roman"/>
                <w:lang w:val="kk-KZ" w:eastAsia="ru-RU"/>
              </w:rPr>
              <w:t>)</w:t>
            </w:r>
            <w:r w:rsidRPr="005B7E0C">
              <w:rPr>
                <w:rFonts w:ascii="Times New Roman" w:eastAsia="Times New Roman" w:hAnsi="Times New Roman" w:cs="Times New Roman"/>
              </w:rPr>
              <w:t>.</w:t>
            </w:r>
            <w:r w:rsidRPr="005B7E0C">
              <w:rPr>
                <w:rFonts w:ascii="Times New Roman" w:hAnsi="Times New Roman" w:cs="Times New Roman"/>
              </w:rPr>
              <w:t xml:space="preserve"> </w:t>
            </w:r>
          </w:p>
          <w:p w14:paraId="6DC492E1" w14:textId="77777777" w:rsidR="0098709B" w:rsidRPr="005B7E0C" w:rsidRDefault="0098709B" w:rsidP="0098709B">
            <w:pPr>
              <w:widowControl w:val="0"/>
              <w:tabs>
                <w:tab w:val="left" w:pos="6640"/>
              </w:tabs>
              <w:autoSpaceDE w:val="0"/>
              <w:autoSpaceDN w:val="0"/>
              <w:adjustRightInd w:val="0"/>
              <w:spacing w:after="0" w:line="240" w:lineRule="auto"/>
              <w:rPr>
                <w:rFonts w:ascii="Times New Roman" w:hAnsi="Times New Roman" w:cs="Times New Roman"/>
              </w:rPr>
            </w:pPr>
            <w:r w:rsidRPr="005B7E0C">
              <w:rPr>
                <w:rFonts w:ascii="Times New Roman" w:hAnsi="Times New Roman" w:cs="Times New Roman"/>
              </w:rPr>
              <w:t>***</w:t>
            </w:r>
            <w:r>
              <w:rPr>
                <w:rFonts w:ascii="Times New Roman" w:hAnsi="Times New Roman" w:cs="Times New Roman"/>
                <w:iCs/>
                <w:sz w:val="24"/>
                <w:szCs w:val="24"/>
              </w:rPr>
              <w:t xml:space="preserve"> </w:t>
            </w:r>
            <w:proofErr w:type="spellStart"/>
            <w:r>
              <w:rPr>
                <w:rFonts w:ascii="Times New Roman" w:hAnsi="Times New Roman" w:cs="Times New Roman"/>
                <w:iCs/>
                <w:sz w:val="24"/>
                <w:szCs w:val="24"/>
              </w:rPr>
              <w:t>үстел</w:t>
            </w:r>
            <w:proofErr w:type="spellEnd"/>
            <w:r>
              <w:rPr>
                <w:rFonts w:ascii="Times New Roman" w:hAnsi="Times New Roman" w:cs="Times New Roman"/>
                <w:iCs/>
                <w:sz w:val="24"/>
                <w:szCs w:val="24"/>
              </w:rPr>
              <w:t xml:space="preserve">-стол, </w:t>
            </w:r>
            <w:proofErr w:type="spellStart"/>
            <w:r>
              <w:rPr>
                <w:rFonts w:ascii="Times New Roman" w:hAnsi="Times New Roman" w:cs="Times New Roman"/>
                <w:iCs/>
                <w:sz w:val="24"/>
                <w:szCs w:val="24"/>
              </w:rPr>
              <w:t>орындық</w:t>
            </w:r>
            <w:proofErr w:type="spellEnd"/>
            <w:r>
              <w:rPr>
                <w:rFonts w:ascii="Times New Roman" w:hAnsi="Times New Roman" w:cs="Times New Roman"/>
                <w:iCs/>
                <w:sz w:val="24"/>
                <w:szCs w:val="24"/>
              </w:rPr>
              <w:t>-стул</w:t>
            </w:r>
            <w:r w:rsidRPr="005B7E0C">
              <w:rPr>
                <w:rFonts w:ascii="Times New Roman" w:hAnsi="Times New Roman" w:cs="Times New Roman"/>
              </w:rPr>
              <w:t xml:space="preserve"> </w:t>
            </w:r>
          </w:p>
          <w:p w14:paraId="2943B175" w14:textId="77777777" w:rsidR="0098709B" w:rsidRPr="005B7E0C" w:rsidRDefault="0098709B" w:rsidP="0098709B">
            <w:pPr>
              <w:widowControl w:val="0"/>
              <w:tabs>
                <w:tab w:val="left" w:pos="6640"/>
              </w:tabs>
              <w:autoSpaceDE w:val="0"/>
              <w:autoSpaceDN w:val="0"/>
              <w:adjustRightInd w:val="0"/>
              <w:spacing w:after="0" w:line="240" w:lineRule="auto"/>
              <w:rPr>
                <w:rFonts w:ascii="Times New Roman" w:hAnsi="Times New Roman" w:cs="Times New Roman"/>
                <w:i/>
                <w:shd w:val="clear" w:color="auto" w:fill="FFFFFF"/>
              </w:rPr>
            </w:pPr>
            <w:r w:rsidRPr="005B7E0C">
              <w:rPr>
                <w:rFonts w:ascii="Times New Roman" w:hAnsi="Times New Roman" w:cs="Times New Roman"/>
              </w:rPr>
              <w:t>****</w:t>
            </w:r>
            <w:r w:rsidRPr="005B7E0C">
              <w:rPr>
                <w:rFonts w:ascii="Times New Roman" w:hAnsi="Times New Roman" w:cs="Times New Roman"/>
                <w:i/>
                <w:lang w:val="kk-KZ"/>
              </w:rPr>
              <w:t>Домисолька -вспоминать и петь ранее выученные песни</w:t>
            </w:r>
          </w:p>
        </w:tc>
        <w:tc>
          <w:tcPr>
            <w:tcW w:w="2551" w:type="dxa"/>
          </w:tcPr>
          <w:p w14:paraId="24FBA8C0" w14:textId="2052190C" w:rsidR="0098709B" w:rsidRDefault="0098709B" w:rsidP="0098709B">
            <w:pPr>
              <w:spacing w:after="0" w:line="240" w:lineRule="auto"/>
              <w:rPr>
                <w:rFonts w:ascii="Times New Roman" w:hAnsi="Times New Roman" w:cs="Times New Roman"/>
              </w:rPr>
            </w:pPr>
            <w:r w:rsidRPr="00153591">
              <w:rPr>
                <w:rFonts w:ascii="Times New Roman" w:hAnsi="Times New Roman" w:cs="Times New Roman"/>
                <w:b/>
                <w:lang w:val="kk-KZ"/>
              </w:rPr>
              <w:lastRenderedPageBreak/>
              <w:t>Сюжеттiк – рөлдiк ойын / Сюжетно – ролевая игра:</w:t>
            </w:r>
            <w:r w:rsidRPr="00153591">
              <w:rPr>
                <w:rFonts w:ascii="Times New Roman" w:hAnsi="Times New Roman" w:cs="Times New Roman"/>
              </w:rPr>
              <w:t xml:space="preserve"> «</w:t>
            </w:r>
            <w:r w:rsidR="00595FA5">
              <w:rPr>
                <w:rFonts w:ascii="Times New Roman" w:hAnsi="Times New Roman" w:cs="Times New Roman"/>
              </w:rPr>
              <w:t>Ресторан</w:t>
            </w:r>
            <w:r w:rsidRPr="00153591">
              <w:rPr>
                <w:rFonts w:ascii="Times New Roman" w:hAnsi="Times New Roman" w:cs="Times New Roman"/>
              </w:rPr>
              <w:t xml:space="preserve">" в развитии </w:t>
            </w:r>
          </w:p>
          <w:p w14:paraId="6585A005" w14:textId="77777777" w:rsidR="0098709B" w:rsidRPr="00153591" w:rsidRDefault="0098709B" w:rsidP="0098709B">
            <w:pPr>
              <w:spacing w:after="0" w:line="240" w:lineRule="auto"/>
              <w:rPr>
                <w:rFonts w:ascii="Times New Roman" w:eastAsia="Times New Roman" w:hAnsi="Times New Roman" w:cs="Times New Roman"/>
                <w:lang w:eastAsia="ru-RU"/>
              </w:rPr>
            </w:pPr>
            <w:r>
              <w:rPr>
                <w:rFonts w:ascii="Times New Roman" w:hAnsi="Times New Roman" w:cs="Times New Roman"/>
              </w:rPr>
              <w:lastRenderedPageBreak/>
              <w:t>Задача</w:t>
            </w:r>
            <w:r w:rsidRPr="00153591">
              <w:rPr>
                <w:rFonts w:ascii="Times New Roman" w:hAnsi="Times New Roman" w:cs="Times New Roman"/>
              </w:rPr>
              <w:t xml:space="preserve">: </w:t>
            </w:r>
            <w:r w:rsidRPr="006B0BD3">
              <w:rPr>
                <w:rFonts w:ascii="Times New Roman" w:hAnsi="Times New Roman" w:cs="Times New Roman"/>
                <w:szCs w:val="24"/>
              </w:rPr>
              <w:t>Совершенствование навыков культуры поведения за столом, свободного пользования столовыми приборами</w:t>
            </w:r>
            <w:r w:rsidRPr="006B0BD3">
              <w:rPr>
                <w:rFonts w:ascii="Times New Roman" w:eastAsia="Times New Roman" w:hAnsi="Times New Roman" w:cs="Times New Roman"/>
                <w:b/>
                <w:i/>
                <w:sz w:val="20"/>
                <w:lang w:val="kk-KZ" w:eastAsia="ru-RU"/>
              </w:rPr>
              <w:t xml:space="preserve"> </w:t>
            </w:r>
            <w:r>
              <w:rPr>
                <w:rFonts w:ascii="Times New Roman" w:eastAsia="Times New Roman" w:hAnsi="Times New Roman" w:cs="Times New Roman"/>
                <w:b/>
                <w:i/>
                <w:sz w:val="20"/>
                <w:lang w:val="kk-KZ" w:eastAsia="ru-RU"/>
              </w:rPr>
              <w:t>(</w:t>
            </w:r>
            <w:r w:rsidRPr="00153591">
              <w:rPr>
                <w:rFonts w:ascii="Times New Roman" w:eastAsia="Times New Roman" w:hAnsi="Times New Roman" w:cs="Times New Roman"/>
                <w:b/>
                <w:i/>
                <w:lang w:val="kk-KZ" w:eastAsia="ru-RU"/>
              </w:rPr>
              <w:t>познавательная,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p>
          <w:p w14:paraId="5258CA97" w14:textId="77777777" w:rsidR="0098709B" w:rsidRPr="00153591" w:rsidRDefault="0098709B" w:rsidP="0098709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Үстел-баспа ойындары/ Настольно-печатные игры</w:t>
            </w:r>
            <w:r w:rsidRPr="00153591">
              <w:rPr>
                <w:rFonts w:ascii="Times New Roman" w:hAnsi="Times New Roman" w:cs="Times New Roman"/>
                <w:i/>
                <w:lang w:val="kk-KZ"/>
              </w:rPr>
              <w:t xml:space="preserve"> : пазлы, танграмм, пирамидки лото </w:t>
            </w:r>
            <w:r>
              <w:rPr>
                <w:rFonts w:ascii="Times New Roman" w:hAnsi="Times New Roman" w:cs="Times New Roman"/>
                <w:i/>
                <w:lang w:val="kk-KZ"/>
              </w:rPr>
              <w:t>–</w:t>
            </w:r>
            <w:r w:rsidRPr="00153591">
              <w:rPr>
                <w:rFonts w:ascii="Times New Roman" w:hAnsi="Times New Roman" w:cs="Times New Roman"/>
                <w:i/>
                <w:lang w:val="kk-KZ"/>
              </w:rPr>
              <w:t xml:space="preserve"> </w:t>
            </w:r>
            <w:r>
              <w:rPr>
                <w:rFonts w:ascii="Times New Roman" w:hAnsi="Times New Roman" w:cs="Times New Roman"/>
                <w:i/>
                <w:lang w:val="kk-KZ"/>
              </w:rPr>
              <w:t>посуда</w:t>
            </w:r>
          </w:p>
          <w:p w14:paraId="3360D67A" w14:textId="77777777" w:rsidR="0098709B" w:rsidRPr="00153591" w:rsidRDefault="0098709B" w:rsidP="0098709B">
            <w:pPr>
              <w:pStyle w:val="c3"/>
              <w:shd w:val="clear" w:color="auto" w:fill="FFFFFF"/>
              <w:spacing w:before="0" w:beforeAutospacing="0" w:after="0" w:afterAutospacing="0"/>
              <w:rPr>
                <w:sz w:val="22"/>
                <w:szCs w:val="22"/>
                <w:lang w:val="ru-RU" w:eastAsia="ru-RU"/>
              </w:rPr>
            </w:pPr>
            <w:r w:rsidRPr="00153591">
              <w:rPr>
                <w:i/>
                <w:sz w:val="22"/>
                <w:szCs w:val="22"/>
                <w:lang w:val="kk-KZ"/>
              </w:rPr>
              <w:t>Д/и</w:t>
            </w:r>
            <w:r>
              <w:rPr>
                <w:i/>
                <w:sz w:val="22"/>
                <w:szCs w:val="22"/>
                <w:lang w:val="kk-KZ"/>
              </w:rPr>
              <w:t xml:space="preserve"> </w:t>
            </w:r>
            <w:r w:rsidRPr="00153591">
              <w:rPr>
                <w:rStyle w:val="c1"/>
                <w:b/>
                <w:bCs/>
                <w:sz w:val="22"/>
                <w:szCs w:val="22"/>
                <w:lang w:val="ru-RU"/>
              </w:rPr>
              <w:t xml:space="preserve">«Перемешанные картинки» </w:t>
            </w:r>
            <w:r>
              <w:rPr>
                <w:rStyle w:val="c1"/>
                <w:b/>
                <w:bCs/>
                <w:sz w:val="22"/>
                <w:szCs w:val="22"/>
                <w:lang w:val="ru-RU"/>
              </w:rPr>
              <w:t>Задача</w:t>
            </w:r>
            <w:r w:rsidRPr="00153591">
              <w:rPr>
                <w:rStyle w:val="c1"/>
                <w:b/>
                <w:bCs/>
                <w:sz w:val="22"/>
                <w:szCs w:val="22"/>
                <w:lang w:val="ru-RU"/>
              </w:rPr>
              <w:t>:</w:t>
            </w:r>
            <w:r w:rsidRPr="00153591">
              <w:rPr>
                <w:sz w:val="22"/>
                <w:szCs w:val="22"/>
                <w:lang w:val="ru-RU"/>
              </w:rPr>
              <w:t xml:space="preserve"> </w:t>
            </w:r>
            <w:r w:rsidRPr="00153591">
              <w:rPr>
                <w:sz w:val="22"/>
                <w:szCs w:val="22"/>
                <w:lang w:val="ru-RU" w:eastAsia="ru-RU"/>
              </w:rPr>
              <w:t>трениров</w:t>
            </w:r>
            <w:r>
              <w:rPr>
                <w:sz w:val="22"/>
                <w:szCs w:val="22"/>
                <w:lang w:val="ru-RU" w:eastAsia="ru-RU"/>
              </w:rPr>
              <w:t>ать</w:t>
            </w:r>
            <w:r w:rsidRPr="00153591">
              <w:rPr>
                <w:sz w:val="22"/>
                <w:szCs w:val="22"/>
                <w:lang w:val="ru-RU" w:eastAsia="ru-RU"/>
              </w:rPr>
              <w:t xml:space="preserve"> усидчивости, дисциплинированности и умения доводить начатое дело до конца</w:t>
            </w:r>
            <w:r w:rsidRPr="00153591">
              <w:rPr>
                <w:b/>
                <w:i/>
                <w:sz w:val="22"/>
                <w:szCs w:val="22"/>
                <w:lang w:val="kk-KZ" w:eastAsia="ru-RU"/>
              </w:rPr>
              <w:t xml:space="preserve"> </w:t>
            </w:r>
            <w:r>
              <w:rPr>
                <w:b/>
                <w:i/>
                <w:sz w:val="22"/>
                <w:szCs w:val="22"/>
                <w:lang w:val="kk-KZ" w:eastAsia="ru-RU"/>
              </w:rPr>
              <w:t>(</w:t>
            </w:r>
            <w:r w:rsidRPr="00153591">
              <w:rPr>
                <w:b/>
                <w:i/>
                <w:sz w:val="22"/>
                <w:szCs w:val="22"/>
                <w:lang w:val="kk-KZ" w:eastAsia="ru-RU"/>
              </w:rPr>
              <w:t>познавательная, коммуникативная деятельность</w:t>
            </w:r>
            <w:r w:rsidRPr="00153591">
              <w:rPr>
                <w:sz w:val="22"/>
                <w:szCs w:val="22"/>
                <w:lang w:val="kk-KZ" w:eastAsia="ru-RU"/>
              </w:rPr>
              <w:t>)</w:t>
            </w:r>
            <w:r w:rsidRPr="00153591">
              <w:rPr>
                <w:sz w:val="22"/>
                <w:szCs w:val="22"/>
                <w:lang w:val="ru-RU"/>
              </w:rPr>
              <w:t xml:space="preserve">. </w:t>
            </w:r>
            <w:r w:rsidRPr="00153591">
              <w:rPr>
                <w:sz w:val="22"/>
                <w:szCs w:val="22"/>
              </w:rPr>
              <w:t> </w:t>
            </w:r>
            <w:r w:rsidRPr="00153591">
              <w:rPr>
                <w:sz w:val="22"/>
                <w:szCs w:val="22"/>
                <w:lang w:val="ru-RU"/>
              </w:rPr>
              <w:t xml:space="preserve"> </w:t>
            </w:r>
            <w:r w:rsidRPr="00153591">
              <w:rPr>
                <w:sz w:val="22"/>
                <w:szCs w:val="22"/>
              </w:rPr>
              <w:t> </w:t>
            </w:r>
          </w:p>
        </w:tc>
        <w:tc>
          <w:tcPr>
            <w:tcW w:w="2835" w:type="dxa"/>
            <w:gridSpan w:val="2"/>
          </w:tcPr>
          <w:p w14:paraId="2510D512" w14:textId="3F294E62" w:rsidR="0098709B" w:rsidRDefault="0098709B" w:rsidP="0098709B">
            <w:pPr>
              <w:spacing w:after="0" w:line="240" w:lineRule="auto"/>
              <w:rPr>
                <w:rFonts w:ascii="Times New Roman" w:eastAsia="Times New Roman" w:hAnsi="Times New Roman" w:cs="Times New Roman"/>
              </w:rPr>
            </w:pPr>
            <w:proofErr w:type="spellStart"/>
            <w:r w:rsidRPr="00153591">
              <w:rPr>
                <w:rFonts w:ascii="Times New Roman" w:hAnsi="Times New Roman" w:cs="Times New Roman"/>
                <w:b/>
              </w:rPr>
              <w:lastRenderedPageBreak/>
              <w:t>Сюжеттiк</w:t>
            </w:r>
            <w:proofErr w:type="spellEnd"/>
            <w:r w:rsidRPr="00153591">
              <w:rPr>
                <w:rFonts w:ascii="Times New Roman" w:hAnsi="Times New Roman" w:cs="Times New Roman"/>
                <w:b/>
              </w:rPr>
              <w:t xml:space="preserve"> – </w:t>
            </w:r>
            <w:proofErr w:type="spellStart"/>
            <w:r w:rsidRPr="00153591">
              <w:rPr>
                <w:rFonts w:ascii="Times New Roman" w:hAnsi="Times New Roman" w:cs="Times New Roman"/>
                <w:b/>
              </w:rPr>
              <w:t>рөлдiк</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ойын</w:t>
            </w:r>
            <w:proofErr w:type="spellEnd"/>
            <w:r w:rsidRPr="00153591">
              <w:rPr>
                <w:rFonts w:ascii="Times New Roman" w:hAnsi="Times New Roman" w:cs="Times New Roman"/>
                <w:b/>
              </w:rPr>
              <w:t xml:space="preserve"> / Сюжетно – ролевая игра: «</w:t>
            </w:r>
            <w:r w:rsidR="00595FA5">
              <w:rPr>
                <w:rFonts w:ascii="Times New Roman" w:hAnsi="Times New Roman" w:cs="Times New Roman"/>
                <w:b/>
              </w:rPr>
              <w:t>Ресторан</w:t>
            </w:r>
            <w:r>
              <w:rPr>
                <w:rFonts w:ascii="Times New Roman" w:hAnsi="Times New Roman" w:cs="Times New Roman"/>
                <w:b/>
              </w:rPr>
              <w:t>»</w:t>
            </w:r>
            <w:r w:rsidRPr="00153591">
              <w:rPr>
                <w:rFonts w:ascii="Times New Roman" w:hAnsi="Times New Roman" w:cs="Times New Roman"/>
              </w:rPr>
              <w:t xml:space="preserve"> </w:t>
            </w:r>
            <w:r>
              <w:rPr>
                <w:rFonts w:ascii="Times New Roman" w:hAnsi="Times New Roman" w:cs="Times New Roman"/>
              </w:rPr>
              <w:t xml:space="preserve">Задача: </w:t>
            </w:r>
            <w:r w:rsidRPr="006B0BD3">
              <w:rPr>
                <w:rFonts w:ascii="Times New Roman" w:hAnsi="Times New Roman" w:cs="Times New Roman"/>
                <w:color w:val="000000"/>
              </w:rPr>
              <w:t xml:space="preserve">Совершенствование навыков </w:t>
            </w:r>
            <w:r w:rsidRPr="006B0BD3">
              <w:rPr>
                <w:rFonts w:ascii="Times New Roman" w:hAnsi="Times New Roman" w:cs="Times New Roman"/>
                <w:color w:val="000000"/>
              </w:rPr>
              <w:lastRenderedPageBreak/>
              <w:t>свободного общения со взрослыми и детьми</w:t>
            </w:r>
            <w:r w:rsidRPr="006B0BD3">
              <w:rPr>
                <w:rFonts w:ascii="Times New Roman" w:hAnsi="Times New Roman" w:cs="Times New Roman"/>
              </w:rPr>
              <w:t xml:space="preserve"> (</w:t>
            </w:r>
            <w:r w:rsidRPr="006B0BD3">
              <w:rPr>
                <w:rFonts w:ascii="Times New Roman" w:eastAsia="Times New Roman" w:hAnsi="Times New Roman" w:cs="Times New Roman"/>
                <w:b/>
                <w:i/>
                <w:lang w:val="kk-KZ" w:eastAsia="ru-RU"/>
              </w:rPr>
              <w:t>познавательная,</w:t>
            </w:r>
            <w:r w:rsidRPr="00153591">
              <w:rPr>
                <w:rFonts w:ascii="Times New Roman" w:eastAsia="Times New Roman" w:hAnsi="Times New Roman" w:cs="Times New Roman"/>
                <w:b/>
                <w:i/>
                <w:lang w:val="kk-KZ" w:eastAsia="ru-RU"/>
              </w:rPr>
              <w:t xml:space="preserve">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p>
          <w:p w14:paraId="11CAE9B6" w14:textId="77777777" w:rsidR="0098709B" w:rsidRDefault="0098709B" w:rsidP="0098709B">
            <w:pPr>
              <w:widowControl w:val="0"/>
              <w:tabs>
                <w:tab w:val="left" w:pos="6640"/>
              </w:tabs>
              <w:autoSpaceDE w:val="0"/>
              <w:autoSpaceDN w:val="0"/>
              <w:adjustRightInd w:val="0"/>
              <w:spacing w:after="0" w:line="240" w:lineRule="auto"/>
              <w:rPr>
                <w:rFonts w:ascii="Times New Roman" w:hAnsi="Times New Roman" w:cs="Times New Roman"/>
                <w:b/>
              </w:rPr>
            </w:pPr>
            <w:r w:rsidRPr="00153591">
              <w:rPr>
                <w:rFonts w:ascii="Times New Roman" w:hAnsi="Times New Roman" w:cs="Times New Roman"/>
              </w:rPr>
              <w:t>***</w:t>
            </w:r>
            <w:r>
              <w:rPr>
                <w:rFonts w:ascii="Times New Roman" w:hAnsi="Times New Roman" w:cs="Times New Roman"/>
                <w:iCs/>
                <w:sz w:val="24"/>
                <w:szCs w:val="24"/>
              </w:rPr>
              <w:t xml:space="preserve"> </w:t>
            </w:r>
            <w:proofErr w:type="spellStart"/>
            <w:r>
              <w:rPr>
                <w:rFonts w:ascii="Times New Roman" w:hAnsi="Times New Roman" w:cs="Times New Roman"/>
                <w:iCs/>
                <w:sz w:val="24"/>
                <w:szCs w:val="24"/>
              </w:rPr>
              <w:t>кесе</w:t>
            </w:r>
            <w:proofErr w:type="spellEnd"/>
            <w:r>
              <w:rPr>
                <w:rFonts w:ascii="Times New Roman" w:hAnsi="Times New Roman" w:cs="Times New Roman"/>
                <w:iCs/>
                <w:sz w:val="24"/>
                <w:szCs w:val="24"/>
              </w:rPr>
              <w:t xml:space="preserve">, </w:t>
            </w:r>
            <w:proofErr w:type="spellStart"/>
            <w:r>
              <w:rPr>
                <w:rFonts w:ascii="Times New Roman" w:hAnsi="Times New Roman" w:cs="Times New Roman"/>
                <w:iCs/>
                <w:sz w:val="24"/>
                <w:szCs w:val="24"/>
              </w:rPr>
              <w:t>тәрелке</w:t>
            </w:r>
            <w:proofErr w:type="spellEnd"/>
            <w:r>
              <w:rPr>
                <w:rFonts w:ascii="Times New Roman" w:hAnsi="Times New Roman" w:cs="Times New Roman"/>
                <w:iCs/>
                <w:sz w:val="24"/>
                <w:szCs w:val="24"/>
              </w:rPr>
              <w:t xml:space="preserve">, </w:t>
            </w:r>
            <w:proofErr w:type="spellStart"/>
            <w:r>
              <w:rPr>
                <w:rFonts w:ascii="Times New Roman" w:hAnsi="Times New Roman" w:cs="Times New Roman"/>
                <w:bCs/>
                <w:iCs/>
                <w:sz w:val="24"/>
                <w:szCs w:val="24"/>
              </w:rPr>
              <w:t>нан</w:t>
            </w:r>
            <w:proofErr w:type="spellEnd"/>
            <w:r>
              <w:rPr>
                <w:rFonts w:ascii="Times New Roman" w:hAnsi="Times New Roman" w:cs="Times New Roman"/>
                <w:bCs/>
                <w:iCs/>
                <w:sz w:val="24"/>
                <w:szCs w:val="24"/>
              </w:rPr>
              <w:t xml:space="preserve">, </w:t>
            </w:r>
            <w:proofErr w:type="spellStart"/>
            <w:r>
              <w:rPr>
                <w:rFonts w:ascii="Times New Roman" w:hAnsi="Times New Roman" w:cs="Times New Roman"/>
                <w:bCs/>
                <w:iCs/>
                <w:sz w:val="24"/>
                <w:szCs w:val="24"/>
              </w:rPr>
              <w:t>шай</w:t>
            </w:r>
            <w:proofErr w:type="spellEnd"/>
            <w:r>
              <w:rPr>
                <w:rFonts w:ascii="Times New Roman" w:hAnsi="Times New Roman" w:cs="Times New Roman"/>
                <w:bCs/>
                <w:iCs/>
                <w:sz w:val="24"/>
                <w:szCs w:val="24"/>
              </w:rPr>
              <w:t>, май</w:t>
            </w:r>
            <w:r w:rsidRPr="00153591">
              <w:rPr>
                <w:rFonts w:ascii="Times New Roman" w:hAnsi="Times New Roman" w:cs="Times New Roman"/>
                <w:b/>
              </w:rPr>
              <w:t xml:space="preserve"> </w:t>
            </w:r>
          </w:p>
          <w:p w14:paraId="30749A40" w14:textId="50427D33" w:rsidR="0098709B" w:rsidRDefault="0098709B" w:rsidP="0098709B">
            <w:pPr>
              <w:widowControl w:val="0"/>
              <w:tabs>
                <w:tab w:val="left" w:pos="6640"/>
              </w:tabs>
              <w:autoSpaceDE w:val="0"/>
              <w:autoSpaceDN w:val="0"/>
              <w:adjustRightInd w:val="0"/>
              <w:spacing w:after="0" w:line="240" w:lineRule="auto"/>
              <w:rPr>
                <w:rFonts w:ascii="Times New Roman" w:hAnsi="Times New Roman" w:cs="Times New Roman"/>
              </w:rPr>
            </w:pPr>
            <w:r w:rsidRPr="00153591">
              <w:rPr>
                <w:rFonts w:ascii="Times New Roman" w:hAnsi="Times New Roman" w:cs="Times New Roman"/>
                <w:b/>
              </w:rPr>
              <w:t xml:space="preserve">Театр </w:t>
            </w:r>
            <w:proofErr w:type="spellStart"/>
            <w:r w:rsidRPr="00153591">
              <w:rPr>
                <w:rFonts w:ascii="Times New Roman" w:hAnsi="Times New Roman" w:cs="Times New Roman"/>
                <w:b/>
              </w:rPr>
              <w:t>қызметі</w:t>
            </w:r>
            <w:proofErr w:type="spellEnd"/>
            <w:r w:rsidRPr="00153591">
              <w:rPr>
                <w:rFonts w:ascii="Times New Roman" w:hAnsi="Times New Roman" w:cs="Times New Roman"/>
                <w:b/>
              </w:rPr>
              <w:t>/ Театральная</w:t>
            </w:r>
            <w:r w:rsidRPr="00153591">
              <w:rPr>
                <w:rFonts w:ascii="Times New Roman" w:hAnsi="Times New Roman" w:cs="Times New Roman"/>
              </w:rPr>
              <w:t xml:space="preserve"> деятельность «</w:t>
            </w:r>
            <w:r w:rsidR="00595FA5">
              <w:rPr>
                <w:rFonts w:ascii="Times New Roman" w:hAnsi="Times New Roman" w:cs="Times New Roman"/>
              </w:rPr>
              <w:t>Лиса и журавль</w:t>
            </w:r>
            <w:r w:rsidRPr="00153591">
              <w:rPr>
                <w:rFonts w:ascii="Times New Roman" w:hAnsi="Times New Roman" w:cs="Times New Roman"/>
              </w:rPr>
              <w:t xml:space="preserve">» </w:t>
            </w:r>
          </w:p>
          <w:p w14:paraId="044E4665" w14:textId="77777777" w:rsidR="0098709B" w:rsidRDefault="0098709B" w:rsidP="0098709B">
            <w:pPr>
              <w:widowControl w:val="0"/>
              <w:tabs>
                <w:tab w:val="left" w:pos="6640"/>
              </w:tabs>
              <w:autoSpaceDE w:val="0"/>
              <w:autoSpaceDN w:val="0"/>
              <w:adjustRightInd w:val="0"/>
              <w:spacing w:after="0" w:line="240" w:lineRule="auto"/>
              <w:rPr>
                <w:rFonts w:ascii="Times New Roman" w:hAnsi="Times New Roman" w:cs="Times New Roman"/>
              </w:rPr>
            </w:pPr>
            <w:r>
              <w:rPr>
                <w:rFonts w:ascii="Times New Roman" w:hAnsi="Times New Roman" w:cs="Times New Roman"/>
              </w:rPr>
              <w:t>Задача</w:t>
            </w:r>
            <w:r w:rsidRPr="00153591">
              <w:rPr>
                <w:rFonts w:ascii="Times New Roman" w:hAnsi="Times New Roman" w:cs="Times New Roman"/>
              </w:rPr>
              <w:t>: учить пользоваться разными интонациями.</w:t>
            </w:r>
          </w:p>
          <w:p w14:paraId="49EF4C8F" w14:textId="77777777" w:rsidR="0098709B" w:rsidRPr="00153591" w:rsidRDefault="0098709B" w:rsidP="0098709B">
            <w:pPr>
              <w:widowControl w:val="0"/>
              <w:tabs>
                <w:tab w:val="left" w:pos="6640"/>
              </w:tabs>
              <w:autoSpaceDE w:val="0"/>
              <w:autoSpaceDN w:val="0"/>
              <w:adjustRightInd w:val="0"/>
              <w:spacing w:after="0" w:line="240" w:lineRule="auto"/>
              <w:rPr>
                <w:rFonts w:ascii="Times New Roman" w:hAnsi="Times New Roman" w:cs="Times New Roman"/>
              </w:rPr>
            </w:pPr>
            <w:r w:rsidRPr="00153591">
              <w:rPr>
                <w:rFonts w:ascii="Times New Roman" w:hAnsi="Times New Roman" w:cs="Times New Roman"/>
              </w:rPr>
              <w:t>**** До-</w:t>
            </w:r>
            <w:proofErr w:type="spellStart"/>
            <w:r w:rsidRPr="00153591">
              <w:rPr>
                <w:rFonts w:ascii="Times New Roman" w:hAnsi="Times New Roman" w:cs="Times New Roman"/>
              </w:rPr>
              <w:t>мисолька</w:t>
            </w:r>
            <w:proofErr w:type="spellEnd"/>
            <w:r w:rsidRPr="00153591">
              <w:rPr>
                <w:rFonts w:ascii="Times New Roman" w:hAnsi="Times New Roman" w:cs="Times New Roman"/>
                <w:lang w:val="kk-KZ"/>
              </w:rPr>
              <w:t xml:space="preserve"> Выполнение игровых действий в соответствии с характером </w:t>
            </w:r>
            <w:proofErr w:type="gramStart"/>
            <w:r w:rsidRPr="00153591">
              <w:rPr>
                <w:rFonts w:ascii="Times New Roman" w:hAnsi="Times New Roman" w:cs="Times New Roman"/>
                <w:lang w:val="kk-KZ"/>
              </w:rPr>
              <w:t>музыки.</w:t>
            </w:r>
            <w:r>
              <w:rPr>
                <w:rFonts w:ascii="Times New Roman" w:hAnsi="Times New Roman" w:cs="Times New Roman"/>
                <w:lang w:val="kk-KZ"/>
              </w:rPr>
              <w:t>(</w:t>
            </w:r>
            <w:proofErr w:type="gramEnd"/>
            <w:r>
              <w:rPr>
                <w:rFonts w:ascii="Times New Roman" w:hAnsi="Times New Roman" w:cs="Times New Roman"/>
                <w:b/>
                <w:i/>
              </w:rPr>
              <w:t>т</w:t>
            </w:r>
            <w:r w:rsidRPr="00153591">
              <w:rPr>
                <w:rFonts w:ascii="Times New Roman" w:hAnsi="Times New Roman" w:cs="Times New Roman"/>
                <w:b/>
                <w:i/>
              </w:rPr>
              <w:t>ворческая</w:t>
            </w:r>
            <w:r w:rsidRPr="00153591">
              <w:rPr>
                <w:rFonts w:ascii="Times New Roman" w:eastAsia="Times New Roman" w:hAnsi="Times New Roman" w:cs="Times New Roman"/>
                <w:b/>
                <w:i/>
                <w:lang w:val="kk-KZ" w:eastAsia="ru-RU"/>
              </w:rPr>
              <w:t xml:space="preserve"> коммуникативная деятельность</w:t>
            </w:r>
          </w:p>
          <w:p w14:paraId="7C58E8CE" w14:textId="77777777" w:rsidR="0098709B" w:rsidRPr="00153591" w:rsidRDefault="0098709B" w:rsidP="0098709B">
            <w:pPr>
              <w:spacing w:after="0" w:line="240" w:lineRule="auto"/>
              <w:rPr>
                <w:rFonts w:ascii="Times New Roman" w:hAnsi="Times New Roman" w:cs="Times New Roman"/>
              </w:rPr>
            </w:pPr>
          </w:p>
        </w:tc>
        <w:tc>
          <w:tcPr>
            <w:tcW w:w="2615" w:type="dxa"/>
            <w:gridSpan w:val="2"/>
          </w:tcPr>
          <w:p w14:paraId="79E82563" w14:textId="5A9B28DC" w:rsidR="0098709B" w:rsidRPr="00153591" w:rsidRDefault="0098709B" w:rsidP="0098709B">
            <w:pPr>
              <w:spacing w:after="0" w:line="240" w:lineRule="auto"/>
              <w:rPr>
                <w:rFonts w:ascii="Times New Roman" w:hAnsi="Times New Roman" w:cs="Times New Roman"/>
              </w:rPr>
            </w:pPr>
            <w:proofErr w:type="spellStart"/>
            <w:r w:rsidRPr="00153591">
              <w:rPr>
                <w:rFonts w:ascii="Times New Roman" w:hAnsi="Times New Roman" w:cs="Times New Roman"/>
                <w:b/>
              </w:rPr>
              <w:lastRenderedPageBreak/>
              <w:t>Сюжеттiк</w:t>
            </w:r>
            <w:proofErr w:type="spellEnd"/>
            <w:r w:rsidRPr="00153591">
              <w:rPr>
                <w:rFonts w:ascii="Times New Roman" w:hAnsi="Times New Roman" w:cs="Times New Roman"/>
                <w:b/>
              </w:rPr>
              <w:t xml:space="preserve"> – </w:t>
            </w:r>
            <w:proofErr w:type="spellStart"/>
            <w:r w:rsidRPr="00153591">
              <w:rPr>
                <w:rFonts w:ascii="Times New Roman" w:hAnsi="Times New Roman" w:cs="Times New Roman"/>
                <w:b/>
              </w:rPr>
              <w:t>рөлдiк</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ойын</w:t>
            </w:r>
            <w:proofErr w:type="spellEnd"/>
            <w:r w:rsidRPr="00153591">
              <w:rPr>
                <w:rFonts w:ascii="Times New Roman" w:hAnsi="Times New Roman" w:cs="Times New Roman"/>
                <w:b/>
              </w:rPr>
              <w:t xml:space="preserve"> / Сюжетно – ролевая игра: «</w:t>
            </w:r>
            <w:r w:rsidR="00595FA5">
              <w:rPr>
                <w:rFonts w:ascii="Times New Roman" w:hAnsi="Times New Roman" w:cs="Times New Roman"/>
                <w:b/>
              </w:rPr>
              <w:t>Ресторан</w:t>
            </w:r>
            <w:r>
              <w:rPr>
                <w:rFonts w:ascii="Times New Roman" w:hAnsi="Times New Roman" w:cs="Times New Roman"/>
                <w:b/>
              </w:rPr>
              <w:t>»</w:t>
            </w:r>
            <w:r w:rsidRPr="00153591">
              <w:rPr>
                <w:rFonts w:ascii="Times New Roman" w:hAnsi="Times New Roman" w:cs="Times New Roman"/>
                <w:b/>
              </w:rPr>
              <w:t xml:space="preserve"> </w:t>
            </w:r>
            <w:r w:rsidRPr="00E41B16">
              <w:rPr>
                <w:rFonts w:ascii="Times New Roman" w:hAnsi="Times New Roman" w:cs="Times New Roman"/>
              </w:rPr>
              <w:t>в</w:t>
            </w:r>
            <w:r w:rsidRPr="00153591">
              <w:rPr>
                <w:rFonts w:ascii="Times New Roman" w:hAnsi="Times New Roman" w:cs="Times New Roman"/>
              </w:rPr>
              <w:t xml:space="preserve"> развитии</w:t>
            </w:r>
          </w:p>
          <w:p w14:paraId="59EF3F39" w14:textId="51D64ED3" w:rsidR="0098709B" w:rsidRDefault="0098709B" w:rsidP="0098709B">
            <w:pPr>
              <w:spacing w:after="0" w:line="240" w:lineRule="auto"/>
              <w:rPr>
                <w:rFonts w:ascii="Times New Roman" w:eastAsia="Times New Roman" w:hAnsi="Times New Roman" w:cs="Times New Roman"/>
              </w:rPr>
            </w:pPr>
            <w:r>
              <w:rPr>
                <w:rFonts w:ascii="Times New Roman" w:hAnsi="Times New Roman" w:cs="Times New Roman"/>
              </w:rPr>
              <w:lastRenderedPageBreak/>
              <w:t>Задача</w:t>
            </w:r>
            <w:proofErr w:type="gramStart"/>
            <w:r w:rsidRPr="00153591">
              <w:rPr>
                <w:rFonts w:ascii="Times New Roman" w:hAnsi="Times New Roman" w:cs="Times New Roman"/>
              </w:rPr>
              <w:t>: Расшир</w:t>
            </w:r>
            <w:r>
              <w:rPr>
                <w:rFonts w:ascii="Times New Roman" w:hAnsi="Times New Roman" w:cs="Times New Roman"/>
              </w:rPr>
              <w:t>ять</w:t>
            </w:r>
            <w:proofErr w:type="gramEnd"/>
            <w:r w:rsidRPr="00153591">
              <w:rPr>
                <w:rFonts w:ascii="Times New Roman" w:hAnsi="Times New Roman" w:cs="Times New Roman"/>
              </w:rPr>
              <w:t xml:space="preserve"> словар</w:t>
            </w:r>
            <w:r>
              <w:rPr>
                <w:rFonts w:ascii="Times New Roman" w:hAnsi="Times New Roman" w:cs="Times New Roman"/>
              </w:rPr>
              <w:t>ный запас</w:t>
            </w:r>
            <w:r w:rsidRPr="00153591">
              <w:rPr>
                <w:rFonts w:ascii="Times New Roman" w:hAnsi="Times New Roman" w:cs="Times New Roman"/>
              </w:rPr>
              <w:t xml:space="preserve"> по теме «</w:t>
            </w:r>
            <w:r w:rsidR="00595FA5">
              <w:rPr>
                <w:rFonts w:ascii="Times New Roman" w:hAnsi="Times New Roman" w:cs="Times New Roman"/>
              </w:rPr>
              <w:t>Национальные блюда»</w:t>
            </w:r>
            <w:r w:rsidRPr="00153591">
              <w:rPr>
                <w:rFonts w:ascii="Times New Roman" w:hAnsi="Times New Roman" w:cs="Times New Roman"/>
              </w:rPr>
              <w:t xml:space="preserve"> </w:t>
            </w:r>
            <w:r>
              <w:rPr>
                <w:rFonts w:ascii="Times New Roman" w:hAnsi="Times New Roman" w:cs="Times New Roman"/>
              </w:rPr>
              <w:t>(</w:t>
            </w:r>
            <w:r w:rsidRPr="00153591">
              <w:rPr>
                <w:rFonts w:ascii="Times New Roman" w:eastAsia="Times New Roman" w:hAnsi="Times New Roman" w:cs="Times New Roman"/>
                <w:b/>
                <w:i/>
                <w:lang w:val="kk-KZ" w:eastAsia="ru-RU"/>
              </w:rPr>
              <w:t>познавательная,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p>
          <w:p w14:paraId="3DBA9E2E" w14:textId="219568FA" w:rsidR="00595FA5" w:rsidRPr="00BD21A1" w:rsidRDefault="0098709B" w:rsidP="00595FA5">
            <w:pPr>
              <w:spacing w:after="0"/>
              <w:rPr>
                <w:rFonts w:ascii="Times New Roman" w:hAnsi="Times New Roman"/>
                <w:lang w:val="kk-KZ"/>
              </w:rPr>
            </w:pPr>
            <w:r w:rsidRPr="00153591">
              <w:rPr>
                <w:rFonts w:ascii="Times New Roman" w:hAnsi="Times New Roman" w:cs="Times New Roman"/>
              </w:rPr>
              <w:t>***</w:t>
            </w:r>
            <w:r w:rsidR="00595FA5" w:rsidRPr="00BD21A1">
              <w:rPr>
                <w:rFonts w:ascii="Times New Roman" w:hAnsi="Times New Roman"/>
                <w:lang w:val="kk-KZ"/>
              </w:rPr>
              <w:t>Ұлттық тағамдар</w:t>
            </w:r>
            <w:r w:rsidR="00595FA5">
              <w:rPr>
                <w:rFonts w:ascii="Times New Roman" w:hAnsi="Times New Roman"/>
                <w:lang w:val="kk-KZ"/>
              </w:rPr>
              <w:t>-национальные блюда</w:t>
            </w:r>
          </w:p>
          <w:p w14:paraId="612E3418" w14:textId="77777777" w:rsidR="0098709B" w:rsidRPr="00461312" w:rsidRDefault="0098709B" w:rsidP="0098709B">
            <w:pPr>
              <w:spacing w:after="0" w:line="240" w:lineRule="auto"/>
              <w:rPr>
                <w:rFonts w:ascii="Times New Roman" w:hAnsi="Times New Roman" w:cs="Times New Roman"/>
                <w:b/>
              </w:rPr>
            </w:pPr>
            <w:proofErr w:type="spellStart"/>
            <w:proofErr w:type="gramStart"/>
            <w:r w:rsidRPr="00461312">
              <w:rPr>
                <w:rFonts w:ascii="Times New Roman" w:hAnsi="Times New Roman" w:cs="Times New Roman"/>
                <w:b/>
              </w:rPr>
              <w:t>Құрылыс</w:t>
            </w:r>
            <w:proofErr w:type="spellEnd"/>
            <w:r w:rsidRPr="00461312">
              <w:rPr>
                <w:rFonts w:ascii="Times New Roman" w:hAnsi="Times New Roman" w:cs="Times New Roman"/>
                <w:b/>
              </w:rPr>
              <w:t xml:space="preserve">  </w:t>
            </w:r>
            <w:proofErr w:type="spellStart"/>
            <w:r w:rsidRPr="00461312">
              <w:rPr>
                <w:rFonts w:ascii="Times New Roman" w:hAnsi="Times New Roman" w:cs="Times New Roman"/>
                <w:b/>
              </w:rPr>
              <w:t>ойындары</w:t>
            </w:r>
            <w:proofErr w:type="spellEnd"/>
            <w:proofErr w:type="gramEnd"/>
          </w:p>
          <w:p w14:paraId="44916BD6" w14:textId="77777777" w:rsidR="0098709B" w:rsidRPr="00153591" w:rsidRDefault="0098709B" w:rsidP="0098709B">
            <w:pPr>
              <w:spacing w:after="0" w:line="240" w:lineRule="auto"/>
              <w:rPr>
                <w:rFonts w:ascii="Times New Roman" w:hAnsi="Times New Roman" w:cs="Times New Roman"/>
                <w:b/>
              </w:rPr>
            </w:pPr>
            <w:r w:rsidRPr="00153591">
              <w:rPr>
                <w:rFonts w:ascii="Times New Roman" w:hAnsi="Times New Roman" w:cs="Times New Roman"/>
                <w:b/>
              </w:rPr>
              <w:t xml:space="preserve">Строительная игра </w:t>
            </w:r>
          </w:p>
          <w:p w14:paraId="19E2D8E5" w14:textId="330B9AA0" w:rsidR="0098709B" w:rsidRPr="00153591" w:rsidRDefault="0098709B" w:rsidP="0098709B">
            <w:pPr>
              <w:spacing w:after="0" w:line="240" w:lineRule="auto"/>
              <w:rPr>
                <w:rFonts w:ascii="Times New Roman" w:hAnsi="Times New Roman" w:cs="Times New Roman"/>
              </w:rPr>
            </w:pPr>
            <w:r w:rsidRPr="00153591">
              <w:rPr>
                <w:rFonts w:ascii="Times New Roman" w:hAnsi="Times New Roman" w:cs="Times New Roman"/>
              </w:rPr>
              <w:t>«</w:t>
            </w:r>
            <w:r w:rsidR="00595FA5">
              <w:rPr>
                <w:rFonts w:ascii="Times New Roman" w:hAnsi="Times New Roman" w:cs="Times New Roman"/>
              </w:rPr>
              <w:t>Дастархан</w:t>
            </w:r>
            <w:r w:rsidRPr="00153591">
              <w:rPr>
                <w:rFonts w:ascii="Times New Roman" w:hAnsi="Times New Roman" w:cs="Times New Roman"/>
              </w:rPr>
              <w:t>»</w:t>
            </w:r>
          </w:p>
          <w:p w14:paraId="2EA78F1A" w14:textId="77777777" w:rsidR="0098709B" w:rsidRPr="00461312" w:rsidRDefault="0098709B" w:rsidP="0098709B">
            <w:pPr>
              <w:spacing w:after="0" w:line="240" w:lineRule="auto"/>
              <w:rPr>
                <w:rFonts w:ascii="Times New Roman" w:hAnsi="Times New Roman" w:cs="Times New Roman"/>
              </w:rPr>
            </w:pPr>
            <w:proofErr w:type="spellStart"/>
            <w:proofErr w:type="gramStart"/>
            <w:r>
              <w:rPr>
                <w:rFonts w:ascii="Times New Roman" w:hAnsi="Times New Roman" w:cs="Times New Roman"/>
              </w:rPr>
              <w:t>Задача</w:t>
            </w:r>
            <w:r w:rsidRPr="00153591">
              <w:rPr>
                <w:rFonts w:ascii="Times New Roman" w:hAnsi="Times New Roman" w:cs="Times New Roman"/>
              </w:rPr>
              <w:t>:</w:t>
            </w:r>
            <w:r>
              <w:rPr>
                <w:rFonts w:ascii="Times New Roman" w:hAnsi="Times New Roman" w:cs="Times New Roman"/>
              </w:rPr>
              <w:t>о</w:t>
            </w:r>
            <w:r w:rsidRPr="00461312">
              <w:rPr>
                <w:rFonts w:ascii="Times New Roman" w:hAnsi="Times New Roman" w:cs="Times New Roman"/>
              </w:rPr>
              <w:t>бучать</w:t>
            </w:r>
            <w:proofErr w:type="spellEnd"/>
            <w:proofErr w:type="gramEnd"/>
            <w:r w:rsidRPr="00461312">
              <w:rPr>
                <w:rFonts w:ascii="Times New Roman" w:hAnsi="Times New Roman" w:cs="Times New Roman"/>
              </w:rPr>
              <w:t xml:space="preserve"> умению самостоятельно определять и называть материалы, из которых сделаны предметы, характеризовать их качества и свойства. </w:t>
            </w:r>
          </w:p>
          <w:p w14:paraId="6D299DFA" w14:textId="77777777" w:rsidR="0098709B" w:rsidRPr="00153591" w:rsidRDefault="0098709B" w:rsidP="0098709B">
            <w:pPr>
              <w:spacing w:after="0" w:line="240" w:lineRule="auto"/>
              <w:rPr>
                <w:rFonts w:ascii="Times New Roman" w:hAnsi="Times New Roman" w:cs="Times New Roman"/>
              </w:rPr>
            </w:pPr>
            <w:r>
              <w:rPr>
                <w:rFonts w:ascii="Times New Roman" w:eastAsia="Times New Roman" w:hAnsi="Times New Roman" w:cs="Times New Roman"/>
                <w:b/>
                <w:i/>
                <w:lang w:val="kk-KZ" w:eastAsia="ru-RU"/>
              </w:rPr>
              <w:t xml:space="preserve"> (</w:t>
            </w:r>
            <w:r w:rsidRPr="00153591">
              <w:rPr>
                <w:rFonts w:ascii="Times New Roman" w:eastAsia="Times New Roman" w:hAnsi="Times New Roman" w:cs="Times New Roman"/>
                <w:b/>
                <w:i/>
                <w:lang w:val="kk-KZ" w:eastAsia="ru-RU"/>
              </w:rPr>
              <w:t>познавательная,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r w:rsidRPr="00153591">
              <w:rPr>
                <w:rFonts w:ascii="Times New Roman" w:hAnsi="Times New Roman" w:cs="Times New Roman"/>
              </w:rPr>
              <w:t xml:space="preserve">    </w:t>
            </w:r>
          </w:p>
        </w:tc>
        <w:tc>
          <w:tcPr>
            <w:tcW w:w="2653" w:type="dxa"/>
          </w:tcPr>
          <w:p w14:paraId="709E6F3C" w14:textId="692FFD6B" w:rsidR="0098709B" w:rsidRDefault="0098709B" w:rsidP="0098709B">
            <w:pPr>
              <w:spacing w:after="0" w:line="240" w:lineRule="auto"/>
              <w:rPr>
                <w:rFonts w:ascii="Times New Roman" w:hAnsi="Times New Roman" w:cs="Times New Roman"/>
                <w:b/>
              </w:rPr>
            </w:pPr>
            <w:proofErr w:type="spellStart"/>
            <w:r w:rsidRPr="00153591">
              <w:rPr>
                <w:rFonts w:ascii="Times New Roman" w:hAnsi="Times New Roman" w:cs="Times New Roman"/>
                <w:b/>
              </w:rPr>
              <w:lastRenderedPageBreak/>
              <w:t>Сюжеттiк</w:t>
            </w:r>
            <w:proofErr w:type="spellEnd"/>
            <w:r w:rsidRPr="00153591">
              <w:rPr>
                <w:rFonts w:ascii="Times New Roman" w:hAnsi="Times New Roman" w:cs="Times New Roman"/>
                <w:b/>
              </w:rPr>
              <w:t xml:space="preserve"> – </w:t>
            </w:r>
            <w:proofErr w:type="spellStart"/>
            <w:r w:rsidRPr="00153591">
              <w:rPr>
                <w:rFonts w:ascii="Times New Roman" w:hAnsi="Times New Roman" w:cs="Times New Roman"/>
                <w:b/>
              </w:rPr>
              <w:t>рөлдiк</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ойын</w:t>
            </w:r>
            <w:proofErr w:type="spellEnd"/>
            <w:r w:rsidRPr="00153591">
              <w:rPr>
                <w:rFonts w:ascii="Times New Roman" w:hAnsi="Times New Roman" w:cs="Times New Roman"/>
                <w:b/>
              </w:rPr>
              <w:t xml:space="preserve"> / Сюжетно – ролевая игра: «</w:t>
            </w:r>
            <w:proofErr w:type="spellStart"/>
            <w:r w:rsidR="00595FA5">
              <w:rPr>
                <w:rFonts w:ascii="Times New Roman" w:hAnsi="Times New Roman" w:cs="Times New Roman"/>
                <w:b/>
              </w:rPr>
              <w:t>Ресторан.Национальное</w:t>
            </w:r>
            <w:proofErr w:type="spellEnd"/>
            <w:r w:rsidR="00595FA5">
              <w:rPr>
                <w:rFonts w:ascii="Times New Roman" w:hAnsi="Times New Roman" w:cs="Times New Roman"/>
                <w:b/>
              </w:rPr>
              <w:t xml:space="preserve"> гос</w:t>
            </w:r>
            <w:r w:rsidR="00595FA5">
              <w:rPr>
                <w:rFonts w:ascii="Times New Roman" w:hAnsi="Times New Roman" w:cs="Times New Roman"/>
                <w:b/>
              </w:rPr>
              <w:lastRenderedPageBreak/>
              <w:t>теприимство</w:t>
            </w:r>
            <w:r>
              <w:rPr>
                <w:rFonts w:ascii="Times New Roman" w:hAnsi="Times New Roman" w:cs="Times New Roman"/>
                <w:b/>
              </w:rPr>
              <w:t>»</w:t>
            </w:r>
            <w:r w:rsidRPr="00153591">
              <w:rPr>
                <w:rFonts w:ascii="Times New Roman" w:hAnsi="Times New Roman" w:cs="Times New Roman"/>
                <w:b/>
              </w:rPr>
              <w:t xml:space="preserve"> в развитии</w:t>
            </w:r>
          </w:p>
          <w:p w14:paraId="091E54E6" w14:textId="77777777" w:rsidR="0098709B" w:rsidRDefault="0098709B" w:rsidP="0098709B">
            <w:pPr>
              <w:spacing w:after="0" w:line="240" w:lineRule="auto"/>
              <w:rPr>
                <w:rFonts w:ascii="Times New Roman" w:hAnsi="Times New Roman" w:cs="Times New Roman"/>
              </w:rPr>
            </w:pPr>
            <w:r>
              <w:rPr>
                <w:rFonts w:ascii="Times New Roman" w:hAnsi="Times New Roman" w:cs="Times New Roman"/>
              </w:rPr>
              <w:t>Задача</w:t>
            </w:r>
            <w:proofErr w:type="gramStart"/>
            <w:r>
              <w:rPr>
                <w:rFonts w:ascii="Times New Roman" w:hAnsi="Times New Roman" w:cs="Times New Roman"/>
              </w:rPr>
              <w:t>:</w:t>
            </w:r>
            <w:r w:rsidRPr="00153591">
              <w:rPr>
                <w:rFonts w:ascii="Times New Roman" w:hAnsi="Times New Roman" w:cs="Times New Roman"/>
              </w:rPr>
              <w:t xml:space="preserve"> </w:t>
            </w:r>
            <w:r w:rsidRPr="003D26BE">
              <w:rPr>
                <w:rFonts w:ascii="Times New Roman" w:hAnsi="Times New Roman" w:cs="Times New Roman"/>
                <w:szCs w:val="24"/>
              </w:rPr>
              <w:t>Развивать</w:t>
            </w:r>
            <w:proofErr w:type="gramEnd"/>
            <w:r w:rsidRPr="003D26BE">
              <w:rPr>
                <w:rFonts w:ascii="Times New Roman" w:hAnsi="Times New Roman" w:cs="Times New Roman"/>
                <w:szCs w:val="24"/>
              </w:rPr>
              <w:t xml:space="preserve"> устную речь через знакомство с культурой, традициями казахского народа в различных видах детской деятельности</w:t>
            </w:r>
            <w:r>
              <w:rPr>
                <w:rFonts w:ascii="Times New Roman" w:eastAsia="Times New Roman" w:hAnsi="Times New Roman" w:cs="Times New Roman"/>
                <w:b/>
                <w:i/>
                <w:lang w:val="kk-KZ" w:eastAsia="ru-RU"/>
              </w:rPr>
              <w:t xml:space="preserve"> (</w:t>
            </w:r>
            <w:r w:rsidRPr="00153591">
              <w:rPr>
                <w:rFonts w:ascii="Times New Roman" w:eastAsia="Times New Roman" w:hAnsi="Times New Roman" w:cs="Times New Roman"/>
                <w:b/>
                <w:i/>
                <w:lang w:val="kk-KZ" w:eastAsia="ru-RU"/>
              </w:rPr>
              <w:t>познавательная,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r w:rsidRPr="00153591">
              <w:rPr>
                <w:rFonts w:ascii="Times New Roman" w:hAnsi="Times New Roman" w:cs="Times New Roman"/>
              </w:rPr>
              <w:t xml:space="preserve">    </w:t>
            </w:r>
          </w:p>
          <w:p w14:paraId="6BABB805" w14:textId="77777777" w:rsidR="0098709B" w:rsidRPr="003D26BE" w:rsidRDefault="0098709B" w:rsidP="0098709B">
            <w:pPr>
              <w:spacing w:after="0" w:line="240" w:lineRule="auto"/>
              <w:rPr>
                <w:rFonts w:ascii="Times New Roman" w:hAnsi="Times New Roman" w:cs="Times New Roman"/>
              </w:rPr>
            </w:pPr>
            <w:r w:rsidRPr="00153591">
              <w:rPr>
                <w:rFonts w:ascii="Times New Roman" w:hAnsi="Times New Roman" w:cs="Times New Roman"/>
              </w:rPr>
              <w:t xml:space="preserve">*** </w:t>
            </w:r>
            <w:proofErr w:type="spellStart"/>
            <w:r w:rsidRPr="003D26BE">
              <w:rPr>
                <w:rFonts w:ascii="Times New Roman" w:hAnsi="Times New Roman" w:cs="Times New Roman"/>
              </w:rPr>
              <w:t>қонақ</w:t>
            </w:r>
            <w:proofErr w:type="spellEnd"/>
            <w:r w:rsidRPr="003D26BE">
              <w:rPr>
                <w:rFonts w:ascii="Times New Roman" w:hAnsi="Times New Roman" w:cs="Times New Roman"/>
              </w:rPr>
              <w:t>-</w:t>
            </w:r>
            <w:r>
              <w:rPr>
                <w:rFonts w:ascii="Times New Roman" w:hAnsi="Times New Roman" w:cs="Times New Roman"/>
              </w:rPr>
              <w:t>гость</w:t>
            </w:r>
          </w:p>
          <w:p w14:paraId="35BF880F" w14:textId="77777777" w:rsidR="0098709B" w:rsidRPr="00153591" w:rsidRDefault="0098709B" w:rsidP="0098709B">
            <w:pPr>
              <w:spacing w:after="0" w:line="240" w:lineRule="auto"/>
              <w:rPr>
                <w:rFonts w:ascii="Times New Roman" w:hAnsi="Times New Roman" w:cs="Times New Roman"/>
              </w:rPr>
            </w:pPr>
            <w:r>
              <w:rPr>
                <w:rFonts w:ascii="Times New Roman" w:hAnsi="Times New Roman" w:cs="Times New Roman"/>
                <w:b/>
              </w:rPr>
              <w:t xml:space="preserve"> </w:t>
            </w:r>
            <w:proofErr w:type="spellStart"/>
            <w:r w:rsidRPr="00153591">
              <w:rPr>
                <w:rFonts w:ascii="Times New Roman" w:hAnsi="Times New Roman" w:cs="Times New Roman"/>
                <w:b/>
              </w:rPr>
              <w:t>Еңбек</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барысы</w:t>
            </w:r>
            <w:proofErr w:type="spellEnd"/>
            <w:r w:rsidRPr="00153591">
              <w:rPr>
                <w:rFonts w:ascii="Times New Roman" w:hAnsi="Times New Roman" w:cs="Times New Roman"/>
                <w:b/>
              </w:rPr>
              <w:t xml:space="preserve"> / Трудовая деятельность</w:t>
            </w:r>
            <w:r w:rsidRPr="00153591">
              <w:rPr>
                <w:rFonts w:ascii="Times New Roman" w:hAnsi="Times New Roman" w:cs="Times New Roman"/>
              </w:rPr>
              <w:t xml:space="preserve">: </w:t>
            </w:r>
          </w:p>
          <w:p w14:paraId="0FD38530" w14:textId="0B3D7685" w:rsidR="0098709B" w:rsidRDefault="0098709B" w:rsidP="0098709B">
            <w:pPr>
              <w:spacing w:after="0" w:line="240" w:lineRule="auto"/>
              <w:rPr>
                <w:rFonts w:ascii="Times New Roman" w:hAnsi="Times New Roman" w:cs="Times New Roman"/>
              </w:rPr>
            </w:pPr>
            <w:r w:rsidRPr="00153591">
              <w:rPr>
                <w:rFonts w:ascii="Times New Roman" w:hAnsi="Times New Roman" w:cs="Times New Roman"/>
              </w:rPr>
              <w:t>«</w:t>
            </w:r>
            <w:r w:rsidR="00595FA5">
              <w:rPr>
                <w:rFonts w:ascii="Times New Roman" w:hAnsi="Times New Roman" w:cs="Times New Roman"/>
              </w:rPr>
              <w:t>Протереть листья на цветах</w:t>
            </w:r>
            <w:r>
              <w:rPr>
                <w:rFonts w:ascii="Times New Roman" w:hAnsi="Times New Roman" w:cs="Times New Roman"/>
              </w:rPr>
              <w:t xml:space="preserve">» </w:t>
            </w:r>
          </w:p>
          <w:p w14:paraId="40A93ED4" w14:textId="77777777" w:rsidR="0098709B" w:rsidRPr="00153591" w:rsidRDefault="0098709B" w:rsidP="0098709B">
            <w:pPr>
              <w:spacing w:after="0" w:line="240" w:lineRule="auto"/>
              <w:rPr>
                <w:rFonts w:ascii="Times New Roman" w:hAnsi="Times New Roman" w:cs="Times New Roman"/>
              </w:rPr>
            </w:pPr>
            <w:r>
              <w:rPr>
                <w:rFonts w:ascii="Times New Roman" w:hAnsi="Times New Roman" w:cs="Times New Roman"/>
              </w:rPr>
              <w:t xml:space="preserve">Задача: </w:t>
            </w:r>
            <w:r w:rsidRPr="00153591">
              <w:rPr>
                <w:rFonts w:ascii="Times New Roman" w:hAnsi="Times New Roman" w:cs="Times New Roman"/>
              </w:rPr>
              <w:t>воспит</w:t>
            </w:r>
            <w:r>
              <w:rPr>
                <w:rFonts w:ascii="Times New Roman" w:hAnsi="Times New Roman" w:cs="Times New Roman"/>
              </w:rPr>
              <w:t>ывать желание трудиться сообща, аккуратно.</w:t>
            </w:r>
          </w:p>
        </w:tc>
      </w:tr>
      <w:tr w:rsidR="0098709B" w:rsidRPr="00153591" w14:paraId="362E95A6" w14:textId="77777777" w:rsidTr="0098709B">
        <w:trPr>
          <w:trHeight w:val="262"/>
        </w:trPr>
        <w:tc>
          <w:tcPr>
            <w:tcW w:w="2495" w:type="dxa"/>
            <w:vMerge/>
            <w:vAlign w:val="center"/>
          </w:tcPr>
          <w:p w14:paraId="15CEDC98" w14:textId="77777777" w:rsidR="0098709B" w:rsidRPr="00153591" w:rsidRDefault="0098709B" w:rsidP="0098709B">
            <w:pPr>
              <w:spacing w:after="0" w:line="240" w:lineRule="auto"/>
              <w:contextualSpacing/>
              <w:rPr>
                <w:rFonts w:ascii="Times New Roman" w:hAnsi="Times New Roman" w:cs="Times New Roman"/>
                <w:b/>
                <w:lang w:val="kk-KZ"/>
              </w:rPr>
            </w:pPr>
          </w:p>
        </w:tc>
        <w:tc>
          <w:tcPr>
            <w:tcW w:w="13264" w:type="dxa"/>
            <w:gridSpan w:val="8"/>
          </w:tcPr>
          <w:p w14:paraId="3BF1614D" w14:textId="77777777" w:rsidR="0098709B" w:rsidRPr="00153591" w:rsidRDefault="0098709B" w:rsidP="0098709B">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ДИДАКТИКАЛЫҚ ОЙЫН, ОЙЫН ЖАТТЫҒУЛАРЫ  / ДИДАКТИЧЕСКАЯ ИГРА, ИГРОВОЕ УПРАЖНЕНИЕ</w:t>
            </w:r>
          </w:p>
        </w:tc>
      </w:tr>
      <w:tr w:rsidR="0098709B" w:rsidRPr="00153591" w14:paraId="294E81E6" w14:textId="77777777" w:rsidTr="0098709B">
        <w:trPr>
          <w:trHeight w:val="262"/>
        </w:trPr>
        <w:tc>
          <w:tcPr>
            <w:tcW w:w="2495" w:type="dxa"/>
            <w:vMerge/>
            <w:vAlign w:val="center"/>
          </w:tcPr>
          <w:p w14:paraId="342FD081" w14:textId="77777777" w:rsidR="0098709B" w:rsidRPr="00153591" w:rsidRDefault="0098709B" w:rsidP="0098709B">
            <w:pPr>
              <w:spacing w:after="0" w:line="240" w:lineRule="auto"/>
              <w:contextualSpacing/>
              <w:rPr>
                <w:rFonts w:ascii="Times New Roman" w:hAnsi="Times New Roman" w:cs="Times New Roman"/>
                <w:b/>
                <w:lang w:val="kk-KZ"/>
              </w:rPr>
            </w:pPr>
          </w:p>
        </w:tc>
        <w:tc>
          <w:tcPr>
            <w:tcW w:w="2610" w:type="dxa"/>
            <w:gridSpan w:val="2"/>
          </w:tcPr>
          <w:p w14:paraId="295EBE7B" w14:textId="77777777" w:rsidR="0098709B" w:rsidRPr="00F76ED6" w:rsidRDefault="0098709B" w:rsidP="0098709B">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u w:val="dotted"/>
                <w:lang w:val="kk-KZ"/>
              </w:rPr>
            </w:pPr>
            <w:r w:rsidRPr="00F76ED6">
              <w:rPr>
                <w:rFonts w:ascii="Times New Roman" w:hAnsi="Times New Roman" w:cs="Times New Roman"/>
                <w:b/>
                <w:color w:val="000000" w:themeColor="text1"/>
                <w:u w:val="dotted"/>
                <w:lang w:val="kk-KZ"/>
              </w:rPr>
              <w:t>«Чудесный карандаш»</w:t>
            </w:r>
          </w:p>
          <w:p w14:paraId="32BE3174" w14:textId="77777777" w:rsidR="0098709B" w:rsidRPr="00F76ED6" w:rsidRDefault="0098709B" w:rsidP="0098709B">
            <w:pPr>
              <w:spacing w:after="0" w:line="240" w:lineRule="auto"/>
              <w:rPr>
                <w:rFonts w:ascii="Times New Roman" w:hAnsi="Times New Roman" w:cs="Times New Roman"/>
                <w:bCs/>
                <w:i/>
                <w:color w:val="000000" w:themeColor="text1"/>
              </w:rPr>
            </w:pPr>
            <w:r w:rsidRPr="00F76ED6">
              <w:rPr>
                <w:rFonts w:ascii="Times New Roman" w:hAnsi="Times New Roman" w:cs="Times New Roman"/>
                <w:bCs/>
                <w:i/>
                <w:color w:val="000000" w:themeColor="text1"/>
              </w:rPr>
              <w:t>развивать творческие навыки, исследовательской деятельности;</w:t>
            </w:r>
          </w:p>
        </w:tc>
        <w:tc>
          <w:tcPr>
            <w:tcW w:w="2551" w:type="dxa"/>
          </w:tcPr>
          <w:p w14:paraId="457BEE88" w14:textId="77777777" w:rsidR="0098709B" w:rsidRPr="00153591" w:rsidRDefault="0098709B" w:rsidP="0098709B">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«Размышляйка»</w:t>
            </w:r>
          </w:p>
          <w:p w14:paraId="3E7AA482" w14:textId="77777777" w:rsidR="0098709B" w:rsidRPr="00153591" w:rsidRDefault="0098709B" w:rsidP="0098709B">
            <w:pPr>
              <w:spacing w:after="0" w:line="240" w:lineRule="auto"/>
              <w:rPr>
                <w:rFonts w:ascii="Times New Roman" w:hAnsi="Times New Roman" w:cs="Times New Roman"/>
                <w:bCs/>
                <w:i/>
              </w:rPr>
            </w:pPr>
            <w:r w:rsidRPr="00153591">
              <w:rPr>
                <w:rFonts w:ascii="Times New Roman" w:hAnsi="Times New Roman" w:cs="Times New Roman"/>
                <w:bCs/>
                <w:i/>
              </w:rPr>
              <w:t>разви</w:t>
            </w:r>
            <w:r>
              <w:rPr>
                <w:rFonts w:ascii="Times New Roman" w:hAnsi="Times New Roman" w:cs="Times New Roman"/>
                <w:bCs/>
                <w:i/>
              </w:rPr>
              <w:t>вать</w:t>
            </w:r>
            <w:r w:rsidRPr="00153591">
              <w:rPr>
                <w:rFonts w:ascii="Times New Roman" w:hAnsi="Times New Roman" w:cs="Times New Roman"/>
                <w:bCs/>
                <w:i/>
              </w:rPr>
              <w:t xml:space="preserve"> познавательн</w:t>
            </w:r>
            <w:r>
              <w:rPr>
                <w:rFonts w:ascii="Times New Roman" w:hAnsi="Times New Roman" w:cs="Times New Roman"/>
                <w:bCs/>
                <w:i/>
              </w:rPr>
              <w:t>ые</w:t>
            </w:r>
            <w:r w:rsidRPr="00153591">
              <w:rPr>
                <w:rFonts w:ascii="Times New Roman" w:hAnsi="Times New Roman" w:cs="Times New Roman"/>
                <w:bCs/>
                <w:i/>
              </w:rPr>
              <w:t xml:space="preserve"> и интеллектуаль</w:t>
            </w:r>
            <w:r>
              <w:rPr>
                <w:rFonts w:ascii="Times New Roman" w:hAnsi="Times New Roman" w:cs="Times New Roman"/>
                <w:bCs/>
                <w:i/>
              </w:rPr>
              <w:t>ные</w:t>
            </w:r>
            <w:r w:rsidRPr="00153591">
              <w:rPr>
                <w:rFonts w:ascii="Times New Roman" w:hAnsi="Times New Roman" w:cs="Times New Roman"/>
                <w:bCs/>
                <w:i/>
              </w:rPr>
              <w:t xml:space="preserve"> навык</w:t>
            </w:r>
            <w:r>
              <w:rPr>
                <w:rFonts w:ascii="Times New Roman" w:hAnsi="Times New Roman" w:cs="Times New Roman"/>
                <w:bCs/>
                <w:i/>
              </w:rPr>
              <w:t>и</w:t>
            </w:r>
            <w:r w:rsidRPr="00153591">
              <w:rPr>
                <w:rFonts w:ascii="Times New Roman" w:hAnsi="Times New Roman" w:cs="Times New Roman"/>
                <w:bCs/>
                <w:i/>
              </w:rPr>
              <w:t>;</w:t>
            </w:r>
          </w:p>
        </w:tc>
        <w:tc>
          <w:tcPr>
            <w:tcW w:w="2835" w:type="dxa"/>
            <w:gridSpan w:val="2"/>
          </w:tcPr>
          <w:p w14:paraId="0205E58C" w14:textId="77777777" w:rsidR="0098709B" w:rsidRPr="00153591" w:rsidRDefault="0098709B" w:rsidP="0098709B">
            <w:pPr>
              <w:widowControl w:val="0"/>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 xml:space="preserve">«Волшебные страницы» </w:t>
            </w:r>
          </w:p>
          <w:p w14:paraId="3743E8ED" w14:textId="77777777" w:rsidR="0098709B" w:rsidRPr="00153591" w:rsidRDefault="0098709B" w:rsidP="0098709B">
            <w:pPr>
              <w:widowControl w:val="0"/>
              <w:autoSpaceDE w:val="0"/>
              <w:autoSpaceDN w:val="0"/>
              <w:adjustRightInd w:val="0"/>
              <w:spacing w:after="0" w:line="240" w:lineRule="auto"/>
              <w:contextualSpacing/>
              <w:rPr>
                <w:rFonts w:ascii="Times New Roman" w:hAnsi="Times New Roman" w:cs="Times New Roman"/>
                <w:i/>
                <w:u w:val="dotted"/>
                <w:lang w:val="kk-KZ"/>
              </w:rPr>
            </w:pPr>
            <w:r w:rsidRPr="00153591">
              <w:rPr>
                <w:rFonts w:ascii="Times New Roman" w:hAnsi="Times New Roman" w:cs="Times New Roman"/>
                <w:bCs/>
                <w:i/>
                <w:color w:val="000000"/>
              </w:rPr>
              <w:t>разви</w:t>
            </w:r>
            <w:r>
              <w:rPr>
                <w:rFonts w:ascii="Times New Roman" w:hAnsi="Times New Roman" w:cs="Times New Roman"/>
                <w:bCs/>
                <w:i/>
                <w:color w:val="000000"/>
              </w:rPr>
              <w:t>вать</w:t>
            </w:r>
            <w:r w:rsidRPr="00153591">
              <w:rPr>
                <w:rFonts w:ascii="Times New Roman" w:hAnsi="Times New Roman" w:cs="Times New Roman"/>
                <w:bCs/>
                <w:i/>
                <w:color w:val="000000"/>
              </w:rPr>
              <w:t xml:space="preserve"> коммуникативн</w:t>
            </w:r>
            <w:r>
              <w:rPr>
                <w:rFonts w:ascii="Times New Roman" w:hAnsi="Times New Roman" w:cs="Times New Roman"/>
                <w:bCs/>
                <w:i/>
                <w:color w:val="000000"/>
              </w:rPr>
              <w:t>ые</w:t>
            </w:r>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p>
        </w:tc>
        <w:tc>
          <w:tcPr>
            <w:tcW w:w="2615" w:type="dxa"/>
            <w:gridSpan w:val="2"/>
          </w:tcPr>
          <w:p w14:paraId="434BA75D" w14:textId="77777777" w:rsidR="0098709B" w:rsidRPr="00153591" w:rsidRDefault="0098709B" w:rsidP="0098709B">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 xml:space="preserve">«Хочу все знать» </w:t>
            </w:r>
          </w:p>
          <w:p w14:paraId="48606E68" w14:textId="77777777" w:rsidR="0098709B" w:rsidRPr="00153591" w:rsidRDefault="0098709B" w:rsidP="0098709B">
            <w:pPr>
              <w:spacing w:after="0" w:line="240" w:lineRule="auto"/>
              <w:rPr>
                <w:rFonts w:ascii="Times New Roman" w:hAnsi="Times New Roman" w:cs="Times New Roman"/>
                <w:bCs/>
                <w:i/>
                <w:color w:val="000000"/>
              </w:rPr>
            </w:pPr>
            <w:r w:rsidRPr="00153591">
              <w:rPr>
                <w:rFonts w:ascii="Times New Roman" w:hAnsi="Times New Roman" w:cs="Times New Roman"/>
                <w:bCs/>
                <w:i/>
                <w:color w:val="000000"/>
              </w:rPr>
              <w:t>формирова</w:t>
            </w:r>
            <w:r>
              <w:rPr>
                <w:rFonts w:ascii="Times New Roman" w:hAnsi="Times New Roman" w:cs="Times New Roman"/>
                <w:bCs/>
                <w:i/>
                <w:color w:val="000000"/>
              </w:rPr>
              <w:t>ть</w:t>
            </w:r>
            <w:r w:rsidRPr="00153591">
              <w:rPr>
                <w:rFonts w:ascii="Times New Roman" w:hAnsi="Times New Roman" w:cs="Times New Roman"/>
                <w:bCs/>
                <w:i/>
                <w:color w:val="000000"/>
              </w:rPr>
              <w:t xml:space="preserve"> социально-</w:t>
            </w:r>
            <w:proofErr w:type="spellStart"/>
            <w:r>
              <w:rPr>
                <w:rFonts w:ascii="Times New Roman" w:hAnsi="Times New Roman" w:cs="Times New Roman"/>
                <w:bCs/>
                <w:i/>
                <w:color w:val="000000"/>
              </w:rPr>
              <w:t>посуда</w:t>
            </w:r>
            <w:r w:rsidRPr="00153591">
              <w:rPr>
                <w:rFonts w:ascii="Times New Roman" w:hAnsi="Times New Roman" w:cs="Times New Roman"/>
                <w:bCs/>
                <w:i/>
                <w:color w:val="000000"/>
              </w:rPr>
              <w:t>эмоциональн</w:t>
            </w:r>
            <w:r>
              <w:rPr>
                <w:rFonts w:ascii="Times New Roman" w:hAnsi="Times New Roman" w:cs="Times New Roman"/>
                <w:bCs/>
                <w:i/>
                <w:color w:val="000000"/>
              </w:rPr>
              <w:t>ые</w:t>
            </w:r>
            <w:proofErr w:type="spellEnd"/>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p>
        </w:tc>
        <w:tc>
          <w:tcPr>
            <w:tcW w:w="2653" w:type="dxa"/>
          </w:tcPr>
          <w:p w14:paraId="36785A88" w14:textId="77777777" w:rsidR="0098709B" w:rsidRPr="00153591" w:rsidRDefault="0098709B" w:rsidP="0098709B">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 xml:space="preserve">«Речецветик» </w:t>
            </w:r>
          </w:p>
          <w:p w14:paraId="4235E993" w14:textId="77777777" w:rsidR="0098709B" w:rsidRPr="00153591" w:rsidRDefault="0098709B" w:rsidP="0098709B">
            <w:pPr>
              <w:spacing w:after="0" w:line="240" w:lineRule="auto"/>
              <w:rPr>
                <w:rFonts w:ascii="Times New Roman" w:hAnsi="Times New Roman" w:cs="Times New Roman"/>
                <w:bCs/>
                <w:i/>
                <w:color w:val="000000"/>
              </w:rPr>
            </w:pPr>
            <w:r w:rsidRPr="00153591">
              <w:rPr>
                <w:rFonts w:ascii="Times New Roman" w:hAnsi="Times New Roman" w:cs="Times New Roman"/>
                <w:bCs/>
                <w:i/>
                <w:color w:val="000000"/>
              </w:rPr>
              <w:t>разви</w:t>
            </w:r>
            <w:r>
              <w:rPr>
                <w:rFonts w:ascii="Times New Roman" w:hAnsi="Times New Roman" w:cs="Times New Roman"/>
                <w:bCs/>
                <w:i/>
                <w:color w:val="000000"/>
              </w:rPr>
              <w:t>вать</w:t>
            </w:r>
            <w:r w:rsidRPr="00153591">
              <w:rPr>
                <w:rFonts w:ascii="Times New Roman" w:hAnsi="Times New Roman" w:cs="Times New Roman"/>
                <w:bCs/>
                <w:i/>
                <w:color w:val="000000"/>
              </w:rPr>
              <w:t xml:space="preserve"> коммуникативн</w:t>
            </w:r>
            <w:r>
              <w:rPr>
                <w:rFonts w:ascii="Times New Roman" w:hAnsi="Times New Roman" w:cs="Times New Roman"/>
                <w:bCs/>
                <w:i/>
                <w:color w:val="000000"/>
              </w:rPr>
              <w:t>ые</w:t>
            </w:r>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p>
        </w:tc>
      </w:tr>
      <w:tr w:rsidR="0098709B" w:rsidRPr="00153591" w14:paraId="0BA48AB3" w14:textId="77777777" w:rsidTr="0098709B">
        <w:trPr>
          <w:trHeight w:val="262"/>
        </w:trPr>
        <w:tc>
          <w:tcPr>
            <w:tcW w:w="2495" w:type="dxa"/>
            <w:vMerge/>
            <w:vAlign w:val="center"/>
          </w:tcPr>
          <w:p w14:paraId="43DA11B2" w14:textId="77777777" w:rsidR="0098709B" w:rsidRPr="00153591" w:rsidRDefault="0098709B" w:rsidP="0098709B">
            <w:pPr>
              <w:spacing w:after="0" w:line="240" w:lineRule="auto"/>
              <w:contextualSpacing/>
              <w:rPr>
                <w:rFonts w:ascii="Times New Roman" w:hAnsi="Times New Roman" w:cs="Times New Roman"/>
                <w:b/>
                <w:lang w:val="kk-KZ"/>
              </w:rPr>
            </w:pPr>
          </w:p>
        </w:tc>
        <w:tc>
          <w:tcPr>
            <w:tcW w:w="2610" w:type="dxa"/>
            <w:gridSpan w:val="2"/>
          </w:tcPr>
          <w:p w14:paraId="1FE5BBE6" w14:textId="77777777" w:rsidR="0098709B" w:rsidRPr="00F76ED6" w:rsidRDefault="0098709B" w:rsidP="0098709B">
            <w:pPr>
              <w:widowControl w:val="0"/>
              <w:autoSpaceDE w:val="0"/>
              <w:autoSpaceDN w:val="0"/>
              <w:adjustRightInd w:val="0"/>
              <w:spacing w:after="0" w:line="240" w:lineRule="auto"/>
              <w:contextualSpacing/>
              <w:rPr>
                <w:rFonts w:ascii="Times New Roman" w:hAnsi="Times New Roman" w:cs="Times New Roman"/>
                <w:color w:val="000000" w:themeColor="text1"/>
                <w:lang w:eastAsia="ru-RU"/>
              </w:rPr>
            </w:pPr>
            <w:r w:rsidRPr="00F76ED6">
              <w:rPr>
                <w:rFonts w:ascii="Times New Roman" w:hAnsi="Times New Roman" w:cs="Times New Roman"/>
                <w:color w:val="000000" w:themeColor="text1"/>
                <w:lang w:val="kk-KZ"/>
              </w:rPr>
              <w:t>Д/и «</w:t>
            </w:r>
            <w:r>
              <w:rPr>
                <w:rStyle w:val="c55"/>
                <w:rFonts w:ascii="Times New Roman" w:hAnsi="Times New Roman" w:cs="Times New Roman"/>
                <w:b/>
                <w:bCs/>
                <w:i/>
                <w:iCs/>
                <w:color w:val="000000" w:themeColor="text1"/>
                <w:lang w:val="kk-KZ"/>
              </w:rPr>
              <w:t>Дорисуй предмет</w:t>
            </w:r>
            <w:r w:rsidRPr="00F76ED6">
              <w:rPr>
                <w:rStyle w:val="c55"/>
                <w:rFonts w:ascii="Times New Roman" w:hAnsi="Times New Roman" w:cs="Times New Roman"/>
                <w:b/>
                <w:bCs/>
                <w:i/>
                <w:iCs/>
                <w:color w:val="000000" w:themeColor="text1"/>
              </w:rPr>
              <w:t xml:space="preserve"> »</w:t>
            </w:r>
          </w:p>
          <w:p w14:paraId="4B661F0D" w14:textId="77777777" w:rsidR="0098709B" w:rsidRPr="00F76ED6" w:rsidRDefault="0098709B" w:rsidP="0098709B">
            <w:pPr>
              <w:pStyle w:val="c7"/>
              <w:shd w:val="clear" w:color="auto" w:fill="FFFFFF"/>
              <w:spacing w:before="0" w:beforeAutospacing="0" w:after="0" w:afterAutospacing="0"/>
              <w:rPr>
                <w:color w:val="000000" w:themeColor="text1"/>
              </w:rPr>
            </w:pPr>
            <w:r w:rsidRPr="00F76ED6">
              <w:rPr>
                <w:rStyle w:val="c9"/>
                <w:color w:val="000000" w:themeColor="text1"/>
                <w:sz w:val="22"/>
                <w:szCs w:val="22"/>
              </w:rPr>
              <w:t xml:space="preserve">Задача: </w:t>
            </w:r>
            <w:r>
              <w:rPr>
                <w:rStyle w:val="c9"/>
                <w:color w:val="000000" w:themeColor="text1"/>
                <w:sz w:val="22"/>
                <w:szCs w:val="22"/>
              </w:rPr>
              <w:t xml:space="preserve">продолжать развивать умение рисовать характерные особенности каждого </w:t>
            </w:r>
            <w:proofErr w:type="spellStart"/>
            <w:proofErr w:type="gramStart"/>
            <w:r>
              <w:rPr>
                <w:rStyle w:val="c9"/>
                <w:color w:val="000000" w:themeColor="text1"/>
                <w:sz w:val="22"/>
                <w:szCs w:val="22"/>
              </w:rPr>
              <w:t>предмета,их</w:t>
            </w:r>
            <w:proofErr w:type="spellEnd"/>
            <w:proofErr w:type="gramEnd"/>
            <w:r>
              <w:rPr>
                <w:rStyle w:val="c9"/>
                <w:color w:val="000000" w:themeColor="text1"/>
                <w:sz w:val="22"/>
                <w:szCs w:val="22"/>
              </w:rPr>
              <w:t xml:space="preserve"> соотношение между собой(</w:t>
            </w:r>
            <w:proofErr w:type="spellStart"/>
            <w:r>
              <w:rPr>
                <w:rStyle w:val="c9"/>
                <w:color w:val="000000" w:themeColor="text1"/>
                <w:sz w:val="22"/>
                <w:szCs w:val="22"/>
              </w:rPr>
              <w:t>Саша,Абдул</w:t>
            </w:r>
            <w:proofErr w:type="spellEnd"/>
            <w:r>
              <w:rPr>
                <w:rStyle w:val="c9"/>
                <w:color w:val="000000" w:themeColor="text1"/>
                <w:sz w:val="22"/>
                <w:szCs w:val="22"/>
              </w:rPr>
              <w:t>)</w:t>
            </w:r>
          </w:p>
        </w:tc>
        <w:tc>
          <w:tcPr>
            <w:tcW w:w="2551" w:type="dxa"/>
          </w:tcPr>
          <w:p w14:paraId="27C20DEA" w14:textId="77777777" w:rsidR="0098709B" w:rsidRPr="00A67F5D" w:rsidRDefault="0098709B" w:rsidP="0098709B">
            <w:pPr>
              <w:pStyle w:val="c7"/>
              <w:shd w:val="clear" w:color="auto" w:fill="FFFFFF"/>
              <w:spacing w:before="0" w:beforeAutospacing="0" w:after="0" w:afterAutospacing="0"/>
              <w:rPr>
                <w:rFonts w:ascii="Verdana" w:hAnsi="Verdana"/>
                <w:sz w:val="22"/>
                <w:szCs w:val="22"/>
              </w:rPr>
            </w:pPr>
            <w:r w:rsidRPr="00A67F5D">
              <w:rPr>
                <w:sz w:val="22"/>
                <w:lang w:val="kk-KZ"/>
              </w:rPr>
              <w:t xml:space="preserve">Д/и </w:t>
            </w:r>
            <w:r w:rsidRPr="00A67F5D">
              <w:rPr>
                <w:b/>
                <w:sz w:val="22"/>
              </w:rPr>
              <w:t>«</w:t>
            </w:r>
            <w:r w:rsidRPr="00A67F5D">
              <w:rPr>
                <w:b/>
                <w:i/>
                <w:sz w:val="22"/>
              </w:rPr>
              <w:t xml:space="preserve">Назови </w:t>
            </w:r>
            <w:r>
              <w:rPr>
                <w:b/>
                <w:i/>
                <w:sz w:val="22"/>
                <w:lang w:val="kk-KZ"/>
              </w:rPr>
              <w:t>какой по счету</w:t>
            </w:r>
            <w:r w:rsidRPr="00A67F5D">
              <w:rPr>
                <w:b/>
                <w:sz w:val="22"/>
              </w:rPr>
              <w:t>»</w:t>
            </w:r>
          </w:p>
          <w:p w14:paraId="5A9C9BD4" w14:textId="77777777" w:rsidR="0098709B" w:rsidRPr="00A67F5D" w:rsidRDefault="0098709B" w:rsidP="0098709B">
            <w:pPr>
              <w:shd w:val="clear" w:color="auto" w:fill="FFFFFF"/>
              <w:spacing w:after="0" w:line="240" w:lineRule="auto"/>
              <w:rPr>
                <w:rFonts w:ascii="Verdana" w:eastAsia="Times New Roman" w:hAnsi="Verdana" w:cs="Times New Roman"/>
                <w:lang w:eastAsia="ru-RU"/>
              </w:rPr>
            </w:pPr>
            <w:proofErr w:type="gramStart"/>
            <w:r w:rsidRPr="00A67F5D">
              <w:rPr>
                <w:rFonts w:ascii="Times New Roman" w:eastAsia="Times New Roman" w:hAnsi="Times New Roman" w:cs="Times New Roman"/>
                <w:szCs w:val="24"/>
                <w:lang w:eastAsia="ru-RU"/>
              </w:rPr>
              <w:t>Задача:</w:t>
            </w:r>
            <w:r>
              <w:rPr>
                <w:rFonts w:ascii="Times New Roman" w:eastAsia="Times New Roman" w:hAnsi="Times New Roman" w:cs="Times New Roman"/>
                <w:szCs w:val="24"/>
                <w:lang w:val="kk-KZ" w:eastAsia="ru-RU"/>
              </w:rPr>
              <w:t>продолжать</w:t>
            </w:r>
            <w:proofErr w:type="gramEnd"/>
            <w:r>
              <w:rPr>
                <w:rFonts w:ascii="Times New Roman" w:eastAsia="Times New Roman" w:hAnsi="Times New Roman" w:cs="Times New Roman"/>
                <w:szCs w:val="24"/>
                <w:lang w:val="kk-KZ" w:eastAsia="ru-RU"/>
              </w:rPr>
              <w:t xml:space="preserve"> развивать умение называть числительные по порядку</w:t>
            </w:r>
          </w:p>
          <w:p w14:paraId="4512FB57" w14:textId="77777777" w:rsidR="0098709B" w:rsidRPr="00A67F5D" w:rsidRDefault="0098709B" w:rsidP="0098709B">
            <w:pPr>
              <w:spacing w:after="0" w:line="240" w:lineRule="auto"/>
              <w:rPr>
                <w:rFonts w:ascii="Times New Roman" w:hAnsi="Times New Roman" w:cs="Times New Roman"/>
              </w:rPr>
            </w:pPr>
            <w:r>
              <w:rPr>
                <w:rFonts w:ascii="Times New Roman" w:hAnsi="Times New Roman" w:cs="Times New Roman"/>
              </w:rPr>
              <w:t>(</w:t>
            </w:r>
            <w:proofErr w:type="spellStart"/>
            <w:proofErr w:type="gramStart"/>
            <w:r>
              <w:rPr>
                <w:rFonts w:ascii="Times New Roman" w:hAnsi="Times New Roman" w:cs="Times New Roman"/>
              </w:rPr>
              <w:t>Нина,Тамирис</w:t>
            </w:r>
            <w:proofErr w:type="spellEnd"/>
            <w:proofErr w:type="gramEnd"/>
            <w:r>
              <w:rPr>
                <w:rFonts w:ascii="Times New Roman" w:hAnsi="Times New Roman" w:cs="Times New Roman"/>
              </w:rPr>
              <w:t>)</w:t>
            </w:r>
          </w:p>
        </w:tc>
        <w:tc>
          <w:tcPr>
            <w:tcW w:w="2835" w:type="dxa"/>
            <w:gridSpan w:val="2"/>
          </w:tcPr>
          <w:p w14:paraId="044124F5" w14:textId="77777777" w:rsidR="0098709B" w:rsidRPr="00992852" w:rsidRDefault="0098709B" w:rsidP="0098709B">
            <w:pPr>
              <w:spacing w:after="0" w:line="240" w:lineRule="auto"/>
              <w:rPr>
                <w:rFonts w:ascii="Times New Roman" w:hAnsi="Times New Roman" w:cs="Times New Roman"/>
                <w:i/>
              </w:rPr>
            </w:pPr>
            <w:r w:rsidRPr="00992852">
              <w:rPr>
                <w:rFonts w:ascii="Times New Roman" w:hAnsi="Times New Roman" w:cs="Times New Roman"/>
                <w:lang w:val="kk-KZ"/>
              </w:rPr>
              <w:t xml:space="preserve">Д/и </w:t>
            </w:r>
            <w:r w:rsidRPr="00992852">
              <w:rPr>
                <w:rFonts w:ascii="Times New Roman" w:hAnsi="Times New Roman" w:cs="Times New Roman"/>
                <w:b/>
                <w:i/>
              </w:rPr>
              <w:t>«</w:t>
            </w:r>
            <w:r>
              <w:rPr>
                <w:rFonts w:ascii="Times New Roman" w:hAnsi="Times New Roman" w:cs="Times New Roman"/>
                <w:b/>
                <w:i/>
              </w:rPr>
              <w:t>Опиши по образцу</w:t>
            </w:r>
            <w:r w:rsidRPr="00992852">
              <w:rPr>
                <w:rFonts w:ascii="Times New Roman" w:hAnsi="Times New Roman" w:cs="Times New Roman"/>
                <w:b/>
                <w:i/>
              </w:rPr>
              <w:t>».</w:t>
            </w:r>
            <w:r w:rsidRPr="00992852">
              <w:rPr>
                <w:rFonts w:ascii="Times New Roman" w:hAnsi="Times New Roman" w:cs="Times New Roman"/>
                <w:i/>
              </w:rPr>
              <w:t xml:space="preserve"> </w:t>
            </w:r>
          </w:p>
          <w:p w14:paraId="52337124" w14:textId="77777777" w:rsidR="0098709B" w:rsidRPr="003A6754" w:rsidRDefault="0098709B" w:rsidP="0098709B">
            <w:pPr>
              <w:spacing w:after="0" w:line="240" w:lineRule="auto"/>
              <w:rPr>
                <w:rFonts w:ascii="Times New Roman" w:hAnsi="Times New Roman" w:cs="Times New Roman"/>
              </w:rPr>
            </w:pPr>
            <w:r w:rsidRPr="00992852">
              <w:rPr>
                <w:rFonts w:ascii="Times New Roman" w:hAnsi="Times New Roman" w:cs="Times New Roman"/>
              </w:rPr>
              <w:t>Задача:</w:t>
            </w:r>
            <w:r w:rsidRPr="00992852">
              <w:rPr>
                <w:rFonts w:ascii="Times New Roman" w:hAnsi="Times New Roman" w:cs="Times New Roman"/>
                <w:i/>
              </w:rPr>
              <w:t xml:space="preserve"> </w:t>
            </w:r>
            <w:r>
              <w:rPr>
                <w:rFonts w:ascii="Times New Roman" w:eastAsia="Calibri" w:hAnsi="Times New Roman" w:cs="Times New Roman"/>
              </w:rPr>
              <w:t xml:space="preserve">учить описывать игрушку по образцу </w:t>
            </w:r>
            <w:proofErr w:type="gramStart"/>
            <w:r>
              <w:rPr>
                <w:rFonts w:ascii="Times New Roman" w:eastAsia="Calibri" w:hAnsi="Times New Roman" w:cs="Times New Roman"/>
              </w:rPr>
              <w:t>педагога(</w:t>
            </w:r>
            <w:proofErr w:type="gramEnd"/>
            <w:r>
              <w:rPr>
                <w:rFonts w:ascii="Times New Roman" w:eastAsia="Calibri" w:hAnsi="Times New Roman" w:cs="Times New Roman"/>
              </w:rPr>
              <w:t xml:space="preserve">Артём </w:t>
            </w:r>
            <w:proofErr w:type="spellStart"/>
            <w:r>
              <w:rPr>
                <w:rFonts w:ascii="Times New Roman" w:eastAsia="Calibri" w:hAnsi="Times New Roman" w:cs="Times New Roman"/>
              </w:rPr>
              <w:t>Хо,Илья</w:t>
            </w:r>
            <w:proofErr w:type="spellEnd"/>
            <w:r>
              <w:rPr>
                <w:rFonts w:ascii="Times New Roman" w:eastAsia="Calibri" w:hAnsi="Times New Roman" w:cs="Times New Roman"/>
              </w:rPr>
              <w:t>)</w:t>
            </w:r>
          </w:p>
        </w:tc>
        <w:tc>
          <w:tcPr>
            <w:tcW w:w="2615" w:type="dxa"/>
            <w:gridSpan w:val="2"/>
          </w:tcPr>
          <w:p w14:paraId="1A885D61" w14:textId="77777777" w:rsidR="0098709B" w:rsidRPr="003A6754" w:rsidRDefault="0098709B" w:rsidP="0098709B">
            <w:pPr>
              <w:pStyle w:val="c67"/>
              <w:shd w:val="clear" w:color="auto" w:fill="FFFFFF"/>
              <w:spacing w:before="0" w:beforeAutospacing="0" w:after="0" w:afterAutospacing="0"/>
              <w:rPr>
                <w:rFonts w:ascii="Verdana" w:hAnsi="Verdana"/>
                <w:sz w:val="22"/>
                <w:szCs w:val="22"/>
              </w:rPr>
            </w:pPr>
            <w:r w:rsidRPr="003A6754">
              <w:rPr>
                <w:sz w:val="22"/>
                <w:szCs w:val="22"/>
                <w:lang w:val="kk-KZ"/>
              </w:rPr>
              <w:t xml:space="preserve">Д/и </w:t>
            </w:r>
            <w:r w:rsidRPr="003A6754">
              <w:rPr>
                <w:rStyle w:val="c55"/>
                <w:b/>
                <w:bCs/>
                <w:i/>
                <w:iCs/>
                <w:sz w:val="22"/>
                <w:szCs w:val="22"/>
              </w:rPr>
              <w:t>«</w:t>
            </w:r>
            <w:r>
              <w:rPr>
                <w:rStyle w:val="c55"/>
                <w:b/>
                <w:bCs/>
                <w:i/>
                <w:iCs/>
                <w:sz w:val="22"/>
                <w:szCs w:val="22"/>
                <w:lang w:val="kk-KZ"/>
              </w:rPr>
              <w:t>Части суток</w:t>
            </w:r>
            <w:r w:rsidRPr="003A6754">
              <w:rPr>
                <w:rStyle w:val="c55"/>
                <w:b/>
                <w:bCs/>
                <w:i/>
                <w:iCs/>
                <w:sz w:val="22"/>
                <w:szCs w:val="22"/>
              </w:rPr>
              <w:t>»</w:t>
            </w:r>
          </w:p>
          <w:p w14:paraId="7C7309E8" w14:textId="77777777" w:rsidR="0098709B" w:rsidRPr="003A6754" w:rsidRDefault="0098709B" w:rsidP="0098709B">
            <w:pPr>
              <w:pStyle w:val="c67"/>
              <w:shd w:val="clear" w:color="auto" w:fill="FFFFFF"/>
              <w:spacing w:before="0" w:beforeAutospacing="0" w:after="0" w:afterAutospacing="0"/>
              <w:rPr>
                <w:sz w:val="22"/>
                <w:szCs w:val="22"/>
              </w:rPr>
            </w:pPr>
            <w:r w:rsidRPr="003A6754">
              <w:rPr>
                <w:rStyle w:val="c40"/>
                <w:sz w:val="22"/>
                <w:szCs w:val="22"/>
              </w:rPr>
              <w:t xml:space="preserve">Цель: </w:t>
            </w:r>
            <w:r>
              <w:rPr>
                <w:rStyle w:val="c40"/>
                <w:sz w:val="22"/>
                <w:szCs w:val="22"/>
                <w:lang w:val="kk-KZ"/>
              </w:rPr>
              <w:t xml:space="preserve">закреплять умение различать части </w:t>
            </w:r>
            <w:proofErr w:type="gramStart"/>
            <w:r>
              <w:rPr>
                <w:rStyle w:val="c40"/>
                <w:sz w:val="22"/>
                <w:szCs w:val="22"/>
                <w:lang w:val="kk-KZ"/>
              </w:rPr>
              <w:t>суток,знать</w:t>
            </w:r>
            <w:proofErr w:type="gramEnd"/>
            <w:r>
              <w:rPr>
                <w:rStyle w:val="c40"/>
                <w:sz w:val="22"/>
                <w:szCs w:val="22"/>
                <w:lang w:val="kk-KZ"/>
              </w:rPr>
              <w:t xml:space="preserve"> их характерные особенности(Маша, Арслан</w:t>
            </w:r>
            <w:r>
              <w:rPr>
                <w:rStyle w:val="c40"/>
                <w:sz w:val="22"/>
                <w:szCs w:val="22"/>
              </w:rPr>
              <w:t>)</w:t>
            </w:r>
          </w:p>
        </w:tc>
        <w:tc>
          <w:tcPr>
            <w:tcW w:w="2653" w:type="dxa"/>
          </w:tcPr>
          <w:p w14:paraId="645007E8" w14:textId="77777777" w:rsidR="0098709B" w:rsidRDefault="0098709B" w:rsidP="0098709B">
            <w:pPr>
              <w:spacing w:after="0" w:line="240" w:lineRule="auto"/>
              <w:rPr>
                <w:rFonts w:ascii="Times New Roman" w:hAnsi="Times New Roman" w:cs="Times New Roman"/>
                <w:i/>
              </w:rPr>
            </w:pPr>
            <w:r w:rsidRPr="00153591">
              <w:rPr>
                <w:rFonts w:ascii="Times New Roman" w:hAnsi="Times New Roman" w:cs="Times New Roman"/>
                <w:lang w:val="kk-KZ"/>
              </w:rPr>
              <w:t xml:space="preserve">Д/и </w:t>
            </w:r>
            <w:r w:rsidRPr="003A6754">
              <w:rPr>
                <w:rFonts w:ascii="Times New Roman" w:hAnsi="Times New Roman" w:cs="Times New Roman"/>
                <w:b/>
                <w:i/>
              </w:rPr>
              <w:t>«</w:t>
            </w:r>
            <w:r>
              <w:rPr>
                <w:rFonts w:ascii="Times New Roman" w:hAnsi="Times New Roman" w:cs="Times New Roman"/>
                <w:b/>
                <w:i/>
                <w:lang w:val="kk-KZ"/>
              </w:rPr>
              <w:t>Добавь слог</w:t>
            </w:r>
            <w:r w:rsidRPr="003A6754">
              <w:rPr>
                <w:rFonts w:ascii="Times New Roman" w:hAnsi="Times New Roman" w:cs="Times New Roman"/>
                <w:b/>
                <w:i/>
              </w:rPr>
              <w:t>».</w:t>
            </w:r>
            <w:r w:rsidRPr="00153591">
              <w:rPr>
                <w:rFonts w:ascii="Times New Roman" w:hAnsi="Times New Roman" w:cs="Times New Roman"/>
                <w:i/>
              </w:rPr>
              <w:t xml:space="preserve"> </w:t>
            </w:r>
          </w:p>
          <w:p w14:paraId="6D4C4E95" w14:textId="77777777" w:rsidR="0098709B" w:rsidRPr="00F76ED6" w:rsidRDefault="0098709B" w:rsidP="0098709B">
            <w:pPr>
              <w:spacing w:after="0" w:line="240" w:lineRule="auto"/>
              <w:rPr>
                <w:rFonts w:ascii="Times New Roman" w:hAnsi="Times New Roman" w:cs="Times New Roman"/>
                <w:szCs w:val="24"/>
                <w:lang w:val="kk-KZ"/>
              </w:rPr>
            </w:pPr>
            <w:r>
              <w:rPr>
                <w:rFonts w:ascii="Times New Roman" w:hAnsi="Times New Roman" w:cs="Times New Roman"/>
                <w:i/>
              </w:rPr>
              <w:t>Задача</w:t>
            </w:r>
            <w:r w:rsidRPr="00153591">
              <w:rPr>
                <w:rFonts w:ascii="Times New Roman" w:hAnsi="Times New Roman" w:cs="Times New Roman"/>
                <w:i/>
              </w:rPr>
              <w:t xml:space="preserve">: </w:t>
            </w:r>
            <w:r>
              <w:rPr>
                <w:rFonts w:ascii="Times New Roman" w:hAnsi="Times New Roman" w:cs="Times New Roman"/>
                <w:szCs w:val="24"/>
                <w:lang w:val="kk-KZ"/>
              </w:rPr>
              <w:t xml:space="preserve">закреплять умение произносить слова обозначающие </w:t>
            </w:r>
            <w:proofErr w:type="gramStart"/>
            <w:r>
              <w:rPr>
                <w:rFonts w:ascii="Times New Roman" w:hAnsi="Times New Roman" w:cs="Times New Roman"/>
                <w:szCs w:val="24"/>
                <w:lang w:val="kk-KZ"/>
              </w:rPr>
              <w:t>признаки ,</w:t>
            </w:r>
            <w:proofErr w:type="gramEnd"/>
            <w:r>
              <w:rPr>
                <w:rFonts w:ascii="Times New Roman" w:hAnsi="Times New Roman" w:cs="Times New Roman"/>
                <w:szCs w:val="24"/>
                <w:lang w:val="kk-KZ"/>
              </w:rPr>
              <w:t xml:space="preserve"> количество,действия</w:t>
            </w:r>
          </w:p>
          <w:p w14:paraId="236F9B46" w14:textId="77777777" w:rsidR="0098709B" w:rsidRPr="00153591" w:rsidRDefault="0098709B" w:rsidP="0098709B">
            <w:pPr>
              <w:spacing w:after="0" w:line="240" w:lineRule="auto"/>
              <w:rPr>
                <w:rFonts w:ascii="Times New Roman" w:eastAsia="Times New Roman" w:hAnsi="Times New Roman" w:cs="Times New Roman"/>
                <w:lang w:eastAsia="ru-RU"/>
              </w:rPr>
            </w:pPr>
            <w:r>
              <w:rPr>
                <w:rFonts w:ascii="Times New Roman" w:hAnsi="Times New Roman" w:cs="Times New Roman"/>
                <w:szCs w:val="24"/>
              </w:rPr>
              <w:t>(</w:t>
            </w:r>
            <w:proofErr w:type="spellStart"/>
            <w:proofErr w:type="gramStart"/>
            <w:r>
              <w:rPr>
                <w:rFonts w:ascii="Times New Roman" w:hAnsi="Times New Roman" w:cs="Times New Roman"/>
                <w:szCs w:val="24"/>
              </w:rPr>
              <w:t>Арнат</w:t>
            </w:r>
            <w:proofErr w:type="spellEnd"/>
            <w:r>
              <w:rPr>
                <w:rFonts w:ascii="Times New Roman" w:hAnsi="Times New Roman" w:cs="Times New Roman"/>
                <w:szCs w:val="24"/>
              </w:rPr>
              <w:t xml:space="preserve"> ,Карина</w:t>
            </w:r>
            <w:proofErr w:type="gramEnd"/>
            <w:r>
              <w:rPr>
                <w:rFonts w:ascii="Times New Roman" w:hAnsi="Times New Roman" w:cs="Times New Roman"/>
                <w:szCs w:val="24"/>
              </w:rPr>
              <w:t>)</w:t>
            </w:r>
          </w:p>
        </w:tc>
      </w:tr>
      <w:tr w:rsidR="0098709B" w:rsidRPr="00153591" w14:paraId="03CA6151" w14:textId="77777777" w:rsidTr="0098709B">
        <w:trPr>
          <w:trHeight w:val="262"/>
        </w:trPr>
        <w:tc>
          <w:tcPr>
            <w:tcW w:w="2495" w:type="dxa"/>
            <w:vMerge/>
            <w:vAlign w:val="center"/>
          </w:tcPr>
          <w:p w14:paraId="4269A655" w14:textId="77777777" w:rsidR="0098709B" w:rsidRPr="00153591" w:rsidRDefault="0098709B" w:rsidP="0098709B">
            <w:pPr>
              <w:spacing w:after="0" w:line="240" w:lineRule="auto"/>
              <w:contextualSpacing/>
              <w:rPr>
                <w:rFonts w:ascii="Times New Roman" w:hAnsi="Times New Roman" w:cs="Times New Roman"/>
                <w:b/>
                <w:color w:val="FF0000"/>
                <w:lang w:val="kk-KZ"/>
              </w:rPr>
            </w:pPr>
          </w:p>
        </w:tc>
        <w:tc>
          <w:tcPr>
            <w:tcW w:w="13264" w:type="dxa"/>
            <w:gridSpan w:val="8"/>
          </w:tcPr>
          <w:p w14:paraId="6A1ED249" w14:textId="77777777" w:rsidR="0098709B" w:rsidRPr="00ED2418" w:rsidRDefault="0098709B" w:rsidP="0098709B">
            <w:pPr>
              <w:spacing w:after="0" w:line="240" w:lineRule="auto"/>
              <w:rPr>
                <w:rFonts w:ascii="Times New Roman" w:eastAsia="Times New Roman" w:hAnsi="Times New Roman" w:cs="Times New Roman"/>
                <w:color w:val="000000"/>
                <w:lang w:val="kk-KZ" w:eastAsia="ru-RU"/>
              </w:rPr>
            </w:pPr>
            <w:r w:rsidRPr="00ED2418">
              <w:rPr>
                <w:rFonts w:ascii="Times New Roman" w:eastAsia="Times New Roman" w:hAnsi="Times New Roman" w:cs="Times New Roman"/>
                <w:b/>
                <w:color w:val="000000"/>
                <w:lang w:val="kk-KZ" w:eastAsia="ru-RU"/>
              </w:rPr>
              <w:t>Рисование, лепка, аппликация – творческая, коммуникативная, игровая деятельность</w:t>
            </w:r>
            <w:r w:rsidRPr="00ED2418">
              <w:rPr>
                <w:rFonts w:ascii="Times New Roman" w:eastAsia="Times New Roman" w:hAnsi="Times New Roman" w:cs="Times New Roman"/>
                <w:color w:val="000000"/>
                <w:lang w:val="kk-KZ" w:eastAsia="ru-RU"/>
              </w:rPr>
              <w:t xml:space="preserve"> (по интересам детей)</w:t>
            </w:r>
          </w:p>
          <w:p w14:paraId="3B761855" w14:textId="77777777" w:rsidR="0098709B" w:rsidRPr="00ED2418" w:rsidRDefault="0098709B" w:rsidP="0098709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ED2418">
              <w:rPr>
                <w:rFonts w:ascii="Times New Roman" w:hAnsi="Times New Roman" w:cs="Times New Roman"/>
                <w:b/>
                <w:lang w:val="kk-KZ"/>
              </w:rPr>
              <w:t>КӨРКЕМ БҰРЫШЫНДАҒЫ ЖҰМЫСТАР /РАБОТА В ИЗОУГОЛКЕ:</w:t>
            </w:r>
          </w:p>
          <w:p w14:paraId="3C90383D" w14:textId="1B90B807" w:rsidR="0098709B" w:rsidRPr="00ED2418" w:rsidRDefault="00580D7B" w:rsidP="0098709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Pr>
                <w:rFonts w:ascii="Times New Roman" w:hAnsi="Times New Roman" w:cs="Times New Roman"/>
                <w:sz w:val="24"/>
                <w:szCs w:val="24"/>
                <w:lang w:val="kk-KZ"/>
              </w:rPr>
              <w:t>Р</w:t>
            </w:r>
            <w:proofErr w:type="spellStart"/>
            <w:r>
              <w:rPr>
                <w:rFonts w:ascii="Times New Roman" w:hAnsi="Times New Roman" w:cs="Times New Roman"/>
                <w:sz w:val="24"/>
                <w:szCs w:val="24"/>
              </w:rPr>
              <w:t>азвитие</w:t>
            </w:r>
            <w:proofErr w:type="spellEnd"/>
            <w:r>
              <w:rPr>
                <w:rFonts w:ascii="Times New Roman" w:hAnsi="Times New Roman" w:cs="Times New Roman"/>
                <w:sz w:val="24"/>
                <w:szCs w:val="24"/>
              </w:rPr>
              <w:t xml:space="preserve"> творческих способностей, воображения, наблюдательность, образного восприятия окружающего мира; знакомить детей с выразительными средствами оформления</w:t>
            </w:r>
          </w:p>
        </w:tc>
      </w:tr>
      <w:tr w:rsidR="0098709B" w:rsidRPr="00153591" w14:paraId="49FD8D6A" w14:textId="77777777" w:rsidTr="0098709B">
        <w:trPr>
          <w:trHeight w:val="262"/>
        </w:trPr>
        <w:tc>
          <w:tcPr>
            <w:tcW w:w="2495" w:type="dxa"/>
            <w:vMerge/>
            <w:vAlign w:val="center"/>
          </w:tcPr>
          <w:p w14:paraId="06041C26" w14:textId="77777777" w:rsidR="0098709B" w:rsidRPr="00153591" w:rsidRDefault="0098709B" w:rsidP="0098709B">
            <w:pPr>
              <w:spacing w:after="0" w:line="240" w:lineRule="auto"/>
              <w:contextualSpacing/>
              <w:rPr>
                <w:rFonts w:ascii="Times New Roman" w:hAnsi="Times New Roman" w:cs="Times New Roman"/>
                <w:b/>
                <w:color w:val="FF0000"/>
                <w:lang w:val="kk-KZ"/>
              </w:rPr>
            </w:pPr>
          </w:p>
        </w:tc>
        <w:tc>
          <w:tcPr>
            <w:tcW w:w="13264" w:type="dxa"/>
            <w:gridSpan w:val="8"/>
          </w:tcPr>
          <w:p w14:paraId="66B8885D" w14:textId="77777777" w:rsidR="0098709B" w:rsidRDefault="0098709B" w:rsidP="0098709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КІТАП БҰРЫШЫНДАҒЫ ЖҰМЫСТАР   РАБОТА В КНИЖНОМ УГОЛКЕ:</w:t>
            </w:r>
          </w:p>
          <w:p w14:paraId="50543838" w14:textId="71A6E5D5" w:rsidR="0098709B" w:rsidRPr="00153591" w:rsidRDefault="0098709B" w:rsidP="00DC1F67">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lang w:val="kk-KZ"/>
              </w:rPr>
              <w:t xml:space="preserve">рассматривание иллюстраций с изображением </w:t>
            </w:r>
            <w:r w:rsidR="00DC1F67">
              <w:rPr>
                <w:rFonts w:ascii="Times New Roman" w:hAnsi="Times New Roman" w:cs="Times New Roman"/>
                <w:lang w:val="kk-KZ"/>
              </w:rPr>
              <w:t>национальных блюд Казахстана</w:t>
            </w:r>
            <w:r w:rsidRPr="00153591">
              <w:rPr>
                <w:rFonts w:ascii="Times New Roman" w:eastAsia="Times New Roman" w:hAnsi="Times New Roman" w:cs="Times New Roman"/>
                <w:b/>
                <w:color w:val="000000"/>
                <w:lang w:eastAsia="ru-RU"/>
              </w:rPr>
              <w:t xml:space="preserve"> </w:t>
            </w:r>
            <w:r>
              <w:rPr>
                <w:rFonts w:ascii="Times New Roman" w:eastAsia="Times New Roman" w:hAnsi="Times New Roman" w:cs="Times New Roman"/>
                <w:b/>
                <w:color w:val="000000"/>
                <w:lang w:eastAsia="ru-RU"/>
              </w:rPr>
              <w:t>(</w:t>
            </w:r>
            <w:r w:rsidRPr="00741E2B">
              <w:rPr>
                <w:rFonts w:ascii="Times New Roman" w:eastAsia="Times New Roman" w:hAnsi="Times New Roman" w:cs="Times New Roman"/>
                <w:b/>
                <w:i/>
                <w:color w:val="000000"/>
                <w:lang w:eastAsia="ru-RU"/>
              </w:rPr>
              <w:t>игровая, познавательная и коммуникативная деятельность</w:t>
            </w:r>
            <w:r>
              <w:rPr>
                <w:rFonts w:ascii="Times New Roman" w:eastAsia="Times New Roman" w:hAnsi="Times New Roman" w:cs="Times New Roman"/>
                <w:color w:val="000000"/>
                <w:lang w:eastAsia="ru-RU"/>
              </w:rPr>
              <w:t>)</w:t>
            </w:r>
          </w:p>
        </w:tc>
      </w:tr>
      <w:tr w:rsidR="0098709B" w:rsidRPr="00153591" w14:paraId="4DA665E5" w14:textId="77777777" w:rsidTr="0098709B">
        <w:trPr>
          <w:trHeight w:val="262"/>
        </w:trPr>
        <w:tc>
          <w:tcPr>
            <w:tcW w:w="2495" w:type="dxa"/>
            <w:vAlign w:val="center"/>
          </w:tcPr>
          <w:p w14:paraId="1F2709E1" w14:textId="77777777" w:rsidR="0098709B" w:rsidRPr="00153591" w:rsidRDefault="0098709B" w:rsidP="0098709B">
            <w:pPr>
              <w:spacing w:after="0" w:line="240" w:lineRule="auto"/>
              <w:contextualSpacing/>
              <w:rPr>
                <w:rFonts w:ascii="Times New Roman" w:hAnsi="Times New Roman" w:cs="Times New Roman"/>
                <w:b/>
                <w:color w:val="FF0000"/>
                <w:lang w:val="kk-KZ"/>
              </w:rPr>
            </w:pPr>
          </w:p>
        </w:tc>
        <w:tc>
          <w:tcPr>
            <w:tcW w:w="13264" w:type="dxa"/>
            <w:gridSpan w:val="8"/>
          </w:tcPr>
          <w:p w14:paraId="37B2C592" w14:textId="77777777" w:rsidR="0098709B" w:rsidRPr="00145D55" w:rsidRDefault="0098709B" w:rsidP="0098709B">
            <w:pPr>
              <w:widowControl w:val="0"/>
              <w:tabs>
                <w:tab w:val="left" w:pos="6640"/>
              </w:tabs>
              <w:autoSpaceDE w:val="0"/>
              <w:autoSpaceDN w:val="0"/>
              <w:adjustRightInd w:val="0"/>
              <w:spacing w:after="0" w:line="240" w:lineRule="auto"/>
              <w:rPr>
                <w:rFonts w:ascii="Times New Roman" w:hAnsi="Times New Roman" w:cs="Times New Roman"/>
                <w:color w:val="444444"/>
                <w:u w:val="single"/>
              </w:rPr>
            </w:pPr>
            <w:r>
              <w:rPr>
                <w:rFonts w:ascii="Times New Roman" w:eastAsia="Times New Roman" w:hAnsi="Times New Roman" w:cs="Times New Roman"/>
                <w:b/>
                <w:color w:val="000000"/>
                <w:lang w:eastAsia="ru-RU"/>
              </w:rPr>
              <w:t>Э</w:t>
            </w:r>
            <w:r w:rsidRPr="00153591">
              <w:rPr>
                <w:rFonts w:ascii="Times New Roman" w:eastAsia="Times New Roman" w:hAnsi="Times New Roman" w:cs="Times New Roman"/>
                <w:b/>
                <w:color w:val="000000"/>
                <w:lang w:eastAsia="ru-RU"/>
              </w:rPr>
              <w:t>кспериментальная</w:t>
            </w:r>
            <w:r w:rsidRPr="00153591">
              <w:rPr>
                <w:rFonts w:ascii="Times New Roman" w:eastAsia="Times New Roman" w:hAnsi="Times New Roman" w:cs="Times New Roman"/>
                <w:b/>
                <w:color w:val="000000"/>
                <w:lang w:val="kk-KZ" w:eastAsia="ru-RU"/>
              </w:rPr>
              <w:t xml:space="preserve"> </w:t>
            </w:r>
            <w:r w:rsidRPr="00153591">
              <w:rPr>
                <w:rFonts w:ascii="Times New Roman" w:eastAsia="Times New Roman" w:hAnsi="Times New Roman" w:cs="Times New Roman"/>
                <w:b/>
                <w:color w:val="000000"/>
                <w:lang w:eastAsia="ru-RU"/>
              </w:rPr>
              <w:t>деятельность</w:t>
            </w:r>
            <w:r>
              <w:rPr>
                <w:rFonts w:ascii="Times New Roman" w:eastAsia="Times New Roman" w:hAnsi="Times New Roman" w:cs="Times New Roman"/>
                <w:b/>
                <w:color w:val="000000"/>
                <w:lang w:eastAsia="ru-RU"/>
              </w:rPr>
              <w:t xml:space="preserve">   </w:t>
            </w:r>
            <w:r w:rsidRPr="00145D55">
              <w:rPr>
                <w:rFonts w:ascii="Times New Roman" w:hAnsi="Times New Roman" w:cs="Times New Roman"/>
                <w:b/>
                <w:lang w:val="kk-KZ"/>
              </w:rPr>
              <w:t>Исследовательская деятельность в «Мастерской открытий»</w:t>
            </w:r>
          </w:p>
          <w:p w14:paraId="60523ACB" w14:textId="5A918FFE" w:rsidR="0098709B" w:rsidRPr="00676DFA" w:rsidRDefault="0098709B" w:rsidP="00DC1F67">
            <w:pPr>
              <w:spacing w:after="0" w:line="240" w:lineRule="auto"/>
              <w:rPr>
                <w:lang w:val="kk-KZ"/>
              </w:rPr>
            </w:pPr>
            <w:r>
              <w:rPr>
                <w:rFonts w:ascii="Times New Roman" w:hAnsi="Times New Roman" w:cs="Times New Roman"/>
              </w:rPr>
              <w:lastRenderedPageBreak/>
              <w:t>«</w:t>
            </w:r>
            <w:r w:rsidR="00DC1F67">
              <w:rPr>
                <w:rFonts w:ascii="Times New Roman" w:hAnsi="Times New Roman" w:cs="Times New Roman"/>
                <w:lang w:val="kk-KZ"/>
              </w:rPr>
              <w:t>Живая</w:t>
            </w:r>
            <w:r w:rsidRPr="00676DFA">
              <w:rPr>
                <w:rFonts w:ascii="Times New Roman" w:hAnsi="Times New Roman" w:cs="Times New Roman"/>
              </w:rPr>
              <w:t xml:space="preserve"> </w:t>
            </w:r>
            <w:proofErr w:type="gramStart"/>
            <w:r w:rsidRPr="00676DFA">
              <w:rPr>
                <w:rFonts w:ascii="Times New Roman" w:hAnsi="Times New Roman" w:cs="Times New Roman"/>
              </w:rPr>
              <w:t>вод</w:t>
            </w:r>
            <w:r w:rsidR="00DC1F67">
              <w:rPr>
                <w:rFonts w:ascii="Times New Roman" w:hAnsi="Times New Roman" w:cs="Times New Roman"/>
                <w:lang w:val="kk-KZ"/>
              </w:rPr>
              <w:t>а</w:t>
            </w:r>
            <w:r>
              <w:rPr>
                <w:rFonts w:ascii="Times New Roman" w:hAnsi="Times New Roman" w:cs="Times New Roman"/>
              </w:rPr>
              <w:t xml:space="preserve">»   </w:t>
            </w:r>
            <w:proofErr w:type="gramEnd"/>
            <w:r>
              <w:rPr>
                <w:rFonts w:ascii="Times New Roman" w:hAnsi="Times New Roman" w:cs="Times New Roman"/>
              </w:rPr>
              <w:t xml:space="preserve"> </w:t>
            </w:r>
            <w:r w:rsidRPr="00676DFA">
              <w:rPr>
                <w:rFonts w:ascii="Times New Roman" w:hAnsi="Times New Roman" w:cs="Times New Roman"/>
              </w:rPr>
              <w:t>Цель. </w:t>
            </w:r>
            <w:r w:rsidR="00DC1F67" w:rsidRPr="00F16BBC">
              <w:rPr>
                <w:rFonts w:ascii="Times New Roman" w:hAnsi="Times New Roman" w:cs="Times New Roman"/>
                <w:sz w:val="24"/>
                <w:szCs w:val="24"/>
              </w:rPr>
              <w:t>Познакомить детей с животворным свойством воды</w:t>
            </w:r>
            <w:r w:rsidRPr="00676DFA">
              <w:rPr>
                <w:rFonts w:ascii="Times New Roman" w:hAnsi="Times New Roman" w:cs="Times New Roman"/>
              </w:rPr>
              <w:t>.</w:t>
            </w:r>
            <w:r>
              <w:rPr>
                <w:rFonts w:ascii="Times New Roman" w:hAnsi="Times New Roman" w:cs="Times New Roman"/>
              </w:rPr>
              <w:t xml:space="preserve">      </w:t>
            </w:r>
            <w:r>
              <w:t xml:space="preserve"> </w:t>
            </w:r>
            <w:r w:rsidRPr="00153591">
              <w:t>***</w:t>
            </w:r>
            <w:r w:rsidR="00DC1F67" w:rsidRPr="00DC1F67">
              <w:rPr>
                <w:rFonts w:ascii="Times New Roman" w:hAnsi="Times New Roman" w:cs="Times New Roman"/>
                <w:lang w:val="kk-KZ"/>
              </w:rPr>
              <w:t>вода</w:t>
            </w:r>
            <w:r w:rsidR="00DC1F67">
              <w:rPr>
                <w:lang w:val="kk-KZ"/>
              </w:rPr>
              <w:t>-</w:t>
            </w:r>
            <w:proofErr w:type="gramStart"/>
            <w:r w:rsidRPr="001658DA">
              <w:rPr>
                <w:rFonts w:ascii="Times New Roman" w:hAnsi="Times New Roman" w:cs="Times New Roman"/>
              </w:rPr>
              <w:t>су,</w:t>
            </w:r>
            <w:r w:rsidR="00DC1F67">
              <w:rPr>
                <w:rFonts w:ascii="Times New Roman" w:hAnsi="Times New Roman" w:cs="Times New Roman"/>
                <w:lang w:val="kk-KZ"/>
              </w:rPr>
              <w:t>тополь</w:t>
            </w:r>
            <w:proofErr w:type="gramEnd"/>
            <w:r w:rsidR="00DC1F67">
              <w:rPr>
                <w:rFonts w:ascii="Times New Roman" w:hAnsi="Times New Roman" w:cs="Times New Roman"/>
                <w:lang w:val="kk-KZ"/>
              </w:rPr>
              <w:t>-терек</w:t>
            </w:r>
            <w:r w:rsidRPr="001658DA">
              <w:rPr>
                <w:rFonts w:ascii="Times New Roman" w:hAnsi="Times New Roman" w:cs="Times New Roman"/>
              </w:rPr>
              <w:t xml:space="preserve">  </w:t>
            </w:r>
          </w:p>
        </w:tc>
      </w:tr>
      <w:tr w:rsidR="0098709B" w:rsidRPr="00153591" w14:paraId="0AED1E28" w14:textId="77777777" w:rsidTr="0098709B">
        <w:trPr>
          <w:trHeight w:val="262"/>
        </w:trPr>
        <w:tc>
          <w:tcPr>
            <w:tcW w:w="2495" w:type="dxa"/>
          </w:tcPr>
          <w:p w14:paraId="039FEE78" w14:textId="77777777" w:rsidR="0098709B" w:rsidRPr="00153591" w:rsidRDefault="0098709B" w:rsidP="0098709B">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lang w:val="kk-KZ"/>
              </w:rPr>
              <w:lastRenderedPageBreak/>
              <w:t>Серуенге дайындық/</w:t>
            </w:r>
          </w:p>
          <w:p w14:paraId="298C10C4" w14:textId="77777777" w:rsidR="0098709B" w:rsidRPr="00153591" w:rsidRDefault="0098709B" w:rsidP="0098709B">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rPr>
              <w:t xml:space="preserve">Подготовка к прогулке </w:t>
            </w:r>
          </w:p>
        </w:tc>
        <w:tc>
          <w:tcPr>
            <w:tcW w:w="13264" w:type="dxa"/>
            <w:gridSpan w:val="8"/>
          </w:tcPr>
          <w:p w14:paraId="7D6BF841" w14:textId="77777777" w:rsidR="0098709B" w:rsidRPr="00153591" w:rsidRDefault="0098709B" w:rsidP="0098709B">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Киіндіру: серуенге шығар алдында кезекпен киіндіру</w:t>
            </w:r>
          </w:p>
          <w:p w14:paraId="321FD9A3" w14:textId="77777777" w:rsidR="0098709B" w:rsidRPr="00153591" w:rsidRDefault="0098709B" w:rsidP="0098709B">
            <w:pPr>
              <w:widowControl w:val="0"/>
              <w:autoSpaceDE w:val="0"/>
              <w:autoSpaceDN w:val="0"/>
              <w:adjustRightInd w:val="0"/>
              <w:spacing w:after="0" w:line="240" w:lineRule="auto"/>
              <w:contextualSpacing/>
              <w:rPr>
                <w:rFonts w:ascii="Times New Roman" w:hAnsi="Times New Roman" w:cs="Times New Roman"/>
              </w:rPr>
            </w:pPr>
            <w:r w:rsidRPr="00153591">
              <w:rPr>
                <w:rFonts w:ascii="Times New Roman" w:hAnsi="Times New Roman" w:cs="Times New Roman"/>
              </w:rPr>
              <w:t>Одевание: последовательность, выход на прогулку</w:t>
            </w:r>
          </w:p>
        </w:tc>
      </w:tr>
      <w:tr w:rsidR="0098709B" w:rsidRPr="00153591" w14:paraId="155409D0" w14:textId="77777777" w:rsidTr="0098709B">
        <w:trPr>
          <w:trHeight w:val="586"/>
        </w:trPr>
        <w:tc>
          <w:tcPr>
            <w:tcW w:w="2495" w:type="dxa"/>
            <w:vAlign w:val="center"/>
          </w:tcPr>
          <w:p w14:paraId="45AA9323" w14:textId="77777777" w:rsidR="0098709B" w:rsidRPr="00741E2B" w:rsidRDefault="0098709B" w:rsidP="0098709B">
            <w:pPr>
              <w:widowControl w:val="0"/>
              <w:autoSpaceDE w:val="0"/>
              <w:autoSpaceDN w:val="0"/>
              <w:adjustRightInd w:val="0"/>
              <w:spacing w:after="0" w:line="240" w:lineRule="auto"/>
              <w:contextualSpacing/>
              <w:jc w:val="both"/>
              <w:rPr>
                <w:rFonts w:ascii="Times New Roman" w:hAnsi="Times New Roman" w:cs="Times New Roman"/>
                <w:b/>
                <w:bCs/>
                <w:iCs/>
                <w:szCs w:val="20"/>
                <w:lang w:val="kk-KZ"/>
              </w:rPr>
            </w:pPr>
            <w:r w:rsidRPr="00741E2B">
              <w:rPr>
                <w:rFonts w:ascii="Times New Roman" w:hAnsi="Times New Roman" w:cs="Times New Roman"/>
                <w:b/>
                <w:bCs/>
                <w:iCs/>
                <w:szCs w:val="20"/>
                <w:lang w:val="kk-KZ"/>
              </w:rPr>
              <w:t>Серуеннен қайту/</w:t>
            </w:r>
          </w:p>
          <w:p w14:paraId="3BDB7ECE" w14:textId="77777777" w:rsidR="0098709B" w:rsidRPr="00741E2B" w:rsidRDefault="0098709B" w:rsidP="0098709B">
            <w:pPr>
              <w:widowControl w:val="0"/>
              <w:autoSpaceDE w:val="0"/>
              <w:autoSpaceDN w:val="0"/>
              <w:adjustRightInd w:val="0"/>
              <w:spacing w:after="0" w:line="240" w:lineRule="auto"/>
              <w:contextualSpacing/>
              <w:rPr>
                <w:rFonts w:ascii="Times New Roman" w:hAnsi="Times New Roman" w:cs="Times New Roman"/>
                <w:b/>
                <w:bCs/>
                <w:iCs/>
              </w:rPr>
            </w:pPr>
            <w:r w:rsidRPr="00741E2B">
              <w:rPr>
                <w:rFonts w:ascii="Times New Roman" w:hAnsi="Times New Roman" w:cs="Times New Roman"/>
                <w:b/>
                <w:bCs/>
                <w:iCs/>
                <w:szCs w:val="20"/>
                <w:lang w:val="kk-KZ"/>
              </w:rPr>
              <w:t>Возвращение с прогулки</w:t>
            </w:r>
          </w:p>
        </w:tc>
        <w:tc>
          <w:tcPr>
            <w:tcW w:w="13264" w:type="dxa"/>
            <w:gridSpan w:val="8"/>
          </w:tcPr>
          <w:p w14:paraId="6E9C7D8C" w14:textId="77777777" w:rsidR="0098709B" w:rsidRPr="00741E2B" w:rsidRDefault="0098709B" w:rsidP="0098709B">
            <w:pPr>
              <w:shd w:val="clear" w:color="auto" w:fill="FFFFFF"/>
              <w:spacing w:after="0" w:line="240" w:lineRule="auto"/>
              <w:contextualSpacing/>
              <w:jc w:val="both"/>
              <w:rPr>
                <w:rFonts w:ascii="Times New Roman" w:hAnsi="Times New Roman" w:cs="Times New Roman"/>
              </w:rPr>
            </w:pPr>
            <w:r w:rsidRPr="00741E2B">
              <w:rPr>
                <w:rFonts w:ascii="Times New Roman" w:hAnsi="Times New Roman" w:cs="Times New Roman"/>
              </w:rPr>
              <w:t>Последовательное раздевание детей, складывание в шкафчики, мытье рук.</w:t>
            </w:r>
          </w:p>
          <w:p w14:paraId="04896677" w14:textId="21DFF8B2" w:rsidR="0098709B" w:rsidRPr="00741E2B" w:rsidRDefault="00DC1F67" w:rsidP="0098709B">
            <w:pPr>
              <w:shd w:val="clear" w:color="auto" w:fill="FFFFFF"/>
              <w:spacing w:after="0" w:line="240" w:lineRule="auto"/>
              <w:contextualSpacing/>
              <w:jc w:val="both"/>
              <w:rPr>
                <w:rFonts w:ascii="Times New Roman" w:hAnsi="Times New Roman" w:cs="Times New Roman"/>
              </w:rPr>
            </w:pPr>
            <w:r>
              <w:rPr>
                <w:rFonts w:ascii="Times New Roman" w:hAnsi="Times New Roman" w:cs="Times New Roman"/>
                <w:lang w:val="kk-KZ"/>
              </w:rPr>
              <w:t>Коллективная работа-аппликация из вырезанных картинок национальных блюд</w:t>
            </w:r>
          </w:p>
          <w:p w14:paraId="262C876C" w14:textId="0B99B494" w:rsidR="0098709B" w:rsidRPr="00741E2B" w:rsidRDefault="0098709B" w:rsidP="0098709B">
            <w:pPr>
              <w:shd w:val="clear" w:color="auto" w:fill="FFFFFF"/>
              <w:spacing w:after="0" w:line="240" w:lineRule="auto"/>
              <w:contextualSpacing/>
              <w:jc w:val="both"/>
              <w:rPr>
                <w:rFonts w:ascii="Times New Roman" w:hAnsi="Times New Roman" w:cs="Times New Roman"/>
              </w:rPr>
            </w:pPr>
            <w:r w:rsidRPr="00741E2B">
              <w:rPr>
                <w:rFonts w:ascii="Times New Roman" w:hAnsi="Times New Roman" w:cs="Times New Roman"/>
                <w:b/>
                <w:i/>
              </w:rPr>
              <w:t>Задача.</w:t>
            </w:r>
            <w:r w:rsidRPr="00741E2B">
              <w:rPr>
                <w:rFonts w:ascii="Times New Roman" w:hAnsi="Times New Roman" w:cs="Times New Roman"/>
              </w:rPr>
              <w:t xml:space="preserve"> </w:t>
            </w:r>
            <w:r w:rsidR="00580D7B" w:rsidRPr="00580D7B">
              <w:rPr>
                <w:rFonts w:ascii="Times New Roman" w:hAnsi="Times New Roman" w:cs="Times New Roman"/>
                <w:color w:val="000000"/>
                <w:szCs w:val="24"/>
              </w:rPr>
              <w:t>Формирование навыка составления узора из знакомых геометрических элементов на бумаге разной формы, изображения из частей. Закрепление умений пользоваться ножницами.</w:t>
            </w:r>
            <w:r w:rsidRPr="00580D7B">
              <w:rPr>
                <w:rFonts w:ascii="Times New Roman" w:hAnsi="Times New Roman" w:cs="Times New Roman"/>
                <w:sz w:val="20"/>
              </w:rPr>
              <w:t xml:space="preserve"> </w:t>
            </w:r>
            <w:r w:rsidRPr="00741E2B">
              <w:rPr>
                <w:rFonts w:ascii="Times New Roman" w:hAnsi="Times New Roman" w:cs="Times New Roman"/>
              </w:rPr>
              <w:t>(</w:t>
            </w:r>
            <w:r w:rsidRPr="00741E2B">
              <w:rPr>
                <w:rFonts w:ascii="Times New Roman" w:hAnsi="Times New Roman" w:cs="Times New Roman"/>
                <w:i/>
              </w:rPr>
              <w:t>самостоятельная деятельность)</w:t>
            </w:r>
          </w:p>
        </w:tc>
      </w:tr>
      <w:tr w:rsidR="0098709B" w:rsidRPr="00B94C06" w14:paraId="1ED74572" w14:textId="77777777" w:rsidTr="0098709B">
        <w:trPr>
          <w:trHeight w:val="860"/>
        </w:trPr>
        <w:tc>
          <w:tcPr>
            <w:tcW w:w="2495" w:type="dxa"/>
          </w:tcPr>
          <w:p w14:paraId="5409204A" w14:textId="77777777" w:rsidR="0098709B" w:rsidRDefault="0098709B" w:rsidP="0098709B">
            <w:pPr>
              <w:spacing w:after="0" w:line="240" w:lineRule="auto"/>
              <w:contextualSpacing/>
              <w:rPr>
                <w:rFonts w:ascii="Times New Roman" w:hAnsi="Times New Roman" w:cs="Times New Roman"/>
                <w:b/>
                <w:bCs/>
                <w:iCs/>
              </w:rPr>
            </w:pPr>
            <w:r>
              <w:rPr>
                <w:rFonts w:ascii="Times New Roman" w:hAnsi="Times New Roman" w:cs="Times New Roman"/>
                <w:b/>
                <w:bCs/>
                <w:iCs/>
              </w:rPr>
              <w:t>Беседы с родителями,</w:t>
            </w:r>
          </w:p>
          <w:p w14:paraId="7D28ABC4" w14:textId="77777777" w:rsidR="0098709B" w:rsidRDefault="0098709B" w:rsidP="0098709B">
            <w:pPr>
              <w:spacing w:after="0" w:line="240" w:lineRule="auto"/>
              <w:contextualSpacing/>
              <w:rPr>
                <w:rFonts w:ascii="Times New Roman" w:hAnsi="Times New Roman" w:cs="Times New Roman"/>
                <w:b/>
                <w:bCs/>
                <w:iCs/>
              </w:rPr>
            </w:pPr>
            <w:r>
              <w:rPr>
                <w:rFonts w:ascii="Times New Roman" w:hAnsi="Times New Roman" w:cs="Times New Roman"/>
                <w:b/>
                <w:bCs/>
                <w:iCs/>
              </w:rPr>
              <w:t>Консультации</w:t>
            </w:r>
          </w:p>
          <w:p w14:paraId="1C528C32" w14:textId="77777777" w:rsidR="0098709B" w:rsidRDefault="0098709B" w:rsidP="0098709B">
            <w:pPr>
              <w:spacing w:after="0" w:line="240" w:lineRule="auto"/>
              <w:contextualSpacing/>
              <w:rPr>
                <w:rFonts w:ascii="Times New Roman" w:hAnsi="Times New Roman" w:cs="Times New Roman"/>
                <w:b/>
                <w:bCs/>
                <w:iCs/>
              </w:rPr>
            </w:pPr>
          </w:p>
          <w:p w14:paraId="25D915BC" w14:textId="77777777" w:rsidR="0098709B" w:rsidRPr="00153591" w:rsidRDefault="0098709B" w:rsidP="0098709B">
            <w:pPr>
              <w:spacing w:after="0" w:line="240" w:lineRule="auto"/>
              <w:contextualSpacing/>
              <w:rPr>
                <w:rFonts w:ascii="Times New Roman" w:hAnsi="Times New Roman" w:cs="Times New Roman"/>
                <w:b/>
                <w:bCs/>
                <w:iCs/>
              </w:rPr>
            </w:pPr>
          </w:p>
        </w:tc>
        <w:tc>
          <w:tcPr>
            <w:tcW w:w="2610" w:type="dxa"/>
            <w:gridSpan w:val="2"/>
          </w:tcPr>
          <w:p w14:paraId="14239049" w14:textId="4FBABCCA" w:rsidR="0098709B" w:rsidRPr="00BD21A1" w:rsidRDefault="00BD21A1" w:rsidP="0098709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BD21A1">
              <w:rPr>
                <w:rFonts w:ascii="Times New Roman" w:hAnsi="Times New Roman" w:cs="Times New Roman"/>
              </w:rPr>
              <w:t>«Развитие гибкости»</w:t>
            </w:r>
          </w:p>
        </w:tc>
        <w:tc>
          <w:tcPr>
            <w:tcW w:w="2693" w:type="dxa"/>
            <w:gridSpan w:val="2"/>
          </w:tcPr>
          <w:p w14:paraId="336302D5" w14:textId="0F4C2A43" w:rsidR="0098709B" w:rsidRPr="00BD21A1" w:rsidRDefault="00BD21A1" w:rsidP="0098709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BD21A1">
              <w:rPr>
                <w:rFonts w:ascii="Times New Roman" w:hAnsi="Times New Roman" w:cs="Times New Roman"/>
              </w:rPr>
              <w:t>«Ребёнок и компьютер»</w:t>
            </w:r>
          </w:p>
        </w:tc>
        <w:tc>
          <w:tcPr>
            <w:tcW w:w="2693" w:type="dxa"/>
          </w:tcPr>
          <w:p w14:paraId="787075B3" w14:textId="4E94FBA4" w:rsidR="0098709B" w:rsidRPr="00BD21A1" w:rsidRDefault="00BD21A1" w:rsidP="0098709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BD21A1">
              <w:rPr>
                <w:rFonts w:ascii="Times New Roman" w:hAnsi="Times New Roman" w:cs="Times New Roman"/>
              </w:rPr>
              <w:t>«Воспитание самостоятельности у детей раннего возраста в семье»</w:t>
            </w:r>
          </w:p>
        </w:tc>
        <w:tc>
          <w:tcPr>
            <w:tcW w:w="2615" w:type="dxa"/>
            <w:gridSpan w:val="2"/>
          </w:tcPr>
          <w:p w14:paraId="0D604972" w14:textId="1BB29739" w:rsidR="0098709B" w:rsidRPr="00BD21A1" w:rsidRDefault="00BD21A1" w:rsidP="0098709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BD21A1">
              <w:rPr>
                <w:rFonts w:ascii="Times New Roman" w:hAnsi="Times New Roman" w:cs="Times New Roman"/>
              </w:rPr>
              <w:t>«Отличия мальчиков и девочек»</w:t>
            </w:r>
          </w:p>
        </w:tc>
        <w:tc>
          <w:tcPr>
            <w:tcW w:w="2653" w:type="dxa"/>
          </w:tcPr>
          <w:p w14:paraId="46680123" w14:textId="77777777" w:rsidR="00BD21A1" w:rsidRPr="00BD21A1" w:rsidRDefault="00BD21A1" w:rsidP="00BD21A1">
            <w:pPr>
              <w:spacing w:after="0"/>
              <w:rPr>
                <w:rFonts w:ascii="Times New Roman" w:hAnsi="Times New Roman"/>
                <w:lang w:val="kk-KZ"/>
              </w:rPr>
            </w:pPr>
            <w:r w:rsidRPr="00BD21A1">
              <w:rPr>
                <w:rFonts w:ascii="Times New Roman" w:hAnsi="Times New Roman"/>
                <w:lang w:val="kk-KZ"/>
              </w:rPr>
              <w:t>«Ұлттық тағамдар»</w:t>
            </w:r>
          </w:p>
          <w:p w14:paraId="6C128DD0" w14:textId="1F00745B" w:rsidR="0098709B" w:rsidRPr="00BD21A1" w:rsidRDefault="00187F24" w:rsidP="00BD21A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hyperlink r:id="rId19" w:history="1">
              <w:r w:rsidR="00BD21A1" w:rsidRPr="00BD21A1">
                <w:rPr>
                  <w:rStyle w:val="a4"/>
                  <w:rFonts w:ascii="Times New Roman" w:hAnsi="Times New Roman" w:cs="Times New Roman"/>
                  <w:lang w:val="kk-KZ"/>
                </w:rPr>
                <w:t>https://www.youtube.com/watch?v=1cUeZqPW7bc</w:t>
              </w:r>
            </w:hyperlink>
          </w:p>
        </w:tc>
      </w:tr>
      <w:tr w:rsidR="0098709B" w:rsidRPr="00153591" w14:paraId="02E516AE" w14:textId="77777777" w:rsidTr="0098709B">
        <w:trPr>
          <w:trHeight w:val="874"/>
        </w:trPr>
        <w:tc>
          <w:tcPr>
            <w:tcW w:w="2495" w:type="dxa"/>
          </w:tcPr>
          <w:p w14:paraId="438FFB02" w14:textId="77777777" w:rsidR="0098709B" w:rsidRDefault="0098709B" w:rsidP="0098709B">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059D5858" w14:textId="77777777" w:rsidR="0098709B" w:rsidRPr="00153591" w:rsidRDefault="0098709B" w:rsidP="0098709B">
            <w:pPr>
              <w:spacing w:after="0" w:line="240" w:lineRule="auto"/>
              <w:contextualSpacing/>
              <w:rPr>
                <w:rFonts w:ascii="Times New Roman" w:hAnsi="Times New Roman" w:cs="Times New Roman"/>
                <w:b/>
                <w:bCs/>
                <w:iCs/>
              </w:rPr>
            </w:pPr>
            <w:r>
              <w:rPr>
                <w:rFonts w:ascii="Times New Roman" w:hAnsi="Times New Roman" w:cs="Times New Roman"/>
                <w:b/>
                <w:bCs/>
                <w:iCs/>
              </w:rPr>
              <w:t>Уход детей домой</w:t>
            </w:r>
          </w:p>
        </w:tc>
        <w:tc>
          <w:tcPr>
            <w:tcW w:w="13264" w:type="dxa"/>
            <w:gridSpan w:val="8"/>
          </w:tcPr>
          <w:p w14:paraId="0052C891" w14:textId="77777777" w:rsidR="0098709B" w:rsidRPr="00153591" w:rsidRDefault="0098709B" w:rsidP="0098709B">
            <w:pPr>
              <w:widowControl w:val="0"/>
              <w:autoSpaceDE w:val="0"/>
              <w:autoSpaceDN w:val="0"/>
              <w:adjustRightInd w:val="0"/>
              <w:spacing w:after="0" w:line="240" w:lineRule="auto"/>
              <w:contextualSpacing/>
              <w:rPr>
                <w:rFonts w:ascii="Times New Roman" w:hAnsi="Times New Roman" w:cs="Times New Roman"/>
              </w:rPr>
            </w:pPr>
            <w:r>
              <w:rPr>
                <w:rFonts w:ascii="Times New Roman" w:eastAsia="Times New Roman" w:hAnsi="Times New Roman" w:cs="Times New Roman"/>
              </w:rPr>
              <w:t>Создания настроя на предстоящий день. Рекомендация повторения изученного.</w:t>
            </w:r>
          </w:p>
        </w:tc>
      </w:tr>
    </w:tbl>
    <w:p w14:paraId="29A3C6F0" w14:textId="77777777" w:rsidR="0098709B" w:rsidRPr="00153591" w:rsidRDefault="0098709B" w:rsidP="0098709B">
      <w:pPr>
        <w:pStyle w:val="aa"/>
        <w:spacing w:before="182"/>
        <w:ind w:left="0" w:firstLine="0"/>
        <w:rPr>
          <w:b/>
          <w:bCs/>
          <w:sz w:val="22"/>
          <w:szCs w:val="22"/>
          <w:lang w:val="ru-RU"/>
        </w:rPr>
      </w:pPr>
      <w:r>
        <w:rPr>
          <w:b/>
          <w:bCs/>
          <w:sz w:val="22"/>
          <w:szCs w:val="22"/>
          <w:lang w:val="ru-RU"/>
        </w:rPr>
        <w:t>Проверила_________________</w:t>
      </w:r>
    </w:p>
    <w:p w14:paraId="7C542735" w14:textId="77777777" w:rsidR="0098709B" w:rsidRDefault="0098709B">
      <w:pPr>
        <w:spacing w:after="0" w:line="240" w:lineRule="auto"/>
        <w:ind w:left="113" w:right="-881"/>
        <w:contextualSpacing/>
        <w:rPr>
          <w:rFonts w:ascii="Times New Roman" w:hAnsi="Times New Roman" w:cs="Times New Roman"/>
          <w:b/>
        </w:rPr>
      </w:pPr>
    </w:p>
    <w:p w14:paraId="7FF413D5" w14:textId="77777777" w:rsidR="00E74618" w:rsidRDefault="00E74618">
      <w:pPr>
        <w:spacing w:after="0" w:line="240" w:lineRule="auto"/>
        <w:ind w:left="113" w:right="-881"/>
        <w:contextualSpacing/>
        <w:rPr>
          <w:rFonts w:ascii="Times New Roman" w:hAnsi="Times New Roman" w:cs="Times New Roman"/>
          <w:b/>
        </w:rPr>
      </w:pPr>
    </w:p>
    <w:p w14:paraId="51A9DECB" w14:textId="77777777" w:rsidR="00E74618" w:rsidRDefault="00E74618">
      <w:pPr>
        <w:spacing w:after="0" w:line="240" w:lineRule="auto"/>
        <w:ind w:left="113" w:right="-881"/>
        <w:contextualSpacing/>
        <w:rPr>
          <w:rFonts w:ascii="Times New Roman" w:hAnsi="Times New Roman" w:cs="Times New Roman"/>
          <w:b/>
        </w:rPr>
      </w:pPr>
    </w:p>
    <w:p w14:paraId="7CD4FADE" w14:textId="77777777" w:rsidR="00E74618" w:rsidRDefault="00E74618">
      <w:pPr>
        <w:spacing w:after="0" w:line="240" w:lineRule="auto"/>
        <w:ind w:left="113" w:right="-881"/>
        <w:contextualSpacing/>
        <w:rPr>
          <w:rFonts w:ascii="Times New Roman" w:hAnsi="Times New Roman" w:cs="Times New Roman"/>
          <w:b/>
        </w:rPr>
      </w:pPr>
    </w:p>
    <w:p w14:paraId="11A910C9" w14:textId="77777777" w:rsidR="00E74618" w:rsidRDefault="00E74618">
      <w:pPr>
        <w:spacing w:after="0" w:line="240" w:lineRule="auto"/>
        <w:ind w:left="113" w:right="-881"/>
        <w:contextualSpacing/>
        <w:rPr>
          <w:rFonts w:ascii="Times New Roman" w:hAnsi="Times New Roman" w:cs="Times New Roman"/>
          <w:b/>
        </w:rPr>
      </w:pPr>
    </w:p>
    <w:p w14:paraId="1DF5A57F" w14:textId="77777777" w:rsidR="00E74618" w:rsidRDefault="00E74618">
      <w:pPr>
        <w:spacing w:after="0" w:line="240" w:lineRule="auto"/>
        <w:ind w:left="113" w:right="-881"/>
        <w:contextualSpacing/>
        <w:rPr>
          <w:rFonts w:ascii="Times New Roman" w:hAnsi="Times New Roman" w:cs="Times New Roman"/>
          <w:b/>
        </w:rPr>
      </w:pPr>
    </w:p>
    <w:p w14:paraId="73DAAEA2" w14:textId="77777777" w:rsidR="00E74618" w:rsidRDefault="00E74618">
      <w:pPr>
        <w:spacing w:after="0" w:line="240" w:lineRule="auto"/>
        <w:ind w:left="113" w:right="-881"/>
        <w:contextualSpacing/>
        <w:rPr>
          <w:rFonts w:ascii="Times New Roman" w:hAnsi="Times New Roman" w:cs="Times New Roman"/>
          <w:b/>
        </w:rPr>
      </w:pPr>
    </w:p>
    <w:p w14:paraId="276A7138" w14:textId="77777777" w:rsidR="00E74618" w:rsidRDefault="00E74618">
      <w:pPr>
        <w:spacing w:after="0" w:line="240" w:lineRule="auto"/>
        <w:ind w:left="113" w:right="-881"/>
        <w:contextualSpacing/>
        <w:rPr>
          <w:rFonts w:ascii="Times New Roman" w:hAnsi="Times New Roman" w:cs="Times New Roman"/>
          <w:b/>
        </w:rPr>
      </w:pPr>
    </w:p>
    <w:p w14:paraId="39862844" w14:textId="77777777" w:rsidR="00E74618" w:rsidRDefault="00E74618">
      <w:pPr>
        <w:spacing w:after="0" w:line="240" w:lineRule="auto"/>
        <w:ind w:left="113" w:right="-881"/>
        <w:contextualSpacing/>
        <w:rPr>
          <w:rFonts w:ascii="Times New Roman" w:hAnsi="Times New Roman" w:cs="Times New Roman"/>
          <w:b/>
        </w:rPr>
      </w:pPr>
    </w:p>
    <w:p w14:paraId="6AC39802" w14:textId="77777777" w:rsidR="00E74618" w:rsidRDefault="00E74618">
      <w:pPr>
        <w:spacing w:after="0" w:line="240" w:lineRule="auto"/>
        <w:ind w:left="113" w:right="-881"/>
        <w:contextualSpacing/>
        <w:rPr>
          <w:rFonts w:ascii="Times New Roman" w:hAnsi="Times New Roman" w:cs="Times New Roman"/>
          <w:b/>
        </w:rPr>
      </w:pPr>
    </w:p>
    <w:p w14:paraId="6CAB86BA" w14:textId="77777777" w:rsidR="00E74618" w:rsidRDefault="00E74618">
      <w:pPr>
        <w:spacing w:after="0" w:line="240" w:lineRule="auto"/>
        <w:ind w:left="113" w:right="-881"/>
        <w:contextualSpacing/>
        <w:rPr>
          <w:rFonts w:ascii="Times New Roman" w:hAnsi="Times New Roman" w:cs="Times New Roman"/>
          <w:b/>
        </w:rPr>
      </w:pPr>
    </w:p>
    <w:p w14:paraId="0B5C6D08" w14:textId="77777777" w:rsidR="00E74618" w:rsidRDefault="00E74618">
      <w:pPr>
        <w:spacing w:after="0" w:line="240" w:lineRule="auto"/>
        <w:ind w:left="113" w:right="-881"/>
        <w:contextualSpacing/>
        <w:rPr>
          <w:rFonts w:ascii="Times New Roman" w:hAnsi="Times New Roman" w:cs="Times New Roman"/>
          <w:b/>
        </w:rPr>
      </w:pPr>
    </w:p>
    <w:p w14:paraId="73CF8F44" w14:textId="77777777" w:rsidR="00E74618" w:rsidRDefault="00E74618">
      <w:pPr>
        <w:spacing w:after="0" w:line="240" w:lineRule="auto"/>
        <w:ind w:left="113" w:right="-881"/>
        <w:contextualSpacing/>
        <w:rPr>
          <w:rFonts w:ascii="Times New Roman" w:hAnsi="Times New Roman" w:cs="Times New Roman"/>
          <w:b/>
        </w:rPr>
      </w:pPr>
    </w:p>
    <w:p w14:paraId="7CB808DA" w14:textId="77777777" w:rsidR="00E74618" w:rsidRDefault="00E74618">
      <w:pPr>
        <w:spacing w:after="0" w:line="240" w:lineRule="auto"/>
        <w:ind w:left="113" w:right="-881"/>
        <w:contextualSpacing/>
        <w:rPr>
          <w:rFonts w:ascii="Times New Roman" w:hAnsi="Times New Roman" w:cs="Times New Roman"/>
          <w:b/>
        </w:rPr>
      </w:pPr>
    </w:p>
    <w:p w14:paraId="3B389BCA" w14:textId="77777777" w:rsidR="00E74618" w:rsidRDefault="00E74618">
      <w:pPr>
        <w:spacing w:after="0" w:line="240" w:lineRule="auto"/>
        <w:ind w:left="113" w:right="-881"/>
        <w:contextualSpacing/>
        <w:rPr>
          <w:rFonts w:ascii="Times New Roman" w:hAnsi="Times New Roman" w:cs="Times New Roman"/>
          <w:b/>
        </w:rPr>
      </w:pPr>
    </w:p>
    <w:p w14:paraId="05BD7352" w14:textId="77777777" w:rsidR="00E74618" w:rsidRDefault="00E74618">
      <w:pPr>
        <w:spacing w:after="0" w:line="240" w:lineRule="auto"/>
        <w:ind w:left="113" w:right="-881"/>
        <w:contextualSpacing/>
        <w:rPr>
          <w:rFonts w:ascii="Times New Roman" w:hAnsi="Times New Roman" w:cs="Times New Roman"/>
          <w:b/>
        </w:rPr>
      </w:pPr>
    </w:p>
    <w:p w14:paraId="4FFDC996" w14:textId="77777777" w:rsidR="00E74618" w:rsidRDefault="00E74618">
      <w:pPr>
        <w:spacing w:after="0" w:line="240" w:lineRule="auto"/>
        <w:ind w:left="113" w:right="-881"/>
        <w:contextualSpacing/>
        <w:rPr>
          <w:rFonts w:ascii="Times New Roman" w:hAnsi="Times New Roman" w:cs="Times New Roman"/>
          <w:b/>
        </w:rPr>
      </w:pPr>
    </w:p>
    <w:p w14:paraId="562B4D31" w14:textId="77777777" w:rsidR="00E74618" w:rsidRDefault="00E74618">
      <w:pPr>
        <w:spacing w:after="0" w:line="240" w:lineRule="auto"/>
        <w:ind w:left="113" w:right="-881"/>
        <w:contextualSpacing/>
        <w:rPr>
          <w:rFonts w:ascii="Times New Roman" w:hAnsi="Times New Roman" w:cs="Times New Roman"/>
          <w:b/>
        </w:rPr>
      </w:pPr>
    </w:p>
    <w:p w14:paraId="563D3880" w14:textId="77777777" w:rsidR="00E74618" w:rsidRDefault="00E74618">
      <w:pPr>
        <w:spacing w:after="0" w:line="240" w:lineRule="auto"/>
        <w:ind w:left="113" w:right="-881"/>
        <w:contextualSpacing/>
        <w:rPr>
          <w:rFonts w:ascii="Times New Roman" w:hAnsi="Times New Roman" w:cs="Times New Roman"/>
          <w:b/>
        </w:rPr>
      </w:pPr>
    </w:p>
    <w:p w14:paraId="05AD6F54" w14:textId="77777777" w:rsidR="00E74618" w:rsidRDefault="00E74618">
      <w:pPr>
        <w:spacing w:after="0" w:line="240" w:lineRule="auto"/>
        <w:ind w:left="113" w:right="-881"/>
        <w:contextualSpacing/>
        <w:rPr>
          <w:rFonts w:ascii="Times New Roman" w:hAnsi="Times New Roman" w:cs="Times New Roman"/>
          <w:b/>
        </w:rPr>
      </w:pPr>
    </w:p>
    <w:p w14:paraId="6994A169" w14:textId="77777777" w:rsidR="00E74618" w:rsidRDefault="00E74618">
      <w:pPr>
        <w:spacing w:after="0" w:line="240" w:lineRule="auto"/>
        <w:ind w:left="113" w:right="-881"/>
        <w:contextualSpacing/>
        <w:rPr>
          <w:rFonts w:ascii="Times New Roman" w:hAnsi="Times New Roman" w:cs="Times New Roman"/>
          <w:b/>
        </w:rPr>
      </w:pPr>
    </w:p>
    <w:p w14:paraId="06012652" w14:textId="77777777" w:rsidR="00E74618" w:rsidRDefault="00E74618">
      <w:pPr>
        <w:spacing w:after="0" w:line="240" w:lineRule="auto"/>
        <w:ind w:left="113" w:right="-881"/>
        <w:contextualSpacing/>
        <w:rPr>
          <w:rFonts w:ascii="Times New Roman" w:hAnsi="Times New Roman" w:cs="Times New Roman"/>
          <w:b/>
        </w:rPr>
      </w:pPr>
    </w:p>
    <w:p w14:paraId="7527BDDA" w14:textId="77777777" w:rsidR="00E74618" w:rsidRDefault="00E74618">
      <w:pPr>
        <w:spacing w:after="0" w:line="240" w:lineRule="auto"/>
        <w:ind w:left="113" w:right="-881"/>
        <w:contextualSpacing/>
        <w:rPr>
          <w:rFonts w:ascii="Times New Roman" w:hAnsi="Times New Roman" w:cs="Times New Roman"/>
          <w:b/>
        </w:rPr>
      </w:pPr>
    </w:p>
    <w:p w14:paraId="10AB3887" w14:textId="77777777" w:rsidR="00E74618" w:rsidRDefault="00E74618">
      <w:pPr>
        <w:spacing w:after="0" w:line="240" w:lineRule="auto"/>
        <w:ind w:left="113" w:right="-881"/>
        <w:contextualSpacing/>
        <w:rPr>
          <w:rFonts w:ascii="Times New Roman" w:hAnsi="Times New Roman" w:cs="Times New Roman"/>
          <w:b/>
        </w:rPr>
      </w:pPr>
    </w:p>
    <w:p w14:paraId="13A44EEA" w14:textId="77777777" w:rsidR="00E74618" w:rsidRDefault="00E74618">
      <w:pPr>
        <w:spacing w:after="0" w:line="240" w:lineRule="auto"/>
        <w:ind w:left="113" w:right="-881"/>
        <w:contextualSpacing/>
        <w:rPr>
          <w:rFonts w:ascii="Times New Roman" w:hAnsi="Times New Roman" w:cs="Times New Roman"/>
          <w:b/>
        </w:rPr>
      </w:pPr>
    </w:p>
    <w:p w14:paraId="21741F82" w14:textId="77777777" w:rsidR="00E74618" w:rsidRDefault="00E74618">
      <w:pPr>
        <w:spacing w:after="0" w:line="240" w:lineRule="auto"/>
        <w:ind w:left="113" w:right="-881"/>
        <w:contextualSpacing/>
        <w:rPr>
          <w:rFonts w:ascii="Times New Roman" w:hAnsi="Times New Roman" w:cs="Times New Roman"/>
          <w:b/>
        </w:rPr>
      </w:pPr>
    </w:p>
    <w:p w14:paraId="7EE9700D" w14:textId="77777777" w:rsidR="00E74618" w:rsidRDefault="00E74618">
      <w:pPr>
        <w:spacing w:after="0" w:line="240" w:lineRule="auto"/>
        <w:ind w:left="113" w:right="-881"/>
        <w:contextualSpacing/>
        <w:rPr>
          <w:rFonts w:ascii="Times New Roman" w:hAnsi="Times New Roman" w:cs="Times New Roman"/>
          <w:b/>
        </w:rPr>
      </w:pPr>
    </w:p>
    <w:p w14:paraId="51C72387" w14:textId="77777777" w:rsidR="00E74618" w:rsidRDefault="00E74618" w:rsidP="00E74618">
      <w:pPr>
        <w:widowControl w:val="0"/>
        <w:autoSpaceDE w:val="0"/>
        <w:autoSpaceDN w:val="0"/>
        <w:spacing w:after="0" w:line="240" w:lineRule="auto"/>
        <w:contextualSpacing/>
        <w:rPr>
          <w:rFonts w:ascii="Times New Roman" w:eastAsia="Times New Roman" w:hAnsi="Times New Roman" w:cs="Times New Roman"/>
          <w:b/>
          <w:bCs/>
        </w:rPr>
      </w:pPr>
      <w:proofErr w:type="spellStart"/>
      <w:r>
        <w:rPr>
          <w:rFonts w:ascii="Times New Roman" w:eastAsia="Times New Roman" w:hAnsi="Times New Roman" w:cs="Times New Roman"/>
          <w:b/>
          <w:bCs/>
        </w:rPr>
        <w:lastRenderedPageBreak/>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5FAAE163" w14:textId="77777777" w:rsidR="00E74618" w:rsidRDefault="00E74618" w:rsidP="00E74618">
      <w:pPr>
        <w:widowControl w:val="0"/>
        <w:autoSpaceDE w:val="0"/>
        <w:autoSpaceDN w:val="0"/>
        <w:spacing w:after="0" w:line="240" w:lineRule="auto"/>
        <w:contextualSpacing/>
        <w:rPr>
          <w:rFonts w:ascii="Times New Roman" w:eastAsia="Times New Roman" w:hAnsi="Times New Roman" w:cs="Times New Roman"/>
          <w:b/>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мектеп-бөбекжай</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кешені</w:t>
      </w:r>
      <w:proofErr w:type="spellEnd"/>
      <w:r>
        <w:rPr>
          <w:rFonts w:ascii="Times New Roman" w:eastAsia="Times New Roman" w:hAnsi="Times New Roman" w:cs="Times New Roman"/>
          <w:b/>
        </w:rPr>
        <w:t>» КММ</w:t>
      </w:r>
    </w:p>
    <w:p w14:paraId="399569A8" w14:textId="77777777" w:rsidR="00E74618" w:rsidRDefault="00E74618" w:rsidP="00E74618">
      <w:pPr>
        <w:widowControl w:val="0"/>
        <w:tabs>
          <w:tab w:val="left" w:pos="10325"/>
        </w:tabs>
        <w:autoSpaceDE w:val="0"/>
        <w:autoSpaceDN w:val="0"/>
        <w:spacing w:after="0" w:line="240" w:lineRule="auto"/>
        <w:contextualSpacing/>
        <w:rPr>
          <w:rFonts w:ascii="Times New Roman" w:eastAsia="Times New Roman" w:hAnsi="Times New Roman" w:cs="Times New Roman"/>
          <w:b/>
        </w:rPr>
      </w:pPr>
      <w:r>
        <w:rPr>
          <w:rFonts w:ascii="Times New Roman" w:eastAsia="Times New Roman" w:hAnsi="Times New Roman" w:cs="Times New Roman"/>
          <w:b/>
        </w:rPr>
        <w:t>Топ - «</w:t>
      </w:r>
      <w:proofErr w:type="spellStart"/>
      <w:r w:rsidRPr="002F20B6">
        <w:rPr>
          <w:rFonts w:ascii="Times New Roman" w:hAnsi="Times New Roman" w:cs="Times New Roman"/>
          <w:b/>
        </w:rPr>
        <w:t>Еркетай</w:t>
      </w:r>
      <w:proofErr w:type="spellEnd"/>
      <w:r w:rsidRPr="002F20B6">
        <w:rPr>
          <w:rFonts w:ascii="Times New Roman" w:eastAsia="Times New Roman" w:hAnsi="Times New Roman" w:cs="Times New Roman"/>
          <w:b/>
        </w:rPr>
        <w:t>»</w:t>
      </w:r>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мектепалды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даярлық</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тобы</w:t>
      </w:r>
      <w:proofErr w:type="spellEnd"/>
    </w:p>
    <w:p w14:paraId="340331F1" w14:textId="77777777" w:rsidR="00E74618" w:rsidRDefault="00E74618" w:rsidP="00E74618">
      <w:pPr>
        <w:widowControl w:val="0"/>
        <w:tabs>
          <w:tab w:val="left" w:pos="10271"/>
        </w:tabs>
        <w:autoSpaceDE w:val="0"/>
        <w:autoSpaceDN w:val="0"/>
        <w:spacing w:after="0" w:line="240" w:lineRule="auto"/>
        <w:ind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Балалардың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жасы</w:t>
      </w:r>
      <w:proofErr w:type="spellEnd"/>
      <w:r>
        <w:rPr>
          <w:rFonts w:ascii="Times New Roman" w:eastAsia="Times New Roman" w:hAnsi="Times New Roman" w:cs="Times New Roman"/>
          <w:b/>
        </w:rPr>
        <w:t xml:space="preserve"> </w:t>
      </w:r>
      <w:proofErr w:type="gramStart"/>
      <w:r>
        <w:rPr>
          <w:rFonts w:ascii="Times New Roman" w:eastAsia="Times New Roman" w:hAnsi="Times New Roman" w:cs="Times New Roman"/>
          <w:b/>
        </w:rPr>
        <w:t>-  5</w:t>
      </w:r>
      <w:proofErr w:type="gram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w:t>
      </w:r>
      <w:proofErr w:type="spellEnd"/>
    </w:p>
    <w:p w14:paraId="799FB134" w14:textId="32F81182" w:rsidR="00E74618" w:rsidRDefault="00E74618" w:rsidP="00E74618">
      <w:pPr>
        <w:widowControl w:val="0"/>
        <w:tabs>
          <w:tab w:val="left" w:pos="10271"/>
        </w:tabs>
        <w:autoSpaceDE w:val="0"/>
        <w:autoSpaceDN w:val="0"/>
        <w:spacing w:after="0" w:line="240" w:lineRule="auto"/>
        <w:ind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Жоспардың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құрылу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кезеңі</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апта</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күндерін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айды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көрсету</w:t>
      </w:r>
      <w:proofErr w:type="spellEnd"/>
      <w:r>
        <w:rPr>
          <w:rFonts w:ascii="Times New Roman" w:eastAsia="Times New Roman" w:hAnsi="Times New Roman" w:cs="Times New Roman"/>
          <w:b/>
        </w:rPr>
        <w:t>)</w:t>
      </w:r>
      <w:r>
        <w:rPr>
          <w:rFonts w:ascii="Times New Roman" w:eastAsia="Times New Roman" w:hAnsi="Times New Roman" w:cs="Times New Roman"/>
        </w:rPr>
        <w:t xml:space="preserve"> </w:t>
      </w:r>
      <w:r>
        <w:rPr>
          <w:rFonts w:ascii="Times New Roman" w:eastAsia="Times New Roman" w:hAnsi="Times New Roman" w:cs="Times New Roman"/>
          <w:b/>
        </w:rPr>
        <w:t>–13</w:t>
      </w:r>
      <w:r w:rsidRPr="00305EA7">
        <w:rPr>
          <w:rFonts w:ascii="Times New Roman" w:eastAsia="Times New Roman" w:hAnsi="Times New Roman" w:cs="Times New Roman"/>
          <w:b/>
        </w:rPr>
        <w:t xml:space="preserve"> </w:t>
      </w:r>
      <w:r>
        <w:rPr>
          <w:rFonts w:ascii="Times New Roman" w:eastAsia="Times New Roman" w:hAnsi="Times New Roman" w:cs="Times New Roman"/>
          <w:b/>
          <w:lang w:val="kk-KZ"/>
        </w:rPr>
        <w:t>қ</w:t>
      </w:r>
      <w:proofErr w:type="spellStart"/>
      <w:r>
        <w:rPr>
          <w:rFonts w:ascii="Times New Roman" w:eastAsia="Times New Roman" w:hAnsi="Times New Roman" w:cs="Times New Roman"/>
          <w:b/>
        </w:rPr>
        <w:t>араша</w:t>
      </w:r>
      <w:proofErr w:type="spellEnd"/>
      <w:r>
        <w:rPr>
          <w:rFonts w:ascii="Times New Roman" w:eastAsia="Times New Roman" w:hAnsi="Times New Roman" w:cs="Times New Roman"/>
          <w:b/>
        </w:rPr>
        <w:t xml:space="preserve"> -17 </w:t>
      </w:r>
      <w:r>
        <w:rPr>
          <w:rFonts w:ascii="Times New Roman" w:eastAsia="Times New Roman" w:hAnsi="Times New Roman" w:cs="Times New Roman"/>
          <w:b/>
          <w:lang w:val="kk-KZ"/>
        </w:rPr>
        <w:t>қ</w:t>
      </w:r>
      <w:proofErr w:type="spellStart"/>
      <w:r>
        <w:rPr>
          <w:rFonts w:ascii="Times New Roman" w:eastAsia="Times New Roman" w:hAnsi="Times New Roman" w:cs="Times New Roman"/>
          <w:b/>
        </w:rPr>
        <w:t>араша</w:t>
      </w:r>
      <w:proofErr w:type="spellEnd"/>
      <w:r>
        <w:rPr>
          <w:rFonts w:ascii="Times New Roman" w:eastAsia="Times New Roman" w:hAnsi="Times New Roman" w:cs="Times New Roman"/>
          <w:b/>
        </w:rPr>
        <w:t xml:space="preserve"> 2023-2024 </w:t>
      </w:r>
      <w:proofErr w:type="spellStart"/>
      <w:r>
        <w:rPr>
          <w:rFonts w:ascii="Times New Roman" w:eastAsia="Times New Roman" w:hAnsi="Times New Roman" w:cs="Times New Roman"/>
          <w:b/>
        </w:rPr>
        <w:t>оқу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жылы</w:t>
      </w:r>
      <w:proofErr w:type="spellEnd"/>
      <w:r>
        <w:rPr>
          <w:rFonts w:ascii="Times New Roman" w:eastAsia="Times New Roman" w:hAnsi="Times New Roman" w:cs="Times New Roman"/>
          <w:b/>
        </w:rPr>
        <w:t>.</w:t>
      </w:r>
    </w:p>
    <w:p w14:paraId="7E5E231B" w14:textId="77777777" w:rsidR="00E74618" w:rsidRPr="00153591" w:rsidRDefault="00E74618" w:rsidP="00E74618">
      <w:pPr>
        <w:spacing w:after="0" w:line="240" w:lineRule="auto"/>
        <w:contextualSpacing/>
        <w:rPr>
          <w:rFonts w:ascii="Times New Roman" w:hAnsi="Times New Roman" w:cs="Times New Roman"/>
          <w:b/>
          <w:bCs/>
          <w:color w:val="FF0000"/>
          <w:lang w:val="kk-KZ"/>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Cs/>
          <w:lang w:eastAsia="ru-RU"/>
        </w:rPr>
        <w:t>Выговская О.</w:t>
      </w:r>
      <w:r w:rsidRPr="00ED6215">
        <w:rPr>
          <w:rFonts w:ascii="Times New Roman" w:hAnsi="Times New Roman" w:cs="Times New Roman"/>
          <w:bCs/>
          <w:iCs/>
          <w:lang w:eastAsia="ru-RU"/>
        </w:rPr>
        <w:t>В.</w:t>
      </w:r>
    </w:p>
    <w:tbl>
      <w:tblPr>
        <w:tblW w:w="5329"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95"/>
        <w:gridCol w:w="2371"/>
        <w:gridCol w:w="239"/>
        <w:gridCol w:w="2551"/>
        <w:gridCol w:w="142"/>
        <w:gridCol w:w="2693"/>
        <w:gridCol w:w="2583"/>
        <w:gridCol w:w="32"/>
        <w:gridCol w:w="2653"/>
      </w:tblGrid>
      <w:tr w:rsidR="00E74618" w:rsidRPr="00153591" w14:paraId="391537B4" w14:textId="77777777" w:rsidTr="00E74618">
        <w:tc>
          <w:tcPr>
            <w:tcW w:w="2495" w:type="dxa"/>
            <w:vMerge w:val="restart"/>
          </w:tcPr>
          <w:p w14:paraId="7C75AF87" w14:textId="77777777" w:rsidR="00E74618" w:rsidRPr="00153591" w:rsidRDefault="00E74618" w:rsidP="00E74618">
            <w:pPr>
              <w:widowControl w:val="0"/>
              <w:autoSpaceDE w:val="0"/>
              <w:autoSpaceDN w:val="0"/>
              <w:adjustRightInd w:val="0"/>
              <w:spacing w:after="0" w:line="240" w:lineRule="auto"/>
              <w:contextualSpacing/>
              <w:jc w:val="center"/>
              <w:rPr>
                <w:rFonts w:ascii="Times New Roman" w:hAnsi="Times New Roman" w:cs="Times New Roman"/>
                <w:b/>
                <w:bCs/>
                <w:lang w:val="kk-KZ"/>
              </w:rPr>
            </w:pPr>
            <w:r w:rsidRPr="00153591">
              <w:rPr>
                <w:rFonts w:ascii="Times New Roman" w:hAnsi="Times New Roman" w:cs="Times New Roman"/>
                <w:b/>
                <w:bCs/>
                <w:lang w:val="kk-KZ"/>
              </w:rPr>
              <w:t xml:space="preserve"> Күн</w:t>
            </w:r>
            <w:r>
              <w:rPr>
                <w:rFonts w:ascii="Times New Roman" w:hAnsi="Times New Roman" w:cs="Times New Roman"/>
                <w:b/>
                <w:bCs/>
                <w:lang w:val="kk-KZ"/>
              </w:rPr>
              <w:t>і,</w:t>
            </w:r>
            <w:r w:rsidRPr="00153591">
              <w:rPr>
                <w:rFonts w:ascii="Times New Roman" w:hAnsi="Times New Roman" w:cs="Times New Roman"/>
                <w:b/>
                <w:bCs/>
                <w:lang w:val="kk-KZ"/>
              </w:rPr>
              <w:t xml:space="preserve"> тәртібі /</w:t>
            </w:r>
          </w:p>
          <w:p w14:paraId="49DBBD76" w14:textId="77777777" w:rsidR="00E74618" w:rsidRPr="00153591" w:rsidRDefault="00E74618" w:rsidP="00E74618">
            <w:pPr>
              <w:widowControl w:val="0"/>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b/>
                <w:bCs/>
                <w:lang w:val="kk-KZ"/>
              </w:rPr>
              <w:t>Распорядок дня</w:t>
            </w:r>
          </w:p>
        </w:tc>
        <w:tc>
          <w:tcPr>
            <w:tcW w:w="13264" w:type="dxa"/>
            <w:gridSpan w:val="8"/>
          </w:tcPr>
          <w:p w14:paraId="0E00359B" w14:textId="77777777" w:rsidR="00E74618" w:rsidRPr="00153591" w:rsidRDefault="00E74618" w:rsidP="00E74618">
            <w:pPr>
              <w:widowControl w:val="0"/>
              <w:autoSpaceDE w:val="0"/>
              <w:autoSpaceDN w:val="0"/>
              <w:adjustRightInd w:val="0"/>
              <w:spacing w:after="0" w:line="240" w:lineRule="auto"/>
              <w:contextualSpacing/>
              <w:rPr>
                <w:rFonts w:ascii="Times New Roman" w:hAnsi="Times New Roman" w:cs="Times New Roman"/>
                <w:b/>
                <w:bCs/>
                <w:lang w:val="kk-KZ"/>
              </w:rPr>
            </w:pPr>
          </w:p>
        </w:tc>
      </w:tr>
      <w:tr w:rsidR="00E74618" w:rsidRPr="00153591" w14:paraId="4125DF7E" w14:textId="77777777" w:rsidTr="00E74618">
        <w:trPr>
          <w:trHeight w:val="442"/>
        </w:trPr>
        <w:tc>
          <w:tcPr>
            <w:tcW w:w="2495" w:type="dxa"/>
            <w:vMerge/>
            <w:vAlign w:val="center"/>
          </w:tcPr>
          <w:p w14:paraId="7E06B74C" w14:textId="77777777" w:rsidR="00E74618" w:rsidRPr="00153591" w:rsidRDefault="00E74618" w:rsidP="00E74618">
            <w:pPr>
              <w:spacing w:after="0" w:line="240" w:lineRule="auto"/>
              <w:contextualSpacing/>
              <w:rPr>
                <w:rFonts w:ascii="Times New Roman" w:hAnsi="Times New Roman" w:cs="Times New Roman"/>
                <w:lang w:val="kk-KZ"/>
              </w:rPr>
            </w:pPr>
          </w:p>
        </w:tc>
        <w:tc>
          <w:tcPr>
            <w:tcW w:w="2610" w:type="dxa"/>
            <w:gridSpan w:val="2"/>
          </w:tcPr>
          <w:p w14:paraId="62B2E6AD" w14:textId="77777777" w:rsidR="00E74618" w:rsidRPr="00153591" w:rsidRDefault="00E74618" w:rsidP="00E74618">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Дүйсенбі/</w:t>
            </w:r>
          </w:p>
          <w:p w14:paraId="044875A9" w14:textId="77777777" w:rsidR="00E74618" w:rsidRPr="00153591" w:rsidRDefault="00E74618" w:rsidP="00E74618">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Понедельник</w:t>
            </w:r>
          </w:p>
          <w:p w14:paraId="6AD67CB4" w14:textId="6DF7B49E" w:rsidR="00E74618" w:rsidRPr="00153591" w:rsidRDefault="00E74618" w:rsidP="00E74618">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13.</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1</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2551" w:type="dxa"/>
          </w:tcPr>
          <w:p w14:paraId="417AFAF4" w14:textId="77777777" w:rsidR="00E74618" w:rsidRPr="00153591" w:rsidRDefault="00E74618" w:rsidP="00E74618">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Сейсенбі /</w:t>
            </w:r>
          </w:p>
          <w:p w14:paraId="25FA3C55" w14:textId="77777777" w:rsidR="00E74618" w:rsidRPr="00153591" w:rsidRDefault="00E74618" w:rsidP="00E74618">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Вторник</w:t>
            </w:r>
          </w:p>
          <w:p w14:paraId="0BE94C9E" w14:textId="32E4AC82" w:rsidR="00E74618" w:rsidRPr="00153591" w:rsidRDefault="00E74618" w:rsidP="00E74618">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14</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1</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2835" w:type="dxa"/>
            <w:gridSpan w:val="2"/>
          </w:tcPr>
          <w:p w14:paraId="102D04AC" w14:textId="77777777" w:rsidR="00E74618" w:rsidRPr="00153591" w:rsidRDefault="00E74618" w:rsidP="00E74618">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 xml:space="preserve">Сәрсенбі / </w:t>
            </w:r>
          </w:p>
          <w:p w14:paraId="2A18E199" w14:textId="77777777" w:rsidR="00E74618" w:rsidRPr="00153591" w:rsidRDefault="00E74618" w:rsidP="00E74618">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Среда</w:t>
            </w:r>
          </w:p>
          <w:p w14:paraId="17937D61" w14:textId="6921B2D5" w:rsidR="00E74618" w:rsidRPr="00153591" w:rsidRDefault="00E74618" w:rsidP="00E74618">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15.</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1</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2615" w:type="dxa"/>
            <w:gridSpan w:val="2"/>
          </w:tcPr>
          <w:p w14:paraId="103DC111" w14:textId="77777777" w:rsidR="00E74618" w:rsidRPr="00153591" w:rsidRDefault="00E74618" w:rsidP="00E74618">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Бейсе</w:t>
            </w:r>
            <w:proofErr w:type="spellStart"/>
            <w:r w:rsidRPr="00153591">
              <w:rPr>
                <w:rFonts w:ascii="Times New Roman" w:eastAsia="Times New Roman" w:hAnsi="Times New Roman" w:cs="Times New Roman"/>
                <w:b/>
                <w:lang w:eastAsia="ru-RU"/>
              </w:rPr>
              <w:t>нбі</w:t>
            </w:r>
            <w:proofErr w:type="spellEnd"/>
            <w:r w:rsidRPr="00153591">
              <w:rPr>
                <w:rFonts w:ascii="Times New Roman" w:eastAsia="Times New Roman" w:hAnsi="Times New Roman" w:cs="Times New Roman"/>
                <w:b/>
                <w:lang w:val="kk-KZ" w:eastAsia="ru-RU"/>
              </w:rPr>
              <w:t xml:space="preserve"> /</w:t>
            </w:r>
          </w:p>
          <w:p w14:paraId="2C245FF3" w14:textId="77777777" w:rsidR="00E74618" w:rsidRPr="00153591" w:rsidRDefault="00E74618" w:rsidP="00E74618">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Четверг</w:t>
            </w:r>
          </w:p>
          <w:p w14:paraId="0A81BEA7" w14:textId="04DF160E" w:rsidR="00E74618" w:rsidRPr="00153591" w:rsidRDefault="00E74618" w:rsidP="00E74618">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16</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1</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 xml:space="preserve"> г</w:t>
            </w:r>
          </w:p>
        </w:tc>
        <w:tc>
          <w:tcPr>
            <w:tcW w:w="2653" w:type="dxa"/>
          </w:tcPr>
          <w:p w14:paraId="2E7BCA2F" w14:textId="77777777" w:rsidR="00E74618" w:rsidRPr="00153591" w:rsidRDefault="00E74618" w:rsidP="00E74618">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eastAsia="ru-RU"/>
              </w:rPr>
              <w:t>Ж</w:t>
            </w:r>
            <w:r w:rsidRPr="00153591">
              <w:rPr>
                <w:rFonts w:ascii="Times New Roman" w:eastAsia="Times New Roman" w:hAnsi="Times New Roman" w:cs="Times New Roman"/>
                <w:b/>
                <w:lang w:val="kk-KZ" w:eastAsia="ru-RU"/>
              </w:rPr>
              <w:t>ұ</w:t>
            </w:r>
            <w:proofErr w:type="spellStart"/>
            <w:r w:rsidRPr="00153591">
              <w:rPr>
                <w:rFonts w:ascii="Times New Roman" w:eastAsia="Times New Roman" w:hAnsi="Times New Roman" w:cs="Times New Roman"/>
                <w:b/>
                <w:lang w:eastAsia="ru-RU"/>
              </w:rPr>
              <w:t>ма</w:t>
            </w:r>
            <w:proofErr w:type="spellEnd"/>
            <w:r w:rsidRPr="00153591">
              <w:rPr>
                <w:rFonts w:ascii="Times New Roman" w:eastAsia="Times New Roman" w:hAnsi="Times New Roman" w:cs="Times New Roman"/>
                <w:b/>
                <w:lang w:eastAsia="ru-RU"/>
              </w:rPr>
              <w:t>/</w:t>
            </w:r>
          </w:p>
          <w:p w14:paraId="5E084BC8" w14:textId="77777777" w:rsidR="00E74618" w:rsidRPr="00153591" w:rsidRDefault="00E74618" w:rsidP="00E74618">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Пятница</w:t>
            </w:r>
          </w:p>
          <w:p w14:paraId="7F502845" w14:textId="14DCE935" w:rsidR="00E74618" w:rsidRPr="00153591" w:rsidRDefault="00E74618" w:rsidP="00E74618">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17</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1</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r>
      <w:tr w:rsidR="00E74618" w:rsidRPr="00153591" w14:paraId="6ED5FF9D" w14:textId="77777777" w:rsidTr="00E74618">
        <w:trPr>
          <w:trHeight w:val="261"/>
        </w:trPr>
        <w:tc>
          <w:tcPr>
            <w:tcW w:w="2495" w:type="dxa"/>
            <w:vMerge w:val="restart"/>
          </w:tcPr>
          <w:p w14:paraId="64FBCB80" w14:textId="77777777" w:rsidR="00E74618" w:rsidRPr="0094316C"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94316C">
              <w:rPr>
                <w:rFonts w:ascii="Times New Roman" w:hAnsi="Times New Roman" w:cs="Times New Roman"/>
                <w:b/>
                <w:bCs/>
                <w:sz w:val="20"/>
                <w:lang w:val="kk-KZ"/>
              </w:rPr>
              <w:t>Балаларды қабылдау/</w:t>
            </w:r>
          </w:p>
          <w:p w14:paraId="2ABAC877" w14:textId="77777777" w:rsidR="00E74618" w:rsidRPr="0094316C"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b/>
                <w:sz w:val="20"/>
              </w:rPr>
            </w:pPr>
            <w:r w:rsidRPr="0094316C">
              <w:rPr>
                <w:rFonts w:ascii="Times New Roman" w:hAnsi="Times New Roman" w:cs="Times New Roman"/>
                <w:b/>
                <w:bCs/>
                <w:sz w:val="20"/>
              </w:rPr>
              <w:t>Прием детей</w:t>
            </w:r>
          </w:p>
          <w:p w14:paraId="5AA94456" w14:textId="77777777" w:rsidR="00E74618" w:rsidRPr="0094316C"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94316C">
              <w:rPr>
                <w:rFonts w:ascii="Times New Roman" w:hAnsi="Times New Roman" w:cs="Times New Roman"/>
                <w:b/>
                <w:bCs/>
                <w:sz w:val="20"/>
                <w:lang w:val="kk-KZ"/>
              </w:rPr>
              <w:t>Ата-аналармен сүхбат/</w:t>
            </w:r>
          </w:p>
          <w:p w14:paraId="2AAF7F8B" w14:textId="77777777" w:rsidR="00E74618" w:rsidRPr="0094316C"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b/>
                <w:bCs/>
                <w:sz w:val="20"/>
              </w:rPr>
            </w:pPr>
            <w:r w:rsidRPr="0094316C">
              <w:rPr>
                <w:rFonts w:ascii="Times New Roman" w:hAnsi="Times New Roman" w:cs="Times New Roman"/>
                <w:b/>
                <w:bCs/>
                <w:sz w:val="20"/>
              </w:rPr>
              <w:t>Беседы с родителями</w:t>
            </w:r>
          </w:p>
          <w:p w14:paraId="29BCCB58" w14:textId="77777777" w:rsidR="00E74618" w:rsidRPr="0094316C"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b/>
                <w:bCs/>
                <w:sz w:val="20"/>
              </w:rPr>
            </w:pPr>
            <w:r w:rsidRPr="0094316C">
              <w:rPr>
                <w:rFonts w:ascii="Times New Roman" w:hAnsi="Times New Roman" w:cs="Times New Roman"/>
                <w:b/>
                <w:bCs/>
                <w:sz w:val="20"/>
                <w:lang w:val="kk-KZ"/>
              </w:rPr>
              <w:t xml:space="preserve">Ойындар </w:t>
            </w:r>
            <w:r w:rsidRPr="0094316C">
              <w:rPr>
                <w:rFonts w:ascii="Times New Roman" w:hAnsi="Times New Roman" w:cs="Times New Roman"/>
                <w:b/>
                <w:bCs/>
                <w:sz w:val="20"/>
              </w:rPr>
              <w:t>(</w:t>
            </w:r>
            <w:r w:rsidRPr="0094316C">
              <w:rPr>
                <w:rFonts w:ascii="Times New Roman" w:hAnsi="Times New Roman" w:cs="Times New Roman"/>
                <w:b/>
                <w:bCs/>
                <w:sz w:val="20"/>
                <w:lang w:val="kk-KZ"/>
              </w:rPr>
              <w:t>үстел үсті,саусақ және т.б.</w:t>
            </w:r>
            <w:r w:rsidRPr="0094316C">
              <w:rPr>
                <w:rFonts w:ascii="Times New Roman" w:hAnsi="Times New Roman" w:cs="Times New Roman"/>
                <w:b/>
                <w:bCs/>
                <w:sz w:val="20"/>
              </w:rPr>
              <w:t>)/</w:t>
            </w:r>
          </w:p>
          <w:p w14:paraId="4AD1AC42" w14:textId="77777777" w:rsidR="00E74618" w:rsidRPr="0094316C"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b/>
                <w:sz w:val="20"/>
              </w:rPr>
            </w:pPr>
            <w:r w:rsidRPr="0094316C">
              <w:rPr>
                <w:rFonts w:ascii="Times New Roman" w:hAnsi="Times New Roman" w:cs="Times New Roman"/>
                <w:b/>
                <w:bCs/>
                <w:sz w:val="20"/>
              </w:rPr>
              <w:t>Игры (настольные, пальчиковые и др.)</w:t>
            </w:r>
          </w:p>
          <w:p w14:paraId="68CA5024" w14:textId="77777777" w:rsidR="00E74618" w:rsidRPr="0094316C"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94316C">
              <w:rPr>
                <w:rFonts w:ascii="Times New Roman" w:hAnsi="Times New Roman" w:cs="Times New Roman"/>
                <w:b/>
                <w:bCs/>
                <w:sz w:val="20"/>
                <w:lang w:val="kk-KZ"/>
              </w:rPr>
              <w:t>Таңғы гимнастика/</w:t>
            </w:r>
          </w:p>
          <w:p w14:paraId="3471720F" w14:textId="77777777" w:rsidR="00E74618" w:rsidRPr="0094316C"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b/>
                <w:sz w:val="20"/>
                <w:u w:val="single"/>
                <w:lang w:val="kk-KZ"/>
              </w:rPr>
            </w:pPr>
            <w:r w:rsidRPr="0094316C">
              <w:rPr>
                <w:rFonts w:ascii="Times New Roman" w:hAnsi="Times New Roman" w:cs="Times New Roman"/>
                <w:b/>
                <w:bCs/>
                <w:sz w:val="20"/>
              </w:rPr>
              <w:t>Утренняя гимнастика</w:t>
            </w:r>
          </w:p>
        </w:tc>
        <w:tc>
          <w:tcPr>
            <w:tcW w:w="13264" w:type="dxa"/>
            <w:gridSpan w:val="8"/>
          </w:tcPr>
          <w:p w14:paraId="7F318263" w14:textId="77777777" w:rsidR="00E74618"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Тәрбиешінің балалармен қарым-қатынасы: жеке сұхбаттар, балалардың көңіл-күйін жақсартуға және қарым-қатынасқа  арналған</w:t>
            </w:r>
          </w:p>
          <w:p w14:paraId="2964011C" w14:textId="77777777" w:rsidR="00E74618" w:rsidRPr="00153591"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ойындар. Мейірімділік ортасын жасау </w:t>
            </w:r>
          </w:p>
          <w:p w14:paraId="7C8B4D6F" w14:textId="77777777" w:rsidR="00E74618" w:rsidRPr="00153591" w:rsidRDefault="00E74618" w:rsidP="00E74618">
            <w:pPr>
              <w:spacing w:after="0" w:line="240" w:lineRule="auto"/>
              <w:rPr>
                <w:rFonts w:ascii="Times New Roman" w:hAnsi="Times New Roman" w:cs="Times New Roman"/>
                <w:iCs/>
                <w:lang w:val="kk-KZ"/>
              </w:rPr>
            </w:pPr>
            <w:r w:rsidRPr="00153591">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153591">
              <w:rPr>
                <w:rFonts w:ascii="Times New Roman" w:hAnsi="Times New Roman" w:cs="Times New Roman"/>
                <w:lang w:val="kk-KZ"/>
              </w:rPr>
              <w:t xml:space="preserve"> </w:t>
            </w:r>
            <w:r w:rsidRPr="00153591">
              <w:rPr>
                <w:rFonts w:ascii="Times New Roman" w:hAnsi="Times New Roman" w:cs="Times New Roman"/>
              </w:rPr>
              <w:t>Создание доброжелательной атмосферы</w:t>
            </w:r>
            <w:r w:rsidRPr="00153591">
              <w:rPr>
                <w:rFonts w:ascii="Times New Roman" w:hAnsi="Times New Roman" w:cs="Times New Roman"/>
                <w:iCs/>
                <w:lang w:val="kk-KZ"/>
              </w:rPr>
              <w:t xml:space="preserve">***Қайырлы таң! Сәлеметсіз бе! </w:t>
            </w:r>
          </w:p>
          <w:p w14:paraId="0726995B" w14:textId="77777777" w:rsidR="00E74618" w:rsidRPr="00153591" w:rsidRDefault="00E74618" w:rsidP="00E74618">
            <w:pPr>
              <w:widowControl w:val="0"/>
              <w:tabs>
                <w:tab w:val="left" w:pos="6640"/>
              </w:tabs>
              <w:autoSpaceDE w:val="0"/>
              <w:autoSpaceDN w:val="0"/>
              <w:adjustRightInd w:val="0"/>
              <w:spacing w:after="0" w:line="240" w:lineRule="auto"/>
              <w:contextualSpacing/>
              <w:jc w:val="center"/>
              <w:rPr>
                <w:rFonts w:ascii="Times New Roman" w:hAnsi="Times New Roman" w:cs="Times New Roman"/>
              </w:rPr>
            </w:pPr>
          </w:p>
        </w:tc>
      </w:tr>
      <w:tr w:rsidR="00E74618" w:rsidRPr="00153591" w14:paraId="2232935C" w14:textId="77777777" w:rsidTr="00E74618">
        <w:trPr>
          <w:trHeight w:val="261"/>
        </w:trPr>
        <w:tc>
          <w:tcPr>
            <w:tcW w:w="2495" w:type="dxa"/>
            <w:vMerge/>
            <w:vAlign w:val="center"/>
          </w:tcPr>
          <w:p w14:paraId="22BC15C9" w14:textId="77777777" w:rsidR="00E74618" w:rsidRPr="00153591" w:rsidRDefault="00E74618" w:rsidP="00E74618">
            <w:pPr>
              <w:spacing w:after="0" w:line="240" w:lineRule="auto"/>
              <w:contextualSpacing/>
              <w:rPr>
                <w:rFonts w:ascii="Times New Roman" w:hAnsi="Times New Roman" w:cs="Times New Roman"/>
                <w:b/>
                <w:u w:val="single"/>
                <w:lang w:val="kk-KZ"/>
              </w:rPr>
            </w:pPr>
          </w:p>
        </w:tc>
        <w:tc>
          <w:tcPr>
            <w:tcW w:w="13264" w:type="dxa"/>
            <w:gridSpan w:val="8"/>
          </w:tcPr>
          <w:p w14:paraId="249C7B4A" w14:textId="77777777" w:rsidR="00E74618" w:rsidRPr="00153591" w:rsidRDefault="00E74618" w:rsidP="00E74618">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ДИДАКТИКАЛЫҚ ОЙЫН, ОЙЫН ЖАТТЫҒУЛАРЫ  / ДИДАКТИЧЕСКАЯ ИГРА, ИГРОВОЕ УПРАЖНЕНИЕ</w:t>
            </w:r>
          </w:p>
        </w:tc>
      </w:tr>
      <w:tr w:rsidR="00E74618" w:rsidRPr="00153591" w14:paraId="4092442C" w14:textId="77777777" w:rsidTr="00E74618">
        <w:trPr>
          <w:trHeight w:val="278"/>
        </w:trPr>
        <w:tc>
          <w:tcPr>
            <w:tcW w:w="2495" w:type="dxa"/>
            <w:vMerge/>
            <w:vAlign w:val="center"/>
          </w:tcPr>
          <w:p w14:paraId="094C0339" w14:textId="77777777" w:rsidR="00E74618" w:rsidRPr="00153591" w:rsidRDefault="00E74618" w:rsidP="00E74618">
            <w:pPr>
              <w:spacing w:after="0" w:line="240" w:lineRule="auto"/>
              <w:contextualSpacing/>
              <w:rPr>
                <w:rFonts w:ascii="Times New Roman" w:hAnsi="Times New Roman" w:cs="Times New Roman"/>
                <w:b/>
                <w:u w:val="single"/>
                <w:lang w:val="kk-KZ"/>
              </w:rPr>
            </w:pPr>
          </w:p>
        </w:tc>
        <w:tc>
          <w:tcPr>
            <w:tcW w:w="2610" w:type="dxa"/>
            <w:gridSpan w:val="2"/>
          </w:tcPr>
          <w:p w14:paraId="44244A2B" w14:textId="3FA90DCF" w:rsidR="00E74618" w:rsidRDefault="00E74618" w:rsidP="00E74618">
            <w:pPr>
              <w:spacing w:after="0" w:line="240" w:lineRule="auto"/>
              <w:rPr>
                <w:rFonts w:ascii="Times New Roman" w:eastAsia="Times New Roman" w:hAnsi="Times New Roman" w:cs="Times New Roman"/>
                <w:b/>
                <w:i/>
                <w:lang w:val="kk-KZ" w:eastAsia="ru-RU"/>
              </w:rPr>
            </w:pPr>
            <w:r w:rsidRPr="009927B3">
              <w:rPr>
                <w:rFonts w:ascii="Times New Roman" w:hAnsi="Times New Roman" w:cs="Times New Roman"/>
              </w:rPr>
              <w:t>Д\</w:t>
            </w:r>
            <w:proofErr w:type="gramStart"/>
            <w:r w:rsidRPr="009927B3">
              <w:rPr>
                <w:rFonts w:ascii="Times New Roman" w:hAnsi="Times New Roman" w:cs="Times New Roman"/>
              </w:rPr>
              <w:t>и  «</w:t>
            </w:r>
            <w:proofErr w:type="spellStart"/>
            <w:proofErr w:type="gramEnd"/>
            <w:r w:rsidR="00835E51">
              <w:rPr>
                <w:rFonts w:ascii="Times New Roman" w:hAnsi="Times New Roman" w:cs="Times New Roman"/>
              </w:rPr>
              <w:t>Танграмм</w:t>
            </w:r>
            <w:proofErr w:type="spellEnd"/>
            <w:r w:rsidRPr="009927B3">
              <w:rPr>
                <w:rFonts w:ascii="Times New Roman" w:hAnsi="Times New Roman" w:cs="Times New Roman"/>
              </w:rPr>
              <w:t>»</w:t>
            </w:r>
            <w:r>
              <w:rPr>
                <w:rFonts w:ascii="Times New Roman" w:eastAsia="Times New Roman" w:hAnsi="Times New Roman" w:cs="Times New Roman"/>
                <w:b/>
                <w:i/>
                <w:lang w:val="kk-KZ" w:eastAsia="ru-RU"/>
              </w:rPr>
              <w:t xml:space="preserve"> </w:t>
            </w:r>
          </w:p>
          <w:p w14:paraId="3F3E30C2" w14:textId="77777777" w:rsidR="00E74618" w:rsidRPr="00DF327D" w:rsidRDefault="00E74618" w:rsidP="00E74618">
            <w:pPr>
              <w:spacing w:after="0" w:line="240" w:lineRule="auto"/>
              <w:rPr>
                <w:rFonts w:ascii="Times New Roman" w:eastAsia="Times New Roman" w:hAnsi="Times New Roman" w:cs="Times New Roman"/>
                <w:i/>
                <w:lang w:val="kk-KZ" w:eastAsia="ru-RU"/>
              </w:rPr>
            </w:pPr>
            <w:r w:rsidRPr="00DF327D">
              <w:rPr>
                <w:rFonts w:ascii="Times New Roman" w:eastAsia="Times New Roman" w:hAnsi="Times New Roman" w:cs="Times New Roman"/>
                <w:i/>
                <w:lang w:val="kk-KZ" w:eastAsia="ru-RU"/>
              </w:rPr>
              <w:t>(игровая, познавательная, коммуникативная деятельность).</w:t>
            </w:r>
          </w:p>
          <w:p w14:paraId="4FE153D9" w14:textId="15311D6A" w:rsidR="00E74618" w:rsidRPr="009927B3" w:rsidRDefault="00E74618" w:rsidP="0007576C">
            <w:pPr>
              <w:spacing w:after="0" w:line="240" w:lineRule="auto"/>
              <w:rPr>
                <w:u w:val="dotted"/>
                <w:lang w:val="kk-KZ"/>
              </w:rPr>
            </w:pPr>
            <w:r w:rsidRPr="009927B3">
              <w:rPr>
                <w:rFonts w:ascii="Times New Roman" w:hAnsi="Times New Roman" w:cs="Times New Roman"/>
              </w:rPr>
              <w:t>Задача: </w:t>
            </w:r>
            <w:r w:rsidR="0007576C">
              <w:rPr>
                <w:rFonts w:ascii="Times New Roman" w:hAnsi="Times New Roman" w:cs="Times New Roman"/>
              </w:rPr>
              <w:t>развивать пространственное мышление и зрительное восприятие</w:t>
            </w:r>
            <w:r w:rsidRPr="009927B3">
              <w:rPr>
                <w:rFonts w:ascii="Times New Roman" w:eastAsia="Times New Roman" w:hAnsi="Times New Roman" w:cs="Times New Roman"/>
                <w:b/>
                <w:i/>
                <w:lang w:val="kk-KZ" w:eastAsia="ru-RU"/>
              </w:rPr>
              <w:t xml:space="preserve"> </w:t>
            </w:r>
          </w:p>
        </w:tc>
        <w:tc>
          <w:tcPr>
            <w:tcW w:w="2551" w:type="dxa"/>
          </w:tcPr>
          <w:p w14:paraId="125A8FB7" w14:textId="30CB85CE" w:rsidR="00E74618" w:rsidRPr="005A190F" w:rsidRDefault="00E74618" w:rsidP="00E74618">
            <w:pPr>
              <w:shd w:val="clear" w:color="auto" w:fill="FFFFFF"/>
              <w:spacing w:after="0" w:line="240" w:lineRule="auto"/>
              <w:rPr>
                <w:rFonts w:ascii="Calibri" w:eastAsia="Times New Roman" w:hAnsi="Calibri" w:cs="Times New Roman"/>
                <w:color w:val="000000"/>
                <w:lang w:eastAsia="ru-RU"/>
              </w:rPr>
            </w:pPr>
            <w:r w:rsidRPr="009927B3">
              <w:rPr>
                <w:rFonts w:ascii="Times New Roman" w:hAnsi="Times New Roman" w:cs="Times New Roman"/>
                <w:u w:val="dotted"/>
              </w:rPr>
              <w:t>Д/</w:t>
            </w:r>
            <w:proofErr w:type="gramStart"/>
            <w:r w:rsidRPr="009927B3">
              <w:rPr>
                <w:rFonts w:ascii="Times New Roman" w:hAnsi="Times New Roman" w:cs="Times New Roman"/>
                <w:u w:val="dotted"/>
              </w:rPr>
              <w:t>и  «</w:t>
            </w:r>
            <w:proofErr w:type="gramEnd"/>
            <w:r w:rsidR="00835E51">
              <w:rPr>
                <w:rFonts w:ascii="Times New Roman" w:hAnsi="Times New Roman" w:cs="Times New Roman"/>
                <w:u w:val="dotted"/>
              </w:rPr>
              <w:t>Божья коровка</w:t>
            </w:r>
            <w:r>
              <w:rPr>
                <w:rFonts w:ascii="Times New Roman" w:eastAsia="Times New Roman" w:hAnsi="Times New Roman" w:cs="Times New Roman"/>
                <w:color w:val="000000"/>
                <w:lang w:eastAsia="ru-RU"/>
              </w:rPr>
              <w:t>» (</w:t>
            </w:r>
            <w:r w:rsidRPr="00DF327D">
              <w:rPr>
                <w:rFonts w:ascii="Times New Roman" w:eastAsia="Times New Roman" w:hAnsi="Times New Roman" w:cs="Times New Roman"/>
                <w:i/>
                <w:lang w:val="kk-KZ" w:eastAsia="ru-RU"/>
              </w:rPr>
              <w:t>игровая, познавательная, коммуникативная деятельность).</w:t>
            </w:r>
          </w:p>
          <w:p w14:paraId="374817D4" w14:textId="43FE94E4" w:rsidR="00E74618" w:rsidRDefault="00E74618" w:rsidP="00E74618">
            <w:pPr>
              <w:shd w:val="clear" w:color="auto" w:fill="FFFFFF"/>
              <w:spacing w:after="0" w:line="240" w:lineRule="auto"/>
              <w:rPr>
                <w:rFonts w:ascii="Times New Roman" w:hAnsi="Times New Roman" w:cs="Times New Roman"/>
                <w:b/>
                <w:u w:val="dotted"/>
              </w:rPr>
            </w:pPr>
            <w:r>
              <w:rPr>
                <w:rFonts w:ascii="Times New Roman" w:eastAsia="Times New Roman" w:hAnsi="Times New Roman" w:cs="Times New Roman"/>
                <w:color w:val="000000"/>
                <w:lang w:eastAsia="ru-RU"/>
              </w:rPr>
              <w:t xml:space="preserve">Задача: </w:t>
            </w:r>
            <w:r w:rsidR="0007576C">
              <w:rPr>
                <w:rFonts w:ascii="Times New Roman" w:eastAsia="Times New Roman" w:hAnsi="Times New Roman" w:cs="Times New Roman"/>
                <w:color w:val="000000"/>
                <w:lang w:eastAsia="ru-RU"/>
              </w:rPr>
              <w:t xml:space="preserve">развивать </w:t>
            </w:r>
            <w:proofErr w:type="spellStart"/>
            <w:proofErr w:type="gramStart"/>
            <w:r w:rsidR="0007576C">
              <w:rPr>
                <w:rFonts w:ascii="Times New Roman" w:eastAsia="Times New Roman" w:hAnsi="Times New Roman" w:cs="Times New Roman"/>
                <w:color w:val="000000"/>
                <w:lang w:eastAsia="ru-RU"/>
              </w:rPr>
              <w:t>внимание,усидчивость</w:t>
            </w:r>
            <w:proofErr w:type="spellEnd"/>
            <w:proofErr w:type="gramEnd"/>
          </w:p>
          <w:p w14:paraId="63C6EA45" w14:textId="77777777" w:rsidR="00E74618" w:rsidRPr="005A190F" w:rsidRDefault="00E74618" w:rsidP="00E74618">
            <w:pPr>
              <w:shd w:val="clear" w:color="auto" w:fill="FFFFFF"/>
              <w:spacing w:after="0" w:line="240" w:lineRule="auto"/>
              <w:rPr>
                <w:rFonts w:ascii="Times New Roman" w:hAnsi="Times New Roman" w:cs="Times New Roman"/>
                <w:u w:val="dotted"/>
                <w:lang w:val="kk-KZ"/>
              </w:rPr>
            </w:pPr>
          </w:p>
        </w:tc>
        <w:tc>
          <w:tcPr>
            <w:tcW w:w="2835" w:type="dxa"/>
            <w:gridSpan w:val="2"/>
          </w:tcPr>
          <w:p w14:paraId="61163321" w14:textId="515B7FC2" w:rsidR="00E74618" w:rsidRDefault="00E74618" w:rsidP="00E74618">
            <w:pPr>
              <w:spacing w:after="0" w:line="240" w:lineRule="auto"/>
              <w:rPr>
                <w:rFonts w:ascii="Times New Roman" w:eastAsia="Times New Roman" w:hAnsi="Times New Roman" w:cs="Times New Roman"/>
                <w:b/>
                <w:lang w:eastAsia="ru-RU"/>
              </w:rPr>
            </w:pPr>
            <w:r w:rsidRPr="005A190F">
              <w:rPr>
                <w:rFonts w:ascii="Times New Roman" w:hAnsi="Times New Roman" w:cs="Times New Roman"/>
              </w:rPr>
              <w:t xml:space="preserve">Д\и </w:t>
            </w:r>
            <w:r>
              <w:rPr>
                <w:rFonts w:ascii="Times New Roman" w:hAnsi="Times New Roman" w:cs="Times New Roman"/>
              </w:rPr>
              <w:t>«</w:t>
            </w:r>
            <w:proofErr w:type="spellStart"/>
            <w:r w:rsidR="00835E51">
              <w:rPr>
                <w:rFonts w:ascii="Times New Roman" w:hAnsi="Times New Roman" w:cs="Times New Roman"/>
              </w:rPr>
              <w:t>Пазлы</w:t>
            </w:r>
            <w:proofErr w:type="spellEnd"/>
            <w:r>
              <w:rPr>
                <w:rFonts w:ascii="Times New Roman" w:hAnsi="Times New Roman" w:cs="Times New Roman"/>
              </w:rPr>
              <w:t>»</w:t>
            </w:r>
            <w:r w:rsidRPr="00DF327D">
              <w:rPr>
                <w:rFonts w:ascii="Times New Roman" w:eastAsia="Times New Roman" w:hAnsi="Times New Roman" w:cs="Times New Roman"/>
                <w:b/>
                <w:lang w:eastAsia="ru-RU"/>
              </w:rPr>
              <w:t xml:space="preserve"> </w:t>
            </w:r>
          </w:p>
          <w:p w14:paraId="2BB45F91" w14:textId="77777777" w:rsidR="00E74618" w:rsidRPr="00DF327D" w:rsidRDefault="00E74618" w:rsidP="00E74618">
            <w:pPr>
              <w:spacing w:after="0" w:line="240" w:lineRule="auto"/>
              <w:rPr>
                <w:rFonts w:ascii="Times New Roman" w:hAnsi="Times New Roman" w:cs="Times New Roman"/>
                <w:i/>
              </w:rPr>
            </w:pPr>
            <w:r w:rsidRPr="00DF327D">
              <w:rPr>
                <w:rFonts w:ascii="Times New Roman" w:eastAsia="Times New Roman" w:hAnsi="Times New Roman" w:cs="Times New Roman"/>
                <w:i/>
                <w:lang w:eastAsia="ru-RU"/>
              </w:rPr>
              <w:t>(</w:t>
            </w:r>
            <w:r w:rsidRPr="00DF327D">
              <w:rPr>
                <w:rFonts w:ascii="Times New Roman" w:eastAsia="Times New Roman" w:hAnsi="Times New Roman" w:cs="Times New Roman"/>
                <w:i/>
                <w:lang w:val="kk-KZ" w:eastAsia="ru-RU"/>
              </w:rPr>
              <w:t>игровая, познавательная, коммуникативная деятельность).</w:t>
            </w:r>
          </w:p>
          <w:p w14:paraId="41C30AB4" w14:textId="620E4268" w:rsidR="00E74618" w:rsidRPr="00153591" w:rsidRDefault="00E74618" w:rsidP="00E74618">
            <w:pPr>
              <w:spacing w:after="0" w:line="240" w:lineRule="auto"/>
              <w:rPr>
                <w:rFonts w:ascii="Times New Roman" w:eastAsia="Times New Roman" w:hAnsi="Times New Roman" w:cs="Times New Roman"/>
                <w:i/>
                <w:lang w:val="kk-KZ" w:eastAsia="ru-RU"/>
              </w:rPr>
            </w:pPr>
            <w:r>
              <w:rPr>
                <w:rFonts w:ascii="Times New Roman" w:hAnsi="Times New Roman" w:cs="Times New Roman"/>
              </w:rPr>
              <w:t>Задача</w:t>
            </w:r>
            <w:r w:rsidRPr="005A190F">
              <w:rPr>
                <w:rFonts w:ascii="Times New Roman" w:hAnsi="Times New Roman" w:cs="Times New Roman"/>
              </w:rPr>
              <w:t>: </w:t>
            </w:r>
            <w:r w:rsidR="001808E1">
              <w:rPr>
                <w:rFonts w:ascii="Times New Roman" w:hAnsi="Times New Roman" w:cs="Times New Roman"/>
              </w:rPr>
              <w:t xml:space="preserve">развивать умение складывать части от </w:t>
            </w:r>
            <w:proofErr w:type="spellStart"/>
            <w:proofErr w:type="gramStart"/>
            <w:r w:rsidR="001808E1">
              <w:rPr>
                <w:rFonts w:ascii="Times New Roman" w:hAnsi="Times New Roman" w:cs="Times New Roman"/>
              </w:rPr>
              <w:t>целого,</w:t>
            </w:r>
            <w:r w:rsidR="00CF18CE">
              <w:rPr>
                <w:rFonts w:ascii="Times New Roman" w:hAnsi="Times New Roman" w:cs="Times New Roman"/>
              </w:rPr>
              <w:t>воспитывать</w:t>
            </w:r>
            <w:proofErr w:type="spellEnd"/>
            <w:proofErr w:type="gramEnd"/>
            <w:r w:rsidR="00CF18CE">
              <w:rPr>
                <w:rFonts w:ascii="Times New Roman" w:hAnsi="Times New Roman" w:cs="Times New Roman"/>
              </w:rPr>
              <w:t xml:space="preserve"> </w:t>
            </w:r>
            <w:proofErr w:type="spellStart"/>
            <w:r w:rsidR="00CF18CE">
              <w:rPr>
                <w:rFonts w:ascii="Times New Roman" w:hAnsi="Times New Roman" w:cs="Times New Roman"/>
              </w:rPr>
              <w:t>усидчивость</w:t>
            </w:r>
            <w:r w:rsidR="001808E1">
              <w:rPr>
                <w:rFonts w:ascii="Times New Roman" w:hAnsi="Times New Roman" w:cs="Times New Roman"/>
              </w:rPr>
              <w:t>,внимательность</w:t>
            </w:r>
            <w:proofErr w:type="spellEnd"/>
          </w:p>
          <w:p w14:paraId="727E6ABD" w14:textId="77777777" w:rsidR="00E74618" w:rsidRPr="00153591" w:rsidRDefault="00E74618" w:rsidP="00E74618">
            <w:pPr>
              <w:shd w:val="clear" w:color="auto" w:fill="FFFFFF"/>
              <w:spacing w:after="0" w:line="240" w:lineRule="auto"/>
              <w:rPr>
                <w:rFonts w:ascii="Times New Roman" w:hAnsi="Times New Roman" w:cs="Times New Roman"/>
                <w:b/>
                <w:i/>
                <w:u w:val="dotted"/>
                <w:lang w:val="kk-KZ"/>
              </w:rPr>
            </w:pPr>
          </w:p>
        </w:tc>
        <w:tc>
          <w:tcPr>
            <w:tcW w:w="2615" w:type="dxa"/>
            <w:gridSpan w:val="2"/>
          </w:tcPr>
          <w:p w14:paraId="76D1BC35" w14:textId="3B4396B1" w:rsidR="00E74618" w:rsidRPr="00DF327D"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153591">
              <w:rPr>
                <w:rFonts w:ascii="Times New Roman" w:hAnsi="Times New Roman" w:cs="Times New Roman"/>
                <w:u w:val="dotted"/>
              </w:rPr>
              <w:t xml:space="preserve">Д\и </w:t>
            </w:r>
            <w:r w:rsidRPr="00D719C0">
              <w:rPr>
                <w:rFonts w:ascii="Times New Roman" w:hAnsi="Times New Roman" w:cs="Times New Roman"/>
                <w:bCs/>
                <w:shd w:val="clear" w:color="auto" w:fill="FFFFFF"/>
              </w:rPr>
              <w:t>«</w:t>
            </w:r>
            <w:proofErr w:type="spellStart"/>
            <w:proofErr w:type="gramStart"/>
            <w:r w:rsidR="00835E51">
              <w:rPr>
                <w:rFonts w:ascii="Times New Roman" w:hAnsi="Times New Roman" w:cs="Times New Roman"/>
                <w:bCs/>
                <w:shd w:val="clear" w:color="auto" w:fill="FFFFFF"/>
              </w:rPr>
              <w:t>Лото</w:t>
            </w:r>
            <w:r w:rsidR="0007576C">
              <w:rPr>
                <w:rFonts w:ascii="Times New Roman" w:hAnsi="Times New Roman" w:cs="Times New Roman"/>
                <w:bCs/>
                <w:shd w:val="clear" w:color="auto" w:fill="FFFFFF"/>
              </w:rPr>
              <w:t>«</w:t>
            </w:r>
            <w:proofErr w:type="gramEnd"/>
            <w:r w:rsidR="00835E51">
              <w:rPr>
                <w:rFonts w:ascii="Times New Roman" w:hAnsi="Times New Roman" w:cs="Times New Roman"/>
                <w:bCs/>
                <w:shd w:val="clear" w:color="auto" w:fill="FFFFFF"/>
              </w:rPr>
              <w:t>Принцессы</w:t>
            </w:r>
            <w:proofErr w:type="spellEnd"/>
            <w:r w:rsidR="0007576C">
              <w:rPr>
                <w:rFonts w:ascii="Times New Roman" w:hAnsi="Times New Roman" w:cs="Times New Roman"/>
                <w:bCs/>
                <w:shd w:val="clear" w:color="auto" w:fill="FFFFFF"/>
              </w:rPr>
              <w:t>»</w:t>
            </w:r>
            <w:r w:rsidRPr="00D719C0">
              <w:rPr>
                <w:rFonts w:ascii="Times New Roman" w:hAnsi="Times New Roman" w:cs="Times New Roman"/>
                <w:bCs/>
                <w:shd w:val="clear" w:color="auto" w:fill="FFFFFF"/>
              </w:rPr>
              <w:t>»</w:t>
            </w:r>
            <w:r>
              <w:rPr>
                <w:rFonts w:ascii="Times New Roman" w:hAnsi="Times New Roman" w:cs="Times New Roman"/>
                <w:u w:val="dotted"/>
                <w:lang w:val="kk-KZ"/>
              </w:rPr>
              <w:t xml:space="preserve"> </w:t>
            </w:r>
            <w:r w:rsidRPr="00DF327D">
              <w:rPr>
                <w:rFonts w:ascii="Times New Roman" w:hAnsi="Times New Roman" w:cs="Times New Roman"/>
              </w:rPr>
              <w:t>(</w:t>
            </w:r>
            <w:r w:rsidRPr="00DF327D">
              <w:rPr>
                <w:rFonts w:ascii="Times New Roman" w:hAnsi="Times New Roman" w:cs="Times New Roman"/>
                <w:i/>
              </w:rPr>
              <w:t>познавательная, коммуникативная деятельность</w:t>
            </w:r>
            <w:r w:rsidRPr="00DF327D">
              <w:rPr>
                <w:rFonts w:ascii="Times New Roman" w:hAnsi="Times New Roman" w:cs="Times New Roman"/>
              </w:rPr>
              <w:t>)</w:t>
            </w:r>
          </w:p>
          <w:p w14:paraId="672E3EA7" w14:textId="4542E007" w:rsidR="00E74618" w:rsidRPr="00153591" w:rsidRDefault="00E74618" w:rsidP="00CF18CE">
            <w:pPr>
              <w:spacing w:after="0" w:line="256" w:lineRule="auto"/>
              <w:jc w:val="both"/>
              <w:rPr>
                <w:rFonts w:ascii="Times New Roman" w:eastAsia="Times New Roman" w:hAnsi="Times New Roman" w:cs="Times New Roman"/>
                <w:lang w:eastAsia="ru-RU"/>
              </w:rPr>
            </w:pPr>
            <w:r w:rsidRPr="005A190F">
              <w:rPr>
                <w:rFonts w:ascii="Times New Roman" w:hAnsi="Times New Roman" w:cs="Times New Roman"/>
                <w:u w:val="dotted"/>
              </w:rPr>
              <w:t>Задача:</w:t>
            </w:r>
            <w:r w:rsidRPr="005A190F">
              <w:rPr>
                <w:rFonts w:ascii="Times New Roman" w:eastAsia="Times New Roman" w:hAnsi="Times New Roman" w:cs="Times New Roman"/>
                <w:lang w:eastAsia="ru-RU"/>
              </w:rPr>
              <w:t xml:space="preserve"> </w:t>
            </w:r>
            <w:r w:rsidR="00CF18CE">
              <w:rPr>
                <w:rFonts w:ascii="Times New Roman" w:hAnsi="Times New Roman" w:cs="Times New Roman"/>
                <w:color w:val="000000"/>
                <w:szCs w:val="24"/>
              </w:rPr>
              <w:t>развивать мелкую моторику рук,</w:t>
            </w:r>
            <w:r w:rsidR="00835E51">
              <w:rPr>
                <w:rFonts w:ascii="Times New Roman" w:hAnsi="Times New Roman" w:cs="Times New Roman"/>
                <w:color w:val="000000"/>
                <w:szCs w:val="24"/>
              </w:rPr>
              <w:t xml:space="preserve"> </w:t>
            </w:r>
            <w:r w:rsidR="00CF18CE">
              <w:rPr>
                <w:rFonts w:ascii="Times New Roman" w:hAnsi="Times New Roman" w:cs="Times New Roman"/>
                <w:color w:val="000000"/>
                <w:szCs w:val="24"/>
              </w:rPr>
              <w:t>координацию движений,</w:t>
            </w:r>
            <w:r w:rsidR="00835E51">
              <w:rPr>
                <w:rFonts w:ascii="Times New Roman" w:hAnsi="Times New Roman" w:cs="Times New Roman"/>
                <w:color w:val="000000"/>
                <w:szCs w:val="24"/>
              </w:rPr>
              <w:t xml:space="preserve"> </w:t>
            </w:r>
            <w:r w:rsidR="00CF18CE">
              <w:rPr>
                <w:rFonts w:ascii="Times New Roman" w:hAnsi="Times New Roman" w:cs="Times New Roman"/>
                <w:color w:val="000000"/>
                <w:szCs w:val="24"/>
              </w:rPr>
              <w:t>развивать внимание,</w:t>
            </w:r>
            <w:r w:rsidR="00835E51">
              <w:rPr>
                <w:rFonts w:ascii="Times New Roman" w:hAnsi="Times New Roman" w:cs="Times New Roman"/>
                <w:color w:val="000000"/>
                <w:szCs w:val="24"/>
              </w:rPr>
              <w:t xml:space="preserve"> </w:t>
            </w:r>
            <w:r w:rsidR="001808E1">
              <w:rPr>
                <w:rFonts w:ascii="Times New Roman" w:hAnsi="Times New Roman" w:cs="Times New Roman"/>
                <w:color w:val="000000"/>
                <w:szCs w:val="24"/>
              </w:rPr>
              <w:t>усидчивос</w:t>
            </w:r>
            <w:r w:rsidR="00CF18CE">
              <w:rPr>
                <w:rFonts w:ascii="Times New Roman" w:hAnsi="Times New Roman" w:cs="Times New Roman"/>
                <w:color w:val="000000"/>
                <w:szCs w:val="24"/>
              </w:rPr>
              <w:t>ть,</w:t>
            </w:r>
            <w:r w:rsidR="00835E51">
              <w:rPr>
                <w:rFonts w:ascii="Times New Roman" w:hAnsi="Times New Roman" w:cs="Times New Roman"/>
                <w:color w:val="000000"/>
                <w:szCs w:val="24"/>
              </w:rPr>
              <w:t xml:space="preserve"> </w:t>
            </w:r>
            <w:r w:rsidR="00CF18CE">
              <w:rPr>
                <w:rFonts w:ascii="Times New Roman" w:hAnsi="Times New Roman" w:cs="Times New Roman"/>
                <w:color w:val="000000"/>
                <w:szCs w:val="24"/>
              </w:rPr>
              <w:t>наблюдательность</w:t>
            </w:r>
            <w:r w:rsidRPr="0002232B">
              <w:rPr>
                <w:rFonts w:ascii="Times New Roman" w:hAnsi="Times New Roman" w:cs="Times New Roman"/>
                <w:color w:val="000000"/>
                <w:szCs w:val="24"/>
              </w:rPr>
              <w:t xml:space="preserve"> </w:t>
            </w:r>
          </w:p>
        </w:tc>
        <w:tc>
          <w:tcPr>
            <w:tcW w:w="2653" w:type="dxa"/>
          </w:tcPr>
          <w:p w14:paraId="7426812E" w14:textId="6F866FDE" w:rsidR="00E74618" w:rsidRDefault="00E74618" w:rsidP="00E74618">
            <w:pPr>
              <w:spacing w:after="0" w:line="240" w:lineRule="auto"/>
              <w:rPr>
                <w:rFonts w:ascii="Times New Roman" w:hAnsi="Times New Roman" w:cs="Times New Roman"/>
              </w:rPr>
            </w:pPr>
            <w:r w:rsidRPr="005A190F">
              <w:rPr>
                <w:rFonts w:ascii="Times New Roman" w:hAnsi="Times New Roman" w:cs="Times New Roman"/>
              </w:rPr>
              <w:t xml:space="preserve"> Д\</w:t>
            </w:r>
            <w:proofErr w:type="gramStart"/>
            <w:r w:rsidRPr="005A190F">
              <w:rPr>
                <w:rFonts w:ascii="Times New Roman" w:hAnsi="Times New Roman" w:cs="Times New Roman"/>
              </w:rPr>
              <w:t>и  «</w:t>
            </w:r>
            <w:proofErr w:type="gramEnd"/>
            <w:r w:rsidR="00835E51">
              <w:rPr>
                <w:rFonts w:ascii="Times New Roman" w:hAnsi="Times New Roman" w:cs="Times New Roman"/>
              </w:rPr>
              <w:t>Профессии</w:t>
            </w:r>
            <w:r w:rsidRPr="005A190F">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i/>
              </w:rPr>
              <w:t>(</w:t>
            </w:r>
            <w:r w:rsidRPr="00DF327D">
              <w:rPr>
                <w:rFonts w:ascii="Times New Roman" w:hAnsi="Times New Roman" w:cs="Times New Roman"/>
                <w:i/>
              </w:rPr>
              <w:t>познавательная, коммуникативная деятельность</w:t>
            </w:r>
            <w:r w:rsidRPr="00DF327D">
              <w:rPr>
                <w:rFonts w:ascii="Times New Roman" w:hAnsi="Times New Roman" w:cs="Times New Roman"/>
              </w:rPr>
              <w:t>)</w:t>
            </w:r>
          </w:p>
          <w:p w14:paraId="0436ACDD" w14:textId="116D90DC" w:rsidR="00E74618" w:rsidRPr="00DF327D" w:rsidRDefault="00E74618" w:rsidP="00835E51">
            <w:pPr>
              <w:spacing w:after="0" w:line="240" w:lineRule="auto"/>
              <w:rPr>
                <w:rFonts w:ascii="Times New Roman" w:hAnsi="Times New Roman" w:cs="Times New Roman"/>
              </w:rPr>
            </w:pPr>
            <w:r>
              <w:rPr>
                <w:rFonts w:ascii="Times New Roman" w:hAnsi="Times New Roman" w:cs="Times New Roman"/>
              </w:rPr>
              <w:t>Задача</w:t>
            </w:r>
            <w:r w:rsidRPr="005A190F">
              <w:rPr>
                <w:rFonts w:ascii="Times New Roman" w:hAnsi="Times New Roman" w:cs="Times New Roman"/>
              </w:rPr>
              <w:t>: </w:t>
            </w:r>
            <w:r w:rsidR="00CF18CE">
              <w:rPr>
                <w:rFonts w:ascii="Times New Roman" w:hAnsi="Times New Roman" w:cs="Times New Roman"/>
              </w:rPr>
              <w:t xml:space="preserve">закреплять умение </w:t>
            </w:r>
            <w:r w:rsidR="00835E51">
              <w:rPr>
                <w:rFonts w:ascii="Times New Roman" w:hAnsi="Times New Roman" w:cs="Times New Roman"/>
              </w:rPr>
              <w:t xml:space="preserve">различать необходимые предметы для </w:t>
            </w:r>
            <w:r w:rsidR="001808E1">
              <w:rPr>
                <w:rFonts w:ascii="Times New Roman" w:hAnsi="Times New Roman" w:cs="Times New Roman"/>
              </w:rPr>
              <w:t>определенной профессии</w:t>
            </w:r>
          </w:p>
        </w:tc>
      </w:tr>
      <w:tr w:rsidR="00E74618" w:rsidRPr="00153591" w14:paraId="468390AA" w14:textId="77777777" w:rsidTr="00E74618">
        <w:trPr>
          <w:trHeight w:val="278"/>
        </w:trPr>
        <w:tc>
          <w:tcPr>
            <w:tcW w:w="2495" w:type="dxa"/>
            <w:vMerge/>
            <w:vAlign w:val="center"/>
          </w:tcPr>
          <w:p w14:paraId="464E1411" w14:textId="77777777" w:rsidR="00E74618" w:rsidRPr="00153591" w:rsidRDefault="00E74618" w:rsidP="00E74618">
            <w:pPr>
              <w:spacing w:after="0" w:line="240" w:lineRule="auto"/>
              <w:contextualSpacing/>
              <w:rPr>
                <w:rFonts w:ascii="Times New Roman" w:hAnsi="Times New Roman" w:cs="Times New Roman"/>
                <w:b/>
                <w:u w:val="single"/>
                <w:lang w:val="kk-KZ"/>
              </w:rPr>
            </w:pPr>
          </w:p>
        </w:tc>
        <w:tc>
          <w:tcPr>
            <w:tcW w:w="13264" w:type="dxa"/>
            <w:gridSpan w:val="8"/>
          </w:tcPr>
          <w:p w14:paraId="3C649FFA" w14:textId="77777777" w:rsidR="00E74618" w:rsidRPr="0026032D"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b/>
                <w:bCs/>
              </w:rPr>
            </w:pPr>
            <w:r w:rsidRPr="00153591">
              <w:rPr>
                <w:rFonts w:ascii="Times New Roman" w:hAnsi="Times New Roman" w:cs="Times New Roman"/>
                <w:b/>
                <w:bCs/>
                <w:lang w:val="kk-KZ"/>
              </w:rPr>
              <w:t xml:space="preserve"> </w:t>
            </w:r>
            <w:r>
              <w:rPr>
                <w:rFonts w:ascii="Times New Roman" w:hAnsi="Times New Roman" w:cs="Times New Roman"/>
                <w:b/>
                <w:bCs/>
                <w:lang w:val="kk-KZ"/>
              </w:rPr>
              <w:t xml:space="preserve">№6 </w:t>
            </w:r>
            <w:r w:rsidRPr="00153591">
              <w:rPr>
                <w:rFonts w:ascii="Times New Roman" w:hAnsi="Times New Roman" w:cs="Times New Roman"/>
                <w:b/>
                <w:bCs/>
                <w:lang w:val="kk-KZ"/>
              </w:rPr>
              <w:t xml:space="preserve">КЕШЕНДІ ТАҢҒЫ  ГИМНАСТИКА  </w:t>
            </w:r>
            <w:r>
              <w:rPr>
                <w:rFonts w:ascii="Times New Roman" w:hAnsi="Times New Roman" w:cs="Times New Roman"/>
                <w:b/>
                <w:bCs/>
                <w:lang w:val="kk-KZ"/>
              </w:rPr>
              <w:t xml:space="preserve">   </w:t>
            </w:r>
            <w:r w:rsidRPr="00153591">
              <w:rPr>
                <w:rFonts w:ascii="Times New Roman" w:hAnsi="Times New Roman" w:cs="Times New Roman"/>
                <w:b/>
                <w:bCs/>
              </w:rPr>
              <w:t xml:space="preserve">КОМПЛЕКС  УТРЕННЕЙ ГИМНАСТИКИ </w:t>
            </w:r>
            <w:r w:rsidRPr="0026032D">
              <w:rPr>
                <w:rFonts w:ascii="Times New Roman" w:hAnsi="Times New Roman" w:cs="Times New Roman"/>
                <w:b/>
                <w:bCs/>
              </w:rPr>
              <w:t>№</w:t>
            </w:r>
            <w:r>
              <w:rPr>
                <w:rFonts w:ascii="Times New Roman" w:hAnsi="Times New Roman" w:cs="Times New Roman"/>
                <w:b/>
                <w:bCs/>
              </w:rPr>
              <w:t>6</w:t>
            </w:r>
          </w:p>
          <w:p w14:paraId="7B59FE74" w14:textId="77777777" w:rsidR="00E74618" w:rsidRPr="00153591"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Cs/>
              </w:rPr>
              <w:t xml:space="preserve"> </w:t>
            </w:r>
            <w:r w:rsidRPr="00153591">
              <w:rPr>
                <w:rFonts w:ascii="Times New Roman" w:hAnsi="Times New Roman" w:cs="Times New Roman"/>
                <w:bCs/>
                <w:i/>
              </w:rPr>
              <w:t>Физическое развитие**</w:t>
            </w:r>
            <w:r w:rsidRPr="00153591">
              <w:rPr>
                <w:rFonts w:ascii="Times New Roman" w:hAnsi="Times New Roman" w:cs="Times New Roman"/>
                <w:i/>
                <w:lang w:val="kk-KZ"/>
              </w:rPr>
              <w:t>двигательная активность, игровая деятельность).</w:t>
            </w:r>
          </w:p>
        </w:tc>
      </w:tr>
      <w:tr w:rsidR="00E74618" w:rsidRPr="00602A21" w14:paraId="2D5E0C22" w14:textId="77777777" w:rsidTr="00E74618">
        <w:trPr>
          <w:trHeight w:val="278"/>
        </w:trPr>
        <w:tc>
          <w:tcPr>
            <w:tcW w:w="2495" w:type="dxa"/>
          </w:tcPr>
          <w:p w14:paraId="4051B295" w14:textId="77777777" w:rsidR="00E74618" w:rsidRPr="00153591"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Таңғы ас/Завтрак</w:t>
            </w:r>
          </w:p>
        </w:tc>
        <w:tc>
          <w:tcPr>
            <w:tcW w:w="13264" w:type="dxa"/>
            <w:gridSpan w:val="8"/>
          </w:tcPr>
          <w:p w14:paraId="193CDC64" w14:textId="77777777" w:rsidR="00E74618" w:rsidRPr="00153591"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Мәдени-гигиеналық  машықтарды  меңгеру  және  орындауды  пысықтау</w:t>
            </w:r>
          </w:p>
          <w:p w14:paraId="4EDFAF23" w14:textId="77777777" w:rsidR="00E74618"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b/>
              </w:rPr>
            </w:pPr>
            <w:r w:rsidRPr="00153591">
              <w:rPr>
                <w:rFonts w:ascii="Times New Roman" w:hAnsi="Times New Roman" w:cs="Times New Roman"/>
                <w:b/>
              </w:rPr>
              <w:t>Закрепление знаний и выполнение культурно-гигиенических навыков.</w:t>
            </w:r>
          </w:p>
          <w:p w14:paraId="764E9E24" w14:textId="77777777" w:rsidR="00E74618" w:rsidRPr="00153591"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98095F">
              <w:rPr>
                <w:rFonts w:ascii="Times New Roman" w:hAnsi="Times New Roman" w:cs="Times New Roman"/>
                <w:color w:val="000000"/>
                <w:sz w:val="24"/>
                <w:szCs w:val="24"/>
              </w:rPr>
              <w:t>Закрепление у детей самостоятельных навыков проведения простейших водных процедур</w:t>
            </w:r>
          </w:p>
          <w:p w14:paraId="4115AF68" w14:textId="77777777" w:rsidR="00E74618" w:rsidRDefault="00E74618" w:rsidP="00E74618">
            <w:pPr>
              <w:spacing w:after="0" w:line="240" w:lineRule="auto"/>
              <w:rPr>
                <w:rFonts w:ascii="Times New Roman" w:hAnsi="Times New Roman" w:cs="Times New Roman"/>
                <w:i/>
                <w:u w:val="dotted"/>
              </w:rPr>
            </w:pPr>
            <w:r w:rsidRPr="00153591">
              <w:rPr>
                <w:rFonts w:ascii="Times New Roman" w:hAnsi="Times New Roman" w:cs="Times New Roman"/>
                <w:u w:val="dotted"/>
                <w:lang w:val="kk-KZ"/>
              </w:rPr>
              <w:t>Ойын жаттығуы/</w:t>
            </w:r>
            <w:r w:rsidRPr="00153591">
              <w:rPr>
                <w:rFonts w:ascii="Times New Roman" w:hAnsi="Times New Roman" w:cs="Times New Roman"/>
                <w:u w:val="dotted"/>
              </w:rPr>
              <w:t xml:space="preserve">Игровое упражнение </w:t>
            </w:r>
            <w:r w:rsidRPr="00153591">
              <w:rPr>
                <w:rFonts w:ascii="Times New Roman" w:hAnsi="Times New Roman" w:cs="Times New Roman"/>
                <w:i/>
                <w:u w:val="dotted"/>
              </w:rPr>
              <w:t xml:space="preserve"> </w:t>
            </w:r>
          </w:p>
          <w:p w14:paraId="7505997C" w14:textId="77777777" w:rsidR="00391CDE" w:rsidRDefault="00391CDE" w:rsidP="00E74618">
            <w:pPr>
              <w:spacing w:after="0" w:line="240" w:lineRule="auto"/>
              <w:rPr>
                <w:rFonts w:ascii="Times New Roman" w:hAnsi="Times New Roman" w:cs="Times New Roman"/>
                <w:lang w:val="kk-KZ"/>
              </w:rPr>
            </w:pPr>
            <w:r>
              <w:rPr>
                <w:rFonts w:ascii="Times New Roman" w:hAnsi="Times New Roman" w:cs="Times New Roman"/>
                <w:lang w:val="kk-KZ"/>
              </w:rPr>
              <w:t>После прогулки и перед обедом,</w:t>
            </w:r>
          </w:p>
          <w:p w14:paraId="00AF4F1C" w14:textId="77777777" w:rsidR="00391CDE" w:rsidRDefault="00391CDE" w:rsidP="00E74618">
            <w:pPr>
              <w:spacing w:after="0" w:line="240" w:lineRule="auto"/>
              <w:rPr>
                <w:rFonts w:ascii="Times New Roman" w:hAnsi="Times New Roman" w:cs="Times New Roman"/>
                <w:lang w:val="kk-KZ"/>
              </w:rPr>
            </w:pPr>
            <w:r>
              <w:rPr>
                <w:rFonts w:ascii="Times New Roman" w:hAnsi="Times New Roman" w:cs="Times New Roman"/>
                <w:lang w:val="kk-KZ"/>
              </w:rPr>
              <w:t>Руки помоем с мылом как следует.</w:t>
            </w:r>
          </w:p>
          <w:p w14:paraId="363CE8BA" w14:textId="38BC1C9C" w:rsidR="00391CDE" w:rsidRDefault="00391CDE" w:rsidP="00E74618">
            <w:pPr>
              <w:spacing w:after="0" w:line="240" w:lineRule="auto"/>
              <w:rPr>
                <w:rFonts w:ascii="Times New Roman" w:hAnsi="Times New Roman" w:cs="Times New Roman"/>
                <w:lang w:val="kk-KZ"/>
              </w:rPr>
            </w:pPr>
            <w:r>
              <w:rPr>
                <w:rFonts w:ascii="Times New Roman" w:hAnsi="Times New Roman" w:cs="Times New Roman"/>
                <w:lang w:val="kk-KZ"/>
              </w:rPr>
              <w:t>Чтобы любые микробы,бактерии,</w:t>
            </w:r>
          </w:p>
          <w:p w14:paraId="36825728" w14:textId="6803B513" w:rsidR="00E74618" w:rsidRPr="00153591" w:rsidRDefault="00391CDE" w:rsidP="00E74618">
            <w:pPr>
              <w:spacing w:after="0" w:line="240" w:lineRule="auto"/>
              <w:rPr>
                <w:rFonts w:ascii="Times New Roman" w:hAnsi="Times New Roman" w:cs="Times New Roman"/>
                <w:i/>
                <w:lang w:val="kk-KZ"/>
              </w:rPr>
            </w:pPr>
            <w:r>
              <w:rPr>
                <w:rFonts w:ascii="Times New Roman" w:hAnsi="Times New Roman" w:cs="Times New Roman"/>
                <w:lang w:val="kk-KZ"/>
              </w:rPr>
              <w:t>С нами еду за обедом не ели бы (</w:t>
            </w:r>
            <w:r w:rsidR="00E74618" w:rsidRPr="00153591">
              <w:rPr>
                <w:rFonts w:ascii="Times New Roman" w:hAnsi="Times New Roman" w:cs="Times New Roman"/>
                <w:i/>
                <w:lang w:val="kk-KZ"/>
              </w:rPr>
              <w:t>игровая деятельность)</w:t>
            </w:r>
          </w:p>
          <w:p w14:paraId="4156789E" w14:textId="14F4B5AA" w:rsidR="00E74618" w:rsidRPr="007049A3" w:rsidRDefault="00E74618" w:rsidP="00391CDE">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5A190F">
              <w:rPr>
                <w:rFonts w:ascii="Times New Roman" w:hAnsi="Times New Roman" w:cs="Times New Roman"/>
                <w:color w:val="000000"/>
                <w:lang w:val="kk-KZ"/>
              </w:rPr>
              <w:t>***</w:t>
            </w:r>
            <w:r>
              <w:rPr>
                <w:rFonts w:ascii="Times New Roman" w:hAnsi="Times New Roman" w:cs="Times New Roman"/>
                <w:color w:val="000000"/>
                <w:lang w:val="kk-KZ"/>
              </w:rPr>
              <w:t xml:space="preserve">таң- утро, </w:t>
            </w:r>
            <w:r w:rsidR="00391CDE">
              <w:rPr>
                <w:rFonts w:ascii="Times New Roman" w:hAnsi="Times New Roman" w:cs="Times New Roman"/>
                <w:color w:val="000000"/>
                <w:lang w:val="kk-KZ"/>
              </w:rPr>
              <w:t xml:space="preserve">қолдар-руки, </w:t>
            </w:r>
            <w:r w:rsidR="001957DD">
              <w:rPr>
                <w:rFonts w:ascii="Times New Roman" w:hAnsi="Times New Roman" w:cs="Times New Roman"/>
                <w:color w:val="000000"/>
                <w:lang w:val="kk-KZ"/>
              </w:rPr>
              <w:t xml:space="preserve">вода-су, </w:t>
            </w:r>
            <w:r>
              <w:rPr>
                <w:rFonts w:ascii="Times New Roman" w:hAnsi="Times New Roman" w:cs="Times New Roman"/>
                <w:color w:val="000000"/>
                <w:lang w:val="kk-KZ"/>
              </w:rPr>
              <w:t>мыло-сабын,чистый- таза,нан,май,шай</w:t>
            </w:r>
            <w:r w:rsidRPr="001A6390">
              <w:rPr>
                <w:rFonts w:ascii="Times New Roman" w:hAnsi="Times New Roman" w:cs="Times New Roman"/>
              </w:rPr>
              <w:t xml:space="preserve">, </w:t>
            </w:r>
            <w:proofErr w:type="spellStart"/>
            <w:r w:rsidRPr="001A6390">
              <w:rPr>
                <w:rFonts w:ascii="Times New Roman" w:hAnsi="Times New Roman" w:cs="Times New Roman"/>
              </w:rPr>
              <w:t>ботқа</w:t>
            </w:r>
            <w:proofErr w:type="spellEnd"/>
            <w:r>
              <w:rPr>
                <w:rFonts w:ascii="Times New Roman" w:hAnsi="Times New Roman" w:cs="Times New Roman"/>
              </w:rPr>
              <w:t>-каша</w:t>
            </w:r>
          </w:p>
        </w:tc>
      </w:tr>
      <w:tr w:rsidR="00E74618" w:rsidRPr="00153591" w14:paraId="2CA6D368" w14:textId="77777777" w:rsidTr="00E74618">
        <w:trPr>
          <w:trHeight w:val="348"/>
        </w:trPr>
        <w:tc>
          <w:tcPr>
            <w:tcW w:w="2495" w:type="dxa"/>
            <w:vMerge w:val="restart"/>
          </w:tcPr>
          <w:p w14:paraId="0C0439D0" w14:textId="59B8F3D9" w:rsidR="00E74618" w:rsidRPr="00E95B34"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roofErr w:type="spellStart"/>
            <w:r w:rsidRPr="00E95B34">
              <w:rPr>
                <w:rFonts w:ascii="Times New Roman" w:hAnsi="Times New Roman" w:cs="Times New Roman"/>
                <w:b/>
                <w:color w:val="000000"/>
              </w:rPr>
              <w:t>Ұйымдастырылған</w:t>
            </w:r>
            <w:proofErr w:type="spellEnd"/>
            <w:r w:rsidRPr="00E95B34">
              <w:rPr>
                <w:rFonts w:ascii="Times New Roman" w:hAnsi="Times New Roman" w:cs="Times New Roman"/>
                <w:b/>
                <w:color w:val="000000"/>
              </w:rPr>
              <w:t xml:space="preserve"> </w:t>
            </w:r>
            <w:proofErr w:type="spellStart"/>
            <w:r w:rsidRPr="00E95B34">
              <w:rPr>
                <w:rFonts w:ascii="Times New Roman" w:hAnsi="Times New Roman" w:cs="Times New Roman"/>
                <w:b/>
                <w:color w:val="000000"/>
              </w:rPr>
              <w:t>іс-әрекетке</w:t>
            </w:r>
            <w:proofErr w:type="spellEnd"/>
            <w:r w:rsidRPr="00E95B34">
              <w:rPr>
                <w:rFonts w:ascii="Times New Roman" w:hAnsi="Times New Roman" w:cs="Times New Roman"/>
                <w:b/>
                <w:color w:val="000000"/>
              </w:rPr>
              <w:t xml:space="preserve"> </w:t>
            </w:r>
            <w:proofErr w:type="spellStart"/>
            <w:r w:rsidRPr="00E95B34">
              <w:rPr>
                <w:rFonts w:ascii="Times New Roman" w:hAnsi="Times New Roman" w:cs="Times New Roman"/>
                <w:b/>
                <w:color w:val="000000"/>
              </w:rPr>
              <w:t>дайындық</w:t>
            </w:r>
            <w:proofErr w:type="spellEnd"/>
            <w:r w:rsidRPr="00E95B34">
              <w:rPr>
                <w:rFonts w:ascii="Times New Roman" w:hAnsi="Times New Roman" w:cs="Times New Roman"/>
                <w:b/>
                <w:color w:val="000000"/>
              </w:rPr>
              <w:t xml:space="preserve"> </w:t>
            </w:r>
            <w:r w:rsidRPr="00E95B34">
              <w:rPr>
                <w:rFonts w:ascii="Times New Roman" w:hAnsi="Times New Roman" w:cs="Times New Roman"/>
                <w:b/>
                <w:color w:val="000000"/>
              </w:rPr>
              <w:lastRenderedPageBreak/>
              <w:t>(ОД) Подготовка к организованной деятельности (ОД)</w:t>
            </w:r>
          </w:p>
        </w:tc>
        <w:tc>
          <w:tcPr>
            <w:tcW w:w="13264" w:type="dxa"/>
            <w:gridSpan w:val="8"/>
          </w:tcPr>
          <w:p w14:paraId="192AA2A7" w14:textId="77777777" w:rsidR="00E74618" w:rsidRPr="00153591" w:rsidRDefault="00E74618" w:rsidP="00E74618">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lang w:val="kk-KZ"/>
              </w:rPr>
              <w:lastRenderedPageBreak/>
              <w:t xml:space="preserve">ҰІӘ  ұйымдастыру  үшін балалардағы  кішігірім қозғалыстағы ойын және ойын жаттығулары </w:t>
            </w:r>
          </w:p>
          <w:p w14:paraId="13AE9C17" w14:textId="77777777" w:rsidR="00E74618" w:rsidRPr="00153591" w:rsidRDefault="00E74618" w:rsidP="00E74618">
            <w:pPr>
              <w:widowControl w:val="0"/>
              <w:tabs>
                <w:tab w:val="left" w:pos="6640"/>
              </w:tabs>
              <w:autoSpaceDE w:val="0"/>
              <w:autoSpaceDN w:val="0"/>
              <w:adjustRightInd w:val="0"/>
              <w:spacing w:after="0" w:line="240" w:lineRule="auto"/>
              <w:contextualSpacing/>
              <w:jc w:val="center"/>
              <w:rPr>
                <w:rFonts w:ascii="Times New Roman" w:hAnsi="Times New Roman" w:cs="Times New Roman"/>
                <w:u w:val="dotted"/>
                <w:lang w:val="kk-KZ"/>
              </w:rPr>
            </w:pPr>
            <w:r w:rsidRPr="00153591">
              <w:rPr>
                <w:rFonts w:ascii="Times New Roman" w:hAnsi="Times New Roman" w:cs="Times New Roman"/>
              </w:rPr>
              <w:t>Игры и игровые упражнения малой подвижности для организации детей к ОД</w:t>
            </w:r>
          </w:p>
        </w:tc>
      </w:tr>
      <w:tr w:rsidR="00E74618" w:rsidRPr="00153591" w14:paraId="173E6848" w14:textId="77777777" w:rsidTr="00E74618">
        <w:trPr>
          <w:trHeight w:val="2885"/>
        </w:trPr>
        <w:tc>
          <w:tcPr>
            <w:tcW w:w="2495" w:type="dxa"/>
            <w:vMerge/>
            <w:vAlign w:val="center"/>
          </w:tcPr>
          <w:p w14:paraId="17090756" w14:textId="77777777" w:rsidR="00E74618" w:rsidRPr="00153591" w:rsidRDefault="00E74618" w:rsidP="00E74618">
            <w:pPr>
              <w:spacing w:after="0" w:line="240" w:lineRule="auto"/>
              <w:contextualSpacing/>
              <w:rPr>
                <w:rFonts w:ascii="Times New Roman" w:hAnsi="Times New Roman" w:cs="Times New Roman"/>
                <w:b/>
                <w:lang w:val="kk-KZ"/>
              </w:rPr>
            </w:pPr>
          </w:p>
        </w:tc>
        <w:tc>
          <w:tcPr>
            <w:tcW w:w="2610" w:type="dxa"/>
            <w:gridSpan w:val="2"/>
          </w:tcPr>
          <w:p w14:paraId="506B3DD1" w14:textId="44125451" w:rsidR="00E74618" w:rsidRPr="00835E51" w:rsidRDefault="001957DD" w:rsidP="00E74618">
            <w:pPr>
              <w:spacing w:after="0" w:line="240" w:lineRule="auto"/>
              <w:rPr>
                <w:rFonts w:ascii="Times New Roman" w:hAnsi="Times New Roman" w:cs="Times New Roman"/>
                <w:b/>
              </w:rPr>
            </w:pPr>
            <w:r w:rsidRPr="00835E51">
              <w:rPr>
                <w:rFonts w:ascii="Times New Roman" w:hAnsi="Times New Roman" w:cs="Times New Roman"/>
                <w:b/>
              </w:rPr>
              <w:t xml:space="preserve">Игра малой подвижности </w:t>
            </w:r>
            <w:r w:rsidR="00E74618" w:rsidRPr="00835E51">
              <w:rPr>
                <w:rFonts w:ascii="Times New Roman" w:hAnsi="Times New Roman" w:cs="Times New Roman"/>
                <w:b/>
              </w:rPr>
              <w:t>«</w:t>
            </w:r>
            <w:r w:rsidR="00B34C33" w:rsidRPr="00835E51">
              <w:rPr>
                <w:rFonts w:ascii="Times New Roman" w:hAnsi="Times New Roman" w:cs="Times New Roman"/>
                <w:b/>
              </w:rPr>
              <w:t>Тики-тики-так</w:t>
            </w:r>
            <w:r w:rsidR="00E74618" w:rsidRPr="00835E51">
              <w:rPr>
                <w:rFonts w:ascii="Times New Roman" w:hAnsi="Times New Roman" w:cs="Times New Roman"/>
                <w:b/>
              </w:rPr>
              <w:t>» </w:t>
            </w:r>
          </w:p>
          <w:p w14:paraId="3D2F5105" w14:textId="77777777" w:rsidR="00E74618" w:rsidRPr="00835E51" w:rsidRDefault="00E74618" w:rsidP="00E74618">
            <w:pPr>
              <w:spacing w:after="0" w:line="240" w:lineRule="auto"/>
              <w:rPr>
                <w:rFonts w:ascii="Times New Roman" w:hAnsi="Times New Roman" w:cs="Times New Roman"/>
              </w:rPr>
            </w:pPr>
            <w:r w:rsidRPr="00835E51">
              <w:rPr>
                <w:rFonts w:ascii="Times New Roman" w:hAnsi="Times New Roman" w:cs="Times New Roman"/>
                <w:b/>
              </w:rPr>
              <w:t>Задача:</w:t>
            </w:r>
            <w:r w:rsidRPr="00835E51">
              <w:rPr>
                <w:rFonts w:ascii="Times New Roman" w:hAnsi="Times New Roman" w:cs="Times New Roman"/>
              </w:rPr>
              <w:t> развивать внимательность, плавность выполнения движения</w:t>
            </w:r>
          </w:p>
          <w:p w14:paraId="5B43FB57" w14:textId="4D85D1DE" w:rsidR="00E74618" w:rsidRPr="00835E51" w:rsidRDefault="00E74618" w:rsidP="00B34C33">
            <w:pPr>
              <w:pStyle w:val="ae"/>
              <w:spacing w:before="0" w:beforeAutospacing="0" w:after="0" w:afterAutospacing="0"/>
              <w:ind w:left="101" w:right="173"/>
              <w:rPr>
                <w:sz w:val="22"/>
                <w:szCs w:val="22"/>
                <w:lang w:val="ru-RU"/>
              </w:rPr>
            </w:pPr>
            <w:r w:rsidRPr="00835E51">
              <w:rPr>
                <w:sz w:val="22"/>
                <w:szCs w:val="22"/>
                <w:lang w:val="ru-RU"/>
              </w:rPr>
              <w:t xml:space="preserve">*** </w:t>
            </w:r>
            <w:proofErr w:type="spellStart"/>
            <w:r w:rsidRPr="00835E51">
              <w:rPr>
                <w:sz w:val="22"/>
                <w:szCs w:val="22"/>
                <w:lang w:val="ru-RU"/>
              </w:rPr>
              <w:t>сақ</w:t>
            </w:r>
            <w:proofErr w:type="spellEnd"/>
            <w:r w:rsidRPr="00835E51">
              <w:rPr>
                <w:sz w:val="22"/>
                <w:szCs w:val="22"/>
                <w:lang w:val="ru-RU"/>
              </w:rPr>
              <w:t xml:space="preserve"> </w:t>
            </w:r>
            <w:proofErr w:type="spellStart"/>
            <w:r w:rsidRPr="00835E51">
              <w:rPr>
                <w:sz w:val="22"/>
                <w:szCs w:val="22"/>
                <w:lang w:val="ru-RU"/>
              </w:rPr>
              <w:t>болыңыз</w:t>
            </w:r>
            <w:proofErr w:type="spellEnd"/>
            <w:r w:rsidRPr="00835E51">
              <w:rPr>
                <w:sz w:val="22"/>
                <w:szCs w:val="22"/>
                <w:lang w:val="ru-RU"/>
              </w:rPr>
              <w:t>-будь внимательным</w:t>
            </w:r>
            <w:r w:rsidRPr="00835E51">
              <w:rPr>
                <w:rFonts w:eastAsia="Calibri"/>
                <w:b/>
                <w:i/>
                <w:kern w:val="24"/>
                <w:sz w:val="22"/>
                <w:szCs w:val="22"/>
                <w:lang w:val="ru-RU"/>
              </w:rPr>
              <w:t xml:space="preserve"> (коммуникативная, познавательная </w:t>
            </w:r>
            <w:proofErr w:type="spellStart"/>
            <w:proofErr w:type="gramStart"/>
            <w:r w:rsidRPr="00835E51">
              <w:rPr>
                <w:rFonts w:eastAsia="Calibri"/>
                <w:b/>
                <w:i/>
                <w:kern w:val="24"/>
                <w:sz w:val="22"/>
                <w:szCs w:val="22"/>
                <w:lang w:val="ru-RU"/>
              </w:rPr>
              <w:t>деятельность,игровая</w:t>
            </w:r>
            <w:proofErr w:type="spellEnd"/>
            <w:proofErr w:type="gramEnd"/>
            <w:r w:rsidRPr="00835E51">
              <w:rPr>
                <w:rFonts w:eastAsia="Calibri"/>
                <w:b/>
                <w:i/>
                <w:kern w:val="24"/>
                <w:sz w:val="22"/>
                <w:szCs w:val="22"/>
                <w:lang w:val="ru-RU"/>
              </w:rPr>
              <w:t>)</w:t>
            </w:r>
          </w:p>
        </w:tc>
        <w:tc>
          <w:tcPr>
            <w:tcW w:w="2551" w:type="dxa"/>
          </w:tcPr>
          <w:p w14:paraId="5A0E203B" w14:textId="729F3155" w:rsidR="00E74618" w:rsidRPr="00835E51" w:rsidRDefault="00B34C33" w:rsidP="00E74618">
            <w:pPr>
              <w:shd w:val="clear" w:color="auto" w:fill="FFFFFF"/>
              <w:spacing w:after="0"/>
              <w:rPr>
                <w:rFonts w:ascii="Times New Roman" w:hAnsi="Times New Roman" w:cs="Times New Roman"/>
                <w:color w:val="000000"/>
                <w:lang w:eastAsia="ru-RU"/>
              </w:rPr>
            </w:pPr>
            <w:proofErr w:type="spellStart"/>
            <w:r w:rsidRPr="00835E51">
              <w:rPr>
                <w:rFonts w:ascii="Times New Roman" w:hAnsi="Times New Roman" w:cs="Times New Roman"/>
                <w:b/>
              </w:rPr>
              <w:t>Логоритмика</w:t>
            </w:r>
            <w:proofErr w:type="spellEnd"/>
            <w:r w:rsidR="001957DD" w:rsidRPr="00835E51">
              <w:rPr>
                <w:rFonts w:ascii="Times New Roman" w:hAnsi="Times New Roman" w:cs="Times New Roman"/>
                <w:b/>
              </w:rPr>
              <w:t xml:space="preserve"> </w:t>
            </w:r>
            <w:r w:rsidR="00E74618" w:rsidRPr="00835E51">
              <w:rPr>
                <w:rStyle w:val="c8"/>
                <w:rFonts w:ascii="Times New Roman" w:hAnsi="Times New Roman" w:cs="Times New Roman"/>
                <w:b/>
                <w:bCs/>
                <w:color w:val="000000"/>
              </w:rPr>
              <w:t>«</w:t>
            </w:r>
            <w:r w:rsidRPr="00835E51">
              <w:rPr>
                <w:rStyle w:val="c8"/>
                <w:rFonts w:ascii="Times New Roman" w:hAnsi="Times New Roman" w:cs="Times New Roman"/>
                <w:b/>
                <w:bCs/>
                <w:color w:val="000000"/>
              </w:rPr>
              <w:t>Вертолет</w:t>
            </w:r>
            <w:r w:rsidR="00E74618" w:rsidRPr="00835E51">
              <w:rPr>
                <w:rStyle w:val="c8"/>
                <w:rFonts w:ascii="Times New Roman" w:hAnsi="Times New Roman" w:cs="Times New Roman"/>
                <w:b/>
                <w:bCs/>
                <w:color w:val="000000"/>
              </w:rPr>
              <w:t>»</w:t>
            </w:r>
          </w:p>
          <w:p w14:paraId="6AF7594A" w14:textId="7EAD9BF7" w:rsidR="00E74618" w:rsidRPr="00835E51" w:rsidRDefault="00E74618" w:rsidP="00E74618">
            <w:pPr>
              <w:shd w:val="clear" w:color="auto" w:fill="FFFFFF"/>
              <w:spacing w:after="0" w:line="240" w:lineRule="auto"/>
              <w:rPr>
                <w:rFonts w:ascii="Times New Roman" w:hAnsi="Times New Roman" w:cs="Times New Roman"/>
                <w:color w:val="000000"/>
              </w:rPr>
            </w:pPr>
            <w:r w:rsidRPr="00835E51">
              <w:rPr>
                <w:rStyle w:val="c9"/>
                <w:rFonts w:ascii="Times New Roman" w:hAnsi="Times New Roman" w:cs="Times New Roman"/>
                <w:b/>
                <w:bCs/>
                <w:color w:val="000000"/>
              </w:rPr>
              <w:t>Задача: </w:t>
            </w:r>
            <w:r w:rsidR="001957DD" w:rsidRPr="00835E51">
              <w:rPr>
                <w:rFonts w:ascii="Times New Roman" w:hAnsi="Times New Roman" w:cs="Times New Roman"/>
              </w:rPr>
              <w:t>развивать внимательность, плавность выполнения движения</w:t>
            </w:r>
          </w:p>
          <w:p w14:paraId="2E294E44" w14:textId="5BE6DE13" w:rsidR="00E74618" w:rsidRPr="00835E51" w:rsidRDefault="00E74618" w:rsidP="00B34C33">
            <w:pPr>
              <w:spacing w:after="0" w:line="240" w:lineRule="auto"/>
              <w:rPr>
                <w:rFonts w:ascii="Times New Roman" w:hAnsi="Times New Roman" w:cs="Times New Roman"/>
              </w:rPr>
            </w:pPr>
            <w:r w:rsidRPr="00835E51">
              <w:rPr>
                <w:rFonts w:ascii="Times New Roman" w:hAnsi="Times New Roman" w:cs="Times New Roman"/>
                <w:b/>
                <w:i/>
                <w:lang w:val="kk-KZ" w:eastAsia="ru-RU"/>
              </w:rPr>
              <w:t xml:space="preserve"> </w:t>
            </w:r>
            <w:r w:rsidRPr="00835E51">
              <w:rPr>
                <w:rFonts w:ascii="Times New Roman" w:hAnsi="Times New Roman" w:cs="Times New Roman"/>
              </w:rPr>
              <w:t>***</w:t>
            </w:r>
            <w:r w:rsidR="00B34C33" w:rsidRPr="00835E51">
              <w:rPr>
                <w:rFonts w:ascii="Times New Roman" w:hAnsi="Times New Roman" w:cs="Times New Roman"/>
              </w:rPr>
              <w:t>вертолёт-т</w:t>
            </w:r>
            <w:r w:rsidR="00B34C33" w:rsidRPr="00835E51">
              <w:rPr>
                <w:rFonts w:ascii="Times New Roman" w:hAnsi="Times New Roman" w:cs="Times New Roman"/>
                <w:lang w:val="kk-KZ"/>
              </w:rPr>
              <w:t>і</w:t>
            </w:r>
            <w:r w:rsidR="00B34C33" w:rsidRPr="00835E51">
              <w:rPr>
                <w:rFonts w:ascii="Times New Roman" w:hAnsi="Times New Roman" w:cs="Times New Roman"/>
              </w:rPr>
              <w:t>к</w:t>
            </w:r>
            <w:r w:rsidR="00B34C33" w:rsidRPr="00835E51">
              <w:rPr>
                <w:rFonts w:ascii="Times New Roman" w:hAnsi="Times New Roman" w:cs="Times New Roman"/>
                <w:lang w:val="kk-KZ"/>
              </w:rPr>
              <w:t>ұ</w:t>
            </w:r>
            <w:proofErr w:type="spellStart"/>
            <w:r w:rsidR="00B34C33" w:rsidRPr="00835E51">
              <w:rPr>
                <w:rFonts w:ascii="Times New Roman" w:hAnsi="Times New Roman" w:cs="Times New Roman"/>
              </w:rPr>
              <w:t>шақ</w:t>
            </w:r>
            <w:proofErr w:type="spellEnd"/>
            <w:r w:rsidR="00B34C33" w:rsidRPr="00835E51">
              <w:rPr>
                <w:rFonts w:ascii="Times New Roman" w:hAnsi="Times New Roman" w:cs="Times New Roman"/>
              </w:rPr>
              <w:t xml:space="preserve"> </w:t>
            </w:r>
            <w:r w:rsidRPr="00835E51">
              <w:rPr>
                <w:rFonts w:ascii="Times New Roman" w:hAnsi="Times New Roman" w:cs="Times New Roman"/>
                <w:b/>
                <w:i/>
                <w:lang w:val="kk-KZ" w:eastAsia="ru-RU"/>
              </w:rPr>
              <w:t>(познавательная, коммуникативная деятельность)</w:t>
            </w:r>
          </w:p>
        </w:tc>
        <w:tc>
          <w:tcPr>
            <w:tcW w:w="2835" w:type="dxa"/>
            <w:gridSpan w:val="2"/>
          </w:tcPr>
          <w:p w14:paraId="01AC4D37" w14:textId="52AAB0F3" w:rsidR="00E74618" w:rsidRPr="00835E51" w:rsidRDefault="00E812E3" w:rsidP="00E74618">
            <w:pPr>
              <w:spacing w:after="0" w:line="240" w:lineRule="auto"/>
              <w:rPr>
                <w:rFonts w:ascii="Times New Roman" w:hAnsi="Times New Roman" w:cs="Times New Roman"/>
                <w:b/>
              </w:rPr>
            </w:pPr>
            <w:r w:rsidRPr="00835E51">
              <w:rPr>
                <w:rFonts w:ascii="Times New Roman" w:hAnsi="Times New Roman" w:cs="Times New Roman"/>
                <w:b/>
              </w:rPr>
              <w:t xml:space="preserve">Пальчиковая гимнастика </w:t>
            </w:r>
            <w:r w:rsidR="00E74618" w:rsidRPr="00835E51">
              <w:rPr>
                <w:rFonts w:ascii="Times New Roman" w:hAnsi="Times New Roman" w:cs="Times New Roman"/>
                <w:b/>
              </w:rPr>
              <w:t>«</w:t>
            </w:r>
            <w:r w:rsidR="000A7474" w:rsidRPr="00835E51">
              <w:rPr>
                <w:rFonts w:ascii="Times New Roman" w:hAnsi="Times New Roman" w:cs="Times New Roman"/>
                <w:b/>
                <w:lang w:val="kk-KZ"/>
              </w:rPr>
              <w:t>Ладошка</w:t>
            </w:r>
            <w:r w:rsidR="00E74618" w:rsidRPr="00835E51">
              <w:rPr>
                <w:rFonts w:ascii="Times New Roman" w:hAnsi="Times New Roman" w:cs="Times New Roman"/>
                <w:b/>
              </w:rPr>
              <w:t>» </w:t>
            </w:r>
          </w:p>
          <w:p w14:paraId="4A1AE789" w14:textId="7953347D" w:rsidR="00E74618" w:rsidRPr="00835E51" w:rsidRDefault="00E74618" w:rsidP="00E812E3">
            <w:pPr>
              <w:spacing w:after="0" w:line="240" w:lineRule="auto"/>
              <w:rPr>
                <w:rFonts w:ascii="Times New Roman" w:hAnsi="Times New Roman" w:cs="Times New Roman"/>
              </w:rPr>
            </w:pPr>
            <w:r w:rsidRPr="00835E51">
              <w:rPr>
                <w:rFonts w:ascii="Times New Roman" w:hAnsi="Times New Roman" w:cs="Times New Roman"/>
                <w:b/>
              </w:rPr>
              <w:t>Задача:</w:t>
            </w:r>
            <w:r w:rsidRPr="00835E51">
              <w:rPr>
                <w:rFonts w:ascii="Times New Roman" w:hAnsi="Times New Roman" w:cs="Times New Roman"/>
              </w:rPr>
              <w:t xml:space="preserve"> развитие </w:t>
            </w:r>
            <w:r w:rsidR="00E812E3" w:rsidRPr="00835E51">
              <w:rPr>
                <w:rFonts w:ascii="Times New Roman" w:hAnsi="Times New Roman" w:cs="Times New Roman"/>
              </w:rPr>
              <w:t>мелкой моторики,</w:t>
            </w:r>
            <w:r w:rsidR="000A7474" w:rsidRPr="00835E51">
              <w:rPr>
                <w:rFonts w:ascii="Times New Roman" w:hAnsi="Times New Roman" w:cs="Times New Roman"/>
                <w:lang w:val="kk-KZ"/>
              </w:rPr>
              <w:t xml:space="preserve"> </w:t>
            </w:r>
            <w:r w:rsidR="00E812E3" w:rsidRPr="00835E51">
              <w:rPr>
                <w:rFonts w:ascii="Times New Roman" w:hAnsi="Times New Roman" w:cs="Times New Roman"/>
              </w:rPr>
              <w:t>умения повторять движения за воспитателем</w:t>
            </w:r>
          </w:p>
          <w:p w14:paraId="0531413A" w14:textId="2564AFF5" w:rsidR="00E74618" w:rsidRPr="00835E51" w:rsidRDefault="00E74618" w:rsidP="000A7474">
            <w:pPr>
              <w:spacing w:after="0" w:line="240" w:lineRule="auto"/>
              <w:rPr>
                <w:rFonts w:ascii="Times New Roman" w:hAnsi="Times New Roman" w:cs="Times New Roman"/>
              </w:rPr>
            </w:pPr>
            <w:r w:rsidRPr="00835E51">
              <w:rPr>
                <w:rFonts w:ascii="Times New Roman" w:hAnsi="Times New Roman" w:cs="Times New Roman"/>
              </w:rPr>
              <w:t xml:space="preserve">*** </w:t>
            </w:r>
            <w:r w:rsidR="000A7474" w:rsidRPr="00835E51">
              <w:rPr>
                <w:rFonts w:ascii="Times New Roman" w:hAnsi="Times New Roman" w:cs="Times New Roman"/>
                <w:lang w:val="kk-KZ"/>
              </w:rPr>
              <w:t>окно-терезе</w:t>
            </w:r>
            <w:r w:rsidRPr="00835E51">
              <w:rPr>
                <w:rFonts w:ascii="Times New Roman" w:hAnsi="Times New Roman" w:cs="Times New Roman"/>
              </w:rPr>
              <w:t xml:space="preserve"> (</w:t>
            </w:r>
            <w:r w:rsidRPr="00835E51">
              <w:rPr>
                <w:rFonts w:ascii="Times New Roman" w:hAnsi="Times New Roman" w:cs="Times New Roman"/>
                <w:b/>
                <w:i/>
                <w:lang w:val="kk-KZ" w:eastAsia="ru-RU"/>
              </w:rPr>
              <w:t>познавательная, коммуникативная деятельность)</w:t>
            </w:r>
          </w:p>
        </w:tc>
        <w:tc>
          <w:tcPr>
            <w:tcW w:w="2615" w:type="dxa"/>
            <w:gridSpan w:val="2"/>
          </w:tcPr>
          <w:p w14:paraId="4D9FF901" w14:textId="178D5964" w:rsidR="00E74618" w:rsidRPr="00835E51" w:rsidRDefault="000A7474" w:rsidP="00E74618">
            <w:pPr>
              <w:spacing w:after="0" w:line="240" w:lineRule="auto"/>
              <w:rPr>
                <w:rFonts w:ascii="Times New Roman" w:hAnsi="Times New Roman" w:cs="Times New Roman"/>
                <w:b/>
              </w:rPr>
            </w:pPr>
            <w:r w:rsidRPr="00835E51">
              <w:rPr>
                <w:rFonts w:ascii="Times New Roman" w:hAnsi="Times New Roman" w:cs="Times New Roman"/>
                <w:b/>
                <w:lang w:val="kk-KZ"/>
              </w:rPr>
              <w:t>Пальчиковая гимнастика</w:t>
            </w:r>
            <w:r w:rsidR="00E74618" w:rsidRPr="00835E51">
              <w:rPr>
                <w:rFonts w:ascii="Times New Roman" w:hAnsi="Times New Roman" w:cs="Times New Roman"/>
                <w:b/>
              </w:rPr>
              <w:t>"</w:t>
            </w:r>
            <w:r w:rsidRPr="00835E51">
              <w:rPr>
                <w:rFonts w:ascii="Times New Roman" w:hAnsi="Times New Roman" w:cs="Times New Roman"/>
                <w:b/>
                <w:lang w:val="kk-KZ"/>
              </w:rPr>
              <w:t>Апельсин</w:t>
            </w:r>
            <w:r w:rsidR="00E74618" w:rsidRPr="00835E51">
              <w:rPr>
                <w:rFonts w:ascii="Times New Roman" w:hAnsi="Times New Roman" w:cs="Times New Roman"/>
                <w:b/>
              </w:rPr>
              <w:t> </w:t>
            </w:r>
          </w:p>
          <w:p w14:paraId="0D207847" w14:textId="52D542A0" w:rsidR="00E74618" w:rsidRPr="00835E51" w:rsidRDefault="00E74618" w:rsidP="00E74618">
            <w:pPr>
              <w:spacing w:after="0" w:line="240" w:lineRule="auto"/>
              <w:rPr>
                <w:rFonts w:ascii="Times New Roman" w:hAnsi="Times New Roman" w:cs="Times New Roman"/>
                <w:lang w:val="kk-KZ"/>
              </w:rPr>
            </w:pPr>
            <w:r w:rsidRPr="00835E51">
              <w:rPr>
                <w:rFonts w:ascii="Times New Roman" w:hAnsi="Times New Roman" w:cs="Times New Roman"/>
                <w:b/>
              </w:rPr>
              <w:t>Задача:</w:t>
            </w:r>
            <w:r w:rsidRPr="00835E51">
              <w:rPr>
                <w:rFonts w:ascii="Times New Roman" w:hAnsi="Times New Roman" w:cs="Times New Roman"/>
              </w:rPr>
              <w:t> </w:t>
            </w:r>
            <w:r w:rsidR="00E812E3" w:rsidRPr="00835E51">
              <w:rPr>
                <w:rFonts w:ascii="Times New Roman" w:hAnsi="Times New Roman" w:cs="Times New Roman"/>
              </w:rPr>
              <w:t xml:space="preserve">развивать умение выполнять движения </w:t>
            </w:r>
            <w:r w:rsidR="000A7474" w:rsidRPr="00835E51">
              <w:rPr>
                <w:rFonts w:ascii="Times New Roman" w:hAnsi="Times New Roman" w:cs="Times New Roman"/>
                <w:lang w:val="kk-KZ"/>
              </w:rPr>
              <w:t>и пропевать слова</w:t>
            </w:r>
          </w:p>
          <w:p w14:paraId="31B2F843" w14:textId="11E32935" w:rsidR="00E74618" w:rsidRPr="00835E51" w:rsidRDefault="00E74618" w:rsidP="000A7474">
            <w:pPr>
              <w:spacing w:after="0" w:line="240" w:lineRule="auto"/>
              <w:rPr>
                <w:rFonts w:ascii="Times New Roman" w:hAnsi="Times New Roman" w:cs="Times New Roman"/>
              </w:rPr>
            </w:pPr>
            <w:r w:rsidRPr="00835E51">
              <w:rPr>
                <w:rFonts w:ascii="Times New Roman" w:hAnsi="Times New Roman" w:cs="Times New Roman"/>
              </w:rPr>
              <w:t xml:space="preserve">*** </w:t>
            </w:r>
            <w:r w:rsidR="000A7474" w:rsidRPr="00835E51">
              <w:rPr>
                <w:rFonts w:ascii="Times New Roman" w:hAnsi="Times New Roman" w:cs="Times New Roman"/>
                <w:lang w:val="kk-KZ"/>
              </w:rPr>
              <w:t>апельсин-апельсин</w:t>
            </w:r>
            <w:r w:rsidRPr="00835E51">
              <w:rPr>
                <w:rFonts w:ascii="Times New Roman" w:hAnsi="Times New Roman" w:cs="Times New Roman"/>
                <w:lang w:val="kk-KZ"/>
              </w:rPr>
              <w:t xml:space="preserve"> </w:t>
            </w:r>
            <w:r w:rsidRPr="00835E51">
              <w:rPr>
                <w:rFonts w:ascii="Times New Roman" w:hAnsi="Times New Roman" w:cs="Times New Roman"/>
              </w:rPr>
              <w:t>(</w:t>
            </w:r>
            <w:r w:rsidRPr="00835E51">
              <w:rPr>
                <w:rFonts w:ascii="Times New Roman" w:hAnsi="Times New Roman" w:cs="Times New Roman"/>
                <w:b/>
                <w:i/>
                <w:lang w:val="kk-KZ" w:eastAsia="ru-RU"/>
              </w:rPr>
              <w:t>познавательная, коммуникативная деятельность)</w:t>
            </w:r>
            <w:r w:rsidRPr="00835E51">
              <w:rPr>
                <w:rFonts w:ascii="Times New Roman" w:hAnsi="Times New Roman" w:cs="Times New Roman"/>
                <w:bCs/>
                <w:lang w:val="kk-KZ"/>
              </w:rPr>
              <w:t xml:space="preserve"> </w:t>
            </w:r>
          </w:p>
        </w:tc>
        <w:tc>
          <w:tcPr>
            <w:tcW w:w="2653" w:type="dxa"/>
          </w:tcPr>
          <w:p w14:paraId="39EAEC38" w14:textId="597E1E28" w:rsidR="00E74618" w:rsidRPr="00835E51" w:rsidRDefault="00E74618" w:rsidP="00E74618">
            <w:pPr>
              <w:spacing w:after="0" w:line="240" w:lineRule="auto"/>
              <w:rPr>
                <w:rFonts w:ascii="Times New Roman" w:hAnsi="Times New Roman" w:cs="Times New Roman"/>
              </w:rPr>
            </w:pPr>
            <w:r w:rsidRPr="00835E51">
              <w:rPr>
                <w:rFonts w:ascii="Times New Roman" w:hAnsi="Times New Roman" w:cs="Times New Roman"/>
                <w:b/>
              </w:rPr>
              <w:t xml:space="preserve"> </w:t>
            </w:r>
            <w:r w:rsidR="00E812E3" w:rsidRPr="00835E51">
              <w:rPr>
                <w:rFonts w:ascii="Times New Roman" w:hAnsi="Times New Roman" w:cs="Times New Roman"/>
                <w:b/>
              </w:rPr>
              <w:t xml:space="preserve">Игра малой подвижности </w:t>
            </w:r>
            <w:r w:rsidRPr="00835E51">
              <w:rPr>
                <w:rFonts w:ascii="Times New Roman" w:hAnsi="Times New Roman" w:cs="Times New Roman"/>
              </w:rPr>
              <w:t>«</w:t>
            </w:r>
            <w:r w:rsidR="000A7474" w:rsidRPr="00835E51">
              <w:rPr>
                <w:rFonts w:ascii="Times New Roman" w:hAnsi="Times New Roman" w:cs="Times New Roman"/>
                <w:b/>
              </w:rPr>
              <w:t>Мыши водят хоровод</w:t>
            </w:r>
            <w:r w:rsidRPr="00835E51">
              <w:rPr>
                <w:rFonts w:ascii="Times New Roman" w:hAnsi="Times New Roman" w:cs="Times New Roman"/>
              </w:rPr>
              <w:t>» </w:t>
            </w:r>
          </w:p>
          <w:p w14:paraId="2811FAEF" w14:textId="77777777" w:rsidR="00E812E3" w:rsidRPr="00835E51" w:rsidRDefault="00E74618" w:rsidP="00E812E3">
            <w:pPr>
              <w:spacing w:after="0" w:line="240" w:lineRule="auto"/>
              <w:rPr>
                <w:rFonts w:ascii="Times New Roman" w:hAnsi="Times New Roman" w:cs="Times New Roman"/>
                <w:bCs/>
                <w:lang w:val="kk-KZ"/>
              </w:rPr>
            </w:pPr>
            <w:r w:rsidRPr="00835E51">
              <w:rPr>
                <w:rFonts w:ascii="Times New Roman" w:hAnsi="Times New Roman" w:cs="Times New Roman"/>
                <w:b/>
                <w:lang w:val="kk-KZ"/>
              </w:rPr>
              <w:t>Задача</w:t>
            </w:r>
            <w:r w:rsidRPr="00835E51">
              <w:rPr>
                <w:rFonts w:ascii="Times New Roman" w:hAnsi="Times New Roman" w:cs="Times New Roman"/>
                <w:b/>
              </w:rPr>
              <w:t>:</w:t>
            </w:r>
            <w:r w:rsidRPr="00835E51">
              <w:rPr>
                <w:rFonts w:ascii="Times New Roman" w:hAnsi="Times New Roman" w:cs="Times New Roman"/>
              </w:rPr>
              <w:t xml:space="preserve"> </w:t>
            </w:r>
            <w:r w:rsidRPr="00835E51">
              <w:rPr>
                <w:rFonts w:ascii="Times New Roman" w:hAnsi="Times New Roman" w:cs="Times New Roman"/>
                <w:color w:val="000000"/>
              </w:rPr>
              <w:t xml:space="preserve">развитие </w:t>
            </w:r>
            <w:r w:rsidR="00E812E3" w:rsidRPr="00835E51">
              <w:rPr>
                <w:rFonts w:ascii="Times New Roman" w:hAnsi="Times New Roman" w:cs="Times New Roman"/>
                <w:color w:val="000000"/>
              </w:rPr>
              <w:t xml:space="preserve">умение слушать </w:t>
            </w:r>
            <w:proofErr w:type="spellStart"/>
            <w:r w:rsidRPr="00835E51">
              <w:rPr>
                <w:rFonts w:ascii="Times New Roman" w:hAnsi="Times New Roman" w:cs="Times New Roman"/>
                <w:color w:val="000000"/>
              </w:rPr>
              <w:t>внима</w:t>
            </w:r>
            <w:r w:rsidR="00E812E3" w:rsidRPr="00835E51">
              <w:rPr>
                <w:rFonts w:ascii="Times New Roman" w:hAnsi="Times New Roman" w:cs="Times New Roman"/>
                <w:color w:val="000000"/>
              </w:rPr>
              <w:t>тельно</w:t>
            </w:r>
            <w:r w:rsidRPr="00835E51">
              <w:rPr>
                <w:rFonts w:ascii="Times New Roman" w:hAnsi="Times New Roman" w:cs="Times New Roman"/>
                <w:color w:val="000000"/>
              </w:rPr>
              <w:t>,</w:t>
            </w:r>
            <w:r w:rsidR="00E812E3" w:rsidRPr="00835E51">
              <w:rPr>
                <w:rFonts w:ascii="Times New Roman" w:hAnsi="Times New Roman" w:cs="Times New Roman"/>
                <w:color w:val="000000"/>
              </w:rPr>
              <w:t>закрепить</w:t>
            </w:r>
            <w:proofErr w:type="spellEnd"/>
            <w:r w:rsidR="00E812E3" w:rsidRPr="00835E51">
              <w:rPr>
                <w:rFonts w:ascii="Times New Roman" w:hAnsi="Times New Roman" w:cs="Times New Roman"/>
                <w:color w:val="000000"/>
              </w:rPr>
              <w:t xml:space="preserve"> навык </w:t>
            </w:r>
            <w:proofErr w:type="spellStart"/>
            <w:r w:rsidR="00E812E3" w:rsidRPr="00835E51">
              <w:rPr>
                <w:rFonts w:ascii="Times New Roman" w:hAnsi="Times New Roman" w:cs="Times New Roman"/>
                <w:color w:val="000000"/>
              </w:rPr>
              <w:t>постороения</w:t>
            </w:r>
            <w:proofErr w:type="spellEnd"/>
            <w:r w:rsidR="00E812E3" w:rsidRPr="00835E51">
              <w:rPr>
                <w:rFonts w:ascii="Times New Roman" w:hAnsi="Times New Roman" w:cs="Times New Roman"/>
                <w:color w:val="000000"/>
              </w:rPr>
              <w:t xml:space="preserve"> в кругу</w:t>
            </w:r>
            <w:r w:rsidRPr="00835E51">
              <w:rPr>
                <w:rFonts w:ascii="Times New Roman" w:hAnsi="Times New Roman" w:cs="Times New Roman"/>
                <w:bCs/>
                <w:lang w:val="kk-KZ"/>
              </w:rPr>
              <w:t xml:space="preserve"> </w:t>
            </w:r>
          </w:p>
          <w:p w14:paraId="0474FDEF" w14:textId="0E726DA1" w:rsidR="00E74618" w:rsidRPr="00835E51" w:rsidRDefault="00E74618" w:rsidP="00835E51">
            <w:pPr>
              <w:spacing w:after="0" w:line="240" w:lineRule="auto"/>
              <w:rPr>
                <w:rFonts w:ascii="Times New Roman" w:hAnsi="Times New Roman" w:cs="Times New Roman"/>
              </w:rPr>
            </w:pPr>
            <w:r w:rsidRPr="00835E51">
              <w:rPr>
                <w:rFonts w:ascii="Times New Roman" w:hAnsi="Times New Roman" w:cs="Times New Roman"/>
                <w:bCs/>
                <w:lang w:val="kk-KZ"/>
              </w:rPr>
              <w:t>***</w:t>
            </w:r>
            <w:r w:rsidR="00835E51">
              <w:rPr>
                <w:rFonts w:ascii="Times New Roman" w:hAnsi="Times New Roman" w:cs="Times New Roman"/>
                <w:bCs/>
                <w:lang w:val="kk-KZ"/>
              </w:rPr>
              <w:t>тышқандар-мыши</w:t>
            </w:r>
            <w:r w:rsidR="00E812E3" w:rsidRPr="00835E51">
              <w:rPr>
                <w:rFonts w:ascii="Times New Roman" w:hAnsi="Times New Roman" w:cs="Times New Roman"/>
                <w:bCs/>
                <w:lang w:val="kk-KZ"/>
              </w:rPr>
              <w:t xml:space="preserve"> </w:t>
            </w:r>
            <w:r w:rsidRPr="00835E51">
              <w:rPr>
                <w:rFonts w:ascii="Times New Roman" w:hAnsi="Times New Roman" w:cs="Times New Roman"/>
              </w:rPr>
              <w:t>(</w:t>
            </w:r>
            <w:r w:rsidRPr="00835E51">
              <w:rPr>
                <w:rFonts w:ascii="Times New Roman" w:hAnsi="Times New Roman" w:cs="Times New Roman"/>
                <w:b/>
                <w:i/>
                <w:lang w:val="kk-KZ" w:eastAsia="ru-RU"/>
              </w:rPr>
              <w:t>познавательная, коммуникативная деятельность)</w:t>
            </w:r>
          </w:p>
        </w:tc>
      </w:tr>
      <w:tr w:rsidR="006934EC" w:rsidRPr="00153591" w14:paraId="4C43FCEB" w14:textId="77777777" w:rsidTr="00E74618">
        <w:trPr>
          <w:trHeight w:val="837"/>
        </w:trPr>
        <w:tc>
          <w:tcPr>
            <w:tcW w:w="2495" w:type="dxa"/>
          </w:tcPr>
          <w:p w14:paraId="5385E901" w14:textId="77777777" w:rsidR="006934EC" w:rsidRDefault="006934EC" w:rsidP="006934EC">
            <w:pPr>
              <w:widowControl w:val="0"/>
              <w:autoSpaceDE w:val="0"/>
              <w:autoSpaceDN w:val="0"/>
              <w:adjustRightInd w:val="0"/>
              <w:spacing w:after="0" w:line="240" w:lineRule="auto"/>
              <w:contextualSpacing/>
              <w:rPr>
                <w:rFonts w:ascii="Times New Roman" w:eastAsia="Calibri" w:hAnsi="Times New Roman"/>
                <w:b/>
                <w:bCs/>
              </w:rPr>
            </w:pPr>
            <w:r>
              <w:rPr>
                <w:rFonts w:ascii="Times New Roman" w:eastAsia="Calibri" w:hAnsi="Times New Roman"/>
                <w:b/>
                <w:bCs/>
              </w:rPr>
              <w:t xml:space="preserve">МДМ </w:t>
            </w:r>
            <w:proofErr w:type="spellStart"/>
            <w:r>
              <w:rPr>
                <w:rFonts w:ascii="Times New Roman" w:eastAsia="Calibri" w:hAnsi="Times New Roman"/>
                <w:b/>
                <w:bCs/>
              </w:rPr>
              <w:t>кестесіне</w:t>
            </w:r>
            <w:proofErr w:type="spellEnd"/>
            <w:r>
              <w:rPr>
                <w:rFonts w:ascii="Times New Roman" w:eastAsia="Calibri" w:hAnsi="Times New Roman"/>
                <w:b/>
                <w:bCs/>
              </w:rPr>
              <w:t xml:space="preserve"> сай ҰҚ/</w:t>
            </w:r>
          </w:p>
          <w:p w14:paraId="5D8F80A8" w14:textId="5348BD8E" w:rsidR="006934EC" w:rsidRPr="00153591" w:rsidRDefault="006934EC" w:rsidP="006934E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Pr>
                <w:rFonts w:ascii="Times New Roman" w:eastAsia="Calibri" w:hAnsi="Times New Roman"/>
                <w:b/>
                <w:bCs/>
              </w:rPr>
              <w:t>ОД по расписанию ДО</w:t>
            </w:r>
          </w:p>
        </w:tc>
        <w:tc>
          <w:tcPr>
            <w:tcW w:w="2610" w:type="dxa"/>
            <w:gridSpan w:val="2"/>
          </w:tcPr>
          <w:p w14:paraId="65478884" w14:textId="77777777" w:rsidR="006934EC" w:rsidRPr="00A63405" w:rsidRDefault="006934EC" w:rsidP="006934EC">
            <w:pPr>
              <w:spacing w:after="0" w:line="240" w:lineRule="auto"/>
              <w:contextualSpacing/>
              <w:rPr>
                <w:rFonts w:ascii="Times New Roman" w:eastAsia="Calibri" w:hAnsi="Times New Roman"/>
                <w:b/>
                <w:color w:val="000000" w:themeColor="text1"/>
              </w:rPr>
            </w:pPr>
            <w:r w:rsidRPr="00A63405">
              <w:rPr>
                <w:rFonts w:ascii="Times New Roman" w:eastAsia="Calibri" w:hAnsi="Times New Roman"/>
                <w:b/>
                <w:color w:val="000000" w:themeColor="text1"/>
              </w:rPr>
              <w:t xml:space="preserve">Дене </w:t>
            </w:r>
            <w:proofErr w:type="spellStart"/>
            <w:r w:rsidRPr="00A63405">
              <w:rPr>
                <w:rFonts w:ascii="Times New Roman" w:eastAsia="Calibri" w:hAnsi="Times New Roman"/>
                <w:b/>
                <w:color w:val="000000" w:themeColor="text1"/>
              </w:rPr>
              <w:t>шынықтыру</w:t>
            </w:r>
            <w:proofErr w:type="spellEnd"/>
            <w:r w:rsidRPr="00A63405">
              <w:rPr>
                <w:rFonts w:ascii="Times New Roman" w:eastAsia="Calibri" w:hAnsi="Times New Roman"/>
                <w:b/>
                <w:color w:val="000000" w:themeColor="text1"/>
              </w:rPr>
              <w:t>/</w:t>
            </w:r>
          </w:p>
          <w:p w14:paraId="044D27D8" w14:textId="77777777" w:rsidR="006934EC" w:rsidRPr="00A63405" w:rsidRDefault="006934EC" w:rsidP="006934EC">
            <w:pPr>
              <w:spacing w:after="0" w:line="240" w:lineRule="auto"/>
              <w:contextualSpacing/>
              <w:rPr>
                <w:rFonts w:ascii="Times New Roman" w:eastAsia="Calibri" w:hAnsi="Times New Roman"/>
                <w:b/>
                <w:color w:val="000000" w:themeColor="text1"/>
              </w:rPr>
            </w:pPr>
            <w:r w:rsidRPr="00A63405">
              <w:rPr>
                <w:rFonts w:ascii="Times New Roman" w:eastAsia="Calibri" w:hAnsi="Times New Roman"/>
                <w:b/>
                <w:color w:val="000000" w:themeColor="text1"/>
              </w:rPr>
              <w:t>Физическая культура</w:t>
            </w:r>
          </w:p>
          <w:p w14:paraId="1EFE2E90" w14:textId="77777777" w:rsidR="006934EC" w:rsidRPr="00A63405" w:rsidRDefault="006934EC" w:rsidP="006934EC">
            <w:pPr>
              <w:spacing w:after="0" w:line="240" w:lineRule="auto"/>
              <w:contextualSpacing/>
              <w:rPr>
                <w:rFonts w:ascii="Times New Roman" w:eastAsia="Calibri" w:hAnsi="Times New Roman"/>
                <w:color w:val="000000" w:themeColor="text1"/>
              </w:rPr>
            </w:pPr>
            <w:r w:rsidRPr="00A63405">
              <w:rPr>
                <w:rFonts w:ascii="Times New Roman" w:eastAsia="Calibri" w:hAnsi="Times New Roman"/>
                <w:color w:val="000000" w:themeColor="text1"/>
              </w:rPr>
              <w:t>(по плану специалиста)</w:t>
            </w:r>
          </w:p>
          <w:p w14:paraId="184CFA6B" w14:textId="77777777" w:rsidR="006934EC" w:rsidRPr="00A63405" w:rsidRDefault="006934EC" w:rsidP="006934EC">
            <w:pPr>
              <w:spacing w:after="0" w:line="240" w:lineRule="auto"/>
              <w:contextualSpacing/>
              <w:rPr>
                <w:rFonts w:ascii="Times New Roman" w:eastAsia="Calibri" w:hAnsi="Times New Roman"/>
                <w:b/>
                <w:color w:val="000000" w:themeColor="text1"/>
              </w:rPr>
            </w:pPr>
            <w:r w:rsidRPr="00A63405">
              <w:rPr>
                <w:rFonts w:ascii="Times New Roman" w:eastAsia="Calibri" w:hAnsi="Times New Roman"/>
                <w:b/>
                <w:color w:val="000000" w:themeColor="text1"/>
              </w:rPr>
              <w:t xml:space="preserve">Математика </w:t>
            </w:r>
            <w:proofErr w:type="spellStart"/>
            <w:r w:rsidRPr="00A63405">
              <w:rPr>
                <w:rFonts w:ascii="Times New Roman" w:eastAsia="Calibri" w:hAnsi="Times New Roman"/>
                <w:b/>
                <w:color w:val="000000" w:themeColor="text1"/>
              </w:rPr>
              <w:t>негіздері</w:t>
            </w:r>
            <w:proofErr w:type="spellEnd"/>
            <w:r w:rsidRPr="00A63405">
              <w:rPr>
                <w:rFonts w:ascii="Times New Roman" w:eastAsia="Calibri" w:hAnsi="Times New Roman"/>
                <w:b/>
                <w:color w:val="000000" w:themeColor="text1"/>
              </w:rPr>
              <w:t>/</w:t>
            </w:r>
          </w:p>
          <w:p w14:paraId="5C2FA5DF" w14:textId="77777777" w:rsidR="006934EC" w:rsidRPr="00A63405" w:rsidRDefault="006934EC" w:rsidP="006934EC">
            <w:pPr>
              <w:tabs>
                <w:tab w:val="left" w:pos="175"/>
              </w:tabs>
              <w:spacing w:after="0" w:line="240" w:lineRule="auto"/>
              <w:contextualSpacing/>
              <w:rPr>
                <w:rFonts w:ascii="Times New Roman" w:hAnsi="Times New Roman" w:cs="Times New Roman"/>
                <w:color w:val="000000" w:themeColor="text1"/>
              </w:rPr>
            </w:pPr>
            <w:r w:rsidRPr="00A63405">
              <w:rPr>
                <w:rFonts w:ascii="Times New Roman" w:hAnsi="Times New Roman" w:cs="Times New Roman"/>
                <w:b/>
                <w:color w:val="000000" w:themeColor="text1"/>
              </w:rPr>
              <w:t>Основы математики</w:t>
            </w:r>
            <w:r w:rsidRPr="00A63405">
              <w:rPr>
                <w:rFonts w:ascii="Times New Roman" w:hAnsi="Times New Roman" w:cs="Times New Roman"/>
                <w:color w:val="000000" w:themeColor="text1"/>
              </w:rPr>
              <w:t xml:space="preserve"> </w:t>
            </w:r>
          </w:p>
          <w:p w14:paraId="2AFB5566" w14:textId="758D9F52" w:rsidR="006934EC" w:rsidRPr="00A63405" w:rsidRDefault="006934EC" w:rsidP="006934EC">
            <w:pPr>
              <w:spacing w:after="0" w:line="240" w:lineRule="auto"/>
              <w:ind w:left="1"/>
              <w:rPr>
                <w:rFonts w:ascii="Times New Roman" w:hAnsi="Times New Roman" w:cs="Times New Roman"/>
                <w:color w:val="000000" w:themeColor="text1"/>
              </w:rPr>
            </w:pPr>
            <w:r w:rsidRPr="00A63405">
              <w:rPr>
                <w:rFonts w:ascii="Times New Roman" w:hAnsi="Times New Roman" w:cs="Times New Roman"/>
                <w:color w:val="000000" w:themeColor="text1"/>
              </w:rPr>
              <w:t>«Целое и часть»</w:t>
            </w:r>
          </w:p>
          <w:p w14:paraId="52C58F9F" w14:textId="77777777" w:rsidR="006934EC" w:rsidRPr="00A63405" w:rsidRDefault="006934EC" w:rsidP="006934EC">
            <w:pPr>
              <w:spacing w:after="0" w:line="240" w:lineRule="auto"/>
              <w:jc w:val="both"/>
              <w:rPr>
                <w:rFonts w:ascii="Times New Roman" w:eastAsia="Calibri" w:hAnsi="Times New Roman" w:cs="Times New Roman"/>
                <w:color w:val="000000" w:themeColor="text1"/>
                <w:lang w:val="kk-KZ"/>
              </w:rPr>
            </w:pPr>
            <w:r w:rsidRPr="00A63405">
              <w:rPr>
                <w:rFonts w:ascii="Times New Roman" w:hAnsi="Times New Roman" w:cs="Times New Roman"/>
                <w:b/>
                <w:color w:val="000000" w:themeColor="text1"/>
              </w:rPr>
              <w:t>Задача</w:t>
            </w:r>
            <w:proofErr w:type="gramStart"/>
            <w:r w:rsidRPr="00A63405">
              <w:rPr>
                <w:rFonts w:ascii="Times New Roman" w:hAnsi="Times New Roman" w:cs="Times New Roman"/>
                <w:b/>
                <w:color w:val="000000" w:themeColor="text1"/>
              </w:rPr>
              <w:t>:</w:t>
            </w:r>
            <w:r w:rsidRPr="00A63405">
              <w:rPr>
                <w:rFonts w:ascii="Times New Roman" w:eastAsia="Calibri" w:hAnsi="Times New Roman" w:cs="Times New Roman"/>
                <w:color w:val="000000" w:themeColor="text1"/>
              </w:rPr>
              <w:t xml:space="preserve"> Формировать</w:t>
            </w:r>
            <w:proofErr w:type="gramEnd"/>
            <w:r w:rsidRPr="00A63405">
              <w:rPr>
                <w:rFonts w:ascii="Times New Roman" w:eastAsia="Calibri" w:hAnsi="Times New Roman" w:cs="Times New Roman"/>
                <w:color w:val="000000" w:themeColor="text1"/>
              </w:rPr>
              <w:t xml:space="preserve"> умение составлять множество из разных элементов, выделять его части, объединять их в целое множество и устанавливать зависимость между целым множеством и его частями</w:t>
            </w:r>
            <w:r w:rsidRPr="00A63405">
              <w:rPr>
                <w:rFonts w:ascii="Times New Roman" w:eastAsia="Calibri" w:hAnsi="Times New Roman" w:cs="Times New Roman"/>
                <w:b/>
                <w:color w:val="000000" w:themeColor="text1"/>
              </w:rPr>
              <w:t xml:space="preserve">, </w:t>
            </w:r>
            <w:r w:rsidRPr="00A63405">
              <w:rPr>
                <w:rFonts w:ascii="Times New Roman" w:eastAsia="Calibri" w:hAnsi="Times New Roman" w:cs="Times New Roman"/>
                <w:color w:val="000000" w:themeColor="text1"/>
              </w:rPr>
              <w:t>делить множества, в которых элементы имеют отличительные признаки на части.</w:t>
            </w:r>
          </w:p>
          <w:p w14:paraId="0707E76D" w14:textId="5023976F" w:rsidR="006934EC" w:rsidRPr="00A63405" w:rsidRDefault="006934EC" w:rsidP="006934EC">
            <w:pPr>
              <w:spacing w:after="0" w:line="240" w:lineRule="auto"/>
              <w:rPr>
                <w:rFonts w:ascii="Times New Roman" w:eastAsia="Calibri" w:hAnsi="Times New Roman" w:cs="Times New Roman"/>
                <w:color w:val="000000" w:themeColor="text1"/>
                <w:lang w:val="kk-KZ"/>
              </w:rPr>
            </w:pPr>
            <w:r w:rsidRPr="00A63405">
              <w:rPr>
                <w:rFonts w:ascii="Times New Roman" w:eastAsia="Calibri" w:hAnsi="Times New Roman" w:cs="Times New Roman"/>
                <w:color w:val="000000" w:themeColor="text1"/>
                <w:lang w:val="kk-KZ"/>
              </w:rPr>
              <w:t>***</w:t>
            </w:r>
            <w:r w:rsidRPr="00A63405">
              <w:rPr>
                <w:rFonts w:ascii="Times New Roman" w:hAnsi="Times New Roman" w:cs="Times New Roman"/>
                <w:iCs/>
                <w:color w:val="000000" w:themeColor="text1"/>
                <w:lang w:val="kk-KZ"/>
              </w:rPr>
              <w:t xml:space="preserve"> бүтін-целое, бөлігі-часть</w:t>
            </w:r>
          </w:p>
          <w:p w14:paraId="5545EB02" w14:textId="77777777" w:rsidR="006934EC" w:rsidRPr="000E4E8E" w:rsidRDefault="006934EC" w:rsidP="006934EC">
            <w:pPr>
              <w:spacing w:after="0" w:line="240" w:lineRule="auto"/>
              <w:contextualSpacing/>
              <w:rPr>
                <w:rFonts w:ascii="Times New Roman" w:eastAsia="Calibri" w:hAnsi="Times New Roman"/>
                <w:color w:val="000000" w:themeColor="text1"/>
                <w:lang w:val="kk-KZ"/>
              </w:rPr>
            </w:pPr>
            <w:r w:rsidRPr="000E4E8E">
              <w:rPr>
                <w:rFonts w:ascii="Times New Roman" w:eastAsia="Calibri" w:hAnsi="Times New Roman"/>
                <w:b/>
                <w:color w:val="000000" w:themeColor="text1"/>
                <w:lang w:val="kk-KZ"/>
              </w:rPr>
              <w:t>Сөйлеуді дамыту/</w:t>
            </w:r>
          </w:p>
          <w:p w14:paraId="76557E38" w14:textId="31CE6A39" w:rsidR="006934EC" w:rsidRPr="00A63405" w:rsidRDefault="006934EC" w:rsidP="006934EC">
            <w:pPr>
              <w:spacing w:after="0" w:line="240" w:lineRule="auto"/>
              <w:rPr>
                <w:rFonts w:ascii="Times New Roman" w:hAnsi="Times New Roman" w:cs="Times New Roman"/>
                <w:color w:val="000000" w:themeColor="text1"/>
              </w:rPr>
            </w:pPr>
            <w:r w:rsidRPr="00A63405">
              <w:rPr>
                <w:rFonts w:ascii="Times New Roman" w:hAnsi="Times New Roman" w:cs="Times New Roman"/>
                <w:b/>
                <w:color w:val="000000" w:themeColor="text1"/>
              </w:rPr>
              <w:t>Развитие речи</w:t>
            </w:r>
            <w:r w:rsidRPr="00A63405">
              <w:rPr>
                <w:rFonts w:ascii="Times New Roman" w:hAnsi="Times New Roman" w:cs="Times New Roman"/>
                <w:color w:val="000000" w:themeColor="text1"/>
                <w:spacing w:val="2"/>
              </w:rPr>
              <w:t xml:space="preserve"> </w:t>
            </w:r>
            <w:r w:rsidRPr="00A63405">
              <w:rPr>
                <w:rFonts w:ascii="Times New Roman" w:hAnsi="Times New Roman" w:cs="Times New Roman"/>
                <w:color w:val="000000" w:themeColor="text1"/>
              </w:rPr>
              <w:t>«Домашние животные и их потомство»</w:t>
            </w:r>
          </w:p>
          <w:p w14:paraId="3D1B3F5F" w14:textId="77777777" w:rsidR="006934EC" w:rsidRDefault="006934EC" w:rsidP="006934EC">
            <w:pPr>
              <w:spacing w:after="0" w:line="240" w:lineRule="auto"/>
              <w:rPr>
                <w:rFonts w:ascii="Times New Roman" w:hAnsi="Times New Roman" w:cs="Times New Roman"/>
                <w:color w:val="000000" w:themeColor="text1"/>
              </w:rPr>
            </w:pPr>
            <w:r w:rsidRPr="00A63405">
              <w:rPr>
                <w:rFonts w:ascii="Times New Roman" w:hAnsi="Times New Roman" w:cs="Times New Roman"/>
                <w:b/>
                <w:color w:val="000000" w:themeColor="text1"/>
              </w:rPr>
              <w:t>Задача</w:t>
            </w:r>
            <w:proofErr w:type="gramStart"/>
            <w:r w:rsidRPr="00A63405">
              <w:rPr>
                <w:rFonts w:ascii="Times New Roman" w:hAnsi="Times New Roman" w:cs="Times New Roman"/>
                <w:b/>
                <w:color w:val="000000" w:themeColor="text1"/>
              </w:rPr>
              <w:t>:</w:t>
            </w:r>
            <w:r w:rsidRPr="00A63405">
              <w:rPr>
                <w:rFonts w:ascii="Times New Roman" w:hAnsi="Times New Roman" w:cs="Times New Roman"/>
                <w:color w:val="000000" w:themeColor="text1"/>
              </w:rPr>
              <w:t xml:space="preserve"> Формировать</w:t>
            </w:r>
            <w:proofErr w:type="gramEnd"/>
            <w:r w:rsidRPr="00A63405">
              <w:rPr>
                <w:rFonts w:ascii="Times New Roman" w:hAnsi="Times New Roman" w:cs="Times New Roman"/>
                <w:color w:val="000000" w:themeColor="text1"/>
              </w:rPr>
              <w:t xml:space="preserve"> умения правильно излагать основную мысль, связно строить монолог, последовательно пересказывать рассказ (сказку)- по алгоритму, составлять небольшие ло</w:t>
            </w:r>
            <w:r w:rsidRPr="00A63405">
              <w:rPr>
                <w:rFonts w:ascii="Times New Roman" w:hAnsi="Times New Roman" w:cs="Times New Roman"/>
                <w:color w:val="000000" w:themeColor="text1"/>
              </w:rPr>
              <w:lastRenderedPageBreak/>
              <w:t>гические и повествовательные рассказы. Обучать умению правильно подбирать слова при рассказе о предметах, игрушках, содержании сюжетной картины, явлений природы.</w:t>
            </w:r>
          </w:p>
          <w:p w14:paraId="27D0EF70" w14:textId="595AE32C" w:rsidR="006934EC" w:rsidRPr="00A63405" w:rsidRDefault="006934EC" w:rsidP="006934EC">
            <w:pPr>
              <w:spacing w:after="0" w:line="240" w:lineRule="auto"/>
              <w:rPr>
                <w:rFonts w:ascii="Times New Roman" w:eastAsia="Calibri" w:hAnsi="Times New Roman"/>
                <w:b/>
                <w:color w:val="000000" w:themeColor="text1"/>
              </w:rPr>
            </w:pPr>
            <w:proofErr w:type="spellStart"/>
            <w:r w:rsidRPr="00A63405">
              <w:rPr>
                <w:rFonts w:ascii="Times New Roman" w:eastAsia="Calibri" w:hAnsi="Times New Roman"/>
                <w:b/>
                <w:color w:val="000000" w:themeColor="text1"/>
              </w:rPr>
              <w:t>Қоршаған</w:t>
            </w:r>
            <w:proofErr w:type="spellEnd"/>
            <w:r w:rsidRPr="00A63405">
              <w:rPr>
                <w:rFonts w:ascii="Times New Roman" w:eastAsia="Calibri" w:hAnsi="Times New Roman"/>
                <w:b/>
                <w:color w:val="000000" w:themeColor="text1"/>
              </w:rPr>
              <w:t xml:space="preserve"> </w:t>
            </w:r>
            <w:proofErr w:type="spellStart"/>
            <w:r w:rsidRPr="00A63405">
              <w:rPr>
                <w:rFonts w:ascii="Times New Roman" w:eastAsia="Calibri" w:hAnsi="Times New Roman"/>
                <w:b/>
                <w:color w:val="000000" w:themeColor="text1"/>
              </w:rPr>
              <w:t>ортамен</w:t>
            </w:r>
            <w:proofErr w:type="spellEnd"/>
            <w:r w:rsidRPr="00A63405">
              <w:rPr>
                <w:rFonts w:ascii="Times New Roman" w:eastAsia="Calibri" w:hAnsi="Times New Roman"/>
                <w:b/>
                <w:color w:val="000000" w:themeColor="text1"/>
              </w:rPr>
              <w:t xml:space="preserve"> </w:t>
            </w:r>
            <w:proofErr w:type="spellStart"/>
            <w:r w:rsidRPr="00A63405">
              <w:rPr>
                <w:rFonts w:ascii="Times New Roman" w:eastAsia="Calibri" w:hAnsi="Times New Roman"/>
                <w:b/>
                <w:color w:val="000000" w:themeColor="text1"/>
              </w:rPr>
              <w:t>танысу</w:t>
            </w:r>
            <w:proofErr w:type="spellEnd"/>
            <w:r w:rsidRPr="00A63405">
              <w:rPr>
                <w:rFonts w:ascii="Times New Roman" w:eastAsia="Calibri" w:hAnsi="Times New Roman"/>
                <w:b/>
                <w:color w:val="000000" w:themeColor="text1"/>
              </w:rPr>
              <w:t>/</w:t>
            </w:r>
          </w:p>
          <w:p w14:paraId="157E6B90" w14:textId="31C8006B" w:rsidR="006934EC" w:rsidRPr="00A63405" w:rsidRDefault="006934EC" w:rsidP="006934EC">
            <w:pPr>
              <w:tabs>
                <w:tab w:val="right" w:pos="3996"/>
              </w:tabs>
              <w:spacing w:after="0" w:line="240" w:lineRule="auto"/>
              <w:rPr>
                <w:rFonts w:ascii="Times New Roman" w:hAnsi="Times New Roman" w:cs="Times New Roman"/>
                <w:color w:val="000000" w:themeColor="text1"/>
              </w:rPr>
            </w:pPr>
            <w:r w:rsidRPr="00A63405">
              <w:rPr>
                <w:rFonts w:ascii="Times New Roman" w:hAnsi="Times New Roman" w:cs="Times New Roman"/>
                <w:b/>
                <w:color w:val="000000" w:themeColor="text1"/>
              </w:rPr>
              <w:t xml:space="preserve">Ознакомление с окружающим миром </w:t>
            </w:r>
            <w:r w:rsidRPr="00A63405">
              <w:rPr>
                <w:rFonts w:ascii="Times New Roman" w:hAnsi="Times New Roman" w:cs="Times New Roman"/>
                <w:color w:val="000000" w:themeColor="text1"/>
              </w:rPr>
              <w:t>«Жизнь домашних животных»</w:t>
            </w:r>
          </w:p>
          <w:p w14:paraId="2DF13EEB" w14:textId="674518BF" w:rsidR="006934EC" w:rsidRPr="00B84341" w:rsidRDefault="006934EC" w:rsidP="006934EC">
            <w:pPr>
              <w:spacing w:after="0" w:line="240" w:lineRule="auto"/>
              <w:rPr>
                <w:rFonts w:ascii="Times New Roman" w:hAnsi="Times New Roman" w:cs="Times New Roman"/>
                <w:color w:val="000000" w:themeColor="text1"/>
                <w:highlight w:val="yellow"/>
                <w:lang w:val="kk-KZ"/>
              </w:rPr>
            </w:pPr>
            <w:r w:rsidRPr="00A63405">
              <w:rPr>
                <w:rFonts w:ascii="Times New Roman" w:hAnsi="Times New Roman" w:cs="Times New Roman"/>
                <w:b/>
                <w:color w:val="000000" w:themeColor="text1"/>
              </w:rPr>
              <w:t>Задача:</w:t>
            </w:r>
            <w:r w:rsidRPr="00A63405">
              <w:rPr>
                <w:rFonts w:ascii="Times New Roman" w:hAnsi="Times New Roman" w:cs="Times New Roman"/>
                <w:color w:val="000000" w:themeColor="text1"/>
              </w:rPr>
              <w:t xml:space="preserve"> Наблюдать за признаками животных как живых существ и разделять причинно-следственные связи: животные двигаются (ходят, бегают, прыгают, летают, двигаются); питаются (листьями, стеблями, ветвями растений, корой, соком, семенами, мясом, насекомыми); </w:t>
            </w:r>
            <w:r>
              <w:rPr>
                <w:rFonts w:ascii="Times New Roman" w:hAnsi="Times New Roman" w:cs="Times New Roman"/>
                <w:color w:val="000000" w:themeColor="text1"/>
              </w:rPr>
              <w:t>***коза-</w:t>
            </w:r>
            <w:proofErr w:type="spellStart"/>
            <w:proofErr w:type="gramStart"/>
            <w:r>
              <w:rPr>
                <w:rFonts w:ascii="Times New Roman" w:hAnsi="Times New Roman" w:cs="Times New Roman"/>
                <w:color w:val="000000" w:themeColor="text1"/>
              </w:rPr>
              <w:t>ешк</w:t>
            </w:r>
            <w:proofErr w:type="spellEnd"/>
            <w:r>
              <w:rPr>
                <w:rFonts w:ascii="Times New Roman" w:hAnsi="Times New Roman" w:cs="Times New Roman"/>
                <w:color w:val="000000" w:themeColor="text1"/>
                <w:lang w:val="kk-KZ"/>
              </w:rPr>
              <w:t>і</w:t>
            </w:r>
            <w:r>
              <w:rPr>
                <w:rFonts w:ascii="Times New Roman" w:hAnsi="Times New Roman" w:cs="Times New Roman"/>
                <w:color w:val="000000" w:themeColor="text1"/>
              </w:rPr>
              <w:t xml:space="preserve"> ,собака</w:t>
            </w:r>
            <w:proofErr w:type="gramEnd"/>
            <w:r>
              <w:rPr>
                <w:rFonts w:ascii="Times New Roman" w:hAnsi="Times New Roman" w:cs="Times New Roman"/>
                <w:color w:val="000000" w:themeColor="text1"/>
              </w:rPr>
              <w:t xml:space="preserve">- </w:t>
            </w:r>
            <w:proofErr w:type="spellStart"/>
            <w:r>
              <w:rPr>
                <w:rFonts w:ascii="Times New Roman" w:hAnsi="Times New Roman" w:cs="Times New Roman"/>
                <w:color w:val="000000" w:themeColor="text1"/>
              </w:rPr>
              <w:t>ит</w:t>
            </w:r>
            <w:proofErr w:type="spellEnd"/>
          </w:p>
        </w:tc>
        <w:tc>
          <w:tcPr>
            <w:tcW w:w="2551" w:type="dxa"/>
          </w:tcPr>
          <w:p w14:paraId="1B077B6A"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lastRenderedPageBreak/>
              <w:t xml:space="preserve">Математика </w:t>
            </w:r>
            <w:proofErr w:type="spellStart"/>
            <w:r>
              <w:rPr>
                <w:rFonts w:ascii="Times New Roman" w:eastAsia="Calibri" w:hAnsi="Times New Roman"/>
                <w:b/>
              </w:rPr>
              <w:t>негіздері</w:t>
            </w:r>
            <w:proofErr w:type="spellEnd"/>
            <w:r>
              <w:rPr>
                <w:rFonts w:ascii="Times New Roman" w:eastAsia="Calibri" w:hAnsi="Times New Roman"/>
                <w:b/>
              </w:rPr>
              <w:t>/</w:t>
            </w:r>
          </w:p>
          <w:p w14:paraId="09165446" w14:textId="77777777" w:rsidR="006934EC" w:rsidRDefault="006934EC" w:rsidP="006934EC">
            <w:pPr>
              <w:spacing w:after="0" w:line="240" w:lineRule="auto"/>
              <w:contextualSpacing/>
              <w:rPr>
                <w:rFonts w:ascii="Times New Roman" w:eastAsia="Calibri" w:hAnsi="Times New Roman"/>
              </w:rPr>
            </w:pPr>
            <w:r>
              <w:rPr>
                <w:rFonts w:ascii="Times New Roman" w:eastAsia="Calibri" w:hAnsi="Times New Roman"/>
                <w:b/>
              </w:rPr>
              <w:t>Основы математики</w:t>
            </w:r>
          </w:p>
          <w:p w14:paraId="38ABAED6" w14:textId="6A1CEB51" w:rsidR="006934EC" w:rsidRPr="00D9203A" w:rsidRDefault="006934EC" w:rsidP="006934EC">
            <w:pPr>
              <w:spacing w:after="0" w:line="259" w:lineRule="auto"/>
              <w:ind w:left="1"/>
              <w:rPr>
                <w:rFonts w:ascii="Times New Roman" w:hAnsi="Times New Roman" w:cs="Times New Roman"/>
              </w:rPr>
            </w:pPr>
            <w:r w:rsidRPr="00D9203A">
              <w:rPr>
                <w:rFonts w:ascii="Times New Roman" w:hAnsi="Times New Roman" w:cs="Times New Roman"/>
              </w:rPr>
              <w:t>«</w:t>
            </w:r>
            <w:r>
              <w:rPr>
                <w:rFonts w:ascii="Times New Roman" w:hAnsi="Times New Roman" w:cs="Times New Roman"/>
              </w:rPr>
              <w:t>Буратино интересуется</w:t>
            </w:r>
            <w:r w:rsidRPr="00D9203A">
              <w:rPr>
                <w:rFonts w:ascii="Times New Roman" w:hAnsi="Times New Roman" w:cs="Times New Roman"/>
              </w:rPr>
              <w:t xml:space="preserve">» </w:t>
            </w:r>
          </w:p>
          <w:p w14:paraId="11D976E2" w14:textId="01AF80FE" w:rsidR="006934EC" w:rsidRPr="00804B63" w:rsidRDefault="006934EC" w:rsidP="006934EC">
            <w:pPr>
              <w:spacing w:after="0" w:line="240" w:lineRule="auto"/>
              <w:contextualSpacing/>
              <w:rPr>
                <w:rFonts w:ascii="Times New Roman" w:eastAsia="Calibri" w:hAnsi="Times New Roman" w:cs="Times New Roman"/>
                <w:szCs w:val="24"/>
              </w:rPr>
            </w:pPr>
            <w:r>
              <w:rPr>
                <w:rFonts w:ascii="Times New Roman" w:eastAsia="Calibri" w:hAnsi="Times New Roman" w:cs="Times New Roman"/>
                <w:b/>
                <w:i/>
              </w:rPr>
              <w:t>Задача:</w:t>
            </w:r>
            <w:r>
              <w:rPr>
                <w:rFonts w:ascii="Times New Roman" w:eastAsia="Calibri" w:hAnsi="Times New Roman" w:cs="Times New Roman"/>
                <w:sz w:val="24"/>
                <w:szCs w:val="24"/>
              </w:rPr>
              <w:t xml:space="preserve"> </w:t>
            </w:r>
            <w:r w:rsidRPr="00804B63">
              <w:rPr>
                <w:rFonts w:ascii="Times New Roman" w:eastAsia="Calibri" w:hAnsi="Times New Roman" w:cs="Times New Roman"/>
                <w:szCs w:val="24"/>
              </w:rPr>
              <w:t>Обучение умению устанавливать размерные отношения между предметами разной длины (5 и более); обучению сравнению предметов, используя методы наложения и приложения</w:t>
            </w:r>
          </w:p>
          <w:p w14:paraId="36055DE3" w14:textId="5EB279EA" w:rsidR="006934EC" w:rsidRDefault="006934EC" w:rsidP="006934EC">
            <w:pPr>
              <w:spacing w:after="0" w:line="240" w:lineRule="auto"/>
              <w:contextualSpacing/>
              <w:rPr>
                <w:rFonts w:ascii="Times New Roman" w:eastAsia="Calibri" w:hAnsi="Times New Roman"/>
                <w:b/>
              </w:rPr>
            </w:pPr>
            <w:proofErr w:type="spellStart"/>
            <w:r>
              <w:rPr>
                <w:rFonts w:ascii="Times New Roman" w:eastAsia="Calibri" w:hAnsi="Times New Roman"/>
                <w:b/>
              </w:rPr>
              <w:t>Қазақ</w:t>
            </w:r>
            <w:proofErr w:type="spellEnd"/>
            <w:r>
              <w:rPr>
                <w:rFonts w:ascii="Times New Roman" w:eastAsia="Calibri" w:hAnsi="Times New Roman"/>
                <w:b/>
              </w:rPr>
              <w:t xml:space="preserve"> </w:t>
            </w:r>
            <w:proofErr w:type="spellStart"/>
            <w:r>
              <w:rPr>
                <w:rFonts w:ascii="Times New Roman" w:eastAsia="Calibri" w:hAnsi="Times New Roman"/>
                <w:b/>
              </w:rPr>
              <w:t>тілі</w:t>
            </w:r>
            <w:proofErr w:type="spellEnd"/>
            <w:r>
              <w:rPr>
                <w:rFonts w:ascii="Times New Roman" w:eastAsia="Calibri" w:hAnsi="Times New Roman"/>
                <w:b/>
              </w:rPr>
              <w:t>/</w:t>
            </w:r>
          </w:p>
          <w:p w14:paraId="06EFA3B6" w14:textId="77777777" w:rsidR="006934EC" w:rsidRDefault="006934EC" w:rsidP="006934EC">
            <w:pPr>
              <w:spacing w:after="0" w:line="240" w:lineRule="auto"/>
              <w:contextualSpacing/>
              <w:rPr>
                <w:rFonts w:ascii="Times New Roman" w:eastAsia="Calibri" w:hAnsi="Times New Roman"/>
              </w:rPr>
            </w:pPr>
            <w:r>
              <w:rPr>
                <w:rFonts w:ascii="Times New Roman" w:eastAsia="Calibri" w:hAnsi="Times New Roman"/>
                <w:b/>
              </w:rPr>
              <w:t>Казахский язык</w:t>
            </w:r>
          </w:p>
          <w:p w14:paraId="32683337" w14:textId="77777777" w:rsidR="006934EC" w:rsidRPr="0002421D" w:rsidRDefault="006934EC" w:rsidP="006934EC">
            <w:pPr>
              <w:spacing w:after="0" w:line="240" w:lineRule="auto"/>
              <w:contextualSpacing/>
              <w:rPr>
                <w:rFonts w:ascii="Times New Roman" w:eastAsia="Calibri" w:hAnsi="Times New Roman"/>
              </w:rPr>
            </w:pPr>
            <w:r>
              <w:rPr>
                <w:rFonts w:ascii="Times New Roman" w:eastAsia="Calibri" w:hAnsi="Times New Roman"/>
              </w:rPr>
              <w:t>(по плану специалиста)</w:t>
            </w:r>
          </w:p>
          <w:p w14:paraId="6281A45D" w14:textId="77777777" w:rsidR="006934EC" w:rsidRDefault="006934EC" w:rsidP="006934EC">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228B6665" w14:textId="77777777" w:rsidR="006934EC" w:rsidRDefault="006934EC" w:rsidP="006934EC">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58E3E5AA" w14:textId="5A6F00D2" w:rsidR="006934EC" w:rsidRPr="007270F8" w:rsidRDefault="006934EC" w:rsidP="006934EC">
            <w:pPr>
              <w:spacing w:after="0" w:line="237" w:lineRule="auto"/>
              <w:ind w:left="28" w:right="67"/>
              <w:rPr>
                <w:rFonts w:ascii="Times New Roman" w:hAnsi="Times New Roman" w:cs="Times New Roman"/>
              </w:rPr>
            </w:pPr>
            <w:r w:rsidRPr="007270F8">
              <w:rPr>
                <w:rFonts w:ascii="Times New Roman" w:eastAsia="Calibri" w:hAnsi="Times New Roman" w:cs="Times New Roman"/>
                <w:b/>
              </w:rPr>
              <w:t>«</w:t>
            </w:r>
            <w:proofErr w:type="spellStart"/>
            <w:proofErr w:type="gramStart"/>
            <w:r>
              <w:rPr>
                <w:rFonts w:ascii="Times New Roman" w:hAnsi="Times New Roman" w:cs="Times New Roman"/>
              </w:rPr>
              <w:t>Тим,Том</w:t>
            </w:r>
            <w:proofErr w:type="spellEnd"/>
            <w:proofErr w:type="gramEnd"/>
            <w:r>
              <w:rPr>
                <w:rFonts w:ascii="Times New Roman" w:hAnsi="Times New Roman" w:cs="Times New Roman"/>
              </w:rPr>
              <w:t xml:space="preserve"> в гостях</w:t>
            </w:r>
            <w:r w:rsidRPr="007270F8">
              <w:rPr>
                <w:rFonts w:ascii="Times New Roman" w:hAnsi="Times New Roman" w:cs="Times New Roman"/>
              </w:rPr>
              <w:t xml:space="preserve">» </w:t>
            </w:r>
          </w:p>
          <w:p w14:paraId="6248BECA" w14:textId="77777777" w:rsidR="006934EC" w:rsidRPr="00804B63" w:rsidRDefault="006934EC" w:rsidP="006934EC">
            <w:pPr>
              <w:spacing w:after="0" w:line="240" w:lineRule="auto"/>
              <w:contextualSpacing/>
              <w:rPr>
                <w:rFonts w:ascii="Times New Roman" w:eastAsia="Calibri" w:hAnsi="Times New Roman" w:cs="Times New Roman"/>
                <w:b/>
                <w:sz w:val="20"/>
              </w:rPr>
            </w:pPr>
            <w:r w:rsidRPr="007270F8">
              <w:rPr>
                <w:rFonts w:ascii="Times New Roman" w:eastAsia="Calibri" w:hAnsi="Times New Roman" w:cs="Times New Roman"/>
                <w:b/>
              </w:rPr>
              <w:t xml:space="preserve"> Задача:</w:t>
            </w:r>
            <w:r w:rsidRPr="007270F8">
              <w:rPr>
                <w:rFonts w:ascii="Times New Roman" w:hAnsi="Times New Roman" w:cs="Times New Roman"/>
              </w:rPr>
              <w:t xml:space="preserve"> </w:t>
            </w:r>
            <w:r w:rsidRPr="00804B63">
              <w:rPr>
                <w:rFonts w:ascii="Times New Roman" w:hAnsi="Times New Roman" w:cs="Times New Roman"/>
                <w:szCs w:val="24"/>
              </w:rPr>
              <w:t>Обучение детей устанавливать последовательность звуков в слове. Умение различать твердые и мягкие согласные звуки</w:t>
            </w:r>
            <w:r w:rsidRPr="00804B63">
              <w:rPr>
                <w:rFonts w:ascii="Times New Roman" w:eastAsia="Calibri" w:hAnsi="Times New Roman" w:cs="Times New Roman"/>
                <w:b/>
                <w:sz w:val="20"/>
              </w:rPr>
              <w:t xml:space="preserve"> </w:t>
            </w:r>
          </w:p>
          <w:p w14:paraId="10CBB774" w14:textId="1BCC321D" w:rsidR="006934EC" w:rsidRPr="000839B7" w:rsidRDefault="006934EC" w:rsidP="006934EC">
            <w:pPr>
              <w:spacing w:after="0" w:line="240" w:lineRule="auto"/>
              <w:contextualSpacing/>
              <w:rPr>
                <w:rFonts w:ascii="Times New Roman" w:eastAsia="Calibri" w:hAnsi="Times New Roman" w:cs="Times New Roman"/>
                <w:b/>
              </w:rPr>
            </w:pPr>
            <w:r w:rsidRPr="000839B7">
              <w:rPr>
                <w:rFonts w:ascii="Times New Roman" w:eastAsia="Calibri" w:hAnsi="Times New Roman" w:cs="Times New Roman"/>
                <w:b/>
              </w:rPr>
              <w:t>Музыка</w:t>
            </w:r>
          </w:p>
          <w:p w14:paraId="72498C7E"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rPr>
              <w:t>(по плану специалиста)</w:t>
            </w:r>
          </w:p>
          <w:p w14:paraId="0A9FB630" w14:textId="77777777" w:rsidR="006934EC" w:rsidRPr="00153591" w:rsidRDefault="006934EC" w:rsidP="006934EC">
            <w:pPr>
              <w:spacing w:after="0" w:line="240" w:lineRule="auto"/>
              <w:ind w:right="112"/>
              <w:rPr>
                <w:rFonts w:ascii="Times New Roman" w:hAnsi="Times New Roman" w:cs="Times New Roman"/>
                <w:b/>
                <w:highlight w:val="yellow"/>
              </w:rPr>
            </w:pPr>
          </w:p>
        </w:tc>
        <w:tc>
          <w:tcPr>
            <w:tcW w:w="2835" w:type="dxa"/>
            <w:gridSpan w:val="2"/>
          </w:tcPr>
          <w:p w14:paraId="2C1CFF05"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t xml:space="preserve">Дене </w:t>
            </w:r>
            <w:proofErr w:type="spellStart"/>
            <w:r>
              <w:rPr>
                <w:rFonts w:ascii="Times New Roman" w:eastAsia="Calibri" w:hAnsi="Times New Roman"/>
                <w:b/>
              </w:rPr>
              <w:t>шынықтыру</w:t>
            </w:r>
            <w:proofErr w:type="spellEnd"/>
            <w:r>
              <w:rPr>
                <w:rFonts w:ascii="Times New Roman" w:eastAsia="Calibri" w:hAnsi="Times New Roman"/>
                <w:b/>
              </w:rPr>
              <w:t>/</w:t>
            </w:r>
          </w:p>
          <w:p w14:paraId="6F702367"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t>Физическая культура</w:t>
            </w:r>
          </w:p>
          <w:p w14:paraId="3C0B1649" w14:textId="77777777" w:rsidR="006934EC" w:rsidRDefault="006934EC" w:rsidP="006934EC">
            <w:pPr>
              <w:spacing w:after="0" w:line="240" w:lineRule="auto"/>
              <w:contextualSpacing/>
              <w:rPr>
                <w:rFonts w:ascii="Times New Roman" w:eastAsia="Calibri" w:hAnsi="Times New Roman"/>
                <w:color w:val="FF0000"/>
              </w:rPr>
            </w:pPr>
            <w:r>
              <w:rPr>
                <w:rFonts w:ascii="Times New Roman" w:eastAsia="Calibri" w:hAnsi="Times New Roman"/>
              </w:rPr>
              <w:t>(по плану специалиста)</w:t>
            </w:r>
          </w:p>
          <w:p w14:paraId="1062CFB4" w14:textId="77777777" w:rsidR="006934EC" w:rsidRDefault="006934EC" w:rsidP="006934EC">
            <w:pPr>
              <w:spacing w:after="0" w:line="240" w:lineRule="auto"/>
              <w:contextualSpacing/>
              <w:rPr>
                <w:rFonts w:ascii="Times New Roman" w:eastAsia="Calibri" w:hAnsi="Times New Roman"/>
                <w:b/>
              </w:rPr>
            </w:pPr>
            <w:proofErr w:type="spellStart"/>
            <w:r>
              <w:rPr>
                <w:rFonts w:ascii="Times New Roman" w:eastAsia="Calibri" w:hAnsi="Times New Roman"/>
                <w:b/>
              </w:rPr>
              <w:t>Көркем</w:t>
            </w:r>
            <w:proofErr w:type="spellEnd"/>
            <w:r>
              <w:rPr>
                <w:rFonts w:ascii="Times New Roman" w:eastAsia="Calibri" w:hAnsi="Times New Roman"/>
                <w:b/>
              </w:rPr>
              <w:t xml:space="preserve"> </w:t>
            </w:r>
            <w:proofErr w:type="spellStart"/>
            <w:r>
              <w:rPr>
                <w:rFonts w:ascii="Times New Roman" w:eastAsia="Calibri" w:hAnsi="Times New Roman"/>
                <w:b/>
              </w:rPr>
              <w:t>әдебиет</w:t>
            </w:r>
            <w:proofErr w:type="spellEnd"/>
            <w:r>
              <w:rPr>
                <w:rFonts w:ascii="Times New Roman" w:eastAsia="Calibri" w:hAnsi="Times New Roman"/>
                <w:b/>
              </w:rPr>
              <w:t>/</w:t>
            </w:r>
          </w:p>
          <w:p w14:paraId="39C6F66C" w14:textId="53059414" w:rsidR="006934EC" w:rsidRPr="00E04F8B" w:rsidRDefault="006934EC" w:rsidP="006934EC">
            <w:pPr>
              <w:spacing w:after="0" w:line="238" w:lineRule="auto"/>
              <w:ind w:left="2"/>
              <w:rPr>
                <w:rFonts w:ascii="Times New Roman" w:hAnsi="Times New Roman" w:cs="Times New Roman"/>
              </w:rPr>
            </w:pPr>
            <w:r w:rsidRPr="00F035EA">
              <w:rPr>
                <w:rFonts w:ascii="Times New Roman" w:eastAsia="Calibri" w:hAnsi="Times New Roman"/>
                <w:b/>
              </w:rPr>
              <w:t xml:space="preserve">Художественная литература </w:t>
            </w:r>
            <w:r w:rsidRPr="00804B63">
              <w:rPr>
                <w:rFonts w:ascii="Times New Roman" w:eastAsia="Calibri" w:hAnsi="Times New Roman"/>
              </w:rPr>
              <w:t>К. Мусрепов</w:t>
            </w:r>
            <w:r>
              <w:rPr>
                <w:rFonts w:ascii="Times New Roman" w:eastAsia="Calibri" w:hAnsi="Times New Roman"/>
                <w:b/>
              </w:rPr>
              <w:t xml:space="preserve"> </w:t>
            </w:r>
            <w:r>
              <w:rPr>
                <w:rFonts w:ascii="Times New Roman" w:hAnsi="Times New Roman" w:cs="Times New Roman"/>
              </w:rPr>
              <w:t>«Упрямая кошка»</w:t>
            </w:r>
          </w:p>
          <w:p w14:paraId="7BCD6702" w14:textId="77777777" w:rsidR="006934EC" w:rsidRPr="00804B63" w:rsidRDefault="006934EC" w:rsidP="006934EC">
            <w:pPr>
              <w:spacing w:after="0" w:line="240" w:lineRule="auto"/>
              <w:contextualSpacing/>
              <w:rPr>
                <w:rFonts w:ascii="Times New Roman" w:hAnsi="Times New Roman" w:cs="Times New Roman"/>
                <w:szCs w:val="24"/>
              </w:rPr>
            </w:pPr>
            <w:r w:rsidRPr="00F035EA">
              <w:rPr>
                <w:rFonts w:ascii="Times New Roman" w:hAnsi="Times New Roman" w:cs="Times New Roman"/>
                <w:b/>
              </w:rPr>
              <w:t>Задача</w:t>
            </w:r>
            <w:proofErr w:type="gramStart"/>
            <w:r w:rsidRPr="00F035EA">
              <w:rPr>
                <w:rFonts w:ascii="Times New Roman" w:hAnsi="Times New Roman" w:cs="Times New Roman"/>
                <w:b/>
              </w:rPr>
              <w:t>:</w:t>
            </w:r>
            <w:r w:rsidRPr="00F035EA">
              <w:t xml:space="preserve"> </w:t>
            </w:r>
            <w:r w:rsidRPr="00804B63">
              <w:rPr>
                <w:rFonts w:ascii="Times New Roman" w:hAnsi="Times New Roman" w:cs="Times New Roman"/>
                <w:szCs w:val="24"/>
              </w:rPr>
              <w:t>Приобщать</w:t>
            </w:r>
            <w:proofErr w:type="gramEnd"/>
            <w:r w:rsidRPr="00804B63">
              <w:rPr>
                <w:rFonts w:ascii="Times New Roman" w:hAnsi="Times New Roman" w:cs="Times New Roman"/>
                <w:szCs w:val="24"/>
              </w:rPr>
              <w:t xml:space="preserve"> детей к простым умозаключениям и понятной передаче своих мыслей окружающим при четком описании предметов и ситуации.</w:t>
            </w:r>
          </w:p>
          <w:p w14:paraId="0BADB946" w14:textId="11F5A08E"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t xml:space="preserve">Математика </w:t>
            </w:r>
            <w:proofErr w:type="spellStart"/>
            <w:r>
              <w:rPr>
                <w:rFonts w:ascii="Times New Roman" w:eastAsia="Calibri" w:hAnsi="Times New Roman"/>
                <w:b/>
              </w:rPr>
              <w:t>негіздері</w:t>
            </w:r>
            <w:proofErr w:type="spellEnd"/>
            <w:r>
              <w:rPr>
                <w:rFonts w:ascii="Times New Roman" w:eastAsia="Calibri" w:hAnsi="Times New Roman"/>
                <w:b/>
              </w:rPr>
              <w:t>/</w:t>
            </w:r>
          </w:p>
          <w:p w14:paraId="22A957F9" w14:textId="77777777" w:rsidR="006934EC" w:rsidRDefault="006934EC" w:rsidP="006934EC">
            <w:pPr>
              <w:spacing w:after="0" w:line="240" w:lineRule="auto"/>
              <w:contextualSpacing/>
              <w:rPr>
                <w:rFonts w:ascii="Times New Roman" w:eastAsia="Calibri" w:hAnsi="Times New Roman"/>
              </w:rPr>
            </w:pPr>
            <w:r>
              <w:rPr>
                <w:rFonts w:ascii="Times New Roman" w:eastAsia="Calibri" w:hAnsi="Times New Roman"/>
                <w:b/>
              </w:rPr>
              <w:t>Основы математики</w:t>
            </w:r>
          </w:p>
          <w:p w14:paraId="55A09F02" w14:textId="6A59DD1A" w:rsidR="006934EC" w:rsidRPr="00E04F8B" w:rsidRDefault="006934EC" w:rsidP="006934EC">
            <w:pPr>
              <w:spacing w:after="0" w:line="259" w:lineRule="auto"/>
              <w:ind w:left="1"/>
              <w:rPr>
                <w:rFonts w:ascii="Times New Roman" w:hAnsi="Times New Roman" w:cs="Times New Roman"/>
              </w:rPr>
            </w:pPr>
            <w:r w:rsidRPr="00E04F8B">
              <w:rPr>
                <w:rFonts w:ascii="Times New Roman" w:hAnsi="Times New Roman" w:cs="Times New Roman"/>
              </w:rPr>
              <w:t>«</w:t>
            </w:r>
            <w:r>
              <w:rPr>
                <w:rFonts w:ascii="Times New Roman" w:hAnsi="Times New Roman" w:cs="Times New Roman"/>
              </w:rPr>
              <w:t>Помоги Маше</w:t>
            </w:r>
            <w:r w:rsidRPr="00E04F8B">
              <w:rPr>
                <w:rFonts w:ascii="Times New Roman" w:hAnsi="Times New Roman" w:cs="Times New Roman"/>
              </w:rPr>
              <w:t>»</w:t>
            </w:r>
          </w:p>
          <w:p w14:paraId="2CAD50E7" w14:textId="77777777" w:rsidR="006934EC" w:rsidRPr="00804B63" w:rsidRDefault="006934EC" w:rsidP="006934EC">
            <w:pPr>
              <w:spacing w:after="0" w:line="240" w:lineRule="auto"/>
              <w:contextualSpacing/>
              <w:rPr>
                <w:rFonts w:ascii="Times New Roman" w:eastAsia="Calibri" w:hAnsi="Times New Roman" w:cs="Times New Roman"/>
                <w:szCs w:val="24"/>
              </w:rPr>
            </w:pPr>
            <w:r>
              <w:rPr>
                <w:rFonts w:ascii="Times New Roman" w:hAnsi="Times New Roman" w:cs="Times New Roman"/>
                <w:b/>
                <w:i/>
              </w:rPr>
              <w:t>Задача:</w:t>
            </w:r>
            <w:r w:rsidRPr="005B67C6">
              <w:rPr>
                <w:rFonts w:ascii="Times New Roman" w:hAnsi="Times New Roman" w:cs="Times New Roman"/>
              </w:rPr>
              <w:t xml:space="preserve"> </w:t>
            </w:r>
            <w:r w:rsidRPr="00804B63">
              <w:rPr>
                <w:rFonts w:ascii="Times New Roman" w:eastAsia="Calibri" w:hAnsi="Times New Roman" w:cs="Times New Roman"/>
                <w:szCs w:val="24"/>
              </w:rPr>
              <w:t>формирование умения использовать в речи слова: «большой – маленький», «больше – меньше», «одинакового размера», «длиннее- короче», «одинаковые по длине», «выше- ниже».</w:t>
            </w:r>
          </w:p>
          <w:p w14:paraId="53DF336A" w14:textId="10057135" w:rsidR="006934EC" w:rsidRDefault="006934EC" w:rsidP="006934EC">
            <w:pPr>
              <w:spacing w:after="0" w:line="240" w:lineRule="auto"/>
              <w:contextualSpacing/>
              <w:rPr>
                <w:rFonts w:ascii="Times New Roman" w:eastAsia="Calibri" w:hAnsi="Times New Roman"/>
              </w:rPr>
            </w:pPr>
            <w:proofErr w:type="spellStart"/>
            <w:r>
              <w:rPr>
                <w:rFonts w:ascii="Times New Roman" w:eastAsia="Calibri" w:hAnsi="Times New Roman"/>
                <w:b/>
              </w:rPr>
              <w:t>Сөйлеуді</w:t>
            </w:r>
            <w:proofErr w:type="spellEnd"/>
            <w:r>
              <w:rPr>
                <w:rFonts w:ascii="Times New Roman" w:eastAsia="Calibri" w:hAnsi="Times New Roman"/>
                <w:b/>
              </w:rPr>
              <w:t xml:space="preserve"> </w:t>
            </w:r>
            <w:proofErr w:type="spellStart"/>
            <w:r>
              <w:rPr>
                <w:rFonts w:ascii="Times New Roman" w:eastAsia="Calibri" w:hAnsi="Times New Roman"/>
                <w:b/>
              </w:rPr>
              <w:t>дамыту</w:t>
            </w:r>
            <w:proofErr w:type="spellEnd"/>
            <w:r>
              <w:rPr>
                <w:rFonts w:ascii="Times New Roman" w:eastAsia="Calibri" w:hAnsi="Times New Roman"/>
                <w:b/>
              </w:rPr>
              <w:t>/</w:t>
            </w:r>
          </w:p>
          <w:p w14:paraId="34C45E79"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t>Развитие речи</w:t>
            </w:r>
          </w:p>
          <w:p w14:paraId="6C69102F" w14:textId="3748A449" w:rsidR="006934EC" w:rsidRPr="00E04F8B" w:rsidRDefault="006934EC" w:rsidP="006934EC">
            <w:pPr>
              <w:spacing w:after="0" w:line="259" w:lineRule="auto"/>
              <w:rPr>
                <w:rFonts w:ascii="Times New Roman" w:hAnsi="Times New Roman" w:cs="Times New Roman"/>
              </w:rPr>
            </w:pPr>
            <w:r w:rsidRPr="00E04F8B">
              <w:rPr>
                <w:rFonts w:ascii="Times New Roman" w:hAnsi="Times New Roman" w:cs="Times New Roman"/>
              </w:rPr>
              <w:t>«</w:t>
            </w:r>
            <w:r>
              <w:rPr>
                <w:rFonts w:ascii="Times New Roman" w:hAnsi="Times New Roman" w:cs="Times New Roman"/>
              </w:rPr>
              <w:t>В гости на ферму»</w:t>
            </w:r>
            <w:r w:rsidRPr="00E04F8B">
              <w:rPr>
                <w:rFonts w:ascii="Times New Roman" w:hAnsi="Times New Roman" w:cs="Times New Roman"/>
              </w:rPr>
              <w:t xml:space="preserve"> </w:t>
            </w:r>
          </w:p>
          <w:p w14:paraId="159EDF2D" w14:textId="230EFBB4" w:rsidR="006934EC" w:rsidRPr="00B51B38" w:rsidRDefault="006934EC" w:rsidP="006934EC">
            <w:pPr>
              <w:spacing w:after="0" w:line="240" w:lineRule="auto"/>
              <w:rPr>
                <w:rFonts w:ascii="Times New Roman" w:hAnsi="Times New Roman" w:cs="Times New Roman"/>
              </w:rPr>
            </w:pPr>
            <w:proofErr w:type="gramStart"/>
            <w:r w:rsidRPr="00E04F8B">
              <w:rPr>
                <w:rFonts w:ascii="Times New Roman" w:eastAsia="Calibri" w:hAnsi="Times New Roman" w:cs="Times New Roman"/>
                <w:b/>
              </w:rPr>
              <w:t>Задача :</w:t>
            </w:r>
            <w:proofErr w:type="gramEnd"/>
            <w:r w:rsidRPr="00E04F8B">
              <w:rPr>
                <w:rFonts w:ascii="Times New Roman" w:hAnsi="Times New Roman" w:cs="Times New Roman"/>
              </w:rPr>
              <w:t xml:space="preserve"> </w:t>
            </w:r>
            <w:r w:rsidRPr="00804B63">
              <w:rPr>
                <w:rFonts w:ascii="Times New Roman" w:hAnsi="Times New Roman" w:cs="Times New Roman"/>
                <w:color w:val="000000"/>
                <w:szCs w:val="24"/>
              </w:rPr>
              <w:t>Совершенствовать умение согласовывать слова в предложениях: существительные с числительными и прилагательные с существительными.</w:t>
            </w:r>
          </w:p>
        </w:tc>
        <w:tc>
          <w:tcPr>
            <w:tcW w:w="2583" w:type="dxa"/>
          </w:tcPr>
          <w:p w14:paraId="0AE47DD1"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t>Музыка</w:t>
            </w:r>
          </w:p>
          <w:p w14:paraId="7ABB84CD"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rPr>
              <w:t>(по плану специалиста)</w:t>
            </w:r>
          </w:p>
          <w:p w14:paraId="06E2B06D" w14:textId="77777777" w:rsidR="006934EC" w:rsidRDefault="006934EC" w:rsidP="006934EC">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4196F421" w14:textId="77777777" w:rsidR="006934EC" w:rsidRDefault="006934EC" w:rsidP="006934EC">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5720681C" w14:textId="6095788E" w:rsidR="006934EC" w:rsidRPr="00B36F08" w:rsidRDefault="006934EC" w:rsidP="006934EC">
            <w:pPr>
              <w:spacing w:after="0" w:line="240" w:lineRule="auto"/>
              <w:rPr>
                <w:rFonts w:ascii="Times New Roman" w:hAnsi="Times New Roman" w:cs="Times New Roman"/>
              </w:rPr>
            </w:pPr>
            <w:r>
              <w:rPr>
                <w:rFonts w:ascii="Times New Roman" w:hAnsi="Times New Roman" w:cs="Times New Roman"/>
              </w:rPr>
              <w:t xml:space="preserve"> </w:t>
            </w:r>
            <w:r w:rsidRPr="00B36F08">
              <w:rPr>
                <w:rFonts w:ascii="Times New Roman" w:hAnsi="Times New Roman" w:cs="Times New Roman"/>
              </w:rPr>
              <w:t>«</w:t>
            </w:r>
            <w:proofErr w:type="spellStart"/>
            <w:proofErr w:type="gramStart"/>
            <w:r>
              <w:rPr>
                <w:rFonts w:ascii="Times New Roman" w:hAnsi="Times New Roman" w:cs="Times New Roman"/>
              </w:rPr>
              <w:t>Тим,Том</w:t>
            </w:r>
            <w:proofErr w:type="spellEnd"/>
            <w:proofErr w:type="gramEnd"/>
            <w:r>
              <w:rPr>
                <w:rFonts w:ascii="Times New Roman" w:hAnsi="Times New Roman" w:cs="Times New Roman"/>
              </w:rPr>
              <w:t xml:space="preserve"> в гостях </w:t>
            </w:r>
            <w:r w:rsidRPr="00B36F08">
              <w:rPr>
                <w:rFonts w:ascii="Times New Roman" w:hAnsi="Times New Roman" w:cs="Times New Roman"/>
              </w:rPr>
              <w:t xml:space="preserve">» </w:t>
            </w:r>
          </w:p>
          <w:p w14:paraId="4647896D" w14:textId="77777777" w:rsidR="006934EC" w:rsidRPr="00804B63" w:rsidRDefault="006934EC" w:rsidP="006934EC">
            <w:pPr>
              <w:shd w:val="clear" w:color="auto" w:fill="FFFFFF"/>
              <w:spacing w:after="0" w:line="240" w:lineRule="auto"/>
              <w:contextualSpacing/>
              <w:rPr>
                <w:rFonts w:ascii="Times New Roman" w:hAnsi="Times New Roman" w:cs="Times New Roman"/>
                <w:szCs w:val="24"/>
              </w:rPr>
            </w:pPr>
            <w:r w:rsidRPr="00C028BA">
              <w:rPr>
                <w:rFonts w:ascii="Times New Roman" w:hAnsi="Times New Roman" w:cs="Times New Roman"/>
                <w:b/>
              </w:rPr>
              <w:t>Задача:</w:t>
            </w:r>
            <w:r w:rsidRPr="00B36F08">
              <w:rPr>
                <w:rFonts w:ascii="Times New Roman" w:hAnsi="Times New Roman" w:cs="Times New Roman"/>
              </w:rPr>
              <w:t xml:space="preserve"> </w:t>
            </w:r>
            <w:r w:rsidRPr="00804B63">
              <w:rPr>
                <w:rFonts w:ascii="Times New Roman" w:hAnsi="Times New Roman" w:cs="Times New Roman"/>
                <w:szCs w:val="24"/>
              </w:rPr>
              <w:t>Умение различать твердые и мягкие согласные звуки; выделять ударный слог. Подготовка руки к письму. Обучение штриховке, рисованию бордюров.</w:t>
            </w:r>
          </w:p>
          <w:p w14:paraId="65B34396" w14:textId="416FE3E1" w:rsidR="006934EC" w:rsidRDefault="006934EC" w:rsidP="006934EC">
            <w:pPr>
              <w:shd w:val="clear" w:color="auto" w:fill="FFFFFF"/>
              <w:spacing w:after="0" w:line="240" w:lineRule="auto"/>
              <w:contextualSpacing/>
              <w:rPr>
                <w:rFonts w:ascii="Times New Roman" w:eastAsia="Calibri" w:hAnsi="Times New Roman"/>
                <w:b/>
                <w:color w:val="FF0000"/>
              </w:rPr>
            </w:pPr>
            <w:proofErr w:type="spellStart"/>
            <w:r>
              <w:rPr>
                <w:rFonts w:ascii="Times New Roman" w:eastAsia="Calibri" w:hAnsi="Times New Roman"/>
                <w:b/>
              </w:rPr>
              <w:t>Қоршаған</w:t>
            </w:r>
            <w:proofErr w:type="spellEnd"/>
            <w:r>
              <w:rPr>
                <w:rFonts w:ascii="Times New Roman" w:eastAsia="Calibri" w:hAnsi="Times New Roman"/>
                <w:b/>
              </w:rPr>
              <w:t xml:space="preserve"> </w:t>
            </w:r>
            <w:proofErr w:type="spellStart"/>
            <w:r>
              <w:rPr>
                <w:rFonts w:ascii="Times New Roman" w:eastAsia="Calibri" w:hAnsi="Times New Roman"/>
                <w:b/>
              </w:rPr>
              <w:t>ортамен</w:t>
            </w:r>
            <w:proofErr w:type="spellEnd"/>
            <w:r>
              <w:rPr>
                <w:rFonts w:ascii="Times New Roman" w:eastAsia="Calibri" w:hAnsi="Times New Roman"/>
                <w:b/>
              </w:rPr>
              <w:t xml:space="preserve"> </w:t>
            </w:r>
            <w:proofErr w:type="spellStart"/>
            <w:r>
              <w:rPr>
                <w:rFonts w:ascii="Times New Roman" w:eastAsia="Calibri" w:hAnsi="Times New Roman"/>
                <w:b/>
              </w:rPr>
              <w:t>танысу</w:t>
            </w:r>
            <w:proofErr w:type="spellEnd"/>
            <w:r>
              <w:rPr>
                <w:rFonts w:ascii="Times New Roman" w:eastAsia="Calibri" w:hAnsi="Times New Roman"/>
                <w:b/>
              </w:rPr>
              <w:t>/</w:t>
            </w:r>
          </w:p>
          <w:p w14:paraId="2934C5DC" w14:textId="1F425F7E" w:rsidR="006934EC" w:rsidRPr="004F07D5" w:rsidRDefault="006934EC" w:rsidP="006934EC">
            <w:pPr>
              <w:spacing w:after="0" w:line="242" w:lineRule="auto"/>
              <w:rPr>
                <w:rFonts w:ascii="Times New Roman" w:hAnsi="Times New Roman" w:cs="Times New Roman"/>
              </w:rPr>
            </w:pPr>
            <w:r w:rsidRPr="0007395E">
              <w:rPr>
                <w:rFonts w:ascii="Times New Roman" w:hAnsi="Times New Roman" w:cs="Times New Roman"/>
                <w:b/>
              </w:rPr>
              <w:t>Ознакомление с окружающим</w:t>
            </w:r>
            <w:r>
              <w:rPr>
                <w:rFonts w:ascii="Times New Roman" w:hAnsi="Times New Roman" w:cs="Times New Roman"/>
                <w:b/>
              </w:rPr>
              <w:t xml:space="preserve"> миром «</w:t>
            </w:r>
            <w:r>
              <w:rPr>
                <w:rFonts w:ascii="Times New Roman" w:hAnsi="Times New Roman" w:cs="Times New Roman"/>
              </w:rPr>
              <w:t>Домашние животные»</w:t>
            </w:r>
          </w:p>
          <w:p w14:paraId="7B426A9B" w14:textId="054898A3" w:rsidR="006934EC" w:rsidRPr="00491E99" w:rsidRDefault="006934EC" w:rsidP="006934EC">
            <w:pPr>
              <w:spacing w:after="0" w:line="240" w:lineRule="auto"/>
              <w:rPr>
                <w:rFonts w:ascii="Times New Roman" w:hAnsi="Times New Roman" w:cs="Times New Roman"/>
                <w:color w:val="000000"/>
                <w:szCs w:val="24"/>
              </w:rPr>
            </w:pPr>
            <w:r>
              <w:rPr>
                <w:rFonts w:ascii="Times New Roman" w:hAnsi="Times New Roman" w:cs="Times New Roman"/>
                <w:b/>
              </w:rPr>
              <w:t>Задача</w:t>
            </w:r>
            <w:proofErr w:type="gramStart"/>
            <w:r>
              <w:rPr>
                <w:rFonts w:ascii="Times New Roman" w:hAnsi="Times New Roman" w:cs="Times New Roman"/>
                <w:b/>
              </w:rPr>
              <w:t>:</w:t>
            </w:r>
            <w:r>
              <w:rPr>
                <w:rFonts w:ascii="Times New Roman" w:hAnsi="Times New Roman" w:cs="Times New Roman"/>
                <w:color w:val="000000"/>
                <w:sz w:val="24"/>
                <w:szCs w:val="24"/>
              </w:rPr>
              <w:t xml:space="preserve"> </w:t>
            </w:r>
            <w:r w:rsidRPr="00491E99">
              <w:rPr>
                <w:rFonts w:ascii="Times New Roman" w:hAnsi="Times New Roman" w:cs="Times New Roman"/>
                <w:color w:val="000000"/>
                <w:szCs w:val="24"/>
              </w:rPr>
              <w:t>Развивать</w:t>
            </w:r>
            <w:proofErr w:type="gramEnd"/>
            <w:r w:rsidRPr="00491E99">
              <w:rPr>
                <w:rFonts w:ascii="Times New Roman" w:hAnsi="Times New Roman" w:cs="Times New Roman"/>
                <w:color w:val="000000"/>
                <w:szCs w:val="24"/>
              </w:rPr>
              <w:t xml:space="preserve"> наблюдательность, умение сравнивать, анализировать, обобщать, развивать познавательный интерес в процессе экспериментирования; формирование и совершенствование навыка работы с различными инструме</w:t>
            </w:r>
            <w:r>
              <w:rPr>
                <w:rFonts w:ascii="Times New Roman" w:hAnsi="Times New Roman" w:cs="Times New Roman"/>
                <w:color w:val="000000"/>
                <w:szCs w:val="24"/>
              </w:rPr>
              <w:t>нтами, развитие мелкой моторики.</w:t>
            </w:r>
          </w:p>
          <w:p w14:paraId="0D7640E9" w14:textId="3E00BDDC" w:rsidR="006934EC" w:rsidRDefault="006934EC" w:rsidP="006934EC">
            <w:pPr>
              <w:spacing w:after="0" w:line="240" w:lineRule="auto"/>
              <w:rPr>
                <w:rFonts w:ascii="Times New Roman" w:eastAsia="Calibri" w:hAnsi="Times New Roman"/>
                <w:b/>
              </w:rPr>
            </w:pPr>
            <w:proofErr w:type="spellStart"/>
            <w:r>
              <w:rPr>
                <w:rFonts w:ascii="Times New Roman" w:eastAsia="Calibri" w:hAnsi="Times New Roman"/>
                <w:b/>
              </w:rPr>
              <w:t>Көркем</w:t>
            </w:r>
            <w:proofErr w:type="spellEnd"/>
            <w:r>
              <w:rPr>
                <w:rFonts w:ascii="Times New Roman" w:eastAsia="Calibri" w:hAnsi="Times New Roman"/>
                <w:b/>
              </w:rPr>
              <w:t xml:space="preserve"> </w:t>
            </w:r>
            <w:proofErr w:type="spellStart"/>
            <w:r>
              <w:rPr>
                <w:rFonts w:ascii="Times New Roman" w:eastAsia="Calibri" w:hAnsi="Times New Roman"/>
                <w:b/>
              </w:rPr>
              <w:t>әдебиет</w:t>
            </w:r>
            <w:proofErr w:type="spellEnd"/>
            <w:r>
              <w:rPr>
                <w:rFonts w:ascii="Times New Roman" w:eastAsia="Calibri" w:hAnsi="Times New Roman"/>
                <w:b/>
              </w:rPr>
              <w:t>/</w:t>
            </w:r>
          </w:p>
          <w:p w14:paraId="0CA4E40B" w14:textId="73B2B018" w:rsidR="006934EC" w:rsidRPr="004F07D5" w:rsidRDefault="006934EC" w:rsidP="006934EC">
            <w:pPr>
              <w:spacing w:after="0" w:line="248" w:lineRule="auto"/>
              <w:ind w:left="2"/>
              <w:rPr>
                <w:rFonts w:ascii="Times New Roman" w:hAnsi="Times New Roman" w:cs="Times New Roman"/>
              </w:rPr>
            </w:pPr>
            <w:r w:rsidRPr="004F07D5">
              <w:rPr>
                <w:rFonts w:ascii="Times New Roman" w:eastAsia="Calibri" w:hAnsi="Times New Roman" w:cs="Times New Roman"/>
                <w:b/>
              </w:rPr>
              <w:t xml:space="preserve">Художественная литература </w:t>
            </w:r>
            <w:r>
              <w:rPr>
                <w:rFonts w:ascii="Times New Roman" w:hAnsi="Times New Roman" w:cs="Times New Roman"/>
              </w:rPr>
              <w:t xml:space="preserve">Чтение казахской народной </w:t>
            </w:r>
            <w:proofErr w:type="gramStart"/>
            <w:r>
              <w:rPr>
                <w:rFonts w:ascii="Times New Roman" w:hAnsi="Times New Roman" w:cs="Times New Roman"/>
              </w:rPr>
              <w:t xml:space="preserve">сказки  </w:t>
            </w:r>
            <w:r>
              <w:rPr>
                <w:rFonts w:ascii="Times New Roman" w:hAnsi="Times New Roman" w:cs="Times New Roman"/>
              </w:rPr>
              <w:lastRenderedPageBreak/>
              <w:t>«</w:t>
            </w:r>
            <w:proofErr w:type="gramEnd"/>
            <w:r>
              <w:rPr>
                <w:rFonts w:ascii="Times New Roman" w:hAnsi="Times New Roman" w:cs="Times New Roman"/>
              </w:rPr>
              <w:t>Два ягненка</w:t>
            </w:r>
            <w:r w:rsidRPr="004F07D5">
              <w:rPr>
                <w:rFonts w:ascii="Times New Roman" w:hAnsi="Times New Roman" w:cs="Times New Roman"/>
              </w:rPr>
              <w:t xml:space="preserve">» </w:t>
            </w:r>
          </w:p>
          <w:p w14:paraId="2CCD32B8" w14:textId="77777777" w:rsidR="006934EC" w:rsidRPr="00153591" w:rsidRDefault="006934EC" w:rsidP="006934EC">
            <w:pPr>
              <w:spacing w:after="0" w:line="240" w:lineRule="auto"/>
              <w:rPr>
                <w:rFonts w:ascii="Times New Roman" w:hAnsi="Times New Roman" w:cs="Times New Roman"/>
                <w:b/>
                <w:color w:val="FF0000"/>
                <w:lang w:val="kk-KZ"/>
              </w:rPr>
            </w:pPr>
            <w:r w:rsidRPr="00C028BA">
              <w:rPr>
                <w:rFonts w:ascii="Times New Roman" w:hAnsi="Times New Roman" w:cs="Times New Roman"/>
                <w:b/>
              </w:rPr>
              <w:t>Задача</w:t>
            </w:r>
            <w:proofErr w:type="gramStart"/>
            <w:r w:rsidRPr="00C028BA">
              <w:rPr>
                <w:rFonts w:ascii="Times New Roman" w:hAnsi="Times New Roman" w:cs="Times New Roman"/>
                <w:b/>
              </w:rPr>
              <w:t>:</w:t>
            </w:r>
            <w:r w:rsidRPr="004F07D5">
              <w:rPr>
                <w:rFonts w:ascii="Times New Roman" w:hAnsi="Times New Roman" w:cs="Times New Roman"/>
              </w:rPr>
              <w:t xml:space="preserve"> </w:t>
            </w:r>
            <w:r w:rsidRPr="0047401D">
              <w:rPr>
                <w:rFonts w:ascii="Times New Roman" w:hAnsi="Times New Roman" w:cs="Times New Roman"/>
                <w:szCs w:val="24"/>
              </w:rPr>
              <w:t>Различать</w:t>
            </w:r>
            <w:proofErr w:type="gramEnd"/>
            <w:r w:rsidRPr="0047401D">
              <w:rPr>
                <w:rFonts w:ascii="Times New Roman" w:hAnsi="Times New Roman" w:cs="Times New Roman"/>
                <w:szCs w:val="24"/>
              </w:rPr>
              <w:t xml:space="preserve"> причинно-следственные связи, жанры (сказка, рассказ, стихотворение), чувствовать художественность языка (эпитеты, описания, образные слова), оценивать поступки героев произведения.</w:t>
            </w:r>
          </w:p>
        </w:tc>
        <w:tc>
          <w:tcPr>
            <w:tcW w:w="2685" w:type="dxa"/>
            <w:gridSpan w:val="2"/>
          </w:tcPr>
          <w:p w14:paraId="571F8393" w14:textId="77777777" w:rsidR="006934EC" w:rsidRDefault="006934EC" w:rsidP="006934EC">
            <w:pPr>
              <w:spacing w:after="0" w:line="240" w:lineRule="auto"/>
              <w:contextualSpacing/>
              <w:rPr>
                <w:rFonts w:ascii="Times New Roman" w:eastAsia="Calibri" w:hAnsi="Times New Roman"/>
                <w:b/>
              </w:rPr>
            </w:pPr>
            <w:proofErr w:type="spellStart"/>
            <w:r>
              <w:rPr>
                <w:rFonts w:ascii="Times New Roman" w:eastAsia="Calibri" w:hAnsi="Times New Roman"/>
                <w:b/>
              </w:rPr>
              <w:lastRenderedPageBreak/>
              <w:t>Қазақ</w:t>
            </w:r>
            <w:proofErr w:type="spellEnd"/>
            <w:r>
              <w:rPr>
                <w:rFonts w:ascii="Times New Roman" w:eastAsia="Calibri" w:hAnsi="Times New Roman"/>
                <w:b/>
              </w:rPr>
              <w:t xml:space="preserve"> </w:t>
            </w:r>
            <w:proofErr w:type="spellStart"/>
            <w:r>
              <w:rPr>
                <w:rFonts w:ascii="Times New Roman" w:eastAsia="Calibri" w:hAnsi="Times New Roman"/>
                <w:b/>
              </w:rPr>
              <w:t>тілі</w:t>
            </w:r>
            <w:proofErr w:type="spellEnd"/>
            <w:r>
              <w:rPr>
                <w:rFonts w:ascii="Times New Roman" w:eastAsia="Calibri" w:hAnsi="Times New Roman"/>
                <w:b/>
              </w:rPr>
              <w:t>/</w:t>
            </w:r>
          </w:p>
          <w:p w14:paraId="6F078A39" w14:textId="77777777" w:rsidR="006934EC" w:rsidRDefault="006934EC" w:rsidP="006934EC">
            <w:pPr>
              <w:spacing w:after="0" w:line="240" w:lineRule="auto"/>
              <w:contextualSpacing/>
              <w:rPr>
                <w:rFonts w:ascii="Times New Roman" w:eastAsia="Calibri" w:hAnsi="Times New Roman"/>
              </w:rPr>
            </w:pPr>
            <w:r>
              <w:rPr>
                <w:rFonts w:ascii="Times New Roman" w:eastAsia="Calibri" w:hAnsi="Times New Roman"/>
                <w:b/>
              </w:rPr>
              <w:t>Казахский язык</w:t>
            </w:r>
          </w:p>
          <w:p w14:paraId="0F4E9529" w14:textId="77777777" w:rsidR="006934EC" w:rsidRPr="0002421D" w:rsidRDefault="006934EC" w:rsidP="006934EC">
            <w:pPr>
              <w:spacing w:after="0" w:line="240" w:lineRule="auto"/>
              <w:contextualSpacing/>
              <w:rPr>
                <w:rFonts w:ascii="Times New Roman" w:eastAsia="Calibri" w:hAnsi="Times New Roman"/>
              </w:rPr>
            </w:pPr>
            <w:r>
              <w:rPr>
                <w:rFonts w:ascii="Times New Roman" w:eastAsia="Calibri" w:hAnsi="Times New Roman"/>
              </w:rPr>
              <w:t>(по плану специалиста)</w:t>
            </w:r>
          </w:p>
          <w:p w14:paraId="54BD0176" w14:textId="77777777" w:rsidR="006934EC" w:rsidRDefault="006934EC" w:rsidP="006934EC">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71EDF537" w14:textId="77777777" w:rsidR="006934EC" w:rsidRDefault="006934EC" w:rsidP="006934EC">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50E527A8" w14:textId="4DE71EA6" w:rsidR="006934EC" w:rsidRPr="000E2569" w:rsidRDefault="006934EC" w:rsidP="006934EC">
            <w:pPr>
              <w:spacing w:after="0" w:line="240" w:lineRule="auto"/>
              <w:rPr>
                <w:rFonts w:ascii="Times New Roman" w:hAnsi="Times New Roman" w:cs="Times New Roman"/>
              </w:rPr>
            </w:pPr>
            <w:r w:rsidRPr="000E2569">
              <w:rPr>
                <w:rFonts w:ascii="Times New Roman" w:hAnsi="Times New Roman" w:cs="Times New Roman"/>
              </w:rPr>
              <w:t>«</w:t>
            </w:r>
            <w:proofErr w:type="spellStart"/>
            <w:proofErr w:type="gramStart"/>
            <w:r>
              <w:rPr>
                <w:rFonts w:ascii="Times New Roman" w:hAnsi="Times New Roman" w:cs="Times New Roman"/>
              </w:rPr>
              <w:t>Тим,Том</w:t>
            </w:r>
            <w:proofErr w:type="spellEnd"/>
            <w:proofErr w:type="gramEnd"/>
            <w:r>
              <w:rPr>
                <w:rFonts w:ascii="Times New Roman" w:hAnsi="Times New Roman" w:cs="Times New Roman"/>
              </w:rPr>
              <w:t xml:space="preserve"> задают вопрос</w:t>
            </w:r>
            <w:r w:rsidRPr="000E2569">
              <w:rPr>
                <w:rFonts w:ascii="Times New Roman" w:hAnsi="Times New Roman" w:cs="Times New Roman"/>
              </w:rPr>
              <w:t xml:space="preserve">»  </w:t>
            </w:r>
          </w:p>
          <w:p w14:paraId="42504BF1" w14:textId="77777777" w:rsidR="006934EC" w:rsidRPr="00491E99" w:rsidRDefault="006934EC" w:rsidP="006934EC">
            <w:pPr>
              <w:spacing w:after="0" w:line="240" w:lineRule="auto"/>
              <w:jc w:val="both"/>
              <w:rPr>
                <w:rFonts w:ascii="Times New Roman" w:hAnsi="Times New Roman" w:cs="Times New Roman"/>
                <w:szCs w:val="24"/>
              </w:rPr>
            </w:pPr>
            <w:r>
              <w:rPr>
                <w:rFonts w:ascii="Times New Roman" w:hAnsi="Times New Roman" w:cs="Times New Roman"/>
              </w:rPr>
              <w:t>Задача:</w:t>
            </w:r>
            <w:r>
              <w:rPr>
                <w:rFonts w:ascii="Times New Roman" w:hAnsi="Times New Roman" w:cs="Times New Roman"/>
                <w:sz w:val="24"/>
                <w:szCs w:val="24"/>
              </w:rPr>
              <w:t xml:space="preserve"> </w:t>
            </w:r>
            <w:r w:rsidRPr="00491E99">
              <w:rPr>
                <w:rFonts w:ascii="Times New Roman" w:hAnsi="Times New Roman" w:cs="Times New Roman"/>
                <w:szCs w:val="24"/>
              </w:rPr>
              <w:t xml:space="preserve">Закрепление умений проводить звуковой анализ </w:t>
            </w:r>
            <w:proofErr w:type="spellStart"/>
            <w:r w:rsidRPr="00491E99">
              <w:rPr>
                <w:rFonts w:ascii="Times New Roman" w:hAnsi="Times New Roman" w:cs="Times New Roman"/>
                <w:szCs w:val="24"/>
              </w:rPr>
              <w:t>трехзвуковых</w:t>
            </w:r>
            <w:proofErr w:type="spellEnd"/>
            <w:r w:rsidRPr="00491E99">
              <w:rPr>
                <w:rFonts w:ascii="Times New Roman" w:hAnsi="Times New Roman" w:cs="Times New Roman"/>
                <w:szCs w:val="24"/>
              </w:rPr>
              <w:t xml:space="preserve"> слов различной звуковой структуры, анализировать особенности произношения и звучания звука.</w:t>
            </w:r>
          </w:p>
          <w:p w14:paraId="662ED9FA" w14:textId="6BAC0BDF" w:rsidR="006934EC" w:rsidRPr="00CA08AC" w:rsidRDefault="006934EC" w:rsidP="006934EC">
            <w:pPr>
              <w:spacing w:after="0" w:line="240" w:lineRule="auto"/>
              <w:contextualSpacing/>
              <w:rPr>
                <w:rFonts w:ascii="Times New Roman" w:hAnsi="Times New Roman" w:cs="Times New Roman"/>
              </w:rPr>
            </w:pPr>
            <w:r>
              <w:rPr>
                <w:rFonts w:ascii="Times New Roman" w:eastAsia="Calibri" w:hAnsi="Times New Roman"/>
                <w:b/>
              </w:rPr>
              <w:t xml:space="preserve">Дене </w:t>
            </w:r>
            <w:proofErr w:type="spellStart"/>
            <w:r>
              <w:rPr>
                <w:rFonts w:ascii="Times New Roman" w:eastAsia="Calibri" w:hAnsi="Times New Roman"/>
                <w:b/>
              </w:rPr>
              <w:t>шынықтыру</w:t>
            </w:r>
            <w:proofErr w:type="spellEnd"/>
            <w:r>
              <w:rPr>
                <w:rFonts w:ascii="Times New Roman" w:eastAsia="Calibri" w:hAnsi="Times New Roman"/>
                <w:b/>
              </w:rPr>
              <w:t>/</w:t>
            </w:r>
          </w:p>
          <w:p w14:paraId="2E6D39BE"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t>Физическая культура на улице</w:t>
            </w:r>
          </w:p>
          <w:p w14:paraId="2F4D0A69" w14:textId="77777777" w:rsidR="006934EC" w:rsidRDefault="006934EC" w:rsidP="006934EC">
            <w:pPr>
              <w:spacing w:after="0" w:line="240" w:lineRule="auto"/>
              <w:contextualSpacing/>
              <w:rPr>
                <w:rFonts w:ascii="Times New Roman" w:eastAsia="Calibri" w:hAnsi="Times New Roman"/>
                <w:color w:val="FF0000"/>
              </w:rPr>
            </w:pPr>
            <w:r>
              <w:rPr>
                <w:rFonts w:ascii="Times New Roman" w:eastAsia="Calibri" w:hAnsi="Times New Roman"/>
              </w:rPr>
              <w:t>(по плану специалиста)</w:t>
            </w:r>
          </w:p>
          <w:p w14:paraId="39953690" w14:textId="77777777" w:rsidR="006934EC" w:rsidRDefault="006934EC" w:rsidP="006934EC">
            <w:pPr>
              <w:spacing w:after="0" w:line="240" w:lineRule="auto"/>
              <w:contextualSpacing/>
              <w:rPr>
                <w:rFonts w:ascii="Times New Roman" w:eastAsia="Calibri" w:hAnsi="Times New Roman"/>
                <w:b/>
                <w:color w:val="FF0000"/>
              </w:rPr>
            </w:pPr>
          </w:p>
          <w:p w14:paraId="2C5AF2AD" w14:textId="77777777" w:rsidR="006934EC" w:rsidRDefault="006934EC" w:rsidP="006934EC">
            <w:pPr>
              <w:spacing w:after="0" w:line="240" w:lineRule="auto"/>
              <w:contextualSpacing/>
              <w:rPr>
                <w:rFonts w:ascii="Times New Roman" w:eastAsia="Calibri" w:hAnsi="Times New Roman"/>
                <w:b/>
                <w:color w:val="FF0000"/>
              </w:rPr>
            </w:pPr>
          </w:p>
          <w:p w14:paraId="381CB1D0" w14:textId="77777777" w:rsidR="006934EC" w:rsidRDefault="006934EC" w:rsidP="006934EC">
            <w:pPr>
              <w:spacing w:after="0" w:line="240" w:lineRule="auto"/>
              <w:contextualSpacing/>
              <w:rPr>
                <w:rFonts w:ascii="Times New Roman" w:eastAsia="Calibri" w:hAnsi="Times New Roman"/>
                <w:b/>
                <w:color w:val="FF0000"/>
              </w:rPr>
            </w:pPr>
          </w:p>
          <w:p w14:paraId="3FDE3FAB" w14:textId="77777777" w:rsidR="006934EC" w:rsidRDefault="006934EC" w:rsidP="006934EC">
            <w:pPr>
              <w:spacing w:after="0" w:line="240" w:lineRule="auto"/>
              <w:contextualSpacing/>
              <w:rPr>
                <w:rFonts w:ascii="Times New Roman" w:eastAsia="Calibri" w:hAnsi="Times New Roman"/>
                <w:b/>
                <w:color w:val="FF0000"/>
              </w:rPr>
            </w:pPr>
          </w:p>
          <w:p w14:paraId="4C3D6B6C" w14:textId="77777777" w:rsidR="006934EC" w:rsidRDefault="006934EC" w:rsidP="006934EC">
            <w:pPr>
              <w:spacing w:after="0" w:line="240" w:lineRule="auto"/>
              <w:contextualSpacing/>
              <w:rPr>
                <w:rFonts w:ascii="Times New Roman" w:eastAsia="Calibri" w:hAnsi="Times New Roman"/>
                <w:b/>
                <w:color w:val="FF0000"/>
              </w:rPr>
            </w:pPr>
          </w:p>
          <w:p w14:paraId="6B4EE214" w14:textId="77777777" w:rsidR="006934EC" w:rsidRPr="00153591" w:rsidRDefault="006934EC" w:rsidP="006934EC">
            <w:pPr>
              <w:spacing w:after="0" w:line="240" w:lineRule="auto"/>
              <w:rPr>
                <w:rFonts w:ascii="Times New Roman" w:hAnsi="Times New Roman" w:cs="Times New Roman"/>
                <w:b/>
                <w:color w:val="FF0000"/>
              </w:rPr>
            </w:pPr>
          </w:p>
        </w:tc>
      </w:tr>
      <w:tr w:rsidR="00E74618" w:rsidRPr="00153591" w14:paraId="6FB455D3" w14:textId="77777777" w:rsidTr="00E74618">
        <w:trPr>
          <w:trHeight w:val="1833"/>
        </w:trPr>
        <w:tc>
          <w:tcPr>
            <w:tcW w:w="2495" w:type="dxa"/>
          </w:tcPr>
          <w:p w14:paraId="674AB3B0" w14:textId="77777777" w:rsidR="00E74618" w:rsidRPr="00E95B34" w:rsidRDefault="00E74618" w:rsidP="00E74618">
            <w:pPr>
              <w:pStyle w:val="Default"/>
              <w:rPr>
                <w:b/>
                <w:sz w:val="22"/>
                <w:szCs w:val="22"/>
                <w:lang w:val="kk-KZ"/>
              </w:rPr>
            </w:pPr>
          </w:p>
        </w:tc>
        <w:tc>
          <w:tcPr>
            <w:tcW w:w="13264" w:type="dxa"/>
            <w:gridSpan w:val="8"/>
          </w:tcPr>
          <w:p w14:paraId="37DC4B7E" w14:textId="221CC3D9" w:rsidR="00E74618" w:rsidRDefault="00E74618" w:rsidP="00E74618">
            <w:pPr>
              <w:spacing w:after="0" w:line="240" w:lineRule="auto"/>
              <w:contextualSpacing/>
              <w:rPr>
                <w:rFonts w:ascii="Times New Roman" w:hAnsi="Times New Roman" w:cs="Times New Roman"/>
                <w:b/>
              </w:rPr>
            </w:pPr>
            <w:r>
              <w:rPr>
                <w:rFonts w:ascii="Times New Roman" w:hAnsi="Times New Roman" w:cs="Times New Roman"/>
                <w:b/>
              </w:rPr>
              <w:t xml:space="preserve">Сурет салу/Рисование: </w:t>
            </w:r>
            <w:r>
              <w:rPr>
                <w:rFonts w:ascii="Times New Roman" w:hAnsi="Times New Roman" w:cs="Times New Roman"/>
              </w:rPr>
              <w:t>«</w:t>
            </w:r>
            <w:r w:rsidR="00B84341">
              <w:rPr>
                <w:rFonts w:ascii="Times New Roman" w:hAnsi="Times New Roman" w:cs="Times New Roman"/>
                <w:b/>
                <w:lang w:val="kk-KZ"/>
              </w:rPr>
              <w:t>Жайляу</w:t>
            </w:r>
            <w:r>
              <w:rPr>
                <w:rFonts w:ascii="Times New Roman" w:hAnsi="Times New Roman" w:cs="Times New Roman"/>
              </w:rPr>
              <w:t>»</w:t>
            </w:r>
          </w:p>
          <w:p w14:paraId="1948F179" w14:textId="77777777" w:rsidR="00E74618" w:rsidRDefault="00E74618" w:rsidP="00E74618">
            <w:pPr>
              <w:spacing w:after="0" w:line="240" w:lineRule="auto"/>
              <w:contextualSpacing/>
              <w:rPr>
                <w:rFonts w:ascii="Times New Roman" w:hAnsi="Times New Roman" w:cs="Times New Roman"/>
                <w:b/>
              </w:rPr>
            </w:pPr>
            <w:r>
              <w:rPr>
                <w:rFonts w:ascii="Times New Roman" w:hAnsi="Times New Roman" w:cs="Times New Roman"/>
                <w:b/>
              </w:rPr>
              <w:t>Задача:</w:t>
            </w:r>
            <w:r>
              <w:rPr>
                <w:rFonts w:ascii="Times New Roman" w:hAnsi="Times New Roman" w:cs="Times New Roman"/>
                <w:sz w:val="24"/>
                <w:szCs w:val="24"/>
              </w:rPr>
              <w:t xml:space="preserve"> </w:t>
            </w:r>
            <w:r>
              <w:rPr>
                <w:rFonts w:ascii="Times New Roman" w:hAnsi="Times New Roman" w:cs="Times New Roman"/>
                <w:sz w:val="24"/>
                <w:szCs w:val="24"/>
                <w:lang w:val="kk-KZ"/>
              </w:rPr>
              <w:t>Закрепление умения составлять узоры на простых формах, ритмично располагая прямые, волнистые, узкие, широкие линии, мазки, точки, сочетать в узорах элементы разных размеров, применять цвет на выбор, используя белый и цветной фоны.</w:t>
            </w:r>
          </w:p>
          <w:p w14:paraId="1E647A7D" w14:textId="32FD5463" w:rsidR="00E74618" w:rsidRDefault="00E74618" w:rsidP="00E74618">
            <w:pPr>
              <w:spacing w:after="0" w:line="240" w:lineRule="auto"/>
              <w:contextualSpacing/>
              <w:rPr>
                <w:rFonts w:ascii="Times New Roman" w:hAnsi="Times New Roman" w:cs="Times New Roman"/>
                <w:b/>
              </w:rPr>
            </w:pPr>
            <w:proofErr w:type="spellStart"/>
            <w:r>
              <w:rPr>
                <w:rFonts w:ascii="Times New Roman" w:hAnsi="Times New Roman" w:cs="Times New Roman"/>
                <w:b/>
              </w:rPr>
              <w:t>Мүсіндеу</w:t>
            </w:r>
            <w:proofErr w:type="spellEnd"/>
            <w:r>
              <w:rPr>
                <w:rFonts w:ascii="Times New Roman" w:hAnsi="Times New Roman" w:cs="Times New Roman"/>
                <w:b/>
              </w:rPr>
              <w:t>/Лепка «</w:t>
            </w:r>
            <w:proofErr w:type="gramStart"/>
            <w:r w:rsidR="00B84341">
              <w:rPr>
                <w:rFonts w:ascii="Times New Roman" w:hAnsi="Times New Roman" w:cs="Times New Roman"/>
                <w:b/>
                <w:lang w:val="kk-KZ"/>
              </w:rPr>
              <w:t>Собака</w:t>
            </w:r>
            <w:r>
              <w:rPr>
                <w:rFonts w:ascii="Times New Roman" w:hAnsi="Times New Roman" w:cs="Times New Roman"/>
                <w:b/>
                <w:lang w:val="kk-KZ"/>
              </w:rPr>
              <w:t xml:space="preserve"> </w:t>
            </w:r>
            <w:r>
              <w:rPr>
                <w:rFonts w:ascii="Times New Roman" w:hAnsi="Times New Roman" w:cs="Times New Roman"/>
                <w:b/>
              </w:rPr>
              <w:t>»</w:t>
            </w:r>
            <w:proofErr w:type="gramEnd"/>
          </w:p>
          <w:p w14:paraId="0FBBC47C" w14:textId="77777777" w:rsidR="00E74618" w:rsidRDefault="00E74618" w:rsidP="00E74618">
            <w:pPr>
              <w:spacing w:after="0" w:line="240" w:lineRule="auto"/>
              <w:contextualSpacing/>
              <w:rPr>
                <w:rFonts w:ascii="Times New Roman" w:hAnsi="Times New Roman" w:cs="Times New Roman"/>
                <w:b/>
              </w:rPr>
            </w:pPr>
            <w:r>
              <w:rPr>
                <w:rFonts w:ascii="Times New Roman" w:hAnsi="Times New Roman" w:cs="Times New Roman"/>
                <w:b/>
              </w:rPr>
              <w:t>Задача:</w:t>
            </w:r>
            <w:r>
              <w:rPr>
                <w:rFonts w:ascii="Times New Roman" w:hAnsi="Times New Roman" w:cs="Times New Roman"/>
                <w:sz w:val="24"/>
                <w:szCs w:val="24"/>
              </w:rPr>
              <w:t xml:space="preserve"> Формирование умений сглаживать поверхность формы влажной тряпочкой и использовать в работе стеки.</w:t>
            </w:r>
          </w:p>
          <w:p w14:paraId="316D8FEE" w14:textId="58164217" w:rsidR="00E74618" w:rsidRDefault="00E74618" w:rsidP="00E74618">
            <w:pPr>
              <w:spacing w:after="0" w:line="240" w:lineRule="auto"/>
              <w:contextualSpacing/>
              <w:rPr>
                <w:rFonts w:ascii="Times New Roman" w:hAnsi="Times New Roman" w:cs="Times New Roman"/>
                <w:b/>
              </w:rPr>
            </w:pPr>
            <w:proofErr w:type="spellStart"/>
            <w:r>
              <w:rPr>
                <w:rFonts w:ascii="Times New Roman" w:hAnsi="Times New Roman" w:cs="Times New Roman"/>
                <w:b/>
              </w:rPr>
              <w:t>Жапсыру</w:t>
            </w:r>
            <w:proofErr w:type="spellEnd"/>
            <w:r>
              <w:rPr>
                <w:rFonts w:ascii="Times New Roman" w:hAnsi="Times New Roman" w:cs="Times New Roman"/>
                <w:b/>
              </w:rPr>
              <w:t>/Аппликация «</w:t>
            </w:r>
            <w:r w:rsidR="00B84341">
              <w:rPr>
                <w:rFonts w:ascii="Times New Roman" w:hAnsi="Times New Roman" w:cs="Times New Roman"/>
                <w:b/>
                <w:lang w:val="kk-KZ"/>
              </w:rPr>
              <w:t>Кошка из геометрических фигур</w:t>
            </w:r>
            <w:r>
              <w:rPr>
                <w:rFonts w:ascii="Times New Roman" w:hAnsi="Times New Roman" w:cs="Times New Roman"/>
                <w:b/>
              </w:rPr>
              <w:t>»</w:t>
            </w:r>
          </w:p>
          <w:p w14:paraId="533770DB" w14:textId="77777777" w:rsidR="00E74618" w:rsidRDefault="00E74618" w:rsidP="00E74618">
            <w:pPr>
              <w:spacing w:after="0" w:line="240" w:lineRule="auto"/>
              <w:contextualSpacing/>
              <w:rPr>
                <w:rFonts w:ascii="Times New Roman" w:hAnsi="Times New Roman" w:cs="Times New Roman"/>
                <w:b/>
              </w:rPr>
            </w:pPr>
            <w:r>
              <w:rPr>
                <w:rFonts w:ascii="Times New Roman" w:hAnsi="Times New Roman" w:cs="Times New Roman"/>
                <w:b/>
              </w:rPr>
              <w:t>Задача:</w:t>
            </w:r>
            <w:r>
              <w:rPr>
                <w:rFonts w:ascii="Times New Roman" w:hAnsi="Times New Roman" w:cs="Times New Roman"/>
                <w:color w:val="000000"/>
                <w:sz w:val="24"/>
                <w:szCs w:val="24"/>
              </w:rPr>
              <w:t xml:space="preserve"> Формирование навыка составления узора из знакомых геометрических элементов на бумаге разной формы, изображения из частей. Закрепление умений пользоваться ножницами</w:t>
            </w:r>
            <w:r>
              <w:rPr>
                <w:rFonts w:ascii="Times New Roman" w:hAnsi="Times New Roman" w:cs="Times New Roman"/>
                <w:b/>
              </w:rPr>
              <w:t xml:space="preserve"> </w:t>
            </w:r>
          </w:p>
          <w:p w14:paraId="10F161C5" w14:textId="3CDCFF44" w:rsidR="00E74618" w:rsidRDefault="00E74618" w:rsidP="00E74618">
            <w:pPr>
              <w:spacing w:after="0" w:line="240" w:lineRule="auto"/>
              <w:contextualSpacing/>
              <w:rPr>
                <w:rFonts w:ascii="Times New Roman" w:hAnsi="Times New Roman" w:cs="Times New Roman"/>
                <w:b/>
              </w:rPr>
            </w:pPr>
            <w:proofErr w:type="spellStart"/>
            <w:r>
              <w:rPr>
                <w:rFonts w:ascii="Times New Roman" w:hAnsi="Times New Roman" w:cs="Times New Roman"/>
                <w:b/>
              </w:rPr>
              <w:t>Кұрастыру</w:t>
            </w:r>
            <w:proofErr w:type="spellEnd"/>
            <w:r>
              <w:rPr>
                <w:rFonts w:ascii="Times New Roman" w:hAnsi="Times New Roman" w:cs="Times New Roman"/>
                <w:b/>
              </w:rPr>
              <w:t>/Конструирование «</w:t>
            </w:r>
            <w:r w:rsidR="00E55A80">
              <w:rPr>
                <w:rFonts w:ascii="Times New Roman" w:hAnsi="Times New Roman" w:cs="Times New Roman"/>
                <w:b/>
                <w:lang w:val="kk-KZ"/>
              </w:rPr>
              <w:t>Будка для собаки</w:t>
            </w:r>
            <w:r>
              <w:rPr>
                <w:rFonts w:ascii="Times New Roman" w:hAnsi="Times New Roman" w:cs="Times New Roman"/>
                <w:b/>
              </w:rPr>
              <w:t>» (</w:t>
            </w:r>
            <w:r>
              <w:rPr>
                <w:rFonts w:ascii="Times New Roman" w:hAnsi="Times New Roman" w:cs="Times New Roman"/>
                <w:b/>
                <w:lang w:val="kk-KZ"/>
              </w:rPr>
              <w:t>блоки Дьеныша</w:t>
            </w:r>
            <w:r>
              <w:rPr>
                <w:rFonts w:ascii="Times New Roman" w:hAnsi="Times New Roman" w:cs="Times New Roman"/>
                <w:b/>
              </w:rPr>
              <w:t>)</w:t>
            </w:r>
          </w:p>
          <w:p w14:paraId="17407EBD" w14:textId="77777777" w:rsidR="00E74618" w:rsidRDefault="00E74618" w:rsidP="00E74618">
            <w:pPr>
              <w:spacing w:after="0" w:line="240" w:lineRule="auto"/>
              <w:contextualSpacing/>
              <w:rPr>
                <w:rFonts w:ascii="Times New Roman" w:hAnsi="Times New Roman" w:cs="Times New Roman"/>
                <w:b/>
              </w:rPr>
            </w:pPr>
            <w:r>
              <w:rPr>
                <w:rFonts w:ascii="Times New Roman" w:hAnsi="Times New Roman" w:cs="Times New Roman"/>
                <w:b/>
              </w:rPr>
              <w:t>Задача:</w:t>
            </w:r>
            <w:r>
              <w:rPr>
                <w:rFonts w:ascii="Times New Roman" w:hAnsi="Times New Roman" w:cs="Times New Roman"/>
                <w:sz w:val="24"/>
                <w:szCs w:val="24"/>
              </w:rPr>
              <w:t xml:space="preserve"> </w:t>
            </w:r>
            <w:r>
              <w:rPr>
                <w:rFonts w:ascii="Times New Roman" w:hAnsi="Times New Roman" w:cs="Times New Roman"/>
                <w:sz w:val="24"/>
                <w:szCs w:val="24"/>
                <w:lang w:val="kk-KZ"/>
              </w:rPr>
              <w:t>Р</w:t>
            </w:r>
            <w:proofErr w:type="spellStart"/>
            <w:r>
              <w:rPr>
                <w:rFonts w:ascii="Times New Roman" w:hAnsi="Times New Roman" w:cs="Times New Roman"/>
                <w:sz w:val="24"/>
                <w:szCs w:val="24"/>
              </w:rPr>
              <w:t>азвитие</w:t>
            </w:r>
            <w:proofErr w:type="spellEnd"/>
            <w:r>
              <w:rPr>
                <w:rFonts w:ascii="Times New Roman" w:hAnsi="Times New Roman" w:cs="Times New Roman"/>
                <w:sz w:val="24"/>
                <w:szCs w:val="24"/>
              </w:rPr>
              <w:t xml:space="preserve"> творческих способностей, воображения, наблюдательность, образного восприятия окружающего мира</w:t>
            </w:r>
          </w:p>
          <w:p w14:paraId="204AC6AB" w14:textId="0FA6EBF9" w:rsidR="00E74618" w:rsidRPr="00E55A80" w:rsidRDefault="00E74618" w:rsidP="00E55A80">
            <w:pPr>
              <w:spacing w:after="0" w:line="240" w:lineRule="auto"/>
              <w:rPr>
                <w:rFonts w:ascii="Times New Roman" w:hAnsi="Times New Roman" w:cs="Times New Roman"/>
              </w:rPr>
            </w:pPr>
            <w:r w:rsidRPr="000F04E4">
              <w:rPr>
                <w:rFonts w:ascii="Times New Roman" w:hAnsi="Times New Roman" w:cs="Times New Roman"/>
              </w:rPr>
              <w:t xml:space="preserve">*** </w:t>
            </w:r>
            <w:r w:rsidR="00E55A80">
              <w:rPr>
                <w:rFonts w:ascii="Times New Roman" w:hAnsi="Times New Roman" w:cs="Times New Roman"/>
                <w:lang w:val="kk-KZ"/>
              </w:rPr>
              <w:t>треугольник-</w:t>
            </w:r>
            <w:proofErr w:type="gramStart"/>
            <w:r w:rsidR="00E55A80">
              <w:rPr>
                <w:rFonts w:ascii="Times New Roman" w:hAnsi="Times New Roman" w:cs="Times New Roman"/>
                <w:lang w:val="kk-KZ"/>
              </w:rPr>
              <w:t>үшбұрыш,круг</w:t>
            </w:r>
            <w:proofErr w:type="gramEnd"/>
            <w:r w:rsidR="00E55A80">
              <w:rPr>
                <w:rFonts w:ascii="Times New Roman" w:hAnsi="Times New Roman" w:cs="Times New Roman"/>
                <w:lang w:val="kk-KZ"/>
              </w:rPr>
              <w:t>-шеңбер</w:t>
            </w:r>
          </w:p>
        </w:tc>
      </w:tr>
      <w:tr w:rsidR="00E74618" w:rsidRPr="00153591" w14:paraId="224E9CE6" w14:textId="77777777" w:rsidTr="00E74618">
        <w:trPr>
          <w:trHeight w:val="770"/>
        </w:trPr>
        <w:tc>
          <w:tcPr>
            <w:tcW w:w="2495" w:type="dxa"/>
            <w:vMerge w:val="restart"/>
          </w:tcPr>
          <w:p w14:paraId="744D7955" w14:textId="77777777" w:rsidR="00E74618" w:rsidRPr="00153591"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Серуен/</w:t>
            </w:r>
            <w:r w:rsidRPr="00153591">
              <w:rPr>
                <w:rFonts w:ascii="Times New Roman" w:hAnsi="Times New Roman" w:cs="Times New Roman"/>
                <w:b/>
                <w:bCs/>
              </w:rPr>
              <w:t>Прогулка</w:t>
            </w:r>
          </w:p>
          <w:p w14:paraId="5B34B17B" w14:textId="77777777" w:rsidR="00E74618" w:rsidRPr="00153591"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p>
        </w:tc>
        <w:tc>
          <w:tcPr>
            <w:tcW w:w="13264" w:type="dxa"/>
            <w:gridSpan w:val="8"/>
            <w:tcBorders>
              <w:bottom w:val="single" w:sz="4" w:space="0" w:color="auto"/>
            </w:tcBorders>
            <w:vAlign w:val="center"/>
          </w:tcPr>
          <w:p w14:paraId="0F89A26A" w14:textId="77777777" w:rsidR="00E74618" w:rsidRPr="00153591" w:rsidRDefault="00E74618" w:rsidP="00E74618">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2E28711C" w14:textId="77777777" w:rsidR="00E74618" w:rsidRPr="00153591" w:rsidRDefault="00E74618" w:rsidP="00E74618">
            <w:pPr>
              <w:shd w:val="clear" w:color="auto" w:fill="FFFFFF"/>
              <w:spacing w:after="0" w:line="240" w:lineRule="auto"/>
              <w:rPr>
                <w:rFonts w:ascii="Times New Roman" w:hAnsi="Times New Roman" w:cs="Times New Roman"/>
                <w:i/>
              </w:rPr>
            </w:pPr>
            <w:r w:rsidRPr="00153591">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60880647" w14:textId="77777777" w:rsidR="00E74618" w:rsidRPr="00580D7B" w:rsidRDefault="00E74618" w:rsidP="00E74618">
            <w:pPr>
              <w:spacing w:after="0" w:line="240" w:lineRule="auto"/>
              <w:rPr>
                <w:rFonts w:ascii="Times New Roman" w:hAnsi="Times New Roman" w:cs="Times New Roman"/>
                <w:lang w:val="kk-KZ"/>
              </w:rPr>
            </w:pPr>
            <w:r w:rsidRPr="00580D7B">
              <w:rPr>
                <w:rFonts w:ascii="Times New Roman" w:hAnsi="Times New Roman" w:cs="Times New Roman"/>
                <w:lang w:val="kk-KZ"/>
              </w:rPr>
              <w:t>Надеваем мы штаны-раз,два,три!</w:t>
            </w:r>
          </w:p>
          <w:p w14:paraId="5D65BA17" w14:textId="77777777" w:rsidR="00E74618" w:rsidRPr="00580D7B" w:rsidRDefault="00E74618" w:rsidP="00E74618">
            <w:pPr>
              <w:spacing w:after="0" w:line="240" w:lineRule="auto"/>
              <w:rPr>
                <w:rFonts w:ascii="Times New Roman" w:hAnsi="Times New Roman" w:cs="Times New Roman"/>
                <w:lang w:val="kk-KZ"/>
              </w:rPr>
            </w:pPr>
            <w:r w:rsidRPr="00580D7B">
              <w:rPr>
                <w:rFonts w:ascii="Times New Roman" w:hAnsi="Times New Roman" w:cs="Times New Roman"/>
                <w:lang w:val="kk-KZ"/>
              </w:rPr>
              <w:lastRenderedPageBreak/>
              <w:t>Надеваем курточку-раз,два,три!</w:t>
            </w:r>
          </w:p>
          <w:p w14:paraId="22A0FE91" w14:textId="77777777" w:rsidR="00E74618" w:rsidRPr="00580D7B" w:rsidRDefault="00E74618" w:rsidP="00E74618">
            <w:pPr>
              <w:spacing w:after="0" w:line="240" w:lineRule="auto"/>
              <w:rPr>
                <w:rFonts w:ascii="Times New Roman" w:hAnsi="Times New Roman" w:cs="Times New Roman"/>
                <w:lang w:val="kk-KZ"/>
              </w:rPr>
            </w:pPr>
            <w:r w:rsidRPr="00580D7B">
              <w:rPr>
                <w:rFonts w:ascii="Times New Roman" w:hAnsi="Times New Roman" w:cs="Times New Roman"/>
                <w:lang w:val="kk-KZ"/>
              </w:rPr>
              <w:t>Застегнем мы кнопочки-раз,два,три!</w:t>
            </w:r>
          </w:p>
          <w:p w14:paraId="1552BDF8" w14:textId="77777777" w:rsidR="00E74618" w:rsidRPr="00580D7B" w:rsidRDefault="00E74618" w:rsidP="00E74618">
            <w:pPr>
              <w:spacing w:after="0" w:line="240" w:lineRule="auto"/>
              <w:rPr>
                <w:rFonts w:ascii="Times New Roman" w:hAnsi="Times New Roman" w:cs="Times New Roman"/>
              </w:rPr>
            </w:pPr>
            <w:r w:rsidRPr="00580D7B">
              <w:rPr>
                <w:rFonts w:ascii="Times New Roman" w:hAnsi="Times New Roman" w:cs="Times New Roman"/>
                <w:lang w:val="kk-KZ"/>
              </w:rPr>
              <w:t xml:space="preserve">А теперь ботиночки-раз,два,три!  </w:t>
            </w:r>
            <w:r w:rsidRPr="00153591">
              <w:rPr>
                <w:rFonts w:ascii="Times New Roman" w:hAnsi="Times New Roman" w:cs="Times New Roman"/>
                <w:lang w:val="kk-KZ"/>
              </w:rPr>
              <w:t>(</w:t>
            </w:r>
            <w:r w:rsidRPr="00153591">
              <w:rPr>
                <w:rFonts w:ascii="Times New Roman" w:hAnsi="Times New Roman" w:cs="Times New Roman"/>
                <w:b/>
                <w:i/>
                <w:lang w:val="kk-KZ"/>
              </w:rPr>
              <w:t>коммуникативная деятельность</w:t>
            </w:r>
            <w:r w:rsidRPr="00153591">
              <w:rPr>
                <w:rFonts w:ascii="Times New Roman" w:hAnsi="Times New Roman" w:cs="Times New Roman"/>
                <w:lang w:val="kk-KZ"/>
              </w:rPr>
              <w:t>)</w:t>
            </w:r>
            <w:r w:rsidRPr="00153591">
              <w:rPr>
                <w:rFonts w:ascii="Times New Roman" w:hAnsi="Times New Roman" w:cs="Times New Roman"/>
                <w:shd w:val="clear" w:color="auto" w:fill="FFFFFF"/>
                <w:lang w:val="kk-KZ"/>
              </w:rPr>
              <w:t xml:space="preserve"> ***</w:t>
            </w:r>
            <w:r>
              <w:rPr>
                <w:rFonts w:ascii="Times New Roman" w:hAnsi="Times New Roman" w:cs="Times New Roman"/>
                <w:bCs/>
                <w:lang w:val="kk-KZ"/>
              </w:rPr>
              <w:t>ботинки- етік,</w:t>
            </w:r>
            <w:r>
              <w:rPr>
                <w:rFonts w:ascii="Times New Roman" w:hAnsi="Times New Roman" w:cs="Times New Roman"/>
                <w:bCs/>
              </w:rPr>
              <w:t xml:space="preserve"> штаны-</w:t>
            </w:r>
            <w:proofErr w:type="spellStart"/>
            <w:r>
              <w:rPr>
                <w:rFonts w:ascii="Times New Roman" w:hAnsi="Times New Roman" w:cs="Times New Roman"/>
                <w:bCs/>
              </w:rPr>
              <w:t>шалбар</w:t>
            </w:r>
            <w:proofErr w:type="spellEnd"/>
          </w:p>
        </w:tc>
      </w:tr>
      <w:tr w:rsidR="00E74618" w:rsidRPr="00153591" w14:paraId="1EC2E63B" w14:textId="77777777" w:rsidTr="00E74618">
        <w:trPr>
          <w:trHeight w:val="277"/>
        </w:trPr>
        <w:tc>
          <w:tcPr>
            <w:tcW w:w="2495" w:type="dxa"/>
            <w:vMerge/>
            <w:tcBorders>
              <w:right w:val="single" w:sz="4" w:space="0" w:color="auto"/>
            </w:tcBorders>
            <w:vAlign w:val="center"/>
          </w:tcPr>
          <w:p w14:paraId="3CE5FA2C" w14:textId="77777777" w:rsidR="00E74618" w:rsidRPr="00153591" w:rsidRDefault="00E74618" w:rsidP="00E74618">
            <w:pPr>
              <w:spacing w:after="0" w:line="240" w:lineRule="auto"/>
              <w:contextualSpacing/>
              <w:rPr>
                <w:rFonts w:ascii="Times New Roman" w:hAnsi="Times New Roman" w:cs="Times New Roman"/>
                <w:b/>
                <w:bCs/>
                <w:lang w:val="kk-KZ"/>
              </w:rPr>
            </w:pPr>
          </w:p>
        </w:tc>
        <w:tc>
          <w:tcPr>
            <w:tcW w:w="2371" w:type="dxa"/>
            <w:tcBorders>
              <w:top w:val="single" w:sz="4" w:space="0" w:color="auto"/>
              <w:left w:val="single" w:sz="4" w:space="0" w:color="auto"/>
              <w:bottom w:val="single" w:sz="4" w:space="0" w:color="auto"/>
              <w:right w:val="single" w:sz="4" w:space="0" w:color="auto"/>
            </w:tcBorders>
            <w:vAlign w:val="center"/>
          </w:tcPr>
          <w:p w14:paraId="5DBB42EC" w14:textId="77777777" w:rsidR="00E74618" w:rsidRPr="00166E8B" w:rsidRDefault="00E74618" w:rsidP="00166E8B">
            <w:pPr>
              <w:shd w:val="clear" w:color="auto" w:fill="FFFFFF"/>
              <w:spacing w:after="0" w:line="240" w:lineRule="auto"/>
              <w:contextualSpacing/>
              <w:rPr>
                <w:rFonts w:ascii="Times New Roman" w:hAnsi="Times New Roman" w:cs="Times New Roman"/>
                <w:b/>
                <w:sz w:val="20"/>
                <w:szCs w:val="20"/>
              </w:rPr>
            </w:pPr>
            <w:proofErr w:type="spellStart"/>
            <w:r w:rsidRPr="00166E8B">
              <w:rPr>
                <w:rFonts w:ascii="Times New Roman" w:hAnsi="Times New Roman" w:cs="Times New Roman"/>
                <w:b/>
                <w:sz w:val="20"/>
                <w:szCs w:val="20"/>
              </w:rPr>
              <w:t>Серуен</w:t>
            </w:r>
            <w:proofErr w:type="spellEnd"/>
            <w:r w:rsidRPr="00166E8B">
              <w:rPr>
                <w:rFonts w:ascii="Times New Roman" w:hAnsi="Times New Roman" w:cs="Times New Roman"/>
                <w:b/>
                <w:sz w:val="20"/>
                <w:szCs w:val="20"/>
              </w:rPr>
              <w:t xml:space="preserve"> </w:t>
            </w:r>
            <w:proofErr w:type="spellStart"/>
            <w:r w:rsidRPr="00166E8B">
              <w:rPr>
                <w:rFonts w:ascii="Times New Roman" w:hAnsi="Times New Roman" w:cs="Times New Roman"/>
                <w:b/>
                <w:sz w:val="20"/>
                <w:szCs w:val="20"/>
              </w:rPr>
              <w:t>карточкасы</w:t>
            </w:r>
            <w:proofErr w:type="spellEnd"/>
            <w:r w:rsidRPr="00166E8B">
              <w:rPr>
                <w:rFonts w:ascii="Times New Roman" w:hAnsi="Times New Roman" w:cs="Times New Roman"/>
                <w:b/>
                <w:sz w:val="20"/>
                <w:szCs w:val="20"/>
              </w:rPr>
              <w:t>/</w:t>
            </w:r>
          </w:p>
          <w:p w14:paraId="29937598" w14:textId="77777777" w:rsidR="00166E8B" w:rsidRPr="00166E8B" w:rsidRDefault="00E74618"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hAnsi="Times New Roman" w:cs="Times New Roman"/>
                <w:b/>
                <w:sz w:val="20"/>
                <w:szCs w:val="20"/>
              </w:rPr>
              <w:t xml:space="preserve">Прогулочная карточка </w:t>
            </w:r>
            <w:r w:rsidR="00166E8B" w:rsidRPr="00166E8B">
              <w:rPr>
                <w:rFonts w:ascii="Times New Roman" w:eastAsia="Times New Roman" w:hAnsi="Times New Roman" w:cs="Times New Roman"/>
                <w:b/>
                <w:bCs/>
                <w:sz w:val="20"/>
                <w:szCs w:val="20"/>
                <w:lang w:eastAsia="ru-RU"/>
              </w:rPr>
              <w:t>Наблюдение за березой осенью</w:t>
            </w:r>
          </w:p>
          <w:p w14:paraId="19130FA1"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i/>
                <w:iCs/>
                <w:sz w:val="20"/>
                <w:szCs w:val="20"/>
                <w:lang w:eastAsia="ru-RU"/>
              </w:rPr>
              <w:t>Цель:</w:t>
            </w:r>
            <w:r w:rsidRPr="00166E8B">
              <w:rPr>
                <w:rFonts w:ascii="Times New Roman" w:eastAsia="Times New Roman" w:hAnsi="Times New Roman" w:cs="Times New Roman"/>
                <w:sz w:val="20"/>
                <w:szCs w:val="20"/>
                <w:lang w:eastAsia="ru-RU"/>
              </w:rPr>
              <w:t> учить проводить сравнительный анализ внешнего вида деревьев (сходство и различия); закреплять представления о характерных особенностях деревьев, условиях, необходимых для роста дерева.</w:t>
            </w:r>
          </w:p>
          <w:p w14:paraId="0B4B4AF0"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sz w:val="20"/>
                <w:szCs w:val="20"/>
                <w:lang w:eastAsia="ru-RU"/>
              </w:rPr>
              <w:t>Ход наблюдения</w:t>
            </w:r>
          </w:p>
          <w:p w14:paraId="62869C8C"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sz w:val="20"/>
                <w:szCs w:val="20"/>
                <w:lang w:eastAsia="ru-RU"/>
              </w:rPr>
              <w:t>Воспитатель задает детям вопросы: Какие деревья вам уже знакомы? Какие характерные особенности березы вы знаете? Какие характерные особенности рябины вы знаете? Что общего есть у этих деревьев? Какие условия необходимы для их роста?</w:t>
            </w:r>
          </w:p>
          <w:p w14:paraId="61308C03"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sz w:val="20"/>
                <w:szCs w:val="20"/>
                <w:lang w:eastAsia="ru-RU"/>
              </w:rPr>
              <w:t>Трудовая деятельность</w:t>
            </w:r>
            <w:r w:rsidRPr="00166E8B">
              <w:rPr>
                <w:rFonts w:ascii="Times New Roman" w:eastAsia="Times New Roman" w:hAnsi="Times New Roman" w:cs="Times New Roman"/>
                <w:sz w:val="20"/>
                <w:szCs w:val="20"/>
                <w:lang w:eastAsia="ru-RU"/>
              </w:rPr>
              <w:t> Сбор листьев на участке.</w:t>
            </w:r>
          </w:p>
          <w:p w14:paraId="1E78312C"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i/>
                <w:iCs/>
                <w:sz w:val="20"/>
                <w:szCs w:val="20"/>
                <w:lang w:eastAsia="ru-RU"/>
              </w:rPr>
              <w:t>Цель:</w:t>
            </w:r>
            <w:r w:rsidRPr="00166E8B">
              <w:rPr>
                <w:rFonts w:ascii="Times New Roman" w:eastAsia="Times New Roman" w:hAnsi="Times New Roman" w:cs="Times New Roman"/>
                <w:sz w:val="20"/>
                <w:szCs w:val="20"/>
                <w:lang w:eastAsia="ru-RU"/>
              </w:rPr>
              <w:t> учить совместным трудовым действиям, работать дружно, помогая друг другу.</w:t>
            </w:r>
          </w:p>
          <w:p w14:paraId="040335E9"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sz w:val="20"/>
                <w:szCs w:val="20"/>
                <w:lang w:eastAsia="ru-RU"/>
              </w:rPr>
              <w:t>Подвижные игры</w:t>
            </w:r>
            <w:r w:rsidRPr="00166E8B">
              <w:rPr>
                <w:rFonts w:ascii="Times New Roman" w:eastAsia="Times New Roman" w:hAnsi="Times New Roman" w:cs="Times New Roman"/>
                <w:sz w:val="20"/>
                <w:szCs w:val="20"/>
                <w:lang w:eastAsia="ru-RU"/>
              </w:rPr>
              <w:t> «Догони самолет».</w:t>
            </w:r>
          </w:p>
          <w:p w14:paraId="0A37E5B8"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i/>
                <w:iCs/>
                <w:sz w:val="20"/>
                <w:szCs w:val="20"/>
                <w:lang w:eastAsia="ru-RU"/>
              </w:rPr>
              <w:t>Цель:</w:t>
            </w:r>
            <w:r w:rsidRPr="00166E8B">
              <w:rPr>
                <w:rFonts w:ascii="Times New Roman" w:eastAsia="Times New Roman" w:hAnsi="Times New Roman" w:cs="Times New Roman"/>
                <w:sz w:val="20"/>
                <w:szCs w:val="20"/>
                <w:lang w:eastAsia="ru-RU"/>
              </w:rPr>
              <w:t> учить быстро бегать по сигналу воспитателя, не оглядываясь назад.</w:t>
            </w:r>
          </w:p>
          <w:p w14:paraId="1D746E8E"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sz w:val="20"/>
                <w:szCs w:val="20"/>
                <w:lang w:eastAsia="ru-RU"/>
              </w:rPr>
              <w:t>«Великаны — карлики».</w:t>
            </w:r>
          </w:p>
          <w:p w14:paraId="16C20598"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i/>
                <w:iCs/>
                <w:sz w:val="20"/>
                <w:szCs w:val="20"/>
                <w:lang w:eastAsia="ru-RU"/>
              </w:rPr>
              <w:t>Цель:</w:t>
            </w:r>
            <w:r w:rsidRPr="00166E8B">
              <w:rPr>
                <w:rFonts w:ascii="Times New Roman" w:eastAsia="Times New Roman" w:hAnsi="Times New Roman" w:cs="Times New Roman"/>
                <w:sz w:val="20"/>
                <w:szCs w:val="20"/>
                <w:lang w:eastAsia="ru-RU"/>
              </w:rPr>
              <w:t> учить чередовать ходьбу мелкими и широкими шагами.</w:t>
            </w:r>
          </w:p>
          <w:p w14:paraId="2C5D610D"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sz w:val="20"/>
                <w:szCs w:val="20"/>
                <w:lang w:eastAsia="ru-RU"/>
              </w:rPr>
              <w:t>Индивидуальная работа</w:t>
            </w:r>
            <w:r w:rsidRPr="00166E8B">
              <w:rPr>
                <w:rFonts w:ascii="Times New Roman" w:eastAsia="Times New Roman" w:hAnsi="Times New Roman" w:cs="Times New Roman"/>
                <w:sz w:val="20"/>
                <w:szCs w:val="20"/>
                <w:lang w:eastAsia="ru-RU"/>
              </w:rPr>
              <w:t> Развитие движений.        </w:t>
            </w:r>
          </w:p>
          <w:p w14:paraId="1560F87B"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proofErr w:type="gramStart"/>
            <w:r w:rsidRPr="00166E8B">
              <w:rPr>
                <w:rFonts w:ascii="Times New Roman" w:eastAsia="Times New Roman" w:hAnsi="Times New Roman" w:cs="Times New Roman"/>
                <w:b/>
                <w:bCs/>
                <w:i/>
                <w:iCs/>
                <w:sz w:val="20"/>
                <w:szCs w:val="20"/>
                <w:lang w:eastAsia="ru-RU"/>
              </w:rPr>
              <w:lastRenderedPageBreak/>
              <w:t>Цель:</w:t>
            </w:r>
            <w:r w:rsidRPr="00166E8B">
              <w:rPr>
                <w:rFonts w:ascii="Times New Roman" w:eastAsia="Times New Roman" w:hAnsi="Times New Roman" w:cs="Times New Roman"/>
                <w:sz w:val="20"/>
                <w:szCs w:val="20"/>
                <w:lang w:eastAsia="ru-RU"/>
              </w:rPr>
              <w:t>  улучшать</w:t>
            </w:r>
            <w:proofErr w:type="gramEnd"/>
            <w:r w:rsidRPr="00166E8B">
              <w:rPr>
                <w:rFonts w:ascii="Times New Roman" w:eastAsia="Times New Roman" w:hAnsi="Times New Roman" w:cs="Times New Roman"/>
                <w:sz w:val="20"/>
                <w:szCs w:val="20"/>
                <w:lang w:eastAsia="ru-RU"/>
              </w:rPr>
              <w:t xml:space="preserve"> технику бега; формировать естественность, легкость, энергичные движения.</w:t>
            </w:r>
          </w:p>
          <w:p w14:paraId="44294879"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sz w:val="20"/>
                <w:szCs w:val="20"/>
                <w:lang w:eastAsia="ru-RU"/>
              </w:rPr>
              <w:t>Дидактическая игра</w:t>
            </w:r>
            <w:r w:rsidRPr="00166E8B">
              <w:rPr>
                <w:rFonts w:ascii="Times New Roman" w:eastAsia="Times New Roman" w:hAnsi="Times New Roman" w:cs="Times New Roman"/>
                <w:sz w:val="20"/>
                <w:szCs w:val="20"/>
                <w:lang w:eastAsia="ru-RU"/>
              </w:rPr>
              <w:t> «У кого кто»</w:t>
            </w:r>
          </w:p>
          <w:p w14:paraId="7ECE0FDD"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i/>
                <w:iCs/>
                <w:sz w:val="20"/>
                <w:szCs w:val="20"/>
                <w:lang w:eastAsia="ru-RU"/>
              </w:rPr>
              <w:t>Цель:</w:t>
            </w:r>
            <w:r w:rsidRPr="00166E8B">
              <w:rPr>
                <w:rFonts w:ascii="Times New Roman" w:eastAsia="Times New Roman" w:hAnsi="Times New Roman" w:cs="Times New Roman"/>
                <w:sz w:val="20"/>
                <w:szCs w:val="20"/>
                <w:lang w:eastAsia="ru-RU"/>
              </w:rPr>
              <w:t> закрепить знания о животных, развивать внимание, память.</w:t>
            </w:r>
          </w:p>
          <w:p w14:paraId="740348E0" w14:textId="4177BCD1" w:rsidR="00E74618" w:rsidRPr="00166E8B" w:rsidRDefault="00E74618" w:rsidP="00166E8B">
            <w:pPr>
              <w:shd w:val="clear" w:color="auto" w:fill="FFFFFF"/>
              <w:spacing w:after="0" w:line="240" w:lineRule="auto"/>
              <w:rPr>
                <w:rFonts w:ascii="Times New Roman" w:hAnsi="Times New Roman" w:cs="Times New Roman"/>
                <w:b/>
                <w:sz w:val="20"/>
                <w:szCs w:val="20"/>
              </w:rPr>
            </w:pPr>
          </w:p>
        </w:tc>
        <w:tc>
          <w:tcPr>
            <w:tcW w:w="2790" w:type="dxa"/>
            <w:gridSpan w:val="2"/>
            <w:tcBorders>
              <w:top w:val="single" w:sz="4" w:space="0" w:color="auto"/>
              <w:left w:val="single" w:sz="4" w:space="0" w:color="auto"/>
              <w:bottom w:val="single" w:sz="4" w:space="0" w:color="auto"/>
              <w:right w:val="single" w:sz="4" w:space="0" w:color="auto"/>
            </w:tcBorders>
          </w:tcPr>
          <w:p w14:paraId="3D0F9DDB" w14:textId="77777777" w:rsidR="00E74618" w:rsidRPr="00166E8B" w:rsidRDefault="00E74618" w:rsidP="00166E8B">
            <w:pPr>
              <w:shd w:val="clear" w:color="auto" w:fill="FFFFFF"/>
              <w:spacing w:after="0" w:line="240" w:lineRule="auto"/>
              <w:contextualSpacing/>
              <w:rPr>
                <w:rFonts w:ascii="Times New Roman" w:hAnsi="Times New Roman" w:cs="Times New Roman"/>
                <w:b/>
                <w:sz w:val="20"/>
                <w:szCs w:val="20"/>
              </w:rPr>
            </w:pPr>
            <w:proofErr w:type="spellStart"/>
            <w:r w:rsidRPr="00166E8B">
              <w:rPr>
                <w:rFonts w:ascii="Times New Roman" w:hAnsi="Times New Roman" w:cs="Times New Roman"/>
                <w:b/>
                <w:sz w:val="20"/>
                <w:szCs w:val="20"/>
              </w:rPr>
              <w:lastRenderedPageBreak/>
              <w:t>Серуен</w:t>
            </w:r>
            <w:proofErr w:type="spellEnd"/>
            <w:r w:rsidRPr="00166E8B">
              <w:rPr>
                <w:rFonts w:ascii="Times New Roman" w:hAnsi="Times New Roman" w:cs="Times New Roman"/>
                <w:b/>
                <w:sz w:val="20"/>
                <w:szCs w:val="20"/>
              </w:rPr>
              <w:t xml:space="preserve"> </w:t>
            </w:r>
            <w:proofErr w:type="spellStart"/>
            <w:r w:rsidRPr="00166E8B">
              <w:rPr>
                <w:rFonts w:ascii="Times New Roman" w:hAnsi="Times New Roman" w:cs="Times New Roman"/>
                <w:b/>
                <w:sz w:val="20"/>
                <w:szCs w:val="20"/>
              </w:rPr>
              <w:t>карточкасы</w:t>
            </w:r>
            <w:proofErr w:type="spellEnd"/>
            <w:r w:rsidRPr="00166E8B">
              <w:rPr>
                <w:rFonts w:ascii="Times New Roman" w:hAnsi="Times New Roman" w:cs="Times New Roman"/>
                <w:b/>
                <w:sz w:val="20"/>
                <w:szCs w:val="20"/>
              </w:rPr>
              <w:t>/</w:t>
            </w:r>
          </w:p>
          <w:p w14:paraId="4BF871E7" w14:textId="77777777" w:rsidR="00166E8B" w:rsidRPr="00166E8B" w:rsidRDefault="00E74618"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hAnsi="Times New Roman" w:cs="Times New Roman"/>
                <w:b/>
                <w:sz w:val="20"/>
                <w:szCs w:val="20"/>
              </w:rPr>
              <w:t xml:space="preserve">Прогулочная карточка </w:t>
            </w:r>
            <w:r w:rsidR="00166E8B" w:rsidRPr="00166E8B">
              <w:rPr>
                <w:rFonts w:ascii="Times New Roman" w:eastAsia="Times New Roman" w:hAnsi="Times New Roman" w:cs="Times New Roman"/>
                <w:b/>
                <w:bCs/>
                <w:sz w:val="20"/>
                <w:szCs w:val="20"/>
                <w:lang w:eastAsia="ru-RU"/>
              </w:rPr>
              <w:t>Наблюдение за птицами во время кормления</w:t>
            </w:r>
          </w:p>
          <w:p w14:paraId="15369000"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i/>
                <w:iCs/>
                <w:sz w:val="20"/>
                <w:szCs w:val="20"/>
                <w:lang w:eastAsia="ru-RU"/>
              </w:rPr>
              <w:t>Цель:</w:t>
            </w:r>
            <w:r w:rsidRPr="00166E8B">
              <w:rPr>
                <w:rFonts w:ascii="Times New Roman" w:eastAsia="Times New Roman" w:hAnsi="Times New Roman" w:cs="Times New Roman"/>
                <w:sz w:val="20"/>
                <w:szCs w:val="20"/>
                <w:lang w:eastAsia="ru-RU"/>
              </w:rPr>
              <w:t> прививать желание заботиться о птицах; формировать знания о повадках птиц; воспитывать любовь к природе.</w:t>
            </w:r>
          </w:p>
          <w:p w14:paraId="693F04BF"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sz w:val="20"/>
                <w:szCs w:val="20"/>
                <w:lang w:eastAsia="ru-RU"/>
              </w:rPr>
              <w:t>Ход наблюдения</w:t>
            </w:r>
          </w:p>
          <w:p w14:paraId="31A60ECB"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sz w:val="20"/>
                <w:szCs w:val="20"/>
                <w:lang w:eastAsia="ru-RU"/>
              </w:rPr>
              <w:t>Перед прогулкой оставить корм для птиц на участке. Подвести детей к кормушке для птиц. Понаблюдать, какие птицы первыми прилетели к кормушке (быстрые, юркие, смелые).</w:t>
            </w:r>
          </w:p>
          <w:p w14:paraId="4A9261CE"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i/>
                <w:iCs/>
                <w:sz w:val="20"/>
                <w:szCs w:val="20"/>
                <w:lang w:eastAsia="ru-RU"/>
              </w:rPr>
              <w:t xml:space="preserve">Маленький мальчишка, в сером </w:t>
            </w:r>
            <w:proofErr w:type="spellStart"/>
            <w:r w:rsidRPr="00166E8B">
              <w:rPr>
                <w:rFonts w:ascii="Times New Roman" w:eastAsia="Times New Roman" w:hAnsi="Times New Roman" w:cs="Times New Roman"/>
                <w:i/>
                <w:iCs/>
                <w:sz w:val="20"/>
                <w:szCs w:val="20"/>
                <w:lang w:eastAsia="ru-RU"/>
              </w:rPr>
              <w:t>армячишке</w:t>
            </w:r>
            <w:proofErr w:type="spellEnd"/>
            <w:r w:rsidRPr="00166E8B">
              <w:rPr>
                <w:rFonts w:ascii="Times New Roman" w:eastAsia="Times New Roman" w:hAnsi="Times New Roman" w:cs="Times New Roman"/>
                <w:i/>
                <w:iCs/>
                <w:sz w:val="20"/>
                <w:szCs w:val="20"/>
                <w:lang w:eastAsia="ru-RU"/>
              </w:rPr>
              <w:t>, По двору гуляет, крошки подбирает.</w:t>
            </w:r>
          </w:p>
          <w:p w14:paraId="6CBEF06D"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sz w:val="20"/>
                <w:szCs w:val="20"/>
                <w:lang w:eastAsia="ru-RU"/>
              </w:rPr>
              <w:t>Воспитатель задает детям вопросы, предлагает отгадать загадку.</w:t>
            </w:r>
          </w:p>
          <w:p w14:paraId="741A8892"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sz w:val="20"/>
                <w:szCs w:val="20"/>
                <w:lang w:eastAsia="ru-RU"/>
              </w:rPr>
              <w:t>• Чем птицы собирают зерна? (Клювом, он у них острый; птицы клюют и перелетают на новое место.)</w:t>
            </w:r>
          </w:p>
          <w:p w14:paraId="38F6365C"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sz w:val="20"/>
                <w:szCs w:val="20"/>
                <w:lang w:eastAsia="ru-RU"/>
              </w:rPr>
              <w:t>• Как птицы кричат? Как прыгают?</w:t>
            </w:r>
          </w:p>
          <w:p w14:paraId="589041DC"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i/>
                <w:iCs/>
                <w:sz w:val="20"/>
                <w:szCs w:val="20"/>
                <w:lang w:eastAsia="ru-RU"/>
              </w:rPr>
              <w:t>Чик-чирик к зернышкам — прыг. Клюй — не робей! Кто же это? (Воробей.)</w:t>
            </w:r>
          </w:p>
          <w:p w14:paraId="313B77FA"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sz w:val="20"/>
                <w:szCs w:val="20"/>
                <w:lang w:eastAsia="ru-RU"/>
              </w:rPr>
              <w:t xml:space="preserve">Трудовая </w:t>
            </w:r>
            <w:proofErr w:type="gramStart"/>
            <w:r w:rsidRPr="00166E8B">
              <w:rPr>
                <w:rFonts w:ascii="Times New Roman" w:eastAsia="Times New Roman" w:hAnsi="Times New Roman" w:cs="Times New Roman"/>
                <w:b/>
                <w:bCs/>
                <w:sz w:val="20"/>
                <w:szCs w:val="20"/>
                <w:lang w:eastAsia="ru-RU"/>
              </w:rPr>
              <w:t>деятельность</w:t>
            </w:r>
            <w:r w:rsidRPr="00166E8B">
              <w:rPr>
                <w:rFonts w:ascii="Times New Roman" w:eastAsia="Times New Roman" w:hAnsi="Times New Roman" w:cs="Times New Roman"/>
                <w:sz w:val="20"/>
                <w:szCs w:val="20"/>
                <w:lang w:eastAsia="ru-RU"/>
              </w:rPr>
              <w:t> :</w:t>
            </w:r>
            <w:proofErr w:type="gramEnd"/>
            <w:r w:rsidRPr="00166E8B">
              <w:rPr>
                <w:rFonts w:ascii="Times New Roman" w:eastAsia="Times New Roman" w:hAnsi="Times New Roman" w:cs="Times New Roman"/>
                <w:sz w:val="20"/>
                <w:szCs w:val="20"/>
                <w:lang w:eastAsia="ru-RU"/>
              </w:rPr>
              <w:t xml:space="preserve"> Кормление птиц.</w:t>
            </w:r>
          </w:p>
          <w:p w14:paraId="5176909B"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i/>
                <w:iCs/>
                <w:sz w:val="20"/>
                <w:szCs w:val="20"/>
                <w:lang w:eastAsia="ru-RU"/>
              </w:rPr>
              <w:t>Цель:</w:t>
            </w:r>
            <w:r w:rsidRPr="00166E8B">
              <w:rPr>
                <w:rFonts w:ascii="Times New Roman" w:eastAsia="Times New Roman" w:hAnsi="Times New Roman" w:cs="Times New Roman"/>
                <w:sz w:val="20"/>
                <w:szCs w:val="20"/>
                <w:lang w:eastAsia="ru-RU"/>
              </w:rPr>
              <w:t> побуждать к самостоятельному выполнению элементарных поручений (кормление птиц, уборка участка); воспитывать желание ухаживать за животными.</w:t>
            </w:r>
          </w:p>
          <w:p w14:paraId="4C965B88"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sz w:val="20"/>
                <w:szCs w:val="20"/>
                <w:lang w:eastAsia="ru-RU"/>
              </w:rPr>
              <w:t>Подвижные игры </w:t>
            </w:r>
            <w:r w:rsidRPr="00166E8B">
              <w:rPr>
                <w:rFonts w:ascii="Times New Roman" w:eastAsia="Times New Roman" w:hAnsi="Times New Roman" w:cs="Times New Roman"/>
                <w:sz w:val="20"/>
                <w:szCs w:val="20"/>
                <w:lang w:eastAsia="ru-RU"/>
              </w:rPr>
              <w:t>«Воробушки и кот».</w:t>
            </w:r>
          </w:p>
          <w:p w14:paraId="3F424659"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i/>
                <w:iCs/>
                <w:sz w:val="20"/>
                <w:szCs w:val="20"/>
                <w:lang w:eastAsia="ru-RU"/>
              </w:rPr>
              <w:t>Цель:</w:t>
            </w:r>
            <w:r w:rsidRPr="00166E8B">
              <w:rPr>
                <w:rFonts w:ascii="Times New Roman" w:eastAsia="Times New Roman" w:hAnsi="Times New Roman" w:cs="Times New Roman"/>
                <w:sz w:val="20"/>
                <w:szCs w:val="20"/>
                <w:lang w:eastAsia="ru-RU"/>
              </w:rPr>
              <w:t xml:space="preserve"> учить мягко спрыгивать, сгибая ноги в коленях; бегать, не задевая друг друга, </w:t>
            </w:r>
            <w:r w:rsidRPr="00166E8B">
              <w:rPr>
                <w:rFonts w:ascii="Times New Roman" w:eastAsia="Times New Roman" w:hAnsi="Times New Roman" w:cs="Times New Roman"/>
                <w:sz w:val="20"/>
                <w:szCs w:val="20"/>
                <w:lang w:eastAsia="ru-RU"/>
              </w:rPr>
              <w:lastRenderedPageBreak/>
              <w:t>увертываться от водящего; быстро убегать, находить свое место; быть осторожными, занимая место, не толкать товарища.</w:t>
            </w:r>
          </w:p>
          <w:p w14:paraId="6C91AB48"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sz w:val="20"/>
                <w:szCs w:val="20"/>
                <w:lang w:eastAsia="ru-RU"/>
              </w:rPr>
              <w:t>«С кочки на кочку.»</w:t>
            </w:r>
          </w:p>
          <w:p w14:paraId="2B64D907"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proofErr w:type="gramStart"/>
            <w:r w:rsidRPr="00166E8B">
              <w:rPr>
                <w:rFonts w:ascii="Times New Roman" w:eastAsia="Times New Roman" w:hAnsi="Times New Roman" w:cs="Times New Roman"/>
                <w:b/>
                <w:bCs/>
                <w:i/>
                <w:iCs/>
                <w:sz w:val="20"/>
                <w:szCs w:val="20"/>
                <w:lang w:eastAsia="ru-RU"/>
              </w:rPr>
              <w:t>Цель:</w:t>
            </w:r>
            <w:r w:rsidRPr="00166E8B">
              <w:rPr>
                <w:rFonts w:ascii="Times New Roman" w:eastAsia="Times New Roman" w:hAnsi="Times New Roman" w:cs="Times New Roman"/>
                <w:sz w:val="20"/>
                <w:szCs w:val="20"/>
                <w:lang w:eastAsia="ru-RU"/>
              </w:rPr>
              <w:t xml:space="preserve">  </w:t>
            </w:r>
            <w:proofErr w:type="spellStart"/>
            <w:r w:rsidRPr="00166E8B">
              <w:rPr>
                <w:rFonts w:ascii="Times New Roman" w:eastAsia="Times New Roman" w:hAnsi="Times New Roman" w:cs="Times New Roman"/>
                <w:sz w:val="20"/>
                <w:szCs w:val="20"/>
                <w:lang w:eastAsia="ru-RU"/>
              </w:rPr>
              <w:t>развиватъ</w:t>
            </w:r>
            <w:proofErr w:type="spellEnd"/>
            <w:proofErr w:type="gramEnd"/>
            <w:r w:rsidRPr="00166E8B">
              <w:rPr>
                <w:rFonts w:ascii="Times New Roman" w:eastAsia="Times New Roman" w:hAnsi="Times New Roman" w:cs="Times New Roman"/>
                <w:sz w:val="20"/>
                <w:szCs w:val="20"/>
                <w:lang w:eastAsia="ru-RU"/>
              </w:rPr>
              <w:t xml:space="preserve">  умение прыгать на двух ногах с продвижением вперёд.</w:t>
            </w:r>
          </w:p>
          <w:p w14:paraId="56E69C5C"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sz w:val="20"/>
                <w:szCs w:val="20"/>
                <w:lang w:eastAsia="ru-RU"/>
              </w:rPr>
              <w:t>Дидактическая игра:</w:t>
            </w:r>
            <w:r w:rsidRPr="00166E8B">
              <w:rPr>
                <w:rFonts w:ascii="Times New Roman" w:eastAsia="Times New Roman" w:hAnsi="Times New Roman" w:cs="Times New Roman"/>
                <w:sz w:val="20"/>
                <w:szCs w:val="20"/>
                <w:lang w:eastAsia="ru-RU"/>
              </w:rPr>
              <w:t> «Найди такой листок»</w:t>
            </w:r>
          </w:p>
          <w:p w14:paraId="680965D0"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i/>
                <w:iCs/>
                <w:sz w:val="20"/>
                <w:szCs w:val="20"/>
                <w:lang w:eastAsia="ru-RU"/>
              </w:rPr>
              <w:t>Цель:</w:t>
            </w:r>
            <w:r w:rsidRPr="00166E8B">
              <w:rPr>
                <w:rFonts w:ascii="Times New Roman" w:eastAsia="Times New Roman" w:hAnsi="Times New Roman" w:cs="Times New Roman"/>
                <w:sz w:val="20"/>
                <w:szCs w:val="20"/>
                <w:lang w:eastAsia="ru-RU"/>
              </w:rPr>
              <w:t> учить детей находить по образцу листок. Закрепить название цвета, дерева.</w:t>
            </w:r>
          </w:p>
          <w:p w14:paraId="4B93C816"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sz w:val="20"/>
                <w:szCs w:val="20"/>
                <w:lang w:eastAsia="ru-RU"/>
              </w:rPr>
              <w:t>Индивидуальная работа</w:t>
            </w:r>
            <w:r w:rsidRPr="00166E8B">
              <w:rPr>
                <w:rFonts w:ascii="Times New Roman" w:eastAsia="Times New Roman" w:hAnsi="Times New Roman" w:cs="Times New Roman"/>
                <w:sz w:val="20"/>
                <w:szCs w:val="20"/>
                <w:lang w:eastAsia="ru-RU"/>
              </w:rPr>
              <w:t>: запрыгивание в круг и выпрыгивание из круга, выложенного из осенних листьев.</w:t>
            </w:r>
          </w:p>
          <w:p w14:paraId="1B27A45E" w14:textId="64F6A4BB" w:rsidR="00E74618" w:rsidRPr="00166E8B" w:rsidRDefault="00166E8B" w:rsidP="00166E8B">
            <w:pPr>
              <w:shd w:val="clear" w:color="auto" w:fill="FFFFFF"/>
              <w:spacing w:after="0" w:line="240" w:lineRule="auto"/>
              <w:rPr>
                <w:rFonts w:ascii="Times New Roman" w:hAnsi="Times New Roman" w:cs="Times New Roman"/>
                <w:b/>
                <w:sz w:val="20"/>
                <w:szCs w:val="20"/>
              </w:rPr>
            </w:pPr>
            <w:r w:rsidRPr="00166E8B">
              <w:rPr>
                <w:rFonts w:ascii="Times New Roman" w:eastAsia="Times New Roman" w:hAnsi="Times New Roman" w:cs="Times New Roman"/>
                <w:b/>
                <w:bCs/>
                <w:sz w:val="20"/>
                <w:szCs w:val="20"/>
                <w:lang w:eastAsia="ru-RU"/>
              </w:rPr>
              <w:t>Выносной материал</w:t>
            </w:r>
            <w:r w:rsidRPr="00166E8B">
              <w:rPr>
                <w:rFonts w:ascii="Times New Roman" w:eastAsia="Times New Roman" w:hAnsi="Times New Roman" w:cs="Times New Roman"/>
                <w:sz w:val="20"/>
                <w:szCs w:val="20"/>
                <w:lang w:eastAsia="ru-RU"/>
              </w:rPr>
              <w:t>: корм для птиц, куклы, одетые по погоде, маски-эмблемы, карандаши, совочки, машинки.</w:t>
            </w:r>
          </w:p>
        </w:tc>
        <w:tc>
          <w:tcPr>
            <w:tcW w:w="2835" w:type="dxa"/>
            <w:gridSpan w:val="2"/>
            <w:tcBorders>
              <w:top w:val="single" w:sz="4" w:space="0" w:color="auto"/>
              <w:left w:val="single" w:sz="4" w:space="0" w:color="auto"/>
              <w:bottom w:val="single" w:sz="4" w:space="0" w:color="auto"/>
              <w:right w:val="single" w:sz="4" w:space="0" w:color="auto"/>
            </w:tcBorders>
          </w:tcPr>
          <w:p w14:paraId="5AD95A67" w14:textId="77777777" w:rsidR="00E74618" w:rsidRPr="00166E8B" w:rsidRDefault="00E74618" w:rsidP="00166E8B">
            <w:pPr>
              <w:shd w:val="clear" w:color="auto" w:fill="FFFFFF"/>
              <w:spacing w:after="0" w:line="240" w:lineRule="auto"/>
              <w:contextualSpacing/>
              <w:rPr>
                <w:rFonts w:ascii="Times New Roman" w:hAnsi="Times New Roman" w:cs="Times New Roman"/>
                <w:b/>
                <w:sz w:val="20"/>
                <w:szCs w:val="20"/>
              </w:rPr>
            </w:pPr>
            <w:proofErr w:type="spellStart"/>
            <w:r w:rsidRPr="00166E8B">
              <w:rPr>
                <w:rFonts w:ascii="Times New Roman" w:hAnsi="Times New Roman" w:cs="Times New Roman"/>
                <w:b/>
                <w:sz w:val="20"/>
                <w:szCs w:val="20"/>
              </w:rPr>
              <w:lastRenderedPageBreak/>
              <w:t>Серуен</w:t>
            </w:r>
            <w:proofErr w:type="spellEnd"/>
            <w:r w:rsidRPr="00166E8B">
              <w:rPr>
                <w:rFonts w:ascii="Times New Roman" w:hAnsi="Times New Roman" w:cs="Times New Roman"/>
                <w:b/>
                <w:sz w:val="20"/>
                <w:szCs w:val="20"/>
              </w:rPr>
              <w:t xml:space="preserve"> </w:t>
            </w:r>
            <w:proofErr w:type="spellStart"/>
            <w:r w:rsidRPr="00166E8B">
              <w:rPr>
                <w:rFonts w:ascii="Times New Roman" w:hAnsi="Times New Roman" w:cs="Times New Roman"/>
                <w:b/>
                <w:sz w:val="20"/>
                <w:szCs w:val="20"/>
              </w:rPr>
              <w:t>карточкасы</w:t>
            </w:r>
            <w:proofErr w:type="spellEnd"/>
            <w:r w:rsidRPr="00166E8B">
              <w:rPr>
                <w:rFonts w:ascii="Times New Roman" w:hAnsi="Times New Roman" w:cs="Times New Roman"/>
                <w:b/>
                <w:sz w:val="20"/>
                <w:szCs w:val="20"/>
              </w:rPr>
              <w:t>/</w:t>
            </w:r>
          </w:p>
          <w:p w14:paraId="2FAFF753" w14:textId="77777777" w:rsidR="00166E8B" w:rsidRPr="00166E8B" w:rsidRDefault="00E74618"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hAnsi="Times New Roman" w:cs="Times New Roman"/>
                <w:b/>
                <w:sz w:val="20"/>
                <w:szCs w:val="20"/>
              </w:rPr>
              <w:t xml:space="preserve">Прогулочная карточка </w:t>
            </w:r>
            <w:r w:rsidR="00166E8B" w:rsidRPr="00166E8B">
              <w:rPr>
                <w:rFonts w:ascii="Times New Roman" w:eastAsia="Times New Roman" w:hAnsi="Times New Roman" w:cs="Times New Roman"/>
                <w:b/>
                <w:bCs/>
                <w:sz w:val="20"/>
                <w:szCs w:val="20"/>
                <w:lang w:eastAsia="ru-RU"/>
              </w:rPr>
              <w:t>Наблюдение за облаками</w:t>
            </w:r>
          </w:p>
          <w:p w14:paraId="0CAFFD6D"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i/>
                <w:iCs/>
                <w:sz w:val="20"/>
                <w:szCs w:val="20"/>
                <w:lang w:eastAsia="ru-RU"/>
              </w:rPr>
              <w:t>Цель:</w:t>
            </w:r>
            <w:r w:rsidRPr="00166E8B">
              <w:rPr>
                <w:rFonts w:ascii="Times New Roman" w:eastAsia="Times New Roman" w:hAnsi="Times New Roman" w:cs="Times New Roman"/>
                <w:sz w:val="20"/>
                <w:szCs w:val="20"/>
                <w:lang w:eastAsia="ru-RU"/>
              </w:rPr>
              <w:t> познакомить с различными природными явлениями; показать разнообразие состояния воды в окружающей среде; формировать творческое отношение к делу.</w:t>
            </w:r>
          </w:p>
          <w:p w14:paraId="569A0302"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sz w:val="20"/>
                <w:szCs w:val="20"/>
                <w:lang w:eastAsia="ru-RU"/>
              </w:rPr>
              <w:t>Ход наблюдения</w:t>
            </w:r>
          </w:p>
          <w:p w14:paraId="6D723758"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i/>
                <w:iCs/>
                <w:sz w:val="20"/>
                <w:szCs w:val="20"/>
                <w:lang w:eastAsia="ru-RU"/>
              </w:rPr>
              <w:t>Я сегодня видел сам:</w:t>
            </w:r>
          </w:p>
          <w:p w14:paraId="51C22015"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i/>
                <w:iCs/>
                <w:sz w:val="20"/>
                <w:szCs w:val="20"/>
                <w:lang w:eastAsia="ru-RU"/>
              </w:rPr>
              <w:t>Слон гулял по небесам!</w:t>
            </w:r>
          </w:p>
          <w:p w14:paraId="1F559BE0"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i/>
                <w:iCs/>
                <w:sz w:val="20"/>
                <w:szCs w:val="20"/>
                <w:lang w:eastAsia="ru-RU"/>
              </w:rPr>
              <w:t>Фиолетовою тушей,</w:t>
            </w:r>
          </w:p>
          <w:p w14:paraId="32499679"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i/>
                <w:iCs/>
                <w:sz w:val="20"/>
                <w:szCs w:val="20"/>
                <w:lang w:eastAsia="ru-RU"/>
              </w:rPr>
              <w:t>Не в тропических лесах,</w:t>
            </w:r>
          </w:p>
          <w:p w14:paraId="4C1E7F57"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i/>
                <w:iCs/>
                <w:sz w:val="20"/>
                <w:szCs w:val="20"/>
                <w:lang w:eastAsia="ru-RU"/>
              </w:rPr>
              <w:t>А у нас, над нашей сушей</w:t>
            </w:r>
          </w:p>
          <w:p w14:paraId="49080F36"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i/>
                <w:iCs/>
                <w:sz w:val="20"/>
                <w:szCs w:val="20"/>
                <w:lang w:eastAsia="ru-RU"/>
              </w:rPr>
              <w:t>Слон слонялся в небесах.</w:t>
            </w:r>
          </w:p>
          <w:p w14:paraId="553C65F4"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i/>
                <w:iCs/>
                <w:sz w:val="20"/>
                <w:szCs w:val="20"/>
                <w:lang w:eastAsia="ru-RU"/>
              </w:rPr>
              <w:t>В синеве он важно плыл</w:t>
            </w:r>
          </w:p>
          <w:p w14:paraId="09202B98"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i/>
                <w:iCs/>
                <w:sz w:val="20"/>
                <w:szCs w:val="20"/>
                <w:lang w:eastAsia="ru-RU"/>
              </w:rPr>
              <w:t>Даже солнце заслонил.</w:t>
            </w:r>
          </w:p>
          <w:p w14:paraId="3235138D"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i/>
                <w:iCs/>
                <w:sz w:val="20"/>
                <w:szCs w:val="20"/>
                <w:lang w:eastAsia="ru-RU"/>
              </w:rPr>
              <w:t>Предложить детям понаблюдать за облаками, рассказать, что облака состоят из капелек воды. Предложить каждому ребенку выбрать наиболее понравившееся облако и проследить, куда оно плывет, быстро двигается или медленно. Пусть каждый ребенок даст своему облаку имя.</w:t>
            </w:r>
          </w:p>
          <w:p w14:paraId="393BDDF1"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sz w:val="20"/>
                <w:szCs w:val="20"/>
                <w:lang w:eastAsia="ru-RU"/>
              </w:rPr>
              <w:t>Трудовая деятельность:</w:t>
            </w:r>
            <w:r w:rsidRPr="00166E8B">
              <w:rPr>
                <w:rFonts w:ascii="Times New Roman" w:eastAsia="Times New Roman" w:hAnsi="Times New Roman" w:cs="Times New Roman"/>
                <w:sz w:val="20"/>
                <w:szCs w:val="20"/>
                <w:lang w:eastAsia="ru-RU"/>
              </w:rPr>
              <w:t> сбор опавших листьев и другого мусора на участке.</w:t>
            </w:r>
          </w:p>
          <w:p w14:paraId="48BE3899"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i/>
                <w:iCs/>
                <w:sz w:val="20"/>
                <w:szCs w:val="20"/>
                <w:lang w:eastAsia="ru-RU"/>
              </w:rPr>
              <w:t>Цель:</w:t>
            </w:r>
            <w:r w:rsidRPr="00166E8B">
              <w:rPr>
                <w:rFonts w:ascii="Times New Roman" w:eastAsia="Times New Roman" w:hAnsi="Times New Roman" w:cs="Times New Roman"/>
                <w:sz w:val="20"/>
                <w:szCs w:val="20"/>
                <w:lang w:eastAsia="ru-RU"/>
              </w:rPr>
              <w:t> приучать соблюдать порядок на участке детского сада.</w:t>
            </w:r>
          </w:p>
          <w:p w14:paraId="448E1B73"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sz w:val="20"/>
                <w:szCs w:val="20"/>
                <w:lang w:eastAsia="ru-RU"/>
              </w:rPr>
              <w:t>Подвижные игры:</w:t>
            </w:r>
            <w:r w:rsidRPr="00166E8B">
              <w:rPr>
                <w:rFonts w:ascii="Times New Roman" w:eastAsia="Times New Roman" w:hAnsi="Times New Roman" w:cs="Times New Roman"/>
                <w:sz w:val="20"/>
                <w:szCs w:val="20"/>
                <w:lang w:eastAsia="ru-RU"/>
              </w:rPr>
              <w:t> «Солнышко и дождь».</w:t>
            </w:r>
          </w:p>
          <w:p w14:paraId="1ABFEAC3"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i/>
                <w:iCs/>
                <w:sz w:val="20"/>
                <w:szCs w:val="20"/>
                <w:lang w:eastAsia="ru-RU"/>
              </w:rPr>
              <w:t>Цель:</w:t>
            </w:r>
            <w:r w:rsidRPr="00166E8B">
              <w:rPr>
                <w:rFonts w:ascii="Times New Roman" w:eastAsia="Times New Roman" w:hAnsi="Times New Roman" w:cs="Times New Roman"/>
                <w:sz w:val="20"/>
                <w:szCs w:val="20"/>
                <w:lang w:eastAsia="ru-RU"/>
              </w:rPr>
              <w:t> учить ходить и бегать врассыпную, не наталкиваясь друг на друга; приучать их быстро действовать по сигналу воспитателя, помогать друг другу.</w:t>
            </w:r>
          </w:p>
          <w:p w14:paraId="4F9E0877"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sz w:val="20"/>
                <w:szCs w:val="20"/>
                <w:lang w:eastAsia="ru-RU"/>
              </w:rPr>
              <w:t>«С кочки на кочку».</w:t>
            </w:r>
          </w:p>
          <w:p w14:paraId="7CB79DF6"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i/>
                <w:iCs/>
                <w:sz w:val="20"/>
                <w:szCs w:val="20"/>
                <w:lang w:eastAsia="ru-RU"/>
              </w:rPr>
              <w:t>Цель:</w:t>
            </w:r>
            <w:r w:rsidRPr="00166E8B">
              <w:rPr>
                <w:rFonts w:ascii="Times New Roman" w:eastAsia="Times New Roman" w:hAnsi="Times New Roman" w:cs="Times New Roman"/>
                <w:sz w:val="20"/>
                <w:szCs w:val="20"/>
                <w:lang w:eastAsia="ru-RU"/>
              </w:rPr>
              <w:t> продолжать учить под</w:t>
            </w:r>
            <w:r w:rsidRPr="00166E8B">
              <w:rPr>
                <w:rFonts w:ascii="Times New Roman" w:eastAsia="Times New Roman" w:hAnsi="Times New Roman" w:cs="Times New Roman"/>
                <w:sz w:val="20"/>
                <w:szCs w:val="20"/>
                <w:lang w:eastAsia="ru-RU"/>
              </w:rPr>
              <w:lastRenderedPageBreak/>
              <w:t>прыгивать на двух ногах; спрыгивать с высоких предметов, мягко приземляться, сгибая ноги в коленях;</w:t>
            </w:r>
          </w:p>
          <w:p w14:paraId="2B33D351"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sz w:val="20"/>
                <w:szCs w:val="20"/>
                <w:lang w:eastAsia="ru-RU"/>
              </w:rPr>
              <w:t>совершенствовать навыки перепрыгивания.</w:t>
            </w:r>
          </w:p>
          <w:p w14:paraId="7E3E8218"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sz w:val="20"/>
                <w:szCs w:val="20"/>
                <w:lang w:eastAsia="ru-RU"/>
              </w:rPr>
              <w:t>Индивидуальная работа:</w:t>
            </w:r>
            <w:r w:rsidRPr="00166E8B">
              <w:rPr>
                <w:rFonts w:ascii="Times New Roman" w:eastAsia="Times New Roman" w:hAnsi="Times New Roman" w:cs="Times New Roman"/>
                <w:sz w:val="20"/>
                <w:szCs w:val="20"/>
                <w:lang w:eastAsia="ru-RU"/>
              </w:rPr>
              <w:t> Развитие движений.</w:t>
            </w:r>
          </w:p>
          <w:p w14:paraId="3F11D159"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i/>
                <w:iCs/>
                <w:sz w:val="20"/>
                <w:szCs w:val="20"/>
                <w:lang w:eastAsia="ru-RU"/>
              </w:rPr>
              <w:t>Цель:</w:t>
            </w:r>
            <w:r w:rsidRPr="00166E8B">
              <w:rPr>
                <w:rFonts w:ascii="Times New Roman" w:eastAsia="Times New Roman" w:hAnsi="Times New Roman" w:cs="Times New Roman"/>
                <w:sz w:val="20"/>
                <w:szCs w:val="20"/>
                <w:lang w:eastAsia="ru-RU"/>
              </w:rPr>
              <w:t> учить сохранять равновесие, стоя на одной ноге, руки на поясе.</w:t>
            </w:r>
          </w:p>
          <w:p w14:paraId="29991C46"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sz w:val="20"/>
                <w:szCs w:val="20"/>
                <w:lang w:eastAsia="ru-RU"/>
              </w:rPr>
              <w:t>Дидактическая игра</w:t>
            </w:r>
            <w:r w:rsidRPr="00166E8B">
              <w:rPr>
                <w:rFonts w:ascii="Times New Roman" w:eastAsia="Times New Roman" w:hAnsi="Times New Roman" w:cs="Times New Roman"/>
                <w:sz w:val="20"/>
                <w:szCs w:val="20"/>
                <w:lang w:eastAsia="ru-RU"/>
              </w:rPr>
              <w:t> «Сделай что нужно».</w:t>
            </w:r>
          </w:p>
          <w:p w14:paraId="71DE7435"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i/>
                <w:iCs/>
                <w:sz w:val="20"/>
                <w:szCs w:val="20"/>
                <w:lang w:eastAsia="ru-RU"/>
              </w:rPr>
              <w:t>Цель:</w:t>
            </w:r>
            <w:r w:rsidRPr="00166E8B">
              <w:rPr>
                <w:rFonts w:ascii="Times New Roman" w:eastAsia="Times New Roman" w:hAnsi="Times New Roman" w:cs="Times New Roman"/>
                <w:sz w:val="20"/>
                <w:szCs w:val="20"/>
                <w:lang w:eastAsia="ru-RU"/>
              </w:rPr>
              <w:t> Развитие логического мышления, речи, активизация словаря</w:t>
            </w:r>
          </w:p>
          <w:p w14:paraId="5F6DFA5B" w14:textId="47DACB24" w:rsidR="00E74618" w:rsidRPr="00166E8B" w:rsidRDefault="00E74618" w:rsidP="00166E8B">
            <w:pPr>
              <w:shd w:val="clear" w:color="auto" w:fill="FFFFFF"/>
              <w:spacing w:after="0" w:line="240" w:lineRule="auto"/>
              <w:rPr>
                <w:rFonts w:ascii="Times New Roman" w:hAnsi="Times New Roman" w:cs="Times New Roman"/>
                <w:b/>
                <w:sz w:val="20"/>
                <w:szCs w:val="20"/>
              </w:rPr>
            </w:pPr>
          </w:p>
        </w:tc>
        <w:tc>
          <w:tcPr>
            <w:tcW w:w="2615" w:type="dxa"/>
            <w:gridSpan w:val="2"/>
            <w:tcBorders>
              <w:top w:val="single" w:sz="4" w:space="0" w:color="auto"/>
              <w:left w:val="single" w:sz="4" w:space="0" w:color="auto"/>
              <w:bottom w:val="single" w:sz="4" w:space="0" w:color="auto"/>
              <w:right w:val="single" w:sz="4" w:space="0" w:color="auto"/>
            </w:tcBorders>
          </w:tcPr>
          <w:p w14:paraId="192A6634" w14:textId="77777777" w:rsidR="00E74618" w:rsidRPr="00166E8B" w:rsidRDefault="00E74618" w:rsidP="00166E8B">
            <w:pPr>
              <w:shd w:val="clear" w:color="auto" w:fill="FFFFFF"/>
              <w:spacing w:after="0" w:line="240" w:lineRule="auto"/>
              <w:contextualSpacing/>
              <w:rPr>
                <w:rFonts w:ascii="Times New Roman" w:hAnsi="Times New Roman" w:cs="Times New Roman"/>
                <w:b/>
                <w:sz w:val="20"/>
                <w:szCs w:val="20"/>
              </w:rPr>
            </w:pPr>
            <w:proofErr w:type="spellStart"/>
            <w:r w:rsidRPr="00166E8B">
              <w:rPr>
                <w:rFonts w:ascii="Times New Roman" w:hAnsi="Times New Roman" w:cs="Times New Roman"/>
                <w:b/>
                <w:sz w:val="20"/>
                <w:szCs w:val="20"/>
              </w:rPr>
              <w:lastRenderedPageBreak/>
              <w:t>Серуен</w:t>
            </w:r>
            <w:proofErr w:type="spellEnd"/>
            <w:r w:rsidRPr="00166E8B">
              <w:rPr>
                <w:rFonts w:ascii="Times New Roman" w:hAnsi="Times New Roman" w:cs="Times New Roman"/>
                <w:b/>
                <w:sz w:val="20"/>
                <w:szCs w:val="20"/>
              </w:rPr>
              <w:t xml:space="preserve"> </w:t>
            </w:r>
            <w:proofErr w:type="spellStart"/>
            <w:r w:rsidRPr="00166E8B">
              <w:rPr>
                <w:rFonts w:ascii="Times New Roman" w:hAnsi="Times New Roman" w:cs="Times New Roman"/>
                <w:b/>
                <w:sz w:val="20"/>
                <w:szCs w:val="20"/>
              </w:rPr>
              <w:t>карточкасы</w:t>
            </w:r>
            <w:proofErr w:type="spellEnd"/>
            <w:r w:rsidRPr="00166E8B">
              <w:rPr>
                <w:rFonts w:ascii="Times New Roman" w:hAnsi="Times New Roman" w:cs="Times New Roman"/>
                <w:b/>
                <w:sz w:val="20"/>
                <w:szCs w:val="20"/>
              </w:rPr>
              <w:t>/</w:t>
            </w:r>
          </w:p>
          <w:p w14:paraId="0E2B89A0" w14:textId="77777777" w:rsidR="00166E8B" w:rsidRPr="00166E8B" w:rsidRDefault="00E74618"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hAnsi="Times New Roman" w:cs="Times New Roman"/>
                <w:b/>
                <w:sz w:val="20"/>
                <w:szCs w:val="20"/>
              </w:rPr>
              <w:t xml:space="preserve">Прогулочная карточка </w:t>
            </w:r>
            <w:r w:rsidR="00166E8B" w:rsidRPr="00166E8B">
              <w:rPr>
                <w:rFonts w:ascii="Times New Roman" w:eastAsia="Times New Roman" w:hAnsi="Times New Roman" w:cs="Times New Roman"/>
                <w:b/>
                <w:bCs/>
                <w:sz w:val="20"/>
                <w:szCs w:val="20"/>
                <w:lang w:eastAsia="ru-RU"/>
              </w:rPr>
              <w:t>Наблюдение за собакой</w:t>
            </w:r>
          </w:p>
          <w:p w14:paraId="374B72E7"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i/>
                <w:iCs/>
                <w:sz w:val="20"/>
                <w:szCs w:val="20"/>
                <w:lang w:eastAsia="ru-RU"/>
              </w:rPr>
              <w:t>Цель:</w:t>
            </w:r>
            <w:r w:rsidRPr="00166E8B">
              <w:rPr>
                <w:rFonts w:ascii="Times New Roman" w:eastAsia="Times New Roman" w:hAnsi="Times New Roman" w:cs="Times New Roman"/>
                <w:sz w:val="20"/>
                <w:szCs w:val="20"/>
                <w:lang w:eastAsia="ru-RU"/>
              </w:rPr>
              <w:t> дать представление о домашнем животном собаке, ее внешнем виде, поведении; воспитывать любовь к животным.</w:t>
            </w:r>
          </w:p>
          <w:p w14:paraId="6483CF19"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sz w:val="20"/>
                <w:szCs w:val="20"/>
                <w:lang w:eastAsia="ru-RU"/>
              </w:rPr>
              <w:t>Ход наблюдения</w:t>
            </w:r>
          </w:p>
          <w:p w14:paraId="2FACE15A"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sz w:val="20"/>
                <w:szCs w:val="20"/>
                <w:lang w:eastAsia="ru-RU"/>
              </w:rPr>
              <w:t>Наблюдать за собаками, которых выгуливают хозяева. Охарактеризовать внешний вид животного и его поведение. (Собака очень привязана к человеку, она стережет его дом, ходит с ним на охоту.)</w:t>
            </w:r>
          </w:p>
          <w:p w14:paraId="164E096C"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i/>
                <w:iCs/>
                <w:sz w:val="20"/>
                <w:szCs w:val="20"/>
                <w:lang w:eastAsia="ru-RU"/>
              </w:rPr>
              <w:t>С хозяином дружит,</w:t>
            </w:r>
            <w:r w:rsidRPr="00166E8B">
              <w:rPr>
                <w:rFonts w:ascii="Times New Roman" w:eastAsia="Times New Roman" w:hAnsi="Times New Roman" w:cs="Times New Roman"/>
                <w:sz w:val="20"/>
                <w:szCs w:val="20"/>
                <w:lang w:eastAsia="ru-RU"/>
              </w:rPr>
              <w:t> д</w:t>
            </w:r>
            <w:r w:rsidRPr="00166E8B">
              <w:rPr>
                <w:rFonts w:ascii="Times New Roman" w:eastAsia="Times New Roman" w:hAnsi="Times New Roman" w:cs="Times New Roman"/>
                <w:i/>
                <w:iCs/>
                <w:sz w:val="20"/>
                <w:szCs w:val="20"/>
                <w:lang w:eastAsia="ru-RU"/>
              </w:rPr>
              <w:t>ом сторожит.</w:t>
            </w:r>
          </w:p>
          <w:p w14:paraId="4ACC31E6"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i/>
                <w:iCs/>
                <w:sz w:val="20"/>
                <w:szCs w:val="20"/>
                <w:lang w:eastAsia="ru-RU"/>
              </w:rPr>
              <w:t>Живет под крылечком,</w:t>
            </w:r>
            <w:r w:rsidRPr="00166E8B">
              <w:rPr>
                <w:rFonts w:ascii="Times New Roman" w:eastAsia="Times New Roman" w:hAnsi="Times New Roman" w:cs="Times New Roman"/>
                <w:sz w:val="20"/>
                <w:szCs w:val="20"/>
                <w:lang w:eastAsia="ru-RU"/>
              </w:rPr>
              <w:t> х</w:t>
            </w:r>
            <w:r w:rsidRPr="00166E8B">
              <w:rPr>
                <w:rFonts w:ascii="Times New Roman" w:eastAsia="Times New Roman" w:hAnsi="Times New Roman" w:cs="Times New Roman"/>
                <w:i/>
                <w:iCs/>
                <w:sz w:val="20"/>
                <w:szCs w:val="20"/>
                <w:lang w:eastAsia="ru-RU"/>
              </w:rPr>
              <w:t>вост колечком.</w:t>
            </w:r>
          </w:p>
          <w:p w14:paraId="16A33134"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sz w:val="20"/>
                <w:szCs w:val="20"/>
                <w:lang w:eastAsia="ru-RU"/>
              </w:rPr>
              <w:t>Во время прогулки спросить у детей, у кого есть собака, кто за ней ухаживает.</w:t>
            </w:r>
          </w:p>
          <w:p w14:paraId="0DA359E8"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sz w:val="20"/>
                <w:szCs w:val="20"/>
                <w:lang w:eastAsia="ru-RU"/>
              </w:rPr>
              <w:t>Трудовая деятельность: </w:t>
            </w:r>
            <w:r w:rsidRPr="00166E8B">
              <w:rPr>
                <w:rFonts w:ascii="Times New Roman" w:eastAsia="Times New Roman" w:hAnsi="Times New Roman" w:cs="Times New Roman"/>
                <w:sz w:val="20"/>
                <w:szCs w:val="20"/>
                <w:lang w:eastAsia="ru-RU"/>
              </w:rPr>
              <w:t>заготовка травы для животных уголка природы.</w:t>
            </w:r>
          </w:p>
          <w:p w14:paraId="4EBCCDBB"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i/>
                <w:iCs/>
                <w:sz w:val="20"/>
                <w:szCs w:val="20"/>
                <w:lang w:eastAsia="ru-RU"/>
              </w:rPr>
              <w:t>Цель:</w:t>
            </w:r>
            <w:r w:rsidRPr="00166E8B">
              <w:rPr>
                <w:rFonts w:ascii="Times New Roman" w:eastAsia="Times New Roman" w:hAnsi="Times New Roman" w:cs="Times New Roman"/>
                <w:sz w:val="20"/>
                <w:szCs w:val="20"/>
                <w:lang w:eastAsia="ru-RU"/>
              </w:rPr>
              <w:t> воспитывать желание ухаживать за животными, правильно кормить их.</w:t>
            </w:r>
          </w:p>
          <w:p w14:paraId="3C2D5E78"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sz w:val="20"/>
                <w:szCs w:val="20"/>
                <w:lang w:eastAsia="ru-RU"/>
              </w:rPr>
              <w:t>Подвижные игры</w:t>
            </w:r>
            <w:r w:rsidRPr="00166E8B">
              <w:rPr>
                <w:rFonts w:ascii="Times New Roman" w:eastAsia="Times New Roman" w:hAnsi="Times New Roman" w:cs="Times New Roman"/>
                <w:sz w:val="20"/>
                <w:szCs w:val="20"/>
                <w:lang w:eastAsia="ru-RU"/>
              </w:rPr>
              <w:t> «Лохматый пес».</w:t>
            </w:r>
          </w:p>
          <w:p w14:paraId="338DEBC6"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i/>
                <w:iCs/>
                <w:sz w:val="20"/>
                <w:szCs w:val="20"/>
                <w:lang w:eastAsia="ru-RU"/>
              </w:rPr>
              <w:t>Цель:</w:t>
            </w:r>
            <w:r w:rsidRPr="00166E8B">
              <w:rPr>
                <w:rFonts w:ascii="Times New Roman" w:eastAsia="Times New Roman" w:hAnsi="Times New Roman" w:cs="Times New Roman"/>
                <w:sz w:val="20"/>
                <w:szCs w:val="20"/>
                <w:lang w:eastAsia="ru-RU"/>
              </w:rPr>
              <w:t> учить двигаться в соответствии с текстом, быстро менять направление движения; бегать, стараясь не попадаться водящему.</w:t>
            </w:r>
          </w:p>
          <w:p w14:paraId="669ADE06"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sz w:val="20"/>
                <w:szCs w:val="20"/>
                <w:lang w:eastAsia="ru-RU"/>
              </w:rPr>
              <w:t>«Кому флажок?».</w:t>
            </w:r>
          </w:p>
          <w:p w14:paraId="5E4476E0"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i/>
                <w:iCs/>
                <w:sz w:val="20"/>
                <w:szCs w:val="20"/>
                <w:lang w:eastAsia="ru-RU"/>
              </w:rPr>
              <w:t>Цель:</w:t>
            </w:r>
            <w:r w:rsidRPr="00166E8B">
              <w:rPr>
                <w:rFonts w:ascii="Times New Roman" w:eastAsia="Times New Roman" w:hAnsi="Times New Roman" w:cs="Times New Roman"/>
                <w:sz w:val="20"/>
                <w:szCs w:val="20"/>
                <w:lang w:eastAsia="ru-RU"/>
              </w:rPr>
              <w:t> упражнять в прыжках с продвижением вперед, пролезании в обруч;</w:t>
            </w:r>
          </w:p>
          <w:p w14:paraId="03916265"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sz w:val="20"/>
                <w:szCs w:val="20"/>
                <w:lang w:eastAsia="ru-RU"/>
              </w:rPr>
              <w:t>воспитывать ловкость, целеустремленность.</w:t>
            </w:r>
          </w:p>
          <w:p w14:paraId="7B786932"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sz w:val="20"/>
                <w:szCs w:val="20"/>
                <w:lang w:eastAsia="ru-RU"/>
              </w:rPr>
              <w:lastRenderedPageBreak/>
              <w:t>Дидактическая игра</w:t>
            </w:r>
            <w:r w:rsidRPr="00166E8B">
              <w:rPr>
                <w:rFonts w:ascii="Times New Roman" w:eastAsia="Times New Roman" w:hAnsi="Times New Roman" w:cs="Times New Roman"/>
                <w:sz w:val="20"/>
                <w:szCs w:val="20"/>
                <w:lang w:eastAsia="ru-RU"/>
              </w:rPr>
              <w:t> «Две корзинки»</w:t>
            </w:r>
          </w:p>
          <w:p w14:paraId="55689F52"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sz w:val="20"/>
                <w:szCs w:val="20"/>
                <w:lang w:eastAsia="ru-RU"/>
              </w:rPr>
              <w:t>Цель:</w:t>
            </w:r>
            <w:r w:rsidRPr="00166E8B">
              <w:rPr>
                <w:rFonts w:ascii="Times New Roman" w:eastAsia="Times New Roman" w:hAnsi="Times New Roman" w:cs="Times New Roman"/>
                <w:sz w:val="20"/>
                <w:szCs w:val="20"/>
                <w:lang w:eastAsia="ru-RU"/>
              </w:rPr>
              <w:t> совершенствовать умение различать овощи и фрукты, учить использовать в речи обобщающие слова, развивать устную речь, память, внимание.</w:t>
            </w:r>
          </w:p>
          <w:p w14:paraId="29B4E5E1"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sz w:val="20"/>
                <w:szCs w:val="20"/>
                <w:lang w:eastAsia="ru-RU"/>
              </w:rPr>
              <w:t>Индивидуальная работа</w:t>
            </w:r>
            <w:r w:rsidRPr="00166E8B">
              <w:rPr>
                <w:rFonts w:ascii="Times New Roman" w:eastAsia="Times New Roman" w:hAnsi="Times New Roman" w:cs="Times New Roman"/>
                <w:sz w:val="20"/>
                <w:szCs w:val="20"/>
                <w:lang w:eastAsia="ru-RU"/>
              </w:rPr>
              <w:t> Развитие движений.</w:t>
            </w:r>
          </w:p>
          <w:p w14:paraId="1BE3C175"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i/>
                <w:iCs/>
                <w:sz w:val="20"/>
                <w:szCs w:val="20"/>
                <w:lang w:eastAsia="ru-RU"/>
              </w:rPr>
              <w:t>Цель:</w:t>
            </w:r>
            <w:r w:rsidRPr="00166E8B">
              <w:rPr>
                <w:rFonts w:ascii="Times New Roman" w:eastAsia="Times New Roman" w:hAnsi="Times New Roman" w:cs="Times New Roman"/>
                <w:sz w:val="20"/>
                <w:szCs w:val="20"/>
                <w:lang w:eastAsia="ru-RU"/>
              </w:rPr>
              <w:t> закреплять умения прыгать на одной ноге (правой и левой).</w:t>
            </w:r>
          </w:p>
          <w:p w14:paraId="0A9F9703" w14:textId="06693BE6" w:rsidR="00E74618" w:rsidRPr="00166E8B" w:rsidRDefault="00E74618" w:rsidP="00166E8B">
            <w:pPr>
              <w:shd w:val="clear" w:color="auto" w:fill="FFFFFF"/>
              <w:spacing w:after="0" w:line="240" w:lineRule="auto"/>
              <w:rPr>
                <w:rFonts w:ascii="Times New Roman" w:hAnsi="Times New Roman" w:cs="Times New Roman"/>
                <w:b/>
                <w:sz w:val="20"/>
                <w:szCs w:val="20"/>
              </w:rPr>
            </w:pPr>
          </w:p>
        </w:tc>
        <w:tc>
          <w:tcPr>
            <w:tcW w:w="2653" w:type="dxa"/>
            <w:tcBorders>
              <w:top w:val="single" w:sz="4" w:space="0" w:color="auto"/>
              <w:left w:val="single" w:sz="4" w:space="0" w:color="auto"/>
              <w:bottom w:val="single" w:sz="4" w:space="0" w:color="auto"/>
              <w:right w:val="single" w:sz="4" w:space="0" w:color="auto"/>
            </w:tcBorders>
          </w:tcPr>
          <w:p w14:paraId="2770F175" w14:textId="77777777" w:rsidR="00E74618" w:rsidRPr="00166E8B" w:rsidRDefault="00E74618" w:rsidP="00166E8B">
            <w:pPr>
              <w:shd w:val="clear" w:color="auto" w:fill="FFFFFF"/>
              <w:spacing w:after="0" w:line="240" w:lineRule="auto"/>
              <w:contextualSpacing/>
              <w:rPr>
                <w:rFonts w:ascii="Times New Roman" w:hAnsi="Times New Roman" w:cs="Times New Roman"/>
                <w:b/>
                <w:sz w:val="20"/>
                <w:szCs w:val="20"/>
              </w:rPr>
            </w:pPr>
            <w:proofErr w:type="spellStart"/>
            <w:r w:rsidRPr="00166E8B">
              <w:rPr>
                <w:rFonts w:ascii="Times New Roman" w:hAnsi="Times New Roman" w:cs="Times New Roman"/>
                <w:b/>
                <w:sz w:val="20"/>
                <w:szCs w:val="20"/>
              </w:rPr>
              <w:lastRenderedPageBreak/>
              <w:t>Серуен</w:t>
            </w:r>
            <w:proofErr w:type="spellEnd"/>
            <w:r w:rsidRPr="00166E8B">
              <w:rPr>
                <w:rFonts w:ascii="Times New Roman" w:hAnsi="Times New Roman" w:cs="Times New Roman"/>
                <w:b/>
                <w:sz w:val="20"/>
                <w:szCs w:val="20"/>
              </w:rPr>
              <w:t xml:space="preserve"> </w:t>
            </w:r>
            <w:proofErr w:type="spellStart"/>
            <w:r w:rsidRPr="00166E8B">
              <w:rPr>
                <w:rFonts w:ascii="Times New Roman" w:hAnsi="Times New Roman" w:cs="Times New Roman"/>
                <w:b/>
                <w:sz w:val="20"/>
                <w:szCs w:val="20"/>
              </w:rPr>
              <w:t>карточкасы</w:t>
            </w:r>
            <w:proofErr w:type="spellEnd"/>
            <w:r w:rsidRPr="00166E8B">
              <w:rPr>
                <w:rFonts w:ascii="Times New Roman" w:hAnsi="Times New Roman" w:cs="Times New Roman"/>
                <w:b/>
                <w:sz w:val="20"/>
                <w:szCs w:val="20"/>
              </w:rPr>
              <w:t>/</w:t>
            </w:r>
          </w:p>
          <w:p w14:paraId="4D28CE56" w14:textId="77777777" w:rsidR="00166E8B" w:rsidRPr="00166E8B" w:rsidRDefault="00E74618"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hAnsi="Times New Roman" w:cs="Times New Roman"/>
                <w:b/>
                <w:sz w:val="20"/>
                <w:szCs w:val="20"/>
              </w:rPr>
              <w:t xml:space="preserve">Прогулочная карточка </w:t>
            </w:r>
            <w:r w:rsidR="00166E8B" w:rsidRPr="00166E8B">
              <w:rPr>
                <w:rFonts w:ascii="Times New Roman" w:eastAsia="Times New Roman" w:hAnsi="Times New Roman" w:cs="Times New Roman"/>
                <w:b/>
                <w:bCs/>
                <w:sz w:val="20"/>
                <w:szCs w:val="20"/>
                <w:lang w:eastAsia="ru-RU"/>
              </w:rPr>
              <w:t>Наблюдение за ветром</w:t>
            </w:r>
          </w:p>
          <w:p w14:paraId="318096C1"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i/>
                <w:iCs/>
                <w:sz w:val="20"/>
                <w:szCs w:val="20"/>
                <w:lang w:eastAsia="ru-RU"/>
              </w:rPr>
              <w:t>Цель:</w:t>
            </w:r>
            <w:r w:rsidRPr="00166E8B">
              <w:rPr>
                <w:rFonts w:ascii="Times New Roman" w:eastAsia="Times New Roman" w:hAnsi="Times New Roman" w:cs="Times New Roman"/>
                <w:sz w:val="20"/>
                <w:szCs w:val="20"/>
                <w:lang w:eastAsia="ru-RU"/>
              </w:rPr>
              <w:t> вызвать интерес к окружающему миру; учить определять наличие и направление ветра; расширять кругозор.</w:t>
            </w:r>
          </w:p>
          <w:p w14:paraId="2D2437F7"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sz w:val="20"/>
                <w:szCs w:val="20"/>
                <w:lang w:eastAsia="ru-RU"/>
              </w:rPr>
              <w:t>Ход наблюдения:</w:t>
            </w:r>
          </w:p>
          <w:p w14:paraId="6183CE01"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sz w:val="20"/>
                <w:szCs w:val="20"/>
                <w:lang w:eastAsia="ru-RU"/>
              </w:rPr>
              <w:t>Загадка. Фырчит, рычит, ветки ломает, снег поднимает,</w:t>
            </w:r>
          </w:p>
          <w:p w14:paraId="1882DCF3"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sz w:val="20"/>
                <w:szCs w:val="20"/>
                <w:lang w:eastAsia="ru-RU"/>
              </w:rPr>
              <w:t>Людей с ног сбивает, слышишь его, да не видишь его. (Ветер.)</w:t>
            </w:r>
          </w:p>
          <w:p w14:paraId="6F630EEC"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sz w:val="20"/>
                <w:szCs w:val="20"/>
                <w:lang w:eastAsia="ru-RU"/>
              </w:rPr>
              <w:t>Воспитатель задает детям вопросы.</w:t>
            </w:r>
          </w:p>
          <w:p w14:paraId="464059DD"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sz w:val="20"/>
                <w:szCs w:val="20"/>
                <w:lang w:eastAsia="ru-RU"/>
              </w:rPr>
              <w:t>Ребята, есть ли сегодня ветер? А как можно определить ветер? (по раскачивающимся ветвям деревьев).</w:t>
            </w:r>
          </w:p>
          <w:p w14:paraId="2DC43CF1"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sz w:val="20"/>
                <w:szCs w:val="20"/>
                <w:lang w:eastAsia="ru-RU"/>
              </w:rPr>
              <w:t>По веткам деревьев можно определить силу ветра: при слабом ветре раскачиваются только тоненькие веточки, при более сильном – ветки потолще, при сильном – самые толстые ветки.  </w:t>
            </w:r>
          </w:p>
          <w:p w14:paraId="5C62B23B"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sz w:val="20"/>
                <w:szCs w:val="20"/>
                <w:lang w:eastAsia="ru-RU"/>
              </w:rPr>
              <w:t>Определите его силу по качающимся веткам деревьев. Откуда дует ветер?</w:t>
            </w:r>
          </w:p>
          <w:p w14:paraId="515C629D"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sz w:val="20"/>
                <w:szCs w:val="20"/>
                <w:lang w:eastAsia="ru-RU"/>
              </w:rPr>
              <w:t>Эксперимент</w:t>
            </w:r>
            <w:r w:rsidRPr="00166E8B">
              <w:rPr>
                <w:rFonts w:ascii="Times New Roman" w:eastAsia="Times New Roman" w:hAnsi="Times New Roman" w:cs="Times New Roman"/>
                <w:sz w:val="20"/>
                <w:szCs w:val="20"/>
                <w:lang w:eastAsia="ru-RU"/>
              </w:rPr>
              <w:t> по определению направления ветра (с помощью вертушек).</w:t>
            </w:r>
          </w:p>
          <w:p w14:paraId="6040116D"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sz w:val="20"/>
                <w:szCs w:val="20"/>
                <w:lang w:eastAsia="ru-RU"/>
              </w:rPr>
              <w:t>Труд:</w:t>
            </w:r>
            <w:r w:rsidRPr="00166E8B">
              <w:rPr>
                <w:rFonts w:ascii="Times New Roman" w:eastAsia="Times New Roman" w:hAnsi="Times New Roman" w:cs="Times New Roman"/>
                <w:sz w:val="20"/>
                <w:szCs w:val="20"/>
                <w:lang w:eastAsia="ru-RU"/>
              </w:rPr>
              <w:t> Сооружение горки для кукол, прихлопывая снег лопаткой.</w:t>
            </w:r>
          </w:p>
          <w:p w14:paraId="14E96E1F"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i/>
                <w:iCs/>
                <w:sz w:val="20"/>
                <w:szCs w:val="20"/>
                <w:lang w:eastAsia="ru-RU"/>
              </w:rPr>
              <w:t>Цель:</w:t>
            </w:r>
            <w:r w:rsidRPr="00166E8B">
              <w:rPr>
                <w:rFonts w:ascii="Times New Roman" w:eastAsia="Times New Roman" w:hAnsi="Times New Roman" w:cs="Times New Roman"/>
                <w:sz w:val="20"/>
                <w:szCs w:val="20"/>
                <w:lang w:eastAsia="ru-RU"/>
              </w:rPr>
              <w:t> учить работать сообща, получать радость от выполненного труда и его результата.</w:t>
            </w:r>
          </w:p>
          <w:p w14:paraId="5A3267D6"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sz w:val="20"/>
                <w:szCs w:val="20"/>
                <w:lang w:eastAsia="ru-RU"/>
              </w:rPr>
              <w:t>П\и</w:t>
            </w:r>
            <w:r w:rsidRPr="00166E8B">
              <w:rPr>
                <w:rFonts w:ascii="Times New Roman" w:eastAsia="Times New Roman" w:hAnsi="Times New Roman" w:cs="Times New Roman"/>
                <w:sz w:val="20"/>
                <w:szCs w:val="20"/>
                <w:lang w:eastAsia="ru-RU"/>
              </w:rPr>
              <w:t> «Птички и кошка» - учить двигаться по сигналу развивать ловкость.</w:t>
            </w:r>
          </w:p>
          <w:p w14:paraId="5AC66F02"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sz w:val="20"/>
                <w:szCs w:val="20"/>
                <w:lang w:eastAsia="ru-RU"/>
              </w:rPr>
              <w:t xml:space="preserve">«Бездомный заяц» - быстро </w:t>
            </w:r>
            <w:r w:rsidRPr="00166E8B">
              <w:rPr>
                <w:rFonts w:ascii="Times New Roman" w:eastAsia="Times New Roman" w:hAnsi="Times New Roman" w:cs="Times New Roman"/>
                <w:sz w:val="20"/>
                <w:szCs w:val="20"/>
                <w:lang w:eastAsia="ru-RU"/>
              </w:rPr>
              <w:lastRenderedPageBreak/>
              <w:t>бегать, ориентироваться в пространстве.</w:t>
            </w:r>
          </w:p>
          <w:p w14:paraId="099D79A5"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sz w:val="20"/>
                <w:szCs w:val="20"/>
                <w:lang w:eastAsia="ru-RU"/>
              </w:rPr>
              <w:t>Самостоятельная деятельность:</w:t>
            </w:r>
            <w:r w:rsidRPr="00166E8B">
              <w:rPr>
                <w:rFonts w:ascii="Times New Roman" w:eastAsia="Times New Roman" w:hAnsi="Times New Roman" w:cs="Times New Roman"/>
                <w:sz w:val="20"/>
                <w:szCs w:val="20"/>
                <w:lang w:eastAsia="ru-RU"/>
              </w:rPr>
              <w:t> катание с горки, игры с выносным материалом.</w:t>
            </w:r>
          </w:p>
          <w:p w14:paraId="79506137" w14:textId="77777777" w:rsidR="00166E8B" w:rsidRPr="00166E8B" w:rsidRDefault="00166E8B" w:rsidP="00166E8B">
            <w:pPr>
              <w:shd w:val="clear" w:color="auto" w:fill="FFFFFF"/>
              <w:spacing w:after="0" w:line="240" w:lineRule="auto"/>
              <w:rPr>
                <w:rFonts w:ascii="Calibri" w:eastAsia="Times New Roman" w:hAnsi="Calibri" w:cs="Calibri"/>
                <w:sz w:val="20"/>
                <w:szCs w:val="20"/>
                <w:lang w:eastAsia="ru-RU"/>
              </w:rPr>
            </w:pPr>
            <w:r w:rsidRPr="00166E8B">
              <w:rPr>
                <w:rFonts w:ascii="Times New Roman" w:eastAsia="Times New Roman" w:hAnsi="Times New Roman" w:cs="Times New Roman"/>
                <w:b/>
                <w:bCs/>
                <w:sz w:val="20"/>
                <w:szCs w:val="20"/>
                <w:lang w:eastAsia="ru-RU"/>
              </w:rPr>
              <w:t>Инд. работа</w:t>
            </w:r>
            <w:r w:rsidRPr="00166E8B">
              <w:rPr>
                <w:rFonts w:ascii="Times New Roman" w:eastAsia="Times New Roman" w:hAnsi="Times New Roman" w:cs="Times New Roman"/>
                <w:sz w:val="20"/>
                <w:szCs w:val="20"/>
                <w:lang w:eastAsia="ru-RU"/>
              </w:rPr>
              <w:t>: «Не наскочи» - учить ездить на лыжах, объезжая кубики; прыжки на двух ногах с продвижением вперед.</w:t>
            </w:r>
          </w:p>
          <w:p w14:paraId="32EBE527" w14:textId="5B545409" w:rsidR="00E74618" w:rsidRPr="00166E8B" w:rsidRDefault="00E74618" w:rsidP="00166E8B">
            <w:pPr>
              <w:shd w:val="clear" w:color="auto" w:fill="FFFFFF"/>
              <w:spacing w:after="0" w:line="240" w:lineRule="auto"/>
              <w:rPr>
                <w:rFonts w:ascii="Times New Roman" w:hAnsi="Times New Roman" w:cs="Times New Roman"/>
                <w:b/>
                <w:sz w:val="20"/>
                <w:szCs w:val="20"/>
              </w:rPr>
            </w:pPr>
          </w:p>
        </w:tc>
      </w:tr>
      <w:tr w:rsidR="00E74618" w:rsidRPr="00153591" w14:paraId="55099E32" w14:textId="77777777" w:rsidTr="00E74618">
        <w:trPr>
          <w:trHeight w:val="412"/>
        </w:trPr>
        <w:tc>
          <w:tcPr>
            <w:tcW w:w="2495" w:type="dxa"/>
            <w:vMerge/>
            <w:vAlign w:val="center"/>
          </w:tcPr>
          <w:p w14:paraId="36072FD7" w14:textId="77777777" w:rsidR="00E74618" w:rsidRPr="00153591" w:rsidRDefault="00E74618" w:rsidP="00E74618">
            <w:pPr>
              <w:spacing w:after="0" w:line="240" w:lineRule="auto"/>
              <w:contextualSpacing/>
              <w:rPr>
                <w:rFonts w:ascii="Times New Roman" w:hAnsi="Times New Roman" w:cs="Times New Roman"/>
                <w:b/>
                <w:bCs/>
                <w:lang w:val="kk-KZ"/>
              </w:rPr>
            </w:pPr>
          </w:p>
        </w:tc>
        <w:tc>
          <w:tcPr>
            <w:tcW w:w="13264" w:type="dxa"/>
            <w:gridSpan w:val="8"/>
            <w:tcBorders>
              <w:top w:val="single" w:sz="4" w:space="0" w:color="auto"/>
            </w:tcBorders>
          </w:tcPr>
          <w:p w14:paraId="4CC30CBE" w14:textId="77777777" w:rsidR="00E74618" w:rsidRPr="00153591" w:rsidRDefault="00E74618" w:rsidP="00E74618">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Балалардың  алып шығатын құралдармен өз беттерінше ойын барысы </w:t>
            </w:r>
          </w:p>
          <w:p w14:paraId="71CCB35B" w14:textId="77777777" w:rsidR="00E74618" w:rsidRPr="00153591" w:rsidRDefault="00E74618" w:rsidP="00E74618">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lang w:val="kk-KZ"/>
              </w:rPr>
              <w:t>Самостоятельная игровая деятельность детей с выносным оборудованием: лопатки,</w:t>
            </w:r>
            <w:r>
              <w:rPr>
                <w:rFonts w:ascii="Times New Roman" w:hAnsi="Times New Roman" w:cs="Times New Roman"/>
                <w:lang w:val="kk-KZ"/>
              </w:rPr>
              <w:t>грабли,машины,</w:t>
            </w:r>
            <w:r w:rsidRPr="00153591">
              <w:rPr>
                <w:rFonts w:ascii="Times New Roman" w:hAnsi="Times New Roman" w:cs="Times New Roman"/>
                <w:lang w:val="kk-KZ"/>
              </w:rPr>
              <w:t>песочные наборы ,скакалки,обручи</w:t>
            </w:r>
            <w:r>
              <w:rPr>
                <w:rFonts w:ascii="Times New Roman" w:hAnsi="Times New Roman" w:cs="Times New Roman"/>
                <w:lang w:val="kk-KZ"/>
              </w:rPr>
              <w:t>,</w:t>
            </w:r>
            <w:r w:rsidRPr="00153591">
              <w:rPr>
                <w:rFonts w:ascii="Times New Roman" w:hAnsi="Times New Roman" w:cs="Times New Roman"/>
                <w:lang w:val="kk-KZ"/>
              </w:rPr>
              <w:t xml:space="preserve"> мячи.</w:t>
            </w:r>
          </w:p>
        </w:tc>
      </w:tr>
      <w:tr w:rsidR="00E74618" w:rsidRPr="00153591" w14:paraId="5C426636" w14:textId="77777777" w:rsidTr="00E74618">
        <w:trPr>
          <w:trHeight w:val="392"/>
        </w:trPr>
        <w:tc>
          <w:tcPr>
            <w:tcW w:w="2495" w:type="dxa"/>
          </w:tcPr>
          <w:p w14:paraId="6D06D2FB" w14:textId="77777777" w:rsidR="00E74618" w:rsidRPr="00153591" w:rsidRDefault="00E74618" w:rsidP="00E74618">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lang w:val="kk-KZ"/>
              </w:rPr>
              <w:t>Серуеннен қайту/</w:t>
            </w:r>
          </w:p>
          <w:p w14:paraId="39D8D9D3" w14:textId="77777777" w:rsidR="00E74618" w:rsidRPr="00153591" w:rsidRDefault="00E74618" w:rsidP="00E74618">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rPr>
              <w:t>Возвращение с прогулки</w:t>
            </w:r>
          </w:p>
        </w:tc>
        <w:tc>
          <w:tcPr>
            <w:tcW w:w="13264" w:type="dxa"/>
            <w:gridSpan w:val="8"/>
          </w:tcPr>
          <w:p w14:paraId="4F294A32" w14:textId="77777777" w:rsidR="00E74618" w:rsidRPr="00547E0D" w:rsidRDefault="00E74618" w:rsidP="00E74618">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b/>
                <w:lang w:val="kk-KZ"/>
              </w:rPr>
              <w:t>Кезекпен  шешіну, ойындар, балалардың еркін қызметі.</w:t>
            </w:r>
          </w:p>
          <w:p w14:paraId="7E103222" w14:textId="77777777" w:rsidR="00E74618" w:rsidRPr="00547E0D" w:rsidRDefault="00E74618" w:rsidP="00E74618">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rPr>
              <w:t>Последовательное раздевание, игры, свободная деятельность детей.</w:t>
            </w:r>
            <w:r w:rsidRPr="00547E0D">
              <w:rPr>
                <w:rFonts w:ascii="Times New Roman" w:hAnsi="Times New Roman" w:cs="Times New Roman"/>
                <w:b/>
                <w:lang w:val="kk-KZ"/>
              </w:rPr>
              <w:t xml:space="preserve"> </w:t>
            </w:r>
          </w:p>
          <w:p w14:paraId="4E60379D" w14:textId="77777777" w:rsidR="00E74618" w:rsidRPr="00547E0D" w:rsidRDefault="00E74618" w:rsidP="00E74618">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b/>
                <w:lang w:val="kk-KZ"/>
              </w:rPr>
              <w:t>Совершенствовать умение самостоятельно одеваться и раздеваться в определенной последовательности.</w:t>
            </w:r>
          </w:p>
        </w:tc>
      </w:tr>
      <w:tr w:rsidR="00E74618" w:rsidRPr="00153591" w14:paraId="5BDF567C" w14:textId="77777777" w:rsidTr="00E74618">
        <w:trPr>
          <w:trHeight w:val="392"/>
        </w:trPr>
        <w:tc>
          <w:tcPr>
            <w:tcW w:w="2495" w:type="dxa"/>
          </w:tcPr>
          <w:p w14:paraId="7A582032" w14:textId="77777777" w:rsidR="00E74618" w:rsidRPr="00153591" w:rsidRDefault="00E74618" w:rsidP="00E74618">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lang w:val="kk-KZ"/>
              </w:rPr>
              <w:t>Түскі ас/</w:t>
            </w:r>
            <w:r w:rsidRPr="00153591">
              <w:rPr>
                <w:rFonts w:ascii="Times New Roman" w:hAnsi="Times New Roman" w:cs="Times New Roman"/>
                <w:b/>
                <w:bCs/>
                <w:iCs/>
              </w:rPr>
              <w:t>Обед</w:t>
            </w:r>
          </w:p>
          <w:p w14:paraId="21D824AA" w14:textId="77777777" w:rsidR="00E74618" w:rsidRPr="00153591" w:rsidRDefault="00E74618" w:rsidP="00E74618">
            <w:pPr>
              <w:widowControl w:val="0"/>
              <w:autoSpaceDE w:val="0"/>
              <w:autoSpaceDN w:val="0"/>
              <w:adjustRightInd w:val="0"/>
              <w:spacing w:after="0" w:line="240" w:lineRule="auto"/>
              <w:contextualSpacing/>
              <w:rPr>
                <w:rFonts w:ascii="Times New Roman" w:hAnsi="Times New Roman" w:cs="Times New Roman"/>
                <w:b/>
                <w:bCs/>
                <w:iCs/>
              </w:rPr>
            </w:pPr>
            <w:proofErr w:type="spellStart"/>
            <w:r w:rsidRPr="00153591">
              <w:rPr>
                <w:rFonts w:ascii="Times New Roman" w:hAnsi="Times New Roman" w:cs="Times New Roman"/>
                <w:b/>
                <w:bCs/>
                <w:iCs/>
              </w:rPr>
              <w:t>Асханада</w:t>
            </w:r>
            <w:proofErr w:type="spellEnd"/>
            <w:r w:rsidRPr="00153591">
              <w:rPr>
                <w:rFonts w:ascii="Times New Roman" w:hAnsi="Times New Roman" w:cs="Times New Roman"/>
                <w:b/>
                <w:lang w:val="kk-KZ"/>
              </w:rPr>
              <w:t>ғ</w:t>
            </w:r>
            <w:r w:rsidRPr="00153591">
              <w:rPr>
                <w:rFonts w:ascii="Times New Roman" w:hAnsi="Times New Roman" w:cs="Times New Roman"/>
                <w:b/>
                <w:bCs/>
                <w:iCs/>
              </w:rPr>
              <w:t xml:space="preserve">ы </w:t>
            </w:r>
            <w:proofErr w:type="spellStart"/>
            <w:r w:rsidRPr="00153591">
              <w:rPr>
                <w:rFonts w:ascii="Times New Roman" w:hAnsi="Times New Roman" w:cs="Times New Roman"/>
                <w:b/>
                <w:bCs/>
                <w:iCs/>
              </w:rPr>
              <w:t>кезекш</w:t>
            </w:r>
            <w:r w:rsidRPr="00153591">
              <w:rPr>
                <w:rFonts w:ascii="Times New Roman" w:hAnsi="Times New Roman" w:cs="Times New Roman"/>
                <w:b/>
                <w:bCs/>
                <w:iCs/>
                <w:lang w:val="en-US"/>
              </w:rPr>
              <w:t>i</w:t>
            </w:r>
            <w:proofErr w:type="spellEnd"/>
            <w:r w:rsidRPr="00153591">
              <w:rPr>
                <w:rFonts w:ascii="Times New Roman" w:hAnsi="Times New Roman" w:cs="Times New Roman"/>
                <w:b/>
                <w:bCs/>
                <w:iCs/>
              </w:rPr>
              <w:t>л</w:t>
            </w:r>
            <w:proofErr w:type="spellStart"/>
            <w:r w:rsidRPr="00153591">
              <w:rPr>
                <w:rFonts w:ascii="Times New Roman" w:hAnsi="Times New Roman" w:cs="Times New Roman"/>
                <w:b/>
                <w:bCs/>
                <w:iCs/>
                <w:lang w:val="en-US"/>
              </w:rPr>
              <w:t>i</w:t>
            </w:r>
            <w:proofErr w:type="spellEnd"/>
            <w:r w:rsidRPr="00153591">
              <w:rPr>
                <w:rFonts w:ascii="Times New Roman" w:hAnsi="Times New Roman" w:cs="Times New Roman"/>
                <w:b/>
                <w:bCs/>
                <w:iCs/>
              </w:rPr>
              <w:t>к</w:t>
            </w:r>
          </w:p>
          <w:p w14:paraId="7C034307" w14:textId="77777777" w:rsidR="00E74618" w:rsidRPr="00153591" w:rsidRDefault="00E74618" w:rsidP="00E74618">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rPr>
              <w:t>Дежурство по столовой</w:t>
            </w:r>
          </w:p>
        </w:tc>
        <w:tc>
          <w:tcPr>
            <w:tcW w:w="13264" w:type="dxa"/>
            <w:gridSpan w:val="8"/>
          </w:tcPr>
          <w:p w14:paraId="242F695E" w14:textId="77777777" w:rsidR="00E74618" w:rsidRPr="00153591" w:rsidRDefault="00E74618" w:rsidP="00E74618">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49E9FE82" w14:textId="77777777" w:rsidR="00E74618" w:rsidRDefault="00E74618" w:rsidP="00E74618">
            <w:pPr>
              <w:widowControl w:val="0"/>
              <w:autoSpaceDE w:val="0"/>
              <w:autoSpaceDN w:val="0"/>
              <w:adjustRightInd w:val="0"/>
              <w:spacing w:after="0" w:line="240" w:lineRule="auto"/>
              <w:contextualSpacing/>
              <w:rPr>
                <w:rFonts w:ascii="Times New Roman" w:hAnsi="Times New Roman" w:cs="Times New Roman"/>
              </w:rPr>
            </w:pPr>
            <w:r w:rsidRPr="00153591">
              <w:rPr>
                <w:rFonts w:ascii="Times New Roman" w:hAnsi="Times New Roman" w:cs="Times New Roman"/>
              </w:rPr>
              <w:t>Привлечение внимания детей к пище; индивидуальная раб</w:t>
            </w:r>
            <w:r>
              <w:rPr>
                <w:rFonts w:ascii="Times New Roman" w:hAnsi="Times New Roman" w:cs="Times New Roman"/>
              </w:rPr>
              <w:t>ота по воспитанию культуры еды;</w:t>
            </w:r>
          </w:p>
          <w:p w14:paraId="30D5A662" w14:textId="77777777" w:rsidR="00E74618" w:rsidRPr="00153591" w:rsidRDefault="00E74618" w:rsidP="00E74618">
            <w:pPr>
              <w:widowControl w:val="0"/>
              <w:autoSpaceDE w:val="0"/>
              <w:autoSpaceDN w:val="0"/>
              <w:adjustRightInd w:val="0"/>
              <w:spacing w:after="0" w:line="240" w:lineRule="auto"/>
              <w:contextualSpacing/>
              <w:rPr>
                <w:rFonts w:ascii="Times New Roman" w:hAnsi="Times New Roman" w:cs="Times New Roman"/>
              </w:rPr>
            </w:pPr>
            <w:r w:rsidRPr="00153591">
              <w:rPr>
                <w:rFonts w:ascii="Times New Roman" w:hAnsi="Times New Roman" w:cs="Times New Roman"/>
              </w:rPr>
              <w:t>(***</w:t>
            </w:r>
            <w:proofErr w:type="gramStart"/>
            <w:r w:rsidRPr="00153591">
              <w:rPr>
                <w:rFonts w:ascii="Times New Roman" w:hAnsi="Times New Roman" w:cs="Times New Roman"/>
                <w:bCs/>
                <w:iCs/>
                <w:lang w:val="kk-KZ"/>
              </w:rPr>
              <w:t>Нан ,</w:t>
            </w:r>
            <w:r>
              <w:rPr>
                <w:rFonts w:ascii="Times New Roman" w:hAnsi="Times New Roman" w:cs="Times New Roman"/>
                <w:bCs/>
                <w:iCs/>
                <w:lang w:val="kk-KZ"/>
              </w:rPr>
              <w:t>сорпа</w:t>
            </w:r>
            <w:proofErr w:type="gramEnd"/>
            <w:r>
              <w:rPr>
                <w:rFonts w:ascii="Times New Roman" w:hAnsi="Times New Roman" w:cs="Times New Roman"/>
                <w:bCs/>
                <w:iCs/>
                <w:lang w:val="kk-KZ"/>
              </w:rPr>
              <w:t xml:space="preserve">-суп </w:t>
            </w:r>
            <w:r w:rsidRPr="00153591">
              <w:rPr>
                <w:rFonts w:ascii="Times New Roman" w:hAnsi="Times New Roman" w:cs="Times New Roman"/>
                <w:iCs/>
                <w:lang w:val="kk-KZ"/>
              </w:rPr>
              <w:t xml:space="preserve"> ,тәрелке, қасық, </w:t>
            </w:r>
            <w:proofErr w:type="spellStart"/>
            <w:r>
              <w:rPr>
                <w:rFonts w:ascii="Times New Roman" w:hAnsi="Times New Roman" w:cs="Times New Roman"/>
                <w:bCs/>
                <w:sz w:val="24"/>
                <w:szCs w:val="24"/>
              </w:rPr>
              <w:t>әбден</w:t>
            </w:r>
            <w:proofErr w:type="spellEnd"/>
            <w:r>
              <w:rPr>
                <w:rFonts w:ascii="Times New Roman" w:hAnsi="Times New Roman" w:cs="Times New Roman"/>
                <w:bCs/>
                <w:sz w:val="24"/>
                <w:szCs w:val="24"/>
              </w:rPr>
              <w:t xml:space="preserve"> </w:t>
            </w:r>
            <w:proofErr w:type="spellStart"/>
            <w:r>
              <w:rPr>
                <w:rFonts w:ascii="Times New Roman" w:hAnsi="Times New Roman" w:cs="Times New Roman"/>
                <w:bCs/>
                <w:sz w:val="24"/>
                <w:szCs w:val="24"/>
              </w:rPr>
              <w:t>шайнап</w:t>
            </w:r>
            <w:proofErr w:type="spellEnd"/>
            <w:r>
              <w:rPr>
                <w:rFonts w:ascii="Times New Roman" w:hAnsi="Times New Roman" w:cs="Times New Roman"/>
                <w:bCs/>
                <w:sz w:val="24"/>
                <w:szCs w:val="24"/>
              </w:rPr>
              <w:t xml:space="preserve"> </w:t>
            </w:r>
            <w:proofErr w:type="spellStart"/>
            <w:r>
              <w:rPr>
                <w:rFonts w:ascii="Times New Roman" w:hAnsi="Times New Roman" w:cs="Times New Roman"/>
                <w:bCs/>
                <w:sz w:val="24"/>
                <w:szCs w:val="24"/>
              </w:rPr>
              <w:t>жеңдер</w:t>
            </w:r>
            <w:proofErr w:type="spellEnd"/>
            <w:r>
              <w:rPr>
                <w:rFonts w:ascii="Times New Roman" w:hAnsi="Times New Roman" w:cs="Times New Roman"/>
                <w:bCs/>
                <w:sz w:val="24"/>
                <w:szCs w:val="24"/>
              </w:rPr>
              <w:t xml:space="preserve"> – хорошо разжевывайте,</w:t>
            </w:r>
            <w:r w:rsidRPr="00153591">
              <w:rPr>
                <w:rFonts w:ascii="Times New Roman" w:hAnsi="Times New Roman" w:cs="Times New Roman"/>
                <w:bCs/>
                <w:iCs/>
                <w:lang w:val="kk-KZ"/>
              </w:rPr>
              <w:t xml:space="preserve"> ас болсын!</w:t>
            </w:r>
            <w:r w:rsidRPr="00153591">
              <w:rPr>
                <w:rFonts w:ascii="Times New Roman" w:hAnsi="Times New Roman" w:cs="Times New Roman"/>
              </w:rPr>
              <w:t xml:space="preserve"> </w:t>
            </w:r>
            <w:r>
              <w:rPr>
                <w:rFonts w:ascii="Times New Roman" w:hAnsi="Times New Roman" w:cs="Times New Roman"/>
              </w:rPr>
              <w:t>)</w:t>
            </w:r>
          </w:p>
          <w:p w14:paraId="0F5CB953" w14:textId="77777777" w:rsidR="00E74618" w:rsidRPr="00827912" w:rsidRDefault="00E74618" w:rsidP="00E74618">
            <w:pPr>
              <w:widowControl w:val="0"/>
              <w:autoSpaceDE w:val="0"/>
              <w:autoSpaceDN w:val="0"/>
              <w:adjustRightInd w:val="0"/>
              <w:spacing w:after="0" w:line="240" w:lineRule="auto"/>
              <w:contextualSpacing/>
              <w:rPr>
                <w:rFonts w:ascii="Times New Roman" w:hAnsi="Times New Roman" w:cs="Times New Roman"/>
                <w:i/>
              </w:rPr>
            </w:pPr>
            <w:r w:rsidRPr="00827912">
              <w:rPr>
                <w:rFonts w:ascii="Times New Roman" w:hAnsi="Times New Roman" w:cs="Times New Roman"/>
                <w:i/>
                <w:sz w:val="24"/>
                <w:szCs w:val="24"/>
              </w:rPr>
              <w:t>Совершенствова</w:t>
            </w:r>
            <w:r>
              <w:rPr>
                <w:rFonts w:ascii="Times New Roman" w:hAnsi="Times New Roman" w:cs="Times New Roman"/>
                <w:i/>
                <w:sz w:val="24"/>
                <w:szCs w:val="24"/>
              </w:rPr>
              <w:t>ть навыки</w:t>
            </w:r>
            <w:r w:rsidRPr="00827912">
              <w:rPr>
                <w:rFonts w:ascii="Times New Roman" w:hAnsi="Times New Roman" w:cs="Times New Roman"/>
                <w:i/>
                <w:sz w:val="24"/>
                <w:szCs w:val="24"/>
              </w:rPr>
              <w:t xml:space="preserve"> культур</w:t>
            </w:r>
            <w:r>
              <w:rPr>
                <w:rFonts w:ascii="Times New Roman" w:hAnsi="Times New Roman" w:cs="Times New Roman"/>
                <w:i/>
                <w:sz w:val="24"/>
                <w:szCs w:val="24"/>
              </w:rPr>
              <w:t>ного</w:t>
            </w:r>
            <w:r w:rsidRPr="00827912">
              <w:rPr>
                <w:rFonts w:ascii="Times New Roman" w:hAnsi="Times New Roman" w:cs="Times New Roman"/>
                <w:i/>
                <w:sz w:val="24"/>
                <w:szCs w:val="24"/>
              </w:rPr>
              <w:t xml:space="preserve"> поведения за столом, свободного пользования столовыми приборами</w:t>
            </w:r>
            <w:r w:rsidRPr="00827912">
              <w:rPr>
                <w:rFonts w:ascii="Times New Roman" w:hAnsi="Times New Roman" w:cs="Times New Roman"/>
                <w:i/>
              </w:rPr>
              <w:t xml:space="preserve"> </w:t>
            </w:r>
          </w:p>
          <w:p w14:paraId="733E4FB5" w14:textId="77777777" w:rsidR="00E74618" w:rsidRPr="00153591" w:rsidRDefault="00E74618" w:rsidP="00E74618">
            <w:pPr>
              <w:widowControl w:val="0"/>
              <w:autoSpaceDE w:val="0"/>
              <w:autoSpaceDN w:val="0"/>
              <w:adjustRightInd w:val="0"/>
              <w:spacing w:after="0" w:line="240" w:lineRule="auto"/>
              <w:contextualSpacing/>
              <w:rPr>
                <w:rFonts w:ascii="Times New Roman" w:hAnsi="Times New Roman" w:cs="Times New Roman"/>
                <w:i/>
              </w:rPr>
            </w:pPr>
            <w:r w:rsidRPr="00153591">
              <w:rPr>
                <w:rFonts w:ascii="Times New Roman" w:hAnsi="Times New Roman" w:cs="Times New Roman"/>
                <w:i/>
              </w:rPr>
              <w:t xml:space="preserve">Совершенствовать умение аккуратно складывать и развешивать одежду на стуле </w:t>
            </w:r>
          </w:p>
          <w:p w14:paraId="3884D98D" w14:textId="77777777" w:rsidR="00E74618" w:rsidRPr="00153591" w:rsidRDefault="00E74618" w:rsidP="00E74618">
            <w:pPr>
              <w:widowControl w:val="0"/>
              <w:autoSpaceDE w:val="0"/>
              <w:autoSpaceDN w:val="0"/>
              <w:adjustRightInd w:val="0"/>
              <w:spacing w:after="0" w:line="240" w:lineRule="auto"/>
              <w:contextualSpacing/>
              <w:rPr>
                <w:rFonts w:ascii="Times New Roman" w:hAnsi="Times New Roman" w:cs="Times New Roman"/>
                <w:i/>
              </w:rPr>
            </w:pPr>
            <w:r w:rsidRPr="00153591">
              <w:rPr>
                <w:rFonts w:ascii="Times New Roman" w:hAnsi="Times New Roman" w:cs="Times New Roman"/>
                <w:i/>
              </w:rPr>
              <w:t>Д/у «Кто правильно и быстро разложит одежду»</w:t>
            </w:r>
          </w:p>
          <w:p w14:paraId="5B9AC75E" w14:textId="77777777" w:rsidR="00E74618" w:rsidRPr="00153591" w:rsidRDefault="00E74618" w:rsidP="00E74618">
            <w:pPr>
              <w:widowControl w:val="0"/>
              <w:autoSpaceDE w:val="0"/>
              <w:autoSpaceDN w:val="0"/>
              <w:adjustRightInd w:val="0"/>
              <w:spacing w:after="0" w:line="240" w:lineRule="auto"/>
              <w:contextualSpacing/>
              <w:rPr>
                <w:rFonts w:ascii="Times New Roman" w:hAnsi="Times New Roman" w:cs="Times New Roman"/>
                <w:i/>
              </w:rPr>
            </w:pPr>
            <w:proofErr w:type="gramStart"/>
            <w:r w:rsidRPr="00153591">
              <w:rPr>
                <w:rFonts w:ascii="Times New Roman" w:hAnsi="Times New Roman" w:cs="Times New Roman"/>
                <w:i/>
              </w:rPr>
              <w:t>Цель</w:t>
            </w:r>
            <w:r>
              <w:rPr>
                <w:rFonts w:ascii="Times New Roman" w:hAnsi="Times New Roman" w:cs="Times New Roman"/>
                <w:i/>
              </w:rPr>
              <w:t xml:space="preserve">: </w:t>
            </w:r>
            <w:r w:rsidRPr="00153591">
              <w:rPr>
                <w:rFonts w:ascii="Times New Roman" w:hAnsi="Times New Roman" w:cs="Times New Roman"/>
                <w:i/>
              </w:rPr>
              <w:t xml:space="preserve"> учить</w:t>
            </w:r>
            <w:proofErr w:type="gramEnd"/>
            <w:r w:rsidRPr="00153591">
              <w:rPr>
                <w:rFonts w:ascii="Times New Roman" w:hAnsi="Times New Roman" w:cs="Times New Roman"/>
                <w:i/>
              </w:rPr>
              <w:t xml:space="preserve"> детей красиво</w:t>
            </w:r>
            <w:r>
              <w:rPr>
                <w:rFonts w:ascii="Times New Roman" w:hAnsi="Times New Roman" w:cs="Times New Roman"/>
                <w:i/>
              </w:rPr>
              <w:t xml:space="preserve"> развешивать одежду на стульчик</w:t>
            </w:r>
          </w:p>
        </w:tc>
      </w:tr>
      <w:tr w:rsidR="00E74618" w:rsidRPr="00153591" w14:paraId="4234985E" w14:textId="77777777" w:rsidTr="00E74618">
        <w:trPr>
          <w:trHeight w:val="203"/>
        </w:trPr>
        <w:tc>
          <w:tcPr>
            <w:tcW w:w="2495" w:type="dxa"/>
          </w:tcPr>
          <w:p w14:paraId="2205BE1F" w14:textId="77777777" w:rsidR="00E74618" w:rsidRPr="00153591"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Ұйықтау/</w:t>
            </w:r>
            <w:r w:rsidRPr="00153591">
              <w:rPr>
                <w:rFonts w:ascii="Times New Roman" w:hAnsi="Times New Roman" w:cs="Times New Roman"/>
                <w:b/>
              </w:rPr>
              <w:t>Сон</w:t>
            </w:r>
          </w:p>
        </w:tc>
        <w:tc>
          <w:tcPr>
            <w:tcW w:w="2610" w:type="dxa"/>
            <w:gridSpan w:val="2"/>
          </w:tcPr>
          <w:p w14:paraId="515B7464" w14:textId="77777777" w:rsidR="00E74618" w:rsidRPr="001805B6" w:rsidRDefault="00E74618" w:rsidP="00E74618">
            <w:pPr>
              <w:widowControl w:val="0"/>
              <w:autoSpaceDE w:val="0"/>
              <w:autoSpaceDN w:val="0"/>
              <w:adjustRightInd w:val="0"/>
              <w:spacing w:after="0" w:line="240" w:lineRule="auto"/>
              <w:contextualSpacing/>
              <w:jc w:val="center"/>
              <w:rPr>
                <w:rFonts w:ascii="Times New Roman" w:hAnsi="Times New Roman" w:cs="Times New Roman"/>
                <w:b/>
                <w:color w:val="000000" w:themeColor="text1"/>
                <w:lang w:val="kk-KZ"/>
              </w:rPr>
            </w:pPr>
            <w:r w:rsidRPr="00602D41">
              <w:rPr>
                <w:rFonts w:ascii="Times New Roman" w:hAnsi="Times New Roman" w:cs="Times New Roman"/>
                <w:b/>
                <w:lang w:val="kk-KZ"/>
              </w:rPr>
              <w:t xml:space="preserve">Ертегі терапиясы </w:t>
            </w:r>
            <w:r w:rsidRPr="001805B6">
              <w:rPr>
                <w:rFonts w:ascii="Times New Roman" w:hAnsi="Times New Roman" w:cs="Times New Roman"/>
                <w:b/>
                <w:color w:val="000000" w:themeColor="text1"/>
                <w:lang w:val="kk-KZ"/>
              </w:rPr>
              <w:t>Сказкотерапия</w:t>
            </w:r>
          </w:p>
          <w:p w14:paraId="090402AC" w14:textId="4AA22D4B" w:rsidR="00E74618" w:rsidRPr="00055210" w:rsidRDefault="001805B6" w:rsidP="001805B6">
            <w:pPr>
              <w:pStyle w:val="c25"/>
              <w:shd w:val="clear" w:color="auto" w:fill="FFFFFF"/>
              <w:spacing w:before="0" w:beforeAutospacing="0" w:after="0" w:afterAutospacing="0"/>
              <w:jc w:val="center"/>
              <w:rPr>
                <w:i/>
                <w:color w:val="FF0000"/>
              </w:rPr>
            </w:pPr>
            <w:r>
              <w:rPr>
                <w:bCs/>
                <w:color w:val="000000" w:themeColor="text1"/>
                <w:sz w:val="22"/>
                <w:szCs w:val="36"/>
              </w:rPr>
              <w:t>«Крошечка-</w:t>
            </w:r>
            <w:proofErr w:type="spellStart"/>
            <w:r>
              <w:rPr>
                <w:bCs/>
                <w:color w:val="000000" w:themeColor="text1"/>
                <w:sz w:val="22"/>
                <w:szCs w:val="36"/>
              </w:rPr>
              <w:t>Хаврошечка</w:t>
            </w:r>
            <w:proofErr w:type="spellEnd"/>
            <w:r>
              <w:rPr>
                <w:bCs/>
                <w:color w:val="000000" w:themeColor="text1"/>
                <w:sz w:val="22"/>
                <w:szCs w:val="36"/>
              </w:rPr>
              <w:t>» русская народная сказка</w:t>
            </w:r>
          </w:p>
        </w:tc>
        <w:tc>
          <w:tcPr>
            <w:tcW w:w="2551" w:type="dxa"/>
          </w:tcPr>
          <w:p w14:paraId="79E747E3" w14:textId="77777777" w:rsidR="00E74618" w:rsidRPr="00780FC9" w:rsidRDefault="00E74618" w:rsidP="00E74618">
            <w:pPr>
              <w:widowControl w:val="0"/>
              <w:autoSpaceDE w:val="0"/>
              <w:autoSpaceDN w:val="0"/>
              <w:adjustRightInd w:val="0"/>
              <w:spacing w:after="0" w:line="240" w:lineRule="auto"/>
              <w:contextualSpacing/>
              <w:jc w:val="center"/>
              <w:rPr>
                <w:rFonts w:ascii="Times New Roman" w:hAnsi="Times New Roman" w:cs="Times New Roman"/>
                <w:b/>
              </w:rPr>
            </w:pPr>
            <w:r w:rsidRPr="00780FC9">
              <w:rPr>
                <w:rFonts w:ascii="Times New Roman" w:hAnsi="Times New Roman" w:cs="Times New Roman"/>
                <w:b/>
              </w:rPr>
              <w:t>Музыкотерапия</w:t>
            </w:r>
          </w:p>
          <w:p w14:paraId="38BDD3A4" w14:textId="77777777" w:rsidR="00E74618" w:rsidRDefault="00E74618" w:rsidP="00E74618">
            <w:pPr>
              <w:widowControl w:val="0"/>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 xml:space="preserve">Расслабляющая </w:t>
            </w:r>
          </w:p>
          <w:p w14:paraId="656CFDF0" w14:textId="77777777" w:rsidR="00E74618" w:rsidRPr="003A652C" w:rsidRDefault="00E74618" w:rsidP="00E74618">
            <w:pPr>
              <w:widowControl w:val="0"/>
              <w:autoSpaceDE w:val="0"/>
              <w:autoSpaceDN w:val="0"/>
              <w:adjustRightInd w:val="0"/>
              <w:spacing w:after="0" w:line="240" w:lineRule="auto"/>
              <w:contextualSpacing/>
              <w:jc w:val="center"/>
              <w:rPr>
                <w:rFonts w:ascii="Times New Roman" w:hAnsi="Times New Roman" w:cs="Times New Roman"/>
                <w:i/>
                <w:color w:val="FF0000"/>
              </w:rPr>
            </w:pPr>
            <w:r>
              <w:rPr>
                <w:rFonts w:ascii="Times New Roman" w:hAnsi="Times New Roman" w:cs="Times New Roman"/>
                <w:b/>
              </w:rPr>
              <w:t xml:space="preserve">музыка </w:t>
            </w:r>
          </w:p>
        </w:tc>
        <w:tc>
          <w:tcPr>
            <w:tcW w:w="2835" w:type="dxa"/>
            <w:gridSpan w:val="2"/>
          </w:tcPr>
          <w:p w14:paraId="2156C558" w14:textId="77777777" w:rsidR="00E74618" w:rsidRPr="00237C8D" w:rsidRDefault="00E74618" w:rsidP="00E74618">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237C8D">
              <w:rPr>
                <w:rFonts w:ascii="Times New Roman" w:hAnsi="Times New Roman" w:cs="Times New Roman"/>
                <w:b/>
              </w:rPr>
              <w:t>Ертегі</w:t>
            </w:r>
            <w:proofErr w:type="spellEnd"/>
            <w:r w:rsidRPr="00237C8D">
              <w:rPr>
                <w:rFonts w:ascii="Times New Roman" w:hAnsi="Times New Roman" w:cs="Times New Roman"/>
                <w:b/>
              </w:rPr>
              <w:t xml:space="preserve"> </w:t>
            </w:r>
            <w:proofErr w:type="spellStart"/>
            <w:r w:rsidRPr="00237C8D">
              <w:rPr>
                <w:rFonts w:ascii="Times New Roman" w:hAnsi="Times New Roman" w:cs="Times New Roman"/>
                <w:b/>
              </w:rPr>
              <w:t>терапиясы</w:t>
            </w:r>
            <w:proofErr w:type="spellEnd"/>
            <w:r w:rsidRPr="00237C8D">
              <w:rPr>
                <w:rFonts w:ascii="Times New Roman" w:hAnsi="Times New Roman" w:cs="Times New Roman"/>
                <w:b/>
              </w:rPr>
              <w:t xml:space="preserve"> Сказкотерапия</w:t>
            </w:r>
          </w:p>
          <w:p w14:paraId="18DD7CB0" w14:textId="63197637" w:rsidR="00E74618" w:rsidRPr="003A652C" w:rsidRDefault="00E74618" w:rsidP="001805B6">
            <w:pPr>
              <w:pStyle w:val="c25"/>
              <w:shd w:val="clear" w:color="auto" w:fill="FFFFFF"/>
              <w:spacing w:before="0" w:beforeAutospacing="0" w:after="0" w:afterAutospacing="0"/>
              <w:jc w:val="center"/>
              <w:rPr>
                <w:i/>
                <w:color w:val="FF0000"/>
              </w:rPr>
            </w:pPr>
            <w:r>
              <w:rPr>
                <w:rStyle w:val="c22"/>
                <w:bCs/>
                <w:sz w:val="22"/>
                <w:szCs w:val="36"/>
              </w:rPr>
              <w:t>«</w:t>
            </w:r>
            <w:proofErr w:type="gramStart"/>
            <w:r w:rsidR="001805B6">
              <w:rPr>
                <w:rStyle w:val="c22"/>
                <w:bCs/>
                <w:sz w:val="22"/>
                <w:szCs w:val="36"/>
              </w:rPr>
              <w:t>Кот ,да</w:t>
            </w:r>
            <w:proofErr w:type="gramEnd"/>
            <w:r w:rsidR="001805B6">
              <w:rPr>
                <w:rStyle w:val="c22"/>
                <w:bCs/>
                <w:sz w:val="22"/>
                <w:szCs w:val="36"/>
              </w:rPr>
              <w:t xml:space="preserve"> петух</w:t>
            </w:r>
            <w:r>
              <w:rPr>
                <w:rStyle w:val="c22"/>
                <w:bCs/>
                <w:sz w:val="22"/>
                <w:szCs w:val="36"/>
              </w:rPr>
              <w:t>» народная сказка</w:t>
            </w:r>
          </w:p>
        </w:tc>
        <w:tc>
          <w:tcPr>
            <w:tcW w:w="2615" w:type="dxa"/>
            <w:gridSpan w:val="2"/>
          </w:tcPr>
          <w:p w14:paraId="04053CDD" w14:textId="77777777" w:rsidR="00E74618" w:rsidRPr="00237C8D" w:rsidRDefault="00E74618" w:rsidP="00E74618">
            <w:pPr>
              <w:widowControl w:val="0"/>
              <w:autoSpaceDE w:val="0"/>
              <w:autoSpaceDN w:val="0"/>
              <w:adjustRightInd w:val="0"/>
              <w:spacing w:after="0" w:line="240" w:lineRule="auto"/>
              <w:contextualSpacing/>
              <w:jc w:val="center"/>
              <w:rPr>
                <w:rFonts w:ascii="Times New Roman" w:hAnsi="Times New Roman" w:cs="Times New Roman"/>
                <w:b/>
              </w:rPr>
            </w:pPr>
            <w:r w:rsidRPr="00237C8D">
              <w:rPr>
                <w:rFonts w:ascii="Times New Roman" w:hAnsi="Times New Roman" w:cs="Times New Roman"/>
                <w:b/>
              </w:rPr>
              <w:t>Музыкотерапия</w:t>
            </w:r>
          </w:p>
          <w:p w14:paraId="57FCA45A" w14:textId="77777777" w:rsidR="00E74618" w:rsidRDefault="00E74618" w:rsidP="00E74618">
            <w:pPr>
              <w:widowControl w:val="0"/>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М</w:t>
            </w:r>
            <w:r w:rsidRPr="00237C8D">
              <w:rPr>
                <w:rFonts w:ascii="Times New Roman" w:hAnsi="Times New Roman" w:cs="Times New Roman"/>
                <w:b/>
              </w:rPr>
              <w:t>узыка</w:t>
            </w:r>
            <w:r>
              <w:rPr>
                <w:rFonts w:ascii="Times New Roman" w:hAnsi="Times New Roman" w:cs="Times New Roman"/>
                <w:b/>
              </w:rPr>
              <w:t xml:space="preserve"> для </w:t>
            </w:r>
          </w:p>
          <w:p w14:paraId="123A0822" w14:textId="77777777" w:rsidR="00E74618" w:rsidRPr="003A652C" w:rsidRDefault="00E74618" w:rsidP="00E74618">
            <w:pPr>
              <w:widowControl w:val="0"/>
              <w:autoSpaceDE w:val="0"/>
              <w:autoSpaceDN w:val="0"/>
              <w:adjustRightInd w:val="0"/>
              <w:spacing w:after="0" w:line="240" w:lineRule="auto"/>
              <w:contextualSpacing/>
              <w:jc w:val="center"/>
              <w:rPr>
                <w:rFonts w:ascii="Times New Roman" w:hAnsi="Times New Roman" w:cs="Times New Roman"/>
                <w:i/>
                <w:color w:val="FF0000"/>
              </w:rPr>
            </w:pPr>
            <w:r>
              <w:rPr>
                <w:rFonts w:ascii="Times New Roman" w:hAnsi="Times New Roman" w:cs="Times New Roman"/>
                <w:b/>
              </w:rPr>
              <w:t>релаксации</w:t>
            </w:r>
          </w:p>
        </w:tc>
        <w:tc>
          <w:tcPr>
            <w:tcW w:w="2653" w:type="dxa"/>
          </w:tcPr>
          <w:p w14:paraId="5756C85B" w14:textId="77777777" w:rsidR="00E74618" w:rsidRPr="0026032D" w:rsidRDefault="00E74618" w:rsidP="00E74618">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26032D">
              <w:rPr>
                <w:rFonts w:ascii="Times New Roman" w:hAnsi="Times New Roman" w:cs="Times New Roman"/>
                <w:b/>
              </w:rPr>
              <w:t>Ертегі</w:t>
            </w:r>
            <w:proofErr w:type="spellEnd"/>
            <w:r w:rsidRPr="0026032D">
              <w:rPr>
                <w:rFonts w:ascii="Times New Roman" w:hAnsi="Times New Roman" w:cs="Times New Roman"/>
                <w:b/>
              </w:rPr>
              <w:t xml:space="preserve"> </w:t>
            </w:r>
            <w:proofErr w:type="spellStart"/>
            <w:r w:rsidRPr="0026032D">
              <w:rPr>
                <w:rFonts w:ascii="Times New Roman" w:hAnsi="Times New Roman" w:cs="Times New Roman"/>
                <w:b/>
              </w:rPr>
              <w:t>терапиясы</w:t>
            </w:r>
            <w:proofErr w:type="spellEnd"/>
            <w:r w:rsidRPr="0026032D">
              <w:rPr>
                <w:rFonts w:ascii="Times New Roman" w:hAnsi="Times New Roman" w:cs="Times New Roman"/>
                <w:b/>
              </w:rPr>
              <w:t xml:space="preserve"> Сказкотерапия   </w:t>
            </w:r>
          </w:p>
          <w:p w14:paraId="37513A41" w14:textId="64BD3B8B" w:rsidR="00E74618" w:rsidRPr="003A652C" w:rsidRDefault="001805B6" w:rsidP="00E74618">
            <w:pPr>
              <w:pStyle w:val="3"/>
              <w:shd w:val="clear" w:color="auto" w:fill="FFFFFF"/>
              <w:spacing w:before="0" w:line="240" w:lineRule="auto"/>
              <w:rPr>
                <w:rFonts w:ascii="Times New Roman" w:hAnsi="Times New Roman" w:cs="Times New Roman"/>
                <w:color w:val="FF0000"/>
              </w:rPr>
            </w:pPr>
            <w:r>
              <w:rPr>
                <w:rFonts w:ascii="Times New Roman" w:hAnsi="Times New Roman" w:cs="Times New Roman"/>
                <w:color w:val="auto"/>
                <w:sz w:val="22"/>
                <w:szCs w:val="29"/>
              </w:rPr>
              <w:t xml:space="preserve">«Как старик корову продавал» </w:t>
            </w:r>
            <w:proofErr w:type="spellStart"/>
            <w:r>
              <w:rPr>
                <w:rFonts w:ascii="Times New Roman" w:hAnsi="Times New Roman" w:cs="Times New Roman"/>
                <w:color w:val="auto"/>
                <w:sz w:val="22"/>
                <w:szCs w:val="29"/>
              </w:rPr>
              <w:t>С.Михалков</w:t>
            </w:r>
            <w:proofErr w:type="spellEnd"/>
          </w:p>
        </w:tc>
      </w:tr>
      <w:tr w:rsidR="00E74618" w:rsidRPr="00153591" w14:paraId="2DF2E2D4" w14:textId="77777777" w:rsidTr="00E74618">
        <w:trPr>
          <w:trHeight w:val="203"/>
        </w:trPr>
        <w:tc>
          <w:tcPr>
            <w:tcW w:w="2495" w:type="dxa"/>
          </w:tcPr>
          <w:p w14:paraId="76C6364C" w14:textId="77777777" w:rsidR="00E74618" w:rsidRPr="00153591" w:rsidRDefault="00E74618" w:rsidP="00E74618">
            <w:pPr>
              <w:widowControl w:val="0"/>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 xml:space="preserve">Ақырындап ояну, ауа, су ем-шаралары/ </w:t>
            </w:r>
          </w:p>
          <w:p w14:paraId="2D1DEDE2" w14:textId="77777777" w:rsidR="00E74618" w:rsidRPr="00153591" w:rsidRDefault="00E74618" w:rsidP="00E74618">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rPr>
              <w:t>Постепенный подъем, воздушные, водные процедуры</w:t>
            </w:r>
          </w:p>
        </w:tc>
        <w:tc>
          <w:tcPr>
            <w:tcW w:w="13264" w:type="dxa"/>
            <w:gridSpan w:val="8"/>
          </w:tcPr>
          <w:p w14:paraId="703BBCB5" w14:textId="77777777" w:rsidR="00E74618" w:rsidRPr="00153591" w:rsidRDefault="00E74618" w:rsidP="00E74618">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b/>
                <w:lang w:val="kk-KZ"/>
              </w:rPr>
              <w:t xml:space="preserve">«Точечный массаж»1-2 неделя «Гимнастика пробуждения» 3-4 неделя </w:t>
            </w:r>
          </w:p>
          <w:p w14:paraId="3EC36224" w14:textId="77777777" w:rsidR="00E74618" w:rsidRDefault="00E74618" w:rsidP="00E74618">
            <w:pPr>
              <w:widowControl w:val="0"/>
              <w:autoSpaceDE w:val="0"/>
              <w:autoSpaceDN w:val="0"/>
              <w:adjustRightInd w:val="0"/>
              <w:spacing w:after="0" w:line="240" w:lineRule="auto"/>
              <w:rPr>
                <w:rFonts w:ascii="Times New Roman" w:hAnsi="Times New Roman" w:cs="Times New Roman"/>
                <w:i/>
              </w:rPr>
            </w:pPr>
            <w:r w:rsidRPr="00153591">
              <w:rPr>
                <w:rFonts w:ascii="Times New Roman" w:hAnsi="Times New Roman" w:cs="Times New Roman"/>
                <w:b/>
                <w:lang w:val="kk-KZ"/>
              </w:rPr>
              <w:t>Мәдени-гигиеналық машықтар  білімін бекіту.</w:t>
            </w:r>
            <w:r w:rsidRPr="00153591">
              <w:rPr>
                <w:rFonts w:ascii="Times New Roman" w:hAnsi="Times New Roman" w:cs="Times New Roman"/>
                <w:lang w:val="kk-KZ"/>
              </w:rPr>
              <w:t xml:space="preserve"> </w:t>
            </w:r>
            <w:r w:rsidRPr="00153591">
              <w:rPr>
                <w:rFonts w:ascii="Times New Roman" w:hAnsi="Times New Roman" w:cs="Times New Roman"/>
                <w:i/>
              </w:rPr>
              <w:t xml:space="preserve">Игра на внимание «Как надо». </w:t>
            </w:r>
          </w:p>
          <w:p w14:paraId="6898D89E" w14:textId="77777777" w:rsidR="00E74618" w:rsidRDefault="00E74618" w:rsidP="00E74618">
            <w:pPr>
              <w:widowControl w:val="0"/>
              <w:autoSpaceDE w:val="0"/>
              <w:autoSpaceDN w:val="0"/>
              <w:adjustRightInd w:val="0"/>
              <w:spacing w:after="0" w:line="240" w:lineRule="auto"/>
              <w:rPr>
                <w:rFonts w:ascii="Times New Roman" w:eastAsia="Times New Roman" w:hAnsi="Times New Roman" w:cs="Times New Roman"/>
                <w:lang w:val="kk-KZ" w:eastAsia="ru-RU"/>
              </w:rPr>
            </w:pPr>
            <w:r w:rsidRPr="00153591">
              <w:rPr>
                <w:rFonts w:ascii="Times New Roman" w:eastAsia="Times New Roman" w:hAnsi="Times New Roman" w:cs="Times New Roman"/>
                <w:b/>
                <w:i/>
                <w:lang w:val="kk-KZ" w:eastAsia="ru-RU"/>
              </w:rPr>
              <w:t>Цель</w:t>
            </w:r>
            <w:r>
              <w:rPr>
                <w:rFonts w:ascii="Times New Roman" w:eastAsia="Times New Roman" w:hAnsi="Times New Roman" w:cs="Times New Roman"/>
                <w:b/>
                <w:i/>
                <w:lang w:val="kk-KZ" w:eastAsia="ru-RU"/>
              </w:rPr>
              <w:t>:</w:t>
            </w:r>
            <w:r w:rsidRPr="00153591">
              <w:rPr>
                <w:rFonts w:ascii="Times New Roman" w:eastAsia="Times New Roman" w:hAnsi="Times New Roman" w:cs="Times New Roman"/>
                <w:b/>
                <w:i/>
                <w:lang w:val="kk-KZ" w:eastAsia="ru-RU"/>
              </w:rPr>
              <w:t xml:space="preserve">  </w:t>
            </w:r>
            <w:r>
              <w:rPr>
                <w:rFonts w:ascii="Times New Roman" w:hAnsi="Times New Roman" w:cs="Times New Roman"/>
                <w:sz w:val="24"/>
                <w:szCs w:val="24"/>
              </w:rPr>
              <w:t>расширять представления об организме человека и особенностях его деятельности</w:t>
            </w:r>
            <w:r w:rsidRPr="00153591">
              <w:rPr>
                <w:rFonts w:ascii="Times New Roman" w:eastAsia="Times New Roman" w:hAnsi="Times New Roman" w:cs="Times New Roman"/>
                <w:lang w:val="kk-KZ" w:eastAsia="ru-RU"/>
              </w:rPr>
              <w:t xml:space="preserve"> </w:t>
            </w:r>
          </w:p>
          <w:p w14:paraId="4ABB018F" w14:textId="77777777" w:rsidR="00E74618" w:rsidRPr="00D93CA1" w:rsidRDefault="00E74618" w:rsidP="00E74618">
            <w:pPr>
              <w:spacing w:after="0" w:line="240" w:lineRule="auto"/>
              <w:rPr>
                <w:rFonts w:ascii="Times New Roman" w:hAnsi="Times New Roman" w:cs="Times New Roman"/>
                <w:color w:val="000000" w:themeColor="text1"/>
              </w:rPr>
            </w:pPr>
            <w:r w:rsidRPr="00D93CA1">
              <w:rPr>
                <w:rFonts w:ascii="Times New Roman" w:hAnsi="Times New Roman" w:cs="Times New Roman"/>
                <w:color w:val="000000" w:themeColor="text1"/>
              </w:rPr>
              <w:t>«</w:t>
            </w:r>
            <w:proofErr w:type="spellStart"/>
            <w:r w:rsidRPr="00D93CA1">
              <w:rPr>
                <w:rFonts w:ascii="Times New Roman" w:hAnsi="Times New Roman" w:cs="Times New Roman"/>
                <w:color w:val="000000" w:themeColor="text1"/>
              </w:rPr>
              <w:t>Неболейка</w:t>
            </w:r>
            <w:proofErr w:type="spellEnd"/>
            <w:r w:rsidRPr="00D93CA1">
              <w:rPr>
                <w:rFonts w:ascii="Times New Roman" w:hAnsi="Times New Roman" w:cs="Times New Roman"/>
                <w:color w:val="000000" w:themeColor="text1"/>
              </w:rPr>
              <w:t>»</w:t>
            </w:r>
          </w:p>
          <w:p w14:paraId="0337B4D4" w14:textId="77777777" w:rsidR="00E74618" w:rsidRPr="00D93CA1" w:rsidRDefault="00E74618" w:rsidP="00E74618">
            <w:pPr>
              <w:spacing w:after="0" w:line="240" w:lineRule="auto"/>
              <w:rPr>
                <w:rFonts w:ascii="Times New Roman" w:hAnsi="Times New Roman" w:cs="Times New Roman"/>
                <w:color w:val="000000" w:themeColor="text1"/>
              </w:rPr>
            </w:pPr>
            <w:r w:rsidRPr="00D93CA1">
              <w:rPr>
                <w:rFonts w:ascii="Times New Roman" w:hAnsi="Times New Roman" w:cs="Times New Roman"/>
                <w:color w:val="000000" w:themeColor="text1"/>
              </w:rPr>
              <w:t>1.Чтобы горло не болело,</w:t>
            </w:r>
          </w:p>
          <w:p w14:paraId="0B20CF62" w14:textId="77777777" w:rsidR="00E74618" w:rsidRPr="00D93CA1" w:rsidRDefault="00E74618" w:rsidP="00E74618">
            <w:pPr>
              <w:spacing w:after="0" w:line="240" w:lineRule="auto"/>
              <w:rPr>
                <w:rFonts w:ascii="Times New Roman" w:hAnsi="Times New Roman" w:cs="Times New Roman"/>
                <w:color w:val="000000" w:themeColor="text1"/>
              </w:rPr>
            </w:pPr>
            <w:r w:rsidRPr="00D93CA1">
              <w:rPr>
                <w:rFonts w:ascii="Times New Roman" w:hAnsi="Times New Roman" w:cs="Times New Roman"/>
                <w:color w:val="000000" w:themeColor="text1"/>
              </w:rPr>
              <w:lastRenderedPageBreak/>
              <w:t xml:space="preserve">Мы его погладим смело. </w:t>
            </w:r>
            <w:proofErr w:type="gramStart"/>
            <w:r w:rsidRPr="00D93CA1">
              <w:rPr>
                <w:rFonts w:ascii="Times New Roman" w:hAnsi="Times New Roman" w:cs="Times New Roman"/>
                <w:color w:val="000000" w:themeColor="text1"/>
              </w:rPr>
              <w:t>( Мягко</w:t>
            </w:r>
            <w:proofErr w:type="gramEnd"/>
            <w:r w:rsidRPr="00D93CA1">
              <w:rPr>
                <w:rFonts w:ascii="Times New Roman" w:hAnsi="Times New Roman" w:cs="Times New Roman"/>
                <w:color w:val="000000" w:themeColor="text1"/>
              </w:rPr>
              <w:t xml:space="preserve"> гладить шею сверху вниз)</w:t>
            </w:r>
          </w:p>
          <w:p w14:paraId="04C09615" w14:textId="77777777" w:rsidR="00E74618" w:rsidRPr="00D93CA1" w:rsidRDefault="00E74618" w:rsidP="00E74618">
            <w:pPr>
              <w:spacing w:after="0" w:line="240" w:lineRule="auto"/>
              <w:rPr>
                <w:rFonts w:ascii="Times New Roman" w:hAnsi="Times New Roman" w:cs="Times New Roman"/>
                <w:color w:val="000000" w:themeColor="text1"/>
              </w:rPr>
            </w:pPr>
            <w:r w:rsidRPr="00D93CA1">
              <w:rPr>
                <w:rFonts w:ascii="Times New Roman" w:hAnsi="Times New Roman" w:cs="Times New Roman"/>
                <w:color w:val="000000" w:themeColor="text1"/>
              </w:rPr>
              <w:t>2.Чтоб не кашлять, не чихать,</w:t>
            </w:r>
          </w:p>
          <w:p w14:paraId="6B4A65EE" w14:textId="77777777" w:rsidR="00E74618" w:rsidRPr="00D93CA1" w:rsidRDefault="00E74618" w:rsidP="00E74618">
            <w:pPr>
              <w:spacing w:after="0" w:line="240" w:lineRule="auto"/>
              <w:rPr>
                <w:rFonts w:ascii="Times New Roman" w:hAnsi="Times New Roman" w:cs="Times New Roman"/>
                <w:color w:val="000000" w:themeColor="text1"/>
              </w:rPr>
            </w:pPr>
            <w:r w:rsidRPr="00D93CA1">
              <w:rPr>
                <w:rFonts w:ascii="Times New Roman" w:hAnsi="Times New Roman" w:cs="Times New Roman"/>
                <w:color w:val="000000" w:themeColor="text1"/>
              </w:rPr>
              <w:t>Надо носик растирать. (Указательными пальцами растирать крылья носа)</w:t>
            </w:r>
          </w:p>
          <w:p w14:paraId="203542E4" w14:textId="77777777" w:rsidR="00E74618" w:rsidRPr="00D93CA1" w:rsidRDefault="00E74618" w:rsidP="00E74618">
            <w:pPr>
              <w:spacing w:after="0" w:line="240" w:lineRule="auto"/>
              <w:rPr>
                <w:rFonts w:ascii="Times New Roman" w:hAnsi="Times New Roman" w:cs="Times New Roman"/>
                <w:color w:val="000000" w:themeColor="text1"/>
              </w:rPr>
            </w:pPr>
            <w:r w:rsidRPr="00D93CA1">
              <w:rPr>
                <w:rFonts w:ascii="Times New Roman" w:hAnsi="Times New Roman" w:cs="Times New Roman"/>
                <w:color w:val="000000" w:themeColor="text1"/>
              </w:rPr>
              <w:t>3.«Вилку» пальчиками сделай,</w:t>
            </w:r>
          </w:p>
          <w:p w14:paraId="3653F946" w14:textId="77777777" w:rsidR="00E74618" w:rsidRPr="00D93CA1" w:rsidRDefault="00E74618" w:rsidP="00E74618">
            <w:pPr>
              <w:spacing w:after="0" w:line="240" w:lineRule="auto"/>
              <w:rPr>
                <w:rFonts w:ascii="Times New Roman" w:hAnsi="Times New Roman" w:cs="Times New Roman"/>
                <w:color w:val="000000" w:themeColor="text1"/>
              </w:rPr>
            </w:pPr>
            <w:r w:rsidRPr="00D93CA1">
              <w:rPr>
                <w:rFonts w:ascii="Times New Roman" w:hAnsi="Times New Roman" w:cs="Times New Roman"/>
                <w:color w:val="000000" w:themeColor="text1"/>
              </w:rPr>
              <w:t xml:space="preserve">Массируй ушки ты умело. (Раздвинуть указательный и средний </w:t>
            </w:r>
            <w:proofErr w:type="spellStart"/>
            <w:proofErr w:type="gramStart"/>
            <w:r w:rsidRPr="00D93CA1">
              <w:rPr>
                <w:rFonts w:ascii="Times New Roman" w:hAnsi="Times New Roman" w:cs="Times New Roman"/>
                <w:color w:val="000000" w:themeColor="text1"/>
              </w:rPr>
              <w:t>пальцы.Растирать</w:t>
            </w:r>
            <w:proofErr w:type="spellEnd"/>
            <w:proofErr w:type="gramEnd"/>
            <w:r w:rsidRPr="00D93CA1">
              <w:rPr>
                <w:rFonts w:ascii="Times New Roman" w:hAnsi="Times New Roman" w:cs="Times New Roman"/>
                <w:color w:val="000000" w:themeColor="text1"/>
              </w:rPr>
              <w:t xml:space="preserve"> точки перед и за ушами.)</w:t>
            </w:r>
          </w:p>
          <w:p w14:paraId="4E8EC11B" w14:textId="77777777" w:rsidR="00E74618" w:rsidRPr="00D93CA1" w:rsidRDefault="00E74618" w:rsidP="00E74618">
            <w:pPr>
              <w:spacing w:after="0" w:line="240" w:lineRule="auto"/>
              <w:rPr>
                <w:rFonts w:ascii="Times New Roman" w:hAnsi="Times New Roman" w:cs="Times New Roman"/>
                <w:color w:val="000000" w:themeColor="text1"/>
              </w:rPr>
            </w:pPr>
            <w:r w:rsidRPr="00D93CA1">
              <w:rPr>
                <w:rFonts w:ascii="Times New Roman" w:hAnsi="Times New Roman" w:cs="Times New Roman"/>
                <w:color w:val="000000" w:themeColor="text1"/>
              </w:rPr>
              <w:t>4.Знаем, знаем – да, да, да,</w:t>
            </w:r>
          </w:p>
          <w:p w14:paraId="5592F802" w14:textId="77777777" w:rsidR="00E74618" w:rsidRPr="00D93CA1" w:rsidRDefault="00E74618" w:rsidP="00E74618">
            <w:pPr>
              <w:spacing w:after="0" w:line="240" w:lineRule="auto"/>
              <w:rPr>
                <w:rFonts w:ascii="Times New Roman" w:hAnsi="Times New Roman" w:cs="Times New Roman"/>
                <w:color w:val="000000" w:themeColor="text1"/>
              </w:rPr>
            </w:pPr>
            <w:r w:rsidRPr="00D93CA1">
              <w:rPr>
                <w:rFonts w:ascii="Times New Roman" w:hAnsi="Times New Roman" w:cs="Times New Roman"/>
                <w:color w:val="000000" w:themeColor="text1"/>
              </w:rPr>
              <w:t>Нам простуда не страшна. (Потирать ладони друг о друга)</w:t>
            </w:r>
          </w:p>
          <w:p w14:paraId="02413E58" w14:textId="77777777" w:rsidR="00E74618" w:rsidRPr="00FA398E" w:rsidRDefault="00E74618" w:rsidP="00E74618">
            <w:pPr>
              <w:spacing w:after="0" w:line="240" w:lineRule="auto"/>
              <w:rPr>
                <w:rFonts w:ascii="Times New Roman" w:hAnsi="Times New Roman" w:cs="Times New Roman"/>
                <w:bCs/>
                <w:lang w:val="kk-KZ"/>
              </w:rPr>
            </w:pPr>
            <w:r>
              <w:rPr>
                <w:rFonts w:ascii="Times New Roman" w:hAnsi="Times New Roman" w:cs="Times New Roman"/>
                <w:bCs/>
                <w:color w:val="000000"/>
                <w:sz w:val="24"/>
              </w:rPr>
              <w:t xml:space="preserve"> </w:t>
            </w:r>
            <w:r w:rsidRPr="00153591">
              <w:rPr>
                <w:rFonts w:ascii="Times New Roman" w:hAnsi="Times New Roman" w:cs="Times New Roman"/>
                <w:bCs/>
                <w:color w:val="000000"/>
              </w:rPr>
              <w:t>** *</w:t>
            </w:r>
            <w:r w:rsidRPr="00153591">
              <w:rPr>
                <w:rFonts w:ascii="Times New Roman" w:hAnsi="Times New Roman" w:cs="Times New Roman"/>
                <w:bCs/>
                <w:lang w:val="kk-KZ"/>
              </w:rPr>
              <w:t xml:space="preserve"> </w:t>
            </w:r>
            <w:r>
              <w:rPr>
                <w:rFonts w:ascii="Times New Roman" w:hAnsi="Times New Roman" w:cs="Times New Roman"/>
                <w:bCs/>
                <w:lang w:val="kk-KZ"/>
              </w:rPr>
              <w:t>қол-аяқ-руки-ноги,</w:t>
            </w:r>
            <w:r w:rsidRPr="00153591">
              <w:rPr>
                <w:rFonts w:ascii="Times New Roman" w:hAnsi="Times New Roman" w:cs="Times New Roman"/>
                <w:bCs/>
                <w:lang w:val="kk-KZ"/>
              </w:rPr>
              <w:t xml:space="preserve"> орамал сабын -мыло, су - вода</w:t>
            </w:r>
            <w:r>
              <w:rPr>
                <w:rFonts w:ascii="Times New Roman" w:hAnsi="Times New Roman" w:cs="Times New Roman"/>
                <w:bCs/>
                <w:lang w:val="kk-KZ"/>
              </w:rPr>
              <w:t xml:space="preserve">, кір - грязный, таза – чистый, </w:t>
            </w:r>
          </w:p>
          <w:p w14:paraId="1C0172BD" w14:textId="77777777" w:rsidR="00E74618" w:rsidRPr="003A652C" w:rsidRDefault="00E74618" w:rsidP="00E74618">
            <w:pPr>
              <w:spacing w:after="0" w:line="240" w:lineRule="auto"/>
              <w:rPr>
                <w:rFonts w:ascii="Times New Roman" w:hAnsi="Times New Roman" w:cs="Times New Roman"/>
                <w:bCs/>
                <w:lang w:val="kk-KZ"/>
              </w:rPr>
            </w:pPr>
            <w:r w:rsidRPr="00153591">
              <w:rPr>
                <w:rFonts w:ascii="Times New Roman" w:hAnsi="Times New Roman" w:cs="Times New Roman"/>
                <w:b/>
                <w:lang w:val="kk-KZ"/>
              </w:rPr>
              <w:t>Ойын жаттығуы/</w:t>
            </w:r>
            <w:r w:rsidRPr="00153591">
              <w:rPr>
                <w:rFonts w:ascii="Times New Roman" w:hAnsi="Times New Roman" w:cs="Times New Roman"/>
              </w:rPr>
              <w:t xml:space="preserve">Игровое упражнение </w:t>
            </w:r>
            <w:r w:rsidRPr="00153591">
              <w:rPr>
                <w:rFonts w:ascii="Times New Roman" w:hAnsi="Times New Roman" w:cs="Times New Roman"/>
                <w:i/>
              </w:rPr>
              <w:t>«Кто правильно и быстро развесит одежду»</w:t>
            </w:r>
          </w:p>
          <w:p w14:paraId="7E9B7C0C" w14:textId="77777777" w:rsidR="00E74618" w:rsidRPr="00153591" w:rsidRDefault="00E74618" w:rsidP="00E74618">
            <w:pPr>
              <w:widowControl w:val="0"/>
              <w:autoSpaceDE w:val="0"/>
              <w:autoSpaceDN w:val="0"/>
              <w:adjustRightInd w:val="0"/>
              <w:spacing w:after="0" w:line="240" w:lineRule="auto"/>
              <w:contextualSpacing/>
              <w:rPr>
                <w:rFonts w:ascii="Times New Roman" w:hAnsi="Times New Roman" w:cs="Times New Roman"/>
                <w:lang w:val="kk-KZ"/>
              </w:rPr>
            </w:pPr>
            <w:r>
              <w:rPr>
                <w:rFonts w:ascii="Times New Roman" w:hAnsi="Times New Roman" w:cs="Times New Roman"/>
                <w:i/>
              </w:rPr>
              <w:t>Задача</w:t>
            </w:r>
            <w:proofErr w:type="gramStart"/>
            <w:r w:rsidRPr="00153591">
              <w:rPr>
                <w:rFonts w:ascii="Times New Roman" w:hAnsi="Times New Roman" w:cs="Times New Roman"/>
                <w:i/>
              </w:rPr>
              <w:t>: Закреплять</w:t>
            </w:r>
            <w:proofErr w:type="gramEnd"/>
            <w:r w:rsidRPr="00153591">
              <w:rPr>
                <w:rFonts w:ascii="Times New Roman" w:hAnsi="Times New Roman" w:cs="Times New Roman"/>
                <w:i/>
              </w:rPr>
              <w:t xml:space="preserve"> умение заправлять свою кровать.</w:t>
            </w:r>
            <w:r w:rsidRPr="00153591">
              <w:rPr>
                <w:rFonts w:ascii="Times New Roman" w:hAnsi="Times New Roman" w:cs="Times New Roman"/>
                <w:i/>
                <w:lang w:val="kk-KZ"/>
              </w:rPr>
              <w:t xml:space="preserve"> «Как надо заправлять кровать»</w:t>
            </w:r>
          </w:p>
        </w:tc>
      </w:tr>
      <w:tr w:rsidR="00E74618" w:rsidRPr="00153591" w14:paraId="3ECC4DD0" w14:textId="77777777" w:rsidTr="00E74618">
        <w:trPr>
          <w:trHeight w:val="281"/>
        </w:trPr>
        <w:tc>
          <w:tcPr>
            <w:tcW w:w="2495" w:type="dxa"/>
          </w:tcPr>
          <w:p w14:paraId="59F4AC44" w14:textId="77777777" w:rsidR="00E74618" w:rsidRPr="00153591" w:rsidRDefault="00E74618" w:rsidP="00E74618">
            <w:pPr>
              <w:widowControl w:val="0"/>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lastRenderedPageBreak/>
              <w:t>Бесін ас/</w:t>
            </w:r>
            <w:r w:rsidRPr="00153591">
              <w:rPr>
                <w:rFonts w:ascii="Times New Roman" w:hAnsi="Times New Roman" w:cs="Times New Roman"/>
                <w:b/>
                <w:bCs/>
              </w:rPr>
              <w:t>Полдник</w:t>
            </w:r>
          </w:p>
        </w:tc>
        <w:tc>
          <w:tcPr>
            <w:tcW w:w="13264" w:type="dxa"/>
            <w:gridSpan w:val="8"/>
          </w:tcPr>
          <w:p w14:paraId="1A8190F6" w14:textId="77777777" w:rsidR="00E74618" w:rsidRPr="00153591" w:rsidRDefault="00E74618" w:rsidP="00E74618">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lang w:val="kk-KZ"/>
              </w:rPr>
              <w:t>Балалардың назарын тамаққа аудару; тамақтану мәдениеті туралы жеке жұмыс жүргізу</w:t>
            </w:r>
          </w:p>
          <w:p w14:paraId="77A2E230" w14:textId="77777777" w:rsidR="00E74618" w:rsidRPr="00153591" w:rsidRDefault="00E74618" w:rsidP="00E74618">
            <w:pPr>
              <w:widowControl w:val="0"/>
              <w:tabs>
                <w:tab w:val="left" w:pos="6640"/>
              </w:tabs>
              <w:autoSpaceDE w:val="0"/>
              <w:autoSpaceDN w:val="0"/>
              <w:adjustRightInd w:val="0"/>
              <w:spacing w:after="0" w:line="240" w:lineRule="auto"/>
              <w:contextualSpacing/>
              <w:jc w:val="center"/>
              <w:rPr>
                <w:rFonts w:ascii="Times New Roman" w:hAnsi="Times New Roman" w:cs="Times New Roman"/>
                <w:b/>
                <w:i/>
                <w:u w:val="dotted"/>
                <w:lang w:val="kk-KZ"/>
              </w:rPr>
            </w:pPr>
            <w:r w:rsidRPr="00153591">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E74618" w:rsidRPr="00153591" w14:paraId="4D4F1ECA" w14:textId="77777777" w:rsidTr="00E74618">
        <w:trPr>
          <w:trHeight w:val="815"/>
        </w:trPr>
        <w:tc>
          <w:tcPr>
            <w:tcW w:w="2495" w:type="dxa"/>
            <w:vMerge w:val="restart"/>
          </w:tcPr>
          <w:p w14:paraId="3ED20080" w14:textId="77777777" w:rsidR="00E74618" w:rsidRPr="00153591"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bCs/>
                <w:lang w:val="kk-KZ"/>
              </w:rPr>
              <w:t xml:space="preserve">Ойындар, өз еркіндегі жұмыстар/ </w:t>
            </w:r>
            <w:r w:rsidRPr="00153591">
              <w:rPr>
                <w:rFonts w:ascii="Times New Roman" w:hAnsi="Times New Roman" w:cs="Times New Roman"/>
                <w:b/>
                <w:bCs/>
              </w:rPr>
              <w:t>Игры, самостоятельная деятельность</w:t>
            </w:r>
            <w:r w:rsidRPr="00153591">
              <w:rPr>
                <w:rFonts w:ascii="Times New Roman" w:hAnsi="Times New Roman" w:cs="Times New Roman"/>
                <w:b/>
                <w:lang w:val="kk-KZ"/>
              </w:rPr>
              <w:t xml:space="preserve"> </w:t>
            </w:r>
          </w:p>
          <w:p w14:paraId="196A0379" w14:textId="77777777" w:rsidR="00E74618" w:rsidRPr="00153591"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
          <w:p w14:paraId="1313EBB0" w14:textId="77777777" w:rsidR="00E74618" w:rsidRPr="00153591" w:rsidRDefault="00E74618" w:rsidP="00E74618">
            <w:pPr>
              <w:widowControl w:val="0"/>
              <w:autoSpaceDE w:val="0"/>
              <w:autoSpaceDN w:val="0"/>
              <w:adjustRightInd w:val="0"/>
              <w:spacing w:after="0" w:line="240" w:lineRule="auto"/>
              <w:contextualSpacing/>
              <w:jc w:val="both"/>
              <w:rPr>
                <w:rFonts w:ascii="Times New Roman" w:hAnsi="Times New Roman" w:cs="Times New Roman"/>
                <w:b/>
                <w:bCs/>
              </w:rPr>
            </w:pPr>
          </w:p>
          <w:p w14:paraId="7E457149" w14:textId="77777777" w:rsidR="00E74618" w:rsidRPr="00153591" w:rsidRDefault="00E74618" w:rsidP="00E74618">
            <w:pPr>
              <w:widowControl w:val="0"/>
              <w:autoSpaceDE w:val="0"/>
              <w:autoSpaceDN w:val="0"/>
              <w:adjustRightInd w:val="0"/>
              <w:spacing w:after="0" w:line="240" w:lineRule="auto"/>
              <w:contextualSpacing/>
              <w:jc w:val="both"/>
              <w:rPr>
                <w:rFonts w:ascii="Times New Roman" w:hAnsi="Times New Roman" w:cs="Times New Roman"/>
                <w:b/>
                <w:bCs/>
              </w:rPr>
            </w:pPr>
          </w:p>
          <w:p w14:paraId="4918001F" w14:textId="77777777" w:rsidR="00E74618" w:rsidRPr="00153591" w:rsidRDefault="00E74618" w:rsidP="00E74618">
            <w:pPr>
              <w:widowControl w:val="0"/>
              <w:autoSpaceDE w:val="0"/>
              <w:autoSpaceDN w:val="0"/>
              <w:adjustRightInd w:val="0"/>
              <w:spacing w:after="0" w:line="240" w:lineRule="auto"/>
              <w:contextualSpacing/>
              <w:jc w:val="both"/>
              <w:rPr>
                <w:rFonts w:ascii="Times New Roman" w:hAnsi="Times New Roman" w:cs="Times New Roman"/>
                <w:b/>
                <w:bCs/>
              </w:rPr>
            </w:pPr>
          </w:p>
          <w:p w14:paraId="38C96FD1" w14:textId="77777777" w:rsidR="00E74618" w:rsidRPr="00153591" w:rsidRDefault="00E74618" w:rsidP="00E74618">
            <w:pPr>
              <w:widowControl w:val="0"/>
              <w:autoSpaceDE w:val="0"/>
              <w:autoSpaceDN w:val="0"/>
              <w:adjustRightInd w:val="0"/>
              <w:spacing w:after="0" w:line="240" w:lineRule="auto"/>
              <w:contextualSpacing/>
              <w:jc w:val="both"/>
              <w:rPr>
                <w:rFonts w:ascii="Times New Roman" w:hAnsi="Times New Roman" w:cs="Times New Roman"/>
                <w:b/>
                <w:bCs/>
              </w:rPr>
            </w:pPr>
          </w:p>
          <w:p w14:paraId="22D37480" w14:textId="77777777" w:rsidR="00E74618" w:rsidRPr="00153591" w:rsidRDefault="00E74618" w:rsidP="00E74618">
            <w:pPr>
              <w:widowControl w:val="0"/>
              <w:autoSpaceDE w:val="0"/>
              <w:autoSpaceDN w:val="0"/>
              <w:adjustRightInd w:val="0"/>
              <w:spacing w:after="0" w:line="240" w:lineRule="auto"/>
              <w:contextualSpacing/>
              <w:jc w:val="both"/>
              <w:rPr>
                <w:rFonts w:ascii="Times New Roman" w:hAnsi="Times New Roman" w:cs="Times New Roman"/>
                <w:b/>
                <w:bCs/>
              </w:rPr>
            </w:pPr>
          </w:p>
          <w:p w14:paraId="25292898" w14:textId="77777777" w:rsidR="00E74618" w:rsidRPr="00153591" w:rsidRDefault="00E74618" w:rsidP="00E74618">
            <w:pPr>
              <w:widowControl w:val="0"/>
              <w:autoSpaceDE w:val="0"/>
              <w:autoSpaceDN w:val="0"/>
              <w:adjustRightInd w:val="0"/>
              <w:spacing w:after="0" w:line="240" w:lineRule="auto"/>
              <w:contextualSpacing/>
              <w:jc w:val="both"/>
              <w:rPr>
                <w:rFonts w:ascii="Times New Roman" w:hAnsi="Times New Roman" w:cs="Times New Roman"/>
                <w:b/>
                <w:bCs/>
              </w:rPr>
            </w:pPr>
          </w:p>
          <w:p w14:paraId="37071DBF" w14:textId="77777777" w:rsidR="00E74618" w:rsidRPr="00153591" w:rsidRDefault="00E74618" w:rsidP="00E74618">
            <w:pPr>
              <w:widowControl w:val="0"/>
              <w:autoSpaceDE w:val="0"/>
              <w:autoSpaceDN w:val="0"/>
              <w:adjustRightInd w:val="0"/>
              <w:spacing w:after="0" w:line="240" w:lineRule="auto"/>
              <w:contextualSpacing/>
              <w:jc w:val="both"/>
              <w:rPr>
                <w:rFonts w:ascii="Times New Roman" w:hAnsi="Times New Roman" w:cs="Times New Roman"/>
                <w:b/>
                <w:bCs/>
              </w:rPr>
            </w:pPr>
          </w:p>
          <w:p w14:paraId="270CE9A7" w14:textId="77777777" w:rsidR="00E74618" w:rsidRPr="00153591" w:rsidRDefault="00E74618" w:rsidP="00E74618">
            <w:pPr>
              <w:widowControl w:val="0"/>
              <w:autoSpaceDE w:val="0"/>
              <w:autoSpaceDN w:val="0"/>
              <w:adjustRightInd w:val="0"/>
              <w:spacing w:after="0" w:line="240" w:lineRule="auto"/>
              <w:contextualSpacing/>
              <w:jc w:val="both"/>
              <w:rPr>
                <w:rFonts w:ascii="Times New Roman" w:hAnsi="Times New Roman" w:cs="Times New Roman"/>
                <w:b/>
                <w:bCs/>
              </w:rPr>
            </w:pPr>
          </w:p>
          <w:p w14:paraId="356C6729" w14:textId="77777777" w:rsidR="00E74618" w:rsidRPr="00153591" w:rsidRDefault="00E74618" w:rsidP="00E74618">
            <w:pPr>
              <w:widowControl w:val="0"/>
              <w:autoSpaceDE w:val="0"/>
              <w:autoSpaceDN w:val="0"/>
              <w:adjustRightInd w:val="0"/>
              <w:spacing w:after="0" w:line="240" w:lineRule="auto"/>
              <w:contextualSpacing/>
              <w:jc w:val="both"/>
              <w:rPr>
                <w:rFonts w:ascii="Times New Roman" w:hAnsi="Times New Roman" w:cs="Times New Roman"/>
                <w:b/>
                <w:bCs/>
              </w:rPr>
            </w:pPr>
          </w:p>
          <w:p w14:paraId="1ABE7247" w14:textId="77777777" w:rsidR="00E74618" w:rsidRPr="00153591" w:rsidRDefault="00E74618" w:rsidP="00E74618">
            <w:pPr>
              <w:widowControl w:val="0"/>
              <w:autoSpaceDE w:val="0"/>
              <w:autoSpaceDN w:val="0"/>
              <w:adjustRightInd w:val="0"/>
              <w:spacing w:after="0" w:line="240" w:lineRule="auto"/>
              <w:contextualSpacing/>
              <w:jc w:val="both"/>
              <w:rPr>
                <w:rFonts w:ascii="Times New Roman" w:hAnsi="Times New Roman" w:cs="Times New Roman"/>
                <w:b/>
                <w:bCs/>
              </w:rPr>
            </w:pPr>
          </w:p>
          <w:p w14:paraId="1732D43A" w14:textId="77777777" w:rsidR="00E74618" w:rsidRPr="00153591" w:rsidRDefault="00E74618" w:rsidP="00E74618">
            <w:pPr>
              <w:widowControl w:val="0"/>
              <w:autoSpaceDE w:val="0"/>
              <w:autoSpaceDN w:val="0"/>
              <w:adjustRightInd w:val="0"/>
              <w:spacing w:after="0" w:line="240" w:lineRule="auto"/>
              <w:contextualSpacing/>
              <w:jc w:val="both"/>
              <w:rPr>
                <w:rFonts w:ascii="Times New Roman" w:hAnsi="Times New Roman" w:cs="Times New Roman"/>
                <w:b/>
                <w:bCs/>
              </w:rPr>
            </w:pPr>
          </w:p>
          <w:p w14:paraId="14048506" w14:textId="77777777" w:rsidR="00E74618" w:rsidRPr="00153591" w:rsidRDefault="00E74618" w:rsidP="00E74618">
            <w:pPr>
              <w:widowControl w:val="0"/>
              <w:autoSpaceDE w:val="0"/>
              <w:autoSpaceDN w:val="0"/>
              <w:adjustRightInd w:val="0"/>
              <w:spacing w:after="0" w:line="240" w:lineRule="auto"/>
              <w:contextualSpacing/>
              <w:jc w:val="both"/>
              <w:rPr>
                <w:rFonts w:ascii="Times New Roman" w:hAnsi="Times New Roman" w:cs="Times New Roman"/>
                <w:b/>
                <w:bCs/>
              </w:rPr>
            </w:pPr>
          </w:p>
          <w:p w14:paraId="0C6FE364" w14:textId="77777777" w:rsidR="00E74618" w:rsidRPr="00153591" w:rsidRDefault="00E74618" w:rsidP="00E74618">
            <w:pPr>
              <w:widowControl w:val="0"/>
              <w:autoSpaceDE w:val="0"/>
              <w:autoSpaceDN w:val="0"/>
              <w:adjustRightInd w:val="0"/>
              <w:spacing w:after="0" w:line="240" w:lineRule="auto"/>
              <w:contextualSpacing/>
              <w:jc w:val="both"/>
              <w:rPr>
                <w:rFonts w:ascii="Times New Roman" w:hAnsi="Times New Roman" w:cs="Times New Roman"/>
                <w:b/>
                <w:bCs/>
              </w:rPr>
            </w:pPr>
          </w:p>
          <w:p w14:paraId="3B732D40" w14:textId="77777777" w:rsidR="00E74618" w:rsidRPr="00153591" w:rsidRDefault="00E74618" w:rsidP="00E74618">
            <w:pPr>
              <w:widowControl w:val="0"/>
              <w:autoSpaceDE w:val="0"/>
              <w:autoSpaceDN w:val="0"/>
              <w:adjustRightInd w:val="0"/>
              <w:spacing w:after="0" w:line="240" w:lineRule="auto"/>
              <w:contextualSpacing/>
              <w:jc w:val="both"/>
              <w:rPr>
                <w:rFonts w:ascii="Times New Roman" w:hAnsi="Times New Roman" w:cs="Times New Roman"/>
                <w:b/>
                <w:bCs/>
              </w:rPr>
            </w:pPr>
          </w:p>
          <w:p w14:paraId="4C9BB363" w14:textId="77777777" w:rsidR="00E74618" w:rsidRPr="00153591" w:rsidRDefault="00E74618" w:rsidP="00E74618">
            <w:pPr>
              <w:widowControl w:val="0"/>
              <w:autoSpaceDE w:val="0"/>
              <w:autoSpaceDN w:val="0"/>
              <w:adjustRightInd w:val="0"/>
              <w:spacing w:after="0" w:line="240" w:lineRule="auto"/>
              <w:contextualSpacing/>
              <w:jc w:val="both"/>
              <w:rPr>
                <w:rFonts w:ascii="Times New Roman" w:hAnsi="Times New Roman" w:cs="Times New Roman"/>
                <w:b/>
                <w:bCs/>
              </w:rPr>
            </w:pPr>
          </w:p>
          <w:p w14:paraId="0C3DAD37" w14:textId="77777777" w:rsidR="00E74618" w:rsidRPr="00153591" w:rsidRDefault="00E74618" w:rsidP="00E74618">
            <w:pPr>
              <w:widowControl w:val="0"/>
              <w:autoSpaceDE w:val="0"/>
              <w:autoSpaceDN w:val="0"/>
              <w:adjustRightInd w:val="0"/>
              <w:spacing w:after="0" w:line="240" w:lineRule="auto"/>
              <w:contextualSpacing/>
              <w:jc w:val="both"/>
              <w:rPr>
                <w:rFonts w:ascii="Times New Roman" w:hAnsi="Times New Roman" w:cs="Times New Roman"/>
                <w:b/>
                <w:bCs/>
              </w:rPr>
            </w:pPr>
          </w:p>
          <w:p w14:paraId="352ADF10" w14:textId="77777777" w:rsidR="00E74618" w:rsidRPr="00153591" w:rsidRDefault="00E74618" w:rsidP="00E74618">
            <w:pPr>
              <w:widowControl w:val="0"/>
              <w:autoSpaceDE w:val="0"/>
              <w:autoSpaceDN w:val="0"/>
              <w:adjustRightInd w:val="0"/>
              <w:spacing w:after="0" w:line="240" w:lineRule="auto"/>
              <w:contextualSpacing/>
              <w:jc w:val="both"/>
              <w:rPr>
                <w:rFonts w:ascii="Times New Roman" w:hAnsi="Times New Roman" w:cs="Times New Roman"/>
                <w:b/>
                <w:bCs/>
              </w:rPr>
            </w:pPr>
          </w:p>
          <w:p w14:paraId="48BC389C" w14:textId="77777777" w:rsidR="00E74618" w:rsidRPr="00153591" w:rsidRDefault="00E74618" w:rsidP="00E74618">
            <w:pPr>
              <w:widowControl w:val="0"/>
              <w:autoSpaceDE w:val="0"/>
              <w:autoSpaceDN w:val="0"/>
              <w:adjustRightInd w:val="0"/>
              <w:spacing w:after="0" w:line="240" w:lineRule="auto"/>
              <w:contextualSpacing/>
              <w:jc w:val="both"/>
              <w:rPr>
                <w:rFonts w:ascii="Times New Roman" w:hAnsi="Times New Roman" w:cs="Times New Roman"/>
                <w:b/>
                <w:bCs/>
              </w:rPr>
            </w:pPr>
          </w:p>
          <w:p w14:paraId="77D4A3AB" w14:textId="77777777" w:rsidR="00E74618" w:rsidRPr="00153591" w:rsidRDefault="00E74618" w:rsidP="00E74618">
            <w:pPr>
              <w:widowControl w:val="0"/>
              <w:autoSpaceDE w:val="0"/>
              <w:autoSpaceDN w:val="0"/>
              <w:adjustRightInd w:val="0"/>
              <w:spacing w:after="0" w:line="240" w:lineRule="auto"/>
              <w:contextualSpacing/>
              <w:jc w:val="both"/>
              <w:rPr>
                <w:rFonts w:ascii="Times New Roman" w:hAnsi="Times New Roman" w:cs="Times New Roman"/>
                <w:b/>
                <w:bCs/>
              </w:rPr>
            </w:pPr>
          </w:p>
          <w:p w14:paraId="3397BFA6" w14:textId="77777777" w:rsidR="00E74618" w:rsidRPr="00153591" w:rsidRDefault="00E74618" w:rsidP="00E74618">
            <w:pPr>
              <w:widowControl w:val="0"/>
              <w:autoSpaceDE w:val="0"/>
              <w:autoSpaceDN w:val="0"/>
              <w:adjustRightInd w:val="0"/>
              <w:spacing w:after="0" w:line="240" w:lineRule="auto"/>
              <w:contextualSpacing/>
              <w:jc w:val="both"/>
              <w:rPr>
                <w:rFonts w:ascii="Times New Roman" w:hAnsi="Times New Roman" w:cs="Times New Roman"/>
                <w:b/>
                <w:bCs/>
              </w:rPr>
            </w:pPr>
          </w:p>
          <w:p w14:paraId="5FA005C4" w14:textId="77777777" w:rsidR="00E74618" w:rsidRPr="00153591" w:rsidRDefault="00E74618" w:rsidP="00E74618">
            <w:pPr>
              <w:widowControl w:val="0"/>
              <w:autoSpaceDE w:val="0"/>
              <w:autoSpaceDN w:val="0"/>
              <w:adjustRightInd w:val="0"/>
              <w:spacing w:after="0" w:line="240" w:lineRule="auto"/>
              <w:contextualSpacing/>
              <w:jc w:val="both"/>
              <w:rPr>
                <w:rFonts w:ascii="Times New Roman" w:hAnsi="Times New Roman" w:cs="Times New Roman"/>
                <w:b/>
                <w:bCs/>
              </w:rPr>
            </w:pPr>
          </w:p>
          <w:p w14:paraId="190A0E77" w14:textId="77777777" w:rsidR="00E74618" w:rsidRPr="00153591" w:rsidRDefault="00E74618" w:rsidP="00E74618">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31D9B20A" w14:textId="77777777" w:rsidR="00E74618" w:rsidRPr="00153591" w:rsidRDefault="00E74618" w:rsidP="00E74618">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078FF610" w14:textId="77777777" w:rsidR="00E74618" w:rsidRPr="00153591" w:rsidRDefault="00E74618" w:rsidP="00E74618">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38DF81C7" w14:textId="77777777" w:rsidR="00E74618" w:rsidRPr="00153591" w:rsidRDefault="00E74618" w:rsidP="00E74618">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71829172" w14:textId="77777777" w:rsidR="00E74618" w:rsidRPr="00153591" w:rsidRDefault="00E74618" w:rsidP="00E74618">
            <w:pPr>
              <w:widowControl w:val="0"/>
              <w:autoSpaceDE w:val="0"/>
              <w:autoSpaceDN w:val="0"/>
              <w:adjustRightInd w:val="0"/>
              <w:spacing w:after="0" w:line="240" w:lineRule="auto"/>
              <w:contextualSpacing/>
              <w:jc w:val="both"/>
              <w:rPr>
                <w:rFonts w:ascii="Times New Roman" w:hAnsi="Times New Roman" w:cs="Times New Roman"/>
                <w:b/>
                <w:bCs/>
                <w:lang w:val="kk-KZ"/>
              </w:rPr>
            </w:pPr>
            <w:r w:rsidRPr="00153591">
              <w:rPr>
                <w:rFonts w:ascii="Times New Roman" w:hAnsi="Times New Roman" w:cs="Times New Roman"/>
                <w:b/>
                <w:bCs/>
                <w:lang w:val="kk-KZ"/>
              </w:rPr>
              <w:t>Жеке жұмыс/</w:t>
            </w:r>
          </w:p>
          <w:p w14:paraId="3912C0AB" w14:textId="77777777" w:rsidR="00E74618" w:rsidRPr="00153591" w:rsidRDefault="00E74618" w:rsidP="00E74618">
            <w:pPr>
              <w:widowControl w:val="0"/>
              <w:autoSpaceDE w:val="0"/>
              <w:autoSpaceDN w:val="0"/>
              <w:adjustRightInd w:val="0"/>
              <w:spacing w:after="0" w:line="240" w:lineRule="auto"/>
              <w:contextualSpacing/>
              <w:jc w:val="both"/>
              <w:rPr>
                <w:rFonts w:ascii="Times New Roman" w:hAnsi="Times New Roman" w:cs="Times New Roman"/>
                <w:b/>
                <w:bCs/>
              </w:rPr>
            </w:pPr>
            <w:r w:rsidRPr="00153591">
              <w:rPr>
                <w:rFonts w:ascii="Times New Roman" w:hAnsi="Times New Roman" w:cs="Times New Roman"/>
                <w:b/>
                <w:bCs/>
              </w:rPr>
              <w:t>Индивидуальная ра</w:t>
            </w:r>
            <w:r w:rsidRPr="00153591">
              <w:rPr>
                <w:rFonts w:ascii="Times New Roman" w:hAnsi="Times New Roman" w:cs="Times New Roman"/>
                <w:b/>
                <w:bCs/>
              </w:rPr>
              <w:lastRenderedPageBreak/>
              <w:t>бота (по индивидуальным картам развития)</w:t>
            </w:r>
          </w:p>
        </w:tc>
        <w:tc>
          <w:tcPr>
            <w:tcW w:w="2610" w:type="dxa"/>
            <w:gridSpan w:val="2"/>
          </w:tcPr>
          <w:p w14:paraId="1F763C83" w14:textId="25E312E5" w:rsidR="00E74618" w:rsidRPr="005B7E0C" w:rsidRDefault="00E74618" w:rsidP="00084912">
            <w:pPr>
              <w:widowControl w:val="0"/>
              <w:tabs>
                <w:tab w:val="left" w:pos="6640"/>
              </w:tabs>
              <w:autoSpaceDE w:val="0"/>
              <w:autoSpaceDN w:val="0"/>
              <w:adjustRightInd w:val="0"/>
              <w:spacing w:after="0" w:line="240" w:lineRule="auto"/>
              <w:rPr>
                <w:rFonts w:ascii="Times New Roman" w:hAnsi="Times New Roman" w:cs="Times New Roman"/>
              </w:rPr>
            </w:pPr>
            <w:r w:rsidRPr="005B7E0C">
              <w:rPr>
                <w:rFonts w:ascii="Times New Roman" w:hAnsi="Times New Roman" w:cs="Times New Roman"/>
                <w:b/>
                <w:lang w:val="kk-KZ"/>
              </w:rPr>
              <w:lastRenderedPageBreak/>
              <w:t>Сюжеттiк – рөлдiк ойын / Сюжетно – ролевая игра:</w:t>
            </w:r>
            <w:r w:rsidRPr="005B7E0C">
              <w:rPr>
                <w:rFonts w:ascii="Times New Roman" w:hAnsi="Times New Roman" w:cs="Times New Roman"/>
                <w:b/>
                <w:bCs/>
                <w:shd w:val="clear" w:color="auto" w:fill="FFFFFF"/>
              </w:rPr>
              <w:t xml:space="preserve"> </w:t>
            </w:r>
            <w:r w:rsidRPr="005B7E0C">
              <w:rPr>
                <w:rFonts w:ascii="Times New Roman" w:hAnsi="Times New Roman" w:cs="Times New Roman"/>
              </w:rPr>
              <w:t>«</w:t>
            </w:r>
            <w:r w:rsidR="00374E39">
              <w:rPr>
                <w:rFonts w:ascii="Times New Roman" w:hAnsi="Times New Roman" w:cs="Times New Roman"/>
              </w:rPr>
              <w:t>Ферма</w:t>
            </w:r>
            <w:r w:rsidRPr="005B7E0C">
              <w:rPr>
                <w:rFonts w:ascii="Times New Roman" w:hAnsi="Times New Roman" w:cs="Times New Roman"/>
              </w:rPr>
              <w:t xml:space="preserve">» </w:t>
            </w:r>
            <w:r w:rsidRPr="005B7E0C">
              <w:rPr>
                <w:rFonts w:ascii="Times New Roman" w:hAnsi="Times New Roman" w:cs="Times New Roman"/>
                <w:b/>
              </w:rPr>
              <w:t>Задача</w:t>
            </w:r>
            <w:r w:rsidRPr="005B7E0C">
              <w:rPr>
                <w:b/>
                <w:sz w:val="28"/>
                <w:szCs w:val="28"/>
                <w:shd w:val="clear" w:color="auto" w:fill="FFFFFF"/>
              </w:rPr>
              <w:t>:</w:t>
            </w:r>
            <w:r w:rsidRPr="005B7E0C">
              <w:rPr>
                <w:sz w:val="28"/>
                <w:szCs w:val="28"/>
                <w:shd w:val="clear" w:color="auto" w:fill="FFFFFF"/>
              </w:rPr>
              <w:t xml:space="preserve"> </w:t>
            </w:r>
            <w:r w:rsidR="00084912" w:rsidRPr="00084912">
              <w:rPr>
                <w:rFonts w:ascii="Times New Roman" w:hAnsi="Times New Roman" w:cs="Times New Roman"/>
                <w:color w:val="000000" w:themeColor="text1"/>
              </w:rPr>
              <w:t>Расширять знания детей о </w:t>
            </w:r>
            <w:hyperlink r:id="rId20" w:tooltip="Домашние животные. Все материалы" w:history="1">
              <w:r w:rsidR="00084912" w:rsidRPr="00084912">
                <w:rPr>
                  <w:rStyle w:val="a4"/>
                  <w:rFonts w:ascii="Times New Roman" w:hAnsi="Times New Roman" w:cs="Times New Roman"/>
                  <w:color w:val="000000" w:themeColor="text1"/>
                  <w:u w:val="none"/>
                </w:rPr>
                <w:t>домашних животных</w:t>
              </w:r>
            </w:hyperlink>
            <w:r w:rsidR="00084912" w:rsidRPr="00084912">
              <w:rPr>
                <w:rFonts w:ascii="Times New Roman" w:hAnsi="Times New Roman" w:cs="Times New Roman"/>
                <w:color w:val="000000" w:themeColor="text1"/>
              </w:rPr>
              <w:t>: среда обитания, чем питаются, кто и как ухаживает, кто и как подает голос.</w:t>
            </w:r>
            <w:r w:rsidR="00084912" w:rsidRPr="00084912">
              <w:rPr>
                <w:rFonts w:ascii="Times New Roman" w:eastAsia="Times New Roman" w:hAnsi="Times New Roman" w:cs="Times New Roman"/>
                <w:b/>
                <w:i/>
                <w:color w:val="000000" w:themeColor="text1"/>
                <w:lang w:val="kk-KZ" w:eastAsia="ru-RU"/>
              </w:rPr>
              <w:t xml:space="preserve"> </w:t>
            </w:r>
            <w:r>
              <w:rPr>
                <w:rFonts w:ascii="Times New Roman" w:eastAsia="Times New Roman" w:hAnsi="Times New Roman" w:cs="Times New Roman"/>
                <w:b/>
                <w:i/>
                <w:lang w:val="kk-KZ" w:eastAsia="ru-RU"/>
              </w:rPr>
              <w:t>(</w:t>
            </w:r>
            <w:r w:rsidRPr="005B7E0C">
              <w:rPr>
                <w:rFonts w:ascii="Times New Roman" w:eastAsia="Times New Roman" w:hAnsi="Times New Roman" w:cs="Times New Roman"/>
                <w:b/>
                <w:i/>
                <w:lang w:val="kk-KZ" w:eastAsia="ru-RU"/>
              </w:rPr>
              <w:t>творческая, коммуникативная деятельность</w:t>
            </w:r>
            <w:r w:rsidRPr="005B7E0C">
              <w:rPr>
                <w:rFonts w:ascii="Times New Roman" w:eastAsia="Times New Roman" w:hAnsi="Times New Roman" w:cs="Times New Roman"/>
                <w:lang w:val="kk-KZ" w:eastAsia="ru-RU"/>
              </w:rPr>
              <w:t>)</w:t>
            </w:r>
            <w:r w:rsidRPr="005B7E0C">
              <w:rPr>
                <w:rFonts w:ascii="Times New Roman" w:eastAsia="Times New Roman" w:hAnsi="Times New Roman" w:cs="Times New Roman"/>
              </w:rPr>
              <w:t>.</w:t>
            </w:r>
            <w:r w:rsidRPr="005B7E0C">
              <w:rPr>
                <w:rFonts w:ascii="Times New Roman" w:hAnsi="Times New Roman" w:cs="Times New Roman"/>
              </w:rPr>
              <w:t xml:space="preserve"> </w:t>
            </w:r>
          </w:p>
          <w:p w14:paraId="15FC1FA5" w14:textId="11EF026E" w:rsidR="00E74618" w:rsidRPr="00084912" w:rsidRDefault="00E74618" w:rsidP="00E74618">
            <w:pPr>
              <w:widowControl w:val="0"/>
              <w:tabs>
                <w:tab w:val="left" w:pos="6640"/>
              </w:tabs>
              <w:autoSpaceDE w:val="0"/>
              <w:autoSpaceDN w:val="0"/>
              <w:adjustRightInd w:val="0"/>
              <w:spacing w:after="0" w:line="240" w:lineRule="auto"/>
              <w:rPr>
                <w:rFonts w:ascii="Times New Roman" w:hAnsi="Times New Roman" w:cs="Times New Roman"/>
              </w:rPr>
            </w:pPr>
            <w:r w:rsidRPr="005B7E0C">
              <w:rPr>
                <w:rFonts w:ascii="Times New Roman" w:hAnsi="Times New Roman" w:cs="Times New Roman"/>
              </w:rPr>
              <w:t>***</w:t>
            </w:r>
            <w:r>
              <w:rPr>
                <w:rFonts w:ascii="Times New Roman" w:hAnsi="Times New Roman" w:cs="Times New Roman"/>
                <w:iCs/>
                <w:sz w:val="24"/>
                <w:szCs w:val="24"/>
              </w:rPr>
              <w:t xml:space="preserve"> </w:t>
            </w:r>
            <w:proofErr w:type="spellStart"/>
            <w:r w:rsidR="00084912" w:rsidRPr="00084912">
              <w:rPr>
                <w:rFonts w:ascii="Times New Roman" w:hAnsi="Times New Roman" w:cs="Times New Roman"/>
              </w:rPr>
              <w:t>сиыр</w:t>
            </w:r>
            <w:proofErr w:type="spellEnd"/>
            <w:r w:rsidR="00084912">
              <w:rPr>
                <w:rFonts w:ascii="Times New Roman" w:hAnsi="Times New Roman" w:cs="Times New Roman"/>
              </w:rPr>
              <w:t>-корова,</w:t>
            </w:r>
            <w:r w:rsidR="00084912" w:rsidRPr="00084912">
              <w:rPr>
                <w:rFonts w:ascii="Times New Roman" w:hAnsi="Times New Roman" w:cs="Times New Roman"/>
              </w:rPr>
              <w:t xml:space="preserve"> </w:t>
            </w:r>
            <w:proofErr w:type="spellStart"/>
            <w:r w:rsidR="00084912" w:rsidRPr="00084912">
              <w:rPr>
                <w:rFonts w:ascii="Times New Roman" w:hAnsi="Times New Roman" w:cs="Times New Roman"/>
              </w:rPr>
              <w:t>қошқар</w:t>
            </w:r>
            <w:proofErr w:type="spellEnd"/>
            <w:r w:rsidR="00084912">
              <w:rPr>
                <w:rFonts w:ascii="Times New Roman" w:hAnsi="Times New Roman" w:cs="Times New Roman"/>
              </w:rPr>
              <w:t xml:space="preserve">-баран, </w:t>
            </w:r>
            <w:proofErr w:type="spellStart"/>
            <w:r w:rsidR="00084912">
              <w:rPr>
                <w:rFonts w:ascii="Times New Roman" w:hAnsi="Times New Roman" w:cs="Times New Roman"/>
              </w:rPr>
              <w:t>шошқа</w:t>
            </w:r>
            <w:proofErr w:type="spellEnd"/>
            <w:r w:rsidR="00084912">
              <w:rPr>
                <w:rFonts w:ascii="Times New Roman" w:hAnsi="Times New Roman" w:cs="Times New Roman"/>
              </w:rPr>
              <w:t>-</w:t>
            </w:r>
            <w:proofErr w:type="spellStart"/>
            <w:proofErr w:type="gramStart"/>
            <w:r w:rsidR="00084912">
              <w:rPr>
                <w:rFonts w:ascii="Times New Roman" w:hAnsi="Times New Roman" w:cs="Times New Roman"/>
              </w:rPr>
              <w:t>свинья,</w:t>
            </w:r>
            <w:r w:rsidR="00084912" w:rsidRPr="00084912">
              <w:rPr>
                <w:rFonts w:ascii="Times New Roman" w:hAnsi="Times New Roman" w:cs="Times New Roman"/>
              </w:rPr>
              <w:t>мысық</w:t>
            </w:r>
            <w:proofErr w:type="spellEnd"/>
            <w:proofErr w:type="gramEnd"/>
            <w:r w:rsidR="00084912">
              <w:rPr>
                <w:rFonts w:ascii="Times New Roman" w:hAnsi="Times New Roman" w:cs="Times New Roman"/>
              </w:rPr>
              <w:t>-кошка,</w:t>
            </w:r>
            <w:r w:rsidR="00084912" w:rsidRPr="00084912">
              <w:rPr>
                <w:rFonts w:ascii="Times New Roman" w:hAnsi="Times New Roman" w:cs="Times New Roman"/>
              </w:rPr>
              <w:t xml:space="preserve"> </w:t>
            </w:r>
            <w:proofErr w:type="spellStart"/>
            <w:r w:rsidR="00084912" w:rsidRPr="00084912">
              <w:rPr>
                <w:rFonts w:ascii="Times New Roman" w:hAnsi="Times New Roman" w:cs="Times New Roman"/>
              </w:rPr>
              <w:t>ит</w:t>
            </w:r>
            <w:proofErr w:type="spellEnd"/>
            <w:r w:rsidR="00084912">
              <w:rPr>
                <w:rFonts w:ascii="Times New Roman" w:hAnsi="Times New Roman" w:cs="Times New Roman"/>
              </w:rPr>
              <w:t>-собака</w:t>
            </w:r>
          </w:p>
          <w:p w14:paraId="0456BD4F" w14:textId="77777777" w:rsidR="00E74618" w:rsidRPr="005B7E0C" w:rsidRDefault="00E74618" w:rsidP="00E74618">
            <w:pPr>
              <w:widowControl w:val="0"/>
              <w:tabs>
                <w:tab w:val="left" w:pos="6640"/>
              </w:tabs>
              <w:autoSpaceDE w:val="0"/>
              <w:autoSpaceDN w:val="0"/>
              <w:adjustRightInd w:val="0"/>
              <w:spacing w:after="0" w:line="240" w:lineRule="auto"/>
              <w:rPr>
                <w:rFonts w:ascii="Times New Roman" w:hAnsi="Times New Roman" w:cs="Times New Roman"/>
                <w:i/>
                <w:shd w:val="clear" w:color="auto" w:fill="FFFFFF"/>
              </w:rPr>
            </w:pPr>
            <w:r w:rsidRPr="005B7E0C">
              <w:rPr>
                <w:rFonts w:ascii="Times New Roman" w:hAnsi="Times New Roman" w:cs="Times New Roman"/>
              </w:rPr>
              <w:t>****</w:t>
            </w:r>
            <w:r w:rsidRPr="005B7E0C">
              <w:rPr>
                <w:rFonts w:ascii="Times New Roman" w:hAnsi="Times New Roman" w:cs="Times New Roman"/>
                <w:i/>
                <w:lang w:val="kk-KZ"/>
              </w:rPr>
              <w:t>Домисолька -вспоминать и петь ранее выученные песни</w:t>
            </w:r>
          </w:p>
        </w:tc>
        <w:tc>
          <w:tcPr>
            <w:tcW w:w="2551" w:type="dxa"/>
          </w:tcPr>
          <w:p w14:paraId="0EA9344D" w14:textId="0DFECE07" w:rsidR="00E74618" w:rsidRDefault="00E74618" w:rsidP="00E74618">
            <w:pPr>
              <w:spacing w:after="0" w:line="240" w:lineRule="auto"/>
              <w:rPr>
                <w:rFonts w:ascii="Times New Roman" w:hAnsi="Times New Roman" w:cs="Times New Roman"/>
              </w:rPr>
            </w:pPr>
            <w:r w:rsidRPr="00153591">
              <w:rPr>
                <w:rFonts w:ascii="Times New Roman" w:hAnsi="Times New Roman" w:cs="Times New Roman"/>
                <w:b/>
                <w:lang w:val="kk-KZ"/>
              </w:rPr>
              <w:t>Сюжеттiк – рөлдiк ойын / Сюжетно – ролевая игра:</w:t>
            </w:r>
            <w:r w:rsidRPr="00153591">
              <w:rPr>
                <w:rFonts w:ascii="Times New Roman" w:hAnsi="Times New Roman" w:cs="Times New Roman"/>
              </w:rPr>
              <w:t xml:space="preserve"> «</w:t>
            </w:r>
            <w:r w:rsidR="00374E39">
              <w:rPr>
                <w:rFonts w:ascii="Times New Roman" w:hAnsi="Times New Roman" w:cs="Times New Roman"/>
              </w:rPr>
              <w:t>Ферма</w:t>
            </w:r>
            <w:r w:rsidRPr="00153591">
              <w:rPr>
                <w:rFonts w:ascii="Times New Roman" w:hAnsi="Times New Roman" w:cs="Times New Roman"/>
              </w:rPr>
              <w:t xml:space="preserve">" в развитии </w:t>
            </w:r>
          </w:p>
          <w:p w14:paraId="0C483515" w14:textId="06A5F36D" w:rsidR="00E74618" w:rsidRPr="00153591" w:rsidRDefault="00E74618" w:rsidP="00E74618">
            <w:pPr>
              <w:spacing w:after="0" w:line="240" w:lineRule="auto"/>
              <w:rPr>
                <w:rFonts w:ascii="Times New Roman" w:eastAsia="Times New Roman" w:hAnsi="Times New Roman" w:cs="Times New Roman"/>
                <w:lang w:eastAsia="ru-RU"/>
              </w:rPr>
            </w:pPr>
            <w:r>
              <w:rPr>
                <w:rFonts w:ascii="Times New Roman" w:hAnsi="Times New Roman" w:cs="Times New Roman"/>
              </w:rPr>
              <w:t>Задача</w:t>
            </w:r>
            <w:proofErr w:type="gramStart"/>
            <w:r w:rsidRPr="00153591">
              <w:rPr>
                <w:rFonts w:ascii="Times New Roman" w:hAnsi="Times New Roman" w:cs="Times New Roman"/>
              </w:rPr>
              <w:t xml:space="preserve">: </w:t>
            </w:r>
            <w:r w:rsidR="00084912" w:rsidRPr="00084912">
              <w:rPr>
                <w:rFonts w:ascii="Times New Roman" w:hAnsi="Times New Roman" w:cs="Times New Roman"/>
              </w:rPr>
              <w:t>Расширять</w:t>
            </w:r>
            <w:proofErr w:type="gramEnd"/>
            <w:r w:rsidR="00084912" w:rsidRPr="00084912">
              <w:rPr>
                <w:rFonts w:ascii="Times New Roman" w:hAnsi="Times New Roman" w:cs="Times New Roman"/>
              </w:rPr>
              <w:t xml:space="preserve"> знания детей о труде работников фермы.</w:t>
            </w:r>
            <w:r w:rsidR="00084912">
              <w:rPr>
                <w:rFonts w:ascii="Times New Roman" w:eastAsia="Times New Roman" w:hAnsi="Times New Roman" w:cs="Times New Roman"/>
                <w:b/>
                <w:i/>
                <w:sz w:val="20"/>
                <w:lang w:val="kk-KZ" w:eastAsia="ru-RU"/>
              </w:rPr>
              <w:t xml:space="preserve"> </w:t>
            </w:r>
            <w:r>
              <w:rPr>
                <w:rFonts w:ascii="Times New Roman" w:eastAsia="Times New Roman" w:hAnsi="Times New Roman" w:cs="Times New Roman"/>
                <w:b/>
                <w:i/>
                <w:sz w:val="20"/>
                <w:lang w:val="kk-KZ" w:eastAsia="ru-RU"/>
              </w:rPr>
              <w:t>(</w:t>
            </w:r>
            <w:r w:rsidRPr="00153591">
              <w:rPr>
                <w:rFonts w:ascii="Times New Roman" w:eastAsia="Times New Roman" w:hAnsi="Times New Roman" w:cs="Times New Roman"/>
                <w:b/>
                <w:i/>
                <w:lang w:val="kk-KZ" w:eastAsia="ru-RU"/>
              </w:rPr>
              <w:t>познавательная,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p>
          <w:p w14:paraId="49292891" w14:textId="57BDE307" w:rsidR="00E74618" w:rsidRPr="00153591"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Үстел-баспа ойындары/ Настольно-печатные игры</w:t>
            </w:r>
            <w:r w:rsidRPr="00153591">
              <w:rPr>
                <w:rFonts w:ascii="Times New Roman" w:hAnsi="Times New Roman" w:cs="Times New Roman"/>
                <w:i/>
                <w:lang w:val="kk-KZ"/>
              </w:rPr>
              <w:t xml:space="preserve"> : пазлы, танграмм, пирамидки лото </w:t>
            </w:r>
            <w:r>
              <w:rPr>
                <w:rFonts w:ascii="Times New Roman" w:hAnsi="Times New Roman" w:cs="Times New Roman"/>
                <w:i/>
                <w:lang w:val="kk-KZ"/>
              </w:rPr>
              <w:t>–</w:t>
            </w:r>
            <w:r w:rsidRPr="00153591">
              <w:rPr>
                <w:rFonts w:ascii="Times New Roman" w:hAnsi="Times New Roman" w:cs="Times New Roman"/>
                <w:i/>
                <w:lang w:val="kk-KZ"/>
              </w:rPr>
              <w:t xml:space="preserve"> </w:t>
            </w:r>
            <w:r w:rsidR="00084912">
              <w:rPr>
                <w:rFonts w:ascii="Times New Roman" w:hAnsi="Times New Roman" w:cs="Times New Roman"/>
                <w:i/>
                <w:lang w:val="kk-KZ"/>
              </w:rPr>
              <w:t xml:space="preserve">домашние животные </w:t>
            </w:r>
          </w:p>
          <w:p w14:paraId="4B061685" w14:textId="77777777" w:rsidR="00E74618" w:rsidRPr="00153591" w:rsidRDefault="00E74618" w:rsidP="00E74618">
            <w:pPr>
              <w:pStyle w:val="c3"/>
              <w:shd w:val="clear" w:color="auto" w:fill="FFFFFF"/>
              <w:spacing w:before="0" w:beforeAutospacing="0" w:after="0" w:afterAutospacing="0"/>
              <w:rPr>
                <w:sz w:val="22"/>
                <w:szCs w:val="22"/>
                <w:lang w:val="ru-RU" w:eastAsia="ru-RU"/>
              </w:rPr>
            </w:pPr>
            <w:r w:rsidRPr="00153591">
              <w:rPr>
                <w:i/>
                <w:sz w:val="22"/>
                <w:szCs w:val="22"/>
                <w:lang w:val="kk-KZ"/>
              </w:rPr>
              <w:t>Д/и</w:t>
            </w:r>
            <w:r>
              <w:rPr>
                <w:i/>
                <w:sz w:val="22"/>
                <w:szCs w:val="22"/>
                <w:lang w:val="kk-KZ"/>
              </w:rPr>
              <w:t xml:space="preserve"> </w:t>
            </w:r>
            <w:r w:rsidRPr="00153591">
              <w:rPr>
                <w:rStyle w:val="c1"/>
                <w:b/>
                <w:bCs/>
                <w:sz w:val="22"/>
                <w:szCs w:val="22"/>
                <w:lang w:val="ru-RU"/>
              </w:rPr>
              <w:t xml:space="preserve">«Перемешанные картинки» </w:t>
            </w:r>
            <w:r>
              <w:rPr>
                <w:rStyle w:val="c1"/>
                <w:b/>
                <w:bCs/>
                <w:sz w:val="22"/>
                <w:szCs w:val="22"/>
                <w:lang w:val="ru-RU"/>
              </w:rPr>
              <w:t>Задача</w:t>
            </w:r>
            <w:r w:rsidRPr="00153591">
              <w:rPr>
                <w:rStyle w:val="c1"/>
                <w:b/>
                <w:bCs/>
                <w:sz w:val="22"/>
                <w:szCs w:val="22"/>
                <w:lang w:val="ru-RU"/>
              </w:rPr>
              <w:t>:</w:t>
            </w:r>
            <w:r w:rsidRPr="00153591">
              <w:rPr>
                <w:sz w:val="22"/>
                <w:szCs w:val="22"/>
                <w:lang w:val="ru-RU"/>
              </w:rPr>
              <w:t xml:space="preserve"> </w:t>
            </w:r>
            <w:r w:rsidRPr="00153591">
              <w:rPr>
                <w:sz w:val="22"/>
                <w:szCs w:val="22"/>
                <w:lang w:val="ru-RU" w:eastAsia="ru-RU"/>
              </w:rPr>
              <w:t>трениров</w:t>
            </w:r>
            <w:r>
              <w:rPr>
                <w:sz w:val="22"/>
                <w:szCs w:val="22"/>
                <w:lang w:val="ru-RU" w:eastAsia="ru-RU"/>
              </w:rPr>
              <w:t>ать</w:t>
            </w:r>
            <w:r w:rsidRPr="00153591">
              <w:rPr>
                <w:sz w:val="22"/>
                <w:szCs w:val="22"/>
                <w:lang w:val="ru-RU" w:eastAsia="ru-RU"/>
              </w:rPr>
              <w:t xml:space="preserve"> усидчивости, дисциплинированности и умения доводить начатое дело до конца</w:t>
            </w:r>
            <w:r w:rsidRPr="00153591">
              <w:rPr>
                <w:b/>
                <w:i/>
                <w:sz w:val="22"/>
                <w:szCs w:val="22"/>
                <w:lang w:val="kk-KZ" w:eastAsia="ru-RU"/>
              </w:rPr>
              <w:t xml:space="preserve"> </w:t>
            </w:r>
            <w:r>
              <w:rPr>
                <w:b/>
                <w:i/>
                <w:sz w:val="22"/>
                <w:szCs w:val="22"/>
                <w:lang w:val="kk-KZ" w:eastAsia="ru-RU"/>
              </w:rPr>
              <w:t>(</w:t>
            </w:r>
            <w:r w:rsidRPr="00153591">
              <w:rPr>
                <w:b/>
                <w:i/>
                <w:sz w:val="22"/>
                <w:szCs w:val="22"/>
                <w:lang w:val="kk-KZ" w:eastAsia="ru-RU"/>
              </w:rPr>
              <w:t>познавательная, коммуникативная деятельность</w:t>
            </w:r>
            <w:r w:rsidRPr="00153591">
              <w:rPr>
                <w:sz w:val="22"/>
                <w:szCs w:val="22"/>
                <w:lang w:val="kk-KZ" w:eastAsia="ru-RU"/>
              </w:rPr>
              <w:t>)</w:t>
            </w:r>
            <w:r w:rsidRPr="00153591">
              <w:rPr>
                <w:sz w:val="22"/>
                <w:szCs w:val="22"/>
                <w:lang w:val="ru-RU"/>
              </w:rPr>
              <w:t xml:space="preserve">. </w:t>
            </w:r>
            <w:r w:rsidRPr="00153591">
              <w:rPr>
                <w:sz w:val="22"/>
                <w:szCs w:val="22"/>
              </w:rPr>
              <w:t> </w:t>
            </w:r>
            <w:r w:rsidRPr="00153591">
              <w:rPr>
                <w:sz w:val="22"/>
                <w:szCs w:val="22"/>
                <w:lang w:val="ru-RU"/>
              </w:rPr>
              <w:t xml:space="preserve"> </w:t>
            </w:r>
            <w:r w:rsidRPr="00153591">
              <w:rPr>
                <w:sz w:val="22"/>
                <w:szCs w:val="22"/>
              </w:rPr>
              <w:t> </w:t>
            </w:r>
          </w:p>
        </w:tc>
        <w:tc>
          <w:tcPr>
            <w:tcW w:w="2835" w:type="dxa"/>
            <w:gridSpan w:val="2"/>
          </w:tcPr>
          <w:p w14:paraId="439ACFF9" w14:textId="4641F225" w:rsidR="00E74618" w:rsidRDefault="00E74618" w:rsidP="00E74618">
            <w:pPr>
              <w:spacing w:after="0" w:line="240" w:lineRule="auto"/>
              <w:rPr>
                <w:rFonts w:ascii="Times New Roman" w:eastAsia="Times New Roman" w:hAnsi="Times New Roman" w:cs="Times New Roman"/>
              </w:rPr>
            </w:pPr>
            <w:proofErr w:type="spellStart"/>
            <w:r w:rsidRPr="00153591">
              <w:rPr>
                <w:rFonts w:ascii="Times New Roman" w:hAnsi="Times New Roman" w:cs="Times New Roman"/>
                <w:b/>
              </w:rPr>
              <w:t>Сюжеттiк</w:t>
            </w:r>
            <w:proofErr w:type="spellEnd"/>
            <w:r w:rsidRPr="00153591">
              <w:rPr>
                <w:rFonts w:ascii="Times New Roman" w:hAnsi="Times New Roman" w:cs="Times New Roman"/>
                <w:b/>
              </w:rPr>
              <w:t xml:space="preserve"> – </w:t>
            </w:r>
            <w:proofErr w:type="spellStart"/>
            <w:r w:rsidRPr="00153591">
              <w:rPr>
                <w:rFonts w:ascii="Times New Roman" w:hAnsi="Times New Roman" w:cs="Times New Roman"/>
                <w:b/>
              </w:rPr>
              <w:t>рөлдiк</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ойын</w:t>
            </w:r>
            <w:proofErr w:type="spellEnd"/>
            <w:r w:rsidRPr="00153591">
              <w:rPr>
                <w:rFonts w:ascii="Times New Roman" w:hAnsi="Times New Roman" w:cs="Times New Roman"/>
                <w:b/>
              </w:rPr>
              <w:t xml:space="preserve"> / Сюжетно – ролевая игра: «</w:t>
            </w:r>
            <w:r w:rsidR="00374E39">
              <w:rPr>
                <w:rFonts w:ascii="Times New Roman" w:hAnsi="Times New Roman" w:cs="Times New Roman"/>
                <w:b/>
              </w:rPr>
              <w:t>Ферма</w:t>
            </w:r>
            <w:r>
              <w:rPr>
                <w:rFonts w:ascii="Times New Roman" w:hAnsi="Times New Roman" w:cs="Times New Roman"/>
                <w:b/>
              </w:rPr>
              <w:t>»</w:t>
            </w:r>
            <w:r w:rsidRPr="00153591">
              <w:rPr>
                <w:rFonts w:ascii="Times New Roman" w:hAnsi="Times New Roman" w:cs="Times New Roman"/>
              </w:rPr>
              <w:t xml:space="preserve"> </w:t>
            </w:r>
            <w:r>
              <w:rPr>
                <w:rFonts w:ascii="Times New Roman" w:hAnsi="Times New Roman" w:cs="Times New Roman"/>
              </w:rPr>
              <w:t>Задача</w:t>
            </w:r>
            <w:proofErr w:type="gramStart"/>
            <w:r>
              <w:rPr>
                <w:rFonts w:ascii="Times New Roman" w:hAnsi="Times New Roman" w:cs="Times New Roman"/>
              </w:rPr>
              <w:t xml:space="preserve">: </w:t>
            </w:r>
            <w:r w:rsidR="00084912" w:rsidRPr="00084912">
              <w:rPr>
                <w:rFonts w:ascii="Times New Roman" w:hAnsi="Times New Roman" w:cs="Times New Roman"/>
              </w:rPr>
              <w:t>Переводить</w:t>
            </w:r>
            <w:proofErr w:type="gramEnd"/>
            <w:r w:rsidR="00084912" w:rsidRPr="00084912">
              <w:rPr>
                <w:rFonts w:ascii="Times New Roman" w:hAnsi="Times New Roman" w:cs="Times New Roman"/>
              </w:rPr>
              <w:t xml:space="preserve"> детей к совместной ролевой игре с партнером- сверстником и развертыванию ролевого взаимодействия: принимать на себя роль и обозначать ее словом (называть) для партнера</w:t>
            </w:r>
            <w:r w:rsidR="00084912" w:rsidRPr="006B0BD3">
              <w:rPr>
                <w:rFonts w:ascii="Times New Roman" w:hAnsi="Times New Roman" w:cs="Times New Roman"/>
              </w:rPr>
              <w:t xml:space="preserve"> </w:t>
            </w:r>
            <w:r w:rsidRPr="006B0BD3">
              <w:rPr>
                <w:rFonts w:ascii="Times New Roman" w:hAnsi="Times New Roman" w:cs="Times New Roman"/>
              </w:rPr>
              <w:t>(</w:t>
            </w:r>
            <w:r w:rsidRPr="006B0BD3">
              <w:rPr>
                <w:rFonts w:ascii="Times New Roman" w:eastAsia="Times New Roman" w:hAnsi="Times New Roman" w:cs="Times New Roman"/>
                <w:b/>
                <w:i/>
                <w:lang w:val="kk-KZ" w:eastAsia="ru-RU"/>
              </w:rPr>
              <w:t>познавательная,</w:t>
            </w:r>
            <w:r w:rsidRPr="00153591">
              <w:rPr>
                <w:rFonts w:ascii="Times New Roman" w:eastAsia="Times New Roman" w:hAnsi="Times New Roman" w:cs="Times New Roman"/>
                <w:b/>
                <w:i/>
                <w:lang w:val="kk-KZ" w:eastAsia="ru-RU"/>
              </w:rPr>
              <w:t xml:space="preserve">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p>
          <w:p w14:paraId="25294D43" w14:textId="6E9C25AC" w:rsidR="00E74618" w:rsidRPr="00084912" w:rsidRDefault="00E74618" w:rsidP="00E74618">
            <w:pPr>
              <w:widowControl w:val="0"/>
              <w:tabs>
                <w:tab w:val="left" w:pos="6640"/>
              </w:tabs>
              <w:autoSpaceDE w:val="0"/>
              <w:autoSpaceDN w:val="0"/>
              <w:adjustRightInd w:val="0"/>
              <w:spacing w:after="0" w:line="240" w:lineRule="auto"/>
              <w:rPr>
                <w:rFonts w:ascii="Times New Roman" w:hAnsi="Times New Roman" w:cs="Times New Roman"/>
              </w:rPr>
            </w:pPr>
            <w:r w:rsidRPr="00153591">
              <w:rPr>
                <w:rFonts w:ascii="Times New Roman" w:hAnsi="Times New Roman" w:cs="Times New Roman"/>
              </w:rPr>
              <w:t>***</w:t>
            </w:r>
            <w:r>
              <w:rPr>
                <w:rFonts w:ascii="Times New Roman" w:hAnsi="Times New Roman" w:cs="Times New Roman"/>
                <w:iCs/>
                <w:sz w:val="24"/>
                <w:szCs w:val="24"/>
              </w:rPr>
              <w:t xml:space="preserve"> </w:t>
            </w:r>
            <w:proofErr w:type="spellStart"/>
            <w:r w:rsidR="00084912" w:rsidRPr="00084912">
              <w:rPr>
                <w:rFonts w:ascii="Times New Roman" w:hAnsi="Times New Roman" w:cs="Times New Roman"/>
              </w:rPr>
              <w:t>үй</w:t>
            </w:r>
            <w:proofErr w:type="spellEnd"/>
            <w:r w:rsidR="00084912" w:rsidRPr="00084912">
              <w:rPr>
                <w:rFonts w:ascii="Times New Roman" w:hAnsi="Times New Roman" w:cs="Times New Roman"/>
              </w:rPr>
              <w:t xml:space="preserve"> </w:t>
            </w:r>
            <w:proofErr w:type="spellStart"/>
            <w:r w:rsidR="00084912" w:rsidRPr="00084912">
              <w:rPr>
                <w:rFonts w:ascii="Times New Roman" w:hAnsi="Times New Roman" w:cs="Times New Roman"/>
              </w:rPr>
              <w:t>жануарлары</w:t>
            </w:r>
            <w:proofErr w:type="spellEnd"/>
            <w:r w:rsidR="00084912">
              <w:rPr>
                <w:rFonts w:ascii="Times New Roman" w:hAnsi="Times New Roman" w:cs="Times New Roman"/>
              </w:rPr>
              <w:t>-домашние животные</w:t>
            </w:r>
          </w:p>
          <w:p w14:paraId="3C85D9F5" w14:textId="5E176DBB" w:rsidR="00E74618" w:rsidRDefault="00E74618" w:rsidP="00E74618">
            <w:pPr>
              <w:widowControl w:val="0"/>
              <w:tabs>
                <w:tab w:val="left" w:pos="6640"/>
              </w:tabs>
              <w:autoSpaceDE w:val="0"/>
              <w:autoSpaceDN w:val="0"/>
              <w:adjustRightInd w:val="0"/>
              <w:spacing w:after="0" w:line="240" w:lineRule="auto"/>
              <w:rPr>
                <w:rFonts w:ascii="Times New Roman" w:hAnsi="Times New Roman" w:cs="Times New Roman"/>
              </w:rPr>
            </w:pPr>
            <w:r w:rsidRPr="00153591">
              <w:rPr>
                <w:rFonts w:ascii="Times New Roman" w:hAnsi="Times New Roman" w:cs="Times New Roman"/>
                <w:b/>
              </w:rPr>
              <w:t xml:space="preserve">Театр </w:t>
            </w:r>
            <w:proofErr w:type="spellStart"/>
            <w:r w:rsidRPr="00153591">
              <w:rPr>
                <w:rFonts w:ascii="Times New Roman" w:hAnsi="Times New Roman" w:cs="Times New Roman"/>
                <w:b/>
              </w:rPr>
              <w:t>қызметі</w:t>
            </w:r>
            <w:proofErr w:type="spellEnd"/>
            <w:r w:rsidRPr="00153591">
              <w:rPr>
                <w:rFonts w:ascii="Times New Roman" w:hAnsi="Times New Roman" w:cs="Times New Roman"/>
                <w:b/>
              </w:rPr>
              <w:t>/ Театральная</w:t>
            </w:r>
            <w:r w:rsidRPr="00153591">
              <w:rPr>
                <w:rFonts w:ascii="Times New Roman" w:hAnsi="Times New Roman" w:cs="Times New Roman"/>
              </w:rPr>
              <w:t xml:space="preserve"> деятельность «</w:t>
            </w:r>
            <w:r w:rsidR="00D03108">
              <w:rPr>
                <w:rFonts w:ascii="Times New Roman" w:hAnsi="Times New Roman" w:cs="Times New Roman"/>
              </w:rPr>
              <w:t>Зимовье зверей</w:t>
            </w:r>
            <w:r w:rsidRPr="00153591">
              <w:rPr>
                <w:rFonts w:ascii="Times New Roman" w:hAnsi="Times New Roman" w:cs="Times New Roman"/>
              </w:rPr>
              <w:t xml:space="preserve">» </w:t>
            </w:r>
          </w:p>
          <w:p w14:paraId="760764F1" w14:textId="77777777" w:rsidR="00E74618" w:rsidRDefault="00E74618" w:rsidP="00E74618">
            <w:pPr>
              <w:widowControl w:val="0"/>
              <w:tabs>
                <w:tab w:val="left" w:pos="6640"/>
              </w:tabs>
              <w:autoSpaceDE w:val="0"/>
              <w:autoSpaceDN w:val="0"/>
              <w:adjustRightInd w:val="0"/>
              <w:spacing w:after="0" w:line="240" w:lineRule="auto"/>
              <w:rPr>
                <w:rFonts w:ascii="Times New Roman" w:hAnsi="Times New Roman" w:cs="Times New Roman"/>
              </w:rPr>
            </w:pPr>
            <w:r>
              <w:rPr>
                <w:rFonts w:ascii="Times New Roman" w:hAnsi="Times New Roman" w:cs="Times New Roman"/>
              </w:rPr>
              <w:t>Задача</w:t>
            </w:r>
            <w:r w:rsidRPr="00153591">
              <w:rPr>
                <w:rFonts w:ascii="Times New Roman" w:hAnsi="Times New Roman" w:cs="Times New Roman"/>
              </w:rPr>
              <w:t>: учить пользоваться разными интонациями.</w:t>
            </w:r>
          </w:p>
          <w:p w14:paraId="14B862B2" w14:textId="77777777" w:rsidR="00E74618" w:rsidRPr="00153591" w:rsidRDefault="00E74618" w:rsidP="00E74618">
            <w:pPr>
              <w:widowControl w:val="0"/>
              <w:tabs>
                <w:tab w:val="left" w:pos="6640"/>
              </w:tabs>
              <w:autoSpaceDE w:val="0"/>
              <w:autoSpaceDN w:val="0"/>
              <w:adjustRightInd w:val="0"/>
              <w:spacing w:after="0" w:line="240" w:lineRule="auto"/>
              <w:rPr>
                <w:rFonts w:ascii="Times New Roman" w:hAnsi="Times New Roman" w:cs="Times New Roman"/>
              </w:rPr>
            </w:pPr>
            <w:r w:rsidRPr="00153591">
              <w:rPr>
                <w:rFonts w:ascii="Times New Roman" w:hAnsi="Times New Roman" w:cs="Times New Roman"/>
              </w:rPr>
              <w:t>**** До-</w:t>
            </w:r>
            <w:proofErr w:type="spellStart"/>
            <w:r w:rsidRPr="00153591">
              <w:rPr>
                <w:rFonts w:ascii="Times New Roman" w:hAnsi="Times New Roman" w:cs="Times New Roman"/>
              </w:rPr>
              <w:t>мисолька</w:t>
            </w:r>
            <w:proofErr w:type="spellEnd"/>
            <w:r w:rsidRPr="00153591">
              <w:rPr>
                <w:rFonts w:ascii="Times New Roman" w:hAnsi="Times New Roman" w:cs="Times New Roman"/>
                <w:lang w:val="kk-KZ"/>
              </w:rPr>
              <w:t xml:space="preserve"> Выполнение игровых действий в соответствии с характером </w:t>
            </w:r>
            <w:proofErr w:type="gramStart"/>
            <w:r w:rsidRPr="00153591">
              <w:rPr>
                <w:rFonts w:ascii="Times New Roman" w:hAnsi="Times New Roman" w:cs="Times New Roman"/>
                <w:lang w:val="kk-KZ"/>
              </w:rPr>
              <w:t>музыки.</w:t>
            </w:r>
            <w:r>
              <w:rPr>
                <w:rFonts w:ascii="Times New Roman" w:hAnsi="Times New Roman" w:cs="Times New Roman"/>
                <w:lang w:val="kk-KZ"/>
              </w:rPr>
              <w:t>(</w:t>
            </w:r>
            <w:proofErr w:type="gramEnd"/>
            <w:r>
              <w:rPr>
                <w:rFonts w:ascii="Times New Roman" w:hAnsi="Times New Roman" w:cs="Times New Roman"/>
                <w:b/>
                <w:i/>
              </w:rPr>
              <w:t>т</w:t>
            </w:r>
            <w:r w:rsidRPr="00153591">
              <w:rPr>
                <w:rFonts w:ascii="Times New Roman" w:hAnsi="Times New Roman" w:cs="Times New Roman"/>
                <w:b/>
                <w:i/>
              </w:rPr>
              <w:t>ворческая</w:t>
            </w:r>
            <w:r w:rsidRPr="00153591">
              <w:rPr>
                <w:rFonts w:ascii="Times New Roman" w:eastAsia="Times New Roman" w:hAnsi="Times New Roman" w:cs="Times New Roman"/>
                <w:b/>
                <w:i/>
                <w:lang w:val="kk-KZ" w:eastAsia="ru-RU"/>
              </w:rPr>
              <w:t xml:space="preserve"> коммуникативная деятельность</w:t>
            </w:r>
          </w:p>
          <w:p w14:paraId="00AF04EF" w14:textId="77777777" w:rsidR="00E74618" w:rsidRPr="00153591" w:rsidRDefault="00E74618" w:rsidP="00E74618">
            <w:pPr>
              <w:spacing w:after="0" w:line="240" w:lineRule="auto"/>
              <w:rPr>
                <w:rFonts w:ascii="Times New Roman" w:hAnsi="Times New Roman" w:cs="Times New Roman"/>
              </w:rPr>
            </w:pPr>
          </w:p>
        </w:tc>
        <w:tc>
          <w:tcPr>
            <w:tcW w:w="2615" w:type="dxa"/>
            <w:gridSpan w:val="2"/>
          </w:tcPr>
          <w:p w14:paraId="555CF620" w14:textId="06037B65" w:rsidR="00E74618" w:rsidRPr="00153591" w:rsidRDefault="00E74618" w:rsidP="00E74618">
            <w:pPr>
              <w:spacing w:after="0" w:line="240" w:lineRule="auto"/>
              <w:rPr>
                <w:rFonts w:ascii="Times New Roman" w:hAnsi="Times New Roman" w:cs="Times New Roman"/>
              </w:rPr>
            </w:pPr>
            <w:proofErr w:type="spellStart"/>
            <w:r w:rsidRPr="00153591">
              <w:rPr>
                <w:rFonts w:ascii="Times New Roman" w:hAnsi="Times New Roman" w:cs="Times New Roman"/>
                <w:b/>
              </w:rPr>
              <w:t>Сюжеттiк</w:t>
            </w:r>
            <w:proofErr w:type="spellEnd"/>
            <w:r w:rsidRPr="00153591">
              <w:rPr>
                <w:rFonts w:ascii="Times New Roman" w:hAnsi="Times New Roman" w:cs="Times New Roman"/>
                <w:b/>
              </w:rPr>
              <w:t xml:space="preserve"> – </w:t>
            </w:r>
            <w:proofErr w:type="spellStart"/>
            <w:r w:rsidRPr="00153591">
              <w:rPr>
                <w:rFonts w:ascii="Times New Roman" w:hAnsi="Times New Roman" w:cs="Times New Roman"/>
                <w:b/>
              </w:rPr>
              <w:t>рөлдiк</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ойын</w:t>
            </w:r>
            <w:proofErr w:type="spellEnd"/>
            <w:r w:rsidRPr="00153591">
              <w:rPr>
                <w:rFonts w:ascii="Times New Roman" w:hAnsi="Times New Roman" w:cs="Times New Roman"/>
                <w:b/>
              </w:rPr>
              <w:t xml:space="preserve"> / Сюжетно – ролевая игра: «</w:t>
            </w:r>
            <w:r w:rsidR="00374E39">
              <w:rPr>
                <w:rFonts w:ascii="Times New Roman" w:hAnsi="Times New Roman" w:cs="Times New Roman"/>
                <w:b/>
              </w:rPr>
              <w:t>Ферма</w:t>
            </w:r>
            <w:r>
              <w:rPr>
                <w:rFonts w:ascii="Times New Roman" w:hAnsi="Times New Roman" w:cs="Times New Roman"/>
                <w:b/>
              </w:rPr>
              <w:t>»</w:t>
            </w:r>
            <w:r w:rsidRPr="00153591">
              <w:rPr>
                <w:rFonts w:ascii="Times New Roman" w:hAnsi="Times New Roman" w:cs="Times New Roman"/>
                <w:b/>
              </w:rPr>
              <w:t xml:space="preserve"> </w:t>
            </w:r>
            <w:r w:rsidRPr="00E41B16">
              <w:rPr>
                <w:rFonts w:ascii="Times New Roman" w:hAnsi="Times New Roman" w:cs="Times New Roman"/>
              </w:rPr>
              <w:t>в</w:t>
            </w:r>
            <w:r w:rsidRPr="00153591">
              <w:rPr>
                <w:rFonts w:ascii="Times New Roman" w:hAnsi="Times New Roman" w:cs="Times New Roman"/>
              </w:rPr>
              <w:t xml:space="preserve"> развитии</w:t>
            </w:r>
          </w:p>
          <w:p w14:paraId="6A5B1765" w14:textId="775E2E52" w:rsidR="00E74618" w:rsidRDefault="00E74618" w:rsidP="00E74618">
            <w:pPr>
              <w:spacing w:after="0" w:line="240" w:lineRule="auto"/>
              <w:rPr>
                <w:rFonts w:ascii="Times New Roman" w:eastAsia="Times New Roman" w:hAnsi="Times New Roman" w:cs="Times New Roman"/>
              </w:rPr>
            </w:pPr>
            <w:r>
              <w:rPr>
                <w:rFonts w:ascii="Times New Roman" w:hAnsi="Times New Roman" w:cs="Times New Roman"/>
              </w:rPr>
              <w:t>Задача</w:t>
            </w:r>
            <w:proofErr w:type="gramStart"/>
            <w:r w:rsidRPr="00153591">
              <w:rPr>
                <w:rFonts w:ascii="Times New Roman" w:hAnsi="Times New Roman" w:cs="Times New Roman"/>
              </w:rPr>
              <w:t>: Расшир</w:t>
            </w:r>
            <w:r>
              <w:rPr>
                <w:rFonts w:ascii="Times New Roman" w:hAnsi="Times New Roman" w:cs="Times New Roman"/>
              </w:rPr>
              <w:t>ять</w:t>
            </w:r>
            <w:proofErr w:type="gramEnd"/>
            <w:r w:rsidRPr="00153591">
              <w:rPr>
                <w:rFonts w:ascii="Times New Roman" w:hAnsi="Times New Roman" w:cs="Times New Roman"/>
              </w:rPr>
              <w:t xml:space="preserve"> словар</w:t>
            </w:r>
            <w:r>
              <w:rPr>
                <w:rFonts w:ascii="Times New Roman" w:hAnsi="Times New Roman" w:cs="Times New Roman"/>
              </w:rPr>
              <w:t>ный запас</w:t>
            </w:r>
            <w:r w:rsidRPr="00153591">
              <w:rPr>
                <w:rFonts w:ascii="Times New Roman" w:hAnsi="Times New Roman" w:cs="Times New Roman"/>
              </w:rPr>
              <w:t xml:space="preserve"> по теме «</w:t>
            </w:r>
            <w:r w:rsidR="00084912">
              <w:rPr>
                <w:rFonts w:ascii="Times New Roman" w:hAnsi="Times New Roman" w:cs="Times New Roman"/>
              </w:rPr>
              <w:t>Домашние животные и их детеныши</w:t>
            </w:r>
            <w:r>
              <w:rPr>
                <w:rFonts w:ascii="Times New Roman" w:hAnsi="Times New Roman" w:cs="Times New Roman"/>
              </w:rPr>
              <w:t>»</w:t>
            </w:r>
            <w:r w:rsidRPr="00153591">
              <w:rPr>
                <w:rFonts w:ascii="Times New Roman" w:hAnsi="Times New Roman" w:cs="Times New Roman"/>
              </w:rPr>
              <w:t xml:space="preserve"> </w:t>
            </w:r>
            <w:r>
              <w:rPr>
                <w:rFonts w:ascii="Times New Roman" w:hAnsi="Times New Roman" w:cs="Times New Roman"/>
              </w:rPr>
              <w:t>(</w:t>
            </w:r>
            <w:r w:rsidRPr="00153591">
              <w:rPr>
                <w:rFonts w:ascii="Times New Roman" w:eastAsia="Times New Roman" w:hAnsi="Times New Roman" w:cs="Times New Roman"/>
                <w:b/>
                <w:i/>
                <w:lang w:val="kk-KZ" w:eastAsia="ru-RU"/>
              </w:rPr>
              <w:t>познавательная,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p>
          <w:p w14:paraId="74383479" w14:textId="2B41EF62" w:rsidR="00084912" w:rsidRPr="00084912" w:rsidRDefault="00E74618" w:rsidP="00084912">
            <w:pPr>
              <w:widowControl w:val="0"/>
              <w:tabs>
                <w:tab w:val="left" w:pos="6640"/>
              </w:tabs>
              <w:autoSpaceDE w:val="0"/>
              <w:autoSpaceDN w:val="0"/>
              <w:adjustRightInd w:val="0"/>
              <w:spacing w:after="0" w:line="240" w:lineRule="auto"/>
              <w:rPr>
                <w:rFonts w:ascii="Times New Roman" w:hAnsi="Times New Roman" w:cs="Times New Roman"/>
              </w:rPr>
            </w:pPr>
            <w:r w:rsidRPr="00153591">
              <w:rPr>
                <w:rFonts w:ascii="Times New Roman" w:hAnsi="Times New Roman" w:cs="Times New Roman"/>
              </w:rPr>
              <w:t>***</w:t>
            </w:r>
            <w:r w:rsidR="00084912" w:rsidRPr="00084912">
              <w:rPr>
                <w:rFonts w:ascii="Times New Roman" w:hAnsi="Times New Roman" w:cs="Times New Roman"/>
              </w:rPr>
              <w:t xml:space="preserve"> </w:t>
            </w:r>
            <w:proofErr w:type="spellStart"/>
            <w:r w:rsidR="00084912" w:rsidRPr="00084912">
              <w:rPr>
                <w:rFonts w:ascii="Times New Roman" w:hAnsi="Times New Roman" w:cs="Times New Roman"/>
              </w:rPr>
              <w:t>үй</w:t>
            </w:r>
            <w:proofErr w:type="spellEnd"/>
            <w:r w:rsidR="00084912" w:rsidRPr="00084912">
              <w:rPr>
                <w:rFonts w:ascii="Times New Roman" w:hAnsi="Times New Roman" w:cs="Times New Roman"/>
              </w:rPr>
              <w:t xml:space="preserve"> </w:t>
            </w:r>
            <w:proofErr w:type="spellStart"/>
            <w:r w:rsidR="00084912" w:rsidRPr="00084912">
              <w:rPr>
                <w:rFonts w:ascii="Times New Roman" w:hAnsi="Times New Roman" w:cs="Times New Roman"/>
              </w:rPr>
              <w:t>жануарлары</w:t>
            </w:r>
            <w:proofErr w:type="spellEnd"/>
            <w:r w:rsidR="00084912">
              <w:rPr>
                <w:rFonts w:ascii="Times New Roman" w:hAnsi="Times New Roman" w:cs="Times New Roman"/>
              </w:rPr>
              <w:t>-домашние животные</w:t>
            </w:r>
          </w:p>
          <w:p w14:paraId="0883F371" w14:textId="7D0CEEF5" w:rsidR="00E74618" w:rsidRPr="00461312" w:rsidRDefault="00E74618" w:rsidP="00E74618">
            <w:pPr>
              <w:spacing w:after="0" w:line="240" w:lineRule="auto"/>
              <w:rPr>
                <w:rFonts w:ascii="Times New Roman" w:hAnsi="Times New Roman" w:cs="Times New Roman"/>
                <w:b/>
              </w:rPr>
            </w:pPr>
            <w:proofErr w:type="spellStart"/>
            <w:proofErr w:type="gramStart"/>
            <w:r w:rsidRPr="00461312">
              <w:rPr>
                <w:rFonts w:ascii="Times New Roman" w:hAnsi="Times New Roman" w:cs="Times New Roman"/>
                <w:b/>
              </w:rPr>
              <w:t>Құрылыс</w:t>
            </w:r>
            <w:proofErr w:type="spellEnd"/>
            <w:r w:rsidRPr="00461312">
              <w:rPr>
                <w:rFonts w:ascii="Times New Roman" w:hAnsi="Times New Roman" w:cs="Times New Roman"/>
                <w:b/>
              </w:rPr>
              <w:t xml:space="preserve">  </w:t>
            </w:r>
            <w:proofErr w:type="spellStart"/>
            <w:r w:rsidRPr="00461312">
              <w:rPr>
                <w:rFonts w:ascii="Times New Roman" w:hAnsi="Times New Roman" w:cs="Times New Roman"/>
                <w:b/>
              </w:rPr>
              <w:t>ойындары</w:t>
            </w:r>
            <w:proofErr w:type="spellEnd"/>
            <w:proofErr w:type="gramEnd"/>
          </w:p>
          <w:p w14:paraId="491EE422" w14:textId="77777777" w:rsidR="00E74618" w:rsidRPr="00153591" w:rsidRDefault="00E74618" w:rsidP="00E74618">
            <w:pPr>
              <w:spacing w:after="0" w:line="240" w:lineRule="auto"/>
              <w:rPr>
                <w:rFonts w:ascii="Times New Roman" w:hAnsi="Times New Roman" w:cs="Times New Roman"/>
                <w:b/>
              </w:rPr>
            </w:pPr>
            <w:r w:rsidRPr="00153591">
              <w:rPr>
                <w:rFonts w:ascii="Times New Roman" w:hAnsi="Times New Roman" w:cs="Times New Roman"/>
                <w:b/>
              </w:rPr>
              <w:t xml:space="preserve">Строительная игра </w:t>
            </w:r>
          </w:p>
          <w:p w14:paraId="4122BB07" w14:textId="46B98EA7" w:rsidR="00E74618" w:rsidRPr="00153591" w:rsidRDefault="00E74618" w:rsidP="00E74618">
            <w:pPr>
              <w:spacing w:after="0" w:line="240" w:lineRule="auto"/>
              <w:rPr>
                <w:rFonts w:ascii="Times New Roman" w:hAnsi="Times New Roman" w:cs="Times New Roman"/>
              </w:rPr>
            </w:pPr>
            <w:r w:rsidRPr="00153591">
              <w:rPr>
                <w:rFonts w:ascii="Times New Roman" w:hAnsi="Times New Roman" w:cs="Times New Roman"/>
              </w:rPr>
              <w:t>«</w:t>
            </w:r>
            <w:r w:rsidR="00084912">
              <w:rPr>
                <w:rFonts w:ascii="Times New Roman" w:hAnsi="Times New Roman" w:cs="Times New Roman"/>
              </w:rPr>
              <w:t>Конюшня</w:t>
            </w:r>
            <w:r w:rsidRPr="00153591">
              <w:rPr>
                <w:rFonts w:ascii="Times New Roman" w:hAnsi="Times New Roman" w:cs="Times New Roman"/>
              </w:rPr>
              <w:t>»</w:t>
            </w:r>
          </w:p>
          <w:p w14:paraId="6C6DCABD" w14:textId="77777777" w:rsidR="00E74618" w:rsidRPr="00461312" w:rsidRDefault="00E74618" w:rsidP="00E74618">
            <w:pPr>
              <w:spacing w:after="0" w:line="240" w:lineRule="auto"/>
              <w:rPr>
                <w:rFonts w:ascii="Times New Roman" w:hAnsi="Times New Roman" w:cs="Times New Roman"/>
              </w:rPr>
            </w:pPr>
            <w:proofErr w:type="spellStart"/>
            <w:proofErr w:type="gramStart"/>
            <w:r>
              <w:rPr>
                <w:rFonts w:ascii="Times New Roman" w:hAnsi="Times New Roman" w:cs="Times New Roman"/>
              </w:rPr>
              <w:t>Задача</w:t>
            </w:r>
            <w:r w:rsidRPr="00153591">
              <w:rPr>
                <w:rFonts w:ascii="Times New Roman" w:hAnsi="Times New Roman" w:cs="Times New Roman"/>
              </w:rPr>
              <w:t>:</w:t>
            </w:r>
            <w:r>
              <w:rPr>
                <w:rFonts w:ascii="Times New Roman" w:hAnsi="Times New Roman" w:cs="Times New Roman"/>
              </w:rPr>
              <w:t>о</w:t>
            </w:r>
            <w:r w:rsidRPr="00461312">
              <w:rPr>
                <w:rFonts w:ascii="Times New Roman" w:hAnsi="Times New Roman" w:cs="Times New Roman"/>
              </w:rPr>
              <w:t>бучать</w:t>
            </w:r>
            <w:proofErr w:type="spellEnd"/>
            <w:proofErr w:type="gramEnd"/>
            <w:r w:rsidRPr="00461312">
              <w:rPr>
                <w:rFonts w:ascii="Times New Roman" w:hAnsi="Times New Roman" w:cs="Times New Roman"/>
              </w:rPr>
              <w:t xml:space="preserve"> умению самостоятельно определять и называть материалы, из которых сделаны предметы, характеризовать их качества и свойства. </w:t>
            </w:r>
          </w:p>
          <w:p w14:paraId="4B07B4A3" w14:textId="77777777" w:rsidR="00E74618" w:rsidRPr="00153591" w:rsidRDefault="00E74618" w:rsidP="00E74618">
            <w:pPr>
              <w:spacing w:after="0" w:line="240" w:lineRule="auto"/>
              <w:rPr>
                <w:rFonts w:ascii="Times New Roman" w:hAnsi="Times New Roman" w:cs="Times New Roman"/>
              </w:rPr>
            </w:pPr>
            <w:r>
              <w:rPr>
                <w:rFonts w:ascii="Times New Roman" w:eastAsia="Times New Roman" w:hAnsi="Times New Roman" w:cs="Times New Roman"/>
                <w:b/>
                <w:i/>
                <w:lang w:val="kk-KZ" w:eastAsia="ru-RU"/>
              </w:rPr>
              <w:t xml:space="preserve"> (</w:t>
            </w:r>
            <w:r w:rsidRPr="00153591">
              <w:rPr>
                <w:rFonts w:ascii="Times New Roman" w:eastAsia="Times New Roman" w:hAnsi="Times New Roman" w:cs="Times New Roman"/>
                <w:b/>
                <w:i/>
                <w:lang w:val="kk-KZ" w:eastAsia="ru-RU"/>
              </w:rPr>
              <w:t>познавательная,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r w:rsidRPr="00153591">
              <w:rPr>
                <w:rFonts w:ascii="Times New Roman" w:hAnsi="Times New Roman" w:cs="Times New Roman"/>
              </w:rPr>
              <w:t xml:space="preserve">    </w:t>
            </w:r>
          </w:p>
        </w:tc>
        <w:tc>
          <w:tcPr>
            <w:tcW w:w="2653" w:type="dxa"/>
          </w:tcPr>
          <w:p w14:paraId="01A9B459" w14:textId="2810D6AE" w:rsidR="00E74618" w:rsidRDefault="00E74618" w:rsidP="00E74618">
            <w:pPr>
              <w:spacing w:after="0" w:line="240" w:lineRule="auto"/>
              <w:rPr>
                <w:rFonts w:ascii="Times New Roman" w:hAnsi="Times New Roman" w:cs="Times New Roman"/>
                <w:b/>
              </w:rPr>
            </w:pPr>
            <w:proofErr w:type="spellStart"/>
            <w:r w:rsidRPr="00153591">
              <w:rPr>
                <w:rFonts w:ascii="Times New Roman" w:hAnsi="Times New Roman" w:cs="Times New Roman"/>
                <w:b/>
              </w:rPr>
              <w:t>Сюжеттiк</w:t>
            </w:r>
            <w:proofErr w:type="spellEnd"/>
            <w:r w:rsidRPr="00153591">
              <w:rPr>
                <w:rFonts w:ascii="Times New Roman" w:hAnsi="Times New Roman" w:cs="Times New Roman"/>
                <w:b/>
              </w:rPr>
              <w:t xml:space="preserve"> – </w:t>
            </w:r>
            <w:proofErr w:type="spellStart"/>
            <w:r w:rsidRPr="00153591">
              <w:rPr>
                <w:rFonts w:ascii="Times New Roman" w:hAnsi="Times New Roman" w:cs="Times New Roman"/>
                <w:b/>
              </w:rPr>
              <w:t>рөлдiк</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ойын</w:t>
            </w:r>
            <w:proofErr w:type="spellEnd"/>
            <w:r w:rsidRPr="00153591">
              <w:rPr>
                <w:rFonts w:ascii="Times New Roman" w:hAnsi="Times New Roman" w:cs="Times New Roman"/>
                <w:b/>
              </w:rPr>
              <w:t xml:space="preserve"> / Сюжетно – ролевая игра: «</w:t>
            </w:r>
            <w:r w:rsidR="00374E39">
              <w:rPr>
                <w:rFonts w:ascii="Times New Roman" w:hAnsi="Times New Roman" w:cs="Times New Roman"/>
                <w:b/>
              </w:rPr>
              <w:t>Ферма</w:t>
            </w:r>
            <w:r>
              <w:rPr>
                <w:rFonts w:ascii="Times New Roman" w:hAnsi="Times New Roman" w:cs="Times New Roman"/>
                <w:b/>
              </w:rPr>
              <w:t>»</w:t>
            </w:r>
            <w:r w:rsidRPr="00153591">
              <w:rPr>
                <w:rFonts w:ascii="Times New Roman" w:hAnsi="Times New Roman" w:cs="Times New Roman"/>
                <w:b/>
              </w:rPr>
              <w:t xml:space="preserve"> в развитии</w:t>
            </w:r>
          </w:p>
          <w:p w14:paraId="26B555A4" w14:textId="6CEDC5C0" w:rsidR="00D03108" w:rsidRPr="00D03108" w:rsidRDefault="00E74618" w:rsidP="00D03108">
            <w:pPr>
              <w:spacing w:after="0" w:line="240" w:lineRule="auto"/>
              <w:rPr>
                <w:rFonts w:ascii="Times New Roman" w:hAnsi="Times New Roman" w:cs="Times New Roman"/>
              </w:rPr>
            </w:pPr>
            <w:r w:rsidRPr="00D03108">
              <w:rPr>
                <w:rFonts w:ascii="Times New Roman" w:hAnsi="Times New Roman" w:cs="Times New Roman"/>
              </w:rPr>
              <w:t xml:space="preserve">Задача: </w:t>
            </w:r>
            <w:r w:rsidR="00D03108" w:rsidRPr="00D03108">
              <w:rPr>
                <w:rFonts w:ascii="Times New Roman" w:hAnsi="Times New Roman" w:cs="Times New Roman"/>
              </w:rPr>
              <w:t>формировать у детей умение играть по собственному замыслу, стимулировать тво</w:t>
            </w:r>
            <w:r w:rsidR="00D03108">
              <w:rPr>
                <w:rFonts w:ascii="Times New Roman" w:hAnsi="Times New Roman" w:cs="Times New Roman"/>
              </w:rPr>
              <w:t xml:space="preserve">рческую активность детей в </w:t>
            </w:r>
            <w:proofErr w:type="spellStart"/>
            <w:proofErr w:type="gramStart"/>
            <w:r w:rsidR="00D03108">
              <w:rPr>
                <w:rFonts w:ascii="Times New Roman" w:hAnsi="Times New Roman" w:cs="Times New Roman"/>
              </w:rPr>
              <w:t>игре;</w:t>
            </w:r>
            <w:r w:rsidR="00D03108" w:rsidRPr="00D03108">
              <w:rPr>
                <w:rFonts w:ascii="Times New Roman" w:hAnsi="Times New Roman" w:cs="Times New Roman"/>
              </w:rPr>
              <w:t>формировать</w:t>
            </w:r>
            <w:proofErr w:type="spellEnd"/>
            <w:proofErr w:type="gramEnd"/>
            <w:r w:rsidR="00D03108" w:rsidRPr="00D03108">
              <w:rPr>
                <w:rFonts w:ascii="Times New Roman" w:hAnsi="Times New Roman" w:cs="Times New Roman"/>
              </w:rPr>
              <w:t xml:space="preserve"> игровые умения, вступать в ролевое взаимодействие друг с другом.</w:t>
            </w:r>
          </w:p>
          <w:p w14:paraId="667879B8" w14:textId="36BA1776" w:rsidR="00E74618" w:rsidRDefault="00D03108" w:rsidP="00E74618">
            <w:pPr>
              <w:spacing w:after="0" w:line="240" w:lineRule="auto"/>
              <w:rPr>
                <w:rFonts w:ascii="Times New Roman" w:hAnsi="Times New Roman" w:cs="Times New Roman"/>
              </w:rPr>
            </w:pPr>
            <w:r>
              <w:rPr>
                <w:rFonts w:ascii="Arial" w:hAnsi="Arial" w:cs="Arial"/>
                <w:color w:val="000000"/>
              </w:rPr>
              <w:t> </w:t>
            </w:r>
            <w:r w:rsidR="00E74618" w:rsidRPr="00D03108">
              <w:rPr>
                <w:rFonts w:ascii="Times New Roman" w:eastAsia="Times New Roman" w:hAnsi="Times New Roman" w:cs="Times New Roman"/>
                <w:b/>
                <w:i/>
                <w:lang w:val="kk-KZ" w:eastAsia="ru-RU"/>
              </w:rPr>
              <w:t>(</w:t>
            </w:r>
            <w:r w:rsidR="00E74618" w:rsidRPr="00153591">
              <w:rPr>
                <w:rFonts w:ascii="Times New Roman" w:eastAsia="Times New Roman" w:hAnsi="Times New Roman" w:cs="Times New Roman"/>
                <w:b/>
                <w:i/>
                <w:lang w:val="kk-KZ" w:eastAsia="ru-RU"/>
              </w:rPr>
              <w:t>познавательная, творческая, коммуникативная деятельность</w:t>
            </w:r>
            <w:r w:rsidR="00E74618" w:rsidRPr="00153591">
              <w:rPr>
                <w:rFonts w:ascii="Times New Roman" w:eastAsia="Times New Roman" w:hAnsi="Times New Roman" w:cs="Times New Roman"/>
                <w:lang w:val="kk-KZ" w:eastAsia="ru-RU"/>
              </w:rPr>
              <w:t>)</w:t>
            </w:r>
            <w:r w:rsidR="00E74618" w:rsidRPr="00153591">
              <w:rPr>
                <w:rFonts w:ascii="Times New Roman" w:eastAsia="Times New Roman" w:hAnsi="Times New Roman" w:cs="Times New Roman"/>
              </w:rPr>
              <w:t>.</w:t>
            </w:r>
            <w:r w:rsidR="00E74618" w:rsidRPr="00153591">
              <w:rPr>
                <w:rFonts w:ascii="Times New Roman" w:hAnsi="Times New Roman" w:cs="Times New Roman"/>
              </w:rPr>
              <w:t xml:space="preserve">    </w:t>
            </w:r>
          </w:p>
          <w:p w14:paraId="02C859F2" w14:textId="77777777" w:rsidR="00D03108" w:rsidRPr="00084912" w:rsidRDefault="00E74618" w:rsidP="00D03108">
            <w:pPr>
              <w:widowControl w:val="0"/>
              <w:tabs>
                <w:tab w:val="left" w:pos="6640"/>
              </w:tabs>
              <w:autoSpaceDE w:val="0"/>
              <w:autoSpaceDN w:val="0"/>
              <w:adjustRightInd w:val="0"/>
              <w:spacing w:after="0" w:line="240" w:lineRule="auto"/>
              <w:rPr>
                <w:rFonts w:ascii="Times New Roman" w:hAnsi="Times New Roman" w:cs="Times New Roman"/>
              </w:rPr>
            </w:pPr>
            <w:r w:rsidRPr="00153591">
              <w:rPr>
                <w:rFonts w:ascii="Times New Roman" w:hAnsi="Times New Roman" w:cs="Times New Roman"/>
              </w:rPr>
              <w:t xml:space="preserve">*** </w:t>
            </w:r>
            <w:proofErr w:type="spellStart"/>
            <w:r w:rsidR="00D03108" w:rsidRPr="00084912">
              <w:rPr>
                <w:rFonts w:ascii="Times New Roman" w:hAnsi="Times New Roman" w:cs="Times New Roman"/>
              </w:rPr>
              <w:t>сиыр</w:t>
            </w:r>
            <w:proofErr w:type="spellEnd"/>
            <w:r w:rsidR="00D03108">
              <w:rPr>
                <w:rFonts w:ascii="Times New Roman" w:hAnsi="Times New Roman" w:cs="Times New Roman"/>
              </w:rPr>
              <w:t>-корова,</w:t>
            </w:r>
            <w:r w:rsidR="00D03108" w:rsidRPr="00084912">
              <w:rPr>
                <w:rFonts w:ascii="Times New Roman" w:hAnsi="Times New Roman" w:cs="Times New Roman"/>
              </w:rPr>
              <w:t xml:space="preserve"> </w:t>
            </w:r>
            <w:proofErr w:type="spellStart"/>
            <w:r w:rsidR="00D03108" w:rsidRPr="00084912">
              <w:rPr>
                <w:rFonts w:ascii="Times New Roman" w:hAnsi="Times New Roman" w:cs="Times New Roman"/>
              </w:rPr>
              <w:t>қошқар</w:t>
            </w:r>
            <w:proofErr w:type="spellEnd"/>
            <w:r w:rsidR="00D03108">
              <w:rPr>
                <w:rFonts w:ascii="Times New Roman" w:hAnsi="Times New Roman" w:cs="Times New Roman"/>
              </w:rPr>
              <w:t xml:space="preserve">-баран, </w:t>
            </w:r>
            <w:proofErr w:type="spellStart"/>
            <w:r w:rsidR="00D03108">
              <w:rPr>
                <w:rFonts w:ascii="Times New Roman" w:hAnsi="Times New Roman" w:cs="Times New Roman"/>
              </w:rPr>
              <w:t>шошқа</w:t>
            </w:r>
            <w:proofErr w:type="spellEnd"/>
            <w:r w:rsidR="00D03108">
              <w:rPr>
                <w:rFonts w:ascii="Times New Roman" w:hAnsi="Times New Roman" w:cs="Times New Roman"/>
              </w:rPr>
              <w:t>-</w:t>
            </w:r>
            <w:proofErr w:type="spellStart"/>
            <w:proofErr w:type="gramStart"/>
            <w:r w:rsidR="00D03108">
              <w:rPr>
                <w:rFonts w:ascii="Times New Roman" w:hAnsi="Times New Roman" w:cs="Times New Roman"/>
              </w:rPr>
              <w:t>свинья,</w:t>
            </w:r>
            <w:r w:rsidR="00D03108" w:rsidRPr="00084912">
              <w:rPr>
                <w:rFonts w:ascii="Times New Roman" w:hAnsi="Times New Roman" w:cs="Times New Roman"/>
              </w:rPr>
              <w:t>мысық</w:t>
            </w:r>
            <w:proofErr w:type="spellEnd"/>
            <w:proofErr w:type="gramEnd"/>
            <w:r w:rsidR="00D03108">
              <w:rPr>
                <w:rFonts w:ascii="Times New Roman" w:hAnsi="Times New Roman" w:cs="Times New Roman"/>
              </w:rPr>
              <w:t>-кошка,</w:t>
            </w:r>
            <w:r w:rsidR="00D03108" w:rsidRPr="00084912">
              <w:rPr>
                <w:rFonts w:ascii="Times New Roman" w:hAnsi="Times New Roman" w:cs="Times New Roman"/>
              </w:rPr>
              <w:t xml:space="preserve"> </w:t>
            </w:r>
            <w:proofErr w:type="spellStart"/>
            <w:r w:rsidR="00D03108" w:rsidRPr="00084912">
              <w:rPr>
                <w:rFonts w:ascii="Times New Roman" w:hAnsi="Times New Roman" w:cs="Times New Roman"/>
              </w:rPr>
              <w:t>ит</w:t>
            </w:r>
            <w:proofErr w:type="spellEnd"/>
            <w:r w:rsidR="00D03108">
              <w:rPr>
                <w:rFonts w:ascii="Times New Roman" w:hAnsi="Times New Roman" w:cs="Times New Roman"/>
              </w:rPr>
              <w:t>-собака</w:t>
            </w:r>
          </w:p>
          <w:p w14:paraId="29A1677B" w14:textId="77777777" w:rsidR="00E74618" w:rsidRPr="00153591" w:rsidRDefault="00E74618" w:rsidP="00E74618">
            <w:pPr>
              <w:spacing w:after="0" w:line="240" w:lineRule="auto"/>
              <w:rPr>
                <w:rFonts w:ascii="Times New Roman" w:hAnsi="Times New Roman" w:cs="Times New Roman"/>
              </w:rPr>
            </w:pPr>
            <w:r>
              <w:rPr>
                <w:rFonts w:ascii="Times New Roman" w:hAnsi="Times New Roman" w:cs="Times New Roman"/>
                <w:b/>
              </w:rPr>
              <w:t xml:space="preserve"> </w:t>
            </w:r>
            <w:proofErr w:type="spellStart"/>
            <w:r w:rsidRPr="00153591">
              <w:rPr>
                <w:rFonts w:ascii="Times New Roman" w:hAnsi="Times New Roman" w:cs="Times New Roman"/>
                <w:b/>
              </w:rPr>
              <w:t>Еңбек</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барысы</w:t>
            </w:r>
            <w:proofErr w:type="spellEnd"/>
            <w:r w:rsidRPr="00153591">
              <w:rPr>
                <w:rFonts w:ascii="Times New Roman" w:hAnsi="Times New Roman" w:cs="Times New Roman"/>
                <w:b/>
              </w:rPr>
              <w:t xml:space="preserve"> / Трудовая деятельность</w:t>
            </w:r>
            <w:r w:rsidRPr="00153591">
              <w:rPr>
                <w:rFonts w:ascii="Times New Roman" w:hAnsi="Times New Roman" w:cs="Times New Roman"/>
              </w:rPr>
              <w:t xml:space="preserve">: </w:t>
            </w:r>
          </w:p>
          <w:p w14:paraId="300BB519" w14:textId="40532CD9" w:rsidR="00E74618" w:rsidRDefault="00E74618" w:rsidP="00E74618">
            <w:pPr>
              <w:spacing w:after="0" w:line="240" w:lineRule="auto"/>
              <w:rPr>
                <w:rFonts w:ascii="Times New Roman" w:hAnsi="Times New Roman" w:cs="Times New Roman"/>
              </w:rPr>
            </w:pPr>
            <w:r w:rsidRPr="00153591">
              <w:rPr>
                <w:rFonts w:ascii="Times New Roman" w:hAnsi="Times New Roman" w:cs="Times New Roman"/>
              </w:rPr>
              <w:t>«</w:t>
            </w:r>
            <w:r w:rsidR="00D03108">
              <w:rPr>
                <w:rFonts w:ascii="Times New Roman" w:hAnsi="Times New Roman" w:cs="Times New Roman"/>
              </w:rPr>
              <w:t>Протереть пыль на полках с игрушками</w:t>
            </w:r>
            <w:r>
              <w:rPr>
                <w:rFonts w:ascii="Times New Roman" w:hAnsi="Times New Roman" w:cs="Times New Roman"/>
              </w:rPr>
              <w:t xml:space="preserve">» </w:t>
            </w:r>
          </w:p>
          <w:p w14:paraId="4C2F4AA3" w14:textId="77777777" w:rsidR="00E74618" w:rsidRPr="00153591" w:rsidRDefault="00E74618" w:rsidP="00E74618">
            <w:pPr>
              <w:spacing w:after="0" w:line="240" w:lineRule="auto"/>
              <w:rPr>
                <w:rFonts w:ascii="Times New Roman" w:hAnsi="Times New Roman" w:cs="Times New Roman"/>
              </w:rPr>
            </w:pPr>
            <w:r>
              <w:rPr>
                <w:rFonts w:ascii="Times New Roman" w:hAnsi="Times New Roman" w:cs="Times New Roman"/>
              </w:rPr>
              <w:t xml:space="preserve">Задача: </w:t>
            </w:r>
            <w:r w:rsidRPr="00153591">
              <w:rPr>
                <w:rFonts w:ascii="Times New Roman" w:hAnsi="Times New Roman" w:cs="Times New Roman"/>
              </w:rPr>
              <w:t>воспит</w:t>
            </w:r>
            <w:r>
              <w:rPr>
                <w:rFonts w:ascii="Times New Roman" w:hAnsi="Times New Roman" w:cs="Times New Roman"/>
              </w:rPr>
              <w:t>ывать желание трудиться сообща, аккуратно.</w:t>
            </w:r>
          </w:p>
        </w:tc>
      </w:tr>
      <w:tr w:rsidR="00E74618" w:rsidRPr="00153591" w14:paraId="6B7F0D18" w14:textId="77777777" w:rsidTr="00E74618">
        <w:trPr>
          <w:trHeight w:val="262"/>
        </w:trPr>
        <w:tc>
          <w:tcPr>
            <w:tcW w:w="2495" w:type="dxa"/>
            <w:vMerge/>
            <w:vAlign w:val="center"/>
          </w:tcPr>
          <w:p w14:paraId="6F5D0179" w14:textId="77777777" w:rsidR="00E74618" w:rsidRPr="00153591" w:rsidRDefault="00E74618" w:rsidP="00E74618">
            <w:pPr>
              <w:spacing w:after="0" w:line="240" w:lineRule="auto"/>
              <w:contextualSpacing/>
              <w:rPr>
                <w:rFonts w:ascii="Times New Roman" w:hAnsi="Times New Roman" w:cs="Times New Roman"/>
                <w:b/>
                <w:lang w:val="kk-KZ"/>
              </w:rPr>
            </w:pPr>
          </w:p>
        </w:tc>
        <w:tc>
          <w:tcPr>
            <w:tcW w:w="13264" w:type="dxa"/>
            <w:gridSpan w:val="8"/>
          </w:tcPr>
          <w:p w14:paraId="5E0E73D8" w14:textId="77777777" w:rsidR="00E74618" w:rsidRPr="00153591" w:rsidRDefault="00E74618" w:rsidP="00E74618">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ДИДАКТИКАЛЫҚ ОЙЫН, ОЙЫН ЖАТТЫҒУЛАРЫ  / ДИДАКТИЧЕСКАЯ ИГРА, ИГРОВОЕ УПРАЖНЕНИЕ</w:t>
            </w:r>
          </w:p>
        </w:tc>
      </w:tr>
      <w:tr w:rsidR="00E74618" w:rsidRPr="00153591" w14:paraId="57C39D5E" w14:textId="77777777" w:rsidTr="00E74618">
        <w:trPr>
          <w:trHeight w:val="262"/>
        </w:trPr>
        <w:tc>
          <w:tcPr>
            <w:tcW w:w="2495" w:type="dxa"/>
            <w:vMerge/>
            <w:vAlign w:val="center"/>
          </w:tcPr>
          <w:p w14:paraId="04263394" w14:textId="77777777" w:rsidR="00E74618" w:rsidRPr="00153591" w:rsidRDefault="00E74618" w:rsidP="00E74618">
            <w:pPr>
              <w:spacing w:after="0" w:line="240" w:lineRule="auto"/>
              <w:contextualSpacing/>
              <w:rPr>
                <w:rFonts w:ascii="Times New Roman" w:hAnsi="Times New Roman" w:cs="Times New Roman"/>
                <w:b/>
                <w:lang w:val="kk-KZ"/>
              </w:rPr>
            </w:pPr>
          </w:p>
        </w:tc>
        <w:tc>
          <w:tcPr>
            <w:tcW w:w="2610" w:type="dxa"/>
            <w:gridSpan w:val="2"/>
          </w:tcPr>
          <w:p w14:paraId="489570EF" w14:textId="77777777" w:rsidR="00E74618" w:rsidRPr="00F76ED6"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u w:val="dotted"/>
                <w:lang w:val="kk-KZ"/>
              </w:rPr>
            </w:pPr>
            <w:r w:rsidRPr="00F76ED6">
              <w:rPr>
                <w:rFonts w:ascii="Times New Roman" w:hAnsi="Times New Roman" w:cs="Times New Roman"/>
                <w:b/>
                <w:color w:val="000000" w:themeColor="text1"/>
                <w:u w:val="dotted"/>
                <w:lang w:val="kk-KZ"/>
              </w:rPr>
              <w:t>«Чудесный карандаш»</w:t>
            </w:r>
          </w:p>
          <w:p w14:paraId="281A5532" w14:textId="77777777" w:rsidR="00E74618" w:rsidRPr="00F76ED6" w:rsidRDefault="00E74618" w:rsidP="00E74618">
            <w:pPr>
              <w:spacing w:after="0" w:line="240" w:lineRule="auto"/>
              <w:rPr>
                <w:rFonts w:ascii="Times New Roman" w:hAnsi="Times New Roman" w:cs="Times New Roman"/>
                <w:bCs/>
                <w:i/>
                <w:color w:val="000000" w:themeColor="text1"/>
              </w:rPr>
            </w:pPr>
            <w:r w:rsidRPr="00F76ED6">
              <w:rPr>
                <w:rFonts w:ascii="Times New Roman" w:hAnsi="Times New Roman" w:cs="Times New Roman"/>
                <w:bCs/>
                <w:i/>
                <w:color w:val="000000" w:themeColor="text1"/>
              </w:rPr>
              <w:t xml:space="preserve">развивать творческие </w:t>
            </w:r>
            <w:r w:rsidRPr="00F76ED6">
              <w:rPr>
                <w:rFonts w:ascii="Times New Roman" w:hAnsi="Times New Roman" w:cs="Times New Roman"/>
                <w:bCs/>
                <w:i/>
                <w:color w:val="000000" w:themeColor="text1"/>
              </w:rPr>
              <w:lastRenderedPageBreak/>
              <w:t>навыки, исследовательской деятельности;</w:t>
            </w:r>
          </w:p>
        </w:tc>
        <w:tc>
          <w:tcPr>
            <w:tcW w:w="2551" w:type="dxa"/>
          </w:tcPr>
          <w:p w14:paraId="154326E0" w14:textId="77777777" w:rsidR="00E74618" w:rsidRPr="00153591"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lastRenderedPageBreak/>
              <w:t>«Размышляйка»</w:t>
            </w:r>
          </w:p>
          <w:p w14:paraId="4C370C55" w14:textId="77777777" w:rsidR="00E74618" w:rsidRPr="00153591" w:rsidRDefault="00E74618" w:rsidP="00E74618">
            <w:pPr>
              <w:spacing w:after="0" w:line="240" w:lineRule="auto"/>
              <w:rPr>
                <w:rFonts w:ascii="Times New Roman" w:hAnsi="Times New Roman" w:cs="Times New Roman"/>
                <w:bCs/>
                <w:i/>
              </w:rPr>
            </w:pPr>
            <w:r w:rsidRPr="00153591">
              <w:rPr>
                <w:rFonts w:ascii="Times New Roman" w:hAnsi="Times New Roman" w:cs="Times New Roman"/>
                <w:bCs/>
                <w:i/>
              </w:rPr>
              <w:t>разви</w:t>
            </w:r>
            <w:r>
              <w:rPr>
                <w:rFonts w:ascii="Times New Roman" w:hAnsi="Times New Roman" w:cs="Times New Roman"/>
                <w:bCs/>
                <w:i/>
              </w:rPr>
              <w:t>вать</w:t>
            </w:r>
            <w:r w:rsidRPr="00153591">
              <w:rPr>
                <w:rFonts w:ascii="Times New Roman" w:hAnsi="Times New Roman" w:cs="Times New Roman"/>
                <w:bCs/>
                <w:i/>
              </w:rPr>
              <w:t xml:space="preserve"> познаватель</w:t>
            </w:r>
            <w:r w:rsidRPr="00153591">
              <w:rPr>
                <w:rFonts w:ascii="Times New Roman" w:hAnsi="Times New Roman" w:cs="Times New Roman"/>
                <w:bCs/>
                <w:i/>
              </w:rPr>
              <w:lastRenderedPageBreak/>
              <w:t>н</w:t>
            </w:r>
            <w:r>
              <w:rPr>
                <w:rFonts w:ascii="Times New Roman" w:hAnsi="Times New Roman" w:cs="Times New Roman"/>
                <w:bCs/>
                <w:i/>
              </w:rPr>
              <w:t>ые</w:t>
            </w:r>
            <w:r w:rsidRPr="00153591">
              <w:rPr>
                <w:rFonts w:ascii="Times New Roman" w:hAnsi="Times New Roman" w:cs="Times New Roman"/>
                <w:bCs/>
                <w:i/>
              </w:rPr>
              <w:t xml:space="preserve"> и интеллектуаль</w:t>
            </w:r>
            <w:r>
              <w:rPr>
                <w:rFonts w:ascii="Times New Roman" w:hAnsi="Times New Roman" w:cs="Times New Roman"/>
                <w:bCs/>
                <w:i/>
              </w:rPr>
              <w:t>ные</w:t>
            </w:r>
            <w:r w:rsidRPr="00153591">
              <w:rPr>
                <w:rFonts w:ascii="Times New Roman" w:hAnsi="Times New Roman" w:cs="Times New Roman"/>
                <w:bCs/>
                <w:i/>
              </w:rPr>
              <w:t xml:space="preserve"> навык</w:t>
            </w:r>
            <w:r>
              <w:rPr>
                <w:rFonts w:ascii="Times New Roman" w:hAnsi="Times New Roman" w:cs="Times New Roman"/>
                <w:bCs/>
                <w:i/>
              </w:rPr>
              <w:t>и</w:t>
            </w:r>
            <w:r w:rsidRPr="00153591">
              <w:rPr>
                <w:rFonts w:ascii="Times New Roman" w:hAnsi="Times New Roman" w:cs="Times New Roman"/>
                <w:bCs/>
                <w:i/>
              </w:rPr>
              <w:t>;</w:t>
            </w:r>
          </w:p>
        </w:tc>
        <w:tc>
          <w:tcPr>
            <w:tcW w:w="2835" w:type="dxa"/>
            <w:gridSpan w:val="2"/>
          </w:tcPr>
          <w:p w14:paraId="76E0F21E" w14:textId="77777777" w:rsidR="00E74618" w:rsidRPr="00153591" w:rsidRDefault="00E74618" w:rsidP="00E74618">
            <w:pPr>
              <w:widowControl w:val="0"/>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lastRenderedPageBreak/>
              <w:t xml:space="preserve">«Волшебные страницы» </w:t>
            </w:r>
          </w:p>
          <w:p w14:paraId="2EB54F8D" w14:textId="77777777" w:rsidR="00E74618" w:rsidRPr="00153591" w:rsidRDefault="00E74618" w:rsidP="00E74618">
            <w:pPr>
              <w:widowControl w:val="0"/>
              <w:autoSpaceDE w:val="0"/>
              <w:autoSpaceDN w:val="0"/>
              <w:adjustRightInd w:val="0"/>
              <w:spacing w:after="0" w:line="240" w:lineRule="auto"/>
              <w:contextualSpacing/>
              <w:rPr>
                <w:rFonts w:ascii="Times New Roman" w:hAnsi="Times New Roman" w:cs="Times New Roman"/>
                <w:i/>
                <w:u w:val="dotted"/>
                <w:lang w:val="kk-KZ"/>
              </w:rPr>
            </w:pPr>
            <w:r w:rsidRPr="00153591">
              <w:rPr>
                <w:rFonts w:ascii="Times New Roman" w:hAnsi="Times New Roman" w:cs="Times New Roman"/>
                <w:bCs/>
                <w:i/>
                <w:color w:val="000000"/>
              </w:rPr>
              <w:t>разви</w:t>
            </w:r>
            <w:r>
              <w:rPr>
                <w:rFonts w:ascii="Times New Roman" w:hAnsi="Times New Roman" w:cs="Times New Roman"/>
                <w:bCs/>
                <w:i/>
                <w:color w:val="000000"/>
              </w:rPr>
              <w:t>вать</w:t>
            </w:r>
            <w:r w:rsidRPr="00153591">
              <w:rPr>
                <w:rFonts w:ascii="Times New Roman" w:hAnsi="Times New Roman" w:cs="Times New Roman"/>
                <w:bCs/>
                <w:i/>
                <w:color w:val="000000"/>
              </w:rPr>
              <w:t xml:space="preserve"> коммуникатив</w:t>
            </w:r>
            <w:r w:rsidRPr="00153591">
              <w:rPr>
                <w:rFonts w:ascii="Times New Roman" w:hAnsi="Times New Roman" w:cs="Times New Roman"/>
                <w:bCs/>
                <w:i/>
                <w:color w:val="000000"/>
              </w:rPr>
              <w:lastRenderedPageBreak/>
              <w:t>н</w:t>
            </w:r>
            <w:r>
              <w:rPr>
                <w:rFonts w:ascii="Times New Roman" w:hAnsi="Times New Roman" w:cs="Times New Roman"/>
                <w:bCs/>
                <w:i/>
                <w:color w:val="000000"/>
              </w:rPr>
              <w:t>ые</w:t>
            </w:r>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p>
        </w:tc>
        <w:tc>
          <w:tcPr>
            <w:tcW w:w="2615" w:type="dxa"/>
            <w:gridSpan w:val="2"/>
          </w:tcPr>
          <w:p w14:paraId="7CB9A85D" w14:textId="77777777" w:rsidR="00E74618" w:rsidRPr="00153591"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lastRenderedPageBreak/>
              <w:t xml:space="preserve">«Хочу все знать» </w:t>
            </w:r>
          </w:p>
          <w:p w14:paraId="797CF74F" w14:textId="702D7E66" w:rsidR="00E74618" w:rsidRPr="00153591" w:rsidRDefault="00E74618" w:rsidP="00613C73">
            <w:pPr>
              <w:spacing w:after="0" w:line="240" w:lineRule="auto"/>
              <w:rPr>
                <w:rFonts w:ascii="Times New Roman" w:hAnsi="Times New Roman" w:cs="Times New Roman"/>
                <w:bCs/>
                <w:i/>
                <w:color w:val="000000"/>
              </w:rPr>
            </w:pPr>
            <w:r w:rsidRPr="00153591">
              <w:rPr>
                <w:rFonts w:ascii="Times New Roman" w:hAnsi="Times New Roman" w:cs="Times New Roman"/>
                <w:bCs/>
                <w:i/>
                <w:color w:val="000000"/>
              </w:rPr>
              <w:t>формирова</w:t>
            </w:r>
            <w:r>
              <w:rPr>
                <w:rFonts w:ascii="Times New Roman" w:hAnsi="Times New Roman" w:cs="Times New Roman"/>
                <w:bCs/>
                <w:i/>
                <w:color w:val="000000"/>
              </w:rPr>
              <w:t>ть</w:t>
            </w:r>
            <w:r w:rsidRPr="00153591">
              <w:rPr>
                <w:rFonts w:ascii="Times New Roman" w:hAnsi="Times New Roman" w:cs="Times New Roman"/>
                <w:bCs/>
                <w:i/>
                <w:color w:val="000000"/>
              </w:rPr>
              <w:t xml:space="preserve"> социально-</w:t>
            </w:r>
            <w:r w:rsidRPr="00153591">
              <w:rPr>
                <w:rFonts w:ascii="Times New Roman" w:hAnsi="Times New Roman" w:cs="Times New Roman"/>
                <w:bCs/>
                <w:i/>
                <w:color w:val="000000"/>
              </w:rPr>
              <w:lastRenderedPageBreak/>
              <w:t>эмоциональн</w:t>
            </w:r>
            <w:r>
              <w:rPr>
                <w:rFonts w:ascii="Times New Roman" w:hAnsi="Times New Roman" w:cs="Times New Roman"/>
                <w:bCs/>
                <w:i/>
                <w:color w:val="000000"/>
              </w:rPr>
              <w:t>ые</w:t>
            </w:r>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p>
        </w:tc>
        <w:tc>
          <w:tcPr>
            <w:tcW w:w="2653" w:type="dxa"/>
          </w:tcPr>
          <w:p w14:paraId="4A2897E5" w14:textId="77777777" w:rsidR="00E74618" w:rsidRPr="00153591"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lastRenderedPageBreak/>
              <w:t xml:space="preserve">«Речецветик» </w:t>
            </w:r>
          </w:p>
          <w:p w14:paraId="12581252" w14:textId="77777777" w:rsidR="00E74618" w:rsidRPr="00153591" w:rsidRDefault="00E74618" w:rsidP="00E74618">
            <w:pPr>
              <w:spacing w:after="0" w:line="240" w:lineRule="auto"/>
              <w:rPr>
                <w:rFonts w:ascii="Times New Roman" w:hAnsi="Times New Roman" w:cs="Times New Roman"/>
                <w:bCs/>
                <w:i/>
                <w:color w:val="000000"/>
              </w:rPr>
            </w:pPr>
            <w:r w:rsidRPr="00153591">
              <w:rPr>
                <w:rFonts w:ascii="Times New Roman" w:hAnsi="Times New Roman" w:cs="Times New Roman"/>
                <w:bCs/>
                <w:i/>
                <w:color w:val="000000"/>
              </w:rPr>
              <w:t>разви</w:t>
            </w:r>
            <w:r>
              <w:rPr>
                <w:rFonts w:ascii="Times New Roman" w:hAnsi="Times New Roman" w:cs="Times New Roman"/>
                <w:bCs/>
                <w:i/>
                <w:color w:val="000000"/>
              </w:rPr>
              <w:t>вать</w:t>
            </w:r>
            <w:r w:rsidRPr="00153591">
              <w:rPr>
                <w:rFonts w:ascii="Times New Roman" w:hAnsi="Times New Roman" w:cs="Times New Roman"/>
                <w:bCs/>
                <w:i/>
                <w:color w:val="000000"/>
              </w:rPr>
              <w:t xml:space="preserve"> коммуника</w:t>
            </w:r>
            <w:r w:rsidRPr="00153591">
              <w:rPr>
                <w:rFonts w:ascii="Times New Roman" w:hAnsi="Times New Roman" w:cs="Times New Roman"/>
                <w:bCs/>
                <w:i/>
                <w:color w:val="000000"/>
              </w:rPr>
              <w:lastRenderedPageBreak/>
              <w:t>тивн</w:t>
            </w:r>
            <w:r>
              <w:rPr>
                <w:rFonts w:ascii="Times New Roman" w:hAnsi="Times New Roman" w:cs="Times New Roman"/>
                <w:bCs/>
                <w:i/>
                <w:color w:val="000000"/>
              </w:rPr>
              <w:t>ые</w:t>
            </w:r>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p>
        </w:tc>
      </w:tr>
      <w:tr w:rsidR="00E74618" w:rsidRPr="00153591" w14:paraId="63408708" w14:textId="77777777" w:rsidTr="00E74618">
        <w:trPr>
          <w:trHeight w:val="262"/>
        </w:trPr>
        <w:tc>
          <w:tcPr>
            <w:tcW w:w="2495" w:type="dxa"/>
            <w:vMerge/>
            <w:vAlign w:val="center"/>
          </w:tcPr>
          <w:p w14:paraId="0679073A" w14:textId="77777777" w:rsidR="00E74618" w:rsidRPr="00153591" w:rsidRDefault="00E74618" w:rsidP="00E74618">
            <w:pPr>
              <w:spacing w:after="0" w:line="240" w:lineRule="auto"/>
              <w:contextualSpacing/>
              <w:rPr>
                <w:rFonts w:ascii="Times New Roman" w:hAnsi="Times New Roman" w:cs="Times New Roman"/>
                <w:b/>
                <w:lang w:val="kk-KZ"/>
              </w:rPr>
            </w:pPr>
          </w:p>
        </w:tc>
        <w:tc>
          <w:tcPr>
            <w:tcW w:w="2610" w:type="dxa"/>
            <w:gridSpan w:val="2"/>
          </w:tcPr>
          <w:p w14:paraId="6C16FB02" w14:textId="770B8644" w:rsidR="00E74618" w:rsidRPr="000E4E8E" w:rsidRDefault="00E74618" w:rsidP="00E74618">
            <w:pPr>
              <w:widowControl w:val="0"/>
              <w:autoSpaceDE w:val="0"/>
              <w:autoSpaceDN w:val="0"/>
              <w:adjustRightInd w:val="0"/>
              <w:spacing w:after="0" w:line="240" w:lineRule="auto"/>
              <w:contextualSpacing/>
              <w:rPr>
                <w:rFonts w:ascii="Times New Roman" w:hAnsi="Times New Roman" w:cs="Times New Roman"/>
                <w:color w:val="000000" w:themeColor="text1"/>
                <w:lang w:eastAsia="ru-RU"/>
              </w:rPr>
            </w:pPr>
            <w:r w:rsidRPr="000E4E8E">
              <w:rPr>
                <w:rFonts w:ascii="Times New Roman" w:hAnsi="Times New Roman" w:cs="Times New Roman"/>
                <w:color w:val="000000" w:themeColor="text1"/>
                <w:lang w:val="kk-KZ"/>
              </w:rPr>
              <w:t>Д/и «</w:t>
            </w:r>
            <w:r w:rsidR="000E4E8E">
              <w:rPr>
                <w:rStyle w:val="c55"/>
                <w:rFonts w:ascii="Times New Roman" w:hAnsi="Times New Roman" w:cs="Times New Roman"/>
                <w:b/>
                <w:bCs/>
                <w:i/>
                <w:iCs/>
                <w:color w:val="000000" w:themeColor="text1"/>
                <w:lang w:val="kk-KZ"/>
              </w:rPr>
              <w:t>Закрась</w:t>
            </w:r>
            <w:r w:rsidRPr="000E4E8E">
              <w:rPr>
                <w:rStyle w:val="c55"/>
                <w:rFonts w:ascii="Times New Roman" w:hAnsi="Times New Roman" w:cs="Times New Roman"/>
                <w:b/>
                <w:bCs/>
                <w:i/>
                <w:iCs/>
                <w:color w:val="000000" w:themeColor="text1"/>
                <w:lang w:val="kk-KZ"/>
              </w:rPr>
              <w:t xml:space="preserve"> предмет</w:t>
            </w:r>
            <w:r w:rsidRPr="000E4E8E">
              <w:rPr>
                <w:rStyle w:val="c55"/>
                <w:rFonts w:ascii="Times New Roman" w:hAnsi="Times New Roman" w:cs="Times New Roman"/>
                <w:b/>
                <w:bCs/>
                <w:i/>
                <w:iCs/>
                <w:color w:val="000000" w:themeColor="text1"/>
              </w:rPr>
              <w:t xml:space="preserve"> »</w:t>
            </w:r>
          </w:p>
          <w:p w14:paraId="48A86BBF" w14:textId="63AE2890" w:rsidR="00E74618" w:rsidRPr="000E4E8E" w:rsidRDefault="00E74618" w:rsidP="000E4E8E">
            <w:pPr>
              <w:pStyle w:val="c7"/>
              <w:shd w:val="clear" w:color="auto" w:fill="FFFFFF"/>
              <w:spacing w:before="0" w:beforeAutospacing="0" w:after="0" w:afterAutospacing="0"/>
              <w:rPr>
                <w:color w:val="000000" w:themeColor="text1"/>
              </w:rPr>
            </w:pPr>
            <w:r w:rsidRPr="000E4E8E">
              <w:rPr>
                <w:rStyle w:val="c9"/>
                <w:color w:val="000000" w:themeColor="text1"/>
                <w:sz w:val="22"/>
                <w:szCs w:val="22"/>
              </w:rPr>
              <w:t xml:space="preserve">Задача: продолжать развивать </w:t>
            </w:r>
            <w:r w:rsidR="000E4E8E" w:rsidRPr="000E4E8E">
              <w:rPr>
                <w:rStyle w:val="c9"/>
                <w:color w:val="000000" w:themeColor="text1"/>
                <w:sz w:val="22"/>
                <w:szCs w:val="22"/>
              </w:rPr>
              <w:t>навыки закрашивать рисунки карандашом, кистью (</w:t>
            </w:r>
            <w:proofErr w:type="spellStart"/>
            <w:proofErr w:type="gramStart"/>
            <w:r w:rsidR="000E4E8E" w:rsidRPr="000E4E8E">
              <w:rPr>
                <w:rStyle w:val="c9"/>
                <w:color w:val="000000" w:themeColor="text1"/>
                <w:sz w:val="22"/>
                <w:szCs w:val="22"/>
              </w:rPr>
              <w:t>Алан,Нурик</w:t>
            </w:r>
            <w:proofErr w:type="spellEnd"/>
            <w:proofErr w:type="gramEnd"/>
            <w:r w:rsidRPr="000E4E8E">
              <w:rPr>
                <w:rStyle w:val="c9"/>
                <w:color w:val="000000" w:themeColor="text1"/>
                <w:sz w:val="22"/>
                <w:szCs w:val="22"/>
              </w:rPr>
              <w:t>)</w:t>
            </w:r>
          </w:p>
        </w:tc>
        <w:tc>
          <w:tcPr>
            <w:tcW w:w="2551" w:type="dxa"/>
          </w:tcPr>
          <w:p w14:paraId="003A4725" w14:textId="1943E2D8" w:rsidR="00E74618" w:rsidRPr="00A67F5D" w:rsidRDefault="00E74618" w:rsidP="00E74618">
            <w:pPr>
              <w:pStyle w:val="c7"/>
              <w:shd w:val="clear" w:color="auto" w:fill="FFFFFF"/>
              <w:spacing w:before="0" w:beforeAutospacing="0" w:after="0" w:afterAutospacing="0"/>
              <w:rPr>
                <w:rFonts w:ascii="Verdana" w:hAnsi="Verdana"/>
                <w:sz w:val="22"/>
                <w:szCs w:val="22"/>
              </w:rPr>
            </w:pPr>
            <w:r w:rsidRPr="00A67F5D">
              <w:rPr>
                <w:sz w:val="22"/>
                <w:lang w:val="kk-KZ"/>
              </w:rPr>
              <w:t xml:space="preserve">Д/и </w:t>
            </w:r>
            <w:r w:rsidR="000E4E8E">
              <w:rPr>
                <w:b/>
                <w:sz w:val="22"/>
              </w:rPr>
              <w:t>«</w:t>
            </w:r>
            <w:r w:rsidR="000E4E8E" w:rsidRPr="000E4E8E">
              <w:rPr>
                <w:b/>
                <w:i/>
                <w:sz w:val="22"/>
              </w:rPr>
              <w:t>Часть суток</w:t>
            </w:r>
            <w:r w:rsidRPr="00A67F5D">
              <w:rPr>
                <w:b/>
                <w:sz w:val="22"/>
              </w:rPr>
              <w:t>»</w:t>
            </w:r>
          </w:p>
          <w:p w14:paraId="56C8183A" w14:textId="1BEDD49F" w:rsidR="00E74618" w:rsidRPr="00A67F5D" w:rsidRDefault="00E74618" w:rsidP="00E74618">
            <w:pPr>
              <w:shd w:val="clear" w:color="auto" w:fill="FFFFFF"/>
              <w:spacing w:after="0" w:line="240" w:lineRule="auto"/>
              <w:rPr>
                <w:rFonts w:ascii="Verdana" w:eastAsia="Times New Roman" w:hAnsi="Verdana" w:cs="Times New Roman"/>
                <w:lang w:eastAsia="ru-RU"/>
              </w:rPr>
            </w:pPr>
            <w:r w:rsidRPr="00A67F5D">
              <w:rPr>
                <w:rFonts w:ascii="Times New Roman" w:eastAsia="Times New Roman" w:hAnsi="Times New Roman" w:cs="Times New Roman"/>
                <w:szCs w:val="24"/>
                <w:lang w:eastAsia="ru-RU"/>
              </w:rPr>
              <w:t>Задача:</w:t>
            </w:r>
            <w:r w:rsidR="000E4E8E">
              <w:rPr>
                <w:rFonts w:ascii="Times New Roman" w:eastAsia="Times New Roman" w:hAnsi="Times New Roman" w:cs="Times New Roman"/>
                <w:szCs w:val="24"/>
                <w:lang w:eastAsia="ru-RU"/>
              </w:rPr>
              <w:t xml:space="preserve"> </w:t>
            </w:r>
            <w:r>
              <w:rPr>
                <w:rFonts w:ascii="Times New Roman" w:eastAsia="Times New Roman" w:hAnsi="Times New Roman" w:cs="Times New Roman"/>
                <w:szCs w:val="24"/>
                <w:lang w:val="kk-KZ" w:eastAsia="ru-RU"/>
              </w:rPr>
              <w:t xml:space="preserve">продолжать </w:t>
            </w:r>
            <w:r w:rsidR="000E4E8E">
              <w:rPr>
                <w:rFonts w:ascii="Times New Roman" w:eastAsia="Times New Roman" w:hAnsi="Times New Roman" w:cs="Times New Roman"/>
                <w:szCs w:val="24"/>
                <w:lang w:val="kk-KZ" w:eastAsia="ru-RU"/>
              </w:rPr>
              <w:t>формировать</w:t>
            </w:r>
            <w:r>
              <w:rPr>
                <w:rFonts w:ascii="Times New Roman" w:eastAsia="Times New Roman" w:hAnsi="Times New Roman" w:cs="Times New Roman"/>
                <w:szCs w:val="24"/>
                <w:lang w:val="kk-KZ" w:eastAsia="ru-RU"/>
              </w:rPr>
              <w:t xml:space="preserve"> умение </w:t>
            </w:r>
            <w:r w:rsidR="000E4E8E">
              <w:rPr>
                <w:rFonts w:ascii="Times New Roman" w:eastAsia="Times New Roman" w:hAnsi="Times New Roman" w:cs="Times New Roman"/>
                <w:szCs w:val="24"/>
                <w:lang w:val="kk-KZ" w:eastAsia="ru-RU"/>
              </w:rPr>
              <w:t>различать части суток знать их характерные особенности</w:t>
            </w:r>
          </w:p>
          <w:p w14:paraId="55565558" w14:textId="7C4270C9" w:rsidR="00E74618" w:rsidRPr="00A67F5D" w:rsidRDefault="00E74618" w:rsidP="000E4E8E">
            <w:pPr>
              <w:spacing w:after="0" w:line="240" w:lineRule="auto"/>
              <w:rPr>
                <w:rFonts w:ascii="Times New Roman" w:hAnsi="Times New Roman" w:cs="Times New Roman"/>
              </w:rPr>
            </w:pPr>
            <w:r>
              <w:rPr>
                <w:rFonts w:ascii="Times New Roman" w:hAnsi="Times New Roman" w:cs="Times New Roman"/>
              </w:rPr>
              <w:t>(</w:t>
            </w:r>
            <w:proofErr w:type="spellStart"/>
            <w:proofErr w:type="gramStart"/>
            <w:r w:rsidR="000E4E8E">
              <w:rPr>
                <w:rFonts w:ascii="Times New Roman" w:hAnsi="Times New Roman" w:cs="Times New Roman"/>
              </w:rPr>
              <w:t>Амина,Артемий</w:t>
            </w:r>
            <w:proofErr w:type="spellEnd"/>
            <w:proofErr w:type="gramEnd"/>
            <w:r>
              <w:rPr>
                <w:rFonts w:ascii="Times New Roman" w:hAnsi="Times New Roman" w:cs="Times New Roman"/>
              </w:rPr>
              <w:t>)</w:t>
            </w:r>
          </w:p>
        </w:tc>
        <w:tc>
          <w:tcPr>
            <w:tcW w:w="2835" w:type="dxa"/>
            <w:gridSpan w:val="2"/>
          </w:tcPr>
          <w:p w14:paraId="6C14E4E3" w14:textId="166E92E4" w:rsidR="00E74618" w:rsidRPr="00613C73" w:rsidRDefault="00E74618" w:rsidP="00E74618">
            <w:pPr>
              <w:spacing w:after="0" w:line="240" w:lineRule="auto"/>
              <w:rPr>
                <w:rFonts w:ascii="Times New Roman" w:hAnsi="Times New Roman" w:cs="Times New Roman"/>
                <w:i/>
              </w:rPr>
            </w:pPr>
            <w:r w:rsidRPr="00613C73">
              <w:rPr>
                <w:rFonts w:ascii="Times New Roman" w:hAnsi="Times New Roman" w:cs="Times New Roman"/>
                <w:lang w:val="kk-KZ"/>
              </w:rPr>
              <w:t xml:space="preserve">Д/и </w:t>
            </w:r>
            <w:r w:rsidRPr="00613C73">
              <w:rPr>
                <w:rFonts w:ascii="Times New Roman" w:hAnsi="Times New Roman" w:cs="Times New Roman"/>
                <w:b/>
                <w:i/>
              </w:rPr>
              <w:t>«</w:t>
            </w:r>
            <w:r w:rsidR="00613C73">
              <w:rPr>
                <w:rFonts w:ascii="Times New Roman" w:hAnsi="Times New Roman" w:cs="Times New Roman"/>
                <w:b/>
                <w:i/>
              </w:rPr>
              <w:t>Расскажи -перескажи»</w:t>
            </w:r>
          </w:p>
          <w:p w14:paraId="789DC316" w14:textId="0CED9489" w:rsidR="00E74618" w:rsidRPr="00613C73" w:rsidRDefault="00E74618" w:rsidP="00613C73">
            <w:pPr>
              <w:spacing w:after="0" w:line="240" w:lineRule="auto"/>
              <w:rPr>
                <w:rFonts w:ascii="Times New Roman" w:hAnsi="Times New Roman" w:cs="Times New Roman"/>
              </w:rPr>
            </w:pPr>
            <w:r w:rsidRPr="00613C73">
              <w:rPr>
                <w:rFonts w:ascii="Times New Roman" w:hAnsi="Times New Roman" w:cs="Times New Roman"/>
              </w:rPr>
              <w:t>Задача:</w:t>
            </w:r>
            <w:r w:rsidRPr="00613C73">
              <w:rPr>
                <w:rFonts w:ascii="Times New Roman" w:hAnsi="Times New Roman" w:cs="Times New Roman"/>
                <w:i/>
              </w:rPr>
              <w:t xml:space="preserve"> </w:t>
            </w:r>
            <w:r w:rsidR="00613C73" w:rsidRPr="00613C73">
              <w:rPr>
                <w:rFonts w:ascii="Times New Roman" w:eastAsia="Calibri" w:hAnsi="Times New Roman" w:cs="Times New Roman"/>
              </w:rPr>
              <w:t>продолжать формировать умение использовать</w:t>
            </w:r>
            <w:r w:rsidR="00613C73" w:rsidRPr="00613C73">
              <w:rPr>
                <w:rFonts w:ascii="Times New Roman" w:hAnsi="Times New Roman" w:cs="Times New Roman"/>
              </w:rPr>
              <w:t xml:space="preserve"> в речи разные типы предложения (простые и сложные), прилагательные, глаголы, наречия, предлоги </w:t>
            </w:r>
            <w:r w:rsidRPr="00613C73">
              <w:rPr>
                <w:rFonts w:ascii="Times New Roman" w:eastAsia="Calibri" w:hAnsi="Times New Roman" w:cs="Times New Roman"/>
              </w:rPr>
              <w:t>(</w:t>
            </w:r>
            <w:proofErr w:type="spellStart"/>
            <w:proofErr w:type="gramStart"/>
            <w:r w:rsidR="00613C73" w:rsidRPr="00613C73">
              <w:rPr>
                <w:rFonts w:ascii="Times New Roman" w:eastAsia="Calibri" w:hAnsi="Times New Roman" w:cs="Times New Roman"/>
              </w:rPr>
              <w:t>Нармин,Шерхан</w:t>
            </w:r>
            <w:proofErr w:type="spellEnd"/>
            <w:proofErr w:type="gramEnd"/>
            <w:r w:rsidRPr="00613C73">
              <w:rPr>
                <w:rFonts w:ascii="Times New Roman" w:eastAsia="Calibri" w:hAnsi="Times New Roman" w:cs="Times New Roman"/>
              </w:rPr>
              <w:t>)</w:t>
            </w:r>
          </w:p>
        </w:tc>
        <w:tc>
          <w:tcPr>
            <w:tcW w:w="2615" w:type="dxa"/>
            <w:gridSpan w:val="2"/>
          </w:tcPr>
          <w:p w14:paraId="57520F1D" w14:textId="570EDC7D" w:rsidR="00E74618" w:rsidRPr="003A6754" w:rsidRDefault="00E74618" w:rsidP="00E74618">
            <w:pPr>
              <w:pStyle w:val="c67"/>
              <w:shd w:val="clear" w:color="auto" w:fill="FFFFFF"/>
              <w:spacing w:before="0" w:beforeAutospacing="0" w:after="0" w:afterAutospacing="0"/>
              <w:rPr>
                <w:rFonts w:ascii="Verdana" w:hAnsi="Verdana"/>
                <w:sz w:val="22"/>
                <w:szCs w:val="22"/>
              </w:rPr>
            </w:pPr>
            <w:r w:rsidRPr="003A6754">
              <w:rPr>
                <w:sz w:val="22"/>
                <w:szCs w:val="22"/>
                <w:lang w:val="kk-KZ"/>
              </w:rPr>
              <w:t xml:space="preserve">Д/и </w:t>
            </w:r>
            <w:r w:rsidRPr="003A6754">
              <w:rPr>
                <w:rStyle w:val="c55"/>
                <w:b/>
                <w:bCs/>
                <w:i/>
                <w:iCs/>
                <w:sz w:val="22"/>
                <w:szCs w:val="22"/>
              </w:rPr>
              <w:t>«</w:t>
            </w:r>
            <w:r w:rsidR="00613C73">
              <w:rPr>
                <w:rStyle w:val="c55"/>
                <w:b/>
                <w:bCs/>
                <w:i/>
                <w:iCs/>
                <w:sz w:val="22"/>
                <w:szCs w:val="22"/>
                <w:lang w:val="kk-KZ"/>
              </w:rPr>
              <w:t>Это что</w:t>
            </w:r>
            <w:r w:rsidRPr="003A6754">
              <w:rPr>
                <w:rStyle w:val="c55"/>
                <w:b/>
                <w:bCs/>
                <w:i/>
                <w:iCs/>
                <w:sz w:val="22"/>
                <w:szCs w:val="22"/>
              </w:rPr>
              <w:t>»</w:t>
            </w:r>
          </w:p>
          <w:p w14:paraId="021AA993" w14:textId="6848D578" w:rsidR="00E74618" w:rsidRPr="003A6754" w:rsidRDefault="00E74618" w:rsidP="00613C73">
            <w:pPr>
              <w:pStyle w:val="c67"/>
              <w:shd w:val="clear" w:color="auto" w:fill="FFFFFF"/>
              <w:spacing w:before="0" w:beforeAutospacing="0" w:after="0" w:afterAutospacing="0"/>
              <w:rPr>
                <w:sz w:val="22"/>
                <w:szCs w:val="22"/>
              </w:rPr>
            </w:pPr>
            <w:r w:rsidRPr="003A6754">
              <w:rPr>
                <w:rStyle w:val="c40"/>
                <w:sz w:val="22"/>
                <w:szCs w:val="22"/>
              </w:rPr>
              <w:t xml:space="preserve">Цель: </w:t>
            </w:r>
            <w:r w:rsidR="00613C73">
              <w:rPr>
                <w:rStyle w:val="c40"/>
                <w:sz w:val="22"/>
                <w:szCs w:val="22"/>
                <w:lang w:val="kk-KZ"/>
              </w:rPr>
              <w:t xml:space="preserve">продолжать учить высказывать свое мнение, размышлять над происходящим вокруг </w:t>
            </w:r>
            <w:r>
              <w:rPr>
                <w:rStyle w:val="c40"/>
                <w:sz w:val="22"/>
                <w:szCs w:val="22"/>
                <w:lang w:val="kk-KZ"/>
              </w:rPr>
              <w:t>(</w:t>
            </w:r>
            <w:proofErr w:type="gramStart"/>
            <w:r w:rsidR="00613C73">
              <w:rPr>
                <w:rStyle w:val="c40"/>
                <w:sz w:val="22"/>
                <w:szCs w:val="22"/>
                <w:lang w:val="kk-KZ"/>
              </w:rPr>
              <w:t>Абдул ,</w:t>
            </w:r>
            <w:r>
              <w:rPr>
                <w:rStyle w:val="c40"/>
                <w:sz w:val="22"/>
                <w:szCs w:val="22"/>
                <w:lang w:val="kk-KZ"/>
              </w:rPr>
              <w:t>Маша</w:t>
            </w:r>
            <w:proofErr w:type="gramEnd"/>
            <w:r>
              <w:rPr>
                <w:rStyle w:val="c40"/>
                <w:sz w:val="22"/>
                <w:szCs w:val="22"/>
              </w:rPr>
              <w:t>)</w:t>
            </w:r>
          </w:p>
        </w:tc>
        <w:tc>
          <w:tcPr>
            <w:tcW w:w="2653" w:type="dxa"/>
          </w:tcPr>
          <w:p w14:paraId="53E81E4E" w14:textId="77777777" w:rsidR="00E74618" w:rsidRDefault="00E74618" w:rsidP="00E74618">
            <w:pPr>
              <w:spacing w:after="0" w:line="240" w:lineRule="auto"/>
              <w:rPr>
                <w:rFonts w:ascii="Times New Roman" w:hAnsi="Times New Roman" w:cs="Times New Roman"/>
                <w:i/>
              </w:rPr>
            </w:pPr>
            <w:r w:rsidRPr="00153591">
              <w:rPr>
                <w:rFonts w:ascii="Times New Roman" w:hAnsi="Times New Roman" w:cs="Times New Roman"/>
                <w:lang w:val="kk-KZ"/>
              </w:rPr>
              <w:t xml:space="preserve">Д/и </w:t>
            </w:r>
            <w:r w:rsidRPr="003A6754">
              <w:rPr>
                <w:rFonts w:ascii="Times New Roman" w:hAnsi="Times New Roman" w:cs="Times New Roman"/>
                <w:b/>
                <w:i/>
              </w:rPr>
              <w:t>«</w:t>
            </w:r>
            <w:r>
              <w:rPr>
                <w:rFonts w:ascii="Times New Roman" w:hAnsi="Times New Roman" w:cs="Times New Roman"/>
                <w:b/>
                <w:i/>
                <w:lang w:val="kk-KZ"/>
              </w:rPr>
              <w:t>Добавь слог</w:t>
            </w:r>
            <w:r w:rsidRPr="003A6754">
              <w:rPr>
                <w:rFonts w:ascii="Times New Roman" w:hAnsi="Times New Roman" w:cs="Times New Roman"/>
                <w:b/>
                <w:i/>
              </w:rPr>
              <w:t>».</w:t>
            </w:r>
            <w:r w:rsidRPr="00153591">
              <w:rPr>
                <w:rFonts w:ascii="Times New Roman" w:hAnsi="Times New Roman" w:cs="Times New Roman"/>
                <w:i/>
              </w:rPr>
              <w:t xml:space="preserve"> </w:t>
            </w:r>
          </w:p>
          <w:p w14:paraId="0ADF6F22" w14:textId="091C32BB" w:rsidR="00E74618" w:rsidRPr="00F76ED6" w:rsidRDefault="00E74618" w:rsidP="00E74618">
            <w:pPr>
              <w:spacing w:after="0" w:line="240" w:lineRule="auto"/>
              <w:rPr>
                <w:rFonts w:ascii="Times New Roman" w:hAnsi="Times New Roman" w:cs="Times New Roman"/>
                <w:szCs w:val="24"/>
                <w:lang w:val="kk-KZ"/>
              </w:rPr>
            </w:pPr>
            <w:r>
              <w:rPr>
                <w:rFonts w:ascii="Times New Roman" w:hAnsi="Times New Roman" w:cs="Times New Roman"/>
                <w:i/>
              </w:rPr>
              <w:t>Задача</w:t>
            </w:r>
            <w:r w:rsidRPr="00153591">
              <w:rPr>
                <w:rFonts w:ascii="Times New Roman" w:hAnsi="Times New Roman" w:cs="Times New Roman"/>
                <w:i/>
              </w:rPr>
              <w:t xml:space="preserve">: </w:t>
            </w:r>
            <w:r w:rsidR="006E2F4B">
              <w:rPr>
                <w:rFonts w:ascii="Times New Roman" w:hAnsi="Times New Roman" w:cs="Times New Roman"/>
                <w:szCs w:val="24"/>
                <w:lang w:val="kk-KZ"/>
              </w:rPr>
              <w:t xml:space="preserve">продолжать развивать умение пересказывать интересные фрагменты </w:t>
            </w:r>
            <w:proofErr w:type="gramStart"/>
            <w:r w:rsidR="006E2F4B">
              <w:rPr>
                <w:rFonts w:ascii="Times New Roman" w:hAnsi="Times New Roman" w:cs="Times New Roman"/>
                <w:szCs w:val="24"/>
                <w:lang w:val="kk-KZ"/>
              </w:rPr>
              <w:t>произведений,сказок</w:t>
            </w:r>
            <w:proofErr w:type="gramEnd"/>
          </w:p>
          <w:p w14:paraId="38B718D5" w14:textId="31B35BCA" w:rsidR="00E74618" w:rsidRPr="00153591" w:rsidRDefault="00E74618" w:rsidP="006E2F4B">
            <w:pPr>
              <w:spacing w:after="0" w:line="240" w:lineRule="auto"/>
              <w:rPr>
                <w:rFonts w:ascii="Times New Roman" w:eastAsia="Times New Roman" w:hAnsi="Times New Roman" w:cs="Times New Roman"/>
                <w:lang w:eastAsia="ru-RU"/>
              </w:rPr>
            </w:pPr>
            <w:r>
              <w:rPr>
                <w:rFonts w:ascii="Times New Roman" w:hAnsi="Times New Roman" w:cs="Times New Roman"/>
                <w:szCs w:val="24"/>
              </w:rPr>
              <w:t>(</w:t>
            </w:r>
            <w:proofErr w:type="spellStart"/>
            <w:proofErr w:type="gramStart"/>
            <w:r w:rsidR="006E2F4B">
              <w:rPr>
                <w:rFonts w:ascii="Times New Roman" w:hAnsi="Times New Roman" w:cs="Times New Roman"/>
                <w:szCs w:val="24"/>
              </w:rPr>
              <w:t>Ева,Жасмина</w:t>
            </w:r>
            <w:proofErr w:type="spellEnd"/>
            <w:proofErr w:type="gramEnd"/>
            <w:r>
              <w:rPr>
                <w:rFonts w:ascii="Times New Roman" w:hAnsi="Times New Roman" w:cs="Times New Roman"/>
                <w:szCs w:val="24"/>
              </w:rPr>
              <w:t>)</w:t>
            </w:r>
          </w:p>
        </w:tc>
      </w:tr>
      <w:tr w:rsidR="00E74618" w:rsidRPr="00153591" w14:paraId="7C693E97" w14:textId="77777777" w:rsidTr="00E74618">
        <w:trPr>
          <w:trHeight w:val="262"/>
        </w:trPr>
        <w:tc>
          <w:tcPr>
            <w:tcW w:w="2495" w:type="dxa"/>
            <w:vMerge/>
            <w:vAlign w:val="center"/>
          </w:tcPr>
          <w:p w14:paraId="3D892E13" w14:textId="77777777" w:rsidR="00E74618" w:rsidRPr="00153591" w:rsidRDefault="00E74618" w:rsidP="00E74618">
            <w:pPr>
              <w:spacing w:after="0" w:line="240" w:lineRule="auto"/>
              <w:contextualSpacing/>
              <w:rPr>
                <w:rFonts w:ascii="Times New Roman" w:hAnsi="Times New Roman" w:cs="Times New Roman"/>
                <w:b/>
                <w:color w:val="FF0000"/>
                <w:lang w:val="kk-KZ"/>
              </w:rPr>
            </w:pPr>
          </w:p>
        </w:tc>
        <w:tc>
          <w:tcPr>
            <w:tcW w:w="13264" w:type="dxa"/>
            <w:gridSpan w:val="8"/>
          </w:tcPr>
          <w:p w14:paraId="52B96585" w14:textId="77777777" w:rsidR="00E74618" w:rsidRPr="00ED2418" w:rsidRDefault="00E74618" w:rsidP="00E74618">
            <w:pPr>
              <w:spacing w:after="0" w:line="240" w:lineRule="auto"/>
              <w:rPr>
                <w:rFonts w:ascii="Times New Roman" w:eastAsia="Times New Roman" w:hAnsi="Times New Roman" w:cs="Times New Roman"/>
                <w:color w:val="000000"/>
                <w:lang w:val="kk-KZ" w:eastAsia="ru-RU"/>
              </w:rPr>
            </w:pPr>
            <w:r w:rsidRPr="00ED2418">
              <w:rPr>
                <w:rFonts w:ascii="Times New Roman" w:eastAsia="Times New Roman" w:hAnsi="Times New Roman" w:cs="Times New Roman"/>
                <w:b/>
                <w:color w:val="000000"/>
                <w:lang w:val="kk-KZ" w:eastAsia="ru-RU"/>
              </w:rPr>
              <w:t>Рисование, лепка, аппликация – творческая, коммуникативная, игровая деятельность</w:t>
            </w:r>
            <w:r w:rsidRPr="00ED2418">
              <w:rPr>
                <w:rFonts w:ascii="Times New Roman" w:eastAsia="Times New Roman" w:hAnsi="Times New Roman" w:cs="Times New Roman"/>
                <w:color w:val="000000"/>
                <w:lang w:val="kk-KZ" w:eastAsia="ru-RU"/>
              </w:rPr>
              <w:t xml:space="preserve"> (по интересам детей)</w:t>
            </w:r>
          </w:p>
          <w:p w14:paraId="2D787842" w14:textId="77777777" w:rsidR="00E74618" w:rsidRPr="00ED2418"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ED2418">
              <w:rPr>
                <w:rFonts w:ascii="Times New Roman" w:hAnsi="Times New Roman" w:cs="Times New Roman"/>
                <w:b/>
                <w:lang w:val="kk-KZ"/>
              </w:rPr>
              <w:t>КӨРКЕМ БҰРЫШЫНДАҒЫ ЖҰМЫСТАР /РАБОТА В ИЗОУГОЛКЕ:</w:t>
            </w:r>
          </w:p>
          <w:p w14:paraId="01AA46C2" w14:textId="6F22120B" w:rsidR="00E74618" w:rsidRPr="00ED2418" w:rsidRDefault="00E74618" w:rsidP="00613C73">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Pr>
                <w:rFonts w:ascii="Times New Roman" w:hAnsi="Times New Roman" w:cs="Times New Roman"/>
                <w:sz w:val="24"/>
                <w:szCs w:val="24"/>
                <w:lang w:val="kk-KZ"/>
              </w:rPr>
              <w:t>Р</w:t>
            </w:r>
            <w:proofErr w:type="spellStart"/>
            <w:r>
              <w:rPr>
                <w:rFonts w:ascii="Times New Roman" w:hAnsi="Times New Roman" w:cs="Times New Roman"/>
                <w:sz w:val="24"/>
                <w:szCs w:val="24"/>
              </w:rPr>
              <w:t>азвитие</w:t>
            </w:r>
            <w:proofErr w:type="spellEnd"/>
            <w:r>
              <w:rPr>
                <w:rFonts w:ascii="Times New Roman" w:hAnsi="Times New Roman" w:cs="Times New Roman"/>
                <w:sz w:val="24"/>
                <w:szCs w:val="24"/>
              </w:rPr>
              <w:t xml:space="preserve"> творческих способностей, воображения, наблюдательность, образного восприятия окружающего мира; знакомить детей с выразительными средствами оформления</w:t>
            </w:r>
            <w:r w:rsidR="00613C73">
              <w:rPr>
                <w:rFonts w:ascii="Times New Roman" w:hAnsi="Times New Roman" w:cs="Times New Roman"/>
                <w:sz w:val="24"/>
                <w:szCs w:val="24"/>
              </w:rPr>
              <w:t xml:space="preserve"> </w:t>
            </w:r>
          </w:p>
        </w:tc>
      </w:tr>
      <w:tr w:rsidR="00E74618" w:rsidRPr="00153591" w14:paraId="6234EE54" w14:textId="77777777" w:rsidTr="00E74618">
        <w:trPr>
          <w:trHeight w:val="262"/>
        </w:trPr>
        <w:tc>
          <w:tcPr>
            <w:tcW w:w="2495" w:type="dxa"/>
            <w:vMerge/>
            <w:vAlign w:val="center"/>
          </w:tcPr>
          <w:p w14:paraId="6C9316F2" w14:textId="77777777" w:rsidR="00E74618" w:rsidRPr="00153591" w:rsidRDefault="00E74618" w:rsidP="00E74618">
            <w:pPr>
              <w:spacing w:after="0" w:line="240" w:lineRule="auto"/>
              <w:contextualSpacing/>
              <w:rPr>
                <w:rFonts w:ascii="Times New Roman" w:hAnsi="Times New Roman" w:cs="Times New Roman"/>
                <w:b/>
                <w:color w:val="FF0000"/>
                <w:lang w:val="kk-KZ"/>
              </w:rPr>
            </w:pPr>
          </w:p>
        </w:tc>
        <w:tc>
          <w:tcPr>
            <w:tcW w:w="13264" w:type="dxa"/>
            <w:gridSpan w:val="8"/>
          </w:tcPr>
          <w:p w14:paraId="61E44377" w14:textId="77777777" w:rsidR="00E74618" w:rsidRDefault="00E74618" w:rsidP="00E74618">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КІТАП БҰРЫШЫНДАҒЫ ЖҰМЫСТАР   РАБОТА В КНИЖНОМ УГОЛКЕ:</w:t>
            </w:r>
          </w:p>
          <w:p w14:paraId="0CFD0852" w14:textId="534BDCB0" w:rsidR="00E74618" w:rsidRPr="00153591" w:rsidRDefault="00E74618" w:rsidP="00374E39">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lang w:val="kk-KZ"/>
              </w:rPr>
              <w:t xml:space="preserve">рассматривание иллюстраций с изображением </w:t>
            </w:r>
            <w:r w:rsidR="00374E39">
              <w:rPr>
                <w:rFonts w:ascii="Times New Roman" w:hAnsi="Times New Roman" w:cs="Times New Roman"/>
                <w:lang w:val="kk-KZ"/>
              </w:rPr>
              <w:t>домашних животных и их детенышей</w:t>
            </w:r>
            <w:r w:rsidRPr="00153591">
              <w:rPr>
                <w:rFonts w:ascii="Times New Roman" w:eastAsia="Times New Roman" w:hAnsi="Times New Roman" w:cs="Times New Roman"/>
                <w:b/>
                <w:color w:val="000000"/>
                <w:lang w:eastAsia="ru-RU"/>
              </w:rPr>
              <w:t xml:space="preserve"> </w:t>
            </w:r>
            <w:r>
              <w:rPr>
                <w:rFonts w:ascii="Times New Roman" w:eastAsia="Times New Roman" w:hAnsi="Times New Roman" w:cs="Times New Roman"/>
                <w:b/>
                <w:color w:val="000000"/>
                <w:lang w:eastAsia="ru-RU"/>
              </w:rPr>
              <w:t>(</w:t>
            </w:r>
            <w:r w:rsidRPr="00741E2B">
              <w:rPr>
                <w:rFonts w:ascii="Times New Roman" w:eastAsia="Times New Roman" w:hAnsi="Times New Roman" w:cs="Times New Roman"/>
                <w:b/>
                <w:i/>
                <w:color w:val="000000"/>
                <w:lang w:eastAsia="ru-RU"/>
              </w:rPr>
              <w:t>игровая, познавательная и коммуникативная деятельность</w:t>
            </w:r>
            <w:r>
              <w:rPr>
                <w:rFonts w:ascii="Times New Roman" w:eastAsia="Times New Roman" w:hAnsi="Times New Roman" w:cs="Times New Roman"/>
                <w:color w:val="000000"/>
                <w:lang w:eastAsia="ru-RU"/>
              </w:rPr>
              <w:t>)</w:t>
            </w:r>
          </w:p>
        </w:tc>
      </w:tr>
      <w:tr w:rsidR="00E74618" w:rsidRPr="00153591" w14:paraId="6247A2EF" w14:textId="77777777" w:rsidTr="00E74618">
        <w:trPr>
          <w:trHeight w:val="262"/>
        </w:trPr>
        <w:tc>
          <w:tcPr>
            <w:tcW w:w="2495" w:type="dxa"/>
            <w:vAlign w:val="center"/>
          </w:tcPr>
          <w:p w14:paraId="23A803BB" w14:textId="77777777" w:rsidR="00E74618" w:rsidRPr="00153591" w:rsidRDefault="00E74618" w:rsidP="00E74618">
            <w:pPr>
              <w:spacing w:after="0" w:line="240" w:lineRule="auto"/>
              <w:contextualSpacing/>
              <w:rPr>
                <w:rFonts w:ascii="Times New Roman" w:hAnsi="Times New Roman" w:cs="Times New Roman"/>
                <w:b/>
                <w:color w:val="FF0000"/>
                <w:lang w:val="kk-KZ"/>
              </w:rPr>
            </w:pPr>
          </w:p>
        </w:tc>
        <w:tc>
          <w:tcPr>
            <w:tcW w:w="13264" w:type="dxa"/>
            <w:gridSpan w:val="8"/>
          </w:tcPr>
          <w:p w14:paraId="7FA3D008" w14:textId="77777777" w:rsidR="00E74618" w:rsidRPr="00374E39" w:rsidRDefault="00E74618" w:rsidP="00E74618">
            <w:pPr>
              <w:widowControl w:val="0"/>
              <w:tabs>
                <w:tab w:val="left" w:pos="6640"/>
              </w:tabs>
              <w:autoSpaceDE w:val="0"/>
              <w:autoSpaceDN w:val="0"/>
              <w:adjustRightInd w:val="0"/>
              <w:spacing w:after="0" w:line="240" w:lineRule="auto"/>
              <w:rPr>
                <w:rFonts w:ascii="Times New Roman" w:hAnsi="Times New Roman" w:cs="Times New Roman"/>
                <w:color w:val="444444"/>
                <w:szCs w:val="20"/>
                <w:u w:val="single"/>
              </w:rPr>
            </w:pPr>
            <w:r w:rsidRPr="00374E39">
              <w:rPr>
                <w:rFonts w:ascii="Times New Roman" w:eastAsia="Times New Roman" w:hAnsi="Times New Roman" w:cs="Times New Roman"/>
                <w:b/>
                <w:color w:val="000000"/>
                <w:szCs w:val="20"/>
                <w:lang w:eastAsia="ru-RU"/>
              </w:rPr>
              <w:t>Экспериментальная</w:t>
            </w:r>
            <w:r w:rsidRPr="00374E39">
              <w:rPr>
                <w:rFonts w:ascii="Times New Roman" w:eastAsia="Times New Roman" w:hAnsi="Times New Roman" w:cs="Times New Roman"/>
                <w:b/>
                <w:color w:val="000000"/>
                <w:szCs w:val="20"/>
                <w:lang w:val="kk-KZ" w:eastAsia="ru-RU"/>
              </w:rPr>
              <w:t xml:space="preserve"> </w:t>
            </w:r>
            <w:r w:rsidRPr="00374E39">
              <w:rPr>
                <w:rFonts w:ascii="Times New Roman" w:eastAsia="Times New Roman" w:hAnsi="Times New Roman" w:cs="Times New Roman"/>
                <w:b/>
                <w:color w:val="000000"/>
                <w:szCs w:val="20"/>
                <w:lang w:eastAsia="ru-RU"/>
              </w:rPr>
              <w:t xml:space="preserve">деятельность   </w:t>
            </w:r>
            <w:r w:rsidRPr="00374E39">
              <w:rPr>
                <w:rFonts w:ascii="Times New Roman" w:hAnsi="Times New Roman" w:cs="Times New Roman"/>
                <w:b/>
                <w:szCs w:val="20"/>
                <w:lang w:val="kk-KZ"/>
              </w:rPr>
              <w:t>Исследовательская деятельность в «Мастерской открытий»</w:t>
            </w:r>
          </w:p>
          <w:p w14:paraId="36A43D88" w14:textId="18B10DCA" w:rsidR="00374E39" w:rsidRPr="00374E39" w:rsidRDefault="00E74618" w:rsidP="00374E39">
            <w:pPr>
              <w:spacing w:after="0" w:line="240" w:lineRule="auto"/>
              <w:rPr>
                <w:rFonts w:ascii="Times New Roman" w:hAnsi="Times New Roman" w:cs="Times New Roman"/>
                <w:szCs w:val="20"/>
              </w:rPr>
            </w:pPr>
            <w:r w:rsidRPr="00374E39">
              <w:rPr>
                <w:rFonts w:ascii="Times New Roman" w:hAnsi="Times New Roman" w:cs="Times New Roman"/>
                <w:szCs w:val="20"/>
              </w:rPr>
              <w:t>«</w:t>
            </w:r>
            <w:r w:rsidR="00374E39" w:rsidRPr="00374E39">
              <w:rPr>
                <w:rFonts w:ascii="Times New Roman" w:hAnsi="Times New Roman" w:cs="Times New Roman"/>
                <w:szCs w:val="20"/>
                <w:lang w:val="kk-KZ"/>
              </w:rPr>
              <w:t>Испарение</w:t>
            </w:r>
            <w:r w:rsidRPr="00374E39">
              <w:rPr>
                <w:rFonts w:ascii="Times New Roman" w:hAnsi="Times New Roman" w:cs="Times New Roman"/>
                <w:szCs w:val="20"/>
              </w:rPr>
              <w:t>» Цель. </w:t>
            </w:r>
            <w:r w:rsidR="00374E39" w:rsidRPr="00374E39">
              <w:rPr>
                <w:rFonts w:ascii="Times New Roman" w:hAnsi="Times New Roman" w:cs="Times New Roman"/>
                <w:szCs w:val="20"/>
              </w:rPr>
              <w:t>Познакомить детей с превращениями воды из жидкого в газообразное состояние и обратно в жидкое.</w:t>
            </w:r>
          </w:p>
          <w:p w14:paraId="4A70BE76" w14:textId="02EE230D" w:rsidR="00E74618" w:rsidRPr="00374E39" w:rsidRDefault="00E74618" w:rsidP="00374E39">
            <w:pPr>
              <w:spacing w:after="0" w:line="240" w:lineRule="auto"/>
              <w:rPr>
                <w:szCs w:val="20"/>
                <w:lang w:val="kk-KZ"/>
              </w:rPr>
            </w:pPr>
            <w:r w:rsidRPr="00374E39">
              <w:rPr>
                <w:rFonts w:ascii="Times New Roman" w:hAnsi="Times New Roman" w:cs="Times New Roman"/>
                <w:szCs w:val="20"/>
              </w:rPr>
              <w:t xml:space="preserve">.      </w:t>
            </w:r>
            <w:r w:rsidRPr="00374E39">
              <w:rPr>
                <w:szCs w:val="20"/>
              </w:rPr>
              <w:t xml:space="preserve"> ***</w:t>
            </w:r>
            <w:r w:rsidRPr="00374E39">
              <w:rPr>
                <w:rFonts w:ascii="Times New Roman" w:hAnsi="Times New Roman" w:cs="Times New Roman"/>
                <w:szCs w:val="20"/>
                <w:lang w:val="kk-KZ"/>
              </w:rPr>
              <w:t>вода</w:t>
            </w:r>
            <w:r w:rsidRPr="00374E39">
              <w:rPr>
                <w:szCs w:val="20"/>
                <w:lang w:val="kk-KZ"/>
              </w:rPr>
              <w:t>-</w:t>
            </w:r>
            <w:proofErr w:type="gramStart"/>
            <w:r w:rsidRPr="00374E39">
              <w:rPr>
                <w:rFonts w:ascii="Times New Roman" w:hAnsi="Times New Roman" w:cs="Times New Roman"/>
                <w:szCs w:val="20"/>
              </w:rPr>
              <w:t>су,</w:t>
            </w:r>
            <w:r w:rsidR="00374E39" w:rsidRPr="00374E39">
              <w:rPr>
                <w:rFonts w:ascii="Times New Roman" w:hAnsi="Times New Roman" w:cs="Times New Roman"/>
                <w:szCs w:val="20"/>
                <w:lang w:val="kk-KZ"/>
              </w:rPr>
              <w:t>капля</w:t>
            </w:r>
            <w:proofErr w:type="gramEnd"/>
            <w:r w:rsidR="00374E39" w:rsidRPr="00374E39">
              <w:rPr>
                <w:rFonts w:ascii="Times New Roman" w:hAnsi="Times New Roman" w:cs="Times New Roman"/>
                <w:szCs w:val="20"/>
                <w:lang w:val="kk-KZ"/>
              </w:rPr>
              <w:t xml:space="preserve"> воды-су тамшысы</w:t>
            </w:r>
            <w:r w:rsidRPr="00374E39">
              <w:rPr>
                <w:rFonts w:ascii="Times New Roman" w:hAnsi="Times New Roman" w:cs="Times New Roman"/>
                <w:szCs w:val="20"/>
              </w:rPr>
              <w:t xml:space="preserve">  </w:t>
            </w:r>
          </w:p>
        </w:tc>
      </w:tr>
      <w:tr w:rsidR="00E74618" w:rsidRPr="00153591" w14:paraId="248EF934" w14:textId="77777777" w:rsidTr="00E74618">
        <w:trPr>
          <w:trHeight w:val="262"/>
        </w:trPr>
        <w:tc>
          <w:tcPr>
            <w:tcW w:w="2495" w:type="dxa"/>
          </w:tcPr>
          <w:p w14:paraId="7142A481" w14:textId="77777777" w:rsidR="00E74618" w:rsidRPr="00153591" w:rsidRDefault="00E74618" w:rsidP="00E74618">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lang w:val="kk-KZ"/>
              </w:rPr>
              <w:t>Серуенге дайындық/</w:t>
            </w:r>
          </w:p>
          <w:p w14:paraId="24ADE878" w14:textId="77777777" w:rsidR="00E74618" w:rsidRPr="00153591" w:rsidRDefault="00E74618" w:rsidP="00E74618">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rPr>
              <w:t xml:space="preserve">Подготовка к прогулке </w:t>
            </w:r>
          </w:p>
        </w:tc>
        <w:tc>
          <w:tcPr>
            <w:tcW w:w="13264" w:type="dxa"/>
            <w:gridSpan w:val="8"/>
          </w:tcPr>
          <w:p w14:paraId="3EBC03F5" w14:textId="77777777" w:rsidR="00E74618" w:rsidRPr="00153591" w:rsidRDefault="00E74618" w:rsidP="00E74618">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Киіндіру: серуенге шығар алдында кезекпен киіндіру</w:t>
            </w:r>
          </w:p>
          <w:p w14:paraId="4DF0A8F7" w14:textId="77777777" w:rsidR="00E74618" w:rsidRPr="00153591" w:rsidRDefault="00E74618" w:rsidP="00E74618">
            <w:pPr>
              <w:widowControl w:val="0"/>
              <w:autoSpaceDE w:val="0"/>
              <w:autoSpaceDN w:val="0"/>
              <w:adjustRightInd w:val="0"/>
              <w:spacing w:after="0" w:line="240" w:lineRule="auto"/>
              <w:contextualSpacing/>
              <w:rPr>
                <w:rFonts w:ascii="Times New Roman" w:hAnsi="Times New Roman" w:cs="Times New Roman"/>
              </w:rPr>
            </w:pPr>
            <w:r w:rsidRPr="00153591">
              <w:rPr>
                <w:rFonts w:ascii="Times New Roman" w:hAnsi="Times New Roman" w:cs="Times New Roman"/>
              </w:rPr>
              <w:t>Одевание: последовательность, выход на прогулку</w:t>
            </w:r>
          </w:p>
        </w:tc>
      </w:tr>
      <w:tr w:rsidR="00E74618" w:rsidRPr="00153591" w14:paraId="6C64BBF8" w14:textId="77777777" w:rsidTr="00E74618">
        <w:trPr>
          <w:trHeight w:val="586"/>
        </w:trPr>
        <w:tc>
          <w:tcPr>
            <w:tcW w:w="2495" w:type="dxa"/>
            <w:vAlign w:val="center"/>
          </w:tcPr>
          <w:p w14:paraId="1BFB01D4" w14:textId="77777777" w:rsidR="00E74618" w:rsidRPr="00741E2B" w:rsidRDefault="00E74618" w:rsidP="00E74618">
            <w:pPr>
              <w:widowControl w:val="0"/>
              <w:autoSpaceDE w:val="0"/>
              <w:autoSpaceDN w:val="0"/>
              <w:adjustRightInd w:val="0"/>
              <w:spacing w:after="0" w:line="240" w:lineRule="auto"/>
              <w:contextualSpacing/>
              <w:jc w:val="both"/>
              <w:rPr>
                <w:rFonts w:ascii="Times New Roman" w:hAnsi="Times New Roman" w:cs="Times New Roman"/>
                <w:b/>
                <w:bCs/>
                <w:iCs/>
                <w:szCs w:val="20"/>
                <w:lang w:val="kk-KZ"/>
              </w:rPr>
            </w:pPr>
            <w:r w:rsidRPr="00741E2B">
              <w:rPr>
                <w:rFonts w:ascii="Times New Roman" w:hAnsi="Times New Roman" w:cs="Times New Roman"/>
                <w:b/>
                <w:bCs/>
                <w:iCs/>
                <w:szCs w:val="20"/>
                <w:lang w:val="kk-KZ"/>
              </w:rPr>
              <w:t>Серуеннен қайту/</w:t>
            </w:r>
          </w:p>
          <w:p w14:paraId="0781F5DD" w14:textId="77777777" w:rsidR="00E74618" w:rsidRPr="00741E2B" w:rsidRDefault="00E74618" w:rsidP="00E74618">
            <w:pPr>
              <w:widowControl w:val="0"/>
              <w:autoSpaceDE w:val="0"/>
              <w:autoSpaceDN w:val="0"/>
              <w:adjustRightInd w:val="0"/>
              <w:spacing w:after="0" w:line="240" w:lineRule="auto"/>
              <w:contextualSpacing/>
              <w:rPr>
                <w:rFonts w:ascii="Times New Roman" w:hAnsi="Times New Roman" w:cs="Times New Roman"/>
                <w:b/>
                <w:bCs/>
                <w:iCs/>
              </w:rPr>
            </w:pPr>
            <w:r w:rsidRPr="00741E2B">
              <w:rPr>
                <w:rFonts w:ascii="Times New Roman" w:hAnsi="Times New Roman" w:cs="Times New Roman"/>
                <w:b/>
                <w:bCs/>
                <w:iCs/>
                <w:szCs w:val="20"/>
                <w:lang w:val="kk-KZ"/>
              </w:rPr>
              <w:t>Возвращение с прогулки</w:t>
            </w:r>
          </w:p>
        </w:tc>
        <w:tc>
          <w:tcPr>
            <w:tcW w:w="13264" w:type="dxa"/>
            <w:gridSpan w:val="8"/>
          </w:tcPr>
          <w:p w14:paraId="1FC1DC94" w14:textId="77777777" w:rsidR="00E74618" w:rsidRPr="00374E39" w:rsidRDefault="00E74618" w:rsidP="00E74618">
            <w:pPr>
              <w:shd w:val="clear" w:color="auto" w:fill="FFFFFF"/>
              <w:spacing w:after="0" w:line="240" w:lineRule="auto"/>
              <w:contextualSpacing/>
              <w:jc w:val="both"/>
              <w:rPr>
                <w:rFonts w:ascii="Times New Roman" w:hAnsi="Times New Roman" w:cs="Times New Roman"/>
                <w:szCs w:val="20"/>
              </w:rPr>
            </w:pPr>
            <w:r w:rsidRPr="00374E39">
              <w:rPr>
                <w:rFonts w:ascii="Times New Roman" w:hAnsi="Times New Roman" w:cs="Times New Roman"/>
                <w:szCs w:val="20"/>
              </w:rPr>
              <w:t>Последовательное раздевание детей, складывание в шкафчики, мытье рук.</w:t>
            </w:r>
          </w:p>
          <w:p w14:paraId="6B37E391" w14:textId="33A0FCEB" w:rsidR="00E74618" w:rsidRPr="00374E39" w:rsidRDefault="00374E39" w:rsidP="00E74618">
            <w:pPr>
              <w:shd w:val="clear" w:color="auto" w:fill="FFFFFF"/>
              <w:spacing w:after="0" w:line="240" w:lineRule="auto"/>
              <w:contextualSpacing/>
              <w:jc w:val="both"/>
              <w:rPr>
                <w:rFonts w:ascii="Times New Roman" w:hAnsi="Times New Roman" w:cs="Times New Roman"/>
                <w:szCs w:val="20"/>
              </w:rPr>
            </w:pPr>
            <w:r w:rsidRPr="00374E39">
              <w:rPr>
                <w:rFonts w:ascii="Times New Roman" w:hAnsi="Times New Roman" w:cs="Times New Roman"/>
                <w:szCs w:val="20"/>
                <w:lang w:val="kk-KZ"/>
              </w:rPr>
              <w:t>«Поросёнок из желудя»</w:t>
            </w:r>
          </w:p>
          <w:p w14:paraId="5A222EA8" w14:textId="0A015712" w:rsidR="00E74618" w:rsidRPr="00374E39" w:rsidRDefault="00E74618" w:rsidP="00E74618">
            <w:pPr>
              <w:shd w:val="clear" w:color="auto" w:fill="FFFFFF"/>
              <w:spacing w:after="0" w:line="240" w:lineRule="auto"/>
              <w:contextualSpacing/>
              <w:jc w:val="both"/>
              <w:rPr>
                <w:rFonts w:ascii="Times New Roman" w:hAnsi="Times New Roman" w:cs="Times New Roman"/>
                <w:szCs w:val="20"/>
              </w:rPr>
            </w:pPr>
            <w:r w:rsidRPr="00374E39">
              <w:rPr>
                <w:rFonts w:ascii="Times New Roman" w:hAnsi="Times New Roman" w:cs="Times New Roman"/>
                <w:b/>
                <w:i/>
                <w:szCs w:val="20"/>
              </w:rPr>
              <w:t>Задача.</w:t>
            </w:r>
            <w:r w:rsidRPr="00374E39">
              <w:rPr>
                <w:rFonts w:ascii="Times New Roman" w:hAnsi="Times New Roman" w:cs="Times New Roman"/>
                <w:szCs w:val="20"/>
              </w:rPr>
              <w:t xml:space="preserve"> </w:t>
            </w:r>
            <w:r w:rsidR="00374E39" w:rsidRPr="00374E39">
              <w:rPr>
                <w:rFonts w:ascii="Times New Roman" w:hAnsi="Times New Roman" w:cs="Times New Roman"/>
                <w:szCs w:val="20"/>
              </w:rPr>
              <w:t xml:space="preserve">Обучение детей составлять поделку с использованием природного материала с опорой на наглядность </w:t>
            </w:r>
            <w:r w:rsidRPr="00374E39">
              <w:rPr>
                <w:rFonts w:ascii="Times New Roman" w:hAnsi="Times New Roman" w:cs="Times New Roman"/>
                <w:szCs w:val="20"/>
              </w:rPr>
              <w:t>(</w:t>
            </w:r>
            <w:r w:rsidRPr="00374E39">
              <w:rPr>
                <w:rFonts w:ascii="Times New Roman" w:hAnsi="Times New Roman" w:cs="Times New Roman"/>
                <w:i/>
                <w:szCs w:val="20"/>
              </w:rPr>
              <w:t>самостоятельная деятельность)</w:t>
            </w:r>
          </w:p>
        </w:tc>
      </w:tr>
      <w:tr w:rsidR="00E74618" w:rsidRPr="00005415" w14:paraId="0B006B87" w14:textId="77777777" w:rsidTr="00E74618">
        <w:trPr>
          <w:trHeight w:val="860"/>
        </w:trPr>
        <w:tc>
          <w:tcPr>
            <w:tcW w:w="2495" w:type="dxa"/>
          </w:tcPr>
          <w:p w14:paraId="6F8C0A3C" w14:textId="77777777" w:rsidR="00E74618" w:rsidRDefault="00E74618" w:rsidP="00E74618">
            <w:pPr>
              <w:spacing w:after="0" w:line="240" w:lineRule="auto"/>
              <w:contextualSpacing/>
              <w:rPr>
                <w:rFonts w:ascii="Times New Roman" w:hAnsi="Times New Roman" w:cs="Times New Roman"/>
                <w:b/>
                <w:bCs/>
                <w:iCs/>
              </w:rPr>
            </w:pPr>
            <w:r>
              <w:rPr>
                <w:rFonts w:ascii="Times New Roman" w:hAnsi="Times New Roman" w:cs="Times New Roman"/>
                <w:b/>
                <w:bCs/>
                <w:iCs/>
              </w:rPr>
              <w:t>Беседы с родителями,</w:t>
            </w:r>
          </w:p>
          <w:p w14:paraId="6A71846C" w14:textId="77777777" w:rsidR="00E74618" w:rsidRDefault="00E74618" w:rsidP="00E74618">
            <w:pPr>
              <w:spacing w:after="0" w:line="240" w:lineRule="auto"/>
              <w:contextualSpacing/>
              <w:rPr>
                <w:rFonts w:ascii="Times New Roman" w:hAnsi="Times New Roman" w:cs="Times New Roman"/>
                <w:b/>
                <w:bCs/>
                <w:iCs/>
              </w:rPr>
            </w:pPr>
            <w:r>
              <w:rPr>
                <w:rFonts w:ascii="Times New Roman" w:hAnsi="Times New Roman" w:cs="Times New Roman"/>
                <w:b/>
                <w:bCs/>
                <w:iCs/>
              </w:rPr>
              <w:t>Консультации</w:t>
            </w:r>
          </w:p>
          <w:p w14:paraId="1FF22157" w14:textId="77777777" w:rsidR="00E74618" w:rsidRDefault="00E74618" w:rsidP="00E74618">
            <w:pPr>
              <w:spacing w:after="0" w:line="240" w:lineRule="auto"/>
              <w:contextualSpacing/>
              <w:rPr>
                <w:rFonts w:ascii="Times New Roman" w:hAnsi="Times New Roman" w:cs="Times New Roman"/>
                <w:b/>
                <w:bCs/>
                <w:iCs/>
              </w:rPr>
            </w:pPr>
          </w:p>
          <w:p w14:paraId="26F5D4FB" w14:textId="77777777" w:rsidR="00E74618" w:rsidRPr="00153591" w:rsidRDefault="00E74618" w:rsidP="00E74618">
            <w:pPr>
              <w:spacing w:after="0" w:line="240" w:lineRule="auto"/>
              <w:contextualSpacing/>
              <w:rPr>
                <w:rFonts w:ascii="Times New Roman" w:hAnsi="Times New Roman" w:cs="Times New Roman"/>
                <w:b/>
                <w:bCs/>
                <w:iCs/>
              </w:rPr>
            </w:pPr>
          </w:p>
        </w:tc>
        <w:tc>
          <w:tcPr>
            <w:tcW w:w="2610" w:type="dxa"/>
            <w:gridSpan w:val="2"/>
          </w:tcPr>
          <w:p w14:paraId="3FF87AE0" w14:textId="2B6C18FA" w:rsidR="00E74618" w:rsidRPr="00374E39" w:rsidRDefault="00374E39" w:rsidP="00E74618">
            <w:pPr>
              <w:widowControl w:val="0"/>
              <w:tabs>
                <w:tab w:val="left" w:pos="6640"/>
              </w:tabs>
              <w:autoSpaceDE w:val="0"/>
              <w:autoSpaceDN w:val="0"/>
              <w:adjustRightInd w:val="0"/>
              <w:spacing w:after="0" w:line="240" w:lineRule="auto"/>
              <w:contextualSpacing/>
              <w:rPr>
                <w:rFonts w:ascii="Times New Roman" w:hAnsi="Times New Roman" w:cs="Times New Roman"/>
                <w:b/>
                <w:szCs w:val="20"/>
                <w:lang w:val="kk-KZ"/>
              </w:rPr>
            </w:pPr>
            <w:r w:rsidRPr="00374E39">
              <w:rPr>
                <w:rFonts w:ascii="Times New Roman" w:hAnsi="Times New Roman" w:cs="Times New Roman"/>
                <w:szCs w:val="20"/>
              </w:rPr>
              <w:t>«Ругань, оскорбления недопустимы»</w:t>
            </w:r>
          </w:p>
        </w:tc>
        <w:tc>
          <w:tcPr>
            <w:tcW w:w="2693" w:type="dxa"/>
            <w:gridSpan w:val="2"/>
          </w:tcPr>
          <w:p w14:paraId="3A8EA71C" w14:textId="1BDB2828" w:rsidR="00E74618" w:rsidRPr="00374E39" w:rsidRDefault="00374E39" w:rsidP="00E74618">
            <w:pPr>
              <w:widowControl w:val="0"/>
              <w:tabs>
                <w:tab w:val="left" w:pos="6640"/>
              </w:tabs>
              <w:autoSpaceDE w:val="0"/>
              <w:autoSpaceDN w:val="0"/>
              <w:adjustRightInd w:val="0"/>
              <w:spacing w:after="0" w:line="240" w:lineRule="auto"/>
              <w:contextualSpacing/>
              <w:rPr>
                <w:rFonts w:ascii="Times New Roman" w:hAnsi="Times New Roman" w:cs="Times New Roman"/>
                <w:b/>
                <w:szCs w:val="20"/>
                <w:lang w:val="kk-KZ"/>
              </w:rPr>
            </w:pPr>
            <w:r w:rsidRPr="00374E39">
              <w:rPr>
                <w:rFonts w:ascii="Times New Roman" w:hAnsi="Times New Roman" w:cs="Times New Roman"/>
                <w:szCs w:val="20"/>
              </w:rPr>
              <w:t>«Что делать чтобы не болеть»</w:t>
            </w:r>
          </w:p>
        </w:tc>
        <w:tc>
          <w:tcPr>
            <w:tcW w:w="2693" w:type="dxa"/>
          </w:tcPr>
          <w:p w14:paraId="0DADBECF" w14:textId="0B86F28C" w:rsidR="00E74618" w:rsidRPr="00374E39" w:rsidRDefault="00374E39" w:rsidP="00E74618">
            <w:pPr>
              <w:widowControl w:val="0"/>
              <w:tabs>
                <w:tab w:val="left" w:pos="6640"/>
              </w:tabs>
              <w:autoSpaceDE w:val="0"/>
              <w:autoSpaceDN w:val="0"/>
              <w:adjustRightInd w:val="0"/>
              <w:spacing w:after="0" w:line="240" w:lineRule="auto"/>
              <w:contextualSpacing/>
              <w:rPr>
                <w:rFonts w:ascii="Times New Roman" w:hAnsi="Times New Roman" w:cs="Times New Roman"/>
                <w:b/>
                <w:szCs w:val="20"/>
                <w:lang w:val="kk-KZ"/>
              </w:rPr>
            </w:pPr>
            <w:r w:rsidRPr="00374E39">
              <w:rPr>
                <w:rFonts w:ascii="Times New Roman" w:hAnsi="Times New Roman" w:cs="Times New Roman"/>
                <w:szCs w:val="20"/>
              </w:rPr>
              <w:t>«Почему ребенок не послушен»</w:t>
            </w:r>
          </w:p>
        </w:tc>
        <w:tc>
          <w:tcPr>
            <w:tcW w:w="2615" w:type="dxa"/>
            <w:gridSpan w:val="2"/>
          </w:tcPr>
          <w:p w14:paraId="5D7DB24F" w14:textId="5E207D93" w:rsidR="00E74618" w:rsidRPr="00374E39" w:rsidRDefault="00374E39" w:rsidP="00E74618">
            <w:pPr>
              <w:widowControl w:val="0"/>
              <w:tabs>
                <w:tab w:val="left" w:pos="6640"/>
              </w:tabs>
              <w:autoSpaceDE w:val="0"/>
              <w:autoSpaceDN w:val="0"/>
              <w:adjustRightInd w:val="0"/>
              <w:spacing w:after="0" w:line="240" w:lineRule="auto"/>
              <w:contextualSpacing/>
              <w:rPr>
                <w:rFonts w:ascii="Times New Roman" w:hAnsi="Times New Roman" w:cs="Times New Roman"/>
                <w:b/>
                <w:szCs w:val="20"/>
                <w:lang w:val="kk-KZ"/>
              </w:rPr>
            </w:pPr>
            <w:r w:rsidRPr="00374E39">
              <w:rPr>
                <w:rFonts w:ascii="Times New Roman" w:hAnsi="Times New Roman" w:cs="Times New Roman"/>
                <w:szCs w:val="20"/>
              </w:rPr>
              <w:t>«Влияние артикуляционной гимнастики»</w:t>
            </w:r>
          </w:p>
        </w:tc>
        <w:tc>
          <w:tcPr>
            <w:tcW w:w="2653" w:type="dxa"/>
          </w:tcPr>
          <w:p w14:paraId="0543B4EF" w14:textId="77777777" w:rsidR="00374E39" w:rsidRPr="00374E39" w:rsidRDefault="00374E39" w:rsidP="00374E39">
            <w:pPr>
              <w:spacing w:after="0"/>
              <w:rPr>
                <w:szCs w:val="20"/>
                <w:lang w:val="kk-KZ"/>
              </w:rPr>
            </w:pPr>
            <w:r w:rsidRPr="00374E39">
              <w:rPr>
                <w:rFonts w:ascii="Times New Roman" w:hAnsi="Times New Roman"/>
                <w:szCs w:val="20"/>
                <w:lang w:val="kk-KZ"/>
              </w:rPr>
              <w:t>«Үй жануарлары және олардың төлдері»</w:t>
            </w:r>
          </w:p>
          <w:p w14:paraId="2405BBC0" w14:textId="1180F26B" w:rsidR="00E74618" w:rsidRPr="00374E39" w:rsidRDefault="00187F24" w:rsidP="00374E39">
            <w:pPr>
              <w:widowControl w:val="0"/>
              <w:tabs>
                <w:tab w:val="left" w:pos="6640"/>
              </w:tabs>
              <w:autoSpaceDE w:val="0"/>
              <w:autoSpaceDN w:val="0"/>
              <w:adjustRightInd w:val="0"/>
              <w:spacing w:after="0" w:line="240" w:lineRule="auto"/>
              <w:contextualSpacing/>
              <w:rPr>
                <w:rFonts w:ascii="Times New Roman" w:hAnsi="Times New Roman" w:cs="Times New Roman"/>
                <w:b/>
                <w:szCs w:val="20"/>
                <w:lang w:val="kk-KZ"/>
              </w:rPr>
            </w:pPr>
            <w:hyperlink r:id="rId21" w:history="1">
              <w:r w:rsidR="00374E39" w:rsidRPr="00374E39">
                <w:rPr>
                  <w:rStyle w:val="a4"/>
                  <w:rFonts w:ascii="Times New Roman" w:eastAsia="Calibri" w:hAnsi="Times New Roman" w:cs="Times New Roman"/>
                  <w:color w:val="0070C0"/>
                  <w:szCs w:val="20"/>
                  <w:lang w:val="kk-KZ"/>
                </w:rPr>
                <w:t>https://www.youtube.com/watch?v=WsFdkmRhQB8</w:t>
              </w:r>
            </w:hyperlink>
          </w:p>
        </w:tc>
      </w:tr>
      <w:tr w:rsidR="00E74618" w:rsidRPr="00153591" w14:paraId="7D7DC048" w14:textId="77777777" w:rsidTr="00E74618">
        <w:trPr>
          <w:trHeight w:val="874"/>
        </w:trPr>
        <w:tc>
          <w:tcPr>
            <w:tcW w:w="2495" w:type="dxa"/>
          </w:tcPr>
          <w:p w14:paraId="2A29C50E" w14:textId="77777777" w:rsidR="00E74618" w:rsidRDefault="00E74618" w:rsidP="00E74618">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1F79679B" w14:textId="77777777" w:rsidR="00E74618" w:rsidRPr="00153591" w:rsidRDefault="00E74618" w:rsidP="00E74618">
            <w:pPr>
              <w:spacing w:after="0" w:line="240" w:lineRule="auto"/>
              <w:contextualSpacing/>
              <w:rPr>
                <w:rFonts w:ascii="Times New Roman" w:hAnsi="Times New Roman" w:cs="Times New Roman"/>
                <w:b/>
                <w:bCs/>
                <w:iCs/>
              </w:rPr>
            </w:pPr>
            <w:r>
              <w:rPr>
                <w:rFonts w:ascii="Times New Roman" w:hAnsi="Times New Roman" w:cs="Times New Roman"/>
                <w:b/>
                <w:bCs/>
                <w:iCs/>
              </w:rPr>
              <w:t>Уход детей домой</w:t>
            </w:r>
          </w:p>
        </w:tc>
        <w:tc>
          <w:tcPr>
            <w:tcW w:w="13264" w:type="dxa"/>
            <w:gridSpan w:val="8"/>
          </w:tcPr>
          <w:p w14:paraId="0F885DA8" w14:textId="77777777" w:rsidR="00E74618" w:rsidRPr="00153591" w:rsidRDefault="00E74618" w:rsidP="00E74618">
            <w:pPr>
              <w:widowControl w:val="0"/>
              <w:autoSpaceDE w:val="0"/>
              <w:autoSpaceDN w:val="0"/>
              <w:adjustRightInd w:val="0"/>
              <w:spacing w:after="0" w:line="240" w:lineRule="auto"/>
              <w:contextualSpacing/>
              <w:rPr>
                <w:rFonts w:ascii="Times New Roman" w:hAnsi="Times New Roman" w:cs="Times New Roman"/>
              </w:rPr>
            </w:pPr>
            <w:r>
              <w:rPr>
                <w:rFonts w:ascii="Times New Roman" w:eastAsia="Times New Roman" w:hAnsi="Times New Roman" w:cs="Times New Roman"/>
              </w:rPr>
              <w:t>Создания настроя на предстоящий день. Рекомендация повторения изученного.</w:t>
            </w:r>
          </w:p>
        </w:tc>
      </w:tr>
    </w:tbl>
    <w:p w14:paraId="5C468A95" w14:textId="77777777" w:rsidR="00E74618" w:rsidRDefault="00E74618" w:rsidP="00E74618">
      <w:pPr>
        <w:pStyle w:val="aa"/>
        <w:spacing w:before="182"/>
        <w:ind w:left="0" w:firstLine="0"/>
        <w:rPr>
          <w:b/>
          <w:bCs/>
          <w:sz w:val="22"/>
          <w:szCs w:val="22"/>
          <w:lang w:val="ru-RU"/>
        </w:rPr>
      </w:pPr>
      <w:r>
        <w:rPr>
          <w:b/>
          <w:bCs/>
          <w:sz w:val="22"/>
          <w:szCs w:val="22"/>
          <w:lang w:val="ru-RU"/>
        </w:rPr>
        <w:t>Проверила_________________</w:t>
      </w:r>
    </w:p>
    <w:p w14:paraId="7E0A13AA" w14:textId="77777777" w:rsidR="00322DDD" w:rsidRDefault="00322DDD" w:rsidP="00E74618">
      <w:pPr>
        <w:pStyle w:val="aa"/>
        <w:spacing w:before="182"/>
        <w:ind w:left="0" w:firstLine="0"/>
        <w:rPr>
          <w:b/>
          <w:bCs/>
          <w:sz w:val="22"/>
          <w:szCs w:val="22"/>
          <w:lang w:val="ru-RU"/>
        </w:rPr>
      </w:pPr>
    </w:p>
    <w:p w14:paraId="63A15D96" w14:textId="77777777" w:rsidR="00322DDD" w:rsidRDefault="00322DDD" w:rsidP="00E74618">
      <w:pPr>
        <w:pStyle w:val="aa"/>
        <w:spacing w:before="182"/>
        <w:ind w:left="0" w:firstLine="0"/>
        <w:rPr>
          <w:b/>
          <w:bCs/>
          <w:sz w:val="22"/>
          <w:szCs w:val="22"/>
          <w:lang w:val="ru-RU"/>
        </w:rPr>
      </w:pPr>
    </w:p>
    <w:p w14:paraId="679366A3" w14:textId="77777777" w:rsidR="00322DDD" w:rsidRDefault="00322DDD" w:rsidP="00E74618">
      <w:pPr>
        <w:pStyle w:val="aa"/>
        <w:spacing w:before="182"/>
        <w:ind w:left="0" w:firstLine="0"/>
        <w:rPr>
          <w:b/>
          <w:bCs/>
          <w:sz w:val="22"/>
          <w:szCs w:val="22"/>
          <w:lang w:val="ru-RU"/>
        </w:rPr>
      </w:pPr>
    </w:p>
    <w:p w14:paraId="5089E33B" w14:textId="77777777" w:rsidR="00596CA8" w:rsidRDefault="00596CA8" w:rsidP="00322DDD">
      <w:pPr>
        <w:widowControl w:val="0"/>
        <w:autoSpaceDE w:val="0"/>
        <w:autoSpaceDN w:val="0"/>
        <w:spacing w:after="0" w:line="240" w:lineRule="auto"/>
        <w:contextualSpacing/>
        <w:rPr>
          <w:rFonts w:ascii="Times New Roman" w:eastAsia="Times New Roman" w:hAnsi="Times New Roman" w:cs="Times New Roman"/>
          <w:b/>
          <w:bCs/>
        </w:rPr>
      </w:pPr>
    </w:p>
    <w:p w14:paraId="16F90B11" w14:textId="77777777" w:rsidR="00322DDD" w:rsidRDefault="00322DDD" w:rsidP="00322DDD">
      <w:pPr>
        <w:widowControl w:val="0"/>
        <w:autoSpaceDE w:val="0"/>
        <w:autoSpaceDN w:val="0"/>
        <w:spacing w:after="0" w:line="240" w:lineRule="auto"/>
        <w:contextualSpacing/>
        <w:rPr>
          <w:rFonts w:ascii="Times New Roman" w:eastAsia="Times New Roman" w:hAnsi="Times New Roman" w:cs="Times New Roman"/>
          <w:b/>
          <w:bCs/>
        </w:rPr>
      </w:pPr>
      <w:proofErr w:type="spellStart"/>
      <w:r>
        <w:rPr>
          <w:rFonts w:ascii="Times New Roman" w:eastAsia="Times New Roman" w:hAnsi="Times New Roman" w:cs="Times New Roman"/>
          <w:b/>
          <w:bCs/>
        </w:rPr>
        <w:lastRenderedPageBreak/>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6B2A3668" w14:textId="77777777" w:rsidR="00322DDD" w:rsidRDefault="00322DDD" w:rsidP="00322DDD">
      <w:pPr>
        <w:widowControl w:val="0"/>
        <w:autoSpaceDE w:val="0"/>
        <w:autoSpaceDN w:val="0"/>
        <w:spacing w:after="0" w:line="240" w:lineRule="auto"/>
        <w:contextualSpacing/>
        <w:rPr>
          <w:rFonts w:ascii="Times New Roman" w:eastAsia="Times New Roman" w:hAnsi="Times New Roman" w:cs="Times New Roman"/>
          <w:b/>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мектеп-бөбекжай</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кешені</w:t>
      </w:r>
      <w:proofErr w:type="spellEnd"/>
      <w:r>
        <w:rPr>
          <w:rFonts w:ascii="Times New Roman" w:eastAsia="Times New Roman" w:hAnsi="Times New Roman" w:cs="Times New Roman"/>
          <w:b/>
        </w:rPr>
        <w:t>» КММ</w:t>
      </w:r>
    </w:p>
    <w:p w14:paraId="4D762C91" w14:textId="77777777" w:rsidR="00322DDD" w:rsidRDefault="00322DDD" w:rsidP="00322DDD">
      <w:pPr>
        <w:widowControl w:val="0"/>
        <w:tabs>
          <w:tab w:val="left" w:pos="10325"/>
        </w:tabs>
        <w:autoSpaceDE w:val="0"/>
        <w:autoSpaceDN w:val="0"/>
        <w:spacing w:after="0" w:line="240" w:lineRule="auto"/>
        <w:contextualSpacing/>
        <w:rPr>
          <w:rFonts w:ascii="Times New Roman" w:eastAsia="Times New Roman" w:hAnsi="Times New Roman" w:cs="Times New Roman"/>
          <w:b/>
        </w:rPr>
      </w:pPr>
      <w:r>
        <w:rPr>
          <w:rFonts w:ascii="Times New Roman" w:eastAsia="Times New Roman" w:hAnsi="Times New Roman" w:cs="Times New Roman"/>
          <w:b/>
        </w:rPr>
        <w:t>Топ - «</w:t>
      </w:r>
      <w:proofErr w:type="spellStart"/>
      <w:r w:rsidRPr="002F20B6">
        <w:rPr>
          <w:rFonts w:ascii="Times New Roman" w:hAnsi="Times New Roman" w:cs="Times New Roman"/>
          <w:b/>
        </w:rPr>
        <w:t>Еркетай</w:t>
      </w:r>
      <w:proofErr w:type="spellEnd"/>
      <w:r w:rsidRPr="002F20B6">
        <w:rPr>
          <w:rFonts w:ascii="Times New Roman" w:eastAsia="Times New Roman" w:hAnsi="Times New Roman" w:cs="Times New Roman"/>
          <w:b/>
        </w:rPr>
        <w:t>»</w:t>
      </w:r>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мектепалды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даярлық</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тобы</w:t>
      </w:r>
      <w:proofErr w:type="spellEnd"/>
    </w:p>
    <w:p w14:paraId="49988906" w14:textId="77777777" w:rsidR="00322DDD" w:rsidRDefault="00322DDD" w:rsidP="00322DDD">
      <w:pPr>
        <w:widowControl w:val="0"/>
        <w:tabs>
          <w:tab w:val="left" w:pos="10271"/>
        </w:tabs>
        <w:autoSpaceDE w:val="0"/>
        <w:autoSpaceDN w:val="0"/>
        <w:spacing w:after="0" w:line="240" w:lineRule="auto"/>
        <w:ind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Балалардың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жасы</w:t>
      </w:r>
      <w:proofErr w:type="spellEnd"/>
      <w:r>
        <w:rPr>
          <w:rFonts w:ascii="Times New Roman" w:eastAsia="Times New Roman" w:hAnsi="Times New Roman" w:cs="Times New Roman"/>
          <w:b/>
        </w:rPr>
        <w:t xml:space="preserve"> </w:t>
      </w:r>
      <w:proofErr w:type="gramStart"/>
      <w:r>
        <w:rPr>
          <w:rFonts w:ascii="Times New Roman" w:eastAsia="Times New Roman" w:hAnsi="Times New Roman" w:cs="Times New Roman"/>
          <w:b/>
        </w:rPr>
        <w:t>-  5</w:t>
      </w:r>
      <w:proofErr w:type="gram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w:t>
      </w:r>
      <w:proofErr w:type="spellEnd"/>
    </w:p>
    <w:p w14:paraId="7BCD768E" w14:textId="4064063E" w:rsidR="00322DDD" w:rsidRDefault="00322DDD" w:rsidP="00322DDD">
      <w:pPr>
        <w:widowControl w:val="0"/>
        <w:tabs>
          <w:tab w:val="left" w:pos="10271"/>
        </w:tabs>
        <w:autoSpaceDE w:val="0"/>
        <w:autoSpaceDN w:val="0"/>
        <w:spacing w:after="0" w:line="240" w:lineRule="auto"/>
        <w:ind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Жоспардың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құрылу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кезеңі</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апта</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күндерін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айды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көрсету</w:t>
      </w:r>
      <w:proofErr w:type="spellEnd"/>
      <w:r>
        <w:rPr>
          <w:rFonts w:ascii="Times New Roman" w:eastAsia="Times New Roman" w:hAnsi="Times New Roman" w:cs="Times New Roman"/>
          <w:b/>
        </w:rPr>
        <w:t>)</w:t>
      </w:r>
      <w:r>
        <w:rPr>
          <w:rFonts w:ascii="Times New Roman" w:eastAsia="Times New Roman" w:hAnsi="Times New Roman" w:cs="Times New Roman"/>
        </w:rPr>
        <w:t xml:space="preserve"> </w:t>
      </w:r>
      <w:r>
        <w:rPr>
          <w:rFonts w:ascii="Times New Roman" w:eastAsia="Times New Roman" w:hAnsi="Times New Roman" w:cs="Times New Roman"/>
          <w:b/>
        </w:rPr>
        <w:t>–27</w:t>
      </w:r>
      <w:r w:rsidRPr="00305EA7">
        <w:rPr>
          <w:rFonts w:ascii="Times New Roman" w:eastAsia="Times New Roman" w:hAnsi="Times New Roman" w:cs="Times New Roman"/>
          <w:b/>
        </w:rPr>
        <w:t xml:space="preserve"> </w:t>
      </w:r>
      <w:r>
        <w:rPr>
          <w:rFonts w:ascii="Times New Roman" w:eastAsia="Times New Roman" w:hAnsi="Times New Roman" w:cs="Times New Roman"/>
          <w:b/>
          <w:lang w:val="kk-KZ"/>
        </w:rPr>
        <w:t>қ</w:t>
      </w:r>
      <w:proofErr w:type="spellStart"/>
      <w:r>
        <w:rPr>
          <w:rFonts w:ascii="Times New Roman" w:eastAsia="Times New Roman" w:hAnsi="Times New Roman" w:cs="Times New Roman"/>
          <w:b/>
        </w:rPr>
        <w:t>араша</w:t>
      </w:r>
      <w:proofErr w:type="spellEnd"/>
      <w:r>
        <w:rPr>
          <w:rFonts w:ascii="Times New Roman" w:eastAsia="Times New Roman" w:hAnsi="Times New Roman" w:cs="Times New Roman"/>
          <w:b/>
        </w:rPr>
        <w:t xml:space="preserve"> -1 желто</w:t>
      </w:r>
      <w:r>
        <w:rPr>
          <w:rFonts w:ascii="Times New Roman" w:eastAsia="Times New Roman" w:hAnsi="Times New Roman" w:cs="Times New Roman"/>
          <w:b/>
          <w:lang w:val="kk-KZ"/>
        </w:rPr>
        <w:t>қс</w:t>
      </w:r>
      <w:r>
        <w:rPr>
          <w:rFonts w:ascii="Times New Roman" w:eastAsia="Times New Roman" w:hAnsi="Times New Roman" w:cs="Times New Roman"/>
          <w:b/>
        </w:rPr>
        <w:t xml:space="preserve">ан 2023-2024 </w:t>
      </w:r>
      <w:proofErr w:type="spellStart"/>
      <w:r>
        <w:rPr>
          <w:rFonts w:ascii="Times New Roman" w:eastAsia="Times New Roman" w:hAnsi="Times New Roman" w:cs="Times New Roman"/>
          <w:b/>
        </w:rPr>
        <w:t>оқу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жылы</w:t>
      </w:r>
      <w:proofErr w:type="spellEnd"/>
      <w:r>
        <w:rPr>
          <w:rFonts w:ascii="Times New Roman" w:eastAsia="Times New Roman" w:hAnsi="Times New Roman" w:cs="Times New Roman"/>
          <w:b/>
        </w:rPr>
        <w:t>.</w:t>
      </w:r>
    </w:p>
    <w:p w14:paraId="144A1B73" w14:textId="77777777" w:rsidR="00322DDD" w:rsidRPr="00153591" w:rsidRDefault="00322DDD" w:rsidP="00322DDD">
      <w:pPr>
        <w:spacing w:after="0" w:line="240" w:lineRule="auto"/>
        <w:contextualSpacing/>
        <w:rPr>
          <w:rFonts w:ascii="Times New Roman" w:hAnsi="Times New Roman" w:cs="Times New Roman"/>
          <w:b/>
          <w:bCs/>
          <w:color w:val="FF0000"/>
          <w:lang w:val="kk-KZ"/>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Cs/>
          <w:lang w:eastAsia="ru-RU"/>
        </w:rPr>
        <w:t>Выговская О.</w:t>
      </w:r>
      <w:r w:rsidRPr="00ED6215">
        <w:rPr>
          <w:rFonts w:ascii="Times New Roman" w:hAnsi="Times New Roman" w:cs="Times New Roman"/>
          <w:bCs/>
          <w:iCs/>
          <w:lang w:eastAsia="ru-RU"/>
        </w:rPr>
        <w:t>В.</w:t>
      </w:r>
    </w:p>
    <w:tbl>
      <w:tblPr>
        <w:tblW w:w="5329"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95"/>
        <w:gridCol w:w="2371"/>
        <w:gridCol w:w="239"/>
        <w:gridCol w:w="2551"/>
        <w:gridCol w:w="142"/>
        <w:gridCol w:w="2693"/>
        <w:gridCol w:w="2583"/>
        <w:gridCol w:w="32"/>
        <w:gridCol w:w="2653"/>
      </w:tblGrid>
      <w:tr w:rsidR="00322DDD" w:rsidRPr="00153591" w14:paraId="04E9A5E6" w14:textId="77777777" w:rsidTr="00322DDD">
        <w:tc>
          <w:tcPr>
            <w:tcW w:w="2495" w:type="dxa"/>
            <w:vMerge w:val="restart"/>
          </w:tcPr>
          <w:p w14:paraId="7A0BD9F9" w14:textId="77777777" w:rsidR="00322DDD" w:rsidRPr="00153591" w:rsidRDefault="00322DDD" w:rsidP="00322DDD">
            <w:pPr>
              <w:widowControl w:val="0"/>
              <w:autoSpaceDE w:val="0"/>
              <w:autoSpaceDN w:val="0"/>
              <w:adjustRightInd w:val="0"/>
              <w:spacing w:after="0" w:line="240" w:lineRule="auto"/>
              <w:contextualSpacing/>
              <w:jc w:val="center"/>
              <w:rPr>
                <w:rFonts w:ascii="Times New Roman" w:hAnsi="Times New Roman" w:cs="Times New Roman"/>
                <w:b/>
                <w:bCs/>
                <w:lang w:val="kk-KZ"/>
              </w:rPr>
            </w:pPr>
            <w:r w:rsidRPr="00153591">
              <w:rPr>
                <w:rFonts w:ascii="Times New Roman" w:hAnsi="Times New Roman" w:cs="Times New Roman"/>
                <w:b/>
                <w:bCs/>
                <w:lang w:val="kk-KZ"/>
              </w:rPr>
              <w:t xml:space="preserve"> Күн</w:t>
            </w:r>
            <w:r>
              <w:rPr>
                <w:rFonts w:ascii="Times New Roman" w:hAnsi="Times New Roman" w:cs="Times New Roman"/>
                <w:b/>
                <w:bCs/>
                <w:lang w:val="kk-KZ"/>
              </w:rPr>
              <w:t>і,</w:t>
            </w:r>
            <w:r w:rsidRPr="00153591">
              <w:rPr>
                <w:rFonts w:ascii="Times New Roman" w:hAnsi="Times New Roman" w:cs="Times New Roman"/>
                <w:b/>
                <w:bCs/>
                <w:lang w:val="kk-KZ"/>
              </w:rPr>
              <w:t xml:space="preserve"> тәртібі /</w:t>
            </w:r>
          </w:p>
          <w:p w14:paraId="33B62570" w14:textId="77777777" w:rsidR="00322DDD" w:rsidRPr="00153591" w:rsidRDefault="00322DDD" w:rsidP="00322DDD">
            <w:pPr>
              <w:widowControl w:val="0"/>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b/>
                <w:bCs/>
                <w:lang w:val="kk-KZ"/>
              </w:rPr>
              <w:t>Распорядок дня</w:t>
            </w:r>
          </w:p>
        </w:tc>
        <w:tc>
          <w:tcPr>
            <w:tcW w:w="13264" w:type="dxa"/>
            <w:gridSpan w:val="8"/>
          </w:tcPr>
          <w:p w14:paraId="6DC6F674" w14:textId="77777777" w:rsidR="00322DDD" w:rsidRPr="00153591" w:rsidRDefault="00322DDD" w:rsidP="00322DDD">
            <w:pPr>
              <w:widowControl w:val="0"/>
              <w:autoSpaceDE w:val="0"/>
              <w:autoSpaceDN w:val="0"/>
              <w:adjustRightInd w:val="0"/>
              <w:spacing w:after="0" w:line="240" w:lineRule="auto"/>
              <w:contextualSpacing/>
              <w:rPr>
                <w:rFonts w:ascii="Times New Roman" w:hAnsi="Times New Roman" w:cs="Times New Roman"/>
                <w:b/>
                <w:bCs/>
                <w:lang w:val="kk-KZ"/>
              </w:rPr>
            </w:pPr>
          </w:p>
        </w:tc>
      </w:tr>
      <w:tr w:rsidR="00322DDD" w:rsidRPr="00153591" w14:paraId="71F4CDEB" w14:textId="77777777" w:rsidTr="00322DDD">
        <w:trPr>
          <w:trHeight w:val="442"/>
        </w:trPr>
        <w:tc>
          <w:tcPr>
            <w:tcW w:w="2495" w:type="dxa"/>
            <w:vMerge/>
            <w:vAlign w:val="center"/>
          </w:tcPr>
          <w:p w14:paraId="128E0F72" w14:textId="77777777" w:rsidR="00322DDD" w:rsidRPr="00153591" w:rsidRDefault="00322DDD" w:rsidP="00322DDD">
            <w:pPr>
              <w:spacing w:after="0" w:line="240" w:lineRule="auto"/>
              <w:contextualSpacing/>
              <w:rPr>
                <w:rFonts w:ascii="Times New Roman" w:hAnsi="Times New Roman" w:cs="Times New Roman"/>
                <w:lang w:val="kk-KZ"/>
              </w:rPr>
            </w:pPr>
          </w:p>
        </w:tc>
        <w:tc>
          <w:tcPr>
            <w:tcW w:w="2610" w:type="dxa"/>
            <w:gridSpan w:val="2"/>
          </w:tcPr>
          <w:p w14:paraId="6EF3464D" w14:textId="77777777" w:rsidR="00322DDD" w:rsidRPr="00153591" w:rsidRDefault="00322DDD" w:rsidP="00322DDD">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Дүйсенбі/</w:t>
            </w:r>
          </w:p>
          <w:p w14:paraId="05DCF987" w14:textId="77777777" w:rsidR="00322DDD" w:rsidRPr="00153591" w:rsidRDefault="00322DDD" w:rsidP="00322DDD">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Понедельник</w:t>
            </w:r>
          </w:p>
          <w:p w14:paraId="095D65C5" w14:textId="0CF620E9" w:rsidR="00322DDD" w:rsidRPr="00153591" w:rsidRDefault="00322DDD" w:rsidP="00322DDD">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27.</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1</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2551" w:type="dxa"/>
          </w:tcPr>
          <w:p w14:paraId="5F15F31B" w14:textId="77777777" w:rsidR="00322DDD" w:rsidRPr="00153591" w:rsidRDefault="00322DDD" w:rsidP="00322DDD">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Сейсенбі /</w:t>
            </w:r>
          </w:p>
          <w:p w14:paraId="681C4A04" w14:textId="105C43BC" w:rsidR="00322DDD" w:rsidRPr="00153591" w:rsidRDefault="005565EF" w:rsidP="005565EF">
            <w:pPr>
              <w:widowControl w:val="0"/>
              <w:tabs>
                <w:tab w:val="left" w:pos="435"/>
                <w:tab w:val="center" w:pos="1167"/>
                <w:tab w:val="left" w:pos="6640"/>
              </w:tabs>
              <w:autoSpaceDE w:val="0"/>
              <w:autoSpaceDN w:val="0"/>
              <w:adjustRightInd w:val="0"/>
              <w:spacing w:after="0" w:line="240" w:lineRule="auto"/>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ab/>
            </w:r>
            <w:r>
              <w:rPr>
                <w:rFonts w:ascii="Times New Roman" w:eastAsia="Times New Roman" w:hAnsi="Times New Roman" w:cs="Times New Roman"/>
                <w:b/>
                <w:lang w:val="kk-KZ" w:eastAsia="ru-RU"/>
              </w:rPr>
              <w:tab/>
            </w:r>
            <w:r w:rsidR="00322DDD" w:rsidRPr="00153591">
              <w:rPr>
                <w:rFonts w:ascii="Times New Roman" w:eastAsia="Times New Roman" w:hAnsi="Times New Roman" w:cs="Times New Roman"/>
                <w:b/>
                <w:lang w:val="kk-KZ" w:eastAsia="ru-RU"/>
              </w:rPr>
              <w:t>Вторник</w:t>
            </w:r>
          </w:p>
          <w:p w14:paraId="20507B48" w14:textId="509CB254" w:rsidR="00322DDD" w:rsidRPr="00153591" w:rsidRDefault="00322DDD" w:rsidP="00322DDD">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28</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1</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2835" w:type="dxa"/>
            <w:gridSpan w:val="2"/>
          </w:tcPr>
          <w:p w14:paraId="4A964E59" w14:textId="77777777" w:rsidR="00322DDD" w:rsidRPr="00153591" w:rsidRDefault="00322DDD" w:rsidP="00322DDD">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 xml:space="preserve">Сәрсенбі / </w:t>
            </w:r>
          </w:p>
          <w:p w14:paraId="03489A55" w14:textId="77777777" w:rsidR="00322DDD" w:rsidRPr="00153591" w:rsidRDefault="00322DDD" w:rsidP="00322DDD">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Среда</w:t>
            </w:r>
          </w:p>
          <w:p w14:paraId="135554DF" w14:textId="03725AD6" w:rsidR="00322DDD" w:rsidRPr="00153591" w:rsidRDefault="00322DDD" w:rsidP="00322DDD">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29.</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1</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2615" w:type="dxa"/>
            <w:gridSpan w:val="2"/>
          </w:tcPr>
          <w:p w14:paraId="4BA5A603" w14:textId="77777777" w:rsidR="00322DDD" w:rsidRPr="00153591" w:rsidRDefault="00322DDD" w:rsidP="00322DDD">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Бейсе</w:t>
            </w:r>
            <w:proofErr w:type="spellStart"/>
            <w:r w:rsidRPr="00153591">
              <w:rPr>
                <w:rFonts w:ascii="Times New Roman" w:eastAsia="Times New Roman" w:hAnsi="Times New Roman" w:cs="Times New Roman"/>
                <w:b/>
                <w:lang w:eastAsia="ru-RU"/>
              </w:rPr>
              <w:t>нбі</w:t>
            </w:r>
            <w:proofErr w:type="spellEnd"/>
            <w:r w:rsidRPr="00153591">
              <w:rPr>
                <w:rFonts w:ascii="Times New Roman" w:eastAsia="Times New Roman" w:hAnsi="Times New Roman" w:cs="Times New Roman"/>
                <w:b/>
                <w:lang w:val="kk-KZ" w:eastAsia="ru-RU"/>
              </w:rPr>
              <w:t xml:space="preserve"> /</w:t>
            </w:r>
          </w:p>
          <w:p w14:paraId="2CDE9802" w14:textId="77777777" w:rsidR="00322DDD" w:rsidRPr="00153591" w:rsidRDefault="00322DDD" w:rsidP="00322DDD">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Четверг</w:t>
            </w:r>
          </w:p>
          <w:p w14:paraId="727A532C" w14:textId="676CAA08" w:rsidR="00322DDD" w:rsidRPr="00153591" w:rsidRDefault="00322DDD" w:rsidP="00322DDD">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30</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1</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 xml:space="preserve"> г</w:t>
            </w:r>
          </w:p>
        </w:tc>
        <w:tc>
          <w:tcPr>
            <w:tcW w:w="2653" w:type="dxa"/>
          </w:tcPr>
          <w:p w14:paraId="59D5C601" w14:textId="77777777" w:rsidR="00322DDD" w:rsidRPr="00153591" w:rsidRDefault="00322DDD" w:rsidP="00322DDD">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eastAsia="ru-RU"/>
              </w:rPr>
              <w:t>Ж</w:t>
            </w:r>
            <w:r w:rsidRPr="00153591">
              <w:rPr>
                <w:rFonts w:ascii="Times New Roman" w:eastAsia="Times New Roman" w:hAnsi="Times New Roman" w:cs="Times New Roman"/>
                <w:b/>
                <w:lang w:val="kk-KZ" w:eastAsia="ru-RU"/>
              </w:rPr>
              <w:t>ұ</w:t>
            </w:r>
            <w:proofErr w:type="spellStart"/>
            <w:r w:rsidRPr="00153591">
              <w:rPr>
                <w:rFonts w:ascii="Times New Roman" w:eastAsia="Times New Roman" w:hAnsi="Times New Roman" w:cs="Times New Roman"/>
                <w:b/>
                <w:lang w:eastAsia="ru-RU"/>
              </w:rPr>
              <w:t>ма</w:t>
            </w:r>
            <w:proofErr w:type="spellEnd"/>
            <w:r w:rsidRPr="00153591">
              <w:rPr>
                <w:rFonts w:ascii="Times New Roman" w:eastAsia="Times New Roman" w:hAnsi="Times New Roman" w:cs="Times New Roman"/>
                <w:b/>
                <w:lang w:eastAsia="ru-RU"/>
              </w:rPr>
              <w:t>/</w:t>
            </w:r>
          </w:p>
          <w:p w14:paraId="7919FA7D" w14:textId="77777777" w:rsidR="00322DDD" w:rsidRPr="00153591" w:rsidRDefault="00322DDD" w:rsidP="00322DDD">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Пятница</w:t>
            </w:r>
          </w:p>
          <w:p w14:paraId="74AB7D5A" w14:textId="719090CB" w:rsidR="00322DDD" w:rsidRPr="00153591" w:rsidRDefault="00322DDD" w:rsidP="00322DDD">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1</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2</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r>
      <w:tr w:rsidR="00322DDD" w:rsidRPr="00153591" w14:paraId="6106A386" w14:textId="77777777" w:rsidTr="00322DDD">
        <w:trPr>
          <w:trHeight w:val="261"/>
        </w:trPr>
        <w:tc>
          <w:tcPr>
            <w:tcW w:w="2495" w:type="dxa"/>
            <w:vMerge w:val="restart"/>
          </w:tcPr>
          <w:p w14:paraId="578CA3AF" w14:textId="77777777" w:rsidR="00322DDD" w:rsidRPr="0094316C"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94316C">
              <w:rPr>
                <w:rFonts w:ascii="Times New Roman" w:hAnsi="Times New Roman" w:cs="Times New Roman"/>
                <w:b/>
                <w:bCs/>
                <w:sz w:val="20"/>
                <w:lang w:val="kk-KZ"/>
              </w:rPr>
              <w:t>Балаларды қабылдау/</w:t>
            </w:r>
          </w:p>
          <w:p w14:paraId="49705F65" w14:textId="77777777" w:rsidR="00322DDD" w:rsidRPr="0094316C"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b/>
                <w:sz w:val="20"/>
              </w:rPr>
            </w:pPr>
            <w:r w:rsidRPr="0094316C">
              <w:rPr>
                <w:rFonts w:ascii="Times New Roman" w:hAnsi="Times New Roman" w:cs="Times New Roman"/>
                <w:b/>
                <w:bCs/>
                <w:sz w:val="20"/>
              </w:rPr>
              <w:t>Прием детей</w:t>
            </w:r>
          </w:p>
          <w:p w14:paraId="770871F7" w14:textId="77777777" w:rsidR="00322DDD" w:rsidRPr="0094316C"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94316C">
              <w:rPr>
                <w:rFonts w:ascii="Times New Roman" w:hAnsi="Times New Roman" w:cs="Times New Roman"/>
                <w:b/>
                <w:bCs/>
                <w:sz w:val="20"/>
                <w:lang w:val="kk-KZ"/>
              </w:rPr>
              <w:t>Ата-аналармен сүхбат/</w:t>
            </w:r>
          </w:p>
          <w:p w14:paraId="1A090D7D" w14:textId="77777777" w:rsidR="00322DDD" w:rsidRPr="0094316C"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b/>
                <w:bCs/>
                <w:sz w:val="20"/>
              </w:rPr>
            </w:pPr>
            <w:r w:rsidRPr="0094316C">
              <w:rPr>
                <w:rFonts w:ascii="Times New Roman" w:hAnsi="Times New Roman" w:cs="Times New Roman"/>
                <w:b/>
                <w:bCs/>
                <w:sz w:val="20"/>
              </w:rPr>
              <w:t>Беседы с родителями</w:t>
            </w:r>
          </w:p>
          <w:p w14:paraId="68573885" w14:textId="77777777" w:rsidR="00322DDD" w:rsidRPr="0094316C"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b/>
                <w:bCs/>
                <w:sz w:val="20"/>
              </w:rPr>
            </w:pPr>
            <w:r w:rsidRPr="0094316C">
              <w:rPr>
                <w:rFonts w:ascii="Times New Roman" w:hAnsi="Times New Roman" w:cs="Times New Roman"/>
                <w:b/>
                <w:bCs/>
                <w:sz w:val="20"/>
                <w:lang w:val="kk-KZ"/>
              </w:rPr>
              <w:t xml:space="preserve">Ойындар </w:t>
            </w:r>
            <w:r w:rsidRPr="0094316C">
              <w:rPr>
                <w:rFonts w:ascii="Times New Roman" w:hAnsi="Times New Roman" w:cs="Times New Roman"/>
                <w:b/>
                <w:bCs/>
                <w:sz w:val="20"/>
              </w:rPr>
              <w:t>(</w:t>
            </w:r>
            <w:r w:rsidRPr="0094316C">
              <w:rPr>
                <w:rFonts w:ascii="Times New Roman" w:hAnsi="Times New Roman" w:cs="Times New Roman"/>
                <w:b/>
                <w:bCs/>
                <w:sz w:val="20"/>
                <w:lang w:val="kk-KZ"/>
              </w:rPr>
              <w:t>үстел үсті,саусақ және т.б.</w:t>
            </w:r>
            <w:r w:rsidRPr="0094316C">
              <w:rPr>
                <w:rFonts w:ascii="Times New Roman" w:hAnsi="Times New Roman" w:cs="Times New Roman"/>
                <w:b/>
                <w:bCs/>
                <w:sz w:val="20"/>
              </w:rPr>
              <w:t>)/</w:t>
            </w:r>
          </w:p>
          <w:p w14:paraId="7520246C" w14:textId="77777777" w:rsidR="00322DDD" w:rsidRPr="0094316C"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b/>
                <w:sz w:val="20"/>
              </w:rPr>
            </w:pPr>
            <w:r w:rsidRPr="0094316C">
              <w:rPr>
                <w:rFonts w:ascii="Times New Roman" w:hAnsi="Times New Roman" w:cs="Times New Roman"/>
                <w:b/>
                <w:bCs/>
                <w:sz w:val="20"/>
              </w:rPr>
              <w:t>Игры (настольные, пальчиковые и др.)</w:t>
            </w:r>
          </w:p>
          <w:p w14:paraId="6D2248D4" w14:textId="77777777" w:rsidR="00322DDD" w:rsidRPr="0094316C"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94316C">
              <w:rPr>
                <w:rFonts w:ascii="Times New Roman" w:hAnsi="Times New Roman" w:cs="Times New Roman"/>
                <w:b/>
                <w:bCs/>
                <w:sz w:val="20"/>
                <w:lang w:val="kk-KZ"/>
              </w:rPr>
              <w:t>Таңғы гимнастика/</w:t>
            </w:r>
          </w:p>
          <w:p w14:paraId="5750E81F" w14:textId="77777777" w:rsidR="00322DDD" w:rsidRPr="0094316C"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b/>
                <w:sz w:val="20"/>
                <w:u w:val="single"/>
                <w:lang w:val="kk-KZ"/>
              </w:rPr>
            </w:pPr>
            <w:r w:rsidRPr="0094316C">
              <w:rPr>
                <w:rFonts w:ascii="Times New Roman" w:hAnsi="Times New Roman" w:cs="Times New Roman"/>
                <w:b/>
                <w:bCs/>
                <w:sz w:val="20"/>
              </w:rPr>
              <w:t>Утренняя гимнастика</w:t>
            </w:r>
          </w:p>
        </w:tc>
        <w:tc>
          <w:tcPr>
            <w:tcW w:w="13264" w:type="dxa"/>
            <w:gridSpan w:val="8"/>
          </w:tcPr>
          <w:p w14:paraId="55E5D7E2" w14:textId="77777777" w:rsidR="00322DDD"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Тәрбиешінің балалармен қарым-қатынасы: жеке сұхбаттар, балалардың көңіл-күйін жақсартуға және қарым-қатынасқа  арналған</w:t>
            </w:r>
          </w:p>
          <w:p w14:paraId="6D97E525" w14:textId="77777777" w:rsidR="00322DDD" w:rsidRPr="00153591"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ойындар. Мейірімділік ортасын жасау </w:t>
            </w:r>
          </w:p>
          <w:p w14:paraId="773EB9CB" w14:textId="77777777" w:rsidR="00322DDD" w:rsidRPr="00153591" w:rsidRDefault="00322DDD" w:rsidP="00322DDD">
            <w:pPr>
              <w:spacing w:after="0" w:line="240" w:lineRule="auto"/>
              <w:rPr>
                <w:rFonts w:ascii="Times New Roman" w:hAnsi="Times New Roman" w:cs="Times New Roman"/>
                <w:iCs/>
                <w:lang w:val="kk-KZ"/>
              </w:rPr>
            </w:pPr>
            <w:r w:rsidRPr="00153591">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153591">
              <w:rPr>
                <w:rFonts w:ascii="Times New Roman" w:hAnsi="Times New Roman" w:cs="Times New Roman"/>
                <w:lang w:val="kk-KZ"/>
              </w:rPr>
              <w:t xml:space="preserve"> </w:t>
            </w:r>
            <w:r w:rsidRPr="00153591">
              <w:rPr>
                <w:rFonts w:ascii="Times New Roman" w:hAnsi="Times New Roman" w:cs="Times New Roman"/>
              </w:rPr>
              <w:t>Создание доброжелательной атмосферы</w:t>
            </w:r>
            <w:r w:rsidRPr="00153591">
              <w:rPr>
                <w:rFonts w:ascii="Times New Roman" w:hAnsi="Times New Roman" w:cs="Times New Roman"/>
                <w:iCs/>
                <w:lang w:val="kk-KZ"/>
              </w:rPr>
              <w:t xml:space="preserve">***Қайырлы таң! Сәлеметсіз бе! </w:t>
            </w:r>
          </w:p>
          <w:p w14:paraId="3C6A9C9A" w14:textId="77777777" w:rsidR="00322DDD" w:rsidRPr="00153591" w:rsidRDefault="00322DDD" w:rsidP="00322DDD">
            <w:pPr>
              <w:widowControl w:val="0"/>
              <w:tabs>
                <w:tab w:val="left" w:pos="6640"/>
              </w:tabs>
              <w:autoSpaceDE w:val="0"/>
              <w:autoSpaceDN w:val="0"/>
              <w:adjustRightInd w:val="0"/>
              <w:spacing w:after="0" w:line="240" w:lineRule="auto"/>
              <w:contextualSpacing/>
              <w:jc w:val="center"/>
              <w:rPr>
                <w:rFonts w:ascii="Times New Roman" w:hAnsi="Times New Roman" w:cs="Times New Roman"/>
              </w:rPr>
            </w:pPr>
          </w:p>
        </w:tc>
      </w:tr>
      <w:tr w:rsidR="00322DDD" w:rsidRPr="00153591" w14:paraId="3CDEFEE3" w14:textId="77777777" w:rsidTr="00322DDD">
        <w:trPr>
          <w:trHeight w:val="261"/>
        </w:trPr>
        <w:tc>
          <w:tcPr>
            <w:tcW w:w="2495" w:type="dxa"/>
            <w:vMerge/>
            <w:vAlign w:val="center"/>
          </w:tcPr>
          <w:p w14:paraId="56BC34E1" w14:textId="77777777" w:rsidR="00322DDD" w:rsidRPr="00153591" w:rsidRDefault="00322DDD" w:rsidP="00322DDD">
            <w:pPr>
              <w:spacing w:after="0" w:line="240" w:lineRule="auto"/>
              <w:contextualSpacing/>
              <w:rPr>
                <w:rFonts w:ascii="Times New Roman" w:hAnsi="Times New Roman" w:cs="Times New Roman"/>
                <w:b/>
                <w:u w:val="single"/>
                <w:lang w:val="kk-KZ"/>
              </w:rPr>
            </w:pPr>
          </w:p>
        </w:tc>
        <w:tc>
          <w:tcPr>
            <w:tcW w:w="13264" w:type="dxa"/>
            <w:gridSpan w:val="8"/>
          </w:tcPr>
          <w:p w14:paraId="0D45767B" w14:textId="77777777" w:rsidR="00322DDD" w:rsidRPr="00153591" w:rsidRDefault="00322DDD" w:rsidP="00322DDD">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ДИДАКТИКАЛЫҚ ОЙЫН, ОЙЫН ЖАТТЫҒУЛАРЫ  / ДИДАКТИЧЕСКАЯ ИГРА, ИГРОВОЕ УПРАЖНЕНИЕ</w:t>
            </w:r>
          </w:p>
        </w:tc>
      </w:tr>
      <w:tr w:rsidR="00322DDD" w:rsidRPr="00153591" w14:paraId="1C634567" w14:textId="77777777" w:rsidTr="00322DDD">
        <w:trPr>
          <w:trHeight w:val="278"/>
        </w:trPr>
        <w:tc>
          <w:tcPr>
            <w:tcW w:w="2495" w:type="dxa"/>
            <w:vMerge/>
            <w:vAlign w:val="center"/>
          </w:tcPr>
          <w:p w14:paraId="51E518C4" w14:textId="77777777" w:rsidR="00322DDD" w:rsidRPr="00153591" w:rsidRDefault="00322DDD" w:rsidP="00322DDD">
            <w:pPr>
              <w:spacing w:after="0" w:line="240" w:lineRule="auto"/>
              <w:contextualSpacing/>
              <w:rPr>
                <w:rFonts w:ascii="Times New Roman" w:hAnsi="Times New Roman" w:cs="Times New Roman"/>
                <w:b/>
                <w:u w:val="single"/>
                <w:lang w:val="kk-KZ"/>
              </w:rPr>
            </w:pPr>
          </w:p>
        </w:tc>
        <w:tc>
          <w:tcPr>
            <w:tcW w:w="2610" w:type="dxa"/>
            <w:gridSpan w:val="2"/>
          </w:tcPr>
          <w:p w14:paraId="5CF3E9EC" w14:textId="6C510C80" w:rsidR="00322DDD" w:rsidRDefault="00322DDD" w:rsidP="00322DDD">
            <w:pPr>
              <w:spacing w:after="0" w:line="240" w:lineRule="auto"/>
              <w:rPr>
                <w:rFonts w:ascii="Times New Roman" w:eastAsia="Times New Roman" w:hAnsi="Times New Roman" w:cs="Times New Roman"/>
                <w:b/>
                <w:i/>
                <w:lang w:val="kk-KZ" w:eastAsia="ru-RU"/>
              </w:rPr>
            </w:pPr>
            <w:r w:rsidRPr="009927B3">
              <w:rPr>
                <w:rFonts w:ascii="Times New Roman" w:hAnsi="Times New Roman" w:cs="Times New Roman"/>
              </w:rPr>
              <w:t>Д\</w:t>
            </w:r>
            <w:proofErr w:type="gramStart"/>
            <w:r w:rsidRPr="009927B3">
              <w:rPr>
                <w:rFonts w:ascii="Times New Roman" w:hAnsi="Times New Roman" w:cs="Times New Roman"/>
              </w:rPr>
              <w:t>и  «</w:t>
            </w:r>
            <w:proofErr w:type="gramEnd"/>
            <w:r w:rsidR="00DC75BE">
              <w:rPr>
                <w:rFonts w:ascii="Times New Roman" w:hAnsi="Times New Roman" w:cs="Times New Roman"/>
              </w:rPr>
              <w:t>Шнуровка</w:t>
            </w:r>
            <w:r w:rsidRPr="009927B3">
              <w:rPr>
                <w:rFonts w:ascii="Times New Roman" w:hAnsi="Times New Roman" w:cs="Times New Roman"/>
              </w:rPr>
              <w:t>»</w:t>
            </w:r>
            <w:r>
              <w:rPr>
                <w:rFonts w:ascii="Times New Roman" w:eastAsia="Times New Roman" w:hAnsi="Times New Roman" w:cs="Times New Roman"/>
                <w:b/>
                <w:i/>
                <w:lang w:val="kk-KZ" w:eastAsia="ru-RU"/>
              </w:rPr>
              <w:t xml:space="preserve"> </w:t>
            </w:r>
          </w:p>
          <w:p w14:paraId="1461F0F5" w14:textId="77777777" w:rsidR="00322DDD" w:rsidRPr="00DF327D" w:rsidRDefault="00322DDD" w:rsidP="00322DDD">
            <w:pPr>
              <w:spacing w:after="0" w:line="240" w:lineRule="auto"/>
              <w:rPr>
                <w:rFonts w:ascii="Times New Roman" w:eastAsia="Times New Roman" w:hAnsi="Times New Roman" w:cs="Times New Roman"/>
                <w:i/>
                <w:lang w:val="kk-KZ" w:eastAsia="ru-RU"/>
              </w:rPr>
            </w:pPr>
            <w:r w:rsidRPr="00DF327D">
              <w:rPr>
                <w:rFonts w:ascii="Times New Roman" w:eastAsia="Times New Roman" w:hAnsi="Times New Roman" w:cs="Times New Roman"/>
                <w:i/>
                <w:lang w:val="kk-KZ" w:eastAsia="ru-RU"/>
              </w:rPr>
              <w:t>(игровая, познавательная, коммуникативная деятельность).</w:t>
            </w:r>
          </w:p>
          <w:p w14:paraId="0C65A1E7" w14:textId="6E7D6B59" w:rsidR="00322DDD" w:rsidRPr="00DC75BE" w:rsidRDefault="00DC75BE" w:rsidP="00DC75BE">
            <w:pPr>
              <w:spacing w:after="0" w:line="240" w:lineRule="auto"/>
              <w:rPr>
                <w:rFonts w:ascii="Times New Roman" w:hAnsi="Times New Roman" w:cs="Times New Roman"/>
              </w:rPr>
            </w:pPr>
            <w:r>
              <w:rPr>
                <w:rFonts w:ascii="Times New Roman" w:hAnsi="Times New Roman" w:cs="Times New Roman"/>
              </w:rPr>
              <w:t>Задача:</w:t>
            </w:r>
            <w:r w:rsidRPr="00DC75BE">
              <w:rPr>
                <w:rFonts w:ascii="Times New Roman" w:hAnsi="Times New Roman" w:cs="Times New Roman"/>
              </w:rPr>
              <w:t xml:space="preserve"> совершенствова</w:t>
            </w:r>
            <w:r>
              <w:rPr>
                <w:rFonts w:ascii="Times New Roman" w:hAnsi="Times New Roman" w:cs="Times New Roman"/>
              </w:rPr>
              <w:t xml:space="preserve">ть </w:t>
            </w:r>
            <w:r w:rsidRPr="00DC75BE">
              <w:rPr>
                <w:rFonts w:ascii="Times New Roman" w:hAnsi="Times New Roman" w:cs="Times New Roman"/>
              </w:rPr>
              <w:t xml:space="preserve">умения выполнять руками кропотливую и требующую точности </w:t>
            </w:r>
            <w:proofErr w:type="spellStart"/>
            <w:proofErr w:type="gramStart"/>
            <w:r w:rsidRPr="00DC75BE">
              <w:rPr>
                <w:rFonts w:ascii="Times New Roman" w:hAnsi="Times New Roman" w:cs="Times New Roman"/>
              </w:rPr>
              <w:t>работу;разви</w:t>
            </w:r>
            <w:r>
              <w:rPr>
                <w:rFonts w:ascii="Times New Roman" w:hAnsi="Times New Roman" w:cs="Times New Roman"/>
              </w:rPr>
              <w:t>вать</w:t>
            </w:r>
            <w:proofErr w:type="spellEnd"/>
            <w:proofErr w:type="gramEnd"/>
            <w:r w:rsidRPr="00DC75BE">
              <w:rPr>
                <w:rFonts w:ascii="Times New Roman" w:hAnsi="Times New Roman" w:cs="Times New Roman"/>
              </w:rPr>
              <w:t xml:space="preserve"> плоскостн</w:t>
            </w:r>
            <w:r>
              <w:rPr>
                <w:rFonts w:ascii="Times New Roman" w:hAnsi="Times New Roman" w:cs="Times New Roman"/>
              </w:rPr>
              <w:t>ую</w:t>
            </w:r>
            <w:r w:rsidRPr="00DC75BE">
              <w:rPr>
                <w:rFonts w:ascii="Times New Roman" w:hAnsi="Times New Roman" w:cs="Times New Roman"/>
              </w:rPr>
              <w:t xml:space="preserve"> и пространственн</w:t>
            </w:r>
            <w:r>
              <w:rPr>
                <w:rFonts w:ascii="Times New Roman" w:hAnsi="Times New Roman" w:cs="Times New Roman"/>
              </w:rPr>
              <w:t xml:space="preserve">ую </w:t>
            </w:r>
            <w:r w:rsidRPr="00DC75BE">
              <w:rPr>
                <w:rFonts w:ascii="Times New Roman" w:hAnsi="Times New Roman" w:cs="Times New Roman"/>
              </w:rPr>
              <w:t>ориентаци</w:t>
            </w:r>
            <w:r>
              <w:rPr>
                <w:rFonts w:ascii="Times New Roman" w:hAnsi="Times New Roman" w:cs="Times New Roman"/>
              </w:rPr>
              <w:t>ю</w:t>
            </w:r>
          </w:p>
        </w:tc>
        <w:tc>
          <w:tcPr>
            <w:tcW w:w="2551" w:type="dxa"/>
          </w:tcPr>
          <w:p w14:paraId="3200C58E" w14:textId="07C3E8CD" w:rsidR="00322DDD" w:rsidRPr="005A190F" w:rsidRDefault="00322DDD" w:rsidP="00322DDD">
            <w:pPr>
              <w:shd w:val="clear" w:color="auto" w:fill="FFFFFF"/>
              <w:spacing w:after="0" w:line="240" w:lineRule="auto"/>
              <w:rPr>
                <w:rFonts w:ascii="Calibri" w:eastAsia="Times New Roman" w:hAnsi="Calibri" w:cs="Times New Roman"/>
                <w:color w:val="000000"/>
                <w:lang w:eastAsia="ru-RU"/>
              </w:rPr>
            </w:pPr>
            <w:r w:rsidRPr="009927B3">
              <w:rPr>
                <w:rFonts w:ascii="Times New Roman" w:hAnsi="Times New Roman" w:cs="Times New Roman"/>
                <w:u w:val="dotted"/>
              </w:rPr>
              <w:t>Д/</w:t>
            </w:r>
            <w:proofErr w:type="gramStart"/>
            <w:r w:rsidRPr="009927B3">
              <w:rPr>
                <w:rFonts w:ascii="Times New Roman" w:hAnsi="Times New Roman" w:cs="Times New Roman"/>
                <w:u w:val="dotted"/>
              </w:rPr>
              <w:t>и  «</w:t>
            </w:r>
            <w:proofErr w:type="gramEnd"/>
            <w:r w:rsidR="00DC75BE">
              <w:rPr>
                <w:rFonts w:ascii="Times New Roman" w:hAnsi="Times New Roman" w:cs="Times New Roman"/>
                <w:u w:val="dotted"/>
              </w:rPr>
              <w:t>Положи правильно</w:t>
            </w:r>
            <w:r>
              <w:rPr>
                <w:rFonts w:ascii="Times New Roman" w:eastAsia="Times New Roman" w:hAnsi="Times New Roman" w:cs="Times New Roman"/>
                <w:color w:val="000000"/>
                <w:lang w:eastAsia="ru-RU"/>
              </w:rPr>
              <w:t>» (</w:t>
            </w:r>
            <w:r w:rsidRPr="00DF327D">
              <w:rPr>
                <w:rFonts w:ascii="Times New Roman" w:eastAsia="Times New Roman" w:hAnsi="Times New Roman" w:cs="Times New Roman"/>
                <w:i/>
                <w:lang w:val="kk-KZ" w:eastAsia="ru-RU"/>
              </w:rPr>
              <w:t>игровая, познавательная, коммуникативная деятельность).</w:t>
            </w:r>
          </w:p>
          <w:p w14:paraId="62A7999F" w14:textId="77777777" w:rsidR="00322DDD" w:rsidRDefault="00322DDD" w:rsidP="00322DDD">
            <w:pPr>
              <w:shd w:val="clear" w:color="auto" w:fill="FFFFFF"/>
              <w:spacing w:after="0" w:line="240" w:lineRule="auto"/>
              <w:rPr>
                <w:rFonts w:ascii="Times New Roman" w:hAnsi="Times New Roman" w:cs="Times New Roman"/>
                <w:b/>
                <w:u w:val="dotted"/>
              </w:rPr>
            </w:pPr>
            <w:r>
              <w:rPr>
                <w:rFonts w:ascii="Times New Roman" w:eastAsia="Times New Roman" w:hAnsi="Times New Roman" w:cs="Times New Roman"/>
                <w:color w:val="000000"/>
                <w:lang w:eastAsia="ru-RU"/>
              </w:rPr>
              <w:t xml:space="preserve">Задача: развивать </w:t>
            </w:r>
            <w:proofErr w:type="spellStart"/>
            <w:proofErr w:type="gramStart"/>
            <w:r>
              <w:rPr>
                <w:rFonts w:ascii="Times New Roman" w:eastAsia="Times New Roman" w:hAnsi="Times New Roman" w:cs="Times New Roman"/>
                <w:color w:val="000000"/>
                <w:lang w:eastAsia="ru-RU"/>
              </w:rPr>
              <w:t>внимание,усидчивость</w:t>
            </w:r>
            <w:proofErr w:type="spellEnd"/>
            <w:proofErr w:type="gramEnd"/>
          </w:p>
          <w:p w14:paraId="52BD5C13" w14:textId="77777777" w:rsidR="00322DDD" w:rsidRPr="005A190F" w:rsidRDefault="00322DDD" w:rsidP="00322DDD">
            <w:pPr>
              <w:shd w:val="clear" w:color="auto" w:fill="FFFFFF"/>
              <w:spacing w:after="0" w:line="240" w:lineRule="auto"/>
              <w:rPr>
                <w:rFonts w:ascii="Times New Roman" w:hAnsi="Times New Roman" w:cs="Times New Roman"/>
                <w:u w:val="dotted"/>
                <w:lang w:val="kk-KZ"/>
              </w:rPr>
            </w:pPr>
          </w:p>
        </w:tc>
        <w:tc>
          <w:tcPr>
            <w:tcW w:w="2835" w:type="dxa"/>
            <w:gridSpan w:val="2"/>
          </w:tcPr>
          <w:p w14:paraId="458233A5" w14:textId="3E656949" w:rsidR="00322DDD" w:rsidRDefault="00322DDD" w:rsidP="00322DDD">
            <w:pPr>
              <w:spacing w:after="0" w:line="240" w:lineRule="auto"/>
              <w:rPr>
                <w:rFonts w:ascii="Times New Roman" w:eastAsia="Times New Roman" w:hAnsi="Times New Roman" w:cs="Times New Roman"/>
                <w:b/>
                <w:lang w:eastAsia="ru-RU"/>
              </w:rPr>
            </w:pPr>
            <w:r w:rsidRPr="005A190F">
              <w:rPr>
                <w:rFonts w:ascii="Times New Roman" w:hAnsi="Times New Roman" w:cs="Times New Roman"/>
              </w:rPr>
              <w:t xml:space="preserve">Д\и </w:t>
            </w:r>
            <w:r>
              <w:rPr>
                <w:rFonts w:ascii="Times New Roman" w:hAnsi="Times New Roman" w:cs="Times New Roman"/>
              </w:rPr>
              <w:t>«</w:t>
            </w:r>
            <w:r w:rsidR="00DC75BE">
              <w:rPr>
                <w:rFonts w:ascii="Times New Roman" w:hAnsi="Times New Roman" w:cs="Times New Roman"/>
              </w:rPr>
              <w:t>Домино</w:t>
            </w:r>
            <w:r>
              <w:rPr>
                <w:rFonts w:ascii="Times New Roman" w:hAnsi="Times New Roman" w:cs="Times New Roman"/>
              </w:rPr>
              <w:t>»</w:t>
            </w:r>
            <w:r w:rsidRPr="00DF327D">
              <w:rPr>
                <w:rFonts w:ascii="Times New Roman" w:eastAsia="Times New Roman" w:hAnsi="Times New Roman" w:cs="Times New Roman"/>
                <w:b/>
                <w:lang w:eastAsia="ru-RU"/>
              </w:rPr>
              <w:t xml:space="preserve"> </w:t>
            </w:r>
          </w:p>
          <w:p w14:paraId="2F042C9D" w14:textId="77777777" w:rsidR="00322DDD" w:rsidRPr="00DF327D" w:rsidRDefault="00322DDD" w:rsidP="00322DDD">
            <w:pPr>
              <w:spacing w:after="0" w:line="240" w:lineRule="auto"/>
              <w:rPr>
                <w:rFonts w:ascii="Times New Roman" w:hAnsi="Times New Roman" w:cs="Times New Roman"/>
                <w:i/>
              </w:rPr>
            </w:pPr>
            <w:r w:rsidRPr="00DF327D">
              <w:rPr>
                <w:rFonts w:ascii="Times New Roman" w:eastAsia="Times New Roman" w:hAnsi="Times New Roman" w:cs="Times New Roman"/>
                <w:i/>
                <w:lang w:eastAsia="ru-RU"/>
              </w:rPr>
              <w:t>(</w:t>
            </w:r>
            <w:r w:rsidRPr="00DF327D">
              <w:rPr>
                <w:rFonts w:ascii="Times New Roman" w:eastAsia="Times New Roman" w:hAnsi="Times New Roman" w:cs="Times New Roman"/>
                <w:i/>
                <w:lang w:val="kk-KZ" w:eastAsia="ru-RU"/>
              </w:rPr>
              <w:t>игровая, познавательная, коммуникативная деятельность).</w:t>
            </w:r>
          </w:p>
          <w:p w14:paraId="4E305D8C" w14:textId="271D43F5" w:rsidR="00322DDD" w:rsidRPr="00153591" w:rsidRDefault="00322DDD" w:rsidP="00322DDD">
            <w:pPr>
              <w:spacing w:after="0" w:line="240" w:lineRule="auto"/>
              <w:rPr>
                <w:rFonts w:ascii="Times New Roman" w:eastAsia="Times New Roman" w:hAnsi="Times New Roman" w:cs="Times New Roman"/>
                <w:i/>
                <w:lang w:val="kk-KZ" w:eastAsia="ru-RU"/>
              </w:rPr>
            </w:pPr>
            <w:r>
              <w:rPr>
                <w:rFonts w:ascii="Times New Roman" w:hAnsi="Times New Roman" w:cs="Times New Roman"/>
              </w:rPr>
              <w:t>Задача</w:t>
            </w:r>
            <w:r w:rsidRPr="005A190F">
              <w:rPr>
                <w:rFonts w:ascii="Times New Roman" w:hAnsi="Times New Roman" w:cs="Times New Roman"/>
              </w:rPr>
              <w:t>: </w:t>
            </w:r>
            <w:r w:rsidR="00DC75BE" w:rsidRPr="00DC75BE">
              <w:rPr>
                <w:rFonts w:ascii="Times New Roman" w:hAnsi="Times New Roman" w:cs="Times New Roman"/>
              </w:rPr>
              <w:t>учит</w:t>
            </w:r>
            <w:r w:rsidR="00DC75BE">
              <w:rPr>
                <w:rFonts w:ascii="Times New Roman" w:hAnsi="Times New Roman" w:cs="Times New Roman"/>
              </w:rPr>
              <w:t>ь</w:t>
            </w:r>
            <w:r w:rsidR="00DC75BE" w:rsidRPr="00DC75BE">
              <w:rPr>
                <w:rFonts w:ascii="Times New Roman" w:hAnsi="Times New Roman" w:cs="Times New Roman"/>
              </w:rPr>
              <w:t xml:space="preserve"> находить одинаковые картинки и соединять их в цепочки.</w:t>
            </w:r>
          </w:p>
          <w:p w14:paraId="3081ADE2" w14:textId="77777777" w:rsidR="00322DDD" w:rsidRPr="00153591" w:rsidRDefault="00322DDD" w:rsidP="00322DDD">
            <w:pPr>
              <w:shd w:val="clear" w:color="auto" w:fill="FFFFFF"/>
              <w:spacing w:after="0" w:line="240" w:lineRule="auto"/>
              <w:rPr>
                <w:rFonts w:ascii="Times New Roman" w:hAnsi="Times New Roman" w:cs="Times New Roman"/>
                <w:b/>
                <w:i/>
                <w:u w:val="dotted"/>
                <w:lang w:val="kk-KZ"/>
              </w:rPr>
            </w:pPr>
          </w:p>
        </w:tc>
        <w:tc>
          <w:tcPr>
            <w:tcW w:w="2615" w:type="dxa"/>
            <w:gridSpan w:val="2"/>
          </w:tcPr>
          <w:p w14:paraId="79F891C3" w14:textId="4D599113" w:rsidR="00322DDD" w:rsidRPr="00DF327D"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153591">
              <w:rPr>
                <w:rFonts w:ascii="Times New Roman" w:hAnsi="Times New Roman" w:cs="Times New Roman"/>
                <w:u w:val="dotted"/>
              </w:rPr>
              <w:t xml:space="preserve">Д\и </w:t>
            </w:r>
            <w:r w:rsidRPr="00D719C0">
              <w:rPr>
                <w:rFonts w:ascii="Times New Roman" w:hAnsi="Times New Roman" w:cs="Times New Roman"/>
                <w:bCs/>
                <w:shd w:val="clear" w:color="auto" w:fill="FFFFFF"/>
              </w:rPr>
              <w:t>«</w:t>
            </w:r>
            <w:r w:rsidR="00DC75BE">
              <w:rPr>
                <w:rFonts w:ascii="Times New Roman" w:hAnsi="Times New Roman" w:cs="Times New Roman"/>
                <w:bCs/>
                <w:shd w:val="clear" w:color="auto" w:fill="FFFFFF"/>
              </w:rPr>
              <w:t>Лото «Алфавит</w:t>
            </w:r>
            <w:r>
              <w:rPr>
                <w:rFonts w:ascii="Times New Roman" w:hAnsi="Times New Roman" w:cs="Times New Roman"/>
                <w:bCs/>
                <w:shd w:val="clear" w:color="auto" w:fill="FFFFFF"/>
              </w:rPr>
              <w:t>»</w:t>
            </w:r>
            <w:r w:rsidRPr="00D719C0">
              <w:rPr>
                <w:rFonts w:ascii="Times New Roman" w:hAnsi="Times New Roman" w:cs="Times New Roman"/>
                <w:bCs/>
                <w:shd w:val="clear" w:color="auto" w:fill="FFFFFF"/>
              </w:rPr>
              <w:t>»</w:t>
            </w:r>
            <w:r>
              <w:rPr>
                <w:rFonts w:ascii="Times New Roman" w:hAnsi="Times New Roman" w:cs="Times New Roman"/>
                <w:u w:val="dotted"/>
                <w:lang w:val="kk-KZ"/>
              </w:rPr>
              <w:t xml:space="preserve"> </w:t>
            </w:r>
            <w:r w:rsidRPr="00DF327D">
              <w:rPr>
                <w:rFonts w:ascii="Times New Roman" w:hAnsi="Times New Roman" w:cs="Times New Roman"/>
              </w:rPr>
              <w:t>(</w:t>
            </w:r>
            <w:r w:rsidRPr="00DF327D">
              <w:rPr>
                <w:rFonts w:ascii="Times New Roman" w:hAnsi="Times New Roman" w:cs="Times New Roman"/>
                <w:i/>
              </w:rPr>
              <w:t>познавательная, коммуникативная деятельность</w:t>
            </w:r>
            <w:r w:rsidRPr="00DF327D">
              <w:rPr>
                <w:rFonts w:ascii="Times New Roman" w:hAnsi="Times New Roman" w:cs="Times New Roman"/>
              </w:rPr>
              <w:t>)</w:t>
            </w:r>
          </w:p>
          <w:p w14:paraId="4FFCDDCD" w14:textId="77777777" w:rsidR="00322DDD" w:rsidRPr="00153591" w:rsidRDefault="00322DDD" w:rsidP="00322DDD">
            <w:pPr>
              <w:spacing w:after="0" w:line="256" w:lineRule="auto"/>
              <w:jc w:val="both"/>
              <w:rPr>
                <w:rFonts w:ascii="Times New Roman" w:eastAsia="Times New Roman" w:hAnsi="Times New Roman" w:cs="Times New Roman"/>
                <w:lang w:eastAsia="ru-RU"/>
              </w:rPr>
            </w:pPr>
            <w:r w:rsidRPr="005A190F">
              <w:rPr>
                <w:rFonts w:ascii="Times New Roman" w:hAnsi="Times New Roman" w:cs="Times New Roman"/>
                <w:u w:val="dotted"/>
              </w:rPr>
              <w:t>Задача:</w:t>
            </w:r>
            <w:r w:rsidRPr="005A190F">
              <w:rPr>
                <w:rFonts w:ascii="Times New Roman" w:eastAsia="Times New Roman" w:hAnsi="Times New Roman" w:cs="Times New Roman"/>
                <w:lang w:eastAsia="ru-RU"/>
              </w:rPr>
              <w:t xml:space="preserve"> </w:t>
            </w:r>
            <w:r>
              <w:rPr>
                <w:rFonts w:ascii="Times New Roman" w:hAnsi="Times New Roman" w:cs="Times New Roman"/>
                <w:color w:val="000000"/>
                <w:szCs w:val="24"/>
              </w:rPr>
              <w:t>развивать мелкую моторику рук, координацию движений, развивать внимание, усидчивость, наблюдательность</w:t>
            </w:r>
            <w:r w:rsidRPr="0002232B">
              <w:rPr>
                <w:rFonts w:ascii="Times New Roman" w:hAnsi="Times New Roman" w:cs="Times New Roman"/>
                <w:color w:val="000000"/>
                <w:szCs w:val="24"/>
              </w:rPr>
              <w:t xml:space="preserve"> </w:t>
            </w:r>
          </w:p>
        </w:tc>
        <w:tc>
          <w:tcPr>
            <w:tcW w:w="2653" w:type="dxa"/>
          </w:tcPr>
          <w:p w14:paraId="32D5D3F8" w14:textId="4FCB20A2" w:rsidR="00322DDD" w:rsidRDefault="00322DDD" w:rsidP="00322DDD">
            <w:pPr>
              <w:spacing w:after="0" w:line="240" w:lineRule="auto"/>
              <w:rPr>
                <w:rFonts w:ascii="Times New Roman" w:hAnsi="Times New Roman" w:cs="Times New Roman"/>
              </w:rPr>
            </w:pPr>
            <w:r w:rsidRPr="005A190F">
              <w:rPr>
                <w:rFonts w:ascii="Times New Roman" w:hAnsi="Times New Roman" w:cs="Times New Roman"/>
              </w:rPr>
              <w:t xml:space="preserve"> Д\</w:t>
            </w:r>
            <w:proofErr w:type="gramStart"/>
            <w:r w:rsidRPr="005A190F">
              <w:rPr>
                <w:rFonts w:ascii="Times New Roman" w:hAnsi="Times New Roman" w:cs="Times New Roman"/>
              </w:rPr>
              <w:t>и  «</w:t>
            </w:r>
            <w:proofErr w:type="gramEnd"/>
            <w:r w:rsidR="00DC75BE">
              <w:rPr>
                <w:rFonts w:ascii="Times New Roman" w:hAnsi="Times New Roman" w:cs="Times New Roman"/>
              </w:rPr>
              <w:t>Лабиринт</w:t>
            </w:r>
            <w:r w:rsidRPr="005A190F">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i/>
              </w:rPr>
              <w:t>(</w:t>
            </w:r>
            <w:r w:rsidRPr="00DF327D">
              <w:rPr>
                <w:rFonts w:ascii="Times New Roman" w:hAnsi="Times New Roman" w:cs="Times New Roman"/>
                <w:i/>
              </w:rPr>
              <w:t>познавательная, коммуникативная деятельность</w:t>
            </w:r>
            <w:r w:rsidRPr="00DF327D">
              <w:rPr>
                <w:rFonts w:ascii="Times New Roman" w:hAnsi="Times New Roman" w:cs="Times New Roman"/>
              </w:rPr>
              <w:t>)</w:t>
            </w:r>
          </w:p>
          <w:p w14:paraId="5031AA68" w14:textId="3DA32E69" w:rsidR="00322DDD" w:rsidRPr="00DF327D" w:rsidRDefault="00322DDD" w:rsidP="00DC75BE">
            <w:pPr>
              <w:spacing w:after="0" w:line="240" w:lineRule="auto"/>
              <w:rPr>
                <w:rFonts w:ascii="Times New Roman" w:hAnsi="Times New Roman" w:cs="Times New Roman"/>
              </w:rPr>
            </w:pPr>
            <w:r>
              <w:rPr>
                <w:rFonts w:ascii="Times New Roman" w:hAnsi="Times New Roman" w:cs="Times New Roman"/>
              </w:rPr>
              <w:t>Задача</w:t>
            </w:r>
            <w:r w:rsidRPr="005A190F">
              <w:rPr>
                <w:rFonts w:ascii="Times New Roman" w:hAnsi="Times New Roman" w:cs="Times New Roman"/>
              </w:rPr>
              <w:t>: </w:t>
            </w:r>
            <w:r w:rsidR="00DC75BE" w:rsidRPr="00DC75BE">
              <w:rPr>
                <w:rFonts w:ascii="Times New Roman" w:hAnsi="Times New Roman" w:cs="Times New Roman"/>
              </w:rPr>
              <w:t>развива</w:t>
            </w:r>
            <w:r w:rsidR="00DC75BE">
              <w:rPr>
                <w:rFonts w:ascii="Times New Roman" w:hAnsi="Times New Roman" w:cs="Times New Roman"/>
              </w:rPr>
              <w:t>ть</w:t>
            </w:r>
            <w:r w:rsidR="00DC75BE" w:rsidRPr="00DC75BE">
              <w:rPr>
                <w:rFonts w:ascii="Times New Roman" w:hAnsi="Times New Roman" w:cs="Times New Roman"/>
              </w:rPr>
              <w:t xml:space="preserve"> пространственное мышление и зрительное восприятие, обуча</w:t>
            </w:r>
            <w:r w:rsidR="00DC75BE">
              <w:rPr>
                <w:rFonts w:ascii="Times New Roman" w:hAnsi="Times New Roman" w:cs="Times New Roman"/>
              </w:rPr>
              <w:t>ть</w:t>
            </w:r>
            <w:r w:rsidR="00DC75BE" w:rsidRPr="00DC75BE">
              <w:rPr>
                <w:rFonts w:ascii="Times New Roman" w:hAnsi="Times New Roman" w:cs="Times New Roman"/>
              </w:rPr>
              <w:t xml:space="preserve"> умению анализировать, делать логические выводы.</w:t>
            </w:r>
            <w:r w:rsidR="00DC75BE" w:rsidRPr="00DC75BE">
              <w:rPr>
                <w:rFonts w:ascii="Times New Roman" w:hAnsi="Times New Roman" w:cs="Times New Roman"/>
              </w:rPr>
              <w:br/>
            </w:r>
            <w:r w:rsidR="00DC75BE" w:rsidRPr="00DC75BE">
              <w:rPr>
                <w:rFonts w:ascii="Times New Roman" w:hAnsi="Times New Roman" w:cs="Times New Roman"/>
              </w:rPr>
              <w:br/>
            </w:r>
          </w:p>
        </w:tc>
      </w:tr>
      <w:tr w:rsidR="00322DDD" w:rsidRPr="00153591" w14:paraId="7784E3EB" w14:textId="77777777" w:rsidTr="00322DDD">
        <w:trPr>
          <w:trHeight w:val="278"/>
        </w:trPr>
        <w:tc>
          <w:tcPr>
            <w:tcW w:w="2495" w:type="dxa"/>
            <w:vMerge/>
            <w:vAlign w:val="center"/>
          </w:tcPr>
          <w:p w14:paraId="276A504B" w14:textId="77777777" w:rsidR="00322DDD" w:rsidRPr="00153591" w:rsidRDefault="00322DDD" w:rsidP="00322DDD">
            <w:pPr>
              <w:spacing w:after="0" w:line="240" w:lineRule="auto"/>
              <w:contextualSpacing/>
              <w:rPr>
                <w:rFonts w:ascii="Times New Roman" w:hAnsi="Times New Roman" w:cs="Times New Roman"/>
                <w:b/>
                <w:u w:val="single"/>
                <w:lang w:val="kk-KZ"/>
              </w:rPr>
            </w:pPr>
          </w:p>
        </w:tc>
        <w:tc>
          <w:tcPr>
            <w:tcW w:w="13264" w:type="dxa"/>
            <w:gridSpan w:val="8"/>
          </w:tcPr>
          <w:p w14:paraId="349718DA" w14:textId="47745695" w:rsidR="00322DDD" w:rsidRPr="0026032D"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b/>
                <w:bCs/>
              </w:rPr>
            </w:pPr>
            <w:r w:rsidRPr="00153591">
              <w:rPr>
                <w:rFonts w:ascii="Times New Roman" w:hAnsi="Times New Roman" w:cs="Times New Roman"/>
                <w:b/>
                <w:bCs/>
                <w:lang w:val="kk-KZ"/>
              </w:rPr>
              <w:t xml:space="preserve"> </w:t>
            </w:r>
            <w:r>
              <w:rPr>
                <w:rFonts w:ascii="Times New Roman" w:hAnsi="Times New Roman" w:cs="Times New Roman"/>
                <w:b/>
                <w:bCs/>
                <w:lang w:val="kk-KZ"/>
              </w:rPr>
              <w:t xml:space="preserve">№7 </w:t>
            </w:r>
            <w:r w:rsidRPr="00153591">
              <w:rPr>
                <w:rFonts w:ascii="Times New Roman" w:hAnsi="Times New Roman" w:cs="Times New Roman"/>
                <w:b/>
                <w:bCs/>
                <w:lang w:val="kk-KZ"/>
              </w:rPr>
              <w:t xml:space="preserve">КЕШЕНДІ ТАҢҒЫ  ГИМНАСТИКА  </w:t>
            </w:r>
            <w:r>
              <w:rPr>
                <w:rFonts w:ascii="Times New Roman" w:hAnsi="Times New Roman" w:cs="Times New Roman"/>
                <w:b/>
                <w:bCs/>
                <w:lang w:val="kk-KZ"/>
              </w:rPr>
              <w:t xml:space="preserve">   </w:t>
            </w:r>
            <w:r w:rsidRPr="00153591">
              <w:rPr>
                <w:rFonts w:ascii="Times New Roman" w:hAnsi="Times New Roman" w:cs="Times New Roman"/>
                <w:b/>
                <w:bCs/>
              </w:rPr>
              <w:t xml:space="preserve">КОМПЛЕКС  УТРЕННЕЙ ГИМНАСТИКИ </w:t>
            </w:r>
            <w:r w:rsidRPr="0026032D">
              <w:rPr>
                <w:rFonts w:ascii="Times New Roman" w:hAnsi="Times New Roman" w:cs="Times New Roman"/>
                <w:b/>
                <w:bCs/>
              </w:rPr>
              <w:t>№</w:t>
            </w:r>
            <w:r>
              <w:rPr>
                <w:rFonts w:ascii="Times New Roman" w:hAnsi="Times New Roman" w:cs="Times New Roman"/>
                <w:b/>
                <w:bCs/>
              </w:rPr>
              <w:t>7</w:t>
            </w:r>
          </w:p>
          <w:p w14:paraId="23A1213D" w14:textId="77777777" w:rsidR="00322DDD" w:rsidRPr="00153591"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Cs/>
              </w:rPr>
              <w:t xml:space="preserve"> </w:t>
            </w:r>
            <w:r w:rsidRPr="00153591">
              <w:rPr>
                <w:rFonts w:ascii="Times New Roman" w:hAnsi="Times New Roman" w:cs="Times New Roman"/>
                <w:bCs/>
                <w:i/>
              </w:rPr>
              <w:t>Физическое развитие**</w:t>
            </w:r>
            <w:r w:rsidRPr="00153591">
              <w:rPr>
                <w:rFonts w:ascii="Times New Roman" w:hAnsi="Times New Roman" w:cs="Times New Roman"/>
                <w:i/>
                <w:lang w:val="kk-KZ"/>
              </w:rPr>
              <w:t>двигательная активность, игровая деятельность).</w:t>
            </w:r>
          </w:p>
        </w:tc>
      </w:tr>
      <w:tr w:rsidR="00322DDD" w:rsidRPr="00602A21" w14:paraId="41633A7D" w14:textId="77777777" w:rsidTr="00322DDD">
        <w:trPr>
          <w:trHeight w:val="278"/>
        </w:trPr>
        <w:tc>
          <w:tcPr>
            <w:tcW w:w="2495" w:type="dxa"/>
          </w:tcPr>
          <w:p w14:paraId="4028A881" w14:textId="77777777" w:rsidR="00322DDD" w:rsidRPr="00153591"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Таңғы ас/Завтрак</w:t>
            </w:r>
          </w:p>
        </w:tc>
        <w:tc>
          <w:tcPr>
            <w:tcW w:w="13264" w:type="dxa"/>
            <w:gridSpan w:val="8"/>
          </w:tcPr>
          <w:p w14:paraId="72D539B2" w14:textId="77777777" w:rsidR="00322DDD" w:rsidRPr="00153591"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Мәдени-гигиеналық  машықтарды  меңгеру  және  орындауды  пысықтау</w:t>
            </w:r>
          </w:p>
          <w:p w14:paraId="791363E3" w14:textId="77777777" w:rsidR="00322DDD"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b/>
              </w:rPr>
            </w:pPr>
            <w:r w:rsidRPr="00153591">
              <w:rPr>
                <w:rFonts w:ascii="Times New Roman" w:hAnsi="Times New Roman" w:cs="Times New Roman"/>
                <w:b/>
              </w:rPr>
              <w:t>Закрепление знаний и выполнение культурно-гигиенических навыков.</w:t>
            </w:r>
          </w:p>
          <w:p w14:paraId="77EBEFFA" w14:textId="77777777" w:rsidR="00322DDD" w:rsidRPr="00153591"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98095F">
              <w:rPr>
                <w:rFonts w:ascii="Times New Roman" w:hAnsi="Times New Roman" w:cs="Times New Roman"/>
                <w:color w:val="000000"/>
                <w:sz w:val="24"/>
                <w:szCs w:val="24"/>
              </w:rPr>
              <w:t>Закрепление у детей самостоятельных навыков проведения простейших водных процедур</w:t>
            </w:r>
          </w:p>
          <w:p w14:paraId="3162350B" w14:textId="77777777" w:rsidR="00322DDD" w:rsidRDefault="00322DDD" w:rsidP="00322DDD">
            <w:pPr>
              <w:spacing w:after="0" w:line="240" w:lineRule="auto"/>
              <w:rPr>
                <w:rFonts w:ascii="Times New Roman" w:hAnsi="Times New Roman" w:cs="Times New Roman"/>
                <w:i/>
                <w:u w:val="dotted"/>
              </w:rPr>
            </w:pPr>
            <w:r w:rsidRPr="00153591">
              <w:rPr>
                <w:rFonts w:ascii="Times New Roman" w:hAnsi="Times New Roman" w:cs="Times New Roman"/>
                <w:u w:val="dotted"/>
                <w:lang w:val="kk-KZ"/>
              </w:rPr>
              <w:t>Ойын жаттығуы/</w:t>
            </w:r>
            <w:r w:rsidRPr="00153591">
              <w:rPr>
                <w:rFonts w:ascii="Times New Roman" w:hAnsi="Times New Roman" w:cs="Times New Roman"/>
                <w:u w:val="dotted"/>
              </w:rPr>
              <w:t xml:space="preserve">Игровое упражнение </w:t>
            </w:r>
            <w:r w:rsidRPr="00153591">
              <w:rPr>
                <w:rFonts w:ascii="Times New Roman" w:hAnsi="Times New Roman" w:cs="Times New Roman"/>
                <w:i/>
                <w:u w:val="dotted"/>
              </w:rPr>
              <w:t xml:space="preserve"> </w:t>
            </w:r>
          </w:p>
          <w:p w14:paraId="683981D6" w14:textId="77777777" w:rsidR="003763D2" w:rsidRPr="003763D2" w:rsidRDefault="003763D2" w:rsidP="003763D2">
            <w:pPr>
              <w:shd w:val="clear" w:color="auto" w:fill="FFFFFF"/>
              <w:spacing w:after="0" w:line="240" w:lineRule="auto"/>
              <w:rPr>
                <w:rFonts w:ascii="Times New Roman" w:hAnsi="Times New Roman" w:cs="Times New Roman"/>
                <w:color w:val="000000"/>
                <w:sz w:val="18"/>
                <w:lang w:eastAsia="ru-RU"/>
              </w:rPr>
            </w:pPr>
            <w:r w:rsidRPr="003763D2">
              <w:rPr>
                <w:rStyle w:val="c0"/>
                <w:rFonts w:ascii="Times New Roman" w:hAnsi="Times New Roman" w:cs="Times New Roman"/>
                <w:color w:val="000000"/>
                <w:szCs w:val="28"/>
              </w:rPr>
              <w:t>Теплою водою</w:t>
            </w:r>
          </w:p>
          <w:p w14:paraId="0136D686" w14:textId="77777777" w:rsidR="003763D2" w:rsidRPr="003763D2" w:rsidRDefault="003763D2" w:rsidP="003763D2">
            <w:pPr>
              <w:shd w:val="clear" w:color="auto" w:fill="FFFFFF"/>
              <w:spacing w:after="0" w:line="240" w:lineRule="auto"/>
              <w:rPr>
                <w:rFonts w:ascii="Times New Roman" w:hAnsi="Times New Roman" w:cs="Times New Roman"/>
                <w:color w:val="000000"/>
                <w:sz w:val="18"/>
              </w:rPr>
            </w:pPr>
            <w:r w:rsidRPr="003763D2">
              <w:rPr>
                <w:rStyle w:val="c0"/>
                <w:rFonts w:ascii="Times New Roman" w:hAnsi="Times New Roman" w:cs="Times New Roman"/>
                <w:color w:val="000000"/>
                <w:szCs w:val="28"/>
              </w:rPr>
              <w:t>Руки чисто мою.</w:t>
            </w:r>
          </w:p>
          <w:p w14:paraId="2FD075BF" w14:textId="474F8B91" w:rsidR="003763D2" w:rsidRPr="003763D2" w:rsidRDefault="003763D2" w:rsidP="003763D2">
            <w:pPr>
              <w:shd w:val="clear" w:color="auto" w:fill="FFFFFF"/>
              <w:spacing w:after="0" w:line="240" w:lineRule="auto"/>
              <w:rPr>
                <w:rFonts w:ascii="Times New Roman" w:hAnsi="Times New Roman" w:cs="Times New Roman"/>
                <w:color w:val="000000"/>
                <w:sz w:val="18"/>
              </w:rPr>
            </w:pPr>
            <w:r w:rsidRPr="003763D2">
              <w:rPr>
                <w:rStyle w:val="c0"/>
                <w:rFonts w:ascii="Times New Roman" w:hAnsi="Times New Roman" w:cs="Times New Roman"/>
                <w:color w:val="000000"/>
                <w:szCs w:val="28"/>
              </w:rPr>
              <w:t>К</w:t>
            </w:r>
            <w:r>
              <w:rPr>
                <w:rStyle w:val="c0"/>
                <w:rFonts w:ascii="Times New Roman" w:hAnsi="Times New Roman" w:cs="Times New Roman"/>
                <w:color w:val="000000"/>
                <w:szCs w:val="28"/>
              </w:rPr>
              <w:t>апельку</w:t>
            </w:r>
            <w:r w:rsidRPr="003763D2">
              <w:rPr>
                <w:rStyle w:val="c0"/>
                <w:rFonts w:ascii="Times New Roman" w:hAnsi="Times New Roman" w:cs="Times New Roman"/>
                <w:color w:val="000000"/>
                <w:szCs w:val="28"/>
              </w:rPr>
              <w:t xml:space="preserve"> мыла я возьму</w:t>
            </w:r>
          </w:p>
          <w:p w14:paraId="147BE87C" w14:textId="06F4A706" w:rsidR="00322DDD" w:rsidRPr="00153591" w:rsidRDefault="003763D2" w:rsidP="003763D2">
            <w:pPr>
              <w:shd w:val="clear" w:color="auto" w:fill="FFFFFF"/>
              <w:spacing w:after="0" w:line="240" w:lineRule="auto"/>
              <w:rPr>
                <w:rFonts w:ascii="Times New Roman" w:hAnsi="Times New Roman" w:cs="Times New Roman"/>
                <w:i/>
                <w:lang w:val="kk-KZ"/>
              </w:rPr>
            </w:pPr>
            <w:r w:rsidRPr="003763D2">
              <w:rPr>
                <w:rStyle w:val="c0"/>
                <w:rFonts w:ascii="Times New Roman" w:hAnsi="Times New Roman" w:cs="Times New Roman"/>
                <w:color w:val="000000"/>
                <w:szCs w:val="28"/>
              </w:rPr>
              <w:t>И ладошки им потру</w:t>
            </w:r>
            <w:r>
              <w:rPr>
                <w:rFonts w:ascii="Times New Roman" w:hAnsi="Times New Roman" w:cs="Times New Roman"/>
                <w:lang w:val="kk-KZ"/>
              </w:rPr>
              <w:t xml:space="preserve"> </w:t>
            </w:r>
            <w:r w:rsidR="00322DDD">
              <w:rPr>
                <w:rFonts w:ascii="Times New Roman" w:hAnsi="Times New Roman" w:cs="Times New Roman"/>
                <w:lang w:val="kk-KZ"/>
              </w:rPr>
              <w:t>(</w:t>
            </w:r>
            <w:r w:rsidR="00322DDD" w:rsidRPr="00153591">
              <w:rPr>
                <w:rFonts w:ascii="Times New Roman" w:hAnsi="Times New Roman" w:cs="Times New Roman"/>
                <w:i/>
                <w:lang w:val="kk-KZ"/>
              </w:rPr>
              <w:t>игровая деятельность)</w:t>
            </w:r>
          </w:p>
          <w:p w14:paraId="70928E1F" w14:textId="77777777" w:rsidR="00322DDD" w:rsidRPr="007049A3"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5A190F">
              <w:rPr>
                <w:rFonts w:ascii="Times New Roman" w:hAnsi="Times New Roman" w:cs="Times New Roman"/>
                <w:color w:val="000000"/>
                <w:lang w:val="kk-KZ"/>
              </w:rPr>
              <w:t>***</w:t>
            </w:r>
            <w:r>
              <w:rPr>
                <w:rFonts w:ascii="Times New Roman" w:hAnsi="Times New Roman" w:cs="Times New Roman"/>
                <w:color w:val="000000"/>
                <w:lang w:val="kk-KZ"/>
              </w:rPr>
              <w:t>таң- утро, қолдар-руки, вода-су, мыло-сабын,чистый- таза,нан,май,шай</w:t>
            </w:r>
            <w:r w:rsidRPr="001A6390">
              <w:rPr>
                <w:rFonts w:ascii="Times New Roman" w:hAnsi="Times New Roman" w:cs="Times New Roman"/>
              </w:rPr>
              <w:t xml:space="preserve">, </w:t>
            </w:r>
            <w:proofErr w:type="spellStart"/>
            <w:r w:rsidRPr="001A6390">
              <w:rPr>
                <w:rFonts w:ascii="Times New Roman" w:hAnsi="Times New Roman" w:cs="Times New Roman"/>
              </w:rPr>
              <w:t>ботқа</w:t>
            </w:r>
            <w:proofErr w:type="spellEnd"/>
            <w:r>
              <w:rPr>
                <w:rFonts w:ascii="Times New Roman" w:hAnsi="Times New Roman" w:cs="Times New Roman"/>
              </w:rPr>
              <w:t>-каша</w:t>
            </w:r>
          </w:p>
        </w:tc>
      </w:tr>
      <w:tr w:rsidR="00322DDD" w:rsidRPr="00153591" w14:paraId="72126C75" w14:textId="77777777" w:rsidTr="00322DDD">
        <w:trPr>
          <w:trHeight w:val="348"/>
        </w:trPr>
        <w:tc>
          <w:tcPr>
            <w:tcW w:w="2495" w:type="dxa"/>
            <w:vMerge w:val="restart"/>
          </w:tcPr>
          <w:p w14:paraId="16C7B7BC" w14:textId="77777777" w:rsidR="00322DDD" w:rsidRPr="00E95B34"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roofErr w:type="spellStart"/>
            <w:r w:rsidRPr="00E95B34">
              <w:rPr>
                <w:rFonts w:ascii="Times New Roman" w:hAnsi="Times New Roman" w:cs="Times New Roman"/>
                <w:b/>
                <w:color w:val="000000"/>
              </w:rPr>
              <w:t>Ұйымдастырылған</w:t>
            </w:r>
            <w:proofErr w:type="spellEnd"/>
            <w:r w:rsidRPr="00E95B34">
              <w:rPr>
                <w:rFonts w:ascii="Times New Roman" w:hAnsi="Times New Roman" w:cs="Times New Roman"/>
                <w:b/>
                <w:color w:val="000000"/>
              </w:rPr>
              <w:t xml:space="preserve"> </w:t>
            </w:r>
            <w:proofErr w:type="spellStart"/>
            <w:r w:rsidRPr="00E95B34">
              <w:rPr>
                <w:rFonts w:ascii="Times New Roman" w:hAnsi="Times New Roman" w:cs="Times New Roman"/>
                <w:b/>
                <w:color w:val="000000"/>
              </w:rPr>
              <w:t>іс-әрекетке</w:t>
            </w:r>
            <w:proofErr w:type="spellEnd"/>
            <w:r w:rsidRPr="00E95B34">
              <w:rPr>
                <w:rFonts w:ascii="Times New Roman" w:hAnsi="Times New Roman" w:cs="Times New Roman"/>
                <w:b/>
                <w:color w:val="000000"/>
              </w:rPr>
              <w:t xml:space="preserve"> </w:t>
            </w:r>
            <w:proofErr w:type="spellStart"/>
            <w:r w:rsidRPr="00E95B34">
              <w:rPr>
                <w:rFonts w:ascii="Times New Roman" w:hAnsi="Times New Roman" w:cs="Times New Roman"/>
                <w:b/>
                <w:color w:val="000000"/>
              </w:rPr>
              <w:t>дайындық</w:t>
            </w:r>
            <w:proofErr w:type="spellEnd"/>
            <w:r w:rsidRPr="00E95B34">
              <w:rPr>
                <w:rFonts w:ascii="Times New Roman" w:hAnsi="Times New Roman" w:cs="Times New Roman"/>
                <w:b/>
                <w:color w:val="000000"/>
              </w:rPr>
              <w:t xml:space="preserve"> </w:t>
            </w:r>
            <w:r w:rsidRPr="00E95B34">
              <w:rPr>
                <w:rFonts w:ascii="Times New Roman" w:hAnsi="Times New Roman" w:cs="Times New Roman"/>
                <w:b/>
                <w:color w:val="000000"/>
              </w:rPr>
              <w:lastRenderedPageBreak/>
              <w:t>(ОД) Подготовка к организованной деятельности (ОД)</w:t>
            </w:r>
          </w:p>
        </w:tc>
        <w:tc>
          <w:tcPr>
            <w:tcW w:w="13264" w:type="dxa"/>
            <w:gridSpan w:val="8"/>
          </w:tcPr>
          <w:p w14:paraId="06E07779" w14:textId="77777777" w:rsidR="00322DDD" w:rsidRPr="00153591" w:rsidRDefault="00322DDD" w:rsidP="00322DDD">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lang w:val="kk-KZ"/>
              </w:rPr>
              <w:lastRenderedPageBreak/>
              <w:t xml:space="preserve">ҰІӘ  ұйымдастыру  үшін балалардағы  кішігірім қозғалыстағы ойын және ойын жаттығулары </w:t>
            </w:r>
          </w:p>
          <w:p w14:paraId="6C541E11" w14:textId="77777777" w:rsidR="00322DDD" w:rsidRPr="00153591" w:rsidRDefault="00322DDD" w:rsidP="00322DDD">
            <w:pPr>
              <w:widowControl w:val="0"/>
              <w:tabs>
                <w:tab w:val="left" w:pos="6640"/>
              </w:tabs>
              <w:autoSpaceDE w:val="0"/>
              <w:autoSpaceDN w:val="0"/>
              <w:adjustRightInd w:val="0"/>
              <w:spacing w:after="0" w:line="240" w:lineRule="auto"/>
              <w:contextualSpacing/>
              <w:jc w:val="center"/>
              <w:rPr>
                <w:rFonts w:ascii="Times New Roman" w:hAnsi="Times New Roman" w:cs="Times New Roman"/>
                <w:u w:val="dotted"/>
                <w:lang w:val="kk-KZ"/>
              </w:rPr>
            </w:pPr>
            <w:r w:rsidRPr="00153591">
              <w:rPr>
                <w:rFonts w:ascii="Times New Roman" w:hAnsi="Times New Roman" w:cs="Times New Roman"/>
              </w:rPr>
              <w:t>Игры и игровые упражнения малой подвижности для организации детей к ОД</w:t>
            </w:r>
          </w:p>
        </w:tc>
      </w:tr>
      <w:tr w:rsidR="00322DDD" w:rsidRPr="00153591" w14:paraId="3DB6FA85" w14:textId="77777777" w:rsidTr="00322DDD">
        <w:trPr>
          <w:trHeight w:val="2885"/>
        </w:trPr>
        <w:tc>
          <w:tcPr>
            <w:tcW w:w="2495" w:type="dxa"/>
            <w:vMerge/>
            <w:vAlign w:val="center"/>
          </w:tcPr>
          <w:p w14:paraId="47D7AF20" w14:textId="77777777" w:rsidR="00322DDD" w:rsidRPr="00153591" w:rsidRDefault="00322DDD" w:rsidP="00322DDD">
            <w:pPr>
              <w:spacing w:after="0" w:line="240" w:lineRule="auto"/>
              <w:contextualSpacing/>
              <w:rPr>
                <w:rFonts w:ascii="Times New Roman" w:hAnsi="Times New Roman" w:cs="Times New Roman"/>
                <w:b/>
                <w:lang w:val="kk-KZ"/>
              </w:rPr>
            </w:pPr>
          </w:p>
        </w:tc>
        <w:tc>
          <w:tcPr>
            <w:tcW w:w="2610" w:type="dxa"/>
            <w:gridSpan w:val="2"/>
          </w:tcPr>
          <w:p w14:paraId="38664ABF" w14:textId="2090C554" w:rsidR="00322DDD" w:rsidRPr="00835E51" w:rsidRDefault="00322DDD" w:rsidP="00322DDD">
            <w:pPr>
              <w:spacing w:after="0" w:line="240" w:lineRule="auto"/>
              <w:rPr>
                <w:rFonts w:ascii="Times New Roman" w:hAnsi="Times New Roman" w:cs="Times New Roman"/>
                <w:b/>
              </w:rPr>
            </w:pPr>
            <w:r w:rsidRPr="00835E51">
              <w:rPr>
                <w:rFonts w:ascii="Times New Roman" w:hAnsi="Times New Roman" w:cs="Times New Roman"/>
                <w:b/>
              </w:rPr>
              <w:t>Игра малой подвижности «</w:t>
            </w:r>
            <w:r w:rsidR="003763D2">
              <w:rPr>
                <w:rFonts w:ascii="Times New Roman" w:hAnsi="Times New Roman" w:cs="Times New Roman"/>
                <w:b/>
              </w:rPr>
              <w:t>Бегемотики</w:t>
            </w:r>
            <w:r w:rsidRPr="00835E51">
              <w:rPr>
                <w:rFonts w:ascii="Times New Roman" w:hAnsi="Times New Roman" w:cs="Times New Roman"/>
                <w:b/>
              </w:rPr>
              <w:t>» </w:t>
            </w:r>
          </w:p>
          <w:p w14:paraId="474E5F59" w14:textId="77777777" w:rsidR="00322DDD" w:rsidRPr="00835E51" w:rsidRDefault="00322DDD" w:rsidP="00322DDD">
            <w:pPr>
              <w:spacing w:after="0" w:line="240" w:lineRule="auto"/>
              <w:rPr>
                <w:rFonts w:ascii="Times New Roman" w:hAnsi="Times New Roman" w:cs="Times New Roman"/>
              </w:rPr>
            </w:pPr>
            <w:r w:rsidRPr="00835E51">
              <w:rPr>
                <w:rFonts w:ascii="Times New Roman" w:hAnsi="Times New Roman" w:cs="Times New Roman"/>
                <w:b/>
              </w:rPr>
              <w:t>Задача:</w:t>
            </w:r>
            <w:r w:rsidRPr="00835E51">
              <w:rPr>
                <w:rFonts w:ascii="Times New Roman" w:hAnsi="Times New Roman" w:cs="Times New Roman"/>
              </w:rPr>
              <w:t> развивать внимательность, плавность выполнения движения</w:t>
            </w:r>
          </w:p>
          <w:p w14:paraId="24ACAAA2" w14:textId="77777777" w:rsidR="00322DDD" w:rsidRPr="00835E51" w:rsidRDefault="00322DDD" w:rsidP="00465558">
            <w:pPr>
              <w:pStyle w:val="ae"/>
              <w:spacing w:before="0" w:beforeAutospacing="0" w:after="0" w:afterAutospacing="0"/>
              <w:ind w:right="173"/>
              <w:rPr>
                <w:sz w:val="22"/>
                <w:szCs w:val="22"/>
                <w:lang w:val="ru-RU"/>
              </w:rPr>
            </w:pPr>
            <w:r w:rsidRPr="00835E51">
              <w:rPr>
                <w:sz w:val="22"/>
                <w:szCs w:val="22"/>
                <w:lang w:val="ru-RU"/>
              </w:rPr>
              <w:t xml:space="preserve">*** </w:t>
            </w:r>
            <w:proofErr w:type="spellStart"/>
            <w:r w:rsidRPr="00835E51">
              <w:rPr>
                <w:sz w:val="22"/>
                <w:szCs w:val="22"/>
                <w:lang w:val="ru-RU"/>
              </w:rPr>
              <w:t>сақ</w:t>
            </w:r>
            <w:proofErr w:type="spellEnd"/>
            <w:r w:rsidRPr="00835E51">
              <w:rPr>
                <w:sz w:val="22"/>
                <w:szCs w:val="22"/>
                <w:lang w:val="ru-RU"/>
              </w:rPr>
              <w:t xml:space="preserve"> </w:t>
            </w:r>
            <w:proofErr w:type="spellStart"/>
            <w:r w:rsidRPr="00835E51">
              <w:rPr>
                <w:sz w:val="22"/>
                <w:szCs w:val="22"/>
                <w:lang w:val="ru-RU"/>
              </w:rPr>
              <w:t>болыңыз</w:t>
            </w:r>
            <w:proofErr w:type="spellEnd"/>
            <w:r w:rsidRPr="00835E51">
              <w:rPr>
                <w:sz w:val="22"/>
                <w:szCs w:val="22"/>
                <w:lang w:val="ru-RU"/>
              </w:rPr>
              <w:t>-будь внимательным</w:t>
            </w:r>
            <w:r w:rsidRPr="00835E51">
              <w:rPr>
                <w:rFonts w:eastAsia="Calibri"/>
                <w:b/>
                <w:i/>
                <w:kern w:val="24"/>
                <w:sz w:val="22"/>
                <w:szCs w:val="22"/>
                <w:lang w:val="ru-RU"/>
              </w:rPr>
              <w:t xml:space="preserve"> (коммуникативная, познавательная </w:t>
            </w:r>
            <w:proofErr w:type="spellStart"/>
            <w:proofErr w:type="gramStart"/>
            <w:r w:rsidRPr="00835E51">
              <w:rPr>
                <w:rFonts w:eastAsia="Calibri"/>
                <w:b/>
                <w:i/>
                <w:kern w:val="24"/>
                <w:sz w:val="22"/>
                <w:szCs w:val="22"/>
                <w:lang w:val="ru-RU"/>
              </w:rPr>
              <w:t>деятельность,игровая</w:t>
            </w:r>
            <w:proofErr w:type="spellEnd"/>
            <w:proofErr w:type="gramEnd"/>
            <w:r w:rsidRPr="00835E51">
              <w:rPr>
                <w:rFonts w:eastAsia="Calibri"/>
                <w:b/>
                <w:i/>
                <w:kern w:val="24"/>
                <w:sz w:val="22"/>
                <w:szCs w:val="22"/>
                <w:lang w:val="ru-RU"/>
              </w:rPr>
              <w:t>)</w:t>
            </w:r>
          </w:p>
        </w:tc>
        <w:tc>
          <w:tcPr>
            <w:tcW w:w="2551" w:type="dxa"/>
          </w:tcPr>
          <w:p w14:paraId="5A4DFF90" w14:textId="77777777" w:rsidR="00465558" w:rsidRDefault="00322DDD" w:rsidP="00322DDD">
            <w:pPr>
              <w:shd w:val="clear" w:color="auto" w:fill="FFFFFF"/>
              <w:spacing w:after="0"/>
              <w:rPr>
                <w:rFonts w:ascii="Times New Roman" w:hAnsi="Times New Roman" w:cs="Times New Roman"/>
                <w:b/>
              </w:rPr>
            </w:pPr>
            <w:proofErr w:type="spellStart"/>
            <w:r w:rsidRPr="00835E51">
              <w:rPr>
                <w:rFonts w:ascii="Times New Roman" w:hAnsi="Times New Roman" w:cs="Times New Roman"/>
                <w:b/>
              </w:rPr>
              <w:t>Логоритмика</w:t>
            </w:r>
            <w:proofErr w:type="spellEnd"/>
            <w:r w:rsidRPr="00835E51">
              <w:rPr>
                <w:rFonts w:ascii="Times New Roman" w:hAnsi="Times New Roman" w:cs="Times New Roman"/>
                <w:b/>
              </w:rPr>
              <w:t xml:space="preserve"> </w:t>
            </w:r>
          </w:p>
          <w:p w14:paraId="0F1ABF67" w14:textId="7D522C1F" w:rsidR="00322DDD" w:rsidRPr="00835E51" w:rsidRDefault="00322DDD" w:rsidP="00322DDD">
            <w:pPr>
              <w:shd w:val="clear" w:color="auto" w:fill="FFFFFF"/>
              <w:spacing w:after="0"/>
              <w:rPr>
                <w:rFonts w:ascii="Times New Roman" w:hAnsi="Times New Roman" w:cs="Times New Roman"/>
                <w:color w:val="000000"/>
                <w:lang w:eastAsia="ru-RU"/>
              </w:rPr>
            </w:pPr>
            <w:r w:rsidRPr="00835E51">
              <w:rPr>
                <w:rStyle w:val="c8"/>
                <w:rFonts w:ascii="Times New Roman" w:hAnsi="Times New Roman" w:cs="Times New Roman"/>
                <w:b/>
                <w:bCs/>
                <w:color w:val="000000"/>
              </w:rPr>
              <w:t>«</w:t>
            </w:r>
            <w:r w:rsidR="003763D2">
              <w:rPr>
                <w:rStyle w:val="c8"/>
                <w:rFonts w:ascii="Times New Roman" w:hAnsi="Times New Roman" w:cs="Times New Roman"/>
                <w:b/>
                <w:bCs/>
                <w:color w:val="000000"/>
              </w:rPr>
              <w:t>Ладошка</w:t>
            </w:r>
            <w:r w:rsidRPr="00835E51">
              <w:rPr>
                <w:rStyle w:val="c8"/>
                <w:rFonts w:ascii="Times New Roman" w:hAnsi="Times New Roman" w:cs="Times New Roman"/>
                <w:b/>
                <w:bCs/>
                <w:color w:val="000000"/>
              </w:rPr>
              <w:t>»</w:t>
            </w:r>
          </w:p>
          <w:p w14:paraId="102D8EE3" w14:textId="77777777" w:rsidR="00322DDD" w:rsidRPr="00835E51" w:rsidRDefault="00322DDD" w:rsidP="00322DDD">
            <w:pPr>
              <w:shd w:val="clear" w:color="auto" w:fill="FFFFFF"/>
              <w:spacing w:after="0" w:line="240" w:lineRule="auto"/>
              <w:rPr>
                <w:rFonts w:ascii="Times New Roman" w:hAnsi="Times New Roman" w:cs="Times New Roman"/>
                <w:color w:val="000000"/>
              </w:rPr>
            </w:pPr>
            <w:r w:rsidRPr="00835E51">
              <w:rPr>
                <w:rStyle w:val="c9"/>
                <w:rFonts w:ascii="Times New Roman" w:hAnsi="Times New Roman" w:cs="Times New Roman"/>
                <w:b/>
                <w:bCs/>
                <w:color w:val="000000"/>
              </w:rPr>
              <w:t>Задача: </w:t>
            </w:r>
            <w:r w:rsidRPr="00835E51">
              <w:rPr>
                <w:rFonts w:ascii="Times New Roman" w:hAnsi="Times New Roman" w:cs="Times New Roman"/>
              </w:rPr>
              <w:t>развивать внимательность, плавность выполнения движения</w:t>
            </w:r>
          </w:p>
          <w:p w14:paraId="3ECF6458" w14:textId="2C5D4E9C" w:rsidR="00322DDD" w:rsidRPr="00835E51" w:rsidRDefault="00322DDD" w:rsidP="00322DDD">
            <w:pPr>
              <w:spacing w:after="0" w:line="240" w:lineRule="auto"/>
              <w:rPr>
                <w:rFonts w:ascii="Times New Roman" w:hAnsi="Times New Roman" w:cs="Times New Roman"/>
              </w:rPr>
            </w:pPr>
            <w:r w:rsidRPr="00835E51">
              <w:rPr>
                <w:rFonts w:ascii="Times New Roman" w:hAnsi="Times New Roman" w:cs="Times New Roman"/>
                <w:b/>
                <w:i/>
                <w:lang w:val="kk-KZ" w:eastAsia="ru-RU"/>
              </w:rPr>
              <w:t xml:space="preserve"> </w:t>
            </w:r>
            <w:r w:rsidR="00997D43">
              <w:rPr>
                <w:rFonts w:ascii="Times New Roman" w:hAnsi="Times New Roman" w:cs="Times New Roman"/>
              </w:rPr>
              <w:t>***ладонь-</w:t>
            </w:r>
            <w:proofErr w:type="spellStart"/>
            <w:r w:rsidR="00997D43">
              <w:rPr>
                <w:rFonts w:ascii="Times New Roman" w:hAnsi="Times New Roman" w:cs="Times New Roman"/>
              </w:rPr>
              <w:t>ала</w:t>
            </w:r>
            <w:r w:rsidRPr="00835E51">
              <w:rPr>
                <w:rFonts w:ascii="Times New Roman" w:hAnsi="Times New Roman" w:cs="Times New Roman"/>
              </w:rPr>
              <w:t>қ</w:t>
            </w:r>
            <w:r w:rsidR="00997D43">
              <w:rPr>
                <w:rFonts w:ascii="Times New Roman" w:hAnsi="Times New Roman" w:cs="Times New Roman"/>
              </w:rPr>
              <w:t>ан</w:t>
            </w:r>
            <w:proofErr w:type="spellEnd"/>
            <w:r w:rsidRPr="00835E51">
              <w:rPr>
                <w:rFonts w:ascii="Times New Roman" w:hAnsi="Times New Roman" w:cs="Times New Roman"/>
              </w:rPr>
              <w:t xml:space="preserve"> </w:t>
            </w:r>
            <w:r w:rsidRPr="00835E51">
              <w:rPr>
                <w:rFonts w:ascii="Times New Roman" w:hAnsi="Times New Roman" w:cs="Times New Roman"/>
                <w:b/>
                <w:i/>
                <w:lang w:val="kk-KZ" w:eastAsia="ru-RU"/>
              </w:rPr>
              <w:t>(познавательная, коммуникативная деятельность)</w:t>
            </w:r>
          </w:p>
        </w:tc>
        <w:tc>
          <w:tcPr>
            <w:tcW w:w="2835" w:type="dxa"/>
            <w:gridSpan w:val="2"/>
          </w:tcPr>
          <w:p w14:paraId="3549618E" w14:textId="136D9E3E" w:rsidR="00322DDD" w:rsidRPr="00835E51" w:rsidRDefault="00322DDD" w:rsidP="00322DDD">
            <w:pPr>
              <w:spacing w:after="0" w:line="240" w:lineRule="auto"/>
              <w:rPr>
                <w:rFonts w:ascii="Times New Roman" w:hAnsi="Times New Roman" w:cs="Times New Roman"/>
                <w:b/>
              </w:rPr>
            </w:pPr>
            <w:r w:rsidRPr="00835E51">
              <w:rPr>
                <w:rFonts w:ascii="Times New Roman" w:hAnsi="Times New Roman" w:cs="Times New Roman"/>
                <w:b/>
              </w:rPr>
              <w:t>Пальчиковая гимнастика «</w:t>
            </w:r>
            <w:r w:rsidR="003763D2">
              <w:rPr>
                <w:rFonts w:ascii="Times New Roman" w:hAnsi="Times New Roman" w:cs="Times New Roman"/>
                <w:b/>
                <w:lang w:val="kk-KZ"/>
              </w:rPr>
              <w:t>Нейроупражнение «Кулак-ладонь</w:t>
            </w:r>
            <w:r w:rsidRPr="00835E51">
              <w:rPr>
                <w:rFonts w:ascii="Times New Roman" w:hAnsi="Times New Roman" w:cs="Times New Roman"/>
                <w:b/>
              </w:rPr>
              <w:t>» </w:t>
            </w:r>
          </w:p>
          <w:p w14:paraId="5B305967" w14:textId="77777777" w:rsidR="00322DDD" w:rsidRPr="00835E51" w:rsidRDefault="00322DDD" w:rsidP="00322DDD">
            <w:pPr>
              <w:spacing w:after="0" w:line="240" w:lineRule="auto"/>
              <w:rPr>
                <w:rFonts w:ascii="Times New Roman" w:hAnsi="Times New Roman" w:cs="Times New Roman"/>
              </w:rPr>
            </w:pPr>
            <w:r w:rsidRPr="00835E51">
              <w:rPr>
                <w:rFonts w:ascii="Times New Roman" w:hAnsi="Times New Roman" w:cs="Times New Roman"/>
                <w:b/>
              </w:rPr>
              <w:t>Задача:</w:t>
            </w:r>
            <w:r w:rsidRPr="00835E51">
              <w:rPr>
                <w:rFonts w:ascii="Times New Roman" w:hAnsi="Times New Roman" w:cs="Times New Roman"/>
              </w:rPr>
              <w:t> развитие мелкой моторики,</w:t>
            </w:r>
            <w:r w:rsidRPr="00835E51">
              <w:rPr>
                <w:rFonts w:ascii="Times New Roman" w:hAnsi="Times New Roman" w:cs="Times New Roman"/>
                <w:lang w:val="kk-KZ"/>
              </w:rPr>
              <w:t xml:space="preserve"> </w:t>
            </w:r>
            <w:r w:rsidRPr="00835E51">
              <w:rPr>
                <w:rFonts w:ascii="Times New Roman" w:hAnsi="Times New Roman" w:cs="Times New Roman"/>
              </w:rPr>
              <w:t>умения повторять движения за воспитателем</w:t>
            </w:r>
          </w:p>
          <w:p w14:paraId="68E2B5EF" w14:textId="2B7B6AF1" w:rsidR="00322DDD" w:rsidRPr="00835E51" w:rsidRDefault="00322DDD" w:rsidP="00322DDD">
            <w:pPr>
              <w:spacing w:after="0" w:line="240" w:lineRule="auto"/>
              <w:rPr>
                <w:rFonts w:ascii="Times New Roman" w:hAnsi="Times New Roman" w:cs="Times New Roman"/>
              </w:rPr>
            </w:pPr>
            <w:r w:rsidRPr="00835E51">
              <w:rPr>
                <w:rFonts w:ascii="Times New Roman" w:hAnsi="Times New Roman" w:cs="Times New Roman"/>
              </w:rPr>
              <w:t xml:space="preserve">*** </w:t>
            </w:r>
            <w:proofErr w:type="spellStart"/>
            <w:r w:rsidR="00997D43" w:rsidRPr="00997D43">
              <w:rPr>
                <w:rFonts w:ascii="Times New Roman" w:hAnsi="Times New Roman" w:cs="Times New Roman"/>
              </w:rPr>
              <w:t>жұдырық</w:t>
            </w:r>
            <w:proofErr w:type="spellEnd"/>
            <w:r w:rsidR="00997D43">
              <w:rPr>
                <w:rFonts w:ascii="Times New Roman" w:hAnsi="Times New Roman" w:cs="Times New Roman"/>
              </w:rPr>
              <w:t>-</w:t>
            </w:r>
            <w:r w:rsidR="00997D43" w:rsidRPr="00997D43">
              <w:rPr>
                <w:rFonts w:ascii="Times New Roman" w:hAnsi="Times New Roman" w:cs="Times New Roman"/>
              </w:rPr>
              <w:t xml:space="preserve"> </w:t>
            </w:r>
            <w:proofErr w:type="spellStart"/>
            <w:r w:rsidR="00997D43" w:rsidRPr="00997D43">
              <w:rPr>
                <w:rFonts w:ascii="Times New Roman" w:hAnsi="Times New Roman" w:cs="Times New Roman"/>
              </w:rPr>
              <w:t>алақан</w:t>
            </w:r>
            <w:proofErr w:type="spellEnd"/>
            <w:r w:rsidR="00997D43" w:rsidRPr="00835E51">
              <w:rPr>
                <w:rFonts w:ascii="Times New Roman" w:hAnsi="Times New Roman" w:cs="Times New Roman"/>
              </w:rPr>
              <w:t xml:space="preserve"> </w:t>
            </w:r>
            <w:r w:rsidR="00997D43">
              <w:rPr>
                <w:rFonts w:ascii="Times New Roman" w:hAnsi="Times New Roman" w:cs="Times New Roman"/>
              </w:rPr>
              <w:t xml:space="preserve">–кулак-ладонь </w:t>
            </w:r>
            <w:r w:rsidRPr="00835E51">
              <w:rPr>
                <w:rFonts w:ascii="Times New Roman" w:hAnsi="Times New Roman" w:cs="Times New Roman"/>
              </w:rPr>
              <w:t>(</w:t>
            </w:r>
            <w:r w:rsidRPr="00835E51">
              <w:rPr>
                <w:rFonts w:ascii="Times New Roman" w:hAnsi="Times New Roman" w:cs="Times New Roman"/>
                <w:b/>
                <w:i/>
                <w:lang w:val="kk-KZ" w:eastAsia="ru-RU"/>
              </w:rPr>
              <w:t>познавательная, коммуникативная деятельность)</w:t>
            </w:r>
          </w:p>
        </w:tc>
        <w:tc>
          <w:tcPr>
            <w:tcW w:w="2615" w:type="dxa"/>
            <w:gridSpan w:val="2"/>
          </w:tcPr>
          <w:p w14:paraId="5C6A72C8" w14:textId="127F0062" w:rsidR="00322DDD" w:rsidRPr="00835E51" w:rsidRDefault="00322DDD" w:rsidP="00322DDD">
            <w:pPr>
              <w:spacing w:after="0" w:line="240" w:lineRule="auto"/>
              <w:rPr>
                <w:rFonts w:ascii="Times New Roman" w:hAnsi="Times New Roman" w:cs="Times New Roman"/>
                <w:b/>
              </w:rPr>
            </w:pPr>
            <w:r w:rsidRPr="00835E51">
              <w:rPr>
                <w:rFonts w:ascii="Times New Roman" w:hAnsi="Times New Roman" w:cs="Times New Roman"/>
                <w:b/>
                <w:lang w:val="kk-KZ"/>
              </w:rPr>
              <w:t>Пальчиковая гимнастика</w:t>
            </w:r>
            <w:r w:rsidRPr="00835E51">
              <w:rPr>
                <w:rFonts w:ascii="Times New Roman" w:hAnsi="Times New Roman" w:cs="Times New Roman"/>
                <w:b/>
              </w:rPr>
              <w:t>"</w:t>
            </w:r>
            <w:r w:rsidR="00E73B40">
              <w:rPr>
                <w:rFonts w:ascii="Times New Roman" w:hAnsi="Times New Roman" w:cs="Times New Roman"/>
                <w:b/>
                <w:lang w:val="kk-KZ"/>
              </w:rPr>
              <w:t>Сидели 2 медведя»</w:t>
            </w:r>
          </w:p>
          <w:p w14:paraId="7AC23E24" w14:textId="77777777" w:rsidR="00322DDD" w:rsidRPr="00835E51" w:rsidRDefault="00322DDD" w:rsidP="00322DDD">
            <w:pPr>
              <w:spacing w:after="0" w:line="240" w:lineRule="auto"/>
              <w:rPr>
                <w:rFonts w:ascii="Times New Roman" w:hAnsi="Times New Roman" w:cs="Times New Roman"/>
                <w:lang w:val="kk-KZ"/>
              </w:rPr>
            </w:pPr>
            <w:r w:rsidRPr="00835E51">
              <w:rPr>
                <w:rFonts w:ascii="Times New Roman" w:hAnsi="Times New Roman" w:cs="Times New Roman"/>
                <w:b/>
              </w:rPr>
              <w:t>Задача:</w:t>
            </w:r>
            <w:r w:rsidRPr="00835E51">
              <w:rPr>
                <w:rFonts w:ascii="Times New Roman" w:hAnsi="Times New Roman" w:cs="Times New Roman"/>
              </w:rPr>
              <w:t xml:space="preserve"> развивать умение выполнять движения </w:t>
            </w:r>
            <w:r w:rsidRPr="00835E51">
              <w:rPr>
                <w:rFonts w:ascii="Times New Roman" w:hAnsi="Times New Roman" w:cs="Times New Roman"/>
                <w:lang w:val="kk-KZ"/>
              </w:rPr>
              <w:t>и пропевать слова</w:t>
            </w:r>
          </w:p>
          <w:p w14:paraId="08D6E2F8" w14:textId="602D568E" w:rsidR="00322DDD" w:rsidRPr="00835E51" w:rsidRDefault="00322DDD" w:rsidP="00E73B40">
            <w:pPr>
              <w:spacing w:after="0" w:line="240" w:lineRule="auto"/>
              <w:rPr>
                <w:rFonts w:ascii="Times New Roman" w:hAnsi="Times New Roman" w:cs="Times New Roman"/>
              </w:rPr>
            </w:pPr>
            <w:r w:rsidRPr="00835E51">
              <w:rPr>
                <w:rFonts w:ascii="Times New Roman" w:hAnsi="Times New Roman" w:cs="Times New Roman"/>
              </w:rPr>
              <w:t xml:space="preserve">*** </w:t>
            </w:r>
            <w:r w:rsidR="00E73B40">
              <w:rPr>
                <w:rFonts w:ascii="Times New Roman" w:hAnsi="Times New Roman" w:cs="Times New Roman"/>
                <w:lang w:val="kk-KZ"/>
              </w:rPr>
              <w:t>медведь-аю</w:t>
            </w:r>
            <w:r w:rsidRPr="00835E51">
              <w:rPr>
                <w:rFonts w:ascii="Times New Roman" w:hAnsi="Times New Roman" w:cs="Times New Roman"/>
                <w:lang w:val="kk-KZ"/>
              </w:rPr>
              <w:t xml:space="preserve"> </w:t>
            </w:r>
            <w:r w:rsidRPr="00835E51">
              <w:rPr>
                <w:rFonts w:ascii="Times New Roman" w:hAnsi="Times New Roman" w:cs="Times New Roman"/>
              </w:rPr>
              <w:t>(</w:t>
            </w:r>
            <w:r w:rsidRPr="00835E51">
              <w:rPr>
                <w:rFonts w:ascii="Times New Roman" w:hAnsi="Times New Roman" w:cs="Times New Roman"/>
                <w:b/>
                <w:i/>
                <w:lang w:val="kk-KZ" w:eastAsia="ru-RU"/>
              </w:rPr>
              <w:t>познавательная, коммуникативная деятельность)</w:t>
            </w:r>
            <w:r w:rsidRPr="00835E51">
              <w:rPr>
                <w:rFonts w:ascii="Times New Roman" w:hAnsi="Times New Roman" w:cs="Times New Roman"/>
                <w:bCs/>
                <w:lang w:val="kk-KZ"/>
              </w:rPr>
              <w:t xml:space="preserve"> </w:t>
            </w:r>
          </w:p>
        </w:tc>
        <w:tc>
          <w:tcPr>
            <w:tcW w:w="2653" w:type="dxa"/>
          </w:tcPr>
          <w:p w14:paraId="36CDE92F" w14:textId="084BA4C0" w:rsidR="00322DDD" w:rsidRPr="00835E51" w:rsidRDefault="00322DDD" w:rsidP="00322DDD">
            <w:pPr>
              <w:spacing w:after="0" w:line="240" w:lineRule="auto"/>
              <w:rPr>
                <w:rFonts w:ascii="Times New Roman" w:hAnsi="Times New Roman" w:cs="Times New Roman"/>
              </w:rPr>
            </w:pPr>
            <w:r w:rsidRPr="00835E51">
              <w:rPr>
                <w:rFonts w:ascii="Times New Roman" w:hAnsi="Times New Roman" w:cs="Times New Roman"/>
                <w:b/>
              </w:rPr>
              <w:t xml:space="preserve"> Игра малой подвижности </w:t>
            </w:r>
            <w:r w:rsidRPr="00835E51">
              <w:rPr>
                <w:rFonts w:ascii="Times New Roman" w:hAnsi="Times New Roman" w:cs="Times New Roman"/>
              </w:rPr>
              <w:t>«</w:t>
            </w:r>
            <w:r w:rsidR="00E73B40">
              <w:rPr>
                <w:rFonts w:ascii="Times New Roman" w:hAnsi="Times New Roman" w:cs="Times New Roman"/>
                <w:b/>
              </w:rPr>
              <w:t>Дни недели</w:t>
            </w:r>
            <w:r w:rsidRPr="00835E51">
              <w:rPr>
                <w:rFonts w:ascii="Times New Roman" w:hAnsi="Times New Roman" w:cs="Times New Roman"/>
              </w:rPr>
              <w:t>» </w:t>
            </w:r>
          </w:p>
          <w:p w14:paraId="1477868B" w14:textId="405E5488" w:rsidR="00322DDD" w:rsidRPr="00835E51" w:rsidRDefault="00322DDD" w:rsidP="00322DDD">
            <w:pPr>
              <w:spacing w:after="0" w:line="240" w:lineRule="auto"/>
              <w:rPr>
                <w:rFonts w:ascii="Times New Roman" w:hAnsi="Times New Roman" w:cs="Times New Roman"/>
                <w:bCs/>
                <w:lang w:val="kk-KZ"/>
              </w:rPr>
            </w:pPr>
            <w:r w:rsidRPr="00835E51">
              <w:rPr>
                <w:rFonts w:ascii="Times New Roman" w:hAnsi="Times New Roman" w:cs="Times New Roman"/>
                <w:b/>
                <w:lang w:val="kk-KZ"/>
              </w:rPr>
              <w:t>Задача</w:t>
            </w:r>
            <w:r w:rsidRPr="00835E51">
              <w:rPr>
                <w:rFonts w:ascii="Times New Roman" w:hAnsi="Times New Roman" w:cs="Times New Roman"/>
                <w:b/>
              </w:rPr>
              <w:t>:</w:t>
            </w:r>
            <w:r w:rsidRPr="00835E51">
              <w:rPr>
                <w:rFonts w:ascii="Times New Roman" w:hAnsi="Times New Roman" w:cs="Times New Roman"/>
              </w:rPr>
              <w:t xml:space="preserve"> </w:t>
            </w:r>
            <w:r w:rsidRPr="00835E51">
              <w:rPr>
                <w:rFonts w:ascii="Times New Roman" w:hAnsi="Times New Roman" w:cs="Times New Roman"/>
                <w:color w:val="000000"/>
              </w:rPr>
              <w:t xml:space="preserve">развитие умение слушать </w:t>
            </w:r>
            <w:proofErr w:type="spellStart"/>
            <w:r w:rsidRPr="00835E51">
              <w:rPr>
                <w:rFonts w:ascii="Times New Roman" w:hAnsi="Times New Roman" w:cs="Times New Roman"/>
                <w:color w:val="000000"/>
              </w:rPr>
              <w:t>внимательно,</w:t>
            </w:r>
            <w:r w:rsidR="00E73B40">
              <w:rPr>
                <w:rFonts w:ascii="Times New Roman" w:hAnsi="Times New Roman" w:cs="Times New Roman"/>
                <w:color w:val="000000"/>
              </w:rPr>
              <w:t>повторить</w:t>
            </w:r>
            <w:proofErr w:type="spellEnd"/>
            <w:r w:rsidR="00E73B40">
              <w:rPr>
                <w:rFonts w:ascii="Times New Roman" w:hAnsi="Times New Roman" w:cs="Times New Roman"/>
                <w:color w:val="000000"/>
              </w:rPr>
              <w:t xml:space="preserve"> дни недели</w:t>
            </w:r>
            <w:r w:rsidRPr="00835E51">
              <w:rPr>
                <w:rFonts w:ascii="Times New Roman" w:hAnsi="Times New Roman" w:cs="Times New Roman"/>
                <w:bCs/>
                <w:lang w:val="kk-KZ"/>
              </w:rPr>
              <w:t xml:space="preserve"> </w:t>
            </w:r>
          </w:p>
          <w:p w14:paraId="48714D80" w14:textId="740BB848" w:rsidR="00322DDD" w:rsidRPr="00835E51" w:rsidRDefault="00322DDD" w:rsidP="00465558">
            <w:pPr>
              <w:spacing w:after="0" w:line="240" w:lineRule="auto"/>
              <w:rPr>
                <w:rFonts w:ascii="Times New Roman" w:hAnsi="Times New Roman" w:cs="Times New Roman"/>
              </w:rPr>
            </w:pPr>
            <w:r w:rsidRPr="00835E51">
              <w:rPr>
                <w:rFonts w:ascii="Times New Roman" w:hAnsi="Times New Roman" w:cs="Times New Roman"/>
                <w:bCs/>
                <w:lang w:val="kk-KZ"/>
              </w:rPr>
              <w:t>***</w:t>
            </w:r>
            <w:r w:rsidR="00E73B40">
              <w:rPr>
                <w:rFonts w:ascii="Times New Roman" w:hAnsi="Times New Roman" w:cs="Times New Roman"/>
                <w:bCs/>
                <w:lang w:val="kk-KZ"/>
              </w:rPr>
              <w:t xml:space="preserve">апта күндері </w:t>
            </w:r>
            <w:r w:rsidR="00465558">
              <w:rPr>
                <w:rFonts w:ascii="Times New Roman" w:hAnsi="Times New Roman" w:cs="Times New Roman"/>
                <w:bCs/>
                <w:lang w:val="kk-KZ"/>
              </w:rPr>
              <w:t>-</w:t>
            </w:r>
            <w:r w:rsidR="00E73B40">
              <w:rPr>
                <w:rFonts w:ascii="Times New Roman" w:hAnsi="Times New Roman" w:cs="Times New Roman"/>
                <w:bCs/>
                <w:lang w:val="kk-KZ"/>
              </w:rPr>
              <w:t xml:space="preserve">дни недели </w:t>
            </w:r>
            <w:r w:rsidRPr="00835E51">
              <w:rPr>
                <w:rFonts w:ascii="Times New Roman" w:hAnsi="Times New Roman" w:cs="Times New Roman"/>
              </w:rPr>
              <w:t>(</w:t>
            </w:r>
            <w:r w:rsidRPr="00835E51">
              <w:rPr>
                <w:rFonts w:ascii="Times New Roman" w:hAnsi="Times New Roman" w:cs="Times New Roman"/>
                <w:b/>
                <w:i/>
                <w:lang w:val="kk-KZ" w:eastAsia="ru-RU"/>
              </w:rPr>
              <w:t>познавательная, коммуникативная деятельность)</w:t>
            </w:r>
          </w:p>
        </w:tc>
      </w:tr>
      <w:tr w:rsidR="006934EC" w:rsidRPr="00153591" w14:paraId="4AF41C21" w14:textId="77777777" w:rsidTr="00322DDD">
        <w:trPr>
          <w:trHeight w:val="837"/>
        </w:trPr>
        <w:tc>
          <w:tcPr>
            <w:tcW w:w="2495" w:type="dxa"/>
          </w:tcPr>
          <w:p w14:paraId="598167FC" w14:textId="77777777" w:rsidR="006934EC" w:rsidRDefault="006934EC" w:rsidP="006934EC">
            <w:pPr>
              <w:widowControl w:val="0"/>
              <w:autoSpaceDE w:val="0"/>
              <w:autoSpaceDN w:val="0"/>
              <w:adjustRightInd w:val="0"/>
              <w:spacing w:after="0" w:line="240" w:lineRule="auto"/>
              <w:contextualSpacing/>
              <w:rPr>
                <w:rFonts w:ascii="Times New Roman" w:eastAsia="Calibri" w:hAnsi="Times New Roman"/>
                <w:b/>
                <w:bCs/>
              </w:rPr>
            </w:pPr>
            <w:r>
              <w:rPr>
                <w:rFonts w:ascii="Times New Roman" w:eastAsia="Calibri" w:hAnsi="Times New Roman"/>
                <w:b/>
                <w:bCs/>
              </w:rPr>
              <w:t xml:space="preserve">МДМ </w:t>
            </w:r>
            <w:proofErr w:type="spellStart"/>
            <w:r>
              <w:rPr>
                <w:rFonts w:ascii="Times New Roman" w:eastAsia="Calibri" w:hAnsi="Times New Roman"/>
                <w:b/>
                <w:bCs/>
              </w:rPr>
              <w:t>кестесіне</w:t>
            </w:r>
            <w:proofErr w:type="spellEnd"/>
            <w:r>
              <w:rPr>
                <w:rFonts w:ascii="Times New Roman" w:eastAsia="Calibri" w:hAnsi="Times New Roman"/>
                <w:b/>
                <w:bCs/>
              </w:rPr>
              <w:t xml:space="preserve"> сай ҰҚ/</w:t>
            </w:r>
          </w:p>
          <w:p w14:paraId="66633121" w14:textId="547F1AE4" w:rsidR="006934EC" w:rsidRPr="00153591" w:rsidRDefault="006934EC" w:rsidP="006934E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Pr>
                <w:rFonts w:ascii="Times New Roman" w:eastAsia="Calibri" w:hAnsi="Times New Roman"/>
                <w:b/>
                <w:bCs/>
              </w:rPr>
              <w:t>ОД по расписанию ДО</w:t>
            </w:r>
          </w:p>
        </w:tc>
        <w:tc>
          <w:tcPr>
            <w:tcW w:w="2610" w:type="dxa"/>
            <w:gridSpan w:val="2"/>
          </w:tcPr>
          <w:p w14:paraId="0660B7DA" w14:textId="77777777" w:rsidR="006934EC" w:rsidRPr="00A63405" w:rsidRDefault="006934EC" w:rsidP="006934EC">
            <w:pPr>
              <w:spacing w:after="0" w:line="240" w:lineRule="auto"/>
              <w:contextualSpacing/>
              <w:rPr>
                <w:rFonts w:ascii="Times New Roman" w:eastAsia="Calibri" w:hAnsi="Times New Roman"/>
                <w:b/>
                <w:color w:val="000000" w:themeColor="text1"/>
              </w:rPr>
            </w:pPr>
            <w:r w:rsidRPr="00A63405">
              <w:rPr>
                <w:rFonts w:ascii="Times New Roman" w:eastAsia="Calibri" w:hAnsi="Times New Roman"/>
                <w:b/>
                <w:color w:val="000000" w:themeColor="text1"/>
              </w:rPr>
              <w:t xml:space="preserve">Дене </w:t>
            </w:r>
            <w:proofErr w:type="spellStart"/>
            <w:r w:rsidRPr="00A63405">
              <w:rPr>
                <w:rFonts w:ascii="Times New Roman" w:eastAsia="Calibri" w:hAnsi="Times New Roman"/>
                <w:b/>
                <w:color w:val="000000" w:themeColor="text1"/>
              </w:rPr>
              <w:t>шынықтыру</w:t>
            </w:r>
            <w:proofErr w:type="spellEnd"/>
            <w:r w:rsidRPr="00A63405">
              <w:rPr>
                <w:rFonts w:ascii="Times New Roman" w:eastAsia="Calibri" w:hAnsi="Times New Roman"/>
                <w:b/>
                <w:color w:val="000000" w:themeColor="text1"/>
              </w:rPr>
              <w:t>/</w:t>
            </w:r>
          </w:p>
          <w:p w14:paraId="4779D925" w14:textId="77777777" w:rsidR="006934EC" w:rsidRPr="00A63405" w:rsidRDefault="006934EC" w:rsidP="006934EC">
            <w:pPr>
              <w:spacing w:after="0" w:line="240" w:lineRule="auto"/>
              <w:contextualSpacing/>
              <w:rPr>
                <w:rFonts w:ascii="Times New Roman" w:eastAsia="Calibri" w:hAnsi="Times New Roman"/>
                <w:b/>
                <w:color w:val="000000" w:themeColor="text1"/>
              </w:rPr>
            </w:pPr>
            <w:r w:rsidRPr="00A63405">
              <w:rPr>
                <w:rFonts w:ascii="Times New Roman" w:eastAsia="Calibri" w:hAnsi="Times New Roman"/>
                <w:b/>
                <w:color w:val="000000" w:themeColor="text1"/>
              </w:rPr>
              <w:t>Физическая культура</w:t>
            </w:r>
          </w:p>
          <w:p w14:paraId="288C4E10" w14:textId="77777777" w:rsidR="006934EC" w:rsidRPr="00A63405" w:rsidRDefault="006934EC" w:rsidP="006934EC">
            <w:pPr>
              <w:spacing w:after="0" w:line="240" w:lineRule="auto"/>
              <w:contextualSpacing/>
              <w:rPr>
                <w:rFonts w:ascii="Times New Roman" w:eastAsia="Calibri" w:hAnsi="Times New Roman"/>
                <w:color w:val="000000" w:themeColor="text1"/>
              </w:rPr>
            </w:pPr>
            <w:r w:rsidRPr="00A63405">
              <w:rPr>
                <w:rFonts w:ascii="Times New Roman" w:eastAsia="Calibri" w:hAnsi="Times New Roman"/>
                <w:color w:val="000000" w:themeColor="text1"/>
              </w:rPr>
              <w:t>(по плану специалиста)</w:t>
            </w:r>
          </w:p>
          <w:p w14:paraId="299B8BB0" w14:textId="77777777" w:rsidR="006934EC" w:rsidRPr="00A63405" w:rsidRDefault="006934EC" w:rsidP="006934EC">
            <w:pPr>
              <w:spacing w:after="0" w:line="240" w:lineRule="auto"/>
              <w:contextualSpacing/>
              <w:rPr>
                <w:rFonts w:ascii="Times New Roman" w:eastAsia="Calibri" w:hAnsi="Times New Roman"/>
                <w:b/>
                <w:color w:val="000000" w:themeColor="text1"/>
              </w:rPr>
            </w:pPr>
            <w:r w:rsidRPr="00A63405">
              <w:rPr>
                <w:rFonts w:ascii="Times New Roman" w:eastAsia="Calibri" w:hAnsi="Times New Roman"/>
                <w:b/>
                <w:color w:val="000000" w:themeColor="text1"/>
              </w:rPr>
              <w:t xml:space="preserve">Математика </w:t>
            </w:r>
            <w:proofErr w:type="spellStart"/>
            <w:r w:rsidRPr="00A63405">
              <w:rPr>
                <w:rFonts w:ascii="Times New Roman" w:eastAsia="Calibri" w:hAnsi="Times New Roman"/>
                <w:b/>
                <w:color w:val="000000" w:themeColor="text1"/>
              </w:rPr>
              <w:t>негіздері</w:t>
            </w:r>
            <w:proofErr w:type="spellEnd"/>
            <w:r w:rsidRPr="00A63405">
              <w:rPr>
                <w:rFonts w:ascii="Times New Roman" w:eastAsia="Calibri" w:hAnsi="Times New Roman"/>
                <w:b/>
                <w:color w:val="000000" w:themeColor="text1"/>
              </w:rPr>
              <w:t>/</w:t>
            </w:r>
          </w:p>
          <w:p w14:paraId="4F4AAA8A" w14:textId="77777777" w:rsidR="006934EC" w:rsidRPr="00A63405" w:rsidRDefault="006934EC" w:rsidP="006934EC">
            <w:pPr>
              <w:tabs>
                <w:tab w:val="left" w:pos="175"/>
              </w:tabs>
              <w:spacing w:after="0" w:line="240" w:lineRule="auto"/>
              <w:contextualSpacing/>
              <w:rPr>
                <w:rFonts w:ascii="Times New Roman" w:hAnsi="Times New Roman" w:cs="Times New Roman"/>
                <w:color w:val="000000" w:themeColor="text1"/>
              </w:rPr>
            </w:pPr>
            <w:r w:rsidRPr="00A63405">
              <w:rPr>
                <w:rFonts w:ascii="Times New Roman" w:hAnsi="Times New Roman" w:cs="Times New Roman"/>
                <w:b/>
                <w:color w:val="000000" w:themeColor="text1"/>
              </w:rPr>
              <w:t>Основы математики</w:t>
            </w:r>
            <w:r w:rsidRPr="00A63405">
              <w:rPr>
                <w:rFonts w:ascii="Times New Roman" w:hAnsi="Times New Roman" w:cs="Times New Roman"/>
                <w:color w:val="000000" w:themeColor="text1"/>
              </w:rPr>
              <w:t xml:space="preserve"> </w:t>
            </w:r>
          </w:p>
          <w:p w14:paraId="7E7D5489" w14:textId="2F5750C5" w:rsidR="006934EC" w:rsidRPr="00A63405" w:rsidRDefault="006934EC" w:rsidP="006934EC">
            <w:pPr>
              <w:spacing w:after="0" w:line="240" w:lineRule="auto"/>
              <w:ind w:left="1"/>
              <w:rPr>
                <w:rFonts w:ascii="Times New Roman" w:hAnsi="Times New Roman" w:cs="Times New Roman"/>
                <w:color w:val="000000" w:themeColor="text1"/>
              </w:rPr>
            </w:pPr>
            <w:r w:rsidRPr="00A63405">
              <w:rPr>
                <w:rFonts w:ascii="Times New Roman" w:hAnsi="Times New Roman" w:cs="Times New Roman"/>
                <w:color w:val="000000" w:themeColor="text1"/>
              </w:rPr>
              <w:t>«</w:t>
            </w:r>
            <w:r>
              <w:rPr>
                <w:rFonts w:ascii="Times New Roman" w:hAnsi="Times New Roman" w:cs="Times New Roman"/>
                <w:color w:val="000000" w:themeColor="text1"/>
              </w:rPr>
              <w:t>Множество</w:t>
            </w:r>
            <w:r w:rsidRPr="00A63405">
              <w:rPr>
                <w:rFonts w:ascii="Times New Roman" w:hAnsi="Times New Roman" w:cs="Times New Roman"/>
                <w:color w:val="000000" w:themeColor="text1"/>
              </w:rPr>
              <w:t>»</w:t>
            </w:r>
          </w:p>
          <w:p w14:paraId="705FC909" w14:textId="657F4746" w:rsidR="006934EC" w:rsidRPr="00A63405" w:rsidRDefault="006934EC" w:rsidP="006934EC">
            <w:pPr>
              <w:spacing w:after="0" w:line="240" w:lineRule="auto"/>
              <w:rPr>
                <w:rFonts w:ascii="Times New Roman" w:eastAsia="Calibri" w:hAnsi="Times New Roman" w:cs="Times New Roman"/>
                <w:color w:val="000000" w:themeColor="text1"/>
                <w:lang w:val="kk-KZ"/>
              </w:rPr>
            </w:pPr>
            <w:r w:rsidRPr="00A63405">
              <w:rPr>
                <w:rFonts w:ascii="Times New Roman" w:hAnsi="Times New Roman" w:cs="Times New Roman"/>
                <w:b/>
                <w:color w:val="000000" w:themeColor="text1"/>
              </w:rPr>
              <w:t>Задача</w:t>
            </w:r>
            <w:proofErr w:type="gramStart"/>
            <w:r w:rsidRPr="00A63405">
              <w:rPr>
                <w:rFonts w:ascii="Times New Roman" w:hAnsi="Times New Roman" w:cs="Times New Roman"/>
                <w:b/>
                <w:color w:val="000000" w:themeColor="text1"/>
              </w:rPr>
              <w:t>:</w:t>
            </w:r>
            <w:r w:rsidRPr="00A63405">
              <w:rPr>
                <w:rFonts w:ascii="Times New Roman" w:eastAsia="Calibri" w:hAnsi="Times New Roman" w:cs="Times New Roman"/>
                <w:color w:val="000000" w:themeColor="text1"/>
              </w:rPr>
              <w:t xml:space="preserve"> </w:t>
            </w:r>
            <w:r>
              <w:rPr>
                <w:rFonts w:ascii="Times New Roman" w:eastAsia="Calibri" w:hAnsi="Times New Roman" w:cs="Times New Roman"/>
                <w:sz w:val="24"/>
                <w:szCs w:val="24"/>
              </w:rPr>
              <w:t>Формировать</w:t>
            </w:r>
            <w:proofErr w:type="gramEnd"/>
            <w:r>
              <w:rPr>
                <w:rFonts w:ascii="Times New Roman" w:eastAsia="Calibri" w:hAnsi="Times New Roman" w:cs="Times New Roman"/>
                <w:sz w:val="24"/>
                <w:szCs w:val="24"/>
              </w:rPr>
              <w:t xml:space="preserve"> умение составлять множество из разных элементов, выделять его части, объединять их в целое множество </w:t>
            </w:r>
            <w:r w:rsidRPr="00A63405">
              <w:rPr>
                <w:rFonts w:ascii="Times New Roman" w:eastAsia="Calibri" w:hAnsi="Times New Roman" w:cs="Times New Roman"/>
                <w:color w:val="000000" w:themeColor="text1"/>
                <w:lang w:val="kk-KZ"/>
              </w:rPr>
              <w:t>***</w:t>
            </w:r>
            <w:r w:rsidRPr="00A63405">
              <w:rPr>
                <w:rFonts w:ascii="Times New Roman" w:hAnsi="Times New Roman" w:cs="Times New Roman"/>
                <w:iCs/>
                <w:color w:val="000000" w:themeColor="text1"/>
                <w:lang w:val="kk-KZ"/>
              </w:rPr>
              <w:t xml:space="preserve"> </w:t>
            </w:r>
            <w:r>
              <w:rPr>
                <w:rFonts w:ascii="Times New Roman" w:hAnsi="Times New Roman" w:cs="Times New Roman"/>
                <w:iCs/>
                <w:color w:val="000000" w:themeColor="text1"/>
                <w:lang w:val="kk-KZ"/>
              </w:rPr>
              <w:t>круг-шенбер, треугольник-</w:t>
            </w:r>
            <w:r>
              <w:rPr>
                <w:rFonts w:ascii="Helvetica" w:hAnsi="Helvetica" w:cs="Helvetica"/>
                <w:color w:val="3C4043"/>
                <w:sz w:val="36"/>
                <w:szCs w:val="36"/>
                <w:shd w:val="clear" w:color="auto" w:fill="F5F5F5"/>
              </w:rPr>
              <w:t xml:space="preserve"> </w:t>
            </w:r>
            <w:proofErr w:type="spellStart"/>
            <w:r w:rsidRPr="009F744B">
              <w:rPr>
                <w:rFonts w:ascii="Times New Roman" w:hAnsi="Times New Roman" w:cs="Times New Roman"/>
              </w:rPr>
              <w:t>үшбұрыш</w:t>
            </w:r>
            <w:proofErr w:type="spellEnd"/>
          </w:p>
          <w:p w14:paraId="25B041ED" w14:textId="77777777" w:rsidR="006934EC" w:rsidRPr="000E4E8E" w:rsidRDefault="006934EC" w:rsidP="006934EC">
            <w:pPr>
              <w:spacing w:after="0" w:line="240" w:lineRule="auto"/>
              <w:contextualSpacing/>
              <w:rPr>
                <w:rFonts w:ascii="Times New Roman" w:eastAsia="Calibri" w:hAnsi="Times New Roman"/>
                <w:color w:val="000000" w:themeColor="text1"/>
                <w:lang w:val="kk-KZ"/>
              </w:rPr>
            </w:pPr>
            <w:r w:rsidRPr="000E4E8E">
              <w:rPr>
                <w:rFonts w:ascii="Times New Roman" w:eastAsia="Calibri" w:hAnsi="Times New Roman"/>
                <w:b/>
                <w:color w:val="000000" w:themeColor="text1"/>
                <w:lang w:val="kk-KZ"/>
              </w:rPr>
              <w:t>Сөйлеуді дамыту/</w:t>
            </w:r>
          </w:p>
          <w:p w14:paraId="75DDEB0D" w14:textId="53412354" w:rsidR="006934EC" w:rsidRPr="00A63405" w:rsidRDefault="006934EC" w:rsidP="006934EC">
            <w:pPr>
              <w:spacing w:after="0" w:line="240" w:lineRule="auto"/>
              <w:rPr>
                <w:rFonts w:ascii="Times New Roman" w:hAnsi="Times New Roman" w:cs="Times New Roman"/>
                <w:color w:val="000000" w:themeColor="text1"/>
              </w:rPr>
            </w:pPr>
            <w:r w:rsidRPr="00A63405">
              <w:rPr>
                <w:rFonts w:ascii="Times New Roman" w:hAnsi="Times New Roman" w:cs="Times New Roman"/>
                <w:b/>
                <w:color w:val="000000" w:themeColor="text1"/>
              </w:rPr>
              <w:t>Развитие речи</w:t>
            </w:r>
            <w:r w:rsidRPr="00A63405">
              <w:rPr>
                <w:rFonts w:ascii="Times New Roman" w:hAnsi="Times New Roman" w:cs="Times New Roman"/>
                <w:color w:val="000000" w:themeColor="text1"/>
                <w:spacing w:val="2"/>
              </w:rPr>
              <w:t xml:space="preserve"> </w:t>
            </w:r>
            <w:r w:rsidRPr="00A63405">
              <w:rPr>
                <w:rFonts w:ascii="Times New Roman" w:hAnsi="Times New Roman" w:cs="Times New Roman"/>
                <w:color w:val="000000" w:themeColor="text1"/>
              </w:rPr>
              <w:t>«Д</w:t>
            </w:r>
            <w:r>
              <w:rPr>
                <w:rFonts w:ascii="Times New Roman" w:hAnsi="Times New Roman" w:cs="Times New Roman"/>
                <w:color w:val="000000" w:themeColor="text1"/>
              </w:rPr>
              <w:t>икие</w:t>
            </w:r>
            <w:r w:rsidRPr="00A63405">
              <w:rPr>
                <w:rFonts w:ascii="Times New Roman" w:hAnsi="Times New Roman" w:cs="Times New Roman"/>
                <w:color w:val="000000" w:themeColor="text1"/>
              </w:rPr>
              <w:t xml:space="preserve"> животные и их потомство»</w:t>
            </w:r>
          </w:p>
          <w:p w14:paraId="5D8F3646" w14:textId="77777777" w:rsidR="006934EC" w:rsidRDefault="006934EC" w:rsidP="006934EC">
            <w:pPr>
              <w:spacing w:after="0" w:line="240" w:lineRule="auto"/>
              <w:rPr>
                <w:rFonts w:ascii="Times New Roman" w:hAnsi="Times New Roman" w:cs="Times New Roman"/>
                <w:color w:val="000000" w:themeColor="text1"/>
              </w:rPr>
            </w:pPr>
            <w:r w:rsidRPr="00A63405">
              <w:rPr>
                <w:rFonts w:ascii="Times New Roman" w:hAnsi="Times New Roman" w:cs="Times New Roman"/>
                <w:b/>
                <w:color w:val="000000" w:themeColor="text1"/>
              </w:rPr>
              <w:t>Задача</w:t>
            </w:r>
            <w:proofErr w:type="gramStart"/>
            <w:r w:rsidRPr="00A63405">
              <w:rPr>
                <w:rFonts w:ascii="Times New Roman" w:hAnsi="Times New Roman" w:cs="Times New Roman"/>
                <w:b/>
                <w:color w:val="000000" w:themeColor="text1"/>
              </w:rPr>
              <w:t>:</w:t>
            </w:r>
            <w:r w:rsidRPr="00A63405">
              <w:rPr>
                <w:rFonts w:ascii="Times New Roman" w:hAnsi="Times New Roman" w:cs="Times New Roman"/>
                <w:color w:val="000000" w:themeColor="text1"/>
              </w:rPr>
              <w:t xml:space="preserve"> Формировать</w:t>
            </w:r>
            <w:proofErr w:type="gramEnd"/>
            <w:r w:rsidRPr="00A63405">
              <w:rPr>
                <w:rFonts w:ascii="Times New Roman" w:hAnsi="Times New Roman" w:cs="Times New Roman"/>
                <w:color w:val="000000" w:themeColor="text1"/>
              </w:rPr>
              <w:t xml:space="preserve"> умения правильно излагать основную мысль, связно строить монолог, последовательно пересказывать рассказ (сказку)- по алгоритму, составлять небольшие логические и повествовательные рассказы. Обучать умению правильно подбирать слова при рассказе о предметах, игрушках, содержании </w:t>
            </w:r>
            <w:r w:rsidRPr="00A63405">
              <w:rPr>
                <w:rFonts w:ascii="Times New Roman" w:hAnsi="Times New Roman" w:cs="Times New Roman"/>
                <w:color w:val="000000" w:themeColor="text1"/>
              </w:rPr>
              <w:lastRenderedPageBreak/>
              <w:t>сюжетной картины, явлений природы.</w:t>
            </w:r>
          </w:p>
          <w:p w14:paraId="5A2212A4" w14:textId="77777777" w:rsidR="006934EC" w:rsidRPr="00A63405" w:rsidRDefault="006934EC" w:rsidP="006934EC">
            <w:pPr>
              <w:spacing w:after="0" w:line="240" w:lineRule="auto"/>
              <w:rPr>
                <w:rFonts w:ascii="Times New Roman" w:eastAsia="Calibri" w:hAnsi="Times New Roman"/>
                <w:b/>
                <w:color w:val="000000" w:themeColor="text1"/>
              </w:rPr>
            </w:pPr>
            <w:proofErr w:type="spellStart"/>
            <w:r w:rsidRPr="00A63405">
              <w:rPr>
                <w:rFonts w:ascii="Times New Roman" w:eastAsia="Calibri" w:hAnsi="Times New Roman"/>
                <w:b/>
                <w:color w:val="000000" w:themeColor="text1"/>
              </w:rPr>
              <w:t>Қоршаған</w:t>
            </w:r>
            <w:proofErr w:type="spellEnd"/>
            <w:r w:rsidRPr="00A63405">
              <w:rPr>
                <w:rFonts w:ascii="Times New Roman" w:eastAsia="Calibri" w:hAnsi="Times New Roman"/>
                <w:b/>
                <w:color w:val="000000" w:themeColor="text1"/>
              </w:rPr>
              <w:t xml:space="preserve"> </w:t>
            </w:r>
            <w:proofErr w:type="spellStart"/>
            <w:r w:rsidRPr="00A63405">
              <w:rPr>
                <w:rFonts w:ascii="Times New Roman" w:eastAsia="Calibri" w:hAnsi="Times New Roman"/>
                <w:b/>
                <w:color w:val="000000" w:themeColor="text1"/>
              </w:rPr>
              <w:t>ортамен</w:t>
            </w:r>
            <w:proofErr w:type="spellEnd"/>
            <w:r w:rsidRPr="00A63405">
              <w:rPr>
                <w:rFonts w:ascii="Times New Roman" w:eastAsia="Calibri" w:hAnsi="Times New Roman"/>
                <w:b/>
                <w:color w:val="000000" w:themeColor="text1"/>
              </w:rPr>
              <w:t xml:space="preserve"> </w:t>
            </w:r>
            <w:proofErr w:type="spellStart"/>
            <w:r w:rsidRPr="00A63405">
              <w:rPr>
                <w:rFonts w:ascii="Times New Roman" w:eastAsia="Calibri" w:hAnsi="Times New Roman"/>
                <w:b/>
                <w:color w:val="000000" w:themeColor="text1"/>
              </w:rPr>
              <w:t>танысу</w:t>
            </w:r>
            <w:proofErr w:type="spellEnd"/>
            <w:r w:rsidRPr="00A63405">
              <w:rPr>
                <w:rFonts w:ascii="Times New Roman" w:eastAsia="Calibri" w:hAnsi="Times New Roman"/>
                <w:b/>
                <w:color w:val="000000" w:themeColor="text1"/>
              </w:rPr>
              <w:t>/</w:t>
            </w:r>
          </w:p>
          <w:p w14:paraId="6831F70A" w14:textId="500430EA" w:rsidR="006934EC" w:rsidRPr="00A63405" w:rsidRDefault="006934EC" w:rsidP="006934EC">
            <w:pPr>
              <w:tabs>
                <w:tab w:val="right" w:pos="3996"/>
              </w:tabs>
              <w:spacing w:after="0" w:line="240" w:lineRule="auto"/>
              <w:rPr>
                <w:rFonts w:ascii="Times New Roman" w:hAnsi="Times New Roman" w:cs="Times New Roman"/>
                <w:color w:val="000000" w:themeColor="text1"/>
              </w:rPr>
            </w:pPr>
            <w:r w:rsidRPr="00A63405">
              <w:rPr>
                <w:rFonts w:ascii="Times New Roman" w:hAnsi="Times New Roman" w:cs="Times New Roman"/>
                <w:b/>
                <w:color w:val="000000" w:themeColor="text1"/>
              </w:rPr>
              <w:t xml:space="preserve">Ознакомление с окружающим миром </w:t>
            </w:r>
            <w:r w:rsidRPr="00A63405">
              <w:rPr>
                <w:rFonts w:ascii="Times New Roman" w:hAnsi="Times New Roman" w:cs="Times New Roman"/>
                <w:color w:val="000000" w:themeColor="text1"/>
              </w:rPr>
              <w:t xml:space="preserve">«Жизнь </w:t>
            </w:r>
            <w:r>
              <w:rPr>
                <w:rFonts w:ascii="Times New Roman" w:hAnsi="Times New Roman" w:cs="Times New Roman"/>
                <w:color w:val="000000" w:themeColor="text1"/>
              </w:rPr>
              <w:t>дик</w:t>
            </w:r>
            <w:r w:rsidRPr="00A63405">
              <w:rPr>
                <w:rFonts w:ascii="Times New Roman" w:hAnsi="Times New Roman" w:cs="Times New Roman"/>
                <w:color w:val="000000" w:themeColor="text1"/>
              </w:rPr>
              <w:t>их животных»</w:t>
            </w:r>
          </w:p>
          <w:p w14:paraId="4DDC0309" w14:textId="77777777" w:rsidR="006934EC" w:rsidRDefault="006934EC" w:rsidP="006934EC">
            <w:pPr>
              <w:spacing w:after="0" w:line="240" w:lineRule="auto"/>
              <w:rPr>
                <w:rFonts w:ascii="Times New Roman" w:hAnsi="Times New Roman" w:cs="Times New Roman"/>
                <w:color w:val="000000" w:themeColor="text1"/>
              </w:rPr>
            </w:pPr>
            <w:r w:rsidRPr="00A63405">
              <w:rPr>
                <w:rFonts w:ascii="Times New Roman" w:hAnsi="Times New Roman" w:cs="Times New Roman"/>
                <w:b/>
                <w:color w:val="000000" w:themeColor="text1"/>
              </w:rPr>
              <w:t>Задача</w:t>
            </w:r>
            <w:proofErr w:type="gramStart"/>
            <w:r w:rsidRPr="00A63405">
              <w:rPr>
                <w:rFonts w:ascii="Times New Roman" w:hAnsi="Times New Roman" w:cs="Times New Roman"/>
                <w:b/>
                <w:color w:val="000000" w:themeColor="text1"/>
              </w:rPr>
              <w:t>:</w:t>
            </w:r>
            <w:r w:rsidRPr="00A63405">
              <w:rPr>
                <w:rFonts w:ascii="Times New Roman" w:hAnsi="Times New Roman" w:cs="Times New Roman"/>
                <w:color w:val="000000" w:themeColor="text1"/>
              </w:rPr>
              <w:t xml:space="preserve"> Наблюдать</w:t>
            </w:r>
            <w:proofErr w:type="gramEnd"/>
            <w:r w:rsidRPr="00A63405">
              <w:rPr>
                <w:rFonts w:ascii="Times New Roman" w:hAnsi="Times New Roman" w:cs="Times New Roman"/>
                <w:color w:val="000000" w:themeColor="text1"/>
              </w:rPr>
              <w:t xml:space="preserve"> за признаками животных как живых существ и разделять причинно-следственные связи: животные двигаются (ходят, бегают, прыгают, летают, двигаются); питаются (листьями, стеблями, ветвями растений, корой, соком, семенами, мясом, насекомыми);</w:t>
            </w:r>
          </w:p>
          <w:p w14:paraId="5FDF3630" w14:textId="5628B835" w:rsidR="006934EC" w:rsidRPr="00B84341" w:rsidRDefault="006934EC" w:rsidP="006934EC">
            <w:pPr>
              <w:spacing w:after="0" w:line="240" w:lineRule="auto"/>
              <w:rPr>
                <w:rFonts w:ascii="Times New Roman" w:hAnsi="Times New Roman" w:cs="Times New Roman"/>
                <w:color w:val="000000" w:themeColor="text1"/>
                <w:highlight w:val="yellow"/>
                <w:lang w:val="kk-KZ"/>
              </w:rPr>
            </w:pPr>
            <w:r>
              <w:rPr>
                <w:rFonts w:ascii="Times New Roman" w:hAnsi="Times New Roman" w:cs="Times New Roman"/>
                <w:color w:val="000000" w:themeColor="text1"/>
              </w:rPr>
              <w:t>***</w:t>
            </w:r>
            <w:r>
              <w:rPr>
                <w:rFonts w:ascii="Times New Roman" w:hAnsi="Times New Roman" w:cs="Times New Roman"/>
              </w:rPr>
              <w:t xml:space="preserve"> лиса- т</w:t>
            </w:r>
            <w:r>
              <w:rPr>
                <w:rFonts w:ascii="Times New Roman" w:hAnsi="Times New Roman" w:cs="Times New Roman"/>
                <w:lang w:val="kk-KZ"/>
              </w:rPr>
              <w:t>ү</w:t>
            </w:r>
            <w:proofErr w:type="spellStart"/>
            <w:r>
              <w:rPr>
                <w:rFonts w:ascii="Times New Roman" w:hAnsi="Times New Roman" w:cs="Times New Roman"/>
              </w:rPr>
              <w:t>лк</w:t>
            </w:r>
            <w:proofErr w:type="spellEnd"/>
            <w:r>
              <w:rPr>
                <w:rFonts w:ascii="Times New Roman" w:hAnsi="Times New Roman" w:cs="Times New Roman"/>
                <w:lang w:val="kk-KZ"/>
              </w:rPr>
              <w:t>і</w:t>
            </w:r>
            <w:r>
              <w:rPr>
                <w:rFonts w:ascii="Times New Roman" w:hAnsi="Times New Roman" w:cs="Times New Roman"/>
              </w:rPr>
              <w:t>, еж- к</w:t>
            </w:r>
            <w:r>
              <w:rPr>
                <w:rFonts w:ascii="Times New Roman" w:hAnsi="Times New Roman" w:cs="Times New Roman"/>
                <w:lang w:val="kk-KZ"/>
              </w:rPr>
              <w:t>і</w:t>
            </w:r>
            <w:proofErr w:type="spellStart"/>
            <w:r>
              <w:rPr>
                <w:rFonts w:ascii="Times New Roman" w:hAnsi="Times New Roman" w:cs="Times New Roman"/>
              </w:rPr>
              <w:t>рп</w:t>
            </w:r>
            <w:proofErr w:type="spellEnd"/>
            <w:r>
              <w:rPr>
                <w:rFonts w:ascii="Times New Roman" w:hAnsi="Times New Roman" w:cs="Times New Roman"/>
                <w:lang w:val="kk-KZ"/>
              </w:rPr>
              <w:t>і</w:t>
            </w:r>
            <w:r>
              <w:rPr>
                <w:rFonts w:ascii="Times New Roman" w:hAnsi="Times New Roman" w:cs="Times New Roman"/>
              </w:rPr>
              <w:t xml:space="preserve">, заяц- </w:t>
            </w:r>
            <w:r>
              <w:rPr>
                <w:rFonts w:ascii="Times New Roman" w:hAnsi="Times New Roman" w:cs="Times New Roman"/>
                <w:lang w:val="kk-KZ"/>
              </w:rPr>
              <w:t>қ</w:t>
            </w:r>
            <w:proofErr w:type="spellStart"/>
            <w:r>
              <w:rPr>
                <w:rFonts w:ascii="Times New Roman" w:hAnsi="Times New Roman" w:cs="Times New Roman"/>
              </w:rPr>
              <w:t>оян</w:t>
            </w:r>
            <w:proofErr w:type="spellEnd"/>
          </w:p>
        </w:tc>
        <w:tc>
          <w:tcPr>
            <w:tcW w:w="2551" w:type="dxa"/>
          </w:tcPr>
          <w:p w14:paraId="112EBD6F"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lastRenderedPageBreak/>
              <w:t xml:space="preserve">Математика </w:t>
            </w:r>
            <w:proofErr w:type="spellStart"/>
            <w:r>
              <w:rPr>
                <w:rFonts w:ascii="Times New Roman" w:eastAsia="Calibri" w:hAnsi="Times New Roman"/>
                <w:b/>
              </w:rPr>
              <w:t>негіздері</w:t>
            </w:r>
            <w:proofErr w:type="spellEnd"/>
            <w:r>
              <w:rPr>
                <w:rFonts w:ascii="Times New Roman" w:eastAsia="Calibri" w:hAnsi="Times New Roman"/>
                <w:b/>
              </w:rPr>
              <w:t>/</w:t>
            </w:r>
          </w:p>
          <w:p w14:paraId="492617AD" w14:textId="77777777" w:rsidR="006934EC" w:rsidRDefault="006934EC" w:rsidP="006934EC">
            <w:pPr>
              <w:spacing w:after="0" w:line="240" w:lineRule="auto"/>
              <w:contextualSpacing/>
              <w:rPr>
                <w:rFonts w:ascii="Times New Roman" w:eastAsia="Calibri" w:hAnsi="Times New Roman"/>
              </w:rPr>
            </w:pPr>
            <w:r>
              <w:rPr>
                <w:rFonts w:ascii="Times New Roman" w:eastAsia="Calibri" w:hAnsi="Times New Roman"/>
                <w:b/>
              </w:rPr>
              <w:t>Основы математики</w:t>
            </w:r>
          </w:p>
          <w:p w14:paraId="55672535" w14:textId="0FD4A931" w:rsidR="006934EC" w:rsidRPr="00D9203A" w:rsidRDefault="006934EC" w:rsidP="006934EC">
            <w:pPr>
              <w:spacing w:after="0" w:line="259" w:lineRule="auto"/>
              <w:ind w:left="1"/>
              <w:rPr>
                <w:rFonts w:ascii="Times New Roman" w:hAnsi="Times New Roman" w:cs="Times New Roman"/>
              </w:rPr>
            </w:pPr>
            <w:r w:rsidRPr="00D9203A">
              <w:rPr>
                <w:rFonts w:ascii="Times New Roman" w:hAnsi="Times New Roman" w:cs="Times New Roman"/>
              </w:rPr>
              <w:t>«</w:t>
            </w:r>
            <w:r>
              <w:rPr>
                <w:rFonts w:ascii="Times New Roman" w:hAnsi="Times New Roman" w:cs="Times New Roman"/>
              </w:rPr>
              <w:t>Умный заяц</w:t>
            </w:r>
            <w:r w:rsidRPr="00D9203A">
              <w:rPr>
                <w:rFonts w:ascii="Times New Roman" w:hAnsi="Times New Roman" w:cs="Times New Roman"/>
              </w:rPr>
              <w:t xml:space="preserve">» </w:t>
            </w:r>
          </w:p>
          <w:p w14:paraId="1690BF7B" w14:textId="77777777" w:rsidR="006934EC" w:rsidRDefault="006934EC" w:rsidP="006934EC">
            <w:pPr>
              <w:spacing w:after="0" w:line="240" w:lineRule="auto"/>
              <w:jc w:val="both"/>
              <w:rPr>
                <w:rFonts w:ascii="Times New Roman" w:eastAsia="Calibri" w:hAnsi="Times New Roman" w:cs="Times New Roman"/>
                <w:sz w:val="24"/>
                <w:szCs w:val="24"/>
                <w:lang w:val="kk-KZ"/>
              </w:rPr>
            </w:pPr>
            <w:r>
              <w:rPr>
                <w:rFonts w:ascii="Times New Roman" w:eastAsia="Calibri" w:hAnsi="Times New Roman" w:cs="Times New Roman"/>
                <w:b/>
                <w:i/>
              </w:rPr>
              <w:t>Задача:</w:t>
            </w:r>
            <w:r>
              <w:rPr>
                <w:rFonts w:ascii="Times New Roman" w:eastAsia="Calibri" w:hAnsi="Times New Roman" w:cs="Times New Roman"/>
                <w:sz w:val="24"/>
                <w:szCs w:val="24"/>
              </w:rPr>
              <w:t xml:space="preserve"> </w:t>
            </w:r>
            <w:r w:rsidRPr="009F744B">
              <w:rPr>
                <w:rFonts w:ascii="Times New Roman" w:hAnsi="Times New Roman" w:cs="Times New Roman"/>
              </w:rPr>
              <w:t>Закрепление пространственных представлений: расположение предмета в пространстве (слева, справа, вверху, внизу); направления движения: слева направо, справа - налево, сверху вниз, вперед, назад, в том же направлении.</w:t>
            </w:r>
          </w:p>
          <w:p w14:paraId="58EA60EC" w14:textId="7BD78831" w:rsidR="006934EC" w:rsidRDefault="006934EC" w:rsidP="006934EC">
            <w:pPr>
              <w:spacing w:after="0" w:line="240" w:lineRule="auto"/>
              <w:contextualSpacing/>
              <w:rPr>
                <w:rFonts w:ascii="Times New Roman" w:eastAsia="Calibri" w:hAnsi="Times New Roman"/>
                <w:b/>
              </w:rPr>
            </w:pPr>
            <w:proofErr w:type="spellStart"/>
            <w:r>
              <w:rPr>
                <w:rFonts w:ascii="Times New Roman" w:eastAsia="Calibri" w:hAnsi="Times New Roman"/>
                <w:b/>
              </w:rPr>
              <w:t>Қазақ</w:t>
            </w:r>
            <w:proofErr w:type="spellEnd"/>
            <w:r>
              <w:rPr>
                <w:rFonts w:ascii="Times New Roman" w:eastAsia="Calibri" w:hAnsi="Times New Roman"/>
                <w:b/>
              </w:rPr>
              <w:t xml:space="preserve"> </w:t>
            </w:r>
            <w:proofErr w:type="spellStart"/>
            <w:r>
              <w:rPr>
                <w:rFonts w:ascii="Times New Roman" w:eastAsia="Calibri" w:hAnsi="Times New Roman"/>
                <w:b/>
              </w:rPr>
              <w:t>тілі</w:t>
            </w:r>
            <w:proofErr w:type="spellEnd"/>
            <w:r>
              <w:rPr>
                <w:rFonts w:ascii="Times New Roman" w:eastAsia="Calibri" w:hAnsi="Times New Roman"/>
                <w:b/>
              </w:rPr>
              <w:t>/</w:t>
            </w:r>
          </w:p>
          <w:p w14:paraId="32951D92" w14:textId="77777777" w:rsidR="006934EC" w:rsidRDefault="006934EC" w:rsidP="006934EC">
            <w:pPr>
              <w:spacing w:after="0" w:line="240" w:lineRule="auto"/>
              <w:contextualSpacing/>
              <w:rPr>
                <w:rFonts w:ascii="Times New Roman" w:eastAsia="Calibri" w:hAnsi="Times New Roman"/>
              </w:rPr>
            </w:pPr>
            <w:r>
              <w:rPr>
                <w:rFonts w:ascii="Times New Roman" w:eastAsia="Calibri" w:hAnsi="Times New Roman"/>
                <w:b/>
              </w:rPr>
              <w:t>Казахский язык</w:t>
            </w:r>
          </w:p>
          <w:p w14:paraId="1D9C29BB" w14:textId="77777777" w:rsidR="006934EC" w:rsidRPr="0002421D" w:rsidRDefault="006934EC" w:rsidP="006934EC">
            <w:pPr>
              <w:spacing w:after="0" w:line="240" w:lineRule="auto"/>
              <w:contextualSpacing/>
              <w:rPr>
                <w:rFonts w:ascii="Times New Roman" w:eastAsia="Calibri" w:hAnsi="Times New Roman"/>
              </w:rPr>
            </w:pPr>
            <w:r>
              <w:rPr>
                <w:rFonts w:ascii="Times New Roman" w:eastAsia="Calibri" w:hAnsi="Times New Roman"/>
              </w:rPr>
              <w:t>(по плану специалиста)</w:t>
            </w:r>
          </w:p>
          <w:p w14:paraId="0AF9AD8C" w14:textId="77777777" w:rsidR="006934EC" w:rsidRDefault="006934EC" w:rsidP="006934EC">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278399B2" w14:textId="77777777" w:rsidR="006934EC" w:rsidRDefault="006934EC" w:rsidP="006934EC">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7EAC003A" w14:textId="563136DA" w:rsidR="006934EC" w:rsidRPr="007270F8" w:rsidRDefault="006934EC" w:rsidP="006934EC">
            <w:pPr>
              <w:spacing w:after="0" w:line="237" w:lineRule="auto"/>
              <w:ind w:left="28" w:right="67"/>
              <w:rPr>
                <w:rFonts w:ascii="Times New Roman" w:hAnsi="Times New Roman" w:cs="Times New Roman"/>
              </w:rPr>
            </w:pPr>
            <w:r w:rsidRPr="007270F8">
              <w:rPr>
                <w:rFonts w:ascii="Times New Roman" w:eastAsia="Calibri" w:hAnsi="Times New Roman" w:cs="Times New Roman"/>
                <w:b/>
              </w:rPr>
              <w:t>«</w:t>
            </w:r>
            <w:r>
              <w:rPr>
                <w:rFonts w:ascii="Times New Roman" w:hAnsi="Times New Roman" w:cs="Times New Roman"/>
              </w:rPr>
              <w:t>Три медведя</w:t>
            </w:r>
            <w:r w:rsidRPr="007270F8">
              <w:rPr>
                <w:rFonts w:ascii="Times New Roman" w:hAnsi="Times New Roman" w:cs="Times New Roman"/>
              </w:rPr>
              <w:t xml:space="preserve">» </w:t>
            </w:r>
          </w:p>
          <w:p w14:paraId="1964D21C" w14:textId="2EA8D85C" w:rsidR="006934EC" w:rsidRPr="000839B7" w:rsidRDefault="006934EC" w:rsidP="006934EC">
            <w:pPr>
              <w:spacing w:after="0" w:line="240" w:lineRule="auto"/>
              <w:contextualSpacing/>
              <w:rPr>
                <w:rFonts w:ascii="Times New Roman" w:eastAsia="Calibri" w:hAnsi="Times New Roman" w:cs="Times New Roman"/>
                <w:b/>
              </w:rPr>
            </w:pPr>
            <w:r w:rsidRPr="007270F8">
              <w:rPr>
                <w:rFonts w:ascii="Times New Roman" w:eastAsia="Calibri" w:hAnsi="Times New Roman" w:cs="Times New Roman"/>
                <w:b/>
              </w:rPr>
              <w:t xml:space="preserve"> Задача:</w:t>
            </w:r>
            <w:r w:rsidRPr="007270F8">
              <w:rPr>
                <w:rFonts w:ascii="Times New Roman" w:hAnsi="Times New Roman" w:cs="Times New Roman"/>
              </w:rPr>
              <w:t xml:space="preserve"> </w:t>
            </w:r>
            <w:r>
              <w:rPr>
                <w:rFonts w:ascii="Times New Roman" w:hAnsi="Times New Roman" w:cs="Times New Roman"/>
                <w:sz w:val="24"/>
                <w:szCs w:val="24"/>
              </w:rPr>
              <w:t>Развитие умений правильно использовать существительные, прилагательные и местоимения</w:t>
            </w:r>
            <w:r w:rsidRPr="000839B7">
              <w:rPr>
                <w:rFonts w:ascii="Times New Roman" w:eastAsia="Calibri" w:hAnsi="Times New Roman" w:cs="Times New Roman"/>
                <w:b/>
              </w:rPr>
              <w:t xml:space="preserve"> Музыка</w:t>
            </w:r>
          </w:p>
          <w:p w14:paraId="4BDD430E"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rPr>
              <w:t>(по плану специалиста)</w:t>
            </w:r>
          </w:p>
          <w:p w14:paraId="0262437C" w14:textId="77777777" w:rsidR="006934EC" w:rsidRPr="00153591" w:rsidRDefault="006934EC" w:rsidP="006934EC">
            <w:pPr>
              <w:spacing w:after="0" w:line="240" w:lineRule="auto"/>
              <w:ind w:right="112"/>
              <w:rPr>
                <w:rFonts w:ascii="Times New Roman" w:hAnsi="Times New Roman" w:cs="Times New Roman"/>
                <w:b/>
                <w:highlight w:val="yellow"/>
              </w:rPr>
            </w:pPr>
          </w:p>
        </w:tc>
        <w:tc>
          <w:tcPr>
            <w:tcW w:w="2835" w:type="dxa"/>
            <w:gridSpan w:val="2"/>
          </w:tcPr>
          <w:p w14:paraId="0EC3A5E5"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t xml:space="preserve">Дене </w:t>
            </w:r>
            <w:proofErr w:type="spellStart"/>
            <w:r>
              <w:rPr>
                <w:rFonts w:ascii="Times New Roman" w:eastAsia="Calibri" w:hAnsi="Times New Roman"/>
                <w:b/>
              </w:rPr>
              <w:t>шынықтыру</w:t>
            </w:r>
            <w:proofErr w:type="spellEnd"/>
            <w:r>
              <w:rPr>
                <w:rFonts w:ascii="Times New Roman" w:eastAsia="Calibri" w:hAnsi="Times New Roman"/>
                <w:b/>
              </w:rPr>
              <w:t>/</w:t>
            </w:r>
          </w:p>
          <w:p w14:paraId="02BFFE5E"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t>Физическая культура</w:t>
            </w:r>
          </w:p>
          <w:p w14:paraId="1A8DFACC" w14:textId="77777777" w:rsidR="006934EC" w:rsidRDefault="006934EC" w:rsidP="006934EC">
            <w:pPr>
              <w:spacing w:after="0" w:line="240" w:lineRule="auto"/>
              <w:contextualSpacing/>
              <w:rPr>
                <w:rFonts w:ascii="Times New Roman" w:eastAsia="Calibri" w:hAnsi="Times New Roman"/>
                <w:color w:val="FF0000"/>
              </w:rPr>
            </w:pPr>
            <w:r>
              <w:rPr>
                <w:rFonts w:ascii="Times New Roman" w:eastAsia="Calibri" w:hAnsi="Times New Roman"/>
              </w:rPr>
              <w:t>(по плану специалиста)</w:t>
            </w:r>
          </w:p>
          <w:p w14:paraId="53DB22C0" w14:textId="77777777" w:rsidR="006934EC" w:rsidRDefault="006934EC" w:rsidP="006934EC">
            <w:pPr>
              <w:spacing w:after="0" w:line="240" w:lineRule="auto"/>
              <w:contextualSpacing/>
              <w:rPr>
                <w:rFonts w:ascii="Times New Roman" w:eastAsia="Calibri" w:hAnsi="Times New Roman"/>
                <w:b/>
              </w:rPr>
            </w:pPr>
            <w:proofErr w:type="spellStart"/>
            <w:r>
              <w:rPr>
                <w:rFonts w:ascii="Times New Roman" w:eastAsia="Calibri" w:hAnsi="Times New Roman"/>
                <w:b/>
              </w:rPr>
              <w:t>Көркем</w:t>
            </w:r>
            <w:proofErr w:type="spellEnd"/>
            <w:r>
              <w:rPr>
                <w:rFonts w:ascii="Times New Roman" w:eastAsia="Calibri" w:hAnsi="Times New Roman"/>
                <w:b/>
              </w:rPr>
              <w:t xml:space="preserve"> </w:t>
            </w:r>
            <w:proofErr w:type="spellStart"/>
            <w:r>
              <w:rPr>
                <w:rFonts w:ascii="Times New Roman" w:eastAsia="Calibri" w:hAnsi="Times New Roman"/>
                <w:b/>
              </w:rPr>
              <w:t>әдебиет</w:t>
            </w:r>
            <w:proofErr w:type="spellEnd"/>
            <w:r>
              <w:rPr>
                <w:rFonts w:ascii="Times New Roman" w:eastAsia="Calibri" w:hAnsi="Times New Roman"/>
                <w:b/>
              </w:rPr>
              <w:t>/</w:t>
            </w:r>
          </w:p>
          <w:p w14:paraId="0B7D9BC2" w14:textId="3C360938" w:rsidR="006934EC" w:rsidRPr="00990A74" w:rsidRDefault="006934EC" w:rsidP="006934EC">
            <w:pPr>
              <w:shd w:val="clear" w:color="auto" w:fill="FFFFFF"/>
              <w:spacing w:after="0"/>
              <w:jc w:val="both"/>
              <w:rPr>
                <w:rFonts w:ascii="Calibri" w:eastAsia="Times New Roman" w:hAnsi="Calibri" w:cs="Times New Roman"/>
                <w:color w:val="000000" w:themeColor="text1"/>
                <w:sz w:val="18"/>
                <w:lang w:eastAsia="ru-RU"/>
              </w:rPr>
            </w:pPr>
            <w:r w:rsidRPr="00F035EA">
              <w:rPr>
                <w:rFonts w:ascii="Times New Roman" w:eastAsia="Calibri" w:hAnsi="Times New Roman"/>
                <w:b/>
              </w:rPr>
              <w:t xml:space="preserve">Художественная литература </w:t>
            </w:r>
            <w:r>
              <w:rPr>
                <w:rFonts w:ascii="Times New Roman" w:eastAsia="Calibri" w:hAnsi="Times New Roman"/>
                <w:b/>
              </w:rPr>
              <w:t>«</w:t>
            </w:r>
            <w:r w:rsidRPr="00990A74">
              <w:rPr>
                <w:rFonts w:ascii="Times New Roman" w:eastAsia="Times New Roman" w:hAnsi="Times New Roman" w:cs="Times New Roman"/>
                <w:bCs/>
                <w:color w:val="000000" w:themeColor="text1"/>
                <w:szCs w:val="28"/>
                <w:lang w:eastAsia="ru-RU"/>
              </w:rPr>
              <w:t>Как белочка зимует</w:t>
            </w:r>
            <w:r>
              <w:rPr>
                <w:rFonts w:ascii="Times New Roman" w:eastAsia="Times New Roman" w:hAnsi="Times New Roman" w:cs="Times New Roman"/>
                <w:bCs/>
                <w:color w:val="000000" w:themeColor="text1"/>
                <w:szCs w:val="28"/>
                <w:lang w:eastAsia="ru-RU"/>
              </w:rPr>
              <w:t>»</w:t>
            </w:r>
          </w:p>
          <w:p w14:paraId="6CCD2283" w14:textId="000C8ECD" w:rsidR="006934EC" w:rsidRPr="00990A74" w:rsidRDefault="006934EC" w:rsidP="006934EC">
            <w:pPr>
              <w:shd w:val="clear" w:color="auto" w:fill="FFFFFF"/>
              <w:spacing w:after="0" w:line="240" w:lineRule="auto"/>
              <w:rPr>
                <w:rFonts w:ascii="Calibri" w:eastAsia="Times New Roman" w:hAnsi="Calibri" w:cs="Times New Roman"/>
                <w:color w:val="000000" w:themeColor="text1"/>
                <w:sz w:val="18"/>
                <w:lang w:eastAsia="ru-RU"/>
              </w:rPr>
            </w:pPr>
            <w:r w:rsidRPr="00990A74">
              <w:rPr>
                <w:rFonts w:ascii="Times New Roman" w:eastAsia="Times New Roman" w:hAnsi="Times New Roman" w:cs="Times New Roman"/>
                <w:bCs/>
                <w:color w:val="000000" w:themeColor="text1"/>
                <w:szCs w:val="28"/>
                <w:lang w:eastAsia="ru-RU"/>
              </w:rPr>
              <w:t xml:space="preserve">Г. </w:t>
            </w:r>
            <w:proofErr w:type="spellStart"/>
            <w:r w:rsidRPr="00990A74">
              <w:rPr>
                <w:rFonts w:ascii="Times New Roman" w:eastAsia="Times New Roman" w:hAnsi="Times New Roman" w:cs="Times New Roman"/>
                <w:bCs/>
                <w:color w:val="000000" w:themeColor="text1"/>
                <w:szCs w:val="28"/>
                <w:lang w:eastAsia="ru-RU"/>
              </w:rPr>
              <w:t>Скребицкий</w:t>
            </w:r>
            <w:proofErr w:type="spellEnd"/>
            <w:r w:rsidRPr="00990A74">
              <w:rPr>
                <w:rFonts w:ascii="Times New Roman" w:eastAsia="Times New Roman" w:hAnsi="Times New Roman" w:cs="Times New Roman"/>
                <w:bCs/>
                <w:color w:val="000000" w:themeColor="text1"/>
                <w:szCs w:val="28"/>
                <w:lang w:eastAsia="ru-RU"/>
              </w:rPr>
              <w:t xml:space="preserve"> и В. Чаплина.  </w:t>
            </w:r>
          </w:p>
          <w:p w14:paraId="269BE9A8" w14:textId="77777777" w:rsidR="006934EC" w:rsidRPr="00804B63" w:rsidRDefault="006934EC" w:rsidP="006934EC">
            <w:pPr>
              <w:spacing w:after="0" w:line="240" w:lineRule="auto"/>
              <w:contextualSpacing/>
              <w:rPr>
                <w:rFonts w:ascii="Times New Roman" w:hAnsi="Times New Roman" w:cs="Times New Roman"/>
                <w:szCs w:val="24"/>
              </w:rPr>
            </w:pPr>
            <w:r w:rsidRPr="00F035EA">
              <w:rPr>
                <w:rFonts w:ascii="Times New Roman" w:hAnsi="Times New Roman" w:cs="Times New Roman"/>
                <w:b/>
              </w:rPr>
              <w:t>Задача</w:t>
            </w:r>
            <w:proofErr w:type="gramStart"/>
            <w:r w:rsidRPr="00F035EA">
              <w:rPr>
                <w:rFonts w:ascii="Times New Roman" w:hAnsi="Times New Roman" w:cs="Times New Roman"/>
                <w:b/>
              </w:rPr>
              <w:t>:</w:t>
            </w:r>
            <w:r w:rsidRPr="00F035EA">
              <w:t xml:space="preserve"> </w:t>
            </w:r>
            <w:r w:rsidRPr="00804B63">
              <w:rPr>
                <w:rFonts w:ascii="Times New Roman" w:hAnsi="Times New Roman" w:cs="Times New Roman"/>
                <w:szCs w:val="24"/>
              </w:rPr>
              <w:t>Приобщать</w:t>
            </w:r>
            <w:proofErr w:type="gramEnd"/>
            <w:r w:rsidRPr="00804B63">
              <w:rPr>
                <w:rFonts w:ascii="Times New Roman" w:hAnsi="Times New Roman" w:cs="Times New Roman"/>
                <w:szCs w:val="24"/>
              </w:rPr>
              <w:t xml:space="preserve"> детей к простым умозаключениям и понятной передаче своих мыслей окружающим при четком описании предметов и ситуации.</w:t>
            </w:r>
          </w:p>
          <w:p w14:paraId="465F8C2D"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t xml:space="preserve">Математика </w:t>
            </w:r>
            <w:proofErr w:type="spellStart"/>
            <w:r>
              <w:rPr>
                <w:rFonts w:ascii="Times New Roman" w:eastAsia="Calibri" w:hAnsi="Times New Roman"/>
                <w:b/>
              </w:rPr>
              <w:t>негіздері</w:t>
            </w:r>
            <w:proofErr w:type="spellEnd"/>
            <w:r>
              <w:rPr>
                <w:rFonts w:ascii="Times New Roman" w:eastAsia="Calibri" w:hAnsi="Times New Roman"/>
                <w:b/>
              </w:rPr>
              <w:t>/</w:t>
            </w:r>
          </w:p>
          <w:p w14:paraId="5A917263" w14:textId="77777777" w:rsidR="006934EC" w:rsidRDefault="006934EC" w:rsidP="006934EC">
            <w:pPr>
              <w:spacing w:after="0" w:line="240" w:lineRule="auto"/>
              <w:contextualSpacing/>
              <w:rPr>
                <w:rFonts w:ascii="Times New Roman" w:eastAsia="Calibri" w:hAnsi="Times New Roman"/>
              </w:rPr>
            </w:pPr>
            <w:r>
              <w:rPr>
                <w:rFonts w:ascii="Times New Roman" w:eastAsia="Calibri" w:hAnsi="Times New Roman"/>
                <w:b/>
              </w:rPr>
              <w:t>Основы математики</w:t>
            </w:r>
          </w:p>
          <w:p w14:paraId="18DE2A37" w14:textId="20F02E6E" w:rsidR="006934EC" w:rsidRPr="00E04F8B" w:rsidRDefault="006934EC" w:rsidP="006934EC">
            <w:pPr>
              <w:spacing w:after="0" w:line="259" w:lineRule="auto"/>
              <w:ind w:left="1"/>
              <w:rPr>
                <w:rFonts w:ascii="Times New Roman" w:hAnsi="Times New Roman" w:cs="Times New Roman"/>
              </w:rPr>
            </w:pPr>
            <w:r w:rsidRPr="00E04F8B">
              <w:rPr>
                <w:rFonts w:ascii="Times New Roman" w:hAnsi="Times New Roman" w:cs="Times New Roman"/>
              </w:rPr>
              <w:t>«</w:t>
            </w:r>
            <w:proofErr w:type="spellStart"/>
            <w:r>
              <w:rPr>
                <w:rFonts w:ascii="Times New Roman" w:hAnsi="Times New Roman" w:cs="Times New Roman"/>
              </w:rPr>
              <w:t>Путешествиен</w:t>
            </w:r>
            <w:proofErr w:type="spellEnd"/>
            <w:r>
              <w:rPr>
                <w:rFonts w:ascii="Times New Roman" w:hAnsi="Times New Roman" w:cs="Times New Roman"/>
              </w:rPr>
              <w:t xml:space="preserve"> во времени</w:t>
            </w:r>
            <w:r w:rsidRPr="00E04F8B">
              <w:rPr>
                <w:rFonts w:ascii="Times New Roman" w:hAnsi="Times New Roman" w:cs="Times New Roman"/>
              </w:rPr>
              <w:t>»</w:t>
            </w:r>
          </w:p>
          <w:p w14:paraId="393206DB" w14:textId="77777777" w:rsidR="006934EC" w:rsidRDefault="006934EC" w:rsidP="006934EC">
            <w:pPr>
              <w:spacing w:after="0" w:line="240" w:lineRule="auto"/>
              <w:contextualSpacing/>
              <w:rPr>
                <w:rFonts w:ascii="Times New Roman" w:eastAsia="Calibri" w:hAnsi="Times New Roman" w:cs="Times New Roman"/>
                <w:sz w:val="24"/>
                <w:szCs w:val="24"/>
              </w:rPr>
            </w:pPr>
            <w:r>
              <w:rPr>
                <w:rFonts w:ascii="Times New Roman" w:hAnsi="Times New Roman" w:cs="Times New Roman"/>
                <w:b/>
                <w:i/>
              </w:rPr>
              <w:t>Задача:</w:t>
            </w:r>
            <w:r w:rsidRPr="005B67C6">
              <w:rPr>
                <w:rFonts w:ascii="Times New Roman" w:hAnsi="Times New Roman" w:cs="Times New Roman"/>
              </w:rPr>
              <w:t xml:space="preserve"> </w:t>
            </w:r>
            <w:r w:rsidRPr="00CB748C">
              <w:rPr>
                <w:rFonts w:ascii="Times New Roman" w:eastAsia="Calibri" w:hAnsi="Times New Roman" w:cs="Times New Roman"/>
                <w:szCs w:val="24"/>
              </w:rPr>
              <w:t xml:space="preserve">Закрепление знаний о временных представлениях (части суток, дни недели, времена года, месяцы года). Закреплять понятия «Сегодня, завтра, вчера, послезавтра, позавчера»; обучение рисовать точки, узоры, чертить прямые и наклонные </w:t>
            </w:r>
            <w:proofErr w:type="gramStart"/>
            <w:r w:rsidRPr="00CB748C">
              <w:rPr>
                <w:rFonts w:ascii="Times New Roman" w:eastAsia="Calibri" w:hAnsi="Times New Roman" w:cs="Times New Roman"/>
                <w:szCs w:val="24"/>
              </w:rPr>
              <w:t>палочки  в</w:t>
            </w:r>
            <w:proofErr w:type="gramEnd"/>
            <w:r w:rsidRPr="00CB748C">
              <w:rPr>
                <w:rFonts w:ascii="Times New Roman" w:eastAsia="Calibri" w:hAnsi="Times New Roman" w:cs="Times New Roman"/>
                <w:szCs w:val="24"/>
              </w:rPr>
              <w:t xml:space="preserve"> тетрадях в клеточку</w:t>
            </w:r>
            <w:r>
              <w:rPr>
                <w:rFonts w:ascii="Times New Roman" w:eastAsia="Calibri" w:hAnsi="Times New Roman" w:cs="Times New Roman"/>
                <w:sz w:val="24"/>
                <w:szCs w:val="24"/>
              </w:rPr>
              <w:t>.</w:t>
            </w:r>
          </w:p>
          <w:p w14:paraId="72327BAB" w14:textId="4F3DD1AE" w:rsidR="006934EC" w:rsidRDefault="006934EC" w:rsidP="006934EC">
            <w:pPr>
              <w:spacing w:after="0" w:line="240" w:lineRule="auto"/>
              <w:contextualSpacing/>
              <w:rPr>
                <w:rFonts w:ascii="Times New Roman" w:eastAsia="Calibri" w:hAnsi="Times New Roman"/>
              </w:rPr>
            </w:pPr>
            <w:proofErr w:type="spellStart"/>
            <w:r>
              <w:rPr>
                <w:rFonts w:ascii="Times New Roman" w:eastAsia="Calibri" w:hAnsi="Times New Roman"/>
                <w:b/>
              </w:rPr>
              <w:t>Сөйлеуді</w:t>
            </w:r>
            <w:proofErr w:type="spellEnd"/>
            <w:r>
              <w:rPr>
                <w:rFonts w:ascii="Times New Roman" w:eastAsia="Calibri" w:hAnsi="Times New Roman"/>
                <w:b/>
              </w:rPr>
              <w:t xml:space="preserve"> </w:t>
            </w:r>
            <w:proofErr w:type="spellStart"/>
            <w:r>
              <w:rPr>
                <w:rFonts w:ascii="Times New Roman" w:eastAsia="Calibri" w:hAnsi="Times New Roman"/>
                <w:b/>
              </w:rPr>
              <w:t>дамыту</w:t>
            </w:r>
            <w:proofErr w:type="spellEnd"/>
            <w:r>
              <w:rPr>
                <w:rFonts w:ascii="Times New Roman" w:eastAsia="Calibri" w:hAnsi="Times New Roman"/>
                <w:b/>
              </w:rPr>
              <w:t>/</w:t>
            </w:r>
          </w:p>
          <w:p w14:paraId="15BF4908"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t>Развитие речи</w:t>
            </w:r>
          </w:p>
          <w:p w14:paraId="66617FC3" w14:textId="09A9F13A" w:rsidR="006934EC" w:rsidRPr="00E04F8B" w:rsidRDefault="006934EC" w:rsidP="006934EC">
            <w:pPr>
              <w:spacing w:after="0" w:line="259" w:lineRule="auto"/>
              <w:rPr>
                <w:rFonts w:ascii="Times New Roman" w:hAnsi="Times New Roman" w:cs="Times New Roman"/>
              </w:rPr>
            </w:pPr>
            <w:r w:rsidRPr="00E04F8B">
              <w:rPr>
                <w:rFonts w:ascii="Times New Roman" w:hAnsi="Times New Roman" w:cs="Times New Roman"/>
              </w:rPr>
              <w:lastRenderedPageBreak/>
              <w:t>«</w:t>
            </w:r>
            <w:r>
              <w:rPr>
                <w:rFonts w:ascii="Times New Roman" w:hAnsi="Times New Roman" w:cs="Times New Roman"/>
              </w:rPr>
              <w:t>Лесная прогулка»</w:t>
            </w:r>
            <w:r w:rsidRPr="00E04F8B">
              <w:rPr>
                <w:rFonts w:ascii="Times New Roman" w:hAnsi="Times New Roman" w:cs="Times New Roman"/>
              </w:rPr>
              <w:t xml:space="preserve"> </w:t>
            </w:r>
          </w:p>
          <w:p w14:paraId="456F3D19" w14:textId="5E6285C0" w:rsidR="006934EC" w:rsidRPr="00B51B38" w:rsidRDefault="006934EC" w:rsidP="006934EC">
            <w:pPr>
              <w:spacing w:after="0" w:line="240" w:lineRule="auto"/>
              <w:rPr>
                <w:rFonts w:ascii="Times New Roman" w:hAnsi="Times New Roman" w:cs="Times New Roman"/>
              </w:rPr>
            </w:pPr>
            <w:proofErr w:type="gramStart"/>
            <w:r w:rsidRPr="00E04F8B">
              <w:rPr>
                <w:rFonts w:ascii="Times New Roman" w:eastAsia="Calibri" w:hAnsi="Times New Roman" w:cs="Times New Roman"/>
                <w:b/>
              </w:rPr>
              <w:t>Задача :</w:t>
            </w:r>
            <w:proofErr w:type="gramEnd"/>
            <w:r w:rsidRPr="00E04F8B">
              <w:rPr>
                <w:rFonts w:ascii="Times New Roman" w:hAnsi="Times New Roman" w:cs="Times New Roman"/>
              </w:rPr>
              <w:t xml:space="preserve"> </w:t>
            </w:r>
            <w:r>
              <w:rPr>
                <w:rFonts w:ascii="Times New Roman" w:hAnsi="Times New Roman" w:cs="Times New Roman"/>
                <w:color w:val="000000"/>
                <w:sz w:val="24"/>
                <w:szCs w:val="24"/>
              </w:rPr>
              <w:t xml:space="preserve">Наблюдать за признаками животных как живых существ и разделять причинно-следственные связи: животные двигаются (ходят, бегают, прыгают, летают, двигаются); питаются (листьями, стеблями, ветвями растений, корой, соком, семенами, мясом, насекомыми); ощущают окружающую среду с помощью </w:t>
            </w:r>
            <w:proofErr w:type="spellStart"/>
            <w:r>
              <w:rPr>
                <w:rFonts w:ascii="Times New Roman" w:hAnsi="Times New Roman" w:cs="Times New Roman"/>
                <w:color w:val="000000"/>
                <w:sz w:val="24"/>
                <w:szCs w:val="24"/>
              </w:rPr>
              <w:t>глаз,проявлять</w:t>
            </w:r>
            <w:proofErr w:type="spellEnd"/>
            <w:r>
              <w:rPr>
                <w:rFonts w:ascii="Times New Roman" w:hAnsi="Times New Roman" w:cs="Times New Roman"/>
                <w:color w:val="000000"/>
                <w:sz w:val="24"/>
                <w:szCs w:val="24"/>
              </w:rPr>
              <w:t xml:space="preserve"> заботу о товарище, оказывать ему помощь</w:t>
            </w:r>
          </w:p>
        </w:tc>
        <w:tc>
          <w:tcPr>
            <w:tcW w:w="2583" w:type="dxa"/>
          </w:tcPr>
          <w:p w14:paraId="5787B914"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lastRenderedPageBreak/>
              <w:t>Музыка</w:t>
            </w:r>
          </w:p>
          <w:p w14:paraId="0CD41BAC"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rPr>
              <w:t>(по плану специалиста)</w:t>
            </w:r>
          </w:p>
          <w:p w14:paraId="40363C13" w14:textId="77777777" w:rsidR="006934EC" w:rsidRDefault="006934EC" w:rsidP="006934EC">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7BAB6D48" w14:textId="77777777" w:rsidR="006934EC" w:rsidRDefault="006934EC" w:rsidP="006934EC">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7A8C4ED3" w14:textId="2147C6D7" w:rsidR="006934EC" w:rsidRPr="00B36F08" w:rsidRDefault="006934EC" w:rsidP="006934EC">
            <w:pPr>
              <w:spacing w:after="0" w:line="240" w:lineRule="auto"/>
              <w:rPr>
                <w:rFonts w:ascii="Times New Roman" w:hAnsi="Times New Roman" w:cs="Times New Roman"/>
              </w:rPr>
            </w:pPr>
            <w:r>
              <w:rPr>
                <w:rFonts w:ascii="Times New Roman" w:hAnsi="Times New Roman" w:cs="Times New Roman"/>
              </w:rPr>
              <w:t xml:space="preserve"> </w:t>
            </w:r>
            <w:r w:rsidRPr="00B36F08">
              <w:rPr>
                <w:rFonts w:ascii="Times New Roman" w:hAnsi="Times New Roman" w:cs="Times New Roman"/>
              </w:rPr>
              <w:t>«</w:t>
            </w:r>
            <w:proofErr w:type="spellStart"/>
            <w:proofErr w:type="gramStart"/>
            <w:r>
              <w:rPr>
                <w:rFonts w:ascii="Times New Roman" w:hAnsi="Times New Roman" w:cs="Times New Roman"/>
              </w:rPr>
              <w:t>Звуковичок</w:t>
            </w:r>
            <w:proofErr w:type="spellEnd"/>
            <w:r>
              <w:rPr>
                <w:rFonts w:ascii="Times New Roman" w:hAnsi="Times New Roman" w:cs="Times New Roman"/>
              </w:rPr>
              <w:t xml:space="preserve"> </w:t>
            </w:r>
            <w:r w:rsidRPr="00B36F08">
              <w:rPr>
                <w:rFonts w:ascii="Times New Roman" w:hAnsi="Times New Roman" w:cs="Times New Roman"/>
              </w:rPr>
              <w:t>»</w:t>
            </w:r>
            <w:proofErr w:type="gramEnd"/>
            <w:r w:rsidRPr="00B36F08">
              <w:rPr>
                <w:rFonts w:ascii="Times New Roman" w:hAnsi="Times New Roman" w:cs="Times New Roman"/>
              </w:rPr>
              <w:t xml:space="preserve"> </w:t>
            </w:r>
          </w:p>
          <w:p w14:paraId="73B8F59A" w14:textId="77777777" w:rsidR="006934EC" w:rsidRPr="00804B63" w:rsidRDefault="006934EC" w:rsidP="006934EC">
            <w:pPr>
              <w:shd w:val="clear" w:color="auto" w:fill="FFFFFF"/>
              <w:spacing w:after="0" w:line="240" w:lineRule="auto"/>
              <w:contextualSpacing/>
              <w:rPr>
                <w:rFonts w:ascii="Times New Roman" w:hAnsi="Times New Roman" w:cs="Times New Roman"/>
                <w:szCs w:val="24"/>
              </w:rPr>
            </w:pPr>
            <w:r w:rsidRPr="00C028BA">
              <w:rPr>
                <w:rFonts w:ascii="Times New Roman" w:hAnsi="Times New Roman" w:cs="Times New Roman"/>
                <w:b/>
              </w:rPr>
              <w:t>Задача:</w:t>
            </w:r>
            <w:r w:rsidRPr="00B36F08">
              <w:rPr>
                <w:rFonts w:ascii="Times New Roman" w:hAnsi="Times New Roman" w:cs="Times New Roman"/>
              </w:rPr>
              <w:t xml:space="preserve"> </w:t>
            </w:r>
            <w:r w:rsidRPr="00804B63">
              <w:rPr>
                <w:rFonts w:ascii="Times New Roman" w:hAnsi="Times New Roman" w:cs="Times New Roman"/>
                <w:szCs w:val="24"/>
              </w:rPr>
              <w:t>Умение различать твердые и мягкие согласные звуки; выделять ударный слог. Подготовка руки к письму. Обучение штриховке, рисованию бордюров.</w:t>
            </w:r>
          </w:p>
          <w:p w14:paraId="19B30604" w14:textId="77777777" w:rsidR="006934EC" w:rsidRDefault="006934EC" w:rsidP="006934EC">
            <w:pPr>
              <w:shd w:val="clear" w:color="auto" w:fill="FFFFFF"/>
              <w:spacing w:after="0" w:line="240" w:lineRule="auto"/>
              <w:contextualSpacing/>
              <w:rPr>
                <w:rFonts w:ascii="Times New Roman" w:eastAsia="Calibri" w:hAnsi="Times New Roman"/>
                <w:b/>
                <w:color w:val="FF0000"/>
              </w:rPr>
            </w:pPr>
            <w:proofErr w:type="spellStart"/>
            <w:r>
              <w:rPr>
                <w:rFonts w:ascii="Times New Roman" w:eastAsia="Calibri" w:hAnsi="Times New Roman"/>
                <w:b/>
              </w:rPr>
              <w:t>Қоршаған</w:t>
            </w:r>
            <w:proofErr w:type="spellEnd"/>
            <w:r>
              <w:rPr>
                <w:rFonts w:ascii="Times New Roman" w:eastAsia="Calibri" w:hAnsi="Times New Roman"/>
                <w:b/>
              </w:rPr>
              <w:t xml:space="preserve"> </w:t>
            </w:r>
            <w:proofErr w:type="spellStart"/>
            <w:r>
              <w:rPr>
                <w:rFonts w:ascii="Times New Roman" w:eastAsia="Calibri" w:hAnsi="Times New Roman"/>
                <w:b/>
              </w:rPr>
              <w:t>ортамен</w:t>
            </w:r>
            <w:proofErr w:type="spellEnd"/>
            <w:r>
              <w:rPr>
                <w:rFonts w:ascii="Times New Roman" w:eastAsia="Calibri" w:hAnsi="Times New Roman"/>
                <w:b/>
              </w:rPr>
              <w:t xml:space="preserve"> </w:t>
            </w:r>
            <w:proofErr w:type="spellStart"/>
            <w:r>
              <w:rPr>
                <w:rFonts w:ascii="Times New Roman" w:eastAsia="Calibri" w:hAnsi="Times New Roman"/>
                <w:b/>
              </w:rPr>
              <w:t>танысу</w:t>
            </w:r>
            <w:proofErr w:type="spellEnd"/>
            <w:r>
              <w:rPr>
                <w:rFonts w:ascii="Times New Roman" w:eastAsia="Calibri" w:hAnsi="Times New Roman"/>
                <w:b/>
              </w:rPr>
              <w:t>/</w:t>
            </w:r>
          </w:p>
          <w:p w14:paraId="03FA7EAE" w14:textId="6CD3271B" w:rsidR="006934EC" w:rsidRPr="004F07D5" w:rsidRDefault="006934EC" w:rsidP="006934EC">
            <w:pPr>
              <w:spacing w:after="0" w:line="242" w:lineRule="auto"/>
              <w:rPr>
                <w:rFonts w:ascii="Times New Roman" w:hAnsi="Times New Roman" w:cs="Times New Roman"/>
              </w:rPr>
            </w:pPr>
            <w:r w:rsidRPr="0007395E">
              <w:rPr>
                <w:rFonts w:ascii="Times New Roman" w:hAnsi="Times New Roman" w:cs="Times New Roman"/>
                <w:b/>
              </w:rPr>
              <w:t>Ознакомление с окружающим</w:t>
            </w:r>
            <w:r>
              <w:rPr>
                <w:rFonts w:ascii="Times New Roman" w:hAnsi="Times New Roman" w:cs="Times New Roman"/>
                <w:b/>
              </w:rPr>
              <w:t xml:space="preserve"> миром «</w:t>
            </w:r>
            <w:r>
              <w:rPr>
                <w:rFonts w:ascii="Times New Roman" w:hAnsi="Times New Roman" w:cs="Times New Roman"/>
              </w:rPr>
              <w:t>Дикие животные»</w:t>
            </w:r>
          </w:p>
          <w:p w14:paraId="0255AA2D" w14:textId="77777777" w:rsidR="006934EC" w:rsidRDefault="006934EC" w:rsidP="006934EC">
            <w:pPr>
              <w:spacing w:after="0" w:line="240" w:lineRule="auto"/>
              <w:rPr>
                <w:rFonts w:ascii="Times New Roman" w:hAnsi="Times New Roman" w:cs="Times New Roman"/>
                <w:color w:val="000000"/>
                <w:sz w:val="24"/>
                <w:szCs w:val="24"/>
              </w:rPr>
            </w:pPr>
            <w:r>
              <w:rPr>
                <w:rFonts w:ascii="Times New Roman" w:hAnsi="Times New Roman" w:cs="Times New Roman"/>
                <w:b/>
              </w:rPr>
              <w:t>Задача</w:t>
            </w:r>
            <w:proofErr w:type="gramStart"/>
            <w:r>
              <w:rPr>
                <w:rFonts w:ascii="Times New Roman" w:hAnsi="Times New Roman" w:cs="Times New Roman"/>
                <w:b/>
              </w:rPr>
              <w:t>:</w:t>
            </w:r>
            <w:r>
              <w:rPr>
                <w:rFonts w:ascii="Times New Roman" w:hAnsi="Times New Roman" w:cs="Times New Roman"/>
                <w:color w:val="000000"/>
                <w:sz w:val="24"/>
                <w:szCs w:val="24"/>
              </w:rPr>
              <w:t xml:space="preserve"> Развивать</w:t>
            </w:r>
            <w:proofErr w:type="gramEnd"/>
            <w:r>
              <w:rPr>
                <w:rFonts w:ascii="Times New Roman" w:hAnsi="Times New Roman" w:cs="Times New Roman"/>
                <w:color w:val="000000"/>
                <w:sz w:val="24"/>
                <w:szCs w:val="24"/>
              </w:rPr>
              <w:t xml:space="preserve"> наблюдательность, умение сравнивать, анализировать, обобщать,</w:t>
            </w:r>
          </w:p>
          <w:p w14:paraId="49937646" w14:textId="2B6E2A02" w:rsidR="006934EC" w:rsidRDefault="006934EC" w:rsidP="006934EC">
            <w:pPr>
              <w:spacing w:after="0" w:line="240" w:lineRule="auto"/>
              <w:rPr>
                <w:rFonts w:ascii="Times New Roman" w:eastAsia="Calibri" w:hAnsi="Times New Roman"/>
                <w:b/>
              </w:rPr>
            </w:pPr>
            <w:proofErr w:type="spellStart"/>
            <w:r>
              <w:rPr>
                <w:rFonts w:ascii="Times New Roman" w:eastAsia="Calibri" w:hAnsi="Times New Roman"/>
                <w:b/>
              </w:rPr>
              <w:t>Көркем</w:t>
            </w:r>
            <w:proofErr w:type="spellEnd"/>
            <w:r>
              <w:rPr>
                <w:rFonts w:ascii="Times New Roman" w:eastAsia="Calibri" w:hAnsi="Times New Roman"/>
                <w:b/>
              </w:rPr>
              <w:t xml:space="preserve"> </w:t>
            </w:r>
            <w:proofErr w:type="spellStart"/>
            <w:r>
              <w:rPr>
                <w:rFonts w:ascii="Times New Roman" w:eastAsia="Calibri" w:hAnsi="Times New Roman"/>
                <w:b/>
              </w:rPr>
              <w:t>әдебиет</w:t>
            </w:r>
            <w:proofErr w:type="spellEnd"/>
            <w:r>
              <w:rPr>
                <w:rFonts w:ascii="Times New Roman" w:eastAsia="Calibri" w:hAnsi="Times New Roman"/>
                <w:b/>
              </w:rPr>
              <w:t>/</w:t>
            </w:r>
          </w:p>
          <w:p w14:paraId="392D3C63" w14:textId="0973D03B" w:rsidR="006934EC" w:rsidRPr="004F07D5" w:rsidRDefault="006934EC" w:rsidP="006934EC">
            <w:pPr>
              <w:spacing w:after="0" w:line="248" w:lineRule="auto"/>
              <w:ind w:left="2"/>
              <w:rPr>
                <w:rFonts w:ascii="Times New Roman" w:hAnsi="Times New Roman" w:cs="Times New Roman"/>
              </w:rPr>
            </w:pPr>
            <w:r w:rsidRPr="004F07D5">
              <w:rPr>
                <w:rFonts w:ascii="Times New Roman" w:eastAsia="Calibri" w:hAnsi="Times New Roman" w:cs="Times New Roman"/>
                <w:b/>
              </w:rPr>
              <w:t xml:space="preserve">Художественная литература </w:t>
            </w:r>
            <w:r>
              <w:rPr>
                <w:rFonts w:ascii="Times New Roman" w:hAnsi="Times New Roman" w:cs="Times New Roman"/>
              </w:rPr>
              <w:t xml:space="preserve">отгадывание загадок про диких </w:t>
            </w:r>
            <w:proofErr w:type="gramStart"/>
            <w:r>
              <w:rPr>
                <w:rFonts w:ascii="Times New Roman" w:hAnsi="Times New Roman" w:cs="Times New Roman"/>
              </w:rPr>
              <w:t>животных ,с</w:t>
            </w:r>
            <w:proofErr w:type="gramEnd"/>
            <w:r>
              <w:rPr>
                <w:rFonts w:ascii="Times New Roman" w:hAnsi="Times New Roman" w:cs="Times New Roman"/>
              </w:rPr>
              <w:t xml:space="preserve"> просмотром иллюстраций</w:t>
            </w:r>
          </w:p>
          <w:p w14:paraId="17727D75" w14:textId="2EC3C453" w:rsidR="006934EC" w:rsidRPr="00153591" w:rsidRDefault="006934EC" w:rsidP="006934EC">
            <w:pPr>
              <w:spacing w:after="0" w:line="240" w:lineRule="auto"/>
              <w:rPr>
                <w:rFonts w:ascii="Times New Roman" w:hAnsi="Times New Roman" w:cs="Times New Roman"/>
                <w:b/>
                <w:color w:val="FF0000"/>
                <w:lang w:val="kk-KZ"/>
              </w:rPr>
            </w:pPr>
            <w:r w:rsidRPr="00C028BA">
              <w:rPr>
                <w:rFonts w:ascii="Times New Roman" w:hAnsi="Times New Roman" w:cs="Times New Roman"/>
                <w:b/>
              </w:rPr>
              <w:t>Задача</w:t>
            </w:r>
            <w:proofErr w:type="gramStart"/>
            <w:r w:rsidRPr="00C028BA">
              <w:rPr>
                <w:rFonts w:ascii="Times New Roman" w:hAnsi="Times New Roman" w:cs="Times New Roman"/>
                <w:b/>
              </w:rPr>
              <w:t>:</w:t>
            </w:r>
            <w:r w:rsidRPr="004F07D5">
              <w:rPr>
                <w:rFonts w:ascii="Times New Roman" w:hAnsi="Times New Roman" w:cs="Times New Roman"/>
              </w:rPr>
              <w:t xml:space="preserve"> </w:t>
            </w:r>
            <w:r w:rsidRPr="0047401D">
              <w:rPr>
                <w:rFonts w:ascii="Times New Roman" w:hAnsi="Times New Roman" w:cs="Times New Roman"/>
                <w:szCs w:val="24"/>
              </w:rPr>
              <w:t>Различать</w:t>
            </w:r>
            <w:proofErr w:type="gramEnd"/>
            <w:r w:rsidRPr="0047401D">
              <w:rPr>
                <w:rFonts w:ascii="Times New Roman" w:hAnsi="Times New Roman" w:cs="Times New Roman"/>
                <w:szCs w:val="24"/>
              </w:rPr>
              <w:t xml:space="preserve"> причинно-следственные связи, жанры (сказка, рассказ, стихотворение), </w:t>
            </w:r>
            <w:r w:rsidRPr="0047401D">
              <w:rPr>
                <w:rFonts w:ascii="Times New Roman" w:hAnsi="Times New Roman" w:cs="Times New Roman"/>
                <w:szCs w:val="24"/>
              </w:rPr>
              <w:lastRenderedPageBreak/>
              <w:t>чувствовать художественность языка (эпит</w:t>
            </w:r>
            <w:r>
              <w:rPr>
                <w:rFonts w:ascii="Times New Roman" w:hAnsi="Times New Roman" w:cs="Times New Roman"/>
                <w:szCs w:val="24"/>
              </w:rPr>
              <w:t>еты, описания, образные слова)</w:t>
            </w:r>
          </w:p>
        </w:tc>
        <w:tc>
          <w:tcPr>
            <w:tcW w:w="2685" w:type="dxa"/>
            <w:gridSpan w:val="2"/>
          </w:tcPr>
          <w:p w14:paraId="1E439CAA" w14:textId="77777777" w:rsidR="006934EC" w:rsidRDefault="006934EC" w:rsidP="006934EC">
            <w:pPr>
              <w:spacing w:after="0" w:line="240" w:lineRule="auto"/>
              <w:contextualSpacing/>
              <w:rPr>
                <w:rFonts w:ascii="Times New Roman" w:eastAsia="Calibri" w:hAnsi="Times New Roman"/>
                <w:b/>
              </w:rPr>
            </w:pPr>
            <w:proofErr w:type="spellStart"/>
            <w:r>
              <w:rPr>
                <w:rFonts w:ascii="Times New Roman" w:eastAsia="Calibri" w:hAnsi="Times New Roman"/>
                <w:b/>
              </w:rPr>
              <w:lastRenderedPageBreak/>
              <w:t>Қазақ</w:t>
            </w:r>
            <w:proofErr w:type="spellEnd"/>
            <w:r>
              <w:rPr>
                <w:rFonts w:ascii="Times New Roman" w:eastAsia="Calibri" w:hAnsi="Times New Roman"/>
                <w:b/>
              </w:rPr>
              <w:t xml:space="preserve"> </w:t>
            </w:r>
            <w:proofErr w:type="spellStart"/>
            <w:r>
              <w:rPr>
                <w:rFonts w:ascii="Times New Roman" w:eastAsia="Calibri" w:hAnsi="Times New Roman"/>
                <w:b/>
              </w:rPr>
              <w:t>тілі</w:t>
            </w:r>
            <w:proofErr w:type="spellEnd"/>
            <w:r>
              <w:rPr>
                <w:rFonts w:ascii="Times New Roman" w:eastAsia="Calibri" w:hAnsi="Times New Roman"/>
                <w:b/>
              </w:rPr>
              <w:t>/</w:t>
            </w:r>
          </w:p>
          <w:p w14:paraId="22DDF136" w14:textId="77777777" w:rsidR="006934EC" w:rsidRDefault="006934EC" w:rsidP="006934EC">
            <w:pPr>
              <w:spacing w:after="0" w:line="240" w:lineRule="auto"/>
              <w:contextualSpacing/>
              <w:rPr>
                <w:rFonts w:ascii="Times New Roman" w:eastAsia="Calibri" w:hAnsi="Times New Roman"/>
              </w:rPr>
            </w:pPr>
            <w:r>
              <w:rPr>
                <w:rFonts w:ascii="Times New Roman" w:eastAsia="Calibri" w:hAnsi="Times New Roman"/>
                <w:b/>
              </w:rPr>
              <w:t>Казахский язык</w:t>
            </w:r>
          </w:p>
          <w:p w14:paraId="377B7B16" w14:textId="77777777" w:rsidR="006934EC" w:rsidRPr="0002421D" w:rsidRDefault="006934EC" w:rsidP="006934EC">
            <w:pPr>
              <w:spacing w:after="0" w:line="240" w:lineRule="auto"/>
              <w:contextualSpacing/>
              <w:rPr>
                <w:rFonts w:ascii="Times New Roman" w:eastAsia="Calibri" w:hAnsi="Times New Roman"/>
              </w:rPr>
            </w:pPr>
            <w:r>
              <w:rPr>
                <w:rFonts w:ascii="Times New Roman" w:eastAsia="Calibri" w:hAnsi="Times New Roman"/>
              </w:rPr>
              <w:t>(по плану специалиста)</w:t>
            </w:r>
          </w:p>
          <w:p w14:paraId="172DC600" w14:textId="77777777" w:rsidR="006934EC" w:rsidRDefault="006934EC" w:rsidP="006934EC">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52119AA8" w14:textId="77777777" w:rsidR="006934EC" w:rsidRDefault="006934EC" w:rsidP="006934EC">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086702C4" w14:textId="6B022927" w:rsidR="006934EC" w:rsidRPr="000E2569" w:rsidRDefault="006934EC" w:rsidP="006934EC">
            <w:pPr>
              <w:spacing w:after="0" w:line="240" w:lineRule="auto"/>
              <w:rPr>
                <w:rFonts w:ascii="Times New Roman" w:hAnsi="Times New Roman" w:cs="Times New Roman"/>
              </w:rPr>
            </w:pPr>
            <w:r w:rsidRPr="000E2569">
              <w:rPr>
                <w:rFonts w:ascii="Times New Roman" w:hAnsi="Times New Roman" w:cs="Times New Roman"/>
              </w:rPr>
              <w:t>«</w:t>
            </w:r>
            <w:proofErr w:type="spellStart"/>
            <w:r>
              <w:rPr>
                <w:rFonts w:ascii="Times New Roman" w:hAnsi="Times New Roman" w:cs="Times New Roman"/>
              </w:rPr>
              <w:t>Айсулу</w:t>
            </w:r>
            <w:proofErr w:type="spellEnd"/>
            <w:r>
              <w:rPr>
                <w:rFonts w:ascii="Times New Roman" w:hAnsi="Times New Roman" w:cs="Times New Roman"/>
              </w:rPr>
              <w:t xml:space="preserve"> в гостях</w:t>
            </w:r>
            <w:r w:rsidRPr="000E2569">
              <w:rPr>
                <w:rFonts w:ascii="Times New Roman" w:hAnsi="Times New Roman" w:cs="Times New Roman"/>
              </w:rPr>
              <w:t xml:space="preserve">»  </w:t>
            </w:r>
          </w:p>
          <w:p w14:paraId="68E7228E" w14:textId="77777777" w:rsidR="006934EC" w:rsidRDefault="006934EC" w:rsidP="006934EC">
            <w:pPr>
              <w:spacing w:after="0" w:line="240" w:lineRule="auto"/>
              <w:contextualSpacing/>
              <w:rPr>
                <w:rFonts w:ascii="Times New Roman" w:hAnsi="Times New Roman" w:cs="Times New Roman"/>
                <w:sz w:val="24"/>
                <w:szCs w:val="24"/>
              </w:rPr>
            </w:pPr>
            <w:r>
              <w:rPr>
                <w:rFonts w:ascii="Times New Roman" w:hAnsi="Times New Roman" w:cs="Times New Roman"/>
              </w:rPr>
              <w:t>Задача:</w:t>
            </w:r>
            <w:r>
              <w:rPr>
                <w:rFonts w:ascii="Times New Roman" w:hAnsi="Times New Roman" w:cs="Times New Roman"/>
                <w:sz w:val="24"/>
                <w:szCs w:val="24"/>
              </w:rPr>
              <w:t xml:space="preserve"> Продолжать знакомить с обычаями и традициями казахского и </w:t>
            </w:r>
            <w:proofErr w:type="gramStart"/>
            <w:r>
              <w:rPr>
                <w:rFonts w:ascii="Times New Roman" w:hAnsi="Times New Roman" w:cs="Times New Roman"/>
                <w:sz w:val="24"/>
                <w:szCs w:val="24"/>
              </w:rPr>
              <w:t>других  народов</w:t>
            </w:r>
            <w:proofErr w:type="gramEnd"/>
            <w:r>
              <w:rPr>
                <w:rFonts w:ascii="Times New Roman" w:hAnsi="Times New Roman" w:cs="Times New Roman"/>
                <w:sz w:val="24"/>
                <w:szCs w:val="24"/>
              </w:rPr>
              <w:t>.</w:t>
            </w:r>
          </w:p>
          <w:p w14:paraId="5A1A3088" w14:textId="062591C2" w:rsidR="006934EC" w:rsidRPr="00CA08AC" w:rsidRDefault="006934EC" w:rsidP="006934EC">
            <w:pPr>
              <w:spacing w:after="0" w:line="240" w:lineRule="auto"/>
              <w:contextualSpacing/>
              <w:rPr>
                <w:rFonts w:ascii="Times New Roman" w:hAnsi="Times New Roman" w:cs="Times New Roman"/>
              </w:rPr>
            </w:pPr>
            <w:r>
              <w:rPr>
                <w:rFonts w:ascii="Times New Roman" w:eastAsia="Calibri" w:hAnsi="Times New Roman"/>
                <w:b/>
              </w:rPr>
              <w:t xml:space="preserve">Дене </w:t>
            </w:r>
            <w:proofErr w:type="spellStart"/>
            <w:r>
              <w:rPr>
                <w:rFonts w:ascii="Times New Roman" w:eastAsia="Calibri" w:hAnsi="Times New Roman"/>
                <w:b/>
              </w:rPr>
              <w:t>шынықтыру</w:t>
            </w:r>
            <w:proofErr w:type="spellEnd"/>
            <w:r>
              <w:rPr>
                <w:rFonts w:ascii="Times New Roman" w:eastAsia="Calibri" w:hAnsi="Times New Roman"/>
                <w:b/>
              </w:rPr>
              <w:t>/</w:t>
            </w:r>
          </w:p>
          <w:p w14:paraId="39C4AACC" w14:textId="77777777" w:rsidR="006934EC" w:rsidRDefault="006934EC" w:rsidP="006934EC">
            <w:pPr>
              <w:spacing w:after="0" w:line="240" w:lineRule="auto"/>
              <w:contextualSpacing/>
              <w:rPr>
                <w:rFonts w:ascii="Times New Roman" w:eastAsia="Calibri" w:hAnsi="Times New Roman"/>
                <w:b/>
              </w:rPr>
            </w:pPr>
            <w:r>
              <w:rPr>
                <w:rFonts w:ascii="Times New Roman" w:eastAsia="Calibri" w:hAnsi="Times New Roman"/>
                <w:b/>
              </w:rPr>
              <w:t>Физическая культура на улице</w:t>
            </w:r>
          </w:p>
          <w:p w14:paraId="48D92256" w14:textId="77777777" w:rsidR="006934EC" w:rsidRDefault="006934EC" w:rsidP="006934EC">
            <w:pPr>
              <w:spacing w:after="0" w:line="240" w:lineRule="auto"/>
              <w:contextualSpacing/>
              <w:rPr>
                <w:rFonts w:ascii="Times New Roman" w:eastAsia="Calibri" w:hAnsi="Times New Roman"/>
                <w:color w:val="FF0000"/>
              </w:rPr>
            </w:pPr>
            <w:r>
              <w:rPr>
                <w:rFonts w:ascii="Times New Roman" w:eastAsia="Calibri" w:hAnsi="Times New Roman"/>
              </w:rPr>
              <w:t>(по плану специалиста)</w:t>
            </w:r>
          </w:p>
          <w:p w14:paraId="4D0708FF" w14:textId="77777777" w:rsidR="006934EC" w:rsidRDefault="006934EC" w:rsidP="006934EC">
            <w:pPr>
              <w:spacing w:after="0" w:line="240" w:lineRule="auto"/>
              <w:contextualSpacing/>
              <w:rPr>
                <w:rFonts w:ascii="Times New Roman" w:eastAsia="Calibri" w:hAnsi="Times New Roman"/>
                <w:b/>
                <w:color w:val="FF0000"/>
              </w:rPr>
            </w:pPr>
          </w:p>
          <w:p w14:paraId="21F0EA9E" w14:textId="77777777" w:rsidR="006934EC" w:rsidRDefault="006934EC" w:rsidP="006934EC">
            <w:pPr>
              <w:spacing w:after="0" w:line="240" w:lineRule="auto"/>
              <w:contextualSpacing/>
              <w:rPr>
                <w:rFonts w:ascii="Times New Roman" w:eastAsia="Calibri" w:hAnsi="Times New Roman"/>
                <w:b/>
                <w:color w:val="FF0000"/>
              </w:rPr>
            </w:pPr>
          </w:p>
          <w:p w14:paraId="326569EB" w14:textId="77777777" w:rsidR="006934EC" w:rsidRDefault="006934EC" w:rsidP="006934EC">
            <w:pPr>
              <w:spacing w:after="0" w:line="240" w:lineRule="auto"/>
              <w:contextualSpacing/>
              <w:rPr>
                <w:rFonts w:ascii="Times New Roman" w:eastAsia="Calibri" w:hAnsi="Times New Roman"/>
                <w:b/>
                <w:color w:val="FF0000"/>
              </w:rPr>
            </w:pPr>
          </w:p>
          <w:p w14:paraId="779D30E3" w14:textId="77777777" w:rsidR="006934EC" w:rsidRDefault="006934EC" w:rsidP="006934EC">
            <w:pPr>
              <w:spacing w:after="0" w:line="240" w:lineRule="auto"/>
              <w:contextualSpacing/>
              <w:rPr>
                <w:rFonts w:ascii="Times New Roman" w:eastAsia="Calibri" w:hAnsi="Times New Roman"/>
                <w:b/>
                <w:color w:val="FF0000"/>
              </w:rPr>
            </w:pPr>
          </w:p>
          <w:p w14:paraId="64697078" w14:textId="77777777" w:rsidR="006934EC" w:rsidRDefault="006934EC" w:rsidP="006934EC">
            <w:pPr>
              <w:spacing w:after="0" w:line="240" w:lineRule="auto"/>
              <w:contextualSpacing/>
              <w:rPr>
                <w:rFonts w:ascii="Times New Roman" w:eastAsia="Calibri" w:hAnsi="Times New Roman"/>
                <w:b/>
                <w:color w:val="FF0000"/>
              </w:rPr>
            </w:pPr>
          </w:p>
          <w:p w14:paraId="3C0C9D1C" w14:textId="77777777" w:rsidR="006934EC" w:rsidRPr="00153591" w:rsidRDefault="006934EC" w:rsidP="006934EC">
            <w:pPr>
              <w:spacing w:after="0" w:line="240" w:lineRule="auto"/>
              <w:rPr>
                <w:rFonts w:ascii="Times New Roman" w:hAnsi="Times New Roman" w:cs="Times New Roman"/>
                <w:b/>
                <w:color w:val="FF0000"/>
              </w:rPr>
            </w:pPr>
          </w:p>
        </w:tc>
      </w:tr>
      <w:tr w:rsidR="00322DDD" w:rsidRPr="00153591" w14:paraId="754FD2EC" w14:textId="77777777" w:rsidTr="00322DDD">
        <w:trPr>
          <w:trHeight w:val="1833"/>
        </w:trPr>
        <w:tc>
          <w:tcPr>
            <w:tcW w:w="2495" w:type="dxa"/>
          </w:tcPr>
          <w:p w14:paraId="11E7F97B" w14:textId="77777777" w:rsidR="00322DDD" w:rsidRPr="00E95B34" w:rsidRDefault="00322DDD" w:rsidP="00322DDD">
            <w:pPr>
              <w:pStyle w:val="Default"/>
              <w:rPr>
                <w:b/>
                <w:sz w:val="22"/>
                <w:szCs w:val="22"/>
                <w:lang w:val="kk-KZ"/>
              </w:rPr>
            </w:pPr>
          </w:p>
        </w:tc>
        <w:tc>
          <w:tcPr>
            <w:tcW w:w="13264" w:type="dxa"/>
            <w:gridSpan w:val="8"/>
          </w:tcPr>
          <w:p w14:paraId="0B5A8ED9" w14:textId="17DE2236" w:rsidR="00322DDD" w:rsidRDefault="00322DDD" w:rsidP="00322DDD">
            <w:pPr>
              <w:spacing w:after="0" w:line="240" w:lineRule="auto"/>
              <w:contextualSpacing/>
              <w:rPr>
                <w:rFonts w:ascii="Times New Roman" w:hAnsi="Times New Roman" w:cs="Times New Roman"/>
                <w:b/>
              </w:rPr>
            </w:pPr>
            <w:r>
              <w:rPr>
                <w:rFonts w:ascii="Times New Roman" w:hAnsi="Times New Roman" w:cs="Times New Roman"/>
                <w:b/>
              </w:rPr>
              <w:t xml:space="preserve">Сурет салу/Рисование: </w:t>
            </w:r>
            <w:r>
              <w:rPr>
                <w:rFonts w:ascii="Times New Roman" w:hAnsi="Times New Roman" w:cs="Times New Roman"/>
              </w:rPr>
              <w:t>«</w:t>
            </w:r>
            <w:r w:rsidR="00FE3197">
              <w:rPr>
                <w:rFonts w:ascii="Times New Roman" w:hAnsi="Times New Roman" w:cs="Times New Roman"/>
                <w:b/>
                <w:lang w:val="kk-KZ"/>
              </w:rPr>
              <w:t>Еж</w:t>
            </w:r>
            <w:r>
              <w:rPr>
                <w:rFonts w:ascii="Times New Roman" w:hAnsi="Times New Roman" w:cs="Times New Roman"/>
              </w:rPr>
              <w:t>»</w:t>
            </w:r>
          </w:p>
          <w:p w14:paraId="659D9733" w14:textId="642A8E5A" w:rsidR="00322DDD" w:rsidRDefault="00322DDD" w:rsidP="00322DDD">
            <w:pPr>
              <w:spacing w:after="0" w:line="240" w:lineRule="auto"/>
              <w:contextualSpacing/>
              <w:rPr>
                <w:rFonts w:ascii="Times New Roman" w:hAnsi="Times New Roman" w:cs="Times New Roman"/>
                <w:b/>
              </w:rPr>
            </w:pPr>
            <w:r>
              <w:rPr>
                <w:rFonts w:ascii="Times New Roman" w:hAnsi="Times New Roman" w:cs="Times New Roman"/>
                <w:b/>
              </w:rPr>
              <w:t>Задача:</w:t>
            </w:r>
            <w:r>
              <w:rPr>
                <w:rFonts w:ascii="Times New Roman" w:hAnsi="Times New Roman" w:cs="Times New Roman"/>
                <w:sz w:val="24"/>
                <w:szCs w:val="24"/>
              </w:rPr>
              <w:t xml:space="preserve"> </w:t>
            </w:r>
            <w:r w:rsidR="00FE3197">
              <w:rPr>
                <w:rFonts w:ascii="Times New Roman" w:hAnsi="Times New Roman" w:cs="Times New Roman"/>
                <w:sz w:val="24"/>
                <w:szCs w:val="24"/>
                <w:lang w:val="kk-KZ"/>
              </w:rPr>
              <w:t>Р</w:t>
            </w:r>
            <w:proofErr w:type="spellStart"/>
            <w:r w:rsidR="00FE3197">
              <w:rPr>
                <w:rFonts w:ascii="Times New Roman" w:hAnsi="Times New Roman" w:cs="Times New Roman"/>
                <w:sz w:val="24"/>
                <w:szCs w:val="24"/>
              </w:rPr>
              <w:t>азвитие</w:t>
            </w:r>
            <w:proofErr w:type="spellEnd"/>
            <w:r w:rsidR="00FE3197">
              <w:rPr>
                <w:rFonts w:ascii="Times New Roman" w:hAnsi="Times New Roman" w:cs="Times New Roman"/>
                <w:sz w:val="24"/>
                <w:szCs w:val="24"/>
              </w:rPr>
              <w:t xml:space="preserve"> творческих способностей, воображения, наблюдательность, образного восприятия окружающего мира</w:t>
            </w:r>
            <w:r w:rsidR="00FE3197">
              <w:rPr>
                <w:rFonts w:ascii="Times New Roman" w:hAnsi="Times New Roman" w:cs="Times New Roman"/>
                <w:b/>
              </w:rPr>
              <w:t xml:space="preserve"> </w:t>
            </w:r>
            <w:proofErr w:type="spellStart"/>
            <w:r>
              <w:rPr>
                <w:rFonts w:ascii="Times New Roman" w:hAnsi="Times New Roman" w:cs="Times New Roman"/>
                <w:b/>
              </w:rPr>
              <w:t>Мүсіндеу</w:t>
            </w:r>
            <w:proofErr w:type="spellEnd"/>
            <w:r>
              <w:rPr>
                <w:rFonts w:ascii="Times New Roman" w:hAnsi="Times New Roman" w:cs="Times New Roman"/>
                <w:b/>
              </w:rPr>
              <w:t>/Лепка «</w:t>
            </w:r>
            <w:proofErr w:type="gramStart"/>
            <w:r w:rsidR="00FE3197">
              <w:rPr>
                <w:rFonts w:ascii="Times New Roman" w:hAnsi="Times New Roman" w:cs="Times New Roman"/>
                <w:b/>
                <w:lang w:val="kk-KZ"/>
              </w:rPr>
              <w:t>Лиса</w:t>
            </w:r>
            <w:r>
              <w:rPr>
                <w:rFonts w:ascii="Times New Roman" w:hAnsi="Times New Roman" w:cs="Times New Roman"/>
                <w:b/>
                <w:lang w:val="kk-KZ"/>
              </w:rPr>
              <w:t xml:space="preserve"> </w:t>
            </w:r>
            <w:r>
              <w:rPr>
                <w:rFonts w:ascii="Times New Roman" w:hAnsi="Times New Roman" w:cs="Times New Roman"/>
                <w:b/>
              </w:rPr>
              <w:t>»</w:t>
            </w:r>
            <w:proofErr w:type="gramEnd"/>
          </w:p>
          <w:p w14:paraId="69BE70E4" w14:textId="77777777" w:rsidR="00322DDD" w:rsidRDefault="00322DDD" w:rsidP="00322DDD">
            <w:pPr>
              <w:spacing w:after="0" w:line="240" w:lineRule="auto"/>
              <w:contextualSpacing/>
              <w:rPr>
                <w:rFonts w:ascii="Times New Roman" w:hAnsi="Times New Roman" w:cs="Times New Roman"/>
                <w:b/>
              </w:rPr>
            </w:pPr>
            <w:r>
              <w:rPr>
                <w:rFonts w:ascii="Times New Roman" w:hAnsi="Times New Roman" w:cs="Times New Roman"/>
                <w:b/>
              </w:rPr>
              <w:t>Задача:</w:t>
            </w:r>
            <w:r>
              <w:rPr>
                <w:rFonts w:ascii="Times New Roman" w:hAnsi="Times New Roman" w:cs="Times New Roman"/>
                <w:sz w:val="24"/>
                <w:szCs w:val="24"/>
              </w:rPr>
              <w:t xml:space="preserve"> Формирование умений сглаживать поверхность формы влажной тряпочкой и использовать в работе стеки.</w:t>
            </w:r>
          </w:p>
          <w:p w14:paraId="49FDD436" w14:textId="631F669A" w:rsidR="00322DDD" w:rsidRDefault="00322DDD" w:rsidP="00322DDD">
            <w:pPr>
              <w:spacing w:after="0" w:line="240" w:lineRule="auto"/>
              <w:contextualSpacing/>
              <w:rPr>
                <w:rFonts w:ascii="Times New Roman" w:hAnsi="Times New Roman" w:cs="Times New Roman"/>
                <w:b/>
              </w:rPr>
            </w:pPr>
            <w:proofErr w:type="spellStart"/>
            <w:r>
              <w:rPr>
                <w:rFonts w:ascii="Times New Roman" w:hAnsi="Times New Roman" w:cs="Times New Roman"/>
                <w:b/>
              </w:rPr>
              <w:t>Жапсыру</w:t>
            </w:r>
            <w:proofErr w:type="spellEnd"/>
            <w:r>
              <w:rPr>
                <w:rFonts w:ascii="Times New Roman" w:hAnsi="Times New Roman" w:cs="Times New Roman"/>
                <w:b/>
              </w:rPr>
              <w:t>/Аппликация «</w:t>
            </w:r>
            <w:r w:rsidR="00FE3197">
              <w:rPr>
                <w:rFonts w:ascii="Times New Roman" w:hAnsi="Times New Roman" w:cs="Times New Roman"/>
                <w:b/>
                <w:lang w:val="kk-KZ"/>
              </w:rPr>
              <w:t>Заяц</w:t>
            </w:r>
            <w:r>
              <w:rPr>
                <w:rFonts w:ascii="Times New Roman" w:hAnsi="Times New Roman" w:cs="Times New Roman"/>
                <w:b/>
                <w:lang w:val="kk-KZ"/>
              </w:rPr>
              <w:t xml:space="preserve"> из геометрических фигур</w:t>
            </w:r>
            <w:r>
              <w:rPr>
                <w:rFonts w:ascii="Times New Roman" w:hAnsi="Times New Roman" w:cs="Times New Roman"/>
                <w:b/>
              </w:rPr>
              <w:t>»</w:t>
            </w:r>
          </w:p>
          <w:p w14:paraId="29C2FF59" w14:textId="77777777" w:rsidR="00322DDD" w:rsidRDefault="00322DDD" w:rsidP="00322DDD">
            <w:pPr>
              <w:spacing w:after="0" w:line="240" w:lineRule="auto"/>
              <w:contextualSpacing/>
              <w:rPr>
                <w:rFonts w:ascii="Times New Roman" w:hAnsi="Times New Roman" w:cs="Times New Roman"/>
                <w:b/>
              </w:rPr>
            </w:pPr>
            <w:r>
              <w:rPr>
                <w:rFonts w:ascii="Times New Roman" w:hAnsi="Times New Roman" w:cs="Times New Roman"/>
                <w:b/>
              </w:rPr>
              <w:t>Задача:</w:t>
            </w:r>
            <w:r>
              <w:rPr>
                <w:rFonts w:ascii="Times New Roman" w:hAnsi="Times New Roman" w:cs="Times New Roman"/>
                <w:color w:val="000000"/>
                <w:sz w:val="24"/>
                <w:szCs w:val="24"/>
              </w:rPr>
              <w:t xml:space="preserve"> Формирование навыка составления узора из знакомых геометрических элементов на бумаге разной формы, изображения из частей. Закрепление умений пользоваться ножницами</w:t>
            </w:r>
            <w:r>
              <w:rPr>
                <w:rFonts w:ascii="Times New Roman" w:hAnsi="Times New Roman" w:cs="Times New Roman"/>
                <w:b/>
              </w:rPr>
              <w:t xml:space="preserve"> </w:t>
            </w:r>
          </w:p>
          <w:p w14:paraId="38CACA1B" w14:textId="21CD7091" w:rsidR="00322DDD" w:rsidRDefault="00322DDD" w:rsidP="00322DDD">
            <w:pPr>
              <w:spacing w:after="0" w:line="240" w:lineRule="auto"/>
              <w:contextualSpacing/>
              <w:rPr>
                <w:rFonts w:ascii="Times New Roman" w:hAnsi="Times New Roman" w:cs="Times New Roman"/>
                <w:b/>
              </w:rPr>
            </w:pPr>
            <w:proofErr w:type="spellStart"/>
            <w:r>
              <w:rPr>
                <w:rFonts w:ascii="Times New Roman" w:hAnsi="Times New Roman" w:cs="Times New Roman"/>
                <w:b/>
              </w:rPr>
              <w:t>Кұрастыру</w:t>
            </w:r>
            <w:proofErr w:type="spellEnd"/>
            <w:r>
              <w:rPr>
                <w:rFonts w:ascii="Times New Roman" w:hAnsi="Times New Roman" w:cs="Times New Roman"/>
                <w:b/>
              </w:rPr>
              <w:t>/Конструирование «</w:t>
            </w:r>
            <w:r w:rsidR="00FE3197">
              <w:rPr>
                <w:rFonts w:ascii="Times New Roman" w:hAnsi="Times New Roman" w:cs="Times New Roman"/>
                <w:b/>
                <w:lang w:val="kk-KZ"/>
              </w:rPr>
              <w:t>Норка для ежа</w:t>
            </w:r>
            <w:r>
              <w:rPr>
                <w:rFonts w:ascii="Times New Roman" w:hAnsi="Times New Roman" w:cs="Times New Roman"/>
                <w:b/>
              </w:rPr>
              <w:t xml:space="preserve">» </w:t>
            </w:r>
          </w:p>
          <w:p w14:paraId="56B8404E" w14:textId="77777777" w:rsidR="00322DDD" w:rsidRDefault="00322DDD" w:rsidP="00322DDD">
            <w:pPr>
              <w:spacing w:after="0" w:line="240" w:lineRule="auto"/>
              <w:contextualSpacing/>
              <w:rPr>
                <w:rFonts w:ascii="Times New Roman" w:hAnsi="Times New Roman" w:cs="Times New Roman"/>
                <w:b/>
              </w:rPr>
            </w:pPr>
            <w:r>
              <w:rPr>
                <w:rFonts w:ascii="Times New Roman" w:hAnsi="Times New Roman" w:cs="Times New Roman"/>
                <w:b/>
              </w:rPr>
              <w:t>Задача:</w:t>
            </w:r>
            <w:r>
              <w:rPr>
                <w:rFonts w:ascii="Times New Roman" w:hAnsi="Times New Roman" w:cs="Times New Roman"/>
                <w:sz w:val="24"/>
                <w:szCs w:val="24"/>
              </w:rPr>
              <w:t xml:space="preserve"> </w:t>
            </w:r>
            <w:r>
              <w:rPr>
                <w:rFonts w:ascii="Times New Roman" w:hAnsi="Times New Roman" w:cs="Times New Roman"/>
                <w:sz w:val="24"/>
                <w:szCs w:val="24"/>
                <w:lang w:val="kk-KZ"/>
              </w:rPr>
              <w:t>Р</w:t>
            </w:r>
            <w:proofErr w:type="spellStart"/>
            <w:r>
              <w:rPr>
                <w:rFonts w:ascii="Times New Roman" w:hAnsi="Times New Roman" w:cs="Times New Roman"/>
                <w:sz w:val="24"/>
                <w:szCs w:val="24"/>
              </w:rPr>
              <w:t>азвитие</w:t>
            </w:r>
            <w:proofErr w:type="spellEnd"/>
            <w:r>
              <w:rPr>
                <w:rFonts w:ascii="Times New Roman" w:hAnsi="Times New Roman" w:cs="Times New Roman"/>
                <w:sz w:val="24"/>
                <w:szCs w:val="24"/>
              </w:rPr>
              <w:t xml:space="preserve"> творческих способностей, воображения, наблюдательность, образного восприятия окружающего мира</w:t>
            </w:r>
          </w:p>
          <w:p w14:paraId="7587C9A6" w14:textId="10DD710C" w:rsidR="00322DDD" w:rsidRPr="00726BC1" w:rsidRDefault="00322DDD" w:rsidP="00726BC1">
            <w:pPr>
              <w:spacing w:after="0" w:line="240" w:lineRule="auto"/>
              <w:rPr>
                <w:rFonts w:ascii="Times New Roman" w:hAnsi="Times New Roman" w:cs="Times New Roman"/>
                <w:lang w:val="kk-KZ"/>
              </w:rPr>
            </w:pPr>
            <w:r w:rsidRPr="000F04E4">
              <w:rPr>
                <w:rFonts w:ascii="Times New Roman" w:hAnsi="Times New Roman" w:cs="Times New Roman"/>
              </w:rPr>
              <w:t xml:space="preserve">*** </w:t>
            </w:r>
            <w:r w:rsidR="00726BC1">
              <w:rPr>
                <w:rFonts w:ascii="Times New Roman" w:hAnsi="Times New Roman" w:cs="Times New Roman"/>
              </w:rPr>
              <w:t>лиса- т</w:t>
            </w:r>
            <w:r w:rsidR="00726BC1">
              <w:rPr>
                <w:rFonts w:ascii="Times New Roman" w:hAnsi="Times New Roman" w:cs="Times New Roman"/>
                <w:lang w:val="kk-KZ"/>
              </w:rPr>
              <w:t>ү</w:t>
            </w:r>
            <w:proofErr w:type="spellStart"/>
            <w:r w:rsidR="00726BC1">
              <w:rPr>
                <w:rFonts w:ascii="Times New Roman" w:hAnsi="Times New Roman" w:cs="Times New Roman"/>
              </w:rPr>
              <w:t>лк</w:t>
            </w:r>
            <w:proofErr w:type="spellEnd"/>
            <w:r w:rsidR="00726BC1">
              <w:rPr>
                <w:rFonts w:ascii="Times New Roman" w:hAnsi="Times New Roman" w:cs="Times New Roman"/>
                <w:lang w:val="kk-KZ"/>
              </w:rPr>
              <w:t>і</w:t>
            </w:r>
            <w:r w:rsidR="00726BC1">
              <w:rPr>
                <w:rFonts w:ascii="Times New Roman" w:hAnsi="Times New Roman" w:cs="Times New Roman"/>
              </w:rPr>
              <w:t>, еж- к</w:t>
            </w:r>
            <w:r w:rsidR="00726BC1">
              <w:rPr>
                <w:rFonts w:ascii="Times New Roman" w:hAnsi="Times New Roman" w:cs="Times New Roman"/>
                <w:lang w:val="kk-KZ"/>
              </w:rPr>
              <w:t>і</w:t>
            </w:r>
            <w:proofErr w:type="spellStart"/>
            <w:r w:rsidR="00726BC1">
              <w:rPr>
                <w:rFonts w:ascii="Times New Roman" w:hAnsi="Times New Roman" w:cs="Times New Roman"/>
              </w:rPr>
              <w:t>рп</w:t>
            </w:r>
            <w:proofErr w:type="spellEnd"/>
            <w:r w:rsidR="00726BC1">
              <w:rPr>
                <w:rFonts w:ascii="Times New Roman" w:hAnsi="Times New Roman" w:cs="Times New Roman"/>
                <w:lang w:val="kk-KZ"/>
              </w:rPr>
              <w:t>і</w:t>
            </w:r>
            <w:r w:rsidR="00726BC1">
              <w:rPr>
                <w:rFonts w:ascii="Times New Roman" w:hAnsi="Times New Roman" w:cs="Times New Roman"/>
              </w:rPr>
              <w:t xml:space="preserve">, заяц- </w:t>
            </w:r>
            <w:r w:rsidR="00726BC1">
              <w:rPr>
                <w:rFonts w:ascii="Times New Roman" w:hAnsi="Times New Roman" w:cs="Times New Roman"/>
                <w:lang w:val="kk-KZ"/>
              </w:rPr>
              <w:t>қ</w:t>
            </w:r>
            <w:proofErr w:type="spellStart"/>
            <w:r w:rsidR="00726BC1">
              <w:rPr>
                <w:rFonts w:ascii="Times New Roman" w:hAnsi="Times New Roman" w:cs="Times New Roman"/>
              </w:rPr>
              <w:t>оян</w:t>
            </w:r>
            <w:proofErr w:type="spellEnd"/>
          </w:p>
        </w:tc>
      </w:tr>
      <w:tr w:rsidR="00322DDD" w:rsidRPr="00153591" w14:paraId="7D00D1B6" w14:textId="77777777" w:rsidTr="00322DDD">
        <w:trPr>
          <w:trHeight w:val="770"/>
        </w:trPr>
        <w:tc>
          <w:tcPr>
            <w:tcW w:w="2495" w:type="dxa"/>
            <w:vMerge w:val="restart"/>
          </w:tcPr>
          <w:p w14:paraId="125B9E0D" w14:textId="77777777" w:rsidR="00322DDD" w:rsidRPr="00153591"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Серуен/</w:t>
            </w:r>
            <w:r w:rsidRPr="00153591">
              <w:rPr>
                <w:rFonts w:ascii="Times New Roman" w:hAnsi="Times New Roman" w:cs="Times New Roman"/>
                <w:b/>
                <w:bCs/>
              </w:rPr>
              <w:t>Прогулка</w:t>
            </w:r>
          </w:p>
          <w:p w14:paraId="5FCB0501" w14:textId="77777777" w:rsidR="00322DDD" w:rsidRPr="00153591"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p>
        </w:tc>
        <w:tc>
          <w:tcPr>
            <w:tcW w:w="13264" w:type="dxa"/>
            <w:gridSpan w:val="8"/>
            <w:tcBorders>
              <w:bottom w:val="single" w:sz="4" w:space="0" w:color="auto"/>
            </w:tcBorders>
            <w:vAlign w:val="center"/>
          </w:tcPr>
          <w:p w14:paraId="0A8BDE9E" w14:textId="77777777" w:rsidR="00322DDD" w:rsidRPr="00153591" w:rsidRDefault="00322DDD" w:rsidP="00322DDD">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32E8126A" w14:textId="77777777" w:rsidR="00322DDD" w:rsidRPr="00153591" w:rsidRDefault="00322DDD" w:rsidP="00322DDD">
            <w:pPr>
              <w:shd w:val="clear" w:color="auto" w:fill="FFFFFF"/>
              <w:spacing w:after="0" w:line="240" w:lineRule="auto"/>
              <w:rPr>
                <w:rFonts w:ascii="Times New Roman" w:hAnsi="Times New Roman" w:cs="Times New Roman"/>
                <w:i/>
              </w:rPr>
            </w:pPr>
            <w:r w:rsidRPr="00153591">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20200574" w14:textId="77777777" w:rsidR="00596CA8" w:rsidRDefault="00596CA8" w:rsidP="00322DDD">
            <w:pPr>
              <w:spacing w:after="0" w:line="240" w:lineRule="auto"/>
              <w:rPr>
                <w:rFonts w:ascii="Times New Roman" w:hAnsi="Times New Roman" w:cs="Times New Roman"/>
                <w:lang w:val="kk-KZ"/>
              </w:rPr>
            </w:pPr>
            <w:r>
              <w:rPr>
                <w:rFonts w:ascii="Times New Roman" w:hAnsi="Times New Roman" w:cs="Times New Roman"/>
                <w:lang w:val="kk-KZ"/>
              </w:rPr>
              <w:t>Шубку,шапку надевала</w:t>
            </w:r>
          </w:p>
          <w:p w14:paraId="098F952D" w14:textId="77777777" w:rsidR="00596CA8" w:rsidRDefault="00596CA8" w:rsidP="00322DDD">
            <w:pPr>
              <w:spacing w:after="0" w:line="240" w:lineRule="auto"/>
              <w:rPr>
                <w:rFonts w:ascii="Times New Roman" w:hAnsi="Times New Roman" w:cs="Times New Roman"/>
                <w:lang w:val="kk-KZ"/>
              </w:rPr>
            </w:pPr>
            <w:r>
              <w:rPr>
                <w:rFonts w:ascii="Times New Roman" w:hAnsi="Times New Roman" w:cs="Times New Roman"/>
                <w:lang w:val="kk-KZ"/>
              </w:rPr>
              <w:t>Малышу в морозы мама.</w:t>
            </w:r>
          </w:p>
          <w:p w14:paraId="47A125EF" w14:textId="77777777" w:rsidR="00596CA8" w:rsidRDefault="00596CA8" w:rsidP="00322DDD">
            <w:pPr>
              <w:spacing w:after="0" w:line="240" w:lineRule="auto"/>
              <w:rPr>
                <w:rFonts w:ascii="Times New Roman" w:hAnsi="Times New Roman" w:cs="Times New Roman"/>
                <w:lang w:val="kk-KZ"/>
              </w:rPr>
            </w:pPr>
            <w:r>
              <w:rPr>
                <w:rFonts w:ascii="Times New Roman" w:hAnsi="Times New Roman" w:cs="Times New Roman"/>
                <w:lang w:val="kk-KZ"/>
              </w:rPr>
              <w:t>Варежки иваленки.</w:t>
            </w:r>
          </w:p>
          <w:p w14:paraId="53479A8C" w14:textId="07F802A3" w:rsidR="00322DDD" w:rsidRPr="00580D7B" w:rsidRDefault="00596CA8" w:rsidP="00322DDD">
            <w:pPr>
              <w:spacing w:after="0" w:line="240" w:lineRule="auto"/>
              <w:rPr>
                <w:rFonts w:ascii="Times New Roman" w:hAnsi="Times New Roman" w:cs="Times New Roman"/>
              </w:rPr>
            </w:pPr>
            <w:r>
              <w:rPr>
                <w:rFonts w:ascii="Times New Roman" w:hAnsi="Times New Roman" w:cs="Times New Roman"/>
                <w:lang w:val="kk-KZ"/>
              </w:rPr>
              <w:t>Не замерзнет маленький.</w:t>
            </w:r>
            <w:r w:rsidR="00322DDD" w:rsidRPr="00580D7B">
              <w:rPr>
                <w:rFonts w:ascii="Times New Roman" w:hAnsi="Times New Roman" w:cs="Times New Roman"/>
                <w:lang w:val="kk-KZ"/>
              </w:rPr>
              <w:t xml:space="preserve">  </w:t>
            </w:r>
            <w:r w:rsidR="00322DDD" w:rsidRPr="00153591">
              <w:rPr>
                <w:rFonts w:ascii="Times New Roman" w:hAnsi="Times New Roman" w:cs="Times New Roman"/>
                <w:lang w:val="kk-KZ"/>
              </w:rPr>
              <w:t>(</w:t>
            </w:r>
            <w:r w:rsidR="00322DDD" w:rsidRPr="00153591">
              <w:rPr>
                <w:rFonts w:ascii="Times New Roman" w:hAnsi="Times New Roman" w:cs="Times New Roman"/>
                <w:b/>
                <w:i/>
                <w:lang w:val="kk-KZ"/>
              </w:rPr>
              <w:t>коммуникативная деятельность</w:t>
            </w:r>
            <w:r w:rsidR="00322DDD" w:rsidRPr="00153591">
              <w:rPr>
                <w:rFonts w:ascii="Times New Roman" w:hAnsi="Times New Roman" w:cs="Times New Roman"/>
                <w:lang w:val="kk-KZ"/>
              </w:rPr>
              <w:t>)</w:t>
            </w:r>
            <w:r w:rsidR="00322DDD" w:rsidRPr="00153591">
              <w:rPr>
                <w:rFonts w:ascii="Times New Roman" w:hAnsi="Times New Roman" w:cs="Times New Roman"/>
                <w:shd w:val="clear" w:color="auto" w:fill="FFFFFF"/>
                <w:lang w:val="kk-KZ"/>
              </w:rPr>
              <w:t xml:space="preserve"> ***</w:t>
            </w:r>
            <w:r w:rsidR="00322DDD">
              <w:rPr>
                <w:rFonts w:ascii="Times New Roman" w:hAnsi="Times New Roman" w:cs="Times New Roman"/>
                <w:bCs/>
                <w:lang w:val="kk-KZ"/>
              </w:rPr>
              <w:t>ботинки- етік,</w:t>
            </w:r>
            <w:r w:rsidR="00322DDD">
              <w:rPr>
                <w:rFonts w:ascii="Times New Roman" w:hAnsi="Times New Roman" w:cs="Times New Roman"/>
                <w:bCs/>
              </w:rPr>
              <w:t xml:space="preserve"> штаны-</w:t>
            </w:r>
            <w:proofErr w:type="spellStart"/>
            <w:r w:rsidR="00322DDD">
              <w:rPr>
                <w:rFonts w:ascii="Times New Roman" w:hAnsi="Times New Roman" w:cs="Times New Roman"/>
                <w:bCs/>
              </w:rPr>
              <w:t>шалбар</w:t>
            </w:r>
            <w:proofErr w:type="spellEnd"/>
          </w:p>
        </w:tc>
      </w:tr>
      <w:tr w:rsidR="00322DDD" w:rsidRPr="00153591" w14:paraId="5662FB49" w14:textId="77777777" w:rsidTr="00322DDD">
        <w:trPr>
          <w:trHeight w:val="277"/>
        </w:trPr>
        <w:tc>
          <w:tcPr>
            <w:tcW w:w="2495" w:type="dxa"/>
            <w:vMerge/>
            <w:tcBorders>
              <w:right w:val="single" w:sz="4" w:space="0" w:color="auto"/>
            </w:tcBorders>
            <w:vAlign w:val="center"/>
          </w:tcPr>
          <w:p w14:paraId="237A1FB1" w14:textId="077DF588" w:rsidR="00322DDD" w:rsidRPr="00153591" w:rsidRDefault="00322DDD" w:rsidP="00322DDD">
            <w:pPr>
              <w:spacing w:after="0" w:line="240" w:lineRule="auto"/>
              <w:contextualSpacing/>
              <w:rPr>
                <w:rFonts w:ascii="Times New Roman" w:hAnsi="Times New Roman" w:cs="Times New Roman"/>
                <w:b/>
                <w:bCs/>
                <w:lang w:val="kk-KZ"/>
              </w:rPr>
            </w:pPr>
          </w:p>
        </w:tc>
        <w:tc>
          <w:tcPr>
            <w:tcW w:w="2371" w:type="dxa"/>
            <w:tcBorders>
              <w:top w:val="single" w:sz="4" w:space="0" w:color="auto"/>
              <w:left w:val="single" w:sz="4" w:space="0" w:color="auto"/>
              <w:bottom w:val="single" w:sz="4" w:space="0" w:color="auto"/>
              <w:right w:val="single" w:sz="4" w:space="0" w:color="auto"/>
            </w:tcBorders>
            <w:vAlign w:val="center"/>
          </w:tcPr>
          <w:p w14:paraId="1F1E846C" w14:textId="77777777" w:rsidR="00322DDD" w:rsidRPr="00E1164B" w:rsidRDefault="00322DDD" w:rsidP="00840D9A">
            <w:pPr>
              <w:shd w:val="clear" w:color="auto" w:fill="FFFFFF"/>
              <w:spacing w:after="0" w:line="240" w:lineRule="auto"/>
              <w:contextualSpacing/>
              <w:jc w:val="center"/>
              <w:rPr>
                <w:rFonts w:ascii="Times New Roman" w:hAnsi="Times New Roman" w:cs="Times New Roman"/>
                <w:b/>
                <w:sz w:val="20"/>
                <w:szCs w:val="20"/>
              </w:rPr>
            </w:pPr>
            <w:proofErr w:type="spellStart"/>
            <w:r w:rsidRPr="00E1164B">
              <w:rPr>
                <w:rFonts w:ascii="Times New Roman" w:hAnsi="Times New Roman" w:cs="Times New Roman"/>
                <w:b/>
                <w:sz w:val="20"/>
                <w:szCs w:val="20"/>
              </w:rPr>
              <w:t>Серуен</w:t>
            </w:r>
            <w:proofErr w:type="spellEnd"/>
            <w:r w:rsidRPr="00E1164B">
              <w:rPr>
                <w:rFonts w:ascii="Times New Roman" w:hAnsi="Times New Roman" w:cs="Times New Roman"/>
                <w:b/>
                <w:sz w:val="20"/>
                <w:szCs w:val="20"/>
              </w:rPr>
              <w:t xml:space="preserve"> </w:t>
            </w:r>
            <w:proofErr w:type="spellStart"/>
            <w:r w:rsidRPr="00E1164B">
              <w:rPr>
                <w:rFonts w:ascii="Times New Roman" w:hAnsi="Times New Roman" w:cs="Times New Roman"/>
                <w:b/>
                <w:sz w:val="20"/>
                <w:szCs w:val="20"/>
              </w:rPr>
              <w:t>карточкасы</w:t>
            </w:r>
            <w:proofErr w:type="spellEnd"/>
            <w:r w:rsidRPr="00E1164B">
              <w:rPr>
                <w:rFonts w:ascii="Times New Roman" w:hAnsi="Times New Roman" w:cs="Times New Roman"/>
                <w:b/>
                <w:sz w:val="20"/>
                <w:szCs w:val="20"/>
              </w:rPr>
              <w:t>/</w:t>
            </w:r>
          </w:p>
          <w:p w14:paraId="12DB23D1" w14:textId="77777777" w:rsidR="00E1164B" w:rsidRPr="00E1164B" w:rsidRDefault="00322DDD" w:rsidP="00E1164B">
            <w:pPr>
              <w:shd w:val="clear" w:color="auto" w:fill="FFFFFF"/>
              <w:spacing w:after="0" w:line="240" w:lineRule="auto"/>
              <w:jc w:val="center"/>
              <w:rPr>
                <w:rFonts w:ascii="Calibri" w:eastAsia="Times New Roman" w:hAnsi="Calibri" w:cs="Calibri"/>
                <w:sz w:val="20"/>
                <w:szCs w:val="20"/>
                <w:lang w:eastAsia="ru-RU"/>
              </w:rPr>
            </w:pPr>
            <w:r w:rsidRPr="00E1164B">
              <w:rPr>
                <w:rFonts w:ascii="Times New Roman" w:hAnsi="Times New Roman" w:cs="Times New Roman"/>
                <w:b/>
                <w:sz w:val="20"/>
                <w:szCs w:val="20"/>
              </w:rPr>
              <w:t xml:space="preserve">Прогулочная карточка </w:t>
            </w:r>
            <w:r w:rsidR="00E1164B" w:rsidRPr="00E1164B">
              <w:rPr>
                <w:rFonts w:ascii="Times New Roman" w:eastAsia="Times New Roman" w:hAnsi="Times New Roman" w:cs="Times New Roman"/>
                <w:b/>
                <w:bCs/>
                <w:sz w:val="20"/>
                <w:szCs w:val="20"/>
                <w:lang w:eastAsia="ru-RU"/>
              </w:rPr>
              <w:t>Наблюдение за машинами</w:t>
            </w:r>
          </w:p>
          <w:p w14:paraId="7BF9D294" w14:textId="77777777" w:rsidR="00E1164B" w:rsidRPr="00E1164B" w:rsidRDefault="00E1164B" w:rsidP="00E1164B">
            <w:pPr>
              <w:shd w:val="clear" w:color="auto" w:fill="FFFFFF"/>
              <w:spacing w:after="0" w:line="240" w:lineRule="auto"/>
              <w:jc w:val="both"/>
              <w:rPr>
                <w:rFonts w:ascii="Calibri" w:eastAsia="Times New Roman" w:hAnsi="Calibri" w:cs="Calibri"/>
                <w:sz w:val="20"/>
                <w:szCs w:val="20"/>
                <w:lang w:eastAsia="ru-RU"/>
              </w:rPr>
            </w:pPr>
            <w:r w:rsidRPr="00E1164B">
              <w:rPr>
                <w:rFonts w:ascii="Times New Roman" w:eastAsia="Times New Roman" w:hAnsi="Times New Roman" w:cs="Times New Roman"/>
                <w:b/>
                <w:bCs/>
                <w:i/>
                <w:iCs/>
                <w:sz w:val="20"/>
                <w:szCs w:val="20"/>
                <w:lang w:eastAsia="ru-RU"/>
              </w:rPr>
              <w:lastRenderedPageBreak/>
              <w:t>Цель:</w:t>
            </w:r>
            <w:r w:rsidRPr="00E1164B">
              <w:rPr>
                <w:rFonts w:ascii="Times New Roman" w:eastAsia="Times New Roman" w:hAnsi="Times New Roman" w:cs="Times New Roman"/>
                <w:sz w:val="20"/>
                <w:szCs w:val="20"/>
                <w:lang w:eastAsia="ru-RU"/>
              </w:rPr>
              <w:t> расширять знания о наземном транспорте (их классификация, назначение).</w:t>
            </w:r>
          </w:p>
          <w:p w14:paraId="3A1066CF" w14:textId="77777777" w:rsidR="00E1164B" w:rsidRPr="00E1164B" w:rsidRDefault="00E1164B" w:rsidP="00E1164B">
            <w:pPr>
              <w:shd w:val="clear" w:color="auto" w:fill="FFFFFF"/>
              <w:spacing w:after="0" w:line="240" w:lineRule="auto"/>
              <w:jc w:val="both"/>
              <w:rPr>
                <w:rFonts w:ascii="Calibri" w:eastAsia="Times New Roman" w:hAnsi="Calibri" w:cs="Calibri"/>
                <w:sz w:val="20"/>
                <w:szCs w:val="20"/>
                <w:lang w:eastAsia="ru-RU"/>
              </w:rPr>
            </w:pPr>
            <w:r w:rsidRPr="00E1164B">
              <w:rPr>
                <w:rFonts w:ascii="Times New Roman" w:eastAsia="Times New Roman" w:hAnsi="Times New Roman" w:cs="Times New Roman"/>
                <w:b/>
                <w:bCs/>
                <w:sz w:val="20"/>
                <w:szCs w:val="20"/>
                <w:lang w:eastAsia="ru-RU"/>
              </w:rPr>
              <w:t>Ход наблюдения:</w:t>
            </w:r>
          </w:p>
          <w:p w14:paraId="2244F489" w14:textId="77777777" w:rsidR="00E1164B" w:rsidRPr="00E1164B" w:rsidRDefault="00E1164B" w:rsidP="00E1164B">
            <w:pPr>
              <w:shd w:val="clear" w:color="auto" w:fill="FFFFFF"/>
              <w:spacing w:after="0" w:line="240" w:lineRule="auto"/>
              <w:jc w:val="both"/>
              <w:rPr>
                <w:rFonts w:ascii="Calibri" w:eastAsia="Times New Roman" w:hAnsi="Calibri" w:cs="Calibri"/>
                <w:sz w:val="20"/>
                <w:szCs w:val="20"/>
                <w:lang w:eastAsia="ru-RU"/>
              </w:rPr>
            </w:pPr>
            <w:r w:rsidRPr="00E1164B">
              <w:rPr>
                <w:rFonts w:ascii="Times New Roman" w:eastAsia="Times New Roman" w:hAnsi="Times New Roman" w:cs="Times New Roman"/>
                <w:sz w:val="20"/>
                <w:szCs w:val="20"/>
                <w:lang w:eastAsia="ru-RU"/>
              </w:rPr>
              <w:t>Воспитатель загадывает детям загадку.</w:t>
            </w:r>
          </w:p>
          <w:p w14:paraId="4A65DD5F" w14:textId="77777777" w:rsidR="00E1164B" w:rsidRPr="00E1164B" w:rsidRDefault="00E1164B" w:rsidP="00E1164B">
            <w:pPr>
              <w:shd w:val="clear" w:color="auto" w:fill="FFFFFF"/>
              <w:spacing w:after="0" w:line="240" w:lineRule="auto"/>
              <w:jc w:val="both"/>
              <w:rPr>
                <w:rFonts w:ascii="Calibri" w:eastAsia="Times New Roman" w:hAnsi="Calibri" w:cs="Calibri"/>
                <w:sz w:val="20"/>
                <w:szCs w:val="20"/>
                <w:lang w:eastAsia="ru-RU"/>
              </w:rPr>
            </w:pPr>
            <w:r w:rsidRPr="00E1164B">
              <w:rPr>
                <w:rFonts w:ascii="Times New Roman" w:eastAsia="Times New Roman" w:hAnsi="Times New Roman" w:cs="Times New Roman"/>
                <w:sz w:val="20"/>
                <w:szCs w:val="20"/>
                <w:lang w:eastAsia="ru-RU"/>
              </w:rPr>
              <w:t>Начинает он копать — Заменяет сто лопат.</w:t>
            </w:r>
          </w:p>
          <w:p w14:paraId="40EA68CB" w14:textId="77777777" w:rsidR="00E1164B" w:rsidRPr="00E1164B" w:rsidRDefault="00E1164B" w:rsidP="00E1164B">
            <w:pPr>
              <w:shd w:val="clear" w:color="auto" w:fill="FFFFFF"/>
              <w:spacing w:after="0" w:line="240" w:lineRule="auto"/>
              <w:jc w:val="both"/>
              <w:rPr>
                <w:rFonts w:ascii="Calibri" w:eastAsia="Times New Roman" w:hAnsi="Calibri" w:cs="Calibri"/>
                <w:sz w:val="20"/>
                <w:szCs w:val="20"/>
                <w:lang w:eastAsia="ru-RU"/>
              </w:rPr>
            </w:pPr>
            <w:r w:rsidRPr="00E1164B">
              <w:rPr>
                <w:rFonts w:ascii="Times New Roman" w:eastAsia="Times New Roman" w:hAnsi="Times New Roman" w:cs="Times New Roman"/>
                <w:sz w:val="20"/>
                <w:szCs w:val="20"/>
                <w:lang w:eastAsia="ru-RU"/>
              </w:rPr>
              <w:t>Длинной шеей поверчу —</w:t>
            </w:r>
          </w:p>
          <w:p w14:paraId="7BC30112" w14:textId="77777777" w:rsidR="00E1164B" w:rsidRPr="00E1164B" w:rsidRDefault="00E1164B" w:rsidP="00E1164B">
            <w:pPr>
              <w:shd w:val="clear" w:color="auto" w:fill="FFFFFF"/>
              <w:spacing w:after="0" w:line="240" w:lineRule="auto"/>
              <w:jc w:val="both"/>
              <w:rPr>
                <w:rFonts w:ascii="Calibri" w:eastAsia="Times New Roman" w:hAnsi="Calibri" w:cs="Calibri"/>
                <w:sz w:val="20"/>
                <w:szCs w:val="20"/>
                <w:lang w:eastAsia="ru-RU"/>
              </w:rPr>
            </w:pPr>
            <w:r w:rsidRPr="00E1164B">
              <w:rPr>
                <w:rFonts w:ascii="Times New Roman" w:eastAsia="Times New Roman" w:hAnsi="Times New Roman" w:cs="Times New Roman"/>
                <w:sz w:val="20"/>
                <w:szCs w:val="20"/>
                <w:lang w:eastAsia="ru-RU"/>
              </w:rPr>
              <w:t>Груз тяжелый захвачу. (Экскаватор.)</w:t>
            </w:r>
          </w:p>
          <w:p w14:paraId="030CFAC4" w14:textId="77777777" w:rsidR="00E1164B" w:rsidRPr="00E1164B" w:rsidRDefault="00E1164B" w:rsidP="00E1164B">
            <w:pPr>
              <w:shd w:val="clear" w:color="auto" w:fill="FFFFFF"/>
              <w:spacing w:after="0" w:line="240" w:lineRule="auto"/>
              <w:jc w:val="both"/>
              <w:rPr>
                <w:rFonts w:ascii="Calibri" w:eastAsia="Times New Roman" w:hAnsi="Calibri" w:cs="Calibri"/>
                <w:sz w:val="20"/>
                <w:szCs w:val="20"/>
                <w:lang w:eastAsia="ru-RU"/>
              </w:rPr>
            </w:pPr>
            <w:r w:rsidRPr="00E1164B">
              <w:rPr>
                <w:rFonts w:ascii="Times New Roman" w:eastAsia="Times New Roman" w:hAnsi="Times New Roman" w:cs="Times New Roman"/>
                <w:sz w:val="20"/>
                <w:szCs w:val="20"/>
                <w:lang w:eastAsia="ru-RU"/>
              </w:rPr>
              <w:t>Не живая — а идет, Неподвижна — а ведет. (Дорога.)</w:t>
            </w:r>
          </w:p>
          <w:p w14:paraId="23FCE1FC" w14:textId="77777777" w:rsidR="00E1164B" w:rsidRPr="00E1164B" w:rsidRDefault="00E1164B" w:rsidP="00E1164B">
            <w:pPr>
              <w:shd w:val="clear" w:color="auto" w:fill="FFFFFF"/>
              <w:spacing w:after="0" w:line="240" w:lineRule="auto"/>
              <w:jc w:val="both"/>
              <w:rPr>
                <w:rFonts w:ascii="Calibri" w:eastAsia="Times New Roman" w:hAnsi="Calibri" w:cs="Calibri"/>
                <w:sz w:val="20"/>
                <w:szCs w:val="20"/>
                <w:lang w:eastAsia="ru-RU"/>
              </w:rPr>
            </w:pPr>
            <w:r w:rsidRPr="00E1164B">
              <w:rPr>
                <w:rFonts w:ascii="Times New Roman" w:eastAsia="Times New Roman" w:hAnsi="Times New Roman" w:cs="Times New Roman"/>
                <w:sz w:val="20"/>
                <w:szCs w:val="20"/>
                <w:lang w:eastAsia="ru-RU"/>
              </w:rPr>
              <w:t xml:space="preserve">Запылал у чудища Изумрудный глаз. Значит, можно </w:t>
            </w:r>
            <w:proofErr w:type="gramStart"/>
            <w:r w:rsidRPr="00E1164B">
              <w:rPr>
                <w:rFonts w:ascii="Times New Roman" w:eastAsia="Times New Roman" w:hAnsi="Times New Roman" w:cs="Times New Roman"/>
                <w:sz w:val="20"/>
                <w:szCs w:val="20"/>
                <w:lang w:eastAsia="ru-RU"/>
              </w:rPr>
              <w:t>улицу  перейти</w:t>
            </w:r>
            <w:proofErr w:type="gramEnd"/>
            <w:r w:rsidRPr="00E1164B">
              <w:rPr>
                <w:rFonts w:ascii="Times New Roman" w:eastAsia="Times New Roman" w:hAnsi="Times New Roman" w:cs="Times New Roman"/>
                <w:sz w:val="20"/>
                <w:szCs w:val="20"/>
                <w:lang w:eastAsia="ru-RU"/>
              </w:rPr>
              <w:t xml:space="preserve"> сейчас. (Светофор.)</w:t>
            </w:r>
          </w:p>
          <w:p w14:paraId="37763D8B" w14:textId="77777777" w:rsidR="00E1164B" w:rsidRPr="00E1164B" w:rsidRDefault="00E1164B" w:rsidP="00E1164B">
            <w:pPr>
              <w:shd w:val="clear" w:color="auto" w:fill="FFFFFF"/>
              <w:spacing w:after="0" w:line="240" w:lineRule="auto"/>
              <w:jc w:val="both"/>
              <w:rPr>
                <w:rFonts w:ascii="Calibri" w:eastAsia="Times New Roman" w:hAnsi="Calibri" w:cs="Calibri"/>
                <w:sz w:val="20"/>
                <w:szCs w:val="20"/>
                <w:lang w:eastAsia="ru-RU"/>
              </w:rPr>
            </w:pPr>
            <w:r w:rsidRPr="00E1164B">
              <w:rPr>
                <w:rFonts w:ascii="Times New Roman" w:eastAsia="Times New Roman" w:hAnsi="Times New Roman" w:cs="Times New Roman"/>
                <w:sz w:val="20"/>
                <w:szCs w:val="20"/>
                <w:lang w:eastAsia="ru-RU"/>
              </w:rPr>
              <w:t>Понаблюдать за машинами, отметить их классификацию, назначение, применение. Обратить внимание на то, что на улице гололед. Что это такое? Почему машинам трудно ехать, они тормозят?</w:t>
            </w:r>
          </w:p>
          <w:p w14:paraId="4E23C26E" w14:textId="77777777" w:rsidR="00E1164B" w:rsidRPr="00E1164B" w:rsidRDefault="00E1164B" w:rsidP="00E1164B">
            <w:pPr>
              <w:shd w:val="clear" w:color="auto" w:fill="FFFFFF"/>
              <w:spacing w:after="0" w:line="240" w:lineRule="auto"/>
              <w:jc w:val="both"/>
              <w:rPr>
                <w:rFonts w:ascii="Calibri" w:eastAsia="Times New Roman" w:hAnsi="Calibri" w:cs="Calibri"/>
                <w:sz w:val="20"/>
                <w:szCs w:val="20"/>
                <w:lang w:eastAsia="ru-RU"/>
              </w:rPr>
            </w:pPr>
            <w:r w:rsidRPr="00E1164B">
              <w:rPr>
                <w:rFonts w:ascii="Times New Roman" w:eastAsia="Times New Roman" w:hAnsi="Times New Roman" w:cs="Times New Roman"/>
                <w:sz w:val="20"/>
                <w:szCs w:val="20"/>
                <w:lang w:eastAsia="ru-RU"/>
              </w:rPr>
              <w:t>Наблюдение на перекрестке за движением машин и людей во время гололеда. Повторить основные правила перехода улицы без светофора.</w:t>
            </w:r>
          </w:p>
          <w:p w14:paraId="4CE6D3FF" w14:textId="77777777" w:rsidR="00E1164B" w:rsidRPr="00E1164B" w:rsidRDefault="00E1164B" w:rsidP="00E1164B">
            <w:pPr>
              <w:shd w:val="clear" w:color="auto" w:fill="FFFFFF"/>
              <w:spacing w:after="0" w:line="240" w:lineRule="auto"/>
              <w:jc w:val="both"/>
              <w:rPr>
                <w:rFonts w:ascii="Calibri" w:eastAsia="Times New Roman" w:hAnsi="Calibri" w:cs="Calibri"/>
                <w:sz w:val="20"/>
                <w:szCs w:val="20"/>
                <w:lang w:eastAsia="ru-RU"/>
              </w:rPr>
            </w:pPr>
            <w:r w:rsidRPr="00E1164B">
              <w:rPr>
                <w:rFonts w:ascii="Times New Roman" w:eastAsia="Times New Roman" w:hAnsi="Times New Roman" w:cs="Times New Roman"/>
                <w:sz w:val="20"/>
                <w:szCs w:val="20"/>
                <w:lang w:eastAsia="ru-RU"/>
              </w:rPr>
              <w:t>Гололед, гололед — вверх тормашками полет.</w:t>
            </w:r>
          </w:p>
          <w:p w14:paraId="4E5FB5E7" w14:textId="77777777" w:rsidR="00E1164B" w:rsidRPr="00E1164B" w:rsidRDefault="00E1164B" w:rsidP="00E1164B">
            <w:pPr>
              <w:shd w:val="clear" w:color="auto" w:fill="FFFFFF"/>
              <w:spacing w:after="0" w:line="240" w:lineRule="auto"/>
              <w:jc w:val="both"/>
              <w:rPr>
                <w:rFonts w:ascii="Calibri" w:eastAsia="Times New Roman" w:hAnsi="Calibri" w:cs="Calibri"/>
                <w:sz w:val="20"/>
                <w:szCs w:val="20"/>
                <w:lang w:eastAsia="ru-RU"/>
              </w:rPr>
            </w:pPr>
            <w:r w:rsidRPr="00E1164B">
              <w:rPr>
                <w:rFonts w:ascii="Times New Roman" w:eastAsia="Times New Roman" w:hAnsi="Times New Roman" w:cs="Times New Roman"/>
                <w:sz w:val="20"/>
                <w:szCs w:val="20"/>
                <w:lang w:eastAsia="ru-RU"/>
              </w:rPr>
              <w:t>Где стоит машин поток — там не площадь, а каток.</w:t>
            </w:r>
          </w:p>
          <w:p w14:paraId="48D237B5" w14:textId="77777777" w:rsidR="00E1164B" w:rsidRPr="00E1164B" w:rsidRDefault="00E1164B" w:rsidP="00E1164B">
            <w:pPr>
              <w:shd w:val="clear" w:color="auto" w:fill="FFFFFF"/>
              <w:spacing w:after="0" w:line="240" w:lineRule="auto"/>
              <w:jc w:val="both"/>
              <w:rPr>
                <w:rFonts w:ascii="Calibri" w:eastAsia="Times New Roman" w:hAnsi="Calibri" w:cs="Calibri"/>
                <w:sz w:val="20"/>
                <w:szCs w:val="20"/>
                <w:lang w:eastAsia="ru-RU"/>
              </w:rPr>
            </w:pPr>
            <w:r w:rsidRPr="00E1164B">
              <w:rPr>
                <w:rFonts w:ascii="Times New Roman" w:eastAsia="Times New Roman" w:hAnsi="Times New Roman" w:cs="Times New Roman"/>
                <w:sz w:val="20"/>
                <w:szCs w:val="20"/>
                <w:lang w:eastAsia="ru-RU"/>
              </w:rPr>
              <w:t>Кто не едет, а скользит — потому что тормозит.</w:t>
            </w:r>
          </w:p>
          <w:p w14:paraId="43AFFDF6" w14:textId="77777777" w:rsidR="00E1164B" w:rsidRPr="00E1164B" w:rsidRDefault="00E1164B" w:rsidP="00E1164B">
            <w:pPr>
              <w:shd w:val="clear" w:color="auto" w:fill="FFFFFF"/>
              <w:spacing w:after="0" w:line="240" w:lineRule="auto"/>
              <w:jc w:val="both"/>
              <w:rPr>
                <w:rFonts w:ascii="Calibri" w:eastAsia="Times New Roman" w:hAnsi="Calibri" w:cs="Calibri"/>
                <w:sz w:val="20"/>
                <w:szCs w:val="20"/>
                <w:lang w:eastAsia="ru-RU"/>
              </w:rPr>
            </w:pPr>
            <w:r w:rsidRPr="00E1164B">
              <w:rPr>
                <w:rFonts w:ascii="Times New Roman" w:eastAsia="Times New Roman" w:hAnsi="Times New Roman" w:cs="Times New Roman"/>
                <w:sz w:val="20"/>
                <w:szCs w:val="20"/>
                <w:lang w:eastAsia="ru-RU"/>
              </w:rPr>
              <w:t>Гололед, гололед — это значит голый лед.</w:t>
            </w:r>
          </w:p>
          <w:p w14:paraId="51AE8CB9" w14:textId="77777777" w:rsidR="00E1164B" w:rsidRPr="00E1164B" w:rsidRDefault="00E1164B" w:rsidP="00E1164B">
            <w:pPr>
              <w:shd w:val="clear" w:color="auto" w:fill="FFFFFF"/>
              <w:spacing w:after="0" w:line="240" w:lineRule="auto"/>
              <w:jc w:val="both"/>
              <w:rPr>
                <w:rFonts w:ascii="Calibri" w:eastAsia="Times New Roman" w:hAnsi="Calibri" w:cs="Calibri"/>
                <w:sz w:val="20"/>
                <w:szCs w:val="20"/>
                <w:lang w:eastAsia="ru-RU"/>
              </w:rPr>
            </w:pPr>
            <w:r w:rsidRPr="00E1164B">
              <w:rPr>
                <w:rFonts w:ascii="Times New Roman" w:eastAsia="Times New Roman" w:hAnsi="Times New Roman" w:cs="Times New Roman"/>
                <w:sz w:val="20"/>
                <w:szCs w:val="20"/>
                <w:lang w:eastAsia="ru-RU"/>
              </w:rPr>
              <w:t>Никуда не выходи — лучше дома посиди</w:t>
            </w:r>
          </w:p>
          <w:p w14:paraId="3059848D" w14:textId="77777777" w:rsidR="00E1164B" w:rsidRPr="00E1164B" w:rsidRDefault="00E1164B" w:rsidP="00E1164B">
            <w:pPr>
              <w:shd w:val="clear" w:color="auto" w:fill="FFFFFF"/>
              <w:spacing w:after="0" w:line="240" w:lineRule="auto"/>
              <w:jc w:val="both"/>
              <w:rPr>
                <w:rFonts w:ascii="Calibri" w:eastAsia="Times New Roman" w:hAnsi="Calibri" w:cs="Calibri"/>
                <w:sz w:val="20"/>
                <w:szCs w:val="20"/>
                <w:lang w:eastAsia="ru-RU"/>
              </w:rPr>
            </w:pPr>
            <w:r w:rsidRPr="00E1164B">
              <w:rPr>
                <w:rFonts w:ascii="Times New Roman" w:eastAsia="Times New Roman" w:hAnsi="Times New Roman" w:cs="Times New Roman"/>
                <w:sz w:val="20"/>
                <w:szCs w:val="20"/>
                <w:lang w:eastAsia="ru-RU"/>
              </w:rPr>
              <w:t>И в окошко погляди!</w:t>
            </w:r>
          </w:p>
          <w:p w14:paraId="753EEBE9" w14:textId="77777777" w:rsidR="00E1164B" w:rsidRPr="00E1164B" w:rsidRDefault="00E1164B" w:rsidP="00E1164B">
            <w:pPr>
              <w:shd w:val="clear" w:color="auto" w:fill="FFFFFF"/>
              <w:spacing w:after="0" w:line="240" w:lineRule="auto"/>
              <w:jc w:val="both"/>
              <w:rPr>
                <w:rFonts w:ascii="Calibri" w:eastAsia="Times New Roman" w:hAnsi="Calibri" w:cs="Calibri"/>
                <w:sz w:val="20"/>
                <w:szCs w:val="20"/>
                <w:lang w:eastAsia="ru-RU"/>
              </w:rPr>
            </w:pPr>
            <w:r w:rsidRPr="00E1164B">
              <w:rPr>
                <w:rFonts w:ascii="Times New Roman" w:eastAsia="Times New Roman" w:hAnsi="Times New Roman" w:cs="Times New Roman"/>
                <w:b/>
                <w:bCs/>
                <w:sz w:val="20"/>
                <w:szCs w:val="20"/>
                <w:lang w:eastAsia="ru-RU"/>
              </w:rPr>
              <w:lastRenderedPageBreak/>
              <w:t>Труд:</w:t>
            </w:r>
            <w:r w:rsidRPr="00E1164B">
              <w:rPr>
                <w:rFonts w:ascii="Times New Roman" w:eastAsia="Times New Roman" w:hAnsi="Times New Roman" w:cs="Times New Roman"/>
                <w:sz w:val="20"/>
                <w:szCs w:val="20"/>
                <w:lang w:eastAsia="ru-RU"/>
              </w:rPr>
              <w:t> Расчистка снега с дорожек, скамеек.</w:t>
            </w:r>
          </w:p>
          <w:p w14:paraId="09ED4FEB" w14:textId="77777777" w:rsidR="00E1164B" w:rsidRPr="00E1164B" w:rsidRDefault="00E1164B" w:rsidP="00E1164B">
            <w:pPr>
              <w:shd w:val="clear" w:color="auto" w:fill="FFFFFF"/>
              <w:spacing w:after="0" w:line="240" w:lineRule="auto"/>
              <w:jc w:val="both"/>
              <w:rPr>
                <w:rFonts w:ascii="Calibri" w:eastAsia="Times New Roman" w:hAnsi="Calibri" w:cs="Calibri"/>
                <w:sz w:val="20"/>
                <w:szCs w:val="20"/>
                <w:lang w:eastAsia="ru-RU"/>
              </w:rPr>
            </w:pPr>
            <w:r w:rsidRPr="00E1164B">
              <w:rPr>
                <w:rFonts w:ascii="Times New Roman" w:eastAsia="Times New Roman" w:hAnsi="Times New Roman" w:cs="Times New Roman"/>
                <w:b/>
                <w:bCs/>
                <w:i/>
                <w:iCs/>
                <w:sz w:val="20"/>
                <w:szCs w:val="20"/>
                <w:lang w:eastAsia="ru-RU"/>
              </w:rPr>
              <w:t>Цель:</w:t>
            </w:r>
            <w:r w:rsidRPr="00E1164B">
              <w:rPr>
                <w:rFonts w:ascii="Times New Roman" w:eastAsia="Times New Roman" w:hAnsi="Times New Roman" w:cs="Times New Roman"/>
                <w:sz w:val="20"/>
                <w:szCs w:val="20"/>
                <w:lang w:eastAsia="ru-RU"/>
              </w:rPr>
              <w:t> воспитывать желание помочь взрослым в уборке территории от снега.</w:t>
            </w:r>
          </w:p>
          <w:p w14:paraId="701FB107"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b/>
                <w:bCs/>
                <w:sz w:val="20"/>
                <w:szCs w:val="20"/>
                <w:lang w:eastAsia="ru-RU"/>
              </w:rPr>
              <w:t>П\</w:t>
            </w:r>
            <w:proofErr w:type="gramStart"/>
            <w:r w:rsidRPr="00E1164B">
              <w:rPr>
                <w:rFonts w:ascii="Times New Roman" w:eastAsia="Times New Roman" w:hAnsi="Times New Roman" w:cs="Times New Roman"/>
                <w:b/>
                <w:bCs/>
                <w:sz w:val="20"/>
                <w:szCs w:val="20"/>
                <w:lang w:eastAsia="ru-RU"/>
              </w:rPr>
              <w:t>и</w:t>
            </w:r>
            <w:r w:rsidRPr="00E1164B">
              <w:rPr>
                <w:rFonts w:ascii="Times New Roman" w:eastAsia="Times New Roman" w:hAnsi="Times New Roman" w:cs="Times New Roman"/>
                <w:sz w:val="20"/>
                <w:szCs w:val="20"/>
                <w:lang w:eastAsia="ru-RU"/>
              </w:rPr>
              <w:t>  «</w:t>
            </w:r>
            <w:proofErr w:type="gramEnd"/>
            <w:r w:rsidRPr="00E1164B">
              <w:rPr>
                <w:rFonts w:ascii="Times New Roman" w:eastAsia="Times New Roman" w:hAnsi="Times New Roman" w:cs="Times New Roman"/>
                <w:sz w:val="20"/>
                <w:szCs w:val="20"/>
                <w:lang w:eastAsia="ru-RU"/>
              </w:rPr>
              <w:t>Бездомный заяц»</w:t>
            </w:r>
          </w:p>
          <w:p w14:paraId="0AD73E66"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b/>
                <w:bCs/>
                <w:i/>
                <w:iCs/>
                <w:sz w:val="20"/>
                <w:szCs w:val="20"/>
                <w:lang w:eastAsia="ru-RU"/>
              </w:rPr>
              <w:t>Цель:</w:t>
            </w:r>
            <w:r w:rsidRPr="00E1164B">
              <w:rPr>
                <w:rFonts w:ascii="Times New Roman" w:eastAsia="Times New Roman" w:hAnsi="Times New Roman" w:cs="Times New Roman"/>
                <w:sz w:val="20"/>
                <w:szCs w:val="20"/>
                <w:lang w:eastAsia="ru-RU"/>
              </w:rPr>
              <w:t> быстро бегать, ориентироваться в пространстве.</w:t>
            </w:r>
          </w:p>
          <w:p w14:paraId="7E819569" w14:textId="77777777" w:rsidR="00E1164B" w:rsidRPr="00E1164B" w:rsidRDefault="00E1164B" w:rsidP="00E1164B">
            <w:pPr>
              <w:shd w:val="clear" w:color="auto" w:fill="FFFFFF"/>
              <w:spacing w:after="0" w:line="240" w:lineRule="auto"/>
              <w:jc w:val="both"/>
              <w:rPr>
                <w:rFonts w:ascii="Calibri" w:eastAsia="Times New Roman" w:hAnsi="Calibri" w:cs="Calibri"/>
                <w:sz w:val="20"/>
                <w:szCs w:val="20"/>
                <w:lang w:eastAsia="ru-RU"/>
              </w:rPr>
            </w:pPr>
            <w:r w:rsidRPr="00E1164B">
              <w:rPr>
                <w:rFonts w:ascii="Times New Roman" w:eastAsia="Times New Roman" w:hAnsi="Times New Roman" w:cs="Times New Roman"/>
                <w:sz w:val="20"/>
                <w:szCs w:val="20"/>
                <w:lang w:eastAsia="ru-RU"/>
              </w:rPr>
              <w:t>«Охотники и олени» - согласовывать движения друг с другом.</w:t>
            </w:r>
          </w:p>
          <w:p w14:paraId="4C4DCC7D" w14:textId="77777777" w:rsidR="00E1164B" w:rsidRPr="00E1164B" w:rsidRDefault="00E1164B" w:rsidP="00E1164B">
            <w:pPr>
              <w:shd w:val="clear" w:color="auto" w:fill="FFFFFF"/>
              <w:spacing w:after="0" w:line="240" w:lineRule="auto"/>
              <w:jc w:val="both"/>
              <w:rPr>
                <w:rFonts w:ascii="Calibri" w:eastAsia="Times New Roman" w:hAnsi="Calibri" w:cs="Calibri"/>
                <w:sz w:val="20"/>
                <w:szCs w:val="20"/>
                <w:lang w:eastAsia="ru-RU"/>
              </w:rPr>
            </w:pPr>
            <w:r w:rsidRPr="00E1164B">
              <w:rPr>
                <w:rFonts w:ascii="Times New Roman" w:eastAsia="Times New Roman" w:hAnsi="Times New Roman" w:cs="Times New Roman"/>
                <w:sz w:val="20"/>
                <w:szCs w:val="20"/>
                <w:lang w:eastAsia="ru-RU"/>
              </w:rPr>
              <w:t>«Попади в цель» - развивать глазомер.</w:t>
            </w:r>
          </w:p>
          <w:p w14:paraId="5FAAAE40"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b/>
                <w:bCs/>
                <w:sz w:val="20"/>
                <w:szCs w:val="20"/>
                <w:lang w:eastAsia="ru-RU"/>
              </w:rPr>
              <w:t>Самостоятельная деятельность:</w:t>
            </w:r>
            <w:r w:rsidRPr="00E1164B">
              <w:rPr>
                <w:rFonts w:ascii="Times New Roman" w:eastAsia="Times New Roman" w:hAnsi="Times New Roman" w:cs="Times New Roman"/>
                <w:sz w:val="20"/>
                <w:szCs w:val="20"/>
                <w:lang w:eastAsia="ru-RU"/>
              </w:rPr>
              <w:t> катание с горки, игры со снегом.</w:t>
            </w:r>
          </w:p>
          <w:p w14:paraId="31EBBB19" w14:textId="77777777" w:rsidR="00E1164B" w:rsidRPr="00E1164B" w:rsidRDefault="00E1164B" w:rsidP="00E1164B">
            <w:pPr>
              <w:shd w:val="clear" w:color="auto" w:fill="FFFFFF"/>
              <w:spacing w:after="0" w:line="240" w:lineRule="auto"/>
              <w:jc w:val="both"/>
              <w:rPr>
                <w:rFonts w:ascii="Calibri" w:eastAsia="Times New Roman" w:hAnsi="Calibri" w:cs="Calibri"/>
                <w:sz w:val="20"/>
                <w:szCs w:val="20"/>
                <w:lang w:eastAsia="ru-RU"/>
              </w:rPr>
            </w:pPr>
            <w:r w:rsidRPr="00E1164B">
              <w:rPr>
                <w:rFonts w:ascii="Times New Roman" w:eastAsia="Times New Roman" w:hAnsi="Times New Roman" w:cs="Times New Roman"/>
                <w:b/>
                <w:bCs/>
                <w:sz w:val="20"/>
                <w:szCs w:val="20"/>
                <w:lang w:eastAsia="ru-RU"/>
              </w:rPr>
              <w:t xml:space="preserve">Инд. </w:t>
            </w:r>
            <w:proofErr w:type="gramStart"/>
            <w:r w:rsidRPr="00E1164B">
              <w:rPr>
                <w:rFonts w:ascii="Times New Roman" w:eastAsia="Times New Roman" w:hAnsi="Times New Roman" w:cs="Times New Roman"/>
                <w:b/>
                <w:bCs/>
                <w:sz w:val="20"/>
                <w:szCs w:val="20"/>
                <w:lang w:eastAsia="ru-RU"/>
              </w:rPr>
              <w:t>работа</w:t>
            </w:r>
            <w:r w:rsidRPr="00E1164B">
              <w:rPr>
                <w:rFonts w:ascii="Times New Roman" w:eastAsia="Times New Roman" w:hAnsi="Times New Roman" w:cs="Times New Roman"/>
                <w:sz w:val="20"/>
                <w:szCs w:val="20"/>
                <w:lang w:eastAsia="ru-RU"/>
              </w:rPr>
              <w:t>:  Метание</w:t>
            </w:r>
            <w:proofErr w:type="gramEnd"/>
            <w:r w:rsidRPr="00E1164B">
              <w:rPr>
                <w:rFonts w:ascii="Times New Roman" w:eastAsia="Times New Roman" w:hAnsi="Times New Roman" w:cs="Times New Roman"/>
                <w:sz w:val="20"/>
                <w:szCs w:val="20"/>
                <w:lang w:eastAsia="ru-RU"/>
              </w:rPr>
              <w:t xml:space="preserve"> в цель</w:t>
            </w:r>
          </w:p>
          <w:p w14:paraId="040DF233" w14:textId="3A1826B0" w:rsidR="00322DDD" w:rsidRPr="00E1164B" w:rsidRDefault="00E1164B" w:rsidP="00840D9A">
            <w:pPr>
              <w:shd w:val="clear" w:color="auto" w:fill="FFFFFF"/>
              <w:spacing w:after="0" w:line="240" w:lineRule="auto"/>
              <w:jc w:val="both"/>
              <w:rPr>
                <w:rFonts w:ascii="Times New Roman" w:hAnsi="Times New Roman" w:cs="Times New Roman"/>
                <w:b/>
                <w:sz w:val="20"/>
                <w:szCs w:val="20"/>
              </w:rPr>
            </w:pPr>
            <w:r w:rsidRPr="00E1164B">
              <w:rPr>
                <w:rFonts w:ascii="Times New Roman" w:eastAsia="Times New Roman" w:hAnsi="Times New Roman" w:cs="Times New Roman"/>
                <w:b/>
                <w:bCs/>
                <w:i/>
                <w:iCs/>
                <w:sz w:val="20"/>
                <w:szCs w:val="20"/>
                <w:lang w:eastAsia="ru-RU"/>
              </w:rPr>
              <w:t>Цель:</w:t>
            </w:r>
            <w:r w:rsidRPr="00E1164B">
              <w:rPr>
                <w:rFonts w:ascii="Times New Roman" w:eastAsia="Times New Roman" w:hAnsi="Times New Roman" w:cs="Times New Roman"/>
                <w:sz w:val="20"/>
                <w:szCs w:val="20"/>
                <w:lang w:eastAsia="ru-RU"/>
              </w:rPr>
              <w:t> закреплять умение принимать правильное исходное положение при метании.</w:t>
            </w:r>
          </w:p>
        </w:tc>
        <w:tc>
          <w:tcPr>
            <w:tcW w:w="2790" w:type="dxa"/>
            <w:gridSpan w:val="2"/>
            <w:tcBorders>
              <w:top w:val="single" w:sz="4" w:space="0" w:color="auto"/>
              <w:left w:val="single" w:sz="4" w:space="0" w:color="auto"/>
              <w:bottom w:val="single" w:sz="4" w:space="0" w:color="auto"/>
              <w:right w:val="single" w:sz="4" w:space="0" w:color="auto"/>
            </w:tcBorders>
          </w:tcPr>
          <w:p w14:paraId="26114BF8" w14:textId="77777777" w:rsidR="00322DDD" w:rsidRPr="00E1164B" w:rsidRDefault="00322DDD" w:rsidP="00840D9A">
            <w:pPr>
              <w:shd w:val="clear" w:color="auto" w:fill="FFFFFF"/>
              <w:spacing w:after="0" w:line="240" w:lineRule="auto"/>
              <w:contextualSpacing/>
              <w:jc w:val="center"/>
              <w:rPr>
                <w:rFonts w:ascii="Times New Roman" w:hAnsi="Times New Roman" w:cs="Times New Roman"/>
                <w:b/>
                <w:sz w:val="20"/>
                <w:szCs w:val="20"/>
              </w:rPr>
            </w:pPr>
            <w:proofErr w:type="spellStart"/>
            <w:r w:rsidRPr="00E1164B">
              <w:rPr>
                <w:rFonts w:ascii="Times New Roman" w:hAnsi="Times New Roman" w:cs="Times New Roman"/>
                <w:b/>
                <w:sz w:val="20"/>
                <w:szCs w:val="20"/>
              </w:rPr>
              <w:lastRenderedPageBreak/>
              <w:t>Серуен</w:t>
            </w:r>
            <w:proofErr w:type="spellEnd"/>
            <w:r w:rsidRPr="00E1164B">
              <w:rPr>
                <w:rFonts w:ascii="Times New Roman" w:hAnsi="Times New Roman" w:cs="Times New Roman"/>
                <w:b/>
                <w:sz w:val="20"/>
                <w:szCs w:val="20"/>
              </w:rPr>
              <w:t xml:space="preserve"> </w:t>
            </w:r>
            <w:proofErr w:type="spellStart"/>
            <w:r w:rsidRPr="00E1164B">
              <w:rPr>
                <w:rFonts w:ascii="Times New Roman" w:hAnsi="Times New Roman" w:cs="Times New Roman"/>
                <w:b/>
                <w:sz w:val="20"/>
                <w:szCs w:val="20"/>
              </w:rPr>
              <w:t>карточкасы</w:t>
            </w:r>
            <w:proofErr w:type="spellEnd"/>
            <w:r w:rsidRPr="00E1164B">
              <w:rPr>
                <w:rFonts w:ascii="Times New Roman" w:hAnsi="Times New Roman" w:cs="Times New Roman"/>
                <w:b/>
                <w:sz w:val="20"/>
                <w:szCs w:val="20"/>
              </w:rPr>
              <w:t>/</w:t>
            </w:r>
          </w:p>
          <w:p w14:paraId="14D89EE0" w14:textId="77777777" w:rsidR="00E1164B" w:rsidRPr="00E1164B" w:rsidRDefault="00322DDD" w:rsidP="00E1164B">
            <w:pPr>
              <w:shd w:val="clear" w:color="auto" w:fill="FFFFFF"/>
              <w:spacing w:after="0" w:line="240" w:lineRule="auto"/>
              <w:jc w:val="center"/>
              <w:rPr>
                <w:rFonts w:ascii="Calibri" w:eastAsia="Times New Roman" w:hAnsi="Calibri" w:cs="Calibri"/>
                <w:sz w:val="20"/>
                <w:szCs w:val="20"/>
                <w:lang w:eastAsia="ru-RU"/>
              </w:rPr>
            </w:pPr>
            <w:r w:rsidRPr="00E1164B">
              <w:rPr>
                <w:rFonts w:ascii="Times New Roman" w:hAnsi="Times New Roman" w:cs="Times New Roman"/>
                <w:b/>
                <w:sz w:val="20"/>
                <w:szCs w:val="20"/>
              </w:rPr>
              <w:t xml:space="preserve">Прогулочная карточка </w:t>
            </w:r>
            <w:r w:rsidR="00E1164B" w:rsidRPr="00E1164B">
              <w:rPr>
                <w:rFonts w:ascii="Times New Roman" w:eastAsia="Times New Roman" w:hAnsi="Times New Roman" w:cs="Times New Roman"/>
                <w:b/>
                <w:bCs/>
                <w:sz w:val="20"/>
                <w:szCs w:val="20"/>
                <w:lang w:eastAsia="ru-RU"/>
              </w:rPr>
              <w:t>Наблюдение за работой дворника.</w:t>
            </w:r>
          </w:p>
          <w:p w14:paraId="5553A60E"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b/>
                <w:bCs/>
                <w:i/>
                <w:iCs/>
                <w:sz w:val="20"/>
                <w:szCs w:val="20"/>
                <w:lang w:eastAsia="ru-RU"/>
              </w:rPr>
              <w:lastRenderedPageBreak/>
              <w:t>Цель:</w:t>
            </w:r>
            <w:r w:rsidRPr="00E1164B">
              <w:rPr>
                <w:rFonts w:ascii="Times New Roman" w:eastAsia="Times New Roman" w:hAnsi="Times New Roman" w:cs="Times New Roman"/>
                <w:sz w:val="20"/>
                <w:szCs w:val="20"/>
                <w:lang w:eastAsia="ru-RU"/>
              </w:rPr>
              <w:t> продолжать наблюдение за работой дворника; совершенствовать словарный запас; формировать стремление к порядку и чистоте; прививать любовь к природе, бережливое и заботливое отношение к окружающей среде.</w:t>
            </w:r>
          </w:p>
          <w:p w14:paraId="05164726"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b/>
                <w:bCs/>
                <w:sz w:val="20"/>
                <w:szCs w:val="20"/>
                <w:lang w:eastAsia="ru-RU"/>
              </w:rPr>
              <w:t>Ход наблюдения:</w:t>
            </w:r>
          </w:p>
          <w:p w14:paraId="42B42B09"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sz w:val="20"/>
                <w:szCs w:val="20"/>
                <w:lang w:eastAsia="ru-RU"/>
              </w:rPr>
              <w:t>Воспитатель задает детям вопросы.</w:t>
            </w:r>
          </w:p>
          <w:p w14:paraId="14E3D4E2"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sz w:val="20"/>
                <w:szCs w:val="20"/>
                <w:lang w:eastAsia="ru-RU"/>
              </w:rPr>
              <w:t>•        Что делает дворник на участке детского сада зимой?</w:t>
            </w:r>
          </w:p>
          <w:p w14:paraId="036AA910"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sz w:val="20"/>
                <w:szCs w:val="20"/>
                <w:lang w:eastAsia="ru-RU"/>
              </w:rPr>
              <w:t>•        Какие орудия труда нужны дворнику в это время года?</w:t>
            </w:r>
          </w:p>
          <w:p w14:paraId="2DE47ED0"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sz w:val="20"/>
                <w:szCs w:val="20"/>
                <w:lang w:eastAsia="ru-RU"/>
              </w:rPr>
              <w:t>•        Как может дворник помочь деревьям зимой?</w:t>
            </w:r>
          </w:p>
          <w:p w14:paraId="31E1CDA7"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sz w:val="20"/>
                <w:szCs w:val="20"/>
                <w:lang w:eastAsia="ru-RU"/>
              </w:rPr>
              <w:t xml:space="preserve">Первый зимний снежок Белым пухом лежит. Первый легкий </w:t>
            </w:r>
            <w:proofErr w:type="gramStart"/>
            <w:r w:rsidRPr="00E1164B">
              <w:rPr>
                <w:rFonts w:ascii="Times New Roman" w:eastAsia="Times New Roman" w:hAnsi="Times New Roman" w:cs="Times New Roman"/>
                <w:sz w:val="20"/>
                <w:szCs w:val="20"/>
                <w:lang w:eastAsia="ru-RU"/>
              </w:rPr>
              <w:t>мороз  веселит</w:t>
            </w:r>
            <w:proofErr w:type="gramEnd"/>
            <w:r w:rsidRPr="00E1164B">
              <w:rPr>
                <w:rFonts w:ascii="Times New Roman" w:eastAsia="Times New Roman" w:hAnsi="Times New Roman" w:cs="Times New Roman"/>
                <w:sz w:val="20"/>
                <w:szCs w:val="20"/>
                <w:lang w:eastAsia="ru-RU"/>
              </w:rPr>
              <w:t xml:space="preserve"> и бодрит.</w:t>
            </w:r>
          </w:p>
          <w:p w14:paraId="3E9B3C36"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b/>
                <w:bCs/>
                <w:sz w:val="20"/>
                <w:szCs w:val="20"/>
                <w:lang w:eastAsia="ru-RU"/>
              </w:rPr>
              <w:t>Опыт «Защитные свойства снега» </w:t>
            </w:r>
            <w:r w:rsidRPr="00E1164B">
              <w:rPr>
                <w:rFonts w:ascii="Times New Roman" w:eastAsia="Times New Roman" w:hAnsi="Times New Roman" w:cs="Times New Roman"/>
                <w:sz w:val="20"/>
                <w:szCs w:val="20"/>
                <w:lang w:eastAsia="ru-RU"/>
              </w:rPr>
              <w:t>- познакомить со свойствами снега.</w:t>
            </w:r>
          </w:p>
          <w:p w14:paraId="6461B477"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sz w:val="20"/>
                <w:szCs w:val="20"/>
                <w:lang w:eastAsia="ru-RU"/>
              </w:rPr>
              <w:t>Поместите баночки с одинаковым количеством воды: на поверхности сугроба, зарыть неглубоко в снег, зарыть глубоко в снег.</w:t>
            </w:r>
          </w:p>
          <w:p w14:paraId="135512B3"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sz w:val="20"/>
                <w:szCs w:val="20"/>
                <w:lang w:eastAsia="ru-RU"/>
              </w:rPr>
              <w:t>Понаблюдать за состоянием воды в баночках. Сделать выводы, почему снег защищает корни растений от замерзания.</w:t>
            </w:r>
          </w:p>
          <w:p w14:paraId="41BB0BDC"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sz w:val="20"/>
                <w:szCs w:val="20"/>
                <w:lang w:eastAsia="ru-RU"/>
              </w:rPr>
              <w:t xml:space="preserve">Вывод: чем глубже будет находиться баночка, тем теплее будет </w:t>
            </w:r>
            <w:proofErr w:type="gramStart"/>
            <w:r w:rsidRPr="00E1164B">
              <w:rPr>
                <w:rFonts w:ascii="Times New Roman" w:eastAsia="Times New Roman" w:hAnsi="Times New Roman" w:cs="Times New Roman"/>
                <w:sz w:val="20"/>
                <w:szCs w:val="20"/>
                <w:lang w:eastAsia="ru-RU"/>
              </w:rPr>
              <w:t>вода;  корням</w:t>
            </w:r>
            <w:proofErr w:type="gramEnd"/>
            <w:r w:rsidRPr="00E1164B">
              <w:rPr>
                <w:rFonts w:ascii="Times New Roman" w:eastAsia="Times New Roman" w:hAnsi="Times New Roman" w:cs="Times New Roman"/>
                <w:sz w:val="20"/>
                <w:szCs w:val="20"/>
                <w:lang w:eastAsia="ru-RU"/>
              </w:rPr>
              <w:t xml:space="preserve"> под снегом и почвой тепло, чем больше снега, тем теплее растению.</w:t>
            </w:r>
          </w:p>
          <w:p w14:paraId="3FC2BE8E"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b/>
                <w:bCs/>
                <w:sz w:val="20"/>
                <w:szCs w:val="20"/>
                <w:lang w:eastAsia="ru-RU"/>
              </w:rPr>
              <w:t>Труд:</w:t>
            </w:r>
            <w:r w:rsidRPr="00E1164B">
              <w:rPr>
                <w:rFonts w:ascii="Times New Roman" w:eastAsia="Times New Roman" w:hAnsi="Times New Roman" w:cs="Times New Roman"/>
                <w:sz w:val="20"/>
                <w:szCs w:val="20"/>
                <w:lang w:eastAsia="ru-RU"/>
              </w:rPr>
              <w:t> Сбор снега для постройки горки для куклы - учить работать сообща, добиваясь выполнения задания общими усилиями.</w:t>
            </w:r>
          </w:p>
          <w:p w14:paraId="2D1519F0"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b/>
                <w:bCs/>
                <w:sz w:val="20"/>
                <w:szCs w:val="20"/>
                <w:lang w:eastAsia="ru-RU"/>
              </w:rPr>
              <w:t>П\и</w:t>
            </w:r>
            <w:r w:rsidRPr="00E1164B">
              <w:rPr>
                <w:rFonts w:ascii="Times New Roman" w:eastAsia="Times New Roman" w:hAnsi="Times New Roman" w:cs="Times New Roman"/>
                <w:sz w:val="20"/>
                <w:szCs w:val="20"/>
                <w:lang w:eastAsia="ru-RU"/>
              </w:rPr>
              <w:t xml:space="preserve"> «Два мороза» - учить четко, проговаривать текст в </w:t>
            </w:r>
            <w:r w:rsidRPr="00E1164B">
              <w:rPr>
                <w:rFonts w:ascii="Times New Roman" w:eastAsia="Times New Roman" w:hAnsi="Times New Roman" w:cs="Times New Roman"/>
                <w:sz w:val="20"/>
                <w:szCs w:val="20"/>
                <w:lang w:eastAsia="ru-RU"/>
              </w:rPr>
              <w:lastRenderedPageBreak/>
              <w:t>игре, соблюдать правила игры.</w:t>
            </w:r>
          </w:p>
          <w:p w14:paraId="1D90E98D"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sz w:val="20"/>
                <w:szCs w:val="20"/>
                <w:lang w:eastAsia="ru-RU"/>
              </w:rPr>
              <w:t>«Мышеловка» - развивать ловкость, умение быстро действовать после сигнала.</w:t>
            </w:r>
          </w:p>
          <w:p w14:paraId="5B5C8623" w14:textId="53D93550"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b/>
                <w:bCs/>
                <w:sz w:val="20"/>
                <w:szCs w:val="20"/>
                <w:lang w:eastAsia="ru-RU"/>
              </w:rPr>
              <w:t>И/р</w:t>
            </w:r>
            <w:r w:rsidRPr="00E1164B">
              <w:rPr>
                <w:rFonts w:ascii="Times New Roman" w:eastAsia="Times New Roman" w:hAnsi="Times New Roman" w:cs="Times New Roman"/>
                <w:sz w:val="20"/>
                <w:szCs w:val="20"/>
                <w:lang w:eastAsia="ru-RU"/>
              </w:rPr>
              <w:t xml:space="preserve">: «Веселые тройки </w:t>
            </w:r>
            <w:proofErr w:type="gramStart"/>
            <w:r w:rsidRPr="00E1164B">
              <w:rPr>
                <w:rFonts w:ascii="Times New Roman" w:eastAsia="Times New Roman" w:hAnsi="Times New Roman" w:cs="Times New Roman"/>
                <w:sz w:val="20"/>
                <w:szCs w:val="20"/>
                <w:lang w:eastAsia="ru-RU"/>
              </w:rPr>
              <w:t>-  упражнять</w:t>
            </w:r>
            <w:proofErr w:type="gramEnd"/>
            <w:r w:rsidRPr="00E1164B">
              <w:rPr>
                <w:rFonts w:ascii="Times New Roman" w:eastAsia="Times New Roman" w:hAnsi="Times New Roman" w:cs="Times New Roman"/>
                <w:sz w:val="20"/>
                <w:szCs w:val="20"/>
                <w:lang w:eastAsia="ru-RU"/>
              </w:rPr>
              <w:t xml:space="preserve"> детей в беге, поворотах вправо, влево.  </w:t>
            </w:r>
          </w:p>
          <w:p w14:paraId="0792C43C"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b/>
                <w:bCs/>
                <w:sz w:val="20"/>
                <w:szCs w:val="20"/>
                <w:lang w:eastAsia="ru-RU"/>
              </w:rPr>
              <w:t>Самостоятельная деятельность:</w:t>
            </w:r>
            <w:r w:rsidRPr="00E1164B">
              <w:rPr>
                <w:rFonts w:ascii="Times New Roman" w:eastAsia="Times New Roman" w:hAnsi="Times New Roman" w:cs="Times New Roman"/>
                <w:sz w:val="20"/>
                <w:szCs w:val="20"/>
                <w:lang w:eastAsia="ru-RU"/>
              </w:rPr>
              <w:t> катание на лыжах, игры по желанию детей.</w:t>
            </w:r>
          </w:p>
          <w:p w14:paraId="247EEB45"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b/>
                <w:bCs/>
                <w:sz w:val="20"/>
                <w:szCs w:val="20"/>
                <w:lang w:eastAsia="ru-RU"/>
              </w:rPr>
              <w:t>Инд. работа</w:t>
            </w:r>
            <w:r w:rsidRPr="00E1164B">
              <w:rPr>
                <w:rFonts w:ascii="Times New Roman" w:eastAsia="Times New Roman" w:hAnsi="Times New Roman" w:cs="Times New Roman"/>
                <w:sz w:val="20"/>
                <w:szCs w:val="20"/>
                <w:lang w:eastAsia="ru-RU"/>
              </w:rPr>
              <w:t>: Движение «змейкой» - учить двигаться «змейкой» друг за другом.</w:t>
            </w:r>
          </w:p>
          <w:p w14:paraId="7DC31205" w14:textId="6B82D2A9" w:rsidR="00322DDD" w:rsidRPr="00E1164B" w:rsidRDefault="00322DDD" w:rsidP="00322DDD">
            <w:pPr>
              <w:shd w:val="clear" w:color="auto" w:fill="FFFFFF"/>
              <w:spacing w:after="0" w:line="240" w:lineRule="auto"/>
              <w:rPr>
                <w:rFonts w:ascii="Times New Roman" w:hAnsi="Times New Roman" w:cs="Times New Roman"/>
                <w:b/>
                <w:sz w:val="20"/>
                <w:szCs w:val="20"/>
              </w:rPr>
            </w:pPr>
            <w:r w:rsidRPr="00E1164B">
              <w:rPr>
                <w:rFonts w:ascii="Times New Roman" w:eastAsia="Times New Roman" w:hAnsi="Times New Roman" w:cs="Times New Roman"/>
                <w:sz w:val="20"/>
                <w:szCs w:val="20"/>
                <w:lang w:eastAsia="ru-RU"/>
              </w:rPr>
              <w:t>.</w:t>
            </w:r>
          </w:p>
        </w:tc>
        <w:tc>
          <w:tcPr>
            <w:tcW w:w="2835" w:type="dxa"/>
            <w:gridSpan w:val="2"/>
            <w:tcBorders>
              <w:top w:val="single" w:sz="4" w:space="0" w:color="auto"/>
              <w:left w:val="single" w:sz="4" w:space="0" w:color="auto"/>
              <w:bottom w:val="single" w:sz="4" w:space="0" w:color="auto"/>
              <w:right w:val="single" w:sz="4" w:space="0" w:color="auto"/>
            </w:tcBorders>
          </w:tcPr>
          <w:p w14:paraId="3F975868" w14:textId="77777777" w:rsidR="00322DDD" w:rsidRPr="00E1164B" w:rsidRDefault="00322DDD" w:rsidP="00840D9A">
            <w:pPr>
              <w:shd w:val="clear" w:color="auto" w:fill="FFFFFF"/>
              <w:spacing w:after="0" w:line="240" w:lineRule="auto"/>
              <w:contextualSpacing/>
              <w:jc w:val="center"/>
              <w:rPr>
                <w:rFonts w:ascii="Times New Roman" w:hAnsi="Times New Roman" w:cs="Times New Roman"/>
                <w:b/>
                <w:sz w:val="20"/>
                <w:szCs w:val="20"/>
              </w:rPr>
            </w:pPr>
            <w:proofErr w:type="spellStart"/>
            <w:r w:rsidRPr="00E1164B">
              <w:rPr>
                <w:rFonts w:ascii="Times New Roman" w:hAnsi="Times New Roman" w:cs="Times New Roman"/>
                <w:b/>
                <w:sz w:val="20"/>
                <w:szCs w:val="20"/>
              </w:rPr>
              <w:lastRenderedPageBreak/>
              <w:t>Серуен</w:t>
            </w:r>
            <w:proofErr w:type="spellEnd"/>
            <w:r w:rsidRPr="00E1164B">
              <w:rPr>
                <w:rFonts w:ascii="Times New Roman" w:hAnsi="Times New Roman" w:cs="Times New Roman"/>
                <w:b/>
                <w:sz w:val="20"/>
                <w:szCs w:val="20"/>
              </w:rPr>
              <w:t xml:space="preserve"> </w:t>
            </w:r>
            <w:proofErr w:type="spellStart"/>
            <w:r w:rsidRPr="00E1164B">
              <w:rPr>
                <w:rFonts w:ascii="Times New Roman" w:hAnsi="Times New Roman" w:cs="Times New Roman"/>
                <w:b/>
                <w:sz w:val="20"/>
                <w:szCs w:val="20"/>
              </w:rPr>
              <w:t>карточкасы</w:t>
            </w:r>
            <w:proofErr w:type="spellEnd"/>
            <w:r w:rsidRPr="00E1164B">
              <w:rPr>
                <w:rFonts w:ascii="Times New Roman" w:hAnsi="Times New Roman" w:cs="Times New Roman"/>
                <w:b/>
                <w:sz w:val="20"/>
                <w:szCs w:val="20"/>
              </w:rPr>
              <w:t>/</w:t>
            </w:r>
          </w:p>
          <w:p w14:paraId="7A513427" w14:textId="77777777" w:rsidR="00E1164B" w:rsidRPr="00E1164B" w:rsidRDefault="00322DDD" w:rsidP="00E1164B">
            <w:pPr>
              <w:shd w:val="clear" w:color="auto" w:fill="FFFFFF"/>
              <w:spacing w:after="0" w:line="240" w:lineRule="auto"/>
              <w:jc w:val="center"/>
              <w:rPr>
                <w:rFonts w:ascii="Calibri" w:eastAsia="Times New Roman" w:hAnsi="Calibri" w:cs="Calibri"/>
                <w:sz w:val="20"/>
                <w:szCs w:val="20"/>
                <w:lang w:eastAsia="ru-RU"/>
              </w:rPr>
            </w:pPr>
            <w:r w:rsidRPr="00E1164B">
              <w:rPr>
                <w:rFonts w:ascii="Times New Roman" w:hAnsi="Times New Roman" w:cs="Times New Roman"/>
                <w:b/>
                <w:sz w:val="20"/>
                <w:szCs w:val="20"/>
              </w:rPr>
              <w:t xml:space="preserve">Прогулочная карточка </w:t>
            </w:r>
            <w:r w:rsidR="00E1164B" w:rsidRPr="00E1164B">
              <w:rPr>
                <w:rFonts w:ascii="Times New Roman" w:eastAsia="Times New Roman" w:hAnsi="Times New Roman" w:cs="Times New Roman"/>
                <w:b/>
                <w:bCs/>
                <w:sz w:val="20"/>
                <w:szCs w:val="20"/>
                <w:lang w:eastAsia="ru-RU"/>
              </w:rPr>
              <w:t>Наблюдение за солнцем.</w:t>
            </w:r>
          </w:p>
          <w:p w14:paraId="184AA9CA"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b/>
                <w:bCs/>
                <w:i/>
                <w:iCs/>
                <w:sz w:val="20"/>
                <w:szCs w:val="20"/>
                <w:lang w:eastAsia="ru-RU"/>
              </w:rPr>
              <w:t>Цель:</w:t>
            </w:r>
            <w:r w:rsidRPr="00E1164B">
              <w:rPr>
                <w:rFonts w:ascii="Times New Roman" w:eastAsia="Times New Roman" w:hAnsi="Times New Roman" w:cs="Times New Roman"/>
                <w:sz w:val="20"/>
                <w:szCs w:val="20"/>
                <w:lang w:eastAsia="ru-RU"/>
              </w:rPr>
              <w:t xml:space="preserve"> дать знания детям об </w:t>
            </w:r>
            <w:r w:rsidRPr="00E1164B">
              <w:rPr>
                <w:rFonts w:ascii="Times New Roman" w:eastAsia="Times New Roman" w:hAnsi="Times New Roman" w:cs="Times New Roman"/>
                <w:sz w:val="20"/>
                <w:szCs w:val="20"/>
                <w:lang w:eastAsia="ru-RU"/>
              </w:rPr>
              <w:lastRenderedPageBreak/>
              <w:t>изменении светового дня в зависимости от времени года; формировать понятие о роли солнца в жизни животных и растений; развивать наблюдательность.</w:t>
            </w:r>
          </w:p>
          <w:p w14:paraId="03607A56"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b/>
                <w:bCs/>
                <w:sz w:val="20"/>
                <w:szCs w:val="20"/>
                <w:lang w:eastAsia="ru-RU"/>
              </w:rPr>
              <w:t>Ход наблюдения:</w:t>
            </w:r>
          </w:p>
          <w:p w14:paraId="2741E174"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sz w:val="20"/>
                <w:szCs w:val="20"/>
                <w:lang w:eastAsia="ru-RU"/>
              </w:rPr>
              <w:t>Охарактеризуйте погоду. Зимой солнце не греет, поднимается невысоко, путь его становиться короче, оно не успевает прогреть воздух, поэтому становиться всё холоднее. Солнце редко показывается, декабрь самый темный месяц в году. Отметить погоду на календаре группы и сравнить ее с погодой завтра, замечать изменения в погоде, приучать детей планировать, чем они будут заниматься в зависимости от погоды.</w:t>
            </w:r>
          </w:p>
          <w:p w14:paraId="2572D910"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b/>
                <w:bCs/>
                <w:sz w:val="20"/>
                <w:szCs w:val="20"/>
                <w:lang w:eastAsia="ru-RU"/>
              </w:rPr>
              <w:t>Пословицы и поговорки</w:t>
            </w:r>
            <w:proofErr w:type="gramStart"/>
            <w:r w:rsidRPr="00E1164B">
              <w:rPr>
                <w:rFonts w:ascii="Times New Roman" w:eastAsia="Times New Roman" w:hAnsi="Times New Roman" w:cs="Times New Roman"/>
                <w:sz w:val="20"/>
                <w:szCs w:val="20"/>
                <w:lang w:eastAsia="ru-RU"/>
              </w:rPr>
              <w:t>: Зимой</w:t>
            </w:r>
            <w:proofErr w:type="gramEnd"/>
            <w:r w:rsidRPr="00E1164B">
              <w:rPr>
                <w:rFonts w:ascii="Times New Roman" w:eastAsia="Times New Roman" w:hAnsi="Times New Roman" w:cs="Times New Roman"/>
                <w:sz w:val="20"/>
                <w:szCs w:val="20"/>
                <w:lang w:eastAsia="ru-RU"/>
              </w:rPr>
              <w:t xml:space="preserve"> солнце сквозь слёзы улыбается; зимнее солнце плохо греет.</w:t>
            </w:r>
          </w:p>
          <w:p w14:paraId="41FDFDF3"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b/>
                <w:bCs/>
                <w:sz w:val="20"/>
                <w:szCs w:val="20"/>
                <w:lang w:eastAsia="ru-RU"/>
              </w:rPr>
              <w:t>Д/и</w:t>
            </w:r>
            <w:r w:rsidRPr="00E1164B">
              <w:rPr>
                <w:rFonts w:ascii="Times New Roman" w:eastAsia="Times New Roman" w:hAnsi="Times New Roman" w:cs="Times New Roman"/>
                <w:sz w:val="20"/>
                <w:szCs w:val="20"/>
                <w:lang w:eastAsia="ru-RU"/>
              </w:rPr>
              <w:t> «Времена года» - что бывает зимой (снег, ветер, метель, вьюга, снегопад, мороз).</w:t>
            </w:r>
          </w:p>
          <w:p w14:paraId="48042386"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b/>
                <w:bCs/>
                <w:sz w:val="20"/>
                <w:szCs w:val="20"/>
                <w:lang w:eastAsia="ru-RU"/>
              </w:rPr>
              <w:t>Труд:</w:t>
            </w:r>
            <w:r w:rsidRPr="00E1164B">
              <w:rPr>
                <w:rFonts w:ascii="Times New Roman" w:eastAsia="Times New Roman" w:hAnsi="Times New Roman" w:cs="Times New Roman"/>
                <w:sz w:val="20"/>
                <w:szCs w:val="20"/>
                <w:lang w:eastAsia="ru-RU"/>
              </w:rPr>
              <w:t> Сгребание снега на участке под деревья - воспитывать бережное отношение к природе.</w:t>
            </w:r>
          </w:p>
          <w:p w14:paraId="61D3BA1F"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b/>
                <w:bCs/>
                <w:sz w:val="20"/>
                <w:szCs w:val="20"/>
                <w:lang w:eastAsia="ru-RU"/>
              </w:rPr>
              <w:t>П/и</w:t>
            </w:r>
            <w:r w:rsidRPr="00E1164B">
              <w:rPr>
                <w:rFonts w:ascii="Times New Roman" w:eastAsia="Times New Roman" w:hAnsi="Times New Roman" w:cs="Times New Roman"/>
                <w:sz w:val="20"/>
                <w:szCs w:val="20"/>
                <w:lang w:eastAsia="ru-RU"/>
              </w:rPr>
              <w:t xml:space="preserve"> «Мы веселые </w:t>
            </w:r>
            <w:proofErr w:type="gramStart"/>
            <w:r w:rsidRPr="00E1164B">
              <w:rPr>
                <w:rFonts w:ascii="Times New Roman" w:eastAsia="Times New Roman" w:hAnsi="Times New Roman" w:cs="Times New Roman"/>
                <w:sz w:val="20"/>
                <w:szCs w:val="20"/>
                <w:lang w:eastAsia="ru-RU"/>
              </w:rPr>
              <w:t>ребята»  -</w:t>
            </w:r>
            <w:proofErr w:type="gramEnd"/>
            <w:r w:rsidRPr="00E1164B">
              <w:rPr>
                <w:rFonts w:ascii="Times New Roman" w:eastAsia="Times New Roman" w:hAnsi="Times New Roman" w:cs="Times New Roman"/>
                <w:sz w:val="20"/>
                <w:szCs w:val="20"/>
                <w:lang w:eastAsia="ru-RU"/>
              </w:rPr>
              <w:t xml:space="preserve"> учить детей бегать, увертываться, не попадаться.</w:t>
            </w:r>
          </w:p>
          <w:p w14:paraId="12982D6D"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sz w:val="20"/>
                <w:szCs w:val="20"/>
                <w:lang w:eastAsia="ru-RU"/>
              </w:rPr>
              <w:t>«Снежная баба» - развитие двигательной активности.</w:t>
            </w:r>
          </w:p>
          <w:p w14:paraId="7313733B"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b/>
                <w:bCs/>
                <w:sz w:val="20"/>
                <w:szCs w:val="20"/>
                <w:lang w:eastAsia="ru-RU"/>
              </w:rPr>
              <w:t> И/р по ФИЗО</w:t>
            </w:r>
            <w:r w:rsidRPr="00E1164B">
              <w:rPr>
                <w:rFonts w:ascii="Times New Roman" w:eastAsia="Times New Roman" w:hAnsi="Times New Roman" w:cs="Times New Roman"/>
                <w:sz w:val="20"/>
                <w:szCs w:val="20"/>
                <w:lang w:eastAsia="ru-RU"/>
              </w:rPr>
              <w:t>: ходьба широким шагом.</w:t>
            </w:r>
          </w:p>
          <w:p w14:paraId="4C3886F5"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b/>
                <w:bCs/>
                <w:sz w:val="20"/>
                <w:szCs w:val="20"/>
                <w:lang w:eastAsia="ru-RU"/>
              </w:rPr>
              <w:t>Инд. работа:</w:t>
            </w:r>
            <w:r w:rsidRPr="00E1164B">
              <w:rPr>
                <w:rFonts w:ascii="Times New Roman" w:eastAsia="Times New Roman" w:hAnsi="Times New Roman" w:cs="Times New Roman"/>
                <w:sz w:val="20"/>
                <w:szCs w:val="20"/>
                <w:lang w:eastAsia="ru-RU"/>
              </w:rPr>
              <w:t> Прыжки на одной ноге - учить энергично отталкиваться и правильно приземляться.</w:t>
            </w:r>
          </w:p>
          <w:p w14:paraId="62C7BD6E" w14:textId="7479A8E4" w:rsidR="00322DDD" w:rsidRPr="00E1164B" w:rsidRDefault="00322DDD" w:rsidP="00322DDD">
            <w:pPr>
              <w:shd w:val="clear" w:color="auto" w:fill="FFFFFF"/>
              <w:spacing w:after="0" w:line="240" w:lineRule="auto"/>
              <w:rPr>
                <w:rFonts w:ascii="Times New Roman" w:hAnsi="Times New Roman" w:cs="Times New Roman"/>
                <w:b/>
                <w:sz w:val="20"/>
                <w:szCs w:val="20"/>
              </w:rPr>
            </w:pPr>
          </w:p>
        </w:tc>
        <w:tc>
          <w:tcPr>
            <w:tcW w:w="2615" w:type="dxa"/>
            <w:gridSpan w:val="2"/>
            <w:tcBorders>
              <w:top w:val="single" w:sz="4" w:space="0" w:color="auto"/>
              <w:left w:val="single" w:sz="4" w:space="0" w:color="auto"/>
              <w:bottom w:val="single" w:sz="4" w:space="0" w:color="auto"/>
              <w:right w:val="single" w:sz="4" w:space="0" w:color="auto"/>
            </w:tcBorders>
          </w:tcPr>
          <w:p w14:paraId="23BB0DDD" w14:textId="77777777" w:rsidR="00322DDD" w:rsidRPr="00E1164B" w:rsidRDefault="00322DDD" w:rsidP="00840D9A">
            <w:pPr>
              <w:shd w:val="clear" w:color="auto" w:fill="FFFFFF"/>
              <w:spacing w:after="0" w:line="240" w:lineRule="auto"/>
              <w:contextualSpacing/>
              <w:jc w:val="center"/>
              <w:rPr>
                <w:rFonts w:ascii="Times New Roman" w:hAnsi="Times New Roman" w:cs="Times New Roman"/>
                <w:b/>
                <w:sz w:val="20"/>
                <w:szCs w:val="20"/>
              </w:rPr>
            </w:pPr>
            <w:proofErr w:type="spellStart"/>
            <w:r w:rsidRPr="00E1164B">
              <w:rPr>
                <w:rFonts w:ascii="Times New Roman" w:hAnsi="Times New Roman" w:cs="Times New Roman"/>
                <w:b/>
                <w:sz w:val="20"/>
                <w:szCs w:val="20"/>
              </w:rPr>
              <w:lastRenderedPageBreak/>
              <w:t>Серуен</w:t>
            </w:r>
            <w:proofErr w:type="spellEnd"/>
            <w:r w:rsidRPr="00E1164B">
              <w:rPr>
                <w:rFonts w:ascii="Times New Roman" w:hAnsi="Times New Roman" w:cs="Times New Roman"/>
                <w:b/>
                <w:sz w:val="20"/>
                <w:szCs w:val="20"/>
              </w:rPr>
              <w:t xml:space="preserve"> </w:t>
            </w:r>
            <w:proofErr w:type="spellStart"/>
            <w:r w:rsidRPr="00E1164B">
              <w:rPr>
                <w:rFonts w:ascii="Times New Roman" w:hAnsi="Times New Roman" w:cs="Times New Roman"/>
                <w:b/>
                <w:sz w:val="20"/>
                <w:szCs w:val="20"/>
              </w:rPr>
              <w:t>карточкасы</w:t>
            </w:r>
            <w:proofErr w:type="spellEnd"/>
            <w:r w:rsidRPr="00E1164B">
              <w:rPr>
                <w:rFonts w:ascii="Times New Roman" w:hAnsi="Times New Roman" w:cs="Times New Roman"/>
                <w:b/>
                <w:sz w:val="20"/>
                <w:szCs w:val="20"/>
              </w:rPr>
              <w:t>/</w:t>
            </w:r>
          </w:p>
          <w:p w14:paraId="1CE6DD4E" w14:textId="77777777" w:rsidR="00840D9A" w:rsidRDefault="00322DDD" w:rsidP="00E1164B">
            <w:pPr>
              <w:shd w:val="clear" w:color="auto" w:fill="FFFFFF"/>
              <w:spacing w:after="0" w:line="240" w:lineRule="auto"/>
              <w:rPr>
                <w:rFonts w:ascii="Times New Roman" w:hAnsi="Times New Roman" w:cs="Times New Roman"/>
                <w:b/>
                <w:sz w:val="20"/>
                <w:szCs w:val="20"/>
              </w:rPr>
            </w:pPr>
            <w:r w:rsidRPr="00E1164B">
              <w:rPr>
                <w:rFonts w:ascii="Times New Roman" w:hAnsi="Times New Roman" w:cs="Times New Roman"/>
                <w:b/>
                <w:sz w:val="20"/>
                <w:szCs w:val="20"/>
              </w:rPr>
              <w:t xml:space="preserve">Прогулочная карточка </w:t>
            </w:r>
          </w:p>
          <w:p w14:paraId="5847A8A7" w14:textId="5CDB4F1A" w:rsidR="00E1164B" w:rsidRPr="00E1164B" w:rsidRDefault="00840D9A" w:rsidP="00840D9A">
            <w:pPr>
              <w:shd w:val="clear" w:color="auto" w:fill="FFFFFF"/>
              <w:spacing w:after="0" w:line="240" w:lineRule="auto"/>
              <w:rPr>
                <w:rFonts w:ascii="Calibri" w:eastAsia="Times New Roman" w:hAnsi="Calibri" w:cs="Calibri"/>
                <w:sz w:val="20"/>
                <w:szCs w:val="20"/>
                <w:lang w:eastAsia="ru-RU"/>
              </w:rPr>
            </w:pPr>
            <w:r>
              <w:rPr>
                <w:rFonts w:ascii="Times New Roman" w:hAnsi="Times New Roman" w:cs="Times New Roman"/>
                <w:b/>
                <w:sz w:val="20"/>
                <w:szCs w:val="20"/>
                <w:lang w:val="kk-KZ"/>
              </w:rPr>
              <w:t>Наблюдение за состоянием погоды</w:t>
            </w:r>
            <w:r>
              <w:rPr>
                <w:rFonts w:ascii="Times New Roman" w:hAnsi="Times New Roman" w:cs="Times New Roman"/>
                <w:b/>
                <w:sz w:val="20"/>
                <w:szCs w:val="20"/>
                <w:lang w:val="kk-KZ"/>
              </w:rPr>
              <w:lastRenderedPageBreak/>
              <w:t>Ц</w:t>
            </w:r>
            <w:r w:rsidR="00E1164B" w:rsidRPr="00E1164B">
              <w:rPr>
                <w:rFonts w:ascii="Times New Roman" w:eastAsia="Times New Roman" w:hAnsi="Times New Roman" w:cs="Times New Roman"/>
                <w:b/>
                <w:bCs/>
                <w:i/>
                <w:iCs/>
                <w:sz w:val="20"/>
                <w:szCs w:val="20"/>
                <w:lang w:eastAsia="ru-RU"/>
              </w:rPr>
              <w:t>ель:</w:t>
            </w:r>
            <w:r w:rsidR="00E1164B" w:rsidRPr="00E1164B">
              <w:rPr>
                <w:rFonts w:ascii="Times New Roman" w:eastAsia="Times New Roman" w:hAnsi="Times New Roman" w:cs="Times New Roman"/>
                <w:sz w:val="20"/>
                <w:szCs w:val="20"/>
                <w:lang w:eastAsia="ru-RU"/>
              </w:rPr>
              <w:t> Упражнять в определении состояния погоды; формировать обобщённые представления о признаках природных объектов и явлений; устанавливать простейшие связи между ними.</w:t>
            </w:r>
          </w:p>
          <w:p w14:paraId="501DEF53"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b/>
                <w:bCs/>
                <w:sz w:val="20"/>
                <w:szCs w:val="20"/>
                <w:lang w:eastAsia="ru-RU"/>
              </w:rPr>
              <w:t>Ход наблюдения:</w:t>
            </w:r>
          </w:p>
          <w:p w14:paraId="27732922"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b/>
                <w:bCs/>
                <w:sz w:val="20"/>
                <w:szCs w:val="20"/>
                <w:lang w:eastAsia="ru-RU"/>
              </w:rPr>
              <w:t>Стихотворение.</w:t>
            </w:r>
            <w:r w:rsidRPr="00E1164B">
              <w:rPr>
                <w:rFonts w:ascii="Times New Roman" w:eastAsia="Times New Roman" w:hAnsi="Times New Roman" w:cs="Times New Roman"/>
                <w:sz w:val="20"/>
                <w:szCs w:val="20"/>
                <w:lang w:eastAsia="ru-RU"/>
              </w:rPr>
              <w:t> Вот зима пришла серебристая, Белым снегом замела поле чистое. Днем с детьми на коньках катается, ночью в снежных огоньках рассыпается… В окнах пишет узор льдом-иголочкой И стучится к нам во двор со свежей елочкой.</w:t>
            </w:r>
          </w:p>
          <w:p w14:paraId="07FDB900"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sz w:val="20"/>
                <w:szCs w:val="20"/>
                <w:lang w:eastAsia="ru-RU"/>
              </w:rPr>
              <w:t>-О каком времени года я вам рассказала стихотворение? А теперь посмотрите кругом, что происходит на улице? (идет снег, дует ветер, светит солнышко и т. д.</w:t>
            </w:r>
            <w:proofErr w:type="gramStart"/>
            <w:r w:rsidRPr="00E1164B">
              <w:rPr>
                <w:rFonts w:ascii="Times New Roman" w:eastAsia="Times New Roman" w:hAnsi="Times New Roman" w:cs="Times New Roman"/>
                <w:sz w:val="20"/>
                <w:szCs w:val="20"/>
                <w:lang w:eastAsia="ru-RU"/>
              </w:rPr>
              <w:t>)</w:t>
            </w:r>
            <w:proofErr w:type="gramEnd"/>
            <w:r w:rsidRPr="00E1164B">
              <w:rPr>
                <w:rFonts w:ascii="Times New Roman" w:eastAsia="Times New Roman" w:hAnsi="Times New Roman" w:cs="Times New Roman"/>
                <w:sz w:val="20"/>
                <w:szCs w:val="20"/>
                <w:lang w:eastAsia="ru-RU"/>
              </w:rPr>
              <w:t xml:space="preserve"> Расскажите, какая сегодня погода? Подумайте, чем зимняя погода отличается от летней? Вспомните, как вы были одеты летом, и как сейчас?</w:t>
            </w:r>
          </w:p>
          <w:p w14:paraId="2BAED898"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b/>
                <w:bCs/>
                <w:sz w:val="20"/>
                <w:szCs w:val="20"/>
                <w:lang w:eastAsia="ru-RU"/>
              </w:rPr>
              <w:t>Опыт со снегом</w:t>
            </w:r>
            <w:r w:rsidRPr="00E1164B">
              <w:rPr>
                <w:rFonts w:ascii="Times New Roman" w:eastAsia="Times New Roman" w:hAnsi="Times New Roman" w:cs="Times New Roman"/>
                <w:sz w:val="20"/>
                <w:szCs w:val="20"/>
                <w:lang w:eastAsia="ru-RU"/>
              </w:rPr>
              <w:t>: С одной руки снимите варежку, а на другой оставьте и поймайте снежинки. Посмотрите, где они растают скорее.</w:t>
            </w:r>
          </w:p>
          <w:p w14:paraId="6DB7FD68"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b/>
                <w:bCs/>
                <w:sz w:val="20"/>
                <w:szCs w:val="20"/>
                <w:lang w:eastAsia="ru-RU"/>
              </w:rPr>
              <w:t>Труд</w:t>
            </w:r>
            <w:proofErr w:type="gramStart"/>
            <w:r w:rsidRPr="00E1164B">
              <w:rPr>
                <w:rFonts w:ascii="Times New Roman" w:eastAsia="Times New Roman" w:hAnsi="Times New Roman" w:cs="Times New Roman"/>
                <w:b/>
                <w:bCs/>
                <w:sz w:val="20"/>
                <w:szCs w:val="20"/>
                <w:lang w:eastAsia="ru-RU"/>
              </w:rPr>
              <w:t>:</w:t>
            </w:r>
            <w:r w:rsidRPr="00E1164B">
              <w:rPr>
                <w:rFonts w:ascii="Times New Roman" w:eastAsia="Times New Roman" w:hAnsi="Times New Roman" w:cs="Times New Roman"/>
                <w:sz w:val="20"/>
                <w:szCs w:val="20"/>
                <w:lang w:eastAsia="ru-RU"/>
              </w:rPr>
              <w:t> Вместе с</w:t>
            </w:r>
            <w:proofErr w:type="gramEnd"/>
            <w:r w:rsidRPr="00E1164B">
              <w:rPr>
                <w:rFonts w:ascii="Times New Roman" w:eastAsia="Times New Roman" w:hAnsi="Times New Roman" w:cs="Times New Roman"/>
                <w:sz w:val="20"/>
                <w:szCs w:val="20"/>
                <w:lang w:eastAsia="ru-RU"/>
              </w:rPr>
              <w:t xml:space="preserve"> детьми построить снежные валы и облить их водой – воспитывать желание помочь взрослому; формировать умение трудиться в коллективе.</w:t>
            </w:r>
          </w:p>
          <w:p w14:paraId="468175D8"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b/>
                <w:bCs/>
                <w:sz w:val="20"/>
                <w:szCs w:val="20"/>
                <w:lang w:eastAsia="ru-RU"/>
              </w:rPr>
              <w:t>П\и</w:t>
            </w:r>
            <w:r w:rsidRPr="00E1164B">
              <w:rPr>
                <w:rFonts w:ascii="Times New Roman" w:eastAsia="Times New Roman" w:hAnsi="Times New Roman" w:cs="Times New Roman"/>
                <w:sz w:val="20"/>
                <w:szCs w:val="20"/>
                <w:lang w:eastAsia="ru-RU"/>
              </w:rPr>
              <w:t> «Два мороза» - учить четко, проговаривать текст в игре, соблюдать правила игры.</w:t>
            </w:r>
          </w:p>
          <w:p w14:paraId="6F92AB12" w14:textId="77777777" w:rsidR="00E1164B" w:rsidRPr="00E1164B" w:rsidRDefault="00E1164B" w:rsidP="00E1164B">
            <w:pPr>
              <w:shd w:val="clear" w:color="auto" w:fill="FFFFFF"/>
              <w:spacing w:after="0" w:line="240" w:lineRule="auto"/>
              <w:rPr>
                <w:rFonts w:ascii="Calibri" w:eastAsia="Times New Roman" w:hAnsi="Calibri" w:cs="Calibri"/>
                <w:sz w:val="20"/>
                <w:szCs w:val="20"/>
                <w:lang w:eastAsia="ru-RU"/>
              </w:rPr>
            </w:pPr>
            <w:r w:rsidRPr="00E1164B">
              <w:rPr>
                <w:rFonts w:ascii="Times New Roman" w:eastAsia="Times New Roman" w:hAnsi="Times New Roman" w:cs="Times New Roman"/>
                <w:sz w:val="20"/>
                <w:szCs w:val="20"/>
                <w:lang w:eastAsia="ru-RU"/>
              </w:rPr>
              <w:t> «Снежная баба» - развитие двигательной активности.</w:t>
            </w:r>
          </w:p>
          <w:p w14:paraId="68B9B5F1" w14:textId="61093A8D" w:rsidR="00E1164B" w:rsidRPr="00E1164B" w:rsidRDefault="00840D9A" w:rsidP="00E1164B">
            <w:pPr>
              <w:shd w:val="clear" w:color="auto" w:fill="FFFFFF"/>
              <w:spacing w:after="0" w:line="240" w:lineRule="auto"/>
              <w:rPr>
                <w:rFonts w:ascii="Calibri" w:eastAsia="Times New Roman" w:hAnsi="Calibri" w:cs="Calibri"/>
                <w:sz w:val="20"/>
                <w:szCs w:val="20"/>
                <w:lang w:eastAsia="ru-RU"/>
              </w:rPr>
            </w:pPr>
            <w:r>
              <w:rPr>
                <w:rFonts w:ascii="Times New Roman" w:eastAsia="Times New Roman" w:hAnsi="Times New Roman" w:cs="Times New Roman"/>
                <w:b/>
                <w:bCs/>
                <w:sz w:val="20"/>
                <w:szCs w:val="20"/>
                <w:lang w:eastAsia="ru-RU"/>
              </w:rPr>
              <w:t>И/р</w:t>
            </w:r>
            <w:r w:rsidR="00E1164B" w:rsidRPr="00E1164B">
              <w:rPr>
                <w:rFonts w:ascii="Times New Roman" w:eastAsia="Times New Roman" w:hAnsi="Times New Roman" w:cs="Times New Roman"/>
                <w:sz w:val="20"/>
                <w:szCs w:val="20"/>
                <w:lang w:eastAsia="ru-RU"/>
              </w:rPr>
              <w:t>: боковой галоп со сме</w:t>
            </w:r>
            <w:r w:rsidR="00E1164B" w:rsidRPr="00E1164B">
              <w:rPr>
                <w:rFonts w:ascii="Times New Roman" w:eastAsia="Times New Roman" w:hAnsi="Times New Roman" w:cs="Times New Roman"/>
                <w:sz w:val="20"/>
                <w:szCs w:val="20"/>
                <w:lang w:eastAsia="ru-RU"/>
              </w:rPr>
              <w:lastRenderedPageBreak/>
              <w:t>ной направления</w:t>
            </w:r>
          </w:p>
          <w:p w14:paraId="3785C7AD" w14:textId="77777777" w:rsidR="00E1164B" w:rsidRPr="00E1164B" w:rsidRDefault="00E1164B" w:rsidP="00E1164B">
            <w:pPr>
              <w:shd w:val="clear" w:color="auto" w:fill="FFFFFF"/>
              <w:spacing w:after="0" w:line="240" w:lineRule="auto"/>
              <w:jc w:val="both"/>
              <w:rPr>
                <w:rFonts w:ascii="Times New Roman" w:eastAsia="Times New Roman" w:hAnsi="Times New Roman" w:cs="Times New Roman"/>
                <w:sz w:val="20"/>
                <w:szCs w:val="20"/>
                <w:lang w:eastAsia="ru-RU"/>
              </w:rPr>
            </w:pPr>
            <w:r w:rsidRPr="00E1164B">
              <w:rPr>
                <w:rFonts w:ascii="Times New Roman" w:eastAsia="Times New Roman" w:hAnsi="Times New Roman" w:cs="Times New Roman"/>
                <w:b/>
                <w:bCs/>
                <w:sz w:val="20"/>
                <w:szCs w:val="20"/>
                <w:lang w:eastAsia="ru-RU"/>
              </w:rPr>
              <w:t>Инд. работа:</w:t>
            </w:r>
            <w:r w:rsidRPr="00E1164B">
              <w:rPr>
                <w:rFonts w:ascii="Times New Roman" w:eastAsia="Times New Roman" w:hAnsi="Times New Roman" w:cs="Times New Roman"/>
                <w:sz w:val="20"/>
                <w:szCs w:val="20"/>
                <w:lang w:eastAsia="ru-RU"/>
              </w:rPr>
              <w:t> Ходьба между линиями (10—15 см) - развивать и совершенствовать двигательную активность.</w:t>
            </w:r>
          </w:p>
          <w:p w14:paraId="224A0B9F" w14:textId="77777777" w:rsidR="00E1164B" w:rsidRPr="00E1164B" w:rsidRDefault="00E1164B" w:rsidP="00E1164B">
            <w:pPr>
              <w:shd w:val="clear" w:color="auto" w:fill="FFFFFF"/>
              <w:spacing w:after="0" w:line="240" w:lineRule="auto"/>
              <w:jc w:val="both"/>
              <w:rPr>
                <w:rFonts w:ascii="Times New Roman" w:eastAsia="Times New Roman" w:hAnsi="Times New Roman" w:cs="Times New Roman"/>
                <w:sz w:val="20"/>
                <w:szCs w:val="20"/>
                <w:lang w:eastAsia="ru-RU"/>
              </w:rPr>
            </w:pPr>
          </w:p>
          <w:p w14:paraId="77221DCB" w14:textId="0B65B7C5" w:rsidR="00322DDD" w:rsidRPr="00E1164B" w:rsidRDefault="00322DDD" w:rsidP="00322DDD">
            <w:pPr>
              <w:shd w:val="clear" w:color="auto" w:fill="FFFFFF"/>
              <w:spacing w:after="0" w:line="240" w:lineRule="auto"/>
              <w:rPr>
                <w:rFonts w:ascii="Times New Roman" w:hAnsi="Times New Roman" w:cs="Times New Roman"/>
                <w:b/>
                <w:sz w:val="20"/>
                <w:szCs w:val="20"/>
              </w:rPr>
            </w:pPr>
          </w:p>
        </w:tc>
        <w:tc>
          <w:tcPr>
            <w:tcW w:w="2653" w:type="dxa"/>
            <w:tcBorders>
              <w:top w:val="single" w:sz="4" w:space="0" w:color="auto"/>
              <w:left w:val="single" w:sz="4" w:space="0" w:color="auto"/>
              <w:bottom w:val="single" w:sz="4" w:space="0" w:color="auto"/>
              <w:right w:val="single" w:sz="4" w:space="0" w:color="auto"/>
            </w:tcBorders>
          </w:tcPr>
          <w:p w14:paraId="72DDF6F8" w14:textId="77777777" w:rsidR="00322DDD" w:rsidRPr="00E1164B" w:rsidRDefault="00322DDD" w:rsidP="00840D9A">
            <w:pPr>
              <w:shd w:val="clear" w:color="auto" w:fill="FFFFFF"/>
              <w:spacing w:after="0" w:line="240" w:lineRule="auto"/>
              <w:contextualSpacing/>
              <w:jc w:val="center"/>
              <w:rPr>
                <w:rFonts w:ascii="Times New Roman" w:hAnsi="Times New Roman" w:cs="Times New Roman"/>
                <w:b/>
                <w:sz w:val="20"/>
                <w:szCs w:val="20"/>
              </w:rPr>
            </w:pPr>
            <w:proofErr w:type="spellStart"/>
            <w:r w:rsidRPr="00E1164B">
              <w:rPr>
                <w:rFonts w:ascii="Times New Roman" w:hAnsi="Times New Roman" w:cs="Times New Roman"/>
                <w:b/>
                <w:sz w:val="20"/>
                <w:szCs w:val="20"/>
              </w:rPr>
              <w:lastRenderedPageBreak/>
              <w:t>Серуен</w:t>
            </w:r>
            <w:proofErr w:type="spellEnd"/>
            <w:r w:rsidRPr="00E1164B">
              <w:rPr>
                <w:rFonts w:ascii="Times New Roman" w:hAnsi="Times New Roman" w:cs="Times New Roman"/>
                <w:b/>
                <w:sz w:val="20"/>
                <w:szCs w:val="20"/>
              </w:rPr>
              <w:t xml:space="preserve"> </w:t>
            </w:r>
            <w:proofErr w:type="spellStart"/>
            <w:r w:rsidRPr="00E1164B">
              <w:rPr>
                <w:rFonts w:ascii="Times New Roman" w:hAnsi="Times New Roman" w:cs="Times New Roman"/>
                <w:b/>
                <w:sz w:val="20"/>
                <w:szCs w:val="20"/>
              </w:rPr>
              <w:t>карточкасы</w:t>
            </w:r>
            <w:proofErr w:type="spellEnd"/>
            <w:r w:rsidRPr="00E1164B">
              <w:rPr>
                <w:rFonts w:ascii="Times New Roman" w:hAnsi="Times New Roman" w:cs="Times New Roman"/>
                <w:b/>
                <w:sz w:val="20"/>
                <w:szCs w:val="20"/>
              </w:rPr>
              <w:t>/</w:t>
            </w:r>
          </w:p>
          <w:p w14:paraId="647681B8" w14:textId="77777777" w:rsidR="00840D9A" w:rsidRDefault="00322DDD" w:rsidP="00E1164B">
            <w:pPr>
              <w:pStyle w:val="ae"/>
              <w:shd w:val="clear" w:color="auto" w:fill="FFFFFF"/>
              <w:spacing w:before="0" w:beforeAutospacing="0" w:after="0" w:afterAutospacing="0"/>
              <w:jc w:val="center"/>
              <w:rPr>
                <w:b/>
                <w:bCs/>
                <w:sz w:val="20"/>
                <w:szCs w:val="20"/>
                <w:lang w:val="ru-RU"/>
              </w:rPr>
            </w:pPr>
            <w:r w:rsidRPr="00E1164B">
              <w:rPr>
                <w:b/>
                <w:sz w:val="20"/>
                <w:szCs w:val="20"/>
                <w:lang w:val="ru-RU"/>
              </w:rPr>
              <w:t xml:space="preserve">Прогулочная карточка </w:t>
            </w:r>
            <w:r w:rsidR="00E1164B" w:rsidRPr="00E1164B">
              <w:rPr>
                <w:b/>
                <w:bCs/>
                <w:sz w:val="20"/>
                <w:szCs w:val="20"/>
                <w:lang w:val="ru-RU"/>
              </w:rPr>
              <w:t xml:space="preserve">Наблюдение за </w:t>
            </w:r>
          </w:p>
          <w:p w14:paraId="0D8917AA" w14:textId="315B518D" w:rsidR="00E1164B" w:rsidRPr="00E1164B" w:rsidRDefault="00E1164B" w:rsidP="00E1164B">
            <w:pPr>
              <w:pStyle w:val="ae"/>
              <w:shd w:val="clear" w:color="auto" w:fill="FFFFFF"/>
              <w:spacing w:before="0" w:beforeAutospacing="0" w:after="0" w:afterAutospacing="0"/>
              <w:jc w:val="center"/>
              <w:rPr>
                <w:rFonts w:ascii="Arial" w:hAnsi="Arial" w:cs="Arial"/>
                <w:sz w:val="20"/>
                <w:szCs w:val="20"/>
                <w:lang w:val="ru-RU"/>
              </w:rPr>
            </w:pPr>
            <w:r w:rsidRPr="00E1164B">
              <w:rPr>
                <w:b/>
                <w:bCs/>
                <w:sz w:val="20"/>
                <w:szCs w:val="20"/>
                <w:lang w:val="ru-RU"/>
              </w:rPr>
              <w:t>состоянием природы</w:t>
            </w:r>
          </w:p>
          <w:p w14:paraId="25A73049" w14:textId="1B5A08CC" w:rsidR="00E1164B" w:rsidRPr="00E1164B" w:rsidRDefault="00E1164B" w:rsidP="00E1164B">
            <w:pPr>
              <w:pStyle w:val="ae"/>
              <w:shd w:val="clear" w:color="auto" w:fill="FFFFFF"/>
              <w:spacing w:before="0" w:beforeAutospacing="0" w:after="0" w:afterAutospacing="0"/>
              <w:rPr>
                <w:sz w:val="20"/>
                <w:szCs w:val="20"/>
                <w:lang w:val="ru-RU"/>
              </w:rPr>
            </w:pPr>
            <w:r w:rsidRPr="00E1164B">
              <w:rPr>
                <w:b/>
                <w:bCs/>
                <w:sz w:val="20"/>
                <w:szCs w:val="20"/>
                <w:lang w:val="ru-RU"/>
              </w:rPr>
              <w:lastRenderedPageBreak/>
              <w:t>Цели:</w:t>
            </w:r>
            <w:r w:rsidRPr="00E1164B">
              <w:rPr>
                <w:sz w:val="20"/>
                <w:szCs w:val="20"/>
              </w:rPr>
              <w:t> </w:t>
            </w:r>
            <w:r w:rsidRPr="00E1164B">
              <w:rPr>
                <w:sz w:val="20"/>
                <w:szCs w:val="20"/>
                <w:lang w:val="ru-RU"/>
              </w:rPr>
              <w:t>учить видеть прекрасное, различать характерные при</w:t>
            </w:r>
            <w:r w:rsidRPr="00E1164B">
              <w:rPr>
                <w:sz w:val="20"/>
                <w:szCs w:val="20"/>
                <w:lang w:val="ru-RU"/>
              </w:rPr>
              <w:softHyphen/>
              <w:t>меты зимы, узнавать их в литературных текстах, сти</w:t>
            </w:r>
            <w:r w:rsidRPr="00E1164B">
              <w:rPr>
                <w:sz w:val="20"/>
                <w:szCs w:val="20"/>
                <w:lang w:val="ru-RU"/>
              </w:rPr>
              <w:softHyphen/>
              <w:t>хотворениях;</w:t>
            </w:r>
          </w:p>
          <w:p w14:paraId="19F424DB" w14:textId="6810494E" w:rsidR="00E1164B" w:rsidRPr="00E1164B" w:rsidRDefault="00E1164B" w:rsidP="00E1164B">
            <w:pPr>
              <w:pStyle w:val="ae"/>
              <w:shd w:val="clear" w:color="auto" w:fill="FFFFFF"/>
              <w:spacing w:before="0" w:beforeAutospacing="0" w:after="0" w:afterAutospacing="0"/>
              <w:rPr>
                <w:sz w:val="20"/>
                <w:szCs w:val="20"/>
                <w:lang w:val="ru-RU"/>
              </w:rPr>
            </w:pPr>
            <w:r w:rsidRPr="00E1164B">
              <w:rPr>
                <w:sz w:val="20"/>
                <w:szCs w:val="20"/>
              </w:rPr>
              <w:t> </w:t>
            </w:r>
            <w:r w:rsidRPr="00E1164B">
              <w:rPr>
                <w:sz w:val="20"/>
                <w:szCs w:val="20"/>
                <w:lang w:val="ru-RU"/>
              </w:rPr>
              <w:t>закреплять умения воспринимать описание узоров на окне.</w:t>
            </w:r>
          </w:p>
          <w:p w14:paraId="4636B236" w14:textId="77777777" w:rsidR="00E1164B" w:rsidRPr="00E1164B" w:rsidRDefault="00E1164B" w:rsidP="00E1164B">
            <w:pPr>
              <w:pStyle w:val="ae"/>
              <w:shd w:val="clear" w:color="auto" w:fill="FFFFFF"/>
              <w:spacing w:before="0" w:beforeAutospacing="0" w:after="0" w:afterAutospacing="0"/>
              <w:jc w:val="center"/>
              <w:rPr>
                <w:sz w:val="20"/>
                <w:szCs w:val="20"/>
                <w:lang w:val="ru-RU"/>
              </w:rPr>
            </w:pPr>
            <w:r w:rsidRPr="00E1164B">
              <w:rPr>
                <w:b/>
                <w:bCs/>
                <w:sz w:val="20"/>
                <w:szCs w:val="20"/>
                <w:lang w:val="ru-RU"/>
              </w:rPr>
              <w:t>Ход наблюдения</w:t>
            </w:r>
          </w:p>
          <w:p w14:paraId="3B5F947D" w14:textId="77777777" w:rsidR="00E1164B" w:rsidRPr="00E1164B" w:rsidRDefault="00E1164B" w:rsidP="00E1164B">
            <w:pPr>
              <w:pStyle w:val="ae"/>
              <w:shd w:val="clear" w:color="auto" w:fill="FFFFFF"/>
              <w:spacing w:before="0" w:beforeAutospacing="0" w:after="0" w:afterAutospacing="0"/>
              <w:rPr>
                <w:sz w:val="20"/>
                <w:szCs w:val="20"/>
                <w:lang w:val="ru-RU"/>
              </w:rPr>
            </w:pPr>
            <w:r w:rsidRPr="00E1164B">
              <w:rPr>
                <w:sz w:val="20"/>
                <w:szCs w:val="20"/>
                <w:lang w:val="ru-RU"/>
              </w:rPr>
              <w:t>Удивительный художник у окошка побывал, Удивительный художник нам окно разрисовал: Пальмы, папоротники, клены — на окошке лес густой. Только белый, не зеленый, весь блестящий, не простой. На стекле цветы и листья — все искрится, все бело. Но без красок и без кисти разрисовано стекло. Замечательный художник у окошка побывал. Отгадайте-ка, ребята, кто окно разрисовал?</w:t>
            </w:r>
            <w:r w:rsidRPr="00E1164B">
              <w:rPr>
                <w:sz w:val="20"/>
                <w:szCs w:val="20"/>
              </w:rPr>
              <w:t> </w:t>
            </w:r>
            <w:r w:rsidRPr="00E1164B">
              <w:rPr>
                <w:i/>
                <w:iCs/>
                <w:sz w:val="20"/>
                <w:szCs w:val="20"/>
                <w:lang w:val="ru-RU"/>
              </w:rPr>
              <w:t>(Мороз.)</w:t>
            </w:r>
          </w:p>
          <w:p w14:paraId="5CD05534" w14:textId="77777777" w:rsidR="00E1164B" w:rsidRPr="00E1164B" w:rsidRDefault="00E1164B" w:rsidP="00E1164B">
            <w:pPr>
              <w:pStyle w:val="ae"/>
              <w:shd w:val="clear" w:color="auto" w:fill="FFFFFF"/>
              <w:spacing w:before="0" w:beforeAutospacing="0" w:after="0" w:afterAutospacing="0"/>
              <w:rPr>
                <w:sz w:val="20"/>
                <w:szCs w:val="20"/>
                <w:lang w:val="ru-RU"/>
              </w:rPr>
            </w:pPr>
            <w:r w:rsidRPr="00E1164B">
              <w:rPr>
                <w:sz w:val="20"/>
                <w:szCs w:val="20"/>
                <w:lang w:val="ru-RU"/>
              </w:rPr>
              <w:t xml:space="preserve">За ночь сильно похолодало. Наступило морозное утро. На стеклах за ночь появились какие-то удивительные рисунки. Красив снежный узор на окнах и </w:t>
            </w:r>
            <w:proofErr w:type="gramStart"/>
            <w:r w:rsidRPr="00E1164B">
              <w:rPr>
                <w:sz w:val="20"/>
                <w:szCs w:val="20"/>
                <w:lang w:val="ru-RU"/>
              </w:rPr>
              <w:t>в солнечный день</w:t>
            </w:r>
            <w:proofErr w:type="gramEnd"/>
            <w:r w:rsidRPr="00E1164B">
              <w:rPr>
                <w:sz w:val="20"/>
                <w:szCs w:val="20"/>
                <w:lang w:val="ru-RU"/>
              </w:rPr>
              <w:t xml:space="preserve"> и в пас</w:t>
            </w:r>
            <w:r w:rsidRPr="00E1164B">
              <w:rPr>
                <w:sz w:val="20"/>
                <w:szCs w:val="20"/>
                <w:lang w:val="ru-RU"/>
              </w:rPr>
              <w:softHyphen/>
              <w:t>мурный.</w:t>
            </w:r>
          </w:p>
          <w:p w14:paraId="3F6184E8" w14:textId="77777777" w:rsidR="00E1164B" w:rsidRPr="00E1164B" w:rsidRDefault="00E1164B" w:rsidP="00E1164B">
            <w:pPr>
              <w:pStyle w:val="ae"/>
              <w:shd w:val="clear" w:color="auto" w:fill="FFFFFF"/>
              <w:spacing w:before="0" w:beforeAutospacing="0" w:after="0" w:afterAutospacing="0"/>
              <w:rPr>
                <w:sz w:val="20"/>
                <w:szCs w:val="20"/>
                <w:lang w:val="ru-RU"/>
              </w:rPr>
            </w:pPr>
            <w:r w:rsidRPr="00E1164B">
              <w:rPr>
                <w:sz w:val="20"/>
                <w:szCs w:val="20"/>
                <w:lang w:val="ru-RU"/>
              </w:rPr>
              <w:t>Почему появляются на окне снежные узоры? Чем их ри</w:t>
            </w:r>
            <w:r w:rsidRPr="00E1164B">
              <w:rPr>
                <w:sz w:val="20"/>
                <w:szCs w:val="20"/>
                <w:lang w:val="ru-RU"/>
              </w:rPr>
              <w:softHyphen/>
              <w:t>сует мороз? Прозрачным водяным паром, который всегда есть в воздухе. Есть он и между рамами. Теплые пары воды оседают на холодные стекла окон и превращаются в крис</w:t>
            </w:r>
            <w:r w:rsidRPr="00E1164B">
              <w:rPr>
                <w:sz w:val="20"/>
                <w:szCs w:val="20"/>
                <w:lang w:val="ru-RU"/>
              </w:rPr>
              <w:softHyphen/>
              <w:t>таллы льда, соединяются друг с другом. Льдинки группи</w:t>
            </w:r>
            <w:r w:rsidRPr="00E1164B">
              <w:rPr>
                <w:sz w:val="20"/>
                <w:szCs w:val="20"/>
                <w:lang w:val="ru-RU"/>
              </w:rPr>
              <w:softHyphen/>
              <w:t>руются на неровностях, на еле заметных царапинах стекла, и постепенно вырастает на окне ледяной сад с необычными Цветами.</w:t>
            </w:r>
          </w:p>
          <w:p w14:paraId="1B348A08" w14:textId="77777777" w:rsidR="00E1164B" w:rsidRPr="00E1164B" w:rsidRDefault="00E1164B" w:rsidP="00E1164B">
            <w:pPr>
              <w:pStyle w:val="ae"/>
              <w:shd w:val="clear" w:color="auto" w:fill="FFFFFF"/>
              <w:spacing w:before="0" w:beforeAutospacing="0" w:after="0" w:afterAutospacing="0"/>
              <w:rPr>
                <w:sz w:val="20"/>
                <w:szCs w:val="20"/>
                <w:lang w:val="ru-RU"/>
              </w:rPr>
            </w:pPr>
            <w:r w:rsidRPr="00E1164B">
              <w:rPr>
                <w:b/>
                <w:bCs/>
                <w:sz w:val="20"/>
                <w:szCs w:val="20"/>
                <w:lang w:val="ru-RU"/>
              </w:rPr>
              <w:t>Трудовая деятельность</w:t>
            </w:r>
          </w:p>
          <w:p w14:paraId="49A00EE7" w14:textId="77777777" w:rsidR="00E1164B" w:rsidRPr="00E1164B" w:rsidRDefault="00E1164B" w:rsidP="00E1164B">
            <w:pPr>
              <w:pStyle w:val="ae"/>
              <w:shd w:val="clear" w:color="auto" w:fill="FFFFFF"/>
              <w:spacing w:before="0" w:beforeAutospacing="0" w:after="0" w:afterAutospacing="0"/>
              <w:rPr>
                <w:sz w:val="20"/>
                <w:szCs w:val="20"/>
                <w:lang w:val="ru-RU"/>
              </w:rPr>
            </w:pPr>
            <w:r w:rsidRPr="00E1164B">
              <w:rPr>
                <w:sz w:val="20"/>
                <w:szCs w:val="20"/>
                <w:lang w:val="ru-RU"/>
              </w:rPr>
              <w:lastRenderedPageBreak/>
              <w:t>Заливка цветной водой постройки на участке.</w:t>
            </w:r>
          </w:p>
          <w:p w14:paraId="1C687E06" w14:textId="77777777" w:rsidR="00E1164B" w:rsidRPr="00E1164B" w:rsidRDefault="00E1164B" w:rsidP="00E1164B">
            <w:pPr>
              <w:pStyle w:val="ae"/>
              <w:shd w:val="clear" w:color="auto" w:fill="FFFFFF"/>
              <w:spacing w:before="0" w:beforeAutospacing="0" w:after="0" w:afterAutospacing="0"/>
              <w:rPr>
                <w:sz w:val="20"/>
                <w:szCs w:val="20"/>
                <w:lang w:val="ru-RU"/>
              </w:rPr>
            </w:pPr>
            <w:r w:rsidRPr="00E1164B">
              <w:rPr>
                <w:i/>
                <w:iCs/>
                <w:sz w:val="20"/>
                <w:szCs w:val="20"/>
                <w:lang w:val="ru-RU"/>
              </w:rPr>
              <w:t>Цель:</w:t>
            </w:r>
            <w:r w:rsidRPr="00E1164B">
              <w:rPr>
                <w:i/>
                <w:iCs/>
                <w:sz w:val="20"/>
                <w:szCs w:val="20"/>
              </w:rPr>
              <w:t> </w:t>
            </w:r>
            <w:r w:rsidRPr="00E1164B">
              <w:rPr>
                <w:sz w:val="20"/>
                <w:szCs w:val="20"/>
                <w:lang w:val="ru-RU"/>
              </w:rPr>
              <w:t>формировать навыки работы в коллективе.</w:t>
            </w:r>
          </w:p>
          <w:p w14:paraId="6FB7784E" w14:textId="77777777" w:rsidR="00E1164B" w:rsidRPr="00E1164B" w:rsidRDefault="00E1164B" w:rsidP="00E1164B">
            <w:pPr>
              <w:pStyle w:val="ae"/>
              <w:shd w:val="clear" w:color="auto" w:fill="FFFFFF"/>
              <w:spacing w:before="0" w:beforeAutospacing="0" w:after="0" w:afterAutospacing="0"/>
              <w:rPr>
                <w:sz w:val="20"/>
                <w:szCs w:val="20"/>
                <w:lang w:val="ru-RU"/>
              </w:rPr>
            </w:pPr>
            <w:r w:rsidRPr="00E1164B">
              <w:rPr>
                <w:b/>
                <w:bCs/>
                <w:sz w:val="20"/>
                <w:szCs w:val="20"/>
                <w:lang w:val="ru-RU"/>
              </w:rPr>
              <w:t>Подвижные игры</w:t>
            </w:r>
          </w:p>
          <w:p w14:paraId="6C8F3727" w14:textId="77777777" w:rsidR="00E1164B" w:rsidRPr="00E1164B" w:rsidRDefault="00E1164B" w:rsidP="00E1164B">
            <w:pPr>
              <w:pStyle w:val="ae"/>
              <w:shd w:val="clear" w:color="auto" w:fill="FFFFFF"/>
              <w:spacing w:before="0" w:beforeAutospacing="0" w:after="0" w:afterAutospacing="0"/>
              <w:rPr>
                <w:sz w:val="20"/>
                <w:szCs w:val="20"/>
                <w:lang w:val="ru-RU"/>
              </w:rPr>
            </w:pPr>
            <w:r w:rsidRPr="00E1164B">
              <w:rPr>
                <w:sz w:val="20"/>
                <w:szCs w:val="20"/>
                <w:lang w:val="ru-RU"/>
              </w:rPr>
              <w:t>«Не оставайся на полу», «Встречные перебежки».</w:t>
            </w:r>
          </w:p>
          <w:p w14:paraId="4D43C5E2" w14:textId="77777777" w:rsidR="00E1164B" w:rsidRPr="00E1164B" w:rsidRDefault="00E1164B" w:rsidP="00E1164B">
            <w:pPr>
              <w:pStyle w:val="ae"/>
              <w:shd w:val="clear" w:color="auto" w:fill="FFFFFF"/>
              <w:spacing w:before="0" w:beforeAutospacing="0" w:after="0" w:afterAutospacing="0"/>
              <w:rPr>
                <w:sz w:val="20"/>
                <w:szCs w:val="20"/>
                <w:lang w:val="ru-RU"/>
              </w:rPr>
            </w:pPr>
            <w:r w:rsidRPr="00E1164B">
              <w:rPr>
                <w:i/>
                <w:iCs/>
                <w:sz w:val="20"/>
                <w:szCs w:val="20"/>
                <w:lang w:val="ru-RU"/>
              </w:rPr>
              <w:t>Цель:</w:t>
            </w:r>
            <w:r w:rsidRPr="00E1164B">
              <w:rPr>
                <w:i/>
                <w:iCs/>
                <w:sz w:val="20"/>
                <w:szCs w:val="20"/>
              </w:rPr>
              <w:t> </w:t>
            </w:r>
            <w:r w:rsidRPr="00E1164B">
              <w:rPr>
                <w:sz w:val="20"/>
                <w:szCs w:val="20"/>
                <w:lang w:val="ru-RU"/>
              </w:rPr>
              <w:t>продолжать учить бегать и прыгать, не наталкива</w:t>
            </w:r>
            <w:r w:rsidRPr="00E1164B">
              <w:rPr>
                <w:sz w:val="20"/>
                <w:szCs w:val="20"/>
                <w:lang w:val="ru-RU"/>
              </w:rPr>
              <w:softHyphen/>
              <w:t>ясь на товарища.</w:t>
            </w:r>
          </w:p>
          <w:p w14:paraId="3C0B4C8A" w14:textId="77777777" w:rsidR="00E1164B" w:rsidRPr="00E1164B" w:rsidRDefault="00E1164B" w:rsidP="00E1164B">
            <w:pPr>
              <w:pStyle w:val="ae"/>
              <w:shd w:val="clear" w:color="auto" w:fill="FFFFFF"/>
              <w:spacing w:before="0" w:beforeAutospacing="0" w:after="0" w:afterAutospacing="0"/>
              <w:rPr>
                <w:sz w:val="20"/>
                <w:szCs w:val="20"/>
                <w:lang w:val="ru-RU"/>
              </w:rPr>
            </w:pPr>
            <w:r w:rsidRPr="00E1164B">
              <w:rPr>
                <w:b/>
                <w:bCs/>
                <w:sz w:val="20"/>
                <w:szCs w:val="20"/>
                <w:lang w:val="ru-RU"/>
              </w:rPr>
              <w:t>Индивидуальная работа</w:t>
            </w:r>
          </w:p>
          <w:p w14:paraId="18841105" w14:textId="77777777" w:rsidR="00E1164B" w:rsidRPr="00E1164B" w:rsidRDefault="00E1164B" w:rsidP="00E1164B">
            <w:pPr>
              <w:pStyle w:val="ae"/>
              <w:shd w:val="clear" w:color="auto" w:fill="FFFFFF"/>
              <w:spacing w:before="0" w:beforeAutospacing="0" w:after="0" w:afterAutospacing="0"/>
              <w:rPr>
                <w:sz w:val="20"/>
                <w:szCs w:val="20"/>
                <w:lang w:val="ru-RU"/>
              </w:rPr>
            </w:pPr>
            <w:r w:rsidRPr="00E1164B">
              <w:rPr>
                <w:sz w:val="20"/>
                <w:szCs w:val="20"/>
                <w:lang w:val="ru-RU"/>
              </w:rPr>
              <w:t>Ходьба на лыжах.</w:t>
            </w:r>
          </w:p>
          <w:p w14:paraId="1D8D99DA" w14:textId="77777777" w:rsidR="00E1164B" w:rsidRPr="00E1164B" w:rsidRDefault="00E1164B" w:rsidP="00E1164B">
            <w:pPr>
              <w:pStyle w:val="ae"/>
              <w:shd w:val="clear" w:color="auto" w:fill="FFFFFF"/>
              <w:spacing w:before="0" w:beforeAutospacing="0" w:after="0" w:afterAutospacing="0"/>
              <w:rPr>
                <w:sz w:val="20"/>
                <w:szCs w:val="20"/>
                <w:lang w:val="ru-RU"/>
              </w:rPr>
            </w:pPr>
            <w:r w:rsidRPr="00E1164B">
              <w:rPr>
                <w:i/>
                <w:iCs/>
                <w:sz w:val="20"/>
                <w:szCs w:val="20"/>
                <w:lang w:val="ru-RU"/>
              </w:rPr>
              <w:t>Цель:</w:t>
            </w:r>
            <w:r w:rsidRPr="00E1164B">
              <w:rPr>
                <w:i/>
                <w:iCs/>
                <w:sz w:val="20"/>
                <w:szCs w:val="20"/>
              </w:rPr>
              <w:t> </w:t>
            </w:r>
            <w:r w:rsidRPr="00E1164B">
              <w:rPr>
                <w:sz w:val="20"/>
                <w:szCs w:val="20"/>
                <w:lang w:val="ru-RU"/>
              </w:rPr>
              <w:t>учить выполнять повороты на месте и в движении, подниматься на горку лесенкой и спускаться с нее в низкой стойке.</w:t>
            </w:r>
          </w:p>
          <w:p w14:paraId="5C0F6A04" w14:textId="55573495" w:rsidR="00322DDD" w:rsidRPr="00E1164B" w:rsidRDefault="00322DDD" w:rsidP="00322DDD">
            <w:pPr>
              <w:shd w:val="clear" w:color="auto" w:fill="FFFFFF"/>
              <w:spacing w:after="0" w:line="240" w:lineRule="auto"/>
              <w:rPr>
                <w:rFonts w:ascii="Times New Roman" w:hAnsi="Times New Roman" w:cs="Times New Roman"/>
                <w:b/>
                <w:sz w:val="20"/>
                <w:szCs w:val="20"/>
              </w:rPr>
            </w:pPr>
          </w:p>
        </w:tc>
      </w:tr>
      <w:tr w:rsidR="00322DDD" w:rsidRPr="00153591" w14:paraId="60F30B72" w14:textId="77777777" w:rsidTr="00322DDD">
        <w:trPr>
          <w:trHeight w:val="412"/>
        </w:trPr>
        <w:tc>
          <w:tcPr>
            <w:tcW w:w="2495" w:type="dxa"/>
            <w:vMerge/>
            <w:vAlign w:val="center"/>
          </w:tcPr>
          <w:p w14:paraId="2E4F0593" w14:textId="77777777" w:rsidR="00322DDD" w:rsidRPr="00153591" w:rsidRDefault="00322DDD" w:rsidP="00322DDD">
            <w:pPr>
              <w:spacing w:after="0" w:line="240" w:lineRule="auto"/>
              <w:contextualSpacing/>
              <w:rPr>
                <w:rFonts w:ascii="Times New Roman" w:hAnsi="Times New Roman" w:cs="Times New Roman"/>
                <w:b/>
                <w:bCs/>
                <w:lang w:val="kk-KZ"/>
              </w:rPr>
            </w:pPr>
          </w:p>
        </w:tc>
        <w:tc>
          <w:tcPr>
            <w:tcW w:w="13264" w:type="dxa"/>
            <w:gridSpan w:val="8"/>
            <w:tcBorders>
              <w:top w:val="single" w:sz="4" w:space="0" w:color="auto"/>
            </w:tcBorders>
          </w:tcPr>
          <w:p w14:paraId="28959B04" w14:textId="77777777" w:rsidR="00322DDD" w:rsidRPr="00153591" w:rsidRDefault="00322DDD" w:rsidP="00322DDD">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Балалардың  алып шығатын құралдармен өз беттерінше ойын барысы </w:t>
            </w:r>
          </w:p>
          <w:p w14:paraId="0E68AE4A" w14:textId="48DE5A37" w:rsidR="00322DDD" w:rsidRPr="00153591" w:rsidRDefault="00322DDD" w:rsidP="00840D9A">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lang w:val="kk-KZ"/>
              </w:rPr>
              <w:t>Самостоятельная игровая деятельность детей с выносным оборудованием: лопатки,</w:t>
            </w:r>
            <w:r w:rsidR="00840D9A">
              <w:rPr>
                <w:rFonts w:ascii="Times New Roman" w:hAnsi="Times New Roman" w:cs="Times New Roman"/>
                <w:lang w:val="kk-KZ"/>
              </w:rPr>
              <w:t>грабли,машины</w:t>
            </w:r>
            <w:r w:rsidRPr="00153591">
              <w:rPr>
                <w:rFonts w:ascii="Times New Roman" w:hAnsi="Times New Roman" w:cs="Times New Roman"/>
                <w:lang w:val="kk-KZ"/>
              </w:rPr>
              <w:t>.</w:t>
            </w:r>
          </w:p>
        </w:tc>
      </w:tr>
      <w:tr w:rsidR="00322DDD" w:rsidRPr="00153591" w14:paraId="3BA3E817" w14:textId="77777777" w:rsidTr="00322DDD">
        <w:trPr>
          <w:trHeight w:val="392"/>
        </w:trPr>
        <w:tc>
          <w:tcPr>
            <w:tcW w:w="2495" w:type="dxa"/>
          </w:tcPr>
          <w:p w14:paraId="670B07F4" w14:textId="77777777" w:rsidR="00322DDD" w:rsidRPr="00153591" w:rsidRDefault="00322DDD" w:rsidP="00322DDD">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lang w:val="kk-KZ"/>
              </w:rPr>
              <w:t>Серуеннен қайту/</w:t>
            </w:r>
          </w:p>
          <w:p w14:paraId="2D3CF8EE" w14:textId="77777777" w:rsidR="00322DDD" w:rsidRPr="00153591" w:rsidRDefault="00322DDD" w:rsidP="00322DDD">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rPr>
              <w:t>Возвращение с прогулки</w:t>
            </w:r>
          </w:p>
        </w:tc>
        <w:tc>
          <w:tcPr>
            <w:tcW w:w="13264" w:type="dxa"/>
            <w:gridSpan w:val="8"/>
          </w:tcPr>
          <w:p w14:paraId="17267B69" w14:textId="77777777" w:rsidR="00322DDD" w:rsidRPr="00547E0D" w:rsidRDefault="00322DDD" w:rsidP="00322DDD">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b/>
                <w:lang w:val="kk-KZ"/>
              </w:rPr>
              <w:t>Кезекпен  шешіну, ойындар, балалардың еркін қызметі.</w:t>
            </w:r>
          </w:p>
          <w:p w14:paraId="3A59206B" w14:textId="77777777" w:rsidR="00322DDD" w:rsidRPr="00547E0D" w:rsidRDefault="00322DDD" w:rsidP="00322DDD">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rPr>
              <w:t>Последовательное раздевание, игры, свободная деятельность детей.</w:t>
            </w:r>
            <w:r w:rsidRPr="00547E0D">
              <w:rPr>
                <w:rFonts w:ascii="Times New Roman" w:hAnsi="Times New Roman" w:cs="Times New Roman"/>
                <w:b/>
                <w:lang w:val="kk-KZ"/>
              </w:rPr>
              <w:t xml:space="preserve"> </w:t>
            </w:r>
          </w:p>
          <w:p w14:paraId="083D8855" w14:textId="77777777" w:rsidR="00322DDD" w:rsidRPr="00547E0D" w:rsidRDefault="00322DDD" w:rsidP="00322DDD">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b/>
                <w:lang w:val="kk-KZ"/>
              </w:rPr>
              <w:t>Совершенствовать умение самостоятельно одеваться и раздеваться в определенной последовательности.</w:t>
            </w:r>
          </w:p>
        </w:tc>
      </w:tr>
      <w:tr w:rsidR="00322DDD" w:rsidRPr="00153591" w14:paraId="0E9423A7" w14:textId="77777777" w:rsidTr="00322DDD">
        <w:trPr>
          <w:trHeight w:val="392"/>
        </w:trPr>
        <w:tc>
          <w:tcPr>
            <w:tcW w:w="2495" w:type="dxa"/>
          </w:tcPr>
          <w:p w14:paraId="1A0B9193" w14:textId="77777777" w:rsidR="00322DDD" w:rsidRPr="00153591" w:rsidRDefault="00322DDD" w:rsidP="00322DDD">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lang w:val="kk-KZ"/>
              </w:rPr>
              <w:t>Түскі ас/</w:t>
            </w:r>
            <w:r w:rsidRPr="00153591">
              <w:rPr>
                <w:rFonts w:ascii="Times New Roman" w:hAnsi="Times New Roman" w:cs="Times New Roman"/>
                <w:b/>
                <w:bCs/>
                <w:iCs/>
              </w:rPr>
              <w:t>Обед</w:t>
            </w:r>
          </w:p>
          <w:p w14:paraId="48DC785D" w14:textId="77777777" w:rsidR="00322DDD" w:rsidRPr="00153591" w:rsidRDefault="00322DDD" w:rsidP="00322DDD">
            <w:pPr>
              <w:widowControl w:val="0"/>
              <w:autoSpaceDE w:val="0"/>
              <w:autoSpaceDN w:val="0"/>
              <w:adjustRightInd w:val="0"/>
              <w:spacing w:after="0" w:line="240" w:lineRule="auto"/>
              <w:contextualSpacing/>
              <w:rPr>
                <w:rFonts w:ascii="Times New Roman" w:hAnsi="Times New Roman" w:cs="Times New Roman"/>
                <w:b/>
                <w:bCs/>
                <w:iCs/>
              </w:rPr>
            </w:pPr>
            <w:proofErr w:type="spellStart"/>
            <w:r w:rsidRPr="00153591">
              <w:rPr>
                <w:rFonts w:ascii="Times New Roman" w:hAnsi="Times New Roman" w:cs="Times New Roman"/>
                <w:b/>
                <w:bCs/>
                <w:iCs/>
              </w:rPr>
              <w:t>Асханада</w:t>
            </w:r>
            <w:proofErr w:type="spellEnd"/>
            <w:r w:rsidRPr="00153591">
              <w:rPr>
                <w:rFonts w:ascii="Times New Roman" w:hAnsi="Times New Roman" w:cs="Times New Roman"/>
                <w:b/>
                <w:lang w:val="kk-KZ"/>
              </w:rPr>
              <w:t>ғ</w:t>
            </w:r>
            <w:r w:rsidRPr="00153591">
              <w:rPr>
                <w:rFonts w:ascii="Times New Roman" w:hAnsi="Times New Roman" w:cs="Times New Roman"/>
                <w:b/>
                <w:bCs/>
                <w:iCs/>
              </w:rPr>
              <w:t xml:space="preserve">ы </w:t>
            </w:r>
            <w:proofErr w:type="spellStart"/>
            <w:r w:rsidRPr="00153591">
              <w:rPr>
                <w:rFonts w:ascii="Times New Roman" w:hAnsi="Times New Roman" w:cs="Times New Roman"/>
                <w:b/>
                <w:bCs/>
                <w:iCs/>
              </w:rPr>
              <w:t>кезекш</w:t>
            </w:r>
            <w:r w:rsidRPr="00153591">
              <w:rPr>
                <w:rFonts w:ascii="Times New Roman" w:hAnsi="Times New Roman" w:cs="Times New Roman"/>
                <w:b/>
                <w:bCs/>
                <w:iCs/>
                <w:lang w:val="en-US"/>
              </w:rPr>
              <w:t>i</w:t>
            </w:r>
            <w:proofErr w:type="spellEnd"/>
            <w:r w:rsidRPr="00153591">
              <w:rPr>
                <w:rFonts w:ascii="Times New Roman" w:hAnsi="Times New Roman" w:cs="Times New Roman"/>
                <w:b/>
                <w:bCs/>
                <w:iCs/>
              </w:rPr>
              <w:t>л</w:t>
            </w:r>
            <w:proofErr w:type="spellStart"/>
            <w:r w:rsidRPr="00153591">
              <w:rPr>
                <w:rFonts w:ascii="Times New Roman" w:hAnsi="Times New Roman" w:cs="Times New Roman"/>
                <w:b/>
                <w:bCs/>
                <w:iCs/>
                <w:lang w:val="en-US"/>
              </w:rPr>
              <w:t>i</w:t>
            </w:r>
            <w:proofErr w:type="spellEnd"/>
            <w:r w:rsidRPr="00153591">
              <w:rPr>
                <w:rFonts w:ascii="Times New Roman" w:hAnsi="Times New Roman" w:cs="Times New Roman"/>
                <w:b/>
                <w:bCs/>
                <w:iCs/>
              </w:rPr>
              <w:t>к</w:t>
            </w:r>
          </w:p>
          <w:p w14:paraId="4D0257F5" w14:textId="77777777" w:rsidR="00322DDD" w:rsidRPr="00153591" w:rsidRDefault="00322DDD" w:rsidP="00322DDD">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rPr>
              <w:t>Дежурство по столовой</w:t>
            </w:r>
          </w:p>
        </w:tc>
        <w:tc>
          <w:tcPr>
            <w:tcW w:w="13264" w:type="dxa"/>
            <w:gridSpan w:val="8"/>
          </w:tcPr>
          <w:p w14:paraId="6DF5397A" w14:textId="77777777" w:rsidR="00322DDD" w:rsidRPr="00153591" w:rsidRDefault="00322DDD" w:rsidP="00322DDD">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29A147BE" w14:textId="77777777" w:rsidR="007718C6" w:rsidRDefault="007718C6" w:rsidP="00322DDD">
            <w:pPr>
              <w:widowControl w:val="0"/>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 xml:space="preserve">Совершенствовать навыки культуры поведения за столом, свободного пользования столовыми приборами. </w:t>
            </w:r>
          </w:p>
          <w:p w14:paraId="00E9B993" w14:textId="2B4A0583" w:rsidR="00322DDD" w:rsidRPr="00153591" w:rsidRDefault="00322DDD" w:rsidP="00322DDD">
            <w:pPr>
              <w:widowControl w:val="0"/>
              <w:autoSpaceDE w:val="0"/>
              <w:autoSpaceDN w:val="0"/>
              <w:adjustRightInd w:val="0"/>
              <w:spacing w:after="0" w:line="240" w:lineRule="auto"/>
              <w:contextualSpacing/>
              <w:rPr>
                <w:rFonts w:ascii="Times New Roman" w:hAnsi="Times New Roman" w:cs="Times New Roman"/>
              </w:rPr>
            </w:pPr>
            <w:r w:rsidRPr="00153591">
              <w:rPr>
                <w:rFonts w:ascii="Times New Roman" w:hAnsi="Times New Roman" w:cs="Times New Roman"/>
              </w:rPr>
              <w:t>(***</w:t>
            </w:r>
            <w:proofErr w:type="gramStart"/>
            <w:r w:rsidRPr="00153591">
              <w:rPr>
                <w:rFonts w:ascii="Times New Roman" w:hAnsi="Times New Roman" w:cs="Times New Roman"/>
                <w:bCs/>
                <w:iCs/>
                <w:lang w:val="kk-KZ"/>
              </w:rPr>
              <w:t>Нан ,</w:t>
            </w:r>
            <w:r>
              <w:rPr>
                <w:rFonts w:ascii="Times New Roman" w:hAnsi="Times New Roman" w:cs="Times New Roman"/>
                <w:bCs/>
                <w:iCs/>
                <w:lang w:val="kk-KZ"/>
              </w:rPr>
              <w:t>сорпа</w:t>
            </w:r>
            <w:proofErr w:type="gramEnd"/>
            <w:r>
              <w:rPr>
                <w:rFonts w:ascii="Times New Roman" w:hAnsi="Times New Roman" w:cs="Times New Roman"/>
                <w:bCs/>
                <w:iCs/>
                <w:lang w:val="kk-KZ"/>
              </w:rPr>
              <w:t xml:space="preserve">-суп </w:t>
            </w:r>
            <w:r w:rsidRPr="00153591">
              <w:rPr>
                <w:rFonts w:ascii="Times New Roman" w:hAnsi="Times New Roman" w:cs="Times New Roman"/>
                <w:iCs/>
                <w:lang w:val="kk-KZ"/>
              </w:rPr>
              <w:t xml:space="preserve"> ,тәрелке, қасық, </w:t>
            </w:r>
            <w:proofErr w:type="spellStart"/>
            <w:r>
              <w:rPr>
                <w:rFonts w:ascii="Times New Roman" w:hAnsi="Times New Roman" w:cs="Times New Roman"/>
                <w:bCs/>
                <w:sz w:val="24"/>
                <w:szCs w:val="24"/>
              </w:rPr>
              <w:t>әбден</w:t>
            </w:r>
            <w:proofErr w:type="spellEnd"/>
            <w:r>
              <w:rPr>
                <w:rFonts w:ascii="Times New Roman" w:hAnsi="Times New Roman" w:cs="Times New Roman"/>
                <w:bCs/>
                <w:sz w:val="24"/>
                <w:szCs w:val="24"/>
              </w:rPr>
              <w:t xml:space="preserve"> </w:t>
            </w:r>
            <w:proofErr w:type="spellStart"/>
            <w:r>
              <w:rPr>
                <w:rFonts w:ascii="Times New Roman" w:hAnsi="Times New Roman" w:cs="Times New Roman"/>
                <w:bCs/>
                <w:sz w:val="24"/>
                <w:szCs w:val="24"/>
              </w:rPr>
              <w:t>шайнап</w:t>
            </w:r>
            <w:proofErr w:type="spellEnd"/>
            <w:r>
              <w:rPr>
                <w:rFonts w:ascii="Times New Roman" w:hAnsi="Times New Roman" w:cs="Times New Roman"/>
                <w:bCs/>
                <w:sz w:val="24"/>
                <w:szCs w:val="24"/>
              </w:rPr>
              <w:t xml:space="preserve"> </w:t>
            </w:r>
            <w:proofErr w:type="spellStart"/>
            <w:r>
              <w:rPr>
                <w:rFonts w:ascii="Times New Roman" w:hAnsi="Times New Roman" w:cs="Times New Roman"/>
                <w:bCs/>
                <w:sz w:val="24"/>
                <w:szCs w:val="24"/>
              </w:rPr>
              <w:t>жеңдер</w:t>
            </w:r>
            <w:proofErr w:type="spellEnd"/>
            <w:r>
              <w:rPr>
                <w:rFonts w:ascii="Times New Roman" w:hAnsi="Times New Roman" w:cs="Times New Roman"/>
                <w:bCs/>
                <w:sz w:val="24"/>
                <w:szCs w:val="24"/>
              </w:rPr>
              <w:t xml:space="preserve"> – хорошо разжевывайте,</w:t>
            </w:r>
            <w:r w:rsidRPr="00153591">
              <w:rPr>
                <w:rFonts w:ascii="Times New Roman" w:hAnsi="Times New Roman" w:cs="Times New Roman"/>
                <w:bCs/>
                <w:iCs/>
                <w:lang w:val="kk-KZ"/>
              </w:rPr>
              <w:t xml:space="preserve"> ас болсын!</w:t>
            </w:r>
            <w:r w:rsidRPr="00153591">
              <w:rPr>
                <w:rFonts w:ascii="Times New Roman" w:hAnsi="Times New Roman" w:cs="Times New Roman"/>
              </w:rPr>
              <w:t xml:space="preserve"> </w:t>
            </w:r>
            <w:r>
              <w:rPr>
                <w:rFonts w:ascii="Times New Roman" w:hAnsi="Times New Roman" w:cs="Times New Roman"/>
              </w:rPr>
              <w:t>)</w:t>
            </w:r>
          </w:p>
          <w:p w14:paraId="2180DBCD" w14:textId="77777777" w:rsidR="00322DDD" w:rsidRPr="00827912" w:rsidRDefault="00322DDD" w:rsidP="00322DDD">
            <w:pPr>
              <w:widowControl w:val="0"/>
              <w:autoSpaceDE w:val="0"/>
              <w:autoSpaceDN w:val="0"/>
              <w:adjustRightInd w:val="0"/>
              <w:spacing w:after="0" w:line="240" w:lineRule="auto"/>
              <w:contextualSpacing/>
              <w:rPr>
                <w:rFonts w:ascii="Times New Roman" w:hAnsi="Times New Roman" w:cs="Times New Roman"/>
                <w:i/>
              </w:rPr>
            </w:pPr>
            <w:r w:rsidRPr="00827912">
              <w:rPr>
                <w:rFonts w:ascii="Times New Roman" w:hAnsi="Times New Roman" w:cs="Times New Roman"/>
                <w:i/>
                <w:sz w:val="24"/>
                <w:szCs w:val="24"/>
              </w:rPr>
              <w:t>Совершенствова</w:t>
            </w:r>
            <w:r>
              <w:rPr>
                <w:rFonts w:ascii="Times New Roman" w:hAnsi="Times New Roman" w:cs="Times New Roman"/>
                <w:i/>
                <w:sz w:val="24"/>
                <w:szCs w:val="24"/>
              </w:rPr>
              <w:t>ть навыки</w:t>
            </w:r>
            <w:r w:rsidRPr="00827912">
              <w:rPr>
                <w:rFonts w:ascii="Times New Roman" w:hAnsi="Times New Roman" w:cs="Times New Roman"/>
                <w:i/>
                <w:sz w:val="24"/>
                <w:szCs w:val="24"/>
              </w:rPr>
              <w:t xml:space="preserve"> культур</w:t>
            </w:r>
            <w:r>
              <w:rPr>
                <w:rFonts w:ascii="Times New Roman" w:hAnsi="Times New Roman" w:cs="Times New Roman"/>
                <w:i/>
                <w:sz w:val="24"/>
                <w:szCs w:val="24"/>
              </w:rPr>
              <w:t>ного</w:t>
            </w:r>
            <w:r w:rsidRPr="00827912">
              <w:rPr>
                <w:rFonts w:ascii="Times New Roman" w:hAnsi="Times New Roman" w:cs="Times New Roman"/>
                <w:i/>
                <w:sz w:val="24"/>
                <w:szCs w:val="24"/>
              </w:rPr>
              <w:t xml:space="preserve"> поведения за столом, свободного пользования столовыми приборами</w:t>
            </w:r>
            <w:r w:rsidRPr="00827912">
              <w:rPr>
                <w:rFonts w:ascii="Times New Roman" w:hAnsi="Times New Roman" w:cs="Times New Roman"/>
                <w:i/>
              </w:rPr>
              <w:t xml:space="preserve"> </w:t>
            </w:r>
          </w:p>
          <w:p w14:paraId="45953FE2" w14:textId="77777777" w:rsidR="00840D9A" w:rsidRPr="00153591" w:rsidRDefault="00840D9A" w:rsidP="00840D9A">
            <w:pPr>
              <w:widowControl w:val="0"/>
              <w:autoSpaceDE w:val="0"/>
              <w:autoSpaceDN w:val="0"/>
              <w:adjustRightInd w:val="0"/>
              <w:spacing w:after="0" w:line="240" w:lineRule="auto"/>
              <w:contextualSpacing/>
              <w:rPr>
                <w:rFonts w:ascii="Times New Roman" w:hAnsi="Times New Roman" w:cs="Times New Roman"/>
                <w:i/>
              </w:rPr>
            </w:pPr>
            <w:r w:rsidRPr="00153591">
              <w:rPr>
                <w:rFonts w:ascii="Times New Roman" w:hAnsi="Times New Roman" w:cs="Times New Roman"/>
                <w:i/>
              </w:rPr>
              <w:t xml:space="preserve">Совершенствовать умение аккуратно складывать и развешивать одежду на стуле </w:t>
            </w:r>
          </w:p>
          <w:p w14:paraId="09C08A3C" w14:textId="77777777" w:rsidR="00840D9A" w:rsidRDefault="00840D9A" w:rsidP="00840D9A">
            <w:pPr>
              <w:widowControl w:val="0"/>
              <w:autoSpaceDE w:val="0"/>
              <w:autoSpaceDN w:val="0"/>
              <w:adjustRightInd w:val="0"/>
              <w:spacing w:after="0" w:line="240" w:lineRule="auto"/>
              <w:contextualSpacing/>
              <w:rPr>
                <w:rFonts w:ascii="Times New Roman" w:hAnsi="Times New Roman" w:cs="Times New Roman"/>
                <w:i/>
              </w:rPr>
            </w:pPr>
            <w:r w:rsidRPr="00153591">
              <w:rPr>
                <w:rFonts w:ascii="Times New Roman" w:hAnsi="Times New Roman" w:cs="Times New Roman"/>
                <w:i/>
              </w:rPr>
              <w:t>Д/у «Кто правильно и быстро разложит одежду»</w:t>
            </w:r>
          </w:p>
          <w:p w14:paraId="0D4910A3" w14:textId="77777777" w:rsidR="002E6A25" w:rsidRPr="002E6A25" w:rsidRDefault="002E6A25" w:rsidP="002E6A25">
            <w:pPr>
              <w:shd w:val="clear" w:color="auto" w:fill="FFFFFF"/>
              <w:spacing w:after="0" w:line="240" w:lineRule="auto"/>
              <w:rPr>
                <w:rFonts w:ascii="Calibri" w:eastAsia="Times New Roman" w:hAnsi="Calibri" w:cs="Times New Roman"/>
                <w:color w:val="000000"/>
                <w:sz w:val="16"/>
                <w:lang w:eastAsia="ru-RU"/>
              </w:rPr>
            </w:pPr>
            <w:r w:rsidRPr="002E6A25">
              <w:rPr>
                <w:rFonts w:ascii="Times New Roman" w:eastAsia="Times New Roman" w:hAnsi="Times New Roman" w:cs="Times New Roman"/>
                <w:color w:val="000000"/>
                <w:szCs w:val="32"/>
                <w:lang w:eastAsia="ru-RU"/>
              </w:rPr>
              <w:t>Мы во всем порядок любим,</w:t>
            </w:r>
          </w:p>
          <w:p w14:paraId="470FECF2" w14:textId="77777777" w:rsidR="002E6A25" w:rsidRPr="002E6A25" w:rsidRDefault="002E6A25" w:rsidP="002E6A25">
            <w:pPr>
              <w:shd w:val="clear" w:color="auto" w:fill="FFFFFF"/>
              <w:spacing w:after="0" w:line="240" w:lineRule="auto"/>
              <w:rPr>
                <w:rFonts w:ascii="Calibri" w:eastAsia="Times New Roman" w:hAnsi="Calibri" w:cs="Times New Roman"/>
                <w:color w:val="000000"/>
                <w:sz w:val="16"/>
                <w:lang w:eastAsia="ru-RU"/>
              </w:rPr>
            </w:pPr>
            <w:r w:rsidRPr="002E6A25">
              <w:rPr>
                <w:rFonts w:ascii="Times New Roman" w:eastAsia="Times New Roman" w:hAnsi="Times New Roman" w:cs="Times New Roman"/>
                <w:color w:val="000000"/>
                <w:szCs w:val="32"/>
                <w:lang w:eastAsia="ru-RU"/>
              </w:rPr>
              <w:t>Быстро раздеваемся.</w:t>
            </w:r>
          </w:p>
          <w:p w14:paraId="4901CE70" w14:textId="77777777" w:rsidR="002E6A25" w:rsidRPr="002E6A25" w:rsidRDefault="002E6A25" w:rsidP="002E6A25">
            <w:pPr>
              <w:shd w:val="clear" w:color="auto" w:fill="FFFFFF"/>
              <w:spacing w:after="0" w:line="240" w:lineRule="auto"/>
              <w:rPr>
                <w:rFonts w:ascii="Calibri" w:eastAsia="Times New Roman" w:hAnsi="Calibri" w:cs="Times New Roman"/>
                <w:color w:val="000000"/>
                <w:sz w:val="16"/>
                <w:lang w:eastAsia="ru-RU"/>
              </w:rPr>
            </w:pPr>
            <w:r w:rsidRPr="002E6A25">
              <w:rPr>
                <w:rFonts w:ascii="Times New Roman" w:eastAsia="Times New Roman" w:hAnsi="Times New Roman" w:cs="Times New Roman"/>
                <w:color w:val="000000"/>
                <w:szCs w:val="32"/>
                <w:lang w:eastAsia="ru-RU"/>
              </w:rPr>
              <w:t>Мы уже совсем большие-</w:t>
            </w:r>
          </w:p>
          <w:p w14:paraId="425A7E1D" w14:textId="77777777" w:rsidR="002E6A25" w:rsidRDefault="002E6A25" w:rsidP="002E6A25">
            <w:pPr>
              <w:shd w:val="clear" w:color="auto" w:fill="FFFFFF"/>
              <w:spacing w:after="0" w:line="240" w:lineRule="auto"/>
              <w:rPr>
                <w:rFonts w:ascii="Times New Roman" w:eastAsia="Times New Roman" w:hAnsi="Times New Roman" w:cs="Times New Roman"/>
                <w:color w:val="000000"/>
                <w:szCs w:val="32"/>
                <w:lang w:eastAsia="ru-RU"/>
              </w:rPr>
            </w:pPr>
            <w:r w:rsidRPr="002E6A25">
              <w:rPr>
                <w:rFonts w:ascii="Times New Roman" w:eastAsia="Times New Roman" w:hAnsi="Times New Roman" w:cs="Times New Roman"/>
                <w:color w:val="000000"/>
                <w:szCs w:val="32"/>
                <w:lang w:eastAsia="ru-RU"/>
              </w:rPr>
              <w:t>Сами раздеваемся.</w:t>
            </w:r>
          </w:p>
          <w:p w14:paraId="65598650" w14:textId="4DF91F81" w:rsidR="002E6A25" w:rsidRPr="002E6A25" w:rsidRDefault="002E6A25" w:rsidP="002E6A25">
            <w:pPr>
              <w:shd w:val="clear" w:color="auto" w:fill="FFFFFF"/>
              <w:spacing w:after="0" w:line="240" w:lineRule="auto"/>
              <w:rPr>
                <w:rFonts w:ascii="Times New Roman" w:hAnsi="Times New Roman" w:cs="Times New Roman"/>
                <w:lang w:eastAsia="ru-RU"/>
              </w:rPr>
            </w:pPr>
            <w:r w:rsidRPr="002E6A25">
              <w:rPr>
                <w:rFonts w:ascii="Times New Roman" w:hAnsi="Times New Roman" w:cs="Times New Roman"/>
              </w:rPr>
              <w:t>Кто бросает вещи</w:t>
            </w:r>
            <w:r w:rsidRPr="002E6A25">
              <w:rPr>
                <w:rFonts w:ascii="Times New Roman" w:hAnsi="Times New Roman" w:cs="Times New Roman"/>
              </w:rPr>
              <w:br/>
              <w:t>В беспорядке</w:t>
            </w:r>
            <w:r w:rsidRPr="002E6A25">
              <w:rPr>
                <w:rFonts w:ascii="Times New Roman" w:hAnsi="Times New Roman" w:cs="Times New Roman"/>
              </w:rPr>
              <w:br/>
              <w:t>С тем они потом играют в прятки.</w:t>
            </w:r>
            <w:r w:rsidRPr="002E6A25">
              <w:rPr>
                <w:rFonts w:ascii="Times New Roman" w:hAnsi="Times New Roman" w:cs="Times New Roman"/>
              </w:rPr>
              <w:br/>
              <w:t>Вещи надо убирать</w:t>
            </w:r>
            <w:r w:rsidRPr="002E6A25">
              <w:rPr>
                <w:rFonts w:ascii="Times New Roman" w:hAnsi="Times New Roman" w:cs="Times New Roman"/>
              </w:rPr>
              <w:br/>
              <w:t>Не придется их искать.</w:t>
            </w:r>
          </w:p>
          <w:p w14:paraId="0961F8D8" w14:textId="3A83DE10" w:rsidR="00322DDD" w:rsidRPr="00153591" w:rsidRDefault="00840D9A" w:rsidP="00840D9A">
            <w:pPr>
              <w:widowControl w:val="0"/>
              <w:autoSpaceDE w:val="0"/>
              <w:autoSpaceDN w:val="0"/>
              <w:adjustRightInd w:val="0"/>
              <w:spacing w:after="0" w:line="240" w:lineRule="auto"/>
              <w:contextualSpacing/>
              <w:rPr>
                <w:rFonts w:ascii="Times New Roman" w:hAnsi="Times New Roman" w:cs="Times New Roman"/>
                <w:i/>
              </w:rPr>
            </w:pPr>
            <w:proofErr w:type="gramStart"/>
            <w:r w:rsidRPr="00153591">
              <w:rPr>
                <w:rFonts w:ascii="Times New Roman" w:hAnsi="Times New Roman" w:cs="Times New Roman"/>
                <w:i/>
              </w:rPr>
              <w:t>Цель</w:t>
            </w:r>
            <w:r>
              <w:rPr>
                <w:rFonts w:ascii="Times New Roman" w:hAnsi="Times New Roman" w:cs="Times New Roman"/>
                <w:i/>
              </w:rPr>
              <w:t xml:space="preserve">: </w:t>
            </w:r>
            <w:r w:rsidRPr="00153591">
              <w:rPr>
                <w:rFonts w:ascii="Times New Roman" w:hAnsi="Times New Roman" w:cs="Times New Roman"/>
                <w:i/>
              </w:rPr>
              <w:t xml:space="preserve"> учить</w:t>
            </w:r>
            <w:proofErr w:type="gramEnd"/>
            <w:r w:rsidRPr="00153591">
              <w:rPr>
                <w:rFonts w:ascii="Times New Roman" w:hAnsi="Times New Roman" w:cs="Times New Roman"/>
                <w:i/>
              </w:rPr>
              <w:t xml:space="preserve"> детей красиво</w:t>
            </w:r>
            <w:r>
              <w:rPr>
                <w:rFonts w:ascii="Times New Roman" w:hAnsi="Times New Roman" w:cs="Times New Roman"/>
                <w:i/>
              </w:rPr>
              <w:t xml:space="preserve"> развешивать одежду на стульчик</w:t>
            </w:r>
          </w:p>
        </w:tc>
      </w:tr>
      <w:tr w:rsidR="00322DDD" w:rsidRPr="00153591" w14:paraId="51C07FD4" w14:textId="77777777" w:rsidTr="00322DDD">
        <w:trPr>
          <w:trHeight w:val="203"/>
        </w:trPr>
        <w:tc>
          <w:tcPr>
            <w:tcW w:w="2495" w:type="dxa"/>
          </w:tcPr>
          <w:p w14:paraId="64288573" w14:textId="77777777" w:rsidR="00322DDD" w:rsidRPr="00153591"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lastRenderedPageBreak/>
              <w:t>Ұйықтау/</w:t>
            </w:r>
            <w:r w:rsidRPr="00153591">
              <w:rPr>
                <w:rFonts w:ascii="Times New Roman" w:hAnsi="Times New Roman" w:cs="Times New Roman"/>
                <w:b/>
              </w:rPr>
              <w:t>Сон</w:t>
            </w:r>
          </w:p>
        </w:tc>
        <w:tc>
          <w:tcPr>
            <w:tcW w:w="2610" w:type="dxa"/>
            <w:gridSpan w:val="2"/>
          </w:tcPr>
          <w:p w14:paraId="01946712" w14:textId="77777777" w:rsidR="00322DDD" w:rsidRPr="001805B6" w:rsidRDefault="00322DDD" w:rsidP="00322DDD">
            <w:pPr>
              <w:widowControl w:val="0"/>
              <w:autoSpaceDE w:val="0"/>
              <w:autoSpaceDN w:val="0"/>
              <w:adjustRightInd w:val="0"/>
              <w:spacing w:after="0" w:line="240" w:lineRule="auto"/>
              <w:contextualSpacing/>
              <w:jc w:val="center"/>
              <w:rPr>
                <w:rFonts w:ascii="Times New Roman" w:hAnsi="Times New Roman" w:cs="Times New Roman"/>
                <w:b/>
                <w:color w:val="000000" w:themeColor="text1"/>
                <w:lang w:val="kk-KZ"/>
              </w:rPr>
            </w:pPr>
            <w:r w:rsidRPr="00602D41">
              <w:rPr>
                <w:rFonts w:ascii="Times New Roman" w:hAnsi="Times New Roman" w:cs="Times New Roman"/>
                <w:b/>
                <w:lang w:val="kk-KZ"/>
              </w:rPr>
              <w:t xml:space="preserve">Ертегі терапиясы </w:t>
            </w:r>
            <w:r w:rsidRPr="001805B6">
              <w:rPr>
                <w:rFonts w:ascii="Times New Roman" w:hAnsi="Times New Roman" w:cs="Times New Roman"/>
                <w:b/>
                <w:color w:val="000000" w:themeColor="text1"/>
                <w:lang w:val="kk-KZ"/>
              </w:rPr>
              <w:t>Сказкотерапия</w:t>
            </w:r>
          </w:p>
          <w:p w14:paraId="3A2099A9" w14:textId="4AFCF548" w:rsidR="002E6A25" w:rsidRDefault="00322DDD" w:rsidP="002E6A25">
            <w:pPr>
              <w:pStyle w:val="c25"/>
              <w:shd w:val="clear" w:color="auto" w:fill="FFFFFF"/>
              <w:spacing w:before="0" w:beforeAutospacing="0" w:after="0" w:afterAutospacing="0"/>
              <w:jc w:val="center"/>
              <w:rPr>
                <w:bCs/>
                <w:color w:val="000000" w:themeColor="text1"/>
                <w:sz w:val="22"/>
                <w:szCs w:val="36"/>
              </w:rPr>
            </w:pPr>
            <w:r>
              <w:rPr>
                <w:bCs/>
                <w:color w:val="000000" w:themeColor="text1"/>
                <w:sz w:val="22"/>
                <w:szCs w:val="36"/>
              </w:rPr>
              <w:t>«</w:t>
            </w:r>
            <w:r w:rsidR="002E6A25">
              <w:rPr>
                <w:bCs/>
                <w:color w:val="000000" w:themeColor="text1"/>
                <w:sz w:val="22"/>
                <w:szCs w:val="36"/>
                <w:lang w:val="kk-KZ"/>
              </w:rPr>
              <w:t xml:space="preserve">Ловкий </w:t>
            </w:r>
            <w:r w:rsidR="002E6A25">
              <w:rPr>
                <w:bCs/>
                <w:color w:val="000000" w:themeColor="text1"/>
                <w:sz w:val="22"/>
                <w:szCs w:val="36"/>
              </w:rPr>
              <w:t>ёж»</w:t>
            </w:r>
          </w:p>
          <w:p w14:paraId="3542CC4C" w14:textId="6386A4A4" w:rsidR="00322DDD" w:rsidRPr="00055210" w:rsidRDefault="00322DDD" w:rsidP="002E6A25">
            <w:pPr>
              <w:pStyle w:val="c25"/>
              <w:shd w:val="clear" w:color="auto" w:fill="FFFFFF"/>
              <w:spacing w:before="0" w:beforeAutospacing="0" w:after="0" w:afterAutospacing="0"/>
              <w:jc w:val="center"/>
              <w:rPr>
                <w:i/>
                <w:color w:val="FF0000"/>
              </w:rPr>
            </w:pPr>
            <w:r>
              <w:rPr>
                <w:bCs/>
                <w:color w:val="000000" w:themeColor="text1"/>
                <w:sz w:val="22"/>
                <w:szCs w:val="36"/>
              </w:rPr>
              <w:t xml:space="preserve"> </w:t>
            </w:r>
            <w:r w:rsidR="002E6A25">
              <w:rPr>
                <w:bCs/>
                <w:color w:val="000000" w:themeColor="text1"/>
                <w:sz w:val="22"/>
                <w:szCs w:val="36"/>
              </w:rPr>
              <w:t>марийская</w:t>
            </w:r>
            <w:r>
              <w:rPr>
                <w:bCs/>
                <w:color w:val="000000" w:themeColor="text1"/>
                <w:sz w:val="22"/>
                <w:szCs w:val="36"/>
              </w:rPr>
              <w:t xml:space="preserve"> народная сказка</w:t>
            </w:r>
          </w:p>
        </w:tc>
        <w:tc>
          <w:tcPr>
            <w:tcW w:w="2551" w:type="dxa"/>
          </w:tcPr>
          <w:p w14:paraId="5EA44046" w14:textId="77777777" w:rsidR="00322DDD" w:rsidRPr="00780FC9" w:rsidRDefault="00322DDD" w:rsidP="00322DDD">
            <w:pPr>
              <w:widowControl w:val="0"/>
              <w:autoSpaceDE w:val="0"/>
              <w:autoSpaceDN w:val="0"/>
              <w:adjustRightInd w:val="0"/>
              <w:spacing w:after="0" w:line="240" w:lineRule="auto"/>
              <w:contextualSpacing/>
              <w:jc w:val="center"/>
              <w:rPr>
                <w:rFonts w:ascii="Times New Roman" w:hAnsi="Times New Roman" w:cs="Times New Roman"/>
                <w:b/>
              </w:rPr>
            </w:pPr>
            <w:r w:rsidRPr="00780FC9">
              <w:rPr>
                <w:rFonts w:ascii="Times New Roman" w:hAnsi="Times New Roman" w:cs="Times New Roman"/>
                <w:b/>
              </w:rPr>
              <w:t>Музыкотерапия</w:t>
            </w:r>
          </w:p>
          <w:p w14:paraId="5E429967" w14:textId="77777777" w:rsidR="00322DDD" w:rsidRDefault="00322DDD" w:rsidP="00322DDD">
            <w:pPr>
              <w:widowControl w:val="0"/>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 xml:space="preserve">Расслабляющая </w:t>
            </w:r>
          </w:p>
          <w:p w14:paraId="3C03F004" w14:textId="77777777" w:rsidR="00322DDD" w:rsidRPr="003A652C" w:rsidRDefault="00322DDD" w:rsidP="00322DDD">
            <w:pPr>
              <w:widowControl w:val="0"/>
              <w:autoSpaceDE w:val="0"/>
              <w:autoSpaceDN w:val="0"/>
              <w:adjustRightInd w:val="0"/>
              <w:spacing w:after="0" w:line="240" w:lineRule="auto"/>
              <w:contextualSpacing/>
              <w:jc w:val="center"/>
              <w:rPr>
                <w:rFonts w:ascii="Times New Roman" w:hAnsi="Times New Roman" w:cs="Times New Roman"/>
                <w:i/>
                <w:color w:val="FF0000"/>
              </w:rPr>
            </w:pPr>
            <w:r>
              <w:rPr>
                <w:rFonts w:ascii="Times New Roman" w:hAnsi="Times New Roman" w:cs="Times New Roman"/>
                <w:b/>
              </w:rPr>
              <w:t xml:space="preserve">музыка </w:t>
            </w:r>
          </w:p>
        </w:tc>
        <w:tc>
          <w:tcPr>
            <w:tcW w:w="2835" w:type="dxa"/>
            <w:gridSpan w:val="2"/>
          </w:tcPr>
          <w:p w14:paraId="7E1B9CFF" w14:textId="77777777" w:rsidR="00322DDD" w:rsidRPr="00237C8D" w:rsidRDefault="00322DDD" w:rsidP="00322DDD">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237C8D">
              <w:rPr>
                <w:rFonts w:ascii="Times New Roman" w:hAnsi="Times New Roman" w:cs="Times New Roman"/>
                <w:b/>
              </w:rPr>
              <w:t>Ертегі</w:t>
            </w:r>
            <w:proofErr w:type="spellEnd"/>
            <w:r w:rsidRPr="00237C8D">
              <w:rPr>
                <w:rFonts w:ascii="Times New Roman" w:hAnsi="Times New Roman" w:cs="Times New Roman"/>
                <w:b/>
              </w:rPr>
              <w:t xml:space="preserve"> </w:t>
            </w:r>
            <w:proofErr w:type="spellStart"/>
            <w:r w:rsidRPr="00237C8D">
              <w:rPr>
                <w:rFonts w:ascii="Times New Roman" w:hAnsi="Times New Roman" w:cs="Times New Roman"/>
                <w:b/>
              </w:rPr>
              <w:t>терапиясы</w:t>
            </w:r>
            <w:proofErr w:type="spellEnd"/>
            <w:r w:rsidRPr="00237C8D">
              <w:rPr>
                <w:rFonts w:ascii="Times New Roman" w:hAnsi="Times New Roman" w:cs="Times New Roman"/>
                <w:b/>
              </w:rPr>
              <w:t xml:space="preserve"> Сказкотерапия</w:t>
            </w:r>
          </w:p>
          <w:p w14:paraId="0462D0C9" w14:textId="0BA22C48" w:rsidR="00322DDD" w:rsidRPr="003A652C" w:rsidRDefault="00322DDD" w:rsidP="00FF1167">
            <w:pPr>
              <w:pStyle w:val="c25"/>
              <w:shd w:val="clear" w:color="auto" w:fill="FFFFFF"/>
              <w:spacing w:before="0" w:beforeAutospacing="0" w:after="0" w:afterAutospacing="0"/>
              <w:jc w:val="center"/>
              <w:rPr>
                <w:i/>
                <w:color w:val="FF0000"/>
              </w:rPr>
            </w:pPr>
            <w:r>
              <w:rPr>
                <w:rStyle w:val="c22"/>
                <w:bCs/>
                <w:sz w:val="22"/>
                <w:szCs w:val="36"/>
              </w:rPr>
              <w:t>«</w:t>
            </w:r>
            <w:r w:rsidR="00FF1167">
              <w:rPr>
                <w:rStyle w:val="c22"/>
                <w:bCs/>
                <w:sz w:val="22"/>
                <w:szCs w:val="36"/>
              </w:rPr>
              <w:t xml:space="preserve">Лиса и </w:t>
            </w:r>
            <w:proofErr w:type="gramStart"/>
            <w:r w:rsidR="00FF1167">
              <w:rPr>
                <w:rStyle w:val="c22"/>
                <w:bCs/>
                <w:sz w:val="22"/>
                <w:szCs w:val="36"/>
              </w:rPr>
              <w:t>журавль</w:t>
            </w:r>
            <w:r w:rsidR="007718C6">
              <w:rPr>
                <w:rStyle w:val="c22"/>
                <w:bCs/>
                <w:sz w:val="22"/>
                <w:szCs w:val="36"/>
              </w:rPr>
              <w:t xml:space="preserve">» </w:t>
            </w:r>
            <w:r>
              <w:rPr>
                <w:rStyle w:val="c22"/>
                <w:bCs/>
                <w:sz w:val="22"/>
                <w:szCs w:val="36"/>
              </w:rPr>
              <w:t xml:space="preserve"> </w:t>
            </w:r>
            <w:r w:rsidR="00FF1167">
              <w:rPr>
                <w:rStyle w:val="c22"/>
                <w:bCs/>
                <w:sz w:val="22"/>
                <w:szCs w:val="36"/>
              </w:rPr>
              <w:t>украинская</w:t>
            </w:r>
            <w:proofErr w:type="gramEnd"/>
            <w:r w:rsidR="00FF1167">
              <w:rPr>
                <w:rStyle w:val="c22"/>
                <w:bCs/>
                <w:sz w:val="22"/>
                <w:szCs w:val="36"/>
              </w:rPr>
              <w:t xml:space="preserve"> народная </w:t>
            </w:r>
            <w:r>
              <w:rPr>
                <w:rStyle w:val="c22"/>
                <w:bCs/>
                <w:sz w:val="22"/>
                <w:szCs w:val="36"/>
              </w:rPr>
              <w:t>сказка</w:t>
            </w:r>
            <w:r w:rsidR="007718C6">
              <w:rPr>
                <w:rStyle w:val="c22"/>
                <w:bCs/>
                <w:sz w:val="22"/>
                <w:szCs w:val="36"/>
              </w:rPr>
              <w:t xml:space="preserve"> </w:t>
            </w:r>
          </w:p>
        </w:tc>
        <w:tc>
          <w:tcPr>
            <w:tcW w:w="2615" w:type="dxa"/>
            <w:gridSpan w:val="2"/>
          </w:tcPr>
          <w:p w14:paraId="5DF06318" w14:textId="77777777" w:rsidR="00322DDD" w:rsidRPr="00237C8D" w:rsidRDefault="00322DDD" w:rsidP="00322DDD">
            <w:pPr>
              <w:widowControl w:val="0"/>
              <w:autoSpaceDE w:val="0"/>
              <w:autoSpaceDN w:val="0"/>
              <w:adjustRightInd w:val="0"/>
              <w:spacing w:after="0" w:line="240" w:lineRule="auto"/>
              <w:contextualSpacing/>
              <w:jc w:val="center"/>
              <w:rPr>
                <w:rFonts w:ascii="Times New Roman" w:hAnsi="Times New Roman" w:cs="Times New Roman"/>
                <w:b/>
              </w:rPr>
            </w:pPr>
            <w:r w:rsidRPr="00237C8D">
              <w:rPr>
                <w:rFonts w:ascii="Times New Roman" w:hAnsi="Times New Roman" w:cs="Times New Roman"/>
                <w:b/>
              </w:rPr>
              <w:t>Музыкотерапия</w:t>
            </w:r>
          </w:p>
          <w:p w14:paraId="6A1672C6" w14:textId="77777777" w:rsidR="00322DDD" w:rsidRDefault="00322DDD" w:rsidP="00322DDD">
            <w:pPr>
              <w:widowControl w:val="0"/>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М</w:t>
            </w:r>
            <w:r w:rsidRPr="00237C8D">
              <w:rPr>
                <w:rFonts w:ascii="Times New Roman" w:hAnsi="Times New Roman" w:cs="Times New Roman"/>
                <w:b/>
              </w:rPr>
              <w:t>узыка</w:t>
            </w:r>
            <w:r>
              <w:rPr>
                <w:rFonts w:ascii="Times New Roman" w:hAnsi="Times New Roman" w:cs="Times New Roman"/>
                <w:b/>
              </w:rPr>
              <w:t xml:space="preserve"> для </w:t>
            </w:r>
          </w:p>
          <w:p w14:paraId="7A3DF4B6" w14:textId="77777777" w:rsidR="00322DDD" w:rsidRPr="003A652C" w:rsidRDefault="00322DDD" w:rsidP="00322DDD">
            <w:pPr>
              <w:widowControl w:val="0"/>
              <w:autoSpaceDE w:val="0"/>
              <w:autoSpaceDN w:val="0"/>
              <w:adjustRightInd w:val="0"/>
              <w:spacing w:after="0" w:line="240" w:lineRule="auto"/>
              <w:contextualSpacing/>
              <w:jc w:val="center"/>
              <w:rPr>
                <w:rFonts w:ascii="Times New Roman" w:hAnsi="Times New Roman" w:cs="Times New Roman"/>
                <w:i/>
                <w:color w:val="FF0000"/>
              </w:rPr>
            </w:pPr>
            <w:r>
              <w:rPr>
                <w:rFonts w:ascii="Times New Roman" w:hAnsi="Times New Roman" w:cs="Times New Roman"/>
                <w:b/>
              </w:rPr>
              <w:t>релаксации</w:t>
            </w:r>
          </w:p>
        </w:tc>
        <w:tc>
          <w:tcPr>
            <w:tcW w:w="2653" w:type="dxa"/>
          </w:tcPr>
          <w:p w14:paraId="35E1E1B4" w14:textId="77777777" w:rsidR="00322DDD" w:rsidRPr="0026032D" w:rsidRDefault="00322DDD" w:rsidP="00322DDD">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26032D">
              <w:rPr>
                <w:rFonts w:ascii="Times New Roman" w:hAnsi="Times New Roman" w:cs="Times New Roman"/>
                <w:b/>
              </w:rPr>
              <w:t>Ертегі</w:t>
            </w:r>
            <w:proofErr w:type="spellEnd"/>
            <w:r w:rsidRPr="0026032D">
              <w:rPr>
                <w:rFonts w:ascii="Times New Roman" w:hAnsi="Times New Roman" w:cs="Times New Roman"/>
                <w:b/>
              </w:rPr>
              <w:t xml:space="preserve"> </w:t>
            </w:r>
            <w:proofErr w:type="spellStart"/>
            <w:r w:rsidRPr="0026032D">
              <w:rPr>
                <w:rFonts w:ascii="Times New Roman" w:hAnsi="Times New Roman" w:cs="Times New Roman"/>
                <w:b/>
              </w:rPr>
              <w:t>терапиясы</w:t>
            </w:r>
            <w:proofErr w:type="spellEnd"/>
            <w:r w:rsidRPr="0026032D">
              <w:rPr>
                <w:rFonts w:ascii="Times New Roman" w:hAnsi="Times New Roman" w:cs="Times New Roman"/>
                <w:b/>
              </w:rPr>
              <w:t xml:space="preserve"> Сказкотерапия   </w:t>
            </w:r>
          </w:p>
          <w:p w14:paraId="359C8C56" w14:textId="672819E2" w:rsidR="00322DDD" w:rsidRPr="004A4CE5" w:rsidRDefault="00322DDD" w:rsidP="00FF1167">
            <w:pPr>
              <w:pStyle w:val="3"/>
              <w:shd w:val="clear" w:color="auto" w:fill="FFFFFF"/>
              <w:spacing w:before="0" w:line="240" w:lineRule="auto"/>
              <w:rPr>
                <w:rFonts w:ascii="Times New Roman" w:hAnsi="Times New Roman" w:cs="Times New Roman"/>
                <w:color w:val="auto"/>
                <w:sz w:val="22"/>
                <w:szCs w:val="29"/>
              </w:rPr>
            </w:pPr>
            <w:r>
              <w:rPr>
                <w:rFonts w:ascii="Times New Roman" w:hAnsi="Times New Roman" w:cs="Times New Roman"/>
                <w:color w:val="auto"/>
                <w:sz w:val="22"/>
                <w:szCs w:val="29"/>
              </w:rPr>
              <w:t>«</w:t>
            </w:r>
            <w:r w:rsidR="00FF1167">
              <w:rPr>
                <w:rFonts w:ascii="Times New Roman" w:hAnsi="Times New Roman" w:cs="Times New Roman"/>
                <w:color w:val="auto"/>
                <w:sz w:val="22"/>
                <w:szCs w:val="29"/>
              </w:rPr>
              <w:t>Колыбельная лосёнку</w:t>
            </w:r>
            <w:r>
              <w:rPr>
                <w:rFonts w:ascii="Times New Roman" w:hAnsi="Times New Roman" w:cs="Times New Roman"/>
                <w:color w:val="auto"/>
                <w:sz w:val="22"/>
                <w:szCs w:val="29"/>
              </w:rPr>
              <w:t xml:space="preserve">» </w:t>
            </w:r>
            <w:r w:rsidR="00FF1167">
              <w:rPr>
                <w:rFonts w:ascii="Times New Roman" w:hAnsi="Times New Roman" w:cs="Times New Roman"/>
                <w:color w:val="auto"/>
                <w:sz w:val="22"/>
                <w:szCs w:val="29"/>
              </w:rPr>
              <w:t>Ирина Токмакова</w:t>
            </w:r>
          </w:p>
        </w:tc>
      </w:tr>
      <w:tr w:rsidR="00322DDD" w:rsidRPr="00153591" w14:paraId="3C4B3AA3" w14:textId="77777777" w:rsidTr="00322DDD">
        <w:trPr>
          <w:trHeight w:val="203"/>
        </w:trPr>
        <w:tc>
          <w:tcPr>
            <w:tcW w:w="2495" w:type="dxa"/>
          </w:tcPr>
          <w:p w14:paraId="60F4D7E2" w14:textId="77777777" w:rsidR="00322DDD" w:rsidRPr="00153591" w:rsidRDefault="00322DDD" w:rsidP="00322DDD">
            <w:pPr>
              <w:widowControl w:val="0"/>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 xml:space="preserve">Ақырындап ояну, ауа, су ем-шаралары/ </w:t>
            </w:r>
          </w:p>
          <w:p w14:paraId="2C0ADA36" w14:textId="77777777" w:rsidR="00322DDD" w:rsidRPr="00153591" w:rsidRDefault="00322DDD" w:rsidP="00322DDD">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rPr>
              <w:t>Постепенный подъем, воздушные, водные процедуры</w:t>
            </w:r>
          </w:p>
        </w:tc>
        <w:tc>
          <w:tcPr>
            <w:tcW w:w="13264" w:type="dxa"/>
            <w:gridSpan w:val="8"/>
          </w:tcPr>
          <w:p w14:paraId="37620CAE" w14:textId="77777777" w:rsidR="00322DDD" w:rsidRPr="00153591" w:rsidRDefault="00322DDD" w:rsidP="00322DDD">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b/>
                <w:lang w:val="kk-KZ"/>
              </w:rPr>
              <w:t xml:space="preserve">«Точечный массаж»1-2 неделя «Гимнастика пробуждения» 3-4 неделя </w:t>
            </w:r>
          </w:p>
          <w:p w14:paraId="478D387E" w14:textId="77777777" w:rsidR="00322DDD" w:rsidRDefault="00322DDD" w:rsidP="00322DDD">
            <w:pPr>
              <w:widowControl w:val="0"/>
              <w:autoSpaceDE w:val="0"/>
              <w:autoSpaceDN w:val="0"/>
              <w:adjustRightInd w:val="0"/>
              <w:spacing w:after="0" w:line="240" w:lineRule="auto"/>
              <w:rPr>
                <w:rFonts w:ascii="Times New Roman" w:hAnsi="Times New Roman" w:cs="Times New Roman"/>
                <w:i/>
              </w:rPr>
            </w:pPr>
            <w:r w:rsidRPr="00153591">
              <w:rPr>
                <w:rFonts w:ascii="Times New Roman" w:hAnsi="Times New Roman" w:cs="Times New Roman"/>
                <w:b/>
                <w:lang w:val="kk-KZ"/>
              </w:rPr>
              <w:t>Мәдени-гигиеналық машықтар  білімін бекіту.</w:t>
            </w:r>
            <w:r w:rsidRPr="00153591">
              <w:rPr>
                <w:rFonts w:ascii="Times New Roman" w:hAnsi="Times New Roman" w:cs="Times New Roman"/>
                <w:lang w:val="kk-KZ"/>
              </w:rPr>
              <w:t xml:space="preserve"> </w:t>
            </w:r>
            <w:r w:rsidRPr="00153591">
              <w:rPr>
                <w:rFonts w:ascii="Times New Roman" w:hAnsi="Times New Roman" w:cs="Times New Roman"/>
                <w:i/>
              </w:rPr>
              <w:t xml:space="preserve">Игра на внимание «Как надо». </w:t>
            </w:r>
          </w:p>
          <w:p w14:paraId="0FBD05FB" w14:textId="77777777" w:rsidR="00322DDD" w:rsidRDefault="00322DDD" w:rsidP="00322DDD">
            <w:pPr>
              <w:widowControl w:val="0"/>
              <w:autoSpaceDE w:val="0"/>
              <w:autoSpaceDN w:val="0"/>
              <w:adjustRightInd w:val="0"/>
              <w:spacing w:after="0" w:line="240" w:lineRule="auto"/>
              <w:rPr>
                <w:rFonts w:ascii="Times New Roman" w:eastAsia="Times New Roman" w:hAnsi="Times New Roman" w:cs="Times New Roman"/>
                <w:lang w:val="kk-KZ" w:eastAsia="ru-RU"/>
              </w:rPr>
            </w:pPr>
            <w:r w:rsidRPr="00153591">
              <w:rPr>
                <w:rFonts w:ascii="Times New Roman" w:eastAsia="Times New Roman" w:hAnsi="Times New Roman" w:cs="Times New Roman"/>
                <w:b/>
                <w:i/>
                <w:lang w:val="kk-KZ" w:eastAsia="ru-RU"/>
              </w:rPr>
              <w:t>Цель</w:t>
            </w:r>
            <w:r>
              <w:rPr>
                <w:rFonts w:ascii="Times New Roman" w:eastAsia="Times New Roman" w:hAnsi="Times New Roman" w:cs="Times New Roman"/>
                <w:b/>
                <w:i/>
                <w:lang w:val="kk-KZ" w:eastAsia="ru-RU"/>
              </w:rPr>
              <w:t>:</w:t>
            </w:r>
            <w:r w:rsidRPr="00153591">
              <w:rPr>
                <w:rFonts w:ascii="Times New Roman" w:eastAsia="Times New Roman" w:hAnsi="Times New Roman" w:cs="Times New Roman"/>
                <w:b/>
                <w:i/>
                <w:lang w:val="kk-KZ" w:eastAsia="ru-RU"/>
              </w:rPr>
              <w:t xml:space="preserve">  </w:t>
            </w:r>
            <w:r>
              <w:rPr>
                <w:rFonts w:ascii="Times New Roman" w:hAnsi="Times New Roman" w:cs="Times New Roman"/>
                <w:sz w:val="24"/>
                <w:szCs w:val="24"/>
              </w:rPr>
              <w:t>расширять представления об организме человека и особенностях его деятельности</w:t>
            </w:r>
            <w:r w:rsidRPr="00153591">
              <w:rPr>
                <w:rFonts w:ascii="Times New Roman" w:eastAsia="Times New Roman" w:hAnsi="Times New Roman" w:cs="Times New Roman"/>
                <w:lang w:val="kk-KZ" w:eastAsia="ru-RU"/>
              </w:rPr>
              <w:t xml:space="preserve"> </w:t>
            </w:r>
          </w:p>
          <w:p w14:paraId="619B173E" w14:textId="77777777" w:rsidR="00322DDD" w:rsidRPr="00D93CA1" w:rsidRDefault="00322DDD" w:rsidP="00322DDD">
            <w:pPr>
              <w:spacing w:after="0" w:line="240" w:lineRule="auto"/>
              <w:rPr>
                <w:rFonts w:ascii="Times New Roman" w:hAnsi="Times New Roman" w:cs="Times New Roman"/>
                <w:color w:val="000000" w:themeColor="text1"/>
              </w:rPr>
            </w:pPr>
            <w:r w:rsidRPr="00D93CA1">
              <w:rPr>
                <w:rFonts w:ascii="Times New Roman" w:hAnsi="Times New Roman" w:cs="Times New Roman"/>
                <w:color w:val="000000" w:themeColor="text1"/>
              </w:rPr>
              <w:t>«</w:t>
            </w:r>
            <w:proofErr w:type="spellStart"/>
            <w:r w:rsidRPr="00D93CA1">
              <w:rPr>
                <w:rFonts w:ascii="Times New Roman" w:hAnsi="Times New Roman" w:cs="Times New Roman"/>
                <w:color w:val="000000" w:themeColor="text1"/>
              </w:rPr>
              <w:t>Неболейка</w:t>
            </w:r>
            <w:proofErr w:type="spellEnd"/>
            <w:r w:rsidRPr="00D93CA1">
              <w:rPr>
                <w:rFonts w:ascii="Times New Roman" w:hAnsi="Times New Roman" w:cs="Times New Roman"/>
                <w:color w:val="000000" w:themeColor="text1"/>
              </w:rPr>
              <w:t>»</w:t>
            </w:r>
          </w:p>
          <w:p w14:paraId="15D7940C" w14:textId="77777777" w:rsidR="00322DDD" w:rsidRPr="00D93CA1" w:rsidRDefault="00322DDD" w:rsidP="00322DDD">
            <w:pPr>
              <w:spacing w:after="0" w:line="240" w:lineRule="auto"/>
              <w:rPr>
                <w:rFonts w:ascii="Times New Roman" w:hAnsi="Times New Roman" w:cs="Times New Roman"/>
                <w:color w:val="000000" w:themeColor="text1"/>
              </w:rPr>
            </w:pPr>
            <w:r w:rsidRPr="00D93CA1">
              <w:rPr>
                <w:rFonts w:ascii="Times New Roman" w:hAnsi="Times New Roman" w:cs="Times New Roman"/>
                <w:color w:val="000000" w:themeColor="text1"/>
              </w:rPr>
              <w:t>1.Чтобы горло не болело,</w:t>
            </w:r>
          </w:p>
          <w:p w14:paraId="0A5740C4" w14:textId="77777777" w:rsidR="00322DDD" w:rsidRPr="00D93CA1" w:rsidRDefault="00322DDD" w:rsidP="00322DDD">
            <w:pPr>
              <w:spacing w:after="0" w:line="240" w:lineRule="auto"/>
              <w:rPr>
                <w:rFonts w:ascii="Times New Roman" w:hAnsi="Times New Roman" w:cs="Times New Roman"/>
                <w:color w:val="000000" w:themeColor="text1"/>
              </w:rPr>
            </w:pPr>
            <w:r w:rsidRPr="00D93CA1">
              <w:rPr>
                <w:rFonts w:ascii="Times New Roman" w:hAnsi="Times New Roman" w:cs="Times New Roman"/>
                <w:color w:val="000000" w:themeColor="text1"/>
              </w:rPr>
              <w:t xml:space="preserve">Мы его погладим смело. </w:t>
            </w:r>
            <w:proofErr w:type="gramStart"/>
            <w:r w:rsidRPr="00D93CA1">
              <w:rPr>
                <w:rFonts w:ascii="Times New Roman" w:hAnsi="Times New Roman" w:cs="Times New Roman"/>
                <w:color w:val="000000" w:themeColor="text1"/>
              </w:rPr>
              <w:t>( Мягко</w:t>
            </w:r>
            <w:proofErr w:type="gramEnd"/>
            <w:r w:rsidRPr="00D93CA1">
              <w:rPr>
                <w:rFonts w:ascii="Times New Roman" w:hAnsi="Times New Roman" w:cs="Times New Roman"/>
                <w:color w:val="000000" w:themeColor="text1"/>
              </w:rPr>
              <w:t xml:space="preserve"> гладить шею сверху вниз)</w:t>
            </w:r>
          </w:p>
          <w:p w14:paraId="505C5FB7" w14:textId="77777777" w:rsidR="00322DDD" w:rsidRPr="00D93CA1" w:rsidRDefault="00322DDD" w:rsidP="00322DDD">
            <w:pPr>
              <w:spacing w:after="0" w:line="240" w:lineRule="auto"/>
              <w:rPr>
                <w:rFonts w:ascii="Times New Roman" w:hAnsi="Times New Roman" w:cs="Times New Roman"/>
                <w:color w:val="000000" w:themeColor="text1"/>
              </w:rPr>
            </w:pPr>
            <w:r w:rsidRPr="00D93CA1">
              <w:rPr>
                <w:rFonts w:ascii="Times New Roman" w:hAnsi="Times New Roman" w:cs="Times New Roman"/>
                <w:color w:val="000000" w:themeColor="text1"/>
              </w:rPr>
              <w:t>2.Чтоб не кашлять, не чихать,</w:t>
            </w:r>
          </w:p>
          <w:p w14:paraId="02D0D862" w14:textId="77777777" w:rsidR="00322DDD" w:rsidRPr="00D93CA1" w:rsidRDefault="00322DDD" w:rsidP="00322DDD">
            <w:pPr>
              <w:spacing w:after="0" w:line="240" w:lineRule="auto"/>
              <w:rPr>
                <w:rFonts w:ascii="Times New Roman" w:hAnsi="Times New Roman" w:cs="Times New Roman"/>
                <w:color w:val="000000" w:themeColor="text1"/>
              </w:rPr>
            </w:pPr>
            <w:r w:rsidRPr="00D93CA1">
              <w:rPr>
                <w:rFonts w:ascii="Times New Roman" w:hAnsi="Times New Roman" w:cs="Times New Roman"/>
                <w:color w:val="000000" w:themeColor="text1"/>
              </w:rPr>
              <w:t>Надо носик растирать. (Указательными пальцами растирать крылья носа)</w:t>
            </w:r>
          </w:p>
          <w:p w14:paraId="2109E678" w14:textId="77777777" w:rsidR="00322DDD" w:rsidRPr="00D93CA1" w:rsidRDefault="00322DDD" w:rsidP="00322DDD">
            <w:pPr>
              <w:spacing w:after="0" w:line="240" w:lineRule="auto"/>
              <w:rPr>
                <w:rFonts w:ascii="Times New Roman" w:hAnsi="Times New Roman" w:cs="Times New Roman"/>
                <w:color w:val="000000" w:themeColor="text1"/>
              </w:rPr>
            </w:pPr>
            <w:r w:rsidRPr="00D93CA1">
              <w:rPr>
                <w:rFonts w:ascii="Times New Roman" w:hAnsi="Times New Roman" w:cs="Times New Roman"/>
                <w:color w:val="000000" w:themeColor="text1"/>
              </w:rPr>
              <w:t>3.«Вилку» пальчиками сделай,</w:t>
            </w:r>
          </w:p>
          <w:p w14:paraId="13DB4C49" w14:textId="77777777" w:rsidR="00322DDD" w:rsidRPr="00D93CA1" w:rsidRDefault="00322DDD" w:rsidP="00322DDD">
            <w:pPr>
              <w:spacing w:after="0" w:line="240" w:lineRule="auto"/>
              <w:rPr>
                <w:rFonts w:ascii="Times New Roman" w:hAnsi="Times New Roman" w:cs="Times New Roman"/>
                <w:color w:val="000000" w:themeColor="text1"/>
              </w:rPr>
            </w:pPr>
            <w:r w:rsidRPr="00D93CA1">
              <w:rPr>
                <w:rFonts w:ascii="Times New Roman" w:hAnsi="Times New Roman" w:cs="Times New Roman"/>
                <w:color w:val="000000" w:themeColor="text1"/>
              </w:rPr>
              <w:t xml:space="preserve">Массируй ушки ты умело. (Раздвинуть указательный и средний </w:t>
            </w:r>
            <w:proofErr w:type="spellStart"/>
            <w:proofErr w:type="gramStart"/>
            <w:r w:rsidRPr="00D93CA1">
              <w:rPr>
                <w:rFonts w:ascii="Times New Roman" w:hAnsi="Times New Roman" w:cs="Times New Roman"/>
                <w:color w:val="000000" w:themeColor="text1"/>
              </w:rPr>
              <w:t>пальцы.Растирать</w:t>
            </w:r>
            <w:proofErr w:type="spellEnd"/>
            <w:proofErr w:type="gramEnd"/>
            <w:r w:rsidRPr="00D93CA1">
              <w:rPr>
                <w:rFonts w:ascii="Times New Roman" w:hAnsi="Times New Roman" w:cs="Times New Roman"/>
                <w:color w:val="000000" w:themeColor="text1"/>
              </w:rPr>
              <w:t xml:space="preserve"> точки перед и за ушами.)</w:t>
            </w:r>
          </w:p>
          <w:p w14:paraId="5F0A49F6" w14:textId="77777777" w:rsidR="00322DDD" w:rsidRPr="00D93CA1" w:rsidRDefault="00322DDD" w:rsidP="00322DDD">
            <w:pPr>
              <w:spacing w:after="0" w:line="240" w:lineRule="auto"/>
              <w:rPr>
                <w:rFonts w:ascii="Times New Roman" w:hAnsi="Times New Roman" w:cs="Times New Roman"/>
                <w:color w:val="000000" w:themeColor="text1"/>
              </w:rPr>
            </w:pPr>
            <w:r w:rsidRPr="00D93CA1">
              <w:rPr>
                <w:rFonts w:ascii="Times New Roman" w:hAnsi="Times New Roman" w:cs="Times New Roman"/>
                <w:color w:val="000000" w:themeColor="text1"/>
              </w:rPr>
              <w:t>4.Знаем, знаем – да, да, да,</w:t>
            </w:r>
          </w:p>
          <w:p w14:paraId="28C43A1C" w14:textId="77777777" w:rsidR="00322DDD" w:rsidRPr="00D93CA1" w:rsidRDefault="00322DDD" w:rsidP="00322DDD">
            <w:pPr>
              <w:spacing w:after="0" w:line="240" w:lineRule="auto"/>
              <w:rPr>
                <w:rFonts w:ascii="Times New Roman" w:hAnsi="Times New Roman" w:cs="Times New Roman"/>
                <w:color w:val="000000" w:themeColor="text1"/>
              </w:rPr>
            </w:pPr>
            <w:r w:rsidRPr="00D93CA1">
              <w:rPr>
                <w:rFonts w:ascii="Times New Roman" w:hAnsi="Times New Roman" w:cs="Times New Roman"/>
                <w:color w:val="000000" w:themeColor="text1"/>
              </w:rPr>
              <w:t>Нам простуда не страшна. (Потирать ладони друг о друга)</w:t>
            </w:r>
          </w:p>
          <w:p w14:paraId="0AF6128D" w14:textId="77777777" w:rsidR="00322DDD" w:rsidRPr="00FA398E" w:rsidRDefault="00322DDD" w:rsidP="00322DDD">
            <w:pPr>
              <w:spacing w:after="0" w:line="240" w:lineRule="auto"/>
              <w:rPr>
                <w:rFonts w:ascii="Times New Roman" w:hAnsi="Times New Roman" w:cs="Times New Roman"/>
                <w:bCs/>
                <w:lang w:val="kk-KZ"/>
              </w:rPr>
            </w:pPr>
            <w:r>
              <w:rPr>
                <w:rFonts w:ascii="Times New Roman" w:hAnsi="Times New Roman" w:cs="Times New Roman"/>
                <w:bCs/>
                <w:color w:val="000000"/>
                <w:sz w:val="24"/>
              </w:rPr>
              <w:t xml:space="preserve"> </w:t>
            </w:r>
            <w:r w:rsidRPr="00153591">
              <w:rPr>
                <w:rFonts w:ascii="Times New Roman" w:hAnsi="Times New Roman" w:cs="Times New Roman"/>
                <w:bCs/>
                <w:color w:val="000000"/>
              </w:rPr>
              <w:t>** *</w:t>
            </w:r>
            <w:r w:rsidRPr="00153591">
              <w:rPr>
                <w:rFonts w:ascii="Times New Roman" w:hAnsi="Times New Roman" w:cs="Times New Roman"/>
                <w:bCs/>
                <w:lang w:val="kk-KZ"/>
              </w:rPr>
              <w:t xml:space="preserve"> </w:t>
            </w:r>
            <w:r>
              <w:rPr>
                <w:rFonts w:ascii="Times New Roman" w:hAnsi="Times New Roman" w:cs="Times New Roman"/>
                <w:bCs/>
                <w:lang w:val="kk-KZ"/>
              </w:rPr>
              <w:t>қол-аяқ-руки-ноги,</w:t>
            </w:r>
            <w:r w:rsidRPr="00153591">
              <w:rPr>
                <w:rFonts w:ascii="Times New Roman" w:hAnsi="Times New Roman" w:cs="Times New Roman"/>
                <w:bCs/>
                <w:lang w:val="kk-KZ"/>
              </w:rPr>
              <w:t xml:space="preserve"> орамал сабын -мыло, су - вода</w:t>
            </w:r>
            <w:r>
              <w:rPr>
                <w:rFonts w:ascii="Times New Roman" w:hAnsi="Times New Roman" w:cs="Times New Roman"/>
                <w:bCs/>
                <w:lang w:val="kk-KZ"/>
              </w:rPr>
              <w:t xml:space="preserve">, кір - грязный, таза – чистый, </w:t>
            </w:r>
          </w:p>
          <w:p w14:paraId="1D325E8D" w14:textId="576E9A06" w:rsidR="00322DDD" w:rsidRPr="003A652C" w:rsidRDefault="00322DDD" w:rsidP="00322DDD">
            <w:pPr>
              <w:spacing w:after="0" w:line="240" w:lineRule="auto"/>
              <w:rPr>
                <w:rFonts w:ascii="Times New Roman" w:hAnsi="Times New Roman" w:cs="Times New Roman"/>
                <w:bCs/>
                <w:lang w:val="kk-KZ"/>
              </w:rPr>
            </w:pPr>
            <w:r w:rsidRPr="00153591">
              <w:rPr>
                <w:rFonts w:ascii="Times New Roman" w:hAnsi="Times New Roman" w:cs="Times New Roman"/>
                <w:b/>
                <w:lang w:val="kk-KZ"/>
              </w:rPr>
              <w:t>Ойын жаттығуы/</w:t>
            </w:r>
            <w:r w:rsidRPr="00153591">
              <w:rPr>
                <w:rFonts w:ascii="Times New Roman" w:hAnsi="Times New Roman" w:cs="Times New Roman"/>
              </w:rPr>
              <w:t xml:space="preserve">Игровое упражнение </w:t>
            </w:r>
            <w:r w:rsidRPr="00153591">
              <w:rPr>
                <w:rFonts w:ascii="Times New Roman" w:hAnsi="Times New Roman" w:cs="Times New Roman"/>
                <w:i/>
              </w:rPr>
              <w:t>«Кто правильно и быстро развесит</w:t>
            </w:r>
            <w:r w:rsidR="002064FD">
              <w:rPr>
                <w:rFonts w:ascii="Times New Roman" w:hAnsi="Times New Roman" w:cs="Times New Roman"/>
                <w:i/>
              </w:rPr>
              <w:t>ь</w:t>
            </w:r>
            <w:r w:rsidRPr="00153591">
              <w:rPr>
                <w:rFonts w:ascii="Times New Roman" w:hAnsi="Times New Roman" w:cs="Times New Roman"/>
                <w:i/>
              </w:rPr>
              <w:t xml:space="preserve"> одежду»</w:t>
            </w:r>
          </w:p>
          <w:p w14:paraId="30620AF6" w14:textId="77777777" w:rsidR="00322DDD" w:rsidRPr="00153591" w:rsidRDefault="00322DDD" w:rsidP="00322DDD">
            <w:pPr>
              <w:widowControl w:val="0"/>
              <w:autoSpaceDE w:val="0"/>
              <w:autoSpaceDN w:val="0"/>
              <w:adjustRightInd w:val="0"/>
              <w:spacing w:after="0" w:line="240" w:lineRule="auto"/>
              <w:contextualSpacing/>
              <w:rPr>
                <w:rFonts w:ascii="Times New Roman" w:hAnsi="Times New Roman" w:cs="Times New Roman"/>
                <w:lang w:val="kk-KZ"/>
              </w:rPr>
            </w:pPr>
            <w:r>
              <w:rPr>
                <w:rFonts w:ascii="Times New Roman" w:hAnsi="Times New Roman" w:cs="Times New Roman"/>
                <w:i/>
              </w:rPr>
              <w:t>Задача</w:t>
            </w:r>
            <w:proofErr w:type="gramStart"/>
            <w:r w:rsidRPr="00153591">
              <w:rPr>
                <w:rFonts w:ascii="Times New Roman" w:hAnsi="Times New Roman" w:cs="Times New Roman"/>
                <w:i/>
              </w:rPr>
              <w:t>: Закреплять</w:t>
            </w:r>
            <w:proofErr w:type="gramEnd"/>
            <w:r w:rsidRPr="00153591">
              <w:rPr>
                <w:rFonts w:ascii="Times New Roman" w:hAnsi="Times New Roman" w:cs="Times New Roman"/>
                <w:i/>
              </w:rPr>
              <w:t xml:space="preserve"> умение заправлять свою кровать.</w:t>
            </w:r>
            <w:r w:rsidRPr="00153591">
              <w:rPr>
                <w:rFonts w:ascii="Times New Roman" w:hAnsi="Times New Roman" w:cs="Times New Roman"/>
                <w:i/>
                <w:lang w:val="kk-KZ"/>
              </w:rPr>
              <w:t xml:space="preserve"> «Как надо заправлять кровать»</w:t>
            </w:r>
          </w:p>
        </w:tc>
      </w:tr>
      <w:tr w:rsidR="00322DDD" w:rsidRPr="00153591" w14:paraId="5385376B" w14:textId="77777777" w:rsidTr="00322DDD">
        <w:trPr>
          <w:trHeight w:val="281"/>
        </w:trPr>
        <w:tc>
          <w:tcPr>
            <w:tcW w:w="2495" w:type="dxa"/>
          </w:tcPr>
          <w:p w14:paraId="2D154CB1" w14:textId="77777777" w:rsidR="00322DDD" w:rsidRPr="00153591" w:rsidRDefault="00322DDD" w:rsidP="00322DDD">
            <w:pPr>
              <w:widowControl w:val="0"/>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Бесін ас/</w:t>
            </w:r>
            <w:r w:rsidRPr="00153591">
              <w:rPr>
                <w:rFonts w:ascii="Times New Roman" w:hAnsi="Times New Roman" w:cs="Times New Roman"/>
                <w:b/>
                <w:bCs/>
              </w:rPr>
              <w:t>Полдник</w:t>
            </w:r>
          </w:p>
        </w:tc>
        <w:tc>
          <w:tcPr>
            <w:tcW w:w="13264" w:type="dxa"/>
            <w:gridSpan w:val="8"/>
          </w:tcPr>
          <w:p w14:paraId="252BF519" w14:textId="77777777" w:rsidR="00322DDD" w:rsidRPr="00153591" w:rsidRDefault="00322DDD" w:rsidP="00322DDD">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lang w:val="kk-KZ"/>
              </w:rPr>
              <w:t>Балалардың назарын тамаққа аудару; тамақтану мәдениеті туралы жеке жұмыс жүргізу</w:t>
            </w:r>
          </w:p>
          <w:p w14:paraId="22668EE9" w14:textId="77777777" w:rsidR="00322DDD" w:rsidRPr="00153591" w:rsidRDefault="00322DDD" w:rsidP="00322DDD">
            <w:pPr>
              <w:widowControl w:val="0"/>
              <w:tabs>
                <w:tab w:val="left" w:pos="6640"/>
              </w:tabs>
              <w:autoSpaceDE w:val="0"/>
              <w:autoSpaceDN w:val="0"/>
              <w:adjustRightInd w:val="0"/>
              <w:spacing w:after="0" w:line="240" w:lineRule="auto"/>
              <w:contextualSpacing/>
              <w:jc w:val="center"/>
              <w:rPr>
                <w:rFonts w:ascii="Times New Roman" w:hAnsi="Times New Roman" w:cs="Times New Roman"/>
                <w:b/>
                <w:i/>
                <w:u w:val="dotted"/>
                <w:lang w:val="kk-KZ"/>
              </w:rPr>
            </w:pPr>
            <w:r w:rsidRPr="00153591">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322DDD" w:rsidRPr="00153591" w14:paraId="059689EF" w14:textId="77777777" w:rsidTr="00322DDD">
        <w:trPr>
          <w:trHeight w:val="815"/>
        </w:trPr>
        <w:tc>
          <w:tcPr>
            <w:tcW w:w="2495" w:type="dxa"/>
            <w:vMerge w:val="restart"/>
          </w:tcPr>
          <w:p w14:paraId="38ABD53E" w14:textId="77777777" w:rsidR="00322DDD" w:rsidRPr="00153591"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bCs/>
                <w:lang w:val="kk-KZ"/>
              </w:rPr>
              <w:t xml:space="preserve">Ойындар, өз еркіндегі жұмыстар/ </w:t>
            </w:r>
            <w:r w:rsidRPr="00153591">
              <w:rPr>
                <w:rFonts w:ascii="Times New Roman" w:hAnsi="Times New Roman" w:cs="Times New Roman"/>
                <w:b/>
                <w:bCs/>
              </w:rPr>
              <w:t>Игры, самостоятельная деятельность</w:t>
            </w:r>
            <w:r w:rsidRPr="00153591">
              <w:rPr>
                <w:rFonts w:ascii="Times New Roman" w:hAnsi="Times New Roman" w:cs="Times New Roman"/>
                <w:b/>
                <w:lang w:val="kk-KZ"/>
              </w:rPr>
              <w:t xml:space="preserve"> </w:t>
            </w:r>
          </w:p>
          <w:p w14:paraId="33208F67" w14:textId="77777777" w:rsidR="00322DDD" w:rsidRPr="00153591"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
          <w:p w14:paraId="032A4122" w14:textId="77777777" w:rsidR="00322DDD" w:rsidRPr="00153591" w:rsidRDefault="00322DDD" w:rsidP="00322DDD">
            <w:pPr>
              <w:widowControl w:val="0"/>
              <w:autoSpaceDE w:val="0"/>
              <w:autoSpaceDN w:val="0"/>
              <w:adjustRightInd w:val="0"/>
              <w:spacing w:after="0" w:line="240" w:lineRule="auto"/>
              <w:contextualSpacing/>
              <w:jc w:val="both"/>
              <w:rPr>
                <w:rFonts w:ascii="Times New Roman" w:hAnsi="Times New Roman" w:cs="Times New Roman"/>
                <w:b/>
                <w:bCs/>
              </w:rPr>
            </w:pPr>
          </w:p>
          <w:p w14:paraId="0711593F" w14:textId="77777777" w:rsidR="00322DDD" w:rsidRPr="00153591" w:rsidRDefault="00322DDD" w:rsidP="00322DDD">
            <w:pPr>
              <w:widowControl w:val="0"/>
              <w:autoSpaceDE w:val="0"/>
              <w:autoSpaceDN w:val="0"/>
              <w:adjustRightInd w:val="0"/>
              <w:spacing w:after="0" w:line="240" w:lineRule="auto"/>
              <w:contextualSpacing/>
              <w:jc w:val="both"/>
              <w:rPr>
                <w:rFonts w:ascii="Times New Roman" w:hAnsi="Times New Roman" w:cs="Times New Roman"/>
                <w:b/>
                <w:bCs/>
              </w:rPr>
            </w:pPr>
          </w:p>
          <w:p w14:paraId="3F997997" w14:textId="77777777" w:rsidR="00322DDD" w:rsidRPr="00153591" w:rsidRDefault="00322DDD" w:rsidP="00322DDD">
            <w:pPr>
              <w:widowControl w:val="0"/>
              <w:autoSpaceDE w:val="0"/>
              <w:autoSpaceDN w:val="0"/>
              <w:adjustRightInd w:val="0"/>
              <w:spacing w:after="0" w:line="240" w:lineRule="auto"/>
              <w:contextualSpacing/>
              <w:jc w:val="both"/>
              <w:rPr>
                <w:rFonts w:ascii="Times New Roman" w:hAnsi="Times New Roman" w:cs="Times New Roman"/>
                <w:b/>
                <w:bCs/>
              </w:rPr>
            </w:pPr>
          </w:p>
          <w:p w14:paraId="7DDA6D0F" w14:textId="77777777" w:rsidR="00322DDD" w:rsidRPr="00153591" w:rsidRDefault="00322DDD" w:rsidP="00322DDD">
            <w:pPr>
              <w:widowControl w:val="0"/>
              <w:autoSpaceDE w:val="0"/>
              <w:autoSpaceDN w:val="0"/>
              <w:adjustRightInd w:val="0"/>
              <w:spacing w:after="0" w:line="240" w:lineRule="auto"/>
              <w:contextualSpacing/>
              <w:jc w:val="both"/>
              <w:rPr>
                <w:rFonts w:ascii="Times New Roman" w:hAnsi="Times New Roman" w:cs="Times New Roman"/>
                <w:b/>
                <w:bCs/>
              </w:rPr>
            </w:pPr>
          </w:p>
          <w:p w14:paraId="3F96D9DA" w14:textId="77777777" w:rsidR="00322DDD" w:rsidRPr="00153591" w:rsidRDefault="00322DDD" w:rsidP="00322DDD">
            <w:pPr>
              <w:widowControl w:val="0"/>
              <w:autoSpaceDE w:val="0"/>
              <w:autoSpaceDN w:val="0"/>
              <w:adjustRightInd w:val="0"/>
              <w:spacing w:after="0" w:line="240" w:lineRule="auto"/>
              <w:contextualSpacing/>
              <w:jc w:val="both"/>
              <w:rPr>
                <w:rFonts w:ascii="Times New Roman" w:hAnsi="Times New Roman" w:cs="Times New Roman"/>
                <w:b/>
                <w:bCs/>
              </w:rPr>
            </w:pPr>
          </w:p>
          <w:p w14:paraId="19304E59" w14:textId="77777777" w:rsidR="00322DDD" w:rsidRPr="00153591" w:rsidRDefault="00322DDD" w:rsidP="00322DDD">
            <w:pPr>
              <w:widowControl w:val="0"/>
              <w:autoSpaceDE w:val="0"/>
              <w:autoSpaceDN w:val="0"/>
              <w:adjustRightInd w:val="0"/>
              <w:spacing w:after="0" w:line="240" w:lineRule="auto"/>
              <w:contextualSpacing/>
              <w:jc w:val="both"/>
              <w:rPr>
                <w:rFonts w:ascii="Times New Roman" w:hAnsi="Times New Roman" w:cs="Times New Roman"/>
                <w:b/>
                <w:bCs/>
              </w:rPr>
            </w:pPr>
          </w:p>
          <w:p w14:paraId="6D3A711D" w14:textId="77777777" w:rsidR="00322DDD" w:rsidRPr="00153591" w:rsidRDefault="00322DDD" w:rsidP="00322DDD">
            <w:pPr>
              <w:widowControl w:val="0"/>
              <w:autoSpaceDE w:val="0"/>
              <w:autoSpaceDN w:val="0"/>
              <w:adjustRightInd w:val="0"/>
              <w:spacing w:after="0" w:line="240" w:lineRule="auto"/>
              <w:contextualSpacing/>
              <w:jc w:val="both"/>
              <w:rPr>
                <w:rFonts w:ascii="Times New Roman" w:hAnsi="Times New Roman" w:cs="Times New Roman"/>
                <w:b/>
                <w:bCs/>
              </w:rPr>
            </w:pPr>
          </w:p>
          <w:p w14:paraId="76125BFE" w14:textId="77777777" w:rsidR="00322DDD" w:rsidRPr="00153591" w:rsidRDefault="00322DDD" w:rsidP="00322DDD">
            <w:pPr>
              <w:widowControl w:val="0"/>
              <w:autoSpaceDE w:val="0"/>
              <w:autoSpaceDN w:val="0"/>
              <w:adjustRightInd w:val="0"/>
              <w:spacing w:after="0" w:line="240" w:lineRule="auto"/>
              <w:contextualSpacing/>
              <w:jc w:val="both"/>
              <w:rPr>
                <w:rFonts w:ascii="Times New Roman" w:hAnsi="Times New Roman" w:cs="Times New Roman"/>
                <w:b/>
                <w:bCs/>
              </w:rPr>
            </w:pPr>
          </w:p>
          <w:p w14:paraId="39602638" w14:textId="77777777" w:rsidR="00322DDD" w:rsidRPr="00153591" w:rsidRDefault="00322DDD" w:rsidP="00322DDD">
            <w:pPr>
              <w:widowControl w:val="0"/>
              <w:autoSpaceDE w:val="0"/>
              <w:autoSpaceDN w:val="0"/>
              <w:adjustRightInd w:val="0"/>
              <w:spacing w:after="0" w:line="240" w:lineRule="auto"/>
              <w:contextualSpacing/>
              <w:jc w:val="both"/>
              <w:rPr>
                <w:rFonts w:ascii="Times New Roman" w:hAnsi="Times New Roman" w:cs="Times New Roman"/>
                <w:b/>
                <w:bCs/>
              </w:rPr>
            </w:pPr>
          </w:p>
          <w:p w14:paraId="38A7116E" w14:textId="77777777" w:rsidR="00322DDD" w:rsidRPr="00153591" w:rsidRDefault="00322DDD" w:rsidP="00322DDD">
            <w:pPr>
              <w:widowControl w:val="0"/>
              <w:autoSpaceDE w:val="0"/>
              <w:autoSpaceDN w:val="0"/>
              <w:adjustRightInd w:val="0"/>
              <w:spacing w:after="0" w:line="240" w:lineRule="auto"/>
              <w:contextualSpacing/>
              <w:jc w:val="both"/>
              <w:rPr>
                <w:rFonts w:ascii="Times New Roman" w:hAnsi="Times New Roman" w:cs="Times New Roman"/>
                <w:b/>
                <w:bCs/>
              </w:rPr>
            </w:pPr>
          </w:p>
          <w:p w14:paraId="7C546FB1" w14:textId="77777777" w:rsidR="00322DDD" w:rsidRPr="00153591" w:rsidRDefault="00322DDD" w:rsidP="00322DDD">
            <w:pPr>
              <w:widowControl w:val="0"/>
              <w:autoSpaceDE w:val="0"/>
              <w:autoSpaceDN w:val="0"/>
              <w:adjustRightInd w:val="0"/>
              <w:spacing w:after="0" w:line="240" w:lineRule="auto"/>
              <w:contextualSpacing/>
              <w:jc w:val="both"/>
              <w:rPr>
                <w:rFonts w:ascii="Times New Roman" w:hAnsi="Times New Roman" w:cs="Times New Roman"/>
                <w:b/>
                <w:bCs/>
              </w:rPr>
            </w:pPr>
          </w:p>
          <w:p w14:paraId="4E4DC51F" w14:textId="77777777" w:rsidR="00322DDD" w:rsidRPr="00153591" w:rsidRDefault="00322DDD" w:rsidP="00322DDD">
            <w:pPr>
              <w:widowControl w:val="0"/>
              <w:autoSpaceDE w:val="0"/>
              <w:autoSpaceDN w:val="0"/>
              <w:adjustRightInd w:val="0"/>
              <w:spacing w:after="0" w:line="240" w:lineRule="auto"/>
              <w:contextualSpacing/>
              <w:jc w:val="both"/>
              <w:rPr>
                <w:rFonts w:ascii="Times New Roman" w:hAnsi="Times New Roman" w:cs="Times New Roman"/>
                <w:b/>
                <w:bCs/>
              </w:rPr>
            </w:pPr>
          </w:p>
          <w:p w14:paraId="18901ECA" w14:textId="77777777" w:rsidR="00322DDD" w:rsidRPr="00153591" w:rsidRDefault="00322DDD" w:rsidP="00322DDD">
            <w:pPr>
              <w:widowControl w:val="0"/>
              <w:autoSpaceDE w:val="0"/>
              <w:autoSpaceDN w:val="0"/>
              <w:adjustRightInd w:val="0"/>
              <w:spacing w:after="0" w:line="240" w:lineRule="auto"/>
              <w:contextualSpacing/>
              <w:jc w:val="both"/>
              <w:rPr>
                <w:rFonts w:ascii="Times New Roman" w:hAnsi="Times New Roman" w:cs="Times New Roman"/>
                <w:b/>
                <w:bCs/>
              </w:rPr>
            </w:pPr>
          </w:p>
          <w:p w14:paraId="6BF9EDC4" w14:textId="77777777" w:rsidR="00322DDD" w:rsidRPr="00153591" w:rsidRDefault="00322DDD" w:rsidP="00322DDD">
            <w:pPr>
              <w:widowControl w:val="0"/>
              <w:autoSpaceDE w:val="0"/>
              <w:autoSpaceDN w:val="0"/>
              <w:adjustRightInd w:val="0"/>
              <w:spacing w:after="0" w:line="240" w:lineRule="auto"/>
              <w:contextualSpacing/>
              <w:jc w:val="both"/>
              <w:rPr>
                <w:rFonts w:ascii="Times New Roman" w:hAnsi="Times New Roman" w:cs="Times New Roman"/>
                <w:b/>
                <w:bCs/>
              </w:rPr>
            </w:pPr>
          </w:p>
          <w:p w14:paraId="6E2375DB" w14:textId="77777777" w:rsidR="00322DDD" w:rsidRPr="00153591" w:rsidRDefault="00322DDD" w:rsidP="00322DDD">
            <w:pPr>
              <w:widowControl w:val="0"/>
              <w:autoSpaceDE w:val="0"/>
              <w:autoSpaceDN w:val="0"/>
              <w:adjustRightInd w:val="0"/>
              <w:spacing w:after="0" w:line="240" w:lineRule="auto"/>
              <w:contextualSpacing/>
              <w:jc w:val="both"/>
              <w:rPr>
                <w:rFonts w:ascii="Times New Roman" w:hAnsi="Times New Roman" w:cs="Times New Roman"/>
                <w:b/>
                <w:bCs/>
              </w:rPr>
            </w:pPr>
          </w:p>
          <w:p w14:paraId="616D43EC" w14:textId="77777777" w:rsidR="00322DDD" w:rsidRPr="00153591" w:rsidRDefault="00322DDD" w:rsidP="00322DDD">
            <w:pPr>
              <w:widowControl w:val="0"/>
              <w:autoSpaceDE w:val="0"/>
              <w:autoSpaceDN w:val="0"/>
              <w:adjustRightInd w:val="0"/>
              <w:spacing w:after="0" w:line="240" w:lineRule="auto"/>
              <w:contextualSpacing/>
              <w:jc w:val="both"/>
              <w:rPr>
                <w:rFonts w:ascii="Times New Roman" w:hAnsi="Times New Roman" w:cs="Times New Roman"/>
                <w:b/>
                <w:bCs/>
              </w:rPr>
            </w:pPr>
          </w:p>
          <w:p w14:paraId="37D3AE32" w14:textId="77777777" w:rsidR="00322DDD" w:rsidRPr="00153591" w:rsidRDefault="00322DDD" w:rsidP="00322DDD">
            <w:pPr>
              <w:widowControl w:val="0"/>
              <w:autoSpaceDE w:val="0"/>
              <w:autoSpaceDN w:val="0"/>
              <w:adjustRightInd w:val="0"/>
              <w:spacing w:after="0" w:line="240" w:lineRule="auto"/>
              <w:contextualSpacing/>
              <w:jc w:val="both"/>
              <w:rPr>
                <w:rFonts w:ascii="Times New Roman" w:hAnsi="Times New Roman" w:cs="Times New Roman"/>
                <w:b/>
                <w:bCs/>
              </w:rPr>
            </w:pPr>
          </w:p>
          <w:p w14:paraId="4ECE7880" w14:textId="77777777" w:rsidR="00322DDD" w:rsidRPr="00153591" w:rsidRDefault="00322DDD" w:rsidP="00322DDD">
            <w:pPr>
              <w:widowControl w:val="0"/>
              <w:autoSpaceDE w:val="0"/>
              <w:autoSpaceDN w:val="0"/>
              <w:adjustRightInd w:val="0"/>
              <w:spacing w:after="0" w:line="240" w:lineRule="auto"/>
              <w:contextualSpacing/>
              <w:jc w:val="both"/>
              <w:rPr>
                <w:rFonts w:ascii="Times New Roman" w:hAnsi="Times New Roman" w:cs="Times New Roman"/>
                <w:b/>
                <w:bCs/>
              </w:rPr>
            </w:pPr>
          </w:p>
          <w:p w14:paraId="61F19326" w14:textId="77777777" w:rsidR="00322DDD" w:rsidRPr="00153591" w:rsidRDefault="00322DDD" w:rsidP="00322DDD">
            <w:pPr>
              <w:widowControl w:val="0"/>
              <w:autoSpaceDE w:val="0"/>
              <w:autoSpaceDN w:val="0"/>
              <w:adjustRightInd w:val="0"/>
              <w:spacing w:after="0" w:line="240" w:lineRule="auto"/>
              <w:contextualSpacing/>
              <w:jc w:val="both"/>
              <w:rPr>
                <w:rFonts w:ascii="Times New Roman" w:hAnsi="Times New Roman" w:cs="Times New Roman"/>
                <w:b/>
                <w:bCs/>
              </w:rPr>
            </w:pPr>
          </w:p>
          <w:p w14:paraId="0BA7120B" w14:textId="77777777" w:rsidR="00322DDD" w:rsidRPr="00153591" w:rsidRDefault="00322DDD" w:rsidP="00322DDD">
            <w:pPr>
              <w:widowControl w:val="0"/>
              <w:autoSpaceDE w:val="0"/>
              <w:autoSpaceDN w:val="0"/>
              <w:adjustRightInd w:val="0"/>
              <w:spacing w:after="0" w:line="240" w:lineRule="auto"/>
              <w:contextualSpacing/>
              <w:jc w:val="both"/>
              <w:rPr>
                <w:rFonts w:ascii="Times New Roman" w:hAnsi="Times New Roman" w:cs="Times New Roman"/>
                <w:b/>
                <w:bCs/>
              </w:rPr>
            </w:pPr>
          </w:p>
          <w:p w14:paraId="236BDF6E" w14:textId="77777777" w:rsidR="00322DDD" w:rsidRPr="00153591" w:rsidRDefault="00322DDD" w:rsidP="00322DDD">
            <w:pPr>
              <w:widowControl w:val="0"/>
              <w:autoSpaceDE w:val="0"/>
              <w:autoSpaceDN w:val="0"/>
              <w:adjustRightInd w:val="0"/>
              <w:spacing w:after="0" w:line="240" w:lineRule="auto"/>
              <w:contextualSpacing/>
              <w:jc w:val="both"/>
              <w:rPr>
                <w:rFonts w:ascii="Times New Roman" w:hAnsi="Times New Roman" w:cs="Times New Roman"/>
                <w:b/>
                <w:bCs/>
              </w:rPr>
            </w:pPr>
          </w:p>
          <w:p w14:paraId="7C67319C" w14:textId="77777777" w:rsidR="00322DDD" w:rsidRPr="00153591" w:rsidRDefault="00322DDD" w:rsidP="00322DDD">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1DE725C9" w14:textId="77777777" w:rsidR="00322DDD" w:rsidRPr="00153591" w:rsidRDefault="00322DDD" w:rsidP="00322DDD">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47A14A17" w14:textId="77777777" w:rsidR="00322DDD" w:rsidRPr="00153591" w:rsidRDefault="00322DDD" w:rsidP="00322DDD">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11A4256E" w14:textId="77777777" w:rsidR="00322DDD" w:rsidRPr="00153591" w:rsidRDefault="00322DDD" w:rsidP="00322DDD">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613CB4F7" w14:textId="77777777" w:rsidR="00322DDD" w:rsidRPr="00153591" w:rsidRDefault="00322DDD" w:rsidP="00322DDD">
            <w:pPr>
              <w:widowControl w:val="0"/>
              <w:autoSpaceDE w:val="0"/>
              <w:autoSpaceDN w:val="0"/>
              <w:adjustRightInd w:val="0"/>
              <w:spacing w:after="0" w:line="240" w:lineRule="auto"/>
              <w:contextualSpacing/>
              <w:jc w:val="both"/>
              <w:rPr>
                <w:rFonts w:ascii="Times New Roman" w:hAnsi="Times New Roman" w:cs="Times New Roman"/>
                <w:b/>
                <w:bCs/>
                <w:lang w:val="kk-KZ"/>
              </w:rPr>
            </w:pPr>
            <w:r w:rsidRPr="00153591">
              <w:rPr>
                <w:rFonts w:ascii="Times New Roman" w:hAnsi="Times New Roman" w:cs="Times New Roman"/>
                <w:b/>
                <w:bCs/>
                <w:lang w:val="kk-KZ"/>
              </w:rPr>
              <w:t>Жеке жұмыс/</w:t>
            </w:r>
          </w:p>
          <w:p w14:paraId="70F756EC" w14:textId="77777777" w:rsidR="00322DDD" w:rsidRPr="00153591" w:rsidRDefault="00322DDD" w:rsidP="00322DDD">
            <w:pPr>
              <w:widowControl w:val="0"/>
              <w:autoSpaceDE w:val="0"/>
              <w:autoSpaceDN w:val="0"/>
              <w:adjustRightInd w:val="0"/>
              <w:spacing w:after="0" w:line="240" w:lineRule="auto"/>
              <w:contextualSpacing/>
              <w:jc w:val="both"/>
              <w:rPr>
                <w:rFonts w:ascii="Times New Roman" w:hAnsi="Times New Roman" w:cs="Times New Roman"/>
                <w:b/>
                <w:bCs/>
              </w:rPr>
            </w:pPr>
            <w:r w:rsidRPr="00153591">
              <w:rPr>
                <w:rFonts w:ascii="Times New Roman" w:hAnsi="Times New Roman" w:cs="Times New Roman"/>
                <w:b/>
                <w:bCs/>
              </w:rPr>
              <w:t>Индивидуальная работа (по индивидуальным картам развития)</w:t>
            </w:r>
          </w:p>
        </w:tc>
        <w:tc>
          <w:tcPr>
            <w:tcW w:w="2610" w:type="dxa"/>
            <w:gridSpan w:val="2"/>
          </w:tcPr>
          <w:p w14:paraId="5BCE8ADA" w14:textId="434A473E" w:rsidR="00322DDD" w:rsidRPr="002064FD" w:rsidRDefault="00322DDD" w:rsidP="002064FD">
            <w:pPr>
              <w:spacing w:line="240" w:lineRule="auto"/>
              <w:rPr>
                <w:rFonts w:ascii="Times New Roman" w:hAnsi="Times New Roman" w:cs="Times New Roman"/>
              </w:rPr>
            </w:pPr>
            <w:proofErr w:type="spellStart"/>
            <w:r w:rsidRPr="00FF1167">
              <w:rPr>
                <w:rFonts w:ascii="Times New Roman" w:hAnsi="Times New Roman" w:cs="Times New Roman"/>
                <w:b/>
              </w:rPr>
              <w:lastRenderedPageBreak/>
              <w:t>Сюжеттiк</w:t>
            </w:r>
            <w:proofErr w:type="spellEnd"/>
            <w:r w:rsidRPr="00FF1167">
              <w:rPr>
                <w:rFonts w:ascii="Times New Roman" w:hAnsi="Times New Roman" w:cs="Times New Roman"/>
                <w:b/>
              </w:rPr>
              <w:t xml:space="preserve"> – </w:t>
            </w:r>
            <w:proofErr w:type="spellStart"/>
            <w:r w:rsidRPr="00FF1167">
              <w:rPr>
                <w:rFonts w:ascii="Times New Roman" w:hAnsi="Times New Roman" w:cs="Times New Roman"/>
                <w:b/>
              </w:rPr>
              <w:t>рөлдiк</w:t>
            </w:r>
            <w:proofErr w:type="spellEnd"/>
            <w:r w:rsidRPr="00FF1167">
              <w:rPr>
                <w:rFonts w:ascii="Times New Roman" w:hAnsi="Times New Roman" w:cs="Times New Roman"/>
                <w:b/>
              </w:rPr>
              <w:t xml:space="preserve"> </w:t>
            </w:r>
            <w:proofErr w:type="spellStart"/>
            <w:r w:rsidRPr="00FF1167">
              <w:rPr>
                <w:rFonts w:ascii="Times New Roman" w:hAnsi="Times New Roman" w:cs="Times New Roman"/>
                <w:b/>
              </w:rPr>
              <w:t>ойын</w:t>
            </w:r>
            <w:proofErr w:type="spellEnd"/>
            <w:r w:rsidRPr="00FF1167">
              <w:rPr>
                <w:rFonts w:ascii="Times New Roman" w:hAnsi="Times New Roman" w:cs="Times New Roman"/>
                <w:b/>
              </w:rPr>
              <w:t xml:space="preserve"> / Сюжетно – ролевая игра:</w:t>
            </w:r>
            <w:r w:rsidRPr="002064FD">
              <w:rPr>
                <w:rFonts w:ascii="Times New Roman" w:hAnsi="Times New Roman" w:cs="Times New Roman"/>
              </w:rPr>
              <w:t xml:space="preserve"> «</w:t>
            </w:r>
            <w:r w:rsidR="002064FD" w:rsidRPr="002064FD">
              <w:rPr>
                <w:rFonts w:ascii="Times New Roman" w:hAnsi="Times New Roman" w:cs="Times New Roman"/>
              </w:rPr>
              <w:t>Лес и его жители</w:t>
            </w:r>
            <w:r w:rsidRPr="002064FD">
              <w:rPr>
                <w:rFonts w:ascii="Times New Roman" w:hAnsi="Times New Roman" w:cs="Times New Roman"/>
              </w:rPr>
              <w:t>» Задача: Расширять знания детей о </w:t>
            </w:r>
            <w:r w:rsidR="002064FD">
              <w:rPr>
                <w:rFonts w:ascii="Times New Roman" w:hAnsi="Times New Roman" w:cs="Times New Roman"/>
                <w:lang w:val="kk-KZ"/>
              </w:rPr>
              <w:t xml:space="preserve">диких </w:t>
            </w:r>
            <w:proofErr w:type="gramStart"/>
            <w:r w:rsidR="002064FD">
              <w:rPr>
                <w:rFonts w:ascii="Times New Roman" w:hAnsi="Times New Roman" w:cs="Times New Roman"/>
                <w:lang w:val="kk-KZ"/>
              </w:rPr>
              <w:t>животных</w:t>
            </w:r>
            <w:r w:rsidRPr="002064FD">
              <w:rPr>
                <w:rFonts w:ascii="Times New Roman" w:hAnsi="Times New Roman" w:cs="Times New Roman"/>
              </w:rPr>
              <w:t xml:space="preserve"> </w:t>
            </w:r>
            <w:r w:rsidR="002064FD">
              <w:rPr>
                <w:rFonts w:ascii="Times New Roman" w:hAnsi="Times New Roman" w:cs="Times New Roman"/>
              </w:rPr>
              <w:t>,</w:t>
            </w:r>
            <w:r w:rsidRPr="002064FD">
              <w:rPr>
                <w:rFonts w:ascii="Times New Roman" w:hAnsi="Times New Roman" w:cs="Times New Roman"/>
              </w:rPr>
              <w:t>сред</w:t>
            </w:r>
            <w:r w:rsidR="002064FD">
              <w:rPr>
                <w:rFonts w:ascii="Times New Roman" w:hAnsi="Times New Roman" w:cs="Times New Roman"/>
              </w:rPr>
              <w:t>е</w:t>
            </w:r>
            <w:proofErr w:type="gramEnd"/>
            <w:r w:rsidRPr="002064FD">
              <w:rPr>
                <w:rFonts w:ascii="Times New Roman" w:hAnsi="Times New Roman" w:cs="Times New Roman"/>
              </w:rPr>
              <w:t xml:space="preserve"> обитания, чем питаются, кто и как ухаживает, кто и как подает голос. (творческая, коммуникативная деятельность). </w:t>
            </w:r>
          </w:p>
          <w:p w14:paraId="1DB1B56C" w14:textId="609D06BF" w:rsidR="00322DDD" w:rsidRPr="002064FD" w:rsidRDefault="00322DDD" w:rsidP="002064FD">
            <w:pPr>
              <w:spacing w:line="240" w:lineRule="auto"/>
              <w:rPr>
                <w:rFonts w:ascii="Times New Roman" w:hAnsi="Times New Roman" w:cs="Times New Roman"/>
                <w:lang w:val="kk-KZ"/>
              </w:rPr>
            </w:pPr>
            <w:r w:rsidRPr="002064FD">
              <w:rPr>
                <w:rFonts w:ascii="Times New Roman" w:hAnsi="Times New Roman" w:cs="Times New Roman"/>
              </w:rPr>
              <w:t xml:space="preserve">*** </w:t>
            </w:r>
            <w:r w:rsidR="002064FD">
              <w:rPr>
                <w:rFonts w:ascii="Times New Roman" w:hAnsi="Times New Roman" w:cs="Times New Roman"/>
              </w:rPr>
              <w:t>волк-</w:t>
            </w:r>
            <w:r w:rsidR="002064FD">
              <w:rPr>
                <w:rFonts w:ascii="Times New Roman" w:hAnsi="Times New Roman" w:cs="Times New Roman"/>
                <w:lang w:val="kk-KZ"/>
              </w:rPr>
              <w:t>қ</w:t>
            </w:r>
            <w:r w:rsidR="002064FD">
              <w:rPr>
                <w:rFonts w:ascii="Times New Roman" w:hAnsi="Times New Roman" w:cs="Times New Roman"/>
              </w:rPr>
              <w:t>ас</w:t>
            </w:r>
            <w:r w:rsidR="002064FD">
              <w:rPr>
                <w:rFonts w:ascii="Times New Roman" w:hAnsi="Times New Roman" w:cs="Times New Roman"/>
                <w:lang w:val="kk-KZ"/>
              </w:rPr>
              <w:t>қ</w:t>
            </w:r>
            <w:r w:rsidR="002064FD">
              <w:rPr>
                <w:rFonts w:ascii="Times New Roman" w:hAnsi="Times New Roman" w:cs="Times New Roman"/>
              </w:rPr>
              <w:t>ыр, лиса- т</w:t>
            </w:r>
            <w:r w:rsidR="002064FD">
              <w:rPr>
                <w:rFonts w:ascii="Times New Roman" w:hAnsi="Times New Roman" w:cs="Times New Roman"/>
                <w:lang w:val="kk-KZ"/>
              </w:rPr>
              <w:t>ү</w:t>
            </w:r>
            <w:proofErr w:type="spellStart"/>
            <w:r w:rsidR="002064FD">
              <w:rPr>
                <w:rFonts w:ascii="Times New Roman" w:hAnsi="Times New Roman" w:cs="Times New Roman"/>
              </w:rPr>
              <w:t>лк</w:t>
            </w:r>
            <w:proofErr w:type="spellEnd"/>
            <w:r w:rsidR="002064FD">
              <w:rPr>
                <w:rFonts w:ascii="Times New Roman" w:hAnsi="Times New Roman" w:cs="Times New Roman"/>
                <w:lang w:val="kk-KZ"/>
              </w:rPr>
              <w:t>і</w:t>
            </w:r>
            <w:r w:rsidR="002064FD">
              <w:rPr>
                <w:rFonts w:ascii="Times New Roman" w:hAnsi="Times New Roman" w:cs="Times New Roman"/>
              </w:rPr>
              <w:t>, еж- к</w:t>
            </w:r>
            <w:r w:rsidR="002064FD">
              <w:rPr>
                <w:rFonts w:ascii="Times New Roman" w:hAnsi="Times New Roman" w:cs="Times New Roman"/>
                <w:lang w:val="kk-KZ"/>
              </w:rPr>
              <w:t>і</w:t>
            </w:r>
            <w:proofErr w:type="spellStart"/>
            <w:r w:rsidR="002064FD">
              <w:rPr>
                <w:rFonts w:ascii="Times New Roman" w:hAnsi="Times New Roman" w:cs="Times New Roman"/>
              </w:rPr>
              <w:t>рп</w:t>
            </w:r>
            <w:proofErr w:type="spellEnd"/>
            <w:r w:rsidR="002064FD">
              <w:rPr>
                <w:rFonts w:ascii="Times New Roman" w:hAnsi="Times New Roman" w:cs="Times New Roman"/>
                <w:lang w:val="kk-KZ"/>
              </w:rPr>
              <w:t>і</w:t>
            </w:r>
            <w:r w:rsidR="002064FD">
              <w:rPr>
                <w:rFonts w:ascii="Times New Roman" w:hAnsi="Times New Roman" w:cs="Times New Roman"/>
              </w:rPr>
              <w:t xml:space="preserve">, заяц- </w:t>
            </w:r>
            <w:r w:rsidR="002064FD">
              <w:rPr>
                <w:rFonts w:ascii="Times New Roman" w:hAnsi="Times New Roman" w:cs="Times New Roman"/>
                <w:lang w:val="kk-KZ"/>
              </w:rPr>
              <w:t>қ</w:t>
            </w:r>
            <w:proofErr w:type="spellStart"/>
            <w:r w:rsidR="002064FD">
              <w:rPr>
                <w:rFonts w:ascii="Times New Roman" w:hAnsi="Times New Roman" w:cs="Times New Roman"/>
              </w:rPr>
              <w:t>оян</w:t>
            </w:r>
            <w:proofErr w:type="spellEnd"/>
          </w:p>
          <w:p w14:paraId="4589BD1C" w14:textId="77777777" w:rsidR="00322DDD" w:rsidRPr="002064FD" w:rsidRDefault="00322DDD" w:rsidP="002064FD">
            <w:pPr>
              <w:spacing w:line="240" w:lineRule="auto"/>
              <w:rPr>
                <w:rFonts w:ascii="Times New Roman" w:hAnsi="Times New Roman" w:cs="Times New Roman"/>
              </w:rPr>
            </w:pPr>
            <w:r w:rsidRPr="002064FD">
              <w:rPr>
                <w:rFonts w:ascii="Times New Roman" w:hAnsi="Times New Roman" w:cs="Times New Roman"/>
              </w:rPr>
              <w:t>****</w:t>
            </w:r>
            <w:proofErr w:type="spellStart"/>
            <w:r w:rsidRPr="002064FD">
              <w:rPr>
                <w:rFonts w:ascii="Times New Roman" w:hAnsi="Times New Roman" w:cs="Times New Roman"/>
              </w:rPr>
              <w:t>Домисолька</w:t>
            </w:r>
            <w:proofErr w:type="spellEnd"/>
            <w:r w:rsidRPr="002064FD">
              <w:rPr>
                <w:rFonts w:ascii="Times New Roman" w:hAnsi="Times New Roman" w:cs="Times New Roman"/>
              </w:rPr>
              <w:t xml:space="preserve"> -вспоминать и петь ранее выученные песни</w:t>
            </w:r>
          </w:p>
        </w:tc>
        <w:tc>
          <w:tcPr>
            <w:tcW w:w="2551" w:type="dxa"/>
          </w:tcPr>
          <w:p w14:paraId="5028C2F2" w14:textId="3A045E33" w:rsidR="00322DDD" w:rsidRDefault="00322DDD" w:rsidP="00322DDD">
            <w:pPr>
              <w:spacing w:after="0" w:line="240" w:lineRule="auto"/>
              <w:rPr>
                <w:rFonts w:ascii="Times New Roman" w:hAnsi="Times New Roman" w:cs="Times New Roman"/>
              </w:rPr>
            </w:pPr>
            <w:r w:rsidRPr="00153591">
              <w:rPr>
                <w:rFonts w:ascii="Times New Roman" w:hAnsi="Times New Roman" w:cs="Times New Roman"/>
                <w:b/>
                <w:lang w:val="kk-KZ"/>
              </w:rPr>
              <w:t>Сюжеттiк – рөлдiк ойын / Сюжетно – ролевая игра:</w:t>
            </w:r>
            <w:r w:rsidRPr="00153591">
              <w:rPr>
                <w:rFonts w:ascii="Times New Roman" w:hAnsi="Times New Roman" w:cs="Times New Roman"/>
              </w:rPr>
              <w:t xml:space="preserve"> </w:t>
            </w:r>
            <w:r w:rsidR="002064FD" w:rsidRPr="002064FD">
              <w:rPr>
                <w:rFonts w:ascii="Times New Roman" w:hAnsi="Times New Roman" w:cs="Times New Roman"/>
              </w:rPr>
              <w:t xml:space="preserve">«Лес и его жители» </w:t>
            </w:r>
            <w:r w:rsidRPr="00153591">
              <w:rPr>
                <w:rFonts w:ascii="Times New Roman" w:hAnsi="Times New Roman" w:cs="Times New Roman"/>
              </w:rPr>
              <w:t xml:space="preserve">в развитии </w:t>
            </w:r>
          </w:p>
          <w:p w14:paraId="46CBADB5" w14:textId="77777777" w:rsidR="00322DDD" w:rsidRPr="00153591" w:rsidRDefault="00322DDD" w:rsidP="00322DDD">
            <w:pPr>
              <w:spacing w:after="0" w:line="240" w:lineRule="auto"/>
              <w:rPr>
                <w:rFonts w:ascii="Times New Roman" w:eastAsia="Times New Roman" w:hAnsi="Times New Roman" w:cs="Times New Roman"/>
                <w:lang w:eastAsia="ru-RU"/>
              </w:rPr>
            </w:pPr>
            <w:r>
              <w:rPr>
                <w:rFonts w:ascii="Times New Roman" w:hAnsi="Times New Roman" w:cs="Times New Roman"/>
              </w:rPr>
              <w:t>Задача</w:t>
            </w:r>
            <w:proofErr w:type="gramStart"/>
            <w:r w:rsidRPr="00153591">
              <w:rPr>
                <w:rFonts w:ascii="Times New Roman" w:hAnsi="Times New Roman" w:cs="Times New Roman"/>
              </w:rPr>
              <w:t xml:space="preserve">: </w:t>
            </w:r>
            <w:r w:rsidRPr="00084912">
              <w:rPr>
                <w:rFonts w:ascii="Times New Roman" w:hAnsi="Times New Roman" w:cs="Times New Roman"/>
              </w:rPr>
              <w:t>Расширять</w:t>
            </w:r>
            <w:proofErr w:type="gramEnd"/>
            <w:r w:rsidRPr="00084912">
              <w:rPr>
                <w:rFonts w:ascii="Times New Roman" w:hAnsi="Times New Roman" w:cs="Times New Roman"/>
              </w:rPr>
              <w:t xml:space="preserve"> знания детей о труде работников фермы.</w:t>
            </w:r>
            <w:r>
              <w:rPr>
                <w:rFonts w:ascii="Times New Roman" w:eastAsia="Times New Roman" w:hAnsi="Times New Roman" w:cs="Times New Roman"/>
                <w:b/>
                <w:i/>
                <w:sz w:val="20"/>
                <w:lang w:val="kk-KZ" w:eastAsia="ru-RU"/>
              </w:rPr>
              <w:t xml:space="preserve"> (</w:t>
            </w:r>
            <w:r w:rsidRPr="00153591">
              <w:rPr>
                <w:rFonts w:ascii="Times New Roman" w:eastAsia="Times New Roman" w:hAnsi="Times New Roman" w:cs="Times New Roman"/>
                <w:b/>
                <w:i/>
                <w:lang w:val="kk-KZ" w:eastAsia="ru-RU"/>
              </w:rPr>
              <w:t>познавательная,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p>
          <w:p w14:paraId="0ED3D2E5" w14:textId="77777777" w:rsidR="00322DDD" w:rsidRPr="00153591"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Үстел-баспа ойындары/ Настольно-печатные игры</w:t>
            </w:r>
            <w:r w:rsidRPr="00153591">
              <w:rPr>
                <w:rFonts w:ascii="Times New Roman" w:hAnsi="Times New Roman" w:cs="Times New Roman"/>
                <w:i/>
                <w:lang w:val="kk-KZ"/>
              </w:rPr>
              <w:t xml:space="preserve"> : пазлы, танграмм, пирамидки лото </w:t>
            </w:r>
            <w:r>
              <w:rPr>
                <w:rFonts w:ascii="Times New Roman" w:hAnsi="Times New Roman" w:cs="Times New Roman"/>
                <w:i/>
                <w:lang w:val="kk-KZ"/>
              </w:rPr>
              <w:t>–</w:t>
            </w:r>
            <w:r w:rsidRPr="00153591">
              <w:rPr>
                <w:rFonts w:ascii="Times New Roman" w:hAnsi="Times New Roman" w:cs="Times New Roman"/>
                <w:i/>
                <w:lang w:val="kk-KZ"/>
              </w:rPr>
              <w:t xml:space="preserve"> </w:t>
            </w:r>
            <w:r>
              <w:rPr>
                <w:rFonts w:ascii="Times New Roman" w:hAnsi="Times New Roman" w:cs="Times New Roman"/>
                <w:i/>
                <w:lang w:val="kk-KZ"/>
              </w:rPr>
              <w:t xml:space="preserve">домашние животные </w:t>
            </w:r>
          </w:p>
          <w:p w14:paraId="6F4E625F" w14:textId="47F0D46D" w:rsidR="00322DDD" w:rsidRPr="00153591" w:rsidRDefault="00322DDD" w:rsidP="00322DDD">
            <w:pPr>
              <w:pStyle w:val="c3"/>
              <w:shd w:val="clear" w:color="auto" w:fill="FFFFFF"/>
              <w:spacing w:before="0" w:beforeAutospacing="0" w:after="0" w:afterAutospacing="0"/>
              <w:rPr>
                <w:sz w:val="22"/>
                <w:szCs w:val="22"/>
                <w:lang w:val="ru-RU" w:eastAsia="ru-RU"/>
              </w:rPr>
            </w:pPr>
            <w:r w:rsidRPr="00153591">
              <w:rPr>
                <w:i/>
                <w:sz w:val="22"/>
                <w:szCs w:val="22"/>
                <w:lang w:val="kk-KZ"/>
              </w:rPr>
              <w:t>Д/и</w:t>
            </w:r>
            <w:r>
              <w:rPr>
                <w:i/>
                <w:sz w:val="22"/>
                <w:szCs w:val="22"/>
                <w:lang w:val="kk-KZ"/>
              </w:rPr>
              <w:t xml:space="preserve"> </w:t>
            </w:r>
            <w:r w:rsidRPr="00153591">
              <w:rPr>
                <w:rStyle w:val="c1"/>
                <w:b/>
                <w:bCs/>
                <w:sz w:val="22"/>
                <w:szCs w:val="22"/>
                <w:lang w:val="ru-RU"/>
              </w:rPr>
              <w:t xml:space="preserve">«Перемешанные картинки» </w:t>
            </w:r>
            <w:r>
              <w:rPr>
                <w:rStyle w:val="c1"/>
                <w:b/>
                <w:bCs/>
                <w:sz w:val="22"/>
                <w:szCs w:val="22"/>
                <w:lang w:val="ru-RU"/>
              </w:rPr>
              <w:t>Задача</w:t>
            </w:r>
            <w:r w:rsidRPr="00153591">
              <w:rPr>
                <w:rStyle w:val="c1"/>
                <w:b/>
                <w:bCs/>
                <w:sz w:val="22"/>
                <w:szCs w:val="22"/>
                <w:lang w:val="ru-RU"/>
              </w:rPr>
              <w:t>:</w:t>
            </w:r>
            <w:r w:rsidRPr="00153591">
              <w:rPr>
                <w:sz w:val="22"/>
                <w:szCs w:val="22"/>
                <w:lang w:val="ru-RU"/>
              </w:rPr>
              <w:t xml:space="preserve"> </w:t>
            </w:r>
            <w:r w:rsidRPr="00153591">
              <w:rPr>
                <w:sz w:val="22"/>
                <w:szCs w:val="22"/>
                <w:lang w:val="ru-RU" w:eastAsia="ru-RU"/>
              </w:rPr>
              <w:t>трениров</w:t>
            </w:r>
            <w:r>
              <w:rPr>
                <w:sz w:val="22"/>
                <w:szCs w:val="22"/>
                <w:lang w:val="ru-RU" w:eastAsia="ru-RU"/>
              </w:rPr>
              <w:t>ать</w:t>
            </w:r>
            <w:r w:rsidRPr="00153591">
              <w:rPr>
                <w:sz w:val="22"/>
                <w:szCs w:val="22"/>
                <w:lang w:val="ru-RU" w:eastAsia="ru-RU"/>
              </w:rPr>
              <w:t xml:space="preserve"> усидчивости, дисциплинированности и умения дово</w:t>
            </w:r>
            <w:r w:rsidRPr="00153591">
              <w:rPr>
                <w:sz w:val="22"/>
                <w:szCs w:val="22"/>
                <w:lang w:val="ru-RU" w:eastAsia="ru-RU"/>
              </w:rPr>
              <w:lastRenderedPageBreak/>
              <w:t>дить начатое дело до конца</w:t>
            </w:r>
            <w:r w:rsidRPr="00153591">
              <w:rPr>
                <w:b/>
                <w:i/>
                <w:sz w:val="22"/>
                <w:szCs w:val="22"/>
                <w:lang w:val="kk-KZ" w:eastAsia="ru-RU"/>
              </w:rPr>
              <w:t xml:space="preserve"> </w:t>
            </w:r>
            <w:r>
              <w:rPr>
                <w:b/>
                <w:i/>
                <w:sz w:val="22"/>
                <w:szCs w:val="22"/>
                <w:lang w:val="kk-KZ" w:eastAsia="ru-RU"/>
              </w:rPr>
              <w:t>(</w:t>
            </w:r>
            <w:r w:rsidRPr="00153591">
              <w:rPr>
                <w:b/>
                <w:i/>
                <w:sz w:val="22"/>
                <w:szCs w:val="22"/>
                <w:lang w:val="kk-KZ" w:eastAsia="ru-RU"/>
              </w:rPr>
              <w:t>познавательная, коммуникативная деятельность</w:t>
            </w:r>
            <w:r w:rsidR="002064FD">
              <w:rPr>
                <w:sz w:val="22"/>
                <w:szCs w:val="22"/>
                <w:lang w:val="kk-KZ" w:eastAsia="ru-RU"/>
              </w:rPr>
              <w:t>)</w:t>
            </w:r>
            <w:r w:rsidRPr="00153591">
              <w:rPr>
                <w:sz w:val="22"/>
                <w:szCs w:val="22"/>
              </w:rPr>
              <w:t> </w:t>
            </w:r>
            <w:r w:rsidRPr="00153591">
              <w:rPr>
                <w:sz w:val="22"/>
                <w:szCs w:val="22"/>
                <w:lang w:val="ru-RU"/>
              </w:rPr>
              <w:t xml:space="preserve"> </w:t>
            </w:r>
            <w:r w:rsidRPr="00153591">
              <w:rPr>
                <w:sz w:val="22"/>
                <w:szCs w:val="22"/>
              </w:rPr>
              <w:t> </w:t>
            </w:r>
          </w:p>
        </w:tc>
        <w:tc>
          <w:tcPr>
            <w:tcW w:w="2835" w:type="dxa"/>
            <w:gridSpan w:val="2"/>
          </w:tcPr>
          <w:p w14:paraId="2D20C5C8" w14:textId="630F1319" w:rsidR="00322DDD" w:rsidRDefault="00322DDD" w:rsidP="00322DDD">
            <w:pPr>
              <w:spacing w:after="0" w:line="240" w:lineRule="auto"/>
              <w:rPr>
                <w:rFonts w:ascii="Times New Roman" w:eastAsia="Times New Roman" w:hAnsi="Times New Roman" w:cs="Times New Roman"/>
              </w:rPr>
            </w:pPr>
            <w:proofErr w:type="spellStart"/>
            <w:r w:rsidRPr="00153591">
              <w:rPr>
                <w:rFonts w:ascii="Times New Roman" w:hAnsi="Times New Roman" w:cs="Times New Roman"/>
                <w:b/>
              </w:rPr>
              <w:lastRenderedPageBreak/>
              <w:t>Сюжеттiк</w:t>
            </w:r>
            <w:proofErr w:type="spellEnd"/>
            <w:r w:rsidRPr="00153591">
              <w:rPr>
                <w:rFonts w:ascii="Times New Roman" w:hAnsi="Times New Roman" w:cs="Times New Roman"/>
                <w:b/>
              </w:rPr>
              <w:t xml:space="preserve"> – </w:t>
            </w:r>
            <w:proofErr w:type="spellStart"/>
            <w:r w:rsidRPr="00153591">
              <w:rPr>
                <w:rFonts w:ascii="Times New Roman" w:hAnsi="Times New Roman" w:cs="Times New Roman"/>
                <w:b/>
              </w:rPr>
              <w:t>рөлдiк</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ойын</w:t>
            </w:r>
            <w:proofErr w:type="spellEnd"/>
            <w:r w:rsidRPr="00153591">
              <w:rPr>
                <w:rFonts w:ascii="Times New Roman" w:hAnsi="Times New Roman" w:cs="Times New Roman"/>
                <w:b/>
              </w:rPr>
              <w:t xml:space="preserve"> / Сюжетно – ролевая игра: </w:t>
            </w:r>
            <w:r w:rsidR="002064FD" w:rsidRPr="002064FD">
              <w:rPr>
                <w:rFonts w:ascii="Times New Roman" w:hAnsi="Times New Roman" w:cs="Times New Roman"/>
              </w:rPr>
              <w:t xml:space="preserve">«Лес и его жители» </w:t>
            </w:r>
            <w:r>
              <w:rPr>
                <w:rFonts w:ascii="Times New Roman" w:hAnsi="Times New Roman" w:cs="Times New Roman"/>
              </w:rPr>
              <w:t>Задача</w:t>
            </w:r>
            <w:proofErr w:type="gramStart"/>
            <w:r>
              <w:rPr>
                <w:rFonts w:ascii="Times New Roman" w:hAnsi="Times New Roman" w:cs="Times New Roman"/>
              </w:rPr>
              <w:t xml:space="preserve">: </w:t>
            </w:r>
            <w:r w:rsidRPr="00084912">
              <w:rPr>
                <w:rFonts w:ascii="Times New Roman" w:hAnsi="Times New Roman" w:cs="Times New Roman"/>
              </w:rPr>
              <w:t>Переводить</w:t>
            </w:r>
            <w:proofErr w:type="gramEnd"/>
            <w:r w:rsidRPr="00084912">
              <w:rPr>
                <w:rFonts w:ascii="Times New Roman" w:hAnsi="Times New Roman" w:cs="Times New Roman"/>
              </w:rPr>
              <w:t xml:space="preserve"> детей к совместной ролевой игре с партнером- сверстником и развертыванию ролевого взаимодействия: принимать на себя роль и обозначать ее словом (называть) для партнера</w:t>
            </w:r>
            <w:r w:rsidRPr="006B0BD3">
              <w:rPr>
                <w:rFonts w:ascii="Times New Roman" w:hAnsi="Times New Roman" w:cs="Times New Roman"/>
              </w:rPr>
              <w:t xml:space="preserve"> (</w:t>
            </w:r>
            <w:r w:rsidRPr="006B0BD3">
              <w:rPr>
                <w:rFonts w:ascii="Times New Roman" w:eastAsia="Times New Roman" w:hAnsi="Times New Roman" w:cs="Times New Roman"/>
                <w:b/>
                <w:i/>
                <w:lang w:val="kk-KZ" w:eastAsia="ru-RU"/>
              </w:rPr>
              <w:t>познавательная,</w:t>
            </w:r>
            <w:r w:rsidRPr="00153591">
              <w:rPr>
                <w:rFonts w:ascii="Times New Roman" w:eastAsia="Times New Roman" w:hAnsi="Times New Roman" w:cs="Times New Roman"/>
                <w:b/>
                <w:i/>
                <w:lang w:val="kk-KZ" w:eastAsia="ru-RU"/>
              </w:rPr>
              <w:t xml:space="preserve">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p>
          <w:p w14:paraId="5D505974" w14:textId="77777777" w:rsidR="00322DDD" w:rsidRPr="00084912" w:rsidRDefault="00322DDD" w:rsidP="00322DDD">
            <w:pPr>
              <w:widowControl w:val="0"/>
              <w:tabs>
                <w:tab w:val="left" w:pos="6640"/>
              </w:tabs>
              <w:autoSpaceDE w:val="0"/>
              <w:autoSpaceDN w:val="0"/>
              <w:adjustRightInd w:val="0"/>
              <w:spacing w:after="0" w:line="240" w:lineRule="auto"/>
              <w:rPr>
                <w:rFonts w:ascii="Times New Roman" w:hAnsi="Times New Roman" w:cs="Times New Roman"/>
              </w:rPr>
            </w:pPr>
            <w:r w:rsidRPr="00153591">
              <w:rPr>
                <w:rFonts w:ascii="Times New Roman" w:hAnsi="Times New Roman" w:cs="Times New Roman"/>
              </w:rPr>
              <w:t>***</w:t>
            </w:r>
            <w:r>
              <w:rPr>
                <w:rFonts w:ascii="Times New Roman" w:hAnsi="Times New Roman" w:cs="Times New Roman"/>
                <w:iCs/>
                <w:sz w:val="24"/>
                <w:szCs w:val="24"/>
              </w:rPr>
              <w:t xml:space="preserve"> </w:t>
            </w:r>
            <w:proofErr w:type="spellStart"/>
            <w:r w:rsidRPr="00084912">
              <w:rPr>
                <w:rFonts w:ascii="Times New Roman" w:hAnsi="Times New Roman" w:cs="Times New Roman"/>
              </w:rPr>
              <w:t>үй</w:t>
            </w:r>
            <w:proofErr w:type="spellEnd"/>
            <w:r w:rsidRPr="00084912">
              <w:rPr>
                <w:rFonts w:ascii="Times New Roman" w:hAnsi="Times New Roman" w:cs="Times New Roman"/>
              </w:rPr>
              <w:t xml:space="preserve"> </w:t>
            </w:r>
            <w:proofErr w:type="spellStart"/>
            <w:r w:rsidRPr="00084912">
              <w:rPr>
                <w:rFonts w:ascii="Times New Roman" w:hAnsi="Times New Roman" w:cs="Times New Roman"/>
              </w:rPr>
              <w:t>жануарлары</w:t>
            </w:r>
            <w:proofErr w:type="spellEnd"/>
            <w:r>
              <w:rPr>
                <w:rFonts w:ascii="Times New Roman" w:hAnsi="Times New Roman" w:cs="Times New Roman"/>
              </w:rPr>
              <w:t>-домашние животные</w:t>
            </w:r>
          </w:p>
          <w:p w14:paraId="6E84A223" w14:textId="23F05EB9" w:rsidR="00322DDD" w:rsidRDefault="00322DDD" w:rsidP="00322DDD">
            <w:pPr>
              <w:widowControl w:val="0"/>
              <w:tabs>
                <w:tab w:val="left" w:pos="6640"/>
              </w:tabs>
              <w:autoSpaceDE w:val="0"/>
              <w:autoSpaceDN w:val="0"/>
              <w:adjustRightInd w:val="0"/>
              <w:spacing w:after="0" w:line="240" w:lineRule="auto"/>
              <w:rPr>
                <w:rFonts w:ascii="Times New Roman" w:hAnsi="Times New Roman" w:cs="Times New Roman"/>
              </w:rPr>
            </w:pPr>
            <w:r w:rsidRPr="00153591">
              <w:rPr>
                <w:rFonts w:ascii="Times New Roman" w:hAnsi="Times New Roman" w:cs="Times New Roman"/>
                <w:b/>
              </w:rPr>
              <w:t xml:space="preserve">Театр </w:t>
            </w:r>
            <w:proofErr w:type="spellStart"/>
            <w:r w:rsidRPr="00153591">
              <w:rPr>
                <w:rFonts w:ascii="Times New Roman" w:hAnsi="Times New Roman" w:cs="Times New Roman"/>
                <w:b/>
              </w:rPr>
              <w:t>қызметі</w:t>
            </w:r>
            <w:proofErr w:type="spellEnd"/>
            <w:r w:rsidRPr="00153591">
              <w:rPr>
                <w:rFonts w:ascii="Times New Roman" w:hAnsi="Times New Roman" w:cs="Times New Roman"/>
                <w:b/>
              </w:rPr>
              <w:t>/ Театральная</w:t>
            </w:r>
            <w:r w:rsidRPr="00153591">
              <w:rPr>
                <w:rFonts w:ascii="Times New Roman" w:hAnsi="Times New Roman" w:cs="Times New Roman"/>
              </w:rPr>
              <w:t xml:space="preserve"> деятельность «</w:t>
            </w:r>
            <w:proofErr w:type="spellStart"/>
            <w:r w:rsidR="002064FD">
              <w:rPr>
                <w:rFonts w:ascii="Times New Roman" w:hAnsi="Times New Roman" w:cs="Times New Roman"/>
              </w:rPr>
              <w:t>Заюшкина</w:t>
            </w:r>
            <w:proofErr w:type="spellEnd"/>
            <w:r w:rsidR="002064FD">
              <w:rPr>
                <w:rFonts w:ascii="Times New Roman" w:hAnsi="Times New Roman" w:cs="Times New Roman"/>
              </w:rPr>
              <w:t xml:space="preserve"> избушка</w:t>
            </w:r>
            <w:r w:rsidRPr="00153591">
              <w:rPr>
                <w:rFonts w:ascii="Times New Roman" w:hAnsi="Times New Roman" w:cs="Times New Roman"/>
              </w:rPr>
              <w:t xml:space="preserve">» </w:t>
            </w:r>
          </w:p>
          <w:p w14:paraId="714D013D" w14:textId="77777777" w:rsidR="00322DDD" w:rsidRDefault="00322DDD" w:rsidP="00322DDD">
            <w:pPr>
              <w:widowControl w:val="0"/>
              <w:tabs>
                <w:tab w:val="left" w:pos="6640"/>
              </w:tabs>
              <w:autoSpaceDE w:val="0"/>
              <w:autoSpaceDN w:val="0"/>
              <w:adjustRightInd w:val="0"/>
              <w:spacing w:after="0" w:line="240" w:lineRule="auto"/>
              <w:rPr>
                <w:rFonts w:ascii="Times New Roman" w:hAnsi="Times New Roman" w:cs="Times New Roman"/>
              </w:rPr>
            </w:pPr>
            <w:r>
              <w:rPr>
                <w:rFonts w:ascii="Times New Roman" w:hAnsi="Times New Roman" w:cs="Times New Roman"/>
              </w:rPr>
              <w:t>Задача</w:t>
            </w:r>
            <w:r w:rsidRPr="00153591">
              <w:rPr>
                <w:rFonts w:ascii="Times New Roman" w:hAnsi="Times New Roman" w:cs="Times New Roman"/>
              </w:rPr>
              <w:t>: учить пользоваться разными интонациями.</w:t>
            </w:r>
          </w:p>
          <w:p w14:paraId="323569FC" w14:textId="6364BDF8" w:rsidR="00322DDD" w:rsidRPr="00153591" w:rsidRDefault="00322DDD" w:rsidP="00322DDD">
            <w:pPr>
              <w:widowControl w:val="0"/>
              <w:tabs>
                <w:tab w:val="left" w:pos="6640"/>
              </w:tabs>
              <w:autoSpaceDE w:val="0"/>
              <w:autoSpaceDN w:val="0"/>
              <w:adjustRightInd w:val="0"/>
              <w:spacing w:after="0" w:line="240" w:lineRule="auto"/>
              <w:rPr>
                <w:rFonts w:ascii="Times New Roman" w:hAnsi="Times New Roman" w:cs="Times New Roman"/>
              </w:rPr>
            </w:pPr>
            <w:r w:rsidRPr="00153591">
              <w:rPr>
                <w:rFonts w:ascii="Times New Roman" w:hAnsi="Times New Roman" w:cs="Times New Roman"/>
              </w:rPr>
              <w:lastRenderedPageBreak/>
              <w:t>**** До-</w:t>
            </w:r>
            <w:proofErr w:type="spellStart"/>
            <w:r w:rsidRPr="00153591">
              <w:rPr>
                <w:rFonts w:ascii="Times New Roman" w:hAnsi="Times New Roman" w:cs="Times New Roman"/>
              </w:rPr>
              <w:t>мисолька</w:t>
            </w:r>
            <w:proofErr w:type="spellEnd"/>
            <w:r w:rsidRPr="00153591">
              <w:rPr>
                <w:rFonts w:ascii="Times New Roman" w:hAnsi="Times New Roman" w:cs="Times New Roman"/>
                <w:lang w:val="kk-KZ"/>
              </w:rPr>
              <w:t xml:space="preserve"> Выполнение игровых действий в с</w:t>
            </w:r>
            <w:r w:rsidR="002064FD">
              <w:rPr>
                <w:rFonts w:ascii="Times New Roman" w:hAnsi="Times New Roman" w:cs="Times New Roman"/>
                <w:lang w:val="kk-KZ"/>
              </w:rPr>
              <w:t xml:space="preserve">оответствии с характером музыки </w:t>
            </w:r>
            <w:r>
              <w:rPr>
                <w:rFonts w:ascii="Times New Roman" w:hAnsi="Times New Roman" w:cs="Times New Roman"/>
                <w:lang w:val="kk-KZ"/>
              </w:rPr>
              <w:t>(</w:t>
            </w:r>
            <w:r>
              <w:rPr>
                <w:rFonts w:ascii="Times New Roman" w:hAnsi="Times New Roman" w:cs="Times New Roman"/>
                <w:b/>
                <w:i/>
              </w:rPr>
              <w:t>т</w:t>
            </w:r>
            <w:r w:rsidRPr="00153591">
              <w:rPr>
                <w:rFonts w:ascii="Times New Roman" w:hAnsi="Times New Roman" w:cs="Times New Roman"/>
                <w:b/>
                <w:i/>
              </w:rPr>
              <w:t>ворческая</w:t>
            </w:r>
            <w:r w:rsidRPr="00153591">
              <w:rPr>
                <w:rFonts w:ascii="Times New Roman" w:eastAsia="Times New Roman" w:hAnsi="Times New Roman" w:cs="Times New Roman"/>
                <w:b/>
                <w:i/>
                <w:lang w:val="kk-KZ" w:eastAsia="ru-RU"/>
              </w:rPr>
              <w:t xml:space="preserve"> коммуникативная деятельность</w:t>
            </w:r>
          </w:p>
          <w:p w14:paraId="462FC6E2" w14:textId="77777777" w:rsidR="00322DDD" w:rsidRPr="00153591" w:rsidRDefault="00322DDD" w:rsidP="00322DDD">
            <w:pPr>
              <w:spacing w:after="0" w:line="240" w:lineRule="auto"/>
              <w:rPr>
                <w:rFonts w:ascii="Times New Roman" w:hAnsi="Times New Roman" w:cs="Times New Roman"/>
              </w:rPr>
            </w:pPr>
          </w:p>
        </w:tc>
        <w:tc>
          <w:tcPr>
            <w:tcW w:w="2615" w:type="dxa"/>
            <w:gridSpan w:val="2"/>
          </w:tcPr>
          <w:p w14:paraId="31ED99E1" w14:textId="7D817CEF" w:rsidR="00322DDD" w:rsidRPr="00153591" w:rsidRDefault="00322DDD" w:rsidP="00322DDD">
            <w:pPr>
              <w:spacing w:after="0" w:line="240" w:lineRule="auto"/>
              <w:rPr>
                <w:rFonts w:ascii="Times New Roman" w:hAnsi="Times New Roman" w:cs="Times New Roman"/>
              </w:rPr>
            </w:pPr>
            <w:proofErr w:type="spellStart"/>
            <w:r w:rsidRPr="00153591">
              <w:rPr>
                <w:rFonts w:ascii="Times New Roman" w:hAnsi="Times New Roman" w:cs="Times New Roman"/>
                <w:b/>
              </w:rPr>
              <w:lastRenderedPageBreak/>
              <w:t>Сюжеттiк</w:t>
            </w:r>
            <w:proofErr w:type="spellEnd"/>
            <w:r w:rsidRPr="00153591">
              <w:rPr>
                <w:rFonts w:ascii="Times New Roman" w:hAnsi="Times New Roman" w:cs="Times New Roman"/>
                <w:b/>
              </w:rPr>
              <w:t xml:space="preserve"> – </w:t>
            </w:r>
            <w:proofErr w:type="spellStart"/>
            <w:r w:rsidRPr="00153591">
              <w:rPr>
                <w:rFonts w:ascii="Times New Roman" w:hAnsi="Times New Roman" w:cs="Times New Roman"/>
                <w:b/>
              </w:rPr>
              <w:t>рөлдiк</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ойын</w:t>
            </w:r>
            <w:proofErr w:type="spellEnd"/>
            <w:r w:rsidRPr="00153591">
              <w:rPr>
                <w:rFonts w:ascii="Times New Roman" w:hAnsi="Times New Roman" w:cs="Times New Roman"/>
                <w:b/>
              </w:rPr>
              <w:t xml:space="preserve"> / Сюжетно – ролевая игра: </w:t>
            </w:r>
            <w:r w:rsidR="002064FD" w:rsidRPr="002064FD">
              <w:rPr>
                <w:rFonts w:ascii="Times New Roman" w:hAnsi="Times New Roman" w:cs="Times New Roman"/>
              </w:rPr>
              <w:t xml:space="preserve">«Лес и его </w:t>
            </w:r>
            <w:proofErr w:type="gramStart"/>
            <w:r w:rsidR="002064FD" w:rsidRPr="002064FD">
              <w:rPr>
                <w:rFonts w:ascii="Times New Roman" w:hAnsi="Times New Roman" w:cs="Times New Roman"/>
              </w:rPr>
              <w:t xml:space="preserve">жители» </w:t>
            </w:r>
            <w:r w:rsidRPr="00153591">
              <w:rPr>
                <w:rFonts w:ascii="Times New Roman" w:hAnsi="Times New Roman" w:cs="Times New Roman"/>
                <w:b/>
              </w:rPr>
              <w:t xml:space="preserve"> </w:t>
            </w:r>
            <w:r w:rsidRPr="00E41B16">
              <w:rPr>
                <w:rFonts w:ascii="Times New Roman" w:hAnsi="Times New Roman" w:cs="Times New Roman"/>
              </w:rPr>
              <w:t>в</w:t>
            </w:r>
            <w:proofErr w:type="gramEnd"/>
            <w:r w:rsidRPr="00153591">
              <w:rPr>
                <w:rFonts w:ascii="Times New Roman" w:hAnsi="Times New Roman" w:cs="Times New Roman"/>
              </w:rPr>
              <w:t xml:space="preserve"> развитии</w:t>
            </w:r>
          </w:p>
          <w:p w14:paraId="0335150C" w14:textId="30767490" w:rsidR="00322DDD" w:rsidRDefault="00322DDD" w:rsidP="00322DDD">
            <w:pPr>
              <w:spacing w:after="0" w:line="240" w:lineRule="auto"/>
              <w:rPr>
                <w:rFonts w:ascii="Times New Roman" w:eastAsia="Times New Roman" w:hAnsi="Times New Roman" w:cs="Times New Roman"/>
              </w:rPr>
            </w:pPr>
            <w:r>
              <w:rPr>
                <w:rFonts w:ascii="Times New Roman" w:hAnsi="Times New Roman" w:cs="Times New Roman"/>
              </w:rPr>
              <w:t>Задача</w:t>
            </w:r>
            <w:proofErr w:type="gramStart"/>
            <w:r w:rsidRPr="00153591">
              <w:rPr>
                <w:rFonts w:ascii="Times New Roman" w:hAnsi="Times New Roman" w:cs="Times New Roman"/>
              </w:rPr>
              <w:t>: Расшир</w:t>
            </w:r>
            <w:r>
              <w:rPr>
                <w:rFonts w:ascii="Times New Roman" w:hAnsi="Times New Roman" w:cs="Times New Roman"/>
              </w:rPr>
              <w:t>ять</w:t>
            </w:r>
            <w:proofErr w:type="gramEnd"/>
            <w:r w:rsidRPr="00153591">
              <w:rPr>
                <w:rFonts w:ascii="Times New Roman" w:hAnsi="Times New Roman" w:cs="Times New Roman"/>
              </w:rPr>
              <w:t xml:space="preserve"> словар</w:t>
            </w:r>
            <w:r>
              <w:rPr>
                <w:rFonts w:ascii="Times New Roman" w:hAnsi="Times New Roman" w:cs="Times New Roman"/>
              </w:rPr>
              <w:t>ный запас</w:t>
            </w:r>
            <w:r w:rsidRPr="00153591">
              <w:rPr>
                <w:rFonts w:ascii="Times New Roman" w:hAnsi="Times New Roman" w:cs="Times New Roman"/>
              </w:rPr>
              <w:t xml:space="preserve"> по теме «</w:t>
            </w:r>
            <w:r w:rsidR="002064FD">
              <w:rPr>
                <w:rFonts w:ascii="Times New Roman" w:hAnsi="Times New Roman" w:cs="Times New Roman"/>
              </w:rPr>
              <w:t>Дикие животные</w:t>
            </w:r>
            <w:r>
              <w:rPr>
                <w:rFonts w:ascii="Times New Roman" w:hAnsi="Times New Roman" w:cs="Times New Roman"/>
              </w:rPr>
              <w:t>»</w:t>
            </w:r>
            <w:r w:rsidRPr="00153591">
              <w:rPr>
                <w:rFonts w:ascii="Times New Roman" w:hAnsi="Times New Roman" w:cs="Times New Roman"/>
              </w:rPr>
              <w:t xml:space="preserve"> </w:t>
            </w:r>
            <w:r>
              <w:rPr>
                <w:rFonts w:ascii="Times New Roman" w:hAnsi="Times New Roman" w:cs="Times New Roman"/>
              </w:rPr>
              <w:t>(</w:t>
            </w:r>
            <w:r w:rsidRPr="00153591">
              <w:rPr>
                <w:rFonts w:ascii="Times New Roman" w:eastAsia="Times New Roman" w:hAnsi="Times New Roman" w:cs="Times New Roman"/>
                <w:b/>
                <w:i/>
                <w:lang w:val="kk-KZ" w:eastAsia="ru-RU"/>
              </w:rPr>
              <w:t>познавательная,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p>
          <w:p w14:paraId="26752BB4" w14:textId="3FC6693A" w:rsidR="00322DDD" w:rsidRPr="00084912" w:rsidRDefault="00322DDD" w:rsidP="00322DDD">
            <w:pPr>
              <w:widowControl w:val="0"/>
              <w:tabs>
                <w:tab w:val="left" w:pos="6640"/>
              </w:tabs>
              <w:autoSpaceDE w:val="0"/>
              <w:autoSpaceDN w:val="0"/>
              <w:adjustRightInd w:val="0"/>
              <w:spacing w:after="0" w:line="240" w:lineRule="auto"/>
              <w:rPr>
                <w:rFonts w:ascii="Times New Roman" w:hAnsi="Times New Roman" w:cs="Times New Roman"/>
              </w:rPr>
            </w:pPr>
            <w:r w:rsidRPr="00153591">
              <w:rPr>
                <w:rFonts w:ascii="Times New Roman" w:hAnsi="Times New Roman" w:cs="Times New Roman"/>
              </w:rPr>
              <w:t>***</w:t>
            </w:r>
            <w:r w:rsidRPr="00084912">
              <w:rPr>
                <w:rFonts w:ascii="Times New Roman" w:hAnsi="Times New Roman" w:cs="Times New Roman"/>
              </w:rPr>
              <w:t xml:space="preserve"> </w:t>
            </w:r>
            <w:proofErr w:type="spellStart"/>
            <w:r w:rsidR="002064FD">
              <w:rPr>
                <w:rFonts w:ascii="Times New Roman" w:hAnsi="Times New Roman" w:cs="Times New Roman"/>
              </w:rPr>
              <w:t>жабайы</w:t>
            </w:r>
            <w:proofErr w:type="spellEnd"/>
            <w:r w:rsidRPr="00084912">
              <w:rPr>
                <w:rFonts w:ascii="Times New Roman" w:hAnsi="Times New Roman" w:cs="Times New Roman"/>
              </w:rPr>
              <w:t xml:space="preserve"> </w:t>
            </w:r>
            <w:proofErr w:type="spellStart"/>
            <w:r w:rsidRPr="00084912">
              <w:rPr>
                <w:rFonts w:ascii="Times New Roman" w:hAnsi="Times New Roman" w:cs="Times New Roman"/>
              </w:rPr>
              <w:t>жануарлар</w:t>
            </w:r>
            <w:proofErr w:type="spellEnd"/>
            <w:r>
              <w:rPr>
                <w:rFonts w:ascii="Times New Roman" w:hAnsi="Times New Roman" w:cs="Times New Roman"/>
              </w:rPr>
              <w:t>-д</w:t>
            </w:r>
            <w:r w:rsidR="002064FD">
              <w:rPr>
                <w:rFonts w:ascii="Times New Roman" w:hAnsi="Times New Roman" w:cs="Times New Roman"/>
              </w:rPr>
              <w:t>ик</w:t>
            </w:r>
            <w:r>
              <w:rPr>
                <w:rFonts w:ascii="Times New Roman" w:hAnsi="Times New Roman" w:cs="Times New Roman"/>
              </w:rPr>
              <w:t>ие животные</w:t>
            </w:r>
          </w:p>
          <w:p w14:paraId="781A50A9" w14:textId="77777777" w:rsidR="00322DDD" w:rsidRPr="00461312" w:rsidRDefault="00322DDD" w:rsidP="00322DDD">
            <w:pPr>
              <w:spacing w:after="0" w:line="240" w:lineRule="auto"/>
              <w:rPr>
                <w:rFonts w:ascii="Times New Roman" w:hAnsi="Times New Roman" w:cs="Times New Roman"/>
                <w:b/>
              </w:rPr>
            </w:pPr>
            <w:proofErr w:type="spellStart"/>
            <w:proofErr w:type="gramStart"/>
            <w:r w:rsidRPr="00461312">
              <w:rPr>
                <w:rFonts w:ascii="Times New Roman" w:hAnsi="Times New Roman" w:cs="Times New Roman"/>
                <w:b/>
              </w:rPr>
              <w:t>Құрылыс</w:t>
            </w:r>
            <w:proofErr w:type="spellEnd"/>
            <w:r w:rsidRPr="00461312">
              <w:rPr>
                <w:rFonts w:ascii="Times New Roman" w:hAnsi="Times New Roman" w:cs="Times New Roman"/>
                <w:b/>
              </w:rPr>
              <w:t xml:space="preserve">  </w:t>
            </w:r>
            <w:proofErr w:type="spellStart"/>
            <w:r w:rsidRPr="00461312">
              <w:rPr>
                <w:rFonts w:ascii="Times New Roman" w:hAnsi="Times New Roman" w:cs="Times New Roman"/>
                <w:b/>
              </w:rPr>
              <w:t>ойындары</w:t>
            </w:r>
            <w:proofErr w:type="spellEnd"/>
            <w:proofErr w:type="gramEnd"/>
          </w:p>
          <w:p w14:paraId="2495640C" w14:textId="77777777" w:rsidR="00322DDD" w:rsidRPr="00153591" w:rsidRDefault="00322DDD" w:rsidP="00322DDD">
            <w:pPr>
              <w:spacing w:after="0" w:line="240" w:lineRule="auto"/>
              <w:rPr>
                <w:rFonts w:ascii="Times New Roman" w:hAnsi="Times New Roman" w:cs="Times New Roman"/>
                <w:b/>
              </w:rPr>
            </w:pPr>
            <w:r w:rsidRPr="00153591">
              <w:rPr>
                <w:rFonts w:ascii="Times New Roman" w:hAnsi="Times New Roman" w:cs="Times New Roman"/>
                <w:b/>
              </w:rPr>
              <w:t xml:space="preserve">Строительная игра </w:t>
            </w:r>
          </w:p>
          <w:p w14:paraId="122BF58E" w14:textId="081D22B8" w:rsidR="00322DDD" w:rsidRPr="00153591" w:rsidRDefault="00322DDD" w:rsidP="00322DDD">
            <w:pPr>
              <w:spacing w:after="0" w:line="240" w:lineRule="auto"/>
              <w:rPr>
                <w:rFonts w:ascii="Times New Roman" w:hAnsi="Times New Roman" w:cs="Times New Roman"/>
              </w:rPr>
            </w:pPr>
            <w:r w:rsidRPr="00153591">
              <w:rPr>
                <w:rFonts w:ascii="Times New Roman" w:hAnsi="Times New Roman" w:cs="Times New Roman"/>
              </w:rPr>
              <w:t>«</w:t>
            </w:r>
            <w:r w:rsidR="002064FD">
              <w:rPr>
                <w:rFonts w:ascii="Times New Roman" w:hAnsi="Times New Roman" w:cs="Times New Roman"/>
              </w:rPr>
              <w:t>Норка для ежа</w:t>
            </w:r>
            <w:r w:rsidRPr="00153591">
              <w:rPr>
                <w:rFonts w:ascii="Times New Roman" w:hAnsi="Times New Roman" w:cs="Times New Roman"/>
              </w:rPr>
              <w:t>»</w:t>
            </w:r>
          </w:p>
          <w:p w14:paraId="3B781038" w14:textId="77777777" w:rsidR="00322DDD" w:rsidRPr="00461312" w:rsidRDefault="00322DDD" w:rsidP="00322DDD">
            <w:pPr>
              <w:spacing w:after="0" w:line="240" w:lineRule="auto"/>
              <w:rPr>
                <w:rFonts w:ascii="Times New Roman" w:hAnsi="Times New Roman" w:cs="Times New Roman"/>
              </w:rPr>
            </w:pPr>
            <w:proofErr w:type="spellStart"/>
            <w:proofErr w:type="gramStart"/>
            <w:r>
              <w:rPr>
                <w:rFonts w:ascii="Times New Roman" w:hAnsi="Times New Roman" w:cs="Times New Roman"/>
              </w:rPr>
              <w:t>Задача</w:t>
            </w:r>
            <w:r w:rsidRPr="00153591">
              <w:rPr>
                <w:rFonts w:ascii="Times New Roman" w:hAnsi="Times New Roman" w:cs="Times New Roman"/>
              </w:rPr>
              <w:t>:</w:t>
            </w:r>
            <w:r>
              <w:rPr>
                <w:rFonts w:ascii="Times New Roman" w:hAnsi="Times New Roman" w:cs="Times New Roman"/>
              </w:rPr>
              <w:t>о</w:t>
            </w:r>
            <w:r w:rsidRPr="00461312">
              <w:rPr>
                <w:rFonts w:ascii="Times New Roman" w:hAnsi="Times New Roman" w:cs="Times New Roman"/>
              </w:rPr>
              <w:t>бучать</w:t>
            </w:r>
            <w:proofErr w:type="spellEnd"/>
            <w:proofErr w:type="gramEnd"/>
            <w:r w:rsidRPr="00461312">
              <w:rPr>
                <w:rFonts w:ascii="Times New Roman" w:hAnsi="Times New Roman" w:cs="Times New Roman"/>
              </w:rPr>
              <w:t xml:space="preserve"> умению самостоятельно определять и называть материалы, из которых сделаны предметы, характеризовать их качества и свой</w:t>
            </w:r>
            <w:r w:rsidRPr="00461312">
              <w:rPr>
                <w:rFonts w:ascii="Times New Roman" w:hAnsi="Times New Roman" w:cs="Times New Roman"/>
              </w:rPr>
              <w:lastRenderedPageBreak/>
              <w:t xml:space="preserve">ства. </w:t>
            </w:r>
          </w:p>
          <w:p w14:paraId="081300B3" w14:textId="77777777" w:rsidR="00322DDD" w:rsidRPr="00153591" w:rsidRDefault="00322DDD" w:rsidP="00322DDD">
            <w:pPr>
              <w:spacing w:after="0" w:line="240" w:lineRule="auto"/>
              <w:rPr>
                <w:rFonts w:ascii="Times New Roman" w:hAnsi="Times New Roman" w:cs="Times New Roman"/>
              </w:rPr>
            </w:pPr>
            <w:r>
              <w:rPr>
                <w:rFonts w:ascii="Times New Roman" w:eastAsia="Times New Roman" w:hAnsi="Times New Roman" w:cs="Times New Roman"/>
                <w:b/>
                <w:i/>
                <w:lang w:val="kk-KZ" w:eastAsia="ru-RU"/>
              </w:rPr>
              <w:t xml:space="preserve"> (</w:t>
            </w:r>
            <w:r w:rsidRPr="00153591">
              <w:rPr>
                <w:rFonts w:ascii="Times New Roman" w:eastAsia="Times New Roman" w:hAnsi="Times New Roman" w:cs="Times New Roman"/>
                <w:b/>
                <w:i/>
                <w:lang w:val="kk-KZ" w:eastAsia="ru-RU"/>
              </w:rPr>
              <w:t>познавательная,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r w:rsidRPr="00153591">
              <w:rPr>
                <w:rFonts w:ascii="Times New Roman" w:hAnsi="Times New Roman" w:cs="Times New Roman"/>
              </w:rPr>
              <w:t xml:space="preserve">    </w:t>
            </w:r>
          </w:p>
        </w:tc>
        <w:tc>
          <w:tcPr>
            <w:tcW w:w="2653" w:type="dxa"/>
          </w:tcPr>
          <w:p w14:paraId="5C0E8A06" w14:textId="62EC1CF1" w:rsidR="00322DDD" w:rsidRDefault="00322DDD" w:rsidP="00322DDD">
            <w:pPr>
              <w:spacing w:after="0" w:line="240" w:lineRule="auto"/>
              <w:rPr>
                <w:rFonts w:ascii="Times New Roman" w:hAnsi="Times New Roman" w:cs="Times New Roman"/>
                <w:b/>
              </w:rPr>
            </w:pPr>
            <w:proofErr w:type="spellStart"/>
            <w:r w:rsidRPr="00153591">
              <w:rPr>
                <w:rFonts w:ascii="Times New Roman" w:hAnsi="Times New Roman" w:cs="Times New Roman"/>
                <w:b/>
              </w:rPr>
              <w:lastRenderedPageBreak/>
              <w:t>Сюжеттiк</w:t>
            </w:r>
            <w:proofErr w:type="spellEnd"/>
            <w:r w:rsidRPr="00153591">
              <w:rPr>
                <w:rFonts w:ascii="Times New Roman" w:hAnsi="Times New Roman" w:cs="Times New Roman"/>
                <w:b/>
              </w:rPr>
              <w:t xml:space="preserve"> – </w:t>
            </w:r>
            <w:proofErr w:type="spellStart"/>
            <w:r w:rsidRPr="00153591">
              <w:rPr>
                <w:rFonts w:ascii="Times New Roman" w:hAnsi="Times New Roman" w:cs="Times New Roman"/>
                <w:b/>
              </w:rPr>
              <w:t>рөлдiк</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ойын</w:t>
            </w:r>
            <w:proofErr w:type="spellEnd"/>
            <w:r w:rsidRPr="00153591">
              <w:rPr>
                <w:rFonts w:ascii="Times New Roman" w:hAnsi="Times New Roman" w:cs="Times New Roman"/>
                <w:b/>
              </w:rPr>
              <w:t xml:space="preserve"> / Сюжетно – ролевая игра: </w:t>
            </w:r>
            <w:r w:rsidR="002064FD" w:rsidRPr="002064FD">
              <w:rPr>
                <w:rFonts w:ascii="Times New Roman" w:hAnsi="Times New Roman" w:cs="Times New Roman"/>
              </w:rPr>
              <w:t xml:space="preserve">«Лес и его жители» </w:t>
            </w:r>
            <w:r w:rsidRPr="00153591">
              <w:rPr>
                <w:rFonts w:ascii="Times New Roman" w:hAnsi="Times New Roman" w:cs="Times New Roman"/>
                <w:b/>
              </w:rPr>
              <w:t>в развитии</w:t>
            </w:r>
          </w:p>
          <w:p w14:paraId="34D1EE75" w14:textId="77777777" w:rsidR="00322DDD" w:rsidRPr="00D03108" w:rsidRDefault="00322DDD" w:rsidP="00322DDD">
            <w:pPr>
              <w:spacing w:after="0" w:line="240" w:lineRule="auto"/>
              <w:rPr>
                <w:rFonts w:ascii="Times New Roman" w:hAnsi="Times New Roman" w:cs="Times New Roman"/>
              </w:rPr>
            </w:pPr>
            <w:r w:rsidRPr="00D03108">
              <w:rPr>
                <w:rFonts w:ascii="Times New Roman" w:hAnsi="Times New Roman" w:cs="Times New Roman"/>
              </w:rPr>
              <w:t>Задача: формировать у детей умение играть по собственному замыслу, стимулировать тво</w:t>
            </w:r>
            <w:r>
              <w:rPr>
                <w:rFonts w:ascii="Times New Roman" w:hAnsi="Times New Roman" w:cs="Times New Roman"/>
              </w:rPr>
              <w:t xml:space="preserve">рческую активность детей в </w:t>
            </w:r>
            <w:proofErr w:type="spellStart"/>
            <w:proofErr w:type="gramStart"/>
            <w:r>
              <w:rPr>
                <w:rFonts w:ascii="Times New Roman" w:hAnsi="Times New Roman" w:cs="Times New Roman"/>
              </w:rPr>
              <w:t>игре;</w:t>
            </w:r>
            <w:r w:rsidRPr="00D03108">
              <w:rPr>
                <w:rFonts w:ascii="Times New Roman" w:hAnsi="Times New Roman" w:cs="Times New Roman"/>
              </w:rPr>
              <w:t>формировать</w:t>
            </w:r>
            <w:proofErr w:type="spellEnd"/>
            <w:proofErr w:type="gramEnd"/>
            <w:r w:rsidRPr="00D03108">
              <w:rPr>
                <w:rFonts w:ascii="Times New Roman" w:hAnsi="Times New Roman" w:cs="Times New Roman"/>
              </w:rPr>
              <w:t xml:space="preserve"> игровые умения, вступать в ролевое взаимодействие друг с другом.</w:t>
            </w:r>
          </w:p>
          <w:p w14:paraId="74B5D604" w14:textId="77777777" w:rsidR="00322DDD" w:rsidRDefault="00322DDD" w:rsidP="00322DDD">
            <w:pPr>
              <w:spacing w:after="0" w:line="240" w:lineRule="auto"/>
              <w:rPr>
                <w:rFonts w:ascii="Times New Roman" w:hAnsi="Times New Roman" w:cs="Times New Roman"/>
              </w:rPr>
            </w:pPr>
            <w:r>
              <w:rPr>
                <w:rFonts w:ascii="Arial" w:hAnsi="Arial" w:cs="Arial"/>
                <w:color w:val="000000"/>
              </w:rPr>
              <w:t> </w:t>
            </w:r>
            <w:r w:rsidRPr="00D03108">
              <w:rPr>
                <w:rFonts w:ascii="Times New Roman" w:eastAsia="Times New Roman" w:hAnsi="Times New Roman" w:cs="Times New Roman"/>
                <w:b/>
                <w:i/>
                <w:lang w:val="kk-KZ" w:eastAsia="ru-RU"/>
              </w:rPr>
              <w:t>(</w:t>
            </w:r>
            <w:r w:rsidRPr="00153591">
              <w:rPr>
                <w:rFonts w:ascii="Times New Roman" w:eastAsia="Times New Roman" w:hAnsi="Times New Roman" w:cs="Times New Roman"/>
                <w:b/>
                <w:i/>
                <w:lang w:val="kk-KZ" w:eastAsia="ru-RU"/>
              </w:rPr>
              <w:t>познавательная, творческая, коммуникативная деятельность</w:t>
            </w:r>
            <w:r w:rsidRPr="00153591">
              <w:rPr>
                <w:rFonts w:ascii="Times New Roman" w:eastAsia="Times New Roman" w:hAnsi="Times New Roman" w:cs="Times New Roman"/>
                <w:lang w:val="kk-KZ" w:eastAsia="ru-RU"/>
              </w:rPr>
              <w:t>)</w:t>
            </w:r>
            <w:r w:rsidRPr="00153591">
              <w:rPr>
                <w:rFonts w:ascii="Times New Roman" w:eastAsia="Times New Roman" w:hAnsi="Times New Roman" w:cs="Times New Roman"/>
              </w:rPr>
              <w:t>.</w:t>
            </w:r>
            <w:r w:rsidRPr="00153591">
              <w:rPr>
                <w:rFonts w:ascii="Times New Roman" w:hAnsi="Times New Roman" w:cs="Times New Roman"/>
              </w:rPr>
              <w:t xml:space="preserve">    </w:t>
            </w:r>
          </w:p>
          <w:p w14:paraId="0843300F" w14:textId="77777777" w:rsidR="002064FD" w:rsidRDefault="00322DDD" w:rsidP="002064FD">
            <w:pPr>
              <w:spacing w:after="0" w:line="240" w:lineRule="auto"/>
              <w:rPr>
                <w:rFonts w:ascii="Times New Roman" w:hAnsi="Times New Roman" w:cs="Times New Roman"/>
              </w:rPr>
            </w:pPr>
            <w:r w:rsidRPr="00153591">
              <w:rPr>
                <w:rFonts w:ascii="Times New Roman" w:hAnsi="Times New Roman" w:cs="Times New Roman"/>
              </w:rPr>
              <w:t xml:space="preserve">*** </w:t>
            </w:r>
            <w:r w:rsidR="002064FD">
              <w:rPr>
                <w:rFonts w:ascii="Times New Roman" w:hAnsi="Times New Roman" w:cs="Times New Roman"/>
              </w:rPr>
              <w:t>волк-</w:t>
            </w:r>
            <w:r w:rsidR="002064FD">
              <w:rPr>
                <w:rFonts w:ascii="Times New Roman" w:hAnsi="Times New Roman" w:cs="Times New Roman"/>
                <w:lang w:val="kk-KZ"/>
              </w:rPr>
              <w:t>қ</w:t>
            </w:r>
            <w:r w:rsidR="002064FD">
              <w:rPr>
                <w:rFonts w:ascii="Times New Roman" w:hAnsi="Times New Roman" w:cs="Times New Roman"/>
              </w:rPr>
              <w:t>ас</w:t>
            </w:r>
            <w:r w:rsidR="002064FD">
              <w:rPr>
                <w:rFonts w:ascii="Times New Roman" w:hAnsi="Times New Roman" w:cs="Times New Roman"/>
                <w:lang w:val="kk-KZ"/>
              </w:rPr>
              <w:t>қ</w:t>
            </w:r>
            <w:r w:rsidR="002064FD">
              <w:rPr>
                <w:rFonts w:ascii="Times New Roman" w:hAnsi="Times New Roman" w:cs="Times New Roman"/>
              </w:rPr>
              <w:t>ыр, лиса- т</w:t>
            </w:r>
            <w:r w:rsidR="002064FD">
              <w:rPr>
                <w:rFonts w:ascii="Times New Roman" w:hAnsi="Times New Roman" w:cs="Times New Roman"/>
                <w:lang w:val="kk-KZ"/>
              </w:rPr>
              <w:t>ү</w:t>
            </w:r>
            <w:proofErr w:type="spellStart"/>
            <w:r w:rsidR="002064FD">
              <w:rPr>
                <w:rFonts w:ascii="Times New Roman" w:hAnsi="Times New Roman" w:cs="Times New Roman"/>
              </w:rPr>
              <w:t>лк</w:t>
            </w:r>
            <w:proofErr w:type="spellEnd"/>
            <w:r w:rsidR="002064FD">
              <w:rPr>
                <w:rFonts w:ascii="Times New Roman" w:hAnsi="Times New Roman" w:cs="Times New Roman"/>
                <w:lang w:val="kk-KZ"/>
              </w:rPr>
              <w:t>і</w:t>
            </w:r>
            <w:r w:rsidR="002064FD">
              <w:rPr>
                <w:rFonts w:ascii="Times New Roman" w:hAnsi="Times New Roman" w:cs="Times New Roman"/>
              </w:rPr>
              <w:t>, еж- к</w:t>
            </w:r>
            <w:r w:rsidR="002064FD">
              <w:rPr>
                <w:rFonts w:ascii="Times New Roman" w:hAnsi="Times New Roman" w:cs="Times New Roman"/>
                <w:lang w:val="kk-KZ"/>
              </w:rPr>
              <w:t>і</w:t>
            </w:r>
            <w:proofErr w:type="spellStart"/>
            <w:r w:rsidR="002064FD">
              <w:rPr>
                <w:rFonts w:ascii="Times New Roman" w:hAnsi="Times New Roman" w:cs="Times New Roman"/>
              </w:rPr>
              <w:t>рп</w:t>
            </w:r>
            <w:proofErr w:type="spellEnd"/>
            <w:r w:rsidR="002064FD">
              <w:rPr>
                <w:rFonts w:ascii="Times New Roman" w:hAnsi="Times New Roman" w:cs="Times New Roman"/>
                <w:lang w:val="kk-KZ"/>
              </w:rPr>
              <w:t>і</w:t>
            </w:r>
            <w:r w:rsidR="002064FD">
              <w:rPr>
                <w:rFonts w:ascii="Times New Roman" w:hAnsi="Times New Roman" w:cs="Times New Roman"/>
              </w:rPr>
              <w:t xml:space="preserve">, заяц- </w:t>
            </w:r>
            <w:r w:rsidR="002064FD">
              <w:rPr>
                <w:rFonts w:ascii="Times New Roman" w:hAnsi="Times New Roman" w:cs="Times New Roman"/>
                <w:lang w:val="kk-KZ"/>
              </w:rPr>
              <w:t>қ</w:t>
            </w:r>
            <w:proofErr w:type="spellStart"/>
            <w:r w:rsidR="002064FD">
              <w:rPr>
                <w:rFonts w:ascii="Times New Roman" w:hAnsi="Times New Roman" w:cs="Times New Roman"/>
              </w:rPr>
              <w:t>оян</w:t>
            </w:r>
            <w:proofErr w:type="spellEnd"/>
          </w:p>
          <w:p w14:paraId="00758F70" w14:textId="1497584A" w:rsidR="00322DDD" w:rsidRPr="00153591" w:rsidRDefault="00322DDD" w:rsidP="002064FD">
            <w:pPr>
              <w:spacing w:after="0" w:line="240" w:lineRule="auto"/>
              <w:rPr>
                <w:rFonts w:ascii="Times New Roman" w:hAnsi="Times New Roman" w:cs="Times New Roman"/>
              </w:rPr>
            </w:pPr>
            <w:r>
              <w:rPr>
                <w:rFonts w:ascii="Times New Roman" w:hAnsi="Times New Roman" w:cs="Times New Roman"/>
                <w:b/>
              </w:rPr>
              <w:t xml:space="preserve"> </w:t>
            </w:r>
            <w:proofErr w:type="spellStart"/>
            <w:r w:rsidRPr="00153591">
              <w:rPr>
                <w:rFonts w:ascii="Times New Roman" w:hAnsi="Times New Roman" w:cs="Times New Roman"/>
                <w:b/>
              </w:rPr>
              <w:t>Еңбек</w:t>
            </w:r>
            <w:proofErr w:type="spellEnd"/>
            <w:r w:rsidRPr="00153591">
              <w:rPr>
                <w:rFonts w:ascii="Times New Roman" w:hAnsi="Times New Roman" w:cs="Times New Roman"/>
                <w:b/>
              </w:rPr>
              <w:t xml:space="preserve"> </w:t>
            </w:r>
            <w:proofErr w:type="spellStart"/>
            <w:r w:rsidRPr="00153591">
              <w:rPr>
                <w:rFonts w:ascii="Times New Roman" w:hAnsi="Times New Roman" w:cs="Times New Roman"/>
                <w:b/>
              </w:rPr>
              <w:t>барысы</w:t>
            </w:r>
            <w:proofErr w:type="spellEnd"/>
            <w:r w:rsidRPr="00153591">
              <w:rPr>
                <w:rFonts w:ascii="Times New Roman" w:hAnsi="Times New Roman" w:cs="Times New Roman"/>
                <w:b/>
              </w:rPr>
              <w:t xml:space="preserve"> / Трудовая деятельность</w:t>
            </w:r>
            <w:r w:rsidRPr="00153591">
              <w:rPr>
                <w:rFonts w:ascii="Times New Roman" w:hAnsi="Times New Roman" w:cs="Times New Roman"/>
              </w:rPr>
              <w:t xml:space="preserve">: </w:t>
            </w:r>
          </w:p>
          <w:p w14:paraId="2AA48BDE" w14:textId="3535C2D9" w:rsidR="00322DDD" w:rsidRPr="002064FD" w:rsidRDefault="002064FD" w:rsidP="002064FD">
            <w:pPr>
              <w:spacing w:after="0" w:line="240" w:lineRule="auto"/>
              <w:rPr>
                <w:rFonts w:ascii="Times New Roman" w:hAnsi="Times New Roman" w:cs="Times New Roman"/>
              </w:rPr>
            </w:pPr>
            <w:r w:rsidRPr="002064FD">
              <w:rPr>
                <w:shd w:val="clear" w:color="auto" w:fill="FFFFFF"/>
              </w:rPr>
              <w:lastRenderedPageBreak/>
              <w:t> </w:t>
            </w:r>
            <w:r w:rsidRPr="002064FD">
              <w:rPr>
                <w:rFonts w:ascii="Times New Roman" w:hAnsi="Times New Roman" w:cs="Times New Roman"/>
              </w:rPr>
              <w:t>«Приготовим оборудование и материалы для образовательной деятельности». </w:t>
            </w:r>
            <w:r w:rsidRPr="002064FD">
              <w:rPr>
                <w:rFonts w:ascii="Times New Roman" w:hAnsi="Times New Roman" w:cs="Times New Roman"/>
              </w:rPr>
              <w:br/>
              <w:t>Цель: развивать чувство ответственности за порученное дело, учить детей аккуратно раскладывать материалы и оборудование для образовательной деятельности. </w:t>
            </w:r>
          </w:p>
        </w:tc>
      </w:tr>
      <w:tr w:rsidR="00322DDD" w:rsidRPr="00153591" w14:paraId="6A61321E" w14:textId="77777777" w:rsidTr="00322DDD">
        <w:trPr>
          <w:trHeight w:val="262"/>
        </w:trPr>
        <w:tc>
          <w:tcPr>
            <w:tcW w:w="2495" w:type="dxa"/>
            <w:vMerge/>
            <w:vAlign w:val="center"/>
          </w:tcPr>
          <w:p w14:paraId="7B3657D5" w14:textId="77777777" w:rsidR="00322DDD" w:rsidRPr="00153591" w:rsidRDefault="00322DDD" w:rsidP="00322DDD">
            <w:pPr>
              <w:spacing w:after="0" w:line="240" w:lineRule="auto"/>
              <w:contextualSpacing/>
              <w:rPr>
                <w:rFonts w:ascii="Times New Roman" w:hAnsi="Times New Roman" w:cs="Times New Roman"/>
                <w:b/>
                <w:lang w:val="kk-KZ"/>
              </w:rPr>
            </w:pPr>
          </w:p>
        </w:tc>
        <w:tc>
          <w:tcPr>
            <w:tcW w:w="13264" w:type="dxa"/>
            <w:gridSpan w:val="8"/>
          </w:tcPr>
          <w:p w14:paraId="6ED4878E" w14:textId="77777777" w:rsidR="00322DDD" w:rsidRPr="00153591" w:rsidRDefault="00322DDD" w:rsidP="00322DDD">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ДИДАКТИКАЛЫҚ ОЙЫН, ОЙЫН ЖАТТЫҒУЛАРЫ  / ДИДАКТИЧЕСКАЯ ИГРА, ИГРОВОЕ УПРАЖНЕНИЕ</w:t>
            </w:r>
          </w:p>
        </w:tc>
      </w:tr>
      <w:tr w:rsidR="00322DDD" w:rsidRPr="00153591" w14:paraId="6E5EEA01" w14:textId="77777777" w:rsidTr="00322DDD">
        <w:trPr>
          <w:trHeight w:val="262"/>
        </w:trPr>
        <w:tc>
          <w:tcPr>
            <w:tcW w:w="2495" w:type="dxa"/>
            <w:vMerge/>
            <w:vAlign w:val="center"/>
          </w:tcPr>
          <w:p w14:paraId="2DCC9984" w14:textId="77777777" w:rsidR="00322DDD" w:rsidRPr="00153591" w:rsidRDefault="00322DDD" w:rsidP="00322DDD">
            <w:pPr>
              <w:spacing w:after="0" w:line="240" w:lineRule="auto"/>
              <w:contextualSpacing/>
              <w:rPr>
                <w:rFonts w:ascii="Times New Roman" w:hAnsi="Times New Roman" w:cs="Times New Roman"/>
                <w:b/>
                <w:lang w:val="kk-KZ"/>
              </w:rPr>
            </w:pPr>
          </w:p>
        </w:tc>
        <w:tc>
          <w:tcPr>
            <w:tcW w:w="2610" w:type="dxa"/>
            <w:gridSpan w:val="2"/>
          </w:tcPr>
          <w:p w14:paraId="1D2A3705" w14:textId="77777777" w:rsidR="00322DDD" w:rsidRPr="00F76ED6"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u w:val="dotted"/>
                <w:lang w:val="kk-KZ"/>
              </w:rPr>
            </w:pPr>
            <w:r w:rsidRPr="00F76ED6">
              <w:rPr>
                <w:rFonts w:ascii="Times New Roman" w:hAnsi="Times New Roman" w:cs="Times New Roman"/>
                <w:b/>
                <w:color w:val="000000" w:themeColor="text1"/>
                <w:u w:val="dotted"/>
                <w:lang w:val="kk-KZ"/>
              </w:rPr>
              <w:t>«Чудесный карандаш»</w:t>
            </w:r>
          </w:p>
          <w:p w14:paraId="778D7B07" w14:textId="77777777" w:rsidR="00322DDD" w:rsidRPr="00F76ED6" w:rsidRDefault="00322DDD" w:rsidP="00322DDD">
            <w:pPr>
              <w:spacing w:after="0" w:line="240" w:lineRule="auto"/>
              <w:rPr>
                <w:rFonts w:ascii="Times New Roman" w:hAnsi="Times New Roman" w:cs="Times New Roman"/>
                <w:bCs/>
                <w:i/>
                <w:color w:val="000000" w:themeColor="text1"/>
              </w:rPr>
            </w:pPr>
            <w:r w:rsidRPr="00F76ED6">
              <w:rPr>
                <w:rFonts w:ascii="Times New Roman" w:hAnsi="Times New Roman" w:cs="Times New Roman"/>
                <w:bCs/>
                <w:i/>
                <w:color w:val="000000" w:themeColor="text1"/>
              </w:rPr>
              <w:t>развивать творческие навыки, исследовательской деятельности;</w:t>
            </w:r>
          </w:p>
        </w:tc>
        <w:tc>
          <w:tcPr>
            <w:tcW w:w="2551" w:type="dxa"/>
          </w:tcPr>
          <w:p w14:paraId="09B5AEF0" w14:textId="77777777" w:rsidR="00322DDD" w:rsidRPr="00153591"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«Размышляйка»</w:t>
            </w:r>
          </w:p>
          <w:p w14:paraId="1A04D62D" w14:textId="77777777" w:rsidR="00322DDD" w:rsidRPr="00153591" w:rsidRDefault="00322DDD" w:rsidP="00322DDD">
            <w:pPr>
              <w:spacing w:after="0" w:line="240" w:lineRule="auto"/>
              <w:rPr>
                <w:rFonts w:ascii="Times New Roman" w:hAnsi="Times New Roman" w:cs="Times New Roman"/>
                <w:bCs/>
                <w:i/>
              </w:rPr>
            </w:pPr>
            <w:r w:rsidRPr="00153591">
              <w:rPr>
                <w:rFonts w:ascii="Times New Roman" w:hAnsi="Times New Roman" w:cs="Times New Roman"/>
                <w:bCs/>
                <w:i/>
              </w:rPr>
              <w:t>разви</w:t>
            </w:r>
            <w:r>
              <w:rPr>
                <w:rFonts w:ascii="Times New Roman" w:hAnsi="Times New Roman" w:cs="Times New Roman"/>
                <w:bCs/>
                <w:i/>
              </w:rPr>
              <w:t>вать</w:t>
            </w:r>
            <w:r w:rsidRPr="00153591">
              <w:rPr>
                <w:rFonts w:ascii="Times New Roman" w:hAnsi="Times New Roman" w:cs="Times New Roman"/>
                <w:bCs/>
                <w:i/>
              </w:rPr>
              <w:t xml:space="preserve"> познавательн</w:t>
            </w:r>
            <w:r>
              <w:rPr>
                <w:rFonts w:ascii="Times New Roman" w:hAnsi="Times New Roman" w:cs="Times New Roman"/>
                <w:bCs/>
                <w:i/>
              </w:rPr>
              <w:t>ые</w:t>
            </w:r>
            <w:r w:rsidRPr="00153591">
              <w:rPr>
                <w:rFonts w:ascii="Times New Roman" w:hAnsi="Times New Roman" w:cs="Times New Roman"/>
                <w:bCs/>
                <w:i/>
              </w:rPr>
              <w:t xml:space="preserve"> и интеллектуаль</w:t>
            </w:r>
            <w:r>
              <w:rPr>
                <w:rFonts w:ascii="Times New Roman" w:hAnsi="Times New Roman" w:cs="Times New Roman"/>
                <w:bCs/>
                <w:i/>
              </w:rPr>
              <w:t>ные</w:t>
            </w:r>
            <w:r w:rsidRPr="00153591">
              <w:rPr>
                <w:rFonts w:ascii="Times New Roman" w:hAnsi="Times New Roman" w:cs="Times New Roman"/>
                <w:bCs/>
                <w:i/>
              </w:rPr>
              <w:t xml:space="preserve"> навык</w:t>
            </w:r>
            <w:r>
              <w:rPr>
                <w:rFonts w:ascii="Times New Roman" w:hAnsi="Times New Roman" w:cs="Times New Roman"/>
                <w:bCs/>
                <w:i/>
              </w:rPr>
              <w:t>и</w:t>
            </w:r>
            <w:r w:rsidRPr="00153591">
              <w:rPr>
                <w:rFonts w:ascii="Times New Roman" w:hAnsi="Times New Roman" w:cs="Times New Roman"/>
                <w:bCs/>
                <w:i/>
              </w:rPr>
              <w:t>;</w:t>
            </w:r>
          </w:p>
        </w:tc>
        <w:tc>
          <w:tcPr>
            <w:tcW w:w="2835" w:type="dxa"/>
            <w:gridSpan w:val="2"/>
          </w:tcPr>
          <w:p w14:paraId="46993D89" w14:textId="77777777" w:rsidR="00322DDD" w:rsidRPr="00153591" w:rsidRDefault="00322DDD" w:rsidP="00322DDD">
            <w:pPr>
              <w:widowControl w:val="0"/>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 xml:space="preserve">«Волшебные страницы» </w:t>
            </w:r>
          </w:p>
          <w:p w14:paraId="7FDA8BA7" w14:textId="77777777" w:rsidR="00322DDD" w:rsidRPr="00153591" w:rsidRDefault="00322DDD" w:rsidP="00322DDD">
            <w:pPr>
              <w:widowControl w:val="0"/>
              <w:autoSpaceDE w:val="0"/>
              <w:autoSpaceDN w:val="0"/>
              <w:adjustRightInd w:val="0"/>
              <w:spacing w:after="0" w:line="240" w:lineRule="auto"/>
              <w:contextualSpacing/>
              <w:rPr>
                <w:rFonts w:ascii="Times New Roman" w:hAnsi="Times New Roman" w:cs="Times New Roman"/>
                <w:i/>
                <w:u w:val="dotted"/>
                <w:lang w:val="kk-KZ"/>
              </w:rPr>
            </w:pPr>
            <w:r w:rsidRPr="00153591">
              <w:rPr>
                <w:rFonts w:ascii="Times New Roman" w:hAnsi="Times New Roman" w:cs="Times New Roman"/>
                <w:bCs/>
                <w:i/>
                <w:color w:val="000000"/>
              </w:rPr>
              <w:t>разви</w:t>
            </w:r>
            <w:r>
              <w:rPr>
                <w:rFonts w:ascii="Times New Roman" w:hAnsi="Times New Roman" w:cs="Times New Roman"/>
                <w:bCs/>
                <w:i/>
                <w:color w:val="000000"/>
              </w:rPr>
              <w:t>вать</w:t>
            </w:r>
            <w:r w:rsidRPr="00153591">
              <w:rPr>
                <w:rFonts w:ascii="Times New Roman" w:hAnsi="Times New Roman" w:cs="Times New Roman"/>
                <w:bCs/>
                <w:i/>
                <w:color w:val="000000"/>
              </w:rPr>
              <w:t xml:space="preserve"> коммуникативн</w:t>
            </w:r>
            <w:r>
              <w:rPr>
                <w:rFonts w:ascii="Times New Roman" w:hAnsi="Times New Roman" w:cs="Times New Roman"/>
                <w:bCs/>
                <w:i/>
                <w:color w:val="000000"/>
              </w:rPr>
              <w:t>ые</w:t>
            </w:r>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p>
        </w:tc>
        <w:tc>
          <w:tcPr>
            <w:tcW w:w="2615" w:type="dxa"/>
            <w:gridSpan w:val="2"/>
          </w:tcPr>
          <w:p w14:paraId="7E2C9288" w14:textId="77777777" w:rsidR="00322DDD" w:rsidRPr="00153591"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 xml:space="preserve">«Хочу все знать» </w:t>
            </w:r>
          </w:p>
          <w:p w14:paraId="0EFE57D5" w14:textId="77777777" w:rsidR="00322DDD" w:rsidRPr="00153591" w:rsidRDefault="00322DDD" w:rsidP="00322DDD">
            <w:pPr>
              <w:spacing w:after="0" w:line="240" w:lineRule="auto"/>
              <w:rPr>
                <w:rFonts w:ascii="Times New Roman" w:hAnsi="Times New Roman" w:cs="Times New Roman"/>
                <w:bCs/>
                <w:i/>
                <w:color w:val="000000"/>
              </w:rPr>
            </w:pPr>
            <w:r w:rsidRPr="00153591">
              <w:rPr>
                <w:rFonts w:ascii="Times New Roman" w:hAnsi="Times New Roman" w:cs="Times New Roman"/>
                <w:bCs/>
                <w:i/>
                <w:color w:val="000000"/>
              </w:rPr>
              <w:t>формирова</w:t>
            </w:r>
            <w:r>
              <w:rPr>
                <w:rFonts w:ascii="Times New Roman" w:hAnsi="Times New Roman" w:cs="Times New Roman"/>
                <w:bCs/>
                <w:i/>
                <w:color w:val="000000"/>
              </w:rPr>
              <w:t>ть</w:t>
            </w:r>
            <w:r w:rsidRPr="00153591">
              <w:rPr>
                <w:rFonts w:ascii="Times New Roman" w:hAnsi="Times New Roman" w:cs="Times New Roman"/>
                <w:bCs/>
                <w:i/>
                <w:color w:val="000000"/>
              </w:rPr>
              <w:t xml:space="preserve"> социально-эмоциональн</w:t>
            </w:r>
            <w:r>
              <w:rPr>
                <w:rFonts w:ascii="Times New Roman" w:hAnsi="Times New Roman" w:cs="Times New Roman"/>
                <w:bCs/>
                <w:i/>
                <w:color w:val="000000"/>
              </w:rPr>
              <w:t>ые</w:t>
            </w:r>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p>
        </w:tc>
        <w:tc>
          <w:tcPr>
            <w:tcW w:w="2653" w:type="dxa"/>
          </w:tcPr>
          <w:p w14:paraId="4E7C338F" w14:textId="77777777" w:rsidR="00322DDD" w:rsidRPr="00153591"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 xml:space="preserve">«Речецветик» </w:t>
            </w:r>
          </w:p>
          <w:p w14:paraId="0DD2E319" w14:textId="77777777" w:rsidR="00322DDD" w:rsidRPr="00153591" w:rsidRDefault="00322DDD" w:rsidP="00322DDD">
            <w:pPr>
              <w:spacing w:after="0" w:line="240" w:lineRule="auto"/>
              <w:rPr>
                <w:rFonts w:ascii="Times New Roman" w:hAnsi="Times New Roman" w:cs="Times New Roman"/>
                <w:bCs/>
                <w:i/>
                <w:color w:val="000000"/>
              </w:rPr>
            </w:pPr>
            <w:r w:rsidRPr="00153591">
              <w:rPr>
                <w:rFonts w:ascii="Times New Roman" w:hAnsi="Times New Roman" w:cs="Times New Roman"/>
                <w:bCs/>
                <w:i/>
                <w:color w:val="000000"/>
              </w:rPr>
              <w:t>разви</w:t>
            </w:r>
            <w:r>
              <w:rPr>
                <w:rFonts w:ascii="Times New Roman" w:hAnsi="Times New Roman" w:cs="Times New Roman"/>
                <w:bCs/>
                <w:i/>
                <w:color w:val="000000"/>
              </w:rPr>
              <w:t>вать</w:t>
            </w:r>
            <w:r w:rsidRPr="00153591">
              <w:rPr>
                <w:rFonts w:ascii="Times New Roman" w:hAnsi="Times New Roman" w:cs="Times New Roman"/>
                <w:bCs/>
                <w:i/>
                <w:color w:val="000000"/>
              </w:rPr>
              <w:t xml:space="preserve"> коммуникативн</w:t>
            </w:r>
            <w:r>
              <w:rPr>
                <w:rFonts w:ascii="Times New Roman" w:hAnsi="Times New Roman" w:cs="Times New Roman"/>
                <w:bCs/>
                <w:i/>
                <w:color w:val="000000"/>
              </w:rPr>
              <w:t>ые</w:t>
            </w:r>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p>
        </w:tc>
      </w:tr>
      <w:tr w:rsidR="00322DDD" w:rsidRPr="00153591" w14:paraId="02DFE865" w14:textId="77777777" w:rsidTr="00322DDD">
        <w:trPr>
          <w:trHeight w:val="262"/>
        </w:trPr>
        <w:tc>
          <w:tcPr>
            <w:tcW w:w="2495" w:type="dxa"/>
            <w:vMerge/>
            <w:vAlign w:val="center"/>
          </w:tcPr>
          <w:p w14:paraId="4A4423D8" w14:textId="77777777" w:rsidR="00322DDD" w:rsidRPr="00153591" w:rsidRDefault="00322DDD" w:rsidP="00322DDD">
            <w:pPr>
              <w:spacing w:after="0" w:line="240" w:lineRule="auto"/>
              <w:contextualSpacing/>
              <w:rPr>
                <w:rFonts w:ascii="Times New Roman" w:hAnsi="Times New Roman" w:cs="Times New Roman"/>
                <w:b/>
                <w:lang w:val="kk-KZ"/>
              </w:rPr>
            </w:pPr>
          </w:p>
        </w:tc>
        <w:tc>
          <w:tcPr>
            <w:tcW w:w="2610" w:type="dxa"/>
            <w:gridSpan w:val="2"/>
          </w:tcPr>
          <w:p w14:paraId="331FFC7F" w14:textId="092A9F05" w:rsidR="00322DDD" w:rsidRPr="000E4E8E" w:rsidRDefault="00322DDD" w:rsidP="00322DDD">
            <w:pPr>
              <w:widowControl w:val="0"/>
              <w:autoSpaceDE w:val="0"/>
              <w:autoSpaceDN w:val="0"/>
              <w:adjustRightInd w:val="0"/>
              <w:spacing w:after="0" w:line="240" w:lineRule="auto"/>
              <w:contextualSpacing/>
              <w:rPr>
                <w:rFonts w:ascii="Times New Roman" w:hAnsi="Times New Roman" w:cs="Times New Roman"/>
                <w:color w:val="000000" w:themeColor="text1"/>
                <w:lang w:eastAsia="ru-RU"/>
              </w:rPr>
            </w:pPr>
            <w:r w:rsidRPr="000E4E8E">
              <w:rPr>
                <w:rFonts w:ascii="Times New Roman" w:hAnsi="Times New Roman" w:cs="Times New Roman"/>
                <w:color w:val="000000" w:themeColor="text1"/>
                <w:lang w:val="kk-KZ"/>
              </w:rPr>
              <w:t>Д/и «</w:t>
            </w:r>
            <w:r w:rsidR="009A642B">
              <w:rPr>
                <w:rStyle w:val="c55"/>
                <w:rFonts w:ascii="Times New Roman" w:hAnsi="Times New Roman" w:cs="Times New Roman"/>
                <w:b/>
                <w:bCs/>
                <w:i/>
                <w:iCs/>
                <w:color w:val="000000" w:themeColor="text1"/>
                <w:lang w:val="kk-KZ"/>
              </w:rPr>
              <w:t>Морда зайца</w:t>
            </w:r>
            <w:r w:rsidRPr="000E4E8E">
              <w:rPr>
                <w:rStyle w:val="c55"/>
                <w:rFonts w:ascii="Times New Roman" w:hAnsi="Times New Roman" w:cs="Times New Roman"/>
                <w:b/>
                <w:bCs/>
                <w:i/>
                <w:iCs/>
                <w:color w:val="000000" w:themeColor="text1"/>
              </w:rPr>
              <w:t xml:space="preserve"> »</w:t>
            </w:r>
            <w:r w:rsidR="009A642B">
              <w:rPr>
                <w:rStyle w:val="c55"/>
                <w:rFonts w:ascii="Times New Roman" w:hAnsi="Times New Roman" w:cs="Times New Roman"/>
                <w:b/>
                <w:bCs/>
                <w:i/>
                <w:iCs/>
                <w:color w:val="000000" w:themeColor="text1"/>
              </w:rPr>
              <w:t xml:space="preserve"> (оригами)</w:t>
            </w:r>
          </w:p>
          <w:p w14:paraId="6D26649B" w14:textId="6EA55FC6" w:rsidR="00322DDD" w:rsidRPr="000E4E8E" w:rsidRDefault="00322DDD" w:rsidP="009A642B">
            <w:pPr>
              <w:pStyle w:val="c7"/>
              <w:shd w:val="clear" w:color="auto" w:fill="FFFFFF"/>
              <w:spacing w:before="0" w:beforeAutospacing="0" w:after="0" w:afterAutospacing="0"/>
              <w:rPr>
                <w:color w:val="000000" w:themeColor="text1"/>
              </w:rPr>
            </w:pPr>
            <w:r w:rsidRPr="000E4E8E">
              <w:rPr>
                <w:rStyle w:val="c9"/>
                <w:color w:val="000000" w:themeColor="text1"/>
                <w:sz w:val="22"/>
                <w:szCs w:val="22"/>
              </w:rPr>
              <w:t xml:space="preserve">Задача: </w:t>
            </w:r>
            <w:r w:rsidR="00536C6C">
              <w:rPr>
                <w:rStyle w:val="c9"/>
                <w:color w:val="000000" w:themeColor="text1"/>
                <w:sz w:val="22"/>
                <w:szCs w:val="22"/>
              </w:rPr>
              <w:t>продолжать учить складывать простые фигуры по типу «оригами»</w:t>
            </w:r>
            <w:r w:rsidRPr="000E4E8E">
              <w:rPr>
                <w:rStyle w:val="c9"/>
                <w:color w:val="000000" w:themeColor="text1"/>
                <w:sz w:val="22"/>
                <w:szCs w:val="22"/>
              </w:rPr>
              <w:t xml:space="preserve"> (А</w:t>
            </w:r>
            <w:r w:rsidR="00536C6C">
              <w:rPr>
                <w:rStyle w:val="c9"/>
                <w:color w:val="000000" w:themeColor="text1"/>
                <w:sz w:val="22"/>
                <w:szCs w:val="22"/>
              </w:rPr>
              <w:t>мина</w:t>
            </w:r>
            <w:r w:rsidRPr="000E4E8E">
              <w:rPr>
                <w:rStyle w:val="c9"/>
                <w:color w:val="000000" w:themeColor="text1"/>
                <w:sz w:val="22"/>
                <w:szCs w:val="22"/>
              </w:rPr>
              <w:t>,</w:t>
            </w:r>
            <w:r w:rsidR="002064FD">
              <w:rPr>
                <w:rStyle w:val="c9"/>
                <w:color w:val="000000" w:themeColor="text1"/>
                <w:sz w:val="22"/>
                <w:szCs w:val="22"/>
              </w:rPr>
              <w:t xml:space="preserve"> </w:t>
            </w:r>
            <w:r w:rsidR="009A642B">
              <w:rPr>
                <w:rStyle w:val="c9"/>
                <w:color w:val="000000" w:themeColor="text1"/>
                <w:sz w:val="22"/>
                <w:szCs w:val="22"/>
              </w:rPr>
              <w:t>Алан</w:t>
            </w:r>
            <w:r w:rsidRPr="000E4E8E">
              <w:rPr>
                <w:rStyle w:val="c9"/>
                <w:color w:val="000000" w:themeColor="text1"/>
                <w:sz w:val="22"/>
                <w:szCs w:val="22"/>
              </w:rPr>
              <w:t>)</w:t>
            </w:r>
          </w:p>
        </w:tc>
        <w:tc>
          <w:tcPr>
            <w:tcW w:w="2551" w:type="dxa"/>
          </w:tcPr>
          <w:p w14:paraId="74EE91A8" w14:textId="048A2032" w:rsidR="00322DDD" w:rsidRPr="009A642B" w:rsidRDefault="00322DDD" w:rsidP="00322DDD">
            <w:pPr>
              <w:pStyle w:val="c7"/>
              <w:shd w:val="clear" w:color="auto" w:fill="FFFFFF"/>
              <w:spacing w:before="0" w:beforeAutospacing="0" w:after="0" w:afterAutospacing="0"/>
              <w:rPr>
                <w:rFonts w:ascii="Verdana" w:hAnsi="Verdana"/>
                <w:i/>
                <w:sz w:val="22"/>
                <w:szCs w:val="22"/>
              </w:rPr>
            </w:pPr>
            <w:r w:rsidRPr="00A67F5D">
              <w:rPr>
                <w:sz w:val="22"/>
                <w:lang w:val="kk-KZ"/>
              </w:rPr>
              <w:t xml:space="preserve">Д/и </w:t>
            </w:r>
            <w:r w:rsidRPr="009A642B">
              <w:rPr>
                <w:b/>
                <w:i/>
                <w:sz w:val="22"/>
              </w:rPr>
              <w:t>«</w:t>
            </w:r>
            <w:r w:rsidR="009A642B" w:rsidRPr="009A642B">
              <w:rPr>
                <w:b/>
                <w:i/>
                <w:sz w:val="22"/>
              </w:rPr>
              <w:t>Профессии</w:t>
            </w:r>
            <w:r w:rsidRPr="009A642B">
              <w:rPr>
                <w:b/>
                <w:i/>
                <w:sz w:val="22"/>
              </w:rPr>
              <w:t>»</w:t>
            </w:r>
          </w:p>
          <w:p w14:paraId="3EA66815" w14:textId="69A35F1D" w:rsidR="00322DDD" w:rsidRPr="00A67F5D" w:rsidRDefault="00322DDD" w:rsidP="009A642B">
            <w:pPr>
              <w:shd w:val="clear" w:color="auto" w:fill="FFFFFF"/>
              <w:spacing w:after="0" w:line="240" w:lineRule="auto"/>
              <w:rPr>
                <w:rFonts w:ascii="Times New Roman" w:hAnsi="Times New Roman" w:cs="Times New Roman"/>
              </w:rPr>
            </w:pPr>
            <w:r w:rsidRPr="00A67F5D">
              <w:rPr>
                <w:rFonts w:ascii="Times New Roman" w:eastAsia="Times New Roman" w:hAnsi="Times New Roman" w:cs="Times New Roman"/>
                <w:szCs w:val="24"/>
                <w:lang w:eastAsia="ru-RU"/>
              </w:rPr>
              <w:t>Задача:</w:t>
            </w:r>
            <w:r>
              <w:rPr>
                <w:rFonts w:ascii="Times New Roman" w:eastAsia="Times New Roman" w:hAnsi="Times New Roman" w:cs="Times New Roman"/>
                <w:szCs w:val="24"/>
                <w:lang w:eastAsia="ru-RU"/>
              </w:rPr>
              <w:t xml:space="preserve"> </w:t>
            </w:r>
            <w:r w:rsidR="009A642B">
              <w:rPr>
                <w:rFonts w:ascii="Times New Roman" w:eastAsia="Times New Roman" w:hAnsi="Times New Roman" w:cs="Times New Roman"/>
                <w:szCs w:val="24"/>
                <w:lang w:eastAsia="ru-RU"/>
              </w:rPr>
              <w:t xml:space="preserve">продолжать знакомить с профессиями и трудом взрослых </w:t>
            </w:r>
            <w:r>
              <w:rPr>
                <w:rFonts w:ascii="Times New Roman" w:hAnsi="Times New Roman" w:cs="Times New Roman"/>
              </w:rPr>
              <w:t>(</w:t>
            </w:r>
            <w:r w:rsidR="009A642B">
              <w:rPr>
                <w:rFonts w:ascii="Times New Roman" w:hAnsi="Times New Roman" w:cs="Times New Roman"/>
              </w:rPr>
              <w:t>Нурик,</w:t>
            </w:r>
            <w:r w:rsidR="008204A8">
              <w:rPr>
                <w:rFonts w:ascii="Times New Roman" w:hAnsi="Times New Roman" w:cs="Times New Roman"/>
              </w:rPr>
              <w:t xml:space="preserve"> </w:t>
            </w:r>
            <w:r w:rsidR="009A642B">
              <w:rPr>
                <w:rFonts w:ascii="Times New Roman" w:hAnsi="Times New Roman" w:cs="Times New Roman"/>
              </w:rPr>
              <w:t>Артемий</w:t>
            </w:r>
            <w:r>
              <w:rPr>
                <w:rFonts w:ascii="Times New Roman" w:hAnsi="Times New Roman" w:cs="Times New Roman"/>
              </w:rPr>
              <w:t>)</w:t>
            </w:r>
          </w:p>
        </w:tc>
        <w:tc>
          <w:tcPr>
            <w:tcW w:w="2835" w:type="dxa"/>
            <w:gridSpan w:val="2"/>
          </w:tcPr>
          <w:p w14:paraId="10F3CE84" w14:textId="192C390B" w:rsidR="00322DDD" w:rsidRPr="00613C73" w:rsidRDefault="00322DDD" w:rsidP="00322DDD">
            <w:pPr>
              <w:spacing w:after="0" w:line="240" w:lineRule="auto"/>
              <w:rPr>
                <w:rFonts w:ascii="Times New Roman" w:hAnsi="Times New Roman" w:cs="Times New Roman"/>
                <w:i/>
              </w:rPr>
            </w:pPr>
            <w:r w:rsidRPr="00613C73">
              <w:rPr>
                <w:rFonts w:ascii="Times New Roman" w:hAnsi="Times New Roman" w:cs="Times New Roman"/>
                <w:lang w:val="kk-KZ"/>
              </w:rPr>
              <w:t xml:space="preserve">Д/и </w:t>
            </w:r>
            <w:r w:rsidRPr="00613C73">
              <w:rPr>
                <w:rFonts w:ascii="Times New Roman" w:hAnsi="Times New Roman" w:cs="Times New Roman"/>
                <w:b/>
                <w:i/>
              </w:rPr>
              <w:t>«</w:t>
            </w:r>
            <w:r w:rsidR="008204A8">
              <w:rPr>
                <w:rFonts w:ascii="Times New Roman" w:hAnsi="Times New Roman" w:cs="Times New Roman"/>
                <w:b/>
                <w:i/>
              </w:rPr>
              <w:t>Опиши по образцу</w:t>
            </w:r>
            <w:r>
              <w:rPr>
                <w:rFonts w:ascii="Times New Roman" w:hAnsi="Times New Roman" w:cs="Times New Roman"/>
                <w:b/>
                <w:i/>
              </w:rPr>
              <w:t>»</w:t>
            </w:r>
          </w:p>
          <w:p w14:paraId="74464C1B" w14:textId="64D70A61" w:rsidR="00322DDD" w:rsidRPr="00613C73" w:rsidRDefault="00322DDD" w:rsidP="008204A8">
            <w:pPr>
              <w:spacing w:after="0" w:line="240" w:lineRule="auto"/>
              <w:rPr>
                <w:rFonts w:ascii="Times New Roman" w:hAnsi="Times New Roman" w:cs="Times New Roman"/>
              </w:rPr>
            </w:pPr>
            <w:r w:rsidRPr="00613C73">
              <w:rPr>
                <w:rFonts w:ascii="Times New Roman" w:hAnsi="Times New Roman" w:cs="Times New Roman"/>
              </w:rPr>
              <w:t>Задача:</w:t>
            </w:r>
            <w:r w:rsidRPr="00613C73">
              <w:rPr>
                <w:rFonts w:ascii="Times New Roman" w:hAnsi="Times New Roman" w:cs="Times New Roman"/>
                <w:i/>
              </w:rPr>
              <w:t xml:space="preserve"> </w:t>
            </w:r>
            <w:r w:rsidR="008204A8">
              <w:rPr>
                <w:rFonts w:ascii="Times New Roman" w:eastAsia="Calibri" w:hAnsi="Times New Roman" w:cs="Times New Roman"/>
              </w:rPr>
              <w:t>учить описывать</w:t>
            </w:r>
            <w:r w:rsidRPr="00613C73">
              <w:rPr>
                <w:rFonts w:ascii="Times New Roman" w:hAnsi="Times New Roman" w:cs="Times New Roman"/>
              </w:rPr>
              <w:t xml:space="preserve"> </w:t>
            </w:r>
            <w:r w:rsidR="008204A8">
              <w:rPr>
                <w:rFonts w:ascii="Times New Roman" w:hAnsi="Times New Roman" w:cs="Times New Roman"/>
              </w:rPr>
              <w:t xml:space="preserve">игрушки по </w:t>
            </w:r>
            <w:proofErr w:type="gramStart"/>
            <w:r w:rsidR="008204A8">
              <w:rPr>
                <w:rFonts w:ascii="Times New Roman" w:hAnsi="Times New Roman" w:cs="Times New Roman"/>
              </w:rPr>
              <w:t>образцу  педагога</w:t>
            </w:r>
            <w:proofErr w:type="gramEnd"/>
            <w:r w:rsidR="008204A8">
              <w:rPr>
                <w:rFonts w:ascii="Times New Roman" w:hAnsi="Times New Roman" w:cs="Times New Roman"/>
              </w:rPr>
              <w:t xml:space="preserve"> </w:t>
            </w:r>
            <w:r w:rsidRPr="00613C73">
              <w:rPr>
                <w:rFonts w:ascii="Times New Roman" w:eastAsia="Calibri" w:hAnsi="Times New Roman" w:cs="Times New Roman"/>
              </w:rPr>
              <w:t>(</w:t>
            </w:r>
            <w:proofErr w:type="spellStart"/>
            <w:r w:rsidR="008204A8">
              <w:rPr>
                <w:rFonts w:ascii="Times New Roman" w:eastAsia="Calibri" w:hAnsi="Times New Roman" w:cs="Times New Roman"/>
              </w:rPr>
              <w:t>Эвелина,Жасмина</w:t>
            </w:r>
            <w:proofErr w:type="spellEnd"/>
            <w:r w:rsidRPr="00613C73">
              <w:rPr>
                <w:rFonts w:ascii="Times New Roman" w:eastAsia="Calibri" w:hAnsi="Times New Roman" w:cs="Times New Roman"/>
              </w:rPr>
              <w:t>)</w:t>
            </w:r>
          </w:p>
        </w:tc>
        <w:tc>
          <w:tcPr>
            <w:tcW w:w="2615" w:type="dxa"/>
            <w:gridSpan w:val="2"/>
          </w:tcPr>
          <w:p w14:paraId="47E2A3D1" w14:textId="79085762" w:rsidR="00322DDD" w:rsidRPr="003A6754" w:rsidRDefault="00322DDD" w:rsidP="00322DDD">
            <w:pPr>
              <w:pStyle w:val="c67"/>
              <w:shd w:val="clear" w:color="auto" w:fill="FFFFFF"/>
              <w:spacing w:before="0" w:beforeAutospacing="0" w:after="0" w:afterAutospacing="0"/>
              <w:rPr>
                <w:rFonts w:ascii="Verdana" w:hAnsi="Verdana"/>
                <w:sz w:val="22"/>
                <w:szCs w:val="22"/>
              </w:rPr>
            </w:pPr>
            <w:r w:rsidRPr="003A6754">
              <w:rPr>
                <w:sz w:val="22"/>
                <w:szCs w:val="22"/>
                <w:lang w:val="kk-KZ"/>
              </w:rPr>
              <w:t xml:space="preserve">Д/и </w:t>
            </w:r>
            <w:r w:rsidRPr="003A6754">
              <w:rPr>
                <w:rStyle w:val="c55"/>
                <w:b/>
                <w:bCs/>
                <w:i/>
                <w:iCs/>
                <w:sz w:val="22"/>
                <w:szCs w:val="22"/>
              </w:rPr>
              <w:t>«</w:t>
            </w:r>
            <w:r w:rsidR="00536C6C">
              <w:rPr>
                <w:rStyle w:val="c55"/>
                <w:b/>
                <w:bCs/>
                <w:i/>
                <w:iCs/>
                <w:sz w:val="22"/>
                <w:szCs w:val="22"/>
              </w:rPr>
              <w:t>Когда мы это делаем?</w:t>
            </w:r>
            <w:r w:rsidRPr="003A6754">
              <w:rPr>
                <w:rStyle w:val="c55"/>
                <w:b/>
                <w:bCs/>
                <w:i/>
                <w:iCs/>
                <w:sz w:val="22"/>
                <w:szCs w:val="22"/>
              </w:rPr>
              <w:t>»</w:t>
            </w:r>
          </w:p>
          <w:p w14:paraId="7C4EC426" w14:textId="77777777" w:rsidR="00536C6C" w:rsidRPr="00A67F5D" w:rsidRDefault="00322DDD" w:rsidP="00536C6C">
            <w:pPr>
              <w:shd w:val="clear" w:color="auto" w:fill="FFFFFF"/>
              <w:spacing w:after="0" w:line="240" w:lineRule="auto"/>
              <w:rPr>
                <w:rFonts w:ascii="Verdana" w:eastAsia="Times New Roman" w:hAnsi="Verdana" w:cs="Times New Roman"/>
                <w:lang w:eastAsia="ru-RU"/>
              </w:rPr>
            </w:pPr>
            <w:r w:rsidRPr="00536C6C">
              <w:rPr>
                <w:rStyle w:val="c40"/>
                <w:rFonts w:ascii="Times New Roman" w:hAnsi="Times New Roman" w:cs="Times New Roman"/>
              </w:rPr>
              <w:t>Цель:</w:t>
            </w:r>
            <w:r w:rsidRPr="003A6754">
              <w:rPr>
                <w:rStyle w:val="c40"/>
              </w:rPr>
              <w:t xml:space="preserve"> </w:t>
            </w:r>
            <w:r w:rsidR="00536C6C">
              <w:rPr>
                <w:rFonts w:ascii="Times New Roman" w:eastAsia="Times New Roman" w:hAnsi="Times New Roman" w:cs="Times New Roman"/>
                <w:szCs w:val="24"/>
                <w:lang w:val="kk-KZ" w:eastAsia="ru-RU"/>
              </w:rPr>
              <w:t>продолжать формировать умение различать части суток знать их характерные особенности</w:t>
            </w:r>
          </w:p>
          <w:p w14:paraId="5CB35414" w14:textId="5BD8DFAF" w:rsidR="00322DDD" w:rsidRPr="003A6754" w:rsidRDefault="00536C6C" w:rsidP="00536C6C">
            <w:pPr>
              <w:pStyle w:val="c67"/>
              <w:shd w:val="clear" w:color="auto" w:fill="FFFFFF"/>
              <w:spacing w:before="0" w:beforeAutospacing="0" w:after="0" w:afterAutospacing="0"/>
              <w:rPr>
                <w:sz w:val="22"/>
                <w:szCs w:val="22"/>
              </w:rPr>
            </w:pPr>
            <w:r>
              <w:rPr>
                <w:rStyle w:val="c40"/>
                <w:sz w:val="22"/>
                <w:szCs w:val="22"/>
                <w:lang w:val="kk-KZ"/>
              </w:rPr>
              <w:t xml:space="preserve"> </w:t>
            </w:r>
            <w:r w:rsidR="00322DDD">
              <w:rPr>
                <w:rStyle w:val="c40"/>
                <w:sz w:val="22"/>
                <w:szCs w:val="22"/>
                <w:lang w:val="kk-KZ"/>
              </w:rPr>
              <w:t>(</w:t>
            </w:r>
            <w:r>
              <w:rPr>
                <w:rStyle w:val="c40"/>
                <w:sz w:val="22"/>
                <w:szCs w:val="22"/>
                <w:lang w:val="kk-KZ"/>
              </w:rPr>
              <w:t>Амир,Карина</w:t>
            </w:r>
            <w:r w:rsidR="00322DDD">
              <w:rPr>
                <w:rStyle w:val="c40"/>
                <w:sz w:val="22"/>
                <w:szCs w:val="22"/>
              </w:rPr>
              <w:t>)</w:t>
            </w:r>
          </w:p>
        </w:tc>
        <w:tc>
          <w:tcPr>
            <w:tcW w:w="2653" w:type="dxa"/>
          </w:tcPr>
          <w:p w14:paraId="66AD6439" w14:textId="77777777" w:rsidR="00322DDD" w:rsidRDefault="00322DDD" w:rsidP="00322DDD">
            <w:pPr>
              <w:spacing w:after="0" w:line="240" w:lineRule="auto"/>
              <w:rPr>
                <w:rFonts w:ascii="Times New Roman" w:hAnsi="Times New Roman" w:cs="Times New Roman"/>
                <w:i/>
              </w:rPr>
            </w:pPr>
            <w:r w:rsidRPr="00153591">
              <w:rPr>
                <w:rFonts w:ascii="Times New Roman" w:hAnsi="Times New Roman" w:cs="Times New Roman"/>
                <w:lang w:val="kk-KZ"/>
              </w:rPr>
              <w:t xml:space="preserve">Д/и </w:t>
            </w:r>
            <w:r w:rsidRPr="003A6754">
              <w:rPr>
                <w:rFonts w:ascii="Times New Roman" w:hAnsi="Times New Roman" w:cs="Times New Roman"/>
                <w:b/>
                <w:i/>
              </w:rPr>
              <w:t>«</w:t>
            </w:r>
            <w:r>
              <w:rPr>
                <w:rFonts w:ascii="Times New Roman" w:hAnsi="Times New Roman" w:cs="Times New Roman"/>
                <w:b/>
                <w:i/>
                <w:lang w:val="kk-KZ"/>
              </w:rPr>
              <w:t>Добавь слог</w:t>
            </w:r>
            <w:r w:rsidRPr="003A6754">
              <w:rPr>
                <w:rFonts w:ascii="Times New Roman" w:hAnsi="Times New Roman" w:cs="Times New Roman"/>
                <w:b/>
                <w:i/>
              </w:rPr>
              <w:t>».</w:t>
            </w:r>
            <w:r w:rsidRPr="00153591">
              <w:rPr>
                <w:rFonts w:ascii="Times New Roman" w:hAnsi="Times New Roman" w:cs="Times New Roman"/>
                <w:i/>
              </w:rPr>
              <w:t xml:space="preserve"> </w:t>
            </w:r>
          </w:p>
          <w:p w14:paraId="24EABA32" w14:textId="06218554" w:rsidR="00322DDD" w:rsidRPr="00F76ED6" w:rsidRDefault="00322DDD" w:rsidP="00322DDD">
            <w:pPr>
              <w:spacing w:after="0" w:line="240" w:lineRule="auto"/>
              <w:rPr>
                <w:rFonts w:ascii="Times New Roman" w:hAnsi="Times New Roman" w:cs="Times New Roman"/>
                <w:szCs w:val="24"/>
                <w:lang w:val="kk-KZ"/>
              </w:rPr>
            </w:pPr>
            <w:r>
              <w:rPr>
                <w:rFonts w:ascii="Times New Roman" w:hAnsi="Times New Roman" w:cs="Times New Roman"/>
                <w:i/>
              </w:rPr>
              <w:t>Задача</w:t>
            </w:r>
            <w:r w:rsidRPr="00153591">
              <w:rPr>
                <w:rFonts w:ascii="Times New Roman" w:hAnsi="Times New Roman" w:cs="Times New Roman"/>
                <w:i/>
              </w:rPr>
              <w:t xml:space="preserve">: </w:t>
            </w:r>
            <w:r w:rsidR="008204A8">
              <w:rPr>
                <w:rFonts w:ascii="Times New Roman" w:hAnsi="Times New Roman" w:cs="Times New Roman"/>
                <w:szCs w:val="24"/>
                <w:lang w:val="kk-KZ"/>
              </w:rPr>
              <w:t>формировать умение составлять простые предложения</w:t>
            </w:r>
          </w:p>
          <w:p w14:paraId="5BF5E1AF" w14:textId="4118C75F" w:rsidR="00322DDD" w:rsidRPr="00153591" w:rsidRDefault="00322DDD" w:rsidP="008204A8">
            <w:pPr>
              <w:spacing w:after="0" w:line="240" w:lineRule="auto"/>
              <w:rPr>
                <w:rFonts w:ascii="Times New Roman" w:eastAsia="Times New Roman" w:hAnsi="Times New Roman" w:cs="Times New Roman"/>
                <w:lang w:eastAsia="ru-RU"/>
              </w:rPr>
            </w:pPr>
            <w:r>
              <w:rPr>
                <w:rFonts w:ascii="Times New Roman" w:hAnsi="Times New Roman" w:cs="Times New Roman"/>
                <w:szCs w:val="24"/>
              </w:rPr>
              <w:t>(</w:t>
            </w:r>
            <w:r w:rsidR="008204A8">
              <w:rPr>
                <w:rFonts w:ascii="Times New Roman" w:hAnsi="Times New Roman" w:cs="Times New Roman"/>
                <w:szCs w:val="24"/>
              </w:rPr>
              <w:t>Нина,</w:t>
            </w:r>
            <w:r w:rsidR="002064FD">
              <w:rPr>
                <w:rFonts w:ascii="Times New Roman" w:hAnsi="Times New Roman" w:cs="Times New Roman"/>
                <w:szCs w:val="24"/>
              </w:rPr>
              <w:t xml:space="preserve"> </w:t>
            </w:r>
            <w:r w:rsidR="008204A8">
              <w:rPr>
                <w:rFonts w:ascii="Times New Roman" w:hAnsi="Times New Roman" w:cs="Times New Roman"/>
                <w:szCs w:val="24"/>
              </w:rPr>
              <w:t>Артём Хо</w:t>
            </w:r>
            <w:r>
              <w:rPr>
                <w:rFonts w:ascii="Times New Roman" w:hAnsi="Times New Roman" w:cs="Times New Roman"/>
                <w:szCs w:val="24"/>
              </w:rPr>
              <w:t>)</w:t>
            </w:r>
          </w:p>
        </w:tc>
      </w:tr>
      <w:tr w:rsidR="00322DDD" w:rsidRPr="00153591" w14:paraId="33EE5DA2" w14:textId="77777777" w:rsidTr="00322DDD">
        <w:trPr>
          <w:trHeight w:val="262"/>
        </w:trPr>
        <w:tc>
          <w:tcPr>
            <w:tcW w:w="2495" w:type="dxa"/>
            <w:vMerge/>
            <w:vAlign w:val="center"/>
          </w:tcPr>
          <w:p w14:paraId="62E31ACB" w14:textId="77777777" w:rsidR="00322DDD" w:rsidRPr="00153591" w:rsidRDefault="00322DDD" w:rsidP="00322DDD">
            <w:pPr>
              <w:spacing w:after="0" w:line="240" w:lineRule="auto"/>
              <w:contextualSpacing/>
              <w:rPr>
                <w:rFonts w:ascii="Times New Roman" w:hAnsi="Times New Roman" w:cs="Times New Roman"/>
                <w:b/>
                <w:color w:val="FF0000"/>
                <w:lang w:val="kk-KZ"/>
              </w:rPr>
            </w:pPr>
          </w:p>
        </w:tc>
        <w:tc>
          <w:tcPr>
            <w:tcW w:w="13264" w:type="dxa"/>
            <w:gridSpan w:val="8"/>
          </w:tcPr>
          <w:p w14:paraId="3D87CF1E" w14:textId="77777777" w:rsidR="00322DDD" w:rsidRPr="00ED2418" w:rsidRDefault="00322DDD" w:rsidP="00322DDD">
            <w:pPr>
              <w:spacing w:after="0" w:line="240" w:lineRule="auto"/>
              <w:rPr>
                <w:rFonts w:ascii="Times New Roman" w:eastAsia="Times New Roman" w:hAnsi="Times New Roman" w:cs="Times New Roman"/>
                <w:color w:val="000000"/>
                <w:lang w:val="kk-KZ" w:eastAsia="ru-RU"/>
              </w:rPr>
            </w:pPr>
            <w:r w:rsidRPr="00ED2418">
              <w:rPr>
                <w:rFonts w:ascii="Times New Roman" w:eastAsia="Times New Roman" w:hAnsi="Times New Roman" w:cs="Times New Roman"/>
                <w:b/>
                <w:color w:val="000000"/>
                <w:lang w:val="kk-KZ" w:eastAsia="ru-RU"/>
              </w:rPr>
              <w:t>Рисование, лепка, аппликация – творческая, коммуникативная, игровая деятельность</w:t>
            </w:r>
            <w:r w:rsidRPr="00ED2418">
              <w:rPr>
                <w:rFonts w:ascii="Times New Roman" w:eastAsia="Times New Roman" w:hAnsi="Times New Roman" w:cs="Times New Roman"/>
                <w:color w:val="000000"/>
                <w:lang w:val="kk-KZ" w:eastAsia="ru-RU"/>
              </w:rPr>
              <w:t xml:space="preserve"> (по интересам детей)</w:t>
            </w:r>
          </w:p>
          <w:p w14:paraId="0172D208" w14:textId="2B34AFE0" w:rsidR="00536C6C" w:rsidRDefault="00322DDD" w:rsidP="00536C6C">
            <w:pPr>
              <w:widowControl w:val="0"/>
              <w:tabs>
                <w:tab w:val="left" w:pos="6640"/>
              </w:tabs>
              <w:autoSpaceDE w:val="0"/>
              <w:autoSpaceDN w:val="0"/>
              <w:adjustRightInd w:val="0"/>
              <w:spacing w:after="0" w:line="240" w:lineRule="auto"/>
              <w:contextualSpacing/>
              <w:rPr>
                <w:rFonts w:ascii="Times New Roman" w:hAnsi="Times New Roman" w:cs="Times New Roman"/>
                <w:sz w:val="24"/>
                <w:szCs w:val="24"/>
                <w:lang w:val="kk-KZ"/>
              </w:rPr>
            </w:pPr>
            <w:r w:rsidRPr="00ED2418">
              <w:rPr>
                <w:rFonts w:ascii="Times New Roman" w:hAnsi="Times New Roman" w:cs="Times New Roman"/>
                <w:b/>
                <w:lang w:val="kk-KZ"/>
              </w:rPr>
              <w:t>КӨРКЕМ БҰРЫШЫНДАҒЫ ЖҰМЫСТАР /РАБОТА В ИЗОУГОЛКЕ:</w:t>
            </w:r>
            <w:r w:rsidR="00536C6C">
              <w:rPr>
                <w:rFonts w:ascii="Times New Roman" w:hAnsi="Times New Roman" w:cs="Times New Roman"/>
                <w:b/>
                <w:lang w:val="kk-KZ"/>
              </w:rPr>
              <w:t xml:space="preserve"> </w:t>
            </w:r>
            <w:r w:rsidR="00536C6C" w:rsidRPr="00536C6C">
              <w:rPr>
                <w:rFonts w:ascii="Times New Roman" w:hAnsi="Times New Roman" w:cs="Times New Roman"/>
                <w:lang w:val="kk-KZ"/>
              </w:rPr>
              <w:t>р</w:t>
            </w:r>
            <w:r w:rsidR="00536C6C">
              <w:rPr>
                <w:rFonts w:ascii="Times New Roman" w:hAnsi="Times New Roman" w:cs="Times New Roman"/>
                <w:sz w:val="24"/>
                <w:szCs w:val="24"/>
                <w:lang w:val="kk-KZ"/>
              </w:rPr>
              <w:t>аскрасить жителей леса .</w:t>
            </w:r>
          </w:p>
          <w:p w14:paraId="04A7C99E" w14:textId="2CF01B07" w:rsidR="00322DDD" w:rsidRPr="00ED2418" w:rsidRDefault="00322DDD" w:rsidP="00536C6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Pr>
                <w:rFonts w:ascii="Times New Roman" w:hAnsi="Times New Roman" w:cs="Times New Roman"/>
                <w:sz w:val="24"/>
                <w:szCs w:val="24"/>
                <w:lang w:val="kk-KZ"/>
              </w:rPr>
              <w:t>Р</w:t>
            </w:r>
            <w:proofErr w:type="spellStart"/>
            <w:r>
              <w:rPr>
                <w:rFonts w:ascii="Times New Roman" w:hAnsi="Times New Roman" w:cs="Times New Roman"/>
                <w:sz w:val="24"/>
                <w:szCs w:val="24"/>
              </w:rPr>
              <w:t>азвитие</w:t>
            </w:r>
            <w:proofErr w:type="spellEnd"/>
            <w:r>
              <w:rPr>
                <w:rFonts w:ascii="Times New Roman" w:hAnsi="Times New Roman" w:cs="Times New Roman"/>
                <w:sz w:val="24"/>
                <w:szCs w:val="24"/>
              </w:rPr>
              <w:t xml:space="preserve"> творческих способностей, воображения, наблюдательность, образного восприятия окружающего мира; знакомить детей с выразительными средствами оформления </w:t>
            </w:r>
          </w:p>
        </w:tc>
      </w:tr>
      <w:tr w:rsidR="00322DDD" w:rsidRPr="00153591" w14:paraId="43D60FFC" w14:textId="77777777" w:rsidTr="00322DDD">
        <w:trPr>
          <w:trHeight w:val="262"/>
        </w:trPr>
        <w:tc>
          <w:tcPr>
            <w:tcW w:w="2495" w:type="dxa"/>
            <w:vMerge/>
            <w:vAlign w:val="center"/>
          </w:tcPr>
          <w:p w14:paraId="5A8AE245" w14:textId="77777777" w:rsidR="00322DDD" w:rsidRPr="00153591" w:rsidRDefault="00322DDD" w:rsidP="00322DDD">
            <w:pPr>
              <w:spacing w:after="0" w:line="240" w:lineRule="auto"/>
              <w:contextualSpacing/>
              <w:rPr>
                <w:rFonts w:ascii="Times New Roman" w:hAnsi="Times New Roman" w:cs="Times New Roman"/>
                <w:b/>
                <w:color w:val="FF0000"/>
                <w:lang w:val="kk-KZ"/>
              </w:rPr>
            </w:pPr>
          </w:p>
        </w:tc>
        <w:tc>
          <w:tcPr>
            <w:tcW w:w="13264" w:type="dxa"/>
            <w:gridSpan w:val="8"/>
          </w:tcPr>
          <w:p w14:paraId="1D1769C7" w14:textId="77777777" w:rsidR="00322DDD"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КІТАП БҰРЫШЫНДАҒЫ ЖҰМЫСТАР   РАБОТА В КНИЖНОМ УГОЛКЕ:</w:t>
            </w:r>
          </w:p>
          <w:p w14:paraId="2641C2AC" w14:textId="472B7E15" w:rsidR="00322DDD" w:rsidRPr="00153591"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lang w:val="kk-KZ"/>
              </w:rPr>
              <w:t xml:space="preserve">рассматривание иллюстраций с изображением </w:t>
            </w:r>
            <w:r>
              <w:rPr>
                <w:rFonts w:ascii="Times New Roman" w:hAnsi="Times New Roman" w:cs="Times New Roman"/>
                <w:lang w:val="kk-KZ"/>
              </w:rPr>
              <w:t>диких,лесных животных и их детенышей</w:t>
            </w:r>
            <w:r w:rsidRPr="00153591">
              <w:rPr>
                <w:rFonts w:ascii="Times New Roman" w:eastAsia="Times New Roman" w:hAnsi="Times New Roman" w:cs="Times New Roman"/>
                <w:b/>
                <w:color w:val="000000"/>
                <w:lang w:eastAsia="ru-RU"/>
              </w:rPr>
              <w:t xml:space="preserve"> </w:t>
            </w:r>
            <w:r>
              <w:rPr>
                <w:rFonts w:ascii="Times New Roman" w:eastAsia="Times New Roman" w:hAnsi="Times New Roman" w:cs="Times New Roman"/>
                <w:b/>
                <w:color w:val="000000"/>
                <w:lang w:eastAsia="ru-RU"/>
              </w:rPr>
              <w:t>(</w:t>
            </w:r>
            <w:r w:rsidRPr="00741E2B">
              <w:rPr>
                <w:rFonts w:ascii="Times New Roman" w:eastAsia="Times New Roman" w:hAnsi="Times New Roman" w:cs="Times New Roman"/>
                <w:b/>
                <w:i/>
                <w:color w:val="000000"/>
                <w:lang w:eastAsia="ru-RU"/>
              </w:rPr>
              <w:t>игровая, познавательная и коммуникативная деятельность</w:t>
            </w:r>
            <w:r>
              <w:rPr>
                <w:rFonts w:ascii="Times New Roman" w:eastAsia="Times New Roman" w:hAnsi="Times New Roman" w:cs="Times New Roman"/>
                <w:color w:val="000000"/>
                <w:lang w:eastAsia="ru-RU"/>
              </w:rPr>
              <w:t>)</w:t>
            </w:r>
          </w:p>
        </w:tc>
      </w:tr>
      <w:tr w:rsidR="00322DDD" w:rsidRPr="00153591" w14:paraId="5636F67F" w14:textId="77777777" w:rsidTr="00322DDD">
        <w:trPr>
          <w:trHeight w:val="262"/>
        </w:trPr>
        <w:tc>
          <w:tcPr>
            <w:tcW w:w="2495" w:type="dxa"/>
            <w:vAlign w:val="center"/>
          </w:tcPr>
          <w:p w14:paraId="063005AD" w14:textId="77777777" w:rsidR="00322DDD" w:rsidRPr="00153591" w:rsidRDefault="00322DDD" w:rsidP="00322DDD">
            <w:pPr>
              <w:spacing w:after="0" w:line="240" w:lineRule="auto"/>
              <w:contextualSpacing/>
              <w:rPr>
                <w:rFonts w:ascii="Times New Roman" w:hAnsi="Times New Roman" w:cs="Times New Roman"/>
                <w:b/>
                <w:color w:val="FF0000"/>
                <w:lang w:val="kk-KZ"/>
              </w:rPr>
            </w:pPr>
          </w:p>
        </w:tc>
        <w:tc>
          <w:tcPr>
            <w:tcW w:w="13264" w:type="dxa"/>
            <w:gridSpan w:val="8"/>
          </w:tcPr>
          <w:p w14:paraId="3E431A19" w14:textId="14577381" w:rsidR="00322DDD" w:rsidRPr="00322DDD" w:rsidRDefault="00322DDD" w:rsidP="00536C6C">
            <w:pPr>
              <w:widowControl w:val="0"/>
              <w:tabs>
                <w:tab w:val="left" w:pos="6640"/>
              </w:tabs>
              <w:autoSpaceDE w:val="0"/>
              <w:autoSpaceDN w:val="0"/>
              <w:adjustRightInd w:val="0"/>
              <w:spacing w:after="0" w:line="240" w:lineRule="auto"/>
              <w:rPr>
                <w:rFonts w:ascii="Times New Roman" w:hAnsi="Times New Roman" w:cs="Times New Roman"/>
                <w:b/>
              </w:rPr>
            </w:pPr>
            <w:r w:rsidRPr="00322DDD">
              <w:rPr>
                <w:rFonts w:ascii="Times New Roman" w:eastAsia="Times New Roman" w:hAnsi="Times New Roman" w:cs="Times New Roman"/>
                <w:b/>
                <w:color w:val="000000"/>
                <w:lang w:eastAsia="ru-RU"/>
              </w:rPr>
              <w:t>Экспериментальная</w:t>
            </w:r>
            <w:r w:rsidRPr="00322DDD">
              <w:rPr>
                <w:rFonts w:ascii="Times New Roman" w:eastAsia="Times New Roman" w:hAnsi="Times New Roman" w:cs="Times New Roman"/>
                <w:b/>
                <w:color w:val="000000"/>
                <w:lang w:val="kk-KZ" w:eastAsia="ru-RU"/>
              </w:rPr>
              <w:t xml:space="preserve"> </w:t>
            </w:r>
            <w:r w:rsidRPr="00322DDD">
              <w:rPr>
                <w:rFonts w:ascii="Times New Roman" w:eastAsia="Times New Roman" w:hAnsi="Times New Roman" w:cs="Times New Roman"/>
                <w:b/>
                <w:color w:val="000000"/>
                <w:lang w:eastAsia="ru-RU"/>
              </w:rPr>
              <w:t xml:space="preserve">деятельность   </w:t>
            </w:r>
            <w:r w:rsidRPr="00322DDD">
              <w:rPr>
                <w:rFonts w:ascii="Times New Roman" w:hAnsi="Times New Roman" w:cs="Times New Roman"/>
                <w:b/>
                <w:lang w:val="kk-KZ"/>
              </w:rPr>
              <w:t>Исследовательская деятельность в «Мастерской открытий»</w:t>
            </w:r>
            <w:r w:rsidR="00536C6C">
              <w:rPr>
                <w:rFonts w:ascii="Times New Roman" w:hAnsi="Times New Roman" w:cs="Times New Roman"/>
                <w:b/>
                <w:lang w:val="kk-KZ"/>
              </w:rPr>
              <w:t xml:space="preserve"> -</w:t>
            </w:r>
            <w:r w:rsidRPr="00322DDD">
              <w:rPr>
                <w:rFonts w:ascii="Times New Roman" w:hAnsi="Times New Roman" w:cs="Times New Roman"/>
                <w:b/>
              </w:rPr>
              <w:t>«Агрегатные состояния воды»</w:t>
            </w:r>
          </w:p>
          <w:p w14:paraId="4BEE724F" w14:textId="77777777" w:rsidR="00322DDD" w:rsidRPr="00322DDD" w:rsidRDefault="00322DDD" w:rsidP="00322DDD">
            <w:pPr>
              <w:spacing w:after="0" w:line="240" w:lineRule="auto"/>
              <w:rPr>
                <w:rFonts w:ascii="Times New Roman" w:hAnsi="Times New Roman" w:cs="Times New Roman"/>
              </w:rPr>
            </w:pPr>
            <w:r w:rsidRPr="00322DDD">
              <w:rPr>
                <w:rFonts w:ascii="Times New Roman" w:hAnsi="Times New Roman" w:cs="Times New Roman"/>
              </w:rPr>
              <w:t>Цель. Доказать, что состояние воды зависит от температуры воздуха и находится в трех состояниях: жидком – вода; твердом – снег, лед; газообразном – пар.</w:t>
            </w:r>
          </w:p>
          <w:p w14:paraId="4FE318B0" w14:textId="504D20A2" w:rsidR="00322DDD" w:rsidRPr="00322DDD" w:rsidRDefault="00322DDD" w:rsidP="00322DDD">
            <w:pPr>
              <w:spacing w:after="0" w:line="240" w:lineRule="auto"/>
              <w:rPr>
                <w:lang w:val="kk-KZ"/>
              </w:rPr>
            </w:pPr>
            <w:r w:rsidRPr="00322DDD">
              <w:t xml:space="preserve"> ***</w:t>
            </w:r>
            <w:r w:rsidRPr="00322DDD">
              <w:rPr>
                <w:rFonts w:ascii="Times New Roman" w:hAnsi="Times New Roman" w:cs="Times New Roman"/>
                <w:lang w:val="kk-KZ"/>
              </w:rPr>
              <w:t>вода</w:t>
            </w:r>
            <w:r w:rsidRPr="00322DDD">
              <w:rPr>
                <w:lang w:val="kk-KZ"/>
              </w:rPr>
              <w:t>-</w:t>
            </w:r>
            <w:proofErr w:type="gramStart"/>
            <w:r w:rsidRPr="00322DDD">
              <w:rPr>
                <w:rFonts w:ascii="Times New Roman" w:hAnsi="Times New Roman" w:cs="Times New Roman"/>
              </w:rPr>
              <w:t>су,</w:t>
            </w:r>
            <w:r w:rsidRPr="00322DDD">
              <w:rPr>
                <w:rFonts w:ascii="Times New Roman" w:hAnsi="Times New Roman" w:cs="Times New Roman"/>
                <w:lang w:val="kk-KZ"/>
              </w:rPr>
              <w:t>капля</w:t>
            </w:r>
            <w:proofErr w:type="gramEnd"/>
            <w:r w:rsidRPr="00322DDD">
              <w:rPr>
                <w:rFonts w:ascii="Times New Roman" w:hAnsi="Times New Roman" w:cs="Times New Roman"/>
                <w:lang w:val="kk-KZ"/>
              </w:rPr>
              <w:t xml:space="preserve"> воды-су тамшысы</w:t>
            </w:r>
            <w:r w:rsidRPr="00322DDD">
              <w:rPr>
                <w:rFonts w:ascii="Times New Roman" w:hAnsi="Times New Roman" w:cs="Times New Roman"/>
              </w:rPr>
              <w:t xml:space="preserve">  </w:t>
            </w:r>
            <w:r w:rsidR="00536C6C">
              <w:rPr>
                <w:rFonts w:ascii="Times New Roman" w:hAnsi="Times New Roman" w:cs="Times New Roman"/>
              </w:rPr>
              <w:t>,пар-</w:t>
            </w:r>
            <w:proofErr w:type="spellStart"/>
            <w:r w:rsidR="00536C6C">
              <w:rPr>
                <w:rFonts w:ascii="Times New Roman" w:hAnsi="Times New Roman" w:cs="Times New Roman"/>
              </w:rPr>
              <w:t>бу</w:t>
            </w:r>
            <w:proofErr w:type="spellEnd"/>
            <w:r w:rsidR="00536C6C">
              <w:rPr>
                <w:rFonts w:ascii="Times New Roman" w:hAnsi="Times New Roman" w:cs="Times New Roman"/>
              </w:rPr>
              <w:t>, м</w:t>
            </w:r>
            <w:r w:rsidR="00536C6C" w:rsidRPr="00536C6C">
              <w:rPr>
                <w:rFonts w:ascii="Times New Roman" w:hAnsi="Times New Roman" w:cs="Times New Roman"/>
                <w:sz w:val="14"/>
                <w:lang w:val="kk-KZ"/>
              </w:rPr>
              <w:t>Ұ</w:t>
            </w:r>
            <w:r w:rsidR="00536C6C">
              <w:rPr>
                <w:rFonts w:ascii="Times New Roman" w:hAnsi="Times New Roman" w:cs="Times New Roman"/>
              </w:rPr>
              <w:t>з-лёд</w:t>
            </w:r>
          </w:p>
        </w:tc>
      </w:tr>
      <w:tr w:rsidR="00322DDD" w:rsidRPr="00153591" w14:paraId="353470CE" w14:textId="77777777" w:rsidTr="00322DDD">
        <w:trPr>
          <w:trHeight w:val="262"/>
        </w:trPr>
        <w:tc>
          <w:tcPr>
            <w:tcW w:w="2495" w:type="dxa"/>
          </w:tcPr>
          <w:p w14:paraId="159B48D2" w14:textId="77777777" w:rsidR="00322DDD" w:rsidRPr="00153591" w:rsidRDefault="00322DDD" w:rsidP="00322DDD">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lang w:val="kk-KZ"/>
              </w:rPr>
              <w:t>Серуенге дайындық/</w:t>
            </w:r>
          </w:p>
          <w:p w14:paraId="01455C3C" w14:textId="77777777" w:rsidR="00322DDD" w:rsidRPr="00153591" w:rsidRDefault="00322DDD" w:rsidP="00322DDD">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rPr>
              <w:t xml:space="preserve">Подготовка к прогулке </w:t>
            </w:r>
          </w:p>
        </w:tc>
        <w:tc>
          <w:tcPr>
            <w:tcW w:w="13264" w:type="dxa"/>
            <w:gridSpan w:val="8"/>
          </w:tcPr>
          <w:p w14:paraId="5CF02942" w14:textId="77777777" w:rsidR="00322DDD" w:rsidRPr="00153591" w:rsidRDefault="00322DDD" w:rsidP="00322DDD">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Киіндіру: серуенге шығар алдында кезекпен киіндіру</w:t>
            </w:r>
          </w:p>
          <w:p w14:paraId="046BC36A" w14:textId="77777777" w:rsidR="00322DDD" w:rsidRPr="00153591" w:rsidRDefault="00322DDD" w:rsidP="00322DDD">
            <w:pPr>
              <w:widowControl w:val="0"/>
              <w:autoSpaceDE w:val="0"/>
              <w:autoSpaceDN w:val="0"/>
              <w:adjustRightInd w:val="0"/>
              <w:spacing w:after="0" w:line="240" w:lineRule="auto"/>
              <w:contextualSpacing/>
              <w:rPr>
                <w:rFonts w:ascii="Times New Roman" w:hAnsi="Times New Roman" w:cs="Times New Roman"/>
              </w:rPr>
            </w:pPr>
            <w:r w:rsidRPr="00153591">
              <w:rPr>
                <w:rFonts w:ascii="Times New Roman" w:hAnsi="Times New Roman" w:cs="Times New Roman"/>
              </w:rPr>
              <w:t>Одевание: последовательность, выход на прогулку</w:t>
            </w:r>
          </w:p>
        </w:tc>
      </w:tr>
      <w:tr w:rsidR="00322DDD" w:rsidRPr="00153591" w14:paraId="6A8CB4BB" w14:textId="77777777" w:rsidTr="00322DDD">
        <w:trPr>
          <w:trHeight w:val="586"/>
        </w:trPr>
        <w:tc>
          <w:tcPr>
            <w:tcW w:w="2495" w:type="dxa"/>
            <w:vAlign w:val="center"/>
          </w:tcPr>
          <w:p w14:paraId="37D86AA0" w14:textId="77777777" w:rsidR="00322DDD" w:rsidRPr="00741E2B" w:rsidRDefault="00322DDD" w:rsidP="00322DDD">
            <w:pPr>
              <w:widowControl w:val="0"/>
              <w:autoSpaceDE w:val="0"/>
              <w:autoSpaceDN w:val="0"/>
              <w:adjustRightInd w:val="0"/>
              <w:spacing w:after="0" w:line="240" w:lineRule="auto"/>
              <w:contextualSpacing/>
              <w:jc w:val="both"/>
              <w:rPr>
                <w:rFonts w:ascii="Times New Roman" w:hAnsi="Times New Roman" w:cs="Times New Roman"/>
                <w:b/>
                <w:bCs/>
                <w:iCs/>
                <w:szCs w:val="20"/>
                <w:lang w:val="kk-KZ"/>
              </w:rPr>
            </w:pPr>
            <w:r w:rsidRPr="00741E2B">
              <w:rPr>
                <w:rFonts w:ascii="Times New Roman" w:hAnsi="Times New Roman" w:cs="Times New Roman"/>
                <w:b/>
                <w:bCs/>
                <w:iCs/>
                <w:szCs w:val="20"/>
                <w:lang w:val="kk-KZ"/>
              </w:rPr>
              <w:t>Серуеннен қайту/</w:t>
            </w:r>
          </w:p>
          <w:p w14:paraId="047F4329" w14:textId="77777777" w:rsidR="00322DDD" w:rsidRPr="00741E2B" w:rsidRDefault="00322DDD" w:rsidP="00322DDD">
            <w:pPr>
              <w:widowControl w:val="0"/>
              <w:autoSpaceDE w:val="0"/>
              <w:autoSpaceDN w:val="0"/>
              <w:adjustRightInd w:val="0"/>
              <w:spacing w:after="0" w:line="240" w:lineRule="auto"/>
              <w:contextualSpacing/>
              <w:rPr>
                <w:rFonts w:ascii="Times New Roman" w:hAnsi="Times New Roman" w:cs="Times New Roman"/>
                <w:b/>
                <w:bCs/>
                <w:iCs/>
              </w:rPr>
            </w:pPr>
            <w:r w:rsidRPr="00741E2B">
              <w:rPr>
                <w:rFonts w:ascii="Times New Roman" w:hAnsi="Times New Roman" w:cs="Times New Roman"/>
                <w:b/>
                <w:bCs/>
                <w:iCs/>
                <w:szCs w:val="20"/>
                <w:lang w:val="kk-KZ"/>
              </w:rPr>
              <w:t>Возвращение с прогулки</w:t>
            </w:r>
          </w:p>
        </w:tc>
        <w:tc>
          <w:tcPr>
            <w:tcW w:w="13264" w:type="dxa"/>
            <w:gridSpan w:val="8"/>
          </w:tcPr>
          <w:p w14:paraId="214036DE" w14:textId="77777777" w:rsidR="00322DDD" w:rsidRPr="00374E39" w:rsidRDefault="00322DDD" w:rsidP="00322DDD">
            <w:pPr>
              <w:shd w:val="clear" w:color="auto" w:fill="FFFFFF"/>
              <w:spacing w:after="0" w:line="240" w:lineRule="auto"/>
              <w:contextualSpacing/>
              <w:jc w:val="both"/>
              <w:rPr>
                <w:rFonts w:ascii="Times New Roman" w:hAnsi="Times New Roman" w:cs="Times New Roman"/>
                <w:szCs w:val="20"/>
              </w:rPr>
            </w:pPr>
            <w:r w:rsidRPr="00374E39">
              <w:rPr>
                <w:rFonts w:ascii="Times New Roman" w:hAnsi="Times New Roman" w:cs="Times New Roman"/>
                <w:szCs w:val="20"/>
              </w:rPr>
              <w:t>Последовательное раздевание детей, складывание в шкафчики, мытье рук.</w:t>
            </w:r>
          </w:p>
          <w:p w14:paraId="37859440" w14:textId="24B1AA73" w:rsidR="00322DDD" w:rsidRPr="00374E39" w:rsidRDefault="00322DDD" w:rsidP="00322DDD">
            <w:pPr>
              <w:shd w:val="clear" w:color="auto" w:fill="FFFFFF"/>
              <w:spacing w:after="0" w:line="240" w:lineRule="auto"/>
              <w:contextualSpacing/>
              <w:jc w:val="both"/>
              <w:rPr>
                <w:rFonts w:ascii="Times New Roman" w:hAnsi="Times New Roman" w:cs="Times New Roman"/>
                <w:szCs w:val="20"/>
              </w:rPr>
            </w:pPr>
            <w:r w:rsidRPr="00374E39">
              <w:rPr>
                <w:rFonts w:ascii="Times New Roman" w:hAnsi="Times New Roman" w:cs="Times New Roman"/>
                <w:szCs w:val="20"/>
                <w:lang w:val="kk-KZ"/>
              </w:rPr>
              <w:t>«</w:t>
            </w:r>
            <w:r w:rsidR="00536C6C">
              <w:rPr>
                <w:rFonts w:ascii="Times New Roman" w:hAnsi="Times New Roman" w:cs="Times New Roman"/>
                <w:szCs w:val="20"/>
                <w:lang w:val="kk-KZ"/>
              </w:rPr>
              <w:t>Лиса</w:t>
            </w:r>
            <w:r w:rsidRPr="00374E39">
              <w:rPr>
                <w:rFonts w:ascii="Times New Roman" w:hAnsi="Times New Roman" w:cs="Times New Roman"/>
                <w:szCs w:val="20"/>
                <w:lang w:val="kk-KZ"/>
              </w:rPr>
              <w:t>»</w:t>
            </w:r>
            <w:r w:rsidR="00536C6C">
              <w:rPr>
                <w:rFonts w:ascii="Times New Roman" w:hAnsi="Times New Roman" w:cs="Times New Roman"/>
                <w:szCs w:val="20"/>
                <w:lang w:val="kk-KZ"/>
              </w:rPr>
              <w:t xml:space="preserve"> (аппликация из геометрических фигур)</w:t>
            </w:r>
          </w:p>
          <w:p w14:paraId="1A953E88" w14:textId="640CE9E6" w:rsidR="00322DDD" w:rsidRPr="00374E39" w:rsidRDefault="00322DDD" w:rsidP="00322DDD">
            <w:pPr>
              <w:shd w:val="clear" w:color="auto" w:fill="FFFFFF"/>
              <w:spacing w:after="0" w:line="240" w:lineRule="auto"/>
              <w:contextualSpacing/>
              <w:jc w:val="both"/>
              <w:rPr>
                <w:rFonts w:ascii="Times New Roman" w:hAnsi="Times New Roman" w:cs="Times New Roman"/>
                <w:szCs w:val="20"/>
              </w:rPr>
            </w:pPr>
            <w:r w:rsidRPr="00374E39">
              <w:rPr>
                <w:rFonts w:ascii="Times New Roman" w:hAnsi="Times New Roman" w:cs="Times New Roman"/>
                <w:b/>
                <w:i/>
                <w:szCs w:val="20"/>
              </w:rPr>
              <w:t>Задача.</w:t>
            </w:r>
            <w:r w:rsidRPr="00374E39">
              <w:rPr>
                <w:rFonts w:ascii="Times New Roman" w:hAnsi="Times New Roman" w:cs="Times New Roman"/>
                <w:szCs w:val="20"/>
              </w:rPr>
              <w:t xml:space="preserve"> </w:t>
            </w:r>
            <w:r w:rsidR="00536C6C" w:rsidRPr="00536C6C">
              <w:rPr>
                <w:rFonts w:ascii="Times New Roman" w:hAnsi="Times New Roman" w:cs="Times New Roman"/>
                <w:color w:val="000000"/>
                <w:szCs w:val="24"/>
              </w:rPr>
              <w:t>Формирование навыка составления узора из знакомых геометрических элементов на бумаге разной формы, изображения из частей. Закрепление умений пользоваться ножницами.</w:t>
            </w:r>
            <w:r w:rsidR="00536C6C" w:rsidRPr="00536C6C">
              <w:rPr>
                <w:rFonts w:ascii="Times New Roman" w:hAnsi="Times New Roman" w:cs="Times New Roman"/>
                <w:sz w:val="20"/>
                <w:szCs w:val="20"/>
              </w:rPr>
              <w:t xml:space="preserve"> </w:t>
            </w:r>
            <w:r w:rsidRPr="00374E39">
              <w:rPr>
                <w:rFonts w:ascii="Times New Roman" w:hAnsi="Times New Roman" w:cs="Times New Roman"/>
                <w:szCs w:val="20"/>
              </w:rPr>
              <w:t>(</w:t>
            </w:r>
            <w:r w:rsidRPr="00374E39">
              <w:rPr>
                <w:rFonts w:ascii="Times New Roman" w:hAnsi="Times New Roman" w:cs="Times New Roman"/>
                <w:i/>
                <w:szCs w:val="20"/>
              </w:rPr>
              <w:t>самостоятельная деятельность)</w:t>
            </w:r>
          </w:p>
        </w:tc>
      </w:tr>
      <w:tr w:rsidR="00322DDD" w:rsidRPr="00322DDD" w14:paraId="7C9C6135" w14:textId="77777777" w:rsidTr="00322DDD">
        <w:trPr>
          <w:trHeight w:val="860"/>
        </w:trPr>
        <w:tc>
          <w:tcPr>
            <w:tcW w:w="2495" w:type="dxa"/>
          </w:tcPr>
          <w:p w14:paraId="32FE5528" w14:textId="77777777" w:rsidR="00322DDD" w:rsidRDefault="00322DDD" w:rsidP="00322DDD">
            <w:pPr>
              <w:spacing w:after="0" w:line="240" w:lineRule="auto"/>
              <w:contextualSpacing/>
              <w:rPr>
                <w:rFonts w:ascii="Times New Roman" w:hAnsi="Times New Roman" w:cs="Times New Roman"/>
                <w:b/>
                <w:bCs/>
                <w:iCs/>
              </w:rPr>
            </w:pPr>
            <w:r>
              <w:rPr>
                <w:rFonts w:ascii="Times New Roman" w:hAnsi="Times New Roman" w:cs="Times New Roman"/>
                <w:b/>
                <w:bCs/>
                <w:iCs/>
              </w:rPr>
              <w:lastRenderedPageBreak/>
              <w:t>Беседы с родителями,</w:t>
            </w:r>
          </w:p>
          <w:p w14:paraId="6215B699" w14:textId="77777777" w:rsidR="00322DDD" w:rsidRDefault="00322DDD" w:rsidP="00322DDD">
            <w:pPr>
              <w:spacing w:after="0" w:line="240" w:lineRule="auto"/>
              <w:contextualSpacing/>
              <w:rPr>
                <w:rFonts w:ascii="Times New Roman" w:hAnsi="Times New Roman" w:cs="Times New Roman"/>
                <w:b/>
                <w:bCs/>
                <w:iCs/>
              </w:rPr>
            </w:pPr>
            <w:r>
              <w:rPr>
                <w:rFonts w:ascii="Times New Roman" w:hAnsi="Times New Roman" w:cs="Times New Roman"/>
                <w:b/>
                <w:bCs/>
                <w:iCs/>
              </w:rPr>
              <w:t>Консультации</w:t>
            </w:r>
          </w:p>
          <w:p w14:paraId="760AE7F7" w14:textId="77777777" w:rsidR="00322DDD" w:rsidRDefault="00322DDD" w:rsidP="00322DDD">
            <w:pPr>
              <w:spacing w:after="0" w:line="240" w:lineRule="auto"/>
              <w:contextualSpacing/>
              <w:rPr>
                <w:rFonts w:ascii="Times New Roman" w:hAnsi="Times New Roman" w:cs="Times New Roman"/>
                <w:b/>
                <w:bCs/>
                <w:iCs/>
              </w:rPr>
            </w:pPr>
          </w:p>
          <w:p w14:paraId="1B71ED83" w14:textId="77777777" w:rsidR="00322DDD" w:rsidRPr="00153591" w:rsidRDefault="00322DDD" w:rsidP="00322DDD">
            <w:pPr>
              <w:spacing w:after="0" w:line="240" w:lineRule="auto"/>
              <w:contextualSpacing/>
              <w:rPr>
                <w:rFonts w:ascii="Times New Roman" w:hAnsi="Times New Roman" w:cs="Times New Roman"/>
                <w:b/>
                <w:bCs/>
                <w:iCs/>
              </w:rPr>
            </w:pPr>
          </w:p>
        </w:tc>
        <w:tc>
          <w:tcPr>
            <w:tcW w:w="2610" w:type="dxa"/>
            <w:gridSpan w:val="2"/>
          </w:tcPr>
          <w:p w14:paraId="7CB17AF3" w14:textId="3C3ECCEC" w:rsidR="00322DDD" w:rsidRPr="00322DDD"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322DDD">
              <w:rPr>
                <w:rFonts w:ascii="Times New Roman" w:hAnsi="Times New Roman" w:cs="Times New Roman"/>
              </w:rPr>
              <w:t>«Развитие у ребенка внимания, памяти»</w:t>
            </w:r>
          </w:p>
        </w:tc>
        <w:tc>
          <w:tcPr>
            <w:tcW w:w="2693" w:type="dxa"/>
            <w:gridSpan w:val="2"/>
          </w:tcPr>
          <w:p w14:paraId="3FC6BD9B" w14:textId="4A0D6F01" w:rsidR="00322DDD" w:rsidRPr="00322DDD"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322DDD">
              <w:rPr>
                <w:rFonts w:ascii="Times New Roman" w:hAnsi="Times New Roman" w:cs="Times New Roman"/>
              </w:rPr>
              <w:t>«Правила поведения человека при пожаре»</w:t>
            </w:r>
          </w:p>
        </w:tc>
        <w:tc>
          <w:tcPr>
            <w:tcW w:w="2693" w:type="dxa"/>
          </w:tcPr>
          <w:p w14:paraId="4664AA91" w14:textId="528E617C" w:rsidR="00322DDD" w:rsidRPr="00322DDD"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322DDD">
              <w:rPr>
                <w:rFonts w:ascii="Times New Roman" w:hAnsi="Times New Roman" w:cs="Times New Roman"/>
              </w:rPr>
              <w:t>«Роль игры в развитии ребенка»</w:t>
            </w:r>
          </w:p>
        </w:tc>
        <w:tc>
          <w:tcPr>
            <w:tcW w:w="2615" w:type="dxa"/>
            <w:gridSpan w:val="2"/>
          </w:tcPr>
          <w:p w14:paraId="1EF04C8D" w14:textId="2A3B34D3" w:rsidR="00322DDD" w:rsidRPr="00322DDD" w:rsidRDefault="00322DDD" w:rsidP="00322DD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322DDD">
              <w:rPr>
                <w:rFonts w:ascii="Times New Roman" w:hAnsi="Times New Roman" w:cs="Times New Roman"/>
              </w:rPr>
              <w:t>«Роль рисунка в жизни дошкольника»</w:t>
            </w:r>
          </w:p>
        </w:tc>
        <w:tc>
          <w:tcPr>
            <w:tcW w:w="2653" w:type="dxa"/>
          </w:tcPr>
          <w:p w14:paraId="52ED76DB" w14:textId="77777777" w:rsidR="00322DDD" w:rsidRPr="00322DDD" w:rsidRDefault="00322DDD" w:rsidP="00322DDD">
            <w:pPr>
              <w:spacing w:after="0" w:line="240" w:lineRule="auto"/>
              <w:rPr>
                <w:rFonts w:ascii="Times New Roman" w:eastAsia="Calibri" w:hAnsi="Times New Roman" w:cs="Times New Roman"/>
                <w:lang w:val="kk-KZ"/>
              </w:rPr>
            </w:pPr>
            <w:r w:rsidRPr="00322DDD">
              <w:rPr>
                <w:rFonts w:ascii="Times New Roman" w:eastAsia="Calibri" w:hAnsi="Times New Roman" w:cs="Times New Roman"/>
                <w:lang w:val="kk-KZ"/>
              </w:rPr>
              <w:t>«Жабайы аңдар»</w:t>
            </w:r>
          </w:p>
          <w:p w14:paraId="664EEB0E" w14:textId="7AF59E13" w:rsidR="00322DDD" w:rsidRPr="00322DDD" w:rsidRDefault="00187F24" w:rsidP="00322DD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hyperlink r:id="rId22" w:history="1">
              <w:r w:rsidR="00322DDD" w:rsidRPr="00322DDD">
                <w:rPr>
                  <w:rStyle w:val="a4"/>
                  <w:rFonts w:ascii="Times New Roman" w:eastAsia="Calibri" w:hAnsi="Times New Roman" w:cs="Times New Roman"/>
                  <w:lang w:val="kk-KZ"/>
                </w:rPr>
                <w:t>https://www.youtube.com/watch?v=9bdK4TV1vWI</w:t>
              </w:r>
            </w:hyperlink>
          </w:p>
        </w:tc>
      </w:tr>
      <w:tr w:rsidR="00322DDD" w:rsidRPr="00153591" w14:paraId="51C1FF3E" w14:textId="77777777" w:rsidTr="00322DDD">
        <w:trPr>
          <w:trHeight w:val="874"/>
        </w:trPr>
        <w:tc>
          <w:tcPr>
            <w:tcW w:w="2495" w:type="dxa"/>
          </w:tcPr>
          <w:p w14:paraId="164A2864" w14:textId="77777777" w:rsidR="00322DDD" w:rsidRDefault="00322DDD" w:rsidP="00322DDD">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35FC3ACD" w14:textId="77777777" w:rsidR="00322DDD" w:rsidRPr="00153591" w:rsidRDefault="00322DDD" w:rsidP="00322DDD">
            <w:pPr>
              <w:spacing w:after="0" w:line="240" w:lineRule="auto"/>
              <w:contextualSpacing/>
              <w:rPr>
                <w:rFonts w:ascii="Times New Roman" w:hAnsi="Times New Roman" w:cs="Times New Roman"/>
                <w:b/>
                <w:bCs/>
                <w:iCs/>
              </w:rPr>
            </w:pPr>
            <w:r>
              <w:rPr>
                <w:rFonts w:ascii="Times New Roman" w:hAnsi="Times New Roman" w:cs="Times New Roman"/>
                <w:b/>
                <w:bCs/>
                <w:iCs/>
              </w:rPr>
              <w:t>Уход детей домой</w:t>
            </w:r>
          </w:p>
        </w:tc>
        <w:tc>
          <w:tcPr>
            <w:tcW w:w="13264" w:type="dxa"/>
            <w:gridSpan w:val="8"/>
          </w:tcPr>
          <w:p w14:paraId="2868A656" w14:textId="77777777" w:rsidR="00322DDD" w:rsidRPr="00153591" w:rsidRDefault="00322DDD" w:rsidP="00322DDD">
            <w:pPr>
              <w:widowControl w:val="0"/>
              <w:autoSpaceDE w:val="0"/>
              <w:autoSpaceDN w:val="0"/>
              <w:adjustRightInd w:val="0"/>
              <w:spacing w:after="0" w:line="240" w:lineRule="auto"/>
              <w:contextualSpacing/>
              <w:rPr>
                <w:rFonts w:ascii="Times New Roman" w:hAnsi="Times New Roman" w:cs="Times New Roman"/>
              </w:rPr>
            </w:pPr>
            <w:r>
              <w:rPr>
                <w:rFonts w:ascii="Times New Roman" w:eastAsia="Times New Roman" w:hAnsi="Times New Roman" w:cs="Times New Roman"/>
              </w:rPr>
              <w:t>Создания настроя на предстоящий день. Рекомендация повторения изученного.</w:t>
            </w:r>
          </w:p>
        </w:tc>
      </w:tr>
    </w:tbl>
    <w:p w14:paraId="1A69CABD" w14:textId="77777777" w:rsidR="00322DDD" w:rsidRPr="00153591" w:rsidRDefault="00322DDD" w:rsidP="00322DDD">
      <w:pPr>
        <w:pStyle w:val="aa"/>
        <w:spacing w:before="182"/>
        <w:ind w:left="0" w:firstLine="0"/>
        <w:rPr>
          <w:b/>
          <w:bCs/>
          <w:sz w:val="22"/>
          <w:szCs w:val="22"/>
          <w:lang w:val="ru-RU"/>
        </w:rPr>
      </w:pPr>
      <w:r>
        <w:rPr>
          <w:b/>
          <w:bCs/>
          <w:sz w:val="22"/>
          <w:szCs w:val="22"/>
          <w:lang w:val="ru-RU"/>
        </w:rPr>
        <w:t>Проверила_________________</w:t>
      </w:r>
    </w:p>
    <w:p w14:paraId="774E6EAE" w14:textId="77777777" w:rsidR="00322DDD" w:rsidRDefault="00322DDD" w:rsidP="00E74618">
      <w:pPr>
        <w:pStyle w:val="aa"/>
        <w:spacing w:before="182"/>
        <w:ind w:left="0" w:firstLine="0"/>
        <w:rPr>
          <w:b/>
          <w:bCs/>
          <w:sz w:val="22"/>
          <w:szCs w:val="22"/>
          <w:lang w:val="ru-RU"/>
        </w:rPr>
      </w:pPr>
    </w:p>
    <w:p w14:paraId="289706F4" w14:textId="77777777" w:rsidR="00596CA8" w:rsidRDefault="00596CA8" w:rsidP="00E74618">
      <w:pPr>
        <w:pStyle w:val="aa"/>
        <w:spacing w:before="182"/>
        <w:ind w:left="0" w:firstLine="0"/>
        <w:rPr>
          <w:b/>
          <w:bCs/>
          <w:sz w:val="22"/>
          <w:szCs w:val="22"/>
          <w:lang w:val="ru-RU"/>
        </w:rPr>
      </w:pPr>
    </w:p>
    <w:p w14:paraId="44F28320" w14:textId="77777777" w:rsidR="00596CA8" w:rsidRDefault="00596CA8" w:rsidP="00E74618">
      <w:pPr>
        <w:pStyle w:val="aa"/>
        <w:spacing w:before="182"/>
        <w:ind w:left="0" w:firstLine="0"/>
        <w:rPr>
          <w:b/>
          <w:bCs/>
          <w:sz w:val="22"/>
          <w:szCs w:val="22"/>
          <w:lang w:val="ru-RU"/>
        </w:rPr>
      </w:pPr>
    </w:p>
    <w:p w14:paraId="269D3D37" w14:textId="77777777" w:rsidR="00596CA8" w:rsidRDefault="00596CA8" w:rsidP="00E74618">
      <w:pPr>
        <w:pStyle w:val="aa"/>
        <w:spacing w:before="182"/>
        <w:ind w:left="0" w:firstLine="0"/>
        <w:rPr>
          <w:b/>
          <w:bCs/>
          <w:sz w:val="22"/>
          <w:szCs w:val="22"/>
          <w:lang w:val="ru-RU"/>
        </w:rPr>
      </w:pPr>
    </w:p>
    <w:p w14:paraId="7942319B" w14:textId="77777777" w:rsidR="00596CA8" w:rsidRDefault="00596CA8" w:rsidP="00E74618">
      <w:pPr>
        <w:pStyle w:val="aa"/>
        <w:spacing w:before="182"/>
        <w:ind w:left="0" w:firstLine="0"/>
        <w:rPr>
          <w:b/>
          <w:bCs/>
          <w:sz w:val="22"/>
          <w:szCs w:val="22"/>
          <w:lang w:val="ru-RU"/>
        </w:rPr>
      </w:pPr>
    </w:p>
    <w:p w14:paraId="7B760436" w14:textId="77777777" w:rsidR="00596CA8" w:rsidRDefault="00596CA8" w:rsidP="00E74618">
      <w:pPr>
        <w:pStyle w:val="aa"/>
        <w:spacing w:before="182"/>
        <w:ind w:left="0" w:firstLine="0"/>
        <w:rPr>
          <w:b/>
          <w:bCs/>
          <w:sz w:val="22"/>
          <w:szCs w:val="22"/>
          <w:lang w:val="ru-RU"/>
        </w:rPr>
      </w:pPr>
    </w:p>
    <w:p w14:paraId="798C8406" w14:textId="77777777" w:rsidR="00596CA8" w:rsidRDefault="00596CA8" w:rsidP="00E74618">
      <w:pPr>
        <w:pStyle w:val="aa"/>
        <w:spacing w:before="182"/>
        <w:ind w:left="0" w:firstLine="0"/>
        <w:rPr>
          <w:b/>
          <w:bCs/>
          <w:sz w:val="22"/>
          <w:szCs w:val="22"/>
          <w:lang w:val="ru-RU"/>
        </w:rPr>
      </w:pPr>
    </w:p>
    <w:p w14:paraId="1EB1D67D" w14:textId="77777777" w:rsidR="00596CA8" w:rsidRDefault="00596CA8" w:rsidP="00E74618">
      <w:pPr>
        <w:pStyle w:val="aa"/>
        <w:spacing w:before="182"/>
        <w:ind w:left="0" w:firstLine="0"/>
        <w:rPr>
          <w:b/>
          <w:bCs/>
          <w:sz w:val="22"/>
          <w:szCs w:val="22"/>
          <w:lang w:val="ru-RU"/>
        </w:rPr>
      </w:pPr>
    </w:p>
    <w:p w14:paraId="277E3A13" w14:textId="77777777" w:rsidR="00596CA8" w:rsidRDefault="00596CA8" w:rsidP="00E74618">
      <w:pPr>
        <w:pStyle w:val="aa"/>
        <w:spacing w:before="182"/>
        <w:ind w:left="0" w:firstLine="0"/>
        <w:rPr>
          <w:b/>
          <w:bCs/>
          <w:sz w:val="22"/>
          <w:szCs w:val="22"/>
          <w:lang w:val="ru-RU"/>
        </w:rPr>
      </w:pPr>
    </w:p>
    <w:p w14:paraId="3086BB60" w14:textId="77777777" w:rsidR="00596CA8" w:rsidRDefault="00596CA8" w:rsidP="00E74618">
      <w:pPr>
        <w:pStyle w:val="aa"/>
        <w:spacing w:before="182"/>
        <w:ind w:left="0" w:firstLine="0"/>
        <w:rPr>
          <w:b/>
          <w:bCs/>
          <w:sz w:val="22"/>
          <w:szCs w:val="22"/>
          <w:lang w:val="ru-RU"/>
        </w:rPr>
      </w:pPr>
    </w:p>
    <w:p w14:paraId="3BCF2EDD" w14:textId="77777777" w:rsidR="00596CA8" w:rsidRDefault="00596CA8" w:rsidP="00E74618">
      <w:pPr>
        <w:pStyle w:val="aa"/>
        <w:spacing w:before="182"/>
        <w:ind w:left="0" w:firstLine="0"/>
        <w:rPr>
          <w:b/>
          <w:bCs/>
          <w:sz w:val="22"/>
          <w:szCs w:val="22"/>
          <w:lang w:val="ru-RU"/>
        </w:rPr>
      </w:pPr>
    </w:p>
    <w:p w14:paraId="164597B9" w14:textId="77777777" w:rsidR="00596CA8" w:rsidRDefault="00596CA8" w:rsidP="00E74618">
      <w:pPr>
        <w:pStyle w:val="aa"/>
        <w:spacing w:before="182"/>
        <w:ind w:left="0" w:firstLine="0"/>
        <w:rPr>
          <w:b/>
          <w:bCs/>
          <w:sz w:val="22"/>
          <w:szCs w:val="22"/>
          <w:lang w:val="ru-RU"/>
        </w:rPr>
      </w:pPr>
    </w:p>
    <w:p w14:paraId="06DA59F8" w14:textId="77777777" w:rsidR="00596CA8" w:rsidRDefault="00596CA8" w:rsidP="00E74618">
      <w:pPr>
        <w:pStyle w:val="aa"/>
        <w:spacing w:before="182"/>
        <w:ind w:left="0" w:firstLine="0"/>
        <w:rPr>
          <w:b/>
          <w:bCs/>
          <w:sz w:val="22"/>
          <w:szCs w:val="22"/>
          <w:lang w:val="ru-RU"/>
        </w:rPr>
      </w:pPr>
    </w:p>
    <w:p w14:paraId="01BA36B2" w14:textId="77777777" w:rsidR="00596CA8" w:rsidRDefault="00596CA8" w:rsidP="00E74618">
      <w:pPr>
        <w:pStyle w:val="aa"/>
        <w:spacing w:before="182"/>
        <w:ind w:left="0" w:firstLine="0"/>
        <w:rPr>
          <w:b/>
          <w:bCs/>
          <w:sz w:val="22"/>
          <w:szCs w:val="22"/>
          <w:lang w:val="ru-RU"/>
        </w:rPr>
      </w:pPr>
    </w:p>
    <w:p w14:paraId="5FD0F599" w14:textId="77777777" w:rsidR="00596CA8" w:rsidRDefault="00596CA8" w:rsidP="00E74618">
      <w:pPr>
        <w:pStyle w:val="aa"/>
        <w:spacing w:before="182"/>
        <w:ind w:left="0" w:firstLine="0"/>
        <w:rPr>
          <w:b/>
          <w:bCs/>
          <w:sz w:val="22"/>
          <w:szCs w:val="22"/>
          <w:lang w:val="ru-RU"/>
        </w:rPr>
      </w:pPr>
    </w:p>
    <w:p w14:paraId="6E6ACB7E" w14:textId="77777777" w:rsidR="00596CA8" w:rsidRDefault="00596CA8" w:rsidP="00E74618">
      <w:pPr>
        <w:pStyle w:val="aa"/>
        <w:spacing w:before="182"/>
        <w:ind w:left="0" w:firstLine="0"/>
        <w:rPr>
          <w:b/>
          <w:bCs/>
          <w:sz w:val="22"/>
          <w:szCs w:val="22"/>
          <w:lang w:val="ru-RU"/>
        </w:rPr>
      </w:pPr>
    </w:p>
    <w:p w14:paraId="120D9A9C" w14:textId="77777777" w:rsidR="00596CA8" w:rsidRDefault="00596CA8" w:rsidP="00E74618">
      <w:pPr>
        <w:pStyle w:val="aa"/>
        <w:spacing w:before="182"/>
        <w:ind w:left="0" w:firstLine="0"/>
        <w:rPr>
          <w:b/>
          <w:bCs/>
          <w:sz w:val="22"/>
          <w:szCs w:val="22"/>
          <w:lang w:val="ru-RU"/>
        </w:rPr>
      </w:pPr>
    </w:p>
    <w:p w14:paraId="2EF113A3" w14:textId="77777777" w:rsidR="00596CA8" w:rsidRDefault="00596CA8" w:rsidP="00E74618">
      <w:pPr>
        <w:pStyle w:val="aa"/>
        <w:spacing w:before="182"/>
        <w:ind w:left="0" w:firstLine="0"/>
        <w:rPr>
          <w:b/>
          <w:bCs/>
          <w:sz w:val="22"/>
          <w:szCs w:val="22"/>
          <w:lang w:val="ru-RU"/>
        </w:rPr>
      </w:pPr>
    </w:p>
    <w:p w14:paraId="718B1A32" w14:textId="77777777" w:rsidR="00596CA8" w:rsidRDefault="00596CA8" w:rsidP="00E74618">
      <w:pPr>
        <w:pStyle w:val="aa"/>
        <w:spacing w:before="182"/>
        <w:ind w:left="0" w:firstLine="0"/>
        <w:rPr>
          <w:b/>
          <w:bCs/>
          <w:sz w:val="22"/>
          <w:szCs w:val="22"/>
          <w:lang w:val="ru-RU"/>
        </w:rPr>
      </w:pPr>
    </w:p>
    <w:p w14:paraId="7E684731" w14:textId="77777777" w:rsidR="00596CA8" w:rsidRDefault="00596CA8" w:rsidP="00E74618">
      <w:pPr>
        <w:pStyle w:val="aa"/>
        <w:spacing w:before="182"/>
        <w:ind w:left="0" w:firstLine="0"/>
        <w:rPr>
          <w:b/>
          <w:bCs/>
          <w:sz w:val="22"/>
          <w:szCs w:val="22"/>
          <w:lang w:val="ru-RU"/>
        </w:rPr>
      </w:pPr>
    </w:p>
    <w:p w14:paraId="2F68589D" w14:textId="77777777" w:rsidR="00D52D6F" w:rsidRDefault="00D52D6F" w:rsidP="00596CA8">
      <w:pPr>
        <w:widowControl w:val="0"/>
        <w:autoSpaceDE w:val="0"/>
        <w:autoSpaceDN w:val="0"/>
        <w:spacing w:after="0" w:line="240" w:lineRule="auto"/>
        <w:contextualSpacing/>
        <w:rPr>
          <w:rFonts w:ascii="Times New Roman" w:eastAsia="Times New Roman" w:hAnsi="Times New Roman" w:cs="Times New Roman"/>
          <w:b/>
          <w:bCs/>
        </w:rPr>
      </w:pPr>
    </w:p>
    <w:p w14:paraId="7D6DEC02" w14:textId="77777777" w:rsidR="00596CA8" w:rsidRDefault="00596CA8" w:rsidP="00596CA8">
      <w:pPr>
        <w:widowControl w:val="0"/>
        <w:autoSpaceDE w:val="0"/>
        <w:autoSpaceDN w:val="0"/>
        <w:spacing w:after="0" w:line="240" w:lineRule="auto"/>
        <w:contextualSpacing/>
        <w:rPr>
          <w:rFonts w:ascii="Times New Roman" w:eastAsia="Times New Roman" w:hAnsi="Times New Roman" w:cs="Times New Roman"/>
          <w:b/>
          <w:bCs/>
        </w:rPr>
      </w:pPr>
      <w:proofErr w:type="spellStart"/>
      <w:r>
        <w:rPr>
          <w:rFonts w:ascii="Times New Roman" w:eastAsia="Times New Roman" w:hAnsi="Times New Roman" w:cs="Times New Roman"/>
          <w:b/>
          <w:bCs/>
        </w:rPr>
        <w:lastRenderedPageBreak/>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7D040EB2" w14:textId="77777777" w:rsidR="00596CA8" w:rsidRDefault="00596CA8" w:rsidP="00596CA8">
      <w:pPr>
        <w:widowControl w:val="0"/>
        <w:autoSpaceDE w:val="0"/>
        <w:autoSpaceDN w:val="0"/>
        <w:spacing w:after="0" w:line="240" w:lineRule="auto"/>
        <w:contextualSpacing/>
        <w:rPr>
          <w:rFonts w:ascii="Times New Roman" w:eastAsia="Times New Roman" w:hAnsi="Times New Roman" w:cs="Times New Roman"/>
          <w:b/>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мектеп-бөбекжай</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кешені</w:t>
      </w:r>
      <w:proofErr w:type="spellEnd"/>
      <w:r>
        <w:rPr>
          <w:rFonts w:ascii="Times New Roman" w:eastAsia="Times New Roman" w:hAnsi="Times New Roman" w:cs="Times New Roman"/>
          <w:b/>
        </w:rPr>
        <w:t>» КММ</w:t>
      </w:r>
    </w:p>
    <w:p w14:paraId="1FB4BA2D" w14:textId="77777777" w:rsidR="00596CA8" w:rsidRDefault="00596CA8" w:rsidP="00596CA8">
      <w:pPr>
        <w:widowControl w:val="0"/>
        <w:tabs>
          <w:tab w:val="left" w:pos="10325"/>
        </w:tabs>
        <w:autoSpaceDE w:val="0"/>
        <w:autoSpaceDN w:val="0"/>
        <w:spacing w:after="0" w:line="240" w:lineRule="auto"/>
        <w:contextualSpacing/>
        <w:rPr>
          <w:rFonts w:ascii="Times New Roman" w:eastAsia="Times New Roman" w:hAnsi="Times New Roman" w:cs="Times New Roman"/>
          <w:b/>
        </w:rPr>
      </w:pPr>
      <w:r>
        <w:rPr>
          <w:rFonts w:ascii="Times New Roman" w:eastAsia="Times New Roman" w:hAnsi="Times New Roman" w:cs="Times New Roman"/>
          <w:b/>
        </w:rPr>
        <w:t>Топ - «</w:t>
      </w:r>
      <w:proofErr w:type="spellStart"/>
      <w:r w:rsidRPr="002F20B6">
        <w:rPr>
          <w:rFonts w:ascii="Times New Roman" w:hAnsi="Times New Roman" w:cs="Times New Roman"/>
          <w:b/>
        </w:rPr>
        <w:t>Еркетай</w:t>
      </w:r>
      <w:proofErr w:type="spellEnd"/>
      <w:r w:rsidRPr="002F20B6">
        <w:rPr>
          <w:rFonts w:ascii="Times New Roman" w:eastAsia="Times New Roman" w:hAnsi="Times New Roman" w:cs="Times New Roman"/>
          <w:b/>
        </w:rPr>
        <w:t>»</w:t>
      </w:r>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мектепалды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даярлық</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тобы</w:t>
      </w:r>
      <w:proofErr w:type="spellEnd"/>
    </w:p>
    <w:p w14:paraId="73571F65" w14:textId="77777777" w:rsidR="00596CA8" w:rsidRDefault="00596CA8" w:rsidP="00596CA8">
      <w:pPr>
        <w:widowControl w:val="0"/>
        <w:tabs>
          <w:tab w:val="left" w:pos="10271"/>
        </w:tabs>
        <w:autoSpaceDE w:val="0"/>
        <w:autoSpaceDN w:val="0"/>
        <w:spacing w:after="0" w:line="240" w:lineRule="auto"/>
        <w:ind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Балалардың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жасы</w:t>
      </w:r>
      <w:proofErr w:type="spellEnd"/>
      <w:r>
        <w:rPr>
          <w:rFonts w:ascii="Times New Roman" w:eastAsia="Times New Roman" w:hAnsi="Times New Roman" w:cs="Times New Roman"/>
          <w:b/>
        </w:rPr>
        <w:t xml:space="preserve"> </w:t>
      </w:r>
      <w:proofErr w:type="gramStart"/>
      <w:r>
        <w:rPr>
          <w:rFonts w:ascii="Times New Roman" w:eastAsia="Times New Roman" w:hAnsi="Times New Roman" w:cs="Times New Roman"/>
          <w:b/>
        </w:rPr>
        <w:t>-  5</w:t>
      </w:r>
      <w:proofErr w:type="gram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w:t>
      </w:r>
      <w:proofErr w:type="spellEnd"/>
    </w:p>
    <w:p w14:paraId="705C57BB" w14:textId="6CFC5D91" w:rsidR="00596CA8" w:rsidRDefault="00596CA8" w:rsidP="00596CA8">
      <w:pPr>
        <w:widowControl w:val="0"/>
        <w:tabs>
          <w:tab w:val="left" w:pos="10271"/>
        </w:tabs>
        <w:autoSpaceDE w:val="0"/>
        <w:autoSpaceDN w:val="0"/>
        <w:spacing w:after="0" w:line="240" w:lineRule="auto"/>
        <w:ind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Жоспардың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құрылу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кезеңі</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апта</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күндерін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айды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көрсету</w:t>
      </w:r>
      <w:proofErr w:type="spellEnd"/>
      <w:r>
        <w:rPr>
          <w:rFonts w:ascii="Times New Roman" w:eastAsia="Times New Roman" w:hAnsi="Times New Roman" w:cs="Times New Roman"/>
          <w:b/>
        </w:rPr>
        <w:t>)</w:t>
      </w:r>
      <w:r>
        <w:rPr>
          <w:rFonts w:ascii="Times New Roman" w:eastAsia="Times New Roman" w:hAnsi="Times New Roman" w:cs="Times New Roman"/>
        </w:rPr>
        <w:t xml:space="preserve"> </w:t>
      </w:r>
      <w:r>
        <w:rPr>
          <w:rFonts w:ascii="Times New Roman" w:eastAsia="Times New Roman" w:hAnsi="Times New Roman" w:cs="Times New Roman"/>
          <w:b/>
        </w:rPr>
        <w:t>–</w:t>
      </w:r>
      <w:r w:rsidR="005565EF">
        <w:rPr>
          <w:rFonts w:ascii="Times New Roman" w:eastAsia="Times New Roman" w:hAnsi="Times New Roman" w:cs="Times New Roman"/>
          <w:b/>
        </w:rPr>
        <w:t>04</w:t>
      </w:r>
      <w:r w:rsidRPr="00305EA7">
        <w:rPr>
          <w:rFonts w:ascii="Times New Roman" w:eastAsia="Times New Roman" w:hAnsi="Times New Roman" w:cs="Times New Roman"/>
          <w:b/>
        </w:rPr>
        <w:t xml:space="preserve"> </w:t>
      </w:r>
      <w:r>
        <w:rPr>
          <w:rFonts w:ascii="Times New Roman" w:eastAsia="Times New Roman" w:hAnsi="Times New Roman" w:cs="Times New Roman"/>
          <w:b/>
        </w:rPr>
        <w:t>желто</w:t>
      </w:r>
      <w:r>
        <w:rPr>
          <w:rFonts w:ascii="Times New Roman" w:eastAsia="Times New Roman" w:hAnsi="Times New Roman" w:cs="Times New Roman"/>
          <w:b/>
          <w:lang w:val="kk-KZ"/>
        </w:rPr>
        <w:t>қс</w:t>
      </w:r>
      <w:r>
        <w:rPr>
          <w:rFonts w:ascii="Times New Roman" w:eastAsia="Times New Roman" w:hAnsi="Times New Roman" w:cs="Times New Roman"/>
          <w:b/>
        </w:rPr>
        <w:t>ан -</w:t>
      </w:r>
      <w:r w:rsidR="005565EF">
        <w:rPr>
          <w:rFonts w:ascii="Times New Roman" w:eastAsia="Times New Roman" w:hAnsi="Times New Roman" w:cs="Times New Roman"/>
          <w:b/>
        </w:rPr>
        <w:t>08</w:t>
      </w:r>
      <w:r>
        <w:rPr>
          <w:rFonts w:ascii="Times New Roman" w:eastAsia="Times New Roman" w:hAnsi="Times New Roman" w:cs="Times New Roman"/>
          <w:b/>
        </w:rPr>
        <w:t xml:space="preserve"> желто</w:t>
      </w:r>
      <w:r>
        <w:rPr>
          <w:rFonts w:ascii="Times New Roman" w:eastAsia="Times New Roman" w:hAnsi="Times New Roman" w:cs="Times New Roman"/>
          <w:b/>
          <w:lang w:val="kk-KZ"/>
        </w:rPr>
        <w:t>қс</w:t>
      </w:r>
      <w:r>
        <w:rPr>
          <w:rFonts w:ascii="Times New Roman" w:eastAsia="Times New Roman" w:hAnsi="Times New Roman" w:cs="Times New Roman"/>
          <w:b/>
        </w:rPr>
        <w:t xml:space="preserve">ан 2023-2024 </w:t>
      </w:r>
      <w:proofErr w:type="spellStart"/>
      <w:r>
        <w:rPr>
          <w:rFonts w:ascii="Times New Roman" w:eastAsia="Times New Roman" w:hAnsi="Times New Roman" w:cs="Times New Roman"/>
          <w:b/>
        </w:rPr>
        <w:t>оқу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жылы</w:t>
      </w:r>
      <w:proofErr w:type="spellEnd"/>
      <w:r>
        <w:rPr>
          <w:rFonts w:ascii="Times New Roman" w:eastAsia="Times New Roman" w:hAnsi="Times New Roman" w:cs="Times New Roman"/>
          <w:b/>
        </w:rPr>
        <w:t>.</w:t>
      </w:r>
    </w:p>
    <w:p w14:paraId="219E8C75" w14:textId="77777777" w:rsidR="00596CA8" w:rsidRPr="00153591" w:rsidRDefault="00596CA8" w:rsidP="00596CA8">
      <w:pPr>
        <w:spacing w:after="0" w:line="240" w:lineRule="auto"/>
        <w:contextualSpacing/>
        <w:rPr>
          <w:rFonts w:ascii="Times New Roman" w:hAnsi="Times New Roman" w:cs="Times New Roman"/>
          <w:b/>
          <w:bCs/>
          <w:color w:val="FF0000"/>
          <w:lang w:val="kk-KZ"/>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Cs/>
          <w:lang w:eastAsia="ru-RU"/>
        </w:rPr>
        <w:t>Выговская О.</w:t>
      </w:r>
      <w:r w:rsidRPr="00ED6215">
        <w:rPr>
          <w:rFonts w:ascii="Times New Roman" w:hAnsi="Times New Roman" w:cs="Times New Roman"/>
          <w:bCs/>
          <w:iCs/>
          <w:lang w:eastAsia="ru-RU"/>
        </w:rPr>
        <w:t>В.</w:t>
      </w:r>
    </w:p>
    <w:tbl>
      <w:tblPr>
        <w:tblW w:w="5329"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95"/>
        <w:gridCol w:w="2371"/>
        <w:gridCol w:w="239"/>
        <w:gridCol w:w="2551"/>
        <w:gridCol w:w="142"/>
        <w:gridCol w:w="2693"/>
        <w:gridCol w:w="2583"/>
        <w:gridCol w:w="32"/>
        <w:gridCol w:w="2653"/>
      </w:tblGrid>
      <w:tr w:rsidR="00596CA8" w:rsidRPr="00153591" w14:paraId="416F0FA2" w14:textId="77777777" w:rsidTr="003977AA">
        <w:tc>
          <w:tcPr>
            <w:tcW w:w="2495" w:type="dxa"/>
            <w:vMerge w:val="restart"/>
          </w:tcPr>
          <w:p w14:paraId="5A7F3127" w14:textId="77777777" w:rsidR="00596CA8" w:rsidRPr="00153591" w:rsidRDefault="00596CA8" w:rsidP="003977AA">
            <w:pPr>
              <w:widowControl w:val="0"/>
              <w:autoSpaceDE w:val="0"/>
              <w:autoSpaceDN w:val="0"/>
              <w:adjustRightInd w:val="0"/>
              <w:spacing w:after="0" w:line="240" w:lineRule="auto"/>
              <w:contextualSpacing/>
              <w:jc w:val="center"/>
              <w:rPr>
                <w:rFonts w:ascii="Times New Roman" w:hAnsi="Times New Roman" w:cs="Times New Roman"/>
                <w:b/>
                <w:bCs/>
                <w:lang w:val="kk-KZ"/>
              </w:rPr>
            </w:pPr>
            <w:r w:rsidRPr="00153591">
              <w:rPr>
                <w:rFonts w:ascii="Times New Roman" w:hAnsi="Times New Roman" w:cs="Times New Roman"/>
                <w:b/>
                <w:bCs/>
                <w:lang w:val="kk-KZ"/>
              </w:rPr>
              <w:t xml:space="preserve"> Күн</w:t>
            </w:r>
            <w:r>
              <w:rPr>
                <w:rFonts w:ascii="Times New Roman" w:hAnsi="Times New Roman" w:cs="Times New Roman"/>
                <w:b/>
                <w:bCs/>
                <w:lang w:val="kk-KZ"/>
              </w:rPr>
              <w:t>і,</w:t>
            </w:r>
            <w:r w:rsidRPr="00153591">
              <w:rPr>
                <w:rFonts w:ascii="Times New Roman" w:hAnsi="Times New Roman" w:cs="Times New Roman"/>
                <w:b/>
                <w:bCs/>
                <w:lang w:val="kk-KZ"/>
              </w:rPr>
              <w:t xml:space="preserve"> тәртібі /</w:t>
            </w:r>
          </w:p>
          <w:p w14:paraId="5C8D9E67" w14:textId="77777777" w:rsidR="00596CA8" w:rsidRPr="00153591" w:rsidRDefault="00596CA8" w:rsidP="003977AA">
            <w:pPr>
              <w:widowControl w:val="0"/>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b/>
                <w:bCs/>
                <w:lang w:val="kk-KZ"/>
              </w:rPr>
              <w:t>Распорядок дня</w:t>
            </w:r>
          </w:p>
        </w:tc>
        <w:tc>
          <w:tcPr>
            <w:tcW w:w="13264" w:type="dxa"/>
            <w:gridSpan w:val="8"/>
          </w:tcPr>
          <w:p w14:paraId="4002AB36" w14:textId="77777777" w:rsidR="00596CA8" w:rsidRPr="00153591" w:rsidRDefault="00596CA8" w:rsidP="003977AA">
            <w:pPr>
              <w:widowControl w:val="0"/>
              <w:autoSpaceDE w:val="0"/>
              <w:autoSpaceDN w:val="0"/>
              <w:adjustRightInd w:val="0"/>
              <w:spacing w:after="0" w:line="240" w:lineRule="auto"/>
              <w:contextualSpacing/>
              <w:rPr>
                <w:rFonts w:ascii="Times New Roman" w:hAnsi="Times New Roman" w:cs="Times New Roman"/>
                <w:b/>
                <w:bCs/>
                <w:lang w:val="kk-KZ"/>
              </w:rPr>
            </w:pPr>
          </w:p>
        </w:tc>
      </w:tr>
      <w:tr w:rsidR="00596CA8" w:rsidRPr="00153591" w14:paraId="6233FE98" w14:textId="77777777" w:rsidTr="003977AA">
        <w:trPr>
          <w:trHeight w:val="442"/>
        </w:trPr>
        <w:tc>
          <w:tcPr>
            <w:tcW w:w="2495" w:type="dxa"/>
            <w:vMerge/>
            <w:vAlign w:val="center"/>
          </w:tcPr>
          <w:p w14:paraId="5CB78B99" w14:textId="77777777" w:rsidR="00596CA8" w:rsidRPr="00153591" w:rsidRDefault="00596CA8" w:rsidP="003977AA">
            <w:pPr>
              <w:spacing w:after="0" w:line="240" w:lineRule="auto"/>
              <w:contextualSpacing/>
              <w:rPr>
                <w:rFonts w:ascii="Times New Roman" w:hAnsi="Times New Roman" w:cs="Times New Roman"/>
                <w:lang w:val="kk-KZ"/>
              </w:rPr>
            </w:pPr>
          </w:p>
        </w:tc>
        <w:tc>
          <w:tcPr>
            <w:tcW w:w="2610" w:type="dxa"/>
            <w:gridSpan w:val="2"/>
          </w:tcPr>
          <w:p w14:paraId="08734CF2" w14:textId="77777777" w:rsidR="00596CA8" w:rsidRPr="00153591" w:rsidRDefault="00596CA8" w:rsidP="003977A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Дүйсенбі/</w:t>
            </w:r>
          </w:p>
          <w:p w14:paraId="4A5B83A8" w14:textId="77777777" w:rsidR="00596CA8" w:rsidRPr="00153591" w:rsidRDefault="00596CA8" w:rsidP="003977A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Понедельник</w:t>
            </w:r>
          </w:p>
          <w:p w14:paraId="33D69029" w14:textId="61E31B2E" w:rsidR="00596CA8" w:rsidRPr="00153591" w:rsidRDefault="00596CA8" w:rsidP="00596CA8">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w:t>
            </w:r>
            <w:r w:rsidR="005565EF">
              <w:rPr>
                <w:rFonts w:ascii="Times New Roman" w:eastAsia="Times New Roman" w:hAnsi="Times New Roman" w:cs="Times New Roman"/>
                <w:lang w:val="kk-KZ" w:eastAsia="ru-RU"/>
              </w:rPr>
              <w:t>4</w:t>
            </w:r>
            <w:r>
              <w:rPr>
                <w:rFonts w:ascii="Times New Roman" w:eastAsia="Times New Roman" w:hAnsi="Times New Roman" w:cs="Times New Roman"/>
                <w:lang w:val="kk-KZ" w:eastAsia="ru-RU"/>
              </w:rPr>
              <w:t>.</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2</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2551" w:type="dxa"/>
          </w:tcPr>
          <w:p w14:paraId="49653D5A" w14:textId="77777777" w:rsidR="00596CA8" w:rsidRPr="00153591" w:rsidRDefault="00596CA8" w:rsidP="003977A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Сейсенбі /</w:t>
            </w:r>
          </w:p>
          <w:p w14:paraId="4BEF71F9" w14:textId="77777777" w:rsidR="00596CA8" w:rsidRPr="00153591" w:rsidRDefault="00596CA8" w:rsidP="003977A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Вторник</w:t>
            </w:r>
          </w:p>
          <w:p w14:paraId="3BF433DA" w14:textId="0C0BBD07" w:rsidR="00596CA8" w:rsidRPr="00153591" w:rsidRDefault="00596CA8" w:rsidP="00596CA8">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w:t>
            </w:r>
            <w:r w:rsidR="005565EF">
              <w:rPr>
                <w:rFonts w:ascii="Times New Roman" w:eastAsia="Times New Roman" w:hAnsi="Times New Roman" w:cs="Times New Roman"/>
                <w:lang w:val="kk-KZ" w:eastAsia="ru-RU"/>
              </w:rPr>
              <w:t>5</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2</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2835" w:type="dxa"/>
            <w:gridSpan w:val="2"/>
          </w:tcPr>
          <w:p w14:paraId="2275F63B" w14:textId="77777777" w:rsidR="00596CA8" w:rsidRPr="00153591" w:rsidRDefault="00596CA8" w:rsidP="003977A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 xml:space="preserve">Сәрсенбі / </w:t>
            </w:r>
          </w:p>
          <w:p w14:paraId="22740C94" w14:textId="77777777" w:rsidR="00596CA8" w:rsidRPr="00153591" w:rsidRDefault="00596CA8" w:rsidP="003977A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Среда</w:t>
            </w:r>
          </w:p>
          <w:p w14:paraId="591346C2" w14:textId="1A332EAD" w:rsidR="00596CA8" w:rsidRPr="00153591" w:rsidRDefault="00596CA8" w:rsidP="00596CA8">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w:t>
            </w:r>
            <w:r w:rsidR="005565EF">
              <w:rPr>
                <w:rFonts w:ascii="Times New Roman" w:eastAsia="Times New Roman" w:hAnsi="Times New Roman" w:cs="Times New Roman"/>
                <w:lang w:val="kk-KZ" w:eastAsia="ru-RU"/>
              </w:rPr>
              <w:t>6</w:t>
            </w:r>
            <w:r>
              <w:rPr>
                <w:rFonts w:ascii="Times New Roman" w:eastAsia="Times New Roman" w:hAnsi="Times New Roman" w:cs="Times New Roman"/>
                <w:lang w:val="kk-KZ" w:eastAsia="ru-RU"/>
              </w:rPr>
              <w:t>.</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2</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2615" w:type="dxa"/>
            <w:gridSpan w:val="2"/>
          </w:tcPr>
          <w:p w14:paraId="538E54C5" w14:textId="77777777" w:rsidR="00596CA8" w:rsidRPr="00153591" w:rsidRDefault="00596CA8" w:rsidP="003977A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Бейсе</w:t>
            </w:r>
            <w:proofErr w:type="spellStart"/>
            <w:r w:rsidRPr="00153591">
              <w:rPr>
                <w:rFonts w:ascii="Times New Roman" w:eastAsia="Times New Roman" w:hAnsi="Times New Roman" w:cs="Times New Roman"/>
                <w:b/>
                <w:lang w:eastAsia="ru-RU"/>
              </w:rPr>
              <w:t>нбі</w:t>
            </w:r>
            <w:proofErr w:type="spellEnd"/>
            <w:r w:rsidRPr="00153591">
              <w:rPr>
                <w:rFonts w:ascii="Times New Roman" w:eastAsia="Times New Roman" w:hAnsi="Times New Roman" w:cs="Times New Roman"/>
                <w:b/>
                <w:lang w:val="kk-KZ" w:eastAsia="ru-RU"/>
              </w:rPr>
              <w:t xml:space="preserve"> /</w:t>
            </w:r>
          </w:p>
          <w:p w14:paraId="1656F0AC" w14:textId="77777777" w:rsidR="00596CA8" w:rsidRPr="00153591" w:rsidRDefault="00596CA8" w:rsidP="003977A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Четверг</w:t>
            </w:r>
          </w:p>
          <w:p w14:paraId="205BA791" w14:textId="61769AC7" w:rsidR="00596CA8" w:rsidRPr="00153591" w:rsidRDefault="00596CA8" w:rsidP="00596CA8">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w:t>
            </w:r>
            <w:r w:rsidR="005565EF">
              <w:rPr>
                <w:rFonts w:ascii="Times New Roman" w:eastAsia="Times New Roman" w:hAnsi="Times New Roman" w:cs="Times New Roman"/>
                <w:lang w:val="kk-KZ" w:eastAsia="ru-RU"/>
              </w:rPr>
              <w:t>7</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2</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 xml:space="preserve"> г</w:t>
            </w:r>
          </w:p>
        </w:tc>
        <w:tc>
          <w:tcPr>
            <w:tcW w:w="2653" w:type="dxa"/>
          </w:tcPr>
          <w:p w14:paraId="7738182D" w14:textId="77777777" w:rsidR="00596CA8" w:rsidRPr="00153591" w:rsidRDefault="00596CA8" w:rsidP="003977A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eastAsia="ru-RU"/>
              </w:rPr>
              <w:t>Ж</w:t>
            </w:r>
            <w:r w:rsidRPr="00153591">
              <w:rPr>
                <w:rFonts w:ascii="Times New Roman" w:eastAsia="Times New Roman" w:hAnsi="Times New Roman" w:cs="Times New Roman"/>
                <w:b/>
                <w:lang w:val="kk-KZ" w:eastAsia="ru-RU"/>
              </w:rPr>
              <w:t>ұ</w:t>
            </w:r>
            <w:proofErr w:type="spellStart"/>
            <w:r w:rsidRPr="00153591">
              <w:rPr>
                <w:rFonts w:ascii="Times New Roman" w:eastAsia="Times New Roman" w:hAnsi="Times New Roman" w:cs="Times New Roman"/>
                <w:b/>
                <w:lang w:eastAsia="ru-RU"/>
              </w:rPr>
              <w:t>ма</w:t>
            </w:r>
            <w:proofErr w:type="spellEnd"/>
            <w:r w:rsidRPr="00153591">
              <w:rPr>
                <w:rFonts w:ascii="Times New Roman" w:eastAsia="Times New Roman" w:hAnsi="Times New Roman" w:cs="Times New Roman"/>
                <w:b/>
                <w:lang w:eastAsia="ru-RU"/>
              </w:rPr>
              <w:t>/</w:t>
            </w:r>
          </w:p>
          <w:p w14:paraId="3E046086" w14:textId="77777777" w:rsidR="00596CA8" w:rsidRPr="00153591" w:rsidRDefault="00596CA8" w:rsidP="003977A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Пятница</w:t>
            </w:r>
          </w:p>
          <w:p w14:paraId="48F7B6FE" w14:textId="6EE8FCD9" w:rsidR="00596CA8" w:rsidRPr="00153591" w:rsidRDefault="005565EF" w:rsidP="003977AA">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08</w:t>
            </w:r>
            <w:r w:rsidR="00596CA8" w:rsidRPr="00153591">
              <w:rPr>
                <w:rFonts w:ascii="Times New Roman" w:eastAsia="Times New Roman" w:hAnsi="Times New Roman" w:cs="Times New Roman"/>
                <w:lang w:val="kk-KZ" w:eastAsia="ru-RU"/>
              </w:rPr>
              <w:t>.1</w:t>
            </w:r>
            <w:r w:rsidR="00596CA8">
              <w:rPr>
                <w:rFonts w:ascii="Times New Roman" w:eastAsia="Times New Roman" w:hAnsi="Times New Roman" w:cs="Times New Roman"/>
                <w:lang w:val="kk-KZ" w:eastAsia="ru-RU"/>
              </w:rPr>
              <w:t>2</w:t>
            </w:r>
            <w:r w:rsidR="00596CA8" w:rsidRPr="00153591">
              <w:rPr>
                <w:rFonts w:ascii="Times New Roman" w:eastAsia="Times New Roman" w:hAnsi="Times New Roman" w:cs="Times New Roman"/>
                <w:lang w:val="kk-KZ" w:eastAsia="ru-RU"/>
              </w:rPr>
              <w:t>.202</w:t>
            </w:r>
            <w:r w:rsidR="00596CA8">
              <w:rPr>
                <w:rFonts w:ascii="Times New Roman" w:eastAsia="Times New Roman" w:hAnsi="Times New Roman" w:cs="Times New Roman"/>
                <w:lang w:val="kk-KZ" w:eastAsia="ru-RU"/>
              </w:rPr>
              <w:t>3</w:t>
            </w:r>
            <w:r w:rsidR="00596CA8" w:rsidRPr="00153591">
              <w:rPr>
                <w:rFonts w:ascii="Times New Roman" w:eastAsia="Times New Roman" w:hAnsi="Times New Roman" w:cs="Times New Roman"/>
                <w:lang w:val="kk-KZ" w:eastAsia="ru-RU"/>
              </w:rPr>
              <w:t>г.</w:t>
            </w:r>
          </w:p>
        </w:tc>
      </w:tr>
      <w:tr w:rsidR="00596CA8" w:rsidRPr="00153591" w14:paraId="653099B8" w14:textId="77777777" w:rsidTr="003977AA">
        <w:trPr>
          <w:trHeight w:val="261"/>
        </w:trPr>
        <w:tc>
          <w:tcPr>
            <w:tcW w:w="2495" w:type="dxa"/>
            <w:vMerge w:val="restart"/>
          </w:tcPr>
          <w:p w14:paraId="7FBB02A1" w14:textId="77777777" w:rsidR="00596CA8" w:rsidRPr="0094316C" w:rsidRDefault="00596CA8" w:rsidP="003977AA">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94316C">
              <w:rPr>
                <w:rFonts w:ascii="Times New Roman" w:hAnsi="Times New Roman" w:cs="Times New Roman"/>
                <w:b/>
                <w:bCs/>
                <w:sz w:val="20"/>
                <w:lang w:val="kk-KZ"/>
              </w:rPr>
              <w:t>Балаларды қабылдау/</w:t>
            </w:r>
          </w:p>
          <w:p w14:paraId="4460CC87" w14:textId="77777777" w:rsidR="00596CA8" w:rsidRPr="0094316C" w:rsidRDefault="00596CA8" w:rsidP="003977AA">
            <w:pPr>
              <w:widowControl w:val="0"/>
              <w:tabs>
                <w:tab w:val="left" w:pos="6640"/>
              </w:tabs>
              <w:autoSpaceDE w:val="0"/>
              <w:autoSpaceDN w:val="0"/>
              <w:adjustRightInd w:val="0"/>
              <w:spacing w:after="0" w:line="240" w:lineRule="auto"/>
              <w:contextualSpacing/>
              <w:rPr>
                <w:rFonts w:ascii="Times New Roman" w:hAnsi="Times New Roman" w:cs="Times New Roman"/>
                <w:b/>
                <w:sz w:val="20"/>
              </w:rPr>
            </w:pPr>
            <w:r w:rsidRPr="0094316C">
              <w:rPr>
                <w:rFonts w:ascii="Times New Roman" w:hAnsi="Times New Roman" w:cs="Times New Roman"/>
                <w:b/>
                <w:bCs/>
                <w:sz w:val="20"/>
              </w:rPr>
              <w:t>Прием детей</w:t>
            </w:r>
          </w:p>
          <w:p w14:paraId="50934290" w14:textId="77777777" w:rsidR="00596CA8" w:rsidRPr="0094316C" w:rsidRDefault="00596CA8" w:rsidP="003977AA">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94316C">
              <w:rPr>
                <w:rFonts w:ascii="Times New Roman" w:hAnsi="Times New Roman" w:cs="Times New Roman"/>
                <w:b/>
                <w:bCs/>
                <w:sz w:val="20"/>
                <w:lang w:val="kk-KZ"/>
              </w:rPr>
              <w:t>Ата-аналармен сүхбат/</w:t>
            </w:r>
          </w:p>
          <w:p w14:paraId="3C6D8141" w14:textId="77777777" w:rsidR="00596CA8" w:rsidRPr="0094316C" w:rsidRDefault="00596CA8" w:rsidP="003977AA">
            <w:pPr>
              <w:widowControl w:val="0"/>
              <w:tabs>
                <w:tab w:val="left" w:pos="6640"/>
              </w:tabs>
              <w:autoSpaceDE w:val="0"/>
              <w:autoSpaceDN w:val="0"/>
              <w:adjustRightInd w:val="0"/>
              <w:spacing w:after="0" w:line="240" w:lineRule="auto"/>
              <w:contextualSpacing/>
              <w:rPr>
                <w:rFonts w:ascii="Times New Roman" w:hAnsi="Times New Roman" w:cs="Times New Roman"/>
                <w:b/>
                <w:bCs/>
                <w:sz w:val="20"/>
              </w:rPr>
            </w:pPr>
            <w:r w:rsidRPr="0094316C">
              <w:rPr>
                <w:rFonts w:ascii="Times New Roman" w:hAnsi="Times New Roman" w:cs="Times New Roman"/>
                <w:b/>
                <w:bCs/>
                <w:sz w:val="20"/>
              </w:rPr>
              <w:t>Беседы с родителями</w:t>
            </w:r>
          </w:p>
          <w:p w14:paraId="50046684" w14:textId="77777777" w:rsidR="00596CA8" w:rsidRPr="0094316C" w:rsidRDefault="00596CA8" w:rsidP="003977AA">
            <w:pPr>
              <w:widowControl w:val="0"/>
              <w:tabs>
                <w:tab w:val="left" w:pos="6640"/>
              </w:tabs>
              <w:autoSpaceDE w:val="0"/>
              <w:autoSpaceDN w:val="0"/>
              <w:adjustRightInd w:val="0"/>
              <w:spacing w:after="0" w:line="240" w:lineRule="auto"/>
              <w:contextualSpacing/>
              <w:rPr>
                <w:rFonts w:ascii="Times New Roman" w:hAnsi="Times New Roman" w:cs="Times New Roman"/>
                <w:b/>
                <w:bCs/>
                <w:sz w:val="20"/>
              </w:rPr>
            </w:pPr>
            <w:r w:rsidRPr="0094316C">
              <w:rPr>
                <w:rFonts w:ascii="Times New Roman" w:hAnsi="Times New Roman" w:cs="Times New Roman"/>
                <w:b/>
                <w:bCs/>
                <w:sz w:val="20"/>
                <w:lang w:val="kk-KZ"/>
              </w:rPr>
              <w:t xml:space="preserve">Ойындар </w:t>
            </w:r>
            <w:r w:rsidRPr="0094316C">
              <w:rPr>
                <w:rFonts w:ascii="Times New Roman" w:hAnsi="Times New Roman" w:cs="Times New Roman"/>
                <w:b/>
                <w:bCs/>
                <w:sz w:val="20"/>
              </w:rPr>
              <w:t>(</w:t>
            </w:r>
            <w:r w:rsidRPr="0094316C">
              <w:rPr>
                <w:rFonts w:ascii="Times New Roman" w:hAnsi="Times New Roman" w:cs="Times New Roman"/>
                <w:b/>
                <w:bCs/>
                <w:sz w:val="20"/>
                <w:lang w:val="kk-KZ"/>
              </w:rPr>
              <w:t>үстел үсті,саусақ және т.б.</w:t>
            </w:r>
            <w:r w:rsidRPr="0094316C">
              <w:rPr>
                <w:rFonts w:ascii="Times New Roman" w:hAnsi="Times New Roman" w:cs="Times New Roman"/>
                <w:b/>
                <w:bCs/>
                <w:sz w:val="20"/>
              </w:rPr>
              <w:t>)/</w:t>
            </w:r>
          </w:p>
          <w:p w14:paraId="53DDAFDE" w14:textId="77777777" w:rsidR="00596CA8" w:rsidRPr="0094316C" w:rsidRDefault="00596CA8" w:rsidP="003977AA">
            <w:pPr>
              <w:widowControl w:val="0"/>
              <w:tabs>
                <w:tab w:val="left" w:pos="6640"/>
              </w:tabs>
              <w:autoSpaceDE w:val="0"/>
              <w:autoSpaceDN w:val="0"/>
              <w:adjustRightInd w:val="0"/>
              <w:spacing w:after="0" w:line="240" w:lineRule="auto"/>
              <w:contextualSpacing/>
              <w:rPr>
                <w:rFonts w:ascii="Times New Roman" w:hAnsi="Times New Roman" w:cs="Times New Roman"/>
                <w:b/>
                <w:sz w:val="20"/>
              </w:rPr>
            </w:pPr>
            <w:r w:rsidRPr="0094316C">
              <w:rPr>
                <w:rFonts w:ascii="Times New Roman" w:hAnsi="Times New Roman" w:cs="Times New Roman"/>
                <w:b/>
                <w:bCs/>
                <w:sz w:val="20"/>
              </w:rPr>
              <w:t>Игры (настольные, пальчиковые и др.)</w:t>
            </w:r>
          </w:p>
          <w:p w14:paraId="7AB0B049" w14:textId="77777777" w:rsidR="00596CA8" w:rsidRPr="0094316C" w:rsidRDefault="00596CA8" w:rsidP="003977AA">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94316C">
              <w:rPr>
                <w:rFonts w:ascii="Times New Roman" w:hAnsi="Times New Roman" w:cs="Times New Roman"/>
                <w:b/>
                <w:bCs/>
                <w:sz w:val="20"/>
                <w:lang w:val="kk-KZ"/>
              </w:rPr>
              <w:t>Таңғы гимнастика/</w:t>
            </w:r>
          </w:p>
          <w:p w14:paraId="6767DC26" w14:textId="77777777" w:rsidR="00596CA8" w:rsidRPr="0094316C" w:rsidRDefault="00596CA8" w:rsidP="003977AA">
            <w:pPr>
              <w:widowControl w:val="0"/>
              <w:tabs>
                <w:tab w:val="left" w:pos="6640"/>
              </w:tabs>
              <w:autoSpaceDE w:val="0"/>
              <w:autoSpaceDN w:val="0"/>
              <w:adjustRightInd w:val="0"/>
              <w:spacing w:after="0" w:line="240" w:lineRule="auto"/>
              <w:contextualSpacing/>
              <w:rPr>
                <w:rFonts w:ascii="Times New Roman" w:hAnsi="Times New Roman" w:cs="Times New Roman"/>
                <w:b/>
                <w:sz w:val="20"/>
                <w:u w:val="single"/>
                <w:lang w:val="kk-KZ"/>
              </w:rPr>
            </w:pPr>
            <w:r w:rsidRPr="0094316C">
              <w:rPr>
                <w:rFonts w:ascii="Times New Roman" w:hAnsi="Times New Roman" w:cs="Times New Roman"/>
                <w:b/>
                <w:bCs/>
                <w:sz w:val="20"/>
              </w:rPr>
              <w:t>Утренняя гимнастика</w:t>
            </w:r>
          </w:p>
        </w:tc>
        <w:tc>
          <w:tcPr>
            <w:tcW w:w="13264" w:type="dxa"/>
            <w:gridSpan w:val="8"/>
          </w:tcPr>
          <w:p w14:paraId="167592EC" w14:textId="77777777" w:rsidR="00596CA8" w:rsidRDefault="00596CA8" w:rsidP="003977AA">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Тәрбиешінің балалармен қарым-қатынасы: жеке сұхбаттар, балалардың көңіл-күйін жақсартуға және қарым-қатынасқа  арналған</w:t>
            </w:r>
          </w:p>
          <w:p w14:paraId="3792178A" w14:textId="77777777" w:rsidR="00596CA8" w:rsidRPr="00153591" w:rsidRDefault="00596CA8" w:rsidP="003977AA">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ойындар. Мейірімділік ортасын жасау </w:t>
            </w:r>
          </w:p>
          <w:p w14:paraId="157283A2" w14:textId="511C3CB3" w:rsidR="00596CA8" w:rsidRPr="00153591" w:rsidRDefault="00596CA8" w:rsidP="00D52D6F">
            <w:pPr>
              <w:spacing w:after="0" w:line="240" w:lineRule="auto"/>
              <w:rPr>
                <w:rFonts w:ascii="Times New Roman" w:hAnsi="Times New Roman" w:cs="Times New Roman"/>
              </w:rPr>
            </w:pPr>
            <w:r w:rsidRPr="00153591">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153591">
              <w:rPr>
                <w:rFonts w:ascii="Times New Roman" w:hAnsi="Times New Roman" w:cs="Times New Roman"/>
                <w:lang w:val="kk-KZ"/>
              </w:rPr>
              <w:t xml:space="preserve"> </w:t>
            </w:r>
            <w:r w:rsidRPr="00153591">
              <w:rPr>
                <w:rFonts w:ascii="Times New Roman" w:hAnsi="Times New Roman" w:cs="Times New Roman"/>
              </w:rPr>
              <w:t>Создание доброжелательной атмосферы</w:t>
            </w:r>
            <w:r w:rsidRPr="00153591">
              <w:rPr>
                <w:rFonts w:ascii="Times New Roman" w:hAnsi="Times New Roman" w:cs="Times New Roman"/>
                <w:iCs/>
                <w:lang w:val="kk-KZ"/>
              </w:rPr>
              <w:t xml:space="preserve">***Қайырлы таң! Сәлеметсіз бе! </w:t>
            </w:r>
          </w:p>
        </w:tc>
      </w:tr>
      <w:tr w:rsidR="00596CA8" w:rsidRPr="00153591" w14:paraId="6B48C8F3" w14:textId="77777777" w:rsidTr="003977AA">
        <w:trPr>
          <w:trHeight w:val="261"/>
        </w:trPr>
        <w:tc>
          <w:tcPr>
            <w:tcW w:w="2495" w:type="dxa"/>
            <w:vMerge/>
            <w:vAlign w:val="center"/>
          </w:tcPr>
          <w:p w14:paraId="148606B5" w14:textId="77777777" w:rsidR="00596CA8" w:rsidRPr="00153591" w:rsidRDefault="00596CA8" w:rsidP="003977AA">
            <w:pPr>
              <w:spacing w:after="0" w:line="240" w:lineRule="auto"/>
              <w:contextualSpacing/>
              <w:rPr>
                <w:rFonts w:ascii="Times New Roman" w:hAnsi="Times New Roman" w:cs="Times New Roman"/>
                <w:b/>
                <w:u w:val="single"/>
                <w:lang w:val="kk-KZ"/>
              </w:rPr>
            </w:pPr>
          </w:p>
        </w:tc>
        <w:tc>
          <w:tcPr>
            <w:tcW w:w="13264" w:type="dxa"/>
            <w:gridSpan w:val="8"/>
          </w:tcPr>
          <w:p w14:paraId="74BBFF94" w14:textId="77777777" w:rsidR="00596CA8" w:rsidRPr="00153591" w:rsidRDefault="00596CA8" w:rsidP="003977AA">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ДИДАКТИКАЛЫҚ ОЙЫН, ОЙЫН ЖАТТЫҒУЛАРЫ  / ДИДАКТИЧЕСКАЯ ИГРА, ИГРОВОЕ УПРАЖНЕНИЕ</w:t>
            </w:r>
          </w:p>
        </w:tc>
      </w:tr>
      <w:tr w:rsidR="00596CA8" w:rsidRPr="00153591" w14:paraId="1CE7BB98" w14:textId="77777777" w:rsidTr="003977AA">
        <w:trPr>
          <w:trHeight w:val="278"/>
        </w:trPr>
        <w:tc>
          <w:tcPr>
            <w:tcW w:w="2495" w:type="dxa"/>
            <w:vMerge/>
            <w:vAlign w:val="center"/>
          </w:tcPr>
          <w:p w14:paraId="6251F99A" w14:textId="77777777" w:rsidR="00596CA8" w:rsidRPr="00153591" w:rsidRDefault="00596CA8" w:rsidP="003977AA">
            <w:pPr>
              <w:spacing w:after="0" w:line="240" w:lineRule="auto"/>
              <w:contextualSpacing/>
              <w:rPr>
                <w:rFonts w:ascii="Times New Roman" w:hAnsi="Times New Roman" w:cs="Times New Roman"/>
                <w:b/>
                <w:u w:val="single"/>
                <w:lang w:val="kk-KZ"/>
              </w:rPr>
            </w:pPr>
          </w:p>
        </w:tc>
        <w:tc>
          <w:tcPr>
            <w:tcW w:w="2610" w:type="dxa"/>
            <w:gridSpan w:val="2"/>
          </w:tcPr>
          <w:p w14:paraId="4D606A9E" w14:textId="5E694DF2" w:rsidR="00596CA8" w:rsidRPr="00DF327D" w:rsidRDefault="00596CA8" w:rsidP="003977AA">
            <w:pPr>
              <w:spacing w:after="0" w:line="240" w:lineRule="auto"/>
              <w:rPr>
                <w:rFonts w:ascii="Times New Roman" w:eastAsia="Times New Roman" w:hAnsi="Times New Roman" w:cs="Times New Roman"/>
                <w:i/>
                <w:lang w:val="kk-KZ" w:eastAsia="ru-RU"/>
              </w:rPr>
            </w:pPr>
            <w:r w:rsidRPr="009927B3">
              <w:rPr>
                <w:rFonts w:ascii="Times New Roman" w:hAnsi="Times New Roman" w:cs="Times New Roman"/>
              </w:rPr>
              <w:t>Д\</w:t>
            </w:r>
            <w:proofErr w:type="gramStart"/>
            <w:r w:rsidRPr="009927B3">
              <w:rPr>
                <w:rFonts w:ascii="Times New Roman" w:hAnsi="Times New Roman" w:cs="Times New Roman"/>
              </w:rPr>
              <w:t>и  «</w:t>
            </w:r>
            <w:proofErr w:type="gramEnd"/>
            <w:r w:rsidR="003977AA">
              <w:rPr>
                <w:rFonts w:ascii="Times New Roman" w:hAnsi="Times New Roman" w:cs="Times New Roman"/>
              </w:rPr>
              <w:t>Магнитная картина</w:t>
            </w:r>
            <w:r w:rsidRPr="009927B3">
              <w:rPr>
                <w:rFonts w:ascii="Times New Roman" w:hAnsi="Times New Roman" w:cs="Times New Roman"/>
              </w:rPr>
              <w:t>»</w:t>
            </w:r>
            <w:r>
              <w:rPr>
                <w:rFonts w:ascii="Times New Roman" w:eastAsia="Times New Roman" w:hAnsi="Times New Roman" w:cs="Times New Roman"/>
                <w:b/>
                <w:i/>
                <w:lang w:val="kk-KZ" w:eastAsia="ru-RU"/>
              </w:rPr>
              <w:t xml:space="preserve"> </w:t>
            </w:r>
            <w:r w:rsidRPr="00DF327D">
              <w:rPr>
                <w:rFonts w:ascii="Times New Roman" w:eastAsia="Times New Roman" w:hAnsi="Times New Roman" w:cs="Times New Roman"/>
                <w:i/>
                <w:lang w:val="kk-KZ" w:eastAsia="ru-RU"/>
              </w:rPr>
              <w:t>(игровая, познавательная</w:t>
            </w:r>
            <w:r w:rsidR="003977AA">
              <w:rPr>
                <w:rFonts w:ascii="Times New Roman" w:eastAsia="Times New Roman" w:hAnsi="Times New Roman" w:cs="Times New Roman"/>
                <w:i/>
                <w:lang w:val="kk-KZ" w:eastAsia="ru-RU"/>
              </w:rPr>
              <w:t>, коммуникативная деятельность)</w:t>
            </w:r>
          </w:p>
          <w:p w14:paraId="06E716BA" w14:textId="12BEB738" w:rsidR="00596CA8" w:rsidRPr="00DC75BE" w:rsidRDefault="00596CA8" w:rsidP="003977AA">
            <w:pPr>
              <w:spacing w:after="0" w:line="240" w:lineRule="auto"/>
              <w:rPr>
                <w:rFonts w:ascii="Times New Roman" w:hAnsi="Times New Roman" w:cs="Times New Roman"/>
              </w:rPr>
            </w:pPr>
            <w:r>
              <w:rPr>
                <w:rFonts w:ascii="Times New Roman" w:hAnsi="Times New Roman" w:cs="Times New Roman"/>
              </w:rPr>
              <w:t>Задача:</w:t>
            </w:r>
            <w:r w:rsidRPr="00DC75BE">
              <w:rPr>
                <w:rFonts w:ascii="Times New Roman" w:hAnsi="Times New Roman" w:cs="Times New Roman"/>
              </w:rPr>
              <w:t xml:space="preserve"> совершенствова</w:t>
            </w:r>
            <w:r>
              <w:rPr>
                <w:rFonts w:ascii="Times New Roman" w:hAnsi="Times New Roman" w:cs="Times New Roman"/>
              </w:rPr>
              <w:t xml:space="preserve">ть </w:t>
            </w:r>
            <w:r w:rsidRPr="00DC75BE">
              <w:rPr>
                <w:rFonts w:ascii="Times New Roman" w:hAnsi="Times New Roman" w:cs="Times New Roman"/>
              </w:rPr>
              <w:t xml:space="preserve">умения </w:t>
            </w:r>
            <w:r w:rsidR="003977AA">
              <w:rPr>
                <w:rFonts w:ascii="Times New Roman" w:hAnsi="Times New Roman" w:cs="Times New Roman"/>
              </w:rPr>
              <w:t>составлять картину</w:t>
            </w:r>
          </w:p>
        </w:tc>
        <w:tc>
          <w:tcPr>
            <w:tcW w:w="2551" w:type="dxa"/>
          </w:tcPr>
          <w:p w14:paraId="6A5FA38D" w14:textId="6694FA2F" w:rsidR="00596CA8" w:rsidRPr="005A190F" w:rsidRDefault="00596CA8" w:rsidP="003977AA">
            <w:pPr>
              <w:shd w:val="clear" w:color="auto" w:fill="FFFFFF"/>
              <w:spacing w:after="0" w:line="240" w:lineRule="auto"/>
              <w:rPr>
                <w:rFonts w:ascii="Calibri" w:eastAsia="Times New Roman" w:hAnsi="Calibri" w:cs="Times New Roman"/>
                <w:color w:val="000000"/>
                <w:lang w:eastAsia="ru-RU"/>
              </w:rPr>
            </w:pPr>
            <w:r w:rsidRPr="009927B3">
              <w:rPr>
                <w:rFonts w:ascii="Times New Roman" w:hAnsi="Times New Roman" w:cs="Times New Roman"/>
                <w:u w:val="dotted"/>
              </w:rPr>
              <w:t>Д/</w:t>
            </w:r>
            <w:proofErr w:type="gramStart"/>
            <w:r w:rsidRPr="009927B3">
              <w:rPr>
                <w:rFonts w:ascii="Times New Roman" w:hAnsi="Times New Roman" w:cs="Times New Roman"/>
                <w:u w:val="dotted"/>
              </w:rPr>
              <w:t>и  «</w:t>
            </w:r>
            <w:proofErr w:type="gramEnd"/>
            <w:r w:rsidR="003977AA">
              <w:rPr>
                <w:rFonts w:ascii="Times New Roman" w:hAnsi="Times New Roman" w:cs="Times New Roman"/>
                <w:u w:val="dotted"/>
              </w:rPr>
              <w:t>Божья коровка</w:t>
            </w:r>
            <w:r>
              <w:rPr>
                <w:rFonts w:ascii="Times New Roman" w:eastAsia="Times New Roman" w:hAnsi="Times New Roman" w:cs="Times New Roman"/>
                <w:color w:val="000000"/>
                <w:lang w:eastAsia="ru-RU"/>
              </w:rPr>
              <w:t>» (</w:t>
            </w:r>
            <w:r w:rsidRPr="00DF327D">
              <w:rPr>
                <w:rFonts w:ascii="Times New Roman" w:eastAsia="Times New Roman" w:hAnsi="Times New Roman" w:cs="Times New Roman"/>
                <w:i/>
                <w:lang w:val="kk-KZ" w:eastAsia="ru-RU"/>
              </w:rPr>
              <w:t>игровая, познавательная, коммуникативная деятельность).</w:t>
            </w:r>
          </w:p>
          <w:p w14:paraId="72124B16" w14:textId="77777777" w:rsidR="00596CA8" w:rsidRDefault="00596CA8" w:rsidP="003977AA">
            <w:pPr>
              <w:shd w:val="clear" w:color="auto" w:fill="FFFFFF"/>
              <w:spacing w:after="0" w:line="240" w:lineRule="auto"/>
              <w:rPr>
                <w:rFonts w:ascii="Times New Roman" w:hAnsi="Times New Roman" w:cs="Times New Roman"/>
                <w:b/>
                <w:u w:val="dotted"/>
              </w:rPr>
            </w:pPr>
            <w:r>
              <w:rPr>
                <w:rFonts w:ascii="Times New Roman" w:eastAsia="Times New Roman" w:hAnsi="Times New Roman" w:cs="Times New Roman"/>
                <w:color w:val="000000"/>
                <w:lang w:eastAsia="ru-RU"/>
              </w:rPr>
              <w:t xml:space="preserve">Задача: развивать </w:t>
            </w:r>
            <w:proofErr w:type="spellStart"/>
            <w:proofErr w:type="gramStart"/>
            <w:r>
              <w:rPr>
                <w:rFonts w:ascii="Times New Roman" w:eastAsia="Times New Roman" w:hAnsi="Times New Roman" w:cs="Times New Roman"/>
                <w:color w:val="000000"/>
                <w:lang w:eastAsia="ru-RU"/>
              </w:rPr>
              <w:t>внимание,усидчивость</w:t>
            </w:r>
            <w:proofErr w:type="spellEnd"/>
            <w:proofErr w:type="gramEnd"/>
          </w:p>
          <w:p w14:paraId="42D7764A" w14:textId="77777777" w:rsidR="00596CA8" w:rsidRPr="005A190F" w:rsidRDefault="00596CA8" w:rsidP="003977AA">
            <w:pPr>
              <w:shd w:val="clear" w:color="auto" w:fill="FFFFFF"/>
              <w:spacing w:after="0" w:line="240" w:lineRule="auto"/>
              <w:rPr>
                <w:rFonts w:ascii="Times New Roman" w:hAnsi="Times New Roman" w:cs="Times New Roman"/>
                <w:u w:val="dotted"/>
                <w:lang w:val="kk-KZ"/>
              </w:rPr>
            </w:pPr>
          </w:p>
        </w:tc>
        <w:tc>
          <w:tcPr>
            <w:tcW w:w="2835" w:type="dxa"/>
            <w:gridSpan w:val="2"/>
          </w:tcPr>
          <w:p w14:paraId="5EE1D2EB" w14:textId="5A342BDC" w:rsidR="00596CA8" w:rsidRDefault="00596CA8" w:rsidP="003977AA">
            <w:pPr>
              <w:spacing w:after="0" w:line="240" w:lineRule="auto"/>
              <w:rPr>
                <w:rFonts w:ascii="Times New Roman" w:eastAsia="Times New Roman" w:hAnsi="Times New Roman" w:cs="Times New Roman"/>
                <w:b/>
                <w:lang w:eastAsia="ru-RU"/>
              </w:rPr>
            </w:pPr>
            <w:r w:rsidRPr="005A190F">
              <w:rPr>
                <w:rFonts w:ascii="Times New Roman" w:hAnsi="Times New Roman" w:cs="Times New Roman"/>
              </w:rPr>
              <w:t xml:space="preserve">Д\и </w:t>
            </w:r>
            <w:r>
              <w:rPr>
                <w:rFonts w:ascii="Times New Roman" w:hAnsi="Times New Roman" w:cs="Times New Roman"/>
              </w:rPr>
              <w:t>«</w:t>
            </w:r>
            <w:r w:rsidR="003977AA">
              <w:rPr>
                <w:rFonts w:ascii="Times New Roman" w:hAnsi="Times New Roman" w:cs="Times New Roman"/>
              </w:rPr>
              <w:t>Собери бусы</w:t>
            </w:r>
            <w:r>
              <w:rPr>
                <w:rFonts w:ascii="Times New Roman" w:hAnsi="Times New Roman" w:cs="Times New Roman"/>
              </w:rPr>
              <w:t>»</w:t>
            </w:r>
            <w:r w:rsidRPr="00DF327D">
              <w:rPr>
                <w:rFonts w:ascii="Times New Roman" w:eastAsia="Times New Roman" w:hAnsi="Times New Roman" w:cs="Times New Roman"/>
                <w:b/>
                <w:lang w:eastAsia="ru-RU"/>
              </w:rPr>
              <w:t xml:space="preserve"> </w:t>
            </w:r>
          </w:p>
          <w:p w14:paraId="186559A4" w14:textId="77777777" w:rsidR="00596CA8" w:rsidRPr="00DF327D" w:rsidRDefault="00596CA8" w:rsidP="003977AA">
            <w:pPr>
              <w:spacing w:after="0" w:line="240" w:lineRule="auto"/>
              <w:rPr>
                <w:rFonts w:ascii="Times New Roman" w:hAnsi="Times New Roman" w:cs="Times New Roman"/>
                <w:i/>
              </w:rPr>
            </w:pPr>
            <w:r w:rsidRPr="00DF327D">
              <w:rPr>
                <w:rFonts w:ascii="Times New Roman" w:eastAsia="Times New Roman" w:hAnsi="Times New Roman" w:cs="Times New Roman"/>
                <w:i/>
                <w:lang w:eastAsia="ru-RU"/>
              </w:rPr>
              <w:t>(</w:t>
            </w:r>
            <w:r w:rsidRPr="00DF327D">
              <w:rPr>
                <w:rFonts w:ascii="Times New Roman" w:eastAsia="Times New Roman" w:hAnsi="Times New Roman" w:cs="Times New Roman"/>
                <w:i/>
                <w:lang w:val="kk-KZ" w:eastAsia="ru-RU"/>
              </w:rPr>
              <w:t>игровая, познавательная, коммуникативная деятельность).</w:t>
            </w:r>
          </w:p>
          <w:p w14:paraId="032C9B02" w14:textId="24798D09" w:rsidR="00596CA8" w:rsidRPr="00153591" w:rsidRDefault="00596CA8" w:rsidP="003977AA">
            <w:pPr>
              <w:spacing w:after="0" w:line="240" w:lineRule="auto"/>
              <w:rPr>
                <w:rFonts w:ascii="Times New Roman" w:eastAsia="Times New Roman" w:hAnsi="Times New Roman" w:cs="Times New Roman"/>
                <w:i/>
                <w:lang w:val="kk-KZ" w:eastAsia="ru-RU"/>
              </w:rPr>
            </w:pPr>
            <w:r>
              <w:rPr>
                <w:rFonts w:ascii="Times New Roman" w:hAnsi="Times New Roman" w:cs="Times New Roman"/>
              </w:rPr>
              <w:t>Задача</w:t>
            </w:r>
            <w:r w:rsidRPr="005A190F">
              <w:rPr>
                <w:rFonts w:ascii="Times New Roman" w:hAnsi="Times New Roman" w:cs="Times New Roman"/>
              </w:rPr>
              <w:t>: </w:t>
            </w:r>
            <w:r w:rsidR="003977AA">
              <w:rPr>
                <w:rFonts w:ascii="Times New Roman" w:hAnsi="Times New Roman" w:cs="Times New Roman"/>
              </w:rPr>
              <w:t>развивать умение надевать бусины в определенном порядке</w:t>
            </w:r>
          </w:p>
          <w:p w14:paraId="61435891" w14:textId="77777777" w:rsidR="00596CA8" w:rsidRPr="00153591" w:rsidRDefault="00596CA8" w:rsidP="003977AA">
            <w:pPr>
              <w:shd w:val="clear" w:color="auto" w:fill="FFFFFF"/>
              <w:spacing w:after="0" w:line="240" w:lineRule="auto"/>
              <w:rPr>
                <w:rFonts w:ascii="Times New Roman" w:hAnsi="Times New Roman" w:cs="Times New Roman"/>
                <w:b/>
                <w:i/>
                <w:u w:val="dotted"/>
                <w:lang w:val="kk-KZ"/>
              </w:rPr>
            </w:pPr>
          </w:p>
        </w:tc>
        <w:tc>
          <w:tcPr>
            <w:tcW w:w="2615" w:type="dxa"/>
            <w:gridSpan w:val="2"/>
          </w:tcPr>
          <w:p w14:paraId="6FA99F66" w14:textId="6ACEFA7C" w:rsidR="00596CA8" w:rsidRPr="00DF327D" w:rsidRDefault="00596CA8" w:rsidP="003977AA">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153591">
              <w:rPr>
                <w:rFonts w:ascii="Times New Roman" w:hAnsi="Times New Roman" w:cs="Times New Roman"/>
                <w:u w:val="dotted"/>
              </w:rPr>
              <w:t xml:space="preserve">Д\и </w:t>
            </w:r>
            <w:r w:rsidRPr="00D719C0">
              <w:rPr>
                <w:rFonts w:ascii="Times New Roman" w:hAnsi="Times New Roman" w:cs="Times New Roman"/>
                <w:bCs/>
                <w:shd w:val="clear" w:color="auto" w:fill="FFFFFF"/>
              </w:rPr>
              <w:t>«</w:t>
            </w:r>
            <w:r w:rsidR="003977AA">
              <w:rPr>
                <w:rFonts w:ascii="Times New Roman" w:hAnsi="Times New Roman" w:cs="Times New Roman"/>
                <w:bCs/>
                <w:shd w:val="clear" w:color="auto" w:fill="FFFFFF"/>
              </w:rPr>
              <w:t>Домино «Принцессы</w:t>
            </w:r>
            <w:r>
              <w:rPr>
                <w:rFonts w:ascii="Times New Roman" w:hAnsi="Times New Roman" w:cs="Times New Roman"/>
                <w:bCs/>
                <w:shd w:val="clear" w:color="auto" w:fill="FFFFFF"/>
              </w:rPr>
              <w:t>»</w:t>
            </w:r>
            <w:r w:rsidRPr="00D719C0">
              <w:rPr>
                <w:rFonts w:ascii="Times New Roman" w:hAnsi="Times New Roman" w:cs="Times New Roman"/>
                <w:bCs/>
                <w:shd w:val="clear" w:color="auto" w:fill="FFFFFF"/>
              </w:rPr>
              <w:t>»</w:t>
            </w:r>
            <w:r>
              <w:rPr>
                <w:rFonts w:ascii="Times New Roman" w:hAnsi="Times New Roman" w:cs="Times New Roman"/>
                <w:u w:val="dotted"/>
                <w:lang w:val="kk-KZ"/>
              </w:rPr>
              <w:t xml:space="preserve"> </w:t>
            </w:r>
            <w:r w:rsidRPr="00DF327D">
              <w:rPr>
                <w:rFonts w:ascii="Times New Roman" w:hAnsi="Times New Roman" w:cs="Times New Roman"/>
              </w:rPr>
              <w:t>(</w:t>
            </w:r>
            <w:r w:rsidRPr="00DF327D">
              <w:rPr>
                <w:rFonts w:ascii="Times New Roman" w:hAnsi="Times New Roman" w:cs="Times New Roman"/>
                <w:i/>
              </w:rPr>
              <w:t>познавательная, коммуникативная деятельность</w:t>
            </w:r>
            <w:r w:rsidRPr="00DF327D">
              <w:rPr>
                <w:rFonts w:ascii="Times New Roman" w:hAnsi="Times New Roman" w:cs="Times New Roman"/>
              </w:rPr>
              <w:t>)</w:t>
            </w:r>
          </w:p>
          <w:p w14:paraId="5954EC09" w14:textId="66245ED8" w:rsidR="00596CA8" w:rsidRPr="00153591" w:rsidRDefault="00596CA8" w:rsidP="003977AA">
            <w:pPr>
              <w:spacing w:after="0" w:line="256" w:lineRule="auto"/>
              <w:jc w:val="both"/>
              <w:rPr>
                <w:rFonts w:ascii="Times New Roman" w:eastAsia="Times New Roman" w:hAnsi="Times New Roman" w:cs="Times New Roman"/>
                <w:lang w:eastAsia="ru-RU"/>
              </w:rPr>
            </w:pPr>
            <w:r w:rsidRPr="005A190F">
              <w:rPr>
                <w:rFonts w:ascii="Times New Roman" w:hAnsi="Times New Roman" w:cs="Times New Roman"/>
                <w:u w:val="dotted"/>
              </w:rPr>
              <w:t>Задача:</w:t>
            </w:r>
            <w:r w:rsidRPr="005A190F">
              <w:rPr>
                <w:rFonts w:ascii="Times New Roman" w:eastAsia="Times New Roman" w:hAnsi="Times New Roman" w:cs="Times New Roman"/>
                <w:lang w:eastAsia="ru-RU"/>
              </w:rPr>
              <w:t xml:space="preserve"> </w:t>
            </w:r>
            <w:r>
              <w:rPr>
                <w:rFonts w:ascii="Times New Roman" w:hAnsi="Times New Roman" w:cs="Times New Roman"/>
                <w:color w:val="000000"/>
                <w:szCs w:val="24"/>
              </w:rPr>
              <w:t>развивать внимание, усидчивость, наблюдательность</w:t>
            </w:r>
            <w:r w:rsidRPr="0002232B">
              <w:rPr>
                <w:rFonts w:ascii="Times New Roman" w:hAnsi="Times New Roman" w:cs="Times New Roman"/>
                <w:color w:val="000000"/>
                <w:szCs w:val="24"/>
              </w:rPr>
              <w:t xml:space="preserve"> </w:t>
            </w:r>
          </w:p>
        </w:tc>
        <w:tc>
          <w:tcPr>
            <w:tcW w:w="2653" w:type="dxa"/>
          </w:tcPr>
          <w:p w14:paraId="29F00956" w14:textId="44F08685" w:rsidR="00596CA8" w:rsidRDefault="00596CA8" w:rsidP="003977AA">
            <w:pPr>
              <w:spacing w:after="0" w:line="240" w:lineRule="auto"/>
              <w:rPr>
                <w:rFonts w:ascii="Times New Roman" w:hAnsi="Times New Roman" w:cs="Times New Roman"/>
              </w:rPr>
            </w:pPr>
            <w:r w:rsidRPr="005A190F">
              <w:rPr>
                <w:rFonts w:ascii="Times New Roman" w:hAnsi="Times New Roman" w:cs="Times New Roman"/>
              </w:rPr>
              <w:t xml:space="preserve"> Д\</w:t>
            </w:r>
            <w:proofErr w:type="gramStart"/>
            <w:r w:rsidRPr="005A190F">
              <w:rPr>
                <w:rFonts w:ascii="Times New Roman" w:hAnsi="Times New Roman" w:cs="Times New Roman"/>
              </w:rPr>
              <w:t>и  «</w:t>
            </w:r>
            <w:proofErr w:type="spellStart"/>
            <w:proofErr w:type="gramEnd"/>
            <w:r w:rsidR="003977AA">
              <w:rPr>
                <w:rFonts w:ascii="Times New Roman" w:hAnsi="Times New Roman" w:cs="Times New Roman"/>
              </w:rPr>
              <w:t>Танграмм</w:t>
            </w:r>
            <w:proofErr w:type="spellEnd"/>
            <w:r w:rsidRPr="005A190F">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i/>
              </w:rPr>
              <w:t>(</w:t>
            </w:r>
            <w:r w:rsidRPr="00DF327D">
              <w:rPr>
                <w:rFonts w:ascii="Times New Roman" w:hAnsi="Times New Roman" w:cs="Times New Roman"/>
                <w:i/>
              </w:rPr>
              <w:t>познавательная, коммуникативная деятельность</w:t>
            </w:r>
            <w:r w:rsidRPr="00DF327D">
              <w:rPr>
                <w:rFonts w:ascii="Times New Roman" w:hAnsi="Times New Roman" w:cs="Times New Roman"/>
              </w:rPr>
              <w:t>)</w:t>
            </w:r>
          </w:p>
          <w:p w14:paraId="78A2E994" w14:textId="2A682DDC" w:rsidR="00596CA8" w:rsidRPr="00DF327D" w:rsidRDefault="00596CA8" w:rsidP="00D52D6F">
            <w:pPr>
              <w:spacing w:after="0" w:line="240" w:lineRule="auto"/>
              <w:rPr>
                <w:rFonts w:ascii="Times New Roman" w:hAnsi="Times New Roman" w:cs="Times New Roman"/>
              </w:rPr>
            </w:pPr>
            <w:r>
              <w:rPr>
                <w:rFonts w:ascii="Times New Roman" w:hAnsi="Times New Roman" w:cs="Times New Roman"/>
              </w:rPr>
              <w:t>Задача</w:t>
            </w:r>
            <w:r w:rsidRPr="005A190F">
              <w:rPr>
                <w:rFonts w:ascii="Times New Roman" w:hAnsi="Times New Roman" w:cs="Times New Roman"/>
              </w:rPr>
              <w:t>: </w:t>
            </w:r>
            <w:r w:rsidRPr="00DC75BE">
              <w:rPr>
                <w:rFonts w:ascii="Times New Roman" w:hAnsi="Times New Roman" w:cs="Times New Roman"/>
              </w:rPr>
              <w:t>развива</w:t>
            </w:r>
            <w:r>
              <w:rPr>
                <w:rFonts w:ascii="Times New Roman" w:hAnsi="Times New Roman" w:cs="Times New Roman"/>
              </w:rPr>
              <w:t>ть</w:t>
            </w:r>
            <w:r w:rsidRPr="00DC75BE">
              <w:rPr>
                <w:rFonts w:ascii="Times New Roman" w:hAnsi="Times New Roman" w:cs="Times New Roman"/>
              </w:rPr>
              <w:t xml:space="preserve"> пространственное мышление и зрительное восприятие, обуча</w:t>
            </w:r>
            <w:r>
              <w:rPr>
                <w:rFonts w:ascii="Times New Roman" w:hAnsi="Times New Roman" w:cs="Times New Roman"/>
              </w:rPr>
              <w:t>ть</w:t>
            </w:r>
            <w:r w:rsidRPr="00DC75BE">
              <w:rPr>
                <w:rFonts w:ascii="Times New Roman" w:hAnsi="Times New Roman" w:cs="Times New Roman"/>
              </w:rPr>
              <w:t xml:space="preserve"> умению анализировать, делать логические выводы.</w:t>
            </w:r>
          </w:p>
        </w:tc>
      </w:tr>
      <w:tr w:rsidR="00596CA8" w:rsidRPr="00153591" w14:paraId="09BF33BF" w14:textId="77777777" w:rsidTr="003977AA">
        <w:trPr>
          <w:trHeight w:val="278"/>
        </w:trPr>
        <w:tc>
          <w:tcPr>
            <w:tcW w:w="2495" w:type="dxa"/>
            <w:vMerge/>
            <w:vAlign w:val="center"/>
          </w:tcPr>
          <w:p w14:paraId="01146E32" w14:textId="77777777" w:rsidR="00596CA8" w:rsidRPr="00153591" w:rsidRDefault="00596CA8" w:rsidP="003977AA">
            <w:pPr>
              <w:spacing w:after="0" w:line="240" w:lineRule="auto"/>
              <w:contextualSpacing/>
              <w:rPr>
                <w:rFonts w:ascii="Times New Roman" w:hAnsi="Times New Roman" w:cs="Times New Roman"/>
                <w:b/>
                <w:u w:val="single"/>
                <w:lang w:val="kk-KZ"/>
              </w:rPr>
            </w:pPr>
          </w:p>
        </w:tc>
        <w:tc>
          <w:tcPr>
            <w:tcW w:w="13264" w:type="dxa"/>
            <w:gridSpan w:val="8"/>
          </w:tcPr>
          <w:p w14:paraId="07D41B95" w14:textId="77777777" w:rsidR="00596CA8" w:rsidRPr="0026032D" w:rsidRDefault="00596CA8" w:rsidP="003977AA">
            <w:pPr>
              <w:widowControl w:val="0"/>
              <w:tabs>
                <w:tab w:val="left" w:pos="6640"/>
              </w:tabs>
              <w:autoSpaceDE w:val="0"/>
              <w:autoSpaceDN w:val="0"/>
              <w:adjustRightInd w:val="0"/>
              <w:spacing w:after="0" w:line="240" w:lineRule="auto"/>
              <w:contextualSpacing/>
              <w:rPr>
                <w:rFonts w:ascii="Times New Roman" w:hAnsi="Times New Roman" w:cs="Times New Roman"/>
                <w:b/>
                <w:bCs/>
              </w:rPr>
            </w:pPr>
            <w:r w:rsidRPr="00153591">
              <w:rPr>
                <w:rFonts w:ascii="Times New Roman" w:hAnsi="Times New Roman" w:cs="Times New Roman"/>
                <w:b/>
                <w:bCs/>
                <w:lang w:val="kk-KZ"/>
              </w:rPr>
              <w:t xml:space="preserve"> </w:t>
            </w:r>
            <w:r>
              <w:rPr>
                <w:rFonts w:ascii="Times New Roman" w:hAnsi="Times New Roman" w:cs="Times New Roman"/>
                <w:b/>
                <w:bCs/>
                <w:lang w:val="kk-KZ"/>
              </w:rPr>
              <w:t xml:space="preserve">№7 </w:t>
            </w:r>
            <w:r w:rsidRPr="00153591">
              <w:rPr>
                <w:rFonts w:ascii="Times New Roman" w:hAnsi="Times New Roman" w:cs="Times New Roman"/>
                <w:b/>
                <w:bCs/>
                <w:lang w:val="kk-KZ"/>
              </w:rPr>
              <w:t xml:space="preserve">КЕШЕНДІ ТАҢҒЫ  ГИМНАСТИКА  </w:t>
            </w:r>
            <w:r>
              <w:rPr>
                <w:rFonts w:ascii="Times New Roman" w:hAnsi="Times New Roman" w:cs="Times New Roman"/>
                <w:b/>
                <w:bCs/>
                <w:lang w:val="kk-KZ"/>
              </w:rPr>
              <w:t xml:space="preserve">   </w:t>
            </w:r>
            <w:r w:rsidRPr="00153591">
              <w:rPr>
                <w:rFonts w:ascii="Times New Roman" w:hAnsi="Times New Roman" w:cs="Times New Roman"/>
                <w:b/>
                <w:bCs/>
              </w:rPr>
              <w:t xml:space="preserve">КОМПЛЕКС  УТРЕННЕЙ ГИМНАСТИКИ </w:t>
            </w:r>
            <w:r w:rsidRPr="0026032D">
              <w:rPr>
                <w:rFonts w:ascii="Times New Roman" w:hAnsi="Times New Roman" w:cs="Times New Roman"/>
                <w:b/>
                <w:bCs/>
              </w:rPr>
              <w:t>№</w:t>
            </w:r>
            <w:r>
              <w:rPr>
                <w:rFonts w:ascii="Times New Roman" w:hAnsi="Times New Roman" w:cs="Times New Roman"/>
                <w:b/>
                <w:bCs/>
              </w:rPr>
              <w:t>7</w:t>
            </w:r>
          </w:p>
          <w:p w14:paraId="6F32C512" w14:textId="77777777" w:rsidR="00596CA8" w:rsidRPr="00153591" w:rsidRDefault="00596CA8" w:rsidP="003977A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Cs/>
              </w:rPr>
              <w:t xml:space="preserve"> </w:t>
            </w:r>
            <w:r w:rsidRPr="00153591">
              <w:rPr>
                <w:rFonts w:ascii="Times New Roman" w:hAnsi="Times New Roman" w:cs="Times New Roman"/>
                <w:bCs/>
                <w:i/>
              </w:rPr>
              <w:t>Физическое развитие**</w:t>
            </w:r>
            <w:r w:rsidRPr="00153591">
              <w:rPr>
                <w:rFonts w:ascii="Times New Roman" w:hAnsi="Times New Roman" w:cs="Times New Roman"/>
                <w:i/>
                <w:lang w:val="kk-KZ"/>
              </w:rPr>
              <w:t>двигательная активность, игровая деятельность).</w:t>
            </w:r>
          </w:p>
        </w:tc>
      </w:tr>
      <w:tr w:rsidR="00596CA8" w:rsidRPr="00602A21" w14:paraId="1FE78001" w14:textId="77777777" w:rsidTr="003977AA">
        <w:trPr>
          <w:trHeight w:val="278"/>
        </w:trPr>
        <w:tc>
          <w:tcPr>
            <w:tcW w:w="2495" w:type="dxa"/>
          </w:tcPr>
          <w:p w14:paraId="0730ED59" w14:textId="77777777" w:rsidR="00596CA8" w:rsidRPr="00153591" w:rsidRDefault="00596CA8" w:rsidP="003977A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Таңғы ас/Завтрак</w:t>
            </w:r>
          </w:p>
        </w:tc>
        <w:tc>
          <w:tcPr>
            <w:tcW w:w="13264" w:type="dxa"/>
            <w:gridSpan w:val="8"/>
          </w:tcPr>
          <w:p w14:paraId="7B0E2354" w14:textId="77777777" w:rsidR="00596CA8" w:rsidRPr="00153591" w:rsidRDefault="00596CA8" w:rsidP="003977A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Мәдени-гигиеналық  машықтарды  меңгеру  және  орындауды  пысықтау</w:t>
            </w:r>
          </w:p>
          <w:p w14:paraId="686E4FF7" w14:textId="77777777" w:rsidR="00596CA8" w:rsidRDefault="00596CA8" w:rsidP="003977AA">
            <w:pPr>
              <w:widowControl w:val="0"/>
              <w:tabs>
                <w:tab w:val="left" w:pos="6640"/>
              </w:tabs>
              <w:autoSpaceDE w:val="0"/>
              <w:autoSpaceDN w:val="0"/>
              <w:adjustRightInd w:val="0"/>
              <w:spacing w:after="0" w:line="240" w:lineRule="auto"/>
              <w:contextualSpacing/>
              <w:rPr>
                <w:rFonts w:ascii="Times New Roman" w:hAnsi="Times New Roman" w:cs="Times New Roman"/>
                <w:b/>
              </w:rPr>
            </w:pPr>
            <w:r w:rsidRPr="00153591">
              <w:rPr>
                <w:rFonts w:ascii="Times New Roman" w:hAnsi="Times New Roman" w:cs="Times New Roman"/>
                <w:b/>
              </w:rPr>
              <w:t>Закрепление знаний и выполнение культурно-гигиенических навыков.</w:t>
            </w:r>
          </w:p>
          <w:p w14:paraId="6AFE99B5" w14:textId="77777777" w:rsidR="00596CA8" w:rsidRPr="00153591" w:rsidRDefault="00596CA8" w:rsidP="003977A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98095F">
              <w:rPr>
                <w:rFonts w:ascii="Times New Roman" w:hAnsi="Times New Roman" w:cs="Times New Roman"/>
                <w:color w:val="000000"/>
                <w:sz w:val="24"/>
                <w:szCs w:val="24"/>
              </w:rPr>
              <w:t>Закрепление у детей самостоятельных навыков проведения простейших водных процедур</w:t>
            </w:r>
          </w:p>
          <w:p w14:paraId="445BB2EF" w14:textId="77777777" w:rsidR="00596CA8" w:rsidRDefault="00596CA8" w:rsidP="003977AA">
            <w:pPr>
              <w:spacing w:after="0" w:line="240" w:lineRule="auto"/>
              <w:rPr>
                <w:rFonts w:ascii="Times New Roman" w:hAnsi="Times New Roman" w:cs="Times New Roman"/>
                <w:i/>
                <w:u w:val="dotted"/>
              </w:rPr>
            </w:pPr>
            <w:r w:rsidRPr="00153591">
              <w:rPr>
                <w:rFonts w:ascii="Times New Roman" w:hAnsi="Times New Roman" w:cs="Times New Roman"/>
                <w:u w:val="dotted"/>
                <w:lang w:val="kk-KZ"/>
              </w:rPr>
              <w:t>Ойын жаттығуы/</w:t>
            </w:r>
            <w:r w:rsidRPr="00153591">
              <w:rPr>
                <w:rFonts w:ascii="Times New Roman" w:hAnsi="Times New Roman" w:cs="Times New Roman"/>
                <w:u w:val="dotted"/>
              </w:rPr>
              <w:t xml:space="preserve">Игровое упражнение </w:t>
            </w:r>
            <w:r w:rsidRPr="00153591">
              <w:rPr>
                <w:rFonts w:ascii="Times New Roman" w:hAnsi="Times New Roman" w:cs="Times New Roman"/>
                <w:i/>
                <w:u w:val="dotted"/>
              </w:rPr>
              <w:t xml:space="preserve"> </w:t>
            </w:r>
          </w:p>
          <w:p w14:paraId="0CEC502C" w14:textId="77777777" w:rsidR="00596CA8" w:rsidRPr="003763D2" w:rsidRDefault="00596CA8" w:rsidP="003977AA">
            <w:pPr>
              <w:shd w:val="clear" w:color="auto" w:fill="FFFFFF"/>
              <w:spacing w:after="0" w:line="240" w:lineRule="auto"/>
              <w:rPr>
                <w:rFonts w:ascii="Times New Roman" w:hAnsi="Times New Roman" w:cs="Times New Roman"/>
                <w:color w:val="000000"/>
                <w:sz w:val="18"/>
                <w:lang w:eastAsia="ru-RU"/>
              </w:rPr>
            </w:pPr>
            <w:r w:rsidRPr="003763D2">
              <w:rPr>
                <w:rStyle w:val="c0"/>
                <w:rFonts w:ascii="Times New Roman" w:hAnsi="Times New Roman" w:cs="Times New Roman"/>
                <w:color w:val="000000"/>
                <w:szCs w:val="28"/>
              </w:rPr>
              <w:t>Теплою водою</w:t>
            </w:r>
          </w:p>
          <w:p w14:paraId="60CC5730" w14:textId="77777777" w:rsidR="00596CA8" w:rsidRPr="003763D2" w:rsidRDefault="00596CA8" w:rsidP="003977AA">
            <w:pPr>
              <w:shd w:val="clear" w:color="auto" w:fill="FFFFFF"/>
              <w:spacing w:after="0" w:line="240" w:lineRule="auto"/>
              <w:rPr>
                <w:rFonts w:ascii="Times New Roman" w:hAnsi="Times New Roman" w:cs="Times New Roman"/>
                <w:color w:val="000000"/>
                <w:sz w:val="18"/>
              </w:rPr>
            </w:pPr>
            <w:r w:rsidRPr="003763D2">
              <w:rPr>
                <w:rStyle w:val="c0"/>
                <w:rFonts w:ascii="Times New Roman" w:hAnsi="Times New Roman" w:cs="Times New Roman"/>
                <w:color w:val="000000"/>
                <w:szCs w:val="28"/>
              </w:rPr>
              <w:t>Руки чисто мою.</w:t>
            </w:r>
          </w:p>
          <w:p w14:paraId="1A39B6EA" w14:textId="77777777" w:rsidR="00596CA8" w:rsidRPr="003763D2" w:rsidRDefault="00596CA8" w:rsidP="003977AA">
            <w:pPr>
              <w:shd w:val="clear" w:color="auto" w:fill="FFFFFF"/>
              <w:spacing w:after="0" w:line="240" w:lineRule="auto"/>
              <w:rPr>
                <w:rFonts w:ascii="Times New Roman" w:hAnsi="Times New Roman" w:cs="Times New Roman"/>
                <w:color w:val="000000"/>
                <w:sz w:val="18"/>
              </w:rPr>
            </w:pPr>
            <w:r w:rsidRPr="003763D2">
              <w:rPr>
                <w:rStyle w:val="c0"/>
                <w:rFonts w:ascii="Times New Roman" w:hAnsi="Times New Roman" w:cs="Times New Roman"/>
                <w:color w:val="000000"/>
                <w:szCs w:val="28"/>
              </w:rPr>
              <w:t>К</w:t>
            </w:r>
            <w:r>
              <w:rPr>
                <w:rStyle w:val="c0"/>
                <w:rFonts w:ascii="Times New Roman" w:hAnsi="Times New Roman" w:cs="Times New Roman"/>
                <w:color w:val="000000"/>
                <w:szCs w:val="28"/>
              </w:rPr>
              <w:t>апельку</w:t>
            </w:r>
            <w:r w:rsidRPr="003763D2">
              <w:rPr>
                <w:rStyle w:val="c0"/>
                <w:rFonts w:ascii="Times New Roman" w:hAnsi="Times New Roman" w:cs="Times New Roman"/>
                <w:color w:val="000000"/>
                <w:szCs w:val="28"/>
              </w:rPr>
              <w:t xml:space="preserve"> мыла я возьму</w:t>
            </w:r>
          </w:p>
          <w:p w14:paraId="332AE6C1" w14:textId="77777777" w:rsidR="00596CA8" w:rsidRPr="00153591" w:rsidRDefault="00596CA8" w:rsidP="003977AA">
            <w:pPr>
              <w:shd w:val="clear" w:color="auto" w:fill="FFFFFF"/>
              <w:spacing w:after="0" w:line="240" w:lineRule="auto"/>
              <w:rPr>
                <w:rFonts w:ascii="Times New Roman" w:hAnsi="Times New Roman" w:cs="Times New Roman"/>
                <w:i/>
                <w:lang w:val="kk-KZ"/>
              </w:rPr>
            </w:pPr>
            <w:r w:rsidRPr="003763D2">
              <w:rPr>
                <w:rStyle w:val="c0"/>
                <w:rFonts w:ascii="Times New Roman" w:hAnsi="Times New Roman" w:cs="Times New Roman"/>
                <w:color w:val="000000"/>
                <w:szCs w:val="28"/>
              </w:rPr>
              <w:t>И ладошки им потру</w:t>
            </w:r>
            <w:r>
              <w:rPr>
                <w:rFonts w:ascii="Times New Roman" w:hAnsi="Times New Roman" w:cs="Times New Roman"/>
                <w:lang w:val="kk-KZ"/>
              </w:rPr>
              <w:t xml:space="preserve"> (</w:t>
            </w:r>
            <w:r w:rsidRPr="00153591">
              <w:rPr>
                <w:rFonts w:ascii="Times New Roman" w:hAnsi="Times New Roman" w:cs="Times New Roman"/>
                <w:i/>
                <w:lang w:val="kk-KZ"/>
              </w:rPr>
              <w:t>игровая деятельность)</w:t>
            </w:r>
          </w:p>
          <w:p w14:paraId="0FE3595A" w14:textId="4472CE8D" w:rsidR="00596CA8" w:rsidRPr="003977AA" w:rsidRDefault="00596CA8" w:rsidP="003977AA">
            <w:pPr>
              <w:widowControl w:val="0"/>
              <w:tabs>
                <w:tab w:val="left" w:pos="6640"/>
              </w:tabs>
              <w:autoSpaceDE w:val="0"/>
              <w:autoSpaceDN w:val="0"/>
              <w:adjustRightInd w:val="0"/>
              <w:spacing w:after="0" w:line="240" w:lineRule="auto"/>
              <w:contextualSpacing/>
              <w:rPr>
                <w:rFonts w:ascii="Times New Roman" w:hAnsi="Times New Roman" w:cs="Times New Roman"/>
                <w:u w:val="dotted"/>
                <w:lang w:val="kk-KZ"/>
              </w:rPr>
            </w:pPr>
            <w:r w:rsidRPr="005A190F">
              <w:rPr>
                <w:rFonts w:ascii="Times New Roman" w:hAnsi="Times New Roman" w:cs="Times New Roman"/>
                <w:color w:val="000000"/>
                <w:lang w:val="kk-KZ"/>
              </w:rPr>
              <w:t>***</w:t>
            </w:r>
            <w:r w:rsidR="003977AA">
              <w:rPr>
                <w:rFonts w:ascii="Times New Roman" w:hAnsi="Times New Roman" w:cs="Times New Roman"/>
                <w:color w:val="000000"/>
                <w:lang w:val="kk-KZ"/>
              </w:rPr>
              <w:t>Бар,жуын!-Иди ,умывайся!  Қолыңды сүрт-Вытри руки</w:t>
            </w:r>
          </w:p>
        </w:tc>
      </w:tr>
      <w:tr w:rsidR="00596CA8" w:rsidRPr="00153591" w14:paraId="6512AF28" w14:textId="77777777" w:rsidTr="003977AA">
        <w:trPr>
          <w:trHeight w:val="348"/>
        </w:trPr>
        <w:tc>
          <w:tcPr>
            <w:tcW w:w="2495" w:type="dxa"/>
            <w:vMerge w:val="restart"/>
          </w:tcPr>
          <w:p w14:paraId="0F266395" w14:textId="77777777" w:rsidR="00596CA8" w:rsidRPr="00E95B34" w:rsidRDefault="00596CA8" w:rsidP="003977A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roofErr w:type="spellStart"/>
            <w:r w:rsidRPr="00E95B34">
              <w:rPr>
                <w:rFonts w:ascii="Times New Roman" w:hAnsi="Times New Roman" w:cs="Times New Roman"/>
                <w:b/>
                <w:color w:val="000000"/>
              </w:rPr>
              <w:t>Ұйымдастырылған</w:t>
            </w:r>
            <w:proofErr w:type="spellEnd"/>
            <w:r w:rsidRPr="00E95B34">
              <w:rPr>
                <w:rFonts w:ascii="Times New Roman" w:hAnsi="Times New Roman" w:cs="Times New Roman"/>
                <w:b/>
                <w:color w:val="000000"/>
              </w:rPr>
              <w:t xml:space="preserve"> </w:t>
            </w:r>
            <w:proofErr w:type="spellStart"/>
            <w:r w:rsidRPr="00E95B34">
              <w:rPr>
                <w:rFonts w:ascii="Times New Roman" w:hAnsi="Times New Roman" w:cs="Times New Roman"/>
                <w:b/>
                <w:color w:val="000000"/>
              </w:rPr>
              <w:t>іс-әрекетке</w:t>
            </w:r>
            <w:proofErr w:type="spellEnd"/>
            <w:r w:rsidRPr="00E95B34">
              <w:rPr>
                <w:rFonts w:ascii="Times New Roman" w:hAnsi="Times New Roman" w:cs="Times New Roman"/>
                <w:b/>
                <w:color w:val="000000"/>
              </w:rPr>
              <w:t xml:space="preserve"> </w:t>
            </w:r>
            <w:proofErr w:type="spellStart"/>
            <w:r w:rsidRPr="00E95B34">
              <w:rPr>
                <w:rFonts w:ascii="Times New Roman" w:hAnsi="Times New Roman" w:cs="Times New Roman"/>
                <w:b/>
                <w:color w:val="000000"/>
              </w:rPr>
              <w:t>дайындық</w:t>
            </w:r>
            <w:proofErr w:type="spellEnd"/>
            <w:r w:rsidRPr="00E95B34">
              <w:rPr>
                <w:rFonts w:ascii="Times New Roman" w:hAnsi="Times New Roman" w:cs="Times New Roman"/>
                <w:b/>
                <w:color w:val="000000"/>
              </w:rPr>
              <w:t xml:space="preserve"> </w:t>
            </w:r>
            <w:r w:rsidRPr="00E95B34">
              <w:rPr>
                <w:rFonts w:ascii="Times New Roman" w:hAnsi="Times New Roman" w:cs="Times New Roman"/>
                <w:b/>
                <w:color w:val="000000"/>
              </w:rPr>
              <w:lastRenderedPageBreak/>
              <w:t>(ОД) Подготовка к организованной деятельности (ОД)</w:t>
            </w:r>
          </w:p>
        </w:tc>
        <w:tc>
          <w:tcPr>
            <w:tcW w:w="13264" w:type="dxa"/>
            <w:gridSpan w:val="8"/>
          </w:tcPr>
          <w:p w14:paraId="4EC70DF7" w14:textId="77777777" w:rsidR="00596CA8" w:rsidRPr="00153591" w:rsidRDefault="00596CA8" w:rsidP="003977AA">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lang w:val="kk-KZ"/>
              </w:rPr>
              <w:lastRenderedPageBreak/>
              <w:t xml:space="preserve">ҰІӘ  ұйымдастыру  үшін балалардағы  кішігірім қозғалыстағы ойын және ойын жаттығулары </w:t>
            </w:r>
          </w:p>
          <w:p w14:paraId="456F9778" w14:textId="77777777" w:rsidR="00596CA8" w:rsidRPr="00153591" w:rsidRDefault="00596CA8" w:rsidP="003977AA">
            <w:pPr>
              <w:widowControl w:val="0"/>
              <w:tabs>
                <w:tab w:val="left" w:pos="6640"/>
              </w:tabs>
              <w:autoSpaceDE w:val="0"/>
              <w:autoSpaceDN w:val="0"/>
              <w:adjustRightInd w:val="0"/>
              <w:spacing w:after="0" w:line="240" w:lineRule="auto"/>
              <w:contextualSpacing/>
              <w:jc w:val="center"/>
              <w:rPr>
                <w:rFonts w:ascii="Times New Roman" w:hAnsi="Times New Roman" w:cs="Times New Roman"/>
                <w:u w:val="dotted"/>
                <w:lang w:val="kk-KZ"/>
              </w:rPr>
            </w:pPr>
            <w:r w:rsidRPr="00153591">
              <w:rPr>
                <w:rFonts w:ascii="Times New Roman" w:hAnsi="Times New Roman" w:cs="Times New Roman"/>
              </w:rPr>
              <w:t>Игры и игровые упражнения малой подвижности для организации детей к ОД</w:t>
            </w:r>
          </w:p>
        </w:tc>
      </w:tr>
      <w:tr w:rsidR="00596CA8" w:rsidRPr="00153591" w14:paraId="6E0C657C" w14:textId="77777777" w:rsidTr="003977AA">
        <w:trPr>
          <w:trHeight w:val="2885"/>
        </w:trPr>
        <w:tc>
          <w:tcPr>
            <w:tcW w:w="2495" w:type="dxa"/>
            <w:vMerge/>
            <w:vAlign w:val="center"/>
          </w:tcPr>
          <w:p w14:paraId="18D68633" w14:textId="77777777" w:rsidR="00596CA8" w:rsidRPr="00153591" w:rsidRDefault="00596CA8" w:rsidP="003977AA">
            <w:pPr>
              <w:spacing w:after="0" w:line="240" w:lineRule="auto"/>
              <w:contextualSpacing/>
              <w:rPr>
                <w:rFonts w:ascii="Times New Roman" w:hAnsi="Times New Roman" w:cs="Times New Roman"/>
                <w:b/>
                <w:lang w:val="kk-KZ"/>
              </w:rPr>
            </w:pPr>
          </w:p>
        </w:tc>
        <w:tc>
          <w:tcPr>
            <w:tcW w:w="2610" w:type="dxa"/>
            <w:gridSpan w:val="2"/>
          </w:tcPr>
          <w:p w14:paraId="78E6FEE2" w14:textId="408DF957" w:rsidR="00596CA8" w:rsidRPr="00835E51" w:rsidRDefault="00596CA8" w:rsidP="003977AA">
            <w:pPr>
              <w:spacing w:after="0" w:line="240" w:lineRule="auto"/>
              <w:rPr>
                <w:rFonts w:ascii="Times New Roman" w:hAnsi="Times New Roman" w:cs="Times New Roman"/>
                <w:b/>
              </w:rPr>
            </w:pPr>
            <w:r w:rsidRPr="00835E51">
              <w:rPr>
                <w:rFonts w:ascii="Times New Roman" w:hAnsi="Times New Roman" w:cs="Times New Roman"/>
                <w:b/>
              </w:rPr>
              <w:t>Игра малой подвижности «</w:t>
            </w:r>
            <w:r w:rsidR="004138C3">
              <w:rPr>
                <w:rFonts w:ascii="Times New Roman" w:hAnsi="Times New Roman" w:cs="Times New Roman"/>
                <w:b/>
              </w:rPr>
              <w:t>Мы ногами топ-топ</w:t>
            </w:r>
            <w:r w:rsidRPr="00835E51">
              <w:rPr>
                <w:rFonts w:ascii="Times New Roman" w:hAnsi="Times New Roman" w:cs="Times New Roman"/>
                <w:b/>
              </w:rPr>
              <w:t>» </w:t>
            </w:r>
          </w:p>
          <w:p w14:paraId="50CD1252" w14:textId="77777777" w:rsidR="00596CA8" w:rsidRPr="00835E51" w:rsidRDefault="00596CA8" w:rsidP="003977AA">
            <w:pPr>
              <w:spacing w:after="0" w:line="240" w:lineRule="auto"/>
              <w:rPr>
                <w:rFonts w:ascii="Times New Roman" w:hAnsi="Times New Roman" w:cs="Times New Roman"/>
              </w:rPr>
            </w:pPr>
            <w:r w:rsidRPr="00835E51">
              <w:rPr>
                <w:rFonts w:ascii="Times New Roman" w:hAnsi="Times New Roman" w:cs="Times New Roman"/>
                <w:b/>
              </w:rPr>
              <w:t>Задача:</w:t>
            </w:r>
            <w:r w:rsidRPr="00835E51">
              <w:rPr>
                <w:rFonts w:ascii="Times New Roman" w:hAnsi="Times New Roman" w:cs="Times New Roman"/>
              </w:rPr>
              <w:t> развивать внимательность, плавность выполнения движения</w:t>
            </w:r>
          </w:p>
          <w:p w14:paraId="6644B51E" w14:textId="021F0986" w:rsidR="00596CA8" w:rsidRPr="00835E51" w:rsidRDefault="00596CA8" w:rsidP="004138C3">
            <w:pPr>
              <w:pStyle w:val="ae"/>
              <w:spacing w:before="0" w:beforeAutospacing="0" w:after="0" w:afterAutospacing="0"/>
              <w:ind w:right="173"/>
              <w:rPr>
                <w:sz w:val="22"/>
                <w:szCs w:val="22"/>
                <w:lang w:val="ru-RU"/>
              </w:rPr>
            </w:pPr>
            <w:r w:rsidRPr="00835E51">
              <w:rPr>
                <w:sz w:val="22"/>
                <w:szCs w:val="22"/>
                <w:lang w:val="ru-RU"/>
              </w:rPr>
              <w:t xml:space="preserve">*** </w:t>
            </w:r>
            <w:r w:rsidR="004138C3">
              <w:rPr>
                <w:sz w:val="22"/>
                <w:szCs w:val="22"/>
                <w:lang w:val="ru-RU"/>
              </w:rPr>
              <w:t>ноги-</w:t>
            </w:r>
            <w:proofErr w:type="spellStart"/>
            <w:r w:rsidR="004138C3">
              <w:rPr>
                <w:sz w:val="22"/>
                <w:szCs w:val="22"/>
                <w:lang w:val="ru-RU"/>
              </w:rPr>
              <w:t>аяқтар</w:t>
            </w:r>
            <w:proofErr w:type="spellEnd"/>
            <w:r w:rsidRPr="00835E51">
              <w:rPr>
                <w:rFonts w:eastAsia="Calibri"/>
                <w:b/>
                <w:i/>
                <w:kern w:val="24"/>
                <w:sz w:val="22"/>
                <w:szCs w:val="22"/>
                <w:lang w:val="ru-RU"/>
              </w:rPr>
              <w:t xml:space="preserve"> (коммуникативная, познавательная </w:t>
            </w:r>
            <w:proofErr w:type="spellStart"/>
            <w:proofErr w:type="gramStart"/>
            <w:r w:rsidRPr="00835E51">
              <w:rPr>
                <w:rFonts w:eastAsia="Calibri"/>
                <w:b/>
                <w:i/>
                <w:kern w:val="24"/>
                <w:sz w:val="22"/>
                <w:szCs w:val="22"/>
                <w:lang w:val="ru-RU"/>
              </w:rPr>
              <w:t>деятельность,игровая</w:t>
            </w:r>
            <w:proofErr w:type="spellEnd"/>
            <w:proofErr w:type="gramEnd"/>
            <w:r w:rsidRPr="00835E51">
              <w:rPr>
                <w:rFonts w:eastAsia="Calibri"/>
                <w:b/>
                <w:i/>
                <w:kern w:val="24"/>
                <w:sz w:val="22"/>
                <w:szCs w:val="22"/>
                <w:lang w:val="ru-RU"/>
              </w:rPr>
              <w:t>)</w:t>
            </w:r>
          </w:p>
        </w:tc>
        <w:tc>
          <w:tcPr>
            <w:tcW w:w="2551" w:type="dxa"/>
          </w:tcPr>
          <w:p w14:paraId="74E53E3A" w14:textId="77777777" w:rsidR="00596CA8" w:rsidRDefault="00596CA8" w:rsidP="003977AA">
            <w:pPr>
              <w:shd w:val="clear" w:color="auto" w:fill="FFFFFF"/>
              <w:spacing w:after="0"/>
              <w:rPr>
                <w:rFonts w:ascii="Times New Roman" w:hAnsi="Times New Roman" w:cs="Times New Roman"/>
                <w:b/>
              </w:rPr>
            </w:pPr>
            <w:proofErr w:type="spellStart"/>
            <w:r w:rsidRPr="00835E51">
              <w:rPr>
                <w:rFonts w:ascii="Times New Roman" w:hAnsi="Times New Roman" w:cs="Times New Roman"/>
                <w:b/>
              </w:rPr>
              <w:t>Логоритмика</w:t>
            </w:r>
            <w:proofErr w:type="spellEnd"/>
            <w:r w:rsidRPr="00835E51">
              <w:rPr>
                <w:rFonts w:ascii="Times New Roman" w:hAnsi="Times New Roman" w:cs="Times New Roman"/>
                <w:b/>
              </w:rPr>
              <w:t xml:space="preserve"> </w:t>
            </w:r>
          </w:p>
          <w:p w14:paraId="19911A5A" w14:textId="2F0D9B23" w:rsidR="00596CA8" w:rsidRPr="00835E51" w:rsidRDefault="00596CA8" w:rsidP="003977AA">
            <w:pPr>
              <w:shd w:val="clear" w:color="auto" w:fill="FFFFFF"/>
              <w:spacing w:after="0"/>
              <w:rPr>
                <w:rFonts w:ascii="Times New Roman" w:hAnsi="Times New Roman" w:cs="Times New Roman"/>
                <w:color w:val="000000"/>
                <w:lang w:eastAsia="ru-RU"/>
              </w:rPr>
            </w:pPr>
            <w:r w:rsidRPr="00835E51">
              <w:rPr>
                <w:rStyle w:val="c8"/>
                <w:rFonts w:ascii="Times New Roman" w:hAnsi="Times New Roman" w:cs="Times New Roman"/>
                <w:b/>
                <w:bCs/>
                <w:color w:val="000000"/>
              </w:rPr>
              <w:t>«</w:t>
            </w:r>
            <w:r w:rsidR="004138C3">
              <w:rPr>
                <w:rStyle w:val="c8"/>
                <w:rFonts w:ascii="Times New Roman" w:hAnsi="Times New Roman" w:cs="Times New Roman"/>
                <w:b/>
                <w:bCs/>
                <w:color w:val="000000"/>
              </w:rPr>
              <w:t>Буратино</w:t>
            </w:r>
            <w:r w:rsidRPr="00835E51">
              <w:rPr>
                <w:rStyle w:val="c8"/>
                <w:rFonts w:ascii="Times New Roman" w:hAnsi="Times New Roman" w:cs="Times New Roman"/>
                <w:b/>
                <w:bCs/>
                <w:color w:val="000000"/>
              </w:rPr>
              <w:t>»</w:t>
            </w:r>
          </w:p>
          <w:p w14:paraId="6EACBC18" w14:textId="77777777" w:rsidR="00596CA8" w:rsidRPr="00835E51" w:rsidRDefault="00596CA8" w:rsidP="003977AA">
            <w:pPr>
              <w:shd w:val="clear" w:color="auto" w:fill="FFFFFF"/>
              <w:spacing w:after="0" w:line="240" w:lineRule="auto"/>
              <w:rPr>
                <w:rFonts w:ascii="Times New Roman" w:hAnsi="Times New Roman" w:cs="Times New Roman"/>
                <w:color w:val="000000"/>
              </w:rPr>
            </w:pPr>
            <w:r w:rsidRPr="00835E51">
              <w:rPr>
                <w:rStyle w:val="c9"/>
                <w:rFonts w:ascii="Times New Roman" w:hAnsi="Times New Roman" w:cs="Times New Roman"/>
                <w:b/>
                <w:bCs/>
                <w:color w:val="000000"/>
              </w:rPr>
              <w:t>Задача: </w:t>
            </w:r>
            <w:r w:rsidRPr="00835E51">
              <w:rPr>
                <w:rFonts w:ascii="Times New Roman" w:hAnsi="Times New Roman" w:cs="Times New Roman"/>
              </w:rPr>
              <w:t>развивать внимательность, плавность выполнения движения</w:t>
            </w:r>
          </w:p>
          <w:p w14:paraId="73B8D6E8" w14:textId="1DC2C35B" w:rsidR="00596CA8" w:rsidRPr="00835E51" w:rsidRDefault="00596CA8" w:rsidP="004138C3">
            <w:pPr>
              <w:spacing w:after="0" w:line="240" w:lineRule="auto"/>
              <w:rPr>
                <w:rFonts w:ascii="Times New Roman" w:hAnsi="Times New Roman" w:cs="Times New Roman"/>
              </w:rPr>
            </w:pPr>
            <w:r w:rsidRPr="00835E51">
              <w:rPr>
                <w:rFonts w:ascii="Times New Roman" w:hAnsi="Times New Roman" w:cs="Times New Roman"/>
                <w:b/>
                <w:i/>
                <w:lang w:val="kk-KZ" w:eastAsia="ru-RU"/>
              </w:rPr>
              <w:t xml:space="preserve"> </w:t>
            </w:r>
            <w:r>
              <w:rPr>
                <w:rFonts w:ascii="Times New Roman" w:hAnsi="Times New Roman" w:cs="Times New Roman"/>
              </w:rPr>
              <w:t>***</w:t>
            </w:r>
            <w:r w:rsidR="004138C3">
              <w:rPr>
                <w:rFonts w:ascii="Times New Roman" w:hAnsi="Times New Roman" w:cs="Times New Roman"/>
                <w:lang w:val="kk-KZ"/>
              </w:rPr>
              <w:t>нос-мұрын</w:t>
            </w:r>
            <w:r w:rsidRPr="00835E51">
              <w:rPr>
                <w:rFonts w:ascii="Times New Roman" w:hAnsi="Times New Roman" w:cs="Times New Roman"/>
              </w:rPr>
              <w:t xml:space="preserve"> </w:t>
            </w:r>
            <w:r w:rsidRPr="00835E51">
              <w:rPr>
                <w:rFonts w:ascii="Times New Roman" w:hAnsi="Times New Roman" w:cs="Times New Roman"/>
                <w:b/>
                <w:i/>
                <w:lang w:val="kk-KZ" w:eastAsia="ru-RU"/>
              </w:rPr>
              <w:t>(познавательная, коммуникативная деятельность)</w:t>
            </w:r>
          </w:p>
        </w:tc>
        <w:tc>
          <w:tcPr>
            <w:tcW w:w="2835" w:type="dxa"/>
            <w:gridSpan w:val="2"/>
          </w:tcPr>
          <w:p w14:paraId="15197B98" w14:textId="76F51ACA" w:rsidR="00596CA8" w:rsidRPr="00835E51" w:rsidRDefault="00596CA8" w:rsidP="003977AA">
            <w:pPr>
              <w:spacing w:after="0" w:line="240" w:lineRule="auto"/>
              <w:rPr>
                <w:rFonts w:ascii="Times New Roman" w:hAnsi="Times New Roman" w:cs="Times New Roman"/>
                <w:b/>
              </w:rPr>
            </w:pPr>
            <w:r w:rsidRPr="00835E51">
              <w:rPr>
                <w:rFonts w:ascii="Times New Roman" w:hAnsi="Times New Roman" w:cs="Times New Roman"/>
                <w:b/>
              </w:rPr>
              <w:t>Пальчиковая гимнастика «</w:t>
            </w:r>
            <w:r>
              <w:rPr>
                <w:rFonts w:ascii="Times New Roman" w:hAnsi="Times New Roman" w:cs="Times New Roman"/>
                <w:b/>
                <w:lang w:val="kk-KZ"/>
              </w:rPr>
              <w:t>Нейроупражнение «</w:t>
            </w:r>
            <w:r w:rsidR="004138C3">
              <w:rPr>
                <w:rFonts w:ascii="Times New Roman" w:hAnsi="Times New Roman" w:cs="Times New Roman"/>
                <w:b/>
                <w:lang w:val="kk-KZ"/>
              </w:rPr>
              <w:t>Лягушка</w:t>
            </w:r>
            <w:r w:rsidRPr="00835E51">
              <w:rPr>
                <w:rFonts w:ascii="Times New Roman" w:hAnsi="Times New Roman" w:cs="Times New Roman"/>
                <w:b/>
              </w:rPr>
              <w:t>» </w:t>
            </w:r>
          </w:p>
          <w:p w14:paraId="0DA72CB2" w14:textId="77777777" w:rsidR="00596CA8" w:rsidRPr="00835E51" w:rsidRDefault="00596CA8" w:rsidP="003977AA">
            <w:pPr>
              <w:spacing w:after="0" w:line="240" w:lineRule="auto"/>
              <w:rPr>
                <w:rFonts w:ascii="Times New Roman" w:hAnsi="Times New Roman" w:cs="Times New Roman"/>
              </w:rPr>
            </w:pPr>
            <w:r w:rsidRPr="00835E51">
              <w:rPr>
                <w:rFonts w:ascii="Times New Roman" w:hAnsi="Times New Roman" w:cs="Times New Roman"/>
                <w:b/>
              </w:rPr>
              <w:t>Задача:</w:t>
            </w:r>
            <w:r w:rsidRPr="00835E51">
              <w:rPr>
                <w:rFonts w:ascii="Times New Roman" w:hAnsi="Times New Roman" w:cs="Times New Roman"/>
              </w:rPr>
              <w:t> развитие мелкой моторики,</w:t>
            </w:r>
            <w:r w:rsidRPr="00835E51">
              <w:rPr>
                <w:rFonts w:ascii="Times New Roman" w:hAnsi="Times New Roman" w:cs="Times New Roman"/>
                <w:lang w:val="kk-KZ"/>
              </w:rPr>
              <w:t xml:space="preserve"> </w:t>
            </w:r>
            <w:r w:rsidRPr="00835E51">
              <w:rPr>
                <w:rFonts w:ascii="Times New Roman" w:hAnsi="Times New Roman" w:cs="Times New Roman"/>
              </w:rPr>
              <w:t>умения повторять движения за воспитателем</w:t>
            </w:r>
          </w:p>
          <w:p w14:paraId="616A5E29" w14:textId="2DFB4AB7" w:rsidR="00596CA8" w:rsidRPr="00835E51" w:rsidRDefault="00596CA8" w:rsidP="00D52D6F">
            <w:pPr>
              <w:spacing w:after="0" w:line="240" w:lineRule="auto"/>
              <w:rPr>
                <w:rFonts w:ascii="Times New Roman" w:hAnsi="Times New Roman" w:cs="Times New Roman"/>
              </w:rPr>
            </w:pPr>
            <w:r w:rsidRPr="00835E51">
              <w:rPr>
                <w:rFonts w:ascii="Times New Roman" w:hAnsi="Times New Roman" w:cs="Times New Roman"/>
              </w:rPr>
              <w:t xml:space="preserve">*** </w:t>
            </w:r>
            <w:r w:rsidR="004138C3">
              <w:rPr>
                <w:rFonts w:ascii="Times New Roman" w:hAnsi="Times New Roman" w:cs="Times New Roman"/>
              </w:rPr>
              <w:t>лягушка-</w:t>
            </w:r>
            <w:proofErr w:type="spellStart"/>
            <w:r w:rsidR="004138C3">
              <w:rPr>
                <w:rFonts w:ascii="Times New Roman" w:hAnsi="Times New Roman" w:cs="Times New Roman"/>
              </w:rPr>
              <w:t>бақа</w:t>
            </w:r>
            <w:proofErr w:type="spellEnd"/>
            <w:r>
              <w:rPr>
                <w:rFonts w:ascii="Times New Roman" w:hAnsi="Times New Roman" w:cs="Times New Roman"/>
              </w:rPr>
              <w:t xml:space="preserve"> </w:t>
            </w:r>
            <w:r w:rsidRPr="00835E51">
              <w:rPr>
                <w:rFonts w:ascii="Times New Roman" w:hAnsi="Times New Roman" w:cs="Times New Roman"/>
              </w:rPr>
              <w:t>(</w:t>
            </w:r>
            <w:r w:rsidRPr="00835E51">
              <w:rPr>
                <w:rFonts w:ascii="Times New Roman" w:hAnsi="Times New Roman" w:cs="Times New Roman"/>
                <w:b/>
                <w:i/>
                <w:lang w:val="kk-KZ" w:eastAsia="ru-RU"/>
              </w:rPr>
              <w:t>познавательная, коммуникативная деятельность)</w:t>
            </w:r>
          </w:p>
        </w:tc>
        <w:tc>
          <w:tcPr>
            <w:tcW w:w="2615" w:type="dxa"/>
            <w:gridSpan w:val="2"/>
          </w:tcPr>
          <w:p w14:paraId="48AB3F42" w14:textId="0FA22053" w:rsidR="00596CA8" w:rsidRPr="00835E51" w:rsidRDefault="00596CA8" w:rsidP="003977AA">
            <w:pPr>
              <w:spacing w:after="0" w:line="240" w:lineRule="auto"/>
              <w:rPr>
                <w:rFonts w:ascii="Times New Roman" w:hAnsi="Times New Roman" w:cs="Times New Roman"/>
                <w:b/>
              </w:rPr>
            </w:pPr>
            <w:r w:rsidRPr="00835E51">
              <w:rPr>
                <w:rFonts w:ascii="Times New Roman" w:hAnsi="Times New Roman" w:cs="Times New Roman"/>
                <w:b/>
                <w:lang w:val="kk-KZ"/>
              </w:rPr>
              <w:t>Пальчиковая гимнастика</w:t>
            </w:r>
            <w:r w:rsidRPr="00835E51">
              <w:rPr>
                <w:rFonts w:ascii="Times New Roman" w:hAnsi="Times New Roman" w:cs="Times New Roman"/>
                <w:b/>
              </w:rPr>
              <w:t>"</w:t>
            </w:r>
            <w:r w:rsidR="004138C3">
              <w:rPr>
                <w:rFonts w:ascii="Times New Roman" w:hAnsi="Times New Roman" w:cs="Times New Roman"/>
                <w:b/>
                <w:lang w:val="kk-KZ"/>
              </w:rPr>
              <w:t>Снежок</w:t>
            </w:r>
            <w:r>
              <w:rPr>
                <w:rFonts w:ascii="Times New Roman" w:hAnsi="Times New Roman" w:cs="Times New Roman"/>
                <w:b/>
                <w:lang w:val="kk-KZ"/>
              </w:rPr>
              <w:t>»</w:t>
            </w:r>
          </w:p>
          <w:p w14:paraId="6CA6A42F" w14:textId="77777777" w:rsidR="00596CA8" w:rsidRPr="00835E51" w:rsidRDefault="00596CA8" w:rsidP="003977AA">
            <w:pPr>
              <w:spacing w:after="0" w:line="240" w:lineRule="auto"/>
              <w:rPr>
                <w:rFonts w:ascii="Times New Roman" w:hAnsi="Times New Roman" w:cs="Times New Roman"/>
                <w:lang w:val="kk-KZ"/>
              </w:rPr>
            </w:pPr>
            <w:r w:rsidRPr="00835E51">
              <w:rPr>
                <w:rFonts w:ascii="Times New Roman" w:hAnsi="Times New Roman" w:cs="Times New Roman"/>
                <w:b/>
              </w:rPr>
              <w:t>Задача:</w:t>
            </w:r>
            <w:r w:rsidRPr="00835E51">
              <w:rPr>
                <w:rFonts w:ascii="Times New Roman" w:hAnsi="Times New Roman" w:cs="Times New Roman"/>
              </w:rPr>
              <w:t xml:space="preserve"> развивать умение выполнять движения </w:t>
            </w:r>
            <w:r w:rsidRPr="00835E51">
              <w:rPr>
                <w:rFonts w:ascii="Times New Roman" w:hAnsi="Times New Roman" w:cs="Times New Roman"/>
                <w:lang w:val="kk-KZ"/>
              </w:rPr>
              <w:t>и пропевать слова</w:t>
            </w:r>
          </w:p>
          <w:p w14:paraId="4FF59DC7" w14:textId="445939A6" w:rsidR="00596CA8" w:rsidRPr="00835E51" w:rsidRDefault="00596CA8" w:rsidP="004138C3">
            <w:pPr>
              <w:spacing w:after="0" w:line="240" w:lineRule="auto"/>
              <w:rPr>
                <w:rFonts w:ascii="Times New Roman" w:hAnsi="Times New Roman" w:cs="Times New Roman"/>
              </w:rPr>
            </w:pPr>
            <w:r w:rsidRPr="00835E51">
              <w:rPr>
                <w:rFonts w:ascii="Times New Roman" w:hAnsi="Times New Roman" w:cs="Times New Roman"/>
              </w:rPr>
              <w:t xml:space="preserve">*** </w:t>
            </w:r>
            <w:r w:rsidR="004138C3">
              <w:rPr>
                <w:rFonts w:ascii="Times New Roman" w:hAnsi="Times New Roman" w:cs="Times New Roman"/>
                <w:lang w:val="kk-KZ"/>
              </w:rPr>
              <w:t>снег-</w:t>
            </w:r>
            <w:r w:rsidRPr="00835E51">
              <w:rPr>
                <w:rFonts w:ascii="Times New Roman" w:hAnsi="Times New Roman" w:cs="Times New Roman"/>
                <w:lang w:val="kk-KZ"/>
              </w:rPr>
              <w:t xml:space="preserve"> </w:t>
            </w:r>
            <w:r w:rsidR="004138C3">
              <w:rPr>
                <w:rFonts w:ascii="Times New Roman" w:hAnsi="Times New Roman" w:cs="Times New Roman"/>
                <w:lang w:val="kk-KZ"/>
              </w:rPr>
              <w:t xml:space="preserve">қар </w:t>
            </w:r>
            <w:r w:rsidRPr="00835E51">
              <w:rPr>
                <w:rFonts w:ascii="Times New Roman" w:hAnsi="Times New Roman" w:cs="Times New Roman"/>
              </w:rPr>
              <w:t>(</w:t>
            </w:r>
            <w:r w:rsidRPr="00835E51">
              <w:rPr>
                <w:rFonts w:ascii="Times New Roman" w:hAnsi="Times New Roman" w:cs="Times New Roman"/>
                <w:b/>
                <w:i/>
                <w:lang w:val="kk-KZ" w:eastAsia="ru-RU"/>
              </w:rPr>
              <w:t>познавательная, коммуникативная деятельность)</w:t>
            </w:r>
            <w:r w:rsidRPr="00835E51">
              <w:rPr>
                <w:rFonts w:ascii="Times New Roman" w:hAnsi="Times New Roman" w:cs="Times New Roman"/>
                <w:bCs/>
                <w:lang w:val="kk-KZ"/>
              </w:rPr>
              <w:t xml:space="preserve"> </w:t>
            </w:r>
          </w:p>
        </w:tc>
        <w:tc>
          <w:tcPr>
            <w:tcW w:w="2653" w:type="dxa"/>
          </w:tcPr>
          <w:p w14:paraId="1CB2BB21" w14:textId="575B6396" w:rsidR="00596CA8" w:rsidRPr="00835E51" w:rsidRDefault="00596CA8" w:rsidP="003977AA">
            <w:pPr>
              <w:spacing w:after="0" w:line="240" w:lineRule="auto"/>
              <w:rPr>
                <w:rFonts w:ascii="Times New Roman" w:hAnsi="Times New Roman" w:cs="Times New Roman"/>
              </w:rPr>
            </w:pPr>
            <w:r w:rsidRPr="00835E51">
              <w:rPr>
                <w:rFonts w:ascii="Times New Roman" w:hAnsi="Times New Roman" w:cs="Times New Roman"/>
                <w:b/>
              </w:rPr>
              <w:t xml:space="preserve"> Игра малой подвижности </w:t>
            </w:r>
            <w:r w:rsidRPr="00835E51">
              <w:rPr>
                <w:rFonts w:ascii="Times New Roman" w:hAnsi="Times New Roman" w:cs="Times New Roman"/>
              </w:rPr>
              <w:t>«</w:t>
            </w:r>
            <w:r w:rsidR="004138C3">
              <w:rPr>
                <w:rFonts w:ascii="Times New Roman" w:hAnsi="Times New Roman" w:cs="Times New Roman"/>
                <w:b/>
              </w:rPr>
              <w:t>Зимняя прогулка</w:t>
            </w:r>
            <w:r w:rsidRPr="00835E51">
              <w:rPr>
                <w:rFonts w:ascii="Times New Roman" w:hAnsi="Times New Roman" w:cs="Times New Roman"/>
              </w:rPr>
              <w:t>» </w:t>
            </w:r>
          </w:p>
          <w:p w14:paraId="0FC1A0AE" w14:textId="77777777" w:rsidR="00596CA8" w:rsidRPr="00835E51" w:rsidRDefault="00596CA8" w:rsidP="003977AA">
            <w:pPr>
              <w:spacing w:after="0" w:line="240" w:lineRule="auto"/>
              <w:rPr>
                <w:rFonts w:ascii="Times New Roman" w:hAnsi="Times New Roman" w:cs="Times New Roman"/>
                <w:bCs/>
                <w:lang w:val="kk-KZ"/>
              </w:rPr>
            </w:pPr>
            <w:r w:rsidRPr="00835E51">
              <w:rPr>
                <w:rFonts w:ascii="Times New Roman" w:hAnsi="Times New Roman" w:cs="Times New Roman"/>
                <w:b/>
                <w:lang w:val="kk-KZ"/>
              </w:rPr>
              <w:t>Задача</w:t>
            </w:r>
            <w:r w:rsidRPr="00835E51">
              <w:rPr>
                <w:rFonts w:ascii="Times New Roman" w:hAnsi="Times New Roman" w:cs="Times New Roman"/>
                <w:b/>
              </w:rPr>
              <w:t>:</w:t>
            </w:r>
            <w:r w:rsidRPr="00835E51">
              <w:rPr>
                <w:rFonts w:ascii="Times New Roman" w:hAnsi="Times New Roman" w:cs="Times New Roman"/>
              </w:rPr>
              <w:t xml:space="preserve"> </w:t>
            </w:r>
            <w:r w:rsidRPr="00835E51">
              <w:rPr>
                <w:rFonts w:ascii="Times New Roman" w:hAnsi="Times New Roman" w:cs="Times New Roman"/>
                <w:color w:val="000000"/>
              </w:rPr>
              <w:t xml:space="preserve">развитие умение слушать </w:t>
            </w:r>
            <w:proofErr w:type="spellStart"/>
            <w:r w:rsidRPr="00835E51">
              <w:rPr>
                <w:rFonts w:ascii="Times New Roman" w:hAnsi="Times New Roman" w:cs="Times New Roman"/>
                <w:color w:val="000000"/>
              </w:rPr>
              <w:t>внимательно,</w:t>
            </w:r>
            <w:r>
              <w:rPr>
                <w:rFonts w:ascii="Times New Roman" w:hAnsi="Times New Roman" w:cs="Times New Roman"/>
                <w:color w:val="000000"/>
              </w:rPr>
              <w:t>повторить</w:t>
            </w:r>
            <w:proofErr w:type="spellEnd"/>
            <w:r>
              <w:rPr>
                <w:rFonts w:ascii="Times New Roman" w:hAnsi="Times New Roman" w:cs="Times New Roman"/>
                <w:color w:val="000000"/>
              </w:rPr>
              <w:t xml:space="preserve"> дни недели</w:t>
            </w:r>
            <w:r w:rsidRPr="00835E51">
              <w:rPr>
                <w:rFonts w:ascii="Times New Roman" w:hAnsi="Times New Roman" w:cs="Times New Roman"/>
                <w:bCs/>
                <w:lang w:val="kk-KZ"/>
              </w:rPr>
              <w:t xml:space="preserve"> </w:t>
            </w:r>
          </w:p>
          <w:p w14:paraId="123DF5D3" w14:textId="4F4FFF1F" w:rsidR="00596CA8" w:rsidRPr="00835E51" w:rsidRDefault="00596CA8" w:rsidP="004138C3">
            <w:pPr>
              <w:spacing w:after="0" w:line="240" w:lineRule="auto"/>
              <w:rPr>
                <w:rFonts w:ascii="Times New Roman" w:hAnsi="Times New Roman" w:cs="Times New Roman"/>
              </w:rPr>
            </w:pPr>
            <w:r w:rsidRPr="00835E51">
              <w:rPr>
                <w:rFonts w:ascii="Times New Roman" w:hAnsi="Times New Roman" w:cs="Times New Roman"/>
                <w:bCs/>
                <w:lang w:val="kk-KZ"/>
              </w:rPr>
              <w:t>***</w:t>
            </w:r>
            <w:r w:rsidR="004138C3">
              <w:rPr>
                <w:rFonts w:ascii="Times New Roman" w:hAnsi="Times New Roman" w:cs="Times New Roman"/>
                <w:bCs/>
                <w:lang w:val="kk-KZ"/>
              </w:rPr>
              <w:t>зима-</w:t>
            </w:r>
            <w:r>
              <w:rPr>
                <w:rFonts w:ascii="Times New Roman" w:hAnsi="Times New Roman" w:cs="Times New Roman"/>
                <w:bCs/>
                <w:lang w:val="kk-KZ"/>
              </w:rPr>
              <w:t xml:space="preserve"> </w:t>
            </w:r>
            <w:r w:rsidR="004138C3">
              <w:rPr>
                <w:rFonts w:ascii="Times New Roman" w:hAnsi="Times New Roman" w:cs="Times New Roman"/>
                <w:bCs/>
                <w:lang w:val="kk-KZ"/>
              </w:rPr>
              <w:t xml:space="preserve">қыс </w:t>
            </w:r>
            <w:r w:rsidRPr="00835E51">
              <w:rPr>
                <w:rFonts w:ascii="Times New Roman" w:hAnsi="Times New Roman" w:cs="Times New Roman"/>
              </w:rPr>
              <w:t>(</w:t>
            </w:r>
            <w:r w:rsidRPr="00835E51">
              <w:rPr>
                <w:rFonts w:ascii="Times New Roman" w:hAnsi="Times New Roman" w:cs="Times New Roman"/>
                <w:b/>
                <w:i/>
                <w:lang w:val="kk-KZ" w:eastAsia="ru-RU"/>
              </w:rPr>
              <w:t>познавательная, коммуникативная деятельность)</w:t>
            </w:r>
          </w:p>
        </w:tc>
      </w:tr>
      <w:tr w:rsidR="006934EC" w:rsidRPr="00153591" w14:paraId="218A75D2" w14:textId="77777777" w:rsidTr="00D52D6F">
        <w:trPr>
          <w:trHeight w:val="699"/>
        </w:trPr>
        <w:tc>
          <w:tcPr>
            <w:tcW w:w="2495" w:type="dxa"/>
          </w:tcPr>
          <w:p w14:paraId="23856FCF" w14:textId="77777777" w:rsidR="006934EC" w:rsidRDefault="006934EC" w:rsidP="006934EC">
            <w:pPr>
              <w:widowControl w:val="0"/>
              <w:autoSpaceDE w:val="0"/>
              <w:autoSpaceDN w:val="0"/>
              <w:adjustRightInd w:val="0"/>
              <w:spacing w:after="0" w:line="240" w:lineRule="auto"/>
              <w:contextualSpacing/>
              <w:rPr>
                <w:rFonts w:ascii="Times New Roman" w:eastAsia="Calibri" w:hAnsi="Times New Roman"/>
                <w:b/>
                <w:bCs/>
              </w:rPr>
            </w:pPr>
            <w:r>
              <w:rPr>
                <w:rFonts w:ascii="Times New Roman" w:eastAsia="Calibri" w:hAnsi="Times New Roman"/>
                <w:b/>
                <w:bCs/>
              </w:rPr>
              <w:t xml:space="preserve">МДМ </w:t>
            </w:r>
            <w:proofErr w:type="spellStart"/>
            <w:r>
              <w:rPr>
                <w:rFonts w:ascii="Times New Roman" w:eastAsia="Calibri" w:hAnsi="Times New Roman"/>
                <w:b/>
                <w:bCs/>
              </w:rPr>
              <w:t>кестесіне</w:t>
            </w:r>
            <w:proofErr w:type="spellEnd"/>
            <w:r>
              <w:rPr>
                <w:rFonts w:ascii="Times New Roman" w:eastAsia="Calibri" w:hAnsi="Times New Roman"/>
                <w:b/>
                <w:bCs/>
              </w:rPr>
              <w:t xml:space="preserve"> сай ҰҚ/</w:t>
            </w:r>
          </w:p>
          <w:p w14:paraId="0AE38613" w14:textId="511F1650" w:rsidR="006934EC" w:rsidRPr="00153591" w:rsidRDefault="006934EC" w:rsidP="006934E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Pr>
                <w:rFonts w:ascii="Times New Roman" w:eastAsia="Calibri" w:hAnsi="Times New Roman"/>
                <w:b/>
                <w:bCs/>
              </w:rPr>
              <w:t>ОД по расписанию ДО</w:t>
            </w:r>
          </w:p>
        </w:tc>
        <w:tc>
          <w:tcPr>
            <w:tcW w:w="2610" w:type="dxa"/>
            <w:gridSpan w:val="2"/>
          </w:tcPr>
          <w:p w14:paraId="559B44DE" w14:textId="77777777" w:rsidR="006934EC" w:rsidRPr="00D52D6F" w:rsidRDefault="006934EC" w:rsidP="006934EC">
            <w:pPr>
              <w:spacing w:after="0" w:line="240" w:lineRule="auto"/>
              <w:contextualSpacing/>
              <w:rPr>
                <w:rFonts w:ascii="Times New Roman" w:eastAsia="Calibri" w:hAnsi="Times New Roman"/>
                <w:b/>
                <w:color w:val="000000" w:themeColor="text1"/>
                <w:sz w:val="20"/>
                <w:szCs w:val="20"/>
              </w:rPr>
            </w:pPr>
            <w:r w:rsidRPr="00D52D6F">
              <w:rPr>
                <w:rFonts w:ascii="Times New Roman" w:eastAsia="Calibri" w:hAnsi="Times New Roman"/>
                <w:b/>
                <w:color w:val="000000" w:themeColor="text1"/>
                <w:sz w:val="20"/>
                <w:szCs w:val="20"/>
              </w:rPr>
              <w:t xml:space="preserve">Дене </w:t>
            </w:r>
            <w:proofErr w:type="spellStart"/>
            <w:r w:rsidRPr="00D52D6F">
              <w:rPr>
                <w:rFonts w:ascii="Times New Roman" w:eastAsia="Calibri" w:hAnsi="Times New Roman"/>
                <w:b/>
                <w:color w:val="000000" w:themeColor="text1"/>
                <w:sz w:val="20"/>
                <w:szCs w:val="20"/>
              </w:rPr>
              <w:t>шынықтыру</w:t>
            </w:r>
            <w:proofErr w:type="spellEnd"/>
            <w:r w:rsidRPr="00D52D6F">
              <w:rPr>
                <w:rFonts w:ascii="Times New Roman" w:eastAsia="Calibri" w:hAnsi="Times New Roman"/>
                <w:b/>
                <w:color w:val="000000" w:themeColor="text1"/>
                <w:sz w:val="20"/>
                <w:szCs w:val="20"/>
              </w:rPr>
              <w:t>/</w:t>
            </w:r>
          </w:p>
          <w:p w14:paraId="40ADDACE" w14:textId="77777777" w:rsidR="006934EC" w:rsidRPr="00D52D6F" w:rsidRDefault="006934EC" w:rsidP="006934EC">
            <w:pPr>
              <w:spacing w:after="0" w:line="240" w:lineRule="auto"/>
              <w:contextualSpacing/>
              <w:rPr>
                <w:rFonts w:ascii="Times New Roman" w:eastAsia="Calibri" w:hAnsi="Times New Roman"/>
                <w:b/>
                <w:color w:val="000000" w:themeColor="text1"/>
                <w:sz w:val="20"/>
                <w:szCs w:val="20"/>
              </w:rPr>
            </w:pPr>
            <w:r w:rsidRPr="00D52D6F">
              <w:rPr>
                <w:rFonts w:ascii="Times New Roman" w:eastAsia="Calibri" w:hAnsi="Times New Roman"/>
                <w:b/>
                <w:color w:val="000000" w:themeColor="text1"/>
                <w:sz w:val="20"/>
                <w:szCs w:val="20"/>
              </w:rPr>
              <w:t>Физическая культура</w:t>
            </w:r>
          </w:p>
          <w:p w14:paraId="68AFE8BA" w14:textId="77777777" w:rsidR="006934EC" w:rsidRPr="00D52D6F" w:rsidRDefault="006934EC" w:rsidP="006934EC">
            <w:pPr>
              <w:spacing w:after="0" w:line="240" w:lineRule="auto"/>
              <w:contextualSpacing/>
              <w:rPr>
                <w:rFonts w:ascii="Times New Roman" w:eastAsia="Calibri" w:hAnsi="Times New Roman"/>
                <w:color w:val="000000" w:themeColor="text1"/>
                <w:sz w:val="20"/>
                <w:szCs w:val="20"/>
              </w:rPr>
            </w:pPr>
            <w:r w:rsidRPr="00D52D6F">
              <w:rPr>
                <w:rFonts w:ascii="Times New Roman" w:eastAsia="Calibri" w:hAnsi="Times New Roman"/>
                <w:color w:val="000000" w:themeColor="text1"/>
                <w:sz w:val="20"/>
                <w:szCs w:val="20"/>
              </w:rPr>
              <w:t>(по плану специалиста)</w:t>
            </w:r>
          </w:p>
          <w:p w14:paraId="3F8003E2" w14:textId="77777777" w:rsidR="006934EC" w:rsidRPr="00D52D6F" w:rsidRDefault="006934EC" w:rsidP="006934EC">
            <w:pPr>
              <w:spacing w:after="0" w:line="240" w:lineRule="auto"/>
              <w:contextualSpacing/>
              <w:rPr>
                <w:rFonts w:ascii="Times New Roman" w:eastAsia="Calibri" w:hAnsi="Times New Roman"/>
                <w:b/>
                <w:color w:val="000000" w:themeColor="text1"/>
                <w:sz w:val="20"/>
                <w:szCs w:val="20"/>
              </w:rPr>
            </w:pPr>
            <w:r w:rsidRPr="00D52D6F">
              <w:rPr>
                <w:rFonts w:ascii="Times New Roman" w:eastAsia="Calibri" w:hAnsi="Times New Roman"/>
                <w:b/>
                <w:color w:val="000000" w:themeColor="text1"/>
                <w:sz w:val="20"/>
                <w:szCs w:val="20"/>
              </w:rPr>
              <w:t xml:space="preserve">Математика </w:t>
            </w:r>
            <w:proofErr w:type="spellStart"/>
            <w:r w:rsidRPr="00D52D6F">
              <w:rPr>
                <w:rFonts w:ascii="Times New Roman" w:eastAsia="Calibri" w:hAnsi="Times New Roman"/>
                <w:b/>
                <w:color w:val="000000" w:themeColor="text1"/>
                <w:sz w:val="20"/>
                <w:szCs w:val="20"/>
              </w:rPr>
              <w:t>негіздері</w:t>
            </w:r>
            <w:proofErr w:type="spellEnd"/>
            <w:r w:rsidRPr="00D52D6F">
              <w:rPr>
                <w:rFonts w:ascii="Times New Roman" w:eastAsia="Calibri" w:hAnsi="Times New Roman"/>
                <w:b/>
                <w:color w:val="000000" w:themeColor="text1"/>
                <w:sz w:val="20"/>
                <w:szCs w:val="20"/>
              </w:rPr>
              <w:t>/</w:t>
            </w:r>
          </w:p>
          <w:p w14:paraId="2D21C68D" w14:textId="77777777" w:rsidR="006934EC" w:rsidRPr="00D52D6F" w:rsidRDefault="006934EC" w:rsidP="006934EC">
            <w:pPr>
              <w:tabs>
                <w:tab w:val="left" w:pos="175"/>
              </w:tabs>
              <w:spacing w:after="0" w:line="240" w:lineRule="auto"/>
              <w:contextualSpacing/>
              <w:rPr>
                <w:rFonts w:ascii="Times New Roman" w:hAnsi="Times New Roman" w:cs="Times New Roman"/>
                <w:color w:val="000000" w:themeColor="text1"/>
                <w:sz w:val="20"/>
                <w:szCs w:val="20"/>
              </w:rPr>
            </w:pPr>
            <w:r w:rsidRPr="00D52D6F">
              <w:rPr>
                <w:rFonts w:ascii="Times New Roman" w:hAnsi="Times New Roman" w:cs="Times New Roman"/>
                <w:b/>
                <w:color w:val="000000" w:themeColor="text1"/>
                <w:sz w:val="20"/>
                <w:szCs w:val="20"/>
              </w:rPr>
              <w:t>Основы математики</w:t>
            </w:r>
            <w:r w:rsidRPr="00D52D6F">
              <w:rPr>
                <w:rFonts w:ascii="Times New Roman" w:hAnsi="Times New Roman" w:cs="Times New Roman"/>
                <w:color w:val="000000" w:themeColor="text1"/>
                <w:sz w:val="20"/>
                <w:szCs w:val="20"/>
              </w:rPr>
              <w:t xml:space="preserve"> </w:t>
            </w:r>
          </w:p>
          <w:p w14:paraId="03CAD3B6" w14:textId="448CB4C2" w:rsidR="006934EC" w:rsidRPr="00D52D6F" w:rsidRDefault="006934EC" w:rsidP="006934EC">
            <w:pPr>
              <w:spacing w:after="0" w:line="240" w:lineRule="auto"/>
              <w:ind w:left="1"/>
              <w:rPr>
                <w:rFonts w:ascii="Times New Roman" w:hAnsi="Times New Roman" w:cs="Times New Roman"/>
                <w:color w:val="000000" w:themeColor="text1"/>
                <w:sz w:val="20"/>
                <w:szCs w:val="20"/>
              </w:rPr>
            </w:pPr>
            <w:r w:rsidRPr="00D52D6F">
              <w:rPr>
                <w:rFonts w:ascii="Times New Roman" w:hAnsi="Times New Roman" w:cs="Times New Roman"/>
                <w:color w:val="000000" w:themeColor="text1"/>
                <w:sz w:val="20"/>
                <w:szCs w:val="20"/>
              </w:rPr>
              <w:t>«Гномики научат»</w:t>
            </w:r>
          </w:p>
          <w:p w14:paraId="3293ECCD" w14:textId="77777777" w:rsidR="006934EC" w:rsidRPr="00D52D6F" w:rsidRDefault="006934EC" w:rsidP="006934EC">
            <w:pPr>
              <w:spacing w:after="0" w:line="240" w:lineRule="auto"/>
              <w:rPr>
                <w:rFonts w:ascii="Times New Roman" w:eastAsia="Calibri" w:hAnsi="Times New Roman" w:cs="Times New Roman"/>
                <w:color w:val="000000" w:themeColor="text1"/>
                <w:sz w:val="20"/>
                <w:szCs w:val="20"/>
                <w:lang w:val="kk-KZ"/>
              </w:rPr>
            </w:pPr>
            <w:r w:rsidRPr="00D52D6F">
              <w:rPr>
                <w:rFonts w:ascii="Times New Roman" w:hAnsi="Times New Roman" w:cs="Times New Roman"/>
                <w:b/>
                <w:color w:val="000000" w:themeColor="text1"/>
                <w:sz w:val="20"/>
                <w:szCs w:val="20"/>
              </w:rPr>
              <w:t>Задача:</w:t>
            </w:r>
            <w:r w:rsidRPr="00D52D6F">
              <w:rPr>
                <w:rFonts w:ascii="Times New Roman" w:eastAsia="Calibri" w:hAnsi="Times New Roman" w:cs="Times New Roman"/>
                <w:color w:val="000000" w:themeColor="text1"/>
                <w:sz w:val="20"/>
                <w:szCs w:val="20"/>
              </w:rPr>
              <w:t xml:space="preserve"> </w:t>
            </w:r>
            <w:r w:rsidRPr="00D52D6F">
              <w:rPr>
                <w:rFonts w:ascii="Times New Roman" w:eastAsia="Calibri" w:hAnsi="Times New Roman" w:cs="Times New Roman"/>
                <w:sz w:val="20"/>
                <w:szCs w:val="20"/>
              </w:rPr>
              <w:t>Знакомство с образованием чисел 7,8,9 на наглядной основе</w:t>
            </w:r>
            <w:r w:rsidRPr="00D52D6F">
              <w:rPr>
                <w:rFonts w:ascii="Times New Roman" w:eastAsia="Calibri" w:hAnsi="Times New Roman" w:cs="Times New Roman"/>
                <w:color w:val="000000" w:themeColor="text1"/>
                <w:sz w:val="20"/>
                <w:szCs w:val="20"/>
                <w:lang w:val="kk-KZ"/>
              </w:rPr>
              <w:t xml:space="preserve"> </w:t>
            </w:r>
          </w:p>
          <w:p w14:paraId="1728A158" w14:textId="5C51E02D" w:rsidR="006934EC" w:rsidRPr="00D52D6F" w:rsidRDefault="006934EC" w:rsidP="006934EC">
            <w:pPr>
              <w:spacing w:after="0" w:line="240" w:lineRule="auto"/>
              <w:rPr>
                <w:rFonts w:ascii="Times New Roman" w:hAnsi="Times New Roman" w:cs="Times New Roman"/>
                <w:sz w:val="20"/>
                <w:szCs w:val="20"/>
                <w:lang w:val="kk-KZ"/>
              </w:rPr>
            </w:pPr>
            <w:r w:rsidRPr="00D52D6F">
              <w:rPr>
                <w:rFonts w:ascii="Times New Roman" w:eastAsia="Calibri" w:hAnsi="Times New Roman" w:cs="Times New Roman"/>
                <w:color w:val="000000" w:themeColor="text1"/>
                <w:sz w:val="20"/>
                <w:szCs w:val="20"/>
                <w:lang w:val="kk-KZ"/>
              </w:rPr>
              <w:t>***</w:t>
            </w:r>
            <w:r w:rsidRPr="00D52D6F">
              <w:rPr>
                <w:rFonts w:ascii="Times New Roman" w:hAnsi="Times New Roman" w:cs="Times New Roman"/>
                <w:iCs/>
                <w:color w:val="000000" w:themeColor="text1"/>
                <w:sz w:val="20"/>
                <w:szCs w:val="20"/>
                <w:lang w:val="kk-KZ"/>
              </w:rPr>
              <w:t xml:space="preserve"> </w:t>
            </w:r>
            <w:r w:rsidRPr="00D52D6F">
              <w:rPr>
                <w:rFonts w:ascii="Times New Roman" w:hAnsi="Times New Roman" w:cs="Times New Roman"/>
                <w:sz w:val="20"/>
                <w:szCs w:val="20"/>
                <w:lang w:val="kk-KZ"/>
              </w:rPr>
              <w:t>жеті-7, сегіз -8,тоғыз-9</w:t>
            </w:r>
          </w:p>
          <w:p w14:paraId="0CC2779A" w14:textId="77777777" w:rsidR="006934EC" w:rsidRPr="00D52D6F" w:rsidRDefault="006934EC" w:rsidP="006934EC">
            <w:pPr>
              <w:spacing w:after="0" w:line="240" w:lineRule="auto"/>
              <w:contextualSpacing/>
              <w:rPr>
                <w:rFonts w:ascii="Times New Roman" w:eastAsia="Calibri" w:hAnsi="Times New Roman"/>
                <w:color w:val="000000" w:themeColor="text1"/>
                <w:sz w:val="20"/>
                <w:szCs w:val="20"/>
                <w:lang w:val="kk-KZ"/>
              </w:rPr>
            </w:pPr>
            <w:r w:rsidRPr="00D52D6F">
              <w:rPr>
                <w:rFonts w:ascii="Times New Roman" w:eastAsia="Calibri" w:hAnsi="Times New Roman"/>
                <w:b/>
                <w:color w:val="000000" w:themeColor="text1"/>
                <w:sz w:val="20"/>
                <w:szCs w:val="20"/>
                <w:lang w:val="kk-KZ"/>
              </w:rPr>
              <w:t>Сөйлеуді дамыту/</w:t>
            </w:r>
          </w:p>
          <w:p w14:paraId="1B72FF20" w14:textId="2FD583D0" w:rsidR="006934EC" w:rsidRPr="00D52D6F" w:rsidRDefault="006934EC" w:rsidP="006934EC">
            <w:pPr>
              <w:spacing w:after="0" w:line="240" w:lineRule="auto"/>
              <w:rPr>
                <w:rFonts w:ascii="Times New Roman" w:hAnsi="Times New Roman" w:cs="Times New Roman"/>
                <w:color w:val="000000" w:themeColor="text1"/>
                <w:sz w:val="20"/>
                <w:szCs w:val="20"/>
              </w:rPr>
            </w:pPr>
            <w:r w:rsidRPr="00D52D6F">
              <w:rPr>
                <w:rFonts w:ascii="Times New Roman" w:hAnsi="Times New Roman" w:cs="Times New Roman"/>
                <w:b/>
                <w:color w:val="000000" w:themeColor="text1"/>
                <w:sz w:val="20"/>
                <w:szCs w:val="20"/>
              </w:rPr>
              <w:t>Развитие речи</w:t>
            </w:r>
            <w:r w:rsidRPr="00D52D6F">
              <w:rPr>
                <w:rFonts w:ascii="Times New Roman" w:hAnsi="Times New Roman" w:cs="Times New Roman"/>
                <w:color w:val="000000" w:themeColor="text1"/>
                <w:spacing w:val="2"/>
                <w:sz w:val="20"/>
                <w:szCs w:val="20"/>
              </w:rPr>
              <w:t xml:space="preserve"> </w:t>
            </w:r>
            <w:r w:rsidRPr="00D52D6F">
              <w:rPr>
                <w:rFonts w:ascii="Times New Roman" w:hAnsi="Times New Roman" w:cs="Times New Roman"/>
                <w:color w:val="000000" w:themeColor="text1"/>
                <w:sz w:val="20"/>
                <w:szCs w:val="20"/>
              </w:rPr>
              <w:t>«Чем зима нас радует?»</w:t>
            </w:r>
          </w:p>
          <w:p w14:paraId="7F8AD7FA" w14:textId="77777777" w:rsidR="006934EC" w:rsidRPr="00D52D6F" w:rsidRDefault="006934EC" w:rsidP="006934EC">
            <w:pPr>
              <w:spacing w:after="0" w:line="240" w:lineRule="auto"/>
              <w:jc w:val="both"/>
              <w:rPr>
                <w:rFonts w:ascii="Times New Roman" w:hAnsi="Times New Roman" w:cs="Times New Roman"/>
                <w:color w:val="000000"/>
                <w:sz w:val="20"/>
                <w:szCs w:val="20"/>
                <w:lang w:val="kk-KZ"/>
              </w:rPr>
            </w:pPr>
            <w:r w:rsidRPr="00D52D6F">
              <w:rPr>
                <w:rFonts w:ascii="Times New Roman" w:hAnsi="Times New Roman" w:cs="Times New Roman"/>
                <w:b/>
                <w:color w:val="000000" w:themeColor="text1"/>
                <w:sz w:val="20"/>
                <w:szCs w:val="20"/>
              </w:rPr>
              <w:t>Задача</w:t>
            </w:r>
            <w:proofErr w:type="gramStart"/>
            <w:r w:rsidRPr="00D52D6F">
              <w:rPr>
                <w:rFonts w:ascii="Times New Roman" w:hAnsi="Times New Roman" w:cs="Times New Roman"/>
                <w:b/>
                <w:color w:val="000000" w:themeColor="text1"/>
                <w:sz w:val="20"/>
                <w:szCs w:val="20"/>
              </w:rPr>
              <w:t>:</w:t>
            </w:r>
            <w:r w:rsidRPr="00D52D6F">
              <w:rPr>
                <w:rFonts w:ascii="Times New Roman" w:hAnsi="Times New Roman" w:cs="Times New Roman"/>
                <w:color w:val="000000" w:themeColor="text1"/>
                <w:sz w:val="20"/>
                <w:szCs w:val="20"/>
              </w:rPr>
              <w:t xml:space="preserve"> </w:t>
            </w:r>
            <w:r w:rsidRPr="00D52D6F">
              <w:rPr>
                <w:rFonts w:ascii="Times New Roman" w:hAnsi="Times New Roman" w:cs="Times New Roman"/>
                <w:color w:val="000000"/>
                <w:sz w:val="20"/>
                <w:szCs w:val="20"/>
              </w:rPr>
              <w:t>Формировать</w:t>
            </w:r>
            <w:proofErr w:type="gramEnd"/>
            <w:r w:rsidRPr="00D52D6F">
              <w:rPr>
                <w:rFonts w:ascii="Times New Roman" w:hAnsi="Times New Roman" w:cs="Times New Roman"/>
                <w:color w:val="000000"/>
                <w:sz w:val="20"/>
                <w:szCs w:val="20"/>
              </w:rPr>
              <w:t xml:space="preserve"> умения правильно последовательно пересказывать рассказ (сказку) по алгоритму, составлять небольшие рассказы о зиме.</w:t>
            </w:r>
          </w:p>
          <w:p w14:paraId="4264FC7B" w14:textId="48159891" w:rsidR="006934EC" w:rsidRPr="00D52D6F" w:rsidRDefault="006934EC" w:rsidP="006934EC">
            <w:pPr>
              <w:spacing w:after="0" w:line="240" w:lineRule="auto"/>
              <w:rPr>
                <w:rFonts w:ascii="Times New Roman" w:eastAsia="Calibri" w:hAnsi="Times New Roman"/>
                <w:b/>
                <w:color w:val="000000" w:themeColor="text1"/>
                <w:sz w:val="20"/>
                <w:szCs w:val="20"/>
              </w:rPr>
            </w:pPr>
            <w:proofErr w:type="spellStart"/>
            <w:r w:rsidRPr="00D52D6F">
              <w:rPr>
                <w:rFonts w:ascii="Times New Roman" w:eastAsia="Calibri" w:hAnsi="Times New Roman"/>
                <w:b/>
                <w:color w:val="000000" w:themeColor="text1"/>
                <w:sz w:val="20"/>
                <w:szCs w:val="20"/>
              </w:rPr>
              <w:t>Қоршаған</w:t>
            </w:r>
            <w:proofErr w:type="spellEnd"/>
            <w:r w:rsidRPr="00D52D6F">
              <w:rPr>
                <w:rFonts w:ascii="Times New Roman" w:eastAsia="Calibri" w:hAnsi="Times New Roman"/>
                <w:b/>
                <w:color w:val="000000" w:themeColor="text1"/>
                <w:sz w:val="20"/>
                <w:szCs w:val="20"/>
              </w:rPr>
              <w:t xml:space="preserve"> </w:t>
            </w:r>
            <w:proofErr w:type="spellStart"/>
            <w:r w:rsidRPr="00D52D6F">
              <w:rPr>
                <w:rFonts w:ascii="Times New Roman" w:eastAsia="Calibri" w:hAnsi="Times New Roman"/>
                <w:b/>
                <w:color w:val="000000" w:themeColor="text1"/>
                <w:sz w:val="20"/>
                <w:szCs w:val="20"/>
              </w:rPr>
              <w:t>ортамен</w:t>
            </w:r>
            <w:proofErr w:type="spellEnd"/>
            <w:r w:rsidRPr="00D52D6F">
              <w:rPr>
                <w:rFonts w:ascii="Times New Roman" w:eastAsia="Calibri" w:hAnsi="Times New Roman"/>
                <w:b/>
                <w:color w:val="000000" w:themeColor="text1"/>
                <w:sz w:val="20"/>
                <w:szCs w:val="20"/>
              </w:rPr>
              <w:t xml:space="preserve"> </w:t>
            </w:r>
            <w:proofErr w:type="spellStart"/>
            <w:r w:rsidRPr="00D52D6F">
              <w:rPr>
                <w:rFonts w:ascii="Times New Roman" w:eastAsia="Calibri" w:hAnsi="Times New Roman"/>
                <w:b/>
                <w:color w:val="000000" w:themeColor="text1"/>
                <w:sz w:val="20"/>
                <w:szCs w:val="20"/>
              </w:rPr>
              <w:t>танысу</w:t>
            </w:r>
            <w:proofErr w:type="spellEnd"/>
            <w:r w:rsidRPr="00D52D6F">
              <w:rPr>
                <w:rFonts w:ascii="Times New Roman" w:eastAsia="Calibri" w:hAnsi="Times New Roman"/>
                <w:b/>
                <w:color w:val="000000" w:themeColor="text1"/>
                <w:sz w:val="20"/>
                <w:szCs w:val="20"/>
              </w:rPr>
              <w:t>/</w:t>
            </w:r>
          </w:p>
          <w:p w14:paraId="3736DECA" w14:textId="23AEF854" w:rsidR="006934EC" w:rsidRPr="00D52D6F" w:rsidRDefault="006934EC" w:rsidP="006934EC">
            <w:pPr>
              <w:tabs>
                <w:tab w:val="right" w:pos="3996"/>
              </w:tabs>
              <w:spacing w:after="0" w:line="240" w:lineRule="auto"/>
              <w:rPr>
                <w:rFonts w:ascii="Times New Roman" w:hAnsi="Times New Roman" w:cs="Times New Roman"/>
                <w:color w:val="000000" w:themeColor="text1"/>
                <w:sz w:val="20"/>
                <w:szCs w:val="20"/>
              </w:rPr>
            </w:pPr>
            <w:r w:rsidRPr="00D52D6F">
              <w:rPr>
                <w:rFonts w:ascii="Times New Roman" w:hAnsi="Times New Roman" w:cs="Times New Roman"/>
                <w:b/>
                <w:color w:val="000000" w:themeColor="text1"/>
                <w:sz w:val="20"/>
                <w:szCs w:val="20"/>
              </w:rPr>
              <w:t xml:space="preserve">Ознакомление с окружающим миром </w:t>
            </w:r>
            <w:r w:rsidRPr="00D52D6F">
              <w:rPr>
                <w:rFonts w:ascii="Times New Roman" w:hAnsi="Times New Roman" w:cs="Times New Roman"/>
                <w:color w:val="000000" w:themeColor="text1"/>
                <w:sz w:val="20"/>
                <w:szCs w:val="20"/>
              </w:rPr>
              <w:t>«Зимнее волшебство»</w:t>
            </w:r>
          </w:p>
          <w:p w14:paraId="5C71031B" w14:textId="565B461E" w:rsidR="006934EC" w:rsidRPr="00D52D6F" w:rsidRDefault="006934EC" w:rsidP="006934EC">
            <w:pPr>
              <w:spacing w:after="0" w:line="240" w:lineRule="auto"/>
              <w:rPr>
                <w:rFonts w:ascii="Times New Roman" w:hAnsi="Times New Roman" w:cs="Times New Roman"/>
                <w:color w:val="000000" w:themeColor="text1"/>
                <w:sz w:val="20"/>
                <w:szCs w:val="20"/>
                <w:highlight w:val="yellow"/>
                <w:lang w:val="kk-KZ"/>
              </w:rPr>
            </w:pPr>
            <w:r w:rsidRPr="00D52D6F">
              <w:rPr>
                <w:rFonts w:ascii="Times New Roman" w:hAnsi="Times New Roman" w:cs="Times New Roman"/>
                <w:b/>
                <w:color w:val="000000" w:themeColor="text1"/>
                <w:sz w:val="20"/>
                <w:szCs w:val="20"/>
              </w:rPr>
              <w:t>Задача</w:t>
            </w:r>
            <w:proofErr w:type="gramStart"/>
            <w:r w:rsidRPr="00D52D6F">
              <w:rPr>
                <w:rFonts w:ascii="Times New Roman" w:hAnsi="Times New Roman" w:cs="Times New Roman"/>
                <w:b/>
                <w:color w:val="000000" w:themeColor="text1"/>
                <w:sz w:val="20"/>
                <w:szCs w:val="20"/>
              </w:rPr>
              <w:t>:</w:t>
            </w:r>
            <w:r w:rsidRPr="00D52D6F">
              <w:rPr>
                <w:rFonts w:ascii="Times New Roman" w:hAnsi="Times New Roman" w:cs="Times New Roman"/>
                <w:color w:val="000000" w:themeColor="text1"/>
                <w:sz w:val="20"/>
                <w:szCs w:val="20"/>
              </w:rPr>
              <w:t xml:space="preserve"> </w:t>
            </w:r>
            <w:r w:rsidRPr="00D52D6F">
              <w:rPr>
                <w:rFonts w:ascii="Times New Roman" w:hAnsi="Times New Roman" w:cs="Times New Roman"/>
                <w:color w:val="000000"/>
                <w:sz w:val="20"/>
                <w:szCs w:val="20"/>
              </w:rPr>
              <w:t>Расширять</w:t>
            </w:r>
            <w:proofErr w:type="gramEnd"/>
            <w:r w:rsidRPr="00D52D6F">
              <w:rPr>
                <w:rFonts w:ascii="Times New Roman" w:hAnsi="Times New Roman" w:cs="Times New Roman"/>
                <w:color w:val="000000"/>
                <w:sz w:val="20"/>
                <w:szCs w:val="20"/>
              </w:rPr>
              <w:t xml:space="preserve"> знания о явлениях живой и неживой природы (снегопад, метель); </w:t>
            </w:r>
            <w:r w:rsidRPr="00D52D6F">
              <w:rPr>
                <w:rFonts w:ascii="Times New Roman" w:hAnsi="Times New Roman" w:cs="Times New Roman"/>
                <w:color w:val="000000" w:themeColor="text1"/>
                <w:sz w:val="20"/>
                <w:szCs w:val="20"/>
              </w:rPr>
              <w:t>***</w:t>
            </w:r>
            <w:r w:rsidRPr="00D52D6F">
              <w:rPr>
                <w:rFonts w:ascii="Times New Roman" w:hAnsi="Times New Roman" w:cs="Times New Roman"/>
                <w:sz w:val="20"/>
                <w:szCs w:val="20"/>
              </w:rPr>
              <w:t xml:space="preserve"> </w:t>
            </w:r>
            <w:proofErr w:type="spellStart"/>
            <w:r w:rsidRPr="00D52D6F">
              <w:rPr>
                <w:rFonts w:ascii="Times New Roman" w:hAnsi="Times New Roman" w:cs="Times New Roman"/>
                <w:sz w:val="20"/>
                <w:szCs w:val="20"/>
              </w:rPr>
              <w:t>қар</w:t>
            </w:r>
            <w:proofErr w:type="spellEnd"/>
            <w:r w:rsidRPr="00D52D6F">
              <w:rPr>
                <w:rFonts w:ascii="Times New Roman" w:hAnsi="Times New Roman" w:cs="Times New Roman"/>
                <w:sz w:val="20"/>
                <w:szCs w:val="20"/>
              </w:rPr>
              <w:t xml:space="preserve">-снег, </w:t>
            </w:r>
            <w:proofErr w:type="spellStart"/>
            <w:r w:rsidRPr="00D52D6F">
              <w:rPr>
                <w:rFonts w:ascii="Times New Roman" w:hAnsi="Times New Roman" w:cs="Times New Roman"/>
                <w:sz w:val="20"/>
                <w:szCs w:val="20"/>
              </w:rPr>
              <w:t>боран</w:t>
            </w:r>
            <w:proofErr w:type="spellEnd"/>
            <w:r w:rsidRPr="00D52D6F">
              <w:rPr>
                <w:rFonts w:ascii="Times New Roman" w:hAnsi="Times New Roman" w:cs="Times New Roman"/>
                <w:sz w:val="20"/>
                <w:szCs w:val="20"/>
              </w:rPr>
              <w:t xml:space="preserve">-метель, </w:t>
            </w:r>
            <w:proofErr w:type="spellStart"/>
            <w:r w:rsidRPr="00D52D6F">
              <w:rPr>
                <w:rFonts w:ascii="Times New Roman" w:hAnsi="Times New Roman" w:cs="Times New Roman"/>
                <w:sz w:val="20"/>
                <w:szCs w:val="20"/>
              </w:rPr>
              <w:t>қыс</w:t>
            </w:r>
            <w:proofErr w:type="spellEnd"/>
            <w:r w:rsidRPr="00D52D6F">
              <w:rPr>
                <w:rFonts w:ascii="Times New Roman" w:hAnsi="Times New Roman" w:cs="Times New Roman"/>
                <w:sz w:val="20"/>
                <w:szCs w:val="20"/>
              </w:rPr>
              <w:t>-зима</w:t>
            </w:r>
          </w:p>
        </w:tc>
        <w:tc>
          <w:tcPr>
            <w:tcW w:w="2551" w:type="dxa"/>
          </w:tcPr>
          <w:p w14:paraId="7690FDFE" w14:textId="77777777" w:rsidR="006934EC" w:rsidRPr="00D52D6F" w:rsidRDefault="006934EC" w:rsidP="006934EC">
            <w:pPr>
              <w:spacing w:after="0" w:line="240" w:lineRule="auto"/>
              <w:contextualSpacing/>
              <w:rPr>
                <w:rFonts w:ascii="Times New Roman" w:eastAsia="Calibri" w:hAnsi="Times New Roman"/>
                <w:b/>
                <w:sz w:val="20"/>
                <w:szCs w:val="20"/>
              </w:rPr>
            </w:pPr>
            <w:r w:rsidRPr="00D52D6F">
              <w:rPr>
                <w:rFonts w:ascii="Times New Roman" w:eastAsia="Calibri" w:hAnsi="Times New Roman"/>
                <w:b/>
                <w:sz w:val="20"/>
                <w:szCs w:val="20"/>
              </w:rPr>
              <w:t xml:space="preserve">Математика </w:t>
            </w:r>
            <w:proofErr w:type="spellStart"/>
            <w:r w:rsidRPr="00D52D6F">
              <w:rPr>
                <w:rFonts w:ascii="Times New Roman" w:eastAsia="Calibri" w:hAnsi="Times New Roman"/>
                <w:b/>
                <w:sz w:val="20"/>
                <w:szCs w:val="20"/>
              </w:rPr>
              <w:t>негіздері</w:t>
            </w:r>
            <w:proofErr w:type="spellEnd"/>
            <w:r w:rsidRPr="00D52D6F">
              <w:rPr>
                <w:rFonts w:ascii="Times New Roman" w:eastAsia="Calibri" w:hAnsi="Times New Roman"/>
                <w:b/>
                <w:sz w:val="20"/>
                <w:szCs w:val="20"/>
              </w:rPr>
              <w:t>/</w:t>
            </w:r>
          </w:p>
          <w:p w14:paraId="336CFBA6" w14:textId="77777777" w:rsidR="006934EC" w:rsidRPr="00D52D6F" w:rsidRDefault="006934EC" w:rsidP="006934EC">
            <w:pPr>
              <w:spacing w:after="0" w:line="240" w:lineRule="auto"/>
              <w:contextualSpacing/>
              <w:rPr>
                <w:rFonts w:ascii="Times New Roman" w:eastAsia="Calibri" w:hAnsi="Times New Roman"/>
                <w:sz w:val="20"/>
                <w:szCs w:val="20"/>
              </w:rPr>
            </w:pPr>
            <w:r w:rsidRPr="00D52D6F">
              <w:rPr>
                <w:rFonts w:ascii="Times New Roman" w:eastAsia="Calibri" w:hAnsi="Times New Roman"/>
                <w:b/>
                <w:sz w:val="20"/>
                <w:szCs w:val="20"/>
              </w:rPr>
              <w:t>Основы математики</w:t>
            </w:r>
          </w:p>
          <w:p w14:paraId="76FEEB3D" w14:textId="1220475C" w:rsidR="006934EC" w:rsidRPr="00D52D6F" w:rsidRDefault="006934EC" w:rsidP="006934EC">
            <w:pPr>
              <w:spacing w:after="0" w:line="240" w:lineRule="auto"/>
              <w:ind w:left="1"/>
              <w:rPr>
                <w:rFonts w:ascii="Times New Roman" w:hAnsi="Times New Roman" w:cs="Times New Roman"/>
                <w:sz w:val="20"/>
                <w:szCs w:val="20"/>
              </w:rPr>
            </w:pPr>
            <w:r w:rsidRPr="00D52D6F">
              <w:rPr>
                <w:rFonts w:ascii="Times New Roman" w:hAnsi="Times New Roman" w:cs="Times New Roman"/>
                <w:sz w:val="20"/>
                <w:szCs w:val="20"/>
              </w:rPr>
              <w:t xml:space="preserve">«Умники и умницы» </w:t>
            </w:r>
          </w:p>
          <w:p w14:paraId="28072A8E" w14:textId="77777777" w:rsidR="006934EC" w:rsidRPr="00D52D6F" w:rsidRDefault="006934EC" w:rsidP="006934EC">
            <w:pPr>
              <w:spacing w:after="0" w:line="240" w:lineRule="auto"/>
              <w:contextualSpacing/>
              <w:rPr>
                <w:rFonts w:ascii="Times New Roman" w:eastAsia="Calibri" w:hAnsi="Times New Roman" w:cs="Times New Roman"/>
                <w:sz w:val="20"/>
                <w:szCs w:val="20"/>
              </w:rPr>
            </w:pPr>
            <w:r w:rsidRPr="00D52D6F">
              <w:rPr>
                <w:rFonts w:ascii="Times New Roman" w:eastAsia="Calibri" w:hAnsi="Times New Roman" w:cs="Times New Roman"/>
                <w:b/>
                <w:i/>
                <w:sz w:val="20"/>
                <w:szCs w:val="20"/>
              </w:rPr>
              <w:t>Задача:</w:t>
            </w:r>
            <w:r w:rsidRPr="00D52D6F">
              <w:rPr>
                <w:rFonts w:ascii="Times New Roman" w:eastAsia="Calibri" w:hAnsi="Times New Roman" w:cs="Times New Roman"/>
                <w:sz w:val="20"/>
                <w:szCs w:val="20"/>
              </w:rPr>
              <w:t xml:space="preserve"> Формирование умения использовать в речи математические термины, представлений о числах и цифрах в пределах 9, обучение умению узнавать и называть их.</w:t>
            </w:r>
          </w:p>
          <w:p w14:paraId="31688104" w14:textId="35F85A96" w:rsidR="006934EC" w:rsidRPr="00D52D6F" w:rsidRDefault="006934EC" w:rsidP="006934EC">
            <w:pPr>
              <w:spacing w:after="0" w:line="240" w:lineRule="auto"/>
              <w:contextualSpacing/>
              <w:rPr>
                <w:rFonts w:ascii="Times New Roman" w:eastAsia="Calibri" w:hAnsi="Times New Roman"/>
                <w:b/>
                <w:sz w:val="20"/>
                <w:szCs w:val="20"/>
              </w:rPr>
            </w:pPr>
            <w:proofErr w:type="spellStart"/>
            <w:r w:rsidRPr="00D52D6F">
              <w:rPr>
                <w:rFonts w:ascii="Times New Roman" w:eastAsia="Calibri" w:hAnsi="Times New Roman"/>
                <w:b/>
                <w:sz w:val="20"/>
                <w:szCs w:val="20"/>
              </w:rPr>
              <w:t>Қазақ</w:t>
            </w:r>
            <w:proofErr w:type="spellEnd"/>
            <w:r w:rsidRPr="00D52D6F">
              <w:rPr>
                <w:rFonts w:ascii="Times New Roman" w:eastAsia="Calibri" w:hAnsi="Times New Roman"/>
                <w:b/>
                <w:sz w:val="20"/>
                <w:szCs w:val="20"/>
              </w:rPr>
              <w:t xml:space="preserve"> </w:t>
            </w:r>
            <w:proofErr w:type="spellStart"/>
            <w:r w:rsidRPr="00D52D6F">
              <w:rPr>
                <w:rFonts w:ascii="Times New Roman" w:eastAsia="Calibri" w:hAnsi="Times New Roman"/>
                <w:b/>
                <w:sz w:val="20"/>
                <w:szCs w:val="20"/>
              </w:rPr>
              <w:t>тілі</w:t>
            </w:r>
            <w:proofErr w:type="spellEnd"/>
            <w:r w:rsidRPr="00D52D6F">
              <w:rPr>
                <w:rFonts w:ascii="Times New Roman" w:eastAsia="Calibri" w:hAnsi="Times New Roman"/>
                <w:b/>
                <w:sz w:val="20"/>
                <w:szCs w:val="20"/>
              </w:rPr>
              <w:t>/</w:t>
            </w:r>
          </w:p>
          <w:p w14:paraId="112A36BF" w14:textId="77777777" w:rsidR="006934EC" w:rsidRPr="00D52D6F" w:rsidRDefault="006934EC" w:rsidP="006934EC">
            <w:pPr>
              <w:spacing w:after="0" w:line="240" w:lineRule="auto"/>
              <w:contextualSpacing/>
              <w:rPr>
                <w:rFonts w:ascii="Times New Roman" w:eastAsia="Calibri" w:hAnsi="Times New Roman"/>
                <w:sz w:val="20"/>
                <w:szCs w:val="20"/>
              </w:rPr>
            </w:pPr>
            <w:r w:rsidRPr="00D52D6F">
              <w:rPr>
                <w:rFonts w:ascii="Times New Roman" w:eastAsia="Calibri" w:hAnsi="Times New Roman"/>
                <w:b/>
                <w:sz w:val="20"/>
                <w:szCs w:val="20"/>
              </w:rPr>
              <w:t>Казахский язык</w:t>
            </w:r>
          </w:p>
          <w:p w14:paraId="1B82EB05" w14:textId="77777777" w:rsidR="006934EC" w:rsidRPr="00D52D6F" w:rsidRDefault="006934EC" w:rsidP="006934EC">
            <w:pPr>
              <w:spacing w:after="0" w:line="240" w:lineRule="auto"/>
              <w:contextualSpacing/>
              <w:rPr>
                <w:rFonts w:ascii="Times New Roman" w:eastAsia="Calibri" w:hAnsi="Times New Roman"/>
                <w:sz w:val="20"/>
                <w:szCs w:val="20"/>
              </w:rPr>
            </w:pPr>
            <w:r w:rsidRPr="00D52D6F">
              <w:rPr>
                <w:rFonts w:ascii="Times New Roman" w:eastAsia="Calibri" w:hAnsi="Times New Roman"/>
                <w:sz w:val="20"/>
                <w:szCs w:val="20"/>
              </w:rPr>
              <w:t>(по плану специалиста)</w:t>
            </w:r>
          </w:p>
          <w:p w14:paraId="087EEA0C" w14:textId="77777777" w:rsidR="006934EC" w:rsidRPr="00D52D6F" w:rsidRDefault="006934EC" w:rsidP="006934EC">
            <w:pPr>
              <w:spacing w:after="0" w:line="240" w:lineRule="auto"/>
              <w:contextualSpacing/>
              <w:rPr>
                <w:rFonts w:ascii="Times New Roman" w:eastAsia="Calibri" w:hAnsi="Times New Roman"/>
                <w:b/>
                <w:sz w:val="20"/>
                <w:szCs w:val="20"/>
              </w:rPr>
            </w:pPr>
            <w:proofErr w:type="spellStart"/>
            <w:r w:rsidRPr="00D52D6F">
              <w:rPr>
                <w:rFonts w:ascii="Times New Roman" w:eastAsia="Calibri" w:hAnsi="Times New Roman"/>
                <w:b/>
                <w:sz w:val="20"/>
                <w:szCs w:val="20"/>
              </w:rPr>
              <w:t>Сауаттылық</w:t>
            </w:r>
            <w:proofErr w:type="spellEnd"/>
            <w:r w:rsidRPr="00D52D6F">
              <w:rPr>
                <w:rFonts w:ascii="Times New Roman" w:eastAsia="Calibri" w:hAnsi="Times New Roman"/>
                <w:b/>
                <w:sz w:val="20"/>
                <w:szCs w:val="20"/>
              </w:rPr>
              <w:t xml:space="preserve"> </w:t>
            </w:r>
            <w:proofErr w:type="spellStart"/>
            <w:r w:rsidRPr="00D52D6F">
              <w:rPr>
                <w:rFonts w:ascii="Times New Roman" w:eastAsia="Calibri" w:hAnsi="Times New Roman"/>
                <w:b/>
                <w:sz w:val="20"/>
                <w:szCs w:val="20"/>
              </w:rPr>
              <w:t>негіздері</w:t>
            </w:r>
            <w:proofErr w:type="spellEnd"/>
            <w:r w:rsidRPr="00D52D6F">
              <w:rPr>
                <w:rFonts w:ascii="Times New Roman" w:eastAsia="Calibri" w:hAnsi="Times New Roman"/>
                <w:b/>
                <w:sz w:val="20"/>
                <w:szCs w:val="20"/>
              </w:rPr>
              <w:t>/</w:t>
            </w:r>
          </w:p>
          <w:p w14:paraId="07E58FED" w14:textId="77777777" w:rsidR="006934EC" w:rsidRPr="00D52D6F" w:rsidRDefault="006934EC" w:rsidP="006934EC">
            <w:pPr>
              <w:spacing w:after="0" w:line="240" w:lineRule="auto"/>
              <w:contextualSpacing/>
              <w:rPr>
                <w:rFonts w:ascii="Times New Roman" w:eastAsia="Calibri" w:hAnsi="Times New Roman"/>
                <w:b/>
                <w:color w:val="FF0000"/>
                <w:sz w:val="20"/>
                <w:szCs w:val="20"/>
              </w:rPr>
            </w:pPr>
            <w:r w:rsidRPr="00D52D6F">
              <w:rPr>
                <w:rFonts w:ascii="Times New Roman" w:eastAsia="Calibri" w:hAnsi="Times New Roman"/>
                <w:b/>
                <w:sz w:val="20"/>
                <w:szCs w:val="20"/>
              </w:rPr>
              <w:t>Основы грамоты</w:t>
            </w:r>
          </w:p>
          <w:p w14:paraId="0CCF281B" w14:textId="2993B940" w:rsidR="006934EC" w:rsidRPr="00D52D6F" w:rsidRDefault="006934EC" w:rsidP="006934EC">
            <w:pPr>
              <w:spacing w:after="0" w:line="240" w:lineRule="auto"/>
              <w:ind w:left="28" w:right="67"/>
              <w:rPr>
                <w:rFonts w:ascii="Times New Roman" w:hAnsi="Times New Roman" w:cs="Times New Roman"/>
                <w:sz w:val="20"/>
                <w:szCs w:val="20"/>
              </w:rPr>
            </w:pPr>
            <w:r w:rsidRPr="00D52D6F">
              <w:rPr>
                <w:rFonts w:ascii="Times New Roman" w:eastAsia="Calibri" w:hAnsi="Times New Roman" w:cs="Times New Roman"/>
                <w:b/>
                <w:sz w:val="20"/>
                <w:szCs w:val="20"/>
              </w:rPr>
              <w:t>«П</w:t>
            </w:r>
            <w:r w:rsidRPr="00D52D6F">
              <w:rPr>
                <w:rFonts w:ascii="Times New Roman" w:hAnsi="Times New Roman" w:cs="Times New Roman"/>
                <w:sz w:val="20"/>
                <w:szCs w:val="20"/>
              </w:rPr>
              <w:t xml:space="preserve">оёт зима, аукают» </w:t>
            </w:r>
          </w:p>
          <w:p w14:paraId="39D50829" w14:textId="77777777" w:rsidR="006934EC" w:rsidRPr="00D52D6F" w:rsidRDefault="006934EC" w:rsidP="006934EC">
            <w:pPr>
              <w:spacing w:after="0" w:line="240" w:lineRule="auto"/>
              <w:contextualSpacing/>
              <w:rPr>
                <w:rFonts w:ascii="Times New Roman" w:hAnsi="Times New Roman" w:cs="Times New Roman"/>
                <w:sz w:val="20"/>
                <w:szCs w:val="20"/>
              </w:rPr>
            </w:pPr>
            <w:r w:rsidRPr="00D52D6F">
              <w:rPr>
                <w:rFonts w:ascii="Times New Roman" w:eastAsia="Calibri" w:hAnsi="Times New Roman" w:cs="Times New Roman"/>
                <w:b/>
                <w:sz w:val="20"/>
                <w:szCs w:val="20"/>
              </w:rPr>
              <w:t xml:space="preserve"> Задача:</w:t>
            </w:r>
            <w:r w:rsidRPr="00D52D6F">
              <w:rPr>
                <w:rFonts w:ascii="Times New Roman" w:hAnsi="Times New Roman" w:cs="Times New Roman"/>
                <w:sz w:val="20"/>
                <w:szCs w:val="20"/>
              </w:rPr>
              <w:t xml:space="preserve"> Словесный анализ предложения: делить простые предложения на слова, определять порядок и количество слов в предложении. </w:t>
            </w:r>
          </w:p>
          <w:p w14:paraId="02423F59" w14:textId="3CA6CCBC" w:rsidR="006934EC" w:rsidRPr="00D52D6F" w:rsidRDefault="006934EC" w:rsidP="006934EC">
            <w:pPr>
              <w:spacing w:after="0" w:line="240" w:lineRule="auto"/>
              <w:contextualSpacing/>
              <w:rPr>
                <w:rFonts w:ascii="Times New Roman" w:eastAsia="Calibri" w:hAnsi="Times New Roman" w:cs="Times New Roman"/>
                <w:b/>
                <w:sz w:val="20"/>
                <w:szCs w:val="20"/>
              </w:rPr>
            </w:pPr>
            <w:r w:rsidRPr="00D52D6F">
              <w:rPr>
                <w:rFonts w:ascii="Times New Roman" w:eastAsia="Calibri" w:hAnsi="Times New Roman" w:cs="Times New Roman"/>
                <w:b/>
                <w:sz w:val="20"/>
                <w:szCs w:val="20"/>
              </w:rPr>
              <w:t>Музыка</w:t>
            </w:r>
          </w:p>
          <w:p w14:paraId="4284DAE6" w14:textId="77777777" w:rsidR="006934EC" w:rsidRPr="00D52D6F" w:rsidRDefault="006934EC" w:rsidP="006934EC">
            <w:pPr>
              <w:spacing w:after="0" w:line="240" w:lineRule="auto"/>
              <w:contextualSpacing/>
              <w:rPr>
                <w:rFonts w:ascii="Times New Roman" w:eastAsia="Calibri" w:hAnsi="Times New Roman"/>
                <w:b/>
                <w:sz w:val="20"/>
                <w:szCs w:val="20"/>
              </w:rPr>
            </w:pPr>
            <w:r w:rsidRPr="00D52D6F">
              <w:rPr>
                <w:rFonts w:ascii="Times New Roman" w:eastAsia="Calibri" w:hAnsi="Times New Roman"/>
                <w:sz w:val="20"/>
                <w:szCs w:val="20"/>
              </w:rPr>
              <w:t>(по плану специалиста)</w:t>
            </w:r>
          </w:p>
          <w:p w14:paraId="7DCE91C7" w14:textId="77777777" w:rsidR="006934EC" w:rsidRPr="00D52D6F" w:rsidRDefault="006934EC" w:rsidP="006934EC">
            <w:pPr>
              <w:spacing w:after="0" w:line="240" w:lineRule="auto"/>
              <w:ind w:right="112"/>
              <w:rPr>
                <w:rFonts w:ascii="Times New Roman" w:hAnsi="Times New Roman" w:cs="Times New Roman"/>
                <w:b/>
                <w:sz w:val="20"/>
                <w:szCs w:val="20"/>
                <w:highlight w:val="yellow"/>
              </w:rPr>
            </w:pPr>
          </w:p>
        </w:tc>
        <w:tc>
          <w:tcPr>
            <w:tcW w:w="2835" w:type="dxa"/>
            <w:gridSpan w:val="2"/>
          </w:tcPr>
          <w:p w14:paraId="78BB8988" w14:textId="77777777" w:rsidR="006934EC" w:rsidRPr="00D52D6F" w:rsidRDefault="006934EC" w:rsidP="006934EC">
            <w:pPr>
              <w:spacing w:after="0" w:line="240" w:lineRule="auto"/>
              <w:contextualSpacing/>
              <w:rPr>
                <w:rFonts w:ascii="Times New Roman" w:eastAsia="Calibri" w:hAnsi="Times New Roman"/>
                <w:b/>
                <w:sz w:val="20"/>
                <w:szCs w:val="20"/>
              </w:rPr>
            </w:pPr>
            <w:r w:rsidRPr="00D52D6F">
              <w:rPr>
                <w:rFonts w:ascii="Times New Roman" w:eastAsia="Calibri" w:hAnsi="Times New Roman"/>
                <w:b/>
                <w:sz w:val="20"/>
                <w:szCs w:val="20"/>
              </w:rPr>
              <w:t xml:space="preserve">Дене </w:t>
            </w:r>
            <w:proofErr w:type="spellStart"/>
            <w:r w:rsidRPr="00D52D6F">
              <w:rPr>
                <w:rFonts w:ascii="Times New Roman" w:eastAsia="Calibri" w:hAnsi="Times New Roman"/>
                <w:b/>
                <w:sz w:val="20"/>
                <w:szCs w:val="20"/>
              </w:rPr>
              <w:t>шынықтыру</w:t>
            </w:r>
            <w:proofErr w:type="spellEnd"/>
            <w:r w:rsidRPr="00D52D6F">
              <w:rPr>
                <w:rFonts w:ascii="Times New Roman" w:eastAsia="Calibri" w:hAnsi="Times New Roman"/>
                <w:b/>
                <w:sz w:val="20"/>
                <w:szCs w:val="20"/>
              </w:rPr>
              <w:t>/</w:t>
            </w:r>
          </w:p>
          <w:p w14:paraId="4D982B8E" w14:textId="77777777" w:rsidR="006934EC" w:rsidRPr="00D52D6F" w:rsidRDefault="006934EC" w:rsidP="006934EC">
            <w:pPr>
              <w:spacing w:after="0" w:line="240" w:lineRule="auto"/>
              <w:contextualSpacing/>
              <w:rPr>
                <w:rFonts w:ascii="Times New Roman" w:eastAsia="Calibri" w:hAnsi="Times New Roman"/>
                <w:b/>
                <w:sz w:val="20"/>
                <w:szCs w:val="20"/>
              </w:rPr>
            </w:pPr>
            <w:r w:rsidRPr="00D52D6F">
              <w:rPr>
                <w:rFonts w:ascii="Times New Roman" w:eastAsia="Calibri" w:hAnsi="Times New Roman"/>
                <w:b/>
                <w:sz w:val="20"/>
                <w:szCs w:val="20"/>
              </w:rPr>
              <w:t>Физическая культура</w:t>
            </w:r>
          </w:p>
          <w:p w14:paraId="61CBB7E2" w14:textId="77777777" w:rsidR="006934EC" w:rsidRPr="00D52D6F" w:rsidRDefault="006934EC" w:rsidP="006934EC">
            <w:pPr>
              <w:spacing w:after="0" w:line="240" w:lineRule="auto"/>
              <w:contextualSpacing/>
              <w:rPr>
                <w:rFonts w:ascii="Times New Roman" w:eastAsia="Calibri" w:hAnsi="Times New Roman"/>
                <w:color w:val="FF0000"/>
                <w:sz w:val="20"/>
                <w:szCs w:val="20"/>
              </w:rPr>
            </w:pPr>
            <w:r w:rsidRPr="00D52D6F">
              <w:rPr>
                <w:rFonts w:ascii="Times New Roman" w:eastAsia="Calibri" w:hAnsi="Times New Roman"/>
                <w:sz w:val="20"/>
                <w:szCs w:val="20"/>
              </w:rPr>
              <w:t>(по плану специалиста)</w:t>
            </w:r>
          </w:p>
          <w:p w14:paraId="5F5A3603" w14:textId="77777777" w:rsidR="006934EC" w:rsidRPr="00D52D6F" w:rsidRDefault="006934EC" w:rsidP="006934EC">
            <w:pPr>
              <w:spacing w:after="0" w:line="240" w:lineRule="auto"/>
              <w:contextualSpacing/>
              <w:rPr>
                <w:rFonts w:ascii="Times New Roman" w:eastAsia="Calibri" w:hAnsi="Times New Roman"/>
                <w:b/>
                <w:sz w:val="20"/>
                <w:szCs w:val="20"/>
              </w:rPr>
            </w:pPr>
            <w:proofErr w:type="spellStart"/>
            <w:r w:rsidRPr="00D52D6F">
              <w:rPr>
                <w:rFonts w:ascii="Times New Roman" w:eastAsia="Calibri" w:hAnsi="Times New Roman"/>
                <w:b/>
                <w:sz w:val="20"/>
                <w:szCs w:val="20"/>
              </w:rPr>
              <w:t>Көркем</w:t>
            </w:r>
            <w:proofErr w:type="spellEnd"/>
            <w:r w:rsidRPr="00D52D6F">
              <w:rPr>
                <w:rFonts w:ascii="Times New Roman" w:eastAsia="Calibri" w:hAnsi="Times New Roman"/>
                <w:b/>
                <w:sz w:val="20"/>
                <w:szCs w:val="20"/>
              </w:rPr>
              <w:t xml:space="preserve"> </w:t>
            </w:r>
            <w:proofErr w:type="spellStart"/>
            <w:r w:rsidRPr="00D52D6F">
              <w:rPr>
                <w:rFonts w:ascii="Times New Roman" w:eastAsia="Calibri" w:hAnsi="Times New Roman"/>
                <w:b/>
                <w:sz w:val="20"/>
                <w:szCs w:val="20"/>
              </w:rPr>
              <w:t>әдебиет</w:t>
            </w:r>
            <w:proofErr w:type="spellEnd"/>
            <w:r w:rsidRPr="00D52D6F">
              <w:rPr>
                <w:rFonts w:ascii="Times New Roman" w:eastAsia="Calibri" w:hAnsi="Times New Roman"/>
                <w:b/>
                <w:sz w:val="20"/>
                <w:szCs w:val="20"/>
              </w:rPr>
              <w:t>/</w:t>
            </w:r>
          </w:p>
          <w:p w14:paraId="2B586E9E" w14:textId="661E883F" w:rsidR="006934EC" w:rsidRPr="00D52D6F" w:rsidRDefault="006934EC" w:rsidP="006934EC">
            <w:pPr>
              <w:shd w:val="clear" w:color="auto" w:fill="FFFFFF"/>
              <w:spacing w:after="0" w:line="240" w:lineRule="auto"/>
              <w:jc w:val="both"/>
              <w:rPr>
                <w:rFonts w:ascii="Calibri" w:eastAsia="Times New Roman" w:hAnsi="Calibri" w:cs="Times New Roman"/>
                <w:color w:val="000000" w:themeColor="text1"/>
                <w:sz w:val="20"/>
                <w:szCs w:val="20"/>
                <w:lang w:eastAsia="ru-RU"/>
              </w:rPr>
            </w:pPr>
            <w:r w:rsidRPr="00D52D6F">
              <w:rPr>
                <w:rFonts w:ascii="Times New Roman" w:eastAsia="Calibri" w:hAnsi="Times New Roman"/>
                <w:b/>
                <w:sz w:val="20"/>
                <w:szCs w:val="20"/>
              </w:rPr>
              <w:t>Художественная литература «</w:t>
            </w:r>
            <w:r w:rsidRPr="00D52D6F">
              <w:rPr>
                <w:rFonts w:ascii="Times New Roman" w:eastAsia="Times New Roman" w:hAnsi="Times New Roman" w:cs="Times New Roman"/>
                <w:bCs/>
                <w:color w:val="000000" w:themeColor="text1"/>
                <w:sz w:val="20"/>
                <w:szCs w:val="20"/>
                <w:lang w:eastAsia="ru-RU"/>
              </w:rPr>
              <w:t xml:space="preserve">Проказы старухи-зимы» </w:t>
            </w:r>
            <w:proofErr w:type="spellStart"/>
            <w:r w:rsidRPr="00D52D6F">
              <w:rPr>
                <w:rFonts w:ascii="Times New Roman" w:eastAsia="Times New Roman" w:hAnsi="Times New Roman" w:cs="Times New Roman"/>
                <w:bCs/>
                <w:color w:val="000000" w:themeColor="text1"/>
                <w:sz w:val="20"/>
                <w:szCs w:val="20"/>
                <w:lang w:eastAsia="ru-RU"/>
              </w:rPr>
              <w:t>К.Ушинский</w:t>
            </w:r>
            <w:proofErr w:type="spellEnd"/>
          </w:p>
          <w:p w14:paraId="0D6E06DB" w14:textId="77777777" w:rsidR="006934EC" w:rsidRPr="00D52D6F" w:rsidRDefault="006934EC" w:rsidP="006934EC">
            <w:pPr>
              <w:spacing w:after="0" w:line="240" w:lineRule="auto"/>
              <w:contextualSpacing/>
              <w:rPr>
                <w:rFonts w:ascii="Times New Roman" w:hAnsi="Times New Roman" w:cs="Times New Roman"/>
                <w:sz w:val="20"/>
                <w:szCs w:val="20"/>
              </w:rPr>
            </w:pPr>
            <w:r w:rsidRPr="00D52D6F">
              <w:rPr>
                <w:rFonts w:ascii="Times New Roman" w:hAnsi="Times New Roman" w:cs="Times New Roman"/>
                <w:b/>
                <w:sz w:val="20"/>
                <w:szCs w:val="20"/>
              </w:rPr>
              <w:t>Задача</w:t>
            </w:r>
            <w:proofErr w:type="gramStart"/>
            <w:r w:rsidRPr="00D52D6F">
              <w:rPr>
                <w:rFonts w:ascii="Times New Roman" w:hAnsi="Times New Roman" w:cs="Times New Roman"/>
                <w:b/>
                <w:sz w:val="20"/>
                <w:szCs w:val="20"/>
              </w:rPr>
              <w:t>:</w:t>
            </w:r>
            <w:r w:rsidRPr="00D52D6F">
              <w:rPr>
                <w:sz w:val="20"/>
                <w:szCs w:val="20"/>
              </w:rPr>
              <w:t xml:space="preserve"> </w:t>
            </w:r>
            <w:r w:rsidRPr="00D52D6F">
              <w:rPr>
                <w:rFonts w:ascii="Times New Roman" w:hAnsi="Times New Roman" w:cs="Times New Roman"/>
                <w:sz w:val="20"/>
                <w:szCs w:val="20"/>
              </w:rPr>
              <w:t>Совершенствовать</w:t>
            </w:r>
            <w:proofErr w:type="gramEnd"/>
            <w:r w:rsidRPr="00D52D6F">
              <w:rPr>
                <w:rFonts w:ascii="Times New Roman" w:hAnsi="Times New Roman" w:cs="Times New Roman"/>
                <w:sz w:val="20"/>
                <w:szCs w:val="20"/>
              </w:rPr>
              <w:t xml:space="preserve"> умение пересказывать эмоционально, логически содержание произведения, сохраняя последовательность сюжета, развивать диалогическую речь, выражать свое отношение к героям и их поступкам. </w:t>
            </w:r>
          </w:p>
          <w:p w14:paraId="41D95A95" w14:textId="5109A732" w:rsidR="006934EC" w:rsidRPr="00D52D6F" w:rsidRDefault="006934EC" w:rsidP="006934EC">
            <w:pPr>
              <w:spacing w:after="0" w:line="240" w:lineRule="auto"/>
              <w:contextualSpacing/>
              <w:rPr>
                <w:rFonts w:ascii="Times New Roman" w:eastAsia="Calibri" w:hAnsi="Times New Roman"/>
                <w:b/>
                <w:sz w:val="20"/>
                <w:szCs w:val="20"/>
              </w:rPr>
            </w:pPr>
            <w:r w:rsidRPr="00D52D6F">
              <w:rPr>
                <w:rFonts w:ascii="Times New Roman" w:eastAsia="Calibri" w:hAnsi="Times New Roman"/>
                <w:b/>
                <w:sz w:val="20"/>
                <w:szCs w:val="20"/>
              </w:rPr>
              <w:t xml:space="preserve">Математика </w:t>
            </w:r>
            <w:proofErr w:type="spellStart"/>
            <w:r w:rsidRPr="00D52D6F">
              <w:rPr>
                <w:rFonts w:ascii="Times New Roman" w:eastAsia="Calibri" w:hAnsi="Times New Roman"/>
                <w:b/>
                <w:sz w:val="20"/>
                <w:szCs w:val="20"/>
              </w:rPr>
              <w:t>негіздері</w:t>
            </w:r>
            <w:proofErr w:type="spellEnd"/>
            <w:r w:rsidRPr="00D52D6F">
              <w:rPr>
                <w:rFonts w:ascii="Times New Roman" w:eastAsia="Calibri" w:hAnsi="Times New Roman"/>
                <w:b/>
                <w:sz w:val="20"/>
                <w:szCs w:val="20"/>
              </w:rPr>
              <w:t>/</w:t>
            </w:r>
          </w:p>
          <w:p w14:paraId="4A74D148" w14:textId="77777777" w:rsidR="006934EC" w:rsidRPr="00D52D6F" w:rsidRDefault="006934EC" w:rsidP="006934EC">
            <w:pPr>
              <w:spacing w:after="0" w:line="240" w:lineRule="auto"/>
              <w:contextualSpacing/>
              <w:rPr>
                <w:rFonts w:ascii="Times New Roman" w:eastAsia="Calibri" w:hAnsi="Times New Roman"/>
                <w:sz w:val="20"/>
                <w:szCs w:val="20"/>
              </w:rPr>
            </w:pPr>
            <w:r w:rsidRPr="00D52D6F">
              <w:rPr>
                <w:rFonts w:ascii="Times New Roman" w:eastAsia="Calibri" w:hAnsi="Times New Roman"/>
                <w:b/>
                <w:sz w:val="20"/>
                <w:szCs w:val="20"/>
              </w:rPr>
              <w:t>Основы математики</w:t>
            </w:r>
          </w:p>
          <w:p w14:paraId="7E8D981C" w14:textId="17A07AB5" w:rsidR="006934EC" w:rsidRPr="00D52D6F" w:rsidRDefault="006934EC" w:rsidP="006934EC">
            <w:pPr>
              <w:spacing w:after="0" w:line="240" w:lineRule="auto"/>
              <w:ind w:left="1"/>
              <w:rPr>
                <w:rFonts w:ascii="Times New Roman" w:hAnsi="Times New Roman" w:cs="Times New Roman"/>
                <w:sz w:val="20"/>
                <w:szCs w:val="20"/>
              </w:rPr>
            </w:pPr>
            <w:r w:rsidRPr="00D52D6F">
              <w:rPr>
                <w:rFonts w:ascii="Times New Roman" w:hAnsi="Times New Roman" w:cs="Times New Roman"/>
                <w:sz w:val="20"/>
                <w:szCs w:val="20"/>
              </w:rPr>
              <w:t>«Разные мерила»</w:t>
            </w:r>
          </w:p>
          <w:p w14:paraId="2E6AE1BF" w14:textId="77777777" w:rsidR="006934EC" w:rsidRPr="00D52D6F" w:rsidRDefault="006934EC" w:rsidP="006934EC">
            <w:pPr>
              <w:spacing w:after="0" w:line="240" w:lineRule="auto"/>
              <w:jc w:val="both"/>
              <w:rPr>
                <w:rFonts w:ascii="Times New Roman" w:eastAsia="Calibri" w:hAnsi="Times New Roman" w:cs="Times New Roman"/>
                <w:sz w:val="20"/>
                <w:szCs w:val="20"/>
                <w:lang w:val="kk-KZ"/>
              </w:rPr>
            </w:pPr>
            <w:r w:rsidRPr="00D52D6F">
              <w:rPr>
                <w:rFonts w:ascii="Times New Roman" w:hAnsi="Times New Roman" w:cs="Times New Roman"/>
                <w:b/>
                <w:i/>
                <w:sz w:val="20"/>
                <w:szCs w:val="20"/>
              </w:rPr>
              <w:t>Задача</w:t>
            </w:r>
            <w:proofErr w:type="gramStart"/>
            <w:r w:rsidRPr="00D52D6F">
              <w:rPr>
                <w:rFonts w:ascii="Times New Roman" w:hAnsi="Times New Roman" w:cs="Times New Roman"/>
                <w:b/>
                <w:i/>
                <w:sz w:val="20"/>
                <w:szCs w:val="20"/>
              </w:rPr>
              <w:t>:</w:t>
            </w:r>
            <w:r w:rsidRPr="00D52D6F">
              <w:rPr>
                <w:rFonts w:ascii="Times New Roman" w:hAnsi="Times New Roman" w:cs="Times New Roman"/>
                <w:sz w:val="20"/>
                <w:szCs w:val="20"/>
              </w:rPr>
              <w:t xml:space="preserve"> </w:t>
            </w:r>
            <w:r w:rsidRPr="00D52D6F">
              <w:rPr>
                <w:rFonts w:ascii="Times New Roman" w:eastAsia="Calibri" w:hAnsi="Times New Roman" w:cs="Times New Roman"/>
                <w:sz w:val="20"/>
                <w:szCs w:val="20"/>
              </w:rPr>
              <w:t>Обучать</w:t>
            </w:r>
            <w:proofErr w:type="gramEnd"/>
            <w:r w:rsidRPr="00D52D6F">
              <w:rPr>
                <w:rFonts w:ascii="Times New Roman" w:eastAsia="Calibri" w:hAnsi="Times New Roman" w:cs="Times New Roman"/>
                <w:sz w:val="20"/>
                <w:szCs w:val="20"/>
              </w:rPr>
              <w:t xml:space="preserve"> умению сравнивать предметы по различным признакам (цвет, форма, размер, материал, применение). При помощи условной мерки измерять длину, ширину, высоту предметов и сравнивать несколько предметов по данным измерениям.</w:t>
            </w:r>
          </w:p>
          <w:p w14:paraId="4C69F3C7" w14:textId="3D63144B" w:rsidR="006934EC" w:rsidRPr="00D52D6F" w:rsidRDefault="006934EC" w:rsidP="006934EC">
            <w:pPr>
              <w:spacing w:after="0" w:line="240" w:lineRule="auto"/>
              <w:contextualSpacing/>
              <w:rPr>
                <w:rFonts w:ascii="Times New Roman" w:eastAsia="Calibri" w:hAnsi="Times New Roman"/>
                <w:sz w:val="20"/>
                <w:szCs w:val="20"/>
              </w:rPr>
            </w:pPr>
            <w:proofErr w:type="spellStart"/>
            <w:r w:rsidRPr="00D52D6F">
              <w:rPr>
                <w:rFonts w:ascii="Times New Roman" w:eastAsia="Calibri" w:hAnsi="Times New Roman"/>
                <w:b/>
                <w:sz w:val="20"/>
                <w:szCs w:val="20"/>
              </w:rPr>
              <w:t>Сөйлеуді</w:t>
            </w:r>
            <w:proofErr w:type="spellEnd"/>
            <w:r w:rsidRPr="00D52D6F">
              <w:rPr>
                <w:rFonts w:ascii="Times New Roman" w:eastAsia="Calibri" w:hAnsi="Times New Roman"/>
                <w:b/>
                <w:sz w:val="20"/>
                <w:szCs w:val="20"/>
              </w:rPr>
              <w:t xml:space="preserve"> </w:t>
            </w:r>
            <w:proofErr w:type="spellStart"/>
            <w:r w:rsidRPr="00D52D6F">
              <w:rPr>
                <w:rFonts w:ascii="Times New Roman" w:eastAsia="Calibri" w:hAnsi="Times New Roman"/>
                <w:b/>
                <w:sz w:val="20"/>
                <w:szCs w:val="20"/>
              </w:rPr>
              <w:t>дамыту</w:t>
            </w:r>
            <w:proofErr w:type="spellEnd"/>
            <w:r w:rsidRPr="00D52D6F">
              <w:rPr>
                <w:rFonts w:ascii="Times New Roman" w:eastAsia="Calibri" w:hAnsi="Times New Roman"/>
                <w:b/>
                <w:sz w:val="20"/>
                <w:szCs w:val="20"/>
              </w:rPr>
              <w:t>/</w:t>
            </w:r>
          </w:p>
          <w:p w14:paraId="17B9EBB8" w14:textId="77777777" w:rsidR="006934EC" w:rsidRPr="00D52D6F" w:rsidRDefault="006934EC" w:rsidP="006934EC">
            <w:pPr>
              <w:spacing w:after="0" w:line="240" w:lineRule="auto"/>
              <w:contextualSpacing/>
              <w:rPr>
                <w:rFonts w:ascii="Times New Roman" w:eastAsia="Calibri" w:hAnsi="Times New Roman"/>
                <w:b/>
                <w:sz w:val="20"/>
                <w:szCs w:val="20"/>
              </w:rPr>
            </w:pPr>
            <w:r w:rsidRPr="00D52D6F">
              <w:rPr>
                <w:rFonts w:ascii="Times New Roman" w:eastAsia="Calibri" w:hAnsi="Times New Roman"/>
                <w:b/>
                <w:sz w:val="20"/>
                <w:szCs w:val="20"/>
              </w:rPr>
              <w:t>Развитие речи</w:t>
            </w:r>
          </w:p>
          <w:p w14:paraId="52949DD3" w14:textId="336D4BAA" w:rsidR="006934EC" w:rsidRPr="00D52D6F" w:rsidRDefault="006934EC" w:rsidP="006934EC">
            <w:pPr>
              <w:spacing w:after="0" w:line="240" w:lineRule="auto"/>
              <w:rPr>
                <w:rFonts w:ascii="Times New Roman" w:hAnsi="Times New Roman" w:cs="Times New Roman"/>
                <w:sz w:val="20"/>
                <w:szCs w:val="20"/>
              </w:rPr>
            </w:pPr>
            <w:r w:rsidRPr="00D52D6F">
              <w:rPr>
                <w:rFonts w:ascii="Times New Roman" w:hAnsi="Times New Roman" w:cs="Times New Roman"/>
                <w:sz w:val="20"/>
                <w:szCs w:val="20"/>
              </w:rPr>
              <w:t xml:space="preserve">«Зимой в лесу интересно» </w:t>
            </w:r>
          </w:p>
          <w:p w14:paraId="2A779965" w14:textId="2675FCEE" w:rsidR="006934EC" w:rsidRPr="00D52D6F" w:rsidRDefault="006934EC" w:rsidP="006934EC">
            <w:pPr>
              <w:spacing w:after="0" w:line="240" w:lineRule="auto"/>
              <w:jc w:val="both"/>
              <w:rPr>
                <w:rFonts w:ascii="Times New Roman" w:hAnsi="Times New Roman" w:cs="Times New Roman"/>
                <w:sz w:val="20"/>
                <w:szCs w:val="20"/>
                <w:lang w:val="kk-KZ"/>
              </w:rPr>
            </w:pPr>
            <w:proofErr w:type="gramStart"/>
            <w:r w:rsidRPr="00D52D6F">
              <w:rPr>
                <w:rFonts w:ascii="Times New Roman" w:eastAsia="Calibri" w:hAnsi="Times New Roman" w:cs="Times New Roman"/>
                <w:b/>
                <w:sz w:val="20"/>
                <w:szCs w:val="20"/>
              </w:rPr>
              <w:t>Задача :</w:t>
            </w:r>
            <w:proofErr w:type="gramEnd"/>
            <w:r w:rsidRPr="00D52D6F">
              <w:rPr>
                <w:rFonts w:ascii="Times New Roman" w:hAnsi="Times New Roman" w:cs="Times New Roman"/>
                <w:sz w:val="20"/>
                <w:szCs w:val="20"/>
              </w:rPr>
              <w:t xml:space="preserve"> </w:t>
            </w:r>
            <w:r w:rsidRPr="00D52D6F">
              <w:rPr>
                <w:rFonts w:ascii="Times New Roman" w:hAnsi="Times New Roman" w:cs="Times New Roman"/>
                <w:color w:val="000000"/>
                <w:sz w:val="20"/>
                <w:szCs w:val="20"/>
              </w:rPr>
              <w:t xml:space="preserve">Уметь подбирать признаки, действия к предмету и предметы к заданному действию. Формировать умения понимать и использовать </w:t>
            </w:r>
            <w:r w:rsidRPr="00D52D6F">
              <w:rPr>
                <w:rFonts w:ascii="Times New Roman" w:hAnsi="Times New Roman" w:cs="Times New Roman"/>
                <w:color w:val="000000"/>
                <w:sz w:val="20"/>
                <w:szCs w:val="20"/>
              </w:rPr>
              <w:lastRenderedPageBreak/>
              <w:t>необходимые слова для общения и описания различных предметов.</w:t>
            </w:r>
          </w:p>
        </w:tc>
        <w:tc>
          <w:tcPr>
            <w:tcW w:w="2583" w:type="dxa"/>
          </w:tcPr>
          <w:p w14:paraId="49448731" w14:textId="77777777" w:rsidR="006934EC" w:rsidRPr="00D52D6F" w:rsidRDefault="006934EC" w:rsidP="006934EC">
            <w:pPr>
              <w:spacing w:after="0" w:line="240" w:lineRule="auto"/>
              <w:contextualSpacing/>
              <w:rPr>
                <w:rFonts w:ascii="Times New Roman" w:eastAsia="Calibri" w:hAnsi="Times New Roman"/>
                <w:b/>
                <w:sz w:val="20"/>
                <w:szCs w:val="20"/>
              </w:rPr>
            </w:pPr>
            <w:r w:rsidRPr="00D52D6F">
              <w:rPr>
                <w:rFonts w:ascii="Times New Roman" w:eastAsia="Calibri" w:hAnsi="Times New Roman"/>
                <w:b/>
                <w:sz w:val="20"/>
                <w:szCs w:val="20"/>
              </w:rPr>
              <w:lastRenderedPageBreak/>
              <w:t>Музыка</w:t>
            </w:r>
          </w:p>
          <w:p w14:paraId="650331EC" w14:textId="77777777" w:rsidR="006934EC" w:rsidRPr="00D52D6F" w:rsidRDefault="006934EC" w:rsidP="006934EC">
            <w:pPr>
              <w:spacing w:after="0" w:line="240" w:lineRule="auto"/>
              <w:contextualSpacing/>
              <w:rPr>
                <w:rFonts w:ascii="Times New Roman" w:eastAsia="Calibri" w:hAnsi="Times New Roman"/>
                <w:b/>
                <w:sz w:val="20"/>
                <w:szCs w:val="20"/>
              </w:rPr>
            </w:pPr>
            <w:r w:rsidRPr="00D52D6F">
              <w:rPr>
                <w:rFonts w:ascii="Times New Roman" w:eastAsia="Calibri" w:hAnsi="Times New Roman"/>
                <w:sz w:val="20"/>
                <w:szCs w:val="20"/>
              </w:rPr>
              <w:t>(по плану специалиста)</w:t>
            </w:r>
          </w:p>
          <w:p w14:paraId="469F23BE" w14:textId="77777777" w:rsidR="006934EC" w:rsidRPr="00D52D6F" w:rsidRDefault="006934EC" w:rsidP="006934EC">
            <w:pPr>
              <w:spacing w:after="0" w:line="240" w:lineRule="auto"/>
              <w:contextualSpacing/>
              <w:rPr>
                <w:rFonts w:ascii="Times New Roman" w:eastAsia="Calibri" w:hAnsi="Times New Roman"/>
                <w:b/>
                <w:sz w:val="20"/>
                <w:szCs w:val="20"/>
              </w:rPr>
            </w:pPr>
            <w:proofErr w:type="spellStart"/>
            <w:r w:rsidRPr="00D52D6F">
              <w:rPr>
                <w:rFonts w:ascii="Times New Roman" w:eastAsia="Calibri" w:hAnsi="Times New Roman"/>
                <w:b/>
                <w:sz w:val="20"/>
                <w:szCs w:val="20"/>
              </w:rPr>
              <w:t>Сауаттылық</w:t>
            </w:r>
            <w:proofErr w:type="spellEnd"/>
            <w:r w:rsidRPr="00D52D6F">
              <w:rPr>
                <w:rFonts w:ascii="Times New Roman" w:eastAsia="Calibri" w:hAnsi="Times New Roman"/>
                <w:b/>
                <w:sz w:val="20"/>
                <w:szCs w:val="20"/>
              </w:rPr>
              <w:t xml:space="preserve"> </w:t>
            </w:r>
            <w:proofErr w:type="spellStart"/>
            <w:r w:rsidRPr="00D52D6F">
              <w:rPr>
                <w:rFonts w:ascii="Times New Roman" w:eastAsia="Calibri" w:hAnsi="Times New Roman"/>
                <w:b/>
                <w:sz w:val="20"/>
                <w:szCs w:val="20"/>
              </w:rPr>
              <w:t>негіздері</w:t>
            </w:r>
            <w:proofErr w:type="spellEnd"/>
            <w:r w:rsidRPr="00D52D6F">
              <w:rPr>
                <w:rFonts w:ascii="Times New Roman" w:eastAsia="Calibri" w:hAnsi="Times New Roman"/>
                <w:b/>
                <w:sz w:val="20"/>
                <w:szCs w:val="20"/>
              </w:rPr>
              <w:t>/</w:t>
            </w:r>
          </w:p>
          <w:p w14:paraId="622B1746" w14:textId="77777777" w:rsidR="006934EC" w:rsidRPr="00D52D6F" w:rsidRDefault="006934EC" w:rsidP="006934EC">
            <w:pPr>
              <w:spacing w:after="0" w:line="240" w:lineRule="auto"/>
              <w:contextualSpacing/>
              <w:rPr>
                <w:rFonts w:ascii="Times New Roman" w:eastAsia="Calibri" w:hAnsi="Times New Roman"/>
                <w:b/>
                <w:color w:val="FF0000"/>
                <w:sz w:val="20"/>
                <w:szCs w:val="20"/>
              </w:rPr>
            </w:pPr>
            <w:r w:rsidRPr="00D52D6F">
              <w:rPr>
                <w:rFonts w:ascii="Times New Roman" w:eastAsia="Calibri" w:hAnsi="Times New Roman"/>
                <w:b/>
                <w:sz w:val="20"/>
                <w:szCs w:val="20"/>
              </w:rPr>
              <w:t>Основы грамоты</w:t>
            </w:r>
          </w:p>
          <w:p w14:paraId="2A28BDCF" w14:textId="60DEAEE8" w:rsidR="006934EC" w:rsidRPr="00D52D6F" w:rsidRDefault="006934EC" w:rsidP="006934EC">
            <w:pPr>
              <w:spacing w:after="0" w:line="240" w:lineRule="auto"/>
              <w:rPr>
                <w:rFonts w:ascii="Times New Roman" w:hAnsi="Times New Roman" w:cs="Times New Roman"/>
                <w:sz w:val="20"/>
                <w:szCs w:val="20"/>
              </w:rPr>
            </w:pPr>
            <w:r w:rsidRPr="00D52D6F">
              <w:rPr>
                <w:rFonts w:ascii="Times New Roman" w:hAnsi="Times New Roman" w:cs="Times New Roman"/>
                <w:sz w:val="20"/>
                <w:szCs w:val="20"/>
              </w:rPr>
              <w:t xml:space="preserve">«Составь </w:t>
            </w:r>
            <w:proofErr w:type="gramStart"/>
            <w:r w:rsidRPr="00D52D6F">
              <w:rPr>
                <w:rFonts w:ascii="Times New Roman" w:hAnsi="Times New Roman" w:cs="Times New Roman"/>
                <w:sz w:val="20"/>
                <w:szCs w:val="20"/>
              </w:rPr>
              <w:t>предложение »</w:t>
            </w:r>
            <w:proofErr w:type="gramEnd"/>
            <w:r w:rsidRPr="00D52D6F">
              <w:rPr>
                <w:rFonts w:ascii="Times New Roman" w:hAnsi="Times New Roman" w:cs="Times New Roman"/>
                <w:sz w:val="20"/>
                <w:szCs w:val="20"/>
              </w:rPr>
              <w:t xml:space="preserve"> </w:t>
            </w:r>
          </w:p>
          <w:p w14:paraId="2A65B379" w14:textId="77777777" w:rsidR="006934EC" w:rsidRPr="00D52D6F" w:rsidRDefault="006934EC" w:rsidP="006934EC">
            <w:pPr>
              <w:spacing w:after="0" w:line="240" w:lineRule="auto"/>
              <w:jc w:val="both"/>
              <w:rPr>
                <w:rFonts w:ascii="Times New Roman" w:hAnsi="Times New Roman" w:cs="Times New Roman"/>
                <w:sz w:val="20"/>
                <w:szCs w:val="20"/>
              </w:rPr>
            </w:pPr>
            <w:r w:rsidRPr="00D52D6F">
              <w:rPr>
                <w:rFonts w:ascii="Times New Roman" w:hAnsi="Times New Roman" w:cs="Times New Roman"/>
                <w:b/>
                <w:sz w:val="20"/>
                <w:szCs w:val="20"/>
              </w:rPr>
              <w:t>Задача</w:t>
            </w:r>
            <w:proofErr w:type="gramStart"/>
            <w:r w:rsidRPr="00D52D6F">
              <w:rPr>
                <w:rFonts w:ascii="Times New Roman" w:hAnsi="Times New Roman" w:cs="Times New Roman"/>
                <w:b/>
                <w:sz w:val="20"/>
                <w:szCs w:val="20"/>
              </w:rPr>
              <w:t>:</w:t>
            </w:r>
            <w:r w:rsidRPr="00D52D6F">
              <w:rPr>
                <w:rFonts w:ascii="Times New Roman" w:hAnsi="Times New Roman" w:cs="Times New Roman"/>
                <w:sz w:val="20"/>
                <w:szCs w:val="20"/>
              </w:rPr>
              <w:t xml:space="preserve"> Развивать</w:t>
            </w:r>
            <w:proofErr w:type="gramEnd"/>
            <w:r w:rsidRPr="00D52D6F">
              <w:rPr>
                <w:rFonts w:ascii="Times New Roman" w:hAnsi="Times New Roman" w:cs="Times New Roman"/>
                <w:sz w:val="20"/>
                <w:szCs w:val="20"/>
              </w:rPr>
              <w:t xml:space="preserve"> умение составлять предложение к предложенному слову.</w:t>
            </w:r>
          </w:p>
          <w:p w14:paraId="2C3C2937" w14:textId="794014AA" w:rsidR="006934EC" w:rsidRPr="00D52D6F" w:rsidRDefault="006934EC" w:rsidP="006934EC">
            <w:pPr>
              <w:shd w:val="clear" w:color="auto" w:fill="FFFFFF"/>
              <w:spacing w:after="0" w:line="240" w:lineRule="auto"/>
              <w:contextualSpacing/>
              <w:rPr>
                <w:rFonts w:ascii="Times New Roman" w:eastAsia="Calibri" w:hAnsi="Times New Roman"/>
                <w:b/>
                <w:color w:val="FF0000"/>
                <w:sz w:val="20"/>
                <w:szCs w:val="20"/>
              </w:rPr>
            </w:pPr>
            <w:proofErr w:type="spellStart"/>
            <w:r w:rsidRPr="00D52D6F">
              <w:rPr>
                <w:rFonts w:ascii="Times New Roman" w:eastAsia="Calibri" w:hAnsi="Times New Roman"/>
                <w:b/>
                <w:sz w:val="20"/>
                <w:szCs w:val="20"/>
              </w:rPr>
              <w:t>Қоршаған</w:t>
            </w:r>
            <w:proofErr w:type="spellEnd"/>
            <w:r w:rsidRPr="00D52D6F">
              <w:rPr>
                <w:rFonts w:ascii="Times New Roman" w:eastAsia="Calibri" w:hAnsi="Times New Roman"/>
                <w:b/>
                <w:sz w:val="20"/>
                <w:szCs w:val="20"/>
              </w:rPr>
              <w:t xml:space="preserve"> </w:t>
            </w:r>
            <w:proofErr w:type="spellStart"/>
            <w:r w:rsidRPr="00D52D6F">
              <w:rPr>
                <w:rFonts w:ascii="Times New Roman" w:eastAsia="Calibri" w:hAnsi="Times New Roman"/>
                <w:b/>
                <w:sz w:val="20"/>
                <w:szCs w:val="20"/>
              </w:rPr>
              <w:t>ортамен</w:t>
            </w:r>
            <w:proofErr w:type="spellEnd"/>
            <w:r w:rsidRPr="00D52D6F">
              <w:rPr>
                <w:rFonts w:ascii="Times New Roman" w:eastAsia="Calibri" w:hAnsi="Times New Roman"/>
                <w:b/>
                <w:sz w:val="20"/>
                <w:szCs w:val="20"/>
              </w:rPr>
              <w:t xml:space="preserve"> </w:t>
            </w:r>
            <w:proofErr w:type="spellStart"/>
            <w:r w:rsidRPr="00D52D6F">
              <w:rPr>
                <w:rFonts w:ascii="Times New Roman" w:eastAsia="Calibri" w:hAnsi="Times New Roman"/>
                <w:b/>
                <w:sz w:val="20"/>
                <w:szCs w:val="20"/>
              </w:rPr>
              <w:t>танысу</w:t>
            </w:r>
            <w:proofErr w:type="spellEnd"/>
            <w:r w:rsidRPr="00D52D6F">
              <w:rPr>
                <w:rFonts w:ascii="Times New Roman" w:eastAsia="Calibri" w:hAnsi="Times New Roman"/>
                <w:b/>
                <w:sz w:val="20"/>
                <w:szCs w:val="20"/>
              </w:rPr>
              <w:t>/</w:t>
            </w:r>
          </w:p>
          <w:p w14:paraId="1B05DE40" w14:textId="66265945" w:rsidR="006934EC" w:rsidRPr="00D52D6F" w:rsidRDefault="006934EC" w:rsidP="006934EC">
            <w:pPr>
              <w:spacing w:after="0" w:line="240" w:lineRule="auto"/>
              <w:rPr>
                <w:rFonts w:ascii="Times New Roman" w:hAnsi="Times New Roman" w:cs="Times New Roman"/>
                <w:sz w:val="20"/>
                <w:szCs w:val="20"/>
              </w:rPr>
            </w:pPr>
            <w:r w:rsidRPr="00D52D6F">
              <w:rPr>
                <w:rFonts w:ascii="Times New Roman" w:hAnsi="Times New Roman" w:cs="Times New Roman"/>
                <w:b/>
                <w:sz w:val="20"/>
                <w:szCs w:val="20"/>
              </w:rPr>
              <w:t>Ознакомление с окружающим миром «</w:t>
            </w:r>
            <w:r w:rsidRPr="00D52D6F">
              <w:rPr>
                <w:rFonts w:ascii="Times New Roman" w:hAnsi="Times New Roman" w:cs="Times New Roman"/>
                <w:sz w:val="20"/>
                <w:szCs w:val="20"/>
              </w:rPr>
              <w:t>Зима-она…»</w:t>
            </w:r>
          </w:p>
          <w:p w14:paraId="61495BCD" w14:textId="77777777" w:rsidR="006934EC" w:rsidRPr="00D52D6F" w:rsidRDefault="006934EC" w:rsidP="006934EC">
            <w:pPr>
              <w:spacing w:after="0" w:line="240" w:lineRule="auto"/>
              <w:jc w:val="both"/>
              <w:rPr>
                <w:rFonts w:ascii="Times New Roman" w:hAnsi="Times New Roman" w:cs="Times New Roman"/>
                <w:color w:val="000000"/>
                <w:sz w:val="20"/>
                <w:szCs w:val="20"/>
                <w:lang w:val="kk-KZ"/>
              </w:rPr>
            </w:pPr>
            <w:r w:rsidRPr="00D52D6F">
              <w:rPr>
                <w:rFonts w:ascii="Times New Roman" w:hAnsi="Times New Roman" w:cs="Times New Roman"/>
                <w:b/>
                <w:sz w:val="20"/>
                <w:szCs w:val="20"/>
              </w:rPr>
              <w:t>Задача</w:t>
            </w:r>
            <w:proofErr w:type="gramStart"/>
            <w:r w:rsidRPr="00D52D6F">
              <w:rPr>
                <w:rFonts w:ascii="Times New Roman" w:hAnsi="Times New Roman" w:cs="Times New Roman"/>
                <w:b/>
                <w:sz w:val="20"/>
                <w:szCs w:val="20"/>
              </w:rPr>
              <w:t>:</w:t>
            </w:r>
            <w:r w:rsidRPr="00D52D6F">
              <w:rPr>
                <w:rFonts w:ascii="Times New Roman" w:hAnsi="Times New Roman" w:cs="Times New Roman"/>
                <w:color w:val="000000"/>
                <w:sz w:val="20"/>
                <w:szCs w:val="20"/>
              </w:rPr>
              <w:t xml:space="preserve"> Формировать</w:t>
            </w:r>
            <w:proofErr w:type="gramEnd"/>
            <w:r w:rsidRPr="00D52D6F">
              <w:rPr>
                <w:rFonts w:ascii="Times New Roman" w:hAnsi="Times New Roman" w:cs="Times New Roman"/>
                <w:color w:val="000000"/>
                <w:sz w:val="20"/>
                <w:szCs w:val="20"/>
              </w:rPr>
              <w:t xml:space="preserve"> осознанное отношение к соблюдению правил дорожного движения.</w:t>
            </w:r>
          </w:p>
          <w:p w14:paraId="73A4545D" w14:textId="7B9A15F5" w:rsidR="006934EC" w:rsidRPr="00D52D6F" w:rsidRDefault="006934EC" w:rsidP="006934EC">
            <w:pPr>
              <w:spacing w:after="0" w:line="240" w:lineRule="auto"/>
              <w:rPr>
                <w:rFonts w:ascii="Times New Roman" w:eastAsia="Calibri" w:hAnsi="Times New Roman"/>
                <w:b/>
                <w:sz w:val="20"/>
                <w:szCs w:val="20"/>
              </w:rPr>
            </w:pPr>
            <w:proofErr w:type="spellStart"/>
            <w:r w:rsidRPr="00D52D6F">
              <w:rPr>
                <w:rFonts w:ascii="Times New Roman" w:eastAsia="Calibri" w:hAnsi="Times New Roman"/>
                <w:b/>
                <w:sz w:val="20"/>
                <w:szCs w:val="20"/>
              </w:rPr>
              <w:t>Көркем</w:t>
            </w:r>
            <w:proofErr w:type="spellEnd"/>
            <w:r w:rsidRPr="00D52D6F">
              <w:rPr>
                <w:rFonts w:ascii="Times New Roman" w:eastAsia="Calibri" w:hAnsi="Times New Roman"/>
                <w:b/>
                <w:sz w:val="20"/>
                <w:szCs w:val="20"/>
              </w:rPr>
              <w:t xml:space="preserve"> </w:t>
            </w:r>
            <w:proofErr w:type="spellStart"/>
            <w:r w:rsidRPr="00D52D6F">
              <w:rPr>
                <w:rFonts w:ascii="Times New Roman" w:eastAsia="Calibri" w:hAnsi="Times New Roman"/>
                <w:b/>
                <w:sz w:val="20"/>
                <w:szCs w:val="20"/>
              </w:rPr>
              <w:t>әдебиет</w:t>
            </w:r>
            <w:proofErr w:type="spellEnd"/>
            <w:r w:rsidRPr="00D52D6F">
              <w:rPr>
                <w:rFonts w:ascii="Times New Roman" w:eastAsia="Calibri" w:hAnsi="Times New Roman"/>
                <w:b/>
                <w:sz w:val="20"/>
                <w:szCs w:val="20"/>
              </w:rPr>
              <w:t>/</w:t>
            </w:r>
          </w:p>
          <w:p w14:paraId="024568FA" w14:textId="333EC713" w:rsidR="006934EC" w:rsidRPr="00D52D6F" w:rsidRDefault="006934EC" w:rsidP="006934EC">
            <w:pPr>
              <w:spacing w:after="0" w:line="240" w:lineRule="auto"/>
              <w:ind w:left="2"/>
              <w:rPr>
                <w:rFonts w:ascii="Times New Roman" w:hAnsi="Times New Roman" w:cs="Times New Roman"/>
                <w:sz w:val="20"/>
                <w:szCs w:val="20"/>
              </w:rPr>
            </w:pPr>
            <w:r w:rsidRPr="00D52D6F">
              <w:rPr>
                <w:rFonts w:ascii="Times New Roman" w:eastAsia="Calibri" w:hAnsi="Times New Roman" w:cs="Times New Roman"/>
                <w:b/>
                <w:sz w:val="20"/>
                <w:szCs w:val="20"/>
              </w:rPr>
              <w:t xml:space="preserve">Художественная литература </w:t>
            </w:r>
            <w:r w:rsidRPr="00D52D6F">
              <w:rPr>
                <w:rFonts w:ascii="Times New Roman" w:hAnsi="Times New Roman" w:cs="Times New Roman"/>
                <w:sz w:val="20"/>
                <w:szCs w:val="20"/>
              </w:rPr>
              <w:t xml:space="preserve">«Снеговик» </w:t>
            </w:r>
            <w:proofErr w:type="spellStart"/>
            <w:r w:rsidRPr="00D52D6F">
              <w:rPr>
                <w:rFonts w:ascii="Times New Roman" w:hAnsi="Times New Roman" w:cs="Times New Roman"/>
                <w:sz w:val="20"/>
                <w:szCs w:val="20"/>
              </w:rPr>
              <w:t>Скребицкий</w:t>
            </w:r>
            <w:proofErr w:type="spellEnd"/>
            <w:r w:rsidRPr="00D52D6F">
              <w:rPr>
                <w:rFonts w:ascii="Times New Roman" w:hAnsi="Times New Roman" w:cs="Times New Roman"/>
                <w:sz w:val="20"/>
                <w:szCs w:val="20"/>
              </w:rPr>
              <w:t xml:space="preserve"> Г.</w:t>
            </w:r>
          </w:p>
          <w:p w14:paraId="1597829A" w14:textId="77777777" w:rsidR="006934EC" w:rsidRPr="00D52D6F" w:rsidRDefault="006934EC" w:rsidP="006934EC">
            <w:pPr>
              <w:spacing w:after="0" w:line="240" w:lineRule="auto"/>
              <w:jc w:val="both"/>
              <w:rPr>
                <w:rFonts w:ascii="Times New Roman" w:hAnsi="Times New Roman" w:cs="Times New Roman"/>
                <w:sz w:val="20"/>
                <w:szCs w:val="20"/>
              </w:rPr>
            </w:pPr>
            <w:r w:rsidRPr="00D52D6F">
              <w:rPr>
                <w:rFonts w:ascii="Times New Roman" w:hAnsi="Times New Roman" w:cs="Times New Roman"/>
                <w:b/>
                <w:sz w:val="20"/>
                <w:szCs w:val="20"/>
              </w:rPr>
              <w:t>Задача</w:t>
            </w:r>
            <w:proofErr w:type="gramStart"/>
            <w:r w:rsidRPr="00D52D6F">
              <w:rPr>
                <w:rFonts w:ascii="Times New Roman" w:hAnsi="Times New Roman" w:cs="Times New Roman"/>
                <w:b/>
                <w:sz w:val="20"/>
                <w:szCs w:val="20"/>
              </w:rPr>
              <w:t>:</w:t>
            </w:r>
            <w:r w:rsidRPr="00D52D6F">
              <w:rPr>
                <w:rFonts w:ascii="Times New Roman" w:hAnsi="Times New Roman" w:cs="Times New Roman"/>
                <w:sz w:val="20"/>
                <w:szCs w:val="20"/>
              </w:rPr>
              <w:t xml:space="preserve"> Подбирать</w:t>
            </w:r>
            <w:proofErr w:type="gramEnd"/>
            <w:r w:rsidRPr="00D52D6F">
              <w:rPr>
                <w:rFonts w:ascii="Times New Roman" w:hAnsi="Times New Roman" w:cs="Times New Roman"/>
                <w:sz w:val="20"/>
                <w:szCs w:val="20"/>
              </w:rPr>
              <w:t xml:space="preserve"> наглядный материал для самостоятельного восприятия с последующим обсуждением с воспитателем и сверстниками, исходя из опыта детей и с учетом их предпочтений.</w:t>
            </w:r>
          </w:p>
          <w:p w14:paraId="3BD8F598" w14:textId="51B7DC9E" w:rsidR="006934EC" w:rsidRPr="00D52D6F" w:rsidRDefault="006934EC" w:rsidP="006934EC">
            <w:pPr>
              <w:spacing w:after="0" w:line="240" w:lineRule="auto"/>
              <w:rPr>
                <w:rFonts w:ascii="Times New Roman" w:hAnsi="Times New Roman" w:cs="Times New Roman"/>
                <w:b/>
                <w:color w:val="FF0000"/>
                <w:sz w:val="20"/>
                <w:szCs w:val="20"/>
              </w:rPr>
            </w:pPr>
          </w:p>
        </w:tc>
        <w:tc>
          <w:tcPr>
            <w:tcW w:w="2685" w:type="dxa"/>
            <w:gridSpan w:val="2"/>
          </w:tcPr>
          <w:p w14:paraId="0D529999" w14:textId="77777777" w:rsidR="006934EC" w:rsidRPr="00D52D6F" w:rsidRDefault="006934EC" w:rsidP="006934EC">
            <w:pPr>
              <w:spacing w:after="0" w:line="240" w:lineRule="auto"/>
              <w:contextualSpacing/>
              <w:rPr>
                <w:rFonts w:ascii="Times New Roman" w:eastAsia="Calibri" w:hAnsi="Times New Roman"/>
                <w:b/>
                <w:sz w:val="20"/>
                <w:szCs w:val="20"/>
              </w:rPr>
            </w:pPr>
            <w:proofErr w:type="spellStart"/>
            <w:r w:rsidRPr="00D52D6F">
              <w:rPr>
                <w:rFonts w:ascii="Times New Roman" w:eastAsia="Calibri" w:hAnsi="Times New Roman"/>
                <w:b/>
                <w:sz w:val="20"/>
                <w:szCs w:val="20"/>
              </w:rPr>
              <w:t>Қазақ</w:t>
            </w:r>
            <w:proofErr w:type="spellEnd"/>
            <w:r w:rsidRPr="00D52D6F">
              <w:rPr>
                <w:rFonts w:ascii="Times New Roman" w:eastAsia="Calibri" w:hAnsi="Times New Roman"/>
                <w:b/>
                <w:sz w:val="20"/>
                <w:szCs w:val="20"/>
              </w:rPr>
              <w:t xml:space="preserve"> </w:t>
            </w:r>
            <w:proofErr w:type="spellStart"/>
            <w:r w:rsidRPr="00D52D6F">
              <w:rPr>
                <w:rFonts w:ascii="Times New Roman" w:eastAsia="Calibri" w:hAnsi="Times New Roman"/>
                <w:b/>
                <w:sz w:val="20"/>
                <w:szCs w:val="20"/>
              </w:rPr>
              <w:t>тілі</w:t>
            </w:r>
            <w:proofErr w:type="spellEnd"/>
            <w:r w:rsidRPr="00D52D6F">
              <w:rPr>
                <w:rFonts w:ascii="Times New Roman" w:eastAsia="Calibri" w:hAnsi="Times New Roman"/>
                <w:b/>
                <w:sz w:val="20"/>
                <w:szCs w:val="20"/>
              </w:rPr>
              <w:t>/</w:t>
            </w:r>
          </w:p>
          <w:p w14:paraId="34DB30BD" w14:textId="77777777" w:rsidR="006934EC" w:rsidRPr="00D52D6F" w:rsidRDefault="006934EC" w:rsidP="006934EC">
            <w:pPr>
              <w:spacing w:after="0" w:line="240" w:lineRule="auto"/>
              <w:contextualSpacing/>
              <w:rPr>
                <w:rFonts w:ascii="Times New Roman" w:eastAsia="Calibri" w:hAnsi="Times New Roman"/>
                <w:sz w:val="20"/>
                <w:szCs w:val="20"/>
              </w:rPr>
            </w:pPr>
            <w:r w:rsidRPr="00D52D6F">
              <w:rPr>
                <w:rFonts w:ascii="Times New Roman" w:eastAsia="Calibri" w:hAnsi="Times New Roman"/>
                <w:b/>
                <w:sz w:val="20"/>
                <w:szCs w:val="20"/>
              </w:rPr>
              <w:t>Казахский язык</w:t>
            </w:r>
          </w:p>
          <w:p w14:paraId="57E9984D" w14:textId="77777777" w:rsidR="006934EC" w:rsidRPr="00D52D6F" w:rsidRDefault="006934EC" w:rsidP="006934EC">
            <w:pPr>
              <w:spacing w:after="0" w:line="240" w:lineRule="auto"/>
              <w:contextualSpacing/>
              <w:rPr>
                <w:rFonts w:ascii="Times New Roman" w:eastAsia="Calibri" w:hAnsi="Times New Roman"/>
                <w:sz w:val="20"/>
                <w:szCs w:val="20"/>
              </w:rPr>
            </w:pPr>
            <w:r w:rsidRPr="00D52D6F">
              <w:rPr>
                <w:rFonts w:ascii="Times New Roman" w:eastAsia="Calibri" w:hAnsi="Times New Roman"/>
                <w:sz w:val="20"/>
                <w:szCs w:val="20"/>
              </w:rPr>
              <w:t>(по плану специалиста)</w:t>
            </w:r>
          </w:p>
          <w:p w14:paraId="3784B36A" w14:textId="77777777" w:rsidR="006934EC" w:rsidRPr="00D52D6F" w:rsidRDefault="006934EC" w:rsidP="006934EC">
            <w:pPr>
              <w:spacing w:after="0" w:line="240" w:lineRule="auto"/>
              <w:contextualSpacing/>
              <w:rPr>
                <w:rFonts w:ascii="Times New Roman" w:eastAsia="Calibri" w:hAnsi="Times New Roman"/>
                <w:b/>
                <w:sz w:val="20"/>
                <w:szCs w:val="20"/>
              </w:rPr>
            </w:pPr>
            <w:proofErr w:type="spellStart"/>
            <w:r w:rsidRPr="00D52D6F">
              <w:rPr>
                <w:rFonts w:ascii="Times New Roman" w:eastAsia="Calibri" w:hAnsi="Times New Roman"/>
                <w:b/>
                <w:sz w:val="20"/>
                <w:szCs w:val="20"/>
              </w:rPr>
              <w:t>Сауаттылық</w:t>
            </w:r>
            <w:proofErr w:type="spellEnd"/>
            <w:r w:rsidRPr="00D52D6F">
              <w:rPr>
                <w:rFonts w:ascii="Times New Roman" w:eastAsia="Calibri" w:hAnsi="Times New Roman"/>
                <w:b/>
                <w:sz w:val="20"/>
                <w:szCs w:val="20"/>
              </w:rPr>
              <w:t xml:space="preserve"> </w:t>
            </w:r>
            <w:proofErr w:type="spellStart"/>
            <w:r w:rsidRPr="00D52D6F">
              <w:rPr>
                <w:rFonts w:ascii="Times New Roman" w:eastAsia="Calibri" w:hAnsi="Times New Roman"/>
                <w:b/>
                <w:sz w:val="20"/>
                <w:szCs w:val="20"/>
              </w:rPr>
              <w:t>негіздері</w:t>
            </w:r>
            <w:proofErr w:type="spellEnd"/>
            <w:r w:rsidRPr="00D52D6F">
              <w:rPr>
                <w:rFonts w:ascii="Times New Roman" w:eastAsia="Calibri" w:hAnsi="Times New Roman"/>
                <w:b/>
                <w:sz w:val="20"/>
                <w:szCs w:val="20"/>
              </w:rPr>
              <w:t>/</w:t>
            </w:r>
          </w:p>
          <w:p w14:paraId="78E3C37E" w14:textId="77777777" w:rsidR="006934EC" w:rsidRPr="00D52D6F" w:rsidRDefault="006934EC" w:rsidP="006934EC">
            <w:pPr>
              <w:spacing w:after="0" w:line="240" w:lineRule="auto"/>
              <w:contextualSpacing/>
              <w:rPr>
                <w:rFonts w:ascii="Times New Roman" w:eastAsia="Calibri" w:hAnsi="Times New Roman"/>
                <w:b/>
                <w:color w:val="FF0000"/>
                <w:sz w:val="20"/>
                <w:szCs w:val="20"/>
              </w:rPr>
            </w:pPr>
            <w:r w:rsidRPr="00D52D6F">
              <w:rPr>
                <w:rFonts w:ascii="Times New Roman" w:eastAsia="Calibri" w:hAnsi="Times New Roman"/>
                <w:b/>
                <w:sz w:val="20"/>
                <w:szCs w:val="20"/>
              </w:rPr>
              <w:t>Основы грамоты</w:t>
            </w:r>
          </w:p>
          <w:p w14:paraId="54CFBEBF" w14:textId="2F7AFFBE" w:rsidR="006934EC" w:rsidRPr="00D52D6F" w:rsidRDefault="006934EC" w:rsidP="006934EC">
            <w:pPr>
              <w:spacing w:after="0" w:line="240" w:lineRule="auto"/>
              <w:rPr>
                <w:rFonts w:ascii="Times New Roman" w:hAnsi="Times New Roman" w:cs="Times New Roman"/>
                <w:sz w:val="20"/>
                <w:szCs w:val="20"/>
              </w:rPr>
            </w:pPr>
            <w:r w:rsidRPr="00D52D6F">
              <w:rPr>
                <w:rFonts w:ascii="Times New Roman" w:hAnsi="Times New Roman" w:cs="Times New Roman"/>
                <w:sz w:val="20"/>
                <w:szCs w:val="20"/>
              </w:rPr>
              <w:t xml:space="preserve">«Я умею»  </w:t>
            </w:r>
          </w:p>
          <w:p w14:paraId="583134BE" w14:textId="6A4756E1" w:rsidR="006934EC" w:rsidRPr="00D52D6F" w:rsidRDefault="006934EC" w:rsidP="006934EC">
            <w:pPr>
              <w:spacing w:after="0" w:line="240" w:lineRule="auto"/>
              <w:contextualSpacing/>
              <w:rPr>
                <w:rFonts w:ascii="Times New Roman" w:hAnsi="Times New Roman" w:cs="Times New Roman"/>
                <w:sz w:val="20"/>
                <w:szCs w:val="20"/>
              </w:rPr>
            </w:pPr>
            <w:r w:rsidRPr="00D52D6F">
              <w:rPr>
                <w:rFonts w:ascii="Times New Roman" w:hAnsi="Times New Roman" w:cs="Times New Roman"/>
                <w:sz w:val="20"/>
                <w:szCs w:val="20"/>
              </w:rPr>
              <w:t xml:space="preserve">Задача: </w:t>
            </w:r>
            <w:proofErr w:type="gramStart"/>
            <w:r w:rsidRPr="00D52D6F">
              <w:rPr>
                <w:rFonts w:ascii="Times New Roman" w:hAnsi="Times New Roman" w:cs="Times New Roman"/>
                <w:sz w:val="20"/>
                <w:szCs w:val="20"/>
                <w:lang w:val="kk-KZ"/>
              </w:rPr>
              <w:t xml:space="preserve">Закрепление </w:t>
            </w:r>
            <w:r w:rsidRPr="00D52D6F">
              <w:rPr>
                <w:rFonts w:ascii="Times New Roman" w:hAnsi="Times New Roman" w:cs="Times New Roman"/>
                <w:sz w:val="20"/>
                <w:szCs w:val="20"/>
              </w:rPr>
              <w:t xml:space="preserve"> умений</w:t>
            </w:r>
            <w:proofErr w:type="gramEnd"/>
            <w:r w:rsidRPr="00D52D6F">
              <w:rPr>
                <w:rFonts w:ascii="Times New Roman" w:hAnsi="Times New Roman" w:cs="Times New Roman"/>
                <w:sz w:val="20"/>
                <w:szCs w:val="20"/>
              </w:rPr>
              <w:t xml:space="preserve">  проводить звуковой анализ </w:t>
            </w:r>
            <w:proofErr w:type="spellStart"/>
            <w:r w:rsidRPr="00D52D6F">
              <w:rPr>
                <w:rFonts w:ascii="Times New Roman" w:hAnsi="Times New Roman" w:cs="Times New Roman"/>
                <w:sz w:val="20"/>
                <w:szCs w:val="20"/>
              </w:rPr>
              <w:t>трехзвуковых</w:t>
            </w:r>
            <w:proofErr w:type="spellEnd"/>
            <w:r w:rsidRPr="00D52D6F">
              <w:rPr>
                <w:rFonts w:ascii="Times New Roman" w:hAnsi="Times New Roman" w:cs="Times New Roman"/>
                <w:sz w:val="20"/>
                <w:szCs w:val="20"/>
              </w:rPr>
              <w:t xml:space="preserve"> слов различной звуковой структуры</w:t>
            </w:r>
            <w:r w:rsidRPr="00D52D6F">
              <w:rPr>
                <w:rFonts w:ascii="Times New Roman" w:eastAsia="Calibri" w:hAnsi="Times New Roman"/>
                <w:b/>
                <w:sz w:val="20"/>
                <w:szCs w:val="20"/>
              </w:rPr>
              <w:t xml:space="preserve"> Дене </w:t>
            </w:r>
            <w:proofErr w:type="spellStart"/>
            <w:r w:rsidRPr="00D52D6F">
              <w:rPr>
                <w:rFonts w:ascii="Times New Roman" w:eastAsia="Calibri" w:hAnsi="Times New Roman"/>
                <w:b/>
                <w:sz w:val="20"/>
                <w:szCs w:val="20"/>
              </w:rPr>
              <w:t>шынықтыру</w:t>
            </w:r>
            <w:proofErr w:type="spellEnd"/>
            <w:r w:rsidRPr="00D52D6F">
              <w:rPr>
                <w:rFonts w:ascii="Times New Roman" w:eastAsia="Calibri" w:hAnsi="Times New Roman"/>
                <w:b/>
                <w:sz w:val="20"/>
                <w:szCs w:val="20"/>
              </w:rPr>
              <w:t>/</w:t>
            </w:r>
          </w:p>
          <w:p w14:paraId="72C14818" w14:textId="77777777" w:rsidR="006934EC" w:rsidRPr="00D52D6F" w:rsidRDefault="006934EC" w:rsidP="006934EC">
            <w:pPr>
              <w:spacing w:after="0" w:line="240" w:lineRule="auto"/>
              <w:contextualSpacing/>
              <w:rPr>
                <w:rFonts w:ascii="Times New Roman" w:eastAsia="Calibri" w:hAnsi="Times New Roman"/>
                <w:b/>
                <w:sz w:val="20"/>
                <w:szCs w:val="20"/>
              </w:rPr>
            </w:pPr>
            <w:r w:rsidRPr="00D52D6F">
              <w:rPr>
                <w:rFonts w:ascii="Times New Roman" w:eastAsia="Calibri" w:hAnsi="Times New Roman"/>
                <w:b/>
                <w:sz w:val="20"/>
                <w:szCs w:val="20"/>
              </w:rPr>
              <w:t>Физическая культура на улице</w:t>
            </w:r>
          </w:p>
          <w:p w14:paraId="7BF7B035" w14:textId="77777777" w:rsidR="006934EC" w:rsidRPr="00D52D6F" w:rsidRDefault="006934EC" w:rsidP="006934EC">
            <w:pPr>
              <w:spacing w:after="0" w:line="240" w:lineRule="auto"/>
              <w:contextualSpacing/>
              <w:rPr>
                <w:rFonts w:ascii="Times New Roman" w:eastAsia="Calibri" w:hAnsi="Times New Roman"/>
                <w:color w:val="FF0000"/>
                <w:sz w:val="20"/>
                <w:szCs w:val="20"/>
              </w:rPr>
            </w:pPr>
            <w:r w:rsidRPr="00D52D6F">
              <w:rPr>
                <w:rFonts w:ascii="Times New Roman" w:eastAsia="Calibri" w:hAnsi="Times New Roman"/>
                <w:sz w:val="20"/>
                <w:szCs w:val="20"/>
              </w:rPr>
              <w:t>(по плану специалиста)</w:t>
            </w:r>
          </w:p>
          <w:p w14:paraId="682FEC3E" w14:textId="77777777" w:rsidR="006934EC" w:rsidRPr="00D52D6F" w:rsidRDefault="006934EC" w:rsidP="006934EC">
            <w:pPr>
              <w:spacing w:after="0" w:line="240" w:lineRule="auto"/>
              <w:contextualSpacing/>
              <w:rPr>
                <w:rFonts w:ascii="Times New Roman" w:eastAsia="Calibri" w:hAnsi="Times New Roman"/>
                <w:b/>
                <w:color w:val="FF0000"/>
                <w:sz w:val="20"/>
                <w:szCs w:val="20"/>
              </w:rPr>
            </w:pPr>
          </w:p>
          <w:p w14:paraId="118704A2" w14:textId="77777777" w:rsidR="006934EC" w:rsidRPr="00D52D6F" w:rsidRDefault="006934EC" w:rsidP="006934EC">
            <w:pPr>
              <w:spacing w:after="0" w:line="240" w:lineRule="auto"/>
              <w:contextualSpacing/>
              <w:rPr>
                <w:rFonts w:ascii="Times New Roman" w:eastAsia="Calibri" w:hAnsi="Times New Roman"/>
                <w:b/>
                <w:color w:val="FF0000"/>
                <w:sz w:val="20"/>
                <w:szCs w:val="20"/>
              </w:rPr>
            </w:pPr>
          </w:p>
          <w:p w14:paraId="03C962DE" w14:textId="77777777" w:rsidR="006934EC" w:rsidRPr="00D52D6F" w:rsidRDefault="006934EC" w:rsidP="006934EC">
            <w:pPr>
              <w:spacing w:after="0" w:line="240" w:lineRule="auto"/>
              <w:contextualSpacing/>
              <w:rPr>
                <w:rFonts w:ascii="Times New Roman" w:eastAsia="Calibri" w:hAnsi="Times New Roman"/>
                <w:b/>
                <w:color w:val="FF0000"/>
                <w:sz w:val="20"/>
                <w:szCs w:val="20"/>
              </w:rPr>
            </w:pPr>
          </w:p>
          <w:p w14:paraId="5FE291F9" w14:textId="77777777" w:rsidR="006934EC" w:rsidRPr="00D52D6F" w:rsidRDefault="006934EC" w:rsidP="006934EC">
            <w:pPr>
              <w:spacing w:after="0" w:line="240" w:lineRule="auto"/>
              <w:contextualSpacing/>
              <w:rPr>
                <w:rFonts w:ascii="Times New Roman" w:eastAsia="Calibri" w:hAnsi="Times New Roman"/>
                <w:b/>
                <w:color w:val="FF0000"/>
                <w:sz w:val="20"/>
                <w:szCs w:val="20"/>
              </w:rPr>
            </w:pPr>
          </w:p>
          <w:p w14:paraId="1206E78F" w14:textId="77777777" w:rsidR="006934EC" w:rsidRPr="00D52D6F" w:rsidRDefault="006934EC" w:rsidP="006934EC">
            <w:pPr>
              <w:spacing w:after="0" w:line="240" w:lineRule="auto"/>
              <w:contextualSpacing/>
              <w:rPr>
                <w:rFonts w:ascii="Times New Roman" w:eastAsia="Calibri" w:hAnsi="Times New Roman"/>
                <w:b/>
                <w:color w:val="FF0000"/>
                <w:sz w:val="20"/>
                <w:szCs w:val="20"/>
              </w:rPr>
            </w:pPr>
          </w:p>
          <w:p w14:paraId="2DEE1438" w14:textId="77777777" w:rsidR="006934EC" w:rsidRPr="00D52D6F" w:rsidRDefault="006934EC" w:rsidP="006934EC">
            <w:pPr>
              <w:spacing w:after="0" w:line="240" w:lineRule="auto"/>
              <w:rPr>
                <w:rFonts w:ascii="Times New Roman" w:hAnsi="Times New Roman" w:cs="Times New Roman"/>
                <w:b/>
                <w:color w:val="FF0000"/>
                <w:sz w:val="20"/>
                <w:szCs w:val="20"/>
              </w:rPr>
            </w:pPr>
          </w:p>
        </w:tc>
      </w:tr>
      <w:tr w:rsidR="00596CA8" w:rsidRPr="00153591" w14:paraId="38D4EF1A" w14:textId="77777777" w:rsidTr="003977AA">
        <w:trPr>
          <w:trHeight w:val="1833"/>
        </w:trPr>
        <w:tc>
          <w:tcPr>
            <w:tcW w:w="2495" w:type="dxa"/>
          </w:tcPr>
          <w:p w14:paraId="57D6CC15" w14:textId="77777777" w:rsidR="00596CA8" w:rsidRPr="00E95B34" w:rsidRDefault="00596CA8" w:rsidP="003977AA">
            <w:pPr>
              <w:pStyle w:val="Default"/>
              <w:rPr>
                <w:b/>
                <w:sz w:val="22"/>
                <w:szCs w:val="22"/>
                <w:lang w:val="kk-KZ"/>
              </w:rPr>
            </w:pPr>
          </w:p>
        </w:tc>
        <w:tc>
          <w:tcPr>
            <w:tcW w:w="13264" w:type="dxa"/>
            <w:gridSpan w:val="8"/>
          </w:tcPr>
          <w:p w14:paraId="666036D1" w14:textId="7E2C119A" w:rsidR="00596CA8" w:rsidRDefault="00596CA8" w:rsidP="003977AA">
            <w:pPr>
              <w:spacing w:after="0" w:line="240" w:lineRule="auto"/>
              <w:contextualSpacing/>
              <w:rPr>
                <w:rFonts w:ascii="Times New Roman" w:hAnsi="Times New Roman" w:cs="Times New Roman"/>
                <w:b/>
              </w:rPr>
            </w:pPr>
            <w:r>
              <w:rPr>
                <w:rFonts w:ascii="Times New Roman" w:hAnsi="Times New Roman" w:cs="Times New Roman"/>
                <w:b/>
              </w:rPr>
              <w:t xml:space="preserve">Сурет салу/Рисование: </w:t>
            </w:r>
            <w:r>
              <w:rPr>
                <w:rFonts w:ascii="Times New Roman" w:hAnsi="Times New Roman" w:cs="Times New Roman"/>
              </w:rPr>
              <w:t>«</w:t>
            </w:r>
            <w:r w:rsidR="004138C3">
              <w:rPr>
                <w:rFonts w:ascii="Times New Roman" w:hAnsi="Times New Roman" w:cs="Times New Roman"/>
                <w:b/>
                <w:lang w:val="kk-KZ"/>
              </w:rPr>
              <w:t>Елка</w:t>
            </w:r>
            <w:r>
              <w:rPr>
                <w:rFonts w:ascii="Times New Roman" w:hAnsi="Times New Roman" w:cs="Times New Roman"/>
              </w:rPr>
              <w:t>»</w:t>
            </w:r>
          </w:p>
          <w:p w14:paraId="1423CD11" w14:textId="700FFA96" w:rsidR="00596CA8" w:rsidRDefault="00596CA8" w:rsidP="003977AA">
            <w:pPr>
              <w:spacing w:after="0" w:line="240" w:lineRule="auto"/>
              <w:contextualSpacing/>
              <w:rPr>
                <w:rFonts w:ascii="Times New Roman" w:hAnsi="Times New Roman" w:cs="Times New Roman"/>
                <w:b/>
              </w:rPr>
            </w:pPr>
            <w:r>
              <w:rPr>
                <w:rFonts w:ascii="Times New Roman" w:hAnsi="Times New Roman" w:cs="Times New Roman"/>
                <w:b/>
              </w:rPr>
              <w:t>Задача:</w:t>
            </w:r>
            <w:r>
              <w:rPr>
                <w:rFonts w:ascii="Times New Roman" w:hAnsi="Times New Roman" w:cs="Times New Roman"/>
                <w:sz w:val="24"/>
                <w:szCs w:val="24"/>
              </w:rPr>
              <w:t xml:space="preserve"> </w:t>
            </w:r>
            <w:r>
              <w:rPr>
                <w:rFonts w:ascii="Times New Roman" w:hAnsi="Times New Roman" w:cs="Times New Roman"/>
                <w:sz w:val="24"/>
                <w:szCs w:val="24"/>
                <w:lang w:val="kk-KZ"/>
              </w:rPr>
              <w:t>Р</w:t>
            </w:r>
            <w:proofErr w:type="spellStart"/>
            <w:r>
              <w:rPr>
                <w:rFonts w:ascii="Times New Roman" w:hAnsi="Times New Roman" w:cs="Times New Roman"/>
                <w:sz w:val="24"/>
                <w:szCs w:val="24"/>
              </w:rPr>
              <w:t>азвитие</w:t>
            </w:r>
            <w:proofErr w:type="spellEnd"/>
            <w:r>
              <w:rPr>
                <w:rFonts w:ascii="Times New Roman" w:hAnsi="Times New Roman" w:cs="Times New Roman"/>
                <w:sz w:val="24"/>
                <w:szCs w:val="24"/>
              </w:rPr>
              <w:t xml:space="preserve"> творческих способностей, воображения, наблюдательность, образного восприятия окружающего мира</w:t>
            </w:r>
            <w:r>
              <w:rPr>
                <w:rFonts w:ascii="Times New Roman" w:hAnsi="Times New Roman" w:cs="Times New Roman"/>
                <w:b/>
              </w:rPr>
              <w:t xml:space="preserve"> </w:t>
            </w:r>
            <w:proofErr w:type="spellStart"/>
            <w:r>
              <w:rPr>
                <w:rFonts w:ascii="Times New Roman" w:hAnsi="Times New Roman" w:cs="Times New Roman"/>
                <w:b/>
              </w:rPr>
              <w:t>Мүсіндеу</w:t>
            </w:r>
            <w:proofErr w:type="spellEnd"/>
            <w:r>
              <w:rPr>
                <w:rFonts w:ascii="Times New Roman" w:hAnsi="Times New Roman" w:cs="Times New Roman"/>
                <w:b/>
              </w:rPr>
              <w:t>/Лепка «</w:t>
            </w:r>
            <w:r w:rsidR="004138C3">
              <w:rPr>
                <w:rFonts w:ascii="Times New Roman" w:hAnsi="Times New Roman" w:cs="Times New Roman"/>
                <w:b/>
                <w:lang w:val="kk-KZ"/>
              </w:rPr>
              <w:t>Снеговик</w:t>
            </w:r>
            <w:r>
              <w:rPr>
                <w:rFonts w:ascii="Times New Roman" w:hAnsi="Times New Roman" w:cs="Times New Roman"/>
                <w:b/>
              </w:rPr>
              <w:t>»</w:t>
            </w:r>
          </w:p>
          <w:p w14:paraId="3C7EB02F" w14:textId="77777777" w:rsidR="00596CA8" w:rsidRDefault="00596CA8" w:rsidP="003977AA">
            <w:pPr>
              <w:spacing w:after="0" w:line="240" w:lineRule="auto"/>
              <w:contextualSpacing/>
              <w:rPr>
                <w:rFonts w:ascii="Times New Roman" w:hAnsi="Times New Roman" w:cs="Times New Roman"/>
                <w:b/>
              </w:rPr>
            </w:pPr>
            <w:r>
              <w:rPr>
                <w:rFonts w:ascii="Times New Roman" w:hAnsi="Times New Roman" w:cs="Times New Roman"/>
                <w:b/>
              </w:rPr>
              <w:t>Задача:</w:t>
            </w:r>
            <w:r>
              <w:rPr>
                <w:rFonts w:ascii="Times New Roman" w:hAnsi="Times New Roman" w:cs="Times New Roman"/>
                <w:sz w:val="24"/>
                <w:szCs w:val="24"/>
              </w:rPr>
              <w:t xml:space="preserve"> Формирование умений сглаживать поверхность формы влажной тряпочкой и использовать в работе стеки.</w:t>
            </w:r>
          </w:p>
          <w:p w14:paraId="6339DEF4" w14:textId="3CB7F754" w:rsidR="00596CA8" w:rsidRDefault="00596CA8" w:rsidP="003977AA">
            <w:pPr>
              <w:spacing w:after="0" w:line="240" w:lineRule="auto"/>
              <w:contextualSpacing/>
              <w:rPr>
                <w:rFonts w:ascii="Times New Roman" w:hAnsi="Times New Roman" w:cs="Times New Roman"/>
                <w:b/>
              </w:rPr>
            </w:pPr>
            <w:proofErr w:type="spellStart"/>
            <w:r>
              <w:rPr>
                <w:rFonts w:ascii="Times New Roman" w:hAnsi="Times New Roman" w:cs="Times New Roman"/>
                <w:b/>
              </w:rPr>
              <w:t>Жапсыру</w:t>
            </w:r>
            <w:proofErr w:type="spellEnd"/>
            <w:r>
              <w:rPr>
                <w:rFonts w:ascii="Times New Roman" w:hAnsi="Times New Roman" w:cs="Times New Roman"/>
                <w:b/>
              </w:rPr>
              <w:t>/Аппликация «</w:t>
            </w:r>
            <w:r w:rsidR="004138C3">
              <w:rPr>
                <w:rFonts w:ascii="Times New Roman" w:hAnsi="Times New Roman" w:cs="Times New Roman"/>
                <w:b/>
                <w:lang w:val="kk-KZ"/>
              </w:rPr>
              <w:t xml:space="preserve">Зимний </w:t>
            </w:r>
            <w:proofErr w:type="gramStart"/>
            <w:r w:rsidR="004138C3">
              <w:rPr>
                <w:rFonts w:ascii="Times New Roman" w:hAnsi="Times New Roman" w:cs="Times New Roman"/>
                <w:b/>
                <w:lang w:val="kk-KZ"/>
              </w:rPr>
              <w:t xml:space="preserve">лес </w:t>
            </w:r>
            <w:r>
              <w:rPr>
                <w:rFonts w:ascii="Times New Roman" w:hAnsi="Times New Roman" w:cs="Times New Roman"/>
                <w:b/>
              </w:rPr>
              <w:t>»</w:t>
            </w:r>
            <w:proofErr w:type="gramEnd"/>
          </w:p>
          <w:p w14:paraId="3E2B155A" w14:textId="77777777" w:rsidR="00596CA8" w:rsidRDefault="00596CA8" w:rsidP="003977AA">
            <w:pPr>
              <w:spacing w:after="0" w:line="240" w:lineRule="auto"/>
              <w:contextualSpacing/>
              <w:rPr>
                <w:rFonts w:ascii="Times New Roman" w:hAnsi="Times New Roman" w:cs="Times New Roman"/>
                <w:b/>
              </w:rPr>
            </w:pPr>
            <w:r>
              <w:rPr>
                <w:rFonts w:ascii="Times New Roman" w:hAnsi="Times New Roman" w:cs="Times New Roman"/>
                <w:b/>
              </w:rPr>
              <w:t>Задача:</w:t>
            </w:r>
            <w:r>
              <w:rPr>
                <w:rFonts w:ascii="Times New Roman" w:hAnsi="Times New Roman" w:cs="Times New Roman"/>
                <w:color w:val="000000"/>
                <w:sz w:val="24"/>
                <w:szCs w:val="24"/>
              </w:rPr>
              <w:t xml:space="preserve"> Формирование навыка составления узора из знакомых геометрических элементов на бумаге разной формы, изображения из частей. Закрепление умений пользоваться ножницами</w:t>
            </w:r>
            <w:r>
              <w:rPr>
                <w:rFonts w:ascii="Times New Roman" w:hAnsi="Times New Roman" w:cs="Times New Roman"/>
                <w:b/>
              </w:rPr>
              <w:t xml:space="preserve"> </w:t>
            </w:r>
          </w:p>
          <w:p w14:paraId="15DEE7F4" w14:textId="192CAD7D" w:rsidR="00596CA8" w:rsidRDefault="00596CA8" w:rsidP="003977AA">
            <w:pPr>
              <w:spacing w:after="0" w:line="240" w:lineRule="auto"/>
              <w:contextualSpacing/>
              <w:rPr>
                <w:rFonts w:ascii="Times New Roman" w:hAnsi="Times New Roman" w:cs="Times New Roman"/>
                <w:b/>
              </w:rPr>
            </w:pPr>
            <w:proofErr w:type="spellStart"/>
            <w:r>
              <w:rPr>
                <w:rFonts w:ascii="Times New Roman" w:hAnsi="Times New Roman" w:cs="Times New Roman"/>
                <w:b/>
              </w:rPr>
              <w:t>Кұрастыру</w:t>
            </w:r>
            <w:proofErr w:type="spellEnd"/>
            <w:r>
              <w:rPr>
                <w:rFonts w:ascii="Times New Roman" w:hAnsi="Times New Roman" w:cs="Times New Roman"/>
                <w:b/>
              </w:rPr>
              <w:t>/Конструирование «</w:t>
            </w:r>
            <w:r w:rsidR="004138C3">
              <w:rPr>
                <w:rFonts w:ascii="Times New Roman" w:hAnsi="Times New Roman" w:cs="Times New Roman"/>
                <w:b/>
                <w:lang w:val="kk-KZ"/>
              </w:rPr>
              <w:t>Санки</w:t>
            </w:r>
            <w:r>
              <w:rPr>
                <w:rFonts w:ascii="Times New Roman" w:hAnsi="Times New Roman" w:cs="Times New Roman"/>
                <w:b/>
              </w:rPr>
              <w:t xml:space="preserve">» </w:t>
            </w:r>
          </w:p>
          <w:p w14:paraId="23752F58" w14:textId="77777777" w:rsidR="00596CA8" w:rsidRDefault="00596CA8" w:rsidP="003977AA">
            <w:pPr>
              <w:spacing w:after="0" w:line="240" w:lineRule="auto"/>
              <w:contextualSpacing/>
              <w:rPr>
                <w:rFonts w:ascii="Times New Roman" w:hAnsi="Times New Roman" w:cs="Times New Roman"/>
                <w:b/>
              </w:rPr>
            </w:pPr>
            <w:r>
              <w:rPr>
                <w:rFonts w:ascii="Times New Roman" w:hAnsi="Times New Roman" w:cs="Times New Roman"/>
                <w:b/>
              </w:rPr>
              <w:t>Задача:</w:t>
            </w:r>
            <w:r>
              <w:rPr>
                <w:rFonts w:ascii="Times New Roman" w:hAnsi="Times New Roman" w:cs="Times New Roman"/>
                <w:sz w:val="24"/>
                <w:szCs w:val="24"/>
              </w:rPr>
              <w:t xml:space="preserve"> </w:t>
            </w:r>
            <w:r>
              <w:rPr>
                <w:rFonts w:ascii="Times New Roman" w:hAnsi="Times New Roman" w:cs="Times New Roman"/>
                <w:sz w:val="24"/>
                <w:szCs w:val="24"/>
                <w:lang w:val="kk-KZ"/>
              </w:rPr>
              <w:t>Р</w:t>
            </w:r>
            <w:proofErr w:type="spellStart"/>
            <w:r>
              <w:rPr>
                <w:rFonts w:ascii="Times New Roman" w:hAnsi="Times New Roman" w:cs="Times New Roman"/>
                <w:sz w:val="24"/>
                <w:szCs w:val="24"/>
              </w:rPr>
              <w:t>азвитие</w:t>
            </w:r>
            <w:proofErr w:type="spellEnd"/>
            <w:r>
              <w:rPr>
                <w:rFonts w:ascii="Times New Roman" w:hAnsi="Times New Roman" w:cs="Times New Roman"/>
                <w:sz w:val="24"/>
                <w:szCs w:val="24"/>
              </w:rPr>
              <w:t xml:space="preserve"> творческих способностей, воображения, наблюдательность, образного восприятия окружающего мира</w:t>
            </w:r>
          </w:p>
          <w:p w14:paraId="61A6032E" w14:textId="77777777" w:rsidR="00596CA8" w:rsidRPr="00726BC1" w:rsidRDefault="00596CA8" w:rsidP="003977AA">
            <w:pPr>
              <w:spacing w:after="0" w:line="240" w:lineRule="auto"/>
              <w:rPr>
                <w:rFonts w:ascii="Times New Roman" w:hAnsi="Times New Roman" w:cs="Times New Roman"/>
                <w:lang w:val="kk-KZ"/>
              </w:rPr>
            </w:pPr>
            <w:r w:rsidRPr="000F04E4">
              <w:rPr>
                <w:rFonts w:ascii="Times New Roman" w:hAnsi="Times New Roman" w:cs="Times New Roman"/>
              </w:rPr>
              <w:t xml:space="preserve">*** </w:t>
            </w:r>
            <w:r>
              <w:rPr>
                <w:rFonts w:ascii="Times New Roman" w:hAnsi="Times New Roman" w:cs="Times New Roman"/>
              </w:rPr>
              <w:t>лиса- т</w:t>
            </w:r>
            <w:r>
              <w:rPr>
                <w:rFonts w:ascii="Times New Roman" w:hAnsi="Times New Roman" w:cs="Times New Roman"/>
                <w:lang w:val="kk-KZ"/>
              </w:rPr>
              <w:t>ү</w:t>
            </w:r>
            <w:proofErr w:type="spellStart"/>
            <w:r>
              <w:rPr>
                <w:rFonts w:ascii="Times New Roman" w:hAnsi="Times New Roman" w:cs="Times New Roman"/>
              </w:rPr>
              <w:t>лк</w:t>
            </w:r>
            <w:proofErr w:type="spellEnd"/>
            <w:r>
              <w:rPr>
                <w:rFonts w:ascii="Times New Roman" w:hAnsi="Times New Roman" w:cs="Times New Roman"/>
                <w:lang w:val="kk-KZ"/>
              </w:rPr>
              <w:t>і</w:t>
            </w:r>
            <w:r>
              <w:rPr>
                <w:rFonts w:ascii="Times New Roman" w:hAnsi="Times New Roman" w:cs="Times New Roman"/>
              </w:rPr>
              <w:t>, еж- к</w:t>
            </w:r>
            <w:r>
              <w:rPr>
                <w:rFonts w:ascii="Times New Roman" w:hAnsi="Times New Roman" w:cs="Times New Roman"/>
                <w:lang w:val="kk-KZ"/>
              </w:rPr>
              <w:t>і</w:t>
            </w:r>
            <w:proofErr w:type="spellStart"/>
            <w:r>
              <w:rPr>
                <w:rFonts w:ascii="Times New Roman" w:hAnsi="Times New Roman" w:cs="Times New Roman"/>
              </w:rPr>
              <w:t>рп</w:t>
            </w:r>
            <w:proofErr w:type="spellEnd"/>
            <w:r>
              <w:rPr>
                <w:rFonts w:ascii="Times New Roman" w:hAnsi="Times New Roman" w:cs="Times New Roman"/>
                <w:lang w:val="kk-KZ"/>
              </w:rPr>
              <w:t>і</w:t>
            </w:r>
            <w:r>
              <w:rPr>
                <w:rFonts w:ascii="Times New Roman" w:hAnsi="Times New Roman" w:cs="Times New Roman"/>
              </w:rPr>
              <w:t xml:space="preserve">, заяц- </w:t>
            </w:r>
            <w:r>
              <w:rPr>
                <w:rFonts w:ascii="Times New Roman" w:hAnsi="Times New Roman" w:cs="Times New Roman"/>
                <w:lang w:val="kk-KZ"/>
              </w:rPr>
              <w:t>қ</w:t>
            </w:r>
            <w:proofErr w:type="spellStart"/>
            <w:r>
              <w:rPr>
                <w:rFonts w:ascii="Times New Roman" w:hAnsi="Times New Roman" w:cs="Times New Roman"/>
              </w:rPr>
              <w:t>оян</w:t>
            </w:r>
            <w:proofErr w:type="spellEnd"/>
          </w:p>
        </w:tc>
      </w:tr>
      <w:tr w:rsidR="00596CA8" w:rsidRPr="00153591" w14:paraId="4C6CB0A3" w14:textId="77777777" w:rsidTr="003977AA">
        <w:trPr>
          <w:trHeight w:val="770"/>
        </w:trPr>
        <w:tc>
          <w:tcPr>
            <w:tcW w:w="2495" w:type="dxa"/>
            <w:vMerge w:val="restart"/>
          </w:tcPr>
          <w:p w14:paraId="5BE587CB" w14:textId="77777777" w:rsidR="00596CA8" w:rsidRPr="00153591" w:rsidRDefault="00596CA8" w:rsidP="003977AA">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Серуен/</w:t>
            </w:r>
            <w:r w:rsidRPr="00153591">
              <w:rPr>
                <w:rFonts w:ascii="Times New Roman" w:hAnsi="Times New Roman" w:cs="Times New Roman"/>
                <w:b/>
                <w:bCs/>
              </w:rPr>
              <w:t>Прогулка</w:t>
            </w:r>
          </w:p>
          <w:p w14:paraId="0F975E4D" w14:textId="77777777" w:rsidR="00596CA8" w:rsidRPr="00153591" w:rsidRDefault="00596CA8" w:rsidP="003977AA">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p>
        </w:tc>
        <w:tc>
          <w:tcPr>
            <w:tcW w:w="13264" w:type="dxa"/>
            <w:gridSpan w:val="8"/>
            <w:tcBorders>
              <w:bottom w:val="single" w:sz="4" w:space="0" w:color="auto"/>
            </w:tcBorders>
            <w:vAlign w:val="center"/>
          </w:tcPr>
          <w:p w14:paraId="3D09647F" w14:textId="77777777" w:rsidR="00596CA8" w:rsidRPr="00153591" w:rsidRDefault="00596CA8" w:rsidP="003977AA">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2C6142A4" w14:textId="77777777" w:rsidR="00596CA8" w:rsidRPr="00153591" w:rsidRDefault="00596CA8" w:rsidP="003977AA">
            <w:pPr>
              <w:shd w:val="clear" w:color="auto" w:fill="FFFFFF"/>
              <w:spacing w:after="0" w:line="240" w:lineRule="auto"/>
              <w:rPr>
                <w:rFonts w:ascii="Times New Roman" w:hAnsi="Times New Roman" w:cs="Times New Roman"/>
                <w:i/>
              </w:rPr>
            </w:pPr>
            <w:r w:rsidRPr="00153591">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2A4653A3" w14:textId="77777777" w:rsidR="00596CA8" w:rsidRDefault="00596CA8" w:rsidP="003977AA">
            <w:pPr>
              <w:spacing w:after="0" w:line="240" w:lineRule="auto"/>
              <w:rPr>
                <w:rFonts w:ascii="Times New Roman" w:hAnsi="Times New Roman" w:cs="Times New Roman"/>
                <w:lang w:val="kk-KZ"/>
              </w:rPr>
            </w:pPr>
            <w:r>
              <w:rPr>
                <w:rFonts w:ascii="Times New Roman" w:hAnsi="Times New Roman" w:cs="Times New Roman"/>
                <w:lang w:val="kk-KZ"/>
              </w:rPr>
              <w:t>Шубку,шапку надевала</w:t>
            </w:r>
          </w:p>
          <w:p w14:paraId="670367AF" w14:textId="77777777" w:rsidR="00596CA8" w:rsidRDefault="00596CA8" w:rsidP="003977AA">
            <w:pPr>
              <w:spacing w:after="0" w:line="240" w:lineRule="auto"/>
              <w:rPr>
                <w:rFonts w:ascii="Times New Roman" w:hAnsi="Times New Roman" w:cs="Times New Roman"/>
                <w:lang w:val="kk-KZ"/>
              </w:rPr>
            </w:pPr>
            <w:r>
              <w:rPr>
                <w:rFonts w:ascii="Times New Roman" w:hAnsi="Times New Roman" w:cs="Times New Roman"/>
                <w:lang w:val="kk-KZ"/>
              </w:rPr>
              <w:t>Малышу в морозы мама.</w:t>
            </w:r>
          </w:p>
          <w:p w14:paraId="08AD8BC1" w14:textId="62084496" w:rsidR="00596CA8" w:rsidRDefault="00596CA8" w:rsidP="003977AA">
            <w:pPr>
              <w:spacing w:after="0" w:line="240" w:lineRule="auto"/>
              <w:rPr>
                <w:rFonts w:ascii="Times New Roman" w:hAnsi="Times New Roman" w:cs="Times New Roman"/>
                <w:lang w:val="kk-KZ"/>
              </w:rPr>
            </w:pPr>
            <w:r>
              <w:rPr>
                <w:rFonts w:ascii="Times New Roman" w:hAnsi="Times New Roman" w:cs="Times New Roman"/>
                <w:lang w:val="kk-KZ"/>
              </w:rPr>
              <w:t>Варежки и</w:t>
            </w:r>
            <w:r w:rsidR="004138C3">
              <w:rPr>
                <w:rFonts w:ascii="Times New Roman" w:hAnsi="Times New Roman" w:cs="Times New Roman"/>
                <w:lang w:val="kk-KZ"/>
              </w:rPr>
              <w:t xml:space="preserve"> </w:t>
            </w:r>
            <w:r>
              <w:rPr>
                <w:rFonts w:ascii="Times New Roman" w:hAnsi="Times New Roman" w:cs="Times New Roman"/>
                <w:lang w:val="kk-KZ"/>
              </w:rPr>
              <w:t>валенки.</w:t>
            </w:r>
          </w:p>
          <w:p w14:paraId="04D7232A" w14:textId="77777777" w:rsidR="00596CA8" w:rsidRPr="00580D7B" w:rsidRDefault="00596CA8" w:rsidP="003977AA">
            <w:pPr>
              <w:spacing w:after="0" w:line="240" w:lineRule="auto"/>
              <w:rPr>
                <w:rFonts w:ascii="Times New Roman" w:hAnsi="Times New Roman" w:cs="Times New Roman"/>
              </w:rPr>
            </w:pPr>
            <w:r>
              <w:rPr>
                <w:rFonts w:ascii="Times New Roman" w:hAnsi="Times New Roman" w:cs="Times New Roman"/>
                <w:lang w:val="kk-KZ"/>
              </w:rPr>
              <w:t>Не замерзнет маленький.</w:t>
            </w:r>
            <w:r w:rsidRPr="00580D7B">
              <w:rPr>
                <w:rFonts w:ascii="Times New Roman" w:hAnsi="Times New Roman" w:cs="Times New Roman"/>
                <w:lang w:val="kk-KZ"/>
              </w:rPr>
              <w:t xml:space="preserve">  </w:t>
            </w:r>
            <w:r w:rsidRPr="00153591">
              <w:rPr>
                <w:rFonts w:ascii="Times New Roman" w:hAnsi="Times New Roman" w:cs="Times New Roman"/>
                <w:lang w:val="kk-KZ"/>
              </w:rPr>
              <w:t>(</w:t>
            </w:r>
            <w:r w:rsidRPr="00153591">
              <w:rPr>
                <w:rFonts w:ascii="Times New Roman" w:hAnsi="Times New Roman" w:cs="Times New Roman"/>
                <w:b/>
                <w:i/>
                <w:lang w:val="kk-KZ"/>
              </w:rPr>
              <w:t>коммуникативная деятельность</w:t>
            </w:r>
            <w:r w:rsidRPr="00153591">
              <w:rPr>
                <w:rFonts w:ascii="Times New Roman" w:hAnsi="Times New Roman" w:cs="Times New Roman"/>
                <w:lang w:val="kk-KZ"/>
              </w:rPr>
              <w:t>)</w:t>
            </w:r>
            <w:r w:rsidRPr="00153591">
              <w:rPr>
                <w:rFonts w:ascii="Times New Roman" w:hAnsi="Times New Roman" w:cs="Times New Roman"/>
                <w:shd w:val="clear" w:color="auto" w:fill="FFFFFF"/>
                <w:lang w:val="kk-KZ"/>
              </w:rPr>
              <w:t xml:space="preserve"> ***</w:t>
            </w:r>
            <w:r>
              <w:rPr>
                <w:rFonts w:ascii="Times New Roman" w:hAnsi="Times New Roman" w:cs="Times New Roman"/>
                <w:bCs/>
                <w:lang w:val="kk-KZ"/>
              </w:rPr>
              <w:t>ботинки- етік,</w:t>
            </w:r>
            <w:r>
              <w:rPr>
                <w:rFonts w:ascii="Times New Roman" w:hAnsi="Times New Roman" w:cs="Times New Roman"/>
                <w:bCs/>
              </w:rPr>
              <w:t xml:space="preserve"> штаны-</w:t>
            </w:r>
            <w:proofErr w:type="spellStart"/>
            <w:r>
              <w:rPr>
                <w:rFonts w:ascii="Times New Roman" w:hAnsi="Times New Roman" w:cs="Times New Roman"/>
                <w:bCs/>
              </w:rPr>
              <w:t>шалбар</w:t>
            </w:r>
            <w:proofErr w:type="spellEnd"/>
          </w:p>
        </w:tc>
      </w:tr>
      <w:tr w:rsidR="00596CA8" w:rsidRPr="00153591" w14:paraId="1E42698D" w14:textId="77777777" w:rsidTr="009E48A6">
        <w:trPr>
          <w:trHeight w:val="7074"/>
        </w:trPr>
        <w:tc>
          <w:tcPr>
            <w:tcW w:w="2495" w:type="dxa"/>
            <w:vMerge/>
            <w:tcBorders>
              <w:right w:val="single" w:sz="4" w:space="0" w:color="auto"/>
            </w:tcBorders>
            <w:vAlign w:val="center"/>
          </w:tcPr>
          <w:p w14:paraId="00C147C4" w14:textId="77777777" w:rsidR="00596CA8" w:rsidRPr="00153591" w:rsidRDefault="00596CA8" w:rsidP="003977AA">
            <w:pPr>
              <w:spacing w:after="0" w:line="240" w:lineRule="auto"/>
              <w:contextualSpacing/>
              <w:rPr>
                <w:rFonts w:ascii="Times New Roman" w:hAnsi="Times New Roman" w:cs="Times New Roman"/>
                <w:b/>
                <w:bCs/>
                <w:lang w:val="kk-KZ"/>
              </w:rPr>
            </w:pPr>
          </w:p>
        </w:tc>
        <w:tc>
          <w:tcPr>
            <w:tcW w:w="2371" w:type="dxa"/>
            <w:tcBorders>
              <w:top w:val="single" w:sz="4" w:space="0" w:color="auto"/>
              <w:left w:val="single" w:sz="4" w:space="0" w:color="auto"/>
              <w:bottom w:val="single" w:sz="4" w:space="0" w:color="auto"/>
              <w:right w:val="single" w:sz="4" w:space="0" w:color="auto"/>
            </w:tcBorders>
            <w:vAlign w:val="center"/>
          </w:tcPr>
          <w:p w14:paraId="11EAE8EC" w14:textId="77777777" w:rsidR="00596CA8" w:rsidRPr="004138C3" w:rsidRDefault="00596CA8" w:rsidP="004138C3">
            <w:pPr>
              <w:spacing w:after="0" w:line="240" w:lineRule="auto"/>
              <w:rPr>
                <w:rFonts w:ascii="Times New Roman" w:hAnsi="Times New Roman" w:cs="Times New Roman"/>
                <w:b/>
                <w:sz w:val="20"/>
                <w:szCs w:val="20"/>
              </w:rPr>
            </w:pPr>
            <w:proofErr w:type="spellStart"/>
            <w:r w:rsidRPr="004138C3">
              <w:rPr>
                <w:rFonts w:ascii="Times New Roman" w:hAnsi="Times New Roman" w:cs="Times New Roman"/>
                <w:b/>
                <w:sz w:val="20"/>
                <w:szCs w:val="20"/>
              </w:rPr>
              <w:t>Серуен</w:t>
            </w:r>
            <w:proofErr w:type="spellEnd"/>
            <w:r w:rsidRPr="004138C3">
              <w:rPr>
                <w:rFonts w:ascii="Times New Roman" w:hAnsi="Times New Roman" w:cs="Times New Roman"/>
                <w:b/>
                <w:sz w:val="20"/>
                <w:szCs w:val="20"/>
              </w:rPr>
              <w:t xml:space="preserve"> </w:t>
            </w:r>
            <w:proofErr w:type="spellStart"/>
            <w:r w:rsidRPr="004138C3">
              <w:rPr>
                <w:rFonts w:ascii="Times New Roman" w:hAnsi="Times New Roman" w:cs="Times New Roman"/>
                <w:b/>
                <w:sz w:val="20"/>
                <w:szCs w:val="20"/>
              </w:rPr>
              <w:t>карточкасы</w:t>
            </w:r>
            <w:proofErr w:type="spellEnd"/>
            <w:r w:rsidRPr="004138C3">
              <w:rPr>
                <w:rFonts w:ascii="Times New Roman" w:hAnsi="Times New Roman" w:cs="Times New Roman"/>
                <w:b/>
                <w:sz w:val="20"/>
                <w:szCs w:val="20"/>
              </w:rPr>
              <w:t>/</w:t>
            </w:r>
          </w:p>
          <w:p w14:paraId="2BEACE63" w14:textId="77777777" w:rsidR="004138C3" w:rsidRPr="004138C3" w:rsidRDefault="00596CA8" w:rsidP="004138C3">
            <w:pPr>
              <w:spacing w:after="0" w:line="240" w:lineRule="auto"/>
              <w:rPr>
                <w:rFonts w:ascii="Times New Roman" w:hAnsi="Times New Roman" w:cs="Times New Roman"/>
                <w:b/>
                <w:sz w:val="20"/>
                <w:szCs w:val="20"/>
              </w:rPr>
            </w:pPr>
            <w:r w:rsidRPr="004138C3">
              <w:rPr>
                <w:rFonts w:ascii="Times New Roman" w:hAnsi="Times New Roman" w:cs="Times New Roman"/>
                <w:b/>
                <w:sz w:val="20"/>
                <w:szCs w:val="20"/>
              </w:rPr>
              <w:t xml:space="preserve">Прогулочная карточка </w:t>
            </w:r>
            <w:r w:rsidR="004138C3" w:rsidRPr="004138C3">
              <w:rPr>
                <w:rFonts w:ascii="Times New Roman" w:hAnsi="Times New Roman" w:cs="Times New Roman"/>
                <w:b/>
                <w:sz w:val="20"/>
                <w:szCs w:val="20"/>
              </w:rPr>
              <w:t>Наблюдение за птицами зимой.</w:t>
            </w:r>
          </w:p>
          <w:p w14:paraId="69FC79D0" w14:textId="77777777" w:rsidR="004138C3" w:rsidRPr="004138C3" w:rsidRDefault="004138C3" w:rsidP="00AE6658">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Цель: формировать представление о жизни птиц зимой; воспитывать желание заботиться о птицах, выделяя признаки живого.</w:t>
            </w:r>
          </w:p>
          <w:p w14:paraId="15DA1634" w14:textId="77777777" w:rsidR="004138C3" w:rsidRPr="00AE6658" w:rsidRDefault="004138C3" w:rsidP="00AE6658">
            <w:pPr>
              <w:spacing w:after="0" w:line="240" w:lineRule="auto"/>
              <w:rPr>
                <w:rFonts w:ascii="Times New Roman" w:hAnsi="Times New Roman" w:cs="Times New Roman"/>
                <w:b/>
                <w:sz w:val="20"/>
                <w:szCs w:val="20"/>
              </w:rPr>
            </w:pPr>
            <w:r w:rsidRPr="00AE6658">
              <w:rPr>
                <w:rFonts w:ascii="Times New Roman" w:hAnsi="Times New Roman" w:cs="Times New Roman"/>
                <w:b/>
                <w:sz w:val="20"/>
                <w:szCs w:val="20"/>
              </w:rPr>
              <w:t>Ход наблюдения:</w:t>
            </w:r>
          </w:p>
          <w:p w14:paraId="6A92831C" w14:textId="77777777" w:rsidR="004138C3" w:rsidRPr="004138C3" w:rsidRDefault="004138C3" w:rsidP="00AE6658">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Не видно в лесу тропинок, В тулупах кусты стоят. Уснувших жуков и личинок</w:t>
            </w:r>
          </w:p>
          <w:p w14:paraId="11BCA82F" w14:textId="77777777" w:rsidR="004138C3" w:rsidRPr="004138C3" w:rsidRDefault="004138C3" w:rsidP="00AE6658">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 xml:space="preserve">Укрыл под корой снегопад. Лети же, пичуга, к людям и прячься скорей за окном, </w:t>
            </w:r>
            <w:proofErr w:type="gramStart"/>
            <w:r w:rsidRPr="004138C3">
              <w:rPr>
                <w:rFonts w:ascii="Times New Roman" w:hAnsi="Times New Roman" w:cs="Times New Roman"/>
                <w:sz w:val="20"/>
                <w:szCs w:val="20"/>
              </w:rPr>
              <w:t>А</w:t>
            </w:r>
            <w:proofErr w:type="gramEnd"/>
            <w:r w:rsidRPr="004138C3">
              <w:rPr>
                <w:rFonts w:ascii="Times New Roman" w:hAnsi="Times New Roman" w:cs="Times New Roman"/>
                <w:sz w:val="20"/>
                <w:szCs w:val="20"/>
              </w:rPr>
              <w:t xml:space="preserve"> мы кормить тебя будем крошками хлеба, пшеном.</w:t>
            </w:r>
          </w:p>
          <w:p w14:paraId="0D8CD2D7" w14:textId="77777777" w:rsidR="004138C3" w:rsidRPr="004138C3" w:rsidRDefault="004138C3" w:rsidP="00AE6658">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Воспитатель задает детям вопросы.</w:t>
            </w:r>
          </w:p>
          <w:p w14:paraId="6E814BAF" w14:textId="77777777" w:rsidR="004138C3" w:rsidRPr="004138C3" w:rsidRDefault="004138C3" w:rsidP="00AE6658">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        Каких птиц вы видите зимой около своего дома?</w:t>
            </w:r>
          </w:p>
          <w:p w14:paraId="714160A6" w14:textId="77777777" w:rsidR="004138C3" w:rsidRPr="004138C3" w:rsidRDefault="004138C3" w:rsidP="00AE6658">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        Почему они прилетают к жилью человека?</w:t>
            </w:r>
          </w:p>
          <w:p w14:paraId="7425A5AE" w14:textId="77777777" w:rsidR="004138C3" w:rsidRPr="004138C3" w:rsidRDefault="004138C3" w:rsidP="00AE6658">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        Зачем люди зимой устраивают кормушки для птиц?</w:t>
            </w:r>
          </w:p>
          <w:p w14:paraId="6351FB45" w14:textId="77777777" w:rsidR="004138C3" w:rsidRPr="004138C3" w:rsidRDefault="004138C3" w:rsidP="00AE6658">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        Почему зимующих птиц надо подкармливать?</w:t>
            </w:r>
          </w:p>
          <w:p w14:paraId="5B217808" w14:textId="77777777" w:rsidR="004138C3" w:rsidRPr="004138C3" w:rsidRDefault="004138C3" w:rsidP="00AE6658">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        Много ли птиц прилетает к нашим кормушкам?</w:t>
            </w:r>
          </w:p>
          <w:p w14:paraId="2E06AF50" w14:textId="77777777" w:rsidR="004138C3" w:rsidRPr="004138C3" w:rsidRDefault="004138C3" w:rsidP="00AE6658">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        Какой корм они охотнее поедают?</w:t>
            </w:r>
          </w:p>
          <w:p w14:paraId="518052D3" w14:textId="77777777" w:rsidR="004138C3" w:rsidRPr="004138C3" w:rsidRDefault="004138C3" w:rsidP="00AE6658">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Разные птицы употребляют разный корм. Воробьи предпочитают хлебные крошки, семечки, остатки печенья, всевозможные каши, зернышки; вороны всеядные, синички кормятся зернами, но очень любят сало.</w:t>
            </w:r>
          </w:p>
          <w:p w14:paraId="42F63C6C" w14:textId="77777777" w:rsidR="004138C3" w:rsidRPr="004138C3" w:rsidRDefault="004138C3" w:rsidP="00AE6658">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lastRenderedPageBreak/>
              <w:t>•        Есть ли кормушка возле вашего дома?</w:t>
            </w:r>
          </w:p>
          <w:p w14:paraId="7B78D7EB" w14:textId="77777777" w:rsidR="004138C3" w:rsidRPr="004138C3" w:rsidRDefault="004138C3" w:rsidP="00AE6658">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Д</w:t>
            </w:r>
            <w:r w:rsidRPr="00AE6658">
              <w:rPr>
                <w:rFonts w:ascii="Times New Roman" w:hAnsi="Times New Roman" w:cs="Times New Roman"/>
                <w:b/>
                <w:sz w:val="20"/>
                <w:szCs w:val="20"/>
              </w:rPr>
              <w:t xml:space="preserve">/и: «Назови зимующих </w:t>
            </w:r>
            <w:r w:rsidRPr="004138C3">
              <w:rPr>
                <w:rFonts w:ascii="Times New Roman" w:hAnsi="Times New Roman" w:cs="Times New Roman"/>
                <w:sz w:val="20"/>
                <w:szCs w:val="20"/>
              </w:rPr>
              <w:t>птиц» - учить называть 2-3 вида птиц.</w:t>
            </w:r>
          </w:p>
          <w:p w14:paraId="660046A8" w14:textId="77777777" w:rsidR="004138C3" w:rsidRPr="004138C3" w:rsidRDefault="004138C3" w:rsidP="00AE6658">
            <w:pPr>
              <w:spacing w:after="0" w:line="240" w:lineRule="auto"/>
              <w:rPr>
                <w:rFonts w:ascii="Times New Roman" w:hAnsi="Times New Roman" w:cs="Times New Roman"/>
                <w:sz w:val="20"/>
                <w:szCs w:val="20"/>
              </w:rPr>
            </w:pPr>
            <w:r w:rsidRPr="00AE6658">
              <w:rPr>
                <w:rFonts w:ascii="Times New Roman" w:hAnsi="Times New Roman" w:cs="Times New Roman"/>
                <w:b/>
                <w:sz w:val="20"/>
                <w:szCs w:val="20"/>
              </w:rPr>
              <w:t>Труд: </w:t>
            </w:r>
            <w:r w:rsidRPr="004138C3">
              <w:rPr>
                <w:rFonts w:ascii="Times New Roman" w:hAnsi="Times New Roman" w:cs="Times New Roman"/>
                <w:sz w:val="20"/>
                <w:szCs w:val="20"/>
              </w:rPr>
              <w:t>Очистка кормушек от снега и пополнение их разнообразным кормом – воспитывать желание заботиться о птицах.</w:t>
            </w:r>
          </w:p>
          <w:p w14:paraId="33A397A3" w14:textId="77777777" w:rsidR="004138C3" w:rsidRPr="004138C3" w:rsidRDefault="004138C3" w:rsidP="00AE6658">
            <w:pPr>
              <w:spacing w:after="0" w:line="240" w:lineRule="auto"/>
              <w:rPr>
                <w:rFonts w:ascii="Times New Roman" w:hAnsi="Times New Roman" w:cs="Times New Roman"/>
                <w:sz w:val="20"/>
                <w:szCs w:val="20"/>
              </w:rPr>
            </w:pPr>
            <w:r w:rsidRPr="00AE6658">
              <w:rPr>
                <w:rFonts w:ascii="Times New Roman" w:hAnsi="Times New Roman" w:cs="Times New Roman"/>
                <w:b/>
                <w:sz w:val="20"/>
                <w:szCs w:val="20"/>
              </w:rPr>
              <w:t>П\и «Воробушки»</w:t>
            </w:r>
            <w:r w:rsidRPr="004138C3">
              <w:rPr>
                <w:rFonts w:ascii="Times New Roman" w:hAnsi="Times New Roman" w:cs="Times New Roman"/>
                <w:sz w:val="20"/>
                <w:szCs w:val="20"/>
              </w:rPr>
              <w:t xml:space="preserve"> - активизация звука «ч» в звукоподражании; развитие ловкости.</w:t>
            </w:r>
          </w:p>
          <w:p w14:paraId="25FD24AE" w14:textId="77777777" w:rsidR="004138C3" w:rsidRPr="004138C3" w:rsidRDefault="004138C3" w:rsidP="00AE6658">
            <w:pPr>
              <w:spacing w:after="0" w:line="240" w:lineRule="auto"/>
              <w:rPr>
                <w:rFonts w:ascii="Times New Roman" w:hAnsi="Times New Roman" w:cs="Times New Roman"/>
                <w:sz w:val="20"/>
                <w:szCs w:val="20"/>
              </w:rPr>
            </w:pPr>
            <w:r w:rsidRPr="00AE6658">
              <w:rPr>
                <w:rFonts w:ascii="Times New Roman" w:hAnsi="Times New Roman" w:cs="Times New Roman"/>
                <w:b/>
                <w:sz w:val="20"/>
                <w:szCs w:val="20"/>
              </w:rPr>
              <w:t>«Встречные перебежки».</w:t>
            </w:r>
            <w:r w:rsidRPr="004138C3">
              <w:rPr>
                <w:rFonts w:ascii="Times New Roman" w:hAnsi="Times New Roman" w:cs="Times New Roman"/>
                <w:sz w:val="20"/>
                <w:szCs w:val="20"/>
              </w:rPr>
              <w:t xml:space="preserve"> Цель: продолжать учить бегать и прыгать, не наталкиваясь на товарища.</w:t>
            </w:r>
          </w:p>
          <w:p w14:paraId="7B74E03A" w14:textId="77777777" w:rsidR="004138C3" w:rsidRPr="004138C3" w:rsidRDefault="004138C3" w:rsidP="00AE6658">
            <w:pPr>
              <w:spacing w:after="0" w:line="240" w:lineRule="auto"/>
              <w:rPr>
                <w:rFonts w:ascii="Times New Roman" w:hAnsi="Times New Roman" w:cs="Times New Roman"/>
                <w:sz w:val="20"/>
                <w:szCs w:val="20"/>
              </w:rPr>
            </w:pPr>
            <w:r w:rsidRPr="00AE6658">
              <w:rPr>
                <w:rFonts w:ascii="Times New Roman" w:hAnsi="Times New Roman" w:cs="Times New Roman"/>
                <w:b/>
                <w:sz w:val="20"/>
                <w:szCs w:val="20"/>
              </w:rPr>
              <w:t>Самостоятельная деятельность:</w:t>
            </w:r>
            <w:r w:rsidRPr="004138C3">
              <w:rPr>
                <w:rFonts w:ascii="Times New Roman" w:hAnsi="Times New Roman" w:cs="Times New Roman"/>
                <w:sz w:val="20"/>
                <w:szCs w:val="20"/>
              </w:rPr>
              <w:t xml:space="preserve"> игры с выносным материалом.</w:t>
            </w:r>
          </w:p>
          <w:p w14:paraId="5E1896CE" w14:textId="43D631A2" w:rsidR="00596CA8" w:rsidRPr="004138C3" w:rsidRDefault="004138C3" w:rsidP="009E48A6">
            <w:pPr>
              <w:spacing w:after="0" w:line="240" w:lineRule="auto"/>
              <w:rPr>
                <w:rFonts w:ascii="Times New Roman" w:hAnsi="Times New Roman" w:cs="Times New Roman"/>
                <w:sz w:val="20"/>
                <w:szCs w:val="20"/>
              </w:rPr>
            </w:pPr>
            <w:r w:rsidRPr="00AE6658">
              <w:rPr>
                <w:rFonts w:ascii="Times New Roman" w:hAnsi="Times New Roman" w:cs="Times New Roman"/>
                <w:b/>
                <w:sz w:val="20"/>
                <w:szCs w:val="20"/>
              </w:rPr>
              <w:t xml:space="preserve">Инд. </w:t>
            </w:r>
            <w:proofErr w:type="gramStart"/>
            <w:r w:rsidRPr="00AE6658">
              <w:rPr>
                <w:rFonts w:ascii="Times New Roman" w:hAnsi="Times New Roman" w:cs="Times New Roman"/>
                <w:b/>
                <w:sz w:val="20"/>
                <w:szCs w:val="20"/>
              </w:rPr>
              <w:t>работа:</w:t>
            </w:r>
            <w:r w:rsidRPr="004138C3">
              <w:rPr>
                <w:rFonts w:ascii="Times New Roman" w:hAnsi="Times New Roman" w:cs="Times New Roman"/>
                <w:sz w:val="20"/>
                <w:szCs w:val="20"/>
              </w:rPr>
              <w:t>  Ходьба</w:t>
            </w:r>
            <w:proofErr w:type="gramEnd"/>
            <w:r w:rsidRPr="004138C3">
              <w:rPr>
                <w:rFonts w:ascii="Times New Roman" w:hAnsi="Times New Roman" w:cs="Times New Roman"/>
                <w:sz w:val="20"/>
                <w:szCs w:val="20"/>
              </w:rPr>
              <w:t xml:space="preserve"> на лыжах - учить выполнять повороты на месте и в движении, подниматься на горку лесенкой и спускаться с нее в низкой стойке.</w:t>
            </w:r>
          </w:p>
        </w:tc>
        <w:tc>
          <w:tcPr>
            <w:tcW w:w="2790" w:type="dxa"/>
            <w:gridSpan w:val="2"/>
            <w:tcBorders>
              <w:top w:val="single" w:sz="4" w:space="0" w:color="auto"/>
              <w:left w:val="single" w:sz="4" w:space="0" w:color="auto"/>
              <w:bottom w:val="single" w:sz="4" w:space="0" w:color="auto"/>
              <w:right w:val="single" w:sz="4" w:space="0" w:color="auto"/>
            </w:tcBorders>
          </w:tcPr>
          <w:p w14:paraId="705E334D" w14:textId="77777777" w:rsidR="00596CA8" w:rsidRPr="00AE6658" w:rsidRDefault="00596CA8" w:rsidP="00AE6658">
            <w:pPr>
              <w:spacing w:after="0" w:line="240" w:lineRule="auto"/>
              <w:rPr>
                <w:rFonts w:ascii="Times New Roman" w:hAnsi="Times New Roman" w:cs="Times New Roman"/>
                <w:b/>
                <w:sz w:val="20"/>
              </w:rPr>
            </w:pPr>
            <w:proofErr w:type="spellStart"/>
            <w:r w:rsidRPr="00AE6658">
              <w:rPr>
                <w:rFonts w:ascii="Times New Roman" w:hAnsi="Times New Roman" w:cs="Times New Roman"/>
                <w:b/>
                <w:sz w:val="20"/>
              </w:rPr>
              <w:lastRenderedPageBreak/>
              <w:t>Серуен</w:t>
            </w:r>
            <w:proofErr w:type="spellEnd"/>
            <w:r w:rsidRPr="00AE6658">
              <w:rPr>
                <w:rFonts w:ascii="Times New Roman" w:hAnsi="Times New Roman" w:cs="Times New Roman"/>
                <w:b/>
                <w:sz w:val="20"/>
              </w:rPr>
              <w:t xml:space="preserve"> </w:t>
            </w:r>
            <w:proofErr w:type="spellStart"/>
            <w:r w:rsidRPr="00AE6658">
              <w:rPr>
                <w:rFonts w:ascii="Times New Roman" w:hAnsi="Times New Roman" w:cs="Times New Roman"/>
                <w:b/>
                <w:sz w:val="20"/>
              </w:rPr>
              <w:t>карточкасы</w:t>
            </w:r>
            <w:proofErr w:type="spellEnd"/>
            <w:r w:rsidRPr="00AE6658">
              <w:rPr>
                <w:rFonts w:ascii="Times New Roman" w:hAnsi="Times New Roman" w:cs="Times New Roman"/>
                <w:b/>
                <w:sz w:val="20"/>
              </w:rPr>
              <w:t>/</w:t>
            </w:r>
          </w:p>
          <w:p w14:paraId="5A1FFBCF" w14:textId="77777777" w:rsidR="004138C3" w:rsidRPr="006956F0" w:rsidRDefault="00596CA8" w:rsidP="00AE6658">
            <w:pPr>
              <w:spacing w:after="0" w:line="240" w:lineRule="auto"/>
              <w:rPr>
                <w:rFonts w:ascii="Times New Roman" w:hAnsi="Times New Roman" w:cs="Times New Roman"/>
                <w:b/>
                <w:sz w:val="20"/>
                <w:lang w:val="kk-KZ"/>
              </w:rPr>
            </w:pPr>
            <w:r w:rsidRPr="00AE6658">
              <w:rPr>
                <w:rFonts w:ascii="Times New Roman" w:hAnsi="Times New Roman" w:cs="Times New Roman"/>
                <w:b/>
                <w:sz w:val="20"/>
              </w:rPr>
              <w:t xml:space="preserve">Прогулочная карточка </w:t>
            </w:r>
            <w:r w:rsidR="004138C3" w:rsidRPr="00AE6658">
              <w:rPr>
                <w:rFonts w:ascii="Times New Roman" w:hAnsi="Times New Roman" w:cs="Times New Roman"/>
                <w:b/>
                <w:sz w:val="20"/>
              </w:rPr>
              <w:t>Наблюдение за снегом</w:t>
            </w:r>
          </w:p>
          <w:p w14:paraId="180C1EAD" w14:textId="77777777" w:rsidR="004138C3" w:rsidRPr="00AE6658" w:rsidRDefault="004138C3" w:rsidP="00AE6658">
            <w:pPr>
              <w:spacing w:after="0" w:line="240" w:lineRule="auto"/>
              <w:rPr>
                <w:rFonts w:ascii="Times New Roman" w:hAnsi="Times New Roman" w:cs="Times New Roman"/>
                <w:sz w:val="20"/>
              </w:rPr>
            </w:pPr>
            <w:r w:rsidRPr="00AE6658">
              <w:rPr>
                <w:rFonts w:ascii="Times New Roman" w:hAnsi="Times New Roman" w:cs="Times New Roman"/>
                <w:sz w:val="20"/>
              </w:rPr>
              <w:t xml:space="preserve">Цель: Познакомить детей со </w:t>
            </w:r>
            <w:proofErr w:type="gramStart"/>
            <w:r w:rsidRPr="00AE6658">
              <w:rPr>
                <w:rFonts w:ascii="Times New Roman" w:hAnsi="Times New Roman" w:cs="Times New Roman"/>
                <w:sz w:val="20"/>
              </w:rPr>
              <w:t>свойствами  снега</w:t>
            </w:r>
            <w:proofErr w:type="gramEnd"/>
            <w:r w:rsidRPr="00AE6658">
              <w:rPr>
                <w:rFonts w:ascii="Times New Roman" w:hAnsi="Times New Roman" w:cs="Times New Roman"/>
                <w:sz w:val="20"/>
              </w:rPr>
              <w:t>. Формировать умение видеть красоту окружающей природы.</w:t>
            </w:r>
          </w:p>
          <w:p w14:paraId="24018A99" w14:textId="77777777" w:rsidR="004138C3" w:rsidRPr="00AE6658" w:rsidRDefault="004138C3" w:rsidP="00AE6658">
            <w:pPr>
              <w:spacing w:after="0" w:line="240" w:lineRule="auto"/>
              <w:rPr>
                <w:rFonts w:ascii="Times New Roman" w:hAnsi="Times New Roman" w:cs="Times New Roman"/>
                <w:b/>
                <w:sz w:val="20"/>
              </w:rPr>
            </w:pPr>
            <w:r w:rsidRPr="00AE6658">
              <w:rPr>
                <w:rFonts w:ascii="Times New Roman" w:hAnsi="Times New Roman" w:cs="Times New Roman"/>
                <w:b/>
                <w:sz w:val="20"/>
              </w:rPr>
              <w:t>Ход наблюдения:</w:t>
            </w:r>
          </w:p>
          <w:p w14:paraId="6A2EC873" w14:textId="77777777" w:rsidR="004138C3" w:rsidRPr="00AE6658" w:rsidRDefault="004138C3" w:rsidP="00AE6658">
            <w:pPr>
              <w:spacing w:after="0" w:line="240" w:lineRule="auto"/>
              <w:rPr>
                <w:rFonts w:ascii="Times New Roman" w:hAnsi="Times New Roman" w:cs="Times New Roman"/>
                <w:sz w:val="20"/>
              </w:rPr>
            </w:pPr>
            <w:r w:rsidRPr="00AE6658">
              <w:rPr>
                <w:rFonts w:ascii="Times New Roman" w:hAnsi="Times New Roman" w:cs="Times New Roman"/>
                <w:sz w:val="20"/>
              </w:rPr>
              <w:t>Обратить внимание детей на участок и показать, как много вокруг снега, который лежит на земле, на деревьях, на скамейке, на заборе, на крышах домов. Предложите детям походить по снегу и послушать, как он скрипит.</w:t>
            </w:r>
          </w:p>
          <w:p w14:paraId="1FCCDED0" w14:textId="77777777" w:rsidR="004138C3" w:rsidRPr="00AE6658" w:rsidRDefault="004138C3" w:rsidP="00AE6658">
            <w:pPr>
              <w:spacing w:after="0" w:line="240" w:lineRule="auto"/>
              <w:rPr>
                <w:rFonts w:ascii="Times New Roman" w:hAnsi="Times New Roman" w:cs="Times New Roman"/>
                <w:sz w:val="20"/>
              </w:rPr>
            </w:pPr>
            <w:r w:rsidRPr="00AE6658">
              <w:rPr>
                <w:rFonts w:ascii="Times New Roman" w:hAnsi="Times New Roman" w:cs="Times New Roman"/>
                <w:sz w:val="20"/>
              </w:rPr>
              <w:t>- Потрогайте снег. Какой он? (Рассыпчатый, белый, искристый, холодный, пушистый).</w:t>
            </w:r>
          </w:p>
          <w:p w14:paraId="118C8EC8" w14:textId="77777777" w:rsidR="004138C3" w:rsidRPr="00AE6658" w:rsidRDefault="004138C3" w:rsidP="00AE6658">
            <w:pPr>
              <w:spacing w:after="0" w:line="240" w:lineRule="auto"/>
              <w:rPr>
                <w:rFonts w:ascii="Times New Roman" w:hAnsi="Times New Roman" w:cs="Times New Roman"/>
                <w:sz w:val="20"/>
              </w:rPr>
            </w:pPr>
            <w:r w:rsidRPr="00AE6658">
              <w:rPr>
                <w:rFonts w:ascii="Times New Roman" w:hAnsi="Times New Roman" w:cs="Times New Roman"/>
                <w:sz w:val="20"/>
              </w:rPr>
              <w:t>Белый снег пушистый</w:t>
            </w:r>
          </w:p>
          <w:p w14:paraId="584E517E" w14:textId="77777777" w:rsidR="004138C3" w:rsidRPr="00AE6658" w:rsidRDefault="004138C3" w:rsidP="00AE6658">
            <w:pPr>
              <w:spacing w:after="0" w:line="240" w:lineRule="auto"/>
              <w:rPr>
                <w:rFonts w:ascii="Times New Roman" w:hAnsi="Times New Roman" w:cs="Times New Roman"/>
                <w:sz w:val="20"/>
              </w:rPr>
            </w:pPr>
            <w:r w:rsidRPr="00AE6658">
              <w:rPr>
                <w:rFonts w:ascii="Times New Roman" w:hAnsi="Times New Roman" w:cs="Times New Roman"/>
                <w:sz w:val="20"/>
              </w:rPr>
              <w:t>По ветру кружиться</w:t>
            </w:r>
          </w:p>
          <w:p w14:paraId="4F992983" w14:textId="77777777" w:rsidR="004138C3" w:rsidRPr="00AE6658" w:rsidRDefault="004138C3" w:rsidP="00AE6658">
            <w:pPr>
              <w:spacing w:after="0" w:line="240" w:lineRule="auto"/>
              <w:rPr>
                <w:rFonts w:ascii="Times New Roman" w:hAnsi="Times New Roman" w:cs="Times New Roman"/>
                <w:sz w:val="20"/>
              </w:rPr>
            </w:pPr>
            <w:r w:rsidRPr="00AE6658">
              <w:rPr>
                <w:rFonts w:ascii="Times New Roman" w:hAnsi="Times New Roman" w:cs="Times New Roman"/>
                <w:sz w:val="20"/>
              </w:rPr>
              <w:t>И на землю тихо</w:t>
            </w:r>
          </w:p>
          <w:p w14:paraId="41DA5F28" w14:textId="77777777" w:rsidR="004138C3" w:rsidRPr="00AE6658" w:rsidRDefault="004138C3" w:rsidP="00AE6658">
            <w:pPr>
              <w:spacing w:after="0" w:line="240" w:lineRule="auto"/>
              <w:rPr>
                <w:rFonts w:ascii="Times New Roman" w:hAnsi="Times New Roman" w:cs="Times New Roman"/>
                <w:sz w:val="20"/>
              </w:rPr>
            </w:pPr>
            <w:r w:rsidRPr="00AE6658">
              <w:rPr>
                <w:rFonts w:ascii="Times New Roman" w:hAnsi="Times New Roman" w:cs="Times New Roman"/>
                <w:sz w:val="20"/>
              </w:rPr>
              <w:t>Падает, ложиться.</w:t>
            </w:r>
          </w:p>
          <w:p w14:paraId="71814FD4" w14:textId="77777777" w:rsidR="004138C3" w:rsidRPr="00AE6658" w:rsidRDefault="004138C3" w:rsidP="00AE6658">
            <w:pPr>
              <w:spacing w:after="0" w:line="240" w:lineRule="auto"/>
              <w:rPr>
                <w:rFonts w:ascii="Times New Roman" w:hAnsi="Times New Roman" w:cs="Times New Roman"/>
                <w:sz w:val="20"/>
              </w:rPr>
            </w:pPr>
            <w:r w:rsidRPr="00AE6658">
              <w:rPr>
                <w:rFonts w:ascii="Times New Roman" w:hAnsi="Times New Roman" w:cs="Times New Roman"/>
                <w:sz w:val="20"/>
              </w:rPr>
              <w:t>Снимите варежки и поймайте снежинки на ладонь, какие они?</w:t>
            </w:r>
          </w:p>
          <w:p w14:paraId="08E0711A" w14:textId="77777777" w:rsidR="004138C3" w:rsidRPr="00AE6658" w:rsidRDefault="004138C3" w:rsidP="00AE6658">
            <w:pPr>
              <w:spacing w:after="0" w:line="240" w:lineRule="auto"/>
              <w:rPr>
                <w:rFonts w:ascii="Times New Roman" w:hAnsi="Times New Roman" w:cs="Times New Roman"/>
                <w:sz w:val="20"/>
              </w:rPr>
            </w:pPr>
            <w:r w:rsidRPr="00AE6658">
              <w:rPr>
                <w:rFonts w:ascii="Times New Roman" w:hAnsi="Times New Roman" w:cs="Times New Roman"/>
                <w:sz w:val="20"/>
              </w:rPr>
              <w:t>Опыт «Установление зависимости свойства снега от температуры».</w:t>
            </w:r>
          </w:p>
          <w:p w14:paraId="255FBA4E" w14:textId="77777777" w:rsidR="004138C3" w:rsidRPr="00AE6658" w:rsidRDefault="004138C3" w:rsidP="00AE6658">
            <w:pPr>
              <w:spacing w:after="0" w:line="240" w:lineRule="auto"/>
              <w:rPr>
                <w:rFonts w:ascii="Times New Roman" w:hAnsi="Times New Roman" w:cs="Times New Roman"/>
                <w:sz w:val="20"/>
              </w:rPr>
            </w:pPr>
            <w:r w:rsidRPr="00AE6658">
              <w:rPr>
                <w:rFonts w:ascii="Times New Roman" w:hAnsi="Times New Roman" w:cs="Times New Roman"/>
                <w:sz w:val="20"/>
              </w:rPr>
              <w:t>Принести снег в помещение и попробуйте вылепить снежки. Почему снег стал липким?</w:t>
            </w:r>
          </w:p>
          <w:p w14:paraId="647AFD3A" w14:textId="77777777" w:rsidR="004138C3" w:rsidRPr="00AE6658" w:rsidRDefault="004138C3" w:rsidP="00AE6658">
            <w:pPr>
              <w:spacing w:after="0" w:line="240" w:lineRule="auto"/>
              <w:rPr>
                <w:rFonts w:ascii="Times New Roman" w:hAnsi="Times New Roman" w:cs="Times New Roman"/>
                <w:sz w:val="20"/>
              </w:rPr>
            </w:pPr>
            <w:r w:rsidRPr="00AE6658">
              <w:rPr>
                <w:rFonts w:ascii="Times New Roman" w:hAnsi="Times New Roman" w:cs="Times New Roman"/>
                <w:b/>
                <w:sz w:val="20"/>
              </w:rPr>
              <w:t>Д/и «Назови зимние месяцы»</w:t>
            </w:r>
            <w:r w:rsidRPr="00AE6658">
              <w:rPr>
                <w:rFonts w:ascii="Times New Roman" w:hAnsi="Times New Roman" w:cs="Times New Roman"/>
                <w:sz w:val="20"/>
              </w:rPr>
              <w:t xml:space="preserve"> - учить детей по приметам называть зимние месяцы.</w:t>
            </w:r>
          </w:p>
          <w:p w14:paraId="5D51916E" w14:textId="77777777" w:rsidR="004138C3" w:rsidRPr="00AE6658" w:rsidRDefault="004138C3" w:rsidP="00AE6658">
            <w:pPr>
              <w:spacing w:after="0" w:line="240" w:lineRule="auto"/>
              <w:rPr>
                <w:rFonts w:ascii="Times New Roman" w:hAnsi="Times New Roman" w:cs="Times New Roman"/>
                <w:sz w:val="20"/>
              </w:rPr>
            </w:pPr>
            <w:r w:rsidRPr="00AE6658">
              <w:rPr>
                <w:rFonts w:ascii="Times New Roman" w:hAnsi="Times New Roman" w:cs="Times New Roman"/>
                <w:b/>
                <w:sz w:val="20"/>
              </w:rPr>
              <w:t>Труд:</w:t>
            </w:r>
            <w:r w:rsidRPr="00AE6658">
              <w:rPr>
                <w:rFonts w:ascii="Times New Roman" w:hAnsi="Times New Roman" w:cs="Times New Roman"/>
                <w:sz w:val="20"/>
              </w:rPr>
              <w:t xml:space="preserve"> Уборка участка от снега </w:t>
            </w:r>
            <w:proofErr w:type="gramStart"/>
            <w:r w:rsidRPr="00AE6658">
              <w:rPr>
                <w:rFonts w:ascii="Times New Roman" w:hAnsi="Times New Roman" w:cs="Times New Roman"/>
                <w:sz w:val="20"/>
              </w:rPr>
              <w:t>-  дать</w:t>
            </w:r>
            <w:proofErr w:type="gramEnd"/>
            <w:r w:rsidRPr="00AE6658">
              <w:rPr>
                <w:rFonts w:ascii="Times New Roman" w:hAnsi="Times New Roman" w:cs="Times New Roman"/>
                <w:sz w:val="20"/>
              </w:rPr>
              <w:t xml:space="preserve"> лопаты и по очереди убирать снег, воспитывать трудолюбие,  желание трудиться, учить детей беречь свой труд и труд товарищей.</w:t>
            </w:r>
          </w:p>
          <w:p w14:paraId="1D45105D" w14:textId="77777777" w:rsidR="004138C3" w:rsidRPr="00AE6658" w:rsidRDefault="004138C3" w:rsidP="00AE6658">
            <w:pPr>
              <w:spacing w:after="0" w:line="240" w:lineRule="auto"/>
              <w:rPr>
                <w:rFonts w:ascii="Times New Roman" w:hAnsi="Times New Roman" w:cs="Times New Roman"/>
                <w:sz w:val="20"/>
              </w:rPr>
            </w:pPr>
            <w:r w:rsidRPr="00AE6658">
              <w:rPr>
                <w:rFonts w:ascii="Times New Roman" w:hAnsi="Times New Roman" w:cs="Times New Roman"/>
                <w:b/>
                <w:sz w:val="20"/>
              </w:rPr>
              <w:t>П/и</w:t>
            </w:r>
            <w:r w:rsidRPr="00AE6658">
              <w:rPr>
                <w:rFonts w:ascii="Times New Roman" w:hAnsi="Times New Roman" w:cs="Times New Roman"/>
                <w:sz w:val="20"/>
              </w:rPr>
              <w:t> «Мороз – красный нос» - учить четко говорить текст в игре, соблюдать правила игры.</w:t>
            </w:r>
          </w:p>
          <w:p w14:paraId="7D918CBC" w14:textId="77777777" w:rsidR="004138C3" w:rsidRPr="00AE6658" w:rsidRDefault="004138C3" w:rsidP="00AE6658">
            <w:pPr>
              <w:spacing w:after="0" w:line="240" w:lineRule="auto"/>
              <w:rPr>
                <w:rFonts w:ascii="Times New Roman" w:hAnsi="Times New Roman" w:cs="Times New Roman"/>
                <w:sz w:val="20"/>
              </w:rPr>
            </w:pPr>
            <w:r w:rsidRPr="00AE6658">
              <w:rPr>
                <w:rFonts w:ascii="Times New Roman" w:hAnsi="Times New Roman" w:cs="Times New Roman"/>
                <w:b/>
                <w:sz w:val="20"/>
              </w:rPr>
              <w:t>«Встречные перебежки».</w:t>
            </w:r>
            <w:r w:rsidRPr="00AE6658">
              <w:rPr>
                <w:rFonts w:ascii="Times New Roman" w:hAnsi="Times New Roman" w:cs="Times New Roman"/>
                <w:sz w:val="20"/>
              </w:rPr>
              <w:t xml:space="preserve"> Цель: продолжать учить бегать и прыгать, не наталкива</w:t>
            </w:r>
            <w:r w:rsidRPr="00AE6658">
              <w:rPr>
                <w:rFonts w:ascii="Times New Roman" w:hAnsi="Times New Roman" w:cs="Times New Roman"/>
                <w:sz w:val="20"/>
              </w:rPr>
              <w:lastRenderedPageBreak/>
              <w:t>ясь на товарища.</w:t>
            </w:r>
          </w:p>
          <w:p w14:paraId="53D0F70A" w14:textId="509604EB" w:rsidR="004138C3" w:rsidRPr="00AE6658" w:rsidRDefault="004138C3" w:rsidP="00AE6658">
            <w:pPr>
              <w:spacing w:after="0" w:line="240" w:lineRule="auto"/>
              <w:rPr>
                <w:rFonts w:ascii="Times New Roman" w:hAnsi="Times New Roman" w:cs="Times New Roman"/>
                <w:sz w:val="20"/>
              </w:rPr>
            </w:pPr>
            <w:r w:rsidRPr="00AE6658">
              <w:rPr>
                <w:rFonts w:ascii="Times New Roman" w:hAnsi="Times New Roman" w:cs="Times New Roman"/>
                <w:b/>
                <w:sz w:val="20"/>
              </w:rPr>
              <w:t>«</w:t>
            </w:r>
            <w:proofErr w:type="gramStart"/>
            <w:r w:rsidRPr="00AE6658">
              <w:rPr>
                <w:rFonts w:ascii="Times New Roman" w:hAnsi="Times New Roman" w:cs="Times New Roman"/>
                <w:b/>
                <w:sz w:val="20"/>
              </w:rPr>
              <w:t>Догони  санки</w:t>
            </w:r>
            <w:proofErr w:type="gramEnd"/>
            <w:r w:rsidRPr="00AE6658">
              <w:rPr>
                <w:rFonts w:ascii="Times New Roman" w:hAnsi="Times New Roman" w:cs="Times New Roman"/>
                <w:b/>
                <w:sz w:val="20"/>
              </w:rPr>
              <w:t>»</w:t>
            </w:r>
            <w:r w:rsidRPr="00AE6658">
              <w:rPr>
                <w:rFonts w:ascii="Times New Roman" w:hAnsi="Times New Roman" w:cs="Times New Roman"/>
                <w:sz w:val="20"/>
              </w:rPr>
              <w:t xml:space="preserve"> - упражнять детей в беге</w:t>
            </w:r>
          </w:p>
          <w:p w14:paraId="12A22675" w14:textId="77777777" w:rsidR="004138C3" w:rsidRPr="00AE6658" w:rsidRDefault="004138C3" w:rsidP="00AE6658">
            <w:pPr>
              <w:spacing w:after="0" w:line="240" w:lineRule="auto"/>
              <w:rPr>
                <w:rFonts w:ascii="Times New Roman" w:hAnsi="Times New Roman" w:cs="Times New Roman"/>
                <w:sz w:val="20"/>
              </w:rPr>
            </w:pPr>
            <w:r w:rsidRPr="00AE6658">
              <w:rPr>
                <w:rFonts w:ascii="Times New Roman" w:hAnsi="Times New Roman" w:cs="Times New Roman"/>
                <w:b/>
                <w:sz w:val="20"/>
              </w:rPr>
              <w:t>Инд. работа:</w:t>
            </w:r>
            <w:r w:rsidRPr="00AE6658">
              <w:rPr>
                <w:rFonts w:ascii="Times New Roman" w:hAnsi="Times New Roman" w:cs="Times New Roman"/>
                <w:sz w:val="20"/>
              </w:rPr>
              <w:t> «Белые снежинки» - учить плавно двигаться.</w:t>
            </w:r>
          </w:p>
          <w:p w14:paraId="05F1610D" w14:textId="1BD51F57" w:rsidR="00596CA8" w:rsidRPr="00AE6658" w:rsidRDefault="00596CA8" w:rsidP="009E48A6">
            <w:pPr>
              <w:spacing w:after="0" w:line="240" w:lineRule="auto"/>
              <w:rPr>
                <w:rFonts w:ascii="Times New Roman" w:hAnsi="Times New Roman" w:cs="Times New Roman"/>
                <w:sz w:val="20"/>
              </w:rPr>
            </w:pPr>
          </w:p>
        </w:tc>
        <w:tc>
          <w:tcPr>
            <w:tcW w:w="2835" w:type="dxa"/>
            <w:gridSpan w:val="2"/>
            <w:tcBorders>
              <w:top w:val="single" w:sz="4" w:space="0" w:color="auto"/>
              <w:left w:val="single" w:sz="4" w:space="0" w:color="auto"/>
              <w:bottom w:val="single" w:sz="4" w:space="0" w:color="auto"/>
              <w:right w:val="single" w:sz="4" w:space="0" w:color="auto"/>
            </w:tcBorders>
          </w:tcPr>
          <w:p w14:paraId="1824EA52" w14:textId="77777777" w:rsidR="00596CA8" w:rsidRPr="00AE6658" w:rsidRDefault="00596CA8" w:rsidP="00AE6658">
            <w:pPr>
              <w:spacing w:after="0" w:line="240" w:lineRule="auto"/>
              <w:rPr>
                <w:rFonts w:ascii="Times New Roman" w:hAnsi="Times New Roman" w:cs="Times New Roman"/>
                <w:b/>
                <w:sz w:val="20"/>
                <w:szCs w:val="20"/>
              </w:rPr>
            </w:pPr>
            <w:proofErr w:type="spellStart"/>
            <w:r w:rsidRPr="00AE6658">
              <w:rPr>
                <w:rFonts w:ascii="Times New Roman" w:hAnsi="Times New Roman" w:cs="Times New Roman"/>
                <w:b/>
                <w:sz w:val="20"/>
                <w:szCs w:val="20"/>
              </w:rPr>
              <w:lastRenderedPageBreak/>
              <w:t>Серуен</w:t>
            </w:r>
            <w:proofErr w:type="spellEnd"/>
            <w:r w:rsidRPr="00AE6658">
              <w:rPr>
                <w:rFonts w:ascii="Times New Roman" w:hAnsi="Times New Roman" w:cs="Times New Roman"/>
                <w:b/>
                <w:sz w:val="20"/>
                <w:szCs w:val="20"/>
              </w:rPr>
              <w:t xml:space="preserve"> </w:t>
            </w:r>
            <w:proofErr w:type="spellStart"/>
            <w:r w:rsidRPr="00AE6658">
              <w:rPr>
                <w:rFonts w:ascii="Times New Roman" w:hAnsi="Times New Roman" w:cs="Times New Roman"/>
                <w:b/>
                <w:sz w:val="20"/>
                <w:szCs w:val="20"/>
              </w:rPr>
              <w:t>карточкасы</w:t>
            </w:r>
            <w:proofErr w:type="spellEnd"/>
            <w:r w:rsidRPr="00AE6658">
              <w:rPr>
                <w:rFonts w:ascii="Times New Roman" w:hAnsi="Times New Roman" w:cs="Times New Roman"/>
                <w:b/>
                <w:sz w:val="20"/>
                <w:szCs w:val="20"/>
              </w:rPr>
              <w:t>/</w:t>
            </w:r>
          </w:p>
          <w:p w14:paraId="73E5595A" w14:textId="77777777" w:rsidR="004138C3" w:rsidRPr="00AE6658" w:rsidRDefault="00596CA8" w:rsidP="00AE6658">
            <w:pPr>
              <w:spacing w:after="0" w:line="240" w:lineRule="auto"/>
              <w:rPr>
                <w:rFonts w:ascii="Times New Roman" w:hAnsi="Times New Roman" w:cs="Times New Roman"/>
                <w:b/>
                <w:sz w:val="20"/>
                <w:szCs w:val="20"/>
              </w:rPr>
            </w:pPr>
            <w:r w:rsidRPr="00AE6658">
              <w:rPr>
                <w:rFonts w:ascii="Times New Roman" w:hAnsi="Times New Roman" w:cs="Times New Roman"/>
                <w:b/>
                <w:sz w:val="20"/>
                <w:szCs w:val="20"/>
              </w:rPr>
              <w:t xml:space="preserve">Прогулочная карточка </w:t>
            </w:r>
            <w:r w:rsidR="004138C3" w:rsidRPr="00AE6658">
              <w:rPr>
                <w:rFonts w:ascii="Times New Roman" w:hAnsi="Times New Roman" w:cs="Times New Roman"/>
                <w:b/>
                <w:sz w:val="20"/>
                <w:szCs w:val="20"/>
              </w:rPr>
              <w:t>Наблюдение за зимним небом</w:t>
            </w:r>
          </w:p>
          <w:p w14:paraId="40A1C3A9"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Цель</w:t>
            </w:r>
            <w:proofErr w:type="gramStart"/>
            <w:r w:rsidRPr="004138C3">
              <w:rPr>
                <w:rFonts w:ascii="Times New Roman" w:hAnsi="Times New Roman" w:cs="Times New Roman"/>
                <w:sz w:val="20"/>
                <w:szCs w:val="20"/>
              </w:rPr>
              <w:t>: Обратить</w:t>
            </w:r>
            <w:proofErr w:type="gramEnd"/>
            <w:r w:rsidRPr="004138C3">
              <w:rPr>
                <w:rFonts w:ascii="Times New Roman" w:hAnsi="Times New Roman" w:cs="Times New Roman"/>
                <w:sz w:val="20"/>
                <w:szCs w:val="20"/>
              </w:rPr>
              <w:t xml:space="preserve"> внимание на красоту зимнего неба; воспитывать любовь к природе; развивать любознательность, творческое воображение.</w:t>
            </w:r>
          </w:p>
          <w:p w14:paraId="18DC0EE0"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Ход наблюдения:</w:t>
            </w:r>
          </w:p>
          <w:p w14:paraId="4D33711B"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Загадка. Выше леса, выше гор расстилается ковер. Он всегда- всегда раскинут над тобой и надо мной</w:t>
            </w:r>
            <w:proofErr w:type="gramStart"/>
            <w:r w:rsidRPr="004138C3">
              <w:rPr>
                <w:rFonts w:ascii="Times New Roman" w:hAnsi="Times New Roman" w:cs="Times New Roman"/>
                <w:sz w:val="20"/>
                <w:szCs w:val="20"/>
              </w:rPr>
              <w:t>, То</w:t>
            </w:r>
            <w:proofErr w:type="gramEnd"/>
            <w:r w:rsidRPr="004138C3">
              <w:rPr>
                <w:rFonts w:ascii="Times New Roman" w:hAnsi="Times New Roman" w:cs="Times New Roman"/>
                <w:sz w:val="20"/>
                <w:szCs w:val="20"/>
              </w:rPr>
              <w:t xml:space="preserve"> он серый, то он синий, то он нежно-голубой (Небо).</w:t>
            </w:r>
          </w:p>
          <w:p w14:paraId="4986E875"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 Обратите внимание на красоту зимнего неба. Когда нет осадков и небо не покрыто снеговыми тучами, оно имеет красивый синий оттенок, по небу плывут кружева белых облаков. Небо кажется высоким из-за чистоты морозного воздуха. Снег, падая, захватил с собой из воздуха частички пыли и грязи, и воздух становиться чистым, его хочется вдыхать снова и снова.</w:t>
            </w:r>
          </w:p>
          <w:p w14:paraId="5790AD90"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Поговорки и пословицы: Зима не лето, в шубу одета; зима – хранительница полей.</w:t>
            </w:r>
          </w:p>
          <w:p w14:paraId="645F5E14" w14:textId="77777777" w:rsidR="004138C3" w:rsidRPr="004138C3" w:rsidRDefault="004138C3" w:rsidP="009E48A6">
            <w:pPr>
              <w:spacing w:after="0" w:line="240" w:lineRule="auto"/>
              <w:rPr>
                <w:rFonts w:ascii="Times New Roman" w:hAnsi="Times New Roman" w:cs="Times New Roman"/>
                <w:sz w:val="20"/>
                <w:szCs w:val="20"/>
              </w:rPr>
            </w:pPr>
            <w:r w:rsidRPr="00AE6658">
              <w:rPr>
                <w:rFonts w:ascii="Times New Roman" w:hAnsi="Times New Roman" w:cs="Times New Roman"/>
                <w:b/>
                <w:sz w:val="20"/>
                <w:szCs w:val="20"/>
              </w:rPr>
              <w:t>Д/и «Времена года»</w:t>
            </w:r>
            <w:r w:rsidRPr="004138C3">
              <w:rPr>
                <w:rFonts w:ascii="Times New Roman" w:hAnsi="Times New Roman" w:cs="Times New Roman"/>
                <w:sz w:val="20"/>
                <w:szCs w:val="20"/>
              </w:rPr>
              <w:t xml:space="preserve"> - что бывает зимой (снег, ветер, метель, вьюга, снегопад, мороз).</w:t>
            </w:r>
          </w:p>
          <w:p w14:paraId="39A90D44" w14:textId="77777777" w:rsidR="004138C3" w:rsidRPr="004138C3" w:rsidRDefault="004138C3" w:rsidP="00AE6658">
            <w:pPr>
              <w:spacing w:after="0" w:line="240" w:lineRule="auto"/>
              <w:rPr>
                <w:rFonts w:ascii="Times New Roman" w:hAnsi="Times New Roman" w:cs="Times New Roman"/>
                <w:sz w:val="20"/>
                <w:szCs w:val="20"/>
              </w:rPr>
            </w:pPr>
            <w:proofErr w:type="gramStart"/>
            <w:r w:rsidRPr="00AE6658">
              <w:rPr>
                <w:rFonts w:ascii="Times New Roman" w:hAnsi="Times New Roman" w:cs="Times New Roman"/>
                <w:b/>
                <w:sz w:val="20"/>
                <w:szCs w:val="20"/>
              </w:rPr>
              <w:t>Труд :</w:t>
            </w:r>
            <w:proofErr w:type="gramEnd"/>
            <w:r w:rsidRPr="00AE6658">
              <w:rPr>
                <w:rFonts w:ascii="Times New Roman" w:hAnsi="Times New Roman" w:cs="Times New Roman"/>
                <w:b/>
                <w:sz w:val="20"/>
                <w:szCs w:val="20"/>
              </w:rPr>
              <w:t> </w:t>
            </w:r>
            <w:r w:rsidRPr="004138C3">
              <w:rPr>
                <w:rFonts w:ascii="Times New Roman" w:hAnsi="Times New Roman" w:cs="Times New Roman"/>
                <w:sz w:val="20"/>
                <w:szCs w:val="20"/>
              </w:rPr>
              <w:t>Очистка дорожек от льда и снега - закреплять навыки работы с лопатой; воспитывать настойчивость, самостоятельность.</w:t>
            </w:r>
          </w:p>
          <w:p w14:paraId="256EC80A" w14:textId="77777777" w:rsidR="004138C3" w:rsidRPr="004138C3" w:rsidRDefault="004138C3" w:rsidP="00AE6658">
            <w:pPr>
              <w:spacing w:after="0" w:line="240" w:lineRule="auto"/>
              <w:rPr>
                <w:rFonts w:ascii="Times New Roman" w:hAnsi="Times New Roman" w:cs="Times New Roman"/>
                <w:sz w:val="20"/>
                <w:szCs w:val="20"/>
              </w:rPr>
            </w:pPr>
            <w:r w:rsidRPr="00AE6658">
              <w:rPr>
                <w:rFonts w:ascii="Times New Roman" w:hAnsi="Times New Roman" w:cs="Times New Roman"/>
                <w:b/>
                <w:sz w:val="20"/>
                <w:szCs w:val="20"/>
              </w:rPr>
              <w:t>П\и «Воробушки»</w:t>
            </w:r>
            <w:r w:rsidRPr="004138C3">
              <w:rPr>
                <w:rFonts w:ascii="Times New Roman" w:hAnsi="Times New Roman" w:cs="Times New Roman"/>
                <w:sz w:val="20"/>
                <w:szCs w:val="20"/>
              </w:rPr>
              <w:t xml:space="preserve"> - активизация звука «ч» в звукоподражании; развитие ловкости.</w:t>
            </w:r>
          </w:p>
          <w:p w14:paraId="25FCF569" w14:textId="77777777" w:rsidR="004138C3" w:rsidRPr="004138C3" w:rsidRDefault="004138C3" w:rsidP="00AE6658">
            <w:pPr>
              <w:spacing w:after="0" w:line="240" w:lineRule="auto"/>
              <w:rPr>
                <w:rFonts w:ascii="Times New Roman" w:hAnsi="Times New Roman" w:cs="Times New Roman"/>
                <w:sz w:val="20"/>
                <w:szCs w:val="20"/>
              </w:rPr>
            </w:pPr>
            <w:r w:rsidRPr="00AE6658">
              <w:rPr>
                <w:rFonts w:ascii="Times New Roman" w:hAnsi="Times New Roman" w:cs="Times New Roman"/>
                <w:b/>
                <w:sz w:val="20"/>
                <w:szCs w:val="20"/>
              </w:rPr>
              <w:t>«Пробеги тихо»</w:t>
            </w:r>
            <w:r w:rsidRPr="004138C3">
              <w:rPr>
                <w:rFonts w:ascii="Times New Roman" w:hAnsi="Times New Roman" w:cs="Times New Roman"/>
                <w:sz w:val="20"/>
                <w:szCs w:val="20"/>
              </w:rPr>
              <w:t xml:space="preserve"> - учить бесшумно двигаться</w:t>
            </w:r>
          </w:p>
          <w:p w14:paraId="745F8573" w14:textId="77777777" w:rsidR="004138C3" w:rsidRPr="004138C3" w:rsidRDefault="004138C3" w:rsidP="009E48A6">
            <w:pPr>
              <w:spacing w:after="0" w:line="240" w:lineRule="auto"/>
              <w:rPr>
                <w:rFonts w:ascii="Times New Roman" w:hAnsi="Times New Roman" w:cs="Times New Roman"/>
                <w:sz w:val="20"/>
                <w:szCs w:val="20"/>
              </w:rPr>
            </w:pPr>
            <w:r w:rsidRPr="00AE6658">
              <w:rPr>
                <w:rFonts w:ascii="Times New Roman" w:hAnsi="Times New Roman" w:cs="Times New Roman"/>
                <w:b/>
                <w:sz w:val="20"/>
                <w:szCs w:val="20"/>
              </w:rPr>
              <w:t>Инд. работа:</w:t>
            </w:r>
            <w:r w:rsidRPr="004138C3">
              <w:rPr>
                <w:rFonts w:ascii="Times New Roman" w:hAnsi="Times New Roman" w:cs="Times New Roman"/>
                <w:sz w:val="20"/>
                <w:szCs w:val="20"/>
              </w:rPr>
              <w:t> Закрепление навыков ходьбы на лыжах - учить спускаться с горки.</w:t>
            </w:r>
          </w:p>
          <w:p w14:paraId="0F8F717C" w14:textId="77777777" w:rsidR="004138C3" w:rsidRPr="004138C3" w:rsidRDefault="004138C3" w:rsidP="004138C3">
            <w:pPr>
              <w:spacing w:line="240" w:lineRule="auto"/>
              <w:rPr>
                <w:rFonts w:ascii="Times New Roman" w:hAnsi="Times New Roman" w:cs="Times New Roman"/>
                <w:sz w:val="20"/>
                <w:szCs w:val="20"/>
              </w:rPr>
            </w:pPr>
            <w:r w:rsidRPr="004138C3">
              <w:rPr>
                <w:rFonts w:ascii="Times New Roman" w:hAnsi="Times New Roman" w:cs="Times New Roman"/>
                <w:sz w:val="20"/>
                <w:szCs w:val="20"/>
              </w:rPr>
              <w:lastRenderedPageBreak/>
              <w:t>        </w:t>
            </w:r>
          </w:p>
          <w:p w14:paraId="1C9C5E9E" w14:textId="2C05C1B7" w:rsidR="00596CA8" w:rsidRPr="004138C3" w:rsidRDefault="00596CA8" w:rsidP="004138C3">
            <w:pPr>
              <w:spacing w:line="240" w:lineRule="auto"/>
              <w:rPr>
                <w:rFonts w:ascii="Times New Roman" w:hAnsi="Times New Roman" w:cs="Times New Roman"/>
                <w:sz w:val="20"/>
                <w:szCs w:val="20"/>
              </w:rPr>
            </w:pPr>
          </w:p>
        </w:tc>
        <w:tc>
          <w:tcPr>
            <w:tcW w:w="2615" w:type="dxa"/>
            <w:gridSpan w:val="2"/>
            <w:tcBorders>
              <w:top w:val="single" w:sz="4" w:space="0" w:color="auto"/>
              <w:left w:val="single" w:sz="4" w:space="0" w:color="auto"/>
              <w:bottom w:val="single" w:sz="4" w:space="0" w:color="auto"/>
              <w:right w:val="single" w:sz="4" w:space="0" w:color="auto"/>
            </w:tcBorders>
          </w:tcPr>
          <w:p w14:paraId="35E68A06" w14:textId="77777777" w:rsidR="00596CA8" w:rsidRPr="00AE6658" w:rsidRDefault="00596CA8" w:rsidP="00AE6658">
            <w:pPr>
              <w:spacing w:after="0" w:line="240" w:lineRule="auto"/>
              <w:rPr>
                <w:rFonts w:ascii="Times New Roman" w:hAnsi="Times New Roman" w:cs="Times New Roman"/>
                <w:b/>
                <w:sz w:val="20"/>
                <w:szCs w:val="20"/>
              </w:rPr>
            </w:pPr>
            <w:proofErr w:type="spellStart"/>
            <w:r w:rsidRPr="00AE6658">
              <w:rPr>
                <w:rFonts w:ascii="Times New Roman" w:hAnsi="Times New Roman" w:cs="Times New Roman"/>
                <w:b/>
                <w:sz w:val="20"/>
                <w:szCs w:val="20"/>
              </w:rPr>
              <w:lastRenderedPageBreak/>
              <w:t>Серуен</w:t>
            </w:r>
            <w:proofErr w:type="spellEnd"/>
            <w:r w:rsidRPr="00AE6658">
              <w:rPr>
                <w:rFonts w:ascii="Times New Roman" w:hAnsi="Times New Roman" w:cs="Times New Roman"/>
                <w:b/>
                <w:sz w:val="20"/>
                <w:szCs w:val="20"/>
              </w:rPr>
              <w:t xml:space="preserve"> </w:t>
            </w:r>
            <w:proofErr w:type="spellStart"/>
            <w:r w:rsidRPr="00AE6658">
              <w:rPr>
                <w:rFonts w:ascii="Times New Roman" w:hAnsi="Times New Roman" w:cs="Times New Roman"/>
                <w:b/>
                <w:sz w:val="20"/>
                <w:szCs w:val="20"/>
              </w:rPr>
              <w:t>карточкасы</w:t>
            </w:r>
            <w:proofErr w:type="spellEnd"/>
            <w:r w:rsidRPr="00AE6658">
              <w:rPr>
                <w:rFonts w:ascii="Times New Roman" w:hAnsi="Times New Roman" w:cs="Times New Roman"/>
                <w:b/>
                <w:sz w:val="20"/>
                <w:szCs w:val="20"/>
              </w:rPr>
              <w:t>/</w:t>
            </w:r>
          </w:p>
          <w:p w14:paraId="6849CB9D" w14:textId="77777777" w:rsidR="00596CA8" w:rsidRPr="00AE6658" w:rsidRDefault="00596CA8" w:rsidP="00AE6658">
            <w:pPr>
              <w:spacing w:after="0" w:line="240" w:lineRule="auto"/>
              <w:rPr>
                <w:rFonts w:ascii="Times New Roman" w:hAnsi="Times New Roman" w:cs="Times New Roman"/>
                <w:b/>
                <w:sz w:val="20"/>
                <w:szCs w:val="20"/>
              </w:rPr>
            </w:pPr>
            <w:r w:rsidRPr="00AE6658">
              <w:rPr>
                <w:rFonts w:ascii="Times New Roman" w:hAnsi="Times New Roman" w:cs="Times New Roman"/>
                <w:b/>
                <w:sz w:val="20"/>
                <w:szCs w:val="20"/>
              </w:rPr>
              <w:t xml:space="preserve">Прогулочная карточка </w:t>
            </w:r>
          </w:p>
          <w:p w14:paraId="1B4829B5" w14:textId="77777777" w:rsidR="004138C3" w:rsidRPr="00AE6658" w:rsidRDefault="004138C3" w:rsidP="00AE6658">
            <w:pPr>
              <w:spacing w:after="0" w:line="240" w:lineRule="auto"/>
              <w:rPr>
                <w:rFonts w:ascii="Times New Roman" w:hAnsi="Times New Roman" w:cs="Times New Roman"/>
                <w:b/>
                <w:sz w:val="20"/>
                <w:szCs w:val="20"/>
              </w:rPr>
            </w:pPr>
            <w:r w:rsidRPr="00AE6658">
              <w:rPr>
                <w:rFonts w:ascii="Times New Roman" w:hAnsi="Times New Roman" w:cs="Times New Roman"/>
                <w:b/>
                <w:sz w:val="20"/>
                <w:szCs w:val="20"/>
              </w:rPr>
              <w:t>Наблюдение за деревьями и кустарниками под снегом</w:t>
            </w:r>
          </w:p>
          <w:p w14:paraId="3A74D407"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Цель: закреплять знания о деревьях, различных их частях; учить различать виды деревьев; продолжать учить описывать растения, отмечая их различия и сходство между собой, характерные признаки.</w:t>
            </w:r>
          </w:p>
          <w:p w14:paraId="2EF6F120" w14:textId="77777777" w:rsidR="004138C3" w:rsidRPr="009E48A6" w:rsidRDefault="004138C3" w:rsidP="009E48A6">
            <w:pPr>
              <w:spacing w:after="0" w:line="240" w:lineRule="auto"/>
              <w:rPr>
                <w:rFonts w:ascii="Times New Roman" w:hAnsi="Times New Roman" w:cs="Times New Roman"/>
                <w:b/>
                <w:sz w:val="20"/>
                <w:szCs w:val="20"/>
              </w:rPr>
            </w:pPr>
            <w:r w:rsidRPr="009E48A6">
              <w:rPr>
                <w:rFonts w:ascii="Times New Roman" w:hAnsi="Times New Roman" w:cs="Times New Roman"/>
                <w:b/>
                <w:sz w:val="20"/>
                <w:szCs w:val="20"/>
              </w:rPr>
              <w:t>Ход наблюдения:        </w:t>
            </w:r>
          </w:p>
          <w:p w14:paraId="528D37A2"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Обратить внимание на растения. В морозные дни ветки кустов и деревьев очень хрупкие, легко ломаются, поэтому их надо оберегать, не ломать, не стучать лопатой по стволу, не наезжать санками.</w:t>
            </w:r>
          </w:p>
          <w:p w14:paraId="0E9C27FB"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Стихотворение «Деревья зимой»</w:t>
            </w:r>
          </w:p>
          <w:p w14:paraId="17B691C4"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Деревья зимою, деревья зимою</w:t>
            </w:r>
          </w:p>
          <w:p w14:paraId="5202CDEA"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Пронизаны ветром и стужей самою.</w:t>
            </w:r>
          </w:p>
          <w:p w14:paraId="50A26F4F"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И старые сосны, и острые ели</w:t>
            </w:r>
          </w:p>
          <w:p w14:paraId="029519B9"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Встают, как солдаты, навстречу метели.</w:t>
            </w:r>
          </w:p>
          <w:p w14:paraId="2D087087"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В пургу по колени буранами гнутся,</w:t>
            </w:r>
          </w:p>
          <w:p w14:paraId="37D1A5DD" w14:textId="06BD9A9C" w:rsidR="004138C3" w:rsidRPr="004138C3" w:rsidRDefault="009E48A6" w:rsidP="009E48A6">
            <w:pPr>
              <w:spacing w:after="0" w:line="240" w:lineRule="auto"/>
              <w:rPr>
                <w:rFonts w:ascii="Times New Roman" w:hAnsi="Times New Roman" w:cs="Times New Roman"/>
                <w:sz w:val="20"/>
                <w:szCs w:val="20"/>
              </w:rPr>
            </w:pPr>
            <w:r>
              <w:rPr>
                <w:rFonts w:ascii="Times New Roman" w:hAnsi="Times New Roman" w:cs="Times New Roman"/>
                <w:sz w:val="20"/>
                <w:szCs w:val="20"/>
              </w:rPr>
              <w:t>Вершинами ма</w:t>
            </w:r>
            <w:r w:rsidR="004138C3" w:rsidRPr="004138C3">
              <w:rPr>
                <w:rFonts w:ascii="Times New Roman" w:hAnsi="Times New Roman" w:cs="Times New Roman"/>
                <w:sz w:val="20"/>
                <w:szCs w:val="20"/>
              </w:rPr>
              <w:t>шут</w:t>
            </w:r>
            <w:proofErr w:type="gramStart"/>
            <w:r>
              <w:rPr>
                <w:rFonts w:ascii="Times New Roman" w:hAnsi="Times New Roman" w:cs="Times New Roman"/>
                <w:sz w:val="20"/>
                <w:szCs w:val="20"/>
                <w:lang w:val="kk-KZ"/>
              </w:rPr>
              <w:t xml:space="preserve"> </w:t>
            </w:r>
            <w:r w:rsidR="004138C3" w:rsidRPr="004138C3">
              <w:rPr>
                <w:rFonts w:ascii="Times New Roman" w:hAnsi="Times New Roman" w:cs="Times New Roman"/>
                <w:sz w:val="20"/>
                <w:szCs w:val="20"/>
              </w:rPr>
              <w:t>….</w:t>
            </w:r>
            <w:proofErr w:type="gramEnd"/>
            <w:r w:rsidR="004138C3" w:rsidRPr="004138C3">
              <w:rPr>
                <w:rFonts w:ascii="Times New Roman" w:hAnsi="Times New Roman" w:cs="Times New Roman"/>
                <w:sz w:val="20"/>
                <w:szCs w:val="20"/>
              </w:rPr>
              <w:t>сдают? Не сдаются!</w:t>
            </w:r>
          </w:p>
          <w:p w14:paraId="00D4F052"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Д/и: «Как называется это дерево» - учить детей по внешнему виду и описанию определять дерево.</w:t>
            </w:r>
          </w:p>
          <w:p w14:paraId="041435E3"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Приметы: иней на деревьях – к морозу, снег прилипнет к деревьям – тепло будет.</w:t>
            </w:r>
          </w:p>
          <w:p w14:paraId="1663EC82" w14:textId="77777777" w:rsidR="004138C3" w:rsidRPr="004138C3" w:rsidRDefault="004138C3" w:rsidP="009E48A6">
            <w:pPr>
              <w:spacing w:after="0" w:line="240" w:lineRule="auto"/>
              <w:rPr>
                <w:rFonts w:ascii="Times New Roman" w:hAnsi="Times New Roman" w:cs="Times New Roman"/>
                <w:sz w:val="20"/>
                <w:szCs w:val="20"/>
              </w:rPr>
            </w:pPr>
            <w:r w:rsidRPr="009E48A6">
              <w:rPr>
                <w:rFonts w:ascii="Times New Roman" w:hAnsi="Times New Roman" w:cs="Times New Roman"/>
                <w:b/>
                <w:sz w:val="20"/>
                <w:szCs w:val="20"/>
              </w:rPr>
              <w:t>Труд:</w:t>
            </w:r>
            <w:r w:rsidRPr="004138C3">
              <w:rPr>
                <w:rFonts w:ascii="Times New Roman" w:hAnsi="Times New Roman" w:cs="Times New Roman"/>
                <w:sz w:val="20"/>
                <w:szCs w:val="20"/>
              </w:rPr>
              <w:t> Засыпка корней деревьев снегом - воспитывать желание оказывать помощь живым объектам.</w:t>
            </w:r>
          </w:p>
          <w:p w14:paraId="1274E831" w14:textId="77777777" w:rsidR="004138C3" w:rsidRPr="004138C3" w:rsidRDefault="004138C3" w:rsidP="009E48A6">
            <w:pPr>
              <w:spacing w:after="0" w:line="240" w:lineRule="auto"/>
              <w:rPr>
                <w:rFonts w:ascii="Times New Roman" w:hAnsi="Times New Roman" w:cs="Times New Roman"/>
                <w:sz w:val="20"/>
                <w:szCs w:val="20"/>
              </w:rPr>
            </w:pPr>
            <w:r w:rsidRPr="009E48A6">
              <w:rPr>
                <w:rFonts w:ascii="Times New Roman" w:hAnsi="Times New Roman" w:cs="Times New Roman"/>
                <w:b/>
                <w:sz w:val="20"/>
                <w:szCs w:val="20"/>
              </w:rPr>
              <w:t>П/и: «Бездомный заяц»</w:t>
            </w:r>
            <w:r w:rsidRPr="004138C3">
              <w:rPr>
                <w:rFonts w:ascii="Times New Roman" w:hAnsi="Times New Roman" w:cs="Times New Roman"/>
                <w:sz w:val="20"/>
                <w:szCs w:val="20"/>
              </w:rPr>
              <w:t xml:space="preserve"> – учить детей действовать по </w:t>
            </w:r>
            <w:r w:rsidRPr="004138C3">
              <w:rPr>
                <w:rFonts w:ascii="Times New Roman" w:hAnsi="Times New Roman" w:cs="Times New Roman"/>
                <w:sz w:val="20"/>
                <w:szCs w:val="20"/>
              </w:rPr>
              <w:lastRenderedPageBreak/>
              <w:t>сигналу, упражнять в беге. Ориентировке пространстве.</w:t>
            </w:r>
          </w:p>
          <w:p w14:paraId="29FC5369"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«Мы весёлые ребята» - повышать двигательную активность, быстро действовать по сигналу воспитателя</w:t>
            </w:r>
          </w:p>
          <w:p w14:paraId="5018A43D" w14:textId="77777777" w:rsidR="004138C3" w:rsidRPr="004138C3" w:rsidRDefault="004138C3" w:rsidP="009E48A6">
            <w:pPr>
              <w:spacing w:after="0" w:line="240" w:lineRule="auto"/>
              <w:rPr>
                <w:rFonts w:ascii="Times New Roman" w:hAnsi="Times New Roman" w:cs="Times New Roman"/>
                <w:sz w:val="20"/>
                <w:szCs w:val="20"/>
              </w:rPr>
            </w:pPr>
            <w:r w:rsidRPr="009E48A6">
              <w:rPr>
                <w:rFonts w:ascii="Times New Roman" w:hAnsi="Times New Roman" w:cs="Times New Roman"/>
                <w:b/>
                <w:sz w:val="20"/>
                <w:szCs w:val="20"/>
              </w:rPr>
              <w:t>Инд. работа:</w:t>
            </w:r>
            <w:r w:rsidRPr="004138C3">
              <w:rPr>
                <w:rFonts w:ascii="Times New Roman" w:hAnsi="Times New Roman" w:cs="Times New Roman"/>
                <w:sz w:val="20"/>
                <w:szCs w:val="20"/>
              </w:rPr>
              <w:t xml:space="preserve"> попади в цель, сбей кеглю – развитие глазомера у детей.</w:t>
            </w:r>
          </w:p>
          <w:p w14:paraId="5C6193F2" w14:textId="77777777" w:rsidR="004138C3" w:rsidRPr="004138C3" w:rsidRDefault="004138C3" w:rsidP="009E48A6">
            <w:pPr>
              <w:spacing w:after="0" w:line="240" w:lineRule="auto"/>
              <w:rPr>
                <w:rFonts w:ascii="Times New Roman" w:hAnsi="Times New Roman" w:cs="Times New Roman"/>
                <w:sz w:val="20"/>
                <w:szCs w:val="20"/>
              </w:rPr>
            </w:pPr>
          </w:p>
          <w:p w14:paraId="179FE1B7" w14:textId="77777777" w:rsidR="00596CA8" w:rsidRPr="004138C3" w:rsidRDefault="00596CA8" w:rsidP="004138C3">
            <w:pPr>
              <w:spacing w:line="240" w:lineRule="auto"/>
              <w:rPr>
                <w:rFonts w:ascii="Times New Roman" w:hAnsi="Times New Roman" w:cs="Times New Roman"/>
                <w:sz w:val="20"/>
                <w:szCs w:val="20"/>
              </w:rPr>
            </w:pPr>
          </w:p>
          <w:p w14:paraId="6BA2E93E" w14:textId="77777777" w:rsidR="00596CA8" w:rsidRPr="004138C3" w:rsidRDefault="00596CA8" w:rsidP="004138C3">
            <w:pPr>
              <w:spacing w:line="240" w:lineRule="auto"/>
              <w:rPr>
                <w:rFonts w:ascii="Times New Roman" w:hAnsi="Times New Roman" w:cs="Times New Roman"/>
                <w:sz w:val="20"/>
                <w:szCs w:val="20"/>
              </w:rPr>
            </w:pPr>
          </w:p>
        </w:tc>
        <w:tc>
          <w:tcPr>
            <w:tcW w:w="2653" w:type="dxa"/>
            <w:tcBorders>
              <w:top w:val="single" w:sz="4" w:space="0" w:color="auto"/>
              <w:left w:val="single" w:sz="4" w:space="0" w:color="auto"/>
              <w:bottom w:val="single" w:sz="4" w:space="0" w:color="auto"/>
              <w:right w:val="single" w:sz="4" w:space="0" w:color="auto"/>
            </w:tcBorders>
          </w:tcPr>
          <w:p w14:paraId="63DADF77" w14:textId="77777777" w:rsidR="00596CA8" w:rsidRPr="00AE6658" w:rsidRDefault="00596CA8" w:rsidP="00AE6658">
            <w:pPr>
              <w:spacing w:after="0" w:line="240" w:lineRule="auto"/>
              <w:rPr>
                <w:rFonts w:ascii="Times New Roman" w:hAnsi="Times New Roman" w:cs="Times New Roman"/>
                <w:b/>
                <w:sz w:val="20"/>
                <w:szCs w:val="20"/>
              </w:rPr>
            </w:pPr>
            <w:proofErr w:type="spellStart"/>
            <w:r w:rsidRPr="00AE6658">
              <w:rPr>
                <w:rFonts w:ascii="Times New Roman" w:hAnsi="Times New Roman" w:cs="Times New Roman"/>
                <w:b/>
                <w:sz w:val="20"/>
                <w:szCs w:val="20"/>
              </w:rPr>
              <w:lastRenderedPageBreak/>
              <w:t>Серуен</w:t>
            </w:r>
            <w:proofErr w:type="spellEnd"/>
            <w:r w:rsidRPr="00AE6658">
              <w:rPr>
                <w:rFonts w:ascii="Times New Roman" w:hAnsi="Times New Roman" w:cs="Times New Roman"/>
                <w:b/>
                <w:sz w:val="20"/>
                <w:szCs w:val="20"/>
              </w:rPr>
              <w:t xml:space="preserve"> </w:t>
            </w:r>
            <w:proofErr w:type="spellStart"/>
            <w:r w:rsidRPr="00AE6658">
              <w:rPr>
                <w:rFonts w:ascii="Times New Roman" w:hAnsi="Times New Roman" w:cs="Times New Roman"/>
                <w:b/>
                <w:sz w:val="20"/>
                <w:szCs w:val="20"/>
              </w:rPr>
              <w:t>карточкасы</w:t>
            </w:r>
            <w:proofErr w:type="spellEnd"/>
            <w:r w:rsidRPr="00AE6658">
              <w:rPr>
                <w:rFonts w:ascii="Times New Roman" w:hAnsi="Times New Roman" w:cs="Times New Roman"/>
                <w:b/>
                <w:sz w:val="20"/>
                <w:szCs w:val="20"/>
              </w:rPr>
              <w:t>/</w:t>
            </w:r>
          </w:p>
          <w:p w14:paraId="4E61AD1E" w14:textId="77777777" w:rsidR="004138C3" w:rsidRPr="00AE6658" w:rsidRDefault="00596CA8" w:rsidP="00AE6658">
            <w:pPr>
              <w:spacing w:after="0" w:line="240" w:lineRule="auto"/>
              <w:rPr>
                <w:rFonts w:ascii="Times New Roman" w:hAnsi="Times New Roman" w:cs="Times New Roman"/>
                <w:b/>
                <w:sz w:val="20"/>
                <w:szCs w:val="20"/>
              </w:rPr>
            </w:pPr>
            <w:r w:rsidRPr="00AE6658">
              <w:rPr>
                <w:rFonts w:ascii="Times New Roman" w:hAnsi="Times New Roman" w:cs="Times New Roman"/>
                <w:b/>
                <w:sz w:val="20"/>
                <w:szCs w:val="20"/>
              </w:rPr>
              <w:t xml:space="preserve">Прогулочная карточка </w:t>
            </w:r>
            <w:r w:rsidR="004138C3" w:rsidRPr="00AE6658">
              <w:rPr>
                <w:rFonts w:ascii="Times New Roman" w:hAnsi="Times New Roman" w:cs="Times New Roman"/>
                <w:b/>
                <w:sz w:val="20"/>
                <w:szCs w:val="20"/>
              </w:rPr>
              <w:t>«Наблюдение за снегом и льдом»</w:t>
            </w:r>
          </w:p>
          <w:p w14:paraId="738E3A77" w14:textId="544EBDEC"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Цели: закреплять знания о разнообразных состояниях воды; формировать реалистическое понимание неживой природы.</w:t>
            </w:r>
          </w:p>
          <w:p w14:paraId="3265D91F"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Ход наблюдения</w:t>
            </w:r>
          </w:p>
          <w:p w14:paraId="084757B3"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Воспитатель задает детям вопросы.</w:t>
            </w:r>
          </w:p>
          <w:p w14:paraId="33FC34E9"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 Из чего состоит лед?</w:t>
            </w:r>
          </w:p>
          <w:p w14:paraId="6D86A20A"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 Какие свойства льда (снега) вам знакомы?</w:t>
            </w:r>
          </w:p>
          <w:p w14:paraId="610339D7"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 Как образуются снежинки?</w:t>
            </w:r>
          </w:p>
          <w:p w14:paraId="53CECFA3"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Мы — снежинки! Это мы —</w:t>
            </w:r>
          </w:p>
          <w:p w14:paraId="40007496"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Парашютики зимы.</w:t>
            </w:r>
          </w:p>
          <w:p w14:paraId="6C856632"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Это мы над вами кружим,</w:t>
            </w:r>
          </w:p>
          <w:p w14:paraId="54AE85D9"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Это мы с ветрами дружим.</w:t>
            </w:r>
          </w:p>
          <w:p w14:paraId="4651AF12"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Лед — замерзшая твердая вода, стоит отогреть льдинку в ладошке, и она тут же стечет с пальцев тонкой струйкой. Признаки льда: блеск, гладкость, твердость, хрупкость. Погладьте поверхность для определения гладкости. Ударьте для обнаружения прочности и хрупкости.</w:t>
            </w:r>
          </w:p>
          <w:p w14:paraId="46B62C31"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Из морей и океанов испаряется вода. Водяной пар поднимается высоко над землей, где всегда очень холодно. Там на высоте пар замерзает в крохотные ледяные кристаллики. Кристаллики соединяются в звездочки-снежинки.</w:t>
            </w:r>
          </w:p>
          <w:p w14:paraId="55CA27CB"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 Какой снег в теплую погоду? (Липкий, тяжелый, влажный, сырой.)</w:t>
            </w:r>
          </w:p>
          <w:p w14:paraId="47658856"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 Какой снег в морозную погоду? (Сухой, пушистый, легкий, рассыпается.)</w:t>
            </w:r>
          </w:p>
          <w:p w14:paraId="1D2C332C"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 xml:space="preserve">Плотный, утоптанный снег </w:t>
            </w:r>
            <w:r w:rsidRPr="004138C3">
              <w:rPr>
                <w:rFonts w:ascii="Times New Roman" w:hAnsi="Times New Roman" w:cs="Times New Roman"/>
                <w:sz w:val="20"/>
                <w:szCs w:val="20"/>
              </w:rPr>
              <w:lastRenderedPageBreak/>
              <w:t>тает медленнее рыхлого; темный грязный снег сходит раньше чистого и светлого.</w:t>
            </w:r>
          </w:p>
          <w:p w14:paraId="43B3CFFD" w14:textId="77777777" w:rsidR="004138C3" w:rsidRPr="009E48A6" w:rsidRDefault="004138C3" w:rsidP="009E48A6">
            <w:pPr>
              <w:spacing w:after="0" w:line="240" w:lineRule="auto"/>
              <w:rPr>
                <w:rFonts w:ascii="Times New Roman" w:hAnsi="Times New Roman" w:cs="Times New Roman"/>
                <w:b/>
                <w:sz w:val="20"/>
                <w:szCs w:val="20"/>
              </w:rPr>
            </w:pPr>
            <w:r w:rsidRPr="009E48A6">
              <w:rPr>
                <w:rFonts w:ascii="Times New Roman" w:hAnsi="Times New Roman" w:cs="Times New Roman"/>
                <w:b/>
                <w:sz w:val="20"/>
                <w:szCs w:val="20"/>
              </w:rPr>
              <w:t>Исследовательская деятельность</w:t>
            </w:r>
          </w:p>
          <w:p w14:paraId="643EEECE"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Сравнить время замерзания чистой и подкрашенной воды в большой и маленькой формочках.</w:t>
            </w:r>
          </w:p>
          <w:p w14:paraId="5D5C4321"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Сравнить скорость таяния снега, уложенного в стаканы плотно или рыхло.</w:t>
            </w:r>
          </w:p>
          <w:p w14:paraId="37883137" w14:textId="77777777" w:rsidR="004138C3" w:rsidRPr="009E48A6" w:rsidRDefault="004138C3" w:rsidP="009E48A6">
            <w:pPr>
              <w:spacing w:after="0" w:line="240" w:lineRule="auto"/>
              <w:rPr>
                <w:rFonts w:ascii="Times New Roman" w:hAnsi="Times New Roman" w:cs="Times New Roman"/>
                <w:b/>
                <w:sz w:val="20"/>
                <w:szCs w:val="20"/>
              </w:rPr>
            </w:pPr>
            <w:r w:rsidRPr="009E48A6">
              <w:rPr>
                <w:rFonts w:ascii="Times New Roman" w:hAnsi="Times New Roman" w:cs="Times New Roman"/>
                <w:b/>
                <w:sz w:val="20"/>
                <w:szCs w:val="20"/>
              </w:rPr>
              <w:t>Трудовая деятельность</w:t>
            </w:r>
          </w:p>
          <w:p w14:paraId="7ED4D7DA"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Уход за растениями, растущими на участке.</w:t>
            </w:r>
          </w:p>
          <w:p w14:paraId="4669D456"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Цель: формировать интерес к труду в природе, экологическое сознание.</w:t>
            </w:r>
          </w:p>
          <w:p w14:paraId="6503B0BF" w14:textId="77777777" w:rsidR="004138C3" w:rsidRPr="009E48A6" w:rsidRDefault="004138C3" w:rsidP="009E48A6">
            <w:pPr>
              <w:spacing w:after="0" w:line="240" w:lineRule="auto"/>
              <w:rPr>
                <w:rFonts w:ascii="Times New Roman" w:hAnsi="Times New Roman" w:cs="Times New Roman"/>
                <w:b/>
                <w:sz w:val="20"/>
                <w:szCs w:val="20"/>
              </w:rPr>
            </w:pPr>
            <w:r w:rsidRPr="009E48A6">
              <w:rPr>
                <w:rFonts w:ascii="Times New Roman" w:hAnsi="Times New Roman" w:cs="Times New Roman"/>
                <w:b/>
                <w:sz w:val="20"/>
                <w:szCs w:val="20"/>
              </w:rPr>
              <w:t>Подвижные игры</w:t>
            </w:r>
          </w:p>
          <w:p w14:paraId="59A0707E"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«Волк во рву», «Мышеловка».</w:t>
            </w:r>
          </w:p>
          <w:p w14:paraId="1B3CFD8E" w14:textId="5A14D3EA"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Цели: учить по сигналу перепрыгивать через ров и обратно; развивать быстроту, ловкость, выносливость.</w:t>
            </w:r>
          </w:p>
          <w:p w14:paraId="0DD7E796" w14:textId="77777777" w:rsidR="004138C3" w:rsidRPr="009E48A6" w:rsidRDefault="004138C3" w:rsidP="009E48A6">
            <w:pPr>
              <w:spacing w:after="0" w:line="240" w:lineRule="auto"/>
              <w:rPr>
                <w:rFonts w:ascii="Times New Roman" w:hAnsi="Times New Roman" w:cs="Times New Roman"/>
                <w:b/>
                <w:sz w:val="20"/>
                <w:szCs w:val="20"/>
              </w:rPr>
            </w:pPr>
            <w:r w:rsidRPr="009E48A6">
              <w:rPr>
                <w:rFonts w:ascii="Times New Roman" w:hAnsi="Times New Roman" w:cs="Times New Roman"/>
                <w:b/>
                <w:sz w:val="20"/>
                <w:szCs w:val="20"/>
              </w:rPr>
              <w:t>Индивидуальная работа</w:t>
            </w:r>
          </w:p>
          <w:p w14:paraId="2EDC2568" w14:textId="77777777" w:rsidR="004138C3"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Лазанье.</w:t>
            </w:r>
          </w:p>
          <w:p w14:paraId="55CC6B6F" w14:textId="281FF6E6" w:rsidR="00596CA8" w:rsidRPr="004138C3" w:rsidRDefault="004138C3" w:rsidP="009E48A6">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Цели: развивать координацию движений; воспитывать смелость, решительность.</w:t>
            </w:r>
          </w:p>
        </w:tc>
      </w:tr>
      <w:tr w:rsidR="00596CA8" w:rsidRPr="00153591" w14:paraId="6A1308B4" w14:textId="77777777" w:rsidTr="003977AA">
        <w:trPr>
          <w:trHeight w:val="412"/>
        </w:trPr>
        <w:tc>
          <w:tcPr>
            <w:tcW w:w="2495" w:type="dxa"/>
            <w:vMerge/>
            <w:vAlign w:val="center"/>
          </w:tcPr>
          <w:p w14:paraId="74D81319" w14:textId="77777777" w:rsidR="00596CA8" w:rsidRPr="00153591" w:rsidRDefault="00596CA8" w:rsidP="003977AA">
            <w:pPr>
              <w:spacing w:after="0" w:line="240" w:lineRule="auto"/>
              <w:contextualSpacing/>
              <w:rPr>
                <w:rFonts w:ascii="Times New Roman" w:hAnsi="Times New Roman" w:cs="Times New Roman"/>
                <w:b/>
                <w:bCs/>
                <w:lang w:val="kk-KZ"/>
              </w:rPr>
            </w:pPr>
          </w:p>
        </w:tc>
        <w:tc>
          <w:tcPr>
            <w:tcW w:w="13264" w:type="dxa"/>
            <w:gridSpan w:val="8"/>
            <w:tcBorders>
              <w:top w:val="single" w:sz="4" w:space="0" w:color="auto"/>
            </w:tcBorders>
          </w:tcPr>
          <w:p w14:paraId="20618DDC" w14:textId="77777777" w:rsidR="00596CA8" w:rsidRPr="00153591" w:rsidRDefault="00596CA8" w:rsidP="003977AA">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Балалардың  алып шығатын құралдармен өз беттерінше ойын барысы </w:t>
            </w:r>
          </w:p>
          <w:p w14:paraId="598BFA6D" w14:textId="77777777" w:rsidR="00596CA8" w:rsidRPr="00153591" w:rsidRDefault="00596CA8" w:rsidP="003977AA">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lang w:val="kk-KZ"/>
              </w:rPr>
              <w:t>Самостоятельная игровая деятельность детей с выносным оборудованием: лопатки,</w:t>
            </w:r>
            <w:r>
              <w:rPr>
                <w:rFonts w:ascii="Times New Roman" w:hAnsi="Times New Roman" w:cs="Times New Roman"/>
                <w:lang w:val="kk-KZ"/>
              </w:rPr>
              <w:t>грабли,машины</w:t>
            </w:r>
            <w:r w:rsidRPr="00153591">
              <w:rPr>
                <w:rFonts w:ascii="Times New Roman" w:hAnsi="Times New Roman" w:cs="Times New Roman"/>
                <w:lang w:val="kk-KZ"/>
              </w:rPr>
              <w:t>.</w:t>
            </w:r>
          </w:p>
        </w:tc>
      </w:tr>
      <w:tr w:rsidR="00596CA8" w:rsidRPr="00153591" w14:paraId="21845B51" w14:textId="77777777" w:rsidTr="003977AA">
        <w:trPr>
          <w:trHeight w:val="392"/>
        </w:trPr>
        <w:tc>
          <w:tcPr>
            <w:tcW w:w="2495" w:type="dxa"/>
          </w:tcPr>
          <w:p w14:paraId="7741CAD0" w14:textId="77777777" w:rsidR="00596CA8" w:rsidRPr="00153591" w:rsidRDefault="00596CA8" w:rsidP="003977AA">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lang w:val="kk-KZ"/>
              </w:rPr>
              <w:t>Серуеннен қайту/</w:t>
            </w:r>
          </w:p>
          <w:p w14:paraId="320E7D35" w14:textId="77777777" w:rsidR="00596CA8" w:rsidRPr="00153591" w:rsidRDefault="00596CA8" w:rsidP="003977AA">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rPr>
              <w:t>Возвращение с прогулки</w:t>
            </w:r>
          </w:p>
        </w:tc>
        <w:tc>
          <w:tcPr>
            <w:tcW w:w="13264" w:type="dxa"/>
            <w:gridSpan w:val="8"/>
          </w:tcPr>
          <w:p w14:paraId="70E6269A" w14:textId="77777777" w:rsidR="00596CA8" w:rsidRPr="00547E0D" w:rsidRDefault="00596CA8" w:rsidP="003977AA">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b/>
                <w:lang w:val="kk-KZ"/>
              </w:rPr>
              <w:t>Кезекпен  шешіну, ойындар, балалардың еркін қызметі.</w:t>
            </w:r>
          </w:p>
          <w:p w14:paraId="4863E5AB" w14:textId="77777777" w:rsidR="00596CA8" w:rsidRPr="00547E0D" w:rsidRDefault="00596CA8" w:rsidP="003977AA">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rPr>
              <w:t>Последовательное раздевание, игры, свободная деятельность детей.</w:t>
            </w:r>
            <w:r w:rsidRPr="00547E0D">
              <w:rPr>
                <w:rFonts w:ascii="Times New Roman" w:hAnsi="Times New Roman" w:cs="Times New Roman"/>
                <w:b/>
                <w:lang w:val="kk-KZ"/>
              </w:rPr>
              <w:t xml:space="preserve"> </w:t>
            </w:r>
          </w:p>
          <w:p w14:paraId="3B6EB78C" w14:textId="77777777" w:rsidR="00596CA8" w:rsidRPr="00547E0D" w:rsidRDefault="00596CA8" w:rsidP="003977AA">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b/>
                <w:lang w:val="kk-KZ"/>
              </w:rPr>
              <w:t>Совершенствовать умение самостоятельно одеваться и раздеваться в определенной последовательности.</w:t>
            </w:r>
          </w:p>
        </w:tc>
      </w:tr>
      <w:tr w:rsidR="00596CA8" w:rsidRPr="00153591" w14:paraId="1E6B4607" w14:textId="77777777" w:rsidTr="003977AA">
        <w:trPr>
          <w:trHeight w:val="392"/>
        </w:trPr>
        <w:tc>
          <w:tcPr>
            <w:tcW w:w="2495" w:type="dxa"/>
          </w:tcPr>
          <w:p w14:paraId="6DAFE3A7" w14:textId="77777777" w:rsidR="00596CA8" w:rsidRPr="00153591" w:rsidRDefault="00596CA8" w:rsidP="003977AA">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lang w:val="kk-KZ"/>
              </w:rPr>
              <w:t>Түскі ас/</w:t>
            </w:r>
            <w:r w:rsidRPr="00153591">
              <w:rPr>
                <w:rFonts w:ascii="Times New Roman" w:hAnsi="Times New Roman" w:cs="Times New Roman"/>
                <w:b/>
                <w:bCs/>
                <w:iCs/>
              </w:rPr>
              <w:t>Обед</w:t>
            </w:r>
          </w:p>
          <w:p w14:paraId="0FBD6479" w14:textId="77777777" w:rsidR="00596CA8" w:rsidRPr="00153591" w:rsidRDefault="00596CA8" w:rsidP="003977AA">
            <w:pPr>
              <w:widowControl w:val="0"/>
              <w:autoSpaceDE w:val="0"/>
              <w:autoSpaceDN w:val="0"/>
              <w:adjustRightInd w:val="0"/>
              <w:spacing w:after="0" w:line="240" w:lineRule="auto"/>
              <w:contextualSpacing/>
              <w:rPr>
                <w:rFonts w:ascii="Times New Roman" w:hAnsi="Times New Roman" w:cs="Times New Roman"/>
                <w:b/>
                <w:bCs/>
                <w:iCs/>
              </w:rPr>
            </w:pPr>
            <w:proofErr w:type="spellStart"/>
            <w:r w:rsidRPr="00153591">
              <w:rPr>
                <w:rFonts w:ascii="Times New Roman" w:hAnsi="Times New Roman" w:cs="Times New Roman"/>
                <w:b/>
                <w:bCs/>
                <w:iCs/>
              </w:rPr>
              <w:t>Асханада</w:t>
            </w:r>
            <w:proofErr w:type="spellEnd"/>
            <w:r w:rsidRPr="00153591">
              <w:rPr>
                <w:rFonts w:ascii="Times New Roman" w:hAnsi="Times New Roman" w:cs="Times New Roman"/>
                <w:b/>
                <w:lang w:val="kk-KZ"/>
              </w:rPr>
              <w:t>ғ</w:t>
            </w:r>
            <w:r w:rsidRPr="00153591">
              <w:rPr>
                <w:rFonts w:ascii="Times New Roman" w:hAnsi="Times New Roman" w:cs="Times New Roman"/>
                <w:b/>
                <w:bCs/>
                <w:iCs/>
              </w:rPr>
              <w:t xml:space="preserve">ы </w:t>
            </w:r>
            <w:proofErr w:type="spellStart"/>
            <w:r w:rsidRPr="00153591">
              <w:rPr>
                <w:rFonts w:ascii="Times New Roman" w:hAnsi="Times New Roman" w:cs="Times New Roman"/>
                <w:b/>
                <w:bCs/>
                <w:iCs/>
              </w:rPr>
              <w:t>кезекш</w:t>
            </w:r>
            <w:r w:rsidRPr="00153591">
              <w:rPr>
                <w:rFonts w:ascii="Times New Roman" w:hAnsi="Times New Roman" w:cs="Times New Roman"/>
                <w:b/>
                <w:bCs/>
                <w:iCs/>
                <w:lang w:val="en-US"/>
              </w:rPr>
              <w:t>i</w:t>
            </w:r>
            <w:proofErr w:type="spellEnd"/>
            <w:r w:rsidRPr="00153591">
              <w:rPr>
                <w:rFonts w:ascii="Times New Roman" w:hAnsi="Times New Roman" w:cs="Times New Roman"/>
                <w:b/>
                <w:bCs/>
                <w:iCs/>
              </w:rPr>
              <w:t>л</w:t>
            </w:r>
            <w:proofErr w:type="spellStart"/>
            <w:r w:rsidRPr="00153591">
              <w:rPr>
                <w:rFonts w:ascii="Times New Roman" w:hAnsi="Times New Roman" w:cs="Times New Roman"/>
                <w:b/>
                <w:bCs/>
                <w:iCs/>
                <w:lang w:val="en-US"/>
              </w:rPr>
              <w:t>i</w:t>
            </w:r>
            <w:proofErr w:type="spellEnd"/>
            <w:r w:rsidRPr="00153591">
              <w:rPr>
                <w:rFonts w:ascii="Times New Roman" w:hAnsi="Times New Roman" w:cs="Times New Roman"/>
                <w:b/>
                <w:bCs/>
                <w:iCs/>
              </w:rPr>
              <w:t>к</w:t>
            </w:r>
          </w:p>
          <w:p w14:paraId="6FC43186" w14:textId="77777777" w:rsidR="00596CA8" w:rsidRPr="00153591" w:rsidRDefault="00596CA8" w:rsidP="003977AA">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rPr>
              <w:t>Дежурство по столовой</w:t>
            </w:r>
          </w:p>
        </w:tc>
        <w:tc>
          <w:tcPr>
            <w:tcW w:w="13264" w:type="dxa"/>
            <w:gridSpan w:val="8"/>
          </w:tcPr>
          <w:p w14:paraId="54ACCB07" w14:textId="77777777" w:rsidR="00596CA8" w:rsidRPr="00153591" w:rsidRDefault="00596CA8" w:rsidP="003977AA">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03F5B45F" w14:textId="77777777" w:rsidR="00596CA8" w:rsidRDefault="00596CA8" w:rsidP="003977AA">
            <w:pPr>
              <w:widowControl w:val="0"/>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 xml:space="preserve">Совершенствовать навыки культуры поведения за столом, свободного пользования столовыми приборами. </w:t>
            </w:r>
          </w:p>
          <w:p w14:paraId="0415586A" w14:textId="77777777" w:rsidR="00596CA8" w:rsidRPr="00153591" w:rsidRDefault="00596CA8" w:rsidP="003977AA">
            <w:pPr>
              <w:widowControl w:val="0"/>
              <w:autoSpaceDE w:val="0"/>
              <w:autoSpaceDN w:val="0"/>
              <w:adjustRightInd w:val="0"/>
              <w:spacing w:after="0" w:line="240" w:lineRule="auto"/>
              <w:contextualSpacing/>
              <w:rPr>
                <w:rFonts w:ascii="Times New Roman" w:hAnsi="Times New Roman" w:cs="Times New Roman"/>
              </w:rPr>
            </w:pPr>
            <w:r w:rsidRPr="00153591">
              <w:rPr>
                <w:rFonts w:ascii="Times New Roman" w:hAnsi="Times New Roman" w:cs="Times New Roman"/>
              </w:rPr>
              <w:t>(***</w:t>
            </w:r>
            <w:proofErr w:type="gramStart"/>
            <w:r w:rsidRPr="00153591">
              <w:rPr>
                <w:rFonts w:ascii="Times New Roman" w:hAnsi="Times New Roman" w:cs="Times New Roman"/>
                <w:bCs/>
                <w:iCs/>
                <w:lang w:val="kk-KZ"/>
              </w:rPr>
              <w:t>Нан ,</w:t>
            </w:r>
            <w:r>
              <w:rPr>
                <w:rFonts w:ascii="Times New Roman" w:hAnsi="Times New Roman" w:cs="Times New Roman"/>
                <w:bCs/>
                <w:iCs/>
                <w:lang w:val="kk-KZ"/>
              </w:rPr>
              <w:t>сорпа</w:t>
            </w:r>
            <w:proofErr w:type="gramEnd"/>
            <w:r>
              <w:rPr>
                <w:rFonts w:ascii="Times New Roman" w:hAnsi="Times New Roman" w:cs="Times New Roman"/>
                <w:bCs/>
                <w:iCs/>
                <w:lang w:val="kk-KZ"/>
              </w:rPr>
              <w:t xml:space="preserve">-суп </w:t>
            </w:r>
            <w:r w:rsidRPr="00153591">
              <w:rPr>
                <w:rFonts w:ascii="Times New Roman" w:hAnsi="Times New Roman" w:cs="Times New Roman"/>
                <w:iCs/>
                <w:lang w:val="kk-KZ"/>
              </w:rPr>
              <w:t xml:space="preserve"> ,тәрелке, қасық, </w:t>
            </w:r>
            <w:proofErr w:type="spellStart"/>
            <w:r>
              <w:rPr>
                <w:rFonts w:ascii="Times New Roman" w:hAnsi="Times New Roman" w:cs="Times New Roman"/>
                <w:bCs/>
                <w:sz w:val="24"/>
                <w:szCs w:val="24"/>
              </w:rPr>
              <w:t>әбден</w:t>
            </w:r>
            <w:proofErr w:type="spellEnd"/>
            <w:r>
              <w:rPr>
                <w:rFonts w:ascii="Times New Roman" w:hAnsi="Times New Roman" w:cs="Times New Roman"/>
                <w:bCs/>
                <w:sz w:val="24"/>
                <w:szCs w:val="24"/>
              </w:rPr>
              <w:t xml:space="preserve"> </w:t>
            </w:r>
            <w:proofErr w:type="spellStart"/>
            <w:r>
              <w:rPr>
                <w:rFonts w:ascii="Times New Roman" w:hAnsi="Times New Roman" w:cs="Times New Roman"/>
                <w:bCs/>
                <w:sz w:val="24"/>
                <w:szCs w:val="24"/>
              </w:rPr>
              <w:t>шайнап</w:t>
            </w:r>
            <w:proofErr w:type="spellEnd"/>
            <w:r>
              <w:rPr>
                <w:rFonts w:ascii="Times New Roman" w:hAnsi="Times New Roman" w:cs="Times New Roman"/>
                <w:bCs/>
                <w:sz w:val="24"/>
                <w:szCs w:val="24"/>
              </w:rPr>
              <w:t xml:space="preserve"> </w:t>
            </w:r>
            <w:proofErr w:type="spellStart"/>
            <w:r>
              <w:rPr>
                <w:rFonts w:ascii="Times New Roman" w:hAnsi="Times New Roman" w:cs="Times New Roman"/>
                <w:bCs/>
                <w:sz w:val="24"/>
                <w:szCs w:val="24"/>
              </w:rPr>
              <w:t>жеңдер</w:t>
            </w:r>
            <w:proofErr w:type="spellEnd"/>
            <w:r>
              <w:rPr>
                <w:rFonts w:ascii="Times New Roman" w:hAnsi="Times New Roman" w:cs="Times New Roman"/>
                <w:bCs/>
                <w:sz w:val="24"/>
                <w:szCs w:val="24"/>
              </w:rPr>
              <w:t xml:space="preserve"> – хорошо разжевывайте,</w:t>
            </w:r>
            <w:r w:rsidRPr="00153591">
              <w:rPr>
                <w:rFonts w:ascii="Times New Roman" w:hAnsi="Times New Roman" w:cs="Times New Roman"/>
                <w:bCs/>
                <w:iCs/>
                <w:lang w:val="kk-KZ"/>
              </w:rPr>
              <w:t xml:space="preserve"> ас болсын!</w:t>
            </w:r>
            <w:r w:rsidRPr="00153591">
              <w:rPr>
                <w:rFonts w:ascii="Times New Roman" w:hAnsi="Times New Roman" w:cs="Times New Roman"/>
              </w:rPr>
              <w:t xml:space="preserve"> </w:t>
            </w:r>
            <w:r>
              <w:rPr>
                <w:rFonts w:ascii="Times New Roman" w:hAnsi="Times New Roman" w:cs="Times New Roman"/>
              </w:rPr>
              <w:t>)</w:t>
            </w:r>
          </w:p>
          <w:p w14:paraId="41ED7AF4" w14:textId="77777777" w:rsidR="00596CA8" w:rsidRPr="00827912" w:rsidRDefault="00596CA8" w:rsidP="003977AA">
            <w:pPr>
              <w:widowControl w:val="0"/>
              <w:autoSpaceDE w:val="0"/>
              <w:autoSpaceDN w:val="0"/>
              <w:adjustRightInd w:val="0"/>
              <w:spacing w:after="0" w:line="240" w:lineRule="auto"/>
              <w:contextualSpacing/>
              <w:rPr>
                <w:rFonts w:ascii="Times New Roman" w:hAnsi="Times New Roman" w:cs="Times New Roman"/>
                <w:i/>
              </w:rPr>
            </w:pPr>
            <w:r w:rsidRPr="00827912">
              <w:rPr>
                <w:rFonts w:ascii="Times New Roman" w:hAnsi="Times New Roman" w:cs="Times New Roman"/>
                <w:i/>
                <w:sz w:val="24"/>
                <w:szCs w:val="24"/>
              </w:rPr>
              <w:t>Совершенствова</w:t>
            </w:r>
            <w:r>
              <w:rPr>
                <w:rFonts w:ascii="Times New Roman" w:hAnsi="Times New Roman" w:cs="Times New Roman"/>
                <w:i/>
                <w:sz w:val="24"/>
                <w:szCs w:val="24"/>
              </w:rPr>
              <w:t>ть навыки</w:t>
            </w:r>
            <w:r w:rsidRPr="00827912">
              <w:rPr>
                <w:rFonts w:ascii="Times New Roman" w:hAnsi="Times New Roman" w:cs="Times New Roman"/>
                <w:i/>
                <w:sz w:val="24"/>
                <w:szCs w:val="24"/>
              </w:rPr>
              <w:t xml:space="preserve"> культур</w:t>
            </w:r>
            <w:r>
              <w:rPr>
                <w:rFonts w:ascii="Times New Roman" w:hAnsi="Times New Roman" w:cs="Times New Roman"/>
                <w:i/>
                <w:sz w:val="24"/>
                <w:szCs w:val="24"/>
              </w:rPr>
              <w:t>ного</w:t>
            </w:r>
            <w:r w:rsidRPr="00827912">
              <w:rPr>
                <w:rFonts w:ascii="Times New Roman" w:hAnsi="Times New Roman" w:cs="Times New Roman"/>
                <w:i/>
                <w:sz w:val="24"/>
                <w:szCs w:val="24"/>
              </w:rPr>
              <w:t xml:space="preserve"> поведения за столом, свободного пользования столовыми приборами</w:t>
            </w:r>
            <w:r w:rsidRPr="00827912">
              <w:rPr>
                <w:rFonts w:ascii="Times New Roman" w:hAnsi="Times New Roman" w:cs="Times New Roman"/>
                <w:i/>
              </w:rPr>
              <w:t xml:space="preserve"> </w:t>
            </w:r>
          </w:p>
          <w:p w14:paraId="4E92AF11" w14:textId="77777777" w:rsidR="00596CA8" w:rsidRPr="00153591" w:rsidRDefault="00596CA8" w:rsidP="003977AA">
            <w:pPr>
              <w:widowControl w:val="0"/>
              <w:autoSpaceDE w:val="0"/>
              <w:autoSpaceDN w:val="0"/>
              <w:adjustRightInd w:val="0"/>
              <w:spacing w:after="0" w:line="240" w:lineRule="auto"/>
              <w:contextualSpacing/>
              <w:rPr>
                <w:rFonts w:ascii="Times New Roman" w:hAnsi="Times New Roman" w:cs="Times New Roman"/>
                <w:i/>
              </w:rPr>
            </w:pPr>
            <w:r w:rsidRPr="00153591">
              <w:rPr>
                <w:rFonts w:ascii="Times New Roman" w:hAnsi="Times New Roman" w:cs="Times New Roman"/>
                <w:i/>
              </w:rPr>
              <w:t xml:space="preserve">Совершенствовать умение аккуратно складывать и развешивать одежду на стуле </w:t>
            </w:r>
          </w:p>
          <w:p w14:paraId="6C530381" w14:textId="77777777" w:rsidR="00596CA8" w:rsidRDefault="00596CA8" w:rsidP="003977AA">
            <w:pPr>
              <w:widowControl w:val="0"/>
              <w:autoSpaceDE w:val="0"/>
              <w:autoSpaceDN w:val="0"/>
              <w:adjustRightInd w:val="0"/>
              <w:spacing w:after="0" w:line="240" w:lineRule="auto"/>
              <w:contextualSpacing/>
              <w:rPr>
                <w:rFonts w:ascii="Times New Roman" w:hAnsi="Times New Roman" w:cs="Times New Roman"/>
                <w:i/>
              </w:rPr>
            </w:pPr>
            <w:r w:rsidRPr="00153591">
              <w:rPr>
                <w:rFonts w:ascii="Times New Roman" w:hAnsi="Times New Roman" w:cs="Times New Roman"/>
                <w:i/>
              </w:rPr>
              <w:t>Д/у «Кто правильно и быстро разложит одежду»</w:t>
            </w:r>
          </w:p>
          <w:p w14:paraId="47BA4E05" w14:textId="77777777" w:rsidR="00596CA8" w:rsidRPr="002E6A25" w:rsidRDefault="00596CA8" w:rsidP="003977AA">
            <w:pPr>
              <w:shd w:val="clear" w:color="auto" w:fill="FFFFFF"/>
              <w:spacing w:after="0" w:line="240" w:lineRule="auto"/>
              <w:rPr>
                <w:rFonts w:ascii="Calibri" w:eastAsia="Times New Roman" w:hAnsi="Calibri" w:cs="Times New Roman"/>
                <w:color w:val="000000"/>
                <w:sz w:val="16"/>
                <w:lang w:eastAsia="ru-RU"/>
              </w:rPr>
            </w:pPr>
            <w:r w:rsidRPr="002E6A25">
              <w:rPr>
                <w:rFonts w:ascii="Times New Roman" w:eastAsia="Times New Roman" w:hAnsi="Times New Roman" w:cs="Times New Roman"/>
                <w:color w:val="000000"/>
                <w:szCs w:val="32"/>
                <w:lang w:eastAsia="ru-RU"/>
              </w:rPr>
              <w:t>Мы во всем порядок любим,</w:t>
            </w:r>
          </w:p>
          <w:p w14:paraId="514FEDDB" w14:textId="77777777" w:rsidR="00596CA8" w:rsidRPr="002E6A25" w:rsidRDefault="00596CA8" w:rsidP="003977AA">
            <w:pPr>
              <w:shd w:val="clear" w:color="auto" w:fill="FFFFFF"/>
              <w:spacing w:after="0" w:line="240" w:lineRule="auto"/>
              <w:rPr>
                <w:rFonts w:ascii="Calibri" w:eastAsia="Times New Roman" w:hAnsi="Calibri" w:cs="Times New Roman"/>
                <w:color w:val="000000"/>
                <w:sz w:val="16"/>
                <w:lang w:eastAsia="ru-RU"/>
              </w:rPr>
            </w:pPr>
            <w:r w:rsidRPr="002E6A25">
              <w:rPr>
                <w:rFonts w:ascii="Times New Roman" w:eastAsia="Times New Roman" w:hAnsi="Times New Roman" w:cs="Times New Roman"/>
                <w:color w:val="000000"/>
                <w:szCs w:val="32"/>
                <w:lang w:eastAsia="ru-RU"/>
              </w:rPr>
              <w:t>Быстро раздеваемся.</w:t>
            </w:r>
          </w:p>
          <w:p w14:paraId="0264D4D0" w14:textId="77777777" w:rsidR="00596CA8" w:rsidRPr="002E6A25" w:rsidRDefault="00596CA8" w:rsidP="003977AA">
            <w:pPr>
              <w:shd w:val="clear" w:color="auto" w:fill="FFFFFF"/>
              <w:spacing w:after="0" w:line="240" w:lineRule="auto"/>
              <w:rPr>
                <w:rFonts w:ascii="Calibri" w:eastAsia="Times New Roman" w:hAnsi="Calibri" w:cs="Times New Roman"/>
                <w:color w:val="000000"/>
                <w:sz w:val="16"/>
                <w:lang w:eastAsia="ru-RU"/>
              </w:rPr>
            </w:pPr>
            <w:r w:rsidRPr="002E6A25">
              <w:rPr>
                <w:rFonts w:ascii="Times New Roman" w:eastAsia="Times New Roman" w:hAnsi="Times New Roman" w:cs="Times New Roman"/>
                <w:color w:val="000000"/>
                <w:szCs w:val="32"/>
                <w:lang w:eastAsia="ru-RU"/>
              </w:rPr>
              <w:t>Мы уже совсем большие-</w:t>
            </w:r>
          </w:p>
          <w:p w14:paraId="7144D267" w14:textId="77777777" w:rsidR="00596CA8" w:rsidRDefault="00596CA8" w:rsidP="003977AA">
            <w:pPr>
              <w:shd w:val="clear" w:color="auto" w:fill="FFFFFF"/>
              <w:spacing w:after="0" w:line="240" w:lineRule="auto"/>
              <w:rPr>
                <w:rFonts w:ascii="Times New Roman" w:eastAsia="Times New Roman" w:hAnsi="Times New Roman" w:cs="Times New Roman"/>
                <w:color w:val="000000"/>
                <w:szCs w:val="32"/>
                <w:lang w:eastAsia="ru-RU"/>
              </w:rPr>
            </w:pPr>
            <w:r w:rsidRPr="002E6A25">
              <w:rPr>
                <w:rFonts w:ascii="Times New Roman" w:eastAsia="Times New Roman" w:hAnsi="Times New Roman" w:cs="Times New Roman"/>
                <w:color w:val="000000"/>
                <w:szCs w:val="32"/>
                <w:lang w:eastAsia="ru-RU"/>
              </w:rPr>
              <w:lastRenderedPageBreak/>
              <w:t>Сами раздеваемся.</w:t>
            </w:r>
          </w:p>
          <w:p w14:paraId="7848A504" w14:textId="77777777" w:rsidR="00596CA8" w:rsidRPr="002E6A25" w:rsidRDefault="00596CA8" w:rsidP="003977AA">
            <w:pPr>
              <w:shd w:val="clear" w:color="auto" w:fill="FFFFFF"/>
              <w:spacing w:after="0" w:line="240" w:lineRule="auto"/>
              <w:rPr>
                <w:rFonts w:ascii="Times New Roman" w:hAnsi="Times New Roman" w:cs="Times New Roman"/>
                <w:lang w:eastAsia="ru-RU"/>
              </w:rPr>
            </w:pPr>
            <w:r w:rsidRPr="002E6A25">
              <w:rPr>
                <w:rFonts w:ascii="Times New Roman" w:hAnsi="Times New Roman" w:cs="Times New Roman"/>
              </w:rPr>
              <w:t>Кто бросает вещи</w:t>
            </w:r>
            <w:r w:rsidRPr="002E6A25">
              <w:rPr>
                <w:rFonts w:ascii="Times New Roman" w:hAnsi="Times New Roman" w:cs="Times New Roman"/>
              </w:rPr>
              <w:br/>
              <w:t>В беспорядке</w:t>
            </w:r>
            <w:r w:rsidRPr="002E6A25">
              <w:rPr>
                <w:rFonts w:ascii="Times New Roman" w:hAnsi="Times New Roman" w:cs="Times New Roman"/>
              </w:rPr>
              <w:br/>
              <w:t>С тем они потом играют в прятки.</w:t>
            </w:r>
            <w:r w:rsidRPr="002E6A25">
              <w:rPr>
                <w:rFonts w:ascii="Times New Roman" w:hAnsi="Times New Roman" w:cs="Times New Roman"/>
              </w:rPr>
              <w:br/>
              <w:t>Вещи надо убирать</w:t>
            </w:r>
            <w:r w:rsidRPr="002E6A25">
              <w:rPr>
                <w:rFonts w:ascii="Times New Roman" w:hAnsi="Times New Roman" w:cs="Times New Roman"/>
              </w:rPr>
              <w:br/>
              <w:t>Не придется их искать.</w:t>
            </w:r>
          </w:p>
          <w:p w14:paraId="15EF7514" w14:textId="77777777" w:rsidR="00596CA8" w:rsidRPr="00153591" w:rsidRDefault="00596CA8" w:rsidP="003977AA">
            <w:pPr>
              <w:widowControl w:val="0"/>
              <w:autoSpaceDE w:val="0"/>
              <w:autoSpaceDN w:val="0"/>
              <w:adjustRightInd w:val="0"/>
              <w:spacing w:after="0" w:line="240" w:lineRule="auto"/>
              <w:contextualSpacing/>
              <w:rPr>
                <w:rFonts w:ascii="Times New Roman" w:hAnsi="Times New Roman" w:cs="Times New Roman"/>
                <w:i/>
              </w:rPr>
            </w:pPr>
            <w:proofErr w:type="gramStart"/>
            <w:r w:rsidRPr="00153591">
              <w:rPr>
                <w:rFonts w:ascii="Times New Roman" w:hAnsi="Times New Roman" w:cs="Times New Roman"/>
                <w:i/>
              </w:rPr>
              <w:t>Цель</w:t>
            </w:r>
            <w:r>
              <w:rPr>
                <w:rFonts w:ascii="Times New Roman" w:hAnsi="Times New Roman" w:cs="Times New Roman"/>
                <w:i/>
              </w:rPr>
              <w:t xml:space="preserve">: </w:t>
            </w:r>
            <w:r w:rsidRPr="00153591">
              <w:rPr>
                <w:rFonts w:ascii="Times New Roman" w:hAnsi="Times New Roman" w:cs="Times New Roman"/>
                <w:i/>
              </w:rPr>
              <w:t xml:space="preserve"> учить</w:t>
            </w:r>
            <w:proofErr w:type="gramEnd"/>
            <w:r w:rsidRPr="00153591">
              <w:rPr>
                <w:rFonts w:ascii="Times New Roman" w:hAnsi="Times New Roman" w:cs="Times New Roman"/>
                <w:i/>
              </w:rPr>
              <w:t xml:space="preserve"> детей красиво</w:t>
            </w:r>
            <w:r>
              <w:rPr>
                <w:rFonts w:ascii="Times New Roman" w:hAnsi="Times New Roman" w:cs="Times New Roman"/>
                <w:i/>
              </w:rPr>
              <w:t xml:space="preserve"> развешивать одежду на стульчик</w:t>
            </w:r>
          </w:p>
        </w:tc>
      </w:tr>
      <w:tr w:rsidR="00596CA8" w:rsidRPr="00153591" w14:paraId="24B8757F" w14:textId="77777777" w:rsidTr="003977AA">
        <w:trPr>
          <w:trHeight w:val="203"/>
        </w:trPr>
        <w:tc>
          <w:tcPr>
            <w:tcW w:w="2495" w:type="dxa"/>
          </w:tcPr>
          <w:p w14:paraId="146A3225" w14:textId="77777777" w:rsidR="00596CA8" w:rsidRPr="00153591" w:rsidRDefault="00596CA8" w:rsidP="003977A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lastRenderedPageBreak/>
              <w:t>Ұйықтау/</w:t>
            </w:r>
            <w:r w:rsidRPr="00153591">
              <w:rPr>
                <w:rFonts w:ascii="Times New Roman" w:hAnsi="Times New Roman" w:cs="Times New Roman"/>
                <w:b/>
              </w:rPr>
              <w:t>Сон</w:t>
            </w:r>
          </w:p>
        </w:tc>
        <w:tc>
          <w:tcPr>
            <w:tcW w:w="2610" w:type="dxa"/>
            <w:gridSpan w:val="2"/>
          </w:tcPr>
          <w:p w14:paraId="49126060" w14:textId="77777777" w:rsidR="00596CA8" w:rsidRPr="001805B6" w:rsidRDefault="00596CA8" w:rsidP="003977AA">
            <w:pPr>
              <w:widowControl w:val="0"/>
              <w:autoSpaceDE w:val="0"/>
              <w:autoSpaceDN w:val="0"/>
              <w:adjustRightInd w:val="0"/>
              <w:spacing w:after="0" w:line="240" w:lineRule="auto"/>
              <w:contextualSpacing/>
              <w:jc w:val="center"/>
              <w:rPr>
                <w:rFonts w:ascii="Times New Roman" w:hAnsi="Times New Roman" w:cs="Times New Roman"/>
                <w:b/>
                <w:color w:val="000000" w:themeColor="text1"/>
                <w:lang w:val="kk-KZ"/>
              </w:rPr>
            </w:pPr>
            <w:r w:rsidRPr="00602D41">
              <w:rPr>
                <w:rFonts w:ascii="Times New Roman" w:hAnsi="Times New Roman" w:cs="Times New Roman"/>
                <w:b/>
                <w:lang w:val="kk-KZ"/>
              </w:rPr>
              <w:t xml:space="preserve">Ертегі терапиясы </w:t>
            </w:r>
            <w:r w:rsidRPr="001805B6">
              <w:rPr>
                <w:rFonts w:ascii="Times New Roman" w:hAnsi="Times New Roman" w:cs="Times New Roman"/>
                <w:b/>
                <w:color w:val="000000" w:themeColor="text1"/>
                <w:lang w:val="kk-KZ"/>
              </w:rPr>
              <w:t>Сказкотерапия</w:t>
            </w:r>
          </w:p>
          <w:p w14:paraId="61081FC9" w14:textId="1FA4DB27" w:rsidR="00596CA8" w:rsidRDefault="00596CA8" w:rsidP="003977AA">
            <w:pPr>
              <w:pStyle w:val="c25"/>
              <w:shd w:val="clear" w:color="auto" w:fill="FFFFFF"/>
              <w:spacing w:before="0" w:beforeAutospacing="0" w:after="0" w:afterAutospacing="0"/>
              <w:jc w:val="center"/>
              <w:rPr>
                <w:bCs/>
                <w:color w:val="000000" w:themeColor="text1"/>
                <w:sz w:val="22"/>
                <w:szCs w:val="36"/>
              </w:rPr>
            </w:pPr>
            <w:r>
              <w:rPr>
                <w:bCs/>
                <w:color w:val="000000" w:themeColor="text1"/>
                <w:sz w:val="22"/>
                <w:szCs w:val="36"/>
              </w:rPr>
              <w:t>«</w:t>
            </w:r>
            <w:r w:rsidR="009E48A6">
              <w:rPr>
                <w:bCs/>
                <w:color w:val="000000" w:themeColor="text1"/>
                <w:sz w:val="22"/>
                <w:szCs w:val="36"/>
                <w:lang w:val="kk-KZ"/>
              </w:rPr>
              <w:t>Дворник-Дед Мороз</w:t>
            </w:r>
            <w:r>
              <w:rPr>
                <w:bCs/>
                <w:color w:val="000000" w:themeColor="text1"/>
                <w:sz w:val="22"/>
                <w:szCs w:val="36"/>
              </w:rPr>
              <w:t>»</w:t>
            </w:r>
          </w:p>
          <w:p w14:paraId="0FB844DA" w14:textId="27CD9925" w:rsidR="00596CA8" w:rsidRPr="00055210" w:rsidRDefault="00596CA8" w:rsidP="009E48A6">
            <w:pPr>
              <w:pStyle w:val="c25"/>
              <w:shd w:val="clear" w:color="auto" w:fill="FFFFFF"/>
              <w:spacing w:before="0" w:beforeAutospacing="0" w:after="0" w:afterAutospacing="0"/>
              <w:jc w:val="center"/>
              <w:rPr>
                <w:i/>
                <w:color w:val="FF0000"/>
              </w:rPr>
            </w:pPr>
            <w:r>
              <w:rPr>
                <w:bCs/>
                <w:color w:val="000000" w:themeColor="text1"/>
                <w:sz w:val="22"/>
                <w:szCs w:val="36"/>
              </w:rPr>
              <w:t xml:space="preserve"> </w:t>
            </w:r>
            <w:r w:rsidR="009E48A6">
              <w:rPr>
                <w:bCs/>
                <w:color w:val="000000" w:themeColor="text1"/>
                <w:sz w:val="22"/>
                <w:szCs w:val="36"/>
              </w:rPr>
              <w:t>Даниил Хармс</w:t>
            </w:r>
          </w:p>
        </w:tc>
        <w:tc>
          <w:tcPr>
            <w:tcW w:w="2551" w:type="dxa"/>
          </w:tcPr>
          <w:p w14:paraId="2B362914" w14:textId="77777777" w:rsidR="00596CA8" w:rsidRPr="00780FC9" w:rsidRDefault="00596CA8" w:rsidP="003977AA">
            <w:pPr>
              <w:widowControl w:val="0"/>
              <w:autoSpaceDE w:val="0"/>
              <w:autoSpaceDN w:val="0"/>
              <w:adjustRightInd w:val="0"/>
              <w:spacing w:after="0" w:line="240" w:lineRule="auto"/>
              <w:contextualSpacing/>
              <w:jc w:val="center"/>
              <w:rPr>
                <w:rFonts w:ascii="Times New Roman" w:hAnsi="Times New Roman" w:cs="Times New Roman"/>
                <w:b/>
              </w:rPr>
            </w:pPr>
            <w:r w:rsidRPr="00780FC9">
              <w:rPr>
                <w:rFonts w:ascii="Times New Roman" w:hAnsi="Times New Roman" w:cs="Times New Roman"/>
                <w:b/>
              </w:rPr>
              <w:t>Музыкотерапия</w:t>
            </w:r>
          </w:p>
          <w:p w14:paraId="57D29B7D" w14:textId="77777777" w:rsidR="00596CA8" w:rsidRDefault="00596CA8" w:rsidP="003977AA">
            <w:pPr>
              <w:widowControl w:val="0"/>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 xml:space="preserve">Расслабляющая </w:t>
            </w:r>
          </w:p>
          <w:p w14:paraId="45A3DF3B" w14:textId="77777777" w:rsidR="00596CA8" w:rsidRPr="003A652C" w:rsidRDefault="00596CA8" w:rsidP="003977AA">
            <w:pPr>
              <w:widowControl w:val="0"/>
              <w:autoSpaceDE w:val="0"/>
              <w:autoSpaceDN w:val="0"/>
              <w:adjustRightInd w:val="0"/>
              <w:spacing w:after="0" w:line="240" w:lineRule="auto"/>
              <w:contextualSpacing/>
              <w:jc w:val="center"/>
              <w:rPr>
                <w:rFonts w:ascii="Times New Roman" w:hAnsi="Times New Roman" w:cs="Times New Roman"/>
                <w:i/>
                <w:color w:val="FF0000"/>
              </w:rPr>
            </w:pPr>
            <w:r>
              <w:rPr>
                <w:rFonts w:ascii="Times New Roman" w:hAnsi="Times New Roman" w:cs="Times New Roman"/>
                <w:b/>
              </w:rPr>
              <w:t xml:space="preserve">музыка </w:t>
            </w:r>
          </w:p>
        </w:tc>
        <w:tc>
          <w:tcPr>
            <w:tcW w:w="2835" w:type="dxa"/>
            <w:gridSpan w:val="2"/>
          </w:tcPr>
          <w:p w14:paraId="3AB7A596" w14:textId="77777777" w:rsidR="00596CA8" w:rsidRPr="00237C8D" w:rsidRDefault="00596CA8" w:rsidP="003977AA">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237C8D">
              <w:rPr>
                <w:rFonts w:ascii="Times New Roman" w:hAnsi="Times New Roman" w:cs="Times New Roman"/>
                <w:b/>
              </w:rPr>
              <w:t>Ертегі</w:t>
            </w:r>
            <w:proofErr w:type="spellEnd"/>
            <w:r w:rsidRPr="00237C8D">
              <w:rPr>
                <w:rFonts w:ascii="Times New Roman" w:hAnsi="Times New Roman" w:cs="Times New Roman"/>
                <w:b/>
              </w:rPr>
              <w:t xml:space="preserve"> </w:t>
            </w:r>
            <w:proofErr w:type="spellStart"/>
            <w:r w:rsidRPr="00237C8D">
              <w:rPr>
                <w:rFonts w:ascii="Times New Roman" w:hAnsi="Times New Roman" w:cs="Times New Roman"/>
                <w:b/>
              </w:rPr>
              <w:t>терапиясы</w:t>
            </w:r>
            <w:proofErr w:type="spellEnd"/>
            <w:r w:rsidRPr="00237C8D">
              <w:rPr>
                <w:rFonts w:ascii="Times New Roman" w:hAnsi="Times New Roman" w:cs="Times New Roman"/>
                <w:b/>
              </w:rPr>
              <w:t xml:space="preserve"> Сказкотерапия</w:t>
            </w:r>
          </w:p>
          <w:p w14:paraId="32584C73" w14:textId="6BE97F5F" w:rsidR="00596CA8" w:rsidRPr="003A652C" w:rsidRDefault="00596CA8" w:rsidP="009E48A6">
            <w:pPr>
              <w:pStyle w:val="c25"/>
              <w:shd w:val="clear" w:color="auto" w:fill="FFFFFF"/>
              <w:spacing w:before="0" w:beforeAutospacing="0" w:after="0" w:afterAutospacing="0"/>
              <w:jc w:val="center"/>
              <w:rPr>
                <w:i/>
                <w:color w:val="FF0000"/>
              </w:rPr>
            </w:pPr>
            <w:r>
              <w:rPr>
                <w:rStyle w:val="c22"/>
                <w:bCs/>
                <w:sz w:val="22"/>
                <w:szCs w:val="36"/>
              </w:rPr>
              <w:t>«</w:t>
            </w:r>
            <w:r w:rsidR="009E48A6">
              <w:rPr>
                <w:rStyle w:val="c22"/>
                <w:bCs/>
                <w:sz w:val="22"/>
                <w:szCs w:val="36"/>
              </w:rPr>
              <w:t xml:space="preserve">Голубая </w:t>
            </w:r>
            <w:proofErr w:type="gramStart"/>
            <w:r w:rsidR="009E48A6">
              <w:rPr>
                <w:rStyle w:val="c22"/>
                <w:bCs/>
                <w:sz w:val="22"/>
                <w:szCs w:val="36"/>
              </w:rPr>
              <w:t>бусина</w:t>
            </w:r>
            <w:r>
              <w:rPr>
                <w:rStyle w:val="c22"/>
                <w:bCs/>
                <w:sz w:val="22"/>
                <w:szCs w:val="36"/>
              </w:rPr>
              <w:t xml:space="preserve">»  </w:t>
            </w:r>
            <w:r w:rsidR="009E48A6">
              <w:rPr>
                <w:rStyle w:val="c22"/>
                <w:bCs/>
                <w:sz w:val="22"/>
                <w:szCs w:val="36"/>
              </w:rPr>
              <w:t>эскимосская</w:t>
            </w:r>
            <w:proofErr w:type="gramEnd"/>
            <w:r>
              <w:rPr>
                <w:rStyle w:val="c22"/>
                <w:bCs/>
                <w:sz w:val="22"/>
                <w:szCs w:val="36"/>
              </w:rPr>
              <w:t xml:space="preserve"> сказка </w:t>
            </w:r>
          </w:p>
        </w:tc>
        <w:tc>
          <w:tcPr>
            <w:tcW w:w="2615" w:type="dxa"/>
            <w:gridSpan w:val="2"/>
          </w:tcPr>
          <w:p w14:paraId="0079B345" w14:textId="77777777" w:rsidR="00596CA8" w:rsidRPr="00237C8D" w:rsidRDefault="00596CA8" w:rsidP="003977AA">
            <w:pPr>
              <w:widowControl w:val="0"/>
              <w:autoSpaceDE w:val="0"/>
              <w:autoSpaceDN w:val="0"/>
              <w:adjustRightInd w:val="0"/>
              <w:spacing w:after="0" w:line="240" w:lineRule="auto"/>
              <w:contextualSpacing/>
              <w:jc w:val="center"/>
              <w:rPr>
                <w:rFonts w:ascii="Times New Roman" w:hAnsi="Times New Roman" w:cs="Times New Roman"/>
                <w:b/>
              </w:rPr>
            </w:pPr>
            <w:r w:rsidRPr="00237C8D">
              <w:rPr>
                <w:rFonts w:ascii="Times New Roman" w:hAnsi="Times New Roman" w:cs="Times New Roman"/>
                <w:b/>
              </w:rPr>
              <w:t>Музыкотерапия</w:t>
            </w:r>
          </w:p>
          <w:p w14:paraId="57DF0939" w14:textId="77777777" w:rsidR="00596CA8" w:rsidRDefault="00596CA8" w:rsidP="003977AA">
            <w:pPr>
              <w:widowControl w:val="0"/>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М</w:t>
            </w:r>
            <w:r w:rsidRPr="00237C8D">
              <w:rPr>
                <w:rFonts w:ascii="Times New Roman" w:hAnsi="Times New Roman" w:cs="Times New Roman"/>
                <w:b/>
              </w:rPr>
              <w:t>узыка</w:t>
            </w:r>
            <w:r>
              <w:rPr>
                <w:rFonts w:ascii="Times New Roman" w:hAnsi="Times New Roman" w:cs="Times New Roman"/>
                <w:b/>
              </w:rPr>
              <w:t xml:space="preserve"> для </w:t>
            </w:r>
          </w:p>
          <w:p w14:paraId="2271C187" w14:textId="77777777" w:rsidR="00596CA8" w:rsidRPr="003A652C" w:rsidRDefault="00596CA8" w:rsidP="003977AA">
            <w:pPr>
              <w:widowControl w:val="0"/>
              <w:autoSpaceDE w:val="0"/>
              <w:autoSpaceDN w:val="0"/>
              <w:adjustRightInd w:val="0"/>
              <w:spacing w:after="0" w:line="240" w:lineRule="auto"/>
              <w:contextualSpacing/>
              <w:jc w:val="center"/>
              <w:rPr>
                <w:rFonts w:ascii="Times New Roman" w:hAnsi="Times New Roman" w:cs="Times New Roman"/>
                <w:i/>
                <w:color w:val="FF0000"/>
              </w:rPr>
            </w:pPr>
            <w:r>
              <w:rPr>
                <w:rFonts w:ascii="Times New Roman" w:hAnsi="Times New Roman" w:cs="Times New Roman"/>
                <w:b/>
              </w:rPr>
              <w:t>релаксации</w:t>
            </w:r>
          </w:p>
        </w:tc>
        <w:tc>
          <w:tcPr>
            <w:tcW w:w="2653" w:type="dxa"/>
          </w:tcPr>
          <w:p w14:paraId="011A139D" w14:textId="77777777" w:rsidR="00596CA8" w:rsidRPr="0026032D" w:rsidRDefault="00596CA8" w:rsidP="003977AA">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26032D">
              <w:rPr>
                <w:rFonts w:ascii="Times New Roman" w:hAnsi="Times New Roman" w:cs="Times New Roman"/>
                <w:b/>
              </w:rPr>
              <w:t>Ертегі</w:t>
            </w:r>
            <w:proofErr w:type="spellEnd"/>
            <w:r w:rsidRPr="0026032D">
              <w:rPr>
                <w:rFonts w:ascii="Times New Roman" w:hAnsi="Times New Roman" w:cs="Times New Roman"/>
                <w:b/>
              </w:rPr>
              <w:t xml:space="preserve"> </w:t>
            </w:r>
            <w:proofErr w:type="spellStart"/>
            <w:r w:rsidRPr="0026032D">
              <w:rPr>
                <w:rFonts w:ascii="Times New Roman" w:hAnsi="Times New Roman" w:cs="Times New Roman"/>
                <w:b/>
              </w:rPr>
              <w:t>терапиясы</w:t>
            </w:r>
            <w:proofErr w:type="spellEnd"/>
            <w:r w:rsidRPr="0026032D">
              <w:rPr>
                <w:rFonts w:ascii="Times New Roman" w:hAnsi="Times New Roman" w:cs="Times New Roman"/>
                <w:b/>
              </w:rPr>
              <w:t xml:space="preserve"> Сказкотерапия   </w:t>
            </w:r>
          </w:p>
          <w:p w14:paraId="606F3105" w14:textId="4ED4D712" w:rsidR="00596CA8" w:rsidRPr="004A4CE5" w:rsidRDefault="00596CA8" w:rsidP="009E48A6">
            <w:pPr>
              <w:pStyle w:val="3"/>
              <w:shd w:val="clear" w:color="auto" w:fill="FFFFFF"/>
              <w:spacing w:before="0" w:line="240" w:lineRule="auto"/>
              <w:rPr>
                <w:rFonts w:ascii="Times New Roman" w:hAnsi="Times New Roman" w:cs="Times New Roman"/>
                <w:color w:val="auto"/>
                <w:sz w:val="22"/>
                <w:szCs w:val="29"/>
              </w:rPr>
            </w:pPr>
            <w:r>
              <w:rPr>
                <w:rFonts w:ascii="Times New Roman" w:hAnsi="Times New Roman" w:cs="Times New Roman"/>
                <w:color w:val="auto"/>
                <w:sz w:val="22"/>
                <w:szCs w:val="29"/>
              </w:rPr>
              <w:t>«</w:t>
            </w:r>
            <w:r w:rsidR="009E48A6">
              <w:rPr>
                <w:rFonts w:ascii="Times New Roman" w:hAnsi="Times New Roman" w:cs="Times New Roman"/>
                <w:color w:val="auto"/>
                <w:sz w:val="22"/>
                <w:szCs w:val="29"/>
              </w:rPr>
              <w:t>Мороз Иванович</w:t>
            </w:r>
            <w:r>
              <w:rPr>
                <w:rFonts w:ascii="Times New Roman" w:hAnsi="Times New Roman" w:cs="Times New Roman"/>
                <w:color w:val="auto"/>
                <w:sz w:val="22"/>
                <w:szCs w:val="29"/>
              </w:rPr>
              <w:t xml:space="preserve">» </w:t>
            </w:r>
            <w:r w:rsidR="009E48A6">
              <w:rPr>
                <w:rFonts w:ascii="Times New Roman" w:hAnsi="Times New Roman" w:cs="Times New Roman"/>
                <w:color w:val="auto"/>
                <w:sz w:val="22"/>
                <w:szCs w:val="29"/>
              </w:rPr>
              <w:t>русская народная сказка</w:t>
            </w:r>
          </w:p>
        </w:tc>
      </w:tr>
      <w:tr w:rsidR="00596CA8" w:rsidRPr="00153591" w14:paraId="006F45EA" w14:textId="77777777" w:rsidTr="003977AA">
        <w:trPr>
          <w:trHeight w:val="203"/>
        </w:trPr>
        <w:tc>
          <w:tcPr>
            <w:tcW w:w="2495" w:type="dxa"/>
          </w:tcPr>
          <w:p w14:paraId="53803E8F" w14:textId="77777777" w:rsidR="00596CA8" w:rsidRPr="00153591" w:rsidRDefault="00596CA8" w:rsidP="003977AA">
            <w:pPr>
              <w:widowControl w:val="0"/>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 xml:space="preserve">Ақырындап ояну, ауа, су ем-шаралары/ </w:t>
            </w:r>
          </w:p>
          <w:p w14:paraId="79ECE157" w14:textId="77777777" w:rsidR="00596CA8" w:rsidRPr="00153591" w:rsidRDefault="00596CA8" w:rsidP="003977AA">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rPr>
              <w:t>Постепенный подъем, воздушные, водные процедуры</w:t>
            </w:r>
          </w:p>
        </w:tc>
        <w:tc>
          <w:tcPr>
            <w:tcW w:w="13264" w:type="dxa"/>
            <w:gridSpan w:val="8"/>
          </w:tcPr>
          <w:p w14:paraId="0F8DCE4E" w14:textId="77777777" w:rsidR="00596CA8" w:rsidRPr="00DB191B" w:rsidRDefault="00596CA8" w:rsidP="003977AA">
            <w:pPr>
              <w:widowControl w:val="0"/>
              <w:autoSpaceDE w:val="0"/>
              <w:autoSpaceDN w:val="0"/>
              <w:adjustRightInd w:val="0"/>
              <w:spacing w:after="0" w:line="240" w:lineRule="auto"/>
              <w:contextualSpacing/>
              <w:rPr>
                <w:rFonts w:ascii="Times New Roman" w:hAnsi="Times New Roman" w:cs="Times New Roman"/>
                <w:lang w:val="kk-KZ"/>
              </w:rPr>
            </w:pPr>
            <w:r w:rsidRPr="00DB191B">
              <w:rPr>
                <w:rFonts w:ascii="Times New Roman" w:hAnsi="Times New Roman" w:cs="Times New Roman"/>
                <w:b/>
                <w:lang w:val="kk-KZ"/>
              </w:rPr>
              <w:t xml:space="preserve">«Точечный массаж»1-2 неделя «Гимнастика пробуждения» 3-4 неделя </w:t>
            </w:r>
          </w:p>
          <w:p w14:paraId="4E303803" w14:textId="77777777" w:rsidR="00596CA8" w:rsidRPr="00DB191B" w:rsidRDefault="00596CA8" w:rsidP="003977AA">
            <w:pPr>
              <w:widowControl w:val="0"/>
              <w:autoSpaceDE w:val="0"/>
              <w:autoSpaceDN w:val="0"/>
              <w:adjustRightInd w:val="0"/>
              <w:spacing w:after="0" w:line="240" w:lineRule="auto"/>
              <w:rPr>
                <w:rFonts w:ascii="Times New Roman" w:hAnsi="Times New Roman" w:cs="Times New Roman"/>
                <w:i/>
              </w:rPr>
            </w:pPr>
            <w:r w:rsidRPr="00DB191B">
              <w:rPr>
                <w:rFonts w:ascii="Times New Roman" w:hAnsi="Times New Roman" w:cs="Times New Roman"/>
                <w:b/>
                <w:lang w:val="kk-KZ"/>
              </w:rPr>
              <w:t>Мәдени-гигиеналық машықтар  білімін бекіту.</w:t>
            </w:r>
            <w:r w:rsidRPr="00DB191B">
              <w:rPr>
                <w:rFonts w:ascii="Times New Roman" w:hAnsi="Times New Roman" w:cs="Times New Roman"/>
                <w:lang w:val="kk-KZ"/>
              </w:rPr>
              <w:t xml:space="preserve"> </w:t>
            </w:r>
            <w:r w:rsidRPr="00DB191B">
              <w:rPr>
                <w:rFonts w:ascii="Times New Roman" w:hAnsi="Times New Roman" w:cs="Times New Roman"/>
                <w:i/>
              </w:rPr>
              <w:t xml:space="preserve">Игра на внимание «Как надо». </w:t>
            </w:r>
          </w:p>
          <w:p w14:paraId="562D4240" w14:textId="77777777" w:rsidR="00DB191B" w:rsidRDefault="00DB191B" w:rsidP="003977AA">
            <w:pPr>
              <w:widowControl w:val="0"/>
              <w:autoSpaceDE w:val="0"/>
              <w:autoSpaceDN w:val="0"/>
              <w:adjustRightInd w:val="0"/>
              <w:spacing w:after="0" w:line="240" w:lineRule="auto"/>
              <w:rPr>
                <w:rFonts w:ascii="Times New Roman" w:eastAsia="Times New Roman" w:hAnsi="Times New Roman" w:cs="Times New Roman"/>
                <w:b/>
                <w:i/>
                <w:lang w:val="kk-KZ" w:eastAsia="ru-RU"/>
              </w:rPr>
            </w:pPr>
            <w:r w:rsidRPr="00DB191B">
              <w:rPr>
                <w:rFonts w:ascii="Times New Roman" w:eastAsia="Times New Roman" w:hAnsi="Times New Roman" w:cs="Times New Roman"/>
                <w:b/>
                <w:lang w:val="kk-KZ" w:eastAsia="ru-RU"/>
              </w:rPr>
              <w:t>Гимнастика пробуждения комплекс</w:t>
            </w:r>
            <w:r>
              <w:rPr>
                <w:rFonts w:ascii="Times New Roman" w:eastAsia="Times New Roman" w:hAnsi="Times New Roman" w:cs="Times New Roman"/>
                <w:b/>
                <w:i/>
                <w:lang w:val="kk-KZ" w:eastAsia="ru-RU"/>
              </w:rPr>
              <w:t xml:space="preserve"> </w:t>
            </w:r>
          </w:p>
          <w:p w14:paraId="2AE1B557" w14:textId="0AA5D524" w:rsidR="00596CA8" w:rsidRPr="00DB191B" w:rsidRDefault="00596CA8" w:rsidP="003977AA">
            <w:pPr>
              <w:widowControl w:val="0"/>
              <w:autoSpaceDE w:val="0"/>
              <w:autoSpaceDN w:val="0"/>
              <w:adjustRightInd w:val="0"/>
              <w:spacing w:after="0" w:line="240" w:lineRule="auto"/>
              <w:rPr>
                <w:rFonts w:ascii="Times New Roman" w:eastAsia="Times New Roman" w:hAnsi="Times New Roman" w:cs="Times New Roman"/>
                <w:color w:val="000000" w:themeColor="text1"/>
                <w:lang w:val="kk-KZ" w:eastAsia="ru-RU"/>
              </w:rPr>
            </w:pPr>
            <w:r w:rsidRPr="00DB191B">
              <w:rPr>
                <w:rFonts w:ascii="Times New Roman" w:eastAsia="Times New Roman" w:hAnsi="Times New Roman" w:cs="Times New Roman"/>
                <w:b/>
                <w:color w:val="000000" w:themeColor="text1"/>
                <w:lang w:val="kk-KZ" w:eastAsia="ru-RU"/>
              </w:rPr>
              <w:t>Цель</w:t>
            </w:r>
            <w:r w:rsidR="00DB191B" w:rsidRPr="00DB191B">
              <w:rPr>
                <w:rFonts w:ascii="Times New Roman" w:eastAsia="Times New Roman" w:hAnsi="Times New Roman" w:cs="Times New Roman"/>
                <w:color w:val="000000" w:themeColor="text1"/>
                <w:lang w:eastAsia="ru-RU"/>
              </w:rPr>
              <w:t>:ф</w:t>
            </w:r>
            <w:r w:rsidR="00DB191B" w:rsidRPr="00DB191B">
              <w:rPr>
                <w:rFonts w:ascii="Times New Roman" w:hAnsi="Times New Roman" w:cs="Times New Roman"/>
                <w:color w:val="000000" w:themeColor="text1"/>
                <w:shd w:val="clear" w:color="auto" w:fill="FFFFFF"/>
              </w:rPr>
              <w:t>ормирование правильной осанки, предупреждение плоскостопия. Развитие у детей мотивации к сохранению и укреплению здоровья; поднять настроение и мышечный тонус детей с помощью физических упражнений</w:t>
            </w:r>
          </w:p>
          <w:p w14:paraId="0F476935" w14:textId="789CEBCB" w:rsidR="00596CA8" w:rsidRPr="00D93CA1" w:rsidRDefault="00DB191B" w:rsidP="003977AA">
            <w:pPr>
              <w:spacing w:after="0" w:line="240" w:lineRule="auto"/>
              <w:rPr>
                <w:rFonts w:ascii="Times New Roman" w:hAnsi="Times New Roman" w:cs="Times New Roman"/>
                <w:color w:val="000000" w:themeColor="text1"/>
              </w:rPr>
            </w:pPr>
            <w:proofErr w:type="gramStart"/>
            <w:r>
              <w:rPr>
                <w:rFonts w:ascii="Times New Roman" w:hAnsi="Times New Roman" w:cs="Times New Roman"/>
                <w:color w:val="000000" w:themeColor="text1"/>
              </w:rPr>
              <w:t>Гимнастика  пробуждения</w:t>
            </w:r>
            <w:proofErr w:type="gramEnd"/>
            <w:r>
              <w:rPr>
                <w:rFonts w:ascii="Times New Roman" w:hAnsi="Times New Roman" w:cs="Times New Roman"/>
                <w:color w:val="000000" w:themeColor="text1"/>
              </w:rPr>
              <w:t xml:space="preserve"> ,комплекс №1</w:t>
            </w:r>
          </w:p>
          <w:p w14:paraId="419BD62B" w14:textId="77777777" w:rsidR="00596CA8" w:rsidRPr="00FA398E" w:rsidRDefault="00596CA8" w:rsidP="003977AA">
            <w:pPr>
              <w:spacing w:after="0" w:line="240" w:lineRule="auto"/>
              <w:rPr>
                <w:rFonts w:ascii="Times New Roman" w:hAnsi="Times New Roman" w:cs="Times New Roman"/>
                <w:bCs/>
                <w:lang w:val="kk-KZ"/>
              </w:rPr>
            </w:pPr>
            <w:r>
              <w:rPr>
                <w:rFonts w:ascii="Times New Roman" w:hAnsi="Times New Roman" w:cs="Times New Roman"/>
                <w:bCs/>
                <w:color w:val="000000"/>
                <w:sz w:val="24"/>
              </w:rPr>
              <w:t xml:space="preserve"> </w:t>
            </w:r>
            <w:r w:rsidRPr="00153591">
              <w:rPr>
                <w:rFonts w:ascii="Times New Roman" w:hAnsi="Times New Roman" w:cs="Times New Roman"/>
                <w:bCs/>
                <w:color w:val="000000"/>
              </w:rPr>
              <w:t>** *</w:t>
            </w:r>
            <w:r w:rsidRPr="00153591">
              <w:rPr>
                <w:rFonts w:ascii="Times New Roman" w:hAnsi="Times New Roman" w:cs="Times New Roman"/>
                <w:bCs/>
                <w:lang w:val="kk-KZ"/>
              </w:rPr>
              <w:t xml:space="preserve"> </w:t>
            </w:r>
            <w:r>
              <w:rPr>
                <w:rFonts w:ascii="Times New Roman" w:hAnsi="Times New Roman" w:cs="Times New Roman"/>
                <w:bCs/>
                <w:lang w:val="kk-KZ"/>
              </w:rPr>
              <w:t>қол-аяқ-руки-ноги,</w:t>
            </w:r>
            <w:r w:rsidRPr="00153591">
              <w:rPr>
                <w:rFonts w:ascii="Times New Roman" w:hAnsi="Times New Roman" w:cs="Times New Roman"/>
                <w:bCs/>
                <w:lang w:val="kk-KZ"/>
              </w:rPr>
              <w:t xml:space="preserve"> орамал сабын -мыло, су - вода</w:t>
            </w:r>
            <w:r>
              <w:rPr>
                <w:rFonts w:ascii="Times New Roman" w:hAnsi="Times New Roman" w:cs="Times New Roman"/>
                <w:bCs/>
                <w:lang w:val="kk-KZ"/>
              </w:rPr>
              <w:t xml:space="preserve">, кір - грязный, таза – чистый, </w:t>
            </w:r>
          </w:p>
          <w:p w14:paraId="12740724" w14:textId="77777777" w:rsidR="00596CA8" w:rsidRPr="003A652C" w:rsidRDefault="00596CA8" w:rsidP="003977AA">
            <w:pPr>
              <w:spacing w:after="0" w:line="240" w:lineRule="auto"/>
              <w:rPr>
                <w:rFonts w:ascii="Times New Roman" w:hAnsi="Times New Roman" w:cs="Times New Roman"/>
                <w:bCs/>
                <w:lang w:val="kk-KZ"/>
              </w:rPr>
            </w:pPr>
            <w:r w:rsidRPr="00153591">
              <w:rPr>
                <w:rFonts w:ascii="Times New Roman" w:hAnsi="Times New Roman" w:cs="Times New Roman"/>
                <w:b/>
                <w:lang w:val="kk-KZ"/>
              </w:rPr>
              <w:t>Ойын жаттығуы/</w:t>
            </w:r>
            <w:r w:rsidRPr="00153591">
              <w:rPr>
                <w:rFonts w:ascii="Times New Roman" w:hAnsi="Times New Roman" w:cs="Times New Roman"/>
              </w:rPr>
              <w:t xml:space="preserve">Игровое упражнение </w:t>
            </w:r>
            <w:r w:rsidRPr="00153591">
              <w:rPr>
                <w:rFonts w:ascii="Times New Roman" w:hAnsi="Times New Roman" w:cs="Times New Roman"/>
                <w:i/>
              </w:rPr>
              <w:t>«Кто правильно и быстро развесит</w:t>
            </w:r>
            <w:r>
              <w:rPr>
                <w:rFonts w:ascii="Times New Roman" w:hAnsi="Times New Roman" w:cs="Times New Roman"/>
                <w:i/>
              </w:rPr>
              <w:t>ь</w:t>
            </w:r>
            <w:r w:rsidRPr="00153591">
              <w:rPr>
                <w:rFonts w:ascii="Times New Roman" w:hAnsi="Times New Roman" w:cs="Times New Roman"/>
                <w:i/>
              </w:rPr>
              <w:t xml:space="preserve"> одежду»</w:t>
            </w:r>
          </w:p>
          <w:p w14:paraId="0842A98D" w14:textId="77777777" w:rsidR="00596CA8" w:rsidRPr="00153591" w:rsidRDefault="00596CA8" w:rsidP="003977AA">
            <w:pPr>
              <w:widowControl w:val="0"/>
              <w:autoSpaceDE w:val="0"/>
              <w:autoSpaceDN w:val="0"/>
              <w:adjustRightInd w:val="0"/>
              <w:spacing w:after="0" w:line="240" w:lineRule="auto"/>
              <w:contextualSpacing/>
              <w:rPr>
                <w:rFonts w:ascii="Times New Roman" w:hAnsi="Times New Roman" w:cs="Times New Roman"/>
                <w:lang w:val="kk-KZ"/>
              </w:rPr>
            </w:pPr>
            <w:r>
              <w:rPr>
                <w:rFonts w:ascii="Times New Roman" w:hAnsi="Times New Roman" w:cs="Times New Roman"/>
                <w:i/>
              </w:rPr>
              <w:t>Задача</w:t>
            </w:r>
            <w:proofErr w:type="gramStart"/>
            <w:r w:rsidRPr="00153591">
              <w:rPr>
                <w:rFonts w:ascii="Times New Roman" w:hAnsi="Times New Roman" w:cs="Times New Roman"/>
                <w:i/>
              </w:rPr>
              <w:t>: Закреплять</w:t>
            </w:r>
            <w:proofErr w:type="gramEnd"/>
            <w:r w:rsidRPr="00153591">
              <w:rPr>
                <w:rFonts w:ascii="Times New Roman" w:hAnsi="Times New Roman" w:cs="Times New Roman"/>
                <w:i/>
              </w:rPr>
              <w:t xml:space="preserve"> умение заправлять свою кровать.</w:t>
            </w:r>
            <w:r w:rsidRPr="00153591">
              <w:rPr>
                <w:rFonts w:ascii="Times New Roman" w:hAnsi="Times New Roman" w:cs="Times New Roman"/>
                <w:i/>
                <w:lang w:val="kk-KZ"/>
              </w:rPr>
              <w:t xml:space="preserve"> «Как надо заправлять кровать»</w:t>
            </w:r>
          </w:p>
        </w:tc>
      </w:tr>
      <w:tr w:rsidR="00596CA8" w:rsidRPr="00153591" w14:paraId="4D5A5C32" w14:textId="77777777" w:rsidTr="003977AA">
        <w:trPr>
          <w:trHeight w:val="281"/>
        </w:trPr>
        <w:tc>
          <w:tcPr>
            <w:tcW w:w="2495" w:type="dxa"/>
          </w:tcPr>
          <w:p w14:paraId="47D9E49E" w14:textId="77777777" w:rsidR="00596CA8" w:rsidRPr="00153591" w:rsidRDefault="00596CA8" w:rsidP="003977AA">
            <w:pPr>
              <w:widowControl w:val="0"/>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Бесін ас/</w:t>
            </w:r>
            <w:r w:rsidRPr="00153591">
              <w:rPr>
                <w:rFonts w:ascii="Times New Roman" w:hAnsi="Times New Roman" w:cs="Times New Roman"/>
                <w:b/>
                <w:bCs/>
              </w:rPr>
              <w:t>Полдник</w:t>
            </w:r>
          </w:p>
        </w:tc>
        <w:tc>
          <w:tcPr>
            <w:tcW w:w="13264" w:type="dxa"/>
            <w:gridSpan w:val="8"/>
          </w:tcPr>
          <w:p w14:paraId="0D246D99" w14:textId="77777777" w:rsidR="00596CA8" w:rsidRPr="00153591" w:rsidRDefault="00596CA8" w:rsidP="003977AA">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lang w:val="kk-KZ"/>
              </w:rPr>
              <w:t>Балалардың назарын тамаққа аудару; тамақтану мәдениеті туралы жеке жұмыс жүргізу</w:t>
            </w:r>
          </w:p>
          <w:p w14:paraId="498D509C" w14:textId="77777777" w:rsidR="00596CA8" w:rsidRPr="00153591" w:rsidRDefault="00596CA8" w:rsidP="003977AA">
            <w:pPr>
              <w:widowControl w:val="0"/>
              <w:tabs>
                <w:tab w:val="left" w:pos="6640"/>
              </w:tabs>
              <w:autoSpaceDE w:val="0"/>
              <w:autoSpaceDN w:val="0"/>
              <w:adjustRightInd w:val="0"/>
              <w:spacing w:after="0" w:line="240" w:lineRule="auto"/>
              <w:contextualSpacing/>
              <w:jc w:val="center"/>
              <w:rPr>
                <w:rFonts w:ascii="Times New Roman" w:hAnsi="Times New Roman" w:cs="Times New Roman"/>
                <w:b/>
                <w:i/>
                <w:u w:val="dotted"/>
                <w:lang w:val="kk-KZ"/>
              </w:rPr>
            </w:pPr>
            <w:r w:rsidRPr="00153591">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596CA8" w:rsidRPr="00153591" w14:paraId="1D5D6571" w14:textId="77777777" w:rsidTr="003977AA">
        <w:trPr>
          <w:trHeight w:val="815"/>
        </w:trPr>
        <w:tc>
          <w:tcPr>
            <w:tcW w:w="2495" w:type="dxa"/>
            <w:vMerge w:val="restart"/>
          </w:tcPr>
          <w:p w14:paraId="1E8FB6BE" w14:textId="77777777" w:rsidR="00596CA8" w:rsidRPr="00153591" w:rsidRDefault="00596CA8" w:rsidP="003977A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bCs/>
                <w:lang w:val="kk-KZ"/>
              </w:rPr>
              <w:t xml:space="preserve">Ойындар, өз еркіндегі жұмыстар/ </w:t>
            </w:r>
            <w:r w:rsidRPr="00153591">
              <w:rPr>
                <w:rFonts w:ascii="Times New Roman" w:hAnsi="Times New Roman" w:cs="Times New Roman"/>
                <w:b/>
                <w:bCs/>
              </w:rPr>
              <w:t>Игры, самостоятельная деятельность</w:t>
            </w:r>
            <w:r w:rsidRPr="00153591">
              <w:rPr>
                <w:rFonts w:ascii="Times New Roman" w:hAnsi="Times New Roman" w:cs="Times New Roman"/>
                <w:b/>
                <w:lang w:val="kk-KZ"/>
              </w:rPr>
              <w:t xml:space="preserve"> </w:t>
            </w:r>
          </w:p>
          <w:p w14:paraId="0A6262EE" w14:textId="77777777" w:rsidR="00596CA8" w:rsidRPr="00153591" w:rsidRDefault="00596CA8" w:rsidP="003977A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
          <w:p w14:paraId="7B79F802" w14:textId="77777777" w:rsidR="00596CA8" w:rsidRPr="00153591" w:rsidRDefault="00596CA8" w:rsidP="003977AA">
            <w:pPr>
              <w:widowControl w:val="0"/>
              <w:autoSpaceDE w:val="0"/>
              <w:autoSpaceDN w:val="0"/>
              <w:adjustRightInd w:val="0"/>
              <w:spacing w:after="0" w:line="240" w:lineRule="auto"/>
              <w:contextualSpacing/>
              <w:jc w:val="both"/>
              <w:rPr>
                <w:rFonts w:ascii="Times New Roman" w:hAnsi="Times New Roman" w:cs="Times New Roman"/>
                <w:b/>
                <w:bCs/>
              </w:rPr>
            </w:pPr>
          </w:p>
          <w:p w14:paraId="112C63BC" w14:textId="77777777" w:rsidR="00596CA8" w:rsidRPr="00153591" w:rsidRDefault="00596CA8" w:rsidP="003977AA">
            <w:pPr>
              <w:widowControl w:val="0"/>
              <w:autoSpaceDE w:val="0"/>
              <w:autoSpaceDN w:val="0"/>
              <w:adjustRightInd w:val="0"/>
              <w:spacing w:after="0" w:line="240" w:lineRule="auto"/>
              <w:contextualSpacing/>
              <w:jc w:val="both"/>
              <w:rPr>
                <w:rFonts w:ascii="Times New Roman" w:hAnsi="Times New Roman" w:cs="Times New Roman"/>
                <w:b/>
                <w:bCs/>
              </w:rPr>
            </w:pPr>
          </w:p>
          <w:p w14:paraId="6EFAD246" w14:textId="77777777" w:rsidR="00596CA8" w:rsidRPr="00153591" w:rsidRDefault="00596CA8" w:rsidP="003977AA">
            <w:pPr>
              <w:widowControl w:val="0"/>
              <w:autoSpaceDE w:val="0"/>
              <w:autoSpaceDN w:val="0"/>
              <w:adjustRightInd w:val="0"/>
              <w:spacing w:after="0" w:line="240" w:lineRule="auto"/>
              <w:contextualSpacing/>
              <w:jc w:val="both"/>
              <w:rPr>
                <w:rFonts w:ascii="Times New Roman" w:hAnsi="Times New Roman" w:cs="Times New Roman"/>
                <w:b/>
                <w:bCs/>
              </w:rPr>
            </w:pPr>
          </w:p>
          <w:p w14:paraId="2761C35D" w14:textId="77777777" w:rsidR="00596CA8" w:rsidRPr="00153591" w:rsidRDefault="00596CA8" w:rsidP="003977AA">
            <w:pPr>
              <w:widowControl w:val="0"/>
              <w:autoSpaceDE w:val="0"/>
              <w:autoSpaceDN w:val="0"/>
              <w:adjustRightInd w:val="0"/>
              <w:spacing w:after="0" w:line="240" w:lineRule="auto"/>
              <w:contextualSpacing/>
              <w:jc w:val="both"/>
              <w:rPr>
                <w:rFonts w:ascii="Times New Roman" w:hAnsi="Times New Roman" w:cs="Times New Roman"/>
                <w:b/>
                <w:bCs/>
              </w:rPr>
            </w:pPr>
          </w:p>
          <w:p w14:paraId="6C908B0B" w14:textId="77777777" w:rsidR="00596CA8" w:rsidRPr="00153591" w:rsidRDefault="00596CA8" w:rsidP="003977AA">
            <w:pPr>
              <w:widowControl w:val="0"/>
              <w:autoSpaceDE w:val="0"/>
              <w:autoSpaceDN w:val="0"/>
              <w:adjustRightInd w:val="0"/>
              <w:spacing w:after="0" w:line="240" w:lineRule="auto"/>
              <w:contextualSpacing/>
              <w:jc w:val="both"/>
              <w:rPr>
                <w:rFonts w:ascii="Times New Roman" w:hAnsi="Times New Roman" w:cs="Times New Roman"/>
                <w:b/>
                <w:bCs/>
              </w:rPr>
            </w:pPr>
          </w:p>
          <w:p w14:paraId="0033110C" w14:textId="77777777" w:rsidR="00596CA8" w:rsidRPr="00153591" w:rsidRDefault="00596CA8" w:rsidP="003977AA">
            <w:pPr>
              <w:widowControl w:val="0"/>
              <w:autoSpaceDE w:val="0"/>
              <w:autoSpaceDN w:val="0"/>
              <w:adjustRightInd w:val="0"/>
              <w:spacing w:after="0" w:line="240" w:lineRule="auto"/>
              <w:contextualSpacing/>
              <w:jc w:val="both"/>
              <w:rPr>
                <w:rFonts w:ascii="Times New Roman" w:hAnsi="Times New Roman" w:cs="Times New Roman"/>
                <w:b/>
                <w:bCs/>
              </w:rPr>
            </w:pPr>
          </w:p>
          <w:p w14:paraId="4221AA23" w14:textId="77777777" w:rsidR="00596CA8" w:rsidRPr="00153591" w:rsidRDefault="00596CA8" w:rsidP="003977AA">
            <w:pPr>
              <w:widowControl w:val="0"/>
              <w:autoSpaceDE w:val="0"/>
              <w:autoSpaceDN w:val="0"/>
              <w:adjustRightInd w:val="0"/>
              <w:spacing w:after="0" w:line="240" w:lineRule="auto"/>
              <w:contextualSpacing/>
              <w:jc w:val="both"/>
              <w:rPr>
                <w:rFonts w:ascii="Times New Roman" w:hAnsi="Times New Roman" w:cs="Times New Roman"/>
                <w:b/>
                <w:bCs/>
              </w:rPr>
            </w:pPr>
          </w:p>
          <w:p w14:paraId="2088E413" w14:textId="77777777" w:rsidR="00596CA8" w:rsidRPr="00153591" w:rsidRDefault="00596CA8" w:rsidP="003977AA">
            <w:pPr>
              <w:widowControl w:val="0"/>
              <w:autoSpaceDE w:val="0"/>
              <w:autoSpaceDN w:val="0"/>
              <w:adjustRightInd w:val="0"/>
              <w:spacing w:after="0" w:line="240" w:lineRule="auto"/>
              <w:contextualSpacing/>
              <w:jc w:val="both"/>
              <w:rPr>
                <w:rFonts w:ascii="Times New Roman" w:hAnsi="Times New Roman" w:cs="Times New Roman"/>
                <w:b/>
                <w:bCs/>
              </w:rPr>
            </w:pPr>
          </w:p>
          <w:p w14:paraId="3EA26938" w14:textId="77777777" w:rsidR="00596CA8" w:rsidRPr="00153591" w:rsidRDefault="00596CA8" w:rsidP="003977AA">
            <w:pPr>
              <w:widowControl w:val="0"/>
              <w:autoSpaceDE w:val="0"/>
              <w:autoSpaceDN w:val="0"/>
              <w:adjustRightInd w:val="0"/>
              <w:spacing w:after="0" w:line="240" w:lineRule="auto"/>
              <w:contextualSpacing/>
              <w:jc w:val="both"/>
              <w:rPr>
                <w:rFonts w:ascii="Times New Roman" w:hAnsi="Times New Roman" w:cs="Times New Roman"/>
                <w:b/>
                <w:bCs/>
              </w:rPr>
            </w:pPr>
          </w:p>
          <w:p w14:paraId="77AB6BA6" w14:textId="77777777" w:rsidR="00596CA8" w:rsidRPr="00153591" w:rsidRDefault="00596CA8" w:rsidP="003977AA">
            <w:pPr>
              <w:widowControl w:val="0"/>
              <w:autoSpaceDE w:val="0"/>
              <w:autoSpaceDN w:val="0"/>
              <w:adjustRightInd w:val="0"/>
              <w:spacing w:after="0" w:line="240" w:lineRule="auto"/>
              <w:contextualSpacing/>
              <w:jc w:val="both"/>
              <w:rPr>
                <w:rFonts w:ascii="Times New Roman" w:hAnsi="Times New Roman" w:cs="Times New Roman"/>
                <w:b/>
                <w:bCs/>
              </w:rPr>
            </w:pPr>
          </w:p>
          <w:p w14:paraId="064DA523" w14:textId="77777777" w:rsidR="00596CA8" w:rsidRPr="00153591" w:rsidRDefault="00596CA8" w:rsidP="003977AA">
            <w:pPr>
              <w:widowControl w:val="0"/>
              <w:autoSpaceDE w:val="0"/>
              <w:autoSpaceDN w:val="0"/>
              <w:adjustRightInd w:val="0"/>
              <w:spacing w:after="0" w:line="240" w:lineRule="auto"/>
              <w:contextualSpacing/>
              <w:jc w:val="both"/>
              <w:rPr>
                <w:rFonts w:ascii="Times New Roman" w:hAnsi="Times New Roman" w:cs="Times New Roman"/>
                <w:b/>
                <w:bCs/>
              </w:rPr>
            </w:pPr>
          </w:p>
          <w:p w14:paraId="6BC4DD7E" w14:textId="77777777" w:rsidR="00596CA8" w:rsidRPr="00153591" w:rsidRDefault="00596CA8" w:rsidP="003977AA">
            <w:pPr>
              <w:widowControl w:val="0"/>
              <w:autoSpaceDE w:val="0"/>
              <w:autoSpaceDN w:val="0"/>
              <w:adjustRightInd w:val="0"/>
              <w:spacing w:after="0" w:line="240" w:lineRule="auto"/>
              <w:contextualSpacing/>
              <w:jc w:val="both"/>
              <w:rPr>
                <w:rFonts w:ascii="Times New Roman" w:hAnsi="Times New Roman" w:cs="Times New Roman"/>
                <w:b/>
                <w:bCs/>
              </w:rPr>
            </w:pPr>
          </w:p>
          <w:p w14:paraId="7A722A4C" w14:textId="77777777" w:rsidR="00596CA8" w:rsidRPr="00153591" w:rsidRDefault="00596CA8" w:rsidP="003977AA">
            <w:pPr>
              <w:widowControl w:val="0"/>
              <w:autoSpaceDE w:val="0"/>
              <w:autoSpaceDN w:val="0"/>
              <w:adjustRightInd w:val="0"/>
              <w:spacing w:after="0" w:line="240" w:lineRule="auto"/>
              <w:contextualSpacing/>
              <w:jc w:val="both"/>
              <w:rPr>
                <w:rFonts w:ascii="Times New Roman" w:hAnsi="Times New Roman" w:cs="Times New Roman"/>
                <w:b/>
                <w:bCs/>
              </w:rPr>
            </w:pPr>
          </w:p>
          <w:p w14:paraId="08CDABCF" w14:textId="77777777" w:rsidR="00596CA8" w:rsidRPr="00153591" w:rsidRDefault="00596CA8" w:rsidP="003977AA">
            <w:pPr>
              <w:widowControl w:val="0"/>
              <w:autoSpaceDE w:val="0"/>
              <w:autoSpaceDN w:val="0"/>
              <w:adjustRightInd w:val="0"/>
              <w:spacing w:after="0" w:line="240" w:lineRule="auto"/>
              <w:contextualSpacing/>
              <w:jc w:val="both"/>
              <w:rPr>
                <w:rFonts w:ascii="Times New Roman" w:hAnsi="Times New Roman" w:cs="Times New Roman"/>
                <w:b/>
                <w:bCs/>
              </w:rPr>
            </w:pPr>
          </w:p>
          <w:p w14:paraId="5544E3F6" w14:textId="77777777" w:rsidR="00596CA8" w:rsidRPr="00153591" w:rsidRDefault="00596CA8" w:rsidP="003977AA">
            <w:pPr>
              <w:widowControl w:val="0"/>
              <w:autoSpaceDE w:val="0"/>
              <w:autoSpaceDN w:val="0"/>
              <w:adjustRightInd w:val="0"/>
              <w:spacing w:after="0" w:line="240" w:lineRule="auto"/>
              <w:contextualSpacing/>
              <w:jc w:val="both"/>
              <w:rPr>
                <w:rFonts w:ascii="Times New Roman" w:hAnsi="Times New Roman" w:cs="Times New Roman"/>
                <w:b/>
                <w:bCs/>
              </w:rPr>
            </w:pPr>
          </w:p>
          <w:p w14:paraId="4EEA444F" w14:textId="77777777" w:rsidR="00596CA8" w:rsidRPr="00153591" w:rsidRDefault="00596CA8" w:rsidP="003977AA">
            <w:pPr>
              <w:widowControl w:val="0"/>
              <w:autoSpaceDE w:val="0"/>
              <w:autoSpaceDN w:val="0"/>
              <w:adjustRightInd w:val="0"/>
              <w:spacing w:after="0" w:line="240" w:lineRule="auto"/>
              <w:contextualSpacing/>
              <w:jc w:val="both"/>
              <w:rPr>
                <w:rFonts w:ascii="Times New Roman" w:hAnsi="Times New Roman" w:cs="Times New Roman"/>
                <w:b/>
                <w:bCs/>
              </w:rPr>
            </w:pPr>
          </w:p>
          <w:p w14:paraId="0C4B72C7" w14:textId="77777777" w:rsidR="00596CA8" w:rsidRPr="00153591" w:rsidRDefault="00596CA8" w:rsidP="003977AA">
            <w:pPr>
              <w:widowControl w:val="0"/>
              <w:autoSpaceDE w:val="0"/>
              <w:autoSpaceDN w:val="0"/>
              <w:adjustRightInd w:val="0"/>
              <w:spacing w:after="0" w:line="240" w:lineRule="auto"/>
              <w:contextualSpacing/>
              <w:jc w:val="both"/>
              <w:rPr>
                <w:rFonts w:ascii="Times New Roman" w:hAnsi="Times New Roman" w:cs="Times New Roman"/>
                <w:b/>
                <w:bCs/>
              </w:rPr>
            </w:pPr>
          </w:p>
          <w:p w14:paraId="457EFB3C" w14:textId="77777777" w:rsidR="00596CA8" w:rsidRPr="00153591" w:rsidRDefault="00596CA8" w:rsidP="003977AA">
            <w:pPr>
              <w:widowControl w:val="0"/>
              <w:autoSpaceDE w:val="0"/>
              <w:autoSpaceDN w:val="0"/>
              <w:adjustRightInd w:val="0"/>
              <w:spacing w:after="0" w:line="240" w:lineRule="auto"/>
              <w:contextualSpacing/>
              <w:jc w:val="both"/>
              <w:rPr>
                <w:rFonts w:ascii="Times New Roman" w:hAnsi="Times New Roman" w:cs="Times New Roman"/>
                <w:b/>
                <w:bCs/>
              </w:rPr>
            </w:pPr>
          </w:p>
          <w:p w14:paraId="3378F674" w14:textId="77777777" w:rsidR="00596CA8" w:rsidRPr="00153591" w:rsidRDefault="00596CA8" w:rsidP="003977AA">
            <w:pPr>
              <w:widowControl w:val="0"/>
              <w:autoSpaceDE w:val="0"/>
              <w:autoSpaceDN w:val="0"/>
              <w:adjustRightInd w:val="0"/>
              <w:spacing w:after="0" w:line="240" w:lineRule="auto"/>
              <w:contextualSpacing/>
              <w:jc w:val="both"/>
              <w:rPr>
                <w:rFonts w:ascii="Times New Roman" w:hAnsi="Times New Roman" w:cs="Times New Roman"/>
                <w:b/>
                <w:bCs/>
              </w:rPr>
            </w:pPr>
          </w:p>
          <w:p w14:paraId="429388D2" w14:textId="77777777" w:rsidR="00596CA8" w:rsidRPr="00153591" w:rsidRDefault="00596CA8" w:rsidP="003977AA">
            <w:pPr>
              <w:widowControl w:val="0"/>
              <w:autoSpaceDE w:val="0"/>
              <w:autoSpaceDN w:val="0"/>
              <w:adjustRightInd w:val="0"/>
              <w:spacing w:after="0" w:line="240" w:lineRule="auto"/>
              <w:contextualSpacing/>
              <w:jc w:val="both"/>
              <w:rPr>
                <w:rFonts w:ascii="Times New Roman" w:hAnsi="Times New Roman" w:cs="Times New Roman"/>
                <w:b/>
                <w:bCs/>
              </w:rPr>
            </w:pPr>
          </w:p>
          <w:p w14:paraId="30F4C179" w14:textId="77777777" w:rsidR="00596CA8" w:rsidRPr="00153591" w:rsidRDefault="00596CA8" w:rsidP="003977AA">
            <w:pPr>
              <w:widowControl w:val="0"/>
              <w:autoSpaceDE w:val="0"/>
              <w:autoSpaceDN w:val="0"/>
              <w:adjustRightInd w:val="0"/>
              <w:spacing w:after="0" w:line="240" w:lineRule="auto"/>
              <w:contextualSpacing/>
              <w:jc w:val="both"/>
              <w:rPr>
                <w:rFonts w:ascii="Times New Roman" w:hAnsi="Times New Roman" w:cs="Times New Roman"/>
                <w:b/>
                <w:bCs/>
              </w:rPr>
            </w:pPr>
          </w:p>
          <w:p w14:paraId="38AF08FD" w14:textId="77777777" w:rsidR="00596CA8" w:rsidRPr="00153591" w:rsidRDefault="00596CA8" w:rsidP="003977AA">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2DF89712" w14:textId="77777777" w:rsidR="00596CA8" w:rsidRPr="00153591" w:rsidRDefault="00596CA8" w:rsidP="003977AA">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34C85A1E" w14:textId="77777777" w:rsidR="00596CA8" w:rsidRPr="00153591" w:rsidRDefault="00596CA8" w:rsidP="003977AA">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0535FCCE" w14:textId="77777777" w:rsidR="00596CA8" w:rsidRPr="00153591" w:rsidRDefault="00596CA8" w:rsidP="003977AA">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03301E64" w14:textId="77777777" w:rsidR="00596CA8" w:rsidRPr="00153591" w:rsidRDefault="00596CA8" w:rsidP="003977AA">
            <w:pPr>
              <w:widowControl w:val="0"/>
              <w:autoSpaceDE w:val="0"/>
              <w:autoSpaceDN w:val="0"/>
              <w:adjustRightInd w:val="0"/>
              <w:spacing w:after="0" w:line="240" w:lineRule="auto"/>
              <w:contextualSpacing/>
              <w:jc w:val="both"/>
              <w:rPr>
                <w:rFonts w:ascii="Times New Roman" w:hAnsi="Times New Roman" w:cs="Times New Roman"/>
                <w:b/>
                <w:bCs/>
                <w:lang w:val="kk-KZ"/>
              </w:rPr>
            </w:pPr>
            <w:r w:rsidRPr="00153591">
              <w:rPr>
                <w:rFonts w:ascii="Times New Roman" w:hAnsi="Times New Roman" w:cs="Times New Roman"/>
                <w:b/>
                <w:bCs/>
                <w:lang w:val="kk-KZ"/>
              </w:rPr>
              <w:t>Жеке жұмыс/</w:t>
            </w:r>
          </w:p>
          <w:p w14:paraId="680A949A" w14:textId="77777777" w:rsidR="00596CA8" w:rsidRPr="00153591" w:rsidRDefault="00596CA8" w:rsidP="003977AA">
            <w:pPr>
              <w:widowControl w:val="0"/>
              <w:autoSpaceDE w:val="0"/>
              <w:autoSpaceDN w:val="0"/>
              <w:adjustRightInd w:val="0"/>
              <w:spacing w:after="0" w:line="240" w:lineRule="auto"/>
              <w:contextualSpacing/>
              <w:jc w:val="both"/>
              <w:rPr>
                <w:rFonts w:ascii="Times New Roman" w:hAnsi="Times New Roman" w:cs="Times New Roman"/>
                <w:b/>
                <w:bCs/>
              </w:rPr>
            </w:pPr>
            <w:r w:rsidRPr="00153591">
              <w:rPr>
                <w:rFonts w:ascii="Times New Roman" w:hAnsi="Times New Roman" w:cs="Times New Roman"/>
                <w:b/>
                <w:bCs/>
              </w:rPr>
              <w:t>Индивидуальная работа (по индивидуальным картам развития)</w:t>
            </w:r>
          </w:p>
        </w:tc>
        <w:tc>
          <w:tcPr>
            <w:tcW w:w="2610" w:type="dxa"/>
            <w:gridSpan w:val="2"/>
          </w:tcPr>
          <w:p w14:paraId="78F3D394" w14:textId="08F1010A" w:rsidR="00596CA8" w:rsidRPr="00D52D6F" w:rsidRDefault="00596CA8" w:rsidP="003977AA">
            <w:pPr>
              <w:spacing w:line="240" w:lineRule="auto"/>
              <w:rPr>
                <w:rFonts w:ascii="Times New Roman" w:hAnsi="Times New Roman" w:cs="Times New Roman"/>
                <w:sz w:val="20"/>
                <w:szCs w:val="20"/>
              </w:rPr>
            </w:pPr>
            <w:proofErr w:type="spellStart"/>
            <w:r w:rsidRPr="00D52D6F">
              <w:rPr>
                <w:rFonts w:ascii="Times New Roman" w:hAnsi="Times New Roman" w:cs="Times New Roman"/>
                <w:b/>
                <w:sz w:val="20"/>
                <w:szCs w:val="20"/>
              </w:rPr>
              <w:lastRenderedPageBreak/>
              <w:t>Сюжеттiк</w:t>
            </w:r>
            <w:proofErr w:type="spellEnd"/>
            <w:r w:rsidRPr="00D52D6F">
              <w:rPr>
                <w:rFonts w:ascii="Times New Roman" w:hAnsi="Times New Roman" w:cs="Times New Roman"/>
                <w:b/>
                <w:sz w:val="20"/>
                <w:szCs w:val="20"/>
              </w:rPr>
              <w:t xml:space="preserve"> – </w:t>
            </w:r>
            <w:proofErr w:type="spellStart"/>
            <w:r w:rsidRPr="00D52D6F">
              <w:rPr>
                <w:rFonts w:ascii="Times New Roman" w:hAnsi="Times New Roman" w:cs="Times New Roman"/>
                <w:b/>
                <w:sz w:val="20"/>
                <w:szCs w:val="20"/>
              </w:rPr>
              <w:t>рөлдiк</w:t>
            </w:r>
            <w:proofErr w:type="spellEnd"/>
            <w:r w:rsidRPr="00D52D6F">
              <w:rPr>
                <w:rFonts w:ascii="Times New Roman" w:hAnsi="Times New Roman" w:cs="Times New Roman"/>
                <w:b/>
                <w:sz w:val="20"/>
                <w:szCs w:val="20"/>
              </w:rPr>
              <w:t xml:space="preserve"> </w:t>
            </w:r>
            <w:proofErr w:type="spellStart"/>
            <w:r w:rsidRPr="00D52D6F">
              <w:rPr>
                <w:rFonts w:ascii="Times New Roman" w:hAnsi="Times New Roman" w:cs="Times New Roman"/>
                <w:b/>
                <w:sz w:val="20"/>
                <w:szCs w:val="20"/>
              </w:rPr>
              <w:t>ойын</w:t>
            </w:r>
            <w:proofErr w:type="spellEnd"/>
            <w:r w:rsidRPr="00D52D6F">
              <w:rPr>
                <w:rFonts w:ascii="Times New Roman" w:hAnsi="Times New Roman" w:cs="Times New Roman"/>
                <w:b/>
                <w:sz w:val="20"/>
                <w:szCs w:val="20"/>
              </w:rPr>
              <w:t xml:space="preserve"> / Сюжетно – ролевая игра:</w:t>
            </w:r>
            <w:r w:rsidRPr="00D52D6F">
              <w:rPr>
                <w:rFonts w:ascii="Times New Roman" w:hAnsi="Times New Roman" w:cs="Times New Roman"/>
                <w:sz w:val="20"/>
                <w:szCs w:val="20"/>
              </w:rPr>
              <w:t xml:space="preserve"> «</w:t>
            </w:r>
            <w:r w:rsidR="00801788" w:rsidRPr="00D52D6F">
              <w:rPr>
                <w:rFonts w:ascii="Times New Roman" w:hAnsi="Times New Roman" w:cs="Times New Roman"/>
                <w:sz w:val="20"/>
                <w:szCs w:val="20"/>
              </w:rPr>
              <w:t>Цирк</w:t>
            </w:r>
            <w:r w:rsidRPr="00D52D6F">
              <w:rPr>
                <w:rFonts w:ascii="Times New Roman" w:hAnsi="Times New Roman" w:cs="Times New Roman"/>
                <w:sz w:val="20"/>
                <w:szCs w:val="20"/>
              </w:rPr>
              <w:t xml:space="preserve">» Задача: </w:t>
            </w:r>
            <w:r w:rsidR="00801788" w:rsidRPr="00D52D6F">
              <w:rPr>
                <w:rFonts w:ascii="Times New Roman" w:hAnsi="Times New Roman" w:cs="Times New Roman"/>
                <w:color w:val="000000"/>
                <w:sz w:val="20"/>
                <w:szCs w:val="20"/>
                <w:shd w:val="clear" w:color="auto" w:fill="FFFFFF"/>
              </w:rPr>
              <w:t>закреплять представления детей об учреждениях культуры, правилах поведения в общественных местах; закреплять знания о цирке и его работниках.</w:t>
            </w:r>
            <w:r w:rsidR="00801788" w:rsidRPr="00D52D6F">
              <w:rPr>
                <w:rFonts w:ascii="Times New Roman" w:hAnsi="Times New Roman" w:cs="Times New Roman"/>
                <w:sz w:val="20"/>
                <w:szCs w:val="20"/>
              </w:rPr>
              <w:t xml:space="preserve"> </w:t>
            </w:r>
            <w:r w:rsidRPr="00D52D6F">
              <w:rPr>
                <w:rFonts w:ascii="Times New Roman" w:hAnsi="Times New Roman" w:cs="Times New Roman"/>
                <w:sz w:val="20"/>
                <w:szCs w:val="20"/>
              </w:rPr>
              <w:t xml:space="preserve">(творческая, коммуникативная деятельность). </w:t>
            </w:r>
          </w:p>
          <w:p w14:paraId="3D08BA5E" w14:textId="478BED16" w:rsidR="00596CA8" w:rsidRPr="00D52D6F" w:rsidRDefault="00596CA8" w:rsidP="003977AA">
            <w:pPr>
              <w:spacing w:line="240" w:lineRule="auto"/>
              <w:rPr>
                <w:rFonts w:ascii="Times New Roman" w:hAnsi="Times New Roman" w:cs="Times New Roman"/>
                <w:sz w:val="20"/>
                <w:szCs w:val="20"/>
              </w:rPr>
            </w:pPr>
            <w:r w:rsidRPr="00D52D6F">
              <w:rPr>
                <w:rFonts w:ascii="Times New Roman" w:hAnsi="Times New Roman" w:cs="Times New Roman"/>
                <w:sz w:val="20"/>
                <w:szCs w:val="20"/>
              </w:rPr>
              <w:t xml:space="preserve">*** </w:t>
            </w:r>
            <w:r w:rsidR="00801788" w:rsidRPr="00D52D6F">
              <w:rPr>
                <w:rFonts w:ascii="Times New Roman" w:hAnsi="Times New Roman" w:cs="Times New Roman"/>
                <w:sz w:val="20"/>
                <w:szCs w:val="20"/>
              </w:rPr>
              <w:t>клоун-</w:t>
            </w:r>
            <w:proofErr w:type="spellStart"/>
            <w:r w:rsidR="00801788" w:rsidRPr="00D52D6F">
              <w:rPr>
                <w:rFonts w:ascii="Times New Roman" w:hAnsi="Times New Roman" w:cs="Times New Roman"/>
                <w:sz w:val="20"/>
                <w:szCs w:val="20"/>
              </w:rPr>
              <w:t>сайқымазақ</w:t>
            </w:r>
            <w:proofErr w:type="spellEnd"/>
            <w:r w:rsidR="00801788" w:rsidRPr="00D52D6F">
              <w:rPr>
                <w:rFonts w:ascii="Times New Roman" w:hAnsi="Times New Roman" w:cs="Times New Roman"/>
                <w:sz w:val="20"/>
                <w:szCs w:val="20"/>
              </w:rPr>
              <w:t>, фокусник-</w:t>
            </w:r>
            <w:proofErr w:type="spellStart"/>
            <w:r w:rsidR="00801788" w:rsidRPr="00D52D6F">
              <w:rPr>
                <w:rFonts w:ascii="Times New Roman" w:hAnsi="Times New Roman" w:cs="Times New Roman"/>
                <w:sz w:val="20"/>
                <w:szCs w:val="20"/>
              </w:rPr>
              <w:t>сиқыршы</w:t>
            </w:r>
            <w:proofErr w:type="spellEnd"/>
          </w:p>
          <w:p w14:paraId="12E28DAE" w14:textId="77777777" w:rsidR="00596CA8" w:rsidRPr="00D52D6F" w:rsidRDefault="00596CA8" w:rsidP="003977AA">
            <w:pPr>
              <w:spacing w:line="240" w:lineRule="auto"/>
              <w:rPr>
                <w:rFonts w:ascii="Times New Roman" w:hAnsi="Times New Roman" w:cs="Times New Roman"/>
                <w:sz w:val="20"/>
                <w:szCs w:val="20"/>
              </w:rPr>
            </w:pPr>
            <w:r w:rsidRPr="00D52D6F">
              <w:rPr>
                <w:rFonts w:ascii="Times New Roman" w:hAnsi="Times New Roman" w:cs="Times New Roman"/>
                <w:sz w:val="20"/>
                <w:szCs w:val="20"/>
              </w:rPr>
              <w:t>****</w:t>
            </w:r>
            <w:proofErr w:type="spellStart"/>
            <w:r w:rsidRPr="00D52D6F">
              <w:rPr>
                <w:rFonts w:ascii="Times New Roman" w:hAnsi="Times New Roman" w:cs="Times New Roman"/>
                <w:sz w:val="20"/>
                <w:szCs w:val="20"/>
              </w:rPr>
              <w:t>Домисолька</w:t>
            </w:r>
            <w:proofErr w:type="spellEnd"/>
            <w:r w:rsidRPr="00D52D6F">
              <w:rPr>
                <w:rFonts w:ascii="Times New Roman" w:hAnsi="Times New Roman" w:cs="Times New Roman"/>
                <w:sz w:val="20"/>
                <w:szCs w:val="20"/>
              </w:rPr>
              <w:t xml:space="preserve"> -вспоминать и петь ранее выученные песни</w:t>
            </w:r>
          </w:p>
        </w:tc>
        <w:tc>
          <w:tcPr>
            <w:tcW w:w="2551" w:type="dxa"/>
          </w:tcPr>
          <w:p w14:paraId="18620469" w14:textId="3532D0D3" w:rsidR="00596CA8" w:rsidRPr="00D52D6F" w:rsidRDefault="00596CA8" w:rsidP="003977AA">
            <w:pPr>
              <w:spacing w:after="0" w:line="240" w:lineRule="auto"/>
              <w:rPr>
                <w:rFonts w:ascii="Times New Roman" w:hAnsi="Times New Roman" w:cs="Times New Roman"/>
                <w:sz w:val="20"/>
                <w:szCs w:val="20"/>
              </w:rPr>
            </w:pPr>
            <w:r w:rsidRPr="00D52D6F">
              <w:rPr>
                <w:rFonts w:ascii="Times New Roman" w:hAnsi="Times New Roman" w:cs="Times New Roman"/>
                <w:b/>
                <w:sz w:val="20"/>
                <w:szCs w:val="20"/>
                <w:lang w:val="kk-KZ"/>
              </w:rPr>
              <w:t>Сюжеттiк – рөлдiк ойын / Сюжетно – ролевая игра:</w:t>
            </w:r>
            <w:r w:rsidRPr="00D52D6F">
              <w:rPr>
                <w:rFonts w:ascii="Times New Roman" w:hAnsi="Times New Roman" w:cs="Times New Roman"/>
                <w:sz w:val="20"/>
                <w:szCs w:val="20"/>
              </w:rPr>
              <w:t xml:space="preserve"> «</w:t>
            </w:r>
            <w:r w:rsidR="00801788" w:rsidRPr="00D52D6F">
              <w:rPr>
                <w:rFonts w:ascii="Times New Roman" w:hAnsi="Times New Roman" w:cs="Times New Roman"/>
                <w:sz w:val="20"/>
                <w:szCs w:val="20"/>
              </w:rPr>
              <w:t>Цирк</w:t>
            </w:r>
            <w:r w:rsidRPr="00D52D6F">
              <w:rPr>
                <w:rFonts w:ascii="Times New Roman" w:hAnsi="Times New Roman" w:cs="Times New Roman"/>
                <w:sz w:val="20"/>
                <w:szCs w:val="20"/>
              </w:rPr>
              <w:t xml:space="preserve">» в развитии </w:t>
            </w:r>
          </w:p>
          <w:p w14:paraId="034FEC77" w14:textId="244438B5" w:rsidR="00596CA8" w:rsidRPr="00D52D6F" w:rsidRDefault="00596CA8" w:rsidP="003977AA">
            <w:pPr>
              <w:spacing w:after="0" w:line="240" w:lineRule="auto"/>
              <w:rPr>
                <w:rFonts w:ascii="Times New Roman" w:eastAsia="Times New Roman" w:hAnsi="Times New Roman" w:cs="Times New Roman"/>
                <w:sz w:val="20"/>
                <w:szCs w:val="20"/>
                <w:lang w:eastAsia="ru-RU"/>
              </w:rPr>
            </w:pPr>
            <w:r w:rsidRPr="00D52D6F">
              <w:rPr>
                <w:rFonts w:ascii="Times New Roman" w:hAnsi="Times New Roman" w:cs="Times New Roman"/>
                <w:sz w:val="20"/>
                <w:szCs w:val="20"/>
              </w:rPr>
              <w:t>Задача</w:t>
            </w:r>
            <w:proofErr w:type="gramStart"/>
            <w:r w:rsidRPr="00D52D6F">
              <w:rPr>
                <w:rFonts w:ascii="Times New Roman" w:hAnsi="Times New Roman" w:cs="Times New Roman"/>
                <w:sz w:val="20"/>
                <w:szCs w:val="20"/>
              </w:rPr>
              <w:t>: Расширять</w:t>
            </w:r>
            <w:proofErr w:type="gramEnd"/>
            <w:r w:rsidRPr="00D52D6F">
              <w:rPr>
                <w:rFonts w:ascii="Times New Roman" w:hAnsi="Times New Roman" w:cs="Times New Roman"/>
                <w:sz w:val="20"/>
                <w:szCs w:val="20"/>
              </w:rPr>
              <w:t xml:space="preserve"> знания детей о труде работников </w:t>
            </w:r>
            <w:r w:rsidR="00801788" w:rsidRPr="00D52D6F">
              <w:rPr>
                <w:rFonts w:ascii="Times New Roman" w:hAnsi="Times New Roman" w:cs="Times New Roman"/>
                <w:sz w:val="20"/>
                <w:szCs w:val="20"/>
                <w:lang w:val="kk-KZ"/>
              </w:rPr>
              <w:t>цирка</w:t>
            </w:r>
            <w:r w:rsidRPr="00D52D6F">
              <w:rPr>
                <w:rFonts w:ascii="Times New Roman" w:hAnsi="Times New Roman" w:cs="Times New Roman"/>
                <w:sz w:val="20"/>
                <w:szCs w:val="20"/>
              </w:rPr>
              <w:t>.</w:t>
            </w:r>
            <w:r w:rsidRPr="00D52D6F">
              <w:rPr>
                <w:rFonts w:ascii="Times New Roman" w:eastAsia="Times New Roman" w:hAnsi="Times New Roman" w:cs="Times New Roman"/>
                <w:b/>
                <w:i/>
                <w:sz w:val="20"/>
                <w:szCs w:val="20"/>
                <w:lang w:val="kk-KZ" w:eastAsia="ru-RU"/>
              </w:rPr>
              <w:t xml:space="preserve"> (познавательная, творческая, коммуникативная деятельность</w:t>
            </w:r>
            <w:r w:rsidRPr="00D52D6F">
              <w:rPr>
                <w:rFonts w:ascii="Times New Roman" w:eastAsia="Times New Roman" w:hAnsi="Times New Roman" w:cs="Times New Roman"/>
                <w:sz w:val="20"/>
                <w:szCs w:val="20"/>
                <w:lang w:val="kk-KZ" w:eastAsia="ru-RU"/>
              </w:rPr>
              <w:t>)</w:t>
            </w:r>
            <w:r w:rsidRPr="00D52D6F">
              <w:rPr>
                <w:rFonts w:ascii="Times New Roman" w:eastAsia="Times New Roman" w:hAnsi="Times New Roman" w:cs="Times New Roman"/>
                <w:sz w:val="20"/>
                <w:szCs w:val="20"/>
              </w:rPr>
              <w:t>.</w:t>
            </w:r>
          </w:p>
          <w:p w14:paraId="2DB076D1" w14:textId="01C371E6" w:rsidR="00596CA8" w:rsidRPr="00D52D6F" w:rsidRDefault="00596CA8" w:rsidP="00801788">
            <w:pPr>
              <w:widowControl w:val="0"/>
              <w:tabs>
                <w:tab w:val="left" w:pos="6640"/>
              </w:tabs>
              <w:autoSpaceDE w:val="0"/>
              <w:autoSpaceDN w:val="0"/>
              <w:adjustRightInd w:val="0"/>
              <w:spacing w:after="0" w:line="240" w:lineRule="auto"/>
              <w:contextualSpacing/>
              <w:rPr>
                <w:sz w:val="20"/>
                <w:szCs w:val="20"/>
                <w:lang w:eastAsia="ru-RU"/>
              </w:rPr>
            </w:pPr>
            <w:r w:rsidRPr="00D52D6F">
              <w:rPr>
                <w:rFonts w:ascii="Times New Roman" w:hAnsi="Times New Roman" w:cs="Times New Roman"/>
                <w:b/>
                <w:sz w:val="20"/>
                <w:szCs w:val="20"/>
                <w:lang w:val="kk-KZ"/>
              </w:rPr>
              <w:t>Үстел-баспа ойындары/ Настольно-печатные игры</w:t>
            </w:r>
            <w:r w:rsidRPr="00D52D6F">
              <w:rPr>
                <w:rFonts w:ascii="Times New Roman" w:hAnsi="Times New Roman" w:cs="Times New Roman"/>
                <w:i/>
                <w:sz w:val="20"/>
                <w:szCs w:val="20"/>
                <w:lang w:val="kk-KZ"/>
              </w:rPr>
              <w:t xml:space="preserve"> : пазлы, танграмм, пирамидки лото Д/и </w:t>
            </w:r>
            <w:r w:rsidRPr="00D52D6F">
              <w:rPr>
                <w:rStyle w:val="c1"/>
                <w:rFonts w:ascii="Times New Roman" w:hAnsi="Times New Roman" w:cs="Times New Roman"/>
                <w:b/>
                <w:bCs/>
                <w:sz w:val="20"/>
                <w:szCs w:val="20"/>
              </w:rPr>
              <w:t>«Перемешанные картинки» Задача:</w:t>
            </w:r>
            <w:r w:rsidRPr="00D52D6F">
              <w:rPr>
                <w:rFonts w:ascii="Times New Roman" w:hAnsi="Times New Roman" w:cs="Times New Roman"/>
                <w:sz w:val="20"/>
                <w:szCs w:val="20"/>
              </w:rPr>
              <w:t xml:space="preserve"> </w:t>
            </w:r>
            <w:r w:rsidRPr="00D52D6F">
              <w:rPr>
                <w:rFonts w:ascii="Times New Roman" w:hAnsi="Times New Roman" w:cs="Times New Roman"/>
                <w:sz w:val="20"/>
                <w:szCs w:val="20"/>
                <w:lang w:eastAsia="ru-RU"/>
              </w:rPr>
              <w:t>тренировать усидчивости, дисциплинированности и умения доводить начатое дело до конца</w:t>
            </w:r>
            <w:r w:rsidRPr="00D52D6F">
              <w:rPr>
                <w:rFonts w:ascii="Times New Roman" w:hAnsi="Times New Roman" w:cs="Times New Roman"/>
                <w:b/>
                <w:i/>
                <w:sz w:val="20"/>
                <w:szCs w:val="20"/>
                <w:lang w:val="kk-KZ" w:eastAsia="ru-RU"/>
              </w:rPr>
              <w:t xml:space="preserve"> (познавательная, коммуникативная деятельность</w:t>
            </w:r>
            <w:r w:rsidRPr="00D52D6F">
              <w:rPr>
                <w:rFonts w:ascii="Times New Roman" w:hAnsi="Times New Roman" w:cs="Times New Roman"/>
                <w:sz w:val="20"/>
                <w:szCs w:val="20"/>
                <w:lang w:val="kk-KZ" w:eastAsia="ru-RU"/>
              </w:rPr>
              <w:t>)</w:t>
            </w:r>
            <w:r w:rsidRPr="00D52D6F">
              <w:rPr>
                <w:sz w:val="20"/>
                <w:szCs w:val="20"/>
              </w:rPr>
              <w:t>   </w:t>
            </w:r>
          </w:p>
        </w:tc>
        <w:tc>
          <w:tcPr>
            <w:tcW w:w="2835" w:type="dxa"/>
            <w:gridSpan w:val="2"/>
          </w:tcPr>
          <w:p w14:paraId="65CAF4A2" w14:textId="6EDD44F8" w:rsidR="00596CA8" w:rsidRPr="00D52D6F" w:rsidRDefault="00596CA8" w:rsidP="003977AA">
            <w:pPr>
              <w:spacing w:after="0" w:line="240" w:lineRule="auto"/>
              <w:rPr>
                <w:rFonts w:ascii="Times New Roman" w:eastAsia="Times New Roman" w:hAnsi="Times New Roman" w:cs="Times New Roman"/>
                <w:sz w:val="20"/>
                <w:szCs w:val="20"/>
              </w:rPr>
            </w:pPr>
            <w:proofErr w:type="spellStart"/>
            <w:r w:rsidRPr="00D52D6F">
              <w:rPr>
                <w:rFonts w:ascii="Times New Roman" w:hAnsi="Times New Roman" w:cs="Times New Roman"/>
                <w:b/>
                <w:sz w:val="20"/>
                <w:szCs w:val="20"/>
              </w:rPr>
              <w:t>Сюжеттiк</w:t>
            </w:r>
            <w:proofErr w:type="spellEnd"/>
            <w:r w:rsidRPr="00D52D6F">
              <w:rPr>
                <w:rFonts w:ascii="Times New Roman" w:hAnsi="Times New Roman" w:cs="Times New Roman"/>
                <w:b/>
                <w:sz w:val="20"/>
                <w:szCs w:val="20"/>
              </w:rPr>
              <w:t xml:space="preserve"> – </w:t>
            </w:r>
            <w:proofErr w:type="spellStart"/>
            <w:r w:rsidRPr="00D52D6F">
              <w:rPr>
                <w:rFonts w:ascii="Times New Roman" w:hAnsi="Times New Roman" w:cs="Times New Roman"/>
                <w:b/>
                <w:sz w:val="20"/>
                <w:szCs w:val="20"/>
              </w:rPr>
              <w:t>рөлдiк</w:t>
            </w:r>
            <w:proofErr w:type="spellEnd"/>
            <w:r w:rsidRPr="00D52D6F">
              <w:rPr>
                <w:rFonts w:ascii="Times New Roman" w:hAnsi="Times New Roman" w:cs="Times New Roman"/>
                <w:b/>
                <w:sz w:val="20"/>
                <w:szCs w:val="20"/>
              </w:rPr>
              <w:t xml:space="preserve"> </w:t>
            </w:r>
            <w:proofErr w:type="spellStart"/>
            <w:r w:rsidRPr="00D52D6F">
              <w:rPr>
                <w:rFonts w:ascii="Times New Roman" w:hAnsi="Times New Roman" w:cs="Times New Roman"/>
                <w:b/>
                <w:sz w:val="20"/>
                <w:szCs w:val="20"/>
              </w:rPr>
              <w:t>ойын</w:t>
            </w:r>
            <w:proofErr w:type="spellEnd"/>
            <w:r w:rsidRPr="00D52D6F">
              <w:rPr>
                <w:rFonts w:ascii="Times New Roman" w:hAnsi="Times New Roman" w:cs="Times New Roman"/>
                <w:b/>
                <w:sz w:val="20"/>
                <w:szCs w:val="20"/>
              </w:rPr>
              <w:t xml:space="preserve"> / Сюжетно – ролевая игра: </w:t>
            </w:r>
            <w:r w:rsidRPr="00D52D6F">
              <w:rPr>
                <w:rFonts w:ascii="Times New Roman" w:hAnsi="Times New Roman" w:cs="Times New Roman"/>
                <w:sz w:val="20"/>
                <w:szCs w:val="20"/>
              </w:rPr>
              <w:t>«</w:t>
            </w:r>
            <w:r w:rsidR="00801788" w:rsidRPr="00D52D6F">
              <w:rPr>
                <w:rFonts w:ascii="Times New Roman" w:hAnsi="Times New Roman" w:cs="Times New Roman"/>
                <w:sz w:val="20"/>
                <w:szCs w:val="20"/>
              </w:rPr>
              <w:t>Цирк</w:t>
            </w:r>
            <w:r w:rsidRPr="00D52D6F">
              <w:rPr>
                <w:rFonts w:ascii="Times New Roman" w:hAnsi="Times New Roman" w:cs="Times New Roman"/>
                <w:sz w:val="20"/>
                <w:szCs w:val="20"/>
              </w:rPr>
              <w:t>» Задача</w:t>
            </w:r>
            <w:proofErr w:type="gramStart"/>
            <w:r w:rsidRPr="00D52D6F">
              <w:rPr>
                <w:rFonts w:ascii="Times New Roman" w:hAnsi="Times New Roman" w:cs="Times New Roman"/>
                <w:sz w:val="20"/>
                <w:szCs w:val="20"/>
              </w:rPr>
              <w:t>: Переводить</w:t>
            </w:r>
            <w:proofErr w:type="gramEnd"/>
            <w:r w:rsidRPr="00D52D6F">
              <w:rPr>
                <w:rFonts w:ascii="Times New Roman" w:hAnsi="Times New Roman" w:cs="Times New Roman"/>
                <w:sz w:val="20"/>
                <w:szCs w:val="20"/>
              </w:rPr>
              <w:t xml:space="preserve"> детей к совместной ролевой игре с партнером- сверстником и развертыванию ролевого взаимодействия: принимать на себя роль и обозначать ее словом (называть) для партнера (</w:t>
            </w:r>
            <w:r w:rsidRPr="00D52D6F">
              <w:rPr>
                <w:rFonts w:ascii="Times New Roman" w:eastAsia="Times New Roman" w:hAnsi="Times New Roman" w:cs="Times New Roman"/>
                <w:b/>
                <w:i/>
                <w:sz w:val="20"/>
                <w:szCs w:val="20"/>
                <w:lang w:val="kk-KZ" w:eastAsia="ru-RU"/>
              </w:rPr>
              <w:t>познавательная, творческая, коммуникативная деятельность</w:t>
            </w:r>
            <w:r w:rsidRPr="00D52D6F">
              <w:rPr>
                <w:rFonts w:ascii="Times New Roman" w:eastAsia="Times New Roman" w:hAnsi="Times New Roman" w:cs="Times New Roman"/>
                <w:sz w:val="20"/>
                <w:szCs w:val="20"/>
                <w:lang w:val="kk-KZ" w:eastAsia="ru-RU"/>
              </w:rPr>
              <w:t>)</w:t>
            </w:r>
            <w:r w:rsidRPr="00D52D6F">
              <w:rPr>
                <w:rFonts w:ascii="Times New Roman" w:eastAsia="Times New Roman" w:hAnsi="Times New Roman" w:cs="Times New Roman"/>
                <w:sz w:val="20"/>
                <w:szCs w:val="20"/>
              </w:rPr>
              <w:t>.</w:t>
            </w:r>
          </w:p>
          <w:p w14:paraId="3617DA59" w14:textId="010C74B8" w:rsidR="00596CA8" w:rsidRPr="00D52D6F" w:rsidRDefault="00596CA8" w:rsidP="003977AA">
            <w:pPr>
              <w:widowControl w:val="0"/>
              <w:tabs>
                <w:tab w:val="left" w:pos="6640"/>
              </w:tabs>
              <w:autoSpaceDE w:val="0"/>
              <w:autoSpaceDN w:val="0"/>
              <w:adjustRightInd w:val="0"/>
              <w:spacing w:after="0" w:line="240" w:lineRule="auto"/>
              <w:rPr>
                <w:rFonts w:ascii="Times New Roman" w:hAnsi="Times New Roman" w:cs="Times New Roman"/>
                <w:sz w:val="20"/>
                <w:szCs w:val="20"/>
              </w:rPr>
            </w:pPr>
            <w:r w:rsidRPr="00D52D6F">
              <w:rPr>
                <w:rFonts w:ascii="Times New Roman" w:hAnsi="Times New Roman" w:cs="Times New Roman"/>
                <w:sz w:val="20"/>
                <w:szCs w:val="20"/>
              </w:rPr>
              <w:t>***</w:t>
            </w:r>
            <w:r w:rsidRPr="00D52D6F">
              <w:rPr>
                <w:rFonts w:ascii="Times New Roman" w:hAnsi="Times New Roman" w:cs="Times New Roman"/>
                <w:iCs/>
                <w:sz w:val="20"/>
                <w:szCs w:val="20"/>
              </w:rPr>
              <w:t xml:space="preserve"> </w:t>
            </w:r>
            <w:proofErr w:type="spellStart"/>
            <w:r w:rsidR="00801788" w:rsidRPr="00D52D6F">
              <w:rPr>
                <w:rFonts w:ascii="Times New Roman" w:hAnsi="Times New Roman" w:cs="Times New Roman"/>
                <w:sz w:val="20"/>
                <w:szCs w:val="20"/>
              </w:rPr>
              <w:t>жануарлар</w:t>
            </w:r>
            <w:proofErr w:type="spellEnd"/>
            <w:r w:rsidRPr="00D52D6F">
              <w:rPr>
                <w:rFonts w:ascii="Times New Roman" w:hAnsi="Times New Roman" w:cs="Times New Roman"/>
                <w:sz w:val="20"/>
                <w:szCs w:val="20"/>
              </w:rPr>
              <w:t>- животные</w:t>
            </w:r>
          </w:p>
          <w:p w14:paraId="4C204699" w14:textId="082C288E" w:rsidR="00596CA8" w:rsidRPr="00D52D6F" w:rsidRDefault="00596CA8" w:rsidP="003977AA">
            <w:pPr>
              <w:widowControl w:val="0"/>
              <w:tabs>
                <w:tab w:val="left" w:pos="6640"/>
              </w:tabs>
              <w:autoSpaceDE w:val="0"/>
              <w:autoSpaceDN w:val="0"/>
              <w:adjustRightInd w:val="0"/>
              <w:spacing w:after="0" w:line="240" w:lineRule="auto"/>
              <w:rPr>
                <w:rFonts w:ascii="Times New Roman" w:hAnsi="Times New Roman" w:cs="Times New Roman"/>
                <w:sz w:val="20"/>
                <w:szCs w:val="20"/>
              </w:rPr>
            </w:pPr>
            <w:r w:rsidRPr="00D52D6F">
              <w:rPr>
                <w:rFonts w:ascii="Times New Roman" w:hAnsi="Times New Roman" w:cs="Times New Roman"/>
                <w:b/>
                <w:sz w:val="20"/>
                <w:szCs w:val="20"/>
              </w:rPr>
              <w:t xml:space="preserve">Театр </w:t>
            </w:r>
            <w:proofErr w:type="spellStart"/>
            <w:r w:rsidRPr="00D52D6F">
              <w:rPr>
                <w:rFonts w:ascii="Times New Roman" w:hAnsi="Times New Roman" w:cs="Times New Roman"/>
                <w:b/>
                <w:sz w:val="20"/>
                <w:szCs w:val="20"/>
              </w:rPr>
              <w:t>қызметі</w:t>
            </w:r>
            <w:proofErr w:type="spellEnd"/>
            <w:r w:rsidRPr="00D52D6F">
              <w:rPr>
                <w:rFonts w:ascii="Times New Roman" w:hAnsi="Times New Roman" w:cs="Times New Roman"/>
                <w:b/>
                <w:sz w:val="20"/>
                <w:szCs w:val="20"/>
              </w:rPr>
              <w:t>/ Театральная</w:t>
            </w:r>
            <w:r w:rsidRPr="00D52D6F">
              <w:rPr>
                <w:rFonts w:ascii="Times New Roman" w:hAnsi="Times New Roman" w:cs="Times New Roman"/>
                <w:sz w:val="20"/>
                <w:szCs w:val="20"/>
              </w:rPr>
              <w:t xml:space="preserve"> деятельность «</w:t>
            </w:r>
            <w:r w:rsidR="004132DE" w:rsidRPr="00D52D6F">
              <w:rPr>
                <w:rFonts w:ascii="Times New Roman" w:hAnsi="Times New Roman" w:cs="Times New Roman"/>
                <w:sz w:val="20"/>
                <w:szCs w:val="20"/>
                <w:lang w:val="kk-KZ"/>
              </w:rPr>
              <w:t>Цирк</w:t>
            </w:r>
            <w:r w:rsidRPr="00D52D6F">
              <w:rPr>
                <w:rFonts w:ascii="Times New Roman" w:hAnsi="Times New Roman" w:cs="Times New Roman"/>
                <w:sz w:val="20"/>
                <w:szCs w:val="20"/>
              </w:rPr>
              <w:t xml:space="preserve">» </w:t>
            </w:r>
          </w:p>
          <w:p w14:paraId="0D413340" w14:textId="77777777" w:rsidR="00596CA8" w:rsidRPr="00D52D6F" w:rsidRDefault="00596CA8" w:rsidP="003977AA">
            <w:pPr>
              <w:widowControl w:val="0"/>
              <w:tabs>
                <w:tab w:val="left" w:pos="6640"/>
              </w:tabs>
              <w:autoSpaceDE w:val="0"/>
              <w:autoSpaceDN w:val="0"/>
              <w:adjustRightInd w:val="0"/>
              <w:spacing w:after="0" w:line="240" w:lineRule="auto"/>
              <w:rPr>
                <w:rFonts w:ascii="Times New Roman" w:hAnsi="Times New Roman" w:cs="Times New Roman"/>
                <w:sz w:val="20"/>
                <w:szCs w:val="20"/>
              </w:rPr>
            </w:pPr>
            <w:r w:rsidRPr="00D52D6F">
              <w:rPr>
                <w:rFonts w:ascii="Times New Roman" w:hAnsi="Times New Roman" w:cs="Times New Roman"/>
                <w:sz w:val="20"/>
                <w:szCs w:val="20"/>
              </w:rPr>
              <w:t>Задача: учить пользоваться разными интонациями.</w:t>
            </w:r>
          </w:p>
          <w:p w14:paraId="1957E5A9" w14:textId="77777777" w:rsidR="00596CA8" w:rsidRPr="00D52D6F" w:rsidRDefault="00596CA8" w:rsidP="003977AA">
            <w:pPr>
              <w:widowControl w:val="0"/>
              <w:tabs>
                <w:tab w:val="left" w:pos="6640"/>
              </w:tabs>
              <w:autoSpaceDE w:val="0"/>
              <w:autoSpaceDN w:val="0"/>
              <w:adjustRightInd w:val="0"/>
              <w:spacing w:after="0" w:line="240" w:lineRule="auto"/>
              <w:rPr>
                <w:rFonts w:ascii="Times New Roman" w:hAnsi="Times New Roman" w:cs="Times New Roman"/>
                <w:sz w:val="20"/>
                <w:szCs w:val="20"/>
              </w:rPr>
            </w:pPr>
            <w:r w:rsidRPr="00D52D6F">
              <w:rPr>
                <w:rFonts w:ascii="Times New Roman" w:hAnsi="Times New Roman" w:cs="Times New Roman"/>
                <w:sz w:val="20"/>
                <w:szCs w:val="20"/>
              </w:rPr>
              <w:t>**** До-</w:t>
            </w:r>
            <w:proofErr w:type="spellStart"/>
            <w:r w:rsidRPr="00D52D6F">
              <w:rPr>
                <w:rFonts w:ascii="Times New Roman" w:hAnsi="Times New Roman" w:cs="Times New Roman"/>
                <w:sz w:val="20"/>
                <w:szCs w:val="20"/>
              </w:rPr>
              <w:t>мисолька</w:t>
            </w:r>
            <w:proofErr w:type="spellEnd"/>
            <w:r w:rsidRPr="00D52D6F">
              <w:rPr>
                <w:rFonts w:ascii="Times New Roman" w:hAnsi="Times New Roman" w:cs="Times New Roman"/>
                <w:sz w:val="20"/>
                <w:szCs w:val="20"/>
                <w:lang w:val="kk-KZ"/>
              </w:rPr>
              <w:t xml:space="preserve"> Выполнение игровых действий в соответствии с характером музыки (</w:t>
            </w:r>
            <w:r w:rsidRPr="00D52D6F">
              <w:rPr>
                <w:rFonts w:ascii="Times New Roman" w:hAnsi="Times New Roman" w:cs="Times New Roman"/>
                <w:b/>
                <w:i/>
                <w:sz w:val="20"/>
                <w:szCs w:val="20"/>
              </w:rPr>
              <w:t>творческая</w:t>
            </w:r>
            <w:r w:rsidRPr="00D52D6F">
              <w:rPr>
                <w:rFonts w:ascii="Times New Roman" w:eastAsia="Times New Roman" w:hAnsi="Times New Roman" w:cs="Times New Roman"/>
                <w:b/>
                <w:i/>
                <w:sz w:val="20"/>
                <w:szCs w:val="20"/>
                <w:lang w:val="kk-KZ" w:eastAsia="ru-RU"/>
              </w:rPr>
              <w:t xml:space="preserve"> коммуникативная деятельность</w:t>
            </w:r>
          </w:p>
          <w:p w14:paraId="5C123BD7" w14:textId="77777777" w:rsidR="00596CA8" w:rsidRPr="00D52D6F" w:rsidRDefault="00596CA8" w:rsidP="003977AA">
            <w:pPr>
              <w:spacing w:after="0" w:line="240" w:lineRule="auto"/>
              <w:rPr>
                <w:rFonts w:ascii="Times New Roman" w:hAnsi="Times New Roman" w:cs="Times New Roman"/>
                <w:sz w:val="20"/>
                <w:szCs w:val="20"/>
              </w:rPr>
            </w:pPr>
          </w:p>
        </w:tc>
        <w:tc>
          <w:tcPr>
            <w:tcW w:w="2615" w:type="dxa"/>
            <w:gridSpan w:val="2"/>
          </w:tcPr>
          <w:p w14:paraId="428E90D4" w14:textId="56369100" w:rsidR="00596CA8" w:rsidRPr="00D52D6F" w:rsidRDefault="00596CA8" w:rsidP="003977AA">
            <w:pPr>
              <w:spacing w:after="0" w:line="240" w:lineRule="auto"/>
              <w:rPr>
                <w:rFonts w:ascii="Times New Roman" w:hAnsi="Times New Roman" w:cs="Times New Roman"/>
                <w:sz w:val="20"/>
                <w:szCs w:val="20"/>
              </w:rPr>
            </w:pPr>
            <w:proofErr w:type="spellStart"/>
            <w:r w:rsidRPr="00D52D6F">
              <w:rPr>
                <w:rFonts w:ascii="Times New Roman" w:hAnsi="Times New Roman" w:cs="Times New Roman"/>
                <w:b/>
                <w:sz w:val="20"/>
                <w:szCs w:val="20"/>
              </w:rPr>
              <w:lastRenderedPageBreak/>
              <w:t>Сюжеттiк</w:t>
            </w:r>
            <w:proofErr w:type="spellEnd"/>
            <w:r w:rsidRPr="00D52D6F">
              <w:rPr>
                <w:rFonts w:ascii="Times New Roman" w:hAnsi="Times New Roman" w:cs="Times New Roman"/>
                <w:b/>
                <w:sz w:val="20"/>
                <w:szCs w:val="20"/>
              </w:rPr>
              <w:t xml:space="preserve"> – </w:t>
            </w:r>
            <w:proofErr w:type="spellStart"/>
            <w:r w:rsidRPr="00D52D6F">
              <w:rPr>
                <w:rFonts w:ascii="Times New Roman" w:hAnsi="Times New Roman" w:cs="Times New Roman"/>
                <w:b/>
                <w:sz w:val="20"/>
                <w:szCs w:val="20"/>
              </w:rPr>
              <w:t>рөлдiк</w:t>
            </w:r>
            <w:proofErr w:type="spellEnd"/>
            <w:r w:rsidRPr="00D52D6F">
              <w:rPr>
                <w:rFonts w:ascii="Times New Roman" w:hAnsi="Times New Roman" w:cs="Times New Roman"/>
                <w:b/>
                <w:sz w:val="20"/>
                <w:szCs w:val="20"/>
              </w:rPr>
              <w:t xml:space="preserve"> </w:t>
            </w:r>
            <w:proofErr w:type="spellStart"/>
            <w:r w:rsidRPr="00D52D6F">
              <w:rPr>
                <w:rFonts w:ascii="Times New Roman" w:hAnsi="Times New Roman" w:cs="Times New Roman"/>
                <w:b/>
                <w:sz w:val="20"/>
                <w:szCs w:val="20"/>
              </w:rPr>
              <w:t>ойын</w:t>
            </w:r>
            <w:proofErr w:type="spellEnd"/>
            <w:r w:rsidRPr="00D52D6F">
              <w:rPr>
                <w:rFonts w:ascii="Times New Roman" w:hAnsi="Times New Roman" w:cs="Times New Roman"/>
                <w:b/>
                <w:sz w:val="20"/>
                <w:szCs w:val="20"/>
              </w:rPr>
              <w:t xml:space="preserve"> / Сюжетно – ролевая игра: </w:t>
            </w:r>
            <w:r w:rsidRPr="00D52D6F">
              <w:rPr>
                <w:rFonts w:ascii="Times New Roman" w:hAnsi="Times New Roman" w:cs="Times New Roman"/>
                <w:sz w:val="20"/>
                <w:szCs w:val="20"/>
              </w:rPr>
              <w:t>«</w:t>
            </w:r>
            <w:proofErr w:type="gramStart"/>
            <w:r w:rsidR="00801788" w:rsidRPr="00D52D6F">
              <w:rPr>
                <w:rFonts w:ascii="Times New Roman" w:hAnsi="Times New Roman" w:cs="Times New Roman"/>
                <w:sz w:val="20"/>
                <w:szCs w:val="20"/>
              </w:rPr>
              <w:t>Цирк</w:t>
            </w:r>
            <w:r w:rsidRPr="00D52D6F">
              <w:rPr>
                <w:rFonts w:ascii="Times New Roman" w:hAnsi="Times New Roman" w:cs="Times New Roman"/>
                <w:sz w:val="20"/>
                <w:szCs w:val="20"/>
              </w:rPr>
              <w:t xml:space="preserve">» </w:t>
            </w:r>
            <w:r w:rsidRPr="00D52D6F">
              <w:rPr>
                <w:rFonts w:ascii="Times New Roman" w:hAnsi="Times New Roman" w:cs="Times New Roman"/>
                <w:b/>
                <w:sz w:val="20"/>
                <w:szCs w:val="20"/>
              </w:rPr>
              <w:t xml:space="preserve"> </w:t>
            </w:r>
            <w:r w:rsidRPr="00D52D6F">
              <w:rPr>
                <w:rFonts w:ascii="Times New Roman" w:hAnsi="Times New Roman" w:cs="Times New Roman"/>
                <w:sz w:val="20"/>
                <w:szCs w:val="20"/>
              </w:rPr>
              <w:t>в</w:t>
            </w:r>
            <w:proofErr w:type="gramEnd"/>
            <w:r w:rsidRPr="00D52D6F">
              <w:rPr>
                <w:rFonts w:ascii="Times New Roman" w:hAnsi="Times New Roman" w:cs="Times New Roman"/>
                <w:sz w:val="20"/>
                <w:szCs w:val="20"/>
              </w:rPr>
              <w:t xml:space="preserve"> развитии</w:t>
            </w:r>
          </w:p>
          <w:p w14:paraId="7256FA2B" w14:textId="7C6DB718" w:rsidR="00596CA8" w:rsidRPr="00D52D6F" w:rsidRDefault="00596CA8" w:rsidP="003977AA">
            <w:pPr>
              <w:spacing w:after="0" w:line="240" w:lineRule="auto"/>
              <w:rPr>
                <w:rFonts w:ascii="Times New Roman" w:eastAsia="Times New Roman" w:hAnsi="Times New Roman" w:cs="Times New Roman"/>
                <w:sz w:val="20"/>
                <w:szCs w:val="20"/>
              </w:rPr>
            </w:pPr>
            <w:r w:rsidRPr="00D52D6F">
              <w:rPr>
                <w:rFonts w:ascii="Times New Roman" w:hAnsi="Times New Roman" w:cs="Times New Roman"/>
                <w:sz w:val="20"/>
                <w:szCs w:val="20"/>
              </w:rPr>
              <w:t>Задача</w:t>
            </w:r>
            <w:proofErr w:type="gramStart"/>
            <w:r w:rsidRPr="00D52D6F">
              <w:rPr>
                <w:rFonts w:ascii="Times New Roman" w:hAnsi="Times New Roman" w:cs="Times New Roman"/>
                <w:sz w:val="20"/>
                <w:szCs w:val="20"/>
              </w:rPr>
              <w:t>: Расширять</w:t>
            </w:r>
            <w:proofErr w:type="gramEnd"/>
            <w:r w:rsidRPr="00D52D6F">
              <w:rPr>
                <w:rFonts w:ascii="Times New Roman" w:hAnsi="Times New Roman" w:cs="Times New Roman"/>
                <w:sz w:val="20"/>
                <w:szCs w:val="20"/>
              </w:rPr>
              <w:t xml:space="preserve"> словарный запас по теме «</w:t>
            </w:r>
            <w:r w:rsidR="00801788" w:rsidRPr="00D52D6F">
              <w:rPr>
                <w:rFonts w:ascii="Times New Roman" w:hAnsi="Times New Roman" w:cs="Times New Roman"/>
                <w:sz w:val="20"/>
                <w:szCs w:val="20"/>
                <w:lang w:val="kk-KZ"/>
              </w:rPr>
              <w:t>Цирк</w:t>
            </w:r>
            <w:r w:rsidRPr="00D52D6F">
              <w:rPr>
                <w:rFonts w:ascii="Times New Roman" w:hAnsi="Times New Roman" w:cs="Times New Roman"/>
                <w:sz w:val="20"/>
                <w:szCs w:val="20"/>
              </w:rPr>
              <w:t>» (</w:t>
            </w:r>
            <w:r w:rsidRPr="00D52D6F">
              <w:rPr>
                <w:rFonts w:ascii="Times New Roman" w:eastAsia="Times New Roman" w:hAnsi="Times New Roman" w:cs="Times New Roman"/>
                <w:b/>
                <w:i/>
                <w:sz w:val="20"/>
                <w:szCs w:val="20"/>
                <w:lang w:val="kk-KZ" w:eastAsia="ru-RU"/>
              </w:rPr>
              <w:t>познавательная, творческая, коммуникативная деятельность</w:t>
            </w:r>
            <w:r w:rsidRPr="00D52D6F">
              <w:rPr>
                <w:rFonts w:ascii="Times New Roman" w:eastAsia="Times New Roman" w:hAnsi="Times New Roman" w:cs="Times New Roman"/>
                <w:sz w:val="20"/>
                <w:szCs w:val="20"/>
                <w:lang w:val="kk-KZ" w:eastAsia="ru-RU"/>
              </w:rPr>
              <w:t>)</w:t>
            </w:r>
            <w:r w:rsidRPr="00D52D6F">
              <w:rPr>
                <w:rFonts w:ascii="Times New Roman" w:eastAsia="Times New Roman" w:hAnsi="Times New Roman" w:cs="Times New Roman"/>
                <w:sz w:val="20"/>
                <w:szCs w:val="20"/>
              </w:rPr>
              <w:t>.</w:t>
            </w:r>
          </w:p>
          <w:p w14:paraId="0DC825B5" w14:textId="4DDDD6E4" w:rsidR="00596CA8" w:rsidRPr="00D52D6F" w:rsidRDefault="00596CA8" w:rsidP="003977AA">
            <w:pPr>
              <w:widowControl w:val="0"/>
              <w:tabs>
                <w:tab w:val="left" w:pos="6640"/>
              </w:tabs>
              <w:autoSpaceDE w:val="0"/>
              <w:autoSpaceDN w:val="0"/>
              <w:adjustRightInd w:val="0"/>
              <w:spacing w:after="0" w:line="240" w:lineRule="auto"/>
              <w:rPr>
                <w:rFonts w:ascii="Times New Roman" w:hAnsi="Times New Roman" w:cs="Times New Roman"/>
                <w:sz w:val="20"/>
                <w:szCs w:val="20"/>
              </w:rPr>
            </w:pPr>
            <w:r w:rsidRPr="00D52D6F">
              <w:rPr>
                <w:rFonts w:ascii="Times New Roman" w:hAnsi="Times New Roman" w:cs="Times New Roman"/>
                <w:sz w:val="20"/>
                <w:szCs w:val="20"/>
              </w:rPr>
              <w:t>***</w:t>
            </w:r>
            <w:proofErr w:type="spellStart"/>
            <w:r w:rsidRPr="00D52D6F">
              <w:rPr>
                <w:rFonts w:ascii="Times New Roman" w:hAnsi="Times New Roman" w:cs="Times New Roman"/>
                <w:sz w:val="20"/>
                <w:szCs w:val="20"/>
              </w:rPr>
              <w:t>жануарлар</w:t>
            </w:r>
            <w:proofErr w:type="spellEnd"/>
            <w:r w:rsidR="00801788" w:rsidRPr="00D52D6F">
              <w:rPr>
                <w:rFonts w:ascii="Times New Roman" w:hAnsi="Times New Roman" w:cs="Times New Roman"/>
                <w:sz w:val="20"/>
                <w:szCs w:val="20"/>
              </w:rPr>
              <w:t>-</w:t>
            </w:r>
            <w:r w:rsidRPr="00D52D6F">
              <w:rPr>
                <w:rFonts w:ascii="Times New Roman" w:hAnsi="Times New Roman" w:cs="Times New Roman"/>
                <w:sz w:val="20"/>
                <w:szCs w:val="20"/>
              </w:rPr>
              <w:t>животные</w:t>
            </w:r>
          </w:p>
          <w:p w14:paraId="525B3B63" w14:textId="77777777" w:rsidR="00596CA8" w:rsidRPr="00D52D6F" w:rsidRDefault="00596CA8" w:rsidP="003977AA">
            <w:pPr>
              <w:spacing w:after="0" w:line="240" w:lineRule="auto"/>
              <w:rPr>
                <w:rFonts w:ascii="Times New Roman" w:hAnsi="Times New Roman" w:cs="Times New Roman"/>
                <w:b/>
                <w:sz w:val="20"/>
                <w:szCs w:val="20"/>
              </w:rPr>
            </w:pPr>
            <w:proofErr w:type="spellStart"/>
            <w:proofErr w:type="gramStart"/>
            <w:r w:rsidRPr="00D52D6F">
              <w:rPr>
                <w:rFonts w:ascii="Times New Roman" w:hAnsi="Times New Roman" w:cs="Times New Roman"/>
                <w:b/>
                <w:sz w:val="20"/>
                <w:szCs w:val="20"/>
              </w:rPr>
              <w:t>Құрылыс</w:t>
            </w:r>
            <w:proofErr w:type="spellEnd"/>
            <w:r w:rsidRPr="00D52D6F">
              <w:rPr>
                <w:rFonts w:ascii="Times New Roman" w:hAnsi="Times New Roman" w:cs="Times New Roman"/>
                <w:b/>
                <w:sz w:val="20"/>
                <w:szCs w:val="20"/>
              </w:rPr>
              <w:t xml:space="preserve">  </w:t>
            </w:r>
            <w:proofErr w:type="spellStart"/>
            <w:r w:rsidRPr="00D52D6F">
              <w:rPr>
                <w:rFonts w:ascii="Times New Roman" w:hAnsi="Times New Roman" w:cs="Times New Roman"/>
                <w:b/>
                <w:sz w:val="20"/>
                <w:szCs w:val="20"/>
              </w:rPr>
              <w:t>ойындары</w:t>
            </w:r>
            <w:proofErr w:type="spellEnd"/>
            <w:proofErr w:type="gramEnd"/>
          </w:p>
          <w:p w14:paraId="11022C5E" w14:textId="77777777" w:rsidR="00596CA8" w:rsidRPr="00D52D6F" w:rsidRDefault="00596CA8" w:rsidP="003977AA">
            <w:pPr>
              <w:spacing w:after="0" w:line="240" w:lineRule="auto"/>
              <w:rPr>
                <w:rFonts w:ascii="Times New Roman" w:hAnsi="Times New Roman" w:cs="Times New Roman"/>
                <w:b/>
                <w:sz w:val="20"/>
                <w:szCs w:val="20"/>
              </w:rPr>
            </w:pPr>
            <w:r w:rsidRPr="00D52D6F">
              <w:rPr>
                <w:rFonts w:ascii="Times New Roman" w:hAnsi="Times New Roman" w:cs="Times New Roman"/>
                <w:b/>
                <w:sz w:val="20"/>
                <w:szCs w:val="20"/>
              </w:rPr>
              <w:t xml:space="preserve">Строительная игра </w:t>
            </w:r>
          </w:p>
          <w:p w14:paraId="1B6CDF1A" w14:textId="49A7D07C" w:rsidR="00596CA8" w:rsidRPr="00D52D6F" w:rsidRDefault="00596CA8" w:rsidP="003977AA">
            <w:pPr>
              <w:spacing w:after="0" w:line="240" w:lineRule="auto"/>
              <w:rPr>
                <w:rFonts w:ascii="Times New Roman" w:hAnsi="Times New Roman" w:cs="Times New Roman"/>
                <w:sz w:val="20"/>
                <w:szCs w:val="20"/>
              </w:rPr>
            </w:pPr>
            <w:r w:rsidRPr="00D52D6F">
              <w:rPr>
                <w:rFonts w:ascii="Times New Roman" w:hAnsi="Times New Roman" w:cs="Times New Roman"/>
                <w:sz w:val="20"/>
                <w:szCs w:val="20"/>
              </w:rPr>
              <w:t>«</w:t>
            </w:r>
            <w:r w:rsidR="004132DE" w:rsidRPr="00D52D6F">
              <w:rPr>
                <w:rFonts w:ascii="Times New Roman" w:hAnsi="Times New Roman" w:cs="Times New Roman"/>
                <w:sz w:val="20"/>
                <w:szCs w:val="20"/>
                <w:lang w:val="kk-KZ"/>
              </w:rPr>
              <w:t>Купол цирка</w:t>
            </w:r>
            <w:r w:rsidRPr="00D52D6F">
              <w:rPr>
                <w:rFonts w:ascii="Times New Roman" w:hAnsi="Times New Roman" w:cs="Times New Roman"/>
                <w:sz w:val="20"/>
                <w:szCs w:val="20"/>
              </w:rPr>
              <w:t>»</w:t>
            </w:r>
          </w:p>
          <w:p w14:paraId="3AB7B0D4" w14:textId="77777777" w:rsidR="00596CA8" w:rsidRPr="00D52D6F" w:rsidRDefault="00596CA8" w:rsidP="003977AA">
            <w:pPr>
              <w:spacing w:after="0" w:line="240" w:lineRule="auto"/>
              <w:rPr>
                <w:rFonts w:ascii="Times New Roman" w:hAnsi="Times New Roman" w:cs="Times New Roman"/>
                <w:sz w:val="20"/>
                <w:szCs w:val="20"/>
              </w:rPr>
            </w:pPr>
            <w:proofErr w:type="spellStart"/>
            <w:proofErr w:type="gramStart"/>
            <w:r w:rsidRPr="00D52D6F">
              <w:rPr>
                <w:rFonts w:ascii="Times New Roman" w:hAnsi="Times New Roman" w:cs="Times New Roman"/>
                <w:sz w:val="20"/>
                <w:szCs w:val="20"/>
              </w:rPr>
              <w:t>Задача:обучать</w:t>
            </w:r>
            <w:proofErr w:type="spellEnd"/>
            <w:proofErr w:type="gramEnd"/>
            <w:r w:rsidRPr="00D52D6F">
              <w:rPr>
                <w:rFonts w:ascii="Times New Roman" w:hAnsi="Times New Roman" w:cs="Times New Roman"/>
                <w:sz w:val="20"/>
                <w:szCs w:val="20"/>
              </w:rPr>
              <w:t xml:space="preserve"> умению самостоятельно определять и называть материалы, из которых сделаны предметы, характеризовать их качества и свойства. </w:t>
            </w:r>
          </w:p>
          <w:p w14:paraId="34077A53" w14:textId="77777777" w:rsidR="00596CA8" w:rsidRPr="00D52D6F" w:rsidRDefault="00596CA8" w:rsidP="003977AA">
            <w:pPr>
              <w:spacing w:after="0" w:line="240" w:lineRule="auto"/>
              <w:rPr>
                <w:rFonts w:ascii="Times New Roman" w:hAnsi="Times New Roman" w:cs="Times New Roman"/>
                <w:sz w:val="20"/>
                <w:szCs w:val="20"/>
              </w:rPr>
            </w:pPr>
            <w:r w:rsidRPr="00D52D6F">
              <w:rPr>
                <w:rFonts w:ascii="Times New Roman" w:eastAsia="Times New Roman" w:hAnsi="Times New Roman" w:cs="Times New Roman"/>
                <w:b/>
                <w:i/>
                <w:sz w:val="20"/>
                <w:szCs w:val="20"/>
                <w:lang w:val="kk-KZ" w:eastAsia="ru-RU"/>
              </w:rPr>
              <w:t xml:space="preserve"> (познавательная, творческая, коммуникативная деятельность</w:t>
            </w:r>
            <w:r w:rsidRPr="00D52D6F">
              <w:rPr>
                <w:rFonts w:ascii="Times New Roman" w:eastAsia="Times New Roman" w:hAnsi="Times New Roman" w:cs="Times New Roman"/>
                <w:sz w:val="20"/>
                <w:szCs w:val="20"/>
                <w:lang w:val="kk-KZ" w:eastAsia="ru-RU"/>
              </w:rPr>
              <w:t>)</w:t>
            </w:r>
            <w:r w:rsidRPr="00D52D6F">
              <w:rPr>
                <w:rFonts w:ascii="Times New Roman" w:eastAsia="Times New Roman" w:hAnsi="Times New Roman" w:cs="Times New Roman"/>
                <w:sz w:val="20"/>
                <w:szCs w:val="20"/>
              </w:rPr>
              <w:t>.</w:t>
            </w:r>
            <w:r w:rsidRPr="00D52D6F">
              <w:rPr>
                <w:rFonts w:ascii="Times New Roman" w:hAnsi="Times New Roman" w:cs="Times New Roman"/>
                <w:sz w:val="20"/>
                <w:szCs w:val="20"/>
              </w:rPr>
              <w:t xml:space="preserve">    </w:t>
            </w:r>
          </w:p>
        </w:tc>
        <w:tc>
          <w:tcPr>
            <w:tcW w:w="2653" w:type="dxa"/>
          </w:tcPr>
          <w:p w14:paraId="1DEC9CAB" w14:textId="381CE888" w:rsidR="00596CA8" w:rsidRPr="00D52D6F" w:rsidRDefault="00596CA8" w:rsidP="003977AA">
            <w:pPr>
              <w:spacing w:after="0" w:line="240" w:lineRule="auto"/>
              <w:rPr>
                <w:rFonts w:ascii="Times New Roman" w:hAnsi="Times New Roman" w:cs="Times New Roman"/>
                <w:b/>
                <w:sz w:val="20"/>
                <w:szCs w:val="20"/>
              </w:rPr>
            </w:pPr>
            <w:proofErr w:type="spellStart"/>
            <w:r w:rsidRPr="00D52D6F">
              <w:rPr>
                <w:rFonts w:ascii="Times New Roman" w:hAnsi="Times New Roman" w:cs="Times New Roman"/>
                <w:b/>
                <w:sz w:val="20"/>
                <w:szCs w:val="20"/>
              </w:rPr>
              <w:t>Сюжеттiк</w:t>
            </w:r>
            <w:proofErr w:type="spellEnd"/>
            <w:r w:rsidRPr="00D52D6F">
              <w:rPr>
                <w:rFonts w:ascii="Times New Roman" w:hAnsi="Times New Roman" w:cs="Times New Roman"/>
                <w:b/>
                <w:sz w:val="20"/>
                <w:szCs w:val="20"/>
              </w:rPr>
              <w:t xml:space="preserve"> – </w:t>
            </w:r>
            <w:proofErr w:type="spellStart"/>
            <w:r w:rsidRPr="00D52D6F">
              <w:rPr>
                <w:rFonts w:ascii="Times New Roman" w:hAnsi="Times New Roman" w:cs="Times New Roman"/>
                <w:b/>
                <w:sz w:val="20"/>
                <w:szCs w:val="20"/>
              </w:rPr>
              <w:t>рөлдiк</w:t>
            </w:r>
            <w:proofErr w:type="spellEnd"/>
            <w:r w:rsidRPr="00D52D6F">
              <w:rPr>
                <w:rFonts w:ascii="Times New Roman" w:hAnsi="Times New Roman" w:cs="Times New Roman"/>
                <w:b/>
                <w:sz w:val="20"/>
                <w:szCs w:val="20"/>
              </w:rPr>
              <w:t xml:space="preserve"> </w:t>
            </w:r>
            <w:proofErr w:type="spellStart"/>
            <w:r w:rsidRPr="00D52D6F">
              <w:rPr>
                <w:rFonts w:ascii="Times New Roman" w:hAnsi="Times New Roman" w:cs="Times New Roman"/>
                <w:b/>
                <w:sz w:val="20"/>
                <w:szCs w:val="20"/>
              </w:rPr>
              <w:t>ойын</w:t>
            </w:r>
            <w:proofErr w:type="spellEnd"/>
            <w:r w:rsidRPr="00D52D6F">
              <w:rPr>
                <w:rFonts w:ascii="Times New Roman" w:hAnsi="Times New Roman" w:cs="Times New Roman"/>
                <w:b/>
                <w:sz w:val="20"/>
                <w:szCs w:val="20"/>
              </w:rPr>
              <w:t xml:space="preserve"> / Сюжетно – ролевая игра: </w:t>
            </w:r>
            <w:r w:rsidRPr="00D52D6F">
              <w:rPr>
                <w:rFonts w:ascii="Times New Roman" w:hAnsi="Times New Roman" w:cs="Times New Roman"/>
                <w:sz w:val="20"/>
                <w:szCs w:val="20"/>
              </w:rPr>
              <w:t>«</w:t>
            </w:r>
            <w:r w:rsidR="00801788" w:rsidRPr="00D52D6F">
              <w:rPr>
                <w:rFonts w:ascii="Times New Roman" w:hAnsi="Times New Roman" w:cs="Times New Roman"/>
                <w:sz w:val="20"/>
                <w:szCs w:val="20"/>
              </w:rPr>
              <w:t>Цирк</w:t>
            </w:r>
            <w:r w:rsidRPr="00D52D6F">
              <w:rPr>
                <w:rFonts w:ascii="Times New Roman" w:hAnsi="Times New Roman" w:cs="Times New Roman"/>
                <w:sz w:val="20"/>
                <w:szCs w:val="20"/>
              </w:rPr>
              <w:t xml:space="preserve">» </w:t>
            </w:r>
            <w:r w:rsidRPr="00D52D6F">
              <w:rPr>
                <w:rFonts w:ascii="Times New Roman" w:hAnsi="Times New Roman" w:cs="Times New Roman"/>
                <w:b/>
                <w:sz w:val="20"/>
                <w:szCs w:val="20"/>
              </w:rPr>
              <w:t>в развитии</w:t>
            </w:r>
          </w:p>
          <w:p w14:paraId="19430FC9" w14:textId="77777777" w:rsidR="00596CA8" w:rsidRPr="00D52D6F" w:rsidRDefault="00596CA8" w:rsidP="003977AA">
            <w:pPr>
              <w:spacing w:after="0" w:line="240" w:lineRule="auto"/>
              <w:rPr>
                <w:rFonts w:ascii="Times New Roman" w:hAnsi="Times New Roman" w:cs="Times New Roman"/>
                <w:sz w:val="20"/>
                <w:szCs w:val="20"/>
              </w:rPr>
            </w:pPr>
            <w:r w:rsidRPr="00D52D6F">
              <w:rPr>
                <w:rFonts w:ascii="Times New Roman" w:hAnsi="Times New Roman" w:cs="Times New Roman"/>
                <w:sz w:val="20"/>
                <w:szCs w:val="20"/>
              </w:rPr>
              <w:t xml:space="preserve">Задача: формировать у детей умение играть по собственному замыслу, стимулировать творческую активность детей в </w:t>
            </w:r>
            <w:proofErr w:type="spellStart"/>
            <w:proofErr w:type="gramStart"/>
            <w:r w:rsidRPr="00D52D6F">
              <w:rPr>
                <w:rFonts w:ascii="Times New Roman" w:hAnsi="Times New Roman" w:cs="Times New Roman"/>
                <w:sz w:val="20"/>
                <w:szCs w:val="20"/>
              </w:rPr>
              <w:t>игре;формировать</w:t>
            </w:r>
            <w:proofErr w:type="spellEnd"/>
            <w:proofErr w:type="gramEnd"/>
            <w:r w:rsidRPr="00D52D6F">
              <w:rPr>
                <w:rFonts w:ascii="Times New Roman" w:hAnsi="Times New Roman" w:cs="Times New Roman"/>
                <w:sz w:val="20"/>
                <w:szCs w:val="20"/>
              </w:rPr>
              <w:t xml:space="preserve"> игровые умения, вступать в ролевое взаимодействие друг с другом.</w:t>
            </w:r>
          </w:p>
          <w:p w14:paraId="3CC14652" w14:textId="77777777" w:rsidR="00596CA8" w:rsidRPr="00D52D6F" w:rsidRDefault="00596CA8" w:rsidP="003977AA">
            <w:pPr>
              <w:spacing w:after="0" w:line="240" w:lineRule="auto"/>
              <w:rPr>
                <w:rFonts w:ascii="Times New Roman" w:hAnsi="Times New Roman" w:cs="Times New Roman"/>
                <w:sz w:val="20"/>
                <w:szCs w:val="20"/>
              </w:rPr>
            </w:pPr>
            <w:r w:rsidRPr="00D52D6F">
              <w:rPr>
                <w:rFonts w:ascii="Arial" w:hAnsi="Arial" w:cs="Arial"/>
                <w:color w:val="000000"/>
                <w:sz w:val="20"/>
                <w:szCs w:val="20"/>
              </w:rPr>
              <w:t> </w:t>
            </w:r>
            <w:r w:rsidRPr="00D52D6F">
              <w:rPr>
                <w:rFonts w:ascii="Times New Roman" w:eastAsia="Times New Roman" w:hAnsi="Times New Roman" w:cs="Times New Roman"/>
                <w:b/>
                <w:i/>
                <w:sz w:val="20"/>
                <w:szCs w:val="20"/>
                <w:lang w:val="kk-KZ" w:eastAsia="ru-RU"/>
              </w:rPr>
              <w:t>(познавательная, творческая, коммуникативная деятельность</w:t>
            </w:r>
            <w:r w:rsidRPr="00D52D6F">
              <w:rPr>
                <w:rFonts w:ascii="Times New Roman" w:eastAsia="Times New Roman" w:hAnsi="Times New Roman" w:cs="Times New Roman"/>
                <w:sz w:val="20"/>
                <w:szCs w:val="20"/>
                <w:lang w:val="kk-KZ" w:eastAsia="ru-RU"/>
              </w:rPr>
              <w:t>)</w:t>
            </w:r>
            <w:r w:rsidRPr="00D52D6F">
              <w:rPr>
                <w:rFonts w:ascii="Times New Roman" w:eastAsia="Times New Roman" w:hAnsi="Times New Roman" w:cs="Times New Roman"/>
                <w:sz w:val="20"/>
                <w:szCs w:val="20"/>
              </w:rPr>
              <w:t>.</w:t>
            </w:r>
            <w:r w:rsidRPr="00D52D6F">
              <w:rPr>
                <w:rFonts w:ascii="Times New Roman" w:hAnsi="Times New Roman" w:cs="Times New Roman"/>
                <w:sz w:val="20"/>
                <w:szCs w:val="20"/>
              </w:rPr>
              <w:t xml:space="preserve">    </w:t>
            </w:r>
          </w:p>
          <w:p w14:paraId="5DB38962" w14:textId="480A2239" w:rsidR="00596CA8" w:rsidRPr="00D52D6F" w:rsidRDefault="00596CA8" w:rsidP="003977AA">
            <w:pPr>
              <w:spacing w:after="0" w:line="240" w:lineRule="auto"/>
              <w:rPr>
                <w:rFonts w:ascii="Times New Roman" w:hAnsi="Times New Roman" w:cs="Times New Roman"/>
                <w:sz w:val="20"/>
                <w:szCs w:val="20"/>
                <w:lang w:val="kk-KZ"/>
              </w:rPr>
            </w:pPr>
            <w:r w:rsidRPr="00D52D6F">
              <w:rPr>
                <w:rFonts w:ascii="Times New Roman" w:hAnsi="Times New Roman" w:cs="Times New Roman"/>
                <w:sz w:val="20"/>
                <w:szCs w:val="20"/>
              </w:rPr>
              <w:t xml:space="preserve">*** </w:t>
            </w:r>
            <w:r w:rsidR="00801788" w:rsidRPr="00D52D6F">
              <w:rPr>
                <w:rFonts w:ascii="Times New Roman" w:hAnsi="Times New Roman" w:cs="Times New Roman"/>
                <w:sz w:val="20"/>
                <w:szCs w:val="20"/>
                <w:lang w:val="kk-KZ"/>
              </w:rPr>
              <w:t xml:space="preserve">лошадь- </w:t>
            </w:r>
            <w:proofErr w:type="gramStart"/>
            <w:r w:rsidR="004132DE" w:rsidRPr="00D52D6F">
              <w:rPr>
                <w:rFonts w:ascii="Times New Roman" w:hAnsi="Times New Roman" w:cs="Times New Roman"/>
                <w:sz w:val="20"/>
                <w:szCs w:val="20"/>
                <w:lang w:val="kk-KZ"/>
              </w:rPr>
              <w:t>ж</w:t>
            </w:r>
            <w:r w:rsidR="00801788" w:rsidRPr="00D52D6F">
              <w:rPr>
                <w:rFonts w:ascii="Times New Roman" w:hAnsi="Times New Roman" w:cs="Times New Roman"/>
                <w:sz w:val="20"/>
                <w:szCs w:val="20"/>
                <w:lang w:val="kk-KZ"/>
              </w:rPr>
              <w:t>ылқы ,</w:t>
            </w:r>
            <w:proofErr w:type="gramEnd"/>
            <w:r w:rsidR="00801788" w:rsidRPr="00D52D6F">
              <w:rPr>
                <w:rFonts w:ascii="Times New Roman" w:hAnsi="Times New Roman" w:cs="Times New Roman"/>
                <w:sz w:val="20"/>
                <w:szCs w:val="20"/>
                <w:lang w:val="kk-KZ"/>
              </w:rPr>
              <w:t xml:space="preserve"> тигр</w:t>
            </w:r>
            <w:r w:rsidR="004132DE" w:rsidRPr="00D52D6F">
              <w:rPr>
                <w:rFonts w:ascii="Times New Roman" w:hAnsi="Times New Roman" w:cs="Times New Roman"/>
                <w:sz w:val="20"/>
                <w:szCs w:val="20"/>
                <w:lang w:val="kk-KZ"/>
              </w:rPr>
              <w:t>-жолбарыс</w:t>
            </w:r>
          </w:p>
          <w:p w14:paraId="4BAA6D63" w14:textId="77777777" w:rsidR="00596CA8" w:rsidRPr="00D52D6F" w:rsidRDefault="00596CA8" w:rsidP="003977AA">
            <w:pPr>
              <w:spacing w:after="0" w:line="240" w:lineRule="auto"/>
              <w:rPr>
                <w:rFonts w:ascii="Times New Roman" w:hAnsi="Times New Roman" w:cs="Times New Roman"/>
                <w:sz w:val="20"/>
                <w:szCs w:val="20"/>
              </w:rPr>
            </w:pPr>
            <w:r w:rsidRPr="00D52D6F">
              <w:rPr>
                <w:rFonts w:ascii="Times New Roman" w:hAnsi="Times New Roman" w:cs="Times New Roman"/>
                <w:b/>
                <w:sz w:val="20"/>
                <w:szCs w:val="20"/>
              </w:rPr>
              <w:t xml:space="preserve"> </w:t>
            </w:r>
            <w:proofErr w:type="spellStart"/>
            <w:r w:rsidRPr="00D52D6F">
              <w:rPr>
                <w:rFonts w:ascii="Times New Roman" w:hAnsi="Times New Roman" w:cs="Times New Roman"/>
                <w:b/>
                <w:sz w:val="20"/>
                <w:szCs w:val="20"/>
              </w:rPr>
              <w:t>Еңбек</w:t>
            </w:r>
            <w:proofErr w:type="spellEnd"/>
            <w:r w:rsidRPr="00D52D6F">
              <w:rPr>
                <w:rFonts w:ascii="Times New Roman" w:hAnsi="Times New Roman" w:cs="Times New Roman"/>
                <w:b/>
                <w:sz w:val="20"/>
                <w:szCs w:val="20"/>
              </w:rPr>
              <w:t xml:space="preserve"> </w:t>
            </w:r>
            <w:proofErr w:type="spellStart"/>
            <w:r w:rsidRPr="00D52D6F">
              <w:rPr>
                <w:rFonts w:ascii="Times New Roman" w:hAnsi="Times New Roman" w:cs="Times New Roman"/>
                <w:b/>
                <w:sz w:val="20"/>
                <w:szCs w:val="20"/>
              </w:rPr>
              <w:t>барысы</w:t>
            </w:r>
            <w:proofErr w:type="spellEnd"/>
            <w:r w:rsidRPr="00D52D6F">
              <w:rPr>
                <w:rFonts w:ascii="Times New Roman" w:hAnsi="Times New Roman" w:cs="Times New Roman"/>
                <w:b/>
                <w:sz w:val="20"/>
                <w:szCs w:val="20"/>
              </w:rPr>
              <w:t xml:space="preserve"> / Трудовая деятельность</w:t>
            </w:r>
            <w:r w:rsidRPr="00D52D6F">
              <w:rPr>
                <w:rFonts w:ascii="Times New Roman" w:hAnsi="Times New Roman" w:cs="Times New Roman"/>
                <w:sz w:val="20"/>
                <w:szCs w:val="20"/>
              </w:rPr>
              <w:t xml:space="preserve">: </w:t>
            </w:r>
          </w:p>
          <w:p w14:paraId="671CD00D" w14:textId="77777777" w:rsidR="004132DE" w:rsidRPr="00D52D6F" w:rsidRDefault="00596CA8" w:rsidP="004132DE">
            <w:pPr>
              <w:spacing w:after="0" w:line="240" w:lineRule="auto"/>
              <w:rPr>
                <w:rFonts w:ascii="Times New Roman" w:hAnsi="Times New Roman" w:cs="Times New Roman"/>
                <w:sz w:val="20"/>
                <w:szCs w:val="20"/>
              </w:rPr>
            </w:pPr>
            <w:r w:rsidRPr="00D52D6F">
              <w:rPr>
                <w:sz w:val="20"/>
                <w:szCs w:val="20"/>
                <w:shd w:val="clear" w:color="auto" w:fill="FFFFFF"/>
              </w:rPr>
              <w:t> </w:t>
            </w:r>
            <w:r w:rsidR="004132DE" w:rsidRPr="00D52D6F">
              <w:rPr>
                <w:sz w:val="20"/>
                <w:szCs w:val="20"/>
              </w:rPr>
              <w:t> </w:t>
            </w:r>
            <w:r w:rsidR="004132DE" w:rsidRPr="00D52D6F">
              <w:rPr>
                <w:rFonts w:ascii="Times New Roman" w:hAnsi="Times New Roman" w:cs="Times New Roman"/>
                <w:sz w:val="20"/>
                <w:szCs w:val="20"/>
              </w:rPr>
              <w:t>«Учимся заправлять свои постели».    </w:t>
            </w:r>
          </w:p>
          <w:p w14:paraId="6433414F" w14:textId="576672BD" w:rsidR="00596CA8" w:rsidRPr="00D52D6F" w:rsidRDefault="004132DE" w:rsidP="004132DE">
            <w:pPr>
              <w:spacing w:after="0" w:line="240" w:lineRule="auto"/>
              <w:rPr>
                <w:rFonts w:ascii="Times New Roman" w:hAnsi="Times New Roman" w:cs="Times New Roman"/>
                <w:sz w:val="20"/>
                <w:szCs w:val="20"/>
              </w:rPr>
            </w:pPr>
            <w:r w:rsidRPr="00D52D6F">
              <w:rPr>
                <w:rFonts w:ascii="Times New Roman" w:hAnsi="Times New Roman" w:cs="Times New Roman"/>
                <w:sz w:val="20"/>
                <w:szCs w:val="20"/>
              </w:rPr>
              <w:t xml:space="preserve">Цель: довести до сознания детей, как надо правильно </w:t>
            </w:r>
            <w:r w:rsidRPr="00D52D6F">
              <w:rPr>
                <w:rFonts w:ascii="Times New Roman" w:hAnsi="Times New Roman" w:cs="Times New Roman"/>
                <w:sz w:val="20"/>
                <w:szCs w:val="20"/>
              </w:rPr>
              <w:lastRenderedPageBreak/>
              <w:t>заправлять постель; воспитывать самостоятельность, аккуратность, желание помочь взрослым.</w:t>
            </w:r>
          </w:p>
        </w:tc>
      </w:tr>
      <w:tr w:rsidR="00596CA8" w:rsidRPr="00153591" w14:paraId="4A697FFA" w14:textId="77777777" w:rsidTr="003977AA">
        <w:trPr>
          <w:trHeight w:val="262"/>
        </w:trPr>
        <w:tc>
          <w:tcPr>
            <w:tcW w:w="2495" w:type="dxa"/>
            <w:vMerge/>
            <w:vAlign w:val="center"/>
          </w:tcPr>
          <w:p w14:paraId="23096F8D" w14:textId="77777777" w:rsidR="00596CA8" w:rsidRPr="00153591" w:rsidRDefault="00596CA8" w:rsidP="003977AA">
            <w:pPr>
              <w:spacing w:after="0" w:line="240" w:lineRule="auto"/>
              <w:contextualSpacing/>
              <w:rPr>
                <w:rFonts w:ascii="Times New Roman" w:hAnsi="Times New Roman" w:cs="Times New Roman"/>
                <w:b/>
                <w:lang w:val="kk-KZ"/>
              </w:rPr>
            </w:pPr>
          </w:p>
        </w:tc>
        <w:tc>
          <w:tcPr>
            <w:tcW w:w="13264" w:type="dxa"/>
            <w:gridSpan w:val="8"/>
          </w:tcPr>
          <w:p w14:paraId="3C094359" w14:textId="77777777" w:rsidR="00596CA8" w:rsidRPr="00153591" w:rsidRDefault="00596CA8" w:rsidP="003977AA">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ДИДАКТИКАЛЫҚ ОЙЫН, ОЙЫН ЖАТТЫҒУЛАРЫ  / ДИДАКТИЧЕСКАЯ ИГРА, ИГРОВОЕ УПРАЖНЕНИЕ</w:t>
            </w:r>
          </w:p>
        </w:tc>
      </w:tr>
      <w:tr w:rsidR="00596CA8" w:rsidRPr="00153591" w14:paraId="2180DEDA" w14:textId="77777777" w:rsidTr="003977AA">
        <w:trPr>
          <w:trHeight w:val="262"/>
        </w:trPr>
        <w:tc>
          <w:tcPr>
            <w:tcW w:w="2495" w:type="dxa"/>
            <w:vMerge/>
            <w:vAlign w:val="center"/>
          </w:tcPr>
          <w:p w14:paraId="4C5F8112" w14:textId="77777777" w:rsidR="00596CA8" w:rsidRPr="00153591" w:rsidRDefault="00596CA8" w:rsidP="003977AA">
            <w:pPr>
              <w:spacing w:after="0" w:line="240" w:lineRule="auto"/>
              <w:contextualSpacing/>
              <w:rPr>
                <w:rFonts w:ascii="Times New Roman" w:hAnsi="Times New Roman" w:cs="Times New Roman"/>
                <w:b/>
                <w:lang w:val="kk-KZ"/>
              </w:rPr>
            </w:pPr>
          </w:p>
        </w:tc>
        <w:tc>
          <w:tcPr>
            <w:tcW w:w="2610" w:type="dxa"/>
            <w:gridSpan w:val="2"/>
          </w:tcPr>
          <w:p w14:paraId="06E774EC" w14:textId="77777777" w:rsidR="00596CA8" w:rsidRPr="00F76ED6" w:rsidRDefault="00596CA8" w:rsidP="003977AA">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u w:val="dotted"/>
                <w:lang w:val="kk-KZ"/>
              </w:rPr>
            </w:pPr>
            <w:r w:rsidRPr="00F76ED6">
              <w:rPr>
                <w:rFonts w:ascii="Times New Roman" w:hAnsi="Times New Roman" w:cs="Times New Roman"/>
                <w:b/>
                <w:color w:val="000000" w:themeColor="text1"/>
                <w:u w:val="dotted"/>
                <w:lang w:val="kk-KZ"/>
              </w:rPr>
              <w:t>«Чудесный карандаш»</w:t>
            </w:r>
          </w:p>
          <w:p w14:paraId="787D2BFE" w14:textId="77777777" w:rsidR="00596CA8" w:rsidRPr="00F76ED6" w:rsidRDefault="00596CA8" w:rsidP="003977AA">
            <w:pPr>
              <w:spacing w:after="0" w:line="240" w:lineRule="auto"/>
              <w:rPr>
                <w:rFonts w:ascii="Times New Roman" w:hAnsi="Times New Roman" w:cs="Times New Roman"/>
                <w:bCs/>
                <w:i/>
                <w:color w:val="000000" w:themeColor="text1"/>
              </w:rPr>
            </w:pPr>
            <w:r w:rsidRPr="00F76ED6">
              <w:rPr>
                <w:rFonts w:ascii="Times New Roman" w:hAnsi="Times New Roman" w:cs="Times New Roman"/>
                <w:bCs/>
                <w:i/>
                <w:color w:val="000000" w:themeColor="text1"/>
              </w:rPr>
              <w:t>развивать творческие навыки, исследовательской деятельности;</w:t>
            </w:r>
          </w:p>
        </w:tc>
        <w:tc>
          <w:tcPr>
            <w:tcW w:w="2551" w:type="dxa"/>
          </w:tcPr>
          <w:p w14:paraId="750D9A31" w14:textId="77777777" w:rsidR="00596CA8" w:rsidRPr="00153591" w:rsidRDefault="00596CA8" w:rsidP="003977AA">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«Размышляйка»</w:t>
            </w:r>
          </w:p>
          <w:p w14:paraId="25E151CC" w14:textId="77777777" w:rsidR="00596CA8" w:rsidRPr="00153591" w:rsidRDefault="00596CA8" w:rsidP="003977AA">
            <w:pPr>
              <w:spacing w:after="0" w:line="240" w:lineRule="auto"/>
              <w:rPr>
                <w:rFonts w:ascii="Times New Roman" w:hAnsi="Times New Roman" w:cs="Times New Roman"/>
                <w:bCs/>
                <w:i/>
              </w:rPr>
            </w:pPr>
            <w:r w:rsidRPr="00153591">
              <w:rPr>
                <w:rFonts w:ascii="Times New Roman" w:hAnsi="Times New Roman" w:cs="Times New Roman"/>
                <w:bCs/>
                <w:i/>
              </w:rPr>
              <w:t>разви</w:t>
            </w:r>
            <w:r>
              <w:rPr>
                <w:rFonts w:ascii="Times New Roman" w:hAnsi="Times New Roman" w:cs="Times New Roman"/>
                <w:bCs/>
                <w:i/>
              </w:rPr>
              <w:t>вать</w:t>
            </w:r>
            <w:r w:rsidRPr="00153591">
              <w:rPr>
                <w:rFonts w:ascii="Times New Roman" w:hAnsi="Times New Roman" w:cs="Times New Roman"/>
                <w:bCs/>
                <w:i/>
              </w:rPr>
              <w:t xml:space="preserve"> познавательн</w:t>
            </w:r>
            <w:r>
              <w:rPr>
                <w:rFonts w:ascii="Times New Roman" w:hAnsi="Times New Roman" w:cs="Times New Roman"/>
                <w:bCs/>
                <w:i/>
              </w:rPr>
              <w:t>ые</w:t>
            </w:r>
            <w:r w:rsidRPr="00153591">
              <w:rPr>
                <w:rFonts w:ascii="Times New Roman" w:hAnsi="Times New Roman" w:cs="Times New Roman"/>
                <w:bCs/>
                <w:i/>
              </w:rPr>
              <w:t xml:space="preserve"> и интеллектуаль</w:t>
            </w:r>
            <w:r>
              <w:rPr>
                <w:rFonts w:ascii="Times New Roman" w:hAnsi="Times New Roman" w:cs="Times New Roman"/>
                <w:bCs/>
                <w:i/>
              </w:rPr>
              <w:t>ные</w:t>
            </w:r>
            <w:r w:rsidRPr="00153591">
              <w:rPr>
                <w:rFonts w:ascii="Times New Roman" w:hAnsi="Times New Roman" w:cs="Times New Roman"/>
                <w:bCs/>
                <w:i/>
              </w:rPr>
              <w:t xml:space="preserve"> навык</w:t>
            </w:r>
            <w:r>
              <w:rPr>
                <w:rFonts w:ascii="Times New Roman" w:hAnsi="Times New Roman" w:cs="Times New Roman"/>
                <w:bCs/>
                <w:i/>
              </w:rPr>
              <w:t>и</w:t>
            </w:r>
            <w:r w:rsidRPr="00153591">
              <w:rPr>
                <w:rFonts w:ascii="Times New Roman" w:hAnsi="Times New Roman" w:cs="Times New Roman"/>
                <w:bCs/>
                <w:i/>
              </w:rPr>
              <w:t>;</w:t>
            </w:r>
          </w:p>
        </w:tc>
        <w:tc>
          <w:tcPr>
            <w:tcW w:w="2835" w:type="dxa"/>
            <w:gridSpan w:val="2"/>
          </w:tcPr>
          <w:p w14:paraId="500BCCA9" w14:textId="77777777" w:rsidR="00596CA8" w:rsidRPr="00153591" w:rsidRDefault="00596CA8" w:rsidP="003977AA">
            <w:pPr>
              <w:widowControl w:val="0"/>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 xml:space="preserve">«Волшебные страницы» </w:t>
            </w:r>
          </w:p>
          <w:p w14:paraId="6FB74928" w14:textId="77777777" w:rsidR="00596CA8" w:rsidRPr="00153591" w:rsidRDefault="00596CA8" w:rsidP="003977AA">
            <w:pPr>
              <w:widowControl w:val="0"/>
              <w:autoSpaceDE w:val="0"/>
              <w:autoSpaceDN w:val="0"/>
              <w:adjustRightInd w:val="0"/>
              <w:spacing w:after="0" w:line="240" w:lineRule="auto"/>
              <w:contextualSpacing/>
              <w:rPr>
                <w:rFonts w:ascii="Times New Roman" w:hAnsi="Times New Roman" w:cs="Times New Roman"/>
                <w:i/>
                <w:u w:val="dotted"/>
                <w:lang w:val="kk-KZ"/>
              </w:rPr>
            </w:pPr>
            <w:r w:rsidRPr="00153591">
              <w:rPr>
                <w:rFonts w:ascii="Times New Roman" w:hAnsi="Times New Roman" w:cs="Times New Roman"/>
                <w:bCs/>
                <w:i/>
                <w:color w:val="000000"/>
              </w:rPr>
              <w:t>разви</w:t>
            </w:r>
            <w:r>
              <w:rPr>
                <w:rFonts w:ascii="Times New Roman" w:hAnsi="Times New Roman" w:cs="Times New Roman"/>
                <w:bCs/>
                <w:i/>
                <w:color w:val="000000"/>
              </w:rPr>
              <w:t>вать</w:t>
            </w:r>
            <w:r w:rsidRPr="00153591">
              <w:rPr>
                <w:rFonts w:ascii="Times New Roman" w:hAnsi="Times New Roman" w:cs="Times New Roman"/>
                <w:bCs/>
                <w:i/>
                <w:color w:val="000000"/>
              </w:rPr>
              <w:t xml:space="preserve"> коммуникативн</w:t>
            </w:r>
            <w:r>
              <w:rPr>
                <w:rFonts w:ascii="Times New Roman" w:hAnsi="Times New Roman" w:cs="Times New Roman"/>
                <w:bCs/>
                <w:i/>
                <w:color w:val="000000"/>
              </w:rPr>
              <w:t>ые</w:t>
            </w:r>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p>
        </w:tc>
        <w:tc>
          <w:tcPr>
            <w:tcW w:w="2615" w:type="dxa"/>
            <w:gridSpan w:val="2"/>
          </w:tcPr>
          <w:p w14:paraId="657E7499" w14:textId="77777777" w:rsidR="00596CA8" w:rsidRPr="00153591" w:rsidRDefault="00596CA8" w:rsidP="003977AA">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 xml:space="preserve">«Хочу все знать» </w:t>
            </w:r>
          </w:p>
          <w:p w14:paraId="3F4BEF2B" w14:textId="77777777" w:rsidR="00596CA8" w:rsidRPr="00153591" w:rsidRDefault="00596CA8" w:rsidP="003977AA">
            <w:pPr>
              <w:spacing w:after="0" w:line="240" w:lineRule="auto"/>
              <w:rPr>
                <w:rFonts w:ascii="Times New Roman" w:hAnsi="Times New Roman" w:cs="Times New Roman"/>
                <w:bCs/>
                <w:i/>
                <w:color w:val="000000"/>
              </w:rPr>
            </w:pPr>
            <w:r w:rsidRPr="00153591">
              <w:rPr>
                <w:rFonts w:ascii="Times New Roman" w:hAnsi="Times New Roman" w:cs="Times New Roman"/>
                <w:bCs/>
                <w:i/>
                <w:color w:val="000000"/>
              </w:rPr>
              <w:t>формирова</w:t>
            </w:r>
            <w:r>
              <w:rPr>
                <w:rFonts w:ascii="Times New Roman" w:hAnsi="Times New Roman" w:cs="Times New Roman"/>
                <w:bCs/>
                <w:i/>
                <w:color w:val="000000"/>
              </w:rPr>
              <w:t>ть</w:t>
            </w:r>
            <w:r w:rsidRPr="00153591">
              <w:rPr>
                <w:rFonts w:ascii="Times New Roman" w:hAnsi="Times New Roman" w:cs="Times New Roman"/>
                <w:bCs/>
                <w:i/>
                <w:color w:val="000000"/>
              </w:rPr>
              <w:t xml:space="preserve"> социально-эмоциональн</w:t>
            </w:r>
            <w:r>
              <w:rPr>
                <w:rFonts w:ascii="Times New Roman" w:hAnsi="Times New Roman" w:cs="Times New Roman"/>
                <w:bCs/>
                <w:i/>
                <w:color w:val="000000"/>
              </w:rPr>
              <w:t>ые</w:t>
            </w:r>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p>
        </w:tc>
        <w:tc>
          <w:tcPr>
            <w:tcW w:w="2653" w:type="dxa"/>
          </w:tcPr>
          <w:p w14:paraId="5F231970" w14:textId="77777777" w:rsidR="00596CA8" w:rsidRPr="00153591" w:rsidRDefault="00596CA8" w:rsidP="003977AA">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 xml:space="preserve">«Речецветик» </w:t>
            </w:r>
          </w:p>
          <w:p w14:paraId="6093CF34" w14:textId="77777777" w:rsidR="00596CA8" w:rsidRPr="00153591" w:rsidRDefault="00596CA8" w:rsidP="003977AA">
            <w:pPr>
              <w:spacing w:after="0" w:line="240" w:lineRule="auto"/>
              <w:rPr>
                <w:rFonts w:ascii="Times New Roman" w:hAnsi="Times New Roman" w:cs="Times New Roman"/>
                <w:bCs/>
                <w:i/>
                <w:color w:val="000000"/>
              </w:rPr>
            </w:pPr>
            <w:r w:rsidRPr="00153591">
              <w:rPr>
                <w:rFonts w:ascii="Times New Roman" w:hAnsi="Times New Roman" w:cs="Times New Roman"/>
                <w:bCs/>
                <w:i/>
                <w:color w:val="000000"/>
              </w:rPr>
              <w:t>разви</w:t>
            </w:r>
            <w:r>
              <w:rPr>
                <w:rFonts w:ascii="Times New Roman" w:hAnsi="Times New Roman" w:cs="Times New Roman"/>
                <w:bCs/>
                <w:i/>
                <w:color w:val="000000"/>
              </w:rPr>
              <w:t>вать</w:t>
            </w:r>
            <w:r w:rsidRPr="00153591">
              <w:rPr>
                <w:rFonts w:ascii="Times New Roman" w:hAnsi="Times New Roman" w:cs="Times New Roman"/>
                <w:bCs/>
                <w:i/>
                <w:color w:val="000000"/>
              </w:rPr>
              <w:t xml:space="preserve"> коммуникативн</w:t>
            </w:r>
            <w:r>
              <w:rPr>
                <w:rFonts w:ascii="Times New Roman" w:hAnsi="Times New Roman" w:cs="Times New Roman"/>
                <w:bCs/>
                <w:i/>
                <w:color w:val="000000"/>
              </w:rPr>
              <w:t>ые</w:t>
            </w:r>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p>
        </w:tc>
      </w:tr>
      <w:tr w:rsidR="00596CA8" w:rsidRPr="00153591" w14:paraId="4FF6EE31" w14:textId="77777777" w:rsidTr="003977AA">
        <w:trPr>
          <w:trHeight w:val="262"/>
        </w:trPr>
        <w:tc>
          <w:tcPr>
            <w:tcW w:w="2495" w:type="dxa"/>
            <w:vMerge/>
            <w:vAlign w:val="center"/>
          </w:tcPr>
          <w:p w14:paraId="67F20651" w14:textId="77777777" w:rsidR="00596CA8" w:rsidRPr="00153591" w:rsidRDefault="00596CA8" w:rsidP="003977AA">
            <w:pPr>
              <w:spacing w:after="0" w:line="240" w:lineRule="auto"/>
              <w:contextualSpacing/>
              <w:rPr>
                <w:rFonts w:ascii="Times New Roman" w:hAnsi="Times New Roman" w:cs="Times New Roman"/>
                <w:b/>
                <w:lang w:val="kk-KZ"/>
              </w:rPr>
            </w:pPr>
          </w:p>
        </w:tc>
        <w:tc>
          <w:tcPr>
            <w:tcW w:w="2610" w:type="dxa"/>
            <w:gridSpan w:val="2"/>
          </w:tcPr>
          <w:p w14:paraId="4AE94950" w14:textId="682A6967" w:rsidR="00596CA8" w:rsidRPr="00F30D79" w:rsidRDefault="00596CA8" w:rsidP="003977AA">
            <w:pPr>
              <w:widowControl w:val="0"/>
              <w:autoSpaceDE w:val="0"/>
              <w:autoSpaceDN w:val="0"/>
              <w:adjustRightInd w:val="0"/>
              <w:spacing w:after="0" w:line="240" w:lineRule="auto"/>
              <w:contextualSpacing/>
              <w:rPr>
                <w:rFonts w:ascii="Times New Roman" w:hAnsi="Times New Roman" w:cs="Times New Roman"/>
                <w:lang w:eastAsia="ru-RU"/>
              </w:rPr>
            </w:pPr>
            <w:r w:rsidRPr="00F30D79">
              <w:rPr>
                <w:rFonts w:ascii="Times New Roman" w:hAnsi="Times New Roman" w:cs="Times New Roman"/>
                <w:lang w:val="kk-KZ"/>
              </w:rPr>
              <w:t>Д/и «</w:t>
            </w:r>
            <w:r w:rsidR="00F30D79" w:rsidRPr="00F30D79">
              <w:rPr>
                <w:rStyle w:val="c55"/>
                <w:rFonts w:ascii="Times New Roman" w:hAnsi="Times New Roman" w:cs="Times New Roman"/>
                <w:b/>
                <w:bCs/>
                <w:i/>
                <w:iCs/>
                <w:lang w:val="kk-KZ"/>
              </w:rPr>
              <w:t>Снежинка</w:t>
            </w:r>
            <w:r w:rsidRPr="00F30D79">
              <w:rPr>
                <w:rStyle w:val="c55"/>
                <w:rFonts w:ascii="Times New Roman" w:hAnsi="Times New Roman" w:cs="Times New Roman"/>
                <w:b/>
                <w:bCs/>
                <w:i/>
                <w:iCs/>
              </w:rPr>
              <w:t xml:space="preserve"> » (оригами)</w:t>
            </w:r>
          </w:p>
          <w:p w14:paraId="72AE4D83" w14:textId="77777777" w:rsidR="00596CA8" w:rsidRPr="000E4E8E" w:rsidRDefault="00596CA8" w:rsidP="003977AA">
            <w:pPr>
              <w:pStyle w:val="c7"/>
              <w:shd w:val="clear" w:color="auto" w:fill="FFFFFF"/>
              <w:spacing w:before="0" w:beforeAutospacing="0" w:after="0" w:afterAutospacing="0"/>
              <w:rPr>
                <w:color w:val="000000" w:themeColor="text1"/>
              </w:rPr>
            </w:pPr>
            <w:r w:rsidRPr="000E4E8E">
              <w:rPr>
                <w:rStyle w:val="c9"/>
                <w:color w:val="000000" w:themeColor="text1"/>
                <w:sz w:val="22"/>
                <w:szCs w:val="22"/>
              </w:rPr>
              <w:t xml:space="preserve">Задача: </w:t>
            </w:r>
            <w:r>
              <w:rPr>
                <w:rStyle w:val="c9"/>
                <w:color w:val="000000" w:themeColor="text1"/>
                <w:sz w:val="22"/>
                <w:szCs w:val="22"/>
              </w:rPr>
              <w:t>продолжать учить складывать простые фигуры по типу «оригами»</w:t>
            </w:r>
            <w:r w:rsidRPr="000E4E8E">
              <w:rPr>
                <w:rStyle w:val="c9"/>
                <w:color w:val="000000" w:themeColor="text1"/>
                <w:sz w:val="22"/>
                <w:szCs w:val="22"/>
              </w:rPr>
              <w:t xml:space="preserve"> (А</w:t>
            </w:r>
            <w:r>
              <w:rPr>
                <w:rStyle w:val="c9"/>
                <w:color w:val="000000" w:themeColor="text1"/>
                <w:sz w:val="22"/>
                <w:szCs w:val="22"/>
              </w:rPr>
              <w:t>мина</w:t>
            </w:r>
            <w:r w:rsidRPr="000E4E8E">
              <w:rPr>
                <w:rStyle w:val="c9"/>
                <w:color w:val="000000" w:themeColor="text1"/>
                <w:sz w:val="22"/>
                <w:szCs w:val="22"/>
              </w:rPr>
              <w:t>,</w:t>
            </w:r>
            <w:r>
              <w:rPr>
                <w:rStyle w:val="c9"/>
                <w:color w:val="000000" w:themeColor="text1"/>
                <w:sz w:val="22"/>
                <w:szCs w:val="22"/>
              </w:rPr>
              <w:t xml:space="preserve"> Алан</w:t>
            </w:r>
            <w:r w:rsidRPr="000E4E8E">
              <w:rPr>
                <w:rStyle w:val="c9"/>
                <w:color w:val="000000" w:themeColor="text1"/>
                <w:sz w:val="22"/>
                <w:szCs w:val="22"/>
              </w:rPr>
              <w:t>)</w:t>
            </w:r>
          </w:p>
        </w:tc>
        <w:tc>
          <w:tcPr>
            <w:tcW w:w="2551" w:type="dxa"/>
          </w:tcPr>
          <w:p w14:paraId="23E0976C" w14:textId="09288EF2" w:rsidR="00596CA8" w:rsidRPr="009A642B" w:rsidRDefault="00596CA8" w:rsidP="003977AA">
            <w:pPr>
              <w:pStyle w:val="c7"/>
              <w:shd w:val="clear" w:color="auto" w:fill="FFFFFF"/>
              <w:spacing w:before="0" w:beforeAutospacing="0" w:after="0" w:afterAutospacing="0"/>
              <w:rPr>
                <w:rFonts w:ascii="Verdana" w:hAnsi="Verdana"/>
                <w:i/>
                <w:sz w:val="22"/>
                <w:szCs w:val="22"/>
              </w:rPr>
            </w:pPr>
            <w:r w:rsidRPr="00A67F5D">
              <w:rPr>
                <w:sz w:val="22"/>
                <w:lang w:val="kk-KZ"/>
              </w:rPr>
              <w:t xml:space="preserve">Д/и </w:t>
            </w:r>
            <w:r w:rsidRPr="009A642B">
              <w:rPr>
                <w:b/>
                <w:i/>
                <w:sz w:val="22"/>
              </w:rPr>
              <w:t>«</w:t>
            </w:r>
            <w:r w:rsidR="003705A4">
              <w:rPr>
                <w:b/>
                <w:i/>
                <w:sz w:val="22"/>
              </w:rPr>
              <w:t>Родина моя</w:t>
            </w:r>
            <w:r w:rsidRPr="009A642B">
              <w:rPr>
                <w:b/>
                <w:i/>
                <w:sz w:val="22"/>
              </w:rPr>
              <w:t>»</w:t>
            </w:r>
          </w:p>
          <w:p w14:paraId="7A1DD562" w14:textId="659D4C9F" w:rsidR="00596CA8" w:rsidRPr="00A67F5D" w:rsidRDefault="00596CA8" w:rsidP="003705A4">
            <w:pPr>
              <w:shd w:val="clear" w:color="auto" w:fill="FFFFFF"/>
              <w:spacing w:after="0" w:line="240" w:lineRule="auto"/>
              <w:rPr>
                <w:rFonts w:ascii="Times New Roman" w:hAnsi="Times New Roman" w:cs="Times New Roman"/>
              </w:rPr>
            </w:pPr>
            <w:r w:rsidRPr="00A67F5D">
              <w:rPr>
                <w:rFonts w:ascii="Times New Roman" w:eastAsia="Times New Roman" w:hAnsi="Times New Roman" w:cs="Times New Roman"/>
                <w:szCs w:val="24"/>
                <w:lang w:eastAsia="ru-RU"/>
              </w:rPr>
              <w:t>Задача:</w:t>
            </w:r>
            <w:r>
              <w:rPr>
                <w:rFonts w:ascii="Times New Roman" w:eastAsia="Times New Roman" w:hAnsi="Times New Roman" w:cs="Times New Roman"/>
                <w:szCs w:val="24"/>
                <w:lang w:eastAsia="ru-RU"/>
              </w:rPr>
              <w:t xml:space="preserve"> продолжать </w:t>
            </w:r>
            <w:r w:rsidR="003705A4">
              <w:rPr>
                <w:rFonts w:ascii="Times New Roman" w:eastAsia="Times New Roman" w:hAnsi="Times New Roman" w:cs="Times New Roman"/>
                <w:szCs w:val="24"/>
                <w:lang w:eastAsia="ru-RU"/>
              </w:rPr>
              <w:t xml:space="preserve">развивать умение знать и называть свою родину, с уважением относится к государственным </w:t>
            </w:r>
            <w:proofErr w:type="spellStart"/>
            <w:proofErr w:type="gramStart"/>
            <w:r w:rsidR="003705A4">
              <w:rPr>
                <w:rFonts w:ascii="Times New Roman" w:eastAsia="Times New Roman" w:hAnsi="Times New Roman" w:cs="Times New Roman"/>
                <w:szCs w:val="24"/>
                <w:lang w:eastAsia="ru-RU"/>
              </w:rPr>
              <w:t>символам,гордится</w:t>
            </w:r>
            <w:proofErr w:type="spellEnd"/>
            <w:proofErr w:type="gramEnd"/>
            <w:r w:rsidR="003705A4">
              <w:rPr>
                <w:rFonts w:ascii="Times New Roman" w:eastAsia="Times New Roman" w:hAnsi="Times New Roman" w:cs="Times New Roman"/>
                <w:szCs w:val="24"/>
                <w:lang w:eastAsia="ru-RU"/>
              </w:rPr>
              <w:t xml:space="preserve"> своей Родиной</w:t>
            </w:r>
            <w:r>
              <w:rPr>
                <w:rFonts w:ascii="Times New Roman" w:hAnsi="Times New Roman" w:cs="Times New Roman"/>
              </w:rPr>
              <w:t>(</w:t>
            </w:r>
            <w:proofErr w:type="spellStart"/>
            <w:r w:rsidR="003705A4">
              <w:rPr>
                <w:rFonts w:ascii="Times New Roman" w:hAnsi="Times New Roman" w:cs="Times New Roman"/>
              </w:rPr>
              <w:t>Максим,Агата</w:t>
            </w:r>
            <w:proofErr w:type="spellEnd"/>
            <w:r>
              <w:rPr>
                <w:rFonts w:ascii="Times New Roman" w:hAnsi="Times New Roman" w:cs="Times New Roman"/>
              </w:rPr>
              <w:t>)</w:t>
            </w:r>
          </w:p>
        </w:tc>
        <w:tc>
          <w:tcPr>
            <w:tcW w:w="2835" w:type="dxa"/>
            <w:gridSpan w:val="2"/>
          </w:tcPr>
          <w:p w14:paraId="659017EC" w14:textId="2C22EB65" w:rsidR="00596CA8" w:rsidRPr="00613C73" w:rsidRDefault="00596CA8" w:rsidP="003977AA">
            <w:pPr>
              <w:spacing w:after="0" w:line="240" w:lineRule="auto"/>
              <w:rPr>
                <w:rFonts w:ascii="Times New Roman" w:hAnsi="Times New Roman" w:cs="Times New Roman"/>
                <w:i/>
              </w:rPr>
            </w:pPr>
            <w:r w:rsidRPr="00613C73">
              <w:rPr>
                <w:rFonts w:ascii="Times New Roman" w:hAnsi="Times New Roman" w:cs="Times New Roman"/>
                <w:lang w:val="kk-KZ"/>
              </w:rPr>
              <w:t xml:space="preserve">Д/и </w:t>
            </w:r>
            <w:r w:rsidRPr="00613C73">
              <w:rPr>
                <w:rFonts w:ascii="Times New Roman" w:hAnsi="Times New Roman" w:cs="Times New Roman"/>
                <w:b/>
                <w:i/>
              </w:rPr>
              <w:t>«</w:t>
            </w:r>
            <w:proofErr w:type="spellStart"/>
            <w:r w:rsidR="003705A4">
              <w:rPr>
                <w:rFonts w:ascii="Times New Roman" w:hAnsi="Times New Roman" w:cs="Times New Roman"/>
                <w:b/>
                <w:i/>
              </w:rPr>
              <w:t>Звуковичок</w:t>
            </w:r>
            <w:proofErr w:type="spellEnd"/>
            <w:r>
              <w:rPr>
                <w:rFonts w:ascii="Times New Roman" w:hAnsi="Times New Roman" w:cs="Times New Roman"/>
                <w:b/>
                <w:i/>
              </w:rPr>
              <w:t>»</w:t>
            </w:r>
          </w:p>
          <w:p w14:paraId="63F2945F" w14:textId="3D2F6B14" w:rsidR="00596CA8" w:rsidRPr="00613C73" w:rsidRDefault="00596CA8" w:rsidP="003705A4">
            <w:pPr>
              <w:spacing w:after="0" w:line="240" w:lineRule="auto"/>
              <w:rPr>
                <w:rFonts w:ascii="Times New Roman" w:hAnsi="Times New Roman" w:cs="Times New Roman"/>
              </w:rPr>
            </w:pPr>
            <w:r w:rsidRPr="00613C73">
              <w:rPr>
                <w:rFonts w:ascii="Times New Roman" w:hAnsi="Times New Roman" w:cs="Times New Roman"/>
              </w:rPr>
              <w:t>Задача:</w:t>
            </w:r>
            <w:r w:rsidRPr="00613C73">
              <w:rPr>
                <w:rFonts w:ascii="Times New Roman" w:hAnsi="Times New Roman" w:cs="Times New Roman"/>
                <w:i/>
              </w:rPr>
              <w:t xml:space="preserve"> </w:t>
            </w:r>
            <w:r w:rsidR="003705A4">
              <w:rPr>
                <w:rFonts w:ascii="Times New Roman" w:eastAsia="Calibri" w:hAnsi="Times New Roman" w:cs="Times New Roman"/>
              </w:rPr>
              <w:t xml:space="preserve">закреплять умение правильно произносить гласные и согласные звуки, подбирать устно слова на определенный звук </w:t>
            </w:r>
            <w:r w:rsidRPr="00613C73">
              <w:rPr>
                <w:rFonts w:ascii="Times New Roman" w:eastAsia="Calibri" w:hAnsi="Times New Roman" w:cs="Times New Roman"/>
              </w:rPr>
              <w:t>(</w:t>
            </w:r>
            <w:proofErr w:type="spellStart"/>
            <w:proofErr w:type="gramStart"/>
            <w:r w:rsidR="003705A4">
              <w:rPr>
                <w:rFonts w:ascii="Times New Roman" w:eastAsia="Calibri" w:hAnsi="Times New Roman" w:cs="Times New Roman"/>
              </w:rPr>
              <w:t>Саша,Арнат</w:t>
            </w:r>
            <w:proofErr w:type="spellEnd"/>
            <w:proofErr w:type="gramEnd"/>
            <w:r w:rsidRPr="00613C73">
              <w:rPr>
                <w:rFonts w:ascii="Times New Roman" w:eastAsia="Calibri" w:hAnsi="Times New Roman" w:cs="Times New Roman"/>
              </w:rPr>
              <w:t>)</w:t>
            </w:r>
          </w:p>
        </w:tc>
        <w:tc>
          <w:tcPr>
            <w:tcW w:w="2615" w:type="dxa"/>
            <w:gridSpan w:val="2"/>
          </w:tcPr>
          <w:p w14:paraId="6C32DFF8" w14:textId="701FD14A" w:rsidR="00596CA8" w:rsidRPr="003A6754" w:rsidRDefault="00596CA8" w:rsidP="003977AA">
            <w:pPr>
              <w:pStyle w:val="c67"/>
              <w:shd w:val="clear" w:color="auto" w:fill="FFFFFF"/>
              <w:spacing w:before="0" w:beforeAutospacing="0" w:after="0" w:afterAutospacing="0"/>
              <w:rPr>
                <w:rFonts w:ascii="Verdana" w:hAnsi="Verdana"/>
                <w:sz w:val="22"/>
                <w:szCs w:val="22"/>
              </w:rPr>
            </w:pPr>
            <w:r w:rsidRPr="003A6754">
              <w:rPr>
                <w:sz w:val="22"/>
                <w:szCs w:val="22"/>
                <w:lang w:val="kk-KZ"/>
              </w:rPr>
              <w:t xml:space="preserve">Д/и </w:t>
            </w:r>
            <w:r w:rsidRPr="003A6754">
              <w:rPr>
                <w:rStyle w:val="c55"/>
                <w:b/>
                <w:bCs/>
                <w:i/>
                <w:iCs/>
                <w:sz w:val="22"/>
                <w:szCs w:val="22"/>
              </w:rPr>
              <w:t>«</w:t>
            </w:r>
            <w:r w:rsidR="007614C2">
              <w:rPr>
                <w:rStyle w:val="c55"/>
                <w:b/>
                <w:bCs/>
                <w:i/>
                <w:iCs/>
                <w:sz w:val="22"/>
                <w:szCs w:val="22"/>
              </w:rPr>
              <w:t xml:space="preserve">Что </w:t>
            </w:r>
            <w:proofErr w:type="spellStart"/>
            <w:r w:rsidR="007614C2">
              <w:rPr>
                <w:rStyle w:val="c55"/>
                <w:b/>
                <w:bCs/>
                <w:i/>
                <w:iCs/>
                <w:sz w:val="22"/>
                <w:szCs w:val="22"/>
              </w:rPr>
              <w:t>это</w:t>
            </w:r>
            <w:r>
              <w:rPr>
                <w:rStyle w:val="c55"/>
                <w:b/>
                <w:bCs/>
                <w:i/>
                <w:iCs/>
                <w:sz w:val="22"/>
                <w:szCs w:val="22"/>
              </w:rPr>
              <w:t>?</w:t>
            </w:r>
            <w:r w:rsidR="007614C2">
              <w:rPr>
                <w:rStyle w:val="c55"/>
                <w:b/>
                <w:bCs/>
                <w:i/>
                <w:iCs/>
                <w:sz w:val="22"/>
                <w:szCs w:val="22"/>
              </w:rPr>
              <w:t>Для</w:t>
            </w:r>
            <w:proofErr w:type="spellEnd"/>
            <w:r w:rsidR="007614C2">
              <w:rPr>
                <w:rStyle w:val="c55"/>
                <w:b/>
                <w:bCs/>
                <w:i/>
                <w:iCs/>
                <w:sz w:val="22"/>
                <w:szCs w:val="22"/>
              </w:rPr>
              <w:t xml:space="preserve"> чего это?</w:t>
            </w:r>
            <w:r w:rsidRPr="003A6754">
              <w:rPr>
                <w:rStyle w:val="c55"/>
                <w:b/>
                <w:bCs/>
                <w:i/>
                <w:iCs/>
                <w:sz w:val="22"/>
                <w:szCs w:val="22"/>
              </w:rPr>
              <w:t>»</w:t>
            </w:r>
          </w:p>
          <w:p w14:paraId="76C716AA" w14:textId="12670C8A" w:rsidR="00596CA8" w:rsidRPr="00A67F5D" w:rsidRDefault="00596CA8" w:rsidP="003977AA">
            <w:pPr>
              <w:shd w:val="clear" w:color="auto" w:fill="FFFFFF"/>
              <w:spacing w:after="0" w:line="240" w:lineRule="auto"/>
              <w:rPr>
                <w:rFonts w:ascii="Verdana" w:eastAsia="Times New Roman" w:hAnsi="Verdana" w:cs="Times New Roman"/>
                <w:lang w:eastAsia="ru-RU"/>
              </w:rPr>
            </w:pPr>
            <w:r w:rsidRPr="00536C6C">
              <w:rPr>
                <w:rStyle w:val="c40"/>
                <w:rFonts w:ascii="Times New Roman" w:hAnsi="Times New Roman" w:cs="Times New Roman"/>
              </w:rPr>
              <w:t>Цель:</w:t>
            </w:r>
            <w:r w:rsidRPr="003A6754">
              <w:rPr>
                <w:rStyle w:val="c40"/>
              </w:rPr>
              <w:t xml:space="preserve"> </w:t>
            </w:r>
            <w:r>
              <w:rPr>
                <w:rFonts w:ascii="Times New Roman" w:eastAsia="Times New Roman" w:hAnsi="Times New Roman" w:cs="Times New Roman"/>
                <w:szCs w:val="24"/>
                <w:lang w:val="kk-KZ" w:eastAsia="ru-RU"/>
              </w:rPr>
              <w:t xml:space="preserve">продолжать </w:t>
            </w:r>
            <w:r w:rsidR="007614C2">
              <w:rPr>
                <w:rFonts w:ascii="Times New Roman" w:eastAsia="Times New Roman" w:hAnsi="Times New Roman" w:cs="Times New Roman"/>
                <w:szCs w:val="24"/>
                <w:lang w:val="kk-KZ" w:eastAsia="ru-RU"/>
              </w:rPr>
              <w:t xml:space="preserve">учить </w:t>
            </w:r>
            <w:proofErr w:type="gramStart"/>
            <w:r w:rsidR="007614C2">
              <w:rPr>
                <w:rFonts w:ascii="Times New Roman" w:eastAsia="Times New Roman" w:hAnsi="Times New Roman" w:cs="Times New Roman"/>
                <w:szCs w:val="24"/>
                <w:lang w:val="kk-KZ" w:eastAsia="ru-RU"/>
              </w:rPr>
              <w:t>понимать  и</w:t>
            </w:r>
            <w:proofErr w:type="gramEnd"/>
            <w:r w:rsidR="007614C2">
              <w:rPr>
                <w:rFonts w:ascii="Times New Roman" w:eastAsia="Times New Roman" w:hAnsi="Times New Roman" w:cs="Times New Roman"/>
                <w:szCs w:val="24"/>
                <w:lang w:val="kk-KZ" w:eastAsia="ru-RU"/>
              </w:rPr>
              <w:t xml:space="preserve"> называть названия бытовых предметов,фруктов,овощей,животных,птиц,частей тела человека часто употребляемых в жизни</w:t>
            </w:r>
          </w:p>
          <w:p w14:paraId="4EBD7569" w14:textId="2C27FD74" w:rsidR="00596CA8" w:rsidRPr="003A6754" w:rsidRDefault="00596CA8" w:rsidP="007614C2">
            <w:pPr>
              <w:pStyle w:val="c67"/>
              <w:shd w:val="clear" w:color="auto" w:fill="FFFFFF"/>
              <w:spacing w:before="0" w:beforeAutospacing="0" w:after="0" w:afterAutospacing="0"/>
              <w:rPr>
                <w:sz w:val="22"/>
                <w:szCs w:val="22"/>
              </w:rPr>
            </w:pPr>
            <w:r>
              <w:rPr>
                <w:rStyle w:val="c40"/>
                <w:sz w:val="22"/>
                <w:szCs w:val="22"/>
                <w:lang w:val="kk-KZ"/>
              </w:rPr>
              <w:t xml:space="preserve"> (</w:t>
            </w:r>
            <w:r w:rsidR="007614C2">
              <w:rPr>
                <w:rStyle w:val="c40"/>
                <w:sz w:val="22"/>
                <w:szCs w:val="22"/>
                <w:lang w:val="kk-KZ"/>
              </w:rPr>
              <w:t>Нармин,Ева</w:t>
            </w:r>
            <w:r>
              <w:rPr>
                <w:rStyle w:val="c40"/>
                <w:sz w:val="22"/>
                <w:szCs w:val="22"/>
              </w:rPr>
              <w:t>)</w:t>
            </w:r>
          </w:p>
        </w:tc>
        <w:tc>
          <w:tcPr>
            <w:tcW w:w="2653" w:type="dxa"/>
          </w:tcPr>
          <w:p w14:paraId="554E2E83" w14:textId="4D377BA4" w:rsidR="00596CA8" w:rsidRDefault="00596CA8" w:rsidP="003977AA">
            <w:pPr>
              <w:spacing w:after="0" w:line="240" w:lineRule="auto"/>
              <w:rPr>
                <w:rFonts w:ascii="Times New Roman" w:hAnsi="Times New Roman" w:cs="Times New Roman"/>
                <w:i/>
              </w:rPr>
            </w:pPr>
            <w:r w:rsidRPr="00153591">
              <w:rPr>
                <w:rFonts w:ascii="Times New Roman" w:hAnsi="Times New Roman" w:cs="Times New Roman"/>
                <w:lang w:val="kk-KZ"/>
              </w:rPr>
              <w:t xml:space="preserve">Д/и </w:t>
            </w:r>
            <w:r w:rsidRPr="003A6754">
              <w:rPr>
                <w:rFonts w:ascii="Times New Roman" w:hAnsi="Times New Roman" w:cs="Times New Roman"/>
                <w:b/>
                <w:i/>
              </w:rPr>
              <w:t>«</w:t>
            </w:r>
            <w:r w:rsidR="003705A4">
              <w:rPr>
                <w:rFonts w:ascii="Times New Roman" w:hAnsi="Times New Roman" w:cs="Times New Roman"/>
                <w:b/>
                <w:i/>
                <w:lang w:val="kk-KZ"/>
              </w:rPr>
              <w:t>Опиши игрушку</w:t>
            </w:r>
            <w:r w:rsidRPr="003A6754">
              <w:rPr>
                <w:rFonts w:ascii="Times New Roman" w:hAnsi="Times New Roman" w:cs="Times New Roman"/>
                <w:b/>
                <w:i/>
              </w:rPr>
              <w:t>».</w:t>
            </w:r>
            <w:r w:rsidRPr="00153591">
              <w:rPr>
                <w:rFonts w:ascii="Times New Roman" w:hAnsi="Times New Roman" w:cs="Times New Roman"/>
                <w:i/>
              </w:rPr>
              <w:t xml:space="preserve"> </w:t>
            </w:r>
          </w:p>
          <w:p w14:paraId="335B2A9D" w14:textId="7B8E1138" w:rsidR="00596CA8" w:rsidRPr="00F76ED6" w:rsidRDefault="00596CA8" w:rsidP="003977AA">
            <w:pPr>
              <w:spacing w:after="0" w:line="240" w:lineRule="auto"/>
              <w:rPr>
                <w:rFonts w:ascii="Times New Roman" w:hAnsi="Times New Roman" w:cs="Times New Roman"/>
                <w:szCs w:val="24"/>
                <w:lang w:val="kk-KZ"/>
              </w:rPr>
            </w:pPr>
            <w:r>
              <w:rPr>
                <w:rFonts w:ascii="Times New Roman" w:hAnsi="Times New Roman" w:cs="Times New Roman"/>
                <w:i/>
              </w:rPr>
              <w:t>Задача</w:t>
            </w:r>
            <w:r w:rsidRPr="00153591">
              <w:rPr>
                <w:rFonts w:ascii="Times New Roman" w:hAnsi="Times New Roman" w:cs="Times New Roman"/>
                <w:i/>
              </w:rPr>
              <w:t xml:space="preserve">: </w:t>
            </w:r>
            <w:r w:rsidR="007614C2">
              <w:rPr>
                <w:rFonts w:ascii="Times New Roman" w:hAnsi="Times New Roman" w:cs="Times New Roman"/>
                <w:szCs w:val="24"/>
                <w:lang w:val="kk-KZ"/>
              </w:rPr>
              <w:t>учить описывать игрушки по образцу педагога</w:t>
            </w:r>
          </w:p>
          <w:p w14:paraId="4B7E8667" w14:textId="68AB0392" w:rsidR="00596CA8" w:rsidRPr="00153591" w:rsidRDefault="00596CA8" w:rsidP="003705A4">
            <w:pPr>
              <w:spacing w:after="0" w:line="240" w:lineRule="auto"/>
              <w:rPr>
                <w:rFonts w:ascii="Times New Roman" w:eastAsia="Times New Roman" w:hAnsi="Times New Roman" w:cs="Times New Roman"/>
                <w:lang w:eastAsia="ru-RU"/>
              </w:rPr>
            </w:pPr>
            <w:r>
              <w:rPr>
                <w:rFonts w:ascii="Times New Roman" w:hAnsi="Times New Roman" w:cs="Times New Roman"/>
                <w:szCs w:val="24"/>
              </w:rPr>
              <w:t>(</w:t>
            </w:r>
            <w:proofErr w:type="spellStart"/>
            <w:proofErr w:type="gramStart"/>
            <w:r w:rsidR="003705A4">
              <w:rPr>
                <w:rFonts w:ascii="Times New Roman" w:hAnsi="Times New Roman" w:cs="Times New Roman"/>
                <w:szCs w:val="24"/>
              </w:rPr>
              <w:t>Тамирис,Жасмина</w:t>
            </w:r>
            <w:proofErr w:type="spellEnd"/>
            <w:proofErr w:type="gramEnd"/>
            <w:r>
              <w:rPr>
                <w:rFonts w:ascii="Times New Roman" w:hAnsi="Times New Roman" w:cs="Times New Roman"/>
                <w:szCs w:val="24"/>
              </w:rPr>
              <w:t>)</w:t>
            </w:r>
          </w:p>
        </w:tc>
      </w:tr>
      <w:tr w:rsidR="00596CA8" w:rsidRPr="00153591" w14:paraId="5B19B56D" w14:textId="77777777" w:rsidTr="003977AA">
        <w:trPr>
          <w:trHeight w:val="262"/>
        </w:trPr>
        <w:tc>
          <w:tcPr>
            <w:tcW w:w="2495" w:type="dxa"/>
            <w:vMerge/>
            <w:vAlign w:val="center"/>
          </w:tcPr>
          <w:p w14:paraId="4F1CA04C" w14:textId="77777777" w:rsidR="00596CA8" w:rsidRPr="00153591" w:rsidRDefault="00596CA8" w:rsidP="003977AA">
            <w:pPr>
              <w:spacing w:after="0" w:line="240" w:lineRule="auto"/>
              <w:contextualSpacing/>
              <w:rPr>
                <w:rFonts w:ascii="Times New Roman" w:hAnsi="Times New Roman" w:cs="Times New Roman"/>
                <w:b/>
                <w:color w:val="FF0000"/>
                <w:lang w:val="kk-KZ"/>
              </w:rPr>
            </w:pPr>
          </w:p>
        </w:tc>
        <w:tc>
          <w:tcPr>
            <w:tcW w:w="13264" w:type="dxa"/>
            <w:gridSpan w:val="8"/>
          </w:tcPr>
          <w:p w14:paraId="183E5CED" w14:textId="77777777" w:rsidR="00596CA8" w:rsidRPr="00ED2418" w:rsidRDefault="00596CA8" w:rsidP="003977AA">
            <w:pPr>
              <w:spacing w:after="0" w:line="240" w:lineRule="auto"/>
              <w:rPr>
                <w:rFonts w:ascii="Times New Roman" w:eastAsia="Times New Roman" w:hAnsi="Times New Roman" w:cs="Times New Roman"/>
                <w:color w:val="000000"/>
                <w:lang w:val="kk-KZ" w:eastAsia="ru-RU"/>
              </w:rPr>
            </w:pPr>
            <w:r w:rsidRPr="00ED2418">
              <w:rPr>
                <w:rFonts w:ascii="Times New Roman" w:eastAsia="Times New Roman" w:hAnsi="Times New Roman" w:cs="Times New Roman"/>
                <w:b/>
                <w:color w:val="000000"/>
                <w:lang w:val="kk-KZ" w:eastAsia="ru-RU"/>
              </w:rPr>
              <w:t>Рисование, лепка, аппликация – творческая, коммуникативная, игровая деятельность</w:t>
            </w:r>
            <w:r w:rsidRPr="00ED2418">
              <w:rPr>
                <w:rFonts w:ascii="Times New Roman" w:eastAsia="Times New Roman" w:hAnsi="Times New Roman" w:cs="Times New Roman"/>
                <w:color w:val="000000"/>
                <w:lang w:val="kk-KZ" w:eastAsia="ru-RU"/>
              </w:rPr>
              <w:t xml:space="preserve"> (по интересам детей)</w:t>
            </w:r>
          </w:p>
          <w:p w14:paraId="2B7FB75B" w14:textId="7D9B4C4A" w:rsidR="00596CA8" w:rsidRDefault="00596CA8" w:rsidP="003977AA">
            <w:pPr>
              <w:widowControl w:val="0"/>
              <w:tabs>
                <w:tab w:val="left" w:pos="6640"/>
              </w:tabs>
              <w:autoSpaceDE w:val="0"/>
              <w:autoSpaceDN w:val="0"/>
              <w:adjustRightInd w:val="0"/>
              <w:spacing w:after="0" w:line="240" w:lineRule="auto"/>
              <w:contextualSpacing/>
              <w:rPr>
                <w:rFonts w:ascii="Times New Roman" w:hAnsi="Times New Roman" w:cs="Times New Roman"/>
                <w:sz w:val="24"/>
                <w:szCs w:val="24"/>
                <w:lang w:val="kk-KZ"/>
              </w:rPr>
            </w:pPr>
            <w:r w:rsidRPr="00ED2418">
              <w:rPr>
                <w:rFonts w:ascii="Times New Roman" w:hAnsi="Times New Roman" w:cs="Times New Roman"/>
                <w:b/>
                <w:lang w:val="kk-KZ"/>
              </w:rPr>
              <w:t>КӨРКЕМ БҰРЫШЫНДАҒЫ ЖҰМЫСТАР /РАБОТА В ИЗОУГОЛКЕ:</w:t>
            </w:r>
            <w:r>
              <w:rPr>
                <w:rFonts w:ascii="Times New Roman" w:hAnsi="Times New Roman" w:cs="Times New Roman"/>
                <w:b/>
                <w:lang w:val="kk-KZ"/>
              </w:rPr>
              <w:t xml:space="preserve"> </w:t>
            </w:r>
            <w:r w:rsidR="0069644C">
              <w:rPr>
                <w:rFonts w:ascii="Times New Roman" w:hAnsi="Times New Roman" w:cs="Times New Roman"/>
                <w:lang w:val="kk-KZ"/>
              </w:rPr>
              <w:t>«Снеговики» (нарисовать и раскрасить)</w:t>
            </w:r>
          </w:p>
          <w:p w14:paraId="5DA9EDEE" w14:textId="77777777" w:rsidR="00596CA8" w:rsidRPr="00ED2418" w:rsidRDefault="00596CA8" w:rsidP="003977A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Pr>
                <w:rFonts w:ascii="Times New Roman" w:hAnsi="Times New Roman" w:cs="Times New Roman"/>
                <w:sz w:val="24"/>
                <w:szCs w:val="24"/>
                <w:lang w:val="kk-KZ"/>
              </w:rPr>
              <w:t>Р</w:t>
            </w:r>
            <w:proofErr w:type="spellStart"/>
            <w:r>
              <w:rPr>
                <w:rFonts w:ascii="Times New Roman" w:hAnsi="Times New Roman" w:cs="Times New Roman"/>
                <w:sz w:val="24"/>
                <w:szCs w:val="24"/>
              </w:rPr>
              <w:t>азвитие</w:t>
            </w:r>
            <w:proofErr w:type="spellEnd"/>
            <w:r>
              <w:rPr>
                <w:rFonts w:ascii="Times New Roman" w:hAnsi="Times New Roman" w:cs="Times New Roman"/>
                <w:sz w:val="24"/>
                <w:szCs w:val="24"/>
              </w:rPr>
              <w:t xml:space="preserve"> творческих способностей, воображения, наблюдательность, образного восприятия окружающего мира; знакомить детей с выразительными средствами оформления </w:t>
            </w:r>
          </w:p>
        </w:tc>
      </w:tr>
      <w:tr w:rsidR="00596CA8" w:rsidRPr="00153591" w14:paraId="2CF69A61" w14:textId="77777777" w:rsidTr="003977AA">
        <w:trPr>
          <w:trHeight w:val="262"/>
        </w:trPr>
        <w:tc>
          <w:tcPr>
            <w:tcW w:w="2495" w:type="dxa"/>
            <w:vMerge/>
            <w:vAlign w:val="center"/>
          </w:tcPr>
          <w:p w14:paraId="0451FB01" w14:textId="77777777" w:rsidR="00596CA8" w:rsidRPr="00153591" w:rsidRDefault="00596CA8" w:rsidP="003977AA">
            <w:pPr>
              <w:spacing w:after="0" w:line="240" w:lineRule="auto"/>
              <w:contextualSpacing/>
              <w:rPr>
                <w:rFonts w:ascii="Times New Roman" w:hAnsi="Times New Roman" w:cs="Times New Roman"/>
                <w:b/>
                <w:color w:val="FF0000"/>
                <w:lang w:val="kk-KZ"/>
              </w:rPr>
            </w:pPr>
          </w:p>
        </w:tc>
        <w:tc>
          <w:tcPr>
            <w:tcW w:w="13264" w:type="dxa"/>
            <w:gridSpan w:val="8"/>
          </w:tcPr>
          <w:p w14:paraId="58171820" w14:textId="77777777" w:rsidR="00596CA8" w:rsidRDefault="00596CA8" w:rsidP="003977A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КІТАП БҰРЫШЫНДАҒЫ ЖҰМЫСТАР   РАБОТА В КНИЖНОМ УГОЛКЕ:</w:t>
            </w:r>
          </w:p>
          <w:p w14:paraId="09055766" w14:textId="0522D0CD" w:rsidR="00596CA8" w:rsidRPr="00153591" w:rsidRDefault="00596CA8" w:rsidP="0069644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lang w:val="kk-KZ"/>
              </w:rPr>
              <w:t xml:space="preserve">рассматривание иллюстраций с изображением </w:t>
            </w:r>
            <w:r w:rsidR="0069644C">
              <w:rPr>
                <w:rFonts w:ascii="Times New Roman" w:hAnsi="Times New Roman" w:cs="Times New Roman"/>
                <w:lang w:val="kk-KZ"/>
              </w:rPr>
              <w:t>зимних пейзажей</w:t>
            </w:r>
            <w:r w:rsidRPr="00153591">
              <w:rPr>
                <w:rFonts w:ascii="Times New Roman" w:eastAsia="Times New Roman" w:hAnsi="Times New Roman" w:cs="Times New Roman"/>
                <w:b/>
                <w:color w:val="000000"/>
                <w:lang w:eastAsia="ru-RU"/>
              </w:rPr>
              <w:t xml:space="preserve"> </w:t>
            </w:r>
            <w:r>
              <w:rPr>
                <w:rFonts w:ascii="Times New Roman" w:eastAsia="Times New Roman" w:hAnsi="Times New Roman" w:cs="Times New Roman"/>
                <w:b/>
                <w:color w:val="000000"/>
                <w:lang w:eastAsia="ru-RU"/>
              </w:rPr>
              <w:t>(</w:t>
            </w:r>
            <w:r w:rsidRPr="00741E2B">
              <w:rPr>
                <w:rFonts w:ascii="Times New Roman" w:eastAsia="Times New Roman" w:hAnsi="Times New Roman" w:cs="Times New Roman"/>
                <w:b/>
                <w:i/>
                <w:color w:val="000000"/>
                <w:lang w:eastAsia="ru-RU"/>
              </w:rPr>
              <w:t>игровая, познавательная и коммуникативная деятельность</w:t>
            </w:r>
            <w:r>
              <w:rPr>
                <w:rFonts w:ascii="Times New Roman" w:eastAsia="Times New Roman" w:hAnsi="Times New Roman" w:cs="Times New Roman"/>
                <w:color w:val="000000"/>
                <w:lang w:eastAsia="ru-RU"/>
              </w:rPr>
              <w:t>)</w:t>
            </w:r>
          </w:p>
        </w:tc>
      </w:tr>
      <w:tr w:rsidR="00596CA8" w:rsidRPr="00153591" w14:paraId="5A8C0C5B" w14:textId="77777777" w:rsidTr="003977AA">
        <w:trPr>
          <w:trHeight w:val="262"/>
        </w:trPr>
        <w:tc>
          <w:tcPr>
            <w:tcW w:w="2495" w:type="dxa"/>
            <w:vAlign w:val="center"/>
          </w:tcPr>
          <w:p w14:paraId="0B8D492B" w14:textId="77777777" w:rsidR="00596CA8" w:rsidRPr="00153591" w:rsidRDefault="00596CA8" w:rsidP="003977AA">
            <w:pPr>
              <w:spacing w:after="0" w:line="240" w:lineRule="auto"/>
              <w:contextualSpacing/>
              <w:rPr>
                <w:rFonts w:ascii="Times New Roman" w:hAnsi="Times New Roman" w:cs="Times New Roman"/>
                <w:b/>
                <w:color w:val="FF0000"/>
                <w:lang w:val="kk-KZ"/>
              </w:rPr>
            </w:pPr>
          </w:p>
        </w:tc>
        <w:tc>
          <w:tcPr>
            <w:tcW w:w="13264" w:type="dxa"/>
            <w:gridSpan w:val="8"/>
          </w:tcPr>
          <w:p w14:paraId="5C2C55EA" w14:textId="77777777" w:rsidR="0069644C" w:rsidRPr="00F16BBC" w:rsidRDefault="00596CA8" w:rsidP="0069644C">
            <w:pPr>
              <w:spacing w:after="0" w:line="240" w:lineRule="auto"/>
              <w:rPr>
                <w:rFonts w:ascii="Times New Roman" w:hAnsi="Times New Roman" w:cs="Times New Roman"/>
                <w:b/>
                <w:sz w:val="24"/>
                <w:szCs w:val="24"/>
              </w:rPr>
            </w:pPr>
            <w:r w:rsidRPr="00322DDD">
              <w:rPr>
                <w:rFonts w:ascii="Times New Roman" w:eastAsia="Times New Roman" w:hAnsi="Times New Roman" w:cs="Times New Roman"/>
                <w:b/>
                <w:color w:val="000000"/>
                <w:lang w:eastAsia="ru-RU"/>
              </w:rPr>
              <w:t>Экспериментальная</w:t>
            </w:r>
            <w:r w:rsidRPr="00322DDD">
              <w:rPr>
                <w:rFonts w:ascii="Times New Roman" w:eastAsia="Times New Roman" w:hAnsi="Times New Roman" w:cs="Times New Roman"/>
                <w:b/>
                <w:color w:val="000000"/>
                <w:lang w:val="kk-KZ" w:eastAsia="ru-RU"/>
              </w:rPr>
              <w:t xml:space="preserve"> </w:t>
            </w:r>
            <w:r w:rsidRPr="00322DDD">
              <w:rPr>
                <w:rFonts w:ascii="Times New Roman" w:eastAsia="Times New Roman" w:hAnsi="Times New Roman" w:cs="Times New Roman"/>
                <w:b/>
                <w:color w:val="000000"/>
                <w:lang w:eastAsia="ru-RU"/>
              </w:rPr>
              <w:t xml:space="preserve">деятельность   </w:t>
            </w:r>
            <w:r w:rsidRPr="00322DDD">
              <w:rPr>
                <w:rFonts w:ascii="Times New Roman" w:hAnsi="Times New Roman" w:cs="Times New Roman"/>
                <w:b/>
                <w:lang w:val="kk-KZ"/>
              </w:rPr>
              <w:t>Исследовательская деятельность в «Мастерской открытий»</w:t>
            </w:r>
            <w:r>
              <w:rPr>
                <w:rFonts w:ascii="Times New Roman" w:hAnsi="Times New Roman" w:cs="Times New Roman"/>
                <w:b/>
                <w:lang w:val="kk-KZ"/>
              </w:rPr>
              <w:t xml:space="preserve"> </w:t>
            </w:r>
            <w:r w:rsidR="0069644C" w:rsidRPr="00F16BBC">
              <w:rPr>
                <w:rFonts w:ascii="Times New Roman" w:hAnsi="Times New Roman" w:cs="Times New Roman"/>
                <w:b/>
                <w:sz w:val="24"/>
                <w:szCs w:val="24"/>
              </w:rPr>
              <w:t>-«Свойства воздуха»</w:t>
            </w:r>
          </w:p>
          <w:p w14:paraId="2BE8CAA6" w14:textId="77777777" w:rsidR="0069644C" w:rsidRPr="00F16BBC" w:rsidRDefault="0069644C" w:rsidP="0069644C">
            <w:pPr>
              <w:spacing w:after="0" w:line="240" w:lineRule="auto"/>
              <w:rPr>
                <w:rFonts w:ascii="Times New Roman" w:hAnsi="Times New Roman" w:cs="Times New Roman"/>
                <w:sz w:val="24"/>
                <w:szCs w:val="24"/>
              </w:rPr>
            </w:pPr>
            <w:r w:rsidRPr="00F16BBC">
              <w:rPr>
                <w:rFonts w:ascii="Times New Roman" w:hAnsi="Times New Roman" w:cs="Times New Roman"/>
                <w:sz w:val="24"/>
                <w:szCs w:val="24"/>
              </w:rPr>
              <w:t>Цель. Познакомить детей со свойствами воздуха.</w:t>
            </w:r>
          </w:p>
          <w:p w14:paraId="7D7DB4BF" w14:textId="3DA03E1E" w:rsidR="00596CA8" w:rsidRPr="00322DDD" w:rsidRDefault="00596CA8" w:rsidP="0069644C">
            <w:pPr>
              <w:spacing w:after="0" w:line="240" w:lineRule="auto"/>
              <w:rPr>
                <w:lang w:val="kk-KZ"/>
              </w:rPr>
            </w:pPr>
            <w:r w:rsidRPr="00322DDD">
              <w:t xml:space="preserve"> ***</w:t>
            </w:r>
            <w:r w:rsidR="0069644C">
              <w:rPr>
                <w:rFonts w:ascii="Times New Roman" w:hAnsi="Times New Roman" w:cs="Times New Roman"/>
                <w:lang w:val="kk-KZ"/>
              </w:rPr>
              <w:t>воздух-ауа</w:t>
            </w:r>
          </w:p>
        </w:tc>
      </w:tr>
      <w:tr w:rsidR="00596CA8" w:rsidRPr="00153591" w14:paraId="61FCBFD9" w14:textId="77777777" w:rsidTr="003977AA">
        <w:trPr>
          <w:trHeight w:val="262"/>
        </w:trPr>
        <w:tc>
          <w:tcPr>
            <w:tcW w:w="2495" w:type="dxa"/>
          </w:tcPr>
          <w:p w14:paraId="49C2DA65" w14:textId="77777777" w:rsidR="00596CA8" w:rsidRPr="00153591" w:rsidRDefault="00596CA8" w:rsidP="003977AA">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lang w:val="kk-KZ"/>
              </w:rPr>
              <w:t>Серуенге дайындық/</w:t>
            </w:r>
          </w:p>
          <w:p w14:paraId="53413EA4" w14:textId="77777777" w:rsidR="00596CA8" w:rsidRPr="00153591" w:rsidRDefault="00596CA8" w:rsidP="003977AA">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rPr>
              <w:t xml:space="preserve">Подготовка к прогулке </w:t>
            </w:r>
          </w:p>
        </w:tc>
        <w:tc>
          <w:tcPr>
            <w:tcW w:w="13264" w:type="dxa"/>
            <w:gridSpan w:val="8"/>
          </w:tcPr>
          <w:p w14:paraId="090CED47" w14:textId="77777777" w:rsidR="00596CA8" w:rsidRPr="00153591" w:rsidRDefault="00596CA8" w:rsidP="003977AA">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Киіндіру: серуенге шығар алдында кезекпен киіндіру</w:t>
            </w:r>
          </w:p>
          <w:p w14:paraId="4FF76C26" w14:textId="77777777" w:rsidR="00596CA8" w:rsidRPr="00153591" w:rsidRDefault="00596CA8" w:rsidP="003977AA">
            <w:pPr>
              <w:widowControl w:val="0"/>
              <w:autoSpaceDE w:val="0"/>
              <w:autoSpaceDN w:val="0"/>
              <w:adjustRightInd w:val="0"/>
              <w:spacing w:after="0" w:line="240" w:lineRule="auto"/>
              <w:contextualSpacing/>
              <w:rPr>
                <w:rFonts w:ascii="Times New Roman" w:hAnsi="Times New Roman" w:cs="Times New Roman"/>
              </w:rPr>
            </w:pPr>
            <w:r w:rsidRPr="00153591">
              <w:rPr>
                <w:rFonts w:ascii="Times New Roman" w:hAnsi="Times New Roman" w:cs="Times New Roman"/>
              </w:rPr>
              <w:t>Одевание: последовательность, выход на прогулку</w:t>
            </w:r>
          </w:p>
        </w:tc>
      </w:tr>
      <w:tr w:rsidR="00596CA8" w:rsidRPr="00153591" w14:paraId="5403874B" w14:textId="77777777" w:rsidTr="003977AA">
        <w:trPr>
          <w:trHeight w:val="586"/>
        </w:trPr>
        <w:tc>
          <w:tcPr>
            <w:tcW w:w="2495" w:type="dxa"/>
            <w:vAlign w:val="center"/>
          </w:tcPr>
          <w:p w14:paraId="3858E410" w14:textId="77777777" w:rsidR="00596CA8" w:rsidRPr="00741E2B" w:rsidRDefault="00596CA8" w:rsidP="003977AA">
            <w:pPr>
              <w:widowControl w:val="0"/>
              <w:autoSpaceDE w:val="0"/>
              <w:autoSpaceDN w:val="0"/>
              <w:adjustRightInd w:val="0"/>
              <w:spacing w:after="0" w:line="240" w:lineRule="auto"/>
              <w:contextualSpacing/>
              <w:jc w:val="both"/>
              <w:rPr>
                <w:rFonts w:ascii="Times New Roman" w:hAnsi="Times New Roman" w:cs="Times New Roman"/>
                <w:b/>
                <w:bCs/>
                <w:iCs/>
                <w:szCs w:val="20"/>
                <w:lang w:val="kk-KZ"/>
              </w:rPr>
            </w:pPr>
            <w:r w:rsidRPr="00741E2B">
              <w:rPr>
                <w:rFonts w:ascii="Times New Roman" w:hAnsi="Times New Roman" w:cs="Times New Roman"/>
                <w:b/>
                <w:bCs/>
                <w:iCs/>
                <w:szCs w:val="20"/>
                <w:lang w:val="kk-KZ"/>
              </w:rPr>
              <w:t>Серуеннен қайту/</w:t>
            </w:r>
          </w:p>
          <w:p w14:paraId="453219CC" w14:textId="77777777" w:rsidR="00596CA8" w:rsidRPr="00741E2B" w:rsidRDefault="00596CA8" w:rsidP="003977AA">
            <w:pPr>
              <w:widowControl w:val="0"/>
              <w:autoSpaceDE w:val="0"/>
              <w:autoSpaceDN w:val="0"/>
              <w:adjustRightInd w:val="0"/>
              <w:spacing w:after="0" w:line="240" w:lineRule="auto"/>
              <w:contextualSpacing/>
              <w:rPr>
                <w:rFonts w:ascii="Times New Roman" w:hAnsi="Times New Roman" w:cs="Times New Roman"/>
                <w:b/>
                <w:bCs/>
                <w:iCs/>
              </w:rPr>
            </w:pPr>
            <w:r w:rsidRPr="00741E2B">
              <w:rPr>
                <w:rFonts w:ascii="Times New Roman" w:hAnsi="Times New Roman" w:cs="Times New Roman"/>
                <w:b/>
                <w:bCs/>
                <w:iCs/>
                <w:szCs w:val="20"/>
                <w:lang w:val="kk-KZ"/>
              </w:rPr>
              <w:t>Возвращение с прогулки</w:t>
            </w:r>
          </w:p>
        </w:tc>
        <w:tc>
          <w:tcPr>
            <w:tcW w:w="13264" w:type="dxa"/>
            <w:gridSpan w:val="8"/>
          </w:tcPr>
          <w:p w14:paraId="2E1474BD" w14:textId="77777777" w:rsidR="00596CA8" w:rsidRPr="00374E39" w:rsidRDefault="00596CA8" w:rsidP="003977AA">
            <w:pPr>
              <w:shd w:val="clear" w:color="auto" w:fill="FFFFFF"/>
              <w:spacing w:after="0" w:line="240" w:lineRule="auto"/>
              <w:contextualSpacing/>
              <w:jc w:val="both"/>
              <w:rPr>
                <w:rFonts w:ascii="Times New Roman" w:hAnsi="Times New Roman" w:cs="Times New Roman"/>
                <w:szCs w:val="20"/>
              </w:rPr>
            </w:pPr>
            <w:r w:rsidRPr="00374E39">
              <w:rPr>
                <w:rFonts w:ascii="Times New Roman" w:hAnsi="Times New Roman" w:cs="Times New Roman"/>
                <w:szCs w:val="20"/>
              </w:rPr>
              <w:t>Последовательное раздевание детей, складывание в шкафчики, мытье рук.</w:t>
            </w:r>
          </w:p>
          <w:p w14:paraId="61CF3107" w14:textId="31EB9AB6" w:rsidR="00596CA8" w:rsidRPr="00374E39" w:rsidRDefault="00596CA8" w:rsidP="003977AA">
            <w:pPr>
              <w:shd w:val="clear" w:color="auto" w:fill="FFFFFF"/>
              <w:spacing w:after="0" w:line="240" w:lineRule="auto"/>
              <w:contextualSpacing/>
              <w:jc w:val="both"/>
              <w:rPr>
                <w:rFonts w:ascii="Times New Roman" w:hAnsi="Times New Roman" w:cs="Times New Roman"/>
                <w:szCs w:val="20"/>
              </w:rPr>
            </w:pPr>
            <w:r w:rsidRPr="00374E39">
              <w:rPr>
                <w:rFonts w:ascii="Times New Roman" w:hAnsi="Times New Roman" w:cs="Times New Roman"/>
                <w:szCs w:val="20"/>
                <w:lang w:val="kk-KZ"/>
              </w:rPr>
              <w:t>«</w:t>
            </w:r>
            <w:r w:rsidR="0069644C">
              <w:rPr>
                <w:rFonts w:ascii="Times New Roman" w:hAnsi="Times New Roman" w:cs="Times New Roman"/>
                <w:szCs w:val="20"/>
                <w:lang w:val="kk-KZ"/>
              </w:rPr>
              <w:t>Зимняя прогулка</w:t>
            </w:r>
            <w:r w:rsidRPr="00374E39">
              <w:rPr>
                <w:rFonts w:ascii="Times New Roman" w:hAnsi="Times New Roman" w:cs="Times New Roman"/>
                <w:szCs w:val="20"/>
                <w:lang w:val="kk-KZ"/>
              </w:rPr>
              <w:t>»</w:t>
            </w:r>
            <w:r>
              <w:rPr>
                <w:rFonts w:ascii="Times New Roman" w:hAnsi="Times New Roman" w:cs="Times New Roman"/>
                <w:szCs w:val="20"/>
                <w:lang w:val="kk-KZ"/>
              </w:rPr>
              <w:t xml:space="preserve"> (</w:t>
            </w:r>
            <w:r w:rsidR="0069644C">
              <w:rPr>
                <w:rFonts w:ascii="Times New Roman" w:hAnsi="Times New Roman" w:cs="Times New Roman"/>
                <w:szCs w:val="20"/>
                <w:lang w:val="kk-KZ"/>
              </w:rPr>
              <w:t>рисование</w:t>
            </w:r>
            <w:r>
              <w:rPr>
                <w:rFonts w:ascii="Times New Roman" w:hAnsi="Times New Roman" w:cs="Times New Roman"/>
                <w:szCs w:val="20"/>
                <w:lang w:val="kk-KZ"/>
              </w:rPr>
              <w:t>)</w:t>
            </w:r>
          </w:p>
          <w:p w14:paraId="6498C67D" w14:textId="46C33700" w:rsidR="00596CA8" w:rsidRPr="00374E39" w:rsidRDefault="00596CA8" w:rsidP="003977AA">
            <w:pPr>
              <w:shd w:val="clear" w:color="auto" w:fill="FFFFFF"/>
              <w:spacing w:after="0" w:line="240" w:lineRule="auto"/>
              <w:contextualSpacing/>
              <w:jc w:val="both"/>
              <w:rPr>
                <w:rFonts w:ascii="Times New Roman" w:hAnsi="Times New Roman" w:cs="Times New Roman"/>
                <w:szCs w:val="20"/>
              </w:rPr>
            </w:pPr>
            <w:r w:rsidRPr="00374E39">
              <w:rPr>
                <w:rFonts w:ascii="Times New Roman" w:hAnsi="Times New Roman" w:cs="Times New Roman"/>
                <w:b/>
                <w:i/>
                <w:szCs w:val="20"/>
              </w:rPr>
              <w:t>Задача.</w:t>
            </w:r>
            <w:r w:rsidRPr="00374E39">
              <w:rPr>
                <w:rFonts w:ascii="Times New Roman" w:hAnsi="Times New Roman" w:cs="Times New Roman"/>
                <w:szCs w:val="20"/>
              </w:rPr>
              <w:t xml:space="preserve"> </w:t>
            </w:r>
            <w:r w:rsidR="0069644C">
              <w:rPr>
                <w:rFonts w:ascii="Times New Roman" w:hAnsi="Times New Roman" w:cs="Times New Roman"/>
                <w:sz w:val="24"/>
                <w:szCs w:val="24"/>
                <w:lang w:val="kk-KZ"/>
              </w:rPr>
              <w:t xml:space="preserve">Совершенствовать умение детей передавать в рисунке простой сюжет: </w:t>
            </w:r>
            <w:r w:rsidRPr="00536C6C">
              <w:rPr>
                <w:rFonts w:ascii="Times New Roman" w:hAnsi="Times New Roman" w:cs="Times New Roman"/>
                <w:sz w:val="20"/>
                <w:szCs w:val="20"/>
              </w:rPr>
              <w:t xml:space="preserve"> </w:t>
            </w:r>
            <w:r w:rsidRPr="00374E39">
              <w:rPr>
                <w:rFonts w:ascii="Times New Roman" w:hAnsi="Times New Roman" w:cs="Times New Roman"/>
                <w:szCs w:val="20"/>
              </w:rPr>
              <w:t>(</w:t>
            </w:r>
            <w:r w:rsidRPr="00374E39">
              <w:rPr>
                <w:rFonts w:ascii="Times New Roman" w:hAnsi="Times New Roman" w:cs="Times New Roman"/>
                <w:i/>
                <w:szCs w:val="20"/>
              </w:rPr>
              <w:t>самостоятельная деятельность)</w:t>
            </w:r>
          </w:p>
        </w:tc>
      </w:tr>
      <w:tr w:rsidR="00596CA8" w:rsidRPr="003977AA" w14:paraId="0E640A1B" w14:textId="77777777" w:rsidTr="0069644C">
        <w:trPr>
          <w:trHeight w:val="699"/>
        </w:trPr>
        <w:tc>
          <w:tcPr>
            <w:tcW w:w="2495" w:type="dxa"/>
          </w:tcPr>
          <w:p w14:paraId="266A38F1" w14:textId="77777777" w:rsidR="00596CA8" w:rsidRDefault="00596CA8" w:rsidP="003977AA">
            <w:pPr>
              <w:spacing w:after="0" w:line="240" w:lineRule="auto"/>
              <w:contextualSpacing/>
              <w:rPr>
                <w:rFonts w:ascii="Times New Roman" w:hAnsi="Times New Roman" w:cs="Times New Roman"/>
                <w:b/>
                <w:bCs/>
                <w:iCs/>
              </w:rPr>
            </w:pPr>
            <w:r>
              <w:rPr>
                <w:rFonts w:ascii="Times New Roman" w:hAnsi="Times New Roman" w:cs="Times New Roman"/>
                <w:b/>
                <w:bCs/>
                <w:iCs/>
              </w:rPr>
              <w:t>Беседы с родителями,</w:t>
            </w:r>
          </w:p>
          <w:p w14:paraId="18A1B6CD" w14:textId="137E061A" w:rsidR="00596CA8" w:rsidRDefault="00596CA8" w:rsidP="003977AA">
            <w:pPr>
              <w:spacing w:after="0" w:line="240" w:lineRule="auto"/>
              <w:contextualSpacing/>
              <w:rPr>
                <w:rFonts w:ascii="Times New Roman" w:hAnsi="Times New Roman" w:cs="Times New Roman"/>
                <w:b/>
                <w:bCs/>
                <w:iCs/>
              </w:rPr>
            </w:pPr>
            <w:r>
              <w:rPr>
                <w:rFonts w:ascii="Times New Roman" w:hAnsi="Times New Roman" w:cs="Times New Roman"/>
                <w:b/>
                <w:bCs/>
                <w:iCs/>
              </w:rPr>
              <w:t>Консультации</w:t>
            </w:r>
          </w:p>
          <w:p w14:paraId="0EEEA3E0" w14:textId="77777777" w:rsidR="00596CA8" w:rsidRPr="00153591" w:rsidRDefault="00596CA8" w:rsidP="003977AA">
            <w:pPr>
              <w:spacing w:after="0" w:line="240" w:lineRule="auto"/>
              <w:contextualSpacing/>
              <w:rPr>
                <w:rFonts w:ascii="Times New Roman" w:hAnsi="Times New Roman" w:cs="Times New Roman"/>
                <w:b/>
                <w:bCs/>
                <w:iCs/>
              </w:rPr>
            </w:pPr>
          </w:p>
        </w:tc>
        <w:tc>
          <w:tcPr>
            <w:tcW w:w="2610" w:type="dxa"/>
            <w:gridSpan w:val="2"/>
          </w:tcPr>
          <w:p w14:paraId="74119433" w14:textId="0A503001" w:rsidR="00596CA8" w:rsidRPr="003977AA" w:rsidRDefault="003977AA" w:rsidP="003977A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3977AA">
              <w:rPr>
                <w:rFonts w:ascii="Times New Roman" w:hAnsi="Times New Roman" w:cs="Times New Roman"/>
              </w:rPr>
              <w:t>«Возрастные особенности ребёнка»</w:t>
            </w:r>
          </w:p>
        </w:tc>
        <w:tc>
          <w:tcPr>
            <w:tcW w:w="2693" w:type="dxa"/>
            <w:gridSpan w:val="2"/>
          </w:tcPr>
          <w:p w14:paraId="616F61D6" w14:textId="4E6AC195" w:rsidR="00596CA8" w:rsidRPr="003977AA" w:rsidRDefault="003977AA" w:rsidP="003977A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3977AA">
              <w:rPr>
                <w:rFonts w:ascii="Times New Roman" w:hAnsi="Times New Roman" w:cs="Times New Roman"/>
              </w:rPr>
              <w:t>«Как научить ребенка правильному поведению при пожаре</w:t>
            </w:r>
            <w:r w:rsidR="00596CA8" w:rsidRPr="003977AA">
              <w:rPr>
                <w:rFonts w:ascii="Times New Roman" w:hAnsi="Times New Roman" w:cs="Times New Roman"/>
              </w:rPr>
              <w:t>»</w:t>
            </w:r>
          </w:p>
        </w:tc>
        <w:tc>
          <w:tcPr>
            <w:tcW w:w="2693" w:type="dxa"/>
          </w:tcPr>
          <w:p w14:paraId="09092B95" w14:textId="7F549CCF" w:rsidR="00596CA8" w:rsidRPr="003977AA" w:rsidRDefault="003977AA" w:rsidP="003977A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3977AA">
              <w:rPr>
                <w:rFonts w:ascii="Times New Roman" w:hAnsi="Times New Roman" w:cs="Times New Roman"/>
              </w:rPr>
              <w:t>«Игры на развитие логическ</w:t>
            </w:r>
            <w:r>
              <w:rPr>
                <w:rFonts w:ascii="Times New Roman" w:hAnsi="Times New Roman" w:cs="Times New Roman"/>
              </w:rPr>
              <w:t>ого мышления» Домашняя игротека</w:t>
            </w:r>
          </w:p>
        </w:tc>
        <w:tc>
          <w:tcPr>
            <w:tcW w:w="2615" w:type="dxa"/>
            <w:gridSpan w:val="2"/>
          </w:tcPr>
          <w:p w14:paraId="3FD9A8A1" w14:textId="11CF9D4A" w:rsidR="00596CA8" w:rsidRPr="003977AA" w:rsidRDefault="003977AA" w:rsidP="003977A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3977AA">
              <w:rPr>
                <w:rFonts w:ascii="Times New Roman" w:hAnsi="Times New Roman" w:cs="Times New Roman"/>
              </w:rPr>
              <w:t>«Детская ложь»</w:t>
            </w:r>
          </w:p>
        </w:tc>
        <w:tc>
          <w:tcPr>
            <w:tcW w:w="2653" w:type="dxa"/>
          </w:tcPr>
          <w:p w14:paraId="31BF4259" w14:textId="77777777" w:rsidR="003977AA" w:rsidRPr="003977AA" w:rsidRDefault="003977AA" w:rsidP="003977AA">
            <w:pPr>
              <w:spacing w:after="0" w:line="240" w:lineRule="auto"/>
              <w:rPr>
                <w:rFonts w:ascii="Times New Roman" w:hAnsi="Times New Roman" w:cs="Times New Roman"/>
                <w:lang w:val="kk-KZ"/>
              </w:rPr>
            </w:pPr>
            <w:r w:rsidRPr="003977AA">
              <w:rPr>
                <w:rFonts w:ascii="Times New Roman" w:hAnsi="Times New Roman" w:cs="Times New Roman"/>
                <w:lang w:val="kk-KZ"/>
              </w:rPr>
              <w:t>«Қыс әуендері»</w:t>
            </w:r>
          </w:p>
          <w:p w14:paraId="1DCAF6A0" w14:textId="11612574" w:rsidR="00596CA8" w:rsidRPr="003977AA" w:rsidRDefault="00187F24" w:rsidP="003977A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hyperlink r:id="rId23" w:history="1">
              <w:r w:rsidR="003977AA" w:rsidRPr="003977AA">
                <w:rPr>
                  <w:rFonts w:ascii="Times New Roman" w:eastAsia="Times New Roman" w:hAnsi="Times New Roman" w:cs="Times New Roman"/>
                  <w:color w:val="0000FF"/>
                  <w:u w:val="single"/>
                  <w:lang w:val="kk-KZ"/>
                </w:rPr>
                <w:t>https://www.youtube.com/watch?v=LygoBSjl3k4</w:t>
              </w:r>
            </w:hyperlink>
          </w:p>
        </w:tc>
      </w:tr>
      <w:tr w:rsidR="00596CA8" w:rsidRPr="00153591" w14:paraId="4C5BEA0B" w14:textId="77777777" w:rsidTr="003977AA">
        <w:trPr>
          <w:trHeight w:val="874"/>
        </w:trPr>
        <w:tc>
          <w:tcPr>
            <w:tcW w:w="2495" w:type="dxa"/>
          </w:tcPr>
          <w:p w14:paraId="2EE46734" w14:textId="77777777" w:rsidR="00596CA8" w:rsidRDefault="00596CA8" w:rsidP="003977AA">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0B5814FA" w14:textId="77777777" w:rsidR="00596CA8" w:rsidRPr="00153591" w:rsidRDefault="00596CA8" w:rsidP="003977AA">
            <w:pPr>
              <w:spacing w:after="0" w:line="240" w:lineRule="auto"/>
              <w:contextualSpacing/>
              <w:rPr>
                <w:rFonts w:ascii="Times New Roman" w:hAnsi="Times New Roman" w:cs="Times New Roman"/>
                <w:b/>
                <w:bCs/>
                <w:iCs/>
              </w:rPr>
            </w:pPr>
            <w:r>
              <w:rPr>
                <w:rFonts w:ascii="Times New Roman" w:hAnsi="Times New Roman" w:cs="Times New Roman"/>
                <w:b/>
                <w:bCs/>
                <w:iCs/>
              </w:rPr>
              <w:t>Уход детей домой</w:t>
            </w:r>
          </w:p>
        </w:tc>
        <w:tc>
          <w:tcPr>
            <w:tcW w:w="13264" w:type="dxa"/>
            <w:gridSpan w:val="8"/>
          </w:tcPr>
          <w:p w14:paraId="4D29818D" w14:textId="77777777" w:rsidR="00596CA8" w:rsidRPr="00153591" w:rsidRDefault="00596CA8" w:rsidP="003977AA">
            <w:pPr>
              <w:widowControl w:val="0"/>
              <w:autoSpaceDE w:val="0"/>
              <w:autoSpaceDN w:val="0"/>
              <w:adjustRightInd w:val="0"/>
              <w:spacing w:after="0" w:line="240" w:lineRule="auto"/>
              <w:contextualSpacing/>
              <w:rPr>
                <w:rFonts w:ascii="Times New Roman" w:hAnsi="Times New Roman" w:cs="Times New Roman"/>
              </w:rPr>
            </w:pPr>
            <w:r>
              <w:rPr>
                <w:rFonts w:ascii="Times New Roman" w:eastAsia="Times New Roman" w:hAnsi="Times New Roman" w:cs="Times New Roman"/>
              </w:rPr>
              <w:t>Создания настроя на предстоящий день. Рекомендация повторения изученного.</w:t>
            </w:r>
          </w:p>
        </w:tc>
      </w:tr>
    </w:tbl>
    <w:p w14:paraId="6A76271B" w14:textId="07EBAC32" w:rsidR="00E74618" w:rsidRDefault="00596CA8" w:rsidP="00D52D6F">
      <w:pPr>
        <w:pStyle w:val="aa"/>
        <w:spacing w:before="182"/>
        <w:ind w:left="0" w:firstLine="0"/>
        <w:rPr>
          <w:b/>
          <w:bCs/>
          <w:sz w:val="22"/>
          <w:szCs w:val="22"/>
          <w:lang w:val="ru-RU"/>
        </w:rPr>
      </w:pPr>
      <w:r>
        <w:rPr>
          <w:b/>
          <w:bCs/>
          <w:sz w:val="22"/>
          <w:szCs w:val="22"/>
          <w:lang w:val="ru-RU"/>
        </w:rPr>
        <w:t>Проверила_________________</w:t>
      </w:r>
    </w:p>
    <w:p w14:paraId="7739AFF6" w14:textId="77777777" w:rsidR="00410FF2" w:rsidRDefault="00410FF2" w:rsidP="00D52D6F">
      <w:pPr>
        <w:pStyle w:val="aa"/>
        <w:spacing w:before="182"/>
        <w:ind w:left="0" w:firstLine="0"/>
        <w:rPr>
          <w:b/>
          <w:bCs/>
          <w:sz w:val="22"/>
          <w:szCs w:val="22"/>
          <w:lang w:val="ru-RU"/>
        </w:rPr>
      </w:pPr>
    </w:p>
    <w:p w14:paraId="77FF3A32" w14:textId="77777777" w:rsidR="00F40E9A" w:rsidRDefault="00F40E9A" w:rsidP="00F40E9A">
      <w:pPr>
        <w:widowControl w:val="0"/>
        <w:autoSpaceDE w:val="0"/>
        <w:autoSpaceDN w:val="0"/>
        <w:spacing w:after="0" w:line="240" w:lineRule="auto"/>
        <w:contextualSpacing/>
        <w:rPr>
          <w:rFonts w:ascii="Times New Roman" w:eastAsia="Times New Roman" w:hAnsi="Times New Roman" w:cs="Times New Roman"/>
          <w:b/>
          <w:bCs/>
        </w:rPr>
      </w:pPr>
      <w:proofErr w:type="spellStart"/>
      <w:r>
        <w:rPr>
          <w:rFonts w:ascii="Times New Roman" w:eastAsia="Times New Roman" w:hAnsi="Times New Roman" w:cs="Times New Roman"/>
          <w:b/>
          <w:bCs/>
        </w:rPr>
        <w:lastRenderedPageBreak/>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15687B04" w14:textId="77777777" w:rsidR="00F40E9A" w:rsidRDefault="00F40E9A" w:rsidP="00F40E9A">
      <w:pPr>
        <w:widowControl w:val="0"/>
        <w:autoSpaceDE w:val="0"/>
        <w:autoSpaceDN w:val="0"/>
        <w:spacing w:after="0" w:line="240" w:lineRule="auto"/>
        <w:contextualSpacing/>
        <w:rPr>
          <w:rFonts w:ascii="Times New Roman" w:eastAsia="Times New Roman" w:hAnsi="Times New Roman" w:cs="Times New Roman"/>
          <w:b/>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мектеп-бөбекжай</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кешені</w:t>
      </w:r>
      <w:proofErr w:type="spellEnd"/>
      <w:r>
        <w:rPr>
          <w:rFonts w:ascii="Times New Roman" w:eastAsia="Times New Roman" w:hAnsi="Times New Roman" w:cs="Times New Roman"/>
          <w:b/>
        </w:rPr>
        <w:t>» КММ</w:t>
      </w:r>
    </w:p>
    <w:p w14:paraId="6443FCD3" w14:textId="77777777" w:rsidR="00F40E9A" w:rsidRDefault="00F40E9A" w:rsidP="00F40E9A">
      <w:pPr>
        <w:widowControl w:val="0"/>
        <w:tabs>
          <w:tab w:val="left" w:pos="10325"/>
        </w:tabs>
        <w:autoSpaceDE w:val="0"/>
        <w:autoSpaceDN w:val="0"/>
        <w:spacing w:after="0" w:line="240" w:lineRule="auto"/>
        <w:contextualSpacing/>
        <w:rPr>
          <w:rFonts w:ascii="Times New Roman" w:eastAsia="Times New Roman" w:hAnsi="Times New Roman" w:cs="Times New Roman"/>
          <w:b/>
        </w:rPr>
      </w:pPr>
      <w:r>
        <w:rPr>
          <w:rFonts w:ascii="Times New Roman" w:eastAsia="Times New Roman" w:hAnsi="Times New Roman" w:cs="Times New Roman"/>
          <w:b/>
        </w:rPr>
        <w:t>Топ - «</w:t>
      </w:r>
      <w:proofErr w:type="spellStart"/>
      <w:r w:rsidRPr="002F20B6">
        <w:rPr>
          <w:rFonts w:ascii="Times New Roman" w:hAnsi="Times New Roman" w:cs="Times New Roman"/>
          <w:b/>
        </w:rPr>
        <w:t>Еркетай</w:t>
      </w:r>
      <w:proofErr w:type="spellEnd"/>
      <w:r w:rsidRPr="002F20B6">
        <w:rPr>
          <w:rFonts w:ascii="Times New Roman" w:eastAsia="Times New Roman" w:hAnsi="Times New Roman" w:cs="Times New Roman"/>
          <w:b/>
        </w:rPr>
        <w:t>»</w:t>
      </w:r>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мектепалды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даярлық</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тобы</w:t>
      </w:r>
      <w:proofErr w:type="spellEnd"/>
    </w:p>
    <w:p w14:paraId="1F472995" w14:textId="77777777" w:rsidR="00F40E9A" w:rsidRDefault="00F40E9A" w:rsidP="00F40E9A">
      <w:pPr>
        <w:widowControl w:val="0"/>
        <w:tabs>
          <w:tab w:val="left" w:pos="10271"/>
        </w:tabs>
        <w:autoSpaceDE w:val="0"/>
        <w:autoSpaceDN w:val="0"/>
        <w:spacing w:after="0" w:line="240" w:lineRule="auto"/>
        <w:ind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Балалардың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жасы</w:t>
      </w:r>
      <w:proofErr w:type="spellEnd"/>
      <w:r>
        <w:rPr>
          <w:rFonts w:ascii="Times New Roman" w:eastAsia="Times New Roman" w:hAnsi="Times New Roman" w:cs="Times New Roman"/>
          <w:b/>
        </w:rPr>
        <w:t xml:space="preserve"> </w:t>
      </w:r>
      <w:proofErr w:type="gramStart"/>
      <w:r>
        <w:rPr>
          <w:rFonts w:ascii="Times New Roman" w:eastAsia="Times New Roman" w:hAnsi="Times New Roman" w:cs="Times New Roman"/>
          <w:b/>
        </w:rPr>
        <w:t>-  5</w:t>
      </w:r>
      <w:proofErr w:type="gram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w:t>
      </w:r>
      <w:proofErr w:type="spellEnd"/>
    </w:p>
    <w:p w14:paraId="0813076F" w14:textId="77777777" w:rsidR="00F40E9A" w:rsidRDefault="00F40E9A" w:rsidP="00F40E9A">
      <w:pPr>
        <w:widowControl w:val="0"/>
        <w:tabs>
          <w:tab w:val="left" w:pos="10271"/>
        </w:tabs>
        <w:autoSpaceDE w:val="0"/>
        <w:autoSpaceDN w:val="0"/>
        <w:spacing w:after="0" w:line="240" w:lineRule="auto"/>
        <w:ind w:right="453"/>
        <w:contextualSpacing/>
        <w:rPr>
          <w:rFonts w:ascii="Times New Roman" w:eastAsia="Times New Roman" w:hAnsi="Times New Roman" w:cs="Times New Roman"/>
          <w:b/>
        </w:rPr>
      </w:pPr>
      <w:proofErr w:type="spellStart"/>
      <w:r>
        <w:rPr>
          <w:rFonts w:ascii="Times New Roman" w:eastAsia="Times New Roman" w:hAnsi="Times New Roman" w:cs="Times New Roman"/>
          <w:b/>
        </w:rPr>
        <w:t>Жоспардың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құрылу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кезеңі</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апта</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күндерін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айды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көрсету</w:t>
      </w:r>
      <w:proofErr w:type="spellEnd"/>
      <w:r>
        <w:rPr>
          <w:rFonts w:ascii="Times New Roman" w:eastAsia="Times New Roman" w:hAnsi="Times New Roman" w:cs="Times New Roman"/>
          <w:b/>
        </w:rPr>
        <w:t>)</w:t>
      </w:r>
      <w:r>
        <w:rPr>
          <w:rFonts w:ascii="Times New Roman" w:eastAsia="Times New Roman" w:hAnsi="Times New Roman" w:cs="Times New Roman"/>
        </w:rPr>
        <w:t xml:space="preserve"> </w:t>
      </w:r>
      <w:r>
        <w:rPr>
          <w:rFonts w:ascii="Times New Roman" w:eastAsia="Times New Roman" w:hAnsi="Times New Roman" w:cs="Times New Roman"/>
          <w:b/>
        </w:rPr>
        <w:t>–6</w:t>
      </w:r>
      <w:r w:rsidRPr="00305EA7">
        <w:rPr>
          <w:rFonts w:ascii="Times New Roman" w:eastAsia="Times New Roman" w:hAnsi="Times New Roman" w:cs="Times New Roman"/>
          <w:b/>
        </w:rPr>
        <w:t xml:space="preserve"> </w:t>
      </w:r>
      <w:r>
        <w:rPr>
          <w:rFonts w:ascii="Times New Roman" w:eastAsia="Times New Roman" w:hAnsi="Times New Roman" w:cs="Times New Roman"/>
          <w:b/>
        </w:rPr>
        <w:t>желто</w:t>
      </w:r>
      <w:r>
        <w:rPr>
          <w:rFonts w:ascii="Times New Roman" w:eastAsia="Times New Roman" w:hAnsi="Times New Roman" w:cs="Times New Roman"/>
          <w:b/>
          <w:lang w:val="kk-KZ"/>
        </w:rPr>
        <w:t>қс</w:t>
      </w:r>
      <w:r>
        <w:rPr>
          <w:rFonts w:ascii="Times New Roman" w:eastAsia="Times New Roman" w:hAnsi="Times New Roman" w:cs="Times New Roman"/>
          <w:b/>
        </w:rPr>
        <w:t>ан -10 желто</w:t>
      </w:r>
      <w:r>
        <w:rPr>
          <w:rFonts w:ascii="Times New Roman" w:eastAsia="Times New Roman" w:hAnsi="Times New Roman" w:cs="Times New Roman"/>
          <w:b/>
          <w:lang w:val="kk-KZ"/>
        </w:rPr>
        <w:t>қс</w:t>
      </w:r>
      <w:r>
        <w:rPr>
          <w:rFonts w:ascii="Times New Roman" w:eastAsia="Times New Roman" w:hAnsi="Times New Roman" w:cs="Times New Roman"/>
          <w:b/>
        </w:rPr>
        <w:t xml:space="preserve">ан 2023-2024 </w:t>
      </w:r>
      <w:proofErr w:type="spellStart"/>
      <w:r>
        <w:rPr>
          <w:rFonts w:ascii="Times New Roman" w:eastAsia="Times New Roman" w:hAnsi="Times New Roman" w:cs="Times New Roman"/>
          <w:b/>
        </w:rPr>
        <w:t>оқу</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жылы</w:t>
      </w:r>
      <w:proofErr w:type="spellEnd"/>
      <w:r>
        <w:rPr>
          <w:rFonts w:ascii="Times New Roman" w:eastAsia="Times New Roman" w:hAnsi="Times New Roman" w:cs="Times New Roman"/>
          <w:b/>
        </w:rPr>
        <w:t>.</w:t>
      </w:r>
    </w:p>
    <w:p w14:paraId="5D10D9AE" w14:textId="77777777" w:rsidR="00F40E9A" w:rsidRPr="00153591" w:rsidRDefault="00F40E9A" w:rsidP="00F40E9A">
      <w:pPr>
        <w:spacing w:after="0" w:line="240" w:lineRule="auto"/>
        <w:contextualSpacing/>
        <w:rPr>
          <w:rFonts w:ascii="Times New Roman" w:hAnsi="Times New Roman" w:cs="Times New Roman"/>
          <w:b/>
          <w:bCs/>
          <w:color w:val="FF0000"/>
          <w:lang w:val="kk-KZ"/>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Cs/>
          <w:lang w:eastAsia="ru-RU"/>
        </w:rPr>
        <w:t>Выговская О.</w:t>
      </w:r>
      <w:r w:rsidRPr="00ED6215">
        <w:rPr>
          <w:rFonts w:ascii="Times New Roman" w:hAnsi="Times New Roman" w:cs="Times New Roman"/>
          <w:bCs/>
          <w:iCs/>
          <w:lang w:eastAsia="ru-RU"/>
        </w:rPr>
        <w:t>В.</w:t>
      </w:r>
    </w:p>
    <w:tbl>
      <w:tblPr>
        <w:tblW w:w="5329"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95"/>
        <w:gridCol w:w="2371"/>
        <w:gridCol w:w="239"/>
        <w:gridCol w:w="2551"/>
        <w:gridCol w:w="142"/>
        <w:gridCol w:w="2693"/>
        <w:gridCol w:w="2583"/>
        <w:gridCol w:w="32"/>
        <w:gridCol w:w="2653"/>
      </w:tblGrid>
      <w:tr w:rsidR="00F40E9A" w:rsidRPr="00153591" w14:paraId="27FE6502" w14:textId="77777777" w:rsidTr="00F40E9A">
        <w:tc>
          <w:tcPr>
            <w:tcW w:w="2495" w:type="dxa"/>
            <w:vMerge w:val="restart"/>
          </w:tcPr>
          <w:p w14:paraId="6A7BD66E" w14:textId="77777777" w:rsidR="00F40E9A" w:rsidRPr="00153591" w:rsidRDefault="00F40E9A" w:rsidP="00F40E9A">
            <w:pPr>
              <w:widowControl w:val="0"/>
              <w:autoSpaceDE w:val="0"/>
              <w:autoSpaceDN w:val="0"/>
              <w:adjustRightInd w:val="0"/>
              <w:spacing w:after="0" w:line="240" w:lineRule="auto"/>
              <w:contextualSpacing/>
              <w:jc w:val="center"/>
              <w:rPr>
                <w:rFonts w:ascii="Times New Roman" w:hAnsi="Times New Roman" w:cs="Times New Roman"/>
                <w:b/>
                <w:bCs/>
                <w:lang w:val="kk-KZ"/>
              </w:rPr>
            </w:pPr>
            <w:r w:rsidRPr="00153591">
              <w:rPr>
                <w:rFonts w:ascii="Times New Roman" w:hAnsi="Times New Roman" w:cs="Times New Roman"/>
                <w:b/>
                <w:bCs/>
                <w:lang w:val="kk-KZ"/>
              </w:rPr>
              <w:t xml:space="preserve"> Күн</w:t>
            </w:r>
            <w:r>
              <w:rPr>
                <w:rFonts w:ascii="Times New Roman" w:hAnsi="Times New Roman" w:cs="Times New Roman"/>
                <w:b/>
                <w:bCs/>
                <w:lang w:val="kk-KZ"/>
              </w:rPr>
              <w:t>і,</w:t>
            </w:r>
            <w:r w:rsidRPr="00153591">
              <w:rPr>
                <w:rFonts w:ascii="Times New Roman" w:hAnsi="Times New Roman" w:cs="Times New Roman"/>
                <w:b/>
                <w:bCs/>
                <w:lang w:val="kk-KZ"/>
              </w:rPr>
              <w:t xml:space="preserve"> тәртібі /</w:t>
            </w:r>
          </w:p>
          <w:p w14:paraId="2BDE1B38" w14:textId="77777777" w:rsidR="00F40E9A" w:rsidRPr="00153591" w:rsidRDefault="00F40E9A" w:rsidP="00F40E9A">
            <w:pPr>
              <w:widowControl w:val="0"/>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b/>
                <w:bCs/>
                <w:lang w:val="kk-KZ"/>
              </w:rPr>
              <w:t>Распорядок дня</w:t>
            </w:r>
          </w:p>
        </w:tc>
        <w:tc>
          <w:tcPr>
            <w:tcW w:w="13264" w:type="dxa"/>
            <w:gridSpan w:val="8"/>
          </w:tcPr>
          <w:p w14:paraId="02C70458"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b/>
                <w:bCs/>
                <w:lang w:val="kk-KZ"/>
              </w:rPr>
            </w:pPr>
          </w:p>
        </w:tc>
      </w:tr>
      <w:tr w:rsidR="00F40E9A" w:rsidRPr="00153591" w14:paraId="30C89451" w14:textId="77777777" w:rsidTr="00F40E9A">
        <w:trPr>
          <w:trHeight w:val="442"/>
        </w:trPr>
        <w:tc>
          <w:tcPr>
            <w:tcW w:w="2495" w:type="dxa"/>
            <w:vMerge/>
            <w:vAlign w:val="center"/>
          </w:tcPr>
          <w:p w14:paraId="6575CAAE" w14:textId="77777777" w:rsidR="00F40E9A" w:rsidRPr="00153591" w:rsidRDefault="00F40E9A" w:rsidP="00F40E9A">
            <w:pPr>
              <w:spacing w:after="0" w:line="240" w:lineRule="auto"/>
              <w:contextualSpacing/>
              <w:rPr>
                <w:rFonts w:ascii="Times New Roman" w:hAnsi="Times New Roman" w:cs="Times New Roman"/>
                <w:lang w:val="kk-KZ"/>
              </w:rPr>
            </w:pPr>
          </w:p>
        </w:tc>
        <w:tc>
          <w:tcPr>
            <w:tcW w:w="2610" w:type="dxa"/>
            <w:gridSpan w:val="2"/>
          </w:tcPr>
          <w:p w14:paraId="72ED5498" w14:textId="77777777" w:rsidR="00F40E9A" w:rsidRPr="00153591" w:rsidRDefault="00F40E9A" w:rsidP="00F40E9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Дүйсенбі/</w:t>
            </w:r>
          </w:p>
          <w:p w14:paraId="15D32DD4" w14:textId="77777777" w:rsidR="00F40E9A" w:rsidRPr="00153591" w:rsidRDefault="00F40E9A" w:rsidP="00F40E9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Понедельник</w:t>
            </w:r>
          </w:p>
          <w:p w14:paraId="6191D2FD" w14:textId="77777777" w:rsidR="00F40E9A" w:rsidRPr="00153591" w:rsidRDefault="00F40E9A" w:rsidP="00F40E9A">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06.</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2</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2551" w:type="dxa"/>
          </w:tcPr>
          <w:p w14:paraId="32581DDC" w14:textId="77777777" w:rsidR="00F40E9A" w:rsidRPr="00153591" w:rsidRDefault="00F40E9A" w:rsidP="00F40E9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Сейсенбі /</w:t>
            </w:r>
          </w:p>
          <w:p w14:paraId="797E549D" w14:textId="77777777" w:rsidR="00F40E9A" w:rsidRPr="00153591" w:rsidRDefault="00F40E9A" w:rsidP="00F40E9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Вторник</w:t>
            </w:r>
          </w:p>
          <w:p w14:paraId="7E81071D" w14:textId="77777777" w:rsidR="00F40E9A" w:rsidRPr="00153591" w:rsidRDefault="00F40E9A" w:rsidP="00F40E9A">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07</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2</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2835" w:type="dxa"/>
            <w:gridSpan w:val="2"/>
          </w:tcPr>
          <w:p w14:paraId="36FADBF2" w14:textId="77777777" w:rsidR="00F40E9A" w:rsidRPr="00153591" w:rsidRDefault="00F40E9A" w:rsidP="00F40E9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 xml:space="preserve">Сәрсенбі / </w:t>
            </w:r>
          </w:p>
          <w:p w14:paraId="50D4A8DB" w14:textId="77777777" w:rsidR="00F40E9A" w:rsidRPr="00153591" w:rsidRDefault="00F40E9A" w:rsidP="00F40E9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Среда</w:t>
            </w:r>
          </w:p>
          <w:p w14:paraId="095EC084" w14:textId="77777777" w:rsidR="00F40E9A" w:rsidRPr="00153591" w:rsidRDefault="00F40E9A" w:rsidP="00F40E9A">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08.</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2</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2615" w:type="dxa"/>
            <w:gridSpan w:val="2"/>
          </w:tcPr>
          <w:p w14:paraId="130C2B19" w14:textId="77777777" w:rsidR="00F40E9A" w:rsidRPr="00153591" w:rsidRDefault="00F40E9A" w:rsidP="00F40E9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Бейсе</w:t>
            </w:r>
            <w:proofErr w:type="spellStart"/>
            <w:r w:rsidRPr="00153591">
              <w:rPr>
                <w:rFonts w:ascii="Times New Roman" w:eastAsia="Times New Roman" w:hAnsi="Times New Roman" w:cs="Times New Roman"/>
                <w:b/>
                <w:lang w:eastAsia="ru-RU"/>
              </w:rPr>
              <w:t>нбі</w:t>
            </w:r>
            <w:proofErr w:type="spellEnd"/>
            <w:r w:rsidRPr="00153591">
              <w:rPr>
                <w:rFonts w:ascii="Times New Roman" w:eastAsia="Times New Roman" w:hAnsi="Times New Roman" w:cs="Times New Roman"/>
                <w:b/>
                <w:lang w:val="kk-KZ" w:eastAsia="ru-RU"/>
              </w:rPr>
              <w:t xml:space="preserve"> /</w:t>
            </w:r>
          </w:p>
          <w:p w14:paraId="54DE18D3" w14:textId="77777777" w:rsidR="00F40E9A" w:rsidRPr="00153591" w:rsidRDefault="00F40E9A" w:rsidP="00F40E9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Четверг</w:t>
            </w:r>
          </w:p>
          <w:p w14:paraId="676B4013" w14:textId="77777777" w:rsidR="00F40E9A" w:rsidRPr="00153591" w:rsidRDefault="00F40E9A" w:rsidP="00F40E9A">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09</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2</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 xml:space="preserve"> г</w:t>
            </w:r>
          </w:p>
        </w:tc>
        <w:tc>
          <w:tcPr>
            <w:tcW w:w="2653" w:type="dxa"/>
          </w:tcPr>
          <w:p w14:paraId="1886088C" w14:textId="77777777" w:rsidR="00F40E9A" w:rsidRPr="00153591" w:rsidRDefault="00F40E9A" w:rsidP="00F40E9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eastAsia="ru-RU"/>
              </w:rPr>
              <w:t>Ж</w:t>
            </w:r>
            <w:r w:rsidRPr="00153591">
              <w:rPr>
                <w:rFonts w:ascii="Times New Roman" w:eastAsia="Times New Roman" w:hAnsi="Times New Roman" w:cs="Times New Roman"/>
                <w:b/>
                <w:lang w:val="kk-KZ" w:eastAsia="ru-RU"/>
              </w:rPr>
              <w:t>ұ</w:t>
            </w:r>
            <w:proofErr w:type="spellStart"/>
            <w:r w:rsidRPr="00153591">
              <w:rPr>
                <w:rFonts w:ascii="Times New Roman" w:eastAsia="Times New Roman" w:hAnsi="Times New Roman" w:cs="Times New Roman"/>
                <w:b/>
                <w:lang w:eastAsia="ru-RU"/>
              </w:rPr>
              <w:t>ма</w:t>
            </w:r>
            <w:proofErr w:type="spellEnd"/>
            <w:r w:rsidRPr="00153591">
              <w:rPr>
                <w:rFonts w:ascii="Times New Roman" w:eastAsia="Times New Roman" w:hAnsi="Times New Roman" w:cs="Times New Roman"/>
                <w:b/>
                <w:lang w:eastAsia="ru-RU"/>
              </w:rPr>
              <w:t>/</w:t>
            </w:r>
          </w:p>
          <w:p w14:paraId="6902AF0F" w14:textId="77777777" w:rsidR="00F40E9A" w:rsidRPr="00153591" w:rsidRDefault="00F40E9A" w:rsidP="00F40E9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Пятница</w:t>
            </w:r>
          </w:p>
          <w:p w14:paraId="2702C83D" w14:textId="77777777" w:rsidR="00F40E9A" w:rsidRPr="00153591" w:rsidRDefault="00F40E9A" w:rsidP="00F40E9A">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10</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2</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r>
      <w:tr w:rsidR="00F40E9A" w:rsidRPr="00153591" w14:paraId="6D728B13" w14:textId="77777777" w:rsidTr="00F40E9A">
        <w:trPr>
          <w:trHeight w:val="261"/>
        </w:trPr>
        <w:tc>
          <w:tcPr>
            <w:tcW w:w="2495" w:type="dxa"/>
            <w:vMerge w:val="restart"/>
          </w:tcPr>
          <w:p w14:paraId="19EEBE32" w14:textId="77777777" w:rsidR="00F40E9A" w:rsidRPr="0094316C"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94316C">
              <w:rPr>
                <w:rFonts w:ascii="Times New Roman" w:hAnsi="Times New Roman" w:cs="Times New Roman"/>
                <w:b/>
                <w:bCs/>
                <w:sz w:val="20"/>
                <w:lang w:val="kk-KZ"/>
              </w:rPr>
              <w:t>Балаларды қабылдау/</w:t>
            </w:r>
          </w:p>
          <w:p w14:paraId="770344AD" w14:textId="77777777" w:rsidR="00F40E9A" w:rsidRPr="0094316C"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sz w:val="20"/>
              </w:rPr>
            </w:pPr>
            <w:r w:rsidRPr="0094316C">
              <w:rPr>
                <w:rFonts w:ascii="Times New Roman" w:hAnsi="Times New Roman" w:cs="Times New Roman"/>
                <w:b/>
                <w:bCs/>
                <w:sz w:val="20"/>
              </w:rPr>
              <w:t>Прием детей</w:t>
            </w:r>
          </w:p>
          <w:p w14:paraId="536E89BF" w14:textId="77777777" w:rsidR="00F40E9A" w:rsidRPr="0094316C"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94316C">
              <w:rPr>
                <w:rFonts w:ascii="Times New Roman" w:hAnsi="Times New Roman" w:cs="Times New Roman"/>
                <w:b/>
                <w:bCs/>
                <w:sz w:val="20"/>
                <w:lang w:val="kk-KZ"/>
              </w:rPr>
              <w:t>Ата-аналармен сүхбат/</w:t>
            </w:r>
          </w:p>
          <w:p w14:paraId="52A7499D" w14:textId="77777777" w:rsidR="00F40E9A" w:rsidRPr="0094316C"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bCs/>
                <w:sz w:val="20"/>
              </w:rPr>
            </w:pPr>
            <w:r w:rsidRPr="0094316C">
              <w:rPr>
                <w:rFonts w:ascii="Times New Roman" w:hAnsi="Times New Roman" w:cs="Times New Roman"/>
                <w:b/>
                <w:bCs/>
                <w:sz w:val="20"/>
              </w:rPr>
              <w:t>Беседы с родителями</w:t>
            </w:r>
          </w:p>
          <w:p w14:paraId="76BFF515" w14:textId="77777777" w:rsidR="00F40E9A" w:rsidRPr="0094316C"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bCs/>
                <w:sz w:val="20"/>
              </w:rPr>
            </w:pPr>
            <w:r w:rsidRPr="0094316C">
              <w:rPr>
                <w:rFonts w:ascii="Times New Roman" w:hAnsi="Times New Roman" w:cs="Times New Roman"/>
                <w:b/>
                <w:bCs/>
                <w:sz w:val="20"/>
                <w:lang w:val="kk-KZ"/>
              </w:rPr>
              <w:t xml:space="preserve">Ойындар </w:t>
            </w:r>
            <w:r w:rsidRPr="0094316C">
              <w:rPr>
                <w:rFonts w:ascii="Times New Roman" w:hAnsi="Times New Roman" w:cs="Times New Roman"/>
                <w:b/>
                <w:bCs/>
                <w:sz w:val="20"/>
              </w:rPr>
              <w:t>(</w:t>
            </w:r>
            <w:r w:rsidRPr="0094316C">
              <w:rPr>
                <w:rFonts w:ascii="Times New Roman" w:hAnsi="Times New Roman" w:cs="Times New Roman"/>
                <w:b/>
                <w:bCs/>
                <w:sz w:val="20"/>
                <w:lang w:val="kk-KZ"/>
              </w:rPr>
              <w:t>үстел үсті,саусақ және т.б.</w:t>
            </w:r>
            <w:r w:rsidRPr="0094316C">
              <w:rPr>
                <w:rFonts w:ascii="Times New Roman" w:hAnsi="Times New Roman" w:cs="Times New Roman"/>
                <w:b/>
                <w:bCs/>
                <w:sz w:val="20"/>
              </w:rPr>
              <w:t>)/</w:t>
            </w:r>
          </w:p>
          <w:p w14:paraId="3D2A19CB" w14:textId="77777777" w:rsidR="00F40E9A" w:rsidRPr="0094316C"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sz w:val="20"/>
              </w:rPr>
            </w:pPr>
            <w:r w:rsidRPr="0094316C">
              <w:rPr>
                <w:rFonts w:ascii="Times New Roman" w:hAnsi="Times New Roman" w:cs="Times New Roman"/>
                <w:b/>
                <w:bCs/>
                <w:sz w:val="20"/>
              </w:rPr>
              <w:t>Игры (настольные, пальчиковые и др.)</w:t>
            </w:r>
          </w:p>
          <w:p w14:paraId="132C61A2" w14:textId="77777777" w:rsidR="00F40E9A" w:rsidRPr="0094316C"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94316C">
              <w:rPr>
                <w:rFonts w:ascii="Times New Roman" w:hAnsi="Times New Roman" w:cs="Times New Roman"/>
                <w:b/>
                <w:bCs/>
                <w:sz w:val="20"/>
                <w:lang w:val="kk-KZ"/>
              </w:rPr>
              <w:t>Таңғы гимнастика/</w:t>
            </w:r>
          </w:p>
          <w:p w14:paraId="28AA3202" w14:textId="77777777" w:rsidR="00F40E9A" w:rsidRPr="0094316C"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sz w:val="20"/>
                <w:u w:val="single"/>
                <w:lang w:val="kk-KZ"/>
              </w:rPr>
            </w:pPr>
            <w:r w:rsidRPr="0094316C">
              <w:rPr>
                <w:rFonts w:ascii="Times New Roman" w:hAnsi="Times New Roman" w:cs="Times New Roman"/>
                <w:b/>
                <w:bCs/>
                <w:sz w:val="20"/>
              </w:rPr>
              <w:t>Утренняя гимнастика</w:t>
            </w:r>
          </w:p>
        </w:tc>
        <w:tc>
          <w:tcPr>
            <w:tcW w:w="13264" w:type="dxa"/>
            <w:gridSpan w:val="8"/>
          </w:tcPr>
          <w:p w14:paraId="244D4C5F" w14:textId="77777777" w:rsidR="00F40E9A"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Тәрбиешінің балалармен қарым-қатынасы: жеке сұхбаттар, балалардың көңіл-күйін жақсартуға және қарым-қатынасқа  арналған</w:t>
            </w:r>
          </w:p>
          <w:p w14:paraId="4477A397" w14:textId="77777777" w:rsidR="00F40E9A" w:rsidRPr="00153591"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ойындар. Мейірімділік ортасын жасау </w:t>
            </w:r>
          </w:p>
          <w:p w14:paraId="3CCBB1D8" w14:textId="77777777" w:rsidR="00F40E9A" w:rsidRPr="00153591" w:rsidRDefault="00F40E9A" w:rsidP="00F40E9A">
            <w:pPr>
              <w:spacing w:after="0" w:line="240" w:lineRule="auto"/>
              <w:rPr>
                <w:rFonts w:ascii="Times New Roman" w:hAnsi="Times New Roman" w:cs="Times New Roman"/>
              </w:rPr>
            </w:pPr>
            <w:r w:rsidRPr="00153591">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153591">
              <w:rPr>
                <w:rFonts w:ascii="Times New Roman" w:hAnsi="Times New Roman" w:cs="Times New Roman"/>
                <w:lang w:val="kk-KZ"/>
              </w:rPr>
              <w:t xml:space="preserve"> </w:t>
            </w:r>
            <w:r w:rsidRPr="00153591">
              <w:rPr>
                <w:rFonts w:ascii="Times New Roman" w:hAnsi="Times New Roman" w:cs="Times New Roman"/>
              </w:rPr>
              <w:t>Создание доброжелательной атмосферы</w:t>
            </w:r>
            <w:r w:rsidRPr="00153591">
              <w:rPr>
                <w:rFonts w:ascii="Times New Roman" w:hAnsi="Times New Roman" w:cs="Times New Roman"/>
                <w:iCs/>
                <w:lang w:val="kk-KZ"/>
              </w:rPr>
              <w:t xml:space="preserve">***Қайырлы таң! Сәлеметсіз бе! </w:t>
            </w:r>
          </w:p>
        </w:tc>
      </w:tr>
      <w:tr w:rsidR="00F40E9A" w:rsidRPr="00153591" w14:paraId="03A38DA1" w14:textId="77777777" w:rsidTr="00F40E9A">
        <w:trPr>
          <w:trHeight w:val="261"/>
        </w:trPr>
        <w:tc>
          <w:tcPr>
            <w:tcW w:w="2495" w:type="dxa"/>
            <w:vMerge/>
            <w:vAlign w:val="center"/>
          </w:tcPr>
          <w:p w14:paraId="5E4E4F69" w14:textId="77777777" w:rsidR="00F40E9A" w:rsidRPr="00153591" w:rsidRDefault="00F40E9A" w:rsidP="00F40E9A">
            <w:pPr>
              <w:spacing w:after="0" w:line="240" w:lineRule="auto"/>
              <w:contextualSpacing/>
              <w:rPr>
                <w:rFonts w:ascii="Times New Roman" w:hAnsi="Times New Roman" w:cs="Times New Roman"/>
                <w:b/>
                <w:u w:val="single"/>
                <w:lang w:val="kk-KZ"/>
              </w:rPr>
            </w:pPr>
          </w:p>
        </w:tc>
        <w:tc>
          <w:tcPr>
            <w:tcW w:w="13264" w:type="dxa"/>
            <w:gridSpan w:val="8"/>
          </w:tcPr>
          <w:p w14:paraId="7D49648E" w14:textId="77777777" w:rsidR="00F40E9A" w:rsidRPr="00153591" w:rsidRDefault="00F40E9A" w:rsidP="00F40E9A">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ДИДАКТИКАЛЫҚ ОЙЫН, ОЙЫН ЖАТТЫҒУЛАРЫ  / ДИДАКТИЧЕСКАЯ ИГРА, ИГРОВОЕ УПРАЖНЕНИЕ</w:t>
            </w:r>
          </w:p>
        </w:tc>
      </w:tr>
      <w:tr w:rsidR="00F40E9A" w:rsidRPr="00153591" w14:paraId="678E28FB" w14:textId="77777777" w:rsidTr="00F40E9A">
        <w:trPr>
          <w:trHeight w:val="278"/>
        </w:trPr>
        <w:tc>
          <w:tcPr>
            <w:tcW w:w="2495" w:type="dxa"/>
            <w:vMerge/>
            <w:vAlign w:val="center"/>
          </w:tcPr>
          <w:p w14:paraId="347D1EA6" w14:textId="77777777" w:rsidR="00F40E9A" w:rsidRPr="00153591" w:rsidRDefault="00F40E9A" w:rsidP="00F40E9A">
            <w:pPr>
              <w:spacing w:after="0" w:line="240" w:lineRule="auto"/>
              <w:contextualSpacing/>
              <w:rPr>
                <w:rFonts w:ascii="Times New Roman" w:hAnsi="Times New Roman" w:cs="Times New Roman"/>
                <w:b/>
                <w:u w:val="single"/>
                <w:lang w:val="kk-KZ"/>
              </w:rPr>
            </w:pPr>
          </w:p>
        </w:tc>
        <w:tc>
          <w:tcPr>
            <w:tcW w:w="2610" w:type="dxa"/>
            <w:gridSpan w:val="2"/>
          </w:tcPr>
          <w:p w14:paraId="3F0D92E2" w14:textId="77777777" w:rsidR="00F40E9A" w:rsidRPr="00DF327D" w:rsidRDefault="00F40E9A" w:rsidP="00F40E9A">
            <w:pPr>
              <w:spacing w:after="0" w:line="240" w:lineRule="auto"/>
              <w:rPr>
                <w:rFonts w:ascii="Times New Roman" w:eastAsia="Times New Roman" w:hAnsi="Times New Roman" w:cs="Times New Roman"/>
                <w:i/>
                <w:lang w:val="kk-KZ" w:eastAsia="ru-RU"/>
              </w:rPr>
            </w:pPr>
            <w:r w:rsidRPr="009927B3">
              <w:rPr>
                <w:rFonts w:ascii="Times New Roman" w:hAnsi="Times New Roman" w:cs="Times New Roman"/>
              </w:rPr>
              <w:t>Д\</w:t>
            </w:r>
            <w:proofErr w:type="gramStart"/>
            <w:r w:rsidRPr="009927B3">
              <w:rPr>
                <w:rFonts w:ascii="Times New Roman" w:hAnsi="Times New Roman" w:cs="Times New Roman"/>
              </w:rPr>
              <w:t>и  «</w:t>
            </w:r>
            <w:proofErr w:type="gramEnd"/>
            <w:r>
              <w:rPr>
                <w:rFonts w:ascii="Times New Roman" w:hAnsi="Times New Roman" w:cs="Times New Roman"/>
              </w:rPr>
              <w:t>Магнитная картина</w:t>
            </w:r>
            <w:r w:rsidRPr="009927B3">
              <w:rPr>
                <w:rFonts w:ascii="Times New Roman" w:hAnsi="Times New Roman" w:cs="Times New Roman"/>
              </w:rPr>
              <w:t>»</w:t>
            </w:r>
            <w:r>
              <w:rPr>
                <w:rFonts w:ascii="Times New Roman" w:eastAsia="Times New Roman" w:hAnsi="Times New Roman" w:cs="Times New Roman"/>
                <w:b/>
                <w:i/>
                <w:lang w:val="kk-KZ" w:eastAsia="ru-RU"/>
              </w:rPr>
              <w:t xml:space="preserve"> </w:t>
            </w:r>
            <w:r w:rsidRPr="00DF327D">
              <w:rPr>
                <w:rFonts w:ascii="Times New Roman" w:eastAsia="Times New Roman" w:hAnsi="Times New Roman" w:cs="Times New Roman"/>
                <w:i/>
                <w:lang w:val="kk-KZ" w:eastAsia="ru-RU"/>
              </w:rPr>
              <w:t>(игровая, познавательная</w:t>
            </w:r>
            <w:r>
              <w:rPr>
                <w:rFonts w:ascii="Times New Roman" w:eastAsia="Times New Roman" w:hAnsi="Times New Roman" w:cs="Times New Roman"/>
                <w:i/>
                <w:lang w:val="kk-KZ" w:eastAsia="ru-RU"/>
              </w:rPr>
              <w:t>, коммуникативная деятельность)</w:t>
            </w:r>
          </w:p>
          <w:p w14:paraId="06C8B402" w14:textId="77777777" w:rsidR="00F40E9A" w:rsidRPr="00DC75BE" w:rsidRDefault="00F40E9A" w:rsidP="00F40E9A">
            <w:pPr>
              <w:spacing w:after="0" w:line="240" w:lineRule="auto"/>
              <w:rPr>
                <w:rFonts w:ascii="Times New Roman" w:hAnsi="Times New Roman" w:cs="Times New Roman"/>
              </w:rPr>
            </w:pPr>
            <w:r>
              <w:rPr>
                <w:rFonts w:ascii="Times New Roman" w:hAnsi="Times New Roman" w:cs="Times New Roman"/>
              </w:rPr>
              <w:t>Задача:</w:t>
            </w:r>
            <w:r w:rsidRPr="00DC75BE">
              <w:rPr>
                <w:rFonts w:ascii="Times New Roman" w:hAnsi="Times New Roman" w:cs="Times New Roman"/>
              </w:rPr>
              <w:t xml:space="preserve"> совершенствова</w:t>
            </w:r>
            <w:r>
              <w:rPr>
                <w:rFonts w:ascii="Times New Roman" w:hAnsi="Times New Roman" w:cs="Times New Roman"/>
              </w:rPr>
              <w:t xml:space="preserve">ть </w:t>
            </w:r>
            <w:r w:rsidRPr="00DC75BE">
              <w:rPr>
                <w:rFonts w:ascii="Times New Roman" w:hAnsi="Times New Roman" w:cs="Times New Roman"/>
              </w:rPr>
              <w:t xml:space="preserve">умения </w:t>
            </w:r>
            <w:r>
              <w:rPr>
                <w:rFonts w:ascii="Times New Roman" w:hAnsi="Times New Roman" w:cs="Times New Roman"/>
              </w:rPr>
              <w:t>составлять картину</w:t>
            </w:r>
          </w:p>
        </w:tc>
        <w:tc>
          <w:tcPr>
            <w:tcW w:w="2551" w:type="dxa"/>
          </w:tcPr>
          <w:p w14:paraId="5CAE6447" w14:textId="77777777" w:rsidR="00F40E9A" w:rsidRPr="005A190F" w:rsidRDefault="00F40E9A" w:rsidP="00F40E9A">
            <w:pPr>
              <w:shd w:val="clear" w:color="auto" w:fill="FFFFFF"/>
              <w:spacing w:after="0" w:line="240" w:lineRule="auto"/>
              <w:rPr>
                <w:rFonts w:ascii="Calibri" w:eastAsia="Times New Roman" w:hAnsi="Calibri" w:cs="Times New Roman"/>
                <w:color w:val="000000"/>
                <w:lang w:eastAsia="ru-RU"/>
              </w:rPr>
            </w:pPr>
            <w:r w:rsidRPr="009927B3">
              <w:rPr>
                <w:rFonts w:ascii="Times New Roman" w:hAnsi="Times New Roman" w:cs="Times New Roman"/>
                <w:u w:val="dotted"/>
              </w:rPr>
              <w:t>Д/</w:t>
            </w:r>
            <w:proofErr w:type="gramStart"/>
            <w:r w:rsidRPr="009927B3">
              <w:rPr>
                <w:rFonts w:ascii="Times New Roman" w:hAnsi="Times New Roman" w:cs="Times New Roman"/>
                <w:u w:val="dotted"/>
              </w:rPr>
              <w:t>и  «</w:t>
            </w:r>
            <w:proofErr w:type="gramEnd"/>
            <w:r>
              <w:rPr>
                <w:rFonts w:ascii="Times New Roman" w:hAnsi="Times New Roman" w:cs="Times New Roman"/>
                <w:u w:val="dotted"/>
              </w:rPr>
              <w:t>Божья коровка</w:t>
            </w:r>
            <w:r>
              <w:rPr>
                <w:rFonts w:ascii="Times New Roman" w:eastAsia="Times New Roman" w:hAnsi="Times New Roman" w:cs="Times New Roman"/>
                <w:color w:val="000000"/>
                <w:lang w:eastAsia="ru-RU"/>
              </w:rPr>
              <w:t>» (</w:t>
            </w:r>
            <w:r w:rsidRPr="00DF327D">
              <w:rPr>
                <w:rFonts w:ascii="Times New Roman" w:eastAsia="Times New Roman" w:hAnsi="Times New Roman" w:cs="Times New Roman"/>
                <w:i/>
                <w:lang w:val="kk-KZ" w:eastAsia="ru-RU"/>
              </w:rPr>
              <w:t>игровая, познавательная, коммуникативная деятельность).</w:t>
            </w:r>
          </w:p>
          <w:p w14:paraId="2949D06F" w14:textId="77777777" w:rsidR="00F40E9A" w:rsidRDefault="00F40E9A" w:rsidP="00F40E9A">
            <w:pPr>
              <w:shd w:val="clear" w:color="auto" w:fill="FFFFFF"/>
              <w:spacing w:after="0" w:line="240" w:lineRule="auto"/>
              <w:rPr>
                <w:rFonts w:ascii="Times New Roman" w:hAnsi="Times New Roman" w:cs="Times New Roman"/>
                <w:b/>
                <w:u w:val="dotted"/>
              </w:rPr>
            </w:pPr>
            <w:r>
              <w:rPr>
                <w:rFonts w:ascii="Times New Roman" w:eastAsia="Times New Roman" w:hAnsi="Times New Roman" w:cs="Times New Roman"/>
                <w:color w:val="000000"/>
                <w:lang w:eastAsia="ru-RU"/>
              </w:rPr>
              <w:t xml:space="preserve">Задача: развивать </w:t>
            </w:r>
            <w:proofErr w:type="spellStart"/>
            <w:proofErr w:type="gramStart"/>
            <w:r>
              <w:rPr>
                <w:rFonts w:ascii="Times New Roman" w:eastAsia="Times New Roman" w:hAnsi="Times New Roman" w:cs="Times New Roman"/>
                <w:color w:val="000000"/>
                <w:lang w:eastAsia="ru-RU"/>
              </w:rPr>
              <w:t>внимание,усидчивость</w:t>
            </w:r>
            <w:proofErr w:type="spellEnd"/>
            <w:proofErr w:type="gramEnd"/>
          </w:p>
          <w:p w14:paraId="0FCE0799" w14:textId="77777777" w:rsidR="00F40E9A" w:rsidRPr="005A190F" w:rsidRDefault="00F40E9A" w:rsidP="00F40E9A">
            <w:pPr>
              <w:shd w:val="clear" w:color="auto" w:fill="FFFFFF"/>
              <w:spacing w:after="0" w:line="240" w:lineRule="auto"/>
              <w:rPr>
                <w:rFonts w:ascii="Times New Roman" w:hAnsi="Times New Roman" w:cs="Times New Roman"/>
                <w:u w:val="dotted"/>
                <w:lang w:val="kk-KZ"/>
              </w:rPr>
            </w:pPr>
          </w:p>
        </w:tc>
        <w:tc>
          <w:tcPr>
            <w:tcW w:w="2835" w:type="dxa"/>
            <w:gridSpan w:val="2"/>
          </w:tcPr>
          <w:p w14:paraId="6E0620D1" w14:textId="77777777" w:rsidR="00F40E9A" w:rsidRDefault="00F40E9A" w:rsidP="00F40E9A">
            <w:pPr>
              <w:spacing w:after="0" w:line="240" w:lineRule="auto"/>
              <w:rPr>
                <w:rFonts w:ascii="Times New Roman" w:eastAsia="Times New Roman" w:hAnsi="Times New Roman" w:cs="Times New Roman"/>
                <w:b/>
                <w:lang w:eastAsia="ru-RU"/>
              </w:rPr>
            </w:pPr>
            <w:r w:rsidRPr="005A190F">
              <w:rPr>
                <w:rFonts w:ascii="Times New Roman" w:hAnsi="Times New Roman" w:cs="Times New Roman"/>
              </w:rPr>
              <w:t xml:space="preserve">Д\и </w:t>
            </w:r>
            <w:r>
              <w:rPr>
                <w:rFonts w:ascii="Times New Roman" w:hAnsi="Times New Roman" w:cs="Times New Roman"/>
              </w:rPr>
              <w:t>«Собери бусы»</w:t>
            </w:r>
            <w:r w:rsidRPr="00DF327D">
              <w:rPr>
                <w:rFonts w:ascii="Times New Roman" w:eastAsia="Times New Roman" w:hAnsi="Times New Roman" w:cs="Times New Roman"/>
                <w:b/>
                <w:lang w:eastAsia="ru-RU"/>
              </w:rPr>
              <w:t xml:space="preserve"> </w:t>
            </w:r>
          </w:p>
          <w:p w14:paraId="7C25E084" w14:textId="77777777" w:rsidR="00F40E9A" w:rsidRPr="00DF327D" w:rsidRDefault="00F40E9A" w:rsidP="00F40E9A">
            <w:pPr>
              <w:spacing w:after="0" w:line="240" w:lineRule="auto"/>
              <w:rPr>
                <w:rFonts w:ascii="Times New Roman" w:hAnsi="Times New Roman" w:cs="Times New Roman"/>
                <w:i/>
              </w:rPr>
            </w:pPr>
            <w:r w:rsidRPr="00DF327D">
              <w:rPr>
                <w:rFonts w:ascii="Times New Roman" w:eastAsia="Times New Roman" w:hAnsi="Times New Roman" w:cs="Times New Roman"/>
                <w:i/>
                <w:lang w:eastAsia="ru-RU"/>
              </w:rPr>
              <w:t>(</w:t>
            </w:r>
            <w:r w:rsidRPr="00DF327D">
              <w:rPr>
                <w:rFonts w:ascii="Times New Roman" w:eastAsia="Times New Roman" w:hAnsi="Times New Roman" w:cs="Times New Roman"/>
                <w:i/>
                <w:lang w:val="kk-KZ" w:eastAsia="ru-RU"/>
              </w:rPr>
              <w:t>игровая, познавательная, коммуникативная деятельность).</w:t>
            </w:r>
          </w:p>
          <w:p w14:paraId="54232C0D" w14:textId="77777777" w:rsidR="00F40E9A" w:rsidRPr="00153591" w:rsidRDefault="00F40E9A" w:rsidP="00F40E9A">
            <w:pPr>
              <w:spacing w:after="0" w:line="240" w:lineRule="auto"/>
              <w:rPr>
                <w:rFonts w:ascii="Times New Roman" w:eastAsia="Times New Roman" w:hAnsi="Times New Roman" w:cs="Times New Roman"/>
                <w:i/>
                <w:lang w:val="kk-KZ" w:eastAsia="ru-RU"/>
              </w:rPr>
            </w:pPr>
            <w:r>
              <w:rPr>
                <w:rFonts w:ascii="Times New Roman" w:hAnsi="Times New Roman" w:cs="Times New Roman"/>
              </w:rPr>
              <w:t>Задача</w:t>
            </w:r>
            <w:r w:rsidRPr="005A190F">
              <w:rPr>
                <w:rFonts w:ascii="Times New Roman" w:hAnsi="Times New Roman" w:cs="Times New Roman"/>
              </w:rPr>
              <w:t>: </w:t>
            </w:r>
            <w:r>
              <w:rPr>
                <w:rFonts w:ascii="Times New Roman" w:hAnsi="Times New Roman" w:cs="Times New Roman"/>
              </w:rPr>
              <w:t>развивать умение надевать бусины в определенном порядке</w:t>
            </w:r>
          </w:p>
          <w:p w14:paraId="645DD18D" w14:textId="77777777" w:rsidR="00F40E9A" w:rsidRPr="00153591" w:rsidRDefault="00F40E9A" w:rsidP="00F40E9A">
            <w:pPr>
              <w:shd w:val="clear" w:color="auto" w:fill="FFFFFF"/>
              <w:spacing w:after="0" w:line="240" w:lineRule="auto"/>
              <w:rPr>
                <w:rFonts w:ascii="Times New Roman" w:hAnsi="Times New Roman" w:cs="Times New Roman"/>
                <w:b/>
                <w:i/>
                <w:u w:val="dotted"/>
                <w:lang w:val="kk-KZ"/>
              </w:rPr>
            </w:pPr>
          </w:p>
        </w:tc>
        <w:tc>
          <w:tcPr>
            <w:tcW w:w="2615" w:type="dxa"/>
            <w:gridSpan w:val="2"/>
          </w:tcPr>
          <w:p w14:paraId="7E3CFE76" w14:textId="77777777" w:rsidR="00F40E9A" w:rsidRPr="00DF327D"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153591">
              <w:rPr>
                <w:rFonts w:ascii="Times New Roman" w:hAnsi="Times New Roman" w:cs="Times New Roman"/>
                <w:u w:val="dotted"/>
              </w:rPr>
              <w:t xml:space="preserve">Д\и </w:t>
            </w:r>
            <w:r w:rsidRPr="00D719C0">
              <w:rPr>
                <w:rFonts w:ascii="Times New Roman" w:hAnsi="Times New Roman" w:cs="Times New Roman"/>
                <w:bCs/>
                <w:shd w:val="clear" w:color="auto" w:fill="FFFFFF"/>
              </w:rPr>
              <w:t>«</w:t>
            </w:r>
            <w:r>
              <w:rPr>
                <w:rFonts w:ascii="Times New Roman" w:hAnsi="Times New Roman" w:cs="Times New Roman"/>
                <w:bCs/>
                <w:shd w:val="clear" w:color="auto" w:fill="FFFFFF"/>
              </w:rPr>
              <w:t>Домино «Принцессы»</w:t>
            </w:r>
            <w:r w:rsidRPr="00D719C0">
              <w:rPr>
                <w:rFonts w:ascii="Times New Roman" w:hAnsi="Times New Roman" w:cs="Times New Roman"/>
                <w:bCs/>
                <w:shd w:val="clear" w:color="auto" w:fill="FFFFFF"/>
              </w:rPr>
              <w:t>»</w:t>
            </w:r>
            <w:r>
              <w:rPr>
                <w:rFonts w:ascii="Times New Roman" w:hAnsi="Times New Roman" w:cs="Times New Roman"/>
                <w:u w:val="dotted"/>
                <w:lang w:val="kk-KZ"/>
              </w:rPr>
              <w:t xml:space="preserve"> </w:t>
            </w:r>
            <w:r w:rsidRPr="00DF327D">
              <w:rPr>
                <w:rFonts w:ascii="Times New Roman" w:hAnsi="Times New Roman" w:cs="Times New Roman"/>
              </w:rPr>
              <w:t>(</w:t>
            </w:r>
            <w:r w:rsidRPr="00DF327D">
              <w:rPr>
                <w:rFonts w:ascii="Times New Roman" w:hAnsi="Times New Roman" w:cs="Times New Roman"/>
                <w:i/>
              </w:rPr>
              <w:t>познавательная, коммуникативная деятельность</w:t>
            </w:r>
            <w:r w:rsidRPr="00DF327D">
              <w:rPr>
                <w:rFonts w:ascii="Times New Roman" w:hAnsi="Times New Roman" w:cs="Times New Roman"/>
              </w:rPr>
              <w:t>)</w:t>
            </w:r>
          </w:p>
          <w:p w14:paraId="04FAF8D2" w14:textId="77777777" w:rsidR="00F40E9A" w:rsidRPr="00153591" w:rsidRDefault="00F40E9A" w:rsidP="00F40E9A">
            <w:pPr>
              <w:spacing w:after="0" w:line="256" w:lineRule="auto"/>
              <w:jc w:val="both"/>
              <w:rPr>
                <w:rFonts w:ascii="Times New Roman" w:eastAsia="Times New Roman" w:hAnsi="Times New Roman" w:cs="Times New Roman"/>
                <w:lang w:eastAsia="ru-RU"/>
              </w:rPr>
            </w:pPr>
            <w:r w:rsidRPr="005A190F">
              <w:rPr>
                <w:rFonts w:ascii="Times New Roman" w:hAnsi="Times New Roman" w:cs="Times New Roman"/>
                <w:u w:val="dotted"/>
              </w:rPr>
              <w:t>Задача:</w:t>
            </w:r>
            <w:r w:rsidRPr="005A190F">
              <w:rPr>
                <w:rFonts w:ascii="Times New Roman" w:eastAsia="Times New Roman" w:hAnsi="Times New Roman" w:cs="Times New Roman"/>
                <w:lang w:eastAsia="ru-RU"/>
              </w:rPr>
              <w:t xml:space="preserve"> </w:t>
            </w:r>
            <w:r>
              <w:rPr>
                <w:rFonts w:ascii="Times New Roman" w:hAnsi="Times New Roman" w:cs="Times New Roman"/>
                <w:color w:val="000000"/>
                <w:szCs w:val="24"/>
              </w:rPr>
              <w:t>развивать внимание, усидчивость, наблюдательность</w:t>
            </w:r>
            <w:r w:rsidRPr="0002232B">
              <w:rPr>
                <w:rFonts w:ascii="Times New Roman" w:hAnsi="Times New Roman" w:cs="Times New Roman"/>
                <w:color w:val="000000"/>
                <w:szCs w:val="24"/>
              </w:rPr>
              <w:t xml:space="preserve"> </w:t>
            </w:r>
          </w:p>
        </w:tc>
        <w:tc>
          <w:tcPr>
            <w:tcW w:w="2653" w:type="dxa"/>
          </w:tcPr>
          <w:p w14:paraId="2B283ED2" w14:textId="77777777" w:rsidR="00F40E9A" w:rsidRDefault="00F40E9A" w:rsidP="00F40E9A">
            <w:pPr>
              <w:spacing w:after="0" w:line="240" w:lineRule="auto"/>
              <w:rPr>
                <w:rFonts w:ascii="Times New Roman" w:hAnsi="Times New Roman" w:cs="Times New Roman"/>
              </w:rPr>
            </w:pPr>
            <w:r w:rsidRPr="005A190F">
              <w:rPr>
                <w:rFonts w:ascii="Times New Roman" w:hAnsi="Times New Roman" w:cs="Times New Roman"/>
              </w:rPr>
              <w:t xml:space="preserve"> Д\</w:t>
            </w:r>
            <w:proofErr w:type="gramStart"/>
            <w:r w:rsidRPr="005A190F">
              <w:rPr>
                <w:rFonts w:ascii="Times New Roman" w:hAnsi="Times New Roman" w:cs="Times New Roman"/>
              </w:rPr>
              <w:t>и  «</w:t>
            </w:r>
            <w:proofErr w:type="spellStart"/>
            <w:proofErr w:type="gramEnd"/>
            <w:r>
              <w:rPr>
                <w:rFonts w:ascii="Times New Roman" w:hAnsi="Times New Roman" w:cs="Times New Roman"/>
              </w:rPr>
              <w:t>Танграмм</w:t>
            </w:r>
            <w:proofErr w:type="spellEnd"/>
            <w:r w:rsidRPr="005A190F">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i/>
              </w:rPr>
              <w:t>(</w:t>
            </w:r>
            <w:r w:rsidRPr="00DF327D">
              <w:rPr>
                <w:rFonts w:ascii="Times New Roman" w:hAnsi="Times New Roman" w:cs="Times New Roman"/>
                <w:i/>
              </w:rPr>
              <w:t>познавательная, коммуникативная деятельность</w:t>
            </w:r>
            <w:r w:rsidRPr="00DF327D">
              <w:rPr>
                <w:rFonts w:ascii="Times New Roman" w:hAnsi="Times New Roman" w:cs="Times New Roman"/>
              </w:rPr>
              <w:t>)</w:t>
            </w:r>
          </w:p>
          <w:p w14:paraId="41FED069" w14:textId="77777777" w:rsidR="00F40E9A" w:rsidRPr="00DF327D" w:rsidRDefault="00F40E9A" w:rsidP="00F40E9A">
            <w:pPr>
              <w:spacing w:after="0" w:line="240" w:lineRule="auto"/>
              <w:rPr>
                <w:rFonts w:ascii="Times New Roman" w:hAnsi="Times New Roman" w:cs="Times New Roman"/>
              </w:rPr>
            </w:pPr>
            <w:r>
              <w:rPr>
                <w:rFonts w:ascii="Times New Roman" w:hAnsi="Times New Roman" w:cs="Times New Roman"/>
              </w:rPr>
              <w:t>Задача</w:t>
            </w:r>
            <w:r w:rsidRPr="005A190F">
              <w:rPr>
                <w:rFonts w:ascii="Times New Roman" w:hAnsi="Times New Roman" w:cs="Times New Roman"/>
              </w:rPr>
              <w:t>: </w:t>
            </w:r>
            <w:r w:rsidRPr="00DC75BE">
              <w:rPr>
                <w:rFonts w:ascii="Times New Roman" w:hAnsi="Times New Roman" w:cs="Times New Roman"/>
              </w:rPr>
              <w:t>развива</w:t>
            </w:r>
            <w:r>
              <w:rPr>
                <w:rFonts w:ascii="Times New Roman" w:hAnsi="Times New Roman" w:cs="Times New Roman"/>
              </w:rPr>
              <w:t>ть</w:t>
            </w:r>
            <w:r w:rsidRPr="00DC75BE">
              <w:rPr>
                <w:rFonts w:ascii="Times New Roman" w:hAnsi="Times New Roman" w:cs="Times New Roman"/>
              </w:rPr>
              <w:t xml:space="preserve"> пространственное мышление и зрительное восприятие, обуча</w:t>
            </w:r>
            <w:r>
              <w:rPr>
                <w:rFonts w:ascii="Times New Roman" w:hAnsi="Times New Roman" w:cs="Times New Roman"/>
              </w:rPr>
              <w:t>ть</w:t>
            </w:r>
            <w:r w:rsidRPr="00DC75BE">
              <w:rPr>
                <w:rFonts w:ascii="Times New Roman" w:hAnsi="Times New Roman" w:cs="Times New Roman"/>
              </w:rPr>
              <w:t xml:space="preserve"> умению анализировать, делать логические выводы.</w:t>
            </w:r>
          </w:p>
        </w:tc>
      </w:tr>
      <w:tr w:rsidR="00F40E9A" w:rsidRPr="00153591" w14:paraId="434B5C31" w14:textId="77777777" w:rsidTr="00F40E9A">
        <w:trPr>
          <w:trHeight w:val="278"/>
        </w:trPr>
        <w:tc>
          <w:tcPr>
            <w:tcW w:w="2495" w:type="dxa"/>
            <w:vMerge/>
            <w:vAlign w:val="center"/>
          </w:tcPr>
          <w:p w14:paraId="53C7010B" w14:textId="77777777" w:rsidR="00F40E9A" w:rsidRPr="00153591" w:rsidRDefault="00F40E9A" w:rsidP="00F40E9A">
            <w:pPr>
              <w:spacing w:after="0" w:line="240" w:lineRule="auto"/>
              <w:contextualSpacing/>
              <w:rPr>
                <w:rFonts w:ascii="Times New Roman" w:hAnsi="Times New Roman" w:cs="Times New Roman"/>
                <w:b/>
                <w:u w:val="single"/>
                <w:lang w:val="kk-KZ"/>
              </w:rPr>
            </w:pPr>
          </w:p>
        </w:tc>
        <w:tc>
          <w:tcPr>
            <w:tcW w:w="13264" w:type="dxa"/>
            <w:gridSpan w:val="8"/>
          </w:tcPr>
          <w:p w14:paraId="147FF75D" w14:textId="77777777" w:rsidR="00F40E9A" w:rsidRPr="0026032D"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bCs/>
              </w:rPr>
            </w:pPr>
            <w:r w:rsidRPr="00153591">
              <w:rPr>
                <w:rFonts w:ascii="Times New Roman" w:hAnsi="Times New Roman" w:cs="Times New Roman"/>
                <w:b/>
                <w:bCs/>
                <w:lang w:val="kk-KZ"/>
              </w:rPr>
              <w:t xml:space="preserve"> </w:t>
            </w:r>
            <w:r>
              <w:rPr>
                <w:rFonts w:ascii="Times New Roman" w:hAnsi="Times New Roman" w:cs="Times New Roman"/>
                <w:b/>
                <w:bCs/>
                <w:lang w:val="kk-KZ"/>
              </w:rPr>
              <w:t xml:space="preserve">№7 </w:t>
            </w:r>
            <w:r w:rsidRPr="00153591">
              <w:rPr>
                <w:rFonts w:ascii="Times New Roman" w:hAnsi="Times New Roman" w:cs="Times New Roman"/>
                <w:b/>
                <w:bCs/>
                <w:lang w:val="kk-KZ"/>
              </w:rPr>
              <w:t xml:space="preserve">КЕШЕНДІ ТАҢҒЫ  ГИМНАСТИКА  </w:t>
            </w:r>
            <w:r>
              <w:rPr>
                <w:rFonts w:ascii="Times New Roman" w:hAnsi="Times New Roman" w:cs="Times New Roman"/>
                <w:b/>
                <w:bCs/>
                <w:lang w:val="kk-KZ"/>
              </w:rPr>
              <w:t xml:space="preserve">   </w:t>
            </w:r>
            <w:r w:rsidRPr="00153591">
              <w:rPr>
                <w:rFonts w:ascii="Times New Roman" w:hAnsi="Times New Roman" w:cs="Times New Roman"/>
                <w:b/>
                <w:bCs/>
              </w:rPr>
              <w:t xml:space="preserve">КОМПЛЕКС  УТРЕННЕЙ ГИМНАСТИКИ </w:t>
            </w:r>
            <w:r w:rsidRPr="0026032D">
              <w:rPr>
                <w:rFonts w:ascii="Times New Roman" w:hAnsi="Times New Roman" w:cs="Times New Roman"/>
                <w:b/>
                <w:bCs/>
              </w:rPr>
              <w:t>№</w:t>
            </w:r>
            <w:r>
              <w:rPr>
                <w:rFonts w:ascii="Times New Roman" w:hAnsi="Times New Roman" w:cs="Times New Roman"/>
                <w:b/>
                <w:bCs/>
              </w:rPr>
              <w:t>7</w:t>
            </w:r>
          </w:p>
          <w:p w14:paraId="0C4161A3" w14:textId="77777777" w:rsidR="00F40E9A" w:rsidRPr="00153591"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Cs/>
              </w:rPr>
              <w:t xml:space="preserve"> </w:t>
            </w:r>
            <w:r w:rsidRPr="00153591">
              <w:rPr>
                <w:rFonts w:ascii="Times New Roman" w:hAnsi="Times New Roman" w:cs="Times New Roman"/>
                <w:bCs/>
                <w:i/>
              </w:rPr>
              <w:t>Физическое развитие**</w:t>
            </w:r>
            <w:r w:rsidRPr="00153591">
              <w:rPr>
                <w:rFonts w:ascii="Times New Roman" w:hAnsi="Times New Roman" w:cs="Times New Roman"/>
                <w:i/>
                <w:lang w:val="kk-KZ"/>
              </w:rPr>
              <w:t>двигательная активность, игровая деятельность).</w:t>
            </w:r>
          </w:p>
        </w:tc>
      </w:tr>
      <w:tr w:rsidR="00F40E9A" w:rsidRPr="00602A21" w14:paraId="0BDECDD5" w14:textId="77777777" w:rsidTr="00F40E9A">
        <w:trPr>
          <w:trHeight w:val="278"/>
        </w:trPr>
        <w:tc>
          <w:tcPr>
            <w:tcW w:w="2495" w:type="dxa"/>
          </w:tcPr>
          <w:p w14:paraId="3D1CA38F" w14:textId="77777777" w:rsidR="00F40E9A" w:rsidRPr="00153591"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Таңғы ас/Завтрак</w:t>
            </w:r>
          </w:p>
        </w:tc>
        <w:tc>
          <w:tcPr>
            <w:tcW w:w="13264" w:type="dxa"/>
            <w:gridSpan w:val="8"/>
          </w:tcPr>
          <w:p w14:paraId="0EBB8409" w14:textId="77777777" w:rsidR="00F40E9A" w:rsidRPr="00153591"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Мәдени-гигиеналық  машықтарды  меңгеру  және  орындауды  пысықтау</w:t>
            </w:r>
          </w:p>
          <w:p w14:paraId="4AC51400" w14:textId="77777777" w:rsidR="00F40E9A"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rPr>
            </w:pPr>
            <w:r w:rsidRPr="00153591">
              <w:rPr>
                <w:rFonts w:ascii="Times New Roman" w:hAnsi="Times New Roman" w:cs="Times New Roman"/>
                <w:b/>
              </w:rPr>
              <w:t>Закрепление знаний и выполнение культурно-гигиенических навыков.</w:t>
            </w:r>
          </w:p>
          <w:p w14:paraId="059D2FD3" w14:textId="77777777" w:rsidR="00F40E9A" w:rsidRPr="00153591"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98095F">
              <w:rPr>
                <w:rFonts w:ascii="Times New Roman" w:hAnsi="Times New Roman" w:cs="Times New Roman"/>
                <w:color w:val="000000"/>
                <w:sz w:val="24"/>
                <w:szCs w:val="24"/>
              </w:rPr>
              <w:t>Закрепление у детей самостоятельных навыков проведения простейших водных процедур</w:t>
            </w:r>
          </w:p>
          <w:p w14:paraId="7A4073BC" w14:textId="77777777" w:rsidR="00F40E9A" w:rsidRDefault="00F40E9A" w:rsidP="00F40E9A">
            <w:pPr>
              <w:spacing w:after="0" w:line="240" w:lineRule="auto"/>
              <w:rPr>
                <w:rFonts w:ascii="Times New Roman" w:hAnsi="Times New Roman" w:cs="Times New Roman"/>
                <w:i/>
                <w:u w:val="dotted"/>
              </w:rPr>
            </w:pPr>
            <w:r w:rsidRPr="00153591">
              <w:rPr>
                <w:rFonts w:ascii="Times New Roman" w:hAnsi="Times New Roman" w:cs="Times New Roman"/>
                <w:u w:val="dotted"/>
                <w:lang w:val="kk-KZ"/>
              </w:rPr>
              <w:t>Ойын жаттығуы/</w:t>
            </w:r>
            <w:r w:rsidRPr="00153591">
              <w:rPr>
                <w:rFonts w:ascii="Times New Roman" w:hAnsi="Times New Roman" w:cs="Times New Roman"/>
                <w:u w:val="dotted"/>
              </w:rPr>
              <w:t xml:space="preserve">Игровое упражнение </w:t>
            </w:r>
            <w:r w:rsidRPr="00153591">
              <w:rPr>
                <w:rFonts w:ascii="Times New Roman" w:hAnsi="Times New Roman" w:cs="Times New Roman"/>
                <w:i/>
                <w:u w:val="dotted"/>
              </w:rPr>
              <w:t xml:space="preserve"> </w:t>
            </w:r>
          </w:p>
          <w:p w14:paraId="15A4FB72" w14:textId="77777777" w:rsidR="00F40E9A" w:rsidRPr="003763D2" w:rsidRDefault="00F40E9A" w:rsidP="00F40E9A">
            <w:pPr>
              <w:shd w:val="clear" w:color="auto" w:fill="FFFFFF"/>
              <w:spacing w:after="0" w:line="240" w:lineRule="auto"/>
              <w:rPr>
                <w:rFonts w:ascii="Times New Roman" w:hAnsi="Times New Roman" w:cs="Times New Roman"/>
                <w:color w:val="000000"/>
                <w:sz w:val="18"/>
                <w:lang w:eastAsia="ru-RU"/>
              </w:rPr>
            </w:pPr>
            <w:r w:rsidRPr="003763D2">
              <w:rPr>
                <w:rStyle w:val="c0"/>
                <w:rFonts w:ascii="Times New Roman" w:hAnsi="Times New Roman" w:cs="Times New Roman"/>
                <w:color w:val="000000"/>
                <w:szCs w:val="28"/>
              </w:rPr>
              <w:t>Теплою водою</w:t>
            </w:r>
          </w:p>
          <w:p w14:paraId="754EF989" w14:textId="77777777" w:rsidR="00F40E9A" w:rsidRPr="003763D2" w:rsidRDefault="00F40E9A" w:rsidP="00F40E9A">
            <w:pPr>
              <w:shd w:val="clear" w:color="auto" w:fill="FFFFFF"/>
              <w:spacing w:after="0" w:line="240" w:lineRule="auto"/>
              <w:rPr>
                <w:rFonts w:ascii="Times New Roman" w:hAnsi="Times New Roman" w:cs="Times New Roman"/>
                <w:color w:val="000000"/>
                <w:sz w:val="18"/>
              </w:rPr>
            </w:pPr>
            <w:r w:rsidRPr="003763D2">
              <w:rPr>
                <w:rStyle w:val="c0"/>
                <w:rFonts w:ascii="Times New Roman" w:hAnsi="Times New Roman" w:cs="Times New Roman"/>
                <w:color w:val="000000"/>
                <w:szCs w:val="28"/>
              </w:rPr>
              <w:t>Руки чисто мою.</w:t>
            </w:r>
          </w:p>
          <w:p w14:paraId="71C7F4A7" w14:textId="77777777" w:rsidR="00F40E9A" w:rsidRPr="003763D2" w:rsidRDefault="00F40E9A" w:rsidP="00F40E9A">
            <w:pPr>
              <w:shd w:val="clear" w:color="auto" w:fill="FFFFFF"/>
              <w:spacing w:after="0" w:line="240" w:lineRule="auto"/>
              <w:rPr>
                <w:rFonts w:ascii="Times New Roman" w:hAnsi="Times New Roman" w:cs="Times New Roman"/>
                <w:color w:val="000000"/>
                <w:sz w:val="18"/>
              </w:rPr>
            </w:pPr>
            <w:r w:rsidRPr="003763D2">
              <w:rPr>
                <w:rStyle w:val="c0"/>
                <w:rFonts w:ascii="Times New Roman" w:hAnsi="Times New Roman" w:cs="Times New Roman"/>
                <w:color w:val="000000"/>
                <w:szCs w:val="28"/>
              </w:rPr>
              <w:t>К</w:t>
            </w:r>
            <w:r>
              <w:rPr>
                <w:rStyle w:val="c0"/>
                <w:rFonts w:ascii="Times New Roman" w:hAnsi="Times New Roman" w:cs="Times New Roman"/>
                <w:color w:val="000000"/>
                <w:szCs w:val="28"/>
              </w:rPr>
              <w:t>апельку</w:t>
            </w:r>
            <w:r w:rsidRPr="003763D2">
              <w:rPr>
                <w:rStyle w:val="c0"/>
                <w:rFonts w:ascii="Times New Roman" w:hAnsi="Times New Roman" w:cs="Times New Roman"/>
                <w:color w:val="000000"/>
                <w:szCs w:val="28"/>
              </w:rPr>
              <w:t xml:space="preserve"> мыла я возьму</w:t>
            </w:r>
          </w:p>
          <w:p w14:paraId="1F019C7D" w14:textId="77777777" w:rsidR="00F40E9A" w:rsidRPr="00153591" w:rsidRDefault="00F40E9A" w:rsidP="00F40E9A">
            <w:pPr>
              <w:shd w:val="clear" w:color="auto" w:fill="FFFFFF"/>
              <w:spacing w:after="0" w:line="240" w:lineRule="auto"/>
              <w:rPr>
                <w:rFonts w:ascii="Times New Roman" w:hAnsi="Times New Roman" w:cs="Times New Roman"/>
                <w:i/>
                <w:lang w:val="kk-KZ"/>
              </w:rPr>
            </w:pPr>
            <w:r w:rsidRPr="003763D2">
              <w:rPr>
                <w:rStyle w:val="c0"/>
                <w:rFonts w:ascii="Times New Roman" w:hAnsi="Times New Roman" w:cs="Times New Roman"/>
                <w:color w:val="000000"/>
                <w:szCs w:val="28"/>
              </w:rPr>
              <w:t>И ладошки им потру</w:t>
            </w:r>
            <w:r>
              <w:rPr>
                <w:rFonts w:ascii="Times New Roman" w:hAnsi="Times New Roman" w:cs="Times New Roman"/>
                <w:lang w:val="kk-KZ"/>
              </w:rPr>
              <w:t xml:space="preserve"> (</w:t>
            </w:r>
            <w:r w:rsidRPr="00153591">
              <w:rPr>
                <w:rFonts w:ascii="Times New Roman" w:hAnsi="Times New Roman" w:cs="Times New Roman"/>
                <w:i/>
                <w:lang w:val="kk-KZ"/>
              </w:rPr>
              <w:t>игровая деятельность)</w:t>
            </w:r>
          </w:p>
          <w:p w14:paraId="1BDD1797" w14:textId="77777777" w:rsidR="00F40E9A" w:rsidRPr="003977AA"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u w:val="dotted"/>
                <w:lang w:val="kk-KZ"/>
              </w:rPr>
            </w:pPr>
            <w:r w:rsidRPr="005A190F">
              <w:rPr>
                <w:rFonts w:ascii="Times New Roman" w:hAnsi="Times New Roman" w:cs="Times New Roman"/>
                <w:color w:val="000000"/>
                <w:lang w:val="kk-KZ"/>
              </w:rPr>
              <w:t>***</w:t>
            </w:r>
            <w:r>
              <w:rPr>
                <w:rFonts w:ascii="Times New Roman" w:hAnsi="Times New Roman" w:cs="Times New Roman"/>
                <w:color w:val="000000"/>
                <w:lang w:val="kk-KZ"/>
              </w:rPr>
              <w:t>Бар,жуын!-Иди ,умывайся!  Қолыңды сүрт-Вытри руки</w:t>
            </w:r>
          </w:p>
        </w:tc>
      </w:tr>
      <w:tr w:rsidR="00F40E9A" w:rsidRPr="00153591" w14:paraId="00830D47" w14:textId="77777777" w:rsidTr="00F40E9A">
        <w:trPr>
          <w:trHeight w:val="348"/>
        </w:trPr>
        <w:tc>
          <w:tcPr>
            <w:tcW w:w="2495" w:type="dxa"/>
            <w:vMerge w:val="restart"/>
          </w:tcPr>
          <w:p w14:paraId="7D8B0CE9" w14:textId="77777777" w:rsidR="00F40E9A" w:rsidRPr="00E95B34"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roofErr w:type="spellStart"/>
            <w:r w:rsidRPr="00E95B34">
              <w:rPr>
                <w:rFonts w:ascii="Times New Roman" w:hAnsi="Times New Roman" w:cs="Times New Roman"/>
                <w:b/>
                <w:color w:val="000000"/>
              </w:rPr>
              <w:t>Ұйымдастырылған</w:t>
            </w:r>
            <w:proofErr w:type="spellEnd"/>
            <w:r w:rsidRPr="00E95B34">
              <w:rPr>
                <w:rFonts w:ascii="Times New Roman" w:hAnsi="Times New Roman" w:cs="Times New Roman"/>
                <w:b/>
                <w:color w:val="000000"/>
              </w:rPr>
              <w:t xml:space="preserve"> </w:t>
            </w:r>
            <w:proofErr w:type="spellStart"/>
            <w:r w:rsidRPr="00E95B34">
              <w:rPr>
                <w:rFonts w:ascii="Times New Roman" w:hAnsi="Times New Roman" w:cs="Times New Roman"/>
                <w:b/>
                <w:color w:val="000000"/>
              </w:rPr>
              <w:t>іс-әрекетке</w:t>
            </w:r>
            <w:proofErr w:type="spellEnd"/>
            <w:r w:rsidRPr="00E95B34">
              <w:rPr>
                <w:rFonts w:ascii="Times New Roman" w:hAnsi="Times New Roman" w:cs="Times New Roman"/>
                <w:b/>
                <w:color w:val="000000"/>
              </w:rPr>
              <w:t xml:space="preserve"> </w:t>
            </w:r>
            <w:proofErr w:type="spellStart"/>
            <w:r w:rsidRPr="00E95B34">
              <w:rPr>
                <w:rFonts w:ascii="Times New Roman" w:hAnsi="Times New Roman" w:cs="Times New Roman"/>
                <w:b/>
                <w:color w:val="000000"/>
              </w:rPr>
              <w:t>дайындық</w:t>
            </w:r>
            <w:proofErr w:type="spellEnd"/>
            <w:r w:rsidRPr="00E95B34">
              <w:rPr>
                <w:rFonts w:ascii="Times New Roman" w:hAnsi="Times New Roman" w:cs="Times New Roman"/>
                <w:b/>
                <w:color w:val="000000"/>
              </w:rPr>
              <w:t xml:space="preserve"> </w:t>
            </w:r>
            <w:r w:rsidRPr="00E95B34">
              <w:rPr>
                <w:rFonts w:ascii="Times New Roman" w:hAnsi="Times New Roman" w:cs="Times New Roman"/>
                <w:b/>
                <w:color w:val="000000"/>
              </w:rPr>
              <w:lastRenderedPageBreak/>
              <w:t>(ОД) Подготовка к организованной деятельности (ОД)</w:t>
            </w:r>
          </w:p>
        </w:tc>
        <w:tc>
          <w:tcPr>
            <w:tcW w:w="13264" w:type="dxa"/>
            <w:gridSpan w:val="8"/>
          </w:tcPr>
          <w:p w14:paraId="5A7B511C" w14:textId="77777777" w:rsidR="00F40E9A" w:rsidRPr="00153591" w:rsidRDefault="00F40E9A" w:rsidP="00F40E9A">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lang w:val="kk-KZ"/>
              </w:rPr>
              <w:lastRenderedPageBreak/>
              <w:t xml:space="preserve">ҰІӘ  ұйымдастыру  үшін балалардағы  кішігірім қозғалыстағы ойын және ойын жаттығулары </w:t>
            </w:r>
          </w:p>
          <w:p w14:paraId="47E392C9" w14:textId="77777777" w:rsidR="00F40E9A" w:rsidRPr="00153591" w:rsidRDefault="00F40E9A" w:rsidP="00F40E9A">
            <w:pPr>
              <w:widowControl w:val="0"/>
              <w:tabs>
                <w:tab w:val="left" w:pos="6640"/>
              </w:tabs>
              <w:autoSpaceDE w:val="0"/>
              <w:autoSpaceDN w:val="0"/>
              <w:adjustRightInd w:val="0"/>
              <w:spacing w:after="0" w:line="240" w:lineRule="auto"/>
              <w:contextualSpacing/>
              <w:jc w:val="center"/>
              <w:rPr>
                <w:rFonts w:ascii="Times New Roman" w:hAnsi="Times New Roman" w:cs="Times New Roman"/>
                <w:u w:val="dotted"/>
                <w:lang w:val="kk-KZ"/>
              </w:rPr>
            </w:pPr>
            <w:r w:rsidRPr="00153591">
              <w:rPr>
                <w:rFonts w:ascii="Times New Roman" w:hAnsi="Times New Roman" w:cs="Times New Roman"/>
              </w:rPr>
              <w:t>Игры и игровые упражнения малой подвижности для организации детей к ОД</w:t>
            </w:r>
          </w:p>
        </w:tc>
      </w:tr>
      <w:tr w:rsidR="00F40E9A" w:rsidRPr="00153591" w14:paraId="62C5A7F5" w14:textId="77777777" w:rsidTr="00F40E9A">
        <w:trPr>
          <w:trHeight w:val="2885"/>
        </w:trPr>
        <w:tc>
          <w:tcPr>
            <w:tcW w:w="2495" w:type="dxa"/>
            <w:vMerge/>
            <w:vAlign w:val="center"/>
          </w:tcPr>
          <w:p w14:paraId="3EA1119E" w14:textId="77777777" w:rsidR="00F40E9A" w:rsidRPr="00153591" w:rsidRDefault="00F40E9A" w:rsidP="00F40E9A">
            <w:pPr>
              <w:spacing w:after="0" w:line="240" w:lineRule="auto"/>
              <w:contextualSpacing/>
              <w:rPr>
                <w:rFonts w:ascii="Times New Roman" w:hAnsi="Times New Roman" w:cs="Times New Roman"/>
                <w:b/>
                <w:lang w:val="kk-KZ"/>
              </w:rPr>
            </w:pPr>
          </w:p>
        </w:tc>
        <w:tc>
          <w:tcPr>
            <w:tcW w:w="2610" w:type="dxa"/>
            <w:gridSpan w:val="2"/>
          </w:tcPr>
          <w:p w14:paraId="442DB669" w14:textId="77777777" w:rsidR="00F40E9A" w:rsidRPr="00835E51" w:rsidRDefault="00F40E9A" w:rsidP="00F40E9A">
            <w:pPr>
              <w:spacing w:after="0" w:line="240" w:lineRule="auto"/>
              <w:rPr>
                <w:rFonts w:ascii="Times New Roman" w:hAnsi="Times New Roman" w:cs="Times New Roman"/>
                <w:b/>
              </w:rPr>
            </w:pPr>
            <w:r w:rsidRPr="00835E51">
              <w:rPr>
                <w:rFonts w:ascii="Times New Roman" w:hAnsi="Times New Roman" w:cs="Times New Roman"/>
                <w:b/>
              </w:rPr>
              <w:t>Игра малой подвижности «</w:t>
            </w:r>
            <w:r>
              <w:rPr>
                <w:rFonts w:ascii="Times New Roman" w:hAnsi="Times New Roman" w:cs="Times New Roman"/>
                <w:b/>
              </w:rPr>
              <w:t>Мы ногами топ-топ</w:t>
            </w:r>
            <w:r w:rsidRPr="00835E51">
              <w:rPr>
                <w:rFonts w:ascii="Times New Roman" w:hAnsi="Times New Roman" w:cs="Times New Roman"/>
                <w:b/>
              </w:rPr>
              <w:t>» </w:t>
            </w:r>
          </w:p>
          <w:p w14:paraId="28BBC18C" w14:textId="77777777" w:rsidR="00F40E9A" w:rsidRPr="00835E51" w:rsidRDefault="00F40E9A" w:rsidP="00F40E9A">
            <w:pPr>
              <w:spacing w:after="0" w:line="240" w:lineRule="auto"/>
              <w:rPr>
                <w:rFonts w:ascii="Times New Roman" w:hAnsi="Times New Roman" w:cs="Times New Roman"/>
              </w:rPr>
            </w:pPr>
            <w:r w:rsidRPr="00835E51">
              <w:rPr>
                <w:rFonts w:ascii="Times New Roman" w:hAnsi="Times New Roman" w:cs="Times New Roman"/>
                <w:b/>
              </w:rPr>
              <w:t>Задача:</w:t>
            </w:r>
            <w:r w:rsidRPr="00835E51">
              <w:rPr>
                <w:rFonts w:ascii="Times New Roman" w:hAnsi="Times New Roman" w:cs="Times New Roman"/>
              </w:rPr>
              <w:t> развивать внимательность, плавность выполнения движения</w:t>
            </w:r>
          </w:p>
          <w:p w14:paraId="45FCE4D0" w14:textId="77777777" w:rsidR="00F40E9A" w:rsidRPr="00835E51" w:rsidRDefault="00F40E9A" w:rsidP="00F40E9A">
            <w:pPr>
              <w:pStyle w:val="ae"/>
              <w:spacing w:before="0" w:beforeAutospacing="0" w:after="0" w:afterAutospacing="0"/>
              <w:ind w:right="173"/>
              <w:rPr>
                <w:sz w:val="22"/>
                <w:szCs w:val="22"/>
                <w:lang w:val="ru-RU"/>
              </w:rPr>
            </w:pPr>
            <w:r w:rsidRPr="00835E51">
              <w:rPr>
                <w:sz w:val="22"/>
                <w:szCs w:val="22"/>
                <w:lang w:val="ru-RU"/>
              </w:rPr>
              <w:t xml:space="preserve">*** </w:t>
            </w:r>
            <w:r>
              <w:rPr>
                <w:sz w:val="22"/>
                <w:szCs w:val="22"/>
                <w:lang w:val="ru-RU"/>
              </w:rPr>
              <w:t>ноги-</w:t>
            </w:r>
            <w:proofErr w:type="spellStart"/>
            <w:r>
              <w:rPr>
                <w:sz w:val="22"/>
                <w:szCs w:val="22"/>
                <w:lang w:val="ru-RU"/>
              </w:rPr>
              <w:t>аяқтар</w:t>
            </w:r>
            <w:proofErr w:type="spellEnd"/>
            <w:r w:rsidRPr="00835E51">
              <w:rPr>
                <w:rFonts w:eastAsia="Calibri"/>
                <w:b/>
                <w:i/>
                <w:kern w:val="24"/>
                <w:sz w:val="22"/>
                <w:szCs w:val="22"/>
                <w:lang w:val="ru-RU"/>
              </w:rPr>
              <w:t xml:space="preserve"> (коммуникативная, познавательная </w:t>
            </w:r>
            <w:proofErr w:type="spellStart"/>
            <w:proofErr w:type="gramStart"/>
            <w:r w:rsidRPr="00835E51">
              <w:rPr>
                <w:rFonts w:eastAsia="Calibri"/>
                <w:b/>
                <w:i/>
                <w:kern w:val="24"/>
                <w:sz w:val="22"/>
                <w:szCs w:val="22"/>
                <w:lang w:val="ru-RU"/>
              </w:rPr>
              <w:t>деятельность,игровая</w:t>
            </w:r>
            <w:proofErr w:type="spellEnd"/>
            <w:proofErr w:type="gramEnd"/>
            <w:r w:rsidRPr="00835E51">
              <w:rPr>
                <w:rFonts w:eastAsia="Calibri"/>
                <w:b/>
                <w:i/>
                <w:kern w:val="24"/>
                <w:sz w:val="22"/>
                <w:szCs w:val="22"/>
                <w:lang w:val="ru-RU"/>
              </w:rPr>
              <w:t>)</w:t>
            </w:r>
          </w:p>
        </w:tc>
        <w:tc>
          <w:tcPr>
            <w:tcW w:w="2551" w:type="dxa"/>
          </w:tcPr>
          <w:p w14:paraId="11E2C7F2" w14:textId="77777777" w:rsidR="00F40E9A" w:rsidRDefault="00F40E9A" w:rsidP="00F40E9A">
            <w:pPr>
              <w:shd w:val="clear" w:color="auto" w:fill="FFFFFF"/>
              <w:spacing w:after="0"/>
              <w:rPr>
                <w:rFonts w:ascii="Times New Roman" w:hAnsi="Times New Roman" w:cs="Times New Roman"/>
                <w:b/>
              </w:rPr>
            </w:pPr>
            <w:proofErr w:type="spellStart"/>
            <w:r w:rsidRPr="00835E51">
              <w:rPr>
                <w:rFonts w:ascii="Times New Roman" w:hAnsi="Times New Roman" w:cs="Times New Roman"/>
                <w:b/>
              </w:rPr>
              <w:t>Логоритмика</w:t>
            </w:r>
            <w:proofErr w:type="spellEnd"/>
            <w:r w:rsidRPr="00835E51">
              <w:rPr>
                <w:rFonts w:ascii="Times New Roman" w:hAnsi="Times New Roman" w:cs="Times New Roman"/>
                <w:b/>
              </w:rPr>
              <w:t xml:space="preserve"> </w:t>
            </w:r>
          </w:p>
          <w:p w14:paraId="441D5439" w14:textId="77777777" w:rsidR="00F40E9A" w:rsidRPr="00835E51" w:rsidRDefault="00F40E9A" w:rsidP="00F40E9A">
            <w:pPr>
              <w:shd w:val="clear" w:color="auto" w:fill="FFFFFF"/>
              <w:spacing w:after="0"/>
              <w:rPr>
                <w:rFonts w:ascii="Times New Roman" w:hAnsi="Times New Roman" w:cs="Times New Roman"/>
                <w:color w:val="000000"/>
                <w:lang w:eastAsia="ru-RU"/>
              </w:rPr>
            </w:pPr>
            <w:r w:rsidRPr="00835E51">
              <w:rPr>
                <w:rStyle w:val="c8"/>
                <w:rFonts w:ascii="Times New Roman" w:hAnsi="Times New Roman" w:cs="Times New Roman"/>
                <w:b/>
                <w:bCs/>
                <w:color w:val="000000"/>
              </w:rPr>
              <w:t>«</w:t>
            </w:r>
            <w:r>
              <w:rPr>
                <w:rStyle w:val="c8"/>
                <w:rFonts w:ascii="Times New Roman" w:hAnsi="Times New Roman" w:cs="Times New Roman"/>
                <w:b/>
                <w:bCs/>
                <w:color w:val="000000"/>
              </w:rPr>
              <w:t>Буратино</w:t>
            </w:r>
            <w:r w:rsidRPr="00835E51">
              <w:rPr>
                <w:rStyle w:val="c8"/>
                <w:rFonts w:ascii="Times New Roman" w:hAnsi="Times New Roman" w:cs="Times New Roman"/>
                <w:b/>
                <w:bCs/>
                <w:color w:val="000000"/>
              </w:rPr>
              <w:t>»</w:t>
            </w:r>
          </w:p>
          <w:p w14:paraId="3434E939" w14:textId="77777777" w:rsidR="00F40E9A" w:rsidRPr="00835E51" w:rsidRDefault="00F40E9A" w:rsidP="00F40E9A">
            <w:pPr>
              <w:shd w:val="clear" w:color="auto" w:fill="FFFFFF"/>
              <w:spacing w:after="0" w:line="240" w:lineRule="auto"/>
              <w:rPr>
                <w:rFonts w:ascii="Times New Roman" w:hAnsi="Times New Roman" w:cs="Times New Roman"/>
                <w:color w:val="000000"/>
              </w:rPr>
            </w:pPr>
            <w:r w:rsidRPr="00835E51">
              <w:rPr>
                <w:rStyle w:val="c9"/>
                <w:rFonts w:ascii="Times New Roman" w:hAnsi="Times New Roman" w:cs="Times New Roman"/>
                <w:b/>
                <w:bCs/>
                <w:color w:val="000000"/>
              </w:rPr>
              <w:t>Задача: </w:t>
            </w:r>
            <w:r w:rsidRPr="00835E51">
              <w:rPr>
                <w:rFonts w:ascii="Times New Roman" w:hAnsi="Times New Roman" w:cs="Times New Roman"/>
              </w:rPr>
              <w:t>развивать внимательность, плавность выполнения движения</w:t>
            </w:r>
          </w:p>
          <w:p w14:paraId="6CE3F35D" w14:textId="77777777" w:rsidR="00F40E9A" w:rsidRPr="00835E51" w:rsidRDefault="00F40E9A" w:rsidP="00F40E9A">
            <w:pPr>
              <w:spacing w:after="0" w:line="240" w:lineRule="auto"/>
              <w:rPr>
                <w:rFonts w:ascii="Times New Roman" w:hAnsi="Times New Roman" w:cs="Times New Roman"/>
              </w:rPr>
            </w:pPr>
            <w:r w:rsidRPr="00835E51">
              <w:rPr>
                <w:rFonts w:ascii="Times New Roman" w:hAnsi="Times New Roman" w:cs="Times New Roman"/>
                <w:b/>
                <w:i/>
                <w:lang w:val="kk-KZ" w:eastAsia="ru-RU"/>
              </w:rPr>
              <w:t xml:space="preserve"> </w:t>
            </w:r>
            <w:r>
              <w:rPr>
                <w:rFonts w:ascii="Times New Roman" w:hAnsi="Times New Roman" w:cs="Times New Roman"/>
              </w:rPr>
              <w:t>***</w:t>
            </w:r>
            <w:r>
              <w:rPr>
                <w:rFonts w:ascii="Times New Roman" w:hAnsi="Times New Roman" w:cs="Times New Roman"/>
                <w:lang w:val="kk-KZ"/>
              </w:rPr>
              <w:t>нос-мұрын</w:t>
            </w:r>
            <w:r w:rsidRPr="00835E51">
              <w:rPr>
                <w:rFonts w:ascii="Times New Roman" w:hAnsi="Times New Roman" w:cs="Times New Roman"/>
              </w:rPr>
              <w:t xml:space="preserve"> </w:t>
            </w:r>
            <w:r w:rsidRPr="00835E51">
              <w:rPr>
                <w:rFonts w:ascii="Times New Roman" w:hAnsi="Times New Roman" w:cs="Times New Roman"/>
                <w:b/>
                <w:i/>
                <w:lang w:val="kk-KZ" w:eastAsia="ru-RU"/>
              </w:rPr>
              <w:t>(познавательная, коммуникативная деятельность)</w:t>
            </w:r>
          </w:p>
        </w:tc>
        <w:tc>
          <w:tcPr>
            <w:tcW w:w="2835" w:type="dxa"/>
            <w:gridSpan w:val="2"/>
          </w:tcPr>
          <w:p w14:paraId="7FFC37CF" w14:textId="77777777" w:rsidR="00F40E9A" w:rsidRPr="00835E51" w:rsidRDefault="00F40E9A" w:rsidP="00F40E9A">
            <w:pPr>
              <w:spacing w:after="0" w:line="240" w:lineRule="auto"/>
              <w:rPr>
                <w:rFonts w:ascii="Times New Roman" w:hAnsi="Times New Roman" w:cs="Times New Roman"/>
                <w:b/>
              </w:rPr>
            </w:pPr>
            <w:r w:rsidRPr="00835E51">
              <w:rPr>
                <w:rFonts w:ascii="Times New Roman" w:hAnsi="Times New Roman" w:cs="Times New Roman"/>
                <w:b/>
              </w:rPr>
              <w:t>Пальчиковая гимнастика «</w:t>
            </w:r>
            <w:r>
              <w:rPr>
                <w:rFonts w:ascii="Times New Roman" w:hAnsi="Times New Roman" w:cs="Times New Roman"/>
                <w:b/>
                <w:lang w:val="kk-KZ"/>
              </w:rPr>
              <w:t>Нейроупражнение «Лягушка</w:t>
            </w:r>
            <w:r w:rsidRPr="00835E51">
              <w:rPr>
                <w:rFonts w:ascii="Times New Roman" w:hAnsi="Times New Roman" w:cs="Times New Roman"/>
                <w:b/>
              </w:rPr>
              <w:t>» </w:t>
            </w:r>
          </w:p>
          <w:p w14:paraId="09F5F850" w14:textId="77777777" w:rsidR="00F40E9A" w:rsidRPr="00835E51" w:rsidRDefault="00F40E9A" w:rsidP="00F40E9A">
            <w:pPr>
              <w:spacing w:after="0" w:line="240" w:lineRule="auto"/>
              <w:rPr>
                <w:rFonts w:ascii="Times New Roman" w:hAnsi="Times New Roman" w:cs="Times New Roman"/>
              </w:rPr>
            </w:pPr>
            <w:r w:rsidRPr="00835E51">
              <w:rPr>
                <w:rFonts w:ascii="Times New Roman" w:hAnsi="Times New Roman" w:cs="Times New Roman"/>
                <w:b/>
              </w:rPr>
              <w:t>Задача:</w:t>
            </w:r>
            <w:r w:rsidRPr="00835E51">
              <w:rPr>
                <w:rFonts w:ascii="Times New Roman" w:hAnsi="Times New Roman" w:cs="Times New Roman"/>
              </w:rPr>
              <w:t> развитие мелкой моторики,</w:t>
            </w:r>
            <w:r w:rsidRPr="00835E51">
              <w:rPr>
                <w:rFonts w:ascii="Times New Roman" w:hAnsi="Times New Roman" w:cs="Times New Roman"/>
                <w:lang w:val="kk-KZ"/>
              </w:rPr>
              <w:t xml:space="preserve"> </w:t>
            </w:r>
            <w:r w:rsidRPr="00835E51">
              <w:rPr>
                <w:rFonts w:ascii="Times New Roman" w:hAnsi="Times New Roman" w:cs="Times New Roman"/>
              </w:rPr>
              <w:t>умения повторять движения за воспитателем</w:t>
            </w:r>
          </w:p>
          <w:p w14:paraId="3C43CF22" w14:textId="77777777" w:rsidR="00F40E9A" w:rsidRPr="00835E51" w:rsidRDefault="00F40E9A" w:rsidP="00F40E9A">
            <w:pPr>
              <w:spacing w:after="0" w:line="240" w:lineRule="auto"/>
              <w:rPr>
                <w:rFonts w:ascii="Times New Roman" w:hAnsi="Times New Roman" w:cs="Times New Roman"/>
              </w:rPr>
            </w:pPr>
            <w:r w:rsidRPr="00835E51">
              <w:rPr>
                <w:rFonts w:ascii="Times New Roman" w:hAnsi="Times New Roman" w:cs="Times New Roman"/>
              </w:rPr>
              <w:t xml:space="preserve">*** </w:t>
            </w:r>
            <w:r>
              <w:rPr>
                <w:rFonts w:ascii="Times New Roman" w:hAnsi="Times New Roman" w:cs="Times New Roman"/>
              </w:rPr>
              <w:t>лягушка-</w:t>
            </w:r>
            <w:proofErr w:type="spellStart"/>
            <w:r>
              <w:rPr>
                <w:rFonts w:ascii="Times New Roman" w:hAnsi="Times New Roman" w:cs="Times New Roman"/>
              </w:rPr>
              <w:t>бақа</w:t>
            </w:r>
            <w:proofErr w:type="spellEnd"/>
            <w:r>
              <w:rPr>
                <w:rFonts w:ascii="Times New Roman" w:hAnsi="Times New Roman" w:cs="Times New Roman"/>
              </w:rPr>
              <w:t xml:space="preserve"> </w:t>
            </w:r>
            <w:r w:rsidRPr="00835E51">
              <w:rPr>
                <w:rFonts w:ascii="Times New Roman" w:hAnsi="Times New Roman" w:cs="Times New Roman"/>
              </w:rPr>
              <w:t>(</w:t>
            </w:r>
            <w:r w:rsidRPr="00835E51">
              <w:rPr>
                <w:rFonts w:ascii="Times New Roman" w:hAnsi="Times New Roman" w:cs="Times New Roman"/>
                <w:b/>
                <w:i/>
                <w:lang w:val="kk-KZ" w:eastAsia="ru-RU"/>
              </w:rPr>
              <w:t>познавательная, коммуникативная деятельность)</w:t>
            </w:r>
          </w:p>
        </w:tc>
        <w:tc>
          <w:tcPr>
            <w:tcW w:w="2615" w:type="dxa"/>
            <w:gridSpan w:val="2"/>
          </w:tcPr>
          <w:p w14:paraId="106E1C6D" w14:textId="77777777" w:rsidR="00F40E9A" w:rsidRPr="00835E51" w:rsidRDefault="00F40E9A" w:rsidP="00F40E9A">
            <w:pPr>
              <w:spacing w:after="0" w:line="240" w:lineRule="auto"/>
              <w:rPr>
                <w:rFonts w:ascii="Times New Roman" w:hAnsi="Times New Roman" w:cs="Times New Roman"/>
                <w:b/>
              </w:rPr>
            </w:pPr>
            <w:r w:rsidRPr="00835E51">
              <w:rPr>
                <w:rFonts w:ascii="Times New Roman" w:hAnsi="Times New Roman" w:cs="Times New Roman"/>
                <w:b/>
                <w:lang w:val="kk-KZ"/>
              </w:rPr>
              <w:t>Пальчиковая гимнастика</w:t>
            </w:r>
            <w:r w:rsidRPr="00835E51">
              <w:rPr>
                <w:rFonts w:ascii="Times New Roman" w:hAnsi="Times New Roman" w:cs="Times New Roman"/>
                <w:b/>
              </w:rPr>
              <w:t>"</w:t>
            </w:r>
            <w:r>
              <w:rPr>
                <w:rFonts w:ascii="Times New Roman" w:hAnsi="Times New Roman" w:cs="Times New Roman"/>
                <w:b/>
                <w:lang w:val="kk-KZ"/>
              </w:rPr>
              <w:t>Снежок»</w:t>
            </w:r>
          </w:p>
          <w:p w14:paraId="6B45499A" w14:textId="77777777" w:rsidR="00F40E9A" w:rsidRPr="00835E51" w:rsidRDefault="00F40E9A" w:rsidP="00F40E9A">
            <w:pPr>
              <w:spacing w:after="0" w:line="240" w:lineRule="auto"/>
              <w:rPr>
                <w:rFonts w:ascii="Times New Roman" w:hAnsi="Times New Roman" w:cs="Times New Roman"/>
                <w:lang w:val="kk-KZ"/>
              </w:rPr>
            </w:pPr>
            <w:r w:rsidRPr="00835E51">
              <w:rPr>
                <w:rFonts w:ascii="Times New Roman" w:hAnsi="Times New Roman" w:cs="Times New Roman"/>
                <w:b/>
              </w:rPr>
              <w:t>Задача:</w:t>
            </w:r>
            <w:r w:rsidRPr="00835E51">
              <w:rPr>
                <w:rFonts w:ascii="Times New Roman" w:hAnsi="Times New Roman" w:cs="Times New Roman"/>
              </w:rPr>
              <w:t xml:space="preserve"> развивать умение выполнять движения </w:t>
            </w:r>
            <w:r w:rsidRPr="00835E51">
              <w:rPr>
                <w:rFonts w:ascii="Times New Roman" w:hAnsi="Times New Roman" w:cs="Times New Roman"/>
                <w:lang w:val="kk-KZ"/>
              </w:rPr>
              <w:t>и пропевать слова</w:t>
            </w:r>
          </w:p>
          <w:p w14:paraId="5C258823" w14:textId="77777777" w:rsidR="00F40E9A" w:rsidRPr="00835E51" w:rsidRDefault="00F40E9A" w:rsidP="00F40E9A">
            <w:pPr>
              <w:spacing w:after="0" w:line="240" w:lineRule="auto"/>
              <w:rPr>
                <w:rFonts w:ascii="Times New Roman" w:hAnsi="Times New Roman" w:cs="Times New Roman"/>
              </w:rPr>
            </w:pPr>
            <w:r w:rsidRPr="00835E51">
              <w:rPr>
                <w:rFonts w:ascii="Times New Roman" w:hAnsi="Times New Roman" w:cs="Times New Roman"/>
              </w:rPr>
              <w:t xml:space="preserve">*** </w:t>
            </w:r>
            <w:r>
              <w:rPr>
                <w:rFonts w:ascii="Times New Roman" w:hAnsi="Times New Roman" w:cs="Times New Roman"/>
                <w:lang w:val="kk-KZ"/>
              </w:rPr>
              <w:t>снег-</w:t>
            </w:r>
            <w:r w:rsidRPr="00835E51">
              <w:rPr>
                <w:rFonts w:ascii="Times New Roman" w:hAnsi="Times New Roman" w:cs="Times New Roman"/>
                <w:lang w:val="kk-KZ"/>
              </w:rPr>
              <w:t xml:space="preserve"> </w:t>
            </w:r>
            <w:r>
              <w:rPr>
                <w:rFonts w:ascii="Times New Roman" w:hAnsi="Times New Roman" w:cs="Times New Roman"/>
                <w:lang w:val="kk-KZ"/>
              </w:rPr>
              <w:t xml:space="preserve">қар </w:t>
            </w:r>
            <w:r w:rsidRPr="00835E51">
              <w:rPr>
                <w:rFonts w:ascii="Times New Roman" w:hAnsi="Times New Roman" w:cs="Times New Roman"/>
              </w:rPr>
              <w:t>(</w:t>
            </w:r>
            <w:r w:rsidRPr="00835E51">
              <w:rPr>
                <w:rFonts w:ascii="Times New Roman" w:hAnsi="Times New Roman" w:cs="Times New Roman"/>
                <w:b/>
                <w:i/>
                <w:lang w:val="kk-KZ" w:eastAsia="ru-RU"/>
              </w:rPr>
              <w:t>познавательная, коммуникативная деятельность)</w:t>
            </w:r>
            <w:r w:rsidRPr="00835E51">
              <w:rPr>
                <w:rFonts w:ascii="Times New Roman" w:hAnsi="Times New Roman" w:cs="Times New Roman"/>
                <w:bCs/>
                <w:lang w:val="kk-KZ"/>
              </w:rPr>
              <w:t xml:space="preserve"> </w:t>
            </w:r>
          </w:p>
        </w:tc>
        <w:tc>
          <w:tcPr>
            <w:tcW w:w="2653" w:type="dxa"/>
          </w:tcPr>
          <w:p w14:paraId="26E495D6" w14:textId="77777777" w:rsidR="00F40E9A" w:rsidRPr="00835E51" w:rsidRDefault="00F40E9A" w:rsidP="00F40E9A">
            <w:pPr>
              <w:spacing w:after="0" w:line="240" w:lineRule="auto"/>
              <w:rPr>
                <w:rFonts w:ascii="Times New Roman" w:hAnsi="Times New Roman" w:cs="Times New Roman"/>
              </w:rPr>
            </w:pPr>
            <w:r w:rsidRPr="00835E51">
              <w:rPr>
                <w:rFonts w:ascii="Times New Roman" w:hAnsi="Times New Roman" w:cs="Times New Roman"/>
                <w:b/>
              </w:rPr>
              <w:t xml:space="preserve"> Игра малой подвижности </w:t>
            </w:r>
            <w:r w:rsidRPr="00835E51">
              <w:rPr>
                <w:rFonts w:ascii="Times New Roman" w:hAnsi="Times New Roman" w:cs="Times New Roman"/>
              </w:rPr>
              <w:t>«</w:t>
            </w:r>
            <w:r>
              <w:rPr>
                <w:rFonts w:ascii="Times New Roman" w:hAnsi="Times New Roman" w:cs="Times New Roman"/>
                <w:b/>
              </w:rPr>
              <w:t>Зимняя прогулка</w:t>
            </w:r>
            <w:r w:rsidRPr="00835E51">
              <w:rPr>
                <w:rFonts w:ascii="Times New Roman" w:hAnsi="Times New Roman" w:cs="Times New Roman"/>
              </w:rPr>
              <w:t>» </w:t>
            </w:r>
          </w:p>
          <w:p w14:paraId="2A54F488" w14:textId="77777777" w:rsidR="00F40E9A" w:rsidRPr="00835E51" w:rsidRDefault="00F40E9A" w:rsidP="00F40E9A">
            <w:pPr>
              <w:spacing w:after="0" w:line="240" w:lineRule="auto"/>
              <w:rPr>
                <w:rFonts w:ascii="Times New Roman" w:hAnsi="Times New Roman" w:cs="Times New Roman"/>
                <w:bCs/>
                <w:lang w:val="kk-KZ"/>
              </w:rPr>
            </w:pPr>
            <w:r w:rsidRPr="00835E51">
              <w:rPr>
                <w:rFonts w:ascii="Times New Roman" w:hAnsi="Times New Roman" w:cs="Times New Roman"/>
                <w:b/>
                <w:lang w:val="kk-KZ"/>
              </w:rPr>
              <w:t>Задача</w:t>
            </w:r>
            <w:r w:rsidRPr="00835E51">
              <w:rPr>
                <w:rFonts w:ascii="Times New Roman" w:hAnsi="Times New Roman" w:cs="Times New Roman"/>
                <w:b/>
              </w:rPr>
              <w:t>:</w:t>
            </w:r>
            <w:r w:rsidRPr="00835E51">
              <w:rPr>
                <w:rFonts w:ascii="Times New Roman" w:hAnsi="Times New Roman" w:cs="Times New Roman"/>
              </w:rPr>
              <w:t xml:space="preserve"> </w:t>
            </w:r>
            <w:r w:rsidRPr="00835E51">
              <w:rPr>
                <w:rFonts w:ascii="Times New Roman" w:hAnsi="Times New Roman" w:cs="Times New Roman"/>
                <w:color w:val="000000"/>
              </w:rPr>
              <w:t xml:space="preserve">развитие умение слушать </w:t>
            </w:r>
            <w:proofErr w:type="spellStart"/>
            <w:r w:rsidRPr="00835E51">
              <w:rPr>
                <w:rFonts w:ascii="Times New Roman" w:hAnsi="Times New Roman" w:cs="Times New Roman"/>
                <w:color w:val="000000"/>
              </w:rPr>
              <w:t>внимательно,</w:t>
            </w:r>
            <w:r>
              <w:rPr>
                <w:rFonts w:ascii="Times New Roman" w:hAnsi="Times New Roman" w:cs="Times New Roman"/>
                <w:color w:val="000000"/>
              </w:rPr>
              <w:t>повторить</w:t>
            </w:r>
            <w:proofErr w:type="spellEnd"/>
            <w:r>
              <w:rPr>
                <w:rFonts w:ascii="Times New Roman" w:hAnsi="Times New Roman" w:cs="Times New Roman"/>
                <w:color w:val="000000"/>
              </w:rPr>
              <w:t xml:space="preserve"> дни недели</w:t>
            </w:r>
            <w:r w:rsidRPr="00835E51">
              <w:rPr>
                <w:rFonts w:ascii="Times New Roman" w:hAnsi="Times New Roman" w:cs="Times New Roman"/>
                <w:bCs/>
                <w:lang w:val="kk-KZ"/>
              </w:rPr>
              <w:t xml:space="preserve"> </w:t>
            </w:r>
          </w:p>
          <w:p w14:paraId="1835CB51" w14:textId="77777777" w:rsidR="00F40E9A" w:rsidRPr="00835E51" w:rsidRDefault="00F40E9A" w:rsidP="00F40E9A">
            <w:pPr>
              <w:spacing w:after="0" w:line="240" w:lineRule="auto"/>
              <w:rPr>
                <w:rFonts w:ascii="Times New Roman" w:hAnsi="Times New Roman" w:cs="Times New Roman"/>
              </w:rPr>
            </w:pPr>
            <w:r w:rsidRPr="00835E51">
              <w:rPr>
                <w:rFonts w:ascii="Times New Roman" w:hAnsi="Times New Roman" w:cs="Times New Roman"/>
                <w:bCs/>
                <w:lang w:val="kk-KZ"/>
              </w:rPr>
              <w:t>***</w:t>
            </w:r>
            <w:r>
              <w:rPr>
                <w:rFonts w:ascii="Times New Roman" w:hAnsi="Times New Roman" w:cs="Times New Roman"/>
                <w:bCs/>
                <w:lang w:val="kk-KZ"/>
              </w:rPr>
              <w:t xml:space="preserve">зима- қыс </w:t>
            </w:r>
            <w:r w:rsidRPr="00835E51">
              <w:rPr>
                <w:rFonts w:ascii="Times New Roman" w:hAnsi="Times New Roman" w:cs="Times New Roman"/>
              </w:rPr>
              <w:t>(</w:t>
            </w:r>
            <w:r w:rsidRPr="00835E51">
              <w:rPr>
                <w:rFonts w:ascii="Times New Roman" w:hAnsi="Times New Roman" w:cs="Times New Roman"/>
                <w:b/>
                <w:i/>
                <w:lang w:val="kk-KZ" w:eastAsia="ru-RU"/>
              </w:rPr>
              <w:t>познавательная, коммуникативная деятельность)</w:t>
            </w:r>
          </w:p>
        </w:tc>
      </w:tr>
      <w:tr w:rsidR="006934EC" w:rsidRPr="00153591" w14:paraId="2483F49B" w14:textId="77777777" w:rsidTr="00F40E9A">
        <w:trPr>
          <w:trHeight w:val="699"/>
        </w:trPr>
        <w:tc>
          <w:tcPr>
            <w:tcW w:w="2495" w:type="dxa"/>
          </w:tcPr>
          <w:p w14:paraId="03BB5214" w14:textId="77777777" w:rsidR="006934EC" w:rsidRDefault="006934EC" w:rsidP="006934EC">
            <w:pPr>
              <w:widowControl w:val="0"/>
              <w:autoSpaceDE w:val="0"/>
              <w:autoSpaceDN w:val="0"/>
              <w:adjustRightInd w:val="0"/>
              <w:spacing w:after="0" w:line="240" w:lineRule="auto"/>
              <w:contextualSpacing/>
              <w:rPr>
                <w:rFonts w:ascii="Times New Roman" w:eastAsia="Calibri" w:hAnsi="Times New Roman"/>
                <w:b/>
                <w:bCs/>
              </w:rPr>
            </w:pPr>
            <w:r>
              <w:rPr>
                <w:rFonts w:ascii="Times New Roman" w:eastAsia="Calibri" w:hAnsi="Times New Roman"/>
                <w:b/>
                <w:bCs/>
              </w:rPr>
              <w:t xml:space="preserve">МДМ </w:t>
            </w:r>
            <w:proofErr w:type="spellStart"/>
            <w:r>
              <w:rPr>
                <w:rFonts w:ascii="Times New Roman" w:eastAsia="Calibri" w:hAnsi="Times New Roman"/>
                <w:b/>
                <w:bCs/>
              </w:rPr>
              <w:t>кестесіне</w:t>
            </w:r>
            <w:proofErr w:type="spellEnd"/>
            <w:r>
              <w:rPr>
                <w:rFonts w:ascii="Times New Roman" w:eastAsia="Calibri" w:hAnsi="Times New Roman"/>
                <w:b/>
                <w:bCs/>
              </w:rPr>
              <w:t xml:space="preserve"> сай ҰҚ/</w:t>
            </w:r>
          </w:p>
          <w:p w14:paraId="6D4579E4" w14:textId="444870AE" w:rsidR="006934EC" w:rsidRPr="00153591" w:rsidRDefault="006934EC" w:rsidP="006934E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Pr>
                <w:rFonts w:ascii="Times New Roman" w:eastAsia="Calibri" w:hAnsi="Times New Roman"/>
                <w:b/>
                <w:bCs/>
              </w:rPr>
              <w:t>ОД по расписанию ДО</w:t>
            </w:r>
          </w:p>
        </w:tc>
        <w:tc>
          <w:tcPr>
            <w:tcW w:w="2610" w:type="dxa"/>
            <w:gridSpan w:val="2"/>
          </w:tcPr>
          <w:p w14:paraId="1D6221FB" w14:textId="77777777" w:rsidR="006934EC" w:rsidRPr="00D52D6F" w:rsidRDefault="006934EC" w:rsidP="006934EC">
            <w:pPr>
              <w:spacing w:after="0" w:line="240" w:lineRule="auto"/>
              <w:contextualSpacing/>
              <w:rPr>
                <w:rFonts w:ascii="Times New Roman" w:eastAsia="Calibri" w:hAnsi="Times New Roman"/>
                <w:b/>
                <w:color w:val="000000" w:themeColor="text1"/>
                <w:sz w:val="20"/>
                <w:szCs w:val="20"/>
              </w:rPr>
            </w:pPr>
            <w:r w:rsidRPr="00D52D6F">
              <w:rPr>
                <w:rFonts w:ascii="Times New Roman" w:eastAsia="Calibri" w:hAnsi="Times New Roman"/>
                <w:b/>
                <w:color w:val="000000" w:themeColor="text1"/>
                <w:sz w:val="20"/>
                <w:szCs w:val="20"/>
              </w:rPr>
              <w:t xml:space="preserve">Дене </w:t>
            </w:r>
            <w:proofErr w:type="spellStart"/>
            <w:r w:rsidRPr="00D52D6F">
              <w:rPr>
                <w:rFonts w:ascii="Times New Roman" w:eastAsia="Calibri" w:hAnsi="Times New Roman"/>
                <w:b/>
                <w:color w:val="000000" w:themeColor="text1"/>
                <w:sz w:val="20"/>
                <w:szCs w:val="20"/>
              </w:rPr>
              <w:t>шынықтыру</w:t>
            </w:r>
            <w:proofErr w:type="spellEnd"/>
            <w:r w:rsidRPr="00D52D6F">
              <w:rPr>
                <w:rFonts w:ascii="Times New Roman" w:eastAsia="Calibri" w:hAnsi="Times New Roman"/>
                <w:b/>
                <w:color w:val="000000" w:themeColor="text1"/>
                <w:sz w:val="20"/>
                <w:szCs w:val="20"/>
              </w:rPr>
              <w:t>/</w:t>
            </w:r>
          </w:p>
          <w:p w14:paraId="58BE614A" w14:textId="77777777" w:rsidR="006934EC" w:rsidRPr="00D52D6F" w:rsidRDefault="006934EC" w:rsidP="006934EC">
            <w:pPr>
              <w:spacing w:after="0" w:line="240" w:lineRule="auto"/>
              <w:contextualSpacing/>
              <w:rPr>
                <w:rFonts w:ascii="Times New Roman" w:eastAsia="Calibri" w:hAnsi="Times New Roman"/>
                <w:b/>
                <w:color w:val="000000" w:themeColor="text1"/>
                <w:sz w:val="20"/>
                <w:szCs w:val="20"/>
              </w:rPr>
            </w:pPr>
            <w:r w:rsidRPr="00D52D6F">
              <w:rPr>
                <w:rFonts w:ascii="Times New Roman" w:eastAsia="Calibri" w:hAnsi="Times New Roman"/>
                <w:b/>
                <w:color w:val="000000" w:themeColor="text1"/>
                <w:sz w:val="20"/>
                <w:szCs w:val="20"/>
              </w:rPr>
              <w:t>Физическая культура</w:t>
            </w:r>
          </w:p>
          <w:p w14:paraId="1AA73C30" w14:textId="77777777" w:rsidR="006934EC" w:rsidRPr="00D52D6F" w:rsidRDefault="006934EC" w:rsidP="006934EC">
            <w:pPr>
              <w:spacing w:after="0" w:line="240" w:lineRule="auto"/>
              <w:contextualSpacing/>
              <w:rPr>
                <w:rFonts w:ascii="Times New Roman" w:eastAsia="Calibri" w:hAnsi="Times New Roman"/>
                <w:color w:val="000000" w:themeColor="text1"/>
                <w:sz w:val="20"/>
                <w:szCs w:val="20"/>
              </w:rPr>
            </w:pPr>
            <w:r w:rsidRPr="00D52D6F">
              <w:rPr>
                <w:rFonts w:ascii="Times New Roman" w:eastAsia="Calibri" w:hAnsi="Times New Roman"/>
                <w:color w:val="000000" w:themeColor="text1"/>
                <w:sz w:val="20"/>
                <w:szCs w:val="20"/>
              </w:rPr>
              <w:t>(по плану специалиста)</w:t>
            </w:r>
          </w:p>
          <w:p w14:paraId="1CBCAAEC" w14:textId="77777777" w:rsidR="006934EC" w:rsidRPr="00D52D6F" w:rsidRDefault="006934EC" w:rsidP="006934EC">
            <w:pPr>
              <w:spacing w:after="0" w:line="240" w:lineRule="auto"/>
              <w:contextualSpacing/>
              <w:rPr>
                <w:rFonts w:ascii="Times New Roman" w:eastAsia="Calibri" w:hAnsi="Times New Roman"/>
                <w:b/>
                <w:color w:val="000000" w:themeColor="text1"/>
                <w:sz w:val="20"/>
                <w:szCs w:val="20"/>
              </w:rPr>
            </w:pPr>
            <w:r w:rsidRPr="00D52D6F">
              <w:rPr>
                <w:rFonts w:ascii="Times New Roman" w:eastAsia="Calibri" w:hAnsi="Times New Roman"/>
                <w:b/>
                <w:color w:val="000000" w:themeColor="text1"/>
                <w:sz w:val="20"/>
                <w:szCs w:val="20"/>
              </w:rPr>
              <w:t xml:space="preserve">Математика </w:t>
            </w:r>
            <w:proofErr w:type="spellStart"/>
            <w:r w:rsidRPr="00D52D6F">
              <w:rPr>
                <w:rFonts w:ascii="Times New Roman" w:eastAsia="Calibri" w:hAnsi="Times New Roman"/>
                <w:b/>
                <w:color w:val="000000" w:themeColor="text1"/>
                <w:sz w:val="20"/>
                <w:szCs w:val="20"/>
              </w:rPr>
              <w:t>негіздері</w:t>
            </w:r>
            <w:proofErr w:type="spellEnd"/>
            <w:r w:rsidRPr="00D52D6F">
              <w:rPr>
                <w:rFonts w:ascii="Times New Roman" w:eastAsia="Calibri" w:hAnsi="Times New Roman"/>
                <w:b/>
                <w:color w:val="000000" w:themeColor="text1"/>
                <w:sz w:val="20"/>
                <w:szCs w:val="20"/>
              </w:rPr>
              <w:t>/</w:t>
            </w:r>
          </w:p>
          <w:p w14:paraId="0CF5DD07" w14:textId="77777777" w:rsidR="006934EC" w:rsidRPr="00D52D6F" w:rsidRDefault="006934EC" w:rsidP="006934EC">
            <w:pPr>
              <w:tabs>
                <w:tab w:val="left" w:pos="175"/>
              </w:tabs>
              <w:spacing w:after="0" w:line="240" w:lineRule="auto"/>
              <w:contextualSpacing/>
              <w:rPr>
                <w:rFonts w:ascii="Times New Roman" w:hAnsi="Times New Roman" w:cs="Times New Roman"/>
                <w:color w:val="000000" w:themeColor="text1"/>
                <w:sz w:val="20"/>
                <w:szCs w:val="20"/>
              </w:rPr>
            </w:pPr>
            <w:r w:rsidRPr="00D52D6F">
              <w:rPr>
                <w:rFonts w:ascii="Times New Roman" w:hAnsi="Times New Roman" w:cs="Times New Roman"/>
                <w:b/>
                <w:color w:val="000000" w:themeColor="text1"/>
                <w:sz w:val="20"/>
                <w:szCs w:val="20"/>
              </w:rPr>
              <w:t>Основы математики</w:t>
            </w:r>
            <w:r w:rsidRPr="00D52D6F">
              <w:rPr>
                <w:rFonts w:ascii="Times New Roman" w:hAnsi="Times New Roman" w:cs="Times New Roman"/>
                <w:color w:val="000000" w:themeColor="text1"/>
                <w:sz w:val="20"/>
                <w:szCs w:val="20"/>
              </w:rPr>
              <w:t xml:space="preserve"> </w:t>
            </w:r>
          </w:p>
          <w:p w14:paraId="4F2D1F59" w14:textId="77777777" w:rsidR="006934EC" w:rsidRPr="00D52D6F" w:rsidRDefault="006934EC" w:rsidP="006934EC">
            <w:pPr>
              <w:spacing w:after="0" w:line="240" w:lineRule="auto"/>
              <w:ind w:left="1"/>
              <w:rPr>
                <w:rFonts w:ascii="Times New Roman" w:hAnsi="Times New Roman" w:cs="Times New Roman"/>
                <w:color w:val="000000" w:themeColor="text1"/>
                <w:sz w:val="20"/>
                <w:szCs w:val="20"/>
              </w:rPr>
            </w:pPr>
            <w:r w:rsidRPr="00D52D6F">
              <w:rPr>
                <w:rFonts w:ascii="Times New Roman" w:hAnsi="Times New Roman" w:cs="Times New Roman"/>
                <w:color w:val="000000" w:themeColor="text1"/>
                <w:sz w:val="20"/>
                <w:szCs w:val="20"/>
              </w:rPr>
              <w:t>«Гномики научат»</w:t>
            </w:r>
          </w:p>
          <w:p w14:paraId="11186FF4" w14:textId="77777777" w:rsidR="006934EC" w:rsidRPr="00D52D6F" w:rsidRDefault="006934EC" w:rsidP="006934EC">
            <w:pPr>
              <w:spacing w:after="0" w:line="240" w:lineRule="auto"/>
              <w:rPr>
                <w:rFonts w:ascii="Times New Roman" w:eastAsia="Calibri" w:hAnsi="Times New Roman" w:cs="Times New Roman"/>
                <w:color w:val="000000" w:themeColor="text1"/>
                <w:sz w:val="20"/>
                <w:szCs w:val="20"/>
                <w:lang w:val="kk-KZ"/>
              </w:rPr>
            </w:pPr>
            <w:r w:rsidRPr="00D52D6F">
              <w:rPr>
                <w:rFonts w:ascii="Times New Roman" w:hAnsi="Times New Roman" w:cs="Times New Roman"/>
                <w:b/>
                <w:color w:val="000000" w:themeColor="text1"/>
                <w:sz w:val="20"/>
                <w:szCs w:val="20"/>
              </w:rPr>
              <w:t>Задача:</w:t>
            </w:r>
            <w:r w:rsidRPr="00D52D6F">
              <w:rPr>
                <w:rFonts w:ascii="Times New Roman" w:eastAsia="Calibri" w:hAnsi="Times New Roman" w:cs="Times New Roman"/>
                <w:color w:val="000000" w:themeColor="text1"/>
                <w:sz w:val="20"/>
                <w:szCs w:val="20"/>
              </w:rPr>
              <w:t xml:space="preserve"> </w:t>
            </w:r>
            <w:r w:rsidRPr="00D52D6F">
              <w:rPr>
                <w:rFonts w:ascii="Times New Roman" w:eastAsia="Calibri" w:hAnsi="Times New Roman" w:cs="Times New Roman"/>
                <w:sz w:val="20"/>
                <w:szCs w:val="20"/>
              </w:rPr>
              <w:t>Знакомство с образованием чисел 7,8,9 на наглядной основе</w:t>
            </w:r>
            <w:r w:rsidRPr="00D52D6F">
              <w:rPr>
                <w:rFonts w:ascii="Times New Roman" w:eastAsia="Calibri" w:hAnsi="Times New Roman" w:cs="Times New Roman"/>
                <w:color w:val="000000" w:themeColor="text1"/>
                <w:sz w:val="20"/>
                <w:szCs w:val="20"/>
                <w:lang w:val="kk-KZ"/>
              </w:rPr>
              <w:t xml:space="preserve"> </w:t>
            </w:r>
          </w:p>
          <w:p w14:paraId="718B9637" w14:textId="77777777" w:rsidR="006934EC" w:rsidRPr="00D52D6F" w:rsidRDefault="006934EC" w:rsidP="006934EC">
            <w:pPr>
              <w:spacing w:after="0" w:line="240" w:lineRule="auto"/>
              <w:rPr>
                <w:rFonts w:ascii="Times New Roman" w:hAnsi="Times New Roman" w:cs="Times New Roman"/>
                <w:sz w:val="20"/>
                <w:szCs w:val="20"/>
                <w:lang w:val="kk-KZ"/>
              </w:rPr>
            </w:pPr>
            <w:r w:rsidRPr="00D52D6F">
              <w:rPr>
                <w:rFonts w:ascii="Times New Roman" w:eastAsia="Calibri" w:hAnsi="Times New Roman" w:cs="Times New Roman"/>
                <w:color w:val="000000" w:themeColor="text1"/>
                <w:sz w:val="20"/>
                <w:szCs w:val="20"/>
                <w:lang w:val="kk-KZ"/>
              </w:rPr>
              <w:t>***</w:t>
            </w:r>
            <w:r w:rsidRPr="00D52D6F">
              <w:rPr>
                <w:rFonts w:ascii="Times New Roman" w:hAnsi="Times New Roman" w:cs="Times New Roman"/>
                <w:iCs/>
                <w:color w:val="000000" w:themeColor="text1"/>
                <w:sz w:val="20"/>
                <w:szCs w:val="20"/>
                <w:lang w:val="kk-KZ"/>
              </w:rPr>
              <w:t xml:space="preserve"> </w:t>
            </w:r>
            <w:r w:rsidRPr="00D52D6F">
              <w:rPr>
                <w:rFonts w:ascii="Times New Roman" w:hAnsi="Times New Roman" w:cs="Times New Roman"/>
                <w:sz w:val="20"/>
                <w:szCs w:val="20"/>
                <w:lang w:val="kk-KZ"/>
              </w:rPr>
              <w:t>жеті-7, сегіз -8,тоғыз-9</w:t>
            </w:r>
          </w:p>
          <w:p w14:paraId="130EAD20" w14:textId="77777777" w:rsidR="006934EC" w:rsidRPr="00D52D6F" w:rsidRDefault="006934EC" w:rsidP="006934EC">
            <w:pPr>
              <w:spacing w:after="0" w:line="240" w:lineRule="auto"/>
              <w:contextualSpacing/>
              <w:rPr>
                <w:rFonts w:ascii="Times New Roman" w:eastAsia="Calibri" w:hAnsi="Times New Roman"/>
                <w:color w:val="000000" w:themeColor="text1"/>
                <w:sz w:val="20"/>
                <w:szCs w:val="20"/>
                <w:lang w:val="kk-KZ"/>
              </w:rPr>
            </w:pPr>
            <w:r w:rsidRPr="00D52D6F">
              <w:rPr>
                <w:rFonts w:ascii="Times New Roman" w:eastAsia="Calibri" w:hAnsi="Times New Roman"/>
                <w:b/>
                <w:color w:val="000000" w:themeColor="text1"/>
                <w:sz w:val="20"/>
                <w:szCs w:val="20"/>
                <w:lang w:val="kk-KZ"/>
              </w:rPr>
              <w:t>Сөйлеуді дамыту/</w:t>
            </w:r>
          </w:p>
          <w:p w14:paraId="351462E4" w14:textId="77777777" w:rsidR="006934EC" w:rsidRPr="00D52D6F" w:rsidRDefault="006934EC" w:rsidP="006934EC">
            <w:pPr>
              <w:spacing w:after="0" w:line="240" w:lineRule="auto"/>
              <w:rPr>
                <w:rFonts w:ascii="Times New Roman" w:hAnsi="Times New Roman" w:cs="Times New Roman"/>
                <w:color w:val="000000" w:themeColor="text1"/>
                <w:sz w:val="20"/>
                <w:szCs w:val="20"/>
              </w:rPr>
            </w:pPr>
            <w:r w:rsidRPr="00D52D6F">
              <w:rPr>
                <w:rFonts w:ascii="Times New Roman" w:hAnsi="Times New Roman" w:cs="Times New Roman"/>
                <w:b/>
                <w:color w:val="000000" w:themeColor="text1"/>
                <w:sz w:val="20"/>
                <w:szCs w:val="20"/>
              </w:rPr>
              <w:t>Развитие речи</w:t>
            </w:r>
            <w:r w:rsidRPr="00D52D6F">
              <w:rPr>
                <w:rFonts w:ascii="Times New Roman" w:hAnsi="Times New Roman" w:cs="Times New Roman"/>
                <w:color w:val="000000" w:themeColor="text1"/>
                <w:spacing w:val="2"/>
                <w:sz w:val="20"/>
                <w:szCs w:val="20"/>
              </w:rPr>
              <w:t xml:space="preserve"> </w:t>
            </w:r>
            <w:r w:rsidRPr="00D52D6F">
              <w:rPr>
                <w:rFonts w:ascii="Times New Roman" w:hAnsi="Times New Roman" w:cs="Times New Roman"/>
                <w:color w:val="000000" w:themeColor="text1"/>
                <w:sz w:val="20"/>
                <w:szCs w:val="20"/>
              </w:rPr>
              <w:t>«Чем зима нас радует?»</w:t>
            </w:r>
          </w:p>
          <w:p w14:paraId="6A229C7E" w14:textId="77777777" w:rsidR="006934EC" w:rsidRPr="00D52D6F" w:rsidRDefault="006934EC" w:rsidP="006934EC">
            <w:pPr>
              <w:spacing w:after="0" w:line="240" w:lineRule="auto"/>
              <w:jc w:val="both"/>
              <w:rPr>
                <w:rFonts w:ascii="Times New Roman" w:hAnsi="Times New Roman" w:cs="Times New Roman"/>
                <w:color w:val="000000"/>
                <w:sz w:val="20"/>
                <w:szCs w:val="20"/>
                <w:lang w:val="kk-KZ"/>
              </w:rPr>
            </w:pPr>
            <w:r w:rsidRPr="00D52D6F">
              <w:rPr>
                <w:rFonts w:ascii="Times New Roman" w:hAnsi="Times New Roman" w:cs="Times New Roman"/>
                <w:b/>
                <w:color w:val="000000" w:themeColor="text1"/>
                <w:sz w:val="20"/>
                <w:szCs w:val="20"/>
              </w:rPr>
              <w:t>Задача</w:t>
            </w:r>
            <w:proofErr w:type="gramStart"/>
            <w:r w:rsidRPr="00D52D6F">
              <w:rPr>
                <w:rFonts w:ascii="Times New Roman" w:hAnsi="Times New Roman" w:cs="Times New Roman"/>
                <w:b/>
                <w:color w:val="000000" w:themeColor="text1"/>
                <w:sz w:val="20"/>
                <w:szCs w:val="20"/>
              </w:rPr>
              <w:t>:</w:t>
            </w:r>
            <w:r w:rsidRPr="00D52D6F">
              <w:rPr>
                <w:rFonts w:ascii="Times New Roman" w:hAnsi="Times New Roman" w:cs="Times New Roman"/>
                <w:color w:val="000000" w:themeColor="text1"/>
                <w:sz w:val="20"/>
                <w:szCs w:val="20"/>
              </w:rPr>
              <w:t xml:space="preserve"> </w:t>
            </w:r>
            <w:r w:rsidRPr="00D52D6F">
              <w:rPr>
                <w:rFonts w:ascii="Times New Roman" w:hAnsi="Times New Roman" w:cs="Times New Roman"/>
                <w:color w:val="000000"/>
                <w:sz w:val="20"/>
                <w:szCs w:val="20"/>
              </w:rPr>
              <w:t>Формировать</w:t>
            </w:r>
            <w:proofErr w:type="gramEnd"/>
            <w:r w:rsidRPr="00D52D6F">
              <w:rPr>
                <w:rFonts w:ascii="Times New Roman" w:hAnsi="Times New Roman" w:cs="Times New Roman"/>
                <w:color w:val="000000"/>
                <w:sz w:val="20"/>
                <w:szCs w:val="20"/>
              </w:rPr>
              <w:t xml:space="preserve"> умения правильно последовательно пересказывать рассказ (сказку) по алгоритму, составлять небольшие рассказы о зиме.</w:t>
            </w:r>
          </w:p>
          <w:p w14:paraId="4CDA7B8B" w14:textId="77777777" w:rsidR="006934EC" w:rsidRPr="00D52D6F" w:rsidRDefault="006934EC" w:rsidP="006934EC">
            <w:pPr>
              <w:spacing w:after="0" w:line="240" w:lineRule="auto"/>
              <w:rPr>
                <w:rFonts w:ascii="Times New Roman" w:eastAsia="Calibri" w:hAnsi="Times New Roman"/>
                <w:b/>
                <w:color w:val="000000" w:themeColor="text1"/>
                <w:sz w:val="20"/>
                <w:szCs w:val="20"/>
              </w:rPr>
            </w:pPr>
            <w:proofErr w:type="spellStart"/>
            <w:r w:rsidRPr="00D52D6F">
              <w:rPr>
                <w:rFonts w:ascii="Times New Roman" w:eastAsia="Calibri" w:hAnsi="Times New Roman"/>
                <w:b/>
                <w:color w:val="000000" w:themeColor="text1"/>
                <w:sz w:val="20"/>
                <w:szCs w:val="20"/>
              </w:rPr>
              <w:t>Қоршаған</w:t>
            </w:r>
            <w:proofErr w:type="spellEnd"/>
            <w:r w:rsidRPr="00D52D6F">
              <w:rPr>
                <w:rFonts w:ascii="Times New Roman" w:eastAsia="Calibri" w:hAnsi="Times New Roman"/>
                <w:b/>
                <w:color w:val="000000" w:themeColor="text1"/>
                <w:sz w:val="20"/>
                <w:szCs w:val="20"/>
              </w:rPr>
              <w:t xml:space="preserve"> </w:t>
            </w:r>
            <w:proofErr w:type="spellStart"/>
            <w:r w:rsidRPr="00D52D6F">
              <w:rPr>
                <w:rFonts w:ascii="Times New Roman" w:eastAsia="Calibri" w:hAnsi="Times New Roman"/>
                <w:b/>
                <w:color w:val="000000" w:themeColor="text1"/>
                <w:sz w:val="20"/>
                <w:szCs w:val="20"/>
              </w:rPr>
              <w:t>ортамен</w:t>
            </w:r>
            <w:proofErr w:type="spellEnd"/>
            <w:r w:rsidRPr="00D52D6F">
              <w:rPr>
                <w:rFonts w:ascii="Times New Roman" w:eastAsia="Calibri" w:hAnsi="Times New Roman"/>
                <w:b/>
                <w:color w:val="000000" w:themeColor="text1"/>
                <w:sz w:val="20"/>
                <w:szCs w:val="20"/>
              </w:rPr>
              <w:t xml:space="preserve"> </w:t>
            </w:r>
            <w:proofErr w:type="spellStart"/>
            <w:r w:rsidRPr="00D52D6F">
              <w:rPr>
                <w:rFonts w:ascii="Times New Roman" w:eastAsia="Calibri" w:hAnsi="Times New Roman"/>
                <w:b/>
                <w:color w:val="000000" w:themeColor="text1"/>
                <w:sz w:val="20"/>
                <w:szCs w:val="20"/>
              </w:rPr>
              <w:t>танысу</w:t>
            </w:r>
            <w:proofErr w:type="spellEnd"/>
            <w:r w:rsidRPr="00D52D6F">
              <w:rPr>
                <w:rFonts w:ascii="Times New Roman" w:eastAsia="Calibri" w:hAnsi="Times New Roman"/>
                <w:b/>
                <w:color w:val="000000" w:themeColor="text1"/>
                <w:sz w:val="20"/>
                <w:szCs w:val="20"/>
              </w:rPr>
              <w:t>/</w:t>
            </w:r>
          </w:p>
          <w:p w14:paraId="74C2614E" w14:textId="77777777" w:rsidR="006934EC" w:rsidRPr="00D52D6F" w:rsidRDefault="006934EC" w:rsidP="006934EC">
            <w:pPr>
              <w:tabs>
                <w:tab w:val="right" w:pos="3996"/>
              </w:tabs>
              <w:spacing w:after="0" w:line="240" w:lineRule="auto"/>
              <w:rPr>
                <w:rFonts w:ascii="Times New Roman" w:hAnsi="Times New Roman" w:cs="Times New Roman"/>
                <w:color w:val="000000" w:themeColor="text1"/>
                <w:sz w:val="20"/>
                <w:szCs w:val="20"/>
              </w:rPr>
            </w:pPr>
            <w:r w:rsidRPr="00D52D6F">
              <w:rPr>
                <w:rFonts w:ascii="Times New Roman" w:hAnsi="Times New Roman" w:cs="Times New Roman"/>
                <w:b/>
                <w:color w:val="000000" w:themeColor="text1"/>
                <w:sz w:val="20"/>
                <w:szCs w:val="20"/>
              </w:rPr>
              <w:t xml:space="preserve">Ознакомление с окружающим миром </w:t>
            </w:r>
            <w:r w:rsidRPr="00D52D6F">
              <w:rPr>
                <w:rFonts w:ascii="Times New Roman" w:hAnsi="Times New Roman" w:cs="Times New Roman"/>
                <w:color w:val="000000" w:themeColor="text1"/>
                <w:sz w:val="20"/>
                <w:szCs w:val="20"/>
              </w:rPr>
              <w:t>«Зимнее волшебство»</w:t>
            </w:r>
          </w:p>
          <w:p w14:paraId="601BD70F" w14:textId="77777777" w:rsidR="006934EC" w:rsidRPr="00D52D6F" w:rsidRDefault="006934EC" w:rsidP="006934EC">
            <w:pPr>
              <w:spacing w:after="0" w:line="240" w:lineRule="auto"/>
              <w:rPr>
                <w:rFonts w:ascii="Times New Roman" w:hAnsi="Times New Roman" w:cs="Times New Roman"/>
                <w:color w:val="000000" w:themeColor="text1"/>
                <w:sz w:val="20"/>
                <w:szCs w:val="20"/>
                <w:highlight w:val="yellow"/>
                <w:lang w:val="kk-KZ"/>
              </w:rPr>
            </w:pPr>
            <w:r w:rsidRPr="00D52D6F">
              <w:rPr>
                <w:rFonts w:ascii="Times New Roman" w:hAnsi="Times New Roman" w:cs="Times New Roman"/>
                <w:b/>
                <w:color w:val="000000" w:themeColor="text1"/>
                <w:sz w:val="20"/>
                <w:szCs w:val="20"/>
              </w:rPr>
              <w:t>Задача</w:t>
            </w:r>
            <w:proofErr w:type="gramStart"/>
            <w:r w:rsidRPr="00D52D6F">
              <w:rPr>
                <w:rFonts w:ascii="Times New Roman" w:hAnsi="Times New Roman" w:cs="Times New Roman"/>
                <w:b/>
                <w:color w:val="000000" w:themeColor="text1"/>
                <w:sz w:val="20"/>
                <w:szCs w:val="20"/>
              </w:rPr>
              <w:t>:</w:t>
            </w:r>
            <w:r w:rsidRPr="00D52D6F">
              <w:rPr>
                <w:rFonts w:ascii="Times New Roman" w:hAnsi="Times New Roman" w:cs="Times New Roman"/>
                <w:color w:val="000000" w:themeColor="text1"/>
                <w:sz w:val="20"/>
                <w:szCs w:val="20"/>
              </w:rPr>
              <w:t xml:space="preserve"> </w:t>
            </w:r>
            <w:r w:rsidRPr="00D52D6F">
              <w:rPr>
                <w:rFonts w:ascii="Times New Roman" w:hAnsi="Times New Roman" w:cs="Times New Roman"/>
                <w:color w:val="000000"/>
                <w:sz w:val="20"/>
                <w:szCs w:val="20"/>
              </w:rPr>
              <w:t>Расширять</w:t>
            </w:r>
            <w:proofErr w:type="gramEnd"/>
            <w:r w:rsidRPr="00D52D6F">
              <w:rPr>
                <w:rFonts w:ascii="Times New Roman" w:hAnsi="Times New Roman" w:cs="Times New Roman"/>
                <w:color w:val="000000"/>
                <w:sz w:val="20"/>
                <w:szCs w:val="20"/>
              </w:rPr>
              <w:t xml:space="preserve"> знания о явлениях живой и неживой природы (снегопад, метель); </w:t>
            </w:r>
            <w:r w:rsidRPr="00D52D6F">
              <w:rPr>
                <w:rFonts w:ascii="Times New Roman" w:hAnsi="Times New Roman" w:cs="Times New Roman"/>
                <w:color w:val="000000" w:themeColor="text1"/>
                <w:sz w:val="20"/>
                <w:szCs w:val="20"/>
              </w:rPr>
              <w:t>***</w:t>
            </w:r>
            <w:r w:rsidRPr="00D52D6F">
              <w:rPr>
                <w:rFonts w:ascii="Times New Roman" w:hAnsi="Times New Roman" w:cs="Times New Roman"/>
                <w:sz w:val="20"/>
                <w:szCs w:val="20"/>
              </w:rPr>
              <w:t xml:space="preserve"> </w:t>
            </w:r>
            <w:proofErr w:type="spellStart"/>
            <w:r w:rsidRPr="00D52D6F">
              <w:rPr>
                <w:rFonts w:ascii="Times New Roman" w:hAnsi="Times New Roman" w:cs="Times New Roman"/>
                <w:sz w:val="20"/>
                <w:szCs w:val="20"/>
              </w:rPr>
              <w:t>қар</w:t>
            </w:r>
            <w:proofErr w:type="spellEnd"/>
            <w:r w:rsidRPr="00D52D6F">
              <w:rPr>
                <w:rFonts w:ascii="Times New Roman" w:hAnsi="Times New Roman" w:cs="Times New Roman"/>
                <w:sz w:val="20"/>
                <w:szCs w:val="20"/>
              </w:rPr>
              <w:t xml:space="preserve">-снег, </w:t>
            </w:r>
            <w:proofErr w:type="spellStart"/>
            <w:r w:rsidRPr="00D52D6F">
              <w:rPr>
                <w:rFonts w:ascii="Times New Roman" w:hAnsi="Times New Roman" w:cs="Times New Roman"/>
                <w:sz w:val="20"/>
                <w:szCs w:val="20"/>
              </w:rPr>
              <w:t>боран</w:t>
            </w:r>
            <w:proofErr w:type="spellEnd"/>
            <w:r w:rsidRPr="00D52D6F">
              <w:rPr>
                <w:rFonts w:ascii="Times New Roman" w:hAnsi="Times New Roman" w:cs="Times New Roman"/>
                <w:sz w:val="20"/>
                <w:szCs w:val="20"/>
              </w:rPr>
              <w:t xml:space="preserve">-метель, </w:t>
            </w:r>
            <w:proofErr w:type="spellStart"/>
            <w:r w:rsidRPr="00D52D6F">
              <w:rPr>
                <w:rFonts w:ascii="Times New Roman" w:hAnsi="Times New Roman" w:cs="Times New Roman"/>
                <w:sz w:val="20"/>
                <w:szCs w:val="20"/>
              </w:rPr>
              <w:t>қыс</w:t>
            </w:r>
            <w:proofErr w:type="spellEnd"/>
            <w:r w:rsidRPr="00D52D6F">
              <w:rPr>
                <w:rFonts w:ascii="Times New Roman" w:hAnsi="Times New Roman" w:cs="Times New Roman"/>
                <w:sz w:val="20"/>
                <w:szCs w:val="20"/>
              </w:rPr>
              <w:t>-зима</w:t>
            </w:r>
          </w:p>
        </w:tc>
        <w:tc>
          <w:tcPr>
            <w:tcW w:w="2551" w:type="dxa"/>
          </w:tcPr>
          <w:p w14:paraId="27163FAE" w14:textId="77777777" w:rsidR="006934EC" w:rsidRPr="00D52D6F" w:rsidRDefault="006934EC" w:rsidP="006934EC">
            <w:pPr>
              <w:spacing w:after="0" w:line="240" w:lineRule="auto"/>
              <w:contextualSpacing/>
              <w:rPr>
                <w:rFonts w:ascii="Times New Roman" w:eastAsia="Calibri" w:hAnsi="Times New Roman"/>
                <w:b/>
                <w:sz w:val="20"/>
                <w:szCs w:val="20"/>
              </w:rPr>
            </w:pPr>
            <w:r w:rsidRPr="00D52D6F">
              <w:rPr>
                <w:rFonts w:ascii="Times New Roman" w:eastAsia="Calibri" w:hAnsi="Times New Roman"/>
                <w:b/>
                <w:sz w:val="20"/>
                <w:szCs w:val="20"/>
              </w:rPr>
              <w:t xml:space="preserve">Математика </w:t>
            </w:r>
            <w:proofErr w:type="spellStart"/>
            <w:r w:rsidRPr="00D52D6F">
              <w:rPr>
                <w:rFonts w:ascii="Times New Roman" w:eastAsia="Calibri" w:hAnsi="Times New Roman"/>
                <w:b/>
                <w:sz w:val="20"/>
                <w:szCs w:val="20"/>
              </w:rPr>
              <w:t>негіздері</w:t>
            </w:r>
            <w:proofErr w:type="spellEnd"/>
            <w:r w:rsidRPr="00D52D6F">
              <w:rPr>
                <w:rFonts w:ascii="Times New Roman" w:eastAsia="Calibri" w:hAnsi="Times New Roman"/>
                <w:b/>
                <w:sz w:val="20"/>
                <w:szCs w:val="20"/>
              </w:rPr>
              <w:t>/</w:t>
            </w:r>
          </w:p>
          <w:p w14:paraId="1B95B8E6" w14:textId="77777777" w:rsidR="006934EC" w:rsidRPr="00D52D6F" w:rsidRDefault="006934EC" w:rsidP="006934EC">
            <w:pPr>
              <w:spacing w:after="0" w:line="240" w:lineRule="auto"/>
              <w:contextualSpacing/>
              <w:rPr>
                <w:rFonts w:ascii="Times New Roman" w:eastAsia="Calibri" w:hAnsi="Times New Roman"/>
                <w:sz w:val="20"/>
                <w:szCs w:val="20"/>
              </w:rPr>
            </w:pPr>
            <w:r w:rsidRPr="00D52D6F">
              <w:rPr>
                <w:rFonts w:ascii="Times New Roman" w:eastAsia="Calibri" w:hAnsi="Times New Roman"/>
                <w:b/>
                <w:sz w:val="20"/>
                <w:szCs w:val="20"/>
              </w:rPr>
              <w:t>Основы математики</w:t>
            </w:r>
          </w:p>
          <w:p w14:paraId="59E31C5B" w14:textId="77777777" w:rsidR="006934EC" w:rsidRPr="00D52D6F" w:rsidRDefault="006934EC" w:rsidP="006934EC">
            <w:pPr>
              <w:spacing w:after="0" w:line="240" w:lineRule="auto"/>
              <w:ind w:left="1"/>
              <w:rPr>
                <w:rFonts w:ascii="Times New Roman" w:hAnsi="Times New Roman" w:cs="Times New Roman"/>
                <w:sz w:val="20"/>
                <w:szCs w:val="20"/>
              </w:rPr>
            </w:pPr>
            <w:r w:rsidRPr="00D52D6F">
              <w:rPr>
                <w:rFonts w:ascii="Times New Roman" w:hAnsi="Times New Roman" w:cs="Times New Roman"/>
                <w:sz w:val="20"/>
                <w:szCs w:val="20"/>
              </w:rPr>
              <w:t xml:space="preserve">«Умники и умницы» </w:t>
            </w:r>
          </w:p>
          <w:p w14:paraId="78C3AFDD" w14:textId="77777777" w:rsidR="006934EC" w:rsidRPr="00D52D6F" w:rsidRDefault="006934EC" w:rsidP="006934EC">
            <w:pPr>
              <w:spacing w:after="0" w:line="240" w:lineRule="auto"/>
              <w:contextualSpacing/>
              <w:rPr>
                <w:rFonts w:ascii="Times New Roman" w:eastAsia="Calibri" w:hAnsi="Times New Roman" w:cs="Times New Roman"/>
                <w:sz w:val="20"/>
                <w:szCs w:val="20"/>
              </w:rPr>
            </w:pPr>
            <w:r w:rsidRPr="00D52D6F">
              <w:rPr>
                <w:rFonts w:ascii="Times New Roman" w:eastAsia="Calibri" w:hAnsi="Times New Roman" w:cs="Times New Roman"/>
                <w:b/>
                <w:i/>
                <w:sz w:val="20"/>
                <w:szCs w:val="20"/>
              </w:rPr>
              <w:t>Задача:</w:t>
            </w:r>
            <w:r w:rsidRPr="00D52D6F">
              <w:rPr>
                <w:rFonts w:ascii="Times New Roman" w:eastAsia="Calibri" w:hAnsi="Times New Roman" w:cs="Times New Roman"/>
                <w:sz w:val="20"/>
                <w:szCs w:val="20"/>
              </w:rPr>
              <w:t xml:space="preserve"> Формирование умения использовать в речи математические термины, представлений о числах и цифрах в пределах 9, обучение умению узнавать и называть их.</w:t>
            </w:r>
          </w:p>
          <w:p w14:paraId="063EA534" w14:textId="77777777" w:rsidR="006934EC" w:rsidRPr="00D52D6F" w:rsidRDefault="006934EC" w:rsidP="006934EC">
            <w:pPr>
              <w:spacing w:after="0" w:line="240" w:lineRule="auto"/>
              <w:contextualSpacing/>
              <w:rPr>
                <w:rFonts w:ascii="Times New Roman" w:eastAsia="Calibri" w:hAnsi="Times New Roman"/>
                <w:b/>
                <w:sz w:val="20"/>
                <w:szCs w:val="20"/>
              </w:rPr>
            </w:pPr>
            <w:proofErr w:type="spellStart"/>
            <w:r w:rsidRPr="00D52D6F">
              <w:rPr>
                <w:rFonts w:ascii="Times New Roman" w:eastAsia="Calibri" w:hAnsi="Times New Roman"/>
                <w:b/>
                <w:sz w:val="20"/>
                <w:szCs w:val="20"/>
              </w:rPr>
              <w:t>Қазақ</w:t>
            </w:r>
            <w:proofErr w:type="spellEnd"/>
            <w:r w:rsidRPr="00D52D6F">
              <w:rPr>
                <w:rFonts w:ascii="Times New Roman" w:eastAsia="Calibri" w:hAnsi="Times New Roman"/>
                <w:b/>
                <w:sz w:val="20"/>
                <w:szCs w:val="20"/>
              </w:rPr>
              <w:t xml:space="preserve"> </w:t>
            </w:r>
            <w:proofErr w:type="spellStart"/>
            <w:r w:rsidRPr="00D52D6F">
              <w:rPr>
                <w:rFonts w:ascii="Times New Roman" w:eastAsia="Calibri" w:hAnsi="Times New Roman"/>
                <w:b/>
                <w:sz w:val="20"/>
                <w:szCs w:val="20"/>
              </w:rPr>
              <w:t>тілі</w:t>
            </w:r>
            <w:proofErr w:type="spellEnd"/>
            <w:r w:rsidRPr="00D52D6F">
              <w:rPr>
                <w:rFonts w:ascii="Times New Roman" w:eastAsia="Calibri" w:hAnsi="Times New Roman"/>
                <w:b/>
                <w:sz w:val="20"/>
                <w:szCs w:val="20"/>
              </w:rPr>
              <w:t>/</w:t>
            </w:r>
          </w:p>
          <w:p w14:paraId="2C546F5E" w14:textId="77777777" w:rsidR="006934EC" w:rsidRPr="00D52D6F" w:rsidRDefault="006934EC" w:rsidP="006934EC">
            <w:pPr>
              <w:spacing w:after="0" w:line="240" w:lineRule="auto"/>
              <w:contextualSpacing/>
              <w:rPr>
                <w:rFonts w:ascii="Times New Roman" w:eastAsia="Calibri" w:hAnsi="Times New Roman"/>
                <w:sz w:val="20"/>
                <w:szCs w:val="20"/>
              </w:rPr>
            </w:pPr>
            <w:r w:rsidRPr="00D52D6F">
              <w:rPr>
                <w:rFonts w:ascii="Times New Roman" w:eastAsia="Calibri" w:hAnsi="Times New Roman"/>
                <w:b/>
                <w:sz w:val="20"/>
                <w:szCs w:val="20"/>
              </w:rPr>
              <w:t>Казахский язык</w:t>
            </w:r>
          </w:p>
          <w:p w14:paraId="3E413AD2" w14:textId="77777777" w:rsidR="006934EC" w:rsidRPr="00D52D6F" w:rsidRDefault="006934EC" w:rsidP="006934EC">
            <w:pPr>
              <w:spacing w:after="0" w:line="240" w:lineRule="auto"/>
              <w:contextualSpacing/>
              <w:rPr>
                <w:rFonts w:ascii="Times New Roman" w:eastAsia="Calibri" w:hAnsi="Times New Roman"/>
                <w:sz w:val="20"/>
                <w:szCs w:val="20"/>
              </w:rPr>
            </w:pPr>
            <w:r w:rsidRPr="00D52D6F">
              <w:rPr>
                <w:rFonts w:ascii="Times New Roman" w:eastAsia="Calibri" w:hAnsi="Times New Roman"/>
                <w:sz w:val="20"/>
                <w:szCs w:val="20"/>
              </w:rPr>
              <w:t>(по плану специалиста)</w:t>
            </w:r>
          </w:p>
          <w:p w14:paraId="677A63AD" w14:textId="77777777" w:rsidR="006934EC" w:rsidRPr="00D52D6F" w:rsidRDefault="006934EC" w:rsidP="006934EC">
            <w:pPr>
              <w:spacing w:after="0" w:line="240" w:lineRule="auto"/>
              <w:contextualSpacing/>
              <w:rPr>
                <w:rFonts w:ascii="Times New Roman" w:eastAsia="Calibri" w:hAnsi="Times New Roman"/>
                <w:b/>
                <w:sz w:val="20"/>
                <w:szCs w:val="20"/>
              </w:rPr>
            </w:pPr>
            <w:proofErr w:type="spellStart"/>
            <w:r w:rsidRPr="00D52D6F">
              <w:rPr>
                <w:rFonts w:ascii="Times New Roman" w:eastAsia="Calibri" w:hAnsi="Times New Roman"/>
                <w:b/>
                <w:sz w:val="20"/>
                <w:szCs w:val="20"/>
              </w:rPr>
              <w:t>Сауаттылық</w:t>
            </w:r>
            <w:proofErr w:type="spellEnd"/>
            <w:r w:rsidRPr="00D52D6F">
              <w:rPr>
                <w:rFonts w:ascii="Times New Roman" w:eastAsia="Calibri" w:hAnsi="Times New Roman"/>
                <w:b/>
                <w:sz w:val="20"/>
                <w:szCs w:val="20"/>
              </w:rPr>
              <w:t xml:space="preserve"> </w:t>
            </w:r>
            <w:proofErr w:type="spellStart"/>
            <w:r w:rsidRPr="00D52D6F">
              <w:rPr>
                <w:rFonts w:ascii="Times New Roman" w:eastAsia="Calibri" w:hAnsi="Times New Roman"/>
                <w:b/>
                <w:sz w:val="20"/>
                <w:szCs w:val="20"/>
              </w:rPr>
              <w:t>негіздері</w:t>
            </w:r>
            <w:proofErr w:type="spellEnd"/>
            <w:r w:rsidRPr="00D52D6F">
              <w:rPr>
                <w:rFonts w:ascii="Times New Roman" w:eastAsia="Calibri" w:hAnsi="Times New Roman"/>
                <w:b/>
                <w:sz w:val="20"/>
                <w:szCs w:val="20"/>
              </w:rPr>
              <w:t>/</w:t>
            </w:r>
          </w:p>
          <w:p w14:paraId="5D4ED86F" w14:textId="77777777" w:rsidR="006934EC" w:rsidRPr="00D52D6F" w:rsidRDefault="006934EC" w:rsidP="006934EC">
            <w:pPr>
              <w:spacing w:after="0" w:line="240" w:lineRule="auto"/>
              <w:contextualSpacing/>
              <w:rPr>
                <w:rFonts w:ascii="Times New Roman" w:eastAsia="Calibri" w:hAnsi="Times New Roman"/>
                <w:b/>
                <w:color w:val="FF0000"/>
                <w:sz w:val="20"/>
                <w:szCs w:val="20"/>
              </w:rPr>
            </w:pPr>
            <w:r w:rsidRPr="00D52D6F">
              <w:rPr>
                <w:rFonts w:ascii="Times New Roman" w:eastAsia="Calibri" w:hAnsi="Times New Roman"/>
                <w:b/>
                <w:sz w:val="20"/>
                <w:szCs w:val="20"/>
              </w:rPr>
              <w:t>Основы грамоты</w:t>
            </w:r>
          </w:p>
          <w:p w14:paraId="34D20C71" w14:textId="77777777" w:rsidR="006934EC" w:rsidRPr="00D52D6F" w:rsidRDefault="006934EC" w:rsidP="006934EC">
            <w:pPr>
              <w:spacing w:after="0" w:line="240" w:lineRule="auto"/>
              <w:ind w:left="28" w:right="67"/>
              <w:rPr>
                <w:rFonts w:ascii="Times New Roman" w:hAnsi="Times New Roman" w:cs="Times New Roman"/>
                <w:sz w:val="20"/>
                <w:szCs w:val="20"/>
              </w:rPr>
            </w:pPr>
            <w:r w:rsidRPr="00D52D6F">
              <w:rPr>
                <w:rFonts w:ascii="Times New Roman" w:eastAsia="Calibri" w:hAnsi="Times New Roman" w:cs="Times New Roman"/>
                <w:b/>
                <w:sz w:val="20"/>
                <w:szCs w:val="20"/>
              </w:rPr>
              <w:t>«П</w:t>
            </w:r>
            <w:r w:rsidRPr="00D52D6F">
              <w:rPr>
                <w:rFonts w:ascii="Times New Roman" w:hAnsi="Times New Roman" w:cs="Times New Roman"/>
                <w:sz w:val="20"/>
                <w:szCs w:val="20"/>
              </w:rPr>
              <w:t xml:space="preserve">оёт зима, аукают» </w:t>
            </w:r>
          </w:p>
          <w:p w14:paraId="79341706" w14:textId="77777777" w:rsidR="006934EC" w:rsidRPr="00D52D6F" w:rsidRDefault="006934EC" w:rsidP="006934EC">
            <w:pPr>
              <w:spacing w:after="0" w:line="240" w:lineRule="auto"/>
              <w:contextualSpacing/>
              <w:rPr>
                <w:rFonts w:ascii="Times New Roman" w:hAnsi="Times New Roman" w:cs="Times New Roman"/>
                <w:sz w:val="20"/>
                <w:szCs w:val="20"/>
              </w:rPr>
            </w:pPr>
            <w:r w:rsidRPr="00D52D6F">
              <w:rPr>
                <w:rFonts w:ascii="Times New Roman" w:eastAsia="Calibri" w:hAnsi="Times New Roman" w:cs="Times New Roman"/>
                <w:b/>
                <w:sz w:val="20"/>
                <w:szCs w:val="20"/>
              </w:rPr>
              <w:t xml:space="preserve"> Задача:</w:t>
            </w:r>
            <w:r w:rsidRPr="00D52D6F">
              <w:rPr>
                <w:rFonts w:ascii="Times New Roman" w:hAnsi="Times New Roman" w:cs="Times New Roman"/>
                <w:sz w:val="20"/>
                <w:szCs w:val="20"/>
              </w:rPr>
              <w:t xml:space="preserve"> Словесный анализ предложения: делить простые предложения на слова, определять порядок и количество слов в предложении. </w:t>
            </w:r>
          </w:p>
          <w:p w14:paraId="5E64486C" w14:textId="77777777" w:rsidR="006934EC" w:rsidRPr="00D52D6F" w:rsidRDefault="006934EC" w:rsidP="006934EC">
            <w:pPr>
              <w:spacing w:after="0" w:line="240" w:lineRule="auto"/>
              <w:contextualSpacing/>
              <w:rPr>
                <w:rFonts w:ascii="Times New Roman" w:eastAsia="Calibri" w:hAnsi="Times New Roman" w:cs="Times New Roman"/>
                <w:b/>
                <w:sz w:val="20"/>
                <w:szCs w:val="20"/>
              </w:rPr>
            </w:pPr>
            <w:r w:rsidRPr="00D52D6F">
              <w:rPr>
                <w:rFonts w:ascii="Times New Roman" w:eastAsia="Calibri" w:hAnsi="Times New Roman" w:cs="Times New Roman"/>
                <w:b/>
                <w:sz w:val="20"/>
                <w:szCs w:val="20"/>
              </w:rPr>
              <w:t>Музыка</w:t>
            </w:r>
          </w:p>
          <w:p w14:paraId="483B5231" w14:textId="77777777" w:rsidR="006934EC" w:rsidRPr="00D52D6F" w:rsidRDefault="006934EC" w:rsidP="006934EC">
            <w:pPr>
              <w:spacing w:after="0" w:line="240" w:lineRule="auto"/>
              <w:contextualSpacing/>
              <w:rPr>
                <w:rFonts w:ascii="Times New Roman" w:eastAsia="Calibri" w:hAnsi="Times New Roman"/>
                <w:b/>
                <w:sz w:val="20"/>
                <w:szCs w:val="20"/>
              </w:rPr>
            </w:pPr>
            <w:r w:rsidRPr="00D52D6F">
              <w:rPr>
                <w:rFonts w:ascii="Times New Roman" w:eastAsia="Calibri" w:hAnsi="Times New Roman"/>
                <w:sz w:val="20"/>
                <w:szCs w:val="20"/>
              </w:rPr>
              <w:t>(по плану специалиста)</w:t>
            </w:r>
          </w:p>
          <w:p w14:paraId="26CCFE6A" w14:textId="77777777" w:rsidR="006934EC" w:rsidRPr="00D52D6F" w:rsidRDefault="006934EC" w:rsidP="006934EC">
            <w:pPr>
              <w:spacing w:after="0" w:line="240" w:lineRule="auto"/>
              <w:ind w:right="112"/>
              <w:rPr>
                <w:rFonts w:ascii="Times New Roman" w:hAnsi="Times New Roman" w:cs="Times New Roman"/>
                <w:b/>
                <w:sz w:val="20"/>
                <w:szCs w:val="20"/>
                <w:highlight w:val="yellow"/>
              </w:rPr>
            </w:pPr>
          </w:p>
        </w:tc>
        <w:tc>
          <w:tcPr>
            <w:tcW w:w="2835" w:type="dxa"/>
            <w:gridSpan w:val="2"/>
          </w:tcPr>
          <w:p w14:paraId="2148EF78" w14:textId="77777777" w:rsidR="006934EC" w:rsidRPr="00D52D6F" w:rsidRDefault="006934EC" w:rsidP="006934EC">
            <w:pPr>
              <w:spacing w:after="0" w:line="240" w:lineRule="auto"/>
              <w:contextualSpacing/>
              <w:rPr>
                <w:rFonts w:ascii="Times New Roman" w:eastAsia="Calibri" w:hAnsi="Times New Roman"/>
                <w:b/>
                <w:sz w:val="20"/>
                <w:szCs w:val="20"/>
              </w:rPr>
            </w:pPr>
            <w:r w:rsidRPr="00D52D6F">
              <w:rPr>
                <w:rFonts w:ascii="Times New Roman" w:eastAsia="Calibri" w:hAnsi="Times New Roman"/>
                <w:b/>
                <w:sz w:val="20"/>
                <w:szCs w:val="20"/>
              </w:rPr>
              <w:t xml:space="preserve">Дене </w:t>
            </w:r>
            <w:proofErr w:type="spellStart"/>
            <w:r w:rsidRPr="00D52D6F">
              <w:rPr>
                <w:rFonts w:ascii="Times New Roman" w:eastAsia="Calibri" w:hAnsi="Times New Roman"/>
                <w:b/>
                <w:sz w:val="20"/>
                <w:szCs w:val="20"/>
              </w:rPr>
              <w:t>шынықтыру</w:t>
            </w:r>
            <w:proofErr w:type="spellEnd"/>
            <w:r w:rsidRPr="00D52D6F">
              <w:rPr>
                <w:rFonts w:ascii="Times New Roman" w:eastAsia="Calibri" w:hAnsi="Times New Roman"/>
                <w:b/>
                <w:sz w:val="20"/>
                <w:szCs w:val="20"/>
              </w:rPr>
              <w:t>/</w:t>
            </w:r>
          </w:p>
          <w:p w14:paraId="06178299" w14:textId="77777777" w:rsidR="006934EC" w:rsidRPr="00D52D6F" w:rsidRDefault="006934EC" w:rsidP="006934EC">
            <w:pPr>
              <w:spacing w:after="0" w:line="240" w:lineRule="auto"/>
              <w:contextualSpacing/>
              <w:rPr>
                <w:rFonts w:ascii="Times New Roman" w:eastAsia="Calibri" w:hAnsi="Times New Roman"/>
                <w:b/>
                <w:sz w:val="20"/>
                <w:szCs w:val="20"/>
              </w:rPr>
            </w:pPr>
            <w:r w:rsidRPr="00D52D6F">
              <w:rPr>
                <w:rFonts w:ascii="Times New Roman" w:eastAsia="Calibri" w:hAnsi="Times New Roman"/>
                <w:b/>
                <w:sz w:val="20"/>
                <w:szCs w:val="20"/>
              </w:rPr>
              <w:t>Физическая культура</w:t>
            </w:r>
          </w:p>
          <w:p w14:paraId="4EF9DD4E" w14:textId="77777777" w:rsidR="006934EC" w:rsidRPr="00D52D6F" w:rsidRDefault="006934EC" w:rsidP="006934EC">
            <w:pPr>
              <w:spacing w:after="0" w:line="240" w:lineRule="auto"/>
              <w:contextualSpacing/>
              <w:rPr>
                <w:rFonts w:ascii="Times New Roman" w:eastAsia="Calibri" w:hAnsi="Times New Roman"/>
                <w:color w:val="FF0000"/>
                <w:sz w:val="20"/>
                <w:szCs w:val="20"/>
              </w:rPr>
            </w:pPr>
            <w:r w:rsidRPr="00D52D6F">
              <w:rPr>
                <w:rFonts w:ascii="Times New Roman" w:eastAsia="Calibri" w:hAnsi="Times New Roman"/>
                <w:sz w:val="20"/>
                <w:szCs w:val="20"/>
              </w:rPr>
              <w:t>(по плану специалиста)</w:t>
            </w:r>
          </w:p>
          <w:p w14:paraId="62ABDC3D" w14:textId="77777777" w:rsidR="006934EC" w:rsidRPr="00D52D6F" w:rsidRDefault="006934EC" w:rsidP="006934EC">
            <w:pPr>
              <w:spacing w:after="0" w:line="240" w:lineRule="auto"/>
              <w:contextualSpacing/>
              <w:rPr>
                <w:rFonts w:ascii="Times New Roman" w:eastAsia="Calibri" w:hAnsi="Times New Roman"/>
                <w:b/>
                <w:sz w:val="20"/>
                <w:szCs w:val="20"/>
              </w:rPr>
            </w:pPr>
            <w:proofErr w:type="spellStart"/>
            <w:r w:rsidRPr="00D52D6F">
              <w:rPr>
                <w:rFonts w:ascii="Times New Roman" w:eastAsia="Calibri" w:hAnsi="Times New Roman"/>
                <w:b/>
                <w:sz w:val="20"/>
                <w:szCs w:val="20"/>
              </w:rPr>
              <w:t>Көркем</w:t>
            </w:r>
            <w:proofErr w:type="spellEnd"/>
            <w:r w:rsidRPr="00D52D6F">
              <w:rPr>
                <w:rFonts w:ascii="Times New Roman" w:eastAsia="Calibri" w:hAnsi="Times New Roman"/>
                <w:b/>
                <w:sz w:val="20"/>
                <w:szCs w:val="20"/>
              </w:rPr>
              <w:t xml:space="preserve"> </w:t>
            </w:r>
            <w:proofErr w:type="spellStart"/>
            <w:r w:rsidRPr="00D52D6F">
              <w:rPr>
                <w:rFonts w:ascii="Times New Roman" w:eastAsia="Calibri" w:hAnsi="Times New Roman"/>
                <w:b/>
                <w:sz w:val="20"/>
                <w:szCs w:val="20"/>
              </w:rPr>
              <w:t>әдебиет</w:t>
            </w:r>
            <w:proofErr w:type="spellEnd"/>
            <w:r w:rsidRPr="00D52D6F">
              <w:rPr>
                <w:rFonts w:ascii="Times New Roman" w:eastAsia="Calibri" w:hAnsi="Times New Roman"/>
                <w:b/>
                <w:sz w:val="20"/>
                <w:szCs w:val="20"/>
              </w:rPr>
              <w:t>/</w:t>
            </w:r>
          </w:p>
          <w:p w14:paraId="762D075E" w14:textId="77777777" w:rsidR="006934EC" w:rsidRPr="00D52D6F" w:rsidRDefault="006934EC" w:rsidP="006934EC">
            <w:pPr>
              <w:shd w:val="clear" w:color="auto" w:fill="FFFFFF"/>
              <w:spacing w:after="0" w:line="240" w:lineRule="auto"/>
              <w:jc w:val="both"/>
              <w:rPr>
                <w:rFonts w:ascii="Calibri" w:eastAsia="Times New Roman" w:hAnsi="Calibri" w:cs="Times New Roman"/>
                <w:color w:val="000000" w:themeColor="text1"/>
                <w:sz w:val="20"/>
                <w:szCs w:val="20"/>
                <w:lang w:eastAsia="ru-RU"/>
              </w:rPr>
            </w:pPr>
            <w:r w:rsidRPr="00D52D6F">
              <w:rPr>
                <w:rFonts w:ascii="Times New Roman" w:eastAsia="Calibri" w:hAnsi="Times New Roman"/>
                <w:b/>
                <w:sz w:val="20"/>
                <w:szCs w:val="20"/>
              </w:rPr>
              <w:t>Художественная литература «</w:t>
            </w:r>
            <w:r w:rsidRPr="00D52D6F">
              <w:rPr>
                <w:rFonts w:ascii="Times New Roman" w:eastAsia="Times New Roman" w:hAnsi="Times New Roman" w:cs="Times New Roman"/>
                <w:bCs/>
                <w:color w:val="000000" w:themeColor="text1"/>
                <w:sz w:val="20"/>
                <w:szCs w:val="20"/>
                <w:lang w:eastAsia="ru-RU"/>
              </w:rPr>
              <w:t xml:space="preserve">Проказы старухи-зимы» </w:t>
            </w:r>
            <w:proofErr w:type="spellStart"/>
            <w:r w:rsidRPr="00D52D6F">
              <w:rPr>
                <w:rFonts w:ascii="Times New Roman" w:eastAsia="Times New Roman" w:hAnsi="Times New Roman" w:cs="Times New Roman"/>
                <w:bCs/>
                <w:color w:val="000000" w:themeColor="text1"/>
                <w:sz w:val="20"/>
                <w:szCs w:val="20"/>
                <w:lang w:eastAsia="ru-RU"/>
              </w:rPr>
              <w:t>К.Ушинский</w:t>
            </w:r>
            <w:proofErr w:type="spellEnd"/>
          </w:p>
          <w:p w14:paraId="3880A0FA" w14:textId="77777777" w:rsidR="006934EC" w:rsidRPr="00D52D6F" w:rsidRDefault="006934EC" w:rsidP="006934EC">
            <w:pPr>
              <w:spacing w:after="0" w:line="240" w:lineRule="auto"/>
              <w:contextualSpacing/>
              <w:rPr>
                <w:rFonts w:ascii="Times New Roman" w:hAnsi="Times New Roman" w:cs="Times New Roman"/>
                <w:sz w:val="20"/>
                <w:szCs w:val="20"/>
              </w:rPr>
            </w:pPr>
            <w:r w:rsidRPr="00D52D6F">
              <w:rPr>
                <w:rFonts w:ascii="Times New Roman" w:hAnsi="Times New Roman" w:cs="Times New Roman"/>
                <w:b/>
                <w:sz w:val="20"/>
                <w:szCs w:val="20"/>
              </w:rPr>
              <w:t>Задача</w:t>
            </w:r>
            <w:proofErr w:type="gramStart"/>
            <w:r w:rsidRPr="00D52D6F">
              <w:rPr>
                <w:rFonts w:ascii="Times New Roman" w:hAnsi="Times New Roman" w:cs="Times New Roman"/>
                <w:b/>
                <w:sz w:val="20"/>
                <w:szCs w:val="20"/>
              </w:rPr>
              <w:t>:</w:t>
            </w:r>
            <w:r w:rsidRPr="00D52D6F">
              <w:rPr>
                <w:sz w:val="20"/>
                <w:szCs w:val="20"/>
              </w:rPr>
              <w:t xml:space="preserve"> </w:t>
            </w:r>
            <w:r w:rsidRPr="00D52D6F">
              <w:rPr>
                <w:rFonts w:ascii="Times New Roman" w:hAnsi="Times New Roman" w:cs="Times New Roman"/>
                <w:sz w:val="20"/>
                <w:szCs w:val="20"/>
              </w:rPr>
              <w:t>Совершенствовать</w:t>
            </w:r>
            <w:proofErr w:type="gramEnd"/>
            <w:r w:rsidRPr="00D52D6F">
              <w:rPr>
                <w:rFonts w:ascii="Times New Roman" w:hAnsi="Times New Roman" w:cs="Times New Roman"/>
                <w:sz w:val="20"/>
                <w:szCs w:val="20"/>
              </w:rPr>
              <w:t xml:space="preserve"> умение пересказывать эмоционально, логически содержание произведения, сохраняя последовательность сюжета, развивать диалогическую речь, выражать свое отношение к героям и их поступкам. </w:t>
            </w:r>
          </w:p>
          <w:p w14:paraId="39AC6C2A" w14:textId="77777777" w:rsidR="006934EC" w:rsidRPr="00D52D6F" w:rsidRDefault="006934EC" w:rsidP="006934EC">
            <w:pPr>
              <w:spacing w:after="0" w:line="240" w:lineRule="auto"/>
              <w:contextualSpacing/>
              <w:rPr>
                <w:rFonts w:ascii="Times New Roman" w:eastAsia="Calibri" w:hAnsi="Times New Roman"/>
                <w:b/>
                <w:sz w:val="20"/>
                <w:szCs w:val="20"/>
              </w:rPr>
            </w:pPr>
            <w:r w:rsidRPr="00D52D6F">
              <w:rPr>
                <w:rFonts w:ascii="Times New Roman" w:eastAsia="Calibri" w:hAnsi="Times New Roman"/>
                <w:b/>
                <w:sz w:val="20"/>
                <w:szCs w:val="20"/>
              </w:rPr>
              <w:t xml:space="preserve">Математика </w:t>
            </w:r>
            <w:proofErr w:type="spellStart"/>
            <w:r w:rsidRPr="00D52D6F">
              <w:rPr>
                <w:rFonts w:ascii="Times New Roman" w:eastAsia="Calibri" w:hAnsi="Times New Roman"/>
                <w:b/>
                <w:sz w:val="20"/>
                <w:szCs w:val="20"/>
              </w:rPr>
              <w:t>негіздері</w:t>
            </w:r>
            <w:proofErr w:type="spellEnd"/>
            <w:r w:rsidRPr="00D52D6F">
              <w:rPr>
                <w:rFonts w:ascii="Times New Roman" w:eastAsia="Calibri" w:hAnsi="Times New Roman"/>
                <w:b/>
                <w:sz w:val="20"/>
                <w:szCs w:val="20"/>
              </w:rPr>
              <w:t>/</w:t>
            </w:r>
          </w:p>
          <w:p w14:paraId="26BE5CD4" w14:textId="77777777" w:rsidR="006934EC" w:rsidRPr="00D52D6F" w:rsidRDefault="006934EC" w:rsidP="006934EC">
            <w:pPr>
              <w:spacing w:after="0" w:line="240" w:lineRule="auto"/>
              <w:contextualSpacing/>
              <w:rPr>
                <w:rFonts w:ascii="Times New Roman" w:eastAsia="Calibri" w:hAnsi="Times New Roman"/>
                <w:sz w:val="20"/>
                <w:szCs w:val="20"/>
              </w:rPr>
            </w:pPr>
            <w:r w:rsidRPr="00D52D6F">
              <w:rPr>
                <w:rFonts w:ascii="Times New Roman" w:eastAsia="Calibri" w:hAnsi="Times New Roman"/>
                <w:b/>
                <w:sz w:val="20"/>
                <w:szCs w:val="20"/>
              </w:rPr>
              <w:t>Основы математики</w:t>
            </w:r>
          </w:p>
          <w:p w14:paraId="6FFBF51F" w14:textId="77777777" w:rsidR="006934EC" w:rsidRPr="00D52D6F" w:rsidRDefault="006934EC" w:rsidP="006934EC">
            <w:pPr>
              <w:spacing w:after="0" w:line="240" w:lineRule="auto"/>
              <w:ind w:left="1"/>
              <w:rPr>
                <w:rFonts w:ascii="Times New Roman" w:hAnsi="Times New Roman" w:cs="Times New Roman"/>
                <w:sz w:val="20"/>
                <w:szCs w:val="20"/>
              </w:rPr>
            </w:pPr>
            <w:r w:rsidRPr="00D52D6F">
              <w:rPr>
                <w:rFonts w:ascii="Times New Roman" w:hAnsi="Times New Roman" w:cs="Times New Roman"/>
                <w:sz w:val="20"/>
                <w:szCs w:val="20"/>
              </w:rPr>
              <w:t>«Разные мерила»</w:t>
            </w:r>
          </w:p>
          <w:p w14:paraId="2FF7AABC" w14:textId="77777777" w:rsidR="006934EC" w:rsidRPr="00D52D6F" w:rsidRDefault="006934EC" w:rsidP="006934EC">
            <w:pPr>
              <w:spacing w:after="0" w:line="240" w:lineRule="auto"/>
              <w:jc w:val="both"/>
              <w:rPr>
                <w:rFonts w:ascii="Times New Roman" w:eastAsia="Calibri" w:hAnsi="Times New Roman" w:cs="Times New Roman"/>
                <w:sz w:val="20"/>
                <w:szCs w:val="20"/>
                <w:lang w:val="kk-KZ"/>
              </w:rPr>
            </w:pPr>
            <w:r w:rsidRPr="00D52D6F">
              <w:rPr>
                <w:rFonts w:ascii="Times New Roman" w:hAnsi="Times New Roman" w:cs="Times New Roman"/>
                <w:b/>
                <w:i/>
                <w:sz w:val="20"/>
                <w:szCs w:val="20"/>
              </w:rPr>
              <w:t>Задача</w:t>
            </w:r>
            <w:proofErr w:type="gramStart"/>
            <w:r w:rsidRPr="00D52D6F">
              <w:rPr>
                <w:rFonts w:ascii="Times New Roman" w:hAnsi="Times New Roman" w:cs="Times New Roman"/>
                <w:b/>
                <w:i/>
                <w:sz w:val="20"/>
                <w:szCs w:val="20"/>
              </w:rPr>
              <w:t>:</w:t>
            </w:r>
            <w:r w:rsidRPr="00D52D6F">
              <w:rPr>
                <w:rFonts w:ascii="Times New Roman" w:hAnsi="Times New Roman" w:cs="Times New Roman"/>
                <w:sz w:val="20"/>
                <w:szCs w:val="20"/>
              </w:rPr>
              <w:t xml:space="preserve"> </w:t>
            </w:r>
            <w:r w:rsidRPr="00D52D6F">
              <w:rPr>
                <w:rFonts w:ascii="Times New Roman" w:eastAsia="Calibri" w:hAnsi="Times New Roman" w:cs="Times New Roman"/>
                <w:sz w:val="20"/>
                <w:szCs w:val="20"/>
              </w:rPr>
              <w:t>Обучать</w:t>
            </w:r>
            <w:proofErr w:type="gramEnd"/>
            <w:r w:rsidRPr="00D52D6F">
              <w:rPr>
                <w:rFonts w:ascii="Times New Roman" w:eastAsia="Calibri" w:hAnsi="Times New Roman" w:cs="Times New Roman"/>
                <w:sz w:val="20"/>
                <w:szCs w:val="20"/>
              </w:rPr>
              <w:t xml:space="preserve"> умению сравнивать предметы по различным признакам (цвет, форма, размер, материал, применение). При помощи условной мерки измерять длину, ширину, высоту предметов и сравнивать несколько предметов по данным измерениям.</w:t>
            </w:r>
          </w:p>
          <w:p w14:paraId="4B5DCD88" w14:textId="77777777" w:rsidR="006934EC" w:rsidRPr="00D52D6F" w:rsidRDefault="006934EC" w:rsidP="006934EC">
            <w:pPr>
              <w:spacing w:after="0" w:line="240" w:lineRule="auto"/>
              <w:contextualSpacing/>
              <w:rPr>
                <w:rFonts w:ascii="Times New Roman" w:eastAsia="Calibri" w:hAnsi="Times New Roman"/>
                <w:sz w:val="20"/>
                <w:szCs w:val="20"/>
              </w:rPr>
            </w:pPr>
            <w:proofErr w:type="spellStart"/>
            <w:r w:rsidRPr="00D52D6F">
              <w:rPr>
                <w:rFonts w:ascii="Times New Roman" w:eastAsia="Calibri" w:hAnsi="Times New Roman"/>
                <w:b/>
                <w:sz w:val="20"/>
                <w:szCs w:val="20"/>
              </w:rPr>
              <w:t>Сөйлеуді</w:t>
            </w:r>
            <w:proofErr w:type="spellEnd"/>
            <w:r w:rsidRPr="00D52D6F">
              <w:rPr>
                <w:rFonts w:ascii="Times New Roman" w:eastAsia="Calibri" w:hAnsi="Times New Roman"/>
                <w:b/>
                <w:sz w:val="20"/>
                <w:szCs w:val="20"/>
              </w:rPr>
              <w:t xml:space="preserve"> </w:t>
            </w:r>
            <w:proofErr w:type="spellStart"/>
            <w:r w:rsidRPr="00D52D6F">
              <w:rPr>
                <w:rFonts w:ascii="Times New Roman" w:eastAsia="Calibri" w:hAnsi="Times New Roman"/>
                <w:b/>
                <w:sz w:val="20"/>
                <w:szCs w:val="20"/>
              </w:rPr>
              <w:t>дамыту</w:t>
            </w:r>
            <w:proofErr w:type="spellEnd"/>
            <w:r w:rsidRPr="00D52D6F">
              <w:rPr>
                <w:rFonts w:ascii="Times New Roman" w:eastAsia="Calibri" w:hAnsi="Times New Roman"/>
                <w:b/>
                <w:sz w:val="20"/>
                <w:szCs w:val="20"/>
              </w:rPr>
              <w:t>/</w:t>
            </w:r>
          </w:p>
          <w:p w14:paraId="68A2AF13" w14:textId="77777777" w:rsidR="006934EC" w:rsidRPr="00D52D6F" w:rsidRDefault="006934EC" w:rsidP="006934EC">
            <w:pPr>
              <w:spacing w:after="0" w:line="240" w:lineRule="auto"/>
              <w:contextualSpacing/>
              <w:rPr>
                <w:rFonts w:ascii="Times New Roman" w:eastAsia="Calibri" w:hAnsi="Times New Roman"/>
                <w:b/>
                <w:sz w:val="20"/>
                <w:szCs w:val="20"/>
              </w:rPr>
            </w:pPr>
            <w:r w:rsidRPr="00D52D6F">
              <w:rPr>
                <w:rFonts w:ascii="Times New Roman" w:eastAsia="Calibri" w:hAnsi="Times New Roman"/>
                <w:b/>
                <w:sz w:val="20"/>
                <w:szCs w:val="20"/>
              </w:rPr>
              <w:t>Развитие речи</w:t>
            </w:r>
          </w:p>
          <w:p w14:paraId="44234F7B" w14:textId="77777777" w:rsidR="006934EC" w:rsidRPr="00D52D6F" w:rsidRDefault="006934EC" w:rsidP="006934EC">
            <w:pPr>
              <w:spacing w:after="0" w:line="240" w:lineRule="auto"/>
              <w:rPr>
                <w:rFonts w:ascii="Times New Roman" w:hAnsi="Times New Roman" w:cs="Times New Roman"/>
                <w:sz w:val="20"/>
                <w:szCs w:val="20"/>
              </w:rPr>
            </w:pPr>
            <w:r w:rsidRPr="00D52D6F">
              <w:rPr>
                <w:rFonts w:ascii="Times New Roman" w:hAnsi="Times New Roman" w:cs="Times New Roman"/>
                <w:sz w:val="20"/>
                <w:szCs w:val="20"/>
              </w:rPr>
              <w:t xml:space="preserve">«Зимой в лесу интересно» </w:t>
            </w:r>
          </w:p>
          <w:p w14:paraId="19AD0AE3" w14:textId="77777777" w:rsidR="006934EC" w:rsidRPr="00D52D6F" w:rsidRDefault="006934EC" w:rsidP="006934EC">
            <w:pPr>
              <w:spacing w:after="0" w:line="240" w:lineRule="auto"/>
              <w:jc w:val="both"/>
              <w:rPr>
                <w:rFonts w:ascii="Times New Roman" w:hAnsi="Times New Roman" w:cs="Times New Roman"/>
                <w:sz w:val="20"/>
                <w:szCs w:val="20"/>
                <w:lang w:val="kk-KZ"/>
              </w:rPr>
            </w:pPr>
            <w:proofErr w:type="gramStart"/>
            <w:r w:rsidRPr="00D52D6F">
              <w:rPr>
                <w:rFonts w:ascii="Times New Roman" w:eastAsia="Calibri" w:hAnsi="Times New Roman" w:cs="Times New Roman"/>
                <w:b/>
                <w:sz w:val="20"/>
                <w:szCs w:val="20"/>
              </w:rPr>
              <w:t>Задача :</w:t>
            </w:r>
            <w:proofErr w:type="gramEnd"/>
            <w:r w:rsidRPr="00D52D6F">
              <w:rPr>
                <w:rFonts w:ascii="Times New Roman" w:hAnsi="Times New Roman" w:cs="Times New Roman"/>
                <w:sz w:val="20"/>
                <w:szCs w:val="20"/>
              </w:rPr>
              <w:t xml:space="preserve"> </w:t>
            </w:r>
            <w:r w:rsidRPr="00D52D6F">
              <w:rPr>
                <w:rFonts w:ascii="Times New Roman" w:hAnsi="Times New Roman" w:cs="Times New Roman"/>
                <w:color w:val="000000"/>
                <w:sz w:val="20"/>
                <w:szCs w:val="20"/>
              </w:rPr>
              <w:t xml:space="preserve">Уметь подбирать признаки, действия к предмету и предметы к заданному действию. Формировать умения понимать и использовать </w:t>
            </w:r>
            <w:r w:rsidRPr="00D52D6F">
              <w:rPr>
                <w:rFonts w:ascii="Times New Roman" w:hAnsi="Times New Roman" w:cs="Times New Roman"/>
                <w:color w:val="000000"/>
                <w:sz w:val="20"/>
                <w:szCs w:val="20"/>
              </w:rPr>
              <w:lastRenderedPageBreak/>
              <w:t>необходимые слова для общения и описания различных предметов.</w:t>
            </w:r>
          </w:p>
        </w:tc>
        <w:tc>
          <w:tcPr>
            <w:tcW w:w="2583" w:type="dxa"/>
          </w:tcPr>
          <w:p w14:paraId="1E875AD8" w14:textId="77777777" w:rsidR="006934EC" w:rsidRPr="00D52D6F" w:rsidRDefault="006934EC" w:rsidP="006934EC">
            <w:pPr>
              <w:spacing w:after="0" w:line="240" w:lineRule="auto"/>
              <w:contextualSpacing/>
              <w:rPr>
                <w:rFonts w:ascii="Times New Roman" w:eastAsia="Calibri" w:hAnsi="Times New Roman"/>
                <w:b/>
                <w:sz w:val="20"/>
                <w:szCs w:val="20"/>
              </w:rPr>
            </w:pPr>
            <w:r w:rsidRPr="00D52D6F">
              <w:rPr>
                <w:rFonts w:ascii="Times New Roman" w:eastAsia="Calibri" w:hAnsi="Times New Roman"/>
                <w:b/>
                <w:sz w:val="20"/>
                <w:szCs w:val="20"/>
              </w:rPr>
              <w:lastRenderedPageBreak/>
              <w:t>Музыка</w:t>
            </w:r>
          </w:p>
          <w:p w14:paraId="49B4C2AC" w14:textId="77777777" w:rsidR="006934EC" w:rsidRPr="00D52D6F" w:rsidRDefault="006934EC" w:rsidP="006934EC">
            <w:pPr>
              <w:spacing w:after="0" w:line="240" w:lineRule="auto"/>
              <w:contextualSpacing/>
              <w:rPr>
                <w:rFonts w:ascii="Times New Roman" w:eastAsia="Calibri" w:hAnsi="Times New Roman"/>
                <w:b/>
                <w:sz w:val="20"/>
                <w:szCs w:val="20"/>
              </w:rPr>
            </w:pPr>
            <w:r w:rsidRPr="00D52D6F">
              <w:rPr>
                <w:rFonts w:ascii="Times New Roman" w:eastAsia="Calibri" w:hAnsi="Times New Roman"/>
                <w:sz w:val="20"/>
                <w:szCs w:val="20"/>
              </w:rPr>
              <w:t>(по плану специалиста)</w:t>
            </w:r>
          </w:p>
          <w:p w14:paraId="369D0EC9" w14:textId="77777777" w:rsidR="006934EC" w:rsidRPr="00D52D6F" w:rsidRDefault="006934EC" w:rsidP="006934EC">
            <w:pPr>
              <w:spacing w:after="0" w:line="240" w:lineRule="auto"/>
              <w:contextualSpacing/>
              <w:rPr>
                <w:rFonts w:ascii="Times New Roman" w:eastAsia="Calibri" w:hAnsi="Times New Roman"/>
                <w:b/>
                <w:sz w:val="20"/>
                <w:szCs w:val="20"/>
              </w:rPr>
            </w:pPr>
            <w:proofErr w:type="spellStart"/>
            <w:r w:rsidRPr="00D52D6F">
              <w:rPr>
                <w:rFonts w:ascii="Times New Roman" w:eastAsia="Calibri" w:hAnsi="Times New Roman"/>
                <w:b/>
                <w:sz w:val="20"/>
                <w:szCs w:val="20"/>
              </w:rPr>
              <w:t>Сауаттылық</w:t>
            </w:r>
            <w:proofErr w:type="spellEnd"/>
            <w:r w:rsidRPr="00D52D6F">
              <w:rPr>
                <w:rFonts w:ascii="Times New Roman" w:eastAsia="Calibri" w:hAnsi="Times New Roman"/>
                <w:b/>
                <w:sz w:val="20"/>
                <w:szCs w:val="20"/>
              </w:rPr>
              <w:t xml:space="preserve"> </w:t>
            </w:r>
            <w:proofErr w:type="spellStart"/>
            <w:r w:rsidRPr="00D52D6F">
              <w:rPr>
                <w:rFonts w:ascii="Times New Roman" w:eastAsia="Calibri" w:hAnsi="Times New Roman"/>
                <w:b/>
                <w:sz w:val="20"/>
                <w:szCs w:val="20"/>
              </w:rPr>
              <w:t>негіздері</w:t>
            </w:r>
            <w:proofErr w:type="spellEnd"/>
            <w:r w:rsidRPr="00D52D6F">
              <w:rPr>
                <w:rFonts w:ascii="Times New Roman" w:eastAsia="Calibri" w:hAnsi="Times New Roman"/>
                <w:b/>
                <w:sz w:val="20"/>
                <w:szCs w:val="20"/>
              </w:rPr>
              <w:t>/</w:t>
            </w:r>
          </w:p>
          <w:p w14:paraId="424D07BE" w14:textId="77777777" w:rsidR="006934EC" w:rsidRPr="00D52D6F" w:rsidRDefault="006934EC" w:rsidP="006934EC">
            <w:pPr>
              <w:spacing w:after="0" w:line="240" w:lineRule="auto"/>
              <w:contextualSpacing/>
              <w:rPr>
                <w:rFonts w:ascii="Times New Roman" w:eastAsia="Calibri" w:hAnsi="Times New Roman"/>
                <w:b/>
                <w:color w:val="FF0000"/>
                <w:sz w:val="20"/>
                <w:szCs w:val="20"/>
              </w:rPr>
            </w:pPr>
            <w:r w:rsidRPr="00D52D6F">
              <w:rPr>
                <w:rFonts w:ascii="Times New Roman" w:eastAsia="Calibri" w:hAnsi="Times New Roman"/>
                <w:b/>
                <w:sz w:val="20"/>
                <w:szCs w:val="20"/>
              </w:rPr>
              <w:t>Основы грамоты</w:t>
            </w:r>
          </w:p>
          <w:p w14:paraId="202ECBE2" w14:textId="77777777" w:rsidR="006934EC" w:rsidRPr="00D52D6F" w:rsidRDefault="006934EC" w:rsidP="006934EC">
            <w:pPr>
              <w:spacing w:after="0" w:line="240" w:lineRule="auto"/>
              <w:rPr>
                <w:rFonts w:ascii="Times New Roman" w:hAnsi="Times New Roman" w:cs="Times New Roman"/>
                <w:sz w:val="20"/>
                <w:szCs w:val="20"/>
              </w:rPr>
            </w:pPr>
            <w:r w:rsidRPr="00D52D6F">
              <w:rPr>
                <w:rFonts w:ascii="Times New Roman" w:hAnsi="Times New Roman" w:cs="Times New Roman"/>
                <w:sz w:val="20"/>
                <w:szCs w:val="20"/>
              </w:rPr>
              <w:t xml:space="preserve">«Составь </w:t>
            </w:r>
            <w:proofErr w:type="gramStart"/>
            <w:r w:rsidRPr="00D52D6F">
              <w:rPr>
                <w:rFonts w:ascii="Times New Roman" w:hAnsi="Times New Roman" w:cs="Times New Roman"/>
                <w:sz w:val="20"/>
                <w:szCs w:val="20"/>
              </w:rPr>
              <w:t>предложение »</w:t>
            </w:r>
            <w:proofErr w:type="gramEnd"/>
            <w:r w:rsidRPr="00D52D6F">
              <w:rPr>
                <w:rFonts w:ascii="Times New Roman" w:hAnsi="Times New Roman" w:cs="Times New Roman"/>
                <w:sz w:val="20"/>
                <w:szCs w:val="20"/>
              </w:rPr>
              <w:t xml:space="preserve"> </w:t>
            </w:r>
          </w:p>
          <w:p w14:paraId="3E5057FF" w14:textId="77777777" w:rsidR="006934EC" w:rsidRPr="00D52D6F" w:rsidRDefault="006934EC" w:rsidP="006934EC">
            <w:pPr>
              <w:spacing w:after="0" w:line="240" w:lineRule="auto"/>
              <w:jc w:val="both"/>
              <w:rPr>
                <w:rFonts w:ascii="Times New Roman" w:hAnsi="Times New Roman" w:cs="Times New Roman"/>
                <w:sz w:val="20"/>
                <w:szCs w:val="20"/>
              </w:rPr>
            </w:pPr>
            <w:r w:rsidRPr="00D52D6F">
              <w:rPr>
                <w:rFonts w:ascii="Times New Roman" w:hAnsi="Times New Roman" w:cs="Times New Roman"/>
                <w:b/>
                <w:sz w:val="20"/>
                <w:szCs w:val="20"/>
              </w:rPr>
              <w:t>Задача</w:t>
            </w:r>
            <w:proofErr w:type="gramStart"/>
            <w:r w:rsidRPr="00D52D6F">
              <w:rPr>
                <w:rFonts w:ascii="Times New Roman" w:hAnsi="Times New Roman" w:cs="Times New Roman"/>
                <w:b/>
                <w:sz w:val="20"/>
                <w:szCs w:val="20"/>
              </w:rPr>
              <w:t>:</w:t>
            </w:r>
            <w:r w:rsidRPr="00D52D6F">
              <w:rPr>
                <w:rFonts w:ascii="Times New Roman" w:hAnsi="Times New Roman" w:cs="Times New Roman"/>
                <w:sz w:val="20"/>
                <w:szCs w:val="20"/>
              </w:rPr>
              <w:t xml:space="preserve"> Развивать</w:t>
            </w:r>
            <w:proofErr w:type="gramEnd"/>
            <w:r w:rsidRPr="00D52D6F">
              <w:rPr>
                <w:rFonts w:ascii="Times New Roman" w:hAnsi="Times New Roman" w:cs="Times New Roman"/>
                <w:sz w:val="20"/>
                <w:szCs w:val="20"/>
              </w:rPr>
              <w:t xml:space="preserve"> умение составлять предложение к предложенному слову.</w:t>
            </w:r>
          </w:p>
          <w:p w14:paraId="2B4CA2A3" w14:textId="77777777" w:rsidR="006934EC" w:rsidRPr="00D52D6F" w:rsidRDefault="006934EC" w:rsidP="006934EC">
            <w:pPr>
              <w:shd w:val="clear" w:color="auto" w:fill="FFFFFF"/>
              <w:spacing w:after="0" w:line="240" w:lineRule="auto"/>
              <w:contextualSpacing/>
              <w:rPr>
                <w:rFonts w:ascii="Times New Roman" w:eastAsia="Calibri" w:hAnsi="Times New Roman"/>
                <w:b/>
                <w:color w:val="FF0000"/>
                <w:sz w:val="20"/>
                <w:szCs w:val="20"/>
              </w:rPr>
            </w:pPr>
            <w:proofErr w:type="spellStart"/>
            <w:r w:rsidRPr="00D52D6F">
              <w:rPr>
                <w:rFonts w:ascii="Times New Roman" w:eastAsia="Calibri" w:hAnsi="Times New Roman"/>
                <w:b/>
                <w:sz w:val="20"/>
                <w:szCs w:val="20"/>
              </w:rPr>
              <w:t>Қоршаған</w:t>
            </w:r>
            <w:proofErr w:type="spellEnd"/>
            <w:r w:rsidRPr="00D52D6F">
              <w:rPr>
                <w:rFonts w:ascii="Times New Roman" w:eastAsia="Calibri" w:hAnsi="Times New Roman"/>
                <w:b/>
                <w:sz w:val="20"/>
                <w:szCs w:val="20"/>
              </w:rPr>
              <w:t xml:space="preserve"> </w:t>
            </w:r>
            <w:proofErr w:type="spellStart"/>
            <w:r w:rsidRPr="00D52D6F">
              <w:rPr>
                <w:rFonts w:ascii="Times New Roman" w:eastAsia="Calibri" w:hAnsi="Times New Roman"/>
                <w:b/>
                <w:sz w:val="20"/>
                <w:szCs w:val="20"/>
              </w:rPr>
              <w:t>ортамен</w:t>
            </w:r>
            <w:proofErr w:type="spellEnd"/>
            <w:r w:rsidRPr="00D52D6F">
              <w:rPr>
                <w:rFonts w:ascii="Times New Roman" w:eastAsia="Calibri" w:hAnsi="Times New Roman"/>
                <w:b/>
                <w:sz w:val="20"/>
                <w:szCs w:val="20"/>
              </w:rPr>
              <w:t xml:space="preserve"> </w:t>
            </w:r>
            <w:proofErr w:type="spellStart"/>
            <w:r w:rsidRPr="00D52D6F">
              <w:rPr>
                <w:rFonts w:ascii="Times New Roman" w:eastAsia="Calibri" w:hAnsi="Times New Roman"/>
                <w:b/>
                <w:sz w:val="20"/>
                <w:szCs w:val="20"/>
              </w:rPr>
              <w:t>танысу</w:t>
            </w:r>
            <w:proofErr w:type="spellEnd"/>
            <w:r w:rsidRPr="00D52D6F">
              <w:rPr>
                <w:rFonts w:ascii="Times New Roman" w:eastAsia="Calibri" w:hAnsi="Times New Roman"/>
                <w:b/>
                <w:sz w:val="20"/>
                <w:szCs w:val="20"/>
              </w:rPr>
              <w:t>/</w:t>
            </w:r>
          </w:p>
          <w:p w14:paraId="36080841" w14:textId="77777777" w:rsidR="006934EC" w:rsidRPr="00D52D6F" w:rsidRDefault="006934EC" w:rsidP="006934EC">
            <w:pPr>
              <w:spacing w:after="0" w:line="240" w:lineRule="auto"/>
              <w:rPr>
                <w:rFonts w:ascii="Times New Roman" w:hAnsi="Times New Roman" w:cs="Times New Roman"/>
                <w:sz w:val="20"/>
                <w:szCs w:val="20"/>
              </w:rPr>
            </w:pPr>
            <w:r w:rsidRPr="00D52D6F">
              <w:rPr>
                <w:rFonts w:ascii="Times New Roman" w:hAnsi="Times New Roman" w:cs="Times New Roman"/>
                <w:b/>
                <w:sz w:val="20"/>
                <w:szCs w:val="20"/>
              </w:rPr>
              <w:t>Ознакомление с окружающим миром «</w:t>
            </w:r>
            <w:r w:rsidRPr="00D52D6F">
              <w:rPr>
                <w:rFonts w:ascii="Times New Roman" w:hAnsi="Times New Roman" w:cs="Times New Roman"/>
                <w:sz w:val="20"/>
                <w:szCs w:val="20"/>
              </w:rPr>
              <w:t>Зима-она…»</w:t>
            </w:r>
          </w:p>
          <w:p w14:paraId="6D317290" w14:textId="77777777" w:rsidR="006934EC" w:rsidRPr="00D52D6F" w:rsidRDefault="006934EC" w:rsidP="006934EC">
            <w:pPr>
              <w:spacing w:after="0" w:line="240" w:lineRule="auto"/>
              <w:jc w:val="both"/>
              <w:rPr>
                <w:rFonts w:ascii="Times New Roman" w:hAnsi="Times New Roman" w:cs="Times New Roman"/>
                <w:color w:val="000000"/>
                <w:sz w:val="20"/>
                <w:szCs w:val="20"/>
                <w:lang w:val="kk-KZ"/>
              </w:rPr>
            </w:pPr>
            <w:r w:rsidRPr="00D52D6F">
              <w:rPr>
                <w:rFonts w:ascii="Times New Roman" w:hAnsi="Times New Roman" w:cs="Times New Roman"/>
                <w:b/>
                <w:sz w:val="20"/>
                <w:szCs w:val="20"/>
              </w:rPr>
              <w:t>Задача</w:t>
            </w:r>
            <w:proofErr w:type="gramStart"/>
            <w:r w:rsidRPr="00D52D6F">
              <w:rPr>
                <w:rFonts w:ascii="Times New Roman" w:hAnsi="Times New Roman" w:cs="Times New Roman"/>
                <w:b/>
                <w:sz w:val="20"/>
                <w:szCs w:val="20"/>
              </w:rPr>
              <w:t>:</w:t>
            </w:r>
            <w:r w:rsidRPr="00D52D6F">
              <w:rPr>
                <w:rFonts w:ascii="Times New Roman" w:hAnsi="Times New Roman" w:cs="Times New Roman"/>
                <w:color w:val="000000"/>
                <w:sz w:val="20"/>
                <w:szCs w:val="20"/>
              </w:rPr>
              <w:t xml:space="preserve"> Формировать</w:t>
            </w:r>
            <w:proofErr w:type="gramEnd"/>
            <w:r w:rsidRPr="00D52D6F">
              <w:rPr>
                <w:rFonts w:ascii="Times New Roman" w:hAnsi="Times New Roman" w:cs="Times New Roman"/>
                <w:color w:val="000000"/>
                <w:sz w:val="20"/>
                <w:szCs w:val="20"/>
              </w:rPr>
              <w:t xml:space="preserve"> осознанное отношение к соблюдению правил дорожного движения.</w:t>
            </w:r>
          </w:p>
          <w:p w14:paraId="1D04ED0F" w14:textId="77777777" w:rsidR="006934EC" w:rsidRPr="00D52D6F" w:rsidRDefault="006934EC" w:rsidP="006934EC">
            <w:pPr>
              <w:spacing w:after="0" w:line="240" w:lineRule="auto"/>
              <w:rPr>
                <w:rFonts w:ascii="Times New Roman" w:eastAsia="Calibri" w:hAnsi="Times New Roman"/>
                <w:b/>
                <w:sz w:val="20"/>
                <w:szCs w:val="20"/>
              </w:rPr>
            </w:pPr>
            <w:proofErr w:type="spellStart"/>
            <w:r w:rsidRPr="00D52D6F">
              <w:rPr>
                <w:rFonts w:ascii="Times New Roman" w:eastAsia="Calibri" w:hAnsi="Times New Roman"/>
                <w:b/>
                <w:sz w:val="20"/>
                <w:szCs w:val="20"/>
              </w:rPr>
              <w:t>Көркем</w:t>
            </w:r>
            <w:proofErr w:type="spellEnd"/>
            <w:r w:rsidRPr="00D52D6F">
              <w:rPr>
                <w:rFonts w:ascii="Times New Roman" w:eastAsia="Calibri" w:hAnsi="Times New Roman"/>
                <w:b/>
                <w:sz w:val="20"/>
                <w:szCs w:val="20"/>
              </w:rPr>
              <w:t xml:space="preserve"> </w:t>
            </w:r>
            <w:proofErr w:type="spellStart"/>
            <w:r w:rsidRPr="00D52D6F">
              <w:rPr>
                <w:rFonts w:ascii="Times New Roman" w:eastAsia="Calibri" w:hAnsi="Times New Roman"/>
                <w:b/>
                <w:sz w:val="20"/>
                <w:szCs w:val="20"/>
              </w:rPr>
              <w:t>әдебиет</w:t>
            </w:r>
            <w:proofErr w:type="spellEnd"/>
            <w:r w:rsidRPr="00D52D6F">
              <w:rPr>
                <w:rFonts w:ascii="Times New Roman" w:eastAsia="Calibri" w:hAnsi="Times New Roman"/>
                <w:b/>
                <w:sz w:val="20"/>
                <w:szCs w:val="20"/>
              </w:rPr>
              <w:t>/</w:t>
            </w:r>
          </w:p>
          <w:p w14:paraId="61071DE8" w14:textId="77777777" w:rsidR="006934EC" w:rsidRPr="00D52D6F" w:rsidRDefault="006934EC" w:rsidP="006934EC">
            <w:pPr>
              <w:spacing w:after="0" w:line="240" w:lineRule="auto"/>
              <w:ind w:left="2"/>
              <w:rPr>
                <w:rFonts w:ascii="Times New Roman" w:hAnsi="Times New Roman" w:cs="Times New Roman"/>
                <w:sz w:val="20"/>
                <w:szCs w:val="20"/>
              </w:rPr>
            </w:pPr>
            <w:r w:rsidRPr="00D52D6F">
              <w:rPr>
                <w:rFonts w:ascii="Times New Roman" w:eastAsia="Calibri" w:hAnsi="Times New Roman" w:cs="Times New Roman"/>
                <w:b/>
                <w:sz w:val="20"/>
                <w:szCs w:val="20"/>
              </w:rPr>
              <w:t xml:space="preserve">Художественная литература </w:t>
            </w:r>
            <w:r w:rsidRPr="00D52D6F">
              <w:rPr>
                <w:rFonts w:ascii="Times New Roman" w:hAnsi="Times New Roman" w:cs="Times New Roman"/>
                <w:sz w:val="20"/>
                <w:szCs w:val="20"/>
              </w:rPr>
              <w:t xml:space="preserve">«Снеговик» </w:t>
            </w:r>
            <w:proofErr w:type="spellStart"/>
            <w:r w:rsidRPr="00D52D6F">
              <w:rPr>
                <w:rFonts w:ascii="Times New Roman" w:hAnsi="Times New Roman" w:cs="Times New Roman"/>
                <w:sz w:val="20"/>
                <w:szCs w:val="20"/>
              </w:rPr>
              <w:t>Скребицкий</w:t>
            </w:r>
            <w:proofErr w:type="spellEnd"/>
            <w:r w:rsidRPr="00D52D6F">
              <w:rPr>
                <w:rFonts w:ascii="Times New Roman" w:hAnsi="Times New Roman" w:cs="Times New Roman"/>
                <w:sz w:val="20"/>
                <w:szCs w:val="20"/>
              </w:rPr>
              <w:t xml:space="preserve"> Г.</w:t>
            </w:r>
          </w:p>
          <w:p w14:paraId="691335BB" w14:textId="77777777" w:rsidR="006934EC" w:rsidRPr="00D52D6F" w:rsidRDefault="006934EC" w:rsidP="006934EC">
            <w:pPr>
              <w:spacing w:after="0" w:line="240" w:lineRule="auto"/>
              <w:jc w:val="both"/>
              <w:rPr>
                <w:rFonts w:ascii="Times New Roman" w:hAnsi="Times New Roman" w:cs="Times New Roman"/>
                <w:sz w:val="20"/>
                <w:szCs w:val="20"/>
              </w:rPr>
            </w:pPr>
            <w:r w:rsidRPr="00D52D6F">
              <w:rPr>
                <w:rFonts w:ascii="Times New Roman" w:hAnsi="Times New Roman" w:cs="Times New Roman"/>
                <w:b/>
                <w:sz w:val="20"/>
                <w:szCs w:val="20"/>
              </w:rPr>
              <w:t>Задача</w:t>
            </w:r>
            <w:proofErr w:type="gramStart"/>
            <w:r w:rsidRPr="00D52D6F">
              <w:rPr>
                <w:rFonts w:ascii="Times New Roman" w:hAnsi="Times New Roman" w:cs="Times New Roman"/>
                <w:b/>
                <w:sz w:val="20"/>
                <w:szCs w:val="20"/>
              </w:rPr>
              <w:t>:</w:t>
            </w:r>
            <w:r w:rsidRPr="00D52D6F">
              <w:rPr>
                <w:rFonts w:ascii="Times New Roman" w:hAnsi="Times New Roman" w:cs="Times New Roman"/>
                <w:sz w:val="20"/>
                <w:szCs w:val="20"/>
              </w:rPr>
              <w:t xml:space="preserve"> Подбирать</w:t>
            </w:r>
            <w:proofErr w:type="gramEnd"/>
            <w:r w:rsidRPr="00D52D6F">
              <w:rPr>
                <w:rFonts w:ascii="Times New Roman" w:hAnsi="Times New Roman" w:cs="Times New Roman"/>
                <w:sz w:val="20"/>
                <w:szCs w:val="20"/>
              </w:rPr>
              <w:t xml:space="preserve"> наглядный материал для самостоятельного восприятия с последующим обсуждением с воспитателем и сверстниками, исходя из опыта детей и с учетом их предпочтений.</w:t>
            </w:r>
          </w:p>
          <w:p w14:paraId="210128B8" w14:textId="77777777" w:rsidR="006934EC" w:rsidRPr="00D52D6F" w:rsidRDefault="006934EC" w:rsidP="006934EC">
            <w:pPr>
              <w:spacing w:after="0" w:line="240" w:lineRule="auto"/>
              <w:rPr>
                <w:rFonts w:ascii="Times New Roman" w:hAnsi="Times New Roman" w:cs="Times New Roman"/>
                <w:b/>
                <w:color w:val="FF0000"/>
                <w:sz w:val="20"/>
                <w:szCs w:val="20"/>
              </w:rPr>
            </w:pPr>
          </w:p>
        </w:tc>
        <w:tc>
          <w:tcPr>
            <w:tcW w:w="2685" w:type="dxa"/>
            <w:gridSpan w:val="2"/>
          </w:tcPr>
          <w:p w14:paraId="4483CFE5" w14:textId="77777777" w:rsidR="006934EC" w:rsidRPr="00D52D6F" w:rsidRDefault="006934EC" w:rsidP="006934EC">
            <w:pPr>
              <w:spacing w:after="0" w:line="240" w:lineRule="auto"/>
              <w:contextualSpacing/>
              <w:rPr>
                <w:rFonts w:ascii="Times New Roman" w:eastAsia="Calibri" w:hAnsi="Times New Roman"/>
                <w:b/>
                <w:sz w:val="20"/>
                <w:szCs w:val="20"/>
              </w:rPr>
            </w:pPr>
            <w:proofErr w:type="spellStart"/>
            <w:r w:rsidRPr="00D52D6F">
              <w:rPr>
                <w:rFonts w:ascii="Times New Roman" w:eastAsia="Calibri" w:hAnsi="Times New Roman"/>
                <w:b/>
                <w:sz w:val="20"/>
                <w:szCs w:val="20"/>
              </w:rPr>
              <w:t>Қазақ</w:t>
            </w:r>
            <w:proofErr w:type="spellEnd"/>
            <w:r w:rsidRPr="00D52D6F">
              <w:rPr>
                <w:rFonts w:ascii="Times New Roman" w:eastAsia="Calibri" w:hAnsi="Times New Roman"/>
                <w:b/>
                <w:sz w:val="20"/>
                <w:szCs w:val="20"/>
              </w:rPr>
              <w:t xml:space="preserve"> </w:t>
            </w:r>
            <w:proofErr w:type="spellStart"/>
            <w:r w:rsidRPr="00D52D6F">
              <w:rPr>
                <w:rFonts w:ascii="Times New Roman" w:eastAsia="Calibri" w:hAnsi="Times New Roman"/>
                <w:b/>
                <w:sz w:val="20"/>
                <w:szCs w:val="20"/>
              </w:rPr>
              <w:t>тілі</w:t>
            </w:r>
            <w:proofErr w:type="spellEnd"/>
            <w:r w:rsidRPr="00D52D6F">
              <w:rPr>
                <w:rFonts w:ascii="Times New Roman" w:eastAsia="Calibri" w:hAnsi="Times New Roman"/>
                <w:b/>
                <w:sz w:val="20"/>
                <w:szCs w:val="20"/>
              </w:rPr>
              <w:t>/</w:t>
            </w:r>
          </w:p>
          <w:p w14:paraId="0FCB4EC0" w14:textId="77777777" w:rsidR="006934EC" w:rsidRPr="00D52D6F" w:rsidRDefault="006934EC" w:rsidP="006934EC">
            <w:pPr>
              <w:spacing w:after="0" w:line="240" w:lineRule="auto"/>
              <w:contextualSpacing/>
              <w:rPr>
                <w:rFonts w:ascii="Times New Roman" w:eastAsia="Calibri" w:hAnsi="Times New Roman"/>
                <w:sz w:val="20"/>
                <w:szCs w:val="20"/>
              </w:rPr>
            </w:pPr>
            <w:r w:rsidRPr="00D52D6F">
              <w:rPr>
                <w:rFonts w:ascii="Times New Roman" w:eastAsia="Calibri" w:hAnsi="Times New Roman"/>
                <w:b/>
                <w:sz w:val="20"/>
                <w:szCs w:val="20"/>
              </w:rPr>
              <w:t>Казахский язык</w:t>
            </w:r>
          </w:p>
          <w:p w14:paraId="0598C4F7" w14:textId="77777777" w:rsidR="006934EC" w:rsidRPr="00D52D6F" w:rsidRDefault="006934EC" w:rsidP="006934EC">
            <w:pPr>
              <w:spacing w:after="0" w:line="240" w:lineRule="auto"/>
              <w:contextualSpacing/>
              <w:rPr>
                <w:rFonts w:ascii="Times New Roman" w:eastAsia="Calibri" w:hAnsi="Times New Roman"/>
                <w:sz w:val="20"/>
                <w:szCs w:val="20"/>
              </w:rPr>
            </w:pPr>
            <w:r w:rsidRPr="00D52D6F">
              <w:rPr>
                <w:rFonts w:ascii="Times New Roman" w:eastAsia="Calibri" w:hAnsi="Times New Roman"/>
                <w:sz w:val="20"/>
                <w:szCs w:val="20"/>
              </w:rPr>
              <w:t>(по плану специалиста)</w:t>
            </w:r>
          </w:p>
          <w:p w14:paraId="50C8E776" w14:textId="77777777" w:rsidR="006934EC" w:rsidRPr="00D52D6F" w:rsidRDefault="006934EC" w:rsidP="006934EC">
            <w:pPr>
              <w:spacing w:after="0" w:line="240" w:lineRule="auto"/>
              <w:contextualSpacing/>
              <w:rPr>
                <w:rFonts w:ascii="Times New Roman" w:eastAsia="Calibri" w:hAnsi="Times New Roman"/>
                <w:b/>
                <w:sz w:val="20"/>
                <w:szCs w:val="20"/>
              </w:rPr>
            </w:pPr>
            <w:proofErr w:type="spellStart"/>
            <w:r w:rsidRPr="00D52D6F">
              <w:rPr>
                <w:rFonts w:ascii="Times New Roman" w:eastAsia="Calibri" w:hAnsi="Times New Roman"/>
                <w:b/>
                <w:sz w:val="20"/>
                <w:szCs w:val="20"/>
              </w:rPr>
              <w:t>Сауаттылық</w:t>
            </w:r>
            <w:proofErr w:type="spellEnd"/>
            <w:r w:rsidRPr="00D52D6F">
              <w:rPr>
                <w:rFonts w:ascii="Times New Roman" w:eastAsia="Calibri" w:hAnsi="Times New Roman"/>
                <w:b/>
                <w:sz w:val="20"/>
                <w:szCs w:val="20"/>
              </w:rPr>
              <w:t xml:space="preserve"> </w:t>
            </w:r>
            <w:proofErr w:type="spellStart"/>
            <w:r w:rsidRPr="00D52D6F">
              <w:rPr>
                <w:rFonts w:ascii="Times New Roman" w:eastAsia="Calibri" w:hAnsi="Times New Roman"/>
                <w:b/>
                <w:sz w:val="20"/>
                <w:szCs w:val="20"/>
              </w:rPr>
              <w:t>негіздері</w:t>
            </w:r>
            <w:proofErr w:type="spellEnd"/>
            <w:r w:rsidRPr="00D52D6F">
              <w:rPr>
                <w:rFonts w:ascii="Times New Roman" w:eastAsia="Calibri" w:hAnsi="Times New Roman"/>
                <w:b/>
                <w:sz w:val="20"/>
                <w:szCs w:val="20"/>
              </w:rPr>
              <w:t>/</w:t>
            </w:r>
          </w:p>
          <w:p w14:paraId="46646864" w14:textId="77777777" w:rsidR="006934EC" w:rsidRPr="00D52D6F" w:rsidRDefault="006934EC" w:rsidP="006934EC">
            <w:pPr>
              <w:spacing w:after="0" w:line="240" w:lineRule="auto"/>
              <w:contextualSpacing/>
              <w:rPr>
                <w:rFonts w:ascii="Times New Roman" w:eastAsia="Calibri" w:hAnsi="Times New Roman"/>
                <w:b/>
                <w:color w:val="FF0000"/>
                <w:sz w:val="20"/>
                <w:szCs w:val="20"/>
              </w:rPr>
            </w:pPr>
            <w:r w:rsidRPr="00D52D6F">
              <w:rPr>
                <w:rFonts w:ascii="Times New Roman" w:eastAsia="Calibri" w:hAnsi="Times New Roman"/>
                <w:b/>
                <w:sz w:val="20"/>
                <w:szCs w:val="20"/>
              </w:rPr>
              <w:t>Основы грамоты</w:t>
            </w:r>
          </w:p>
          <w:p w14:paraId="1505ABF5" w14:textId="77777777" w:rsidR="006934EC" w:rsidRPr="00D52D6F" w:rsidRDefault="006934EC" w:rsidP="006934EC">
            <w:pPr>
              <w:spacing w:after="0" w:line="240" w:lineRule="auto"/>
              <w:rPr>
                <w:rFonts w:ascii="Times New Roman" w:hAnsi="Times New Roman" w:cs="Times New Roman"/>
                <w:sz w:val="20"/>
                <w:szCs w:val="20"/>
              </w:rPr>
            </w:pPr>
            <w:r w:rsidRPr="00D52D6F">
              <w:rPr>
                <w:rFonts w:ascii="Times New Roman" w:hAnsi="Times New Roman" w:cs="Times New Roman"/>
                <w:sz w:val="20"/>
                <w:szCs w:val="20"/>
              </w:rPr>
              <w:t xml:space="preserve">«Я умею»  </w:t>
            </w:r>
          </w:p>
          <w:p w14:paraId="15A29180" w14:textId="77777777" w:rsidR="006934EC" w:rsidRPr="00D52D6F" w:rsidRDefault="006934EC" w:rsidP="006934EC">
            <w:pPr>
              <w:spacing w:after="0" w:line="240" w:lineRule="auto"/>
              <w:contextualSpacing/>
              <w:rPr>
                <w:rFonts w:ascii="Times New Roman" w:hAnsi="Times New Roman" w:cs="Times New Roman"/>
                <w:sz w:val="20"/>
                <w:szCs w:val="20"/>
              </w:rPr>
            </w:pPr>
            <w:r w:rsidRPr="00D52D6F">
              <w:rPr>
                <w:rFonts w:ascii="Times New Roman" w:hAnsi="Times New Roman" w:cs="Times New Roman"/>
                <w:sz w:val="20"/>
                <w:szCs w:val="20"/>
              </w:rPr>
              <w:t xml:space="preserve">Задача: </w:t>
            </w:r>
            <w:proofErr w:type="gramStart"/>
            <w:r w:rsidRPr="00D52D6F">
              <w:rPr>
                <w:rFonts w:ascii="Times New Roman" w:hAnsi="Times New Roman" w:cs="Times New Roman"/>
                <w:sz w:val="20"/>
                <w:szCs w:val="20"/>
                <w:lang w:val="kk-KZ"/>
              </w:rPr>
              <w:t xml:space="preserve">Закрепление </w:t>
            </w:r>
            <w:r w:rsidRPr="00D52D6F">
              <w:rPr>
                <w:rFonts w:ascii="Times New Roman" w:hAnsi="Times New Roman" w:cs="Times New Roman"/>
                <w:sz w:val="20"/>
                <w:szCs w:val="20"/>
              </w:rPr>
              <w:t xml:space="preserve"> умений</w:t>
            </w:r>
            <w:proofErr w:type="gramEnd"/>
            <w:r w:rsidRPr="00D52D6F">
              <w:rPr>
                <w:rFonts w:ascii="Times New Roman" w:hAnsi="Times New Roman" w:cs="Times New Roman"/>
                <w:sz w:val="20"/>
                <w:szCs w:val="20"/>
              </w:rPr>
              <w:t xml:space="preserve">  проводить звуковой анализ </w:t>
            </w:r>
            <w:proofErr w:type="spellStart"/>
            <w:r w:rsidRPr="00D52D6F">
              <w:rPr>
                <w:rFonts w:ascii="Times New Roman" w:hAnsi="Times New Roman" w:cs="Times New Roman"/>
                <w:sz w:val="20"/>
                <w:szCs w:val="20"/>
              </w:rPr>
              <w:t>трехзвуковых</w:t>
            </w:r>
            <w:proofErr w:type="spellEnd"/>
            <w:r w:rsidRPr="00D52D6F">
              <w:rPr>
                <w:rFonts w:ascii="Times New Roman" w:hAnsi="Times New Roman" w:cs="Times New Roman"/>
                <w:sz w:val="20"/>
                <w:szCs w:val="20"/>
              </w:rPr>
              <w:t xml:space="preserve"> слов различной звуковой структуры</w:t>
            </w:r>
            <w:r w:rsidRPr="00D52D6F">
              <w:rPr>
                <w:rFonts w:ascii="Times New Roman" w:eastAsia="Calibri" w:hAnsi="Times New Roman"/>
                <w:b/>
                <w:sz w:val="20"/>
                <w:szCs w:val="20"/>
              </w:rPr>
              <w:t xml:space="preserve"> Дене </w:t>
            </w:r>
            <w:proofErr w:type="spellStart"/>
            <w:r w:rsidRPr="00D52D6F">
              <w:rPr>
                <w:rFonts w:ascii="Times New Roman" w:eastAsia="Calibri" w:hAnsi="Times New Roman"/>
                <w:b/>
                <w:sz w:val="20"/>
                <w:szCs w:val="20"/>
              </w:rPr>
              <w:t>шынықтыру</w:t>
            </w:r>
            <w:proofErr w:type="spellEnd"/>
            <w:r w:rsidRPr="00D52D6F">
              <w:rPr>
                <w:rFonts w:ascii="Times New Roman" w:eastAsia="Calibri" w:hAnsi="Times New Roman"/>
                <w:b/>
                <w:sz w:val="20"/>
                <w:szCs w:val="20"/>
              </w:rPr>
              <w:t>/</w:t>
            </w:r>
          </w:p>
          <w:p w14:paraId="18B49785" w14:textId="77777777" w:rsidR="006934EC" w:rsidRPr="00D52D6F" w:rsidRDefault="006934EC" w:rsidP="006934EC">
            <w:pPr>
              <w:spacing w:after="0" w:line="240" w:lineRule="auto"/>
              <w:contextualSpacing/>
              <w:rPr>
                <w:rFonts w:ascii="Times New Roman" w:eastAsia="Calibri" w:hAnsi="Times New Roman"/>
                <w:b/>
                <w:sz w:val="20"/>
                <w:szCs w:val="20"/>
              </w:rPr>
            </w:pPr>
            <w:r w:rsidRPr="00D52D6F">
              <w:rPr>
                <w:rFonts w:ascii="Times New Roman" w:eastAsia="Calibri" w:hAnsi="Times New Roman"/>
                <w:b/>
                <w:sz w:val="20"/>
                <w:szCs w:val="20"/>
              </w:rPr>
              <w:t>Физическая культура на улице</w:t>
            </w:r>
          </w:p>
          <w:p w14:paraId="63258FBF" w14:textId="77777777" w:rsidR="006934EC" w:rsidRPr="00D52D6F" w:rsidRDefault="006934EC" w:rsidP="006934EC">
            <w:pPr>
              <w:spacing w:after="0" w:line="240" w:lineRule="auto"/>
              <w:contextualSpacing/>
              <w:rPr>
                <w:rFonts w:ascii="Times New Roman" w:eastAsia="Calibri" w:hAnsi="Times New Roman"/>
                <w:color w:val="FF0000"/>
                <w:sz w:val="20"/>
                <w:szCs w:val="20"/>
              </w:rPr>
            </w:pPr>
            <w:r w:rsidRPr="00D52D6F">
              <w:rPr>
                <w:rFonts w:ascii="Times New Roman" w:eastAsia="Calibri" w:hAnsi="Times New Roman"/>
                <w:sz w:val="20"/>
                <w:szCs w:val="20"/>
              </w:rPr>
              <w:t>(по плану специалиста)</w:t>
            </w:r>
          </w:p>
          <w:p w14:paraId="330888B3" w14:textId="77777777" w:rsidR="006934EC" w:rsidRPr="00D52D6F" w:rsidRDefault="006934EC" w:rsidP="006934EC">
            <w:pPr>
              <w:spacing w:after="0" w:line="240" w:lineRule="auto"/>
              <w:contextualSpacing/>
              <w:rPr>
                <w:rFonts w:ascii="Times New Roman" w:eastAsia="Calibri" w:hAnsi="Times New Roman"/>
                <w:b/>
                <w:color w:val="FF0000"/>
                <w:sz w:val="20"/>
                <w:szCs w:val="20"/>
              </w:rPr>
            </w:pPr>
          </w:p>
          <w:p w14:paraId="69710D99" w14:textId="77777777" w:rsidR="006934EC" w:rsidRPr="00D52D6F" w:rsidRDefault="006934EC" w:rsidP="006934EC">
            <w:pPr>
              <w:spacing w:after="0" w:line="240" w:lineRule="auto"/>
              <w:contextualSpacing/>
              <w:rPr>
                <w:rFonts w:ascii="Times New Roman" w:eastAsia="Calibri" w:hAnsi="Times New Roman"/>
                <w:b/>
                <w:color w:val="FF0000"/>
                <w:sz w:val="20"/>
                <w:szCs w:val="20"/>
              </w:rPr>
            </w:pPr>
          </w:p>
          <w:p w14:paraId="312386DE" w14:textId="77777777" w:rsidR="006934EC" w:rsidRPr="00D52D6F" w:rsidRDefault="006934EC" w:rsidP="006934EC">
            <w:pPr>
              <w:spacing w:after="0" w:line="240" w:lineRule="auto"/>
              <w:contextualSpacing/>
              <w:rPr>
                <w:rFonts w:ascii="Times New Roman" w:eastAsia="Calibri" w:hAnsi="Times New Roman"/>
                <w:b/>
                <w:color w:val="FF0000"/>
                <w:sz w:val="20"/>
                <w:szCs w:val="20"/>
              </w:rPr>
            </w:pPr>
          </w:p>
          <w:p w14:paraId="3AF9B5C9" w14:textId="77777777" w:rsidR="006934EC" w:rsidRPr="00D52D6F" w:rsidRDefault="006934EC" w:rsidP="006934EC">
            <w:pPr>
              <w:spacing w:after="0" w:line="240" w:lineRule="auto"/>
              <w:contextualSpacing/>
              <w:rPr>
                <w:rFonts w:ascii="Times New Roman" w:eastAsia="Calibri" w:hAnsi="Times New Roman"/>
                <w:b/>
                <w:color w:val="FF0000"/>
                <w:sz w:val="20"/>
                <w:szCs w:val="20"/>
              </w:rPr>
            </w:pPr>
          </w:p>
          <w:p w14:paraId="18BFB045" w14:textId="77777777" w:rsidR="006934EC" w:rsidRPr="00D52D6F" w:rsidRDefault="006934EC" w:rsidP="006934EC">
            <w:pPr>
              <w:spacing w:after="0" w:line="240" w:lineRule="auto"/>
              <w:contextualSpacing/>
              <w:rPr>
                <w:rFonts w:ascii="Times New Roman" w:eastAsia="Calibri" w:hAnsi="Times New Roman"/>
                <w:b/>
                <w:color w:val="FF0000"/>
                <w:sz w:val="20"/>
                <w:szCs w:val="20"/>
              </w:rPr>
            </w:pPr>
          </w:p>
          <w:p w14:paraId="0CDA0F27" w14:textId="77777777" w:rsidR="006934EC" w:rsidRPr="00D52D6F" w:rsidRDefault="006934EC" w:rsidP="006934EC">
            <w:pPr>
              <w:spacing w:after="0" w:line="240" w:lineRule="auto"/>
              <w:rPr>
                <w:rFonts w:ascii="Times New Roman" w:hAnsi="Times New Roman" w:cs="Times New Roman"/>
                <w:b/>
                <w:color w:val="FF0000"/>
                <w:sz w:val="20"/>
                <w:szCs w:val="20"/>
              </w:rPr>
            </w:pPr>
          </w:p>
        </w:tc>
      </w:tr>
      <w:tr w:rsidR="00F40E9A" w:rsidRPr="00153591" w14:paraId="07B931C5" w14:textId="77777777" w:rsidTr="00F40E9A">
        <w:trPr>
          <w:trHeight w:val="1833"/>
        </w:trPr>
        <w:tc>
          <w:tcPr>
            <w:tcW w:w="2495" w:type="dxa"/>
          </w:tcPr>
          <w:p w14:paraId="754BA2F1" w14:textId="77777777" w:rsidR="00F40E9A" w:rsidRPr="00E95B34" w:rsidRDefault="00F40E9A" w:rsidP="00F40E9A">
            <w:pPr>
              <w:pStyle w:val="Default"/>
              <w:rPr>
                <w:b/>
                <w:sz w:val="22"/>
                <w:szCs w:val="22"/>
                <w:lang w:val="kk-KZ"/>
              </w:rPr>
            </w:pPr>
          </w:p>
        </w:tc>
        <w:tc>
          <w:tcPr>
            <w:tcW w:w="13264" w:type="dxa"/>
            <w:gridSpan w:val="8"/>
          </w:tcPr>
          <w:p w14:paraId="6048E671" w14:textId="77777777" w:rsidR="00B20DE6" w:rsidRDefault="00B20DE6" w:rsidP="00B20DE6">
            <w:pPr>
              <w:spacing w:after="0" w:line="240" w:lineRule="auto"/>
              <w:contextualSpacing/>
              <w:rPr>
                <w:rFonts w:ascii="Times New Roman" w:hAnsi="Times New Roman" w:cs="Times New Roman"/>
                <w:b/>
              </w:rPr>
            </w:pPr>
            <w:r>
              <w:rPr>
                <w:rFonts w:ascii="Times New Roman" w:hAnsi="Times New Roman" w:cs="Times New Roman"/>
                <w:b/>
              </w:rPr>
              <w:t xml:space="preserve">Сурет салу/Рисование: </w:t>
            </w:r>
            <w:r>
              <w:rPr>
                <w:rFonts w:ascii="Times New Roman" w:hAnsi="Times New Roman" w:cs="Times New Roman"/>
              </w:rPr>
              <w:t>«</w:t>
            </w:r>
            <w:r>
              <w:rPr>
                <w:rFonts w:ascii="Times New Roman" w:hAnsi="Times New Roman" w:cs="Times New Roman"/>
                <w:b/>
                <w:lang w:val="kk-KZ"/>
              </w:rPr>
              <w:t>Елка</w:t>
            </w:r>
            <w:r>
              <w:rPr>
                <w:rFonts w:ascii="Times New Roman" w:hAnsi="Times New Roman" w:cs="Times New Roman"/>
              </w:rPr>
              <w:t>»</w:t>
            </w:r>
          </w:p>
          <w:p w14:paraId="67BD6A25" w14:textId="77777777" w:rsidR="00B20DE6" w:rsidRDefault="00B20DE6" w:rsidP="00B20DE6">
            <w:pPr>
              <w:spacing w:after="0" w:line="240" w:lineRule="auto"/>
              <w:contextualSpacing/>
              <w:rPr>
                <w:rFonts w:ascii="Times New Roman" w:hAnsi="Times New Roman" w:cs="Times New Roman"/>
                <w:b/>
              </w:rPr>
            </w:pPr>
            <w:r>
              <w:rPr>
                <w:rFonts w:ascii="Times New Roman" w:hAnsi="Times New Roman" w:cs="Times New Roman"/>
                <w:b/>
              </w:rPr>
              <w:t>Задача:</w:t>
            </w:r>
            <w:r>
              <w:rPr>
                <w:rFonts w:ascii="Times New Roman" w:hAnsi="Times New Roman" w:cs="Times New Roman"/>
                <w:sz w:val="24"/>
                <w:szCs w:val="24"/>
              </w:rPr>
              <w:t xml:space="preserve"> </w:t>
            </w:r>
            <w:r>
              <w:rPr>
                <w:rFonts w:ascii="Times New Roman" w:hAnsi="Times New Roman" w:cs="Times New Roman"/>
                <w:sz w:val="24"/>
                <w:szCs w:val="24"/>
                <w:lang w:val="kk-KZ"/>
              </w:rPr>
              <w:t>Р</w:t>
            </w:r>
            <w:proofErr w:type="spellStart"/>
            <w:r>
              <w:rPr>
                <w:rFonts w:ascii="Times New Roman" w:hAnsi="Times New Roman" w:cs="Times New Roman"/>
                <w:sz w:val="24"/>
                <w:szCs w:val="24"/>
              </w:rPr>
              <w:t>азвитие</w:t>
            </w:r>
            <w:proofErr w:type="spellEnd"/>
            <w:r>
              <w:rPr>
                <w:rFonts w:ascii="Times New Roman" w:hAnsi="Times New Roman" w:cs="Times New Roman"/>
                <w:sz w:val="24"/>
                <w:szCs w:val="24"/>
              </w:rPr>
              <w:t xml:space="preserve"> творческих способностей, воображения, наблюдательность, образного восприятия окружающего мира</w:t>
            </w:r>
            <w:r>
              <w:rPr>
                <w:rFonts w:ascii="Times New Roman" w:hAnsi="Times New Roman" w:cs="Times New Roman"/>
                <w:b/>
              </w:rPr>
              <w:t xml:space="preserve"> </w:t>
            </w:r>
            <w:proofErr w:type="spellStart"/>
            <w:r>
              <w:rPr>
                <w:rFonts w:ascii="Times New Roman" w:hAnsi="Times New Roman" w:cs="Times New Roman"/>
                <w:b/>
              </w:rPr>
              <w:t>Мүсіндеу</w:t>
            </w:r>
            <w:proofErr w:type="spellEnd"/>
            <w:r>
              <w:rPr>
                <w:rFonts w:ascii="Times New Roman" w:hAnsi="Times New Roman" w:cs="Times New Roman"/>
                <w:b/>
              </w:rPr>
              <w:t>/Лепка «</w:t>
            </w:r>
            <w:r>
              <w:rPr>
                <w:rFonts w:ascii="Times New Roman" w:hAnsi="Times New Roman" w:cs="Times New Roman"/>
                <w:b/>
                <w:lang w:val="kk-KZ"/>
              </w:rPr>
              <w:t>Снеговик</w:t>
            </w:r>
            <w:r>
              <w:rPr>
                <w:rFonts w:ascii="Times New Roman" w:hAnsi="Times New Roman" w:cs="Times New Roman"/>
                <w:b/>
              </w:rPr>
              <w:t>»</w:t>
            </w:r>
          </w:p>
          <w:p w14:paraId="689DF943" w14:textId="77777777" w:rsidR="00B20DE6" w:rsidRDefault="00B20DE6" w:rsidP="00B20DE6">
            <w:pPr>
              <w:spacing w:after="0" w:line="240" w:lineRule="auto"/>
              <w:contextualSpacing/>
              <w:rPr>
                <w:rFonts w:ascii="Times New Roman" w:hAnsi="Times New Roman" w:cs="Times New Roman"/>
                <w:b/>
              </w:rPr>
            </w:pPr>
            <w:r>
              <w:rPr>
                <w:rFonts w:ascii="Times New Roman" w:hAnsi="Times New Roman" w:cs="Times New Roman"/>
                <w:b/>
              </w:rPr>
              <w:t>Задача:</w:t>
            </w:r>
            <w:r>
              <w:rPr>
                <w:rFonts w:ascii="Times New Roman" w:hAnsi="Times New Roman" w:cs="Times New Roman"/>
                <w:sz w:val="24"/>
                <w:szCs w:val="24"/>
              </w:rPr>
              <w:t xml:space="preserve"> Формирование умений сглаживать поверхность формы влажной тряпочкой и использовать в работе стеки.</w:t>
            </w:r>
          </w:p>
          <w:p w14:paraId="0F7067CB" w14:textId="77777777" w:rsidR="00B20DE6" w:rsidRDefault="00B20DE6" w:rsidP="00B20DE6">
            <w:pPr>
              <w:spacing w:after="0" w:line="240" w:lineRule="auto"/>
              <w:contextualSpacing/>
              <w:rPr>
                <w:rFonts w:ascii="Times New Roman" w:hAnsi="Times New Roman" w:cs="Times New Roman"/>
                <w:b/>
              </w:rPr>
            </w:pPr>
            <w:proofErr w:type="spellStart"/>
            <w:r>
              <w:rPr>
                <w:rFonts w:ascii="Times New Roman" w:hAnsi="Times New Roman" w:cs="Times New Roman"/>
                <w:b/>
              </w:rPr>
              <w:t>Жапсыру</w:t>
            </w:r>
            <w:proofErr w:type="spellEnd"/>
            <w:r>
              <w:rPr>
                <w:rFonts w:ascii="Times New Roman" w:hAnsi="Times New Roman" w:cs="Times New Roman"/>
                <w:b/>
              </w:rPr>
              <w:t>/Аппликация «</w:t>
            </w:r>
            <w:r>
              <w:rPr>
                <w:rFonts w:ascii="Times New Roman" w:hAnsi="Times New Roman" w:cs="Times New Roman"/>
                <w:b/>
                <w:lang w:val="kk-KZ"/>
              </w:rPr>
              <w:t xml:space="preserve">Зимний </w:t>
            </w:r>
            <w:proofErr w:type="gramStart"/>
            <w:r>
              <w:rPr>
                <w:rFonts w:ascii="Times New Roman" w:hAnsi="Times New Roman" w:cs="Times New Roman"/>
                <w:b/>
                <w:lang w:val="kk-KZ"/>
              </w:rPr>
              <w:t xml:space="preserve">лес </w:t>
            </w:r>
            <w:r>
              <w:rPr>
                <w:rFonts w:ascii="Times New Roman" w:hAnsi="Times New Roman" w:cs="Times New Roman"/>
                <w:b/>
              </w:rPr>
              <w:t>»</w:t>
            </w:r>
            <w:proofErr w:type="gramEnd"/>
          </w:p>
          <w:p w14:paraId="664A922A" w14:textId="77777777" w:rsidR="00B20DE6" w:rsidRDefault="00B20DE6" w:rsidP="00B20DE6">
            <w:pPr>
              <w:spacing w:after="0" w:line="240" w:lineRule="auto"/>
              <w:contextualSpacing/>
              <w:rPr>
                <w:rFonts w:ascii="Times New Roman" w:hAnsi="Times New Roman" w:cs="Times New Roman"/>
                <w:b/>
              </w:rPr>
            </w:pPr>
            <w:r>
              <w:rPr>
                <w:rFonts w:ascii="Times New Roman" w:hAnsi="Times New Roman" w:cs="Times New Roman"/>
                <w:b/>
              </w:rPr>
              <w:t>Задача:</w:t>
            </w:r>
            <w:r>
              <w:rPr>
                <w:rFonts w:ascii="Times New Roman" w:hAnsi="Times New Roman" w:cs="Times New Roman"/>
                <w:color w:val="000000"/>
                <w:sz w:val="24"/>
                <w:szCs w:val="24"/>
              </w:rPr>
              <w:t xml:space="preserve"> Формирование навыка составления узора из знакомых геометрических элементов на бумаге разной формы, изображения из частей. Закрепление умений пользоваться ножницами</w:t>
            </w:r>
            <w:r>
              <w:rPr>
                <w:rFonts w:ascii="Times New Roman" w:hAnsi="Times New Roman" w:cs="Times New Roman"/>
                <w:b/>
              </w:rPr>
              <w:t xml:space="preserve"> </w:t>
            </w:r>
          </w:p>
          <w:p w14:paraId="55D630AB" w14:textId="77777777" w:rsidR="00B20DE6" w:rsidRDefault="00B20DE6" w:rsidP="00B20DE6">
            <w:pPr>
              <w:spacing w:after="0" w:line="240" w:lineRule="auto"/>
              <w:contextualSpacing/>
              <w:rPr>
                <w:rFonts w:ascii="Times New Roman" w:hAnsi="Times New Roman" w:cs="Times New Roman"/>
                <w:b/>
              </w:rPr>
            </w:pPr>
            <w:proofErr w:type="spellStart"/>
            <w:r>
              <w:rPr>
                <w:rFonts w:ascii="Times New Roman" w:hAnsi="Times New Roman" w:cs="Times New Roman"/>
                <w:b/>
              </w:rPr>
              <w:t>Кұрастыру</w:t>
            </w:r>
            <w:proofErr w:type="spellEnd"/>
            <w:r>
              <w:rPr>
                <w:rFonts w:ascii="Times New Roman" w:hAnsi="Times New Roman" w:cs="Times New Roman"/>
                <w:b/>
              </w:rPr>
              <w:t>/Конструирование «</w:t>
            </w:r>
            <w:r>
              <w:rPr>
                <w:rFonts w:ascii="Times New Roman" w:hAnsi="Times New Roman" w:cs="Times New Roman"/>
                <w:b/>
                <w:lang w:val="kk-KZ"/>
              </w:rPr>
              <w:t>Санки</w:t>
            </w:r>
            <w:r>
              <w:rPr>
                <w:rFonts w:ascii="Times New Roman" w:hAnsi="Times New Roman" w:cs="Times New Roman"/>
                <w:b/>
              </w:rPr>
              <w:t xml:space="preserve">» </w:t>
            </w:r>
          </w:p>
          <w:p w14:paraId="1516010A" w14:textId="77777777" w:rsidR="00B20DE6" w:rsidRDefault="00B20DE6" w:rsidP="00B20DE6">
            <w:pPr>
              <w:spacing w:after="0" w:line="240" w:lineRule="auto"/>
              <w:contextualSpacing/>
              <w:rPr>
                <w:rFonts w:ascii="Times New Roman" w:hAnsi="Times New Roman" w:cs="Times New Roman"/>
                <w:b/>
              </w:rPr>
            </w:pPr>
            <w:r>
              <w:rPr>
                <w:rFonts w:ascii="Times New Roman" w:hAnsi="Times New Roman" w:cs="Times New Roman"/>
                <w:b/>
              </w:rPr>
              <w:t>Задача:</w:t>
            </w:r>
            <w:r>
              <w:rPr>
                <w:rFonts w:ascii="Times New Roman" w:hAnsi="Times New Roman" w:cs="Times New Roman"/>
                <w:sz w:val="24"/>
                <w:szCs w:val="24"/>
              </w:rPr>
              <w:t xml:space="preserve"> </w:t>
            </w:r>
            <w:r>
              <w:rPr>
                <w:rFonts w:ascii="Times New Roman" w:hAnsi="Times New Roman" w:cs="Times New Roman"/>
                <w:sz w:val="24"/>
                <w:szCs w:val="24"/>
                <w:lang w:val="kk-KZ"/>
              </w:rPr>
              <w:t>Р</w:t>
            </w:r>
            <w:proofErr w:type="spellStart"/>
            <w:r>
              <w:rPr>
                <w:rFonts w:ascii="Times New Roman" w:hAnsi="Times New Roman" w:cs="Times New Roman"/>
                <w:sz w:val="24"/>
                <w:szCs w:val="24"/>
              </w:rPr>
              <w:t>азвитие</w:t>
            </w:r>
            <w:proofErr w:type="spellEnd"/>
            <w:r>
              <w:rPr>
                <w:rFonts w:ascii="Times New Roman" w:hAnsi="Times New Roman" w:cs="Times New Roman"/>
                <w:sz w:val="24"/>
                <w:szCs w:val="24"/>
              </w:rPr>
              <w:t xml:space="preserve"> творческих способностей, воображения, наблюдательность, образного восприятия окружающего мира</w:t>
            </w:r>
          </w:p>
          <w:p w14:paraId="0A089E9A" w14:textId="0832AC36" w:rsidR="00F40E9A" w:rsidRPr="008B31DC" w:rsidRDefault="00B20DE6" w:rsidP="00B20DE6">
            <w:pPr>
              <w:spacing w:after="0" w:line="240" w:lineRule="auto"/>
              <w:rPr>
                <w:rFonts w:ascii="Times New Roman" w:hAnsi="Times New Roman" w:cs="Times New Roman"/>
                <w:color w:val="1F497D" w:themeColor="text2"/>
                <w:lang w:val="kk-KZ"/>
              </w:rPr>
            </w:pPr>
            <w:r w:rsidRPr="000F04E4">
              <w:rPr>
                <w:rFonts w:ascii="Times New Roman" w:hAnsi="Times New Roman" w:cs="Times New Roman"/>
              </w:rPr>
              <w:t xml:space="preserve">*** </w:t>
            </w:r>
            <w:r>
              <w:rPr>
                <w:rFonts w:ascii="Times New Roman" w:hAnsi="Times New Roman" w:cs="Times New Roman"/>
              </w:rPr>
              <w:t>лиса- т</w:t>
            </w:r>
            <w:r>
              <w:rPr>
                <w:rFonts w:ascii="Times New Roman" w:hAnsi="Times New Roman" w:cs="Times New Roman"/>
                <w:lang w:val="kk-KZ"/>
              </w:rPr>
              <w:t>ү</w:t>
            </w:r>
            <w:proofErr w:type="spellStart"/>
            <w:r>
              <w:rPr>
                <w:rFonts w:ascii="Times New Roman" w:hAnsi="Times New Roman" w:cs="Times New Roman"/>
              </w:rPr>
              <w:t>лк</w:t>
            </w:r>
            <w:proofErr w:type="spellEnd"/>
            <w:r>
              <w:rPr>
                <w:rFonts w:ascii="Times New Roman" w:hAnsi="Times New Roman" w:cs="Times New Roman"/>
                <w:lang w:val="kk-KZ"/>
              </w:rPr>
              <w:t>і</w:t>
            </w:r>
            <w:r>
              <w:rPr>
                <w:rFonts w:ascii="Times New Roman" w:hAnsi="Times New Roman" w:cs="Times New Roman"/>
              </w:rPr>
              <w:t>, еж- к</w:t>
            </w:r>
            <w:r>
              <w:rPr>
                <w:rFonts w:ascii="Times New Roman" w:hAnsi="Times New Roman" w:cs="Times New Roman"/>
                <w:lang w:val="kk-KZ"/>
              </w:rPr>
              <w:t>і</w:t>
            </w:r>
            <w:proofErr w:type="spellStart"/>
            <w:r>
              <w:rPr>
                <w:rFonts w:ascii="Times New Roman" w:hAnsi="Times New Roman" w:cs="Times New Roman"/>
              </w:rPr>
              <w:t>рп</w:t>
            </w:r>
            <w:proofErr w:type="spellEnd"/>
            <w:r>
              <w:rPr>
                <w:rFonts w:ascii="Times New Roman" w:hAnsi="Times New Roman" w:cs="Times New Roman"/>
                <w:lang w:val="kk-KZ"/>
              </w:rPr>
              <w:t>і</w:t>
            </w:r>
            <w:r>
              <w:rPr>
                <w:rFonts w:ascii="Times New Roman" w:hAnsi="Times New Roman" w:cs="Times New Roman"/>
              </w:rPr>
              <w:t xml:space="preserve">, заяц- </w:t>
            </w:r>
            <w:r>
              <w:rPr>
                <w:rFonts w:ascii="Times New Roman" w:hAnsi="Times New Roman" w:cs="Times New Roman"/>
                <w:lang w:val="kk-KZ"/>
              </w:rPr>
              <w:t>қ</w:t>
            </w:r>
            <w:proofErr w:type="spellStart"/>
            <w:r>
              <w:rPr>
                <w:rFonts w:ascii="Times New Roman" w:hAnsi="Times New Roman" w:cs="Times New Roman"/>
              </w:rPr>
              <w:t>оян</w:t>
            </w:r>
            <w:proofErr w:type="spellEnd"/>
          </w:p>
        </w:tc>
      </w:tr>
      <w:tr w:rsidR="00F40E9A" w:rsidRPr="00153591" w14:paraId="16F7B5BA" w14:textId="77777777" w:rsidTr="00F40E9A">
        <w:trPr>
          <w:trHeight w:val="770"/>
        </w:trPr>
        <w:tc>
          <w:tcPr>
            <w:tcW w:w="2495" w:type="dxa"/>
            <w:vMerge w:val="restart"/>
          </w:tcPr>
          <w:p w14:paraId="66B71267" w14:textId="77777777" w:rsidR="00F40E9A" w:rsidRPr="00153591"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Серуен/</w:t>
            </w:r>
            <w:r w:rsidRPr="00153591">
              <w:rPr>
                <w:rFonts w:ascii="Times New Roman" w:hAnsi="Times New Roman" w:cs="Times New Roman"/>
                <w:b/>
                <w:bCs/>
              </w:rPr>
              <w:t>Прогулка</w:t>
            </w:r>
          </w:p>
          <w:p w14:paraId="1849F055" w14:textId="77777777" w:rsidR="00F40E9A" w:rsidRPr="00153591"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p>
        </w:tc>
        <w:tc>
          <w:tcPr>
            <w:tcW w:w="13264" w:type="dxa"/>
            <w:gridSpan w:val="8"/>
            <w:tcBorders>
              <w:bottom w:val="single" w:sz="4" w:space="0" w:color="auto"/>
            </w:tcBorders>
            <w:vAlign w:val="center"/>
          </w:tcPr>
          <w:p w14:paraId="20AE398E" w14:textId="77777777" w:rsidR="00B20DE6" w:rsidRPr="00153591" w:rsidRDefault="00B20DE6" w:rsidP="00B20DE6">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56E2C3B1" w14:textId="77777777" w:rsidR="00B20DE6" w:rsidRPr="00153591" w:rsidRDefault="00B20DE6" w:rsidP="00B20DE6">
            <w:pPr>
              <w:shd w:val="clear" w:color="auto" w:fill="FFFFFF"/>
              <w:spacing w:after="0" w:line="240" w:lineRule="auto"/>
              <w:rPr>
                <w:rFonts w:ascii="Times New Roman" w:hAnsi="Times New Roman" w:cs="Times New Roman"/>
                <w:i/>
              </w:rPr>
            </w:pPr>
            <w:r w:rsidRPr="00153591">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547A459A" w14:textId="77777777" w:rsidR="00B20DE6" w:rsidRDefault="00B20DE6" w:rsidP="00B20DE6">
            <w:pPr>
              <w:spacing w:after="0" w:line="240" w:lineRule="auto"/>
              <w:rPr>
                <w:rFonts w:ascii="Times New Roman" w:hAnsi="Times New Roman" w:cs="Times New Roman"/>
                <w:lang w:val="kk-KZ"/>
              </w:rPr>
            </w:pPr>
            <w:r>
              <w:rPr>
                <w:rFonts w:ascii="Times New Roman" w:hAnsi="Times New Roman" w:cs="Times New Roman"/>
                <w:lang w:val="kk-KZ"/>
              </w:rPr>
              <w:t>Шубку,шапку надевала</w:t>
            </w:r>
          </w:p>
          <w:p w14:paraId="71CCF8CA" w14:textId="77777777" w:rsidR="00B20DE6" w:rsidRDefault="00B20DE6" w:rsidP="00B20DE6">
            <w:pPr>
              <w:spacing w:after="0" w:line="240" w:lineRule="auto"/>
              <w:rPr>
                <w:rFonts w:ascii="Times New Roman" w:hAnsi="Times New Roman" w:cs="Times New Roman"/>
                <w:lang w:val="kk-KZ"/>
              </w:rPr>
            </w:pPr>
            <w:r>
              <w:rPr>
                <w:rFonts w:ascii="Times New Roman" w:hAnsi="Times New Roman" w:cs="Times New Roman"/>
                <w:lang w:val="kk-KZ"/>
              </w:rPr>
              <w:t>Малышу в морозы мама.</w:t>
            </w:r>
          </w:p>
          <w:p w14:paraId="5F714109" w14:textId="77777777" w:rsidR="00B20DE6" w:rsidRDefault="00B20DE6" w:rsidP="00B20DE6">
            <w:pPr>
              <w:spacing w:after="0" w:line="240" w:lineRule="auto"/>
              <w:rPr>
                <w:rFonts w:ascii="Times New Roman" w:hAnsi="Times New Roman" w:cs="Times New Roman"/>
                <w:lang w:val="kk-KZ"/>
              </w:rPr>
            </w:pPr>
            <w:r>
              <w:rPr>
                <w:rFonts w:ascii="Times New Roman" w:hAnsi="Times New Roman" w:cs="Times New Roman"/>
                <w:lang w:val="kk-KZ"/>
              </w:rPr>
              <w:t>Варежки и валенки.</w:t>
            </w:r>
          </w:p>
          <w:p w14:paraId="6B6B85C5" w14:textId="16D8E697" w:rsidR="00F40E9A" w:rsidRPr="006A21C9" w:rsidRDefault="00B20DE6" w:rsidP="00B20DE6">
            <w:pPr>
              <w:spacing w:after="0" w:line="240" w:lineRule="auto"/>
              <w:rPr>
                <w:rFonts w:ascii="Times New Roman" w:hAnsi="Times New Roman" w:cs="Times New Roman"/>
                <w:color w:val="1F497D" w:themeColor="text2"/>
              </w:rPr>
            </w:pPr>
            <w:r>
              <w:rPr>
                <w:rFonts w:ascii="Times New Roman" w:hAnsi="Times New Roman" w:cs="Times New Roman"/>
                <w:lang w:val="kk-KZ"/>
              </w:rPr>
              <w:t>Не замерзнет маленький.</w:t>
            </w:r>
            <w:r w:rsidRPr="00580D7B">
              <w:rPr>
                <w:rFonts w:ascii="Times New Roman" w:hAnsi="Times New Roman" w:cs="Times New Roman"/>
                <w:lang w:val="kk-KZ"/>
              </w:rPr>
              <w:t xml:space="preserve">  </w:t>
            </w:r>
            <w:r w:rsidRPr="00153591">
              <w:rPr>
                <w:rFonts w:ascii="Times New Roman" w:hAnsi="Times New Roman" w:cs="Times New Roman"/>
                <w:lang w:val="kk-KZ"/>
              </w:rPr>
              <w:t>(</w:t>
            </w:r>
            <w:r w:rsidRPr="00153591">
              <w:rPr>
                <w:rFonts w:ascii="Times New Roman" w:hAnsi="Times New Roman" w:cs="Times New Roman"/>
                <w:b/>
                <w:i/>
                <w:lang w:val="kk-KZ"/>
              </w:rPr>
              <w:t>коммуникативная деятельность</w:t>
            </w:r>
            <w:r w:rsidRPr="00153591">
              <w:rPr>
                <w:rFonts w:ascii="Times New Roman" w:hAnsi="Times New Roman" w:cs="Times New Roman"/>
                <w:lang w:val="kk-KZ"/>
              </w:rPr>
              <w:t>)</w:t>
            </w:r>
            <w:r w:rsidRPr="00153591">
              <w:rPr>
                <w:rFonts w:ascii="Times New Roman" w:hAnsi="Times New Roman" w:cs="Times New Roman"/>
                <w:shd w:val="clear" w:color="auto" w:fill="FFFFFF"/>
                <w:lang w:val="kk-KZ"/>
              </w:rPr>
              <w:t xml:space="preserve"> ***</w:t>
            </w:r>
            <w:r>
              <w:rPr>
                <w:rFonts w:ascii="Times New Roman" w:hAnsi="Times New Roman" w:cs="Times New Roman"/>
                <w:bCs/>
                <w:lang w:val="kk-KZ"/>
              </w:rPr>
              <w:t>ботинки- етік,</w:t>
            </w:r>
            <w:r>
              <w:rPr>
                <w:rFonts w:ascii="Times New Roman" w:hAnsi="Times New Roman" w:cs="Times New Roman"/>
                <w:bCs/>
              </w:rPr>
              <w:t xml:space="preserve"> штаны-</w:t>
            </w:r>
            <w:proofErr w:type="spellStart"/>
            <w:r>
              <w:rPr>
                <w:rFonts w:ascii="Times New Roman" w:hAnsi="Times New Roman" w:cs="Times New Roman"/>
                <w:bCs/>
              </w:rPr>
              <w:t>шалбар</w:t>
            </w:r>
            <w:proofErr w:type="spellEnd"/>
          </w:p>
        </w:tc>
      </w:tr>
      <w:tr w:rsidR="00F40E9A" w:rsidRPr="00153591" w14:paraId="10C657BE" w14:textId="77777777" w:rsidTr="00F40E9A">
        <w:trPr>
          <w:trHeight w:val="7074"/>
        </w:trPr>
        <w:tc>
          <w:tcPr>
            <w:tcW w:w="2495" w:type="dxa"/>
            <w:vMerge/>
            <w:tcBorders>
              <w:right w:val="single" w:sz="4" w:space="0" w:color="auto"/>
            </w:tcBorders>
            <w:vAlign w:val="center"/>
          </w:tcPr>
          <w:p w14:paraId="38036E6C" w14:textId="77777777" w:rsidR="00F40E9A" w:rsidRPr="00153591" w:rsidRDefault="00F40E9A" w:rsidP="00F40E9A">
            <w:pPr>
              <w:spacing w:after="0" w:line="240" w:lineRule="auto"/>
              <w:contextualSpacing/>
              <w:rPr>
                <w:rFonts w:ascii="Times New Roman" w:hAnsi="Times New Roman" w:cs="Times New Roman"/>
                <w:b/>
                <w:bCs/>
                <w:lang w:val="kk-KZ"/>
              </w:rPr>
            </w:pPr>
          </w:p>
        </w:tc>
        <w:tc>
          <w:tcPr>
            <w:tcW w:w="2371" w:type="dxa"/>
            <w:tcBorders>
              <w:top w:val="single" w:sz="4" w:space="0" w:color="auto"/>
              <w:left w:val="single" w:sz="4" w:space="0" w:color="auto"/>
              <w:bottom w:val="single" w:sz="4" w:space="0" w:color="auto"/>
              <w:right w:val="single" w:sz="4" w:space="0" w:color="auto"/>
            </w:tcBorders>
            <w:vAlign w:val="center"/>
          </w:tcPr>
          <w:p w14:paraId="76AFF481" w14:textId="77777777" w:rsidR="00F40E9A" w:rsidRPr="004138C3" w:rsidRDefault="00F40E9A" w:rsidP="00F40E9A">
            <w:pPr>
              <w:spacing w:after="0" w:line="240" w:lineRule="auto"/>
              <w:rPr>
                <w:rFonts w:ascii="Times New Roman" w:hAnsi="Times New Roman" w:cs="Times New Roman"/>
                <w:b/>
                <w:sz w:val="20"/>
                <w:szCs w:val="20"/>
              </w:rPr>
            </w:pPr>
            <w:proofErr w:type="spellStart"/>
            <w:r w:rsidRPr="004138C3">
              <w:rPr>
                <w:rFonts w:ascii="Times New Roman" w:hAnsi="Times New Roman" w:cs="Times New Roman"/>
                <w:b/>
                <w:sz w:val="20"/>
                <w:szCs w:val="20"/>
              </w:rPr>
              <w:t>Серуен</w:t>
            </w:r>
            <w:proofErr w:type="spellEnd"/>
            <w:r w:rsidRPr="004138C3">
              <w:rPr>
                <w:rFonts w:ascii="Times New Roman" w:hAnsi="Times New Roman" w:cs="Times New Roman"/>
                <w:b/>
                <w:sz w:val="20"/>
                <w:szCs w:val="20"/>
              </w:rPr>
              <w:t xml:space="preserve"> </w:t>
            </w:r>
            <w:proofErr w:type="spellStart"/>
            <w:r w:rsidRPr="004138C3">
              <w:rPr>
                <w:rFonts w:ascii="Times New Roman" w:hAnsi="Times New Roman" w:cs="Times New Roman"/>
                <w:b/>
                <w:sz w:val="20"/>
                <w:szCs w:val="20"/>
              </w:rPr>
              <w:t>карточкасы</w:t>
            </w:r>
            <w:proofErr w:type="spellEnd"/>
            <w:r w:rsidRPr="004138C3">
              <w:rPr>
                <w:rFonts w:ascii="Times New Roman" w:hAnsi="Times New Roman" w:cs="Times New Roman"/>
                <w:b/>
                <w:sz w:val="20"/>
                <w:szCs w:val="20"/>
              </w:rPr>
              <w:t>/</w:t>
            </w:r>
          </w:p>
          <w:p w14:paraId="5743FFCF" w14:textId="77777777" w:rsidR="00F40E9A" w:rsidRPr="004138C3" w:rsidRDefault="00F40E9A" w:rsidP="00F40E9A">
            <w:pPr>
              <w:spacing w:after="0" w:line="240" w:lineRule="auto"/>
              <w:rPr>
                <w:rFonts w:ascii="Times New Roman" w:hAnsi="Times New Roman" w:cs="Times New Roman"/>
                <w:b/>
                <w:sz w:val="20"/>
                <w:szCs w:val="20"/>
              </w:rPr>
            </w:pPr>
            <w:r w:rsidRPr="004138C3">
              <w:rPr>
                <w:rFonts w:ascii="Times New Roman" w:hAnsi="Times New Roman" w:cs="Times New Roman"/>
                <w:b/>
                <w:sz w:val="20"/>
                <w:szCs w:val="20"/>
              </w:rPr>
              <w:t>Прогулочная карточка Наблюдение за птицами зимой.</w:t>
            </w:r>
          </w:p>
          <w:p w14:paraId="66B98748"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Цель: формировать представление о жизни птиц зимой; воспитывать желание заботиться о птицах, выделяя признаки живого.</w:t>
            </w:r>
          </w:p>
          <w:p w14:paraId="7687C240" w14:textId="77777777" w:rsidR="00F40E9A" w:rsidRPr="00AE6658" w:rsidRDefault="00F40E9A" w:rsidP="00F40E9A">
            <w:pPr>
              <w:spacing w:after="0" w:line="240" w:lineRule="auto"/>
              <w:rPr>
                <w:rFonts w:ascii="Times New Roman" w:hAnsi="Times New Roman" w:cs="Times New Roman"/>
                <w:b/>
                <w:sz w:val="20"/>
                <w:szCs w:val="20"/>
              </w:rPr>
            </w:pPr>
            <w:r w:rsidRPr="00AE6658">
              <w:rPr>
                <w:rFonts w:ascii="Times New Roman" w:hAnsi="Times New Roman" w:cs="Times New Roman"/>
                <w:b/>
                <w:sz w:val="20"/>
                <w:szCs w:val="20"/>
              </w:rPr>
              <w:t>Ход наблюдения:</w:t>
            </w:r>
          </w:p>
          <w:p w14:paraId="5133FD12"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Не видно в лесу тропинок, В тулупах кусты стоят. Уснувших жуков и личинок</w:t>
            </w:r>
          </w:p>
          <w:p w14:paraId="52808410"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 xml:space="preserve">Укрыл под корой снегопад. Лети же, пичуга, к людям и прячься скорей за окном, </w:t>
            </w:r>
            <w:proofErr w:type="gramStart"/>
            <w:r w:rsidRPr="004138C3">
              <w:rPr>
                <w:rFonts w:ascii="Times New Roman" w:hAnsi="Times New Roman" w:cs="Times New Roman"/>
                <w:sz w:val="20"/>
                <w:szCs w:val="20"/>
              </w:rPr>
              <w:t>А</w:t>
            </w:r>
            <w:proofErr w:type="gramEnd"/>
            <w:r w:rsidRPr="004138C3">
              <w:rPr>
                <w:rFonts w:ascii="Times New Roman" w:hAnsi="Times New Roman" w:cs="Times New Roman"/>
                <w:sz w:val="20"/>
                <w:szCs w:val="20"/>
              </w:rPr>
              <w:t xml:space="preserve"> мы кормить тебя будем крошками хлеба, пшеном.</w:t>
            </w:r>
          </w:p>
          <w:p w14:paraId="27574290"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Воспитатель задает детям вопросы.</w:t>
            </w:r>
          </w:p>
          <w:p w14:paraId="59A1659A"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        Каких птиц вы видите зимой около своего дома?</w:t>
            </w:r>
          </w:p>
          <w:p w14:paraId="1FC3B63D"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        Почему они прилетают к жилью человека?</w:t>
            </w:r>
          </w:p>
          <w:p w14:paraId="32330E37"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        Зачем люди зимой устраивают кормушки для птиц?</w:t>
            </w:r>
          </w:p>
          <w:p w14:paraId="6BB51577"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        Почему зимующих птиц надо подкармливать?</w:t>
            </w:r>
          </w:p>
          <w:p w14:paraId="1D056CFF"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        Много ли птиц прилетает к нашим кормушкам?</w:t>
            </w:r>
          </w:p>
          <w:p w14:paraId="7433225D"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        Какой корм они охотнее поедают?</w:t>
            </w:r>
          </w:p>
          <w:p w14:paraId="68BA3EAC"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Разные птицы употребляют разный корм. Воробьи предпочитают хлебные крошки, семечки, остатки печенья, всевозможные каши, зернышки; вороны всеядные, синички кормятся зернами, но очень любят сало.</w:t>
            </w:r>
          </w:p>
          <w:p w14:paraId="4C03341C"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lastRenderedPageBreak/>
              <w:t>•        Есть ли кормушка возле вашего дома?</w:t>
            </w:r>
          </w:p>
          <w:p w14:paraId="31F2F808"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Д</w:t>
            </w:r>
            <w:r w:rsidRPr="00AE6658">
              <w:rPr>
                <w:rFonts w:ascii="Times New Roman" w:hAnsi="Times New Roman" w:cs="Times New Roman"/>
                <w:b/>
                <w:sz w:val="20"/>
                <w:szCs w:val="20"/>
              </w:rPr>
              <w:t xml:space="preserve">/и: «Назови зимующих </w:t>
            </w:r>
            <w:r w:rsidRPr="004138C3">
              <w:rPr>
                <w:rFonts w:ascii="Times New Roman" w:hAnsi="Times New Roman" w:cs="Times New Roman"/>
                <w:sz w:val="20"/>
                <w:szCs w:val="20"/>
              </w:rPr>
              <w:t>птиц» - учить называть 2-3 вида птиц.</w:t>
            </w:r>
          </w:p>
          <w:p w14:paraId="512206EC" w14:textId="77777777" w:rsidR="00F40E9A" w:rsidRPr="004138C3" w:rsidRDefault="00F40E9A" w:rsidP="00F40E9A">
            <w:pPr>
              <w:spacing w:after="0" w:line="240" w:lineRule="auto"/>
              <w:rPr>
                <w:rFonts w:ascii="Times New Roman" w:hAnsi="Times New Roman" w:cs="Times New Roman"/>
                <w:sz w:val="20"/>
                <w:szCs w:val="20"/>
              </w:rPr>
            </w:pPr>
            <w:r w:rsidRPr="00AE6658">
              <w:rPr>
                <w:rFonts w:ascii="Times New Roman" w:hAnsi="Times New Roman" w:cs="Times New Roman"/>
                <w:b/>
                <w:sz w:val="20"/>
                <w:szCs w:val="20"/>
              </w:rPr>
              <w:t>Труд: </w:t>
            </w:r>
            <w:r w:rsidRPr="004138C3">
              <w:rPr>
                <w:rFonts w:ascii="Times New Roman" w:hAnsi="Times New Roman" w:cs="Times New Roman"/>
                <w:sz w:val="20"/>
                <w:szCs w:val="20"/>
              </w:rPr>
              <w:t>Очистка кормушек от снега и пополнение их разнообразным кормом – воспитывать желание заботиться о птицах.</w:t>
            </w:r>
          </w:p>
          <w:p w14:paraId="21707888" w14:textId="77777777" w:rsidR="00F40E9A" w:rsidRPr="004138C3" w:rsidRDefault="00F40E9A" w:rsidP="00F40E9A">
            <w:pPr>
              <w:spacing w:after="0" w:line="240" w:lineRule="auto"/>
              <w:rPr>
                <w:rFonts w:ascii="Times New Roman" w:hAnsi="Times New Roman" w:cs="Times New Roman"/>
                <w:sz w:val="20"/>
                <w:szCs w:val="20"/>
              </w:rPr>
            </w:pPr>
            <w:r w:rsidRPr="00AE6658">
              <w:rPr>
                <w:rFonts w:ascii="Times New Roman" w:hAnsi="Times New Roman" w:cs="Times New Roman"/>
                <w:b/>
                <w:sz w:val="20"/>
                <w:szCs w:val="20"/>
              </w:rPr>
              <w:t>П\и «Воробушки»</w:t>
            </w:r>
            <w:r w:rsidRPr="004138C3">
              <w:rPr>
                <w:rFonts w:ascii="Times New Roman" w:hAnsi="Times New Roman" w:cs="Times New Roman"/>
                <w:sz w:val="20"/>
                <w:szCs w:val="20"/>
              </w:rPr>
              <w:t xml:space="preserve"> - активизация звука «ч» в звукоподражании; развитие ловкости.</w:t>
            </w:r>
          </w:p>
          <w:p w14:paraId="72CCC95A" w14:textId="77777777" w:rsidR="00F40E9A" w:rsidRPr="004138C3" w:rsidRDefault="00F40E9A" w:rsidP="00F40E9A">
            <w:pPr>
              <w:spacing w:after="0" w:line="240" w:lineRule="auto"/>
              <w:rPr>
                <w:rFonts w:ascii="Times New Roman" w:hAnsi="Times New Roman" w:cs="Times New Roman"/>
                <w:sz w:val="20"/>
                <w:szCs w:val="20"/>
              </w:rPr>
            </w:pPr>
            <w:r w:rsidRPr="00AE6658">
              <w:rPr>
                <w:rFonts w:ascii="Times New Roman" w:hAnsi="Times New Roman" w:cs="Times New Roman"/>
                <w:b/>
                <w:sz w:val="20"/>
                <w:szCs w:val="20"/>
              </w:rPr>
              <w:t>«Встречные перебежки».</w:t>
            </w:r>
            <w:r w:rsidRPr="004138C3">
              <w:rPr>
                <w:rFonts w:ascii="Times New Roman" w:hAnsi="Times New Roman" w:cs="Times New Roman"/>
                <w:sz w:val="20"/>
                <w:szCs w:val="20"/>
              </w:rPr>
              <w:t xml:space="preserve"> Цель: продолжать учить бегать и прыгать, не наталкиваясь на товарища.</w:t>
            </w:r>
          </w:p>
          <w:p w14:paraId="35557AA1" w14:textId="77777777" w:rsidR="00F40E9A" w:rsidRPr="004138C3" w:rsidRDefault="00F40E9A" w:rsidP="00F40E9A">
            <w:pPr>
              <w:spacing w:after="0" w:line="240" w:lineRule="auto"/>
              <w:rPr>
                <w:rFonts w:ascii="Times New Roman" w:hAnsi="Times New Roman" w:cs="Times New Roman"/>
                <w:sz w:val="20"/>
                <w:szCs w:val="20"/>
              </w:rPr>
            </w:pPr>
            <w:r w:rsidRPr="00AE6658">
              <w:rPr>
                <w:rFonts w:ascii="Times New Roman" w:hAnsi="Times New Roman" w:cs="Times New Roman"/>
                <w:b/>
                <w:sz w:val="20"/>
                <w:szCs w:val="20"/>
              </w:rPr>
              <w:t>Самостоятельная деятельность:</w:t>
            </w:r>
            <w:r w:rsidRPr="004138C3">
              <w:rPr>
                <w:rFonts w:ascii="Times New Roman" w:hAnsi="Times New Roman" w:cs="Times New Roman"/>
                <w:sz w:val="20"/>
                <w:szCs w:val="20"/>
              </w:rPr>
              <w:t xml:space="preserve"> игры с выносным материалом.</w:t>
            </w:r>
          </w:p>
          <w:p w14:paraId="2B4E52EC" w14:textId="77777777" w:rsidR="00F40E9A" w:rsidRPr="004138C3" w:rsidRDefault="00F40E9A" w:rsidP="00F40E9A">
            <w:pPr>
              <w:spacing w:after="0" w:line="240" w:lineRule="auto"/>
              <w:rPr>
                <w:rFonts w:ascii="Times New Roman" w:hAnsi="Times New Roman" w:cs="Times New Roman"/>
                <w:sz w:val="20"/>
                <w:szCs w:val="20"/>
              </w:rPr>
            </w:pPr>
            <w:r w:rsidRPr="00AE6658">
              <w:rPr>
                <w:rFonts w:ascii="Times New Roman" w:hAnsi="Times New Roman" w:cs="Times New Roman"/>
                <w:b/>
                <w:sz w:val="20"/>
                <w:szCs w:val="20"/>
              </w:rPr>
              <w:t xml:space="preserve">Инд. </w:t>
            </w:r>
            <w:proofErr w:type="gramStart"/>
            <w:r w:rsidRPr="00AE6658">
              <w:rPr>
                <w:rFonts w:ascii="Times New Roman" w:hAnsi="Times New Roman" w:cs="Times New Roman"/>
                <w:b/>
                <w:sz w:val="20"/>
                <w:szCs w:val="20"/>
              </w:rPr>
              <w:t>работа:</w:t>
            </w:r>
            <w:r w:rsidRPr="004138C3">
              <w:rPr>
                <w:rFonts w:ascii="Times New Roman" w:hAnsi="Times New Roman" w:cs="Times New Roman"/>
                <w:sz w:val="20"/>
                <w:szCs w:val="20"/>
              </w:rPr>
              <w:t>  Ходьба</w:t>
            </w:r>
            <w:proofErr w:type="gramEnd"/>
            <w:r w:rsidRPr="004138C3">
              <w:rPr>
                <w:rFonts w:ascii="Times New Roman" w:hAnsi="Times New Roman" w:cs="Times New Roman"/>
                <w:sz w:val="20"/>
                <w:szCs w:val="20"/>
              </w:rPr>
              <w:t xml:space="preserve"> на лыжах - учить выполнять повороты на месте и в движении, подниматься на горку лесенкой и спускаться с нее в низкой стойке.</w:t>
            </w:r>
          </w:p>
        </w:tc>
        <w:tc>
          <w:tcPr>
            <w:tcW w:w="2790" w:type="dxa"/>
            <w:gridSpan w:val="2"/>
            <w:tcBorders>
              <w:top w:val="single" w:sz="4" w:space="0" w:color="auto"/>
              <w:left w:val="single" w:sz="4" w:space="0" w:color="auto"/>
              <w:bottom w:val="single" w:sz="4" w:space="0" w:color="auto"/>
              <w:right w:val="single" w:sz="4" w:space="0" w:color="auto"/>
            </w:tcBorders>
          </w:tcPr>
          <w:p w14:paraId="76CFF8CE" w14:textId="77777777" w:rsidR="00F40E9A" w:rsidRPr="00AE6658" w:rsidRDefault="00F40E9A" w:rsidP="00F40E9A">
            <w:pPr>
              <w:spacing w:after="0" w:line="240" w:lineRule="auto"/>
              <w:rPr>
                <w:rFonts w:ascii="Times New Roman" w:hAnsi="Times New Roman" w:cs="Times New Roman"/>
                <w:b/>
                <w:sz w:val="20"/>
              </w:rPr>
            </w:pPr>
            <w:proofErr w:type="spellStart"/>
            <w:r w:rsidRPr="00AE6658">
              <w:rPr>
                <w:rFonts w:ascii="Times New Roman" w:hAnsi="Times New Roman" w:cs="Times New Roman"/>
                <w:b/>
                <w:sz w:val="20"/>
              </w:rPr>
              <w:lastRenderedPageBreak/>
              <w:t>Серуен</w:t>
            </w:r>
            <w:proofErr w:type="spellEnd"/>
            <w:r w:rsidRPr="00AE6658">
              <w:rPr>
                <w:rFonts w:ascii="Times New Roman" w:hAnsi="Times New Roman" w:cs="Times New Roman"/>
                <w:b/>
                <w:sz w:val="20"/>
              </w:rPr>
              <w:t xml:space="preserve"> </w:t>
            </w:r>
            <w:proofErr w:type="spellStart"/>
            <w:r w:rsidRPr="00AE6658">
              <w:rPr>
                <w:rFonts w:ascii="Times New Roman" w:hAnsi="Times New Roman" w:cs="Times New Roman"/>
                <w:b/>
                <w:sz w:val="20"/>
              </w:rPr>
              <w:t>карточкасы</w:t>
            </w:r>
            <w:proofErr w:type="spellEnd"/>
            <w:r w:rsidRPr="00AE6658">
              <w:rPr>
                <w:rFonts w:ascii="Times New Roman" w:hAnsi="Times New Roman" w:cs="Times New Roman"/>
                <w:b/>
                <w:sz w:val="20"/>
              </w:rPr>
              <w:t>/</w:t>
            </w:r>
          </w:p>
          <w:p w14:paraId="2388E535" w14:textId="77777777" w:rsidR="00F40E9A" w:rsidRPr="006956F0" w:rsidRDefault="00F40E9A" w:rsidP="00F40E9A">
            <w:pPr>
              <w:spacing w:after="0" w:line="240" w:lineRule="auto"/>
              <w:rPr>
                <w:rFonts w:ascii="Times New Roman" w:hAnsi="Times New Roman" w:cs="Times New Roman"/>
                <w:b/>
                <w:sz w:val="20"/>
                <w:lang w:val="kk-KZ"/>
              </w:rPr>
            </w:pPr>
            <w:r w:rsidRPr="00AE6658">
              <w:rPr>
                <w:rFonts w:ascii="Times New Roman" w:hAnsi="Times New Roman" w:cs="Times New Roman"/>
                <w:b/>
                <w:sz w:val="20"/>
              </w:rPr>
              <w:t>Прогулочная карточка Наблюдение за снегом</w:t>
            </w:r>
          </w:p>
          <w:p w14:paraId="55CDEB28" w14:textId="77777777" w:rsidR="00F40E9A" w:rsidRPr="00AE6658" w:rsidRDefault="00F40E9A" w:rsidP="00F40E9A">
            <w:pPr>
              <w:spacing w:after="0" w:line="240" w:lineRule="auto"/>
              <w:rPr>
                <w:rFonts w:ascii="Times New Roman" w:hAnsi="Times New Roman" w:cs="Times New Roman"/>
                <w:sz w:val="20"/>
              </w:rPr>
            </w:pPr>
            <w:r w:rsidRPr="00AE6658">
              <w:rPr>
                <w:rFonts w:ascii="Times New Roman" w:hAnsi="Times New Roman" w:cs="Times New Roman"/>
                <w:sz w:val="20"/>
              </w:rPr>
              <w:t xml:space="preserve">Цель: Познакомить детей со </w:t>
            </w:r>
            <w:proofErr w:type="gramStart"/>
            <w:r w:rsidRPr="00AE6658">
              <w:rPr>
                <w:rFonts w:ascii="Times New Roman" w:hAnsi="Times New Roman" w:cs="Times New Roman"/>
                <w:sz w:val="20"/>
              </w:rPr>
              <w:t>свойствами  снега</w:t>
            </w:r>
            <w:proofErr w:type="gramEnd"/>
            <w:r w:rsidRPr="00AE6658">
              <w:rPr>
                <w:rFonts w:ascii="Times New Roman" w:hAnsi="Times New Roman" w:cs="Times New Roman"/>
                <w:sz w:val="20"/>
              </w:rPr>
              <w:t>. Формировать умение видеть красоту окружающей природы.</w:t>
            </w:r>
          </w:p>
          <w:p w14:paraId="57C3539E" w14:textId="77777777" w:rsidR="00F40E9A" w:rsidRPr="00AE6658" w:rsidRDefault="00F40E9A" w:rsidP="00F40E9A">
            <w:pPr>
              <w:spacing w:after="0" w:line="240" w:lineRule="auto"/>
              <w:rPr>
                <w:rFonts w:ascii="Times New Roman" w:hAnsi="Times New Roman" w:cs="Times New Roman"/>
                <w:b/>
                <w:sz w:val="20"/>
              </w:rPr>
            </w:pPr>
            <w:r w:rsidRPr="00AE6658">
              <w:rPr>
                <w:rFonts w:ascii="Times New Roman" w:hAnsi="Times New Roman" w:cs="Times New Roman"/>
                <w:b/>
                <w:sz w:val="20"/>
              </w:rPr>
              <w:t>Ход наблюдения:</w:t>
            </w:r>
          </w:p>
          <w:p w14:paraId="7B6BB86D" w14:textId="77777777" w:rsidR="00F40E9A" w:rsidRPr="00AE6658" w:rsidRDefault="00F40E9A" w:rsidP="00F40E9A">
            <w:pPr>
              <w:spacing w:after="0" w:line="240" w:lineRule="auto"/>
              <w:rPr>
                <w:rFonts w:ascii="Times New Roman" w:hAnsi="Times New Roman" w:cs="Times New Roman"/>
                <w:sz w:val="20"/>
              </w:rPr>
            </w:pPr>
            <w:r w:rsidRPr="00AE6658">
              <w:rPr>
                <w:rFonts w:ascii="Times New Roman" w:hAnsi="Times New Roman" w:cs="Times New Roman"/>
                <w:sz w:val="20"/>
              </w:rPr>
              <w:t>Обратить внимание детей на участок и показать, как много вокруг снега, который лежит на земле, на деревьях, на скамейке, на заборе, на крышах домов. Предложите детям походить по снегу и послушать, как он скрипит.</w:t>
            </w:r>
          </w:p>
          <w:p w14:paraId="6E8F1A3E" w14:textId="77777777" w:rsidR="00F40E9A" w:rsidRPr="00AE6658" w:rsidRDefault="00F40E9A" w:rsidP="00F40E9A">
            <w:pPr>
              <w:spacing w:after="0" w:line="240" w:lineRule="auto"/>
              <w:rPr>
                <w:rFonts w:ascii="Times New Roman" w:hAnsi="Times New Roman" w:cs="Times New Roman"/>
                <w:sz w:val="20"/>
              </w:rPr>
            </w:pPr>
            <w:r w:rsidRPr="00AE6658">
              <w:rPr>
                <w:rFonts w:ascii="Times New Roman" w:hAnsi="Times New Roman" w:cs="Times New Roman"/>
                <w:sz w:val="20"/>
              </w:rPr>
              <w:t>- Потрогайте снег. Какой он? (Рассыпчатый, белый, искристый, холодный, пушистый).</w:t>
            </w:r>
          </w:p>
          <w:p w14:paraId="02EEA50D" w14:textId="77777777" w:rsidR="00F40E9A" w:rsidRPr="00AE6658" w:rsidRDefault="00F40E9A" w:rsidP="00F40E9A">
            <w:pPr>
              <w:spacing w:after="0" w:line="240" w:lineRule="auto"/>
              <w:rPr>
                <w:rFonts w:ascii="Times New Roman" w:hAnsi="Times New Roman" w:cs="Times New Roman"/>
                <w:sz w:val="20"/>
              </w:rPr>
            </w:pPr>
            <w:r w:rsidRPr="00AE6658">
              <w:rPr>
                <w:rFonts w:ascii="Times New Roman" w:hAnsi="Times New Roman" w:cs="Times New Roman"/>
                <w:sz w:val="20"/>
              </w:rPr>
              <w:t>Белый снег пушистый</w:t>
            </w:r>
          </w:p>
          <w:p w14:paraId="183EA630" w14:textId="77777777" w:rsidR="00F40E9A" w:rsidRPr="00AE6658" w:rsidRDefault="00F40E9A" w:rsidP="00F40E9A">
            <w:pPr>
              <w:spacing w:after="0" w:line="240" w:lineRule="auto"/>
              <w:rPr>
                <w:rFonts w:ascii="Times New Roman" w:hAnsi="Times New Roman" w:cs="Times New Roman"/>
                <w:sz w:val="20"/>
              </w:rPr>
            </w:pPr>
            <w:r w:rsidRPr="00AE6658">
              <w:rPr>
                <w:rFonts w:ascii="Times New Roman" w:hAnsi="Times New Roman" w:cs="Times New Roman"/>
                <w:sz w:val="20"/>
              </w:rPr>
              <w:t>По ветру кружиться</w:t>
            </w:r>
          </w:p>
          <w:p w14:paraId="367A3756" w14:textId="77777777" w:rsidR="00F40E9A" w:rsidRPr="00AE6658" w:rsidRDefault="00F40E9A" w:rsidP="00F40E9A">
            <w:pPr>
              <w:spacing w:after="0" w:line="240" w:lineRule="auto"/>
              <w:rPr>
                <w:rFonts w:ascii="Times New Roman" w:hAnsi="Times New Roman" w:cs="Times New Roman"/>
                <w:sz w:val="20"/>
              </w:rPr>
            </w:pPr>
            <w:r w:rsidRPr="00AE6658">
              <w:rPr>
                <w:rFonts w:ascii="Times New Roman" w:hAnsi="Times New Roman" w:cs="Times New Roman"/>
                <w:sz w:val="20"/>
              </w:rPr>
              <w:t>И на землю тихо</w:t>
            </w:r>
          </w:p>
          <w:p w14:paraId="09A9BC0E" w14:textId="77777777" w:rsidR="00F40E9A" w:rsidRPr="00AE6658" w:rsidRDefault="00F40E9A" w:rsidP="00F40E9A">
            <w:pPr>
              <w:spacing w:after="0" w:line="240" w:lineRule="auto"/>
              <w:rPr>
                <w:rFonts w:ascii="Times New Roman" w:hAnsi="Times New Roman" w:cs="Times New Roman"/>
                <w:sz w:val="20"/>
              </w:rPr>
            </w:pPr>
            <w:r w:rsidRPr="00AE6658">
              <w:rPr>
                <w:rFonts w:ascii="Times New Roman" w:hAnsi="Times New Roman" w:cs="Times New Roman"/>
                <w:sz w:val="20"/>
              </w:rPr>
              <w:t>Падает, ложиться.</w:t>
            </w:r>
          </w:p>
          <w:p w14:paraId="4FA02872" w14:textId="77777777" w:rsidR="00F40E9A" w:rsidRPr="00AE6658" w:rsidRDefault="00F40E9A" w:rsidP="00F40E9A">
            <w:pPr>
              <w:spacing w:after="0" w:line="240" w:lineRule="auto"/>
              <w:rPr>
                <w:rFonts w:ascii="Times New Roman" w:hAnsi="Times New Roman" w:cs="Times New Roman"/>
                <w:sz w:val="20"/>
              </w:rPr>
            </w:pPr>
            <w:r w:rsidRPr="00AE6658">
              <w:rPr>
                <w:rFonts w:ascii="Times New Roman" w:hAnsi="Times New Roman" w:cs="Times New Roman"/>
                <w:sz w:val="20"/>
              </w:rPr>
              <w:t>Снимите варежки и поймайте снежинки на ладонь, какие они?</w:t>
            </w:r>
          </w:p>
          <w:p w14:paraId="4E3C8291" w14:textId="77777777" w:rsidR="00F40E9A" w:rsidRPr="00AE6658" w:rsidRDefault="00F40E9A" w:rsidP="00F40E9A">
            <w:pPr>
              <w:spacing w:after="0" w:line="240" w:lineRule="auto"/>
              <w:rPr>
                <w:rFonts w:ascii="Times New Roman" w:hAnsi="Times New Roman" w:cs="Times New Roman"/>
                <w:sz w:val="20"/>
              </w:rPr>
            </w:pPr>
            <w:r w:rsidRPr="00AE6658">
              <w:rPr>
                <w:rFonts w:ascii="Times New Roman" w:hAnsi="Times New Roman" w:cs="Times New Roman"/>
                <w:sz w:val="20"/>
              </w:rPr>
              <w:t>Опыт «Установление зависимости свойства снега от температуры».</w:t>
            </w:r>
          </w:p>
          <w:p w14:paraId="0269D6C3" w14:textId="77777777" w:rsidR="00F40E9A" w:rsidRPr="00AE6658" w:rsidRDefault="00F40E9A" w:rsidP="00F40E9A">
            <w:pPr>
              <w:spacing w:after="0" w:line="240" w:lineRule="auto"/>
              <w:rPr>
                <w:rFonts w:ascii="Times New Roman" w:hAnsi="Times New Roman" w:cs="Times New Roman"/>
                <w:sz w:val="20"/>
              </w:rPr>
            </w:pPr>
            <w:r w:rsidRPr="00AE6658">
              <w:rPr>
                <w:rFonts w:ascii="Times New Roman" w:hAnsi="Times New Roman" w:cs="Times New Roman"/>
                <w:sz w:val="20"/>
              </w:rPr>
              <w:t>Принести снег в помещение и попробуйте вылепить снежки. Почему снег стал липким?</w:t>
            </w:r>
          </w:p>
          <w:p w14:paraId="3160A166" w14:textId="77777777" w:rsidR="00F40E9A" w:rsidRPr="00AE6658" w:rsidRDefault="00F40E9A" w:rsidP="00F40E9A">
            <w:pPr>
              <w:spacing w:after="0" w:line="240" w:lineRule="auto"/>
              <w:rPr>
                <w:rFonts w:ascii="Times New Roman" w:hAnsi="Times New Roman" w:cs="Times New Roman"/>
                <w:sz w:val="20"/>
              </w:rPr>
            </w:pPr>
            <w:r w:rsidRPr="00AE6658">
              <w:rPr>
                <w:rFonts w:ascii="Times New Roman" w:hAnsi="Times New Roman" w:cs="Times New Roman"/>
                <w:b/>
                <w:sz w:val="20"/>
              </w:rPr>
              <w:t>Д/и «Назови зимние месяцы»</w:t>
            </w:r>
            <w:r w:rsidRPr="00AE6658">
              <w:rPr>
                <w:rFonts w:ascii="Times New Roman" w:hAnsi="Times New Roman" w:cs="Times New Roman"/>
                <w:sz w:val="20"/>
              </w:rPr>
              <w:t xml:space="preserve"> - учить детей по приметам называть зимние месяцы.</w:t>
            </w:r>
          </w:p>
          <w:p w14:paraId="631CA67D" w14:textId="77777777" w:rsidR="00F40E9A" w:rsidRPr="00AE6658" w:rsidRDefault="00F40E9A" w:rsidP="00F40E9A">
            <w:pPr>
              <w:spacing w:after="0" w:line="240" w:lineRule="auto"/>
              <w:rPr>
                <w:rFonts w:ascii="Times New Roman" w:hAnsi="Times New Roman" w:cs="Times New Roman"/>
                <w:sz w:val="20"/>
              </w:rPr>
            </w:pPr>
            <w:r w:rsidRPr="00AE6658">
              <w:rPr>
                <w:rFonts w:ascii="Times New Roman" w:hAnsi="Times New Roman" w:cs="Times New Roman"/>
                <w:b/>
                <w:sz w:val="20"/>
              </w:rPr>
              <w:t>Труд:</w:t>
            </w:r>
            <w:r w:rsidRPr="00AE6658">
              <w:rPr>
                <w:rFonts w:ascii="Times New Roman" w:hAnsi="Times New Roman" w:cs="Times New Roman"/>
                <w:sz w:val="20"/>
              </w:rPr>
              <w:t xml:space="preserve"> Уборка участка от снега </w:t>
            </w:r>
            <w:proofErr w:type="gramStart"/>
            <w:r w:rsidRPr="00AE6658">
              <w:rPr>
                <w:rFonts w:ascii="Times New Roman" w:hAnsi="Times New Roman" w:cs="Times New Roman"/>
                <w:sz w:val="20"/>
              </w:rPr>
              <w:t>-  дать</w:t>
            </w:r>
            <w:proofErr w:type="gramEnd"/>
            <w:r w:rsidRPr="00AE6658">
              <w:rPr>
                <w:rFonts w:ascii="Times New Roman" w:hAnsi="Times New Roman" w:cs="Times New Roman"/>
                <w:sz w:val="20"/>
              </w:rPr>
              <w:t xml:space="preserve"> лопаты и по очереди убирать снег, воспитывать трудолюбие,  желание трудиться, учить детей беречь свой труд и труд товарищей.</w:t>
            </w:r>
          </w:p>
          <w:p w14:paraId="5D2BF17C" w14:textId="77777777" w:rsidR="00F40E9A" w:rsidRPr="00AE6658" w:rsidRDefault="00F40E9A" w:rsidP="00F40E9A">
            <w:pPr>
              <w:spacing w:after="0" w:line="240" w:lineRule="auto"/>
              <w:rPr>
                <w:rFonts w:ascii="Times New Roman" w:hAnsi="Times New Roman" w:cs="Times New Roman"/>
                <w:sz w:val="20"/>
              </w:rPr>
            </w:pPr>
            <w:r w:rsidRPr="00AE6658">
              <w:rPr>
                <w:rFonts w:ascii="Times New Roman" w:hAnsi="Times New Roman" w:cs="Times New Roman"/>
                <w:b/>
                <w:sz w:val="20"/>
              </w:rPr>
              <w:t>П/и</w:t>
            </w:r>
            <w:r w:rsidRPr="00AE6658">
              <w:rPr>
                <w:rFonts w:ascii="Times New Roman" w:hAnsi="Times New Roman" w:cs="Times New Roman"/>
                <w:sz w:val="20"/>
              </w:rPr>
              <w:t> «Мороз – красный нос» - учить четко говорить текст в игре, соблюдать правила игры.</w:t>
            </w:r>
          </w:p>
          <w:p w14:paraId="79DC0759" w14:textId="77777777" w:rsidR="00F40E9A" w:rsidRPr="00AE6658" w:rsidRDefault="00F40E9A" w:rsidP="00F40E9A">
            <w:pPr>
              <w:spacing w:after="0" w:line="240" w:lineRule="auto"/>
              <w:rPr>
                <w:rFonts w:ascii="Times New Roman" w:hAnsi="Times New Roman" w:cs="Times New Roman"/>
                <w:sz w:val="20"/>
              </w:rPr>
            </w:pPr>
            <w:r w:rsidRPr="00AE6658">
              <w:rPr>
                <w:rFonts w:ascii="Times New Roman" w:hAnsi="Times New Roman" w:cs="Times New Roman"/>
                <w:b/>
                <w:sz w:val="20"/>
              </w:rPr>
              <w:t>«Встречные перебежки».</w:t>
            </w:r>
            <w:r w:rsidRPr="00AE6658">
              <w:rPr>
                <w:rFonts w:ascii="Times New Roman" w:hAnsi="Times New Roman" w:cs="Times New Roman"/>
                <w:sz w:val="20"/>
              </w:rPr>
              <w:t xml:space="preserve"> Цель: продолжать учить бегать и прыгать, не наталкива</w:t>
            </w:r>
            <w:r w:rsidRPr="00AE6658">
              <w:rPr>
                <w:rFonts w:ascii="Times New Roman" w:hAnsi="Times New Roman" w:cs="Times New Roman"/>
                <w:sz w:val="20"/>
              </w:rPr>
              <w:lastRenderedPageBreak/>
              <w:t>ясь на товарища.</w:t>
            </w:r>
          </w:p>
          <w:p w14:paraId="0912D15A" w14:textId="77777777" w:rsidR="00F40E9A" w:rsidRPr="00AE6658" w:rsidRDefault="00F40E9A" w:rsidP="00F40E9A">
            <w:pPr>
              <w:spacing w:after="0" w:line="240" w:lineRule="auto"/>
              <w:rPr>
                <w:rFonts w:ascii="Times New Roman" w:hAnsi="Times New Roman" w:cs="Times New Roman"/>
                <w:sz w:val="20"/>
              </w:rPr>
            </w:pPr>
            <w:r w:rsidRPr="00AE6658">
              <w:rPr>
                <w:rFonts w:ascii="Times New Roman" w:hAnsi="Times New Roman" w:cs="Times New Roman"/>
                <w:b/>
                <w:sz w:val="20"/>
              </w:rPr>
              <w:t>«</w:t>
            </w:r>
            <w:proofErr w:type="gramStart"/>
            <w:r w:rsidRPr="00AE6658">
              <w:rPr>
                <w:rFonts w:ascii="Times New Roman" w:hAnsi="Times New Roman" w:cs="Times New Roman"/>
                <w:b/>
                <w:sz w:val="20"/>
              </w:rPr>
              <w:t>Догони  санки</w:t>
            </w:r>
            <w:proofErr w:type="gramEnd"/>
            <w:r w:rsidRPr="00AE6658">
              <w:rPr>
                <w:rFonts w:ascii="Times New Roman" w:hAnsi="Times New Roman" w:cs="Times New Roman"/>
                <w:b/>
                <w:sz w:val="20"/>
              </w:rPr>
              <w:t>»</w:t>
            </w:r>
            <w:r w:rsidRPr="00AE6658">
              <w:rPr>
                <w:rFonts w:ascii="Times New Roman" w:hAnsi="Times New Roman" w:cs="Times New Roman"/>
                <w:sz w:val="20"/>
              </w:rPr>
              <w:t xml:space="preserve"> - упражнять детей в беге</w:t>
            </w:r>
          </w:p>
          <w:p w14:paraId="31F63274" w14:textId="77777777" w:rsidR="00F40E9A" w:rsidRPr="00AE6658" w:rsidRDefault="00F40E9A" w:rsidP="00F40E9A">
            <w:pPr>
              <w:spacing w:after="0" w:line="240" w:lineRule="auto"/>
              <w:rPr>
                <w:rFonts w:ascii="Times New Roman" w:hAnsi="Times New Roman" w:cs="Times New Roman"/>
                <w:sz w:val="20"/>
              </w:rPr>
            </w:pPr>
            <w:r w:rsidRPr="00AE6658">
              <w:rPr>
                <w:rFonts w:ascii="Times New Roman" w:hAnsi="Times New Roman" w:cs="Times New Roman"/>
                <w:b/>
                <w:sz w:val="20"/>
              </w:rPr>
              <w:t>Инд. работа:</w:t>
            </w:r>
            <w:r w:rsidRPr="00AE6658">
              <w:rPr>
                <w:rFonts w:ascii="Times New Roman" w:hAnsi="Times New Roman" w:cs="Times New Roman"/>
                <w:sz w:val="20"/>
              </w:rPr>
              <w:t> «Белые снежинки» - учить плавно двигаться.</w:t>
            </w:r>
          </w:p>
          <w:p w14:paraId="4CFA4DED" w14:textId="77777777" w:rsidR="00F40E9A" w:rsidRPr="00AE6658" w:rsidRDefault="00F40E9A" w:rsidP="00F40E9A">
            <w:pPr>
              <w:spacing w:after="0" w:line="240" w:lineRule="auto"/>
              <w:rPr>
                <w:rFonts w:ascii="Times New Roman" w:hAnsi="Times New Roman" w:cs="Times New Roman"/>
                <w:sz w:val="20"/>
              </w:rPr>
            </w:pPr>
          </w:p>
        </w:tc>
        <w:tc>
          <w:tcPr>
            <w:tcW w:w="2835" w:type="dxa"/>
            <w:gridSpan w:val="2"/>
            <w:tcBorders>
              <w:top w:val="single" w:sz="4" w:space="0" w:color="auto"/>
              <w:left w:val="single" w:sz="4" w:space="0" w:color="auto"/>
              <w:bottom w:val="single" w:sz="4" w:space="0" w:color="auto"/>
              <w:right w:val="single" w:sz="4" w:space="0" w:color="auto"/>
            </w:tcBorders>
          </w:tcPr>
          <w:p w14:paraId="398C695F" w14:textId="77777777" w:rsidR="00F40E9A" w:rsidRPr="00AE6658" w:rsidRDefault="00F40E9A" w:rsidP="00F40E9A">
            <w:pPr>
              <w:spacing w:after="0" w:line="240" w:lineRule="auto"/>
              <w:rPr>
                <w:rFonts w:ascii="Times New Roman" w:hAnsi="Times New Roman" w:cs="Times New Roman"/>
                <w:b/>
                <w:sz w:val="20"/>
                <w:szCs w:val="20"/>
              </w:rPr>
            </w:pPr>
            <w:proofErr w:type="spellStart"/>
            <w:r w:rsidRPr="00AE6658">
              <w:rPr>
                <w:rFonts w:ascii="Times New Roman" w:hAnsi="Times New Roman" w:cs="Times New Roman"/>
                <w:b/>
                <w:sz w:val="20"/>
                <w:szCs w:val="20"/>
              </w:rPr>
              <w:lastRenderedPageBreak/>
              <w:t>Серуен</w:t>
            </w:r>
            <w:proofErr w:type="spellEnd"/>
            <w:r w:rsidRPr="00AE6658">
              <w:rPr>
                <w:rFonts w:ascii="Times New Roman" w:hAnsi="Times New Roman" w:cs="Times New Roman"/>
                <w:b/>
                <w:sz w:val="20"/>
                <w:szCs w:val="20"/>
              </w:rPr>
              <w:t xml:space="preserve"> </w:t>
            </w:r>
            <w:proofErr w:type="spellStart"/>
            <w:r w:rsidRPr="00AE6658">
              <w:rPr>
                <w:rFonts w:ascii="Times New Roman" w:hAnsi="Times New Roman" w:cs="Times New Roman"/>
                <w:b/>
                <w:sz w:val="20"/>
                <w:szCs w:val="20"/>
              </w:rPr>
              <w:t>карточкасы</w:t>
            </w:r>
            <w:proofErr w:type="spellEnd"/>
            <w:r w:rsidRPr="00AE6658">
              <w:rPr>
                <w:rFonts w:ascii="Times New Roman" w:hAnsi="Times New Roman" w:cs="Times New Roman"/>
                <w:b/>
                <w:sz w:val="20"/>
                <w:szCs w:val="20"/>
              </w:rPr>
              <w:t>/</w:t>
            </w:r>
          </w:p>
          <w:p w14:paraId="5AB3270B" w14:textId="77777777" w:rsidR="00F40E9A" w:rsidRPr="00AE6658" w:rsidRDefault="00F40E9A" w:rsidP="00F40E9A">
            <w:pPr>
              <w:spacing w:after="0" w:line="240" w:lineRule="auto"/>
              <w:rPr>
                <w:rFonts w:ascii="Times New Roman" w:hAnsi="Times New Roman" w:cs="Times New Roman"/>
                <w:b/>
                <w:sz w:val="20"/>
                <w:szCs w:val="20"/>
              </w:rPr>
            </w:pPr>
            <w:r w:rsidRPr="00AE6658">
              <w:rPr>
                <w:rFonts w:ascii="Times New Roman" w:hAnsi="Times New Roman" w:cs="Times New Roman"/>
                <w:b/>
                <w:sz w:val="20"/>
                <w:szCs w:val="20"/>
              </w:rPr>
              <w:t>Прогулочная карточка Наблюдение за зимним небом</w:t>
            </w:r>
          </w:p>
          <w:p w14:paraId="25EDC06B"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Цель</w:t>
            </w:r>
            <w:proofErr w:type="gramStart"/>
            <w:r w:rsidRPr="004138C3">
              <w:rPr>
                <w:rFonts w:ascii="Times New Roman" w:hAnsi="Times New Roman" w:cs="Times New Roman"/>
                <w:sz w:val="20"/>
                <w:szCs w:val="20"/>
              </w:rPr>
              <w:t>: Обратить</w:t>
            </w:r>
            <w:proofErr w:type="gramEnd"/>
            <w:r w:rsidRPr="004138C3">
              <w:rPr>
                <w:rFonts w:ascii="Times New Roman" w:hAnsi="Times New Roman" w:cs="Times New Roman"/>
                <w:sz w:val="20"/>
                <w:szCs w:val="20"/>
              </w:rPr>
              <w:t xml:space="preserve"> внимание на красоту зимнего неба; воспитывать любовь к природе; развивать любознательность, творческое воображение.</w:t>
            </w:r>
          </w:p>
          <w:p w14:paraId="2CFB802B"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Ход наблюдения:</w:t>
            </w:r>
          </w:p>
          <w:p w14:paraId="4770CD68"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Загадка. Выше леса, выше гор расстилается ковер. Он всегда- всегда раскинут над тобой и надо мной</w:t>
            </w:r>
            <w:proofErr w:type="gramStart"/>
            <w:r w:rsidRPr="004138C3">
              <w:rPr>
                <w:rFonts w:ascii="Times New Roman" w:hAnsi="Times New Roman" w:cs="Times New Roman"/>
                <w:sz w:val="20"/>
                <w:szCs w:val="20"/>
              </w:rPr>
              <w:t>, То</w:t>
            </w:r>
            <w:proofErr w:type="gramEnd"/>
            <w:r w:rsidRPr="004138C3">
              <w:rPr>
                <w:rFonts w:ascii="Times New Roman" w:hAnsi="Times New Roman" w:cs="Times New Roman"/>
                <w:sz w:val="20"/>
                <w:szCs w:val="20"/>
              </w:rPr>
              <w:t xml:space="preserve"> он серый, то он синий, то он нежно-голубой (Небо).</w:t>
            </w:r>
          </w:p>
          <w:p w14:paraId="4D84FC2D"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 Обратите внимание на красоту зимнего неба. Когда нет осадков и небо не покрыто снеговыми тучами, оно имеет красивый синий оттенок, по небу плывут кружева белых облаков. Небо кажется высоким из-за чистоты морозного воздуха. Снег, падая, захватил с собой из воздуха частички пыли и грязи, и воздух становиться чистым, его хочется вдыхать снова и снова.</w:t>
            </w:r>
          </w:p>
          <w:p w14:paraId="01CB2BAF"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Поговорки и пословицы: Зима не лето, в шубу одета; зима – хранительница полей.</w:t>
            </w:r>
          </w:p>
          <w:p w14:paraId="6A578A2D" w14:textId="77777777" w:rsidR="00F40E9A" w:rsidRPr="004138C3" w:rsidRDefault="00F40E9A" w:rsidP="00F40E9A">
            <w:pPr>
              <w:spacing w:after="0" w:line="240" w:lineRule="auto"/>
              <w:rPr>
                <w:rFonts w:ascii="Times New Roman" w:hAnsi="Times New Roman" w:cs="Times New Roman"/>
                <w:sz w:val="20"/>
                <w:szCs w:val="20"/>
              </w:rPr>
            </w:pPr>
            <w:r w:rsidRPr="00AE6658">
              <w:rPr>
                <w:rFonts w:ascii="Times New Roman" w:hAnsi="Times New Roman" w:cs="Times New Roman"/>
                <w:b/>
                <w:sz w:val="20"/>
                <w:szCs w:val="20"/>
              </w:rPr>
              <w:t>Д/и «Времена года»</w:t>
            </w:r>
            <w:r w:rsidRPr="004138C3">
              <w:rPr>
                <w:rFonts w:ascii="Times New Roman" w:hAnsi="Times New Roman" w:cs="Times New Roman"/>
                <w:sz w:val="20"/>
                <w:szCs w:val="20"/>
              </w:rPr>
              <w:t xml:space="preserve"> - что бывает зимой (снег, ветер, метель, вьюга, снегопад, мороз).</w:t>
            </w:r>
          </w:p>
          <w:p w14:paraId="3B5CC3A1" w14:textId="77777777" w:rsidR="00F40E9A" w:rsidRPr="004138C3" w:rsidRDefault="00F40E9A" w:rsidP="00F40E9A">
            <w:pPr>
              <w:spacing w:after="0" w:line="240" w:lineRule="auto"/>
              <w:rPr>
                <w:rFonts w:ascii="Times New Roman" w:hAnsi="Times New Roman" w:cs="Times New Roman"/>
                <w:sz w:val="20"/>
                <w:szCs w:val="20"/>
              </w:rPr>
            </w:pPr>
            <w:proofErr w:type="gramStart"/>
            <w:r w:rsidRPr="00AE6658">
              <w:rPr>
                <w:rFonts w:ascii="Times New Roman" w:hAnsi="Times New Roman" w:cs="Times New Roman"/>
                <w:b/>
                <w:sz w:val="20"/>
                <w:szCs w:val="20"/>
              </w:rPr>
              <w:t>Труд :</w:t>
            </w:r>
            <w:proofErr w:type="gramEnd"/>
            <w:r w:rsidRPr="00AE6658">
              <w:rPr>
                <w:rFonts w:ascii="Times New Roman" w:hAnsi="Times New Roman" w:cs="Times New Roman"/>
                <w:b/>
                <w:sz w:val="20"/>
                <w:szCs w:val="20"/>
              </w:rPr>
              <w:t> </w:t>
            </w:r>
            <w:r w:rsidRPr="004138C3">
              <w:rPr>
                <w:rFonts w:ascii="Times New Roman" w:hAnsi="Times New Roman" w:cs="Times New Roman"/>
                <w:sz w:val="20"/>
                <w:szCs w:val="20"/>
              </w:rPr>
              <w:t>Очистка дорожек от льда и снега - закреплять навыки работы с лопатой; воспитывать настойчивость, самостоятельность.</w:t>
            </w:r>
          </w:p>
          <w:p w14:paraId="70C9DBD1" w14:textId="77777777" w:rsidR="00F40E9A" w:rsidRPr="004138C3" w:rsidRDefault="00F40E9A" w:rsidP="00F40E9A">
            <w:pPr>
              <w:spacing w:after="0" w:line="240" w:lineRule="auto"/>
              <w:rPr>
                <w:rFonts w:ascii="Times New Roman" w:hAnsi="Times New Roman" w:cs="Times New Roman"/>
                <w:sz w:val="20"/>
                <w:szCs w:val="20"/>
              </w:rPr>
            </w:pPr>
            <w:r w:rsidRPr="00AE6658">
              <w:rPr>
                <w:rFonts w:ascii="Times New Roman" w:hAnsi="Times New Roman" w:cs="Times New Roman"/>
                <w:b/>
                <w:sz w:val="20"/>
                <w:szCs w:val="20"/>
              </w:rPr>
              <w:t>П\и «Воробушки»</w:t>
            </w:r>
            <w:r w:rsidRPr="004138C3">
              <w:rPr>
                <w:rFonts w:ascii="Times New Roman" w:hAnsi="Times New Roman" w:cs="Times New Roman"/>
                <w:sz w:val="20"/>
                <w:szCs w:val="20"/>
              </w:rPr>
              <w:t xml:space="preserve"> - активизация звука «ч» в звукоподражании; развитие ловкости.</w:t>
            </w:r>
          </w:p>
          <w:p w14:paraId="0B02C316" w14:textId="77777777" w:rsidR="00F40E9A" w:rsidRPr="004138C3" w:rsidRDefault="00F40E9A" w:rsidP="00F40E9A">
            <w:pPr>
              <w:spacing w:after="0" w:line="240" w:lineRule="auto"/>
              <w:rPr>
                <w:rFonts w:ascii="Times New Roman" w:hAnsi="Times New Roman" w:cs="Times New Roman"/>
                <w:sz w:val="20"/>
                <w:szCs w:val="20"/>
              </w:rPr>
            </w:pPr>
            <w:r w:rsidRPr="00AE6658">
              <w:rPr>
                <w:rFonts w:ascii="Times New Roman" w:hAnsi="Times New Roman" w:cs="Times New Roman"/>
                <w:b/>
                <w:sz w:val="20"/>
                <w:szCs w:val="20"/>
              </w:rPr>
              <w:t>«Пробеги тихо»</w:t>
            </w:r>
            <w:r w:rsidRPr="004138C3">
              <w:rPr>
                <w:rFonts w:ascii="Times New Roman" w:hAnsi="Times New Roman" w:cs="Times New Roman"/>
                <w:sz w:val="20"/>
                <w:szCs w:val="20"/>
              </w:rPr>
              <w:t xml:space="preserve"> - учить бесшумно двигаться</w:t>
            </w:r>
          </w:p>
          <w:p w14:paraId="0402D4AC" w14:textId="77777777" w:rsidR="00F40E9A" w:rsidRPr="004138C3" w:rsidRDefault="00F40E9A" w:rsidP="00F40E9A">
            <w:pPr>
              <w:spacing w:after="0" w:line="240" w:lineRule="auto"/>
              <w:rPr>
                <w:rFonts w:ascii="Times New Roman" w:hAnsi="Times New Roman" w:cs="Times New Roman"/>
                <w:sz w:val="20"/>
                <w:szCs w:val="20"/>
              </w:rPr>
            </w:pPr>
            <w:r w:rsidRPr="00AE6658">
              <w:rPr>
                <w:rFonts w:ascii="Times New Roman" w:hAnsi="Times New Roman" w:cs="Times New Roman"/>
                <w:b/>
                <w:sz w:val="20"/>
                <w:szCs w:val="20"/>
              </w:rPr>
              <w:t>Инд. работа:</w:t>
            </w:r>
            <w:r w:rsidRPr="004138C3">
              <w:rPr>
                <w:rFonts w:ascii="Times New Roman" w:hAnsi="Times New Roman" w:cs="Times New Roman"/>
                <w:sz w:val="20"/>
                <w:szCs w:val="20"/>
              </w:rPr>
              <w:t> Закрепление навыков ходьбы на лыжах - учить спускаться с горки.</w:t>
            </w:r>
          </w:p>
          <w:p w14:paraId="7BA58E5E" w14:textId="77777777" w:rsidR="00F40E9A" w:rsidRPr="004138C3" w:rsidRDefault="00F40E9A" w:rsidP="00F40E9A">
            <w:pPr>
              <w:spacing w:line="240" w:lineRule="auto"/>
              <w:rPr>
                <w:rFonts w:ascii="Times New Roman" w:hAnsi="Times New Roman" w:cs="Times New Roman"/>
                <w:sz w:val="20"/>
                <w:szCs w:val="20"/>
              </w:rPr>
            </w:pPr>
            <w:r w:rsidRPr="004138C3">
              <w:rPr>
                <w:rFonts w:ascii="Times New Roman" w:hAnsi="Times New Roman" w:cs="Times New Roman"/>
                <w:sz w:val="20"/>
                <w:szCs w:val="20"/>
              </w:rPr>
              <w:lastRenderedPageBreak/>
              <w:t>        </w:t>
            </w:r>
          </w:p>
          <w:p w14:paraId="19539BB8" w14:textId="77777777" w:rsidR="00F40E9A" w:rsidRPr="004138C3" w:rsidRDefault="00F40E9A" w:rsidP="00F40E9A">
            <w:pPr>
              <w:spacing w:line="240" w:lineRule="auto"/>
              <w:rPr>
                <w:rFonts w:ascii="Times New Roman" w:hAnsi="Times New Roman" w:cs="Times New Roman"/>
                <w:sz w:val="20"/>
                <w:szCs w:val="20"/>
              </w:rPr>
            </w:pPr>
          </w:p>
        </w:tc>
        <w:tc>
          <w:tcPr>
            <w:tcW w:w="2615" w:type="dxa"/>
            <w:gridSpan w:val="2"/>
            <w:tcBorders>
              <w:top w:val="single" w:sz="4" w:space="0" w:color="auto"/>
              <w:left w:val="single" w:sz="4" w:space="0" w:color="auto"/>
              <w:bottom w:val="single" w:sz="4" w:space="0" w:color="auto"/>
              <w:right w:val="single" w:sz="4" w:space="0" w:color="auto"/>
            </w:tcBorders>
          </w:tcPr>
          <w:p w14:paraId="3789A727" w14:textId="77777777" w:rsidR="00F40E9A" w:rsidRPr="00AE6658" w:rsidRDefault="00F40E9A" w:rsidP="00F40E9A">
            <w:pPr>
              <w:spacing w:after="0" w:line="240" w:lineRule="auto"/>
              <w:rPr>
                <w:rFonts w:ascii="Times New Roman" w:hAnsi="Times New Roman" w:cs="Times New Roman"/>
                <w:b/>
                <w:sz w:val="20"/>
                <w:szCs w:val="20"/>
              </w:rPr>
            </w:pPr>
            <w:proofErr w:type="spellStart"/>
            <w:r w:rsidRPr="00AE6658">
              <w:rPr>
                <w:rFonts w:ascii="Times New Roman" w:hAnsi="Times New Roman" w:cs="Times New Roman"/>
                <w:b/>
                <w:sz w:val="20"/>
                <w:szCs w:val="20"/>
              </w:rPr>
              <w:lastRenderedPageBreak/>
              <w:t>Серуен</w:t>
            </w:r>
            <w:proofErr w:type="spellEnd"/>
            <w:r w:rsidRPr="00AE6658">
              <w:rPr>
                <w:rFonts w:ascii="Times New Roman" w:hAnsi="Times New Roman" w:cs="Times New Roman"/>
                <w:b/>
                <w:sz w:val="20"/>
                <w:szCs w:val="20"/>
              </w:rPr>
              <w:t xml:space="preserve"> </w:t>
            </w:r>
            <w:proofErr w:type="spellStart"/>
            <w:r w:rsidRPr="00AE6658">
              <w:rPr>
                <w:rFonts w:ascii="Times New Roman" w:hAnsi="Times New Roman" w:cs="Times New Roman"/>
                <w:b/>
                <w:sz w:val="20"/>
                <w:szCs w:val="20"/>
              </w:rPr>
              <w:t>карточкасы</w:t>
            </w:r>
            <w:proofErr w:type="spellEnd"/>
            <w:r w:rsidRPr="00AE6658">
              <w:rPr>
                <w:rFonts w:ascii="Times New Roman" w:hAnsi="Times New Roman" w:cs="Times New Roman"/>
                <w:b/>
                <w:sz w:val="20"/>
                <w:szCs w:val="20"/>
              </w:rPr>
              <w:t>/</w:t>
            </w:r>
          </w:p>
          <w:p w14:paraId="36DE5DAF" w14:textId="77777777" w:rsidR="00F40E9A" w:rsidRPr="00AE6658" w:rsidRDefault="00F40E9A" w:rsidP="00F40E9A">
            <w:pPr>
              <w:spacing w:after="0" w:line="240" w:lineRule="auto"/>
              <w:rPr>
                <w:rFonts w:ascii="Times New Roman" w:hAnsi="Times New Roman" w:cs="Times New Roman"/>
                <w:b/>
                <w:sz w:val="20"/>
                <w:szCs w:val="20"/>
              </w:rPr>
            </w:pPr>
            <w:r w:rsidRPr="00AE6658">
              <w:rPr>
                <w:rFonts w:ascii="Times New Roman" w:hAnsi="Times New Roman" w:cs="Times New Roman"/>
                <w:b/>
                <w:sz w:val="20"/>
                <w:szCs w:val="20"/>
              </w:rPr>
              <w:t xml:space="preserve">Прогулочная карточка </w:t>
            </w:r>
          </w:p>
          <w:p w14:paraId="0BBCC63D" w14:textId="77777777" w:rsidR="00F40E9A" w:rsidRPr="00AE6658" w:rsidRDefault="00F40E9A" w:rsidP="00F40E9A">
            <w:pPr>
              <w:spacing w:after="0" w:line="240" w:lineRule="auto"/>
              <w:rPr>
                <w:rFonts w:ascii="Times New Roman" w:hAnsi="Times New Roman" w:cs="Times New Roman"/>
                <w:b/>
                <w:sz w:val="20"/>
                <w:szCs w:val="20"/>
              </w:rPr>
            </w:pPr>
            <w:r w:rsidRPr="00AE6658">
              <w:rPr>
                <w:rFonts w:ascii="Times New Roman" w:hAnsi="Times New Roman" w:cs="Times New Roman"/>
                <w:b/>
                <w:sz w:val="20"/>
                <w:szCs w:val="20"/>
              </w:rPr>
              <w:t>Наблюдение за деревьями и кустарниками под снегом</w:t>
            </w:r>
          </w:p>
          <w:p w14:paraId="640DC675"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Цель: закреплять знания о деревьях, различных их частях; учить различать виды деревьев; продолжать учить описывать растения, отмечая их различия и сходство между собой, характерные признаки.</w:t>
            </w:r>
          </w:p>
          <w:p w14:paraId="7F836E76" w14:textId="77777777" w:rsidR="00F40E9A" w:rsidRPr="009E48A6" w:rsidRDefault="00F40E9A" w:rsidP="00F40E9A">
            <w:pPr>
              <w:spacing w:after="0" w:line="240" w:lineRule="auto"/>
              <w:rPr>
                <w:rFonts w:ascii="Times New Roman" w:hAnsi="Times New Roman" w:cs="Times New Roman"/>
                <w:b/>
                <w:sz w:val="20"/>
                <w:szCs w:val="20"/>
              </w:rPr>
            </w:pPr>
            <w:r w:rsidRPr="009E48A6">
              <w:rPr>
                <w:rFonts w:ascii="Times New Roman" w:hAnsi="Times New Roman" w:cs="Times New Roman"/>
                <w:b/>
                <w:sz w:val="20"/>
                <w:szCs w:val="20"/>
              </w:rPr>
              <w:t>Ход наблюдения:        </w:t>
            </w:r>
          </w:p>
          <w:p w14:paraId="70319DA6"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Обратить внимание на растения. В морозные дни ветки кустов и деревьев очень хрупкие, легко ломаются, поэтому их надо оберегать, не ломать, не стучать лопатой по стволу, не наезжать санками.</w:t>
            </w:r>
          </w:p>
          <w:p w14:paraId="3A79E204"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Стихотворение «Деревья зимой»</w:t>
            </w:r>
          </w:p>
          <w:p w14:paraId="70E07EE7"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Деревья зимою, деревья зимою</w:t>
            </w:r>
          </w:p>
          <w:p w14:paraId="6F7160BF"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Пронизаны ветром и стужей самою.</w:t>
            </w:r>
          </w:p>
          <w:p w14:paraId="6B9970E7"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И старые сосны, и острые ели</w:t>
            </w:r>
          </w:p>
          <w:p w14:paraId="788D2EF2"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Встают, как солдаты, навстречу метели.</w:t>
            </w:r>
          </w:p>
          <w:p w14:paraId="5B4F02CF"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В пургу по колени буранами гнутся,</w:t>
            </w:r>
          </w:p>
          <w:p w14:paraId="012B93A6" w14:textId="77777777" w:rsidR="00F40E9A" w:rsidRPr="004138C3" w:rsidRDefault="00F40E9A" w:rsidP="00F40E9A">
            <w:pPr>
              <w:spacing w:after="0" w:line="240" w:lineRule="auto"/>
              <w:rPr>
                <w:rFonts w:ascii="Times New Roman" w:hAnsi="Times New Roman" w:cs="Times New Roman"/>
                <w:sz w:val="20"/>
                <w:szCs w:val="20"/>
              </w:rPr>
            </w:pPr>
            <w:r>
              <w:rPr>
                <w:rFonts w:ascii="Times New Roman" w:hAnsi="Times New Roman" w:cs="Times New Roman"/>
                <w:sz w:val="20"/>
                <w:szCs w:val="20"/>
              </w:rPr>
              <w:t>Вершинами ма</w:t>
            </w:r>
            <w:r w:rsidRPr="004138C3">
              <w:rPr>
                <w:rFonts w:ascii="Times New Roman" w:hAnsi="Times New Roman" w:cs="Times New Roman"/>
                <w:sz w:val="20"/>
                <w:szCs w:val="20"/>
              </w:rPr>
              <w:t>шут</w:t>
            </w:r>
            <w:proofErr w:type="gramStart"/>
            <w:r>
              <w:rPr>
                <w:rFonts w:ascii="Times New Roman" w:hAnsi="Times New Roman" w:cs="Times New Roman"/>
                <w:sz w:val="20"/>
                <w:szCs w:val="20"/>
                <w:lang w:val="kk-KZ"/>
              </w:rPr>
              <w:t xml:space="preserve"> </w:t>
            </w:r>
            <w:r w:rsidRPr="004138C3">
              <w:rPr>
                <w:rFonts w:ascii="Times New Roman" w:hAnsi="Times New Roman" w:cs="Times New Roman"/>
                <w:sz w:val="20"/>
                <w:szCs w:val="20"/>
              </w:rPr>
              <w:t>….</w:t>
            </w:r>
            <w:proofErr w:type="gramEnd"/>
            <w:r w:rsidRPr="004138C3">
              <w:rPr>
                <w:rFonts w:ascii="Times New Roman" w:hAnsi="Times New Roman" w:cs="Times New Roman"/>
                <w:sz w:val="20"/>
                <w:szCs w:val="20"/>
              </w:rPr>
              <w:t>сдают? Не сдаются!</w:t>
            </w:r>
          </w:p>
          <w:p w14:paraId="7FCBEF9D"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Д/и: «Как называется это дерево» - учить детей по внешнему виду и описанию определять дерево.</w:t>
            </w:r>
          </w:p>
          <w:p w14:paraId="4DB44F99"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Приметы: иней на деревьях – к морозу, снег прилипнет к деревьям – тепло будет.</w:t>
            </w:r>
          </w:p>
          <w:p w14:paraId="195E85D0" w14:textId="77777777" w:rsidR="00F40E9A" w:rsidRPr="004138C3" w:rsidRDefault="00F40E9A" w:rsidP="00F40E9A">
            <w:pPr>
              <w:spacing w:after="0" w:line="240" w:lineRule="auto"/>
              <w:rPr>
                <w:rFonts w:ascii="Times New Roman" w:hAnsi="Times New Roman" w:cs="Times New Roman"/>
                <w:sz w:val="20"/>
                <w:szCs w:val="20"/>
              </w:rPr>
            </w:pPr>
            <w:r w:rsidRPr="009E48A6">
              <w:rPr>
                <w:rFonts w:ascii="Times New Roman" w:hAnsi="Times New Roman" w:cs="Times New Roman"/>
                <w:b/>
                <w:sz w:val="20"/>
                <w:szCs w:val="20"/>
              </w:rPr>
              <w:t>Труд:</w:t>
            </w:r>
            <w:r w:rsidRPr="004138C3">
              <w:rPr>
                <w:rFonts w:ascii="Times New Roman" w:hAnsi="Times New Roman" w:cs="Times New Roman"/>
                <w:sz w:val="20"/>
                <w:szCs w:val="20"/>
              </w:rPr>
              <w:t> Засыпка корней деревьев снегом - воспитывать желание оказывать помощь живым объектам.</w:t>
            </w:r>
          </w:p>
          <w:p w14:paraId="5A403F3F" w14:textId="77777777" w:rsidR="00F40E9A" w:rsidRPr="004138C3" w:rsidRDefault="00F40E9A" w:rsidP="00F40E9A">
            <w:pPr>
              <w:spacing w:after="0" w:line="240" w:lineRule="auto"/>
              <w:rPr>
                <w:rFonts w:ascii="Times New Roman" w:hAnsi="Times New Roman" w:cs="Times New Roman"/>
                <w:sz w:val="20"/>
                <w:szCs w:val="20"/>
              </w:rPr>
            </w:pPr>
            <w:r w:rsidRPr="009E48A6">
              <w:rPr>
                <w:rFonts w:ascii="Times New Roman" w:hAnsi="Times New Roman" w:cs="Times New Roman"/>
                <w:b/>
                <w:sz w:val="20"/>
                <w:szCs w:val="20"/>
              </w:rPr>
              <w:t>П/и: «Бездомный заяц»</w:t>
            </w:r>
            <w:r w:rsidRPr="004138C3">
              <w:rPr>
                <w:rFonts w:ascii="Times New Roman" w:hAnsi="Times New Roman" w:cs="Times New Roman"/>
                <w:sz w:val="20"/>
                <w:szCs w:val="20"/>
              </w:rPr>
              <w:t xml:space="preserve"> – учить детей действовать по </w:t>
            </w:r>
            <w:r w:rsidRPr="004138C3">
              <w:rPr>
                <w:rFonts w:ascii="Times New Roman" w:hAnsi="Times New Roman" w:cs="Times New Roman"/>
                <w:sz w:val="20"/>
                <w:szCs w:val="20"/>
              </w:rPr>
              <w:lastRenderedPageBreak/>
              <w:t>сигналу, упражнять в беге. Ориентировке пространстве.</w:t>
            </w:r>
          </w:p>
          <w:p w14:paraId="6DC7470D"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«Мы весёлые ребята» - повышать двигательную активность, быстро действовать по сигналу воспитателя</w:t>
            </w:r>
          </w:p>
          <w:p w14:paraId="10FD9E89" w14:textId="77777777" w:rsidR="00F40E9A" w:rsidRPr="004138C3" w:rsidRDefault="00F40E9A" w:rsidP="00F40E9A">
            <w:pPr>
              <w:spacing w:after="0" w:line="240" w:lineRule="auto"/>
              <w:rPr>
                <w:rFonts w:ascii="Times New Roman" w:hAnsi="Times New Roman" w:cs="Times New Roman"/>
                <w:sz w:val="20"/>
                <w:szCs w:val="20"/>
              </w:rPr>
            </w:pPr>
            <w:r w:rsidRPr="009E48A6">
              <w:rPr>
                <w:rFonts w:ascii="Times New Roman" w:hAnsi="Times New Roman" w:cs="Times New Roman"/>
                <w:b/>
                <w:sz w:val="20"/>
                <w:szCs w:val="20"/>
              </w:rPr>
              <w:t>Инд. работа:</w:t>
            </w:r>
            <w:r w:rsidRPr="004138C3">
              <w:rPr>
                <w:rFonts w:ascii="Times New Roman" w:hAnsi="Times New Roman" w:cs="Times New Roman"/>
                <w:sz w:val="20"/>
                <w:szCs w:val="20"/>
              </w:rPr>
              <w:t xml:space="preserve"> попади в цель, сбей кеглю – развитие глазомера у детей.</w:t>
            </w:r>
          </w:p>
          <w:p w14:paraId="6CB794F4" w14:textId="77777777" w:rsidR="00F40E9A" w:rsidRPr="004138C3" w:rsidRDefault="00F40E9A" w:rsidP="00F40E9A">
            <w:pPr>
              <w:spacing w:after="0" w:line="240" w:lineRule="auto"/>
              <w:rPr>
                <w:rFonts w:ascii="Times New Roman" w:hAnsi="Times New Roman" w:cs="Times New Roman"/>
                <w:sz w:val="20"/>
                <w:szCs w:val="20"/>
              </w:rPr>
            </w:pPr>
          </w:p>
          <w:p w14:paraId="59DA54C4" w14:textId="77777777" w:rsidR="00F40E9A" w:rsidRPr="004138C3" w:rsidRDefault="00F40E9A" w:rsidP="00F40E9A">
            <w:pPr>
              <w:spacing w:line="240" w:lineRule="auto"/>
              <w:rPr>
                <w:rFonts w:ascii="Times New Roman" w:hAnsi="Times New Roman" w:cs="Times New Roman"/>
                <w:sz w:val="20"/>
                <w:szCs w:val="20"/>
              </w:rPr>
            </w:pPr>
          </w:p>
          <w:p w14:paraId="27F2D46C" w14:textId="77777777" w:rsidR="00F40E9A" w:rsidRPr="004138C3" w:rsidRDefault="00F40E9A" w:rsidP="00F40E9A">
            <w:pPr>
              <w:spacing w:line="240" w:lineRule="auto"/>
              <w:rPr>
                <w:rFonts w:ascii="Times New Roman" w:hAnsi="Times New Roman" w:cs="Times New Roman"/>
                <w:sz w:val="20"/>
                <w:szCs w:val="20"/>
              </w:rPr>
            </w:pPr>
          </w:p>
        </w:tc>
        <w:tc>
          <w:tcPr>
            <w:tcW w:w="2653" w:type="dxa"/>
            <w:tcBorders>
              <w:top w:val="single" w:sz="4" w:space="0" w:color="auto"/>
              <w:left w:val="single" w:sz="4" w:space="0" w:color="auto"/>
              <w:bottom w:val="single" w:sz="4" w:space="0" w:color="auto"/>
              <w:right w:val="single" w:sz="4" w:space="0" w:color="auto"/>
            </w:tcBorders>
          </w:tcPr>
          <w:p w14:paraId="29CBF852" w14:textId="77777777" w:rsidR="00F40E9A" w:rsidRPr="00AE6658" w:rsidRDefault="00F40E9A" w:rsidP="00F40E9A">
            <w:pPr>
              <w:spacing w:after="0" w:line="240" w:lineRule="auto"/>
              <w:rPr>
                <w:rFonts w:ascii="Times New Roman" w:hAnsi="Times New Roman" w:cs="Times New Roman"/>
                <w:b/>
                <w:sz w:val="20"/>
                <w:szCs w:val="20"/>
              </w:rPr>
            </w:pPr>
            <w:proofErr w:type="spellStart"/>
            <w:r w:rsidRPr="00AE6658">
              <w:rPr>
                <w:rFonts w:ascii="Times New Roman" w:hAnsi="Times New Roman" w:cs="Times New Roman"/>
                <w:b/>
                <w:sz w:val="20"/>
                <w:szCs w:val="20"/>
              </w:rPr>
              <w:lastRenderedPageBreak/>
              <w:t>Серуен</w:t>
            </w:r>
            <w:proofErr w:type="spellEnd"/>
            <w:r w:rsidRPr="00AE6658">
              <w:rPr>
                <w:rFonts w:ascii="Times New Roman" w:hAnsi="Times New Roman" w:cs="Times New Roman"/>
                <w:b/>
                <w:sz w:val="20"/>
                <w:szCs w:val="20"/>
              </w:rPr>
              <w:t xml:space="preserve"> </w:t>
            </w:r>
            <w:proofErr w:type="spellStart"/>
            <w:r w:rsidRPr="00AE6658">
              <w:rPr>
                <w:rFonts w:ascii="Times New Roman" w:hAnsi="Times New Roman" w:cs="Times New Roman"/>
                <w:b/>
                <w:sz w:val="20"/>
                <w:szCs w:val="20"/>
              </w:rPr>
              <w:t>карточкасы</w:t>
            </w:r>
            <w:proofErr w:type="spellEnd"/>
            <w:r w:rsidRPr="00AE6658">
              <w:rPr>
                <w:rFonts w:ascii="Times New Roman" w:hAnsi="Times New Roman" w:cs="Times New Roman"/>
                <w:b/>
                <w:sz w:val="20"/>
                <w:szCs w:val="20"/>
              </w:rPr>
              <w:t>/</w:t>
            </w:r>
          </w:p>
          <w:p w14:paraId="11022767" w14:textId="77777777" w:rsidR="00F40E9A" w:rsidRPr="00AE6658" w:rsidRDefault="00F40E9A" w:rsidP="00F40E9A">
            <w:pPr>
              <w:spacing w:after="0" w:line="240" w:lineRule="auto"/>
              <w:rPr>
                <w:rFonts w:ascii="Times New Roman" w:hAnsi="Times New Roman" w:cs="Times New Roman"/>
                <w:b/>
                <w:sz w:val="20"/>
                <w:szCs w:val="20"/>
              </w:rPr>
            </w:pPr>
            <w:r w:rsidRPr="00AE6658">
              <w:rPr>
                <w:rFonts w:ascii="Times New Roman" w:hAnsi="Times New Roman" w:cs="Times New Roman"/>
                <w:b/>
                <w:sz w:val="20"/>
                <w:szCs w:val="20"/>
              </w:rPr>
              <w:t>Прогулочная карточка «Наблюдение за снегом и льдом»</w:t>
            </w:r>
          </w:p>
          <w:p w14:paraId="1AAE4415"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Цели: закреплять знания о разнообразных состояниях воды; формировать реалистическое понимание неживой природы.</w:t>
            </w:r>
          </w:p>
          <w:p w14:paraId="2A768CCE"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Ход наблюдения</w:t>
            </w:r>
          </w:p>
          <w:p w14:paraId="21049700"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Воспитатель задает детям вопросы.</w:t>
            </w:r>
          </w:p>
          <w:p w14:paraId="48219E83"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 Из чего состоит лед?</w:t>
            </w:r>
          </w:p>
          <w:p w14:paraId="4CCAD451"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 Какие свойства льда (снега) вам знакомы?</w:t>
            </w:r>
          </w:p>
          <w:p w14:paraId="1C400144"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 Как образуются снежинки?</w:t>
            </w:r>
          </w:p>
          <w:p w14:paraId="5E7D5F60"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Мы — снежинки! Это мы —</w:t>
            </w:r>
          </w:p>
          <w:p w14:paraId="0AC0BF45"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Парашютики зимы.</w:t>
            </w:r>
          </w:p>
          <w:p w14:paraId="1F7661EE"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Это мы над вами кружим,</w:t>
            </w:r>
          </w:p>
          <w:p w14:paraId="1B97B337"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Это мы с ветрами дружим.</w:t>
            </w:r>
          </w:p>
          <w:p w14:paraId="25C310F6"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Лед — замерзшая твердая вода, стоит отогреть льдинку в ладошке, и она тут же стечет с пальцев тонкой струйкой. Признаки льда: блеск, гладкость, твердость, хрупкость. Погладьте поверхность для определения гладкости. Ударьте для обнаружения прочности и хрупкости.</w:t>
            </w:r>
          </w:p>
          <w:p w14:paraId="476E67E3"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Из морей и океанов испаряется вода. Водяной пар поднимается высоко над землей, где всегда очень холодно. Там на высоте пар замерзает в крохотные ледяные кристаллики. Кристаллики соединяются в звездочки-снежинки.</w:t>
            </w:r>
          </w:p>
          <w:p w14:paraId="719443FB"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 Какой снег в теплую погоду? (Липкий, тяжелый, влажный, сырой.)</w:t>
            </w:r>
          </w:p>
          <w:p w14:paraId="6000F030"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 Какой снег в морозную погоду? (Сухой, пушистый, легкий, рассыпается.)</w:t>
            </w:r>
          </w:p>
          <w:p w14:paraId="1F0B52F5"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 xml:space="preserve">Плотный, утоптанный снег </w:t>
            </w:r>
            <w:r w:rsidRPr="004138C3">
              <w:rPr>
                <w:rFonts w:ascii="Times New Roman" w:hAnsi="Times New Roman" w:cs="Times New Roman"/>
                <w:sz w:val="20"/>
                <w:szCs w:val="20"/>
              </w:rPr>
              <w:lastRenderedPageBreak/>
              <w:t>тает медленнее рыхлого; темный грязный снег сходит раньше чистого и светлого.</w:t>
            </w:r>
          </w:p>
          <w:p w14:paraId="107A3B9A" w14:textId="77777777" w:rsidR="00F40E9A" w:rsidRPr="009E48A6" w:rsidRDefault="00F40E9A" w:rsidP="00F40E9A">
            <w:pPr>
              <w:spacing w:after="0" w:line="240" w:lineRule="auto"/>
              <w:rPr>
                <w:rFonts w:ascii="Times New Roman" w:hAnsi="Times New Roman" w:cs="Times New Roman"/>
                <w:b/>
                <w:sz w:val="20"/>
                <w:szCs w:val="20"/>
              </w:rPr>
            </w:pPr>
            <w:r w:rsidRPr="009E48A6">
              <w:rPr>
                <w:rFonts w:ascii="Times New Roman" w:hAnsi="Times New Roman" w:cs="Times New Roman"/>
                <w:b/>
                <w:sz w:val="20"/>
                <w:szCs w:val="20"/>
              </w:rPr>
              <w:t>Исследовательская деятельность</w:t>
            </w:r>
          </w:p>
          <w:p w14:paraId="3C4D3812"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Сравнить время замерзания чистой и подкрашенной воды в большой и маленькой формочках.</w:t>
            </w:r>
          </w:p>
          <w:p w14:paraId="796CDC0F"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Сравнить скорость таяния снега, уложенного в стаканы плотно или рыхло.</w:t>
            </w:r>
          </w:p>
          <w:p w14:paraId="60431D43" w14:textId="77777777" w:rsidR="00F40E9A" w:rsidRPr="009E48A6" w:rsidRDefault="00F40E9A" w:rsidP="00F40E9A">
            <w:pPr>
              <w:spacing w:after="0" w:line="240" w:lineRule="auto"/>
              <w:rPr>
                <w:rFonts w:ascii="Times New Roman" w:hAnsi="Times New Roman" w:cs="Times New Roman"/>
                <w:b/>
                <w:sz w:val="20"/>
                <w:szCs w:val="20"/>
              </w:rPr>
            </w:pPr>
            <w:r w:rsidRPr="009E48A6">
              <w:rPr>
                <w:rFonts w:ascii="Times New Roman" w:hAnsi="Times New Roman" w:cs="Times New Roman"/>
                <w:b/>
                <w:sz w:val="20"/>
                <w:szCs w:val="20"/>
              </w:rPr>
              <w:t>Трудовая деятельность</w:t>
            </w:r>
          </w:p>
          <w:p w14:paraId="09C69040"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Уход за растениями, растущими на участке.</w:t>
            </w:r>
          </w:p>
          <w:p w14:paraId="219892DC"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Цель: формировать интерес к труду в природе, экологическое сознание.</w:t>
            </w:r>
          </w:p>
          <w:p w14:paraId="7546D0D2" w14:textId="77777777" w:rsidR="00F40E9A" w:rsidRPr="009E48A6" w:rsidRDefault="00F40E9A" w:rsidP="00F40E9A">
            <w:pPr>
              <w:spacing w:after="0" w:line="240" w:lineRule="auto"/>
              <w:rPr>
                <w:rFonts w:ascii="Times New Roman" w:hAnsi="Times New Roman" w:cs="Times New Roman"/>
                <w:b/>
                <w:sz w:val="20"/>
                <w:szCs w:val="20"/>
              </w:rPr>
            </w:pPr>
            <w:r w:rsidRPr="009E48A6">
              <w:rPr>
                <w:rFonts w:ascii="Times New Roman" w:hAnsi="Times New Roman" w:cs="Times New Roman"/>
                <w:b/>
                <w:sz w:val="20"/>
                <w:szCs w:val="20"/>
              </w:rPr>
              <w:t>Подвижные игры</w:t>
            </w:r>
          </w:p>
          <w:p w14:paraId="38C5EC65"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«Волк во рву», «Мышеловка».</w:t>
            </w:r>
          </w:p>
          <w:p w14:paraId="1C0AABF2"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Цели: учить по сигналу перепрыгивать через ров и обратно; развивать быстроту, ловкость, выносливость.</w:t>
            </w:r>
          </w:p>
          <w:p w14:paraId="607320CE" w14:textId="77777777" w:rsidR="00F40E9A" w:rsidRPr="009E48A6" w:rsidRDefault="00F40E9A" w:rsidP="00F40E9A">
            <w:pPr>
              <w:spacing w:after="0" w:line="240" w:lineRule="auto"/>
              <w:rPr>
                <w:rFonts w:ascii="Times New Roman" w:hAnsi="Times New Roman" w:cs="Times New Roman"/>
                <w:b/>
                <w:sz w:val="20"/>
                <w:szCs w:val="20"/>
              </w:rPr>
            </w:pPr>
            <w:r w:rsidRPr="009E48A6">
              <w:rPr>
                <w:rFonts w:ascii="Times New Roman" w:hAnsi="Times New Roman" w:cs="Times New Roman"/>
                <w:b/>
                <w:sz w:val="20"/>
                <w:szCs w:val="20"/>
              </w:rPr>
              <w:t>Индивидуальная работа</w:t>
            </w:r>
          </w:p>
          <w:p w14:paraId="3BBE5A06"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Лазанье.</w:t>
            </w:r>
          </w:p>
          <w:p w14:paraId="10907432" w14:textId="77777777" w:rsidR="00F40E9A" w:rsidRPr="004138C3" w:rsidRDefault="00F40E9A" w:rsidP="00F40E9A">
            <w:pPr>
              <w:spacing w:after="0" w:line="240" w:lineRule="auto"/>
              <w:rPr>
                <w:rFonts w:ascii="Times New Roman" w:hAnsi="Times New Roman" w:cs="Times New Roman"/>
                <w:sz w:val="20"/>
                <w:szCs w:val="20"/>
              </w:rPr>
            </w:pPr>
            <w:r w:rsidRPr="004138C3">
              <w:rPr>
                <w:rFonts w:ascii="Times New Roman" w:hAnsi="Times New Roman" w:cs="Times New Roman"/>
                <w:sz w:val="20"/>
                <w:szCs w:val="20"/>
              </w:rPr>
              <w:t>Цели: развивать координацию движений; воспитывать смелость, решительность.</w:t>
            </w:r>
          </w:p>
        </w:tc>
      </w:tr>
      <w:tr w:rsidR="00F40E9A" w:rsidRPr="00153591" w14:paraId="3ECCC3EC" w14:textId="77777777" w:rsidTr="00F40E9A">
        <w:trPr>
          <w:trHeight w:val="412"/>
        </w:trPr>
        <w:tc>
          <w:tcPr>
            <w:tcW w:w="2495" w:type="dxa"/>
            <w:vMerge/>
            <w:vAlign w:val="center"/>
          </w:tcPr>
          <w:p w14:paraId="2420C2A2" w14:textId="77777777" w:rsidR="00F40E9A" w:rsidRPr="00153591" w:rsidRDefault="00F40E9A" w:rsidP="00F40E9A">
            <w:pPr>
              <w:spacing w:after="0" w:line="240" w:lineRule="auto"/>
              <w:contextualSpacing/>
              <w:rPr>
                <w:rFonts w:ascii="Times New Roman" w:hAnsi="Times New Roman" w:cs="Times New Roman"/>
                <w:b/>
                <w:bCs/>
                <w:lang w:val="kk-KZ"/>
              </w:rPr>
            </w:pPr>
          </w:p>
        </w:tc>
        <w:tc>
          <w:tcPr>
            <w:tcW w:w="13264" w:type="dxa"/>
            <w:gridSpan w:val="8"/>
            <w:tcBorders>
              <w:top w:val="single" w:sz="4" w:space="0" w:color="auto"/>
            </w:tcBorders>
          </w:tcPr>
          <w:p w14:paraId="17D77395"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Балалардың  алып шығатын құралдармен өз беттерінше ойын барысы </w:t>
            </w:r>
          </w:p>
          <w:p w14:paraId="3F79CD7B"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lang w:val="kk-KZ"/>
              </w:rPr>
              <w:t>Самостоятельная игровая деятельность детей с выносным оборудованием: лопатки,</w:t>
            </w:r>
            <w:r>
              <w:rPr>
                <w:rFonts w:ascii="Times New Roman" w:hAnsi="Times New Roman" w:cs="Times New Roman"/>
                <w:lang w:val="kk-KZ"/>
              </w:rPr>
              <w:t>грабли,машины</w:t>
            </w:r>
            <w:r w:rsidRPr="00153591">
              <w:rPr>
                <w:rFonts w:ascii="Times New Roman" w:hAnsi="Times New Roman" w:cs="Times New Roman"/>
                <w:lang w:val="kk-KZ"/>
              </w:rPr>
              <w:t>.</w:t>
            </w:r>
          </w:p>
        </w:tc>
      </w:tr>
      <w:tr w:rsidR="00F40E9A" w:rsidRPr="00153591" w14:paraId="6044D346" w14:textId="77777777" w:rsidTr="00F40E9A">
        <w:trPr>
          <w:trHeight w:val="392"/>
        </w:trPr>
        <w:tc>
          <w:tcPr>
            <w:tcW w:w="2495" w:type="dxa"/>
          </w:tcPr>
          <w:p w14:paraId="5084FF36"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lang w:val="kk-KZ"/>
              </w:rPr>
              <w:t>Серуеннен қайту/</w:t>
            </w:r>
          </w:p>
          <w:p w14:paraId="193FA997"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rPr>
              <w:t>Возвращение с прогулки</w:t>
            </w:r>
          </w:p>
        </w:tc>
        <w:tc>
          <w:tcPr>
            <w:tcW w:w="13264" w:type="dxa"/>
            <w:gridSpan w:val="8"/>
          </w:tcPr>
          <w:p w14:paraId="3A59B9B5" w14:textId="77777777" w:rsidR="00F40E9A" w:rsidRPr="00547E0D" w:rsidRDefault="00F40E9A" w:rsidP="00F40E9A">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b/>
                <w:lang w:val="kk-KZ"/>
              </w:rPr>
              <w:t>Кезекпен  шешіну, ойындар, балалардың еркін қызметі.</w:t>
            </w:r>
          </w:p>
          <w:p w14:paraId="1F3622E8" w14:textId="77777777" w:rsidR="00F40E9A" w:rsidRPr="00547E0D" w:rsidRDefault="00F40E9A" w:rsidP="00F40E9A">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rPr>
              <w:t>Последовательное раздевание, игры, свободная деятельность детей.</w:t>
            </w:r>
            <w:r w:rsidRPr="00547E0D">
              <w:rPr>
                <w:rFonts w:ascii="Times New Roman" w:hAnsi="Times New Roman" w:cs="Times New Roman"/>
                <w:b/>
                <w:lang w:val="kk-KZ"/>
              </w:rPr>
              <w:t xml:space="preserve"> </w:t>
            </w:r>
          </w:p>
          <w:p w14:paraId="7AE5E310" w14:textId="77777777" w:rsidR="00F40E9A" w:rsidRPr="00547E0D" w:rsidRDefault="00F40E9A" w:rsidP="00F40E9A">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b/>
                <w:lang w:val="kk-KZ"/>
              </w:rPr>
              <w:t>Совершенствовать умение самостоятельно одеваться и раздеваться в определенной последовательности.</w:t>
            </w:r>
          </w:p>
        </w:tc>
      </w:tr>
      <w:tr w:rsidR="00F40E9A" w:rsidRPr="00153591" w14:paraId="69BA2565" w14:textId="77777777" w:rsidTr="00F40E9A">
        <w:trPr>
          <w:trHeight w:val="392"/>
        </w:trPr>
        <w:tc>
          <w:tcPr>
            <w:tcW w:w="2495" w:type="dxa"/>
          </w:tcPr>
          <w:p w14:paraId="4B6A0503"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lang w:val="kk-KZ"/>
              </w:rPr>
              <w:t>Түскі ас/</w:t>
            </w:r>
            <w:r w:rsidRPr="00153591">
              <w:rPr>
                <w:rFonts w:ascii="Times New Roman" w:hAnsi="Times New Roman" w:cs="Times New Roman"/>
                <w:b/>
                <w:bCs/>
                <w:iCs/>
              </w:rPr>
              <w:t>Обед</w:t>
            </w:r>
          </w:p>
          <w:p w14:paraId="3D4F2319"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b/>
                <w:bCs/>
                <w:iCs/>
              </w:rPr>
            </w:pPr>
            <w:proofErr w:type="spellStart"/>
            <w:r w:rsidRPr="00153591">
              <w:rPr>
                <w:rFonts w:ascii="Times New Roman" w:hAnsi="Times New Roman" w:cs="Times New Roman"/>
                <w:b/>
                <w:bCs/>
                <w:iCs/>
              </w:rPr>
              <w:t>Асханада</w:t>
            </w:r>
            <w:proofErr w:type="spellEnd"/>
            <w:r w:rsidRPr="00153591">
              <w:rPr>
                <w:rFonts w:ascii="Times New Roman" w:hAnsi="Times New Roman" w:cs="Times New Roman"/>
                <w:b/>
                <w:lang w:val="kk-KZ"/>
              </w:rPr>
              <w:t>ғ</w:t>
            </w:r>
            <w:r w:rsidRPr="00153591">
              <w:rPr>
                <w:rFonts w:ascii="Times New Roman" w:hAnsi="Times New Roman" w:cs="Times New Roman"/>
                <w:b/>
                <w:bCs/>
                <w:iCs/>
              </w:rPr>
              <w:t xml:space="preserve">ы </w:t>
            </w:r>
            <w:proofErr w:type="spellStart"/>
            <w:r w:rsidRPr="00153591">
              <w:rPr>
                <w:rFonts w:ascii="Times New Roman" w:hAnsi="Times New Roman" w:cs="Times New Roman"/>
                <w:b/>
                <w:bCs/>
                <w:iCs/>
              </w:rPr>
              <w:t>кезекш</w:t>
            </w:r>
            <w:r w:rsidRPr="00153591">
              <w:rPr>
                <w:rFonts w:ascii="Times New Roman" w:hAnsi="Times New Roman" w:cs="Times New Roman"/>
                <w:b/>
                <w:bCs/>
                <w:iCs/>
                <w:lang w:val="en-US"/>
              </w:rPr>
              <w:t>i</w:t>
            </w:r>
            <w:proofErr w:type="spellEnd"/>
            <w:r w:rsidRPr="00153591">
              <w:rPr>
                <w:rFonts w:ascii="Times New Roman" w:hAnsi="Times New Roman" w:cs="Times New Roman"/>
                <w:b/>
                <w:bCs/>
                <w:iCs/>
              </w:rPr>
              <w:t>л</w:t>
            </w:r>
            <w:proofErr w:type="spellStart"/>
            <w:r w:rsidRPr="00153591">
              <w:rPr>
                <w:rFonts w:ascii="Times New Roman" w:hAnsi="Times New Roman" w:cs="Times New Roman"/>
                <w:b/>
                <w:bCs/>
                <w:iCs/>
                <w:lang w:val="en-US"/>
              </w:rPr>
              <w:t>i</w:t>
            </w:r>
            <w:proofErr w:type="spellEnd"/>
            <w:r w:rsidRPr="00153591">
              <w:rPr>
                <w:rFonts w:ascii="Times New Roman" w:hAnsi="Times New Roman" w:cs="Times New Roman"/>
                <w:b/>
                <w:bCs/>
                <w:iCs/>
              </w:rPr>
              <w:t>к</w:t>
            </w:r>
          </w:p>
          <w:p w14:paraId="20025C36"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rPr>
              <w:t>Дежурство по столовой</w:t>
            </w:r>
          </w:p>
        </w:tc>
        <w:tc>
          <w:tcPr>
            <w:tcW w:w="13264" w:type="dxa"/>
            <w:gridSpan w:val="8"/>
          </w:tcPr>
          <w:p w14:paraId="15984D33"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0ED65F3E" w14:textId="77777777" w:rsidR="00F40E9A" w:rsidRDefault="00F40E9A" w:rsidP="00F40E9A">
            <w:pPr>
              <w:widowControl w:val="0"/>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 xml:space="preserve">Совершенствовать навыки культуры поведения за столом, свободного пользования столовыми приборами. </w:t>
            </w:r>
          </w:p>
          <w:p w14:paraId="51108C76"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rPr>
            </w:pPr>
            <w:r w:rsidRPr="00153591">
              <w:rPr>
                <w:rFonts w:ascii="Times New Roman" w:hAnsi="Times New Roman" w:cs="Times New Roman"/>
              </w:rPr>
              <w:t>(***</w:t>
            </w:r>
            <w:proofErr w:type="gramStart"/>
            <w:r w:rsidRPr="00153591">
              <w:rPr>
                <w:rFonts w:ascii="Times New Roman" w:hAnsi="Times New Roman" w:cs="Times New Roman"/>
                <w:bCs/>
                <w:iCs/>
                <w:lang w:val="kk-KZ"/>
              </w:rPr>
              <w:t>Нан ,</w:t>
            </w:r>
            <w:r>
              <w:rPr>
                <w:rFonts w:ascii="Times New Roman" w:hAnsi="Times New Roman" w:cs="Times New Roman"/>
                <w:bCs/>
                <w:iCs/>
                <w:lang w:val="kk-KZ"/>
              </w:rPr>
              <w:t>сорпа</w:t>
            </w:r>
            <w:proofErr w:type="gramEnd"/>
            <w:r>
              <w:rPr>
                <w:rFonts w:ascii="Times New Roman" w:hAnsi="Times New Roman" w:cs="Times New Roman"/>
                <w:bCs/>
                <w:iCs/>
                <w:lang w:val="kk-KZ"/>
              </w:rPr>
              <w:t xml:space="preserve">-суп </w:t>
            </w:r>
            <w:r w:rsidRPr="00153591">
              <w:rPr>
                <w:rFonts w:ascii="Times New Roman" w:hAnsi="Times New Roman" w:cs="Times New Roman"/>
                <w:iCs/>
                <w:lang w:val="kk-KZ"/>
              </w:rPr>
              <w:t xml:space="preserve"> ,тәрелке, қасық, </w:t>
            </w:r>
            <w:proofErr w:type="spellStart"/>
            <w:r>
              <w:rPr>
                <w:rFonts w:ascii="Times New Roman" w:hAnsi="Times New Roman" w:cs="Times New Roman"/>
                <w:bCs/>
                <w:sz w:val="24"/>
                <w:szCs w:val="24"/>
              </w:rPr>
              <w:t>әбден</w:t>
            </w:r>
            <w:proofErr w:type="spellEnd"/>
            <w:r>
              <w:rPr>
                <w:rFonts w:ascii="Times New Roman" w:hAnsi="Times New Roman" w:cs="Times New Roman"/>
                <w:bCs/>
                <w:sz w:val="24"/>
                <w:szCs w:val="24"/>
              </w:rPr>
              <w:t xml:space="preserve"> </w:t>
            </w:r>
            <w:proofErr w:type="spellStart"/>
            <w:r>
              <w:rPr>
                <w:rFonts w:ascii="Times New Roman" w:hAnsi="Times New Roman" w:cs="Times New Roman"/>
                <w:bCs/>
                <w:sz w:val="24"/>
                <w:szCs w:val="24"/>
              </w:rPr>
              <w:t>шайнап</w:t>
            </w:r>
            <w:proofErr w:type="spellEnd"/>
            <w:r>
              <w:rPr>
                <w:rFonts w:ascii="Times New Roman" w:hAnsi="Times New Roman" w:cs="Times New Roman"/>
                <w:bCs/>
                <w:sz w:val="24"/>
                <w:szCs w:val="24"/>
              </w:rPr>
              <w:t xml:space="preserve"> </w:t>
            </w:r>
            <w:proofErr w:type="spellStart"/>
            <w:r>
              <w:rPr>
                <w:rFonts w:ascii="Times New Roman" w:hAnsi="Times New Roman" w:cs="Times New Roman"/>
                <w:bCs/>
                <w:sz w:val="24"/>
                <w:szCs w:val="24"/>
              </w:rPr>
              <w:t>жеңдер</w:t>
            </w:r>
            <w:proofErr w:type="spellEnd"/>
            <w:r>
              <w:rPr>
                <w:rFonts w:ascii="Times New Roman" w:hAnsi="Times New Roman" w:cs="Times New Roman"/>
                <w:bCs/>
                <w:sz w:val="24"/>
                <w:szCs w:val="24"/>
              </w:rPr>
              <w:t xml:space="preserve"> – хорошо разжевывайте,</w:t>
            </w:r>
            <w:r w:rsidRPr="00153591">
              <w:rPr>
                <w:rFonts w:ascii="Times New Roman" w:hAnsi="Times New Roman" w:cs="Times New Roman"/>
                <w:bCs/>
                <w:iCs/>
                <w:lang w:val="kk-KZ"/>
              </w:rPr>
              <w:t xml:space="preserve"> ас болсын!</w:t>
            </w:r>
            <w:r w:rsidRPr="00153591">
              <w:rPr>
                <w:rFonts w:ascii="Times New Roman" w:hAnsi="Times New Roman" w:cs="Times New Roman"/>
              </w:rPr>
              <w:t xml:space="preserve"> </w:t>
            </w:r>
            <w:r>
              <w:rPr>
                <w:rFonts w:ascii="Times New Roman" w:hAnsi="Times New Roman" w:cs="Times New Roman"/>
              </w:rPr>
              <w:t>)</w:t>
            </w:r>
          </w:p>
          <w:p w14:paraId="02E97AE4" w14:textId="77777777" w:rsidR="00F40E9A" w:rsidRPr="00827912" w:rsidRDefault="00F40E9A" w:rsidP="00F40E9A">
            <w:pPr>
              <w:widowControl w:val="0"/>
              <w:autoSpaceDE w:val="0"/>
              <w:autoSpaceDN w:val="0"/>
              <w:adjustRightInd w:val="0"/>
              <w:spacing w:after="0" w:line="240" w:lineRule="auto"/>
              <w:contextualSpacing/>
              <w:rPr>
                <w:rFonts w:ascii="Times New Roman" w:hAnsi="Times New Roman" w:cs="Times New Roman"/>
                <w:i/>
              </w:rPr>
            </w:pPr>
            <w:r w:rsidRPr="00827912">
              <w:rPr>
                <w:rFonts w:ascii="Times New Roman" w:hAnsi="Times New Roman" w:cs="Times New Roman"/>
                <w:i/>
                <w:sz w:val="24"/>
                <w:szCs w:val="24"/>
              </w:rPr>
              <w:t>Совершенствова</w:t>
            </w:r>
            <w:r>
              <w:rPr>
                <w:rFonts w:ascii="Times New Roman" w:hAnsi="Times New Roman" w:cs="Times New Roman"/>
                <w:i/>
                <w:sz w:val="24"/>
                <w:szCs w:val="24"/>
              </w:rPr>
              <w:t>ть навыки</w:t>
            </w:r>
            <w:r w:rsidRPr="00827912">
              <w:rPr>
                <w:rFonts w:ascii="Times New Roman" w:hAnsi="Times New Roman" w:cs="Times New Roman"/>
                <w:i/>
                <w:sz w:val="24"/>
                <w:szCs w:val="24"/>
              </w:rPr>
              <w:t xml:space="preserve"> культур</w:t>
            </w:r>
            <w:r>
              <w:rPr>
                <w:rFonts w:ascii="Times New Roman" w:hAnsi="Times New Roman" w:cs="Times New Roman"/>
                <w:i/>
                <w:sz w:val="24"/>
                <w:szCs w:val="24"/>
              </w:rPr>
              <w:t>ного</w:t>
            </w:r>
            <w:r w:rsidRPr="00827912">
              <w:rPr>
                <w:rFonts w:ascii="Times New Roman" w:hAnsi="Times New Roman" w:cs="Times New Roman"/>
                <w:i/>
                <w:sz w:val="24"/>
                <w:szCs w:val="24"/>
              </w:rPr>
              <w:t xml:space="preserve"> поведения за столом, свободного пользования столовыми приборами</w:t>
            </w:r>
            <w:r w:rsidRPr="00827912">
              <w:rPr>
                <w:rFonts w:ascii="Times New Roman" w:hAnsi="Times New Roman" w:cs="Times New Roman"/>
                <w:i/>
              </w:rPr>
              <w:t xml:space="preserve"> </w:t>
            </w:r>
          </w:p>
          <w:p w14:paraId="521C1F25"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i/>
              </w:rPr>
            </w:pPr>
            <w:r w:rsidRPr="00153591">
              <w:rPr>
                <w:rFonts w:ascii="Times New Roman" w:hAnsi="Times New Roman" w:cs="Times New Roman"/>
                <w:i/>
              </w:rPr>
              <w:t xml:space="preserve">Совершенствовать умение аккуратно складывать и развешивать одежду на стуле </w:t>
            </w:r>
          </w:p>
          <w:p w14:paraId="1BE3AFA1" w14:textId="77777777" w:rsidR="00F40E9A" w:rsidRDefault="00F40E9A" w:rsidP="00F40E9A">
            <w:pPr>
              <w:widowControl w:val="0"/>
              <w:autoSpaceDE w:val="0"/>
              <w:autoSpaceDN w:val="0"/>
              <w:adjustRightInd w:val="0"/>
              <w:spacing w:after="0" w:line="240" w:lineRule="auto"/>
              <w:contextualSpacing/>
              <w:rPr>
                <w:rFonts w:ascii="Times New Roman" w:hAnsi="Times New Roman" w:cs="Times New Roman"/>
                <w:i/>
              </w:rPr>
            </w:pPr>
            <w:r w:rsidRPr="00153591">
              <w:rPr>
                <w:rFonts w:ascii="Times New Roman" w:hAnsi="Times New Roman" w:cs="Times New Roman"/>
                <w:i/>
              </w:rPr>
              <w:t>Д/у «Кто правильно и быстро разложит одежду»</w:t>
            </w:r>
          </w:p>
          <w:p w14:paraId="08D56E29" w14:textId="77777777" w:rsidR="00F40E9A" w:rsidRPr="002E6A25" w:rsidRDefault="00F40E9A" w:rsidP="00F40E9A">
            <w:pPr>
              <w:shd w:val="clear" w:color="auto" w:fill="FFFFFF"/>
              <w:spacing w:after="0" w:line="240" w:lineRule="auto"/>
              <w:rPr>
                <w:rFonts w:ascii="Calibri" w:eastAsia="Times New Roman" w:hAnsi="Calibri" w:cs="Times New Roman"/>
                <w:color w:val="000000"/>
                <w:sz w:val="16"/>
                <w:lang w:eastAsia="ru-RU"/>
              </w:rPr>
            </w:pPr>
            <w:r w:rsidRPr="002E6A25">
              <w:rPr>
                <w:rFonts w:ascii="Times New Roman" w:eastAsia="Times New Roman" w:hAnsi="Times New Roman" w:cs="Times New Roman"/>
                <w:color w:val="000000"/>
                <w:szCs w:val="32"/>
                <w:lang w:eastAsia="ru-RU"/>
              </w:rPr>
              <w:t>Мы во всем порядок любим,</w:t>
            </w:r>
          </w:p>
          <w:p w14:paraId="7EEFD6FC" w14:textId="77777777" w:rsidR="00F40E9A" w:rsidRPr="002E6A25" w:rsidRDefault="00F40E9A" w:rsidP="00F40E9A">
            <w:pPr>
              <w:shd w:val="clear" w:color="auto" w:fill="FFFFFF"/>
              <w:spacing w:after="0" w:line="240" w:lineRule="auto"/>
              <w:rPr>
                <w:rFonts w:ascii="Calibri" w:eastAsia="Times New Roman" w:hAnsi="Calibri" w:cs="Times New Roman"/>
                <w:color w:val="000000"/>
                <w:sz w:val="16"/>
                <w:lang w:eastAsia="ru-RU"/>
              </w:rPr>
            </w:pPr>
            <w:r w:rsidRPr="002E6A25">
              <w:rPr>
                <w:rFonts w:ascii="Times New Roman" w:eastAsia="Times New Roman" w:hAnsi="Times New Roman" w:cs="Times New Roman"/>
                <w:color w:val="000000"/>
                <w:szCs w:val="32"/>
                <w:lang w:eastAsia="ru-RU"/>
              </w:rPr>
              <w:t>Быстро раздеваемся.</w:t>
            </w:r>
          </w:p>
          <w:p w14:paraId="5217754F" w14:textId="77777777" w:rsidR="00F40E9A" w:rsidRPr="002E6A25" w:rsidRDefault="00F40E9A" w:rsidP="00F40E9A">
            <w:pPr>
              <w:shd w:val="clear" w:color="auto" w:fill="FFFFFF"/>
              <w:spacing w:after="0" w:line="240" w:lineRule="auto"/>
              <w:rPr>
                <w:rFonts w:ascii="Calibri" w:eastAsia="Times New Roman" w:hAnsi="Calibri" w:cs="Times New Roman"/>
                <w:color w:val="000000"/>
                <w:sz w:val="16"/>
                <w:lang w:eastAsia="ru-RU"/>
              </w:rPr>
            </w:pPr>
            <w:r w:rsidRPr="002E6A25">
              <w:rPr>
                <w:rFonts w:ascii="Times New Roman" w:eastAsia="Times New Roman" w:hAnsi="Times New Roman" w:cs="Times New Roman"/>
                <w:color w:val="000000"/>
                <w:szCs w:val="32"/>
                <w:lang w:eastAsia="ru-RU"/>
              </w:rPr>
              <w:t>Мы уже совсем большие-</w:t>
            </w:r>
          </w:p>
          <w:p w14:paraId="68FC49F6" w14:textId="77777777" w:rsidR="00F40E9A" w:rsidRDefault="00F40E9A" w:rsidP="00F40E9A">
            <w:pPr>
              <w:shd w:val="clear" w:color="auto" w:fill="FFFFFF"/>
              <w:spacing w:after="0" w:line="240" w:lineRule="auto"/>
              <w:rPr>
                <w:rFonts w:ascii="Times New Roman" w:eastAsia="Times New Roman" w:hAnsi="Times New Roman" w:cs="Times New Roman"/>
                <w:color w:val="000000"/>
                <w:szCs w:val="32"/>
                <w:lang w:eastAsia="ru-RU"/>
              </w:rPr>
            </w:pPr>
            <w:r w:rsidRPr="002E6A25">
              <w:rPr>
                <w:rFonts w:ascii="Times New Roman" w:eastAsia="Times New Roman" w:hAnsi="Times New Roman" w:cs="Times New Roman"/>
                <w:color w:val="000000"/>
                <w:szCs w:val="32"/>
                <w:lang w:eastAsia="ru-RU"/>
              </w:rPr>
              <w:lastRenderedPageBreak/>
              <w:t>Сами раздеваемся.</w:t>
            </w:r>
          </w:p>
          <w:p w14:paraId="31AE62A5" w14:textId="77777777" w:rsidR="00F40E9A" w:rsidRPr="002E6A25" w:rsidRDefault="00F40E9A" w:rsidP="00F40E9A">
            <w:pPr>
              <w:shd w:val="clear" w:color="auto" w:fill="FFFFFF"/>
              <w:spacing w:after="0" w:line="240" w:lineRule="auto"/>
              <w:rPr>
                <w:rFonts w:ascii="Times New Roman" w:hAnsi="Times New Roman" w:cs="Times New Roman"/>
                <w:lang w:eastAsia="ru-RU"/>
              </w:rPr>
            </w:pPr>
            <w:r w:rsidRPr="002E6A25">
              <w:rPr>
                <w:rFonts w:ascii="Times New Roman" w:hAnsi="Times New Roman" w:cs="Times New Roman"/>
              </w:rPr>
              <w:t>Кто бросает вещи</w:t>
            </w:r>
            <w:r w:rsidRPr="002E6A25">
              <w:rPr>
                <w:rFonts w:ascii="Times New Roman" w:hAnsi="Times New Roman" w:cs="Times New Roman"/>
              </w:rPr>
              <w:br/>
              <w:t>В беспорядке</w:t>
            </w:r>
            <w:r w:rsidRPr="002E6A25">
              <w:rPr>
                <w:rFonts w:ascii="Times New Roman" w:hAnsi="Times New Roman" w:cs="Times New Roman"/>
              </w:rPr>
              <w:br/>
              <w:t>С тем они потом играют в прятки.</w:t>
            </w:r>
            <w:r w:rsidRPr="002E6A25">
              <w:rPr>
                <w:rFonts w:ascii="Times New Roman" w:hAnsi="Times New Roman" w:cs="Times New Roman"/>
              </w:rPr>
              <w:br/>
              <w:t>Вещи надо убирать</w:t>
            </w:r>
            <w:r w:rsidRPr="002E6A25">
              <w:rPr>
                <w:rFonts w:ascii="Times New Roman" w:hAnsi="Times New Roman" w:cs="Times New Roman"/>
              </w:rPr>
              <w:br/>
              <w:t>Не придется их искать.</w:t>
            </w:r>
          </w:p>
          <w:p w14:paraId="0A0B2C96"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i/>
              </w:rPr>
            </w:pPr>
            <w:proofErr w:type="gramStart"/>
            <w:r w:rsidRPr="00153591">
              <w:rPr>
                <w:rFonts w:ascii="Times New Roman" w:hAnsi="Times New Roman" w:cs="Times New Roman"/>
                <w:i/>
              </w:rPr>
              <w:t>Цель</w:t>
            </w:r>
            <w:r>
              <w:rPr>
                <w:rFonts w:ascii="Times New Roman" w:hAnsi="Times New Roman" w:cs="Times New Roman"/>
                <w:i/>
              </w:rPr>
              <w:t xml:space="preserve">: </w:t>
            </w:r>
            <w:r w:rsidRPr="00153591">
              <w:rPr>
                <w:rFonts w:ascii="Times New Roman" w:hAnsi="Times New Roman" w:cs="Times New Roman"/>
                <w:i/>
              </w:rPr>
              <w:t xml:space="preserve"> учить</w:t>
            </w:r>
            <w:proofErr w:type="gramEnd"/>
            <w:r w:rsidRPr="00153591">
              <w:rPr>
                <w:rFonts w:ascii="Times New Roman" w:hAnsi="Times New Roman" w:cs="Times New Roman"/>
                <w:i/>
              </w:rPr>
              <w:t xml:space="preserve"> детей красиво</w:t>
            </w:r>
            <w:r>
              <w:rPr>
                <w:rFonts w:ascii="Times New Roman" w:hAnsi="Times New Roman" w:cs="Times New Roman"/>
                <w:i/>
              </w:rPr>
              <w:t xml:space="preserve"> развешивать одежду на стульчик</w:t>
            </w:r>
          </w:p>
        </w:tc>
      </w:tr>
      <w:tr w:rsidR="00F40E9A" w:rsidRPr="00153591" w14:paraId="66F49091" w14:textId="77777777" w:rsidTr="00F40E9A">
        <w:trPr>
          <w:trHeight w:val="203"/>
        </w:trPr>
        <w:tc>
          <w:tcPr>
            <w:tcW w:w="2495" w:type="dxa"/>
          </w:tcPr>
          <w:p w14:paraId="253988A8" w14:textId="77777777" w:rsidR="00F40E9A" w:rsidRPr="00153591"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lastRenderedPageBreak/>
              <w:t>Ұйықтау/</w:t>
            </w:r>
            <w:r w:rsidRPr="00153591">
              <w:rPr>
                <w:rFonts w:ascii="Times New Roman" w:hAnsi="Times New Roman" w:cs="Times New Roman"/>
                <w:b/>
              </w:rPr>
              <w:t>Сон</w:t>
            </w:r>
          </w:p>
        </w:tc>
        <w:tc>
          <w:tcPr>
            <w:tcW w:w="2610" w:type="dxa"/>
            <w:gridSpan w:val="2"/>
          </w:tcPr>
          <w:p w14:paraId="2B3C5D44" w14:textId="77777777" w:rsidR="00F40E9A" w:rsidRPr="001805B6" w:rsidRDefault="00F40E9A" w:rsidP="00F40E9A">
            <w:pPr>
              <w:widowControl w:val="0"/>
              <w:autoSpaceDE w:val="0"/>
              <w:autoSpaceDN w:val="0"/>
              <w:adjustRightInd w:val="0"/>
              <w:spacing w:after="0" w:line="240" w:lineRule="auto"/>
              <w:contextualSpacing/>
              <w:jc w:val="center"/>
              <w:rPr>
                <w:rFonts w:ascii="Times New Roman" w:hAnsi="Times New Roman" w:cs="Times New Roman"/>
                <w:b/>
                <w:color w:val="000000" w:themeColor="text1"/>
                <w:lang w:val="kk-KZ"/>
              </w:rPr>
            </w:pPr>
            <w:r w:rsidRPr="00602D41">
              <w:rPr>
                <w:rFonts w:ascii="Times New Roman" w:hAnsi="Times New Roman" w:cs="Times New Roman"/>
                <w:b/>
                <w:lang w:val="kk-KZ"/>
              </w:rPr>
              <w:t xml:space="preserve">Ертегі терапиясы </w:t>
            </w:r>
            <w:r w:rsidRPr="001805B6">
              <w:rPr>
                <w:rFonts w:ascii="Times New Roman" w:hAnsi="Times New Roman" w:cs="Times New Roman"/>
                <w:b/>
                <w:color w:val="000000" w:themeColor="text1"/>
                <w:lang w:val="kk-KZ"/>
              </w:rPr>
              <w:t>Сказкотерапия</w:t>
            </w:r>
          </w:p>
          <w:p w14:paraId="45D2B113" w14:textId="77777777" w:rsidR="00F40E9A" w:rsidRDefault="00F40E9A" w:rsidP="00F40E9A">
            <w:pPr>
              <w:pStyle w:val="c25"/>
              <w:shd w:val="clear" w:color="auto" w:fill="FFFFFF"/>
              <w:spacing w:before="0" w:beforeAutospacing="0" w:after="0" w:afterAutospacing="0"/>
              <w:jc w:val="center"/>
              <w:rPr>
                <w:bCs/>
                <w:color w:val="000000" w:themeColor="text1"/>
                <w:sz w:val="22"/>
                <w:szCs w:val="36"/>
              </w:rPr>
            </w:pPr>
            <w:r>
              <w:rPr>
                <w:bCs/>
                <w:color w:val="000000" w:themeColor="text1"/>
                <w:sz w:val="22"/>
                <w:szCs w:val="36"/>
              </w:rPr>
              <w:t>«</w:t>
            </w:r>
            <w:r>
              <w:rPr>
                <w:bCs/>
                <w:color w:val="000000" w:themeColor="text1"/>
                <w:sz w:val="22"/>
                <w:szCs w:val="36"/>
                <w:lang w:val="kk-KZ"/>
              </w:rPr>
              <w:t>Дворник-Дед Мороз</w:t>
            </w:r>
            <w:r>
              <w:rPr>
                <w:bCs/>
                <w:color w:val="000000" w:themeColor="text1"/>
                <w:sz w:val="22"/>
                <w:szCs w:val="36"/>
              </w:rPr>
              <w:t>»</w:t>
            </w:r>
          </w:p>
          <w:p w14:paraId="3EE008A9" w14:textId="77777777" w:rsidR="00F40E9A" w:rsidRPr="00055210" w:rsidRDefault="00F40E9A" w:rsidP="00F40E9A">
            <w:pPr>
              <w:pStyle w:val="c25"/>
              <w:shd w:val="clear" w:color="auto" w:fill="FFFFFF"/>
              <w:spacing w:before="0" w:beforeAutospacing="0" w:after="0" w:afterAutospacing="0"/>
              <w:jc w:val="center"/>
              <w:rPr>
                <w:i/>
                <w:color w:val="FF0000"/>
              </w:rPr>
            </w:pPr>
            <w:r>
              <w:rPr>
                <w:bCs/>
                <w:color w:val="000000" w:themeColor="text1"/>
                <w:sz w:val="22"/>
                <w:szCs w:val="36"/>
              </w:rPr>
              <w:t xml:space="preserve"> Даниил Хармс</w:t>
            </w:r>
          </w:p>
        </w:tc>
        <w:tc>
          <w:tcPr>
            <w:tcW w:w="2551" w:type="dxa"/>
          </w:tcPr>
          <w:p w14:paraId="33B8FE4E" w14:textId="77777777" w:rsidR="00F40E9A" w:rsidRPr="00780FC9" w:rsidRDefault="00F40E9A" w:rsidP="00F40E9A">
            <w:pPr>
              <w:widowControl w:val="0"/>
              <w:autoSpaceDE w:val="0"/>
              <w:autoSpaceDN w:val="0"/>
              <w:adjustRightInd w:val="0"/>
              <w:spacing w:after="0" w:line="240" w:lineRule="auto"/>
              <w:contextualSpacing/>
              <w:jc w:val="center"/>
              <w:rPr>
                <w:rFonts w:ascii="Times New Roman" w:hAnsi="Times New Roman" w:cs="Times New Roman"/>
                <w:b/>
              </w:rPr>
            </w:pPr>
            <w:r w:rsidRPr="00780FC9">
              <w:rPr>
                <w:rFonts w:ascii="Times New Roman" w:hAnsi="Times New Roman" w:cs="Times New Roman"/>
                <w:b/>
              </w:rPr>
              <w:t>Музыкотерапия</w:t>
            </w:r>
          </w:p>
          <w:p w14:paraId="5B00D80B" w14:textId="77777777" w:rsidR="00F40E9A" w:rsidRDefault="00F40E9A" w:rsidP="00F40E9A">
            <w:pPr>
              <w:widowControl w:val="0"/>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 xml:space="preserve">Расслабляющая </w:t>
            </w:r>
          </w:p>
          <w:p w14:paraId="4A6CF271" w14:textId="77777777" w:rsidR="00F40E9A" w:rsidRPr="003A652C" w:rsidRDefault="00F40E9A" w:rsidP="00F40E9A">
            <w:pPr>
              <w:widowControl w:val="0"/>
              <w:autoSpaceDE w:val="0"/>
              <w:autoSpaceDN w:val="0"/>
              <w:adjustRightInd w:val="0"/>
              <w:spacing w:after="0" w:line="240" w:lineRule="auto"/>
              <w:contextualSpacing/>
              <w:jc w:val="center"/>
              <w:rPr>
                <w:rFonts w:ascii="Times New Roman" w:hAnsi="Times New Roman" w:cs="Times New Roman"/>
                <w:i/>
                <w:color w:val="FF0000"/>
              </w:rPr>
            </w:pPr>
            <w:r>
              <w:rPr>
                <w:rFonts w:ascii="Times New Roman" w:hAnsi="Times New Roman" w:cs="Times New Roman"/>
                <w:b/>
              </w:rPr>
              <w:t xml:space="preserve">музыка </w:t>
            </w:r>
          </w:p>
        </w:tc>
        <w:tc>
          <w:tcPr>
            <w:tcW w:w="2835" w:type="dxa"/>
            <w:gridSpan w:val="2"/>
          </w:tcPr>
          <w:p w14:paraId="509DA7BA" w14:textId="77777777" w:rsidR="00F40E9A" w:rsidRPr="00237C8D" w:rsidRDefault="00F40E9A" w:rsidP="00F40E9A">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237C8D">
              <w:rPr>
                <w:rFonts w:ascii="Times New Roman" w:hAnsi="Times New Roman" w:cs="Times New Roman"/>
                <w:b/>
              </w:rPr>
              <w:t>Ертегі</w:t>
            </w:r>
            <w:proofErr w:type="spellEnd"/>
            <w:r w:rsidRPr="00237C8D">
              <w:rPr>
                <w:rFonts w:ascii="Times New Roman" w:hAnsi="Times New Roman" w:cs="Times New Roman"/>
                <w:b/>
              </w:rPr>
              <w:t xml:space="preserve"> </w:t>
            </w:r>
            <w:proofErr w:type="spellStart"/>
            <w:r w:rsidRPr="00237C8D">
              <w:rPr>
                <w:rFonts w:ascii="Times New Roman" w:hAnsi="Times New Roman" w:cs="Times New Roman"/>
                <w:b/>
              </w:rPr>
              <w:t>терапиясы</w:t>
            </w:r>
            <w:proofErr w:type="spellEnd"/>
            <w:r w:rsidRPr="00237C8D">
              <w:rPr>
                <w:rFonts w:ascii="Times New Roman" w:hAnsi="Times New Roman" w:cs="Times New Roman"/>
                <w:b/>
              </w:rPr>
              <w:t xml:space="preserve"> Сказкотерапия</w:t>
            </w:r>
          </w:p>
          <w:p w14:paraId="4B3859C5" w14:textId="77777777" w:rsidR="00F40E9A" w:rsidRPr="003A652C" w:rsidRDefault="00F40E9A" w:rsidP="00F40E9A">
            <w:pPr>
              <w:pStyle w:val="c25"/>
              <w:shd w:val="clear" w:color="auto" w:fill="FFFFFF"/>
              <w:spacing w:before="0" w:beforeAutospacing="0" w:after="0" w:afterAutospacing="0"/>
              <w:jc w:val="center"/>
              <w:rPr>
                <w:i/>
                <w:color w:val="FF0000"/>
              </w:rPr>
            </w:pPr>
            <w:r>
              <w:rPr>
                <w:rStyle w:val="c22"/>
                <w:bCs/>
                <w:sz w:val="22"/>
                <w:szCs w:val="36"/>
              </w:rPr>
              <w:t xml:space="preserve">«Голубая </w:t>
            </w:r>
            <w:proofErr w:type="gramStart"/>
            <w:r>
              <w:rPr>
                <w:rStyle w:val="c22"/>
                <w:bCs/>
                <w:sz w:val="22"/>
                <w:szCs w:val="36"/>
              </w:rPr>
              <w:t>бусина»  эскимосская</w:t>
            </w:r>
            <w:proofErr w:type="gramEnd"/>
            <w:r>
              <w:rPr>
                <w:rStyle w:val="c22"/>
                <w:bCs/>
                <w:sz w:val="22"/>
                <w:szCs w:val="36"/>
              </w:rPr>
              <w:t xml:space="preserve"> сказка </w:t>
            </w:r>
          </w:p>
        </w:tc>
        <w:tc>
          <w:tcPr>
            <w:tcW w:w="2615" w:type="dxa"/>
            <w:gridSpan w:val="2"/>
          </w:tcPr>
          <w:p w14:paraId="4BD8B42E" w14:textId="77777777" w:rsidR="00F40E9A" w:rsidRPr="00237C8D" w:rsidRDefault="00F40E9A" w:rsidP="00F40E9A">
            <w:pPr>
              <w:widowControl w:val="0"/>
              <w:autoSpaceDE w:val="0"/>
              <w:autoSpaceDN w:val="0"/>
              <w:adjustRightInd w:val="0"/>
              <w:spacing w:after="0" w:line="240" w:lineRule="auto"/>
              <w:contextualSpacing/>
              <w:jc w:val="center"/>
              <w:rPr>
                <w:rFonts w:ascii="Times New Roman" w:hAnsi="Times New Roman" w:cs="Times New Roman"/>
                <w:b/>
              </w:rPr>
            </w:pPr>
            <w:r w:rsidRPr="00237C8D">
              <w:rPr>
                <w:rFonts w:ascii="Times New Roman" w:hAnsi="Times New Roman" w:cs="Times New Roman"/>
                <w:b/>
              </w:rPr>
              <w:t>Музыкотерапия</w:t>
            </w:r>
          </w:p>
          <w:p w14:paraId="53852BD7" w14:textId="77777777" w:rsidR="00F40E9A" w:rsidRDefault="00F40E9A" w:rsidP="00F40E9A">
            <w:pPr>
              <w:widowControl w:val="0"/>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М</w:t>
            </w:r>
            <w:r w:rsidRPr="00237C8D">
              <w:rPr>
                <w:rFonts w:ascii="Times New Roman" w:hAnsi="Times New Roman" w:cs="Times New Roman"/>
                <w:b/>
              </w:rPr>
              <w:t>узыка</w:t>
            </w:r>
            <w:r>
              <w:rPr>
                <w:rFonts w:ascii="Times New Roman" w:hAnsi="Times New Roman" w:cs="Times New Roman"/>
                <w:b/>
              </w:rPr>
              <w:t xml:space="preserve"> для </w:t>
            </w:r>
          </w:p>
          <w:p w14:paraId="36EFBCDC" w14:textId="77777777" w:rsidR="00F40E9A" w:rsidRPr="003A652C" w:rsidRDefault="00F40E9A" w:rsidP="00F40E9A">
            <w:pPr>
              <w:widowControl w:val="0"/>
              <w:autoSpaceDE w:val="0"/>
              <w:autoSpaceDN w:val="0"/>
              <w:adjustRightInd w:val="0"/>
              <w:spacing w:after="0" w:line="240" w:lineRule="auto"/>
              <w:contextualSpacing/>
              <w:jc w:val="center"/>
              <w:rPr>
                <w:rFonts w:ascii="Times New Roman" w:hAnsi="Times New Roman" w:cs="Times New Roman"/>
                <w:i/>
                <w:color w:val="FF0000"/>
              </w:rPr>
            </w:pPr>
            <w:r>
              <w:rPr>
                <w:rFonts w:ascii="Times New Roman" w:hAnsi="Times New Roman" w:cs="Times New Roman"/>
                <w:b/>
              </w:rPr>
              <w:t>релаксации</w:t>
            </w:r>
          </w:p>
        </w:tc>
        <w:tc>
          <w:tcPr>
            <w:tcW w:w="2653" w:type="dxa"/>
          </w:tcPr>
          <w:p w14:paraId="262D1106" w14:textId="77777777" w:rsidR="00F40E9A" w:rsidRPr="0026032D" w:rsidRDefault="00F40E9A" w:rsidP="00F40E9A">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26032D">
              <w:rPr>
                <w:rFonts w:ascii="Times New Roman" w:hAnsi="Times New Roman" w:cs="Times New Roman"/>
                <w:b/>
              </w:rPr>
              <w:t>Ертегі</w:t>
            </w:r>
            <w:proofErr w:type="spellEnd"/>
            <w:r w:rsidRPr="0026032D">
              <w:rPr>
                <w:rFonts w:ascii="Times New Roman" w:hAnsi="Times New Roman" w:cs="Times New Roman"/>
                <w:b/>
              </w:rPr>
              <w:t xml:space="preserve"> </w:t>
            </w:r>
            <w:proofErr w:type="spellStart"/>
            <w:r w:rsidRPr="0026032D">
              <w:rPr>
                <w:rFonts w:ascii="Times New Roman" w:hAnsi="Times New Roman" w:cs="Times New Roman"/>
                <w:b/>
              </w:rPr>
              <w:t>терапиясы</w:t>
            </w:r>
            <w:proofErr w:type="spellEnd"/>
            <w:r w:rsidRPr="0026032D">
              <w:rPr>
                <w:rFonts w:ascii="Times New Roman" w:hAnsi="Times New Roman" w:cs="Times New Roman"/>
                <w:b/>
              </w:rPr>
              <w:t xml:space="preserve"> Сказкотерапия   </w:t>
            </w:r>
          </w:p>
          <w:p w14:paraId="29F2E980" w14:textId="77777777" w:rsidR="00F40E9A" w:rsidRPr="004A4CE5" w:rsidRDefault="00F40E9A" w:rsidP="00F40E9A">
            <w:pPr>
              <w:pStyle w:val="3"/>
              <w:shd w:val="clear" w:color="auto" w:fill="FFFFFF"/>
              <w:spacing w:before="0" w:line="240" w:lineRule="auto"/>
              <w:rPr>
                <w:rFonts w:ascii="Times New Roman" w:hAnsi="Times New Roman" w:cs="Times New Roman"/>
                <w:color w:val="auto"/>
                <w:sz w:val="22"/>
                <w:szCs w:val="29"/>
              </w:rPr>
            </w:pPr>
            <w:r>
              <w:rPr>
                <w:rFonts w:ascii="Times New Roman" w:hAnsi="Times New Roman" w:cs="Times New Roman"/>
                <w:color w:val="auto"/>
                <w:sz w:val="22"/>
                <w:szCs w:val="29"/>
              </w:rPr>
              <w:t>«Мороз Иванович» русская народная сказка</w:t>
            </w:r>
          </w:p>
        </w:tc>
      </w:tr>
      <w:tr w:rsidR="00F40E9A" w:rsidRPr="00153591" w14:paraId="4AAEF084" w14:textId="77777777" w:rsidTr="00F40E9A">
        <w:trPr>
          <w:trHeight w:val="203"/>
        </w:trPr>
        <w:tc>
          <w:tcPr>
            <w:tcW w:w="2495" w:type="dxa"/>
          </w:tcPr>
          <w:p w14:paraId="4F5AE5F0"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 xml:space="preserve">Ақырындап ояну, ауа, су ем-шаралары/ </w:t>
            </w:r>
          </w:p>
          <w:p w14:paraId="6D340B2A"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rPr>
              <w:t>Постепенный подъем, воздушные, водные процедуры</w:t>
            </w:r>
          </w:p>
        </w:tc>
        <w:tc>
          <w:tcPr>
            <w:tcW w:w="13264" w:type="dxa"/>
            <w:gridSpan w:val="8"/>
          </w:tcPr>
          <w:p w14:paraId="009D4871" w14:textId="77777777" w:rsidR="00F40E9A" w:rsidRPr="00DB191B" w:rsidRDefault="00F40E9A" w:rsidP="00F40E9A">
            <w:pPr>
              <w:widowControl w:val="0"/>
              <w:autoSpaceDE w:val="0"/>
              <w:autoSpaceDN w:val="0"/>
              <w:adjustRightInd w:val="0"/>
              <w:spacing w:after="0" w:line="240" w:lineRule="auto"/>
              <w:contextualSpacing/>
              <w:rPr>
                <w:rFonts w:ascii="Times New Roman" w:hAnsi="Times New Roman" w:cs="Times New Roman"/>
                <w:lang w:val="kk-KZ"/>
              </w:rPr>
            </w:pPr>
            <w:r w:rsidRPr="00DB191B">
              <w:rPr>
                <w:rFonts w:ascii="Times New Roman" w:hAnsi="Times New Roman" w:cs="Times New Roman"/>
                <w:b/>
                <w:lang w:val="kk-KZ"/>
              </w:rPr>
              <w:t xml:space="preserve">«Точечный массаж»1-2 неделя «Гимнастика пробуждения» 3-4 неделя </w:t>
            </w:r>
          </w:p>
          <w:p w14:paraId="2CF0C608" w14:textId="77777777" w:rsidR="00F40E9A" w:rsidRPr="00DB191B" w:rsidRDefault="00F40E9A" w:rsidP="00F40E9A">
            <w:pPr>
              <w:widowControl w:val="0"/>
              <w:autoSpaceDE w:val="0"/>
              <w:autoSpaceDN w:val="0"/>
              <w:adjustRightInd w:val="0"/>
              <w:spacing w:after="0" w:line="240" w:lineRule="auto"/>
              <w:rPr>
                <w:rFonts w:ascii="Times New Roman" w:hAnsi="Times New Roman" w:cs="Times New Roman"/>
                <w:i/>
              </w:rPr>
            </w:pPr>
            <w:r w:rsidRPr="00DB191B">
              <w:rPr>
                <w:rFonts w:ascii="Times New Roman" w:hAnsi="Times New Roman" w:cs="Times New Roman"/>
                <w:b/>
                <w:lang w:val="kk-KZ"/>
              </w:rPr>
              <w:t>Мәдени-гигиеналық машықтар  білімін бекіту.</w:t>
            </w:r>
            <w:r w:rsidRPr="00DB191B">
              <w:rPr>
                <w:rFonts w:ascii="Times New Roman" w:hAnsi="Times New Roman" w:cs="Times New Roman"/>
                <w:lang w:val="kk-KZ"/>
              </w:rPr>
              <w:t xml:space="preserve"> </w:t>
            </w:r>
            <w:r w:rsidRPr="00DB191B">
              <w:rPr>
                <w:rFonts w:ascii="Times New Roman" w:hAnsi="Times New Roman" w:cs="Times New Roman"/>
                <w:i/>
              </w:rPr>
              <w:t xml:space="preserve">Игра на внимание «Как надо». </w:t>
            </w:r>
          </w:p>
          <w:p w14:paraId="2BE9F67A" w14:textId="77777777" w:rsidR="00F40E9A" w:rsidRDefault="00F40E9A" w:rsidP="00F40E9A">
            <w:pPr>
              <w:widowControl w:val="0"/>
              <w:autoSpaceDE w:val="0"/>
              <w:autoSpaceDN w:val="0"/>
              <w:adjustRightInd w:val="0"/>
              <w:spacing w:after="0" w:line="240" w:lineRule="auto"/>
              <w:rPr>
                <w:rFonts w:ascii="Times New Roman" w:eastAsia="Times New Roman" w:hAnsi="Times New Roman" w:cs="Times New Roman"/>
                <w:b/>
                <w:i/>
                <w:lang w:val="kk-KZ" w:eastAsia="ru-RU"/>
              </w:rPr>
            </w:pPr>
            <w:r w:rsidRPr="00DB191B">
              <w:rPr>
                <w:rFonts w:ascii="Times New Roman" w:eastAsia="Times New Roman" w:hAnsi="Times New Roman" w:cs="Times New Roman"/>
                <w:b/>
                <w:lang w:val="kk-KZ" w:eastAsia="ru-RU"/>
              </w:rPr>
              <w:t>Гимнастика пробуждения комплекс</w:t>
            </w:r>
            <w:r>
              <w:rPr>
                <w:rFonts w:ascii="Times New Roman" w:eastAsia="Times New Roman" w:hAnsi="Times New Roman" w:cs="Times New Roman"/>
                <w:b/>
                <w:i/>
                <w:lang w:val="kk-KZ" w:eastAsia="ru-RU"/>
              </w:rPr>
              <w:t xml:space="preserve"> </w:t>
            </w:r>
          </w:p>
          <w:p w14:paraId="49A175EE" w14:textId="77777777" w:rsidR="00F40E9A" w:rsidRPr="00DB191B" w:rsidRDefault="00F40E9A" w:rsidP="00F40E9A">
            <w:pPr>
              <w:widowControl w:val="0"/>
              <w:autoSpaceDE w:val="0"/>
              <w:autoSpaceDN w:val="0"/>
              <w:adjustRightInd w:val="0"/>
              <w:spacing w:after="0" w:line="240" w:lineRule="auto"/>
              <w:rPr>
                <w:rFonts w:ascii="Times New Roman" w:eastAsia="Times New Roman" w:hAnsi="Times New Roman" w:cs="Times New Roman"/>
                <w:color w:val="000000" w:themeColor="text1"/>
                <w:lang w:val="kk-KZ" w:eastAsia="ru-RU"/>
              </w:rPr>
            </w:pPr>
            <w:r w:rsidRPr="00DB191B">
              <w:rPr>
                <w:rFonts w:ascii="Times New Roman" w:eastAsia="Times New Roman" w:hAnsi="Times New Roman" w:cs="Times New Roman"/>
                <w:b/>
                <w:color w:val="000000" w:themeColor="text1"/>
                <w:lang w:val="kk-KZ" w:eastAsia="ru-RU"/>
              </w:rPr>
              <w:t>Цель</w:t>
            </w:r>
            <w:r w:rsidRPr="00DB191B">
              <w:rPr>
                <w:rFonts w:ascii="Times New Roman" w:eastAsia="Times New Roman" w:hAnsi="Times New Roman" w:cs="Times New Roman"/>
                <w:color w:val="000000" w:themeColor="text1"/>
                <w:lang w:eastAsia="ru-RU"/>
              </w:rPr>
              <w:t>:ф</w:t>
            </w:r>
            <w:r w:rsidRPr="00DB191B">
              <w:rPr>
                <w:rFonts w:ascii="Times New Roman" w:hAnsi="Times New Roman" w:cs="Times New Roman"/>
                <w:color w:val="000000" w:themeColor="text1"/>
                <w:shd w:val="clear" w:color="auto" w:fill="FFFFFF"/>
              </w:rPr>
              <w:t>ормирование правильной осанки, предупреждение плоскостопия. Развитие у детей мотивации к сохранению и укреплению здоровья; поднять настроение и мышечный тонус детей с помощью физических упражнений</w:t>
            </w:r>
          </w:p>
          <w:p w14:paraId="52361838" w14:textId="77777777" w:rsidR="00F40E9A" w:rsidRPr="00D93CA1" w:rsidRDefault="00F40E9A" w:rsidP="00F40E9A">
            <w:pPr>
              <w:spacing w:after="0" w:line="240" w:lineRule="auto"/>
              <w:rPr>
                <w:rFonts w:ascii="Times New Roman" w:hAnsi="Times New Roman" w:cs="Times New Roman"/>
                <w:color w:val="000000" w:themeColor="text1"/>
              </w:rPr>
            </w:pPr>
            <w:proofErr w:type="gramStart"/>
            <w:r>
              <w:rPr>
                <w:rFonts w:ascii="Times New Roman" w:hAnsi="Times New Roman" w:cs="Times New Roman"/>
                <w:color w:val="000000" w:themeColor="text1"/>
              </w:rPr>
              <w:t>Гимнастика  пробуждения</w:t>
            </w:r>
            <w:proofErr w:type="gramEnd"/>
            <w:r>
              <w:rPr>
                <w:rFonts w:ascii="Times New Roman" w:hAnsi="Times New Roman" w:cs="Times New Roman"/>
                <w:color w:val="000000" w:themeColor="text1"/>
              </w:rPr>
              <w:t xml:space="preserve"> ,комплекс №1</w:t>
            </w:r>
          </w:p>
          <w:p w14:paraId="004BFBF5" w14:textId="77777777" w:rsidR="00F40E9A" w:rsidRPr="00FA398E" w:rsidRDefault="00F40E9A" w:rsidP="00F40E9A">
            <w:pPr>
              <w:spacing w:after="0" w:line="240" w:lineRule="auto"/>
              <w:rPr>
                <w:rFonts w:ascii="Times New Roman" w:hAnsi="Times New Roman" w:cs="Times New Roman"/>
                <w:bCs/>
                <w:lang w:val="kk-KZ"/>
              </w:rPr>
            </w:pPr>
            <w:r>
              <w:rPr>
                <w:rFonts w:ascii="Times New Roman" w:hAnsi="Times New Roman" w:cs="Times New Roman"/>
                <w:bCs/>
                <w:color w:val="000000"/>
                <w:sz w:val="24"/>
              </w:rPr>
              <w:t xml:space="preserve"> </w:t>
            </w:r>
            <w:r w:rsidRPr="00153591">
              <w:rPr>
                <w:rFonts w:ascii="Times New Roman" w:hAnsi="Times New Roman" w:cs="Times New Roman"/>
                <w:bCs/>
                <w:color w:val="000000"/>
              </w:rPr>
              <w:t>** *</w:t>
            </w:r>
            <w:r w:rsidRPr="00153591">
              <w:rPr>
                <w:rFonts w:ascii="Times New Roman" w:hAnsi="Times New Roman" w:cs="Times New Roman"/>
                <w:bCs/>
                <w:lang w:val="kk-KZ"/>
              </w:rPr>
              <w:t xml:space="preserve"> </w:t>
            </w:r>
            <w:r>
              <w:rPr>
                <w:rFonts w:ascii="Times New Roman" w:hAnsi="Times New Roman" w:cs="Times New Roman"/>
                <w:bCs/>
                <w:lang w:val="kk-KZ"/>
              </w:rPr>
              <w:t>қол-аяқ-руки-ноги,</w:t>
            </w:r>
            <w:r w:rsidRPr="00153591">
              <w:rPr>
                <w:rFonts w:ascii="Times New Roman" w:hAnsi="Times New Roman" w:cs="Times New Roman"/>
                <w:bCs/>
                <w:lang w:val="kk-KZ"/>
              </w:rPr>
              <w:t xml:space="preserve"> орамал сабын -мыло, су - вода</w:t>
            </w:r>
            <w:r>
              <w:rPr>
                <w:rFonts w:ascii="Times New Roman" w:hAnsi="Times New Roman" w:cs="Times New Roman"/>
                <w:bCs/>
                <w:lang w:val="kk-KZ"/>
              </w:rPr>
              <w:t xml:space="preserve">, кір - грязный, таза – чистый, </w:t>
            </w:r>
          </w:p>
          <w:p w14:paraId="7E0D90C9" w14:textId="77777777" w:rsidR="00F40E9A" w:rsidRPr="003A652C" w:rsidRDefault="00F40E9A" w:rsidP="00F40E9A">
            <w:pPr>
              <w:spacing w:after="0" w:line="240" w:lineRule="auto"/>
              <w:rPr>
                <w:rFonts w:ascii="Times New Roman" w:hAnsi="Times New Roman" w:cs="Times New Roman"/>
                <w:bCs/>
                <w:lang w:val="kk-KZ"/>
              </w:rPr>
            </w:pPr>
            <w:r w:rsidRPr="00153591">
              <w:rPr>
                <w:rFonts w:ascii="Times New Roman" w:hAnsi="Times New Roman" w:cs="Times New Roman"/>
                <w:b/>
                <w:lang w:val="kk-KZ"/>
              </w:rPr>
              <w:t>Ойын жаттығуы/</w:t>
            </w:r>
            <w:r w:rsidRPr="00153591">
              <w:rPr>
                <w:rFonts w:ascii="Times New Roman" w:hAnsi="Times New Roman" w:cs="Times New Roman"/>
              </w:rPr>
              <w:t xml:space="preserve">Игровое упражнение </w:t>
            </w:r>
            <w:r w:rsidRPr="00153591">
              <w:rPr>
                <w:rFonts w:ascii="Times New Roman" w:hAnsi="Times New Roman" w:cs="Times New Roman"/>
                <w:i/>
              </w:rPr>
              <w:t>«Кто правильно и быстро развесит</w:t>
            </w:r>
            <w:r>
              <w:rPr>
                <w:rFonts w:ascii="Times New Roman" w:hAnsi="Times New Roman" w:cs="Times New Roman"/>
                <w:i/>
              </w:rPr>
              <w:t>ь</w:t>
            </w:r>
            <w:r w:rsidRPr="00153591">
              <w:rPr>
                <w:rFonts w:ascii="Times New Roman" w:hAnsi="Times New Roman" w:cs="Times New Roman"/>
                <w:i/>
              </w:rPr>
              <w:t xml:space="preserve"> одежду»</w:t>
            </w:r>
          </w:p>
          <w:p w14:paraId="6978645B"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lang w:val="kk-KZ"/>
              </w:rPr>
            </w:pPr>
            <w:r>
              <w:rPr>
                <w:rFonts w:ascii="Times New Roman" w:hAnsi="Times New Roman" w:cs="Times New Roman"/>
                <w:i/>
              </w:rPr>
              <w:t>Задача</w:t>
            </w:r>
            <w:proofErr w:type="gramStart"/>
            <w:r w:rsidRPr="00153591">
              <w:rPr>
                <w:rFonts w:ascii="Times New Roman" w:hAnsi="Times New Roman" w:cs="Times New Roman"/>
                <w:i/>
              </w:rPr>
              <w:t>: Закреплять</w:t>
            </w:r>
            <w:proofErr w:type="gramEnd"/>
            <w:r w:rsidRPr="00153591">
              <w:rPr>
                <w:rFonts w:ascii="Times New Roman" w:hAnsi="Times New Roman" w:cs="Times New Roman"/>
                <w:i/>
              </w:rPr>
              <w:t xml:space="preserve"> умение заправлять свою кровать.</w:t>
            </w:r>
            <w:r w:rsidRPr="00153591">
              <w:rPr>
                <w:rFonts w:ascii="Times New Roman" w:hAnsi="Times New Roman" w:cs="Times New Roman"/>
                <w:i/>
                <w:lang w:val="kk-KZ"/>
              </w:rPr>
              <w:t xml:space="preserve"> «Как надо заправлять кровать»</w:t>
            </w:r>
          </w:p>
        </w:tc>
      </w:tr>
      <w:tr w:rsidR="00F40E9A" w:rsidRPr="00153591" w14:paraId="7BFC6A2F" w14:textId="77777777" w:rsidTr="00F40E9A">
        <w:trPr>
          <w:trHeight w:val="281"/>
        </w:trPr>
        <w:tc>
          <w:tcPr>
            <w:tcW w:w="2495" w:type="dxa"/>
          </w:tcPr>
          <w:p w14:paraId="344DE2A7"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Бесін ас/</w:t>
            </w:r>
            <w:r w:rsidRPr="00153591">
              <w:rPr>
                <w:rFonts w:ascii="Times New Roman" w:hAnsi="Times New Roman" w:cs="Times New Roman"/>
                <w:b/>
                <w:bCs/>
              </w:rPr>
              <w:t>Полдник</w:t>
            </w:r>
          </w:p>
        </w:tc>
        <w:tc>
          <w:tcPr>
            <w:tcW w:w="13264" w:type="dxa"/>
            <w:gridSpan w:val="8"/>
          </w:tcPr>
          <w:p w14:paraId="2AFCED52" w14:textId="77777777" w:rsidR="00F40E9A" w:rsidRPr="00153591" w:rsidRDefault="00F40E9A" w:rsidP="00F40E9A">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lang w:val="kk-KZ"/>
              </w:rPr>
              <w:t>Балалардың назарын тамаққа аудару; тамақтану мәдениеті туралы жеке жұмыс жүргізу</w:t>
            </w:r>
          </w:p>
          <w:p w14:paraId="442935A9" w14:textId="77777777" w:rsidR="00F40E9A" w:rsidRPr="00153591" w:rsidRDefault="00F40E9A" w:rsidP="00F40E9A">
            <w:pPr>
              <w:widowControl w:val="0"/>
              <w:tabs>
                <w:tab w:val="left" w:pos="6640"/>
              </w:tabs>
              <w:autoSpaceDE w:val="0"/>
              <w:autoSpaceDN w:val="0"/>
              <w:adjustRightInd w:val="0"/>
              <w:spacing w:after="0" w:line="240" w:lineRule="auto"/>
              <w:contextualSpacing/>
              <w:jc w:val="center"/>
              <w:rPr>
                <w:rFonts w:ascii="Times New Roman" w:hAnsi="Times New Roman" w:cs="Times New Roman"/>
                <w:b/>
                <w:i/>
                <w:u w:val="dotted"/>
                <w:lang w:val="kk-KZ"/>
              </w:rPr>
            </w:pPr>
            <w:r w:rsidRPr="00153591">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F40E9A" w:rsidRPr="00153591" w14:paraId="3BB85C89" w14:textId="77777777" w:rsidTr="00F40E9A">
        <w:trPr>
          <w:trHeight w:val="815"/>
        </w:trPr>
        <w:tc>
          <w:tcPr>
            <w:tcW w:w="2495" w:type="dxa"/>
            <w:vMerge w:val="restart"/>
          </w:tcPr>
          <w:p w14:paraId="1D828C74" w14:textId="77777777" w:rsidR="00F40E9A" w:rsidRPr="00153591"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bCs/>
                <w:lang w:val="kk-KZ"/>
              </w:rPr>
              <w:t xml:space="preserve">Ойындар, өз еркіндегі жұмыстар/ </w:t>
            </w:r>
            <w:r w:rsidRPr="00153591">
              <w:rPr>
                <w:rFonts w:ascii="Times New Roman" w:hAnsi="Times New Roman" w:cs="Times New Roman"/>
                <w:b/>
                <w:bCs/>
              </w:rPr>
              <w:t>Игры, самостоятельная деятельность</w:t>
            </w:r>
            <w:r w:rsidRPr="00153591">
              <w:rPr>
                <w:rFonts w:ascii="Times New Roman" w:hAnsi="Times New Roman" w:cs="Times New Roman"/>
                <w:b/>
                <w:lang w:val="kk-KZ"/>
              </w:rPr>
              <w:t xml:space="preserve"> </w:t>
            </w:r>
          </w:p>
          <w:p w14:paraId="34530FE3" w14:textId="77777777" w:rsidR="00F40E9A" w:rsidRPr="00153591"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
          <w:p w14:paraId="719557D2"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095703C3"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6A37F5AD"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7FD8E3A2"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3EA1AC5F"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5B5E8F5A"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55AE5D8A"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1D475BEA"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559DDF3F"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248A596B"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6A951611"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747C6CDA"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6468EFDD"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28C6D71D"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6F37479A"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36C2D781"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6BD253BE"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7EE37EBB"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7881BC8C"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242B475D"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2B5D820B"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3D52AFDF"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2831C99E"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19107071"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26B661D0"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3DD33C55"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lang w:val="kk-KZ"/>
              </w:rPr>
            </w:pPr>
            <w:r w:rsidRPr="00153591">
              <w:rPr>
                <w:rFonts w:ascii="Times New Roman" w:hAnsi="Times New Roman" w:cs="Times New Roman"/>
                <w:b/>
                <w:bCs/>
                <w:lang w:val="kk-KZ"/>
              </w:rPr>
              <w:t>Жеке жұмыс/</w:t>
            </w:r>
          </w:p>
          <w:p w14:paraId="6BBE6590"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r w:rsidRPr="00153591">
              <w:rPr>
                <w:rFonts w:ascii="Times New Roman" w:hAnsi="Times New Roman" w:cs="Times New Roman"/>
                <w:b/>
                <w:bCs/>
              </w:rPr>
              <w:t>Индивидуальная работа (по индивидуальным картам развития)</w:t>
            </w:r>
          </w:p>
        </w:tc>
        <w:tc>
          <w:tcPr>
            <w:tcW w:w="2610" w:type="dxa"/>
            <w:gridSpan w:val="2"/>
          </w:tcPr>
          <w:p w14:paraId="024B399B" w14:textId="77777777" w:rsidR="00F40E9A" w:rsidRPr="00D52D6F" w:rsidRDefault="00F40E9A" w:rsidP="00F40E9A">
            <w:pPr>
              <w:spacing w:line="240" w:lineRule="auto"/>
              <w:rPr>
                <w:rFonts w:ascii="Times New Roman" w:hAnsi="Times New Roman" w:cs="Times New Roman"/>
                <w:sz w:val="20"/>
                <w:szCs w:val="20"/>
              </w:rPr>
            </w:pPr>
            <w:proofErr w:type="spellStart"/>
            <w:r w:rsidRPr="00D52D6F">
              <w:rPr>
                <w:rFonts w:ascii="Times New Roman" w:hAnsi="Times New Roman" w:cs="Times New Roman"/>
                <w:b/>
                <w:sz w:val="20"/>
                <w:szCs w:val="20"/>
              </w:rPr>
              <w:lastRenderedPageBreak/>
              <w:t>Сюжеттiк</w:t>
            </w:r>
            <w:proofErr w:type="spellEnd"/>
            <w:r w:rsidRPr="00D52D6F">
              <w:rPr>
                <w:rFonts w:ascii="Times New Roman" w:hAnsi="Times New Roman" w:cs="Times New Roman"/>
                <w:b/>
                <w:sz w:val="20"/>
                <w:szCs w:val="20"/>
              </w:rPr>
              <w:t xml:space="preserve"> – </w:t>
            </w:r>
            <w:proofErr w:type="spellStart"/>
            <w:r w:rsidRPr="00D52D6F">
              <w:rPr>
                <w:rFonts w:ascii="Times New Roman" w:hAnsi="Times New Roman" w:cs="Times New Roman"/>
                <w:b/>
                <w:sz w:val="20"/>
                <w:szCs w:val="20"/>
              </w:rPr>
              <w:t>рөлдiк</w:t>
            </w:r>
            <w:proofErr w:type="spellEnd"/>
            <w:r w:rsidRPr="00D52D6F">
              <w:rPr>
                <w:rFonts w:ascii="Times New Roman" w:hAnsi="Times New Roman" w:cs="Times New Roman"/>
                <w:b/>
                <w:sz w:val="20"/>
                <w:szCs w:val="20"/>
              </w:rPr>
              <w:t xml:space="preserve"> </w:t>
            </w:r>
            <w:proofErr w:type="spellStart"/>
            <w:r w:rsidRPr="00D52D6F">
              <w:rPr>
                <w:rFonts w:ascii="Times New Roman" w:hAnsi="Times New Roman" w:cs="Times New Roman"/>
                <w:b/>
                <w:sz w:val="20"/>
                <w:szCs w:val="20"/>
              </w:rPr>
              <w:t>ойын</w:t>
            </w:r>
            <w:proofErr w:type="spellEnd"/>
            <w:r w:rsidRPr="00D52D6F">
              <w:rPr>
                <w:rFonts w:ascii="Times New Roman" w:hAnsi="Times New Roman" w:cs="Times New Roman"/>
                <w:b/>
                <w:sz w:val="20"/>
                <w:szCs w:val="20"/>
              </w:rPr>
              <w:t xml:space="preserve"> / Сюжетно – ролевая игра:</w:t>
            </w:r>
            <w:r w:rsidRPr="00D52D6F">
              <w:rPr>
                <w:rFonts w:ascii="Times New Roman" w:hAnsi="Times New Roman" w:cs="Times New Roman"/>
                <w:sz w:val="20"/>
                <w:szCs w:val="20"/>
              </w:rPr>
              <w:t xml:space="preserve"> «Цирк» Задача: </w:t>
            </w:r>
            <w:r w:rsidRPr="00D52D6F">
              <w:rPr>
                <w:rFonts w:ascii="Times New Roman" w:hAnsi="Times New Roman" w:cs="Times New Roman"/>
                <w:color w:val="000000"/>
                <w:sz w:val="20"/>
                <w:szCs w:val="20"/>
                <w:shd w:val="clear" w:color="auto" w:fill="FFFFFF"/>
              </w:rPr>
              <w:t>закреплять представления детей об учреждениях культуры, правилах поведения в общественных местах; закреплять знания о цирке и его работниках.</w:t>
            </w:r>
            <w:r w:rsidRPr="00D52D6F">
              <w:rPr>
                <w:rFonts w:ascii="Times New Roman" w:hAnsi="Times New Roman" w:cs="Times New Roman"/>
                <w:sz w:val="20"/>
                <w:szCs w:val="20"/>
              </w:rPr>
              <w:t xml:space="preserve"> (творческая, коммуникативная деятельность). </w:t>
            </w:r>
          </w:p>
          <w:p w14:paraId="1AED9F31" w14:textId="77777777" w:rsidR="00F40E9A" w:rsidRPr="00D52D6F" w:rsidRDefault="00F40E9A" w:rsidP="00F40E9A">
            <w:pPr>
              <w:spacing w:line="240" w:lineRule="auto"/>
              <w:rPr>
                <w:rFonts w:ascii="Times New Roman" w:hAnsi="Times New Roman" w:cs="Times New Roman"/>
                <w:sz w:val="20"/>
                <w:szCs w:val="20"/>
              </w:rPr>
            </w:pPr>
            <w:r w:rsidRPr="00D52D6F">
              <w:rPr>
                <w:rFonts w:ascii="Times New Roman" w:hAnsi="Times New Roman" w:cs="Times New Roman"/>
                <w:sz w:val="20"/>
                <w:szCs w:val="20"/>
              </w:rPr>
              <w:t>*** клоун-</w:t>
            </w:r>
            <w:proofErr w:type="spellStart"/>
            <w:r w:rsidRPr="00D52D6F">
              <w:rPr>
                <w:rFonts w:ascii="Times New Roman" w:hAnsi="Times New Roman" w:cs="Times New Roman"/>
                <w:sz w:val="20"/>
                <w:szCs w:val="20"/>
              </w:rPr>
              <w:t>сайқымазақ</w:t>
            </w:r>
            <w:proofErr w:type="spellEnd"/>
            <w:r w:rsidRPr="00D52D6F">
              <w:rPr>
                <w:rFonts w:ascii="Times New Roman" w:hAnsi="Times New Roman" w:cs="Times New Roman"/>
                <w:sz w:val="20"/>
                <w:szCs w:val="20"/>
              </w:rPr>
              <w:t>, фокусник-</w:t>
            </w:r>
            <w:proofErr w:type="spellStart"/>
            <w:r w:rsidRPr="00D52D6F">
              <w:rPr>
                <w:rFonts w:ascii="Times New Roman" w:hAnsi="Times New Roman" w:cs="Times New Roman"/>
                <w:sz w:val="20"/>
                <w:szCs w:val="20"/>
              </w:rPr>
              <w:t>сиқыршы</w:t>
            </w:r>
            <w:proofErr w:type="spellEnd"/>
          </w:p>
          <w:p w14:paraId="2900D0E7" w14:textId="77777777" w:rsidR="00F40E9A" w:rsidRPr="00D52D6F" w:rsidRDefault="00F40E9A" w:rsidP="00F40E9A">
            <w:pPr>
              <w:spacing w:line="240" w:lineRule="auto"/>
              <w:rPr>
                <w:rFonts w:ascii="Times New Roman" w:hAnsi="Times New Roman" w:cs="Times New Roman"/>
                <w:sz w:val="20"/>
                <w:szCs w:val="20"/>
              </w:rPr>
            </w:pPr>
            <w:r w:rsidRPr="00D52D6F">
              <w:rPr>
                <w:rFonts w:ascii="Times New Roman" w:hAnsi="Times New Roman" w:cs="Times New Roman"/>
                <w:sz w:val="20"/>
                <w:szCs w:val="20"/>
              </w:rPr>
              <w:t>****</w:t>
            </w:r>
            <w:proofErr w:type="spellStart"/>
            <w:r w:rsidRPr="00D52D6F">
              <w:rPr>
                <w:rFonts w:ascii="Times New Roman" w:hAnsi="Times New Roman" w:cs="Times New Roman"/>
                <w:sz w:val="20"/>
                <w:szCs w:val="20"/>
              </w:rPr>
              <w:t>Домисолька</w:t>
            </w:r>
            <w:proofErr w:type="spellEnd"/>
            <w:r w:rsidRPr="00D52D6F">
              <w:rPr>
                <w:rFonts w:ascii="Times New Roman" w:hAnsi="Times New Roman" w:cs="Times New Roman"/>
                <w:sz w:val="20"/>
                <w:szCs w:val="20"/>
              </w:rPr>
              <w:t xml:space="preserve"> -вспоминать и петь ранее выученные песни</w:t>
            </w:r>
          </w:p>
        </w:tc>
        <w:tc>
          <w:tcPr>
            <w:tcW w:w="2551" w:type="dxa"/>
          </w:tcPr>
          <w:p w14:paraId="1F5AFDF2" w14:textId="77777777" w:rsidR="00F40E9A" w:rsidRPr="00D52D6F" w:rsidRDefault="00F40E9A" w:rsidP="00F40E9A">
            <w:pPr>
              <w:spacing w:after="0" w:line="240" w:lineRule="auto"/>
              <w:rPr>
                <w:rFonts w:ascii="Times New Roman" w:hAnsi="Times New Roman" w:cs="Times New Roman"/>
                <w:sz w:val="20"/>
                <w:szCs w:val="20"/>
              </w:rPr>
            </w:pPr>
            <w:r w:rsidRPr="00D52D6F">
              <w:rPr>
                <w:rFonts w:ascii="Times New Roman" w:hAnsi="Times New Roman" w:cs="Times New Roman"/>
                <w:b/>
                <w:sz w:val="20"/>
                <w:szCs w:val="20"/>
                <w:lang w:val="kk-KZ"/>
              </w:rPr>
              <w:t>Сюжеттiк – рөлдiк ойын / Сюжетно – ролевая игра:</w:t>
            </w:r>
            <w:r w:rsidRPr="00D52D6F">
              <w:rPr>
                <w:rFonts w:ascii="Times New Roman" w:hAnsi="Times New Roman" w:cs="Times New Roman"/>
                <w:sz w:val="20"/>
                <w:szCs w:val="20"/>
              </w:rPr>
              <w:t xml:space="preserve"> «Цирк» в развитии </w:t>
            </w:r>
          </w:p>
          <w:p w14:paraId="00CCE018" w14:textId="77777777" w:rsidR="00F40E9A" w:rsidRPr="00D52D6F" w:rsidRDefault="00F40E9A" w:rsidP="00F40E9A">
            <w:pPr>
              <w:spacing w:after="0" w:line="240" w:lineRule="auto"/>
              <w:rPr>
                <w:rFonts w:ascii="Times New Roman" w:eastAsia="Times New Roman" w:hAnsi="Times New Roman" w:cs="Times New Roman"/>
                <w:sz w:val="20"/>
                <w:szCs w:val="20"/>
                <w:lang w:eastAsia="ru-RU"/>
              </w:rPr>
            </w:pPr>
            <w:r w:rsidRPr="00D52D6F">
              <w:rPr>
                <w:rFonts w:ascii="Times New Roman" w:hAnsi="Times New Roman" w:cs="Times New Roman"/>
                <w:sz w:val="20"/>
                <w:szCs w:val="20"/>
              </w:rPr>
              <w:t>Задача</w:t>
            </w:r>
            <w:proofErr w:type="gramStart"/>
            <w:r w:rsidRPr="00D52D6F">
              <w:rPr>
                <w:rFonts w:ascii="Times New Roman" w:hAnsi="Times New Roman" w:cs="Times New Roman"/>
                <w:sz w:val="20"/>
                <w:szCs w:val="20"/>
              </w:rPr>
              <w:t>: Расширять</w:t>
            </w:r>
            <w:proofErr w:type="gramEnd"/>
            <w:r w:rsidRPr="00D52D6F">
              <w:rPr>
                <w:rFonts w:ascii="Times New Roman" w:hAnsi="Times New Roman" w:cs="Times New Roman"/>
                <w:sz w:val="20"/>
                <w:szCs w:val="20"/>
              </w:rPr>
              <w:t xml:space="preserve"> знания детей о труде работников </w:t>
            </w:r>
            <w:r w:rsidRPr="00D52D6F">
              <w:rPr>
                <w:rFonts w:ascii="Times New Roman" w:hAnsi="Times New Roman" w:cs="Times New Roman"/>
                <w:sz w:val="20"/>
                <w:szCs w:val="20"/>
                <w:lang w:val="kk-KZ"/>
              </w:rPr>
              <w:t>цирка</w:t>
            </w:r>
            <w:r w:rsidRPr="00D52D6F">
              <w:rPr>
                <w:rFonts w:ascii="Times New Roman" w:hAnsi="Times New Roman" w:cs="Times New Roman"/>
                <w:sz w:val="20"/>
                <w:szCs w:val="20"/>
              </w:rPr>
              <w:t>.</w:t>
            </w:r>
            <w:r w:rsidRPr="00D52D6F">
              <w:rPr>
                <w:rFonts w:ascii="Times New Roman" w:eastAsia="Times New Roman" w:hAnsi="Times New Roman" w:cs="Times New Roman"/>
                <w:b/>
                <w:i/>
                <w:sz w:val="20"/>
                <w:szCs w:val="20"/>
                <w:lang w:val="kk-KZ" w:eastAsia="ru-RU"/>
              </w:rPr>
              <w:t xml:space="preserve"> (познавательная, творческая, коммуникативная деятельность</w:t>
            </w:r>
            <w:r w:rsidRPr="00D52D6F">
              <w:rPr>
                <w:rFonts w:ascii="Times New Roman" w:eastAsia="Times New Roman" w:hAnsi="Times New Roman" w:cs="Times New Roman"/>
                <w:sz w:val="20"/>
                <w:szCs w:val="20"/>
                <w:lang w:val="kk-KZ" w:eastAsia="ru-RU"/>
              </w:rPr>
              <w:t>)</w:t>
            </w:r>
            <w:r w:rsidRPr="00D52D6F">
              <w:rPr>
                <w:rFonts w:ascii="Times New Roman" w:eastAsia="Times New Roman" w:hAnsi="Times New Roman" w:cs="Times New Roman"/>
                <w:sz w:val="20"/>
                <w:szCs w:val="20"/>
              </w:rPr>
              <w:t>.</w:t>
            </w:r>
          </w:p>
          <w:p w14:paraId="4EBDAE84" w14:textId="77777777" w:rsidR="00F40E9A" w:rsidRPr="00D52D6F" w:rsidRDefault="00F40E9A" w:rsidP="00F40E9A">
            <w:pPr>
              <w:widowControl w:val="0"/>
              <w:tabs>
                <w:tab w:val="left" w:pos="6640"/>
              </w:tabs>
              <w:autoSpaceDE w:val="0"/>
              <w:autoSpaceDN w:val="0"/>
              <w:adjustRightInd w:val="0"/>
              <w:spacing w:after="0" w:line="240" w:lineRule="auto"/>
              <w:contextualSpacing/>
              <w:rPr>
                <w:sz w:val="20"/>
                <w:szCs w:val="20"/>
                <w:lang w:eastAsia="ru-RU"/>
              </w:rPr>
            </w:pPr>
            <w:r w:rsidRPr="00D52D6F">
              <w:rPr>
                <w:rFonts w:ascii="Times New Roman" w:hAnsi="Times New Roman" w:cs="Times New Roman"/>
                <w:b/>
                <w:sz w:val="20"/>
                <w:szCs w:val="20"/>
                <w:lang w:val="kk-KZ"/>
              </w:rPr>
              <w:t>Үстел-баспа ойындары/ Настольно-печатные игры</w:t>
            </w:r>
            <w:r w:rsidRPr="00D52D6F">
              <w:rPr>
                <w:rFonts w:ascii="Times New Roman" w:hAnsi="Times New Roman" w:cs="Times New Roman"/>
                <w:i/>
                <w:sz w:val="20"/>
                <w:szCs w:val="20"/>
                <w:lang w:val="kk-KZ"/>
              </w:rPr>
              <w:t xml:space="preserve"> : пазлы, танграмм, пирамидки лото Д/и </w:t>
            </w:r>
            <w:r w:rsidRPr="00D52D6F">
              <w:rPr>
                <w:rStyle w:val="c1"/>
                <w:rFonts w:ascii="Times New Roman" w:hAnsi="Times New Roman" w:cs="Times New Roman"/>
                <w:b/>
                <w:bCs/>
                <w:sz w:val="20"/>
                <w:szCs w:val="20"/>
              </w:rPr>
              <w:t>«Перемешанные картинки» Задача:</w:t>
            </w:r>
            <w:r w:rsidRPr="00D52D6F">
              <w:rPr>
                <w:rFonts w:ascii="Times New Roman" w:hAnsi="Times New Roman" w:cs="Times New Roman"/>
                <w:sz w:val="20"/>
                <w:szCs w:val="20"/>
              </w:rPr>
              <w:t xml:space="preserve"> </w:t>
            </w:r>
            <w:r w:rsidRPr="00D52D6F">
              <w:rPr>
                <w:rFonts w:ascii="Times New Roman" w:hAnsi="Times New Roman" w:cs="Times New Roman"/>
                <w:sz w:val="20"/>
                <w:szCs w:val="20"/>
                <w:lang w:eastAsia="ru-RU"/>
              </w:rPr>
              <w:t>тренировать усидчивости, дисциплинированности и умения доводить начатое дело до конца</w:t>
            </w:r>
            <w:r w:rsidRPr="00D52D6F">
              <w:rPr>
                <w:rFonts w:ascii="Times New Roman" w:hAnsi="Times New Roman" w:cs="Times New Roman"/>
                <w:b/>
                <w:i/>
                <w:sz w:val="20"/>
                <w:szCs w:val="20"/>
                <w:lang w:val="kk-KZ" w:eastAsia="ru-RU"/>
              </w:rPr>
              <w:t xml:space="preserve"> (познавательная, коммуникативная деятельность</w:t>
            </w:r>
            <w:r w:rsidRPr="00D52D6F">
              <w:rPr>
                <w:rFonts w:ascii="Times New Roman" w:hAnsi="Times New Roman" w:cs="Times New Roman"/>
                <w:sz w:val="20"/>
                <w:szCs w:val="20"/>
                <w:lang w:val="kk-KZ" w:eastAsia="ru-RU"/>
              </w:rPr>
              <w:t>)</w:t>
            </w:r>
            <w:r w:rsidRPr="00D52D6F">
              <w:rPr>
                <w:sz w:val="20"/>
                <w:szCs w:val="20"/>
              </w:rPr>
              <w:t>   </w:t>
            </w:r>
          </w:p>
        </w:tc>
        <w:tc>
          <w:tcPr>
            <w:tcW w:w="2835" w:type="dxa"/>
            <w:gridSpan w:val="2"/>
          </w:tcPr>
          <w:p w14:paraId="5DDCE7D4" w14:textId="77777777" w:rsidR="00F40E9A" w:rsidRPr="00D52D6F" w:rsidRDefault="00F40E9A" w:rsidP="00F40E9A">
            <w:pPr>
              <w:spacing w:after="0" w:line="240" w:lineRule="auto"/>
              <w:rPr>
                <w:rFonts w:ascii="Times New Roman" w:eastAsia="Times New Roman" w:hAnsi="Times New Roman" w:cs="Times New Roman"/>
                <w:sz w:val="20"/>
                <w:szCs w:val="20"/>
              </w:rPr>
            </w:pPr>
            <w:proofErr w:type="spellStart"/>
            <w:r w:rsidRPr="00D52D6F">
              <w:rPr>
                <w:rFonts w:ascii="Times New Roman" w:hAnsi="Times New Roman" w:cs="Times New Roman"/>
                <w:b/>
                <w:sz w:val="20"/>
                <w:szCs w:val="20"/>
              </w:rPr>
              <w:t>Сюжеттiк</w:t>
            </w:r>
            <w:proofErr w:type="spellEnd"/>
            <w:r w:rsidRPr="00D52D6F">
              <w:rPr>
                <w:rFonts w:ascii="Times New Roman" w:hAnsi="Times New Roman" w:cs="Times New Roman"/>
                <w:b/>
                <w:sz w:val="20"/>
                <w:szCs w:val="20"/>
              </w:rPr>
              <w:t xml:space="preserve"> – </w:t>
            </w:r>
            <w:proofErr w:type="spellStart"/>
            <w:r w:rsidRPr="00D52D6F">
              <w:rPr>
                <w:rFonts w:ascii="Times New Roman" w:hAnsi="Times New Roman" w:cs="Times New Roman"/>
                <w:b/>
                <w:sz w:val="20"/>
                <w:szCs w:val="20"/>
              </w:rPr>
              <w:t>рөлдiк</w:t>
            </w:r>
            <w:proofErr w:type="spellEnd"/>
            <w:r w:rsidRPr="00D52D6F">
              <w:rPr>
                <w:rFonts w:ascii="Times New Roman" w:hAnsi="Times New Roman" w:cs="Times New Roman"/>
                <w:b/>
                <w:sz w:val="20"/>
                <w:szCs w:val="20"/>
              </w:rPr>
              <w:t xml:space="preserve"> </w:t>
            </w:r>
            <w:proofErr w:type="spellStart"/>
            <w:r w:rsidRPr="00D52D6F">
              <w:rPr>
                <w:rFonts w:ascii="Times New Roman" w:hAnsi="Times New Roman" w:cs="Times New Roman"/>
                <w:b/>
                <w:sz w:val="20"/>
                <w:szCs w:val="20"/>
              </w:rPr>
              <w:t>ойын</w:t>
            </w:r>
            <w:proofErr w:type="spellEnd"/>
            <w:r w:rsidRPr="00D52D6F">
              <w:rPr>
                <w:rFonts w:ascii="Times New Roman" w:hAnsi="Times New Roman" w:cs="Times New Roman"/>
                <w:b/>
                <w:sz w:val="20"/>
                <w:szCs w:val="20"/>
              </w:rPr>
              <w:t xml:space="preserve"> / Сюжетно – ролевая игра: </w:t>
            </w:r>
            <w:r w:rsidRPr="00D52D6F">
              <w:rPr>
                <w:rFonts w:ascii="Times New Roman" w:hAnsi="Times New Roman" w:cs="Times New Roman"/>
                <w:sz w:val="20"/>
                <w:szCs w:val="20"/>
              </w:rPr>
              <w:t>«Цирк» Задача</w:t>
            </w:r>
            <w:proofErr w:type="gramStart"/>
            <w:r w:rsidRPr="00D52D6F">
              <w:rPr>
                <w:rFonts w:ascii="Times New Roman" w:hAnsi="Times New Roman" w:cs="Times New Roman"/>
                <w:sz w:val="20"/>
                <w:szCs w:val="20"/>
              </w:rPr>
              <w:t>: Переводить</w:t>
            </w:r>
            <w:proofErr w:type="gramEnd"/>
            <w:r w:rsidRPr="00D52D6F">
              <w:rPr>
                <w:rFonts w:ascii="Times New Roman" w:hAnsi="Times New Roman" w:cs="Times New Roman"/>
                <w:sz w:val="20"/>
                <w:szCs w:val="20"/>
              </w:rPr>
              <w:t xml:space="preserve"> детей к совместной ролевой игре с партнером- сверстником и развертыванию ролевого взаимодействия: принимать на себя роль и обозначать ее словом (называть) для партнера (</w:t>
            </w:r>
            <w:r w:rsidRPr="00D52D6F">
              <w:rPr>
                <w:rFonts w:ascii="Times New Roman" w:eastAsia="Times New Roman" w:hAnsi="Times New Roman" w:cs="Times New Roman"/>
                <w:b/>
                <w:i/>
                <w:sz w:val="20"/>
                <w:szCs w:val="20"/>
                <w:lang w:val="kk-KZ" w:eastAsia="ru-RU"/>
              </w:rPr>
              <w:t>познавательная, творческая, коммуникативная деятельность</w:t>
            </w:r>
            <w:r w:rsidRPr="00D52D6F">
              <w:rPr>
                <w:rFonts w:ascii="Times New Roman" w:eastAsia="Times New Roman" w:hAnsi="Times New Roman" w:cs="Times New Roman"/>
                <w:sz w:val="20"/>
                <w:szCs w:val="20"/>
                <w:lang w:val="kk-KZ" w:eastAsia="ru-RU"/>
              </w:rPr>
              <w:t>)</w:t>
            </w:r>
            <w:r w:rsidRPr="00D52D6F">
              <w:rPr>
                <w:rFonts w:ascii="Times New Roman" w:eastAsia="Times New Roman" w:hAnsi="Times New Roman" w:cs="Times New Roman"/>
                <w:sz w:val="20"/>
                <w:szCs w:val="20"/>
              </w:rPr>
              <w:t>.</w:t>
            </w:r>
          </w:p>
          <w:p w14:paraId="7EB68834" w14:textId="77777777" w:rsidR="00F40E9A" w:rsidRPr="00D52D6F" w:rsidRDefault="00F40E9A" w:rsidP="00F40E9A">
            <w:pPr>
              <w:widowControl w:val="0"/>
              <w:tabs>
                <w:tab w:val="left" w:pos="6640"/>
              </w:tabs>
              <w:autoSpaceDE w:val="0"/>
              <w:autoSpaceDN w:val="0"/>
              <w:adjustRightInd w:val="0"/>
              <w:spacing w:after="0" w:line="240" w:lineRule="auto"/>
              <w:rPr>
                <w:rFonts w:ascii="Times New Roman" w:hAnsi="Times New Roman" w:cs="Times New Roman"/>
                <w:sz w:val="20"/>
                <w:szCs w:val="20"/>
              </w:rPr>
            </w:pPr>
            <w:r w:rsidRPr="00D52D6F">
              <w:rPr>
                <w:rFonts w:ascii="Times New Roman" w:hAnsi="Times New Roman" w:cs="Times New Roman"/>
                <w:sz w:val="20"/>
                <w:szCs w:val="20"/>
              </w:rPr>
              <w:t>***</w:t>
            </w:r>
            <w:r w:rsidRPr="00D52D6F">
              <w:rPr>
                <w:rFonts w:ascii="Times New Roman" w:hAnsi="Times New Roman" w:cs="Times New Roman"/>
                <w:iCs/>
                <w:sz w:val="20"/>
                <w:szCs w:val="20"/>
              </w:rPr>
              <w:t xml:space="preserve"> </w:t>
            </w:r>
            <w:proofErr w:type="spellStart"/>
            <w:r w:rsidRPr="00D52D6F">
              <w:rPr>
                <w:rFonts w:ascii="Times New Roman" w:hAnsi="Times New Roman" w:cs="Times New Roman"/>
                <w:sz w:val="20"/>
                <w:szCs w:val="20"/>
              </w:rPr>
              <w:t>жануарлар</w:t>
            </w:r>
            <w:proofErr w:type="spellEnd"/>
            <w:r w:rsidRPr="00D52D6F">
              <w:rPr>
                <w:rFonts w:ascii="Times New Roman" w:hAnsi="Times New Roman" w:cs="Times New Roman"/>
                <w:sz w:val="20"/>
                <w:szCs w:val="20"/>
              </w:rPr>
              <w:t>- животные</w:t>
            </w:r>
          </w:p>
          <w:p w14:paraId="3B942B14" w14:textId="77777777" w:rsidR="00F40E9A" w:rsidRPr="00D52D6F" w:rsidRDefault="00F40E9A" w:rsidP="00F40E9A">
            <w:pPr>
              <w:widowControl w:val="0"/>
              <w:tabs>
                <w:tab w:val="left" w:pos="6640"/>
              </w:tabs>
              <w:autoSpaceDE w:val="0"/>
              <w:autoSpaceDN w:val="0"/>
              <w:adjustRightInd w:val="0"/>
              <w:spacing w:after="0" w:line="240" w:lineRule="auto"/>
              <w:rPr>
                <w:rFonts w:ascii="Times New Roman" w:hAnsi="Times New Roman" w:cs="Times New Roman"/>
                <w:sz w:val="20"/>
                <w:szCs w:val="20"/>
              </w:rPr>
            </w:pPr>
            <w:r w:rsidRPr="00D52D6F">
              <w:rPr>
                <w:rFonts w:ascii="Times New Roman" w:hAnsi="Times New Roman" w:cs="Times New Roman"/>
                <w:b/>
                <w:sz w:val="20"/>
                <w:szCs w:val="20"/>
              </w:rPr>
              <w:t xml:space="preserve">Театр </w:t>
            </w:r>
            <w:proofErr w:type="spellStart"/>
            <w:r w:rsidRPr="00D52D6F">
              <w:rPr>
                <w:rFonts w:ascii="Times New Roman" w:hAnsi="Times New Roman" w:cs="Times New Roman"/>
                <w:b/>
                <w:sz w:val="20"/>
                <w:szCs w:val="20"/>
              </w:rPr>
              <w:t>қызметі</w:t>
            </w:r>
            <w:proofErr w:type="spellEnd"/>
            <w:r w:rsidRPr="00D52D6F">
              <w:rPr>
                <w:rFonts w:ascii="Times New Roman" w:hAnsi="Times New Roman" w:cs="Times New Roman"/>
                <w:b/>
                <w:sz w:val="20"/>
                <w:szCs w:val="20"/>
              </w:rPr>
              <w:t>/ Театральная</w:t>
            </w:r>
            <w:r w:rsidRPr="00D52D6F">
              <w:rPr>
                <w:rFonts w:ascii="Times New Roman" w:hAnsi="Times New Roman" w:cs="Times New Roman"/>
                <w:sz w:val="20"/>
                <w:szCs w:val="20"/>
              </w:rPr>
              <w:t xml:space="preserve"> деятельность «</w:t>
            </w:r>
            <w:r w:rsidRPr="00D52D6F">
              <w:rPr>
                <w:rFonts w:ascii="Times New Roman" w:hAnsi="Times New Roman" w:cs="Times New Roman"/>
                <w:sz w:val="20"/>
                <w:szCs w:val="20"/>
                <w:lang w:val="kk-KZ"/>
              </w:rPr>
              <w:t>Цирк</w:t>
            </w:r>
            <w:r w:rsidRPr="00D52D6F">
              <w:rPr>
                <w:rFonts w:ascii="Times New Roman" w:hAnsi="Times New Roman" w:cs="Times New Roman"/>
                <w:sz w:val="20"/>
                <w:szCs w:val="20"/>
              </w:rPr>
              <w:t xml:space="preserve">» </w:t>
            </w:r>
          </w:p>
          <w:p w14:paraId="3E455F3B" w14:textId="77777777" w:rsidR="00F40E9A" w:rsidRPr="00D52D6F" w:rsidRDefault="00F40E9A" w:rsidP="00F40E9A">
            <w:pPr>
              <w:widowControl w:val="0"/>
              <w:tabs>
                <w:tab w:val="left" w:pos="6640"/>
              </w:tabs>
              <w:autoSpaceDE w:val="0"/>
              <w:autoSpaceDN w:val="0"/>
              <w:adjustRightInd w:val="0"/>
              <w:spacing w:after="0" w:line="240" w:lineRule="auto"/>
              <w:rPr>
                <w:rFonts w:ascii="Times New Roman" w:hAnsi="Times New Roman" w:cs="Times New Roman"/>
                <w:sz w:val="20"/>
                <w:szCs w:val="20"/>
              </w:rPr>
            </w:pPr>
            <w:r w:rsidRPr="00D52D6F">
              <w:rPr>
                <w:rFonts w:ascii="Times New Roman" w:hAnsi="Times New Roman" w:cs="Times New Roman"/>
                <w:sz w:val="20"/>
                <w:szCs w:val="20"/>
              </w:rPr>
              <w:t>Задача: учить пользоваться разными интонациями.</w:t>
            </w:r>
          </w:p>
          <w:p w14:paraId="0663206C" w14:textId="77777777" w:rsidR="00F40E9A" w:rsidRPr="00D52D6F" w:rsidRDefault="00F40E9A" w:rsidP="00F40E9A">
            <w:pPr>
              <w:widowControl w:val="0"/>
              <w:tabs>
                <w:tab w:val="left" w:pos="6640"/>
              </w:tabs>
              <w:autoSpaceDE w:val="0"/>
              <w:autoSpaceDN w:val="0"/>
              <w:adjustRightInd w:val="0"/>
              <w:spacing w:after="0" w:line="240" w:lineRule="auto"/>
              <w:rPr>
                <w:rFonts w:ascii="Times New Roman" w:hAnsi="Times New Roman" w:cs="Times New Roman"/>
                <w:sz w:val="20"/>
                <w:szCs w:val="20"/>
              </w:rPr>
            </w:pPr>
            <w:r w:rsidRPr="00D52D6F">
              <w:rPr>
                <w:rFonts w:ascii="Times New Roman" w:hAnsi="Times New Roman" w:cs="Times New Roman"/>
                <w:sz w:val="20"/>
                <w:szCs w:val="20"/>
              </w:rPr>
              <w:t>**** До-</w:t>
            </w:r>
            <w:proofErr w:type="spellStart"/>
            <w:r w:rsidRPr="00D52D6F">
              <w:rPr>
                <w:rFonts w:ascii="Times New Roman" w:hAnsi="Times New Roman" w:cs="Times New Roman"/>
                <w:sz w:val="20"/>
                <w:szCs w:val="20"/>
              </w:rPr>
              <w:t>мисолька</w:t>
            </w:r>
            <w:proofErr w:type="spellEnd"/>
            <w:r w:rsidRPr="00D52D6F">
              <w:rPr>
                <w:rFonts w:ascii="Times New Roman" w:hAnsi="Times New Roman" w:cs="Times New Roman"/>
                <w:sz w:val="20"/>
                <w:szCs w:val="20"/>
                <w:lang w:val="kk-KZ"/>
              </w:rPr>
              <w:t xml:space="preserve"> Выполнение игровых действий в соответствии с характером музыки (</w:t>
            </w:r>
            <w:r w:rsidRPr="00D52D6F">
              <w:rPr>
                <w:rFonts w:ascii="Times New Roman" w:hAnsi="Times New Roman" w:cs="Times New Roman"/>
                <w:b/>
                <w:i/>
                <w:sz w:val="20"/>
                <w:szCs w:val="20"/>
              </w:rPr>
              <w:t>творческая</w:t>
            </w:r>
            <w:r w:rsidRPr="00D52D6F">
              <w:rPr>
                <w:rFonts w:ascii="Times New Roman" w:eastAsia="Times New Roman" w:hAnsi="Times New Roman" w:cs="Times New Roman"/>
                <w:b/>
                <w:i/>
                <w:sz w:val="20"/>
                <w:szCs w:val="20"/>
                <w:lang w:val="kk-KZ" w:eastAsia="ru-RU"/>
              </w:rPr>
              <w:t xml:space="preserve"> коммуникативная деятельность</w:t>
            </w:r>
          </w:p>
          <w:p w14:paraId="23DF7560" w14:textId="77777777" w:rsidR="00F40E9A" w:rsidRPr="00D52D6F" w:rsidRDefault="00F40E9A" w:rsidP="00F40E9A">
            <w:pPr>
              <w:spacing w:after="0" w:line="240" w:lineRule="auto"/>
              <w:rPr>
                <w:rFonts w:ascii="Times New Roman" w:hAnsi="Times New Roman" w:cs="Times New Roman"/>
                <w:sz w:val="20"/>
                <w:szCs w:val="20"/>
              </w:rPr>
            </w:pPr>
          </w:p>
        </w:tc>
        <w:tc>
          <w:tcPr>
            <w:tcW w:w="2615" w:type="dxa"/>
            <w:gridSpan w:val="2"/>
          </w:tcPr>
          <w:p w14:paraId="4EA6A8CF" w14:textId="77777777" w:rsidR="00F40E9A" w:rsidRPr="00D52D6F" w:rsidRDefault="00F40E9A" w:rsidP="00F40E9A">
            <w:pPr>
              <w:spacing w:after="0" w:line="240" w:lineRule="auto"/>
              <w:rPr>
                <w:rFonts w:ascii="Times New Roman" w:hAnsi="Times New Roman" w:cs="Times New Roman"/>
                <w:sz w:val="20"/>
                <w:szCs w:val="20"/>
              </w:rPr>
            </w:pPr>
            <w:proofErr w:type="spellStart"/>
            <w:r w:rsidRPr="00D52D6F">
              <w:rPr>
                <w:rFonts w:ascii="Times New Roman" w:hAnsi="Times New Roman" w:cs="Times New Roman"/>
                <w:b/>
                <w:sz w:val="20"/>
                <w:szCs w:val="20"/>
              </w:rPr>
              <w:lastRenderedPageBreak/>
              <w:t>Сюжеттiк</w:t>
            </w:r>
            <w:proofErr w:type="spellEnd"/>
            <w:r w:rsidRPr="00D52D6F">
              <w:rPr>
                <w:rFonts w:ascii="Times New Roman" w:hAnsi="Times New Roman" w:cs="Times New Roman"/>
                <w:b/>
                <w:sz w:val="20"/>
                <w:szCs w:val="20"/>
              </w:rPr>
              <w:t xml:space="preserve"> – </w:t>
            </w:r>
            <w:proofErr w:type="spellStart"/>
            <w:r w:rsidRPr="00D52D6F">
              <w:rPr>
                <w:rFonts w:ascii="Times New Roman" w:hAnsi="Times New Roman" w:cs="Times New Roman"/>
                <w:b/>
                <w:sz w:val="20"/>
                <w:szCs w:val="20"/>
              </w:rPr>
              <w:t>рөлдiк</w:t>
            </w:r>
            <w:proofErr w:type="spellEnd"/>
            <w:r w:rsidRPr="00D52D6F">
              <w:rPr>
                <w:rFonts w:ascii="Times New Roman" w:hAnsi="Times New Roman" w:cs="Times New Roman"/>
                <w:b/>
                <w:sz w:val="20"/>
                <w:szCs w:val="20"/>
              </w:rPr>
              <w:t xml:space="preserve"> </w:t>
            </w:r>
            <w:proofErr w:type="spellStart"/>
            <w:r w:rsidRPr="00D52D6F">
              <w:rPr>
                <w:rFonts w:ascii="Times New Roman" w:hAnsi="Times New Roman" w:cs="Times New Roman"/>
                <w:b/>
                <w:sz w:val="20"/>
                <w:szCs w:val="20"/>
              </w:rPr>
              <w:t>ойын</w:t>
            </w:r>
            <w:proofErr w:type="spellEnd"/>
            <w:r w:rsidRPr="00D52D6F">
              <w:rPr>
                <w:rFonts w:ascii="Times New Roman" w:hAnsi="Times New Roman" w:cs="Times New Roman"/>
                <w:b/>
                <w:sz w:val="20"/>
                <w:szCs w:val="20"/>
              </w:rPr>
              <w:t xml:space="preserve"> / Сюжетно – ролевая игра: </w:t>
            </w:r>
            <w:r w:rsidRPr="00D52D6F">
              <w:rPr>
                <w:rFonts w:ascii="Times New Roman" w:hAnsi="Times New Roman" w:cs="Times New Roman"/>
                <w:sz w:val="20"/>
                <w:szCs w:val="20"/>
              </w:rPr>
              <w:t>«</w:t>
            </w:r>
            <w:proofErr w:type="gramStart"/>
            <w:r w:rsidRPr="00D52D6F">
              <w:rPr>
                <w:rFonts w:ascii="Times New Roman" w:hAnsi="Times New Roman" w:cs="Times New Roman"/>
                <w:sz w:val="20"/>
                <w:szCs w:val="20"/>
              </w:rPr>
              <w:t xml:space="preserve">Цирк» </w:t>
            </w:r>
            <w:r w:rsidRPr="00D52D6F">
              <w:rPr>
                <w:rFonts w:ascii="Times New Roman" w:hAnsi="Times New Roman" w:cs="Times New Roman"/>
                <w:b/>
                <w:sz w:val="20"/>
                <w:szCs w:val="20"/>
              </w:rPr>
              <w:t xml:space="preserve"> </w:t>
            </w:r>
            <w:r w:rsidRPr="00D52D6F">
              <w:rPr>
                <w:rFonts w:ascii="Times New Roman" w:hAnsi="Times New Roman" w:cs="Times New Roman"/>
                <w:sz w:val="20"/>
                <w:szCs w:val="20"/>
              </w:rPr>
              <w:t>в</w:t>
            </w:r>
            <w:proofErr w:type="gramEnd"/>
            <w:r w:rsidRPr="00D52D6F">
              <w:rPr>
                <w:rFonts w:ascii="Times New Roman" w:hAnsi="Times New Roman" w:cs="Times New Roman"/>
                <w:sz w:val="20"/>
                <w:szCs w:val="20"/>
              </w:rPr>
              <w:t xml:space="preserve"> развитии</w:t>
            </w:r>
          </w:p>
          <w:p w14:paraId="6AA6EB3B" w14:textId="77777777" w:rsidR="00F40E9A" w:rsidRPr="00D52D6F" w:rsidRDefault="00F40E9A" w:rsidP="00F40E9A">
            <w:pPr>
              <w:spacing w:after="0" w:line="240" w:lineRule="auto"/>
              <w:rPr>
                <w:rFonts w:ascii="Times New Roman" w:eastAsia="Times New Roman" w:hAnsi="Times New Roman" w:cs="Times New Roman"/>
                <w:sz w:val="20"/>
                <w:szCs w:val="20"/>
              </w:rPr>
            </w:pPr>
            <w:r w:rsidRPr="00D52D6F">
              <w:rPr>
                <w:rFonts w:ascii="Times New Roman" w:hAnsi="Times New Roman" w:cs="Times New Roman"/>
                <w:sz w:val="20"/>
                <w:szCs w:val="20"/>
              </w:rPr>
              <w:t>Задача</w:t>
            </w:r>
            <w:proofErr w:type="gramStart"/>
            <w:r w:rsidRPr="00D52D6F">
              <w:rPr>
                <w:rFonts w:ascii="Times New Roman" w:hAnsi="Times New Roman" w:cs="Times New Roman"/>
                <w:sz w:val="20"/>
                <w:szCs w:val="20"/>
              </w:rPr>
              <w:t>: Расширять</w:t>
            </w:r>
            <w:proofErr w:type="gramEnd"/>
            <w:r w:rsidRPr="00D52D6F">
              <w:rPr>
                <w:rFonts w:ascii="Times New Roman" w:hAnsi="Times New Roman" w:cs="Times New Roman"/>
                <w:sz w:val="20"/>
                <w:szCs w:val="20"/>
              </w:rPr>
              <w:t xml:space="preserve"> словарный запас по теме «</w:t>
            </w:r>
            <w:r w:rsidRPr="00D52D6F">
              <w:rPr>
                <w:rFonts w:ascii="Times New Roman" w:hAnsi="Times New Roman" w:cs="Times New Roman"/>
                <w:sz w:val="20"/>
                <w:szCs w:val="20"/>
                <w:lang w:val="kk-KZ"/>
              </w:rPr>
              <w:t>Цирк</w:t>
            </w:r>
            <w:r w:rsidRPr="00D52D6F">
              <w:rPr>
                <w:rFonts w:ascii="Times New Roman" w:hAnsi="Times New Roman" w:cs="Times New Roman"/>
                <w:sz w:val="20"/>
                <w:szCs w:val="20"/>
              </w:rPr>
              <w:t>» (</w:t>
            </w:r>
            <w:r w:rsidRPr="00D52D6F">
              <w:rPr>
                <w:rFonts w:ascii="Times New Roman" w:eastAsia="Times New Roman" w:hAnsi="Times New Roman" w:cs="Times New Roman"/>
                <w:b/>
                <w:i/>
                <w:sz w:val="20"/>
                <w:szCs w:val="20"/>
                <w:lang w:val="kk-KZ" w:eastAsia="ru-RU"/>
              </w:rPr>
              <w:t>познавательная, творческая, коммуникативная деятельность</w:t>
            </w:r>
            <w:r w:rsidRPr="00D52D6F">
              <w:rPr>
                <w:rFonts w:ascii="Times New Roman" w:eastAsia="Times New Roman" w:hAnsi="Times New Roman" w:cs="Times New Roman"/>
                <w:sz w:val="20"/>
                <w:szCs w:val="20"/>
                <w:lang w:val="kk-KZ" w:eastAsia="ru-RU"/>
              </w:rPr>
              <w:t>)</w:t>
            </w:r>
            <w:r w:rsidRPr="00D52D6F">
              <w:rPr>
                <w:rFonts w:ascii="Times New Roman" w:eastAsia="Times New Roman" w:hAnsi="Times New Roman" w:cs="Times New Roman"/>
                <w:sz w:val="20"/>
                <w:szCs w:val="20"/>
              </w:rPr>
              <w:t>.</w:t>
            </w:r>
          </w:p>
          <w:p w14:paraId="209B3511" w14:textId="77777777" w:rsidR="00F40E9A" w:rsidRPr="00D52D6F" w:rsidRDefault="00F40E9A" w:rsidP="00F40E9A">
            <w:pPr>
              <w:widowControl w:val="0"/>
              <w:tabs>
                <w:tab w:val="left" w:pos="6640"/>
              </w:tabs>
              <w:autoSpaceDE w:val="0"/>
              <w:autoSpaceDN w:val="0"/>
              <w:adjustRightInd w:val="0"/>
              <w:spacing w:after="0" w:line="240" w:lineRule="auto"/>
              <w:rPr>
                <w:rFonts w:ascii="Times New Roman" w:hAnsi="Times New Roman" w:cs="Times New Roman"/>
                <w:sz w:val="20"/>
                <w:szCs w:val="20"/>
              </w:rPr>
            </w:pPr>
            <w:r w:rsidRPr="00D52D6F">
              <w:rPr>
                <w:rFonts w:ascii="Times New Roman" w:hAnsi="Times New Roman" w:cs="Times New Roman"/>
                <w:sz w:val="20"/>
                <w:szCs w:val="20"/>
              </w:rPr>
              <w:t>***</w:t>
            </w:r>
            <w:proofErr w:type="spellStart"/>
            <w:r w:rsidRPr="00D52D6F">
              <w:rPr>
                <w:rFonts w:ascii="Times New Roman" w:hAnsi="Times New Roman" w:cs="Times New Roman"/>
                <w:sz w:val="20"/>
                <w:szCs w:val="20"/>
              </w:rPr>
              <w:t>жануарлар</w:t>
            </w:r>
            <w:proofErr w:type="spellEnd"/>
            <w:r w:rsidRPr="00D52D6F">
              <w:rPr>
                <w:rFonts w:ascii="Times New Roman" w:hAnsi="Times New Roman" w:cs="Times New Roman"/>
                <w:sz w:val="20"/>
                <w:szCs w:val="20"/>
              </w:rPr>
              <w:t>-животные</w:t>
            </w:r>
          </w:p>
          <w:p w14:paraId="7D4F7F99" w14:textId="77777777" w:rsidR="00F40E9A" w:rsidRPr="00D52D6F" w:rsidRDefault="00F40E9A" w:rsidP="00F40E9A">
            <w:pPr>
              <w:spacing w:after="0" w:line="240" w:lineRule="auto"/>
              <w:rPr>
                <w:rFonts w:ascii="Times New Roman" w:hAnsi="Times New Roman" w:cs="Times New Roman"/>
                <w:b/>
                <w:sz w:val="20"/>
                <w:szCs w:val="20"/>
              </w:rPr>
            </w:pPr>
            <w:proofErr w:type="spellStart"/>
            <w:proofErr w:type="gramStart"/>
            <w:r w:rsidRPr="00D52D6F">
              <w:rPr>
                <w:rFonts w:ascii="Times New Roman" w:hAnsi="Times New Roman" w:cs="Times New Roman"/>
                <w:b/>
                <w:sz w:val="20"/>
                <w:szCs w:val="20"/>
              </w:rPr>
              <w:t>Құрылыс</w:t>
            </w:r>
            <w:proofErr w:type="spellEnd"/>
            <w:r w:rsidRPr="00D52D6F">
              <w:rPr>
                <w:rFonts w:ascii="Times New Roman" w:hAnsi="Times New Roman" w:cs="Times New Roman"/>
                <w:b/>
                <w:sz w:val="20"/>
                <w:szCs w:val="20"/>
              </w:rPr>
              <w:t xml:space="preserve">  </w:t>
            </w:r>
            <w:proofErr w:type="spellStart"/>
            <w:r w:rsidRPr="00D52D6F">
              <w:rPr>
                <w:rFonts w:ascii="Times New Roman" w:hAnsi="Times New Roman" w:cs="Times New Roman"/>
                <w:b/>
                <w:sz w:val="20"/>
                <w:szCs w:val="20"/>
              </w:rPr>
              <w:t>ойындары</w:t>
            </w:r>
            <w:proofErr w:type="spellEnd"/>
            <w:proofErr w:type="gramEnd"/>
          </w:p>
          <w:p w14:paraId="6DDF1A26" w14:textId="77777777" w:rsidR="00F40E9A" w:rsidRPr="00D52D6F" w:rsidRDefault="00F40E9A" w:rsidP="00F40E9A">
            <w:pPr>
              <w:spacing w:after="0" w:line="240" w:lineRule="auto"/>
              <w:rPr>
                <w:rFonts w:ascii="Times New Roman" w:hAnsi="Times New Roman" w:cs="Times New Roman"/>
                <w:b/>
                <w:sz w:val="20"/>
                <w:szCs w:val="20"/>
              </w:rPr>
            </w:pPr>
            <w:r w:rsidRPr="00D52D6F">
              <w:rPr>
                <w:rFonts w:ascii="Times New Roman" w:hAnsi="Times New Roman" w:cs="Times New Roman"/>
                <w:b/>
                <w:sz w:val="20"/>
                <w:szCs w:val="20"/>
              </w:rPr>
              <w:t xml:space="preserve">Строительная игра </w:t>
            </w:r>
          </w:p>
          <w:p w14:paraId="22FB1087" w14:textId="77777777" w:rsidR="00F40E9A" w:rsidRPr="00D52D6F" w:rsidRDefault="00F40E9A" w:rsidP="00F40E9A">
            <w:pPr>
              <w:spacing w:after="0" w:line="240" w:lineRule="auto"/>
              <w:rPr>
                <w:rFonts w:ascii="Times New Roman" w:hAnsi="Times New Roman" w:cs="Times New Roman"/>
                <w:sz w:val="20"/>
                <w:szCs w:val="20"/>
              </w:rPr>
            </w:pPr>
            <w:r w:rsidRPr="00D52D6F">
              <w:rPr>
                <w:rFonts w:ascii="Times New Roman" w:hAnsi="Times New Roman" w:cs="Times New Roman"/>
                <w:sz w:val="20"/>
                <w:szCs w:val="20"/>
              </w:rPr>
              <w:t>«</w:t>
            </w:r>
            <w:r w:rsidRPr="00D52D6F">
              <w:rPr>
                <w:rFonts w:ascii="Times New Roman" w:hAnsi="Times New Roman" w:cs="Times New Roman"/>
                <w:sz w:val="20"/>
                <w:szCs w:val="20"/>
                <w:lang w:val="kk-KZ"/>
              </w:rPr>
              <w:t>Купол цирка</w:t>
            </w:r>
            <w:r w:rsidRPr="00D52D6F">
              <w:rPr>
                <w:rFonts w:ascii="Times New Roman" w:hAnsi="Times New Roman" w:cs="Times New Roman"/>
                <w:sz w:val="20"/>
                <w:szCs w:val="20"/>
              </w:rPr>
              <w:t>»</w:t>
            </w:r>
          </w:p>
          <w:p w14:paraId="14B5D41A" w14:textId="77777777" w:rsidR="00F40E9A" w:rsidRPr="00D52D6F" w:rsidRDefault="00F40E9A" w:rsidP="00F40E9A">
            <w:pPr>
              <w:spacing w:after="0" w:line="240" w:lineRule="auto"/>
              <w:rPr>
                <w:rFonts w:ascii="Times New Roman" w:hAnsi="Times New Roman" w:cs="Times New Roman"/>
                <w:sz w:val="20"/>
                <w:szCs w:val="20"/>
              </w:rPr>
            </w:pPr>
            <w:proofErr w:type="spellStart"/>
            <w:proofErr w:type="gramStart"/>
            <w:r w:rsidRPr="00D52D6F">
              <w:rPr>
                <w:rFonts w:ascii="Times New Roman" w:hAnsi="Times New Roman" w:cs="Times New Roman"/>
                <w:sz w:val="20"/>
                <w:szCs w:val="20"/>
              </w:rPr>
              <w:t>Задача:обучать</w:t>
            </w:r>
            <w:proofErr w:type="spellEnd"/>
            <w:proofErr w:type="gramEnd"/>
            <w:r w:rsidRPr="00D52D6F">
              <w:rPr>
                <w:rFonts w:ascii="Times New Roman" w:hAnsi="Times New Roman" w:cs="Times New Roman"/>
                <w:sz w:val="20"/>
                <w:szCs w:val="20"/>
              </w:rPr>
              <w:t xml:space="preserve"> умению самостоятельно определять и называть материалы, из которых сделаны предметы, характеризовать их качества и свойства. </w:t>
            </w:r>
          </w:p>
          <w:p w14:paraId="1E96A0BF" w14:textId="77777777" w:rsidR="00F40E9A" w:rsidRPr="00D52D6F" w:rsidRDefault="00F40E9A" w:rsidP="00F40E9A">
            <w:pPr>
              <w:spacing w:after="0" w:line="240" w:lineRule="auto"/>
              <w:rPr>
                <w:rFonts w:ascii="Times New Roman" w:hAnsi="Times New Roman" w:cs="Times New Roman"/>
                <w:sz w:val="20"/>
                <w:szCs w:val="20"/>
              </w:rPr>
            </w:pPr>
            <w:r w:rsidRPr="00D52D6F">
              <w:rPr>
                <w:rFonts w:ascii="Times New Roman" w:eastAsia="Times New Roman" w:hAnsi="Times New Roman" w:cs="Times New Roman"/>
                <w:b/>
                <w:i/>
                <w:sz w:val="20"/>
                <w:szCs w:val="20"/>
                <w:lang w:val="kk-KZ" w:eastAsia="ru-RU"/>
              </w:rPr>
              <w:t xml:space="preserve"> (познавательная, творческая, коммуникативная деятельность</w:t>
            </w:r>
            <w:r w:rsidRPr="00D52D6F">
              <w:rPr>
                <w:rFonts w:ascii="Times New Roman" w:eastAsia="Times New Roman" w:hAnsi="Times New Roman" w:cs="Times New Roman"/>
                <w:sz w:val="20"/>
                <w:szCs w:val="20"/>
                <w:lang w:val="kk-KZ" w:eastAsia="ru-RU"/>
              </w:rPr>
              <w:t>)</w:t>
            </w:r>
            <w:r w:rsidRPr="00D52D6F">
              <w:rPr>
                <w:rFonts w:ascii="Times New Roman" w:eastAsia="Times New Roman" w:hAnsi="Times New Roman" w:cs="Times New Roman"/>
                <w:sz w:val="20"/>
                <w:szCs w:val="20"/>
              </w:rPr>
              <w:t>.</w:t>
            </w:r>
            <w:r w:rsidRPr="00D52D6F">
              <w:rPr>
                <w:rFonts w:ascii="Times New Roman" w:hAnsi="Times New Roman" w:cs="Times New Roman"/>
                <w:sz w:val="20"/>
                <w:szCs w:val="20"/>
              </w:rPr>
              <w:t xml:space="preserve">    </w:t>
            </w:r>
          </w:p>
        </w:tc>
        <w:tc>
          <w:tcPr>
            <w:tcW w:w="2653" w:type="dxa"/>
          </w:tcPr>
          <w:p w14:paraId="13A174D0" w14:textId="77777777" w:rsidR="00F40E9A" w:rsidRPr="00D52D6F" w:rsidRDefault="00F40E9A" w:rsidP="00F40E9A">
            <w:pPr>
              <w:spacing w:after="0" w:line="240" w:lineRule="auto"/>
              <w:rPr>
                <w:rFonts w:ascii="Times New Roman" w:hAnsi="Times New Roman" w:cs="Times New Roman"/>
                <w:b/>
                <w:sz w:val="20"/>
                <w:szCs w:val="20"/>
              </w:rPr>
            </w:pPr>
            <w:proofErr w:type="spellStart"/>
            <w:r w:rsidRPr="00D52D6F">
              <w:rPr>
                <w:rFonts w:ascii="Times New Roman" w:hAnsi="Times New Roman" w:cs="Times New Roman"/>
                <w:b/>
                <w:sz w:val="20"/>
                <w:szCs w:val="20"/>
              </w:rPr>
              <w:t>Сюжеттiк</w:t>
            </w:r>
            <w:proofErr w:type="spellEnd"/>
            <w:r w:rsidRPr="00D52D6F">
              <w:rPr>
                <w:rFonts w:ascii="Times New Roman" w:hAnsi="Times New Roman" w:cs="Times New Roman"/>
                <w:b/>
                <w:sz w:val="20"/>
                <w:szCs w:val="20"/>
              </w:rPr>
              <w:t xml:space="preserve"> – </w:t>
            </w:r>
            <w:proofErr w:type="spellStart"/>
            <w:r w:rsidRPr="00D52D6F">
              <w:rPr>
                <w:rFonts w:ascii="Times New Roman" w:hAnsi="Times New Roman" w:cs="Times New Roman"/>
                <w:b/>
                <w:sz w:val="20"/>
                <w:szCs w:val="20"/>
              </w:rPr>
              <w:t>рөлдiк</w:t>
            </w:r>
            <w:proofErr w:type="spellEnd"/>
            <w:r w:rsidRPr="00D52D6F">
              <w:rPr>
                <w:rFonts w:ascii="Times New Roman" w:hAnsi="Times New Roman" w:cs="Times New Roman"/>
                <w:b/>
                <w:sz w:val="20"/>
                <w:szCs w:val="20"/>
              </w:rPr>
              <w:t xml:space="preserve"> </w:t>
            </w:r>
            <w:proofErr w:type="spellStart"/>
            <w:r w:rsidRPr="00D52D6F">
              <w:rPr>
                <w:rFonts w:ascii="Times New Roman" w:hAnsi="Times New Roman" w:cs="Times New Roman"/>
                <w:b/>
                <w:sz w:val="20"/>
                <w:szCs w:val="20"/>
              </w:rPr>
              <w:t>ойын</w:t>
            </w:r>
            <w:proofErr w:type="spellEnd"/>
            <w:r w:rsidRPr="00D52D6F">
              <w:rPr>
                <w:rFonts w:ascii="Times New Roman" w:hAnsi="Times New Roman" w:cs="Times New Roman"/>
                <w:b/>
                <w:sz w:val="20"/>
                <w:szCs w:val="20"/>
              </w:rPr>
              <w:t xml:space="preserve"> / Сюжетно – ролевая игра: </w:t>
            </w:r>
            <w:r w:rsidRPr="00D52D6F">
              <w:rPr>
                <w:rFonts w:ascii="Times New Roman" w:hAnsi="Times New Roman" w:cs="Times New Roman"/>
                <w:sz w:val="20"/>
                <w:szCs w:val="20"/>
              </w:rPr>
              <w:t xml:space="preserve">«Цирк» </w:t>
            </w:r>
            <w:r w:rsidRPr="00D52D6F">
              <w:rPr>
                <w:rFonts w:ascii="Times New Roman" w:hAnsi="Times New Roman" w:cs="Times New Roman"/>
                <w:b/>
                <w:sz w:val="20"/>
                <w:szCs w:val="20"/>
              </w:rPr>
              <w:t>в развитии</w:t>
            </w:r>
          </w:p>
          <w:p w14:paraId="340B1698" w14:textId="77777777" w:rsidR="00F40E9A" w:rsidRPr="00D52D6F" w:rsidRDefault="00F40E9A" w:rsidP="00F40E9A">
            <w:pPr>
              <w:spacing w:after="0" w:line="240" w:lineRule="auto"/>
              <w:rPr>
                <w:rFonts w:ascii="Times New Roman" w:hAnsi="Times New Roman" w:cs="Times New Roman"/>
                <w:sz w:val="20"/>
                <w:szCs w:val="20"/>
              </w:rPr>
            </w:pPr>
            <w:r w:rsidRPr="00D52D6F">
              <w:rPr>
                <w:rFonts w:ascii="Times New Roman" w:hAnsi="Times New Roman" w:cs="Times New Roman"/>
                <w:sz w:val="20"/>
                <w:szCs w:val="20"/>
              </w:rPr>
              <w:t xml:space="preserve">Задача: формировать у детей умение играть по собственному замыслу, стимулировать творческую активность детей в </w:t>
            </w:r>
            <w:proofErr w:type="spellStart"/>
            <w:proofErr w:type="gramStart"/>
            <w:r w:rsidRPr="00D52D6F">
              <w:rPr>
                <w:rFonts w:ascii="Times New Roman" w:hAnsi="Times New Roman" w:cs="Times New Roman"/>
                <w:sz w:val="20"/>
                <w:szCs w:val="20"/>
              </w:rPr>
              <w:t>игре;формировать</w:t>
            </w:r>
            <w:proofErr w:type="spellEnd"/>
            <w:proofErr w:type="gramEnd"/>
            <w:r w:rsidRPr="00D52D6F">
              <w:rPr>
                <w:rFonts w:ascii="Times New Roman" w:hAnsi="Times New Roman" w:cs="Times New Roman"/>
                <w:sz w:val="20"/>
                <w:szCs w:val="20"/>
              </w:rPr>
              <w:t xml:space="preserve"> игровые умения, вступать в ролевое взаимодействие друг с другом.</w:t>
            </w:r>
          </w:p>
          <w:p w14:paraId="286EA68D" w14:textId="77777777" w:rsidR="00F40E9A" w:rsidRPr="00D52D6F" w:rsidRDefault="00F40E9A" w:rsidP="00F40E9A">
            <w:pPr>
              <w:spacing w:after="0" w:line="240" w:lineRule="auto"/>
              <w:rPr>
                <w:rFonts w:ascii="Times New Roman" w:hAnsi="Times New Roman" w:cs="Times New Roman"/>
                <w:sz w:val="20"/>
                <w:szCs w:val="20"/>
              </w:rPr>
            </w:pPr>
            <w:r w:rsidRPr="00D52D6F">
              <w:rPr>
                <w:rFonts w:ascii="Arial" w:hAnsi="Arial" w:cs="Arial"/>
                <w:color w:val="000000"/>
                <w:sz w:val="20"/>
                <w:szCs w:val="20"/>
              </w:rPr>
              <w:t> </w:t>
            </w:r>
            <w:r w:rsidRPr="00D52D6F">
              <w:rPr>
                <w:rFonts w:ascii="Times New Roman" w:eastAsia="Times New Roman" w:hAnsi="Times New Roman" w:cs="Times New Roman"/>
                <w:b/>
                <w:i/>
                <w:sz w:val="20"/>
                <w:szCs w:val="20"/>
                <w:lang w:val="kk-KZ" w:eastAsia="ru-RU"/>
              </w:rPr>
              <w:t>(познавательная, творческая, коммуникативная деятельность</w:t>
            </w:r>
            <w:r w:rsidRPr="00D52D6F">
              <w:rPr>
                <w:rFonts w:ascii="Times New Roman" w:eastAsia="Times New Roman" w:hAnsi="Times New Roman" w:cs="Times New Roman"/>
                <w:sz w:val="20"/>
                <w:szCs w:val="20"/>
                <w:lang w:val="kk-KZ" w:eastAsia="ru-RU"/>
              </w:rPr>
              <w:t>)</w:t>
            </w:r>
            <w:r w:rsidRPr="00D52D6F">
              <w:rPr>
                <w:rFonts w:ascii="Times New Roman" w:eastAsia="Times New Roman" w:hAnsi="Times New Roman" w:cs="Times New Roman"/>
                <w:sz w:val="20"/>
                <w:szCs w:val="20"/>
              </w:rPr>
              <w:t>.</w:t>
            </w:r>
            <w:r w:rsidRPr="00D52D6F">
              <w:rPr>
                <w:rFonts w:ascii="Times New Roman" w:hAnsi="Times New Roman" w:cs="Times New Roman"/>
                <w:sz w:val="20"/>
                <w:szCs w:val="20"/>
              </w:rPr>
              <w:t xml:space="preserve">    </w:t>
            </w:r>
          </w:p>
          <w:p w14:paraId="37F84730" w14:textId="77777777" w:rsidR="00F40E9A" w:rsidRPr="00D52D6F" w:rsidRDefault="00F40E9A" w:rsidP="00F40E9A">
            <w:pPr>
              <w:spacing w:after="0" w:line="240" w:lineRule="auto"/>
              <w:rPr>
                <w:rFonts w:ascii="Times New Roman" w:hAnsi="Times New Roman" w:cs="Times New Roman"/>
                <w:sz w:val="20"/>
                <w:szCs w:val="20"/>
                <w:lang w:val="kk-KZ"/>
              </w:rPr>
            </w:pPr>
            <w:r w:rsidRPr="00D52D6F">
              <w:rPr>
                <w:rFonts w:ascii="Times New Roman" w:hAnsi="Times New Roman" w:cs="Times New Roman"/>
                <w:sz w:val="20"/>
                <w:szCs w:val="20"/>
              </w:rPr>
              <w:t xml:space="preserve">*** </w:t>
            </w:r>
            <w:r w:rsidRPr="00D52D6F">
              <w:rPr>
                <w:rFonts w:ascii="Times New Roman" w:hAnsi="Times New Roman" w:cs="Times New Roman"/>
                <w:sz w:val="20"/>
                <w:szCs w:val="20"/>
                <w:lang w:val="kk-KZ"/>
              </w:rPr>
              <w:t xml:space="preserve">лошадь- </w:t>
            </w:r>
            <w:proofErr w:type="gramStart"/>
            <w:r w:rsidRPr="00D52D6F">
              <w:rPr>
                <w:rFonts w:ascii="Times New Roman" w:hAnsi="Times New Roman" w:cs="Times New Roman"/>
                <w:sz w:val="20"/>
                <w:szCs w:val="20"/>
                <w:lang w:val="kk-KZ"/>
              </w:rPr>
              <w:t>жылқы ,</w:t>
            </w:r>
            <w:proofErr w:type="gramEnd"/>
            <w:r w:rsidRPr="00D52D6F">
              <w:rPr>
                <w:rFonts w:ascii="Times New Roman" w:hAnsi="Times New Roman" w:cs="Times New Roman"/>
                <w:sz w:val="20"/>
                <w:szCs w:val="20"/>
                <w:lang w:val="kk-KZ"/>
              </w:rPr>
              <w:t xml:space="preserve"> тигр-жолбарыс</w:t>
            </w:r>
          </w:p>
          <w:p w14:paraId="4ACFDFB8" w14:textId="77777777" w:rsidR="00F40E9A" w:rsidRPr="00D52D6F" w:rsidRDefault="00F40E9A" w:rsidP="00F40E9A">
            <w:pPr>
              <w:spacing w:after="0" w:line="240" w:lineRule="auto"/>
              <w:rPr>
                <w:rFonts w:ascii="Times New Roman" w:hAnsi="Times New Roman" w:cs="Times New Roman"/>
                <w:sz w:val="20"/>
                <w:szCs w:val="20"/>
              </w:rPr>
            </w:pPr>
            <w:r w:rsidRPr="00D52D6F">
              <w:rPr>
                <w:rFonts w:ascii="Times New Roman" w:hAnsi="Times New Roman" w:cs="Times New Roman"/>
                <w:b/>
                <w:sz w:val="20"/>
                <w:szCs w:val="20"/>
              </w:rPr>
              <w:t xml:space="preserve"> </w:t>
            </w:r>
            <w:proofErr w:type="spellStart"/>
            <w:r w:rsidRPr="00D52D6F">
              <w:rPr>
                <w:rFonts w:ascii="Times New Roman" w:hAnsi="Times New Roman" w:cs="Times New Roman"/>
                <w:b/>
                <w:sz w:val="20"/>
                <w:szCs w:val="20"/>
              </w:rPr>
              <w:t>Еңбек</w:t>
            </w:r>
            <w:proofErr w:type="spellEnd"/>
            <w:r w:rsidRPr="00D52D6F">
              <w:rPr>
                <w:rFonts w:ascii="Times New Roman" w:hAnsi="Times New Roman" w:cs="Times New Roman"/>
                <w:b/>
                <w:sz w:val="20"/>
                <w:szCs w:val="20"/>
              </w:rPr>
              <w:t xml:space="preserve"> </w:t>
            </w:r>
            <w:proofErr w:type="spellStart"/>
            <w:r w:rsidRPr="00D52D6F">
              <w:rPr>
                <w:rFonts w:ascii="Times New Roman" w:hAnsi="Times New Roman" w:cs="Times New Roman"/>
                <w:b/>
                <w:sz w:val="20"/>
                <w:szCs w:val="20"/>
              </w:rPr>
              <w:t>барысы</w:t>
            </w:r>
            <w:proofErr w:type="spellEnd"/>
            <w:r w:rsidRPr="00D52D6F">
              <w:rPr>
                <w:rFonts w:ascii="Times New Roman" w:hAnsi="Times New Roman" w:cs="Times New Roman"/>
                <w:b/>
                <w:sz w:val="20"/>
                <w:szCs w:val="20"/>
              </w:rPr>
              <w:t xml:space="preserve"> / Трудовая деятельность</w:t>
            </w:r>
            <w:r w:rsidRPr="00D52D6F">
              <w:rPr>
                <w:rFonts w:ascii="Times New Roman" w:hAnsi="Times New Roman" w:cs="Times New Roman"/>
                <w:sz w:val="20"/>
                <w:szCs w:val="20"/>
              </w:rPr>
              <w:t xml:space="preserve">: </w:t>
            </w:r>
          </w:p>
          <w:p w14:paraId="23C6632C" w14:textId="77777777" w:rsidR="00F40E9A" w:rsidRPr="00D52D6F" w:rsidRDefault="00F40E9A" w:rsidP="00F40E9A">
            <w:pPr>
              <w:spacing w:after="0" w:line="240" w:lineRule="auto"/>
              <w:rPr>
                <w:rFonts w:ascii="Times New Roman" w:hAnsi="Times New Roman" w:cs="Times New Roman"/>
                <w:sz w:val="20"/>
                <w:szCs w:val="20"/>
              </w:rPr>
            </w:pPr>
            <w:r w:rsidRPr="00D52D6F">
              <w:rPr>
                <w:sz w:val="20"/>
                <w:szCs w:val="20"/>
                <w:shd w:val="clear" w:color="auto" w:fill="FFFFFF"/>
              </w:rPr>
              <w:t> </w:t>
            </w:r>
            <w:r w:rsidRPr="00D52D6F">
              <w:rPr>
                <w:sz w:val="20"/>
                <w:szCs w:val="20"/>
              </w:rPr>
              <w:t> </w:t>
            </w:r>
            <w:r w:rsidRPr="00D52D6F">
              <w:rPr>
                <w:rFonts w:ascii="Times New Roman" w:hAnsi="Times New Roman" w:cs="Times New Roman"/>
                <w:sz w:val="20"/>
                <w:szCs w:val="20"/>
              </w:rPr>
              <w:t>«Учимся заправлять свои постели».    </w:t>
            </w:r>
          </w:p>
          <w:p w14:paraId="0CD753D9" w14:textId="77777777" w:rsidR="00F40E9A" w:rsidRPr="00D52D6F" w:rsidRDefault="00F40E9A" w:rsidP="00F40E9A">
            <w:pPr>
              <w:spacing w:after="0" w:line="240" w:lineRule="auto"/>
              <w:rPr>
                <w:rFonts w:ascii="Times New Roman" w:hAnsi="Times New Roman" w:cs="Times New Roman"/>
                <w:sz w:val="20"/>
                <w:szCs w:val="20"/>
              </w:rPr>
            </w:pPr>
            <w:r w:rsidRPr="00D52D6F">
              <w:rPr>
                <w:rFonts w:ascii="Times New Roman" w:hAnsi="Times New Roman" w:cs="Times New Roman"/>
                <w:sz w:val="20"/>
                <w:szCs w:val="20"/>
              </w:rPr>
              <w:t xml:space="preserve">Цель: довести до сознания детей, как надо правильно </w:t>
            </w:r>
            <w:r w:rsidRPr="00D52D6F">
              <w:rPr>
                <w:rFonts w:ascii="Times New Roman" w:hAnsi="Times New Roman" w:cs="Times New Roman"/>
                <w:sz w:val="20"/>
                <w:szCs w:val="20"/>
              </w:rPr>
              <w:lastRenderedPageBreak/>
              <w:t>заправлять постель; воспитывать самостоятельность, аккуратность, желание помочь взрослым.</w:t>
            </w:r>
          </w:p>
        </w:tc>
      </w:tr>
      <w:tr w:rsidR="00F40E9A" w:rsidRPr="00153591" w14:paraId="535238A4" w14:textId="77777777" w:rsidTr="00F40E9A">
        <w:trPr>
          <w:trHeight w:val="262"/>
        </w:trPr>
        <w:tc>
          <w:tcPr>
            <w:tcW w:w="2495" w:type="dxa"/>
            <w:vMerge/>
            <w:vAlign w:val="center"/>
          </w:tcPr>
          <w:p w14:paraId="2AC2D028" w14:textId="77777777" w:rsidR="00F40E9A" w:rsidRPr="00153591" w:rsidRDefault="00F40E9A" w:rsidP="00F40E9A">
            <w:pPr>
              <w:spacing w:after="0" w:line="240" w:lineRule="auto"/>
              <w:contextualSpacing/>
              <w:rPr>
                <w:rFonts w:ascii="Times New Roman" w:hAnsi="Times New Roman" w:cs="Times New Roman"/>
                <w:b/>
                <w:lang w:val="kk-KZ"/>
              </w:rPr>
            </w:pPr>
          </w:p>
        </w:tc>
        <w:tc>
          <w:tcPr>
            <w:tcW w:w="13264" w:type="dxa"/>
            <w:gridSpan w:val="8"/>
          </w:tcPr>
          <w:p w14:paraId="0EB866F3" w14:textId="77777777" w:rsidR="00F40E9A" w:rsidRPr="00153591" w:rsidRDefault="00F40E9A" w:rsidP="00F40E9A">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ДИДАКТИКАЛЫҚ ОЙЫН, ОЙЫН ЖАТТЫҒУЛАРЫ  / ДИДАКТИЧЕСКАЯ ИГРА, ИГРОВОЕ УПРАЖНЕНИЕ</w:t>
            </w:r>
          </w:p>
        </w:tc>
      </w:tr>
      <w:tr w:rsidR="00F40E9A" w:rsidRPr="00153591" w14:paraId="0D5D8D3E" w14:textId="77777777" w:rsidTr="00F40E9A">
        <w:trPr>
          <w:trHeight w:val="262"/>
        </w:trPr>
        <w:tc>
          <w:tcPr>
            <w:tcW w:w="2495" w:type="dxa"/>
            <w:vMerge/>
            <w:vAlign w:val="center"/>
          </w:tcPr>
          <w:p w14:paraId="1453C68B" w14:textId="77777777" w:rsidR="00F40E9A" w:rsidRPr="00153591" w:rsidRDefault="00F40E9A" w:rsidP="00F40E9A">
            <w:pPr>
              <w:spacing w:after="0" w:line="240" w:lineRule="auto"/>
              <w:contextualSpacing/>
              <w:rPr>
                <w:rFonts w:ascii="Times New Roman" w:hAnsi="Times New Roman" w:cs="Times New Roman"/>
                <w:b/>
                <w:lang w:val="kk-KZ"/>
              </w:rPr>
            </w:pPr>
          </w:p>
        </w:tc>
        <w:tc>
          <w:tcPr>
            <w:tcW w:w="2610" w:type="dxa"/>
            <w:gridSpan w:val="2"/>
          </w:tcPr>
          <w:p w14:paraId="6CF4899A" w14:textId="77777777" w:rsidR="00F40E9A" w:rsidRPr="00F76ED6"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u w:val="dotted"/>
                <w:lang w:val="kk-KZ"/>
              </w:rPr>
            </w:pPr>
            <w:r w:rsidRPr="00F76ED6">
              <w:rPr>
                <w:rFonts w:ascii="Times New Roman" w:hAnsi="Times New Roman" w:cs="Times New Roman"/>
                <w:b/>
                <w:color w:val="000000" w:themeColor="text1"/>
                <w:u w:val="dotted"/>
                <w:lang w:val="kk-KZ"/>
              </w:rPr>
              <w:t>«Чудесный карандаш»</w:t>
            </w:r>
          </w:p>
          <w:p w14:paraId="7C4FC13E" w14:textId="77777777" w:rsidR="00F40E9A" w:rsidRPr="00F76ED6" w:rsidRDefault="00F40E9A" w:rsidP="00F40E9A">
            <w:pPr>
              <w:spacing w:after="0" w:line="240" w:lineRule="auto"/>
              <w:rPr>
                <w:rFonts w:ascii="Times New Roman" w:hAnsi="Times New Roman" w:cs="Times New Roman"/>
                <w:bCs/>
                <w:i/>
                <w:color w:val="000000" w:themeColor="text1"/>
              </w:rPr>
            </w:pPr>
            <w:r w:rsidRPr="00F76ED6">
              <w:rPr>
                <w:rFonts w:ascii="Times New Roman" w:hAnsi="Times New Roman" w:cs="Times New Roman"/>
                <w:bCs/>
                <w:i/>
                <w:color w:val="000000" w:themeColor="text1"/>
              </w:rPr>
              <w:t>развивать творческие навыки, исследовательской деятельности;</w:t>
            </w:r>
          </w:p>
        </w:tc>
        <w:tc>
          <w:tcPr>
            <w:tcW w:w="2551" w:type="dxa"/>
          </w:tcPr>
          <w:p w14:paraId="1AB561BC" w14:textId="77777777" w:rsidR="00F40E9A" w:rsidRPr="00153591"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«Размышляйка»</w:t>
            </w:r>
          </w:p>
          <w:p w14:paraId="3B7326AA" w14:textId="77777777" w:rsidR="00F40E9A" w:rsidRPr="00153591" w:rsidRDefault="00F40E9A" w:rsidP="00F40E9A">
            <w:pPr>
              <w:spacing w:after="0" w:line="240" w:lineRule="auto"/>
              <w:rPr>
                <w:rFonts w:ascii="Times New Roman" w:hAnsi="Times New Roman" w:cs="Times New Roman"/>
                <w:bCs/>
                <w:i/>
              </w:rPr>
            </w:pPr>
            <w:r w:rsidRPr="00153591">
              <w:rPr>
                <w:rFonts w:ascii="Times New Roman" w:hAnsi="Times New Roman" w:cs="Times New Roman"/>
                <w:bCs/>
                <w:i/>
              </w:rPr>
              <w:t>разви</w:t>
            </w:r>
            <w:r>
              <w:rPr>
                <w:rFonts w:ascii="Times New Roman" w:hAnsi="Times New Roman" w:cs="Times New Roman"/>
                <w:bCs/>
                <w:i/>
              </w:rPr>
              <w:t>вать</w:t>
            </w:r>
            <w:r w:rsidRPr="00153591">
              <w:rPr>
                <w:rFonts w:ascii="Times New Roman" w:hAnsi="Times New Roman" w:cs="Times New Roman"/>
                <w:bCs/>
                <w:i/>
              </w:rPr>
              <w:t xml:space="preserve"> познавательн</w:t>
            </w:r>
            <w:r>
              <w:rPr>
                <w:rFonts w:ascii="Times New Roman" w:hAnsi="Times New Roman" w:cs="Times New Roman"/>
                <w:bCs/>
                <w:i/>
              </w:rPr>
              <w:t>ые</w:t>
            </w:r>
            <w:r w:rsidRPr="00153591">
              <w:rPr>
                <w:rFonts w:ascii="Times New Roman" w:hAnsi="Times New Roman" w:cs="Times New Roman"/>
                <w:bCs/>
                <w:i/>
              </w:rPr>
              <w:t xml:space="preserve"> и интеллектуаль</w:t>
            </w:r>
            <w:r>
              <w:rPr>
                <w:rFonts w:ascii="Times New Roman" w:hAnsi="Times New Roman" w:cs="Times New Roman"/>
                <w:bCs/>
                <w:i/>
              </w:rPr>
              <w:t>ные</w:t>
            </w:r>
            <w:r w:rsidRPr="00153591">
              <w:rPr>
                <w:rFonts w:ascii="Times New Roman" w:hAnsi="Times New Roman" w:cs="Times New Roman"/>
                <w:bCs/>
                <w:i/>
              </w:rPr>
              <w:t xml:space="preserve"> навык</w:t>
            </w:r>
            <w:r>
              <w:rPr>
                <w:rFonts w:ascii="Times New Roman" w:hAnsi="Times New Roman" w:cs="Times New Roman"/>
                <w:bCs/>
                <w:i/>
              </w:rPr>
              <w:t>и</w:t>
            </w:r>
            <w:r w:rsidRPr="00153591">
              <w:rPr>
                <w:rFonts w:ascii="Times New Roman" w:hAnsi="Times New Roman" w:cs="Times New Roman"/>
                <w:bCs/>
                <w:i/>
              </w:rPr>
              <w:t>;</w:t>
            </w:r>
          </w:p>
        </w:tc>
        <w:tc>
          <w:tcPr>
            <w:tcW w:w="2835" w:type="dxa"/>
            <w:gridSpan w:val="2"/>
          </w:tcPr>
          <w:p w14:paraId="4B9F1888"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 xml:space="preserve">«Волшебные страницы» </w:t>
            </w:r>
          </w:p>
          <w:p w14:paraId="317CEBE7"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i/>
                <w:u w:val="dotted"/>
                <w:lang w:val="kk-KZ"/>
              </w:rPr>
            </w:pPr>
            <w:r w:rsidRPr="00153591">
              <w:rPr>
                <w:rFonts w:ascii="Times New Roman" w:hAnsi="Times New Roman" w:cs="Times New Roman"/>
                <w:bCs/>
                <w:i/>
                <w:color w:val="000000"/>
              </w:rPr>
              <w:t>разви</w:t>
            </w:r>
            <w:r>
              <w:rPr>
                <w:rFonts w:ascii="Times New Roman" w:hAnsi="Times New Roman" w:cs="Times New Roman"/>
                <w:bCs/>
                <w:i/>
                <w:color w:val="000000"/>
              </w:rPr>
              <w:t>вать</w:t>
            </w:r>
            <w:r w:rsidRPr="00153591">
              <w:rPr>
                <w:rFonts w:ascii="Times New Roman" w:hAnsi="Times New Roman" w:cs="Times New Roman"/>
                <w:bCs/>
                <w:i/>
                <w:color w:val="000000"/>
              </w:rPr>
              <w:t xml:space="preserve"> коммуникативн</w:t>
            </w:r>
            <w:r>
              <w:rPr>
                <w:rFonts w:ascii="Times New Roman" w:hAnsi="Times New Roman" w:cs="Times New Roman"/>
                <w:bCs/>
                <w:i/>
                <w:color w:val="000000"/>
              </w:rPr>
              <w:t>ые</w:t>
            </w:r>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p>
        </w:tc>
        <w:tc>
          <w:tcPr>
            <w:tcW w:w="2615" w:type="dxa"/>
            <w:gridSpan w:val="2"/>
          </w:tcPr>
          <w:p w14:paraId="2072D63C" w14:textId="77777777" w:rsidR="00F40E9A" w:rsidRPr="00153591"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 xml:space="preserve">«Хочу все знать» </w:t>
            </w:r>
          </w:p>
          <w:p w14:paraId="7091830D" w14:textId="77777777" w:rsidR="00F40E9A" w:rsidRPr="00153591" w:rsidRDefault="00F40E9A" w:rsidP="00F40E9A">
            <w:pPr>
              <w:spacing w:after="0" w:line="240" w:lineRule="auto"/>
              <w:rPr>
                <w:rFonts w:ascii="Times New Roman" w:hAnsi="Times New Roman" w:cs="Times New Roman"/>
                <w:bCs/>
                <w:i/>
                <w:color w:val="000000"/>
              </w:rPr>
            </w:pPr>
            <w:r w:rsidRPr="00153591">
              <w:rPr>
                <w:rFonts w:ascii="Times New Roman" w:hAnsi="Times New Roman" w:cs="Times New Roman"/>
                <w:bCs/>
                <w:i/>
                <w:color w:val="000000"/>
              </w:rPr>
              <w:t>формирова</w:t>
            </w:r>
            <w:r>
              <w:rPr>
                <w:rFonts w:ascii="Times New Roman" w:hAnsi="Times New Roman" w:cs="Times New Roman"/>
                <w:bCs/>
                <w:i/>
                <w:color w:val="000000"/>
              </w:rPr>
              <w:t>ть</w:t>
            </w:r>
            <w:r w:rsidRPr="00153591">
              <w:rPr>
                <w:rFonts w:ascii="Times New Roman" w:hAnsi="Times New Roman" w:cs="Times New Roman"/>
                <w:bCs/>
                <w:i/>
                <w:color w:val="000000"/>
              </w:rPr>
              <w:t xml:space="preserve"> социально-эмоциональн</w:t>
            </w:r>
            <w:r>
              <w:rPr>
                <w:rFonts w:ascii="Times New Roman" w:hAnsi="Times New Roman" w:cs="Times New Roman"/>
                <w:bCs/>
                <w:i/>
                <w:color w:val="000000"/>
              </w:rPr>
              <w:t>ые</w:t>
            </w:r>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p>
        </w:tc>
        <w:tc>
          <w:tcPr>
            <w:tcW w:w="2653" w:type="dxa"/>
          </w:tcPr>
          <w:p w14:paraId="195D7FF6" w14:textId="77777777" w:rsidR="00F40E9A" w:rsidRPr="00153591"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 xml:space="preserve">«Речецветик» </w:t>
            </w:r>
          </w:p>
          <w:p w14:paraId="3302CC1F" w14:textId="77777777" w:rsidR="00F40E9A" w:rsidRPr="00153591" w:rsidRDefault="00F40E9A" w:rsidP="00F40E9A">
            <w:pPr>
              <w:spacing w:after="0" w:line="240" w:lineRule="auto"/>
              <w:rPr>
                <w:rFonts w:ascii="Times New Roman" w:hAnsi="Times New Roman" w:cs="Times New Roman"/>
                <w:bCs/>
                <w:i/>
                <w:color w:val="000000"/>
              </w:rPr>
            </w:pPr>
            <w:r w:rsidRPr="00153591">
              <w:rPr>
                <w:rFonts w:ascii="Times New Roman" w:hAnsi="Times New Roman" w:cs="Times New Roman"/>
                <w:bCs/>
                <w:i/>
                <w:color w:val="000000"/>
              </w:rPr>
              <w:t>разви</w:t>
            </w:r>
            <w:r>
              <w:rPr>
                <w:rFonts w:ascii="Times New Roman" w:hAnsi="Times New Roman" w:cs="Times New Roman"/>
                <w:bCs/>
                <w:i/>
                <w:color w:val="000000"/>
              </w:rPr>
              <w:t>вать</w:t>
            </w:r>
            <w:r w:rsidRPr="00153591">
              <w:rPr>
                <w:rFonts w:ascii="Times New Roman" w:hAnsi="Times New Roman" w:cs="Times New Roman"/>
                <w:bCs/>
                <w:i/>
                <w:color w:val="000000"/>
              </w:rPr>
              <w:t xml:space="preserve"> коммуникативн</w:t>
            </w:r>
            <w:r>
              <w:rPr>
                <w:rFonts w:ascii="Times New Roman" w:hAnsi="Times New Roman" w:cs="Times New Roman"/>
                <w:bCs/>
                <w:i/>
                <w:color w:val="000000"/>
              </w:rPr>
              <w:t>ые</w:t>
            </w:r>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p>
        </w:tc>
      </w:tr>
      <w:tr w:rsidR="00F40E9A" w:rsidRPr="00153591" w14:paraId="6A8E7621" w14:textId="77777777" w:rsidTr="00F40E9A">
        <w:trPr>
          <w:trHeight w:val="262"/>
        </w:trPr>
        <w:tc>
          <w:tcPr>
            <w:tcW w:w="2495" w:type="dxa"/>
            <w:vMerge/>
            <w:vAlign w:val="center"/>
          </w:tcPr>
          <w:p w14:paraId="59003E0B" w14:textId="77777777" w:rsidR="00F40E9A" w:rsidRPr="00153591" w:rsidRDefault="00F40E9A" w:rsidP="00F40E9A">
            <w:pPr>
              <w:spacing w:after="0" w:line="240" w:lineRule="auto"/>
              <w:contextualSpacing/>
              <w:rPr>
                <w:rFonts w:ascii="Times New Roman" w:hAnsi="Times New Roman" w:cs="Times New Roman"/>
                <w:b/>
                <w:lang w:val="kk-KZ"/>
              </w:rPr>
            </w:pPr>
          </w:p>
        </w:tc>
        <w:tc>
          <w:tcPr>
            <w:tcW w:w="2610" w:type="dxa"/>
            <w:gridSpan w:val="2"/>
          </w:tcPr>
          <w:p w14:paraId="79590083" w14:textId="77777777" w:rsidR="00F40E9A" w:rsidRPr="00F30D79" w:rsidRDefault="00F40E9A" w:rsidP="00F40E9A">
            <w:pPr>
              <w:widowControl w:val="0"/>
              <w:autoSpaceDE w:val="0"/>
              <w:autoSpaceDN w:val="0"/>
              <w:adjustRightInd w:val="0"/>
              <w:spacing w:after="0" w:line="240" w:lineRule="auto"/>
              <w:contextualSpacing/>
              <w:rPr>
                <w:rFonts w:ascii="Times New Roman" w:hAnsi="Times New Roman" w:cs="Times New Roman"/>
                <w:lang w:eastAsia="ru-RU"/>
              </w:rPr>
            </w:pPr>
            <w:r w:rsidRPr="00F30D79">
              <w:rPr>
                <w:rFonts w:ascii="Times New Roman" w:hAnsi="Times New Roman" w:cs="Times New Roman"/>
                <w:lang w:val="kk-KZ"/>
              </w:rPr>
              <w:t>Д/и «</w:t>
            </w:r>
            <w:r w:rsidRPr="00F30D79">
              <w:rPr>
                <w:rStyle w:val="c55"/>
                <w:rFonts w:ascii="Times New Roman" w:hAnsi="Times New Roman" w:cs="Times New Roman"/>
                <w:b/>
                <w:bCs/>
                <w:i/>
                <w:iCs/>
                <w:lang w:val="kk-KZ"/>
              </w:rPr>
              <w:t>Снежинка</w:t>
            </w:r>
            <w:r w:rsidRPr="00F30D79">
              <w:rPr>
                <w:rStyle w:val="c55"/>
                <w:rFonts w:ascii="Times New Roman" w:hAnsi="Times New Roman" w:cs="Times New Roman"/>
                <w:b/>
                <w:bCs/>
                <w:i/>
                <w:iCs/>
              </w:rPr>
              <w:t xml:space="preserve"> » (оригами)</w:t>
            </w:r>
          </w:p>
          <w:p w14:paraId="66759D98" w14:textId="77777777" w:rsidR="00F40E9A" w:rsidRPr="000E4E8E" w:rsidRDefault="00F40E9A" w:rsidP="00F40E9A">
            <w:pPr>
              <w:pStyle w:val="c7"/>
              <w:shd w:val="clear" w:color="auto" w:fill="FFFFFF"/>
              <w:spacing w:before="0" w:beforeAutospacing="0" w:after="0" w:afterAutospacing="0"/>
              <w:rPr>
                <w:color w:val="000000" w:themeColor="text1"/>
              </w:rPr>
            </w:pPr>
            <w:r w:rsidRPr="000E4E8E">
              <w:rPr>
                <w:rStyle w:val="c9"/>
                <w:color w:val="000000" w:themeColor="text1"/>
                <w:sz w:val="22"/>
                <w:szCs w:val="22"/>
              </w:rPr>
              <w:t xml:space="preserve">Задача: </w:t>
            </w:r>
            <w:r>
              <w:rPr>
                <w:rStyle w:val="c9"/>
                <w:color w:val="000000" w:themeColor="text1"/>
                <w:sz w:val="22"/>
                <w:szCs w:val="22"/>
              </w:rPr>
              <w:t>продолжать учить складывать простые фигуры по типу «оригами»</w:t>
            </w:r>
            <w:r w:rsidRPr="000E4E8E">
              <w:rPr>
                <w:rStyle w:val="c9"/>
                <w:color w:val="000000" w:themeColor="text1"/>
                <w:sz w:val="22"/>
                <w:szCs w:val="22"/>
              </w:rPr>
              <w:t xml:space="preserve"> (А</w:t>
            </w:r>
            <w:r>
              <w:rPr>
                <w:rStyle w:val="c9"/>
                <w:color w:val="000000" w:themeColor="text1"/>
                <w:sz w:val="22"/>
                <w:szCs w:val="22"/>
              </w:rPr>
              <w:t>мина</w:t>
            </w:r>
            <w:r w:rsidRPr="000E4E8E">
              <w:rPr>
                <w:rStyle w:val="c9"/>
                <w:color w:val="000000" w:themeColor="text1"/>
                <w:sz w:val="22"/>
                <w:szCs w:val="22"/>
              </w:rPr>
              <w:t>,</w:t>
            </w:r>
            <w:r>
              <w:rPr>
                <w:rStyle w:val="c9"/>
                <w:color w:val="000000" w:themeColor="text1"/>
                <w:sz w:val="22"/>
                <w:szCs w:val="22"/>
              </w:rPr>
              <w:t xml:space="preserve"> Алан</w:t>
            </w:r>
            <w:r w:rsidRPr="000E4E8E">
              <w:rPr>
                <w:rStyle w:val="c9"/>
                <w:color w:val="000000" w:themeColor="text1"/>
                <w:sz w:val="22"/>
                <w:szCs w:val="22"/>
              </w:rPr>
              <w:t>)</w:t>
            </w:r>
          </w:p>
        </w:tc>
        <w:tc>
          <w:tcPr>
            <w:tcW w:w="2551" w:type="dxa"/>
          </w:tcPr>
          <w:p w14:paraId="492BC1BC" w14:textId="77777777" w:rsidR="00F40E9A" w:rsidRPr="009A642B" w:rsidRDefault="00F40E9A" w:rsidP="00F40E9A">
            <w:pPr>
              <w:pStyle w:val="c7"/>
              <w:shd w:val="clear" w:color="auto" w:fill="FFFFFF"/>
              <w:spacing w:before="0" w:beforeAutospacing="0" w:after="0" w:afterAutospacing="0"/>
              <w:rPr>
                <w:rFonts w:ascii="Verdana" w:hAnsi="Verdana"/>
                <w:i/>
                <w:sz w:val="22"/>
                <w:szCs w:val="22"/>
              </w:rPr>
            </w:pPr>
            <w:r w:rsidRPr="00A67F5D">
              <w:rPr>
                <w:sz w:val="22"/>
                <w:lang w:val="kk-KZ"/>
              </w:rPr>
              <w:t xml:space="preserve">Д/и </w:t>
            </w:r>
            <w:r w:rsidRPr="009A642B">
              <w:rPr>
                <w:b/>
                <w:i/>
                <w:sz w:val="22"/>
              </w:rPr>
              <w:t>«</w:t>
            </w:r>
            <w:r>
              <w:rPr>
                <w:b/>
                <w:i/>
                <w:sz w:val="22"/>
              </w:rPr>
              <w:t>Родина моя</w:t>
            </w:r>
            <w:r w:rsidRPr="009A642B">
              <w:rPr>
                <w:b/>
                <w:i/>
                <w:sz w:val="22"/>
              </w:rPr>
              <w:t>»</w:t>
            </w:r>
          </w:p>
          <w:p w14:paraId="2EB42A41" w14:textId="77777777" w:rsidR="00F40E9A" w:rsidRPr="00A67F5D" w:rsidRDefault="00F40E9A" w:rsidP="00F40E9A">
            <w:pPr>
              <w:shd w:val="clear" w:color="auto" w:fill="FFFFFF"/>
              <w:spacing w:after="0" w:line="240" w:lineRule="auto"/>
              <w:rPr>
                <w:rFonts w:ascii="Times New Roman" w:hAnsi="Times New Roman" w:cs="Times New Roman"/>
              </w:rPr>
            </w:pPr>
            <w:r w:rsidRPr="00A67F5D">
              <w:rPr>
                <w:rFonts w:ascii="Times New Roman" w:eastAsia="Times New Roman" w:hAnsi="Times New Roman" w:cs="Times New Roman"/>
                <w:szCs w:val="24"/>
                <w:lang w:eastAsia="ru-RU"/>
              </w:rPr>
              <w:t>Задача:</w:t>
            </w:r>
            <w:r>
              <w:rPr>
                <w:rFonts w:ascii="Times New Roman" w:eastAsia="Times New Roman" w:hAnsi="Times New Roman" w:cs="Times New Roman"/>
                <w:szCs w:val="24"/>
                <w:lang w:eastAsia="ru-RU"/>
              </w:rPr>
              <w:t xml:space="preserve"> продолжать развивать умение знать и называть свою родину, с уважением относится к государственным </w:t>
            </w:r>
            <w:proofErr w:type="spellStart"/>
            <w:proofErr w:type="gramStart"/>
            <w:r>
              <w:rPr>
                <w:rFonts w:ascii="Times New Roman" w:eastAsia="Times New Roman" w:hAnsi="Times New Roman" w:cs="Times New Roman"/>
                <w:szCs w:val="24"/>
                <w:lang w:eastAsia="ru-RU"/>
              </w:rPr>
              <w:t>символам,гордится</w:t>
            </w:r>
            <w:proofErr w:type="spellEnd"/>
            <w:proofErr w:type="gramEnd"/>
            <w:r>
              <w:rPr>
                <w:rFonts w:ascii="Times New Roman" w:eastAsia="Times New Roman" w:hAnsi="Times New Roman" w:cs="Times New Roman"/>
                <w:szCs w:val="24"/>
                <w:lang w:eastAsia="ru-RU"/>
              </w:rPr>
              <w:t xml:space="preserve"> своей Родиной</w:t>
            </w:r>
            <w:r>
              <w:rPr>
                <w:rFonts w:ascii="Times New Roman" w:hAnsi="Times New Roman" w:cs="Times New Roman"/>
              </w:rPr>
              <w:t>(</w:t>
            </w:r>
            <w:proofErr w:type="spellStart"/>
            <w:r>
              <w:rPr>
                <w:rFonts w:ascii="Times New Roman" w:hAnsi="Times New Roman" w:cs="Times New Roman"/>
              </w:rPr>
              <w:t>Максим,Агата</w:t>
            </w:r>
            <w:proofErr w:type="spellEnd"/>
            <w:r>
              <w:rPr>
                <w:rFonts w:ascii="Times New Roman" w:hAnsi="Times New Roman" w:cs="Times New Roman"/>
              </w:rPr>
              <w:t>)</w:t>
            </w:r>
          </w:p>
        </w:tc>
        <w:tc>
          <w:tcPr>
            <w:tcW w:w="2835" w:type="dxa"/>
            <w:gridSpan w:val="2"/>
          </w:tcPr>
          <w:p w14:paraId="50C5DB1A" w14:textId="77777777" w:rsidR="00F40E9A" w:rsidRPr="00613C73" w:rsidRDefault="00F40E9A" w:rsidP="00F40E9A">
            <w:pPr>
              <w:spacing w:after="0" w:line="240" w:lineRule="auto"/>
              <w:rPr>
                <w:rFonts w:ascii="Times New Roman" w:hAnsi="Times New Roman" w:cs="Times New Roman"/>
                <w:i/>
              </w:rPr>
            </w:pPr>
            <w:r w:rsidRPr="00613C73">
              <w:rPr>
                <w:rFonts w:ascii="Times New Roman" w:hAnsi="Times New Roman" w:cs="Times New Roman"/>
                <w:lang w:val="kk-KZ"/>
              </w:rPr>
              <w:t xml:space="preserve">Д/и </w:t>
            </w:r>
            <w:r w:rsidRPr="00613C73">
              <w:rPr>
                <w:rFonts w:ascii="Times New Roman" w:hAnsi="Times New Roman" w:cs="Times New Roman"/>
                <w:b/>
                <w:i/>
              </w:rPr>
              <w:t>«</w:t>
            </w:r>
            <w:proofErr w:type="spellStart"/>
            <w:r>
              <w:rPr>
                <w:rFonts w:ascii="Times New Roman" w:hAnsi="Times New Roman" w:cs="Times New Roman"/>
                <w:b/>
                <w:i/>
              </w:rPr>
              <w:t>Звуковичок</w:t>
            </w:r>
            <w:proofErr w:type="spellEnd"/>
            <w:r>
              <w:rPr>
                <w:rFonts w:ascii="Times New Roman" w:hAnsi="Times New Roman" w:cs="Times New Roman"/>
                <w:b/>
                <w:i/>
              </w:rPr>
              <w:t>»</w:t>
            </w:r>
          </w:p>
          <w:p w14:paraId="517345F7" w14:textId="77777777" w:rsidR="00F40E9A" w:rsidRPr="00613C73" w:rsidRDefault="00F40E9A" w:rsidP="00F40E9A">
            <w:pPr>
              <w:spacing w:after="0" w:line="240" w:lineRule="auto"/>
              <w:rPr>
                <w:rFonts w:ascii="Times New Roman" w:hAnsi="Times New Roman" w:cs="Times New Roman"/>
              </w:rPr>
            </w:pPr>
            <w:r w:rsidRPr="00613C73">
              <w:rPr>
                <w:rFonts w:ascii="Times New Roman" w:hAnsi="Times New Roman" w:cs="Times New Roman"/>
              </w:rPr>
              <w:t>Задача:</w:t>
            </w:r>
            <w:r w:rsidRPr="00613C73">
              <w:rPr>
                <w:rFonts w:ascii="Times New Roman" w:hAnsi="Times New Roman" w:cs="Times New Roman"/>
                <w:i/>
              </w:rPr>
              <w:t xml:space="preserve"> </w:t>
            </w:r>
            <w:r>
              <w:rPr>
                <w:rFonts w:ascii="Times New Roman" w:eastAsia="Calibri" w:hAnsi="Times New Roman" w:cs="Times New Roman"/>
              </w:rPr>
              <w:t xml:space="preserve">закреплять умение правильно произносить гласные и согласные звуки, подбирать устно слова на определенный звук </w:t>
            </w:r>
            <w:r w:rsidRPr="00613C73">
              <w:rPr>
                <w:rFonts w:ascii="Times New Roman" w:eastAsia="Calibri" w:hAnsi="Times New Roman" w:cs="Times New Roman"/>
              </w:rPr>
              <w:t>(</w:t>
            </w:r>
            <w:proofErr w:type="spellStart"/>
            <w:proofErr w:type="gramStart"/>
            <w:r>
              <w:rPr>
                <w:rFonts w:ascii="Times New Roman" w:eastAsia="Calibri" w:hAnsi="Times New Roman" w:cs="Times New Roman"/>
              </w:rPr>
              <w:t>Саша,Арнат</w:t>
            </w:r>
            <w:proofErr w:type="spellEnd"/>
            <w:proofErr w:type="gramEnd"/>
            <w:r w:rsidRPr="00613C73">
              <w:rPr>
                <w:rFonts w:ascii="Times New Roman" w:eastAsia="Calibri" w:hAnsi="Times New Roman" w:cs="Times New Roman"/>
              </w:rPr>
              <w:t>)</w:t>
            </w:r>
          </w:p>
        </w:tc>
        <w:tc>
          <w:tcPr>
            <w:tcW w:w="2615" w:type="dxa"/>
            <w:gridSpan w:val="2"/>
          </w:tcPr>
          <w:p w14:paraId="4E50068C" w14:textId="77777777" w:rsidR="00F40E9A" w:rsidRPr="003A6754" w:rsidRDefault="00F40E9A" w:rsidP="00F40E9A">
            <w:pPr>
              <w:pStyle w:val="c67"/>
              <w:shd w:val="clear" w:color="auto" w:fill="FFFFFF"/>
              <w:spacing w:before="0" w:beforeAutospacing="0" w:after="0" w:afterAutospacing="0"/>
              <w:rPr>
                <w:rFonts w:ascii="Verdana" w:hAnsi="Verdana"/>
                <w:sz w:val="22"/>
                <w:szCs w:val="22"/>
              </w:rPr>
            </w:pPr>
            <w:r w:rsidRPr="003A6754">
              <w:rPr>
                <w:sz w:val="22"/>
                <w:szCs w:val="22"/>
                <w:lang w:val="kk-KZ"/>
              </w:rPr>
              <w:t xml:space="preserve">Д/и </w:t>
            </w:r>
            <w:r w:rsidRPr="003A6754">
              <w:rPr>
                <w:rStyle w:val="c55"/>
                <w:b/>
                <w:bCs/>
                <w:i/>
                <w:iCs/>
                <w:sz w:val="22"/>
                <w:szCs w:val="22"/>
              </w:rPr>
              <w:t>«</w:t>
            </w:r>
            <w:r>
              <w:rPr>
                <w:rStyle w:val="c55"/>
                <w:b/>
                <w:bCs/>
                <w:i/>
                <w:iCs/>
                <w:sz w:val="22"/>
                <w:szCs w:val="22"/>
              </w:rPr>
              <w:t xml:space="preserve">Что </w:t>
            </w:r>
            <w:proofErr w:type="spellStart"/>
            <w:r>
              <w:rPr>
                <w:rStyle w:val="c55"/>
                <w:b/>
                <w:bCs/>
                <w:i/>
                <w:iCs/>
                <w:sz w:val="22"/>
                <w:szCs w:val="22"/>
              </w:rPr>
              <w:t>это?Для</w:t>
            </w:r>
            <w:proofErr w:type="spellEnd"/>
            <w:r>
              <w:rPr>
                <w:rStyle w:val="c55"/>
                <w:b/>
                <w:bCs/>
                <w:i/>
                <w:iCs/>
                <w:sz w:val="22"/>
                <w:szCs w:val="22"/>
              </w:rPr>
              <w:t xml:space="preserve"> чего это?</w:t>
            </w:r>
            <w:r w:rsidRPr="003A6754">
              <w:rPr>
                <w:rStyle w:val="c55"/>
                <w:b/>
                <w:bCs/>
                <w:i/>
                <w:iCs/>
                <w:sz w:val="22"/>
                <w:szCs w:val="22"/>
              </w:rPr>
              <w:t>»</w:t>
            </w:r>
          </w:p>
          <w:p w14:paraId="6F17FF53" w14:textId="77777777" w:rsidR="00F40E9A" w:rsidRPr="00A67F5D" w:rsidRDefault="00F40E9A" w:rsidP="00F40E9A">
            <w:pPr>
              <w:shd w:val="clear" w:color="auto" w:fill="FFFFFF"/>
              <w:spacing w:after="0" w:line="240" w:lineRule="auto"/>
              <w:rPr>
                <w:rFonts w:ascii="Verdana" w:eastAsia="Times New Roman" w:hAnsi="Verdana" w:cs="Times New Roman"/>
                <w:lang w:eastAsia="ru-RU"/>
              </w:rPr>
            </w:pPr>
            <w:r w:rsidRPr="00536C6C">
              <w:rPr>
                <w:rStyle w:val="c40"/>
                <w:rFonts w:ascii="Times New Roman" w:hAnsi="Times New Roman" w:cs="Times New Roman"/>
              </w:rPr>
              <w:t>Цель:</w:t>
            </w:r>
            <w:r w:rsidRPr="003A6754">
              <w:rPr>
                <w:rStyle w:val="c40"/>
              </w:rPr>
              <w:t xml:space="preserve"> </w:t>
            </w:r>
            <w:r>
              <w:rPr>
                <w:rFonts w:ascii="Times New Roman" w:eastAsia="Times New Roman" w:hAnsi="Times New Roman" w:cs="Times New Roman"/>
                <w:szCs w:val="24"/>
                <w:lang w:val="kk-KZ" w:eastAsia="ru-RU"/>
              </w:rPr>
              <w:t xml:space="preserve">продолжать учить </w:t>
            </w:r>
            <w:proofErr w:type="gramStart"/>
            <w:r>
              <w:rPr>
                <w:rFonts w:ascii="Times New Roman" w:eastAsia="Times New Roman" w:hAnsi="Times New Roman" w:cs="Times New Roman"/>
                <w:szCs w:val="24"/>
                <w:lang w:val="kk-KZ" w:eastAsia="ru-RU"/>
              </w:rPr>
              <w:t>понимать  и</w:t>
            </w:r>
            <w:proofErr w:type="gramEnd"/>
            <w:r>
              <w:rPr>
                <w:rFonts w:ascii="Times New Roman" w:eastAsia="Times New Roman" w:hAnsi="Times New Roman" w:cs="Times New Roman"/>
                <w:szCs w:val="24"/>
                <w:lang w:val="kk-KZ" w:eastAsia="ru-RU"/>
              </w:rPr>
              <w:t xml:space="preserve"> называть названия бытовых предметов,фруктов,овощей,животных,птиц,частей тела человека часто употребляемых в жизни</w:t>
            </w:r>
          </w:p>
          <w:p w14:paraId="06AB0486" w14:textId="77777777" w:rsidR="00F40E9A" w:rsidRPr="003A6754" w:rsidRDefault="00F40E9A" w:rsidP="00F40E9A">
            <w:pPr>
              <w:pStyle w:val="c67"/>
              <w:shd w:val="clear" w:color="auto" w:fill="FFFFFF"/>
              <w:spacing w:before="0" w:beforeAutospacing="0" w:after="0" w:afterAutospacing="0"/>
              <w:rPr>
                <w:sz w:val="22"/>
                <w:szCs w:val="22"/>
              </w:rPr>
            </w:pPr>
            <w:r>
              <w:rPr>
                <w:rStyle w:val="c40"/>
                <w:sz w:val="22"/>
                <w:szCs w:val="22"/>
                <w:lang w:val="kk-KZ"/>
              </w:rPr>
              <w:t xml:space="preserve"> (Нармин,Ева</w:t>
            </w:r>
            <w:r>
              <w:rPr>
                <w:rStyle w:val="c40"/>
                <w:sz w:val="22"/>
                <w:szCs w:val="22"/>
              </w:rPr>
              <w:t>)</w:t>
            </w:r>
          </w:p>
        </w:tc>
        <w:tc>
          <w:tcPr>
            <w:tcW w:w="2653" w:type="dxa"/>
          </w:tcPr>
          <w:p w14:paraId="69D93569" w14:textId="77777777" w:rsidR="00F40E9A" w:rsidRDefault="00F40E9A" w:rsidP="00F40E9A">
            <w:pPr>
              <w:spacing w:after="0" w:line="240" w:lineRule="auto"/>
              <w:rPr>
                <w:rFonts w:ascii="Times New Roman" w:hAnsi="Times New Roman" w:cs="Times New Roman"/>
                <w:i/>
              </w:rPr>
            </w:pPr>
            <w:r w:rsidRPr="00153591">
              <w:rPr>
                <w:rFonts w:ascii="Times New Roman" w:hAnsi="Times New Roman" w:cs="Times New Roman"/>
                <w:lang w:val="kk-KZ"/>
              </w:rPr>
              <w:t xml:space="preserve">Д/и </w:t>
            </w:r>
            <w:r w:rsidRPr="003A6754">
              <w:rPr>
                <w:rFonts w:ascii="Times New Roman" w:hAnsi="Times New Roman" w:cs="Times New Roman"/>
                <w:b/>
                <w:i/>
              </w:rPr>
              <w:t>«</w:t>
            </w:r>
            <w:r>
              <w:rPr>
                <w:rFonts w:ascii="Times New Roman" w:hAnsi="Times New Roman" w:cs="Times New Roman"/>
                <w:b/>
                <w:i/>
                <w:lang w:val="kk-KZ"/>
              </w:rPr>
              <w:t>Опиши игрушку</w:t>
            </w:r>
            <w:r w:rsidRPr="003A6754">
              <w:rPr>
                <w:rFonts w:ascii="Times New Roman" w:hAnsi="Times New Roman" w:cs="Times New Roman"/>
                <w:b/>
                <w:i/>
              </w:rPr>
              <w:t>».</w:t>
            </w:r>
            <w:r w:rsidRPr="00153591">
              <w:rPr>
                <w:rFonts w:ascii="Times New Roman" w:hAnsi="Times New Roman" w:cs="Times New Roman"/>
                <w:i/>
              </w:rPr>
              <w:t xml:space="preserve"> </w:t>
            </w:r>
          </w:p>
          <w:p w14:paraId="4CE2E7D8" w14:textId="77777777" w:rsidR="00F40E9A" w:rsidRPr="00F76ED6" w:rsidRDefault="00F40E9A" w:rsidP="00F40E9A">
            <w:pPr>
              <w:spacing w:after="0" w:line="240" w:lineRule="auto"/>
              <w:rPr>
                <w:rFonts w:ascii="Times New Roman" w:hAnsi="Times New Roman" w:cs="Times New Roman"/>
                <w:szCs w:val="24"/>
                <w:lang w:val="kk-KZ"/>
              </w:rPr>
            </w:pPr>
            <w:r>
              <w:rPr>
                <w:rFonts w:ascii="Times New Roman" w:hAnsi="Times New Roman" w:cs="Times New Roman"/>
                <w:i/>
              </w:rPr>
              <w:t>Задача</w:t>
            </w:r>
            <w:r w:rsidRPr="00153591">
              <w:rPr>
                <w:rFonts w:ascii="Times New Roman" w:hAnsi="Times New Roman" w:cs="Times New Roman"/>
                <w:i/>
              </w:rPr>
              <w:t xml:space="preserve">: </w:t>
            </w:r>
            <w:r>
              <w:rPr>
                <w:rFonts w:ascii="Times New Roman" w:hAnsi="Times New Roman" w:cs="Times New Roman"/>
                <w:szCs w:val="24"/>
                <w:lang w:val="kk-KZ"/>
              </w:rPr>
              <w:t>учить описывать игрушки по образцу педагога</w:t>
            </w:r>
          </w:p>
          <w:p w14:paraId="37E5161F" w14:textId="77777777" w:rsidR="00F40E9A" w:rsidRPr="00153591" w:rsidRDefault="00F40E9A" w:rsidP="00F40E9A">
            <w:pPr>
              <w:spacing w:after="0" w:line="240" w:lineRule="auto"/>
              <w:rPr>
                <w:rFonts w:ascii="Times New Roman" w:eastAsia="Times New Roman" w:hAnsi="Times New Roman" w:cs="Times New Roman"/>
                <w:lang w:eastAsia="ru-RU"/>
              </w:rPr>
            </w:pPr>
            <w:r>
              <w:rPr>
                <w:rFonts w:ascii="Times New Roman" w:hAnsi="Times New Roman" w:cs="Times New Roman"/>
                <w:szCs w:val="24"/>
              </w:rPr>
              <w:t>(</w:t>
            </w:r>
            <w:proofErr w:type="spellStart"/>
            <w:proofErr w:type="gramStart"/>
            <w:r>
              <w:rPr>
                <w:rFonts w:ascii="Times New Roman" w:hAnsi="Times New Roman" w:cs="Times New Roman"/>
                <w:szCs w:val="24"/>
              </w:rPr>
              <w:t>Тамирис,Жасмина</w:t>
            </w:r>
            <w:proofErr w:type="spellEnd"/>
            <w:proofErr w:type="gramEnd"/>
            <w:r>
              <w:rPr>
                <w:rFonts w:ascii="Times New Roman" w:hAnsi="Times New Roman" w:cs="Times New Roman"/>
                <w:szCs w:val="24"/>
              </w:rPr>
              <w:t>)</w:t>
            </w:r>
          </w:p>
        </w:tc>
      </w:tr>
      <w:tr w:rsidR="00F40E9A" w:rsidRPr="00153591" w14:paraId="7BAD6FA5" w14:textId="77777777" w:rsidTr="00F40E9A">
        <w:trPr>
          <w:trHeight w:val="262"/>
        </w:trPr>
        <w:tc>
          <w:tcPr>
            <w:tcW w:w="2495" w:type="dxa"/>
            <w:vMerge/>
            <w:vAlign w:val="center"/>
          </w:tcPr>
          <w:p w14:paraId="7656CC24" w14:textId="77777777" w:rsidR="00F40E9A" w:rsidRPr="00153591" w:rsidRDefault="00F40E9A" w:rsidP="00F40E9A">
            <w:pPr>
              <w:spacing w:after="0" w:line="240" w:lineRule="auto"/>
              <w:contextualSpacing/>
              <w:rPr>
                <w:rFonts w:ascii="Times New Roman" w:hAnsi="Times New Roman" w:cs="Times New Roman"/>
                <w:b/>
                <w:color w:val="FF0000"/>
                <w:lang w:val="kk-KZ"/>
              </w:rPr>
            </w:pPr>
          </w:p>
        </w:tc>
        <w:tc>
          <w:tcPr>
            <w:tcW w:w="13264" w:type="dxa"/>
            <w:gridSpan w:val="8"/>
          </w:tcPr>
          <w:p w14:paraId="7AE28074" w14:textId="77777777" w:rsidR="00F40E9A" w:rsidRPr="00ED2418" w:rsidRDefault="00F40E9A" w:rsidP="00F40E9A">
            <w:pPr>
              <w:spacing w:after="0" w:line="240" w:lineRule="auto"/>
              <w:rPr>
                <w:rFonts w:ascii="Times New Roman" w:eastAsia="Times New Roman" w:hAnsi="Times New Roman" w:cs="Times New Roman"/>
                <w:color w:val="000000"/>
                <w:lang w:val="kk-KZ" w:eastAsia="ru-RU"/>
              </w:rPr>
            </w:pPr>
            <w:r w:rsidRPr="00ED2418">
              <w:rPr>
                <w:rFonts w:ascii="Times New Roman" w:eastAsia="Times New Roman" w:hAnsi="Times New Roman" w:cs="Times New Roman"/>
                <w:b/>
                <w:color w:val="000000"/>
                <w:lang w:val="kk-KZ" w:eastAsia="ru-RU"/>
              </w:rPr>
              <w:t>Рисование, лепка, аппликация – творческая, коммуникативная, игровая деятельность</w:t>
            </w:r>
            <w:r w:rsidRPr="00ED2418">
              <w:rPr>
                <w:rFonts w:ascii="Times New Roman" w:eastAsia="Times New Roman" w:hAnsi="Times New Roman" w:cs="Times New Roman"/>
                <w:color w:val="000000"/>
                <w:lang w:val="kk-KZ" w:eastAsia="ru-RU"/>
              </w:rPr>
              <w:t xml:space="preserve"> (по интересам детей)</w:t>
            </w:r>
          </w:p>
          <w:p w14:paraId="5E66DA40" w14:textId="77777777" w:rsidR="00F40E9A"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sz w:val="24"/>
                <w:szCs w:val="24"/>
                <w:lang w:val="kk-KZ"/>
              </w:rPr>
            </w:pPr>
            <w:r w:rsidRPr="00ED2418">
              <w:rPr>
                <w:rFonts w:ascii="Times New Roman" w:hAnsi="Times New Roman" w:cs="Times New Roman"/>
                <w:b/>
                <w:lang w:val="kk-KZ"/>
              </w:rPr>
              <w:t>КӨРКЕМ БҰРЫШЫНДАҒЫ ЖҰМЫСТАР /РАБОТА В ИЗОУГОЛКЕ:</w:t>
            </w:r>
            <w:r>
              <w:rPr>
                <w:rFonts w:ascii="Times New Roman" w:hAnsi="Times New Roman" w:cs="Times New Roman"/>
                <w:b/>
                <w:lang w:val="kk-KZ"/>
              </w:rPr>
              <w:t xml:space="preserve"> </w:t>
            </w:r>
            <w:r>
              <w:rPr>
                <w:rFonts w:ascii="Times New Roman" w:hAnsi="Times New Roman" w:cs="Times New Roman"/>
                <w:lang w:val="kk-KZ"/>
              </w:rPr>
              <w:t>«Снеговики» (нарисовать и раскрасить)</w:t>
            </w:r>
          </w:p>
          <w:p w14:paraId="2ACFA9AF" w14:textId="77777777" w:rsidR="00F40E9A" w:rsidRPr="00ED2418"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Pr>
                <w:rFonts w:ascii="Times New Roman" w:hAnsi="Times New Roman" w:cs="Times New Roman"/>
                <w:sz w:val="24"/>
                <w:szCs w:val="24"/>
                <w:lang w:val="kk-KZ"/>
              </w:rPr>
              <w:t>Р</w:t>
            </w:r>
            <w:proofErr w:type="spellStart"/>
            <w:r>
              <w:rPr>
                <w:rFonts w:ascii="Times New Roman" w:hAnsi="Times New Roman" w:cs="Times New Roman"/>
                <w:sz w:val="24"/>
                <w:szCs w:val="24"/>
              </w:rPr>
              <w:t>азвитие</w:t>
            </w:r>
            <w:proofErr w:type="spellEnd"/>
            <w:r>
              <w:rPr>
                <w:rFonts w:ascii="Times New Roman" w:hAnsi="Times New Roman" w:cs="Times New Roman"/>
                <w:sz w:val="24"/>
                <w:szCs w:val="24"/>
              </w:rPr>
              <w:t xml:space="preserve"> творческих способностей, воображения, наблюдательность, образного восприятия окружающего мира; знакомить детей с выразительными средствами оформления </w:t>
            </w:r>
          </w:p>
        </w:tc>
      </w:tr>
      <w:tr w:rsidR="00F40E9A" w:rsidRPr="00153591" w14:paraId="7D6A3EF4" w14:textId="77777777" w:rsidTr="00F40E9A">
        <w:trPr>
          <w:trHeight w:val="262"/>
        </w:trPr>
        <w:tc>
          <w:tcPr>
            <w:tcW w:w="2495" w:type="dxa"/>
            <w:vMerge/>
            <w:vAlign w:val="center"/>
          </w:tcPr>
          <w:p w14:paraId="47A0FB50" w14:textId="77777777" w:rsidR="00F40E9A" w:rsidRPr="00153591" w:rsidRDefault="00F40E9A" w:rsidP="00F40E9A">
            <w:pPr>
              <w:spacing w:after="0" w:line="240" w:lineRule="auto"/>
              <w:contextualSpacing/>
              <w:rPr>
                <w:rFonts w:ascii="Times New Roman" w:hAnsi="Times New Roman" w:cs="Times New Roman"/>
                <w:b/>
                <w:color w:val="FF0000"/>
                <w:lang w:val="kk-KZ"/>
              </w:rPr>
            </w:pPr>
          </w:p>
        </w:tc>
        <w:tc>
          <w:tcPr>
            <w:tcW w:w="13264" w:type="dxa"/>
            <w:gridSpan w:val="8"/>
          </w:tcPr>
          <w:p w14:paraId="05D5F4F9" w14:textId="77777777" w:rsidR="00F40E9A"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КІТАП БҰРЫШЫНДАҒЫ ЖҰМЫСТАР   РАБОТА В КНИЖНОМ УГОЛКЕ:</w:t>
            </w:r>
          </w:p>
          <w:p w14:paraId="7C239DD0" w14:textId="77777777" w:rsidR="00F40E9A" w:rsidRPr="00153591"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lang w:val="kk-KZ"/>
              </w:rPr>
              <w:t xml:space="preserve">рассматривание иллюстраций с изображением </w:t>
            </w:r>
            <w:r>
              <w:rPr>
                <w:rFonts w:ascii="Times New Roman" w:hAnsi="Times New Roman" w:cs="Times New Roman"/>
                <w:lang w:val="kk-KZ"/>
              </w:rPr>
              <w:t>зимних пейзажей</w:t>
            </w:r>
            <w:r w:rsidRPr="00153591">
              <w:rPr>
                <w:rFonts w:ascii="Times New Roman" w:eastAsia="Times New Roman" w:hAnsi="Times New Roman" w:cs="Times New Roman"/>
                <w:b/>
                <w:color w:val="000000"/>
                <w:lang w:eastAsia="ru-RU"/>
              </w:rPr>
              <w:t xml:space="preserve"> </w:t>
            </w:r>
            <w:r>
              <w:rPr>
                <w:rFonts w:ascii="Times New Roman" w:eastAsia="Times New Roman" w:hAnsi="Times New Roman" w:cs="Times New Roman"/>
                <w:b/>
                <w:color w:val="000000"/>
                <w:lang w:eastAsia="ru-RU"/>
              </w:rPr>
              <w:t>(</w:t>
            </w:r>
            <w:r w:rsidRPr="00741E2B">
              <w:rPr>
                <w:rFonts w:ascii="Times New Roman" w:eastAsia="Times New Roman" w:hAnsi="Times New Roman" w:cs="Times New Roman"/>
                <w:b/>
                <w:i/>
                <w:color w:val="000000"/>
                <w:lang w:eastAsia="ru-RU"/>
              </w:rPr>
              <w:t>игровая, познавательная и коммуникативная деятельность</w:t>
            </w:r>
            <w:r>
              <w:rPr>
                <w:rFonts w:ascii="Times New Roman" w:eastAsia="Times New Roman" w:hAnsi="Times New Roman" w:cs="Times New Roman"/>
                <w:color w:val="000000"/>
                <w:lang w:eastAsia="ru-RU"/>
              </w:rPr>
              <w:t>)</w:t>
            </w:r>
          </w:p>
        </w:tc>
      </w:tr>
      <w:tr w:rsidR="00F40E9A" w:rsidRPr="00153591" w14:paraId="0730BB12" w14:textId="77777777" w:rsidTr="00F40E9A">
        <w:trPr>
          <w:trHeight w:val="262"/>
        </w:trPr>
        <w:tc>
          <w:tcPr>
            <w:tcW w:w="2495" w:type="dxa"/>
            <w:vAlign w:val="center"/>
          </w:tcPr>
          <w:p w14:paraId="6FFE035C" w14:textId="77777777" w:rsidR="00F40E9A" w:rsidRPr="00153591" w:rsidRDefault="00F40E9A" w:rsidP="00F40E9A">
            <w:pPr>
              <w:spacing w:after="0" w:line="240" w:lineRule="auto"/>
              <w:contextualSpacing/>
              <w:rPr>
                <w:rFonts w:ascii="Times New Roman" w:hAnsi="Times New Roman" w:cs="Times New Roman"/>
                <w:b/>
                <w:color w:val="FF0000"/>
                <w:lang w:val="kk-KZ"/>
              </w:rPr>
            </w:pPr>
          </w:p>
        </w:tc>
        <w:tc>
          <w:tcPr>
            <w:tcW w:w="13264" w:type="dxa"/>
            <w:gridSpan w:val="8"/>
          </w:tcPr>
          <w:p w14:paraId="7ED3CFD6" w14:textId="77777777" w:rsidR="00F40E9A" w:rsidRPr="00F16BBC" w:rsidRDefault="00F40E9A" w:rsidP="00F40E9A">
            <w:pPr>
              <w:spacing w:after="0" w:line="240" w:lineRule="auto"/>
              <w:rPr>
                <w:rFonts w:ascii="Times New Roman" w:hAnsi="Times New Roman" w:cs="Times New Roman"/>
                <w:b/>
                <w:sz w:val="24"/>
                <w:szCs w:val="24"/>
              </w:rPr>
            </w:pPr>
            <w:r w:rsidRPr="00322DDD">
              <w:rPr>
                <w:rFonts w:ascii="Times New Roman" w:eastAsia="Times New Roman" w:hAnsi="Times New Roman" w:cs="Times New Roman"/>
                <w:b/>
                <w:color w:val="000000"/>
                <w:lang w:eastAsia="ru-RU"/>
              </w:rPr>
              <w:t>Экспериментальная</w:t>
            </w:r>
            <w:r w:rsidRPr="00322DDD">
              <w:rPr>
                <w:rFonts w:ascii="Times New Roman" w:eastAsia="Times New Roman" w:hAnsi="Times New Roman" w:cs="Times New Roman"/>
                <w:b/>
                <w:color w:val="000000"/>
                <w:lang w:val="kk-KZ" w:eastAsia="ru-RU"/>
              </w:rPr>
              <w:t xml:space="preserve"> </w:t>
            </w:r>
            <w:r w:rsidRPr="00322DDD">
              <w:rPr>
                <w:rFonts w:ascii="Times New Roman" w:eastAsia="Times New Roman" w:hAnsi="Times New Roman" w:cs="Times New Roman"/>
                <w:b/>
                <w:color w:val="000000"/>
                <w:lang w:eastAsia="ru-RU"/>
              </w:rPr>
              <w:t xml:space="preserve">деятельность   </w:t>
            </w:r>
            <w:r w:rsidRPr="00322DDD">
              <w:rPr>
                <w:rFonts w:ascii="Times New Roman" w:hAnsi="Times New Roman" w:cs="Times New Roman"/>
                <w:b/>
                <w:lang w:val="kk-KZ"/>
              </w:rPr>
              <w:t>Исследовательская деятельность в «Мастерской открытий»</w:t>
            </w:r>
            <w:r>
              <w:rPr>
                <w:rFonts w:ascii="Times New Roman" w:hAnsi="Times New Roman" w:cs="Times New Roman"/>
                <w:b/>
                <w:lang w:val="kk-KZ"/>
              </w:rPr>
              <w:t xml:space="preserve"> </w:t>
            </w:r>
            <w:r w:rsidRPr="00F16BBC">
              <w:rPr>
                <w:rFonts w:ascii="Times New Roman" w:hAnsi="Times New Roman" w:cs="Times New Roman"/>
                <w:b/>
                <w:sz w:val="24"/>
                <w:szCs w:val="24"/>
              </w:rPr>
              <w:t>-«Свойства воздуха»</w:t>
            </w:r>
          </w:p>
          <w:p w14:paraId="1ED948D8" w14:textId="77777777" w:rsidR="00F40E9A" w:rsidRPr="00F16BBC" w:rsidRDefault="00F40E9A" w:rsidP="00F40E9A">
            <w:pPr>
              <w:spacing w:after="0" w:line="240" w:lineRule="auto"/>
              <w:rPr>
                <w:rFonts w:ascii="Times New Roman" w:hAnsi="Times New Roman" w:cs="Times New Roman"/>
                <w:sz w:val="24"/>
                <w:szCs w:val="24"/>
              </w:rPr>
            </w:pPr>
            <w:r w:rsidRPr="00F16BBC">
              <w:rPr>
                <w:rFonts w:ascii="Times New Roman" w:hAnsi="Times New Roman" w:cs="Times New Roman"/>
                <w:sz w:val="24"/>
                <w:szCs w:val="24"/>
              </w:rPr>
              <w:t>Цель. Познакомить детей со свойствами воздуха.</w:t>
            </w:r>
          </w:p>
          <w:p w14:paraId="10CC42F0" w14:textId="77777777" w:rsidR="00F40E9A" w:rsidRPr="00322DDD" w:rsidRDefault="00F40E9A" w:rsidP="00F40E9A">
            <w:pPr>
              <w:spacing w:after="0" w:line="240" w:lineRule="auto"/>
              <w:rPr>
                <w:lang w:val="kk-KZ"/>
              </w:rPr>
            </w:pPr>
            <w:r w:rsidRPr="00322DDD">
              <w:t xml:space="preserve"> ***</w:t>
            </w:r>
            <w:r>
              <w:rPr>
                <w:rFonts w:ascii="Times New Roman" w:hAnsi="Times New Roman" w:cs="Times New Roman"/>
                <w:lang w:val="kk-KZ"/>
              </w:rPr>
              <w:t>воздух-ауа</w:t>
            </w:r>
          </w:p>
        </w:tc>
      </w:tr>
      <w:tr w:rsidR="00F40E9A" w:rsidRPr="00153591" w14:paraId="634D6369" w14:textId="77777777" w:rsidTr="00F40E9A">
        <w:trPr>
          <w:trHeight w:val="262"/>
        </w:trPr>
        <w:tc>
          <w:tcPr>
            <w:tcW w:w="2495" w:type="dxa"/>
          </w:tcPr>
          <w:p w14:paraId="738558C2"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lang w:val="kk-KZ"/>
              </w:rPr>
              <w:t>Серуенге дайындық/</w:t>
            </w:r>
          </w:p>
          <w:p w14:paraId="5DAB05A8"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rPr>
              <w:t xml:space="preserve">Подготовка к прогулке </w:t>
            </w:r>
          </w:p>
        </w:tc>
        <w:tc>
          <w:tcPr>
            <w:tcW w:w="13264" w:type="dxa"/>
            <w:gridSpan w:val="8"/>
          </w:tcPr>
          <w:p w14:paraId="0504EF8D"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Киіндіру: серуенге шығар алдында кезекпен киіндіру</w:t>
            </w:r>
          </w:p>
          <w:p w14:paraId="2966AED1"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rPr>
            </w:pPr>
            <w:r w:rsidRPr="00153591">
              <w:rPr>
                <w:rFonts w:ascii="Times New Roman" w:hAnsi="Times New Roman" w:cs="Times New Roman"/>
              </w:rPr>
              <w:t>Одевание: последовательность, выход на прогулку</w:t>
            </w:r>
          </w:p>
        </w:tc>
      </w:tr>
      <w:tr w:rsidR="00F40E9A" w:rsidRPr="00153591" w14:paraId="4C6D57C9" w14:textId="77777777" w:rsidTr="00F40E9A">
        <w:trPr>
          <w:trHeight w:val="586"/>
        </w:trPr>
        <w:tc>
          <w:tcPr>
            <w:tcW w:w="2495" w:type="dxa"/>
            <w:vAlign w:val="center"/>
          </w:tcPr>
          <w:p w14:paraId="2AEBAB08" w14:textId="77777777" w:rsidR="00F40E9A" w:rsidRPr="00741E2B"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iCs/>
                <w:szCs w:val="20"/>
                <w:lang w:val="kk-KZ"/>
              </w:rPr>
            </w:pPr>
            <w:r w:rsidRPr="00741E2B">
              <w:rPr>
                <w:rFonts w:ascii="Times New Roman" w:hAnsi="Times New Roman" w:cs="Times New Roman"/>
                <w:b/>
                <w:bCs/>
                <w:iCs/>
                <w:szCs w:val="20"/>
                <w:lang w:val="kk-KZ"/>
              </w:rPr>
              <w:t>Серуеннен қайту/</w:t>
            </w:r>
          </w:p>
          <w:p w14:paraId="2E0D1D5C" w14:textId="77777777" w:rsidR="00F40E9A" w:rsidRPr="00741E2B" w:rsidRDefault="00F40E9A" w:rsidP="00F40E9A">
            <w:pPr>
              <w:widowControl w:val="0"/>
              <w:autoSpaceDE w:val="0"/>
              <w:autoSpaceDN w:val="0"/>
              <w:adjustRightInd w:val="0"/>
              <w:spacing w:after="0" w:line="240" w:lineRule="auto"/>
              <w:contextualSpacing/>
              <w:rPr>
                <w:rFonts w:ascii="Times New Roman" w:hAnsi="Times New Roman" w:cs="Times New Roman"/>
                <w:b/>
                <w:bCs/>
                <w:iCs/>
              </w:rPr>
            </w:pPr>
            <w:r w:rsidRPr="00741E2B">
              <w:rPr>
                <w:rFonts w:ascii="Times New Roman" w:hAnsi="Times New Roman" w:cs="Times New Roman"/>
                <w:b/>
                <w:bCs/>
                <w:iCs/>
                <w:szCs w:val="20"/>
                <w:lang w:val="kk-KZ"/>
              </w:rPr>
              <w:t>Возвращение с прогулки</w:t>
            </w:r>
          </w:p>
        </w:tc>
        <w:tc>
          <w:tcPr>
            <w:tcW w:w="13264" w:type="dxa"/>
            <w:gridSpan w:val="8"/>
          </w:tcPr>
          <w:p w14:paraId="482C28E4" w14:textId="77777777" w:rsidR="00F40E9A" w:rsidRPr="00374E39" w:rsidRDefault="00F40E9A" w:rsidP="00F40E9A">
            <w:pPr>
              <w:shd w:val="clear" w:color="auto" w:fill="FFFFFF"/>
              <w:spacing w:after="0" w:line="240" w:lineRule="auto"/>
              <w:contextualSpacing/>
              <w:jc w:val="both"/>
              <w:rPr>
                <w:rFonts w:ascii="Times New Roman" w:hAnsi="Times New Roman" w:cs="Times New Roman"/>
                <w:szCs w:val="20"/>
              </w:rPr>
            </w:pPr>
            <w:r w:rsidRPr="00374E39">
              <w:rPr>
                <w:rFonts w:ascii="Times New Roman" w:hAnsi="Times New Roman" w:cs="Times New Roman"/>
                <w:szCs w:val="20"/>
              </w:rPr>
              <w:t>Последовательное раздевание детей, складывание в шкафчики, мытье рук.</w:t>
            </w:r>
          </w:p>
          <w:p w14:paraId="61297DD4" w14:textId="77777777" w:rsidR="00F40E9A" w:rsidRPr="00374E39" w:rsidRDefault="00F40E9A" w:rsidP="00F40E9A">
            <w:pPr>
              <w:shd w:val="clear" w:color="auto" w:fill="FFFFFF"/>
              <w:spacing w:after="0" w:line="240" w:lineRule="auto"/>
              <w:contextualSpacing/>
              <w:jc w:val="both"/>
              <w:rPr>
                <w:rFonts w:ascii="Times New Roman" w:hAnsi="Times New Roman" w:cs="Times New Roman"/>
                <w:szCs w:val="20"/>
              </w:rPr>
            </w:pPr>
            <w:r w:rsidRPr="00374E39">
              <w:rPr>
                <w:rFonts w:ascii="Times New Roman" w:hAnsi="Times New Roman" w:cs="Times New Roman"/>
                <w:szCs w:val="20"/>
                <w:lang w:val="kk-KZ"/>
              </w:rPr>
              <w:t>«</w:t>
            </w:r>
            <w:r>
              <w:rPr>
                <w:rFonts w:ascii="Times New Roman" w:hAnsi="Times New Roman" w:cs="Times New Roman"/>
                <w:szCs w:val="20"/>
                <w:lang w:val="kk-KZ"/>
              </w:rPr>
              <w:t>Зимняя прогулка</w:t>
            </w:r>
            <w:r w:rsidRPr="00374E39">
              <w:rPr>
                <w:rFonts w:ascii="Times New Roman" w:hAnsi="Times New Roman" w:cs="Times New Roman"/>
                <w:szCs w:val="20"/>
                <w:lang w:val="kk-KZ"/>
              </w:rPr>
              <w:t>»</w:t>
            </w:r>
            <w:r>
              <w:rPr>
                <w:rFonts w:ascii="Times New Roman" w:hAnsi="Times New Roman" w:cs="Times New Roman"/>
                <w:szCs w:val="20"/>
                <w:lang w:val="kk-KZ"/>
              </w:rPr>
              <w:t xml:space="preserve"> (рисование)</w:t>
            </w:r>
          </w:p>
          <w:p w14:paraId="0FCD2767" w14:textId="77777777" w:rsidR="00F40E9A" w:rsidRPr="00374E39" w:rsidRDefault="00F40E9A" w:rsidP="00F40E9A">
            <w:pPr>
              <w:shd w:val="clear" w:color="auto" w:fill="FFFFFF"/>
              <w:spacing w:after="0" w:line="240" w:lineRule="auto"/>
              <w:contextualSpacing/>
              <w:jc w:val="both"/>
              <w:rPr>
                <w:rFonts w:ascii="Times New Roman" w:hAnsi="Times New Roman" w:cs="Times New Roman"/>
                <w:szCs w:val="20"/>
              </w:rPr>
            </w:pPr>
            <w:r w:rsidRPr="00374E39">
              <w:rPr>
                <w:rFonts w:ascii="Times New Roman" w:hAnsi="Times New Roman" w:cs="Times New Roman"/>
                <w:b/>
                <w:i/>
                <w:szCs w:val="20"/>
              </w:rPr>
              <w:t>Задача.</w:t>
            </w:r>
            <w:r w:rsidRPr="00374E39">
              <w:rPr>
                <w:rFonts w:ascii="Times New Roman" w:hAnsi="Times New Roman" w:cs="Times New Roman"/>
                <w:szCs w:val="20"/>
              </w:rPr>
              <w:t xml:space="preserve"> </w:t>
            </w:r>
            <w:r>
              <w:rPr>
                <w:rFonts w:ascii="Times New Roman" w:hAnsi="Times New Roman" w:cs="Times New Roman"/>
                <w:sz w:val="24"/>
                <w:szCs w:val="24"/>
                <w:lang w:val="kk-KZ"/>
              </w:rPr>
              <w:t xml:space="preserve">Совершенствовать умение детей передавать в рисунке простой сюжет: </w:t>
            </w:r>
            <w:r w:rsidRPr="00536C6C">
              <w:rPr>
                <w:rFonts w:ascii="Times New Roman" w:hAnsi="Times New Roman" w:cs="Times New Roman"/>
                <w:sz w:val="20"/>
                <w:szCs w:val="20"/>
              </w:rPr>
              <w:t xml:space="preserve"> </w:t>
            </w:r>
            <w:r w:rsidRPr="00374E39">
              <w:rPr>
                <w:rFonts w:ascii="Times New Roman" w:hAnsi="Times New Roman" w:cs="Times New Roman"/>
                <w:szCs w:val="20"/>
              </w:rPr>
              <w:t>(</w:t>
            </w:r>
            <w:r w:rsidRPr="00374E39">
              <w:rPr>
                <w:rFonts w:ascii="Times New Roman" w:hAnsi="Times New Roman" w:cs="Times New Roman"/>
                <w:i/>
                <w:szCs w:val="20"/>
              </w:rPr>
              <w:t>самостоятельная деятельность)</w:t>
            </w:r>
          </w:p>
        </w:tc>
      </w:tr>
      <w:tr w:rsidR="00F40E9A" w:rsidRPr="003977AA" w14:paraId="1FDA8193" w14:textId="77777777" w:rsidTr="00F40E9A">
        <w:trPr>
          <w:trHeight w:val="699"/>
        </w:trPr>
        <w:tc>
          <w:tcPr>
            <w:tcW w:w="2495" w:type="dxa"/>
          </w:tcPr>
          <w:p w14:paraId="19CD8ACB" w14:textId="77777777" w:rsidR="00F40E9A" w:rsidRDefault="00F40E9A" w:rsidP="00F40E9A">
            <w:pPr>
              <w:spacing w:after="0" w:line="240" w:lineRule="auto"/>
              <w:contextualSpacing/>
              <w:rPr>
                <w:rFonts w:ascii="Times New Roman" w:hAnsi="Times New Roman" w:cs="Times New Roman"/>
                <w:b/>
                <w:bCs/>
                <w:iCs/>
              </w:rPr>
            </w:pPr>
            <w:r>
              <w:rPr>
                <w:rFonts w:ascii="Times New Roman" w:hAnsi="Times New Roman" w:cs="Times New Roman"/>
                <w:b/>
                <w:bCs/>
                <w:iCs/>
              </w:rPr>
              <w:t>Беседы с родителями,</w:t>
            </w:r>
          </w:p>
          <w:p w14:paraId="7D52603D" w14:textId="77777777" w:rsidR="00F40E9A" w:rsidRDefault="00F40E9A" w:rsidP="00F40E9A">
            <w:pPr>
              <w:spacing w:after="0" w:line="240" w:lineRule="auto"/>
              <w:contextualSpacing/>
              <w:rPr>
                <w:rFonts w:ascii="Times New Roman" w:hAnsi="Times New Roman" w:cs="Times New Roman"/>
                <w:b/>
                <w:bCs/>
                <w:iCs/>
              </w:rPr>
            </w:pPr>
            <w:r>
              <w:rPr>
                <w:rFonts w:ascii="Times New Roman" w:hAnsi="Times New Roman" w:cs="Times New Roman"/>
                <w:b/>
                <w:bCs/>
                <w:iCs/>
              </w:rPr>
              <w:t>Консультации</w:t>
            </w:r>
          </w:p>
          <w:p w14:paraId="5C4303D6" w14:textId="77777777" w:rsidR="00F40E9A" w:rsidRPr="00153591" w:rsidRDefault="00F40E9A" w:rsidP="00F40E9A">
            <w:pPr>
              <w:spacing w:after="0" w:line="240" w:lineRule="auto"/>
              <w:contextualSpacing/>
              <w:rPr>
                <w:rFonts w:ascii="Times New Roman" w:hAnsi="Times New Roman" w:cs="Times New Roman"/>
                <w:b/>
                <w:bCs/>
                <w:iCs/>
              </w:rPr>
            </w:pPr>
          </w:p>
        </w:tc>
        <w:tc>
          <w:tcPr>
            <w:tcW w:w="2610" w:type="dxa"/>
            <w:gridSpan w:val="2"/>
          </w:tcPr>
          <w:p w14:paraId="11F7165E" w14:textId="77777777" w:rsidR="00F40E9A" w:rsidRPr="003977AA"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3977AA">
              <w:rPr>
                <w:rFonts w:ascii="Times New Roman" w:hAnsi="Times New Roman" w:cs="Times New Roman"/>
              </w:rPr>
              <w:t>«Возрастные особенности ребёнка»</w:t>
            </w:r>
          </w:p>
        </w:tc>
        <w:tc>
          <w:tcPr>
            <w:tcW w:w="2693" w:type="dxa"/>
            <w:gridSpan w:val="2"/>
          </w:tcPr>
          <w:p w14:paraId="4F21BDA8" w14:textId="77777777" w:rsidR="00F40E9A" w:rsidRPr="003977AA"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3977AA">
              <w:rPr>
                <w:rFonts w:ascii="Times New Roman" w:hAnsi="Times New Roman" w:cs="Times New Roman"/>
              </w:rPr>
              <w:t>«Как научить ребенка правильному поведению при пожаре»</w:t>
            </w:r>
          </w:p>
        </w:tc>
        <w:tc>
          <w:tcPr>
            <w:tcW w:w="2693" w:type="dxa"/>
          </w:tcPr>
          <w:p w14:paraId="5C75C7FF" w14:textId="77777777" w:rsidR="00F40E9A" w:rsidRPr="003977AA"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3977AA">
              <w:rPr>
                <w:rFonts w:ascii="Times New Roman" w:hAnsi="Times New Roman" w:cs="Times New Roman"/>
              </w:rPr>
              <w:t>«Игры на развитие логическ</w:t>
            </w:r>
            <w:r>
              <w:rPr>
                <w:rFonts w:ascii="Times New Roman" w:hAnsi="Times New Roman" w:cs="Times New Roman"/>
              </w:rPr>
              <w:t>ого мышления» Домашняя игротека</w:t>
            </w:r>
          </w:p>
        </w:tc>
        <w:tc>
          <w:tcPr>
            <w:tcW w:w="2615" w:type="dxa"/>
            <w:gridSpan w:val="2"/>
          </w:tcPr>
          <w:p w14:paraId="2D86660B" w14:textId="77777777" w:rsidR="00F40E9A" w:rsidRPr="003977AA"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3977AA">
              <w:rPr>
                <w:rFonts w:ascii="Times New Roman" w:hAnsi="Times New Roman" w:cs="Times New Roman"/>
              </w:rPr>
              <w:t>«Детская ложь»</w:t>
            </w:r>
          </w:p>
        </w:tc>
        <w:tc>
          <w:tcPr>
            <w:tcW w:w="2653" w:type="dxa"/>
          </w:tcPr>
          <w:p w14:paraId="180576C3" w14:textId="77777777" w:rsidR="00F40E9A" w:rsidRPr="003977AA" w:rsidRDefault="00F40E9A" w:rsidP="00F40E9A">
            <w:pPr>
              <w:spacing w:after="0" w:line="240" w:lineRule="auto"/>
              <w:rPr>
                <w:rFonts w:ascii="Times New Roman" w:hAnsi="Times New Roman" w:cs="Times New Roman"/>
                <w:lang w:val="kk-KZ"/>
              </w:rPr>
            </w:pPr>
            <w:r w:rsidRPr="003977AA">
              <w:rPr>
                <w:rFonts w:ascii="Times New Roman" w:hAnsi="Times New Roman" w:cs="Times New Roman"/>
                <w:lang w:val="kk-KZ"/>
              </w:rPr>
              <w:t>«Қыс әуендері»</w:t>
            </w:r>
          </w:p>
          <w:p w14:paraId="24A9C440" w14:textId="77777777" w:rsidR="00F40E9A" w:rsidRPr="003977AA" w:rsidRDefault="00187F24" w:rsidP="00F40E9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hyperlink r:id="rId24" w:history="1">
              <w:r w:rsidR="00F40E9A" w:rsidRPr="003977AA">
                <w:rPr>
                  <w:rFonts w:ascii="Times New Roman" w:eastAsia="Times New Roman" w:hAnsi="Times New Roman" w:cs="Times New Roman"/>
                  <w:color w:val="0000FF"/>
                  <w:u w:val="single"/>
                  <w:lang w:val="kk-KZ"/>
                </w:rPr>
                <w:t>https://www.youtube.com/watch?v=LygoBSjl3k4</w:t>
              </w:r>
            </w:hyperlink>
          </w:p>
        </w:tc>
      </w:tr>
      <w:tr w:rsidR="00F40E9A" w:rsidRPr="00153591" w14:paraId="2AD29293" w14:textId="77777777" w:rsidTr="00F40E9A">
        <w:trPr>
          <w:trHeight w:val="874"/>
        </w:trPr>
        <w:tc>
          <w:tcPr>
            <w:tcW w:w="2495" w:type="dxa"/>
          </w:tcPr>
          <w:p w14:paraId="1CA9B255" w14:textId="77777777" w:rsidR="00F40E9A" w:rsidRDefault="00F40E9A" w:rsidP="00F40E9A">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352B16C2" w14:textId="77777777" w:rsidR="00F40E9A" w:rsidRPr="00153591" w:rsidRDefault="00F40E9A" w:rsidP="00F40E9A">
            <w:pPr>
              <w:spacing w:after="0" w:line="240" w:lineRule="auto"/>
              <w:contextualSpacing/>
              <w:rPr>
                <w:rFonts w:ascii="Times New Roman" w:hAnsi="Times New Roman" w:cs="Times New Roman"/>
                <w:b/>
                <w:bCs/>
                <w:iCs/>
              </w:rPr>
            </w:pPr>
            <w:r>
              <w:rPr>
                <w:rFonts w:ascii="Times New Roman" w:hAnsi="Times New Roman" w:cs="Times New Roman"/>
                <w:b/>
                <w:bCs/>
                <w:iCs/>
              </w:rPr>
              <w:t>Уход детей домой</w:t>
            </w:r>
          </w:p>
        </w:tc>
        <w:tc>
          <w:tcPr>
            <w:tcW w:w="13264" w:type="dxa"/>
            <w:gridSpan w:val="8"/>
          </w:tcPr>
          <w:p w14:paraId="5114ECF0"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rPr>
            </w:pPr>
            <w:r>
              <w:rPr>
                <w:rFonts w:ascii="Times New Roman" w:eastAsia="Times New Roman" w:hAnsi="Times New Roman" w:cs="Times New Roman"/>
              </w:rPr>
              <w:t>Создания настроя на предстоящий день. Рекомендация повторения изученного.</w:t>
            </w:r>
          </w:p>
        </w:tc>
      </w:tr>
    </w:tbl>
    <w:p w14:paraId="6B4DCDA4" w14:textId="77777777" w:rsidR="00F40E9A" w:rsidRDefault="00F40E9A" w:rsidP="00F40E9A">
      <w:pPr>
        <w:pStyle w:val="aa"/>
        <w:spacing w:before="182"/>
        <w:ind w:left="0" w:firstLine="0"/>
        <w:rPr>
          <w:b/>
        </w:rPr>
      </w:pPr>
      <w:r>
        <w:rPr>
          <w:b/>
          <w:bCs/>
          <w:sz w:val="22"/>
          <w:szCs w:val="22"/>
          <w:lang w:val="ru-RU"/>
        </w:rPr>
        <w:t>Проверила_________________</w:t>
      </w:r>
    </w:p>
    <w:p w14:paraId="16C18658" w14:textId="77777777" w:rsidR="00F40E9A" w:rsidRDefault="00F40E9A" w:rsidP="00F40E9A">
      <w:pPr>
        <w:widowControl w:val="0"/>
        <w:autoSpaceDE w:val="0"/>
        <w:autoSpaceDN w:val="0"/>
        <w:spacing w:after="0" w:line="240" w:lineRule="auto"/>
        <w:contextualSpacing/>
        <w:rPr>
          <w:rFonts w:ascii="Times New Roman" w:eastAsia="Times New Roman" w:hAnsi="Times New Roman" w:cs="Times New Roman"/>
          <w:b/>
          <w:bCs/>
        </w:rPr>
      </w:pPr>
    </w:p>
    <w:p w14:paraId="22D70E48" w14:textId="77777777" w:rsidR="00F40E9A" w:rsidRDefault="00F40E9A" w:rsidP="00F40E9A">
      <w:pPr>
        <w:widowControl w:val="0"/>
        <w:autoSpaceDE w:val="0"/>
        <w:autoSpaceDN w:val="0"/>
        <w:spacing w:after="0" w:line="240" w:lineRule="auto"/>
        <w:contextualSpacing/>
        <w:rPr>
          <w:rFonts w:ascii="Times New Roman" w:eastAsia="Times New Roman" w:hAnsi="Times New Roman" w:cs="Times New Roman"/>
          <w:b/>
          <w:bCs/>
        </w:rPr>
      </w:pPr>
      <w:proofErr w:type="spellStart"/>
      <w:r>
        <w:rPr>
          <w:rFonts w:ascii="Times New Roman" w:eastAsia="Times New Roman" w:hAnsi="Times New Roman" w:cs="Times New Roman"/>
          <w:b/>
          <w:bCs/>
        </w:rPr>
        <w:lastRenderedPageBreak/>
        <w:t>Тәрбиелеу</w:t>
      </w:r>
      <w:proofErr w:type="spellEnd"/>
      <w:r>
        <w:rPr>
          <w:rFonts w:ascii="Times New Roman" w:eastAsia="Times New Roman" w:hAnsi="Times New Roman" w:cs="Times New Roman"/>
          <w:b/>
          <w:bCs/>
        </w:rPr>
        <w:t xml:space="preserve"> - </w:t>
      </w:r>
      <w:proofErr w:type="spellStart"/>
      <w:r>
        <w:rPr>
          <w:rFonts w:ascii="Times New Roman" w:eastAsia="Times New Roman" w:hAnsi="Times New Roman" w:cs="Times New Roman"/>
          <w:b/>
          <w:bCs/>
        </w:rPr>
        <w:t>білім</w:t>
      </w:r>
      <w:proofErr w:type="spellEnd"/>
      <w:r>
        <w:rPr>
          <w:rFonts w:ascii="Times New Roman" w:eastAsia="Times New Roman" w:hAnsi="Times New Roman" w:cs="Times New Roman"/>
          <w:b/>
          <w:bCs/>
        </w:rPr>
        <w:t xml:space="preserve"> беру </w:t>
      </w:r>
      <w:proofErr w:type="spellStart"/>
      <w:r>
        <w:rPr>
          <w:rFonts w:ascii="Times New Roman" w:eastAsia="Times New Roman" w:hAnsi="Times New Roman" w:cs="Times New Roman"/>
          <w:b/>
          <w:bCs/>
        </w:rPr>
        <w:t>процесінің</w:t>
      </w:r>
      <w:proofErr w:type="spellEnd"/>
      <w:r>
        <w:rPr>
          <w:rFonts w:ascii="Times New Roman" w:eastAsia="Times New Roman" w:hAnsi="Times New Roman" w:cs="Times New Roman"/>
          <w:b/>
          <w:bCs/>
        </w:rPr>
        <w:t xml:space="preserve"> </w:t>
      </w:r>
      <w:proofErr w:type="spellStart"/>
      <w:r>
        <w:rPr>
          <w:rFonts w:ascii="Times New Roman" w:eastAsia="Times New Roman" w:hAnsi="Times New Roman" w:cs="Times New Roman"/>
          <w:b/>
          <w:bCs/>
        </w:rPr>
        <w:t>циклограммасы</w:t>
      </w:r>
      <w:proofErr w:type="spellEnd"/>
    </w:p>
    <w:p w14:paraId="2F4BA3D1" w14:textId="77777777" w:rsidR="00F40E9A" w:rsidRDefault="00F40E9A" w:rsidP="00F40E9A">
      <w:pPr>
        <w:widowControl w:val="0"/>
        <w:autoSpaceDE w:val="0"/>
        <w:autoSpaceDN w:val="0"/>
        <w:spacing w:after="0" w:line="240" w:lineRule="auto"/>
        <w:contextualSpacing/>
        <w:rPr>
          <w:rFonts w:ascii="Times New Roman" w:eastAsia="Times New Roman" w:hAnsi="Times New Roman" w:cs="Times New Roman"/>
          <w:b/>
        </w:rPr>
      </w:pPr>
      <w:proofErr w:type="spellStart"/>
      <w:r>
        <w:rPr>
          <w:rFonts w:ascii="Times New Roman" w:eastAsia="Times New Roman" w:hAnsi="Times New Roman" w:cs="Times New Roman"/>
          <w:b/>
        </w:rPr>
        <w:t>Білім</w:t>
      </w:r>
      <w:proofErr w:type="spellEnd"/>
      <w:r>
        <w:rPr>
          <w:rFonts w:ascii="Times New Roman" w:eastAsia="Times New Roman" w:hAnsi="Times New Roman" w:cs="Times New Roman"/>
          <w:b/>
        </w:rPr>
        <w:t xml:space="preserve"> беру </w:t>
      </w:r>
      <w:proofErr w:type="spellStart"/>
      <w:r>
        <w:rPr>
          <w:rFonts w:ascii="Times New Roman" w:eastAsia="Times New Roman" w:hAnsi="Times New Roman" w:cs="Times New Roman"/>
          <w:b/>
        </w:rPr>
        <w:t>ұйымы</w:t>
      </w:r>
      <w:proofErr w:type="spellEnd"/>
      <w:r>
        <w:rPr>
          <w:rFonts w:ascii="Times New Roman" w:eastAsia="Times New Roman" w:hAnsi="Times New Roman" w:cs="Times New Roman"/>
        </w:rPr>
        <w:t xml:space="preserve"> </w:t>
      </w:r>
      <w:r>
        <w:rPr>
          <w:rFonts w:ascii="Times New Roman" w:eastAsia="Times New Roman" w:hAnsi="Times New Roman" w:cs="Times New Roman"/>
          <w:b/>
        </w:rPr>
        <w:t>- «</w:t>
      </w:r>
      <w:proofErr w:type="spellStart"/>
      <w:r>
        <w:rPr>
          <w:rFonts w:ascii="Times New Roman" w:eastAsia="Times New Roman" w:hAnsi="Times New Roman" w:cs="Times New Roman"/>
          <w:b/>
        </w:rPr>
        <w:t>Таңшолпан</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мектеп-бөбекжай</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кешені</w:t>
      </w:r>
      <w:proofErr w:type="spellEnd"/>
      <w:r>
        <w:rPr>
          <w:rFonts w:ascii="Times New Roman" w:eastAsia="Times New Roman" w:hAnsi="Times New Roman" w:cs="Times New Roman"/>
          <w:b/>
        </w:rPr>
        <w:t>» КММ</w:t>
      </w:r>
    </w:p>
    <w:p w14:paraId="03D86398" w14:textId="77777777" w:rsidR="00F40E9A" w:rsidRDefault="00F40E9A" w:rsidP="00F40E9A">
      <w:pPr>
        <w:widowControl w:val="0"/>
        <w:tabs>
          <w:tab w:val="left" w:pos="10325"/>
        </w:tabs>
        <w:autoSpaceDE w:val="0"/>
        <w:autoSpaceDN w:val="0"/>
        <w:spacing w:after="0" w:line="240" w:lineRule="auto"/>
        <w:contextualSpacing/>
        <w:rPr>
          <w:rFonts w:ascii="Times New Roman" w:eastAsia="Times New Roman" w:hAnsi="Times New Roman" w:cs="Times New Roman"/>
          <w:b/>
        </w:rPr>
      </w:pPr>
      <w:r>
        <w:rPr>
          <w:rFonts w:ascii="Times New Roman" w:eastAsia="Times New Roman" w:hAnsi="Times New Roman" w:cs="Times New Roman"/>
          <w:b/>
        </w:rPr>
        <w:t>Топ - «</w:t>
      </w:r>
      <w:proofErr w:type="spellStart"/>
      <w:r w:rsidRPr="002F20B6">
        <w:rPr>
          <w:rFonts w:ascii="Times New Roman" w:hAnsi="Times New Roman" w:cs="Times New Roman"/>
          <w:b/>
        </w:rPr>
        <w:t>Еркетай</w:t>
      </w:r>
      <w:proofErr w:type="spellEnd"/>
      <w:r w:rsidRPr="002F20B6">
        <w:rPr>
          <w:rFonts w:ascii="Times New Roman" w:eastAsia="Times New Roman" w:hAnsi="Times New Roman" w:cs="Times New Roman"/>
          <w:b/>
        </w:rPr>
        <w:t>»</w:t>
      </w:r>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мектепалды</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даярлық</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тобы</w:t>
      </w:r>
      <w:proofErr w:type="spellEnd"/>
    </w:p>
    <w:p w14:paraId="1F716974" w14:textId="3108448D" w:rsidR="00F40E9A" w:rsidRPr="00B742B1" w:rsidRDefault="00F40E9A" w:rsidP="00F40E9A">
      <w:pPr>
        <w:widowControl w:val="0"/>
        <w:tabs>
          <w:tab w:val="left" w:pos="10271"/>
        </w:tabs>
        <w:autoSpaceDE w:val="0"/>
        <w:autoSpaceDN w:val="0"/>
        <w:spacing w:after="0" w:line="240" w:lineRule="auto"/>
        <w:ind w:right="453"/>
        <w:contextualSpacing/>
        <w:rPr>
          <w:rFonts w:ascii="Times New Roman" w:eastAsia="Times New Roman" w:hAnsi="Times New Roman" w:cs="Times New Roman"/>
          <w:b/>
          <w:lang w:val="kk-KZ"/>
        </w:rPr>
      </w:pPr>
      <w:proofErr w:type="spellStart"/>
      <w:r>
        <w:rPr>
          <w:rFonts w:ascii="Times New Roman" w:eastAsia="Times New Roman" w:hAnsi="Times New Roman" w:cs="Times New Roman"/>
          <w:b/>
        </w:rPr>
        <w:t>Балалардың</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жасы</w:t>
      </w:r>
      <w:proofErr w:type="spellEnd"/>
      <w:r>
        <w:rPr>
          <w:rFonts w:ascii="Times New Roman" w:eastAsia="Times New Roman" w:hAnsi="Times New Roman" w:cs="Times New Roman"/>
          <w:b/>
        </w:rPr>
        <w:t xml:space="preserve"> </w:t>
      </w:r>
      <w:proofErr w:type="gramStart"/>
      <w:r>
        <w:rPr>
          <w:rFonts w:ascii="Times New Roman" w:eastAsia="Times New Roman" w:hAnsi="Times New Roman" w:cs="Times New Roman"/>
          <w:b/>
        </w:rPr>
        <w:t>-  5</w:t>
      </w:r>
      <w:proofErr w:type="gram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жас</w:t>
      </w:r>
      <w:proofErr w:type="spellEnd"/>
      <w:r w:rsidR="00B742B1">
        <w:rPr>
          <w:rFonts w:ascii="Times New Roman" w:eastAsia="Times New Roman" w:hAnsi="Times New Roman" w:cs="Times New Roman"/>
          <w:b/>
          <w:lang w:val="kk-KZ"/>
        </w:rPr>
        <w:t>ғы балалар</w:t>
      </w:r>
    </w:p>
    <w:p w14:paraId="5CE7598F" w14:textId="5701AE7E" w:rsidR="00F40E9A" w:rsidRPr="00B742B1" w:rsidRDefault="00F40E9A" w:rsidP="00F40E9A">
      <w:pPr>
        <w:widowControl w:val="0"/>
        <w:tabs>
          <w:tab w:val="left" w:pos="10271"/>
        </w:tabs>
        <w:autoSpaceDE w:val="0"/>
        <w:autoSpaceDN w:val="0"/>
        <w:spacing w:after="0" w:line="240" w:lineRule="auto"/>
        <w:ind w:right="453"/>
        <w:contextualSpacing/>
        <w:rPr>
          <w:rFonts w:ascii="Times New Roman" w:eastAsia="Times New Roman" w:hAnsi="Times New Roman" w:cs="Times New Roman"/>
          <w:b/>
          <w:lang w:val="kk-KZ"/>
        </w:rPr>
      </w:pPr>
      <w:r w:rsidRPr="00B742B1">
        <w:rPr>
          <w:rFonts w:ascii="Times New Roman" w:eastAsia="Times New Roman" w:hAnsi="Times New Roman" w:cs="Times New Roman"/>
          <w:b/>
          <w:lang w:val="kk-KZ"/>
        </w:rPr>
        <w:t>Жоспардың құрылу кезеңі (апта күндерін, айды, жылды көрсету)</w:t>
      </w:r>
      <w:r w:rsidRPr="00B742B1">
        <w:rPr>
          <w:rFonts w:ascii="Times New Roman" w:eastAsia="Times New Roman" w:hAnsi="Times New Roman" w:cs="Times New Roman"/>
          <w:lang w:val="kk-KZ"/>
        </w:rPr>
        <w:t xml:space="preserve"> </w:t>
      </w:r>
      <w:r w:rsidRPr="00B742B1">
        <w:rPr>
          <w:rFonts w:ascii="Times New Roman" w:eastAsia="Times New Roman" w:hAnsi="Times New Roman" w:cs="Times New Roman"/>
          <w:b/>
          <w:lang w:val="kk-KZ"/>
        </w:rPr>
        <w:t>–1</w:t>
      </w:r>
      <w:r w:rsidR="00B742B1">
        <w:rPr>
          <w:rFonts w:ascii="Times New Roman" w:eastAsia="Times New Roman" w:hAnsi="Times New Roman" w:cs="Times New Roman"/>
          <w:b/>
          <w:lang w:val="kk-KZ"/>
        </w:rPr>
        <w:t>8</w:t>
      </w:r>
      <w:r w:rsidRPr="00B742B1">
        <w:rPr>
          <w:rFonts w:ascii="Times New Roman" w:eastAsia="Times New Roman" w:hAnsi="Times New Roman" w:cs="Times New Roman"/>
          <w:b/>
          <w:lang w:val="kk-KZ"/>
        </w:rPr>
        <w:t xml:space="preserve"> желто</w:t>
      </w:r>
      <w:r>
        <w:rPr>
          <w:rFonts w:ascii="Times New Roman" w:eastAsia="Times New Roman" w:hAnsi="Times New Roman" w:cs="Times New Roman"/>
          <w:b/>
          <w:lang w:val="kk-KZ"/>
        </w:rPr>
        <w:t>қс</w:t>
      </w:r>
      <w:r w:rsidRPr="00B742B1">
        <w:rPr>
          <w:rFonts w:ascii="Times New Roman" w:eastAsia="Times New Roman" w:hAnsi="Times New Roman" w:cs="Times New Roman"/>
          <w:b/>
          <w:lang w:val="kk-KZ"/>
        </w:rPr>
        <w:t>ан -22 желто</w:t>
      </w:r>
      <w:r>
        <w:rPr>
          <w:rFonts w:ascii="Times New Roman" w:eastAsia="Times New Roman" w:hAnsi="Times New Roman" w:cs="Times New Roman"/>
          <w:b/>
          <w:lang w:val="kk-KZ"/>
        </w:rPr>
        <w:t>қс</w:t>
      </w:r>
      <w:r w:rsidRPr="00B742B1">
        <w:rPr>
          <w:rFonts w:ascii="Times New Roman" w:eastAsia="Times New Roman" w:hAnsi="Times New Roman" w:cs="Times New Roman"/>
          <w:b/>
          <w:lang w:val="kk-KZ"/>
        </w:rPr>
        <w:t>ан 2023-2024 оқу жылы.</w:t>
      </w:r>
    </w:p>
    <w:p w14:paraId="3263BBA9" w14:textId="77777777" w:rsidR="00F40E9A" w:rsidRPr="00153591" w:rsidRDefault="00F40E9A" w:rsidP="00F40E9A">
      <w:pPr>
        <w:spacing w:after="0" w:line="240" w:lineRule="auto"/>
        <w:contextualSpacing/>
        <w:rPr>
          <w:rFonts w:ascii="Times New Roman" w:hAnsi="Times New Roman" w:cs="Times New Roman"/>
          <w:b/>
          <w:bCs/>
          <w:color w:val="FF0000"/>
          <w:lang w:val="kk-KZ"/>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Cs/>
          <w:lang w:eastAsia="ru-RU"/>
        </w:rPr>
        <w:t>Выговская О.</w:t>
      </w:r>
      <w:r w:rsidRPr="00ED6215">
        <w:rPr>
          <w:rFonts w:ascii="Times New Roman" w:hAnsi="Times New Roman" w:cs="Times New Roman"/>
          <w:bCs/>
          <w:iCs/>
          <w:lang w:eastAsia="ru-RU"/>
        </w:rPr>
        <w:t>В.</w:t>
      </w:r>
    </w:p>
    <w:tbl>
      <w:tblPr>
        <w:tblW w:w="5329"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95"/>
        <w:gridCol w:w="2371"/>
        <w:gridCol w:w="239"/>
        <w:gridCol w:w="2551"/>
        <w:gridCol w:w="142"/>
        <w:gridCol w:w="2693"/>
        <w:gridCol w:w="2583"/>
        <w:gridCol w:w="32"/>
        <w:gridCol w:w="2653"/>
      </w:tblGrid>
      <w:tr w:rsidR="00F40E9A" w:rsidRPr="00153591" w14:paraId="70D731A3" w14:textId="77777777" w:rsidTr="00F40E9A">
        <w:tc>
          <w:tcPr>
            <w:tcW w:w="2495" w:type="dxa"/>
            <w:vMerge w:val="restart"/>
          </w:tcPr>
          <w:p w14:paraId="37230DC6" w14:textId="77777777" w:rsidR="00F40E9A" w:rsidRPr="00153591" w:rsidRDefault="00F40E9A" w:rsidP="00F40E9A">
            <w:pPr>
              <w:widowControl w:val="0"/>
              <w:autoSpaceDE w:val="0"/>
              <w:autoSpaceDN w:val="0"/>
              <w:adjustRightInd w:val="0"/>
              <w:spacing w:after="0" w:line="240" w:lineRule="auto"/>
              <w:contextualSpacing/>
              <w:jc w:val="center"/>
              <w:rPr>
                <w:rFonts w:ascii="Times New Roman" w:hAnsi="Times New Roman" w:cs="Times New Roman"/>
                <w:b/>
                <w:bCs/>
                <w:lang w:val="kk-KZ"/>
              </w:rPr>
            </w:pPr>
            <w:r w:rsidRPr="00153591">
              <w:rPr>
                <w:rFonts w:ascii="Times New Roman" w:hAnsi="Times New Roman" w:cs="Times New Roman"/>
                <w:b/>
                <w:bCs/>
                <w:lang w:val="kk-KZ"/>
              </w:rPr>
              <w:t xml:space="preserve"> Күн</w:t>
            </w:r>
            <w:r>
              <w:rPr>
                <w:rFonts w:ascii="Times New Roman" w:hAnsi="Times New Roman" w:cs="Times New Roman"/>
                <w:b/>
                <w:bCs/>
                <w:lang w:val="kk-KZ"/>
              </w:rPr>
              <w:t>і,</w:t>
            </w:r>
            <w:r w:rsidRPr="00153591">
              <w:rPr>
                <w:rFonts w:ascii="Times New Roman" w:hAnsi="Times New Roman" w:cs="Times New Roman"/>
                <w:b/>
                <w:bCs/>
                <w:lang w:val="kk-KZ"/>
              </w:rPr>
              <w:t xml:space="preserve"> тәртібі /</w:t>
            </w:r>
          </w:p>
          <w:p w14:paraId="56D4346D" w14:textId="77777777" w:rsidR="00F40E9A" w:rsidRPr="00153591" w:rsidRDefault="00F40E9A" w:rsidP="00F40E9A">
            <w:pPr>
              <w:widowControl w:val="0"/>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b/>
                <w:bCs/>
                <w:lang w:val="kk-KZ"/>
              </w:rPr>
              <w:t>Распорядок дня</w:t>
            </w:r>
          </w:p>
        </w:tc>
        <w:tc>
          <w:tcPr>
            <w:tcW w:w="13264" w:type="dxa"/>
            <w:gridSpan w:val="8"/>
          </w:tcPr>
          <w:p w14:paraId="25EC2F16"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b/>
                <w:bCs/>
                <w:lang w:val="kk-KZ"/>
              </w:rPr>
            </w:pPr>
          </w:p>
        </w:tc>
      </w:tr>
      <w:tr w:rsidR="00F40E9A" w:rsidRPr="00153591" w14:paraId="050F3178" w14:textId="77777777" w:rsidTr="00F40E9A">
        <w:trPr>
          <w:trHeight w:val="442"/>
        </w:trPr>
        <w:tc>
          <w:tcPr>
            <w:tcW w:w="2495" w:type="dxa"/>
            <w:vMerge/>
            <w:vAlign w:val="center"/>
          </w:tcPr>
          <w:p w14:paraId="0A982178" w14:textId="77777777" w:rsidR="00F40E9A" w:rsidRPr="00153591" w:rsidRDefault="00F40E9A" w:rsidP="00F40E9A">
            <w:pPr>
              <w:spacing w:after="0" w:line="240" w:lineRule="auto"/>
              <w:contextualSpacing/>
              <w:rPr>
                <w:rFonts w:ascii="Times New Roman" w:hAnsi="Times New Roman" w:cs="Times New Roman"/>
                <w:lang w:val="kk-KZ"/>
              </w:rPr>
            </w:pPr>
          </w:p>
        </w:tc>
        <w:tc>
          <w:tcPr>
            <w:tcW w:w="2610" w:type="dxa"/>
            <w:gridSpan w:val="2"/>
          </w:tcPr>
          <w:p w14:paraId="0948B7C3" w14:textId="77777777" w:rsidR="00F40E9A" w:rsidRPr="00153591" w:rsidRDefault="00F40E9A" w:rsidP="00F40E9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Дүйсенбі/</w:t>
            </w:r>
          </w:p>
          <w:p w14:paraId="45BE6C09" w14:textId="77777777" w:rsidR="00F40E9A" w:rsidRPr="00153591" w:rsidRDefault="00F40E9A" w:rsidP="00F40E9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Понедельник</w:t>
            </w:r>
          </w:p>
          <w:p w14:paraId="354377F3" w14:textId="0BACC169" w:rsidR="00F40E9A" w:rsidRPr="00153591" w:rsidRDefault="00F40E9A" w:rsidP="00F40E9A">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18.</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2</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2551" w:type="dxa"/>
          </w:tcPr>
          <w:p w14:paraId="785D8795" w14:textId="77777777" w:rsidR="00F40E9A" w:rsidRPr="00153591" w:rsidRDefault="00F40E9A" w:rsidP="00F40E9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Сейсенбі /</w:t>
            </w:r>
          </w:p>
          <w:p w14:paraId="372744F5" w14:textId="77777777" w:rsidR="00F40E9A" w:rsidRPr="00153591" w:rsidRDefault="00F40E9A" w:rsidP="00F40E9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Вторник</w:t>
            </w:r>
          </w:p>
          <w:p w14:paraId="788D3F25" w14:textId="5FD18FEB" w:rsidR="00F40E9A" w:rsidRPr="00153591" w:rsidRDefault="00F40E9A" w:rsidP="00F40E9A">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19</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2</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2835" w:type="dxa"/>
            <w:gridSpan w:val="2"/>
          </w:tcPr>
          <w:p w14:paraId="5DBC6DF8" w14:textId="77777777" w:rsidR="00F40E9A" w:rsidRPr="00153591" w:rsidRDefault="00F40E9A" w:rsidP="00F40E9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 xml:space="preserve">Сәрсенбі / </w:t>
            </w:r>
          </w:p>
          <w:p w14:paraId="20D3A2EE" w14:textId="77777777" w:rsidR="00F40E9A" w:rsidRPr="00153591" w:rsidRDefault="00F40E9A" w:rsidP="00F40E9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Среда</w:t>
            </w:r>
          </w:p>
          <w:p w14:paraId="721E4426" w14:textId="414FDBBD" w:rsidR="00F40E9A" w:rsidRPr="00153591" w:rsidRDefault="00F40E9A" w:rsidP="00F40E9A">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20.</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2</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2615" w:type="dxa"/>
            <w:gridSpan w:val="2"/>
          </w:tcPr>
          <w:p w14:paraId="0E294EC8" w14:textId="77777777" w:rsidR="00F40E9A" w:rsidRPr="00153591" w:rsidRDefault="00F40E9A" w:rsidP="00F40E9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Бейсе</w:t>
            </w:r>
            <w:proofErr w:type="spellStart"/>
            <w:r w:rsidRPr="00153591">
              <w:rPr>
                <w:rFonts w:ascii="Times New Roman" w:eastAsia="Times New Roman" w:hAnsi="Times New Roman" w:cs="Times New Roman"/>
                <w:b/>
                <w:lang w:eastAsia="ru-RU"/>
              </w:rPr>
              <w:t>нбі</w:t>
            </w:r>
            <w:proofErr w:type="spellEnd"/>
            <w:r w:rsidRPr="00153591">
              <w:rPr>
                <w:rFonts w:ascii="Times New Roman" w:eastAsia="Times New Roman" w:hAnsi="Times New Roman" w:cs="Times New Roman"/>
                <w:b/>
                <w:lang w:val="kk-KZ" w:eastAsia="ru-RU"/>
              </w:rPr>
              <w:t xml:space="preserve"> /</w:t>
            </w:r>
          </w:p>
          <w:p w14:paraId="61C01490" w14:textId="77777777" w:rsidR="00F40E9A" w:rsidRPr="00153591" w:rsidRDefault="00F40E9A" w:rsidP="00F40E9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Четверг</w:t>
            </w:r>
          </w:p>
          <w:p w14:paraId="20E1C436" w14:textId="35444317" w:rsidR="00F40E9A" w:rsidRPr="00153591" w:rsidRDefault="00F40E9A" w:rsidP="00F40E9A">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21</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2</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 xml:space="preserve"> г</w:t>
            </w:r>
          </w:p>
        </w:tc>
        <w:tc>
          <w:tcPr>
            <w:tcW w:w="2653" w:type="dxa"/>
          </w:tcPr>
          <w:p w14:paraId="103114AD" w14:textId="77777777" w:rsidR="00F40E9A" w:rsidRPr="00153591" w:rsidRDefault="00F40E9A" w:rsidP="00F40E9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eastAsia="ru-RU"/>
              </w:rPr>
              <w:t>Ж</w:t>
            </w:r>
            <w:r w:rsidRPr="00153591">
              <w:rPr>
                <w:rFonts w:ascii="Times New Roman" w:eastAsia="Times New Roman" w:hAnsi="Times New Roman" w:cs="Times New Roman"/>
                <w:b/>
                <w:lang w:val="kk-KZ" w:eastAsia="ru-RU"/>
              </w:rPr>
              <w:t>ұ</w:t>
            </w:r>
            <w:proofErr w:type="spellStart"/>
            <w:r w:rsidRPr="00153591">
              <w:rPr>
                <w:rFonts w:ascii="Times New Roman" w:eastAsia="Times New Roman" w:hAnsi="Times New Roman" w:cs="Times New Roman"/>
                <w:b/>
                <w:lang w:eastAsia="ru-RU"/>
              </w:rPr>
              <w:t>ма</w:t>
            </w:r>
            <w:proofErr w:type="spellEnd"/>
            <w:r w:rsidRPr="00153591">
              <w:rPr>
                <w:rFonts w:ascii="Times New Roman" w:eastAsia="Times New Roman" w:hAnsi="Times New Roman" w:cs="Times New Roman"/>
                <w:b/>
                <w:lang w:eastAsia="ru-RU"/>
              </w:rPr>
              <w:t>/</w:t>
            </w:r>
          </w:p>
          <w:p w14:paraId="45F2E825" w14:textId="77777777" w:rsidR="00F40E9A" w:rsidRPr="00153591" w:rsidRDefault="00F40E9A" w:rsidP="00F40E9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Пятница</w:t>
            </w:r>
          </w:p>
          <w:p w14:paraId="12C0AF3B" w14:textId="0DA5A5E1" w:rsidR="00F40E9A" w:rsidRPr="00153591" w:rsidRDefault="00F40E9A" w:rsidP="00F40E9A">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22</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2</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r>
      <w:tr w:rsidR="00F40E9A" w:rsidRPr="00153591" w14:paraId="5F8B417E" w14:textId="77777777" w:rsidTr="00F40E9A">
        <w:trPr>
          <w:trHeight w:val="261"/>
        </w:trPr>
        <w:tc>
          <w:tcPr>
            <w:tcW w:w="2495" w:type="dxa"/>
            <w:vMerge w:val="restart"/>
          </w:tcPr>
          <w:p w14:paraId="32E98390" w14:textId="77777777" w:rsidR="00F40E9A" w:rsidRPr="0094316C"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94316C">
              <w:rPr>
                <w:rFonts w:ascii="Times New Roman" w:hAnsi="Times New Roman" w:cs="Times New Roman"/>
                <w:b/>
                <w:bCs/>
                <w:sz w:val="20"/>
                <w:lang w:val="kk-KZ"/>
              </w:rPr>
              <w:t>Балаларды қабылдау/</w:t>
            </w:r>
          </w:p>
          <w:p w14:paraId="43690347" w14:textId="77777777" w:rsidR="00F40E9A" w:rsidRPr="0094316C"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sz w:val="20"/>
              </w:rPr>
            </w:pPr>
            <w:r w:rsidRPr="0094316C">
              <w:rPr>
                <w:rFonts w:ascii="Times New Roman" w:hAnsi="Times New Roman" w:cs="Times New Roman"/>
                <w:b/>
                <w:bCs/>
                <w:sz w:val="20"/>
              </w:rPr>
              <w:t>Прием детей</w:t>
            </w:r>
          </w:p>
          <w:p w14:paraId="2EAF9E13" w14:textId="77777777" w:rsidR="00F40E9A" w:rsidRPr="0094316C"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94316C">
              <w:rPr>
                <w:rFonts w:ascii="Times New Roman" w:hAnsi="Times New Roman" w:cs="Times New Roman"/>
                <w:b/>
                <w:bCs/>
                <w:sz w:val="20"/>
                <w:lang w:val="kk-KZ"/>
              </w:rPr>
              <w:t>Ата-аналармен сүхбат/</w:t>
            </w:r>
          </w:p>
          <w:p w14:paraId="22500C3B" w14:textId="77777777" w:rsidR="00F40E9A" w:rsidRPr="0094316C"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bCs/>
                <w:sz w:val="20"/>
              </w:rPr>
            </w:pPr>
            <w:r w:rsidRPr="0094316C">
              <w:rPr>
                <w:rFonts w:ascii="Times New Roman" w:hAnsi="Times New Roman" w:cs="Times New Roman"/>
                <w:b/>
                <w:bCs/>
                <w:sz w:val="20"/>
              </w:rPr>
              <w:t>Беседы с родителями</w:t>
            </w:r>
          </w:p>
          <w:p w14:paraId="73F1F84A" w14:textId="77777777" w:rsidR="00F40E9A" w:rsidRPr="0094316C"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bCs/>
                <w:sz w:val="20"/>
              </w:rPr>
            </w:pPr>
            <w:r w:rsidRPr="0094316C">
              <w:rPr>
                <w:rFonts w:ascii="Times New Roman" w:hAnsi="Times New Roman" w:cs="Times New Roman"/>
                <w:b/>
                <w:bCs/>
                <w:sz w:val="20"/>
                <w:lang w:val="kk-KZ"/>
              </w:rPr>
              <w:t xml:space="preserve">Ойындар </w:t>
            </w:r>
            <w:r w:rsidRPr="0094316C">
              <w:rPr>
                <w:rFonts w:ascii="Times New Roman" w:hAnsi="Times New Roman" w:cs="Times New Roman"/>
                <w:b/>
                <w:bCs/>
                <w:sz w:val="20"/>
              </w:rPr>
              <w:t>(</w:t>
            </w:r>
            <w:r w:rsidRPr="0094316C">
              <w:rPr>
                <w:rFonts w:ascii="Times New Roman" w:hAnsi="Times New Roman" w:cs="Times New Roman"/>
                <w:b/>
                <w:bCs/>
                <w:sz w:val="20"/>
                <w:lang w:val="kk-KZ"/>
              </w:rPr>
              <w:t>үстел үсті,саусақ және т.б.</w:t>
            </w:r>
            <w:r w:rsidRPr="0094316C">
              <w:rPr>
                <w:rFonts w:ascii="Times New Roman" w:hAnsi="Times New Roman" w:cs="Times New Roman"/>
                <w:b/>
                <w:bCs/>
                <w:sz w:val="20"/>
              </w:rPr>
              <w:t>)/</w:t>
            </w:r>
          </w:p>
          <w:p w14:paraId="24CF2C51" w14:textId="77777777" w:rsidR="00F40E9A" w:rsidRPr="0094316C"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sz w:val="20"/>
              </w:rPr>
            </w:pPr>
            <w:r w:rsidRPr="0094316C">
              <w:rPr>
                <w:rFonts w:ascii="Times New Roman" w:hAnsi="Times New Roman" w:cs="Times New Roman"/>
                <w:b/>
                <w:bCs/>
                <w:sz w:val="20"/>
              </w:rPr>
              <w:t>Игры (настольные, пальчиковые и др.)</w:t>
            </w:r>
          </w:p>
          <w:p w14:paraId="3AE3D599" w14:textId="77777777" w:rsidR="00F40E9A" w:rsidRPr="0094316C"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94316C">
              <w:rPr>
                <w:rFonts w:ascii="Times New Roman" w:hAnsi="Times New Roman" w:cs="Times New Roman"/>
                <w:b/>
                <w:bCs/>
                <w:sz w:val="20"/>
                <w:lang w:val="kk-KZ"/>
              </w:rPr>
              <w:t>Таңғы гимнастика/</w:t>
            </w:r>
          </w:p>
          <w:p w14:paraId="518634EF" w14:textId="77777777" w:rsidR="00F40E9A" w:rsidRPr="0094316C"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sz w:val="20"/>
                <w:u w:val="single"/>
                <w:lang w:val="kk-KZ"/>
              </w:rPr>
            </w:pPr>
            <w:r w:rsidRPr="0094316C">
              <w:rPr>
                <w:rFonts w:ascii="Times New Roman" w:hAnsi="Times New Roman" w:cs="Times New Roman"/>
                <w:b/>
                <w:bCs/>
                <w:sz w:val="20"/>
              </w:rPr>
              <w:t>Утренняя гимнастика</w:t>
            </w:r>
          </w:p>
        </w:tc>
        <w:tc>
          <w:tcPr>
            <w:tcW w:w="13264" w:type="dxa"/>
            <w:gridSpan w:val="8"/>
          </w:tcPr>
          <w:p w14:paraId="24A99350" w14:textId="77777777" w:rsidR="00F40E9A"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Тәрбиешінің балалармен қарым-қатынасы: жеке сұхбаттар, балалардың көңіл-күйін жақсартуға және қарым-қатынасқа  арналған</w:t>
            </w:r>
          </w:p>
          <w:p w14:paraId="1885196A" w14:textId="77777777" w:rsidR="00F40E9A" w:rsidRPr="00153591"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ойындар. Мейірімділік ортасын жасау </w:t>
            </w:r>
          </w:p>
          <w:p w14:paraId="452CB792" w14:textId="77777777" w:rsidR="00F40E9A" w:rsidRPr="00153591" w:rsidRDefault="00F40E9A" w:rsidP="00F40E9A">
            <w:pPr>
              <w:spacing w:after="0" w:line="240" w:lineRule="auto"/>
              <w:rPr>
                <w:rFonts w:ascii="Times New Roman" w:hAnsi="Times New Roman" w:cs="Times New Roman"/>
              </w:rPr>
            </w:pPr>
            <w:r w:rsidRPr="00153591">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153591">
              <w:rPr>
                <w:rFonts w:ascii="Times New Roman" w:hAnsi="Times New Roman" w:cs="Times New Roman"/>
                <w:lang w:val="kk-KZ"/>
              </w:rPr>
              <w:t xml:space="preserve"> </w:t>
            </w:r>
            <w:r w:rsidRPr="00153591">
              <w:rPr>
                <w:rFonts w:ascii="Times New Roman" w:hAnsi="Times New Roman" w:cs="Times New Roman"/>
              </w:rPr>
              <w:t>Создание доброжелательной атмосферы</w:t>
            </w:r>
            <w:r w:rsidRPr="00153591">
              <w:rPr>
                <w:rFonts w:ascii="Times New Roman" w:hAnsi="Times New Roman" w:cs="Times New Roman"/>
                <w:iCs/>
                <w:lang w:val="kk-KZ"/>
              </w:rPr>
              <w:t xml:space="preserve">***Қайырлы таң! Сәлеметсіз бе! </w:t>
            </w:r>
          </w:p>
        </w:tc>
      </w:tr>
      <w:tr w:rsidR="00F40E9A" w:rsidRPr="00153591" w14:paraId="69A4A06C" w14:textId="77777777" w:rsidTr="00F40E9A">
        <w:trPr>
          <w:trHeight w:val="261"/>
        </w:trPr>
        <w:tc>
          <w:tcPr>
            <w:tcW w:w="2495" w:type="dxa"/>
            <w:vMerge/>
            <w:vAlign w:val="center"/>
          </w:tcPr>
          <w:p w14:paraId="7C5C565C" w14:textId="77777777" w:rsidR="00F40E9A" w:rsidRPr="00153591" w:rsidRDefault="00F40E9A" w:rsidP="00F40E9A">
            <w:pPr>
              <w:spacing w:after="0" w:line="240" w:lineRule="auto"/>
              <w:contextualSpacing/>
              <w:rPr>
                <w:rFonts w:ascii="Times New Roman" w:hAnsi="Times New Roman" w:cs="Times New Roman"/>
                <w:b/>
                <w:u w:val="single"/>
                <w:lang w:val="kk-KZ"/>
              </w:rPr>
            </w:pPr>
          </w:p>
        </w:tc>
        <w:tc>
          <w:tcPr>
            <w:tcW w:w="13264" w:type="dxa"/>
            <w:gridSpan w:val="8"/>
          </w:tcPr>
          <w:p w14:paraId="7D6A1495" w14:textId="77777777" w:rsidR="00F40E9A" w:rsidRPr="00153591" w:rsidRDefault="00F40E9A" w:rsidP="00F40E9A">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ДИДАКТИКАЛЫҚ ОЙЫН, ОЙЫН ЖАТТЫҒУЛАРЫ  / ДИДАКТИЧЕСКАЯ ИГРА, ИГРОВОЕ УПРАЖНЕНИЕ</w:t>
            </w:r>
          </w:p>
        </w:tc>
      </w:tr>
      <w:tr w:rsidR="00F40E9A" w:rsidRPr="00153591" w14:paraId="188BF7CE" w14:textId="77777777" w:rsidTr="00F40E9A">
        <w:trPr>
          <w:trHeight w:val="278"/>
        </w:trPr>
        <w:tc>
          <w:tcPr>
            <w:tcW w:w="2495" w:type="dxa"/>
            <w:vMerge/>
            <w:vAlign w:val="center"/>
          </w:tcPr>
          <w:p w14:paraId="6BAB38A8" w14:textId="77777777" w:rsidR="00F40E9A" w:rsidRPr="00153591" w:rsidRDefault="00F40E9A" w:rsidP="00F40E9A">
            <w:pPr>
              <w:spacing w:after="0" w:line="240" w:lineRule="auto"/>
              <w:contextualSpacing/>
              <w:rPr>
                <w:rFonts w:ascii="Times New Roman" w:hAnsi="Times New Roman" w:cs="Times New Roman"/>
                <w:b/>
                <w:u w:val="single"/>
                <w:lang w:val="kk-KZ"/>
              </w:rPr>
            </w:pPr>
          </w:p>
        </w:tc>
        <w:tc>
          <w:tcPr>
            <w:tcW w:w="2610" w:type="dxa"/>
            <w:gridSpan w:val="2"/>
          </w:tcPr>
          <w:p w14:paraId="59EDDD33" w14:textId="26D95360" w:rsidR="00F40E9A" w:rsidRPr="00DC75BE" w:rsidRDefault="00F40E9A" w:rsidP="00F40E9A">
            <w:pPr>
              <w:spacing w:after="0" w:line="240" w:lineRule="auto"/>
              <w:rPr>
                <w:rFonts w:ascii="Times New Roman" w:hAnsi="Times New Roman" w:cs="Times New Roman"/>
              </w:rPr>
            </w:pPr>
          </w:p>
        </w:tc>
        <w:tc>
          <w:tcPr>
            <w:tcW w:w="2551" w:type="dxa"/>
          </w:tcPr>
          <w:p w14:paraId="154BCAE4" w14:textId="719D36F7" w:rsidR="00F40E9A" w:rsidRPr="005A190F" w:rsidRDefault="00F40E9A" w:rsidP="00F40E9A">
            <w:pPr>
              <w:shd w:val="clear" w:color="auto" w:fill="FFFFFF"/>
              <w:spacing w:after="0" w:line="240" w:lineRule="auto"/>
              <w:rPr>
                <w:rFonts w:ascii="Calibri" w:eastAsia="Times New Roman" w:hAnsi="Calibri" w:cs="Times New Roman"/>
                <w:color w:val="000000"/>
                <w:lang w:eastAsia="ru-RU"/>
              </w:rPr>
            </w:pPr>
            <w:r w:rsidRPr="009927B3">
              <w:rPr>
                <w:rFonts w:ascii="Times New Roman" w:hAnsi="Times New Roman" w:cs="Times New Roman"/>
                <w:u w:val="dotted"/>
              </w:rPr>
              <w:t>Д/</w:t>
            </w:r>
            <w:proofErr w:type="gramStart"/>
            <w:r w:rsidRPr="009927B3">
              <w:rPr>
                <w:rFonts w:ascii="Times New Roman" w:hAnsi="Times New Roman" w:cs="Times New Roman"/>
                <w:u w:val="dotted"/>
              </w:rPr>
              <w:t>и  «</w:t>
            </w:r>
            <w:proofErr w:type="spellStart"/>
            <w:proofErr w:type="gramEnd"/>
            <w:r>
              <w:rPr>
                <w:rFonts w:ascii="Times New Roman" w:hAnsi="Times New Roman" w:cs="Times New Roman"/>
                <w:u w:val="dotted"/>
              </w:rPr>
              <w:t>Пазл</w:t>
            </w:r>
            <w:proofErr w:type="spellEnd"/>
            <w:r>
              <w:rPr>
                <w:rFonts w:ascii="Times New Roman" w:hAnsi="Times New Roman" w:cs="Times New Roman"/>
                <w:u w:val="dotted"/>
              </w:rPr>
              <w:t xml:space="preserve"> « Простоквашино»</w:t>
            </w:r>
            <w:r>
              <w:rPr>
                <w:rFonts w:ascii="Times New Roman" w:eastAsia="Times New Roman" w:hAnsi="Times New Roman" w:cs="Times New Roman"/>
                <w:color w:val="000000"/>
                <w:lang w:eastAsia="ru-RU"/>
              </w:rPr>
              <w:t>» (</w:t>
            </w:r>
            <w:r w:rsidRPr="00DF327D">
              <w:rPr>
                <w:rFonts w:ascii="Times New Roman" w:eastAsia="Times New Roman" w:hAnsi="Times New Roman" w:cs="Times New Roman"/>
                <w:i/>
                <w:lang w:val="kk-KZ" w:eastAsia="ru-RU"/>
              </w:rPr>
              <w:t>игровая, познавательная, коммуникативная деятельность).</w:t>
            </w:r>
          </w:p>
          <w:p w14:paraId="17B34CBF" w14:textId="3752A42E" w:rsidR="00F40E9A" w:rsidRDefault="00F40E9A" w:rsidP="00F40E9A">
            <w:pPr>
              <w:shd w:val="clear" w:color="auto" w:fill="FFFFFF"/>
              <w:spacing w:after="0" w:line="240" w:lineRule="auto"/>
              <w:rPr>
                <w:rFonts w:ascii="Times New Roman" w:hAnsi="Times New Roman" w:cs="Times New Roman"/>
                <w:b/>
                <w:u w:val="dotted"/>
              </w:rPr>
            </w:pPr>
            <w:r>
              <w:rPr>
                <w:rFonts w:ascii="Times New Roman" w:eastAsia="Times New Roman" w:hAnsi="Times New Roman" w:cs="Times New Roman"/>
                <w:color w:val="000000"/>
                <w:lang w:eastAsia="ru-RU"/>
              </w:rPr>
              <w:t xml:space="preserve">Задача: развивать мелкую моторику, </w:t>
            </w:r>
            <w:proofErr w:type="spellStart"/>
            <w:proofErr w:type="gramStart"/>
            <w:r>
              <w:rPr>
                <w:rFonts w:ascii="Times New Roman" w:eastAsia="Times New Roman" w:hAnsi="Times New Roman" w:cs="Times New Roman"/>
                <w:color w:val="000000"/>
                <w:lang w:eastAsia="ru-RU"/>
              </w:rPr>
              <w:t>внимание,усидчивость</w:t>
            </w:r>
            <w:proofErr w:type="spellEnd"/>
            <w:proofErr w:type="gramEnd"/>
          </w:p>
          <w:p w14:paraId="5493EC8A" w14:textId="77777777" w:rsidR="00F40E9A" w:rsidRPr="005A190F" w:rsidRDefault="00F40E9A" w:rsidP="00F40E9A">
            <w:pPr>
              <w:shd w:val="clear" w:color="auto" w:fill="FFFFFF"/>
              <w:spacing w:after="0" w:line="240" w:lineRule="auto"/>
              <w:rPr>
                <w:rFonts w:ascii="Times New Roman" w:hAnsi="Times New Roman" w:cs="Times New Roman"/>
                <w:u w:val="dotted"/>
                <w:lang w:val="kk-KZ"/>
              </w:rPr>
            </w:pPr>
          </w:p>
        </w:tc>
        <w:tc>
          <w:tcPr>
            <w:tcW w:w="2835" w:type="dxa"/>
            <w:gridSpan w:val="2"/>
          </w:tcPr>
          <w:p w14:paraId="49E649F7" w14:textId="2FD76D1E" w:rsidR="00F40E9A" w:rsidRDefault="00F40E9A" w:rsidP="00F40E9A">
            <w:pPr>
              <w:spacing w:after="0" w:line="240" w:lineRule="auto"/>
              <w:rPr>
                <w:rFonts w:ascii="Times New Roman" w:eastAsia="Times New Roman" w:hAnsi="Times New Roman" w:cs="Times New Roman"/>
                <w:b/>
                <w:lang w:eastAsia="ru-RU"/>
              </w:rPr>
            </w:pPr>
            <w:r w:rsidRPr="005A190F">
              <w:rPr>
                <w:rFonts w:ascii="Times New Roman" w:hAnsi="Times New Roman" w:cs="Times New Roman"/>
              </w:rPr>
              <w:t xml:space="preserve">Д\и </w:t>
            </w:r>
            <w:r>
              <w:rPr>
                <w:rFonts w:ascii="Times New Roman" w:hAnsi="Times New Roman" w:cs="Times New Roman"/>
              </w:rPr>
              <w:t>«</w:t>
            </w:r>
            <w:proofErr w:type="spellStart"/>
            <w:r>
              <w:rPr>
                <w:rFonts w:ascii="Times New Roman" w:hAnsi="Times New Roman" w:cs="Times New Roman"/>
              </w:rPr>
              <w:t>Танграмм</w:t>
            </w:r>
            <w:proofErr w:type="spellEnd"/>
            <w:r>
              <w:rPr>
                <w:rFonts w:ascii="Times New Roman" w:hAnsi="Times New Roman" w:cs="Times New Roman"/>
              </w:rPr>
              <w:t>»</w:t>
            </w:r>
            <w:r w:rsidRPr="00DF327D">
              <w:rPr>
                <w:rFonts w:ascii="Times New Roman" w:eastAsia="Times New Roman" w:hAnsi="Times New Roman" w:cs="Times New Roman"/>
                <w:b/>
                <w:lang w:eastAsia="ru-RU"/>
              </w:rPr>
              <w:t xml:space="preserve"> </w:t>
            </w:r>
          </w:p>
          <w:p w14:paraId="22B06EC9" w14:textId="77777777" w:rsidR="00F40E9A" w:rsidRPr="00DF327D" w:rsidRDefault="00F40E9A" w:rsidP="00F40E9A">
            <w:pPr>
              <w:spacing w:after="0" w:line="240" w:lineRule="auto"/>
              <w:rPr>
                <w:rFonts w:ascii="Times New Roman" w:hAnsi="Times New Roman" w:cs="Times New Roman"/>
                <w:i/>
              </w:rPr>
            </w:pPr>
            <w:r w:rsidRPr="00DF327D">
              <w:rPr>
                <w:rFonts w:ascii="Times New Roman" w:eastAsia="Times New Roman" w:hAnsi="Times New Roman" w:cs="Times New Roman"/>
                <w:i/>
                <w:lang w:eastAsia="ru-RU"/>
              </w:rPr>
              <w:t>(</w:t>
            </w:r>
            <w:r w:rsidRPr="00DF327D">
              <w:rPr>
                <w:rFonts w:ascii="Times New Roman" w:eastAsia="Times New Roman" w:hAnsi="Times New Roman" w:cs="Times New Roman"/>
                <w:i/>
                <w:lang w:val="kk-KZ" w:eastAsia="ru-RU"/>
              </w:rPr>
              <w:t>игровая, познавательная, коммуникативная деятельность).</w:t>
            </w:r>
          </w:p>
          <w:p w14:paraId="6596D7A1" w14:textId="71773917" w:rsidR="00F40E9A" w:rsidRPr="00153591" w:rsidRDefault="00F40E9A" w:rsidP="00F40E9A">
            <w:pPr>
              <w:spacing w:after="0" w:line="240" w:lineRule="auto"/>
              <w:rPr>
                <w:rFonts w:ascii="Times New Roman" w:eastAsia="Times New Roman" w:hAnsi="Times New Roman" w:cs="Times New Roman"/>
                <w:i/>
                <w:lang w:val="kk-KZ" w:eastAsia="ru-RU"/>
              </w:rPr>
            </w:pPr>
            <w:r>
              <w:rPr>
                <w:rFonts w:ascii="Times New Roman" w:hAnsi="Times New Roman" w:cs="Times New Roman"/>
              </w:rPr>
              <w:t>Задача</w:t>
            </w:r>
            <w:r w:rsidRPr="005A190F">
              <w:rPr>
                <w:rFonts w:ascii="Times New Roman" w:hAnsi="Times New Roman" w:cs="Times New Roman"/>
              </w:rPr>
              <w:t>: </w:t>
            </w:r>
            <w:r>
              <w:rPr>
                <w:rFonts w:ascii="Times New Roman" w:hAnsi="Times New Roman" w:cs="Times New Roman"/>
              </w:rPr>
              <w:t>развивать умение выполнить рисунок по образцу</w:t>
            </w:r>
          </w:p>
          <w:p w14:paraId="66DB27AF" w14:textId="77777777" w:rsidR="00F40E9A" w:rsidRPr="00153591" w:rsidRDefault="00F40E9A" w:rsidP="00F40E9A">
            <w:pPr>
              <w:shd w:val="clear" w:color="auto" w:fill="FFFFFF"/>
              <w:spacing w:after="0" w:line="240" w:lineRule="auto"/>
              <w:rPr>
                <w:rFonts w:ascii="Times New Roman" w:hAnsi="Times New Roman" w:cs="Times New Roman"/>
                <w:b/>
                <w:i/>
                <w:u w:val="dotted"/>
                <w:lang w:val="kk-KZ"/>
              </w:rPr>
            </w:pPr>
          </w:p>
        </w:tc>
        <w:tc>
          <w:tcPr>
            <w:tcW w:w="2615" w:type="dxa"/>
            <w:gridSpan w:val="2"/>
          </w:tcPr>
          <w:p w14:paraId="008E4982" w14:textId="007C8FF2" w:rsidR="00F40E9A" w:rsidRPr="00DF327D"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153591">
              <w:rPr>
                <w:rFonts w:ascii="Times New Roman" w:hAnsi="Times New Roman" w:cs="Times New Roman"/>
                <w:u w:val="dotted"/>
              </w:rPr>
              <w:t xml:space="preserve">Д\и </w:t>
            </w:r>
            <w:r w:rsidRPr="00D719C0">
              <w:rPr>
                <w:rFonts w:ascii="Times New Roman" w:hAnsi="Times New Roman" w:cs="Times New Roman"/>
                <w:bCs/>
                <w:shd w:val="clear" w:color="auto" w:fill="FFFFFF"/>
              </w:rPr>
              <w:t>«</w:t>
            </w:r>
            <w:r>
              <w:rPr>
                <w:rFonts w:ascii="Times New Roman" w:hAnsi="Times New Roman" w:cs="Times New Roman"/>
                <w:bCs/>
                <w:shd w:val="clear" w:color="auto" w:fill="FFFFFF"/>
              </w:rPr>
              <w:t>Шнуровка»</w:t>
            </w:r>
            <w:r w:rsidRPr="00D719C0">
              <w:rPr>
                <w:rFonts w:ascii="Times New Roman" w:hAnsi="Times New Roman" w:cs="Times New Roman"/>
                <w:bCs/>
                <w:shd w:val="clear" w:color="auto" w:fill="FFFFFF"/>
              </w:rPr>
              <w:t>»</w:t>
            </w:r>
            <w:r>
              <w:rPr>
                <w:rFonts w:ascii="Times New Roman" w:hAnsi="Times New Roman" w:cs="Times New Roman"/>
                <w:u w:val="dotted"/>
                <w:lang w:val="kk-KZ"/>
              </w:rPr>
              <w:t xml:space="preserve"> </w:t>
            </w:r>
            <w:r w:rsidRPr="00DF327D">
              <w:rPr>
                <w:rFonts w:ascii="Times New Roman" w:hAnsi="Times New Roman" w:cs="Times New Roman"/>
              </w:rPr>
              <w:t>(</w:t>
            </w:r>
            <w:r w:rsidRPr="00DF327D">
              <w:rPr>
                <w:rFonts w:ascii="Times New Roman" w:hAnsi="Times New Roman" w:cs="Times New Roman"/>
                <w:i/>
              </w:rPr>
              <w:t>познавательная, коммуникативная деятельность</w:t>
            </w:r>
            <w:r w:rsidRPr="00DF327D">
              <w:rPr>
                <w:rFonts w:ascii="Times New Roman" w:hAnsi="Times New Roman" w:cs="Times New Roman"/>
              </w:rPr>
              <w:t>)</w:t>
            </w:r>
          </w:p>
          <w:p w14:paraId="6DA6A709" w14:textId="45AAEE83" w:rsidR="00F40E9A" w:rsidRPr="00153591" w:rsidRDefault="00F40E9A" w:rsidP="00F40E9A">
            <w:pPr>
              <w:spacing w:after="0" w:line="256" w:lineRule="auto"/>
              <w:jc w:val="both"/>
              <w:rPr>
                <w:rFonts w:ascii="Times New Roman" w:eastAsia="Times New Roman" w:hAnsi="Times New Roman" w:cs="Times New Roman"/>
                <w:lang w:eastAsia="ru-RU"/>
              </w:rPr>
            </w:pPr>
            <w:r w:rsidRPr="005A190F">
              <w:rPr>
                <w:rFonts w:ascii="Times New Roman" w:hAnsi="Times New Roman" w:cs="Times New Roman"/>
                <w:u w:val="dotted"/>
              </w:rPr>
              <w:t>Задача:</w:t>
            </w:r>
            <w:r w:rsidRPr="005A190F">
              <w:rPr>
                <w:rFonts w:ascii="Times New Roman" w:eastAsia="Times New Roman" w:hAnsi="Times New Roman" w:cs="Times New Roman"/>
                <w:lang w:eastAsia="ru-RU"/>
              </w:rPr>
              <w:t xml:space="preserve"> </w:t>
            </w:r>
            <w:r>
              <w:rPr>
                <w:rFonts w:ascii="Times New Roman" w:hAnsi="Times New Roman" w:cs="Times New Roman"/>
                <w:color w:val="000000"/>
                <w:szCs w:val="24"/>
              </w:rPr>
              <w:t>развивать мелкую моторику рук, внимание, усидчивость, наблюдательность</w:t>
            </w:r>
            <w:r w:rsidRPr="0002232B">
              <w:rPr>
                <w:rFonts w:ascii="Times New Roman" w:hAnsi="Times New Roman" w:cs="Times New Roman"/>
                <w:color w:val="000000"/>
                <w:szCs w:val="24"/>
              </w:rPr>
              <w:t xml:space="preserve"> </w:t>
            </w:r>
          </w:p>
        </w:tc>
        <w:tc>
          <w:tcPr>
            <w:tcW w:w="2653" w:type="dxa"/>
          </w:tcPr>
          <w:p w14:paraId="2D6307EC" w14:textId="6ACC26CE" w:rsidR="00F40E9A" w:rsidRDefault="00F40E9A" w:rsidP="00F40E9A">
            <w:pPr>
              <w:spacing w:after="0" w:line="240" w:lineRule="auto"/>
              <w:rPr>
                <w:rFonts w:ascii="Times New Roman" w:hAnsi="Times New Roman" w:cs="Times New Roman"/>
              </w:rPr>
            </w:pPr>
            <w:r w:rsidRPr="005A190F">
              <w:rPr>
                <w:rFonts w:ascii="Times New Roman" w:hAnsi="Times New Roman" w:cs="Times New Roman"/>
              </w:rPr>
              <w:t xml:space="preserve"> Д\</w:t>
            </w:r>
            <w:proofErr w:type="gramStart"/>
            <w:r w:rsidRPr="005A190F">
              <w:rPr>
                <w:rFonts w:ascii="Times New Roman" w:hAnsi="Times New Roman" w:cs="Times New Roman"/>
              </w:rPr>
              <w:t>и  «</w:t>
            </w:r>
            <w:proofErr w:type="gramEnd"/>
            <w:r>
              <w:rPr>
                <w:rFonts w:ascii="Times New Roman" w:hAnsi="Times New Roman" w:cs="Times New Roman"/>
              </w:rPr>
              <w:t>Лото «Весело учиться»</w:t>
            </w:r>
            <w:r w:rsidRPr="005A190F">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i/>
              </w:rPr>
              <w:t>(</w:t>
            </w:r>
            <w:r w:rsidRPr="00DF327D">
              <w:rPr>
                <w:rFonts w:ascii="Times New Roman" w:hAnsi="Times New Roman" w:cs="Times New Roman"/>
                <w:i/>
              </w:rPr>
              <w:t>познавательная, коммуникативная деятельность</w:t>
            </w:r>
            <w:r w:rsidRPr="00DF327D">
              <w:rPr>
                <w:rFonts w:ascii="Times New Roman" w:hAnsi="Times New Roman" w:cs="Times New Roman"/>
              </w:rPr>
              <w:t>)</w:t>
            </w:r>
          </w:p>
          <w:p w14:paraId="4B33AD4B" w14:textId="5BDF8F34" w:rsidR="00F40E9A" w:rsidRPr="00DF327D" w:rsidRDefault="00F40E9A" w:rsidP="00F40E9A">
            <w:pPr>
              <w:spacing w:after="0" w:line="240" w:lineRule="auto"/>
              <w:rPr>
                <w:rFonts w:ascii="Times New Roman" w:hAnsi="Times New Roman" w:cs="Times New Roman"/>
              </w:rPr>
            </w:pPr>
            <w:r>
              <w:rPr>
                <w:rFonts w:ascii="Times New Roman" w:hAnsi="Times New Roman" w:cs="Times New Roman"/>
              </w:rPr>
              <w:t>Задача</w:t>
            </w:r>
            <w:r w:rsidRPr="005A190F">
              <w:rPr>
                <w:rFonts w:ascii="Times New Roman" w:hAnsi="Times New Roman" w:cs="Times New Roman"/>
              </w:rPr>
              <w:t>: </w:t>
            </w:r>
            <w:r w:rsidRPr="00DC75BE">
              <w:rPr>
                <w:rFonts w:ascii="Times New Roman" w:hAnsi="Times New Roman" w:cs="Times New Roman"/>
              </w:rPr>
              <w:t>развива</w:t>
            </w:r>
            <w:r>
              <w:rPr>
                <w:rFonts w:ascii="Times New Roman" w:hAnsi="Times New Roman" w:cs="Times New Roman"/>
              </w:rPr>
              <w:t>ть</w:t>
            </w:r>
            <w:r w:rsidRPr="00DC75BE">
              <w:rPr>
                <w:rFonts w:ascii="Times New Roman" w:hAnsi="Times New Roman" w:cs="Times New Roman"/>
              </w:rPr>
              <w:t xml:space="preserve"> </w:t>
            </w:r>
            <w:r>
              <w:rPr>
                <w:rFonts w:ascii="Times New Roman" w:hAnsi="Times New Roman" w:cs="Times New Roman"/>
              </w:rPr>
              <w:t xml:space="preserve">внимание и </w:t>
            </w:r>
            <w:proofErr w:type="spellStart"/>
            <w:proofErr w:type="gramStart"/>
            <w:r>
              <w:rPr>
                <w:rFonts w:ascii="Times New Roman" w:hAnsi="Times New Roman" w:cs="Times New Roman"/>
              </w:rPr>
              <w:t>концентрацию,мелкую</w:t>
            </w:r>
            <w:proofErr w:type="spellEnd"/>
            <w:proofErr w:type="gramEnd"/>
            <w:r>
              <w:rPr>
                <w:rFonts w:ascii="Times New Roman" w:hAnsi="Times New Roman" w:cs="Times New Roman"/>
              </w:rPr>
              <w:t xml:space="preserve"> моторику рук</w:t>
            </w:r>
          </w:p>
        </w:tc>
      </w:tr>
      <w:tr w:rsidR="00F40E9A" w:rsidRPr="00153591" w14:paraId="40A2D1AA" w14:textId="77777777" w:rsidTr="00F40E9A">
        <w:trPr>
          <w:trHeight w:val="278"/>
        </w:trPr>
        <w:tc>
          <w:tcPr>
            <w:tcW w:w="2495" w:type="dxa"/>
            <w:vMerge/>
            <w:vAlign w:val="center"/>
          </w:tcPr>
          <w:p w14:paraId="4CAE6058" w14:textId="77777777" w:rsidR="00F40E9A" w:rsidRPr="00153591" w:rsidRDefault="00F40E9A" w:rsidP="00F40E9A">
            <w:pPr>
              <w:spacing w:after="0" w:line="240" w:lineRule="auto"/>
              <w:contextualSpacing/>
              <w:rPr>
                <w:rFonts w:ascii="Times New Roman" w:hAnsi="Times New Roman" w:cs="Times New Roman"/>
                <w:b/>
                <w:u w:val="single"/>
                <w:lang w:val="kk-KZ"/>
              </w:rPr>
            </w:pPr>
          </w:p>
        </w:tc>
        <w:tc>
          <w:tcPr>
            <w:tcW w:w="13264" w:type="dxa"/>
            <w:gridSpan w:val="8"/>
          </w:tcPr>
          <w:p w14:paraId="58B2E6E2" w14:textId="082252EF" w:rsidR="00F40E9A" w:rsidRPr="0026032D"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bCs/>
              </w:rPr>
            </w:pPr>
            <w:r w:rsidRPr="00153591">
              <w:rPr>
                <w:rFonts w:ascii="Times New Roman" w:hAnsi="Times New Roman" w:cs="Times New Roman"/>
                <w:b/>
                <w:bCs/>
                <w:lang w:val="kk-KZ"/>
              </w:rPr>
              <w:t xml:space="preserve"> </w:t>
            </w:r>
            <w:r>
              <w:rPr>
                <w:rFonts w:ascii="Times New Roman" w:hAnsi="Times New Roman" w:cs="Times New Roman"/>
                <w:b/>
                <w:bCs/>
                <w:lang w:val="kk-KZ"/>
              </w:rPr>
              <w:t xml:space="preserve">№8 </w:t>
            </w:r>
            <w:r w:rsidRPr="00153591">
              <w:rPr>
                <w:rFonts w:ascii="Times New Roman" w:hAnsi="Times New Roman" w:cs="Times New Roman"/>
                <w:b/>
                <w:bCs/>
                <w:lang w:val="kk-KZ"/>
              </w:rPr>
              <w:t xml:space="preserve">КЕШЕНДІ ТАҢҒЫ  ГИМНАСТИКА  </w:t>
            </w:r>
            <w:r>
              <w:rPr>
                <w:rFonts w:ascii="Times New Roman" w:hAnsi="Times New Roman" w:cs="Times New Roman"/>
                <w:b/>
                <w:bCs/>
                <w:lang w:val="kk-KZ"/>
              </w:rPr>
              <w:t xml:space="preserve">   </w:t>
            </w:r>
            <w:r w:rsidRPr="00153591">
              <w:rPr>
                <w:rFonts w:ascii="Times New Roman" w:hAnsi="Times New Roman" w:cs="Times New Roman"/>
                <w:b/>
                <w:bCs/>
              </w:rPr>
              <w:t xml:space="preserve">КОМПЛЕКС  УТРЕННЕЙ ГИМНАСТИКИ </w:t>
            </w:r>
            <w:r w:rsidRPr="0026032D">
              <w:rPr>
                <w:rFonts w:ascii="Times New Roman" w:hAnsi="Times New Roman" w:cs="Times New Roman"/>
                <w:b/>
                <w:bCs/>
              </w:rPr>
              <w:t>№</w:t>
            </w:r>
            <w:r>
              <w:rPr>
                <w:rFonts w:ascii="Times New Roman" w:hAnsi="Times New Roman" w:cs="Times New Roman"/>
                <w:b/>
                <w:bCs/>
              </w:rPr>
              <w:t>8</w:t>
            </w:r>
          </w:p>
          <w:p w14:paraId="625060EA" w14:textId="77777777" w:rsidR="00F40E9A" w:rsidRPr="00153591"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Cs/>
              </w:rPr>
              <w:t xml:space="preserve"> </w:t>
            </w:r>
            <w:r w:rsidRPr="00153591">
              <w:rPr>
                <w:rFonts w:ascii="Times New Roman" w:hAnsi="Times New Roman" w:cs="Times New Roman"/>
                <w:bCs/>
                <w:i/>
              </w:rPr>
              <w:t>Физическое развитие**</w:t>
            </w:r>
            <w:r w:rsidRPr="00153591">
              <w:rPr>
                <w:rFonts w:ascii="Times New Roman" w:hAnsi="Times New Roman" w:cs="Times New Roman"/>
                <w:i/>
                <w:lang w:val="kk-KZ"/>
              </w:rPr>
              <w:t>двигательная активность, игровая деятельность).</w:t>
            </w:r>
          </w:p>
        </w:tc>
      </w:tr>
      <w:tr w:rsidR="00F40E9A" w:rsidRPr="00602A21" w14:paraId="43075796" w14:textId="77777777" w:rsidTr="00F40E9A">
        <w:trPr>
          <w:trHeight w:val="278"/>
        </w:trPr>
        <w:tc>
          <w:tcPr>
            <w:tcW w:w="2495" w:type="dxa"/>
          </w:tcPr>
          <w:p w14:paraId="41524CBC" w14:textId="77777777" w:rsidR="00F40E9A" w:rsidRPr="00153591"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Таңғы ас/Завтрак</w:t>
            </w:r>
          </w:p>
        </w:tc>
        <w:tc>
          <w:tcPr>
            <w:tcW w:w="13264" w:type="dxa"/>
            <w:gridSpan w:val="8"/>
          </w:tcPr>
          <w:p w14:paraId="0D56AA4E" w14:textId="77777777" w:rsidR="00F40E9A" w:rsidRPr="00153591"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Мәдени-гигиеналық  машықтарды  меңгеру  және  орындауды  пысықтау</w:t>
            </w:r>
          </w:p>
          <w:p w14:paraId="50D03C4A" w14:textId="77777777" w:rsidR="00F40E9A"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rPr>
            </w:pPr>
            <w:r w:rsidRPr="00153591">
              <w:rPr>
                <w:rFonts w:ascii="Times New Roman" w:hAnsi="Times New Roman" w:cs="Times New Roman"/>
                <w:b/>
              </w:rPr>
              <w:t>Закрепление знаний и выполнение культурно-гигиенических навыков.</w:t>
            </w:r>
          </w:p>
          <w:p w14:paraId="5FA5C76F" w14:textId="77777777" w:rsidR="00F40E9A" w:rsidRPr="00153591"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98095F">
              <w:rPr>
                <w:rFonts w:ascii="Times New Roman" w:hAnsi="Times New Roman" w:cs="Times New Roman"/>
                <w:color w:val="000000"/>
                <w:sz w:val="24"/>
                <w:szCs w:val="24"/>
              </w:rPr>
              <w:t>Закрепление у детей самостоятельных навыков проведения простейших водных процедур</w:t>
            </w:r>
          </w:p>
          <w:p w14:paraId="75E0E462" w14:textId="77777777" w:rsidR="00F40E9A" w:rsidRDefault="00F40E9A" w:rsidP="00F40E9A">
            <w:pPr>
              <w:spacing w:after="0" w:line="240" w:lineRule="auto"/>
              <w:rPr>
                <w:rFonts w:ascii="Times New Roman" w:hAnsi="Times New Roman" w:cs="Times New Roman"/>
                <w:i/>
                <w:u w:val="dotted"/>
              </w:rPr>
            </w:pPr>
            <w:r w:rsidRPr="00153591">
              <w:rPr>
                <w:rFonts w:ascii="Times New Roman" w:hAnsi="Times New Roman" w:cs="Times New Roman"/>
                <w:u w:val="dotted"/>
                <w:lang w:val="kk-KZ"/>
              </w:rPr>
              <w:t>Ойын жаттығуы/</w:t>
            </w:r>
            <w:r w:rsidRPr="00153591">
              <w:rPr>
                <w:rFonts w:ascii="Times New Roman" w:hAnsi="Times New Roman" w:cs="Times New Roman"/>
                <w:u w:val="dotted"/>
              </w:rPr>
              <w:t xml:space="preserve">Игровое упражнение </w:t>
            </w:r>
            <w:r w:rsidRPr="00153591">
              <w:rPr>
                <w:rFonts w:ascii="Times New Roman" w:hAnsi="Times New Roman" w:cs="Times New Roman"/>
                <w:i/>
                <w:u w:val="dotted"/>
              </w:rPr>
              <w:t xml:space="preserve"> </w:t>
            </w:r>
          </w:p>
          <w:p w14:paraId="4FA6757E" w14:textId="77777777" w:rsidR="00F40E9A" w:rsidRPr="003763D2" w:rsidRDefault="00F40E9A" w:rsidP="00F40E9A">
            <w:pPr>
              <w:shd w:val="clear" w:color="auto" w:fill="FFFFFF"/>
              <w:spacing w:after="0" w:line="240" w:lineRule="auto"/>
              <w:rPr>
                <w:rFonts w:ascii="Times New Roman" w:hAnsi="Times New Roman" w:cs="Times New Roman"/>
                <w:color w:val="000000"/>
                <w:sz w:val="18"/>
                <w:lang w:eastAsia="ru-RU"/>
              </w:rPr>
            </w:pPr>
            <w:r w:rsidRPr="003763D2">
              <w:rPr>
                <w:rStyle w:val="c0"/>
                <w:rFonts w:ascii="Times New Roman" w:hAnsi="Times New Roman" w:cs="Times New Roman"/>
                <w:color w:val="000000"/>
                <w:szCs w:val="28"/>
              </w:rPr>
              <w:t>Теплою водою</w:t>
            </w:r>
          </w:p>
          <w:p w14:paraId="3FF64036" w14:textId="77777777" w:rsidR="00F40E9A" w:rsidRPr="003763D2" w:rsidRDefault="00F40E9A" w:rsidP="00F40E9A">
            <w:pPr>
              <w:shd w:val="clear" w:color="auto" w:fill="FFFFFF"/>
              <w:spacing w:after="0" w:line="240" w:lineRule="auto"/>
              <w:rPr>
                <w:rFonts w:ascii="Times New Roman" w:hAnsi="Times New Roman" w:cs="Times New Roman"/>
                <w:color w:val="000000"/>
                <w:sz w:val="18"/>
              </w:rPr>
            </w:pPr>
            <w:r w:rsidRPr="003763D2">
              <w:rPr>
                <w:rStyle w:val="c0"/>
                <w:rFonts w:ascii="Times New Roman" w:hAnsi="Times New Roman" w:cs="Times New Roman"/>
                <w:color w:val="000000"/>
                <w:szCs w:val="28"/>
              </w:rPr>
              <w:t>Руки чисто мою.</w:t>
            </w:r>
          </w:p>
          <w:p w14:paraId="650A1E7F" w14:textId="77777777" w:rsidR="00F40E9A" w:rsidRPr="003763D2" w:rsidRDefault="00F40E9A" w:rsidP="00F40E9A">
            <w:pPr>
              <w:shd w:val="clear" w:color="auto" w:fill="FFFFFF"/>
              <w:spacing w:after="0" w:line="240" w:lineRule="auto"/>
              <w:rPr>
                <w:rFonts w:ascii="Times New Roman" w:hAnsi="Times New Roman" w:cs="Times New Roman"/>
                <w:color w:val="000000"/>
                <w:sz w:val="18"/>
              </w:rPr>
            </w:pPr>
            <w:r w:rsidRPr="003763D2">
              <w:rPr>
                <w:rStyle w:val="c0"/>
                <w:rFonts w:ascii="Times New Roman" w:hAnsi="Times New Roman" w:cs="Times New Roman"/>
                <w:color w:val="000000"/>
                <w:szCs w:val="28"/>
              </w:rPr>
              <w:t>К</w:t>
            </w:r>
            <w:r>
              <w:rPr>
                <w:rStyle w:val="c0"/>
                <w:rFonts w:ascii="Times New Roman" w:hAnsi="Times New Roman" w:cs="Times New Roman"/>
                <w:color w:val="000000"/>
                <w:szCs w:val="28"/>
              </w:rPr>
              <w:t>апельку</w:t>
            </w:r>
            <w:r w:rsidRPr="003763D2">
              <w:rPr>
                <w:rStyle w:val="c0"/>
                <w:rFonts w:ascii="Times New Roman" w:hAnsi="Times New Roman" w:cs="Times New Roman"/>
                <w:color w:val="000000"/>
                <w:szCs w:val="28"/>
              </w:rPr>
              <w:t xml:space="preserve"> мыла я возьму</w:t>
            </w:r>
          </w:p>
          <w:p w14:paraId="5040E7E5" w14:textId="77777777" w:rsidR="00F40E9A" w:rsidRPr="00153591" w:rsidRDefault="00F40E9A" w:rsidP="00F40E9A">
            <w:pPr>
              <w:shd w:val="clear" w:color="auto" w:fill="FFFFFF"/>
              <w:spacing w:after="0" w:line="240" w:lineRule="auto"/>
              <w:rPr>
                <w:rFonts w:ascii="Times New Roman" w:hAnsi="Times New Roman" w:cs="Times New Roman"/>
                <w:i/>
                <w:lang w:val="kk-KZ"/>
              </w:rPr>
            </w:pPr>
            <w:r w:rsidRPr="003763D2">
              <w:rPr>
                <w:rStyle w:val="c0"/>
                <w:rFonts w:ascii="Times New Roman" w:hAnsi="Times New Roman" w:cs="Times New Roman"/>
                <w:color w:val="000000"/>
                <w:szCs w:val="28"/>
              </w:rPr>
              <w:t>И ладошки им потру</w:t>
            </w:r>
            <w:r>
              <w:rPr>
                <w:rFonts w:ascii="Times New Roman" w:hAnsi="Times New Roman" w:cs="Times New Roman"/>
                <w:lang w:val="kk-KZ"/>
              </w:rPr>
              <w:t xml:space="preserve"> (</w:t>
            </w:r>
            <w:r w:rsidRPr="00153591">
              <w:rPr>
                <w:rFonts w:ascii="Times New Roman" w:hAnsi="Times New Roman" w:cs="Times New Roman"/>
                <w:i/>
                <w:lang w:val="kk-KZ"/>
              </w:rPr>
              <w:t>игровая деятельность)</w:t>
            </w:r>
          </w:p>
          <w:p w14:paraId="650D1C66" w14:textId="77777777" w:rsidR="00F40E9A" w:rsidRPr="003977AA"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u w:val="dotted"/>
                <w:lang w:val="kk-KZ"/>
              </w:rPr>
            </w:pPr>
            <w:r w:rsidRPr="005A190F">
              <w:rPr>
                <w:rFonts w:ascii="Times New Roman" w:hAnsi="Times New Roman" w:cs="Times New Roman"/>
                <w:color w:val="000000"/>
                <w:lang w:val="kk-KZ"/>
              </w:rPr>
              <w:t>***</w:t>
            </w:r>
            <w:r>
              <w:rPr>
                <w:rFonts w:ascii="Times New Roman" w:hAnsi="Times New Roman" w:cs="Times New Roman"/>
                <w:color w:val="000000"/>
                <w:lang w:val="kk-KZ"/>
              </w:rPr>
              <w:t>Бар,жуын!-Иди ,умывайся!  Қолыңды сүрт-Вытри руки</w:t>
            </w:r>
          </w:p>
        </w:tc>
      </w:tr>
      <w:tr w:rsidR="00F40E9A" w:rsidRPr="00153591" w14:paraId="120B7176" w14:textId="77777777" w:rsidTr="00F40E9A">
        <w:trPr>
          <w:trHeight w:val="1357"/>
        </w:trPr>
        <w:tc>
          <w:tcPr>
            <w:tcW w:w="2495" w:type="dxa"/>
            <w:vMerge w:val="restart"/>
          </w:tcPr>
          <w:p w14:paraId="0BB7E9DD" w14:textId="77777777" w:rsidR="00F40E9A" w:rsidRPr="00E95B34"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roofErr w:type="spellStart"/>
            <w:r w:rsidRPr="00E95B34">
              <w:rPr>
                <w:rFonts w:ascii="Times New Roman" w:hAnsi="Times New Roman" w:cs="Times New Roman"/>
                <w:b/>
                <w:color w:val="000000"/>
              </w:rPr>
              <w:t>Ұйымдастырылған</w:t>
            </w:r>
            <w:proofErr w:type="spellEnd"/>
            <w:r w:rsidRPr="00E95B34">
              <w:rPr>
                <w:rFonts w:ascii="Times New Roman" w:hAnsi="Times New Roman" w:cs="Times New Roman"/>
                <w:b/>
                <w:color w:val="000000"/>
              </w:rPr>
              <w:t xml:space="preserve"> </w:t>
            </w:r>
            <w:proofErr w:type="spellStart"/>
            <w:r w:rsidRPr="00E95B34">
              <w:rPr>
                <w:rFonts w:ascii="Times New Roman" w:hAnsi="Times New Roman" w:cs="Times New Roman"/>
                <w:b/>
                <w:color w:val="000000"/>
              </w:rPr>
              <w:t>іс-әрекетке</w:t>
            </w:r>
            <w:proofErr w:type="spellEnd"/>
            <w:r w:rsidRPr="00E95B34">
              <w:rPr>
                <w:rFonts w:ascii="Times New Roman" w:hAnsi="Times New Roman" w:cs="Times New Roman"/>
                <w:b/>
                <w:color w:val="000000"/>
              </w:rPr>
              <w:t xml:space="preserve"> </w:t>
            </w:r>
            <w:proofErr w:type="spellStart"/>
            <w:r w:rsidRPr="00E95B34">
              <w:rPr>
                <w:rFonts w:ascii="Times New Roman" w:hAnsi="Times New Roman" w:cs="Times New Roman"/>
                <w:b/>
                <w:color w:val="000000"/>
              </w:rPr>
              <w:t>дайындық</w:t>
            </w:r>
            <w:proofErr w:type="spellEnd"/>
            <w:r w:rsidRPr="00E95B34">
              <w:rPr>
                <w:rFonts w:ascii="Times New Roman" w:hAnsi="Times New Roman" w:cs="Times New Roman"/>
                <w:b/>
                <w:color w:val="000000"/>
              </w:rPr>
              <w:t xml:space="preserve"> (ОД) Подготовка к организованной деятельности (ОД)</w:t>
            </w:r>
          </w:p>
        </w:tc>
        <w:tc>
          <w:tcPr>
            <w:tcW w:w="13264" w:type="dxa"/>
            <w:gridSpan w:val="8"/>
          </w:tcPr>
          <w:p w14:paraId="29938AFE" w14:textId="77777777" w:rsidR="00F40E9A" w:rsidRPr="00153591" w:rsidRDefault="00F40E9A" w:rsidP="00F40E9A">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lang w:val="kk-KZ"/>
              </w:rPr>
              <w:t xml:space="preserve">ҰІӘ  ұйымдастыру  үшін балалардағы  кішігірім қозғалыстағы ойын және ойын жаттығулары </w:t>
            </w:r>
          </w:p>
          <w:p w14:paraId="1C480599" w14:textId="77777777" w:rsidR="00F40E9A" w:rsidRPr="00153591" w:rsidRDefault="00F40E9A" w:rsidP="00F40E9A">
            <w:pPr>
              <w:widowControl w:val="0"/>
              <w:tabs>
                <w:tab w:val="left" w:pos="6640"/>
              </w:tabs>
              <w:autoSpaceDE w:val="0"/>
              <w:autoSpaceDN w:val="0"/>
              <w:adjustRightInd w:val="0"/>
              <w:spacing w:after="0" w:line="240" w:lineRule="auto"/>
              <w:contextualSpacing/>
              <w:jc w:val="center"/>
              <w:rPr>
                <w:rFonts w:ascii="Times New Roman" w:hAnsi="Times New Roman" w:cs="Times New Roman"/>
                <w:u w:val="dotted"/>
                <w:lang w:val="kk-KZ"/>
              </w:rPr>
            </w:pPr>
            <w:r w:rsidRPr="00153591">
              <w:rPr>
                <w:rFonts w:ascii="Times New Roman" w:hAnsi="Times New Roman" w:cs="Times New Roman"/>
              </w:rPr>
              <w:t>Игры и игровые упражнения малой подвижности для организации детей к ОД</w:t>
            </w:r>
          </w:p>
        </w:tc>
      </w:tr>
      <w:tr w:rsidR="00F40E9A" w:rsidRPr="00153591" w14:paraId="1CD3891C" w14:textId="77777777" w:rsidTr="00F40E9A">
        <w:trPr>
          <w:trHeight w:val="2885"/>
        </w:trPr>
        <w:tc>
          <w:tcPr>
            <w:tcW w:w="2495" w:type="dxa"/>
            <w:vMerge/>
            <w:vAlign w:val="center"/>
          </w:tcPr>
          <w:p w14:paraId="5C0C7C27" w14:textId="77777777" w:rsidR="00F40E9A" w:rsidRPr="00153591" w:rsidRDefault="00F40E9A" w:rsidP="00F40E9A">
            <w:pPr>
              <w:spacing w:after="0" w:line="240" w:lineRule="auto"/>
              <w:contextualSpacing/>
              <w:rPr>
                <w:rFonts w:ascii="Times New Roman" w:hAnsi="Times New Roman" w:cs="Times New Roman"/>
                <w:b/>
                <w:lang w:val="kk-KZ"/>
              </w:rPr>
            </w:pPr>
          </w:p>
        </w:tc>
        <w:tc>
          <w:tcPr>
            <w:tcW w:w="2610" w:type="dxa"/>
            <w:gridSpan w:val="2"/>
          </w:tcPr>
          <w:p w14:paraId="72E9BAFD" w14:textId="373867F6" w:rsidR="00F40E9A" w:rsidRPr="00835E51" w:rsidRDefault="00F40E9A" w:rsidP="00856552">
            <w:pPr>
              <w:pStyle w:val="ae"/>
              <w:spacing w:before="0" w:beforeAutospacing="0" w:after="0" w:afterAutospacing="0"/>
              <w:ind w:right="173"/>
              <w:rPr>
                <w:sz w:val="22"/>
                <w:szCs w:val="22"/>
                <w:lang w:val="ru-RU"/>
              </w:rPr>
            </w:pPr>
          </w:p>
        </w:tc>
        <w:tc>
          <w:tcPr>
            <w:tcW w:w="2551" w:type="dxa"/>
          </w:tcPr>
          <w:p w14:paraId="0BB779A5" w14:textId="107206EE" w:rsidR="00F40E9A" w:rsidRDefault="00856552" w:rsidP="00F40E9A">
            <w:pPr>
              <w:shd w:val="clear" w:color="auto" w:fill="FFFFFF"/>
              <w:spacing w:after="0"/>
              <w:rPr>
                <w:rFonts w:ascii="Times New Roman" w:hAnsi="Times New Roman" w:cs="Times New Roman"/>
                <w:b/>
              </w:rPr>
            </w:pPr>
            <w:r>
              <w:rPr>
                <w:rFonts w:ascii="Times New Roman" w:hAnsi="Times New Roman" w:cs="Times New Roman"/>
                <w:b/>
                <w:lang w:val="kk-KZ"/>
              </w:rPr>
              <w:t>Игра малой подвижности</w:t>
            </w:r>
            <w:r w:rsidR="00F40E9A" w:rsidRPr="00835E51">
              <w:rPr>
                <w:rFonts w:ascii="Times New Roman" w:hAnsi="Times New Roman" w:cs="Times New Roman"/>
                <w:b/>
              </w:rPr>
              <w:t xml:space="preserve"> </w:t>
            </w:r>
          </w:p>
          <w:p w14:paraId="18C25AA1" w14:textId="08990E4B" w:rsidR="00F40E9A" w:rsidRPr="00835E51" w:rsidRDefault="00F40E9A" w:rsidP="00F40E9A">
            <w:pPr>
              <w:shd w:val="clear" w:color="auto" w:fill="FFFFFF"/>
              <w:spacing w:after="0"/>
              <w:rPr>
                <w:rFonts w:ascii="Times New Roman" w:hAnsi="Times New Roman" w:cs="Times New Roman"/>
                <w:color w:val="000000"/>
                <w:lang w:eastAsia="ru-RU"/>
              </w:rPr>
            </w:pPr>
            <w:r w:rsidRPr="00835E51">
              <w:rPr>
                <w:rStyle w:val="c8"/>
                <w:rFonts w:ascii="Times New Roman" w:hAnsi="Times New Roman" w:cs="Times New Roman"/>
                <w:b/>
                <w:bCs/>
                <w:color w:val="000000"/>
              </w:rPr>
              <w:t>«</w:t>
            </w:r>
            <w:r w:rsidR="00856552">
              <w:rPr>
                <w:rStyle w:val="c8"/>
                <w:rFonts w:ascii="Times New Roman" w:hAnsi="Times New Roman" w:cs="Times New Roman"/>
                <w:b/>
                <w:bCs/>
                <w:color w:val="000000"/>
                <w:lang w:val="kk-KZ"/>
              </w:rPr>
              <w:t>Генеральная уборка</w:t>
            </w:r>
            <w:r w:rsidRPr="00835E51">
              <w:rPr>
                <w:rStyle w:val="c8"/>
                <w:rFonts w:ascii="Times New Roman" w:hAnsi="Times New Roman" w:cs="Times New Roman"/>
                <w:b/>
                <w:bCs/>
                <w:color w:val="000000"/>
              </w:rPr>
              <w:t>»</w:t>
            </w:r>
          </w:p>
          <w:p w14:paraId="731B81FD" w14:textId="77777777" w:rsidR="00F40E9A" w:rsidRPr="00835E51" w:rsidRDefault="00F40E9A" w:rsidP="00F40E9A">
            <w:pPr>
              <w:shd w:val="clear" w:color="auto" w:fill="FFFFFF"/>
              <w:spacing w:after="0" w:line="240" w:lineRule="auto"/>
              <w:rPr>
                <w:rFonts w:ascii="Times New Roman" w:hAnsi="Times New Roman" w:cs="Times New Roman"/>
                <w:color w:val="000000"/>
              </w:rPr>
            </w:pPr>
            <w:r w:rsidRPr="00835E51">
              <w:rPr>
                <w:rStyle w:val="c9"/>
                <w:rFonts w:ascii="Times New Roman" w:hAnsi="Times New Roman" w:cs="Times New Roman"/>
                <w:b/>
                <w:bCs/>
                <w:color w:val="000000"/>
              </w:rPr>
              <w:t>Задача: </w:t>
            </w:r>
            <w:r w:rsidRPr="00835E51">
              <w:rPr>
                <w:rFonts w:ascii="Times New Roman" w:hAnsi="Times New Roman" w:cs="Times New Roman"/>
              </w:rPr>
              <w:t>развивать внимательность, плавность выполнения движения</w:t>
            </w:r>
          </w:p>
          <w:p w14:paraId="0156CD43" w14:textId="1CB00636" w:rsidR="00F40E9A" w:rsidRPr="00835E51" w:rsidRDefault="00F40E9A" w:rsidP="00856552">
            <w:pPr>
              <w:spacing w:after="0" w:line="240" w:lineRule="auto"/>
              <w:rPr>
                <w:rFonts w:ascii="Times New Roman" w:hAnsi="Times New Roman" w:cs="Times New Roman"/>
              </w:rPr>
            </w:pPr>
            <w:r w:rsidRPr="00835E51">
              <w:rPr>
                <w:rFonts w:ascii="Times New Roman" w:hAnsi="Times New Roman" w:cs="Times New Roman"/>
                <w:b/>
                <w:i/>
                <w:lang w:val="kk-KZ" w:eastAsia="ru-RU"/>
              </w:rPr>
              <w:t xml:space="preserve"> </w:t>
            </w:r>
            <w:r>
              <w:rPr>
                <w:rFonts w:ascii="Times New Roman" w:hAnsi="Times New Roman" w:cs="Times New Roman"/>
              </w:rPr>
              <w:t>***</w:t>
            </w:r>
            <w:r w:rsidR="00856552">
              <w:rPr>
                <w:rFonts w:ascii="Times New Roman" w:hAnsi="Times New Roman" w:cs="Times New Roman"/>
                <w:lang w:val="kk-KZ"/>
              </w:rPr>
              <w:t>окно-терезе</w:t>
            </w:r>
            <w:r w:rsidRPr="00835E51">
              <w:rPr>
                <w:rFonts w:ascii="Times New Roman" w:hAnsi="Times New Roman" w:cs="Times New Roman"/>
              </w:rPr>
              <w:t xml:space="preserve"> </w:t>
            </w:r>
            <w:r w:rsidRPr="00835E51">
              <w:rPr>
                <w:rFonts w:ascii="Times New Roman" w:hAnsi="Times New Roman" w:cs="Times New Roman"/>
                <w:b/>
                <w:i/>
                <w:lang w:val="kk-KZ" w:eastAsia="ru-RU"/>
              </w:rPr>
              <w:t>(познавательная, коммуникативная деятельность)</w:t>
            </w:r>
          </w:p>
        </w:tc>
        <w:tc>
          <w:tcPr>
            <w:tcW w:w="2835" w:type="dxa"/>
            <w:gridSpan w:val="2"/>
          </w:tcPr>
          <w:p w14:paraId="60849C65" w14:textId="77777777" w:rsidR="00856552" w:rsidRDefault="00856552" w:rsidP="00856552">
            <w:pPr>
              <w:shd w:val="clear" w:color="auto" w:fill="FFFFFF"/>
              <w:spacing w:after="0"/>
              <w:rPr>
                <w:rFonts w:ascii="Times New Roman" w:hAnsi="Times New Roman" w:cs="Times New Roman"/>
                <w:b/>
              </w:rPr>
            </w:pPr>
            <w:r>
              <w:rPr>
                <w:rFonts w:ascii="Times New Roman" w:hAnsi="Times New Roman" w:cs="Times New Roman"/>
                <w:b/>
                <w:lang w:val="kk-KZ"/>
              </w:rPr>
              <w:t>Игра малой подвижности</w:t>
            </w:r>
            <w:r w:rsidRPr="00835E51">
              <w:rPr>
                <w:rFonts w:ascii="Times New Roman" w:hAnsi="Times New Roman" w:cs="Times New Roman"/>
                <w:b/>
              </w:rPr>
              <w:t xml:space="preserve"> </w:t>
            </w:r>
          </w:p>
          <w:p w14:paraId="7A0D2AAD" w14:textId="7F9588C8" w:rsidR="00F40E9A" w:rsidRPr="00835E51" w:rsidRDefault="00F40E9A" w:rsidP="00856552">
            <w:pPr>
              <w:spacing w:after="0" w:line="240" w:lineRule="auto"/>
              <w:rPr>
                <w:rFonts w:ascii="Times New Roman" w:hAnsi="Times New Roman" w:cs="Times New Roman"/>
                <w:b/>
              </w:rPr>
            </w:pPr>
            <w:r>
              <w:rPr>
                <w:rFonts w:ascii="Times New Roman" w:hAnsi="Times New Roman" w:cs="Times New Roman"/>
                <w:b/>
                <w:lang w:val="kk-KZ"/>
              </w:rPr>
              <w:t>«</w:t>
            </w:r>
            <w:r w:rsidR="00856552">
              <w:rPr>
                <w:rFonts w:ascii="Times New Roman" w:hAnsi="Times New Roman" w:cs="Times New Roman"/>
                <w:b/>
                <w:lang w:val="kk-KZ"/>
              </w:rPr>
              <w:t>Мы дорожки подметаем</w:t>
            </w:r>
            <w:r w:rsidRPr="00835E51">
              <w:rPr>
                <w:rFonts w:ascii="Times New Roman" w:hAnsi="Times New Roman" w:cs="Times New Roman"/>
                <w:b/>
              </w:rPr>
              <w:t>» </w:t>
            </w:r>
          </w:p>
          <w:p w14:paraId="662B168C" w14:textId="77777777" w:rsidR="00F40E9A" w:rsidRPr="00835E51" w:rsidRDefault="00F40E9A" w:rsidP="00F40E9A">
            <w:pPr>
              <w:spacing w:after="0" w:line="240" w:lineRule="auto"/>
              <w:rPr>
                <w:rFonts w:ascii="Times New Roman" w:hAnsi="Times New Roman" w:cs="Times New Roman"/>
              </w:rPr>
            </w:pPr>
            <w:r w:rsidRPr="00835E51">
              <w:rPr>
                <w:rFonts w:ascii="Times New Roman" w:hAnsi="Times New Roman" w:cs="Times New Roman"/>
                <w:b/>
              </w:rPr>
              <w:t>Задача:</w:t>
            </w:r>
            <w:r w:rsidRPr="00835E51">
              <w:rPr>
                <w:rFonts w:ascii="Times New Roman" w:hAnsi="Times New Roman" w:cs="Times New Roman"/>
              </w:rPr>
              <w:t> развитие мелкой моторики,</w:t>
            </w:r>
            <w:r w:rsidRPr="00835E51">
              <w:rPr>
                <w:rFonts w:ascii="Times New Roman" w:hAnsi="Times New Roman" w:cs="Times New Roman"/>
                <w:lang w:val="kk-KZ"/>
              </w:rPr>
              <w:t xml:space="preserve"> </w:t>
            </w:r>
            <w:r w:rsidRPr="00835E51">
              <w:rPr>
                <w:rFonts w:ascii="Times New Roman" w:hAnsi="Times New Roman" w:cs="Times New Roman"/>
              </w:rPr>
              <w:t>умения повторять движения за воспитателем</w:t>
            </w:r>
          </w:p>
          <w:p w14:paraId="1E0CED3A" w14:textId="1C340C9A" w:rsidR="00F40E9A" w:rsidRPr="00835E51" w:rsidRDefault="00F40E9A" w:rsidP="00856552">
            <w:pPr>
              <w:spacing w:after="0" w:line="240" w:lineRule="auto"/>
              <w:rPr>
                <w:rFonts w:ascii="Times New Roman" w:hAnsi="Times New Roman" w:cs="Times New Roman"/>
              </w:rPr>
            </w:pPr>
            <w:r w:rsidRPr="00835E51">
              <w:rPr>
                <w:rFonts w:ascii="Times New Roman" w:hAnsi="Times New Roman" w:cs="Times New Roman"/>
              </w:rPr>
              <w:t xml:space="preserve">*** </w:t>
            </w:r>
            <w:r w:rsidR="00856552">
              <w:rPr>
                <w:rFonts w:ascii="Times New Roman" w:hAnsi="Times New Roman" w:cs="Times New Roman"/>
                <w:lang w:val="kk-KZ"/>
              </w:rPr>
              <w:t>снег-</w:t>
            </w:r>
            <w:r w:rsidR="00856552" w:rsidRPr="00835E51">
              <w:rPr>
                <w:rFonts w:ascii="Times New Roman" w:hAnsi="Times New Roman" w:cs="Times New Roman"/>
                <w:lang w:val="kk-KZ"/>
              </w:rPr>
              <w:t xml:space="preserve"> </w:t>
            </w:r>
            <w:proofErr w:type="gramStart"/>
            <w:r w:rsidR="00856552">
              <w:rPr>
                <w:rFonts w:ascii="Times New Roman" w:hAnsi="Times New Roman" w:cs="Times New Roman"/>
                <w:lang w:val="kk-KZ"/>
              </w:rPr>
              <w:t xml:space="preserve">қар </w:t>
            </w:r>
            <w:r>
              <w:rPr>
                <w:rFonts w:ascii="Times New Roman" w:hAnsi="Times New Roman" w:cs="Times New Roman"/>
              </w:rPr>
              <w:t xml:space="preserve"> </w:t>
            </w:r>
            <w:r w:rsidRPr="00835E51">
              <w:rPr>
                <w:rFonts w:ascii="Times New Roman" w:hAnsi="Times New Roman" w:cs="Times New Roman"/>
              </w:rPr>
              <w:t>(</w:t>
            </w:r>
            <w:proofErr w:type="gramEnd"/>
            <w:r w:rsidRPr="00835E51">
              <w:rPr>
                <w:rFonts w:ascii="Times New Roman" w:hAnsi="Times New Roman" w:cs="Times New Roman"/>
                <w:b/>
                <w:i/>
                <w:lang w:val="kk-KZ" w:eastAsia="ru-RU"/>
              </w:rPr>
              <w:t>познавательная, коммуникативная деятельность)</w:t>
            </w:r>
          </w:p>
        </w:tc>
        <w:tc>
          <w:tcPr>
            <w:tcW w:w="2615" w:type="dxa"/>
            <w:gridSpan w:val="2"/>
          </w:tcPr>
          <w:p w14:paraId="70F580EA" w14:textId="1A68B20A" w:rsidR="00F40E9A" w:rsidRPr="00835E51" w:rsidRDefault="00F40E9A" w:rsidP="00F40E9A">
            <w:pPr>
              <w:spacing w:after="0" w:line="240" w:lineRule="auto"/>
              <w:rPr>
                <w:rFonts w:ascii="Times New Roman" w:hAnsi="Times New Roman" w:cs="Times New Roman"/>
                <w:b/>
              </w:rPr>
            </w:pPr>
            <w:r w:rsidRPr="00835E51">
              <w:rPr>
                <w:rFonts w:ascii="Times New Roman" w:hAnsi="Times New Roman" w:cs="Times New Roman"/>
                <w:b/>
                <w:lang w:val="kk-KZ"/>
              </w:rPr>
              <w:t>Пальчиковая гимнастика</w:t>
            </w:r>
            <w:r w:rsidRPr="00835E51">
              <w:rPr>
                <w:rFonts w:ascii="Times New Roman" w:hAnsi="Times New Roman" w:cs="Times New Roman"/>
                <w:b/>
              </w:rPr>
              <w:t>"</w:t>
            </w:r>
            <w:r w:rsidR="00856552">
              <w:rPr>
                <w:rFonts w:ascii="Times New Roman" w:hAnsi="Times New Roman" w:cs="Times New Roman"/>
                <w:b/>
                <w:lang w:val="kk-KZ"/>
              </w:rPr>
              <w:t>В нашей избушке петух поет</w:t>
            </w:r>
            <w:r>
              <w:rPr>
                <w:rFonts w:ascii="Times New Roman" w:hAnsi="Times New Roman" w:cs="Times New Roman"/>
                <w:b/>
                <w:lang w:val="kk-KZ"/>
              </w:rPr>
              <w:t>»</w:t>
            </w:r>
          </w:p>
          <w:p w14:paraId="155F8FB7" w14:textId="77777777" w:rsidR="00F40E9A" w:rsidRPr="00835E51" w:rsidRDefault="00F40E9A" w:rsidP="00F40E9A">
            <w:pPr>
              <w:spacing w:after="0" w:line="240" w:lineRule="auto"/>
              <w:rPr>
                <w:rFonts w:ascii="Times New Roman" w:hAnsi="Times New Roman" w:cs="Times New Roman"/>
                <w:lang w:val="kk-KZ"/>
              </w:rPr>
            </w:pPr>
            <w:r w:rsidRPr="00835E51">
              <w:rPr>
                <w:rFonts w:ascii="Times New Roman" w:hAnsi="Times New Roman" w:cs="Times New Roman"/>
                <w:b/>
              </w:rPr>
              <w:t>Задача:</w:t>
            </w:r>
            <w:r w:rsidRPr="00835E51">
              <w:rPr>
                <w:rFonts w:ascii="Times New Roman" w:hAnsi="Times New Roman" w:cs="Times New Roman"/>
              </w:rPr>
              <w:t xml:space="preserve"> развивать умение выполнять движения </w:t>
            </w:r>
            <w:r w:rsidRPr="00835E51">
              <w:rPr>
                <w:rFonts w:ascii="Times New Roman" w:hAnsi="Times New Roman" w:cs="Times New Roman"/>
                <w:lang w:val="kk-KZ"/>
              </w:rPr>
              <w:t>и пропевать слова</w:t>
            </w:r>
          </w:p>
          <w:p w14:paraId="0E1918F4" w14:textId="5054402D" w:rsidR="00F40E9A" w:rsidRPr="00835E51" w:rsidRDefault="00F40E9A" w:rsidP="00856552">
            <w:pPr>
              <w:spacing w:after="0" w:line="240" w:lineRule="auto"/>
              <w:rPr>
                <w:rFonts w:ascii="Times New Roman" w:hAnsi="Times New Roman" w:cs="Times New Roman"/>
              </w:rPr>
            </w:pPr>
            <w:r w:rsidRPr="00835E51">
              <w:rPr>
                <w:rFonts w:ascii="Times New Roman" w:hAnsi="Times New Roman" w:cs="Times New Roman"/>
              </w:rPr>
              <w:t xml:space="preserve">*** </w:t>
            </w:r>
            <w:r w:rsidR="00856552">
              <w:rPr>
                <w:rFonts w:ascii="Times New Roman" w:hAnsi="Times New Roman" w:cs="Times New Roman"/>
              </w:rPr>
              <w:t>петух-</w:t>
            </w:r>
            <w:r w:rsidR="00856552">
              <w:rPr>
                <w:rFonts w:ascii="Times New Roman" w:hAnsi="Times New Roman" w:cs="Times New Roman"/>
                <w:lang w:val="kk-KZ"/>
              </w:rPr>
              <w:t>ә</w:t>
            </w:r>
            <w:r w:rsidR="00856552">
              <w:rPr>
                <w:rFonts w:ascii="Times New Roman" w:hAnsi="Times New Roman" w:cs="Times New Roman"/>
              </w:rPr>
              <w:t xml:space="preserve">теш </w:t>
            </w:r>
            <w:r w:rsidRPr="00835E51">
              <w:rPr>
                <w:rFonts w:ascii="Times New Roman" w:hAnsi="Times New Roman" w:cs="Times New Roman"/>
              </w:rPr>
              <w:t>(</w:t>
            </w:r>
            <w:r w:rsidRPr="00835E51">
              <w:rPr>
                <w:rFonts w:ascii="Times New Roman" w:hAnsi="Times New Roman" w:cs="Times New Roman"/>
                <w:b/>
                <w:i/>
                <w:lang w:val="kk-KZ" w:eastAsia="ru-RU"/>
              </w:rPr>
              <w:t>познавательная, коммуникативная деятельность)</w:t>
            </w:r>
            <w:r w:rsidRPr="00835E51">
              <w:rPr>
                <w:rFonts w:ascii="Times New Roman" w:hAnsi="Times New Roman" w:cs="Times New Roman"/>
                <w:bCs/>
                <w:lang w:val="kk-KZ"/>
              </w:rPr>
              <w:t xml:space="preserve"> </w:t>
            </w:r>
          </w:p>
        </w:tc>
        <w:tc>
          <w:tcPr>
            <w:tcW w:w="2653" w:type="dxa"/>
          </w:tcPr>
          <w:p w14:paraId="73DF0854" w14:textId="0B29D3DE" w:rsidR="00F40E9A" w:rsidRPr="00835E51" w:rsidRDefault="00F40E9A" w:rsidP="00F40E9A">
            <w:pPr>
              <w:spacing w:after="0" w:line="240" w:lineRule="auto"/>
              <w:rPr>
                <w:rFonts w:ascii="Times New Roman" w:hAnsi="Times New Roman" w:cs="Times New Roman"/>
              </w:rPr>
            </w:pPr>
            <w:r w:rsidRPr="00835E51">
              <w:rPr>
                <w:rFonts w:ascii="Times New Roman" w:hAnsi="Times New Roman" w:cs="Times New Roman"/>
                <w:b/>
              </w:rPr>
              <w:t xml:space="preserve"> </w:t>
            </w:r>
            <w:r w:rsidR="00856552" w:rsidRPr="00835E51">
              <w:rPr>
                <w:rFonts w:ascii="Times New Roman" w:hAnsi="Times New Roman" w:cs="Times New Roman"/>
                <w:b/>
                <w:lang w:val="kk-KZ"/>
              </w:rPr>
              <w:t>Пальчиковая гимнастика</w:t>
            </w:r>
            <w:r w:rsidR="00856552" w:rsidRPr="00835E51">
              <w:rPr>
                <w:rFonts w:ascii="Times New Roman" w:hAnsi="Times New Roman" w:cs="Times New Roman"/>
              </w:rPr>
              <w:t xml:space="preserve"> </w:t>
            </w:r>
            <w:r w:rsidRPr="00835E51">
              <w:rPr>
                <w:rFonts w:ascii="Times New Roman" w:hAnsi="Times New Roman" w:cs="Times New Roman"/>
              </w:rPr>
              <w:t>«</w:t>
            </w:r>
            <w:r w:rsidR="00856552">
              <w:rPr>
                <w:rFonts w:ascii="Times New Roman" w:hAnsi="Times New Roman" w:cs="Times New Roman"/>
                <w:b/>
                <w:lang w:val="kk-KZ"/>
              </w:rPr>
              <w:t>Рыбка</w:t>
            </w:r>
            <w:r w:rsidRPr="00835E51">
              <w:rPr>
                <w:rFonts w:ascii="Times New Roman" w:hAnsi="Times New Roman" w:cs="Times New Roman"/>
              </w:rPr>
              <w:t>» </w:t>
            </w:r>
          </w:p>
          <w:p w14:paraId="4E4F677D" w14:textId="77777777" w:rsidR="00F40E9A" w:rsidRPr="00835E51" w:rsidRDefault="00F40E9A" w:rsidP="00F40E9A">
            <w:pPr>
              <w:spacing w:after="0" w:line="240" w:lineRule="auto"/>
              <w:rPr>
                <w:rFonts w:ascii="Times New Roman" w:hAnsi="Times New Roman" w:cs="Times New Roman"/>
                <w:bCs/>
                <w:lang w:val="kk-KZ"/>
              </w:rPr>
            </w:pPr>
            <w:r w:rsidRPr="00835E51">
              <w:rPr>
                <w:rFonts w:ascii="Times New Roman" w:hAnsi="Times New Roman" w:cs="Times New Roman"/>
                <w:b/>
                <w:lang w:val="kk-KZ"/>
              </w:rPr>
              <w:t>Задача</w:t>
            </w:r>
            <w:r w:rsidRPr="00835E51">
              <w:rPr>
                <w:rFonts w:ascii="Times New Roman" w:hAnsi="Times New Roman" w:cs="Times New Roman"/>
                <w:b/>
              </w:rPr>
              <w:t>:</w:t>
            </w:r>
            <w:r w:rsidRPr="00835E51">
              <w:rPr>
                <w:rFonts w:ascii="Times New Roman" w:hAnsi="Times New Roman" w:cs="Times New Roman"/>
              </w:rPr>
              <w:t xml:space="preserve"> </w:t>
            </w:r>
            <w:r w:rsidRPr="00835E51">
              <w:rPr>
                <w:rFonts w:ascii="Times New Roman" w:hAnsi="Times New Roman" w:cs="Times New Roman"/>
                <w:color w:val="000000"/>
              </w:rPr>
              <w:t xml:space="preserve">развитие умение слушать </w:t>
            </w:r>
            <w:proofErr w:type="spellStart"/>
            <w:r w:rsidRPr="00835E51">
              <w:rPr>
                <w:rFonts w:ascii="Times New Roman" w:hAnsi="Times New Roman" w:cs="Times New Roman"/>
                <w:color w:val="000000"/>
              </w:rPr>
              <w:t>внимательно,</w:t>
            </w:r>
            <w:r>
              <w:rPr>
                <w:rFonts w:ascii="Times New Roman" w:hAnsi="Times New Roman" w:cs="Times New Roman"/>
                <w:color w:val="000000"/>
              </w:rPr>
              <w:t>повторить</w:t>
            </w:r>
            <w:proofErr w:type="spellEnd"/>
            <w:r>
              <w:rPr>
                <w:rFonts w:ascii="Times New Roman" w:hAnsi="Times New Roman" w:cs="Times New Roman"/>
                <w:color w:val="000000"/>
              </w:rPr>
              <w:t xml:space="preserve"> дни недели</w:t>
            </w:r>
            <w:r w:rsidRPr="00835E51">
              <w:rPr>
                <w:rFonts w:ascii="Times New Roman" w:hAnsi="Times New Roman" w:cs="Times New Roman"/>
                <w:bCs/>
                <w:lang w:val="kk-KZ"/>
              </w:rPr>
              <w:t xml:space="preserve"> </w:t>
            </w:r>
          </w:p>
          <w:p w14:paraId="574212AE" w14:textId="5DFBEE43" w:rsidR="00F40E9A" w:rsidRPr="00835E51" w:rsidRDefault="00F40E9A" w:rsidP="00856552">
            <w:pPr>
              <w:spacing w:after="0" w:line="240" w:lineRule="auto"/>
              <w:rPr>
                <w:rFonts w:ascii="Times New Roman" w:hAnsi="Times New Roman" w:cs="Times New Roman"/>
              </w:rPr>
            </w:pPr>
            <w:r w:rsidRPr="00835E51">
              <w:rPr>
                <w:rFonts w:ascii="Times New Roman" w:hAnsi="Times New Roman" w:cs="Times New Roman"/>
                <w:bCs/>
                <w:lang w:val="kk-KZ"/>
              </w:rPr>
              <w:t>***</w:t>
            </w:r>
            <w:r w:rsidR="00856552">
              <w:rPr>
                <w:rFonts w:ascii="Times New Roman" w:hAnsi="Times New Roman" w:cs="Times New Roman"/>
                <w:bCs/>
                <w:lang w:val="kk-KZ"/>
              </w:rPr>
              <w:t>рыба-балық</w:t>
            </w:r>
            <w:r>
              <w:rPr>
                <w:rFonts w:ascii="Times New Roman" w:hAnsi="Times New Roman" w:cs="Times New Roman"/>
                <w:bCs/>
                <w:lang w:val="kk-KZ"/>
              </w:rPr>
              <w:t xml:space="preserve"> </w:t>
            </w:r>
            <w:r w:rsidRPr="00835E51">
              <w:rPr>
                <w:rFonts w:ascii="Times New Roman" w:hAnsi="Times New Roman" w:cs="Times New Roman"/>
              </w:rPr>
              <w:t>(</w:t>
            </w:r>
            <w:r w:rsidRPr="00835E51">
              <w:rPr>
                <w:rFonts w:ascii="Times New Roman" w:hAnsi="Times New Roman" w:cs="Times New Roman"/>
                <w:b/>
                <w:i/>
                <w:lang w:val="kk-KZ" w:eastAsia="ru-RU"/>
              </w:rPr>
              <w:t>познавательная, коммуникативная деятельность)</w:t>
            </w:r>
          </w:p>
        </w:tc>
      </w:tr>
      <w:tr w:rsidR="006934EC" w:rsidRPr="00153591" w14:paraId="1CF29652" w14:textId="77777777" w:rsidTr="00F40E9A">
        <w:trPr>
          <w:trHeight w:val="699"/>
        </w:trPr>
        <w:tc>
          <w:tcPr>
            <w:tcW w:w="2495" w:type="dxa"/>
          </w:tcPr>
          <w:p w14:paraId="0AF07DAD" w14:textId="77777777" w:rsidR="006934EC" w:rsidRPr="006934EC" w:rsidRDefault="006934EC" w:rsidP="006934EC">
            <w:pPr>
              <w:widowControl w:val="0"/>
              <w:autoSpaceDE w:val="0"/>
              <w:autoSpaceDN w:val="0"/>
              <w:adjustRightInd w:val="0"/>
              <w:spacing w:after="0" w:line="240" w:lineRule="auto"/>
              <w:contextualSpacing/>
              <w:rPr>
                <w:rFonts w:ascii="Times New Roman" w:eastAsia="Calibri" w:hAnsi="Times New Roman"/>
                <w:b/>
                <w:bCs/>
              </w:rPr>
            </w:pPr>
            <w:r w:rsidRPr="006934EC">
              <w:rPr>
                <w:rFonts w:ascii="Times New Roman" w:eastAsia="Calibri" w:hAnsi="Times New Roman"/>
                <w:b/>
                <w:bCs/>
              </w:rPr>
              <w:t xml:space="preserve">МДМ </w:t>
            </w:r>
            <w:proofErr w:type="spellStart"/>
            <w:r w:rsidRPr="006934EC">
              <w:rPr>
                <w:rFonts w:ascii="Times New Roman" w:eastAsia="Calibri" w:hAnsi="Times New Roman"/>
                <w:b/>
                <w:bCs/>
              </w:rPr>
              <w:t>кестесіне</w:t>
            </w:r>
            <w:proofErr w:type="spellEnd"/>
            <w:r w:rsidRPr="006934EC">
              <w:rPr>
                <w:rFonts w:ascii="Times New Roman" w:eastAsia="Calibri" w:hAnsi="Times New Roman"/>
                <w:b/>
                <w:bCs/>
              </w:rPr>
              <w:t xml:space="preserve"> сай ҰҚ/</w:t>
            </w:r>
          </w:p>
          <w:p w14:paraId="7ABE4EBA" w14:textId="47121E27" w:rsidR="006934EC" w:rsidRPr="006934EC" w:rsidRDefault="006934EC" w:rsidP="006934E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6934EC">
              <w:rPr>
                <w:rFonts w:ascii="Times New Roman" w:eastAsia="Calibri" w:hAnsi="Times New Roman"/>
                <w:b/>
                <w:bCs/>
              </w:rPr>
              <w:t>ОД по расписанию ДО</w:t>
            </w:r>
          </w:p>
        </w:tc>
        <w:tc>
          <w:tcPr>
            <w:tcW w:w="2610" w:type="dxa"/>
            <w:gridSpan w:val="2"/>
          </w:tcPr>
          <w:p w14:paraId="38CA809D" w14:textId="6D8C38E0" w:rsidR="006934EC" w:rsidRPr="00C67E4A" w:rsidRDefault="006934EC" w:rsidP="006934EC">
            <w:pPr>
              <w:spacing w:after="0" w:line="240" w:lineRule="auto"/>
              <w:rPr>
                <w:rFonts w:ascii="Times New Roman" w:hAnsi="Times New Roman" w:cs="Times New Roman"/>
                <w:color w:val="FF0000"/>
                <w:highlight w:val="yellow"/>
                <w:lang w:val="kk-KZ"/>
              </w:rPr>
            </w:pPr>
          </w:p>
        </w:tc>
        <w:tc>
          <w:tcPr>
            <w:tcW w:w="2551" w:type="dxa"/>
          </w:tcPr>
          <w:p w14:paraId="4BB4D7BC" w14:textId="77777777" w:rsidR="006934EC" w:rsidRPr="00C67E4A" w:rsidRDefault="006934EC" w:rsidP="006934EC">
            <w:pPr>
              <w:spacing w:after="0" w:line="240" w:lineRule="auto"/>
              <w:contextualSpacing/>
              <w:rPr>
                <w:rFonts w:ascii="Times New Roman" w:eastAsia="Calibri" w:hAnsi="Times New Roman"/>
                <w:b/>
              </w:rPr>
            </w:pPr>
            <w:r w:rsidRPr="00C67E4A">
              <w:rPr>
                <w:rFonts w:ascii="Times New Roman" w:eastAsia="Calibri" w:hAnsi="Times New Roman"/>
                <w:b/>
              </w:rPr>
              <w:t xml:space="preserve">Математика </w:t>
            </w:r>
            <w:proofErr w:type="spellStart"/>
            <w:r w:rsidRPr="00C67E4A">
              <w:rPr>
                <w:rFonts w:ascii="Times New Roman" w:eastAsia="Calibri" w:hAnsi="Times New Roman"/>
                <w:b/>
              </w:rPr>
              <w:t>негіздері</w:t>
            </w:r>
            <w:proofErr w:type="spellEnd"/>
            <w:r w:rsidRPr="00C67E4A">
              <w:rPr>
                <w:rFonts w:ascii="Times New Roman" w:eastAsia="Calibri" w:hAnsi="Times New Roman"/>
                <w:b/>
              </w:rPr>
              <w:t>/</w:t>
            </w:r>
          </w:p>
          <w:p w14:paraId="73C512D2" w14:textId="77777777" w:rsidR="006934EC" w:rsidRPr="00C67E4A" w:rsidRDefault="006934EC" w:rsidP="006934EC">
            <w:pPr>
              <w:spacing w:after="0" w:line="240" w:lineRule="auto"/>
              <w:contextualSpacing/>
              <w:rPr>
                <w:rFonts w:ascii="Times New Roman" w:eastAsia="Calibri" w:hAnsi="Times New Roman"/>
              </w:rPr>
            </w:pPr>
            <w:r w:rsidRPr="00C67E4A">
              <w:rPr>
                <w:rFonts w:ascii="Times New Roman" w:eastAsia="Calibri" w:hAnsi="Times New Roman"/>
                <w:b/>
              </w:rPr>
              <w:t>Основы математики</w:t>
            </w:r>
          </w:p>
          <w:p w14:paraId="6A700616" w14:textId="0B5D3A0A" w:rsidR="006934EC" w:rsidRPr="00C67E4A" w:rsidRDefault="006934EC" w:rsidP="006934EC">
            <w:pPr>
              <w:spacing w:after="0" w:line="240" w:lineRule="auto"/>
              <w:ind w:left="1"/>
              <w:rPr>
                <w:rFonts w:ascii="Times New Roman" w:hAnsi="Times New Roman" w:cs="Times New Roman"/>
              </w:rPr>
            </w:pPr>
            <w:r w:rsidRPr="00C67E4A">
              <w:rPr>
                <w:rFonts w:ascii="Times New Roman" w:hAnsi="Times New Roman" w:cs="Times New Roman"/>
              </w:rPr>
              <w:t>«</w:t>
            </w:r>
            <w:r>
              <w:rPr>
                <w:rFonts w:ascii="Times New Roman" w:hAnsi="Times New Roman" w:cs="Times New Roman"/>
              </w:rPr>
              <w:t>Посчитай</w:t>
            </w:r>
            <w:r w:rsidRPr="00C67E4A">
              <w:rPr>
                <w:rFonts w:ascii="Times New Roman" w:hAnsi="Times New Roman" w:cs="Times New Roman"/>
              </w:rPr>
              <w:t xml:space="preserve">» </w:t>
            </w:r>
          </w:p>
          <w:p w14:paraId="4DFFF320" w14:textId="0FFE3E4A" w:rsidR="006934EC" w:rsidRDefault="006934EC" w:rsidP="006934EC">
            <w:pPr>
              <w:spacing w:after="0" w:line="240" w:lineRule="auto"/>
              <w:contextualSpacing/>
              <w:rPr>
                <w:rFonts w:ascii="Times New Roman" w:eastAsia="Calibri" w:hAnsi="Times New Roman" w:cs="Times New Roman"/>
                <w:sz w:val="24"/>
                <w:szCs w:val="24"/>
              </w:rPr>
            </w:pPr>
            <w:r w:rsidRPr="00C67E4A">
              <w:rPr>
                <w:rFonts w:ascii="Times New Roman" w:eastAsia="Calibri" w:hAnsi="Times New Roman" w:cs="Times New Roman"/>
                <w:b/>
                <w:i/>
              </w:rPr>
              <w:t>Задача</w:t>
            </w:r>
            <w:proofErr w:type="gramStart"/>
            <w:r w:rsidRPr="00C67E4A">
              <w:rPr>
                <w:rFonts w:ascii="Times New Roman" w:eastAsia="Calibri" w:hAnsi="Times New Roman" w:cs="Times New Roman"/>
                <w:b/>
                <w:i/>
              </w:rPr>
              <w:t>:</w:t>
            </w:r>
            <w:r w:rsidRPr="00C67E4A">
              <w:rPr>
                <w:rFonts w:ascii="Times New Roman" w:eastAsia="Calibri" w:hAnsi="Times New Roman" w:cs="Times New Roman"/>
              </w:rPr>
              <w:t xml:space="preserve"> </w:t>
            </w:r>
            <w:r>
              <w:rPr>
                <w:rFonts w:ascii="Times New Roman" w:eastAsia="Calibri" w:hAnsi="Times New Roman" w:cs="Times New Roman"/>
                <w:sz w:val="24"/>
                <w:szCs w:val="24"/>
              </w:rPr>
              <w:t>.Знакомство</w:t>
            </w:r>
            <w:proofErr w:type="gramEnd"/>
            <w:r>
              <w:rPr>
                <w:rFonts w:ascii="Times New Roman" w:eastAsia="Calibri" w:hAnsi="Times New Roman" w:cs="Times New Roman"/>
                <w:sz w:val="24"/>
                <w:szCs w:val="24"/>
              </w:rPr>
              <w:t xml:space="preserve"> с образованием чисел 7,8,9 на наглядной основе, с цифрами от 0 до 9.</w:t>
            </w:r>
          </w:p>
          <w:p w14:paraId="18D6426E" w14:textId="6F1F0351" w:rsidR="006934EC" w:rsidRPr="00C67E4A" w:rsidRDefault="006934EC" w:rsidP="006934EC">
            <w:pPr>
              <w:spacing w:after="0" w:line="240" w:lineRule="auto"/>
              <w:contextualSpacing/>
              <w:rPr>
                <w:rFonts w:ascii="Times New Roman" w:eastAsia="Calibri" w:hAnsi="Times New Roman"/>
                <w:b/>
              </w:rPr>
            </w:pPr>
            <w:proofErr w:type="spellStart"/>
            <w:r w:rsidRPr="00C67E4A">
              <w:rPr>
                <w:rFonts w:ascii="Times New Roman" w:eastAsia="Calibri" w:hAnsi="Times New Roman"/>
                <w:b/>
              </w:rPr>
              <w:t>Қазақ</w:t>
            </w:r>
            <w:proofErr w:type="spellEnd"/>
            <w:r w:rsidRPr="00C67E4A">
              <w:rPr>
                <w:rFonts w:ascii="Times New Roman" w:eastAsia="Calibri" w:hAnsi="Times New Roman"/>
                <w:b/>
              </w:rPr>
              <w:t xml:space="preserve"> </w:t>
            </w:r>
            <w:proofErr w:type="spellStart"/>
            <w:r w:rsidRPr="00C67E4A">
              <w:rPr>
                <w:rFonts w:ascii="Times New Roman" w:eastAsia="Calibri" w:hAnsi="Times New Roman"/>
                <w:b/>
              </w:rPr>
              <w:t>тілі</w:t>
            </w:r>
            <w:proofErr w:type="spellEnd"/>
            <w:r w:rsidRPr="00C67E4A">
              <w:rPr>
                <w:rFonts w:ascii="Times New Roman" w:eastAsia="Calibri" w:hAnsi="Times New Roman"/>
                <w:b/>
              </w:rPr>
              <w:t>/</w:t>
            </w:r>
          </w:p>
          <w:p w14:paraId="6EBF2BAF" w14:textId="77777777" w:rsidR="006934EC" w:rsidRPr="00C67E4A" w:rsidRDefault="006934EC" w:rsidP="006934EC">
            <w:pPr>
              <w:spacing w:after="0" w:line="240" w:lineRule="auto"/>
              <w:contextualSpacing/>
              <w:rPr>
                <w:rFonts w:ascii="Times New Roman" w:eastAsia="Calibri" w:hAnsi="Times New Roman"/>
              </w:rPr>
            </w:pPr>
            <w:r w:rsidRPr="00C67E4A">
              <w:rPr>
                <w:rFonts w:ascii="Times New Roman" w:eastAsia="Calibri" w:hAnsi="Times New Roman"/>
                <w:b/>
              </w:rPr>
              <w:t>Казахский язык</w:t>
            </w:r>
          </w:p>
          <w:p w14:paraId="36FBBB7B" w14:textId="77777777" w:rsidR="006934EC" w:rsidRPr="00C67E4A" w:rsidRDefault="006934EC" w:rsidP="006934EC">
            <w:pPr>
              <w:spacing w:after="0" w:line="240" w:lineRule="auto"/>
              <w:contextualSpacing/>
              <w:rPr>
                <w:rFonts w:ascii="Times New Roman" w:eastAsia="Calibri" w:hAnsi="Times New Roman"/>
              </w:rPr>
            </w:pPr>
            <w:r w:rsidRPr="00C67E4A">
              <w:rPr>
                <w:rFonts w:ascii="Times New Roman" w:eastAsia="Calibri" w:hAnsi="Times New Roman"/>
              </w:rPr>
              <w:t>(по плану специалиста)</w:t>
            </w:r>
          </w:p>
          <w:p w14:paraId="72542E87" w14:textId="77777777" w:rsidR="006934EC" w:rsidRPr="00C67E4A" w:rsidRDefault="006934EC" w:rsidP="006934EC">
            <w:pPr>
              <w:spacing w:after="0" w:line="240" w:lineRule="auto"/>
              <w:contextualSpacing/>
              <w:rPr>
                <w:rFonts w:ascii="Times New Roman" w:eastAsia="Calibri" w:hAnsi="Times New Roman"/>
                <w:b/>
              </w:rPr>
            </w:pPr>
            <w:proofErr w:type="spellStart"/>
            <w:r w:rsidRPr="00C67E4A">
              <w:rPr>
                <w:rFonts w:ascii="Times New Roman" w:eastAsia="Calibri" w:hAnsi="Times New Roman"/>
                <w:b/>
              </w:rPr>
              <w:t>Сауаттылық</w:t>
            </w:r>
            <w:proofErr w:type="spellEnd"/>
            <w:r w:rsidRPr="00C67E4A">
              <w:rPr>
                <w:rFonts w:ascii="Times New Roman" w:eastAsia="Calibri" w:hAnsi="Times New Roman"/>
                <w:b/>
              </w:rPr>
              <w:t xml:space="preserve"> </w:t>
            </w:r>
            <w:proofErr w:type="spellStart"/>
            <w:r w:rsidRPr="00C67E4A">
              <w:rPr>
                <w:rFonts w:ascii="Times New Roman" w:eastAsia="Calibri" w:hAnsi="Times New Roman"/>
                <w:b/>
              </w:rPr>
              <w:t>негіздері</w:t>
            </w:r>
            <w:proofErr w:type="spellEnd"/>
            <w:r w:rsidRPr="00C67E4A">
              <w:rPr>
                <w:rFonts w:ascii="Times New Roman" w:eastAsia="Calibri" w:hAnsi="Times New Roman"/>
                <w:b/>
              </w:rPr>
              <w:t>/</w:t>
            </w:r>
          </w:p>
          <w:p w14:paraId="2289F0DF" w14:textId="77777777" w:rsidR="006934EC" w:rsidRPr="00C67E4A" w:rsidRDefault="006934EC" w:rsidP="006934EC">
            <w:pPr>
              <w:spacing w:after="0" w:line="240" w:lineRule="auto"/>
              <w:contextualSpacing/>
              <w:rPr>
                <w:rFonts w:ascii="Times New Roman" w:eastAsia="Calibri" w:hAnsi="Times New Roman"/>
                <w:b/>
                <w:color w:val="FF0000"/>
              </w:rPr>
            </w:pPr>
            <w:r w:rsidRPr="00C67E4A">
              <w:rPr>
                <w:rFonts w:ascii="Times New Roman" w:eastAsia="Calibri" w:hAnsi="Times New Roman"/>
                <w:b/>
              </w:rPr>
              <w:t>Основы грамоты</w:t>
            </w:r>
          </w:p>
          <w:p w14:paraId="20EA705B" w14:textId="31202EB4" w:rsidR="006934EC" w:rsidRPr="00F933D8" w:rsidRDefault="006934EC" w:rsidP="006934EC">
            <w:pPr>
              <w:spacing w:after="0" w:line="240" w:lineRule="auto"/>
              <w:ind w:left="28" w:right="67"/>
              <w:rPr>
                <w:rFonts w:ascii="Times New Roman" w:hAnsi="Times New Roman" w:cs="Times New Roman"/>
              </w:rPr>
            </w:pPr>
            <w:r w:rsidRPr="00F933D8">
              <w:rPr>
                <w:rFonts w:ascii="Times New Roman" w:eastAsia="Calibri" w:hAnsi="Times New Roman" w:cs="Times New Roman"/>
              </w:rPr>
              <w:t>«Тим и Том в гостях</w:t>
            </w:r>
            <w:r w:rsidRPr="00F933D8">
              <w:rPr>
                <w:rFonts w:ascii="Times New Roman" w:hAnsi="Times New Roman" w:cs="Times New Roman"/>
              </w:rPr>
              <w:t xml:space="preserve">» </w:t>
            </w:r>
          </w:p>
          <w:p w14:paraId="5CE528A0" w14:textId="6B861817" w:rsidR="006934EC" w:rsidRPr="00C67E4A" w:rsidRDefault="006934EC" w:rsidP="006934EC">
            <w:pPr>
              <w:spacing w:after="0" w:line="240" w:lineRule="auto"/>
              <w:contextualSpacing/>
              <w:rPr>
                <w:rFonts w:ascii="Times New Roman" w:hAnsi="Times New Roman" w:cs="Times New Roman"/>
              </w:rPr>
            </w:pPr>
            <w:r w:rsidRPr="00C67E4A">
              <w:rPr>
                <w:rFonts w:ascii="Times New Roman" w:eastAsia="Calibri" w:hAnsi="Times New Roman" w:cs="Times New Roman"/>
                <w:b/>
              </w:rPr>
              <w:t xml:space="preserve"> Задача:</w:t>
            </w:r>
            <w:r w:rsidRPr="00C67E4A">
              <w:rPr>
                <w:rFonts w:ascii="Times New Roman" w:hAnsi="Times New Roman" w:cs="Times New Roman"/>
              </w:rPr>
              <w:t xml:space="preserve"> </w:t>
            </w:r>
            <w:proofErr w:type="gramStart"/>
            <w:r>
              <w:rPr>
                <w:rFonts w:ascii="Times New Roman" w:hAnsi="Times New Roman" w:cs="Times New Roman"/>
                <w:sz w:val="24"/>
                <w:szCs w:val="24"/>
                <w:lang w:val="kk-KZ"/>
              </w:rPr>
              <w:t xml:space="preserve">Закрепление </w:t>
            </w:r>
            <w:r>
              <w:rPr>
                <w:rFonts w:ascii="Times New Roman" w:hAnsi="Times New Roman" w:cs="Times New Roman"/>
                <w:sz w:val="24"/>
                <w:szCs w:val="24"/>
              </w:rPr>
              <w:t xml:space="preserve"> умений</w:t>
            </w:r>
            <w:proofErr w:type="gramEnd"/>
            <w:r>
              <w:rPr>
                <w:rFonts w:ascii="Times New Roman" w:hAnsi="Times New Roman" w:cs="Times New Roman"/>
                <w:sz w:val="24"/>
                <w:szCs w:val="24"/>
              </w:rPr>
              <w:t xml:space="preserve">  проводить звуковой анализ </w:t>
            </w:r>
            <w:proofErr w:type="spellStart"/>
            <w:r>
              <w:rPr>
                <w:rFonts w:ascii="Times New Roman" w:hAnsi="Times New Roman" w:cs="Times New Roman"/>
                <w:sz w:val="24"/>
                <w:szCs w:val="24"/>
              </w:rPr>
              <w:t>трехзвуковых</w:t>
            </w:r>
            <w:proofErr w:type="spellEnd"/>
            <w:r>
              <w:rPr>
                <w:rFonts w:ascii="Times New Roman" w:hAnsi="Times New Roman" w:cs="Times New Roman"/>
                <w:sz w:val="24"/>
                <w:szCs w:val="24"/>
              </w:rPr>
              <w:t xml:space="preserve"> слов различной звуковой структуры, анализировать особенности произношения и звучания звука</w:t>
            </w:r>
            <w:r w:rsidRPr="00C67E4A">
              <w:rPr>
                <w:rFonts w:ascii="Times New Roman" w:hAnsi="Times New Roman" w:cs="Times New Roman"/>
              </w:rPr>
              <w:t xml:space="preserve">. </w:t>
            </w:r>
          </w:p>
          <w:p w14:paraId="5E546C99" w14:textId="77777777" w:rsidR="006934EC" w:rsidRPr="00C67E4A" w:rsidRDefault="006934EC" w:rsidP="006934EC">
            <w:pPr>
              <w:spacing w:after="0" w:line="240" w:lineRule="auto"/>
              <w:contextualSpacing/>
              <w:rPr>
                <w:rFonts w:ascii="Times New Roman" w:eastAsia="Calibri" w:hAnsi="Times New Roman" w:cs="Times New Roman"/>
                <w:b/>
              </w:rPr>
            </w:pPr>
            <w:r w:rsidRPr="00C67E4A">
              <w:rPr>
                <w:rFonts w:ascii="Times New Roman" w:eastAsia="Calibri" w:hAnsi="Times New Roman" w:cs="Times New Roman"/>
                <w:b/>
              </w:rPr>
              <w:t>Музыка</w:t>
            </w:r>
          </w:p>
          <w:p w14:paraId="67D707B1" w14:textId="77777777" w:rsidR="006934EC" w:rsidRPr="00C67E4A" w:rsidRDefault="006934EC" w:rsidP="006934EC">
            <w:pPr>
              <w:spacing w:after="0" w:line="240" w:lineRule="auto"/>
              <w:contextualSpacing/>
              <w:rPr>
                <w:rFonts w:ascii="Times New Roman" w:eastAsia="Calibri" w:hAnsi="Times New Roman"/>
                <w:b/>
              </w:rPr>
            </w:pPr>
            <w:r w:rsidRPr="00C67E4A">
              <w:rPr>
                <w:rFonts w:ascii="Times New Roman" w:eastAsia="Calibri" w:hAnsi="Times New Roman"/>
              </w:rPr>
              <w:t>(по плану специалиста)</w:t>
            </w:r>
          </w:p>
          <w:p w14:paraId="3F4EF089" w14:textId="77777777" w:rsidR="006934EC" w:rsidRPr="00C67E4A" w:rsidRDefault="006934EC" w:rsidP="006934EC">
            <w:pPr>
              <w:spacing w:after="0" w:line="240" w:lineRule="auto"/>
              <w:ind w:right="112"/>
              <w:rPr>
                <w:rFonts w:ascii="Times New Roman" w:hAnsi="Times New Roman" w:cs="Times New Roman"/>
                <w:b/>
                <w:highlight w:val="yellow"/>
              </w:rPr>
            </w:pPr>
          </w:p>
        </w:tc>
        <w:tc>
          <w:tcPr>
            <w:tcW w:w="2835" w:type="dxa"/>
            <w:gridSpan w:val="2"/>
          </w:tcPr>
          <w:p w14:paraId="526E8C70" w14:textId="77777777" w:rsidR="006934EC" w:rsidRPr="00C67E4A" w:rsidRDefault="006934EC" w:rsidP="006934EC">
            <w:pPr>
              <w:spacing w:after="0" w:line="240" w:lineRule="auto"/>
              <w:contextualSpacing/>
              <w:rPr>
                <w:rFonts w:ascii="Times New Roman" w:eastAsia="Calibri" w:hAnsi="Times New Roman"/>
                <w:b/>
              </w:rPr>
            </w:pPr>
            <w:r w:rsidRPr="00C67E4A">
              <w:rPr>
                <w:rFonts w:ascii="Times New Roman" w:eastAsia="Calibri" w:hAnsi="Times New Roman"/>
                <w:b/>
              </w:rPr>
              <w:t xml:space="preserve">Дене </w:t>
            </w:r>
            <w:proofErr w:type="spellStart"/>
            <w:r w:rsidRPr="00C67E4A">
              <w:rPr>
                <w:rFonts w:ascii="Times New Roman" w:eastAsia="Calibri" w:hAnsi="Times New Roman"/>
                <w:b/>
              </w:rPr>
              <w:t>шынықтыру</w:t>
            </w:r>
            <w:proofErr w:type="spellEnd"/>
            <w:r w:rsidRPr="00C67E4A">
              <w:rPr>
                <w:rFonts w:ascii="Times New Roman" w:eastAsia="Calibri" w:hAnsi="Times New Roman"/>
                <w:b/>
              </w:rPr>
              <w:t>/</w:t>
            </w:r>
          </w:p>
          <w:p w14:paraId="760E8844" w14:textId="77777777" w:rsidR="006934EC" w:rsidRPr="00C67E4A" w:rsidRDefault="006934EC" w:rsidP="006934EC">
            <w:pPr>
              <w:spacing w:after="0" w:line="240" w:lineRule="auto"/>
              <w:contextualSpacing/>
              <w:rPr>
                <w:rFonts w:ascii="Times New Roman" w:eastAsia="Calibri" w:hAnsi="Times New Roman"/>
                <w:b/>
              </w:rPr>
            </w:pPr>
            <w:r w:rsidRPr="00C67E4A">
              <w:rPr>
                <w:rFonts w:ascii="Times New Roman" w:eastAsia="Calibri" w:hAnsi="Times New Roman"/>
                <w:b/>
              </w:rPr>
              <w:t>Физическая культура</w:t>
            </w:r>
          </w:p>
          <w:p w14:paraId="268E81E8" w14:textId="77777777" w:rsidR="006934EC" w:rsidRPr="00C67E4A" w:rsidRDefault="006934EC" w:rsidP="006934EC">
            <w:pPr>
              <w:spacing w:after="0" w:line="240" w:lineRule="auto"/>
              <w:contextualSpacing/>
              <w:rPr>
                <w:rFonts w:ascii="Times New Roman" w:eastAsia="Calibri" w:hAnsi="Times New Roman"/>
                <w:color w:val="FF0000"/>
              </w:rPr>
            </w:pPr>
            <w:r w:rsidRPr="00C67E4A">
              <w:rPr>
                <w:rFonts w:ascii="Times New Roman" w:eastAsia="Calibri" w:hAnsi="Times New Roman"/>
              </w:rPr>
              <w:t>(по плану специалиста)</w:t>
            </w:r>
          </w:p>
          <w:p w14:paraId="441A55A8" w14:textId="77777777" w:rsidR="006934EC" w:rsidRPr="00C67E4A" w:rsidRDefault="006934EC" w:rsidP="006934EC">
            <w:pPr>
              <w:spacing w:after="0" w:line="240" w:lineRule="auto"/>
              <w:contextualSpacing/>
              <w:rPr>
                <w:rFonts w:ascii="Times New Roman" w:eastAsia="Calibri" w:hAnsi="Times New Roman"/>
                <w:b/>
              </w:rPr>
            </w:pPr>
            <w:proofErr w:type="spellStart"/>
            <w:r w:rsidRPr="00C67E4A">
              <w:rPr>
                <w:rFonts w:ascii="Times New Roman" w:eastAsia="Calibri" w:hAnsi="Times New Roman"/>
                <w:b/>
              </w:rPr>
              <w:t>Көркем</w:t>
            </w:r>
            <w:proofErr w:type="spellEnd"/>
            <w:r w:rsidRPr="00C67E4A">
              <w:rPr>
                <w:rFonts w:ascii="Times New Roman" w:eastAsia="Calibri" w:hAnsi="Times New Roman"/>
                <w:b/>
              </w:rPr>
              <w:t xml:space="preserve"> </w:t>
            </w:r>
            <w:proofErr w:type="spellStart"/>
            <w:r w:rsidRPr="00C67E4A">
              <w:rPr>
                <w:rFonts w:ascii="Times New Roman" w:eastAsia="Calibri" w:hAnsi="Times New Roman"/>
                <w:b/>
              </w:rPr>
              <w:t>әдебиет</w:t>
            </w:r>
            <w:proofErr w:type="spellEnd"/>
            <w:r w:rsidRPr="00C67E4A">
              <w:rPr>
                <w:rFonts w:ascii="Times New Roman" w:eastAsia="Calibri" w:hAnsi="Times New Roman"/>
                <w:b/>
              </w:rPr>
              <w:t>/</w:t>
            </w:r>
          </w:p>
          <w:p w14:paraId="4154E699" w14:textId="54CD33CA" w:rsidR="006934EC" w:rsidRPr="00C67E4A" w:rsidRDefault="006934EC" w:rsidP="006934EC">
            <w:pPr>
              <w:shd w:val="clear" w:color="auto" w:fill="FFFFFF"/>
              <w:spacing w:after="0" w:line="240" w:lineRule="auto"/>
              <w:jc w:val="both"/>
              <w:rPr>
                <w:rFonts w:ascii="Calibri" w:eastAsia="Times New Roman" w:hAnsi="Calibri" w:cs="Times New Roman"/>
                <w:color w:val="000000" w:themeColor="text1"/>
                <w:lang w:eastAsia="ru-RU"/>
              </w:rPr>
            </w:pPr>
            <w:r w:rsidRPr="00C67E4A">
              <w:rPr>
                <w:rFonts w:ascii="Times New Roman" w:eastAsia="Calibri" w:hAnsi="Times New Roman"/>
                <w:b/>
              </w:rPr>
              <w:t>Художественная литература «</w:t>
            </w:r>
            <w:r>
              <w:rPr>
                <w:rFonts w:ascii="Times New Roman" w:eastAsia="Times New Roman" w:hAnsi="Times New Roman" w:cs="Times New Roman"/>
                <w:bCs/>
                <w:color w:val="000000" w:themeColor="text1"/>
                <w:lang w:eastAsia="ru-RU"/>
              </w:rPr>
              <w:t>Лиса и волк</w:t>
            </w:r>
            <w:r w:rsidRPr="00C67E4A">
              <w:rPr>
                <w:rFonts w:ascii="Times New Roman" w:eastAsia="Times New Roman" w:hAnsi="Times New Roman" w:cs="Times New Roman"/>
                <w:bCs/>
                <w:color w:val="000000" w:themeColor="text1"/>
                <w:lang w:eastAsia="ru-RU"/>
              </w:rPr>
              <w:t xml:space="preserve">» </w:t>
            </w:r>
            <w:r>
              <w:rPr>
                <w:rFonts w:ascii="Times New Roman" w:eastAsia="Times New Roman" w:hAnsi="Times New Roman" w:cs="Times New Roman"/>
                <w:bCs/>
                <w:color w:val="000000" w:themeColor="text1"/>
                <w:lang w:eastAsia="ru-RU"/>
              </w:rPr>
              <w:t>русская народная сказка</w:t>
            </w:r>
          </w:p>
          <w:p w14:paraId="711F49E1" w14:textId="331F4352" w:rsidR="006934EC" w:rsidRPr="00C67E4A" w:rsidRDefault="006934EC" w:rsidP="006934EC">
            <w:pPr>
              <w:spacing w:after="0" w:line="240" w:lineRule="auto"/>
              <w:contextualSpacing/>
              <w:rPr>
                <w:rFonts w:ascii="Times New Roman" w:hAnsi="Times New Roman" w:cs="Times New Roman"/>
              </w:rPr>
            </w:pPr>
            <w:r w:rsidRPr="00C67E4A">
              <w:rPr>
                <w:rFonts w:ascii="Times New Roman" w:hAnsi="Times New Roman" w:cs="Times New Roman"/>
                <w:b/>
              </w:rPr>
              <w:t>Задача</w:t>
            </w:r>
            <w:proofErr w:type="gramStart"/>
            <w:r w:rsidRPr="00C67E4A">
              <w:rPr>
                <w:rFonts w:ascii="Times New Roman" w:hAnsi="Times New Roman" w:cs="Times New Roman"/>
                <w:b/>
              </w:rPr>
              <w:t>:</w:t>
            </w:r>
            <w:r w:rsidRPr="00C67E4A">
              <w:t xml:space="preserve"> </w:t>
            </w:r>
            <w:r>
              <w:rPr>
                <w:rFonts w:ascii="Times New Roman" w:hAnsi="Times New Roman" w:cs="Times New Roman"/>
                <w:sz w:val="24"/>
                <w:szCs w:val="24"/>
              </w:rPr>
              <w:t>Совершенствовать</w:t>
            </w:r>
            <w:proofErr w:type="gramEnd"/>
            <w:r>
              <w:rPr>
                <w:rFonts w:ascii="Times New Roman" w:hAnsi="Times New Roman" w:cs="Times New Roman"/>
                <w:sz w:val="24"/>
                <w:szCs w:val="24"/>
              </w:rPr>
              <w:t xml:space="preserve"> умение пересказывать эмоционально, логически содержание произведения, сохраняя последовательность сюжета, развивать диалогическую речь, выражать свое отношение к героям и их поступкам.</w:t>
            </w:r>
          </w:p>
          <w:p w14:paraId="586235D2" w14:textId="77777777" w:rsidR="006934EC" w:rsidRPr="00C67E4A" w:rsidRDefault="006934EC" w:rsidP="006934EC">
            <w:pPr>
              <w:spacing w:after="0" w:line="240" w:lineRule="auto"/>
              <w:contextualSpacing/>
              <w:rPr>
                <w:rFonts w:ascii="Times New Roman" w:eastAsia="Calibri" w:hAnsi="Times New Roman"/>
                <w:b/>
              </w:rPr>
            </w:pPr>
            <w:r w:rsidRPr="00C67E4A">
              <w:rPr>
                <w:rFonts w:ascii="Times New Roman" w:eastAsia="Calibri" w:hAnsi="Times New Roman"/>
                <w:b/>
              </w:rPr>
              <w:t xml:space="preserve">Математика </w:t>
            </w:r>
            <w:proofErr w:type="spellStart"/>
            <w:r w:rsidRPr="00C67E4A">
              <w:rPr>
                <w:rFonts w:ascii="Times New Roman" w:eastAsia="Calibri" w:hAnsi="Times New Roman"/>
                <w:b/>
              </w:rPr>
              <w:t>негіздері</w:t>
            </w:r>
            <w:proofErr w:type="spellEnd"/>
            <w:r w:rsidRPr="00C67E4A">
              <w:rPr>
                <w:rFonts w:ascii="Times New Roman" w:eastAsia="Calibri" w:hAnsi="Times New Roman"/>
                <w:b/>
              </w:rPr>
              <w:t>/</w:t>
            </w:r>
          </w:p>
          <w:p w14:paraId="4AB7A782" w14:textId="77777777" w:rsidR="006934EC" w:rsidRPr="00C67E4A" w:rsidRDefault="006934EC" w:rsidP="006934EC">
            <w:pPr>
              <w:spacing w:after="0" w:line="240" w:lineRule="auto"/>
              <w:contextualSpacing/>
              <w:rPr>
                <w:rFonts w:ascii="Times New Roman" w:eastAsia="Calibri" w:hAnsi="Times New Roman"/>
              </w:rPr>
            </w:pPr>
            <w:r w:rsidRPr="00C67E4A">
              <w:rPr>
                <w:rFonts w:ascii="Times New Roman" w:eastAsia="Calibri" w:hAnsi="Times New Roman"/>
                <w:b/>
              </w:rPr>
              <w:t>Основы математики</w:t>
            </w:r>
          </w:p>
          <w:p w14:paraId="02A2077D" w14:textId="27F8A93A" w:rsidR="006934EC" w:rsidRPr="00C67E4A" w:rsidRDefault="006934EC" w:rsidP="006934EC">
            <w:pPr>
              <w:spacing w:after="0" w:line="240" w:lineRule="auto"/>
              <w:ind w:left="1"/>
              <w:rPr>
                <w:rFonts w:ascii="Times New Roman" w:hAnsi="Times New Roman" w:cs="Times New Roman"/>
              </w:rPr>
            </w:pPr>
            <w:r w:rsidRPr="00C67E4A">
              <w:rPr>
                <w:rFonts w:ascii="Times New Roman" w:hAnsi="Times New Roman" w:cs="Times New Roman"/>
              </w:rPr>
              <w:t>«</w:t>
            </w:r>
            <w:r>
              <w:rPr>
                <w:rFonts w:ascii="Times New Roman" w:hAnsi="Times New Roman" w:cs="Times New Roman"/>
              </w:rPr>
              <w:t>Геометрические фигуры</w:t>
            </w:r>
            <w:r w:rsidRPr="00C67E4A">
              <w:rPr>
                <w:rFonts w:ascii="Times New Roman" w:hAnsi="Times New Roman" w:cs="Times New Roman"/>
              </w:rPr>
              <w:t>»</w:t>
            </w:r>
          </w:p>
          <w:p w14:paraId="789BD076" w14:textId="77777777" w:rsidR="006934EC" w:rsidRDefault="006934EC" w:rsidP="006934EC">
            <w:pPr>
              <w:spacing w:after="0" w:line="256" w:lineRule="auto"/>
              <w:jc w:val="both"/>
              <w:rPr>
                <w:rFonts w:ascii="Times New Roman" w:eastAsia="Calibri" w:hAnsi="Times New Roman" w:cs="Times New Roman"/>
                <w:sz w:val="24"/>
                <w:szCs w:val="24"/>
                <w:lang w:val="kk-KZ"/>
              </w:rPr>
            </w:pPr>
            <w:r w:rsidRPr="00C67E4A">
              <w:rPr>
                <w:rFonts w:ascii="Times New Roman" w:hAnsi="Times New Roman" w:cs="Times New Roman"/>
                <w:b/>
                <w:i/>
              </w:rPr>
              <w:t>Задача:</w:t>
            </w:r>
            <w:r w:rsidRPr="00C67E4A">
              <w:rPr>
                <w:rFonts w:ascii="Times New Roman" w:hAnsi="Times New Roman" w:cs="Times New Roman"/>
              </w:rPr>
              <w:t xml:space="preserve"> </w:t>
            </w:r>
            <w:r>
              <w:rPr>
                <w:rFonts w:ascii="Times New Roman" w:eastAsia="Calibri" w:hAnsi="Times New Roman" w:cs="Times New Roman"/>
                <w:sz w:val="24"/>
                <w:szCs w:val="24"/>
              </w:rPr>
              <w:t>упражнение в умении различать и правильно называть геометрические фигуры (круг, треугольник, квадрат, прямоугольник, овал); умение находить предметы разной формы в окружающей обстановке, тела (цилиндр).</w:t>
            </w:r>
          </w:p>
          <w:p w14:paraId="07FD1A67" w14:textId="77777777" w:rsidR="006934EC" w:rsidRPr="00C67E4A" w:rsidRDefault="006934EC" w:rsidP="006934EC">
            <w:pPr>
              <w:spacing w:after="0" w:line="240" w:lineRule="auto"/>
              <w:contextualSpacing/>
              <w:rPr>
                <w:rFonts w:ascii="Times New Roman" w:eastAsia="Calibri" w:hAnsi="Times New Roman"/>
              </w:rPr>
            </w:pPr>
            <w:proofErr w:type="spellStart"/>
            <w:r w:rsidRPr="00C67E4A">
              <w:rPr>
                <w:rFonts w:ascii="Times New Roman" w:eastAsia="Calibri" w:hAnsi="Times New Roman"/>
                <w:b/>
              </w:rPr>
              <w:lastRenderedPageBreak/>
              <w:t>Сөйлеуді</w:t>
            </w:r>
            <w:proofErr w:type="spellEnd"/>
            <w:r w:rsidRPr="00C67E4A">
              <w:rPr>
                <w:rFonts w:ascii="Times New Roman" w:eastAsia="Calibri" w:hAnsi="Times New Roman"/>
                <w:b/>
              </w:rPr>
              <w:t xml:space="preserve"> </w:t>
            </w:r>
            <w:proofErr w:type="spellStart"/>
            <w:r w:rsidRPr="00C67E4A">
              <w:rPr>
                <w:rFonts w:ascii="Times New Roman" w:eastAsia="Calibri" w:hAnsi="Times New Roman"/>
                <w:b/>
              </w:rPr>
              <w:t>дамыту</w:t>
            </w:r>
            <w:proofErr w:type="spellEnd"/>
            <w:r w:rsidRPr="00C67E4A">
              <w:rPr>
                <w:rFonts w:ascii="Times New Roman" w:eastAsia="Calibri" w:hAnsi="Times New Roman"/>
                <w:b/>
              </w:rPr>
              <w:t>/</w:t>
            </w:r>
          </w:p>
          <w:p w14:paraId="13EA9F03" w14:textId="77777777" w:rsidR="006934EC" w:rsidRPr="00C67E4A" w:rsidRDefault="006934EC" w:rsidP="006934EC">
            <w:pPr>
              <w:spacing w:after="0" w:line="240" w:lineRule="auto"/>
              <w:contextualSpacing/>
              <w:rPr>
                <w:rFonts w:ascii="Times New Roman" w:eastAsia="Calibri" w:hAnsi="Times New Roman"/>
                <w:b/>
              </w:rPr>
            </w:pPr>
            <w:r w:rsidRPr="00C67E4A">
              <w:rPr>
                <w:rFonts w:ascii="Times New Roman" w:eastAsia="Calibri" w:hAnsi="Times New Roman"/>
                <w:b/>
              </w:rPr>
              <w:t>Развитие речи</w:t>
            </w:r>
          </w:p>
          <w:p w14:paraId="2AE2F568" w14:textId="2872B28E" w:rsidR="006934EC" w:rsidRPr="00C67E4A" w:rsidRDefault="006934EC" w:rsidP="006934EC">
            <w:pPr>
              <w:spacing w:after="0" w:line="240" w:lineRule="auto"/>
              <w:rPr>
                <w:rFonts w:ascii="Times New Roman" w:hAnsi="Times New Roman" w:cs="Times New Roman"/>
              </w:rPr>
            </w:pPr>
            <w:r w:rsidRPr="00C67E4A">
              <w:rPr>
                <w:rFonts w:ascii="Times New Roman" w:hAnsi="Times New Roman" w:cs="Times New Roman"/>
              </w:rPr>
              <w:t>«</w:t>
            </w:r>
            <w:r>
              <w:rPr>
                <w:rFonts w:ascii="Times New Roman" w:hAnsi="Times New Roman" w:cs="Times New Roman"/>
              </w:rPr>
              <w:t>Зимняя одежда</w:t>
            </w:r>
            <w:r w:rsidRPr="00C67E4A">
              <w:rPr>
                <w:rFonts w:ascii="Times New Roman" w:hAnsi="Times New Roman" w:cs="Times New Roman"/>
              </w:rPr>
              <w:t xml:space="preserve">» </w:t>
            </w:r>
          </w:p>
          <w:p w14:paraId="5FED5CEA" w14:textId="5338BBFD" w:rsidR="006934EC" w:rsidRPr="00C67E4A" w:rsidRDefault="006934EC" w:rsidP="006934EC">
            <w:pPr>
              <w:spacing w:after="0" w:line="240" w:lineRule="auto"/>
              <w:jc w:val="both"/>
              <w:rPr>
                <w:rFonts w:ascii="Times New Roman" w:hAnsi="Times New Roman" w:cs="Times New Roman"/>
                <w:lang w:val="kk-KZ"/>
              </w:rPr>
            </w:pPr>
            <w:proofErr w:type="gramStart"/>
            <w:r w:rsidRPr="00C67E4A">
              <w:rPr>
                <w:rFonts w:ascii="Times New Roman" w:eastAsia="Calibri" w:hAnsi="Times New Roman" w:cs="Times New Roman"/>
                <w:b/>
              </w:rPr>
              <w:t>Задача :</w:t>
            </w:r>
            <w:proofErr w:type="gramEnd"/>
            <w:r w:rsidRPr="00C67E4A">
              <w:rPr>
                <w:rFonts w:ascii="Times New Roman" w:hAnsi="Times New Roman" w:cs="Times New Roman"/>
              </w:rPr>
              <w:t xml:space="preserve"> </w:t>
            </w:r>
            <w:r>
              <w:rPr>
                <w:rFonts w:ascii="Times New Roman" w:hAnsi="Times New Roman" w:cs="Times New Roman"/>
                <w:color w:val="000000"/>
                <w:sz w:val="24"/>
                <w:szCs w:val="24"/>
              </w:rPr>
              <w:t>Развивать умение различать предложения по интонации (повествовательные, вопросительные) и употреблять их в речи. Употреблять простые и сложные предложения.</w:t>
            </w:r>
          </w:p>
        </w:tc>
        <w:tc>
          <w:tcPr>
            <w:tcW w:w="2583" w:type="dxa"/>
          </w:tcPr>
          <w:p w14:paraId="30125773" w14:textId="77777777" w:rsidR="006934EC" w:rsidRPr="00C67E4A" w:rsidRDefault="006934EC" w:rsidP="006934EC">
            <w:pPr>
              <w:spacing w:after="0" w:line="240" w:lineRule="auto"/>
              <w:contextualSpacing/>
              <w:rPr>
                <w:rFonts w:ascii="Times New Roman" w:eastAsia="Calibri" w:hAnsi="Times New Roman"/>
                <w:b/>
              </w:rPr>
            </w:pPr>
            <w:r w:rsidRPr="00C67E4A">
              <w:rPr>
                <w:rFonts w:ascii="Times New Roman" w:eastAsia="Calibri" w:hAnsi="Times New Roman"/>
                <w:b/>
              </w:rPr>
              <w:lastRenderedPageBreak/>
              <w:t>Музыка</w:t>
            </w:r>
          </w:p>
          <w:p w14:paraId="4AB19378" w14:textId="77777777" w:rsidR="006934EC" w:rsidRPr="00C67E4A" w:rsidRDefault="006934EC" w:rsidP="006934EC">
            <w:pPr>
              <w:spacing w:after="0" w:line="240" w:lineRule="auto"/>
              <w:contextualSpacing/>
              <w:rPr>
                <w:rFonts w:ascii="Times New Roman" w:eastAsia="Calibri" w:hAnsi="Times New Roman"/>
                <w:b/>
              </w:rPr>
            </w:pPr>
            <w:r w:rsidRPr="00C67E4A">
              <w:rPr>
                <w:rFonts w:ascii="Times New Roman" w:eastAsia="Calibri" w:hAnsi="Times New Roman"/>
              </w:rPr>
              <w:t>(по плану специалиста)</w:t>
            </w:r>
          </w:p>
          <w:p w14:paraId="19734161" w14:textId="77777777" w:rsidR="006934EC" w:rsidRPr="00C67E4A" w:rsidRDefault="006934EC" w:rsidP="006934EC">
            <w:pPr>
              <w:spacing w:after="0" w:line="240" w:lineRule="auto"/>
              <w:contextualSpacing/>
              <w:rPr>
                <w:rFonts w:ascii="Times New Roman" w:eastAsia="Calibri" w:hAnsi="Times New Roman"/>
                <w:b/>
              </w:rPr>
            </w:pPr>
            <w:proofErr w:type="spellStart"/>
            <w:r w:rsidRPr="00C67E4A">
              <w:rPr>
                <w:rFonts w:ascii="Times New Roman" w:eastAsia="Calibri" w:hAnsi="Times New Roman"/>
                <w:b/>
              </w:rPr>
              <w:t>Сауаттылық</w:t>
            </w:r>
            <w:proofErr w:type="spellEnd"/>
            <w:r w:rsidRPr="00C67E4A">
              <w:rPr>
                <w:rFonts w:ascii="Times New Roman" w:eastAsia="Calibri" w:hAnsi="Times New Roman"/>
                <w:b/>
              </w:rPr>
              <w:t xml:space="preserve"> </w:t>
            </w:r>
            <w:proofErr w:type="spellStart"/>
            <w:r w:rsidRPr="00C67E4A">
              <w:rPr>
                <w:rFonts w:ascii="Times New Roman" w:eastAsia="Calibri" w:hAnsi="Times New Roman"/>
                <w:b/>
              </w:rPr>
              <w:t>негіздері</w:t>
            </w:r>
            <w:proofErr w:type="spellEnd"/>
            <w:r w:rsidRPr="00C67E4A">
              <w:rPr>
                <w:rFonts w:ascii="Times New Roman" w:eastAsia="Calibri" w:hAnsi="Times New Roman"/>
                <w:b/>
              </w:rPr>
              <w:t>/</w:t>
            </w:r>
          </w:p>
          <w:p w14:paraId="759FF775" w14:textId="77777777" w:rsidR="006934EC" w:rsidRPr="00C67E4A" w:rsidRDefault="006934EC" w:rsidP="006934EC">
            <w:pPr>
              <w:spacing w:after="0" w:line="240" w:lineRule="auto"/>
              <w:contextualSpacing/>
              <w:rPr>
                <w:rFonts w:ascii="Times New Roman" w:eastAsia="Calibri" w:hAnsi="Times New Roman"/>
                <w:b/>
                <w:color w:val="FF0000"/>
              </w:rPr>
            </w:pPr>
            <w:r w:rsidRPr="00C67E4A">
              <w:rPr>
                <w:rFonts w:ascii="Times New Roman" w:eastAsia="Calibri" w:hAnsi="Times New Roman"/>
                <w:b/>
              </w:rPr>
              <w:t>Основы грамоты</w:t>
            </w:r>
          </w:p>
          <w:p w14:paraId="14E53FD0" w14:textId="4D1FFE89" w:rsidR="006934EC" w:rsidRPr="00C67E4A" w:rsidRDefault="006934EC" w:rsidP="006934EC">
            <w:pPr>
              <w:spacing w:after="0" w:line="240" w:lineRule="auto"/>
              <w:rPr>
                <w:rFonts w:ascii="Times New Roman" w:hAnsi="Times New Roman" w:cs="Times New Roman"/>
              </w:rPr>
            </w:pPr>
            <w:r w:rsidRPr="00C67E4A">
              <w:rPr>
                <w:rFonts w:ascii="Times New Roman" w:hAnsi="Times New Roman" w:cs="Times New Roman"/>
              </w:rPr>
              <w:t>«</w:t>
            </w:r>
            <w:proofErr w:type="spellStart"/>
            <w:proofErr w:type="gramStart"/>
            <w:r>
              <w:rPr>
                <w:rFonts w:ascii="Times New Roman" w:hAnsi="Times New Roman" w:cs="Times New Roman"/>
              </w:rPr>
              <w:t>Палочки,крючки</w:t>
            </w:r>
            <w:proofErr w:type="spellEnd"/>
            <w:proofErr w:type="gramEnd"/>
            <w:r w:rsidRPr="00C67E4A">
              <w:rPr>
                <w:rFonts w:ascii="Times New Roman" w:hAnsi="Times New Roman" w:cs="Times New Roman"/>
              </w:rPr>
              <w:t xml:space="preserve"> » </w:t>
            </w:r>
          </w:p>
          <w:p w14:paraId="723DEFAC" w14:textId="77777777" w:rsidR="006934EC" w:rsidRPr="00BD1152" w:rsidRDefault="006934EC" w:rsidP="006934EC">
            <w:pPr>
              <w:spacing w:after="0" w:line="240" w:lineRule="auto"/>
              <w:jc w:val="both"/>
              <w:rPr>
                <w:rFonts w:ascii="Times New Roman" w:hAnsi="Times New Roman" w:cs="Times New Roman"/>
                <w:szCs w:val="24"/>
              </w:rPr>
            </w:pPr>
            <w:r w:rsidRPr="00C67E4A">
              <w:rPr>
                <w:rFonts w:ascii="Times New Roman" w:hAnsi="Times New Roman" w:cs="Times New Roman"/>
                <w:b/>
              </w:rPr>
              <w:t>Задача</w:t>
            </w:r>
            <w:proofErr w:type="gramStart"/>
            <w:r w:rsidRPr="00C67E4A">
              <w:rPr>
                <w:rFonts w:ascii="Times New Roman" w:hAnsi="Times New Roman" w:cs="Times New Roman"/>
                <w:b/>
              </w:rPr>
              <w:t>:</w:t>
            </w:r>
            <w:r w:rsidRPr="00C67E4A">
              <w:rPr>
                <w:rFonts w:ascii="Times New Roman" w:hAnsi="Times New Roman" w:cs="Times New Roman"/>
              </w:rPr>
              <w:t xml:space="preserve"> </w:t>
            </w:r>
            <w:r w:rsidRPr="00BD1152">
              <w:rPr>
                <w:rFonts w:ascii="Times New Roman" w:hAnsi="Times New Roman" w:cs="Times New Roman"/>
                <w:szCs w:val="24"/>
              </w:rPr>
              <w:t>Развивать</w:t>
            </w:r>
            <w:proofErr w:type="gramEnd"/>
            <w:r w:rsidRPr="00BD1152">
              <w:rPr>
                <w:rFonts w:ascii="Times New Roman" w:hAnsi="Times New Roman" w:cs="Times New Roman"/>
                <w:szCs w:val="24"/>
              </w:rPr>
              <w:t xml:space="preserve"> умение составлять предложение к предложенному слову.</w:t>
            </w:r>
          </w:p>
          <w:p w14:paraId="7298B604" w14:textId="77777777" w:rsidR="006934EC" w:rsidRPr="00BD1152" w:rsidRDefault="006934EC" w:rsidP="006934EC">
            <w:pPr>
              <w:shd w:val="clear" w:color="auto" w:fill="FFFFFF"/>
              <w:spacing w:after="0" w:line="240" w:lineRule="auto"/>
              <w:contextualSpacing/>
              <w:rPr>
                <w:rFonts w:ascii="Times New Roman" w:hAnsi="Times New Roman" w:cs="Times New Roman"/>
                <w:szCs w:val="24"/>
              </w:rPr>
            </w:pPr>
            <w:r w:rsidRPr="00BD1152">
              <w:rPr>
                <w:rFonts w:ascii="Times New Roman" w:hAnsi="Times New Roman" w:cs="Times New Roman"/>
                <w:szCs w:val="24"/>
              </w:rPr>
              <w:t>Подготовка руки к письму (обучать умению ориентироваться на странице прописи).</w:t>
            </w:r>
          </w:p>
          <w:p w14:paraId="2793B48C" w14:textId="678BA3F2" w:rsidR="006934EC" w:rsidRPr="00C67E4A" w:rsidRDefault="006934EC" w:rsidP="006934EC">
            <w:pPr>
              <w:shd w:val="clear" w:color="auto" w:fill="FFFFFF"/>
              <w:spacing w:after="0" w:line="240" w:lineRule="auto"/>
              <w:contextualSpacing/>
              <w:rPr>
                <w:rFonts w:ascii="Times New Roman" w:eastAsia="Calibri" w:hAnsi="Times New Roman"/>
                <w:b/>
                <w:color w:val="FF0000"/>
              </w:rPr>
            </w:pPr>
            <w:proofErr w:type="spellStart"/>
            <w:r w:rsidRPr="00C67E4A">
              <w:rPr>
                <w:rFonts w:ascii="Times New Roman" w:eastAsia="Calibri" w:hAnsi="Times New Roman"/>
                <w:b/>
              </w:rPr>
              <w:t>Қоршаған</w:t>
            </w:r>
            <w:proofErr w:type="spellEnd"/>
            <w:r w:rsidRPr="00C67E4A">
              <w:rPr>
                <w:rFonts w:ascii="Times New Roman" w:eastAsia="Calibri" w:hAnsi="Times New Roman"/>
                <w:b/>
              </w:rPr>
              <w:t xml:space="preserve"> </w:t>
            </w:r>
            <w:proofErr w:type="spellStart"/>
            <w:r w:rsidRPr="00C67E4A">
              <w:rPr>
                <w:rFonts w:ascii="Times New Roman" w:eastAsia="Calibri" w:hAnsi="Times New Roman"/>
                <w:b/>
              </w:rPr>
              <w:t>ортамен</w:t>
            </w:r>
            <w:proofErr w:type="spellEnd"/>
            <w:r w:rsidRPr="00C67E4A">
              <w:rPr>
                <w:rFonts w:ascii="Times New Roman" w:eastAsia="Calibri" w:hAnsi="Times New Roman"/>
                <w:b/>
              </w:rPr>
              <w:t xml:space="preserve"> </w:t>
            </w:r>
            <w:proofErr w:type="spellStart"/>
            <w:r w:rsidRPr="00C67E4A">
              <w:rPr>
                <w:rFonts w:ascii="Times New Roman" w:eastAsia="Calibri" w:hAnsi="Times New Roman"/>
                <w:b/>
              </w:rPr>
              <w:t>танысу</w:t>
            </w:r>
            <w:proofErr w:type="spellEnd"/>
            <w:r w:rsidRPr="00C67E4A">
              <w:rPr>
                <w:rFonts w:ascii="Times New Roman" w:eastAsia="Calibri" w:hAnsi="Times New Roman"/>
                <w:b/>
              </w:rPr>
              <w:t>/</w:t>
            </w:r>
          </w:p>
          <w:p w14:paraId="6882157B" w14:textId="6864FFF9" w:rsidR="006934EC" w:rsidRPr="00C67E4A" w:rsidRDefault="006934EC" w:rsidP="006934EC">
            <w:pPr>
              <w:spacing w:after="0" w:line="240" w:lineRule="auto"/>
              <w:rPr>
                <w:rFonts w:ascii="Times New Roman" w:hAnsi="Times New Roman" w:cs="Times New Roman"/>
              </w:rPr>
            </w:pPr>
            <w:r w:rsidRPr="00C67E4A">
              <w:rPr>
                <w:rFonts w:ascii="Times New Roman" w:hAnsi="Times New Roman" w:cs="Times New Roman"/>
                <w:b/>
              </w:rPr>
              <w:t>Ознакомление с окружающим миром «</w:t>
            </w:r>
            <w:r>
              <w:rPr>
                <w:rFonts w:ascii="Times New Roman" w:hAnsi="Times New Roman" w:cs="Times New Roman"/>
              </w:rPr>
              <w:t>Я люблю растения</w:t>
            </w:r>
            <w:r w:rsidRPr="00C67E4A">
              <w:rPr>
                <w:rFonts w:ascii="Times New Roman" w:hAnsi="Times New Roman" w:cs="Times New Roman"/>
              </w:rPr>
              <w:t>»</w:t>
            </w:r>
          </w:p>
          <w:p w14:paraId="2C3FAF70" w14:textId="77777777" w:rsidR="006934EC" w:rsidRDefault="006934EC" w:rsidP="006934EC">
            <w:pPr>
              <w:spacing w:after="0" w:line="240" w:lineRule="auto"/>
              <w:jc w:val="both"/>
              <w:rPr>
                <w:rFonts w:ascii="Times New Roman" w:hAnsi="Times New Roman" w:cs="Times New Roman"/>
                <w:color w:val="000000"/>
                <w:sz w:val="24"/>
                <w:szCs w:val="24"/>
                <w:lang w:val="kk-KZ"/>
              </w:rPr>
            </w:pPr>
            <w:r w:rsidRPr="00C67E4A">
              <w:rPr>
                <w:rFonts w:ascii="Times New Roman" w:hAnsi="Times New Roman" w:cs="Times New Roman"/>
                <w:b/>
              </w:rPr>
              <w:t>Задача</w:t>
            </w:r>
            <w:proofErr w:type="gramStart"/>
            <w:r w:rsidRPr="00C67E4A">
              <w:rPr>
                <w:rFonts w:ascii="Times New Roman" w:hAnsi="Times New Roman" w:cs="Times New Roman"/>
                <w:b/>
              </w:rPr>
              <w:t>:</w:t>
            </w:r>
            <w:r w:rsidRPr="00C67E4A">
              <w:rPr>
                <w:rFonts w:ascii="Times New Roman" w:hAnsi="Times New Roman" w:cs="Times New Roman"/>
                <w:color w:val="000000"/>
              </w:rPr>
              <w:t xml:space="preserve"> </w:t>
            </w:r>
            <w:r>
              <w:rPr>
                <w:rFonts w:ascii="Times New Roman" w:hAnsi="Times New Roman" w:cs="Times New Roman"/>
                <w:color w:val="000000"/>
                <w:sz w:val="24"/>
                <w:szCs w:val="24"/>
              </w:rPr>
              <w:t>Знакомить</w:t>
            </w:r>
            <w:proofErr w:type="gramEnd"/>
            <w:r>
              <w:rPr>
                <w:rFonts w:ascii="Times New Roman" w:hAnsi="Times New Roman" w:cs="Times New Roman"/>
                <w:color w:val="000000"/>
                <w:sz w:val="24"/>
                <w:szCs w:val="24"/>
              </w:rPr>
              <w:t xml:space="preserve"> со способами ухода за растениями в соответствии с их потребностями: полив, рыхление, удаление пыли с листовой пластины, опрыскивание).</w:t>
            </w:r>
          </w:p>
          <w:p w14:paraId="5F35CFCE" w14:textId="4C4272EC" w:rsidR="006934EC" w:rsidRPr="00C67E4A" w:rsidRDefault="006934EC" w:rsidP="006934EC">
            <w:pPr>
              <w:spacing w:after="0" w:line="240" w:lineRule="auto"/>
              <w:rPr>
                <w:rFonts w:ascii="Times New Roman" w:eastAsia="Calibri" w:hAnsi="Times New Roman"/>
                <w:b/>
              </w:rPr>
            </w:pPr>
            <w:proofErr w:type="spellStart"/>
            <w:r w:rsidRPr="00C67E4A">
              <w:rPr>
                <w:rFonts w:ascii="Times New Roman" w:eastAsia="Calibri" w:hAnsi="Times New Roman"/>
                <w:b/>
              </w:rPr>
              <w:t>Көркем</w:t>
            </w:r>
            <w:proofErr w:type="spellEnd"/>
            <w:r w:rsidRPr="00C67E4A">
              <w:rPr>
                <w:rFonts w:ascii="Times New Roman" w:eastAsia="Calibri" w:hAnsi="Times New Roman"/>
                <w:b/>
              </w:rPr>
              <w:t xml:space="preserve"> </w:t>
            </w:r>
            <w:proofErr w:type="spellStart"/>
            <w:r w:rsidRPr="00C67E4A">
              <w:rPr>
                <w:rFonts w:ascii="Times New Roman" w:eastAsia="Calibri" w:hAnsi="Times New Roman"/>
                <w:b/>
              </w:rPr>
              <w:t>әдебиет</w:t>
            </w:r>
            <w:proofErr w:type="spellEnd"/>
            <w:r w:rsidRPr="00C67E4A">
              <w:rPr>
                <w:rFonts w:ascii="Times New Roman" w:eastAsia="Calibri" w:hAnsi="Times New Roman"/>
                <w:b/>
              </w:rPr>
              <w:t>/</w:t>
            </w:r>
          </w:p>
          <w:p w14:paraId="2E71EFCC" w14:textId="172A2FBE" w:rsidR="006934EC" w:rsidRPr="00C67E4A" w:rsidRDefault="006934EC" w:rsidP="006934EC">
            <w:pPr>
              <w:spacing w:after="0" w:line="240" w:lineRule="auto"/>
              <w:ind w:left="2"/>
              <w:rPr>
                <w:rFonts w:ascii="Times New Roman" w:hAnsi="Times New Roman" w:cs="Times New Roman"/>
              </w:rPr>
            </w:pPr>
            <w:r w:rsidRPr="00C67E4A">
              <w:rPr>
                <w:rFonts w:ascii="Times New Roman" w:eastAsia="Calibri" w:hAnsi="Times New Roman" w:cs="Times New Roman"/>
                <w:b/>
              </w:rPr>
              <w:t xml:space="preserve">Художественная литература </w:t>
            </w:r>
            <w:r w:rsidRPr="00C67E4A">
              <w:rPr>
                <w:rFonts w:ascii="Times New Roman" w:hAnsi="Times New Roman" w:cs="Times New Roman"/>
              </w:rPr>
              <w:t>«</w:t>
            </w:r>
            <w:r>
              <w:rPr>
                <w:rFonts w:ascii="Times New Roman" w:hAnsi="Times New Roman" w:cs="Times New Roman"/>
              </w:rPr>
              <w:t>12 месяцев</w:t>
            </w:r>
            <w:r w:rsidRPr="00C67E4A">
              <w:rPr>
                <w:rFonts w:ascii="Times New Roman" w:hAnsi="Times New Roman" w:cs="Times New Roman"/>
              </w:rPr>
              <w:t xml:space="preserve">» </w:t>
            </w:r>
            <w:proofErr w:type="spellStart"/>
            <w:r>
              <w:rPr>
                <w:rFonts w:ascii="Times New Roman" w:hAnsi="Times New Roman" w:cs="Times New Roman"/>
              </w:rPr>
              <w:t>С.Маршак</w:t>
            </w:r>
            <w:proofErr w:type="spellEnd"/>
          </w:p>
          <w:p w14:paraId="55874567" w14:textId="77777777" w:rsidR="006934EC" w:rsidRDefault="006934EC" w:rsidP="006934EC">
            <w:pPr>
              <w:spacing w:after="0" w:line="240" w:lineRule="auto"/>
              <w:jc w:val="both"/>
              <w:rPr>
                <w:rFonts w:ascii="Times New Roman" w:hAnsi="Times New Roman" w:cs="Times New Roman"/>
                <w:sz w:val="24"/>
                <w:szCs w:val="24"/>
              </w:rPr>
            </w:pPr>
            <w:r w:rsidRPr="00C67E4A">
              <w:rPr>
                <w:rFonts w:ascii="Times New Roman" w:hAnsi="Times New Roman" w:cs="Times New Roman"/>
                <w:b/>
              </w:rPr>
              <w:t>Задача</w:t>
            </w:r>
            <w:proofErr w:type="gramStart"/>
            <w:r w:rsidRPr="00C67E4A">
              <w:rPr>
                <w:rFonts w:ascii="Times New Roman" w:hAnsi="Times New Roman" w:cs="Times New Roman"/>
                <w:b/>
              </w:rPr>
              <w:t>:</w:t>
            </w:r>
            <w:r w:rsidRPr="00C67E4A">
              <w:rPr>
                <w:rFonts w:ascii="Times New Roman" w:hAnsi="Times New Roman" w:cs="Times New Roman"/>
              </w:rPr>
              <w:t xml:space="preserve"> </w:t>
            </w:r>
            <w:r>
              <w:rPr>
                <w:rFonts w:ascii="Times New Roman" w:hAnsi="Times New Roman" w:cs="Times New Roman"/>
                <w:sz w:val="24"/>
                <w:szCs w:val="24"/>
              </w:rPr>
              <w:t>Подбирать</w:t>
            </w:r>
            <w:proofErr w:type="gramEnd"/>
            <w:r>
              <w:rPr>
                <w:rFonts w:ascii="Times New Roman" w:hAnsi="Times New Roman" w:cs="Times New Roman"/>
                <w:sz w:val="24"/>
                <w:szCs w:val="24"/>
              </w:rPr>
              <w:t xml:space="preserve"> наглядный материал </w:t>
            </w:r>
            <w:r>
              <w:rPr>
                <w:rFonts w:ascii="Times New Roman" w:hAnsi="Times New Roman" w:cs="Times New Roman"/>
                <w:sz w:val="24"/>
                <w:szCs w:val="24"/>
              </w:rPr>
              <w:lastRenderedPageBreak/>
              <w:t>для самостоятельного восприятия с последующим обсуждением с воспитателем и сверстниками, исходя из опыта детей и с учетом их предпочтений.</w:t>
            </w:r>
          </w:p>
          <w:p w14:paraId="507910B1" w14:textId="06A07A7A" w:rsidR="006934EC" w:rsidRPr="00C67E4A" w:rsidRDefault="006934EC" w:rsidP="006934EC">
            <w:pPr>
              <w:spacing w:after="0" w:line="240" w:lineRule="auto"/>
              <w:rPr>
                <w:rFonts w:ascii="Times New Roman" w:hAnsi="Times New Roman" w:cs="Times New Roman"/>
                <w:b/>
                <w:color w:val="FF0000"/>
              </w:rPr>
            </w:pPr>
          </w:p>
        </w:tc>
        <w:tc>
          <w:tcPr>
            <w:tcW w:w="2685" w:type="dxa"/>
            <w:gridSpan w:val="2"/>
          </w:tcPr>
          <w:p w14:paraId="4F823921" w14:textId="77777777" w:rsidR="006934EC" w:rsidRPr="00C67E4A" w:rsidRDefault="006934EC" w:rsidP="006934EC">
            <w:pPr>
              <w:spacing w:after="0" w:line="240" w:lineRule="auto"/>
              <w:contextualSpacing/>
              <w:rPr>
                <w:rFonts w:ascii="Times New Roman" w:eastAsia="Calibri" w:hAnsi="Times New Roman"/>
                <w:b/>
              </w:rPr>
            </w:pPr>
            <w:proofErr w:type="spellStart"/>
            <w:r w:rsidRPr="00C67E4A">
              <w:rPr>
                <w:rFonts w:ascii="Times New Roman" w:eastAsia="Calibri" w:hAnsi="Times New Roman"/>
                <w:b/>
              </w:rPr>
              <w:lastRenderedPageBreak/>
              <w:t>Қазақ</w:t>
            </w:r>
            <w:proofErr w:type="spellEnd"/>
            <w:r w:rsidRPr="00C67E4A">
              <w:rPr>
                <w:rFonts w:ascii="Times New Roman" w:eastAsia="Calibri" w:hAnsi="Times New Roman"/>
                <w:b/>
              </w:rPr>
              <w:t xml:space="preserve"> </w:t>
            </w:r>
            <w:proofErr w:type="spellStart"/>
            <w:r w:rsidRPr="00C67E4A">
              <w:rPr>
                <w:rFonts w:ascii="Times New Roman" w:eastAsia="Calibri" w:hAnsi="Times New Roman"/>
                <w:b/>
              </w:rPr>
              <w:t>тілі</w:t>
            </w:r>
            <w:proofErr w:type="spellEnd"/>
            <w:r w:rsidRPr="00C67E4A">
              <w:rPr>
                <w:rFonts w:ascii="Times New Roman" w:eastAsia="Calibri" w:hAnsi="Times New Roman"/>
                <w:b/>
              </w:rPr>
              <w:t>/</w:t>
            </w:r>
          </w:p>
          <w:p w14:paraId="51D6973B" w14:textId="77777777" w:rsidR="006934EC" w:rsidRPr="00C67E4A" w:rsidRDefault="006934EC" w:rsidP="006934EC">
            <w:pPr>
              <w:spacing w:after="0" w:line="240" w:lineRule="auto"/>
              <w:contextualSpacing/>
              <w:rPr>
                <w:rFonts w:ascii="Times New Roman" w:eastAsia="Calibri" w:hAnsi="Times New Roman"/>
              </w:rPr>
            </w:pPr>
            <w:r w:rsidRPr="00C67E4A">
              <w:rPr>
                <w:rFonts w:ascii="Times New Roman" w:eastAsia="Calibri" w:hAnsi="Times New Roman"/>
                <w:b/>
              </w:rPr>
              <w:t>Казахский язык</w:t>
            </w:r>
          </w:p>
          <w:p w14:paraId="30749005" w14:textId="77777777" w:rsidR="006934EC" w:rsidRPr="00C67E4A" w:rsidRDefault="006934EC" w:rsidP="006934EC">
            <w:pPr>
              <w:spacing w:after="0" w:line="240" w:lineRule="auto"/>
              <w:contextualSpacing/>
              <w:rPr>
                <w:rFonts w:ascii="Times New Roman" w:eastAsia="Calibri" w:hAnsi="Times New Roman"/>
              </w:rPr>
            </w:pPr>
            <w:r w:rsidRPr="00C67E4A">
              <w:rPr>
                <w:rFonts w:ascii="Times New Roman" w:eastAsia="Calibri" w:hAnsi="Times New Roman"/>
              </w:rPr>
              <w:t>(по плану специалиста)</w:t>
            </w:r>
          </w:p>
          <w:p w14:paraId="02C5E4A4" w14:textId="77777777" w:rsidR="006934EC" w:rsidRPr="00C67E4A" w:rsidRDefault="006934EC" w:rsidP="006934EC">
            <w:pPr>
              <w:spacing w:after="0" w:line="240" w:lineRule="auto"/>
              <w:contextualSpacing/>
              <w:rPr>
                <w:rFonts w:ascii="Times New Roman" w:eastAsia="Calibri" w:hAnsi="Times New Roman"/>
                <w:b/>
              </w:rPr>
            </w:pPr>
            <w:proofErr w:type="spellStart"/>
            <w:r w:rsidRPr="00C67E4A">
              <w:rPr>
                <w:rFonts w:ascii="Times New Roman" w:eastAsia="Calibri" w:hAnsi="Times New Roman"/>
                <w:b/>
              </w:rPr>
              <w:t>Сауаттылық</w:t>
            </w:r>
            <w:proofErr w:type="spellEnd"/>
            <w:r w:rsidRPr="00C67E4A">
              <w:rPr>
                <w:rFonts w:ascii="Times New Roman" w:eastAsia="Calibri" w:hAnsi="Times New Roman"/>
                <w:b/>
              </w:rPr>
              <w:t xml:space="preserve"> </w:t>
            </w:r>
            <w:proofErr w:type="spellStart"/>
            <w:r w:rsidRPr="00C67E4A">
              <w:rPr>
                <w:rFonts w:ascii="Times New Roman" w:eastAsia="Calibri" w:hAnsi="Times New Roman"/>
                <w:b/>
              </w:rPr>
              <w:t>негіздері</w:t>
            </w:r>
            <w:proofErr w:type="spellEnd"/>
            <w:r w:rsidRPr="00C67E4A">
              <w:rPr>
                <w:rFonts w:ascii="Times New Roman" w:eastAsia="Calibri" w:hAnsi="Times New Roman"/>
                <w:b/>
              </w:rPr>
              <w:t>/</w:t>
            </w:r>
          </w:p>
          <w:p w14:paraId="7CE10C5D" w14:textId="77777777" w:rsidR="006934EC" w:rsidRPr="00C67E4A" w:rsidRDefault="006934EC" w:rsidP="006934EC">
            <w:pPr>
              <w:spacing w:after="0" w:line="240" w:lineRule="auto"/>
              <w:contextualSpacing/>
              <w:rPr>
                <w:rFonts w:ascii="Times New Roman" w:eastAsia="Calibri" w:hAnsi="Times New Roman"/>
                <w:b/>
                <w:color w:val="FF0000"/>
              </w:rPr>
            </w:pPr>
            <w:r w:rsidRPr="00C67E4A">
              <w:rPr>
                <w:rFonts w:ascii="Times New Roman" w:eastAsia="Calibri" w:hAnsi="Times New Roman"/>
                <w:b/>
              </w:rPr>
              <w:t>Основы грамоты</w:t>
            </w:r>
          </w:p>
          <w:p w14:paraId="60A4531B" w14:textId="1AE21DF9" w:rsidR="006934EC" w:rsidRPr="00C67E4A" w:rsidRDefault="006934EC" w:rsidP="006934EC">
            <w:pPr>
              <w:spacing w:after="0" w:line="240" w:lineRule="auto"/>
              <w:rPr>
                <w:rFonts w:ascii="Times New Roman" w:hAnsi="Times New Roman" w:cs="Times New Roman"/>
              </w:rPr>
            </w:pPr>
            <w:r w:rsidRPr="00C67E4A">
              <w:rPr>
                <w:rFonts w:ascii="Times New Roman" w:hAnsi="Times New Roman" w:cs="Times New Roman"/>
              </w:rPr>
              <w:t>«</w:t>
            </w:r>
            <w:r>
              <w:rPr>
                <w:rFonts w:ascii="Times New Roman" w:hAnsi="Times New Roman" w:cs="Times New Roman"/>
              </w:rPr>
              <w:t>Буратино научит</w:t>
            </w:r>
            <w:r w:rsidRPr="00C67E4A">
              <w:rPr>
                <w:rFonts w:ascii="Times New Roman" w:hAnsi="Times New Roman" w:cs="Times New Roman"/>
              </w:rPr>
              <w:t xml:space="preserve">»  </w:t>
            </w:r>
          </w:p>
          <w:p w14:paraId="2BF28254" w14:textId="77777777" w:rsidR="006934EC" w:rsidRDefault="006934EC" w:rsidP="006934EC">
            <w:pPr>
              <w:spacing w:after="0" w:line="240" w:lineRule="auto"/>
              <w:contextualSpacing/>
              <w:rPr>
                <w:rFonts w:ascii="Times New Roman" w:hAnsi="Times New Roman" w:cs="Times New Roman"/>
                <w:sz w:val="24"/>
                <w:szCs w:val="24"/>
              </w:rPr>
            </w:pPr>
            <w:r w:rsidRPr="00C67E4A">
              <w:rPr>
                <w:rFonts w:ascii="Times New Roman" w:hAnsi="Times New Roman" w:cs="Times New Roman"/>
              </w:rPr>
              <w:t xml:space="preserve">Задача: </w:t>
            </w:r>
            <w:r>
              <w:rPr>
                <w:rFonts w:ascii="Times New Roman" w:hAnsi="Times New Roman" w:cs="Times New Roman"/>
                <w:sz w:val="24"/>
                <w:szCs w:val="24"/>
              </w:rPr>
              <w:t xml:space="preserve">Развитие умений правильно использовать существительные, прилагательные и местоимения. </w:t>
            </w:r>
          </w:p>
          <w:p w14:paraId="1B152560" w14:textId="117E96BA" w:rsidR="006934EC" w:rsidRPr="00C67E4A" w:rsidRDefault="006934EC" w:rsidP="006934EC">
            <w:pPr>
              <w:spacing w:after="0" w:line="240" w:lineRule="auto"/>
              <w:contextualSpacing/>
              <w:rPr>
                <w:rFonts w:ascii="Times New Roman" w:hAnsi="Times New Roman" w:cs="Times New Roman"/>
              </w:rPr>
            </w:pPr>
            <w:r w:rsidRPr="00C67E4A">
              <w:rPr>
                <w:rFonts w:ascii="Times New Roman" w:eastAsia="Calibri" w:hAnsi="Times New Roman"/>
                <w:b/>
              </w:rPr>
              <w:t xml:space="preserve"> Дене </w:t>
            </w:r>
            <w:proofErr w:type="spellStart"/>
            <w:r w:rsidRPr="00C67E4A">
              <w:rPr>
                <w:rFonts w:ascii="Times New Roman" w:eastAsia="Calibri" w:hAnsi="Times New Roman"/>
                <w:b/>
              </w:rPr>
              <w:t>шынықтыру</w:t>
            </w:r>
            <w:proofErr w:type="spellEnd"/>
            <w:r w:rsidRPr="00C67E4A">
              <w:rPr>
                <w:rFonts w:ascii="Times New Roman" w:eastAsia="Calibri" w:hAnsi="Times New Roman"/>
                <w:b/>
              </w:rPr>
              <w:t>/</w:t>
            </w:r>
          </w:p>
          <w:p w14:paraId="1547A34D" w14:textId="77777777" w:rsidR="006934EC" w:rsidRPr="00C67E4A" w:rsidRDefault="006934EC" w:rsidP="006934EC">
            <w:pPr>
              <w:spacing w:after="0" w:line="240" w:lineRule="auto"/>
              <w:contextualSpacing/>
              <w:rPr>
                <w:rFonts w:ascii="Times New Roman" w:eastAsia="Calibri" w:hAnsi="Times New Roman"/>
                <w:b/>
              </w:rPr>
            </w:pPr>
            <w:r w:rsidRPr="00C67E4A">
              <w:rPr>
                <w:rFonts w:ascii="Times New Roman" w:eastAsia="Calibri" w:hAnsi="Times New Roman"/>
                <w:b/>
              </w:rPr>
              <w:t>Физическая культура на улице</w:t>
            </w:r>
          </w:p>
          <w:p w14:paraId="78508920" w14:textId="77777777" w:rsidR="006934EC" w:rsidRPr="00C67E4A" w:rsidRDefault="006934EC" w:rsidP="006934EC">
            <w:pPr>
              <w:spacing w:after="0" w:line="240" w:lineRule="auto"/>
              <w:contextualSpacing/>
              <w:rPr>
                <w:rFonts w:ascii="Times New Roman" w:eastAsia="Calibri" w:hAnsi="Times New Roman"/>
                <w:color w:val="FF0000"/>
              </w:rPr>
            </w:pPr>
            <w:r w:rsidRPr="00C67E4A">
              <w:rPr>
                <w:rFonts w:ascii="Times New Roman" w:eastAsia="Calibri" w:hAnsi="Times New Roman"/>
              </w:rPr>
              <w:t>(по плану специалиста)</w:t>
            </w:r>
          </w:p>
          <w:p w14:paraId="44A98DC1" w14:textId="77777777" w:rsidR="006934EC" w:rsidRPr="00C67E4A" w:rsidRDefault="006934EC" w:rsidP="006934EC">
            <w:pPr>
              <w:spacing w:after="0" w:line="240" w:lineRule="auto"/>
              <w:contextualSpacing/>
              <w:rPr>
                <w:rFonts w:ascii="Times New Roman" w:eastAsia="Calibri" w:hAnsi="Times New Roman"/>
                <w:b/>
                <w:color w:val="FF0000"/>
              </w:rPr>
            </w:pPr>
          </w:p>
          <w:p w14:paraId="37B00C24" w14:textId="77777777" w:rsidR="006934EC" w:rsidRPr="00C67E4A" w:rsidRDefault="006934EC" w:rsidP="006934EC">
            <w:pPr>
              <w:spacing w:after="0" w:line="240" w:lineRule="auto"/>
              <w:contextualSpacing/>
              <w:rPr>
                <w:rFonts w:ascii="Times New Roman" w:eastAsia="Calibri" w:hAnsi="Times New Roman"/>
                <w:b/>
                <w:color w:val="FF0000"/>
              </w:rPr>
            </w:pPr>
          </w:p>
          <w:p w14:paraId="77CE918C" w14:textId="77777777" w:rsidR="006934EC" w:rsidRPr="00C67E4A" w:rsidRDefault="006934EC" w:rsidP="006934EC">
            <w:pPr>
              <w:spacing w:after="0" w:line="240" w:lineRule="auto"/>
              <w:contextualSpacing/>
              <w:rPr>
                <w:rFonts w:ascii="Times New Roman" w:eastAsia="Calibri" w:hAnsi="Times New Roman"/>
                <w:b/>
                <w:color w:val="FF0000"/>
              </w:rPr>
            </w:pPr>
          </w:p>
          <w:p w14:paraId="4AB2AB35" w14:textId="77777777" w:rsidR="006934EC" w:rsidRPr="00C67E4A" w:rsidRDefault="006934EC" w:rsidP="006934EC">
            <w:pPr>
              <w:spacing w:after="0" w:line="240" w:lineRule="auto"/>
              <w:contextualSpacing/>
              <w:rPr>
                <w:rFonts w:ascii="Times New Roman" w:eastAsia="Calibri" w:hAnsi="Times New Roman"/>
                <w:b/>
                <w:color w:val="FF0000"/>
              </w:rPr>
            </w:pPr>
          </w:p>
          <w:p w14:paraId="435EFA21" w14:textId="77777777" w:rsidR="006934EC" w:rsidRPr="00C67E4A" w:rsidRDefault="006934EC" w:rsidP="006934EC">
            <w:pPr>
              <w:spacing w:after="0" w:line="240" w:lineRule="auto"/>
              <w:contextualSpacing/>
              <w:rPr>
                <w:rFonts w:ascii="Times New Roman" w:eastAsia="Calibri" w:hAnsi="Times New Roman"/>
                <w:b/>
                <w:color w:val="FF0000"/>
              </w:rPr>
            </w:pPr>
          </w:p>
          <w:p w14:paraId="2DAE90B7" w14:textId="77777777" w:rsidR="006934EC" w:rsidRPr="00C67E4A" w:rsidRDefault="006934EC" w:rsidP="006934EC">
            <w:pPr>
              <w:spacing w:after="0" w:line="240" w:lineRule="auto"/>
              <w:rPr>
                <w:rFonts w:ascii="Times New Roman" w:hAnsi="Times New Roman" w:cs="Times New Roman"/>
                <w:b/>
                <w:color w:val="FF0000"/>
              </w:rPr>
            </w:pPr>
          </w:p>
        </w:tc>
      </w:tr>
      <w:tr w:rsidR="00F40E9A" w:rsidRPr="00153591" w14:paraId="58BEEF66" w14:textId="77777777" w:rsidTr="00F40E9A">
        <w:trPr>
          <w:trHeight w:val="1833"/>
        </w:trPr>
        <w:tc>
          <w:tcPr>
            <w:tcW w:w="2495" w:type="dxa"/>
          </w:tcPr>
          <w:p w14:paraId="217D9977" w14:textId="77777777" w:rsidR="00F40E9A" w:rsidRPr="00E95B34" w:rsidRDefault="00F40E9A" w:rsidP="00F40E9A">
            <w:pPr>
              <w:pStyle w:val="Default"/>
              <w:rPr>
                <w:b/>
                <w:sz w:val="22"/>
                <w:szCs w:val="22"/>
                <w:lang w:val="kk-KZ"/>
              </w:rPr>
            </w:pPr>
          </w:p>
        </w:tc>
        <w:tc>
          <w:tcPr>
            <w:tcW w:w="13264" w:type="dxa"/>
            <w:gridSpan w:val="8"/>
          </w:tcPr>
          <w:p w14:paraId="6A751D41" w14:textId="1A15BF13" w:rsidR="00F40E9A" w:rsidRPr="00C67E4A" w:rsidRDefault="00F40E9A" w:rsidP="00F40E9A">
            <w:pPr>
              <w:spacing w:after="0" w:line="240" w:lineRule="auto"/>
              <w:contextualSpacing/>
              <w:rPr>
                <w:rFonts w:ascii="Times New Roman" w:hAnsi="Times New Roman" w:cs="Times New Roman"/>
                <w:b/>
              </w:rPr>
            </w:pPr>
            <w:r w:rsidRPr="00C67E4A">
              <w:rPr>
                <w:rFonts w:ascii="Times New Roman" w:hAnsi="Times New Roman" w:cs="Times New Roman"/>
                <w:b/>
              </w:rPr>
              <w:t xml:space="preserve">Сурет салу/Рисование: </w:t>
            </w:r>
            <w:r w:rsidRPr="00C67E4A">
              <w:rPr>
                <w:rFonts w:ascii="Times New Roman" w:hAnsi="Times New Roman" w:cs="Times New Roman"/>
              </w:rPr>
              <w:t>«</w:t>
            </w:r>
            <w:r w:rsidR="00C67E4A">
              <w:rPr>
                <w:rFonts w:ascii="Times New Roman" w:hAnsi="Times New Roman" w:cs="Times New Roman"/>
                <w:b/>
                <w:lang w:val="kk-KZ"/>
              </w:rPr>
              <w:t>Варежка</w:t>
            </w:r>
            <w:r w:rsidRPr="00C67E4A">
              <w:rPr>
                <w:rFonts w:ascii="Times New Roman" w:hAnsi="Times New Roman" w:cs="Times New Roman"/>
              </w:rPr>
              <w:t>»</w:t>
            </w:r>
          </w:p>
          <w:p w14:paraId="4F4FFEF6" w14:textId="31E55B9C" w:rsidR="00C67E4A" w:rsidRDefault="00F40E9A" w:rsidP="00F40E9A">
            <w:pPr>
              <w:spacing w:after="0" w:line="240" w:lineRule="auto"/>
              <w:contextualSpacing/>
              <w:rPr>
                <w:rFonts w:ascii="Times New Roman" w:hAnsi="Times New Roman" w:cs="Times New Roman"/>
                <w:b/>
              </w:rPr>
            </w:pPr>
            <w:r w:rsidRPr="00C67E4A">
              <w:rPr>
                <w:rFonts w:ascii="Times New Roman" w:hAnsi="Times New Roman" w:cs="Times New Roman"/>
                <w:b/>
              </w:rPr>
              <w:t>Задача</w:t>
            </w:r>
            <w:proofErr w:type="gramStart"/>
            <w:r w:rsidRPr="00C67E4A">
              <w:rPr>
                <w:rFonts w:ascii="Times New Roman" w:hAnsi="Times New Roman" w:cs="Times New Roman"/>
                <w:b/>
              </w:rPr>
              <w:t>:</w:t>
            </w:r>
            <w:r w:rsidRPr="00C67E4A">
              <w:rPr>
                <w:rFonts w:ascii="Times New Roman" w:hAnsi="Times New Roman" w:cs="Times New Roman"/>
              </w:rPr>
              <w:t xml:space="preserve"> </w:t>
            </w:r>
            <w:r w:rsidR="00C67E4A">
              <w:rPr>
                <w:rFonts w:ascii="Times New Roman" w:hAnsi="Times New Roman" w:cs="Times New Roman"/>
                <w:sz w:val="24"/>
                <w:szCs w:val="24"/>
                <w:lang w:val="kk-KZ"/>
              </w:rPr>
              <w:t>Совершенствовать</w:t>
            </w:r>
            <w:proofErr w:type="gramEnd"/>
            <w:r w:rsidR="00C67E4A">
              <w:rPr>
                <w:rFonts w:ascii="Times New Roman" w:hAnsi="Times New Roman" w:cs="Times New Roman"/>
                <w:sz w:val="24"/>
                <w:szCs w:val="24"/>
                <w:lang w:val="kk-KZ"/>
              </w:rPr>
              <w:t xml:space="preserve"> умение детей передавать в рисунке простой сюжет</w:t>
            </w:r>
          </w:p>
          <w:p w14:paraId="29F03B34" w14:textId="076158D9" w:rsidR="00F40E9A" w:rsidRPr="00C67E4A" w:rsidRDefault="00F40E9A" w:rsidP="00F40E9A">
            <w:pPr>
              <w:spacing w:after="0" w:line="240" w:lineRule="auto"/>
              <w:contextualSpacing/>
              <w:rPr>
                <w:rFonts w:ascii="Times New Roman" w:hAnsi="Times New Roman" w:cs="Times New Roman"/>
                <w:b/>
              </w:rPr>
            </w:pPr>
            <w:proofErr w:type="spellStart"/>
            <w:r w:rsidRPr="00C67E4A">
              <w:rPr>
                <w:rFonts w:ascii="Times New Roman" w:hAnsi="Times New Roman" w:cs="Times New Roman"/>
                <w:b/>
              </w:rPr>
              <w:t>Мүсіндеу</w:t>
            </w:r>
            <w:proofErr w:type="spellEnd"/>
            <w:r w:rsidRPr="00C67E4A">
              <w:rPr>
                <w:rFonts w:ascii="Times New Roman" w:hAnsi="Times New Roman" w:cs="Times New Roman"/>
                <w:b/>
              </w:rPr>
              <w:t>/Лепка «</w:t>
            </w:r>
            <w:proofErr w:type="gramStart"/>
            <w:r w:rsidR="00C67E4A">
              <w:rPr>
                <w:rFonts w:ascii="Times New Roman" w:hAnsi="Times New Roman" w:cs="Times New Roman"/>
                <w:b/>
                <w:lang w:val="kk-KZ"/>
              </w:rPr>
              <w:t>Девочка  в</w:t>
            </w:r>
            <w:proofErr w:type="gramEnd"/>
            <w:r w:rsidR="00C67E4A">
              <w:rPr>
                <w:rFonts w:ascii="Times New Roman" w:hAnsi="Times New Roman" w:cs="Times New Roman"/>
                <w:b/>
                <w:lang w:val="kk-KZ"/>
              </w:rPr>
              <w:t xml:space="preserve"> зимней одежде</w:t>
            </w:r>
            <w:r w:rsidRPr="00C67E4A">
              <w:rPr>
                <w:rFonts w:ascii="Times New Roman" w:hAnsi="Times New Roman" w:cs="Times New Roman"/>
                <w:b/>
              </w:rPr>
              <w:t>»</w:t>
            </w:r>
            <w:r w:rsidR="00C67E4A">
              <w:rPr>
                <w:rFonts w:ascii="Times New Roman" w:hAnsi="Times New Roman" w:cs="Times New Roman"/>
                <w:b/>
                <w:lang w:val="kk-KZ"/>
              </w:rPr>
              <w:t>-пластилинография</w:t>
            </w:r>
          </w:p>
          <w:p w14:paraId="46F84B89" w14:textId="77777777" w:rsidR="00C67E4A" w:rsidRDefault="00F40E9A" w:rsidP="00F40E9A">
            <w:pPr>
              <w:spacing w:after="0" w:line="240" w:lineRule="auto"/>
              <w:contextualSpacing/>
              <w:rPr>
                <w:rFonts w:ascii="Times New Roman" w:hAnsi="Times New Roman" w:cs="Times New Roman"/>
                <w:b/>
              </w:rPr>
            </w:pPr>
            <w:r w:rsidRPr="00C67E4A">
              <w:rPr>
                <w:rFonts w:ascii="Times New Roman" w:hAnsi="Times New Roman" w:cs="Times New Roman"/>
                <w:b/>
              </w:rPr>
              <w:t>Задача</w:t>
            </w:r>
            <w:proofErr w:type="gramStart"/>
            <w:r w:rsidRPr="00C67E4A">
              <w:rPr>
                <w:rFonts w:ascii="Times New Roman" w:hAnsi="Times New Roman" w:cs="Times New Roman"/>
                <w:b/>
              </w:rPr>
              <w:t>:</w:t>
            </w:r>
            <w:r w:rsidRPr="00C67E4A">
              <w:rPr>
                <w:rFonts w:ascii="Times New Roman" w:hAnsi="Times New Roman" w:cs="Times New Roman"/>
              </w:rPr>
              <w:t xml:space="preserve"> </w:t>
            </w:r>
            <w:r w:rsidR="00C67E4A">
              <w:rPr>
                <w:rFonts w:ascii="Times New Roman" w:hAnsi="Times New Roman" w:cs="Times New Roman"/>
                <w:sz w:val="24"/>
                <w:szCs w:val="24"/>
              </w:rPr>
              <w:t>Обучать</w:t>
            </w:r>
            <w:proofErr w:type="gramEnd"/>
            <w:r w:rsidR="00C67E4A">
              <w:rPr>
                <w:rFonts w:ascii="Times New Roman" w:hAnsi="Times New Roman" w:cs="Times New Roman"/>
                <w:sz w:val="24"/>
                <w:szCs w:val="24"/>
              </w:rPr>
              <w:t xml:space="preserve"> умению лепить характерные детали персонажей</w:t>
            </w:r>
            <w:r w:rsidR="00C67E4A" w:rsidRPr="00C67E4A">
              <w:rPr>
                <w:rFonts w:ascii="Times New Roman" w:hAnsi="Times New Roman" w:cs="Times New Roman"/>
                <w:b/>
              </w:rPr>
              <w:t xml:space="preserve"> </w:t>
            </w:r>
          </w:p>
          <w:p w14:paraId="4E1156EB" w14:textId="440745C2" w:rsidR="00F40E9A" w:rsidRPr="00C67E4A" w:rsidRDefault="00F40E9A" w:rsidP="00F40E9A">
            <w:pPr>
              <w:spacing w:after="0" w:line="240" w:lineRule="auto"/>
              <w:contextualSpacing/>
              <w:rPr>
                <w:rFonts w:ascii="Times New Roman" w:hAnsi="Times New Roman" w:cs="Times New Roman"/>
                <w:b/>
              </w:rPr>
            </w:pPr>
            <w:proofErr w:type="spellStart"/>
            <w:r w:rsidRPr="00C67E4A">
              <w:rPr>
                <w:rFonts w:ascii="Times New Roman" w:hAnsi="Times New Roman" w:cs="Times New Roman"/>
                <w:b/>
              </w:rPr>
              <w:t>Жапсыру</w:t>
            </w:r>
            <w:proofErr w:type="spellEnd"/>
            <w:r w:rsidRPr="00C67E4A">
              <w:rPr>
                <w:rFonts w:ascii="Times New Roman" w:hAnsi="Times New Roman" w:cs="Times New Roman"/>
                <w:b/>
              </w:rPr>
              <w:t>/Аппликация «</w:t>
            </w:r>
            <w:r w:rsidRPr="00C67E4A">
              <w:rPr>
                <w:rFonts w:ascii="Times New Roman" w:hAnsi="Times New Roman" w:cs="Times New Roman"/>
                <w:b/>
                <w:lang w:val="kk-KZ"/>
              </w:rPr>
              <w:t>Зимн</w:t>
            </w:r>
            <w:r w:rsidR="00C67E4A">
              <w:rPr>
                <w:rFonts w:ascii="Times New Roman" w:hAnsi="Times New Roman" w:cs="Times New Roman"/>
                <w:b/>
                <w:lang w:val="kk-KZ"/>
              </w:rPr>
              <w:t>яя</w:t>
            </w:r>
            <w:r w:rsidRPr="00C67E4A">
              <w:rPr>
                <w:rFonts w:ascii="Times New Roman" w:hAnsi="Times New Roman" w:cs="Times New Roman"/>
                <w:b/>
                <w:lang w:val="kk-KZ"/>
              </w:rPr>
              <w:t xml:space="preserve"> </w:t>
            </w:r>
            <w:proofErr w:type="gramStart"/>
            <w:r w:rsidR="00C67E4A">
              <w:rPr>
                <w:rFonts w:ascii="Times New Roman" w:hAnsi="Times New Roman" w:cs="Times New Roman"/>
                <w:b/>
                <w:lang w:val="kk-KZ"/>
              </w:rPr>
              <w:t>шапка</w:t>
            </w:r>
            <w:r w:rsidRPr="00C67E4A">
              <w:rPr>
                <w:rFonts w:ascii="Times New Roman" w:hAnsi="Times New Roman" w:cs="Times New Roman"/>
                <w:b/>
                <w:lang w:val="kk-KZ"/>
              </w:rPr>
              <w:t xml:space="preserve"> </w:t>
            </w:r>
            <w:r w:rsidRPr="00C67E4A">
              <w:rPr>
                <w:rFonts w:ascii="Times New Roman" w:hAnsi="Times New Roman" w:cs="Times New Roman"/>
                <w:b/>
              </w:rPr>
              <w:t>»</w:t>
            </w:r>
            <w:proofErr w:type="gramEnd"/>
          </w:p>
          <w:p w14:paraId="0A405642" w14:textId="7F0F92A0" w:rsidR="00F40E9A" w:rsidRPr="00C67E4A" w:rsidRDefault="00F40E9A" w:rsidP="00F40E9A">
            <w:pPr>
              <w:spacing w:after="0" w:line="240" w:lineRule="auto"/>
              <w:contextualSpacing/>
              <w:rPr>
                <w:rFonts w:ascii="Times New Roman" w:hAnsi="Times New Roman" w:cs="Times New Roman"/>
                <w:b/>
              </w:rPr>
            </w:pPr>
            <w:r w:rsidRPr="00C67E4A">
              <w:rPr>
                <w:rFonts w:ascii="Times New Roman" w:hAnsi="Times New Roman" w:cs="Times New Roman"/>
                <w:b/>
              </w:rPr>
              <w:t>Задача:</w:t>
            </w:r>
            <w:r w:rsidRPr="00C67E4A">
              <w:rPr>
                <w:rFonts w:ascii="Times New Roman" w:hAnsi="Times New Roman" w:cs="Times New Roman"/>
                <w:color w:val="000000"/>
              </w:rPr>
              <w:t xml:space="preserve"> </w:t>
            </w:r>
            <w:r w:rsidR="00C67E4A">
              <w:rPr>
                <w:rFonts w:ascii="Times New Roman" w:hAnsi="Times New Roman" w:cs="Times New Roman"/>
                <w:color w:val="000000"/>
                <w:sz w:val="24"/>
                <w:szCs w:val="24"/>
              </w:rPr>
              <w:t xml:space="preserve">Обучать навыкам расположения предметов на листе бумаги и умению передавать соотношение </w:t>
            </w:r>
            <w:proofErr w:type="gramStart"/>
            <w:r w:rsidR="00C67E4A">
              <w:rPr>
                <w:rFonts w:ascii="Times New Roman" w:hAnsi="Times New Roman" w:cs="Times New Roman"/>
                <w:color w:val="000000"/>
                <w:sz w:val="24"/>
                <w:szCs w:val="24"/>
              </w:rPr>
              <w:t>предметов  по</w:t>
            </w:r>
            <w:proofErr w:type="gramEnd"/>
            <w:r w:rsidR="00C67E4A">
              <w:rPr>
                <w:rFonts w:ascii="Times New Roman" w:hAnsi="Times New Roman" w:cs="Times New Roman"/>
                <w:color w:val="000000"/>
                <w:sz w:val="24"/>
                <w:szCs w:val="24"/>
              </w:rPr>
              <w:t xml:space="preserve"> величине, видеть форму частей различных предметов, их строение, пропорции. работать с шаблонами и трафаретами, готовыми выкройками.</w:t>
            </w:r>
          </w:p>
          <w:p w14:paraId="6139DE84" w14:textId="54197EEA" w:rsidR="00F40E9A" w:rsidRPr="00C67E4A" w:rsidRDefault="00F40E9A" w:rsidP="00F40E9A">
            <w:pPr>
              <w:spacing w:after="0" w:line="240" w:lineRule="auto"/>
              <w:contextualSpacing/>
              <w:rPr>
                <w:rFonts w:ascii="Times New Roman" w:hAnsi="Times New Roman" w:cs="Times New Roman"/>
                <w:b/>
              </w:rPr>
            </w:pPr>
            <w:proofErr w:type="spellStart"/>
            <w:r w:rsidRPr="00C67E4A">
              <w:rPr>
                <w:rFonts w:ascii="Times New Roman" w:hAnsi="Times New Roman" w:cs="Times New Roman"/>
                <w:b/>
              </w:rPr>
              <w:t>Кұрастыру</w:t>
            </w:r>
            <w:proofErr w:type="spellEnd"/>
            <w:r w:rsidRPr="00C67E4A">
              <w:rPr>
                <w:rFonts w:ascii="Times New Roman" w:hAnsi="Times New Roman" w:cs="Times New Roman"/>
                <w:b/>
              </w:rPr>
              <w:t>/Конструирование «</w:t>
            </w:r>
            <w:r w:rsidR="00C67E4A">
              <w:rPr>
                <w:rFonts w:ascii="Times New Roman" w:hAnsi="Times New Roman" w:cs="Times New Roman"/>
                <w:b/>
                <w:lang w:val="kk-KZ"/>
              </w:rPr>
              <w:t>Валенок</w:t>
            </w:r>
            <w:r w:rsidRPr="00C67E4A">
              <w:rPr>
                <w:rFonts w:ascii="Times New Roman" w:hAnsi="Times New Roman" w:cs="Times New Roman"/>
                <w:b/>
              </w:rPr>
              <w:t xml:space="preserve">» </w:t>
            </w:r>
          </w:p>
          <w:p w14:paraId="32C9372E" w14:textId="77777777" w:rsidR="00C67E4A" w:rsidRDefault="00F40E9A" w:rsidP="00C67E4A">
            <w:pPr>
              <w:spacing w:after="0" w:line="240" w:lineRule="auto"/>
              <w:jc w:val="both"/>
              <w:rPr>
                <w:rFonts w:ascii="Times New Roman" w:hAnsi="Times New Roman" w:cs="Times New Roman"/>
                <w:sz w:val="24"/>
                <w:szCs w:val="24"/>
              </w:rPr>
            </w:pPr>
            <w:r w:rsidRPr="00C67E4A">
              <w:rPr>
                <w:rFonts w:ascii="Times New Roman" w:hAnsi="Times New Roman" w:cs="Times New Roman"/>
                <w:b/>
              </w:rPr>
              <w:t>Задача</w:t>
            </w:r>
            <w:proofErr w:type="gramStart"/>
            <w:r w:rsidRPr="00C67E4A">
              <w:rPr>
                <w:rFonts w:ascii="Times New Roman" w:hAnsi="Times New Roman" w:cs="Times New Roman"/>
                <w:b/>
              </w:rPr>
              <w:t>:</w:t>
            </w:r>
            <w:r w:rsidRPr="00C67E4A">
              <w:rPr>
                <w:rFonts w:ascii="Times New Roman" w:hAnsi="Times New Roman" w:cs="Times New Roman"/>
              </w:rPr>
              <w:t xml:space="preserve"> </w:t>
            </w:r>
            <w:r w:rsidR="00C67E4A">
              <w:rPr>
                <w:rFonts w:ascii="Times New Roman" w:hAnsi="Times New Roman" w:cs="Times New Roman"/>
                <w:sz w:val="24"/>
                <w:szCs w:val="24"/>
              </w:rPr>
              <w:t>Закреплять</w:t>
            </w:r>
            <w:proofErr w:type="gramEnd"/>
            <w:r w:rsidR="00C67E4A">
              <w:rPr>
                <w:rFonts w:ascii="Times New Roman" w:hAnsi="Times New Roman" w:cs="Times New Roman"/>
                <w:sz w:val="24"/>
                <w:szCs w:val="24"/>
              </w:rPr>
              <w:t xml:space="preserve"> умения преобразовывать плоскостной материал в объемные формы, используя способы конструирования из бумаги.</w:t>
            </w:r>
          </w:p>
          <w:p w14:paraId="03A7D5BA" w14:textId="2BD8BBDC" w:rsidR="00F40E9A" w:rsidRPr="00C67E4A" w:rsidRDefault="00F40E9A" w:rsidP="00C67E4A">
            <w:pPr>
              <w:spacing w:after="0" w:line="240" w:lineRule="auto"/>
              <w:rPr>
                <w:rFonts w:ascii="Times New Roman" w:hAnsi="Times New Roman" w:cs="Times New Roman"/>
              </w:rPr>
            </w:pPr>
            <w:r w:rsidRPr="00C67E4A">
              <w:rPr>
                <w:rFonts w:ascii="Times New Roman" w:hAnsi="Times New Roman" w:cs="Times New Roman"/>
              </w:rPr>
              <w:t xml:space="preserve">*** </w:t>
            </w:r>
            <w:r w:rsidR="00C67E4A">
              <w:rPr>
                <w:rFonts w:ascii="Times New Roman" w:hAnsi="Times New Roman" w:cs="Times New Roman"/>
              </w:rPr>
              <w:t>варежка-</w:t>
            </w:r>
            <w:proofErr w:type="spellStart"/>
            <w:r w:rsidR="00C67E4A">
              <w:rPr>
                <w:rFonts w:ascii="Times New Roman" w:hAnsi="Times New Roman" w:cs="Times New Roman"/>
              </w:rPr>
              <w:t>қолғап</w:t>
            </w:r>
            <w:proofErr w:type="spellEnd"/>
            <w:r w:rsidR="00C67E4A">
              <w:rPr>
                <w:rFonts w:ascii="Times New Roman" w:hAnsi="Times New Roman" w:cs="Times New Roman"/>
              </w:rPr>
              <w:t>, шапка-</w:t>
            </w:r>
            <w:proofErr w:type="gramStart"/>
            <w:r w:rsidR="00C67E4A">
              <w:rPr>
                <w:rFonts w:ascii="Times New Roman" w:hAnsi="Times New Roman" w:cs="Times New Roman"/>
                <w:lang w:val="kk-KZ"/>
              </w:rPr>
              <w:t>қалпақ</w:t>
            </w:r>
            <w:r w:rsidRPr="00C67E4A">
              <w:rPr>
                <w:rFonts w:ascii="Times New Roman" w:hAnsi="Times New Roman" w:cs="Times New Roman"/>
              </w:rPr>
              <w:t xml:space="preserve"> </w:t>
            </w:r>
            <w:r w:rsidR="00C67E4A">
              <w:rPr>
                <w:rFonts w:ascii="Times New Roman" w:hAnsi="Times New Roman" w:cs="Times New Roman"/>
              </w:rPr>
              <w:t>,</w:t>
            </w:r>
            <w:r w:rsidR="00C67E4A">
              <w:rPr>
                <w:rFonts w:ascii="Times New Roman" w:hAnsi="Times New Roman" w:cs="Times New Roman"/>
                <w:lang w:val="kk-KZ"/>
              </w:rPr>
              <w:t>зимняя</w:t>
            </w:r>
            <w:proofErr w:type="gramEnd"/>
            <w:r w:rsidR="00C67E4A">
              <w:rPr>
                <w:rFonts w:ascii="Times New Roman" w:hAnsi="Times New Roman" w:cs="Times New Roman"/>
                <w:lang w:val="kk-KZ"/>
              </w:rPr>
              <w:t xml:space="preserve"> одежда-қысқы киім</w:t>
            </w:r>
          </w:p>
        </w:tc>
      </w:tr>
      <w:tr w:rsidR="00F40E9A" w:rsidRPr="00153591" w14:paraId="668B190F" w14:textId="77777777" w:rsidTr="00F40E9A">
        <w:trPr>
          <w:trHeight w:val="459"/>
        </w:trPr>
        <w:tc>
          <w:tcPr>
            <w:tcW w:w="2495" w:type="dxa"/>
            <w:vMerge w:val="restart"/>
          </w:tcPr>
          <w:p w14:paraId="2FF30A0D" w14:textId="77777777" w:rsidR="00F40E9A" w:rsidRPr="006117C8"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bCs/>
                <w:color w:val="000000" w:themeColor="text1"/>
                <w:lang w:val="kk-KZ"/>
              </w:rPr>
            </w:pPr>
            <w:r w:rsidRPr="006117C8">
              <w:rPr>
                <w:rFonts w:ascii="Times New Roman" w:hAnsi="Times New Roman" w:cs="Times New Roman"/>
                <w:b/>
                <w:bCs/>
                <w:color w:val="000000" w:themeColor="text1"/>
                <w:lang w:val="kk-KZ"/>
              </w:rPr>
              <w:t>Серуен/</w:t>
            </w:r>
            <w:r w:rsidRPr="006117C8">
              <w:rPr>
                <w:rFonts w:ascii="Times New Roman" w:hAnsi="Times New Roman" w:cs="Times New Roman"/>
                <w:b/>
                <w:bCs/>
                <w:color w:val="000000" w:themeColor="text1"/>
              </w:rPr>
              <w:t>Прогулка</w:t>
            </w:r>
          </w:p>
          <w:p w14:paraId="19D56114" w14:textId="77777777" w:rsidR="00F40E9A" w:rsidRPr="006117C8"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bCs/>
                <w:color w:val="000000" w:themeColor="text1"/>
                <w:lang w:val="kk-KZ"/>
              </w:rPr>
            </w:pPr>
          </w:p>
        </w:tc>
        <w:tc>
          <w:tcPr>
            <w:tcW w:w="13264" w:type="dxa"/>
            <w:gridSpan w:val="8"/>
            <w:tcBorders>
              <w:bottom w:val="single" w:sz="4" w:space="0" w:color="auto"/>
            </w:tcBorders>
            <w:vAlign w:val="center"/>
          </w:tcPr>
          <w:p w14:paraId="29F9F344"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74F6379D" w14:textId="77777777" w:rsidR="00F40E9A" w:rsidRPr="00153591" w:rsidRDefault="00F40E9A" w:rsidP="00F40E9A">
            <w:pPr>
              <w:shd w:val="clear" w:color="auto" w:fill="FFFFFF"/>
              <w:spacing w:after="0" w:line="240" w:lineRule="auto"/>
              <w:rPr>
                <w:rFonts w:ascii="Times New Roman" w:hAnsi="Times New Roman" w:cs="Times New Roman"/>
                <w:i/>
              </w:rPr>
            </w:pPr>
            <w:r w:rsidRPr="00153591">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24C07FEB" w14:textId="77777777" w:rsidR="00F40E9A" w:rsidRDefault="00F40E9A" w:rsidP="00F40E9A">
            <w:pPr>
              <w:spacing w:after="0" w:line="240" w:lineRule="auto"/>
              <w:rPr>
                <w:rFonts w:ascii="Times New Roman" w:hAnsi="Times New Roman" w:cs="Times New Roman"/>
                <w:lang w:val="kk-KZ"/>
              </w:rPr>
            </w:pPr>
            <w:r>
              <w:rPr>
                <w:rFonts w:ascii="Times New Roman" w:hAnsi="Times New Roman" w:cs="Times New Roman"/>
                <w:lang w:val="kk-KZ"/>
              </w:rPr>
              <w:t>Шубку,шапку надевала</w:t>
            </w:r>
          </w:p>
          <w:p w14:paraId="07F813D8" w14:textId="77777777" w:rsidR="00F40E9A" w:rsidRDefault="00F40E9A" w:rsidP="00F40E9A">
            <w:pPr>
              <w:spacing w:after="0" w:line="240" w:lineRule="auto"/>
              <w:rPr>
                <w:rFonts w:ascii="Times New Roman" w:hAnsi="Times New Roman" w:cs="Times New Roman"/>
                <w:lang w:val="kk-KZ"/>
              </w:rPr>
            </w:pPr>
            <w:r>
              <w:rPr>
                <w:rFonts w:ascii="Times New Roman" w:hAnsi="Times New Roman" w:cs="Times New Roman"/>
                <w:lang w:val="kk-KZ"/>
              </w:rPr>
              <w:t>Малышу в морозы мама.</w:t>
            </w:r>
          </w:p>
          <w:p w14:paraId="531E0528" w14:textId="77777777" w:rsidR="00F40E9A" w:rsidRDefault="00F40E9A" w:rsidP="00F40E9A">
            <w:pPr>
              <w:spacing w:after="0" w:line="240" w:lineRule="auto"/>
              <w:rPr>
                <w:rFonts w:ascii="Times New Roman" w:hAnsi="Times New Roman" w:cs="Times New Roman"/>
                <w:lang w:val="kk-KZ"/>
              </w:rPr>
            </w:pPr>
            <w:r>
              <w:rPr>
                <w:rFonts w:ascii="Times New Roman" w:hAnsi="Times New Roman" w:cs="Times New Roman"/>
                <w:lang w:val="kk-KZ"/>
              </w:rPr>
              <w:t>Варежки и валенки.</w:t>
            </w:r>
          </w:p>
          <w:p w14:paraId="41B8B882" w14:textId="77777777" w:rsidR="00F40E9A" w:rsidRPr="00580D7B" w:rsidRDefault="00F40E9A" w:rsidP="00F40E9A">
            <w:pPr>
              <w:spacing w:after="0" w:line="240" w:lineRule="auto"/>
              <w:rPr>
                <w:rFonts w:ascii="Times New Roman" w:hAnsi="Times New Roman" w:cs="Times New Roman"/>
              </w:rPr>
            </w:pPr>
            <w:r>
              <w:rPr>
                <w:rFonts w:ascii="Times New Roman" w:hAnsi="Times New Roman" w:cs="Times New Roman"/>
                <w:lang w:val="kk-KZ"/>
              </w:rPr>
              <w:t>Не замерзнет маленький.</w:t>
            </w:r>
            <w:r w:rsidRPr="00580D7B">
              <w:rPr>
                <w:rFonts w:ascii="Times New Roman" w:hAnsi="Times New Roman" w:cs="Times New Roman"/>
                <w:lang w:val="kk-KZ"/>
              </w:rPr>
              <w:t xml:space="preserve">  </w:t>
            </w:r>
            <w:r w:rsidRPr="00153591">
              <w:rPr>
                <w:rFonts w:ascii="Times New Roman" w:hAnsi="Times New Roman" w:cs="Times New Roman"/>
                <w:lang w:val="kk-KZ"/>
              </w:rPr>
              <w:t>(</w:t>
            </w:r>
            <w:r w:rsidRPr="00153591">
              <w:rPr>
                <w:rFonts w:ascii="Times New Roman" w:hAnsi="Times New Roman" w:cs="Times New Roman"/>
                <w:b/>
                <w:i/>
                <w:lang w:val="kk-KZ"/>
              </w:rPr>
              <w:t>коммуникативная деятельность</w:t>
            </w:r>
            <w:r w:rsidRPr="00153591">
              <w:rPr>
                <w:rFonts w:ascii="Times New Roman" w:hAnsi="Times New Roman" w:cs="Times New Roman"/>
                <w:lang w:val="kk-KZ"/>
              </w:rPr>
              <w:t>)</w:t>
            </w:r>
            <w:r w:rsidRPr="00153591">
              <w:rPr>
                <w:rFonts w:ascii="Times New Roman" w:hAnsi="Times New Roman" w:cs="Times New Roman"/>
                <w:shd w:val="clear" w:color="auto" w:fill="FFFFFF"/>
                <w:lang w:val="kk-KZ"/>
              </w:rPr>
              <w:t xml:space="preserve"> ***</w:t>
            </w:r>
            <w:r>
              <w:rPr>
                <w:rFonts w:ascii="Times New Roman" w:hAnsi="Times New Roman" w:cs="Times New Roman"/>
                <w:bCs/>
                <w:lang w:val="kk-KZ"/>
              </w:rPr>
              <w:t>ботинки- етік,</w:t>
            </w:r>
            <w:r>
              <w:rPr>
                <w:rFonts w:ascii="Times New Roman" w:hAnsi="Times New Roman" w:cs="Times New Roman"/>
                <w:bCs/>
              </w:rPr>
              <w:t xml:space="preserve"> штаны-</w:t>
            </w:r>
            <w:proofErr w:type="spellStart"/>
            <w:r>
              <w:rPr>
                <w:rFonts w:ascii="Times New Roman" w:hAnsi="Times New Roman" w:cs="Times New Roman"/>
                <w:bCs/>
              </w:rPr>
              <w:t>шалбар</w:t>
            </w:r>
            <w:proofErr w:type="spellEnd"/>
          </w:p>
        </w:tc>
      </w:tr>
      <w:tr w:rsidR="00F40E9A" w:rsidRPr="00153591" w14:paraId="15AFF9A6" w14:textId="77777777" w:rsidTr="00F40E9A">
        <w:trPr>
          <w:trHeight w:val="7074"/>
        </w:trPr>
        <w:tc>
          <w:tcPr>
            <w:tcW w:w="2495" w:type="dxa"/>
            <w:vMerge/>
            <w:tcBorders>
              <w:right w:val="single" w:sz="4" w:space="0" w:color="auto"/>
            </w:tcBorders>
            <w:vAlign w:val="center"/>
          </w:tcPr>
          <w:p w14:paraId="014D3962" w14:textId="77777777" w:rsidR="00F40E9A" w:rsidRPr="00153591" w:rsidRDefault="00F40E9A" w:rsidP="00F40E9A">
            <w:pPr>
              <w:spacing w:after="0" w:line="240" w:lineRule="auto"/>
              <w:contextualSpacing/>
              <w:rPr>
                <w:rFonts w:ascii="Times New Roman" w:hAnsi="Times New Roman" w:cs="Times New Roman"/>
                <w:b/>
                <w:bCs/>
                <w:lang w:val="kk-KZ"/>
              </w:rPr>
            </w:pPr>
          </w:p>
        </w:tc>
        <w:tc>
          <w:tcPr>
            <w:tcW w:w="2371" w:type="dxa"/>
            <w:tcBorders>
              <w:top w:val="single" w:sz="4" w:space="0" w:color="auto"/>
              <w:left w:val="single" w:sz="4" w:space="0" w:color="auto"/>
              <w:bottom w:val="single" w:sz="4" w:space="0" w:color="auto"/>
              <w:right w:val="single" w:sz="4" w:space="0" w:color="auto"/>
            </w:tcBorders>
            <w:vAlign w:val="center"/>
          </w:tcPr>
          <w:p w14:paraId="5D26CBF6" w14:textId="000139FD" w:rsidR="00F40E9A" w:rsidRPr="004138C3" w:rsidRDefault="00F40E9A" w:rsidP="00F40E9A">
            <w:pPr>
              <w:spacing w:after="0" w:line="240" w:lineRule="auto"/>
              <w:rPr>
                <w:rFonts w:ascii="Times New Roman" w:hAnsi="Times New Roman" w:cs="Times New Roman"/>
                <w:sz w:val="20"/>
                <w:szCs w:val="20"/>
              </w:rPr>
            </w:pPr>
          </w:p>
        </w:tc>
        <w:tc>
          <w:tcPr>
            <w:tcW w:w="2790" w:type="dxa"/>
            <w:gridSpan w:val="2"/>
            <w:tcBorders>
              <w:top w:val="single" w:sz="4" w:space="0" w:color="auto"/>
              <w:left w:val="single" w:sz="4" w:space="0" w:color="auto"/>
              <w:bottom w:val="single" w:sz="4" w:space="0" w:color="auto"/>
              <w:right w:val="single" w:sz="4" w:space="0" w:color="auto"/>
            </w:tcBorders>
          </w:tcPr>
          <w:p w14:paraId="346B7921" w14:textId="77777777" w:rsidR="00F40E9A" w:rsidRPr="006117C8" w:rsidRDefault="00F40E9A" w:rsidP="006117C8">
            <w:pPr>
              <w:spacing w:after="0" w:line="240" w:lineRule="auto"/>
              <w:rPr>
                <w:rFonts w:ascii="Times New Roman" w:hAnsi="Times New Roman" w:cs="Times New Roman"/>
                <w:b/>
                <w:sz w:val="20"/>
                <w:szCs w:val="20"/>
              </w:rPr>
            </w:pPr>
            <w:proofErr w:type="spellStart"/>
            <w:r w:rsidRPr="006117C8">
              <w:rPr>
                <w:rFonts w:ascii="Times New Roman" w:hAnsi="Times New Roman" w:cs="Times New Roman"/>
                <w:b/>
                <w:sz w:val="20"/>
                <w:szCs w:val="20"/>
              </w:rPr>
              <w:t>Серуен</w:t>
            </w:r>
            <w:proofErr w:type="spellEnd"/>
            <w:r w:rsidRPr="006117C8">
              <w:rPr>
                <w:rFonts w:ascii="Times New Roman" w:hAnsi="Times New Roman" w:cs="Times New Roman"/>
                <w:b/>
                <w:sz w:val="20"/>
                <w:szCs w:val="20"/>
              </w:rPr>
              <w:t xml:space="preserve"> </w:t>
            </w:r>
            <w:proofErr w:type="spellStart"/>
            <w:r w:rsidRPr="006117C8">
              <w:rPr>
                <w:rFonts w:ascii="Times New Roman" w:hAnsi="Times New Roman" w:cs="Times New Roman"/>
                <w:b/>
                <w:sz w:val="20"/>
                <w:szCs w:val="20"/>
              </w:rPr>
              <w:t>карточкасы</w:t>
            </w:r>
            <w:proofErr w:type="spellEnd"/>
            <w:r w:rsidRPr="006117C8">
              <w:rPr>
                <w:rFonts w:ascii="Times New Roman" w:hAnsi="Times New Roman" w:cs="Times New Roman"/>
                <w:b/>
                <w:sz w:val="20"/>
                <w:szCs w:val="20"/>
              </w:rPr>
              <w:t>/</w:t>
            </w:r>
          </w:p>
          <w:p w14:paraId="23B17D0B" w14:textId="77777777" w:rsidR="006117C8" w:rsidRPr="006117C8" w:rsidRDefault="00F40E9A" w:rsidP="006117C8">
            <w:pPr>
              <w:shd w:val="clear" w:color="auto" w:fill="FFFFFF"/>
              <w:spacing w:after="0" w:line="240" w:lineRule="auto"/>
              <w:ind w:left="142" w:hanging="142"/>
              <w:rPr>
                <w:rFonts w:ascii="Times New Roman" w:eastAsia="Times New Roman" w:hAnsi="Times New Roman" w:cs="Times New Roman"/>
                <w:sz w:val="20"/>
                <w:szCs w:val="20"/>
                <w:lang w:eastAsia="ru-RU"/>
              </w:rPr>
            </w:pPr>
            <w:r w:rsidRPr="006117C8">
              <w:rPr>
                <w:rFonts w:ascii="Times New Roman" w:hAnsi="Times New Roman" w:cs="Times New Roman"/>
                <w:b/>
                <w:sz w:val="20"/>
                <w:szCs w:val="20"/>
              </w:rPr>
              <w:t xml:space="preserve">Прогулочная карточка </w:t>
            </w:r>
            <w:r w:rsidR="006117C8" w:rsidRPr="006117C8">
              <w:rPr>
                <w:rFonts w:ascii="Times New Roman" w:eastAsia="Times New Roman" w:hAnsi="Times New Roman" w:cs="Times New Roman"/>
                <w:b/>
                <w:bCs/>
                <w:iCs/>
                <w:sz w:val="20"/>
                <w:szCs w:val="20"/>
                <w:lang w:eastAsia="ru-RU"/>
              </w:rPr>
              <w:t>Наблюдение за ветром</w:t>
            </w:r>
          </w:p>
          <w:p w14:paraId="6B16CC83"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proofErr w:type="gramStart"/>
            <w:r w:rsidRPr="006117C8">
              <w:rPr>
                <w:rFonts w:ascii="Times New Roman" w:eastAsia="Times New Roman" w:hAnsi="Times New Roman" w:cs="Times New Roman"/>
                <w:b/>
                <w:bCs/>
                <w:i/>
                <w:iCs/>
                <w:sz w:val="20"/>
                <w:szCs w:val="20"/>
                <w:lang w:eastAsia="ru-RU"/>
              </w:rPr>
              <w:t>Цель :</w:t>
            </w:r>
            <w:proofErr w:type="gramEnd"/>
            <w:r w:rsidRPr="006117C8">
              <w:rPr>
                <w:rFonts w:ascii="Times New Roman" w:eastAsia="Times New Roman" w:hAnsi="Times New Roman" w:cs="Times New Roman"/>
                <w:b/>
                <w:bCs/>
                <w:sz w:val="20"/>
                <w:szCs w:val="20"/>
                <w:lang w:eastAsia="ru-RU"/>
              </w:rPr>
              <w:t> </w:t>
            </w:r>
            <w:r w:rsidRPr="006117C8">
              <w:rPr>
                <w:rFonts w:ascii="Times New Roman" w:eastAsia="Times New Roman" w:hAnsi="Times New Roman" w:cs="Times New Roman"/>
                <w:sz w:val="20"/>
                <w:szCs w:val="20"/>
                <w:lang w:eastAsia="ru-RU"/>
              </w:rPr>
              <w:t>расширять и углублять знания о неживой природе; формировать интерес к природным явлениям.</w:t>
            </w:r>
          </w:p>
          <w:p w14:paraId="64B09C4C"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sz w:val="20"/>
                <w:szCs w:val="20"/>
                <w:lang w:eastAsia="ru-RU"/>
              </w:rPr>
              <w:t>Ход наблюдения</w:t>
            </w:r>
          </w:p>
          <w:p w14:paraId="66690039"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i/>
                <w:iCs/>
                <w:sz w:val="20"/>
                <w:szCs w:val="20"/>
                <w:lang w:eastAsia="ru-RU"/>
              </w:rPr>
              <w:t xml:space="preserve">Ветер дул всю </w:t>
            </w:r>
            <w:proofErr w:type="gramStart"/>
            <w:r w:rsidRPr="006117C8">
              <w:rPr>
                <w:rFonts w:ascii="Times New Roman" w:eastAsia="Times New Roman" w:hAnsi="Times New Roman" w:cs="Times New Roman"/>
                <w:i/>
                <w:iCs/>
                <w:sz w:val="20"/>
                <w:szCs w:val="20"/>
                <w:lang w:eastAsia="ru-RU"/>
              </w:rPr>
              <w:t xml:space="preserve">ночь,   </w:t>
            </w:r>
            <w:proofErr w:type="gramEnd"/>
            <w:r w:rsidRPr="006117C8">
              <w:rPr>
                <w:rFonts w:ascii="Times New Roman" w:eastAsia="Times New Roman" w:hAnsi="Times New Roman" w:cs="Times New Roman"/>
                <w:i/>
                <w:iCs/>
                <w:sz w:val="20"/>
                <w:szCs w:val="20"/>
                <w:lang w:eastAsia="ru-RU"/>
              </w:rPr>
              <w:t>            Ивы гнулись у пруда,</w:t>
            </w:r>
          </w:p>
          <w:p w14:paraId="653A8B22"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i/>
                <w:iCs/>
                <w:sz w:val="20"/>
                <w:szCs w:val="20"/>
                <w:lang w:eastAsia="ru-RU"/>
              </w:rPr>
              <w:t xml:space="preserve">Шумели </w:t>
            </w:r>
            <w:proofErr w:type="gramStart"/>
            <w:r w:rsidRPr="006117C8">
              <w:rPr>
                <w:rFonts w:ascii="Times New Roman" w:eastAsia="Times New Roman" w:hAnsi="Times New Roman" w:cs="Times New Roman"/>
                <w:i/>
                <w:iCs/>
                <w:sz w:val="20"/>
                <w:szCs w:val="20"/>
                <w:lang w:eastAsia="ru-RU"/>
              </w:rPr>
              <w:t xml:space="preserve">ели,   </w:t>
            </w:r>
            <w:proofErr w:type="gramEnd"/>
            <w:r w:rsidRPr="006117C8">
              <w:rPr>
                <w:rFonts w:ascii="Times New Roman" w:eastAsia="Times New Roman" w:hAnsi="Times New Roman" w:cs="Times New Roman"/>
                <w:i/>
                <w:iCs/>
                <w:sz w:val="20"/>
                <w:szCs w:val="20"/>
                <w:lang w:eastAsia="ru-RU"/>
              </w:rPr>
              <w:t>                         Выло, дуло, завывало.</w:t>
            </w:r>
          </w:p>
          <w:p w14:paraId="11F87DEE"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i/>
                <w:iCs/>
                <w:sz w:val="20"/>
                <w:szCs w:val="20"/>
                <w:lang w:eastAsia="ru-RU"/>
              </w:rPr>
              <w:t>Морщинилась вода.                И когда пришел рассвет,</w:t>
            </w:r>
          </w:p>
          <w:p w14:paraId="0503E07E"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i/>
                <w:iCs/>
                <w:sz w:val="20"/>
                <w:szCs w:val="20"/>
                <w:lang w:eastAsia="ru-RU"/>
              </w:rPr>
              <w:t xml:space="preserve">Сосны старые </w:t>
            </w:r>
            <w:proofErr w:type="gramStart"/>
            <w:r w:rsidRPr="006117C8">
              <w:rPr>
                <w:rFonts w:ascii="Times New Roman" w:eastAsia="Times New Roman" w:hAnsi="Times New Roman" w:cs="Times New Roman"/>
                <w:i/>
                <w:iCs/>
                <w:sz w:val="20"/>
                <w:szCs w:val="20"/>
                <w:lang w:eastAsia="ru-RU"/>
              </w:rPr>
              <w:t xml:space="preserve">скрипели,   </w:t>
            </w:r>
            <w:proofErr w:type="gramEnd"/>
            <w:r w:rsidRPr="006117C8">
              <w:rPr>
                <w:rFonts w:ascii="Times New Roman" w:eastAsia="Times New Roman" w:hAnsi="Times New Roman" w:cs="Times New Roman"/>
                <w:i/>
                <w:iCs/>
                <w:sz w:val="20"/>
                <w:szCs w:val="20"/>
                <w:lang w:eastAsia="ru-RU"/>
              </w:rPr>
              <w:t>    Ветра будто не бывало,</w:t>
            </w:r>
          </w:p>
          <w:p w14:paraId="00C7EAC3"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i/>
                <w:iCs/>
                <w:sz w:val="20"/>
                <w:szCs w:val="20"/>
                <w:lang w:eastAsia="ru-RU"/>
              </w:rPr>
              <w:t>                                                  Будто не было и нет</w:t>
            </w:r>
            <w:r w:rsidRPr="006117C8">
              <w:rPr>
                <w:rFonts w:ascii="Times New Roman" w:eastAsia="Times New Roman" w:hAnsi="Times New Roman" w:cs="Times New Roman"/>
                <w:sz w:val="20"/>
                <w:szCs w:val="20"/>
                <w:lang w:eastAsia="ru-RU"/>
              </w:rPr>
              <w:t>.</w:t>
            </w:r>
          </w:p>
          <w:p w14:paraId="1085FC08"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sz w:val="20"/>
                <w:szCs w:val="20"/>
                <w:lang w:eastAsia="ru-RU"/>
              </w:rPr>
              <w:t>Какая сегодня погода? (Холодная, ветреная, пасмурная.) Как называется снег с ветром? (Сильный ветер со снегом называется метелью, слабый ветер со снегом — поземкой.) С какой стороны дует сегодня ветер? Как определили? (Сегодня южный ветер, определили с помощью компаса.) Как образуется ветер?</w:t>
            </w:r>
            <w:r w:rsidRPr="006117C8">
              <w:rPr>
                <w:rFonts w:ascii="Times New Roman" w:eastAsia="Times New Roman" w:hAnsi="Times New Roman" w:cs="Times New Roman"/>
                <w:i/>
                <w:iCs/>
                <w:sz w:val="20"/>
                <w:szCs w:val="20"/>
                <w:lang w:eastAsia="ru-RU"/>
              </w:rPr>
              <w:t> </w:t>
            </w:r>
            <w:r w:rsidRPr="006117C8">
              <w:rPr>
                <w:rFonts w:ascii="Times New Roman" w:eastAsia="Times New Roman" w:hAnsi="Times New Roman" w:cs="Times New Roman"/>
                <w:sz w:val="20"/>
                <w:szCs w:val="20"/>
                <w:lang w:eastAsia="ru-RU"/>
              </w:rPr>
              <w:t>(Солнце нагревает воздух неравномерно, где-то теплее, где-то холоднее. Теплый воздух поднимается вверх, а холодный опускается вниз. Такое передвижение воздуха и образует ветер.)</w:t>
            </w:r>
          </w:p>
          <w:p w14:paraId="7F22736E"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sz w:val="20"/>
                <w:szCs w:val="20"/>
                <w:lang w:eastAsia="ru-RU"/>
              </w:rPr>
              <w:t>Трудовая деятельность</w:t>
            </w:r>
          </w:p>
          <w:p w14:paraId="67B334F6"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sz w:val="20"/>
                <w:szCs w:val="20"/>
                <w:lang w:eastAsia="ru-RU"/>
              </w:rPr>
              <w:t>Постройка снежных построек</w:t>
            </w:r>
          </w:p>
          <w:p w14:paraId="6103BC79"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i/>
                <w:iCs/>
                <w:sz w:val="20"/>
                <w:szCs w:val="20"/>
                <w:lang w:eastAsia="ru-RU"/>
              </w:rPr>
              <w:t>Цель:</w:t>
            </w:r>
            <w:r w:rsidRPr="006117C8">
              <w:rPr>
                <w:rFonts w:ascii="Times New Roman" w:eastAsia="Times New Roman" w:hAnsi="Times New Roman" w:cs="Times New Roman"/>
                <w:sz w:val="20"/>
                <w:szCs w:val="20"/>
                <w:lang w:eastAsia="ru-RU"/>
              </w:rPr>
              <w:t> формировать навыки работы с лопатой, трудиться сообща</w:t>
            </w:r>
          </w:p>
          <w:p w14:paraId="67625881"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sz w:val="20"/>
                <w:szCs w:val="20"/>
                <w:lang w:eastAsia="ru-RU"/>
              </w:rPr>
              <w:t>Подвижная игра</w:t>
            </w:r>
          </w:p>
          <w:p w14:paraId="42EA31F1"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sz w:val="20"/>
                <w:szCs w:val="20"/>
                <w:lang w:eastAsia="ru-RU"/>
              </w:rPr>
              <w:t>«Мороз Красный нос»</w:t>
            </w:r>
          </w:p>
          <w:p w14:paraId="2D8AC5AA"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i/>
                <w:iCs/>
                <w:sz w:val="20"/>
                <w:szCs w:val="20"/>
                <w:lang w:eastAsia="ru-RU"/>
              </w:rPr>
              <w:t>Цель:</w:t>
            </w:r>
            <w:r w:rsidRPr="006117C8">
              <w:rPr>
                <w:rFonts w:ascii="Times New Roman" w:eastAsia="Times New Roman" w:hAnsi="Times New Roman" w:cs="Times New Roman"/>
                <w:sz w:val="20"/>
                <w:szCs w:val="20"/>
                <w:lang w:eastAsia="ru-RU"/>
              </w:rPr>
              <w:t> учить ловко и быстро перебегать через площадку</w:t>
            </w:r>
          </w:p>
          <w:p w14:paraId="3FCDDFCD"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sz w:val="20"/>
                <w:szCs w:val="20"/>
                <w:lang w:eastAsia="ru-RU"/>
              </w:rPr>
              <w:lastRenderedPageBreak/>
              <w:t>«</w:t>
            </w:r>
            <w:proofErr w:type="spellStart"/>
            <w:r w:rsidRPr="006117C8">
              <w:rPr>
                <w:rFonts w:ascii="Times New Roman" w:eastAsia="Times New Roman" w:hAnsi="Times New Roman" w:cs="Times New Roman"/>
                <w:sz w:val="20"/>
                <w:szCs w:val="20"/>
                <w:lang w:eastAsia="ru-RU"/>
              </w:rPr>
              <w:t>Снегодром</w:t>
            </w:r>
            <w:proofErr w:type="spellEnd"/>
            <w:r w:rsidRPr="006117C8">
              <w:rPr>
                <w:rFonts w:ascii="Times New Roman" w:eastAsia="Times New Roman" w:hAnsi="Times New Roman" w:cs="Times New Roman"/>
                <w:sz w:val="20"/>
                <w:szCs w:val="20"/>
                <w:lang w:eastAsia="ru-RU"/>
              </w:rPr>
              <w:t>»</w:t>
            </w:r>
          </w:p>
          <w:p w14:paraId="580F9B88"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i/>
                <w:iCs/>
                <w:sz w:val="20"/>
                <w:szCs w:val="20"/>
                <w:lang w:eastAsia="ru-RU"/>
              </w:rPr>
              <w:t>Цель:</w:t>
            </w:r>
            <w:r w:rsidRPr="006117C8">
              <w:rPr>
                <w:rFonts w:ascii="Times New Roman" w:eastAsia="Times New Roman" w:hAnsi="Times New Roman" w:cs="Times New Roman"/>
                <w:sz w:val="20"/>
                <w:szCs w:val="20"/>
                <w:lang w:eastAsia="ru-RU"/>
              </w:rPr>
              <w:t> следить за взаимоотношениями детей в процессе самостоятельной деятельности с санками</w:t>
            </w:r>
          </w:p>
          <w:p w14:paraId="69CE8500"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sz w:val="20"/>
                <w:szCs w:val="20"/>
                <w:lang w:eastAsia="ru-RU"/>
              </w:rPr>
              <w:t>«Зайцы и волк»</w:t>
            </w:r>
          </w:p>
          <w:p w14:paraId="32D12D9D"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i/>
                <w:iCs/>
                <w:sz w:val="20"/>
                <w:szCs w:val="20"/>
                <w:lang w:eastAsia="ru-RU"/>
              </w:rPr>
              <w:t>Цель:</w:t>
            </w:r>
            <w:r w:rsidRPr="006117C8">
              <w:rPr>
                <w:rFonts w:ascii="Times New Roman" w:eastAsia="Times New Roman" w:hAnsi="Times New Roman" w:cs="Times New Roman"/>
                <w:sz w:val="20"/>
                <w:szCs w:val="20"/>
                <w:lang w:eastAsia="ru-RU"/>
              </w:rPr>
              <w:t> учить детей соблюдать правила игры</w:t>
            </w:r>
          </w:p>
          <w:p w14:paraId="1DCFA6FF"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sz w:val="20"/>
                <w:szCs w:val="20"/>
                <w:lang w:eastAsia="ru-RU"/>
              </w:rPr>
              <w:t>Индивидуальная работа</w:t>
            </w:r>
          </w:p>
          <w:p w14:paraId="424638A3"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sz w:val="20"/>
                <w:szCs w:val="20"/>
                <w:lang w:eastAsia="ru-RU"/>
              </w:rPr>
              <w:t>«Парный бег»</w:t>
            </w:r>
          </w:p>
          <w:p w14:paraId="1AF7A14E"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i/>
                <w:iCs/>
                <w:sz w:val="20"/>
                <w:szCs w:val="20"/>
                <w:lang w:eastAsia="ru-RU"/>
              </w:rPr>
              <w:t>Цель:</w:t>
            </w:r>
            <w:r w:rsidRPr="006117C8">
              <w:rPr>
                <w:rFonts w:ascii="Times New Roman" w:eastAsia="Times New Roman" w:hAnsi="Times New Roman" w:cs="Times New Roman"/>
                <w:sz w:val="20"/>
                <w:szCs w:val="20"/>
                <w:lang w:eastAsia="ru-RU"/>
              </w:rPr>
              <w:t> развивать детей в беге парами.</w:t>
            </w:r>
          </w:p>
          <w:p w14:paraId="28F3E9E1"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sz w:val="20"/>
                <w:szCs w:val="20"/>
                <w:lang w:eastAsia="ru-RU"/>
              </w:rPr>
              <w:t>Самостоятельная игровая деятельность.</w:t>
            </w:r>
          </w:p>
          <w:p w14:paraId="7F9F3C13" w14:textId="4015E9A7" w:rsidR="00F40E9A" w:rsidRPr="006117C8" w:rsidRDefault="00F40E9A" w:rsidP="006117C8">
            <w:pPr>
              <w:spacing w:after="0" w:line="240" w:lineRule="auto"/>
              <w:rPr>
                <w:rFonts w:ascii="Times New Roman" w:hAnsi="Times New Roman" w:cs="Times New Roman"/>
                <w:sz w:val="20"/>
                <w:szCs w:val="20"/>
              </w:rPr>
            </w:pPr>
          </w:p>
        </w:tc>
        <w:tc>
          <w:tcPr>
            <w:tcW w:w="2835" w:type="dxa"/>
            <w:gridSpan w:val="2"/>
            <w:tcBorders>
              <w:top w:val="single" w:sz="4" w:space="0" w:color="auto"/>
              <w:left w:val="single" w:sz="4" w:space="0" w:color="auto"/>
              <w:bottom w:val="single" w:sz="4" w:space="0" w:color="auto"/>
              <w:right w:val="single" w:sz="4" w:space="0" w:color="auto"/>
            </w:tcBorders>
          </w:tcPr>
          <w:p w14:paraId="1AD09ED0" w14:textId="77777777" w:rsidR="00F40E9A" w:rsidRPr="006117C8" w:rsidRDefault="00F40E9A" w:rsidP="006117C8">
            <w:pPr>
              <w:spacing w:after="0" w:line="240" w:lineRule="auto"/>
              <w:rPr>
                <w:rFonts w:ascii="Times New Roman" w:hAnsi="Times New Roman" w:cs="Times New Roman"/>
                <w:b/>
                <w:sz w:val="20"/>
                <w:szCs w:val="20"/>
              </w:rPr>
            </w:pPr>
            <w:proofErr w:type="spellStart"/>
            <w:r w:rsidRPr="006117C8">
              <w:rPr>
                <w:rFonts w:ascii="Times New Roman" w:hAnsi="Times New Roman" w:cs="Times New Roman"/>
                <w:b/>
                <w:sz w:val="20"/>
                <w:szCs w:val="20"/>
              </w:rPr>
              <w:lastRenderedPageBreak/>
              <w:t>Серуен</w:t>
            </w:r>
            <w:proofErr w:type="spellEnd"/>
            <w:r w:rsidRPr="006117C8">
              <w:rPr>
                <w:rFonts w:ascii="Times New Roman" w:hAnsi="Times New Roman" w:cs="Times New Roman"/>
                <w:b/>
                <w:sz w:val="20"/>
                <w:szCs w:val="20"/>
              </w:rPr>
              <w:t xml:space="preserve"> </w:t>
            </w:r>
            <w:proofErr w:type="spellStart"/>
            <w:r w:rsidRPr="006117C8">
              <w:rPr>
                <w:rFonts w:ascii="Times New Roman" w:hAnsi="Times New Roman" w:cs="Times New Roman"/>
                <w:b/>
                <w:sz w:val="20"/>
                <w:szCs w:val="20"/>
              </w:rPr>
              <w:t>карточкасы</w:t>
            </w:r>
            <w:proofErr w:type="spellEnd"/>
            <w:r w:rsidRPr="006117C8">
              <w:rPr>
                <w:rFonts w:ascii="Times New Roman" w:hAnsi="Times New Roman" w:cs="Times New Roman"/>
                <w:b/>
                <w:sz w:val="20"/>
                <w:szCs w:val="20"/>
              </w:rPr>
              <w:t>/</w:t>
            </w:r>
          </w:p>
          <w:p w14:paraId="1D7A9979" w14:textId="77777777" w:rsidR="006117C8" w:rsidRPr="006117C8" w:rsidRDefault="00F40E9A" w:rsidP="006117C8">
            <w:pPr>
              <w:shd w:val="clear" w:color="auto" w:fill="FFFFFF"/>
              <w:spacing w:after="0" w:line="240" w:lineRule="auto"/>
              <w:rPr>
                <w:rFonts w:ascii="Times New Roman" w:eastAsia="Times New Roman" w:hAnsi="Times New Roman" w:cs="Times New Roman"/>
                <w:b/>
                <w:bCs/>
                <w:sz w:val="20"/>
                <w:szCs w:val="20"/>
                <w:lang w:eastAsia="ru-RU"/>
              </w:rPr>
            </w:pPr>
            <w:r w:rsidRPr="006117C8">
              <w:rPr>
                <w:rFonts w:ascii="Times New Roman" w:hAnsi="Times New Roman" w:cs="Times New Roman"/>
                <w:b/>
                <w:sz w:val="20"/>
                <w:szCs w:val="20"/>
              </w:rPr>
              <w:t xml:space="preserve">Прогулочная карточка </w:t>
            </w:r>
            <w:r w:rsidR="006117C8" w:rsidRPr="006117C8">
              <w:rPr>
                <w:rFonts w:ascii="Times New Roman" w:eastAsia="Times New Roman" w:hAnsi="Times New Roman" w:cs="Times New Roman"/>
                <w:b/>
                <w:bCs/>
                <w:sz w:val="20"/>
                <w:szCs w:val="20"/>
                <w:lang w:eastAsia="ru-RU"/>
              </w:rPr>
              <w:t xml:space="preserve">Наблюдение за домашними животными </w:t>
            </w:r>
          </w:p>
          <w:p w14:paraId="4C7D74F1" w14:textId="035E6C76"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sz w:val="20"/>
                <w:szCs w:val="20"/>
                <w:lang w:eastAsia="ru-RU"/>
              </w:rPr>
              <w:t>зимой</w:t>
            </w:r>
          </w:p>
          <w:p w14:paraId="03FC3073"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i/>
                <w:iCs/>
                <w:sz w:val="20"/>
                <w:szCs w:val="20"/>
                <w:lang w:eastAsia="ru-RU"/>
              </w:rPr>
              <w:t>Цель:</w:t>
            </w:r>
            <w:r w:rsidRPr="006117C8">
              <w:rPr>
                <w:rFonts w:ascii="Times New Roman" w:eastAsia="Times New Roman" w:hAnsi="Times New Roman" w:cs="Times New Roman"/>
                <w:b/>
                <w:bCs/>
                <w:sz w:val="20"/>
                <w:szCs w:val="20"/>
                <w:lang w:eastAsia="ru-RU"/>
              </w:rPr>
              <w:t> </w:t>
            </w:r>
            <w:r w:rsidRPr="006117C8">
              <w:rPr>
                <w:rFonts w:ascii="Times New Roman" w:eastAsia="Times New Roman" w:hAnsi="Times New Roman" w:cs="Times New Roman"/>
                <w:sz w:val="20"/>
                <w:szCs w:val="20"/>
                <w:lang w:eastAsia="ru-RU"/>
              </w:rPr>
              <w:t>закреплять знания о жизни домашних животных в зимнее время года; формировать представление о том, что о домашних животных заботится человек (заготавливает корм, готовит еду, чистит жилище).</w:t>
            </w:r>
          </w:p>
          <w:p w14:paraId="7CDB58A8"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sz w:val="20"/>
                <w:szCs w:val="20"/>
                <w:lang w:eastAsia="ru-RU"/>
              </w:rPr>
              <w:t>Ход наблюдения</w:t>
            </w:r>
          </w:p>
          <w:p w14:paraId="05E51DAB"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i/>
                <w:iCs/>
                <w:sz w:val="20"/>
                <w:szCs w:val="20"/>
                <w:lang w:eastAsia="ru-RU"/>
              </w:rPr>
              <w:t xml:space="preserve">Домашних животных я очень </w:t>
            </w:r>
            <w:proofErr w:type="gramStart"/>
            <w:r w:rsidRPr="006117C8">
              <w:rPr>
                <w:rFonts w:ascii="Times New Roman" w:eastAsia="Times New Roman" w:hAnsi="Times New Roman" w:cs="Times New Roman"/>
                <w:i/>
                <w:iCs/>
                <w:sz w:val="20"/>
                <w:szCs w:val="20"/>
                <w:lang w:eastAsia="ru-RU"/>
              </w:rPr>
              <w:t xml:space="preserve">люблю:   </w:t>
            </w:r>
            <w:proofErr w:type="gramEnd"/>
            <w:r w:rsidRPr="006117C8">
              <w:rPr>
                <w:rFonts w:ascii="Times New Roman" w:eastAsia="Times New Roman" w:hAnsi="Times New Roman" w:cs="Times New Roman"/>
                <w:i/>
                <w:iCs/>
                <w:sz w:val="20"/>
                <w:szCs w:val="20"/>
                <w:lang w:eastAsia="ru-RU"/>
              </w:rPr>
              <w:t>    Помощники наши — корова, баран</w:t>
            </w:r>
          </w:p>
          <w:p w14:paraId="41AFEDAE"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i/>
                <w:iCs/>
                <w:sz w:val="20"/>
                <w:szCs w:val="20"/>
                <w:lang w:eastAsia="ru-RU"/>
              </w:rPr>
              <w:t xml:space="preserve">Кормлю, берегу и ласкаю.                           И конь вороной </w:t>
            </w:r>
            <w:proofErr w:type="spellStart"/>
            <w:r w:rsidRPr="006117C8">
              <w:rPr>
                <w:rFonts w:ascii="Times New Roman" w:eastAsia="Times New Roman" w:hAnsi="Times New Roman" w:cs="Times New Roman"/>
                <w:i/>
                <w:iCs/>
                <w:sz w:val="20"/>
                <w:szCs w:val="20"/>
                <w:lang w:eastAsia="ru-RU"/>
              </w:rPr>
              <w:t>темногривый</w:t>
            </w:r>
            <w:proofErr w:type="spellEnd"/>
          </w:p>
          <w:p w14:paraId="153E0DC5"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i/>
                <w:iCs/>
                <w:sz w:val="20"/>
                <w:szCs w:val="20"/>
                <w:lang w:eastAsia="ru-RU"/>
              </w:rPr>
              <w:t xml:space="preserve">Собаку и кошку, козу и </w:t>
            </w:r>
            <w:proofErr w:type="gramStart"/>
            <w:r w:rsidRPr="006117C8">
              <w:rPr>
                <w:rFonts w:ascii="Times New Roman" w:eastAsia="Times New Roman" w:hAnsi="Times New Roman" w:cs="Times New Roman"/>
                <w:i/>
                <w:iCs/>
                <w:sz w:val="20"/>
                <w:szCs w:val="20"/>
                <w:lang w:eastAsia="ru-RU"/>
              </w:rPr>
              <w:t>свинью            Живут</w:t>
            </w:r>
            <w:proofErr w:type="gramEnd"/>
            <w:r w:rsidRPr="006117C8">
              <w:rPr>
                <w:rFonts w:ascii="Times New Roman" w:eastAsia="Times New Roman" w:hAnsi="Times New Roman" w:cs="Times New Roman"/>
                <w:i/>
                <w:iCs/>
                <w:sz w:val="20"/>
                <w:szCs w:val="20"/>
                <w:lang w:eastAsia="ru-RU"/>
              </w:rPr>
              <w:t xml:space="preserve"> с нами рядом, привязаны к нам,</w:t>
            </w:r>
          </w:p>
          <w:p w14:paraId="08A30514"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i/>
                <w:iCs/>
                <w:sz w:val="20"/>
                <w:szCs w:val="20"/>
                <w:lang w:eastAsia="ru-RU"/>
              </w:rPr>
              <w:t>Друзьями своими считаю.                   Доверчивы, миролюбивы.</w:t>
            </w:r>
          </w:p>
          <w:p w14:paraId="710680D1"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sz w:val="20"/>
                <w:szCs w:val="20"/>
                <w:lang w:eastAsia="ru-RU"/>
              </w:rPr>
              <w:t>Каких домашних животных вы знаете? Как изменилась жизнь домашних животных с наступлением зимы? Почему животных перестали выгонять на пастбища? Как люди ухаживают за домашними животными? Расскажите о своих наблюдениях за жизнью домашних животных зимой. Сравните, как живут зимой домашние и дикие животные. Чем отличается жизнь домашних животных от диких в зимнее время? Почему люди разводят домашних животных и заботливо к ним относятся?</w:t>
            </w:r>
          </w:p>
          <w:p w14:paraId="2188C6BE"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sz w:val="20"/>
                <w:szCs w:val="20"/>
                <w:lang w:eastAsia="ru-RU"/>
              </w:rPr>
              <w:t>Подвижные игры</w:t>
            </w:r>
          </w:p>
          <w:p w14:paraId="173D2165"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sz w:val="20"/>
                <w:szCs w:val="20"/>
                <w:lang w:eastAsia="ru-RU"/>
              </w:rPr>
              <w:t>«Медведи и пчелы»</w:t>
            </w:r>
          </w:p>
          <w:p w14:paraId="1F36E647"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i/>
                <w:iCs/>
                <w:sz w:val="20"/>
                <w:szCs w:val="20"/>
                <w:lang w:eastAsia="ru-RU"/>
              </w:rPr>
              <w:t>Цель:</w:t>
            </w:r>
            <w:r w:rsidRPr="006117C8">
              <w:rPr>
                <w:rFonts w:ascii="Times New Roman" w:eastAsia="Times New Roman" w:hAnsi="Times New Roman" w:cs="Times New Roman"/>
                <w:sz w:val="20"/>
                <w:szCs w:val="20"/>
                <w:lang w:eastAsia="ru-RU"/>
              </w:rPr>
              <w:t xml:space="preserve"> учить </w:t>
            </w:r>
            <w:proofErr w:type="spellStart"/>
            <w:r w:rsidRPr="006117C8">
              <w:rPr>
                <w:rFonts w:ascii="Times New Roman" w:eastAsia="Times New Roman" w:hAnsi="Times New Roman" w:cs="Times New Roman"/>
                <w:sz w:val="20"/>
                <w:szCs w:val="20"/>
                <w:lang w:eastAsia="ru-RU"/>
              </w:rPr>
              <w:t>перелезанию</w:t>
            </w:r>
            <w:proofErr w:type="spellEnd"/>
            <w:r w:rsidRPr="006117C8">
              <w:rPr>
                <w:rFonts w:ascii="Times New Roman" w:eastAsia="Times New Roman" w:hAnsi="Times New Roman" w:cs="Times New Roman"/>
                <w:sz w:val="20"/>
                <w:szCs w:val="20"/>
                <w:lang w:eastAsia="ru-RU"/>
              </w:rPr>
              <w:t xml:space="preserve"> «перевалом» через препятствие.</w:t>
            </w:r>
          </w:p>
          <w:p w14:paraId="182CE951"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sz w:val="20"/>
                <w:szCs w:val="20"/>
                <w:lang w:eastAsia="ru-RU"/>
              </w:rPr>
              <w:t>«Совушка»</w:t>
            </w:r>
          </w:p>
          <w:p w14:paraId="0DFF92C2"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i/>
                <w:iCs/>
                <w:sz w:val="20"/>
                <w:szCs w:val="20"/>
                <w:lang w:eastAsia="ru-RU"/>
              </w:rPr>
              <w:lastRenderedPageBreak/>
              <w:t>Цель:</w:t>
            </w:r>
            <w:r w:rsidRPr="006117C8">
              <w:rPr>
                <w:rFonts w:ascii="Times New Roman" w:eastAsia="Times New Roman" w:hAnsi="Times New Roman" w:cs="Times New Roman"/>
                <w:sz w:val="20"/>
                <w:szCs w:val="20"/>
                <w:lang w:eastAsia="ru-RU"/>
              </w:rPr>
              <w:t> учить выполнять движения по сигналу.</w:t>
            </w:r>
          </w:p>
          <w:p w14:paraId="20ADD726"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sz w:val="20"/>
                <w:szCs w:val="20"/>
                <w:lang w:eastAsia="ru-RU"/>
              </w:rPr>
              <w:t>Индивидуальная работа</w:t>
            </w:r>
          </w:p>
          <w:p w14:paraId="482388E6"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sz w:val="20"/>
                <w:szCs w:val="20"/>
                <w:lang w:eastAsia="ru-RU"/>
              </w:rPr>
              <w:t>Выполнение упражнений на сохранение равновесия</w:t>
            </w:r>
          </w:p>
          <w:p w14:paraId="1647ACF5"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i/>
                <w:iCs/>
                <w:sz w:val="20"/>
                <w:szCs w:val="20"/>
                <w:lang w:eastAsia="ru-RU"/>
              </w:rPr>
              <w:t>Цель:</w:t>
            </w:r>
            <w:r w:rsidRPr="006117C8">
              <w:rPr>
                <w:rFonts w:ascii="Times New Roman" w:eastAsia="Times New Roman" w:hAnsi="Times New Roman" w:cs="Times New Roman"/>
                <w:sz w:val="20"/>
                <w:szCs w:val="20"/>
                <w:lang w:eastAsia="ru-RU"/>
              </w:rPr>
              <w:t> развивать координацию движений.</w:t>
            </w:r>
          </w:p>
          <w:p w14:paraId="56C2FED5"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sz w:val="20"/>
                <w:szCs w:val="20"/>
                <w:lang w:eastAsia="ru-RU"/>
              </w:rPr>
              <w:t>Трудовая деятельность</w:t>
            </w:r>
          </w:p>
          <w:p w14:paraId="11B70454"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sz w:val="20"/>
                <w:szCs w:val="20"/>
                <w:lang w:eastAsia="ru-RU"/>
              </w:rPr>
              <w:t>Расчистка дорожки к кормушке</w:t>
            </w:r>
          </w:p>
          <w:p w14:paraId="352DC0EA"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i/>
                <w:iCs/>
                <w:sz w:val="20"/>
                <w:szCs w:val="20"/>
                <w:lang w:eastAsia="ru-RU"/>
              </w:rPr>
              <w:t>Цель:</w:t>
            </w:r>
            <w:r w:rsidRPr="006117C8">
              <w:rPr>
                <w:rFonts w:ascii="Times New Roman" w:eastAsia="Times New Roman" w:hAnsi="Times New Roman" w:cs="Times New Roman"/>
                <w:sz w:val="20"/>
                <w:szCs w:val="20"/>
                <w:lang w:eastAsia="ru-RU"/>
              </w:rPr>
              <w:t> совершенствовать умения пользоваться лопатой для уборки снега.</w:t>
            </w:r>
          </w:p>
          <w:p w14:paraId="374EA5E7" w14:textId="77777777" w:rsidR="006117C8" w:rsidRPr="006117C8" w:rsidRDefault="006117C8" w:rsidP="006117C8">
            <w:pPr>
              <w:shd w:val="clear" w:color="auto" w:fill="FFFFFF"/>
              <w:spacing w:after="0" w:line="240" w:lineRule="auto"/>
              <w:rPr>
                <w:rFonts w:ascii="Times New Roman" w:eastAsia="Times New Roman" w:hAnsi="Times New Roman" w:cs="Times New Roman"/>
                <w:b/>
                <w:bCs/>
                <w:sz w:val="20"/>
                <w:szCs w:val="20"/>
                <w:lang w:eastAsia="ru-RU"/>
              </w:rPr>
            </w:pPr>
          </w:p>
          <w:p w14:paraId="0105875B" w14:textId="5868EDF3" w:rsidR="00F40E9A" w:rsidRPr="006117C8" w:rsidRDefault="00F40E9A" w:rsidP="006117C8">
            <w:pPr>
              <w:spacing w:line="240" w:lineRule="auto"/>
              <w:rPr>
                <w:rFonts w:ascii="Times New Roman" w:hAnsi="Times New Roman" w:cs="Times New Roman"/>
                <w:sz w:val="20"/>
                <w:szCs w:val="20"/>
              </w:rPr>
            </w:pPr>
          </w:p>
        </w:tc>
        <w:tc>
          <w:tcPr>
            <w:tcW w:w="2615" w:type="dxa"/>
            <w:gridSpan w:val="2"/>
            <w:tcBorders>
              <w:top w:val="single" w:sz="4" w:space="0" w:color="auto"/>
              <w:left w:val="single" w:sz="4" w:space="0" w:color="auto"/>
              <w:bottom w:val="single" w:sz="4" w:space="0" w:color="auto"/>
              <w:right w:val="single" w:sz="4" w:space="0" w:color="auto"/>
            </w:tcBorders>
          </w:tcPr>
          <w:p w14:paraId="4C2671DE" w14:textId="77777777" w:rsidR="00F40E9A" w:rsidRPr="006117C8" w:rsidRDefault="00F40E9A" w:rsidP="006117C8">
            <w:pPr>
              <w:spacing w:after="0" w:line="240" w:lineRule="auto"/>
              <w:rPr>
                <w:rFonts w:ascii="Times New Roman" w:hAnsi="Times New Roman" w:cs="Times New Roman"/>
                <w:b/>
                <w:sz w:val="20"/>
                <w:szCs w:val="20"/>
              </w:rPr>
            </w:pPr>
            <w:proofErr w:type="spellStart"/>
            <w:r w:rsidRPr="006117C8">
              <w:rPr>
                <w:rFonts w:ascii="Times New Roman" w:hAnsi="Times New Roman" w:cs="Times New Roman"/>
                <w:b/>
                <w:sz w:val="20"/>
                <w:szCs w:val="20"/>
              </w:rPr>
              <w:lastRenderedPageBreak/>
              <w:t>Серуен</w:t>
            </w:r>
            <w:proofErr w:type="spellEnd"/>
            <w:r w:rsidRPr="006117C8">
              <w:rPr>
                <w:rFonts w:ascii="Times New Roman" w:hAnsi="Times New Roman" w:cs="Times New Roman"/>
                <w:b/>
                <w:sz w:val="20"/>
                <w:szCs w:val="20"/>
              </w:rPr>
              <w:t xml:space="preserve"> </w:t>
            </w:r>
            <w:proofErr w:type="spellStart"/>
            <w:r w:rsidRPr="006117C8">
              <w:rPr>
                <w:rFonts w:ascii="Times New Roman" w:hAnsi="Times New Roman" w:cs="Times New Roman"/>
                <w:b/>
                <w:sz w:val="20"/>
                <w:szCs w:val="20"/>
              </w:rPr>
              <w:t>карточкасы</w:t>
            </w:r>
            <w:proofErr w:type="spellEnd"/>
            <w:r w:rsidRPr="006117C8">
              <w:rPr>
                <w:rFonts w:ascii="Times New Roman" w:hAnsi="Times New Roman" w:cs="Times New Roman"/>
                <w:b/>
                <w:sz w:val="20"/>
                <w:szCs w:val="20"/>
              </w:rPr>
              <w:t>/</w:t>
            </w:r>
          </w:p>
          <w:p w14:paraId="79EB3A3F" w14:textId="77777777" w:rsidR="00F40E9A" w:rsidRPr="006117C8" w:rsidRDefault="00F40E9A" w:rsidP="006117C8">
            <w:pPr>
              <w:spacing w:after="0" w:line="240" w:lineRule="auto"/>
              <w:rPr>
                <w:rFonts w:ascii="Times New Roman" w:hAnsi="Times New Roman" w:cs="Times New Roman"/>
                <w:b/>
                <w:sz w:val="20"/>
                <w:szCs w:val="20"/>
              </w:rPr>
            </w:pPr>
            <w:r w:rsidRPr="006117C8">
              <w:rPr>
                <w:rFonts w:ascii="Times New Roman" w:hAnsi="Times New Roman" w:cs="Times New Roman"/>
                <w:b/>
                <w:sz w:val="20"/>
                <w:szCs w:val="20"/>
              </w:rPr>
              <w:t xml:space="preserve">Прогулочная карточка </w:t>
            </w:r>
          </w:p>
          <w:p w14:paraId="635DE479"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sz w:val="20"/>
                <w:szCs w:val="20"/>
                <w:lang w:eastAsia="ru-RU"/>
              </w:rPr>
              <w:t>Наблюдение за пешеходной дорожкой</w:t>
            </w:r>
          </w:p>
          <w:p w14:paraId="2412D172"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i/>
                <w:iCs/>
                <w:sz w:val="20"/>
                <w:szCs w:val="20"/>
                <w:lang w:eastAsia="ru-RU"/>
              </w:rPr>
              <w:t>Цель</w:t>
            </w:r>
            <w:r w:rsidRPr="006117C8">
              <w:rPr>
                <w:rFonts w:ascii="Times New Roman" w:eastAsia="Times New Roman" w:hAnsi="Times New Roman" w:cs="Times New Roman"/>
                <w:i/>
                <w:iCs/>
                <w:sz w:val="20"/>
                <w:szCs w:val="20"/>
                <w:lang w:eastAsia="ru-RU"/>
              </w:rPr>
              <w:t>: </w:t>
            </w:r>
            <w:r w:rsidRPr="006117C8">
              <w:rPr>
                <w:rFonts w:ascii="Times New Roman" w:eastAsia="Times New Roman" w:hAnsi="Times New Roman" w:cs="Times New Roman"/>
                <w:sz w:val="20"/>
                <w:szCs w:val="20"/>
                <w:lang w:eastAsia="ru-RU"/>
              </w:rPr>
              <w:t>формировать знания о пешеходной части дороги, правилах дорожного движения.</w:t>
            </w:r>
          </w:p>
          <w:p w14:paraId="00F9D3F1"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sz w:val="20"/>
                <w:szCs w:val="20"/>
                <w:lang w:eastAsia="ru-RU"/>
              </w:rPr>
              <w:t>Ход наблюдения</w:t>
            </w:r>
          </w:p>
          <w:p w14:paraId="0B4469A5"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sz w:val="20"/>
                <w:szCs w:val="20"/>
                <w:lang w:eastAsia="ru-RU"/>
              </w:rPr>
              <w:t>Выйти с детьми на пешеходную часть дороги и спросить их, где положено ходить пешеходам? Вспомнить, что придерживаться надо правой стороны, чтобы не сталкиваться, не обходить встречных, сворачивая в сторону. Напомнить, что по улице надо идти спокойным шагом, переходить дорогу только при зеленом сигнале светофора.</w:t>
            </w:r>
          </w:p>
          <w:p w14:paraId="5A958F0C"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sz w:val="20"/>
                <w:szCs w:val="20"/>
                <w:lang w:eastAsia="ru-RU"/>
              </w:rPr>
              <w:t>Подвести детей к переходу, спросить, как они узнали, что именно здесь пешеходный переход через дорогу? Правильно, потому что здесь стоит знак «Пешеходный переход» и на дороге начерчены широкие белые полосы.</w:t>
            </w:r>
          </w:p>
          <w:p w14:paraId="369D95DD"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sz w:val="20"/>
                <w:szCs w:val="20"/>
                <w:lang w:eastAsia="ru-RU"/>
              </w:rPr>
              <w:t>Трудовая деятельность</w:t>
            </w:r>
          </w:p>
          <w:p w14:paraId="568B20FE"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sz w:val="20"/>
                <w:szCs w:val="20"/>
                <w:lang w:eastAsia="ru-RU"/>
              </w:rPr>
              <w:t>Очистка участка от снега</w:t>
            </w:r>
          </w:p>
          <w:p w14:paraId="327D84B8"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i/>
                <w:iCs/>
                <w:sz w:val="20"/>
                <w:szCs w:val="20"/>
                <w:lang w:eastAsia="ru-RU"/>
              </w:rPr>
              <w:t>Цель:</w:t>
            </w:r>
            <w:r w:rsidRPr="006117C8">
              <w:rPr>
                <w:rFonts w:ascii="Times New Roman" w:eastAsia="Times New Roman" w:hAnsi="Times New Roman" w:cs="Times New Roman"/>
                <w:sz w:val="20"/>
                <w:szCs w:val="20"/>
                <w:lang w:eastAsia="ru-RU"/>
              </w:rPr>
              <w:t> воспитывать желание коллективно облагораживать свой участок.</w:t>
            </w:r>
          </w:p>
          <w:p w14:paraId="14595585"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sz w:val="20"/>
                <w:szCs w:val="20"/>
                <w:lang w:eastAsia="ru-RU"/>
              </w:rPr>
              <w:t>Подвижная игра</w:t>
            </w:r>
          </w:p>
          <w:p w14:paraId="42329E84"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sz w:val="20"/>
                <w:szCs w:val="20"/>
                <w:lang w:eastAsia="ru-RU"/>
              </w:rPr>
              <w:t>«Попади в цель»</w:t>
            </w:r>
          </w:p>
          <w:p w14:paraId="2AF80792"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i/>
                <w:iCs/>
                <w:sz w:val="20"/>
                <w:szCs w:val="20"/>
                <w:lang w:eastAsia="ru-RU"/>
              </w:rPr>
              <w:t>Цель:</w:t>
            </w:r>
            <w:r w:rsidRPr="006117C8">
              <w:rPr>
                <w:rFonts w:ascii="Times New Roman" w:eastAsia="Times New Roman" w:hAnsi="Times New Roman" w:cs="Times New Roman"/>
                <w:sz w:val="20"/>
                <w:szCs w:val="20"/>
                <w:lang w:eastAsia="ru-RU"/>
              </w:rPr>
              <w:t> учить бросать мяч в цель, развивать меткость, соблюдать правила игры.</w:t>
            </w:r>
          </w:p>
          <w:p w14:paraId="084728CF"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sz w:val="20"/>
                <w:szCs w:val="20"/>
                <w:lang w:eastAsia="ru-RU"/>
              </w:rPr>
              <w:t>«Зарисуй дерево»</w:t>
            </w:r>
          </w:p>
          <w:p w14:paraId="2CF54C97"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i/>
                <w:iCs/>
                <w:sz w:val="20"/>
                <w:szCs w:val="20"/>
                <w:lang w:eastAsia="ru-RU"/>
              </w:rPr>
              <w:t>Цель:</w:t>
            </w:r>
            <w:r w:rsidRPr="006117C8">
              <w:rPr>
                <w:rFonts w:ascii="Times New Roman" w:eastAsia="Times New Roman" w:hAnsi="Times New Roman" w:cs="Times New Roman"/>
                <w:b/>
                <w:bCs/>
                <w:sz w:val="20"/>
                <w:szCs w:val="20"/>
                <w:lang w:eastAsia="ru-RU"/>
              </w:rPr>
              <w:t> </w:t>
            </w:r>
            <w:r w:rsidRPr="006117C8">
              <w:rPr>
                <w:rFonts w:ascii="Times New Roman" w:eastAsia="Times New Roman" w:hAnsi="Times New Roman" w:cs="Times New Roman"/>
                <w:sz w:val="20"/>
                <w:szCs w:val="20"/>
                <w:lang w:eastAsia="ru-RU"/>
              </w:rPr>
              <w:t>закреплять умение рисовать разнообразные деревья на снегу.</w:t>
            </w:r>
          </w:p>
          <w:p w14:paraId="598809F5"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sz w:val="20"/>
                <w:szCs w:val="20"/>
                <w:lang w:eastAsia="ru-RU"/>
              </w:rPr>
              <w:t>Индивидуальная работа</w:t>
            </w:r>
          </w:p>
          <w:p w14:paraId="52F2D252"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sz w:val="20"/>
                <w:szCs w:val="20"/>
                <w:lang w:eastAsia="ru-RU"/>
              </w:rPr>
              <w:t>Развитие движений</w:t>
            </w:r>
          </w:p>
          <w:p w14:paraId="487B7738"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i/>
                <w:iCs/>
                <w:sz w:val="20"/>
                <w:szCs w:val="20"/>
                <w:lang w:eastAsia="ru-RU"/>
              </w:rPr>
              <w:t>Цель:</w:t>
            </w:r>
            <w:r w:rsidRPr="006117C8">
              <w:rPr>
                <w:rFonts w:ascii="Times New Roman" w:eastAsia="Times New Roman" w:hAnsi="Times New Roman" w:cs="Times New Roman"/>
                <w:sz w:val="20"/>
                <w:szCs w:val="20"/>
                <w:lang w:eastAsia="ru-RU"/>
              </w:rPr>
              <w:t xml:space="preserve"> закреплять умение </w:t>
            </w:r>
            <w:r w:rsidRPr="006117C8">
              <w:rPr>
                <w:rFonts w:ascii="Times New Roman" w:eastAsia="Times New Roman" w:hAnsi="Times New Roman" w:cs="Times New Roman"/>
                <w:sz w:val="20"/>
                <w:szCs w:val="20"/>
                <w:lang w:eastAsia="ru-RU"/>
              </w:rPr>
              <w:lastRenderedPageBreak/>
              <w:t>двигаться приставным шагом</w:t>
            </w:r>
          </w:p>
          <w:p w14:paraId="471539DD" w14:textId="77777777" w:rsidR="00F40E9A" w:rsidRPr="006117C8" w:rsidRDefault="00F40E9A" w:rsidP="006117C8">
            <w:pPr>
              <w:spacing w:line="240" w:lineRule="auto"/>
              <w:rPr>
                <w:rFonts w:ascii="Times New Roman" w:hAnsi="Times New Roman" w:cs="Times New Roman"/>
                <w:sz w:val="20"/>
                <w:szCs w:val="20"/>
              </w:rPr>
            </w:pPr>
          </w:p>
          <w:p w14:paraId="1459A389" w14:textId="77777777" w:rsidR="00F40E9A" w:rsidRPr="006117C8" w:rsidRDefault="00F40E9A" w:rsidP="006117C8">
            <w:pPr>
              <w:spacing w:line="240" w:lineRule="auto"/>
              <w:rPr>
                <w:rFonts w:ascii="Times New Roman" w:hAnsi="Times New Roman" w:cs="Times New Roman"/>
                <w:sz w:val="20"/>
                <w:szCs w:val="20"/>
              </w:rPr>
            </w:pPr>
          </w:p>
        </w:tc>
        <w:tc>
          <w:tcPr>
            <w:tcW w:w="2653" w:type="dxa"/>
            <w:tcBorders>
              <w:top w:val="single" w:sz="4" w:space="0" w:color="auto"/>
              <w:left w:val="single" w:sz="4" w:space="0" w:color="auto"/>
              <w:bottom w:val="single" w:sz="4" w:space="0" w:color="auto"/>
              <w:right w:val="single" w:sz="4" w:space="0" w:color="auto"/>
            </w:tcBorders>
          </w:tcPr>
          <w:p w14:paraId="4DE386DA" w14:textId="77777777" w:rsidR="00F40E9A" w:rsidRPr="006117C8" w:rsidRDefault="00F40E9A" w:rsidP="006117C8">
            <w:pPr>
              <w:spacing w:after="0" w:line="240" w:lineRule="auto"/>
              <w:rPr>
                <w:rFonts w:ascii="Times New Roman" w:hAnsi="Times New Roman" w:cs="Times New Roman"/>
                <w:b/>
                <w:sz w:val="20"/>
                <w:szCs w:val="20"/>
              </w:rPr>
            </w:pPr>
            <w:proofErr w:type="spellStart"/>
            <w:r w:rsidRPr="006117C8">
              <w:rPr>
                <w:rFonts w:ascii="Times New Roman" w:hAnsi="Times New Roman" w:cs="Times New Roman"/>
                <w:b/>
                <w:sz w:val="20"/>
                <w:szCs w:val="20"/>
              </w:rPr>
              <w:lastRenderedPageBreak/>
              <w:t>Серуен</w:t>
            </w:r>
            <w:proofErr w:type="spellEnd"/>
            <w:r w:rsidRPr="006117C8">
              <w:rPr>
                <w:rFonts w:ascii="Times New Roman" w:hAnsi="Times New Roman" w:cs="Times New Roman"/>
                <w:b/>
                <w:sz w:val="20"/>
                <w:szCs w:val="20"/>
              </w:rPr>
              <w:t xml:space="preserve"> </w:t>
            </w:r>
            <w:proofErr w:type="spellStart"/>
            <w:r w:rsidRPr="006117C8">
              <w:rPr>
                <w:rFonts w:ascii="Times New Roman" w:hAnsi="Times New Roman" w:cs="Times New Roman"/>
                <w:b/>
                <w:sz w:val="20"/>
                <w:szCs w:val="20"/>
              </w:rPr>
              <w:t>карточкасы</w:t>
            </w:r>
            <w:proofErr w:type="spellEnd"/>
            <w:r w:rsidRPr="006117C8">
              <w:rPr>
                <w:rFonts w:ascii="Times New Roman" w:hAnsi="Times New Roman" w:cs="Times New Roman"/>
                <w:b/>
                <w:sz w:val="20"/>
                <w:szCs w:val="20"/>
              </w:rPr>
              <w:t>/</w:t>
            </w:r>
          </w:p>
          <w:p w14:paraId="63C05107" w14:textId="77777777" w:rsidR="006117C8" w:rsidRPr="006117C8" w:rsidRDefault="00F40E9A"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hAnsi="Times New Roman" w:cs="Times New Roman"/>
                <w:b/>
                <w:sz w:val="20"/>
                <w:szCs w:val="20"/>
              </w:rPr>
              <w:t xml:space="preserve">Прогулочная карточка </w:t>
            </w:r>
            <w:r w:rsidR="006117C8" w:rsidRPr="006117C8">
              <w:rPr>
                <w:rFonts w:ascii="Times New Roman" w:eastAsia="Times New Roman" w:hAnsi="Times New Roman" w:cs="Times New Roman"/>
                <w:b/>
                <w:bCs/>
                <w:sz w:val="20"/>
                <w:szCs w:val="20"/>
                <w:lang w:eastAsia="ru-RU"/>
              </w:rPr>
              <w:t>Наблюдение за снегопадом</w:t>
            </w:r>
          </w:p>
          <w:p w14:paraId="63F170FA"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i/>
                <w:iCs/>
                <w:sz w:val="20"/>
                <w:szCs w:val="20"/>
                <w:lang w:eastAsia="ru-RU"/>
              </w:rPr>
              <w:t>Цель:</w:t>
            </w:r>
            <w:r w:rsidRPr="006117C8">
              <w:rPr>
                <w:rFonts w:ascii="Times New Roman" w:eastAsia="Times New Roman" w:hAnsi="Times New Roman" w:cs="Times New Roman"/>
                <w:b/>
                <w:bCs/>
                <w:sz w:val="20"/>
                <w:szCs w:val="20"/>
                <w:lang w:eastAsia="ru-RU"/>
              </w:rPr>
              <w:t> </w:t>
            </w:r>
            <w:r w:rsidRPr="006117C8">
              <w:rPr>
                <w:rFonts w:ascii="Times New Roman" w:eastAsia="Times New Roman" w:hAnsi="Times New Roman" w:cs="Times New Roman"/>
                <w:sz w:val="20"/>
                <w:szCs w:val="20"/>
                <w:lang w:eastAsia="ru-RU"/>
              </w:rPr>
              <w:t>формировать представление о свойствах снега; закреплять знания о сезонном явлении — снегопаде.</w:t>
            </w:r>
          </w:p>
          <w:p w14:paraId="40881531"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sz w:val="20"/>
                <w:szCs w:val="20"/>
                <w:lang w:eastAsia="ru-RU"/>
              </w:rPr>
              <w:t>Ход наблюдения</w:t>
            </w:r>
          </w:p>
          <w:p w14:paraId="3FA1C1A2"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i/>
                <w:iCs/>
                <w:sz w:val="20"/>
                <w:szCs w:val="20"/>
                <w:lang w:eastAsia="ru-RU"/>
              </w:rPr>
              <w:t xml:space="preserve">Снег из тучи </w:t>
            </w:r>
            <w:proofErr w:type="gramStart"/>
            <w:r w:rsidRPr="006117C8">
              <w:rPr>
                <w:rFonts w:ascii="Times New Roman" w:eastAsia="Times New Roman" w:hAnsi="Times New Roman" w:cs="Times New Roman"/>
                <w:i/>
                <w:iCs/>
                <w:sz w:val="20"/>
                <w:szCs w:val="20"/>
                <w:lang w:eastAsia="ru-RU"/>
              </w:rPr>
              <w:t xml:space="preserve">прилетел,   </w:t>
            </w:r>
            <w:proofErr w:type="gramEnd"/>
            <w:r w:rsidRPr="006117C8">
              <w:rPr>
                <w:rFonts w:ascii="Times New Roman" w:eastAsia="Times New Roman" w:hAnsi="Times New Roman" w:cs="Times New Roman"/>
                <w:i/>
                <w:iCs/>
                <w:sz w:val="20"/>
                <w:szCs w:val="20"/>
                <w:lang w:eastAsia="ru-RU"/>
              </w:rPr>
              <w:t>                    Ищет места — не найдет,</w:t>
            </w:r>
          </w:p>
          <w:p w14:paraId="3B8E2C9C"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i/>
                <w:iCs/>
                <w:sz w:val="20"/>
                <w:szCs w:val="20"/>
                <w:lang w:eastAsia="ru-RU"/>
              </w:rPr>
              <w:t>Лечь на землю захотел.                      Задержался у ворот.</w:t>
            </w:r>
          </w:p>
          <w:p w14:paraId="58521E75"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sz w:val="20"/>
                <w:szCs w:val="20"/>
                <w:lang w:eastAsia="ru-RU"/>
              </w:rPr>
              <w:t xml:space="preserve">Падают белые снежинки, ложатся на землю, на крыши домов. Снежинки похожи на белые звездочки. Можно их поймать и рассмотреть, но дышать на них нельзя. Иногда они сыплются вместе и большими хлопьями падают на землю. Иногда холодный ветер ломает белые звездочки, превращая их в мелкую снежную пыль. Снежинки образуются в облаках из маленьких ледяных кристалликов. Зимой они опускаются сверкающими звездочками до земли и покрывают ее снегом. В мороз снег поскрипывает под ногами. Это ломаются лучики снежинок. Снег — это очень много снежинок. Почему скрипит снег? Где образуются снежинки? Почему? Какой на ощупь снег? Когда снег бывает мокрый, когда сухой? Из какого снега легче лепить? Почему? Что такое снег? Привлечь внимание к падающему снегу. Протянуть руку в варежке, поймать несколько </w:t>
            </w:r>
            <w:r w:rsidRPr="006117C8">
              <w:rPr>
                <w:rFonts w:ascii="Times New Roman" w:eastAsia="Times New Roman" w:hAnsi="Times New Roman" w:cs="Times New Roman"/>
                <w:sz w:val="20"/>
                <w:szCs w:val="20"/>
                <w:lang w:eastAsia="ru-RU"/>
              </w:rPr>
              <w:lastRenderedPageBreak/>
              <w:t>снежинок. Рассмотреть их (размер, найти одинаковые). На что похожи снежинки? Что станет со снежинкой, если она попадет на голую ладошку? Почему?</w:t>
            </w:r>
          </w:p>
          <w:p w14:paraId="61675AC6"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sz w:val="20"/>
                <w:szCs w:val="20"/>
                <w:lang w:eastAsia="ru-RU"/>
              </w:rPr>
              <w:t>Трудовая деятельность</w:t>
            </w:r>
          </w:p>
          <w:p w14:paraId="551249D3"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sz w:val="20"/>
                <w:szCs w:val="20"/>
                <w:lang w:eastAsia="ru-RU"/>
              </w:rPr>
              <w:t>Уборка участка от снега</w:t>
            </w:r>
          </w:p>
          <w:p w14:paraId="39A71312"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i/>
                <w:iCs/>
                <w:sz w:val="20"/>
                <w:szCs w:val="20"/>
                <w:lang w:eastAsia="ru-RU"/>
              </w:rPr>
              <w:t>Цель:</w:t>
            </w:r>
            <w:r w:rsidRPr="006117C8">
              <w:rPr>
                <w:rFonts w:ascii="Times New Roman" w:eastAsia="Times New Roman" w:hAnsi="Times New Roman" w:cs="Times New Roman"/>
                <w:sz w:val="20"/>
                <w:szCs w:val="20"/>
                <w:lang w:eastAsia="ru-RU"/>
              </w:rPr>
              <w:t> учить собирать снег на носилки, ссыпать в определенное место.</w:t>
            </w:r>
          </w:p>
          <w:p w14:paraId="59937733"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sz w:val="20"/>
                <w:szCs w:val="20"/>
                <w:lang w:eastAsia="ru-RU"/>
              </w:rPr>
              <w:t>Подвижные игры</w:t>
            </w:r>
          </w:p>
          <w:p w14:paraId="0950BB51"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sz w:val="20"/>
                <w:szCs w:val="20"/>
                <w:lang w:eastAsia="ru-RU"/>
              </w:rPr>
              <w:t>«Гуси-лебеди», «Кто лучше прыгнет?»</w:t>
            </w:r>
          </w:p>
          <w:p w14:paraId="792ED974"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i/>
                <w:iCs/>
                <w:sz w:val="20"/>
                <w:szCs w:val="20"/>
                <w:lang w:eastAsia="ru-RU"/>
              </w:rPr>
              <w:t>Цель:</w:t>
            </w:r>
            <w:r w:rsidRPr="006117C8">
              <w:rPr>
                <w:rFonts w:ascii="Times New Roman" w:eastAsia="Times New Roman" w:hAnsi="Times New Roman" w:cs="Times New Roman"/>
                <w:sz w:val="20"/>
                <w:szCs w:val="20"/>
                <w:lang w:eastAsia="ru-RU"/>
              </w:rPr>
              <w:t> продолжать учить соотносить собственные действия с действиями участников игры; закреплять умение прыгать.</w:t>
            </w:r>
          </w:p>
          <w:p w14:paraId="15593ED7"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sz w:val="20"/>
                <w:szCs w:val="20"/>
                <w:lang w:eastAsia="ru-RU"/>
              </w:rPr>
              <w:t xml:space="preserve">Лепка из </w:t>
            </w:r>
            <w:proofErr w:type="gramStart"/>
            <w:r w:rsidRPr="006117C8">
              <w:rPr>
                <w:rFonts w:ascii="Times New Roman" w:eastAsia="Times New Roman" w:hAnsi="Times New Roman" w:cs="Times New Roman"/>
                <w:b/>
                <w:bCs/>
                <w:sz w:val="20"/>
                <w:szCs w:val="20"/>
                <w:lang w:eastAsia="ru-RU"/>
              </w:rPr>
              <w:t>снега :</w:t>
            </w:r>
            <w:proofErr w:type="gramEnd"/>
            <w:r w:rsidRPr="006117C8">
              <w:rPr>
                <w:rFonts w:ascii="Times New Roman" w:eastAsia="Times New Roman" w:hAnsi="Times New Roman" w:cs="Times New Roman"/>
                <w:b/>
                <w:bCs/>
                <w:sz w:val="20"/>
                <w:szCs w:val="20"/>
                <w:lang w:eastAsia="ru-RU"/>
              </w:rPr>
              <w:t xml:space="preserve"> «Веселые снеговики»</w:t>
            </w:r>
          </w:p>
          <w:p w14:paraId="1BCC6FC9"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eastAsia="Times New Roman" w:hAnsi="Times New Roman" w:cs="Times New Roman"/>
                <w:b/>
                <w:bCs/>
                <w:i/>
                <w:iCs/>
                <w:sz w:val="20"/>
                <w:szCs w:val="20"/>
                <w:lang w:eastAsia="ru-RU"/>
              </w:rPr>
              <w:t>Цель:</w:t>
            </w:r>
            <w:r w:rsidRPr="006117C8">
              <w:rPr>
                <w:rFonts w:ascii="Times New Roman" w:eastAsia="Times New Roman" w:hAnsi="Times New Roman" w:cs="Times New Roman"/>
                <w:sz w:val="20"/>
                <w:szCs w:val="20"/>
                <w:lang w:eastAsia="ru-RU"/>
              </w:rPr>
              <w:t> учить детей планировать свою работу, располагать шары из снега в определённой последовательности;</w:t>
            </w:r>
          </w:p>
          <w:p w14:paraId="0CE935E8" w14:textId="77777777" w:rsidR="006117C8" w:rsidRPr="006117C8" w:rsidRDefault="006117C8" w:rsidP="006117C8">
            <w:pPr>
              <w:shd w:val="clear" w:color="auto" w:fill="FFFFFF"/>
              <w:spacing w:after="0" w:line="240" w:lineRule="auto"/>
              <w:rPr>
                <w:rFonts w:ascii="Times New Roman" w:eastAsia="Times New Roman" w:hAnsi="Times New Roman" w:cs="Times New Roman"/>
                <w:sz w:val="20"/>
                <w:szCs w:val="20"/>
                <w:lang w:eastAsia="ru-RU"/>
              </w:rPr>
            </w:pPr>
            <w:r w:rsidRPr="006117C8">
              <w:rPr>
                <w:rFonts w:ascii="Times New Roman" w:hAnsi="Times New Roman" w:cs="Times New Roman"/>
                <w:b/>
                <w:bCs/>
                <w:sz w:val="20"/>
                <w:szCs w:val="20"/>
              </w:rPr>
              <w:t xml:space="preserve">Индивидуальная работа </w:t>
            </w:r>
            <w:r w:rsidRPr="006117C8">
              <w:rPr>
                <w:rFonts w:ascii="Times New Roman" w:eastAsia="Times New Roman" w:hAnsi="Times New Roman" w:cs="Times New Roman"/>
                <w:sz w:val="20"/>
                <w:szCs w:val="20"/>
                <w:lang w:eastAsia="ru-RU"/>
              </w:rPr>
              <w:t>«Хоккей»</w:t>
            </w:r>
          </w:p>
          <w:p w14:paraId="6CFF3563" w14:textId="743480E8" w:rsidR="00F40E9A" w:rsidRPr="006117C8" w:rsidRDefault="006117C8" w:rsidP="006117C8">
            <w:pPr>
              <w:shd w:val="clear" w:color="auto" w:fill="FFFFFF"/>
              <w:spacing w:after="0" w:line="240" w:lineRule="auto"/>
              <w:rPr>
                <w:rFonts w:ascii="Times New Roman" w:hAnsi="Times New Roman" w:cs="Times New Roman"/>
                <w:sz w:val="20"/>
                <w:szCs w:val="20"/>
              </w:rPr>
            </w:pPr>
            <w:r w:rsidRPr="006117C8">
              <w:rPr>
                <w:rFonts w:ascii="Times New Roman" w:eastAsia="Times New Roman" w:hAnsi="Times New Roman" w:cs="Times New Roman"/>
                <w:b/>
                <w:bCs/>
                <w:i/>
                <w:iCs/>
                <w:sz w:val="20"/>
                <w:szCs w:val="20"/>
                <w:lang w:eastAsia="ru-RU"/>
              </w:rPr>
              <w:t>Цель:</w:t>
            </w:r>
            <w:r w:rsidRPr="006117C8">
              <w:rPr>
                <w:rFonts w:ascii="Times New Roman" w:eastAsia="Times New Roman" w:hAnsi="Times New Roman" w:cs="Times New Roman"/>
                <w:sz w:val="20"/>
                <w:szCs w:val="20"/>
                <w:lang w:eastAsia="ru-RU"/>
              </w:rPr>
              <w:t> учить прокатывать шайбу друг другу в парах.</w:t>
            </w:r>
          </w:p>
        </w:tc>
      </w:tr>
      <w:tr w:rsidR="00F40E9A" w:rsidRPr="00153591" w14:paraId="010A5EA0" w14:textId="77777777" w:rsidTr="00F40E9A">
        <w:trPr>
          <w:trHeight w:val="412"/>
        </w:trPr>
        <w:tc>
          <w:tcPr>
            <w:tcW w:w="2495" w:type="dxa"/>
            <w:vMerge/>
            <w:vAlign w:val="center"/>
          </w:tcPr>
          <w:p w14:paraId="1B091153" w14:textId="77777777" w:rsidR="00F40E9A" w:rsidRPr="00153591" w:rsidRDefault="00F40E9A" w:rsidP="00F40E9A">
            <w:pPr>
              <w:spacing w:after="0" w:line="240" w:lineRule="auto"/>
              <w:contextualSpacing/>
              <w:rPr>
                <w:rFonts w:ascii="Times New Roman" w:hAnsi="Times New Roman" w:cs="Times New Roman"/>
                <w:b/>
                <w:bCs/>
                <w:lang w:val="kk-KZ"/>
              </w:rPr>
            </w:pPr>
          </w:p>
        </w:tc>
        <w:tc>
          <w:tcPr>
            <w:tcW w:w="13264" w:type="dxa"/>
            <w:gridSpan w:val="8"/>
            <w:tcBorders>
              <w:top w:val="single" w:sz="4" w:space="0" w:color="auto"/>
            </w:tcBorders>
          </w:tcPr>
          <w:p w14:paraId="45EA6396"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Балалардың  алып шығатын құралдармен өз беттерінше ойын барысы </w:t>
            </w:r>
          </w:p>
          <w:p w14:paraId="4BFB4171" w14:textId="589C46C1" w:rsidR="00F40E9A" w:rsidRPr="00153591" w:rsidRDefault="00F40E9A" w:rsidP="006117C8">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lang w:val="kk-KZ"/>
              </w:rPr>
              <w:t>Самостоятельная игровая деятельность детей с выносным оборудованием: лопатки,</w:t>
            </w:r>
            <w:r w:rsidR="006117C8">
              <w:rPr>
                <w:rFonts w:ascii="Times New Roman" w:hAnsi="Times New Roman" w:cs="Times New Roman"/>
                <w:lang w:val="kk-KZ"/>
              </w:rPr>
              <w:t>ведра,</w:t>
            </w:r>
            <w:r>
              <w:rPr>
                <w:rFonts w:ascii="Times New Roman" w:hAnsi="Times New Roman" w:cs="Times New Roman"/>
                <w:lang w:val="kk-KZ"/>
              </w:rPr>
              <w:t>машины</w:t>
            </w:r>
          </w:p>
        </w:tc>
      </w:tr>
      <w:tr w:rsidR="00F40E9A" w:rsidRPr="00153591" w14:paraId="0744ECA3" w14:textId="77777777" w:rsidTr="00F40E9A">
        <w:trPr>
          <w:trHeight w:val="392"/>
        </w:trPr>
        <w:tc>
          <w:tcPr>
            <w:tcW w:w="2495" w:type="dxa"/>
          </w:tcPr>
          <w:p w14:paraId="05DCDA0C"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lang w:val="kk-KZ"/>
              </w:rPr>
              <w:t>Серуеннен қайту/</w:t>
            </w:r>
          </w:p>
          <w:p w14:paraId="04A5C180"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rPr>
              <w:t>Возвращение с прогулки</w:t>
            </w:r>
          </w:p>
        </w:tc>
        <w:tc>
          <w:tcPr>
            <w:tcW w:w="13264" w:type="dxa"/>
            <w:gridSpan w:val="8"/>
          </w:tcPr>
          <w:p w14:paraId="65FD00E1" w14:textId="77777777" w:rsidR="00F40E9A" w:rsidRPr="00547E0D" w:rsidRDefault="00F40E9A" w:rsidP="00F40E9A">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b/>
                <w:lang w:val="kk-KZ"/>
              </w:rPr>
              <w:t>Кезекпен  шешіну, ойындар, балалардың еркін қызметі.</w:t>
            </w:r>
          </w:p>
          <w:p w14:paraId="3617AD34" w14:textId="77777777" w:rsidR="00F40E9A" w:rsidRPr="00547E0D" w:rsidRDefault="00F40E9A" w:rsidP="00F40E9A">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rPr>
              <w:t>Последовательное раздевание, игры, свободная деятельность детей.</w:t>
            </w:r>
            <w:r w:rsidRPr="00547E0D">
              <w:rPr>
                <w:rFonts w:ascii="Times New Roman" w:hAnsi="Times New Roman" w:cs="Times New Roman"/>
                <w:b/>
                <w:lang w:val="kk-KZ"/>
              </w:rPr>
              <w:t xml:space="preserve"> </w:t>
            </w:r>
          </w:p>
          <w:p w14:paraId="455C76C3" w14:textId="77777777" w:rsidR="00F40E9A" w:rsidRPr="00547E0D" w:rsidRDefault="00F40E9A" w:rsidP="00F40E9A">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b/>
                <w:lang w:val="kk-KZ"/>
              </w:rPr>
              <w:t>Совершенствовать умение самостоятельно одеваться и раздеваться в определенной последовательности.</w:t>
            </w:r>
          </w:p>
        </w:tc>
      </w:tr>
      <w:tr w:rsidR="00F40E9A" w:rsidRPr="00153591" w14:paraId="6D46F9D1" w14:textId="77777777" w:rsidTr="00F40E9A">
        <w:trPr>
          <w:trHeight w:val="392"/>
        </w:trPr>
        <w:tc>
          <w:tcPr>
            <w:tcW w:w="2495" w:type="dxa"/>
          </w:tcPr>
          <w:p w14:paraId="7A36DBDD"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lang w:val="kk-KZ"/>
              </w:rPr>
              <w:t>Түскі ас/</w:t>
            </w:r>
            <w:r w:rsidRPr="00153591">
              <w:rPr>
                <w:rFonts w:ascii="Times New Roman" w:hAnsi="Times New Roman" w:cs="Times New Roman"/>
                <w:b/>
                <w:bCs/>
                <w:iCs/>
              </w:rPr>
              <w:t>Обед</w:t>
            </w:r>
          </w:p>
          <w:p w14:paraId="259DA566"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b/>
                <w:bCs/>
                <w:iCs/>
              </w:rPr>
            </w:pPr>
            <w:proofErr w:type="spellStart"/>
            <w:r w:rsidRPr="00153591">
              <w:rPr>
                <w:rFonts w:ascii="Times New Roman" w:hAnsi="Times New Roman" w:cs="Times New Roman"/>
                <w:b/>
                <w:bCs/>
                <w:iCs/>
              </w:rPr>
              <w:t>Асханада</w:t>
            </w:r>
            <w:proofErr w:type="spellEnd"/>
            <w:r w:rsidRPr="00153591">
              <w:rPr>
                <w:rFonts w:ascii="Times New Roman" w:hAnsi="Times New Roman" w:cs="Times New Roman"/>
                <w:b/>
                <w:lang w:val="kk-KZ"/>
              </w:rPr>
              <w:t>ғ</w:t>
            </w:r>
            <w:r w:rsidRPr="00153591">
              <w:rPr>
                <w:rFonts w:ascii="Times New Roman" w:hAnsi="Times New Roman" w:cs="Times New Roman"/>
                <w:b/>
                <w:bCs/>
                <w:iCs/>
              </w:rPr>
              <w:t xml:space="preserve">ы </w:t>
            </w:r>
            <w:proofErr w:type="spellStart"/>
            <w:r w:rsidRPr="00153591">
              <w:rPr>
                <w:rFonts w:ascii="Times New Roman" w:hAnsi="Times New Roman" w:cs="Times New Roman"/>
                <w:b/>
                <w:bCs/>
                <w:iCs/>
              </w:rPr>
              <w:t>кезекш</w:t>
            </w:r>
            <w:r w:rsidRPr="00153591">
              <w:rPr>
                <w:rFonts w:ascii="Times New Roman" w:hAnsi="Times New Roman" w:cs="Times New Roman"/>
                <w:b/>
                <w:bCs/>
                <w:iCs/>
                <w:lang w:val="en-US"/>
              </w:rPr>
              <w:t>i</w:t>
            </w:r>
            <w:proofErr w:type="spellEnd"/>
            <w:r w:rsidRPr="00153591">
              <w:rPr>
                <w:rFonts w:ascii="Times New Roman" w:hAnsi="Times New Roman" w:cs="Times New Roman"/>
                <w:b/>
                <w:bCs/>
                <w:iCs/>
              </w:rPr>
              <w:t>л</w:t>
            </w:r>
            <w:proofErr w:type="spellStart"/>
            <w:r w:rsidRPr="00153591">
              <w:rPr>
                <w:rFonts w:ascii="Times New Roman" w:hAnsi="Times New Roman" w:cs="Times New Roman"/>
                <w:b/>
                <w:bCs/>
                <w:iCs/>
                <w:lang w:val="en-US"/>
              </w:rPr>
              <w:t>i</w:t>
            </w:r>
            <w:proofErr w:type="spellEnd"/>
            <w:r w:rsidRPr="00153591">
              <w:rPr>
                <w:rFonts w:ascii="Times New Roman" w:hAnsi="Times New Roman" w:cs="Times New Roman"/>
                <w:b/>
                <w:bCs/>
                <w:iCs/>
              </w:rPr>
              <w:t>к</w:t>
            </w:r>
          </w:p>
          <w:p w14:paraId="2BDEF420"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rPr>
              <w:t>Дежурство по столовой</w:t>
            </w:r>
          </w:p>
        </w:tc>
        <w:tc>
          <w:tcPr>
            <w:tcW w:w="13264" w:type="dxa"/>
            <w:gridSpan w:val="8"/>
          </w:tcPr>
          <w:p w14:paraId="234840B3"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25E6DB09" w14:textId="77777777" w:rsidR="00F40E9A" w:rsidRDefault="00F40E9A" w:rsidP="00F40E9A">
            <w:pPr>
              <w:widowControl w:val="0"/>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 xml:space="preserve">Совершенствовать навыки культуры поведения за столом, свободного пользования столовыми приборами. </w:t>
            </w:r>
          </w:p>
          <w:p w14:paraId="246DB11A"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rPr>
            </w:pPr>
            <w:r w:rsidRPr="00153591">
              <w:rPr>
                <w:rFonts w:ascii="Times New Roman" w:hAnsi="Times New Roman" w:cs="Times New Roman"/>
              </w:rPr>
              <w:t>(***</w:t>
            </w:r>
            <w:proofErr w:type="gramStart"/>
            <w:r w:rsidRPr="00153591">
              <w:rPr>
                <w:rFonts w:ascii="Times New Roman" w:hAnsi="Times New Roman" w:cs="Times New Roman"/>
                <w:bCs/>
                <w:iCs/>
                <w:lang w:val="kk-KZ"/>
              </w:rPr>
              <w:t>Нан ,</w:t>
            </w:r>
            <w:r>
              <w:rPr>
                <w:rFonts w:ascii="Times New Roman" w:hAnsi="Times New Roman" w:cs="Times New Roman"/>
                <w:bCs/>
                <w:iCs/>
                <w:lang w:val="kk-KZ"/>
              </w:rPr>
              <w:t>сорпа</w:t>
            </w:r>
            <w:proofErr w:type="gramEnd"/>
            <w:r>
              <w:rPr>
                <w:rFonts w:ascii="Times New Roman" w:hAnsi="Times New Roman" w:cs="Times New Roman"/>
                <w:bCs/>
                <w:iCs/>
                <w:lang w:val="kk-KZ"/>
              </w:rPr>
              <w:t xml:space="preserve">-суп </w:t>
            </w:r>
            <w:r w:rsidRPr="00153591">
              <w:rPr>
                <w:rFonts w:ascii="Times New Roman" w:hAnsi="Times New Roman" w:cs="Times New Roman"/>
                <w:iCs/>
                <w:lang w:val="kk-KZ"/>
              </w:rPr>
              <w:t xml:space="preserve"> ,тәрелке, қасық, </w:t>
            </w:r>
            <w:proofErr w:type="spellStart"/>
            <w:r>
              <w:rPr>
                <w:rFonts w:ascii="Times New Roman" w:hAnsi="Times New Roman" w:cs="Times New Roman"/>
                <w:bCs/>
                <w:sz w:val="24"/>
                <w:szCs w:val="24"/>
              </w:rPr>
              <w:t>әбден</w:t>
            </w:r>
            <w:proofErr w:type="spellEnd"/>
            <w:r>
              <w:rPr>
                <w:rFonts w:ascii="Times New Roman" w:hAnsi="Times New Roman" w:cs="Times New Roman"/>
                <w:bCs/>
                <w:sz w:val="24"/>
                <w:szCs w:val="24"/>
              </w:rPr>
              <w:t xml:space="preserve"> </w:t>
            </w:r>
            <w:proofErr w:type="spellStart"/>
            <w:r>
              <w:rPr>
                <w:rFonts w:ascii="Times New Roman" w:hAnsi="Times New Roman" w:cs="Times New Roman"/>
                <w:bCs/>
                <w:sz w:val="24"/>
                <w:szCs w:val="24"/>
              </w:rPr>
              <w:t>шайнап</w:t>
            </w:r>
            <w:proofErr w:type="spellEnd"/>
            <w:r>
              <w:rPr>
                <w:rFonts w:ascii="Times New Roman" w:hAnsi="Times New Roman" w:cs="Times New Roman"/>
                <w:bCs/>
                <w:sz w:val="24"/>
                <w:szCs w:val="24"/>
              </w:rPr>
              <w:t xml:space="preserve"> </w:t>
            </w:r>
            <w:proofErr w:type="spellStart"/>
            <w:r>
              <w:rPr>
                <w:rFonts w:ascii="Times New Roman" w:hAnsi="Times New Roman" w:cs="Times New Roman"/>
                <w:bCs/>
                <w:sz w:val="24"/>
                <w:szCs w:val="24"/>
              </w:rPr>
              <w:t>жеңдер</w:t>
            </w:r>
            <w:proofErr w:type="spellEnd"/>
            <w:r>
              <w:rPr>
                <w:rFonts w:ascii="Times New Roman" w:hAnsi="Times New Roman" w:cs="Times New Roman"/>
                <w:bCs/>
                <w:sz w:val="24"/>
                <w:szCs w:val="24"/>
              </w:rPr>
              <w:t xml:space="preserve"> – хорошо разжевывайте,</w:t>
            </w:r>
            <w:r w:rsidRPr="00153591">
              <w:rPr>
                <w:rFonts w:ascii="Times New Roman" w:hAnsi="Times New Roman" w:cs="Times New Roman"/>
                <w:bCs/>
                <w:iCs/>
                <w:lang w:val="kk-KZ"/>
              </w:rPr>
              <w:t xml:space="preserve"> ас болсын!</w:t>
            </w:r>
            <w:r w:rsidRPr="00153591">
              <w:rPr>
                <w:rFonts w:ascii="Times New Roman" w:hAnsi="Times New Roman" w:cs="Times New Roman"/>
              </w:rPr>
              <w:t xml:space="preserve"> </w:t>
            </w:r>
            <w:r>
              <w:rPr>
                <w:rFonts w:ascii="Times New Roman" w:hAnsi="Times New Roman" w:cs="Times New Roman"/>
              </w:rPr>
              <w:t>)</w:t>
            </w:r>
          </w:p>
          <w:p w14:paraId="1F2FFB34" w14:textId="77777777" w:rsidR="00F40E9A" w:rsidRPr="00827912" w:rsidRDefault="00F40E9A" w:rsidP="00F40E9A">
            <w:pPr>
              <w:widowControl w:val="0"/>
              <w:autoSpaceDE w:val="0"/>
              <w:autoSpaceDN w:val="0"/>
              <w:adjustRightInd w:val="0"/>
              <w:spacing w:after="0" w:line="240" w:lineRule="auto"/>
              <w:contextualSpacing/>
              <w:rPr>
                <w:rFonts w:ascii="Times New Roman" w:hAnsi="Times New Roman" w:cs="Times New Roman"/>
                <w:i/>
              </w:rPr>
            </w:pPr>
            <w:r w:rsidRPr="00827912">
              <w:rPr>
                <w:rFonts w:ascii="Times New Roman" w:hAnsi="Times New Roman" w:cs="Times New Roman"/>
                <w:i/>
                <w:sz w:val="24"/>
                <w:szCs w:val="24"/>
              </w:rPr>
              <w:t>Совершенствова</w:t>
            </w:r>
            <w:r>
              <w:rPr>
                <w:rFonts w:ascii="Times New Roman" w:hAnsi="Times New Roman" w:cs="Times New Roman"/>
                <w:i/>
                <w:sz w:val="24"/>
                <w:szCs w:val="24"/>
              </w:rPr>
              <w:t>ть навыки</w:t>
            </w:r>
            <w:r w:rsidRPr="00827912">
              <w:rPr>
                <w:rFonts w:ascii="Times New Roman" w:hAnsi="Times New Roman" w:cs="Times New Roman"/>
                <w:i/>
                <w:sz w:val="24"/>
                <w:szCs w:val="24"/>
              </w:rPr>
              <w:t xml:space="preserve"> культур</w:t>
            </w:r>
            <w:r>
              <w:rPr>
                <w:rFonts w:ascii="Times New Roman" w:hAnsi="Times New Roman" w:cs="Times New Roman"/>
                <w:i/>
                <w:sz w:val="24"/>
                <w:szCs w:val="24"/>
              </w:rPr>
              <w:t>ного</w:t>
            </w:r>
            <w:r w:rsidRPr="00827912">
              <w:rPr>
                <w:rFonts w:ascii="Times New Roman" w:hAnsi="Times New Roman" w:cs="Times New Roman"/>
                <w:i/>
                <w:sz w:val="24"/>
                <w:szCs w:val="24"/>
              </w:rPr>
              <w:t xml:space="preserve"> поведения за столом, свободного пользования столовыми приборами</w:t>
            </w:r>
            <w:r w:rsidRPr="00827912">
              <w:rPr>
                <w:rFonts w:ascii="Times New Roman" w:hAnsi="Times New Roman" w:cs="Times New Roman"/>
                <w:i/>
              </w:rPr>
              <w:t xml:space="preserve"> </w:t>
            </w:r>
          </w:p>
          <w:p w14:paraId="0EC4BBAE"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i/>
              </w:rPr>
            </w:pPr>
            <w:r w:rsidRPr="00153591">
              <w:rPr>
                <w:rFonts w:ascii="Times New Roman" w:hAnsi="Times New Roman" w:cs="Times New Roman"/>
                <w:i/>
              </w:rPr>
              <w:t xml:space="preserve">Совершенствовать умение аккуратно складывать и развешивать одежду на стуле </w:t>
            </w:r>
          </w:p>
          <w:p w14:paraId="2C60C81F" w14:textId="77777777" w:rsidR="00F40E9A" w:rsidRDefault="00F40E9A" w:rsidP="00F40E9A">
            <w:pPr>
              <w:widowControl w:val="0"/>
              <w:autoSpaceDE w:val="0"/>
              <w:autoSpaceDN w:val="0"/>
              <w:adjustRightInd w:val="0"/>
              <w:spacing w:after="0" w:line="240" w:lineRule="auto"/>
              <w:contextualSpacing/>
              <w:rPr>
                <w:rFonts w:ascii="Times New Roman" w:hAnsi="Times New Roman" w:cs="Times New Roman"/>
                <w:i/>
              </w:rPr>
            </w:pPr>
            <w:r w:rsidRPr="00153591">
              <w:rPr>
                <w:rFonts w:ascii="Times New Roman" w:hAnsi="Times New Roman" w:cs="Times New Roman"/>
                <w:i/>
              </w:rPr>
              <w:t>Д/у «Кто правильно и быстро разложит одежду»</w:t>
            </w:r>
          </w:p>
          <w:p w14:paraId="588C9D37" w14:textId="77777777" w:rsidR="00F861B1" w:rsidRDefault="00F861B1" w:rsidP="00F40E9A">
            <w:pPr>
              <w:shd w:val="clear" w:color="auto" w:fill="FFFFFF"/>
              <w:spacing w:after="0" w:line="240" w:lineRule="auto"/>
              <w:rPr>
                <w:rFonts w:ascii="Times New Roman" w:eastAsia="Times New Roman" w:hAnsi="Times New Roman" w:cs="Times New Roman"/>
                <w:color w:val="000000"/>
                <w:szCs w:val="32"/>
                <w:lang w:eastAsia="ru-RU"/>
              </w:rPr>
            </w:pPr>
            <w:r>
              <w:rPr>
                <w:rFonts w:ascii="Times New Roman" w:eastAsia="Times New Roman" w:hAnsi="Times New Roman" w:cs="Times New Roman"/>
                <w:color w:val="000000"/>
                <w:szCs w:val="32"/>
                <w:lang w:eastAsia="ru-RU"/>
              </w:rPr>
              <w:t>Для чего нужны колготки?</w:t>
            </w:r>
          </w:p>
          <w:p w14:paraId="3835B401" w14:textId="25782F0F" w:rsidR="00F40E9A" w:rsidRDefault="00F861B1" w:rsidP="00F40E9A">
            <w:pPr>
              <w:shd w:val="clear" w:color="auto" w:fill="FFFFFF"/>
              <w:spacing w:after="0" w:line="240" w:lineRule="auto"/>
              <w:rPr>
                <w:rFonts w:ascii="Times New Roman" w:eastAsia="Times New Roman" w:hAnsi="Times New Roman" w:cs="Times New Roman"/>
                <w:color w:val="000000"/>
                <w:szCs w:val="32"/>
                <w:lang w:eastAsia="ru-RU"/>
              </w:rPr>
            </w:pPr>
            <w:r>
              <w:rPr>
                <w:rFonts w:ascii="Times New Roman" w:eastAsia="Times New Roman" w:hAnsi="Times New Roman" w:cs="Times New Roman"/>
                <w:color w:val="000000"/>
                <w:szCs w:val="32"/>
                <w:lang w:eastAsia="ru-RU"/>
              </w:rPr>
              <w:t>Чтобы ножки согревать.</w:t>
            </w:r>
          </w:p>
          <w:p w14:paraId="463D2615" w14:textId="77777777" w:rsidR="003B224D" w:rsidRDefault="00F861B1" w:rsidP="00F40E9A">
            <w:pPr>
              <w:shd w:val="clear" w:color="auto" w:fill="FFFFFF"/>
              <w:spacing w:after="0" w:line="240" w:lineRule="auto"/>
              <w:rPr>
                <w:rFonts w:ascii="Times New Roman" w:eastAsia="Times New Roman" w:hAnsi="Times New Roman" w:cs="Times New Roman"/>
                <w:color w:val="000000"/>
                <w:szCs w:val="32"/>
                <w:lang w:eastAsia="ru-RU"/>
              </w:rPr>
            </w:pPr>
            <w:r>
              <w:rPr>
                <w:rFonts w:ascii="Times New Roman" w:eastAsia="Times New Roman" w:hAnsi="Times New Roman" w:cs="Times New Roman"/>
                <w:color w:val="000000"/>
                <w:szCs w:val="32"/>
                <w:lang w:eastAsia="ru-RU"/>
              </w:rPr>
              <w:t>У колготок есть изнанка,</w:t>
            </w:r>
          </w:p>
          <w:p w14:paraId="0EB21164" w14:textId="32EACD8B" w:rsidR="00F861B1" w:rsidRDefault="00F861B1" w:rsidP="00F40E9A">
            <w:pPr>
              <w:shd w:val="clear" w:color="auto" w:fill="FFFFFF"/>
              <w:spacing w:after="0" w:line="240" w:lineRule="auto"/>
              <w:rPr>
                <w:rFonts w:ascii="Times New Roman" w:eastAsia="Times New Roman" w:hAnsi="Times New Roman" w:cs="Times New Roman"/>
                <w:color w:val="000000"/>
                <w:szCs w:val="32"/>
                <w:lang w:eastAsia="ru-RU"/>
              </w:rPr>
            </w:pPr>
            <w:proofErr w:type="gramStart"/>
            <w:r>
              <w:rPr>
                <w:rFonts w:ascii="Times New Roman" w:eastAsia="Times New Roman" w:hAnsi="Times New Roman" w:cs="Times New Roman"/>
                <w:color w:val="000000"/>
                <w:szCs w:val="32"/>
                <w:lang w:eastAsia="ru-RU"/>
              </w:rPr>
              <w:t>Та ,что</w:t>
            </w:r>
            <w:proofErr w:type="gramEnd"/>
            <w:r>
              <w:rPr>
                <w:rFonts w:ascii="Times New Roman" w:eastAsia="Times New Roman" w:hAnsi="Times New Roman" w:cs="Times New Roman"/>
                <w:color w:val="000000"/>
                <w:szCs w:val="32"/>
                <w:lang w:eastAsia="ru-RU"/>
              </w:rPr>
              <w:t xml:space="preserve"> прячется внутри</w:t>
            </w:r>
            <w:r w:rsidR="003B224D">
              <w:rPr>
                <w:rFonts w:ascii="Times New Roman" w:eastAsia="Times New Roman" w:hAnsi="Times New Roman" w:cs="Times New Roman"/>
                <w:color w:val="000000"/>
                <w:szCs w:val="32"/>
                <w:lang w:eastAsia="ru-RU"/>
              </w:rPr>
              <w:t>,</w:t>
            </w:r>
          </w:p>
          <w:p w14:paraId="74DC2622" w14:textId="427D4F4C" w:rsidR="003B224D" w:rsidRDefault="003B224D" w:rsidP="00F40E9A">
            <w:pPr>
              <w:shd w:val="clear" w:color="auto" w:fill="FFFFFF"/>
              <w:spacing w:after="0" w:line="240" w:lineRule="auto"/>
              <w:rPr>
                <w:rFonts w:ascii="Times New Roman" w:eastAsia="Times New Roman" w:hAnsi="Times New Roman" w:cs="Times New Roman"/>
                <w:color w:val="000000"/>
                <w:szCs w:val="32"/>
                <w:lang w:eastAsia="ru-RU"/>
              </w:rPr>
            </w:pPr>
            <w:r>
              <w:rPr>
                <w:rFonts w:ascii="Times New Roman" w:eastAsia="Times New Roman" w:hAnsi="Times New Roman" w:cs="Times New Roman"/>
                <w:color w:val="000000"/>
                <w:szCs w:val="32"/>
                <w:lang w:eastAsia="ru-RU"/>
              </w:rPr>
              <w:lastRenderedPageBreak/>
              <w:t>А лицо у них снаружи.</w:t>
            </w:r>
          </w:p>
          <w:p w14:paraId="5C57ECC7" w14:textId="4CB7F986" w:rsidR="003B224D" w:rsidRPr="002E6A25" w:rsidRDefault="003B224D" w:rsidP="00F40E9A">
            <w:pPr>
              <w:shd w:val="clear" w:color="auto" w:fill="FFFFFF"/>
              <w:spacing w:after="0" w:line="240" w:lineRule="auto"/>
              <w:rPr>
                <w:rFonts w:ascii="Times New Roman" w:hAnsi="Times New Roman" w:cs="Times New Roman"/>
                <w:lang w:eastAsia="ru-RU"/>
              </w:rPr>
            </w:pPr>
            <w:r>
              <w:rPr>
                <w:rFonts w:ascii="Times New Roman" w:eastAsia="Times New Roman" w:hAnsi="Times New Roman" w:cs="Times New Roman"/>
                <w:color w:val="000000"/>
                <w:szCs w:val="32"/>
                <w:lang w:eastAsia="ru-RU"/>
              </w:rPr>
              <w:t>Удивись и посмотри.</w:t>
            </w:r>
          </w:p>
          <w:p w14:paraId="7F474C4C"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i/>
              </w:rPr>
            </w:pPr>
            <w:proofErr w:type="gramStart"/>
            <w:r w:rsidRPr="00153591">
              <w:rPr>
                <w:rFonts w:ascii="Times New Roman" w:hAnsi="Times New Roman" w:cs="Times New Roman"/>
                <w:i/>
              </w:rPr>
              <w:t>Цель</w:t>
            </w:r>
            <w:r>
              <w:rPr>
                <w:rFonts w:ascii="Times New Roman" w:hAnsi="Times New Roman" w:cs="Times New Roman"/>
                <w:i/>
              </w:rPr>
              <w:t xml:space="preserve">: </w:t>
            </w:r>
            <w:r w:rsidRPr="00153591">
              <w:rPr>
                <w:rFonts w:ascii="Times New Roman" w:hAnsi="Times New Roman" w:cs="Times New Roman"/>
                <w:i/>
              </w:rPr>
              <w:t xml:space="preserve"> учить</w:t>
            </w:r>
            <w:proofErr w:type="gramEnd"/>
            <w:r w:rsidRPr="00153591">
              <w:rPr>
                <w:rFonts w:ascii="Times New Roman" w:hAnsi="Times New Roman" w:cs="Times New Roman"/>
                <w:i/>
              </w:rPr>
              <w:t xml:space="preserve"> детей красиво</w:t>
            </w:r>
            <w:r>
              <w:rPr>
                <w:rFonts w:ascii="Times New Roman" w:hAnsi="Times New Roman" w:cs="Times New Roman"/>
                <w:i/>
              </w:rPr>
              <w:t xml:space="preserve"> развешивать одежду на стульчик</w:t>
            </w:r>
          </w:p>
        </w:tc>
      </w:tr>
      <w:tr w:rsidR="00F40E9A" w:rsidRPr="00153591" w14:paraId="56BEFEEB" w14:textId="77777777" w:rsidTr="00F40E9A">
        <w:trPr>
          <w:trHeight w:val="203"/>
        </w:trPr>
        <w:tc>
          <w:tcPr>
            <w:tcW w:w="2495" w:type="dxa"/>
          </w:tcPr>
          <w:p w14:paraId="56EAAAA7" w14:textId="342363CA" w:rsidR="00F40E9A" w:rsidRPr="00153591"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lastRenderedPageBreak/>
              <w:t>Ұйықтау/</w:t>
            </w:r>
            <w:r w:rsidRPr="00153591">
              <w:rPr>
                <w:rFonts w:ascii="Times New Roman" w:hAnsi="Times New Roman" w:cs="Times New Roman"/>
                <w:b/>
              </w:rPr>
              <w:t>Сон</w:t>
            </w:r>
          </w:p>
        </w:tc>
        <w:tc>
          <w:tcPr>
            <w:tcW w:w="2610" w:type="dxa"/>
            <w:gridSpan w:val="2"/>
          </w:tcPr>
          <w:p w14:paraId="29874416" w14:textId="4B5B1353" w:rsidR="00F40E9A" w:rsidRPr="00055210" w:rsidRDefault="00F40E9A" w:rsidP="00F40E9A">
            <w:pPr>
              <w:pStyle w:val="c25"/>
              <w:shd w:val="clear" w:color="auto" w:fill="FFFFFF"/>
              <w:spacing w:before="0" w:beforeAutospacing="0" w:after="0" w:afterAutospacing="0"/>
              <w:jc w:val="center"/>
              <w:rPr>
                <w:i/>
                <w:color w:val="FF0000"/>
              </w:rPr>
            </w:pPr>
          </w:p>
        </w:tc>
        <w:tc>
          <w:tcPr>
            <w:tcW w:w="2551" w:type="dxa"/>
          </w:tcPr>
          <w:p w14:paraId="454BC7B3" w14:textId="77777777" w:rsidR="00F40E9A" w:rsidRPr="00780FC9" w:rsidRDefault="00F40E9A" w:rsidP="00F40E9A">
            <w:pPr>
              <w:widowControl w:val="0"/>
              <w:autoSpaceDE w:val="0"/>
              <w:autoSpaceDN w:val="0"/>
              <w:adjustRightInd w:val="0"/>
              <w:spacing w:after="0" w:line="240" w:lineRule="auto"/>
              <w:contextualSpacing/>
              <w:jc w:val="center"/>
              <w:rPr>
                <w:rFonts w:ascii="Times New Roman" w:hAnsi="Times New Roman" w:cs="Times New Roman"/>
                <w:b/>
              </w:rPr>
            </w:pPr>
            <w:r w:rsidRPr="00780FC9">
              <w:rPr>
                <w:rFonts w:ascii="Times New Roman" w:hAnsi="Times New Roman" w:cs="Times New Roman"/>
                <w:b/>
              </w:rPr>
              <w:t>Музыкотерапия</w:t>
            </w:r>
          </w:p>
          <w:p w14:paraId="7C2DE1B0" w14:textId="77777777" w:rsidR="00163644" w:rsidRDefault="00163644" w:rsidP="00F40E9A">
            <w:pPr>
              <w:widowControl w:val="0"/>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 xml:space="preserve">«Релакс для </w:t>
            </w:r>
          </w:p>
          <w:p w14:paraId="2E8FBC93" w14:textId="07381B0C" w:rsidR="00F40E9A" w:rsidRPr="003A652C" w:rsidRDefault="00163644" w:rsidP="00F40E9A">
            <w:pPr>
              <w:widowControl w:val="0"/>
              <w:autoSpaceDE w:val="0"/>
              <w:autoSpaceDN w:val="0"/>
              <w:adjustRightInd w:val="0"/>
              <w:spacing w:after="0" w:line="240" w:lineRule="auto"/>
              <w:contextualSpacing/>
              <w:jc w:val="center"/>
              <w:rPr>
                <w:rFonts w:ascii="Times New Roman" w:hAnsi="Times New Roman" w:cs="Times New Roman"/>
                <w:i/>
                <w:color w:val="FF0000"/>
              </w:rPr>
            </w:pPr>
            <w:r>
              <w:rPr>
                <w:rFonts w:ascii="Times New Roman" w:hAnsi="Times New Roman" w:cs="Times New Roman"/>
                <w:b/>
              </w:rPr>
              <w:t>расслабления»</w:t>
            </w:r>
            <w:r w:rsidR="00F40E9A">
              <w:rPr>
                <w:rFonts w:ascii="Times New Roman" w:hAnsi="Times New Roman" w:cs="Times New Roman"/>
                <w:b/>
              </w:rPr>
              <w:t xml:space="preserve"> </w:t>
            </w:r>
          </w:p>
        </w:tc>
        <w:tc>
          <w:tcPr>
            <w:tcW w:w="2835" w:type="dxa"/>
            <w:gridSpan w:val="2"/>
          </w:tcPr>
          <w:p w14:paraId="5B4213B1" w14:textId="77777777" w:rsidR="00F40E9A" w:rsidRPr="00237C8D" w:rsidRDefault="00F40E9A" w:rsidP="00F40E9A">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237C8D">
              <w:rPr>
                <w:rFonts w:ascii="Times New Roman" w:hAnsi="Times New Roman" w:cs="Times New Roman"/>
                <w:b/>
              </w:rPr>
              <w:t>Ертегі</w:t>
            </w:r>
            <w:proofErr w:type="spellEnd"/>
            <w:r w:rsidRPr="00237C8D">
              <w:rPr>
                <w:rFonts w:ascii="Times New Roman" w:hAnsi="Times New Roman" w:cs="Times New Roman"/>
                <w:b/>
              </w:rPr>
              <w:t xml:space="preserve"> </w:t>
            </w:r>
            <w:proofErr w:type="spellStart"/>
            <w:r w:rsidRPr="00237C8D">
              <w:rPr>
                <w:rFonts w:ascii="Times New Roman" w:hAnsi="Times New Roman" w:cs="Times New Roman"/>
                <w:b/>
              </w:rPr>
              <w:t>терапиясы</w:t>
            </w:r>
            <w:proofErr w:type="spellEnd"/>
            <w:r w:rsidRPr="00237C8D">
              <w:rPr>
                <w:rFonts w:ascii="Times New Roman" w:hAnsi="Times New Roman" w:cs="Times New Roman"/>
                <w:b/>
              </w:rPr>
              <w:t xml:space="preserve"> Сказкотерапия</w:t>
            </w:r>
          </w:p>
          <w:p w14:paraId="10FA414C" w14:textId="01DBA2FE" w:rsidR="00F40E9A" w:rsidRPr="003A652C" w:rsidRDefault="00F40E9A" w:rsidP="00F861B1">
            <w:pPr>
              <w:pStyle w:val="c25"/>
              <w:shd w:val="clear" w:color="auto" w:fill="FFFFFF"/>
              <w:spacing w:before="0" w:beforeAutospacing="0" w:after="0" w:afterAutospacing="0"/>
              <w:jc w:val="center"/>
              <w:rPr>
                <w:i/>
                <w:color w:val="FF0000"/>
              </w:rPr>
            </w:pPr>
            <w:r>
              <w:rPr>
                <w:rStyle w:val="c22"/>
                <w:bCs/>
                <w:sz w:val="22"/>
                <w:szCs w:val="36"/>
              </w:rPr>
              <w:t>«</w:t>
            </w:r>
            <w:proofErr w:type="gramStart"/>
            <w:r w:rsidR="00F861B1">
              <w:rPr>
                <w:rStyle w:val="c22"/>
                <w:bCs/>
                <w:sz w:val="22"/>
                <w:szCs w:val="36"/>
              </w:rPr>
              <w:t xml:space="preserve">Варежка </w:t>
            </w:r>
            <w:r>
              <w:rPr>
                <w:rStyle w:val="c22"/>
                <w:bCs/>
                <w:sz w:val="22"/>
                <w:szCs w:val="36"/>
              </w:rPr>
              <w:t>»</w:t>
            </w:r>
            <w:proofErr w:type="gramEnd"/>
            <w:r>
              <w:rPr>
                <w:rStyle w:val="c22"/>
                <w:bCs/>
                <w:sz w:val="22"/>
                <w:szCs w:val="36"/>
              </w:rPr>
              <w:t xml:space="preserve">  </w:t>
            </w:r>
            <w:r w:rsidR="00F861B1">
              <w:rPr>
                <w:rStyle w:val="c22"/>
                <w:bCs/>
                <w:sz w:val="22"/>
                <w:szCs w:val="36"/>
              </w:rPr>
              <w:t xml:space="preserve">русская народная </w:t>
            </w:r>
            <w:r>
              <w:rPr>
                <w:rStyle w:val="c22"/>
                <w:bCs/>
                <w:sz w:val="22"/>
                <w:szCs w:val="36"/>
              </w:rPr>
              <w:t xml:space="preserve">сказка </w:t>
            </w:r>
          </w:p>
        </w:tc>
        <w:tc>
          <w:tcPr>
            <w:tcW w:w="2615" w:type="dxa"/>
            <w:gridSpan w:val="2"/>
          </w:tcPr>
          <w:p w14:paraId="6BA7CBD6" w14:textId="77777777" w:rsidR="00F40E9A" w:rsidRPr="00237C8D" w:rsidRDefault="00F40E9A" w:rsidP="00F40E9A">
            <w:pPr>
              <w:widowControl w:val="0"/>
              <w:autoSpaceDE w:val="0"/>
              <w:autoSpaceDN w:val="0"/>
              <w:adjustRightInd w:val="0"/>
              <w:spacing w:after="0" w:line="240" w:lineRule="auto"/>
              <w:contextualSpacing/>
              <w:jc w:val="center"/>
              <w:rPr>
                <w:rFonts w:ascii="Times New Roman" w:hAnsi="Times New Roman" w:cs="Times New Roman"/>
                <w:b/>
              </w:rPr>
            </w:pPr>
            <w:r w:rsidRPr="00237C8D">
              <w:rPr>
                <w:rFonts w:ascii="Times New Roman" w:hAnsi="Times New Roman" w:cs="Times New Roman"/>
                <w:b/>
              </w:rPr>
              <w:t>Музыкотерапия</w:t>
            </w:r>
          </w:p>
          <w:p w14:paraId="04104F91" w14:textId="6E5BCE43" w:rsidR="00F40E9A" w:rsidRPr="003A652C" w:rsidRDefault="00F40E9A" w:rsidP="00163644">
            <w:pPr>
              <w:widowControl w:val="0"/>
              <w:autoSpaceDE w:val="0"/>
              <w:autoSpaceDN w:val="0"/>
              <w:adjustRightInd w:val="0"/>
              <w:spacing w:after="0" w:line="240" w:lineRule="auto"/>
              <w:contextualSpacing/>
              <w:jc w:val="center"/>
              <w:rPr>
                <w:rFonts w:ascii="Times New Roman" w:hAnsi="Times New Roman" w:cs="Times New Roman"/>
                <w:i/>
                <w:color w:val="FF0000"/>
              </w:rPr>
            </w:pPr>
            <w:r>
              <w:rPr>
                <w:rFonts w:ascii="Times New Roman" w:hAnsi="Times New Roman" w:cs="Times New Roman"/>
                <w:b/>
              </w:rPr>
              <w:t>М</w:t>
            </w:r>
            <w:r w:rsidRPr="00237C8D">
              <w:rPr>
                <w:rFonts w:ascii="Times New Roman" w:hAnsi="Times New Roman" w:cs="Times New Roman"/>
                <w:b/>
              </w:rPr>
              <w:t>узыка</w:t>
            </w:r>
            <w:r>
              <w:rPr>
                <w:rFonts w:ascii="Times New Roman" w:hAnsi="Times New Roman" w:cs="Times New Roman"/>
                <w:b/>
              </w:rPr>
              <w:t xml:space="preserve"> </w:t>
            </w:r>
            <w:r w:rsidR="00163644">
              <w:rPr>
                <w:rFonts w:ascii="Times New Roman" w:hAnsi="Times New Roman" w:cs="Times New Roman"/>
                <w:b/>
              </w:rPr>
              <w:t>«Скрипка для души»</w:t>
            </w:r>
          </w:p>
        </w:tc>
        <w:tc>
          <w:tcPr>
            <w:tcW w:w="2653" w:type="dxa"/>
          </w:tcPr>
          <w:p w14:paraId="00C9202E" w14:textId="77777777" w:rsidR="00F40E9A" w:rsidRPr="0026032D" w:rsidRDefault="00F40E9A" w:rsidP="00F40E9A">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26032D">
              <w:rPr>
                <w:rFonts w:ascii="Times New Roman" w:hAnsi="Times New Roman" w:cs="Times New Roman"/>
                <w:b/>
              </w:rPr>
              <w:t>Ертегі</w:t>
            </w:r>
            <w:proofErr w:type="spellEnd"/>
            <w:r w:rsidRPr="0026032D">
              <w:rPr>
                <w:rFonts w:ascii="Times New Roman" w:hAnsi="Times New Roman" w:cs="Times New Roman"/>
                <w:b/>
              </w:rPr>
              <w:t xml:space="preserve"> </w:t>
            </w:r>
            <w:proofErr w:type="spellStart"/>
            <w:r w:rsidRPr="0026032D">
              <w:rPr>
                <w:rFonts w:ascii="Times New Roman" w:hAnsi="Times New Roman" w:cs="Times New Roman"/>
                <w:b/>
              </w:rPr>
              <w:t>терапиясы</w:t>
            </w:r>
            <w:proofErr w:type="spellEnd"/>
            <w:r w:rsidRPr="0026032D">
              <w:rPr>
                <w:rFonts w:ascii="Times New Roman" w:hAnsi="Times New Roman" w:cs="Times New Roman"/>
                <w:b/>
              </w:rPr>
              <w:t xml:space="preserve"> Сказкотерапия   </w:t>
            </w:r>
          </w:p>
          <w:p w14:paraId="3EE44885" w14:textId="5FBA3DF8" w:rsidR="00F40E9A" w:rsidRPr="004A4CE5" w:rsidRDefault="00F40E9A" w:rsidP="00F861B1">
            <w:pPr>
              <w:pStyle w:val="3"/>
              <w:shd w:val="clear" w:color="auto" w:fill="FFFFFF"/>
              <w:spacing w:before="0" w:line="240" w:lineRule="auto"/>
              <w:rPr>
                <w:rFonts w:ascii="Times New Roman" w:hAnsi="Times New Roman" w:cs="Times New Roman"/>
                <w:color w:val="auto"/>
                <w:sz w:val="22"/>
                <w:szCs w:val="29"/>
              </w:rPr>
            </w:pPr>
            <w:r>
              <w:rPr>
                <w:rFonts w:ascii="Times New Roman" w:hAnsi="Times New Roman" w:cs="Times New Roman"/>
                <w:color w:val="auto"/>
                <w:sz w:val="22"/>
                <w:szCs w:val="29"/>
              </w:rPr>
              <w:t>«</w:t>
            </w:r>
            <w:r w:rsidR="00F861B1">
              <w:rPr>
                <w:rFonts w:ascii="Times New Roman" w:hAnsi="Times New Roman" w:cs="Times New Roman"/>
                <w:color w:val="auto"/>
                <w:sz w:val="22"/>
                <w:szCs w:val="29"/>
              </w:rPr>
              <w:t>Чудесная шуба</w:t>
            </w:r>
            <w:r>
              <w:rPr>
                <w:rFonts w:ascii="Times New Roman" w:hAnsi="Times New Roman" w:cs="Times New Roman"/>
                <w:color w:val="auto"/>
                <w:sz w:val="22"/>
                <w:szCs w:val="29"/>
              </w:rPr>
              <w:t xml:space="preserve">» </w:t>
            </w:r>
            <w:r w:rsidR="00F861B1">
              <w:rPr>
                <w:rFonts w:ascii="Times New Roman" w:hAnsi="Times New Roman" w:cs="Times New Roman"/>
                <w:color w:val="auto"/>
                <w:sz w:val="22"/>
                <w:szCs w:val="29"/>
              </w:rPr>
              <w:t xml:space="preserve">казахская </w:t>
            </w:r>
            <w:r>
              <w:rPr>
                <w:rFonts w:ascii="Times New Roman" w:hAnsi="Times New Roman" w:cs="Times New Roman"/>
                <w:color w:val="auto"/>
                <w:sz w:val="22"/>
                <w:szCs w:val="29"/>
              </w:rPr>
              <w:t>народная сказка</w:t>
            </w:r>
          </w:p>
        </w:tc>
      </w:tr>
      <w:tr w:rsidR="00F40E9A" w:rsidRPr="00153591" w14:paraId="27B7BCF6" w14:textId="77777777" w:rsidTr="00F40E9A">
        <w:trPr>
          <w:trHeight w:val="203"/>
        </w:trPr>
        <w:tc>
          <w:tcPr>
            <w:tcW w:w="2495" w:type="dxa"/>
          </w:tcPr>
          <w:p w14:paraId="78465230"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 xml:space="preserve">Ақырындап ояну, ауа, су ем-шаралары/ </w:t>
            </w:r>
          </w:p>
          <w:p w14:paraId="3CCBECF4"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rPr>
              <w:t>Постепенный подъем, воздушные, водные процедуры</w:t>
            </w:r>
          </w:p>
        </w:tc>
        <w:tc>
          <w:tcPr>
            <w:tcW w:w="13264" w:type="dxa"/>
            <w:gridSpan w:val="8"/>
          </w:tcPr>
          <w:p w14:paraId="764E2DAB" w14:textId="77777777" w:rsidR="00F40E9A" w:rsidRPr="00DB191B" w:rsidRDefault="00F40E9A" w:rsidP="00F40E9A">
            <w:pPr>
              <w:widowControl w:val="0"/>
              <w:autoSpaceDE w:val="0"/>
              <w:autoSpaceDN w:val="0"/>
              <w:adjustRightInd w:val="0"/>
              <w:spacing w:after="0" w:line="240" w:lineRule="auto"/>
              <w:contextualSpacing/>
              <w:rPr>
                <w:rFonts w:ascii="Times New Roman" w:hAnsi="Times New Roman" w:cs="Times New Roman"/>
                <w:lang w:val="kk-KZ"/>
              </w:rPr>
            </w:pPr>
            <w:r w:rsidRPr="00DB191B">
              <w:rPr>
                <w:rFonts w:ascii="Times New Roman" w:hAnsi="Times New Roman" w:cs="Times New Roman"/>
                <w:b/>
                <w:lang w:val="kk-KZ"/>
              </w:rPr>
              <w:t xml:space="preserve">«Точечный массаж»1-2 неделя «Гимнастика пробуждения» 3-4 неделя </w:t>
            </w:r>
          </w:p>
          <w:p w14:paraId="303B01F1" w14:textId="77777777" w:rsidR="00F40E9A" w:rsidRPr="00DB191B" w:rsidRDefault="00F40E9A" w:rsidP="00F40E9A">
            <w:pPr>
              <w:widowControl w:val="0"/>
              <w:autoSpaceDE w:val="0"/>
              <w:autoSpaceDN w:val="0"/>
              <w:adjustRightInd w:val="0"/>
              <w:spacing w:after="0" w:line="240" w:lineRule="auto"/>
              <w:rPr>
                <w:rFonts w:ascii="Times New Roman" w:hAnsi="Times New Roman" w:cs="Times New Roman"/>
                <w:i/>
              </w:rPr>
            </w:pPr>
            <w:r w:rsidRPr="00DB191B">
              <w:rPr>
                <w:rFonts w:ascii="Times New Roman" w:hAnsi="Times New Roman" w:cs="Times New Roman"/>
                <w:b/>
                <w:lang w:val="kk-KZ"/>
              </w:rPr>
              <w:t>Мәдени-гигиеналық машықтар  білімін бекіту.</w:t>
            </w:r>
            <w:r w:rsidRPr="00DB191B">
              <w:rPr>
                <w:rFonts w:ascii="Times New Roman" w:hAnsi="Times New Roman" w:cs="Times New Roman"/>
                <w:lang w:val="kk-KZ"/>
              </w:rPr>
              <w:t xml:space="preserve"> </w:t>
            </w:r>
            <w:r w:rsidRPr="00DB191B">
              <w:rPr>
                <w:rFonts w:ascii="Times New Roman" w:hAnsi="Times New Roman" w:cs="Times New Roman"/>
                <w:i/>
              </w:rPr>
              <w:t xml:space="preserve">Игра на внимание «Как надо». </w:t>
            </w:r>
          </w:p>
          <w:p w14:paraId="59DAA0CD" w14:textId="6F05392C" w:rsidR="00DD1E52" w:rsidRPr="00012655" w:rsidRDefault="003B224D" w:rsidP="00DD1E52">
            <w:pPr>
              <w:spacing w:after="0"/>
              <w:rPr>
                <w:b/>
                <w:iCs/>
                <w:sz w:val="32"/>
                <w:szCs w:val="32"/>
              </w:rPr>
            </w:pPr>
            <w:r>
              <w:rPr>
                <w:rFonts w:ascii="Times New Roman" w:eastAsia="Times New Roman" w:hAnsi="Times New Roman" w:cs="Times New Roman"/>
                <w:b/>
                <w:color w:val="000000" w:themeColor="text1"/>
                <w:lang w:val="kk-KZ" w:eastAsia="ru-RU"/>
              </w:rPr>
              <w:t>Точечный массаж</w:t>
            </w:r>
            <w:r w:rsidR="00DD1E52" w:rsidRPr="00012655">
              <w:rPr>
                <w:b/>
                <w:iCs/>
                <w:sz w:val="32"/>
                <w:szCs w:val="32"/>
              </w:rPr>
              <w:t xml:space="preserve"> </w:t>
            </w:r>
            <w:r w:rsidR="00DD1E52" w:rsidRPr="00DD1E52">
              <w:rPr>
                <w:rFonts w:ascii="Times New Roman" w:hAnsi="Times New Roman" w:cs="Times New Roman"/>
                <w:b/>
                <w:iCs/>
              </w:rPr>
              <w:t>Упражнение на осанку «Зайчик»</w:t>
            </w:r>
          </w:p>
          <w:p w14:paraId="3357B1B7" w14:textId="77777777" w:rsidR="00DD1E52" w:rsidRPr="00DD1E52" w:rsidRDefault="00DD1E52" w:rsidP="00DD1E52">
            <w:pPr>
              <w:spacing w:after="0" w:line="240" w:lineRule="auto"/>
              <w:rPr>
                <w:rFonts w:ascii="Times New Roman" w:hAnsi="Times New Roman" w:cs="Times New Roman"/>
              </w:rPr>
            </w:pPr>
            <w:r w:rsidRPr="00DD1E52">
              <w:rPr>
                <w:rFonts w:ascii="Times New Roman" w:hAnsi="Times New Roman" w:cs="Times New Roman"/>
              </w:rPr>
              <w:t xml:space="preserve">Посмотри, как зайка встал, </w:t>
            </w:r>
          </w:p>
          <w:p w14:paraId="464979C5" w14:textId="77777777" w:rsidR="00DD1E52" w:rsidRPr="00DD1E52" w:rsidRDefault="00DD1E52" w:rsidP="00DD1E52">
            <w:pPr>
              <w:spacing w:after="0" w:line="240" w:lineRule="auto"/>
              <w:rPr>
                <w:rFonts w:ascii="Times New Roman" w:hAnsi="Times New Roman" w:cs="Times New Roman"/>
              </w:rPr>
            </w:pPr>
            <w:r w:rsidRPr="00DD1E52">
              <w:rPr>
                <w:rFonts w:ascii="Times New Roman" w:hAnsi="Times New Roman" w:cs="Times New Roman"/>
              </w:rPr>
              <w:t>Как головку он поднял.</w:t>
            </w:r>
          </w:p>
          <w:p w14:paraId="0BD14E91" w14:textId="77777777" w:rsidR="00DD1E52" w:rsidRPr="00DD1E52" w:rsidRDefault="00DD1E52" w:rsidP="00DD1E52">
            <w:pPr>
              <w:spacing w:after="0" w:line="240" w:lineRule="auto"/>
              <w:rPr>
                <w:rFonts w:ascii="Times New Roman" w:hAnsi="Times New Roman" w:cs="Times New Roman"/>
              </w:rPr>
            </w:pPr>
            <w:r w:rsidRPr="00DD1E52">
              <w:rPr>
                <w:rFonts w:ascii="Times New Roman" w:hAnsi="Times New Roman" w:cs="Times New Roman"/>
              </w:rPr>
              <w:t>Шейкой, спинкой потянулся</w:t>
            </w:r>
          </w:p>
          <w:p w14:paraId="77BFB58A" w14:textId="77777777" w:rsidR="00DD1E52" w:rsidRPr="00DD1E52" w:rsidRDefault="00DD1E52" w:rsidP="00DD1E52">
            <w:pPr>
              <w:spacing w:after="0" w:line="240" w:lineRule="auto"/>
              <w:rPr>
                <w:rFonts w:ascii="Times New Roman" w:hAnsi="Times New Roman" w:cs="Times New Roman"/>
              </w:rPr>
            </w:pPr>
            <w:r w:rsidRPr="00DD1E52">
              <w:rPr>
                <w:rFonts w:ascii="Times New Roman" w:hAnsi="Times New Roman" w:cs="Times New Roman"/>
              </w:rPr>
              <w:t>И назад слегка прогнулся.</w:t>
            </w:r>
          </w:p>
          <w:p w14:paraId="10A45710" w14:textId="77777777" w:rsidR="00DD1E52" w:rsidRPr="00DD1E52" w:rsidRDefault="00DD1E52" w:rsidP="00DD1E52">
            <w:pPr>
              <w:spacing w:after="0" w:line="240" w:lineRule="auto"/>
              <w:rPr>
                <w:rFonts w:ascii="Times New Roman" w:hAnsi="Times New Roman" w:cs="Times New Roman"/>
              </w:rPr>
            </w:pPr>
            <w:r w:rsidRPr="00DD1E52">
              <w:rPr>
                <w:rFonts w:ascii="Times New Roman" w:hAnsi="Times New Roman" w:cs="Times New Roman"/>
              </w:rPr>
              <w:t>Лапка на шейке, лапка на спинке.</w:t>
            </w:r>
          </w:p>
          <w:p w14:paraId="0BACB1E5" w14:textId="77777777" w:rsidR="00DD1E52" w:rsidRPr="00DD1E52" w:rsidRDefault="00DD1E52" w:rsidP="00DD1E52">
            <w:pPr>
              <w:spacing w:after="0" w:line="240" w:lineRule="auto"/>
              <w:rPr>
                <w:rFonts w:ascii="Times New Roman" w:hAnsi="Times New Roman" w:cs="Times New Roman"/>
              </w:rPr>
            </w:pPr>
            <w:proofErr w:type="spellStart"/>
            <w:r w:rsidRPr="00DD1E52">
              <w:rPr>
                <w:rFonts w:ascii="Times New Roman" w:hAnsi="Times New Roman" w:cs="Times New Roman"/>
              </w:rPr>
              <w:t>Пряменький</w:t>
            </w:r>
            <w:proofErr w:type="spellEnd"/>
            <w:r w:rsidRPr="00DD1E52">
              <w:rPr>
                <w:rFonts w:ascii="Times New Roman" w:hAnsi="Times New Roman" w:cs="Times New Roman"/>
              </w:rPr>
              <w:t xml:space="preserve"> зайка, как на картинке!</w:t>
            </w:r>
          </w:p>
          <w:p w14:paraId="7B3150B1" w14:textId="77777777" w:rsidR="00DD1E52" w:rsidRPr="00DD1E52" w:rsidRDefault="00DD1E52" w:rsidP="00DD1E52">
            <w:pPr>
              <w:spacing w:after="0" w:line="240" w:lineRule="auto"/>
              <w:rPr>
                <w:rFonts w:ascii="Times New Roman" w:hAnsi="Times New Roman" w:cs="Times New Roman"/>
              </w:rPr>
            </w:pPr>
            <w:r w:rsidRPr="00DD1E52">
              <w:rPr>
                <w:rFonts w:ascii="Times New Roman" w:hAnsi="Times New Roman" w:cs="Times New Roman"/>
              </w:rPr>
              <w:t>Посмотри-ка на себя!</w:t>
            </w:r>
          </w:p>
          <w:p w14:paraId="2DF1807A" w14:textId="77777777" w:rsidR="00DD1E52" w:rsidRPr="00DD1E52" w:rsidRDefault="00DD1E52" w:rsidP="00DD1E52">
            <w:pPr>
              <w:spacing w:after="0" w:line="240" w:lineRule="auto"/>
              <w:rPr>
                <w:rFonts w:ascii="Times New Roman" w:hAnsi="Times New Roman" w:cs="Times New Roman"/>
              </w:rPr>
            </w:pPr>
            <w:r w:rsidRPr="00DD1E52">
              <w:rPr>
                <w:rFonts w:ascii="Times New Roman" w:hAnsi="Times New Roman" w:cs="Times New Roman"/>
              </w:rPr>
              <w:t>Вот он я! Какой он- я?</w:t>
            </w:r>
          </w:p>
          <w:p w14:paraId="2DB97A1A" w14:textId="4675E5C0" w:rsidR="003B224D" w:rsidRPr="00DD1E52" w:rsidRDefault="00DD1E52" w:rsidP="00DD1E52">
            <w:pPr>
              <w:spacing w:after="0" w:line="240" w:lineRule="auto"/>
              <w:rPr>
                <w:rFonts w:ascii="Times New Roman" w:eastAsia="Times New Roman" w:hAnsi="Times New Roman" w:cs="Times New Roman"/>
                <w:b/>
                <w:color w:val="000000" w:themeColor="text1"/>
                <w:lang w:eastAsia="ru-RU"/>
              </w:rPr>
            </w:pPr>
            <w:r w:rsidRPr="00DD1E52">
              <w:rPr>
                <w:rFonts w:ascii="Times New Roman" w:hAnsi="Times New Roman" w:cs="Times New Roman"/>
              </w:rPr>
              <w:t>Дети выполняют движения в соответствии с текстом.</w:t>
            </w:r>
          </w:p>
          <w:p w14:paraId="6BC8E735" w14:textId="77777777" w:rsidR="00F40E9A" w:rsidRPr="00DB191B" w:rsidRDefault="00F40E9A" w:rsidP="00F40E9A">
            <w:pPr>
              <w:widowControl w:val="0"/>
              <w:autoSpaceDE w:val="0"/>
              <w:autoSpaceDN w:val="0"/>
              <w:adjustRightInd w:val="0"/>
              <w:spacing w:after="0" w:line="240" w:lineRule="auto"/>
              <w:rPr>
                <w:rFonts w:ascii="Times New Roman" w:eastAsia="Times New Roman" w:hAnsi="Times New Roman" w:cs="Times New Roman"/>
                <w:color w:val="000000" w:themeColor="text1"/>
                <w:lang w:val="kk-KZ" w:eastAsia="ru-RU"/>
              </w:rPr>
            </w:pPr>
            <w:r w:rsidRPr="00DB191B">
              <w:rPr>
                <w:rFonts w:ascii="Times New Roman" w:eastAsia="Times New Roman" w:hAnsi="Times New Roman" w:cs="Times New Roman"/>
                <w:b/>
                <w:color w:val="000000" w:themeColor="text1"/>
                <w:lang w:val="kk-KZ" w:eastAsia="ru-RU"/>
              </w:rPr>
              <w:t>Цель</w:t>
            </w:r>
            <w:r w:rsidRPr="00DB191B">
              <w:rPr>
                <w:rFonts w:ascii="Times New Roman" w:eastAsia="Times New Roman" w:hAnsi="Times New Roman" w:cs="Times New Roman"/>
                <w:color w:val="000000" w:themeColor="text1"/>
                <w:lang w:eastAsia="ru-RU"/>
              </w:rPr>
              <w:t>:</w:t>
            </w:r>
            <w:r w:rsidRPr="00DD1E52">
              <w:rPr>
                <w:rFonts w:ascii="Times New Roman" w:eastAsia="Times New Roman" w:hAnsi="Times New Roman" w:cs="Times New Roman"/>
                <w:color w:val="000000" w:themeColor="text1"/>
                <w:lang w:eastAsia="ru-RU"/>
              </w:rPr>
              <w:t>ф</w:t>
            </w:r>
            <w:r w:rsidRPr="00DD1E52">
              <w:rPr>
                <w:rFonts w:ascii="Times New Roman" w:hAnsi="Times New Roman" w:cs="Times New Roman"/>
                <w:color w:val="000000" w:themeColor="text1"/>
                <w:shd w:val="clear" w:color="auto" w:fill="FFFFFF"/>
              </w:rPr>
              <w:t xml:space="preserve">ормирование правильной осанки, предупреждение </w:t>
            </w:r>
            <w:r w:rsidRPr="00DB191B">
              <w:rPr>
                <w:rFonts w:ascii="Times New Roman" w:hAnsi="Times New Roman" w:cs="Times New Roman"/>
                <w:color w:val="000000" w:themeColor="text1"/>
                <w:shd w:val="clear" w:color="auto" w:fill="FFFFFF"/>
              </w:rPr>
              <w:t>плоскостопия. Развитие у детей мотивации к сохранению и укреплению здоровья; поднять настроение и мышечный тонус детей с помощью физических упражнений</w:t>
            </w:r>
          </w:p>
          <w:p w14:paraId="5783A060" w14:textId="48EC6BE9" w:rsidR="00F40E9A" w:rsidRPr="00FA398E" w:rsidRDefault="00F40E9A" w:rsidP="00F40E9A">
            <w:pPr>
              <w:spacing w:after="0" w:line="240" w:lineRule="auto"/>
              <w:rPr>
                <w:rFonts w:ascii="Times New Roman" w:hAnsi="Times New Roman" w:cs="Times New Roman"/>
                <w:bCs/>
                <w:lang w:val="kk-KZ"/>
              </w:rPr>
            </w:pPr>
            <w:r w:rsidRPr="00153591">
              <w:rPr>
                <w:rFonts w:ascii="Times New Roman" w:hAnsi="Times New Roman" w:cs="Times New Roman"/>
                <w:bCs/>
                <w:color w:val="000000"/>
              </w:rPr>
              <w:t>** *</w:t>
            </w:r>
            <w:r w:rsidRPr="00153591">
              <w:rPr>
                <w:rFonts w:ascii="Times New Roman" w:hAnsi="Times New Roman" w:cs="Times New Roman"/>
                <w:bCs/>
                <w:lang w:val="kk-KZ"/>
              </w:rPr>
              <w:t xml:space="preserve"> </w:t>
            </w:r>
            <w:r>
              <w:rPr>
                <w:rFonts w:ascii="Times New Roman" w:hAnsi="Times New Roman" w:cs="Times New Roman"/>
                <w:bCs/>
                <w:lang w:val="kk-KZ"/>
              </w:rPr>
              <w:t>қол-аяқ-руки-ноги,</w:t>
            </w:r>
            <w:r w:rsidRPr="00153591">
              <w:rPr>
                <w:rFonts w:ascii="Times New Roman" w:hAnsi="Times New Roman" w:cs="Times New Roman"/>
                <w:bCs/>
                <w:lang w:val="kk-KZ"/>
              </w:rPr>
              <w:t xml:space="preserve"> орамал сабын -мыло, су - вода</w:t>
            </w:r>
            <w:r>
              <w:rPr>
                <w:rFonts w:ascii="Times New Roman" w:hAnsi="Times New Roman" w:cs="Times New Roman"/>
                <w:bCs/>
                <w:lang w:val="kk-KZ"/>
              </w:rPr>
              <w:t xml:space="preserve">, кір - грязный, таза – чистый, </w:t>
            </w:r>
          </w:p>
          <w:p w14:paraId="6FAC57B1" w14:textId="77777777" w:rsidR="00F40E9A" w:rsidRPr="003A652C" w:rsidRDefault="00F40E9A" w:rsidP="00F40E9A">
            <w:pPr>
              <w:spacing w:after="0" w:line="240" w:lineRule="auto"/>
              <w:rPr>
                <w:rFonts w:ascii="Times New Roman" w:hAnsi="Times New Roman" w:cs="Times New Roman"/>
                <w:bCs/>
                <w:lang w:val="kk-KZ"/>
              </w:rPr>
            </w:pPr>
            <w:r w:rsidRPr="00153591">
              <w:rPr>
                <w:rFonts w:ascii="Times New Roman" w:hAnsi="Times New Roman" w:cs="Times New Roman"/>
                <w:b/>
                <w:lang w:val="kk-KZ"/>
              </w:rPr>
              <w:t>Ойын жаттығуы/</w:t>
            </w:r>
            <w:r w:rsidRPr="00153591">
              <w:rPr>
                <w:rFonts w:ascii="Times New Roman" w:hAnsi="Times New Roman" w:cs="Times New Roman"/>
              </w:rPr>
              <w:t xml:space="preserve">Игровое упражнение </w:t>
            </w:r>
            <w:r w:rsidRPr="00153591">
              <w:rPr>
                <w:rFonts w:ascii="Times New Roman" w:hAnsi="Times New Roman" w:cs="Times New Roman"/>
                <w:i/>
              </w:rPr>
              <w:t>«Кто правильно и быстро развесит</w:t>
            </w:r>
            <w:r>
              <w:rPr>
                <w:rFonts w:ascii="Times New Roman" w:hAnsi="Times New Roman" w:cs="Times New Roman"/>
                <w:i/>
              </w:rPr>
              <w:t>ь</w:t>
            </w:r>
            <w:r w:rsidRPr="00153591">
              <w:rPr>
                <w:rFonts w:ascii="Times New Roman" w:hAnsi="Times New Roman" w:cs="Times New Roman"/>
                <w:i/>
              </w:rPr>
              <w:t xml:space="preserve"> одежду»</w:t>
            </w:r>
          </w:p>
          <w:p w14:paraId="41AD12D1"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lang w:val="kk-KZ"/>
              </w:rPr>
            </w:pPr>
            <w:r>
              <w:rPr>
                <w:rFonts w:ascii="Times New Roman" w:hAnsi="Times New Roman" w:cs="Times New Roman"/>
                <w:i/>
              </w:rPr>
              <w:t>Задача</w:t>
            </w:r>
            <w:proofErr w:type="gramStart"/>
            <w:r w:rsidRPr="00153591">
              <w:rPr>
                <w:rFonts w:ascii="Times New Roman" w:hAnsi="Times New Roman" w:cs="Times New Roman"/>
                <w:i/>
              </w:rPr>
              <w:t>: Закреплять</w:t>
            </w:r>
            <w:proofErr w:type="gramEnd"/>
            <w:r w:rsidRPr="00153591">
              <w:rPr>
                <w:rFonts w:ascii="Times New Roman" w:hAnsi="Times New Roman" w:cs="Times New Roman"/>
                <w:i/>
              </w:rPr>
              <w:t xml:space="preserve"> умение заправлять свою кровать.</w:t>
            </w:r>
            <w:r w:rsidRPr="00153591">
              <w:rPr>
                <w:rFonts w:ascii="Times New Roman" w:hAnsi="Times New Roman" w:cs="Times New Roman"/>
                <w:i/>
                <w:lang w:val="kk-KZ"/>
              </w:rPr>
              <w:t xml:space="preserve"> «Как надо заправлять кровать»</w:t>
            </w:r>
          </w:p>
        </w:tc>
      </w:tr>
      <w:tr w:rsidR="00F40E9A" w:rsidRPr="00153591" w14:paraId="6E425322" w14:textId="77777777" w:rsidTr="00F40E9A">
        <w:trPr>
          <w:trHeight w:val="281"/>
        </w:trPr>
        <w:tc>
          <w:tcPr>
            <w:tcW w:w="2495" w:type="dxa"/>
          </w:tcPr>
          <w:p w14:paraId="4ED8E576" w14:textId="3F8E0406"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Бесін ас/</w:t>
            </w:r>
            <w:r w:rsidRPr="00153591">
              <w:rPr>
                <w:rFonts w:ascii="Times New Roman" w:hAnsi="Times New Roman" w:cs="Times New Roman"/>
                <w:b/>
                <w:bCs/>
              </w:rPr>
              <w:t>Полдник</w:t>
            </w:r>
          </w:p>
        </w:tc>
        <w:tc>
          <w:tcPr>
            <w:tcW w:w="13264" w:type="dxa"/>
            <w:gridSpan w:val="8"/>
          </w:tcPr>
          <w:p w14:paraId="71E7AD44" w14:textId="77777777" w:rsidR="00F40E9A" w:rsidRPr="00153591" w:rsidRDefault="00F40E9A" w:rsidP="00F40E9A">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lang w:val="kk-KZ"/>
              </w:rPr>
              <w:t>Балалардың назарын тамаққа аудару; тамақтану мәдениеті туралы жеке жұмыс жүргізу</w:t>
            </w:r>
          </w:p>
          <w:p w14:paraId="5FEEFBE4" w14:textId="77777777" w:rsidR="00F40E9A" w:rsidRPr="00153591" w:rsidRDefault="00F40E9A" w:rsidP="00F40E9A">
            <w:pPr>
              <w:widowControl w:val="0"/>
              <w:tabs>
                <w:tab w:val="left" w:pos="6640"/>
              </w:tabs>
              <w:autoSpaceDE w:val="0"/>
              <w:autoSpaceDN w:val="0"/>
              <w:adjustRightInd w:val="0"/>
              <w:spacing w:after="0" w:line="240" w:lineRule="auto"/>
              <w:contextualSpacing/>
              <w:jc w:val="center"/>
              <w:rPr>
                <w:rFonts w:ascii="Times New Roman" w:hAnsi="Times New Roman" w:cs="Times New Roman"/>
                <w:b/>
                <w:i/>
                <w:u w:val="dotted"/>
                <w:lang w:val="kk-KZ"/>
              </w:rPr>
            </w:pPr>
            <w:r w:rsidRPr="00153591">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F40E9A" w:rsidRPr="00153591" w14:paraId="722F4555" w14:textId="77777777" w:rsidTr="00F40E9A">
        <w:trPr>
          <w:trHeight w:val="815"/>
        </w:trPr>
        <w:tc>
          <w:tcPr>
            <w:tcW w:w="2495" w:type="dxa"/>
            <w:vMerge w:val="restart"/>
          </w:tcPr>
          <w:p w14:paraId="017C427B" w14:textId="77777777" w:rsidR="00F40E9A" w:rsidRPr="00153591"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bCs/>
                <w:lang w:val="kk-KZ"/>
              </w:rPr>
              <w:t xml:space="preserve">Ойындар, өз еркіндегі жұмыстар/ </w:t>
            </w:r>
            <w:r w:rsidRPr="00153591">
              <w:rPr>
                <w:rFonts w:ascii="Times New Roman" w:hAnsi="Times New Roman" w:cs="Times New Roman"/>
                <w:b/>
                <w:bCs/>
              </w:rPr>
              <w:t>Игры, самостоятельная деятельность</w:t>
            </w:r>
            <w:r w:rsidRPr="00153591">
              <w:rPr>
                <w:rFonts w:ascii="Times New Roman" w:hAnsi="Times New Roman" w:cs="Times New Roman"/>
                <w:b/>
                <w:lang w:val="kk-KZ"/>
              </w:rPr>
              <w:t xml:space="preserve"> </w:t>
            </w:r>
          </w:p>
          <w:p w14:paraId="170F175E" w14:textId="77777777" w:rsidR="00F40E9A" w:rsidRPr="00153591"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
          <w:p w14:paraId="39002AD8"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56788090"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67E8FF9C"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70A2E1B4"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33B9B505"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766259C1"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361A3242"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2606CC3E"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6DD63E30"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4F1CA535"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18FAC024"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66A9EF68"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205249D1"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0FE69306"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1BA2F438"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557FD42C"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23FB6EEF"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7FDB7D38"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225FC89A"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4F9F8E24"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371CDEE2"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p>
          <w:p w14:paraId="699F5BD7"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21933BD9"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286BA729"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44F893A1"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0F446920"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lang w:val="kk-KZ"/>
              </w:rPr>
            </w:pPr>
            <w:r w:rsidRPr="00153591">
              <w:rPr>
                <w:rFonts w:ascii="Times New Roman" w:hAnsi="Times New Roman" w:cs="Times New Roman"/>
                <w:b/>
                <w:bCs/>
                <w:lang w:val="kk-KZ"/>
              </w:rPr>
              <w:t>Жеке жұмыс/</w:t>
            </w:r>
          </w:p>
          <w:p w14:paraId="4E8197BD" w14:textId="77777777" w:rsidR="00F40E9A" w:rsidRPr="00153591"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rPr>
            </w:pPr>
            <w:r w:rsidRPr="00153591">
              <w:rPr>
                <w:rFonts w:ascii="Times New Roman" w:hAnsi="Times New Roman" w:cs="Times New Roman"/>
                <w:b/>
                <w:bCs/>
              </w:rPr>
              <w:t>Индивидуальная работа (по индивидуальным картам развития)</w:t>
            </w:r>
          </w:p>
        </w:tc>
        <w:tc>
          <w:tcPr>
            <w:tcW w:w="2610" w:type="dxa"/>
            <w:gridSpan w:val="2"/>
          </w:tcPr>
          <w:p w14:paraId="00280EA8" w14:textId="70FD9571" w:rsidR="00F40E9A" w:rsidRPr="00D52D6F" w:rsidRDefault="00F40E9A" w:rsidP="00F40E9A">
            <w:pPr>
              <w:spacing w:line="240" w:lineRule="auto"/>
              <w:rPr>
                <w:rFonts w:ascii="Times New Roman" w:hAnsi="Times New Roman" w:cs="Times New Roman"/>
                <w:sz w:val="20"/>
                <w:szCs w:val="20"/>
              </w:rPr>
            </w:pPr>
          </w:p>
        </w:tc>
        <w:tc>
          <w:tcPr>
            <w:tcW w:w="2551" w:type="dxa"/>
          </w:tcPr>
          <w:p w14:paraId="1BC6EE0B" w14:textId="2DD14710" w:rsidR="00F40E9A" w:rsidRPr="00D52D6F" w:rsidRDefault="00F40E9A" w:rsidP="00F40E9A">
            <w:pPr>
              <w:spacing w:after="0" w:line="240" w:lineRule="auto"/>
              <w:rPr>
                <w:rFonts w:ascii="Times New Roman" w:hAnsi="Times New Roman" w:cs="Times New Roman"/>
                <w:sz w:val="20"/>
                <w:szCs w:val="20"/>
              </w:rPr>
            </w:pPr>
            <w:r w:rsidRPr="00D52D6F">
              <w:rPr>
                <w:rFonts w:ascii="Times New Roman" w:hAnsi="Times New Roman" w:cs="Times New Roman"/>
                <w:b/>
                <w:sz w:val="20"/>
                <w:szCs w:val="20"/>
                <w:lang w:val="kk-KZ"/>
              </w:rPr>
              <w:t>Сюжеттiк – рөлдiк ойын / Сюжетно – ролевая игра:</w:t>
            </w:r>
            <w:r w:rsidRPr="00D52D6F">
              <w:rPr>
                <w:rFonts w:ascii="Times New Roman" w:hAnsi="Times New Roman" w:cs="Times New Roman"/>
                <w:sz w:val="20"/>
                <w:szCs w:val="20"/>
              </w:rPr>
              <w:t xml:space="preserve"> «</w:t>
            </w:r>
            <w:r w:rsidR="006A43F3">
              <w:rPr>
                <w:rFonts w:ascii="Times New Roman" w:hAnsi="Times New Roman" w:cs="Times New Roman"/>
                <w:sz w:val="20"/>
                <w:szCs w:val="20"/>
              </w:rPr>
              <w:t>Магазин зимней одежды</w:t>
            </w:r>
            <w:r w:rsidRPr="00D52D6F">
              <w:rPr>
                <w:rFonts w:ascii="Times New Roman" w:hAnsi="Times New Roman" w:cs="Times New Roman"/>
                <w:sz w:val="20"/>
                <w:szCs w:val="20"/>
              </w:rPr>
              <w:t xml:space="preserve">» в развитии </w:t>
            </w:r>
          </w:p>
          <w:p w14:paraId="39A6D984" w14:textId="49B1E6BA" w:rsidR="00F40E9A" w:rsidRPr="00D52D6F" w:rsidRDefault="00F40E9A" w:rsidP="00F40E9A">
            <w:pPr>
              <w:spacing w:after="0" w:line="240" w:lineRule="auto"/>
              <w:rPr>
                <w:rFonts w:ascii="Times New Roman" w:eastAsia="Times New Roman" w:hAnsi="Times New Roman" w:cs="Times New Roman"/>
                <w:sz w:val="20"/>
                <w:szCs w:val="20"/>
                <w:lang w:eastAsia="ru-RU"/>
              </w:rPr>
            </w:pPr>
            <w:r w:rsidRPr="00D52D6F">
              <w:rPr>
                <w:rFonts w:ascii="Times New Roman" w:hAnsi="Times New Roman" w:cs="Times New Roman"/>
                <w:sz w:val="20"/>
                <w:szCs w:val="20"/>
              </w:rPr>
              <w:t xml:space="preserve">Задача: Расширять знания детей о </w:t>
            </w:r>
            <w:r w:rsidR="006A43F3">
              <w:rPr>
                <w:rFonts w:ascii="Times New Roman" w:hAnsi="Times New Roman" w:cs="Times New Roman"/>
                <w:sz w:val="20"/>
                <w:szCs w:val="20"/>
              </w:rPr>
              <w:t xml:space="preserve">работе </w:t>
            </w:r>
            <w:proofErr w:type="spellStart"/>
            <w:proofErr w:type="gramStart"/>
            <w:r w:rsidR="006A43F3">
              <w:rPr>
                <w:rFonts w:ascii="Times New Roman" w:hAnsi="Times New Roman" w:cs="Times New Roman"/>
                <w:sz w:val="20"/>
                <w:szCs w:val="20"/>
              </w:rPr>
              <w:t>продавца,о</w:t>
            </w:r>
            <w:proofErr w:type="spellEnd"/>
            <w:proofErr w:type="gramEnd"/>
            <w:r w:rsidR="006A43F3">
              <w:rPr>
                <w:rFonts w:ascii="Times New Roman" w:hAnsi="Times New Roman" w:cs="Times New Roman"/>
                <w:sz w:val="20"/>
                <w:szCs w:val="20"/>
              </w:rPr>
              <w:t xml:space="preserve"> работнике на складе</w:t>
            </w:r>
            <w:r w:rsidRPr="00D52D6F">
              <w:rPr>
                <w:rFonts w:ascii="Times New Roman" w:hAnsi="Times New Roman" w:cs="Times New Roman"/>
                <w:sz w:val="20"/>
                <w:szCs w:val="20"/>
              </w:rPr>
              <w:t>.</w:t>
            </w:r>
            <w:r w:rsidRPr="00D52D6F">
              <w:rPr>
                <w:rFonts w:ascii="Times New Roman" w:eastAsia="Times New Roman" w:hAnsi="Times New Roman" w:cs="Times New Roman"/>
                <w:b/>
                <w:i/>
                <w:sz w:val="20"/>
                <w:szCs w:val="20"/>
                <w:lang w:val="kk-KZ" w:eastAsia="ru-RU"/>
              </w:rPr>
              <w:t xml:space="preserve"> (познавательная, творческая, коммуникативная деятельность</w:t>
            </w:r>
            <w:r w:rsidRPr="00D52D6F">
              <w:rPr>
                <w:rFonts w:ascii="Times New Roman" w:eastAsia="Times New Roman" w:hAnsi="Times New Roman" w:cs="Times New Roman"/>
                <w:sz w:val="20"/>
                <w:szCs w:val="20"/>
                <w:lang w:val="kk-KZ" w:eastAsia="ru-RU"/>
              </w:rPr>
              <w:t>)</w:t>
            </w:r>
            <w:r w:rsidRPr="00D52D6F">
              <w:rPr>
                <w:rFonts w:ascii="Times New Roman" w:eastAsia="Times New Roman" w:hAnsi="Times New Roman" w:cs="Times New Roman"/>
                <w:sz w:val="20"/>
                <w:szCs w:val="20"/>
              </w:rPr>
              <w:t>.</w:t>
            </w:r>
          </w:p>
          <w:p w14:paraId="50F363AF" w14:textId="77777777" w:rsidR="00F40E9A" w:rsidRPr="00D52D6F" w:rsidRDefault="00F40E9A" w:rsidP="00F40E9A">
            <w:pPr>
              <w:widowControl w:val="0"/>
              <w:tabs>
                <w:tab w:val="left" w:pos="6640"/>
              </w:tabs>
              <w:autoSpaceDE w:val="0"/>
              <w:autoSpaceDN w:val="0"/>
              <w:adjustRightInd w:val="0"/>
              <w:spacing w:after="0" w:line="240" w:lineRule="auto"/>
              <w:contextualSpacing/>
              <w:rPr>
                <w:sz w:val="20"/>
                <w:szCs w:val="20"/>
                <w:lang w:eastAsia="ru-RU"/>
              </w:rPr>
            </w:pPr>
            <w:r w:rsidRPr="00D52D6F">
              <w:rPr>
                <w:rFonts w:ascii="Times New Roman" w:hAnsi="Times New Roman" w:cs="Times New Roman"/>
                <w:b/>
                <w:sz w:val="20"/>
                <w:szCs w:val="20"/>
                <w:lang w:val="kk-KZ"/>
              </w:rPr>
              <w:t>Үстел-баспа ойындары/ Настольно-печатные игры</w:t>
            </w:r>
            <w:r w:rsidRPr="00D52D6F">
              <w:rPr>
                <w:rFonts w:ascii="Times New Roman" w:hAnsi="Times New Roman" w:cs="Times New Roman"/>
                <w:i/>
                <w:sz w:val="20"/>
                <w:szCs w:val="20"/>
                <w:lang w:val="kk-KZ"/>
              </w:rPr>
              <w:t xml:space="preserve"> : пазлы, танграмм, пирамидки лото Д/и </w:t>
            </w:r>
            <w:r w:rsidRPr="00D52D6F">
              <w:rPr>
                <w:rStyle w:val="c1"/>
                <w:rFonts w:ascii="Times New Roman" w:hAnsi="Times New Roman" w:cs="Times New Roman"/>
                <w:b/>
                <w:bCs/>
                <w:sz w:val="20"/>
                <w:szCs w:val="20"/>
              </w:rPr>
              <w:t>«Перемешанные картинки» Задача:</w:t>
            </w:r>
            <w:r w:rsidRPr="00D52D6F">
              <w:rPr>
                <w:rFonts w:ascii="Times New Roman" w:hAnsi="Times New Roman" w:cs="Times New Roman"/>
                <w:sz w:val="20"/>
                <w:szCs w:val="20"/>
              </w:rPr>
              <w:t xml:space="preserve"> </w:t>
            </w:r>
            <w:r w:rsidRPr="00D52D6F">
              <w:rPr>
                <w:rFonts w:ascii="Times New Roman" w:hAnsi="Times New Roman" w:cs="Times New Roman"/>
                <w:sz w:val="20"/>
                <w:szCs w:val="20"/>
                <w:lang w:eastAsia="ru-RU"/>
              </w:rPr>
              <w:t xml:space="preserve">тренировать усидчивости, дисциплинированности и умения доводить начатое дело до </w:t>
            </w:r>
            <w:r w:rsidRPr="00D52D6F">
              <w:rPr>
                <w:rFonts w:ascii="Times New Roman" w:hAnsi="Times New Roman" w:cs="Times New Roman"/>
                <w:sz w:val="20"/>
                <w:szCs w:val="20"/>
                <w:lang w:eastAsia="ru-RU"/>
              </w:rPr>
              <w:lastRenderedPageBreak/>
              <w:t>конца</w:t>
            </w:r>
            <w:r w:rsidRPr="00D52D6F">
              <w:rPr>
                <w:rFonts w:ascii="Times New Roman" w:hAnsi="Times New Roman" w:cs="Times New Roman"/>
                <w:b/>
                <w:i/>
                <w:sz w:val="20"/>
                <w:szCs w:val="20"/>
                <w:lang w:val="kk-KZ" w:eastAsia="ru-RU"/>
              </w:rPr>
              <w:t xml:space="preserve"> (познавательная, коммуникативная деятельность</w:t>
            </w:r>
            <w:r w:rsidRPr="00D52D6F">
              <w:rPr>
                <w:rFonts w:ascii="Times New Roman" w:hAnsi="Times New Roman" w:cs="Times New Roman"/>
                <w:sz w:val="20"/>
                <w:szCs w:val="20"/>
                <w:lang w:val="kk-KZ" w:eastAsia="ru-RU"/>
              </w:rPr>
              <w:t>)</w:t>
            </w:r>
            <w:r w:rsidRPr="00D52D6F">
              <w:rPr>
                <w:sz w:val="20"/>
                <w:szCs w:val="20"/>
              </w:rPr>
              <w:t>   </w:t>
            </w:r>
          </w:p>
        </w:tc>
        <w:tc>
          <w:tcPr>
            <w:tcW w:w="2835" w:type="dxa"/>
            <w:gridSpan w:val="2"/>
          </w:tcPr>
          <w:p w14:paraId="24441C66" w14:textId="4FB171A5" w:rsidR="00F40E9A" w:rsidRPr="00D52D6F" w:rsidRDefault="00F40E9A" w:rsidP="00F40E9A">
            <w:pPr>
              <w:spacing w:after="0" w:line="240" w:lineRule="auto"/>
              <w:rPr>
                <w:rFonts w:ascii="Times New Roman" w:eastAsia="Times New Roman" w:hAnsi="Times New Roman" w:cs="Times New Roman"/>
                <w:sz w:val="20"/>
                <w:szCs w:val="20"/>
              </w:rPr>
            </w:pPr>
            <w:proofErr w:type="spellStart"/>
            <w:r w:rsidRPr="00D52D6F">
              <w:rPr>
                <w:rFonts w:ascii="Times New Roman" w:hAnsi="Times New Roman" w:cs="Times New Roman"/>
                <w:b/>
                <w:sz w:val="20"/>
                <w:szCs w:val="20"/>
              </w:rPr>
              <w:lastRenderedPageBreak/>
              <w:t>Сюжеттiк</w:t>
            </w:r>
            <w:proofErr w:type="spellEnd"/>
            <w:r w:rsidRPr="00D52D6F">
              <w:rPr>
                <w:rFonts w:ascii="Times New Roman" w:hAnsi="Times New Roman" w:cs="Times New Roman"/>
                <w:b/>
                <w:sz w:val="20"/>
                <w:szCs w:val="20"/>
              </w:rPr>
              <w:t xml:space="preserve"> – </w:t>
            </w:r>
            <w:proofErr w:type="spellStart"/>
            <w:r w:rsidRPr="00D52D6F">
              <w:rPr>
                <w:rFonts w:ascii="Times New Roman" w:hAnsi="Times New Roman" w:cs="Times New Roman"/>
                <w:b/>
                <w:sz w:val="20"/>
                <w:szCs w:val="20"/>
              </w:rPr>
              <w:t>рөлдiк</w:t>
            </w:r>
            <w:proofErr w:type="spellEnd"/>
            <w:r w:rsidRPr="00D52D6F">
              <w:rPr>
                <w:rFonts w:ascii="Times New Roman" w:hAnsi="Times New Roman" w:cs="Times New Roman"/>
                <w:b/>
                <w:sz w:val="20"/>
                <w:szCs w:val="20"/>
              </w:rPr>
              <w:t xml:space="preserve"> </w:t>
            </w:r>
            <w:proofErr w:type="spellStart"/>
            <w:r w:rsidRPr="00D52D6F">
              <w:rPr>
                <w:rFonts w:ascii="Times New Roman" w:hAnsi="Times New Roman" w:cs="Times New Roman"/>
                <w:b/>
                <w:sz w:val="20"/>
                <w:szCs w:val="20"/>
              </w:rPr>
              <w:t>ойын</w:t>
            </w:r>
            <w:proofErr w:type="spellEnd"/>
            <w:r w:rsidRPr="00D52D6F">
              <w:rPr>
                <w:rFonts w:ascii="Times New Roman" w:hAnsi="Times New Roman" w:cs="Times New Roman"/>
                <w:b/>
                <w:sz w:val="20"/>
                <w:szCs w:val="20"/>
              </w:rPr>
              <w:t xml:space="preserve"> / Сюжетно – ролевая игра: </w:t>
            </w:r>
            <w:r w:rsidRPr="00D52D6F">
              <w:rPr>
                <w:rFonts w:ascii="Times New Roman" w:hAnsi="Times New Roman" w:cs="Times New Roman"/>
                <w:sz w:val="20"/>
                <w:szCs w:val="20"/>
              </w:rPr>
              <w:t>«</w:t>
            </w:r>
            <w:proofErr w:type="spellStart"/>
            <w:r w:rsidR="006A43F3">
              <w:rPr>
                <w:rFonts w:ascii="Times New Roman" w:hAnsi="Times New Roman" w:cs="Times New Roman"/>
                <w:sz w:val="20"/>
                <w:szCs w:val="20"/>
              </w:rPr>
              <w:t>Спортмагазин</w:t>
            </w:r>
            <w:proofErr w:type="spellEnd"/>
            <w:r w:rsidRPr="00D52D6F">
              <w:rPr>
                <w:rFonts w:ascii="Times New Roman" w:hAnsi="Times New Roman" w:cs="Times New Roman"/>
                <w:sz w:val="20"/>
                <w:szCs w:val="20"/>
              </w:rPr>
              <w:t>» Задача</w:t>
            </w:r>
            <w:proofErr w:type="gramStart"/>
            <w:r w:rsidRPr="00D52D6F">
              <w:rPr>
                <w:rFonts w:ascii="Times New Roman" w:hAnsi="Times New Roman" w:cs="Times New Roman"/>
                <w:sz w:val="20"/>
                <w:szCs w:val="20"/>
              </w:rPr>
              <w:t>: Переводить</w:t>
            </w:r>
            <w:proofErr w:type="gramEnd"/>
            <w:r w:rsidRPr="00D52D6F">
              <w:rPr>
                <w:rFonts w:ascii="Times New Roman" w:hAnsi="Times New Roman" w:cs="Times New Roman"/>
                <w:sz w:val="20"/>
                <w:szCs w:val="20"/>
              </w:rPr>
              <w:t xml:space="preserve"> детей к совместной ролевой игре с партнером- сверстником и развертыванию ролевого взаимодействия: принимать на себя роль и обозначать ее словом (называть) для партнера (</w:t>
            </w:r>
            <w:r w:rsidRPr="00D52D6F">
              <w:rPr>
                <w:rFonts w:ascii="Times New Roman" w:eastAsia="Times New Roman" w:hAnsi="Times New Roman" w:cs="Times New Roman"/>
                <w:b/>
                <w:i/>
                <w:sz w:val="20"/>
                <w:szCs w:val="20"/>
                <w:lang w:val="kk-KZ" w:eastAsia="ru-RU"/>
              </w:rPr>
              <w:t>познавательная, творческая, коммуникативная деятельность</w:t>
            </w:r>
            <w:r w:rsidRPr="00D52D6F">
              <w:rPr>
                <w:rFonts w:ascii="Times New Roman" w:eastAsia="Times New Roman" w:hAnsi="Times New Roman" w:cs="Times New Roman"/>
                <w:sz w:val="20"/>
                <w:szCs w:val="20"/>
                <w:lang w:val="kk-KZ" w:eastAsia="ru-RU"/>
              </w:rPr>
              <w:t>)</w:t>
            </w:r>
            <w:r w:rsidRPr="00D52D6F">
              <w:rPr>
                <w:rFonts w:ascii="Times New Roman" w:eastAsia="Times New Roman" w:hAnsi="Times New Roman" w:cs="Times New Roman"/>
                <w:sz w:val="20"/>
                <w:szCs w:val="20"/>
              </w:rPr>
              <w:t>.</w:t>
            </w:r>
          </w:p>
          <w:p w14:paraId="64023724" w14:textId="77777777" w:rsidR="00F40E9A" w:rsidRPr="00D52D6F" w:rsidRDefault="00F40E9A" w:rsidP="00F40E9A">
            <w:pPr>
              <w:widowControl w:val="0"/>
              <w:tabs>
                <w:tab w:val="left" w:pos="6640"/>
              </w:tabs>
              <w:autoSpaceDE w:val="0"/>
              <w:autoSpaceDN w:val="0"/>
              <w:adjustRightInd w:val="0"/>
              <w:spacing w:after="0" w:line="240" w:lineRule="auto"/>
              <w:rPr>
                <w:rFonts w:ascii="Times New Roman" w:hAnsi="Times New Roman" w:cs="Times New Roman"/>
                <w:sz w:val="20"/>
                <w:szCs w:val="20"/>
              </w:rPr>
            </w:pPr>
            <w:r w:rsidRPr="00D52D6F">
              <w:rPr>
                <w:rFonts w:ascii="Times New Roman" w:hAnsi="Times New Roman" w:cs="Times New Roman"/>
                <w:sz w:val="20"/>
                <w:szCs w:val="20"/>
              </w:rPr>
              <w:t>***</w:t>
            </w:r>
            <w:r w:rsidRPr="00D52D6F">
              <w:rPr>
                <w:rFonts w:ascii="Times New Roman" w:hAnsi="Times New Roman" w:cs="Times New Roman"/>
                <w:iCs/>
                <w:sz w:val="20"/>
                <w:szCs w:val="20"/>
              </w:rPr>
              <w:t xml:space="preserve"> </w:t>
            </w:r>
            <w:proofErr w:type="spellStart"/>
            <w:r w:rsidRPr="00D52D6F">
              <w:rPr>
                <w:rFonts w:ascii="Times New Roman" w:hAnsi="Times New Roman" w:cs="Times New Roman"/>
                <w:sz w:val="20"/>
                <w:szCs w:val="20"/>
              </w:rPr>
              <w:t>жануарлар</w:t>
            </w:r>
            <w:proofErr w:type="spellEnd"/>
            <w:r w:rsidRPr="00D52D6F">
              <w:rPr>
                <w:rFonts w:ascii="Times New Roman" w:hAnsi="Times New Roman" w:cs="Times New Roman"/>
                <w:sz w:val="20"/>
                <w:szCs w:val="20"/>
              </w:rPr>
              <w:t>- животные</w:t>
            </w:r>
          </w:p>
          <w:p w14:paraId="440A41DC" w14:textId="71A258B7" w:rsidR="00F40E9A" w:rsidRPr="00D52D6F" w:rsidRDefault="00F40E9A" w:rsidP="00F40E9A">
            <w:pPr>
              <w:widowControl w:val="0"/>
              <w:tabs>
                <w:tab w:val="left" w:pos="6640"/>
              </w:tabs>
              <w:autoSpaceDE w:val="0"/>
              <w:autoSpaceDN w:val="0"/>
              <w:adjustRightInd w:val="0"/>
              <w:spacing w:after="0" w:line="240" w:lineRule="auto"/>
              <w:rPr>
                <w:rFonts w:ascii="Times New Roman" w:hAnsi="Times New Roman" w:cs="Times New Roman"/>
                <w:sz w:val="20"/>
                <w:szCs w:val="20"/>
              </w:rPr>
            </w:pPr>
            <w:r w:rsidRPr="00D52D6F">
              <w:rPr>
                <w:rFonts w:ascii="Times New Roman" w:hAnsi="Times New Roman" w:cs="Times New Roman"/>
                <w:b/>
                <w:sz w:val="20"/>
                <w:szCs w:val="20"/>
              </w:rPr>
              <w:t xml:space="preserve">Театр </w:t>
            </w:r>
            <w:proofErr w:type="spellStart"/>
            <w:r w:rsidRPr="00D52D6F">
              <w:rPr>
                <w:rFonts w:ascii="Times New Roman" w:hAnsi="Times New Roman" w:cs="Times New Roman"/>
                <w:b/>
                <w:sz w:val="20"/>
                <w:szCs w:val="20"/>
              </w:rPr>
              <w:t>қызметі</w:t>
            </w:r>
            <w:proofErr w:type="spellEnd"/>
            <w:r w:rsidRPr="00D52D6F">
              <w:rPr>
                <w:rFonts w:ascii="Times New Roman" w:hAnsi="Times New Roman" w:cs="Times New Roman"/>
                <w:b/>
                <w:sz w:val="20"/>
                <w:szCs w:val="20"/>
              </w:rPr>
              <w:t>/ Театральная</w:t>
            </w:r>
            <w:r w:rsidRPr="00D52D6F">
              <w:rPr>
                <w:rFonts w:ascii="Times New Roman" w:hAnsi="Times New Roman" w:cs="Times New Roman"/>
                <w:sz w:val="20"/>
                <w:szCs w:val="20"/>
              </w:rPr>
              <w:t xml:space="preserve"> деятельность «</w:t>
            </w:r>
            <w:r w:rsidR="007746DE">
              <w:rPr>
                <w:rFonts w:ascii="Times New Roman" w:hAnsi="Times New Roman" w:cs="Times New Roman"/>
                <w:sz w:val="20"/>
                <w:szCs w:val="20"/>
                <w:lang w:val="kk-KZ"/>
              </w:rPr>
              <w:t>Варежка</w:t>
            </w:r>
            <w:r w:rsidRPr="00D52D6F">
              <w:rPr>
                <w:rFonts w:ascii="Times New Roman" w:hAnsi="Times New Roman" w:cs="Times New Roman"/>
                <w:sz w:val="20"/>
                <w:szCs w:val="20"/>
              </w:rPr>
              <w:t xml:space="preserve">» </w:t>
            </w:r>
          </w:p>
          <w:p w14:paraId="588D7055" w14:textId="77777777" w:rsidR="00F40E9A" w:rsidRPr="00D52D6F" w:rsidRDefault="00F40E9A" w:rsidP="00F40E9A">
            <w:pPr>
              <w:widowControl w:val="0"/>
              <w:tabs>
                <w:tab w:val="left" w:pos="6640"/>
              </w:tabs>
              <w:autoSpaceDE w:val="0"/>
              <w:autoSpaceDN w:val="0"/>
              <w:adjustRightInd w:val="0"/>
              <w:spacing w:after="0" w:line="240" w:lineRule="auto"/>
              <w:rPr>
                <w:rFonts w:ascii="Times New Roman" w:hAnsi="Times New Roman" w:cs="Times New Roman"/>
                <w:sz w:val="20"/>
                <w:szCs w:val="20"/>
              </w:rPr>
            </w:pPr>
            <w:r w:rsidRPr="00D52D6F">
              <w:rPr>
                <w:rFonts w:ascii="Times New Roman" w:hAnsi="Times New Roman" w:cs="Times New Roman"/>
                <w:sz w:val="20"/>
                <w:szCs w:val="20"/>
              </w:rPr>
              <w:t>Задача: учить пользоваться разными интонациями.</w:t>
            </w:r>
          </w:p>
          <w:p w14:paraId="451B5DCC" w14:textId="77777777" w:rsidR="00F40E9A" w:rsidRPr="00D52D6F" w:rsidRDefault="00F40E9A" w:rsidP="00F40E9A">
            <w:pPr>
              <w:widowControl w:val="0"/>
              <w:tabs>
                <w:tab w:val="left" w:pos="6640"/>
              </w:tabs>
              <w:autoSpaceDE w:val="0"/>
              <w:autoSpaceDN w:val="0"/>
              <w:adjustRightInd w:val="0"/>
              <w:spacing w:after="0" w:line="240" w:lineRule="auto"/>
              <w:rPr>
                <w:rFonts w:ascii="Times New Roman" w:hAnsi="Times New Roman" w:cs="Times New Roman"/>
                <w:sz w:val="20"/>
                <w:szCs w:val="20"/>
              </w:rPr>
            </w:pPr>
            <w:r w:rsidRPr="00D52D6F">
              <w:rPr>
                <w:rFonts w:ascii="Times New Roman" w:hAnsi="Times New Roman" w:cs="Times New Roman"/>
                <w:sz w:val="20"/>
                <w:szCs w:val="20"/>
              </w:rPr>
              <w:t>**** До-</w:t>
            </w:r>
            <w:proofErr w:type="spellStart"/>
            <w:r w:rsidRPr="00D52D6F">
              <w:rPr>
                <w:rFonts w:ascii="Times New Roman" w:hAnsi="Times New Roman" w:cs="Times New Roman"/>
                <w:sz w:val="20"/>
                <w:szCs w:val="20"/>
              </w:rPr>
              <w:t>мисолька</w:t>
            </w:r>
            <w:proofErr w:type="spellEnd"/>
            <w:r w:rsidRPr="00D52D6F">
              <w:rPr>
                <w:rFonts w:ascii="Times New Roman" w:hAnsi="Times New Roman" w:cs="Times New Roman"/>
                <w:sz w:val="20"/>
                <w:szCs w:val="20"/>
                <w:lang w:val="kk-KZ"/>
              </w:rPr>
              <w:t xml:space="preserve"> </w:t>
            </w:r>
            <w:r w:rsidRPr="00D52D6F">
              <w:rPr>
                <w:rFonts w:ascii="Times New Roman" w:hAnsi="Times New Roman" w:cs="Times New Roman"/>
                <w:sz w:val="20"/>
                <w:szCs w:val="20"/>
                <w:lang w:val="kk-KZ"/>
              </w:rPr>
              <w:lastRenderedPageBreak/>
              <w:t>Выполнение игровых действий в соответствии с характером музыки (</w:t>
            </w:r>
            <w:r w:rsidRPr="00D52D6F">
              <w:rPr>
                <w:rFonts w:ascii="Times New Roman" w:hAnsi="Times New Roman" w:cs="Times New Roman"/>
                <w:b/>
                <w:i/>
                <w:sz w:val="20"/>
                <w:szCs w:val="20"/>
              </w:rPr>
              <w:t>творческая</w:t>
            </w:r>
            <w:r w:rsidRPr="00D52D6F">
              <w:rPr>
                <w:rFonts w:ascii="Times New Roman" w:eastAsia="Times New Roman" w:hAnsi="Times New Roman" w:cs="Times New Roman"/>
                <w:b/>
                <w:i/>
                <w:sz w:val="20"/>
                <w:szCs w:val="20"/>
                <w:lang w:val="kk-KZ" w:eastAsia="ru-RU"/>
              </w:rPr>
              <w:t xml:space="preserve"> коммуникативная деятельность</w:t>
            </w:r>
          </w:p>
          <w:p w14:paraId="45EA2AAF" w14:textId="77777777" w:rsidR="00F40E9A" w:rsidRPr="00D52D6F" w:rsidRDefault="00F40E9A" w:rsidP="00F40E9A">
            <w:pPr>
              <w:spacing w:after="0" w:line="240" w:lineRule="auto"/>
              <w:rPr>
                <w:rFonts w:ascii="Times New Roman" w:hAnsi="Times New Roman" w:cs="Times New Roman"/>
                <w:sz w:val="20"/>
                <w:szCs w:val="20"/>
              </w:rPr>
            </w:pPr>
          </w:p>
        </w:tc>
        <w:tc>
          <w:tcPr>
            <w:tcW w:w="2615" w:type="dxa"/>
            <w:gridSpan w:val="2"/>
          </w:tcPr>
          <w:p w14:paraId="437451AB" w14:textId="70E881B8" w:rsidR="00F40E9A" w:rsidRPr="00D52D6F" w:rsidRDefault="00F40E9A" w:rsidP="00F40E9A">
            <w:pPr>
              <w:spacing w:after="0" w:line="240" w:lineRule="auto"/>
              <w:rPr>
                <w:rFonts w:ascii="Times New Roman" w:hAnsi="Times New Roman" w:cs="Times New Roman"/>
                <w:sz w:val="20"/>
                <w:szCs w:val="20"/>
              </w:rPr>
            </w:pPr>
            <w:proofErr w:type="spellStart"/>
            <w:r w:rsidRPr="00D52D6F">
              <w:rPr>
                <w:rFonts w:ascii="Times New Roman" w:hAnsi="Times New Roman" w:cs="Times New Roman"/>
                <w:b/>
                <w:sz w:val="20"/>
                <w:szCs w:val="20"/>
              </w:rPr>
              <w:lastRenderedPageBreak/>
              <w:t>Сюжеттiк</w:t>
            </w:r>
            <w:proofErr w:type="spellEnd"/>
            <w:r w:rsidRPr="00D52D6F">
              <w:rPr>
                <w:rFonts w:ascii="Times New Roman" w:hAnsi="Times New Roman" w:cs="Times New Roman"/>
                <w:b/>
                <w:sz w:val="20"/>
                <w:szCs w:val="20"/>
              </w:rPr>
              <w:t xml:space="preserve"> – </w:t>
            </w:r>
            <w:proofErr w:type="spellStart"/>
            <w:r w:rsidRPr="00D52D6F">
              <w:rPr>
                <w:rFonts w:ascii="Times New Roman" w:hAnsi="Times New Roman" w:cs="Times New Roman"/>
                <w:b/>
                <w:sz w:val="20"/>
                <w:szCs w:val="20"/>
              </w:rPr>
              <w:t>рөлдiк</w:t>
            </w:r>
            <w:proofErr w:type="spellEnd"/>
            <w:r w:rsidRPr="00D52D6F">
              <w:rPr>
                <w:rFonts w:ascii="Times New Roman" w:hAnsi="Times New Roman" w:cs="Times New Roman"/>
                <w:b/>
                <w:sz w:val="20"/>
                <w:szCs w:val="20"/>
              </w:rPr>
              <w:t xml:space="preserve"> </w:t>
            </w:r>
            <w:proofErr w:type="spellStart"/>
            <w:r w:rsidRPr="00D52D6F">
              <w:rPr>
                <w:rFonts w:ascii="Times New Roman" w:hAnsi="Times New Roman" w:cs="Times New Roman"/>
                <w:b/>
                <w:sz w:val="20"/>
                <w:szCs w:val="20"/>
              </w:rPr>
              <w:t>ойын</w:t>
            </w:r>
            <w:proofErr w:type="spellEnd"/>
            <w:r w:rsidRPr="00D52D6F">
              <w:rPr>
                <w:rFonts w:ascii="Times New Roman" w:hAnsi="Times New Roman" w:cs="Times New Roman"/>
                <w:b/>
                <w:sz w:val="20"/>
                <w:szCs w:val="20"/>
              </w:rPr>
              <w:t xml:space="preserve"> / Сюжетно – ролевая игра: </w:t>
            </w:r>
            <w:r w:rsidRPr="00D52D6F">
              <w:rPr>
                <w:rFonts w:ascii="Times New Roman" w:hAnsi="Times New Roman" w:cs="Times New Roman"/>
                <w:sz w:val="20"/>
                <w:szCs w:val="20"/>
              </w:rPr>
              <w:t>«</w:t>
            </w:r>
            <w:r w:rsidR="006A43F3">
              <w:rPr>
                <w:rFonts w:ascii="Times New Roman" w:hAnsi="Times New Roman" w:cs="Times New Roman"/>
                <w:sz w:val="20"/>
                <w:szCs w:val="20"/>
              </w:rPr>
              <w:t xml:space="preserve">Детский </w:t>
            </w:r>
            <w:proofErr w:type="gramStart"/>
            <w:r w:rsidR="006A43F3">
              <w:rPr>
                <w:rFonts w:ascii="Times New Roman" w:hAnsi="Times New Roman" w:cs="Times New Roman"/>
                <w:sz w:val="20"/>
                <w:szCs w:val="20"/>
              </w:rPr>
              <w:t>мир</w:t>
            </w:r>
            <w:r w:rsidRPr="00D52D6F">
              <w:rPr>
                <w:rFonts w:ascii="Times New Roman" w:hAnsi="Times New Roman" w:cs="Times New Roman"/>
                <w:sz w:val="20"/>
                <w:szCs w:val="20"/>
              </w:rPr>
              <w:t xml:space="preserve">» </w:t>
            </w:r>
            <w:r w:rsidRPr="00D52D6F">
              <w:rPr>
                <w:rFonts w:ascii="Times New Roman" w:hAnsi="Times New Roman" w:cs="Times New Roman"/>
                <w:b/>
                <w:sz w:val="20"/>
                <w:szCs w:val="20"/>
              </w:rPr>
              <w:t xml:space="preserve"> </w:t>
            </w:r>
            <w:r w:rsidRPr="00D52D6F">
              <w:rPr>
                <w:rFonts w:ascii="Times New Roman" w:hAnsi="Times New Roman" w:cs="Times New Roman"/>
                <w:sz w:val="20"/>
                <w:szCs w:val="20"/>
              </w:rPr>
              <w:t>в</w:t>
            </w:r>
            <w:proofErr w:type="gramEnd"/>
            <w:r w:rsidRPr="00D52D6F">
              <w:rPr>
                <w:rFonts w:ascii="Times New Roman" w:hAnsi="Times New Roman" w:cs="Times New Roman"/>
                <w:sz w:val="20"/>
                <w:szCs w:val="20"/>
              </w:rPr>
              <w:t xml:space="preserve"> развитии</w:t>
            </w:r>
          </w:p>
          <w:p w14:paraId="606DDBA5" w14:textId="49BE2617" w:rsidR="00F40E9A" w:rsidRPr="00D52D6F" w:rsidRDefault="00F40E9A" w:rsidP="007746DE">
            <w:pPr>
              <w:spacing w:after="0" w:line="240" w:lineRule="auto"/>
              <w:rPr>
                <w:rFonts w:ascii="Times New Roman" w:eastAsia="Times New Roman" w:hAnsi="Times New Roman" w:cs="Times New Roman"/>
                <w:sz w:val="20"/>
                <w:szCs w:val="20"/>
              </w:rPr>
            </w:pPr>
            <w:r w:rsidRPr="00D52D6F">
              <w:rPr>
                <w:rFonts w:ascii="Times New Roman" w:hAnsi="Times New Roman" w:cs="Times New Roman"/>
                <w:sz w:val="20"/>
                <w:szCs w:val="20"/>
              </w:rPr>
              <w:t>Задача: Рас</w:t>
            </w:r>
            <w:r w:rsidR="006A43F3">
              <w:rPr>
                <w:rFonts w:ascii="Times New Roman" w:hAnsi="Times New Roman" w:cs="Times New Roman"/>
                <w:sz w:val="20"/>
                <w:szCs w:val="20"/>
              </w:rPr>
              <w:t>ширять словарный запас по теме «</w:t>
            </w:r>
            <w:proofErr w:type="spellStart"/>
            <w:r w:rsidR="006A43F3">
              <w:rPr>
                <w:rFonts w:ascii="Times New Roman" w:hAnsi="Times New Roman" w:cs="Times New Roman"/>
                <w:sz w:val="20"/>
                <w:szCs w:val="20"/>
              </w:rPr>
              <w:t>Игрушки</w:t>
            </w:r>
            <w:proofErr w:type="gramStart"/>
            <w:r w:rsidR="007746DE">
              <w:rPr>
                <w:rFonts w:ascii="Times New Roman" w:hAnsi="Times New Roman" w:cs="Times New Roman"/>
                <w:sz w:val="20"/>
                <w:szCs w:val="20"/>
              </w:rPr>
              <w:t>»,</w:t>
            </w:r>
            <w:r w:rsidR="007746DE" w:rsidRPr="007746DE">
              <w:rPr>
                <w:rFonts w:ascii="Times New Roman" w:hAnsi="Times New Roman" w:cs="Times New Roman"/>
                <w:sz w:val="20"/>
              </w:rPr>
              <w:t>приучать</w:t>
            </w:r>
            <w:proofErr w:type="spellEnd"/>
            <w:proofErr w:type="gramEnd"/>
            <w:r w:rsidR="007746DE" w:rsidRPr="007746DE">
              <w:rPr>
                <w:rFonts w:ascii="Times New Roman" w:hAnsi="Times New Roman" w:cs="Times New Roman"/>
                <w:sz w:val="20"/>
              </w:rPr>
              <w:t xml:space="preserve"> детей к вежливости, употреблять постоянно слова: «спасибо», «пожалуйста», «здравствуйте»;</w:t>
            </w:r>
            <w:r w:rsidRPr="007746DE">
              <w:rPr>
                <w:rFonts w:ascii="Times New Roman" w:hAnsi="Times New Roman" w:cs="Times New Roman"/>
                <w:sz w:val="18"/>
                <w:szCs w:val="20"/>
              </w:rPr>
              <w:t xml:space="preserve"> </w:t>
            </w:r>
            <w:r w:rsidRPr="00D52D6F">
              <w:rPr>
                <w:rFonts w:ascii="Times New Roman" w:hAnsi="Times New Roman" w:cs="Times New Roman"/>
                <w:sz w:val="20"/>
                <w:szCs w:val="20"/>
              </w:rPr>
              <w:t>(</w:t>
            </w:r>
            <w:r w:rsidRPr="00D52D6F">
              <w:rPr>
                <w:rFonts w:ascii="Times New Roman" w:eastAsia="Times New Roman" w:hAnsi="Times New Roman" w:cs="Times New Roman"/>
                <w:b/>
                <w:i/>
                <w:sz w:val="20"/>
                <w:szCs w:val="20"/>
                <w:lang w:val="kk-KZ" w:eastAsia="ru-RU"/>
              </w:rPr>
              <w:t>познавательная, творческая, коммуникативная деятельность</w:t>
            </w:r>
            <w:r w:rsidRPr="00D52D6F">
              <w:rPr>
                <w:rFonts w:ascii="Times New Roman" w:eastAsia="Times New Roman" w:hAnsi="Times New Roman" w:cs="Times New Roman"/>
                <w:sz w:val="20"/>
                <w:szCs w:val="20"/>
                <w:lang w:val="kk-KZ" w:eastAsia="ru-RU"/>
              </w:rPr>
              <w:t>)</w:t>
            </w:r>
            <w:r w:rsidRPr="00D52D6F">
              <w:rPr>
                <w:rFonts w:ascii="Times New Roman" w:eastAsia="Times New Roman" w:hAnsi="Times New Roman" w:cs="Times New Roman"/>
                <w:sz w:val="20"/>
                <w:szCs w:val="20"/>
              </w:rPr>
              <w:t>.</w:t>
            </w:r>
          </w:p>
          <w:p w14:paraId="71903091" w14:textId="13ABCFB6" w:rsidR="00F40E9A" w:rsidRPr="00D52D6F" w:rsidRDefault="00F40E9A" w:rsidP="00F40E9A">
            <w:pPr>
              <w:widowControl w:val="0"/>
              <w:tabs>
                <w:tab w:val="left" w:pos="6640"/>
              </w:tabs>
              <w:autoSpaceDE w:val="0"/>
              <w:autoSpaceDN w:val="0"/>
              <w:adjustRightInd w:val="0"/>
              <w:spacing w:after="0" w:line="240" w:lineRule="auto"/>
              <w:rPr>
                <w:rFonts w:ascii="Times New Roman" w:hAnsi="Times New Roman" w:cs="Times New Roman"/>
                <w:sz w:val="20"/>
                <w:szCs w:val="20"/>
              </w:rPr>
            </w:pPr>
            <w:r w:rsidRPr="00D52D6F">
              <w:rPr>
                <w:rFonts w:ascii="Times New Roman" w:hAnsi="Times New Roman" w:cs="Times New Roman"/>
                <w:sz w:val="20"/>
                <w:szCs w:val="20"/>
              </w:rPr>
              <w:t>***</w:t>
            </w:r>
            <w:r w:rsidR="006A43F3">
              <w:rPr>
                <w:rFonts w:ascii="Times New Roman" w:hAnsi="Times New Roman" w:cs="Times New Roman"/>
                <w:sz w:val="20"/>
                <w:szCs w:val="20"/>
              </w:rPr>
              <w:t>игрушки-</w:t>
            </w:r>
            <w:proofErr w:type="spellStart"/>
            <w:r w:rsidR="006A43F3">
              <w:rPr>
                <w:rFonts w:ascii="Times New Roman" w:hAnsi="Times New Roman" w:cs="Times New Roman"/>
                <w:sz w:val="20"/>
                <w:szCs w:val="20"/>
              </w:rPr>
              <w:t>ойыншы</w:t>
            </w:r>
            <w:proofErr w:type="spellEnd"/>
            <w:r w:rsidR="006A43F3">
              <w:rPr>
                <w:rFonts w:ascii="Times New Roman" w:hAnsi="Times New Roman" w:cs="Times New Roman"/>
                <w:sz w:val="20"/>
                <w:szCs w:val="20"/>
                <w:lang w:val="kk-KZ"/>
              </w:rPr>
              <w:t>қ</w:t>
            </w:r>
            <w:r w:rsidR="006A43F3">
              <w:rPr>
                <w:rFonts w:ascii="Times New Roman" w:hAnsi="Times New Roman" w:cs="Times New Roman"/>
                <w:sz w:val="20"/>
                <w:szCs w:val="20"/>
              </w:rPr>
              <w:t>тар</w:t>
            </w:r>
          </w:p>
          <w:p w14:paraId="43A40C88" w14:textId="77777777" w:rsidR="00F40E9A" w:rsidRPr="00D52D6F" w:rsidRDefault="00F40E9A" w:rsidP="00F40E9A">
            <w:pPr>
              <w:spacing w:after="0" w:line="240" w:lineRule="auto"/>
              <w:rPr>
                <w:rFonts w:ascii="Times New Roman" w:hAnsi="Times New Roman" w:cs="Times New Roman"/>
                <w:b/>
                <w:sz w:val="20"/>
                <w:szCs w:val="20"/>
              </w:rPr>
            </w:pPr>
            <w:proofErr w:type="spellStart"/>
            <w:proofErr w:type="gramStart"/>
            <w:r w:rsidRPr="00D52D6F">
              <w:rPr>
                <w:rFonts w:ascii="Times New Roman" w:hAnsi="Times New Roman" w:cs="Times New Roman"/>
                <w:b/>
                <w:sz w:val="20"/>
                <w:szCs w:val="20"/>
              </w:rPr>
              <w:t>Құрылыс</w:t>
            </w:r>
            <w:proofErr w:type="spellEnd"/>
            <w:r w:rsidRPr="00D52D6F">
              <w:rPr>
                <w:rFonts w:ascii="Times New Roman" w:hAnsi="Times New Roman" w:cs="Times New Roman"/>
                <w:b/>
                <w:sz w:val="20"/>
                <w:szCs w:val="20"/>
              </w:rPr>
              <w:t xml:space="preserve">  </w:t>
            </w:r>
            <w:proofErr w:type="spellStart"/>
            <w:r w:rsidRPr="00D52D6F">
              <w:rPr>
                <w:rFonts w:ascii="Times New Roman" w:hAnsi="Times New Roman" w:cs="Times New Roman"/>
                <w:b/>
                <w:sz w:val="20"/>
                <w:szCs w:val="20"/>
              </w:rPr>
              <w:t>ойындары</w:t>
            </w:r>
            <w:proofErr w:type="spellEnd"/>
            <w:proofErr w:type="gramEnd"/>
          </w:p>
          <w:p w14:paraId="07819FF1" w14:textId="77777777" w:rsidR="00F40E9A" w:rsidRPr="00D52D6F" w:rsidRDefault="00F40E9A" w:rsidP="00F40E9A">
            <w:pPr>
              <w:spacing w:after="0" w:line="240" w:lineRule="auto"/>
              <w:rPr>
                <w:rFonts w:ascii="Times New Roman" w:hAnsi="Times New Roman" w:cs="Times New Roman"/>
                <w:b/>
                <w:sz w:val="20"/>
                <w:szCs w:val="20"/>
              </w:rPr>
            </w:pPr>
            <w:r w:rsidRPr="00D52D6F">
              <w:rPr>
                <w:rFonts w:ascii="Times New Roman" w:hAnsi="Times New Roman" w:cs="Times New Roman"/>
                <w:b/>
                <w:sz w:val="20"/>
                <w:szCs w:val="20"/>
              </w:rPr>
              <w:t xml:space="preserve">Строительная игра </w:t>
            </w:r>
          </w:p>
          <w:p w14:paraId="12E18E8F" w14:textId="2626090D" w:rsidR="00F40E9A" w:rsidRPr="00D52D6F" w:rsidRDefault="00F40E9A" w:rsidP="00F40E9A">
            <w:pPr>
              <w:spacing w:after="0" w:line="240" w:lineRule="auto"/>
              <w:rPr>
                <w:rFonts w:ascii="Times New Roman" w:hAnsi="Times New Roman" w:cs="Times New Roman"/>
                <w:sz w:val="20"/>
                <w:szCs w:val="20"/>
              </w:rPr>
            </w:pPr>
            <w:r w:rsidRPr="00D52D6F">
              <w:rPr>
                <w:rFonts w:ascii="Times New Roman" w:hAnsi="Times New Roman" w:cs="Times New Roman"/>
                <w:sz w:val="20"/>
                <w:szCs w:val="20"/>
              </w:rPr>
              <w:t>«</w:t>
            </w:r>
            <w:r w:rsidR="006A43F3">
              <w:rPr>
                <w:rFonts w:ascii="Times New Roman" w:hAnsi="Times New Roman" w:cs="Times New Roman"/>
                <w:sz w:val="20"/>
                <w:szCs w:val="20"/>
                <w:lang w:val="kk-KZ"/>
              </w:rPr>
              <w:t>Магазин</w:t>
            </w:r>
            <w:r w:rsidRPr="00D52D6F">
              <w:rPr>
                <w:rFonts w:ascii="Times New Roman" w:hAnsi="Times New Roman" w:cs="Times New Roman"/>
                <w:sz w:val="20"/>
                <w:szCs w:val="20"/>
              </w:rPr>
              <w:t>»</w:t>
            </w:r>
          </w:p>
          <w:p w14:paraId="7226CBA7" w14:textId="77777777" w:rsidR="00F40E9A" w:rsidRPr="00D52D6F" w:rsidRDefault="00F40E9A" w:rsidP="00F40E9A">
            <w:pPr>
              <w:spacing w:after="0" w:line="240" w:lineRule="auto"/>
              <w:rPr>
                <w:rFonts w:ascii="Times New Roman" w:hAnsi="Times New Roman" w:cs="Times New Roman"/>
                <w:sz w:val="20"/>
                <w:szCs w:val="20"/>
              </w:rPr>
            </w:pPr>
            <w:proofErr w:type="spellStart"/>
            <w:proofErr w:type="gramStart"/>
            <w:r w:rsidRPr="00D52D6F">
              <w:rPr>
                <w:rFonts w:ascii="Times New Roman" w:hAnsi="Times New Roman" w:cs="Times New Roman"/>
                <w:sz w:val="20"/>
                <w:szCs w:val="20"/>
              </w:rPr>
              <w:t>Задача:обучать</w:t>
            </w:r>
            <w:proofErr w:type="spellEnd"/>
            <w:proofErr w:type="gramEnd"/>
            <w:r w:rsidRPr="00D52D6F">
              <w:rPr>
                <w:rFonts w:ascii="Times New Roman" w:hAnsi="Times New Roman" w:cs="Times New Roman"/>
                <w:sz w:val="20"/>
                <w:szCs w:val="20"/>
              </w:rPr>
              <w:t xml:space="preserve"> умению самостоятельно определять </w:t>
            </w:r>
            <w:r w:rsidRPr="00D52D6F">
              <w:rPr>
                <w:rFonts w:ascii="Times New Roman" w:hAnsi="Times New Roman" w:cs="Times New Roman"/>
                <w:sz w:val="20"/>
                <w:szCs w:val="20"/>
              </w:rPr>
              <w:lastRenderedPageBreak/>
              <w:t xml:space="preserve">и называть материалы, из которых сделаны предметы, характеризовать их качества и свойства. </w:t>
            </w:r>
          </w:p>
          <w:p w14:paraId="555FBF5A" w14:textId="77777777" w:rsidR="00F40E9A" w:rsidRPr="00D52D6F" w:rsidRDefault="00F40E9A" w:rsidP="00F40E9A">
            <w:pPr>
              <w:spacing w:after="0" w:line="240" w:lineRule="auto"/>
              <w:rPr>
                <w:rFonts w:ascii="Times New Roman" w:hAnsi="Times New Roman" w:cs="Times New Roman"/>
                <w:sz w:val="20"/>
                <w:szCs w:val="20"/>
              </w:rPr>
            </w:pPr>
            <w:r w:rsidRPr="00D52D6F">
              <w:rPr>
                <w:rFonts w:ascii="Times New Roman" w:eastAsia="Times New Roman" w:hAnsi="Times New Roman" w:cs="Times New Roman"/>
                <w:b/>
                <w:i/>
                <w:sz w:val="20"/>
                <w:szCs w:val="20"/>
                <w:lang w:val="kk-KZ" w:eastAsia="ru-RU"/>
              </w:rPr>
              <w:t xml:space="preserve"> (познавательная, творческая, коммуникативная деятельность</w:t>
            </w:r>
            <w:r w:rsidRPr="00D52D6F">
              <w:rPr>
                <w:rFonts w:ascii="Times New Roman" w:eastAsia="Times New Roman" w:hAnsi="Times New Roman" w:cs="Times New Roman"/>
                <w:sz w:val="20"/>
                <w:szCs w:val="20"/>
                <w:lang w:val="kk-KZ" w:eastAsia="ru-RU"/>
              </w:rPr>
              <w:t>)</w:t>
            </w:r>
            <w:r w:rsidRPr="00D52D6F">
              <w:rPr>
                <w:rFonts w:ascii="Times New Roman" w:eastAsia="Times New Roman" w:hAnsi="Times New Roman" w:cs="Times New Roman"/>
                <w:sz w:val="20"/>
                <w:szCs w:val="20"/>
              </w:rPr>
              <w:t>.</w:t>
            </w:r>
            <w:r w:rsidRPr="00D52D6F">
              <w:rPr>
                <w:rFonts w:ascii="Times New Roman" w:hAnsi="Times New Roman" w:cs="Times New Roman"/>
                <w:sz w:val="20"/>
                <w:szCs w:val="20"/>
              </w:rPr>
              <w:t xml:space="preserve">    </w:t>
            </w:r>
          </w:p>
        </w:tc>
        <w:tc>
          <w:tcPr>
            <w:tcW w:w="2653" w:type="dxa"/>
          </w:tcPr>
          <w:p w14:paraId="553CB8EF" w14:textId="41ECA741" w:rsidR="00F40E9A" w:rsidRPr="00D52D6F" w:rsidRDefault="00F40E9A" w:rsidP="00F40E9A">
            <w:pPr>
              <w:spacing w:after="0" w:line="240" w:lineRule="auto"/>
              <w:rPr>
                <w:rFonts w:ascii="Times New Roman" w:hAnsi="Times New Roman" w:cs="Times New Roman"/>
                <w:b/>
                <w:sz w:val="20"/>
                <w:szCs w:val="20"/>
              </w:rPr>
            </w:pPr>
            <w:proofErr w:type="spellStart"/>
            <w:r w:rsidRPr="00D52D6F">
              <w:rPr>
                <w:rFonts w:ascii="Times New Roman" w:hAnsi="Times New Roman" w:cs="Times New Roman"/>
                <w:b/>
                <w:sz w:val="20"/>
                <w:szCs w:val="20"/>
              </w:rPr>
              <w:lastRenderedPageBreak/>
              <w:t>Сюжеттiк</w:t>
            </w:r>
            <w:proofErr w:type="spellEnd"/>
            <w:r w:rsidRPr="00D52D6F">
              <w:rPr>
                <w:rFonts w:ascii="Times New Roman" w:hAnsi="Times New Roman" w:cs="Times New Roman"/>
                <w:b/>
                <w:sz w:val="20"/>
                <w:szCs w:val="20"/>
              </w:rPr>
              <w:t xml:space="preserve"> – </w:t>
            </w:r>
            <w:proofErr w:type="spellStart"/>
            <w:r w:rsidRPr="00D52D6F">
              <w:rPr>
                <w:rFonts w:ascii="Times New Roman" w:hAnsi="Times New Roman" w:cs="Times New Roman"/>
                <w:b/>
                <w:sz w:val="20"/>
                <w:szCs w:val="20"/>
              </w:rPr>
              <w:t>рөлдiк</w:t>
            </w:r>
            <w:proofErr w:type="spellEnd"/>
            <w:r w:rsidRPr="00D52D6F">
              <w:rPr>
                <w:rFonts w:ascii="Times New Roman" w:hAnsi="Times New Roman" w:cs="Times New Roman"/>
                <w:b/>
                <w:sz w:val="20"/>
                <w:szCs w:val="20"/>
              </w:rPr>
              <w:t xml:space="preserve"> </w:t>
            </w:r>
            <w:proofErr w:type="spellStart"/>
            <w:r w:rsidRPr="00D52D6F">
              <w:rPr>
                <w:rFonts w:ascii="Times New Roman" w:hAnsi="Times New Roman" w:cs="Times New Roman"/>
                <w:b/>
                <w:sz w:val="20"/>
                <w:szCs w:val="20"/>
              </w:rPr>
              <w:t>ойын</w:t>
            </w:r>
            <w:proofErr w:type="spellEnd"/>
            <w:r w:rsidRPr="00D52D6F">
              <w:rPr>
                <w:rFonts w:ascii="Times New Roman" w:hAnsi="Times New Roman" w:cs="Times New Roman"/>
                <w:b/>
                <w:sz w:val="20"/>
                <w:szCs w:val="20"/>
              </w:rPr>
              <w:t xml:space="preserve"> / Сюжетно – ролевая игра: </w:t>
            </w:r>
            <w:r w:rsidRPr="00D52D6F">
              <w:rPr>
                <w:rFonts w:ascii="Times New Roman" w:hAnsi="Times New Roman" w:cs="Times New Roman"/>
                <w:sz w:val="20"/>
                <w:szCs w:val="20"/>
              </w:rPr>
              <w:t>«</w:t>
            </w:r>
            <w:proofErr w:type="gramStart"/>
            <w:r w:rsidR="007746DE">
              <w:rPr>
                <w:rFonts w:ascii="Times New Roman" w:hAnsi="Times New Roman" w:cs="Times New Roman"/>
                <w:sz w:val="20"/>
                <w:szCs w:val="20"/>
              </w:rPr>
              <w:t xml:space="preserve">Зоомагазин </w:t>
            </w:r>
            <w:r w:rsidRPr="00D52D6F">
              <w:rPr>
                <w:rFonts w:ascii="Times New Roman" w:hAnsi="Times New Roman" w:cs="Times New Roman"/>
                <w:sz w:val="20"/>
                <w:szCs w:val="20"/>
              </w:rPr>
              <w:t>»</w:t>
            </w:r>
            <w:proofErr w:type="gramEnd"/>
            <w:r w:rsidRPr="00D52D6F">
              <w:rPr>
                <w:rFonts w:ascii="Times New Roman" w:hAnsi="Times New Roman" w:cs="Times New Roman"/>
                <w:sz w:val="20"/>
                <w:szCs w:val="20"/>
              </w:rPr>
              <w:t xml:space="preserve"> </w:t>
            </w:r>
            <w:r w:rsidRPr="00D52D6F">
              <w:rPr>
                <w:rFonts w:ascii="Times New Roman" w:hAnsi="Times New Roman" w:cs="Times New Roman"/>
                <w:b/>
                <w:sz w:val="20"/>
                <w:szCs w:val="20"/>
              </w:rPr>
              <w:t>в развитии</w:t>
            </w:r>
          </w:p>
          <w:p w14:paraId="3F800F51" w14:textId="7FB51AD2" w:rsidR="00F40E9A" w:rsidRPr="00D52D6F" w:rsidRDefault="00F40E9A" w:rsidP="00F40E9A">
            <w:pPr>
              <w:spacing w:after="0" w:line="240" w:lineRule="auto"/>
              <w:rPr>
                <w:rFonts w:ascii="Times New Roman" w:hAnsi="Times New Roman" w:cs="Times New Roman"/>
                <w:sz w:val="20"/>
                <w:szCs w:val="20"/>
              </w:rPr>
            </w:pPr>
            <w:r w:rsidRPr="00D52D6F">
              <w:rPr>
                <w:rFonts w:ascii="Times New Roman" w:hAnsi="Times New Roman" w:cs="Times New Roman"/>
                <w:sz w:val="20"/>
                <w:szCs w:val="20"/>
              </w:rPr>
              <w:t xml:space="preserve">Задача: </w:t>
            </w:r>
            <w:r w:rsidR="007746DE" w:rsidRPr="007746DE">
              <w:rPr>
                <w:rFonts w:ascii="Times New Roman" w:hAnsi="Times New Roman" w:cs="Times New Roman"/>
                <w:sz w:val="20"/>
              </w:rPr>
              <w:t xml:space="preserve">развивать умение взаимодействовать и ладить друг с другом в совместной игре; развивать умение выбирать роль, выполнять в игре с игрушками взаимосвязанные </w:t>
            </w:r>
            <w:r w:rsidR="007746DE">
              <w:rPr>
                <w:rFonts w:ascii="Times New Roman" w:hAnsi="Times New Roman" w:cs="Times New Roman"/>
                <w:sz w:val="20"/>
              </w:rPr>
              <w:t>д</w:t>
            </w:r>
            <w:r w:rsidR="007746DE" w:rsidRPr="007746DE">
              <w:rPr>
                <w:rFonts w:ascii="Times New Roman" w:hAnsi="Times New Roman" w:cs="Times New Roman"/>
                <w:sz w:val="20"/>
              </w:rPr>
              <w:t>ействия</w:t>
            </w:r>
            <w:r w:rsidR="007746DE">
              <w:rPr>
                <w:rFonts w:ascii="Times New Roman" w:hAnsi="Times New Roman" w:cs="Times New Roman"/>
                <w:sz w:val="20"/>
              </w:rPr>
              <w:t xml:space="preserve"> </w:t>
            </w:r>
            <w:r w:rsidRPr="00D52D6F">
              <w:rPr>
                <w:rFonts w:ascii="Times New Roman" w:eastAsia="Times New Roman" w:hAnsi="Times New Roman" w:cs="Times New Roman"/>
                <w:b/>
                <w:i/>
                <w:sz w:val="20"/>
                <w:szCs w:val="20"/>
                <w:lang w:val="kk-KZ" w:eastAsia="ru-RU"/>
              </w:rPr>
              <w:t>(познавательная, творческая, коммуникативная деятельность</w:t>
            </w:r>
            <w:r w:rsidRPr="00D52D6F">
              <w:rPr>
                <w:rFonts w:ascii="Times New Roman" w:eastAsia="Times New Roman" w:hAnsi="Times New Roman" w:cs="Times New Roman"/>
                <w:sz w:val="20"/>
                <w:szCs w:val="20"/>
                <w:lang w:val="kk-KZ" w:eastAsia="ru-RU"/>
              </w:rPr>
              <w:t>)</w:t>
            </w:r>
            <w:r w:rsidRPr="00D52D6F">
              <w:rPr>
                <w:rFonts w:ascii="Times New Roman" w:eastAsia="Times New Roman" w:hAnsi="Times New Roman" w:cs="Times New Roman"/>
                <w:sz w:val="20"/>
                <w:szCs w:val="20"/>
              </w:rPr>
              <w:t>.</w:t>
            </w:r>
            <w:r w:rsidRPr="00D52D6F">
              <w:rPr>
                <w:rFonts w:ascii="Times New Roman" w:hAnsi="Times New Roman" w:cs="Times New Roman"/>
                <w:sz w:val="20"/>
                <w:szCs w:val="20"/>
              </w:rPr>
              <w:t xml:space="preserve">    </w:t>
            </w:r>
          </w:p>
          <w:p w14:paraId="2ED861A8" w14:textId="02D2873D" w:rsidR="00F40E9A" w:rsidRPr="00D52D6F" w:rsidRDefault="00F40E9A" w:rsidP="00F40E9A">
            <w:pPr>
              <w:spacing w:after="0" w:line="240" w:lineRule="auto"/>
              <w:rPr>
                <w:rFonts w:ascii="Times New Roman" w:hAnsi="Times New Roman" w:cs="Times New Roman"/>
                <w:sz w:val="20"/>
                <w:szCs w:val="20"/>
                <w:lang w:val="kk-KZ"/>
              </w:rPr>
            </w:pPr>
            <w:r w:rsidRPr="00D52D6F">
              <w:rPr>
                <w:rFonts w:ascii="Times New Roman" w:hAnsi="Times New Roman" w:cs="Times New Roman"/>
                <w:sz w:val="20"/>
                <w:szCs w:val="20"/>
              </w:rPr>
              <w:t xml:space="preserve">*** </w:t>
            </w:r>
            <w:r w:rsidR="007746DE">
              <w:rPr>
                <w:rFonts w:ascii="Times New Roman" w:hAnsi="Times New Roman" w:cs="Times New Roman"/>
                <w:sz w:val="20"/>
                <w:szCs w:val="20"/>
              </w:rPr>
              <w:t>рыба-</w:t>
            </w:r>
            <w:proofErr w:type="spellStart"/>
            <w:proofErr w:type="gramStart"/>
            <w:r w:rsidR="007746DE">
              <w:rPr>
                <w:rFonts w:ascii="Times New Roman" w:hAnsi="Times New Roman" w:cs="Times New Roman"/>
                <w:sz w:val="20"/>
                <w:szCs w:val="20"/>
              </w:rPr>
              <w:t>балы</w:t>
            </w:r>
            <w:r w:rsidR="007746DE" w:rsidRPr="007746DE">
              <w:rPr>
                <w:rFonts w:ascii="Times New Roman" w:hAnsi="Times New Roman" w:cs="Times New Roman"/>
                <w:sz w:val="20"/>
                <w:szCs w:val="20"/>
              </w:rPr>
              <w:t>қ</w:t>
            </w:r>
            <w:proofErr w:type="spellEnd"/>
            <w:r w:rsidR="007746DE">
              <w:rPr>
                <w:rFonts w:ascii="Times New Roman" w:hAnsi="Times New Roman" w:cs="Times New Roman"/>
                <w:sz w:val="20"/>
                <w:szCs w:val="20"/>
              </w:rPr>
              <w:t>,</w:t>
            </w:r>
            <w:r w:rsidR="007746DE">
              <w:rPr>
                <w:rFonts w:ascii="Times New Roman" w:hAnsi="Times New Roman" w:cs="Times New Roman"/>
                <w:sz w:val="20"/>
                <w:szCs w:val="20"/>
                <w:lang w:val="kk-KZ"/>
              </w:rPr>
              <w:t>хомяк</w:t>
            </w:r>
            <w:proofErr w:type="gramEnd"/>
            <w:r w:rsidR="007746DE">
              <w:rPr>
                <w:rFonts w:ascii="Times New Roman" w:hAnsi="Times New Roman" w:cs="Times New Roman"/>
                <w:sz w:val="20"/>
                <w:szCs w:val="20"/>
                <w:lang w:val="kk-KZ"/>
              </w:rPr>
              <w:t>- хомяк,попугай-тотысы</w:t>
            </w:r>
          </w:p>
          <w:p w14:paraId="3E272B98" w14:textId="77777777" w:rsidR="00F40E9A" w:rsidRPr="00D52D6F" w:rsidRDefault="00F40E9A" w:rsidP="00F40E9A">
            <w:pPr>
              <w:spacing w:after="0" w:line="240" w:lineRule="auto"/>
              <w:rPr>
                <w:rFonts w:ascii="Times New Roman" w:hAnsi="Times New Roman" w:cs="Times New Roman"/>
                <w:sz w:val="20"/>
                <w:szCs w:val="20"/>
              </w:rPr>
            </w:pPr>
            <w:r w:rsidRPr="00D52D6F">
              <w:rPr>
                <w:rFonts w:ascii="Times New Roman" w:hAnsi="Times New Roman" w:cs="Times New Roman"/>
                <w:b/>
                <w:sz w:val="20"/>
                <w:szCs w:val="20"/>
              </w:rPr>
              <w:t xml:space="preserve"> </w:t>
            </w:r>
            <w:proofErr w:type="spellStart"/>
            <w:r w:rsidRPr="00D52D6F">
              <w:rPr>
                <w:rFonts w:ascii="Times New Roman" w:hAnsi="Times New Roman" w:cs="Times New Roman"/>
                <w:b/>
                <w:sz w:val="20"/>
                <w:szCs w:val="20"/>
              </w:rPr>
              <w:t>Еңбек</w:t>
            </w:r>
            <w:proofErr w:type="spellEnd"/>
            <w:r w:rsidRPr="00D52D6F">
              <w:rPr>
                <w:rFonts w:ascii="Times New Roman" w:hAnsi="Times New Roman" w:cs="Times New Roman"/>
                <w:b/>
                <w:sz w:val="20"/>
                <w:szCs w:val="20"/>
              </w:rPr>
              <w:t xml:space="preserve"> </w:t>
            </w:r>
            <w:proofErr w:type="spellStart"/>
            <w:r w:rsidRPr="00D52D6F">
              <w:rPr>
                <w:rFonts w:ascii="Times New Roman" w:hAnsi="Times New Roman" w:cs="Times New Roman"/>
                <w:b/>
                <w:sz w:val="20"/>
                <w:szCs w:val="20"/>
              </w:rPr>
              <w:t>барысы</w:t>
            </w:r>
            <w:proofErr w:type="spellEnd"/>
            <w:r w:rsidRPr="00D52D6F">
              <w:rPr>
                <w:rFonts w:ascii="Times New Roman" w:hAnsi="Times New Roman" w:cs="Times New Roman"/>
                <w:b/>
                <w:sz w:val="20"/>
                <w:szCs w:val="20"/>
              </w:rPr>
              <w:t xml:space="preserve"> / Трудовая деятельность</w:t>
            </w:r>
            <w:r w:rsidRPr="00D52D6F">
              <w:rPr>
                <w:rFonts w:ascii="Times New Roman" w:hAnsi="Times New Roman" w:cs="Times New Roman"/>
                <w:sz w:val="20"/>
                <w:szCs w:val="20"/>
              </w:rPr>
              <w:t xml:space="preserve">: </w:t>
            </w:r>
          </w:p>
          <w:p w14:paraId="0D077564" w14:textId="4EBC7074" w:rsidR="00F40E9A" w:rsidRPr="00D52D6F" w:rsidRDefault="007746DE" w:rsidP="007746DE">
            <w:pPr>
              <w:spacing w:after="0" w:line="240" w:lineRule="auto"/>
              <w:rPr>
                <w:rFonts w:ascii="Times New Roman" w:hAnsi="Times New Roman" w:cs="Times New Roman"/>
                <w:sz w:val="20"/>
                <w:szCs w:val="20"/>
              </w:rPr>
            </w:pPr>
            <w:r w:rsidRPr="007746DE">
              <w:rPr>
                <w:rFonts w:ascii="Times New Roman" w:hAnsi="Times New Roman" w:cs="Times New Roman"/>
                <w:sz w:val="20"/>
              </w:rPr>
              <w:t xml:space="preserve">«Дежурство </w:t>
            </w:r>
            <w:r>
              <w:rPr>
                <w:rFonts w:ascii="Times New Roman" w:hAnsi="Times New Roman" w:cs="Times New Roman"/>
                <w:sz w:val="20"/>
              </w:rPr>
              <w:t xml:space="preserve">в </w:t>
            </w:r>
            <w:r w:rsidRPr="007746DE">
              <w:rPr>
                <w:rFonts w:ascii="Times New Roman" w:hAnsi="Times New Roman" w:cs="Times New Roman"/>
                <w:sz w:val="20"/>
              </w:rPr>
              <w:t>зоне образовательной деятельности» </w:t>
            </w:r>
            <w:r w:rsidRPr="007746DE">
              <w:rPr>
                <w:rFonts w:ascii="Times New Roman" w:hAnsi="Times New Roman" w:cs="Times New Roman"/>
                <w:sz w:val="20"/>
              </w:rPr>
              <w:br/>
            </w:r>
            <w:r w:rsidRPr="007746DE">
              <w:rPr>
                <w:rFonts w:ascii="Times New Roman" w:hAnsi="Times New Roman" w:cs="Times New Roman"/>
                <w:sz w:val="20"/>
              </w:rPr>
              <w:lastRenderedPageBreak/>
              <w:t>Цель: самостоятельно и добросовестно выполнять обязанности дежурного: раскладывать на столы материалы и пособия, приготовленные воспитателем для занятия; мыть, если это необходимо, убирать их после занятия на место.</w:t>
            </w:r>
          </w:p>
        </w:tc>
      </w:tr>
      <w:tr w:rsidR="00F40E9A" w:rsidRPr="00153591" w14:paraId="58B1F72E" w14:textId="77777777" w:rsidTr="00F40E9A">
        <w:trPr>
          <w:trHeight w:val="262"/>
        </w:trPr>
        <w:tc>
          <w:tcPr>
            <w:tcW w:w="2495" w:type="dxa"/>
            <w:vMerge/>
            <w:vAlign w:val="center"/>
          </w:tcPr>
          <w:p w14:paraId="1A83BD13" w14:textId="77777777" w:rsidR="00F40E9A" w:rsidRPr="00153591" w:rsidRDefault="00F40E9A" w:rsidP="00F40E9A">
            <w:pPr>
              <w:spacing w:after="0" w:line="240" w:lineRule="auto"/>
              <w:contextualSpacing/>
              <w:rPr>
                <w:rFonts w:ascii="Times New Roman" w:hAnsi="Times New Roman" w:cs="Times New Roman"/>
                <w:b/>
                <w:lang w:val="kk-KZ"/>
              </w:rPr>
            </w:pPr>
          </w:p>
        </w:tc>
        <w:tc>
          <w:tcPr>
            <w:tcW w:w="13264" w:type="dxa"/>
            <w:gridSpan w:val="8"/>
          </w:tcPr>
          <w:p w14:paraId="4AF94AA8" w14:textId="77777777" w:rsidR="00F40E9A" w:rsidRPr="00153591" w:rsidRDefault="00F40E9A" w:rsidP="00F40E9A">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ДИДАКТИКАЛЫҚ ОЙЫН, ОЙЫН ЖАТТЫҒУЛАРЫ  / ДИДАКТИЧЕСКАЯ ИГРА, ИГРОВОЕ УПРАЖНЕНИЕ</w:t>
            </w:r>
          </w:p>
        </w:tc>
      </w:tr>
      <w:tr w:rsidR="00F40E9A" w:rsidRPr="00153591" w14:paraId="0EA719AC" w14:textId="77777777" w:rsidTr="00F40E9A">
        <w:trPr>
          <w:trHeight w:val="262"/>
        </w:trPr>
        <w:tc>
          <w:tcPr>
            <w:tcW w:w="2495" w:type="dxa"/>
            <w:vMerge/>
            <w:vAlign w:val="center"/>
          </w:tcPr>
          <w:p w14:paraId="3E648BFC" w14:textId="77777777" w:rsidR="00F40E9A" w:rsidRPr="00153591" w:rsidRDefault="00F40E9A" w:rsidP="00F40E9A">
            <w:pPr>
              <w:spacing w:after="0" w:line="240" w:lineRule="auto"/>
              <w:contextualSpacing/>
              <w:rPr>
                <w:rFonts w:ascii="Times New Roman" w:hAnsi="Times New Roman" w:cs="Times New Roman"/>
                <w:b/>
                <w:lang w:val="kk-KZ"/>
              </w:rPr>
            </w:pPr>
          </w:p>
        </w:tc>
        <w:tc>
          <w:tcPr>
            <w:tcW w:w="2610" w:type="dxa"/>
            <w:gridSpan w:val="2"/>
          </w:tcPr>
          <w:p w14:paraId="6951D6AF" w14:textId="5026865E" w:rsidR="00F40E9A" w:rsidRPr="00F76ED6" w:rsidRDefault="00F40E9A" w:rsidP="00F40E9A">
            <w:pPr>
              <w:spacing w:after="0" w:line="240" w:lineRule="auto"/>
              <w:rPr>
                <w:rFonts w:ascii="Times New Roman" w:hAnsi="Times New Roman" w:cs="Times New Roman"/>
                <w:bCs/>
                <w:i/>
                <w:color w:val="000000" w:themeColor="text1"/>
              </w:rPr>
            </w:pPr>
          </w:p>
        </w:tc>
        <w:tc>
          <w:tcPr>
            <w:tcW w:w="2551" w:type="dxa"/>
          </w:tcPr>
          <w:p w14:paraId="03A5D53D" w14:textId="77777777" w:rsidR="00F40E9A" w:rsidRPr="00153591"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«Размышляйка»</w:t>
            </w:r>
          </w:p>
          <w:p w14:paraId="0BF23A96" w14:textId="77777777" w:rsidR="00F40E9A" w:rsidRPr="00153591" w:rsidRDefault="00F40E9A" w:rsidP="00F40E9A">
            <w:pPr>
              <w:spacing w:after="0" w:line="240" w:lineRule="auto"/>
              <w:rPr>
                <w:rFonts w:ascii="Times New Roman" w:hAnsi="Times New Roman" w:cs="Times New Roman"/>
                <w:bCs/>
                <w:i/>
              </w:rPr>
            </w:pPr>
            <w:r w:rsidRPr="00153591">
              <w:rPr>
                <w:rFonts w:ascii="Times New Roman" w:hAnsi="Times New Roman" w:cs="Times New Roman"/>
                <w:bCs/>
                <w:i/>
              </w:rPr>
              <w:t>разви</w:t>
            </w:r>
            <w:r>
              <w:rPr>
                <w:rFonts w:ascii="Times New Roman" w:hAnsi="Times New Roman" w:cs="Times New Roman"/>
                <w:bCs/>
                <w:i/>
              </w:rPr>
              <w:t>вать</w:t>
            </w:r>
            <w:r w:rsidRPr="00153591">
              <w:rPr>
                <w:rFonts w:ascii="Times New Roman" w:hAnsi="Times New Roman" w:cs="Times New Roman"/>
                <w:bCs/>
                <w:i/>
              </w:rPr>
              <w:t xml:space="preserve"> познавательн</w:t>
            </w:r>
            <w:r>
              <w:rPr>
                <w:rFonts w:ascii="Times New Roman" w:hAnsi="Times New Roman" w:cs="Times New Roman"/>
                <w:bCs/>
                <w:i/>
              </w:rPr>
              <w:t>ые</w:t>
            </w:r>
            <w:r w:rsidRPr="00153591">
              <w:rPr>
                <w:rFonts w:ascii="Times New Roman" w:hAnsi="Times New Roman" w:cs="Times New Roman"/>
                <w:bCs/>
                <w:i/>
              </w:rPr>
              <w:t xml:space="preserve"> и интеллектуаль</w:t>
            </w:r>
            <w:r>
              <w:rPr>
                <w:rFonts w:ascii="Times New Roman" w:hAnsi="Times New Roman" w:cs="Times New Roman"/>
                <w:bCs/>
                <w:i/>
              </w:rPr>
              <w:t>ные</w:t>
            </w:r>
            <w:r w:rsidRPr="00153591">
              <w:rPr>
                <w:rFonts w:ascii="Times New Roman" w:hAnsi="Times New Roman" w:cs="Times New Roman"/>
                <w:bCs/>
                <w:i/>
              </w:rPr>
              <w:t xml:space="preserve"> навык</w:t>
            </w:r>
            <w:r>
              <w:rPr>
                <w:rFonts w:ascii="Times New Roman" w:hAnsi="Times New Roman" w:cs="Times New Roman"/>
                <w:bCs/>
                <w:i/>
              </w:rPr>
              <w:t>и</w:t>
            </w:r>
            <w:r w:rsidRPr="00153591">
              <w:rPr>
                <w:rFonts w:ascii="Times New Roman" w:hAnsi="Times New Roman" w:cs="Times New Roman"/>
                <w:bCs/>
                <w:i/>
              </w:rPr>
              <w:t>;</w:t>
            </w:r>
          </w:p>
        </w:tc>
        <w:tc>
          <w:tcPr>
            <w:tcW w:w="2835" w:type="dxa"/>
            <w:gridSpan w:val="2"/>
          </w:tcPr>
          <w:p w14:paraId="66BE5386"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 xml:space="preserve">«Волшебные страницы» </w:t>
            </w:r>
          </w:p>
          <w:p w14:paraId="2E971D03"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i/>
                <w:u w:val="dotted"/>
                <w:lang w:val="kk-KZ"/>
              </w:rPr>
            </w:pPr>
            <w:r w:rsidRPr="00153591">
              <w:rPr>
                <w:rFonts w:ascii="Times New Roman" w:hAnsi="Times New Roman" w:cs="Times New Roman"/>
                <w:bCs/>
                <w:i/>
                <w:color w:val="000000"/>
              </w:rPr>
              <w:t>разви</w:t>
            </w:r>
            <w:r>
              <w:rPr>
                <w:rFonts w:ascii="Times New Roman" w:hAnsi="Times New Roman" w:cs="Times New Roman"/>
                <w:bCs/>
                <w:i/>
                <w:color w:val="000000"/>
              </w:rPr>
              <w:t>вать</w:t>
            </w:r>
            <w:r w:rsidRPr="00153591">
              <w:rPr>
                <w:rFonts w:ascii="Times New Roman" w:hAnsi="Times New Roman" w:cs="Times New Roman"/>
                <w:bCs/>
                <w:i/>
                <w:color w:val="000000"/>
              </w:rPr>
              <w:t xml:space="preserve"> коммуникативн</w:t>
            </w:r>
            <w:r>
              <w:rPr>
                <w:rFonts w:ascii="Times New Roman" w:hAnsi="Times New Roman" w:cs="Times New Roman"/>
                <w:bCs/>
                <w:i/>
                <w:color w:val="000000"/>
              </w:rPr>
              <w:t>ые</w:t>
            </w:r>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p>
        </w:tc>
        <w:tc>
          <w:tcPr>
            <w:tcW w:w="2615" w:type="dxa"/>
            <w:gridSpan w:val="2"/>
          </w:tcPr>
          <w:p w14:paraId="7640D40D" w14:textId="77777777" w:rsidR="00F40E9A" w:rsidRPr="00153591"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 xml:space="preserve">«Хочу все знать» </w:t>
            </w:r>
          </w:p>
          <w:p w14:paraId="3014005E" w14:textId="77777777" w:rsidR="00F40E9A" w:rsidRPr="00153591" w:rsidRDefault="00F40E9A" w:rsidP="00F40E9A">
            <w:pPr>
              <w:spacing w:after="0" w:line="240" w:lineRule="auto"/>
              <w:rPr>
                <w:rFonts w:ascii="Times New Roman" w:hAnsi="Times New Roman" w:cs="Times New Roman"/>
                <w:bCs/>
                <w:i/>
                <w:color w:val="000000"/>
              </w:rPr>
            </w:pPr>
            <w:r w:rsidRPr="00153591">
              <w:rPr>
                <w:rFonts w:ascii="Times New Roman" w:hAnsi="Times New Roman" w:cs="Times New Roman"/>
                <w:bCs/>
                <w:i/>
                <w:color w:val="000000"/>
              </w:rPr>
              <w:t>формирова</w:t>
            </w:r>
            <w:r>
              <w:rPr>
                <w:rFonts w:ascii="Times New Roman" w:hAnsi="Times New Roman" w:cs="Times New Roman"/>
                <w:bCs/>
                <w:i/>
                <w:color w:val="000000"/>
              </w:rPr>
              <w:t>ть</w:t>
            </w:r>
            <w:r w:rsidRPr="00153591">
              <w:rPr>
                <w:rFonts w:ascii="Times New Roman" w:hAnsi="Times New Roman" w:cs="Times New Roman"/>
                <w:bCs/>
                <w:i/>
                <w:color w:val="000000"/>
              </w:rPr>
              <w:t xml:space="preserve"> социально-эмоциональн</w:t>
            </w:r>
            <w:r>
              <w:rPr>
                <w:rFonts w:ascii="Times New Roman" w:hAnsi="Times New Roman" w:cs="Times New Roman"/>
                <w:bCs/>
                <w:i/>
                <w:color w:val="000000"/>
              </w:rPr>
              <w:t>ые</w:t>
            </w:r>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p>
        </w:tc>
        <w:tc>
          <w:tcPr>
            <w:tcW w:w="2653" w:type="dxa"/>
          </w:tcPr>
          <w:p w14:paraId="0A5EE38E" w14:textId="77777777" w:rsidR="00F40E9A" w:rsidRPr="00153591"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 xml:space="preserve">«Речецветик» </w:t>
            </w:r>
          </w:p>
          <w:p w14:paraId="754C640C" w14:textId="77777777" w:rsidR="00F40E9A" w:rsidRPr="00153591" w:rsidRDefault="00F40E9A" w:rsidP="00F40E9A">
            <w:pPr>
              <w:spacing w:after="0" w:line="240" w:lineRule="auto"/>
              <w:rPr>
                <w:rFonts w:ascii="Times New Roman" w:hAnsi="Times New Roman" w:cs="Times New Roman"/>
                <w:bCs/>
                <w:i/>
                <w:color w:val="000000"/>
              </w:rPr>
            </w:pPr>
            <w:r w:rsidRPr="00153591">
              <w:rPr>
                <w:rFonts w:ascii="Times New Roman" w:hAnsi="Times New Roman" w:cs="Times New Roman"/>
                <w:bCs/>
                <w:i/>
                <w:color w:val="000000"/>
              </w:rPr>
              <w:t>разви</w:t>
            </w:r>
            <w:r>
              <w:rPr>
                <w:rFonts w:ascii="Times New Roman" w:hAnsi="Times New Roman" w:cs="Times New Roman"/>
                <w:bCs/>
                <w:i/>
                <w:color w:val="000000"/>
              </w:rPr>
              <w:t>вать</w:t>
            </w:r>
            <w:r w:rsidRPr="00153591">
              <w:rPr>
                <w:rFonts w:ascii="Times New Roman" w:hAnsi="Times New Roman" w:cs="Times New Roman"/>
                <w:bCs/>
                <w:i/>
                <w:color w:val="000000"/>
              </w:rPr>
              <w:t xml:space="preserve"> коммуникативн</w:t>
            </w:r>
            <w:r>
              <w:rPr>
                <w:rFonts w:ascii="Times New Roman" w:hAnsi="Times New Roman" w:cs="Times New Roman"/>
                <w:bCs/>
                <w:i/>
                <w:color w:val="000000"/>
              </w:rPr>
              <w:t>ые</w:t>
            </w:r>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p>
        </w:tc>
      </w:tr>
      <w:tr w:rsidR="00F40E9A" w:rsidRPr="00153591" w14:paraId="3AC1A8A9" w14:textId="77777777" w:rsidTr="00F40E9A">
        <w:trPr>
          <w:trHeight w:val="262"/>
        </w:trPr>
        <w:tc>
          <w:tcPr>
            <w:tcW w:w="2495" w:type="dxa"/>
            <w:vMerge/>
            <w:vAlign w:val="center"/>
          </w:tcPr>
          <w:p w14:paraId="3B9091F5" w14:textId="77777777" w:rsidR="00F40E9A" w:rsidRPr="00153591" w:rsidRDefault="00F40E9A" w:rsidP="00F40E9A">
            <w:pPr>
              <w:spacing w:after="0" w:line="240" w:lineRule="auto"/>
              <w:contextualSpacing/>
              <w:rPr>
                <w:rFonts w:ascii="Times New Roman" w:hAnsi="Times New Roman" w:cs="Times New Roman"/>
                <w:b/>
                <w:lang w:val="kk-KZ"/>
              </w:rPr>
            </w:pPr>
          </w:p>
        </w:tc>
        <w:tc>
          <w:tcPr>
            <w:tcW w:w="2610" w:type="dxa"/>
            <w:gridSpan w:val="2"/>
          </w:tcPr>
          <w:p w14:paraId="066AF5A7" w14:textId="3357F388" w:rsidR="00F40E9A" w:rsidRPr="000E4E8E" w:rsidRDefault="00F40E9A" w:rsidP="00F40E9A">
            <w:pPr>
              <w:pStyle w:val="c7"/>
              <w:shd w:val="clear" w:color="auto" w:fill="FFFFFF"/>
              <w:spacing w:before="0" w:beforeAutospacing="0" w:after="0" w:afterAutospacing="0"/>
              <w:rPr>
                <w:color w:val="000000" w:themeColor="text1"/>
              </w:rPr>
            </w:pPr>
          </w:p>
        </w:tc>
        <w:tc>
          <w:tcPr>
            <w:tcW w:w="2551" w:type="dxa"/>
          </w:tcPr>
          <w:p w14:paraId="505EBE84" w14:textId="499F7F41" w:rsidR="00F40E9A" w:rsidRPr="009A642B" w:rsidRDefault="00F40E9A" w:rsidP="00F40E9A">
            <w:pPr>
              <w:pStyle w:val="c7"/>
              <w:shd w:val="clear" w:color="auto" w:fill="FFFFFF"/>
              <w:spacing w:before="0" w:beforeAutospacing="0" w:after="0" w:afterAutospacing="0"/>
              <w:rPr>
                <w:rFonts w:ascii="Verdana" w:hAnsi="Verdana"/>
                <w:i/>
                <w:sz w:val="22"/>
                <w:szCs w:val="22"/>
              </w:rPr>
            </w:pPr>
            <w:r w:rsidRPr="00A67F5D">
              <w:rPr>
                <w:sz w:val="22"/>
                <w:lang w:val="kk-KZ"/>
              </w:rPr>
              <w:t xml:space="preserve">Д/и </w:t>
            </w:r>
            <w:r w:rsidRPr="009A642B">
              <w:rPr>
                <w:b/>
                <w:i/>
                <w:sz w:val="22"/>
              </w:rPr>
              <w:t>«</w:t>
            </w:r>
            <w:r w:rsidR="00FB40B3">
              <w:rPr>
                <w:b/>
                <w:i/>
                <w:sz w:val="22"/>
              </w:rPr>
              <w:t>Когда это бывает</w:t>
            </w:r>
            <w:r w:rsidRPr="009A642B">
              <w:rPr>
                <w:b/>
                <w:i/>
                <w:sz w:val="22"/>
              </w:rPr>
              <w:t>»</w:t>
            </w:r>
          </w:p>
          <w:p w14:paraId="5DBFA64B" w14:textId="06E1BF54" w:rsidR="00F40E9A" w:rsidRPr="00A67F5D" w:rsidRDefault="00F40E9A" w:rsidP="001F1E4E">
            <w:pPr>
              <w:shd w:val="clear" w:color="auto" w:fill="FFFFFF"/>
              <w:spacing w:after="0" w:line="240" w:lineRule="auto"/>
              <w:rPr>
                <w:rFonts w:ascii="Times New Roman" w:hAnsi="Times New Roman" w:cs="Times New Roman"/>
              </w:rPr>
            </w:pPr>
            <w:r w:rsidRPr="00A67F5D">
              <w:rPr>
                <w:rFonts w:ascii="Times New Roman" w:eastAsia="Times New Roman" w:hAnsi="Times New Roman" w:cs="Times New Roman"/>
                <w:szCs w:val="24"/>
                <w:lang w:eastAsia="ru-RU"/>
              </w:rPr>
              <w:t>Задача:</w:t>
            </w:r>
            <w:r>
              <w:rPr>
                <w:rFonts w:ascii="Times New Roman" w:eastAsia="Times New Roman" w:hAnsi="Times New Roman" w:cs="Times New Roman"/>
                <w:szCs w:val="24"/>
                <w:lang w:eastAsia="ru-RU"/>
              </w:rPr>
              <w:t xml:space="preserve"> продолжать </w:t>
            </w:r>
            <w:r w:rsidR="001F1E4E">
              <w:rPr>
                <w:rFonts w:ascii="Times New Roman" w:eastAsia="Times New Roman" w:hAnsi="Times New Roman" w:cs="Times New Roman"/>
                <w:szCs w:val="24"/>
                <w:lang w:eastAsia="ru-RU"/>
              </w:rPr>
              <w:t xml:space="preserve">учить устанавливать простейшие </w:t>
            </w:r>
            <w:proofErr w:type="spellStart"/>
            <w:r w:rsidR="001F1E4E">
              <w:rPr>
                <w:rFonts w:ascii="Times New Roman" w:eastAsia="Times New Roman" w:hAnsi="Times New Roman" w:cs="Times New Roman"/>
                <w:szCs w:val="24"/>
                <w:lang w:eastAsia="ru-RU"/>
              </w:rPr>
              <w:t>причинно</w:t>
            </w:r>
            <w:proofErr w:type="spellEnd"/>
            <w:r w:rsidR="001F1E4E">
              <w:rPr>
                <w:rFonts w:ascii="Times New Roman" w:eastAsia="Times New Roman" w:hAnsi="Times New Roman" w:cs="Times New Roman"/>
                <w:szCs w:val="24"/>
                <w:lang w:eastAsia="ru-RU"/>
              </w:rPr>
              <w:t xml:space="preserve"> –следственные связи</w:t>
            </w:r>
            <w:r w:rsidR="00FB40B3">
              <w:rPr>
                <w:rFonts w:ascii="Times New Roman" w:eastAsia="Times New Roman" w:hAnsi="Times New Roman" w:cs="Times New Roman"/>
                <w:szCs w:val="24"/>
                <w:lang w:eastAsia="ru-RU"/>
              </w:rPr>
              <w:t xml:space="preserve"> </w:t>
            </w:r>
            <w:r>
              <w:rPr>
                <w:rFonts w:ascii="Times New Roman" w:hAnsi="Times New Roman" w:cs="Times New Roman"/>
              </w:rPr>
              <w:t>(</w:t>
            </w:r>
            <w:r w:rsidR="001F1E4E">
              <w:rPr>
                <w:rFonts w:ascii="Times New Roman" w:hAnsi="Times New Roman" w:cs="Times New Roman"/>
              </w:rPr>
              <w:t>Арслан,</w:t>
            </w:r>
            <w:r w:rsidR="00245FF7">
              <w:rPr>
                <w:rFonts w:ascii="Times New Roman" w:hAnsi="Times New Roman" w:cs="Times New Roman"/>
              </w:rPr>
              <w:t xml:space="preserve"> </w:t>
            </w:r>
            <w:r w:rsidR="001F1E4E">
              <w:rPr>
                <w:rFonts w:ascii="Times New Roman" w:hAnsi="Times New Roman" w:cs="Times New Roman"/>
              </w:rPr>
              <w:t>Даша</w:t>
            </w:r>
            <w:r>
              <w:rPr>
                <w:rFonts w:ascii="Times New Roman" w:hAnsi="Times New Roman" w:cs="Times New Roman"/>
              </w:rPr>
              <w:t>)</w:t>
            </w:r>
          </w:p>
        </w:tc>
        <w:tc>
          <w:tcPr>
            <w:tcW w:w="2835" w:type="dxa"/>
            <w:gridSpan w:val="2"/>
          </w:tcPr>
          <w:p w14:paraId="1C5B6B02" w14:textId="12F3D319" w:rsidR="00F40E9A" w:rsidRPr="00613C73" w:rsidRDefault="00F40E9A" w:rsidP="00F40E9A">
            <w:pPr>
              <w:spacing w:after="0" w:line="240" w:lineRule="auto"/>
              <w:rPr>
                <w:rFonts w:ascii="Times New Roman" w:hAnsi="Times New Roman" w:cs="Times New Roman"/>
                <w:i/>
              </w:rPr>
            </w:pPr>
            <w:r w:rsidRPr="00613C73">
              <w:rPr>
                <w:rFonts w:ascii="Times New Roman" w:hAnsi="Times New Roman" w:cs="Times New Roman"/>
                <w:lang w:val="kk-KZ"/>
              </w:rPr>
              <w:t xml:space="preserve">Д/и </w:t>
            </w:r>
            <w:r w:rsidRPr="00613C73">
              <w:rPr>
                <w:rFonts w:ascii="Times New Roman" w:hAnsi="Times New Roman" w:cs="Times New Roman"/>
                <w:b/>
                <w:i/>
              </w:rPr>
              <w:t>«</w:t>
            </w:r>
            <w:r w:rsidR="00CD4E71">
              <w:rPr>
                <w:rFonts w:ascii="Times New Roman" w:hAnsi="Times New Roman" w:cs="Times New Roman"/>
                <w:b/>
                <w:i/>
              </w:rPr>
              <w:t>Моя игрушк</w:t>
            </w:r>
            <w:r w:rsidR="00245FF7">
              <w:rPr>
                <w:rFonts w:ascii="Times New Roman" w:hAnsi="Times New Roman" w:cs="Times New Roman"/>
                <w:b/>
                <w:i/>
              </w:rPr>
              <w:t>а</w:t>
            </w:r>
            <w:r>
              <w:rPr>
                <w:rFonts w:ascii="Times New Roman" w:hAnsi="Times New Roman" w:cs="Times New Roman"/>
                <w:b/>
                <w:i/>
              </w:rPr>
              <w:t>»</w:t>
            </w:r>
          </w:p>
          <w:p w14:paraId="7A24E472" w14:textId="0BA9A7DF" w:rsidR="00F40E9A" w:rsidRPr="00613C73" w:rsidRDefault="00F40E9A" w:rsidP="001F1E4E">
            <w:pPr>
              <w:spacing w:after="0" w:line="240" w:lineRule="auto"/>
              <w:rPr>
                <w:rFonts w:ascii="Times New Roman" w:hAnsi="Times New Roman" w:cs="Times New Roman"/>
              </w:rPr>
            </w:pPr>
            <w:r w:rsidRPr="00613C73">
              <w:rPr>
                <w:rFonts w:ascii="Times New Roman" w:hAnsi="Times New Roman" w:cs="Times New Roman"/>
              </w:rPr>
              <w:t>Задача:</w:t>
            </w:r>
            <w:r w:rsidRPr="00613C73">
              <w:rPr>
                <w:rFonts w:ascii="Times New Roman" w:hAnsi="Times New Roman" w:cs="Times New Roman"/>
                <w:i/>
              </w:rPr>
              <w:t xml:space="preserve"> </w:t>
            </w:r>
            <w:r w:rsidR="001F1E4E">
              <w:rPr>
                <w:rFonts w:ascii="Times New Roman" w:eastAsia="Calibri" w:hAnsi="Times New Roman" w:cs="Times New Roman"/>
              </w:rPr>
              <w:t>учить описывать игрушки по образцу педагога</w:t>
            </w:r>
            <w:r>
              <w:rPr>
                <w:rFonts w:ascii="Times New Roman" w:eastAsia="Calibri" w:hAnsi="Times New Roman" w:cs="Times New Roman"/>
              </w:rPr>
              <w:t xml:space="preserve"> </w:t>
            </w:r>
            <w:r w:rsidRPr="00613C73">
              <w:rPr>
                <w:rFonts w:ascii="Times New Roman" w:eastAsia="Calibri" w:hAnsi="Times New Roman" w:cs="Times New Roman"/>
              </w:rPr>
              <w:t>(</w:t>
            </w:r>
            <w:r w:rsidR="001F1E4E">
              <w:rPr>
                <w:rFonts w:ascii="Times New Roman" w:eastAsia="Calibri" w:hAnsi="Times New Roman" w:cs="Times New Roman"/>
              </w:rPr>
              <w:t>Артемий,</w:t>
            </w:r>
            <w:r w:rsidR="00245FF7">
              <w:rPr>
                <w:rFonts w:ascii="Times New Roman" w:eastAsia="Calibri" w:hAnsi="Times New Roman" w:cs="Times New Roman"/>
              </w:rPr>
              <w:t xml:space="preserve"> </w:t>
            </w:r>
            <w:proofErr w:type="spellStart"/>
            <w:r w:rsidR="001F1E4E">
              <w:rPr>
                <w:rFonts w:ascii="Times New Roman" w:eastAsia="Calibri" w:hAnsi="Times New Roman" w:cs="Times New Roman"/>
              </w:rPr>
              <w:t>Нармин</w:t>
            </w:r>
            <w:proofErr w:type="spellEnd"/>
            <w:r w:rsidRPr="00613C73">
              <w:rPr>
                <w:rFonts w:ascii="Times New Roman" w:eastAsia="Calibri" w:hAnsi="Times New Roman" w:cs="Times New Roman"/>
              </w:rPr>
              <w:t>)</w:t>
            </w:r>
          </w:p>
        </w:tc>
        <w:tc>
          <w:tcPr>
            <w:tcW w:w="2615" w:type="dxa"/>
            <w:gridSpan w:val="2"/>
          </w:tcPr>
          <w:p w14:paraId="745CD682" w14:textId="1E1670E4" w:rsidR="00F40E9A" w:rsidRPr="003A6754" w:rsidRDefault="00F40E9A" w:rsidP="00F40E9A">
            <w:pPr>
              <w:pStyle w:val="c67"/>
              <w:shd w:val="clear" w:color="auto" w:fill="FFFFFF"/>
              <w:spacing w:before="0" w:beforeAutospacing="0" w:after="0" w:afterAutospacing="0"/>
              <w:rPr>
                <w:rFonts w:ascii="Verdana" w:hAnsi="Verdana"/>
                <w:sz w:val="22"/>
                <w:szCs w:val="22"/>
              </w:rPr>
            </w:pPr>
            <w:r w:rsidRPr="003A6754">
              <w:rPr>
                <w:sz w:val="22"/>
                <w:szCs w:val="22"/>
                <w:lang w:val="kk-KZ"/>
              </w:rPr>
              <w:t xml:space="preserve">Д/и </w:t>
            </w:r>
            <w:r w:rsidRPr="003A6754">
              <w:rPr>
                <w:rStyle w:val="c55"/>
                <w:b/>
                <w:bCs/>
                <w:i/>
                <w:iCs/>
                <w:sz w:val="22"/>
                <w:szCs w:val="22"/>
              </w:rPr>
              <w:t>«</w:t>
            </w:r>
            <w:r w:rsidR="00245FF7">
              <w:rPr>
                <w:rStyle w:val="c55"/>
                <w:b/>
                <w:bCs/>
                <w:i/>
                <w:iCs/>
                <w:sz w:val="22"/>
                <w:szCs w:val="22"/>
              </w:rPr>
              <w:t>Кем трудятся родители</w:t>
            </w:r>
            <w:r w:rsidRPr="003A6754">
              <w:rPr>
                <w:rStyle w:val="c55"/>
                <w:b/>
                <w:bCs/>
                <w:i/>
                <w:iCs/>
                <w:sz w:val="22"/>
                <w:szCs w:val="22"/>
              </w:rPr>
              <w:t>»</w:t>
            </w:r>
          </w:p>
          <w:p w14:paraId="560025E2" w14:textId="1211BF51" w:rsidR="00F40E9A" w:rsidRPr="003A6754" w:rsidRDefault="008A76D8" w:rsidP="00245FF7">
            <w:pPr>
              <w:shd w:val="clear" w:color="auto" w:fill="FFFFFF"/>
              <w:spacing w:after="0" w:line="240" w:lineRule="auto"/>
            </w:pPr>
            <w:r>
              <w:rPr>
                <w:rStyle w:val="c40"/>
                <w:rFonts w:ascii="Times New Roman" w:hAnsi="Times New Roman" w:cs="Times New Roman"/>
              </w:rPr>
              <w:t>Задача</w:t>
            </w:r>
            <w:r w:rsidR="00F40E9A" w:rsidRPr="00536C6C">
              <w:rPr>
                <w:rStyle w:val="c40"/>
                <w:rFonts w:ascii="Times New Roman" w:hAnsi="Times New Roman" w:cs="Times New Roman"/>
              </w:rPr>
              <w:t>:</w:t>
            </w:r>
            <w:r w:rsidR="00F40E9A" w:rsidRPr="003A6754">
              <w:rPr>
                <w:rStyle w:val="c40"/>
              </w:rPr>
              <w:t xml:space="preserve"> </w:t>
            </w:r>
            <w:r w:rsidR="00F40E9A">
              <w:rPr>
                <w:rFonts w:ascii="Times New Roman" w:eastAsia="Times New Roman" w:hAnsi="Times New Roman" w:cs="Times New Roman"/>
                <w:szCs w:val="24"/>
                <w:lang w:val="kk-KZ" w:eastAsia="ru-RU"/>
              </w:rPr>
              <w:t xml:space="preserve">продолжать </w:t>
            </w:r>
            <w:r w:rsidR="00CD4E71">
              <w:rPr>
                <w:rFonts w:ascii="Times New Roman" w:eastAsia="Times New Roman" w:hAnsi="Times New Roman" w:cs="Times New Roman"/>
                <w:szCs w:val="24"/>
                <w:lang w:val="kk-KZ" w:eastAsia="ru-RU"/>
              </w:rPr>
              <w:t>зна</w:t>
            </w:r>
            <w:r w:rsidR="00245FF7">
              <w:rPr>
                <w:rFonts w:ascii="Times New Roman" w:eastAsia="Times New Roman" w:hAnsi="Times New Roman" w:cs="Times New Roman"/>
                <w:szCs w:val="24"/>
                <w:lang w:val="kk-KZ" w:eastAsia="ru-RU"/>
              </w:rPr>
              <w:t>к</w:t>
            </w:r>
            <w:r w:rsidR="00CD4E71">
              <w:rPr>
                <w:rFonts w:ascii="Times New Roman" w:eastAsia="Times New Roman" w:hAnsi="Times New Roman" w:cs="Times New Roman"/>
                <w:szCs w:val="24"/>
                <w:lang w:val="kk-KZ" w:eastAsia="ru-RU"/>
              </w:rPr>
              <w:t>о</w:t>
            </w:r>
            <w:r w:rsidR="00245FF7">
              <w:rPr>
                <w:rFonts w:ascii="Times New Roman" w:eastAsia="Times New Roman" w:hAnsi="Times New Roman" w:cs="Times New Roman"/>
                <w:szCs w:val="24"/>
                <w:lang w:val="kk-KZ" w:eastAsia="ru-RU"/>
              </w:rPr>
              <w:t>мить с профессиями и трудом взрослых членов семьи, проявлять интерес, стараться ответственно выполнять задание</w:t>
            </w:r>
            <w:r w:rsidR="00F40E9A">
              <w:rPr>
                <w:rStyle w:val="c40"/>
                <w:lang w:val="kk-KZ"/>
              </w:rPr>
              <w:t xml:space="preserve"> (</w:t>
            </w:r>
            <w:r w:rsidR="00CD4E71" w:rsidRPr="00245FF7">
              <w:rPr>
                <w:rStyle w:val="c40"/>
                <w:rFonts w:ascii="Times New Roman" w:hAnsi="Times New Roman" w:cs="Times New Roman"/>
                <w:lang w:val="kk-KZ"/>
              </w:rPr>
              <w:t>Илья,</w:t>
            </w:r>
            <w:r w:rsidR="00FB40B3">
              <w:rPr>
                <w:rStyle w:val="c40"/>
                <w:rFonts w:ascii="Times New Roman" w:hAnsi="Times New Roman" w:cs="Times New Roman"/>
                <w:lang w:val="kk-KZ"/>
              </w:rPr>
              <w:t xml:space="preserve"> </w:t>
            </w:r>
            <w:r>
              <w:rPr>
                <w:rStyle w:val="c40"/>
                <w:rFonts w:ascii="Times New Roman" w:hAnsi="Times New Roman" w:cs="Times New Roman"/>
                <w:lang w:val="kk-KZ"/>
              </w:rPr>
              <w:t>Ева</w:t>
            </w:r>
            <w:r w:rsidR="00F40E9A" w:rsidRPr="00245FF7">
              <w:rPr>
                <w:rStyle w:val="c40"/>
                <w:rFonts w:ascii="Times New Roman" w:hAnsi="Times New Roman" w:cs="Times New Roman"/>
              </w:rPr>
              <w:t>)</w:t>
            </w:r>
          </w:p>
        </w:tc>
        <w:tc>
          <w:tcPr>
            <w:tcW w:w="2653" w:type="dxa"/>
          </w:tcPr>
          <w:p w14:paraId="5EBA37DA" w14:textId="51D092E0" w:rsidR="00F40E9A" w:rsidRDefault="00F40E9A" w:rsidP="00F40E9A">
            <w:pPr>
              <w:spacing w:after="0" w:line="240" w:lineRule="auto"/>
              <w:rPr>
                <w:rFonts w:ascii="Times New Roman" w:hAnsi="Times New Roman" w:cs="Times New Roman"/>
                <w:i/>
              </w:rPr>
            </w:pPr>
            <w:r w:rsidRPr="00153591">
              <w:rPr>
                <w:rFonts w:ascii="Times New Roman" w:hAnsi="Times New Roman" w:cs="Times New Roman"/>
                <w:lang w:val="kk-KZ"/>
              </w:rPr>
              <w:t xml:space="preserve">Д/и </w:t>
            </w:r>
            <w:r w:rsidRPr="003A6754">
              <w:rPr>
                <w:rFonts w:ascii="Times New Roman" w:hAnsi="Times New Roman" w:cs="Times New Roman"/>
                <w:b/>
                <w:i/>
              </w:rPr>
              <w:t>«</w:t>
            </w:r>
            <w:r w:rsidR="00FB40B3">
              <w:rPr>
                <w:rFonts w:ascii="Times New Roman" w:hAnsi="Times New Roman" w:cs="Times New Roman"/>
                <w:b/>
                <w:i/>
              </w:rPr>
              <w:t>Произнеси по разному</w:t>
            </w:r>
            <w:r w:rsidRPr="003A6754">
              <w:rPr>
                <w:rFonts w:ascii="Times New Roman" w:hAnsi="Times New Roman" w:cs="Times New Roman"/>
                <w:b/>
                <w:i/>
              </w:rPr>
              <w:t>».</w:t>
            </w:r>
            <w:r w:rsidRPr="00153591">
              <w:rPr>
                <w:rFonts w:ascii="Times New Roman" w:hAnsi="Times New Roman" w:cs="Times New Roman"/>
                <w:i/>
              </w:rPr>
              <w:t xml:space="preserve"> </w:t>
            </w:r>
          </w:p>
          <w:p w14:paraId="1FC3EF57" w14:textId="27F8E263" w:rsidR="00F40E9A" w:rsidRPr="00153591" w:rsidRDefault="00F40E9A" w:rsidP="00FB40B3">
            <w:pPr>
              <w:spacing w:after="0" w:line="240" w:lineRule="auto"/>
              <w:rPr>
                <w:rFonts w:ascii="Times New Roman" w:eastAsia="Times New Roman" w:hAnsi="Times New Roman" w:cs="Times New Roman"/>
                <w:lang w:eastAsia="ru-RU"/>
              </w:rPr>
            </w:pPr>
            <w:r w:rsidRPr="008A76D8">
              <w:rPr>
                <w:rFonts w:ascii="Times New Roman" w:hAnsi="Times New Roman" w:cs="Times New Roman"/>
              </w:rPr>
              <w:t>Задача</w:t>
            </w:r>
            <w:r w:rsidR="008A76D8" w:rsidRPr="008A76D8">
              <w:rPr>
                <w:rFonts w:ascii="Times New Roman" w:hAnsi="Times New Roman" w:cs="Times New Roman"/>
              </w:rPr>
              <w:t>:</w:t>
            </w:r>
            <w:r w:rsidR="008A76D8">
              <w:rPr>
                <w:rFonts w:ascii="Times New Roman" w:hAnsi="Times New Roman" w:cs="Times New Roman"/>
              </w:rPr>
              <w:t xml:space="preserve"> </w:t>
            </w:r>
            <w:r w:rsidR="008A76D8" w:rsidRPr="008A76D8">
              <w:rPr>
                <w:rFonts w:ascii="Times New Roman" w:hAnsi="Times New Roman" w:cs="Times New Roman"/>
              </w:rPr>
              <w:t xml:space="preserve">продолжать </w:t>
            </w:r>
            <w:r w:rsidR="008A76D8">
              <w:rPr>
                <w:rFonts w:ascii="Times New Roman" w:hAnsi="Times New Roman" w:cs="Times New Roman"/>
              </w:rPr>
              <w:t>формировать умение воспроизводить различные интонации,</w:t>
            </w:r>
            <w:r w:rsidR="00FB40B3">
              <w:rPr>
                <w:rFonts w:ascii="Times New Roman" w:hAnsi="Times New Roman" w:cs="Times New Roman"/>
              </w:rPr>
              <w:t xml:space="preserve"> </w:t>
            </w:r>
            <w:r w:rsidR="008A76D8">
              <w:rPr>
                <w:rFonts w:ascii="Times New Roman" w:hAnsi="Times New Roman" w:cs="Times New Roman"/>
              </w:rPr>
              <w:t>меняя силу голоса</w:t>
            </w:r>
            <w:r w:rsidR="00FB40B3">
              <w:rPr>
                <w:rFonts w:ascii="Times New Roman" w:hAnsi="Times New Roman" w:cs="Times New Roman"/>
              </w:rPr>
              <w:t xml:space="preserve"> </w:t>
            </w:r>
            <w:r>
              <w:rPr>
                <w:rFonts w:ascii="Times New Roman" w:hAnsi="Times New Roman" w:cs="Times New Roman"/>
                <w:szCs w:val="24"/>
              </w:rPr>
              <w:t>(</w:t>
            </w:r>
            <w:r w:rsidR="008A76D8">
              <w:rPr>
                <w:rFonts w:ascii="Times New Roman" w:hAnsi="Times New Roman" w:cs="Times New Roman"/>
                <w:szCs w:val="24"/>
              </w:rPr>
              <w:t>Эвелина,</w:t>
            </w:r>
            <w:r w:rsidR="00FB40B3">
              <w:rPr>
                <w:rFonts w:ascii="Times New Roman" w:hAnsi="Times New Roman" w:cs="Times New Roman"/>
                <w:szCs w:val="24"/>
              </w:rPr>
              <w:t xml:space="preserve"> Таисия</w:t>
            </w:r>
            <w:r>
              <w:rPr>
                <w:rFonts w:ascii="Times New Roman" w:hAnsi="Times New Roman" w:cs="Times New Roman"/>
                <w:szCs w:val="24"/>
              </w:rPr>
              <w:t>)</w:t>
            </w:r>
          </w:p>
        </w:tc>
      </w:tr>
      <w:tr w:rsidR="00F40E9A" w:rsidRPr="00153591" w14:paraId="6EA97DC2" w14:textId="77777777" w:rsidTr="00F40E9A">
        <w:trPr>
          <w:trHeight w:val="262"/>
        </w:trPr>
        <w:tc>
          <w:tcPr>
            <w:tcW w:w="2495" w:type="dxa"/>
            <w:vMerge/>
            <w:vAlign w:val="center"/>
          </w:tcPr>
          <w:p w14:paraId="32701CE2" w14:textId="77777777" w:rsidR="00F40E9A" w:rsidRPr="00153591" w:rsidRDefault="00F40E9A" w:rsidP="00F40E9A">
            <w:pPr>
              <w:spacing w:after="0" w:line="240" w:lineRule="auto"/>
              <w:contextualSpacing/>
              <w:rPr>
                <w:rFonts w:ascii="Times New Roman" w:hAnsi="Times New Roman" w:cs="Times New Roman"/>
                <w:b/>
                <w:color w:val="FF0000"/>
                <w:lang w:val="kk-KZ"/>
              </w:rPr>
            </w:pPr>
          </w:p>
        </w:tc>
        <w:tc>
          <w:tcPr>
            <w:tcW w:w="13264" w:type="dxa"/>
            <w:gridSpan w:val="8"/>
          </w:tcPr>
          <w:p w14:paraId="1210DA81" w14:textId="77777777" w:rsidR="00F40E9A" w:rsidRPr="00ED2418" w:rsidRDefault="00F40E9A" w:rsidP="00F40E9A">
            <w:pPr>
              <w:spacing w:after="0" w:line="240" w:lineRule="auto"/>
              <w:rPr>
                <w:rFonts w:ascii="Times New Roman" w:eastAsia="Times New Roman" w:hAnsi="Times New Roman" w:cs="Times New Roman"/>
                <w:color w:val="000000"/>
                <w:lang w:val="kk-KZ" w:eastAsia="ru-RU"/>
              </w:rPr>
            </w:pPr>
            <w:r w:rsidRPr="00ED2418">
              <w:rPr>
                <w:rFonts w:ascii="Times New Roman" w:eastAsia="Times New Roman" w:hAnsi="Times New Roman" w:cs="Times New Roman"/>
                <w:b/>
                <w:color w:val="000000"/>
                <w:lang w:val="kk-KZ" w:eastAsia="ru-RU"/>
              </w:rPr>
              <w:t>Рисование, лепка, аппликация – творческая, коммуникативная, игровая деятельность</w:t>
            </w:r>
            <w:r w:rsidRPr="00ED2418">
              <w:rPr>
                <w:rFonts w:ascii="Times New Roman" w:eastAsia="Times New Roman" w:hAnsi="Times New Roman" w:cs="Times New Roman"/>
                <w:color w:val="000000"/>
                <w:lang w:val="kk-KZ" w:eastAsia="ru-RU"/>
              </w:rPr>
              <w:t xml:space="preserve"> (по интересам детей)</w:t>
            </w:r>
          </w:p>
          <w:p w14:paraId="2B9B3685" w14:textId="21CACEBC" w:rsidR="00F40E9A"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sz w:val="24"/>
                <w:szCs w:val="24"/>
                <w:lang w:val="kk-KZ"/>
              </w:rPr>
            </w:pPr>
            <w:r w:rsidRPr="00ED2418">
              <w:rPr>
                <w:rFonts w:ascii="Times New Roman" w:hAnsi="Times New Roman" w:cs="Times New Roman"/>
                <w:b/>
                <w:lang w:val="kk-KZ"/>
              </w:rPr>
              <w:t>КӨРКЕМ БҰРЫШЫНДАҒЫ ЖҰМЫСТАР /РАБОТА В ИЗОУГОЛКЕ:</w:t>
            </w:r>
            <w:r>
              <w:rPr>
                <w:rFonts w:ascii="Times New Roman" w:hAnsi="Times New Roman" w:cs="Times New Roman"/>
                <w:b/>
                <w:lang w:val="kk-KZ"/>
              </w:rPr>
              <w:t xml:space="preserve"> </w:t>
            </w:r>
            <w:r>
              <w:rPr>
                <w:rFonts w:ascii="Times New Roman" w:hAnsi="Times New Roman" w:cs="Times New Roman"/>
                <w:lang w:val="kk-KZ"/>
              </w:rPr>
              <w:t>«</w:t>
            </w:r>
            <w:r w:rsidR="006A43F3">
              <w:rPr>
                <w:rFonts w:ascii="Times New Roman" w:hAnsi="Times New Roman" w:cs="Times New Roman"/>
                <w:lang w:val="kk-KZ"/>
              </w:rPr>
              <w:t>Валеночки</w:t>
            </w:r>
            <w:r>
              <w:rPr>
                <w:rFonts w:ascii="Times New Roman" w:hAnsi="Times New Roman" w:cs="Times New Roman"/>
                <w:lang w:val="kk-KZ"/>
              </w:rPr>
              <w:t>» (нарисовать и раскрасить)</w:t>
            </w:r>
          </w:p>
          <w:p w14:paraId="7C8753DF" w14:textId="77777777" w:rsidR="00F40E9A" w:rsidRPr="00ED2418"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Pr>
                <w:rFonts w:ascii="Times New Roman" w:hAnsi="Times New Roman" w:cs="Times New Roman"/>
                <w:sz w:val="24"/>
                <w:szCs w:val="24"/>
                <w:lang w:val="kk-KZ"/>
              </w:rPr>
              <w:t>Р</w:t>
            </w:r>
            <w:proofErr w:type="spellStart"/>
            <w:r>
              <w:rPr>
                <w:rFonts w:ascii="Times New Roman" w:hAnsi="Times New Roman" w:cs="Times New Roman"/>
                <w:sz w:val="24"/>
                <w:szCs w:val="24"/>
              </w:rPr>
              <w:t>азвитие</w:t>
            </w:r>
            <w:proofErr w:type="spellEnd"/>
            <w:r>
              <w:rPr>
                <w:rFonts w:ascii="Times New Roman" w:hAnsi="Times New Roman" w:cs="Times New Roman"/>
                <w:sz w:val="24"/>
                <w:szCs w:val="24"/>
              </w:rPr>
              <w:t xml:space="preserve"> творческих способностей, воображения, наблюдательность, образного восприятия окружающего мира; знакомить детей с выразительными средствами оформления </w:t>
            </w:r>
          </w:p>
        </w:tc>
      </w:tr>
      <w:tr w:rsidR="00F40E9A" w:rsidRPr="00153591" w14:paraId="20550D1C" w14:textId="77777777" w:rsidTr="00F40E9A">
        <w:trPr>
          <w:trHeight w:val="262"/>
        </w:trPr>
        <w:tc>
          <w:tcPr>
            <w:tcW w:w="2495" w:type="dxa"/>
            <w:vMerge/>
            <w:vAlign w:val="center"/>
          </w:tcPr>
          <w:p w14:paraId="774A5D1B" w14:textId="77777777" w:rsidR="00F40E9A" w:rsidRPr="00153591" w:rsidRDefault="00F40E9A" w:rsidP="00F40E9A">
            <w:pPr>
              <w:spacing w:after="0" w:line="240" w:lineRule="auto"/>
              <w:contextualSpacing/>
              <w:rPr>
                <w:rFonts w:ascii="Times New Roman" w:hAnsi="Times New Roman" w:cs="Times New Roman"/>
                <w:b/>
                <w:color w:val="FF0000"/>
                <w:lang w:val="kk-KZ"/>
              </w:rPr>
            </w:pPr>
          </w:p>
        </w:tc>
        <w:tc>
          <w:tcPr>
            <w:tcW w:w="13264" w:type="dxa"/>
            <w:gridSpan w:val="8"/>
          </w:tcPr>
          <w:p w14:paraId="7AE2C8B8" w14:textId="77777777" w:rsidR="00F40E9A"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КІТАП БҰРЫШЫНДАҒЫ ЖҰМЫСТАР   РАБОТА В КНИЖНОМ УГОЛКЕ:</w:t>
            </w:r>
          </w:p>
          <w:p w14:paraId="693B3B0B" w14:textId="248DB81C" w:rsidR="00F40E9A" w:rsidRPr="00153591" w:rsidRDefault="00F40E9A" w:rsidP="00F02268">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lang w:val="kk-KZ"/>
              </w:rPr>
              <w:t xml:space="preserve">рассматривание иллюстраций с изображением </w:t>
            </w:r>
            <w:r>
              <w:rPr>
                <w:rFonts w:ascii="Times New Roman" w:hAnsi="Times New Roman" w:cs="Times New Roman"/>
                <w:lang w:val="kk-KZ"/>
              </w:rPr>
              <w:t>зимн</w:t>
            </w:r>
            <w:r w:rsidR="00F02268">
              <w:rPr>
                <w:rFonts w:ascii="Times New Roman" w:hAnsi="Times New Roman" w:cs="Times New Roman"/>
                <w:lang w:val="kk-KZ"/>
              </w:rPr>
              <w:t>ей</w:t>
            </w:r>
            <w:r>
              <w:rPr>
                <w:rFonts w:ascii="Times New Roman" w:hAnsi="Times New Roman" w:cs="Times New Roman"/>
                <w:lang w:val="kk-KZ"/>
              </w:rPr>
              <w:t xml:space="preserve"> </w:t>
            </w:r>
            <w:r w:rsidR="00F02268">
              <w:rPr>
                <w:rFonts w:ascii="Times New Roman" w:hAnsi="Times New Roman" w:cs="Times New Roman"/>
                <w:lang w:val="kk-KZ"/>
              </w:rPr>
              <w:t>одежды</w:t>
            </w:r>
            <w:r w:rsidRPr="00153591">
              <w:rPr>
                <w:rFonts w:ascii="Times New Roman" w:eastAsia="Times New Roman" w:hAnsi="Times New Roman" w:cs="Times New Roman"/>
                <w:b/>
                <w:color w:val="000000"/>
                <w:lang w:eastAsia="ru-RU"/>
              </w:rPr>
              <w:t xml:space="preserve"> </w:t>
            </w:r>
            <w:r>
              <w:rPr>
                <w:rFonts w:ascii="Times New Roman" w:eastAsia="Times New Roman" w:hAnsi="Times New Roman" w:cs="Times New Roman"/>
                <w:b/>
                <w:color w:val="000000"/>
                <w:lang w:eastAsia="ru-RU"/>
              </w:rPr>
              <w:t>(</w:t>
            </w:r>
            <w:r w:rsidRPr="00741E2B">
              <w:rPr>
                <w:rFonts w:ascii="Times New Roman" w:eastAsia="Times New Roman" w:hAnsi="Times New Roman" w:cs="Times New Roman"/>
                <w:b/>
                <w:i/>
                <w:color w:val="000000"/>
                <w:lang w:eastAsia="ru-RU"/>
              </w:rPr>
              <w:t>игровая, познавательная и коммуникативная деятельность</w:t>
            </w:r>
            <w:r>
              <w:rPr>
                <w:rFonts w:ascii="Times New Roman" w:eastAsia="Times New Roman" w:hAnsi="Times New Roman" w:cs="Times New Roman"/>
                <w:color w:val="000000"/>
                <w:lang w:eastAsia="ru-RU"/>
              </w:rPr>
              <w:t>)</w:t>
            </w:r>
          </w:p>
        </w:tc>
      </w:tr>
      <w:tr w:rsidR="00F40E9A" w:rsidRPr="00153591" w14:paraId="067E3938" w14:textId="77777777" w:rsidTr="00F40E9A">
        <w:trPr>
          <w:trHeight w:val="262"/>
        </w:trPr>
        <w:tc>
          <w:tcPr>
            <w:tcW w:w="2495" w:type="dxa"/>
            <w:vAlign w:val="center"/>
          </w:tcPr>
          <w:p w14:paraId="79E4A52A" w14:textId="77777777" w:rsidR="00F40E9A" w:rsidRPr="00153591" w:rsidRDefault="00F40E9A" w:rsidP="00F40E9A">
            <w:pPr>
              <w:spacing w:after="0" w:line="240" w:lineRule="auto"/>
              <w:contextualSpacing/>
              <w:rPr>
                <w:rFonts w:ascii="Times New Roman" w:hAnsi="Times New Roman" w:cs="Times New Roman"/>
                <w:b/>
                <w:color w:val="FF0000"/>
                <w:lang w:val="kk-KZ"/>
              </w:rPr>
            </w:pPr>
          </w:p>
        </w:tc>
        <w:tc>
          <w:tcPr>
            <w:tcW w:w="13264" w:type="dxa"/>
            <w:gridSpan w:val="8"/>
          </w:tcPr>
          <w:p w14:paraId="6BDCCCEE" w14:textId="77777777" w:rsidR="00F02268" w:rsidRDefault="00F40E9A" w:rsidP="00F02268">
            <w:pPr>
              <w:spacing w:after="0" w:line="240" w:lineRule="auto"/>
              <w:rPr>
                <w:rFonts w:ascii="Times New Roman" w:hAnsi="Times New Roman" w:cs="Times New Roman"/>
                <w:b/>
                <w:sz w:val="24"/>
                <w:szCs w:val="24"/>
              </w:rPr>
            </w:pPr>
            <w:r w:rsidRPr="00322DDD">
              <w:rPr>
                <w:rFonts w:ascii="Times New Roman" w:eastAsia="Times New Roman" w:hAnsi="Times New Roman" w:cs="Times New Roman"/>
                <w:b/>
                <w:color w:val="000000"/>
                <w:lang w:eastAsia="ru-RU"/>
              </w:rPr>
              <w:t>Экспериментальная</w:t>
            </w:r>
            <w:r w:rsidRPr="00322DDD">
              <w:rPr>
                <w:rFonts w:ascii="Times New Roman" w:eastAsia="Times New Roman" w:hAnsi="Times New Roman" w:cs="Times New Roman"/>
                <w:b/>
                <w:color w:val="000000"/>
                <w:lang w:val="kk-KZ" w:eastAsia="ru-RU"/>
              </w:rPr>
              <w:t xml:space="preserve"> </w:t>
            </w:r>
            <w:r w:rsidRPr="00322DDD">
              <w:rPr>
                <w:rFonts w:ascii="Times New Roman" w:eastAsia="Times New Roman" w:hAnsi="Times New Roman" w:cs="Times New Roman"/>
                <w:b/>
                <w:color w:val="000000"/>
                <w:lang w:eastAsia="ru-RU"/>
              </w:rPr>
              <w:t xml:space="preserve">деятельность   </w:t>
            </w:r>
            <w:r w:rsidRPr="00322DDD">
              <w:rPr>
                <w:rFonts w:ascii="Times New Roman" w:hAnsi="Times New Roman" w:cs="Times New Roman"/>
                <w:b/>
                <w:lang w:val="kk-KZ"/>
              </w:rPr>
              <w:t>Исследовательская деятельность в «Мастерской открытий»</w:t>
            </w:r>
            <w:r>
              <w:rPr>
                <w:rFonts w:ascii="Times New Roman" w:hAnsi="Times New Roman" w:cs="Times New Roman"/>
                <w:b/>
                <w:lang w:val="kk-KZ"/>
              </w:rPr>
              <w:t xml:space="preserve"> </w:t>
            </w:r>
            <w:r w:rsidR="00F02268">
              <w:rPr>
                <w:rFonts w:ascii="Times New Roman" w:hAnsi="Times New Roman" w:cs="Times New Roman"/>
                <w:b/>
                <w:sz w:val="24"/>
                <w:szCs w:val="24"/>
              </w:rPr>
              <w:t>-</w:t>
            </w:r>
          </w:p>
          <w:p w14:paraId="4B556E36" w14:textId="77777777" w:rsidR="00C476C9" w:rsidRPr="00F16BBC" w:rsidRDefault="00C476C9" w:rsidP="00C476C9">
            <w:pPr>
              <w:spacing w:after="0" w:line="240" w:lineRule="auto"/>
              <w:rPr>
                <w:rFonts w:ascii="Times New Roman" w:hAnsi="Times New Roman" w:cs="Times New Roman"/>
                <w:b/>
                <w:sz w:val="24"/>
                <w:szCs w:val="24"/>
              </w:rPr>
            </w:pPr>
            <w:r w:rsidRPr="00F16BBC">
              <w:rPr>
                <w:rFonts w:ascii="Times New Roman" w:hAnsi="Times New Roman" w:cs="Times New Roman"/>
                <w:b/>
                <w:sz w:val="24"/>
                <w:szCs w:val="24"/>
              </w:rPr>
              <w:t>-«Жизненный цикл мушек»</w:t>
            </w:r>
          </w:p>
          <w:p w14:paraId="7D5A265A" w14:textId="68E8FE94" w:rsidR="00F40E9A" w:rsidRPr="00322DDD" w:rsidRDefault="00C476C9" w:rsidP="00C476C9">
            <w:pPr>
              <w:spacing w:after="0" w:line="240" w:lineRule="auto"/>
              <w:rPr>
                <w:lang w:val="kk-KZ"/>
              </w:rPr>
            </w:pPr>
            <w:r w:rsidRPr="00F16BBC">
              <w:rPr>
                <w:rFonts w:ascii="Times New Roman" w:hAnsi="Times New Roman" w:cs="Times New Roman"/>
                <w:sz w:val="24"/>
                <w:szCs w:val="24"/>
              </w:rPr>
              <w:t xml:space="preserve">Цель. Понаблюдать за жизненным циклом мушек </w:t>
            </w:r>
            <w:r w:rsidR="00F40E9A" w:rsidRPr="00322DDD">
              <w:t>***</w:t>
            </w:r>
            <w:r>
              <w:rPr>
                <w:rFonts w:ascii="Times New Roman" w:hAnsi="Times New Roman" w:cs="Times New Roman"/>
                <w:lang w:val="kk-KZ"/>
              </w:rPr>
              <w:t>цветок-гұл</w:t>
            </w:r>
          </w:p>
        </w:tc>
      </w:tr>
      <w:tr w:rsidR="00F40E9A" w:rsidRPr="00153591" w14:paraId="35F75D62" w14:textId="77777777" w:rsidTr="00F40E9A">
        <w:trPr>
          <w:trHeight w:val="262"/>
        </w:trPr>
        <w:tc>
          <w:tcPr>
            <w:tcW w:w="2495" w:type="dxa"/>
          </w:tcPr>
          <w:p w14:paraId="3365C9D3"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lang w:val="kk-KZ"/>
              </w:rPr>
              <w:t>Серуенге дайындық/</w:t>
            </w:r>
          </w:p>
          <w:p w14:paraId="62FC6B22"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rPr>
              <w:t xml:space="preserve">Подготовка к прогулке </w:t>
            </w:r>
          </w:p>
        </w:tc>
        <w:tc>
          <w:tcPr>
            <w:tcW w:w="13264" w:type="dxa"/>
            <w:gridSpan w:val="8"/>
          </w:tcPr>
          <w:p w14:paraId="08A6DC22"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Киіндіру: серуенге шығар алдында кезекпен киіндіру</w:t>
            </w:r>
          </w:p>
          <w:p w14:paraId="0457C398"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rPr>
            </w:pPr>
            <w:r w:rsidRPr="00153591">
              <w:rPr>
                <w:rFonts w:ascii="Times New Roman" w:hAnsi="Times New Roman" w:cs="Times New Roman"/>
              </w:rPr>
              <w:t>Одевание: последовательность, выход на прогулку</w:t>
            </w:r>
          </w:p>
        </w:tc>
      </w:tr>
      <w:tr w:rsidR="00F40E9A" w:rsidRPr="00153591" w14:paraId="1F0C74D2" w14:textId="77777777" w:rsidTr="00F40E9A">
        <w:trPr>
          <w:trHeight w:val="586"/>
        </w:trPr>
        <w:tc>
          <w:tcPr>
            <w:tcW w:w="2495" w:type="dxa"/>
            <w:vAlign w:val="center"/>
          </w:tcPr>
          <w:p w14:paraId="6DC65729" w14:textId="77777777" w:rsidR="00F40E9A" w:rsidRPr="00741E2B" w:rsidRDefault="00F40E9A" w:rsidP="00F40E9A">
            <w:pPr>
              <w:widowControl w:val="0"/>
              <w:autoSpaceDE w:val="0"/>
              <w:autoSpaceDN w:val="0"/>
              <w:adjustRightInd w:val="0"/>
              <w:spacing w:after="0" w:line="240" w:lineRule="auto"/>
              <w:contextualSpacing/>
              <w:jc w:val="both"/>
              <w:rPr>
                <w:rFonts w:ascii="Times New Roman" w:hAnsi="Times New Roman" w:cs="Times New Roman"/>
                <w:b/>
                <w:bCs/>
                <w:iCs/>
                <w:szCs w:val="20"/>
                <w:lang w:val="kk-KZ"/>
              </w:rPr>
            </w:pPr>
            <w:r w:rsidRPr="00741E2B">
              <w:rPr>
                <w:rFonts w:ascii="Times New Roman" w:hAnsi="Times New Roman" w:cs="Times New Roman"/>
                <w:b/>
                <w:bCs/>
                <w:iCs/>
                <w:szCs w:val="20"/>
                <w:lang w:val="kk-KZ"/>
              </w:rPr>
              <w:t>Серуеннен қайту/</w:t>
            </w:r>
          </w:p>
          <w:p w14:paraId="6D0AA293" w14:textId="77777777" w:rsidR="00F40E9A" w:rsidRPr="00741E2B" w:rsidRDefault="00F40E9A" w:rsidP="00F40E9A">
            <w:pPr>
              <w:widowControl w:val="0"/>
              <w:autoSpaceDE w:val="0"/>
              <w:autoSpaceDN w:val="0"/>
              <w:adjustRightInd w:val="0"/>
              <w:spacing w:after="0" w:line="240" w:lineRule="auto"/>
              <w:contextualSpacing/>
              <w:rPr>
                <w:rFonts w:ascii="Times New Roman" w:hAnsi="Times New Roman" w:cs="Times New Roman"/>
                <w:b/>
                <w:bCs/>
                <w:iCs/>
              </w:rPr>
            </w:pPr>
            <w:r w:rsidRPr="00741E2B">
              <w:rPr>
                <w:rFonts w:ascii="Times New Roman" w:hAnsi="Times New Roman" w:cs="Times New Roman"/>
                <w:b/>
                <w:bCs/>
                <w:iCs/>
                <w:szCs w:val="20"/>
                <w:lang w:val="kk-KZ"/>
              </w:rPr>
              <w:t>Возвращение с прогулки</w:t>
            </w:r>
          </w:p>
        </w:tc>
        <w:tc>
          <w:tcPr>
            <w:tcW w:w="13264" w:type="dxa"/>
            <w:gridSpan w:val="8"/>
          </w:tcPr>
          <w:p w14:paraId="4C0BC3C8" w14:textId="77777777" w:rsidR="00F40E9A" w:rsidRPr="00374E39" w:rsidRDefault="00F40E9A" w:rsidP="00F40E9A">
            <w:pPr>
              <w:shd w:val="clear" w:color="auto" w:fill="FFFFFF"/>
              <w:spacing w:after="0" w:line="240" w:lineRule="auto"/>
              <w:contextualSpacing/>
              <w:jc w:val="both"/>
              <w:rPr>
                <w:rFonts w:ascii="Times New Roman" w:hAnsi="Times New Roman" w:cs="Times New Roman"/>
                <w:szCs w:val="20"/>
              </w:rPr>
            </w:pPr>
            <w:r w:rsidRPr="00374E39">
              <w:rPr>
                <w:rFonts w:ascii="Times New Roman" w:hAnsi="Times New Roman" w:cs="Times New Roman"/>
                <w:szCs w:val="20"/>
              </w:rPr>
              <w:t>Последовательное раздевание детей, складывание в шкафчики, мытье рук.</w:t>
            </w:r>
          </w:p>
          <w:p w14:paraId="7A62BC86" w14:textId="02439B85" w:rsidR="00F40E9A" w:rsidRPr="00374E39" w:rsidRDefault="00F40E9A" w:rsidP="00F40E9A">
            <w:pPr>
              <w:shd w:val="clear" w:color="auto" w:fill="FFFFFF"/>
              <w:spacing w:after="0" w:line="240" w:lineRule="auto"/>
              <w:contextualSpacing/>
              <w:jc w:val="both"/>
              <w:rPr>
                <w:rFonts w:ascii="Times New Roman" w:hAnsi="Times New Roman" w:cs="Times New Roman"/>
                <w:szCs w:val="20"/>
              </w:rPr>
            </w:pPr>
            <w:r w:rsidRPr="00374E39">
              <w:rPr>
                <w:rFonts w:ascii="Times New Roman" w:hAnsi="Times New Roman" w:cs="Times New Roman"/>
                <w:szCs w:val="20"/>
                <w:lang w:val="kk-KZ"/>
              </w:rPr>
              <w:t>«</w:t>
            </w:r>
            <w:r w:rsidR="00F861B1">
              <w:rPr>
                <w:rFonts w:ascii="Times New Roman" w:hAnsi="Times New Roman" w:cs="Times New Roman"/>
                <w:szCs w:val="20"/>
                <w:lang w:val="kk-KZ"/>
              </w:rPr>
              <w:t>Снежинка</w:t>
            </w:r>
            <w:r w:rsidRPr="00374E39">
              <w:rPr>
                <w:rFonts w:ascii="Times New Roman" w:hAnsi="Times New Roman" w:cs="Times New Roman"/>
                <w:szCs w:val="20"/>
                <w:lang w:val="kk-KZ"/>
              </w:rPr>
              <w:t>»</w:t>
            </w:r>
            <w:r>
              <w:rPr>
                <w:rFonts w:ascii="Times New Roman" w:hAnsi="Times New Roman" w:cs="Times New Roman"/>
                <w:szCs w:val="20"/>
                <w:lang w:val="kk-KZ"/>
              </w:rPr>
              <w:t xml:space="preserve"> (рисование)</w:t>
            </w:r>
          </w:p>
          <w:p w14:paraId="38E75DF6" w14:textId="137CBC7E" w:rsidR="00F40E9A" w:rsidRPr="00374E39" w:rsidRDefault="00F40E9A" w:rsidP="00F40E9A">
            <w:pPr>
              <w:shd w:val="clear" w:color="auto" w:fill="FFFFFF"/>
              <w:spacing w:after="0" w:line="240" w:lineRule="auto"/>
              <w:contextualSpacing/>
              <w:jc w:val="both"/>
              <w:rPr>
                <w:rFonts w:ascii="Times New Roman" w:hAnsi="Times New Roman" w:cs="Times New Roman"/>
                <w:szCs w:val="20"/>
              </w:rPr>
            </w:pPr>
            <w:r w:rsidRPr="00374E39">
              <w:rPr>
                <w:rFonts w:ascii="Times New Roman" w:hAnsi="Times New Roman" w:cs="Times New Roman"/>
                <w:b/>
                <w:i/>
                <w:szCs w:val="20"/>
              </w:rPr>
              <w:t>Задача.</w:t>
            </w:r>
            <w:r w:rsidRPr="00374E39">
              <w:rPr>
                <w:rFonts w:ascii="Times New Roman" w:hAnsi="Times New Roman" w:cs="Times New Roman"/>
                <w:szCs w:val="20"/>
              </w:rPr>
              <w:t xml:space="preserve"> </w:t>
            </w:r>
            <w:r w:rsidR="00F861B1">
              <w:rPr>
                <w:rFonts w:ascii="Times New Roman" w:hAnsi="Times New Roman" w:cs="Times New Roman"/>
                <w:sz w:val="24"/>
                <w:szCs w:val="24"/>
                <w:lang w:val="kk-KZ"/>
              </w:rPr>
              <w:t>Совершенствовать умение смешивать краски для получения новых цветов и оттенков (при рисовании гуашью) и высветлять цвет.</w:t>
            </w:r>
            <w:r w:rsidR="00F861B1" w:rsidRPr="00374E39">
              <w:rPr>
                <w:rFonts w:ascii="Times New Roman" w:hAnsi="Times New Roman" w:cs="Times New Roman"/>
                <w:szCs w:val="20"/>
              </w:rPr>
              <w:t xml:space="preserve"> </w:t>
            </w:r>
            <w:r w:rsidRPr="00374E39">
              <w:rPr>
                <w:rFonts w:ascii="Times New Roman" w:hAnsi="Times New Roman" w:cs="Times New Roman"/>
                <w:szCs w:val="20"/>
              </w:rPr>
              <w:t>(</w:t>
            </w:r>
            <w:r w:rsidRPr="00374E39">
              <w:rPr>
                <w:rFonts w:ascii="Times New Roman" w:hAnsi="Times New Roman" w:cs="Times New Roman"/>
                <w:i/>
                <w:szCs w:val="20"/>
              </w:rPr>
              <w:t>самостоятельная деятельность)</w:t>
            </w:r>
          </w:p>
        </w:tc>
      </w:tr>
      <w:tr w:rsidR="00F40E9A" w:rsidRPr="00F861B1" w14:paraId="327156A4" w14:textId="77777777" w:rsidTr="00F40E9A">
        <w:trPr>
          <w:trHeight w:val="699"/>
        </w:trPr>
        <w:tc>
          <w:tcPr>
            <w:tcW w:w="2495" w:type="dxa"/>
          </w:tcPr>
          <w:p w14:paraId="3BEA5695" w14:textId="77777777" w:rsidR="00F40E9A" w:rsidRDefault="00F40E9A" w:rsidP="00F40E9A">
            <w:pPr>
              <w:spacing w:after="0" w:line="240" w:lineRule="auto"/>
              <w:contextualSpacing/>
              <w:rPr>
                <w:rFonts w:ascii="Times New Roman" w:hAnsi="Times New Roman" w:cs="Times New Roman"/>
                <w:b/>
                <w:bCs/>
                <w:iCs/>
              </w:rPr>
            </w:pPr>
            <w:r>
              <w:rPr>
                <w:rFonts w:ascii="Times New Roman" w:hAnsi="Times New Roman" w:cs="Times New Roman"/>
                <w:b/>
                <w:bCs/>
                <w:iCs/>
              </w:rPr>
              <w:t>Беседы с родителями,</w:t>
            </w:r>
          </w:p>
          <w:p w14:paraId="2808781C" w14:textId="77777777" w:rsidR="00F40E9A" w:rsidRDefault="00F40E9A" w:rsidP="00F40E9A">
            <w:pPr>
              <w:spacing w:after="0" w:line="240" w:lineRule="auto"/>
              <w:contextualSpacing/>
              <w:rPr>
                <w:rFonts w:ascii="Times New Roman" w:hAnsi="Times New Roman" w:cs="Times New Roman"/>
                <w:b/>
                <w:bCs/>
                <w:iCs/>
              </w:rPr>
            </w:pPr>
            <w:r>
              <w:rPr>
                <w:rFonts w:ascii="Times New Roman" w:hAnsi="Times New Roman" w:cs="Times New Roman"/>
                <w:b/>
                <w:bCs/>
                <w:iCs/>
              </w:rPr>
              <w:t>Консультации</w:t>
            </w:r>
          </w:p>
          <w:p w14:paraId="67F485D0" w14:textId="77777777" w:rsidR="00F40E9A" w:rsidRPr="00153591" w:rsidRDefault="00F40E9A" w:rsidP="00F40E9A">
            <w:pPr>
              <w:spacing w:after="0" w:line="240" w:lineRule="auto"/>
              <w:contextualSpacing/>
              <w:rPr>
                <w:rFonts w:ascii="Times New Roman" w:hAnsi="Times New Roman" w:cs="Times New Roman"/>
                <w:b/>
                <w:bCs/>
                <w:iCs/>
              </w:rPr>
            </w:pPr>
          </w:p>
        </w:tc>
        <w:tc>
          <w:tcPr>
            <w:tcW w:w="2610" w:type="dxa"/>
            <w:gridSpan w:val="2"/>
          </w:tcPr>
          <w:p w14:paraId="2ABE6CE2" w14:textId="457F4484" w:rsidR="00F40E9A" w:rsidRPr="003977AA" w:rsidRDefault="00F40E9A" w:rsidP="00F40E9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
        </w:tc>
        <w:tc>
          <w:tcPr>
            <w:tcW w:w="2693" w:type="dxa"/>
            <w:gridSpan w:val="2"/>
          </w:tcPr>
          <w:p w14:paraId="6663D84A" w14:textId="15F72626" w:rsidR="00F40E9A" w:rsidRPr="00F861B1" w:rsidRDefault="00F861B1" w:rsidP="00F40E9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F861B1">
              <w:rPr>
                <w:rFonts w:ascii="Times New Roman" w:hAnsi="Times New Roman" w:cs="Times New Roman"/>
              </w:rPr>
              <w:t>«Как провести выходной день с детьми»</w:t>
            </w:r>
          </w:p>
        </w:tc>
        <w:tc>
          <w:tcPr>
            <w:tcW w:w="2693" w:type="dxa"/>
          </w:tcPr>
          <w:p w14:paraId="1F6D85F2" w14:textId="4C50A359" w:rsidR="00F40E9A" w:rsidRPr="00F861B1" w:rsidRDefault="00F861B1" w:rsidP="00F40E9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F861B1">
              <w:rPr>
                <w:rFonts w:ascii="Times New Roman" w:hAnsi="Times New Roman" w:cs="Times New Roman"/>
              </w:rPr>
              <w:t>«Здоровый образ жизни»</w:t>
            </w:r>
          </w:p>
        </w:tc>
        <w:tc>
          <w:tcPr>
            <w:tcW w:w="2615" w:type="dxa"/>
            <w:gridSpan w:val="2"/>
          </w:tcPr>
          <w:p w14:paraId="47B86071" w14:textId="65CD3A34" w:rsidR="00F40E9A" w:rsidRPr="00F861B1" w:rsidRDefault="00F861B1" w:rsidP="00F40E9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F861B1">
              <w:rPr>
                <w:rFonts w:ascii="Times New Roman" w:hAnsi="Times New Roman" w:cs="Times New Roman"/>
              </w:rPr>
              <w:t>«Дисциплина на улице – залог безопасности»</w:t>
            </w:r>
          </w:p>
        </w:tc>
        <w:tc>
          <w:tcPr>
            <w:tcW w:w="2653" w:type="dxa"/>
          </w:tcPr>
          <w:p w14:paraId="20C5763C" w14:textId="77777777" w:rsidR="00F861B1" w:rsidRPr="00F861B1" w:rsidRDefault="00F861B1" w:rsidP="00F861B1">
            <w:pPr>
              <w:spacing w:after="0" w:line="240" w:lineRule="auto"/>
              <w:rPr>
                <w:rFonts w:ascii="Times New Roman" w:hAnsi="Times New Roman" w:cs="Times New Roman"/>
                <w:lang w:val="kk-KZ"/>
              </w:rPr>
            </w:pPr>
            <w:r w:rsidRPr="00F861B1">
              <w:rPr>
                <w:rFonts w:ascii="Times New Roman" w:hAnsi="Times New Roman" w:cs="Times New Roman"/>
                <w:lang w:val="kk-KZ"/>
              </w:rPr>
              <w:t>«Қысқы киім»</w:t>
            </w:r>
          </w:p>
          <w:p w14:paraId="6FDDFE4A" w14:textId="5255A0F4" w:rsidR="00F40E9A" w:rsidRPr="00F861B1" w:rsidRDefault="00187F24" w:rsidP="00F861B1">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hyperlink r:id="rId25" w:history="1">
              <w:r w:rsidR="00F861B1" w:rsidRPr="00F861B1">
                <w:rPr>
                  <w:rStyle w:val="a4"/>
                  <w:rFonts w:ascii="Times New Roman" w:hAnsi="Times New Roman" w:cs="Times New Roman"/>
                  <w:lang w:val="kk-KZ"/>
                </w:rPr>
                <w:t>https://www.youtube.com/watch?v=65GhWIUJ35Y</w:t>
              </w:r>
            </w:hyperlink>
          </w:p>
        </w:tc>
      </w:tr>
      <w:tr w:rsidR="00F40E9A" w:rsidRPr="00153591" w14:paraId="72591E33" w14:textId="77777777" w:rsidTr="00F40E9A">
        <w:trPr>
          <w:trHeight w:val="874"/>
        </w:trPr>
        <w:tc>
          <w:tcPr>
            <w:tcW w:w="2495" w:type="dxa"/>
          </w:tcPr>
          <w:p w14:paraId="4115B1DC" w14:textId="77777777" w:rsidR="00F40E9A" w:rsidRDefault="00F40E9A" w:rsidP="00F40E9A">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lastRenderedPageBreak/>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78552E6B" w14:textId="77777777" w:rsidR="00F40E9A" w:rsidRPr="00153591" w:rsidRDefault="00F40E9A" w:rsidP="00F40E9A">
            <w:pPr>
              <w:spacing w:after="0" w:line="240" w:lineRule="auto"/>
              <w:contextualSpacing/>
              <w:rPr>
                <w:rFonts w:ascii="Times New Roman" w:hAnsi="Times New Roman" w:cs="Times New Roman"/>
                <w:b/>
                <w:bCs/>
                <w:iCs/>
              </w:rPr>
            </w:pPr>
            <w:r>
              <w:rPr>
                <w:rFonts w:ascii="Times New Roman" w:hAnsi="Times New Roman" w:cs="Times New Roman"/>
                <w:b/>
                <w:bCs/>
                <w:iCs/>
              </w:rPr>
              <w:t>Уход детей домой</w:t>
            </w:r>
          </w:p>
        </w:tc>
        <w:tc>
          <w:tcPr>
            <w:tcW w:w="13264" w:type="dxa"/>
            <w:gridSpan w:val="8"/>
          </w:tcPr>
          <w:p w14:paraId="76E2B57B" w14:textId="77777777" w:rsidR="00F40E9A" w:rsidRPr="00153591" w:rsidRDefault="00F40E9A" w:rsidP="00F40E9A">
            <w:pPr>
              <w:widowControl w:val="0"/>
              <w:autoSpaceDE w:val="0"/>
              <w:autoSpaceDN w:val="0"/>
              <w:adjustRightInd w:val="0"/>
              <w:spacing w:after="0" w:line="240" w:lineRule="auto"/>
              <w:contextualSpacing/>
              <w:rPr>
                <w:rFonts w:ascii="Times New Roman" w:hAnsi="Times New Roman" w:cs="Times New Roman"/>
              </w:rPr>
            </w:pPr>
            <w:r>
              <w:rPr>
                <w:rFonts w:ascii="Times New Roman" w:eastAsia="Times New Roman" w:hAnsi="Times New Roman" w:cs="Times New Roman"/>
              </w:rPr>
              <w:t>Создания настроя на предстоящий день. Рекомендация повторения изученного.</w:t>
            </w:r>
          </w:p>
        </w:tc>
      </w:tr>
    </w:tbl>
    <w:p w14:paraId="5FE887BB" w14:textId="77777777" w:rsidR="00F40E9A" w:rsidRDefault="00F40E9A" w:rsidP="00F40E9A">
      <w:pPr>
        <w:pStyle w:val="aa"/>
        <w:spacing w:before="182"/>
        <w:ind w:left="0" w:firstLine="0"/>
        <w:rPr>
          <w:b/>
        </w:rPr>
      </w:pPr>
      <w:r>
        <w:rPr>
          <w:b/>
          <w:bCs/>
          <w:sz w:val="22"/>
          <w:szCs w:val="22"/>
          <w:lang w:val="ru-RU"/>
        </w:rPr>
        <w:t>Проверила_________________</w:t>
      </w:r>
    </w:p>
    <w:p w14:paraId="092BFFC1" w14:textId="77777777" w:rsidR="00F40E9A" w:rsidRDefault="00F40E9A" w:rsidP="00D52D6F">
      <w:pPr>
        <w:pStyle w:val="aa"/>
        <w:spacing w:before="182"/>
        <w:ind w:left="0" w:firstLine="0"/>
        <w:rPr>
          <w:b/>
        </w:rPr>
      </w:pPr>
    </w:p>
    <w:p w14:paraId="0C468601" w14:textId="77777777" w:rsidR="00305263" w:rsidRDefault="00305263" w:rsidP="00D52D6F">
      <w:pPr>
        <w:pStyle w:val="aa"/>
        <w:spacing w:before="182"/>
        <w:ind w:left="0" w:firstLine="0"/>
        <w:rPr>
          <w:b/>
        </w:rPr>
      </w:pPr>
    </w:p>
    <w:p w14:paraId="088F9A33" w14:textId="77777777" w:rsidR="00305263" w:rsidRDefault="00305263" w:rsidP="00D52D6F">
      <w:pPr>
        <w:pStyle w:val="aa"/>
        <w:spacing w:before="182"/>
        <w:ind w:left="0" w:firstLine="0"/>
        <w:rPr>
          <w:b/>
        </w:rPr>
      </w:pPr>
    </w:p>
    <w:p w14:paraId="081B5519" w14:textId="77777777" w:rsidR="00305263" w:rsidRDefault="00305263" w:rsidP="00D52D6F">
      <w:pPr>
        <w:pStyle w:val="aa"/>
        <w:spacing w:before="182"/>
        <w:ind w:left="0" w:firstLine="0"/>
        <w:rPr>
          <w:b/>
        </w:rPr>
      </w:pPr>
    </w:p>
    <w:p w14:paraId="1B9C46E6" w14:textId="77777777" w:rsidR="00305263" w:rsidRDefault="00305263" w:rsidP="00D52D6F">
      <w:pPr>
        <w:pStyle w:val="aa"/>
        <w:spacing w:before="182"/>
        <w:ind w:left="0" w:firstLine="0"/>
        <w:rPr>
          <w:b/>
        </w:rPr>
      </w:pPr>
    </w:p>
    <w:p w14:paraId="55589C7A" w14:textId="77777777" w:rsidR="00305263" w:rsidRDefault="00305263" w:rsidP="00D52D6F">
      <w:pPr>
        <w:pStyle w:val="aa"/>
        <w:spacing w:before="182"/>
        <w:ind w:left="0" w:firstLine="0"/>
        <w:rPr>
          <w:b/>
        </w:rPr>
      </w:pPr>
    </w:p>
    <w:p w14:paraId="4377D3A1" w14:textId="77777777" w:rsidR="00305263" w:rsidRDefault="00305263" w:rsidP="00D52D6F">
      <w:pPr>
        <w:pStyle w:val="aa"/>
        <w:spacing w:before="182"/>
        <w:ind w:left="0" w:firstLine="0"/>
        <w:rPr>
          <w:b/>
        </w:rPr>
      </w:pPr>
    </w:p>
    <w:p w14:paraId="66FEA320" w14:textId="77777777" w:rsidR="00305263" w:rsidRDefault="00305263" w:rsidP="00D52D6F">
      <w:pPr>
        <w:pStyle w:val="aa"/>
        <w:spacing w:before="182"/>
        <w:ind w:left="0" w:firstLine="0"/>
        <w:rPr>
          <w:b/>
        </w:rPr>
      </w:pPr>
    </w:p>
    <w:p w14:paraId="51C4E215" w14:textId="77777777" w:rsidR="00305263" w:rsidRDefault="00305263" w:rsidP="00D52D6F">
      <w:pPr>
        <w:pStyle w:val="aa"/>
        <w:spacing w:before="182"/>
        <w:ind w:left="0" w:firstLine="0"/>
        <w:rPr>
          <w:b/>
        </w:rPr>
      </w:pPr>
    </w:p>
    <w:p w14:paraId="09222935" w14:textId="77777777" w:rsidR="00305263" w:rsidRDefault="00305263" w:rsidP="00D52D6F">
      <w:pPr>
        <w:pStyle w:val="aa"/>
        <w:spacing w:before="182"/>
        <w:ind w:left="0" w:firstLine="0"/>
        <w:rPr>
          <w:b/>
        </w:rPr>
      </w:pPr>
    </w:p>
    <w:p w14:paraId="7E93871B" w14:textId="77777777" w:rsidR="00305263" w:rsidRDefault="00305263" w:rsidP="00D52D6F">
      <w:pPr>
        <w:pStyle w:val="aa"/>
        <w:spacing w:before="182"/>
        <w:ind w:left="0" w:firstLine="0"/>
        <w:rPr>
          <w:b/>
        </w:rPr>
      </w:pPr>
    </w:p>
    <w:p w14:paraId="7CB30121" w14:textId="77777777" w:rsidR="00305263" w:rsidRDefault="00305263" w:rsidP="00D52D6F">
      <w:pPr>
        <w:pStyle w:val="aa"/>
        <w:spacing w:before="182"/>
        <w:ind w:left="0" w:firstLine="0"/>
        <w:rPr>
          <w:b/>
        </w:rPr>
      </w:pPr>
    </w:p>
    <w:p w14:paraId="7A3F4599" w14:textId="77777777" w:rsidR="00305263" w:rsidRDefault="00305263" w:rsidP="00D52D6F">
      <w:pPr>
        <w:pStyle w:val="aa"/>
        <w:spacing w:before="182"/>
        <w:ind w:left="0" w:firstLine="0"/>
        <w:rPr>
          <w:b/>
        </w:rPr>
      </w:pPr>
    </w:p>
    <w:p w14:paraId="685DED19" w14:textId="77777777" w:rsidR="00305263" w:rsidRDefault="00305263" w:rsidP="00D52D6F">
      <w:pPr>
        <w:pStyle w:val="aa"/>
        <w:spacing w:before="182"/>
        <w:ind w:left="0" w:firstLine="0"/>
        <w:rPr>
          <w:b/>
        </w:rPr>
      </w:pPr>
    </w:p>
    <w:p w14:paraId="4227293C" w14:textId="77777777" w:rsidR="00305263" w:rsidRDefault="00305263" w:rsidP="00D52D6F">
      <w:pPr>
        <w:pStyle w:val="aa"/>
        <w:spacing w:before="182"/>
        <w:ind w:left="0" w:firstLine="0"/>
        <w:rPr>
          <w:b/>
        </w:rPr>
      </w:pPr>
    </w:p>
    <w:p w14:paraId="765DD549" w14:textId="77777777" w:rsidR="00305263" w:rsidRDefault="00305263" w:rsidP="00D52D6F">
      <w:pPr>
        <w:pStyle w:val="aa"/>
        <w:spacing w:before="182"/>
        <w:ind w:left="0" w:firstLine="0"/>
        <w:rPr>
          <w:b/>
        </w:rPr>
      </w:pPr>
    </w:p>
    <w:p w14:paraId="08CC3F5E" w14:textId="77777777" w:rsidR="00305263" w:rsidRDefault="00305263" w:rsidP="00D52D6F">
      <w:pPr>
        <w:pStyle w:val="aa"/>
        <w:spacing w:before="182"/>
        <w:ind w:left="0" w:firstLine="0"/>
        <w:rPr>
          <w:b/>
        </w:rPr>
      </w:pPr>
    </w:p>
    <w:p w14:paraId="1EA7B7B7" w14:textId="77777777" w:rsidR="00305263" w:rsidRDefault="00305263" w:rsidP="00D52D6F">
      <w:pPr>
        <w:pStyle w:val="aa"/>
        <w:spacing w:before="182"/>
        <w:ind w:left="0" w:firstLine="0"/>
        <w:rPr>
          <w:b/>
        </w:rPr>
      </w:pPr>
    </w:p>
    <w:p w14:paraId="2215CA70" w14:textId="77777777" w:rsidR="0060494D" w:rsidRDefault="0060494D" w:rsidP="00D52D6F">
      <w:pPr>
        <w:pStyle w:val="aa"/>
        <w:spacing w:before="182"/>
        <w:ind w:left="0" w:firstLine="0"/>
        <w:rPr>
          <w:b/>
        </w:rPr>
      </w:pPr>
    </w:p>
    <w:p w14:paraId="1351F030" w14:textId="6DC2CDF5" w:rsidR="0060494D" w:rsidRPr="0060494D" w:rsidRDefault="0060494D" w:rsidP="0060494D">
      <w:pPr>
        <w:pStyle w:val="aa"/>
        <w:tabs>
          <w:tab w:val="left" w:pos="3495"/>
        </w:tabs>
        <w:spacing w:before="182"/>
        <w:ind w:left="0" w:firstLine="0"/>
        <w:jc w:val="left"/>
        <w:rPr>
          <w:b/>
          <w:sz w:val="22"/>
        </w:rPr>
      </w:pPr>
      <w:r w:rsidRPr="0060494D">
        <w:rPr>
          <w:b/>
          <w:sz w:val="22"/>
        </w:rPr>
        <w:lastRenderedPageBreak/>
        <w:t>Білім беру ұйымы</w:t>
      </w:r>
      <w:r w:rsidRPr="0060494D">
        <w:rPr>
          <w:sz w:val="22"/>
        </w:rPr>
        <w:t xml:space="preserve"> </w:t>
      </w:r>
      <w:r w:rsidRPr="0060494D">
        <w:rPr>
          <w:b/>
          <w:sz w:val="22"/>
        </w:rPr>
        <w:t>- «Таңшолпан» мектеп-бөбекжай» кешені» КММ</w:t>
      </w:r>
    </w:p>
    <w:p w14:paraId="49781DC1" w14:textId="77777777" w:rsidR="0060494D" w:rsidRPr="00677E43" w:rsidRDefault="0060494D" w:rsidP="0060494D">
      <w:pPr>
        <w:widowControl w:val="0"/>
        <w:tabs>
          <w:tab w:val="left" w:pos="10325"/>
        </w:tabs>
        <w:autoSpaceDE w:val="0"/>
        <w:autoSpaceDN w:val="0"/>
        <w:spacing w:after="0" w:line="240" w:lineRule="auto"/>
        <w:contextualSpacing/>
        <w:rPr>
          <w:rFonts w:ascii="Times New Roman" w:eastAsia="Times New Roman" w:hAnsi="Times New Roman" w:cs="Times New Roman"/>
          <w:b/>
          <w:lang w:val="kk-KZ"/>
        </w:rPr>
      </w:pPr>
      <w:r w:rsidRPr="00677E43">
        <w:rPr>
          <w:rFonts w:ascii="Times New Roman" w:eastAsia="Times New Roman" w:hAnsi="Times New Roman" w:cs="Times New Roman"/>
          <w:b/>
          <w:lang w:val="kk-KZ"/>
        </w:rPr>
        <w:t>Топ - «</w:t>
      </w:r>
      <w:r w:rsidRPr="00677E43">
        <w:rPr>
          <w:rFonts w:ascii="Times New Roman" w:hAnsi="Times New Roman" w:cs="Times New Roman"/>
          <w:b/>
          <w:lang w:val="kk-KZ"/>
        </w:rPr>
        <w:t>Еркетай</w:t>
      </w:r>
      <w:r w:rsidRPr="00677E43">
        <w:rPr>
          <w:rFonts w:ascii="Times New Roman" w:eastAsia="Times New Roman" w:hAnsi="Times New Roman" w:cs="Times New Roman"/>
          <w:b/>
          <w:lang w:val="kk-KZ"/>
        </w:rPr>
        <w:t>» мектепалды даярлық тобы</w:t>
      </w:r>
    </w:p>
    <w:p w14:paraId="5FE74BA0" w14:textId="77777777" w:rsidR="00677E43" w:rsidRPr="00677E43" w:rsidRDefault="0060494D" w:rsidP="0060494D">
      <w:pPr>
        <w:widowControl w:val="0"/>
        <w:tabs>
          <w:tab w:val="left" w:pos="10271"/>
        </w:tabs>
        <w:autoSpaceDE w:val="0"/>
        <w:autoSpaceDN w:val="0"/>
        <w:spacing w:after="0" w:line="240" w:lineRule="auto"/>
        <w:ind w:right="453"/>
        <w:contextualSpacing/>
        <w:rPr>
          <w:rFonts w:ascii="Times New Roman" w:eastAsia="Times New Roman" w:hAnsi="Times New Roman" w:cs="Times New Roman"/>
          <w:b/>
          <w:lang w:val="kk-KZ"/>
        </w:rPr>
      </w:pPr>
      <w:r w:rsidRPr="00677E43">
        <w:rPr>
          <w:rFonts w:ascii="Times New Roman" w:eastAsia="Times New Roman" w:hAnsi="Times New Roman" w:cs="Times New Roman"/>
          <w:b/>
          <w:lang w:val="kk-KZ"/>
        </w:rPr>
        <w:t xml:space="preserve">Балалардың жасы -  5 </w:t>
      </w:r>
      <w:r w:rsidR="00677E43" w:rsidRPr="00411633">
        <w:rPr>
          <w:rFonts w:ascii="Times New Roman" w:eastAsia="Times New Roman" w:hAnsi="Times New Roman" w:cs="Times New Roman"/>
          <w:b/>
          <w:lang w:val="kk-KZ"/>
        </w:rPr>
        <w:t>жас</w:t>
      </w:r>
      <w:r w:rsidR="00677E43">
        <w:rPr>
          <w:rFonts w:ascii="Times New Roman" w:eastAsia="Times New Roman" w:hAnsi="Times New Roman" w:cs="Times New Roman"/>
          <w:b/>
          <w:lang w:val="kk-KZ"/>
        </w:rPr>
        <w:t>тағы балалар</w:t>
      </w:r>
      <w:r w:rsidR="00677E43" w:rsidRPr="00677E43">
        <w:rPr>
          <w:rFonts w:ascii="Times New Roman" w:eastAsia="Times New Roman" w:hAnsi="Times New Roman" w:cs="Times New Roman"/>
          <w:b/>
          <w:lang w:val="kk-KZ"/>
        </w:rPr>
        <w:t xml:space="preserve"> </w:t>
      </w:r>
    </w:p>
    <w:p w14:paraId="2D9889B3" w14:textId="75DAA48A" w:rsidR="0060494D" w:rsidRPr="00677E43" w:rsidRDefault="0060494D" w:rsidP="0060494D">
      <w:pPr>
        <w:widowControl w:val="0"/>
        <w:tabs>
          <w:tab w:val="left" w:pos="10271"/>
        </w:tabs>
        <w:autoSpaceDE w:val="0"/>
        <w:autoSpaceDN w:val="0"/>
        <w:spacing w:after="0" w:line="240" w:lineRule="auto"/>
        <w:ind w:right="453"/>
        <w:contextualSpacing/>
        <w:rPr>
          <w:rFonts w:ascii="Times New Roman" w:eastAsia="Times New Roman" w:hAnsi="Times New Roman" w:cs="Times New Roman"/>
          <w:b/>
          <w:lang w:val="kk-KZ"/>
        </w:rPr>
      </w:pPr>
      <w:r w:rsidRPr="00677E43">
        <w:rPr>
          <w:rFonts w:ascii="Times New Roman" w:eastAsia="Times New Roman" w:hAnsi="Times New Roman" w:cs="Times New Roman"/>
          <w:b/>
          <w:lang w:val="kk-KZ"/>
        </w:rPr>
        <w:t>Жоспардың құрылу кезеңі (апта күндерін, айды, жылды көрсету)</w:t>
      </w:r>
      <w:r w:rsidRPr="00677E43">
        <w:rPr>
          <w:rFonts w:ascii="Times New Roman" w:eastAsia="Times New Roman" w:hAnsi="Times New Roman" w:cs="Times New Roman"/>
          <w:lang w:val="kk-KZ"/>
        </w:rPr>
        <w:t xml:space="preserve"> </w:t>
      </w:r>
      <w:r w:rsidRPr="00677E43">
        <w:rPr>
          <w:rFonts w:ascii="Times New Roman" w:eastAsia="Times New Roman" w:hAnsi="Times New Roman" w:cs="Times New Roman"/>
          <w:b/>
          <w:lang w:val="kk-KZ"/>
        </w:rPr>
        <w:t>–25  желто</w:t>
      </w:r>
      <w:r>
        <w:rPr>
          <w:rFonts w:ascii="Times New Roman" w:eastAsia="Times New Roman" w:hAnsi="Times New Roman" w:cs="Times New Roman"/>
          <w:b/>
          <w:lang w:val="kk-KZ"/>
        </w:rPr>
        <w:t>қс</w:t>
      </w:r>
      <w:r w:rsidRPr="00677E43">
        <w:rPr>
          <w:rFonts w:ascii="Times New Roman" w:eastAsia="Times New Roman" w:hAnsi="Times New Roman" w:cs="Times New Roman"/>
          <w:b/>
          <w:lang w:val="kk-KZ"/>
        </w:rPr>
        <w:t>ан -29 желто</w:t>
      </w:r>
      <w:r>
        <w:rPr>
          <w:rFonts w:ascii="Times New Roman" w:eastAsia="Times New Roman" w:hAnsi="Times New Roman" w:cs="Times New Roman"/>
          <w:b/>
          <w:lang w:val="kk-KZ"/>
        </w:rPr>
        <w:t>қс</w:t>
      </w:r>
      <w:r w:rsidRPr="00677E43">
        <w:rPr>
          <w:rFonts w:ascii="Times New Roman" w:eastAsia="Times New Roman" w:hAnsi="Times New Roman" w:cs="Times New Roman"/>
          <w:b/>
          <w:lang w:val="kk-KZ"/>
        </w:rPr>
        <w:t>ан 2023-2024 оқу жылы.</w:t>
      </w:r>
    </w:p>
    <w:p w14:paraId="4FE76C19" w14:textId="77777777" w:rsidR="0060494D" w:rsidRPr="00153591" w:rsidRDefault="0060494D" w:rsidP="0060494D">
      <w:pPr>
        <w:spacing w:after="0" w:line="240" w:lineRule="auto"/>
        <w:contextualSpacing/>
        <w:rPr>
          <w:rFonts w:ascii="Times New Roman" w:hAnsi="Times New Roman" w:cs="Times New Roman"/>
          <w:b/>
          <w:bCs/>
          <w:color w:val="FF0000"/>
          <w:lang w:val="kk-KZ"/>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Cs/>
          <w:lang w:eastAsia="ru-RU"/>
        </w:rPr>
        <w:t>Выговская О.</w:t>
      </w:r>
      <w:r w:rsidRPr="00ED6215">
        <w:rPr>
          <w:rFonts w:ascii="Times New Roman" w:hAnsi="Times New Roman" w:cs="Times New Roman"/>
          <w:bCs/>
          <w:iCs/>
          <w:lang w:eastAsia="ru-RU"/>
        </w:rPr>
        <w:t>В.</w:t>
      </w:r>
    </w:p>
    <w:tbl>
      <w:tblPr>
        <w:tblW w:w="5329"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95"/>
        <w:gridCol w:w="2371"/>
        <w:gridCol w:w="239"/>
        <w:gridCol w:w="2551"/>
        <w:gridCol w:w="142"/>
        <w:gridCol w:w="2693"/>
        <w:gridCol w:w="2583"/>
        <w:gridCol w:w="32"/>
        <w:gridCol w:w="2653"/>
      </w:tblGrid>
      <w:tr w:rsidR="0060494D" w:rsidRPr="00153591" w14:paraId="7777CF86" w14:textId="77777777" w:rsidTr="0060494D">
        <w:tc>
          <w:tcPr>
            <w:tcW w:w="2495" w:type="dxa"/>
            <w:vMerge w:val="restart"/>
          </w:tcPr>
          <w:p w14:paraId="7C2ACD46" w14:textId="77777777" w:rsidR="0060494D" w:rsidRPr="00153591" w:rsidRDefault="0060494D" w:rsidP="0060494D">
            <w:pPr>
              <w:widowControl w:val="0"/>
              <w:autoSpaceDE w:val="0"/>
              <w:autoSpaceDN w:val="0"/>
              <w:adjustRightInd w:val="0"/>
              <w:spacing w:after="0" w:line="240" w:lineRule="auto"/>
              <w:contextualSpacing/>
              <w:jc w:val="center"/>
              <w:rPr>
                <w:rFonts w:ascii="Times New Roman" w:hAnsi="Times New Roman" w:cs="Times New Roman"/>
                <w:b/>
                <w:bCs/>
                <w:lang w:val="kk-KZ"/>
              </w:rPr>
            </w:pPr>
            <w:r w:rsidRPr="00153591">
              <w:rPr>
                <w:rFonts w:ascii="Times New Roman" w:hAnsi="Times New Roman" w:cs="Times New Roman"/>
                <w:b/>
                <w:bCs/>
                <w:lang w:val="kk-KZ"/>
              </w:rPr>
              <w:t xml:space="preserve"> Күн</w:t>
            </w:r>
            <w:r>
              <w:rPr>
                <w:rFonts w:ascii="Times New Roman" w:hAnsi="Times New Roman" w:cs="Times New Roman"/>
                <w:b/>
                <w:bCs/>
                <w:lang w:val="kk-KZ"/>
              </w:rPr>
              <w:t>і,</w:t>
            </w:r>
            <w:r w:rsidRPr="00153591">
              <w:rPr>
                <w:rFonts w:ascii="Times New Roman" w:hAnsi="Times New Roman" w:cs="Times New Roman"/>
                <w:b/>
                <w:bCs/>
                <w:lang w:val="kk-KZ"/>
              </w:rPr>
              <w:t xml:space="preserve"> тәртібі /</w:t>
            </w:r>
          </w:p>
          <w:p w14:paraId="1112009A" w14:textId="77777777" w:rsidR="0060494D" w:rsidRPr="00153591" w:rsidRDefault="0060494D" w:rsidP="0060494D">
            <w:pPr>
              <w:widowControl w:val="0"/>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b/>
                <w:bCs/>
                <w:lang w:val="kk-KZ"/>
              </w:rPr>
              <w:t>Распорядок дня</w:t>
            </w:r>
          </w:p>
        </w:tc>
        <w:tc>
          <w:tcPr>
            <w:tcW w:w="13264" w:type="dxa"/>
            <w:gridSpan w:val="8"/>
          </w:tcPr>
          <w:p w14:paraId="7AADC552" w14:textId="77777777" w:rsidR="0060494D" w:rsidRPr="00153591" w:rsidRDefault="0060494D" w:rsidP="0060494D">
            <w:pPr>
              <w:widowControl w:val="0"/>
              <w:autoSpaceDE w:val="0"/>
              <w:autoSpaceDN w:val="0"/>
              <w:adjustRightInd w:val="0"/>
              <w:spacing w:after="0" w:line="240" w:lineRule="auto"/>
              <w:contextualSpacing/>
              <w:rPr>
                <w:rFonts w:ascii="Times New Roman" w:hAnsi="Times New Roman" w:cs="Times New Roman"/>
                <w:b/>
                <w:bCs/>
                <w:lang w:val="kk-KZ"/>
              </w:rPr>
            </w:pPr>
          </w:p>
        </w:tc>
      </w:tr>
      <w:tr w:rsidR="0060494D" w:rsidRPr="00153591" w14:paraId="70619845" w14:textId="77777777" w:rsidTr="0060494D">
        <w:trPr>
          <w:trHeight w:val="442"/>
        </w:trPr>
        <w:tc>
          <w:tcPr>
            <w:tcW w:w="2495" w:type="dxa"/>
            <w:vMerge/>
            <w:vAlign w:val="center"/>
          </w:tcPr>
          <w:p w14:paraId="4A6147E2" w14:textId="77777777" w:rsidR="0060494D" w:rsidRPr="00153591" w:rsidRDefault="0060494D" w:rsidP="0060494D">
            <w:pPr>
              <w:spacing w:after="0" w:line="240" w:lineRule="auto"/>
              <w:contextualSpacing/>
              <w:rPr>
                <w:rFonts w:ascii="Times New Roman" w:hAnsi="Times New Roman" w:cs="Times New Roman"/>
                <w:lang w:val="kk-KZ"/>
              </w:rPr>
            </w:pPr>
          </w:p>
        </w:tc>
        <w:tc>
          <w:tcPr>
            <w:tcW w:w="2610" w:type="dxa"/>
            <w:gridSpan w:val="2"/>
          </w:tcPr>
          <w:p w14:paraId="110F7ADA" w14:textId="77777777" w:rsidR="0060494D" w:rsidRPr="00153591" w:rsidRDefault="0060494D" w:rsidP="0060494D">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Дүйсенбі/</w:t>
            </w:r>
          </w:p>
          <w:p w14:paraId="19E8B731" w14:textId="77777777" w:rsidR="0060494D" w:rsidRPr="00153591" w:rsidRDefault="0060494D" w:rsidP="0060494D">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Понедельник</w:t>
            </w:r>
          </w:p>
          <w:p w14:paraId="0FC89CE8" w14:textId="07823370" w:rsidR="0060494D" w:rsidRPr="00153591" w:rsidRDefault="0060494D" w:rsidP="0060494D">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25.</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2</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2551" w:type="dxa"/>
          </w:tcPr>
          <w:p w14:paraId="1E383C69" w14:textId="77777777" w:rsidR="0060494D" w:rsidRPr="00153591" w:rsidRDefault="0060494D" w:rsidP="0060494D">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Сейсенбі /</w:t>
            </w:r>
          </w:p>
          <w:p w14:paraId="6E725099" w14:textId="77777777" w:rsidR="0060494D" w:rsidRPr="00153591" w:rsidRDefault="0060494D" w:rsidP="0060494D">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Вторник</w:t>
            </w:r>
          </w:p>
          <w:p w14:paraId="328AF039" w14:textId="66827A65" w:rsidR="0060494D" w:rsidRPr="00153591" w:rsidRDefault="0060494D" w:rsidP="0060494D">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26</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2</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2835" w:type="dxa"/>
            <w:gridSpan w:val="2"/>
          </w:tcPr>
          <w:p w14:paraId="172E9141" w14:textId="77777777" w:rsidR="0060494D" w:rsidRPr="00153591" w:rsidRDefault="0060494D" w:rsidP="0060494D">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 xml:space="preserve">Сәрсенбі / </w:t>
            </w:r>
          </w:p>
          <w:p w14:paraId="70871638" w14:textId="77777777" w:rsidR="0060494D" w:rsidRPr="00153591" w:rsidRDefault="0060494D" w:rsidP="0060494D">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Среда</w:t>
            </w:r>
          </w:p>
          <w:p w14:paraId="096C579C" w14:textId="74487147" w:rsidR="0060494D" w:rsidRPr="00153591" w:rsidRDefault="0060494D" w:rsidP="0060494D">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27.</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2</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c>
          <w:tcPr>
            <w:tcW w:w="2615" w:type="dxa"/>
            <w:gridSpan w:val="2"/>
          </w:tcPr>
          <w:p w14:paraId="1C69B97D" w14:textId="77777777" w:rsidR="0060494D" w:rsidRPr="00153591" w:rsidRDefault="0060494D" w:rsidP="0060494D">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Бейсе</w:t>
            </w:r>
            <w:proofErr w:type="spellStart"/>
            <w:r w:rsidRPr="00153591">
              <w:rPr>
                <w:rFonts w:ascii="Times New Roman" w:eastAsia="Times New Roman" w:hAnsi="Times New Roman" w:cs="Times New Roman"/>
                <w:b/>
                <w:lang w:eastAsia="ru-RU"/>
              </w:rPr>
              <w:t>нбі</w:t>
            </w:r>
            <w:proofErr w:type="spellEnd"/>
            <w:r w:rsidRPr="00153591">
              <w:rPr>
                <w:rFonts w:ascii="Times New Roman" w:eastAsia="Times New Roman" w:hAnsi="Times New Roman" w:cs="Times New Roman"/>
                <w:b/>
                <w:lang w:val="kk-KZ" w:eastAsia="ru-RU"/>
              </w:rPr>
              <w:t xml:space="preserve"> /</w:t>
            </w:r>
          </w:p>
          <w:p w14:paraId="1EFDC4A2" w14:textId="77777777" w:rsidR="0060494D" w:rsidRPr="00153591" w:rsidRDefault="0060494D" w:rsidP="0060494D">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Четверг</w:t>
            </w:r>
          </w:p>
          <w:p w14:paraId="086D34A0" w14:textId="0D90A9A5" w:rsidR="0060494D" w:rsidRPr="00153591" w:rsidRDefault="0060494D" w:rsidP="0060494D">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28</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2</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 xml:space="preserve"> г</w:t>
            </w:r>
          </w:p>
        </w:tc>
        <w:tc>
          <w:tcPr>
            <w:tcW w:w="2653" w:type="dxa"/>
          </w:tcPr>
          <w:p w14:paraId="60889353" w14:textId="77777777" w:rsidR="0060494D" w:rsidRPr="00153591" w:rsidRDefault="0060494D" w:rsidP="0060494D">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eastAsia="ru-RU"/>
              </w:rPr>
              <w:t>Ж</w:t>
            </w:r>
            <w:r w:rsidRPr="00153591">
              <w:rPr>
                <w:rFonts w:ascii="Times New Roman" w:eastAsia="Times New Roman" w:hAnsi="Times New Roman" w:cs="Times New Roman"/>
                <w:b/>
                <w:lang w:val="kk-KZ" w:eastAsia="ru-RU"/>
              </w:rPr>
              <w:t>ұ</w:t>
            </w:r>
            <w:proofErr w:type="spellStart"/>
            <w:r w:rsidRPr="00153591">
              <w:rPr>
                <w:rFonts w:ascii="Times New Roman" w:eastAsia="Times New Roman" w:hAnsi="Times New Roman" w:cs="Times New Roman"/>
                <w:b/>
                <w:lang w:eastAsia="ru-RU"/>
              </w:rPr>
              <w:t>ма</w:t>
            </w:r>
            <w:proofErr w:type="spellEnd"/>
            <w:r w:rsidRPr="00153591">
              <w:rPr>
                <w:rFonts w:ascii="Times New Roman" w:eastAsia="Times New Roman" w:hAnsi="Times New Roman" w:cs="Times New Roman"/>
                <w:b/>
                <w:lang w:eastAsia="ru-RU"/>
              </w:rPr>
              <w:t>/</w:t>
            </w:r>
          </w:p>
          <w:p w14:paraId="7288AFA4" w14:textId="77777777" w:rsidR="0060494D" w:rsidRPr="00153591" w:rsidRDefault="0060494D" w:rsidP="0060494D">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Пятница</w:t>
            </w:r>
          </w:p>
          <w:p w14:paraId="00C71447" w14:textId="0FCD0997" w:rsidR="0060494D" w:rsidRPr="00153591" w:rsidRDefault="0060494D" w:rsidP="0060494D">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29</w:t>
            </w:r>
            <w:r w:rsidRPr="0015359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2</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3</w:t>
            </w:r>
            <w:r w:rsidRPr="00153591">
              <w:rPr>
                <w:rFonts w:ascii="Times New Roman" w:eastAsia="Times New Roman" w:hAnsi="Times New Roman" w:cs="Times New Roman"/>
                <w:lang w:val="kk-KZ" w:eastAsia="ru-RU"/>
              </w:rPr>
              <w:t>г.</w:t>
            </w:r>
          </w:p>
        </w:tc>
      </w:tr>
      <w:tr w:rsidR="0060494D" w:rsidRPr="00153591" w14:paraId="5305B603" w14:textId="77777777" w:rsidTr="0060494D">
        <w:trPr>
          <w:trHeight w:val="261"/>
        </w:trPr>
        <w:tc>
          <w:tcPr>
            <w:tcW w:w="2495" w:type="dxa"/>
            <w:vMerge w:val="restart"/>
          </w:tcPr>
          <w:p w14:paraId="6B1B7CE9" w14:textId="77777777" w:rsidR="0060494D" w:rsidRPr="0094316C"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94316C">
              <w:rPr>
                <w:rFonts w:ascii="Times New Roman" w:hAnsi="Times New Roman" w:cs="Times New Roman"/>
                <w:b/>
                <w:bCs/>
                <w:sz w:val="20"/>
                <w:lang w:val="kk-KZ"/>
              </w:rPr>
              <w:t>Балаларды қабылдау/</w:t>
            </w:r>
          </w:p>
          <w:p w14:paraId="1893E6F7" w14:textId="77777777" w:rsidR="0060494D" w:rsidRPr="0094316C"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b/>
                <w:sz w:val="20"/>
              </w:rPr>
            </w:pPr>
            <w:r w:rsidRPr="0094316C">
              <w:rPr>
                <w:rFonts w:ascii="Times New Roman" w:hAnsi="Times New Roman" w:cs="Times New Roman"/>
                <w:b/>
                <w:bCs/>
                <w:sz w:val="20"/>
              </w:rPr>
              <w:t>Прием детей</w:t>
            </w:r>
          </w:p>
          <w:p w14:paraId="7D104FFE" w14:textId="77777777" w:rsidR="0060494D" w:rsidRPr="0094316C"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94316C">
              <w:rPr>
                <w:rFonts w:ascii="Times New Roman" w:hAnsi="Times New Roman" w:cs="Times New Roman"/>
                <w:b/>
                <w:bCs/>
                <w:sz w:val="20"/>
                <w:lang w:val="kk-KZ"/>
              </w:rPr>
              <w:t>Ата-аналармен сүхбат/</w:t>
            </w:r>
          </w:p>
          <w:p w14:paraId="75D9C14D" w14:textId="77777777" w:rsidR="0060494D" w:rsidRPr="0094316C"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b/>
                <w:bCs/>
                <w:sz w:val="20"/>
              </w:rPr>
            </w:pPr>
            <w:r w:rsidRPr="0094316C">
              <w:rPr>
                <w:rFonts w:ascii="Times New Roman" w:hAnsi="Times New Roman" w:cs="Times New Roman"/>
                <w:b/>
                <w:bCs/>
                <w:sz w:val="20"/>
              </w:rPr>
              <w:t>Беседы с родителями</w:t>
            </w:r>
          </w:p>
          <w:p w14:paraId="3DD994E5" w14:textId="77777777" w:rsidR="0060494D" w:rsidRPr="0094316C"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b/>
                <w:bCs/>
                <w:sz w:val="20"/>
              </w:rPr>
            </w:pPr>
            <w:r w:rsidRPr="0094316C">
              <w:rPr>
                <w:rFonts w:ascii="Times New Roman" w:hAnsi="Times New Roman" w:cs="Times New Roman"/>
                <w:b/>
                <w:bCs/>
                <w:sz w:val="20"/>
                <w:lang w:val="kk-KZ"/>
              </w:rPr>
              <w:t xml:space="preserve">Ойындар </w:t>
            </w:r>
            <w:r w:rsidRPr="0094316C">
              <w:rPr>
                <w:rFonts w:ascii="Times New Roman" w:hAnsi="Times New Roman" w:cs="Times New Roman"/>
                <w:b/>
                <w:bCs/>
                <w:sz w:val="20"/>
              </w:rPr>
              <w:t>(</w:t>
            </w:r>
            <w:r w:rsidRPr="0094316C">
              <w:rPr>
                <w:rFonts w:ascii="Times New Roman" w:hAnsi="Times New Roman" w:cs="Times New Roman"/>
                <w:b/>
                <w:bCs/>
                <w:sz w:val="20"/>
                <w:lang w:val="kk-KZ"/>
              </w:rPr>
              <w:t>үстел үсті,саусақ және т.б.</w:t>
            </w:r>
            <w:r w:rsidRPr="0094316C">
              <w:rPr>
                <w:rFonts w:ascii="Times New Roman" w:hAnsi="Times New Roman" w:cs="Times New Roman"/>
                <w:b/>
                <w:bCs/>
                <w:sz w:val="20"/>
              </w:rPr>
              <w:t>)/</w:t>
            </w:r>
          </w:p>
          <w:p w14:paraId="5F31DAA6" w14:textId="77777777" w:rsidR="0060494D" w:rsidRPr="0094316C"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b/>
                <w:sz w:val="20"/>
              </w:rPr>
            </w:pPr>
            <w:r w:rsidRPr="0094316C">
              <w:rPr>
                <w:rFonts w:ascii="Times New Roman" w:hAnsi="Times New Roman" w:cs="Times New Roman"/>
                <w:b/>
                <w:bCs/>
                <w:sz w:val="20"/>
              </w:rPr>
              <w:t>Игры (настольные, пальчиковые и др.)</w:t>
            </w:r>
          </w:p>
          <w:p w14:paraId="169DFAC2" w14:textId="77777777" w:rsidR="0060494D" w:rsidRPr="0094316C"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94316C">
              <w:rPr>
                <w:rFonts w:ascii="Times New Roman" w:hAnsi="Times New Roman" w:cs="Times New Roman"/>
                <w:b/>
                <w:bCs/>
                <w:sz w:val="20"/>
                <w:lang w:val="kk-KZ"/>
              </w:rPr>
              <w:t>Таңғы гимнастика/</w:t>
            </w:r>
          </w:p>
          <w:p w14:paraId="45A99FE5" w14:textId="77777777" w:rsidR="0060494D" w:rsidRPr="0094316C"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b/>
                <w:sz w:val="20"/>
                <w:u w:val="single"/>
                <w:lang w:val="kk-KZ"/>
              </w:rPr>
            </w:pPr>
            <w:r w:rsidRPr="0094316C">
              <w:rPr>
                <w:rFonts w:ascii="Times New Roman" w:hAnsi="Times New Roman" w:cs="Times New Roman"/>
                <w:b/>
                <w:bCs/>
                <w:sz w:val="20"/>
              </w:rPr>
              <w:t>Утренняя гимнастика</w:t>
            </w:r>
          </w:p>
        </w:tc>
        <w:tc>
          <w:tcPr>
            <w:tcW w:w="13264" w:type="dxa"/>
            <w:gridSpan w:val="8"/>
          </w:tcPr>
          <w:p w14:paraId="1767EF9B" w14:textId="77777777" w:rsidR="0060494D"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Тәрбиешінің балалармен қарым-қатынасы: жеке сұхбаттар, балалардың көңіл-күйін жақсартуға және қарым-қатынасқа  арналған</w:t>
            </w:r>
          </w:p>
          <w:p w14:paraId="095FD7DE" w14:textId="77777777" w:rsidR="0060494D" w:rsidRPr="00153591"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ойындар. Мейірімділік ортасын жасау </w:t>
            </w:r>
          </w:p>
          <w:p w14:paraId="3CE908DC" w14:textId="77777777" w:rsidR="0060494D" w:rsidRPr="00153591" w:rsidRDefault="0060494D" w:rsidP="0060494D">
            <w:pPr>
              <w:spacing w:after="0" w:line="240" w:lineRule="auto"/>
              <w:rPr>
                <w:rFonts w:ascii="Times New Roman" w:hAnsi="Times New Roman" w:cs="Times New Roman"/>
              </w:rPr>
            </w:pPr>
            <w:r w:rsidRPr="00153591">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153591">
              <w:rPr>
                <w:rFonts w:ascii="Times New Roman" w:hAnsi="Times New Roman" w:cs="Times New Roman"/>
                <w:lang w:val="kk-KZ"/>
              </w:rPr>
              <w:t xml:space="preserve"> </w:t>
            </w:r>
            <w:r w:rsidRPr="00153591">
              <w:rPr>
                <w:rFonts w:ascii="Times New Roman" w:hAnsi="Times New Roman" w:cs="Times New Roman"/>
              </w:rPr>
              <w:t>Создание доброжелательной атмосферы</w:t>
            </w:r>
            <w:r w:rsidRPr="00153591">
              <w:rPr>
                <w:rFonts w:ascii="Times New Roman" w:hAnsi="Times New Roman" w:cs="Times New Roman"/>
                <w:iCs/>
                <w:lang w:val="kk-KZ"/>
              </w:rPr>
              <w:t xml:space="preserve">***Қайырлы таң! Сәлеметсіз бе! </w:t>
            </w:r>
          </w:p>
        </w:tc>
      </w:tr>
      <w:tr w:rsidR="0060494D" w:rsidRPr="00153591" w14:paraId="093B8A46" w14:textId="77777777" w:rsidTr="0060494D">
        <w:trPr>
          <w:trHeight w:val="261"/>
        </w:trPr>
        <w:tc>
          <w:tcPr>
            <w:tcW w:w="2495" w:type="dxa"/>
            <w:vMerge/>
            <w:vAlign w:val="center"/>
          </w:tcPr>
          <w:p w14:paraId="1D2485FB" w14:textId="77777777" w:rsidR="0060494D" w:rsidRPr="00153591" w:rsidRDefault="0060494D" w:rsidP="0060494D">
            <w:pPr>
              <w:spacing w:after="0" w:line="240" w:lineRule="auto"/>
              <w:contextualSpacing/>
              <w:rPr>
                <w:rFonts w:ascii="Times New Roman" w:hAnsi="Times New Roman" w:cs="Times New Roman"/>
                <w:b/>
                <w:u w:val="single"/>
                <w:lang w:val="kk-KZ"/>
              </w:rPr>
            </w:pPr>
          </w:p>
        </w:tc>
        <w:tc>
          <w:tcPr>
            <w:tcW w:w="13264" w:type="dxa"/>
            <w:gridSpan w:val="8"/>
          </w:tcPr>
          <w:p w14:paraId="1D34AF73" w14:textId="77777777" w:rsidR="0060494D" w:rsidRPr="00153591" w:rsidRDefault="0060494D" w:rsidP="0060494D">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ДИДАКТИКАЛЫҚ ОЙЫН, ОЙЫН ЖАТТЫҒУЛАРЫ  / ДИДАКТИЧЕСКАЯ ИГРА, ИГРОВОЕ УПРАЖНЕНИЕ</w:t>
            </w:r>
          </w:p>
        </w:tc>
      </w:tr>
      <w:tr w:rsidR="0060494D" w:rsidRPr="00153591" w14:paraId="022E9AA8" w14:textId="77777777" w:rsidTr="0060494D">
        <w:trPr>
          <w:trHeight w:val="278"/>
        </w:trPr>
        <w:tc>
          <w:tcPr>
            <w:tcW w:w="2495" w:type="dxa"/>
            <w:vMerge/>
            <w:vAlign w:val="center"/>
          </w:tcPr>
          <w:p w14:paraId="4C345B72" w14:textId="77777777" w:rsidR="0060494D" w:rsidRPr="00153591" w:rsidRDefault="0060494D" w:rsidP="0060494D">
            <w:pPr>
              <w:spacing w:after="0" w:line="240" w:lineRule="auto"/>
              <w:contextualSpacing/>
              <w:rPr>
                <w:rFonts w:ascii="Times New Roman" w:hAnsi="Times New Roman" w:cs="Times New Roman"/>
                <w:b/>
                <w:u w:val="single"/>
                <w:lang w:val="kk-KZ"/>
              </w:rPr>
            </w:pPr>
          </w:p>
        </w:tc>
        <w:tc>
          <w:tcPr>
            <w:tcW w:w="2610" w:type="dxa"/>
            <w:gridSpan w:val="2"/>
          </w:tcPr>
          <w:p w14:paraId="0FA51137" w14:textId="39420A99" w:rsidR="0060494D" w:rsidRPr="00DF327D" w:rsidRDefault="0060494D" w:rsidP="0060494D">
            <w:pPr>
              <w:spacing w:after="0" w:line="240" w:lineRule="auto"/>
              <w:rPr>
                <w:rFonts w:ascii="Times New Roman" w:eastAsia="Times New Roman" w:hAnsi="Times New Roman" w:cs="Times New Roman"/>
                <w:i/>
                <w:lang w:val="kk-KZ" w:eastAsia="ru-RU"/>
              </w:rPr>
            </w:pPr>
            <w:r w:rsidRPr="009927B3">
              <w:rPr>
                <w:rFonts w:ascii="Times New Roman" w:hAnsi="Times New Roman" w:cs="Times New Roman"/>
              </w:rPr>
              <w:t>Д\</w:t>
            </w:r>
            <w:proofErr w:type="gramStart"/>
            <w:r w:rsidRPr="009927B3">
              <w:rPr>
                <w:rFonts w:ascii="Times New Roman" w:hAnsi="Times New Roman" w:cs="Times New Roman"/>
              </w:rPr>
              <w:t>и  «</w:t>
            </w:r>
            <w:proofErr w:type="gramEnd"/>
            <w:r w:rsidR="00C70F2D">
              <w:rPr>
                <w:rFonts w:ascii="Times New Roman" w:hAnsi="Times New Roman" w:cs="Times New Roman"/>
                <w:lang w:val="kk-KZ"/>
              </w:rPr>
              <w:t>Пазл «Белоснежка</w:t>
            </w:r>
            <w:r w:rsidRPr="009927B3">
              <w:rPr>
                <w:rFonts w:ascii="Times New Roman" w:hAnsi="Times New Roman" w:cs="Times New Roman"/>
              </w:rPr>
              <w:t>»</w:t>
            </w:r>
            <w:r>
              <w:rPr>
                <w:rFonts w:ascii="Times New Roman" w:eastAsia="Times New Roman" w:hAnsi="Times New Roman" w:cs="Times New Roman"/>
                <w:b/>
                <w:i/>
                <w:lang w:val="kk-KZ" w:eastAsia="ru-RU"/>
              </w:rPr>
              <w:t xml:space="preserve"> </w:t>
            </w:r>
            <w:r w:rsidRPr="00DF327D">
              <w:rPr>
                <w:rFonts w:ascii="Times New Roman" w:eastAsia="Times New Roman" w:hAnsi="Times New Roman" w:cs="Times New Roman"/>
                <w:i/>
                <w:lang w:val="kk-KZ" w:eastAsia="ru-RU"/>
              </w:rPr>
              <w:t>(игровая, познавательная</w:t>
            </w:r>
            <w:r>
              <w:rPr>
                <w:rFonts w:ascii="Times New Roman" w:eastAsia="Times New Roman" w:hAnsi="Times New Roman" w:cs="Times New Roman"/>
                <w:i/>
                <w:lang w:val="kk-KZ" w:eastAsia="ru-RU"/>
              </w:rPr>
              <w:t>, коммуникативная деятельность)</w:t>
            </w:r>
          </w:p>
          <w:p w14:paraId="4A921491" w14:textId="77777777" w:rsidR="0060494D" w:rsidRPr="00DC75BE" w:rsidRDefault="0060494D" w:rsidP="0060494D">
            <w:pPr>
              <w:spacing w:after="0" w:line="240" w:lineRule="auto"/>
              <w:rPr>
                <w:rFonts w:ascii="Times New Roman" w:hAnsi="Times New Roman" w:cs="Times New Roman"/>
              </w:rPr>
            </w:pPr>
            <w:r>
              <w:rPr>
                <w:rFonts w:ascii="Times New Roman" w:hAnsi="Times New Roman" w:cs="Times New Roman"/>
              </w:rPr>
              <w:t>Задача:</w:t>
            </w:r>
            <w:r w:rsidRPr="00DC75BE">
              <w:rPr>
                <w:rFonts w:ascii="Times New Roman" w:hAnsi="Times New Roman" w:cs="Times New Roman"/>
              </w:rPr>
              <w:t xml:space="preserve"> совершенствова</w:t>
            </w:r>
            <w:r>
              <w:rPr>
                <w:rFonts w:ascii="Times New Roman" w:hAnsi="Times New Roman" w:cs="Times New Roman"/>
              </w:rPr>
              <w:t xml:space="preserve">ть </w:t>
            </w:r>
            <w:r w:rsidRPr="00DC75BE">
              <w:rPr>
                <w:rFonts w:ascii="Times New Roman" w:hAnsi="Times New Roman" w:cs="Times New Roman"/>
              </w:rPr>
              <w:t xml:space="preserve">умения </w:t>
            </w:r>
            <w:r>
              <w:rPr>
                <w:rFonts w:ascii="Times New Roman" w:hAnsi="Times New Roman" w:cs="Times New Roman"/>
              </w:rPr>
              <w:t>составлять картину</w:t>
            </w:r>
          </w:p>
        </w:tc>
        <w:tc>
          <w:tcPr>
            <w:tcW w:w="2551" w:type="dxa"/>
          </w:tcPr>
          <w:p w14:paraId="612BD13F" w14:textId="70E55CCB" w:rsidR="0060494D" w:rsidRPr="005A190F" w:rsidRDefault="0060494D" w:rsidP="0060494D">
            <w:pPr>
              <w:shd w:val="clear" w:color="auto" w:fill="FFFFFF"/>
              <w:spacing w:after="0" w:line="240" w:lineRule="auto"/>
              <w:rPr>
                <w:rFonts w:ascii="Calibri" w:eastAsia="Times New Roman" w:hAnsi="Calibri" w:cs="Times New Roman"/>
                <w:color w:val="000000"/>
                <w:lang w:eastAsia="ru-RU"/>
              </w:rPr>
            </w:pPr>
            <w:r w:rsidRPr="009927B3">
              <w:rPr>
                <w:rFonts w:ascii="Times New Roman" w:hAnsi="Times New Roman" w:cs="Times New Roman"/>
                <w:u w:val="dotted"/>
              </w:rPr>
              <w:t>Д/</w:t>
            </w:r>
            <w:proofErr w:type="gramStart"/>
            <w:r w:rsidRPr="009927B3">
              <w:rPr>
                <w:rFonts w:ascii="Times New Roman" w:hAnsi="Times New Roman" w:cs="Times New Roman"/>
                <w:u w:val="dotted"/>
              </w:rPr>
              <w:t>и  «</w:t>
            </w:r>
            <w:proofErr w:type="gramEnd"/>
            <w:r w:rsidR="00C70F2D">
              <w:rPr>
                <w:rFonts w:ascii="Times New Roman" w:hAnsi="Times New Roman" w:cs="Times New Roman"/>
                <w:u w:val="dotted"/>
              </w:rPr>
              <w:t>Алфавит</w:t>
            </w:r>
            <w:r>
              <w:rPr>
                <w:rFonts w:ascii="Times New Roman" w:eastAsia="Times New Roman" w:hAnsi="Times New Roman" w:cs="Times New Roman"/>
                <w:color w:val="000000"/>
                <w:lang w:eastAsia="ru-RU"/>
              </w:rPr>
              <w:t>» (</w:t>
            </w:r>
            <w:r w:rsidRPr="00DF327D">
              <w:rPr>
                <w:rFonts w:ascii="Times New Roman" w:eastAsia="Times New Roman" w:hAnsi="Times New Roman" w:cs="Times New Roman"/>
                <w:i/>
                <w:lang w:val="kk-KZ" w:eastAsia="ru-RU"/>
              </w:rPr>
              <w:t>игровая, познавательная, коммуникативная деятельность).</w:t>
            </w:r>
          </w:p>
          <w:p w14:paraId="69073E2B" w14:textId="77777777" w:rsidR="0060494D" w:rsidRDefault="0060494D" w:rsidP="0060494D">
            <w:pPr>
              <w:shd w:val="clear" w:color="auto" w:fill="FFFFFF"/>
              <w:spacing w:after="0" w:line="240" w:lineRule="auto"/>
              <w:rPr>
                <w:rFonts w:ascii="Times New Roman" w:hAnsi="Times New Roman" w:cs="Times New Roman"/>
                <w:b/>
                <w:u w:val="dotted"/>
              </w:rPr>
            </w:pPr>
            <w:r>
              <w:rPr>
                <w:rFonts w:ascii="Times New Roman" w:eastAsia="Times New Roman" w:hAnsi="Times New Roman" w:cs="Times New Roman"/>
                <w:color w:val="000000"/>
                <w:lang w:eastAsia="ru-RU"/>
              </w:rPr>
              <w:t xml:space="preserve">Задача: развивать </w:t>
            </w:r>
            <w:proofErr w:type="spellStart"/>
            <w:proofErr w:type="gramStart"/>
            <w:r>
              <w:rPr>
                <w:rFonts w:ascii="Times New Roman" w:eastAsia="Times New Roman" w:hAnsi="Times New Roman" w:cs="Times New Roman"/>
                <w:color w:val="000000"/>
                <w:lang w:eastAsia="ru-RU"/>
              </w:rPr>
              <w:t>внимание,усидчивость</w:t>
            </w:r>
            <w:proofErr w:type="spellEnd"/>
            <w:proofErr w:type="gramEnd"/>
          </w:p>
          <w:p w14:paraId="55E8E11E" w14:textId="77777777" w:rsidR="0060494D" w:rsidRPr="005A190F" w:rsidRDefault="0060494D" w:rsidP="0060494D">
            <w:pPr>
              <w:shd w:val="clear" w:color="auto" w:fill="FFFFFF"/>
              <w:spacing w:after="0" w:line="240" w:lineRule="auto"/>
              <w:rPr>
                <w:rFonts w:ascii="Times New Roman" w:hAnsi="Times New Roman" w:cs="Times New Roman"/>
                <w:u w:val="dotted"/>
                <w:lang w:val="kk-KZ"/>
              </w:rPr>
            </w:pPr>
          </w:p>
        </w:tc>
        <w:tc>
          <w:tcPr>
            <w:tcW w:w="2835" w:type="dxa"/>
            <w:gridSpan w:val="2"/>
          </w:tcPr>
          <w:p w14:paraId="62113282" w14:textId="04F94A40" w:rsidR="0060494D" w:rsidRDefault="0060494D" w:rsidP="0060494D">
            <w:pPr>
              <w:spacing w:after="0" w:line="240" w:lineRule="auto"/>
              <w:rPr>
                <w:rFonts w:ascii="Times New Roman" w:eastAsia="Times New Roman" w:hAnsi="Times New Roman" w:cs="Times New Roman"/>
                <w:b/>
                <w:lang w:eastAsia="ru-RU"/>
              </w:rPr>
            </w:pPr>
            <w:r w:rsidRPr="005A190F">
              <w:rPr>
                <w:rFonts w:ascii="Times New Roman" w:hAnsi="Times New Roman" w:cs="Times New Roman"/>
              </w:rPr>
              <w:t xml:space="preserve">Д\и </w:t>
            </w:r>
            <w:r>
              <w:rPr>
                <w:rFonts w:ascii="Times New Roman" w:hAnsi="Times New Roman" w:cs="Times New Roman"/>
              </w:rPr>
              <w:t>«</w:t>
            </w:r>
            <w:r w:rsidR="003D7ACE">
              <w:rPr>
                <w:rFonts w:ascii="Times New Roman" w:hAnsi="Times New Roman" w:cs="Times New Roman"/>
              </w:rPr>
              <w:t>Кто что делает</w:t>
            </w:r>
            <w:r>
              <w:rPr>
                <w:rFonts w:ascii="Times New Roman" w:hAnsi="Times New Roman" w:cs="Times New Roman"/>
              </w:rPr>
              <w:t>»</w:t>
            </w:r>
            <w:r w:rsidRPr="00DF327D">
              <w:rPr>
                <w:rFonts w:ascii="Times New Roman" w:eastAsia="Times New Roman" w:hAnsi="Times New Roman" w:cs="Times New Roman"/>
                <w:b/>
                <w:lang w:eastAsia="ru-RU"/>
              </w:rPr>
              <w:t xml:space="preserve"> </w:t>
            </w:r>
          </w:p>
          <w:p w14:paraId="48CB93AC" w14:textId="77777777" w:rsidR="0060494D" w:rsidRPr="00DF327D" w:rsidRDefault="0060494D" w:rsidP="0060494D">
            <w:pPr>
              <w:spacing w:after="0" w:line="240" w:lineRule="auto"/>
              <w:rPr>
                <w:rFonts w:ascii="Times New Roman" w:hAnsi="Times New Roman" w:cs="Times New Roman"/>
                <w:i/>
              </w:rPr>
            </w:pPr>
            <w:r w:rsidRPr="00DF327D">
              <w:rPr>
                <w:rFonts w:ascii="Times New Roman" w:eastAsia="Times New Roman" w:hAnsi="Times New Roman" w:cs="Times New Roman"/>
                <w:i/>
                <w:lang w:eastAsia="ru-RU"/>
              </w:rPr>
              <w:t>(</w:t>
            </w:r>
            <w:r w:rsidRPr="00DF327D">
              <w:rPr>
                <w:rFonts w:ascii="Times New Roman" w:eastAsia="Times New Roman" w:hAnsi="Times New Roman" w:cs="Times New Roman"/>
                <w:i/>
                <w:lang w:val="kk-KZ" w:eastAsia="ru-RU"/>
              </w:rPr>
              <w:t>игровая, познавательная, коммуникативная деятельность).</w:t>
            </w:r>
          </w:p>
          <w:p w14:paraId="44ECFD48" w14:textId="66F0C612" w:rsidR="0060494D" w:rsidRPr="00153591" w:rsidRDefault="0060494D" w:rsidP="0060494D">
            <w:pPr>
              <w:spacing w:after="0" w:line="240" w:lineRule="auto"/>
              <w:rPr>
                <w:rFonts w:ascii="Times New Roman" w:eastAsia="Times New Roman" w:hAnsi="Times New Roman" w:cs="Times New Roman"/>
                <w:i/>
                <w:lang w:val="kk-KZ" w:eastAsia="ru-RU"/>
              </w:rPr>
            </w:pPr>
            <w:r>
              <w:rPr>
                <w:rFonts w:ascii="Times New Roman" w:hAnsi="Times New Roman" w:cs="Times New Roman"/>
              </w:rPr>
              <w:t>Задача</w:t>
            </w:r>
            <w:r w:rsidRPr="005A190F">
              <w:rPr>
                <w:rFonts w:ascii="Times New Roman" w:hAnsi="Times New Roman" w:cs="Times New Roman"/>
              </w:rPr>
              <w:t>: </w:t>
            </w:r>
            <w:r>
              <w:rPr>
                <w:rFonts w:ascii="Times New Roman" w:hAnsi="Times New Roman" w:cs="Times New Roman"/>
              </w:rPr>
              <w:t xml:space="preserve">развивать умение </w:t>
            </w:r>
            <w:r w:rsidR="003D7ACE">
              <w:rPr>
                <w:rFonts w:ascii="Times New Roman" w:hAnsi="Times New Roman" w:cs="Times New Roman"/>
              </w:rPr>
              <w:t>логически дополнять центральную карточку</w:t>
            </w:r>
          </w:p>
          <w:p w14:paraId="52BD9E27" w14:textId="77777777" w:rsidR="0060494D" w:rsidRPr="00153591" w:rsidRDefault="0060494D" w:rsidP="0060494D">
            <w:pPr>
              <w:shd w:val="clear" w:color="auto" w:fill="FFFFFF"/>
              <w:spacing w:after="0" w:line="240" w:lineRule="auto"/>
              <w:rPr>
                <w:rFonts w:ascii="Times New Roman" w:hAnsi="Times New Roman" w:cs="Times New Roman"/>
                <w:b/>
                <w:i/>
                <w:u w:val="dotted"/>
                <w:lang w:val="kk-KZ"/>
              </w:rPr>
            </w:pPr>
          </w:p>
        </w:tc>
        <w:tc>
          <w:tcPr>
            <w:tcW w:w="2615" w:type="dxa"/>
            <w:gridSpan w:val="2"/>
          </w:tcPr>
          <w:p w14:paraId="4F6926B1" w14:textId="06C13FE3" w:rsidR="0060494D" w:rsidRPr="00DF327D"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153591">
              <w:rPr>
                <w:rFonts w:ascii="Times New Roman" w:hAnsi="Times New Roman" w:cs="Times New Roman"/>
                <w:u w:val="dotted"/>
              </w:rPr>
              <w:t xml:space="preserve">Д\и </w:t>
            </w:r>
            <w:r w:rsidRPr="00D719C0">
              <w:rPr>
                <w:rFonts w:ascii="Times New Roman" w:hAnsi="Times New Roman" w:cs="Times New Roman"/>
                <w:bCs/>
                <w:shd w:val="clear" w:color="auto" w:fill="FFFFFF"/>
              </w:rPr>
              <w:t>«</w:t>
            </w:r>
            <w:r w:rsidR="003D7ACE">
              <w:rPr>
                <w:rFonts w:ascii="Times New Roman" w:hAnsi="Times New Roman" w:cs="Times New Roman"/>
                <w:bCs/>
                <w:shd w:val="clear" w:color="auto" w:fill="FFFFFF"/>
              </w:rPr>
              <w:t>Божья коровка</w:t>
            </w:r>
            <w:r w:rsidRPr="00D719C0">
              <w:rPr>
                <w:rFonts w:ascii="Times New Roman" w:hAnsi="Times New Roman" w:cs="Times New Roman"/>
                <w:bCs/>
                <w:shd w:val="clear" w:color="auto" w:fill="FFFFFF"/>
              </w:rPr>
              <w:t>»</w:t>
            </w:r>
            <w:r>
              <w:rPr>
                <w:rFonts w:ascii="Times New Roman" w:hAnsi="Times New Roman" w:cs="Times New Roman"/>
                <w:u w:val="dotted"/>
                <w:lang w:val="kk-KZ"/>
              </w:rPr>
              <w:t xml:space="preserve"> </w:t>
            </w:r>
            <w:r w:rsidRPr="00DF327D">
              <w:rPr>
                <w:rFonts w:ascii="Times New Roman" w:hAnsi="Times New Roman" w:cs="Times New Roman"/>
              </w:rPr>
              <w:t>(</w:t>
            </w:r>
            <w:r w:rsidRPr="00DF327D">
              <w:rPr>
                <w:rFonts w:ascii="Times New Roman" w:hAnsi="Times New Roman" w:cs="Times New Roman"/>
                <w:i/>
              </w:rPr>
              <w:t>познавательная, коммуникативная деятельность</w:t>
            </w:r>
            <w:r w:rsidRPr="00DF327D">
              <w:rPr>
                <w:rFonts w:ascii="Times New Roman" w:hAnsi="Times New Roman" w:cs="Times New Roman"/>
              </w:rPr>
              <w:t>)</w:t>
            </w:r>
          </w:p>
          <w:p w14:paraId="0FFE3D0E" w14:textId="77777777" w:rsidR="0060494D" w:rsidRPr="00153591" w:rsidRDefault="0060494D" w:rsidP="0060494D">
            <w:pPr>
              <w:spacing w:after="0" w:line="256" w:lineRule="auto"/>
              <w:jc w:val="both"/>
              <w:rPr>
                <w:rFonts w:ascii="Times New Roman" w:eastAsia="Times New Roman" w:hAnsi="Times New Roman" w:cs="Times New Roman"/>
                <w:lang w:eastAsia="ru-RU"/>
              </w:rPr>
            </w:pPr>
            <w:r w:rsidRPr="005A190F">
              <w:rPr>
                <w:rFonts w:ascii="Times New Roman" w:hAnsi="Times New Roman" w:cs="Times New Roman"/>
                <w:u w:val="dotted"/>
              </w:rPr>
              <w:t>Задача:</w:t>
            </w:r>
            <w:r w:rsidRPr="005A190F">
              <w:rPr>
                <w:rFonts w:ascii="Times New Roman" w:eastAsia="Times New Roman" w:hAnsi="Times New Roman" w:cs="Times New Roman"/>
                <w:lang w:eastAsia="ru-RU"/>
              </w:rPr>
              <w:t xml:space="preserve"> </w:t>
            </w:r>
            <w:r>
              <w:rPr>
                <w:rFonts w:ascii="Times New Roman" w:hAnsi="Times New Roman" w:cs="Times New Roman"/>
                <w:color w:val="000000"/>
                <w:szCs w:val="24"/>
              </w:rPr>
              <w:t>развивать внимание, усидчивость, наблюдательность</w:t>
            </w:r>
            <w:r w:rsidRPr="0002232B">
              <w:rPr>
                <w:rFonts w:ascii="Times New Roman" w:hAnsi="Times New Roman" w:cs="Times New Roman"/>
                <w:color w:val="000000"/>
                <w:szCs w:val="24"/>
              </w:rPr>
              <w:t xml:space="preserve"> </w:t>
            </w:r>
          </w:p>
        </w:tc>
        <w:tc>
          <w:tcPr>
            <w:tcW w:w="2653" w:type="dxa"/>
          </w:tcPr>
          <w:p w14:paraId="2778F304" w14:textId="7295AED0" w:rsidR="0060494D" w:rsidRDefault="0060494D" w:rsidP="0060494D">
            <w:pPr>
              <w:spacing w:after="0" w:line="240" w:lineRule="auto"/>
              <w:rPr>
                <w:rFonts w:ascii="Times New Roman" w:hAnsi="Times New Roman" w:cs="Times New Roman"/>
              </w:rPr>
            </w:pPr>
            <w:r w:rsidRPr="005A190F">
              <w:rPr>
                <w:rFonts w:ascii="Times New Roman" w:hAnsi="Times New Roman" w:cs="Times New Roman"/>
              </w:rPr>
              <w:t xml:space="preserve"> Д\</w:t>
            </w:r>
            <w:proofErr w:type="gramStart"/>
            <w:r w:rsidRPr="005A190F">
              <w:rPr>
                <w:rFonts w:ascii="Times New Roman" w:hAnsi="Times New Roman" w:cs="Times New Roman"/>
              </w:rPr>
              <w:t>и  «</w:t>
            </w:r>
            <w:proofErr w:type="gramEnd"/>
            <w:r w:rsidR="003D7ACE">
              <w:rPr>
                <w:rFonts w:ascii="Times New Roman" w:hAnsi="Times New Roman" w:cs="Times New Roman"/>
              </w:rPr>
              <w:t>Лабиринт</w:t>
            </w:r>
            <w:r w:rsidRPr="005A190F">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i/>
              </w:rPr>
              <w:t>(</w:t>
            </w:r>
            <w:r w:rsidRPr="00DF327D">
              <w:rPr>
                <w:rFonts w:ascii="Times New Roman" w:hAnsi="Times New Roman" w:cs="Times New Roman"/>
                <w:i/>
              </w:rPr>
              <w:t>познавательная, коммуникативная деятельность</w:t>
            </w:r>
            <w:r w:rsidRPr="00DF327D">
              <w:rPr>
                <w:rFonts w:ascii="Times New Roman" w:hAnsi="Times New Roman" w:cs="Times New Roman"/>
              </w:rPr>
              <w:t>)</w:t>
            </w:r>
          </w:p>
          <w:p w14:paraId="660FAB61" w14:textId="77777777" w:rsidR="0060494D" w:rsidRPr="00DF327D" w:rsidRDefault="0060494D" w:rsidP="0060494D">
            <w:pPr>
              <w:spacing w:after="0" w:line="240" w:lineRule="auto"/>
              <w:rPr>
                <w:rFonts w:ascii="Times New Roman" w:hAnsi="Times New Roman" w:cs="Times New Roman"/>
              </w:rPr>
            </w:pPr>
            <w:r>
              <w:rPr>
                <w:rFonts w:ascii="Times New Roman" w:hAnsi="Times New Roman" w:cs="Times New Roman"/>
              </w:rPr>
              <w:t>Задача</w:t>
            </w:r>
            <w:r w:rsidRPr="005A190F">
              <w:rPr>
                <w:rFonts w:ascii="Times New Roman" w:hAnsi="Times New Roman" w:cs="Times New Roman"/>
              </w:rPr>
              <w:t>: </w:t>
            </w:r>
            <w:r w:rsidRPr="00DC75BE">
              <w:rPr>
                <w:rFonts w:ascii="Times New Roman" w:hAnsi="Times New Roman" w:cs="Times New Roman"/>
              </w:rPr>
              <w:t>развива</w:t>
            </w:r>
            <w:r>
              <w:rPr>
                <w:rFonts w:ascii="Times New Roman" w:hAnsi="Times New Roman" w:cs="Times New Roman"/>
              </w:rPr>
              <w:t>ть</w:t>
            </w:r>
            <w:r w:rsidRPr="00DC75BE">
              <w:rPr>
                <w:rFonts w:ascii="Times New Roman" w:hAnsi="Times New Roman" w:cs="Times New Roman"/>
              </w:rPr>
              <w:t xml:space="preserve"> пространственное мышление и зрительное восприятие, обуча</w:t>
            </w:r>
            <w:r>
              <w:rPr>
                <w:rFonts w:ascii="Times New Roman" w:hAnsi="Times New Roman" w:cs="Times New Roman"/>
              </w:rPr>
              <w:t>ть</w:t>
            </w:r>
            <w:r w:rsidRPr="00DC75BE">
              <w:rPr>
                <w:rFonts w:ascii="Times New Roman" w:hAnsi="Times New Roman" w:cs="Times New Roman"/>
              </w:rPr>
              <w:t xml:space="preserve"> умению анализировать, делать логические выводы.</w:t>
            </w:r>
          </w:p>
        </w:tc>
      </w:tr>
      <w:tr w:rsidR="0060494D" w:rsidRPr="00153591" w14:paraId="4CA8F65A" w14:textId="77777777" w:rsidTr="0060494D">
        <w:trPr>
          <w:trHeight w:val="278"/>
        </w:trPr>
        <w:tc>
          <w:tcPr>
            <w:tcW w:w="2495" w:type="dxa"/>
            <w:vMerge/>
            <w:vAlign w:val="center"/>
          </w:tcPr>
          <w:p w14:paraId="50EFE085" w14:textId="77777777" w:rsidR="0060494D" w:rsidRPr="00153591" w:rsidRDefault="0060494D" w:rsidP="0060494D">
            <w:pPr>
              <w:spacing w:after="0" w:line="240" w:lineRule="auto"/>
              <w:contextualSpacing/>
              <w:rPr>
                <w:rFonts w:ascii="Times New Roman" w:hAnsi="Times New Roman" w:cs="Times New Roman"/>
                <w:b/>
                <w:u w:val="single"/>
                <w:lang w:val="kk-KZ"/>
              </w:rPr>
            </w:pPr>
          </w:p>
        </w:tc>
        <w:tc>
          <w:tcPr>
            <w:tcW w:w="13264" w:type="dxa"/>
            <w:gridSpan w:val="8"/>
          </w:tcPr>
          <w:p w14:paraId="1D851EB8" w14:textId="141C6FAA" w:rsidR="0060494D" w:rsidRPr="0026032D"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b/>
                <w:bCs/>
              </w:rPr>
            </w:pPr>
            <w:r w:rsidRPr="00153591">
              <w:rPr>
                <w:rFonts w:ascii="Times New Roman" w:hAnsi="Times New Roman" w:cs="Times New Roman"/>
                <w:b/>
                <w:bCs/>
                <w:lang w:val="kk-KZ"/>
              </w:rPr>
              <w:t xml:space="preserve"> </w:t>
            </w:r>
            <w:r>
              <w:rPr>
                <w:rFonts w:ascii="Times New Roman" w:hAnsi="Times New Roman" w:cs="Times New Roman"/>
                <w:b/>
                <w:bCs/>
                <w:lang w:val="kk-KZ"/>
              </w:rPr>
              <w:t xml:space="preserve">№8 </w:t>
            </w:r>
            <w:r w:rsidRPr="00153591">
              <w:rPr>
                <w:rFonts w:ascii="Times New Roman" w:hAnsi="Times New Roman" w:cs="Times New Roman"/>
                <w:b/>
                <w:bCs/>
                <w:lang w:val="kk-KZ"/>
              </w:rPr>
              <w:t xml:space="preserve">КЕШЕНДІ ТАҢҒЫ  ГИМНАСТИКА  </w:t>
            </w:r>
            <w:r>
              <w:rPr>
                <w:rFonts w:ascii="Times New Roman" w:hAnsi="Times New Roman" w:cs="Times New Roman"/>
                <w:b/>
                <w:bCs/>
                <w:lang w:val="kk-KZ"/>
              </w:rPr>
              <w:t xml:space="preserve">   </w:t>
            </w:r>
            <w:r w:rsidRPr="00153591">
              <w:rPr>
                <w:rFonts w:ascii="Times New Roman" w:hAnsi="Times New Roman" w:cs="Times New Roman"/>
                <w:b/>
                <w:bCs/>
              </w:rPr>
              <w:t xml:space="preserve">КОМПЛЕКС  УТРЕННЕЙ ГИМНАСТИКИ </w:t>
            </w:r>
            <w:r w:rsidRPr="0026032D">
              <w:rPr>
                <w:rFonts w:ascii="Times New Roman" w:hAnsi="Times New Roman" w:cs="Times New Roman"/>
                <w:b/>
                <w:bCs/>
              </w:rPr>
              <w:t>№</w:t>
            </w:r>
            <w:r>
              <w:rPr>
                <w:rFonts w:ascii="Times New Roman" w:hAnsi="Times New Roman" w:cs="Times New Roman"/>
                <w:b/>
                <w:bCs/>
              </w:rPr>
              <w:t>8</w:t>
            </w:r>
          </w:p>
          <w:p w14:paraId="16F83F81" w14:textId="77777777" w:rsidR="0060494D" w:rsidRPr="00153591"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Cs/>
              </w:rPr>
              <w:t xml:space="preserve"> </w:t>
            </w:r>
            <w:r w:rsidRPr="00153591">
              <w:rPr>
                <w:rFonts w:ascii="Times New Roman" w:hAnsi="Times New Roman" w:cs="Times New Roman"/>
                <w:bCs/>
                <w:i/>
              </w:rPr>
              <w:t>Физическое развитие**</w:t>
            </w:r>
            <w:r w:rsidRPr="00153591">
              <w:rPr>
                <w:rFonts w:ascii="Times New Roman" w:hAnsi="Times New Roman" w:cs="Times New Roman"/>
                <w:i/>
                <w:lang w:val="kk-KZ"/>
              </w:rPr>
              <w:t>двигательная активность, игровая деятельность).</w:t>
            </w:r>
          </w:p>
        </w:tc>
      </w:tr>
      <w:tr w:rsidR="0060494D" w:rsidRPr="00602A21" w14:paraId="1FC4B0B7" w14:textId="77777777" w:rsidTr="0060494D">
        <w:trPr>
          <w:trHeight w:val="278"/>
        </w:trPr>
        <w:tc>
          <w:tcPr>
            <w:tcW w:w="2495" w:type="dxa"/>
          </w:tcPr>
          <w:p w14:paraId="08FFC745" w14:textId="77777777" w:rsidR="0060494D" w:rsidRPr="00153591"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Таңғы ас/Завтрак</w:t>
            </w:r>
          </w:p>
        </w:tc>
        <w:tc>
          <w:tcPr>
            <w:tcW w:w="13264" w:type="dxa"/>
            <w:gridSpan w:val="8"/>
          </w:tcPr>
          <w:p w14:paraId="578C5D1C" w14:textId="77777777" w:rsidR="0060494D" w:rsidRPr="00153591"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Мәдени-гигиеналық  машықтарды  меңгеру  және  орындауды  пысықтау</w:t>
            </w:r>
          </w:p>
          <w:p w14:paraId="3EDCDA1B" w14:textId="77777777" w:rsidR="0060494D"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b/>
              </w:rPr>
            </w:pPr>
            <w:r w:rsidRPr="00153591">
              <w:rPr>
                <w:rFonts w:ascii="Times New Roman" w:hAnsi="Times New Roman" w:cs="Times New Roman"/>
                <w:b/>
              </w:rPr>
              <w:t>Закрепление знаний и выполнение культурно-гигиенических навыков.</w:t>
            </w:r>
          </w:p>
          <w:p w14:paraId="39A81CF8" w14:textId="77777777" w:rsidR="0060494D" w:rsidRPr="00153591"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98095F">
              <w:rPr>
                <w:rFonts w:ascii="Times New Roman" w:hAnsi="Times New Roman" w:cs="Times New Roman"/>
                <w:color w:val="000000"/>
                <w:sz w:val="24"/>
                <w:szCs w:val="24"/>
              </w:rPr>
              <w:t>Закрепление у детей самостоятельных навыков проведения простейших водных процедур</w:t>
            </w:r>
          </w:p>
          <w:p w14:paraId="016C23CC" w14:textId="77777777" w:rsidR="0060494D" w:rsidRDefault="0060494D" w:rsidP="0060494D">
            <w:pPr>
              <w:spacing w:after="0" w:line="240" w:lineRule="auto"/>
              <w:rPr>
                <w:rFonts w:ascii="Times New Roman" w:hAnsi="Times New Roman" w:cs="Times New Roman"/>
                <w:i/>
                <w:u w:val="dotted"/>
              </w:rPr>
            </w:pPr>
            <w:r w:rsidRPr="00153591">
              <w:rPr>
                <w:rFonts w:ascii="Times New Roman" w:hAnsi="Times New Roman" w:cs="Times New Roman"/>
                <w:u w:val="dotted"/>
                <w:lang w:val="kk-KZ"/>
              </w:rPr>
              <w:t>Ойын жаттығуы/</w:t>
            </w:r>
            <w:r w:rsidRPr="00153591">
              <w:rPr>
                <w:rFonts w:ascii="Times New Roman" w:hAnsi="Times New Roman" w:cs="Times New Roman"/>
                <w:u w:val="dotted"/>
              </w:rPr>
              <w:t xml:space="preserve">Игровое упражнение </w:t>
            </w:r>
            <w:r w:rsidRPr="00153591">
              <w:rPr>
                <w:rFonts w:ascii="Times New Roman" w:hAnsi="Times New Roman" w:cs="Times New Roman"/>
                <w:i/>
                <w:u w:val="dotted"/>
              </w:rPr>
              <w:t xml:space="preserve"> </w:t>
            </w:r>
          </w:p>
          <w:p w14:paraId="064DFF0B" w14:textId="77777777" w:rsidR="008618AF" w:rsidRDefault="008618AF" w:rsidP="0060494D">
            <w:pPr>
              <w:shd w:val="clear" w:color="auto" w:fill="FFFFFF"/>
              <w:spacing w:after="0" w:line="240" w:lineRule="auto"/>
              <w:rPr>
                <w:rStyle w:val="c0"/>
                <w:rFonts w:ascii="Times New Roman" w:hAnsi="Times New Roman" w:cs="Times New Roman"/>
                <w:color w:val="000000"/>
                <w:szCs w:val="28"/>
              </w:rPr>
            </w:pPr>
            <w:proofErr w:type="spellStart"/>
            <w:proofErr w:type="gramStart"/>
            <w:r>
              <w:rPr>
                <w:rStyle w:val="c0"/>
                <w:rFonts w:ascii="Times New Roman" w:hAnsi="Times New Roman" w:cs="Times New Roman"/>
                <w:color w:val="000000"/>
                <w:szCs w:val="28"/>
              </w:rPr>
              <w:t>Моем,моем</w:t>
            </w:r>
            <w:proofErr w:type="spellEnd"/>
            <w:proofErr w:type="gramEnd"/>
            <w:r>
              <w:rPr>
                <w:rStyle w:val="c0"/>
                <w:rFonts w:ascii="Times New Roman" w:hAnsi="Times New Roman" w:cs="Times New Roman"/>
                <w:color w:val="000000"/>
                <w:szCs w:val="28"/>
              </w:rPr>
              <w:t xml:space="preserve"> мы ладошки,</w:t>
            </w:r>
          </w:p>
          <w:p w14:paraId="6A739E18" w14:textId="77777777" w:rsidR="008618AF" w:rsidRDefault="008618AF" w:rsidP="0060494D">
            <w:pPr>
              <w:shd w:val="clear" w:color="auto" w:fill="FFFFFF"/>
              <w:spacing w:after="0" w:line="240" w:lineRule="auto"/>
              <w:rPr>
                <w:rStyle w:val="c0"/>
                <w:rFonts w:ascii="Times New Roman" w:hAnsi="Times New Roman" w:cs="Times New Roman"/>
                <w:color w:val="000000"/>
                <w:szCs w:val="28"/>
              </w:rPr>
            </w:pPr>
            <w:r>
              <w:rPr>
                <w:rStyle w:val="c0"/>
                <w:rFonts w:ascii="Times New Roman" w:hAnsi="Times New Roman" w:cs="Times New Roman"/>
                <w:color w:val="000000"/>
                <w:szCs w:val="28"/>
              </w:rPr>
              <w:t>Мылом пенным и душистым,</w:t>
            </w:r>
          </w:p>
          <w:p w14:paraId="600D08B9" w14:textId="77777777" w:rsidR="008618AF" w:rsidRDefault="008618AF" w:rsidP="0060494D">
            <w:pPr>
              <w:shd w:val="clear" w:color="auto" w:fill="FFFFFF"/>
              <w:spacing w:after="0" w:line="240" w:lineRule="auto"/>
              <w:rPr>
                <w:rStyle w:val="c0"/>
                <w:rFonts w:ascii="Times New Roman" w:hAnsi="Times New Roman" w:cs="Times New Roman"/>
                <w:color w:val="000000"/>
                <w:szCs w:val="28"/>
              </w:rPr>
            </w:pPr>
            <w:r>
              <w:rPr>
                <w:rStyle w:val="c0"/>
                <w:rFonts w:ascii="Times New Roman" w:hAnsi="Times New Roman" w:cs="Times New Roman"/>
                <w:color w:val="000000"/>
                <w:szCs w:val="28"/>
              </w:rPr>
              <w:t>Все их моют даже кошки,</w:t>
            </w:r>
          </w:p>
          <w:p w14:paraId="7E418C39" w14:textId="01119DE7" w:rsidR="0060494D" w:rsidRPr="00153591" w:rsidRDefault="008618AF" w:rsidP="0060494D">
            <w:pPr>
              <w:shd w:val="clear" w:color="auto" w:fill="FFFFFF"/>
              <w:spacing w:after="0" w:line="240" w:lineRule="auto"/>
              <w:rPr>
                <w:rFonts w:ascii="Times New Roman" w:hAnsi="Times New Roman" w:cs="Times New Roman"/>
                <w:i/>
                <w:lang w:val="kk-KZ"/>
              </w:rPr>
            </w:pPr>
            <w:r w:rsidRPr="008618AF">
              <w:rPr>
                <w:rStyle w:val="c0"/>
                <w:rFonts w:ascii="Times New Roman" w:hAnsi="Times New Roman" w:cs="Times New Roman"/>
                <w:color w:val="000000"/>
                <w:szCs w:val="28"/>
              </w:rPr>
              <w:t>Чтобы было чисто-</w:t>
            </w:r>
            <w:proofErr w:type="gramStart"/>
            <w:r w:rsidRPr="008618AF">
              <w:rPr>
                <w:rStyle w:val="c0"/>
                <w:rFonts w:ascii="Times New Roman" w:hAnsi="Times New Roman" w:cs="Times New Roman"/>
                <w:color w:val="000000"/>
                <w:szCs w:val="28"/>
              </w:rPr>
              <w:t>чисто</w:t>
            </w:r>
            <w:r>
              <w:rPr>
                <w:rStyle w:val="c0"/>
                <w:color w:val="000000"/>
                <w:szCs w:val="28"/>
              </w:rPr>
              <w:t xml:space="preserve"> </w:t>
            </w:r>
            <w:r w:rsidR="0060494D">
              <w:rPr>
                <w:rFonts w:ascii="Times New Roman" w:hAnsi="Times New Roman" w:cs="Times New Roman"/>
                <w:lang w:val="kk-KZ"/>
              </w:rPr>
              <w:t xml:space="preserve"> (</w:t>
            </w:r>
            <w:proofErr w:type="gramEnd"/>
            <w:r w:rsidR="0060494D" w:rsidRPr="00153591">
              <w:rPr>
                <w:rFonts w:ascii="Times New Roman" w:hAnsi="Times New Roman" w:cs="Times New Roman"/>
                <w:i/>
                <w:lang w:val="kk-KZ"/>
              </w:rPr>
              <w:t>игровая деятельность)</w:t>
            </w:r>
          </w:p>
          <w:p w14:paraId="33AD7094" w14:textId="4EE70F52" w:rsidR="0060494D" w:rsidRPr="003977AA" w:rsidRDefault="0060494D" w:rsidP="008618AF">
            <w:pPr>
              <w:widowControl w:val="0"/>
              <w:tabs>
                <w:tab w:val="left" w:pos="6640"/>
              </w:tabs>
              <w:autoSpaceDE w:val="0"/>
              <w:autoSpaceDN w:val="0"/>
              <w:adjustRightInd w:val="0"/>
              <w:spacing w:after="0" w:line="240" w:lineRule="auto"/>
              <w:contextualSpacing/>
              <w:rPr>
                <w:rFonts w:ascii="Times New Roman" w:hAnsi="Times New Roman" w:cs="Times New Roman"/>
                <w:u w:val="dotted"/>
                <w:lang w:val="kk-KZ"/>
              </w:rPr>
            </w:pPr>
            <w:r w:rsidRPr="005A190F">
              <w:rPr>
                <w:rFonts w:ascii="Times New Roman" w:hAnsi="Times New Roman" w:cs="Times New Roman"/>
                <w:color w:val="000000"/>
                <w:lang w:val="kk-KZ"/>
              </w:rPr>
              <w:t>***</w:t>
            </w:r>
            <w:r w:rsidR="008618AF">
              <w:rPr>
                <w:rFonts w:ascii="Times New Roman" w:hAnsi="Times New Roman" w:cs="Times New Roman"/>
                <w:color w:val="000000"/>
                <w:lang w:val="kk-KZ"/>
              </w:rPr>
              <w:t>Сабынды ал</w:t>
            </w:r>
            <w:r>
              <w:rPr>
                <w:rFonts w:ascii="Times New Roman" w:hAnsi="Times New Roman" w:cs="Times New Roman"/>
                <w:color w:val="000000"/>
                <w:lang w:val="kk-KZ"/>
              </w:rPr>
              <w:t>!-</w:t>
            </w:r>
            <w:r w:rsidR="008618AF">
              <w:rPr>
                <w:rFonts w:ascii="Times New Roman" w:hAnsi="Times New Roman" w:cs="Times New Roman"/>
                <w:color w:val="000000"/>
                <w:lang w:val="kk-KZ"/>
              </w:rPr>
              <w:t>Бери мыло</w:t>
            </w:r>
            <w:r>
              <w:rPr>
                <w:rFonts w:ascii="Times New Roman" w:hAnsi="Times New Roman" w:cs="Times New Roman"/>
                <w:color w:val="000000"/>
                <w:lang w:val="kk-KZ"/>
              </w:rPr>
              <w:t>!  Қол</w:t>
            </w:r>
            <w:r w:rsidR="008618AF">
              <w:rPr>
                <w:rFonts w:ascii="Times New Roman" w:hAnsi="Times New Roman" w:cs="Times New Roman"/>
                <w:color w:val="000000"/>
                <w:lang w:val="kk-KZ"/>
              </w:rPr>
              <w:t>дар</w:t>
            </w:r>
            <w:r>
              <w:rPr>
                <w:rFonts w:ascii="Times New Roman" w:hAnsi="Times New Roman" w:cs="Times New Roman"/>
                <w:color w:val="000000"/>
                <w:lang w:val="kk-KZ"/>
              </w:rPr>
              <w:t xml:space="preserve">ыңды </w:t>
            </w:r>
            <w:r w:rsidR="008618AF">
              <w:rPr>
                <w:rFonts w:ascii="Times New Roman" w:hAnsi="Times New Roman" w:cs="Times New Roman"/>
                <w:color w:val="000000"/>
                <w:lang w:val="kk-KZ"/>
              </w:rPr>
              <w:t>жуыңдар</w:t>
            </w:r>
            <w:r>
              <w:rPr>
                <w:rFonts w:ascii="Times New Roman" w:hAnsi="Times New Roman" w:cs="Times New Roman"/>
                <w:color w:val="000000"/>
                <w:lang w:val="kk-KZ"/>
              </w:rPr>
              <w:t>-</w:t>
            </w:r>
            <w:r w:rsidR="008618AF">
              <w:rPr>
                <w:rFonts w:ascii="Times New Roman" w:hAnsi="Times New Roman" w:cs="Times New Roman"/>
                <w:color w:val="000000"/>
                <w:lang w:val="kk-KZ"/>
              </w:rPr>
              <w:t>Мойте</w:t>
            </w:r>
            <w:r>
              <w:rPr>
                <w:rFonts w:ascii="Times New Roman" w:hAnsi="Times New Roman" w:cs="Times New Roman"/>
                <w:color w:val="000000"/>
                <w:lang w:val="kk-KZ"/>
              </w:rPr>
              <w:t xml:space="preserve"> руки</w:t>
            </w:r>
          </w:p>
        </w:tc>
      </w:tr>
      <w:tr w:rsidR="0060494D" w:rsidRPr="00153591" w14:paraId="1CE02B4C" w14:textId="77777777" w:rsidTr="0060494D">
        <w:trPr>
          <w:trHeight w:val="348"/>
        </w:trPr>
        <w:tc>
          <w:tcPr>
            <w:tcW w:w="2495" w:type="dxa"/>
            <w:vMerge w:val="restart"/>
          </w:tcPr>
          <w:p w14:paraId="57BC12E1" w14:textId="6F1483CF" w:rsidR="0060494D" w:rsidRPr="00E95B34"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roofErr w:type="spellStart"/>
            <w:r w:rsidRPr="00E95B34">
              <w:rPr>
                <w:rFonts w:ascii="Times New Roman" w:hAnsi="Times New Roman" w:cs="Times New Roman"/>
                <w:b/>
                <w:color w:val="000000"/>
              </w:rPr>
              <w:t>Ұйымдастырылған</w:t>
            </w:r>
            <w:proofErr w:type="spellEnd"/>
            <w:r w:rsidRPr="00E95B34">
              <w:rPr>
                <w:rFonts w:ascii="Times New Roman" w:hAnsi="Times New Roman" w:cs="Times New Roman"/>
                <w:b/>
                <w:color w:val="000000"/>
              </w:rPr>
              <w:t xml:space="preserve"> </w:t>
            </w:r>
            <w:proofErr w:type="spellStart"/>
            <w:r w:rsidRPr="00E95B34">
              <w:rPr>
                <w:rFonts w:ascii="Times New Roman" w:hAnsi="Times New Roman" w:cs="Times New Roman"/>
                <w:b/>
                <w:color w:val="000000"/>
              </w:rPr>
              <w:t>іс-әрекетке</w:t>
            </w:r>
            <w:proofErr w:type="spellEnd"/>
            <w:r w:rsidRPr="00E95B34">
              <w:rPr>
                <w:rFonts w:ascii="Times New Roman" w:hAnsi="Times New Roman" w:cs="Times New Roman"/>
                <w:b/>
                <w:color w:val="000000"/>
              </w:rPr>
              <w:t xml:space="preserve"> </w:t>
            </w:r>
            <w:proofErr w:type="spellStart"/>
            <w:r w:rsidRPr="00E95B34">
              <w:rPr>
                <w:rFonts w:ascii="Times New Roman" w:hAnsi="Times New Roman" w:cs="Times New Roman"/>
                <w:b/>
                <w:color w:val="000000"/>
              </w:rPr>
              <w:t>дайындық</w:t>
            </w:r>
            <w:proofErr w:type="spellEnd"/>
            <w:r w:rsidRPr="00E95B34">
              <w:rPr>
                <w:rFonts w:ascii="Times New Roman" w:hAnsi="Times New Roman" w:cs="Times New Roman"/>
                <w:b/>
                <w:color w:val="000000"/>
              </w:rPr>
              <w:t xml:space="preserve"> </w:t>
            </w:r>
            <w:r w:rsidRPr="00E95B34">
              <w:rPr>
                <w:rFonts w:ascii="Times New Roman" w:hAnsi="Times New Roman" w:cs="Times New Roman"/>
                <w:b/>
                <w:color w:val="000000"/>
              </w:rPr>
              <w:lastRenderedPageBreak/>
              <w:t>(ОД) Подготовка к организованной деятельности (ОД)</w:t>
            </w:r>
          </w:p>
        </w:tc>
        <w:tc>
          <w:tcPr>
            <w:tcW w:w="13264" w:type="dxa"/>
            <w:gridSpan w:val="8"/>
          </w:tcPr>
          <w:p w14:paraId="652D16A1" w14:textId="77777777" w:rsidR="0060494D" w:rsidRPr="00153591" w:rsidRDefault="0060494D" w:rsidP="0060494D">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lang w:val="kk-KZ"/>
              </w:rPr>
              <w:lastRenderedPageBreak/>
              <w:t xml:space="preserve">ҰІӘ  ұйымдастыру  үшін балалардағы  кішігірім қозғалыстағы ойын және ойын жаттығулары </w:t>
            </w:r>
          </w:p>
          <w:p w14:paraId="0DCA16FA" w14:textId="77777777" w:rsidR="0060494D" w:rsidRPr="00153591" w:rsidRDefault="0060494D" w:rsidP="0060494D">
            <w:pPr>
              <w:widowControl w:val="0"/>
              <w:tabs>
                <w:tab w:val="left" w:pos="6640"/>
              </w:tabs>
              <w:autoSpaceDE w:val="0"/>
              <w:autoSpaceDN w:val="0"/>
              <w:adjustRightInd w:val="0"/>
              <w:spacing w:after="0" w:line="240" w:lineRule="auto"/>
              <w:contextualSpacing/>
              <w:jc w:val="center"/>
              <w:rPr>
                <w:rFonts w:ascii="Times New Roman" w:hAnsi="Times New Roman" w:cs="Times New Roman"/>
                <w:u w:val="dotted"/>
                <w:lang w:val="kk-KZ"/>
              </w:rPr>
            </w:pPr>
            <w:r w:rsidRPr="00153591">
              <w:rPr>
                <w:rFonts w:ascii="Times New Roman" w:hAnsi="Times New Roman" w:cs="Times New Roman"/>
              </w:rPr>
              <w:t>Игры и игровые упражнения малой подвижности для организации детей к ОД</w:t>
            </w:r>
          </w:p>
        </w:tc>
      </w:tr>
      <w:tr w:rsidR="0060494D" w:rsidRPr="00153591" w14:paraId="7F20FFDA" w14:textId="77777777" w:rsidTr="0060494D">
        <w:trPr>
          <w:trHeight w:val="2885"/>
        </w:trPr>
        <w:tc>
          <w:tcPr>
            <w:tcW w:w="2495" w:type="dxa"/>
            <w:vMerge/>
            <w:vAlign w:val="center"/>
          </w:tcPr>
          <w:p w14:paraId="5EE9B81B" w14:textId="77777777" w:rsidR="0060494D" w:rsidRPr="00153591" w:rsidRDefault="0060494D" w:rsidP="0060494D">
            <w:pPr>
              <w:spacing w:after="0" w:line="240" w:lineRule="auto"/>
              <w:contextualSpacing/>
              <w:rPr>
                <w:rFonts w:ascii="Times New Roman" w:hAnsi="Times New Roman" w:cs="Times New Roman"/>
                <w:b/>
                <w:lang w:val="kk-KZ"/>
              </w:rPr>
            </w:pPr>
          </w:p>
        </w:tc>
        <w:tc>
          <w:tcPr>
            <w:tcW w:w="2610" w:type="dxa"/>
            <w:gridSpan w:val="2"/>
          </w:tcPr>
          <w:p w14:paraId="4748D82C" w14:textId="67E55C72" w:rsidR="0060494D" w:rsidRPr="00835E51" w:rsidRDefault="0060494D" w:rsidP="0060494D">
            <w:pPr>
              <w:spacing w:after="0" w:line="240" w:lineRule="auto"/>
              <w:rPr>
                <w:rFonts w:ascii="Times New Roman" w:hAnsi="Times New Roman" w:cs="Times New Roman"/>
                <w:b/>
              </w:rPr>
            </w:pPr>
            <w:r w:rsidRPr="00835E51">
              <w:rPr>
                <w:rFonts w:ascii="Times New Roman" w:hAnsi="Times New Roman" w:cs="Times New Roman"/>
                <w:b/>
              </w:rPr>
              <w:t>Игра малой подвижности «</w:t>
            </w:r>
            <w:proofErr w:type="gramStart"/>
            <w:r w:rsidR="008618AF">
              <w:rPr>
                <w:rFonts w:ascii="Times New Roman" w:hAnsi="Times New Roman" w:cs="Times New Roman"/>
                <w:b/>
              </w:rPr>
              <w:t>Твоя ладошка это</w:t>
            </w:r>
            <w:proofErr w:type="gramEnd"/>
            <w:r w:rsidR="008618AF">
              <w:rPr>
                <w:rFonts w:ascii="Times New Roman" w:hAnsi="Times New Roman" w:cs="Times New Roman"/>
                <w:b/>
              </w:rPr>
              <w:t xml:space="preserve"> пруд</w:t>
            </w:r>
            <w:r w:rsidRPr="00835E51">
              <w:rPr>
                <w:rFonts w:ascii="Times New Roman" w:hAnsi="Times New Roman" w:cs="Times New Roman"/>
                <w:b/>
              </w:rPr>
              <w:t>» </w:t>
            </w:r>
          </w:p>
          <w:p w14:paraId="5099ED32" w14:textId="77777777" w:rsidR="0060494D" w:rsidRPr="00835E51" w:rsidRDefault="0060494D" w:rsidP="0060494D">
            <w:pPr>
              <w:spacing w:after="0" w:line="240" w:lineRule="auto"/>
              <w:rPr>
                <w:rFonts w:ascii="Times New Roman" w:hAnsi="Times New Roman" w:cs="Times New Roman"/>
              </w:rPr>
            </w:pPr>
            <w:r w:rsidRPr="00835E51">
              <w:rPr>
                <w:rFonts w:ascii="Times New Roman" w:hAnsi="Times New Roman" w:cs="Times New Roman"/>
                <w:b/>
              </w:rPr>
              <w:t>Задача:</w:t>
            </w:r>
            <w:r w:rsidRPr="00835E51">
              <w:rPr>
                <w:rFonts w:ascii="Times New Roman" w:hAnsi="Times New Roman" w:cs="Times New Roman"/>
              </w:rPr>
              <w:t> развивать внимательность, плавность выполнения движения</w:t>
            </w:r>
          </w:p>
          <w:p w14:paraId="3C2D6F81" w14:textId="5EA60BEB" w:rsidR="0060494D" w:rsidRPr="00835E51" w:rsidRDefault="0060494D" w:rsidP="008618AF">
            <w:pPr>
              <w:pStyle w:val="ae"/>
              <w:spacing w:before="0" w:beforeAutospacing="0" w:after="0" w:afterAutospacing="0"/>
              <w:ind w:right="173"/>
              <w:rPr>
                <w:sz w:val="22"/>
                <w:szCs w:val="22"/>
                <w:lang w:val="ru-RU"/>
              </w:rPr>
            </w:pPr>
            <w:r w:rsidRPr="00835E51">
              <w:rPr>
                <w:sz w:val="22"/>
                <w:szCs w:val="22"/>
                <w:lang w:val="ru-RU"/>
              </w:rPr>
              <w:t xml:space="preserve">*** </w:t>
            </w:r>
            <w:r w:rsidR="008618AF">
              <w:rPr>
                <w:sz w:val="22"/>
                <w:szCs w:val="22"/>
                <w:lang w:val="ru-RU"/>
              </w:rPr>
              <w:t>ладонь</w:t>
            </w:r>
            <w:r>
              <w:rPr>
                <w:sz w:val="22"/>
                <w:szCs w:val="22"/>
                <w:lang w:val="ru-RU"/>
              </w:rPr>
              <w:t>-</w:t>
            </w:r>
            <w:proofErr w:type="spellStart"/>
            <w:r>
              <w:rPr>
                <w:sz w:val="22"/>
                <w:szCs w:val="22"/>
                <w:lang w:val="ru-RU"/>
              </w:rPr>
              <w:t>а</w:t>
            </w:r>
            <w:r w:rsidR="008618AF">
              <w:rPr>
                <w:sz w:val="22"/>
                <w:szCs w:val="22"/>
                <w:lang w:val="ru-RU"/>
              </w:rPr>
              <w:t>ла</w:t>
            </w:r>
            <w:r>
              <w:rPr>
                <w:sz w:val="22"/>
                <w:szCs w:val="22"/>
                <w:lang w:val="ru-RU"/>
              </w:rPr>
              <w:t>қ</w:t>
            </w:r>
            <w:r w:rsidR="008618AF">
              <w:rPr>
                <w:sz w:val="22"/>
                <w:szCs w:val="22"/>
                <w:lang w:val="ru-RU"/>
              </w:rPr>
              <w:t>ан</w:t>
            </w:r>
            <w:proofErr w:type="spellEnd"/>
            <w:r w:rsidRPr="00835E51">
              <w:rPr>
                <w:rFonts w:eastAsia="Calibri"/>
                <w:b/>
                <w:i/>
                <w:kern w:val="24"/>
                <w:sz w:val="22"/>
                <w:szCs w:val="22"/>
                <w:lang w:val="ru-RU"/>
              </w:rPr>
              <w:t xml:space="preserve"> (коммуникативная, познавательная </w:t>
            </w:r>
            <w:proofErr w:type="spellStart"/>
            <w:proofErr w:type="gramStart"/>
            <w:r w:rsidRPr="00835E51">
              <w:rPr>
                <w:rFonts w:eastAsia="Calibri"/>
                <w:b/>
                <w:i/>
                <w:kern w:val="24"/>
                <w:sz w:val="22"/>
                <w:szCs w:val="22"/>
                <w:lang w:val="ru-RU"/>
              </w:rPr>
              <w:t>деятельность,игровая</w:t>
            </w:r>
            <w:proofErr w:type="spellEnd"/>
            <w:proofErr w:type="gramEnd"/>
            <w:r w:rsidRPr="00835E51">
              <w:rPr>
                <w:rFonts w:eastAsia="Calibri"/>
                <w:b/>
                <w:i/>
                <w:kern w:val="24"/>
                <w:sz w:val="22"/>
                <w:szCs w:val="22"/>
                <w:lang w:val="ru-RU"/>
              </w:rPr>
              <w:t>)</w:t>
            </w:r>
          </w:p>
        </w:tc>
        <w:tc>
          <w:tcPr>
            <w:tcW w:w="2551" w:type="dxa"/>
          </w:tcPr>
          <w:p w14:paraId="361B879F" w14:textId="77777777" w:rsidR="0060494D" w:rsidRDefault="0060494D" w:rsidP="0060494D">
            <w:pPr>
              <w:shd w:val="clear" w:color="auto" w:fill="FFFFFF"/>
              <w:spacing w:after="0"/>
              <w:rPr>
                <w:rFonts w:ascii="Times New Roman" w:hAnsi="Times New Roman" w:cs="Times New Roman"/>
                <w:b/>
              </w:rPr>
            </w:pPr>
            <w:proofErr w:type="spellStart"/>
            <w:r w:rsidRPr="00835E51">
              <w:rPr>
                <w:rFonts w:ascii="Times New Roman" w:hAnsi="Times New Roman" w:cs="Times New Roman"/>
                <w:b/>
              </w:rPr>
              <w:t>Логоритмика</w:t>
            </w:r>
            <w:proofErr w:type="spellEnd"/>
            <w:r w:rsidRPr="00835E51">
              <w:rPr>
                <w:rFonts w:ascii="Times New Roman" w:hAnsi="Times New Roman" w:cs="Times New Roman"/>
                <w:b/>
              </w:rPr>
              <w:t xml:space="preserve"> </w:t>
            </w:r>
          </w:p>
          <w:p w14:paraId="592EBDD8" w14:textId="1150156A" w:rsidR="0060494D" w:rsidRPr="00835E51" w:rsidRDefault="0060494D" w:rsidP="0060494D">
            <w:pPr>
              <w:shd w:val="clear" w:color="auto" w:fill="FFFFFF"/>
              <w:spacing w:after="0"/>
              <w:rPr>
                <w:rFonts w:ascii="Times New Roman" w:hAnsi="Times New Roman" w:cs="Times New Roman"/>
                <w:color w:val="000000"/>
                <w:lang w:eastAsia="ru-RU"/>
              </w:rPr>
            </w:pPr>
            <w:r w:rsidRPr="00835E51">
              <w:rPr>
                <w:rStyle w:val="c8"/>
                <w:rFonts w:ascii="Times New Roman" w:hAnsi="Times New Roman" w:cs="Times New Roman"/>
                <w:b/>
                <w:bCs/>
                <w:color w:val="000000"/>
              </w:rPr>
              <w:t>«</w:t>
            </w:r>
            <w:r w:rsidR="00AC21BB">
              <w:rPr>
                <w:rStyle w:val="c8"/>
                <w:rFonts w:ascii="Times New Roman" w:hAnsi="Times New Roman" w:cs="Times New Roman"/>
                <w:b/>
                <w:bCs/>
                <w:color w:val="000000"/>
              </w:rPr>
              <w:t>Краб</w:t>
            </w:r>
            <w:r w:rsidRPr="00835E51">
              <w:rPr>
                <w:rStyle w:val="c8"/>
                <w:rFonts w:ascii="Times New Roman" w:hAnsi="Times New Roman" w:cs="Times New Roman"/>
                <w:b/>
                <w:bCs/>
                <w:color w:val="000000"/>
              </w:rPr>
              <w:t>»</w:t>
            </w:r>
          </w:p>
          <w:p w14:paraId="7135F490" w14:textId="77777777" w:rsidR="0060494D" w:rsidRPr="00835E51" w:rsidRDefault="0060494D" w:rsidP="0060494D">
            <w:pPr>
              <w:shd w:val="clear" w:color="auto" w:fill="FFFFFF"/>
              <w:spacing w:after="0" w:line="240" w:lineRule="auto"/>
              <w:rPr>
                <w:rFonts w:ascii="Times New Roman" w:hAnsi="Times New Roman" w:cs="Times New Roman"/>
                <w:color w:val="000000"/>
              </w:rPr>
            </w:pPr>
            <w:r w:rsidRPr="00835E51">
              <w:rPr>
                <w:rStyle w:val="c9"/>
                <w:rFonts w:ascii="Times New Roman" w:hAnsi="Times New Roman" w:cs="Times New Roman"/>
                <w:b/>
                <w:bCs/>
                <w:color w:val="000000"/>
              </w:rPr>
              <w:t>Задача: </w:t>
            </w:r>
            <w:r w:rsidRPr="00835E51">
              <w:rPr>
                <w:rFonts w:ascii="Times New Roman" w:hAnsi="Times New Roman" w:cs="Times New Roman"/>
              </w:rPr>
              <w:t>развивать внимательность, плавность выполнения движения</w:t>
            </w:r>
          </w:p>
          <w:p w14:paraId="3DF42423" w14:textId="18BD4910" w:rsidR="0060494D" w:rsidRPr="00835E51" w:rsidRDefault="0060494D" w:rsidP="00AC21BB">
            <w:pPr>
              <w:spacing w:after="0" w:line="240" w:lineRule="auto"/>
              <w:rPr>
                <w:rFonts w:ascii="Times New Roman" w:hAnsi="Times New Roman" w:cs="Times New Roman"/>
              </w:rPr>
            </w:pPr>
            <w:r w:rsidRPr="00835E51">
              <w:rPr>
                <w:rFonts w:ascii="Times New Roman" w:hAnsi="Times New Roman" w:cs="Times New Roman"/>
                <w:b/>
                <w:i/>
                <w:lang w:val="kk-KZ" w:eastAsia="ru-RU"/>
              </w:rPr>
              <w:t xml:space="preserve"> </w:t>
            </w:r>
            <w:r>
              <w:rPr>
                <w:rFonts w:ascii="Times New Roman" w:hAnsi="Times New Roman" w:cs="Times New Roman"/>
              </w:rPr>
              <w:t>***</w:t>
            </w:r>
            <w:r w:rsidR="00AC21BB">
              <w:rPr>
                <w:rFonts w:ascii="Times New Roman" w:hAnsi="Times New Roman" w:cs="Times New Roman"/>
                <w:lang w:val="kk-KZ"/>
              </w:rPr>
              <w:t>ветер-жел</w:t>
            </w:r>
            <w:r w:rsidRPr="00835E51">
              <w:rPr>
                <w:rFonts w:ascii="Times New Roman" w:hAnsi="Times New Roman" w:cs="Times New Roman"/>
              </w:rPr>
              <w:t xml:space="preserve"> </w:t>
            </w:r>
            <w:r w:rsidRPr="00835E51">
              <w:rPr>
                <w:rFonts w:ascii="Times New Roman" w:hAnsi="Times New Roman" w:cs="Times New Roman"/>
                <w:b/>
                <w:i/>
                <w:lang w:val="kk-KZ" w:eastAsia="ru-RU"/>
              </w:rPr>
              <w:t>(познавательная, коммуникативная деятельность)</w:t>
            </w:r>
          </w:p>
        </w:tc>
        <w:tc>
          <w:tcPr>
            <w:tcW w:w="2835" w:type="dxa"/>
            <w:gridSpan w:val="2"/>
          </w:tcPr>
          <w:p w14:paraId="5A1B14E0" w14:textId="4F9F50A0" w:rsidR="0060494D" w:rsidRPr="00835E51" w:rsidRDefault="0060494D" w:rsidP="0060494D">
            <w:pPr>
              <w:spacing w:after="0" w:line="240" w:lineRule="auto"/>
              <w:rPr>
                <w:rFonts w:ascii="Times New Roman" w:hAnsi="Times New Roman" w:cs="Times New Roman"/>
                <w:b/>
              </w:rPr>
            </w:pPr>
            <w:r w:rsidRPr="00835E51">
              <w:rPr>
                <w:rFonts w:ascii="Times New Roman" w:hAnsi="Times New Roman" w:cs="Times New Roman"/>
                <w:b/>
              </w:rPr>
              <w:t>Пальчиковая гимнастика «</w:t>
            </w:r>
            <w:r>
              <w:rPr>
                <w:rFonts w:ascii="Times New Roman" w:hAnsi="Times New Roman" w:cs="Times New Roman"/>
                <w:b/>
                <w:lang w:val="kk-KZ"/>
              </w:rPr>
              <w:t>Нейроупражнение «</w:t>
            </w:r>
            <w:r w:rsidR="00AC21BB">
              <w:rPr>
                <w:rFonts w:ascii="Times New Roman" w:hAnsi="Times New Roman" w:cs="Times New Roman"/>
                <w:b/>
                <w:lang w:val="kk-KZ"/>
              </w:rPr>
              <w:t>Кулак-ладонь</w:t>
            </w:r>
            <w:r w:rsidRPr="00835E51">
              <w:rPr>
                <w:rFonts w:ascii="Times New Roman" w:hAnsi="Times New Roman" w:cs="Times New Roman"/>
                <w:b/>
              </w:rPr>
              <w:t>» </w:t>
            </w:r>
          </w:p>
          <w:p w14:paraId="5BFCBE20" w14:textId="77777777" w:rsidR="0060494D" w:rsidRPr="00835E51" w:rsidRDefault="0060494D" w:rsidP="0060494D">
            <w:pPr>
              <w:spacing w:after="0" w:line="240" w:lineRule="auto"/>
              <w:rPr>
                <w:rFonts w:ascii="Times New Roman" w:hAnsi="Times New Roman" w:cs="Times New Roman"/>
              </w:rPr>
            </w:pPr>
            <w:r w:rsidRPr="00835E51">
              <w:rPr>
                <w:rFonts w:ascii="Times New Roman" w:hAnsi="Times New Roman" w:cs="Times New Roman"/>
                <w:b/>
              </w:rPr>
              <w:t>Задача:</w:t>
            </w:r>
            <w:r w:rsidRPr="00835E51">
              <w:rPr>
                <w:rFonts w:ascii="Times New Roman" w:hAnsi="Times New Roman" w:cs="Times New Roman"/>
              </w:rPr>
              <w:t> развитие мелкой моторики,</w:t>
            </w:r>
            <w:r w:rsidRPr="00835E51">
              <w:rPr>
                <w:rFonts w:ascii="Times New Roman" w:hAnsi="Times New Roman" w:cs="Times New Roman"/>
                <w:lang w:val="kk-KZ"/>
              </w:rPr>
              <w:t xml:space="preserve"> </w:t>
            </w:r>
            <w:r w:rsidRPr="00835E51">
              <w:rPr>
                <w:rFonts w:ascii="Times New Roman" w:hAnsi="Times New Roman" w:cs="Times New Roman"/>
              </w:rPr>
              <w:t>умения повторять движения за воспитателем</w:t>
            </w:r>
          </w:p>
          <w:p w14:paraId="0A16A8EC" w14:textId="677A1939" w:rsidR="0060494D" w:rsidRPr="00835E51" w:rsidRDefault="0060494D" w:rsidP="00AC21BB">
            <w:pPr>
              <w:spacing w:after="0" w:line="240" w:lineRule="auto"/>
              <w:rPr>
                <w:rFonts w:ascii="Times New Roman" w:hAnsi="Times New Roman" w:cs="Times New Roman"/>
              </w:rPr>
            </w:pPr>
            <w:r w:rsidRPr="00835E51">
              <w:rPr>
                <w:rFonts w:ascii="Times New Roman" w:hAnsi="Times New Roman" w:cs="Times New Roman"/>
              </w:rPr>
              <w:t xml:space="preserve">*** </w:t>
            </w:r>
            <w:r w:rsidR="00AC21BB">
              <w:rPr>
                <w:rFonts w:ascii="Times New Roman" w:hAnsi="Times New Roman" w:cs="Times New Roman"/>
              </w:rPr>
              <w:t>повторите-</w:t>
            </w:r>
            <w:proofErr w:type="spellStart"/>
            <w:r w:rsidR="00AC21BB">
              <w:rPr>
                <w:rFonts w:ascii="Times New Roman" w:hAnsi="Times New Roman" w:cs="Times New Roman"/>
              </w:rPr>
              <w:t>қайтала</w:t>
            </w:r>
            <w:proofErr w:type="spellEnd"/>
            <w:r w:rsidR="00AC21BB">
              <w:rPr>
                <w:rFonts w:ascii="Times New Roman" w:hAnsi="Times New Roman" w:cs="Times New Roman"/>
                <w:lang w:val="kk-KZ"/>
              </w:rPr>
              <w:t>ң</w:t>
            </w:r>
            <w:proofErr w:type="spellStart"/>
            <w:r w:rsidR="00AC21BB">
              <w:rPr>
                <w:rFonts w:ascii="Times New Roman" w:hAnsi="Times New Roman" w:cs="Times New Roman"/>
              </w:rPr>
              <w:t>ыз</w:t>
            </w:r>
            <w:proofErr w:type="spellEnd"/>
            <w:r w:rsidR="00AC21BB">
              <w:rPr>
                <w:rFonts w:ascii="Times New Roman" w:hAnsi="Times New Roman" w:cs="Times New Roman"/>
                <w:lang w:val="kk-KZ"/>
              </w:rPr>
              <w:t xml:space="preserve"> </w:t>
            </w:r>
            <w:r w:rsidR="00AC21BB">
              <w:rPr>
                <w:rFonts w:ascii="Times New Roman" w:hAnsi="Times New Roman" w:cs="Times New Roman"/>
              </w:rPr>
              <w:t>(</w:t>
            </w:r>
            <w:r w:rsidRPr="00835E51">
              <w:rPr>
                <w:rFonts w:ascii="Times New Roman" w:hAnsi="Times New Roman" w:cs="Times New Roman"/>
                <w:b/>
                <w:i/>
                <w:lang w:val="kk-KZ" w:eastAsia="ru-RU"/>
              </w:rPr>
              <w:t>познавательная, коммуникативная деятельность)</w:t>
            </w:r>
          </w:p>
        </w:tc>
        <w:tc>
          <w:tcPr>
            <w:tcW w:w="2615" w:type="dxa"/>
            <w:gridSpan w:val="2"/>
          </w:tcPr>
          <w:p w14:paraId="225B0A4D" w14:textId="7189671D" w:rsidR="0060494D" w:rsidRPr="00835E51" w:rsidRDefault="0060494D" w:rsidP="0060494D">
            <w:pPr>
              <w:spacing w:after="0" w:line="240" w:lineRule="auto"/>
              <w:rPr>
                <w:rFonts w:ascii="Times New Roman" w:hAnsi="Times New Roman" w:cs="Times New Roman"/>
                <w:b/>
              </w:rPr>
            </w:pPr>
            <w:r w:rsidRPr="00835E51">
              <w:rPr>
                <w:rFonts w:ascii="Times New Roman" w:hAnsi="Times New Roman" w:cs="Times New Roman"/>
                <w:b/>
                <w:lang w:val="kk-KZ"/>
              </w:rPr>
              <w:t>Пальчиковая гимнастика</w:t>
            </w:r>
            <w:r w:rsidRPr="00835E51">
              <w:rPr>
                <w:rFonts w:ascii="Times New Roman" w:hAnsi="Times New Roman" w:cs="Times New Roman"/>
                <w:b/>
              </w:rPr>
              <w:t>"</w:t>
            </w:r>
            <w:r w:rsidR="008618AF">
              <w:rPr>
                <w:rFonts w:ascii="Times New Roman" w:hAnsi="Times New Roman" w:cs="Times New Roman"/>
                <w:b/>
                <w:lang w:val="kk-KZ"/>
              </w:rPr>
              <w:t>Хитрая лиса</w:t>
            </w:r>
            <w:r>
              <w:rPr>
                <w:rFonts w:ascii="Times New Roman" w:hAnsi="Times New Roman" w:cs="Times New Roman"/>
                <w:b/>
                <w:lang w:val="kk-KZ"/>
              </w:rPr>
              <w:t>»</w:t>
            </w:r>
          </w:p>
          <w:p w14:paraId="19A6F807" w14:textId="191F8170" w:rsidR="0060494D" w:rsidRPr="00835E51" w:rsidRDefault="0060494D" w:rsidP="0060494D">
            <w:pPr>
              <w:spacing w:after="0" w:line="240" w:lineRule="auto"/>
              <w:rPr>
                <w:rFonts w:ascii="Times New Roman" w:hAnsi="Times New Roman" w:cs="Times New Roman"/>
                <w:lang w:val="kk-KZ"/>
              </w:rPr>
            </w:pPr>
            <w:r w:rsidRPr="00835E51">
              <w:rPr>
                <w:rFonts w:ascii="Times New Roman" w:hAnsi="Times New Roman" w:cs="Times New Roman"/>
                <w:b/>
              </w:rPr>
              <w:t>Задача:</w:t>
            </w:r>
            <w:r w:rsidRPr="00835E51">
              <w:rPr>
                <w:rFonts w:ascii="Times New Roman" w:hAnsi="Times New Roman" w:cs="Times New Roman"/>
              </w:rPr>
              <w:t xml:space="preserve"> развивать умение выполнять движения </w:t>
            </w:r>
          </w:p>
          <w:p w14:paraId="3585E608" w14:textId="2F389FE9" w:rsidR="0060494D" w:rsidRPr="00835E51" w:rsidRDefault="0060494D" w:rsidP="00AC21BB">
            <w:pPr>
              <w:spacing w:after="0" w:line="240" w:lineRule="auto"/>
              <w:rPr>
                <w:rFonts w:ascii="Times New Roman" w:hAnsi="Times New Roman" w:cs="Times New Roman"/>
              </w:rPr>
            </w:pPr>
            <w:r w:rsidRPr="00835E51">
              <w:rPr>
                <w:rFonts w:ascii="Times New Roman" w:hAnsi="Times New Roman" w:cs="Times New Roman"/>
              </w:rPr>
              <w:t xml:space="preserve">*** </w:t>
            </w:r>
            <w:r w:rsidR="00AC21BB">
              <w:rPr>
                <w:rFonts w:ascii="Times New Roman" w:hAnsi="Times New Roman" w:cs="Times New Roman"/>
                <w:lang w:val="kk-KZ"/>
              </w:rPr>
              <w:t>лиса-түлкі</w:t>
            </w:r>
            <w:r>
              <w:rPr>
                <w:rFonts w:ascii="Times New Roman" w:hAnsi="Times New Roman" w:cs="Times New Roman"/>
                <w:lang w:val="kk-KZ"/>
              </w:rPr>
              <w:t xml:space="preserve"> </w:t>
            </w:r>
            <w:r w:rsidRPr="00835E51">
              <w:rPr>
                <w:rFonts w:ascii="Times New Roman" w:hAnsi="Times New Roman" w:cs="Times New Roman"/>
              </w:rPr>
              <w:t>(</w:t>
            </w:r>
            <w:r w:rsidRPr="00835E51">
              <w:rPr>
                <w:rFonts w:ascii="Times New Roman" w:hAnsi="Times New Roman" w:cs="Times New Roman"/>
                <w:b/>
                <w:i/>
                <w:lang w:val="kk-KZ" w:eastAsia="ru-RU"/>
              </w:rPr>
              <w:t>познавательная, коммуникативная деятельность)</w:t>
            </w:r>
            <w:r w:rsidRPr="00835E51">
              <w:rPr>
                <w:rFonts w:ascii="Times New Roman" w:hAnsi="Times New Roman" w:cs="Times New Roman"/>
                <w:bCs/>
                <w:lang w:val="kk-KZ"/>
              </w:rPr>
              <w:t xml:space="preserve"> </w:t>
            </w:r>
          </w:p>
        </w:tc>
        <w:tc>
          <w:tcPr>
            <w:tcW w:w="2653" w:type="dxa"/>
          </w:tcPr>
          <w:p w14:paraId="6CD6914D" w14:textId="39A89820" w:rsidR="0060494D" w:rsidRPr="00835E51" w:rsidRDefault="0060494D" w:rsidP="0060494D">
            <w:pPr>
              <w:spacing w:after="0" w:line="240" w:lineRule="auto"/>
              <w:rPr>
                <w:rFonts w:ascii="Times New Roman" w:hAnsi="Times New Roman" w:cs="Times New Roman"/>
              </w:rPr>
            </w:pPr>
            <w:r w:rsidRPr="00835E51">
              <w:rPr>
                <w:rFonts w:ascii="Times New Roman" w:hAnsi="Times New Roman" w:cs="Times New Roman"/>
                <w:b/>
              </w:rPr>
              <w:t xml:space="preserve"> Игра малой подвижности </w:t>
            </w:r>
            <w:r w:rsidRPr="00835E51">
              <w:rPr>
                <w:rFonts w:ascii="Times New Roman" w:hAnsi="Times New Roman" w:cs="Times New Roman"/>
              </w:rPr>
              <w:t>«</w:t>
            </w:r>
            <w:r w:rsidR="008618AF">
              <w:rPr>
                <w:rFonts w:ascii="Times New Roman" w:hAnsi="Times New Roman" w:cs="Times New Roman"/>
                <w:b/>
              </w:rPr>
              <w:t>Генеральная уборка</w:t>
            </w:r>
            <w:r w:rsidRPr="00835E51">
              <w:rPr>
                <w:rFonts w:ascii="Times New Roman" w:hAnsi="Times New Roman" w:cs="Times New Roman"/>
              </w:rPr>
              <w:t>» </w:t>
            </w:r>
          </w:p>
          <w:p w14:paraId="7E91335A" w14:textId="78A4E89D" w:rsidR="0060494D" w:rsidRPr="00835E51" w:rsidRDefault="0060494D" w:rsidP="0060494D">
            <w:pPr>
              <w:spacing w:after="0" w:line="240" w:lineRule="auto"/>
              <w:rPr>
                <w:rFonts w:ascii="Times New Roman" w:hAnsi="Times New Roman" w:cs="Times New Roman"/>
                <w:bCs/>
                <w:lang w:val="kk-KZ"/>
              </w:rPr>
            </w:pPr>
            <w:r w:rsidRPr="00835E51">
              <w:rPr>
                <w:rFonts w:ascii="Times New Roman" w:hAnsi="Times New Roman" w:cs="Times New Roman"/>
                <w:b/>
                <w:lang w:val="kk-KZ"/>
              </w:rPr>
              <w:t>Задача</w:t>
            </w:r>
            <w:r w:rsidRPr="00835E51">
              <w:rPr>
                <w:rFonts w:ascii="Times New Roman" w:hAnsi="Times New Roman" w:cs="Times New Roman"/>
                <w:b/>
              </w:rPr>
              <w:t>:</w:t>
            </w:r>
            <w:r w:rsidRPr="00835E51">
              <w:rPr>
                <w:rFonts w:ascii="Times New Roman" w:hAnsi="Times New Roman" w:cs="Times New Roman"/>
              </w:rPr>
              <w:t xml:space="preserve"> </w:t>
            </w:r>
            <w:r w:rsidRPr="00835E51">
              <w:rPr>
                <w:rFonts w:ascii="Times New Roman" w:hAnsi="Times New Roman" w:cs="Times New Roman"/>
                <w:color w:val="000000"/>
              </w:rPr>
              <w:t xml:space="preserve">развитие умение слушать </w:t>
            </w:r>
            <w:proofErr w:type="spellStart"/>
            <w:r w:rsidRPr="00835E51">
              <w:rPr>
                <w:rFonts w:ascii="Times New Roman" w:hAnsi="Times New Roman" w:cs="Times New Roman"/>
                <w:color w:val="000000"/>
              </w:rPr>
              <w:t>внимательно,</w:t>
            </w:r>
            <w:r w:rsidR="008618AF">
              <w:rPr>
                <w:rFonts w:ascii="Times New Roman" w:hAnsi="Times New Roman" w:cs="Times New Roman"/>
                <w:color w:val="000000"/>
              </w:rPr>
              <w:t>повторять</w:t>
            </w:r>
            <w:proofErr w:type="spellEnd"/>
            <w:r w:rsidR="008618AF">
              <w:rPr>
                <w:rFonts w:ascii="Times New Roman" w:hAnsi="Times New Roman" w:cs="Times New Roman"/>
                <w:color w:val="000000"/>
              </w:rPr>
              <w:t xml:space="preserve"> движения</w:t>
            </w:r>
            <w:r w:rsidRPr="00835E51">
              <w:rPr>
                <w:rFonts w:ascii="Times New Roman" w:hAnsi="Times New Roman" w:cs="Times New Roman"/>
                <w:bCs/>
                <w:lang w:val="kk-KZ"/>
              </w:rPr>
              <w:t xml:space="preserve"> </w:t>
            </w:r>
          </w:p>
          <w:p w14:paraId="236BF19E" w14:textId="27F2F928" w:rsidR="0060494D" w:rsidRPr="00835E51" w:rsidRDefault="0060494D" w:rsidP="008618AF">
            <w:pPr>
              <w:spacing w:after="0" w:line="240" w:lineRule="auto"/>
              <w:rPr>
                <w:rFonts w:ascii="Times New Roman" w:hAnsi="Times New Roman" w:cs="Times New Roman"/>
              </w:rPr>
            </w:pPr>
            <w:r w:rsidRPr="00835E51">
              <w:rPr>
                <w:rFonts w:ascii="Times New Roman" w:hAnsi="Times New Roman" w:cs="Times New Roman"/>
                <w:bCs/>
                <w:lang w:val="kk-KZ"/>
              </w:rPr>
              <w:t>***</w:t>
            </w:r>
            <w:r w:rsidR="008618AF">
              <w:rPr>
                <w:rFonts w:ascii="Times New Roman" w:hAnsi="Times New Roman" w:cs="Times New Roman"/>
                <w:bCs/>
                <w:lang w:val="kk-KZ"/>
              </w:rPr>
              <w:t>уборка</w:t>
            </w:r>
            <w:r>
              <w:rPr>
                <w:rFonts w:ascii="Times New Roman" w:hAnsi="Times New Roman" w:cs="Times New Roman"/>
                <w:bCs/>
                <w:lang w:val="kk-KZ"/>
              </w:rPr>
              <w:t xml:space="preserve">- </w:t>
            </w:r>
            <w:r w:rsidR="008618AF">
              <w:rPr>
                <w:rFonts w:ascii="Times New Roman" w:hAnsi="Times New Roman" w:cs="Times New Roman"/>
                <w:bCs/>
                <w:lang w:val="kk-KZ"/>
              </w:rPr>
              <w:t xml:space="preserve">тазалау </w:t>
            </w:r>
            <w:r w:rsidRPr="00835E51">
              <w:rPr>
                <w:rFonts w:ascii="Times New Roman" w:hAnsi="Times New Roman" w:cs="Times New Roman"/>
              </w:rPr>
              <w:t>(</w:t>
            </w:r>
            <w:r w:rsidRPr="00835E51">
              <w:rPr>
                <w:rFonts w:ascii="Times New Roman" w:hAnsi="Times New Roman" w:cs="Times New Roman"/>
                <w:b/>
                <w:i/>
                <w:lang w:val="kk-KZ" w:eastAsia="ru-RU"/>
              </w:rPr>
              <w:t>познавательная, коммуникативная деятельность)</w:t>
            </w:r>
          </w:p>
        </w:tc>
      </w:tr>
      <w:tr w:rsidR="006934EC" w:rsidRPr="00AC21BB" w14:paraId="3D4336AA" w14:textId="77777777" w:rsidTr="0060494D">
        <w:trPr>
          <w:trHeight w:val="699"/>
        </w:trPr>
        <w:tc>
          <w:tcPr>
            <w:tcW w:w="2495" w:type="dxa"/>
          </w:tcPr>
          <w:p w14:paraId="26688CAE" w14:textId="77777777" w:rsidR="006934EC" w:rsidRPr="006934EC" w:rsidRDefault="006934EC" w:rsidP="006934EC">
            <w:pPr>
              <w:widowControl w:val="0"/>
              <w:autoSpaceDE w:val="0"/>
              <w:autoSpaceDN w:val="0"/>
              <w:adjustRightInd w:val="0"/>
              <w:spacing w:after="0" w:line="240" w:lineRule="auto"/>
              <w:contextualSpacing/>
              <w:rPr>
                <w:rFonts w:ascii="Times New Roman" w:eastAsia="Calibri" w:hAnsi="Times New Roman"/>
                <w:b/>
                <w:bCs/>
              </w:rPr>
            </w:pPr>
            <w:r w:rsidRPr="006934EC">
              <w:rPr>
                <w:rFonts w:ascii="Times New Roman" w:eastAsia="Calibri" w:hAnsi="Times New Roman"/>
                <w:b/>
                <w:bCs/>
              </w:rPr>
              <w:t xml:space="preserve">МДМ </w:t>
            </w:r>
            <w:proofErr w:type="spellStart"/>
            <w:r w:rsidRPr="006934EC">
              <w:rPr>
                <w:rFonts w:ascii="Times New Roman" w:eastAsia="Calibri" w:hAnsi="Times New Roman"/>
                <w:b/>
                <w:bCs/>
              </w:rPr>
              <w:t>кестесіне</w:t>
            </w:r>
            <w:proofErr w:type="spellEnd"/>
            <w:r w:rsidRPr="006934EC">
              <w:rPr>
                <w:rFonts w:ascii="Times New Roman" w:eastAsia="Calibri" w:hAnsi="Times New Roman"/>
                <w:b/>
                <w:bCs/>
              </w:rPr>
              <w:t xml:space="preserve"> сай ҰҚ/</w:t>
            </w:r>
          </w:p>
          <w:p w14:paraId="3270F7A9" w14:textId="13E9A47D" w:rsidR="006934EC" w:rsidRPr="00153591" w:rsidRDefault="006934EC" w:rsidP="006934E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6934EC">
              <w:rPr>
                <w:rFonts w:ascii="Times New Roman" w:eastAsia="Calibri" w:hAnsi="Times New Roman"/>
                <w:b/>
                <w:bCs/>
              </w:rPr>
              <w:t>ОД по расписанию ДО</w:t>
            </w:r>
          </w:p>
        </w:tc>
        <w:tc>
          <w:tcPr>
            <w:tcW w:w="2610" w:type="dxa"/>
            <w:gridSpan w:val="2"/>
          </w:tcPr>
          <w:p w14:paraId="32D9D162" w14:textId="77777777" w:rsidR="006934EC" w:rsidRPr="0027174F" w:rsidRDefault="006934EC" w:rsidP="006934EC">
            <w:pPr>
              <w:spacing w:after="0" w:line="240" w:lineRule="auto"/>
              <w:contextualSpacing/>
              <w:rPr>
                <w:rFonts w:ascii="Times New Roman" w:eastAsia="Calibri" w:hAnsi="Times New Roman"/>
                <w:b/>
                <w:color w:val="000000" w:themeColor="text1"/>
                <w:sz w:val="20"/>
                <w:szCs w:val="20"/>
              </w:rPr>
            </w:pPr>
            <w:r w:rsidRPr="0027174F">
              <w:rPr>
                <w:rFonts w:ascii="Times New Roman" w:eastAsia="Calibri" w:hAnsi="Times New Roman"/>
                <w:b/>
                <w:color w:val="000000" w:themeColor="text1"/>
                <w:sz w:val="20"/>
                <w:szCs w:val="20"/>
              </w:rPr>
              <w:t xml:space="preserve">Дене </w:t>
            </w:r>
            <w:proofErr w:type="spellStart"/>
            <w:r w:rsidRPr="0027174F">
              <w:rPr>
                <w:rFonts w:ascii="Times New Roman" w:eastAsia="Calibri" w:hAnsi="Times New Roman"/>
                <w:b/>
                <w:color w:val="000000" w:themeColor="text1"/>
                <w:sz w:val="20"/>
                <w:szCs w:val="20"/>
              </w:rPr>
              <w:t>шынықтыру</w:t>
            </w:r>
            <w:proofErr w:type="spellEnd"/>
            <w:r w:rsidRPr="0027174F">
              <w:rPr>
                <w:rFonts w:ascii="Times New Roman" w:eastAsia="Calibri" w:hAnsi="Times New Roman"/>
                <w:b/>
                <w:color w:val="000000" w:themeColor="text1"/>
                <w:sz w:val="20"/>
                <w:szCs w:val="20"/>
              </w:rPr>
              <w:t>/</w:t>
            </w:r>
          </w:p>
          <w:p w14:paraId="69425EE9" w14:textId="77777777" w:rsidR="006934EC" w:rsidRPr="0027174F" w:rsidRDefault="006934EC" w:rsidP="006934EC">
            <w:pPr>
              <w:spacing w:after="0" w:line="240" w:lineRule="auto"/>
              <w:contextualSpacing/>
              <w:rPr>
                <w:rFonts w:ascii="Times New Roman" w:eastAsia="Calibri" w:hAnsi="Times New Roman"/>
                <w:b/>
                <w:color w:val="000000" w:themeColor="text1"/>
                <w:sz w:val="20"/>
                <w:szCs w:val="20"/>
              </w:rPr>
            </w:pPr>
            <w:r w:rsidRPr="0027174F">
              <w:rPr>
                <w:rFonts w:ascii="Times New Roman" w:eastAsia="Calibri" w:hAnsi="Times New Roman"/>
                <w:b/>
                <w:color w:val="000000" w:themeColor="text1"/>
                <w:sz w:val="20"/>
                <w:szCs w:val="20"/>
              </w:rPr>
              <w:t>Физическая культура</w:t>
            </w:r>
          </w:p>
          <w:p w14:paraId="32400755" w14:textId="77777777" w:rsidR="006934EC" w:rsidRPr="0027174F" w:rsidRDefault="006934EC" w:rsidP="006934EC">
            <w:pPr>
              <w:spacing w:after="0" w:line="240" w:lineRule="auto"/>
              <w:contextualSpacing/>
              <w:rPr>
                <w:rFonts w:ascii="Times New Roman" w:eastAsia="Calibri" w:hAnsi="Times New Roman"/>
                <w:color w:val="000000" w:themeColor="text1"/>
                <w:sz w:val="20"/>
                <w:szCs w:val="20"/>
              </w:rPr>
            </w:pPr>
            <w:r w:rsidRPr="0027174F">
              <w:rPr>
                <w:rFonts w:ascii="Times New Roman" w:eastAsia="Calibri" w:hAnsi="Times New Roman"/>
                <w:color w:val="000000" w:themeColor="text1"/>
                <w:sz w:val="20"/>
                <w:szCs w:val="20"/>
              </w:rPr>
              <w:t>(по плану специалиста)</w:t>
            </w:r>
          </w:p>
          <w:p w14:paraId="5D6616ED" w14:textId="77777777" w:rsidR="006934EC" w:rsidRPr="0027174F" w:rsidRDefault="006934EC" w:rsidP="006934EC">
            <w:pPr>
              <w:spacing w:after="0" w:line="240" w:lineRule="auto"/>
              <w:contextualSpacing/>
              <w:rPr>
                <w:rFonts w:ascii="Times New Roman" w:eastAsia="Calibri" w:hAnsi="Times New Roman"/>
                <w:b/>
                <w:color w:val="000000" w:themeColor="text1"/>
                <w:sz w:val="20"/>
                <w:szCs w:val="20"/>
              </w:rPr>
            </w:pPr>
            <w:r w:rsidRPr="0027174F">
              <w:rPr>
                <w:rFonts w:ascii="Times New Roman" w:eastAsia="Calibri" w:hAnsi="Times New Roman"/>
                <w:b/>
                <w:color w:val="000000" w:themeColor="text1"/>
                <w:sz w:val="20"/>
                <w:szCs w:val="20"/>
              </w:rPr>
              <w:t xml:space="preserve">Математика </w:t>
            </w:r>
            <w:proofErr w:type="spellStart"/>
            <w:r w:rsidRPr="0027174F">
              <w:rPr>
                <w:rFonts w:ascii="Times New Roman" w:eastAsia="Calibri" w:hAnsi="Times New Roman"/>
                <w:b/>
                <w:color w:val="000000" w:themeColor="text1"/>
                <w:sz w:val="20"/>
                <w:szCs w:val="20"/>
              </w:rPr>
              <w:t>негіздері</w:t>
            </w:r>
            <w:proofErr w:type="spellEnd"/>
            <w:r w:rsidRPr="0027174F">
              <w:rPr>
                <w:rFonts w:ascii="Times New Roman" w:eastAsia="Calibri" w:hAnsi="Times New Roman"/>
                <w:b/>
                <w:color w:val="000000" w:themeColor="text1"/>
                <w:sz w:val="20"/>
                <w:szCs w:val="20"/>
              </w:rPr>
              <w:t>/</w:t>
            </w:r>
          </w:p>
          <w:p w14:paraId="308A7424" w14:textId="77777777" w:rsidR="006934EC" w:rsidRPr="0027174F" w:rsidRDefault="006934EC" w:rsidP="006934EC">
            <w:pPr>
              <w:tabs>
                <w:tab w:val="left" w:pos="175"/>
              </w:tabs>
              <w:spacing w:after="0" w:line="240" w:lineRule="auto"/>
              <w:contextualSpacing/>
              <w:rPr>
                <w:rFonts w:ascii="Times New Roman" w:hAnsi="Times New Roman" w:cs="Times New Roman"/>
                <w:color w:val="000000" w:themeColor="text1"/>
                <w:sz w:val="20"/>
                <w:szCs w:val="20"/>
              </w:rPr>
            </w:pPr>
            <w:r w:rsidRPr="0027174F">
              <w:rPr>
                <w:rFonts w:ascii="Times New Roman" w:hAnsi="Times New Roman" w:cs="Times New Roman"/>
                <w:b/>
                <w:color w:val="000000" w:themeColor="text1"/>
                <w:sz w:val="20"/>
                <w:szCs w:val="20"/>
              </w:rPr>
              <w:t>Основы математики</w:t>
            </w:r>
            <w:r w:rsidRPr="0027174F">
              <w:rPr>
                <w:rFonts w:ascii="Times New Roman" w:hAnsi="Times New Roman" w:cs="Times New Roman"/>
                <w:color w:val="000000" w:themeColor="text1"/>
                <w:sz w:val="20"/>
                <w:szCs w:val="20"/>
              </w:rPr>
              <w:t xml:space="preserve"> </w:t>
            </w:r>
          </w:p>
          <w:p w14:paraId="4A964E16" w14:textId="57C0660C" w:rsidR="006934EC" w:rsidRPr="0027174F" w:rsidRDefault="006934EC" w:rsidP="006934EC">
            <w:pPr>
              <w:spacing w:after="0" w:line="240" w:lineRule="auto"/>
              <w:ind w:left="1"/>
              <w:rPr>
                <w:rFonts w:ascii="Times New Roman" w:hAnsi="Times New Roman" w:cs="Times New Roman"/>
                <w:color w:val="000000" w:themeColor="text1"/>
                <w:sz w:val="20"/>
                <w:szCs w:val="20"/>
              </w:rPr>
            </w:pPr>
            <w:r w:rsidRPr="0027174F">
              <w:rPr>
                <w:rFonts w:ascii="Times New Roman" w:hAnsi="Times New Roman" w:cs="Times New Roman"/>
                <w:color w:val="000000" w:themeColor="text1"/>
                <w:sz w:val="20"/>
                <w:szCs w:val="20"/>
              </w:rPr>
              <w:t xml:space="preserve">«Гномик </w:t>
            </w:r>
            <w:proofErr w:type="gramStart"/>
            <w:r w:rsidRPr="0027174F">
              <w:rPr>
                <w:rFonts w:ascii="Times New Roman" w:hAnsi="Times New Roman" w:cs="Times New Roman"/>
                <w:color w:val="000000" w:themeColor="text1"/>
                <w:sz w:val="20"/>
                <w:szCs w:val="20"/>
              </w:rPr>
              <w:t>где ?</w:t>
            </w:r>
            <w:proofErr w:type="gramEnd"/>
            <w:r w:rsidRPr="0027174F">
              <w:rPr>
                <w:rFonts w:ascii="Times New Roman" w:hAnsi="Times New Roman" w:cs="Times New Roman"/>
                <w:color w:val="000000" w:themeColor="text1"/>
                <w:sz w:val="20"/>
                <w:szCs w:val="20"/>
              </w:rPr>
              <w:t>»</w:t>
            </w:r>
          </w:p>
          <w:p w14:paraId="033E8700" w14:textId="755D22BB" w:rsidR="006934EC" w:rsidRPr="0027174F" w:rsidRDefault="006934EC" w:rsidP="006934EC">
            <w:pPr>
              <w:spacing w:after="0" w:line="240" w:lineRule="auto"/>
              <w:rPr>
                <w:rFonts w:ascii="Times New Roman" w:eastAsia="Calibri" w:hAnsi="Times New Roman" w:cs="Times New Roman"/>
                <w:color w:val="000000" w:themeColor="text1"/>
                <w:sz w:val="20"/>
                <w:szCs w:val="20"/>
                <w:lang w:val="kk-KZ"/>
              </w:rPr>
            </w:pPr>
            <w:r w:rsidRPr="0027174F">
              <w:rPr>
                <w:rFonts w:ascii="Times New Roman" w:hAnsi="Times New Roman" w:cs="Times New Roman"/>
                <w:b/>
                <w:color w:val="000000" w:themeColor="text1"/>
                <w:sz w:val="20"/>
                <w:szCs w:val="20"/>
              </w:rPr>
              <w:t>Задача:</w:t>
            </w:r>
            <w:r w:rsidRPr="0027174F">
              <w:rPr>
                <w:rFonts w:ascii="Times New Roman" w:eastAsia="Calibri" w:hAnsi="Times New Roman" w:cs="Times New Roman"/>
                <w:color w:val="000000" w:themeColor="text1"/>
                <w:sz w:val="20"/>
                <w:szCs w:val="20"/>
              </w:rPr>
              <w:t xml:space="preserve"> закрепление пространственных представлений: расположение предмета в пространстве (слева, справа, вверху, внизу)</w:t>
            </w:r>
          </w:p>
          <w:p w14:paraId="10CDB8C9" w14:textId="72D9BDF3" w:rsidR="006934EC" w:rsidRPr="0027174F" w:rsidRDefault="006934EC" w:rsidP="006934EC">
            <w:pPr>
              <w:spacing w:after="0" w:line="240" w:lineRule="auto"/>
              <w:rPr>
                <w:rFonts w:ascii="Times New Roman" w:hAnsi="Times New Roman" w:cs="Times New Roman"/>
                <w:color w:val="000000" w:themeColor="text1"/>
                <w:sz w:val="20"/>
                <w:szCs w:val="20"/>
                <w:lang w:val="kk-KZ"/>
              </w:rPr>
            </w:pPr>
            <w:r w:rsidRPr="0027174F">
              <w:rPr>
                <w:rFonts w:ascii="Times New Roman" w:eastAsia="Calibri" w:hAnsi="Times New Roman" w:cs="Times New Roman"/>
                <w:color w:val="000000" w:themeColor="text1"/>
                <w:sz w:val="20"/>
                <w:szCs w:val="20"/>
                <w:lang w:val="kk-KZ"/>
              </w:rPr>
              <w:t>***</w:t>
            </w:r>
            <w:r w:rsidRPr="0027174F">
              <w:rPr>
                <w:rFonts w:ascii="Times New Roman" w:hAnsi="Times New Roman" w:cs="Times New Roman"/>
                <w:iCs/>
                <w:color w:val="000000" w:themeColor="text1"/>
                <w:sz w:val="20"/>
                <w:szCs w:val="20"/>
                <w:lang w:val="kk-KZ"/>
              </w:rPr>
              <w:t xml:space="preserve"> вверху-</w:t>
            </w:r>
            <w:r w:rsidRPr="0027174F">
              <w:rPr>
                <w:rFonts w:ascii="Times New Roman" w:hAnsi="Times New Roman" w:cs="Times New Roman"/>
                <w:color w:val="000000" w:themeColor="text1"/>
                <w:sz w:val="20"/>
                <w:szCs w:val="20"/>
                <w:lang w:val="kk-KZ"/>
              </w:rPr>
              <w:t>жоғары,внизу-</w:t>
            </w:r>
            <w:r w:rsidRPr="0027174F">
              <w:rPr>
                <w:color w:val="000000" w:themeColor="text1"/>
              </w:rPr>
              <w:t xml:space="preserve"> </w:t>
            </w:r>
            <w:r w:rsidRPr="0027174F">
              <w:rPr>
                <w:rFonts w:ascii="Times New Roman" w:hAnsi="Times New Roman" w:cs="Times New Roman"/>
                <w:color w:val="000000" w:themeColor="text1"/>
                <w:sz w:val="20"/>
                <w:szCs w:val="20"/>
                <w:lang w:val="kk-KZ"/>
              </w:rPr>
              <w:t>түбінде, слева-</w:t>
            </w:r>
            <w:r w:rsidRPr="0027174F">
              <w:rPr>
                <w:color w:val="000000" w:themeColor="text1"/>
              </w:rPr>
              <w:t xml:space="preserve"> </w:t>
            </w:r>
            <w:r w:rsidRPr="0027174F">
              <w:rPr>
                <w:rFonts w:ascii="Times New Roman" w:hAnsi="Times New Roman" w:cs="Times New Roman"/>
                <w:color w:val="000000" w:themeColor="text1"/>
                <w:sz w:val="20"/>
                <w:szCs w:val="20"/>
                <w:lang w:val="kk-KZ"/>
              </w:rPr>
              <w:t>сол,справа-</w:t>
            </w:r>
            <w:r w:rsidRPr="0027174F">
              <w:rPr>
                <w:color w:val="000000" w:themeColor="text1"/>
              </w:rPr>
              <w:t xml:space="preserve"> </w:t>
            </w:r>
            <w:r w:rsidRPr="0027174F">
              <w:rPr>
                <w:rFonts w:ascii="Times New Roman" w:hAnsi="Times New Roman" w:cs="Times New Roman"/>
                <w:color w:val="000000" w:themeColor="text1"/>
                <w:sz w:val="20"/>
                <w:szCs w:val="20"/>
                <w:lang w:val="kk-KZ"/>
              </w:rPr>
              <w:t>оң жақта</w:t>
            </w:r>
          </w:p>
          <w:p w14:paraId="3F36A9D3" w14:textId="77777777" w:rsidR="006934EC" w:rsidRPr="0027174F" w:rsidRDefault="006934EC" w:rsidP="006934EC">
            <w:pPr>
              <w:spacing w:after="0" w:line="240" w:lineRule="auto"/>
              <w:contextualSpacing/>
              <w:rPr>
                <w:rFonts w:ascii="Times New Roman" w:eastAsia="Calibri" w:hAnsi="Times New Roman"/>
                <w:color w:val="000000" w:themeColor="text1"/>
                <w:sz w:val="20"/>
                <w:szCs w:val="20"/>
                <w:lang w:val="kk-KZ"/>
              </w:rPr>
            </w:pPr>
            <w:r w:rsidRPr="0027174F">
              <w:rPr>
                <w:rFonts w:ascii="Times New Roman" w:eastAsia="Calibri" w:hAnsi="Times New Roman"/>
                <w:b/>
                <w:color w:val="000000" w:themeColor="text1"/>
                <w:sz w:val="20"/>
                <w:szCs w:val="20"/>
                <w:lang w:val="kk-KZ"/>
              </w:rPr>
              <w:t>Сөйлеуді дамыту/</w:t>
            </w:r>
          </w:p>
          <w:p w14:paraId="2F1DD3FA" w14:textId="00136024" w:rsidR="006934EC" w:rsidRPr="0027174F" w:rsidRDefault="006934EC" w:rsidP="006934EC">
            <w:pPr>
              <w:spacing w:after="0" w:line="240" w:lineRule="auto"/>
              <w:rPr>
                <w:rFonts w:ascii="Times New Roman" w:hAnsi="Times New Roman" w:cs="Times New Roman"/>
                <w:color w:val="000000" w:themeColor="text1"/>
                <w:sz w:val="20"/>
                <w:szCs w:val="20"/>
              </w:rPr>
            </w:pPr>
            <w:r w:rsidRPr="0027174F">
              <w:rPr>
                <w:rFonts w:ascii="Times New Roman" w:hAnsi="Times New Roman" w:cs="Times New Roman"/>
                <w:b/>
                <w:color w:val="000000" w:themeColor="text1"/>
                <w:sz w:val="20"/>
                <w:szCs w:val="20"/>
              </w:rPr>
              <w:t>Развитие речи</w:t>
            </w:r>
            <w:r w:rsidRPr="0027174F">
              <w:rPr>
                <w:rFonts w:ascii="Times New Roman" w:hAnsi="Times New Roman" w:cs="Times New Roman"/>
                <w:color w:val="000000" w:themeColor="text1"/>
                <w:spacing w:val="2"/>
                <w:sz w:val="20"/>
                <w:szCs w:val="20"/>
              </w:rPr>
              <w:t xml:space="preserve"> </w:t>
            </w:r>
            <w:r w:rsidRPr="0027174F">
              <w:rPr>
                <w:rFonts w:ascii="Times New Roman" w:hAnsi="Times New Roman" w:cs="Times New Roman"/>
                <w:color w:val="000000" w:themeColor="text1"/>
                <w:sz w:val="20"/>
                <w:szCs w:val="20"/>
              </w:rPr>
              <w:t>«Красавица зима»</w:t>
            </w:r>
          </w:p>
          <w:p w14:paraId="42A8750A" w14:textId="77777777" w:rsidR="006934EC" w:rsidRPr="0027174F" w:rsidRDefault="006934EC" w:rsidP="006934EC">
            <w:pPr>
              <w:spacing w:after="0" w:line="240" w:lineRule="auto"/>
              <w:rPr>
                <w:rFonts w:ascii="Times New Roman" w:hAnsi="Times New Roman" w:cs="Times New Roman"/>
                <w:color w:val="000000" w:themeColor="text1"/>
                <w:sz w:val="24"/>
                <w:szCs w:val="24"/>
              </w:rPr>
            </w:pPr>
            <w:r w:rsidRPr="0027174F">
              <w:rPr>
                <w:rFonts w:ascii="Times New Roman" w:hAnsi="Times New Roman" w:cs="Times New Roman"/>
                <w:b/>
                <w:color w:val="000000" w:themeColor="text1"/>
                <w:sz w:val="20"/>
                <w:szCs w:val="20"/>
              </w:rPr>
              <w:t>Задача</w:t>
            </w:r>
            <w:proofErr w:type="gramStart"/>
            <w:r w:rsidRPr="0027174F">
              <w:rPr>
                <w:rFonts w:ascii="Times New Roman" w:hAnsi="Times New Roman" w:cs="Times New Roman"/>
                <w:b/>
                <w:color w:val="000000" w:themeColor="text1"/>
                <w:sz w:val="20"/>
                <w:szCs w:val="20"/>
              </w:rPr>
              <w:t>:</w:t>
            </w:r>
            <w:r w:rsidRPr="0027174F">
              <w:rPr>
                <w:rFonts w:ascii="Times New Roman" w:hAnsi="Times New Roman" w:cs="Times New Roman"/>
                <w:color w:val="000000" w:themeColor="text1"/>
                <w:sz w:val="20"/>
                <w:szCs w:val="20"/>
              </w:rPr>
              <w:t xml:space="preserve"> Использовать</w:t>
            </w:r>
            <w:proofErr w:type="gramEnd"/>
            <w:r w:rsidRPr="0027174F">
              <w:rPr>
                <w:rFonts w:ascii="Times New Roman" w:hAnsi="Times New Roman" w:cs="Times New Roman"/>
                <w:color w:val="000000" w:themeColor="text1"/>
                <w:sz w:val="20"/>
                <w:szCs w:val="20"/>
              </w:rPr>
              <w:t xml:space="preserve"> в речи образные слова, эпитеты, сравнения. Придумывать описательный рассказ по сюжетным картинкам при помощи схем</w:t>
            </w:r>
            <w:r w:rsidRPr="0027174F">
              <w:rPr>
                <w:rFonts w:ascii="Times New Roman" w:hAnsi="Times New Roman" w:cs="Times New Roman"/>
                <w:color w:val="000000" w:themeColor="text1"/>
                <w:sz w:val="24"/>
                <w:szCs w:val="24"/>
              </w:rPr>
              <w:t>.</w:t>
            </w:r>
          </w:p>
          <w:p w14:paraId="62E0F2B0" w14:textId="2AA62364" w:rsidR="006934EC" w:rsidRPr="0027174F" w:rsidRDefault="006934EC" w:rsidP="006934EC">
            <w:pPr>
              <w:spacing w:after="0" w:line="240" w:lineRule="auto"/>
              <w:rPr>
                <w:rFonts w:ascii="Times New Roman" w:eastAsia="Calibri" w:hAnsi="Times New Roman"/>
                <w:b/>
                <w:color w:val="000000" w:themeColor="text1"/>
                <w:sz w:val="20"/>
                <w:szCs w:val="20"/>
              </w:rPr>
            </w:pPr>
            <w:proofErr w:type="spellStart"/>
            <w:r w:rsidRPr="0027174F">
              <w:rPr>
                <w:rFonts w:ascii="Times New Roman" w:eastAsia="Calibri" w:hAnsi="Times New Roman"/>
                <w:b/>
                <w:color w:val="000000" w:themeColor="text1"/>
                <w:sz w:val="20"/>
                <w:szCs w:val="20"/>
              </w:rPr>
              <w:t>Қоршаған</w:t>
            </w:r>
            <w:proofErr w:type="spellEnd"/>
            <w:r w:rsidRPr="0027174F">
              <w:rPr>
                <w:rFonts w:ascii="Times New Roman" w:eastAsia="Calibri" w:hAnsi="Times New Roman"/>
                <w:b/>
                <w:color w:val="000000" w:themeColor="text1"/>
                <w:sz w:val="20"/>
                <w:szCs w:val="20"/>
              </w:rPr>
              <w:t xml:space="preserve"> </w:t>
            </w:r>
            <w:proofErr w:type="spellStart"/>
            <w:r w:rsidRPr="0027174F">
              <w:rPr>
                <w:rFonts w:ascii="Times New Roman" w:eastAsia="Calibri" w:hAnsi="Times New Roman"/>
                <w:b/>
                <w:color w:val="000000" w:themeColor="text1"/>
                <w:sz w:val="20"/>
                <w:szCs w:val="20"/>
              </w:rPr>
              <w:t>ортамен</w:t>
            </w:r>
            <w:proofErr w:type="spellEnd"/>
            <w:r w:rsidRPr="0027174F">
              <w:rPr>
                <w:rFonts w:ascii="Times New Roman" w:eastAsia="Calibri" w:hAnsi="Times New Roman"/>
                <w:b/>
                <w:color w:val="000000" w:themeColor="text1"/>
                <w:sz w:val="20"/>
                <w:szCs w:val="20"/>
              </w:rPr>
              <w:t xml:space="preserve"> </w:t>
            </w:r>
            <w:proofErr w:type="spellStart"/>
            <w:r w:rsidRPr="0027174F">
              <w:rPr>
                <w:rFonts w:ascii="Times New Roman" w:eastAsia="Calibri" w:hAnsi="Times New Roman"/>
                <w:b/>
                <w:color w:val="000000" w:themeColor="text1"/>
                <w:sz w:val="20"/>
                <w:szCs w:val="20"/>
              </w:rPr>
              <w:t>танысу</w:t>
            </w:r>
            <w:proofErr w:type="spellEnd"/>
            <w:r w:rsidRPr="0027174F">
              <w:rPr>
                <w:rFonts w:ascii="Times New Roman" w:eastAsia="Calibri" w:hAnsi="Times New Roman"/>
                <w:b/>
                <w:color w:val="000000" w:themeColor="text1"/>
                <w:sz w:val="20"/>
                <w:szCs w:val="20"/>
              </w:rPr>
              <w:t>/</w:t>
            </w:r>
          </w:p>
          <w:p w14:paraId="6ACB354F" w14:textId="7CDA41BA" w:rsidR="006934EC" w:rsidRPr="0027174F" w:rsidRDefault="006934EC" w:rsidP="006934EC">
            <w:pPr>
              <w:tabs>
                <w:tab w:val="right" w:pos="3996"/>
              </w:tabs>
              <w:spacing w:after="0" w:line="240" w:lineRule="auto"/>
              <w:rPr>
                <w:rFonts w:ascii="Times New Roman" w:hAnsi="Times New Roman" w:cs="Times New Roman"/>
                <w:color w:val="000000" w:themeColor="text1"/>
                <w:sz w:val="20"/>
                <w:szCs w:val="20"/>
              </w:rPr>
            </w:pPr>
            <w:r w:rsidRPr="0027174F">
              <w:rPr>
                <w:rFonts w:ascii="Times New Roman" w:hAnsi="Times New Roman" w:cs="Times New Roman"/>
                <w:b/>
                <w:color w:val="000000" w:themeColor="text1"/>
                <w:sz w:val="20"/>
                <w:szCs w:val="20"/>
              </w:rPr>
              <w:t xml:space="preserve">Ознакомление с окружающим миром </w:t>
            </w:r>
            <w:r w:rsidRPr="0027174F">
              <w:rPr>
                <w:rFonts w:ascii="Times New Roman" w:hAnsi="Times New Roman" w:cs="Times New Roman"/>
                <w:color w:val="000000" w:themeColor="text1"/>
                <w:sz w:val="20"/>
                <w:szCs w:val="20"/>
              </w:rPr>
              <w:t>«Комнатные растения»</w:t>
            </w:r>
          </w:p>
          <w:p w14:paraId="7802EA07" w14:textId="77777777" w:rsidR="006934EC" w:rsidRPr="0027174F" w:rsidRDefault="006934EC" w:rsidP="006934EC">
            <w:pPr>
              <w:spacing w:after="0" w:line="256" w:lineRule="auto"/>
              <w:jc w:val="both"/>
              <w:rPr>
                <w:rFonts w:ascii="Times New Roman" w:hAnsi="Times New Roman" w:cs="Times New Roman"/>
                <w:color w:val="000000" w:themeColor="text1"/>
                <w:sz w:val="20"/>
                <w:szCs w:val="20"/>
                <w:lang w:val="kk-KZ"/>
              </w:rPr>
            </w:pPr>
            <w:r w:rsidRPr="0027174F">
              <w:rPr>
                <w:rFonts w:ascii="Times New Roman" w:hAnsi="Times New Roman" w:cs="Times New Roman"/>
                <w:b/>
                <w:color w:val="000000" w:themeColor="text1"/>
                <w:sz w:val="20"/>
                <w:szCs w:val="20"/>
              </w:rPr>
              <w:t>Задача</w:t>
            </w:r>
            <w:proofErr w:type="gramStart"/>
            <w:r w:rsidRPr="0027174F">
              <w:rPr>
                <w:rFonts w:ascii="Times New Roman" w:hAnsi="Times New Roman" w:cs="Times New Roman"/>
                <w:b/>
                <w:color w:val="000000" w:themeColor="text1"/>
                <w:sz w:val="20"/>
                <w:szCs w:val="20"/>
              </w:rPr>
              <w:t>:</w:t>
            </w:r>
            <w:r w:rsidRPr="0027174F">
              <w:rPr>
                <w:rFonts w:ascii="Times New Roman" w:hAnsi="Times New Roman" w:cs="Times New Roman"/>
                <w:color w:val="000000" w:themeColor="text1"/>
                <w:sz w:val="20"/>
                <w:szCs w:val="20"/>
              </w:rPr>
              <w:t xml:space="preserve"> Знакомить</w:t>
            </w:r>
            <w:proofErr w:type="gramEnd"/>
            <w:r w:rsidRPr="0027174F">
              <w:rPr>
                <w:rFonts w:ascii="Times New Roman" w:hAnsi="Times New Roman" w:cs="Times New Roman"/>
                <w:color w:val="000000" w:themeColor="text1"/>
                <w:sz w:val="20"/>
                <w:szCs w:val="20"/>
              </w:rPr>
              <w:t xml:space="preserve"> со способами ухода за растениями в соответствии с их потребностями: полив, рыхление, удаление пыли с листовой пластины, опрыскивание).</w:t>
            </w:r>
          </w:p>
          <w:p w14:paraId="10C8FCB5" w14:textId="7FBD41C9" w:rsidR="006934EC" w:rsidRPr="0027174F" w:rsidRDefault="006934EC" w:rsidP="006934EC">
            <w:pPr>
              <w:spacing w:after="0" w:line="240" w:lineRule="auto"/>
              <w:rPr>
                <w:rFonts w:ascii="Times New Roman" w:hAnsi="Times New Roman" w:cs="Times New Roman"/>
                <w:color w:val="000000" w:themeColor="text1"/>
                <w:sz w:val="20"/>
                <w:szCs w:val="20"/>
                <w:highlight w:val="yellow"/>
                <w:lang w:val="kk-KZ"/>
              </w:rPr>
            </w:pPr>
            <w:r w:rsidRPr="0027174F">
              <w:rPr>
                <w:rFonts w:ascii="Times New Roman" w:hAnsi="Times New Roman" w:cs="Times New Roman"/>
                <w:color w:val="000000" w:themeColor="text1"/>
                <w:sz w:val="20"/>
                <w:szCs w:val="20"/>
              </w:rPr>
              <w:lastRenderedPageBreak/>
              <w:t xml:space="preserve"> ***полить цветы- </w:t>
            </w:r>
            <w:proofErr w:type="spellStart"/>
            <w:r w:rsidRPr="0027174F">
              <w:rPr>
                <w:rFonts w:ascii="Times New Roman" w:hAnsi="Times New Roman" w:cs="Times New Roman"/>
                <w:color w:val="000000" w:themeColor="text1"/>
                <w:sz w:val="20"/>
                <w:szCs w:val="20"/>
              </w:rPr>
              <w:t>гүлдерді</w:t>
            </w:r>
            <w:proofErr w:type="spellEnd"/>
            <w:r w:rsidRPr="0027174F">
              <w:rPr>
                <w:rFonts w:ascii="Times New Roman" w:hAnsi="Times New Roman" w:cs="Times New Roman"/>
                <w:color w:val="000000" w:themeColor="text1"/>
                <w:sz w:val="20"/>
                <w:szCs w:val="20"/>
              </w:rPr>
              <w:t xml:space="preserve"> </w:t>
            </w:r>
            <w:proofErr w:type="spellStart"/>
            <w:r w:rsidRPr="0027174F">
              <w:rPr>
                <w:rFonts w:ascii="Times New Roman" w:hAnsi="Times New Roman" w:cs="Times New Roman"/>
                <w:color w:val="000000" w:themeColor="text1"/>
                <w:sz w:val="20"/>
                <w:szCs w:val="20"/>
              </w:rPr>
              <w:t>суару</w:t>
            </w:r>
            <w:proofErr w:type="spellEnd"/>
          </w:p>
        </w:tc>
        <w:tc>
          <w:tcPr>
            <w:tcW w:w="2551" w:type="dxa"/>
          </w:tcPr>
          <w:p w14:paraId="0993598A" w14:textId="77777777" w:rsidR="006934EC" w:rsidRPr="0001209E" w:rsidRDefault="006934EC" w:rsidP="006934EC">
            <w:pPr>
              <w:spacing w:after="0" w:line="240" w:lineRule="auto"/>
              <w:contextualSpacing/>
              <w:rPr>
                <w:rFonts w:ascii="Times New Roman" w:eastAsia="Calibri" w:hAnsi="Times New Roman"/>
                <w:b/>
                <w:color w:val="000000" w:themeColor="text1"/>
                <w:sz w:val="20"/>
                <w:szCs w:val="20"/>
              </w:rPr>
            </w:pPr>
            <w:r w:rsidRPr="0001209E">
              <w:rPr>
                <w:rFonts w:ascii="Times New Roman" w:eastAsia="Calibri" w:hAnsi="Times New Roman"/>
                <w:b/>
                <w:color w:val="000000" w:themeColor="text1"/>
                <w:sz w:val="20"/>
                <w:szCs w:val="20"/>
              </w:rPr>
              <w:lastRenderedPageBreak/>
              <w:t xml:space="preserve">Математика </w:t>
            </w:r>
            <w:proofErr w:type="spellStart"/>
            <w:r w:rsidRPr="0001209E">
              <w:rPr>
                <w:rFonts w:ascii="Times New Roman" w:eastAsia="Calibri" w:hAnsi="Times New Roman"/>
                <w:b/>
                <w:color w:val="000000" w:themeColor="text1"/>
                <w:sz w:val="20"/>
                <w:szCs w:val="20"/>
              </w:rPr>
              <w:t>негіздері</w:t>
            </w:r>
            <w:proofErr w:type="spellEnd"/>
            <w:r w:rsidRPr="0001209E">
              <w:rPr>
                <w:rFonts w:ascii="Times New Roman" w:eastAsia="Calibri" w:hAnsi="Times New Roman"/>
                <w:b/>
                <w:color w:val="000000" w:themeColor="text1"/>
                <w:sz w:val="20"/>
                <w:szCs w:val="20"/>
              </w:rPr>
              <w:t>/</w:t>
            </w:r>
          </w:p>
          <w:p w14:paraId="74DEB5EE" w14:textId="77777777" w:rsidR="006934EC" w:rsidRPr="0001209E" w:rsidRDefault="006934EC" w:rsidP="006934EC">
            <w:pPr>
              <w:spacing w:after="0" w:line="240" w:lineRule="auto"/>
              <w:contextualSpacing/>
              <w:rPr>
                <w:rFonts w:ascii="Times New Roman" w:eastAsia="Calibri" w:hAnsi="Times New Roman"/>
                <w:color w:val="000000" w:themeColor="text1"/>
                <w:sz w:val="20"/>
                <w:szCs w:val="20"/>
              </w:rPr>
            </w:pPr>
            <w:r w:rsidRPr="0001209E">
              <w:rPr>
                <w:rFonts w:ascii="Times New Roman" w:eastAsia="Calibri" w:hAnsi="Times New Roman"/>
                <w:b/>
                <w:color w:val="000000" w:themeColor="text1"/>
                <w:sz w:val="20"/>
                <w:szCs w:val="20"/>
              </w:rPr>
              <w:t>Основы математики</w:t>
            </w:r>
          </w:p>
          <w:p w14:paraId="1EF67183" w14:textId="3A1F97AD" w:rsidR="006934EC" w:rsidRPr="0001209E" w:rsidRDefault="006934EC" w:rsidP="006934EC">
            <w:pPr>
              <w:spacing w:after="0" w:line="240" w:lineRule="auto"/>
              <w:ind w:left="1"/>
              <w:rPr>
                <w:rFonts w:ascii="Times New Roman" w:hAnsi="Times New Roman" w:cs="Times New Roman"/>
                <w:color w:val="000000" w:themeColor="text1"/>
                <w:sz w:val="20"/>
                <w:szCs w:val="20"/>
              </w:rPr>
            </w:pPr>
            <w:r w:rsidRPr="0001209E">
              <w:rPr>
                <w:rFonts w:ascii="Times New Roman" w:hAnsi="Times New Roman" w:cs="Times New Roman"/>
                <w:color w:val="000000" w:themeColor="text1"/>
                <w:sz w:val="20"/>
                <w:szCs w:val="20"/>
              </w:rPr>
              <w:t xml:space="preserve">«Что </w:t>
            </w:r>
            <w:proofErr w:type="spellStart"/>
            <w:proofErr w:type="gramStart"/>
            <w:r w:rsidRPr="0001209E">
              <w:rPr>
                <w:rFonts w:ascii="Times New Roman" w:hAnsi="Times New Roman" w:cs="Times New Roman"/>
                <w:color w:val="000000" w:themeColor="text1"/>
                <w:sz w:val="20"/>
                <w:szCs w:val="20"/>
              </w:rPr>
              <w:t>сначала,что</w:t>
            </w:r>
            <w:proofErr w:type="spellEnd"/>
            <w:proofErr w:type="gramEnd"/>
            <w:r w:rsidRPr="0001209E">
              <w:rPr>
                <w:rFonts w:ascii="Times New Roman" w:hAnsi="Times New Roman" w:cs="Times New Roman"/>
                <w:color w:val="000000" w:themeColor="text1"/>
                <w:sz w:val="20"/>
                <w:szCs w:val="20"/>
              </w:rPr>
              <w:t xml:space="preserve"> потом» </w:t>
            </w:r>
          </w:p>
          <w:p w14:paraId="6F6D606A" w14:textId="410B4C45" w:rsidR="006934EC" w:rsidRPr="0001209E" w:rsidRDefault="006934EC" w:rsidP="006934EC">
            <w:pPr>
              <w:spacing w:after="0" w:line="240" w:lineRule="auto"/>
              <w:contextualSpacing/>
              <w:rPr>
                <w:rFonts w:ascii="Times New Roman" w:eastAsia="Calibri" w:hAnsi="Times New Roman" w:cs="Times New Roman"/>
                <w:color w:val="000000" w:themeColor="text1"/>
                <w:sz w:val="16"/>
                <w:szCs w:val="16"/>
              </w:rPr>
            </w:pPr>
            <w:r w:rsidRPr="0001209E">
              <w:rPr>
                <w:rFonts w:ascii="Times New Roman" w:eastAsia="Calibri" w:hAnsi="Times New Roman" w:cs="Times New Roman"/>
                <w:b/>
                <w:i/>
                <w:color w:val="000000" w:themeColor="text1"/>
                <w:sz w:val="20"/>
                <w:szCs w:val="20"/>
              </w:rPr>
              <w:t>Задача</w:t>
            </w:r>
            <w:proofErr w:type="gramStart"/>
            <w:r w:rsidRPr="0001209E">
              <w:rPr>
                <w:rFonts w:ascii="Times New Roman" w:eastAsia="Calibri" w:hAnsi="Times New Roman" w:cs="Times New Roman"/>
                <w:b/>
                <w:i/>
                <w:color w:val="000000" w:themeColor="text1"/>
                <w:sz w:val="20"/>
                <w:szCs w:val="20"/>
              </w:rPr>
              <w:t>:</w:t>
            </w:r>
            <w:r w:rsidRPr="0001209E">
              <w:rPr>
                <w:rFonts w:ascii="Times New Roman" w:eastAsia="Calibri" w:hAnsi="Times New Roman" w:cs="Times New Roman"/>
                <w:color w:val="000000" w:themeColor="text1"/>
                <w:sz w:val="20"/>
                <w:szCs w:val="20"/>
              </w:rPr>
              <w:t xml:space="preserve"> Развивать</w:t>
            </w:r>
            <w:proofErr w:type="gramEnd"/>
            <w:r w:rsidRPr="0001209E">
              <w:rPr>
                <w:rFonts w:ascii="Times New Roman" w:eastAsia="Calibri" w:hAnsi="Times New Roman" w:cs="Times New Roman"/>
                <w:color w:val="000000" w:themeColor="text1"/>
                <w:sz w:val="20"/>
                <w:szCs w:val="20"/>
              </w:rPr>
              <w:t xml:space="preserve"> умение определять временную последовательность смены суток («вчера», «сегодня», «завтра»), событий «сначала – потом», «было – есть – будет», «раньше – позже».</w:t>
            </w:r>
          </w:p>
          <w:p w14:paraId="5218BAB1" w14:textId="77777777" w:rsidR="006934EC" w:rsidRPr="0001209E" w:rsidRDefault="006934EC" w:rsidP="006934EC">
            <w:pPr>
              <w:spacing w:after="0" w:line="240" w:lineRule="auto"/>
              <w:contextualSpacing/>
              <w:rPr>
                <w:rFonts w:ascii="Times New Roman" w:eastAsia="Calibri" w:hAnsi="Times New Roman"/>
                <w:b/>
                <w:color w:val="000000" w:themeColor="text1"/>
                <w:sz w:val="20"/>
                <w:szCs w:val="20"/>
              </w:rPr>
            </w:pPr>
            <w:proofErr w:type="spellStart"/>
            <w:r w:rsidRPr="0001209E">
              <w:rPr>
                <w:rFonts w:ascii="Times New Roman" w:eastAsia="Calibri" w:hAnsi="Times New Roman"/>
                <w:b/>
                <w:color w:val="000000" w:themeColor="text1"/>
                <w:sz w:val="20"/>
                <w:szCs w:val="20"/>
              </w:rPr>
              <w:t>Қазақ</w:t>
            </w:r>
            <w:proofErr w:type="spellEnd"/>
            <w:r w:rsidRPr="0001209E">
              <w:rPr>
                <w:rFonts w:ascii="Times New Roman" w:eastAsia="Calibri" w:hAnsi="Times New Roman"/>
                <w:b/>
                <w:color w:val="000000" w:themeColor="text1"/>
                <w:sz w:val="20"/>
                <w:szCs w:val="20"/>
              </w:rPr>
              <w:t xml:space="preserve"> </w:t>
            </w:r>
            <w:proofErr w:type="spellStart"/>
            <w:r w:rsidRPr="0001209E">
              <w:rPr>
                <w:rFonts w:ascii="Times New Roman" w:eastAsia="Calibri" w:hAnsi="Times New Roman"/>
                <w:b/>
                <w:color w:val="000000" w:themeColor="text1"/>
                <w:sz w:val="20"/>
                <w:szCs w:val="20"/>
              </w:rPr>
              <w:t>тілі</w:t>
            </w:r>
            <w:proofErr w:type="spellEnd"/>
            <w:r w:rsidRPr="0001209E">
              <w:rPr>
                <w:rFonts w:ascii="Times New Roman" w:eastAsia="Calibri" w:hAnsi="Times New Roman"/>
                <w:b/>
                <w:color w:val="000000" w:themeColor="text1"/>
                <w:sz w:val="20"/>
                <w:szCs w:val="20"/>
              </w:rPr>
              <w:t>/</w:t>
            </w:r>
          </w:p>
          <w:p w14:paraId="19BEFFA1" w14:textId="77777777" w:rsidR="006934EC" w:rsidRPr="0001209E" w:rsidRDefault="006934EC" w:rsidP="006934EC">
            <w:pPr>
              <w:spacing w:after="0" w:line="240" w:lineRule="auto"/>
              <w:contextualSpacing/>
              <w:rPr>
                <w:rFonts w:ascii="Times New Roman" w:eastAsia="Calibri" w:hAnsi="Times New Roman"/>
                <w:color w:val="000000" w:themeColor="text1"/>
                <w:sz w:val="20"/>
                <w:szCs w:val="20"/>
              </w:rPr>
            </w:pPr>
            <w:r w:rsidRPr="0001209E">
              <w:rPr>
                <w:rFonts w:ascii="Times New Roman" w:eastAsia="Calibri" w:hAnsi="Times New Roman"/>
                <w:b/>
                <w:color w:val="000000" w:themeColor="text1"/>
                <w:sz w:val="20"/>
                <w:szCs w:val="20"/>
              </w:rPr>
              <w:t>Казахский язык</w:t>
            </w:r>
          </w:p>
          <w:p w14:paraId="4F618978" w14:textId="77777777" w:rsidR="006934EC" w:rsidRPr="0001209E" w:rsidRDefault="006934EC" w:rsidP="006934EC">
            <w:pPr>
              <w:spacing w:after="0" w:line="240" w:lineRule="auto"/>
              <w:contextualSpacing/>
              <w:rPr>
                <w:rFonts w:ascii="Times New Roman" w:eastAsia="Calibri" w:hAnsi="Times New Roman"/>
                <w:color w:val="000000" w:themeColor="text1"/>
                <w:sz w:val="20"/>
                <w:szCs w:val="20"/>
              </w:rPr>
            </w:pPr>
            <w:r w:rsidRPr="0001209E">
              <w:rPr>
                <w:rFonts w:ascii="Times New Roman" w:eastAsia="Calibri" w:hAnsi="Times New Roman"/>
                <w:color w:val="000000" w:themeColor="text1"/>
                <w:sz w:val="20"/>
                <w:szCs w:val="20"/>
              </w:rPr>
              <w:t>(по плану специалиста)</w:t>
            </w:r>
          </w:p>
          <w:p w14:paraId="6BE3B375" w14:textId="77777777" w:rsidR="006934EC" w:rsidRPr="0001209E" w:rsidRDefault="006934EC" w:rsidP="006934EC">
            <w:pPr>
              <w:spacing w:after="0" w:line="240" w:lineRule="auto"/>
              <w:contextualSpacing/>
              <w:rPr>
                <w:rFonts w:ascii="Times New Roman" w:eastAsia="Calibri" w:hAnsi="Times New Roman"/>
                <w:b/>
                <w:color w:val="000000" w:themeColor="text1"/>
                <w:sz w:val="20"/>
                <w:szCs w:val="20"/>
              </w:rPr>
            </w:pPr>
            <w:proofErr w:type="spellStart"/>
            <w:r w:rsidRPr="0001209E">
              <w:rPr>
                <w:rFonts w:ascii="Times New Roman" w:eastAsia="Calibri" w:hAnsi="Times New Roman"/>
                <w:b/>
                <w:color w:val="000000" w:themeColor="text1"/>
                <w:sz w:val="20"/>
                <w:szCs w:val="20"/>
              </w:rPr>
              <w:t>Сауаттылық</w:t>
            </w:r>
            <w:proofErr w:type="spellEnd"/>
            <w:r w:rsidRPr="0001209E">
              <w:rPr>
                <w:rFonts w:ascii="Times New Roman" w:eastAsia="Calibri" w:hAnsi="Times New Roman"/>
                <w:b/>
                <w:color w:val="000000" w:themeColor="text1"/>
                <w:sz w:val="20"/>
                <w:szCs w:val="20"/>
              </w:rPr>
              <w:t xml:space="preserve"> </w:t>
            </w:r>
            <w:proofErr w:type="spellStart"/>
            <w:r w:rsidRPr="0001209E">
              <w:rPr>
                <w:rFonts w:ascii="Times New Roman" w:eastAsia="Calibri" w:hAnsi="Times New Roman"/>
                <w:b/>
                <w:color w:val="000000" w:themeColor="text1"/>
                <w:sz w:val="20"/>
                <w:szCs w:val="20"/>
              </w:rPr>
              <w:t>негіздері</w:t>
            </w:r>
            <w:proofErr w:type="spellEnd"/>
            <w:r w:rsidRPr="0001209E">
              <w:rPr>
                <w:rFonts w:ascii="Times New Roman" w:eastAsia="Calibri" w:hAnsi="Times New Roman"/>
                <w:b/>
                <w:color w:val="000000" w:themeColor="text1"/>
                <w:sz w:val="20"/>
                <w:szCs w:val="20"/>
              </w:rPr>
              <w:t>/</w:t>
            </w:r>
          </w:p>
          <w:p w14:paraId="19687ACE" w14:textId="77777777" w:rsidR="006934EC" w:rsidRPr="0001209E" w:rsidRDefault="006934EC" w:rsidP="006934EC">
            <w:pPr>
              <w:spacing w:after="0" w:line="240" w:lineRule="auto"/>
              <w:contextualSpacing/>
              <w:rPr>
                <w:rFonts w:ascii="Times New Roman" w:eastAsia="Calibri" w:hAnsi="Times New Roman"/>
                <w:b/>
                <w:color w:val="000000" w:themeColor="text1"/>
                <w:sz w:val="20"/>
                <w:szCs w:val="20"/>
              </w:rPr>
            </w:pPr>
            <w:r w:rsidRPr="0001209E">
              <w:rPr>
                <w:rFonts w:ascii="Times New Roman" w:eastAsia="Calibri" w:hAnsi="Times New Roman"/>
                <w:b/>
                <w:color w:val="000000" w:themeColor="text1"/>
                <w:sz w:val="20"/>
                <w:szCs w:val="20"/>
              </w:rPr>
              <w:t>Основы грамоты</w:t>
            </w:r>
          </w:p>
          <w:p w14:paraId="583BE882" w14:textId="62DE07EB" w:rsidR="006934EC" w:rsidRPr="0001209E" w:rsidRDefault="006934EC" w:rsidP="006934EC">
            <w:pPr>
              <w:spacing w:after="0" w:line="240" w:lineRule="auto"/>
              <w:ind w:left="28" w:right="67"/>
              <w:rPr>
                <w:rFonts w:ascii="Times New Roman" w:hAnsi="Times New Roman" w:cs="Times New Roman"/>
                <w:color w:val="000000" w:themeColor="text1"/>
                <w:sz w:val="20"/>
                <w:szCs w:val="20"/>
              </w:rPr>
            </w:pPr>
            <w:r w:rsidRPr="0001209E">
              <w:rPr>
                <w:rFonts w:ascii="Times New Roman" w:eastAsia="Calibri" w:hAnsi="Times New Roman" w:cs="Times New Roman"/>
                <w:b/>
                <w:color w:val="000000" w:themeColor="text1"/>
                <w:sz w:val="20"/>
                <w:szCs w:val="20"/>
              </w:rPr>
              <w:t>«Расскажи мне о зиме</w:t>
            </w:r>
            <w:r w:rsidRPr="0001209E">
              <w:rPr>
                <w:rFonts w:ascii="Times New Roman" w:hAnsi="Times New Roman" w:cs="Times New Roman"/>
                <w:color w:val="000000" w:themeColor="text1"/>
                <w:sz w:val="20"/>
                <w:szCs w:val="20"/>
              </w:rPr>
              <w:t xml:space="preserve">» </w:t>
            </w:r>
          </w:p>
          <w:p w14:paraId="6DE4F13F" w14:textId="77777777" w:rsidR="006934EC" w:rsidRPr="0001209E" w:rsidRDefault="006934EC" w:rsidP="006934EC">
            <w:pPr>
              <w:spacing w:after="0" w:line="240" w:lineRule="auto"/>
              <w:contextualSpacing/>
              <w:rPr>
                <w:rFonts w:ascii="Times New Roman" w:eastAsia="Calibri" w:hAnsi="Times New Roman" w:cs="Times New Roman"/>
                <w:b/>
                <w:color w:val="000000" w:themeColor="text1"/>
                <w:sz w:val="20"/>
                <w:szCs w:val="20"/>
              </w:rPr>
            </w:pPr>
            <w:r w:rsidRPr="0001209E">
              <w:rPr>
                <w:rFonts w:ascii="Times New Roman" w:eastAsia="Calibri" w:hAnsi="Times New Roman" w:cs="Times New Roman"/>
                <w:b/>
                <w:color w:val="000000" w:themeColor="text1"/>
                <w:sz w:val="20"/>
                <w:szCs w:val="20"/>
              </w:rPr>
              <w:t xml:space="preserve"> Задача:</w:t>
            </w:r>
            <w:r w:rsidRPr="0001209E">
              <w:rPr>
                <w:rFonts w:ascii="Times New Roman" w:hAnsi="Times New Roman" w:cs="Times New Roman"/>
                <w:color w:val="000000" w:themeColor="text1"/>
                <w:sz w:val="20"/>
                <w:szCs w:val="20"/>
              </w:rPr>
              <w:t xml:space="preserve"> Словесный анализ предложения: делить простые предложения на слова, определять порядок и количество слов в предложении. </w:t>
            </w:r>
          </w:p>
          <w:p w14:paraId="5B810990" w14:textId="2E542A3B" w:rsidR="006934EC" w:rsidRPr="0001209E" w:rsidRDefault="006934EC" w:rsidP="006934EC">
            <w:pPr>
              <w:spacing w:after="0" w:line="240" w:lineRule="auto"/>
              <w:contextualSpacing/>
              <w:rPr>
                <w:rFonts w:ascii="Times New Roman" w:eastAsia="Calibri" w:hAnsi="Times New Roman" w:cs="Times New Roman"/>
                <w:b/>
                <w:color w:val="000000" w:themeColor="text1"/>
                <w:sz w:val="20"/>
                <w:szCs w:val="20"/>
              </w:rPr>
            </w:pPr>
            <w:r w:rsidRPr="0001209E">
              <w:rPr>
                <w:rFonts w:ascii="Times New Roman" w:eastAsia="Calibri" w:hAnsi="Times New Roman" w:cs="Times New Roman"/>
                <w:b/>
                <w:color w:val="000000" w:themeColor="text1"/>
                <w:sz w:val="20"/>
                <w:szCs w:val="20"/>
              </w:rPr>
              <w:t>Музыка</w:t>
            </w:r>
          </w:p>
          <w:p w14:paraId="0058BC86" w14:textId="77777777" w:rsidR="006934EC" w:rsidRPr="0001209E" w:rsidRDefault="006934EC" w:rsidP="006934EC">
            <w:pPr>
              <w:spacing w:after="0" w:line="240" w:lineRule="auto"/>
              <w:contextualSpacing/>
              <w:rPr>
                <w:rFonts w:ascii="Times New Roman" w:eastAsia="Calibri" w:hAnsi="Times New Roman"/>
                <w:b/>
                <w:color w:val="000000" w:themeColor="text1"/>
                <w:sz w:val="20"/>
                <w:szCs w:val="20"/>
              </w:rPr>
            </w:pPr>
            <w:r w:rsidRPr="0001209E">
              <w:rPr>
                <w:rFonts w:ascii="Times New Roman" w:eastAsia="Calibri" w:hAnsi="Times New Roman"/>
                <w:color w:val="000000" w:themeColor="text1"/>
                <w:sz w:val="20"/>
                <w:szCs w:val="20"/>
              </w:rPr>
              <w:t>(по плану специалиста)</w:t>
            </w:r>
          </w:p>
          <w:p w14:paraId="674500AC" w14:textId="77777777" w:rsidR="006934EC" w:rsidRPr="0001209E" w:rsidRDefault="006934EC" w:rsidP="006934EC">
            <w:pPr>
              <w:spacing w:after="0" w:line="240" w:lineRule="auto"/>
              <w:ind w:right="112"/>
              <w:rPr>
                <w:rFonts w:ascii="Times New Roman" w:hAnsi="Times New Roman" w:cs="Times New Roman"/>
                <w:b/>
                <w:color w:val="000000" w:themeColor="text1"/>
                <w:sz w:val="20"/>
                <w:szCs w:val="20"/>
                <w:highlight w:val="yellow"/>
              </w:rPr>
            </w:pPr>
          </w:p>
        </w:tc>
        <w:tc>
          <w:tcPr>
            <w:tcW w:w="2835" w:type="dxa"/>
            <w:gridSpan w:val="2"/>
          </w:tcPr>
          <w:p w14:paraId="5D37B5D4" w14:textId="77777777" w:rsidR="006934EC" w:rsidRPr="0001209E" w:rsidRDefault="006934EC" w:rsidP="006934EC">
            <w:pPr>
              <w:spacing w:after="0" w:line="240" w:lineRule="auto"/>
              <w:contextualSpacing/>
              <w:rPr>
                <w:rFonts w:ascii="Times New Roman" w:eastAsia="Calibri" w:hAnsi="Times New Roman"/>
                <w:b/>
                <w:color w:val="000000" w:themeColor="text1"/>
                <w:sz w:val="20"/>
                <w:szCs w:val="20"/>
              </w:rPr>
            </w:pPr>
            <w:r w:rsidRPr="0001209E">
              <w:rPr>
                <w:rFonts w:ascii="Times New Roman" w:eastAsia="Calibri" w:hAnsi="Times New Roman"/>
                <w:b/>
                <w:color w:val="000000" w:themeColor="text1"/>
                <w:sz w:val="20"/>
                <w:szCs w:val="20"/>
              </w:rPr>
              <w:t xml:space="preserve">Дене </w:t>
            </w:r>
            <w:proofErr w:type="spellStart"/>
            <w:r w:rsidRPr="0001209E">
              <w:rPr>
                <w:rFonts w:ascii="Times New Roman" w:eastAsia="Calibri" w:hAnsi="Times New Roman"/>
                <w:b/>
                <w:color w:val="000000" w:themeColor="text1"/>
                <w:sz w:val="20"/>
                <w:szCs w:val="20"/>
              </w:rPr>
              <w:t>шынықтыру</w:t>
            </w:r>
            <w:proofErr w:type="spellEnd"/>
            <w:r w:rsidRPr="0001209E">
              <w:rPr>
                <w:rFonts w:ascii="Times New Roman" w:eastAsia="Calibri" w:hAnsi="Times New Roman"/>
                <w:b/>
                <w:color w:val="000000" w:themeColor="text1"/>
                <w:sz w:val="20"/>
                <w:szCs w:val="20"/>
              </w:rPr>
              <w:t>/</w:t>
            </w:r>
          </w:p>
          <w:p w14:paraId="3D476B18" w14:textId="77777777" w:rsidR="006934EC" w:rsidRPr="0001209E" w:rsidRDefault="006934EC" w:rsidP="006934EC">
            <w:pPr>
              <w:spacing w:after="0" w:line="240" w:lineRule="auto"/>
              <w:contextualSpacing/>
              <w:rPr>
                <w:rFonts w:ascii="Times New Roman" w:eastAsia="Calibri" w:hAnsi="Times New Roman"/>
                <w:b/>
                <w:color w:val="000000" w:themeColor="text1"/>
                <w:sz w:val="20"/>
                <w:szCs w:val="20"/>
              </w:rPr>
            </w:pPr>
            <w:r w:rsidRPr="0001209E">
              <w:rPr>
                <w:rFonts w:ascii="Times New Roman" w:eastAsia="Calibri" w:hAnsi="Times New Roman"/>
                <w:b/>
                <w:color w:val="000000" w:themeColor="text1"/>
                <w:sz w:val="20"/>
                <w:szCs w:val="20"/>
              </w:rPr>
              <w:t>Физическая культура</w:t>
            </w:r>
          </w:p>
          <w:p w14:paraId="77E452D4" w14:textId="77777777" w:rsidR="006934EC" w:rsidRPr="0001209E" w:rsidRDefault="006934EC" w:rsidP="006934EC">
            <w:pPr>
              <w:spacing w:after="0" w:line="240" w:lineRule="auto"/>
              <w:contextualSpacing/>
              <w:rPr>
                <w:rFonts w:ascii="Times New Roman" w:eastAsia="Calibri" w:hAnsi="Times New Roman"/>
                <w:color w:val="000000" w:themeColor="text1"/>
                <w:sz w:val="20"/>
                <w:szCs w:val="20"/>
              </w:rPr>
            </w:pPr>
            <w:r w:rsidRPr="0001209E">
              <w:rPr>
                <w:rFonts w:ascii="Times New Roman" w:eastAsia="Calibri" w:hAnsi="Times New Roman"/>
                <w:color w:val="000000" w:themeColor="text1"/>
                <w:sz w:val="20"/>
                <w:szCs w:val="20"/>
              </w:rPr>
              <w:t>(по плану специалиста)</w:t>
            </w:r>
          </w:p>
          <w:p w14:paraId="0D4A8A6D" w14:textId="77777777" w:rsidR="006934EC" w:rsidRPr="0001209E" w:rsidRDefault="006934EC" w:rsidP="006934EC">
            <w:pPr>
              <w:spacing w:after="0" w:line="240" w:lineRule="auto"/>
              <w:contextualSpacing/>
              <w:rPr>
                <w:rFonts w:ascii="Times New Roman" w:eastAsia="Calibri" w:hAnsi="Times New Roman"/>
                <w:b/>
                <w:color w:val="000000" w:themeColor="text1"/>
                <w:sz w:val="20"/>
                <w:szCs w:val="20"/>
              </w:rPr>
            </w:pPr>
            <w:proofErr w:type="spellStart"/>
            <w:r w:rsidRPr="0001209E">
              <w:rPr>
                <w:rFonts w:ascii="Times New Roman" w:eastAsia="Calibri" w:hAnsi="Times New Roman"/>
                <w:b/>
                <w:color w:val="000000" w:themeColor="text1"/>
                <w:sz w:val="20"/>
                <w:szCs w:val="20"/>
              </w:rPr>
              <w:t>Көркем</w:t>
            </w:r>
            <w:proofErr w:type="spellEnd"/>
            <w:r w:rsidRPr="0001209E">
              <w:rPr>
                <w:rFonts w:ascii="Times New Roman" w:eastAsia="Calibri" w:hAnsi="Times New Roman"/>
                <w:b/>
                <w:color w:val="000000" w:themeColor="text1"/>
                <w:sz w:val="20"/>
                <w:szCs w:val="20"/>
              </w:rPr>
              <w:t xml:space="preserve"> </w:t>
            </w:r>
            <w:proofErr w:type="spellStart"/>
            <w:r w:rsidRPr="0001209E">
              <w:rPr>
                <w:rFonts w:ascii="Times New Roman" w:eastAsia="Calibri" w:hAnsi="Times New Roman"/>
                <w:b/>
                <w:color w:val="000000" w:themeColor="text1"/>
                <w:sz w:val="20"/>
                <w:szCs w:val="20"/>
              </w:rPr>
              <w:t>әдебиет</w:t>
            </w:r>
            <w:proofErr w:type="spellEnd"/>
            <w:r w:rsidRPr="0001209E">
              <w:rPr>
                <w:rFonts w:ascii="Times New Roman" w:eastAsia="Calibri" w:hAnsi="Times New Roman"/>
                <w:b/>
                <w:color w:val="000000" w:themeColor="text1"/>
                <w:sz w:val="20"/>
                <w:szCs w:val="20"/>
              </w:rPr>
              <w:t>/</w:t>
            </w:r>
          </w:p>
          <w:p w14:paraId="7FAD315D" w14:textId="5A718070" w:rsidR="006934EC" w:rsidRPr="0001209E" w:rsidRDefault="006934EC" w:rsidP="006934EC">
            <w:pPr>
              <w:shd w:val="clear" w:color="auto" w:fill="FFFFFF"/>
              <w:spacing w:after="0" w:line="240" w:lineRule="auto"/>
              <w:rPr>
                <w:rFonts w:ascii="Calibri" w:eastAsia="Times New Roman" w:hAnsi="Calibri" w:cs="Times New Roman"/>
                <w:color w:val="000000" w:themeColor="text1"/>
                <w:sz w:val="20"/>
                <w:szCs w:val="20"/>
                <w:lang w:eastAsia="ru-RU"/>
              </w:rPr>
            </w:pPr>
            <w:r w:rsidRPr="0001209E">
              <w:rPr>
                <w:rFonts w:ascii="Times New Roman" w:eastAsia="Calibri" w:hAnsi="Times New Roman"/>
                <w:b/>
                <w:color w:val="000000" w:themeColor="text1"/>
                <w:sz w:val="20"/>
                <w:szCs w:val="20"/>
              </w:rPr>
              <w:t>Художественная литература «</w:t>
            </w:r>
            <w:r w:rsidRPr="0001209E">
              <w:rPr>
                <w:rFonts w:ascii="Times New Roman" w:eastAsia="Times New Roman" w:hAnsi="Times New Roman" w:cs="Times New Roman"/>
                <w:bCs/>
                <w:color w:val="000000" w:themeColor="text1"/>
                <w:sz w:val="20"/>
                <w:szCs w:val="20"/>
                <w:lang w:eastAsia="ru-RU"/>
              </w:rPr>
              <w:t xml:space="preserve">Белая береза» </w:t>
            </w:r>
            <w:proofErr w:type="spellStart"/>
            <w:r w:rsidRPr="0001209E">
              <w:rPr>
                <w:rFonts w:ascii="Times New Roman" w:eastAsia="Times New Roman" w:hAnsi="Times New Roman" w:cs="Times New Roman"/>
                <w:bCs/>
                <w:color w:val="000000" w:themeColor="text1"/>
                <w:sz w:val="20"/>
                <w:szCs w:val="20"/>
                <w:lang w:eastAsia="ru-RU"/>
              </w:rPr>
              <w:t>С.Есенин</w:t>
            </w:r>
            <w:proofErr w:type="spellEnd"/>
            <w:r w:rsidRPr="0001209E">
              <w:rPr>
                <w:rFonts w:ascii="Times New Roman" w:eastAsia="Times New Roman" w:hAnsi="Times New Roman" w:cs="Times New Roman"/>
                <w:bCs/>
                <w:color w:val="000000" w:themeColor="text1"/>
                <w:sz w:val="20"/>
                <w:szCs w:val="20"/>
                <w:lang w:eastAsia="ru-RU"/>
              </w:rPr>
              <w:t xml:space="preserve"> (заучивание стихотворения наизусть)</w:t>
            </w:r>
          </w:p>
          <w:p w14:paraId="324BBEB6" w14:textId="77777777" w:rsidR="006934EC" w:rsidRPr="0001209E" w:rsidRDefault="006934EC" w:rsidP="006934EC">
            <w:pPr>
              <w:spacing w:after="0" w:line="240" w:lineRule="auto"/>
              <w:contextualSpacing/>
              <w:rPr>
                <w:rFonts w:ascii="Times New Roman" w:hAnsi="Times New Roman" w:cs="Times New Roman"/>
                <w:color w:val="000000" w:themeColor="text1"/>
                <w:sz w:val="20"/>
                <w:szCs w:val="20"/>
              </w:rPr>
            </w:pPr>
            <w:r w:rsidRPr="0001209E">
              <w:rPr>
                <w:rFonts w:ascii="Times New Roman" w:hAnsi="Times New Roman" w:cs="Times New Roman"/>
                <w:b/>
                <w:color w:val="000000" w:themeColor="text1"/>
                <w:sz w:val="20"/>
                <w:szCs w:val="20"/>
              </w:rPr>
              <w:t>Задача</w:t>
            </w:r>
            <w:proofErr w:type="gramStart"/>
            <w:r w:rsidRPr="0001209E">
              <w:rPr>
                <w:rFonts w:ascii="Times New Roman" w:hAnsi="Times New Roman" w:cs="Times New Roman"/>
                <w:b/>
                <w:color w:val="000000" w:themeColor="text1"/>
                <w:sz w:val="20"/>
                <w:szCs w:val="20"/>
              </w:rPr>
              <w:t>:</w:t>
            </w:r>
            <w:r w:rsidRPr="0001209E">
              <w:rPr>
                <w:color w:val="000000" w:themeColor="text1"/>
                <w:sz w:val="20"/>
                <w:szCs w:val="20"/>
              </w:rPr>
              <w:t xml:space="preserve"> </w:t>
            </w:r>
            <w:r w:rsidRPr="0001209E">
              <w:rPr>
                <w:rFonts w:ascii="Times New Roman" w:hAnsi="Times New Roman" w:cs="Times New Roman"/>
                <w:color w:val="000000" w:themeColor="text1"/>
                <w:sz w:val="20"/>
                <w:szCs w:val="20"/>
              </w:rPr>
              <w:t>Совершенствовать</w:t>
            </w:r>
            <w:proofErr w:type="gramEnd"/>
            <w:r w:rsidRPr="0001209E">
              <w:rPr>
                <w:rFonts w:ascii="Times New Roman" w:hAnsi="Times New Roman" w:cs="Times New Roman"/>
                <w:color w:val="000000" w:themeColor="text1"/>
                <w:sz w:val="20"/>
                <w:szCs w:val="20"/>
              </w:rPr>
              <w:t xml:space="preserve"> умение пересказывать эмоционально, логически содержание произведения, сохраняя последовательность сюжета, развивать диалогическую речь, выражать свое отношение к героям и их поступкам. </w:t>
            </w:r>
          </w:p>
          <w:p w14:paraId="1EE024C2" w14:textId="77777777" w:rsidR="006934EC" w:rsidRPr="0001209E" w:rsidRDefault="006934EC" w:rsidP="006934EC">
            <w:pPr>
              <w:spacing w:after="0" w:line="240" w:lineRule="auto"/>
              <w:contextualSpacing/>
              <w:rPr>
                <w:rFonts w:ascii="Times New Roman" w:eastAsia="Calibri" w:hAnsi="Times New Roman"/>
                <w:b/>
                <w:color w:val="000000" w:themeColor="text1"/>
                <w:sz w:val="20"/>
                <w:szCs w:val="20"/>
              </w:rPr>
            </w:pPr>
            <w:r w:rsidRPr="0001209E">
              <w:rPr>
                <w:rFonts w:ascii="Times New Roman" w:eastAsia="Calibri" w:hAnsi="Times New Roman"/>
                <w:b/>
                <w:color w:val="000000" w:themeColor="text1"/>
                <w:sz w:val="20"/>
                <w:szCs w:val="20"/>
              </w:rPr>
              <w:t xml:space="preserve">Математика </w:t>
            </w:r>
            <w:proofErr w:type="spellStart"/>
            <w:r w:rsidRPr="0001209E">
              <w:rPr>
                <w:rFonts w:ascii="Times New Roman" w:eastAsia="Calibri" w:hAnsi="Times New Roman"/>
                <w:b/>
                <w:color w:val="000000" w:themeColor="text1"/>
                <w:sz w:val="20"/>
                <w:szCs w:val="20"/>
              </w:rPr>
              <w:t>негіздері</w:t>
            </w:r>
            <w:proofErr w:type="spellEnd"/>
            <w:r w:rsidRPr="0001209E">
              <w:rPr>
                <w:rFonts w:ascii="Times New Roman" w:eastAsia="Calibri" w:hAnsi="Times New Roman"/>
                <w:b/>
                <w:color w:val="000000" w:themeColor="text1"/>
                <w:sz w:val="20"/>
                <w:szCs w:val="20"/>
              </w:rPr>
              <w:t>/</w:t>
            </w:r>
          </w:p>
          <w:p w14:paraId="17EEFBBF" w14:textId="77777777" w:rsidR="006934EC" w:rsidRPr="0001209E" w:rsidRDefault="006934EC" w:rsidP="006934EC">
            <w:pPr>
              <w:spacing w:after="0" w:line="240" w:lineRule="auto"/>
              <w:contextualSpacing/>
              <w:rPr>
                <w:rFonts w:ascii="Times New Roman" w:eastAsia="Calibri" w:hAnsi="Times New Roman"/>
                <w:color w:val="000000" w:themeColor="text1"/>
                <w:sz w:val="20"/>
                <w:szCs w:val="20"/>
              </w:rPr>
            </w:pPr>
            <w:r w:rsidRPr="0001209E">
              <w:rPr>
                <w:rFonts w:ascii="Times New Roman" w:eastAsia="Calibri" w:hAnsi="Times New Roman"/>
                <w:b/>
                <w:color w:val="000000" w:themeColor="text1"/>
                <w:sz w:val="20"/>
                <w:szCs w:val="20"/>
              </w:rPr>
              <w:t>Основы математики</w:t>
            </w:r>
          </w:p>
          <w:p w14:paraId="463C9CFD" w14:textId="2AF1F06D" w:rsidR="006934EC" w:rsidRPr="0001209E" w:rsidRDefault="006934EC" w:rsidP="006934EC">
            <w:pPr>
              <w:spacing w:after="0" w:line="240" w:lineRule="auto"/>
              <w:ind w:left="1"/>
              <w:rPr>
                <w:rFonts w:ascii="Times New Roman" w:hAnsi="Times New Roman" w:cs="Times New Roman"/>
                <w:color w:val="000000" w:themeColor="text1"/>
                <w:sz w:val="20"/>
                <w:szCs w:val="20"/>
              </w:rPr>
            </w:pPr>
            <w:r w:rsidRPr="0001209E">
              <w:rPr>
                <w:rFonts w:ascii="Times New Roman" w:hAnsi="Times New Roman" w:cs="Times New Roman"/>
                <w:color w:val="000000" w:themeColor="text1"/>
                <w:sz w:val="20"/>
                <w:szCs w:val="20"/>
              </w:rPr>
              <w:t>«Геометрические фигуры»</w:t>
            </w:r>
          </w:p>
          <w:p w14:paraId="084730F8" w14:textId="77777777" w:rsidR="006934EC" w:rsidRPr="0001209E" w:rsidRDefault="006934EC" w:rsidP="006934EC">
            <w:pPr>
              <w:spacing w:after="0" w:line="256" w:lineRule="auto"/>
              <w:jc w:val="both"/>
              <w:rPr>
                <w:rFonts w:ascii="Times New Roman" w:eastAsia="Calibri" w:hAnsi="Times New Roman" w:cs="Times New Roman"/>
                <w:color w:val="000000" w:themeColor="text1"/>
                <w:sz w:val="20"/>
                <w:szCs w:val="20"/>
                <w:lang w:val="kk-KZ"/>
              </w:rPr>
            </w:pPr>
            <w:r w:rsidRPr="0001209E">
              <w:rPr>
                <w:rFonts w:ascii="Times New Roman" w:hAnsi="Times New Roman" w:cs="Times New Roman"/>
                <w:b/>
                <w:i/>
                <w:color w:val="000000" w:themeColor="text1"/>
                <w:sz w:val="20"/>
                <w:szCs w:val="20"/>
              </w:rPr>
              <w:t>Задача:</w:t>
            </w:r>
            <w:r w:rsidRPr="0001209E">
              <w:rPr>
                <w:rFonts w:ascii="Times New Roman" w:hAnsi="Times New Roman" w:cs="Times New Roman"/>
                <w:color w:val="000000" w:themeColor="text1"/>
                <w:sz w:val="20"/>
                <w:szCs w:val="20"/>
              </w:rPr>
              <w:t xml:space="preserve"> </w:t>
            </w:r>
            <w:r w:rsidRPr="0001209E">
              <w:rPr>
                <w:rFonts w:ascii="Times New Roman" w:eastAsia="Calibri" w:hAnsi="Times New Roman" w:cs="Times New Roman"/>
                <w:color w:val="000000" w:themeColor="text1"/>
                <w:sz w:val="20"/>
                <w:szCs w:val="20"/>
              </w:rPr>
              <w:t>упражнение в умении различать и правильно называть геометрические фигуры (круг, треугольник, квадрат, прямоугольник, овал); умение находить предметы разной формы в окружающей обстановке, тела (цилиндр).</w:t>
            </w:r>
          </w:p>
          <w:p w14:paraId="4BAB68D0" w14:textId="51CAEA40" w:rsidR="006934EC" w:rsidRPr="0001209E" w:rsidRDefault="006934EC" w:rsidP="006934EC">
            <w:pPr>
              <w:spacing w:after="0" w:line="240" w:lineRule="auto"/>
              <w:jc w:val="both"/>
              <w:rPr>
                <w:rFonts w:ascii="Times New Roman" w:eastAsia="Calibri" w:hAnsi="Times New Roman"/>
                <w:color w:val="000000" w:themeColor="text1"/>
                <w:sz w:val="20"/>
                <w:szCs w:val="20"/>
              </w:rPr>
            </w:pPr>
            <w:proofErr w:type="spellStart"/>
            <w:r w:rsidRPr="0001209E">
              <w:rPr>
                <w:rFonts w:ascii="Times New Roman" w:eastAsia="Calibri" w:hAnsi="Times New Roman"/>
                <w:b/>
                <w:color w:val="000000" w:themeColor="text1"/>
                <w:sz w:val="20"/>
                <w:szCs w:val="20"/>
              </w:rPr>
              <w:t>Сөйлеуді</w:t>
            </w:r>
            <w:proofErr w:type="spellEnd"/>
            <w:r w:rsidRPr="0001209E">
              <w:rPr>
                <w:rFonts w:ascii="Times New Roman" w:eastAsia="Calibri" w:hAnsi="Times New Roman"/>
                <w:b/>
                <w:color w:val="000000" w:themeColor="text1"/>
                <w:sz w:val="20"/>
                <w:szCs w:val="20"/>
              </w:rPr>
              <w:t xml:space="preserve"> </w:t>
            </w:r>
            <w:proofErr w:type="spellStart"/>
            <w:r w:rsidRPr="0001209E">
              <w:rPr>
                <w:rFonts w:ascii="Times New Roman" w:eastAsia="Calibri" w:hAnsi="Times New Roman"/>
                <w:b/>
                <w:color w:val="000000" w:themeColor="text1"/>
                <w:sz w:val="20"/>
                <w:szCs w:val="20"/>
              </w:rPr>
              <w:t>дамыту</w:t>
            </w:r>
            <w:proofErr w:type="spellEnd"/>
            <w:r w:rsidRPr="0001209E">
              <w:rPr>
                <w:rFonts w:ascii="Times New Roman" w:eastAsia="Calibri" w:hAnsi="Times New Roman"/>
                <w:b/>
                <w:color w:val="000000" w:themeColor="text1"/>
                <w:sz w:val="20"/>
                <w:szCs w:val="20"/>
              </w:rPr>
              <w:t>/</w:t>
            </w:r>
          </w:p>
          <w:p w14:paraId="09E0D652" w14:textId="77777777" w:rsidR="006934EC" w:rsidRPr="0001209E" w:rsidRDefault="006934EC" w:rsidP="006934EC">
            <w:pPr>
              <w:spacing w:after="0" w:line="240" w:lineRule="auto"/>
              <w:contextualSpacing/>
              <w:rPr>
                <w:rFonts w:ascii="Times New Roman" w:eastAsia="Calibri" w:hAnsi="Times New Roman"/>
                <w:b/>
                <w:color w:val="000000" w:themeColor="text1"/>
                <w:sz w:val="20"/>
                <w:szCs w:val="20"/>
              </w:rPr>
            </w:pPr>
            <w:r w:rsidRPr="0001209E">
              <w:rPr>
                <w:rFonts w:ascii="Times New Roman" w:eastAsia="Calibri" w:hAnsi="Times New Roman"/>
                <w:b/>
                <w:color w:val="000000" w:themeColor="text1"/>
                <w:sz w:val="20"/>
                <w:szCs w:val="20"/>
              </w:rPr>
              <w:t>Развитие речи</w:t>
            </w:r>
          </w:p>
          <w:p w14:paraId="118ACAB4" w14:textId="2E28B104" w:rsidR="006934EC" w:rsidRPr="0001209E" w:rsidRDefault="006934EC" w:rsidP="006934EC">
            <w:pPr>
              <w:spacing w:after="0" w:line="240" w:lineRule="auto"/>
              <w:rPr>
                <w:rFonts w:ascii="Times New Roman" w:hAnsi="Times New Roman" w:cs="Times New Roman"/>
                <w:color w:val="000000" w:themeColor="text1"/>
                <w:sz w:val="20"/>
                <w:szCs w:val="20"/>
              </w:rPr>
            </w:pPr>
            <w:r w:rsidRPr="0001209E">
              <w:rPr>
                <w:rFonts w:ascii="Times New Roman" w:hAnsi="Times New Roman" w:cs="Times New Roman"/>
                <w:color w:val="000000" w:themeColor="text1"/>
                <w:sz w:val="20"/>
                <w:szCs w:val="20"/>
              </w:rPr>
              <w:t xml:space="preserve">«Назови ласково» </w:t>
            </w:r>
          </w:p>
          <w:p w14:paraId="148F16BD" w14:textId="6A1BB593" w:rsidR="006934EC" w:rsidRPr="0001209E" w:rsidRDefault="006934EC" w:rsidP="006934EC">
            <w:pPr>
              <w:spacing w:after="0" w:line="256" w:lineRule="auto"/>
              <w:jc w:val="both"/>
              <w:rPr>
                <w:rFonts w:ascii="Times New Roman" w:hAnsi="Times New Roman" w:cs="Times New Roman"/>
                <w:color w:val="000000" w:themeColor="text1"/>
                <w:sz w:val="20"/>
                <w:szCs w:val="20"/>
                <w:lang w:val="kk-KZ"/>
              </w:rPr>
            </w:pPr>
            <w:proofErr w:type="gramStart"/>
            <w:r w:rsidRPr="0001209E">
              <w:rPr>
                <w:rFonts w:ascii="Times New Roman" w:eastAsia="Calibri" w:hAnsi="Times New Roman" w:cs="Times New Roman"/>
                <w:b/>
                <w:color w:val="000000" w:themeColor="text1"/>
                <w:sz w:val="20"/>
                <w:szCs w:val="20"/>
              </w:rPr>
              <w:t>Задача :</w:t>
            </w:r>
            <w:proofErr w:type="gramEnd"/>
            <w:r w:rsidRPr="0001209E">
              <w:rPr>
                <w:rFonts w:ascii="Times New Roman" w:hAnsi="Times New Roman" w:cs="Times New Roman"/>
                <w:color w:val="000000" w:themeColor="text1"/>
                <w:sz w:val="20"/>
                <w:szCs w:val="20"/>
              </w:rPr>
              <w:t xml:space="preserve"> Закрепление правильного, отчетливого произношение звуков, учить различать на слух и отчетливо произносить сходные по артику</w:t>
            </w:r>
            <w:r w:rsidRPr="0001209E">
              <w:rPr>
                <w:rFonts w:ascii="Times New Roman" w:hAnsi="Times New Roman" w:cs="Times New Roman"/>
                <w:color w:val="000000" w:themeColor="text1"/>
                <w:sz w:val="20"/>
                <w:szCs w:val="20"/>
              </w:rPr>
              <w:lastRenderedPageBreak/>
              <w:t>ляции и звучанию согласные звуки: ч - ц, с – ш. Формировать навыки определения местоположения звуков в слове (начало, середина, конец), подбору слов на заданный звук, развивать фонематический слух. Выполнять артикуляционные упражнения.</w:t>
            </w:r>
          </w:p>
        </w:tc>
        <w:tc>
          <w:tcPr>
            <w:tcW w:w="2583" w:type="dxa"/>
          </w:tcPr>
          <w:p w14:paraId="5067FEBE" w14:textId="77777777" w:rsidR="006934EC" w:rsidRPr="0001209E" w:rsidRDefault="006934EC" w:rsidP="006934EC">
            <w:pPr>
              <w:spacing w:after="0" w:line="240" w:lineRule="auto"/>
              <w:contextualSpacing/>
              <w:rPr>
                <w:rFonts w:ascii="Times New Roman" w:eastAsia="Calibri" w:hAnsi="Times New Roman"/>
                <w:b/>
                <w:color w:val="000000" w:themeColor="text1"/>
                <w:sz w:val="20"/>
                <w:szCs w:val="20"/>
              </w:rPr>
            </w:pPr>
            <w:r w:rsidRPr="0001209E">
              <w:rPr>
                <w:rFonts w:ascii="Times New Roman" w:eastAsia="Calibri" w:hAnsi="Times New Roman"/>
                <w:b/>
                <w:color w:val="000000" w:themeColor="text1"/>
                <w:sz w:val="20"/>
                <w:szCs w:val="20"/>
              </w:rPr>
              <w:lastRenderedPageBreak/>
              <w:t>Музыка</w:t>
            </w:r>
          </w:p>
          <w:p w14:paraId="40A48DB3" w14:textId="77777777" w:rsidR="006934EC" w:rsidRPr="0001209E" w:rsidRDefault="006934EC" w:rsidP="006934EC">
            <w:pPr>
              <w:spacing w:after="0" w:line="240" w:lineRule="auto"/>
              <w:contextualSpacing/>
              <w:rPr>
                <w:rFonts w:ascii="Times New Roman" w:eastAsia="Calibri" w:hAnsi="Times New Roman"/>
                <w:b/>
                <w:color w:val="000000" w:themeColor="text1"/>
                <w:sz w:val="20"/>
                <w:szCs w:val="20"/>
              </w:rPr>
            </w:pPr>
            <w:r w:rsidRPr="0001209E">
              <w:rPr>
                <w:rFonts w:ascii="Times New Roman" w:eastAsia="Calibri" w:hAnsi="Times New Roman"/>
                <w:color w:val="000000" w:themeColor="text1"/>
                <w:sz w:val="20"/>
                <w:szCs w:val="20"/>
              </w:rPr>
              <w:t>(по плану специалиста)</w:t>
            </w:r>
          </w:p>
          <w:p w14:paraId="03DCDB3B" w14:textId="77777777" w:rsidR="006934EC" w:rsidRPr="0001209E" w:rsidRDefault="006934EC" w:rsidP="006934EC">
            <w:pPr>
              <w:spacing w:after="0" w:line="240" w:lineRule="auto"/>
              <w:contextualSpacing/>
              <w:rPr>
                <w:rFonts w:ascii="Times New Roman" w:eastAsia="Calibri" w:hAnsi="Times New Roman"/>
                <w:b/>
                <w:color w:val="000000" w:themeColor="text1"/>
                <w:sz w:val="20"/>
                <w:szCs w:val="20"/>
              </w:rPr>
            </w:pPr>
            <w:proofErr w:type="spellStart"/>
            <w:r w:rsidRPr="0001209E">
              <w:rPr>
                <w:rFonts w:ascii="Times New Roman" w:eastAsia="Calibri" w:hAnsi="Times New Roman"/>
                <w:b/>
                <w:color w:val="000000" w:themeColor="text1"/>
                <w:sz w:val="20"/>
                <w:szCs w:val="20"/>
              </w:rPr>
              <w:t>Сауаттылық</w:t>
            </w:r>
            <w:proofErr w:type="spellEnd"/>
            <w:r w:rsidRPr="0001209E">
              <w:rPr>
                <w:rFonts w:ascii="Times New Roman" w:eastAsia="Calibri" w:hAnsi="Times New Roman"/>
                <w:b/>
                <w:color w:val="000000" w:themeColor="text1"/>
                <w:sz w:val="20"/>
                <w:szCs w:val="20"/>
              </w:rPr>
              <w:t xml:space="preserve"> </w:t>
            </w:r>
            <w:proofErr w:type="spellStart"/>
            <w:r w:rsidRPr="0001209E">
              <w:rPr>
                <w:rFonts w:ascii="Times New Roman" w:eastAsia="Calibri" w:hAnsi="Times New Roman"/>
                <w:b/>
                <w:color w:val="000000" w:themeColor="text1"/>
                <w:sz w:val="20"/>
                <w:szCs w:val="20"/>
              </w:rPr>
              <w:t>негіздері</w:t>
            </w:r>
            <w:proofErr w:type="spellEnd"/>
            <w:r w:rsidRPr="0001209E">
              <w:rPr>
                <w:rFonts w:ascii="Times New Roman" w:eastAsia="Calibri" w:hAnsi="Times New Roman"/>
                <w:b/>
                <w:color w:val="000000" w:themeColor="text1"/>
                <w:sz w:val="20"/>
                <w:szCs w:val="20"/>
              </w:rPr>
              <w:t>/</w:t>
            </w:r>
          </w:p>
          <w:p w14:paraId="4AD319AF" w14:textId="77777777" w:rsidR="006934EC" w:rsidRPr="0001209E" w:rsidRDefault="006934EC" w:rsidP="006934EC">
            <w:pPr>
              <w:spacing w:after="0" w:line="240" w:lineRule="auto"/>
              <w:contextualSpacing/>
              <w:rPr>
                <w:rFonts w:ascii="Times New Roman" w:eastAsia="Calibri" w:hAnsi="Times New Roman"/>
                <w:b/>
                <w:color w:val="000000" w:themeColor="text1"/>
                <w:sz w:val="20"/>
                <w:szCs w:val="20"/>
              </w:rPr>
            </w:pPr>
            <w:r w:rsidRPr="0001209E">
              <w:rPr>
                <w:rFonts w:ascii="Times New Roman" w:eastAsia="Calibri" w:hAnsi="Times New Roman"/>
                <w:b/>
                <w:color w:val="000000" w:themeColor="text1"/>
                <w:sz w:val="20"/>
                <w:szCs w:val="20"/>
              </w:rPr>
              <w:t>Основы грамоты</w:t>
            </w:r>
          </w:p>
          <w:p w14:paraId="1F8D31B5" w14:textId="34AA4819" w:rsidR="006934EC" w:rsidRPr="0001209E" w:rsidRDefault="006934EC" w:rsidP="006934EC">
            <w:pPr>
              <w:spacing w:after="0" w:line="240" w:lineRule="auto"/>
              <w:rPr>
                <w:rFonts w:ascii="Times New Roman" w:hAnsi="Times New Roman" w:cs="Times New Roman"/>
                <w:color w:val="000000" w:themeColor="text1"/>
                <w:sz w:val="20"/>
                <w:szCs w:val="20"/>
              </w:rPr>
            </w:pPr>
            <w:r w:rsidRPr="0001209E">
              <w:rPr>
                <w:rFonts w:ascii="Times New Roman" w:hAnsi="Times New Roman" w:cs="Times New Roman"/>
                <w:color w:val="000000" w:themeColor="text1"/>
                <w:sz w:val="20"/>
                <w:szCs w:val="20"/>
              </w:rPr>
              <w:t xml:space="preserve">«Составь предложение по картинке» </w:t>
            </w:r>
          </w:p>
          <w:p w14:paraId="4122C812" w14:textId="77777777" w:rsidR="006934EC" w:rsidRPr="0001209E" w:rsidRDefault="006934EC" w:rsidP="006934EC">
            <w:pPr>
              <w:spacing w:after="0" w:line="240" w:lineRule="auto"/>
              <w:jc w:val="both"/>
              <w:rPr>
                <w:rFonts w:ascii="Times New Roman" w:hAnsi="Times New Roman" w:cs="Times New Roman"/>
                <w:color w:val="000000" w:themeColor="text1"/>
                <w:sz w:val="20"/>
                <w:szCs w:val="20"/>
              </w:rPr>
            </w:pPr>
            <w:r w:rsidRPr="0001209E">
              <w:rPr>
                <w:rFonts w:ascii="Times New Roman" w:hAnsi="Times New Roman" w:cs="Times New Roman"/>
                <w:b/>
                <w:color w:val="000000" w:themeColor="text1"/>
                <w:sz w:val="20"/>
                <w:szCs w:val="20"/>
              </w:rPr>
              <w:t>Задача</w:t>
            </w:r>
            <w:proofErr w:type="gramStart"/>
            <w:r w:rsidRPr="0001209E">
              <w:rPr>
                <w:rFonts w:ascii="Times New Roman" w:hAnsi="Times New Roman" w:cs="Times New Roman"/>
                <w:b/>
                <w:color w:val="000000" w:themeColor="text1"/>
                <w:sz w:val="20"/>
                <w:szCs w:val="20"/>
              </w:rPr>
              <w:t>:</w:t>
            </w:r>
            <w:r w:rsidRPr="0001209E">
              <w:rPr>
                <w:rFonts w:ascii="Times New Roman" w:hAnsi="Times New Roman" w:cs="Times New Roman"/>
                <w:color w:val="000000" w:themeColor="text1"/>
                <w:sz w:val="20"/>
                <w:szCs w:val="20"/>
              </w:rPr>
              <w:t xml:space="preserve"> Развивать</w:t>
            </w:r>
            <w:proofErr w:type="gramEnd"/>
            <w:r w:rsidRPr="0001209E">
              <w:rPr>
                <w:rFonts w:ascii="Times New Roman" w:hAnsi="Times New Roman" w:cs="Times New Roman"/>
                <w:color w:val="000000" w:themeColor="text1"/>
                <w:sz w:val="20"/>
                <w:szCs w:val="20"/>
              </w:rPr>
              <w:t xml:space="preserve"> умение составлять предложение к предложенному слову.</w:t>
            </w:r>
          </w:p>
          <w:p w14:paraId="75B0D48A" w14:textId="6E622B3C" w:rsidR="006934EC" w:rsidRPr="0001209E" w:rsidRDefault="006934EC" w:rsidP="006934EC">
            <w:pPr>
              <w:shd w:val="clear" w:color="auto" w:fill="FFFFFF"/>
              <w:spacing w:after="0" w:line="240" w:lineRule="auto"/>
              <w:contextualSpacing/>
              <w:rPr>
                <w:rFonts w:ascii="Times New Roman" w:eastAsia="Calibri" w:hAnsi="Times New Roman"/>
                <w:b/>
                <w:color w:val="000000" w:themeColor="text1"/>
                <w:sz w:val="20"/>
                <w:szCs w:val="20"/>
              </w:rPr>
            </w:pPr>
            <w:proofErr w:type="spellStart"/>
            <w:r w:rsidRPr="0001209E">
              <w:rPr>
                <w:rFonts w:ascii="Times New Roman" w:eastAsia="Calibri" w:hAnsi="Times New Roman"/>
                <w:b/>
                <w:color w:val="000000" w:themeColor="text1"/>
                <w:sz w:val="20"/>
                <w:szCs w:val="20"/>
              </w:rPr>
              <w:t>Қоршаған</w:t>
            </w:r>
            <w:proofErr w:type="spellEnd"/>
            <w:r w:rsidRPr="0001209E">
              <w:rPr>
                <w:rFonts w:ascii="Times New Roman" w:eastAsia="Calibri" w:hAnsi="Times New Roman"/>
                <w:b/>
                <w:color w:val="000000" w:themeColor="text1"/>
                <w:sz w:val="20"/>
                <w:szCs w:val="20"/>
              </w:rPr>
              <w:t xml:space="preserve"> </w:t>
            </w:r>
            <w:proofErr w:type="spellStart"/>
            <w:r w:rsidRPr="0001209E">
              <w:rPr>
                <w:rFonts w:ascii="Times New Roman" w:eastAsia="Calibri" w:hAnsi="Times New Roman"/>
                <w:b/>
                <w:color w:val="000000" w:themeColor="text1"/>
                <w:sz w:val="20"/>
                <w:szCs w:val="20"/>
              </w:rPr>
              <w:t>ортамен</w:t>
            </w:r>
            <w:proofErr w:type="spellEnd"/>
            <w:r w:rsidRPr="0001209E">
              <w:rPr>
                <w:rFonts w:ascii="Times New Roman" w:eastAsia="Calibri" w:hAnsi="Times New Roman"/>
                <w:b/>
                <w:color w:val="000000" w:themeColor="text1"/>
                <w:sz w:val="20"/>
                <w:szCs w:val="20"/>
              </w:rPr>
              <w:t xml:space="preserve"> </w:t>
            </w:r>
            <w:proofErr w:type="spellStart"/>
            <w:r w:rsidRPr="0001209E">
              <w:rPr>
                <w:rFonts w:ascii="Times New Roman" w:eastAsia="Calibri" w:hAnsi="Times New Roman"/>
                <w:b/>
                <w:color w:val="000000" w:themeColor="text1"/>
                <w:sz w:val="20"/>
                <w:szCs w:val="20"/>
              </w:rPr>
              <w:t>танысу</w:t>
            </w:r>
            <w:proofErr w:type="spellEnd"/>
            <w:r w:rsidRPr="0001209E">
              <w:rPr>
                <w:rFonts w:ascii="Times New Roman" w:eastAsia="Calibri" w:hAnsi="Times New Roman"/>
                <w:b/>
                <w:color w:val="000000" w:themeColor="text1"/>
                <w:sz w:val="20"/>
                <w:szCs w:val="20"/>
              </w:rPr>
              <w:t>/</w:t>
            </w:r>
          </w:p>
          <w:p w14:paraId="1BD6AED1" w14:textId="2878F6C3" w:rsidR="006934EC" w:rsidRPr="0001209E" w:rsidRDefault="006934EC" w:rsidP="006934EC">
            <w:pPr>
              <w:spacing w:after="0" w:line="240" w:lineRule="auto"/>
              <w:rPr>
                <w:rFonts w:ascii="Times New Roman" w:hAnsi="Times New Roman" w:cs="Times New Roman"/>
                <w:color w:val="000000" w:themeColor="text1"/>
                <w:sz w:val="20"/>
                <w:szCs w:val="20"/>
              </w:rPr>
            </w:pPr>
            <w:r w:rsidRPr="0001209E">
              <w:rPr>
                <w:rFonts w:ascii="Times New Roman" w:hAnsi="Times New Roman" w:cs="Times New Roman"/>
                <w:b/>
                <w:color w:val="000000" w:themeColor="text1"/>
                <w:sz w:val="20"/>
                <w:szCs w:val="20"/>
              </w:rPr>
              <w:t>Ознакомление с окружающим миром «</w:t>
            </w:r>
            <w:r w:rsidRPr="0001209E">
              <w:rPr>
                <w:rFonts w:ascii="Times New Roman" w:hAnsi="Times New Roman" w:cs="Times New Roman"/>
                <w:color w:val="000000" w:themeColor="text1"/>
                <w:sz w:val="20"/>
                <w:szCs w:val="20"/>
              </w:rPr>
              <w:t>Дикие животные зимой»</w:t>
            </w:r>
          </w:p>
          <w:p w14:paraId="5303BF4D" w14:textId="77777777" w:rsidR="006934EC" w:rsidRPr="0001209E" w:rsidRDefault="006934EC" w:rsidP="006934EC">
            <w:pPr>
              <w:spacing w:after="0" w:line="240" w:lineRule="auto"/>
              <w:rPr>
                <w:rFonts w:ascii="Times New Roman" w:hAnsi="Times New Roman" w:cs="Times New Roman"/>
                <w:color w:val="000000" w:themeColor="text1"/>
                <w:sz w:val="24"/>
                <w:szCs w:val="24"/>
              </w:rPr>
            </w:pPr>
            <w:r w:rsidRPr="0001209E">
              <w:rPr>
                <w:rFonts w:ascii="Times New Roman" w:hAnsi="Times New Roman" w:cs="Times New Roman"/>
                <w:b/>
                <w:color w:val="000000" w:themeColor="text1"/>
                <w:sz w:val="20"/>
                <w:szCs w:val="20"/>
              </w:rPr>
              <w:t>Задача</w:t>
            </w:r>
            <w:proofErr w:type="gramStart"/>
            <w:r w:rsidRPr="0001209E">
              <w:rPr>
                <w:rFonts w:ascii="Times New Roman" w:hAnsi="Times New Roman" w:cs="Times New Roman"/>
                <w:b/>
                <w:color w:val="000000" w:themeColor="text1"/>
                <w:sz w:val="20"/>
                <w:szCs w:val="20"/>
              </w:rPr>
              <w:t>:</w:t>
            </w:r>
            <w:r w:rsidRPr="0001209E">
              <w:rPr>
                <w:rFonts w:ascii="Times New Roman" w:hAnsi="Times New Roman" w:cs="Times New Roman"/>
                <w:color w:val="000000" w:themeColor="text1"/>
                <w:sz w:val="20"/>
                <w:szCs w:val="20"/>
              </w:rPr>
              <w:t xml:space="preserve"> Формировать</w:t>
            </w:r>
            <w:proofErr w:type="gramEnd"/>
            <w:r w:rsidRPr="0001209E">
              <w:rPr>
                <w:rFonts w:ascii="Times New Roman" w:hAnsi="Times New Roman" w:cs="Times New Roman"/>
                <w:color w:val="000000" w:themeColor="text1"/>
                <w:sz w:val="20"/>
                <w:szCs w:val="20"/>
              </w:rPr>
              <w:t xml:space="preserve"> навыки называть и различать по характерным признакам животных и их детенышей, обитающих на территории Казахстана. Расширять представления о жизни диких животных и птиц. Обучать умению выделять и характеризовать особенности внешнего вида животных, птиц и образа жизни в зимнее время года</w:t>
            </w:r>
            <w:r w:rsidRPr="0001209E">
              <w:rPr>
                <w:rFonts w:ascii="Times New Roman" w:hAnsi="Times New Roman" w:cs="Times New Roman"/>
                <w:color w:val="000000" w:themeColor="text1"/>
                <w:sz w:val="24"/>
                <w:szCs w:val="24"/>
              </w:rPr>
              <w:t>.</w:t>
            </w:r>
          </w:p>
          <w:p w14:paraId="304C9F8A" w14:textId="439F581A" w:rsidR="006934EC" w:rsidRPr="0001209E" w:rsidRDefault="006934EC" w:rsidP="006934EC">
            <w:pPr>
              <w:spacing w:after="0" w:line="240" w:lineRule="auto"/>
              <w:rPr>
                <w:rFonts w:ascii="Times New Roman" w:eastAsia="Calibri" w:hAnsi="Times New Roman"/>
                <w:b/>
                <w:color w:val="000000" w:themeColor="text1"/>
                <w:sz w:val="20"/>
                <w:szCs w:val="20"/>
              </w:rPr>
            </w:pPr>
            <w:proofErr w:type="spellStart"/>
            <w:r w:rsidRPr="0001209E">
              <w:rPr>
                <w:rFonts w:ascii="Times New Roman" w:eastAsia="Calibri" w:hAnsi="Times New Roman"/>
                <w:b/>
                <w:color w:val="000000" w:themeColor="text1"/>
                <w:sz w:val="20"/>
                <w:szCs w:val="20"/>
              </w:rPr>
              <w:t>Көркем</w:t>
            </w:r>
            <w:proofErr w:type="spellEnd"/>
            <w:r w:rsidRPr="0001209E">
              <w:rPr>
                <w:rFonts w:ascii="Times New Roman" w:eastAsia="Calibri" w:hAnsi="Times New Roman"/>
                <w:b/>
                <w:color w:val="000000" w:themeColor="text1"/>
                <w:sz w:val="20"/>
                <w:szCs w:val="20"/>
              </w:rPr>
              <w:t xml:space="preserve"> </w:t>
            </w:r>
            <w:proofErr w:type="spellStart"/>
            <w:r w:rsidRPr="0001209E">
              <w:rPr>
                <w:rFonts w:ascii="Times New Roman" w:eastAsia="Calibri" w:hAnsi="Times New Roman"/>
                <w:b/>
                <w:color w:val="000000" w:themeColor="text1"/>
                <w:sz w:val="20"/>
                <w:szCs w:val="20"/>
              </w:rPr>
              <w:t>әдебиет</w:t>
            </w:r>
            <w:proofErr w:type="spellEnd"/>
            <w:r w:rsidRPr="0001209E">
              <w:rPr>
                <w:rFonts w:ascii="Times New Roman" w:eastAsia="Calibri" w:hAnsi="Times New Roman"/>
                <w:b/>
                <w:color w:val="000000" w:themeColor="text1"/>
                <w:sz w:val="20"/>
                <w:szCs w:val="20"/>
              </w:rPr>
              <w:t>/</w:t>
            </w:r>
          </w:p>
          <w:p w14:paraId="56A6B272" w14:textId="77777777" w:rsidR="006934EC" w:rsidRPr="0001209E" w:rsidRDefault="006934EC" w:rsidP="006934EC">
            <w:pPr>
              <w:shd w:val="clear" w:color="auto" w:fill="FFFFFF"/>
              <w:spacing w:after="0" w:line="240" w:lineRule="auto"/>
              <w:textAlignment w:val="baseline"/>
              <w:rPr>
                <w:rFonts w:ascii="Arial" w:hAnsi="Arial" w:cs="Arial"/>
                <w:color w:val="000000" w:themeColor="text1"/>
                <w:sz w:val="27"/>
                <w:szCs w:val="27"/>
                <w:lang w:eastAsia="ru-RU"/>
              </w:rPr>
            </w:pPr>
            <w:r w:rsidRPr="0001209E">
              <w:rPr>
                <w:rFonts w:ascii="Times New Roman" w:eastAsia="Calibri" w:hAnsi="Times New Roman" w:cs="Times New Roman"/>
                <w:b/>
                <w:color w:val="000000" w:themeColor="text1"/>
                <w:sz w:val="20"/>
                <w:szCs w:val="20"/>
              </w:rPr>
              <w:t xml:space="preserve">Художественная литература </w:t>
            </w:r>
            <w:hyperlink r:id="rId26" w:history="1">
              <w:r w:rsidRPr="0001209E">
                <w:rPr>
                  <w:rStyle w:val="a4"/>
                  <w:rFonts w:ascii="Times New Roman" w:hAnsi="Times New Roman" w:cs="Times New Roman"/>
                  <w:color w:val="000000" w:themeColor="text1"/>
                  <w:sz w:val="20"/>
                  <w:szCs w:val="20"/>
                  <w:u w:val="none"/>
                </w:rPr>
                <w:t>Павел Бажов "Серебряное копытце"</w:t>
              </w:r>
            </w:hyperlink>
          </w:p>
          <w:p w14:paraId="0FC3EE06" w14:textId="5418AF6E" w:rsidR="006934EC" w:rsidRPr="0001209E" w:rsidRDefault="006934EC" w:rsidP="006934EC">
            <w:pPr>
              <w:spacing w:after="0" w:line="240" w:lineRule="auto"/>
              <w:rPr>
                <w:rFonts w:ascii="Times New Roman" w:hAnsi="Times New Roman" w:cs="Times New Roman"/>
                <w:b/>
                <w:color w:val="000000" w:themeColor="text1"/>
                <w:sz w:val="20"/>
                <w:szCs w:val="20"/>
              </w:rPr>
            </w:pPr>
            <w:r w:rsidRPr="0001209E">
              <w:rPr>
                <w:rFonts w:ascii="Times New Roman" w:hAnsi="Times New Roman" w:cs="Times New Roman"/>
                <w:b/>
                <w:color w:val="000000" w:themeColor="text1"/>
                <w:sz w:val="20"/>
                <w:szCs w:val="20"/>
              </w:rPr>
              <w:t>Задача</w:t>
            </w:r>
            <w:proofErr w:type="gramStart"/>
            <w:r w:rsidRPr="0001209E">
              <w:rPr>
                <w:rFonts w:ascii="Times New Roman" w:hAnsi="Times New Roman" w:cs="Times New Roman"/>
                <w:b/>
                <w:color w:val="000000" w:themeColor="text1"/>
                <w:sz w:val="20"/>
                <w:szCs w:val="20"/>
              </w:rPr>
              <w:t>:</w:t>
            </w:r>
            <w:r w:rsidRPr="0001209E">
              <w:rPr>
                <w:rFonts w:ascii="Times New Roman" w:hAnsi="Times New Roman" w:cs="Times New Roman"/>
                <w:color w:val="000000" w:themeColor="text1"/>
                <w:sz w:val="20"/>
                <w:szCs w:val="20"/>
              </w:rPr>
              <w:t xml:space="preserve"> Совершенствовать</w:t>
            </w:r>
            <w:proofErr w:type="gramEnd"/>
            <w:r w:rsidRPr="0001209E">
              <w:rPr>
                <w:rFonts w:ascii="Times New Roman" w:hAnsi="Times New Roman" w:cs="Times New Roman"/>
                <w:color w:val="000000" w:themeColor="text1"/>
                <w:sz w:val="20"/>
                <w:szCs w:val="20"/>
              </w:rPr>
              <w:t xml:space="preserve"> умение пересказывать эмоционально, логически содержание произведения, </w:t>
            </w:r>
            <w:r w:rsidRPr="0001209E">
              <w:rPr>
                <w:rFonts w:ascii="Times New Roman" w:hAnsi="Times New Roman" w:cs="Times New Roman"/>
                <w:color w:val="000000" w:themeColor="text1"/>
                <w:sz w:val="20"/>
                <w:szCs w:val="20"/>
              </w:rPr>
              <w:lastRenderedPageBreak/>
              <w:t>сохраняя последовательность сюжета, развивать диалогическую речь, выражать свое отношение к героям и их поступкам</w:t>
            </w:r>
            <w:r w:rsidRPr="0001209E">
              <w:rPr>
                <w:rFonts w:ascii="Times New Roman" w:hAnsi="Times New Roman" w:cs="Times New Roman"/>
                <w:b/>
                <w:color w:val="000000" w:themeColor="text1"/>
                <w:sz w:val="16"/>
                <w:szCs w:val="16"/>
              </w:rPr>
              <w:t xml:space="preserve"> </w:t>
            </w:r>
          </w:p>
        </w:tc>
        <w:tc>
          <w:tcPr>
            <w:tcW w:w="2685" w:type="dxa"/>
            <w:gridSpan w:val="2"/>
          </w:tcPr>
          <w:p w14:paraId="6A8F0B62" w14:textId="77777777" w:rsidR="006934EC" w:rsidRPr="0061199C" w:rsidRDefault="006934EC" w:rsidP="006934EC">
            <w:pPr>
              <w:spacing w:after="0" w:line="240" w:lineRule="auto"/>
              <w:contextualSpacing/>
              <w:rPr>
                <w:rFonts w:ascii="Times New Roman" w:eastAsia="Calibri" w:hAnsi="Times New Roman"/>
                <w:b/>
                <w:color w:val="000000" w:themeColor="text1"/>
                <w:sz w:val="20"/>
                <w:szCs w:val="20"/>
              </w:rPr>
            </w:pPr>
            <w:proofErr w:type="spellStart"/>
            <w:r w:rsidRPr="0061199C">
              <w:rPr>
                <w:rFonts w:ascii="Times New Roman" w:eastAsia="Calibri" w:hAnsi="Times New Roman"/>
                <w:b/>
                <w:color w:val="000000" w:themeColor="text1"/>
                <w:sz w:val="20"/>
                <w:szCs w:val="20"/>
              </w:rPr>
              <w:lastRenderedPageBreak/>
              <w:t>Қазақ</w:t>
            </w:r>
            <w:proofErr w:type="spellEnd"/>
            <w:r w:rsidRPr="0061199C">
              <w:rPr>
                <w:rFonts w:ascii="Times New Roman" w:eastAsia="Calibri" w:hAnsi="Times New Roman"/>
                <w:b/>
                <w:color w:val="000000" w:themeColor="text1"/>
                <w:sz w:val="20"/>
                <w:szCs w:val="20"/>
              </w:rPr>
              <w:t xml:space="preserve"> </w:t>
            </w:r>
            <w:proofErr w:type="spellStart"/>
            <w:r w:rsidRPr="0061199C">
              <w:rPr>
                <w:rFonts w:ascii="Times New Roman" w:eastAsia="Calibri" w:hAnsi="Times New Roman"/>
                <w:b/>
                <w:color w:val="000000" w:themeColor="text1"/>
                <w:sz w:val="20"/>
                <w:szCs w:val="20"/>
              </w:rPr>
              <w:t>тілі</w:t>
            </w:r>
            <w:proofErr w:type="spellEnd"/>
            <w:r w:rsidRPr="0061199C">
              <w:rPr>
                <w:rFonts w:ascii="Times New Roman" w:eastAsia="Calibri" w:hAnsi="Times New Roman"/>
                <w:b/>
                <w:color w:val="000000" w:themeColor="text1"/>
                <w:sz w:val="20"/>
                <w:szCs w:val="20"/>
              </w:rPr>
              <w:t>/</w:t>
            </w:r>
          </w:p>
          <w:p w14:paraId="0CB49914" w14:textId="77777777" w:rsidR="006934EC" w:rsidRPr="0061199C" w:rsidRDefault="006934EC" w:rsidP="006934EC">
            <w:pPr>
              <w:spacing w:after="0" w:line="240" w:lineRule="auto"/>
              <w:contextualSpacing/>
              <w:rPr>
                <w:rFonts w:ascii="Times New Roman" w:eastAsia="Calibri" w:hAnsi="Times New Roman"/>
                <w:color w:val="000000" w:themeColor="text1"/>
                <w:sz w:val="20"/>
                <w:szCs w:val="20"/>
              </w:rPr>
            </w:pPr>
            <w:r w:rsidRPr="0061199C">
              <w:rPr>
                <w:rFonts w:ascii="Times New Roman" w:eastAsia="Calibri" w:hAnsi="Times New Roman"/>
                <w:b/>
                <w:color w:val="000000" w:themeColor="text1"/>
                <w:sz w:val="20"/>
                <w:szCs w:val="20"/>
              </w:rPr>
              <w:t>Казахский язык</w:t>
            </w:r>
          </w:p>
          <w:p w14:paraId="07614C04" w14:textId="77777777" w:rsidR="006934EC" w:rsidRPr="0061199C" w:rsidRDefault="006934EC" w:rsidP="006934EC">
            <w:pPr>
              <w:spacing w:after="0" w:line="240" w:lineRule="auto"/>
              <w:contextualSpacing/>
              <w:rPr>
                <w:rFonts w:ascii="Times New Roman" w:eastAsia="Calibri" w:hAnsi="Times New Roman"/>
                <w:color w:val="000000" w:themeColor="text1"/>
                <w:sz w:val="20"/>
                <w:szCs w:val="20"/>
              </w:rPr>
            </w:pPr>
            <w:r w:rsidRPr="0061199C">
              <w:rPr>
                <w:rFonts w:ascii="Times New Roman" w:eastAsia="Calibri" w:hAnsi="Times New Roman"/>
                <w:color w:val="000000" w:themeColor="text1"/>
                <w:sz w:val="20"/>
                <w:szCs w:val="20"/>
              </w:rPr>
              <w:t>(по плану специалиста)</w:t>
            </w:r>
          </w:p>
          <w:p w14:paraId="3AADEE53" w14:textId="77777777" w:rsidR="006934EC" w:rsidRPr="0061199C" w:rsidRDefault="006934EC" w:rsidP="006934EC">
            <w:pPr>
              <w:spacing w:after="0" w:line="240" w:lineRule="auto"/>
              <w:contextualSpacing/>
              <w:rPr>
                <w:rFonts w:ascii="Times New Roman" w:eastAsia="Calibri" w:hAnsi="Times New Roman"/>
                <w:b/>
                <w:color w:val="000000" w:themeColor="text1"/>
                <w:sz w:val="20"/>
                <w:szCs w:val="20"/>
              </w:rPr>
            </w:pPr>
            <w:proofErr w:type="spellStart"/>
            <w:r w:rsidRPr="0061199C">
              <w:rPr>
                <w:rFonts w:ascii="Times New Roman" w:eastAsia="Calibri" w:hAnsi="Times New Roman"/>
                <w:b/>
                <w:color w:val="000000" w:themeColor="text1"/>
                <w:sz w:val="20"/>
                <w:szCs w:val="20"/>
              </w:rPr>
              <w:t>Сауаттылық</w:t>
            </w:r>
            <w:proofErr w:type="spellEnd"/>
            <w:r w:rsidRPr="0061199C">
              <w:rPr>
                <w:rFonts w:ascii="Times New Roman" w:eastAsia="Calibri" w:hAnsi="Times New Roman"/>
                <w:b/>
                <w:color w:val="000000" w:themeColor="text1"/>
                <w:sz w:val="20"/>
                <w:szCs w:val="20"/>
              </w:rPr>
              <w:t xml:space="preserve"> </w:t>
            </w:r>
            <w:proofErr w:type="spellStart"/>
            <w:r w:rsidRPr="0061199C">
              <w:rPr>
                <w:rFonts w:ascii="Times New Roman" w:eastAsia="Calibri" w:hAnsi="Times New Roman"/>
                <w:b/>
                <w:color w:val="000000" w:themeColor="text1"/>
                <w:sz w:val="20"/>
                <w:szCs w:val="20"/>
              </w:rPr>
              <w:t>негіздері</w:t>
            </w:r>
            <w:proofErr w:type="spellEnd"/>
            <w:r w:rsidRPr="0061199C">
              <w:rPr>
                <w:rFonts w:ascii="Times New Roman" w:eastAsia="Calibri" w:hAnsi="Times New Roman"/>
                <w:b/>
                <w:color w:val="000000" w:themeColor="text1"/>
                <w:sz w:val="20"/>
                <w:szCs w:val="20"/>
              </w:rPr>
              <w:t>/</w:t>
            </w:r>
          </w:p>
          <w:p w14:paraId="3D9CBAD2" w14:textId="77777777" w:rsidR="006934EC" w:rsidRPr="0061199C" w:rsidRDefault="006934EC" w:rsidP="006934EC">
            <w:pPr>
              <w:spacing w:after="0" w:line="240" w:lineRule="auto"/>
              <w:contextualSpacing/>
              <w:rPr>
                <w:rFonts w:ascii="Times New Roman" w:eastAsia="Calibri" w:hAnsi="Times New Roman"/>
                <w:b/>
                <w:color w:val="000000" w:themeColor="text1"/>
                <w:sz w:val="20"/>
                <w:szCs w:val="20"/>
              </w:rPr>
            </w:pPr>
            <w:r w:rsidRPr="0061199C">
              <w:rPr>
                <w:rFonts w:ascii="Times New Roman" w:eastAsia="Calibri" w:hAnsi="Times New Roman"/>
                <w:b/>
                <w:color w:val="000000" w:themeColor="text1"/>
                <w:sz w:val="20"/>
                <w:szCs w:val="20"/>
              </w:rPr>
              <w:t>Основы грамоты</w:t>
            </w:r>
          </w:p>
          <w:p w14:paraId="40B7EDDE" w14:textId="594EC071" w:rsidR="006934EC" w:rsidRPr="0061199C" w:rsidRDefault="006934EC" w:rsidP="006934EC">
            <w:pPr>
              <w:spacing w:after="0" w:line="240" w:lineRule="auto"/>
              <w:rPr>
                <w:rFonts w:ascii="Times New Roman" w:hAnsi="Times New Roman" w:cs="Times New Roman"/>
                <w:color w:val="000000" w:themeColor="text1"/>
                <w:sz w:val="20"/>
                <w:szCs w:val="20"/>
              </w:rPr>
            </w:pPr>
            <w:r w:rsidRPr="0061199C">
              <w:rPr>
                <w:rFonts w:ascii="Times New Roman" w:hAnsi="Times New Roman" w:cs="Times New Roman"/>
                <w:color w:val="000000" w:themeColor="text1"/>
                <w:sz w:val="20"/>
                <w:szCs w:val="20"/>
              </w:rPr>
              <w:t xml:space="preserve">«Учимся писать»  </w:t>
            </w:r>
          </w:p>
          <w:p w14:paraId="4FE06919" w14:textId="06AAB307" w:rsidR="006934EC" w:rsidRPr="0061199C" w:rsidRDefault="006934EC" w:rsidP="006934EC">
            <w:pPr>
              <w:spacing w:after="0" w:line="240" w:lineRule="auto"/>
              <w:contextualSpacing/>
              <w:rPr>
                <w:rFonts w:ascii="Times New Roman" w:eastAsia="Calibri" w:hAnsi="Times New Roman"/>
                <w:b/>
                <w:color w:val="000000" w:themeColor="text1"/>
                <w:sz w:val="20"/>
                <w:szCs w:val="20"/>
              </w:rPr>
            </w:pPr>
            <w:r w:rsidRPr="0061199C">
              <w:rPr>
                <w:rFonts w:ascii="Times New Roman" w:hAnsi="Times New Roman" w:cs="Times New Roman"/>
                <w:color w:val="000000" w:themeColor="text1"/>
                <w:sz w:val="20"/>
                <w:szCs w:val="20"/>
              </w:rPr>
              <w:t xml:space="preserve">Задача: Словесный анализ предложения: делить простые предложения на слова, определять порядок и количество слов в </w:t>
            </w:r>
            <w:proofErr w:type="gramStart"/>
            <w:r w:rsidRPr="0061199C">
              <w:rPr>
                <w:rFonts w:ascii="Times New Roman" w:hAnsi="Times New Roman" w:cs="Times New Roman"/>
                <w:color w:val="000000" w:themeColor="text1"/>
                <w:sz w:val="20"/>
                <w:szCs w:val="20"/>
              </w:rPr>
              <w:t>предложении</w:t>
            </w:r>
            <w:r w:rsidRPr="0061199C">
              <w:rPr>
                <w:rFonts w:ascii="Times New Roman" w:eastAsia="Calibri" w:hAnsi="Times New Roman"/>
                <w:b/>
                <w:color w:val="000000" w:themeColor="text1"/>
                <w:sz w:val="20"/>
                <w:szCs w:val="20"/>
              </w:rPr>
              <w:t xml:space="preserve"> .</w:t>
            </w:r>
            <w:proofErr w:type="gramEnd"/>
            <w:r w:rsidRPr="0061199C">
              <w:rPr>
                <w:rFonts w:ascii="Times New Roman" w:hAnsi="Times New Roman" w:cs="Times New Roman"/>
                <w:color w:val="000000" w:themeColor="text1"/>
                <w:sz w:val="20"/>
                <w:szCs w:val="20"/>
              </w:rPr>
              <w:t xml:space="preserve"> Подготовка руки к письму (обучать умению ориентироваться на странице прописи).</w:t>
            </w:r>
          </w:p>
          <w:p w14:paraId="6B2D46D8" w14:textId="27324DD3" w:rsidR="006934EC" w:rsidRPr="0061199C" w:rsidRDefault="006934EC" w:rsidP="006934EC">
            <w:pPr>
              <w:spacing w:after="0" w:line="240" w:lineRule="auto"/>
              <w:contextualSpacing/>
              <w:rPr>
                <w:rFonts w:ascii="Times New Roman" w:hAnsi="Times New Roman" w:cs="Times New Roman"/>
                <w:color w:val="000000" w:themeColor="text1"/>
                <w:sz w:val="20"/>
                <w:szCs w:val="20"/>
              </w:rPr>
            </w:pPr>
            <w:r w:rsidRPr="0061199C">
              <w:rPr>
                <w:rFonts w:ascii="Times New Roman" w:eastAsia="Calibri" w:hAnsi="Times New Roman"/>
                <w:b/>
                <w:color w:val="000000" w:themeColor="text1"/>
                <w:sz w:val="20"/>
                <w:szCs w:val="20"/>
              </w:rPr>
              <w:t xml:space="preserve">Дене </w:t>
            </w:r>
            <w:proofErr w:type="spellStart"/>
            <w:r w:rsidRPr="0061199C">
              <w:rPr>
                <w:rFonts w:ascii="Times New Roman" w:eastAsia="Calibri" w:hAnsi="Times New Roman"/>
                <w:b/>
                <w:color w:val="000000" w:themeColor="text1"/>
                <w:sz w:val="20"/>
                <w:szCs w:val="20"/>
              </w:rPr>
              <w:t>шынықтыру</w:t>
            </w:r>
            <w:proofErr w:type="spellEnd"/>
            <w:r w:rsidRPr="0061199C">
              <w:rPr>
                <w:rFonts w:ascii="Times New Roman" w:eastAsia="Calibri" w:hAnsi="Times New Roman"/>
                <w:b/>
                <w:color w:val="000000" w:themeColor="text1"/>
                <w:sz w:val="20"/>
                <w:szCs w:val="20"/>
              </w:rPr>
              <w:t>/</w:t>
            </w:r>
          </w:p>
          <w:p w14:paraId="4303CD92" w14:textId="77777777" w:rsidR="006934EC" w:rsidRPr="0061199C" w:rsidRDefault="006934EC" w:rsidP="006934EC">
            <w:pPr>
              <w:spacing w:after="0" w:line="240" w:lineRule="auto"/>
              <w:contextualSpacing/>
              <w:rPr>
                <w:rFonts w:ascii="Times New Roman" w:eastAsia="Calibri" w:hAnsi="Times New Roman"/>
                <w:b/>
                <w:color w:val="000000" w:themeColor="text1"/>
                <w:sz w:val="20"/>
                <w:szCs w:val="20"/>
              </w:rPr>
            </w:pPr>
            <w:r w:rsidRPr="0061199C">
              <w:rPr>
                <w:rFonts w:ascii="Times New Roman" w:eastAsia="Calibri" w:hAnsi="Times New Roman"/>
                <w:b/>
                <w:color w:val="000000" w:themeColor="text1"/>
                <w:sz w:val="20"/>
                <w:szCs w:val="20"/>
              </w:rPr>
              <w:t>Физическая культура на улице</w:t>
            </w:r>
          </w:p>
          <w:p w14:paraId="03F232AF" w14:textId="77777777" w:rsidR="006934EC" w:rsidRPr="0061199C" w:rsidRDefault="006934EC" w:rsidP="006934EC">
            <w:pPr>
              <w:spacing w:after="0" w:line="240" w:lineRule="auto"/>
              <w:contextualSpacing/>
              <w:rPr>
                <w:rFonts w:ascii="Times New Roman" w:eastAsia="Calibri" w:hAnsi="Times New Roman"/>
                <w:color w:val="000000" w:themeColor="text1"/>
                <w:sz w:val="20"/>
                <w:szCs w:val="20"/>
              </w:rPr>
            </w:pPr>
            <w:r w:rsidRPr="0061199C">
              <w:rPr>
                <w:rFonts w:ascii="Times New Roman" w:eastAsia="Calibri" w:hAnsi="Times New Roman"/>
                <w:color w:val="000000" w:themeColor="text1"/>
                <w:sz w:val="20"/>
                <w:szCs w:val="20"/>
              </w:rPr>
              <w:t>(по плану специалиста)</w:t>
            </w:r>
          </w:p>
          <w:p w14:paraId="7D8F127A" w14:textId="77777777" w:rsidR="006934EC" w:rsidRPr="0061199C" w:rsidRDefault="006934EC" w:rsidP="006934EC">
            <w:pPr>
              <w:spacing w:after="0" w:line="240" w:lineRule="auto"/>
              <w:contextualSpacing/>
              <w:rPr>
                <w:rFonts w:ascii="Times New Roman" w:eastAsia="Calibri" w:hAnsi="Times New Roman"/>
                <w:b/>
                <w:color w:val="000000" w:themeColor="text1"/>
                <w:sz w:val="20"/>
                <w:szCs w:val="20"/>
              </w:rPr>
            </w:pPr>
          </w:p>
          <w:p w14:paraId="74C4C748" w14:textId="77777777" w:rsidR="006934EC" w:rsidRPr="0061199C" w:rsidRDefault="006934EC" w:rsidP="006934EC">
            <w:pPr>
              <w:spacing w:after="0" w:line="240" w:lineRule="auto"/>
              <w:contextualSpacing/>
              <w:rPr>
                <w:rFonts w:ascii="Times New Roman" w:eastAsia="Calibri" w:hAnsi="Times New Roman"/>
                <w:b/>
                <w:color w:val="000000" w:themeColor="text1"/>
                <w:sz w:val="20"/>
                <w:szCs w:val="20"/>
              </w:rPr>
            </w:pPr>
          </w:p>
          <w:p w14:paraId="3C1E03D3" w14:textId="77777777" w:rsidR="006934EC" w:rsidRPr="0061199C" w:rsidRDefault="006934EC" w:rsidP="006934EC">
            <w:pPr>
              <w:spacing w:after="0" w:line="240" w:lineRule="auto"/>
              <w:contextualSpacing/>
              <w:rPr>
                <w:rFonts w:ascii="Times New Roman" w:eastAsia="Calibri" w:hAnsi="Times New Roman"/>
                <w:b/>
                <w:color w:val="000000" w:themeColor="text1"/>
                <w:sz w:val="20"/>
                <w:szCs w:val="20"/>
              </w:rPr>
            </w:pPr>
          </w:p>
          <w:p w14:paraId="66859A6E" w14:textId="77777777" w:rsidR="006934EC" w:rsidRPr="0061199C" w:rsidRDefault="006934EC" w:rsidP="006934EC">
            <w:pPr>
              <w:spacing w:after="0" w:line="240" w:lineRule="auto"/>
              <w:contextualSpacing/>
              <w:rPr>
                <w:rFonts w:ascii="Times New Roman" w:eastAsia="Calibri" w:hAnsi="Times New Roman"/>
                <w:b/>
                <w:color w:val="000000" w:themeColor="text1"/>
                <w:sz w:val="20"/>
                <w:szCs w:val="20"/>
              </w:rPr>
            </w:pPr>
          </w:p>
          <w:p w14:paraId="2E825391" w14:textId="77777777" w:rsidR="006934EC" w:rsidRPr="0061199C" w:rsidRDefault="006934EC" w:rsidP="006934EC">
            <w:pPr>
              <w:spacing w:after="0" w:line="240" w:lineRule="auto"/>
              <w:contextualSpacing/>
              <w:rPr>
                <w:rFonts w:ascii="Times New Roman" w:eastAsia="Calibri" w:hAnsi="Times New Roman"/>
                <w:b/>
                <w:color w:val="000000" w:themeColor="text1"/>
                <w:sz w:val="20"/>
                <w:szCs w:val="20"/>
              </w:rPr>
            </w:pPr>
          </w:p>
          <w:p w14:paraId="58CCA0D7" w14:textId="77777777" w:rsidR="006934EC" w:rsidRPr="0061199C" w:rsidRDefault="006934EC" w:rsidP="006934EC">
            <w:pPr>
              <w:spacing w:after="0" w:line="240" w:lineRule="auto"/>
              <w:rPr>
                <w:rFonts w:ascii="Times New Roman" w:hAnsi="Times New Roman" w:cs="Times New Roman"/>
                <w:b/>
                <w:color w:val="000000" w:themeColor="text1"/>
                <w:sz w:val="20"/>
                <w:szCs w:val="20"/>
              </w:rPr>
            </w:pPr>
          </w:p>
        </w:tc>
      </w:tr>
      <w:tr w:rsidR="0060494D" w:rsidRPr="00153591" w14:paraId="10EE647C" w14:textId="77777777" w:rsidTr="0060494D">
        <w:trPr>
          <w:trHeight w:val="1833"/>
        </w:trPr>
        <w:tc>
          <w:tcPr>
            <w:tcW w:w="2495" w:type="dxa"/>
          </w:tcPr>
          <w:p w14:paraId="5694FA70" w14:textId="77777777" w:rsidR="0060494D" w:rsidRPr="00E95B34" w:rsidRDefault="0060494D" w:rsidP="0060494D">
            <w:pPr>
              <w:pStyle w:val="Default"/>
              <w:rPr>
                <w:b/>
                <w:sz w:val="22"/>
                <w:szCs w:val="22"/>
                <w:lang w:val="kk-KZ"/>
              </w:rPr>
            </w:pPr>
          </w:p>
        </w:tc>
        <w:tc>
          <w:tcPr>
            <w:tcW w:w="13264" w:type="dxa"/>
            <w:gridSpan w:val="8"/>
          </w:tcPr>
          <w:p w14:paraId="2C587CFF" w14:textId="2ADACCF8" w:rsidR="0060494D" w:rsidRDefault="0060494D" w:rsidP="0060494D">
            <w:pPr>
              <w:spacing w:after="0" w:line="240" w:lineRule="auto"/>
              <w:contextualSpacing/>
              <w:rPr>
                <w:rFonts w:ascii="Times New Roman" w:hAnsi="Times New Roman" w:cs="Times New Roman"/>
                <w:b/>
              </w:rPr>
            </w:pPr>
            <w:r>
              <w:rPr>
                <w:rFonts w:ascii="Times New Roman" w:hAnsi="Times New Roman" w:cs="Times New Roman"/>
                <w:b/>
              </w:rPr>
              <w:t xml:space="preserve">Сурет салу/Рисование: </w:t>
            </w:r>
            <w:r>
              <w:rPr>
                <w:rFonts w:ascii="Times New Roman" w:hAnsi="Times New Roman" w:cs="Times New Roman"/>
              </w:rPr>
              <w:t>«</w:t>
            </w:r>
            <w:r w:rsidR="00AC21BB">
              <w:rPr>
                <w:rFonts w:ascii="Times New Roman" w:hAnsi="Times New Roman" w:cs="Times New Roman"/>
                <w:b/>
                <w:lang w:val="kk-KZ"/>
              </w:rPr>
              <w:t>Подарки под ёлкой</w:t>
            </w:r>
            <w:r>
              <w:rPr>
                <w:rFonts w:ascii="Times New Roman" w:hAnsi="Times New Roman" w:cs="Times New Roman"/>
              </w:rPr>
              <w:t>»</w:t>
            </w:r>
          </w:p>
          <w:p w14:paraId="59C0021A" w14:textId="4AACCB93" w:rsidR="0060494D" w:rsidRDefault="0060494D" w:rsidP="0060494D">
            <w:pPr>
              <w:spacing w:after="0" w:line="240" w:lineRule="auto"/>
              <w:contextualSpacing/>
              <w:rPr>
                <w:rFonts w:ascii="Times New Roman" w:hAnsi="Times New Roman" w:cs="Times New Roman"/>
                <w:b/>
              </w:rPr>
            </w:pPr>
            <w:r>
              <w:rPr>
                <w:rFonts w:ascii="Times New Roman" w:hAnsi="Times New Roman" w:cs="Times New Roman"/>
                <w:b/>
              </w:rPr>
              <w:t>Задача:</w:t>
            </w:r>
            <w:r>
              <w:rPr>
                <w:rFonts w:ascii="Times New Roman" w:hAnsi="Times New Roman" w:cs="Times New Roman"/>
                <w:sz w:val="24"/>
                <w:szCs w:val="24"/>
              </w:rPr>
              <w:t xml:space="preserve"> </w:t>
            </w:r>
            <w:r>
              <w:rPr>
                <w:rFonts w:ascii="Times New Roman" w:hAnsi="Times New Roman" w:cs="Times New Roman"/>
                <w:sz w:val="24"/>
                <w:szCs w:val="24"/>
                <w:lang w:val="kk-KZ"/>
              </w:rPr>
              <w:t>Р</w:t>
            </w:r>
            <w:proofErr w:type="spellStart"/>
            <w:r>
              <w:rPr>
                <w:rFonts w:ascii="Times New Roman" w:hAnsi="Times New Roman" w:cs="Times New Roman"/>
                <w:sz w:val="24"/>
                <w:szCs w:val="24"/>
              </w:rPr>
              <w:t>азвитие</w:t>
            </w:r>
            <w:proofErr w:type="spellEnd"/>
            <w:r>
              <w:rPr>
                <w:rFonts w:ascii="Times New Roman" w:hAnsi="Times New Roman" w:cs="Times New Roman"/>
                <w:sz w:val="24"/>
                <w:szCs w:val="24"/>
              </w:rPr>
              <w:t xml:space="preserve"> творческих способностей, воображения, наблюдательность, образного восприятия окружающего мира</w:t>
            </w:r>
            <w:r>
              <w:rPr>
                <w:rFonts w:ascii="Times New Roman" w:hAnsi="Times New Roman" w:cs="Times New Roman"/>
                <w:b/>
              </w:rPr>
              <w:t xml:space="preserve"> </w:t>
            </w:r>
            <w:proofErr w:type="spellStart"/>
            <w:r>
              <w:rPr>
                <w:rFonts w:ascii="Times New Roman" w:hAnsi="Times New Roman" w:cs="Times New Roman"/>
                <w:b/>
              </w:rPr>
              <w:t>Мүсіндеу</w:t>
            </w:r>
            <w:proofErr w:type="spellEnd"/>
            <w:r>
              <w:rPr>
                <w:rFonts w:ascii="Times New Roman" w:hAnsi="Times New Roman" w:cs="Times New Roman"/>
                <w:b/>
              </w:rPr>
              <w:t>/Лепка «</w:t>
            </w:r>
            <w:r w:rsidR="00AC21BB">
              <w:rPr>
                <w:rFonts w:ascii="Times New Roman" w:hAnsi="Times New Roman" w:cs="Times New Roman"/>
                <w:b/>
                <w:lang w:val="kk-KZ"/>
              </w:rPr>
              <w:t>Снежинка</w:t>
            </w:r>
            <w:r>
              <w:rPr>
                <w:rFonts w:ascii="Times New Roman" w:hAnsi="Times New Roman" w:cs="Times New Roman"/>
                <w:b/>
              </w:rPr>
              <w:t>»</w:t>
            </w:r>
          </w:p>
          <w:p w14:paraId="361D7384" w14:textId="77777777" w:rsidR="0060494D" w:rsidRDefault="0060494D" w:rsidP="0060494D">
            <w:pPr>
              <w:spacing w:after="0" w:line="240" w:lineRule="auto"/>
              <w:contextualSpacing/>
              <w:rPr>
                <w:rFonts w:ascii="Times New Roman" w:hAnsi="Times New Roman" w:cs="Times New Roman"/>
                <w:b/>
              </w:rPr>
            </w:pPr>
            <w:r>
              <w:rPr>
                <w:rFonts w:ascii="Times New Roman" w:hAnsi="Times New Roman" w:cs="Times New Roman"/>
                <w:b/>
              </w:rPr>
              <w:t>Задача:</w:t>
            </w:r>
            <w:r>
              <w:rPr>
                <w:rFonts w:ascii="Times New Roman" w:hAnsi="Times New Roman" w:cs="Times New Roman"/>
                <w:sz w:val="24"/>
                <w:szCs w:val="24"/>
              </w:rPr>
              <w:t xml:space="preserve"> Формирование умений сглаживать поверхность формы влажной тряпочкой и использовать в работе стеки.</w:t>
            </w:r>
          </w:p>
          <w:p w14:paraId="22E56127" w14:textId="4CE8D9BD" w:rsidR="0060494D" w:rsidRDefault="0060494D" w:rsidP="0060494D">
            <w:pPr>
              <w:spacing w:after="0" w:line="240" w:lineRule="auto"/>
              <w:contextualSpacing/>
              <w:rPr>
                <w:rFonts w:ascii="Times New Roman" w:hAnsi="Times New Roman" w:cs="Times New Roman"/>
                <w:b/>
              </w:rPr>
            </w:pPr>
            <w:proofErr w:type="spellStart"/>
            <w:r>
              <w:rPr>
                <w:rFonts w:ascii="Times New Roman" w:hAnsi="Times New Roman" w:cs="Times New Roman"/>
                <w:b/>
              </w:rPr>
              <w:t>Жапсыру</w:t>
            </w:r>
            <w:proofErr w:type="spellEnd"/>
            <w:r>
              <w:rPr>
                <w:rFonts w:ascii="Times New Roman" w:hAnsi="Times New Roman" w:cs="Times New Roman"/>
                <w:b/>
              </w:rPr>
              <w:t>/Аппликация «</w:t>
            </w:r>
            <w:r w:rsidR="00AC21BB">
              <w:rPr>
                <w:rFonts w:ascii="Times New Roman" w:hAnsi="Times New Roman" w:cs="Times New Roman"/>
                <w:b/>
                <w:lang w:val="kk-KZ"/>
              </w:rPr>
              <w:t xml:space="preserve">Новогодняя </w:t>
            </w:r>
            <w:proofErr w:type="gramStart"/>
            <w:r w:rsidR="00AC21BB">
              <w:rPr>
                <w:rFonts w:ascii="Times New Roman" w:hAnsi="Times New Roman" w:cs="Times New Roman"/>
                <w:b/>
                <w:lang w:val="kk-KZ"/>
              </w:rPr>
              <w:t>открытка</w:t>
            </w:r>
            <w:r>
              <w:rPr>
                <w:rFonts w:ascii="Times New Roman" w:hAnsi="Times New Roman" w:cs="Times New Roman"/>
                <w:b/>
                <w:lang w:val="kk-KZ"/>
              </w:rPr>
              <w:t xml:space="preserve"> </w:t>
            </w:r>
            <w:r>
              <w:rPr>
                <w:rFonts w:ascii="Times New Roman" w:hAnsi="Times New Roman" w:cs="Times New Roman"/>
                <w:b/>
              </w:rPr>
              <w:t>»</w:t>
            </w:r>
            <w:proofErr w:type="gramEnd"/>
          </w:p>
          <w:p w14:paraId="54CCD29C" w14:textId="77777777" w:rsidR="0060494D" w:rsidRDefault="0060494D" w:rsidP="0060494D">
            <w:pPr>
              <w:spacing w:after="0" w:line="240" w:lineRule="auto"/>
              <w:contextualSpacing/>
              <w:rPr>
                <w:rFonts w:ascii="Times New Roman" w:hAnsi="Times New Roman" w:cs="Times New Roman"/>
                <w:b/>
              </w:rPr>
            </w:pPr>
            <w:r>
              <w:rPr>
                <w:rFonts w:ascii="Times New Roman" w:hAnsi="Times New Roman" w:cs="Times New Roman"/>
                <w:b/>
              </w:rPr>
              <w:t>Задача:</w:t>
            </w:r>
            <w:r>
              <w:rPr>
                <w:rFonts w:ascii="Times New Roman" w:hAnsi="Times New Roman" w:cs="Times New Roman"/>
                <w:color w:val="000000"/>
                <w:sz w:val="24"/>
                <w:szCs w:val="24"/>
              </w:rPr>
              <w:t xml:space="preserve"> Формирование навыка составления узора из знакомых геометрических элементов на бумаге разной формы, изображения из частей. Закрепление умений пользоваться ножницами</w:t>
            </w:r>
            <w:r>
              <w:rPr>
                <w:rFonts w:ascii="Times New Roman" w:hAnsi="Times New Roman" w:cs="Times New Roman"/>
                <w:b/>
              </w:rPr>
              <w:t xml:space="preserve"> </w:t>
            </w:r>
          </w:p>
          <w:p w14:paraId="50B8826A" w14:textId="4756C0AA" w:rsidR="0060494D" w:rsidRDefault="0060494D" w:rsidP="0060494D">
            <w:pPr>
              <w:spacing w:after="0" w:line="240" w:lineRule="auto"/>
              <w:contextualSpacing/>
              <w:rPr>
                <w:rFonts w:ascii="Times New Roman" w:hAnsi="Times New Roman" w:cs="Times New Roman"/>
                <w:b/>
              </w:rPr>
            </w:pPr>
            <w:proofErr w:type="spellStart"/>
            <w:r>
              <w:rPr>
                <w:rFonts w:ascii="Times New Roman" w:hAnsi="Times New Roman" w:cs="Times New Roman"/>
                <w:b/>
              </w:rPr>
              <w:t>Кұрастыру</w:t>
            </w:r>
            <w:proofErr w:type="spellEnd"/>
            <w:r>
              <w:rPr>
                <w:rFonts w:ascii="Times New Roman" w:hAnsi="Times New Roman" w:cs="Times New Roman"/>
                <w:b/>
              </w:rPr>
              <w:t>/Конструирование «</w:t>
            </w:r>
            <w:r w:rsidR="00AC21BB">
              <w:rPr>
                <w:rFonts w:ascii="Times New Roman" w:hAnsi="Times New Roman" w:cs="Times New Roman"/>
                <w:b/>
                <w:lang w:val="kk-KZ"/>
              </w:rPr>
              <w:t>Снежный городок</w:t>
            </w:r>
            <w:r>
              <w:rPr>
                <w:rFonts w:ascii="Times New Roman" w:hAnsi="Times New Roman" w:cs="Times New Roman"/>
                <w:b/>
              </w:rPr>
              <w:t xml:space="preserve">» </w:t>
            </w:r>
          </w:p>
          <w:p w14:paraId="516FEAE2" w14:textId="77777777" w:rsidR="0060494D" w:rsidRDefault="0060494D" w:rsidP="0060494D">
            <w:pPr>
              <w:spacing w:after="0" w:line="240" w:lineRule="auto"/>
              <w:contextualSpacing/>
              <w:rPr>
                <w:rFonts w:ascii="Times New Roman" w:hAnsi="Times New Roman" w:cs="Times New Roman"/>
                <w:b/>
              </w:rPr>
            </w:pPr>
            <w:r>
              <w:rPr>
                <w:rFonts w:ascii="Times New Roman" w:hAnsi="Times New Roman" w:cs="Times New Roman"/>
                <w:b/>
              </w:rPr>
              <w:t>Задача:</w:t>
            </w:r>
            <w:r>
              <w:rPr>
                <w:rFonts w:ascii="Times New Roman" w:hAnsi="Times New Roman" w:cs="Times New Roman"/>
                <w:sz w:val="24"/>
                <w:szCs w:val="24"/>
              </w:rPr>
              <w:t xml:space="preserve"> </w:t>
            </w:r>
            <w:r>
              <w:rPr>
                <w:rFonts w:ascii="Times New Roman" w:hAnsi="Times New Roman" w:cs="Times New Roman"/>
                <w:sz w:val="24"/>
                <w:szCs w:val="24"/>
                <w:lang w:val="kk-KZ"/>
              </w:rPr>
              <w:t>Р</w:t>
            </w:r>
            <w:proofErr w:type="spellStart"/>
            <w:r>
              <w:rPr>
                <w:rFonts w:ascii="Times New Roman" w:hAnsi="Times New Roman" w:cs="Times New Roman"/>
                <w:sz w:val="24"/>
                <w:szCs w:val="24"/>
              </w:rPr>
              <w:t>азвитие</w:t>
            </w:r>
            <w:proofErr w:type="spellEnd"/>
            <w:r>
              <w:rPr>
                <w:rFonts w:ascii="Times New Roman" w:hAnsi="Times New Roman" w:cs="Times New Roman"/>
                <w:sz w:val="24"/>
                <w:szCs w:val="24"/>
              </w:rPr>
              <w:t xml:space="preserve"> творческих способностей, воображения, наблюдательность, образного восприятия окружающего мира</w:t>
            </w:r>
          </w:p>
          <w:p w14:paraId="4D92B9CA" w14:textId="7BE8BE3D" w:rsidR="0060494D" w:rsidRPr="00726BC1" w:rsidRDefault="0060494D" w:rsidP="00AC21BB">
            <w:pPr>
              <w:spacing w:after="0" w:line="240" w:lineRule="auto"/>
              <w:rPr>
                <w:rFonts w:ascii="Times New Roman" w:hAnsi="Times New Roman" w:cs="Times New Roman"/>
                <w:lang w:val="kk-KZ"/>
              </w:rPr>
            </w:pPr>
            <w:r w:rsidRPr="000F04E4">
              <w:rPr>
                <w:rFonts w:ascii="Times New Roman" w:hAnsi="Times New Roman" w:cs="Times New Roman"/>
              </w:rPr>
              <w:t xml:space="preserve">*** </w:t>
            </w:r>
            <w:r w:rsidR="00AC21BB">
              <w:rPr>
                <w:rFonts w:ascii="Times New Roman" w:hAnsi="Times New Roman" w:cs="Times New Roman"/>
              </w:rPr>
              <w:t>снег-</w:t>
            </w:r>
            <w:proofErr w:type="gramStart"/>
            <w:r w:rsidR="00AC21BB">
              <w:rPr>
                <w:rFonts w:ascii="Times New Roman" w:hAnsi="Times New Roman" w:cs="Times New Roman"/>
                <w:lang w:val="kk-KZ"/>
              </w:rPr>
              <w:t>қ</w:t>
            </w:r>
            <w:r w:rsidR="00AC21BB">
              <w:rPr>
                <w:rFonts w:ascii="Times New Roman" w:hAnsi="Times New Roman" w:cs="Times New Roman"/>
              </w:rPr>
              <w:t>ар ,зима</w:t>
            </w:r>
            <w:proofErr w:type="gramEnd"/>
            <w:r w:rsidR="00AC21BB">
              <w:rPr>
                <w:rFonts w:ascii="Times New Roman" w:hAnsi="Times New Roman" w:cs="Times New Roman"/>
              </w:rPr>
              <w:t xml:space="preserve">- </w:t>
            </w:r>
            <w:r w:rsidR="00AC21BB">
              <w:rPr>
                <w:rFonts w:ascii="Times New Roman" w:hAnsi="Times New Roman" w:cs="Times New Roman"/>
                <w:lang w:val="kk-KZ"/>
              </w:rPr>
              <w:t>қ</w:t>
            </w:r>
            <w:proofErr w:type="spellStart"/>
            <w:r w:rsidR="00AC21BB">
              <w:rPr>
                <w:rFonts w:ascii="Times New Roman" w:hAnsi="Times New Roman" w:cs="Times New Roman"/>
              </w:rPr>
              <w:t>ыс</w:t>
            </w:r>
            <w:proofErr w:type="spellEnd"/>
            <w:r w:rsidR="00AC21BB">
              <w:rPr>
                <w:rFonts w:ascii="Times New Roman" w:hAnsi="Times New Roman" w:cs="Times New Roman"/>
              </w:rPr>
              <w:t xml:space="preserve"> ,ёлка-а</w:t>
            </w:r>
            <w:r w:rsidR="00AC21BB">
              <w:rPr>
                <w:rFonts w:ascii="Times New Roman" w:hAnsi="Times New Roman" w:cs="Times New Roman"/>
                <w:lang w:val="kk-KZ"/>
              </w:rPr>
              <w:t>ғ</w:t>
            </w:r>
            <w:proofErr w:type="spellStart"/>
            <w:r w:rsidR="00AC21BB">
              <w:rPr>
                <w:rFonts w:ascii="Times New Roman" w:hAnsi="Times New Roman" w:cs="Times New Roman"/>
              </w:rPr>
              <w:t>аш</w:t>
            </w:r>
            <w:proofErr w:type="spellEnd"/>
            <w:r w:rsidR="00AC21BB">
              <w:rPr>
                <w:rFonts w:ascii="Times New Roman" w:hAnsi="Times New Roman" w:cs="Times New Roman"/>
              </w:rPr>
              <w:t xml:space="preserve"> </w:t>
            </w:r>
          </w:p>
        </w:tc>
      </w:tr>
      <w:tr w:rsidR="0060494D" w:rsidRPr="00153591" w14:paraId="4D83461A" w14:textId="77777777" w:rsidTr="007D0720">
        <w:trPr>
          <w:trHeight w:val="2160"/>
        </w:trPr>
        <w:tc>
          <w:tcPr>
            <w:tcW w:w="2495" w:type="dxa"/>
            <w:vMerge w:val="restart"/>
          </w:tcPr>
          <w:p w14:paraId="2491A451" w14:textId="77777777" w:rsidR="0060494D" w:rsidRPr="00153591"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Серуен/</w:t>
            </w:r>
            <w:r w:rsidRPr="00153591">
              <w:rPr>
                <w:rFonts w:ascii="Times New Roman" w:hAnsi="Times New Roman" w:cs="Times New Roman"/>
                <w:b/>
                <w:bCs/>
              </w:rPr>
              <w:t>Прогулка</w:t>
            </w:r>
          </w:p>
          <w:p w14:paraId="025984E8" w14:textId="77777777" w:rsidR="0060494D" w:rsidRPr="00153591"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p>
        </w:tc>
        <w:tc>
          <w:tcPr>
            <w:tcW w:w="13264" w:type="dxa"/>
            <w:gridSpan w:val="8"/>
            <w:tcBorders>
              <w:bottom w:val="single" w:sz="4" w:space="0" w:color="auto"/>
            </w:tcBorders>
            <w:vAlign w:val="center"/>
          </w:tcPr>
          <w:p w14:paraId="3F4C64B7" w14:textId="77777777" w:rsidR="0060494D" w:rsidRPr="00153591" w:rsidRDefault="0060494D" w:rsidP="0060494D">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70C08F4E" w14:textId="77777777" w:rsidR="0060494D" w:rsidRPr="00153591" w:rsidRDefault="0060494D" w:rsidP="0060494D">
            <w:pPr>
              <w:shd w:val="clear" w:color="auto" w:fill="FFFFFF"/>
              <w:spacing w:after="0" w:line="240" w:lineRule="auto"/>
              <w:rPr>
                <w:rFonts w:ascii="Times New Roman" w:hAnsi="Times New Roman" w:cs="Times New Roman"/>
                <w:i/>
              </w:rPr>
            </w:pPr>
            <w:r w:rsidRPr="00153591">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519EA095" w14:textId="43B5C459" w:rsidR="0060494D" w:rsidRPr="00580D7B" w:rsidRDefault="006E4EA1" w:rsidP="00700C2E">
            <w:pPr>
              <w:spacing w:after="0" w:line="240" w:lineRule="auto"/>
              <w:rPr>
                <w:rFonts w:ascii="Times New Roman" w:hAnsi="Times New Roman" w:cs="Times New Roman"/>
              </w:rPr>
            </w:pPr>
            <w:bookmarkStart w:id="0" w:name="_Hlk155692191"/>
            <w:r w:rsidRPr="006E4EA1">
              <w:rPr>
                <w:rFonts w:ascii="Times New Roman" w:hAnsi="Times New Roman" w:cs="Times New Roman"/>
                <w:color w:val="000000"/>
                <w:shd w:val="clear" w:color="auto" w:fill="FFFFFF"/>
              </w:rPr>
              <w:t>На прогулку все мальчишки</w:t>
            </w:r>
            <w:r w:rsidRPr="006E4EA1">
              <w:rPr>
                <w:rFonts w:ascii="Times New Roman" w:hAnsi="Times New Roman" w:cs="Times New Roman"/>
                <w:color w:val="000000"/>
              </w:rPr>
              <w:br/>
            </w:r>
            <w:r w:rsidRPr="006E4EA1">
              <w:rPr>
                <w:rFonts w:ascii="Times New Roman" w:hAnsi="Times New Roman" w:cs="Times New Roman"/>
                <w:color w:val="000000"/>
                <w:shd w:val="clear" w:color="auto" w:fill="FFFFFF"/>
              </w:rPr>
              <w:t>Одеваются в штанишки.</w:t>
            </w:r>
            <w:r w:rsidRPr="006E4EA1">
              <w:rPr>
                <w:rFonts w:ascii="Times New Roman" w:hAnsi="Times New Roman" w:cs="Times New Roman"/>
                <w:color w:val="000000"/>
              </w:rPr>
              <w:br/>
            </w:r>
            <w:r w:rsidRPr="006E4EA1">
              <w:rPr>
                <w:rFonts w:ascii="Times New Roman" w:hAnsi="Times New Roman" w:cs="Times New Roman"/>
                <w:color w:val="000000"/>
                <w:shd w:val="clear" w:color="auto" w:fill="FFFFFF"/>
              </w:rPr>
              <w:t>Чтоб не мерзли наши ножки -</w:t>
            </w:r>
            <w:r w:rsidRPr="006E4EA1">
              <w:rPr>
                <w:rFonts w:ascii="Times New Roman" w:hAnsi="Times New Roman" w:cs="Times New Roman"/>
                <w:color w:val="000000"/>
              </w:rPr>
              <w:br/>
            </w:r>
            <w:r w:rsidRPr="006E4EA1">
              <w:rPr>
                <w:rFonts w:ascii="Times New Roman" w:hAnsi="Times New Roman" w:cs="Times New Roman"/>
                <w:color w:val="000000"/>
                <w:shd w:val="clear" w:color="auto" w:fill="FFFFFF"/>
              </w:rPr>
              <w:t>Обуваем их в сапожки.</w:t>
            </w:r>
            <w:r w:rsidRPr="006E4EA1">
              <w:rPr>
                <w:rFonts w:ascii="Times New Roman" w:hAnsi="Times New Roman" w:cs="Times New Roman"/>
                <w:color w:val="000000"/>
              </w:rPr>
              <w:br/>
            </w:r>
            <w:r w:rsidRPr="006E4EA1">
              <w:rPr>
                <w:rFonts w:ascii="Times New Roman" w:hAnsi="Times New Roman" w:cs="Times New Roman"/>
                <w:color w:val="000000"/>
                <w:shd w:val="clear" w:color="auto" w:fill="FFFFFF"/>
              </w:rPr>
              <w:t>Сверху мы наденем куртку,</w:t>
            </w:r>
            <w:r w:rsidRPr="006E4EA1">
              <w:rPr>
                <w:rFonts w:ascii="Times New Roman" w:hAnsi="Times New Roman" w:cs="Times New Roman"/>
                <w:color w:val="000000"/>
              </w:rPr>
              <w:br/>
            </w:r>
            <w:r w:rsidRPr="006E4EA1">
              <w:rPr>
                <w:rFonts w:ascii="Times New Roman" w:hAnsi="Times New Roman" w:cs="Times New Roman"/>
                <w:color w:val="000000"/>
                <w:shd w:val="clear" w:color="auto" w:fill="FFFFFF"/>
              </w:rPr>
              <w:t>А теперь - постой минутку!</w:t>
            </w:r>
            <w:r w:rsidRPr="006E4EA1">
              <w:rPr>
                <w:rFonts w:ascii="Times New Roman" w:hAnsi="Times New Roman" w:cs="Times New Roman"/>
                <w:color w:val="000000"/>
              </w:rPr>
              <w:br/>
            </w:r>
            <w:r w:rsidRPr="006E4EA1">
              <w:rPr>
                <w:rFonts w:ascii="Times New Roman" w:hAnsi="Times New Roman" w:cs="Times New Roman"/>
                <w:color w:val="000000"/>
                <w:shd w:val="clear" w:color="auto" w:fill="FFFFFF"/>
              </w:rPr>
              <w:t>Что забыли впопыхах?</w:t>
            </w:r>
            <w:r w:rsidRPr="006E4EA1">
              <w:rPr>
                <w:rFonts w:ascii="Times New Roman" w:hAnsi="Times New Roman" w:cs="Times New Roman"/>
                <w:color w:val="000000"/>
              </w:rPr>
              <w:br/>
            </w:r>
            <w:r w:rsidRPr="006E4EA1">
              <w:rPr>
                <w:rFonts w:ascii="Times New Roman" w:hAnsi="Times New Roman" w:cs="Times New Roman"/>
                <w:color w:val="000000"/>
                <w:shd w:val="clear" w:color="auto" w:fill="FFFFFF"/>
              </w:rPr>
              <w:t>- Шапку, варежки и шарф!</w:t>
            </w:r>
            <w:bookmarkEnd w:id="0"/>
            <w:r w:rsidR="0060494D" w:rsidRPr="006E4EA1">
              <w:rPr>
                <w:rFonts w:ascii="Times New Roman" w:hAnsi="Times New Roman" w:cs="Times New Roman"/>
                <w:sz w:val="20"/>
                <w:szCs w:val="20"/>
                <w:lang w:val="kk-KZ"/>
              </w:rPr>
              <w:t xml:space="preserve"> </w:t>
            </w:r>
            <w:r w:rsidR="0060494D" w:rsidRPr="00153591">
              <w:rPr>
                <w:rFonts w:ascii="Times New Roman" w:hAnsi="Times New Roman" w:cs="Times New Roman"/>
                <w:lang w:val="kk-KZ"/>
              </w:rPr>
              <w:t>(</w:t>
            </w:r>
            <w:r w:rsidR="0060494D" w:rsidRPr="00153591">
              <w:rPr>
                <w:rFonts w:ascii="Times New Roman" w:hAnsi="Times New Roman" w:cs="Times New Roman"/>
                <w:b/>
                <w:i/>
                <w:lang w:val="kk-KZ"/>
              </w:rPr>
              <w:t>коммуникативная деятельность</w:t>
            </w:r>
            <w:r w:rsidR="0060494D" w:rsidRPr="00153591">
              <w:rPr>
                <w:rFonts w:ascii="Times New Roman" w:hAnsi="Times New Roman" w:cs="Times New Roman"/>
                <w:lang w:val="kk-KZ"/>
              </w:rPr>
              <w:t>)</w:t>
            </w:r>
            <w:r w:rsidR="0060494D" w:rsidRPr="00153591">
              <w:rPr>
                <w:rFonts w:ascii="Times New Roman" w:hAnsi="Times New Roman" w:cs="Times New Roman"/>
                <w:shd w:val="clear" w:color="auto" w:fill="FFFFFF"/>
                <w:lang w:val="kk-KZ"/>
              </w:rPr>
              <w:t xml:space="preserve"> ***</w:t>
            </w:r>
            <w:r w:rsidR="00700C2E">
              <w:rPr>
                <w:rFonts w:ascii="Times New Roman" w:hAnsi="Times New Roman" w:cs="Times New Roman"/>
                <w:bCs/>
                <w:lang w:val="kk-KZ"/>
              </w:rPr>
              <w:t>варежки-қолғаптар</w:t>
            </w:r>
          </w:p>
        </w:tc>
      </w:tr>
      <w:tr w:rsidR="0060494D" w:rsidRPr="00153591" w14:paraId="297C83D7" w14:textId="77777777" w:rsidTr="0060494D">
        <w:trPr>
          <w:trHeight w:val="7074"/>
        </w:trPr>
        <w:tc>
          <w:tcPr>
            <w:tcW w:w="2495" w:type="dxa"/>
            <w:vMerge/>
            <w:tcBorders>
              <w:right w:val="single" w:sz="4" w:space="0" w:color="auto"/>
            </w:tcBorders>
            <w:vAlign w:val="center"/>
          </w:tcPr>
          <w:p w14:paraId="40252258" w14:textId="77777777" w:rsidR="0060494D" w:rsidRPr="00153591" w:rsidRDefault="0060494D" w:rsidP="0060494D">
            <w:pPr>
              <w:spacing w:after="0" w:line="240" w:lineRule="auto"/>
              <w:contextualSpacing/>
              <w:rPr>
                <w:rFonts w:ascii="Times New Roman" w:hAnsi="Times New Roman" w:cs="Times New Roman"/>
                <w:b/>
                <w:bCs/>
                <w:lang w:val="kk-KZ"/>
              </w:rPr>
            </w:pPr>
          </w:p>
        </w:tc>
        <w:tc>
          <w:tcPr>
            <w:tcW w:w="2371" w:type="dxa"/>
            <w:tcBorders>
              <w:top w:val="single" w:sz="4" w:space="0" w:color="auto"/>
              <w:left w:val="single" w:sz="4" w:space="0" w:color="auto"/>
              <w:bottom w:val="single" w:sz="4" w:space="0" w:color="auto"/>
              <w:right w:val="single" w:sz="4" w:space="0" w:color="auto"/>
            </w:tcBorders>
            <w:vAlign w:val="center"/>
          </w:tcPr>
          <w:p w14:paraId="5CE13B2C" w14:textId="77777777" w:rsidR="00B87299" w:rsidRPr="00B87299" w:rsidRDefault="00B87299" w:rsidP="00B87299">
            <w:pPr>
              <w:spacing w:after="0" w:line="240" w:lineRule="auto"/>
              <w:rPr>
                <w:rFonts w:ascii="Times New Roman" w:hAnsi="Times New Roman" w:cs="Times New Roman"/>
                <w:b/>
                <w:sz w:val="20"/>
                <w:szCs w:val="20"/>
              </w:rPr>
            </w:pPr>
            <w:proofErr w:type="spellStart"/>
            <w:r w:rsidRPr="00B87299">
              <w:rPr>
                <w:rFonts w:ascii="Times New Roman" w:hAnsi="Times New Roman" w:cs="Times New Roman"/>
                <w:b/>
                <w:sz w:val="20"/>
                <w:szCs w:val="20"/>
              </w:rPr>
              <w:t>Серуен</w:t>
            </w:r>
            <w:proofErr w:type="spellEnd"/>
            <w:r w:rsidRPr="00B87299">
              <w:rPr>
                <w:rFonts w:ascii="Times New Roman" w:hAnsi="Times New Roman" w:cs="Times New Roman"/>
                <w:b/>
                <w:sz w:val="20"/>
                <w:szCs w:val="20"/>
              </w:rPr>
              <w:t xml:space="preserve"> </w:t>
            </w:r>
            <w:proofErr w:type="spellStart"/>
            <w:r w:rsidRPr="00B87299">
              <w:rPr>
                <w:rFonts w:ascii="Times New Roman" w:hAnsi="Times New Roman" w:cs="Times New Roman"/>
                <w:b/>
                <w:sz w:val="20"/>
                <w:szCs w:val="20"/>
              </w:rPr>
              <w:t>карточкасы</w:t>
            </w:r>
            <w:proofErr w:type="spellEnd"/>
            <w:r w:rsidRPr="00B87299">
              <w:rPr>
                <w:rFonts w:ascii="Times New Roman" w:hAnsi="Times New Roman" w:cs="Times New Roman"/>
                <w:b/>
                <w:sz w:val="20"/>
                <w:szCs w:val="20"/>
              </w:rPr>
              <w:t>/</w:t>
            </w:r>
          </w:p>
          <w:p w14:paraId="47A7E28C" w14:textId="77777777" w:rsidR="00B87299" w:rsidRPr="00B87299" w:rsidRDefault="00B87299" w:rsidP="00B87299">
            <w:pPr>
              <w:spacing w:after="0" w:line="240" w:lineRule="auto"/>
              <w:rPr>
                <w:rFonts w:ascii="Times New Roman" w:hAnsi="Times New Roman" w:cs="Times New Roman"/>
                <w:b/>
                <w:sz w:val="20"/>
                <w:szCs w:val="20"/>
                <w:lang w:val="kk-KZ"/>
              </w:rPr>
            </w:pPr>
            <w:r w:rsidRPr="00B87299">
              <w:rPr>
                <w:rFonts w:ascii="Times New Roman" w:hAnsi="Times New Roman" w:cs="Times New Roman"/>
                <w:b/>
                <w:sz w:val="20"/>
                <w:szCs w:val="20"/>
              </w:rPr>
              <w:t xml:space="preserve">Прогулочная карточка </w:t>
            </w:r>
          </w:p>
          <w:p w14:paraId="679C2033" w14:textId="77777777" w:rsidR="00B87299" w:rsidRPr="00B87299" w:rsidRDefault="00B87299" w:rsidP="00B87299">
            <w:pPr>
              <w:pStyle w:val="Style23"/>
              <w:widowControl/>
              <w:spacing w:line="240" w:lineRule="auto"/>
              <w:rPr>
                <w:rStyle w:val="FontStyle119"/>
                <w:rFonts w:ascii="Times New Roman" w:hAnsi="Times New Roman"/>
                <w:b/>
                <w:sz w:val="20"/>
                <w:szCs w:val="20"/>
              </w:rPr>
            </w:pPr>
            <w:r w:rsidRPr="00B87299">
              <w:rPr>
                <w:rStyle w:val="FontStyle119"/>
                <w:rFonts w:ascii="Times New Roman" w:hAnsi="Times New Roman"/>
                <w:b/>
                <w:sz w:val="20"/>
                <w:szCs w:val="20"/>
              </w:rPr>
              <w:t>Наблюдение за трудом дворника</w:t>
            </w:r>
          </w:p>
          <w:p w14:paraId="3E4DD52C" w14:textId="424176AB" w:rsidR="00B87299" w:rsidRPr="00B87299" w:rsidRDefault="00B87299" w:rsidP="00E3289C">
            <w:pPr>
              <w:pStyle w:val="Style27"/>
              <w:widowControl/>
              <w:jc w:val="left"/>
              <w:rPr>
                <w:rStyle w:val="FontStyle119"/>
                <w:rFonts w:ascii="Times New Roman" w:hAnsi="Times New Roman"/>
                <w:sz w:val="20"/>
                <w:szCs w:val="20"/>
              </w:rPr>
            </w:pPr>
            <w:proofErr w:type="spellStart"/>
            <w:proofErr w:type="gramStart"/>
            <w:r w:rsidRPr="00B87299">
              <w:rPr>
                <w:rStyle w:val="FontStyle116"/>
                <w:rFonts w:ascii="Times New Roman" w:hAnsi="Times New Roman"/>
                <w:b/>
                <w:i w:val="0"/>
                <w:sz w:val="20"/>
                <w:szCs w:val="20"/>
              </w:rPr>
              <w:t>Цели</w:t>
            </w:r>
            <w:r w:rsidRPr="00B87299">
              <w:rPr>
                <w:rStyle w:val="FontStyle116"/>
                <w:rFonts w:ascii="Times New Roman" w:hAnsi="Times New Roman"/>
                <w:sz w:val="20"/>
                <w:szCs w:val="20"/>
              </w:rPr>
              <w:t>:</w:t>
            </w:r>
            <w:r w:rsidRPr="00B87299">
              <w:rPr>
                <w:rStyle w:val="FontStyle119"/>
                <w:rFonts w:ascii="Times New Roman" w:hAnsi="Times New Roman"/>
                <w:sz w:val="20"/>
                <w:szCs w:val="20"/>
              </w:rPr>
              <w:t>продолжать</w:t>
            </w:r>
            <w:proofErr w:type="spellEnd"/>
            <w:proofErr w:type="gramEnd"/>
            <w:r w:rsidRPr="00B87299">
              <w:rPr>
                <w:rStyle w:val="FontStyle119"/>
                <w:rFonts w:ascii="Times New Roman" w:hAnsi="Times New Roman"/>
                <w:sz w:val="20"/>
                <w:szCs w:val="20"/>
              </w:rPr>
              <w:t xml:space="preserve"> наблюдения за работой дворника;</w:t>
            </w:r>
            <w:r w:rsidR="00E3289C">
              <w:rPr>
                <w:rStyle w:val="FontStyle119"/>
                <w:rFonts w:ascii="Times New Roman" w:hAnsi="Times New Roman"/>
                <w:sz w:val="20"/>
                <w:szCs w:val="20"/>
                <w:lang w:val="kk-KZ"/>
              </w:rPr>
              <w:t xml:space="preserve"> </w:t>
            </w:r>
            <w:r w:rsidRPr="00B87299">
              <w:rPr>
                <w:rStyle w:val="FontStyle119"/>
                <w:rFonts w:ascii="Times New Roman" w:hAnsi="Times New Roman"/>
                <w:sz w:val="20"/>
                <w:szCs w:val="20"/>
              </w:rPr>
              <w:t xml:space="preserve">способствовать обогащению </w:t>
            </w:r>
            <w:proofErr w:type="spellStart"/>
            <w:r w:rsidRPr="00B87299">
              <w:rPr>
                <w:rStyle w:val="FontStyle119"/>
                <w:rFonts w:ascii="Times New Roman" w:hAnsi="Times New Roman"/>
                <w:sz w:val="20"/>
                <w:szCs w:val="20"/>
              </w:rPr>
              <w:t>словаря;воспитывать</w:t>
            </w:r>
            <w:proofErr w:type="spellEnd"/>
            <w:r w:rsidRPr="00B87299">
              <w:rPr>
                <w:rStyle w:val="FontStyle119"/>
                <w:rFonts w:ascii="Times New Roman" w:hAnsi="Times New Roman"/>
                <w:sz w:val="20"/>
                <w:szCs w:val="20"/>
              </w:rPr>
              <w:t xml:space="preserve"> любовь и уважение к работе </w:t>
            </w:r>
            <w:proofErr w:type="spellStart"/>
            <w:r w:rsidRPr="00B87299">
              <w:rPr>
                <w:rStyle w:val="FontStyle119"/>
                <w:rFonts w:ascii="Times New Roman" w:hAnsi="Times New Roman"/>
                <w:sz w:val="20"/>
                <w:szCs w:val="20"/>
              </w:rPr>
              <w:t>дворника;прививать</w:t>
            </w:r>
            <w:proofErr w:type="spellEnd"/>
            <w:r w:rsidRPr="00B87299">
              <w:rPr>
                <w:rStyle w:val="FontStyle119"/>
                <w:rFonts w:ascii="Times New Roman" w:hAnsi="Times New Roman"/>
                <w:sz w:val="20"/>
                <w:szCs w:val="20"/>
              </w:rPr>
              <w:t xml:space="preserve"> любовь к природе, заботливое отношение к окружающей среде.</w:t>
            </w:r>
          </w:p>
          <w:p w14:paraId="4AF7C689" w14:textId="77777777" w:rsidR="00B87299" w:rsidRPr="00B87299" w:rsidRDefault="00B87299" w:rsidP="00B87299">
            <w:pPr>
              <w:pStyle w:val="Style27"/>
              <w:widowControl/>
              <w:jc w:val="center"/>
              <w:rPr>
                <w:rStyle w:val="FontStyle116"/>
                <w:rFonts w:ascii="Times New Roman" w:hAnsi="Times New Roman"/>
                <w:b/>
                <w:i w:val="0"/>
                <w:sz w:val="20"/>
                <w:szCs w:val="20"/>
              </w:rPr>
            </w:pPr>
            <w:r w:rsidRPr="00B87299">
              <w:rPr>
                <w:rStyle w:val="FontStyle116"/>
                <w:rFonts w:ascii="Times New Roman" w:hAnsi="Times New Roman"/>
                <w:b/>
                <w:i w:val="0"/>
                <w:sz w:val="20"/>
                <w:szCs w:val="20"/>
              </w:rPr>
              <w:t>Ход наблюдения</w:t>
            </w:r>
          </w:p>
          <w:p w14:paraId="1E884F89" w14:textId="77777777" w:rsidR="00B87299" w:rsidRPr="00B87299" w:rsidRDefault="00B87299" w:rsidP="00B87299">
            <w:pPr>
              <w:pStyle w:val="Style22"/>
              <w:widowControl/>
              <w:spacing w:line="240" w:lineRule="auto"/>
              <w:ind w:firstLine="0"/>
              <w:jc w:val="left"/>
              <w:rPr>
                <w:rStyle w:val="FontStyle119"/>
                <w:rFonts w:ascii="Times New Roman" w:hAnsi="Times New Roman"/>
                <w:sz w:val="20"/>
                <w:szCs w:val="20"/>
              </w:rPr>
            </w:pPr>
            <w:r w:rsidRPr="00B87299">
              <w:rPr>
                <w:rStyle w:val="FontStyle119"/>
                <w:rFonts w:ascii="Times New Roman" w:hAnsi="Times New Roman"/>
                <w:sz w:val="20"/>
                <w:szCs w:val="20"/>
              </w:rPr>
              <w:t>Воспитатель задает детям вопросы.</w:t>
            </w:r>
          </w:p>
          <w:p w14:paraId="6E600578" w14:textId="77777777" w:rsidR="00B87299" w:rsidRPr="00B87299" w:rsidRDefault="00B87299" w:rsidP="00B60111">
            <w:pPr>
              <w:pStyle w:val="Style30"/>
              <w:widowControl/>
              <w:numPr>
                <w:ilvl w:val="0"/>
                <w:numId w:val="11"/>
              </w:numPr>
              <w:tabs>
                <w:tab w:val="left" w:pos="518"/>
              </w:tabs>
              <w:spacing w:line="240" w:lineRule="auto"/>
              <w:jc w:val="left"/>
              <w:rPr>
                <w:rStyle w:val="FontStyle119"/>
                <w:rFonts w:ascii="Times New Roman" w:hAnsi="Times New Roman"/>
                <w:sz w:val="20"/>
                <w:szCs w:val="20"/>
              </w:rPr>
            </w:pPr>
            <w:r w:rsidRPr="00B87299">
              <w:rPr>
                <w:rStyle w:val="FontStyle119"/>
                <w:rFonts w:ascii="Times New Roman" w:hAnsi="Times New Roman"/>
                <w:sz w:val="20"/>
                <w:szCs w:val="20"/>
              </w:rPr>
              <w:t>Что делает дворник зимой на территории детского сада?</w:t>
            </w:r>
          </w:p>
          <w:p w14:paraId="74BED077" w14:textId="77777777" w:rsidR="00B87299" w:rsidRPr="00B87299" w:rsidRDefault="00B87299" w:rsidP="00B60111">
            <w:pPr>
              <w:pStyle w:val="Style30"/>
              <w:widowControl/>
              <w:numPr>
                <w:ilvl w:val="0"/>
                <w:numId w:val="11"/>
              </w:numPr>
              <w:tabs>
                <w:tab w:val="left" w:pos="518"/>
              </w:tabs>
              <w:spacing w:line="240" w:lineRule="auto"/>
              <w:jc w:val="left"/>
              <w:rPr>
                <w:rStyle w:val="FontStyle119"/>
                <w:rFonts w:ascii="Times New Roman" w:hAnsi="Times New Roman"/>
                <w:sz w:val="20"/>
                <w:szCs w:val="20"/>
              </w:rPr>
            </w:pPr>
            <w:r w:rsidRPr="00B87299">
              <w:rPr>
                <w:rStyle w:val="FontStyle119"/>
                <w:rFonts w:ascii="Times New Roman" w:hAnsi="Times New Roman"/>
                <w:sz w:val="20"/>
                <w:szCs w:val="20"/>
              </w:rPr>
              <w:t>Какие орудия труда он использует для работы?</w:t>
            </w:r>
          </w:p>
          <w:p w14:paraId="57505971" w14:textId="77777777" w:rsidR="00B87299" w:rsidRPr="00B87299" w:rsidRDefault="00B87299" w:rsidP="00B87299">
            <w:pPr>
              <w:pStyle w:val="Style30"/>
              <w:widowControl/>
              <w:tabs>
                <w:tab w:val="left" w:pos="466"/>
              </w:tabs>
              <w:spacing w:line="240" w:lineRule="auto"/>
              <w:ind w:firstLine="0"/>
              <w:rPr>
                <w:rStyle w:val="FontStyle119"/>
                <w:rFonts w:ascii="Times New Roman" w:hAnsi="Times New Roman"/>
                <w:sz w:val="20"/>
                <w:szCs w:val="20"/>
              </w:rPr>
            </w:pPr>
            <w:r w:rsidRPr="00B87299">
              <w:rPr>
                <w:rStyle w:val="FontStyle119"/>
                <w:rFonts w:ascii="Times New Roman" w:hAnsi="Times New Roman"/>
                <w:sz w:val="20"/>
                <w:szCs w:val="20"/>
              </w:rPr>
              <w:t>♦</w:t>
            </w:r>
            <w:r w:rsidRPr="00B87299">
              <w:rPr>
                <w:rStyle w:val="FontStyle119"/>
                <w:rFonts w:ascii="Times New Roman" w:hAnsi="Times New Roman"/>
                <w:sz w:val="20"/>
                <w:szCs w:val="20"/>
              </w:rPr>
              <w:tab/>
              <w:t>Как может дворник помочь деревьям перенести холод и мороз?</w:t>
            </w:r>
          </w:p>
          <w:p w14:paraId="408439C3" w14:textId="77777777" w:rsidR="00B87299" w:rsidRPr="00B87299" w:rsidRDefault="00B87299" w:rsidP="00B87299">
            <w:pPr>
              <w:pStyle w:val="Style56"/>
              <w:widowControl/>
              <w:tabs>
                <w:tab w:val="left" w:pos="514"/>
              </w:tabs>
              <w:spacing w:line="240" w:lineRule="auto"/>
              <w:rPr>
                <w:rStyle w:val="FontStyle119"/>
                <w:rFonts w:ascii="Times New Roman" w:hAnsi="Times New Roman"/>
                <w:sz w:val="20"/>
                <w:szCs w:val="20"/>
              </w:rPr>
            </w:pPr>
            <w:r w:rsidRPr="00B87299">
              <w:rPr>
                <w:rStyle w:val="FontStyle119"/>
                <w:rFonts w:ascii="Times New Roman" w:hAnsi="Times New Roman"/>
                <w:sz w:val="20"/>
                <w:szCs w:val="20"/>
              </w:rPr>
              <w:t>♦</w:t>
            </w:r>
            <w:r w:rsidRPr="00B87299">
              <w:rPr>
                <w:rStyle w:val="FontStyle119"/>
                <w:rFonts w:ascii="Times New Roman" w:hAnsi="Times New Roman"/>
                <w:sz w:val="20"/>
                <w:szCs w:val="20"/>
              </w:rPr>
              <w:tab/>
              <w:t xml:space="preserve">Нужна ли работа дворника людям и природе? </w:t>
            </w:r>
          </w:p>
          <w:p w14:paraId="2BA8D564" w14:textId="77777777" w:rsidR="00B87299" w:rsidRPr="00B87299" w:rsidRDefault="00B87299" w:rsidP="00B87299">
            <w:pPr>
              <w:pStyle w:val="Style56"/>
              <w:widowControl/>
              <w:tabs>
                <w:tab w:val="left" w:pos="514"/>
              </w:tabs>
              <w:spacing w:line="240" w:lineRule="auto"/>
              <w:rPr>
                <w:rStyle w:val="FontStyle119"/>
                <w:rFonts w:ascii="Times New Roman" w:hAnsi="Times New Roman"/>
                <w:b/>
                <w:sz w:val="20"/>
                <w:szCs w:val="20"/>
              </w:rPr>
            </w:pPr>
            <w:r w:rsidRPr="00B87299">
              <w:rPr>
                <w:rStyle w:val="FontStyle119"/>
                <w:rFonts w:ascii="Times New Roman" w:hAnsi="Times New Roman"/>
                <w:b/>
                <w:sz w:val="20"/>
                <w:szCs w:val="20"/>
              </w:rPr>
              <w:t>Трудовая деятельность</w:t>
            </w:r>
          </w:p>
          <w:p w14:paraId="070F3838" w14:textId="77777777" w:rsidR="00B87299" w:rsidRPr="00B87299" w:rsidRDefault="00B87299" w:rsidP="00B87299">
            <w:pPr>
              <w:pStyle w:val="Style21"/>
              <w:widowControl/>
              <w:spacing w:line="240" w:lineRule="auto"/>
              <w:jc w:val="left"/>
              <w:rPr>
                <w:rStyle w:val="FontStyle119"/>
                <w:rFonts w:ascii="Times New Roman" w:hAnsi="Times New Roman"/>
                <w:sz w:val="20"/>
                <w:szCs w:val="20"/>
              </w:rPr>
            </w:pPr>
            <w:r w:rsidRPr="00B87299">
              <w:rPr>
                <w:rStyle w:val="FontStyle119"/>
                <w:rFonts w:ascii="Times New Roman" w:hAnsi="Times New Roman"/>
                <w:sz w:val="20"/>
                <w:szCs w:val="20"/>
              </w:rPr>
              <w:t xml:space="preserve">Строительство горки из снега для кукол. </w:t>
            </w:r>
          </w:p>
          <w:p w14:paraId="07304A5C" w14:textId="2EC60890" w:rsidR="00B87299" w:rsidRPr="00B87299" w:rsidRDefault="00B87299" w:rsidP="00E3289C">
            <w:pPr>
              <w:pStyle w:val="Style21"/>
              <w:widowControl/>
              <w:spacing w:line="240" w:lineRule="auto"/>
              <w:jc w:val="left"/>
              <w:rPr>
                <w:rStyle w:val="FontStyle119"/>
                <w:rFonts w:ascii="Times New Roman" w:hAnsi="Times New Roman"/>
                <w:sz w:val="20"/>
                <w:szCs w:val="20"/>
              </w:rPr>
            </w:pPr>
            <w:proofErr w:type="spellStart"/>
            <w:proofErr w:type="gramStart"/>
            <w:r w:rsidRPr="00B87299">
              <w:rPr>
                <w:rStyle w:val="FontStyle116"/>
                <w:rFonts w:ascii="Times New Roman" w:hAnsi="Times New Roman"/>
                <w:sz w:val="20"/>
                <w:szCs w:val="20"/>
              </w:rPr>
              <w:t>Цели:</w:t>
            </w:r>
            <w:r w:rsidRPr="00B87299">
              <w:rPr>
                <w:rStyle w:val="FontStyle119"/>
                <w:rFonts w:ascii="Times New Roman" w:hAnsi="Times New Roman"/>
                <w:sz w:val="20"/>
                <w:szCs w:val="20"/>
              </w:rPr>
              <w:t>учить</w:t>
            </w:r>
            <w:proofErr w:type="spellEnd"/>
            <w:proofErr w:type="gramEnd"/>
            <w:r w:rsidRPr="00B87299">
              <w:rPr>
                <w:rStyle w:val="FontStyle119"/>
                <w:rFonts w:ascii="Times New Roman" w:hAnsi="Times New Roman"/>
                <w:sz w:val="20"/>
                <w:szCs w:val="20"/>
              </w:rPr>
              <w:t xml:space="preserve"> трудиться сообща;</w:t>
            </w:r>
            <w:r w:rsidRPr="00B87299">
              <w:rPr>
                <w:rStyle w:val="FontStyle119"/>
                <w:rFonts w:ascii="Times New Roman" w:hAnsi="Times New Roman"/>
                <w:sz w:val="20"/>
                <w:szCs w:val="20"/>
              </w:rPr>
              <w:tab/>
              <w:t xml:space="preserve">воспитывать трудолюбие. </w:t>
            </w:r>
          </w:p>
          <w:p w14:paraId="62A14CD7" w14:textId="77777777" w:rsidR="00B87299" w:rsidRPr="00B87299" w:rsidRDefault="00B87299" w:rsidP="00B87299">
            <w:pPr>
              <w:pStyle w:val="Style21"/>
              <w:widowControl/>
              <w:tabs>
                <w:tab w:val="left" w:pos="566"/>
              </w:tabs>
              <w:spacing w:line="240" w:lineRule="auto"/>
              <w:jc w:val="left"/>
              <w:rPr>
                <w:rStyle w:val="FontStyle119"/>
                <w:rFonts w:ascii="Times New Roman" w:hAnsi="Times New Roman"/>
                <w:b/>
                <w:sz w:val="20"/>
                <w:szCs w:val="20"/>
              </w:rPr>
            </w:pPr>
            <w:r w:rsidRPr="00B87299">
              <w:rPr>
                <w:rStyle w:val="FontStyle119"/>
                <w:rFonts w:ascii="Times New Roman" w:hAnsi="Times New Roman"/>
                <w:b/>
                <w:sz w:val="20"/>
                <w:szCs w:val="20"/>
              </w:rPr>
              <w:t>Подвижные игры</w:t>
            </w:r>
          </w:p>
          <w:p w14:paraId="610DAE64" w14:textId="77777777" w:rsidR="00B87299" w:rsidRPr="00B87299" w:rsidRDefault="00B87299" w:rsidP="00B87299">
            <w:pPr>
              <w:pStyle w:val="Style21"/>
              <w:widowControl/>
              <w:spacing w:line="240" w:lineRule="auto"/>
              <w:jc w:val="left"/>
              <w:rPr>
                <w:rStyle w:val="FontStyle119"/>
                <w:rFonts w:ascii="Times New Roman" w:hAnsi="Times New Roman"/>
                <w:sz w:val="20"/>
                <w:szCs w:val="20"/>
              </w:rPr>
            </w:pPr>
            <w:r w:rsidRPr="00B87299">
              <w:rPr>
                <w:rStyle w:val="FontStyle119"/>
                <w:rFonts w:ascii="Times New Roman" w:hAnsi="Times New Roman"/>
                <w:sz w:val="20"/>
                <w:szCs w:val="20"/>
              </w:rPr>
              <w:t xml:space="preserve">«Два мороза», «Горелки». </w:t>
            </w:r>
          </w:p>
          <w:p w14:paraId="64E82DCF" w14:textId="77777777" w:rsidR="00B87299" w:rsidRPr="00B87299" w:rsidRDefault="00B87299" w:rsidP="00B87299">
            <w:pPr>
              <w:pStyle w:val="Style21"/>
              <w:widowControl/>
              <w:spacing w:line="240" w:lineRule="auto"/>
              <w:jc w:val="left"/>
              <w:rPr>
                <w:rStyle w:val="FontStyle119"/>
                <w:rFonts w:ascii="Times New Roman" w:hAnsi="Times New Roman"/>
                <w:sz w:val="20"/>
                <w:szCs w:val="20"/>
              </w:rPr>
            </w:pPr>
            <w:proofErr w:type="gramStart"/>
            <w:r w:rsidRPr="00B87299">
              <w:rPr>
                <w:rStyle w:val="FontStyle116"/>
                <w:rFonts w:ascii="Times New Roman" w:hAnsi="Times New Roman"/>
                <w:sz w:val="20"/>
                <w:szCs w:val="20"/>
              </w:rPr>
              <w:t xml:space="preserve">Цели:  </w:t>
            </w:r>
            <w:r w:rsidRPr="00B87299">
              <w:rPr>
                <w:rStyle w:val="FontStyle119"/>
                <w:rFonts w:ascii="Times New Roman" w:hAnsi="Times New Roman"/>
                <w:sz w:val="20"/>
                <w:szCs w:val="20"/>
              </w:rPr>
              <w:t>упражнять</w:t>
            </w:r>
            <w:proofErr w:type="gramEnd"/>
            <w:r w:rsidRPr="00B87299">
              <w:rPr>
                <w:rStyle w:val="FontStyle119"/>
                <w:rFonts w:ascii="Times New Roman" w:hAnsi="Times New Roman"/>
                <w:sz w:val="20"/>
                <w:szCs w:val="20"/>
              </w:rPr>
              <w:t xml:space="preserve"> в беге;</w:t>
            </w:r>
          </w:p>
          <w:p w14:paraId="3A32453A" w14:textId="77777777" w:rsidR="00B87299" w:rsidRPr="00B87299" w:rsidRDefault="00B87299" w:rsidP="00E3289C">
            <w:pPr>
              <w:pStyle w:val="Style21"/>
              <w:widowControl/>
              <w:tabs>
                <w:tab w:val="left" w:pos="566"/>
              </w:tabs>
              <w:spacing w:line="240" w:lineRule="auto"/>
              <w:jc w:val="left"/>
              <w:rPr>
                <w:rStyle w:val="FontStyle119"/>
                <w:rFonts w:ascii="Times New Roman" w:hAnsi="Times New Roman"/>
                <w:sz w:val="20"/>
                <w:szCs w:val="20"/>
              </w:rPr>
            </w:pPr>
            <w:r w:rsidRPr="00B87299">
              <w:rPr>
                <w:rStyle w:val="FontStyle119"/>
                <w:rFonts w:ascii="Times New Roman" w:hAnsi="Times New Roman"/>
                <w:sz w:val="20"/>
                <w:szCs w:val="20"/>
              </w:rPr>
              <w:t>закреплять умение соблюдать правила игры.</w:t>
            </w:r>
          </w:p>
          <w:p w14:paraId="3596928B" w14:textId="77777777" w:rsidR="00B87299" w:rsidRPr="00B87299" w:rsidRDefault="00B87299" w:rsidP="00B87299">
            <w:pPr>
              <w:pStyle w:val="Style21"/>
              <w:widowControl/>
              <w:tabs>
                <w:tab w:val="left" w:pos="566"/>
              </w:tabs>
              <w:spacing w:line="240" w:lineRule="auto"/>
              <w:jc w:val="left"/>
              <w:rPr>
                <w:rStyle w:val="FontStyle119"/>
                <w:rFonts w:ascii="Times New Roman" w:hAnsi="Times New Roman"/>
                <w:b/>
                <w:sz w:val="20"/>
                <w:szCs w:val="20"/>
              </w:rPr>
            </w:pPr>
            <w:r w:rsidRPr="00B87299">
              <w:rPr>
                <w:rStyle w:val="FontStyle119"/>
                <w:rFonts w:ascii="Times New Roman" w:hAnsi="Times New Roman"/>
                <w:b/>
                <w:sz w:val="20"/>
                <w:szCs w:val="20"/>
              </w:rPr>
              <w:t>Индивидуальная работа</w:t>
            </w:r>
          </w:p>
          <w:p w14:paraId="6C80BB7B" w14:textId="77777777" w:rsidR="00B87299" w:rsidRPr="00B87299" w:rsidRDefault="00B87299" w:rsidP="00B87299">
            <w:pPr>
              <w:pStyle w:val="Style21"/>
              <w:widowControl/>
              <w:spacing w:line="240" w:lineRule="auto"/>
              <w:jc w:val="left"/>
              <w:rPr>
                <w:rStyle w:val="FontStyle119"/>
                <w:rFonts w:ascii="Times New Roman" w:hAnsi="Times New Roman"/>
                <w:sz w:val="20"/>
                <w:szCs w:val="20"/>
              </w:rPr>
            </w:pPr>
            <w:r w:rsidRPr="00B87299">
              <w:rPr>
                <w:rStyle w:val="FontStyle119"/>
                <w:rFonts w:ascii="Times New Roman" w:hAnsi="Times New Roman"/>
                <w:sz w:val="20"/>
                <w:szCs w:val="20"/>
              </w:rPr>
              <w:t xml:space="preserve">Ходьба на лыжах. </w:t>
            </w:r>
          </w:p>
          <w:p w14:paraId="21A5477C" w14:textId="77777777" w:rsidR="00B87299" w:rsidRPr="00B87299" w:rsidRDefault="00B87299" w:rsidP="00B87299">
            <w:pPr>
              <w:pStyle w:val="Style21"/>
              <w:widowControl/>
              <w:spacing w:line="240" w:lineRule="auto"/>
              <w:jc w:val="left"/>
              <w:rPr>
                <w:rStyle w:val="FontStyle119"/>
                <w:rFonts w:ascii="Times New Roman" w:hAnsi="Times New Roman"/>
                <w:sz w:val="20"/>
                <w:szCs w:val="20"/>
              </w:rPr>
            </w:pPr>
            <w:r w:rsidRPr="00B87299">
              <w:rPr>
                <w:rStyle w:val="FontStyle116"/>
                <w:rFonts w:ascii="Times New Roman" w:hAnsi="Times New Roman"/>
                <w:sz w:val="20"/>
                <w:szCs w:val="20"/>
              </w:rPr>
              <w:t xml:space="preserve">Цели: </w:t>
            </w:r>
            <w:r w:rsidRPr="00B87299">
              <w:rPr>
                <w:rStyle w:val="FontStyle119"/>
                <w:rFonts w:ascii="Times New Roman" w:hAnsi="Times New Roman"/>
                <w:sz w:val="20"/>
                <w:szCs w:val="20"/>
              </w:rPr>
              <w:t>упражнять в ходьбе по лыжне;</w:t>
            </w:r>
          </w:p>
          <w:p w14:paraId="42134ACD" w14:textId="5CB425CE" w:rsidR="0060494D" w:rsidRPr="00B87299" w:rsidRDefault="00B87299" w:rsidP="00B87299">
            <w:pPr>
              <w:spacing w:after="0" w:line="240" w:lineRule="auto"/>
              <w:rPr>
                <w:rFonts w:ascii="Times New Roman" w:hAnsi="Times New Roman" w:cs="Times New Roman"/>
                <w:sz w:val="20"/>
                <w:szCs w:val="20"/>
              </w:rPr>
            </w:pPr>
            <w:r w:rsidRPr="00B87299">
              <w:rPr>
                <w:rStyle w:val="FontStyle119"/>
                <w:rFonts w:ascii="Times New Roman" w:hAnsi="Times New Roman" w:cs="Times New Roman"/>
                <w:sz w:val="20"/>
                <w:szCs w:val="20"/>
              </w:rPr>
              <w:t>развивать ловкость, выносливость</w:t>
            </w:r>
          </w:p>
        </w:tc>
        <w:tc>
          <w:tcPr>
            <w:tcW w:w="2790" w:type="dxa"/>
            <w:gridSpan w:val="2"/>
            <w:tcBorders>
              <w:top w:val="single" w:sz="4" w:space="0" w:color="auto"/>
              <w:left w:val="single" w:sz="4" w:space="0" w:color="auto"/>
              <w:bottom w:val="single" w:sz="4" w:space="0" w:color="auto"/>
              <w:right w:val="single" w:sz="4" w:space="0" w:color="auto"/>
            </w:tcBorders>
          </w:tcPr>
          <w:p w14:paraId="7929822C" w14:textId="77777777" w:rsidR="0060494D" w:rsidRPr="00B87299" w:rsidRDefault="0060494D" w:rsidP="00B87299">
            <w:pPr>
              <w:spacing w:after="0" w:line="240" w:lineRule="auto"/>
              <w:rPr>
                <w:rFonts w:ascii="Times New Roman" w:hAnsi="Times New Roman" w:cs="Times New Roman"/>
                <w:b/>
                <w:sz w:val="20"/>
                <w:szCs w:val="20"/>
              </w:rPr>
            </w:pPr>
            <w:proofErr w:type="spellStart"/>
            <w:r w:rsidRPr="00B87299">
              <w:rPr>
                <w:rFonts w:ascii="Times New Roman" w:hAnsi="Times New Roman" w:cs="Times New Roman"/>
                <w:b/>
                <w:sz w:val="20"/>
                <w:szCs w:val="20"/>
              </w:rPr>
              <w:t>Серуен</w:t>
            </w:r>
            <w:proofErr w:type="spellEnd"/>
            <w:r w:rsidRPr="00B87299">
              <w:rPr>
                <w:rFonts w:ascii="Times New Roman" w:hAnsi="Times New Roman" w:cs="Times New Roman"/>
                <w:b/>
                <w:sz w:val="20"/>
                <w:szCs w:val="20"/>
              </w:rPr>
              <w:t xml:space="preserve"> </w:t>
            </w:r>
            <w:proofErr w:type="spellStart"/>
            <w:r w:rsidRPr="00B87299">
              <w:rPr>
                <w:rFonts w:ascii="Times New Roman" w:hAnsi="Times New Roman" w:cs="Times New Roman"/>
                <w:b/>
                <w:sz w:val="20"/>
                <w:szCs w:val="20"/>
              </w:rPr>
              <w:t>карточкасы</w:t>
            </w:r>
            <w:proofErr w:type="spellEnd"/>
            <w:r w:rsidRPr="00B87299">
              <w:rPr>
                <w:rFonts w:ascii="Times New Roman" w:hAnsi="Times New Roman" w:cs="Times New Roman"/>
                <w:b/>
                <w:sz w:val="20"/>
                <w:szCs w:val="20"/>
              </w:rPr>
              <w:t>/</w:t>
            </w:r>
          </w:p>
          <w:p w14:paraId="4873BACF" w14:textId="611B2C23" w:rsidR="0060494D" w:rsidRPr="00B87299" w:rsidRDefault="0060494D" w:rsidP="00B87299">
            <w:pPr>
              <w:spacing w:after="0" w:line="240" w:lineRule="auto"/>
              <w:rPr>
                <w:rFonts w:ascii="Times New Roman" w:hAnsi="Times New Roman" w:cs="Times New Roman"/>
                <w:b/>
                <w:sz w:val="20"/>
                <w:szCs w:val="20"/>
                <w:lang w:val="kk-KZ"/>
              </w:rPr>
            </w:pPr>
            <w:r w:rsidRPr="00B87299">
              <w:rPr>
                <w:rFonts w:ascii="Times New Roman" w:hAnsi="Times New Roman" w:cs="Times New Roman"/>
                <w:b/>
                <w:sz w:val="20"/>
                <w:szCs w:val="20"/>
              </w:rPr>
              <w:t xml:space="preserve">Прогулочная карточка </w:t>
            </w:r>
          </w:p>
          <w:p w14:paraId="1C6462E5" w14:textId="77777777" w:rsidR="00B87299" w:rsidRPr="00B87299" w:rsidRDefault="00B87299" w:rsidP="00B87299">
            <w:pPr>
              <w:pStyle w:val="Style14"/>
              <w:widowControl/>
              <w:spacing w:line="240" w:lineRule="auto"/>
              <w:ind w:firstLine="0"/>
              <w:jc w:val="center"/>
              <w:rPr>
                <w:rStyle w:val="FontStyle119"/>
                <w:rFonts w:ascii="Times New Roman" w:hAnsi="Times New Roman"/>
                <w:b/>
                <w:sz w:val="20"/>
                <w:szCs w:val="20"/>
              </w:rPr>
            </w:pPr>
            <w:r w:rsidRPr="00B87299">
              <w:rPr>
                <w:rStyle w:val="FontStyle119"/>
                <w:rFonts w:ascii="Times New Roman" w:hAnsi="Times New Roman"/>
                <w:b/>
                <w:sz w:val="20"/>
                <w:szCs w:val="20"/>
              </w:rPr>
              <w:t>Наблюдение за хвойными деревьями</w:t>
            </w:r>
          </w:p>
          <w:p w14:paraId="12C6A4C8" w14:textId="11AB09C9" w:rsidR="00B87299" w:rsidRPr="00B87299" w:rsidRDefault="00B87299" w:rsidP="00E3289C">
            <w:pPr>
              <w:pStyle w:val="Style27"/>
              <w:widowControl/>
              <w:jc w:val="left"/>
              <w:rPr>
                <w:rStyle w:val="FontStyle119"/>
                <w:rFonts w:ascii="Times New Roman" w:hAnsi="Times New Roman"/>
                <w:sz w:val="20"/>
                <w:szCs w:val="20"/>
              </w:rPr>
            </w:pPr>
            <w:proofErr w:type="spellStart"/>
            <w:proofErr w:type="gramStart"/>
            <w:r w:rsidRPr="00B87299">
              <w:rPr>
                <w:rStyle w:val="FontStyle116"/>
                <w:rFonts w:ascii="Times New Roman" w:hAnsi="Times New Roman"/>
                <w:b/>
                <w:i w:val="0"/>
                <w:sz w:val="20"/>
                <w:szCs w:val="20"/>
              </w:rPr>
              <w:t>Цели</w:t>
            </w:r>
            <w:r w:rsidRPr="00B87299">
              <w:rPr>
                <w:rStyle w:val="FontStyle116"/>
                <w:rFonts w:ascii="Times New Roman" w:hAnsi="Times New Roman"/>
                <w:sz w:val="20"/>
                <w:szCs w:val="20"/>
              </w:rPr>
              <w:t>:</w:t>
            </w:r>
            <w:r w:rsidRPr="00B87299">
              <w:rPr>
                <w:rStyle w:val="FontStyle119"/>
                <w:rFonts w:ascii="Times New Roman" w:hAnsi="Times New Roman"/>
                <w:sz w:val="20"/>
                <w:szCs w:val="20"/>
              </w:rPr>
              <w:t>закреплять</w:t>
            </w:r>
            <w:proofErr w:type="spellEnd"/>
            <w:proofErr w:type="gramEnd"/>
            <w:r w:rsidRPr="00B87299">
              <w:rPr>
                <w:rStyle w:val="FontStyle119"/>
                <w:rFonts w:ascii="Times New Roman" w:hAnsi="Times New Roman"/>
                <w:sz w:val="20"/>
                <w:szCs w:val="20"/>
              </w:rPr>
              <w:t xml:space="preserve"> знания о </w:t>
            </w:r>
            <w:proofErr w:type="spellStart"/>
            <w:r w:rsidRPr="00B87299">
              <w:rPr>
                <w:rStyle w:val="FontStyle119"/>
                <w:rFonts w:ascii="Times New Roman" w:hAnsi="Times New Roman"/>
                <w:sz w:val="20"/>
                <w:szCs w:val="20"/>
              </w:rPr>
              <w:t>деревьях;развивать</w:t>
            </w:r>
            <w:proofErr w:type="spellEnd"/>
            <w:r w:rsidRPr="00B87299">
              <w:rPr>
                <w:rStyle w:val="FontStyle119"/>
                <w:rFonts w:ascii="Times New Roman" w:hAnsi="Times New Roman"/>
                <w:sz w:val="20"/>
                <w:szCs w:val="20"/>
              </w:rPr>
              <w:t xml:space="preserve"> умения анализировать, сравнивать, делать вы</w:t>
            </w:r>
            <w:r w:rsidRPr="00B87299">
              <w:rPr>
                <w:rStyle w:val="FontStyle119"/>
                <w:rFonts w:ascii="Times New Roman" w:hAnsi="Times New Roman"/>
                <w:sz w:val="20"/>
                <w:szCs w:val="20"/>
              </w:rPr>
              <w:softHyphen/>
              <w:t>воды.</w:t>
            </w:r>
          </w:p>
          <w:p w14:paraId="69AC4706" w14:textId="77777777" w:rsidR="00B87299" w:rsidRPr="00B87299" w:rsidRDefault="00B87299" w:rsidP="00B87299">
            <w:pPr>
              <w:pStyle w:val="Style27"/>
              <w:widowControl/>
              <w:jc w:val="center"/>
              <w:rPr>
                <w:rStyle w:val="FontStyle116"/>
                <w:rFonts w:ascii="Times New Roman" w:hAnsi="Times New Roman"/>
                <w:b/>
                <w:i w:val="0"/>
                <w:sz w:val="20"/>
                <w:szCs w:val="20"/>
              </w:rPr>
            </w:pPr>
            <w:r w:rsidRPr="00B87299">
              <w:rPr>
                <w:rStyle w:val="FontStyle116"/>
                <w:rFonts w:ascii="Times New Roman" w:hAnsi="Times New Roman"/>
                <w:b/>
                <w:i w:val="0"/>
                <w:sz w:val="20"/>
                <w:szCs w:val="20"/>
              </w:rPr>
              <w:t>Ход наблюдений</w:t>
            </w:r>
          </w:p>
          <w:p w14:paraId="112D9E21" w14:textId="77777777" w:rsidR="00B87299" w:rsidRPr="00B87299" w:rsidRDefault="00B87299" w:rsidP="00B87299">
            <w:pPr>
              <w:pStyle w:val="Style22"/>
              <w:widowControl/>
              <w:spacing w:line="240" w:lineRule="auto"/>
              <w:ind w:firstLine="0"/>
              <w:jc w:val="left"/>
              <w:rPr>
                <w:rStyle w:val="FontStyle119"/>
                <w:rFonts w:ascii="Times New Roman" w:hAnsi="Times New Roman"/>
                <w:sz w:val="20"/>
                <w:szCs w:val="20"/>
              </w:rPr>
            </w:pPr>
            <w:r w:rsidRPr="00B87299">
              <w:rPr>
                <w:rStyle w:val="FontStyle119"/>
                <w:rFonts w:ascii="Times New Roman" w:hAnsi="Times New Roman"/>
                <w:sz w:val="20"/>
                <w:szCs w:val="20"/>
              </w:rPr>
              <w:t>Воспитатель задает детям вопросы.</w:t>
            </w:r>
          </w:p>
          <w:p w14:paraId="1E180F83" w14:textId="77777777" w:rsidR="00B87299" w:rsidRPr="00B87299" w:rsidRDefault="00B87299" w:rsidP="00B60111">
            <w:pPr>
              <w:pStyle w:val="Style30"/>
              <w:widowControl/>
              <w:numPr>
                <w:ilvl w:val="0"/>
                <w:numId w:val="8"/>
              </w:numPr>
              <w:tabs>
                <w:tab w:val="left" w:pos="528"/>
              </w:tabs>
              <w:spacing w:line="240" w:lineRule="auto"/>
              <w:jc w:val="left"/>
              <w:rPr>
                <w:rStyle w:val="FontStyle119"/>
                <w:rFonts w:ascii="Times New Roman" w:hAnsi="Times New Roman"/>
                <w:sz w:val="20"/>
                <w:szCs w:val="20"/>
              </w:rPr>
            </w:pPr>
            <w:r w:rsidRPr="00B87299">
              <w:rPr>
                <w:rStyle w:val="FontStyle119"/>
                <w:rFonts w:ascii="Times New Roman" w:hAnsi="Times New Roman"/>
                <w:sz w:val="20"/>
                <w:szCs w:val="20"/>
              </w:rPr>
              <w:t>Для чего нужен лес?</w:t>
            </w:r>
          </w:p>
          <w:p w14:paraId="1C17DEEC" w14:textId="77777777" w:rsidR="00B87299" w:rsidRPr="00B87299" w:rsidRDefault="00B87299" w:rsidP="00B60111">
            <w:pPr>
              <w:pStyle w:val="Style30"/>
              <w:widowControl/>
              <w:numPr>
                <w:ilvl w:val="0"/>
                <w:numId w:val="8"/>
              </w:numPr>
              <w:tabs>
                <w:tab w:val="left" w:pos="528"/>
              </w:tabs>
              <w:spacing w:line="240" w:lineRule="auto"/>
              <w:jc w:val="left"/>
              <w:rPr>
                <w:rStyle w:val="FontStyle119"/>
                <w:rFonts w:ascii="Times New Roman" w:hAnsi="Times New Roman"/>
                <w:sz w:val="20"/>
                <w:szCs w:val="20"/>
              </w:rPr>
            </w:pPr>
            <w:r w:rsidRPr="00B87299">
              <w:rPr>
                <w:rStyle w:val="FontStyle119"/>
                <w:rFonts w:ascii="Times New Roman" w:hAnsi="Times New Roman"/>
                <w:sz w:val="20"/>
                <w:szCs w:val="20"/>
              </w:rPr>
              <w:t>Что он дает человеку?</w:t>
            </w:r>
          </w:p>
          <w:p w14:paraId="5ACFBE67" w14:textId="77777777" w:rsidR="00B87299" w:rsidRPr="00B87299" w:rsidRDefault="00B87299" w:rsidP="00B87299">
            <w:pPr>
              <w:pStyle w:val="Style17"/>
              <w:widowControl/>
              <w:spacing w:line="240" w:lineRule="auto"/>
              <w:ind w:firstLine="0"/>
              <w:rPr>
                <w:rStyle w:val="FontStyle119"/>
                <w:rFonts w:ascii="Times New Roman" w:hAnsi="Times New Roman"/>
                <w:sz w:val="20"/>
                <w:szCs w:val="20"/>
              </w:rPr>
            </w:pPr>
            <w:r w:rsidRPr="00B87299">
              <w:rPr>
                <w:rStyle w:val="FontStyle119"/>
                <w:rFonts w:ascii="Times New Roman" w:hAnsi="Times New Roman"/>
                <w:sz w:val="20"/>
                <w:szCs w:val="20"/>
              </w:rPr>
              <w:t>Слушаем зиму: тишина, тишина, тишина, только снег па</w:t>
            </w:r>
            <w:r w:rsidRPr="00B87299">
              <w:rPr>
                <w:rStyle w:val="FontStyle119"/>
                <w:rFonts w:ascii="Times New Roman" w:hAnsi="Times New Roman"/>
                <w:sz w:val="20"/>
                <w:szCs w:val="20"/>
              </w:rPr>
              <w:softHyphen/>
              <w:t>дает охапками с веток.</w:t>
            </w:r>
          </w:p>
          <w:p w14:paraId="6EC857DF" w14:textId="77777777" w:rsidR="00B87299" w:rsidRPr="00B87299" w:rsidRDefault="00B87299" w:rsidP="00B60111">
            <w:pPr>
              <w:pStyle w:val="Style30"/>
              <w:widowControl/>
              <w:numPr>
                <w:ilvl w:val="0"/>
                <w:numId w:val="8"/>
              </w:numPr>
              <w:tabs>
                <w:tab w:val="left" w:pos="528"/>
              </w:tabs>
              <w:spacing w:line="240" w:lineRule="auto"/>
              <w:jc w:val="left"/>
              <w:rPr>
                <w:rStyle w:val="FontStyle119"/>
                <w:rFonts w:ascii="Times New Roman" w:hAnsi="Times New Roman"/>
                <w:sz w:val="20"/>
                <w:szCs w:val="20"/>
              </w:rPr>
            </w:pPr>
            <w:r w:rsidRPr="00B87299">
              <w:rPr>
                <w:rStyle w:val="FontStyle119"/>
                <w:rFonts w:ascii="Times New Roman" w:hAnsi="Times New Roman"/>
                <w:sz w:val="20"/>
                <w:szCs w:val="20"/>
              </w:rPr>
              <w:t>Чем пахнет зима?</w:t>
            </w:r>
          </w:p>
          <w:p w14:paraId="16DFF9C7" w14:textId="77777777" w:rsidR="00B87299" w:rsidRPr="00B87299" w:rsidRDefault="00B87299" w:rsidP="00B60111">
            <w:pPr>
              <w:pStyle w:val="Style30"/>
              <w:widowControl/>
              <w:numPr>
                <w:ilvl w:val="0"/>
                <w:numId w:val="8"/>
              </w:numPr>
              <w:tabs>
                <w:tab w:val="left" w:pos="528"/>
              </w:tabs>
              <w:spacing w:line="240" w:lineRule="auto"/>
              <w:jc w:val="left"/>
              <w:rPr>
                <w:rStyle w:val="FontStyle119"/>
                <w:rFonts w:ascii="Times New Roman" w:hAnsi="Times New Roman"/>
                <w:sz w:val="20"/>
                <w:szCs w:val="20"/>
              </w:rPr>
            </w:pPr>
            <w:r w:rsidRPr="00B87299">
              <w:rPr>
                <w:rStyle w:val="FontStyle119"/>
                <w:rFonts w:ascii="Times New Roman" w:hAnsi="Times New Roman"/>
                <w:sz w:val="20"/>
                <w:szCs w:val="20"/>
              </w:rPr>
              <w:t>Сможем ли мы узнать наших старых знакомых? Почему?</w:t>
            </w:r>
          </w:p>
          <w:p w14:paraId="297E1332" w14:textId="77777777" w:rsidR="00B87299" w:rsidRPr="00B87299" w:rsidRDefault="00B87299" w:rsidP="00B60111">
            <w:pPr>
              <w:pStyle w:val="Style30"/>
              <w:widowControl/>
              <w:numPr>
                <w:ilvl w:val="0"/>
                <w:numId w:val="8"/>
              </w:numPr>
              <w:tabs>
                <w:tab w:val="left" w:pos="528"/>
              </w:tabs>
              <w:spacing w:line="240" w:lineRule="auto"/>
              <w:jc w:val="left"/>
              <w:rPr>
                <w:rStyle w:val="FontStyle119"/>
                <w:rFonts w:ascii="Times New Roman" w:hAnsi="Times New Roman"/>
                <w:sz w:val="20"/>
                <w:szCs w:val="20"/>
              </w:rPr>
            </w:pPr>
            <w:r w:rsidRPr="00B87299">
              <w:rPr>
                <w:rStyle w:val="FontStyle119"/>
                <w:rFonts w:ascii="Times New Roman" w:hAnsi="Times New Roman"/>
                <w:sz w:val="20"/>
                <w:szCs w:val="20"/>
              </w:rPr>
              <w:t>Какие деревья украшают лес зимой?</w:t>
            </w:r>
          </w:p>
          <w:p w14:paraId="64B33F13" w14:textId="77777777" w:rsidR="00B87299" w:rsidRPr="00B87299" w:rsidRDefault="00B87299" w:rsidP="00B87299">
            <w:pPr>
              <w:pStyle w:val="Style1"/>
              <w:widowControl/>
              <w:spacing w:line="240" w:lineRule="auto"/>
              <w:rPr>
                <w:rStyle w:val="FontStyle119"/>
                <w:rFonts w:ascii="Times New Roman" w:hAnsi="Times New Roman"/>
                <w:sz w:val="20"/>
                <w:szCs w:val="20"/>
              </w:rPr>
            </w:pPr>
            <w:r w:rsidRPr="00B87299">
              <w:rPr>
                <w:rStyle w:val="FontStyle119"/>
                <w:rFonts w:ascii="Times New Roman" w:hAnsi="Times New Roman"/>
                <w:sz w:val="20"/>
                <w:szCs w:val="20"/>
              </w:rPr>
              <w:t>Стоят дома высокие,</w:t>
            </w:r>
          </w:p>
          <w:p w14:paraId="4B87BAE8" w14:textId="77777777" w:rsidR="00B87299" w:rsidRPr="00B87299" w:rsidRDefault="00B87299" w:rsidP="00B87299">
            <w:pPr>
              <w:pStyle w:val="Style1"/>
              <w:widowControl/>
              <w:spacing w:line="240" w:lineRule="auto"/>
              <w:rPr>
                <w:rStyle w:val="FontStyle119"/>
                <w:rFonts w:ascii="Times New Roman" w:hAnsi="Times New Roman"/>
                <w:sz w:val="20"/>
                <w:szCs w:val="20"/>
              </w:rPr>
            </w:pPr>
            <w:r w:rsidRPr="00B87299">
              <w:rPr>
                <w:rStyle w:val="FontStyle119"/>
                <w:rFonts w:ascii="Times New Roman" w:hAnsi="Times New Roman"/>
                <w:sz w:val="20"/>
                <w:szCs w:val="20"/>
              </w:rPr>
              <w:t xml:space="preserve"> Этажи несчетные, </w:t>
            </w:r>
          </w:p>
          <w:p w14:paraId="311A2B8D" w14:textId="77777777" w:rsidR="00B87299" w:rsidRPr="00B87299" w:rsidRDefault="00B87299" w:rsidP="00B87299">
            <w:pPr>
              <w:pStyle w:val="Style1"/>
              <w:widowControl/>
              <w:spacing w:line="240" w:lineRule="auto"/>
              <w:rPr>
                <w:rStyle w:val="FontStyle119"/>
                <w:rFonts w:ascii="Times New Roman" w:hAnsi="Times New Roman"/>
                <w:sz w:val="20"/>
                <w:szCs w:val="20"/>
              </w:rPr>
            </w:pPr>
            <w:r w:rsidRPr="00B87299">
              <w:rPr>
                <w:rStyle w:val="FontStyle119"/>
                <w:rFonts w:ascii="Times New Roman" w:hAnsi="Times New Roman"/>
                <w:sz w:val="20"/>
                <w:szCs w:val="20"/>
              </w:rPr>
              <w:t xml:space="preserve">Шпили колючие, </w:t>
            </w:r>
          </w:p>
          <w:p w14:paraId="54058ED2" w14:textId="77777777" w:rsidR="00B87299" w:rsidRPr="00B87299" w:rsidRDefault="00B87299" w:rsidP="00B87299">
            <w:pPr>
              <w:pStyle w:val="Style1"/>
              <w:widowControl/>
              <w:spacing w:line="240" w:lineRule="auto"/>
              <w:rPr>
                <w:rStyle w:val="FontStyle119"/>
                <w:rFonts w:ascii="Times New Roman" w:hAnsi="Times New Roman"/>
                <w:sz w:val="20"/>
                <w:szCs w:val="20"/>
              </w:rPr>
            </w:pPr>
            <w:r w:rsidRPr="00B87299">
              <w:rPr>
                <w:rStyle w:val="FontStyle119"/>
                <w:rFonts w:ascii="Times New Roman" w:hAnsi="Times New Roman"/>
                <w:sz w:val="20"/>
                <w:szCs w:val="20"/>
              </w:rPr>
              <w:t>Под тучами могучими.</w:t>
            </w:r>
          </w:p>
          <w:p w14:paraId="7444FCE1" w14:textId="77777777" w:rsidR="00B87299" w:rsidRPr="00B87299" w:rsidRDefault="00B87299" w:rsidP="00B60111">
            <w:pPr>
              <w:pStyle w:val="Style30"/>
              <w:widowControl/>
              <w:numPr>
                <w:ilvl w:val="0"/>
                <w:numId w:val="11"/>
              </w:numPr>
              <w:tabs>
                <w:tab w:val="left" w:pos="485"/>
              </w:tabs>
              <w:spacing w:line="240" w:lineRule="auto"/>
              <w:jc w:val="left"/>
              <w:rPr>
                <w:rStyle w:val="FontStyle119"/>
                <w:rFonts w:ascii="Times New Roman" w:hAnsi="Times New Roman"/>
                <w:sz w:val="20"/>
                <w:szCs w:val="20"/>
              </w:rPr>
            </w:pPr>
            <w:r w:rsidRPr="00B87299">
              <w:rPr>
                <w:rStyle w:val="FontStyle119"/>
                <w:rFonts w:ascii="Times New Roman" w:hAnsi="Times New Roman"/>
                <w:sz w:val="20"/>
                <w:szCs w:val="20"/>
              </w:rPr>
              <w:t xml:space="preserve">О каких деревьях говорится в стихотворении? </w:t>
            </w:r>
            <w:r w:rsidRPr="00B87299">
              <w:rPr>
                <w:rStyle w:val="FontStyle116"/>
                <w:rFonts w:ascii="Times New Roman" w:hAnsi="Times New Roman"/>
                <w:sz w:val="20"/>
                <w:szCs w:val="20"/>
              </w:rPr>
              <w:t>(О ели.)</w:t>
            </w:r>
          </w:p>
          <w:p w14:paraId="15A647D7" w14:textId="77777777" w:rsidR="00B87299" w:rsidRPr="00B87299" w:rsidRDefault="00B87299" w:rsidP="00B60111">
            <w:pPr>
              <w:pStyle w:val="Style30"/>
              <w:widowControl/>
              <w:numPr>
                <w:ilvl w:val="0"/>
                <w:numId w:val="11"/>
              </w:numPr>
              <w:tabs>
                <w:tab w:val="left" w:pos="485"/>
              </w:tabs>
              <w:spacing w:line="240" w:lineRule="auto"/>
              <w:jc w:val="left"/>
              <w:rPr>
                <w:rStyle w:val="FontStyle119"/>
                <w:rFonts w:ascii="Times New Roman" w:hAnsi="Times New Roman"/>
                <w:sz w:val="20"/>
                <w:szCs w:val="20"/>
              </w:rPr>
            </w:pPr>
            <w:r w:rsidRPr="00B87299">
              <w:rPr>
                <w:rStyle w:val="FontStyle119"/>
                <w:rFonts w:ascii="Times New Roman" w:hAnsi="Times New Roman"/>
                <w:sz w:val="20"/>
                <w:szCs w:val="20"/>
              </w:rPr>
              <w:t>Как выглядит ель?</w:t>
            </w:r>
          </w:p>
          <w:p w14:paraId="271EBF93" w14:textId="77777777" w:rsidR="00B87299" w:rsidRPr="00B87299" w:rsidRDefault="00B87299" w:rsidP="00B60111">
            <w:pPr>
              <w:pStyle w:val="Style30"/>
              <w:widowControl/>
              <w:numPr>
                <w:ilvl w:val="0"/>
                <w:numId w:val="11"/>
              </w:numPr>
              <w:tabs>
                <w:tab w:val="left" w:pos="485"/>
              </w:tabs>
              <w:spacing w:line="240" w:lineRule="auto"/>
              <w:jc w:val="left"/>
              <w:rPr>
                <w:rStyle w:val="FontStyle119"/>
                <w:rFonts w:ascii="Times New Roman" w:hAnsi="Times New Roman"/>
                <w:sz w:val="20"/>
                <w:szCs w:val="20"/>
              </w:rPr>
            </w:pPr>
            <w:r w:rsidRPr="00B87299">
              <w:rPr>
                <w:rStyle w:val="FontStyle119"/>
                <w:rFonts w:ascii="Times New Roman" w:hAnsi="Times New Roman"/>
                <w:sz w:val="20"/>
                <w:szCs w:val="20"/>
              </w:rPr>
              <w:t>Кто ее сестра?</w:t>
            </w:r>
          </w:p>
          <w:p w14:paraId="61A83448" w14:textId="77777777" w:rsidR="00B87299" w:rsidRPr="00B87299" w:rsidRDefault="00B87299" w:rsidP="00B60111">
            <w:pPr>
              <w:pStyle w:val="Style30"/>
              <w:widowControl/>
              <w:numPr>
                <w:ilvl w:val="0"/>
                <w:numId w:val="11"/>
              </w:numPr>
              <w:tabs>
                <w:tab w:val="left" w:pos="485"/>
              </w:tabs>
              <w:spacing w:line="240" w:lineRule="auto"/>
              <w:jc w:val="left"/>
              <w:rPr>
                <w:rStyle w:val="FontStyle119"/>
                <w:rFonts w:ascii="Times New Roman" w:hAnsi="Times New Roman"/>
                <w:sz w:val="20"/>
                <w:szCs w:val="20"/>
              </w:rPr>
            </w:pPr>
            <w:r w:rsidRPr="00B87299">
              <w:rPr>
                <w:rStyle w:val="FontStyle119"/>
                <w:rFonts w:ascii="Times New Roman" w:hAnsi="Times New Roman"/>
                <w:sz w:val="20"/>
                <w:szCs w:val="20"/>
              </w:rPr>
              <w:t xml:space="preserve">Когда зацветают ели? </w:t>
            </w:r>
            <w:r w:rsidRPr="00B87299">
              <w:rPr>
                <w:rStyle w:val="FontStyle116"/>
                <w:rFonts w:ascii="Times New Roman" w:hAnsi="Times New Roman"/>
                <w:sz w:val="20"/>
                <w:szCs w:val="20"/>
              </w:rPr>
              <w:t>(Один раз в 5</w:t>
            </w:r>
            <w:r w:rsidRPr="00B87299">
              <w:rPr>
                <w:rStyle w:val="FontStyle119"/>
                <w:rFonts w:ascii="Times New Roman" w:hAnsi="Times New Roman"/>
                <w:sz w:val="20"/>
                <w:szCs w:val="20"/>
              </w:rPr>
              <w:t>—</w:t>
            </w:r>
            <w:r w:rsidRPr="00B87299">
              <w:rPr>
                <w:rStyle w:val="FontStyle116"/>
                <w:rFonts w:ascii="Times New Roman" w:hAnsi="Times New Roman"/>
                <w:sz w:val="20"/>
                <w:szCs w:val="20"/>
              </w:rPr>
              <w:t>6 лет.)</w:t>
            </w:r>
          </w:p>
          <w:p w14:paraId="0CEA8BBF" w14:textId="77777777" w:rsidR="00B87299" w:rsidRPr="00B87299" w:rsidRDefault="00B87299" w:rsidP="00B87299">
            <w:pPr>
              <w:pStyle w:val="Style9"/>
              <w:widowControl/>
              <w:tabs>
                <w:tab w:val="left" w:pos="413"/>
              </w:tabs>
              <w:spacing w:line="240" w:lineRule="auto"/>
              <w:ind w:firstLine="0"/>
              <w:jc w:val="left"/>
              <w:rPr>
                <w:rStyle w:val="FontStyle116"/>
                <w:rFonts w:ascii="Times New Roman" w:hAnsi="Times New Roman"/>
                <w:sz w:val="20"/>
                <w:szCs w:val="20"/>
              </w:rPr>
            </w:pPr>
            <w:r w:rsidRPr="00B87299">
              <w:rPr>
                <w:rStyle w:val="FontStyle119"/>
                <w:rFonts w:ascii="Times New Roman" w:hAnsi="Times New Roman"/>
                <w:sz w:val="20"/>
                <w:szCs w:val="20"/>
              </w:rPr>
              <w:t>♦</w:t>
            </w:r>
            <w:r w:rsidRPr="00B87299">
              <w:rPr>
                <w:rStyle w:val="FontStyle119"/>
                <w:rFonts w:ascii="Times New Roman" w:hAnsi="Times New Roman"/>
                <w:sz w:val="20"/>
                <w:szCs w:val="20"/>
              </w:rPr>
              <w:tab/>
              <w:t xml:space="preserve">В каких местах растут ели? </w:t>
            </w:r>
            <w:r w:rsidRPr="00B87299">
              <w:rPr>
                <w:rStyle w:val="FontStyle116"/>
                <w:rFonts w:ascii="Times New Roman" w:hAnsi="Times New Roman"/>
                <w:sz w:val="20"/>
                <w:szCs w:val="20"/>
              </w:rPr>
              <w:t>(Они любят влагу, в сухих местах не растут.)</w:t>
            </w:r>
          </w:p>
          <w:p w14:paraId="1CFFCCD8" w14:textId="77777777" w:rsidR="00B87299" w:rsidRPr="00B87299" w:rsidRDefault="00B87299" w:rsidP="00B87299">
            <w:pPr>
              <w:pStyle w:val="Style1"/>
              <w:widowControl/>
              <w:spacing w:line="240" w:lineRule="auto"/>
              <w:rPr>
                <w:rStyle w:val="FontStyle119"/>
                <w:rFonts w:ascii="Times New Roman" w:hAnsi="Times New Roman"/>
                <w:sz w:val="20"/>
                <w:szCs w:val="20"/>
              </w:rPr>
            </w:pPr>
            <w:r w:rsidRPr="00B87299">
              <w:rPr>
                <w:rStyle w:val="FontStyle119"/>
                <w:rFonts w:ascii="Times New Roman" w:hAnsi="Times New Roman"/>
                <w:sz w:val="20"/>
                <w:szCs w:val="20"/>
              </w:rPr>
              <w:t xml:space="preserve">А наверху, над мглою этой, Перерастая лес, одна, В лучах заката, В бликах </w:t>
            </w:r>
            <w:proofErr w:type="gramStart"/>
            <w:r w:rsidRPr="00B87299">
              <w:rPr>
                <w:rStyle w:val="FontStyle119"/>
                <w:rFonts w:ascii="Times New Roman" w:hAnsi="Times New Roman"/>
                <w:sz w:val="20"/>
                <w:szCs w:val="20"/>
              </w:rPr>
              <w:t>света Горела</w:t>
            </w:r>
            <w:proofErr w:type="gramEnd"/>
            <w:r w:rsidRPr="00B87299">
              <w:rPr>
                <w:rStyle w:val="FontStyle119"/>
                <w:rFonts w:ascii="Times New Roman" w:hAnsi="Times New Roman"/>
                <w:sz w:val="20"/>
                <w:szCs w:val="20"/>
              </w:rPr>
              <w:t xml:space="preserve"> яркая сосна.</w:t>
            </w:r>
          </w:p>
          <w:p w14:paraId="1C6245A0" w14:textId="77777777" w:rsidR="00B87299" w:rsidRPr="00B87299" w:rsidRDefault="00B87299" w:rsidP="00B87299">
            <w:pPr>
              <w:pStyle w:val="Style30"/>
              <w:widowControl/>
              <w:tabs>
                <w:tab w:val="left" w:pos="437"/>
              </w:tabs>
              <w:spacing w:line="240" w:lineRule="auto"/>
              <w:ind w:firstLine="0"/>
              <w:jc w:val="left"/>
              <w:rPr>
                <w:rStyle w:val="FontStyle119"/>
                <w:rFonts w:ascii="Times New Roman" w:hAnsi="Times New Roman"/>
                <w:sz w:val="20"/>
                <w:szCs w:val="20"/>
              </w:rPr>
            </w:pPr>
            <w:r w:rsidRPr="00B87299">
              <w:rPr>
                <w:rStyle w:val="FontStyle119"/>
                <w:rFonts w:ascii="Times New Roman" w:hAnsi="Times New Roman"/>
                <w:sz w:val="20"/>
                <w:szCs w:val="20"/>
              </w:rPr>
              <w:t>♦</w:t>
            </w:r>
            <w:r w:rsidRPr="00B87299">
              <w:rPr>
                <w:rStyle w:val="FontStyle119"/>
                <w:rFonts w:ascii="Times New Roman" w:hAnsi="Times New Roman"/>
                <w:sz w:val="20"/>
                <w:szCs w:val="20"/>
              </w:rPr>
              <w:tab/>
              <w:t>Почему про сосну и ель говорят: «Зимой и летом одним цветом»?</w:t>
            </w:r>
          </w:p>
          <w:p w14:paraId="0115C5B9" w14:textId="77777777" w:rsidR="00B87299" w:rsidRPr="00B87299" w:rsidRDefault="00B87299" w:rsidP="00B87299">
            <w:pPr>
              <w:pStyle w:val="Style30"/>
              <w:widowControl/>
              <w:tabs>
                <w:tab w:val="left" w:pos="466"/>
              </w:tabs>
              <w:spacing w:line="240" w:lineRule="auto"/>
              <w:ind w:firstLine="0"/>
              <w:jc w:val="left"/>
              <w:rPr>
                <w:rStyle w:val="FontStyle116"/>
                <w:rFonts w:ascii="Times New Roman" w:hAnsi="Times New Roman"/>
                <w:sz w:val="20"/>
                <w:szCs w:val="20"/>
              </w:rPr>
            </w:pPr>
            <w:r w:rsidRPr="00B87299">
              <w:rPr>
                <w:rStyle w:val="FontStyle119"/>
                <w:rFonts w:ascii="Times New Roman" w:hAnsi="Times New Roman"/>
                <w:sz w:val="20"/>
                <w:szCs w:val="20"/>
              </w:rPr>
              <w:t>♦</w:t>
            </w:r>
            <w:r w:rsidRPr="00B87299">
              <w:rPr>
                <w:rStyle w:val="FontStyle119"/>
                <w:rFonts w:ascii="Times New Roman" w:hAnsi="Times New Roman"/>
                <w:sz w:val="20"/>
                <w:szCs w:val="20"/>
              </w:rPr>
              <w:tab/>
              <w:t xml:space="preserve">Как переносится по лесу сосновая пыльца? </w:t>
            </w:r>
            <w:r w:rsidRPr="00B87299">
              <w:rPr>
                <w:rStyle w:val="FontStyle116"/>
                <w:rFonts w:ascii="Times New Roman" w:hAnsi="Times New Roman"/>
                <w:sz w:val="20"/>
                <w:szCs w:val="20"/>
              </w:rPr>
              <w:t>(Ветер ее разносит.)</w:t>
            </w:r>
          </w:p>
          <w:p w14:paraId="25A85153" w14:textId="77777777" w:rsidR="00B87299" w:rsidRPr="00B87299" w:rsidRDefault="00B87299" w:rsidP="00B87299">
            <w:pPr>
              <w:pStyle w:val="Style9"/>
              <w:widowControl/>
              <w:tabs>
                <w:tab w:val="left" w:pos="451"/>
              </w:tabs>
              <w:spacing w:line="240" w:lineRule="auto"/>
              <w:ind w:firstLine="0"/>
              <w:rPr>
                <w:rStyle w:val="FontStyle116"/>
                <w:rFonts w:ascii="Times New Roman" w:hAnsi="Times New Roman"/>
                <w:sz w:val="20"/>
                <w:szCs w:val="20"/>
              </w:rPr>
            </w:pPr>
            <w:r w:rsidRPr="00B87299">
              <w:rPr>
                <w:rStyle w:val="FontStyle119"/>
                <w:rFonts w:ascii="Times New Roman" w:hAnsi="Times New Roman"/>
                <w:sz w:val="20"/>
                <w:szCs w:val="20"/>
              </w:rPr>
              <w:t>♦</w:t>
            </w:r>
            <w:r w:rsidRPr="00B87299">
              <w:rPr>
                <w:rStyle w:val="FontStyle119"/>
                <w:rFonts w:ascii="Times New Roman" w:hAnsi="Times New Roman"/>
                <w:sz w:val="20"/>
                <w:szCs w:val="20"/>
              </w:rPr>
              <w:tab/>
              <w:t>Почему семена сосны, когда падают, быстро вращают</w:t>
            </w:r>
            <w:r w:rsidRPr="00B87299">
              <w:rPr>
                <w:rStyle w:val="FontStyle119"/>
                <w:rFonts w:ascii="Times New Roman" w:hAnsi="Times New Roman"/>
                <w:sz w:val="20"/>
                <w:szCs w:val="20"/>
              </w:rPr>
              <w:softHyphen/>
              <w:t xml:space="preserve">ся? </w:t>
            </w:r>
            <w:r w:rsidRPr="00B87299">
              <w:rPr>
                <w:rStyle w:val="FontStyle116"/>
                <w:rFonts w:ascii="Times New Roman" w:hAnsi="Times New Roman"/>
                <w:sz w:val="20"/>
                <w:szCs w:val="20"/>
              </w:rPr>
              <w:t xml:space="preserve">(Семена летят по </w:t>
            </w:r>
            <w:r w:rsidRPr="00B87299">
              <w:rPr>
                <w:rStyle w:val="FontStyle116"/>
                <w:rFonts w:ascii="Times New Roman" w:hAnsi="Times New Roman"/>
                <w:sz w:val="20"/>
                <w:szCs w:val="20"/>
              </w:rPr>
              <w:lastRenderedPageBreak/>
              <w:t>ветру и быстро вращаются, как ма</w:t>
            </w:r>
            <w:r w:rsidRPr="00B87299">
              <w:rPr>
                <w:rStyle w:val="FontStyle116"/>
                <w:rFonts w:ascii="Times New Roman" w:hAnsi="Times New Roman"/>
                <w:sz w:val="20"/>
                <w:szCs w:val="20"/>
              </w:rPr>
              <w:softHyphen/>
              <w:t>ленькие пропеллеры; помогают им крутиться полупрозрач</w:t>
            </w:r>
            <w:r w:rsidRPr="00B87299">
              <w:rPr>
                <w:rStyle w:val="FontStyle116"/>
                <w:rFonts w:ascii="Times New Roman" w:hAnsi="Times New Roman"/>
                <w:sz w:val="20"/>
                <w:szCs w:val="20"/>
              </w:rPr>
              <w:softHyphen/>
              <w:t>ные крылышки.)</w:t>
            </w:r>
          </w:p>
          <w:p w14:paraId="4544AC20" w14:textId="77777777" w:rsidR="00B87299" w:rsidRPr="00B87299" w:rsidRDefault="00B87299" w:rsidP="00B60111">
            <w:pPr>
              <w:pStyle w:val="Style30"/>
              <w:widowControl/>
              <w:numPr>
                <w:ilvl w:val="0"/>
                <w:numId w:val="11"/>
              </w:numPr>
              <w:tabs>
                <w:tab w:val="left" w:pos="485"/>
              </w:tabs>
              <w:spacing w:line="240" w:lineRule="auto"/>
              <w:jc w:val="left"/>
              <w:rPr>
                <w:rStyle w:val="FontStyle119"/>
                <w:rFonts w:ascii="Times New Roman" w:hAnsi="Times New Roman"/>
                <w:sz w:val="20"/>
                <w:szCs w:val="20"/>
              </w:rPr>
            </w:pPr>
            <w:r w:rsidRPr="00B87299">
              <w:rPr>
                <w:rStyle w:val="FontStyle119"/>
                <w:rFonts w:ascii="Times New Roman" w:hAnsi="Times New Roman"/>
                <w:sz w:val="20"/>
                <w:szCs w:val="20"/>
              </w:rPr>
              <w:t>В чем сходство хвойных деревьев?</w:t>
            </w:r>
          </w:p>
          <w:p w14:paraId="768C32B2" w14:textId="77777777" w:rsidR="00B87299" w:rsidRPr="00B87299" w:rsidRDefault="00B87299" w:rsidP="00B60111">
            <w:pPr>
              <w:pStyle w:val="Style30"/>
              <w:widowControl/>
              <w:numPr>
                <w:ilvl w:val="0"/>
                <w:numId w:val="11"/>
              </w:numPr>
              <w:tabs>
                <w:tab w:val="left" w:pos="485"/>
              </w:tabs>
              <w:spacing w:line="240" w:lineRule="auto"/>
              <w:jc w:val="left"/>
              <w:rPr>
                <w:rStyle w:val="FontStyle119"/>
                <w:rFonts w:ascii="Times New Roman" w:hAnsi="Times New Roman"/>
                <w:sz w:val="20"/>
                <w:szCs w:val="20"/>
              </w:rPr>
            </w:pPr>
            <w:r w:rsidRPr="00B87299">
              <w:rPr>
                <w:rStyle w:val="FontStyle119"/>
                <w:rFonts w:ascii="Times New Roman" w:hAnsi="Times New Roman"/>
                <w:sz w:val="20"/>
                <w:szCs w:val="20"/>
              </w:rPr>
              <w:t>Чем отличаются деревья друг от друга?</w:t>
            </w:r>
          </w:p>
          <w:p w14:paraId="7B81C627" w14:textId="77777777" w:rsidR="00B87299" w:rsidRPr="00B87299" w:rsidRDefault="00B87299" w:rsidP="00B87299">
            <w:pPr>
              <w:pStyle w:val="Style30"/>
              <w:widowControl/>
              <w:tabs>
                <w:tab w:val="left" w:pos="461"/>
              </w:tabs>
              <w:spacing w:line="240" w:lineRule="auto"/>
              <w:ind w:firstLine="0"/>
              <w:jc w:val="left"/>
              <w:rPr>
                <w:rStyle w:val="FontStyle116"/>
                <w:rFonts w:ascii="Times New Roman" w:hAnsi="Times New Roman"/>
                <w:sz w:val="20"/>
                <w:szCs w:val="20"/>
              </w:rPr>
            </w:pPr>
            <w:r w:rsidRPr="00B87299">
              <w:rPr>
                <w:rStyle w:val="FontStyle119"/>
                <w:rFonts w:ascii="Times New Roman" w:hAnsi="Times New Roman"/>
                <w:sz w:val="20"/>
                <w:szCs w:val="20"/>
              </w:rPr>
              <w:t>♦</w:t>
            </w:r>
            <w:r w:rsidRPr="00B87299">
              <w:rPr>
                <w:rStyle w:val="FontStyle119"/>
                <w:rFonts w:ascii="Times New Roman" w:hAnsi="Times New Roman"/>
                <w:sz w:val="20"/>
                <w:szCs w:val="20"/>
              </w:rPr>
              <w:tab/>
              <w:t>Почему зимой в еловом лесу теплей, чем в любом дру</w:t>
            </w:r>
            <w:r w:rsidRPr="00B87299">
              <w:rPr>
                <w:rStyle w:val="FontStyle119"/>
                <w:rFonts w:ascii="Times New Roman" w:hAnsi="Times New Roman"/>
                <w:sz w:val="20"/>
                <w:szCs w:val="20"/>
              </w:rPr>
              <w:softHyphen/>
              <w:t xml:space="preserve">гом? </w:t>
            </w:r>
            <w:r w:rsidRPr="00B87299">
              <w:rPr>
                <w:rStyle w:val="FontStyle116"/>
                <w:rFonts w:ascii="Times New Roman" w:hAnsi="Times New Roman"/>
                <w:sz w:val="20"/>
                <w:szCs w:val="20"/>
              </w:rPr>
              <w:t>(Не проникает ветер.)</w:t>
            </w:r>
          </w:p>
          <w:p w14:paraId="3C9BD129" w14:textId="77777777" w:rsidR="00B87299" w:rsidRPr="00B87299" w:rsidRDefault="00B87299" w:rsidP="00B87299">
            <w:pPr>
              <w:pStyle w:val="Style17"/>
              <w:widowControl/>
              <w:spacing w:line="240" w:lineRule="auto"/>
              <w:ind w:firstLine="0"/>
              <w:jc w:val="left"/>
              <w:rPr>
                <w:rStyle w:val="FontStyle119"/>
                <w:rFonts w:ascii="Times New Roman" w:hAnsi="Times New Roman"/>
                <w:b/>
                <w:sz w:val="20"/>
                <w:szCs w:val="20"/>
              </w:rPr>
            </w:pPr>
            <w:r w:rsidRPr="00B87299">
              <w:rPr>
                <w:rStyle w:val="FontStyle119"/>
                <w:rFonts w:ascii="Times New Roman" w:hAnsi="Times New Roman"/>
                <w:b/>
                <w:sz w:val="20"/>
                <w:szCs w:val="20"/>
              </w:rPr>
              <w:t>Исследовательская деятельность</w:t>
            </w:r>
          </w:p>
          <w:p w14:paraId="40B3E9A3" w14:textId="77777777" w:rsidR="00B87299" w:rsidRPr="00B87299" w:rsidRDefault="00B87299" w:rsidP="00B87299">
            <w:pPr>
              <w:pStyle w:val="Style17"/>
              <w:widowControl/>
              <w:spacing w:line="240" w:lineRule="auto"/>
              <w:ind w:firstLine="0"/>
              <w:rPr>
                <w:rStyle w:val="FontStyle119"/>
                <w:rFonts w:ascii="Times New Roman" w:hAnsi="Times New Roman"/>
                <w:sz w:val="20"/>
                <w:szCs w:val="20"/>
              </w:rPr>
            </w:pPr>
            <w:r w:rsidRPr="00B87299">
              <w:rPr>
                <w:rStyle w:val="FontStyle119"/>
                <w:rFonts w:ascii="Times New Roman" w:hAnsi="Times New Roman"/>
                <w:sz w:val="20"/>
                <w:szCs w:val="20"/>
              </w:rPr>
              <w:t>Определить, сколько лет дереву (детям выдается по тон</w:t>
            </w:r>
            <w:r w:rsidRPr="00B87299">
              <w:rPr>
                <w:rStyle w:val="FontStyle119"/>
                <w:rFonts w:ascii="Times New Roman" w:hAnsi="Times New Roman"/>
                <w:sz w:val="20"/>
                <w:szCs w:val="20"/>
              </w:rPr>
              <w:softHyphen/>
              <w:t>кой пластине среза ствола дерева и предлагается по годовым кольцам сосчитать, сколько лет дереву).</w:t>
            </w:r>
          </w:p>
          <w:p w14:paraId="5116E097" w14:textId="77777777" w:rsidR="00B87299" w:rsidRPr="00B87299" w:rsidRDefault="00B87299" w:rsidP="00B87299">
            <w:pPr>
              <w:pStyle w:val="Style17"/>
              <w:widowControl/>
              <w:spacing w:line="240" w:lineRule="auto"/>
              <w:ind w:firstLine="0"/>
              <w:jc w:val="left"/>
              <w:rPr>
                <w:rStyle w:val="FontStyle119"/>
                <w:rFonts w:ascii="Times New Roman" w:hAnsi="Times New Roman"/>
                <w:b/>
                <w:sz w:val="20"/>
                <w:szCs w:val="20"/>
              </w:rPr>
            </w:pPr>
            <w:r w:rsidRPr="00B87299">
              <w:rPr>
                <w:rStyle w:val="FontStyle119"/>
                <w:rFonts w:ascii="Times New Roman" w:hAnsi="Times New Roman"/>
                <w:b/>
                <w:sz w:val="20"/>
                <w:szCs w:val="20"/>
              </w:rPr>
              <w:t>Трудовая деятельность</w:t>
            </w:r>
          </w:p>
          <w:p w14:paraId="75B2DA8B" w14:textId="77777777" w:rsidR="00B87299" w:rsidRPr="00B87299" w:rsidRDefault="00B87299" w:rsidP="00B87299">
            <w:pPr>
              <w:pStyle w:val="Style17"/>
              <w:widowControl/>
              <w:spacing w:line="240" w:lineRule="auto"/>
              <w:ind w:firstLine="0"/>
              <w:jc w:val="left"/>
              <w:rPr>
                <w:rStyle w:val="FontStyle119"/>
                <w:rFonts w:ascii="Times New Roman" w:hAnsi="Times New Roman"/>
                <w:sz w:val="20"/>
                <w:szCs w:val="20"/>
              </w:rPr>
            </w:pPr>
            <w:r w:rsidRPr="00B87299">
              <w:rPr>
                <w:rStyle w:val="FontStyle119"/>
                <w:rFonts w:ascii="Times New Roman" w:hAnsi="Times New Roman"/>
                <w:sz w:val="20"/>
                <w:szCs w:val="20"/>
              </w:rPr>
              <w:t>Сгребание снега к деревьям.</w:t>
            </w:r>
          </w:p>
          <w:p w14:paraId="6976F098" w14:textId="77777777" w:rsidR="00B87299" w:rsidRPr="00B87299" w:rsidRDefault="00B87299" w:rsidP="00B87299">
            <w:pPr>
              <w:pStyle w:val="Style17"/>
              <w:widowControl/>
              <w:spacing w:line="240" w:lineRule="auto"/>
              <w:ind w:firstLine="0"/>
              <w:jc w:val="left"/>
              <w:rPr>
                <w:rStyle w:val="FontStyle119"/>
                <w:rFonts w:ascii="Times New Roman" w:hAnsi="Times New Roman"/>
                <w:sz w:val="20"/>
                <w:szCs w:val="20"/>
              </w:rPr>
            </w:pPr>
            <w:r w:rsidRPr="00B87299">
              <w:rPr>
                <w:rStyle w:val="FontStyle116"/>
                <w:rFonts w:ascii="Times New Roman" w:hAnsi="Times New Roman"/>
                <w:sz w:val="20"/>
                <w:szCs w:val="20"/>
              </w:rPr>
              <w:t xml:space="preserve">Цель: </w:t>
            </w:r>
            <w:r w:rsidRPr="00B87299">
              <w:rPr>
                <w:rStyle w:val="FontStyle119"/>
                <w:rFonts w:ascii="Times New Roman" w:hAnsi="Times New Roman"/>
                <w:sz w:val="20"/>
                <w:szCs w:val="20"/>
              </w:rPr>
              <w:t>воспитывать гуманно-деятельное отношение к дере</w:t>
            </w:r>
            <w:r w:rsidRPr="00B87299">
              <w:rPr>
                <w:rStyle w:val="FontStyle119"/>
                <w:rFonts w:ascii="Times New Roman" w:hAnsi="Times New Roman"/>
                <w:sz w:val="20"/>
                <w:szCs w:val="20"/>
              </w:rPr>
              <w:softHyphen/>
              <w:t>вьям.</w:t>
            </w:r>
          </w:p>
          <w:p w14:paraId="12F8D8DA" w14:textId="77777777" w:rsidR="00B87299" w:rsidRPr="00B87299" w:rsidRDefault="00B87299" w:rsidP="00B87299">
            <w:pPr>
              <w:pStyle w:val="Style17"/>
              <w:widowControl/>
              <w:spacing w:line="240" w:lineRule="auto"/>
              <w:ind w:firstLine="0"/>
              <w:jc w:val="left"/>
              <w:rPr>
                <w:rStyle w:val="FontStyle119"/>
                <w:rFonts w:ascii="Times New Roman" w:hAnsi="Times New Roman"/>
                <w:b/>
                <w:sz w:val="20"/>
                <w:szCs w:val="20"/>
              </w:rPr>
            </w:pPr>
            <w:r w:rsidRPr="00B87299">
              <w:rPr>
                <w:rStyle w:val="FontStyle119"/>
                <w:rFonts w:ascii="Times New Roman" w:hAnsi="Times New Roman"/>
                <w:b/>
                <w:sz w:val="20"/>
                <w:szCs w:val="20"/>
              </w:rPr>
              <w:t>Подвижная игра</w:t>
            </w:r>
          </w:p>
          <w:p w14:paraId="6FA3F0AB" w14:textId="77777777" w:rsidR="00B87299" w:rsidRPr="00B87299" w:rsidRDefault="00B87299" w:rsidP="00B87299">
            <w:pPr>
              <w:pStyle w:val="Style17"/>
              <w:widowControl/>
              <w:spacing w:line="240" w:lineRule="auto"/>
              <w:ind w:firstLine="0"/>
              <w:jc w:val="left"/>
              <w:rPr>
                <w:rStyle w:val="FontStyle119"/>
                <w:rFonts w:ascii="Times New Roman" w:hAnsi="Times New Roman"/>
                <w:sz w:val="20"/>
                <w:szCs w:val="20"/>
              </w:rPr>
            </w:pPr>
            <w:r w:rsidRPr="00B87299">
              <w:rPr>
                <w:rStyle w:val="FontStyle119"/>
                <w:rFonts w:ascii="Times New Roman" w:hAnsi="Times New Roman"/>
                <w:sz w:val="20"/>
                <w:szCs w:val="20"/>
              </w:rPr>
              <w:t xml:space="preserve">«Что растет в родном краю?».    </w:t>
            </w:r>
          </w:p>
          <w:p w14:paraId="20FFA15A" w14:textId="514AB10C" w:rsidR="0060494D" w:rsidRPr="00B87299" w:rsidRDefault="00B87299" w:rsidP="00E3289C">
            <w:pPr>
              <w:pStyle w:val="Style27"/>
              <w:widowControl/>
              <w:jc w:val="left"/>
              <w:rPr>
                <w:rFonts w:ascii="Times New Roman" w:hAnsi="Times New Roman"/>
                <w:sz w:val="20"/>
                <w:szCs w:val="20"/>
              </w:rPr>
            </w:pPr>
            <w:proofErr w:type="spellStart"/>
            <w:proofErr w:type="gramStart"/>
            <w:r w:rsidRPr="00B87299">
              <w:rPr>
                <w:rStyle w:val="FontStyle116"/>
                <w:rFonts w:ascii="Times New Roman" w:hAnsi="Times New Roman"/>
                <w:sz w:val="20"/>
                <w:szCs w:val="20"/>
              </w:rPr>
              <w:t>Цели:</w:t>
            </w:r>
            <w:r w:rsidRPr="00B87299">
              <w:rPr>
                <w:rStyle w:val="FontStyle119"/>
                <w:rFonts w:ascii="Times New Roman" w:hAnsi="Times New Roman"/>
                <w:sz w:val="20"/>
                <w:szCs w:val="20"/>
              </w:rPr>
              <w:t>закреплять</w:t>
            </w:r>
            <w:proofErr w:type="spellEnd"/>
            <w:proofErr w:type="gramEnd"/>
            <w:r w:rsidRPr="00B87299">
              <w:rPr>
                <w:rStyle w:val="FontStyle119"/>
                <w:rFonts w:ascii="Times New Roman" w:hAnsi="Times New Roman"/>
                <w:sz w:val="20"/>
                <w:szCs w:val="20"/>
              </w:rPr>
              <w:t xml:space="preserve"> названия </w:t>
            </w:r>
            <w:proofErr w:type="spellStart"/>
            <w:r w:rsidRPr="00B87299">
              <w:rPr>
                <w:rStyle w:val="FontStyle119"/>
                <w:rFonts w:ascii="Times New Roman" w:hAnsi="Times New Roman"/>
                <w:sz w:val="20"/>
                <w:szCs w:val="20"/>
              </w:rPr>
              <w:t>деревьев;формировать</w:t>
            </w:r>
            <w:proofErr w:type="spellEnd"/>
            <w:r w:rsidRPr="00B87299">
              <w:rPr>
                <w:rStyle w:val="FontStyle119"/>
                <w:rFonts w:ascii="Times New Roman" w:hAnsi="Times New Roman"/>
                <w:sz w:val="20"/>
                <w:szCs w:val="20"/>
              </w:rPr>
              <w:t xml:space="preserve"> словарный </w:t>
            </w:r>
            <w:proofErr w:type="spellStart"/>
            <w:r w:rsidRPr="00B87299">
              <w:rPr>
                <w:rStyle w:val="FontStyle119"/>
                <w:rFonts w:ascii="Times New Roman" w:hAnsi="Times New Roman"/>
                <w:sz w:val="20"/>
                <w:szCs w:val="20"/>
              </w:rPr>
              <w:t>запас;</w:t>
            </w:r>
            <w:r w:rsidRPr="001111F7">
              <w:rPr>
                <w:rStyle w:val="FontStyle119"/>
                <w:rFonts w:ascii="Times New Roman" w:hAnsi="Times New Roman"/>
                <w:sz w:val="20"/>
                <w:szCs w:val="20"/>
              </w:rPr>
              <w:t>прививать</w:t>
            </w:r>
            <w:proofErr w:type="spellEnd"/>
            <w:r w:rsidRPr="001111F7">
              <w:rPr>
                <w:rStyle w:val="FontStyle119"/>
                <w:rFonts w:ascii="Times New Roman" w:hAnsi="Times New Roman"/>
                <w:sz w:val="20"/>
                <w:szCs w:val="20"/>
              </w:rPr>
              <w:t xml:space="preserve"> бережное отношение к природе</w:t>
            </w:r>
          </w:p>
        </w:tc>
        <w:tc>
          <w:tcPr>
            <w:tcW w:w="2835" w:type="dxa"/>
            <w:gridSpan w:val="2"/>
            <w:tcBorders>
              <w:top w:val="single" w:sz="4" w:space="0" w:color="auto"/>
              <w:left w:val="single" w:sz="4" w:space="0" w:color="auto"/>
              <w:bottom w:val="single" w:sz="4" w:space="0" w:color="auto"/>
              <w:right w:val="single" w:sz="4" w:space="0" w:color="auto"/>
            </w:tcBorders>
          </w:tcPr>
          <w:p w14:paraId="09DDAE73" w14:textId="77777777" w:rsidR="0060494D" w:rsidRPr="00B87299" w:rsidRDefault="0060494D" w:rsidP="00B87299">
            <w:pPr>
              <w:spacing w:after="0" w:line="240" w:lineRule="auto"/>
              <w:rPr>
                <w:rFonts w:ascii="Times New Roman" w:hAnsi="Times New Roman" w:cs="Times New Roman"/>
                <w:b/>
                <w:sz w:val="20"/>
                <w:szCs w:val="20"/>
              </w:rPr>
            </w:pPr>
            <w:proofErr w:type="spellStart"/>
            <w:r w:rsidRPr="00B87299">
              <w:rPr>
                <w:rFonts w:ascii="Times New Roman" w:hAnsi="Times New Roman" w:cs="Times New Roman"/>
                <w:b/>
                <w:sz w:val="20"/>
                <w:szCs w:val="20"/>
              </w:rPr>
              <w:lastRenderedPageBreak/>
              <w:t>Серуен</w:t>
            </w:r>
            <w:proofErr w:type="spellEnd"/>
            <w:r w:rsidRPr="00B87299">
              <w:rPr>
                <w:rFonts w:ascii="Times New Roman" w:hAnsi="Times New Roman" w:cs="Times New Roman"/>
                <w:b/>
                <w:sz w:val="20"/>
                <w:szCs w:val="20"/>
              </w:rPr>
              <w:t xml:space="preserve"> </w:t>
            </w:r>
            <w:proofErr w:type="spellStart"/>
            <w:r w:rsidRPr="00B87299">
              <w:rPr>
                <w:rFonts w:ascii="Times New Roman" w:hAnsi="Times New Roman" w:cs="Times New Roman"/>
                <w:b/>
                <w:sz w:val="20"/>
                <w:szCs w:val="20"/>
              </w:rPr>
              <w:t>карточкасы</w:t>
            </w:r>
            <w:proofErr w:type="spellEnd"/>
            <w:r w:rsidRPr="00B87299">
              <w:rPr>
                <w:rFonts w:ascii="Times New Roman" w:hAnsi="Times New Roman" w:cs="Times New Roman"/>
                <w:b/>
                <w:sz w:val="20"/>
                <w:szCs w:val="20"/>
              </w:rPr>
              <w:t>/</w:t>
            </w:r>
          </w:p>
          <w:p w14:paraId="188C14CE" w14:textId="77777777" w:rsidR="00B87299" w:rsidRPr="00B87299" w:rsidRDefault="0060494D" w:rsidP="00B87299">
            <w:pPr>
              <w:shd w:val="clear" w:color="auto" w:fill="FFFFFF"/>
              <w:spacing w:after="0" w:line="240" w:lineRule="auto"/>
              <w:jc w:val="center"/>
              <w:rPr>
                <w:rFonts w:ascii="Times New Roman" w:hAnsi="Times New Roman" w:cs="Times New Roman"/>
                <w:b/>
                <w:sz w:val="20"/>
                <w:szCs w:val="20"/>
              </w:rPr>
            </w:pPr>
            <w:r w:rsidRPr="00B87299">
              <w:rPr>
                <w:rFonts w:ascii="Times New Roman" w:hAnsi="Times New Roman" w:cs="Times New Roman"/>
                <w:b/>
                <w:sz w:val="20"/>
                <w:szCs w:val="20"/>
              </w:rPr>
              <w:t>Прогулочная карточка</w:t>
            </w:r>
          </w:p>
          <w:p w14:paraId="5106E12D" w14:textId="77777777" w:rsidR="00B87299" w:rsidRPr="00B87299" w:rsidRDefault="00B87299" w:rsidP="00B87299">
            <w:pPr>
              <w:pStyle w:val="Style2"/>
              <w:widowControl/>
              <w:spacing w:line="240" w:lineRule="auto"/>
              <w:ind w:firstLine="0"/>
              <w:jc w:val="center"/>
              <w:rPr>
                <w:rStyle w:val="FontStyle93"/>
                <w:rFonts w:ascii="Times New Roman" w:eastAsiaTheme="majorEastAsia" w:hAnsi="Times New Roman" w:cs="Times New Roman"/>
                <w:sz w:val="20"/>
                <w:szCs w:val="20"/>
              </w:rPr>
            </w:pPr>
            <w:r w:rsidRPr="00B87299">
              <w:rPr>
                <w:rStyle w:val="FontStyle93"/>
                <w:rFonts w:ascii="Times New Roman" w:eastAsiaTheme="majorEastAsia" w:hAnsi="Times New Roman" w:cs="Times New Roman"/>
                <w:sz w:val="20"/>
                <w:szCs w:val="20"/>
              </w:rPr>
              <w:t>Наблюдение за серой и черной вороной</w:t>
            </w:r>
          </w:p>
          <w:p w14:paraId="04E75891" w14:textId="2F7BC3D0" w:rsidR="00B87299" w:rsidRPr="00B87299" w:rsidRDefault="00B87299" w:rsidP="00E3289C">
            <w:pPr>
              <w:pStyle w:val="Style27"/>
              <w:widowControl/>
              <w:jc w:val="left"/>
              <w:rPr>
                <w:rStyle w:val="FontStyle119"/>
                <w:rFonts w:ascii="Times New Roman" w:hAnsi="Times New Roman"/>
                <w:sz w:val="20"/>
                <w:szCs w:val="20"/>
              </w:rPr>
            </w:pPr>
            <w:proofErr w:type="spellStart"/>
            <w:proofErr w:type="gramStart"/>
            <w:r w:rsidRPr="00B87299">
              <w:rPr>
                <w:rStyle w:val="FontStyle116"/>
                <w:rFonts w:ascii="Times New Roman" w:hAnsi="Times New Roman"/>
                <w:b/>
                <w:i w:val="0"/>
                <w:sz w:val="20"/>
                <w:szCs w:val="20"/>
              </w:rPr>
              <w:t>Цели:</w:t>
            </w:r>
            <w:r w:rsidRPr="00B87299">
              <w:rPr>
                <w:rStyle w:val="FontStyle119"/>
                <w:rFonts w:ascii="Times New Roman" w:hAnsi="Times New Roman"/>
                <w:sz w:val="20"/>
                <w:szCs w:val="20"/>
              </w:rPr>
              <w:t>учить</w:t>
            </w:r>
            <w:proofErr w:type="spellEnd"/>
            <w:proofErr w:type="gramEnd"/>
            <w:r w:rsidRPr="00B87299">
              <w:rPr>
                <w:rStyle w:val="FontStyle119"/>
                <w:rFonts w:ascii="Times New Roman" w:hAnsi="Times New Roman"/>
                <w:sz w:val="20"/>
                <w:szCs w:val="20"/>
              </w:rPr>
              <w:t xml:space="preserve"> сравнивать серую и черную </w:t>
            </w:r>
            <w:proofErr w:type="spellStart"/>
            <w:r w:rsidRPr="00B87299">
              <w:rPr>
                <w:rStyle w:val="FontStyle119"/>
                <w:rFonts w:ascii="Times New Roman" w:hAnsi="Times New Roman"/>
                <w:sz w:val="20"/>
                <w:szCs w:val="20"/>
              </w:rPr>
              <w:t>ворону;находить</w:t>
            </w:r>
            <w:proofErr w:type="spellEnd"/>
            <w:r w:rsidRPr="00B87299">
              <w:rPr>
                <w:rStyle w:val="FontStyle119"/>
                <w:rFonts w:ascii="Times New Roman" w:hAnsi="Times New Roman"/>
                <w:sz w:val="20"/>
                <w:szCs w:val="20"/>
              </w:rPr>
              <w:t xml:space="preserve"> отличительные признаки (внешний </w:t>
            </w:r>
            <w:r w:rsidRPr="00B87299">
              <w:rPr>
                <w:rStyle w:val="FontStyle93"/>
                <w:rFonts w:ascii="Times New Roman" w:eastAsiaTheme="majorEastAsia" w:hAnsi="Times New Roman" w:cs="Times New Roman"/>
                <w:b w:val="0"/>
                <w:sz w:val="20"/>
                <w:szCs w:val="20"/>
              </w:rPr>
              <w:t>вид</w:t>
            </w:r>
            <w:r w:rsidRPr="00B87299">
              <w:rPr>
                <w:rStyle w:val="FontStyle93"/>
                <w:rFonts w:ascii="Times New Roman" w:eastAsiaTheme="majorEastAsia" w:hAnsi="Times New Roman" w:cs="Times New Roman"/>
                <w:sz w:val="20"/>
                <w:szCs w:val="20"/>
              </w:rPr>
              <w:t xml:space="preserve">, </w:t>
            </w:r>
            <w:r w:rsidRPr="00B87299">
              <w:rPr>
                <w:rStyle w:val="FontStyle119"/>
                <w:rFonts w:ascii="Times New Roman" w:hAnsi="Times New Roman"/>
                <w:sz w:val="20"/>
                <w:szCs w:val="20"/>
              </w:rPr>
              <w:t>го</w:t>
            </w:r>
            <w:r w:rsidRPr="00B87299">
              <w:rPr>
                <w:rStyle w:val="FontStyle119"/>
                <w:rFonts w:ascii="Times New Roman" w:hAnsi="Times New Roman"/>
                <w:sz w:val="20"/>
                <w:szCs w:val="20"/>
              </w:rPr>
              <w:softHyphen/>
              <w:t>лос, повадки).</w:t>
            </w:r>
          </w:p>
          <w:p w14:paraId="3A3D7297" w14:textId="77777777" w:rsidR="00B87299" w:rsidRPr="00B87299" w:rsidRDefault="00B87299" w:rsidP="00B87299">
            <w:pPr>
              <w:pStyle w:val="Style27"/>
              <w:widowControl/>
              <w:jc w:val="left"/>
              <w:rPr>
                <w:rStyle w:val="FontStyle116"/>
                <w:rFonts w:ascii="Times New Roman" w:hAnsi="Times New Roman"/>
                <w:b/>
                <w:i w:val="0"/>
                <w:sz w:val="20"/>
                <w:szCs w:val="20"/>
              </w:rPr>
            </w:pPr>
            <w:r w:rsidRPr="00B87299">
              <w:rPr>
                <w:rStyle w:val="FontStyle116"/>
                <w:rFonts w:ascii="Times New Roman" w:hAnsi="Times New Roman"/>
                <w:b/>
                <w:i w:val="0"/>
                <w:sz w:val="20"/>
                <w:szCs w:val="20"/>
              </w:rPr>
              <w:t>Ход наблюдения</w:t>
            </w:r>
          </w:p>
          <w:p w14:paraId="6261E25F" w14:textId="77777777" w:rsidR="00B87299" w:rsidRPr="00B87299" w:rsidRDefault="00B87299" w:rsidP="00B87299">
            <w:pPr>
              <w:pStyle w:val="Style17"/>
              <w:widowControl/>
              <w:spacing w:line="240" w:lineRule="auto"/>
              <w:ind w:firstLine="0"/>
              <w:rPr>
                <w:rStyle w:val="FontStyle119"/>
                <w:rFonts w:ascii="Times New Roman" w:hAnsi="Times New Roman"/>
                <w:sz w:val="20"/>
                <w:szCs w:val="20"/>
              </w:rPr>
            </w:pPr>
            <w:r w:rsidRPr="00B87299">
              <w:rPr>
                <w:rStyle w:val="FontStyle119"/>
                <w:rFonts w:ascii="Times New Roman" w:hAnsi="Times New Roman"/>
                <w:sz w:val="20"/>
                <w:szCs w:val="20"/>
              </w:rPr>
              <w:t>Голос ворона узнает каждый. «Кру-кру-кру...» — разно</w:t>
            </w:r>
            <w:r w:rsidRPr="00B87299">
              <w:rPr>
                <w:rStyle w:val="FontStyle119"/>
                <w:rFonts w:ascii="Times New Roman" w:hAnsi="Times New Roman"/>
                <w:sz w:val="20"/>
                <w:szCs w:val="20"/>
              </w:rPr>
              <w:softHyphen/>
              <w:t>сится по всему лесу. Сам ворон сидит где-нибудь на высо</w:t>
            </w:r>
            <w:r w:rsidRPr="00B87299">
              <w:rPr>
                <w:rStyle w:val="FontStyle119"/>
                <w:rFonts w:ascii="Times New Roman" w:hAnsi="Times New Roman"/>
                <w:sz w:val="20"/>
                <w:szCs w:val="20"/>
              </w:rPr>
              <w:softHyphen/>
              <w:t>ком дереве и смотрит вокруг, будто хозяин. Вороны — оди</w:t>
            </w:r>
            <w:r w:rsidRPr="00B87299">
              <w:rPr>
                <w:rStyle w:val="FontStyle119"/>
                <w:rFonts w:ascii="Times New Roman" w:hAnsi="Times New Roman"/>
                <w:sz w:val="20"/>
                <w:szCs w:val="20"/>
              </w:rPr>
              <w:softHyphen/>
              <w:t>ночки, и редко можно увидеть группу из шести и более птиц. Ворон очень гордится своими черными, глянцевыми перья</w:t>
            </w:r>
            <w:r w:rsidRPr="00B87299">
              <w:rPr>
                <w:rStyle w:val="FontStyle119"/>
                <w:rFonts w:ascii="Times New Roman" w:hAnsi="Times New Roman"/>
                <w:sz w:val="20"/>
                <w:szCs w:val="20"/>
              </w:rPr>
              <w:softHyphen/>
              <w:t>ми да крепким клювом. Вот и держится он важно, вышаги</w:t>
            </w:r>
            <w:r w:rsidRPr="00B87299">
              <w:rPr>
                <w:rStyle w:val="FontStyle119"/>
                <w:rFonts w:ascii="Times New Roman" w:hAnsi="Times New Roman"/>
                <w:sz w:val="20"/>
                <w:szCs w:val="20"/>
              </w:rPr>
              <w:softHyphen/>
              <w:t>вает по земле, словно князь какой, а полет его красив и плавен.</w:t>
            </w:r>
          </w:p>
          <w:p w14:paraId="60363658" w14:textId="77777777" w:rsidR="00B87299" w:rsidRPr="00B87299" w:rsidRDefault="00B87299" w:rsidP="00B87299">
            <w:pPr>
              <w:pStyle w:val="Style17"/>
              <w:widowControl/>
              <w:spacing w:line="240" w:lineRule="auto"/>
              <w:ind w:firstLine="0"/>
              <w:rPr>
                <w:rStyle w:val="FontStyle119"/>
                <w:rFonts w:ascii="Times New Roman" w:hAnsi="Times New Roman"/>
                <w:sz w:val="20"/>
                <w:szCs w:val="20"/>
              </w:rPr>
            </w:pPr>
            <w:r w:rsidRPr="00B87299">
              <w:rPr>
                <w:rStyle w:val="FontStyle119"/>
                <w:rFonts w:ascii="Times New Roman" w:hAnsi="Times New Roman"/>
                <w:sz w:val="20"/>
                <w:szCs w:val="20"/>
              </w:rPr>
              <w:t>А вот в отношении еды ворон непривередлив. Он ест бук</w:t>
            </w:r>
            <w:r w:rsidRPr="00B87299">
              <w:rPr>
                <w:rStyle w:val="FontStyle119"/>
                <w:rFonts w:ascii="Times New Roman" w:hAnsi="Times New Roman"/>
                <w:sz w:val="20"/>
                <w:szCs w:val="20"/>
              </w:rPr>
              <w:softHyphen/>
              <w:t>вально все, что ему на глаза попадется: и плоды, и семена, и насекомых, и улиток с червями, и даже мелких животных и птиц. Ведь ворон — пернатый хищник.</w:t>
            </w:r>
          </w:p>
          <w:p w14:paraId="1ACFB406" w14:textId="77777777" w:rsidR="00B87299" w:rsidRPr="00B87299" w:rsidRDefault="00B87299" w:rsidP="00B87299">
            <w:pPr>
              <w:pStyle w:val="Style17"/>
              <w:widowControl/>
              <w:spacing w:line="240" w:lineRule="auto"/>
              <w:ind w:firstLine="0"/>
              <w:rPr>
                <w:rStyle w:val="FontStyle119"/>
                <w:rFonts w:ascii="Times New Roman" w:hAnsi="Times New Roman"/>
                <w:sz w:val="20"/>
                <w:szCs w:val="20"/>
              </w:rPr>
            </w:pPr>
            <w:r w:rsidRPr="00B87299">
              <w:rPr>
                <w:rStyle w:val="FontStyle119"/>
                <w:rFonts w:ascii="Times New Roman" w:hAnsi="Times New Roman"/>
                <w:sz w:val="20"/>
                <w:szCs w:val="20"/>
              </w:rPr>
              <w:t>Серая ворона предвещает своей песней скорый приход вес</w:t>
            </w:r>
            <w:r w:rsidRPr="00B87299">
              <w:rPr>
                <w:rStyle w:val="FontStyle119"/>
                <w:rFonts w:ascii="Times New Roman" w:hAnsi="Times New Roman"/>
                <w:sz w:val="20"/>
                <w:szCs w:val="20"/>
              </w:rPr>
              <w:softHyphen/>
              <w:t>ны. Ее простая, тихая, мелодичная песенка совсем не похо</w:t>
            </w:r>
            <w:r w:rsidRPr="00B87299">
              <w:rPr>
                <w:rStyle w:val="FontStyle119"/>
                <w:rFonts w:ascii="Times New Roman" w:hAnsi="Times New Roman"/>
                <w:sz w:val="20"/>
                <w:szCs w:val="20"/>
              </w:rPr>
              <w:softHyphen/>
              <w:t>жа на карканье, а напоминает скорее мурлыканье котенка. Серая ворона зимует вместе с нами и, конечно же, с нетерпе</w:t>
            </w:r>
            <w:r w:rsidRPr="00B87299">
              <w:rPr>
                <w:rStyle w:val="FontStyle119"/>
                <w:rFonts w:ascii="Times New Roman" w:hAnsi="Times New Roman"/>
                <w:sz w:val="20"/>
                <w:szCs w:val="20"/>
              </w:rPr>
              <w:softHyphen/>
              <w:t>ньем ждет весну.</w:t>
            </w:r>
          </w:p>
          <w:p w14:paraId="2D3A0CCB" w14:textId="77777777" w:rsidR="00B87299" w:rsidRPr="00B87299" w:rsidRDefault="00B87299" w:rsidP="00B87299">
            <w:pPr>
              <w:pStyle w:val="Style28"/>
              <w:widowControl/>
              <w:spacing w:line="240" w:lineRule="auto"/>
              <w:jc w:val="left"/>
              <w:rPr>
                <w:rStyle w:val="FontStyle93"/>
                <w:rFonts w:ascii="Times New Roman" w:eastAsiaTheme="majorEastAsia" w:hAnsi="Times New Roman" w:cs="Times New Roman"/>
                <w:sz w:val="20"/>
                <w:szCs w:val="20"/>
              </w:rPr>
            </w:pPr>
            <w:r w:rsidRPr="00B87299">
              <w:rPr>
                <w:rStyle w:val="FontStyle93"/>
                <w:rFonts w:ascii="Times New Roman" w:eastAsiaTheme="majorEastAsia" w:hAnsi="Times New Roman" w:cs="Times New Roman"/>
                <w:sz w:val="20"/>
                <w:szCs w:val="20"/>
              </w:rPr>
              <w:t>Трудовая деятельность</w:t>
            </w:r>
          </w:p>
          <w:p w14:paraId="27098D95" w14:textId="77777777" w:rsidR="00B87299" w:rsidRPr="00B87299" w:rsidRDefault="00B87299" w:rsidP="00B87299">
            <w:pPr>
              <w:pStyle w:val="Style22"/>
              <w:widowControl/>
              <w:spacing w:line="240" w:lineRule="auto"/>
              <w:ind w:firstLine="0"/>
              <w:jc w:val="left"/>
              <w:rPr>
                <w:rStyle w:val="FontStyle119"/>
                <w:rFonts w:ascii="Times New Roman" w:hAnsi="Times New Roman"/>
                <w:sz w:val="20"/>
                <w:szCs w:val="20"/>
              </w:rPr>
            </w:pPr>
            <w:r w:rsidRPr="00B87299">
              <w:rPr>
                <w:rStyle w:val="FontStyle119"/>
                <w:rFonts w:ascii="Times New Roman" w:hAnsi="Times New Roman"/>
                <w:sz w:val="20"/>
                <w:szCs w:val="20"/>
              </w:rPr>
              <w:t>Уборка участка от снега.</w:t>
            </w:r>
          </w:p>
          <w:p w14:paraId="34894BB2" w14:textId="77777777" w:rsidR="00B87299" w:rsidRPr="00B87299" w:rsidRDefault="00B87299" w:rsidP="00B87299">
            <w:pPr>
              <w:pStyle w:val="Style22"/>
              <w:widowControl/>
              <w:spacing w:line="240" w:lineRule="auto"/>
              <w:ind w:firstLine="0"/>
              <w:jc w:val="left"/>
              <w:rPr>
                <w:rStyle w:val="FontStyle119"/>
                <w:rFonts w:ascii="Times New Roman" w:hAnsi="Times New Roman"/>
                <w:sz w:val="20"/>
                <w:szCs w:val="20"/>
              </w:rPr>
            </w:pPr>
            <w:r w:rsidRPr="00B87299">
              <w:rPr>
                <w:rStyle w:val="FontStyle116"/>
                <w:rFonts w:ascii="Times New Roman" w:hAnsi="Times New Roman"/>
                <w:sz w:val="20"/>
                <w:szCs w:val="20"/>
              </w:rPr>
              <w:t xml:space="preserve">Цель: </w:t>
            </w:r>
            <w:r w:rsidRPr="00B87299">
              <w:rPr>
                <w:rStyle w:val="FontStyle119"/>
                <w:rFonts w:ascii="Times New Roman" w:hAnsi="Times New Roman"/>
                <w:sz w:val="20"/>
                <w:szCs w:val="20"/>
              </w:rPr>
              <w:t>воспитывать желание трудиться в коллективе.</w:t>
            </w:r>
          </w:p>
          <w:p w14:paraId="1229B8D8" w14:textId="77777777" w:rsidR="00B87299" w:rsidRPr="00B87299" w:rsidRDefault="00B87299" w:rsidP="00B87299">
            <w:pPr>
              <w:pStyle w:val="Style28"/>
              <w:widowControl/>
              <w:spacing w:line="240" w:lineRule="auto"/>
              <w:jc w:val="left"/>
              <w:rPr>
                <w:rStyle w:val="FontStyle93"/>
                <w:rFonts w:ascii="Times New Roman" w:eastAsiaTheme="majorEastAsia" w:hAnsi="Times New Roman" w:cs="Times New Roman"/>
                <w:sz w:val="20"/>
                <w:szCs w:val="20"/>
              </w:rPr>
            </w:pPr>
            <w:r w:rsidRPr="00B87299">
              <w:rPr>
                <w:rStyle w:val="FontStyle93"/>
                <w:rFonts w:ascii="Times New Roman" w:eastAsiaTheme="majorEastAsia" w:hAnsi="Times New Roman" w:cs="Times New Roman"/>
                <w:sz w:val="20"/>
                <w:szCs w:val="20"/>
              </w:rPr>
              <w:t>Подвижная игра</w:t>
            </w:r>
          </w:p>
          <w:p w14:paraId="65A4ED64" w14:textId="77777777" w:rsidR="00B87299" w:rsidRPr="00B87299" w:rsidRDefault="00B87299" w:rsidP="00B87299">
            <w:pPr>
              <w:pStyle w:val="Style22"/>
              <w:widowControl/>
              <w:spacing w:line="240" w:lineRule="auto"/>
              <w:ind w:firstLine="0"/>
              <w:jc w:val="left"/>
              <w:rPr>
                <w:rStyle w:val="FontStyle119"/>
                <w:rFonts w:ascii="Times New Roman" w:hAnsi="Times New Roman"/>
                <w:sz w:val="20"/>
                <w:szCs w:val="20"/>
              </w:rPr>
            </w:pPr>
            <w:r w:rsidRPr="00B87299">
              <w:rPr>
                <w:rStyle w:val="FontStyle119"/>
                <w:rFonts w:ascii="Times New Roman" w:hAnsi="Times New Roman"/>
                <w:sz w:val="20"/>
                <w:szCs w:val="20"/>
              </w:rPr>
              <w:t>«Раз, два, три — беги!».</w:t>
            </w:r>
          </w:p>
          <w:p w14:paraId="0333F4A4" w14:textId="77777777" w:rsidR="00B87299" w:rsidRPr="00B87299" w:rsidRDefault="00B87299" w:rsidP="00B87299">
            <w:pPr>
              <w:pStyle w:val="Style22"/>
              <w:widowControl/>
              <w:spacing w:line="240" w:lineRule="auto"/>
              <w:ind w:firstLine="0"/>
              <w:jc w:val="left"/>
              <w:rPr>
                <w:rStyle w:val="FontStyle119"/>
                <w:rFonts w:ascii="Times New Roman" w:hAnsi="Times New Roman"/>
                <w:sz w:val="20"/>
                <w:szCs w:val="20"/>
              </w:rPr>
            </w:pPr>
            <w:r w:rsidRPr="00B87299">
              <w:rPr>
                <w:rStyle w:val="FontStyle116"/>
                <w:rFonts w:ascii="Times New Roman" w:hAnsi="Times New Roman"/>
                <w:sz w:val="20"/>
                <w:szCs w:val="20"/>
              </w:rPr>
              <w:t xml:space="preserve">Цель: </w:t>
            </w:r>
            <w:r w:rsidRPr="00B87299">
              <w:rPr>
                <w:rStyle w:val="FontStyle119"/>
                <w:rFonts w:ascii="Times New Roman" w:hAnsi="Times New Roman"/>
                <w:sz w:val="20"/>
                <w:szCs w:val="20"/>
              </w:rPr>
              <w:t>развивать быстроту бе</w:t>
            </w:r>
            <w:r w:rsidRPr="00B87299">
              <w:rPr>
                <w:rStyle w:val="FontStyle119"/>
                <w:rFonts w:ascii="Times New Roman" w:hAnsi="Times New Roman"/>
                <w:sz w:val="20"/>
                <w:szCs w:val="20"/>
              </w:rPr>
              <w:lastRenderedPageBreak/>
              <w:t>га, ловкость, внимание.</w:t>
            </w:r>
          </w:p>
          <w:p w14:paraId="7B3CECD9" w14:textId="77777777" w:rsidR="00B87299" w:rsidRPr="00B87299" w:rsidRDefault="00B87299" w:rsidP="00B87299">
            <w:pPr>
              <w:pStyle w:val="Style28"/>
              <w:widowControl/>
              <w:spacing w:line="240" w:lineRule="auto"/>
              <w:jc w:val="left"/>
              <w:rPr>
                <w:rStyle w:val="FontStyle93"/>
                <w:rFonts w:ascii="Times New Roman" w:eastAsiaTheme="majorEastAsia" w:hAnsi="Times New Roman" w:cs="Times New Roman"/>
                <w:sz w:val="20"/>
                <w:szCs w:val="20"/>
              </w:rPr>
            </w:pPr>
            <w:r w:rsidRPr="00B87299">
              <w:rPr>
                <w:rStyle w:val="FontStyle93"/>
                <w:rFonts w:ascii="Times New Roman" w:eastAsiaTheme="majorEastAsia" w:hAnsi="Times New Roman" w:cs="Times New Roman"/>
                <w:sz w:val="20"/>
                <w:szCs w:val="20"/>
              </w:rPr>
              <w:t>Индивидуальная работа</w:t>
            </w:r>
          </w:p>
          <w:p w14:paraId="6B5746A7" w14:textId="77777777" w:rsidR="00B87299" w:rsidRPr="00B87299" w:rsidRDefault="00B87299" w:rsidP="00B87299">
            <w:pPr>
              <w:pStyle w:val="Style22"/>
              <w:widowControl/>
              <w:spacing w:line="240" w:lineRule="auto"/>
              <w:ind w:firstLine="0"/>
              <w:jc w:val="left"/>
              <w:rPr>
                <w:rStyle w:val="FontStyle119"/>
                <w:rFonts w:ascii="Times New Roman" w:hAnsi="Times New Roman"/>
                <w:sz w:val="20"/>
                <w:szCs w:val="20"/>
              </w:rPr>
            </w:pPr>
            <w:r w:rsidRPr="00B87299">
              <w:rPr>
                <w:rStyle w:val="FontStyle119"/>
                <w:rFonts w:ascii="Times New Roman" w:hAnsi="Times New Roman"/>
                <w:sz w:val="20"/>
                <w:szCs w:val="20"/>
              </w:rPr>
              <w:t>Закрепление навыков ходьбы на лыжах.</w:t>
            </w:r>
          </w:p>
          <w:p w14:paraId="0E3E7553" w14:textId="77777777" w:rsidR="00B87299" w:rsidRPr="00B87299" w:rsidRDefault="00B87299" w:rsidP="00B87299">
            <w:pPr>
              <w:pStyle w:val="Style22"/>
              <w:widowControl/>
              <w:spacing w:line="240" w:lineRule="auto"/>
              <w:ind w:firstLine="0"/>
              <w:jc w:val="left"/>
              <w:rPr>
                <w:rStyle w:val="FontStyle119"/>
                <w:rFonts w:ascii="Times New Roman" w:hAnsi="Times New Roman"/>
                <w:sz w:val="20"/>
                <w:szCs w:val="20"/>
              </w:rPr>
            </w:pPr>
            <w:r w:rsidRPr="00B87299">
              <w:rPr>
                <w:rStyle w:val="FontStyle116"/>
                <w:rFonts w:ascii="Times New Roman" w:hAnsi="Times New Roman"/>
                <w:sz w:val="20"/>
                <w:szCs w:val="20"/>
              </w:rPr>
              <w:t xml:space="preserve">Цель: </w:t>
            </w:r>
            <w:r w:rsidRPr="00B87299">
              <w:rPr>
                <w:rStyle w:val="FontStyle119"/>
                <w:rFonts w:ascii="Times New Roman" w:hAnsi="Times New Roman"/>
                <w:sz w:val="20"/>
                <w:szCs w:val="20"/>
              </w:rPr>
              <w:t>развивать силу, выносливость.</w:t>
            </w:r>
          </w:p>
          <w:p w14:paraId="560A7C82" w14:textId="687CD88A" w:rsidR="0060494D" w:rsidRPr="00B87299" w:rsidRDefault="0060494D" w:rsidP="00B87299">
            <w:pPr>
              <w:shd w:val="clear" w:color="auto" w:fill="FFFFFF"/>
              <w:spacing w:after="0" w:line="240" w:lineRule="auto"/>
              <w:rPr>
                <w:rFonts w:ascii="Times New Roman" w:hAnsi="Times New Roman" w:cs="Times New Roman"/>
                <w:sz w:val="20"/>
                <w:szCs w:val="20"/>
              </w:rPr>
            </w:pPr>
            <w:r w:rsidRPr="00B87299">
              <w:rPr>
                <w:rFonts w:ascii="Times New Roman" w:hAnsi="Times New Roman" w:cs="Times New Roman"/>
                <w:b/>
                <w:sz w:val="20"/>
                <w:szCs w:val="20"/>
              </w:rPr>
              <w:t xml:space="preserve"> </w:t>
            </w:r>
          </w:p>
        </w:tc>
        <w:tc>
          <w:tcPr>
            <w:tcW w:w="2615" w:type="dxa"/>
            <w:gridSpan w:val="2"/>
            <w:tcBorders>
              <w:top w:val="single" w:sz="4" w:space="0" w:color="auto"/>
              <w:left w:val="single" w:sz="4" w:space="0" w:color="auto"/>
              <w:bottom w:val="single" w:sz="4" w:space="0" w:color="auto"/>
              <w:right w:val="single" w:sz="4" w:space="0" w:color="auto"/>
            </w:tcBorders>
          </w:tcPr>
          <w:p w14:paraId="6B5769FB" w14:textId="77777777" w:rsidR="0060494D" w:rsidRPr="00B87299" w:rsidRDefault="0060494D" w:rsidP="00B87299">
            <w:pPr>
              <w:spacing w:after="0" w:line="240" w:lineRule="auto"/>
              <w:rPr>
                <w:rFonts w:ascii="Times New Roman" w:hAnsi="Times New Roman" w:cs="Times New Roman"/>
                <w:b/>
                <w:sz w:val="20"/>
                <w:szCs w:val="20"/>
              </w:rPr>
            </w:pPr>
            <w:proofErr w:type="spellStart"/>
            <w:r w:rsidRPr="00B87299">
              <w:rPr>
                <w:rFonts w:ascii="Times New Roman" w:hAnsi="Times New Roman" w:cs="Times New Roman"/>
                <w:b/>
                <w:sz w:val="20"/>
                <w:szCs w:val="20"/>
              </w:rPr>
              <w:lastRenderedPageBreak/>
              <w:t>Серуен</w:t>
            </w:r>
            <w:proofErr w:type="spellEnd"/>
            <w:r w:rsidRPr="00B87299">
              <w:rPr>
                <w:rFonts w:ascii="Times New Roman" w:hAnsi="Times New Roman" w:cs="Times New Roman"/>
                <w:b/>
                <w:sz w:val="20"/>
                <w:szCs w:val="20"/>
              </w:rPr>
              <w:t xml:space="preserve"> </w:t>
            </w:r>
            <w:proofErr w:type="spellStart"/>
            <w:r w:rsidRPr="00B87299">
              <w:rPr>
                <w:rFonts w:ascii="Times New Roman" w:hAnsi="Times New Roman" w:cs="Times New Roman"/>
                <w:b/>
                <w:sz w:val="20"/>
                <w:szCs w:val="20"/>
              </w:rPr>
              <w:t>карточкасы</w:t>
            </w:r>
            <w:proofErr w:type="spellEnd"/>
            <w:r w:rsidRPr="00B87299">
              <w:rPr>
                <w:rFonts w:ascii="Times New Roman" w:hAnsi="Times New Roman" w:cs="Times New Roman"/>
                <w:b/>
                <w:sz w:val="20"/>
                <w:szCs w:val="20"/>
              </w:rPr>
              <w:t>/</w:t>
            </w:r>
          </w:p>
          <w:p w14:paraId="1389AB76" w14:textId="77777777" w:rsidR="0060494D" w:rsidRPr="00B87299" w:rsidRDefault="0060494D" w:rsidP="00B87299">
            <w:pPr>
              <w:spacing w:after="0" w:line="240" w:lineRule="auto"/>
              <w:rPr>
                <w:rFonts w:ascii="Times New Roman" w:hAnsi="Times New Roman" w:cs="Times New Roman"/>
                <w:b/>
                <w:sz w:val="20"/>
                <w:szCs w:val="20"/>
              </w:rPr>
            </w:pPr>
            <w:r w:rsidRPr="00B87299">
              <w:rPr>
                <w:rFonts w:ascii="Times New Roman" w:hAnsi="Times New Roman" w:cs="Times New Roman"/>
                <w:b/>
                <w:sz w:val="20"/>
                <w:szCs w:val="20"/>
              </w:rPr>
              <w:t xml:space="preserve">Прогулочная карточка </w:t>
            </w:r>
          </w:p>
          <w:p w14:paraId="7BE42895" w14:textId="77777777" w:rsidR="00B87299" w:rsidRPr="00B87299" w:rsidRDefault="00B87299" w:rsidP="00B87299">
            <w:pPr>
              <w:pStyle w:val="Style28"/>
              <w:widowControl/>
              <w:spacing w:line="240" w:lineRule="auto"/>
              <w:rPr>
                <w:rStyle w:val="FontStyle93"/>
                <w:rFonts w:ascii="Times New Roman" w:eastAsiaTheme="majorEastAsia" w:hAnsi="Times New Roman" w:cs="Times New Roman"/>
                <w:sz w:val="20"/>
                <w:szCs w:val="20"/>
              </w:rPr>
            </w:pPr>
            <w:r w:rsidRPr="00B87299">
              <w:rPr>
                <w:rStyle w:val="FontStyle93"/>
                <w:rFonts w:ascii="Times New Roman" w:eastAsiaTheme="majorEastAsia" w:hAnsi="Times New Roman" w:cs="Times New Roman"/>
                <w:sz w:val="20"/>
                <w:szCs w:val="20"/>
              </w:rPr>
              <w:t>Наблюдение за общественным транспортом</w:t>
            </w:r>
          </w:p>
          <w:p w14:paraId="42E7B3A9" w14:textId="5F761D30" w:rsidR="00B87299" w:rsidRPr="00B87299" w:rsidRDefault="00B87299" w:rsidP="00E3289C">
            <w:pPr>
              <w:pStyle w:val="Style27"/>
              <w:widowControl/>
              <w:jc w:val="left"/>
              <w:rPr>
                <w:rStyle w:val="FontStyle119"/>
                <w:rFonts w:ascii="Times New Roman" w:hAnsi="Times New Roman"/>
                <w:sz w:val="20"/>
                <w:szCs w:val="20"/>
              </w:rPr>
            </w:pPr>
            <w:r w:rsidRPr="00B87299">
              <w:rPr>
                <w:rStyle w:val="FontStyle116"/>
                <w:rFonts w:ascii="Times New Roman" w:hAnsi="Times New Roman"/>
                <w:b/>
                <w:i w:val="0"/>
                <w:sz w:val="20"/>
                <w:szCs w:val="20"/>
              </w:rPr>
              <w:t>Цели</w:t>
            </w:r>
            <w:r w:rsidRPr="00B87299">
              <w:rPr>
                <w:rStyle w:val="FontStyle116"/>
                <w:rFonts w:ascii="Times New Roman" w:hAnsi="Times New Roman"/>
                <w:sz w:val="20"/>
                <w:szCs w:val="20"/>
              </w:rPr>
              <w:t xml:space="preserve">: </w:t>
            </w:r>
            <w:r w:rsidRPr="00B87299">
              <w:rPr>
                <w:rStyle w:val="FontStyle119"/>
                <w:rFonts w:ascii="Times New Roman" w:hAnsi="Times New Roman"/>
                <w:sz w:val="20"/>
                <w:szCs w:val="20"/>
              </w:rPr>
              <w:t>закреплять знания об общественном транспорте, знать правила дорожного движения;</w:t>
            </w:r>
            <w:r w:rsidR="00E3289C">
              <w:rPr>
                <w:rStyle w:val="FontStyle119"/>
                <w:rFonts w:ascii="Times New Roman" w:hAnsi="Times New Roman"/>
                <w:sz w:val="20"/>
                <w:szCs w:val="20"/>
                <w:lang w:val="kk-KZ"/>
              </w:rPr>
              <w:t xml:space="preserve"> </w:t>
            </w:r>
            <w:r w:rsidRPr="00B87299">
              <w:rPr>
                <w:rStyle w:val="FontStyle119"/>
                <w:rFonts w:ascii="Times New Roman" w:hAnsi="Times New Roman"/>
                <w:sz w:val="20"/>
                <w:szCs w:val="20"/>
              </w:rPr>
              <w:t>воспитывать интерес к технике и труду взрослых.</w:t>
            </w:r>
          </w:p>
          <w:p w14:paraId="4DE43788" w14:textId="77777777" w:rsidR="00B87299" w:rsidRPr="00B87299" w:rsidRDefault="00B87299" w:rsidP="00B87299">
            <w:pPr>
              <w:pStyle w:val="Style27"/>
              <w:widowControl/>
              <w:jc w:val="left"/>
              <w:rPr>
                <w:rStyle w:val="FontStyle116"/>
                <w:rFonts w:ascii="Times New Roman" w:hAnsi="Times New Roman"/>
                <w:b/>
                <w:i w:val="0"/>
                <w:sz w:val="20"/>
                <w:szCs w:val="20"/>
              </w:rPr>
            </w:pPr>
            <w:r w:rsidRPr="00B87299">
              <w:rPr>
                <w:rStyle w:val="FontStyle116"/>
                <w:rFonts w:ascii="Times New Roman" w:hAnsi="Times New Roman"/>
                <w:b/>
                <w:i w:val="0"/>
                <w:sz w:val="20"/>
                <w:szCs w:val="20"/>
              </w:rPr>
              <w:t>Ход наблюдения</w:t>
            </w:r>
          </w:p>
          <w:p w14:paraId="47332DC7" w14:textId="77777777" w:rsidR="00B87299" w:rsidRPr="00B87299" w:rsidRDefault="00B87299" w:rsidP="00B87299">
            <w:pPr>
              <w:pStyle w:val="Style1"/>
              <w:widowControl/>
              <w:spacing w:line="240" w:lineRule="auto"/>
              <w:jc w:val="both"/>
              <w:rPr>
                <w:rStyle w:val="FontStyle119"/>
                <w:rFonts w:ascii="Times New Roman" w:hAnsi="Times New Roman"/>
                <w:sz w:val="20"/>
                <w:szCs w:val="20"/>
              </w:rPr>
            </w:pPr>
            <w:r w:rsidRPr="00B87299">
              <w:rPr>
                <w:rStyle w:val="FontStyle119"/>
                <w:rFonts w:ascii="Times New Roman" w:hAnsi="Times New Roman"/>
                <w:sz w:val="20"/>
                <w:szCs w:val="20"/>
              </w:rPr>
              <w:t xml:space="preserve">Автобусы, троллейбусы, машины и трамваи </w:t>
            </w:r>
          </w:p>
          <w:p w14:paraId="11700F2D" w14:textId="77777777" w:rsidR="00B87299" w:rsidRPr="00B87299" w:rsidRDefault="00B87299" w:rsidP="00B87299">
            <w:pPr>
              <w:pStyle w:val="Style1"/>
              <w:widowControl/>
              <w:spacing w:line="240" w:lineRule="auto"/>
              <w:jc w:val="both"/>
              <w:rPr>
                <w:rStyle w:val="FontStyle119"/>
                <w:rFonts w:ascii="Times New Roman" w:hAnsi="Times New Roman"/>
                <w:sz w:val="20"/>
                <w:szCs w:val="20"/>
              </w:rPr>
            </w:pPr>
            <w:r w:rsidRPr="00B87299">
              <w:rPr>
                <w:rStyle w:val="FontStyle119"/>
                <w:rFonts w:ascii="Times New Roman" w:hAnsi="Times New Roman"/>
                <w:sz w:val="20"/>
                <w:szCs w:val="20"/>
              </w:rPr>
              <w:t xml:space="preserve">Бегут, бегут по улицам, друг друга обгоняя. </w:t>
            </w:r>
          </w:p>
          <w:p w14:paraId="1302E9B2" w14:textId="77777777" w:rsidR="00B87299" w:rsidRPr="00B87299" w:rsidRDefault="00B87299" w:rsidP="00B87299">
            <w:pPr>
              <w:pStyle w:val="Style1"/>
              <w:widowControl/>
              <w:spacing w:line="240" w:lineRule="auto"/>
              <w:jc w:val="both"/>
              <w:rPr>
                <w:rStyle w:val="FontStyle119"/>
                <w:rFonts w:ascii="Times New Roman" w:hAnsi="Times New Roman"/>
                <w:sz w:val="20"/>
                <w:szCs w:val="20"/>
              </w:rPr>
            </w:pPr>
            <w:r w:rsidRPr="00B87299">
              <w:rPr>
                <w:rStyle w:val="FontStyle119"/>
                <w:rFonts w:ascii="Times New Roman" w:hAnsi="Times New Roman"/>
                <w:sz w:val="20"/>
                <w:szCs w:val="20"/>
              </w:rPr>
              <w:t xml:space="preserve">Регулировщик — светофор, как дирижер в оркестре, </w:t>
            </w:r>
          </w:p>
          <w:p w14:paraId="71CC1BEA" w14:textId="77777777" w:rsidR="00B87299" w:rsidRPr="00B87299" w:rsidRDefault="00B87299" w:rsidP="00B87299">
            <w:pPr>
              <w:pStyle w:val="Style1"/>
              <w:widowControl/>
              <w:spacing w:line="240" w:lineRule="auto"/>
              <w:jc w:val="both"/>
              <w:rPr>
                <w:rStyle w:val="FontStyle119"/>
                <w:rFonts w:ascii="Times New Roman" w:hAnsi="Times New Roman"/>
                <w:sz w:val="20"/>
                <w:szCs w:val="20"/>
              </w:rPr>
            </w:pPr>
            <w:r w:rsidRPr="00B87299">
              <w:rPr>
                <w:rStyle w:val="FontStyle119"/>
                <w:rFonts w:ascii="Times New Roman" w:hAnsi="Times New Roman"/>
                <w:sz w:val="20"/>
                <w:szCs w:val="20"/>
              </w:rPr>
              <w:t xml:space="preserve">Укажет он кому идти, кому стоять на месте. </w:t>
            </w:r>
          </w:p>
          <w:p w14:paraId="3E57E06F" w14:textId="77777777" w:rsidR="00B87299" w:rsidRPr="00B87299" w:rsidRDefault="00B87299" w:rsidP="00B87299">
            <w:pPr>
              <w:pStyle w:val="Style1"/>
              <w:widowControl/>
              <w:spacing w:line="240" w:lineRule="auto"/>
              <w:jc w:val="both"/>
              <w:rPr>
                <w:rStyle w:val="FontStyle119"/>
                <w:rFonts w:ascii="Times New Roman" w:hAnsi="Times New Roman"/>
                <w:sz w:val="20"/>
                <w:szCs w:val="20"/>
              </w:rPr>
            </w:pPr>
            <w:r w:rsidRPr="00B87299">
              <w:rPr>
                <w:rStyle w:val="FontStyle119"/>
                <w:rFonts w:ascii="Times New Roman" w:hAnsi="Times New Roman"/>
                <w:sz w:val="20"/>
                <w:szCs w:val="20"/>
              </w:rPr>
              <w:t>Наезда можно избежать и столкновенья тоже —</w:t>
            </w:r>
          </w:p>
          <w:p w14:paraId="4C49E90D" w14:textId="77777777" w:rsidR="00B87299" w:rsidRPr="00B87299" w:rsidRDefault="00B87299" w:rsidP="00B87299">
            <w:pPr>
              <w:pStyle w:val="Style1"/>
              <w:widowControl/>
              <w:spacing w:line="240" w:lineRule="auto"/>
              <w:jc w:val="both"/>
              <w:rPr>
                <w:rStyle w:val="FontStyle119"/>
                <w:rFonts w:ascii="Times New Roman" w:hAnsi="Times New Roman"/>
                <w:sz w:val="20"/>
                <w:szCs w:val="20"/>
              </w:rPr>
            </w:pPr>
            <w:r w:rsidRPr="00B87299">
              <w:rPr>
                <w:rStyle w:val="FontStyle119"/>
                <w:rFonts w:ascii="Times New Roman" w:hAnsi="Times New Roman"/>
                <w:sz w:val="20"/>
                <w:szCs w:val="20"/>
              </w:rPr>
              <w:t xml:space="preserve"> На перекрестках всех дорог наш светофор поможет.</w:t>
            </w:r>
          </w:p>
          <w:p w14:paraId="4A7E72AF" w14:textId="77777777" w:rsidR="00B87299" w:rsidRPr="00B87299" w:rsidRDefault="00B87299" w:rsidP="00B87299">
            <w:pPr>
              <w:pStyle w:val="Style1"/>
              <w:widowControl/>
              <w:spacing w:line="240" w:lineRule="auto"/>
              <w:jc w:val="both"/>
              <w:rPr>
                <w:rStyle w:val="FontStyle119"/>
                <w:rFonts w:ascii="Times New Roman" w:hAnsi="Times New Roman"/>
                <w:sz w:val="20"/>
                <w:szCs w:val="20"/>
              </w:rPr>
            </w:pPr>
            <w:r w:rsidRPr="00B87299">
              <w:rPr>
                <w:rStyle w:val="FontStyle119"/>
                <w:rFonts w:ascii="Times New Roman" w:hAnsi="Times New Roman"/>
                <w:sz w:val="20"/>
                <w:szCs w:val="20"/>
              </w:rPr>
              <w:t xml:space="preserve"> Со светофором я дружу, внимательным бываю, </w:t>
            </w:r>
          </w:p>
          <w:p w14:paraId="7002910B" w14:textId="77777777" w:rsidR="00B87299" w:rsidRPr="00B87299" w:rsidRDefault="00B87299" w:rsidP="00B87299">
            <w:pPr>
              <w:pStyle w:val="Style1"/>
              <w:widowControl/>
              <w:spacing w:line="240" w:lineRule="auto"/>
              <w:jc w:val="both"/>
              <w:rPr>
                <w:rStyle w:val="FontStyle116"/>
                <w:rFonts w:ascii="Times New Roman" w:hAnsi="Times New Roman"/>
                <w:sz w:val="20"/>
                <w:szCs w:val="20"/>
              </w:rPr>
            </w:pPr>
            <w:r w:rsidRPr="00B87299">
              <w:rPr>
                <w:rStyle w:val="FontStyle119"/>
                <w:rFonts w:ascii="Times New Roman" w:hAnsi="Times New Roman"/>
                <w:sz w:val="20"/>
                <w:szCs w:val="20"/>
              </w:rPr>
              <w:t xml:space="preserve">На красный свет я не хожу, зеленый ожидаю.    </w:t>
            </w:r>
            <w:r w:rsidRPr="00B87299">
              <w:rPr>
                <w:rStyle w:val="FontStyle116"/>
                <w:rFonts w:ascii="Times New Roman" w:hAnsi="Times New Roman"/>
                <w:sz w:val="20"/>
                <w:szCs w:val="20"/>
              </w:rPr>
              <w:t xml:space="preserve">В. </w:t>
            </w:r>
            <w:proofErr w:type="spellStart"/>
            <w:r w:rsidRPr="00B87299">
              <w:rPr>
                <w:rStyle w:val="FontStyle116"/>
                <w:rFonts w:ascii="Times New Roman" w:hAnsi="Times New Roman"/>
                <w:sz w:val="20"/>
                <w:szCs w:val="20"/>
              </w:rPr>
              <w:t>Мирясова</w:t>
            </w:r>
            <w:proofErr w:type="spellEnd"/>
          </w:p>
          <w:p w14:paraId="2D833B4C" w14:textId="77777777" w:rsidR="00B87299" w:rsidRPr="00B87299" w:rsidRDefault="00B87299" w:rsidP="00B87299">
            <w:pPr>
              <w:pStyle w:val="Style1"/>
              <w:widowControl/>
              <w:spacing w:line="240" w:lineRule="auto"/>
              <w:rPr>
                <w:rStyle w:val="FontStyle119"/>
                <w:rFonts w:ascii="Times New Roman" w:hAnsi="Times New Roman"/>
                <w:b/>
                <w:sz w:val="20"/>
                <w:szCs w:val="20"/>
              </w:rPr>
            </w:pPr>
            <w:r w:rsidRPr="00B87299">
              <w:rPr>
                <w:rStyle w:val="FontStyle119"/>
                <w:rFonts w:ascii="Times New Roman" w:hAnsi="Times New Roman"/>
                <w:b/>
                <w:sz w:val="20"/>
                <w:szCs w:val="20"/>
              </w:rPr>
              <w:t>Воспитатель проводит с детьми беседу.</w:t>
            </w:r>
          </w:p>
          <w:p w14:paraId="1E86A675" w14:textId="77777777" w:rsidR="00B87299" w:rsidRPr="00B87299" w:rsidRDefault="00B87299" w:rsidP="00B87299">
            <w:pPr>
              <w:pStyle w:val="Style30"/>
              <w:widowControl/>
              <w:tabs>
                <w:tab w:val="left" w:pos="466"/>
              </w:tabs>
              <w:spacing w:line="240" w:lineRule="auto"/>
              <w:ind w:firstLine="0"/>
              <w:jc w:val="left"/>
              <w:rPr>
                <w:rStyle w:val="FontStyle119"/>
                <w:rFonts w:ascii="Times New Roman" w:hAnsi="Times New Roman"/>
                <w:sz w:val="20"/>
                <w:szCs w:val="20"/>
              </w:rPr>
            </w:pPr>
            <w:r w:rsidRPr="00B87299">
              <w:rPr>
                <w:rStyle w:val="FontStyle119"/>
                <w:rFonts w:ascii="Times New Roman" w:hAnsi="Times New Roman"/>
                <w:sz w:val="20"/>
                <w:szCs w:val="20"/>
              </w:rPr>
              <w:t>♦</w:t>
            </w:r>
            <w:r w:rsidRPr="00B87299">
              <w:rPr>
                <w:rStyle w:val="FontStyle119"/>
                <w:rFonts w:ascii="Times New Roman" w:hAnsi="Times New Roman"/>
                <w:sz w:val="20"/>
                <w:szCs w:val="20"/>
              </w:rPr>
              <w:tab/>
              <w:t>Какой общественный транспорт вы знаете?</w:t>
            </w:r>
          </w:p>
          <w:p w14:paraId="2EAC93CC" w14:textId="77777777" w:rsidR="00B87299" w:rsidRPr="00B87299" w:rsidRDefault="00B87299" w:rsidP="00B60111">
            <w:pPr>
              <w:pStyle w:val="Style30"/>
              <w:widowControl/>
              <w:numPr>
                <w:ilvl w:val="0"/>
                <w:numId w:val="8"/>
              </w:numPr>
              <w:tabs>
                <w:tab w:val="left" w:pos="461"/>
              </w:tabs>
              <w:spacing w:line="240" w:lineRule="auto"/>
              <w:rPr>
                <w:rStyle w:val="FontStyle119"/>
                <w:rFonts w:ascii="Times New Roman" w:hAnsi="Times New Roman"/>
                <w:sz w:val="20"/>
                <w:szCs w:val="20"/>
              </w:rPr>
            </w:pPr>
            <w:r w:rsidRPr="00B87299">
              <w:rPr>
                <w:rStyle w:val="FontStyle119"/>
                <w:rFonts w:ascii="Times New Roman" w:hAnsi="Times New Roman"/>
                <w:sz w:val="20"/>
                <w:szCs w:val="20"/>
              </w:rPr>
              <w:t xml:space="preserve">Как называется место, где останавливаются автобусы? </w:t>
            </w:r>
            <w:proofErr w:type="gramStart"/>
            <w:r w:rsidRPr="00B87299">
              <w:rPr>
                <w:rStyle w:val="FontStyle116"/>
                <w:rFonts w:ascii="Times New Roman" w:hAnsi="Times New Roman"/>
                <w:sz w:val="20"/>
                <w:szCs w:val="20"/>
              </w:rPr>
              <w:t>( Остановка</w:t>
            </w:r>
            <w:proofErr w:type="gramEnd"/>
            <w:r w:rsidRPr="00B87299">
              <w:rPr>
                <w:rStyle w:val="FontStyle116"/>
                <w:rFonts w:ascii="Times New Roman" w:hAnsi="Times New Roman"/>
                <w:sz w:val="20"/>
                <w:szCs w:val="20"/>
              </w:rPr>
              <w:t>.)</w:t>
            </w:r>
          </w:p>
          <w:p w14:paraId="2DAEC2EA" w14:textId="77777777" w:rsidR="00B87299" w:rsidRPr="00B87299" w:rsidRDefault="00B87299" w:rsidP="00B60111">
            <w:pPr>
              <w:pStyle w:val="Style30"/>
              <w:widowControl/>
              <w:numPr>
                <w:ilvl w:val="0"/>
                <w:numId w:val="8"/>
              </w:numPr>
              <w:tabs>
                <w:tab w:val="left" w:pos="461"/>
              </w:tabs>
              <w:spacing w:line="240" w:lineRule="auto"/>
              <w:rPr>
                <w:rStyle w:val="FontStyle119"/>
                <w:rFonts w:ascii="Times New Roman" w:hAnsi="Times New Roman"/>
                <w:sz w:val="20"/>
                <w:szCs w:val="20"/>
              </w:rPr>
            </w:pPr>
            <w:r w:rsidRPr="00B87299">
              <w:rPr>
                <w:rStyle w:val="FontStyle119"/>
                <w:rFonts w:ascii="Times New Roman" w:hAnsi="Times New Roman"/>
                <w:sz w:val="20"/>
                <w:szCs w:val="20"/>
              </w:rPr>
              <w:t xml:space="preserve">Кроме автобусов, какие еще машины останавливаются на остановке? </w:t>
            </w:r>
            <w:r w:rsidRPr="00B87299">
              <w:rPr>
                <w:rStyle w:val="FontStyle116"/>
                <w:rFonts w:ascii="Times New Roman" w:hAnsi="Times New Roman"/>
                <w:sz w:val="20"/>
                <w:szCs w:val="20"/>
              </w:rPr>
              <w:t>(Маршрутки, такси.)</w:t>
            </w:r>
          </w:p>
          <w:p w14:paraId="247861A0" w14:textId="77777777" w:rsidR="00B87299" w:rsidRPr="00B87299" w:rsidRDefault="00B87299" w:rsidP="00B60111">
            <w:pPr>
              <w:pStyle w:val="Style30"/>
              <w:widowControl/>
              <w:numPr>
                <w:ilvl w:val="0"/>
                <w:numId w:val="9"/>
              </w:numPr>
              <w:tabs>
                <w:tab w:val="left" w:pos="466"/>
              </w:tabs>
              <w:spacing w:line="240" w:lineRule="auto"/>
              <w:jc w:val="left"/>
              <w:rPr>
                <w:rStyle w:val="FontStyle119"/>
                <w:rFonts w:ascii="Times New Roman" w:hAnsi="Times New Roman"/>
                <w:sz w:val="20"/>
                <w:szCs w:val="20"/>
              </w:rPr>
            </w:pPr>
            <w:r w:rsidRPr="00B87299">
              <w:rPr>
                <w:rStyle w:val="FontStyle119"/>
                <w:rFonts w:ascii="Times New Roman" w:hAnsi="Times New Roman"/>
                <w:sz w:val="20"/>
                <w:szCs w:val="20"/>
              </w:rPr>
              <w:t xml:space="preserve">В какую дверь автобуса нужно входить? </w:t>
            </w:r>
            <w:r w:rsidRPr="00B87299">
              <w:rPr>
                <w:rStyle w:val="FontStyle116"/>
                <w:rFonts w:ascii="Times New Roman" w:hAnsi="Times New Roman"/>
                <w:sz w:val="20"/>
                <w:szCs w:val="20"/>
              </w:rPr>
              <w:t>(В переднюю.)</w:t>
            </w:r>
          </w:p>
          <w:p w14:paraId="39461011" w14:textId="77777777" w:rsidR="00B87299" w:rsidRPr="00B87299" w:rsidRDefault="00B87299" w:rsidP="00B60111">
            <w:pPr>
              <w:pStyle w:val="Style30"/>
              <w:widowControl/>
              <w:numPr>
                <w:ilvl w:val="0"/>
                <w:numId w:val="9"/>
              </w:numPr>
              <w:tabs>
                <w:tab w:val="left" w:pos="466"/>
              </w:tabs>
              <w:spacing w:line="240" w:lineRule="auto"/>
              <w:jc w:val="left"/>
              <w:rPr>
                <w:rStyle w:val="FontStyle119"/>
                <w:rFonts w:ascii="Times New Roman" w:hAnsi="Times New Roman"/>
                <w:sz w:val="20"/>
                <w:szCs w:val="20"/>
              </w:rPr>
            </w:pPr>
            <w:r w:rsidRPr="00B87299">
              <w:rPr>
                <w:rStyle w:val="FontStyle119"/>
                <w:rFonts w:ascii="Times New Roman" w:hAnsi="Times New Roman"/>
                <w:sz w:val="20"/>
                <w:szCs w:val="20"/>
              </w:rPr>
              <w:t xml:space="preserve">Из какой двери надо выходить? </w:t>
            </w:r>
            <w:r w:rsidRPr="00B87299">
              <w:rPr>
                <w:rStyle w:val="FontStyle116"/>
                <w:rFonts w:ascii="Times New Roman" w:hAnsi="Times New Roman"/>
                <w:sz w:val="20"/>
                <w:szCs w:val="20"/>
              </w:rPr>
              <w:t>(Из задней.)</w:t>
            </w:r>
          </w:p>
          <w:p w14:paraId="4FE326F4" w14:textId="77777777" w:rsidR="00B87299" w:rsidRPr="00B87299" w:rsidRDefault="00B87299" w:rsidP="00B60111">
            <w:pPr>
              <w:pStyle w:val="Style30"/>
              <w:widowControl/>
              <w:numPr>
                <w:ilvl w:val="0"/>
                <w:numId w:val="9"/>
              </w:numPr>
              <w:tabs>
                <w:tab w:val="left" w:pos="466"/>
              </w:tabs>
              <w:spacing w:line="240" w:lineRule="auto"/>
              <w:jc w:val="left"/>
              <w:rPr>
                <w:rStyle w:val="FontStyle119"/>
                <w:rFonts w:ascii="Times New Roman" w:hAnsi="Times New Roman"/>
                <w:sz w:val="20"/>
                <w:szCs w:val="20"/>
              </w:rPr>
            </w:pPr>
            <w:r w:rsidRPr="00B87299">
              <w:rPr>
                <w:rStyle w:val="FontStyle119"/>
                <w:rFonts w:ascii="Times New Roman" w:hAnsi="Times New Roman"/>
                <w:sz w:val="20"/>
                <w:szCs w:val="20"/>
              </w:rPr>
              <w:t xml:space="preserve">С какой стороны надо обходить автобус? </w:t>
            </w:r>
            <w:r w:rsidRPr="00B87299">
              <w:rPr>
                <w:rStyle w:val="FontStyle116"/>
                <w:rFonts w:ascii="Times New Roman" w:hAnsi="Times New Roman"/>
                <w:sz w:val="20"/>
                <w:szCs w:val="20"/>
              </w:rPr>
              <w:t>(Сзади.)</w:t>
            </w:r>
          </w:p>
          <w:p w14:paraId="585A431E" w14:textId="77777777" w:rsidR="00B87299" w:rsidRPr="00B87299" w:rsidRDefault="00B87299" w:rsidP="00B60111">
            <w:pPr>
              <w:pStyle w:val="Style9"/>
              <w:widowControl/>
              <w:numPr>
                <w:ilvl w:val="0"/>
                <w:numId w:val="8"/>
              </w:numPr>
              <w:tabs>
                <w:tab w:val="left" w:pos="461"/>
              </w:tabs>
              <w:spacing w:line="240" w:lineRule="auto"/>
              <w:rPr>
                <w:rStyle w:val="FontStyle119"/>
                <w:rFonts w:ascii="Times New Roman" w:hAnsi="Times New Roman"/>
                <w:sz w:val="20"/>
                <w:szCs w:val="20"/>
              </w:rPr>
            </w:pPr>
            <w:r w:rsidRPr="00B87299">
              <w:rPr>
                <w:rStyle w:val="FontStyle119"/>
                <w:rFonts w:ascii="Times New Roman" w:hAnsi="Times New Roman"/>
                <w:sz w:val="20"/>
                <w:szCs w:val="20"/>
              </w:rPr>
              <w:t xml:space="preserve">Почему? </w:t>
            </w:r>
            <w:r w:rsidRPr="00B87299">
              <w:rPr>
                <w:rStyle w:val="FontStyle116"/>
                <w:rFonts w:ascii="Times New Roman" w:hAnsi="Times New Roman"/>
                <w:sz w:val="20"/>
                <w:szCs w:val="20"/>
              </w:rPr>
              <w:t xml:space="preserve">(Хорошо видно движущийся по дороге </w:t>
            </w:r>
            <w:r w:rsidRPr="00B87299">
              <w:rPr>
                <w:rStyle w:val="FontStyle116"/>
                <w:rFonts w:ascii="Times New Roman" w:hAnsi="Times New Roman"/>
                <w:sz w:val="20"/>
                <w:szCs w:val="20"/>
              </w:rPr>
              <w:lastRenderedPageBreak/>
              <w:t>транс</w:t>
            </w:r>
            <w:r w:rsidRPr="00B87299">
              <w:rPr>
                <w:rStyle w:val="FontStyle116"/>
                <w:rFonts w:ascii="Times New Roman" w:hAnsi="Times New Roman"/>
                <w:sz w:val="20"/>
                <w:szCs w:val="20"/>
              </w:rPr>
              <w:softHyphen/>
              <w:t>порт.)</w:t>
            </w:r>
          </w:p>
          <w:p w14:paraId="19CDC5FE" w14:textId="77777777" w:rsidR="00B87299" w:rsidRPr="00B87299" w:rsidRDefault="00B87299" w:rsidP="00B60111">
            <w:pPr>
              <w:pStyle w:val="Style30"/>
              <w:widowControl/>
              <w:numPr>
                <w:ilvl w:val="0"/>
                <w:numId w:val="8"/>
              </w:numPr>
              <w:tabs>
                <w:tab w:val="left" w:pos="461"/>
              </w:tabs>
              <w:spacing w:line="240" w:lineRule="auto"/>
              <w:rPr>
                <w:rStyle w:val="FontStyle119"/>
                <w:rFonts w:ascii="Times New Roman" w:hAnsi="Times New Roman"/>
                <w:sz w:val="20"/>
                <w:szCs w:val="20"/>
              </w:rPr>
            </w:pPr>
            <w:r w:rsidRPr="00B87299">
              <w:rPr>
                <w:rStyle w:val="FontStyle119"/>
                <w:rFonts w:ascii="Times New Roman" w:hAnsi="Times New Roman"/>
                <w:sz w:val="20"/>
                <w:szCs w:val="20"/>
              </w:rPr>
              <w:t>Вы едете в автобусе сидя, свободных мест нет, вошел пожилой человек и стал рядом с вами. Как вы поступите и почему?</w:t>
            </w:r>
          </w:p>
          <w:p w14:paraId="063170ED" w14:textId="77777777" w:rsidR="00B87299" w:rsidRPr="00B87299" w:rsidRDefault="00B87299" w:rsidP="00B60111">
            <w:pPr>
              <w:pStyle w:val="Style9"/>
              <w:widowControl/>
              <w:numPr>
                <w:ilvl w:val="0"/>
                <w:numId w:val="8"/>
              </w:numPr>
              <w:tabs>
                <w:tab w:val="left" w:pos="461"/>
              </w:tabs>
              <w:spacing w:line="240" w:lineRule="auto"/>
              <w:rPr>
                <w:rStyle w:val="FontStyle119"/>
                <w:rFonts w:ascii="Times New Roman" w:hAnsi="Times New Roman"/>
                <w:sz w:val="20"/>
                <w:szCs w:val="20"/>
              </w:rPr>
            </w:pPr>
            <w:r w:rsidRPr="00B87299">
              <w:rPr>
                <w:rStyle w:val="FontStyle119"/>
                <w:rFonts w:ascii="Times New Roman" w:hAnsi="Times New Roman"/>
                <w:sz w:val="20"/>
                <w:szCs w:val="20"/>
              </w:rPr>
              <w:t xml:space="preserve">Как нужно переходить дорогу? </w:t>
            </w:r>
            <w:r w:rsidRPr="00B87299">
              <w:rPr>
                <w:rStyle w:val="FontStyle116"/>
                <w:rFonts w:ascii="Times New Roman" w:hAnsi="Times New Roman"/>
                <w:sz w:val="20"/>
                <w:szCs w:val="20"/>
              </w:rPr>
              <w:t>(Не спеша, со взрослым, сначала посмотреть налево, а затем направо.)</w:t>
            </w:r>
          </w:p>
          <w:p w14:paraId="31C5EACC" w14:textId="77777777" w:rsidR="00B87299" w:rsidRPr="00B87299" w:rsidRDefault="00B87299" w:rsidP="00B87299">
            <w:pPr>
              <w:pStyle w:val="Style56"/>
              <w:widowControl/>
              <w:tabs>
                <w:tab w:val="left" w:pos="461"/>
              </w:tabs>
              <w:spacing w:line="240" w:lineRule="auto"/>
              <w:rPr>
                <w:rStyle w:val="FontStyle116"/>
                <w:rFonts w:ascii="Times New Roman" w:hAnsi="Times New Roman"/>
                <w:sz w:val="20"/>
                <w:szCs w:val="20"/>
              </w:rPr>
            </w:pPr>
            <w:r w:rsidRPr="00B87299">
              <w:rPr>
                <w:rStyle w:val="FontStyle119"/>
                <w:rFonts w:ascii="Times New Roman" w:hAnsi="Times New Roman"/>
                <w:sz w:val="20"/>
                <w:szCs w:val="20"/>
              </w:rPr>
              <w:t>♦</w:t>
            </w:r>
            <w:r w:rsidRPr="00B87299">
              <w:rPr>
                <w:rStyle w:val="FontStyle119"/>
                <w:rFonts w:ascii="Times New Roman" w:hAnsi="Times New Roman"/>
                <w:i/>
                <w:iCs/>
                <w:sz w:val="20"/>
                <w:szCs w:val="20"/>
              </w:rPr>
              <w:tab/>
            </w:r>
            <w:r w:rsidRPr="00B87299">
              <w:rPr>
                <w:rStyle w:val="FontStyle119"/>
                <w:rFonts w:ascii="Times New Roman" w:hAnsi="Times New Roman"/>
                <w:sz w:val="20"/>
                <w:szCs w:val="20"/>
              </w:rPr>
              <w:t xml:space="preserve">На какой свет светофора? </w:t>
            </w:r>
            <w:r w:rsidRPr="00B87299">
              <w:rPr>
                <w:rStyle w:val="FontStyle116"/>
                <w:rFonts w:ascii="Times New Roman" w:hAnsi="Times New Roman"/>
                <w:sz w:val="20"/>
                <w:szCs w:val="20"/>
              </w:rPr>
              <w:t>(На зеленый.)</w:t>
            </w:r>
          </w:p>
          <w:p w14:paraId="10CD5E84" w14:textId="77777777" w:rsidR="00B87299" w:rsidRPr="00B87299" w:rsidRDefault="00B87299" w:rsidP="00B87299">
            <w:pPr>
              <w:pStyle w:val="Style56"/>
              <w:widowControl/>
              <w:tabs>
                <w:tab w:val="left" w:pos="461"/>
              </w:tabs>
              <w:spacing w:line="240" w:lineRule="auto"/>
              <w:rPr>
                <w:rStyle w:val="FontStyle119"/>
                <w:rFonts w:ascii="Times New Roman" w:hAnsi="Times New Roman"/>
                <w:sz w:val="20"/>
                <w:szCs w:val="20"/>
              </w:rPr>
            </w:pPr>
            <w:r w:rsidRPr="00B87299">
              <w:rPr>
                <w:rStyle w:val="FontStyle119"/>
                <w:rFonts w:ascii="Times New Roman" w:hAnsi="Times New Roman"/>
                <w:b/>
                <w:sz w:val="20"/>
                <w:szCs w:val="20"/>
              </w:rPr>
              <w:t xml:space="preserve">Трудовая деятельность: </w:t>
            </w:r>
            <w:r w:rsidRPr="00B87299">
              <w:rPr>
                <w:rStyle w:val="FontStyle119"/>
                <w:rFonts w:ascii="Times New Roman" w:hAnsi="Times New Roman"/>
                <w:sz w:val="20"/>
                <w:szCs w:val="20"/>
              </w:rPr>
              <w:t>Вскапывание песка в песочнице.</w:t>
            </w:r>
          </w:p>
          <w:p w14:paraId="31AFAF97" w14:textId="77777777" w:rsidR="00B87299" w:rsidRPr="00B87299" w:rsidRDefault="00B87299" w:rsidP="00B87299">
            <w:pPr>
              <w:pStyle w:val="Style69"/>
              <w:widowControl/>
              <w:spacing w:line="240" w:lineRule="auto"/>
              <w:ind w:firstLine="0"/>
              <w:rPr>
                <w:rStyle w:val="FontStyle119"/>
                <w:rFonts w:ascii="Times New Roman" w:hAnsi="Times New Roman"/>
                <w:sz w:val="20"/>
                <w:szCs w:val="20"/>
              </w:rPr>
            </w:pPr>
            <w:r w:rsidRPr="00B87299">
              <w:rPr>
                <w:rStyle w:val="FontStyle116"/>
                <w:rFonts w:ascii="Times New Roman" w:hAnsi="Times New Roman"/>
                <w:sz w:val="20"/>
                <w:szCs w:val="20"/>
              </w:rPr>
              <w:t xml:space="preserve">Цель: </w:t>
            </w:r>
            <w:r w:rsidRPr="00B87299">
              <w:rPr>
                <w:rStyle w:val="FontStyle119"/>
                <w:rFonts w:ascii="Times New Roman" w:hAnsi="Times New Roman"/>
                <w:sz w:val="20"/>
                <w:szCs w:val="20"/>
              </w:rPr>
              <w:t>воспитывать положительное отношение к труду, от</w:t>
            </w:r>
            <w:r w:rsidRPr="00B87299">
              <w:rPr>
                <w:rStyle w:val="FontStyle119"/>
                <w:rFonts w:ascii="Times New Roman" w:hAnsi="Times New Roman"/>
                <w:sz w:val="20"/>
                <w:szCs w:val="20"/>
              </w:rPr>
              <w:softHyphen/>
              <w:t xml:space="preserve">ветственность при выполнении поручений. </w:t>
            </w:r>
          </w:p>
          <w:p w14:paraId="3BF01231" w14:textId="77777777" w:rsidR="00B87299" w:rsidRPr="00B87299" w:rsidRDefault="00B87299" w:rsidP="00B87299">
            <w:pPr>
              <w:pStyle w:val="Style69"/>
              <w:widowControl/>
              <w:spacing w:line="240" w:lineRule="auto"/>
              <w:ind w:firstLine="0"/>
              <w:rPr>
                <w:rStyle w:val="FontStyle119"/>
                <w:rFonts w:ascii="Times New Roman" w:hAnsi="Times New Roman"/>
                <w:sz w:val="20"/>
                <w:szCs w:val="20"/>
              </w:rPr>
            </w:pPr>
            <w:r w:rsidRPr="00B87299">
              <w:rPr>
                <w:rStyle w:val="FontStyle119"/>
                <w:rFonts w:ascii="Times New Roman" w:hAnsi="Times New Roman"/>
                <w:b/>
                <w:sz w:val="20"/>
                <w:szCs w:val="20"/>
              </w:rPr>
              <w:t>Подвижные игры</w:t>
            </w:r>
            <w:r w:rsidRPr="00B87299">
              <w:rPr>
                <w:rStyle w:val="FontStyle119"/>
                <w:rFonts w:ascii="Times New Roman" w:hAnsi="Times New Roman"/>
                <w:sz w:val="20"/>
                <w:szCs w:val="20"/>
              </w:rPr>
              <w:t xml:space="preserve"> «Цветные автомобили», «Салки».</w:t>
            </w:r>
          </w:p>
          <w:p w14:paraId="29BA8913" w14:textId="70277AF6" w:rsidR="00B87299" w:rsidRPr="00B87299" w:rsidRDefault="00B87299" w:rsidP="00E3289C">
            <w:pPr>
              <w:pStyle w:val="Style69"/>
              <w:widowControl/>
              <w:spacing w:line="240" w:lineRule="auto"/>
              <w:ind w:firstLine="0"/>
              <w:rPr>
                <w:rStyle w:val="FontStyle119"/>
                <w:rFonts w:ascii="Times New Roman" w:hAnsi="Times New Roman"/>
                <w:sz w:val="20"/>
                <w:szCs w:val="20"/>
              </w:rPr>
            </w:pPr>
            <w:r w:rsidRPr="00B87299">
              <w:rPr>
                <w:rStyle w:val="FontStyle119"/>
                <w:rFonts w:ascii="Times New Roman" w:hAnsi="Times New Roman"/>
                <w:b/>
                <w:sz w:val="20"/>
                <w:szCs w:val="20"/>
              </w:rPr>
              <w:t xml:space="preserve"> </w:t>
            </w:r>
            <w:r w:rsidRPr="00B87299">
              <w:rPr>
                <w:rStyle w:val="FontStyle116"/>
                <w:rFonts w:ascii="Times New Roman" w:hAnsi="Times New Roman"/>
                <w:sz w:val="20"/>
                <w:szCs w:val="20"/>
              </w:rPr>
              <w:t>Цели</w:t>
            </w:r>
            <w:r w:rsidRPr="00B87299">
              <w:rPr>
                <w:rStyle w:val="FontStyle116"/>
                <w:rFonts w:ascii="Times New Roman" w:hAnsi="Times New Roman"/>
                <w:b/>
                <w:sz w:val="20"/>
                <w:szCs w:val="20"/>
              </w:rPr>
              <w:t xml:space="preserve">: </w:t>
            </w:r>
            <w:r w:rsidRPr="00B87299">
              <w:rPr>
                <w:rStyle w:val="FontStyle119"/>
                <w:rFonts w:ascii="Times New Roman" w:hAnsi="Times New Roman"/>
                <w:sz w:val="20"/>
                <w:szCs w:val="20"/>
              </w:rPr>
              <w:t xml:space="preserve">учить действовать по </w:t>
            </w:r>
            <w:proofErr w:type="spellStart"/>
            <w:proofErr w:type="gramStart"/>
            <w:r w:rsidRPr="00B87299">
              <w:rPr>
                <w:rStyle w:val="FontStyle119"/>
                <w:rFonts w:ascii="Times New Roman" w:hAnsi="Times New Roman"/>
                <w:sz w:val="20"/>
                <w:szCs w:val="20"/>
              </w:rPr>
              <w:t>сигналу;закреплять</w:t>
            </w:r>
            <w:proofErr w:type="spellEnd"/>
            <w:proofErr w:type="gramEnd"/>
            <w:r w:rsidRPr="00B87299">
              <w:rPr>
                <w:rStyle w:val="FontStyle119"/>
                <w:rFonts w:ascii="Times New Roman" w:hAnsi="Times New Roman"/>
                <w:sz w:val="20"/>
                <w:szCs w:val="20"/>
              </w:rPr>
              <w:t xml:space="preserve"> умение двигаться приставным шагом в раз</w:t>
            </w:r>
            <w:r w:rsidRPr="00B87299">
              <w:rPr>
                <w:rStyle w:val="FontStyle119"/>
                <w:rFonts w:ascii="Times New Roman" w:hAnsi="Times New Roman"/>
                <w:sz w:val="20"/>
                <w:szCs w:val="20"/>
              </w:rPr>
              <w:softHyphen/>
              <w:t>ные стороны.</w:t>
            </w:r>
          </w:p>
          <w:p w14:paraId="74295C3D" w14:textId="77777777" w:rsidR="00B87299" w:rsidRPr="00B87299" w:rsidRDefault="00B87299" w:rsidP="00B87299">
            <w:pPr>
              <w:pStyle w:val="Style1"/>
              <w:widowControl/>
              <w:spacing w:line="240" w:lineRule="auto"/>
              <w:rPr>
                <w:rStyle w:val="FontStyle119"/>
                <w:rFonts w:ascii="Times New Roman" w:hAnsi="Times New Roman"/>
                <w:sz w:val="20"/>
                <w:szCs w:val="20"/>
              </w:rPr>
            </w:pPr>
            <w:r w:rsidRPr="00B87299">
              <w:rPr>
                <w:rStyle w:val="FontStyle119"/>
                <w:rFonts w:ascii="Times New Roman" w:hAnsi="Times New Roman"/>
                <w:b/>
                <w:sz w:val="20"/>
                <w:szCs w:val="20"/>
              </w:rPr>
              <w:t>Индивидуальная работа</w:t>
            </w:r>
            <w:r w:rsidRPr="00B87299">
              <w:rPr>
                <w:rStyle w:val="FontStyle119"/>
                <w:rFonts w:ascii="Times New Roman" w:hAnsi="Times New Roman"/>
                <w:sz w:val="20"/>
                <w:szCs w:val="20"/>
              </w:rPr>
              <w:t xml:space="preserve"> Развитие движений.</w:t>
            </w:r>
          </w:p>
          <w:p w14:paraId="5E2FAD01" w14:textId="397707CE" w:rsidR="0060494D" w:rsidRPr="00B87299" w:rsidRDefault="00B87299" w:rsidP="00E3289C">
            <w:pPr>
              <w:spacing w:line="240" w:lineRule="auto"/>
              <w:rPr>
                <w:rFonts w:ascii="Times New Roman" w:hAnsi="Times New Roman" w:cs="Times New Roman"/>
                <w:sz w:val="20"/>
                <w:szCs w:val="20"/>
              </w:rPr>
            </w:pPr>
            <w:r w:rsidRPr="00B87299">
              <w:rPr>
                <w:rStyle w:val="FontStyle116"/>
                <w:rFonts w:ascii="Times New Roman" w:hAnsi="Times New Roman" w:cs="Times New Roman"/>
                <w:sz w:val="20"/>
                <w:szCs w:val="20"/>
              </w:rPr>
              <w:t xml:space="preserve">Цель: </w:t>
            </w:r>
            <w:r w:rsidRPr="00B87299">
              <w:rPr>
                <w:rStyle w:val="FontStyle119"/>
                <w:rFonts w:ascii="Times New Roman" w:hAnsi="Times New Roman" w:cs="Times New Roman"/>
                <w:sz w:val="20"/>
                <w:szCs w:val="20"/>
              </w:rPr>
              <w:t xml:space="preserve">закреплять навыки в прыжках с высоты </w:t>
            </w:r>
            <w:smartTag w:uri="urn:schemas-microsoft-com:office:smarttags" w:element="metricconverter">
              <w:smartTagPr>
                <w:attr w:name="ProductID" w:val="20 см"/>
              </w:smartTagPr>
              <w:r w:rsidRPr="00B87299">
                <w:rPr>
                  <w:rStyle w:val="FontStyle119"/>
                  <w:rFonts w:ascii="Times New Roman" w:hAnsi="Times New Roman" w:cs="Times New Roman"/>
                  <w:sz w:val="20"/>
                  <w:szCs w:val="20"/>
                </w:rPr>
                <w:t>20 см</w:t>
              </w:r>
            </w:smartTag>
            <w:r w:rsidRPr="00B87299">
              <w:rPr>
                <w:rStyle w:val="FontStyle119"/>
                <w:rFonts w:ascii="Times New Roman" w:hAnsi="Times New Roman" w:cs="Times New Roman"/>
                <w:sz w:val="20"/>
                <w:szCs w:val="20"/>
              </w:rPr>
              <w:t>.</w:t>
            </w:r>
          </w:p>
        </w:tc>
        <w:tc>
          <w:tcPr>
            <w:tcW w:w="2653" w:type="dxa"/>
            <w:tcBorders>
              <w:top w:val="single" w:sz="4" w:space="0" w:color="auto"/>
              <w:left w:val="single" w:sz="4" w:space="0" w:color="auto"/>
              <w:bottom w:val="single" w:sz="4" w:space="0" w:color="auto"/>
              <w:right w:val="single" w:sz="4" w:space="0" w:color="auto"/>
            </w:tcBorders>
          </w:tcPr>
          <w:p w14:paraId="660CD6A7" w14:textId="77777777" w:rsidR="0060494D" w:rsidRPr="00B87299" w:rsidRDefault="0060494D" w:rsidP="00B87299">
            <w:pPr>
              <w:spacing w:after="0" w:line="240" w:lineRule="auto"/>
              <w:rPr>
                <w:rFonts w:ascii="Times New Roman" w:hAnsi="Times New Roman" w:cs="Times New Roman"/>
                <w:b/>
                <w:sz w:val="20"/>
                <w:szCs w:val="20"/>
              </w:rPr>
            </w:pPr>
            <w:proofErr w:type="spellStart"/>
            <w:r w:rsidRPr="00B87299">
              <w:rPr>
                <w:rFonts w:ascii="Times New Roman" w:hAnsi="Times New Roman" w:cs="Times New Roman"/>
                <w:b/>
                <w:sz w:val="20"/>
                <w:szCs w:val="20"/>
              </w:rPr>
              <w:lastRenderedPageBreak/>
              <w:t>Серуен</w:t>
            </w:r>
            <w:proofErr w:type="spellEnd"/>
            <w:r w:rsidRPr="00B87299">
              <w:rPr>
                <w:rFonts w:ascii="Times New Roman" w:hAnsi="Times New Roman" w:cs="Times New Roman"/>
                <w:b/>
                <w:sz w:val="20"/>
                <w:szCs w:val="20"/>
              </w:rPr>
              <w:t xml:space="preserve"> </w:t>
            </w:r>
            <w:proofErr w:type="spellStart"/>
            <w:r w:rsidRPr="00B87299">
              <w:rPr>
                <w:rFonts w:ascii="Times New Roman" w:hAnsi="Times New Roman" w:cs="Times New Roman"/>
                <w:b/>
                <w:sz w:val="20"/>
                <w:szCs w:val="20"/>
              </w:rPr>
              <w:t>карточкасы</w:t>
            </w:r>
            <w:proofErr w:type="spellEnd"/>
            <w:r w:rsidRPr="00B87299">
              <w:rPr>
                <w:rFonts w:ascii="Times New Roman" w:hAnsi="Times New Roman" w:cs="Times New Roman"/>
                <w:b/>
                <w:sz w:val="20"/>
                <w:szCs w:val="20"/>
              </w:rPr>
              <w:t>/</w:t>
            </w:r>
          </w:p>
          <w:p w14:paraId="2999366F" w14:textId="77777777" w:rsidR="0060494D" w:rsidRPr="00B87299" w:rsidRDefault="0060494D" w:rsidP="00B87299">
            <w:pPr>
              <w:pStyle w:val="ae"/>
              <w:shd w:val="clear" w:color="auto" w:fill="FFFFFF"/>
              <w:spacing w:before="0" w:beforeAutospacing="0" w:after="150" w:afterAutospacing="0"/>
              <w:jc w:val="center"/>
              <w:rPr>
                <w:b/>
                <w:sz w:val="20"/>
                <w:szCs w:val="20"/>
                <w:lang w:val="ru-RU"/>
              </w:rPr>
            </w:pPr>
            <w:r w:rsidRPr="00B87299">
              <w:rPr>
                <w:b/>
                <w:sz w:val="20"/>
                <w:szCs w:val="20"/>
                <w:lang w:val="ru-RU"/>
              </w:rPr>
              <w:t xml:space="preserve">Прогулочная карточка </w:t>
            </w:r>
          </w:p>
          <w:p w14:paraId="75C9FF0A" w14:textId="77777777" w:rsidR="00B87299" w:rsidRPr="00B87299" w:rsidRDefault="00B87299" w:rsidP="00B87299">
            <w:pPr>
              <w:pStyle w:val="Style23"/>
              <w:widowControl/>
              <w:spacing w:line="240" w:lineRule="auto"/>
              <w:rPr>
                <w:rStyle w:val="FontStyle119"/>
                <w:rFonts w:ascii="Times New Roman" w:hAnsi="Times New Roman"/>
                <w:b/>
                <w:sz w:val="20"/>
                <w:szCs w:val="20"/>
              </w:rPr>
            </w:pPr>
            <w:r w:rsidRPr="00B87299">
              <w:rPr>
                <w:rStyle w:val="FontStyle119"/>
                <w:rFonts w:ascii="Times New Roman" w:hAnsi="Times New Roman"/>
                <w:b/>
                <w:sz w:val="20"/>
                <w:szCs w:val="20"/>
              </w:rPr>
              <w:t>Наблюдение за ветром</w:t>
            </w:r>
          </w:p>
          <w:p w14:paraId="057F132D" w14:textId="23D09190" w:rsidR="00B87299" w:rsidRPr="00B87299" w:rsidRDefault="00B87299" w:rsidP="00E3289C">
            <w:pPr>
              <w:pStyle w:val="Style27"/>
              <w:widowControl/>
              <w:jc w:val="left"/>
              <w:rPr>
                <w:rStyle w:val="FontStyle119"/>
                <w:rFonts w:ascii="Times New Roman" w:hAnsi="Times New Roman"/>
                <w:sz w:val="20"/>
                <w:szCs w:val="20"/>
              </w:rPr>
            </w:pPr>
            <w:proofErr w:type="spellStart"/>
            <w:proofErr w:type="gramStart"/>
            <w:r w:rsidRPr="00B87299">
              <w:rPr>
                <w:rStyle w:val="FontStyle116"/>
                <w:rFonts w:ascii="Times New Roman" w:hAnsi="Times New Roman"/>
                <w:b/>
                <w:i w:val="0"/>
                <w:sz w:val="20"/>
                <w:szCs w:val="20"/>
              </w:rPr>
              <w:t>Цели</w:t>
            </w:r>
            <w:r w:rsidRPr="00B87299">
              <w:rPr>
                <w:rStyle w:val="FontStyle116"/>
                <w:rFonts w:ascii="Times New Roman" w:hAnsi="Times New Roman"/>
                <w:sz w:val="20"/>
                <w:szCs w:val="20"/>
              </w:rPr>
              <w:t>:</w:t>
            </w:r>
            <w:r w:rsidRPr="00B87299">
              <w:rPr>
                <w:rStyle w:val="FontStyle119"/>
                <w:rFonts w:ascii="Times New Roman" w:hAnsi="Times New Roman"/>
                <w:sz w:val="20"/>
                <w:szCs w:val="20"/>
              </w:rPr>
              <w:t>расширять</w:t>
            </w:r>
            <w:proofErr w:type="spellEnd"/>
            <w:proofErr w:type="gramEnd"/>
            <w:r w:rsidRPr="00B87299">
              <w:rPr>
                <w:rStyle w:val="FontStyle119"/>
                <w:rFonts w:ascii="Times New Roman" w:hAnsi="Times New Roman"/>
                <w:sz w:val="20"/>
                <w:szCs w:val="20"/>
              </w:rPr>
              <w:t xml:space="preserve"> и углублять знания о неживой </w:t>
            </w:r>
            <w:proofErr w:type="spellStart"/>
            <w:r w:rsidRPr="00B87299">
              <w:rPr>
                <w:rStyle w:val="FontStyle119"/>
                <w:rFonts w:ascii="Times New Roman" w:hAnsi="Times New Roman"/>
                <w:sz w:val="20"/>
                <w:szCs w:val="20"/>
              </w:rPr>
              <w:t>природе;формировать</w:t>
            </w:r>
            <w:proofErr w:type="spellEnd"/>
            <w:r w:rsidRPr="00B87299">
              <w:rPr>
                <w:rStyle w:val="FontStyle119"/>
                <w:rFonts w:ascii="Times New Roman" w:hAnsi="Times New Roman"/>
                <w:sz w:val="20"/>
                <w:szCs w:val="20"/>
              </w:rPr>
              <w:t xml:space="preserve"> интерес к природным явлениям. </w:t>
            </w:r>
          </w:p>
          <w:p w14:paraId="770F51A1" w14:textId="77777777" w:rsidR="00B87299" w:rsidRPr="00B87299" w:rsidRDefault="00B87299" w:rsidP="00B87299">
            <w:pPr>
              <w:pStyle w:val="Style1"/>
              <w:widowControl/>
              <w:tabs>
                <w:tab w:val="left" w:pos="547"/>
              </w:tabs>
              <w:spacing w:line="240" w:lineRule="auto"/>
              <w:jc w:val="center"/>
              <w:rPr>
                <w:rStyle w:val="FontStyle119"/>
                <w:rFonts w:ascii="Times New Roman" w:hAnsi="Times New Roman"/>
                <w:b/>
                <w:i/>
                <w:sz w:val="20"/>
                <w:szCs w:val="20"/>
              </w:rPr>
            </w:pPr>
            <w:r w:rsidRPr="00B87299">
              <w:rPr>
                <w:rStyle w:val="FontStyle116"/>
                <w:rFonts w:ascii="Times New Roman" w:hAnsi="Times New Roman"/>
                <w:b/>
                <w:i w:val="0"/>
                <w:sz w:val="20"/>
                <w:szCs w:val="20"/>
              </w:rPr>
              <w:t>Ход наблюдения</w:t>
            </w:r>
          </w:p>
          <w:p w14:paraId="21BB74BE" w14:textId="77777777" w:rsidR="00B87299" w:rsidRPr="00B87299" w:rsidRDefault="00B87299" w:rsidP="00B87299">
            <w:pPr>
              <w:pStyle w:val="Style1"/>
              <w:widowControl/>
              <w:spacing w:line="240" w:lineRule="auto"/>
              <w:rPr>
                <w:rStyle w:val="FontStyle119"/>
                <w:rFonts w:ascii="Times New Roman" w:hAnsi="Times New Roman"/>
                <w:sz w:val="20"/>
                <w:szCs w:val="20"/>
              </w:rPr>
            </w:pPr>
            <w:r w:rsidRPr="00B87299">
              <w:rPr>
                <w:rStyle w:val="FontStyle119"/>
                <w:rFonts w:ascii="Times New Roman" w:hAnsi="Times New Roman"/>
                <w:sz w:val="20"/>
                <w:szCs w:val="20"/>
              </w:rPr>
              <w:t xml:space="preserve">Ветер дул всю ночь, </w:t>
            </w:r>
          </w:p>
          <w:p w14:paraId="2F7A5C30" w14:textId="77777777" w:rsidR="00B87299" w:rsidRPr="00B87299" w:rsidRDefault="00B87299" w:rsidP="00B87299">
            <w:pPr>
              <w:pStyle w:val="Style1"/>
              <w:widowControl/>
              <w:spacing w:line="240" w:lineRule="auto"/>
              <w:rPr>
                <w:rStyle w:val="FontStyle119"/>
                <w:rFonts w:ascii="Times New Roman" w:hAnsi="Times New Roman"/>
                <w:sz w:val="20"/>
                <w:szCs w:val="20"/>
              </w:rPr>
            </w:pPr>
            <w:r w:rsidRPr="00B87299">
              <w:rPr>
                <w:rStyle w:val="FontStyle119"/>
                <w:rFonts w:ascii="Times New Roman" w:hAnsi="Times New Roman"/>
                <w:sz w:val="20"/>
                <w:szCs w:val="20"/>
              </w:rPr>
              <w:t xml:space="preserve">Шумели ели, </w:t>
            </w:r>
          </w:p>
          <w:p w14:paraId="042F7C00" w14:textId="77777777" w:rsidR="00B87299" w:rsidRPr="00B87299" w:rsidRDefault="00B87299" w:rsidP="00B87299">
            <w:pPr>
              <w:pStyle w:val="Style1"/>
              <w:widowControl/>
              <w:spacing w:line="240" w:lineRule="auto"/>
              <w:rPr>
                <w:rStyle w:val="FontStyle119"/>
                <w:rFonts w:ascii="Times New Roman" w:hAnsi="Times New Roman"/>
                <w:sz w:val="20"/>
                <w:szCs w:val="20"/>
              </w:rPr>
            </w:pPr>
            <w:r w:rsidRPr="00B87299">
              <w:rPr>
                <w:rStyle w:val="FontStyle119"/>
                <w:rFonts w:ascii="Times New Roman" w:hAnsi="Times New Roman"/>
                <w:sz w:val="20"/>
                <w:szCs w:val="20"/>
              </w:rPr>
              <w:t xml:space="preserve">Морщинилась вода. </w:t>
            </w:r>
          </w:p>
          <w:p w14:paraId="2CB4C852" w14:textId="77777777" w:rsidR="00B87299" w:rsidRPr="00B87299" w:rsidRDefault="00B87299" w:rsidP="00B87299">
            <w:pPr>
              <w:pStyle w:val="Style1"/>
              <w:widowControl/>
              <w:spacing w:line="240" w:lineRule="auto"/>
              <w:rPr>
                <w:rStyle w:val="FontStyle119"/>
                <w:rFonts w:ascii="Times New Roman" w:hAnsi="Times New Roman"/>
                <w:sz w:val="20"/>
                <w:szCs w:val="20"/>
              </w:rPr>
            </w:pPr>
            <w:r w:rsidRPr="00B87299">
              <w:rPr>
                <w:rStyle w:val="FontStyle119"/>
                <w:rFonts w:ascii="Times New Roman" w:hAnsi="Times New Roman"/>
                <w:sz w:val="20"/>
                <w:szCs w:val="20"/>
              </w:rPr>
              <w:t xml:space="preserve">Сосны старые скрипели, </w:t>
            </w:r>
          </w:p>
          <w:p w14:paraId="2E75ADBC" w14:textId="77777777" w:rsidR="00B87299" w:rsidRPr="00B87299" w:rsidRDefault="00B87299" w:rsidP="00B87299">
            <w:pPr>
              <w:pStyle w:val="Style1"/>
              <w:widowControl/>
              <w:spacing w:line="240" w:lineRule="auto"/>
              <w:rPr>
                <w:rStyle w:val="FontStyle119"/>
                <w:rFonts w:ascii="Times New Roman" w:hAnsi="Times New Roman"/>
                <w:sz w:val="20"/>
                <w:szCs w:val="20"/>
              </w:rPr>
            </w:pPr>
            <w:r w:rsidRPr="00B87299">
              <w:rPr>
                <w:rStyle w:val="FontStyle119"/>
                <w:rFonts w:ascii="Times New Roman" w:hAnsi="Times New Roman"/>
                <w:sz w:val="20"/>
                <w:szCs w:val="20"/>
              </w:rPr>
              <w:t xml:space="preserve">Ивы гнулись у пруда, </w:t>
            </w:r>
          </w:p>
          <w:p w14:paraId="7396C4C2" w14:textId="77777777" w:rsidR="00B87299" w:rsidRPr="00B87299" w:rsidRDefault="00B87299" w:rsidP="00B87299">
            <w:pPr>
              <w:pStyle w:val="Style1"/>
              <w:widowControl/>
              <w:spacing w:line="240" w:lineRule="auto"/>
              <w:rPr>
                <w:rStyle w:val="FontStyle119"/>
                <w:rFonts w:ascii="Times New Roman" w:hAnsi="Times New Roman"/>
                <w:sz w:val="20"/>
                <w:szCs w:val="20"/>
              </w:rPr>
            </w:pPr>
            <w:r w:rsidRPr="00B87299">
              <w:rPr>
                <w:rStyle w:val="FontStyle119"/>
                <w:rFonts w:ascii="Times New Roman" w:hAnsi="Times New Roman"/>
                <w:sz w:val="20"/>
                <w:szCs w:val="20"/>
              </w:rPr>
              <w:t xml:space="preserve">Выло, дуло, завывало. </w:t>
            </w:r>
          </w:p>
          <w:p w14:paraId="7A0740E8" w14:textId="77777777" w:rsidR="00B87299" w:rsidRPr="00B87299" w:rsidRDefault="00B87299" w:rsidP="00B87299">
            <w:pPr>
              <w:pStyle w:val="Style1"/>
              <w:widowControl/>
              <w:spacing w:line="240" w:lineRule="auto"/>
              <w:rPr>
                <w:rStyle w:val="FontStyle119"/>
                <w:rFonts w:ascii="Times New Roman" w:hAnsi="Times New Roman"/>
                <w:sz w:val="20"/>
                <w:szCs w:val="20"/>
              </w:rPr>
            </w:pPr>
            <w:r w:rsidRPr="00B87299">
              <w:rPr>
                <w:rStyle w:val="FontStyle119"/>
                <w:rFonts w:ascii="Times New Roman" w:hAnsi="Times New Roman"/>
                <w:sz w:val="20"/>
                <w:szCs w:val="20"/>
              </w:rPr>
              <w:t>И когда пришел рассвет,</w:t>
            </w:r>
          </w:p>
          <w:p w14:paraId="0351FCFF" w14:textId="77777777" w:rsidR="00B87299" w:rsidRPr="00B87299" w:rsidRDefault="00B87299" w:rsidP="00B87299">
            <w:pPr>
              <w:pStyle w:val="Style1"/>
              <w:widowControl/>
              <w:spacing w:line="240" w:lineRule="auto"/>
              <w:rPr>
                <w:rStyle w:val="FontStyle119"/>
                <w:rFonts w:ascii="Times New Roman" w:hAnsi="Times New Roman"/>
                <w:sz w:val="20"/>
                <w:szCs w:val="20"/>
              </w:rPr>
            </w:pPr>
            <w:r w:rsidRPr="00B87299">
              <w:rPr>
                <w:rStyle w:val="FontStyle119"/>
                <w:rFonts w:ascii="Times New Roman" w:hAnsi="Times New Roman"/>
                <w:sz w:val="20"/>
                <w:szCs w:val="20"/>
              </w:rPr>
              <w:t xml:space="preserve"> Ветра будто </w:t>
            </w:r>
            <w:proofErr w:type="gramStart"/>
            <w:r w:rsidRPr="00B87299">
              <w:rPr>
                <w:rStyle w:val="FontStyle119"/>
                <w:rFonts w:ascii="Times New Roman" w:hAnsi="Times New Roman"/>
                <w:sz w:val="20"/>
                <w:szCs w:val="20"/>
              </w:rPr>
              <w:t>не бывало</w:t>
            </w:r>
            <w:proofErr w:type="gramEnd"/>
            <w:r w:rsidRPr="00B87299">
              <w:rPr>
                <w:rStyle w:val="FontStyle119"/>
                <w:rFonts w:ascii="Times New Roman" w:hAnsi="Times New Roman"/>
                <w:sz w:val="20"/>
                <w:szCs w:val="20"/>
              </w:rPr>
              <w:t xml:space="preserve">, </w:t>
            </w:r>
          </w:p>
          <w:p w14:paraId="7B6367B9" w14:textId="77777777" w:rsidR="00B87299" w:rsidRPr="00B87299" w:rsidRDefault="00B87299" w:rsidP="00B87299">
            <w:pPr>
              <w:pStyle w:val="Style1"/>
              <w:widowControl/>
              <w:spacing w:line="240" w:lineRule="auto"/>
              <w:rPr>
                <w:rStyle w:val="FontStyle119"/>
                <w:rFonts w:ascii="Times New Roman" w:hAnsi="Times New Roman"/>
                <w:sz w:val="20"/>
                <w:szCs w:val="20"/>
              </w:rPr>
            </w:pPr>
            <w:r w:rsidRPr="00B87299">
              <w:rPr>
                <w:rStyle w:val="FontStyle119"/>
                <w:rFonts w:ascii="Times New Roman" w:hAnsi="Times New Roman"/>
                <w:sz w:val="20"/>
                <w:szCs w:val="20"/>
              </w:rPr>
              <w:t>Будто не было и нет.</w:t>
            </w:r>
          </w:p>
          <w:p w14:paraId="2F8F210B" w14:textId="77777777" w:rsidR="00B87299" w:rsidRPr="00B87299" w:rsidRDefault="00B87299" w:rsidP="00B87299">
            <w:pPr>
              <w:pStyle w:val="Style1"/>
              <w:widowControl/>
              <w:spacing w:line="240" w:lineRule="auto"/>
              <w:rPr>
                <w:rStyle w:val="FontStyle119"/>
                <w:rFonts w:ascii="Times New Roman" w:hAnsi="Times New Roman"/>
                <w:b/>
                <w:sz w:val="20"/>
                <w:szCs w:val="20"/>
              </w:rPr>
            </w:pPr>
            <w:r w:rsidRPr="00B87299">
              <w:rPr>
                <w:rStyle w:val="FontStyle119"/>
                <w:rFonts w:ascii="Times New Roman" w:hAnsi="Times New Roman"/>
                <w:b/>
                <w:sz w:val="20"/>
                <w:szCs w:val="20"/>
              </w:rPr>
              <w:t>Воспитатель задает детям вопросы.</w:t>
            </w:r>
          </w:p>
          <w:p w14:paraId="20F35EB7" w14:textId="77777777" w:rsidR="00B87299" w:rsidRPr="00B87299" w:rsidRDefault="00B87299" w:rsidP="00B60111">
            <w:pPr>
              <w:pStyle w:val="Style9"/>
              <w:widowControl/>
              <w:numPr>
                <w:ilvl w:val="0"/>
                <w:numId w:val="2"/>
              </w:numPr>
              <w:tabs>
                <w:tab w:val="left" w:pos="427"/>
              </w:tabs>
              <w:spacing w:line="240" w:lineRule="auto"/>
              <w:jc w:val="left"/>
              <w:rPr>
                <w:rStyle w:val="FontStyle119"/>
                <w:rFonts w:ascii="Times New Roman" w:hAnsi="Times New Roman"/>
                <w:sz w:val="20"/>
                <w:szCs w:val="20"/>
              </w:rPr>
            </w:pPr>
            <w:r w:rsidRPr="00B87299">
              <w:rPr>
                <w:rStyle w:val="FontStyle119"/>
                <w:rFonts w:ascii="Times New Roman" w:hAnsi="Times New Roman"/>
                <w:sz w:val="20"/>
                <w:szCs w:val="20"/>
              </w:rPr>
              <w:t xml:space="preserve">Какая сегодня погода? </w:t>
            </w:r>
            <w:r w:rsidRPr="00B87299">
              <w:rPr>
                <w:rStyle w:val="FontStyle116"/>
                <w:rFonts w:ascii="Times New Roman" w:hAnsi="Times New Roman"/>
                <w:sz w:val="20"/>
                <w:szCs w:val="20"/>
              </w:rPr>
              <w:t>(Холодная, ветреная, пасмурная.)</w:t>
            </w:r>
          </w:p>
          <w:p w14:paraId="33856367" w14:textId="77777777" w:rsidR="00B87299" w:rsidRPr="00B87299" w:rsidRDefault="00B87299" w:rsidP="00B60111">
            <w:pPr>
              <w:pStyle w:val="Style9"/>
              <w:widowControl/>
              <w:numPr>
                <w:ilvl w:val="0"/>
                <w:numId w:val="2"/>
              </w:numPr>
              <w:tabs>
                <w:tab w:val="left" w:pos="427"/>
              </w:tabs>
              <w:spacing w:line="240" w:lineRule="auto"/>
              <w:rPr>
                <w:rStyle w:val="FontStyle119"/>
                <w:rFonts w:ascii="Times New Roman" w:hAnsi="Times New Roman"/>
                <w:sz w:val="20"/>
                <w:szCs w:val="20"/>
              </w:rPr>
            </w:pPr>
            <w:r w:rsidRPr="00B87299">
              <w:rPr>
                <w:rStyle w:val="FontStyle119"/>
                <w:rFonts w:ascii="Times New Roman" w:hAnsi="Times New Roman"/>
                <w:sz w:val="20"/>
                <w:szCs w:val="20"/>
              </w:rPr>
              <w:t xml:space="preserve">Как называется снег с ветром? </w:t>
            </w:r>
            <w:r w:rsidRPr="00B87299">
              <w:rPr>
                <w:rStyle w:val="FontStyle116"/>
                <w:rFonts w:ascii="Times New Roman" w:hAnsi="Times New Roman"/>
                <w:sz w:val="20"/>
                <w:szCs w:val="20"/>
              </w:rPr>
              <w:t>(Сильный ветер со снегом называется метелью, слабый ветер со снегом — поземкой.)</w:t>
            </w:r>
          </w:p>
          <w:p w14:paraId="1F4346DA" w14:textId="77777777" w:rsidR="00B87299" w:rsidRPr="00B87299" w:rsidRDefault="00B87299" w:rsidP="00B60111">
            <w:pPr>
              <w:pStyle w:val="Style9"/>
              <w:widowControl/>
              <w:numPr>
                <w:ilvl w:val="0"/>
                <w:numId w:val="2"/>
              </w:numPr>
              <w:tabs>
                <w:tab w:val="left" w:pos="427"/>
              </w:tabs>
              <w:spacing w:line="240" w:lineRule="auto"/>
              <w:rPr>
                <w:rStyle w:val="FontStyle119"/>
                <w:rFonts w:ascii="Times New Roman" w:hAnsi="Times New Roman"/>
                <w:sz w:val="20"/>
                <w:szCs w:val="20"/>
              </w:rPr>
            </w:pPr>
            <w:r w:rsidRPr="00B87299">
              <w:rPr>
                <w:rStyle w:val="FontStyle119"/>
                <w:rFonts w:ascii="Times New Roman" w:hAnsi="Times New Roman"/>
                <w:sz w:val="20"/>
                <w:szCs w:val="20"/>
              </w:rPr>
              <w:t xml:space="preserve">С какой стороны дует сегодня ветер? Как определили? </w:t>
            </w:r>
            <w:r w:rsidRPr="00B87299">
              <w:rPr>
                <w:rStyle w:val="FontStyle116"/>
                <w:rFonts w:ascii="Times New Roman" w:hAnsi="Times New Roman"/>
                <w:sz w:val="20"/>
                <w:szCs w:val="20"/>
              </w:rPr>
              <w:t>(Сегодня южный ветер, определили с помощью компаса.)</w:t>
            </w:r>
          </w:p>
          <w:p w14:paraId="7301EA44" w14:textId="77777777" w:rsidR="00B87299" w:rsidRPr="00B87299" w:rsidRDefault="00B87299" w:rsidP="00B60111">
            <w:pPr>
              <w:pStyle w:val="Style9"/>
              <w:widowControl/>
              <w:numPr>
                <w:ilvl w:val="0"/>
                <w:numId w:val="2"/>
              </w:numPr>
              <w:tabs>
                <w:tab w:val="left" w:pos="427"/>
              </w:tabs>
              <w:spacing w:line="240" w:lineRule="auto"/>
              <w:rPr>
                <w:rStyle w:val="FontStyle119"/>
                <w:rFonts w:ascii="Times New Roman" w:hAnsi="Times New Roman"/>
                <w:sz w:val="20"/>
                <w:szCs w:val="20"/>
              </w:rPr>
            </w:pPr>
            <w:r w:rsidRPr="00B87299">
              <w:rPr>
                <w:rStyle w:val="FontStyle119"/>
                <w:rFonts w:ascii="Times New Roman" w:hAnsi="Times New Roman"/>
                <w:sz w:val="20"/>
                <w:szCs w:val="20"/>
              </w:rPr>
              <w:t xml:space="preserve">Как образуется ветер? </w:t>
            </w:r>
            <w:r w:rsidRPr="00B87299">
              <w:rPr>
                <w:rStyle w:val="FontStyle116"/>
                <w:rFonts w:ascii="Times New Roman" w:hAnsi="Times New Roman"/>
                <w:sz w:val="20"/>
                <w:szCs w:val="20"/>
              </w:rPr>
              <w:t>(Солнце нагревает воздух нерав</w:t>
            </w:r>
            <w:r w:rsidRPr="00B87299">
              <w:rPr>
                <w:rStyle w:val="FontStyle116"/>
                <w:rFonts w:ascii="Times New Roman" w:hAnsi="Times New Roman"/>
                <w:sz w:val="20"/>
                <w:szCs w:val="20"/>
              </w:rPr>
              <w:softHyphen/>
              <w:t>номерно, где-то теплее, где-то холоднее. Теплый воздух поднимается вверх, а холодный опускается вниз. Такое пе</w:t>
            </w:r>
            <w:r w:rsidRPr="00B87299">
              <w:rPr>
                <w:rStyle w:val="FontStyle116"/>
                <w:rFonts w:ascii="Times New Roman" w:hAnsi="Times New Roman"/>
                <w:sz w:val="20"/>
                <w:szCs w:val="20"/>
              </w:rPr>
              <w:softHyphen/>
              <w:t>редвижение воздуха и образует ветер.)</w:t>
            </w:r>
          </w:p>
          <w:p w14:paraId="7C0C4019" w14:textId="77777777" w:rsidR="00B87299" w:rsidRPr="00B87299" w:rsidRDefault="00B87299" w:rsidP="00B87299">
            <w:pPr>
              <w:pStyle w:val="Style1"/>
              <w:widowControl/>
              <w:spacing w:line="240" w:lineRule="auto"/>
              <w:rPr>
                <w:rStyle w:val="FontStyle119"/>
                <w:rFonts w:ascii="Times New Roman" w:hAnsi="Times New Roman"/>
                <w:b/>
                <w:sz w:val="20"/>
                <w:szCs w:val="20"/>
              </w:rPr>
            </w:pPr>
            <w:r w:rsidRPr="00B87299">
              <w:rPr>
                <w:rStyle w:val="FontStyle119"/>
                <w:rFonts w:ascii="Times New Roman" w:hAnsi="Times New Roman"/>
                <w:b/>
                <w:sz w:val="20"/>
                <w:szCs w:val="20"/>
              </w:rPr>
              <w:t xml:space="preserve">Трудовая деятельность </w:t>
            </w:r>
          </w:p>
          <w:p w14:paraId="7D03FB29" w14:textId="77777777" w:rsidR="00B87299" w:rsidRPr="00B87299" w:rsidRDefault="00B87299" w:rsidP="00B87299">
            <w:pPr>
              <w:pStyle w:val="Style1"/>
              <w:widowControl/>
              <w:spacing w:line="240" w:lineRule="auto"/>
              <w:rPr>
                <w:rStyle w:val="FontStyle119"/>
                <w:rFonts w:ascii="Times New Roman" w:hAnsi="Times New Roman"/>
                <w:sz w:val="20"/>
                <w:szCs w:val="20"/>
              </w:rPr>
            </w:pPr>
            <w:r w:rsidRPr="00B87299">
              <w:rPr>
                <w:rStyle w:val="FontStyle119"/>
                <w:rFonts w:ascii="Times New Roman" w:hAnsi="Times New Roman"/>
                <w:sz w:val="20"/>
                <w:szCs w:val="20"/>
              </w:rPr>
              <w:t>Постройка горки.</w:t>
            </w:r>
          </w:p>
          <w:p w14:paraId="1CC74C4F" w14:textId="77777777" w:rsidR="00B87299" w:rsidRPr="00B87299" w:rsidRDefault="00B87299" w:rsidP="00B87299">
            <w:pPr>
              <w:pStyle w:val="Style1"/>
              <w:widowControl/>
              <w:spacing w:line="240" w:lineRule="auto"/>
              <w:rPr>
                <w:rStyle w:val="FontStyle119"/>
                <w:rFonts w:ascii="Times New Roman" w:hAnsi="Times New Roman"/>
                <w:sz w:val="20"/>
                <w:szCs w:val="20"/>
              </w:rPr>
            </w:pPr>
            <w:r w:rsidRPr="00B87299">
              <w:rPr>
                <w:rStyle w:val="FontStyle116"/>
                <w:rFonts w:ascii="Times New Roman" w:hAnsi="Times New Roman"/>
                <w:sz w:val="20"/>
                <w:szCs w:val="20"/>
              </w:rPr>
              <w:t xml:space="preserve">Цель: </w:t>
            </w:r>
            <w:r w:rsidRPr="00B87299">
              <w:rPr>
                <w:rStyle w:val="FontStyle119"/>
                <w:rFonts w:ascii="Times New Roman" w:hAnsi="Times New Roman"/>
                <w:sz w:val="20"/>
                <w:szCs w:val="20"/>
              </w:rPr>
              <w:t xml:space="preserve">воспитывать доброжелательное отношение друг к другу. </w:t>
            </w:r>
          </w:p>
          <w:p w14:paraId="24C72248" w14:textId="77777777" w:rsidR="00B87299" w:rsidRPr="00B87299" w:rsidRDefault="00B87299" w:rsidP="00B87299">
            <w:pPr>
              <w:pStyle w:val="Style1"/>
              <w:widowControl/>
              <w:spacing w:line="240" w:lineRule="auto"/>
              <w:rPr>
                <w:rStyle w:val="FontStyle119"/>
                <w:rFonts w:ascii="Times New Roman" w:hAnsi="Times New Roman"/>
                <w:sz w:val="20"/>
                <w:szCs w:val="20"/>
              </w:rPr>
            </w:pPr>
            <w:r w:rsidRPr="00B87299">
              <w:rPr>
                <w:rStyle w:val="FontStyle119"/>
                <w:rFonts w:ascii="Times New Roman" w:hAnsi="Times New Roman"/>
                <w:b/>
                <w:sz w:val="20"/>
                <w:szCs w:val="20"/>
              </w:rPr>
              <w:t>Подвижные игры</w:t>
            </w:r>
            <w:r w:rsidRPr="00B87299">
              <w:rPr>
                <w:rStyle w:val="FontStyle119"/>
                <w:rFonts w:ascii="Times New Roman" w:hAnsi="Times New Roman"/>
                <w:sz w:val="20"/>
                <w:szCs w:val="20"/>
              </w:rPr>
              <w:t xml:space="preserve"> «Кто самый меткий?». </w:t>
            </w:r>
          </w:p>
          <w:p w14:paraId="0B7AD7F0" w14:textId="142D0E42" w:rsidR="00B87299" w:rsidRPr="00B87299" w:rsidRDefault="00B87299" w:rsidP="00E3289C">
            <w:pPr>
              <w:pStyle w:val="Style1"/>
              <w:widowControl/>
              <w:spacing w:line="240" w:lineRule="auto"/>
              <w:rPr>
                <w:rStyle w:val="FontStyle119"/>
                <w:rFonts w:ascii="Times New Roman" w:hAnsi="Times New Roman"/>
                <w:sz w:val="20"/>
                <w:szCs w:val="20"/>
              </w:rPr>
            </w:pPr>
            <w:proofErr w:type="spellStart"/>
            <w:proofErr w:type="gramStart"/>
            <w:r w:rsidRPr="00B87299">
              <w:rPr>
                <w:rStyle w:val="FontStyle116"/>
                <w:rFonts w:ascii="Times New Roman" w:hAnsi="Times New Roman"/>
                <w:sz w:val="20"/>
                <w:szCs w:val="20"/>
              </w:rPr>
              <w:lastRenderedPageBreak/>
              <w:t>Цели:</w:t>
            </w:r>
            <w:r w:rsidRPr="00B87299">
              <w:rPr>
                <w:rStyle w:val="FontStyle119"/>
                <w:rFonts w:ascii="Times New Roman" w:hAnsi="Times New Roman"/>
                <w:sz w:val="20"/>
                <w:szCs w:val="20"/>
              </w:rPr>
              <w:t>упражнять</w:t>
            </w:r>
            <w:proofErr w:type="spellEnd"/>
            <w:proofErr w:type="gramEnd"/>
            <w:r w:rsidRPr="00B87299">
              <w:rPr>
                <w:rStyle w:val="FontStyle119"/>
                <w:rFonts w:ascii="Times New Roman" w:hAnsi="Times New Roman"/>
                <w:sz w:val="20"/>
                <w:szCs w:val="20"/>
              </w:rPr>
              <w:t xml:space="preserve"> в метании </w:t>
            </w:r>
            <w:proofErr w:type="spellStart"/>
            <w:r w:rsidRPr="00B87299">
              <w:rPr>
                <w:rStyle w:val="FontStyle119"/>
                <w:rFonts w:ascii="Times New Roman" w:hAnsi="Times New Roman"/>
                <w:sz w:val="20"/>
                <w:szCs w:val="20"/>
              </w:rPr>
              <w:t>предметов;развивать</w:t>
            </w:r>
            <w:proofErr w:type="spellEnd"/>
            <w:r w:rsidRPr="00B87299">
              <w:rPr>
                <w:rStyle w:val="FontStyle119"/>
                <w:rFonts w:ascii="Times New Roman" w:hAnsi="Times New Roman"/>
                <w:sz w:val="20"/>
                <w:szCs w:val="20"/>
              </w:rPr>
              <w:t xml:space="preserve"> глазомер. «Зарисуй дерево».</w:t>
            </w:r>
          </w:p>
          <w:p w14:paraId="02BAD541" w14:textId="77777777" w:rsidR="00B87299" w:rsidRPr="00B87299" w:rsidRDefault="00B87299" w:rsidP="00B87299">
            <w:pPr>
              <w:pStyle w:val="Style17"/>
              <w:widowControl/>
              <w:spacing w:line="240" w:lineRule="auto"/>
              <w:ind w:firstLine="0"/>
              <w:rPr>
                <w:rStyle w:val="FontStyle119"/>
                <w:rFonts w:ascii="Times New Roman" w:hAnsi="Times New Roman"/>
                <w:sz w:val="20"/>
                <w:szCs w:val="20"/>
              </w:rPr>
            </w:pPr>
            <w:r w:rsidRPr="00B87299">
              <w:rPr>
                <w:rStyle w:val="FontStyle116"/>
                <w:rFonts w:ascii="Times New Roman" w:hAnsi="Times New Roman"/>
                <w:sz w:val="20"/>
                <w:szCs w:val="20"/>
              </w:rPr>
              <w:t xml:space="preserve">Цель: </w:t>
            </w:r>
            <w:r w:rsidRPr="00B87299">
              <w:rPr>
                <w:rStyle w:val="FontStyle119"/>
                <w:rFonts w:ascii="Times New Roman" w:hAnsi="Times New Roman"/>
                <w:sz w:val="20"/>
                <w:szCs w:val="20"/>
              </w:rPr>
              <w:t>закреплять умение рисовать разнообразные деревья на снегу.</w:t>
            </w:r>
          </w:p>
          <w:p w14:paraId="5493C187" w14:textId="77777777" w:rsidR="00B87299" w:rsidRPr="00B87299" w:rsidRDefault="00B87299" w:rsidP="00B87299">
            <w:pPr>
              <w:pStyle w:val="Style1"/>
              <w:widowControl/>
              <w:spacing w:line="240" w:lineRule="auto"/>
              <w:rPr>
                <w:rStyle w:val="FontStyle119"/>
                <w:rFonts w:ascii="Times New Roman" w:hAnsi="Times New Roman"/>
                <w:b/>
                <w:sz w:val="20"/>
                <w:szCs w:val="20"/>
              </w:rPr>
            </w:pPr>
            <w:r w:rsidRPr="00B87299">
              <w:rPr>
                <w:rStyle w:val="FontStyle119"/>
                <w:rFonts w:ascii="Times New Roman" w:hAnsi="Times New Roman"/>
                <w:b/>
                <w:sz w:val="20"/>
                <w:szCs w:val="20"/>
              </w:rPr>
              <w:t>Индивидуальная работа</w:t>
            </w:r>
          </w:p>
          <w:p w14:paraId="43744A9C" w14:textId="77777777" w:rsidR="00B87299" w:rsidRPr="00B87299" w:rsidRDefault="00B87299" w:rsidP="00B87299">
            <w:pPr>
              <w:pStyle w:val="Style1"/>
              <w:widowControl/>
              <w:spacing w:line="240" w:lineRule="auto"/>
              <w:rPr>
                <w:rStyle w:val="FontStyle119"/>
                <w:rFonts w:ascii="Times New Roman" w:hAnsi="Times New Roman"/>
                <w:sz w:val="20"/>
                <w:szCs w:val="20"/>
              </w:rPr>
            </w:pPr>
            <w:r w:rsidRPr="00B87299">
              <w:rPr>
                <w:rStyle w:val="FontStyle119"/>
                <w:rFonts w:ascii="Times New Roman" w:hAnsi="Times New Roman"/>
                <w:sz w:val="20"/>
                <w:szCs w:val="20"/>
              </w:rPr>
              <w:t xml:space="preserve">«Найди предмет». </w:t>
            </w:r>
          </w:p>
          <w:p w14:paraId="2281245D" w14:textId="1BF3D33D" w:rsidR="00B87299" w:rsidRPr="00B87299" w:rsidRDefault="00B87299" w:rsidP="00E3289C">
            <w:pPr>
              <w:pStyle w:val="Style1"/>
              <w:widowControl/>
              <w:spacing w:line="240" w:lineRule="auto"/>
              <w:rPr>
                <w:rStyle w:val="FontStyle119"/>
                <w:rFonts w:ascii="Times New Roman" w:hAnsi="Times New Roman"/>
                <w:sz w:val="20"/>
                <w:szCs w:val="20"/>
              </w:rPr>
            </w:pPr>
            <w:proofErr w:type="spellStart"/>
            <w:proofErr w:type="gramStart"/>
            <w:r w:rsidRPr="00B87299">
              <w:rPr>
                <w:rStyle w:val="FontStyle116"/>
                <w:rFonts w:ascii="Times New Roman" w:hAnsi="Times New Roman"/>
                <w:sz w:val="20"/>
                <w:szCs w:val="20"/>
              </w:rPr>
              <w:t>Цели:</w:t>
            </w:r>
            <w:r w:rsidRPr="00B87299">
              <w:rPr>
                <w:rStyle w:val="FontStyle119"/>
                <w:rFonts w:ascii="Times New Roman" w:hAnsi="Times New Roman"/>
                <w:sz w:val="20"/>
                <w:szCs w:val="20"/>
              </w:rPr>
              <w:t>закреплять</w:t>
            </w:r>
            <w:proofErr w:type="spellEnd"/>
            <w:proofErr w:type="gramEnd"/>
            <w:r w:rsidRPr="00B87299">
              <w:rPr>
                <w:rStyle w:val="FontStyle119"/>
                <w:rFonts w:ascii="Times New Roman" w:hAnsi="Times New Roman"/>
                <w:sz w:val="20"/>
                <w:szCs w:val="20"/>
              </w:rPr>
              <w:t xml:space="preserve"> умение ориентироваться на участке детско</w:t>
            </w:r>
            <w:r w:rsidRPr="00B87299">
              <w:rPr>
                <w:rStyle w:val="FontStyle119"/>
                <w:rFonts w:ascii="Times New Roman" w:hAnsi="Times New Roman"/>
                <w:sz w:val="20"/>
                <w:szCs w:val="20"/>
              </w:rPr>
              <w:softHyphen/>
              <w:t xml:space="preserve">го </w:t>
            </w:r>
            <w:proofErr w:type="spellStart"/>
            <w:r w:rsidRPr="00B87299">
              <w:rPr>
                <w:rStyle w:val="FontStyle119"/>
                <w:rFonts w:ascii="Times New Roman" w:hAnsi="Times New Roman"/>
                <w:sz w:val="20"/>
                <w:szCs w:val="20"/>
              </w:rPr>
              <w:t>сада;находить</w:t>
            </w:r>
            <w:proofErr w:type="spellEnd"/>
            <w:r w:rsidRPr="00B87299">
              <w:rPr>
                <w:rStyle w:val="FontStyle119"/>
                <w:rFonts w:ascii="Times New Roman" w:hAnsi="Times New Roman"/>
                <w:sz w:val="20"/>
                <w:szCs w:val="20"/>
              </w:rPr>
              <w:t xml:space="preserve"> предмет по описанию.</w:t>
            </w:r>
          </w:p>
          <w:p w14:paraId="2B852113" w14:textId="77777777" w:rsidR="00B87299" w:rsidRPr="00B87299" w:rsidRDefault="00B87299" w:rsidP="00B87299">
            <w:pPr>
              <w:spacing w:line="240" w:lineRule="auto"/>
              <w:rPr>
                <w:sz w:val="20"/>
                <w:szCs w:val="20"/>
              </w:rPr>
            </w:pPr>
          </w:p>
          <w:p w14:paraId="5BBE2ACB" w14:textId="0168B94B" w:rsidR="00B87299" w:rsidRPr="00E3289C" w:rsidRDefault="00B87299" w:rsidP="00B87299">
            <w:pPr>
              <w:pStyle w:val="ae"/>
              <w:shd w:val="clear" w:color="auto" w:fill="FFFFFF"/>
              <w:spacing w:before="0" w:beforeAutospacing="0" w:after="150" w:afterAutospacing="0"/>
              <w:jc w:val="center"/>
              <w:rPr>
                <w:sz w:val="20"/>
                <w:szCs w:val="20"/>
                <w:lang w:val="ru-RU"/>
              </w:rPr>
            </w:pPr>
          </w:p>
        </w:tc>
      </w:tr>
      <w:tr w:rsidR="0060494D" w:rsidRPr="001111F7" w14:paraId="1BE249B6" w14:textId="77777777" w:rsidTr="0060494D">
        <w:trPr>
          <w:trHeight w:val="412"/>
        </w:trPr>
        <w:tc>
          <w:tcPr>
            <w:tcW w:w="2495" w:type="dxa"/>
            <w:vMerge/>
            <w:vAlign w:val="center"/>
          </w:tcPr>
          <w:p w14:paraId="28DA9DA2" w14:textId="77777777" w:rsidR="0060494D" w:rsidRPr="00153591" w:rsidRDefault="0060494D" w:rsidP="0060494D">
            <w:pPr>
              <w:spacing w:after="0" w:line="240" w:lineRule="auto"/>
              <w:contextualSpacing/>
              <w:rPr>
                <w:rFonts w:ascii="Times New Roman" w:hAnsi="Times New Roman" w:cs="Times New Roman"/>
                <w:b/>
                <w:bCs/>
                <w:lang w:val="kk-KZ"/>
              </w:rPr>
            </w:pPr>
          </w:p>
        </w:tc>
        <w:tc>
          <w:tcPr>
            <w:tcW w:w="13264" w:type="dxa"/>
            <w:gridSpan w:val="8"/>
            <w:tcBorders>
              <w:top w:val="single" w:sz="4" w:space="0" w:color="auto"/>
            </w:tcBorders>
          </w:tcPr>
          <w:p w14:paraId="65DE111D" w14:textId="77777777" w:rsidR="0060494D" w:rsidRPr="00153591" w:rsidRDefault="0060494D" w:rsidP="0060494D">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Балалардың  алып шығатын құралдармен өз беттерінше ойын барысы </w:t>
            </w:r>
          </w:p>
          <w:p w14:paraId="13436765" w14:textId="2735C543" w:rsidR="0060494D" w:rsidRPr="00153591" w:rsidRDefault="0060494D" w:rsidP="0060494D">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lang w:val="kk-KZ"/>
              </w:rPr>
              <w:t>Самостоятельная игровая деятельность детей с выносным оборудованием: лопатки</w:t>
            </w:r>
            <w:r w:rsidR="001111F7">
              <w:rPr>
                <w:rFonts w:ascii="Times New Roman" w:hAnsi="Times New Roman" w:cs="Times New Roman"/>
                <w:lang w:val="kk-KZ"/>
              </w:rPr>
              <w:t xml:space="preserve"> </w:t>
            </w:r>
            <w:r>
              <w:rPr>
                <w:rFonts w:ascii="Times New Roman" w:hAnsi="Times New Roman" w:cs="Times New Roman"/>
                <w:lang w:val="kk-KZ"/>
              </w:rPr>
              <w:t>,</w:t>
            </w:r>
            <w:r w:rsidR="00014292">
              <w:rPr>
                <w:rFonts w:ascii="Times New Roman" w:hAnsi="Times New Roman" w:cs="Times New Roman"/>
                <w:lang w:val="kk-KZ"/>
              </w:rPr>
              <w:t>ведра для переноса снега,формочки,</w:t>
            </w:r>
            <w:r>
              <w:rPr>
                <w:rFonts w:ascii="Times New Roman" w:hAnsi="Times New Roman" w:cs="Times New Roman"/>
                <w:lang w:val="kk-KZ"/>
              </w:rPr>
              <w:t>машины</w:t>
            </w:r>
            <w:r w:rsidRPr="00153591">
              <w:rPr>
                <w:rFonts w:ascii="Times New Roman" w:hAnsi="Times New Roman" w:cs="Times New Roman"/>
                <w:lang w:val="kk-KZ"/>
              </w:rPr>
              <w:t>.</w:t>
            </w:r>
          </w:p>
        </w:tc>
      </w:tr>
      <w:tr w:rsidR="0060494D" w:rsidRPr="00153591" w14:paraId="2872E70E" w14:textId="77777777" w:rsidTr="0060494D">
        <w:trPr>
          <w:trHeight w:val="392"/>
        </w:trPr>
        <w:tc>
          <w:tcPr>
            <w:tcW w:w="2495" w:type="dxa"/>
          </w:tcPr>
          <w:p w14:paraId="5332918D" w14:textId="77777777" w:rsidR="0060494D" w:rsidRPr="00153591" w:rsidRDefault="0060494D" w:rsidP="0060494D">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lang w:val="kk-KZ"/>
              </w:rPr>
              <w:t>Серуеннен қайту/</w:t>
            </w:r>
          </w:p>
          <w:p w14:paraId="56069E2C" w14:textId="77777777" w:rsidR="0060494D" w:rsidRPr="00153591" w:rsidRDefault="0060494D" w:rsidP="0060494D">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rPr>
              <w:t>Возвращение с прогулки</w:t>
            </w:r>
          </w:p>
        </w:tc>
        <w:tc>
          <w:tcPr>
            <w:tcW w:w="13264" w:type="dxa"/>
            <w:gridSpan w:val="8"/>
          </w:tcPr>
          <w:p w14:paraId="56EED08E" w14:textId="77777777" w:rsidR="0060494D" w:rsidRPr="00547E0D" w:rsidRDefault="0060494D" w:rsidP="0060494D">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b/>
                <w:lang w:val="kk-KZ"/>
              </w:rPr>
              <w:t>Кезекпен  шешіну, ойындар, балалардың еркін қызметі.</w:t>
            </w:r>
          </w:p>
          <w:p w14:paraId="22C3B7DF" w14:textId="77777777" w:rsidR="0060494D" w:rsidRPr="00547E0D" w:rsidRDefault="0060494D" w:rsidP="0060494D">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rPr>
              <w:t>Последовательное раздевание, игры, свободная деятельность детей.</w:t>
            </w:r>
            <w:r w:rsidRPr="00547E0D">
              <w:rPr>
                <w:rFonts w:ascii="Times New Roman" w:hAnsi="Times New Roman" w:cs="Times New Roman"/>
                <w:b/>
                <w:lang w:val="kk-KZ"/>
              </w:rPr>
              <w:t xml:space="preserve"> </w:t>
            </w:r>
          </w:p>
          <w:p w14:paraId="4971A926" w14:textId="77777777" w:rsidR="0060494D" w:rsidRPr="00547E0D" w:rsidRDefault="0060494D" w:rsidP="0060494D">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b/>
                <w:lang w:val="kk-KZ"/>
              </w:rPr>
              <w:t>Совершенствовать умение самостоятельно одеваться и раздеваться в определенной последовательности.</w:t>
            </w:r>
          </w:p>
        </w:tc>
      </w:tr>
      <w:tr w:rsidR="0060494D" w:rsidRPr="00153591" w14:paraId="78AC3D5C" w14:textId="77777777" w:rsidTr="0060494D">
        <w:trPr>
          <w:trHeight w:val="392"/>
        </w:trPr>
        <w:tc>
          <w:tcPr>
            <w:tcW w:w="2495" w:type="dxa"/>
          </w:tcPr>
          <w:p w14:paraId="5B16CC2A" w14:textId="77777777" w:rsidR="0060494D" w:rsidRPr="00153591" w:rsidRDefault="0060494D" w:rsidP="0060494D">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lang w:val="kk-KZ"/>
              </w:rPr>
              <w:t>Түскі ас/</w:t>
            </w:r>
            <w:r w:rsidRPr="00153591">
              <w:rPr>
                <w:rFonts w:ascii="Times New Roman" w:hAnsi="Times New Roman" w:cs="Times New Roman"/>
                <w:b/>
                <w:bCs/>
                <w:iCs/>
              </w:rPr>
              <w:t>Обед</w:t>
            </w:r>
          </w:p>
          <w:p w14:paraId="14A35D6C" w14:textId="77777777" w:rsidR="0060494D" w:rsidRPr="00153591" w:rsidRDefault="0060494D" w:rsidP="0060494D">
            <w:pPr>
              <w:widowControl w:val="0"/>
              <w:autoSpaceDE w:val="0"/>
              <w:autoSpaceDN w:val="0"/>
              <w:adjustRightInd w:val="0"/>
              <w:spacing w:after="0" w:line="240" w:lineRule="auto"/>
              <w:contextualSpacing/>
              <w:rPr>
                <w:rFonts w:ascii="Times New Roman" w:hAnsi="Times New Roman" w:cs="Times New Roman"/>
                <w:b/>
                <w:bCs/>
                <w:iCs/>
              </w:rPr>
            </w:pPr>
            <w:proofErr w:type="spellStart"/>
            <w:r w:rsidRPr="00153591">
              <w:rPr>
                <w:rFonts w:ascii="Times New Roman" w:hAnsi="Times New Roman" w:cs="Times New Roman"/>
                <w:b/>
                <w:bCs/>
                <w:iCs/>
              </w:rPr>
              <w:t>Асханада</w:t>
            </w:r>
            <w:proofErr w:type="spellEnd"/>
            <w:r w:rsidRPr="00153591">
              <w:rPr>
                <w:rFonts w:ascii="Times New Roman" w:hAnsi="Times New Roman" w:cs="Times New Roman"/>
                <w:b/>
                <w:lang w:val="kk-KZ"/>
              </w:rPr>
              <w:t>ғ</w:t>
            </w:r>
            <w:r w:rsidRPr="00153591">
              <w:rPr>
                <w:rFonts w:ascii="Times New Roman" w:hAnsi="Times New Roman" w:cs="Times New Roman"/>
                <w:b/>
                <w:bCs/>
                <w:iCs/>
              </w:rPr>
              <w:t xml:space="preserve">ы </w:t>
            </w:r>
            <w:proofErr w:type="spellStart"/>
            <w:r w:rsidRPr="00153591">
              <w:rPr>
                <w:rFonts w:ascii="Times New Roman" w:hAnsi="Times New Roman" w:cs="Times New Roman"/>
                <w:b/>
                <w:bCs/>
                <w:iCs/>
              </w:rPr>
              <w:t>кезекш</w:t>
            </w:r>
            <w:r w:rsidRPr="00153591">
              <w:rPr>
                <w:rFonts w:ascii="Times New Roman" w:hAnsi="Times New Roman" w:cs="Times New Roman"/>
                <w:b/>
                <w:bCs/>
                <w:iCs/>
                <w:lang w:val="en-US"/>
              </w:rPr>
              <w:t>i</w:t>
            </w:r>
            <w:proofErr w:type="spellEnd"/>
            <w:r w:rsidRPr="00153591">
              <w:rPr>
                <w:rFonts w:ascii="Times New Roman" w:hAnsi="Times New Roman" w:cs="Times New Roman"/>
                <w:b/>
                <w:bCs/>
                <w:iCs/>
              </w:rPr>
              <w:t>л</w:t>
            </w:r>
            <w:proofErr w:type="spellStart"/>
            <w:r w:rsidRPr="00153591">
              <w:rPr>
                <w:rFonts w:ascii="Times New Roman" w:hAnsi="Times New Roman" w:cs="Times New Roman"/>
                <w:b/>
                <w:bCs/>
                <w:iCs/>
                <w:lang w:val="en-US"/>
              </w:rPr>
              <w:t>i</w:t>
            </w:r>
            <w:proofErr w:type="spellEnd"/>
            <w:r w:rsidRPr="00153591">
              <w:rPr>
                <w:rFonts w:ascii="Times New Roman" w:hAnsi="Times New Roman" w:cs="Times New Roman"/>
                <w:b/>
                <w:bCs/>
                <w:iCs/>
              </w:rPr>
              <w:t>к</w:t>
            </w:r>
          </w:p>
          <w:p w14:paraId="5A43BCDE" w14:textId="77777777" w:rsidR="0060494D" w:rsidRPr="00153591" w:rsidRDefault="0060494D" w:rsidP="0060494D">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rPr>
              <w:t>Дежурство по столовой</w:t>
            </w:r>
          </w:p>
        </w:tc>
        <w:tc>
          <w:tcPr>
            <w:tcW w:w="13264" w:type="dxa"/>
            <w:gridSpan w:val="8"/>
          </w:tcPr>
          <w:p w14:paraId="73B1792C" w14:textId="77777777" w:rsidR="0060494D" w:rsidRPr="00153591" w:rsidRDefault="0060494D" w:rsidP="0060494D">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7A8275BB" w14:textId="77777777" w:rsidR="0060494D" w:rsidRDefault="0060494D" w:rsidP="0060494D">
            <w:pPr>
              <w:widowControl w:val="0"/>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 xml:space="preserve">Совершенствовать навыки культуры поведения за столом, свободного пользования столовыми приборами. </w:t>
            </w:r>
          </w:p>
          <w:p w14:paraId="79EB84BC" w14:textId="01ABDE98" w:rsidR="0060494D" w:rsidRPr="00014292" w:rsidRDefault="0060494D" w:rsidP="0060494D">
            <w:pPr>
              <w:widowControl w:val="0"/>
              <w:autoSpaceDE w:val="0"/>
              <w:autoSpaceDN w:val="0"/>
              <w:adjustRightInd w:val="0"/>
              <w:spacing w:after="0" w:line="240" w:lineRule="auto"/>
              <w:contextualSpacing/>
              <w:rPr>
                <w:rFonts w:ascii="Times New Roman" w:hAnsi="Times New Roman" w:cs="Times New Roman"/>
                <w:bCs/>
              </w:rPr>
            </w:pPr>
            <w:r w:rsidRPr="00153591">
              <w:rPr>
                <w:rFonts w:ascii="Times New Roman" w:hAnsi="Times New Roman" w:cs="Times New Roman"/>
              </w:rPr>
              <w:t>(***</w:t>
            </w:r>
            <w:r w:rsidR="00014292" w:rsidRPr="00014292">
              <w:rPr>
                <w:rFonts w:ascii="Times New Roman" w:hAnsi="Times New Roman" w:cs="Times New Roman"/>
                <w:bCs/>
                <w:lang w:val="kk-KZ"/>
              </w:rPr>
              <w:t>қ</w:t>
            </w:r>
            <w:r w:rsidR="00014292" w:rsidRPr="00014292">
              <w:rPr>
                <w:rFonts w:ascii="Times New Roman" w:hAnsi="Times New Roman" w:cs="Times New Roman"/>
                <w:bCs/>
                <w:iCs/>
                <w:lang w:val="kk-KZ"/>
              </w:rPr>
              <w:t>айнатпа-</w:t>
            </w:r>
            <w:proofErr w:type="gramStart"/>
            <w:r w:rsidR="00014292" w:rsidRPr="00014292">
              <w:rPr>
                <w:rFonts w:ascii="Times New Roman" w:hAnsi="Times New Roman" w:cs="Times New Roman"/>
                <w:bCs/>
                <w:iCs/>
                <w:lang w:val="kk-KZ"/>
              </w:rPr>
              <w:t>компот</w:t>
            </w:r>
            <w:r w:rsidRPr="00014292">
              <w:rPr>
                <w:rFonts w:ascii="Times New Roman" w:hAnsi="Times New Roman" w:cs="Times New Roman"/>
                <w:bCs/>
                <w:iCs/>
                <w:lang w:val="kk-KZ"/>
              </w:rPr>
              <w:t xml:space="preserve"> ,</w:t>
            </w:r>
            <w:r w:rsidR="00014292" w:rsidRPr="00014292">
              <w:rPr>
                <w:rFonts w:ascii="Times New Roman" w:hAnsi="Times New Roman" w:cs="Times New Roman"/>
                <w:bCs/>
                <w:iCs/>
                <w:lang w:val="kk-KZ"/>
              </w:rPr>
              <w:t>к</w:t>
            </w:r>
            <w:r w:rsidR="00014292" w:rsidRPr="00014292">
              <w:rPr>
                <w:rFonts w:ascii="Times New Roman" w:hAnsi="Times New Roman" w:cs="Times New Roman"/>
                <w:bCs/>
                <w:lang w:val="kk-KZ"/>
              </w:rPr>
              <w:t>ө</w:t>
            </w:r>
            <w:r w:rsidR="00014292" w:rsidRPr="00014292">
              <w:rPr>
                <w:rFonts w:ascii="Times New Roman" w:hAnsi="Times New Roman" w:cs="Times New Roman"/>
                <w:bCs/>
                <w:iCs/>
                <w:lang w:val="kk-KZ"/>
              </w:rPr>
              <w:t>же</w:t>
            </w:r>
            <w:proofErr w:type="gramEnd"/>
            <w:r w:rsidRPr="00014292">
              <w:rPr>
                <w:rFonts w:ascii="Times New Roman" w:hAnsi="Times New Roman" w:cs="Times New Roman"/>
                <w:bCs/>
                <w:iCs/>
                <w:lang w:val="kk-KZ"/>
              </w:rPr>
              <w:t>-суп  ,</w:t>
            </w:r>
            <w:r w:rsidR="00014292" w:rsidRPr="00014292">
              <w:rPr>
                <w:rFonts w:ascii="Times New Roman" w:hAnsi="Times New Roman" w:cs="Times New Roman"/>
                <w:bCs/>
                <w:iCs/>
                <w:lang w:val="kk-KZ"/>
              </w:rPr>
              <w:t>б</w:t>
            </w:r>
            <w:r w:rsidR="00014292" w:rsidRPr="00014292">
              <w:rPr>
                <w:rFonts w:ascii="Times New Roman" w:hAnsi="Times New Roman" w:cs="Times New Roman"/>
                <w:bCs/>
                <w:lang w:val="kk-KZ"/>
              </w:rPr>
              <w:t>і</w:t>
            </w:r>
            <w:r w:rsidR="00014292" w:rsidRPr="00014292">
              <w:rPr>
                <w:rFonts w:ascii="Times New Roman" w:hAnsi="Times New Roman" w:cs="Times New Roman"/>
                <w:bCs/>
                <w:iCs/>
                <w:lang w:val="kk-KZ"/>
              </w:rPr>
              <w:t>р</w:t>
            </w:r>
            <w:r w:rsidR="00014292" w:rsidRPr="00014292">
              <w:rPr>
                <w:rFonts w:ascii="Times New Roman" w:hAnsi="Times New Roman" w:cs="Times New Roman"/>
                <w:bCs/>
                <w:lang w:val="kk-KZ"/>
              </w:rPr>
              <w:t>і</w:t>
            </w:r>
            <w:r w:rsidR="00014292" w:rsidRPr="00014292">
              <w:rPr>
                <w:rFonts w:ascii="Times New Roman" w:hAnsi="Times New Roman" w:cs="Times New Roman"/>
                <w:bCs/>
                <w:iCs/>
                <w:lang w:val="kk-KZ"/>
              </w:rPr>
              <w:t>нш</w:t>
            </w:r>
            <w:r w:rsidR="00014292" w:rsidRPr="00014292">
              <w:rPr>
                <w:rFonts w:ascii="Times New Roman" w:hAnsi="Times New Roman" w:cs="Times New Roman"/>
                <w:bCs/>
                <w:lang w:val="kk-KZ"/>
              </w:rPr>
              <w:t>і</w:t>
            </w:r>
            <w:r w:rsidR="00014292" w:rsidRPr="00014292">
              <w:rPr>
                <w:rFonts w:ascii="Times New Roman" w:hAnsi="Times New Roman" w:cs="Times New Roman"/>
                <w:bCs/>
                <w:iCs/>
                <w:lang w:val="kk-KZ"/>
              </w:rPr>
              <w:t xml:space="preserve"> та</w:t>
            </w:r>
            <w:r w:rsidR="00014292" w:rsidRPr="00014292">
              <w:rPr>
                <w:rFonts w:ascii="Times New Roman" w:hAnsi="Times New Roman" w:cs="Times New Roman"/>
                <w:bCs/>
                <w:lang w:val="kk-KZ"/>
              </w:rPr>
              <w:t>ғ</w:t>
            </w:r>
            <w:r w:rsidR="00014292" w:rsidRPr="00014292">
              <w:rPr>
                <w:rFonts w:ascii="Times New Roman" w:hAnsi="Times New Roman" w:cs="Times New Roman"/>
                <w:bCs/>
                <w:iCs/>
                <w:lang w:val="kk-KZ"/>
              </w:rPr>
              <w:t>ам- первое блюдо</w:t>
            </w:r>
            <w:r w:rsidRPr="00014292">
              <w:rPr>
                <w:rFonts w:ascii="Times New Roman" w:hAnsi="Times New Roman" w:cs="Times New Roman"/>
                <w:bCs/>
                <w:iCs/>
                <w:lang w:val="kk-KZ"/>
              </w:rPr>
              <w:t>,</w:t>
            </w:r>
            <w:r w:rsidR="00014292" w:rsidRPr="00014292">
              <w:rPr>
                <w:rFonts w:ascii="Times New Roman" w:hAnsi="Times New Roman" w:cs="Times New Roman"/>
                <w:bCs/>
                <w:iCs/>
                <w:lang w:val="kk-KZ"/>
              </w:rPr>
              <w:t xml:space="preserve"> ек</w:t>
            </w:r>
            <w:r w:rsidR="00014292" w:rsidRPr="00014292">
              <w:rPr>
                <w:rFonts w:ascii="Times New Roman" w:hAnsi="Times New Roman" w:cs="Times New Roman"/>
                <w:bCs/>
                <w:lang w:val="kk-KZ"/>
              </w:rPr>
              <w:t>і</w:t>
            </w:r>
            <w:r w:rsidR="00014292" w:rsidRPr="00014292">
              <w:rPr>
                <w:rFonts w:ascii="Times New Roman" w:hAnsi="Times New Roman" w:cs="Times New Roman"/>
                <w:bCs/>
                <w:iCs/>
                <w:lang w:val="kk-KZ"/>
              </w:rPr>
              <w:t>нш</w:t>
            </w:r>
            <w:r w:rsidR="00014292" w:rsidRPr="00014292">
              <w:rPr>
                <w:rFonts w:ascii="Times New Roman" w:hAnsi="Times New Roman" w:cs="Times New Roman"/>
                <w:bCs/>
                <w:lang w:val="kk-KZ"/>
              </w:rPr>
              <w:t>і</w:t>
            </w:r>
            <w:r w:rsidR="00014292" w:rsidRPr="00014292">
              <w:rPr>
                <w:rFonts w:ascii="Times New Roman" w:hAnsi="Times New Roman" w:cs="Times New Roman"/>
                <w:bCs/>
                <w:iCs/>
                <w:lang w:val="kk-KZ"/>
              </w:rPr>
              <w:t xml:space="preserve"> та</w:t>
            </w:r>
            <w:r w:rsidR="00014292" w:rsidRPr="00014292">
              <w:rPr>
                <w:rFonts w:ascii="Times New Roman" w:hAnsi="Times New Roman" w:cs="Times New Roman"/>
                <w:bCs/>
                <w:lang w:val="kk-KZ"/>
              </w:rPr>
              <w:t>ғ</w:t>
            </w:r>
            <w:r w:rsidR="00014292" w:rsidRPr="00014292">
              <w:rPr>
                <w:rFonts w:ascii="Times New Roman" w:hAnsi="Times New Roman" w:cs="Times New Roman"/>
                <w:bCs/>
                <w:iCs/>
                <w:lang w:val="kk-KZ"/>
              </w:rPr>
              <w:t>ам- второе блюдо,</w:t>
            </w:r>
            <w:r w:rsidRPr="00014292">
              <w:rPr>
                <w:rFonts w:ascii="Times New Roman" w:hAnsi="Times New Roman" w:cs="Times New Roman"/>
                <w:bCs/>
                <w:iCs/>
                <w:lang w:val="kk-KZ"/>
              </w:rPr>
              <w:t xml:space="preserve"> қасық</w:t>
            </w:r>
            <w:r w:rsidR="00014292" w:rsidRPr="00014292">
              <w:rPr>
                <w:rFonts w:ascii="Times New Roman" w:hAnsi="Times New Roman" w:cs="Times New Roman"/>
                <w:bCs/>
                <w:iCs/>
                <w:lang w:val="kk-KZ"/>
              </w:rPr>
              <w:t xml:space="preserve">-ложка </w:t>
            </w:r>
            <w:r w:rsidRPr="00014292">
              <w:rPr>
                <w:rFonts w:ascii="Times New Roman" w:hAnsi="Times New Roman" w:cs="Times New Roman"/>
                <w:bCs/>
                <w:iCs/>
                <w:lang w:val="kk-KZ"/>
              </w:rPr>
              <w:t xml:space="preserve">, </w:t>
            </w:r>
            <w:r w:rsidR="00014292" w:rsidRPr="00014292">
              <w:rPr>
                <w:rFonts w:ascii="Times New Roman" w:hAnsi="Times New Roman" w:cs="Times New Roman"/>
                <w:bCs/>
                <w:iCs/>
                <w:lang w:val="kk-KZ"/>
              </w:rPr>
              <w:t>(</w:t>
            </w:r>
            <w:proofErr w:type="spellStart"/>
            <w:r w:rsidRPr="00014292">
              <w:rPr>
                <w:rFonts w:ascii="Times New Roman" w:hAnsi="Times New Roman" w:cs="Times New Roman"/>
                <w:bCs/>
              </w:rPr>
              <w:t>әбден</w:t>
            </w:r>
            <w:proofErr w:type="spellEnd"/>
            <w:r w:rsidRPr="00014292">
              <w:rPr>
                <w:rFonts w:ascii="Times New Roman" w:hAnsi="Times New Roman" w:cs="Times New Roman"/>
                <w:bCs/>
              </w:rPr>
              <w:t xml:space="preserve"> </w:t>
            </w:r>
            <w:proofErr w:type="spellStart"/>
            <w:r w:rsidRPr="00014292">
              <w:rPr>
                <w:rFonts w:ascii="Times New Roman" w:hAnsi="Times New Roman" w:cs="Times New Roman"/>
                <w:bCs/>
              </w:rPr>
              <w:t>шайнап</w:t>
            </w:r>
            <w:proofErr w:type="spellEnd"/>
            <w:r w:rsidRPr="00014292">
              <w:rPr>
                <w:rFonts w:ascii="Times New Roman" w:hAnsi="Times New Roman" w:cs="Times New Roman"/>
                <w:bCs/>
              </w:rPr>
              <w:t xml:space="preserve"> </w:t>
            </w:r>
            <w:proofErr w:type="spellStart"/>
            <w:r w:rsidRPr="00014292">
              <w:rPr>
                <w:rFonts w:ascii="Times New Roman" w:hAnsi="Times New Roman" w:cs="Times New Roman"/>
                <w:bCs/>
              </w:rPr>
              <w:t>жеңдер</w:t>
            </w:r>
            <w:proofErr w:type="spellEnd"/>
            <w:r w:rsidRPr="00014292">
              <w:rPr>
                <w:rFonts w:ascii="Times New Roman" w:hAnsi="Times New Roman" w:cs="Times New Roman"/>
                <w:bCs/>
              </w:rPr>
              <w:t xml:space="preserve"> – хорошо разжевывайте,</w:t>
            </w:r>
            <w:r w:rsidRPr="00014292">
              <w:rPr>
                <w:rFonts w:ascii="Times New Roman" w:hAnsi="Times New Roman" w:cs="Times New Roman"/>
                <w:bCs/>
                <w:iCs/>
                <w:lang w:val="kk-KZ"/>
              </w:rPr>
              <w:t xml:space="preserve"> ас болсын!</w:t>
            </w:r>
            <w:r w:rsidRPr="00014292">
              <w:rPr>
                <w:rFonts w:ascii="Times New Roman" w:hAnsi="Times New Roman" w:cs="Times New Roman"/>
                <w:bCs/>
              </w:rPr>
              <w:t xml:space="preserve"> )</w:t>
            </w:r>
          </w:p>
          <w:p w14:paraId="5B501F99" w14:textId="77777777" w:rsidR="0060494D" w:rsidRPr="00827912" w:rsidRDefault="0060494D" w:rsidP="0060494D">
            <w:pPr>
              <w:widowControl w:val="0"/>
              <w:autoSpaceDE w:val="0"/>
              <w:autoSpaceDN w:val="0"/>
              <w:adjustRightInd w:val="0"/>
              <w:spacing w:after="0" w:line="240" w:lineRule="auto"/>
              <w:contextualSpacing/>
              <w:rPr>
                <w:rFonts w:ascii="Times New Roman" w:hAnsi="Times New Roman" w:cs="Times New Roman"/>
                <w:i/>
              </w:rPr>
            </w:pPr>
            <w:r w:rsidRPr="00827912">
              <w:rPr>
                <w:rFonts w:ascii="Times New Roman" w:hAnsi="Times New Roman" w:cs="Times New Roman"/>
                <w:i/>
                <w:sz w:val="24"/>
                <w:szCs w:val="24"/>
              </w:rPr>
              <w:t>Совершенствова</w:t>
            </w:r>
            <w:r>
              <w:rPr>
                <w:rFonts w:ascii="Times New Roman" w:hAnsi="Times New Roman" w:cs="Times New Roman"/>
                <w:i/>
                <w:sz w:val="24"/>
                <w:szCs w:val="24"/>
              </w:rPr>
              <w:t>ть навыки</w:t>
            </w:r>
            <w:r w:rsidRPr="00827912">
              <w:rPr>
                <w:rFonts w:ascii="Times New Roman" w:hAnsi="Times New Roman" w:cs="Times New Roman"/>
                <w:i/>
                <w:sz w:val="24"/>
                <w:szCs w:val="24"/>
              </w:rPr>
              <w:t xml:space="preserve"> культур</w:t>
            </w:r>
            <w:r>
              <w:rPr>
                <w:rFonts w:ascii="Times New Roman" w:hAnsi="Times New Roman" w:cs="Times New Roman"/>
                <w:i/>
                <w:sz w:val="24"/>
                <w:szCs w:val="24"/>
              </w:rPr>
              <w:t>ного</w:t>
            </w:r>
            <w:r w:rsidRPr="00827912">
              <w:rPr>
                <w:rFonts w:ascii="Times New Roman" w:hAnsi="Times New Roman" w:cs="Times New Roman"/>
                <w:i/>
                <w:sz w:val="24"/>
                <w:szCs w:val="24"/>
              </w:rPr>
              <w:t xml:space="preserve"> поведения за столом, свободного пользования столовыми приборами</w:t>
            </w:r>
            <w:r w:rsidRPr="00827912">
              <w:rPr>
                <w:rFonts w:ascii="Times New Roman" w:hAnsi="Times New Roman" w:cs="Times New Roman"/>
                <w:i/>
              </w:rPr>
              <w:t xml:space="preserve"> </w:t>
            </w:r>
          </w:p>
          <w:p w14:paraId="2BD921CD" w14:textId="77777777" w:rsidR="0060494D" w:rsidRPr="00153591" w:rsidRDefault="0060494D" w:rsidP="0060494D">
            <w:pPr>
              <w:widowControl w:val="0"/>
              <w:autoSpaceDE w:val="0"/>
              <w:autoSpaceDN w:val="0"/>
              <w:adjustRightInd w:val="0"/>
              <w:spacing w:after="0" w:line="240" w:lineRule="auto"/>
              <w:contextualSpacing/>
              <w:rPr>
                <w:rFonts w:ascii="Times New Roman" w:hAnsi="Times New Roman" w:cs="Times New Roman"/>
                <w:i/>
              </w:rPr>
            </w:pPr>
            <w:r w:rsidRPr="00153591">
              <w:rPr>
                <w:rFonts w:ascii="Times New Roman" w:hAnsi="Times New Roman" w:cs="Times New Roman"/>
                <w:i/>
              </w:rPr>
              <w:t xml:space="preserve">Совершенствовать умение аккуратно складывать и развешивать одежду на стуле </w:t>
            </w:r>
          </w:p>
          <w:p w14:paraId="43F27A8E" w14:textId="77777777" w:rsidR="0060494D" w:rsidRDefault="0060494D" w:rsidP="0060494D">
            <w:pPr>
              <w:widowControl w:val="0"/>
              <w:autoSpaceDE w:val="0"/>
              <w:autoSpaceDN w:val="0"/>
              <w:adjustRightInd w:val="0"/>
              <w:spacing w:after="0" w:line="240" w:lineRule="auto"/>
              <w:contextualSpacing/>
              <w:rPr>
                <w:rFonts w:ascii="Times New Roman" w:hAnsi="Times New Roman" w:cs="Times New Roman"/>
                <w:i/>
              </w:rPr>
            </w:pPr>
            <w:r w:rsidRPr="00153591">
              <w:rPr>
                <w:rFonts w:ascii="Times New Roman" w:hAnsi="Times New Roman" w:cs="Times New Roman"/>
                <w:i/>
              </w:rPr>
              <w:t>Д/у «Кто правильно и быстро разложит одежду»</w:t>
            </w:r>
          </w:p>
          <w:p w14:paraId="58596609" w14:textId="2C159F72" w:rsidR="0060494D" w:rsidRPr="00153591" w:rsidRDefault="00E3289C" w:rsidP="0060494D">
            <w:pPr>
              <w:widowControl w:val="0"/>
              <w:autoSpaceDE w:val="0"/>
              <w:autoSpaceDN w:val="0"/>
              <w:adjustRightInd w:val="0"/>
              <w:spacing w:after="0" w:line="240" w:lineRule="auto"/>
              <w:contextualSpacing/>
              <w:rPr>
                <w:rFonts w:ascii="Times New Roman" w:hAnsi="Times New Roman" w:cs="Times New Roman"/>
                <w:i/>
              </w:rPr>
            </w:pPr>
            <w:r w:rsidRPr="00E3289C">
              <w:rPr>
                <w:rFonts w:ascii="Times New Roman" w:hAnsi="Times New Roman" w:cs="Times New Roman"/>
                <w:color w:val="000000"/>
                <w:shd w:val="clear" w:color="auto" w:fill="FFFFFF"/>
              </w:rPr>
              <w:t>Аккуратно в шкаф повешу</w:t>
            </w:r>
            <w:r w:rsidRPr="00E3289C">
              <w:rPr>
                <w:rFonts w:ascii="Times New Roman" w:hAnsi="Times New Roman" w:cs="Times New Roman"/>
                <w:color w:val="000000"/>
              </w:rPr>
              <w:br/>
            </w:r>
            <w:r w:rsidRPr="00E3289C">
              <w:rPr>
                <w:rFonts w:ascii="Times New Roman" w:hAnsi="Times New Roman" w:cs="Times New Roman"/>
                <w:color w:val="000000"/>
                <w:shd w:val="clear" w:color="auto" w:fill="FFFFFF"/>
              </w:rPr>
              <w:t>Джинсы, платье и пальто,</w:t>
            </w:r>
            <w:r w:rsidRPr="00E3289C">
              <w:rPr>
                <w:rFonts w:ascii="Times New Roman" w:hAnsi="Times New Roman" w:cs="Times New Roman"/>
                <w:color w:val="000000"/>
              </w:rPr>
              <w:br/>
            </w:r>
            <w:r w:rsidRPr="00E3289C">
              <w:rPr>
                <w:rFonts w:ascii="Times New Roman" w:hAnsi="Times New Roman" w:cs="Times New Roman"/>
                <w:color w:val="000000"/>
                <w:shd w:val="clear" w:color="auto" w:fill="FFFFFF"/>
              </w:rPr>
              <w:t>Отдохнуть желают вещи -</w:t>
            </w:r>
            <w:r w:rsidRPr="00E3289C">
              <w:rPr>
                <w:rFonts w:ascii="Times New Roman" w:hAnsi="Times New Roman" w:cs="Times New Roman"/>
                <w:color w:val="000000"/>
              </w:rPr>
              <w:br/>
            </w:r>
            <w:r w:rsidRPr="00E3289C">
              <w:rPr>
                <w:rFonts w:ascii="Times New Roman" w:hAnsi="Times New Roman" w:cs="Times New Roman"/>
                <w:color w:val="000000"/>
                <w:shd w:val="clear" w:color="auto" w:fill="FFFFFF"/>
              </w:rPr>
              <w:lastRenderedPageBreak/>
              <w:t xml:space="preserve">От игры и от </w:t>
            </w:r>
            <w:proofErr w:type="spellStart"/>
            <w:proofErr w:type="gramStart"/>
            <w:r w:rsidRPr="00E3289C">
              <w:rPr>
                <w:rFonts w:ascii="Times New Roman" w:hAnsi="Times New Roman" w:cs="Times New Roman"/>
                <w:color w:val="000000"/>
                <w:shd w:val="clear" w:color="auto" w:fill="FFFFFF"/>
              </w:rPr>
              <w:t>дорог.</w:t>
            </w:r>
            <w:r w:rsidR="0060494D" w:rsidRPr="00153591">
              <w:rPr>
                <w:rFonts w:ascii="Times New Roman" w:hAnsi="Times New Roman" w:cs="Times New Roman"/>
                <w:i/>
              </w:rPr>
              <w:t>Цель</w:t>
            </w:r>
            <w:proofErr w:type="spellEnd"/>
            <w:proofErr w:type="gramEnd"/>
            <w:r w:rsidR="0060494D">
              <w:rPr>
                <w:rFonts w:ascii="Times New Roman" w:hAnsi="Times New Roman" w:cs="Times New Roman"/>
                <w:i/>
              </w:rPr>
              <w:t xml:space="preserve">: </w:t>
            </w:r>
            <w:r w:rsidR="0060494D" w:rsidRPr="00153591">
              <w:rPr>
                <w:rFonts w:ascii="Times New Roman" w:hAnsi="Times New Roman" w:cs="Times New Roman"/>
                <w:i/>
              </w:rPr>
              <w:t xml:space="preserve"> учить детей красиво</w:t>
            </w:r>
            <w:r w:rsidR="0060494D">
              <w:rPr>
                <w:rFonts w:ascii="Times New Roman" w:hAnsi="Times New Roman" w:cs="Times New Roman"/>
                <w:i/>
              </w:rPr>
              <w:t xml:space="preserve"> развешивать одежду на стульчик</w:t>
            </w:r>
          </w:p>
        </w:tc>
      </w:tr>
      <w:tr w:rsidR="0060494D" w:rsidRPr="00153591" w14:paraId="67FFA278" w14:textId="77777777" w:rsidTr="0060494D">
        <w:trPr>
          <w:trHeight w:val="203"/>
        </w:trPr>
        <w:tc>
          <w:tcPr>
            <w:tcW w:w="2495" w:type="dxa"/>
          </w:tcPr>
          <w:p w14:paraId="02BAE750" w14:textId="77777777" w:rsidR="0060494D" w:rsidRPr="00153591"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lastRenderedPageBreak/>
              <w:t>Ұйықтау/</w:t>
            </w:r>
            <w:r w:rsidRPr="00153591">
              <w:rPr>
                <w:rFonts w:ascii="Times New Roman" w:hAnsi="Times New Roman" w:cs="Times New Roman"/>
                <w:b/>
              </w:rPr>
              <w:t>Сон</w:t>
            </w:r>
          </w:p>
        </w:tc>
        <w:tc>
          <w:tcPr>
            <w:tcW w:w="2610" w:type="dxa"/>
            <w:gridSpan w:val="2"/>
          </w:tcPr>
          <w:p w14:paraId="5748A953" w14:textId="77777777" w:rsidR="0060494D" w:rsidRPr="001805B6" w:rsidRDefault="0060494D" w:rsidP="0060494D">
            <w:pPr>
              <w:widowControl w:val="0"/>
              <w:autoSpaceDE w:val="0"/>
              <w:autoSpaceDN w:val="0"/>
              <w:adjustRightInd w:val="0"/>
              <w:spacing w:after="0" w:line="240" w:lineRule="auto"/>
              <w:contextualSpacing/>
              <w:jc w:val="center"/>
              <w:rPr>
                <w:rFonts w:ascii="Times New Roman" w:hAnsi="Times New Roman" w:cs="Times New Roman"/>
                <w:b/>
                <w:color w:val="000000" w:themeColor="text1"/>
                <w:lang w:val="kk-KZ"/>
              </w:rPr>
            </w:pPr>
            <w:r w:rsidRPr="00602D41">
              <w:rPr>
                <w:rFonts w:ascii="Times New Roman" w:hAnsi="Times New Roman" w:cs="Times New Roman"/>
                <w:b/>
                <w:lang w:val="kk-KZ"/>
              </w:rPr>
              <w:t xml:space="preserve">Ертегі терапиясы </w:t>
            </w:r>
            <w:r w:rsidRPr="001805B6">
              <w:rPr>
                <w:rFonts w:ascii="Times New Roman" w:hAnsi="Times New Roman" w:cs="Times New Roman"/>
                <w:b/>
                <w:color w:val="000000" w:themeColor="text1"/>
                <w:lang w:val="kk-KZ"/>
              </w:rPr>
              <w:t>Сказкотерапия</w:t>
            </w:r>
          </w:p>
          <w:p w14:paraId="1994B704" w14:textId="2137FA1B" w:rsidR="0060494D" w:rsidRDefault="0060494D" w:rsidP="0060494D">
            <w:pPr>
              <w:pStyle w:val="c25"/>
              <w:shd w:val="clear" w:color="auto" w:fill="FFFFFF"/>
              <w:spacing w:before="0" w:beforeAutospacing="0" w:after="0" w:afterAutospacing="0"/>
              <w:jc w:val="center"/>
              <w:rPr>
                <w:bCs/>
                <w:color w:val="000000" w:themeColor="text1"/>
                <w:sz w:val="22"/>
                <w:szCs w:val="36"/>
              </w:rPr>
            </w:pPr>
            <w:r>
              <w:rPr>
                <w:bCs/>
                <w:color w:val="000000" w:themeColor="text1"/>
                <w:sz w:val="22"/>
                <w:szCs w:val="36"/>
              </w:rPr>
              <w:t>«</w:t>
            </w:r>
            <w:r w:rsidR="007B37DD">
              <w:rPr>
                <w:bCs/>
                <w:color w:val="000000" w:themeColor="text1"/>
                <w:sz w:val="22"/>
                <w:szCs w:val="36"/>
                <w:lang w:val="kk-KZ"/>
              </w:rPr>
              <w:t>Самый маленький снеговичок. Волшебная пещера</w:t>
            </w:r>
            <w:r>
              <w:rPr>
                <w:bCs/>
                <w:color w:val="000000" w:themeColor="text1"/>
                <w:sz w:val="22"/>
                <w:szCs w:val="36"/>
              </w:rPr>
              <w:t>»</w:t>
            </w:r>
          </w:p>
          <w:p w14:paraId="793DC11B" w14:textId="218380D0" w:rsidR="0060494D" w:rsidRPr="00055210" w:rsidRDefault="0060494D" w:rsidP="0060494D">
            <w:pPr>
              <w:pStyle w:val="c25"/>
              <w:shd w:val="clear" w:color="auto" w:fill="FFFFFF"/>
              <w:spacing w:before="0" w:beforeAutospacing="0" w:after="0" w:afterAutospacing="0"/>
              <w:jc w:val="center"/>
              <w:rPr>
                <w:i/>
                <w:color w:val="FF0000"/>
              </w:rPr>
            </w:pPr>
            <w:r>
              <w:rPr>
                <w:bCs/>
                <w:color w:val="000000" w:themeColor="text1"/>
                <w:sz w:val="22"/>
                <w:szCs w:val="36"/>
              </w:rPr>
              <w:t xml:space="preserve"> </w:t>
            </w:r>
            <w:r w:rsidR="007B37DD">
              <w:rPr>
                <w:bCs/>
                <w:color w:val="000000" w:themeColor="text1"/>
                <w:sz w:val="22"/>
                <w:szCs w:val="36"/>
              </w:rPr>
              <w:t>Татьяна Коваль</w:t>
            </w:r>
          </w:p>
        </w:tc>
        <w:tc>
          <w:tcPr>
            <w:tcW w:w="2551" w:type="dxa"/>
          </w:tcPr>
          <w:p w14:paraId="512632E7" w14:textId="77777777" w:rsidR="0060494D" w:rsidRPr="00780FC9" w:rsidRDefault="0060494D" w:rsidP="0060494D">
            <w:pPr>
              <w:widowControl w:val="0"/>
              <w:autoSpaceDE w:val="0"/>
              <w:autoSpaceDN w:val="0"/>
              <w:adjustRightInd w:val="0"/>
              <w:spacing w:after="0" w:line="240" w:lineRule="auto"/>
              <w:contextualSpacing/>
              <w:jc w:val="center"/>
              <w:rPr>
                <w:rFonts w:ascii="Times New Roman" w:hAnsi="Times New Roman" w:cs="Times New Roman"/>
                <w:b/>
              </w:rPr>
            </w:pPr>
            <w:r w:rsidRPr="00780FC9">
              <w:rPr>
                <w:rFonts w:ascii="Times New Roman" w:hAnsi="Times New Roman" w:cs="Times New Roman"/>
                <w:b/>
              </w:rPr>
              <w:t>Музыкотерапия</w:t>
            </w:r>
          </w:p>
          <w:p w14:paraId="417B98C4" w14:textId="77777777" w:rsidR="0060494D" w:rsidRDefault="0060494D" w:rsidP="0060494D">
            <w:pPr>
              <w:widowControl w:val="0"/>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 xml:space="preserve">Расслабляющая </w:t>
            </w:r>
          </w:p>
          <w:p w14:paraId="648890A4" w14:textId="77777777" w:rsidR="0060494D" w:rsidRDefault="0060494D" w:rsidP="0060494D">
            <w:pPr>
              <w:widowControl w:val="0"/>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 xml:space="preserve">музыка </w:t>
            </w:r>
          </w:p>
          <w:p w14:paraId="39B22544" w14:textId="77777777" w:rsidR="007B37DD" w:rsidRPr="007B37DD" w:rsidRDefault="007B37DD" w:rsidP="0060494D">
            <w:pPr>
              <w:widowControl w:val="0"/>
              <w:autoSpaceDE w:val="0"/>
              <w:autoSpaceDN w:val="0"/>
              <w:adjustRightInd w:val="0"/>
              <w:spacing w:after="0" w:line="240" w:lineRule="auto"/>
              <w:contextualSpacing/>
              <w:jc w:val="center"/>
              <w:rPr>
                <w:rFonts w:ascii="Times New Roman" w:hAnsi="Times New Roman" w:cs="Times New Roman"/>
                <w:bCs/>
              </w:rPr>
            </w:pPr>
            <w:r w:rsidRPr="007B37DD">
              <w:rPr>
                <w:rFonts w:ascii="Times New Roman" w:hAnsi="Times New Roman" w:cs="Times New Roman"/>
                <w:bCs/>
              </w:rPr>
              <w:t xml:space="preserve">Поль </w:t>
            </w:r>
            <w:proofErr w:type="spellStart"/>
            <w:r w:rsidRPr="007B37DD">
              <w:rPr>
                <w:rFonts w:ascii="Times New Roman" w:hAnsi="Times New Roman" w:cs="Times New Roman"/>
                <w:bCs/>
              </w:rPr>
              <w:t>Мориа</w:t>
            </w:r>
            <w:proofErr w:type="spellEnd"/>
            <w:r w:rsidRPr="007B37DD">
              <w:rPr>
                <w:rFonts w:ascii="Times New Roman" w:hAnsi="Times New Roman" w:cs="Times New Roman"/>
                <w:bCs/>
              </w:rPr>
              <w:t xml:space="preserve"> </w:t>
            </w:r>
          </w:p>
          <w:p w14:paraId="3DA070AB" w14:textId="6E6F2A2E" w:rsidR="007B37DD" w:rsidRPr="003A652C" w:rsidRDefault="007B37DD" w:rsidP="0060494D">
            <w:pPr>
              <w:widowControl w:val="0"/>
              <w:autoSpaceDE w:val="0"/>
              <w:autoSpaceDN w:val="0"/>
              <w:adjustRightInd w:val="0"/>
              <w:spacing w:after="0" w:line="240" w:lineRule="auto"/>
              <w:contextualSpacing/>
              <w:jc w:val="center"/>
              <w:rPr>
                <w:rFonts w:ascii="Times New Roman" w:hAnsi="Times New Roman" w:cs="Times New Roman"/>
                <w:i/>
                <w:color w:val="FF0000"/>
              </w:rPr>
            </w:pPr>
            <w:r w:rsidRPr="007B37DD">
              <w:rPr>
                <w:rFonts w:ascii="Times New Roman" w:hAnsi="Times New Roman" w:cs="Times New Roman"/>
                <w:bCs/>
              </w:rPr>
              <w:t>«Ностальгия»</w:t>
            </w:r>
          </w:p>
        </w:tc>
        <w:tc>
          <w:tcPr>
            <w:tcW w:w="2835" w:type="dxa"/>
            <w:gridSpan w:val="2"/>
          </w:tcPr>
          <w:p w14:paraId="4F0F2550" w14:textId="77777777" w:rsidR="0060494D" w:rsidRPr="00237C8D" w:rsidRDefault="0060494D" w:rsidP="0060494D">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237C8D">
              <w:rPr>
                <w:rFonts w:ascii="Times New Roman" w:hAnsi="Times New Roman" w:cs="Times New Roman"/>
                <w:b/>
              </w:rPr>
              <w:t>Ертегі</w:t>
            </w:r>
            <w:proofErr w:type="spellEnd"/>
            <w:r w:rsidRPr="00237C8D">
              <w:rPr>
                <w:rFonts w:ascii="Times New Roman" w:hAnsi="Times New Roman" w:cs="Times New Roman"/>
                <w:b/>
              </w:rPr>
              <w:t xml:space="preserve"> </w:t>
            </w:r>
            <w:proofErr w:type="spellStart"/>
            <w:r w:rsidRPr="00237C8D">
              <w:rPr>
                <w:rFonts w:ascii="Times New Roman" w:hAnsi="Times New Roman" w:cs="Times New Roman"/>
                <w:b/>
              </w:rPr>
              <w:t>терапиясы</w:t>
            </w:r>
            <w:proofErr w:type="spellEnd"/>
            <w:r w:rsidRPr="00237C8D">
              <w:rPr>
                <w:rFonts w:ascii="Times New Roman" w:hAnsi="Times New Roman" w:cs="Times New Roman"/>
                <w:b/>
              </w:rPr>
              <w:t xml:space="preserve"> Сказкотерапия</w:t>
            </w:r>
          </w:p>
          <w:p w14:paraId="27D6111F" w14:textId="1C270D5A" w:rsidR="007B37DD" w:rsidRDefault="007B37DD" w:rsidP="007B37DD">
            <w:pPr>
              <w:pStyle w:val="c25"/>
              <w:shd w:val="clear" w:color="auto" w:fill="FFFFFF"/>
              <w:spacing w:before="0" w:beforeAutospacing="0" w:after="0" w:afterAutospacing="0"/>
              <w:jc w:val="center"/>
              <w:rPr>
                <w:bCs/>
                <w:color w:val="000000" w:themeColor="text1"/>
                <w:sz w:val="22"/>
                <w:szCs w:val="36"/>
              </w:rPr>
            </w:pPr>
            <w:r>
              <w:rPr>
                <w:bCs/>
                <w:color w:val="000000" w:themeColor="text1"/>
                <w:sz w:val="22"/>
                <w:szCs w:val="36"/>
              </w:rPr>
              <w:t>«</w:t>
            </w:r>
            <w:r>
              <w:rPr>
                <w:bCs/>
                <w:color w:val="000000" w:themeColor="text1"/>
                <w:sz w:val="22"/>
                <w:szCs w:val="36"/>
                <w:lang w:val="kk-KZ"/>
              </w:rPr>
              <w:t>Самый маленький снеговичок. Волшебная пещера</w:t>
            </w:r>
            <w:r>
              <w:rPr>
                <w:bCs/>
                <w:color w:val="000000" w:themeColor="text1"/>
                <w:sz w:val="22"/>
                <w:szCs w:val="36"/>
              </w:rPr>
              <w:t>»</w:t>
            </w:r>
          </w:p>
          <w:p w14:paraId="13175C0F" w14:textId="5A5B8B81" w:rsidR="0060494D" w:rsidRPr="003A652C" w:rsidRDefault="007B37DD" w:rsidP="007B37DD">
            <w:pPr>
              <w:pStyle w:val="c25"/>
              <w:shd w:val="clear" w:color="auto" w:fill="FFFFFF"/>
              <w:spacing w:before="0" w:beforeAutospacing="0" w:after="0" w:afterAutospacing="0"/>
              <w:jc w:val="center"/>
              <w:rPr>
                <w:i/>
                <w:color w:val="FF0000"/>
              </w:rPr>
            </w:pPr>
            <w:r>
              <w:rPr>
                <w:bCs/>
                <w:color w:val="000000" w:themeColor="text1"/>
                <w:sz w:val="22"/>
                <w:szCs w:val="36"/>
              </w:rPr>
              <w:t xml:space="preserve"> Татьяна Коваль</w:t>
            </w:r>
          </w:p>
        </w:tc>
        <w:tc>
          <w:tcPr>
            <w:tcW w:w="2615" w:type="dxa"/>
            <w:gridSpan w:val="2"/>
          </w:tcPr>
          <w:p w14:paraId="023377CE" w14:textId="77777777" w:rsidR="0060494D" w:rsidRPr="00237C8D" w:rsidRDefault="0060494D" w:rsidP="0060494D">
            <w:pPr>
              <w:widowControl w:val="0"/>
              <w:autoSpaceDE w:val="0"/>
              <w:autoSpaceDN w:val="0"/>
              <w:adjustRightInd w:val="0"/>
              <w:spacing w:after="0" w:line="240" w:lineRule="auto"/>
              <w:contextualSpacing/>
              <w:jc w:val="center"/>
              <w:rPr>
                <w:rFonts w:ascii="Times New Roman" w:hAnsi="Times New Roman" w:cs="Times New Roman"/>
                <w:b/>
              </w:rPr>
            </w:pPr>
            <w:r w:rsidRPr="00237C8D">
              <w:rPr>
                <w:rFonts w:ascii="Times New Roman" w:hAnsi="Times New Roman" w:cs="Times New Roman"/>
                <w:b/>
              </w:rPr>
              <w:t>Музыкотерапия</w:t>
            </w:r>
          </w:p>
          <w:p w14:paraId="0B87D0D6" w14:textId="77777777" w:rsidR="0060494D" w:rsidRDefault="0060494D" w:rsidP="0060494D">
            <w:pPr>
              <w:widowControl w:val="0"/>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М</w:t>
            </w:r>
            <w:r w:rsidRPr="00237C8D">
              <w:rPr>
                <w:rFonts w:ascii="Times New Roman" w:hAnsi="Times New Roman" w:cs="Times New Roman"/>
                <w:b/>
              </w:rPr>
              <w:t>узыка</w:t>
            </w:r>
            <w:r>
              <w:rPr>
                <w:rFonts w:ascii="Times New Roman" w:hAnsi="Times New Roman" w:cs="Times New Roman"/>
                <w:b/>
              </w:rPr>
              <w:t xml:space="preserve"> для </w:t>
            </w:r>
          </w:p>
          <w:p w14:paraId="49FBA2E0" w14:textId="1C281ED4" w:rsidR="0060494D" w:rsidRDefault="007B37DD" w:rsidP="0060494D">
            <w:pPr>
              <w:widowControl w:val="0"/>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Р</w:t>
            </w:r>
            <w:r w:rsidR="0060494D">
              <w:rPr>
                <w:rFonts w:ascii="Times New Roman" w:hAnsi="Times New Roman" w:cs="Times New Roman"/>
                <w:b/>
              </w:rPr>
              <w:t>елаксации</w:t>
            </w:r>
          </w:p>
          <w:p w14:paraId="77544FC3" w14:textId="77777777" w:rsidR="007B37DD" w:rsidRDefault="007B37DD" w:rsidP="0060494D">
            <w:pPr>
              <w:widowControl w:val="0"/>
              <w:autoSpaceDE w:val="0"/>
              <w:autoSpaceDN w:val="0"/>
              <w:adjustRightInd w:val="0"/>
              <w:spacing w:after="0" w:line="240" w:lineRule="auto"/>
              <w:contextualSpacing/>
              <w:jc w:val="center"/>
              <w:rPr>
                <w:rFonts w:ascii="Times New Roman" w:hAnsi="Times New Roman" w:cs="Times New Roman"/>
                <w:bCs/>
              </w:rPr>
            </w:pPr>
            <w:r w:rsidRPr="007B37DD">
              <w:rPr>
                <w:rFonts w:ascii="Times New Roman" w:hAnsi="Times New Roman" w:cs="Times New Roman"/>
                <w:bCs/>
              </w:rPr>
              <w:t xml:space="preserve">Успокаивающие </w:t>
            </w:r>
          </w:p>
          <w:p w14:paraId="746361A8" w14:textId="43E9B1BC" w:rsidR="007B37DD" w:rsidRPr="007B37DD" w:rsidRDefault="007B37DD" w:rsidP="0060494D">
            <w:pPr>
              <w:widowControl w:val="0"/>
              <w:autoSpaceDE w:val="0"/>
              <w:autoSpaceDN w:val="0"/>
              <w:adjustRightInd w:val="0"/>
              <w:spacing w:after="0" w:line="240" w:lineRule="auto"/>
              <w:contextualSpacing/>
              <w:jc w:val="center"/>
              <w:rPr>
                <w:rFonts w:ascii="Times New Roman" w:hAnsi="Times New Roman" w:cs="Times New Roman"/>
                <w:bCs/>
                <w:i/>
                <w:color w:val="FF0000"/>
              </w:rPr>
            </w:pPr>
            <w:r w:rsidRPr="007B37DD">
              <w:rPr>
                <w:rFonts w:ascii="Times New Roman" w:hAnsi="Times New Roman" w:cs="Times New Roman"/>
                <w:bCs/>
              </w:rPr>
              <w:t>мелодии</w:t>
            </w:r>
          </w:p>
        </w:tc>
        <w:tc>
          <w:tcPr>
            <w:tcW w:w="2653" w:type="dxa"/>
          </w:tcPr>
          <w:p w14:paraId="23A6588B" w14:textId="77777777" w:rsidR="0060494D" w:rsidRPr="0026032D" w:rsidRDefault="0060494D" w:rsidP="0060494D">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26032D">
              <w:rPr>
                <w:rFonts w:ascii="Times New Roman" w:hAnsi="Times New Roman" w:cs="Times New Roman"/>
                <w:b/>
              </w:rPr>
              <w:t>Ертегі</w:t>
            </w:r>
            <w:proofErr w:type="spellEnd"/>
            <w:r w:rsidRPr="0026032D">
              <w:rPr>
                <w:rFonts w:ascii="Times New Roman" w:hAnsi="Times New Roman" w:cs="Times New Roman"/>
                <w:b/>
              </w:rPr>
              <w:t xml:space="preserve"> </w:t>
            </w:r>
            <w:proofErr w:type="spellStart"/>
            <w:r w:rsidRPr="0026032D">
              <w:rPr>
                <w:rFonts w:ascii="Times New Roman" w:hAnsi="Times New Roman" w:cs="Times New Roman"/>
                <w:b/>
              </w:rPr>
              <w:t>терапиясы</w:t>
            </w:r>
            <w:proofErr w:type="spellEnd"/>
            <w:r w:rsidRPr="0026032D">
              <w:rPr>
                <w:rFonts w:ascii="Times New Roman" w:hAnsi="Times New Roman" w:cs="Times New Roman"/>
                <w:b/>
              </w:rPr>
              <w:t xml:space="preserve"> Сказкотерапия   </w:t>
            </w:r>
          </w:p>
          <w:p w14:paraId="7D9DF0D9" w14:textId="7884DD34" w:rsidR="007B37DD" w:rsidRDefault="007B37DD" w:rsidP="007B37DD">
            <w:pPr>
              <w:pStyle w:val="c25"/>
              <w:shd w:val="clear" w:color="auto" w:fill="FFFFFF"/>
              <w:spacing w:before="0" w:beforeAutospacing="0" w:after="0" w:afterAutospacing="0"/>
              <w:jc w:val="center"/>
              <w:rPr>
                <w:bCs/>
                <w:color w:val="000000" w:themeColor="text1"/>
                <w:sz w:val="22"/>
                <w:szCs w:val="36"/>
              </w:rPr>
            </w:pPr>
            <w:r>
              <w:rPr>
                <w:bCs/>
                <w:color w:val="000000" w:themeColor="text1"/>
                <w:sz w:val="22"/>
                <w:szCs w:val="36"/>
              </w:rPr>
              <w:t>«</w:t>
            </w:r>
            <w:r>
              <w:rPr>
                <w:bCs/>
                <w:color w:val="000000" w:themeColor="text1"/>
                <w:sz w:val="22"/>
                <w:szCs w:val="36"/>
                <w:lang w:val="kk-KZ"/>
              </w:rPr>
              <w:t>Самый маленький снеговичок. Волшебная пещера</w:t>
            </w:r>
            <w:r>
              <w:rPr>
                <w:bCs/>
                <w:color w:val="000000" w:themeColor="text1"/>
                <w:sz w:val="22"/>
                <w:szCs w:val="36"/>
              </w:rPr>
              <w:t>»</w:t>
            </w:r>
          </w:p>
          <w:p w14:paraId="3F9F940E" w14:textId="2F2D9FE8" w:rsidR="0060494D" w:rsidRPr="004A4CE5" w:rsidRDefault="007B37DD" w:rsidP="007B37DD">
            <w:pPr>
              <w:pStyle w:val="3"/>
              <w:shd w:val="clear" w:color="auto" w:fill="FFFFFF"/>
              <w:spacing w:before="0" w:line="240" w:lineRule="auto"/>
              <w:rPr>
                <w:rFonts w:ascii="Times New Roman" w:hAnsi="Times New Roman" w:cs="Times New Roman"/>
                <w:color w:val="auto"/>
                <w:sz w:val="22"/>
                <w:szCs w:val="29"/>
              </w:rPr>
            </w:pPr>
            <w:r>
              <w:rPr>
                <w:bCs/>
                <w:color w:val="000000" w:themeColor="text1"/>
                <w:sz w:val="22"/>
                <w:szCs w:val="36"/>
              </w:rPr>
              <w:t xml:space="preserve"> Татьяна Коваль</w:t>
            </w:r>
          </w:p>
        </w:tc>
      </w:tr>
      <w:tr w:rsidR="0060494D" w:rsidRPr="00153591" w14:paraId="6FB94F44" w14:textId="77777777" w:rsidTr="0060494D">
        <w:trPr>
          <w:trHeight w:val="203"/>
        </w:trPr>
        <w:tc>
          <w:tcPr>
            <w:tcW w:w="2495" w:type="dxa"/>
          </w:tcPr>
          <w:p w14:paraId="5508B713" w14:textId="77777777" w:rsidR="0060494D" w:rsidRPr="00153591" w:rsidRDefault="0060494D" w:rsidP="0060494D">
            <w:pPr>
              <w:widowControl w:val="0"/>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 xml:space="preserve">Ақырындап ояну, ауа, су ем-шаралары/ </w:t>
            </w:r>
          </w:p>
          <w:p w14:paraId="4A6439CE" w14:textId="77777777" w:rsidR="0060494D" w:rsidRPr="00153591" w:rsidRDefault="0060494D" w:rsidP="0060494D">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rPr>
              <w:t>Постепенный подъем, воздушные, водные процедуры</w:t>
            </w:r>
          </w:p>
        </w:tc>
        <w:tc>
          <w:tcPr>
            <w:tcW w:w="13264" w:type="dxa"/>
            <w:gridSpan w:val="8"/>
          </w:tcPr>
          <w:p w14:paraId="020A6EE1" w14:textId="77777777" w:rsidR="0060494D" w:rsidRPr="00DB191B" w:rsidRDefault="0060494D" w:rsidP="0060494D">
            <w:pPr>
              <w:widowControl w:val="0"/>
              <w:autoSpaceDE w:val="0"/>
              <w:autoSpaceDN w:val="0"/>
              <w:adjustRightInd w:val="0"/>
              <w:spacing w:after="0" w:line="240" w:lineRule="auto"/>
              <w:contextualSpacing/>
              <w:rPr>
                <w:rFonts w:ascii="Times New Roman" w:hAnsi="Times New Roman" w:cs="Times New Roman"/>
                <w:lang w:val="kk-KZ"/>
              </w:rPr>
            </w:pPr>
            <w:r w:rsidRPr="00DB191B">
              <w:rPr>
                <w:rFonts w:ascii="Times New Roman" w:hAnsi="Times New Roman" w:cs="Times New Roman"/>
                <w:b/>
                <w:lang w:val="kk-KZ"/>
              </w:rPr>
              <w:t xml:space="preserve">«Точечный массаж»1-2 неделя «Гимнастика пробуждения» 3-4 неделя </w:t>
            </w:r>
          </w:p>
          <w:p w14:paraId="654C5573" w14:textId="77777777" w:rsidR="0060494D" w:rsidRPr="00DB191B" w:rsidRDefault="0060494D" w:rsidP="0060494D">
            <w:pPr>
              <w:widowControl w:val="0"/>
              <w:autoSpaceDE w:val="0"/>
              <w:autoSpaceDN w:val="0"/>
              <w:adjustRightInd w:val="0"/>
              <w:spacing w:after="0" w:line="240" w:lineRule="auto"/>
              <w:rPr>
                <w:rFonts w:ascii="Times New Roman" w:hAnsi="Times New Roman" w:cs="Times New Roman"/>
                <w:i/>
              </w:rPr>
            </w:pPr>
            <w:r w:rsidRPr="00DB191B">
              <w:rPr>
                <w:rFonts w:ascii="Times New Roman" w:hAnsi="Times New Roman" w:cs="Times New Roman"/>
                <w:b/>
                <w:lang w:val="kk-KZ"/>
              </w:rPr>
              <w:t>Мәдени-гигиеналық машықтар  білімін бекіту.</w:t>
            </w:r>
            <w:r w:rsidRPr="00DB191B">
              <w:rPr>
                <w:rFonts w:ascii="Times New Roman" w:hAnsi="Times New Roman" w:cs="Times New Roman"/>
                <w:lang w:val="kk-KZ"/>
              </w:rPr>
              <w:t xml:space="preserve"> </w:t>
            </w:r>
            <w:r w:rsidRPr="00DB191B">
              <w:rPr>
                <w:rFonts w:ascii="Times New Roman" w:hAnsi="Times New Roman" w:cs="Times New Roman"/>
                <w:i/>
              </w:rPr>
              <w:t xml:space="preserve">Игра на внимание «Как надо». </w:t>
            </w:r>
          </w:p>
          <w:p w14:paraId="3C7700F6" w14:textId="77777777" w:rsidR="0060494D" w:rsidRDefault="0060494D" w:rsidP="0060494D">
            <w:pPr>
              <w:widowControl w:val="0"/>
              <w:autoSpaceDE w:val="0"/>
              <w:autoSpaceDN w:val="0"/>
              <w:adjustRightInd w:val="0"/>
              <w:spacing w:after="0" w:line="240" w:lineRule="auto"/>
              <w:rPr>
                <w:rFonts w:ascii="Times New Roman" w:eastAsia="Times New Roman" w:hAnsi="Times New Roman" w:cs="Times New Roman"/>
                <w:b/>
                <w:i/>
                <w:lang w:val="kk-KZ" w:eastAsia="ru-RU"/>
              </w:rPr>
            </w:pPr>
            <w:r w:rsidRPr="00DB191B">
              <w:rPr>
                <w:rFonts w:ascii="Times New Roman" w:eastAsia="Times New Roman" w:hAnsi="Times New Roman" w:cs="Times New Roman"/>
                <w:b/>
                <w:lang w:val="kk-KZ" w:eastAsia="ru-RU"/>
              </w:rPr>
              <w:t>Гимнастика пробуждения комплекс</w:t>
            </w:r>
            <w:r>
              <w:rPr>
                <w:rFonts w:ascii="Times New Roman" w:eastAsia="Times New Roman" w:hAnsi="Times New Roman" w:cs="Times New Roman"/>
                <w:b/>
                <w:i/>
                <w:lang w:val="kk-KZ" w:eastAsia="ru-RU"/>
              </w:rPr>
              <w:t xml:space="preserve"> </w:t>
            </w:r>
          </w:p>
          <w:p w14:paraId="3C6CA23A" w14:textId="65D9C085" w:rsidR="0060494D" w:rsidRPr="00DB191B" w:rsidRDefault="0060494D" w:rsidP="0060494D">
            <w:pPr>
              <w:widowControl w:val="0"/>
              <w:autoSpaceDE w:val="0"/>
              <w:autoSpaceDN w:val="0"/>
              <w:adjustRightInd w:val="0"/>
              <w:spacing w:after="0" w:line="240" w:lineRule="auto"/>
              <w:rPr>
                <w:rFonts w:ascii="Times New Roman" w:eastAsia="Times New Roman" w:hAnsi="Times New Roman" w:cs="Times New Roman"/>
                <w:color w:val="000000" w:themeColor="text1"/>
                <w:lang w:val="kk-KZ" w:eastAsia="ru-RU"/>
              </w:rPr>
            </w:pPr>
            <w:r w:rsidRPr="00DB191B">
              <w:rPr>
                <w:rFonts w:ascii="Times New Roman" w:eastAsia="Times New Roman" w:hAnsi="Times New Roman" w:cs="Times New Roman"/>
                <w:b/>
                <w:color w:val="000000" w:themeColor="text1"/>
                <w:lang w:val="kk-KZ" w:eastAsia="ru-RU"/>
              </w:rPr>
              <w:t>Цель</w:t>
            </w:r>
            <w:r w:rsidRPr="00DB191B">
              <w:rPr>
                <w:rFonts w:ascii="Times New Roman" w:eastAsia="Times New Roman" w:hAnsi="Times New Roman" w:cs="Times New Roman"/>
                <w:color w:val="000000" w:themeColor="text1"/>
                <w:lang w:eastAsia="ru-RU"/>
              </w:rPr>
              <w:t>:</w:t>
            </w:r>
            <w:r w:rsidR="007C24D7">
              <w:rPr>
                <w:rFonts w:ascii="Times New Roman" w:eastAsia="Times New Roman" w:hAnsi="Times New Roman" w:cs="Times New Roman"/>
                <w:color w:val="000000" w:themeColor="text1"/>
                <w:lang w:eastAsia="ru-RU"/>
              </w:rPr>
              <w:t xml:space="preserve">предотвратить простудные </w:t>
            </w:r>
            <w:proofErr w:type="spellStart"/>
            <w:r w:rsidR="007C24D7">
              <w:rPr>
                <w:rFonts w:ascii="Times New Roman" w:eastAsia="Times New Roman" w:hAnsi="Times New Roman" w:cs="Times New Roman"/>
                <w:color w:val="000000" w:themeColor="text1"/>
                <w:lang w:eastAsia="ru-RU"/>
              </w:rPr>
              <w:t>заболевания,научиться</w:t>
            </w:r>
            <w:proofErr w:type="spellEnd"/>
            <w:r w:rsidR="007C24D7">
              <w:rPr>
                <w:rFonts w:ascii="Times New Roman" w:eastAsia="Times New Roman" w:hAnsi="Times New Roman" w:cs="Times New Roman"/>
                <w:color w:val="000000" w:themeColor="text1"/>
                <w:lang w:eastAsia="ru-RU"/>
              </w:rPr>
              <w:t xml:space="preserve"> управлять мимикой лица</w:t>
            </w:r>
          </w:p>
          <w:p w14:paraId="2E986223" w14:textId="6DBB95CA" w:rsidR="0060494D" w:rsidRPr="007C24D7" w:rsidRDefault="007C24D7" w:rsidP="0060494D">
            <w:pPr>
              <w:spacing w:after="0" w:line="240" w:lineRule="auto"/>
              <w:rPr>
                <w:rFonts w:ascii="Times New Roman" w:hAnsi="Times New Roman" w:cs="Times New Roman"/>
                <w:b/>
                <w:bCs/>
                <w:color w:val="000000" w:themeColor="text1"/>
              </w:rPr>
            </w:pPr>
            <w:r>
              <w:rPr>
                <w:rFonts w:ascii="Times New Roman" w:hAnsi="Times New Roman" w:cs="Times New Roman"/>
                <w:b/>
                <w:bCs/>
                <w:color w:val="000000" w:themeColor="text1"/>
              </w:rPr>
              <w:t xml:space="preserve">Точечный </w:t>
            </w:r>
            <w:proofErr w:type="gramStart"/>
            <w:r>
              <w:rPr>
                <w:rFonts w:ascii="Times New Roman" w:hAnsi="Times New Roman" w:cs="Times New Roman"/>
                <w:b/>
                <w:bCs/>
                <w:color w:val="000000" w:themeColor="text1"/>
              </w:rPr>
              <w:t>массаж</w:t>
            </w:r>
            <w:r w:rsidR="0060494D" w:rsidRPr="007C24D7">
              <w:rPr>
                <w:rFonts w:ascii="Times New Roman" w:hAnsi="Times New Roman" w:cs="Times New Roman"/>
                <w:b/>
                <w:bCs/>
                <w:color w:val="000000" w:themeColor="text1"/>
              </w:rPr>
              <w:t xml:space="preserve"> ,</w:t>
            </w:r>
            <w:proofErr w:type="gramEnd"/>
            <w:r>
              <w:rPr>
                <w:rFonts w:ascii="Times New Roman" w:hAnsi="Times New Roman" w:cs="Times New Roman"/>
                <w:b/>
                <w:bCs/>
                <w:color w:val="000000" w:themeColor="text1"/>
              </w:rPr>
              <w:t xml:space="preserve"> </w:t>
            </w:r>
            <w:r w:rsidR="0060494D" w:rsidRPr="007C24D7">
              <w:rPr>
                <w:rFonts w:ascii="Times New Roman" w:hAnsi="Times New Roman" w:cs="Times New Roman"/>
                <w:b/>
                <w:bCs/>
                <w:color w:val="000000" w:themeColor="text1"/>
              </w:rPr>
              <w:t>комплекс №</w:t>
            </w:r>
            <w:r w:rsidRPr="007C24D7">
              <w:rPr>
                <w:rFonts w:ascii="Times New Roman" w:hAnsi="Times New Roman" w:cs="Times New Roman"/>
                <w:b/>
                <w:bCs/>
                <w:color w:val="000000" w:themeColor="text1"/>
              </w:rPr>
              <w:t>5</w:t>
            </w:r>
          </w:p>
          <w:p w14:paraId="4165D13E" w14:textId="77777777" w:rsidR="007C24D7" w:rsidRPr="007C24D7" w:rsidRDefault="007C24D7" w:rsidP="007C24D7">
            <w:pPr>
              <w:spacing w:after="0" w:line="240" w:lineRule="auto"/>
              <w:rPr>
                <w:rFonts w:ascii="Times New Roman" w:hAnsi="Times New Roman" w:cs="Times New Roman"/>
              </w:rPr>
            </w:pPr>
            <w:r w:rsidRPr="007C24D7">
              <w:rPr>
                <w:rFonts w:ascii="Times New Roman" w:hAnsi="Times New Roman" w:cs="Times New Roman"/>
              </w:rPr>
              <w:t>Упражнение на осанку «Зайчик»</w:t>
            </w:r>
          </w:p>
          <w:p w14:paraId="7A190FA3" w14:textId="77777777" w:rsidR="007C24D7" w:rsidRPr="007C24D7" w:rsidRDefault="007C24D7" w:rsidP="007C24D7">
            <w:pPr>
              <w:spacing w:after="0" w:line="240" w:lineRule="auto"/>
              <w:rPr>
                <w:rFonts w:ascii="Times New Roman" w:hAnsi="Times New Roman" w:cs="Times New Roman"/>
              </w:rPr>
            </w:pPr>
            <w:r w:rsidRPr="007C24D7">
              <w:rPr>
                <w:rFonts w:ascii="Times New Roman" w:hAnsi="Times New Roman" w:cs="Times New Roman"/>
              </w:rPr>
              <w:t xml:space="preserve">Посмотри, как зайка встал, </w:t>
            </w:r>
          </w:p>
          <w:p w14:paraId="2E79D16F" w14:textId="77777777" w:rsidR="007C24D7" w:rsidRPr="007C24D7" w:rsidRDefault="007C24D7" w:rsidP="007C24D7">
            <w:pPr>
              <w:spacing w:after="0" w:line="240" w:lineRule="auto"/>
              <w:rPr>
                <w:rFonts w:ascii="Times New Roman" w:hAnsi="Times New Roman" w:cs="Times New Roman"/>
              </w:rPr>
            </w:pPr>
            <w:r w:rsidRPr="007C24D7">
              <w:rPr>
                <w:rFonts w:ascii="Times New Roman" w:hAnsi="Times New Roman" w:cs="Times New Roman"/>
              </w:rPr>
              <w:t>Как головку он поднял.</w:t>
            </w:r>
          </w:p>
          <w:p w14:paraId="1264547C" w14:textId="77777777" w:rsidR="007C24D7" w:rsidRPr="007C24D7" w:rsidRDefault="007C24D7" w:rsidP="007C24D7">
            <w:pPr>
              <w:spacing w:after="0" w:line="240" w:lineRule="auto"/>
              <w:rPr>
                <w:rFonts w:ascii="Times New Roman" w:hAnsi="Times New Roman" w:cs="Times New Roman"/>
              </w:rPr>
            </w:pPr>
            <w:r w:rsidRPr="007C24D7">
              <w:rPr>
                <w:rFonts w:ascii="Times New Roman" w:hAnsi="Times New Roman" w:cs="Times New Roman"/>
              </w:rPr>
              <w:t>Шейкой, спинкой потянулся</w:t>
            </w:r>
          </w:p>
          <w:p w14:paraId="2E09E5A0" w14:textId="77777777" w:rsidR="007C24D7" w:rsidRPr="007C24D7" w:rsidRDefault="007C24D7" w:rsidP="007C24D7">
            <w:pPr>
              <w:spacing w:after="0" w:line="240" w:lineRule="auto"/>
              <w:rPr>
                <w:rFonts w:ascii="Times New Roman" w:hAnsi="Times New Roman" w:cs="Times New Roman"/>
              </w:rPr>
            </w:pPr>
            <w:r w:rsidRPr="007C24D7">
              <w:rPr>
                <w:rFonts w:ascii="Times New Roman" w:hAnsi="Times New Roman" w:cs="Times New Roman"/>
              </w:rPr>
              <w:t>И назад слегка прогнулся.</w:t>
            </w:r>
          </w:p>
          <w:p w14:paraId="4CBAF707" w14:textId="77777777" w:rsidR="007C24D7" w:rsidRPr="007C24D7" w:rsidRDefault="007C24D7" w:rsidP="007C24D7">
            <w:pPr>
              <w:spacing w:after="0" w:line="240" w:lineRule="auto"/>
              <w:rPr>
                <w:rFonts w:ascii="Times New Roman" w:hAnsi="Times New Roman" w:cs="Times New Roman"/>
              </w:rPr>
            </w:pPr>
            <w:r w:rsidRPr="007C24D7">
              <w:rPr>
                <w:rFonts w:ascii="Times New Roman" w:hAnsi="Times New Roman" w:cs="Times New Roman"/>
              </w:rPr>
              <w:t>Лапка на шейке, лапка на спинке.</w:t>
            </w:r>
          </w:p>
          <w:p w14:paraId="3BA3A175" w14:textId="77777777" w:rsidR="007C24D7" w:rsidRPr="007C24D7" w:rsidRDefault="007C24D7" w:rsidP="007C24D7">
            <w:pPr>
              <w:spacing w:after="0" w:line="240" w:lineRule="auto"/>
              <w:rPr>
                <w:rFonts w:ascii="Times New Roman" w:hAnsi="Times New Roman" w:cs="Times New Roman"/>
              </w:rPr>
            </w:pPr>
            <w:proofErr w:type="spellStart"/>
            <w:r w:rsidRPr="007C24D7">
              <w:rPr>
                <w:rFonts w:ascii="Times New Roman" w:hAnsi="Times New Roman" w:cs="Times New Roman"/>
              </w:rPr>
              <w:t>Пряменький</w:t>
            </w:r>
            <w:proofErr w:type="spellEnd"/>
            <w:r w:rsidRPr="007C24D7">
              <w:rPr>
                <w:rFonts w:ascii="Times New Roman" w:hAnsi="Times New Roman" w:cs="Times New Roman"/>
              </w:rPr>
              <w:t xml:space="preserve"> зайка, как на картинке!</w:t>
            </w:r>
          </w:p>
          <w:p w14:paraId="0F75DE26" w14:textId="77777777" w:rsidR="007C24D7" w:rsidRPr="007C24D7" w:rsidRDefault="007C24D7" w:rsidP="007C24D7">
            <w:pPr>
              <w:spacing w:after="0" w:line="240" w:lineRule="auto"/>
              <w:rPr>
                <w:rFonts w:ascii="Times New Roman" w:hAnsi="Times New Roman" w:cs="Times New Roman"/>
              </w:rPr>
            </w:pPr>
            <w:r w:rsidRPr="007C24D7">
              <w:rPr>
                <w:rFonts w:ascii="Times New Roman" w:hAnsi="Times New Roman" w:cs="Times New Roman"/>
              </w:rPr>
              <w:t>Посмотри-ка на себя!</w:t>
            </w:r>
          </w:p>
          <w:p w14:paraId="37D806B6" w14:textId="77777777" w:rsidR="007C24D7" w:rsidRPr="007C24D7" w:rsidRDefault="007C24D7" w:rsidP="007C24D7">
            <w:pPr>
              <w:spacing w:after="0" w:line="240" w:lineRule="auto"/>
              <w:rPr>
                <w:rFonts w:ascii="Times New Roman" w:hAnsi="Times New Roman" w:cs="Times New Roman"/>
              </w:rPr>
            </w:pPr>
            <w:r w:rsidRPr="007C24D7">
              <w:rPr>
                <w:rFonts w:ascii="Times New Roman" w:hAnsi="Times New Roman" w:cs="Times New Roman"/>
              </w:rPr>
              <w:t>Вот он я! Какой он- я?</w:t>
            </w:r>
          </w:p>
          <w:p w14:paraId="26F9B51A" w14:textId="77777777" w:rsidR="0060494D" w:rsidRPr="00FA398E" w:rsidRDefault="0060494D" w:rsidP="0060494D">
            <w:pPr>
              <w:spacing w:after="0" w:line="240" w:lineRule="auto"/>
              <w:rPr>
                <w:rFonts w:ascii="Times New Roman" w:hAnsi="Times New Roman" w:cs="Times New Roman"/>
                <w:bCs/>
                <w:lang w:val="kk-KZ"/>
              </w:rPr>
            </w:pPr>
            <w:r>
              <w:rPr>
                <w:rFonts w:ascii="Times New Roman" w:hAnsi="Times New Roman" w:cs="Times New Roman"/>
                <w:bCs/>
                <w:color w:val="000000"/>
                <w:sz w:val="24"/>
              </w:rPr>
              <w:t xml:space="preserve"> </w:t>
            </w:r>
            <w:r w:rsidRPr="00153591">
              <w:rPr>
                <w:rFonts w:ascii="Times New Roman" w:hAnsi="Times New Roman" w:cs="Times New Roman"/>
                <w:bCs/>
                <w:color w:val="000000"/>
              </w:rPr>
              <w:t>** *</w:t>
            </w:r>
            <w:r w:rsidRPr="00153591">
              <w:rPr>
                <w:rFonts w:ascii="Times New Roman" w:hAnsi="Times New Roman" w:cs="Times New Roman"/>
                <w:bCs/>
                <w:lang w:val="kk-KZ"/>
              </w:rPr>
              <w:t xml:space="preserve"> </w:t>
            </w:r>
            <w:r>
              <w:rPr>
                <w:rFonts w:ascii="Times New Roman" w:hAnsi="Times New Roman" w:cs="Times New Roman"/>
                <w:bCs/>
                <w:lang w:val="kk-KZ"/>
              </w:rPr>
              <w:t>қол-аяқ-руки-ноги,</w:t>
            </w:r>
            <w:r w:rsidRPr="00153591">
              <w:rPr>
                <w:rFonts w:ascii="Times New Roman" w:hAnsi="Times New Roman" w:cs="Times New Roman"/>
                <w:bCs/>
                <w:lang w:val="kk-KZ"/>
              </w:rPr>
              <w:t xml:space="preserve"> орамал сабын -мыло, су - вода</w:t>
            </w:r>
            <w:r>
              <w:rPr>
                <w:rFonts w:ascii="Times New Roman" w:hAnsi="Times New Roman" w:cs="Times New Roman"/>
                <w:bCs/>
                <w:lang w:val="kk-KZ"/>
              </w:rPr>
              <w:t xml:space="preserve">, кір - грязный, таза – чистый, </w:t>
            </w:r>
          </w:p>
          <w:p w14:paraId="54A57EDC" w14:textId="506E60AA" w:rsidR="0060494D" w:rsidRPr="003A652C" w:rsidRDefault="0060494D" w:rsidP="0060494D">
            <w:pPr>
              <w:spacing w:after="0" w:line="240" w:lineRule="auto"/>
              <w:rPr>
                <w:rFonts w:ascii="Times New Roman" w:hAnsi="Times New Roman" w:cs="Times New Roman"/>
                <w:bCs/>
                <w:lang w:val="kk-KZ"/>
              </w:rPr>
            </w:pPr>
            <w:r w:rsidRPr="00153591">
              <w:rPr>
                <w:rFonts w:ascii="Times New Roman" w:hAnsi="Times New Roman" w:cs="Times New Roman"/>
                <w:b/>
                <w:lang w:val="kk-KZ"/>
              </w:rPr>
              <w:t>Ойын жаттығуы/</w:t>
            </w:r>
            <w:r w:rsidRPr="00153591">
              <w:rPr>
                <w:rFonts w:ascii="Times New Roman" w:hAnsi="Times New Roman" w:cs="Times New Roman"/>
              </w:rPr>
              <w:t xml:space="preserve">Игровое упражнение </w:t>
            </w:r>
            <w:r w:rsidRPr="00153591">
              <w:rPr>
                <w:rFonts w:ascii="Times New Roman" w:hAnsi="Times New Roman" w:cs="Times New Roman"/>
                <w:i/>
              </w:rPr>
              <w:t>«Кто правильно и быстро развесит одежду»</w:t>
            </w:r>
          </w:p>
          <w:p w14:paraId="6C00A4A5" w14:textId="77777777" w:rsidR="0060494D" w:rsidRPr="00153591" w:rsidRDefault="0060494D" w:rsidP="0060494D">
            <w:pPr>
              <w:widowControl w:val="0"/>
              <w:autoSpaceDE w:val="0"/>
              <w:autoSpaceDN w:val="0"/>
              <w:adjustRightInd w:val="0"/>
              <w:spacing w:after="0" w:line="240" w:lineRule="auto"/>
              <w:contextualSpacing/>
              <w:rPr>
                <w:rFonts w:ascii="Times New Roman" w:hAnsi="Times New Roman" w:cs="Times New Roman"/>
                <w:lang w:val="kk-KZ"/>
              </w:rPr>
            </w:pPr>
            <w:r>
              <w:rPr>
                <w:rFonts w:ascii="Times New Roman" w:hAnsi="Times New Roman" w:cs="Times New Roman"/>
                <w:i/>
              </w:rPr>
              <w:t>Задача</w:t>
            </w:r>
            <w:proofErr w:type="gramStart"/>
            <w:r w:rsidRPr="00153591">
              <w:rPr>
                <w:rFonts w:ascii="Times New Roman" w:hAnsi="Times New Roman" w:cs="Times New Roman"/>
                <w:i/>
              </w:rPr>
              <w:t>: Закреплять</w:t>
            </w:r>
            <w:proofErr w:type="gramEnd"/>
            <w:r w:rsidRPr="00153591">
              <w:rPr>
                <w:rFonts w:ascii="Times New Roman" w:hAnsi="Times New Roman" w:cs="Times New Roman"/>
                <w:i/>
              </w:rPr>
              <w:t xml:space="preserve"> умение заправлять свою кровать.</w:t>
            </w:r>
            <w:r w:rsidRPr="00153591">
              <w:rPr>
                <w:rFonts w:ascii="Times New Roman" w:hAnsi="Times New Roman" w:cs="Times New Roman"/>
                <w:i/>
                <w:lang w:val="kk-KZ"/>
              </w:rPr>
              <w:t xml:space="preserve"> «Как надо заправлять кровать»</w:t>
            </w:r>
          </w:p>
        </w:tc>
      </w:tr>
      <w:tr w:rsidR="0060494D" w:rsidRPr="00153591" w14:paraId="0C79A6BD" w14:textId="77777777" w:rsidTr="0060494D">
        <w:trPr>
          <w:trHeight w:val="281"/>
        </w:trPr>
        <w:tc>
          <w:tcPr>
            <w:tcW w:w="2495" w:type="dxa"/>
          </w:tcPr>
          <w:p w14:paraId="3322D153" w14:textId="77777777" w:rsidR="0060494D" w:rsidRPr="00153591" w:rsidRDefault="0060494D" w:rsidP="0060494D">
            <w:pPr>
              <w:widowControl w:val="0"/>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Бесін ас/</w:t>
            </w:r>
            <w:r w:rsidRPr="00153591">
              <w:rPr>
                <w:rFonts w:ascii="Times New Roman" w:hAnsi="Times New Roman" w:cs="Times New Roman"/>
                <w:b/>
                <w:bCs/>
              </w:rPr>
              <w:t>Полдник</w:t>
            </w:r>
          </w:p>
        </w:tc>
        <w:tc>
          <w:tcPr>
            <w:tcW w:w="13264" w:type="dxa"/>
            <w:gridSpan w:val="8"/>
          </w:tcPr>
          <w:p w14:paraId="59C52D19" w14:textId="77777777" w:rsidR="0060494D" w:rsidRPr="00153591" w:rsidRDefault="0060494D" w:rsidP="0060494D">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lang w:val="kk-KZ"/>
              </w:rPr>
              <w:t>Балалардың назарын тамаққа аудару; тамақтану мәдениеті туралы жеке жұмыс жүргізу</w:t>
            </w:r>
          </w:p>
          <w:p w14:paraId="7C601103" w14:textId="77777777" w:rsidR="0060494D" w:rsidRPr="00153591" w:rsidRDefault="0060494D" w:rsidP="0060494D">
            <w:pPr>
              <w:widowControl w:val="0"/>
              <w:tabs>
                <w:tab w:val="left" w:pos="6640"/>
              </w:tabs>
              <w:autoSpaceDE w:val="0"/>
              <w:autoSpaceDN w:val="0"/>
              <w:adjustRightInd w:val="0"/>
              <w:spacing w:after="0" w:line="240" w:lineRule="auto"/>
              <w:contextualSpacing/>
              <w:jc w:val="center"/>
              <w:rPr>
                <w:rFonts w:ascii="Times New Roman" w:hAnsi="Times New Roman" w:cs="Times New Roman"/>
                <w:b/>
                <w:i/>
                <w:u w:val="dotted"/>
                <w:lang w:val="kk-KZ"/>
              </w:rPr>
            </w:pPr>
            <w:r w:rsidRPr="00153591">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60494D" w:rsidRPr="00153591" w14:paraId="72632FD1" w14:textId="77777777" w:rsidTr="0060494D">
        <w:trPr>
          <w:trHeight w:val="815"/>
        </w:trPr>
        <w:tc>
          <w:tcPr>
            <w:tcW w:w="2495" w:type="dxa"/>
            <w:vMerge w:val="restart"/>
          </w:tcPr>
          <w:p w14:paraId="31FE63DF" w14:textId="77777777" w:rsidR="0060494D" w:rsidRPr="00153591"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bCs/>
                <w:lang w:val="kk-KZ"/>
              </w:rPr>
              <w:t xml:space="preserve">Ойындар, өз еркіндегі жұмыстар/ </w:t>
            </w:r>
            <w:r w:rsidRPr="00153591">
              <w:rPr>
                <w:rFonts w:ascii="Times New Roman" w:hAnsi="Times New Roman" w:cs="Times New Roman"/>
                <w:b/>
                <w:bCs/>
              </w:rPr>
              <w:t>Игры, самостоятельная деятельность</w:t>
            </w:r>
            <w:r w:rsidRPr="00153591">
              <w:rPr>
                <w:rFonts w:ascii="Times New Roman" w:hAnsi="Times New Roman" w:cs="Times New Roman"/>
                <w:b/>
                <w:lang w:val="kk-KZ"/>
              </w:rPr>
              <w:t xml:space="preserve"> </w:t>
            </w:r>
          </w:p>
          <w:p w14:paraId="074A393B" w14:textId="77777777" w:rsidR="0060494D" w:rsidRPr="00153591"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
          <w:p w14:paraId="45825065" w14:textId="77777777" w:rsidR="0060494D" w:rsidRPr="00153591" w:rsidRDefault="0060494D" w:rsidP="0060494D">
            <w:pPr>
              <w:widowControl w:val="0"/>
              <w:autoSpaceDE w:val="0"/>
              <w:autoSpaceDN w:val="0"/>
              <w:adjustRightInd w:val="0"/>
              <w:spacing w:after="0" w:line="240" w:lineRule="auto"/>
              <w:contextualSpacing/>
              <w:jc w:val="both"/>
              <w:rPr>
                <w:rFonts w:ascii="Times New Roman" w:hAnsi="Times New Roman" w:cs="Times New Roman"/>
                <w:b/>
                <w:bCs/>
              </w:rPr>
            </w:pPr>
          </w:p>
          <w:p w14:paraId="335302DE" w14:textId="77777777" w:rsidR="0060494D" w:rsidRPr="00153591" w:rsidRDefault="0060494D" w:rsidP="0060494D">
            <w:pPr>
              <w:widowControl w:val="0"/>
              <w:autoSpaceDE w:val="0"/>
              <w:autoSpaceDN w:val="0"/>
              <w:adjustRightInd w:val="0"/>
              <w:spacing w:after="0" w:line="240" w:lineRule="auto"/>
              <w:contextualSpacing/>
              <w:jc w:val="both"/>
              <w:rPr>
                <w:rFonts w:ascii="Times New Roman" w:hAnsi="Times New Roman" w:cs="Times New Roman"/>
                <w:b/>
                <w:bCs/>
              </w:rPr>
            </w:pPr>
          </w:p>
          <w:p w14:paraId="12A1BFC4" w14:textId="77777777" w:rsidR="0060494D" w:rsidRPr="00153591" w:rsidRDefault="0060494D" w:rsidP="0060494D">
            <w:pPr>
              <w:widowControl w:val="0"/>
              <w:autoSpaceDE w:val="0"/>
              <w:autoSpaceDN w:val="0"/>
              <w:adjustRightInd w:val="0"/>
              <w:spacing w:after="0" w:line="240" w:lineRule="auto"/>
              <w:contextualSpacing/>
              <w:jc w:val="both"/>
              <w:rPr>
                <w:rFonts w:ascii="Times New Roman" w:hAnsi="Times New Roman" w:cs="Times New Roman"/>
                <w:b/>
                <w:bCs/>
              </w:rPr>
            </w:pPr>
          </w:p>
          <w:p w14:paraId="62466FC2" w14:textId="77777777" w:rsidR="0060494D" w:rsidRPr="00153591" w:rsidRDefault="0060494D" w:rsidP="0060494D">
            <w:pPr>
              <w:widowControl w:val="0"/>
              <w:autoSpaceDE w:val="0"/>
              <w:autoSpaceDN w:val="0"/>
              <w:adjustRightInd w:val="0"/>
              <w:spacing w:after="0" w:line="240" w:lineRule="auto"/>
              <w:contextualSpacing/>
              <w:jc w:val="both"/>
              <w:rPr>
                <w:rFonts w:ascii="Times New Roman" w:hAnsi="Times New Roman" w:cs="Times New Roman"/>
                <w:b/>
                <w:bCs/>
              </w:rPr>
            </w:pPr>
          </w:p>
          <w:p w14:paraId="433A501A" w14:textId="77777777" w:rsidR="0060494D" w:rsidRPr="00153591" w:rsidRDefault="0060494D" w:rsidP="0060494D">
            <w:pPr>
              <w:widowControl w:val="0"/>
              <w:autoSpaceDE w:val="0"/>
              <w:autoSpaceDN w:val="0"/>
              <w:adjustRightInd w:val="0"/>
              <w:spacing w:after="0" w:line="240" w:lineRule="auto"/>
              <w:contextualSpacing/>
              <w:jc w:val="both"/>
              <w:rPr>
                <w:rFonts w:ascii="Times New Roman" w:hAnsi="Times New Roman" w:cs="Times New Roman"/>
                <w:b/>
                <w:bCs/>
              </w:rPr>
            </w:pPr>
          </w:p>
          <w:p w14:paraId="2F1FBB21" w14:textId="77777777" w:rsidR="0060494D" w:rsidRPr="00153591" w:rsidRDefault="0060494D" w:rsidP="0060494D">
            <w:pPr>
              <w:widowControl w:val="0"/>
              <w:autoSpaceDE w:val="0"/>
              <w:autoSpaceDN w:val="0"/>
              <w:adjustRightInd w:val="0"/>
              <w:spacing w:after="0" w:line="240" w:lineRule="auto"/>
              <w:contextualSpacing/>
              <w:jc w:val="both"/>
              <w:rPr>
                <w:rFonts w:ascii="Times New Roman" w:hAnsi="Times New Roman" w:cs="Times New Roman"/>
                <w:b/>
                <w:bCs/>
              </w:rPr>
            </w:pPr>
          </w:p>
          <w:p w14:paraId="6F5AB7FA" w14:textId="77777777" w:rsidR="0060494D" w:rsidRPr="00153591" w:rsidRDefault="0060494D" w:rsidP="0060494D">
            <w:pPr>
              <w:widowControl w:val="0"/>
              <w:autoSpaceDE w:val="0"/>
              <w:autoSpaceDN w:val="0"/>
              <w:adjustRightInd w:val="0"/>
              <w:spacing w:after="0" w:line="240" w:lineRule="auto"/>
              <w:contextualSpacing/>
              <w:jc w:val="both"/>
              <w:rPr>
                <w:rFonts w:ascii="Times New Roman" w:hAnsi="Times New Roman" w:cs="Times New Roman"/>
                <w:b/>
                <w:bCs/>
              </w:rPr>
            </w:pPr>
          </w:p>
          <w:p w14:paraId="0650ED9B" w14:textId="77777777" w:rsidR="0060494D" w:rsidRPr="00153591" w:rsidRDefault="0060494D" w:rsidP="0060494D">
            <w:pPr>
              <w:widowControl w:val="0"/>
              <w:autoSpaceDE w:val="0"/>
              <w:autoSpaceDN w:val="0"/>
              <w:adjustRightInd w:val="0"/>
              <w:spacing w:after="0" w:line="240" w:lineRule="auto"/>
              <w:contextualSpacing/>
              <w:jc w:val="both"/>
              <w:rPr>
                <w:rFonts w:ascii="Times New Roman" w:hAnsi="Times New Roman" w:cs="Times New Roman"/>
                <w:b/>
                <w:bCs/>
              </w:rPr>
            </w:pPr>
          </w:p>
          <w:p w14:paraId="69B8097B" w14:textId="77777777" w:rsidR="0060494D" w:rsidRPr="00153591" w:rsidRDefault="0060494D" w:rsidP="0060494D">
            <w:pPr>
              <w:widowControl w:val="0"/>
              <w:autoSpaceDE w:val="0"/>
              <w:autoSpaceDN w:val="0"/>
              <w:adjustRightInd w:val="0"/>
              <w:spacing w:after="0" w:line="240" w:lineRule="auto"/>
              <w:contextualSpacing/>
              <w:jc w:val="both"/>
              <w:rPr>
                <w:rFonts w:ascii="Times New Roman" w:hAnsi="Times New Roman" w:cs="Times New Roman"/>
                <w:b/>
                <w:bCs/>
              </w:rPr>
            </w:pPr>
          </w:p>
          <w:p w14:paraId="54509A09" w14:textId="77777777" w:rsidR="0060494D" w:rsidRPr="00153591" w:rsidRDefault="0060494D" w:rsidP="0060494D">
            <w:pPr>
              <w:widowControl w:val="0"/>
              <w:autoSpaceDE w:val="0"/>
              <w:autoSpaceDN w:val="0"/>
              <w:adjustRightInd w:val="0"/>
              <w:spacing w:after="0" w:line="240" w:lineRule="auto"/>
              <w:contextualSpacing/>
              <w:jc w:val="both"/>
              <w:rPr>
                <w:rFonts w:ascii="Times New Roman" w:hAnsi="Times New Roman" w:cs="Times New Roman"/>
                <w:b/>
                <w:bCs/>
              </w:rPr>
            </w:pPr>
          </w:p>
          <w:p w14:paraId="333229C1" w14:textId="77777777" w:rsidR="0060494D" w:rsidRPr="00153591" w:rsidRDefault="0060494D" w:rsidP="0060494D">
            <w:pPr>
              <w:widowControl w:val="0"/>
              <w:autoSpaceDE w:val="0"/>
              <w:autoSpaceDN w:val="0"/>
              <w:adjustRightInd w:val="0"/>
              <w:spacing w:after="0" w:line="240" w:lineRule="auto"/>
              <w:contextualSpacing/>
              <w:jc w:val="both"/>
              <w:rPr>
                <w:rFonts w:ascii="Times New Roman" w:hAnsi="Times New Roman" w:cs="Times New Roman"/>
                <w:b/>
                <w:bCs/>
              </w:rPr>
            </w:pPr>
          </w:p>
          <w:p w14:paraId="2678ACD4" w14:textId="77777777" w:rsidR="0060494D" w:rsidRPr="00153591" w:rsidRDefault="0060494D" w:rsidP="0060494D">
            <w:pPr>
              <w:widowControl w:val="0"/>
              <w:autoSpaceDE w:val="0"/>
              <w:autoSpaceDN w:val="0"/>
              <w:adjustRightInd w:val="0"/>
              <w:spacing w:after="0" w:line="240" w:lineRule="auto"/>
              <w:contextualSpacing/>
              <w:jc w:val="both"/>
              <w:rPr>
                <w:rFonts w:ascii="Times New Roman" w:hAnsi="Times New Roman" w:cs="Times New Roman"/>
                <w:b/>
                <w:bCs/>
              </w:rPr>
            </w:pPr>
          </w:p>
          <w:p w14:paraId="7E8B0113" w14:textId="77777777" w:rsidR="0060494D" w:rsidRPr="00153591" w:rsidRDefault="0060494D" w:rsidP="0060494D">
            <w:pPr>
              <w:widowControl w:val="0"/>
              <w:autoSpaceDE w:val="0"/>
              <w:autoSpaceDN w:val="0"/>
              <w:adjustRightInd w:val="0"/>
              <w:spacing w:after="0" w:line="240" w:lineRule="auto"/>
              <w:contextualSpacing/>
              <w:jc w:val="both"/>
              <w:rPr>
                <w:rFonts w:ascii="Times New Roman" w:hAnsi="Times New Roman" w:cs="Times New Roman"/>
                <w:b/>
                <w:bCs/>
              </w:rPr>
            </w:pPr>
          </w:p>
          <w:p w14:paraId="35B541B8" w14:textId="77777777" w:rsidR="0060494D" w:rsidRPr="00153591" w:rsidRDefault="0060494D" w:rsidP="0060494D">
            <w:pPr>
              <w:widowControl w:val="0"/>
              <w:autoSpaceDE w:val="0"/>
              <w:autoSpaceDN w:val="0"/>
              <w:adjustRightInd w:val="0"/>
              <w:spacing w:after="0" w:line="240" w:lineRule="auto"/>
              <w:contextualSpacing/>
              <w:jc w:val="both"/>
              <w:rPr>
                <w:rFonts w:ascii="Times New Roman" w:hAnsi="Times New Roman" w:cs="Times New Roman"/>
                <w:b/>
                <w:bCs/>
              </w:rPr>
            </w:pPr>
          </w:p>
          <w:p w14:paraId="05A70797" w14:textId="77777777" w:rsidR="0060494D" w:rsidRPr="00153591" w:rsidRDefault="0060494D" w:rsidP="0060494D">
            <w:pPr>
              <w:widowControl w:val="0"/>
              <w:autoSpaceDE w:val="0"/>
              <w:autoSpaceDN w:val="0"/>
              <w:adjustRightInd w:val="0"/>
              <w:spacing w:after="0" w:line="240" w:lineRule="auto"/>
              <w:contextualSpacing/>
              <w:jc w:val="both"/>
              <w:rPr>
                <w:rFonts w:ascii="Times New Roman" w:hAnsi="Times New Roman" w:cs="Times New Roman"/>
                <w:b/>
                <w:bCs/>
              </w:rPr>
            </w:pPr>
          </w:p>
          <w:p w14:paraId="73DAD3DD" w14:textId="77777777" w:rsidR="0060494D" w:rsidRPr="00153591" w:rsidRDefault="0060494D" w:rsidP="0060494D">
            <w:pPr>
              <w:widowControl w:val="0"/>
              <w:autoSpaceDE w:val="0"/>
              <w:autoSpaceDN w:val="0"/>
              <w:adjustRightInd w:val="0"/>
              <w:spacing w:after="0" w:line="240" w:lineRule="auto"/>
              <w:contextualSpacing/>
              <w:jc w:val="both"/>
              <w:rPr>
                <w:rFonts w:ascii="Times New Roman" w:hAnsi="Times New Roman" w:cs="Times New Roman"/>
                <w:b/>
                <w:bCs/>
              </w:rPr>
            </w:pPr>
          </w:p>
          <w:p w14:paraId="2CFEC557" w14:textId="77777777" w:rsidR="0060494D" w:rsidRPr="00153591" w:rsidRDefault="0060494D" w:rsidP="0060494D">
            <w:pPr>
              <w:widowControl w:val="0"/>
              <w:autoSpaceDE w:val="0"/>
              <w:autoSpaceDN w:val="0"/>
              <w:adjustRightInd w:val="0"/>
              <w:spacing w:after="0" w:line="240" w:lineRule="auto"/>
              <w:contextualSpacing/>
              <w:jc w:val="both"/>
              <w:rPr>
                <w:rFonts w:ascii="Times New Roman" w:hAnsi="Times New Roman" w:cs="Times New Roman"/>
                <w:b/>
                <w:bCs/>
              </w:rPr>
            </w:pPr>
          </w:p>
          <w:p w14:paraId="44E55E6A" w14:textId="77777777" w:rsidR="0060494D" w:rsidRPr="00153591" w:rsidRDefault="0060494D" w:rsidP="0060494D">
            <w:pPr>
              <w:widowControl w:val="0"/>
              <w:autoSpaceDE w:val="0"/>
              <w:autoSpaceDN w:val="0"/>
              <w:adjustRightInd w:val="0"/>
              <w:spacing w:after="0" w:line="240" w:lineRule="auto"/>
              <w:contextualSpacing/>
              <w:jc w:val="both"/>
              <w:rPr>
                <w:rFonts w:ascii="Times New Roman" w:hAnsi="Times New Roman" w:cs="Times New Roman"/>
                <w:b/>
                <w:bCs/>
              </w:rPr>
            </w:pPr>
          </w:p>
          <w:p w14:paraId="2E63F11C" w14:textId="77777777" w:rsidR="0060494D" w:rsidRPr="00153591" w:rsidRDefault="0060494D" w:rsidP="0060494D">
            <w:pPr>
              <w:widowControl w:val="0"/>
              <w:autoSpaceDE w:val="0"/>
              <w:autoSpaceDN w:val="0"/>
              <w:adjustRightInd w:val="0"/>
              <w:spacing w:after="0" w:line="240" w:lineRule="auto"/>
              <w:contextualSpacing/>
              <w:jc w:val="both"/>
              <w:rPr>
                <w:rFonts w:ascii="Times New Roman" w:hAnsi="Times New Roman" w:cs="Times New Roman"/>
                <w:b/>
                <w:bCs/>
              </w:rPr>
            </w:pPr>
          </w:p>
          <w:p w14:paraId="4B258887" w14:textId="77777777" w:rsidR="0060494D" w:rsidRPr="00153591" w:rsidRDefault="0060494D" w:rsidP="0060494D">
            <w:pPr>
              <w:widowControl w:val="0"/>
              <w:autoSpaceDE w:val="0"/>
              <w:autoSpaceDN w:val="0"/>
              <w:adjustRightInd w:val="0"/>
              <w:spacing w:after="0" w:line="240" w:lineRule="auto"/>
              <w:contextualSpacing/>
              <w:jc w:val="both"/>
              <w:rPr>
                <w:rFonts w:ascii="Times New Roman" w:hAnsi="Times New Roman" w:cs="Times New Roman"/>
                <w:b/>
                <w:bCs/>
              </w:rPr>
            </w:pPr>
          </w:p>
          <w:p w14:paraId="79F37636" w14:textId="77777777" w:rsidR="0060494D" w:rsidRPr="00153591" w:rsidRDefault="0060494D" w:rsidP="0060494D">
            <w:pPr>
              <w:widowControl w:val="0"/>
              <w:autoSpaceDE w:val="0"/>
              <w:autoSpaceDN w:val="0"/>
              <w:adjustRightInd w:val="0"/>
              <w:spacing w:after="0" w:line="240" w:lineRule="auto"/>
              <w:contextualSpacing/>
              <w:jc w:val="both"/>
              <w:rPr>
                <w:rFonts w:ascii="Times New Roman" w:hAnsi="Times New Roman" w:cs="Times New Roman"/>
                <w:b/>
                <w:bCs/>
              </w:rPr>
            </w:pPr>
          </w:p>
          <w:p w14:paraId="0C0AE749" w14:textId="77777777" w:rsidR="0060494D" w:rsidRPr="00153591" w:rsidRDefault="0060494D" w:rsidP="0060494D">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1957A421" w14:textId="77777777" w:rsidR="0060494D" w:rsidRPr="00153591" w:rsidRDefault="0060494D" w:rsidP="0060494D">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524039D6" w14:textId="77777777" w:rsidR="0060494D" w:rsidRPr="00153591" w:rsidRDefault="0060494D" w:rsidP="0060494D">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04F7BB42" w14:textId="77777777" w:rsidR="0060494D" w:rsidRPr="00153591" w:rsidRDefault="0060494D" w:rsidP="0060494D">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2ED797C3" w14:textId="77777777" w:rsidR="0060494D" w:rsidRPr="00153591" w:rsidRDefault="0060494D" w:rsidP="0060494D">
            <w:pPr>
              <w:widowControl w:val="0"/>
              <w:autoSpaceDE w:val="0"/>
              <w:autoSpaceDN w:val="0"/>
              <w:adjustRightInd w:val="0"/>
              <w:spacing w:after="0" w:line="240" w:lineRule="auto"/>
              <w:contextualSpacing/>
              <w:jc w:val="both"/>
              <w:rPr>
                <w:rFonts w:ascii="Times New Roman" w:hAnsi="Times New Roman" w:cs="Times New Roman"/>
                <w:b/>
                <w:bCs/>
                <w:lang w:val="kk-KZ"/>
              </w:rPr>
            </w:pPr>
            <w:r w:rsidRPr="00153591">
              <w:rPr>
                <w:rFonts w:ascii="Times New Roman" w:hAnsi="Times New Roman" w:cs="Times New Roman"/>
                <w:b/>
                <w:bCs/>
                <w:lang w:val="kk-KZ"/>
              </w:rPr>
              <w:t>Жеке жұмыс/</w:t>
            </w:r>
          </w:p>
          <w:p w14:paraId="1FE5E3F1" w14:textId="77777777" w:rsidR="0060494D" w:rsidRPr="00153591" w:rsidRDefault="0060494D" w:rsidP="0060494D">
            <w:pPr>
              <w:widowControl w:val="0"/>
              <w:autoSpaceDE w:val="0"/>
              <w:autoSpaceDN w:val="0"/>
              <w:adjustRightInd w:val="0"/>
              <w:spacing w:after="0" w:line="240" w:lineRule="auto"/>
              <w:contextualSpacing/>
              <w:jc w:val="both"/>
              <w:rPr>
                <w:rFonts w:ascii="Times New Roman" w:hAnsi="Times New Roman" w:cs="Times New Roman"/>
                <w:b/>
                <w:bCs/>
              </w:rPr>
            </w:pPr>
            <w:r w:rsidRPr="00153591">
              <w:rPr>
                <w:rFonts w:ascii="Times New Roman" w:hAnsi="Times New Roman" w:cs="Times New Roman"/>
                <w:b/>
                <w:bCs/>
              </w:rPr>
              <w:t>Индивидуальная работа (по индивидуальным картам развития)</w:t>
            </w:r>
          </w:p>
        </w:tc>
        <w:tc>
          <w:tcPr>
            <w:tcW w:w="2610" w:type="dxa"/>
            <w:gridSpan w:val="2"/>
          </w:tcPr>
          <w:p w14:paraId="51664EB2" w14:textId="648A1F2F" w:rsidR="0060494D" w:rsidRPr="007E5F20" w:rsidRDefault="0060494D" w:rsidP="007E5F20">
            <w:pPr>
              <w:spacing w:after="0" w:line="240" w:lineRule="auto"/>
              <w:rPr>
                <w:rFonts w:ascii="Times New Roman" w:hAnsi="Times New Roman" w:cs="Times New Roman"/>
                <w:color w:val="000000" w:themeColor="text1"/>
                <w:sz w:val="20"/>
                <w:szCs w:val="20"/>
              </w:rPr>
            </w:pPr>
            <w:proofErr w:type="spellStart"/>
            <w:r w:rsidRPr="007E5F20">
              <w:rPr>
                <w:rFonts w:ascii="Times New Roman" w:hAnsi="Times New Roman" w:cs="Times New Roman"/>
                <w:b/>
                <w:color w:val="000000" w:themeColor="text1"/>
                <w:sz w:val="20"/>
                <w:szCs w:val="20"/>
              </w:rPr>
              <w:lastRenderedPageBreak/>
              <w:t>Сюжеттiк</w:t>
            </w:r>
            <w:proofErr w:type="spellEnd"/>
            <w:r w:rsidRPr="007E5F20">
              <w:rPr>
                <w:rFonts w:ascii="Times New Roman" w:hAnsi="Times New Roman" w:cs="Times New Roman"/>
                <w:b/>
                <w:color w:val="000000" w:themeColor="text1"/>
                <w:sz w:val="20"/>
                <w:szCs w:val="20"/>
              </w:rPr>
              <w:t xml:space="preserve"> – </w:t>
            </w:r>
            <w:proofErr w:type="spellStart"/>
            <w:r w:rsidRPr="007E5F20">
              <w:rPr>
                <w:rFonts w:ascii="Times New Roman" w:hAnsi="Times New Roman" w:cs="Times New Roman"/>
                <w:b/>
                <w:color w:val="000000" w:themeColor="text1"/>
                <w:sz w:val="20"/>
                <w:szCs w:val="20"/>
              </w:rPr>
              <w:t>рөлдiк</w:t>
            </w:r>
            <w:proofErr w:type="spellEnd"/>
            <w:r w:rsidRPr="007E5F20">
              <w:rPr>
                <w:rFonts w:ascii="Times New Roman" w:hAnsi="Times New Roman" w:cs="Times New Roman"/>
                <w:b/>
                <w:color w:val="000000" w:themeColor="text1"/>
                <w:sz w:val="20"/>
                <w:szCs w:val="20"/>
              </w:rPr>
              <w:t xml:space="preserve"> </w:t>
            </w:r>
            <w:proofErr w:type="spellStart"/>
            <w:r w:rsidRPr="007E5F20">
              <w:rPr>
                <w:rFonts w:ascii="Times New Roman" w:hAnsi="Times New Roman" w:cs="Times New Roman"/>
                <w:b/>
                <w:color w:val="000000" w:themeColor="text1"/>
                <w:sz w:val="20"/>
                <w:szCs w:val="20"/>
              </w:rPr>
              <w:t>ойын</w:t>
            </w:r>
            <w:proofErr w:type="spellEnd"/>
            <w:r w:rsidRPr="007E5F20">
              <w:rPr>
                <w:rFonts w:ascii="Times New Roman" w:hAnsi="Times New Roman" w:cs="Times New Roman"/>
                <w:b/>
                <w:color w:val="000000" w:themeColor="text1"/>
                <w:sz w:val="20"/>
                <w:szCs w:val="20"/>
              </w:rPr>
              <w:t xml:space="preserve"> / Сюжетно – ролевая игра:</w:t>
            </w:r>
            <w:r w:rsidRPr="007E5F20">
              <w:rPr>
                <w:rFonts w:ascii="Times New Roman" w:hAnsi="Times New Roman" w:cs="Times New Roman"/>
                <w:color w:val="000000" w:themeColor="text1"/>
                <w:sz w:val="20"/>
                <w:szCs w:val="20"/>
              </w:rPr>
              <w:t xml:space="preserve"> </w:t>
            </w:r>
            <w:r w:rsidR="007E5F20" w:rsidRPr="007E5F20">
              <w:rPr>
                <w:rFonts w:ascii="Times New Roman" w:hAnsi="Times New Roman" w:cs="Times New Roman"/>
                <w:color w:val="000000" w:themeColor="text1"/>
                <w:sz w:val="20"/>
                <w:szCs w:val="20"/>
              </w:rPr>
              <w:t xml:space="preserve">«Гости» Цель. Закрепление культурных навыков, сообщение ребятам некоторых знаний по домоводству (уборка комнаты, сервировка стола). </w:t>
            </w:r>
            <w:r w:rsidRPr="007E5F20">
              <w:rPr>
                <w:rFonts w:ascii="Times New Roman" w:hAnsi="Times New Roman" w:cs="Times New Roman"/>
                <w:color w:val="000000" w:themeColor="text1"/>
                <w:sz w:val="20"/>
                <w:szCs w:val="20"/>
              </w:rPr>
              <w:t xml:space="preserve">(творческая, коммуникативная деятельность). </w:t>
            </w:r>
          </w:p>
          <w:p w14:paraId="5CE5DAB4" w14:textId="07AF7B95" w:rsidR="0060494D" w:rsidRPr="007E5F20" w:rsidRDefault="0060494D" w:rsidP="0060494D">
            <w:pPr>
              <w:spacing w:line="240" w:lineRule="auto"/>
              <w:rPr>
                <w:rFonts w:ascii="Times New Roman" w:hAnsi="Times New Roman" w:cs="Times New Roman"/>
                <w:color w:val="000000" w:themeColor="text1"/>
                <w:sz w:val="20"/>
                <w:szCs w:val="20"/>
              </w:rPr>
            </w:pPr>
            <w:r w:rsidRPr="007E5F20">
              <w:rPr>
                <w:rFonts w:ascii="Times New Roman" w:hAnsi="Times New Roman" w:cs="Times New Roman"/>
                <w:color w:val="000000" w:themeColor="text1"/>
                <w:sz w:val="20"/>
                <w:szCs w:val="20"/>
              </w:rPr>
              <w:t xml:space="preserve">*** </w:t>
            </w:r>
            <w:r w:rsidR="007E5F20">
              <w:rPr>
                <w:rFonts w:ascii="Times New Roman" w:hAnsi="Times New Roman" w:cs="Times New Roman"/>
                <w:color w:val="000000" w:themeColor="text1"/>
                <w:sz w:val="20"/>
                <w:szCs w:val="20"/>
              </w:rPr>
              <w:t>стол-</w:t>
            </w:r>
            <w:proofErr w:type="gramStart"/>
            <w:r w:rsidR="007E5F20">
              <w:rPr>
                <w:rFonts w:ascii="Times New Roman" w:hAnsi="Times New Roman" w:cs="Times New Roman"/>
                <w:color w:val="000000" w:themeColor="text1"/>
                <w:sz w:val="20"/>
                <w:szCs w:val="20"/>
              </w:rPr>
              <w:t>дастархан ,гости</w:t>
            </w:r>
            <w:proofErr w:type="gramEnd"/>
            <w:r w:rsidR="007E5F20">
              <w:rPr>
                <w:rFonts w:ascii="Times New Roman" w:hAnsi="Times New Roman" w:cs="Times New Roman"/>
                <w:color w:val="000000" w:themeColor="text1"/>
                <w:sz w:val="20"/>
                <w:szCs w:val="20"/>
              </w:rPr>
              <w:t>-</w:t>
            </w:r>
            <w:r w:rsidR="007E5F20">
              <w:rPr>
                <w:rFonts w:ascii="Times New Roman" w:hAnsi="Times New Roman" w:cs="Times New Roman"/>
                <w:color w:val="000000" w:themeColor="text1"/>
                <w:sz w:val="20"/>
                <w:szCs w:val="20"/>
                <w:lang w:val="kk-KZ"/>
              </w:rPr>
              <w:t>қонақтары</w:t>
            </w:r>
            <w:r w:rsidR="007E5F20">
              <w:rPr>
                <w:rFonts w:ascii="Times New Roman" w:hAnsi="Times New Roman" w:cs="Times New Roman"/>
                <w:color w:val="000000" w:themeColor="text1"/>
                <w:sz w:val="20"/>
                <w:szCs w:val="20"/>
              </w:rPr>
              <w:t xml:space="preserve"> ,</w:t>
            </w:r>
          </w:p>
          <w:p w14:paraId="790415A3" w14:textId="77777777" w:rsidR="0060494D" w:rsidRPr="007E5F20" w:rsidRDefault="0060494D" w:rsidP="0060494D">
            <w:pPr>
              <w:spacing w:line="240" w:lineRule="auto"/>
              <w:rPr>
                <w:rFonts w:ascii="Times New Roman" w:hAnsi="Times New Roman" w:cs="Times New Roman"/>
                <w:color w:val="000000" w:themeColor="text1"/>
                <w:sz w:val="20"/>
                <w:szCs w:val="20"/>
              </w:rPr>
            </w:pPr>
            <w:r w:rsidRPr="007E5F20">
              <w:rPr>
                <w:rFonts w:ascii="Times New Roman" w:hAnsi="Times New Roman" w:cs="Times New Roman"/>
                <w:color w:val="000000" w:themeColor="text1"/>
                <w:sz w:val="20"/>
                <w:szCs w:val="20"/>
              </w:rPr>
              <w:t>****</w:t>
            </w:r>
            <w:proofErr w:type="spellStart"/>
            <w:r w:rsidRPr="007E5F20">
              <w:rPr>
                <w:rFonts w:ascii="Times New Roman" w:hAnsi="Times New Roman" w:cs="Times New Roman"/>
                <w:color w:val="000000" w:themeColor="text1"/>
                <w:sz w:val="20"/>
                <w:szCs w:val="20"/>
              </w:rPr>
              <w:t>Домисолька</w:t>
            </w:r>
            <w:proofErr w:type="spellEnd"/>
            <w:r w:rsidRPr="007E5F20">
              <w:rPr>
                <w:rFonts w:ascii="Times New Roman" w:hAnsi="Times New Roman" w:cs="Times New Roman"/>
                <w:color w:val="000000" w:themeColor="text1"/>
                <w:sz w:val="20"/>
                <w:szCs w:val="20"/>
              </w:rPr>
              <w:t xml:space="preserve"> -вспоминать и петь ранее выученные песни</w:t>
            </w:r>
          </w:p>
        </w:tc>
        <w:tc>
          <w:tcPr>
            <w:tcW w:w="2551" w:type="dxa"/>
          </w:tcPr>
          <w:p w14:paraId="2CBEFDC9" w14:textId="3AE24998" w:rsidR="0060494D" w:rsidRPr="007E5F20" w:rsidRDefault="0060494D" w:rsidP="0060494D">
            <w:pPr>
              <w:spacing w:after="0" w:line="240" w:lineRule="auto"/>
              <w:rPr>
                <w:rFonts w:ascii="Times New Roman" w:hAnsi="Times New Roman" w:cs="Times New Roman"/>
                <w:color w:val="000000" w:themeColor="text1"/>
                <w:sz w:val="20"/>
                <w:szCs w:val="20"/>
              </w:rPr>
            </w:pPr>
            <w:r w:rsidRPr="007E5F20">
              <w:rPr>
                <w:rFonts w:ascii="Times New Roman" w:hAnsi="Times New Roman" w:cs="Times New Roman"/>
                <w:b/>
                <w:color w:val="000000" w:themeColor="text1"/>
                <w:sz w:val="20"/>
                <w:szCs w:val="20"/>
                <w:lang w:val="kk-KZ"/>
              </w:rPr>
              <w:t>Сюжеттiк – рөлдiк ойын / Сюжетно – ролевая игра:</w:t>
            </w:r>
            <w:r w:rsidRPr="007E5F20">
              <w:rPr>
                <w:rFonts w:ascii="Times New Roman" w:hAnsi="Times New Roman" w:cs="Times New Roman"/>
                <w:color w:val="000000" w:themeColor="text1"/>
                <w:sz w:val="20"/>
                <w:szCs w:val="20"/>
              </w:rPr>
              <w:t xml:space="preserve"> «</w:t>
            </w:r>
            <w:r w:rsidR="007E5F20" w:rsidRPr="007E5F20">
              <w:rPr>
                <w:rFonts w:ascii="Times New Roman" w:hAnsi="Times New Roman" w:cs="Times New Roman"/>
                <w:color w:val="000000" w:themeColor="text1"/>
                <w:sz w:val="20"/>
                <w:szCs w:val="20"/>
              </w:rPr>
              <w:t>Гости</w:t>
            </w:r>
            <w:r w:rsidRPr="007E5F20">
              <w:rPr>
                <w:rFonts w:ascii="Times New Roman" w:hAnsi="Times New Roman" w:cs="Times New Roman"/>
                <w:color w:val="000000" w:themeColor="text1"/>
                <w:sz w:val="20"/>
                <w:szCs w:val="20"/>
              </w:rPr>
              <w:t xml:space="preserve">» в развитии </w:t>
            </w:r>
          </w:p>
          <w:p w14:paraId="0A945513" w14:textId="77777777" w:rsidR="007E5F20" w:rsidRPr="007E5F20" w:rsidRDefault="0060494D" w:rsidP="007E5F20">
            <w:pPr>
              <w:shd w:val="clear" w:color="auto" w:fill="FFFFFF"/>
              <w:spacing w:after="0" w:line="240" w:lineRule="auto"/>
              <w:rPr>
                <w:rFonts w:ascii="Calibri" w:eastAsia="Times New Roman" w:hAnsi="Calibri" w:cs="Calibri"/>
                <w:color w:val="000000"/>
                <w:sz w:val="18"/>
                <w:szCs w:val="18"/>
                <w:lang w:eastAsia="ru-RU"/>
              </w:rPr>
            </w:pPr>
            <w:r w:rsidRPr="007E5F20">
              <w:rPr>
                <w:rFonts w:ascii="Times New Roman" w:hAnsi="Times New Roman" w:cs="Times New Roman"/>
                <w:color w:val="000000" w:themeColor="text1"/>
                <w:sz w:val="20"/>
                <w:szCs w:val="20"/>
              </w:rPr>
              <w:t>Задача</w:t>
            </w:r>
            <w:proofErr w:type="gramStart"/>
            <w:r w:rsidRPr="007E5F20">
              <w:rPr>
                <w:rFonts w:ascii="Times New Roman" w:hAnsi="Times New Roman" w:cs="Times New Roman"/>
                <w:color w:val="000000" w:themeColor="text1"/>
                <w:sz w:val="20"/>
                <w:szCs w:val="20"/>
              </w:rPr>
              <w:t xml:space="preserve">: </w:t>
            </w:r>
            <w:r w:rsidR="007E5F20" w:rsidRPr="007E5F20">
              <w:rPr>
                <w:rFonts w:ascii="Times New Roman" w:eastAsia="Times New Roman" w:hAnsi="Times New Roman" w:cs="Times New Roman"/>
                <w:color w:val="000000"/>
                <w:sz w:val="20"/>
                <w:szCs w:val="20"/>
                <w:lang w:eastAsia="ru-RU"/>
              </w:rPr>
              <w:t>Воспитывать</w:t>
            </w:r>
            <w:proofErr w:type="gramEnd"/>
            <w:r w:rsidR="007E5F20" w:rsidRPr="007E5F20">
              <w:rPr>
                <w:rFonts w:ascii="Times New Roman" w:eastAsia="Times New Roman" w:hAnsi="Times New Roman" w:cs="Times New Roman"/>
                <w:color w:val="000000"/>
                <w:sz w:val="20"/>
                <w:szCs w:val="20"/>
                <w:lang w:eastAsia="ru-RU"/>
              </w:rPr>
              <w:t xml:space="preserve"> дружелюбное, гостеприимное отношение к людям.</w:t>
            </w:r>
          </w:p>
          <w:p w14:paraId="361ACD54" w14:textId="77905D44" w:rsidR="0060494D" w:rsidRPr="007E5F20" w:rsidRDefault="0060494D" w:rsidP="0060494D">
            <w:pPr>
              <w:spacing w:after="0" w:line="240" w:lineRule="auto"/>
              <w:rPr>
                <w:rFonts w:ascii="Times New Roman" w:eastAsia="Times New Roman" w:hAnsi="Times New Roman" w:cs="Times New Roman"/>
                <w:color w:val="000000" w:themeColor="text1"/>
                <w:sz w:val="20"/>
                <w:szCs w:val="20"/>
                <w:lang w:eastAsia="ru-RU"/>
              </w:rPr>
            </w:pPr>
            <w:r w:rsidRPr="007E5F20">
              <w:rPr>
                <w:rFonts w:ascii="Times New Roman" w:eastAsia="Times New Roman" w:hAnsi="Times New Roman" w:cs="Times New Roman"/>
                <w:b/>
                <w:i/>
                <w:color w:val="000000" w:themeColor="text1"/>
                <w:sz w:val="20"/>
                <w:szCs w:val="20"/>
                <w:lang w:val="kk-KZ" w:eastAsia="ru-RU"/>
              </w:rPr>
              <w:t xml:space="preserve"> (познавательная, творческая, коммуникативная деятельность</w:t>
            </w:r>
            <w:r w:rsidRPr="007E5F20">
              <w:rPr>
                <w:rFonts w:ascii="Times New Roman" w:eastAsia="Times New Roman" w:hAnsi="Times New Roman" w:cs="Times New Roman"/>
                <w:color w:val="000000" w:themeColor="text1"/>
                <w:sz w:val="20"/>
                <w:szCs w:val="20"/>
                <w:lang w:val="kk-KZ" w:eastAsia="ru-RU"/>
              </w:rPr>
              <w:t>)</w:t>
            </w:r>
            <w:r w:rsidRPr="007E5F20">
              <w:rPr>
                <w:rFonts w:ascii="Times New Roman" w:eastAsia="Times New Roman" w:hAnsi="Times New Roman" w:cs="Times New Roman"/>
                <w:color w:val="000000" w:themeColor="text1"/>
                <w:sz w:val="20"/>
                <w:szCs w:val="20"/>
              </w:rPr>
              <w:t>.</w:t>
            </w:r>
          </w:p>
          <w:p w14:paraId="3D43EA08" w14:textId="77777777" w:rsidR="0060494D" w:rsidRPr="007E5F20"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color w:val="000000" w:themeColor="text1"/>
                <w:sz w:val="20"/>
                <w:szCs w:val="20"/>
                <w:lang w:eastAsia="ru-RU"/>
              </w:rPr>
            </w:pPr>
            <w:r w:rsidRPr="007E5F20">
              <w:rPr>
                <w:rFonts w:ascii="Times New Roman" w:hAnsi="Times New Roman" w:cs="Times New Roman"/>
                <w:b/>
                <w:color w:val="000000" w:themeColor="text1"/>
                <w:sz w:val="20"/>
                <w:szCs w:val="20"/>
                <w:lang w:val="kk-KZ"/>
              </w:rPr>
              <w:t>Үстел-баспа ойындары/ Настольно-печатные игры</w:t>
            </w:r>
            <w:r w:rsidRPr="007E5F20">
              <w:rPr>
                <w:rFonts w:ascii="Times New Roman" w:hAnsi="Times New Roman" w:cs="Times New Roman"/>
                <w:i/>
                <w:color w:val="000000" w:themeColor="text1"/>
                <w:sz w:val="20"/>
                <w:szCs w:val="20"/>
                <w:lang w:val="kk-KZ"/>
              </w:rPr>
              <w:t xml:space="preserve"> : пазлы, танграмм, пирамидки лото Д/и </w:t>
            </w:r>
            <w:r w:rsidRPr="007E5F20">
              <w:rPr>
                <w:rStyle w:val="c1"/>
                <w:rFonts w:ascii="Times New Roman" w:hAnsi="Times New Roman" w:cs="Times New Roman"/>
                <w:b/>
                <w:bCs/>
                <w:color w:val="000000" w:themeColor="text1"/>
                <w:sz w:val="20"/>
                <w:szCs w:val="20"/>
              </w:rPr>
              <w:t>«Перемешанные картинки» Задача:</w:t>
            </w:r>
            <w:r w:rsidRPr="007E5F20">
              <w:rPr>
                <w:rFonts w:ascii="Times New Roman" w:hAnsi="Times New Roman" w:cs="Times New Roman"/>
                <w:color w:val="000000" w:themeColor="text1"/>
                <w:sz w:val="20"/>
                <w:szCs w:val="20"/>
              </w:rPr>
              <w:t xml:space="preserve"> </w:t>
            </w:r>
            <w:r w:rsidRPr="007E5F20">
              <w:rPr>
                <w:rFonts w:ascii="Times New Roman" w:hAnsi="Times New Roman" w:cs="Times New Roman"/>
                <w:color w:val="000000" w:themeColor="text1"/>
                <w:sz w:val="20"/>
                <w:szCs w:val="20"/>
                <w:lang w:eastAsia="ru-RU"/>
              </w:rPr>
              <w:t xml:space="preserve">тренировать усидчивости, дисциплинированности и умения доводить начатое дело до </w:t>
            </w:r>
            <w:r w:rsidRPr="007E5F20">
              <w:rPr>
                <w:rFonts w:ascii="Times New Roman" w:hAnsi="Times New Roman" w:cs="Times New Roman"/>
                <w:color w:val="000000" w:themeColor="text1"/>
                <w:sz w:val="20"/>
                <w:szCs w:val="20"/>
                <w:lang w:eastAsia="ru-RU"/>
              </w:rPr>
              <w:lastRenderedPageBreak/>
              <w:t>конца</w:t>
            </w:r>
            <w:r w:rsidRPr="007E5F20">
              <w:rPr>
                <w:rFonts w:ascii="Times New Roman" w:hAnsi="Times New Roman" w:cs="Times New Roman"/>
                <w:b/>
                <w:i/>
                <w:color w:val="000000" w:themeColor="text1"/>
                <w:sz w:val="20"/>
                <w:szCs w:val="20"/>
                <w:lang w:val="kk-KZ" w:eastAsia="ru-RU"/>
              </w:rPr>
              <w:t xml:space="preserve"> (познавательная, коммуникативная деятельность</w:t>
            </w:r>
            <w:r w:rsidRPr="007E5F20">
              <w:rPr>
                <w:rFonts w:ascii="Times New Roman" w:hAnsi="Times New Roman" w:cs="Times New Roman"/>
                <w:color w:val="000000" w:themeColor="text1"/>
                <w:sz w:val="20"/>
                <w:szCs w:val="20"/>
                <w:lang w:val="kk-KZ" w:eastAsia="ru-RU"/>
              </w:rPr>
              <w:t>)</w:t>
            </w:r>
            <w:r w:rsidRPr="007E5F20">
              <w:rPr>
                <w:rFonts w:ascii="Times New Roman" w:hAnsi="Times New Roman" w:cs="Times New Roman"/>
                <w:color w:val="000000" w:themeColor="text1"/>
                <w:sz w:val="20"/>
                <w:szCs w:val="20"/>
              </w:rPr>
              <w:t>   </w:t>
            </w:r>
          </w:p>
        </w:tc>
        <w:tc>
          <w:tcPr>
            <w:tcW w:w="2835" w:type="dxa"/>
            <w:gridSpan w:val="2"/>
          </w:tcPr>
          <w:p w14:paraId="7175F890" w14:textId="2C560008" w:rsidR="0060494D" w:rsidRPr="007E5F20" w:rsidRDefault="0060494D" w:rsidP="0060494D">
            <w:pPr>
              <w:spacing w:after="0" w:line="240" w:lineRule="auto"/>
              <w:rPr>
                <w:rFonts w:ascii="Times New Roman" w:eastAsia="Times New Roman" w:hAnsi="Times New Roman" w:cs="Times New Roman"/>
                <w:color w:val="000000" w:themeColor="text1"/>
                <w:sz w:val="20"/>
                <w:szCs w:val="20"/>
              </w:rPr>
            </w:pPr>
            <w:proofErr w:type="spellStart"/>
            <w:r w:rsidRPr="007E5F20">
              <w:rPr>
                <w:rFonts w:ascii="Times New Roman" w:hAnsi="Times New Roman" w:cs="Times New Roman"/>
                <w:b/>
                <w:color w:val="000000" w:themeColor="text1"/>
                <w:sz w:val="20"/>
                <w:szCs w:val="20"/>
              </w:rPr>
              <w:lastRenderedPageBreak/>
              <w:t>Сюжеттiк</w:t>
            </w:r>
            <w:proofErr w:type="spellEnd"/>
            <w:r w:rsidRPr="007E5F20">
              <w:rPr>
                <w:rFonts w:ascii="Times New Roman" w:hAnsi="Times New Roman" w:cs="Times New Roman"/>
                <w:b/>
                <w:color w:val="000000" w:themeColor="text1"/>
                <w:sz w:val="20"/>
                <w:szCs w:val="20"/>
              </w:rPr>
              <w:t xml:space="preserve"> – </w:t>
            </w:r>
            <w:proofErr w:type="spellStart"/>
            <w:r w:rsidRPr="007E5F20">
              <w:rPr>
                <w:rFonts w:ascii="Times New Roman" w:hAnsi="Times New Roman" w:cs="Times New Roman"/>
                <w:b/>
                <w:color w:val="000000" w:themeColor="text1"/>
                <w:sz w:val="20"/>
                <w:szCs w:val="20"/>
              </w:rPr>
              <w:t>рөлдiк</w:t>
            </w:r>
            <w:proofErr w:type="spellEnd"/>
            <w:r w:rsidRPr="007E5F20">
              <w:rPr>
                <w:rFonts w:ascii="Times New Roman" w:hAnsi="Times New Roman" w:cs="Times New Roman"/>
                <w:b/>
                <w:color w:val="000000" w:themeColor="text1"/>
                <w:sz w:val="20"/>
                <w:szCs w:val="20"/>
              </w:rPr>
              <w:t xml:space="preserve"> </w:t>
            </w:r>
            <w:proofErr w:type="spellStart"/>
            <w:r w:rsidRPr="007E5F20">
              <w:rPr>
                <w:rFonts w:ascii="Times New Roman" w:hAnsi="Times New Roman" w:cs="Times New Roman"/>
                <w:b/>
                <w:color w:val="000000" w:themeColor="text1"/>
                <w:sz w:val="20"/>
                <w:szCs w:val="20"/>
              </w:rPr>
              <w:t>ойын</w:t>
            </w:r>
            <w:proofErr w:type="spellEnd"/>
            <w:r w:rsidRPr="007E5F20">
              <w:rPr>
                <w:rFonts w:ascii="Times New Roman" w:hAnsi="Times New Roman" w:cs="Times New Roman"/>
                <w:b/>
                <w:color w:val="000000" w:themeColor="text1"/>
                <w:sz w:val="20"/>
                <w:szCs w:val="20"/>
              </w:rPr>
              <w:t xml:space="preserve"> / Сюжетно – ролевая игра: </w:t>
            </w:r>
            <w:r w:rsidRPr="007E5F20">
              <w:rPr>
                <w:rFonts w:ascii="Times New Roman" w:hAnsi="Times New Roman" w:cs="Times New Roman"/>
                <w:color w:val="000000" w:themeColor="text1"/>
                <w:sz w:val="20"/>
                <w:szCs w:val="20"/>
              </w:rPr>
              <w:t>«</w:t>
            </w:r>
            <w:r w:rsidR="007E5F20" w:rsidRPr="007E5F20">
              <w:rPr>
                <w:rFonts w:ascii="Times New Roman" w:hAnsi="Times New Roman" w:cs="Times New Roman"/>
                <w:color w:val="000000" w:themeColor="text1"/>
                <w:sz w:val="20"/>
                <w:szCs w:val="20"/>
              </w:rPr>
              <w:t>Гости</w:t>
            </w:r>
            <w:r w:rsidRPr="007E5F20">
              <w:rPr>
                <w:rFonts w:ascii="Times New Roman" w:hAnsi="Times New Roman" w:cs="Times New Roman"/>
                <w:color w:val="000000" w:themeColor="text1"/>
                <w:sz w:val="20"/>
                <w:szCs w:val="20"/>
              </w:rPr>
              <w:t>» Задача</w:t>
            </w:r>
            <w:proofErr w:type="gramStart"/>
            <w:r w:rsidRPr="007E5F20">
              <w:rPr>
                <w:rFonts w:ascii="Times New Roman" w:hAnsi="Times New Roman" w:cs="Times New Roman"/>
                <w:color w:val="000000" w:themeColor="text1"/>
                <w:sz w:val="20"/>
                <w:szCs w:val="20"/>
              </w:rPr>
              <w:t>: Переводить</w:t>
            </w:r>
            <w:proofErr w:type="gramEnd"/>
            <w:r w:rsidRPr="007E5F20">
              <w:rPr>
                <w:rFonts w:ascii="Times New Roman" w:hAnsi="Times New Roman" w:cs="Times New Roman"/>
                <w:color w:val="000000" w:themeColor="text1"/>
                <w:sz w:val="20"/>
                <w:szCs w:val="20"/>
              </w:rPr>
              <w:t xml:space="preserve"> детей к совместной ролевой игре с партнером- сверстником и развертыванию ролевого взаимодействия: принимать на себя роль и обозначать ее словом (называть) для партнера (</w:t>
            </w:r>
            <w:r w:rsidRPr="007E5F20">
              <w:rPr>
                <w:rFonts w:ascii="Times New Roman" w:eastAsia="Times New Roman" w:hAnsi="Times New Roman" w:cs="Times New Roman"/>
                <w:b/>
                <w:i/>
                <w:color w:val="000000" w:themeColor="text1"/>
                <w:sz w:val="20"/>
                <w:szCs w:val="20"/>
                <w:lang w:val="kk-KZ" w:eastAsia="ru-RU"/>
              </w:rPr>
              <w:t>познавательная, творческая, коммуникативная деятельность</w:t>
            </w:r>
            <w:r w:rsidRPr="007E5F20">
              <w:rPr>
                <w:rFonts w:ascii="Times New Roman" w:eastAsia="Times New Roman" w:hAnsi="Times New Roman" w:cs="Times New Roman"/>
                <w:color w:val="000000" w:themeColor="text1"/>
                <w:sz w:val="20"/>
                <w:szCs w:val="20"/>
                <w:lang w:val="kk-KZ" w:eastAsia="ru-RU"/>
              </w:rPr>
              <w:t>)</w:t>
            </w:r>
            <w:r w:rsidRPr="007E5F20">
              <w:rPr>
                <w:rFonts w:ascii="Times New Roman" w:eastAsia="Times New Roman" w:hAnsi="Times New Roman" w:cs="Times New Roman"/>
                <w:color w:val="000000" w:themeColor="text1"/>
                <w:sz w:val="20"/>
                <w:szCs w:val="20"/>
              </w:rPr>
              <w:t>.</w:t>
            </w:r>
          </w:p>
          <w:p w14:paraId="0B2118DD" w14:textId="77777777" w:rsidR="00E2732F" w:rsidRDefault="0060494D" w:rsidP="0060494D">
            <w:pPr>
              <w:widowControl w:val="0"/>
              <w:tabs>
                <w:tab w:val="left" w:pos="6640"/>
              </w:tabs>
              <w:autoSpaceDE w:val="0"/>
              <w:autoSpaceDN w:val="0"/>
              <w:adjustRightInd w:val="0"/>
              <w:spacing w:after="0" w:line="240" w:lineRule="auto"/>
              <w:rPr>
                <w:rFonts w:ascii="Times New Roman" w:hAnsi="Times New Roman" w:cs="Times New Roman"/>
                <w:color w:val="000000" w:themeColor="text1"/>
                <w:sz w:val="20"/>
                <w:szCs w:val="20"/>
              </w:rPr>
            </w:pPr>
            <w:r w:rsidRPr="007E5F20">
              <w:rPr>
                <w:rFonts w:ascii="Times New Roman" w:hAnsi="Times New Roman" w:cs="Times New Roman"/>
                <w:color w:val="000000" w:themeColor="text1"/>
                <w:sz w:val="20"/>
                <w:szCs w:val="20"/>
              </w:rPr>
              <w:t>***</w:t>
            </w:r>
            <w:r w:rsidRPr="007E5F20">
              <w:rPr>
                <w:rFonts w:ascii="Times New Roman" w:hAnsi="Times New Roman" w:cs="Times New Roman"/>
                <w:iCs/>
                <w:color w:val="000000" w:themeColor="text1"/>
                <w:sz w:val="20"/>
                <w:szCs w:val="20"/>
              </w:rPr>
              <w:t xml:space="preserve"> </w:t>
            </w:r>
            <w:r w:rsidR="00E2732F">
              <w:rPr>
                <w:rFonts w:ascii="Times New Roman" w:hAnsi="Times New Roman" w:cs="Times New Roman"/>
                <w:color w:val="000000" w:themeColor="text1"/>
                <w:sz w:val="20"/>
                <w:szCs w:val="20"/>
              </w:rPr>
              <w:t>стол-</w:t>
            </w:r>
            <w:proofErr w:type="gramStart"/>
            <w:r w:rsidR="00E2732F">
              <w:rPr>
                <w:rFonts w:ascii="Times New Roman" w:hAnsi="Times New Roman" w:cs="Times New Roman"/>
                <w:color w:val="000000" w:themeColor="text1"/>
                <w:sz w:val="20"/>
                <w:szCs w:val="20"/>
              </w:rPr>
              <w:t>дастархан ,гости</w:t>
            </w:r>
            <w:proofErr w:type="gramEnd"/>
            <w:r w:rsidR="00E2732F">
              <w:rPr>
                <w:rFonts w:ascii="Times New Roman" w:hAnsi="Times New Roman" w:cs="Times New Roman"/>
                <w:color w:val="000000" w:themeColor="text1"/>
                <w:sz w:val="20"/>
                <w:szCs w:val="20"/>
              </w:rPr>
              <w:t>-</w:t>
            </w:r>
            <w:r w:rsidR="00E2732F">
              <w:rPr>
                <w:rFonts w:ascii="Times New Roman" w:hAnsi="Times New Roman" w:cs="Times New Roman"/>
                <w:color w:val="000000" w:themeColor="text1"/>
                <w:sz w:val="20"/>
                <w:szCs w:val="20"/>
                <w:lang w:val="kk-KZ"/>
              </w:rPr>
              <w:t>қонақтары</w:t>
            </w:r>
            <w:r w:rsidR="00E2732F">
              <w:rPr>
                <w:rFonts w:ascii="Times New Roman" w:hAnsi="Times New Roman" w:cs="Times New Roman"/>
                <w:color w:val="000000" w:themeColor="text1"/>
                <w:sz w:val="20"/>
                <w:szCs w:val="20"/>
              </w:rPr>
              <w:t xml:space="preserve"> </w:t>
            </w:r>
          </w:p>
          <w:p w14:paraId="4E7FB45A" w14:textId="72EE077E" w:rsidR="0060494D" w:rsidRPr="007E5F20" w:rsidRDefault="0060494D" w:rsidP="0060494D">
            <w:pPr>
              <w:widowControl w:val="0"/>
              <w:tabs>
                <w:tab w:val="left" w:pos="6640"/>
              </w:tabs>
              <w:autoSpaceDE w:val="0"/>
              <w:autoSpaceDN w:val="0"/>
              <w:adjustRightInd w:val="0"/>
              <w:spacing w:after="0" w:line="240" w:lineRule="auto"/>
              <w:rPr>
                <w:rFonts w:ascii="Times New Roman" w:hAnsi="Times New Roman" w:cs="Times New Roman"/>
                <w:color w:val="000000" w:themeColor="text1"/>
                <w:sz w:val="20"/>
                <w:szCs w:val="20"/>
              </w:rPr>
            </w:pPr>
            <w:r w:rsidRPr="007E5F20">
              <w:rPr>
                <w:rFonts w:ascii="Times New Roman" w:hAnsi="Times New Roman" w:cs="Times New Roman"/>
                <w:b/>
                <w:color w:val="000000" w:themeColor="text1"/>
                <w:sz w:val="20"/>
                <w:szCs w:val="20"/>
              </w:rPr>
              <w:t xml:space="preserve">Театр </w:t>
            </w:r>
            <w:proofErr w:type="spellStart"/>
            <w:r w:rsidRPr="007E5F20">
              <w:rPr>
                <w:rFonts w:ascii="Times New Roman" w:hAnsi="Times New Roman" w:cs="Times New Roman"/>
                <w:b/>
                <w:color w:val="000000" w:themeColor="text1"/>
                <w:sz w:val="20"/>
                <w:szCs w:val="20"/>
              </w:rPr>
              <w:t>қызметі</w:t>
            </w:r>
            <w:proofErr w:type="spellEnd"/>
            <w:r w:rsidRPr="007E5F20">
              <w:rPr>
                <w:rFonts w:ascii="Times New Roman" w:hAnsi="Times New Roman" w:cs="Times New Roman"/>
                <w:b/>
                <w:color w:val="000000" w:themeColor="text1"/>
                <w:sz w:val="20"/>
                <w:szCs w:val="20"/>
              </w:rPr>
              <w:t>/ Театральная</w:t>
            </w:r>
            <w:r w:rsidRPr="007E5F20">
              <w:rPr>
                <w:rFonts w:ascii="Times New Roman" w:hAnsi="Times New Roman" w:cs="Times New Roman"/>
                <w:color w:val="000000" w:themeColor="text1"/>
                <w:sz w:val="20"/>
                <w:szCs w:val="20"/>
              </w:rPr>
              <w:t xml:space="preserve"> деятельность «</w:t>
            </w:r>
            <w:r w:rsidR="00E2732F">
              <w:rPr>
                <w:rFonts w:ascii="Times New Roman" w:hAnsi="Times New Roman" w:cs="Times New Roman"/>
                <w:color w:val="000000" w:themeColor="text1"/>
                <w:sz w:val="20"/>
                <w:szCs w:val="20"/>
                <w:lang w:val="kk-KZ"/>
              </w:rPr>
              <w:t>Маша и медведь</w:t>
            </w:r>
            <w:r w:rsidRPr="007E5F20">
              <w:rPr>
                <w:rFonts w:ascii="Times New Roman" w:hAnsi="Times New Roman" w:cs="Times New Roman"/>
                <w:color w:val="000000" w:themeColor="text1"/>
                <w:sz w:val="20"/>
                <w:szCs w:val="20"/>
              </w:rPr>
              <w:t xml:space="preserve">» </w:t>
            </w:r>
          </w:p>
          <w:p w14:paraId="1436C10E" w14:textId="77777777" w:rsidR="0060494D" w:rsidRPr="007E5F20" w:rsidRDefault="0060494D" w:rsidP="0060494D">
            <w:pPr>
              <w:widowControl w:val="0"/>
              <w:tabs>
                <w:tab w:val="left" w:pos="6640"/>
              </w:tabs>
              <w:autoSpaceDE w:val="0"/>
              <w:autoSpaceDN w:val="0"/>
              <w:adjustRightInd w:val="0"/>
              <w:spacing w:after="0" w:line="240" w:lineRule="auto"/>
              <w:rPr>
                <w:rFonts w:ascii="Times New Roman" w:hAnsi="Times New Roman" w:cs="Times New Roman"/>
                <w:color w:val="000000" w:themeColor="text1"/>
                <w:sz w:val="20"/>
                <w:szCs w:val="20"/>
              </w:rPr>
            </w:pPr>
            <w:r w:rsidRPr="007E5F20">
              <w:rPr>
                <w:rFonts w:ascii="Times New Roman" w:hAnsi="Times New Roman" w:cs="Times New Roman"/>
                <w:color w:val="000000" w:themeColor="text1"/>
                <w:sz w:val="20"/>
                <w:szCs w:val="20"/>
              </w:rPr>
              <w:t xml:space="preserve">Задача: учить пользоваться </w:t>
            </w:r>
            <w:r w:rsidRPr="007E5F20">
              <w:rPr>
                <w:rFonts w:ascii="Times New Roman" w:hAnsi="Times New Roman" w:cs="Times New Roman"/>
                <w:color w:val="000000" w:themeColor="text1"/>
                <w:sz w:val="20"/>
                <w:szCs w:val="20"/>
              </w:rPr>
              <w:lastRenderedPageBreak/>
              <w:t>разными интонациями.</w:t>
            </w:r>
          </w:p>
          <w:p w14:paraId="13990031" w14:textId="77777777" w:rsidR="0060494D" w:rsidRPr="007E5F20" w:rsidRDefault="0060494D" w:rsidP="0060494D">
            <w:pPr>
              <w:widowControl w:val="0"/>
              <w:tabs>
                <w:tab w:val="left" w:pos="6640"/>
              </w:tabs>
              <w:autoSpaceDE w:val="0"/>
              <w:autoSpaceDN w:val="0"/>
              <w:adjustRightInd w:val="0"/>
              <w:spacing w:after="0" w:line="240" w:lineRule="auto"/>
              <w:rPr>
                <w:rFonts w:ascii="Times New Roman" w:hAnsi="Times New Roman" w:cs="Times New Roman"/>
                <w:color w:val="000000" w:themeColor="text1"/>
                <w:sz w:val="20"/>
                <w:szCs w:val="20"/>
              </w:rPr>
            </w:pPr>
            <w:r w:rsidRPr="007E5F20">
              <w:rPr>
                <w:rFonts w:ascii="Times New Roman" w:hAnsi="Times New Roman" w:cs="Times New Roman"/>
                <w:color w:val="000000" w:themeColor="text1"/>
                <w:sz w:val="20"/>
                <w:szCs w:val="20"/>
              </w:rPr>
              <w:t>**** До-</w:t>
            </w:r>
            <w:proofErr w:type="spellStart"/>
            <w:r w:rsidRPr="007E5F20">
              <w:rPr>
                <w:rFonts w:ascii="Times New Roman" w:hAnsi="Times New Roman" w:cs="Times New Roman"/>
                <w:color w:val="000000" w:themeColor="text1"/>
                <w:sz w:val="20"/>
                <w:szCs w:val="20"/>
              </w:rPr>
              <w:t>мисолька</w:t>
            </w:r>
            <w:proofErr w:type="spellEnd"/>
            <w:r w:rsidRPr="007E5F20">
              <w:rPr>
                <w:rFonts w:ascii="Times New Roman" w:hAnsi="Times New Roman" w:cs="Times New Roman"/>
                <w:color w:val="000000" w:themeColor="text1"/>
                <w:sz w:val="20"/>
                <w:szCs w:val="20"/>
                <w:lang w:val="kk-KZ"/>
              </w:rPr>
              <w:t xml:space="preserve"> Выполнение игровых действий в соответствии с характером музыки (</w:t>
            </w:r>
            <w:r w:rsidRPr="007E5F20">
              <w:rPr>
                <w:rFonts w:ascii="Times New Roman" w:hAnsi="Times New Roman" w:cs="Times New Roman"/>
                <w:b/>
                <w:i/>
                <w:color w:val="000000" w:themeColor="text1"/>
                <w:sz w:val="20"/>
                <w:szCs w:val="20"/>
              </w:rPr>
              <w:t>творческая</w:t>
            </w:r>
            <w:r w:rsidRPr="007E5F20">
              <w:rPr>
                <w:rFonts w:ascii="Times New Roman" w:eastAsia="Times New Roman" w:hAnsi="Times New Roman" w:cs="Times New Roman"/>
                <w:b/>
                <w:i/>
                <w:color w:val="000000" w:themeColor="text1"/>
                <w:sz w:val="20"/>
                <w:szCs w:val="20"/>
                <w:lang w:val="kk-KZ" w:eastAsia="ru-RU"/>
              </w:rPr>
              <w:t xml:space="preserve"> коммуникативная деятельность</w:t>
            </w:r>
          </w:p>
          <w:p w14:paraId="6FA923ED" w14:textId="77777777" w:rsidR="0060494D" w:rsidRPr="007E5F20" w:rsidRDefault="0060494D" w:rsidP="0060494D">
            <w:pPr>
              <w:spacing w:after="0" w:line="240" w:lineRule="auto"/>
              <w:rPr>
                <w:rFonts w:ascii="Times New Roman" w:hAnsi="Times New Roman" w:cs="Times New Roman"/>
                <w:color w:val="000000" w:themeColor="text1"/>
                <w:sz w:val="20"/>
                <w:szCs w:val="20"/>
              </w:rPr>
            </w:pPr>
          </w:p>
        </w:tc>
        <w:tc>
          <w:tcPr>
            <w:tcW w:w="2615" w:type="dxa"/>
            <w:gridSpan w:val="2"/>
          </w:tcPr>
          <w:p w14:paraId="46D429EB" w14:textId="7F498C56" w:rsidR="0060494D" w:rsidRPr="007E5F20" w:rsidRDefault="0060494D" w:rsidP="0060494D">
            <w:pPr>
              <w:spacing w:after="0" w:line="240" w:lineRule="auto"/>
              <w:rPr>
                <w:rFonts w:ascii="Times New Roman" w:hAnsi="Times New Roman" w:cs="Times New Roman"/>
                <w:color w:val="000000" w:themeColor="text1"/>
                <w:sz w:val="20"/>
                <w:szCs w:val="20"/>
              </w:rPr>
            </w:pPr>
            <w:proofErr w:type="spellStart"/>
            <w:r w:rsidRPr="007E5F20">
              <w:rPr>
                <w:rFonts w:ascii="Times New Roman" w:hAnsi="Times New Roman" w:cs="Times New Roman"/>
                <w:b/>
                <w:color w:val="000000" w:themeColor="text1"/>
                <w:sz w:val="20"/>
                <w:szCs w:val="20"/>
              </w:rPr>
              <w:lastRenderedPageBreak/>
              <w:t>Сюжеттiк</w:t>
            </w:r>
            <w:proofErr w:type="spellEnd"/>
            <w:r w:rsidRPr="007E5F20">
              <w:rPr>
                <w:rFonts w:ascii="Times New Roman" w:hAnsi="Times New Roman" w:cs="Times New Roman"/>
                <w:b/>
                <w:color w:val="000000" w:themeColor="text1"/>
                <w:sz w:val="20"/>
                <w:szCs w:val="20"/>
              </w:rPr>
              <w:t xml:space="preserve"> – </w:t>
            </w:r>
            <w:proofErr w:type="spellStart"/>
            <w:r w:rsidRPr="007E5F20">
              <w:rPr>
                <w:rFonts w:ascii="Times New Roman" w:hAnsi="Times New Roman" w:cs="Times New Roman"/>
                <w:b/>
                <w:color w:val="000000" w:themeColor="text1"/>
                <w:sz w:val="20"/>
                <w:szCs w:val="20"/>
              </w:rPr>
              <w:t>рөлдiк</w:t>
            </w:r>
            <w:proofErr w:type="spellEnd"/>
            <w:r w:rsidRPr="007E5F20">
              <w:rPr>
                <w:rFonts w:ascii="Times New Roman" w:hAnsi="Times New Roman" w:cs="Times New Roman"/>
                <w:b/>
                <w:color w:val="000000" w:themeColor="text1"/>
                <w:sz w:val="20"/>
                <w:szCs w:val="20"/>
              </w:rPr>
              <w:t xml:space="preserve"> </w:t>
            </w:r>
            <w:proofErr w:type="spellStart"/>
            <w:r w:rsidRPr="007E5F20">
              <w:rPr>
                <w:rFonts w:ascii="Times New Roman" w:hAnsi="Times New Roman" w:cs="Times New Roman"/>
                <w:b/>
                <w:color w:val="000000" w:themeColor="text1"/>
                <w:sz w:val="20"/>
                <w:szCs w:val="20"/>
              </w:rPr>
              <w:t>ойын</w:t>
            </w:r>
            <w:proofErr w:type="spellEnd"/>
            <w:r w:rsidRPr="007E5F20">
              <w:rPr>
                <w:rFonts w:ascii="Times New Roman" w:hAnsi="Times New Roman" w:cs="Times New Roman"/>
                <w:b/>
                <w:color w:val="000000" w:themeColor="text1"/>
                <w:sz w:val="20"/>
                <w:szCs w:val="20"/>
              </w:rPr>
              <w:t xml:space="preserve"> / Сюжетно – ролевая игра: </w:t>
            </w:r>
            <w:r w:rsidRPr="007E5F20">
              <w:rPr>
                <w:rFonts w:ascii="Times New Roman" w:hAnsi="Times New Roman" w:cs="Times New Roman"/>
                <w:color w:val="000000" w:themeColor="text1"/>
                <w:sz w:val="20"/>
                <w:szCs w:val="20"/>
              </w:rPr>
              <w:t>«</w:t>
            </w:r>
            <w:proofErr w:type="gramStart"/>
            <w:r w:rsidR="007E5F20" w:rsidRPr="007E5F20">
              <w:rPr>
                <w:rFonts w:ascii="Times New Roman" w:hAnsi="Times New Roman" w:cs="Times New Roman"/>
                <w:color w:val="000000" w:themeColor="text1"/>
                <w:sz w:val="20"/>
                <w:szCs w:val="20"/>
              </w:rPr>
              <w:t>Гости</w:t>
            </w:r>
            <w:r w:rsidRPr="007E5F20">
              <w:rPr>
                <w:rFonts w:ascii="Times New Roman" w:hAnsi="Times New Roman" w:cs="Times New Roman"/>
                <w:color w:val="000000" w:themeColor="text1"/>
                <w:sz w:val="20"/>
                <w:szCs w:val="20"/>
              </w:rPr>
              <w:t xml:space="preserve">» </w:t>
            </w:r>
            <w:r w:rsidRPr="007E5F20">
              <w:rPr>
                <w:rFonts w:ascii="Times New Roman" w:hAnsi="Times New Roman" w:cs="Times New Roman"/>
                <w:b/>
                <w:color w:val="000000" w:themeColor="text1"/>
                <w:sz w:val="20"/>
                <w:szCs w:val="20"/>
              </w:rPr>
              <w:t xml:space="preserve"> </w:t>
            </w:r>
            <w:r w:rsidRPr="007E5F20">
              <w:rPr>
                <w:rFonts w:ascii="Times New Roman" w:hAnsi="Times New Roman" w:cs="Times New Roman"/>
                <w:color w:val="000000" w:themeColor="text1"/>
                <w:sz w:val="20"/>
                <w:szCs w:val="20"/>
              </w:rPr>
              <w:t>в</w:t>
            </w:r>
            <w:proofErr w:type="gramEnd"/>
            <w:r w:rsidRPr="007E5F20">
              <w:rPr>
                <w:rFonts w:ascii="Times New Roman" w:hAnsi="Times New Roman" w:cs="Times New Roman"/>
                <w:color w:val="000000" w:themeColor="text1"/>
                <w:sz w:val="20"/>
                <w:szCs w:val="20"/>
              </w:rPr>
              <w:t xml:space="preserve"> развитии</w:t>
            </w:r>
          </w:p>
          <w:p w14:paraId="5458E8B9" w14:textId="65B6C528" w:rsidR="0060494D" w:rsidRPr="007E5F20" w:rsidRDefault="0060494D" w:rsidP="0060494D">
            <w:pPr>
              <w:spacing w:after="0" w:line="240" w:lineRule="auto"/>
              <w:rPr>
                <w:rFonts w:ascii="Times New Roman" w:eastAsia="Times New Roman" w:hAnsi="Times New Roman" w:cs="Times New Roman"/>
                <w:color w:val="000000" w:themeColor="text1"/>
                <w:sz w:val="20"/>
                <w:szCs w:val="20"/>
              </w:rPr>
            </w:pPr>
            <w:r w:rsidRPr="007E5F20">
              <w:rPr>
                <w:rFonts w:ascii="Times New Roman" w:hAnsi="Times New Roman" w:cs="Times New Roman"/>
                <w:color w:val="000000" w:themeColor="text1"/>
                <w:sz w:val="20"/>
                <w:szCs w:val="20"/>
              </w:rPr>
              <w:t>Задача</w:t>
            </w:r>
            <w:proofErr w:type="gramStart"/>
            <w:r w:rsidRPr="007E5F20">
              <w:rPr>
                <w:rFonts w:ascii="Times New Roman" w:hAnsi="Times New Roman" w:cs="Times New Roman"/>
                <w:color w:val="000000" w:themeColor="text1"/>
                <w:sz w:val="20"/>
                <w:szCs w:val="20"/>
              </w:rPr>
              <w:t>: Расширять</w:t>
            </w:r>
            <w:proofErr w:type="gramEnd"/>
            <w:r w:rsidRPr="007E5F20">
              <w:rPr>
                <w:rFonts w:ascii="Times New Roman" w:hAnsi="Times New Roman" w:cs="Times New Roman"/>
                <w:color w:val="000000" w:themeColor="text1"/>
                <w:sz w:val="20"/>
                <w:szCs w:val="20"/>
              </w:rPr>
              <w:t xml:space="preserve"> словарный запас по теме «</w:t>
            </w:r>
            <w:r w:rsidR="007E5F20" w:rsidRPr="007E5F20">
              <w:rPr>
                <w:rFonts w:ascii="Times New Roman" w:hAnsi="Times New Roman" w:cs="Times New Roman"/>
                <w:color w:val="000000" w:themeColor="text1"/>
                <w:sz w:val="20"/>
                <w:szCs w:val="20"/>
                <w:lang w:val="kk-KZ"/>
              </w:rPr>
              <w:t>гости</w:t>
            </w:r>
            <w:r w:rsidRPr="007E5F20">
              <w:rPr>
                <w:rFonts w:ascii="Times New Roman" w:hAnsi="Times New Roman" w:cs="Times New Roman"/>
                <w:color w:val="000000" w:themeColor="text1"/>
                <w:sz w:val="20"/>
                <w:szCs w:val="20"/>
              </w:rPr>
              <w:t>» (</w:t>
            </w:r>
            <w:r w:rsidRPr="007E5F20">
              <w:rPr>
                <w:rFonts w:ascii="Times New Roman" w:eastAsia="Times New Roman" w:hAnsi="Times New Roman" w:cs="Times New Roman"/>
                <w:b/>
                <w:i/>
                <w:color w:val="000000" w:themeColor="text1"/>
                <w:sz w:val="20"/>
                <w:szCs w:val="20"/>
                <w:lang w:val="kk-KZ" w:eastAsia="ru-RU"/>
              </w:rPr>
              <w:t>познавательная, творческая, коммуникативная деятельность</w:t>
            </w:r>
            <w:r w:rsidRPr="007E5F20">
              <w:rPr>
                <w:rFonts w:ascii="Times New Roman" w:eastAsia="Times New Roman" w:hAnsi="Times New Roman" w:cs="Times New Roman"/>
                <w:color w:val="000000" w:themeColor="text1"/>
                <w:sz w:val="20"/>
                <w:szCs w:val="20"/>
                <w:lang w:val="kk-KZ" w:eastAsia="ru-RU"/>
              </w:rPr>
              <w:t>)</w:t>
            </w:r>
            <w:r w:rsidRPr="007E5F20">
              <w:rPr>
                <w:rFonts w:ascii="Times New Roman" w:eastAsia="Times New Roman" w:hAnsi="Times New Roman" w:cs="Times New Roman"/>
                <w:color w:val="000000" w:themeColor="text1"/>
                <w:sz w:val="20"/>
                <w:szCs w:val="20"/>
              </w:rPr>
              <w:t>.</w:t>
            </w:r>
          </w:p>
          <w:p w14:paraId="1A54736F" w14:textId="77777777" w:rsidR="00E2732F" w:rsidRDefault="0060494D" w:rsidP="0060494D">
            <w:pPr>
              <w:spacing w:after="0" w:line="240" w:lineRule="auto"/>
              <w:rPr>
                <w:rFonts w:ascii="Times New Roman" w:hAnsi="Times New Roman" w:cs="Times New Roman"/>
                <w:color w:val="000000" w:themeColor="text1"/>
                <w:sz w:val="20"/>
                <w:szCs w:val="20"/>
              </w:rPr>
            </w:pPr>
            <w:r w:rsidRPr="007E5F20">
              <w:rPr>
                <w:rFonts w:ascii="Times New Roman" w:hAnsi="Times New Roman" w:cs="Times New Roman"/>
                <w:color w:val="000000" w:themeColor="text1"/>
                <w:sz w:val="20"/>
                <w:szCs w:val="20"/>
              </w:rPr>
              <w:t>***</w:t>
            </w:r>
            <w:r w:rsidR="00E2732F">
              <w:rPr>
                <w:rFonts w:ascii="Times New Roman" w:hAnsi="Times New Roman" w:cs="Times New Roman"/>
                <w:color w:val="000000" w:themeColor="text1"/>
                <w:sz w:val="20"/>
                <w:szCs w:val="20"/>
              </w:rPr>
              <w:t xml:space="preserve"> стол-</w:t>
            </w:r>
            <w:proofErr w:type="gramStart"/>
            <w:r w:rsidR="00E2732F">
              <w:rPr>
                <w:rFonts w:ascii="Times New Roman" w:hAnsi="Times New Roman" w:cs="Times New Roman"/>
                <w:color w:val="000000" w:themeColor="text1"/>
                <w:sz w:val="20"/>
                <w:szCs w:val="20"/>
              </w:rPr>
              <w:t>дастархан ,гости</w:t>
            </w:r>
            <w:proofErr w:type="gramEnd"/>
            <w:r w:rsidR="00E2732F">
              <w:rPr>
                <w:rFonts w:ascii="Times New Roman" w:hAnsi="Times New Roman" w:cs="Times New Roman"/>
                <w:color w:val="000000" w:themeColor="text1"/>
                <w:sz w:val="20"/>
                <w:szCs w:val="20"/>
              </w:rPr>
              <w:t>-</w:t>
            </w:r>
            <w:r w:rsidR="00E2732F">
              <w:rPr>
                <w:rFonts w:ascii="Times New Roman" w:hAnsi="Times New Roman" w:cs="Times New Roman"/>
                <w:color w:val="000000" w:themeColor="text1"/>
                <w:sz w:val="20"/>
                <w:szCs w:val="20"/>
                <w:lang w:val="kk-KZ"/>
              </w:rPr>
              <w:t>қонақтары</w:t>
            </w:r>
            <w:r w:rsidR="00E2732F">
              <w:rPr>
                <w:rFonts w:ascii="Times New Roman" w:hAnsi="Times New Roman" w:cs="Times New Roman"/>
                <w:color w:val="000000" w:themeColor="text1"/>
                <w:sz w:val="20"/>
                <w:szCs w:val="20"/>
              </w:rPr>
              <w:t xml:space="preserve"> </w:t>
            </w:r>
          </w:p>
          <w:p w14:paraId="743B46F3" w14:textId="6757473A" w:rsidR="0060494D" w:rsidRPr="007E5F20" w:rsidRDefault="0060494D" w:rsidP="0060494D">
            <w:pPr>
              <w:spacing w:after="0" w:line="240" w:lineRule="auto"/>
              <w:rPr>
                <w:rFonts w:ascii="Times New Roman" w:hAnsi="Times New Roman" w:cs="Times New Roman"/>
                <w:b/>
                <w:color w:val="000000" w:themeColor="text1"/>
                <w:sz w:val="20"/>
                <w:szCs w:val="20"/>
              </w:rPr>
            </w:pPr>
            <w:proofErr w:type="spellStart"/>
            <w:proofErr w:type="gramStart"/>
            <w:r w:rsidRPr="007E5F20">
              <w:rPr>
                <w:rFonts w:ascii="Times New Roman" w:hAnsi="Times New Roman" w:cs="Times New Roman"/>
                <w:b/>
                <w:color w:val="000000" w:themeColor="text1"/>
                <w:sz w:val="20"/>
                <w:szCs w:val="20"/>
              </w:rPr>
              <w:t>Құрылыс</w:t>
            </w:r>
            <w:proofErr w:type="spellEnd"/>
            <w:r w:rsidRPr="007E5F20">
              <w:rPr>
                <w:rFonts w:ascii="Times New Roman" w:hAnsi="Times New Roman" w:cs="Times New Roman"/>
                <w:b/>
                <w:color w:val="000000" w:themeColor="text1"/>
                <w:sz w:val="20"/>
                <w:szCs w:val="20"/>
              </w:rPr>
              <w:t xml:space="preserve">  </w:t>
            </w:r>
            <w:proofErr w:type="spellStart"/>
            <w:r w:rsidRPr="007E5F20">
              <w:rPr>
                <w:rFonts w:ascii="Times New Roman" w:hAnsi="Times New Roman" w:cs="Times New Roman"/>
                <w:b/>
                <w:color w:val="000000" w:themeColor="text1"/>
                <w:sz w:val="20"/>
                <w:szCs w:val="20"/>
              </w:rPr>
              <w:t>ойындары</w:t>
            </w:r>
            <w:proofErr w:type="spellEnd"/>
            <w:proofErr w:type="gramEnd"/>
          </w:p>
          <w:p w14:paraId="211DD63C" w14:textId="77777777" w:rsidR="0060494D" w:rsidRPr="007E5F20" w:rsidRDefault="0060494D" w:rsidP="0060494D">
            <w:pPr>
              <w:spacing w:after="0" w:line="240" w:lineRule="auto"/>
              <w:rPr>
                <w:rFonts w:ascii="Times New Roman" w:hAnsi="Times New Roman" w:cs="Times New Roman"/>
                <w:b/>
                <w:color w:val="000000" w:themeColor="text1"/>
                <w:sz w:val="20"/>
                <w:szCs w:val="20"/>
              </w:rPr>
            </w:pPr>
            <w:r w:rsidRPr="007E5F20">
              <w:rPr>
                <w:rFonts w:ascii="Times New Roman" w:hAnsi="Times New Roman" w:cs="Times New Roman"/>
                <w:b/>
                <w:color w:val="000000" w:themeColor="text1"/>
                <w:sz w:val="20"/>
                <w:szCs w:val="20"/>
              </w:rPr>
              <w:t xml:space="preserve">Строительная игра </w:t>
            </w:r>
          </w:p>
          <w:p w14:paraId="10B07C50" w14:textId="79B2829A" w:rsidR="0060494D" w:rsidRPr="007E5F20" w:rsidRDefault="0060494D" w:rsidP="0060494D">
            <w:pPr>
              <w:spacing w:after="0" w:line="240" w:lineRule="auto"/>
              <w:rPr>
                <w:rFonts w:ascii="Times New Roman" w:hAnsi="Times New Roman" w:cs="Times New Roman"/>
                <w:color w:val="000000" w:themeColor="text1"/>
                <w:sz w:val="20"/>
                <w:szCs w:val="20"/>
              </w:rPr>
            </w:pPr>
            <w:r w:rsidRPr="007E5F20">
              <w:rPr>
                <w:rFonts w:ascii="Times New Roman" w:hAnsi="Times New Roman" w:cs="Times New Roman"/>
                <w:color w:val="000000" w:themeColor="text1"/>
                <w:sz w:val="20"/>
                <w:szCs w:val="20"/>
              </w:rPr>
              <w:t>«</w:t>
            </w:r>
            <w:r w:rsidR="00E2732F">
              <w:rPr>
                <w:rFonts w:ascii="Times New Roman" w:hAnsi="Times New Roman" w:cs="Times New Roman"/>
                <w:color w:val="000000" w:themeColor="text1"/>
                <w:sz w:val="20"/>
                <w:szCs w:val="20"/>
                <w:lang w:val="kk-KZ"/>
              </w:rPr>
              <w:t>Дастархан</w:t>
            </w:r>
            <w:r w:rsidRPr="007E5F20">
              <w:rPr>
                <w:rFonts w:ascii="Times New Roman" w:hAnsi="Times New Roman" w:cs="Times New Roman"/>
                <w:color w:val="000000" w:themeColor="text1"/>
                <w:sz w:val="20"/>
                <w:szCs w:val="20"/>
              </w:rPr>
              <w:t>»</w:t>
            </w:r>
          </w:p>
          <w:p w14:paraId="5D9DCB99" w14:textId="77777777" w:rsidR="0060494D" w:rsidRPr="007E5F20" w:rsidRDefault="0060494D" w:rsidP="0060494D">
            <w:pPr>
              <w:spacing w:after="0" w:line="240" w:lineRule="auto"/>
              <w:rPr>
                <w:rFonts w:ascii="Times New Roman" w:hAnsi="Times New Roman" w:cs="Times New Roman"/>
                <w:color w:val="000000" w:themeColor="text1"/>
                <w:sz w:val="20"/>
                <w:szCs w:val="20"/>
              </w:rPr>
            </w:pPr>
            <w:proofErr w:type="spellStart"/>
            <w:proofErr w:type="gramStart"/>
            <w:r w:rsidRPr="007E5F20">
              <w:rPr>
                <w:rFonts w:ascii="Times New Roman" w:hAnsi="Times New Roman" w:cs="Times New Roman"/>
                <w:color w:val="000000" w:themeColor="text1"/>
                <w:sz w:val="20"/>
                <w:szCs w:val="20"/>
              </w:rPr>
              <w:t>Задача:обучать</w:t>
            </w:r>
            <w:proofErr w:type="spellEnd"/>
            <w:proofErr w:type="gramEnd"/>
            <w:r w:rsidRPr="007E5F20">
              <w:rPr>
                <w:rFonts w:ascii="Times New Roman" w:hAnsi="Times New Roman" w:cs="Times New Roman"/>
                <w:color w:val="000000" w:themeColor="text1"/>
                <w:sz w:val="20"/>
                <w:szCs w:val="20"/>
              </w:rPr>
              <w:t xml:space="preserve"> умению самостоятельно определять и называть материалы, из которых сделаны предметы, характеризовать их ка</w:t>
            </w:r>
            <w:r w:rsidRPr="007E5F20">
              <w:rPr>
                <w:rFonts w:ascii="Times New Roman" w:hAnsi="Times New Roman" w:cs="Times New Roman"/>
                <w:color w:val="000000" w:themeColor="text1"/>
                <w:sz w:val="20"/>
                <w:szCs w:val="20"/>
              </w:rPr>
              <w:lastRenderedPageBreak/>
              <w:t xml:space="preserve">чества и свойства. </w:t>
            </w:r>
          </w:p>
          <w:p w14:paraId="099891D0" w14:textId="77777777" w:rsidR="0060494D" w:rsidRPr="007E5F20" w:rsidRDefault="0060494D" w:rsidP="0060494D">
            <w:pPr>
              <w:spacing w:after="0" w:line="240" w:lineRule="auto"/>
              <w:rPr>
                <w:rFonts w:ascii="Times New Roman" w:hAnsi="Times New Roman" w:cs="Times New Roman"/>
                <w:color w:val="000000" w:themeColor="text1"/>
                <w:sz w:val="20"/>
                <w:szCs w:val="20"/>
              </w:rPr>
            </w:pPr>
            <w:r w:rsidRPr="007E5F20">
              <w:rPr>
                <w:rFonts w:ascii="Times New Roman" w:eastAsia="Times New Roman" w:hAnsi="Times New Roman" w:cs="Times New Roman"/>
                <w:b/>
                <w:i/>
                <w:color w:val="000000" w:themeColor="text1"/>
                <w:sz w:val="20"/>
                <w:szCs w:val="20"/>
                <w:lang w:val="kk-KZ" w:eastAsia="ru-RU"/>
              </w:rPr>
              <w:t xml:space="preserve"> (познавательная, творческая, коммуникативная деятельность</w:t>
            </w:r>
            <w:r w:rsidRPr="007E5F20">
              <w:rPr>
                <w:rFonts w:ascii="Times New Roman" w:eastAsia="Times New Roman" w:hAnsi="Times New Roman" w:cs="Times New Roman"/>
                <w:color w:val="000000" w:themeColor="text1"/>
                <w:sz w:val="20"/>
                <w:szCs w:val="20"/>
                <w:lang w:val="kk-KZ" w:eastAsia="ru-RU"/>
              </w:rPr>
              <w:t>)</w:t>
            </w:r>
            <w:r w:rsidRPr="007E5F20">
              <w:rPr>
                <w:rFonts w:ascii="Times New Roman" w:eastAsia="Times New Roman" w:hAnsi="Times New Roman" w:cs="Times New Roman"/>
                <w:color w:val="000000" w:themeColor="text1"/>
                <w:sz w:val="20"/>
                <w:szCs w:val="20"/>
              </w:rPr>
              <w:t>.</w:t>
            </w:r>
            <w:r w:rsidRPr="007E5F20">
              <w:rPr>
                <w:rFonts w:ascii="Times New Roman" w:hAnsi="Times New Roman" w:cs="Times New Roman"/>
                <w:color w:val="000000" w:themeColor="text1"/>
                <w:sz w:val="20"/>
                <w:szCs w:val="20"/>
              </w:rPr>
              <w:t xml:space="preserve">    </w:t>
            </w:r>
          </w:p>
        </w:tc>
        <w:tc>
          <w:tcPr>
            <w:tcW w:w="2653" w:type="dxa"/>
          </w:tcPr>
          <w:p w14:paraId="3D1E9B40" w14:textId="245CC895" w:rsidR="0060494D" w:rsidRPr="007E5F20" w:rsidRDefault="0060494D" w:rsidP="0060494D">
            <w:pPr>
              <w:spacing w:after="0" w:line="240" w:lineRule="auto"/>
              <w:rPr>
                <w:rFonts w:ascii="Times New Roman" w:hAnsi="Times New Roman" w:cs="Times New Roman"/>
                <w:b/>
                <w:color w:val="000000" w:themeColor="text1"/>
                <w:sz w:val="20"/>
                <w:szCs w:val="20"/>
              </w:rPr>
            </w:pPr>
            <w:proofErr w:type="spellStart"/>
            <w:r w:rsidRPr="007E5F20">
              <w:rPr>
                <w:rFonts w:ascii="Times New Roman" w:hAnsi="Times New Roman" w:cs="Times New Roman"/>
                <w:b/>
                <w:color w:val="000000" w:themeColor="text1"/>
                <w:sz w:val="20"/>
                <w:szCs w:val="20"/>
              </w:rPr>
              <w:lastRenderedPageBreak/>
              <w:t>Сюжеттiк</w:t>
            </w:r>
            <w:proofErr w:type="spellEnd"/>
            <w:r w:rsidRPr="007E5F20">
              <w:rPr>
                <w:rFonts w:ascii="Times New Roman" w:hAnsi="Times New Roman" w:cs="Times New Roman"/>
                <w:b/>
                <w:color w:val="000000" w:themeColor="text1"/>
                <w:sz w:val="20"/>
                <w:szCs w:val="20"/>
              </w:rPr>
              <w:t xml:space="preserve"> – </w:t>
            </w:r>
            <w:proofErr w:type="spellStart"/>
            <w:r w:rsidRPr="007E5F20">
              <w:rPr>
                <w:rFonts w:ascii="Times New Roman" w:hAnsi="Times New Roman" w:cs="Times New Roman"/>
                <w:b/>
                <w:color w:val="000000" w:themeColor="text1"/>
                <w:sz w:val="20"/>
                <w:szCs w:val="20"/>
              </w:rPr>
              <w:t>рөлдiк</w:t>
            </w:r>
            <w:proofErr w:type="spellEnd"/>
            <w:r w:rsidRPr="007E5F20">
              <w:rPr>
                <w:rFonts w:ascii="Times New Roman" w:hAnsi="Times New Roman" w:cs="Times New Roman"/>
                <w:b/>
                <w:color w:val="000000" w:themeColor="text1"/>
                <w:sz w:val="20"/>
                <w:szCs w:val="20"/>
              </w:rPr>
              <w:t xml:space="preserve"> </w:t>
            </w:r>
            <w:proofErr w:type="spellStart"/>
            <w:r w:rsidRPr="007E5F20">
              <w:rPr>
                <w:rFonts w:ascii="Times New Roman" w:hAnsi="Times New Roman" w:cs="Times New Roman"/>
                <w:b/>
                <w:color w:val="000000" w:themeColor="text1"/>
                <w:sz w:val="20"/>
                <w:szCs w:val="20"/>
              </w:rPr>
              <w:t>ойын</w:t>
            </w:r>
            <w:proofErr w:type="spellEnd"/>
            <w:r w:rsidRPr="007E5F20">
              <w:rPr>
                <w:rFonts w:ascii="Times New Roman" w:hAnsi="Times New Roman" w:cs="Times New Roman"/>
                <w:b/>
                <w:color w:val="000000" w:themeColor="text1"/>
                <w:sz w:val="20"/>
                <w:szCs w:val="20"/>
              </w:rPr>
              <w:t xml:space="preserve"> / Сюжетно – ролевая игра: </w:t>
            </w:r>
            <w:r w:rsidRPr="007E5F20">
              <w:rPr>
                <w:rFonts w:ascii="Times New Roman" w:hAnsi="Times New Roman" w:cs="Times New Roman"/>
                <w:color w:val="000000" w:themeColor="text1"/>
                <w:sz w:val="20"/>
                <w:szCs w:val="20"/>
              </w:rPr>
              <w:t>«</w:t>
            </w:r>
            <w:r w:rsidR="007E5F20" w:rsidRPr="007E5F20">
              <w:rPr>
                <w:rFonts w:ascii="Times New Roman" w:hAnsi="Times New Roman" w:cs="Times New Roman"/>
                <w:color w:val="000000" w:themeColor="text1"/>
                <w:sz w:val="20"/>
                <w:szCs w:val="20"/>
              </w:rPr>
              <w:t>Гости</w:t>
            </w:r>
            <w:r w:rsidRPr="007E5F20">
              <w:rPr>
                <w:rFonts w:ascii="Times New Roman" w:hAnsi="Times New Roman" w:cs="Times New Roman"/>
                <w:color w:val="000000" w:themeColor="text1"/>
                <w:sz w:val="20"/>
                <w:szCs w:val="20"/>
              </w:rPr>
              <w:t xml:space="preserve">» </w:t>
            </w:r>
            <w:r w:rsidRPr="007E5F20">
              <w:rPr>
                <w:rFonts w:ascii="Times New Roman" w:hAnsi="Times New Roman" w:cs="Times New Roman"/>
                <w:b/>
                <w:color w:val="000000" w:themeColor="text1"/>
                <w:sz w:val="20"/>
                <w:szCs w:val="20"/>
              </w:rPr>
              <w:t>в развитии</w:t>
            </w:r>
          </w:p>
          <w:p w14:paraId="5A36B30D" w14:textId="53515CFA" w:rsidR="0060494D" w:rsidRPr="007E5F20" w:rsidRDefault="0060494D" w:rsidP="0060494D">
            <w:pPr>
              <w:spacing w:after="0" w:line="240" w:lineRule="auto"/>
              <w:rPr>
                <w:rFonts w:ascii="Times New Roman" w:hAnsi="Times New Roman" w:cs="Times New Roman"/>
                <w:color w:val="000000" w:themeColor="text1"/>
                <w:sz w:val="20"/>
                <w:szCs w:val="20"/>
              </w:rPr>
            </w:pPr>
            <w:r w:rsidRPr="007E5F20">
              <w:rPr>
                <w:rFonts w:ascii="Times New Roman" w:hAnsi="Times New Roman" w:cs="Times New Roman"/>
                <w:color w:val="000000" w:themeColor="text1"/>
                <w:sz w:val="20"/>
                <w:szCs w:val="20"/>
              </w:rPr>
              <w:t xml:space="preserve">Задача: </w:t>
            </w:r>
            <w:r w:rsidR="00E2732F">
              <w:rPr>
                <w:rFonts w:ascii="Times New Roman" w:hAnsi="Times New Roman" w:cs="Times New Roman"/>
                <w:color w:val="000000"/>
                <w:sz w:val="20"/>
                <w:szCs w:val="20"/>
                <w:lang w:val="kk-KZ"/>
              </w:rPr>
              <w:t>р</w:t>
            </w:r>
            <w:proofErr w:type="spellStart"/>
            <w:r w:rsidR="00E2732F" w:rsidRPr="00E2732F">
              <w:rPr>
                <w:rFonts w:ascii="Times New Roman" w:hAnsi="Times New Roman" w:cs="Times New Roman"/>
                <w:color w:val="000000"/>
                <w:sz w:val="20"/>
                <w:szCs w:val="20"/>
              </w:rPr>
              <w:t>азвивать</w:t>
            </w:r>
            <w:proofErr w:type="spellEnd"/>
            <w:r w:rsidR="00E2732F" w:rsidRPr="00E2732F">
              <w:rPr>
                <w:rFonts w:ascii="Times New Roman" w:hAnsi="Times New Roman" w:cs="Times New Roman"/>
                <w:color w:val="000000"/>
                <w:sz w:val="20"/>
                <w:szCs w:val="20"/>
              </w:rPr>
              <w:t xml:space="preserve"> у детей чувство любознательности, коммуникативные способности, зрительное и слуховое восприятие.</w:t>
            </w:r>
            <w:r w:rsidR="00E2732F" w:rsidRPr="00E2732F">
              <w:rPr>
                <w:rFonts w:ascii="Times New Roman" w:hAnsi="Times New Roman" w:cs="Times New Roman"/>
                <w:color w:val="000000" w:themeColor="text1"/>
                <w:sz w:val="20"/>
                <w:szCs w:val="20"/>
              </w:rPr>
              <w:br/>
            </w:r>
            <w:r w:rsidRPr="007E5F20">
              <w:rPr>
                <w:rFonts w:ascii="Times New Roman" w:hAnsi="Times New Roman" w:cs="Times New Roman"/>
                <w:color w:val="000000" w:themeColor="text1"/>
                <w:sz w:val="20"/>
                <w:szCs w:val="20"/>
              </w:rPr>
              <w:t xml:space="preserve">формировать у детей умение играть по собственному замыслу, стимулировать творческую активность детей в </w:t>
            </w:r>
            <w:proofErr w:type="spellStart"/>
            <w:proofErr w:type="gramStart"/>
            <w:r w:rsidRPr="007E5F20">
              <w:rPr>
                <w:rFonts w:ascii="Times New Roman" w:hAnsi="Times New Roman" w:cs="Times New Roman"/>
                <w:color w:val="000000" w:themeColor="text1"/>
                <w:sz w:val="20"/>
                <w:szCs w:val="20"/>
              </w:rPr>
              <w:t>игре;формировать</w:t>
            </w:r>
            <w:proofErr w:type="spellEnd"/>
            <w:proofErr w:type="gramEnd"/>
            <w:r w:rsidRPr="007E5F20">
              <w:rPr>
                <w:rFonts w:ascii="Times New Roman" w:hAnsi="Times New Roman" w:cs="Times New Roman"/>
                <w:color w:val="000000" w:themeColor="text1"/>
                <w:sz w:val="20"/>
                <w:szCs w:val="20"/>
              </w:rPr>
              <w:t xml:space="preserve"> игровые умения, вступать в ролевое взаимодействие друг с другом.</w:t>
            </w:r>
          </w:p>
          <w:p w14:paraId="7F7FDA87" w14:textId="77777777" w:rsidR="0060494D" w:rsidRPr="007E5F20" w:rsidRDefault="0060494D" w:rsidP="0060494D">
            <w:pPr>
              <w:spacing w:after="0" w:line="240" w:lineRule="auto"/>
              <w:rPr>
                <w:rFonts w:ascii="Times New Roman" w:hAnsi="Times New Roman" w:cs="Times New Roman"/>
                <w:color w:val="000000" w:themeColor="text1"/>
                <w:sz w:val="20"/>
                <w:szCs w:val="20"/>
              </w:rPr>
            </w:pPr>
            <w:r w:rsidRPr="007E5F20">
              <w:rPr>
                <w:rFonts w:ascii="Times New Roman" w:hAnsi="Times New Roman" w:cs="Times New Roman"/>
                <w:color w:val="000000" w:themeColor="text1"/>
                <w:sz w:val="20"/>
                <w:szCs w:val="20"/>
              </w:rPr>
              <w:t> </w:t>
            </w:r>
            <w:r w:rsidRPr="007E5F20">
              <w:rPr>
                <w:rFonts w:ascii="Times New Roman" w:eastAsia="Times New Roman" w:hAnsi="Times New Roman" w:cs="Times New Roman"/>
                <w:b/>
                <w:i/>
                <w:color w:val="000000" w:themeColor="text1"/>
                <w:sz w:val="20"/>
                <w:szCs w:val="20"/>
                <w:lang w:val="kk-KZ" w:eastAsia="ru-RU"/>
              </w:rPr>
              <w:t xml:space="preserve">(познавательная, творческая, коммуникативная </w:t>
            </w:r>
            <w:r w:rsidRPr="007E5F20">
              <w:rPr>
                <w:rFonts w:ascii="Times New Roman" w:eastAsia="Times New Roman" w:hAnsi="Times New Roman" w:cs="Times New Roman"/>
                <w:b/>
                <w:i/>
                <w:color w:val="000000" w:themeColor="text1"/>
                <w:sz w:val="20"/>
                <w:szCs w:val="20"/>
                <w:lang w:val="kk-KZ" w:eastAsia="ru-RU"/>
              </w:rPr>
              <w:lastRenderedPageBreak/>
              <w:t>деятельность</w:t>
            </w:r>
            <w:r w:rsidRPr="007E5F20">
              <w:rPr>
                <w:rFonts w:ascii="Times New Roman" w:eastAsia="Times New Roman" w:hAnsi="Times New Roman" w:cs="Times New Roman"/>
                <w:color w:val="000000" w:themeColor="text1"/>
                <w:sz w:val="20"/>
                <w:szCs w:val="20"/>
                <w:lang w:val="kk-KZ" w:eastAsia="ru-RU"/>
              </w:rPr>
              <w:t>)</w:t>
            </w:r>
            <w:r w:rsidRPr="007E5F20">
              <w:rPr>
                <w:rFonts w:ascii="Times New Roman" w:eastAsia="Times New Roman" w:hAnsi="Times New Roman" w:cs="Times New Roman"/>
                <w:color w:val="000000" w:themeColor="text1"/>
                <w:sz w:val="20"/>
                <w:szCs w:val="20"/>
              </w:rPr>
              <w:t>.</w:t>
            </w:r>
            <w:r w:rsidRPr="007E5F20">
              <w:rPr>
                <w:rFonts w:ascii="Times New Roman" w:hAnsi="Times New Roman" w:cs="Times New Roman"/>
                <w:color w:val="000000" w:themeColor="text1"/>
                <w:sz w:val="20"/>
                <w:szCs w:val="20"/>
              </w:rPr>
              <w:t xml:space="preserve">    </w:t>
            </w:r>
          </w:p>
          <w:p w14:paraId="66EF60F4" w14:textId="631EF374" w:rsidR="0060494D" w:rsidRPr="007E5F20" w:rsidRDefault="0060494D" w:rsidP="0060494D">
            <w:pPr>
              <w:spacing w:after="0" w:line="240" w:lineRule="auto"/>
              <w:rPr>
                <w:rFonts w:ascii="Times New Roman" w:hAnsi="Times New Roman" w:cs="Times New Roman"/>
                <w:color w:val="000000" w:themeColor="text1"/>
                <w:sz w:val="20"/>
                <w:szCs w:val="20"/>
                <w:lang w:val="kk-KZ"/>
              </w:rPr>
            </w:pPr>
            <w:r w:rsidRPr="007E5F20">
              <w:rPr>
                <w:rFonts w:ascii="Times New Roman" w:hAnsi="Times New Roman" w:cs="Times New Roman"/>
                <w:color w:val="000000" w:themeColor="text1"/>
                <w:sz w:val="20"/>
                <w:szCs w:val="20"/>
              </w:rPr>
              <w:t xml:space="preserve">*** </w:t>
            </w:r>
            <w:r w:rsidR="00E2732F">
              <w:rPr>
                <w:rFonts w:ascii="Times New Roman" w:hAnsi="Times New Roman" w:cs="Times New Roman"/>
                <w:color w:val="000000" w:themeColor="text1"/>
                <w:sz w:val="20"/>
                <w:szCs w:val="20"/>
              </w:rPr>
              <w:t>стол-</w:t>
            </w:r>
            <w:proofErr w:type="gramStart"/>
            <w:r w:rsidR="00E2732F">
              <w:rPr>
                <w:rFonts w:ascii="Times New Roman" w:hAnsi="Times New Roman" w:cs="Times New Roman"/>
                <w:color w:val="000000" w:themeColor="text1"/>
                <w:sz w:val="20"/>
                <w:szCs w:val="20"/>
              </w:rPr>
              <w:t>дастархан ,гости</w:t>
            </w:r>
            <w:proofErr w:type="gramEnd"/>
            <w:r w:rsidR="00E2732F">
              <w:rPr>
                <w:rFonts w:ascii="Times New Roman" w:hAnsi="Times New Roman" w:cs="Times New Roman"/>
                <w:color w:val="000000" w:themeColor="text1"/>
                <w:sz w:val="20"/>
                <w:szCs w:val="20"/>
              </w:rPr>
              <w:t>-</w:t>
            </w:r>
            <w:r w:rsidR="00E2732F">
              <w:rPr>
                <w:rFonts w:ascii="Times New Roman" w:hAnsi="Times New Roman" w:cs="Times New Roman"/>
                <w:color w:val="000000" w:themeColor="text1"/>
                <w:sz w:val="20"/>
                <w:szCs w:val="20"/>
                <w:lang w:val="kk-KZ"/>
              </w:rPr>
              <w:t>қонақтары</w:t>
            </w:r>
          </w:p>
          <w:p w14:paraId="086770D9" w14:textId="77777777" w:rsidR="0060494D" w:rsidRPr="007E5F20" w:rsidRDefault="0060494D" w:rsidP="0060494D">
            <w:pPr>
              <w:spacing w:after="0" w:line="240" w:lineRule="auto"/>
              <w:rPr>
                <w:rFonts w:ascii="Times New Roman" w:hAnsi="Times New Roman" w:cs="Times New Roman"/>
                <w:color w:val="000000" w:themeColor="text1"/>
                <w:sz w:val="20"/>
                <w:szCs w:val="20"/>
              </w:rPr>
            </w:pPr>
            <w:r w:rsidRPr="007E5F20">
              <w:rPr>
                <w:rFonts w:ascii="Times New Roman" w:hAnsi="Times New Roman" w:cs="Times New Roman"/>
                <w:b/>
                <w:color w:val="000000" w:themeColor="text1"/>
                <w:sz w:val="20"/>
                <w:szCs w:val="20"/>
              </w:rPr>
              <w:t xml:space="preserve"> </w:t>
            </w:r>
            <w:proofErr w:type="spellStart"/>
            <w:r w:rsidRPr="007E5F20">
              <w:rPr>
                <w:rFonts w:ascii="Times New Roman" w:hAnsi="Times New Roman" w:cs="Times New Roman"/>
                <w:b/>
                <w:color w:val="000000" w:themeColor="text1"/>
                <w:sz w:val="20"/>
                <w:szCs w:val="20"/>
              </w:rPr>
              <w:t>Еңбек</w:t>
            </w:r>
            <w:proofErr w:type="spellEnd"/>
            <w:r w:rsidRPr="007E5F20">
              <w:rPr>
                <w:rFonts w:ascii="Times New Roman" w:hAnsi="Times New Roman" w:cs="Times New Roman"/>
                <w:b/>
                <w:color w:val="000000" w:themeColor="text1"/>
                <w:sz w:val="20"/>
                <w:szCs w:val="20"/>
              </w:rPr>
              <w:t xml:space="preserve"> </w:t>
            </w:r>
            <w:proofErr w:type="spellStart"/>
            <w:r w:rsidRPr="007E5F20">
              <w:rPr>
                <w:rFonts w:ascii="Times New Roman" w:hAnsi="Times New Roman" w:cs="Times New Roman"/>
                <w:b/>
                <w:color w:val="000000" w:themeColor="text1"/>
                <w:sz w:val="20"/>
                <w:szCs w:val="20"/>
              </w:rPr>
              <w:t>барысы</w:t>
            </w:r>
            <w:proofErr w:type="spellEnd"/>
            <w:r w:rsidRPr="007E5F20">
              <w:rPr>
                <w:rFonts w:ascii="Times New Roman" w:hAnsi="Times New Roman" w:cs="Times New Roman"/>
                <w:b/>
                <w:color w:val="000000" w:themeColor="text1"/>
                <w:sz w:val="20"/>
                <w:szCs w:val="20"/>
              </w:rPr>
              <w:t xml:space="preserve"> / Трудовая деятельность</w:t>
            </w:r>
            <w:r w:rsidRPr="007E5F20">
              <w:rPr>
                <w:rFonts w:ascii="Times New Roman" w:hAnsi="Times New Roman" w:cs="Times New Roman"/>
                <w:color w:val="000000" w:themeColor="text1"/>
                <w:sz w:val="20"/>
                <w:szCs w:val="20"/>
              </w:rPr>
              <w:t xml:space="preserve">: </w:t>
            </w:r>
          </w:p>
          <w:p w14:paraId="4778FA15" w14:textId="7986503D" w:rsidR="00E2732F" w:rsidRPr="00E2732F" w:rsidRDefault="0060494D" w:rsidP="00E2732F">
            <w:pPr>
              <w:shd w:val="clear" w:color="auto" w:fill="FFFFFF"/>
              <w:spacing w:after="0" w:line="240" w:lineRule="auto"/>
              <w:rPr>
                <w:rFonts w:ascii="Times New Roman" w:hAnsi="Times New Roman" w:cs="Times New Roman"/>
                <w:color w:val="000000"/>
                <w:sz w:val="20"/>
                <w:szCs w:val="20"/>
              </w:rPr>
            </w:pPr>
            <w:r w:rsidRPr="007E5F20">
              <w:rPr>
                <w:rFonts w:ascii="Times New Roman" w:hAnsi="Times New Roman" w:cs="Times New Roman"/>
                <w:color w:val="000000" w:themeColor="text1"/>
                <w:sz w:val="20"/>
                <w:szCs w:val="20"/>
                <w:shd w:val="clear" w:color="auto" w:fill="FFFFFF"/>
              </w:rPr>
              <w:t> </w:t>
            </w:r>
            <w:r w:rsidR="00E2732F" w:rsidRPr="00E2732F">
              <w:rPr>
                <w:rFonts w:ascii="Times New Roman" w:hAnsi="Times New Roman" w:cs="Times New Roman"/>
                <w:color w:val="000000"/>
                <w:sz w:val="20"/>
                <w:szCs w:val="20"/>
              </w:rPr>
              <w:t>«Протираем от пыли полки для игр и игрушек».</w:t>
            </w:r>
          </w:p>
          <w:p w14:paraId="36839E78" w14:textId="64E8DBFC" w:rsidR="0060494D" w:rsidRPr="007E5F20" w:rsidRDefault="00E2732F" w:rsidP="00E2732F">
            <w:pPr>
              <w:shd w:val="clear" w:color="auto" w:fill="FFFFFF"/>
              <w:spacing w:after="0" w:line="240" w:lineRule="auto"/>
              <w:rPr>
                <w:rFonts w:ascii="Times New Roman" w:hAnsi="Times New Roman" w:cs="Times New Roman"/>
                <w:color w:val="000000" w:themeColor="text1"/>
                <w:sz w:val="20"/>
                <w:szCs w:val="20"/>
              </w:rPr>
            </w:pPr>
            <w:r w:rsidRPr="00E2732F">
              <w:rPr>
                <w:rStyle w:val="c1"/>
                <w:rFonts w:ascii="Times New Roman" w:hAnsi="Times New Roman" w:cs="Times New Roman"/>
                <w:color w:val="000000"/>
                <w:sz w:val="20"/>
                <w:szCs w:val="20"/>
              </w:rPr>
              <w:t>Цель: продолжать учить детей протирать пыль с полок влажной тряпочкой. Развивать трудовые умения и навыки. Воспитывать эстетический вкус, желание трудиться для блага других.</w:t>
            </w:r>
          </w:p>
        </w:tc>
      </w:tr>
      <w:tr w:rsidR="0060494D" w:rsidRPr="00153591" w14:paraId="49D76D36" w14:textId="77777777" w:rsidTr="0060494D">
        <w:trPr>
          <w:trHeight w:val="262"/>
        </w:trPr>
        <w:tc>
          <w:tcPr>
            <w:tcW w:w="2495" w:type="dxa"/>
            <w:vMerge/>
            <w:vAlign w:val="center"/>
          </w:tcPr>
          <w:p w14:paraId="622E570A" w14:textId="77777777" w:rsidR="0060494D" w:rsidRPr="00153591" w:rsidRDefault="0060494D" w:rsidP="0060494D">
            <w:pPr>
              <w:spacing w:after="0" w:line="240" w:lineRule="auto"/>
              <w:contextualSpacing/>
              <w:rPr>
                <w:rFonts w:ascii="Times New Roman" w:hAnsi="Times New Roman" w:cs="Times New Roman"/>
                <w:b/>
                <w:lang w:val="kk-KZ"/>
              </w:rPr>
            </w:pPr>
          </w:p>
        </w:tc>
        <w:tc>
          <w:tcPr>
            <w:tcW w:w="13264" w:type="dxa"/>
            <w:gridSpan w:val="8"/>
          </w:tcPr>
          <w:p w14:paraId="26CE0D0D" w14:textId="77777777" w:rsidR="0060494D" w:rsidRPr="00153591" w:rsidRDefault="0060494D" w:rsidP="0060494D">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ДИДАКТИКАЛЫҚ ОЙЫН, ОЙЫН ЖАТТЫҒУЛАРЫ  / ДИДАКТИЧЕСКАЯ ИГРА, ИГРОВОЕ УПРАЖНЕНИЕ</w:t>
            </w:r>
          </w:p>
        </w:tc>
      </w:tr>
      <w:tr w:rsidR="0060494D" w:rsidRPr="00153591" w14:paraId="604C4FB0" w14:textId="77777777" w:rsidTr="0060494D">
        <w:trPr>
          <w:trHeight w:val="262"/>
        </w:trPr>
        <w:tc>
          <w:tcPr>
            <w:tcW w:w="2495" w:type="dxa"/>
            <w:vMerge/>
            <w:vAlign w:val="center"/>
          </w:tcPr>
          <w:p w14:paraId="68858103" w14:textId="77777777" w:rsidR="0060494D" w:rsidRPr="00153591" w:rsidRDefault="0060494D" w:rsidP="0060494D">
            <w:pPr>
              <w:spacing w:after="0" w:line="240" w:lineRule="auto"/>
              <w:contextualSpacing/>
              <w:rPr>
                <w:rFonts w:ascii="Times New Roman" w:hAnsi="Times New Roman" w:cs="Times New Roman"/>
                <w:b/>
                <w:lang w:val="kk-KZ"/>
              </w:rPr>
            </w:pPr>
          </w:p>
        </w:tc>
        <w:tc>
          <w:tcPr>
            <w:tcW w:w="2610" w:type="dxa"/>
            <w:gridSpan w:val="2"/>
          </w:tcPr>
          <w:p w14:paraId="64B34C78" w14:textId="77777777" w:rsidR="0060494D" w:rsidRPr="00F76ED6"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u w:val="dotted"/>
                <w:lang w:val="kk-KZ"/>
              </w:rPr>
            </w:pPr>
            <w:r w:rsidRPr="00F76ED6">
              <w:rPr>
                <w:rFonts w:ascii="Times New Roman" w:hAnsi="Times New Roman" w:cs="Times New Roman"/>
                <w:b/>
                <w:color w:val="000000" w:themeColor="text1"/>
                <w:u w:val="dotted"/>
                <w:lang w:val="kk-KZ"/>
              </w:rPr>
              <w:t>«Чудесный карандаш»</w:t>
            </w:r>
          </w:p>
          <w:p w14:paraId="4D898583" w14:textId="77777777" w:rsidR="0060494D" w:rsidRPr="00F76ED6" w:rsidRDefault="0060494D" w:rsidP="0060494D">
            <w:pPr>
              <w:spacing w:after="0" w:line="240" w:lineRule="auto"/>
              <w:rPr>
                <w:rFonts w:ascii="Times New Roman" w:hAnsi="Times New Roman" w:cs="Times New Roman"/>
                <w:bCs/>
                <w:i/>
                <w:color w:val="000000" w:themeColor="text1"/>
              </w:rPr>
            </w:pPr>
            <w:r w:rsidRPr="00F76ED6">
              <w:rPr>
                <w:rFonts w:ascii="Times New Roman" w:hAnsi="Times New Roman" w:cs="Times New Roman"/>
                <w:bCs/>
                <w:i/>
                <w:color w:val="000000" w:themeColor="text1"/>
              </w:rPr>
              <w:t>развивать творческие навыки, исследовательской деятельности;</w:t>
            </w:r>
          </w:p>
        </w:tc>
        <w:tc>
          <w:tcPr>
            <w:tcW w:w="2551" w:type="dxa"/>
          </w:tcPr>
          <w:p w14:paraId="2FD3DE57" w14:textId="77777777" w:rsidR="0060494D" w:rsidRPr="00153591"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«Размышляйка»</w:t>
            </w:r>
          </w:p>
          <w:p w14:paraId="6E056AB9" w14:textId="77777777" w:rsidR="0060494D" w:rsidRPr="00153591" w:rsidRDefault="0060494D" w:rsidP="0060494D">
            <w:pPr>
              <w:spacing w:after="0" w:line="240" w:lineRule="auto"/>
              <w:rPr>
                <w:rFonts w:ascii="Times New Roman" w:hAnsi="Times New Roman" w:cs="Times New Roman"/>
                <w:bCs/>
                <w:i/>
              </w:rPr>
            </w:pPr>
            <w:r w:rsidRPr="00153591">
              <w:rPr>
                <w:rFonts w:ascii="Times New Roman" w:hAnsi="Times New Roman" w:cs="Times New Roman"/>
                <w:bCs/>
                <w:i/>
              </w:rPr>
              <w:t>разви</w:t>
            </w:r>
            <w:r>
              <w:rPr>
                <w:rFonts w:ascii="Times New Roman" w:hAnsi="Times New Roman" w:cs="Times New Roman"/>
                <w:bCs/>
                <w:i/>
              </w:rPr>
              <w:t>вать</w:t>
            </w:r>
            <w:r w:rsidRPr="00153591">
              <w:rPr>
                <w:rFonts w:ascii="Times New Roman" w:hAnsi="Times New Roman" w:cs="Times New Roman"/>
                <w:bCs/>
                <w:i/>
              </w:rPr>
              <w:t xml:space="preserve"> познавательн</w:t>
            </w:r>
            <w:r>
              <w:rPr>
                <w:rFonts w:ascii="Times New Roman" w:hAnsi="Times New Roman" w:cs="Times New Roman"/>
                <w:bCs/>
                <w:i/>
              </w:rPr>
              <w:t>ые</w:t>
            </w:r>
            <w:r w:rsidRPr="00153591">
              <w:rPr>
                <w:rFonts w:ascii="Times New Roman" w:hAnsi="Times New Roman" w:cs="Times New Roman"/>
                <w:bCs/>
                <w:i/>
              </w:rPr>
              <w:t xml:space="preserve"> и интеллектуаль</w:t>
            </w:r>
            <w:r>
              <w:rPr>
                <w:rFonts w:ascii="Times New Roman" w:hAnsi="Times New Roman" w:cs="Times New Roman"/>
                <w:bCs/>
                <w:i/>
              </w:rPr>
              <w:t>ные</w:t>
            </w:r>
            <w:r w:rsidRPr="00153591">
              <w:rPr>
                <w:rFonts w:ascii="Times New Roman" w:hAnsi="Times New Roman" w:cs="Times New Roman"/>
                <w:bCs/>
                <w:i/>
              </w:rPr>
              <w:t xml:space="preserve"> навык</w:t>
            </w:r>
            <w:r>
              <w:rPr>
                <w:rFonts w:ascii="Times New Roman" w:hAnsi="Times New Roman" w:cs="Times New Roman"/>
                <w:bCs/>
                <w:i/>
              </w:rPr>
              <w:t>и</w:t>
            </w:r>
            <w:r w:rsidRPr="00153591">
              <w:rPr>
                <w:rFonts w:ascii="Times New Roman" w:hAnsi="Times New Roman" w:cs="Times New Roman"/>
                <w:bCs/>
                <w:i/>
              </w:rPr>
              <w:t>;</w:t>
            </w:r>
          </w:p>
        </w:tc>
        <w:tc>
          <w:tcPr>
            <w:tcW w:w="2835" w:type="dxa"/>
            <w:gridSpan w:val="2"/>
          </w:tcPr>
          <w:p w14:paraId="60DC211C" w14:textId="77777777" w:rsidR="0060494D" w:rsidRPr="00153591" w:rsidRDefault="0060494D" w:rsidP="0060494D">
            <w:pPr>
              <w:widowControl w:val="0"/>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 xml:space="preserve">«Волшебные страницы» </w:t>
            </w:r>
          </w:p>
          <w:p w14:paraId="77EF0A35" w14:textId="77777777" w:rsidR="0060494D" w:rsidRPr="00153591" w:rsidRDefault="0060494D" w:rsidP="0060494D">
            <w:pPr>
              <w:widowControl w:val="0"/>
              <w:autoSpaceDE w:val="0"/>
              <w:autoSpaceDN w:val="0"/>
              <w:adjustRightInd w:val="0"/>
              <w:spacing w:after="0" w:line="240" w:lineRule="auto"/>
              <w:contextualSpacing/>
              <w:rPr>
                <w:rFonts w:ascii="Times New Roman" w:hAnsi="Times New Roman" w:cs="Times New Roman"/>
                <w:i/>
                <w:u w:val="dotted"/>
                <w:lang w:val="kk-KZ"/>
              </w:rPr>
            </w:pPr>
            <w:r w:rsidRPr="00153591">
              <w:rPr>
                <w:rFonts w:ascii="Times New Roman" w:hAnsi="Times New Roman" w:cs="Times New Roman"/>
                <w:bCs/>
                <w:i/>
                <w:color w:val="000000"/>
              </w:rPr>
              <w:t>разви</w:t>
            </w:r>
            <w:r>
              <w:rPr>
                <w:rFonts w:ascii="Times New Roman" w:hAnsi="Times New Roman" w:cs="Times New Roman"/>
                <w:bCs/>
                <w:i/>
                <w:color w:val="000000"/>
              </w:rPr>
              <w:t>вать</w:t>
            </w:r>
            <w:r w:rsidRPr="00153591">
              <w:rPr>
                <w:rFonts w:ascii="Times New Roman" w:hAnsi="Times New Roman" w:cs="Times New Roman"/>
                <w:bCs/>
                <w:i/>
                <w:color w:val="000000"/>
              </w:rPr>
              <w:t xml:space="preserve"> коммуникативн</w:t>
            </w:r>
            <w:r>
              <w:rPr>
                <w:rFonts w:ascii="Times New Roman" w:hAnsi="Times New Roman" w:cs="Times New Roman"/>
                <w:bCs/>
                <w:i/>
                <w:color w:val="000000"/>
              </w:rPr>
              <w:t>ые</w:t>
            </w:r>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p>
        </w:tc>
        <w:tc>
          <w:tcPr>
            <w:tcW w:w="2615" w:type="dxa"/>
            <w:gridSpan w:val="2"/>
          </w:tcPr>
          <w:p w14:paraId="286787B2" w14:textId="77777777" w:rsidR="0060494D" w:rsidRPr="00153591"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 xml:space="preserve">«Хочу все знать» </w:t>
            </w:r>
          </w:p>
          <w:p w14:paraId="26CD75A2" w14:textId="77777777" w:rsidR="0060494D" w:rsidRPr="00153591" w:rsidRDefault="0060494D" w:rsidP="0060494D">
            <w:pPr>
              <w:spacing w:after="0" w:line="240" w:lineRule="auto"/>
              <w:rPr>
                <w:rFonts w:ascii="Times New Roman" w:hAnsi="Times New Roman" w:cs="Times New Roman"/>
                <w:bCs/>
                <w:i/>
                <w:color w:val="000000"/>
              </w:rPr>
            </w:pPr>
            <w:r w:rsidRPr="00153591">
              <w:rPr>
                <w:rFonts w:ascii="Times New Roman" w:hAnsi="Times New Roman" w:cs="Times New Roman"/>
                <w:bCs/>
                <w:i/>
                <w:color w:val="000000"/>
              </w:rPr>
              <w:t>формирова</w:t>
            </w:r>
            <w:r>
              <w:rPr>
                <w:rFonts w:ascii="Times New Roman" w:hAnsi="Times New Roman" w:cs="Times New Roman"/>
                <w:bCs/>
                <w:i/>
                <w:color w:val="000000"/>
              </w:rPr>
              <w:t>ть</w:t>
            </w:r>
            <w:r w:rsidRPr="00153591">
              <w:rPr>
                <w:rFonts w:ascii="Times New Roman" w:hAnsi="Times New Roman" w:cs="Times New Roman"/>
                <w:bCs/>
                <w:i/>
                <w:color w:val="000000"/>
              </w:rPr>
              <w:t xml:space="preserve"> социально-эмоциональн</w:t>
            </w:r>
            <w:r>
              <w:rPr>
                <w:rFonts w:ascii="Times New Roman" w:hAnsi="Times New Roman" w:cs="Times New Roman"/>
                <w:bCs/>
                <w:i/>
                <w:color w:val="000000"/>
              </w:rPr>
              <w:t>ые</w:t>
            </w:r>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p>
        </w:tc>
        <w:tc>
          <w:tcPr>
            <w:tcW w:w="2653" w:type="dxa"/>
          </w:tcPr>
          <w:p w14:paraId="332683A5" w14:textId="77777777" w:rsidR="0060494D" w:rsidRPr="00153591"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53591">
              <w:rPr>
                <w:rFonts w:ascii="Times New Roman" w:hAnsi="Times New Roman" w:cs="Times New Roman"/>
                <w:b/>
                <w:u w:val="dotted"/>
                <w:lang w:val="kk-KZ"/>
              </w:rPr>
              <w:t xml:space="preserve">«Речецветик» </w:t>
            </w:r>
          </w:p>
          <w:p w14:paraId="679528D5" w14:textId="77777777" w:rsidR="0060494D" w:rsidRPr="00153591" w:rsidRDefault="0060494D" w:rsidP="0060494D">
            <w:pPr>
              <w:spacing w:after="0" w:line="240" w:lineRule="auto"/>
              <w:rPr>
                <w:rFonts w:ascii="Times New Roman" w:hAnsi="Times New Roman" w:cs="Times New Roman"/>
                <w:bCs/>
                <w:i/>
                <w:color w:val="000000"/>
              </w:rPr>
            </w:pPr>
            <w:r w:rsidRPr="00153591">
              <w:rPr>
                <w:rFonts w:ascii="Times New Roman" w:hAnsi="Times New Roman" w:cs="Times New Roman"/>
                <w:bCs/>
                <w:i/>
                <w:color w:val="000000"/>
              </w:rPr>
              <w:t>разви</w:t>
            </w:r>
            <w:r>
              <w:rPr>
                <w:rFonts w:ascii="Times New Roman" w:hAnsi="Times New Roman" w:cs="Times New Roman"/>
                <w:bCs/>
                <w:i/>
                <w:color w:val="000000"/>
              </w:rPr>
              <w:t>вать</w:t>
            </w:r>
            <w:r w:rsidRPr="00153591">
              <w:rPr>
                <w:rFonts w:ascii="Times New Roman" w:hAnsi="Times New Roman" w:cs="Times New Roman"/>
                <w:bCs/>
                <w:i/>
                <w:color w:val="000000"/>
              </w:rPr>
              <w:t xml:space="preserve"> коммуникативн</w:t>
            </w:r>
            <w:r>
              <w:rPr>
                <w:rFonts w:ascii="Times New Roman" w:hAnsi="Times New Roman" w:cs="Times New Roman"/>
                <w:bCs/>
                <w:i/>
                <w:color w:val="000000"/>
              </w:rPr>
              <w:t>ые</w:t>
            </w:r>
            <w:r w:rsidRPr="00153591">
              <w:rPr>
                <w:rFonts w:ascii="Times New Roman" w:hAnsi="Times New Roman" w:cs="Times New Roman"/>
                <w:bCs/>
                <w:i/>
                <w:color w:val="000000"/>
              </w:rPr>
              <w:t xml:space="preserve"> навык</w:t>
            </w:r>
            <w:r>
              <w:rPr>
                <w:rFonts w:ascii="Times New Roman" w:hAnsi="Times New Roman" w:cs="Times New Roman"/>
                <w:bCs/>
                <w:i/>
                <w:color w:val="000000"/>
              </w:rPr>
              <w:t>и</w:t>
            </w:r>
          </w:p>
        </w:tc>
      </w:tr>
      <w:tr w:rsidR="0060494D" w:rsidRPr="00153591" w14:paraId="0D7E0016" w14:textId="77777777" w:rsidTr="0060494D">
        <w:trPr>
          <w:trHeight w:val="262"/>
        </w:trPr>
        <w:tc>
          <w:tcPr>
            <w:tcW w:w="2495" w:type="dxa"/>
            <w:vMerge/>
            <w:vAlign w:val="center"/>
          </w:tcPr>
          <w:p w14:paraId="6A9A0ABF" w14:textId="77777777" w:rsidR="0060494D" w:rsidRPr="00153591" w:rsidRDefault="0060494D" w:rsidP="0060494D">
            <w:pPr>
              <w:spacing w:after="0" w:line="240" w:lineRule="auto"/>
              <w:contextualSpacing/>
              <w:rPr>
                <w:rFonts w:ascii="Times New Roman" w:hAnsi="Times New Roman" w:cs="Times New Roman"/>
                <w:b/>
                <w:lang w:val="kk-KZ"/>
              </w:rPr>
            </w:pPr>
          </w:p>
        </w:tc>
        <w:tc>
          <w:tcPr>
            <w:tcW w:w="2610" w:type="dxa"/>
            <w:gridSpan w:val="2"/>
          </w:tcPr>
          <w:p w14:paraId="329B2C3C" w14:textId="1A968928" w:rsidR="0060494D" w:rsidRPr="0098546E" w:rsidRDefault="0060494D" w:rsidP="0060494D">
            <w:pPr>
              <w:widowControl w:val="0"/>
              <w:autoSpaceDE w:val="0"/>
              <w:autoSpaceDN w:val="0"/>
              <w:adjustRightInd w:val="0"/>
              <w:spacing w:after="0" w:line="240" w:lineRule="auto"/>
              <w:contextualSpacing/>
              <w:rPr>
                <w:rFonts w:ascii="Times New Roman" w:hAnsi="Times New Roman" w:cs="Times New Roman"/>
                <w:color w:val="000000" w:themeColor="text1"/>
                <w:lang w:eastAsia="ru-RU"/>
              </w:rPr>
            </w:pPr>
            <w:r w:rsidRPr="0098546E">
              <w:rPr>
                <w:rFonts w:ascii="Times New Roman" w:hAnsi="Times New Roman" w:cs="Times New Roman"/>
                <w:color w:val="000000" w:themeColor="text1"/>
                <w:lang w:val="kk-KZ"/>
              </w:rPr>
              <w:t>Д/и «</w:t>
            </w:r>
            <w:r w:rsidR="00FF1834" w:rsidRPr="0098546E">
              <w:rPr>
                <w:rStyle w:val="c55"/>
                <w:rFonts w:ascii="Times New Roman" w:hAnsi="Times New Roman" w:cs="Times New Roman"/>
                <w:b/>
                <w:bCs/>
                <w:i/>
                <w:iCs/>
                <w:color w:val="000000" w:themeColor="text1"/>
                <w:lang w:val="kk-KZ"/>
              </w:rPr>
              <w:t>Раскрась новогоднюю открытку»</w:t>
            </w:r>
          </w:p>
          <w:p w14:paraId="05FCD464" w14:textId="499090CD" w:rsidR="0060494D" w:rsidRPr="0098546E" w:rsidRDefault="0060494D" w:rsidP="0060494D">
            <w:pPr>
              <w:pStyle w:val="c7"/>
              <w:shd w:val="clear" w:color="auto" w:fill="FFFFFF"/>
              <w:spacing w:before="0" w:beforeAutospacing="0" w:after="0" w:afterAutospacing="0"/>
              <w:rPr>
                <w:color w:val="000000" w:themeColor="text1"/>
              </w:rPr>
            </w:pPr>
            <w:r w:rsidRPr="0098546E">
              <w:rPr>
                <w:rStyle w:val="c9"/>
                <w:color w:val="000000" w:themeColor="text1"/>
                <w:sz w:val="22"/>
                <w:szCs w:val="22"/>
              </w:rPr>
              <w:t xml:space="preserve">Задача: продолжать учить </w:t>
            </w:r>
            <w:r w:rsidR="0098546E" w:rsidRPr="0098546E">
              <w:rPr>
                <w:rStyle w:val="c9"/>
                <w:color w:val="000000" w:themeColor="text1"/>
                <w:sz w:val="22"/>
                <w:szCs w:val="22"/>
              </w:rPr>
              <w:t>изображать</w:t>
            </w:r>
            <w:r w:rsidRPr="0098546E">
              <w:rPr>
                <w:rStyle w:val="c9"/>
                <w:color w:val="000000" w:themeColor="text1"/>
                <w:sz w:val="22"/>
                <w:szCs w:val="22"/>
              </w:rPr>
              <w:t xml:space="preserve"> </w:t>
            </w:r>
            <w:r w:rsidR="0098546E" w:rsidRPr="0098546E">
              <w:rPr>
                <w:rStyle w:val="c9"/>
                <w:color w:val="000000" w:themeColor="text1"/>
                <w:sz w:val="22"/>
                <w:szCs w:val="22"/>
              </w:rPr>
              <w:t xml:space="preserve">сюжетные </w:t>
            </w:r>
            <w:proofErr w:type="gramStart"/>
            <w:r w:rsidR="0098546E" w:rsidRPr="0098546E">
              <w:rPr>
                <w:rStyle w:val="c9"/>
                <w:color w:val="000000" w:themeColor="text1"/>
                <w:sz w:val="22"/>
                <w:szCs w:val="22"/>
              </w:rPr>
              <w:t>рисунки</w:t>
            </w:r>
            <w:r w:rsidRPr="0098546E">
              <w:rPr>
                <w:rStyle w:val="c9"/>
                <w:color w:val="000000" w:themeColor="text1"/>
                <w:sz w:val="22"/>
                <w:szCs w:val="22"/>
              </w:rPr>
              <w:t>(</w:t>
            </w:r>
            <w:proofErr w:type="spellStart"/>
            <w:proofErr w:type="gramEnd"/>
            <w:r w:rsidRPr="0098546E">
              <w:rPr>
                <w:rStyle w:val="c9"/>
                <w:color w:val="000000" w:themeColor="text1"/>
                <w:sz w:val="22"/>
                <w:szCs w:val="22"/>
              </w:rPr>
              <w:t>Алан</w:t>
            </w:r>
            <w:r w:rsidR="0098546E" w:rsidRPr="0098546E">
              <w:rPr>
                <w:rStyle w:val="c9"/>
                <w:color w:val="000000" w:themeColor="text1"/>
                <w:sz w:val="22"/>
                <w:szCs w:val="22"/>
              </w:rPr>
              <w:t>,Нурик</w:t>
            </w:r>
            <w:proofErr w:type="spellEnd"/>
            <w:r w:rsidRPr="0098546E">
              <w:rPr>
                <w:rStyle w:val="c9"/>
                <w:color w:val="000000" w:themeColor="text1"/>
                <w:sz w:val="22"/>
                <w:szCs w:val="22"/>
              </w:rPr>
              <w:t>)</w:t>
            </w:r>
          </w:p>
        </w:tc>
        <w:tc>
          <w:tcPr>
            <w:tcW w:w="2551" w:type="dxa"/>
          </w:tcPr>
          <w:p w14:paraId="4F6CA498" w14:textId="6A92CD65" w:rsidR="0060494D" w:rsidRPr="0098546E" w:rsidRDefault="0060494D" w:rsidP="0060494D">
            <w:pPr>
              <w:pStyle w:val="c7"/>
              <w:shd w:val="clear" w:color="auto" w:fill="FFFFFF"/>
              <w:spacing w:before="0" w:beforeAutospacing="0" w:after="0" w:afterAutospacing="0"/>
              <w:rPr>
                <w:rFonts w:ascii="Verdana" w:hAnsi="Verdana"/>
                <w:i/>
                <w:color w:val="000000" w:themeColor="text1"/>
                <w:sz w:val="22"/>
                <w:szCs w:val="22"/>
              </w:rPr>
            </w:pPr>
            <w:r w:rsidRPr="0098546E">
              <w:rPr>
                <w:color w:val="000000" w:themeColor="text1"/>
                <w:sz w:val="22"/>
                <w:lang w:val="kk-KZ"/>
              </w:rPr>
              <w:t xml:space="preserve">Д/и </w:t>
            </w:r>
            <w:r w:rsidRPr="0098546E">
              <w:rPr>
                <w:b/>
                <w:i/>
                <w:color w:val="000000" w:themeColor="text1"/>
                <w:sz w:val="22"/>
              </w:rPr>
              <w:t>«</w:t>
            </w:r>
            <w:r w:rsidR="0098546E" w:rsidRPr="0098546E">
              <w:rPr>
                <w:b/>
                <w:i/>
                <w:color w:val="000000" w:themeColor="text1"/>
                <w:sz w:val="22"/>
              </w:rPr>
              <w:t>Найди точное расположение</w:t>
            </w:r>
            <w:r w:rsidRPr="0098546E">
              <w:rPr>
                <w:b/>
                <w:i/>
                <w:color w:val="000000" w:themeColor="text1"/>
                <w:sz w:val="22"/>
              </w:rPr>
              <w:t>»</w:t>
            </w:r>
          </w:p>
          <w:p w14:paraId="15F331C4" w14:textId="1037B2BB" w:rsidR="0060494D" w:rsidRPr="0098546E" w:rsidRDefault="0060494D" w:rsidP="0060494D">
            <w:pPr>
              <w:shd w:val="clear" w:color="auto" w:fill="FFFFFF"/>
              <w:spacing w:after="0" w:line="240" w:lineRule="auto"/>
              <w:rPr>
                <w:rFonts w:ascii="Times New Roman" w:hAnsi="Times New Roman" w:cs="Times New Roman"/>
                <w:color w:val="000000" w:themeColor="text1"/>
              </w:rPr>
            </w:pPr>
            <w:r w:rsidRPr="0098546E">
              <w:rPr>
                <w:rFonts w:ascii="Times New Roman" w:eastAsia="Times New Roman" w:hAnsi="Times New Roman" w:cs="Times New Roman"/>
                <w:color w:val="000000" w:themeColor="text1"/>
                <w:szCs w:val="24"/>
                <w:lang w:eastAsia="ru-RU"/>
              </w:rPr>
              <w:t xml:space="preserve">Задача: </w:t>
            </w:r>
            <w:r w:rsidR="0098546E" w:rsidRPr="0098546E">
              <w:rPr>
                <w:rFonts w:ascii="Times New Roman" w:eastAsia="Times New Roman" w:hAnsi="Times New Roman" w:cs="Times New Roman"/>
                <w:color w:val="000000" w:themeColor="text1"/>
                <w:szCs w:val="24"/>
                <w:lang w:eastAsia="ru-RU"/>
              </w:rPr>
              <w:t xml:space="preserve">закреплять умение ориентироваться </w:t>
            </w:r>
            <w:proofErr w:type="gramStart"/>
            <w:r w:rsidR="0098546E" w:rsidRPr="0098546E">
              <w:rPr>
                <w:rFonts w:ascii="Times New Roman" w:eastAsia="Times New Roman" w:hAnsi="Times New Roman" w:cs="Times New Roman"/>
                <w:color w:val="000000" w:themeColor="text1"/>
                <w:szCs w:val="24"/>
                <w:lang w:eastAsia="ru-RU"/>
              </w:rPr>
              <w:t>на  листе</w:t>
            </w:r>
            <w:proofErr w:type="gramEnd"/>
            <w:r w:rsidR="0098546E" w:rsidRPr="0098546E">
              <w:rPr>
                <w:rFonts w:ascii="Times New Roman" w:eastAsia="Times New Roman" w:hAnsi="Times New Roman" w:cs="Times New Roman"/>
                <w:color w:val="000000" w:themeColor="text1"/>
                <w:szCs w:val="24"/>
                <w:lang w:eastAsia="ru-RU"/>
              </w:rPr>
              <w:t xml:space="preserve"> бумаги, называть последовательно дни </w:t>
            </w:r>
            <w:proofErr w:type="spellStart"/>
            <w:r w:rsidR="0098546E" w:rsidRPr="0098546E">
              <w:rPr>
                <w:rFonts w:ascii="Times New Roman" w:eastAsia="Times New Roman" w:hAnsi="Times New Roman" w:cs="Times New Roman"/>
                <w:color w:val="000000" w:themeColor="text1"/>
                <w:szCs w:val="24"/>
                <w:lang w:eastAsia="ru-RU"/>
              </w:rPr>
              <w:t>недели,месяцы</w:t>
            </w:r>
            <w:proofErr w:type="spellEnd"/>
            <w:r w:rsidR="0098546E" w:rsidRPr="0098546E">
              <w:rPr>
                <w:rFonts w:ascii="Times New Roman" w:eastAsia="Times New Roman" w:hAnsi="Times New Roman" w:cs="Times New Roman"/>
                <w:color w:val="000000" w:themeColor="text1"/>
                <w:szCs w:val="24"/>
                <w:lang w:eastAsia="ru-RU"/>
              </w:rPr>
              <w:t xml:space="preserve"> по временам года </w:t>
            </w:r>
            <w:r w:rsidRPr="0098546E">
              <w:rPr>
                <w:rFonts w:ascii="Times New Roman" w:hAnsi="Times New Roman" w:cs="Times New Roman"/>
                <w:color w:val="000000" w:themeColor="text1"/>
              </w:rPr>
              <w:t>(</w:t>
            </w:r>
            <w:r w:rsidR="0098546E" w:rsidRPr="0098546E">
              <w:rPr>
                <w:rFonts w:ascii="Times New Roman" w:hAnsi="Times New Roman" w:cs="Times New Roman"/>
                <w:color w:val="000000" w:themeColor="text1"/>
              </w:rPr>
              <w:t xml:space="preserve">Арслан, </w:t>
            </w:r>
            <w:proofErr w:type="spellStart"/>
            <w:r w:rsidR="00561C05">
              <w:rPr>
                <w:rFonts w:ascii="Times New Roman" w:hAnsi="Times New Roman" w:cs="Times New Roman"/>
                <w:color w:val="000000" w:themeColor="text1"/>
              </w:rPr>
              <w:t>Шерхан</w:t>
            </w:r>
            <w:proofErr w:type="spellEnd"/>
            <w:r w:rsidRPr="0098546E">
              <w:rPr>
                <w:rFonts w:ascii="Times New Roman" w:hAnsi="Times New Roman" w:cs="Times New Roman"/>
                <w:color w:val="000000" w:themeColor="text1"/>
              </w:rPr>
              <w:t>)</w:t>
            </w:r>
          </w:p>
        </w:tc>
        <w:tc>
          <w:tcPr>
            <w:tcW w:w="2835" w:type="dxa"/>
            <w:gridSpan w:val="2"/>
          </w:tcPr>
          <w:p w14:paraId="2DC8D7D0" w14:textId="77777777" w:rsidR="0060494D" w:rsidRPr="0098546E" w:rsidRDefault="0060494D" w:rsidP="0060494D">
            <w:pPr>
              <w:spacing w:after="0" w:line="240" w:lineRule="auto"/>
              <w:rPr>
                <w:rFonts w:ascii="Times New Roman" w:hAnsi="Times New Roman" w:cs="Times New Roman"/>
                <w:i/>
                <w:color w:val="000000" w:themeColor="text1"/>
              </w:rPr>
            </w:pPr>
            <w:r w:rsidRPr="0098546E">
              <w:rPr>
                <w:rFonts w:ascii="Times New Roman" w:hAnsi="Times New Roman" w:cs="Times New Roman"/>
                <w:color w:val="000000" w:themeColor="text1"/>
                <w:lang w:val="kk-KZ"/>
              </w:rPr>
              <w:t xml:space="preserve">Д/и </w:t>
            </w:r>
            <w:r w:rsidRPr="0098546E">
              <w:rPr>
                <w:rFonts w:ascii="Times New Roman" w:hAnsi="Times New Roman" w:cs="Times New Roman"/>
                <w:b/>
                <w:i/>
                <w:color w:val="000000" w:themeColor="text1"/>
              </w:rPr>
              <w:t>«</w:t>
            </w:r>
            <w:proofErr w:type="spellStart"/>
            <w:r w:rsidRPr="0098546E">
              <w:rPr>
                <w:rFonts w:ascii="Times New Roman" w:hAnsi="Times New Roman" w:cs="Times New Roman"/>
                <w:b/>
                <w:i/>
                <w:color w:val="000000" w:themeColor="text1"/>
              </w:rPr>
              <w:t>Звуковичок</w:t>
            </w:r>
            <w:proofErr w:type="spellEnd"/>
            <w:r w:rsidRPr="0098546E">
              <w:rPr>
                <w:rFonts w:ascii="Times New Roman" w:hAnsi="Times New Roman" w:cs="Times New Roman"/>
                <w:b/>
                <w:i/>
                <w:color w:val="000000" w:themeColor="text1"/>
              </w:rPr>
              <w:t>»</w:t>
            </w:r>
          </w:p>
          <w:p w14:paraId="0D0C1577" w14:textId="607226B0" w:rsidR="0060494D" w:rsidRPr="0098546E" w:rsidRDefault="0060494D" w:rsidP="0060494D">
            <w:pPr>
              <w:spacing w:after="0" w:line="240" w:lineRule="auto"/>
              <w:rPr>
                <w:rFonts w:ascii="Times New Roman" w:hAnsi="Times New Roman" w:cs="Times New Roman"/>
                <w:color w:val="000000" w:themeColor="text1"/>
              </w:rPr>
            </w:pPr>
            <w:r w:rsidRPr="0098546E">
              <w:rPr>
                <w:rFonts w:ascii="Times New Roman" w:hAnsi="Times New Roman" w:cs="Times New Roman"/>
                <w:color w:val="000000" w:themeColor="text1"/>
              </w:rPr>
              <w:t>Задача:</w:t>
            </w:r>
            <w:r w:rsidRPr="0098546E">
              <w:rPr>
                <w:rFonts w:ascii="Times New Roman" w:hAnsi="Times New Roman" w:cs="Times New Roman"/>
                <w:i/>
                <w:color w:val="000000" w:themeColor="text1"/>
              </w:rPr>
              <w:t xml:space="preserve"> </w:t>
            </w:r>
            <w:r w:rsidR="0098546E" w:rsidRPr="0098546E">
              <w:rPr>
                <w:rFonts w:ascii="Times New Roman" w:eastAsia="Calibri" w:hAnsi="Times New Roman" w:cs="Times New Roman"/>
                <w:color w:val="000000" w:themeColor="text1"/>
              </w:rPr>
              <w:t xml:space="preserve">продолжать учить четко произносить все </w:t>
            </w:r>
            <w:proofErr w:type="spellStart"/>
            <w:proofErr w:type="gramStart"/>
            <w:r w:rsidR="0098546E" w:rsidRPr="0098546E">
              <w:rPr>
                <w:rFonts w:ascii="Times New Roman" w:eastAsia="Calibri" w:hAnsi="Times New Roman" w:cs="Times New Roman"/>
                <w:color w:val="000000" w:themeColor="text1"/>
              </w:rPr>
              <w:t>звуки,различать</w:t>
            </w:r>
            <w:proofErr w:type="spellEnd"/>
            <w:proofErr w:type="gramEnd"/>
            <w:r w:rsidR="0098546E" w:rsidRPr="0098546E">
              <w:rPr>
                <w:rFonts w:ascii="Times New Roman" w:eastAsia="Calibri" w:hAnsi="Times New Roman" w:cs="Times New Roman"/>
                <w:color w:val="000000" w:themeColor="text1"/>
              </w:rPr>
              <w:t xml:space="preserve"> некоторые из них</w:t>
            </w:r>
            <w:r w:rsidRPr="0098546E">
              <w:rPr>
                <w:rFonts w:ascii="Times New Roman" w:eastAsia="Calibri" w:hAnsi="Times New Roman" w:cs="Times New Roman"/>
                <w:color w:val="000000" w:themeColor="text1"/>
              </w:rPr>
              <w:t xml:space="preserve"> (</w:t>
            </w:r>
            <w:proofErr w:type="spellStart"/>
            <w:r w:rsidR="0098546E" w:rsidRPr="0098546E">
              <w:rPr>
                <w:rFonts w:ascii="Times New Roman" w:eastAsia="Calibri" w:hAnsi="Times New Roman" w:cs="Times New Roman"/>
                <w:color w:val="000000" w:themeColor="text1"/>
              </w:rPr>
              <w:t>Максим,Артемий</w:t>
            </w:r>
            <w:proofErr w:type="spellEnd"/>
            <w:r w:rsidRPr="0098546E">
              <w:rPr>
                <w:rFonts w:ascii="Times New Roman" w:eastAsia="Calibri" w:hAnsi="Times New Roman" w:cs="Times New Roman"/>
                <w:color w:val="000000" w:themeColor="text1"/>
              </w:rPr>
              <w:t>)</w:t>
            </w:r>
          </w:p>
        </w:tc>
        <w:tc>
          <w:tcPr>
            <w:tcW w:w="2615" w:type="dxa"/>
            <w:gridSpan w:val="2"/>
          </w:tcPr>
          <w:p w14:paraId="23A033F9" w14:textId="2B1744F2" w:rsidR="0060494D" w:rsidRPr="007D798A" w:rsidRDefault="0060494D" w:rsidP="0060494D">
            <w:pPr>
              <w:pStyle w:val="c67"/>
              <w:shd w:val="clear" w:color="auto" w:fill="FFFFFF"/>
              <w:spacing w:before="0" w:beforeAutospacing="0" w:after="0" w:afterAutospacing="0"/>
              <w:rPr>
                <w:rFonts w:ascii="Verdana" w:hAnsi="Verdana"/>
                <w:color w:val="000000" w:themeColor="text1"/>
                <w:sz w:val="22"/>
                <w:szCs w:val="22"/>
              </w:rPr>
            </w:pPr>
            <w:r w:rsidRPr="007D798A">
              <w:rPr>
                <w:color w:val="000000" w:themeColor="text1"/>
                <w:sz w:val="22"/>
                <w:szCs w:val="22"/>
                <w:lang w:val="kk-KZ"/>
              </w:rPr>
              <w:t xml:space="preserve">Д/и </w:t>
            </w:r>
            <w:r w:rsidRPr="007D798A">
              <w:rPr>
                <w:rStyle w:val="c55"/>
                <w:b/>
                <w:bCs/>
                <w:i/>
                <w:iCs/>
                <w:color w:val="000000" w:themeColor="text1"/>
                <w:sz w:val="22"/>
                <w:szCs w:val="22"/>
              </w:rPr>
              <w:t>«</w:t>
            </w:r>
            <w:r w:rsidR="00D75C14" w:rsidRPr="007D798A">
              <w:rPr>
                <w:rStyle w:val="c55"/>
                <w:b/>
                <w:bCs/>
                <w:i/>
                <w:iCs/>
                <w:color w:val="000000" w:themeColor="text1"/>
                <w:sz w:val="22"/>
                <w:szCs w:val="22"/>
              </w:rPr>
              <w:t>Родина моя</w:t>
            </w:r>
            <w:r w:rsidRPr="007D798A">
              <w:rPr>
                <w:rStyle w:val="c55"/>
                <w:b/>
                <w:bCs/>
                <w:i/>
                <w:iCs/>
                <w:color w:val="000000" w:themeColor="text1"/>
                <w:sz w:val="22"/>
                <w:szCs w:val="22"/>
              </w:rPr>
              <w:t>»</w:t>
            </w:r>
          </w:p>
          <w:p w14:paraId="53F6A4B5" w14:textId="14E242C7" w:rsidR="0060494D" w:rsidRPr="007D798A" w:rsidRDefault="007D798A" w:rsidP="0060494D">
            <w:pPr>
              <w:shd w:val="clear" w:color="auto" w:fill="FFFFFF"/>
              <w:spacing w:after="0" w:line="240" w:lineRule="auto"/>
              <w:rPr>
                <w:rFonts w:ascii="Verdana" w:eastAsia="Times New Roman" w:hAnsi="Verdana" w:cs="Times New Roman"/>
                <w:color w:val="000000" w:themeColor="text1"/>
                <w:lang w:eastAsia="ru-RU"/>
              </w:rPr>
            </w:pPr>
            <w:r>
              <w:rPr>
                <w:rStyle w:val="c40"/>
                <w:rFonts w:ascii="Times New Roman" w:hAnsi="Times New Roman" w:cs="Times New Roman"/>
                <w:color w:val="000000" w:themeColor="text1"/>
              </w:rPr>
              <w:t>Задача</w:t>
            </w:r>
            <w:r w:rsidR="0060494D" w:rsidRPr="007D798A">
              <w:rPr>
                <w:rStyle w:val="c40"/>
                <w:rFonts w:ascii="Times New Roman" w:hAnsi="Times New Roman" w:cs="Times New Roman"/>
                <w:color w:val="000000" w:themeColor="text1"/>
              </w:rPr>
              <w:t>:</w:t>
            </w:r>
            <w:r w:rsidR="0060494D" w:rsidRPr="007D798A">
              <w:rPr>
                <w:rStyle w:val="c40"/>
                <w:color w:val="000000" w:themeColor="text1"/>
              </w:rPr>
              <w:t xml:space="preserve"> </w:t>
            </w:r>
            <w:r w:rsidR="0060494D" w:rsidRPr="007D798A">
              <w:rPr>
                <w:rFonts w:ascii="Times New Roman" w:eastAsia="Times New Roman" w:hAnsi="Times New Roman" w:cs="Times New Roman"/>
                <w:color w:val="000000" w:themeColor="text1"/>
                <w:szCs w:val="24"/>
                <w:lang w:val="kk-KZ" w:eastAsia="ru-RU"/>
              </w:rPr>
              <w:t xml:space="preserve">продолжать учить </w:t>
            </w:r>
            <w:r w:rsidR="00D75C14" w:rsidRPr="007D798A">
              <w:rPr>
                <w:rFonts w:ascii="Times New Roman" w:eastAsia="Times New Roman" w:hAnsi="Times New Roman" w:cs="Times New Roman"/>
                <w:color w:val="000000" w:themeColor="text1"/>
                <w:szCs w:val="24"/>
                <w:lang w:val="kk-KZ" w:eastAsia="ru-RU"/>
              </w:rPr>
              <w:t>гордиться,</w:t>
            </w:r>
            <w:r>
              <w:rPr>
                <w:rFonts w:ascii="Times New Roman" w:eastAsia="Times New Roman" w:hAnsi="Times New Roman" w:cs="Times New Roman"/>
                <w:color w:val="000000" w:themeColor="text1"/>
                <w:szCs w:val="24"/>
                <w:lang w:val="kk-KZ" w:eastAsia="ru-RU"/>
              </w:rPr>
              <w:t xml:space="preserve"> </w:t>
            </w:r>
            <w:r w:rsidR="00D75C14" w:rsidRPr="007D798A">
              <w:rPr>
                <w:rFonts w:ascii="Times New Roman" w:eastAsia="Times New Roman" w:hAnsi="Times New Roman" w:cs="Times New Roman"/>
                <w:color w:val="000000" w:themeColor="text1"/>
                <w:szCs w:val="24"/>
                <w:lang w:val="kk-KZ" w:eastAsia="ru-RU"/>
              </w:rPr>
              <w:t xml:space="preserve">понимать важность любить свою </w:t>
            </w:r>
            <w:proofErr w:type="gramStart"/>
            <w:r w:rsidR="00D75C14" w:rsidRPr="007D798A">
              <w:rPr>
                <w:rFonts w:ascii="Times New Roman" w:eastAsia="Times New Roman" w:hAnsi="Times New Roman" w:cs="Times New Roman"/>
                <w:color w:val="000000" w:themeColor="text1"/>
                <w:szCs w:val="24"/>
                <w:lang w:val="kk-KZ" w:eastAsia="ru-RU"/>
              </w:rPr>
              <w:t>Родину,понимать</w:t>
            </w:r>
            <w:proofErr w:type="gramEnd"/>
            <w:r w:rsidR="00D75C14" w:rsidRPr="007D798A">
              <w:rPr>
                <w:rFonts w:ascii="Times New Roman" w:eastAsia="Times New Roman" w:hAnsi="Times New Roman" w:cs="Times New Roman"/>
                <w:color w:val="000000" w:themeColor="text1"/>
                <w:szCs w:val="24"/>
                <w:lang w:val="kk-KZ" w:eastAsia="ru-RU"/>
              </w:rPr>
              <w:t xml:space="preserve"> важность живописной природы,достопримечательностей и </w:t>
            </w:r>
            <w:r w:rsidRPr="007D798A">
              <w:rPr>
                <w:rFonts w:ascii="Times New Roman" w:eastAsia="Times New Roman" w:hAnsi="Times New Roman" w:cs="Times New Roman"/>
                <w:color w:val="000000" w:themeColor="text1"/>
                <w:szCs w:val="24"/>
                <w:lang w:val="kk-KZ" w:eastAsia="ru-RU"/>
              </w:rPr>
              <w:t>исторических мест Казахстана</w:t>
            </w:r>
          </w:p>
          <w:p w14:paraId="38199802" w14:textId="278C2BF4" w:rsidR="0060494D" w:rsidRPr="007D798A" w:rsidRDefault="0060494D" w:rsidP="0060494D">
            <w:pPr>
              <w:pStyle w:val="c67"/>
              <w:shd w:val="clear" w:color="auto" w:fill="FFFFFF"/>
              <w:spacing w:before="0" w:beforeAutospacing="0" w:after="0" w:afterAutospacing="0"/>
              <w:rPr>
                <w:color w:val="000000" w:themeColor="text1"/>
                <w:sz w:val="22"/>
                <w:szCs w:val="22"/>
              </w:rPr>
            </w:pPr>
            <w:r w:rsidRPr="007D798A">
              <w:rPr>
                <w:rStyle w:val="c40"/>
                <w:color w:val="000000" w:themeColor="text1"/>
                <w:sz w:val="22"/>
                <w:szCs w:val="22"/>
                <w:lang w:val="kk-KZ"/>
              </w:rPr>
              <w:t xml:space="preserve"> (</w:t>
            </w:r>
            <w:r w:rsidR="00D75C14" w:rsidRPr="007D798A">
              <w:rPr>
                <w:rStyle w:val="c40"/>
                <w:color w:val="000000" w:themeColor="text1"/>
                <w:sz w:val="22"/>
                <w:szCs w:val="22"/>
                <w:lang w:val="kk-KZ"/>
              </w:rPr>
              <w:t>Мария,Илья</w:t>
            </w:r>
            <w:r w:rsidRPr="007D798A">
              <w:rPr>
                <w:rStyle w:val="c40"/>
                <w:color w:val="000000" w:themeColor="text1"/>
                <w:sz w:val="22"/>
                <w:szCs w:val="22"/>
              </w:rPr>
              <w:t>)</w:t>
            </w:r>
          </w:p>
        </w:tc>
        <w:tc>
          <w:tcPr>
            <w:tcW w:w="2653" w:type="dxa"/>
          </w:tcPr>
          <w:p w14:paraId="48E95FEA" w14:textId="71C27587" w:rsidR="0060494D" w:rsidRPr="005440CE" w:rsidRDefault="0060494D" w:rsidP="0060494D">
            <w:pPr>
              <w:spacing w:after="0" w:line="240" w:lineRule="auto"/>
              <w:rPr>
                <w:rFonts w:ascii="Times New Roman" w:hAnsi="Times New Roman" w:cs="Times New Roman"/>
                <w:i/>
                <w:color w:val="000000" w:themeColor="text1"/>
              </w:rPr>
            </w:pPr>
            <w:r w:rsidRPr="005440CE">
              <w:rPr>
                <w:rFonts w:ascii="Times New Roman" w:hAnsi="Times New Roman" w:cs="Times New Roman"/>
                <w:color w:val="000000" w:themeColor="text1"/>
                <w:lang w:val="kk-KZ"/>
              </w:rPr>
              <w:t xml:space="preserve">Д/и </w:t>
            </w:r>
            <w:r w:rsidRPr="005440CE">
              <w:rPr>
                <w:rFonts w:ascii="Times New Roman" w:hAnsi="Times New Roman" w:cs="Times New Roman"/>
                <w:b/>
                <w:i/>
                <w:color w:val="000000" w:themeColor="text1"/>
              </w:rPr>
              <w:t>«</w:t>
            </w:r>
            <w:r w:rsidR="007D798A" w:rsidRPr="005440CE">
              <w:rPr>
                <w:rFonts w:ascii="Times New Roman" w:hAnsi="Times New Roman" w:cs="Times New Roman"/>
                <w:b/>
                <w:i/>
                <w:color w:val="000000" w:themeColor="text1"/>
                <w:lang w:val="kk-KZ"/>
              </w:rPr>
              <w:t xml:space="preserve">Перескажи </w:t>
            </w:r>
            <w:r w:rsidR="005440CE" w:rsidRPr="005440CE">
              <w:rPr>
                <w:rFonts w:ascii="Times New Roman" w:hAnsi="Times New Roman" w:cs="Times New Roman"/>
                <w:b/>
                <w:i/>
                <w:color w:val="000000" w:themeColor="text1"/>
                <w:lang w:val="kk-KZ"/>
              </w:rPr>
              <w:t>рассказ</w:t>
            </w:r>
            <w:r w:rsidRPr="005440CE">
              <w:rPr>
                <w:rFonts w:ascii="Times New Roman" w:hAnsi="Times New Roman" w:cs="Times New Roman"/>
                <w:b/>
                <w:i/>
                <w:color w:val="000000" w:themeColor="text1"/>
              </w:rPr>
              <w:t>».</w:t>
            </w:r>
            <w:r w:rsidRPr="005440CE">
              <w:rPr>
                <w:rFonts w:ascii="Times New Roman" w:hAnsi="Times New Roman" w:cs="Times New Roman"/>
                <w:i/>
                <w:color w:val="000000" w:themeColor="text1"/>
              </w:rPr>
              <w:t xml:space="preserve"> </w:t>
            </w:r>
          </w:p>
          <w:p w14:paraId="3C117005" w14:textId="5359853E" w:rsidR="0060494D" w:rsidRPr="005440CE" w:rsidRDefault="0060494D" w:rsidP="0060494D">
            <w:pPr>
              <w:spacing w:after="0" w:line="240" w:lineRule="auto"/>
              <w:rPr>
                <w:rFonts w:ascii="Times New Roman" w:hAnsi="Times New Roman" w:cs="Times New Roman"/>
                <w:iCs/>
                <w:color w:val="000000" w:themeColor="text1"/>
                <w:szCs w:val="24"/>
                <w:lang w:val="kk-KZ"/>
              </w:rPr>
            </w:pPr>
            <w:proofErr w:type="spellStart"/>
            <w:proofErr w:type="gramStart"/>
            <w:r w:rsidRPr="005440CE">
              <w:rPr>
                <w:rFonts w:ascii="Times New Roman" w:hAnsi="Times New Roman" w:cs="Times New Roman"/>
                <w:iCs/>
                <w:color w:val="000000" w:themeColor="text1"/>
              </w:rPr>
              <w:t>Задача:</w:t>
            </w:r>
            <w:r w:rsidR="007D798A" w:rsidRPr="005440CE">
              <w:rPr>
                <w:rFonts w:ascii="Times New Roman" w:hAnsi="Times New Roman" w:cs="Times New Roman"/>
                <w:iCs/>
                <w:color w:val="000000" w:themeColor="text1"/>
              </w:rPr>
              <w:t>продолжать</w:t>
            </w:r>
            <w:proofErr w:type="spellEnd"/>
            <w:proofErr w:type="gramEnd"/>
            <w:r w:rsidR="007D798A" w:rsidRPr="005440CE">
              <w:rPr>
                <w:rFonts w:ascii="Times New Roman" w:hAnsi="Times New Roman" w:cs="Times New Roman"/>
                <w:iCs/>
                <w:color w:val="000000" w:themeColor="text1"/>
              </w:rPr>
              <w:t xml:space="preserve"> </w:t>
            </w:r>
            <w:r w:rsidRPr="005440CE">
              <w:rPr>
                <w:rFonts w:ascii="Times New Roman" w:hAnsi="Times New Roman" w:cs="Times New Roman"/>
                <w:iCs/>
                <w:color w:val="000000" w:themeColor="text1"/>
              </w:rPr>
              <w:t xml:space="preserve"> </w:t>
            </w:r>
            <w:r w:rsidRPr="005440CE">
              <w:rPr>
                <w:rFonts w:ascii="Times New Roman" w:hAnsi="Times New Roman" w:cs="Times New Roman"/>
                <w:iCs/>
                <w:color w:val="000000" w:themeColor="text1"/>
                <w:szCs w:val="24"/>
                <w:lang w:val="kk-KZ"/>
              </w:rPr>
              <w:t xml:space="preserve">учить </w:t>
            </w:r>
            <w:r w:rsidR="007D798A" w:rsidRPr="005440CE">
              <w:rPr>
                <w:rFonts w:ascii="Times New Roman" w:hAnsi="Times New Roman" w:cs="Times New Roman"/>
                <w:iCs/>
                <w:color w:val="000000" w:themeColor="text1"/>
                <w:szCs w:val="24"/>
                <w:lang w:val="kk-KZ"/>
              </w:rPr>
              <w:t>пересказывать рассказ при помощи взрослого</w:t>
            </w:r>
          </w:p>
          <w:p w14:paraId="04034BC2" w14:textId="1A217C44" w:rsidR="0060494D" w:rsidRPr="005440CE" w:rsidRDefault="0060494D" w:rsidP="0060494D">
            <w:pPr>
              <w:spacing w:after="0" w:line="240" w:lineRule="auto"/>
              <w:rPr>
                <w:rFonts w:ascii="Times New Roman" w:eastAsia="Times New Roman" w:hAnsi="Times New Roman" w:cs="Times New Roman"/>
                <w:color w:val="000000" w:themeColor="text1"/>
                <w:lang w:eastAsia="ru-RU"/>
              </w:rPr>
            </w:pPr>
            <w:r w:rsidRPr="005440CE">
              <w:rPr>
                <w:rFonts w:ascii="Times New Roman" w:hAnsi="Times New Roman" w:cs="Times New Roman"/>
                <w:color w:val="000000" w:themeColor="text1"/>
                <w:szCs w:val="24"/>
              </w:rPr>
              <w:t>(</w:t>
            </w:r>
            <w:proofErr w:type="spellStart"/>
            <w:proofErr w:type="gramStart"/>
            <w:r w:rsidR="007D798A" w:rsidRPr="005440CE">
              <w:rPr>
                <w:rFonts w:ascii="Times New Roman" w:hAnsi="Times New Roman" w:cs="Times New Roman"/>
                <w:color w:val="000000" w:themeColor="text1"/>
                <w:szCs w:val="24"/>
              </w:rPr>
              <w:t>Эвелина,Саша</w:t>
            </w:r>
            <w:proofErr w:type="spellEnd"/>
            <w:proofErr w:type="gramEnd"/>
            <w:r w:rsidRPr="005440CE">
              <w:rPr>
                <w:rFonts w:ascii="Times New Roman" w:hAnsi="Times New Roman" w:cs="Times New Roman"/>
                <w:color w:val="000000" w:themeColor="text1"/>
                <w:szCs w:val="24"/>
              </w:rPr>
              <w:t>)</w:t>
            </w:r>
          </w:p>
        </w:tc>
      </w:tr>
      <w:tr w:rsidR="0060494D" w:rsidRPr="00153591" w14:paraId="568D9DD9" w14:textId="77777777" w:rsidTr="0060494D">
        <w:trPr>
          <w:trHeight w:val="262"/>
        </w:trPr>
        <w:tc>
          <w:tcPr>
            <w:tcW w:w="2495" w:type="dxa"/>
            <w:vMerge/>
            <w:vAlign w:val="center"/>
          </w:tcPr>
          <w:p w14:paraId="35D5FEB8" w14:textId="77777777" w:rsidR="0060494D" w:rsidRPr="00153591" w:rsidRDefault="0060494D" w:rsidP="0060494D">
            <w:pPr>
              <w:spacing w:after="0" w:line="240" w:lineRule="auto"/>
              <w:contextualSpacing/>
              <w:rPr>
                <w:rFonts w:ascii="Times New Roman" w:hAnsi="Times New Roman" w:cs="Times New Roman"/>
                <w:b/>
                <w:color w:val="FF0000"/>
                <w:lang w:val="kk-KZ"/>
              </w:rPr>
            </w:pPr>
          </w:p>
        </w:tc>
        <w:tc>
          <w:tcPr>
            <w:tcW w:w="13264" w:type="dxa"/>
            <w:gridSpan w:val="8"/>
          </w:tcPr>
          <w:p w14:paraId="6D99B18E" w14:textId="77777777" w:rsidR="0060494D" w:rsidRPr="00ED2418" w:rsidRDefault="0060494D" w:rsidP="0060494D">
            <w:pPr>
              <w:spacing w:after="0" w:line="240" w:lineRule="auto"/>
              <w:rPr>
                <w:rFonts w:ascii="Times New Roman" w:eastAsia="Times New Roman" w:hAnsi="Times New Roman" w:cs="Times New Roman"/>
                <w:color w:val="000000"/>
                <w:lang w:val="kk-KZ" w:eastAsia="ru-RU"/>
              </w:rPr>
            </w:pPr>
            <w:r w:rsidRPr="00ED2418">
              <w:rPr>
                <w:rFonts w:ascii="Times New Roman" w:eastAsia="Times New Roman" w:hAnsi="Times New Roman" w:cs="Times New Roman"/>
                <w:b/>
                <w:color w:val="000000"/>
                <w:lang w:val="kk-KZ" w:eastAsia="ru-RU"/>
              </w:rPr>
              <w:t>Рисование, лепка, аппликация – творческая, коммуникативная, игровая деятельность</w:t>
            </w:r>
            <w:r w:rsidRPr="00ED2418">
              <w:rPr>
                <w:rFonts w:ascii="Times New Roman" w:eastAsia="Times New Roman" w:hAnsi="Times New Roman" w:cs="Times New Roman"/>
                <w:color w:val="000000"/>
                <w:lang w:val="kk-KZ" w:eastAsia="ru-RU"/>
              </w:rPr>
              <w:t xml:space="preserve"> (по интересам детей)</w:t>
            </w:r>
          </w:p>
          <w:p w14:paraId="3C3D9730" w14:textId="3B398149" w:rsidR="0060494D"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sz w:val="24"/>
                <w:szCs w:val="24"/>
                <w:lang w:val="kk-KZ"/>
              </w:rPr>
            </w:pPr>
            <w:r w:rsidRPr="00ED2418">
              <w:rPr>
                <w:rFonts w:ascii="Times New Roman" w:hAnsi="Times New Roman" w:cs="Times New Roman"/>
                <w:b/>
                <w:lang w:val="kk-KZ"/>
              </w:rPr>
              <w:t>КӨРКЕМ БҰРЫШЫНДАҒЫ ЖҰМЫСТАР /РАБОТА В ИЗОУГОЛКЕ:</w:t>
            </w:r>
            <w:r>
              <w:rPr>
                <w:rFonts w:ascii="Times New Roman" w:hAnsi="Times New Roman" w:cs="Times New Roman"/>
                <w:b/>
                <w:lang w:val="kk-KZ"/>
              </w:rPr>
              <w:t xml:space="preserve"> </w:t>
            </w:r>
            <w:r>
              <w:rPr>
                <w:rFonts w:ascii="Times New Roman" w:hAnsi="Times New Roman" w:cs="Times New Roman"/>
                <w:lang w:val="kk-KZ"/>
              </w:rPr>
              <w:t>«</w:t>
            </w:r>
            <w:r w:rsidR="001463AE">
              <w:rPr>
                <w:rFonts w:ascii="Times New Roman" w:hAnsi="Times New Roman" w:cs="Times New Roman"/>
                <w:lang w:val="kk-KZ"/>
              </w:rPr>
              <w:t>Снежинки</w:t>
            </w:r>
            <w:r>
              <w:rPr>
                <w:rFonts w:ascii="Times New Roman" w:hAnsi="Times New Roman" w:cs="Times New Roman"/>
                <w:lang w:val="kk-KZ"/>
              </w:rPr>
              <w:t>» (нарисовать и раскрасить)</w:t>
            </w:r>
          </w:p>
          <w:p w14:paraId="21DDD6FE" w14:textId="77777777" w:rsidR="0060494D" w:rsidRPr="00ED2418"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Pr>
                <w:rFonts w:ascii="Times New Roman" w:hAnsi="Times New Roman" w:cs="Times New Roman"/>
                <w:sz w:val="24"/>
                <w:szCs w:val="24"/>
                <w:lang w:val="kk-KZ"/>
              </w:rPr>
              <w:t>Р</w:t>
            </w:r>
            <w:proofErr w:type="spellStart"/>
            <w:r>
              <w:rPr>
                <w:rFonts w:ascii="Times New Roman" w:hAnsi="Times New Roman" w:cs="Times New Roman"/>
                <w:sz w:val="24"/>
                <w:szCs w:val="24"/>
              </w:rPr>
              <w:t>азвитие</w:t>
            </w:r>
            <w:proofErr w:type="spellEnd"/>
            <w:r>
              <w:rPr>
                <w:rFonts w:ascii="Times New Roman" w:hAnsi="Times New Roman" w:cs="Times New Roman"/>
                <w:sz w:val="24"/>
                <w:szCs w:val="24"/>
              </w:rPr>
              <w:t xml:space="preserve"> творческих способностей, воображения, наблюдательность, образного восприятия окружающего мира; знакомить детей с выразительными средствами оформления </w:t>
            </w:r>
          </w:p>
        </w:tc>
      </w:tr>
      <w:tr w:rsidR="0060494D" w:rsidRPr="00153591" w14:paraId="06AAF7D3" w14:textId="77777777" w:rsidTr="0060494D">
        <w:trPr>
          <w:trHeight w:val="262"/>
        </w:trPr>
        <w:tc>
          <w:tcPr>
            <w:tcW w:w="2495" w:type="dxa"/>
            <w:vMerge/>
            <w:vAlign w:val="center"/>
          </w:tcPr>
          <w:p w14:paraId="11ED63EE" w14:textId="77777777" w:rsidR="0060494D" w:rsidRPr="00153591" w:rsidRDefault="0060494D" w:rsidP="0060494D">
            <w:pPr>
              <w:spacing w:after="0" w:line="240" w:lineRule="auto"/>
              <w:contextualSpacing/>
              <w:rPr>
                <w:rFonts w:ascii="Times New Roman" w:hAnsi="Times New Roman" w:cs="Times New Roman"/>
                <w:b/>
                <w:color w:val="FF0000"/>
                <w:lang w:val="kk-KZ"/>
              </w:rPr>
            </w:pPr>
          </w:p>
        </w:tc>
        <w:tc>
          <w:tcPr>
            <w:tcW w:w="13264" w:type="dxa"/>
            <w:gridSpan w:val="8"/>
          </w:tcPr>
          <w:p w14:paraId="5B1F499F" w14:textId="77777777" w:rsidR="0060494D"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КІТАП БҰРЫШЫНДАҒЫ ЖҰМЫСТАР   РАБОТА В КНИЖНОМ УГОЛКЕ:</w:t>
            </w:r>
          </w:p>
          <w:p w14:paraId="5A584063" w14:textId="26BDFA43" w:rsidR="0060494D" w:rsidRPr="00153591"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lang w:val="kk-KZ"/>
              </w:rPr>
              <w:t xml:space="preserve">рассматривание иллюстраций с изображением </w:t>
            </w:r>
            <w:r w:rsidR="001463AE">
              <w:rPr>
                <w:rFonts w:ascii="Times New Roman" w:hAnsi="Times New Roman" w:cs="Times New Roman"/>
                <w:lang w:val="kk-KZ"/>
              </w:rPr>
              <w:t>новогодних украшений,новогоднего праздника</w:t>
            </w:r>
            <w:r w:rsidRPr="00153591">
              <w:rPr>
                <w:rFonts w:ascii="Times New Roman" w:eastAsia="Times New Roman" w:hAnsi="Times New Roman" w:cs="Times New Roman"/>
                <w:b/>
                <w:color w:val="000000"/>
                <w:lang w:eastAsia="ru-RU"/>
              </w:rPr>
              <w:t xml:space="preserve"> </w:t>
            </w:r>
            <w:r>
              <w:rPr>
                <w:rFonts w:ascii="Times New Roman" w:eastAsia="Times New Roman" w:hAnsi="Times New Roman" w:cs="Times New Roman"/>
                <w:b/>
                <w:color w:val="000000"/>
                <w:lang w:eastAsia="ru-RU"/>
              </w:rPr>
              <w:t>(</w:t>
            </w:r>
            <w:r w:rsidRPr="00741E2B">
              <w:rPr>
                <w:rFonts w:ascii="Times New Roman" w:eastAsia="Times New Roman" w:hAnsi="Times New Roman" w:cs="Times New Roman"/>
                <w:b/>
                <w:i/>
                <w:color w:val="000000"/>
                <w:lang w:eastAsia="ru-RU"/>
              </w:rPr>
              <w:t>игровая, познавательная и коммуникативная деятельность</w:t>
            </w:r>
            <w:r>
              <w:rPr>
                <w:rFonts w:ascii="Times New Roman" w:eastAsia="Times New Roman" w:hAnsi="Times New Roman" w:cs="Times New Roman"/>
                <w:color w:val="000000"/>
                <w:lang w:eastAsia="ru-RU"/>
              </w:rPr>
              <w:t>)</w:t>
            </w:r>
          </w:p>
        </w:tc>
      </w:tr>
      <w:tr w:rsidR="0060494D" w:rsidRPr="00153591" w14:paraId="207935B5" w14:textId="77777777" w:rsidTr="0060494D">
        <w:trPr>
          <w:trHeight w:val="262"/>
        </w:trPr>
        <w:tc>
          <w:tcPr>
            <w:tcW w:w="2495" w:type="dxa"/>
            <w:vAlign w:val="center"/>
          </w:tcPr>
          <w:p w14:paraId="67F215AB" w14:textId="77777777" w:rsidR="0060494D" w:rsidRPr="00153591" w:rsidRDefault="0060494D" w:rsidP="0060494D">
            <w:pPr>
              <w:spacing w:after="0" w:line="240" w:lineRule="auto"/>
              <w:contextualSpacing/>
              <w:rPr>
                <w:rFonts w:ascii="Times New Roman" w:hAnsi="Times New Roman" w:cs="Times New Roman"/>
                <w:b/>
                <w:color w:val="FF0000"/>
                <w:lang w:val="kk-KZ"/>
              </w:rPr>
            </w:pPr>
          </w:p>
        </w:tc>
        <w:tc>
          <w:tcPr>
            <w:tcW w:w="13264" w:type="dxa"/>
            <w:gridSpan w:val="8"/>
          </w:tcPr>
          <w:p w14:paraId="4E57FC5C" w14:textId="5D05EEF2" w:rsidR="0060494D" w:rsidRPr="001463AE" w:rsidRDefault="0060494D" w:rsidP="001463AE">
            <w:pPr>
              <w:spacing w:after="0" w:line="240" w:lineRule="auto"/>
              <w:rPr>
                <w:lang w:val="kk-KZ"/>
              </w:rPr>
            </w:pPr>
            <w:r w:rsidRPr="001463AE">
              <w:rPr>
                <w:rFonts w:ascii="Times New Roman" w:eastAsia="Times New Roman" w:hAnsi="Times New Roman" w:cs="Times New Roman"/>
                <w:b/>
                <w:color w:val="000000"/>
                <w:lang w:eastAsia="ru-RU"/>
              </w:rPr>
              <w:t>Экспериментальная</w:t>
            </w:r>
            <w:r w:rsidRPr="001463AE">
              <w:rPr>
                <w:rFonts w:ascii="Times New Roman" w:eastAsia="Times New Roman" w:hAnsi="Times New Roman" w:cs="Times New Roman"/>
                <w:b/>
                <w:color w:val="000000"/>
                <w:lang w:val="kk-KZ" w:eastAsia="ru-RU"/>
              </w:rPr>
              <w:t xml:space="preserve"> </w:t>
            </w:r>
            <w:r w:rsidRPr="001463AE">
              <w:rPr>
                <w:rFonts w:ascii="Times New Roman" w:eastAsia="Times New Roman" w:hAnsi="Times New Roman" w:cs="Times New Roman"/>
                <w:b/>
                <w:color w:val="000000"/>
                <w:lang w:eastAsia="ru-RU"/>
              </w:rPr>
              <w:t xml:space="preserve">деятельность   </w:t>
            </w:r>
            <w:r w:rsidRPr="001463AE">
              <w:rPr>
                <w:rFonts w:ascii="Times New Roman" w:hAnsi="Times New Roman" w:cs="Times New Roman"/>
                <w:b/>
                <w:lang w:val="kk-KZ"/>
              </w:rPr>
              <w:t xml:space="preserve">Исследовательская деятельность в «Мастерской открытий» </w:t>
            </w:r>
            <w:r w:rsidR="001463AE" w:rsidRPr="001463AE">
              <w:rPr>
                <w:rFonts w:ascii="Times New Roman" w:hAnsi="Times New Roman" w:cs="Times New Roman"/>
                <w:b/>
              </w:rPr>
              <w:t xml:space="preserve">-«Зависимость таяния снега от температуры» </w:t>
            </w:r>
            <w:r w:rsidR="001463AE" w:rsidRPr="001463AE">
              <w:rPr>
                <w:rFonts w:ascii="Times New Roman" w:hAnsi="Times New Roman" w:cs="Times New Roman"/>
              </w:rPr>
              <w:t>Цель.  Подвести детей к пониманию зависимости состояния снега (льда) от температуры воздуха. Чем выше температура, тем быстрее растает снег.</w:t>
            </w:r>
            <w:r w:rsidRPr="001463AE">
              <w:t xml:space="preserve"> ***</w:t>
            </w:r>
            <w:r w:rsidR="001463AE">
              <w:rPr>
                <w:rFonts w:ascii="Times New Roman" w:hAnsi="Times New Roman" w:cs="Times New Roman"/>
                <w:lang w:val="kk-KZ"/>
              </w:rPr>
              <w:t>снег</w:t>
            </w:r>
            <w:r w:rsidRPr="001463AE">
              <w:rPr>
                <w:rFonts w:ascii="Times New Roman" w:hAnsi="Times New Roman" w:cs="Times New Roman"/>
                <w:lang w:val="kk-KZ"/>
              </w:rPr>
              <w:t>-</w:t>
            </w:r>
            <w:proofErr w:type="spellStart"/>
            <w:r w:rsidR="001463AE" w:rsidRPr="001463AE">
              <w:rPr>
                <w:rFonts w:ascii="Times New Roman" w:hAnsi="Times New Roman" w:cs="Times New Roman"/>
                <w:iCs/>
              </w:rPr>
              <w:t>қар</w:t>
            </w:r>
            <w:proofErr w:type="spellEnd"/>
          </w:p>
        </w:tc>
      </w:tr>
      <w:tr w:rsidR="0060494D" w:rsidRPr="00153591" w14:paraId="612663FC" w14:textId="77777777" w:rsidTr="0060494D">
        <w:trPr>
          <w:trHeight w:val="262"/>
        </w:trPr>
        <w:tc>
          <w:tcPr>
            <w:tcW w:w="2495" w:type="dxa"/>
          </w:tcPr>
          <w:p w14:paraId="650E23E3" w14:textId="77777777" w:rsidR="0060494D" w:rsidRPr="00153591" w:rsidRDefault="0060494D" w:rsidP="0060494D">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lang w:val="kk-KZ"/>
              </w:rPr>
              <w:t>Серуенге дайындық/</w:t>
            </w:r>
          </w:p>
          <w:p w14:paraId="6A83B213" w14:textId="77777777" w:rsidR="0060494D" w:rsidRPr="00153591" w:rsidRDefault="0060494D" w:rsidP="0060494D">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rPr>
              <w:t xml:space="preserve">Подготовка к прогулке </w:t>
            </w:r>
          </w:p>
        </w:tc>
        <w:tc>
          <w:tcPr>
            <w:tcW w:w="13264" w:type="dxa"/>
            <w:gridSpan w:val="8"/>
          </w:tcPr>
          <w:p w14:paraId="59537158" w14:textId="77777777" w:rsidR="0060494D" w:rsidRPr="00153591" w:rsidRDefault="0060494D" w:rsidP="0060494D">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Киіндіру: серуенге шығар алдында кезекпен киіндіру</w:t>
            </w:r>
          </w:p>
          <w:p w14:paraId="71303321" w14:textId="77777777" w:rsidR="0060494D" w:rsidRPr="00153591" w:rsidRDefault="0060494D" w:rsidP="0060494D">
            <w:pPr>
              <w:widowControl w:val="0"/>
              <w:autoSpaceDE w:val="0"/>
              <w:autoSpaceDN w:val="0"/>
              <w:adjustRightInd w:val="0"/>
              <w:spacing w:after="0" w:line="240" w:lineRule="auto"/>
              <w:contextualSpacing/>
              <w:rPr>
                <w:rFonts w:ascii="Times New Roman" w:hAnsi="Times New Roman" w:cs="Times New Roman"/>
              </w:rPr>
            </w:pPr>
            <w:r w:rsidRPr="00153591">
              <w:rPr>
                <w:rFonts w:ascii="Times New Roman" w:hAnsi="Times New Roman" w:cs="Times New Roman"/>
              </w:rPr>
              <w:t>Одевание: последовательность, выход на прогулку</w:t>
            </w:r>
          </w:p>
        </w:tc>
      </w:tr>
      <w:tr w:rsidR="0060494D" w:rsidRPr="00153591" w14:paraId="4BD7AC36" w14:textId="77777777" w:rsidTr="0060494D">
        <w:trPr>
          <w:trHeight w:val="586"/>
        </w:trPr>
        <w:tc>
          <w:tcPr>
            <w:tcW w:w="2495" w:type="dxa"/>
            <w:vAlign w:val="center"/>
          </w:tcPr>
          <w:p w14:paraId="18D6A313" w14:textId="77777777" w:rsidR="0060494D" w:rsidRPr="00741E2B" w:rsidRDefault="0060494D" w:rsidP="0060494D">
            <w:pPr>
              <w:widowControl w:val="0"/>
              <w:autoSpaceDE w:val="0"/>
              <w:autoSpaceDN w:val="0"/>
              <w:adjustRightInd w:val="0"/>
              <w:spacing w:after="0" w:line="240" w:lineRule="auto"/>
              <w:contextualSpacing/>
              <w:jc w:val="both"/>
              <w:rPr>
                <w:rFonts w:ascii="Times New Roman" w:hAnsi="Times New Roman" w:cs="Times New Roman"/>
                <w:b/>
                <w:bCs/>
                <w:iCs/>
                <w:szCs w:val="20"/>
                <w:lang w:val="kk-KZ"/>
              </w:rPr>
            </w:pPr>
            <w:r w:rsidRPr="00741E2B">
              <w:rPr>
                <w:rFonts w:ascii="Times New Roman" w:hAnsi="Times New Roman" w:cs="Times New Roman"/>
                <w:b/>
                <w:bCs/>
                <w:iCs/>
                <w:szCs w:val="20"/>
                <w:lang w:val="kk-KZ"/>
              </w:rPr>
              <w:t>Серуеннен қайту/</w:t>
            </w:r>
          </w:p>
          <w:p w14:paraId="7D3AD249" w14:textId="77777777" w:rsidR="0060494D" w:rsidRPr="00741E2B" w:rsidRDefault="0060494D" w:rsidP="0060494D">
            <w:pPr>
              <w:widowControl w:val="0"/>
              <w:autoSpaceDE w:val="0"/>
              <w:autoSpaceDN w:val="0"/>
              <w:adjustRightInd w:val="0"/>
              <w:spacing w:after="0" w:line="240" w:lineRule="auto"/>
              <w:contextualSpacing/>
              <w:rPr>
                <w:rFonts w:ascii="Times New Roman" w:hAnsi="Times New Roman" w:cs="Times New Roman"/>
                <w:b/>
                <w:bCs/>
                <w:iCs/>
              </w:rPr>
            </w:pPr>
            <w:r w:rsidRPr="00741E2B">
              <w:rPr>
                <w:rFonts w:ascii="Times New Roman" w:hAnsi="Times New Roman" w:cs="Times New Roman"/>
                <w:b/>
                <w:bCs/>
                <w:iCs/>
                <w:szCs w:val="20"/>
                <w:lang w:val="kk-KZ"/>
              </w:rPr>
              <w:t xml:space="preserve">Возвращение с </w:t>
            </w:r>
            <w:r w:rsidRPr="00741E2B">
              <w:rPr>
                <w:rFonts w:ascii="Times New Roman" w:hAnsi="Times New Roman" w:cs="Times New Roman"/>
                <w:b/>
                <w:bCs/>
                <w:iCs/>
                <w:szCs w:val="20"/>
                <w:lang w:val="kk-KZ"/>
              </w:rPr>
              <w:lastRenderedPageBreak/>
              <w:t>прогулки</w:t>
            </w:r>
          </w:p>
        </w:tc>
        <w:tc>
          <w:tcPr>
            <w:tcW w:w="13264" w:type="dxa"/>
            <w:gridSpan w:val="8"/>
          </w:tcPr>
          <w:p w14:paraId="54A2382C" w14:textId="77777777" w:rsidR="0060494D" w:rsidRPr="00374E39" w:rsidRDefault="0060494D" w:rsidP="0060494D">
            <w:pPr>
              <w:shd w:val="clear" w:color="auto" w:fill="FFFFFF"/>
              <w:spacing w:after="0" w:line="240" w:lineRule="auto"/>
              <w:contextualSpacing/>
              <w:jc w:val="both"/>
              <w:rPr>
                <w:rFonts w:ascii="Times New Roman" w:hAnsi="Times New Roman" w:cs="Times New Roman"/>
                <w:szCs w:val="20"/>
              </w:rPr>
            </w:pPr>
            <w:r w:rsidRPr="00374E39">
              <w:rPr>
                <w:rFonts w:ascii="Times New Roman" w:hAnsi="Times New Roman" w:cs="Times New Roman"/>
                <w:szCs w:val="20"/>
              </w:rPr>
              <w:lastRenderedPageBreak/>
              <w:t>Последовательное раздевание детей, складывание в шкафчики, мытье рук.</w:t>
            </w:r>
          </w:p>
          <w:p w14:paraId="6E51E159" w14:textId="2080B693" w:rsidR="0060494D" w:rsidRPr="00374E39" w:rsidRDefault="0060494D" w:rsidP="0060494D">
            <w:pPr>
              <w:shd w:val="clear" w:color="auto" w:fill="FFFFFF"/>
              <w:spacing w:after="0" w:line="240" w:lineRule="auto"/>
              <w:contextualSpacing/>
              <w:jc w:val="both"/>
              <w:rPr>
                <w:rFonts w:ascii="Times New Roman" w:hAnsi="Times New Roman" w:cs="Times New Roman"/>
                <w:szCs w:val="20"/>
              </w:rPr>
            </w:pPr>
            <w:r w:rsidRPr="00374E39">
              <w:rPr>
                <w:rFonts w:ascii="Times New Roman" w:hAnsi="Times New Roman" w:cs="Times New Roman"/>
                <w:szCs w:val="20"/>
                <w:lang w:val="kk-KZ"/>
              </w:rPr>
              <w:t>«</w:t>
            </w:r>
            <w:r w:rsidR="005B28B0">
              <w:rPr>
                <w:rFonts w:ascii="Times New Roman" w:hAnsi="Times New Roman" w:cs="Times New Roman"/>
                <w:szCs w:val="20"/>
                <w:lang w:val="kk-KZ"/>
              </w:rPr>
              <w:t>Укрась ёлку</w:t>
            </w:r>
            <w:r w:rsidRPr="00374E39">
              <w:rPr>
                <w:rFonts w:ascii="Times New Roman" w:hAnsi="Times New Roman" w:cs="Times New Roman"/>
                <w:szCs w:val="20"/>
                <w:lang w:val="kk-KZ"/>
              </w:rPr>
              <w:t>»</w:t>
            </w:r>
            <w:r>
              <w:rPr>
                <w:rFonts w:ascii="Times New Roman" w:hAnsi="Times New Roman" w:cs="Times New Roman"/>
                <w:szCs w:val="20"/>
                <w:lang w:val="kk-KZ"/>
              </w:rPr>
              <w:t xml:space="preserve"> (рисование)</w:t>
            </w:r>
          </w:p>
          <w:p w14:paraId="563F0CB7" w14:textId="77777777" w:rsidR="0060494D" w:rsidRPr="00374E39" w:rsidRDefault="0060494D" w:rsidP="0060494D">
            <w:pPr>
              <w:shd w:val="clear" w:color="auto" w:fill="FFFFFF"/>
              <w:spacing w:after="0" w:line="240" w:lineRule="auto"/>
              <w:contextualSpacing/>
              <w:jc w:val="both"/>
              <w:rPr>
                <w:rFonts w:ascii="Times New Roman" w:hAnsi="Times New Roman" w:cs="Times New Roman"/>
                <w:szCs w:val="20"/>
              </w:rPr>
            </w:pPr>
            <w:r w:rsidRPr="00374E39">
              <w:rPr>
                <w:rFonts w:ascii="Times New Roman" w:hAnsi="Times New Roman" w:cs="Times New Roman"/>
                <w:b/>
                <w:i/>
                <w:szCs w:val="20"/>
              </w:rPr>
              <w:lastRenderedPageBreak/>
              <w:t>Задача.</w:t>
            </w:r>
            <w:r w:rsidRPr="00374E39">
              <w:rPr>
                <w:rFonts w:ascii="Times New Roman" w:hAnsi="Times New Roman" w:cs="Times New Roman"/>
                <w:szCs w:val="20"/>
              </w:rPr>
              <w:t xml:space="preserve"> </w:t>
            </w:r>
            <w:r>
              <w:rPr>
                <w:rFonts w:ascii="Times New Roman" w:hAnsi="Times New Roman" w:cs="Times New Roman"/>
                <w:sz w:val="24"/>
                <w:szCs w:val="24"/>
                <w:lang w:val="kk-KZ"/>
              </w:rPr>
              <w:t xml:space="preserve">Совершенствовать умение детей передавать в рисунке простой сюжет: </w:t>
            </w:r>
            <w:r w:rsidRPr="00536C6C">
              <w:rPr>
                <w:rFonts w:ascii="Times New Roman" w:hAnsi="Times New Roman" w:cs="Times New Roman"/>
                <w:sz w:val="20"/>
                <w:szCs w:val="20"/>
              </w:rPr>
              <w:t xml:space="preserve"> </w:t>
            </w:r>
            <w:r w:rsidRPr="00374E39">
              <w:rPr>
                <w:rFonts w:ascii="Times New Roman" w:hAnsi="Times New Roman" w:cs="Times New Roman"/>
                <w:szCs w:val="20"/>
              </w:rPr>
              <w:t>(</w:t>
            </w:r>
            <w:r w:rsidRPr="00374E39">
              <w:rPr>
                <w:rFonts w:ascii="Times New Roman" w:hAnsi="Times New Roman" w:cs="Times New Roman"/>
                <w:i/>
                <w:szCs w:val="20"/>
              </w:rPr>
              <w:t>самостоятельная деятельность)</w:t>
            </w:r>
          </w:p>
        </w:tc>
      </w:tr>
      <w:tr w:rsidR="0060494D" w:rsidRPr="0060494D" w14:paraId="5C52996E" w14:textId="77777777" w:rsidTr="0060494D">
        <w:trPr>
          <w:trHeight w:val="699"/>
        </w:trPr>
        <w:tc>
          <w:tcPr>
            <w:tcW w:w="2495" w:type="dxa"/>
          </w:tcPr>
          <w:p w14:paraId="2BF66464" w14:textId="77777777" w:rsidR="0060494D" w:rsidRDefault="0060494D" w:rsidP="0060494D">
            <w:pPr>
              <w:spacing w:after="0" w:line="240" w:lineRule="auto"/>
              <w:contextualSpacing/>
              <w:rPr>
                <w:rFonts w:ascii="Times New Roman" w:hAnsi="Times New Roman" w:cs="Times New Roman"/>
                <w:b/>
                <w:bCs/>
                <w:iCs/>
              </w:rPr>
            </w:pPr>
            <w:r>
              <w:rPr>
                <w:rFonts w:ascii="Times New Roman" w:hAnsi="Times New Roman" w:cs="Times New Roman"/>
                <w:b/>
                <w:bCs/>
                <w:iCs/>
              </w:rPr>
              <w:lastRenderedPageBreak/>
              <w:t>Беседы с родителями,</w:t>
            </w:r>
          </w:p>
          <w:p w14:paraId="267622D3" w14:textId="77777777" w:rsidR="0060494D" w:rsidRDefault="0060494D" w:rsidP="0060494D">
            <w:pPr>
              <w:spacing w:after="0" w:line="240" w:lineRule="auto"/>
              <w:contextualSpacing/>
              <w:rPr>
                <w:rFonts w:ascii="Times New Roman" w:hAnsi="Times New Roman" w:cs="Times New Roman"/>
                <w:b/>
                <w:bCs/>
                <w:iCs/>
              </w:rPr>
            </w:pPr>
            <w:r>
              <w:rPr>
                <w:rFonts w:ascii="Times New Roman" w:hAnsi="Times New Roman" w:cs="Times New Roman"/>
                <w:b/>
                <w:bCs/>
                <w:iCs/>
              </w:rPr>
              <w:t>Консультации</w:t>
            </w:r>
          </w:p>
          <w:p w14:paraId="1D22D1F8" w14:textId="77777777" w:rsidR="0060494D" w:rsidRPr="00153591" w:rsidRDefault="0060494D" w:rsidP="0060494D">
            <w:pPr>
              <w:spacing w:after="0" w:line="240" w:lineRule="auto"/>
              <w:contextualSpacing/>
              <w:rPr>
                <w:rFonts w:ascii="Times New Roman" w:hAnsi="Times New Roman" w:cs="Times New Roman"/>
                <w:b/>
                <w:bCs/>
                <w:iCs/>
              </w:rPr>
            </w:pPr>
          </w:p>
        </w:tc>
        <w:tc>
          <w:tcPr>
            <w:tcW w:w="2610" w:type="dxa"/>
            <w:gridSpan w:val="2"/>
          </w:tcPr>
          <w:p w14:paraId="5BDDDE59" w14:textId="0A3DFBEC" w:rsidR="0060494D" w:rsidRPr="0060494D"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60494D">
              <w:rPr>
                <w:rFonts w:ascii="Times New Roman" w:hAnsi="Times New Roman" w:cs="Times New Roman"/>
              </w:rPr>
              <w:t>«Поговори со мною, мама»</w:t>
            </w:r>
          </w:p>
        </w:tc>
        <w:tc>
          <w:tcPr>
            <w:tcW w:w="2693" w:type="dxa"/>
            <w:gridSpan w:val="2"/>
          </w:tcPr>
          <w:p w14:paraId="69A7F291" w14:textId="028D082E" w:rsidR="0060494D" w:rsidRPr="0060494D"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60494D">
              <w:rPr>
                <w:rFonts w:ascii="Times New Roman" w:hAnsi="Times New Roman" w:cs="Times New Roman"/>
              </w:rPr>
              <w:t>«Счастье – это когда тебя понимают»</w:t>
            </w:r>
          </w:p>
        </w:tc>
        <w:tc>
          <w:tcPr>
            <w:tcW w:w="2693" w:type="dxa"/>
          </w:tcPr>
          <w:p w14:paraId="6B1196A4" w14:textId="11375AFA" w:rsidR="0060494D" w:rsidRPr="0060494D"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60494D">
              <w:rPr>
                <w:rFonts w:ascii="Times New Roman" w:hAnsi="Times New Roman" w:cs="Times New Roman"/>
              </w:rPr>
              <w:t>«Детское упрямство»</w:t>
            </w:r>
          </w:p>
        </w:tc>
        <w:tc>
          <w:tcPr>
            <w:tcW w:w="2615" w:type="dxa"/>
            <w:gridSpan w:val="2"/>
          </w:tcPr>
          <w:p w14:paraId="1CCCF5FC" w14:textId="43377BC2" w:rsidR="0060494D" w:rsidRPr="0060494D" w:rsidRDefault="0060494D" w:rsidP="0060494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60494D">
              <w:rPr>
                <w:rFonts w:ascii="Times New Roman" w:hAnsi="Times New Roman" w:cs="Times New Roman"/>
              </w:rPr>
              <w:t>«Лепка в свободное от занятий время в детском саду и в семье»</w:t>
            </w:r>
          </w:p>
        </w:tc>
        <w:tc>
          <w:tcPr>
            <w:tcW w:w="2653" w:type="dxa"/>
          </w:tcPr>
          <w:p w14:paraId="2E37EFA7" w14:textId="77777777" w:rsidR="0060494D" w:rsidRPr="0060494D" w:rsidRDefault="0060494D" w:rsidP="0060494D">
            <w:pPr>
              <w:spacing w:after="0"/>
              <w:rPr>
                <w:rFonts w:ascii="Times New Roman" w:eastAsia="Calibri" w:hAnsi="Times New Roman" w:cs="Times New Roman"/>
                <w:lang w:val="kk-KZ"/>
              </w:rPr>
            </w:pPr>
            <w:r w:rsidRPr="0060494D">
              <w:rPr>
                <w:rFonts w:ascii="Times New Roman" w:eastAsia="Calibri" w:hAnsi="Times New Roman" w:cs="Times New Roman"/>
                <w:lang w:val="kk-KZ"/>
              </w:rPr>
              <w:t>Жаңа жыл</w:t>
            </w:r>
          </w:p>
          <w:p w14:paraId="3524B578" w14:textId="32F19B15" w:rsidR="0060494D" w:rsidRPr="0060494D" w:rsidRDefault="00187F24" w:rsidP="0060494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hyperlink r:id="rId27" w:history="1">
              <w:r w:rsidR="0060494D" w:rsidRPr="0060494D">
                <w:rPr>
                  <w:rStyle w:val="a4"/>
                  <w:rFonts w:ascii="Times New Roman" w:hAnsi="Times New Roman" w:cs="Times New Roman"/>
                  <w:lang w:val="kk-KZ"/>
                </w:rPr>
                <w:t>https://www.youtube.com/watch?v=Afc8jA5yCRA</w:t>
              </w:r>
            </w:hyperlink>
          </w:p>
        </w:tc>
      </w:tr>
      <w:tr w:rsidR="0060494D" w:rsidRPr="00153591" w14:paraId="30C96F14" w14:textId="77777777" w:rsidTr="0060494D">
        <w:trPr>
          <w:trHeight w:val="874"/>
        </w:trPr>
        <w:tc>
          <w:tcPr>
            <w:tcW w:w="2495" w:type="dxa"/>
          </w:tcPr>
          <w:p w14:paraId="67D4ECD2" w14:textId="77777777" w:rsidR="0060494D" w:rsidRDefault="0060494D" w:rsidP="0060494D">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6E8E28A6" w14:textId="77777777" w:rsidR="0060494D" w:rsidRPr="00153591" w:rsidRDefault="0060494D" w:rsidP="0060494D">
            <w:pPr>
              <w:spacing w:after="0" w:line="240" w:lineRule="auto"/>
              <w:contextualSpacing/>
              <w:rPr>
                <w:rFonts w:ascii="Times New Roman" w:hAnsi="Times New Roman" w:cs="Times New Roman"/>
                <w:b/>
                <w:bCs/>
                <w:iCs/>
              </w:rPr>
            </w:pPr>
            <w:r>
              <w:rPr>
                <w:rFonts w:ascii="Times New Roman" w:hAnsi="Times New Roman" w:cs="Times New Roman"/>
                <w:b/>
                <w:bCs/>
                <w:iCs/>
              </w:rPr>
              <w:t>Уход детей домой</w:t>
            </w:r>
          </w:p>
        </w:tc>
        <w:tc>
          <w:tcPr>
            <w:tcW w:w="13264" w:type="dxa"/>
            <w:gridSpan w:val="8"/>
          </w:tcPr>
          <w:p w14:paraId="5EBA6BE1" w14:textId="77777777" w:rsidR="0060494D" w:rsidRPr="00153591" w:rsidRDefault="0060494D" w:rsidP="0060494D">
            <w:pPr>
              <w:widowControl w:val="0"/>
              <w:autoSpaceDE w:val="0"/>
              <w:autoSpaceDN w:val="0"/>
              <w:adjustRightInd w:val="0"/>
              <w:spacing w:after="0" w:line="240" w:lineRule="auto"/>
              <w:contextualSpacing/>
              <w:rPr>
                <w:rFonts w:ascii="Times New Roman" w:hAnsi="Times New Roman" w:cs="Times New Roman"/>
              </w:rPr>
            </w:pPr>
            <w:r>
              <w:rPr>
                <w:rFonts w:ascii="Times New Roman" w:eastAsia="Times New Roman" w:hAnsi="Times New Roman" w:cs="Times New Roman"/>
              </w:rPr>
              <w:t>Создания настроя на предстоящий день. Рекомендация повторения изученного.</w:t>
            </w:r>
          </w:p>
        </w:tc>
      </w:tr>
    </w:tbl>
    <w:p w14:paraId="3AB73206" w14:textId="77777777" w:rsidR="0060494D" w:rsidRDefault="0060494D" w:rsidP="0060494D">
      <w:pPr>
        <w:pStyle w:val="aa"/>
        <w:spacing w:before="182"/>
        <w:ind w:left="0" w:firstLine="0"/>
        <w:rPr>
          <w:b/>
        </w:rPr>
      </w:pPr>
      <w:r>
        <w:rPr>
          <w:b/>
          <w:bCs/>
          <w:sz w:val="22"/>
          <w:szCs w:val="22"/>
          <w:lang w:val="ru-RU"/>
        </w:rPr>
        <w:t>Проверила_________________</w:t>
      </w:r>
    </w:p>
    <w:p w14:paraId="2106EF44" w14:textId="47ACA450" w:rsidR="0060494D" w:rsidRDefault="0060494D" w:rsidP="0060494D">
      <w:pPr>
        <w:widowControl w:val="0"/>
        <w:autoSpaceDE w:val="0"/>
        <w:autoSpaceDN w:val="0"/>
        <w:spacing w:after="0" w:line="240" w:lineRule="auto"/>
        <w:contextualSpacing/>
        <w:rPr>
          <w:rFonts w:ascii="Times New Roman" w:eastAsia="Times New Roman" w:hAnsi="Times New Roman" w:cs="Times New Roman"/>
          <w:b/>
          <w:bCs/>
        </w:rPr>
      </w:pPr>
    </w:p>
    <w:p w14:paraId="45286834" w14:textId="3A32763F" w:rsidR="001463AE" w:rsidRDefault="001463AE" w:rsidP="0060494D">
      <w:pPr>
        <w:widowControl w:val="0"/>
        <w:autoSpaceDE w:val="0"/>
        <w:autoSpaceDN w:val="0"/>
        <w:spacing w:after="0" w:line="240" w:lineRule="auto"/>
        <w:contextualSpacing/>
        <w:rPr>
          <w:rFonts w:ascii="Times New Roman" w:eastAsia="Times New Roman" w:hAnsi="Times New Roman" w:cs="Times New Roman"/>
          <w:b/>
          <w:bCs/>
        </w:rPr>
      </w:pPr>
    </w:p>
    <w:p w14:paraId="3CEF232E" w14:textId="3D2582D0" w:rsidR="001463AE" w:rsidRDefault="001463AE" w:rsidP="0060494D">
      <w:pPr>
        <w:widowControl w:val="0"/>
        <w:autoSpaceDE w:val="0"/>
        <w:autoSpaceDN w:val="0"/>
        <w:spacing w:after="0" w:line="240" w:lineRule="auto"/>
        <w:contextualSpacing/>
        <w:rPr>
          <w:rFonts w:ascii="Times New Roman" w:eastAsia="Times New Roman" w:hAnsi="Times New Roman" w:cs="Times New Roman"/>
          <w:b/>
          <w:bCs/>
        </w:rPr>
      </w:pPr>
    </w:p>
    <w:p w14:paraId="63183D01" w14:textId="33E9283B" w:rsidR="001463AE" w:rsidRDefault="001463AE" w:rsidP="0060494D">
      <w:pPr>
        <w:widowControl w:val="0"/>
        <w:autoSpaceDE w:val="0"/>
        <w:autoSpaceDN w:val="0"/>
        <w:spacing w:after="0" w:line="240" w:lineRule="auto"/>
        <w:contextualSpacing/>
        <w:rPr>
          <w:rFonts w:ascii="Times New Roman" w:eastAsia="Times New Roman" w:hAnsi="Times New Roman" w:cs="Times New Roman"/>
          <w:b/>
          <w:bCs/>
        </w:rPr>
      </w:pPr>
    </w:p>
    <w:p w14:paraId="12B9233F" w14:textId="6389EA1F" w:rsidR="001463AE" w:rsidRDefault="001463AE" w:rsidP="0060494D">
      <w:pPr>
        <w:widowControl w:val="0"/>
        <w:autoSpaceDE w:val="0"/>
        <w:autoSpaceDN w:val="0"/>
        <w:spacing w:after="0" w:line="240" w:lineRule="auto"/>
        <w:contextualSpacing/>
        <w:rPr>
          <w:rFonts w:ascii="Times New Roman" w:eastAsia="Times New Roman" w:hAnsi="Times New Roman" w:cs="Times New Roman"/>
          <w:b/>
          <w:bCs/>
        </w:rPr>
      </w:pPr>
    </w:p>
    <w:p w14:paraId="3CE796FB" w14:textId="1B97EE5B" w:rsidR="001463AE" w:rsidRDefault="001463AE" w:rsidP="0060494D">
      <w:pPr>
        <w:widowControl w:val="0"/>
        <w:autoSpaceDE w:val="0"/>
        <w:autoSpaceDN w:val="0"/>
        <w:spacing w:after="0" w:line="240" w:lineRule="auto"/>
        <w:contextualSpacing/>
        <w:rPr>
          <w:rFonts w:ascii="Times New Roman" w:eastAsia="Times New Roman" w:hAnsi="Times New Roman" w:cs="Times New Roman"/>
          <w:b/>
          <w:bCs/>
        </w:rPr>
      </w:pPr>
    </w:p>
    <w:p w14:paraId="2E9FE45D" w14:textId="47088C51" w:rsidR="001463AE" w:rsidRDefault="001463AE" w:rsidP="0060494D">
      <w:pPr>
        <w:widowControl w:val="0"/>
        <w:autoSpaceDE w:val="0"/>
        <w:autoSpaceDN w:val="0"/>
        <w:spacing w:after="0" w:line="240" w:lineRule="auto"/>
        <w:contextualSpacing/>
        <w:rPr>
          <w:rFonts w:ascii="Times New Roman" w:eastAsia="Times New Roman" w:hAnsi="Times New Roman" w:cs="Times New Roman"/>
          <w:b/>
          <w:bCs/>
        </w:rPr>
      </w:pPr>
    </w:p>
    <w:p w14:paraId="2DFBD2AC" w14:textId="30CDE2C2" w:rsidR="001463AE" w:rsidRDefault="001463AE" w:rsidP="0060494D">
      <w:pPr>
        <w:widowControl w:val="0"/>
        <w:autoSpaceDE w:val="0"/>
        <w:autoSpaceDN w:val="0"/>
        <w:spacing w:after="0" w:line="240" w:lineRule="auto"/>
        <w:contextualSpacing/>
        <w:rPr>
          <w:rFonts w:ascii="Times New Roman" w:eastAsia="Times New Roman" w:hAnsi="Times New Roman" w:cs="Times New Roman"/>
          <w:b/>
          <w:bCs/>
        </w:rPr>
      </w:pPr>
    </w:p>
    <w:p w14:paraId="6580F0E2" w14:textId="1EA60816" w:rsidR="001463AE" w:rsidRDefault="001463AE" w:rsidP="0060494D">
      <w:pPr>
        <w:widowControl w:val="0"/>
        <w:autoSpaceDE w:val="0"/>
        <w:autoSpaceDN w:val="0"/>
        <w:spacing w:after="0" w:line="240" w:lineRule="auto"/>
        <w:contextualSpacing/>
        <w:rPr>
          <w:rFonts w:ascii="Times New Roman" w:eastAsia="Times New Roman" w:hAnsi="Times New Roman" w:cs="Times New Roman"/>
          <w:b/>
          <w:bCs/>
        </w:rPr>
      </w:pPr>
    </w:p>
    <w:p w14:paraId="629102BD" w14:textId="70230930" w:rsidR="001463AE" w:rsidRDefault="001463AE" w:rsidP="0060494D">
      <w:pPr>
        <w:widowControl w:val="0"/>
        <w:autoSpaceDE w:val="0"/>
        <w:autoSpaceDN w:val="0"/>
        <w:spacing w:after="0" w:line="240" w:lineRule="auto"/>
        <w:contextualSpacing/>
        <w:rPr>
          <w:rFonts w:ascii="Times New Roman" w:eastAsia="Times New Roman" w:hAnsi="Times New Roman" w:cs="Times New Roman"/>
          <w:b/>
          <w:bCs/>
        </w:rPr>
      </w:pPr>
    </w:p>
    <w:p w14:paraId="0B24724C" w14:textId="10418AD4" w:rsidR="001463AE" w:rsidRDefault="001463AE" w:rsidP="0060494D">
      <w:pPr>
        <w:widowControl w:val="0"/>
        <w:autoSpaceDE w:val="0"/>
        <w:autoSpaceDN w:val="0"/>
        <w:spacing w:after="0" w:line="240" w:lineRule="auto"/>
        <w:contextualSpacing/>
        <w:rPr>
          <w:rFonts w:ascii="Times New Roman" w:eastAsia="Times New Roman" w:hAnsi="Times New Roman" w:cs="Times New Roman"/>
          <w:b/>
          <w:bCs/>
        </w:rPr>
      </w:pPr>
    </w:p>
    <w:p w14:paraId="3D77A9DA" w14:textId="32BBEAEF" w:rsidR="001463AE" w:rsidRDefault="001463AE" w:rsidP="0060494D">
      <w:pPr>
        <w:widowControl w:val="0"/>
        <w:autoSpaceDE w:val="0"/>
        <w:autoSpaceDN w:val="0"/>
        <w:spacing w:after="0" w:line="240" w:lineRule="auto"/>
        <w:contextualSpacing/>
        <w:rPr>
          <w:rFonts w:ascii="Times New Roman" w:eastAsia="Times New Roman" w:hAnsi="Times New Roman" w:cs="Times New Roman"/>
          <w:b/>
          <w:bCs/>
        </w:rPr>
      </w:pPr>
    </w:p>
    <w:p w14:paraId="6E30AB63" w14:textId="5C2BE9A0" w:rsidR="001463AE" w:rsidRDefault="001463AE" w:rsidP="0060494D">
      <w:pPr>
        <w:widowControl w:val="0"/>
        <w:autoSpaceDE w:val="0"/>
        <w:autoSpaceDN w:val="0"/>
        <w:spacing w:after="0" w:line="240" w:lineRule="auto"/>
        <w:contextualSpacing/>
        <w:rPr>
          <w:rFonts w:ascii="Times New Roman" w:eastAsia="Times New Roman" w:hAnsi="Times New Roman" w:cs="Times New Roman"/>
          <w:b/>
          <w:bCs/>
        </w:rPr>
      </w:pPr>
    </w:p>
    <w:p w14:paraId="1BAE9849" w14:textId="1414F759" w:rsidR="001463AE" w:rsidRDefault="001463AE" w:rsidP="0060494D">
      <w:pPr>
        <w:widowControl w:val="0"/>
        <w:autoSpaceDE w:val="0"/>
        <w:autoSpaceDN w:val="0"/>
        <w:spacing w:after="0" w:line="240" w:lineRule="auto"/>
        <w:contextualSpacing/>
        <w:rPr>
          <w:rFonts w:ascii="Times New Roman" w:eastAsia="Times New Roman" w:hAnsi="Times New Roman" w:cs="Times New Roman"/>
          <w:b/>
          <w:bCs/>
        </w:rPr>
      </w:pPr>
    </w:p>
    <w:p w14:paraId="0361C81C" w14:textId="5946852E" w:rsidR="001463AE" w:rsidRDefault="001463AE" w:rsidP="0060494D">
      <w:pPr>
        <w:widowControl w:val="0"/>
        <w:autoSpaceDE w:val="0"/>
        <w:autoSpaceDN w:val="0"/>
        <w:spacing w:after="0" w:line="240" w:lineRule="auto"/>
        <w:contextualSpacing/>
        <w:rPr>
          <w:rFonts w:ascii="Times New Roman" w:eastAsia="Times New Roman" w:hAnsi="Times New Roman" w:cs="Times New Roman"/>
          <w:b/>
          <w:bCs/>
        </w:rPr>
      </w:pPr>
    </w:p>
    <w:p w14:paraId="01701998" w14:textId="44929491" w:rsidR="001463AE" w:rsidRDefault="001463AE" w:rsidP="0060494D">
      <w:pPr>
        <w:widowControl w:val="0"/>
        <w:autoSpaceDE w:val="0"/>
        <w:autoSpaceDN w:val="0"/>
        <w:spacing w:after="0" w:line="240" w:lineRule="auto"/>
        <w:contextualSpacing/>
        <w:rPr>
          <w:rFonts w:ascii="Times New Roman" w:eastAsia="Times New Roman" w:hAnsi="Times New Roman" w:cs="Times New Roman"/>
          <w:b/>
          <w:bCs/>
        </w:rPr>
      </w:pPr>
    </w:p>
    <w:p w14:paraId="465A48EE" w14:textId="10ACB7FE" w:rsidR="001463AE" w:rsidRDefault="001463AE" w:rsidP="0060494D">
      <w:pPr>
        <w:widowControl w:val="0"/>
        <w:autoSpaceDE w:val="0"/>
        <w:autoSpaceDN w:val="0"/>
        <w:spacing w:after="0" w:line="240" w:lineRule="auto"/>
        <w:contextualSpacing/>
        <w:rPr>
          <w:rFonts w:ascii="Times New Roman" w:eastAsia="Times New Roman" w:hAnsi="Times New Roman" w:cs="Times New Roman"/>
          <w:b/>
          <w:bCs/>
        </w:rPr>
      </w:pPr>
    </w:p>
    <w:p w14:paraId="4D1B4378" w14:textId="29F83547" w:rsidR="001463AE" w:rsidRDefault="001463AE" w:rsidP="0060494D">
      <w:pPr>
        <w:widowControl w:val="0"/>
        <w:autoSpaceDE w:val="0"/>
        <w:autoSpaceDN w:val="0"/>
        <w:spacing w:after="0" w:line="240" w:lineRule="auto"/>
        <w:contextualSpacing/>
        <w:rPr>
          <w:rFonts w:ascii="Times New Roman" w:eastAsia="Times New Roman" w:hAnsi="Times New Roman" w:cs="Times New Roman"/>
          <w:b/>
          <w:bCs/>
        </w:rPr>
      </w:pPr>
    </w:p>
    <w:p w14:paraId="3220A0BD" w14:textId="28C33220" w:rsidR="001463AE" w:rsidRDefault="001463AE" w:rsidP="0060494D">
      <w:pPr>
        <w:widowControl w:val="0"/>
        <w:autoSpaceDE w:val="0"/>
        <w:autoSpaceDN w:val="0"/>
        <w:spacing w:after="0" w:line="240" w:lineRule="auto"/>
        <w:contextualSpacing/>
        <w:rPr>
          <w:rFonts w:ascii="Times New Roman" w:eastAsia="Times New Roman" w:hAnsi="Times New Roman" w:cs="Times New Roman"/>
          <w:b/>
          <w:bCs/>
        </w:rPr>
      </w:pPr>
    </w:p>
    <w:p w14:paraId="6366C9B1" w14:textId="795483DB" w:rsidR="001463AE" w:rsidRDefault="001463AE" w:rsidP="0060494D">
      <w:pPr>
        <w:widowControl w:val="0"/>
        <w:autoSpaceDE w:val="0"/>
        <w:autoSpaceDN w:val="0"/>
        <w:spacing w:after="0" w:line="240" w:lineRule="auto"/>
        <w:contextualSpacing/>
        <w:rPr>
          <w:rFonts w:ascii="Times New Roman" w:eastAsia="Times New Roman" w:hAnsi="Times New Roman" w:cs="Times New Roman"/>
          <w:b/>
          <w:bCs/>
        </w:rPr>
      </w:pPr>
    </w:p>
    <w:p w14:paraId="3A5372BA" w14:textId="2E652150" w:rsidR="001463AE" w:rsidRDefault="001463AE" w:rsidP="0060494D">
      <w:pPr>
        <w:widowControl w:val="0"/>
        <w:autoSpaceDE w:val="0"/>
        <w:autoSpaceDN w:val="0"/>
        <w:spacing w:after="0" w:line="240" w:lineRule="auto"/>
        <w:contextualSpacing/>
        <w:rPr>
          <w:rFonts w:ascii="Times New Roman" w:eastAsia="Times New Roman" w:hAnsi="Times New Roman" w:cs="Times New Roman"/>
          <w:b/>
          <w:bCs/>
        </w:rPr>
      </w:pPr>
    </w:p>
    <w:p w14:paraId="78BBC86F" w14:textId="57054A60" w:rsidR="001463AE" w:rsidRDefault="001463AE" w:rsidP="0060494D">
      <w:pPr>
        <w:widowControl w:val="0"/>
        <w:autoSpaceDE w:val="0"/>
        <w:autoSpaceDN w:val="0"/>
        <w:spacing w:after="0" w:line="240" w:lineRule="auto"/>
        <w:contextualSpacing/>
        <w:rPr>
          <w:rFonts w:ascii="Times New Roman" w:eastAsia="Times New Roman" w:hAnsi="Times New Roman" w:cs="Times New Roman"/>
          <w:b/>
          <w:bCs/>
        </w:rPr>
      </w:pPr>
    </w:p>
    <w:p w14:paraId="01032F0D" w14:textId="7230C7F5" w:rsidR="001463AE" w:rsidRDefault="001463AE" w:rsidP="0060494D">
      <w:pPr>
        <w:widowControl w:val="0"/>
        <w:autoSpaceDE w:val="0"/>
        <w:autoSpaceDN w:val="0"/>
        <w:spacing w:after="0" w:line="240" w:lineRule="auto"/>
        <w:contextualSpacing/>
        <w:rPr>
          <w:rFonts w:ascii="Times New Roman" w:eastAsia="Times New Roman" w:hAnsi="Times New Roman" w:cs="Times New Roman"/>
          <w:b/>
          <w:bCs/>
        </w:rPr>
      </w:pPr>
    </w:p>
    <w:p w14:paraId="5473F1B9" w14:textId="7F0D24FD" w:rsidR="001463AE" w:rsidRDefault="001463AE" w:rsidP="0060494D">
      <w:pPr>
        <w:widowControl w:val="0"/>
        <w:autoSpaceDE w:val="0"/>
        <w:autoSpaceDN w:val="0"/>
        <w:spacing w:after="0" w:line="240" w:lineRule="auto"/>
        <w:contextualSpacing/>
        <w:rPr>
          <w:rFonts w:ascii="Times New Roman" w:eastAsia="Times New Roman" w:hAnsi="Times New Roman" w:cs="Times New Roman"/>
          <w:b/>
          <w:bCs/>
        </w:rPr>
      </w:pPr>
    </w:p>
    <w:p w14:paraId="3650F57F" w14:textId="5AE6DF14" w:rsidR="001463AE" w:rsidRDefault="001463AE" w:rsidP="0060494D">
      <w:pPr>
        <w:widowControl w:val="0"/>
        <w:autoSpaceDE w:val="0"/>
        <w:autoSpaceDN w:val="0"/>
        <w:spacing w:after="0" w:line="240" w:lineRule="auto"/>
        <w:contextualSpacing/>
        <w:rPr>
          <w:rFonts w:ascii="Times New Roman" w:eastAsia="Times New Roman" w:hAnsi="Times New Roman" w:cs="Times New Roman"/>
          <w:b/>
          <w:bCs/>
        </w:rPr>
      </w:pPr>
    </w:p>
    <w:p w14:paraId="6608E937" w14:textId="45684E65" w:rsidR="001463AE" w:rsidRDefault="001463AE" w:rsidP="0060494D">
      <w:pPr>
        <w:widowControl w:val="0"/>
        <w:autoSpaceDE w:val="0"/>
        <w:autoSpaceDN w:val="0"/>
        <w:spacing w:after="0" w:line="240" w:lineRule="auto"/>
        <w:contextualSpacing/>
        <w:rPr>
          <w:rFonts w:ascii="Times New Roman" w:eastAsia="Times New Roman" w:hAnsi="Times New Roman" w:cs="Times New Roman"/>
          <w:b/>
          <w:bCs/>
        </w:rPr>
      </w:pPr>
    </w:p>
    <w:p w14:paraId="4D9453BB" w14:textId="4E5CFB02" w:rsidR="00E3289C" w:rsidRDefault="00E3289C" w:rsidP="0060494D">
      <w:pPr>
        <w:widowControl w:val="0"/>
        <w:autoSpaceDE w:val="0"/>
        <w:autoSpaceDN w:val="0"/>
        <w:spacing w:after="0" w:line="240" w:lineRule="auto"/>
        <w:contextualSpacing/>
        <w:rPr>
          <w:rFonts w:ascii="Times New Roman" w:eastAsia="Times New Roman" w:hAnsi="Times New Roman" w:cs="Times New Roman"/>
          <w:b/>
          <w:bCs/>
        </w:rPr>
      </w:pPr>
    </w:p>
    <w:p w14:paraId="60165FE7" w14:textId="556A1B80" w:rsidR="00E3289C" w:rsidRDefault="00E3289C" w:rsidP="0060494D">
      <w:pPr>
        <w:widowControl w:val="0"/>
        <w:autoSpaceDE w:val="0"/>
        <w:autoSpaceDN w:val="0"/>
        <w:spacing w:after="0" w:line="240" w:lineRule="auto"/>
        <w:contextualSpacing/>
        <w:rPr>
          <w:rFonts w:ascii="Times New Roman" w:eastAsia="Times New Roman" w:hAnsi="Times New Roman" w:cs="Times New Roman"/>
          <w:b/>
          <w:bCs/>
        </w:rPr>
      </w:pPr>
    </w:p>
    <w:p w14:paraId="62ADDDA2" w14:textId="431C6B6A" w:rsidR="00E3289C" w:rsidRDefault="00E3289C" w:rsidP="0060494D">
      <w:pPr>
        <w:widowControl w:val="0"/>
        <w:autoSpaceDE w:val="0"/>
        <w:autoSpaceDN w:val="0"/>
        <w:spacing w:after="0" w:line="240" w:lineRule="auto"/>
        <w:contextualSpacing/>
        <w:rPr>
          <w:rFonts w:ascii="Times New Roman" w:eastAsia="Times New Roman" w:hAnsi="Times New Roman" w:cs="Times New Roman"/>
          <w:b/>
          <w:bCs/>
        </w:rPr>
      </w:pPr>
    </w:p>
    <w:p w14:paraId="34519A00" w14:textId="398DB955" w:rsidR="00E3289C" w:rsidRDefault="00E3289C" w:rsidP="0060494D">
      <w:pPr>
        <w:widowControl w:val="0"/>
        <w:autoSpaceDE w:val="0"/>
        <w:autoSpaceDN w:val="0"/>
        <w:spacing w:after="0" w:line="240" w:lineRule="auto"/>
        <w:contextualSpacing/>
        <w:rPr>
          <w:rFonts w:ascii="Times New Roman" w:eastAsia="Times New Roman" w:hAnsi="Times New Roman" w:cs="Times New Roman"/>
          <w:b/>
          <w:bCs/>
        </w:rPr>
      </w:pPr>
    </w:p>
    <w:p w14:paraId="0D0BC8B9" w14:textId="182028B1" w:rsidR="00E3289C" w:rsidRDefault="00E3289C" w:rsidP="0060494D">
      <w:pPr>
        <w:widowControl w:val="0"/>
        <w:autoSpaceDE w:val="0"/>
        <w:autoSpaceDN w:val="0"/>
        <w:spacing w:after="0" w:line="240" w:lineRule="auto"/>
        <w:contextualSpacing/>
        <w:rPr>
          <w:rFonts w:ascii="Times New Roman" w:eastAsia="Times New Roman" w:hAnsi="Times New Roman" w:cs="Times New Roman"/>
          <w:b/>
          <w:bCs/>
        </w:rPr>
      </w:pPr>
    </w:p>
    <w:p w14:paraId="24C5CCB8" w14:textId="77777777" w:rsidR="00E3289C" w:rsidRDefault="00E3289C" w:rsidP="0060494D">
      <w:pPr>
        <w:widowControl w:val="0"/>
        <w:autoSpaceDE w:val="0"/>
        <w:autoSpaceDN w:val="0"/>
        <w:spacing w:after="0" w:line="240" w:lineRule="auto"/>
        <w:contextualSpacing/>
        <w:rPr>
          <w:rFonts w:ascii="Times New Roman" w:eastAsia="Times New Roman" w:hAnsi="Times New Roman" w:cs="Times New Roman"/>
          <w:b/>
          <w:bCs/>
        </w:rPr>
      </w:pPr>
    </w:p>
    <w:p w14:paraId="1E90AFF1" w14:textId="2FBA739D" w:rsidR="001463AE" w:rsidRDefault="001463AE" w:rsidP="0060494D">
      <w:pPr>
        <w:widowControl w:val="0"/>
        <w:autoSpaceDE w:val="0"/>
        <w:autoSpaceDN w:val="0"/>
        <w:spacing w:after="0" w:line="240" w:lineRule="auto"/>
        <w:contextualSpacing/>
        <w:rPr>
          <w:rFonts w:ascii="Times New Roman" w:eastAsia="Times New Roman" w:hAnsi="Times New Roman" w:cs="Times New Roman"/>
          <w:b/>
          <w:bCs/>
        </w:rPr>
      </w:pPr>
    </w:p>
    <w:p w14:paraId="1EF21751" w14:textId="48754AA1" w:rsidR="001463AE" w:rsidRDefault="001463AE" w:rsidP="0060494D">
      <w:pPr>
        <w:widowControl w:val="0"/>
        <w:autoSpaceDE w:val="0"/>
        <w:autoSpaceDN w:val="0"/>
        <w:spacing w:after="0" w:line="240" w:lineRule="auto"/>
        <w:contextualSpacing/>
        <w:rPr>
          <w:rFonts w:ascii="Times New Roman" w:eastAsia="Times New Roman" w:hAnsi="Times New Roman" w:cs="Times New Roman"/>
          <w:b/>
          <w:bCs/>
        </w:rPr>
      </w:pPr>
    </w:p>
    <w:p w14:paraId="51F2DAB1" w14:textId="77777777" w:rsidR="00C476C9" w:rsidRPr="0060494D" w:rsidRDefault="00C476C9" w:rsidP="00C476C9">
      <w:pPr>
        <w:pStyle w:val="aa"/>
        <w:tabs>
          <w:tab w:val="left" w:pos="3495"/>
        </w:tabs>
        <w:spacing w:before="182"/>
        <w:ind w:left="0" w:firstLine="0"/>
        <w:jc w:val="left"/>
        <w:rPr>
          <w:b/>
          <w:sz w:val="22"/>
        </w:rPr>
      </w:pPr>
      <w:r w:rsidRPr="0060494D">
        <w:rPr>
          <w:b/>
          <w:sz w:val="22"/>
        </w:rPr>
        <w:lastRenderedPageBreak/>
        <w:t>Білім беру ұйымы</w:t>
      </w:r>
      <w:r w:rsidRPr="0060494D">
        <w:rPr>
          <w:sz w:val="22"/>
        </w:rPr>
        <w:t xml:space="preserve"> </w:t>
      </w:r>
      <w:r w:rsidRPr="0060494D">
        <w:rPr>
          <w:b/>
          <w:sz w:val="22"/>
        </w:rPr>
        <w:t>- «Таңшолпан» мектеп-бөбекжай» кешені» КММ</w:t>
      </w:r>
    </w:p>
    <w:p w14:paraId="6CBCA8B1" w14:textId="77777777" w:rsidR="00C476C9" w:rsidRPr="00835754" w:rsidRDefault="00C476C9" w:rsidP="00C476C9">
      <w:pPr>
        <w:widowControl w:val="0"/>
        <w:tabs>
          <w:tab w:val="left" w:pos="10325"/>
        </w:tabs>
        <w:autoSpaceDE w:val="0"/>
        <w:autoSpaceDN w:val="0"/>
        <w:spacing w:after="0" w:line="240" w:lineRule="auto"/>
        <w:contextualSpacing/>
        <w:rPr>
          <w:rFonts w:ascii="Times New Roman" w:eastAsia="Times New Roman" w:hAnsi="Times New Roman" w:cs="Times New Roman"/>
          <w:b/>
          <w:lang w:val="kk-KZ"/>
        </w:rPr>
      </w:pPr>
      <w:r w:rsidRPr="00835754">
        <w:rPr>
          <w:rFonts w:ascii="Times New Roman" w:eastAsia="Times New Roman" w:hAnsi="Times New Roman" w:cs="Times New Roman"/>
          <w:b/>
          <w:lang w:val="kk-KZ"/>
        </w:rPr>
        <w:t>Топ - «</w:t>
      </w:r>
      <w:r w:rsidRPr="00835754">
        <w:rPr>
          <w:rFonts w:ascii="Times New Roman" w:hAnsi="Times New Roman" w:cs="Times New Roman"/>
          <w:b/>
          <w:lang w:val="kk-KZ"/>
        </w:rPr>
        <w:t>Еркетай</w:t>
      </w:r>
      <w:r w:rsidRPr="00835754">
        <w:rPr>
          <w:rFonts w:ascii="Times New Roman" w:eastAsia="Times New Roman" w:hAnsi="Times New Roman" w:cs="Times New Roman"/>
          <w:b/>
          <w:lang w:val="kk-KZ"/>
        </w:rPr>
        <w:t>» мектепалды даярлық тобы</w:t>
      </w:r>
    </w:p>
    <w:p w14:paraId="1CA079D3" w14:textId="4403C52F" w:rsidR="00C476C9" w:rsidRPr="00CC3B4B" w:rsidRDefault="00C476C9" w:rsidP="00C476C9">
      <w:pPr>
        <w:widowControl w:val="0"/>
        <w:tabs>
          <w:tab w:val="left" w:pos="10271"/>
        </w:tabs>
        <w:autoSpaceDE w:val="0"/>
        <w:autoSpaceDN w:val="0"/>
        <w:spacing w:after="0" w:line="240" w:lineRule="auto"/>
        <w:ind w:right="453"/>
        <w:contextualSpacing/>
        <w:rPr>
          <w:rFonts w:ascii="Times New Roman" w:eastAsia="Times New Roman" w:hAnsi="Times New Roman" w:cs="Times New Roman"/>
          <w:b/>
          <w:lang w:val="kk-KZ"/>
        </w:rPr>
      </w:pPr>
      <w:r w:rsidRPr="00835754">
        <w:rPr>
          <w:rFonts w:ascii="Times New Roman" w:eastAsia="Times New Roman" w:hAnsi="Times New Roman" w:cs="Times New Roman"/>
          <w:b/>
          <w:lang w:val="kk-KZ"/>
        </w:rPr>
        <w:t xml:space="preserve">Балалардың жасы -  5 </w:t>
      </w:r>
      <w:r w:rsidR="00677E43" w:rsidRPr="00411633">
        <w:rPr>
          <w:rFonts w:ascii="Times New Roman" w:eastAsia="Times New Roman" w:hAnsi="Times New Roman" w:cs="Times New Roman"/>
          <w:b/>
          <w:lang w:val="kk-KZ"/>
        </w:rPr>
        <w:t>жас</w:t>
      </w:r>
      <w:r w:rsidR="00677E43">
        <w:rPr>
          <w:rFonts w:ascii="Times New Roman" w:eastAsia="Times New Roman" w:hAnsi="Times New Roman" w:cs="Times New Roman"/>
          <w:b/>
          <w:lang w:val="kk-KZ"/>
        </w:rPr>
        <w:t>тағы балалар</w:t>
      </w:r>
    </w:p>
    <w:p w14:paraId="536E604E" w14:textId="4DE2ACEF" w:rsidR="00C476C9" w:rsidRPr="00C70F2D" w:rsidRDefault="00C476C9" w:rsidP="00C476C9">
      <w:pPr>
        <w:widowControl w:val="0"/>
        <w:tabs>
          <w:tab w:val="left" w:pos="10271"/>
        </w:tabs>
        <w:autoSpaceDE w:val="0"/>
        <w:autoSpaceDN w:val="0"/>
        <w:spacing w:after="0" w:line="240" w:lineRule="auto"/>
        <w:ind w:right="453"/>
        <w:contextualSpacing/>
        <w:rPr>
          <w:rFonts w:ascii="Times New Roman" w:eastAsia="Times New Roman" w:hAnsi="Times New Roman" w:cs="Times New Roman"/>
          <w:b/>
          <w:lang w:val="kk-KZ"/>
        </w:rPr>
      </w:pPr>
      <w:r w:rsidRPr="00C70F2D">
        <w:rPr>
          <w:rFonts w:ascii="Times New Roman" w:eastAsia="Times New Roman" w:hAnsi="Times New Roman" w:cs="Times New Roman"/>
          <w:b/>
          <w:lang w:val="kk-KZ"/>
        </w:rPr>
        <w:t>Жоспардың құрылу кезеңі (апта күндерін, айды, жылды көрсету)</w:t>
      </w:r>
      <w:r w:rsidRPr="00C70F2D">
        <w:rPr>
          <w:rFonts w:ascii="Times New Roman" w:eastAsia="Times New Roman" w:hAnsi="Times New Roman" w:cs="Times New Roman"/>
          <w:lang w:val="kk-KZ"/>
        </w:rPr>
        <w:t xml:space="preserve"> </w:t>
      </w:r>
      <w:r w:rsidRPr="00C70F2D">
        <w:rPr>
          <w:rFonts w:ascii="Times New Roman" w:eastAsia="Times New Roman" w:hAnsi="Times New Roman" w:cs="Times New Roman"/>
          <w:b/>
          <w:lang w:val="kk-KZ"/>
        </w:rPr>
        <w:t xml:space="preserve">–  </w:t>
      </w:r>
      <w:r w:rsidR="00CC3B4B">
        <w:rPr>
          <w:rFonts w:ascii="Times New Roman" w:eastAsia="Times New Roman" w:hAnsi="Times New Roman" w:cs="Times New Roman"/>
          <w:b/>
          <w:lang w:val="kk-KZ"/>
        </w:rPr>
        <w:t>0</w:t>
      </w:r>
      <w:r w:rsidR="002A3586">
        <w:rPr>
          <w:rFonts w:ascii="Times New Roman" w:eastAsia="Times New Roman" w:hAnsi="Times New Roman" w:cs="Times New Roman"/>
          <w:b/>
          <w:lang w:val="kk-KZ"/>
        </w:rPr>
        <w:t>3</w:t>
      </w:r>
      <w:r w:rsidR="00CC3B4B">
        <w:rPr>
          <w:rFonts w:ascii="Times New Roman" w:eastAsia="Times New Roman" w:hAnsi="Times New Roman" w:cs="Times New Roman"/>
          <w:b/>
          <w:lang w:val="kk-KZ"/>
        </w:rPr>
        <w:t xml:space="preserve"> </w:t>
      </w:r>
      <w:r w:rsidR="00C70F2D">
        <w:rPr>
          <w:rFonts w:ascii="Times New Roman" w:eastAsia="Times New Roman" w:hAnsi="Times New Roman" w:cs="Times New Roman"/>
          <w:b/>
          <w:lang w:val="kk-KZ"/>
        </w:rPr>
        <w:t>қаңтар</w:t>
      </w:r>
      <w:r w:rsidRPr="00C70F2D">
        <w:rPr>
          <w:rFonts w:ascii="Times New Roman" w:eastAsia="Times New Roman" w:hAnsi="Times New Roman" w:cs="Times New Roman"/>
          <w:b/>
          <w:lang w:val="kk-KZ"/>
        </w:rPr>
        <w:t xml:space="preserve"> -</w:t>
      </w:r>
      <w:r w:rsidR="007F5396">
        <w:rPr>
          <w:rFonts w:ascii="Times New Roman" w:eastAsia="Times New Roman" w:hAnsi="Times New Roman" w:cs="Times New Roman"/>
          <w:b/>
          <w:lang w:val="kk-KZ"/>
        </w:rPr>
        <w:t>0</w:t>
      </w:r>
      <w:r w:rsidR="009872EA">
        <w:rPr>
          <w:rFonts w:ascii="Times New Roman" w:eastAsia="Times New Roman" w:hAnsi="Times New Roman" w:cs="Times New Roman"/>
          <w:b/>
          <w:lang w:val="kk-KZ"/>
        </w:rPr>
        <w:t>5</w:t>
      </w:r>
      <w:r w:rsidRPr="00C70F2D">
        <w:rPr>
          <w:rFonts w:ascii="Times New Roman" w:eastAsia="Times New Roman" w:hAnsi="Times New Roman" w:cs="Times New Roman"/>
          <w:b/>
          <w:lang w:val="kk-KZ"/>
        </w:rPr>
        <w:t xml:space="preserve"> </w:t>
      </w:r>
      <w:r w:rsidR="00C70F2D">
        <w:rPr>
          <w:rFonts w:ascii="Times New Roman" w:eastAsia="Times New Roman" w:hAnsi="Times New Roman" w:cs="Times New Roman"/>
          <w:b/>
          <w:lang w:val="kk-KZ"/>
        </w:rPr>
        <w:t>қаңтар</w:t>
      </w:r>
      <w:r w:rsidRPr="00C70F2D">
        <w:rPr>
          <w:rFonts w:ascii="Times New Roman" w:eastAsia="Times New Roman" w:hAnsi="Times New Roman" w:cs="Times New Roman"/>
          <w:b/>
          <w:lang w:val="kk-KZ"/>
        </w:rPr>
        <w:t xml:space="preserve"> 2023-2024 оқу жылы.</w:t>
      </w:r>
    </w:p>
    <w:p w14:paraId="4C716335" w14:textId="77777777" w:rsidR="00C476C9" w:rsidRPr="00153591" w:rsidRDefault="00C476C9" w:rsidP="00C476C9">
      <w:pPr>
        <w:spacing w:after="0" w:line="240" w:lineRule="auto"/>
        <w:contextualSpacing/>
        <w:rPr>
          <w:rFonts w:ascii="Times New Roman" w:hAnsi="Times New Roman" w:cs="Times New Roman"/>
          <w:b/>
          <w:bCs/>
          <w:color w:val="FF0000"/>
          <w:lang w:val="kk-KZ"/>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Cs/>
          <w:lang w:eastAsia="ru-RU"/>
        </w:rPr>
        <w:t>Выговская О.</w:t>
      </w:r>
      <w:r w:rsidRPr="00ED6215">
        <w:rPr>
          <w:rFonts w:ascii="Times New Roman" w:hAnsi="Times New Roman" w:cs="Times New Roman"/>
          <w:bCs/>
          <w:iCs/>
          <w:lang w:eastAsia="ru-RU"/>
        </w:rPr>
        <w:t>В.</w:t>
      </w:r>
    </w:p>
    <w:tbl>
      <w:tblPr>
        <w:tblW w:w="5329"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95"/>
        <w:gridCol w:w="2371"/>
        <w:gridCol w:w="239"/>
        <w:gridCol w:w="2551"/>
        <w:gridCol w:w="142"/>
        <w:gridCol w:w="2693"/>
        <w:gridCol w:w="2583"/>
        <w:gridCol w:w="32"/>
        <w:gridCol w:w="2653"/>
      </w:tblGrid>
      <w:tr w:rsidR="00C476C9" w:rsidRPr="00153591" w14:paraId="5655DB1E" w14:textId="77777777" w:rsidTr="007F5396">
        <w:tc>
          <w:tcPr>
            <w:tcW w:w="2495" w:type="dxa"/>
            <w:vMerge w:val="restart"/>
          </w:tcPr>
          <w:p w14:paraId="34F7BE0C" w14:textId="77777777" w:rsidR="00C476C9" w:rsidRPr="00153591" w:rsidRDefault="00C476C9" w:rsidP="007F5396">
            <w:pPr>
              <w:widowControl w:val="0"/>
              <w:autoSpaceDE w:val="0"/>
              <w:autoSpaceDN w:val="0"/>
              <w:adjustRightInd w:val="0"/>
              <w:spacing w:after="0" w:line="240" w:lineRule="auto"/>
              <w:contextualSpacing/>
              <w:jc w:val="center"/>
              <w:rPr>
                <w:rFonts w:ascii="Times New Roman" w:hAnsi="Times New Roman" w:cs="Times New Roman"/>
                <w:b/>
                <w:bCs/>
                <w:lang w:val="kk-KZ"/>
              </w:rPr>
            </w:pPr>
            <w:r w:rsidRPr="00153591">
              <w:rPr>
                <w:rFonts w:ascii="Times New Roman" w:hAnsi="Times New Roman" w:cs="Times New Roman"/>
                <w:b/>
                <w:bCs/>
                <w:lang w:val="kk-KZ"/>
              </w:rPr>
              <w:t xml:space="preserve"> Күн</w:t>
            </w:r>
            <w:r>
              <w:rPr>
                <w:rFonts w:ascii="Times New Roman" w:hAnsi="Times New Roman" w:cs="Times New Roman"/>
                <w:b/>
                <w:bCs/>
                <w:lang w:val="kk-KZ"/>
              </w:rPr>
              <w:t>і,</w:t>
            </w:r>
            <w:r w:rsidRPr="00153591">
              <w:rPr>
                <w:rFonts w:ascii="Times New Roman" w:hAnsi="Times New Roman" w:cs="Times New Roman"/>
                <w:b/>
                <w:bCs/>
                <w:lang w:val="kk-KZ"/>
              </w:rPr>
              <w:t xml:space="preserve"> тәртібі /</w:t>
            </w:r>
          </w:p>
          <w:p w14:paraId="1F42AB60" w14:textId="77777777" w:rsidR="00C476C9" w:rsidRPr="00153591" w:rsidRDefault="00C476C9" w:rsidP="007F5396">
            <w:pPr>
              <w:widowControl w:val="0"/>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b/>
                <w:bCs/>
                <w:lang w:val="kk-KZ"/>
              </w:rPr>
              <w:t>Распорядок дня</w:t>
            </w:r>
          </w:p>
        </w:tc>
        <w:tc>
          <w:tcPr>
            <w:tcW w:w="13264" w:type="dxa"/>
            <w:gridSpan w:val="8"/>
          </w:tcPr>
          <w:p w14:paraId="5BB5539F" w14:textId="77777777" w:rsidR="00C476C9" w:rsidRPr="00153591" w:rsidRDefault="00C476C9" w:rsidP="007F5396">
            <w:pPr>
              <w:widowControl w:val="0"/>
              <w:autoSpaceDE w:val="0"/>
              <w:autoSpaceDN w:val="0"/>
              <w:adjustRightInd w:val="0"/>
              <w:spacing w:after="0" w:line="240" w:lineRule="auto"/>
              <w:contextualSpacing/>
              <w:rPr>
                <w:rFonts w:ascii="Times New Roman" w:hAnsi="Times New Roman" w:cs="Times New Roman"/>
                <w:b/>
                <w:bCs/>
                <w:lang w:val="kk-KZ"/>
              </w:rPr>
            </w:pPr>
          </w:p>
        </w:tc>
      </w:tr>
      <w:tr w:rsidR="00C476C9" w:rsidRPr="00153591" w14:paraId="23EEA95A" w14:textId="77777777" w:rsidTr="007F5396">
        <w:trPr>
          <w:trHeight w:val="442"/>
        </w:trPr>
        <w:tc>
          <w:tcPr>
            <w:tcW w:w="2495" w:type="dxa"/>
            <w:vMerge/>
            <w:vAlign w:val="center"/>
          </w:tcPr>
          <w:p w14:paraId="36C3FE5E" w14:textId="77777777" w:rsidR="00C476C9" w:rsidRPr="00153591" w:rsidRDefault="00C476C9" w:rsidP="007F5396">
            <w:pPr>
              <w:spacing w:after="0" w:line="240" w:lineRule="auto"/>
              <w:contextualSpacing/>
              <w:rPr>
                <w:rFonts w:ascii="Times New Roman" w:hAnsi="Times New Roman" w:cs="Times New Roman"/>
                <w:lang w:val="kk-KZ"/>
              </w:rPr>
            </w:pPr>
          </w:p>
        </w:tc>
        <w:tc>
          <w:tcPr>
            <w:tcW w:w="2610" w:type="dxa"/>
            <w:gridSpan w:val="2"/>
          </w:tcPr>
          <w:p w14:paraId="18022847" w14:textId="77777777" w:rsidR="00C476C9" w:rsidRPr="00153591" w:rsidRDefault="00C476C9" w:rsidP="007F5396">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Дүйсенбі/</w:t>
            </w:r>
          </w:p>
          <w:p w14:paraId="25CFF440" w14:textId="77777777" w:rsidR="00C476C9" w:rsidRPr="00153591" w:rsidRDefault="00C476C9" w:rsidP="007F5396">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Понедельник</w:t>
            </w:r>
          </w:p>
          <w:p w14:paraId="35DA0787" w14:textId="7D70B46A" w:rsidR="00C476C9" w:rsidRPr="00153591" w:rsidRDefault="00E3289C" w:rsidP="00C70F2D">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01.01.24 г.</w:t>
            </w:r>
          </w:p>
        </w:tc>
        <w:tc>
          <w:tcPr>
            <w:tcW w:w="2551" w:type="dxa"/>
          </w:tcPr>
          <w:p w14:paraId="085F9C70" w14:textId="77777777" w:rsidR="00C476C9" w:rsidRPr="00153591" w:rsidRDefault="00C476C9" w:rsidP="007F5396">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Сейсенбі /</w:t>
            </w:r>
          </w:p>
          <w:p w14:paraId="570138B9" w14:textId="77777777" w:rsidR="00C476C9" w:rsidRPr="00153591" w:rsidRDefault="00C476C9" w:rsidP="007F5396">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Вторник</w:t>
            </w:r>
          </w:p>
          <w:p w14:paraId="64E9E859" w14:textId="7D8C780C" w:rsidR="00C476C9" w:rsidRPr="00153591" w:rsidRDefault="00E3289C" w:rsidP="00C70F2D">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02.01.24 г.</w:t>
            </w:r>
          </w:p>
        </w:tc>
        <w:tc>
          <w:tcPr>
            <w:tcW w:w="2835" w:type="dxa"/>
            <w:gridSpan w:val="2"/>
          </w:tcPr>
          <w:p w14:paraId="7C8381AF" w14:textId="77777777" w:rsidR="00C476C9" w:rsidRPr="00153591" w:rsidRDefault="00C476C9" w:rsidP="007F5396">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 xml:space="preserve">Сәрсенбі / </w:t>
            </w:r>
          </w:p>
          <w:p w14:paraId="5C13113B" w14:textId="77777777" w:rsidR="00C476C9" w:rsidRPr="00153591" w:rsidRDefault="00C476C9" w:rsidP="007F5396">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Среда</w:t>
            </w:r>
          </w:p>
          <w:p w14:paraId="6288EB9C" w14:textId="10E665FD" w:rsidR="00C476C9" w:rsidRPr="00153591" w:rsidRDefault="007F5396" w:rsidP="00C70F2D">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03</w:t>
            </w:r>
            <w:r w:rsidR="00C476C9">
              <w:rPr>
                <w:rFonts w:ascii="Times New Roman" w:eastAsia="Times New Roman" w:hAnsi="Times New Roman" w:cs="Times New Roman"/>
                <w:lang w:val="kk-KZ" w:eastAsia="ru-RU"/>
              </w:rPr>
              <w:t>.</w:t>
            </w:r>
            <w:r w:rsidR="00C70F2D">
              <w:rPr>
                <w:rFonts w:ascii="Times New Roman" w:eastAsia="Times New Roman" w:hAnsi="Times New Roman" w:cs="Times New Roman"/>
                <w:lang w:val="kk-KZ" w:eastAsia="ru-RU"/>
              </w:rPr>
              <w:t>01</w:t>
            </w:r>
            <w:r w:rsidR="00C476C9" w:rsidRPr="00153591">
              <w:rPr>
                <w:rFonts w:ascii="Times New Roman" w:eastAsia="Times New Roman" w:hAnsi="Times New Roman" w:cs="Times New Roman"/>
                <w:lang w:val="kk-KZ" w:eastAsia="ru-RU"/>
              </w:rPr>
              <w:t>.202</w:t>
            </w:r>
            <w:r w:rsidR="00C70F2D">
              <w:rPr>
                <w:rFonts w:ascii="Times New Roman" w:eastAsia="Times New Roman" w:hAnsi="Times New Roman" w:cs="Times New Roman"/>
                <w:lang w:val="kk-KZ" w:eastAsia="ru-RU"/>
              </w:rPr>
              <w:t xml:space="preserve">4 </w:t>
            </w:r>
            <w:r w:rsidR="00C476C9" w:rsidRPr="00153591">
              <w:rPr>
                <w:rFonts w:ascii="Times New Roman" w:eastAsia="Times New Roman" w:hAnsi="Times New Roman" w:cs="Times New Roman"/>
                <w:lang w:val="kk-KZ" w:eastAsia="ru-RU"/>
              </w:rPr>
              <w:t>г</w:t>
            </w:r>
            <w:r w:rsidR="00E3289C">
              <w:rPr>
                <w:rFonts w:ascii="Times New Roman" w:eastAsia="Times New Roman" w:hAnsi="Times New Roman" w:cs="Times New Roman"/>
                <w:lang w:val="kk-KZ" w:eastAsia="ru-RU"/>
              </w:rPr>
              <w:t>.</w:t>
            </w:r>
          </w:p>
        </w:tc>
        <w:tc>
          <w:tcPr>
            <w:tcW w:w="2615" w:type="dxa"/>
            <w:gridSpan w:val="2"/>
          </w:tcPr>
          <w:p w14:paraId="39C39E15" w14:textId="77777777" w:rsidR="00C476C9" w:rsidRPr="00153591" w:rsidRDefault="00C476C9" w:rsidP="007F5396">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Бейсе</w:t>
            </w:r>
            <w:proofErr w:type="spellStart"/>
            <w:r w:rsidRPr="00153591">
              <w:rPr>
                <w:rFonts w:ascii="Times New Roman" w:eastAsia="Times New Roman" w:hAnsi="Times New Roman" w:cs="Times New Roman"/>
                <w:b/>
                <w:lang w:eastAsia="ru-RU"/>
              </w:rPr>
              <w:t>нбі</w:t>
            </w:r>
            <w:proofErr w:type="spellEnd"/>
            <w:r w:rsidRPr="00153591">
              <w:rPr>
                <w:rFonts w:ascii="Times New Roman" w:eastAsia="Times New Roman" w:hAnsi="Times New Roman" w:cs="Times New Roman"/>
                <w:b/>
                <w:lang w:val="kk-KZ" w:eastAsia="ru-RU"/>
              </w:rPr>
              <w:t xml:space="preserve"> /</w:t>
            </w:r>
          </w:p>
          <w:p w14:paraId="20946060" w14:textId="77777777" w:rsidR="00C476C9" w:rsidRPr="00153591" w:rsidRDefault="00C476C9" w:rsidP="007F5396">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Четверг</w:t>
            </w:r>
          </w:p>
          <w:p w14:paraId="7742070F" w14:textId="71E357AD" w:rsidR="00C476C9" w:rsidRPr="00153591" w:rsidRDefault="007F5396" w:rsidP="00C70F2D">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04</w:t>
            </w:r>
            <w:r w:rsidR="00C476C9" w:rsidRPr="00153591">
              <w:rPr>
                <w:rFonts w:ascii="Times New Roman" w:eastAsia="Times New Roman" w:hAnsi="Times New Roman" w:cs="Times New Roman"/>
                <w:lang w:val="kk-KZ" w:eastAsia="ru-RU"/>
              </w:rPr>
              <w:t>.</w:t>
            </w:r>
            <w:r w:rsidR="00C70F2D">
              <w:rPr>
                <w:rFonts w:ascii="Times New Roman" w:eastAsia="Times New Roman" w:hAnsi="Times New Roman" w:cs="Times New Roman"/>
                <w:lang w:val="kk-KZ" w:eastAsia="ru-RU"/>
              </w:rPr>
              <w:t>01</w:t>
            </w:r>
            <w:r w:rsidR="00C476C9" w:rsidRPr="00153591">
              <w:rPr>
                <w:rFonts w:ascii="Times New Roman" w:eastAsia="Times New Roman" w:hAnsi="Times New Roman" w:cs="Times New Roman"/>
                <w:lang w:val="kk-KZ" w:eastAsia="ru-RU"/>
              </w:rPr>
              <w:t>.202</w:t>
            </w:r>
            <w:r w:rsidR="00C70F2D">
              <w:rPr>
                <w:rFonts w:ascii="Times New Roman" w:eastAsia="Times New Roman" w:hAnsi="Times New Roman" w:cs="Times New Roman"/>
                <w:lang w:val="kk-KZ" w:eastAsia="ru-RU"/>
              </w:rPr>
              <w:t>4</w:t>
            </w:r>
            <w:r w:rsidR="00C476C9" w:rsidRPr="00153591">
              <w:rPr>
                <w:rFonts w:ascii="Times New Roman" w:eastAsia="Times New Roman" w:hAnsi="Times New Roman" w:cs="Times New Roman"/>
                <w:lang w:val="kk-KZ" w:eastAsia="ru-RU"/>
              </w:rPr>
              <w:t xml:space="preserve"> г</w:t>
            </w:r>
            <w:r w:rsidR="00E3289C">
              <w:rPr>
                <w:rFonts w:ascii="Times New Roman" w:eastAsia="Times New Roman" w:hAnsi="Times New Roman" w:cs="Times New Roman"/>
                <w:lang w:val="kk-KZ" w:eastAsia="ru-RU"/>
              </w:rPr>
              <w:t>.</w:t>
            </w:r>
          </w:p>
        </w:tc>
        <w:tc>
          <w:tcPr>
            <w:tcW w:w="2653" w:type="dxa"/>
          </w:tcPr>
          <w:p w14:paraId="3B15AF87" w14:textId="77777777" w:rsidR="00C476C9" w:rsidRPr="00153591" w:rsidRDefault="00C476C9" w:rsidP="007F5396">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eastAsia="ru-RU"/>
              </w:rPr>
              <w:t>Ж</w:t>
            </w:r>
            <w:r w:rsidRPr="00153591">
              <w:rPr>
                <w:rFonts w:ascii="Times New Roman" w:eastAsia="Times New Roman" w:hAnsi="Times New Roman" w:cs="Times New Roman"/>
                <w:b/>
                <w:lang w:val="kk-KZ" w:eastAsia="ru-RU"/>
              </w:rPr>
              <w:t>ұ</w:t>
            </w:r>
            <w:proofErr w:type="spellStart"/>
            <w:r w:rsidRPr="00153591">
              <w:rPr>
                <w:rFonts w:ascii="Times New Roman" w:eastAsia="Times New Roman" w:hAnsi="Times New Roman" w:cs="Times New Roman"/>
                <w:b/>
                <w:lang w:eastAsia="ru-RU"/>
              </w:rPr>
              <w:t>ма</w:t>
            </w:r>
            <w:proofErr w:type="spellEnd"/>
            <w:r w:rsidRPr="00153591">
              <w:rPr>
                <w:rFonts w:ascii="Times New Roman" w:eastAsia="Times New Roman" w:hAnsi="Times New Roman" w:cs="Times New Roman"/>
                <w:b/>
                <w:lang w:eastAsia="ru-RU"/>
              </w:rPr>
              <w:t>/</w:t>
            </w:r>
          </w:p>
          <w:p w14:paraId="49FBA93B" w14:textId="77777777" w:rsidR="00C476C9" w:rsidRPr="00153591" w:rsidRDefault="00C476C9" w:rsidP="007F5396">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Пятница</w:t>
            </w:r>
          </w:p>
          <w:p w14:paraId="56981872" w14:textId="2E56361F" w:rsidR="00C476C9" w:rsidRPr="00153591" w:rsidRDefault="007F5396" w:rsidP="00C70F2D">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05</w:t>
            </w:r>
            <w:r w:rsidR="00C476C9" w:rsidRPr="00153591">
              <w:rPr>
                <w:rFonts w:ascii="Times New Roman" w:eastAsia="Times New Roman" w:hAnsi="Times New Roman" w:cs="Times New Roman"/>
                <w:lang w:val="kk-KZ" w:eastAsia="ru-RU"/>
              </w:rPr>
              <w:t>.</w:t>
            </w:r>
            <w:r w:rsidR="00C70F2D">
              <w:rPr>
                <w:rFonts w:ascii="Times New Roman" w:eastAsia="Times New Roman" w:hAnsi="Times New Roman" w:cs="Times New Roman"/>
                <w:lang w:val="kk-KZ" w:eastAsia="ru-RU"/>
              </w:rPr>
              <w:t>01</w:t>
            </w:r>
            <w:r w:rsidR="00C476C9" w:rsidRPr="00153591">
              <w:rPr>
                <w:rFonts w:ascii="Times New Roman" w:eastAsia="Times New Roman" w:hAnsi="Times New Roman" w:cs="Times New Roman"/>
                <w:lang w:val="kk-KZ" w:eastAsia="ru-RU"/>
              </w:rPr>
              <w:t>.202</w:t>
            </w:r>
            <w:r w:rsidR="00C70F2D">
              <w:rPr>
                <w:rFonts w:ascii="Times New Roman" w:eastAsia="Times New Roman" w:hAnsi="Times New Roman" w:cs="Times New Roman"/>
                <w:lang w:val="kk-KZ" w:eastAsia="ru-RU"/>
              </w:rPr>
              <w:t xml:space="preserve">4 </w:t>
            </w:r>
            <w:r w:rsidR="00C476C9" w:rsidRPr="00153591">
              <w:rPr>
                <w:rFonts w:ascii="Times New Roman" w:eastAsia="Times New Roman" w:hAnsi="Times New Roman" w:cs="Times New Roman"/>
                <w:lang w:val="kk-KZ" w:eastAsia="ru-RU"/>
              </w:rPr>
              <w:t>г.</w:t>
            </w:r>
          </w:p>
        </w:tc>
      </w:tr>
      <w:tr w:rsidR="00C476C9" w:rsidRPr="00153591" w14:paraId="03FDE671" w14:textId="77777777" w:rsidTr="007F5396">
        <w:trPr>
          <w:trHeight w:val="261"/>
        </w:trPr>
        <w:tc>
          <w:tcPr>
            <w:tcW w:w="2495" w:type="dxa"/>
            <w:vMerge w:val="restart"/>
          </w:tcPr>
          <w:p w14:paraId="15E3B6AB" w14:textId="77777777" w:rsidR="00C476C9" w:rsidRPr="0094316C" w:rsidRDefault="00C476C9" w:rsidP="007F5396">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94316C">
              <w:rPr>
                <w:rFonts w:ascii="Times New Roman" w:hAnsi="Times New Roman" w:cs="Times New Roman"/>
                <w:b/>
                <w:bCs/>
                <w:sz w:val="20"/>
                <w:lang w:val="kk-KZ"/>
              </w:rPr>
              <w:t>Балаларды қабылдау/</w:t>
            </w:r>
          </w:p>
          <w:p w14:paraId="5BE370D9" w14:textId="77777777" w:rsidR="00C476C9" w:rsidRPr="0094316C" w:rsidRDefault="00C476C9" w:rsidP="007F5396">
            <w:pPr>
              <w:widowControl w:val="0"/>
              <w:tabs>
                <w:tab w:val="left" w:pos="6640"/>
              </w:tabs>
              <w:autoSpaceDE w:val="0"/>
              <w:autoSpaceDN w:val="0"/>
              <w:adjustRightInd w:val="0"/>
              <w:spacing w:after="0" w:line="240" w:lineRule="auto"/>
              <w:contextualSpacing/>
              <w:rPr>
                <w:rFonts w:ascii="Times New Roman" w:hAnsi="Times New Roman" w:cs="Times New Roman"/>
                <w:b/>
                <w:sz w:val="20"/>
              </w:rPr>
            </w:pPr>
            <w:r w:rsidRPr="0094316C">
              <w:rPr>
                <w:rFonts w:ascii="Times New Roman" w:hAnsi="Times New Roman" w:cs="Times New Roman"/>
                <w:b/>
                <w:bCs/>
                <w:sz w:val="20"/>
              </w:rPr>
              <w:t>Прием детей</w:t>
            </w:r>
          </w:p>
          <w:p w14:paraId="3F6D0D8C" w14:textId="77777777" w:rsidR="00C476C9" w:rsidRPr="0094316C" w:rsidRDefault="00C476C9" w:rsidP="007F5396">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94316C">
              <w:rPr>
                <w:rFonts w:ascii="Times New Roman" w:hAnsi="Times New Roman" w:cs="Times New Roman"/>
                <w:b/>
                <w:bCs/>
                <w:sz w:val="20"/>
                <w:lang w:val="kk-KZ"/>
              </w:rPr>
              <w:t>Ата-аналармен сүхбат/</w:t>
            </w:r>
          </w:p>
          <w:p w14:paraId="55AD9018" w14:textId="77777777" w:rsidR="00C476C9" w:rsidRPr="0094316C" w:rsidRDefault="00C476C9" w:rsidP="007F5396">
            <w:pPr>
              <w:widowControl w:val="0"/>
              <w:tabs>
                <w:tab w:val="left" w:pos="6640"/>
              </w:tabs>
              <w:autoSpaceDE w:val="0"/>
              <w:autoSpaceDN w:val="0"/>
              <w:adjustRightInd w:val="0"/>
              <w:spacing w:after="0" w:line="240" w:lineRule="auto"/>
              <w:contextualSpacing/>
              <w:rPr>
                <w:rFonts w:ascii="Times New Roman" w:hAnsi="Times New Roman" w:cs="Times New Roman"/>
                <w:b/>
                <w:bCs/>
                <w:sz w:val="20"/>
              </w:rPr>
            </w:pPr>
            <w:r w:rsidRPr="0094316C">
              <w:rPr>
                <w:rFonts w:ascii="Times New Roman" w:hAnsi="Times New Roman" w:cs="Times New Roman"/>
                <w:b/>
                <w:bCs/>
                <w:sz w:val="20"/>
              </w:rPr>
              <w:t>Беседы с родителями</w:t>
            </w:r>
          </w:p>
          <w:p w14:paraId="7E7DD98F" w14:textId="77777777" w:rsidR="00C476C9" w:rsidRPr="0094316C" w:rsidRDefault="00C476C9" w:rsidP="007F5396">
            <w:pPr>
              <w:widowControl w:val="0"/>
              <w:tabs>
                <w:tab w:val="left" w:pos="6640"/>
              </w:tabs>
              <w:autoSpaceDE w:val="0"/>
              <w:autoSpaceDN w:val="0"/>
              <w:adjustRightInd w:val="0"/>
              <w:spacing w:after="0" w:line="240" w:lineRule="auto"/>
              <w:contextualSpacing/>
              <w:rPr>
                <w:rFonts w:ascii="Times New Roman" w:hAnsi="Times New Roman" w:cs="Times New Roman"/>
                <w:b/>
                <w:bCs/>
                <w:sz w:val="20"/>
              </w:rPr>
            </w:pPr>
            <w:r w:rsidRPr="0094316C">
              <w:rPr>
                <w:rFonts w:ascii="Times New Roman" w:hAnsi="Times New Roman" w:cs="Times New Roman"/>
                <w:b/>
                <w:bCs/>
                <w:sz w:val="20"/>
                <w:lang w:val="kk-KZ"/>
              </w:rPr>
              <w:t xml:space="preserve">Ойындар </w:t>
            </w:r>
            <w:r w:rsidRPr="0094316C">
              <w:rPr>
                <w:rFonts w:ascii="Times New Roman" w:hAnsi="Times New Roman" w:cs="Times New Roman"/>
                <w:b/>
                <w:bCs/>
                <w:sz w:val="20"/>
              </w:rPr>
              <w:t>(</w:t>
            </w:r>
            <w:r w:rsidRPr="0094316C">
              <w:rPr>
                <w:rFonts w:ascii="Times New Roman" w:hAnsi="Times New Roman" w:cs="Times New Roman"/>
                <w:b/>
                <w:bCs/>
                <w:sz w:val="20"/>
                <w:lang w:val="kk-KZ"/>
              </w:rPr>
              <w:t>үстел үсті,саусақ және т.б.</w:t>
            </w:r>
            <w:r w:rsidRPr="0094316C">
              <w:rPr>
                <w:rFonts w:ascii="Times New Roman" w:hAnsi="Times New Roman" w:cs="Times New Roman"/>
                <w:b/>
                <w:bCs/>
                <w:sz w:val="20"/>
              </w:rPr>
              <w:t>)/</w:t>
            </w:r>
          </w:p>
          <w:p w14:paraId="3D1031EB" w14:textId="77777777" w:rsidR="00C476C9" w:rsidRPr="0094316C" w:rsidRDefault="00C476C9" w:rsidP="007F5396">
            <w:pPr>
              <w:widowControl w:val="0"/>
              <w:tabs>
                <w:tab w:val="left" w:pos="6640"/>
              </w:tabs>
              <w:autoSpaceDE w:val="0"/>
              <w:autoSpaceDN w:val="0"/>
              <w:adjustRightInd w:val="0"/>
              <w:spacing w:after="0" w:line="240" w:lineRule="auto"/>
              <w:contextualSpacing/>
              <w:rPr>
                <w:rFonts w:ascii="Times New Roman" w:hAnsi="Times New Roman" w:cs="Times New Roman"/>
                <w:b/>
                <w:sz w:val="20"/>
              </w:rPr>
            </w:pPr>
            <w:r w:rsidRPr="0094316C">
              <w:rPr>
                <w:rFonts w:ascii="Times New Roman" w:hAnsi="Times New Roman" w:cs="Times New Roman"/>
                <w:b/>
                <w:bCs/>
                <w:sz w:val="20"/>
              </w:rPr>
              <w:t>Игры (настольные, пальчиковые и др.)</w:t>
            </w:r>
          </w:p>
          <w:p w14:paraId="3157DEA9" w14:textId="77777777" w:rsidR="00C476C9" w:rsidRPr="0094316C" w:rsidRDefault="00C476C9" w:rsidP="007F5396">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94316C">
              <w:rPr>
                <w:rFonts w:ascii="Times New Roman" w:hAnsi="Times New Roman" w:cs="Times New Roman"/>
                <w:b/>
                <w:bCs/>
                <w:sz w:val="20"/>
                <w:lang w:val="kk-KZ"/>
              </w:rPr>
              <w:t>Таңғы гимнастика/</w:t>
            </w:r>
          </w:p>
          <w:p w14:paraId="1305CE84" w14:textId="77777777" w:rsidR="00C476C9" w:rsidRPr="0094316C" w:rsidRDefault="00C476C9" w:rsidP="007F5396">
            <w:pPr>
              <w:widowControl w:val="0"/>
              <w:tabs>
                <w:tab w:val="left" w:pos="6640"/>
              </w:tabs>
              <w:autoSpaceDE w:val="0"/>
              <w:autoSpaceDN w:val="0"/>
              <w:adjustRightInd w:val="0"/>
              <w:spacing w:after="0" w:line="240" w:lineRule="auto"/>
              <w:contextualSpacing/>
              <w:rPr>
                <w:rFonts w:ascii="Times New Roman" w:hAnsi="Times New Roman" w:cs="Times New Roman"/>
                <w:b/>
                <w:sz w:val="20"/>
                <w:u w:val="single"/>
                <w:lang w:val="kk-KZ"/>
              </w:rPr>
            </w:pPr>
            <w:r w:rsidRPr="0094316C">
              <w:rPr>
                <w:rFonts w:ascii="Times New Roman" w:hAnsi="Times New Roman" w:cs="Times New Roman"/>
                <w:b/>
                <w:bCs/>
                <w:sz w:val="20"/>
              </w:rPr>
              <w:t>Утренняя гимнастика</w:t>
            </w:r>
          </w:p>
        </w:tc>
        <w:tc>
          <w:tcPr>
            <w:tcW w:w="13264" w:type="dxa"/>
            <w:gridSpan w:val="8"/>
          </w:tcPr>
          <w:p w14:paraId="60D05E9D" w14:textId="77777777" w:rsidR="00C476C9" w:rsidRDefault="00C476C9" w:rsidP="007F5396">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Тәрбиешінің балалармен қарым-қатынасы: жеке сұхбаттар, балалардың көңіл-күйін жақсартуға және қарым-қатынасқа  арналған</w:t>
            </w:r>
          </w:p>
          <w:p w14:paraId="34CAA3DF" w14:textId="77777777" w:rsidR="00C476C9" w:rsidRPr="00153591" w:rsidRDefault="00C476C9" w:rsidP="007F5396">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ойындар. Мейірімділік ортасын жасау </w:t>
            </w:r>
          </w:p>
          <w:p w14:paraId="5CFD7EFF" w14:textId="77777777" w:rsidR="00C476C9" w:rsidRPr="00153591" w:rsidRDefault="00C476C9" w:rsidP="007F5396">
            <w:pPr>
              <w:spacing w:after="0" w:line="240" w:lineRule="auto"/>
              <w:rPr>
                <w:rFonts w:ascii="Times New Roman" w:hAnsi="Times New Roman" w:cs="Times New Roman"/>
              </w:rPr>
            </w:pPr>
            <w:r w:rsidRPr="00153591">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153591">
              <w:rPr>
                <w:rFonts w:ascii="Times New Roman" w:hAnsi="Times New Roman" w:cs="Times New Roman"/>
                <w:lang w:val="kk-KZ"/>
              </w:rPr>
              <w:t xml:space="preserve"> </w:t>
            </w:r>
            <w:r w:rsidRPr="00153591">
              <w:rPr>
                <w:rFonts w:ascii="Times New Roman" w:hAnsi="Times New Roman" w:cs="Times New Roman"/>
              </w:rPr>
              <w:t>Создание доброжелательной атмосферы</w:t>
            </w:r>
            <w:r w:rsidRPr="00153591">
              <w:rPr>
                <w:rFonts w:ascii="Times New Roman" w:hAnsi="Times New Roman" w:cs="Times New Roman"/>
                <w:iCs/>
                <w:lang w:val="kk-KZ"/>
              </w:rPr>
              <w:t xml:space="preserve">***Қайырлы таң! Сәлеметсіз бе! </w:t>
            </w:r>
          </w:p>
        </w:tc>
      </w:tr>
      <w:tr w:rsidR="00C476C9" w:rsidRPr="00153591" w14:paraId="76BE772B" w14:textId="77777777" w:rsidTr="007F5396">
        <w:trPr>
          <w:trHeight w:val="261"/>
        </w:trPr>
        <w:tc>
          <w:tcPr>
            <w:tcW w:w="2495" w:type="dxa"/>
            <w:vMerge/>
            <w:vAlign w:val="center"/>
          </w:tcPr>
          <w:p w14:paraId="3E7E1C72" w14:textId="77777777" w:rsidR="00C476C9" w:rsidRPr="00153591" w:rsidRDefault="00C476C9" w:rsidP="007F5396">
            <w:pPr>
              <w:spacing w:after="0" w:line="240" w:lineRule="auto"/>
              <w:contextualSpacing/>
              <w:rPr>
                <w:rFonts w:ascii="Times New Roman" w:hAnsi="Times New Roman" w:cs="Times New Roman"/>
                <w:b/>
                <w:u w:val="single"/>
                <w:lang w:val="kk-KZ"/>
              </w:rPr>
            </w:pPr>
          </w:p>
        </w:tc>
        <w:tc>
          <w:tcPr>
            <w:tcW w:w="13264" w:type="dxa"/>
            <w:gridSpan w:val="8"/>
          </w:tcPr>
          <w:p w14:paraId="07161F61" w14:textId="77777777" w:rsidR="00C476C9" w:rsidRPr="00153591" w:rsidRDefault="00C476C9" w:rsidP="007F5396">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ДИДАКТИКАЛЫҚ ОЙЫН, ОЙЫН ЖАТТЫҒУЛАРЫ  / ДИДАКТИЧЕСКАЯ ИГРА, ИГРОВОЕ УПРАЖНЕНИЕ</w:t>
            </w:r>
          </w:p>
        </w:tc>
      </w:tr>
      <w:tr w:rsidR="00C476C9" w:rsidRPr="00153591" w14:paraId="0964A89F" w14:textId="77777777" w:rsidTr="007F5396">
        <w:trPr>
          <w:trHeight w:val="278"/>
        </w:trPr>
        <w:tc>
          <w:tcPr>
            <w:tcW w:w="2495" w:type="dxa"/>
            <w:vMerge/>
            <w:vAlign w:val="center"/>
          </w:tcPr>
          <w:p w14:paraId="03EEAFE6" w14:textId="77777777" w:rsidR="00C476C9" w:rsidRPr="00153591" w:rsidRDefault="00C476C9" w:rsidP="007F5396">
            <w:pPr>
              <w:spacing w:after="0" w:line="240" w:lineRule="auto"/>
              <w:contextualSpacing/>
              <w:rPr>
                <w:rFonts w:ascii="Times New Roman" w:hAnsi="Times New Roman" w:cs="Times New Roman"/>
                <w:b/>
                <w:u w:val="single"/>
                <w:lang w:val="kk-KZ"/>
              </w:rPr>
            </w:pPr>
          </w:p>
        </w:tc>
        <w:tc>
          <w:tcPr>
            <w:tcW w:w="2610" w:type="dxa"/>
            <w:gridSpan w:val="2"/>
          </w:tcPr>
          <w:p w14:paraId="5B85FB0F" w14:textId="3D094382" w:rsidR="00C476C9" w:rsidRPr="00DC75BE" w:rsidRDefault="00C476C9" w:rsidP="007F5396">
            <w:pPr>
              <w:spacing w:after="0" w:line="240" w:lineRule="auto"/>
              <w:rPr>
                <w:rFonts w:ascii="Times New Roman" w:hAnsi="Times New Roman" w:cs="Times New Roman"/>
              </w:rPr>
            </w:pPr>
          </w:p>
        </w:tc>
        <w:tc>
          <w:tcPr>
            <w:tcW w:w="2551" w:type="dxa"/>
          </w:tcPr>
          <w:p w14:paraId="4794734A" w14:textId="77777777" w:rsidR="00C476C9" w:rsidRPr="005A190F" w:rsidRDefault="00C476C9" w:rsidP="00E3289C">
            <w:pPr>
              <w:shd w:val="clear" w:color="auto" w:fill="FFFFFF"/>
              <w:spacing w:after="0" w:line="240" w:lineRule="auto"/>
              <w:rPr>
                <w:rFonts w:ascii="Times New Roman" w:hAnsi="Times New Roman" w:cs="Times New Roman"/>
                <w:u w:val="dotted"/>
                <w:lang w:val="kk-KZ"/>
              </w:rPr>
            </w:pPr>
          </w:p>
        </w:tc>
        <w:tc>
          <w:tcPr>
            <w:tcW w:w="2835" w:type="dxa"/>
            <w:gridSpan w:val="2"/>
          </w:tcPr>
          <w:p w14:paraId="137AE063" w14:textId="77777777" w:rsidR="00E3289C" w:rsidRPr="005A190F" w:rsidRDefault="004708A7" w:rsidP="00E3289C">
            <w:pPr>
              <w:shd w:val="clear" w:color="auto" w:fill="FFFFFF"/>
              <w:spacing w:after="0" w:line="240" w:lineRule="auto"/>
              <w:rPr>
                <w:rFonts w:ascii="Calibri" w:eastAsia="Times New Roman" w:hAnsi="Calibri" w:cs="Times New Roman"/>
                <w:color w:val="000000"/>
                <w:lang w:eastAsia="ru-RU"/>
              </w:rPr>
            </w:pPr>
            <w:r w:rsidRPr="005A190F">
              <w:rPr>
                <w:rFonts w:ascii="Times New Roman" w:hAnsi="Times New Roman" w:cs="Times New Roman"/>
              </w:rPr>
              <w:t xml:space="preserve"> </w:t>
            </w:r>
            <w:r w:rsidR="00E3289C" w:rsidRPr="009927B3">
              <w:rPr>
                <w:rFonts w:ascii="Times New Roman" w:hAnsi="Times New Roman" w:cs="Times New Roman"/>
                <w:u w:val="dotted"/>
              </w:rPr>
              <w:t>Д/</w:t>
            </w:r>
            <w:proofErr w:type="gramStart"/>
            <w:r w:rsidR="00E3289C" w:rsidRPr="009927B3">
              <w:rPr>
                <w:rFonts w:ascii="Times New Roman" w:hAnsi="Times New Roman" w:cs="Times New Roman"/>
                <w:u w:val="dotted"/>
              </w:rPr>
              <w:t>и  «</w:t>
            </w:r>
            <w:proofErr w:type="gramEnd"/>
            <w:r w:rsidR="00E3289C">
              <w:rPr>
                <w:rFonts w:ascii="Times New Roman" w:hAnsi="Times New Roman" w:cs="Times New Roman"/>
                <w:u w:val="dotted"/>
              </w:rPr>
              <w:t>Божья коровка</w:t>
            </w:r>
            <w:r w:rsidR="00E3289C">
              <w:rPr>
                <w:rFonts w:ascii="Times New Roman" w:eastAsia="Times New Roman" w:hAnsi="Times New Roman" w:cs="Times New Roman"/>
                <w:color w:val="000000"/>
                <w:lang w:eastAsia="ru-RU"/>
              </w:rPr>
              <w:t>» (</w:t>
            </w:r>
            <w:r w:rsidR="00E3289C" w:rsidRPr="00DF327D">
              <w:rPr>
                <w:rFonts w:ascii="Times New Roman" w:eastAsia="Times New Roman" w:hAnsi="Times New Roman" w:cs="Times New Roman"/>
                <w:i/>
                <w:lang w:val="kk-KZ" w:eastAsia="ru-RU"/>
              </w:rPr>
              <w:t>игровая, познавательная, коммуникативная деятельность).</w:t>
            </w:r>
          </w:p>
          <w:p w14:paraId="6BFEF760" w14:textId="77777777" w:rsidR="00E3289C" w:rsidRDefault="00E3289C" w:rsidP="00E3289C">
            <w:pPr>
              <w:shd w:val="clear" w:color="auto" w:fill="FFFFFF"/>
              <w:spacing w:after="0" w:line="240" w:lineRule="auto"/>
              <w:rPr>
                <w:rFonts w:ascii="Times New Roman" w:hAnsi="Times New Roman" w:cs="Times New Roman"/>
                <w:b/>
                <w:u w:val="dotted"/>
              </w:rPr>
            </w:pPr>
            <w:r>
              <w:rPr>
                <w:rFonts w:ascii="Times New Roman" w:eastAsia="Times New Roman" w:hAnsi="Times New Roman" w:cs="Times New Roman"/>
                <w:color w:val="000000"/>
                <w:lang w:eastAsia="ru-RU"/>
              </w:rPr>
              <w:t xml:space="preserve">Задача: развивать </w:t>
            </w:r>
            <w:proofErr w:type="spellStart"/>
            <w:proofErr w:type="gramStart"/>
            <w:r>
              <w:rPr>
                <w:rFonts w:ascii="Times New Roman" w:eastAsia="Times New Roman" w:hAnsi="Times New Roman" w:cs="Times New Roman"/>
                <w:color w:val="000000"/>
                <w:lang w:eastAsia="ru-RU"/>
              </w:rPr>
              <w:t>внимание,усидчивость</w:t>
            </w:r>
            <w:proofErr w:type="spellEnd"/>
            <w:proofErr w:type="gramEnd"/>
          </w:p>
          <w:p w14:paraId="0AF43F82" w14:textId="2F650DAB" w:rsidR="00C476C9" w:rsidRPr="00153591" w:rsidRDefault="00C476C9" w:rsidP="004708A7">
            <w:pPr>
              <w:spacing w:after="0" w:line="240" w:lineRule="auto"/>
              <w:rPr>
                <w:rFonts w:ascii="Times New Roman" w:hAnsi="Times New Roman" w:cs="Times New Roman"/>
                <w:b/>
                <w:i/>
                <w:u w:val="dotted"/>
                <w:lang w:val="kk-KZ"/>
              </w:rPr>
            </w:pPr>
          </w:p>
        </w:tc>
        <w:tc>
          <w:tcPr>
            <w:tcW w:w="2615" w:type="dxa"/>
            <w:gridSpan w:val="2"/>
          </w:tcPr>
          <w:p w14:paraId="3C35C0C5" w14:textId="77777777" w:rsidR="00E3289C" w:rsidRPr="00DF327D" w:rsidRDefault="00C476C9" w:rsidP="00E3289C">
            <w:pPr>
              <w:spacing w:after="0" w:line="240" w:lineRule="auto"/>
              <w:rPr>
                <w:rFonts w:ascii="Times New Roman" w:eastAsia="Times New Roman" w:hAnsi="Times New Roman" w:cs="Times New Roman"/>
                <w:i/>
                <w:lang w:val="kk-KZ" w:eastAsia="ru-RU"/>
              </w:rPr>
            </w:pPr>
            <w:r w:rsidRPr="0002232B">
              <w:rPr>
                <w:rFonts w:ascii="Times New Roman" w:hAnsi="Times New Roman" w:cs="Times New Roman"/>
                <w:color w:val="000000"/>
                <w:szCs w:val="24"/>
              </w:rPr>
              <w:t xml:space="preserve"> </w:t>
            </w:r>
            <w:r w:rsidR="00E3289C" w:rsidRPr="009927B3">
              <w:rPr>
                <w:rFonts w:ascii="Times New Roman" w:hAnsi="Times New Roman" w:cs="Times New Roman"/>
              </w:rPr>
              <w:t>Д\</w:t>
            </w:r>
            <w:proofErr w:type="gramStart"/>
            <w:r w:rsidR="00E3289C" w:rsidRPr="009927B3">
              <w:rPr>
                <w:rFonts w:ascii="Times New Roman" w:hAnsi="Times New Roman" w:cs="Times New Roman"/>
              </w:rPr>
              <w:t>и  «</w:t>
            </w:r>
            <w:proofErr w:type="gramEnd"/>
            <w:r w:rsidR="00E3289C">
              <w:rPr>
                <w:rFonts w:ascii="Times New Roman" w:hAnsi="Times New Roman" w:cs="Times New Roman"/>
              </w:rPr>
              <w:t>Магнитная картина</w:t>
            </w:r>
            <w:r w:rsidR="00E3289C" w:rsidRPr="009927B3">
              <w:rPr>
                <w:rFonts w:ascii="Times New Roman" w:hAnsi="Times New Roman" w:cs="Times New Roman"/>
              </w:rPr>
              <w:t>»</w:t>
            </w:r>
            <w:r w:rsidR="00E3289C">
              <w:rPr>
                <w:rFonts w:ascii="Times New Roman" w:eastAsia="Times New Roman" w:hAnsi="Times New Roman" w:cs="Times New Roman"/>
                <w:b/>
                <w:i/>
                <w:lang w:val="kk-KZ" w:eastAsia="ru-RU"/>
              </w:rPr>
              <w:t xml:space="preserve"> </w:t>
            </w:r>
            <w:r w:rsidR="00E3289C" w:rsidRPr="00DF327D">
              <w:rPr>
                <w:rFonts w:ascii="Times New Roman" w:eastAsia="Times New Roman" w:hAnsi="Times New Roman" w:cs="Times New Roman"/>
                <w:i/>
                <w:lang w:val="kk-KZ" w:eastAsia="ru-RU"/>
              </w:rPr>
              <w:t>(игровая, познавательная</w:t>
            </w:r>
            <w:r w:rsidR="00E3289C">
              <w:rPr>
                <w:rFonts w:ascii="Times New Roman" w:eastAsia="Times New Roman" w:hAnsi="Times New Roman" w:cs="Times New Roman"/>
                <w:i/>
                <w:lang w:val="kk-KZ" w:eastAsia="ru-RU"/>
              </w:rPr>
              <w:t>, коммуникативная деятельность)</w:t>
            </w:r>
          </w:p>
          <w:p w14:paraId="29EC5874" w14:textId="75310E78" w:rsidR="00C476C9" w:rsidRPr="00153591" w:rsidRDefault="00E3289C" w:rsidP="00E3289C">
            <w:pPr>
              <w:spacing w:after="0" w:line="256" w:lineRule="auto"/>
              <w:jc w:val="both"/>
              <w:rPr>
                <w:rFonts w:ascii="Times New Roman" w:eastAsia="Times New Roman" w:hAnsi="Times New Roman" w:cs="Times New Roman"/>
                <w:lang w:eastAsia="ru-RU"/>
              </w:rPr>
            </w:pPr>
            <w:r>
              <w:rPr>
                <w:rFonts w:ascii="Times New Roman" w:hAnsi="Times New Roman" w:cs="Times New Roman"/>
              </w:rPr>
              <w:t>Задача:</w:t>
            </w:r>
            <w:r w:rsidRPr="00DC75BE">
              <w:rPr>
                <w:rFonts w:ascii="Times New Roman" w:hAnsi="Times New Roman" w:cs="Times New Roman"/>
              </w:rPr>
              <w:t xml:space="preserve"> совершенствова</w:t>
            </w:r>
            <w:r>
              <w:rPr>
                <w:rFonts w:ascii="Times New Roman" w:hAnsi="Times New Roman" w:cs="Times New Roman"/>
              </w:rPr>
              <w:t xml:space="preserve">ть </w:t>
            </w:r>
            <w:r w:rsidRPr="00DC75BE">
              <w:rPr>
                <w:rFonts w:ascii="Times New Roman" w:hAnsi="Times New Roman" w:cs="Times New Roman"/>
              </w:rPr>
              <w:t xml:space="preserve">умения </w:t>
            </w:r>
            <w:r>
              <w:rPr>
                <w:rFonts w:ascii="Times New Roman" w:hAnsi="Times New Roman" w:cs="Times New Roman"/>
              </w:rPr>
              <w:t>составлять картину</w:t>
            </w:r>
          </w:p>
        </w:tc>
        <w:tc>
          <w:tcPr>
            <w:tcW w:w="2653" w:type="dxa"/>
          </w:tcPr>
          <w:p w14:paraId="6B0A1987" w14:textId="77777777" w:rsidR="00C476C9" w:rsidRDefault="00C476C9" w:rsidP="007F5396">
            <w:pPr>
              <w:spacing w:after="0" w:line="240" w:lineRule="auto"/>
              <w:rPr>
                <w:rFonts w:ascii="Times New Roman" w:hAnsi="Times New Roman" w:cs="Times New Roman"/>
              </w:rPr>
            </w:pPr>
            <w:r w:rsidRPr="005A190F">
              <w:rPr>
                <w:rFonts w:ascii="Times New Roman" w:hAnsi="Times New Roman" w:cs="Times New Roman"/>
              </w:rPr>
              <w:t xml:space="preserve"> Д\</w:t>
            </w:r>
            <w:proofErr w:type="gramStart"/>
            <w:r w:rsidRPr="005A190F">
              <w:rPr>
                <w:rFonts w:ascii="Times New Roman" w:hAnsi="Times New Roman" w:cs="Times New Roman"/>
              </w:rPr>
              <w:t>и  «</w:t>
            </w:r>
            <w:proofErr w:type="spellStart"/>
            <w:proofErr w:type="gramEnd"/>
            <w:r>
              <w:rPr>
                <w:rFonts w:ascii="Times New Roman" w:hAnsi="Times New Roman" w:cs="Times New Roman"/>
              </w:rPr>
              <w:t>Танграмм</w:t>
            </w:r>
            <w:proofErr w:type="spellEnd"/>
            <w:r w:rsidRPr="005A190F">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i/>
              </w:rPr>
              <w:t>(</w:t>
            </w:r>
            <w:r w:rsidRPr="00DF327D">
              <w:rPr>
                <w:rFonts w:ascii="Times New Roman" w:hAnsi="Times New Roman" w:cs="Times New Roman"/>
                <w:i/>
              </w:rPr>
              <w:t>познавательная, коммуникативная деятельность</w:t>
            </w:r>
            <w:r w:rsidRPr="00DF327D">
              <w:rPr>
                <w:rFonts w:ascii="Times New Roman" w:hAnsi="Times New Roman" w:cs="Times New Roman"/>
              </w:rPr>
              <w:t>)</w:t>
            </w:r>
          </w:p>
          <w:p w14:paraId="7D824381" w14:textId="77777777" w:rsidR="00C476C9" w:rsidRPr="00DF327D" w:rsidRDefault="00C476C9" w:rsidP="007F5396">
            <w:pPr>
              <w:spacing w:after="0" w:line="240" w:lineRule="auto"/>
              <w:rPr>
                <w:rFonts w:ascii="Times New Roman" w:hAnsi="Times New Roman" w:cs="Times New Roman"/>
              </w:rPr>
            </w:pPr>
            <w:r>
              <w:rPr>
                <w:rFonts w:ascii="Times New Roman" w:hAnsi="Times New Roman" w:cs="Times New Roman"/>
              </w:rPr>
              <w:t>Задача</w:t>
            </w:r>
            <w:r w:rsidRPr="005A190F">
              <w:rPr>
                <w:rFonts w:ascii="Times New Roman" w:hAnsi="Times New Roman" w:cs="Times New Roman"/>
              </w:rPr>
              <w:t>: </w:t>
            </w:r>
            <w:r w:rsidRPr="00DC75BE">
              <w:rPr>
                <w:rFonts w:ascii="Times New Roman" w:hAnsi="Times New Roman" w:cs="Times New Roman"/>
              </w:rPr>
              <w:t>развива</w:t>
            </w:r>
            <w:r>
              <w:rPr>
                <w:rFonts w:ascii="Times New Roman" w:hAnsi="Times New Roman" w:cs="Times New Roman"/>
              </w:rPr>
              <w:t>ть</w:t>
            </w:r>
            <w:r w:rsidRPr="00DC75BE">
              <w:rPr>
                <w:rFonts w:ascii="Times New Roman" w:hAnsi="Times New Roman" w:cs="Times New Roman"/>
              </w:rPr>
              <w:t xml:space="preserve"> пространственное мышление и зрительное восприятие, обуча</w:t>
            </w:r>
            <w:r>
              <w:rPr>
                <w:rFonts w:ascii="Times New Roman" w:hAnsi="Times New Roman" w:cs="Times New Roman"/>
              </w:rPr>
              <w:t>ть</w:t>
            </w:r>
            <w:r w:rsidRPr="00DC75BE">
              <w:rPr>
                <w:rFonts w:ascii="Times New Roman" w:hAnsi="Times New Roman" w:cs="Times New Roman"/>
              </w:rPr>
              <w:t xml:space="preserve"> умению анализировать, делать логические выводы.</w:t>
            </w:r>
          </w:p>
        </w:tc>
      </w:tr>
      <w:tr w:rsidR="00C476C9" w:rsidRPr="00153591" w14:paraId="41C53CE1" w14:textId="77777777" w:rsidTr="007F5396">
        <w:trPr>
          <w:trHeight w:val="278"/>
        </w:trPr>
        <w:tc>
          <w:tcPr>
            <w:tcW w:w="2495" w:type="dxa"/>
            <w:vMerge/>
            <w:vAlign w:val="center"/>
          </w:tcPr>
          <w:p w14:paraId="75A59FDE" w14:textId="77777777" w:rsidR="00C476C9" w:rsidRPr="00153591" w:rsidRDefault="00C476C9" w:rsidP="007F5396">
            <w:pPr>
              <w:spacing w:after="0" w:line="240" w:lineRule="auto"/>
              <w:contextualSpacing/>
              <w:rPr>
                <w:rFonts w:ascii="Times New Roman" w:hAnsi="Times New Roman" w:cs="Times New Roman"/>
                <w:b/>
                <w:u w:val="single"/>
                <w:lang w:val="kk-KZ"/>
              </w:rPr>
            </w:pPr>
          </w:p>
        </w:tc>
        <w:tc>
          <w:tcPr>
            <w:tcW w:w="13264" w:type="dxa"/>
            <w:gridSpan w:val="8"/>
          </w:tcPr>
          <w:p w14:paraId="6DF30C1F" w14:textId="5B5A61AC" w:rsidR="00C476C9" w:rsidRPr="0026032D" w:rsidRDefault="00C476C9" w:rsidP="007F5396">
            <w:pPr>
              <w:widowControl w:val="0"/>
              <w:tabs>
                <w:tab w:val="left" w:pos="6640"/>
              </w:tabs>
              <w:autoSpaceDE w:val="0"/>
              <w:autoSpaceDN w:val="0"/>
              <w:adjustRightInd w:val="0"/>
              <w:spacing w:after="0" w:line="240" w:lineRule="auto"/>
              <w:contextualSpacing/>
              <w:rPr>
                <w:rFonts w:ascii="Times New Roman" w:hAnsi="Times New Roman" w:cs="Times New Roman"/>
                <w:b/>
                <w:bCs/>
              </w:rPr>
            </w:pPr>
            <w:r w:rsidRPr="00153591">
              <w:rPr>
                <w:rFonts w:ascii="Times New Roman" w:hAnsi="Times New Roman" w:cs="Times New Roman"/>
                <w:b/>
                <w:bCs/>
                <w:lang w:val="kk-KZ"/>
              </w:rPr>
              <w:t xml:space="preserve"> </w:t>
            </w:r>
            <w:r>
              <w:rPr>
                <w:rFonts w:ascii="Times New Roman" w:hAnsi="Times New Roman" w:cs="Times New Roman"/>
                <w:b/>
                <w:bCs/>
                <w:lang w:val="kk-KZ"/>
              </w:rPr>
              <w:t>№</w:t>
            </w:r>
            <w:r w:rsidR="004708A7">
              <w:rPr>
                <w:rFonts w:ascii="Times New Roman" w:hAnsi="Times New Roman" w:cs="Times New Roman"/>
                <w:b/>
                <w:bCs/>
                <w:lang w:val="kk-KZ"/>
              </w:rPr>
              <w:t xml:space="preserve"> 9</w:t>
            </w:r>
            <w:r>
              <w:rPr>
                <w:rFonts w:ascii="Times New Roman" w:hAnsi="Times New Roman" w:cs="Times New Roman"/>
                <w:b/>
                <w:bCs/>
                <w:lang w:val="kk-KZ"/>
              </w:rPr>
              <w:t xml:space="preserve"> </w:t>
            </w:r>
            <w:r w:rsidRPr="00153591">
              <w:rPr>
                <w:rFonts w:ascii="Times New Roman" w:hAnsi="Times New Roman" w:cs="Times New Roman"/>
                <w:b/>
                <w:bCs/>
                <w:lang w:val="kk-KZ"/>
              </w:rPr>
              <w:t xml:space="preserve">КЕШЕНДІ ТАҢҒЫ  ГИМНАСТИКА  </w:t>
            </w:r>
            <w:r>
              <w:rPr>
                <w:rFonts w:ascii="Times New Roman" w:hAnsi="Times New Roman" w:cs="Times New Roman"/>
                <w:b/>
                <w:bCs/>
                <w:lang w:val="kk-KZ"/>
              </w:rPr>
              <w:t xml:space="preserve">   </w:t>
            </w:r>
            <w:r w:rsidRPr="00153591">
              <w:rPr>
                <w:rFonts w:ascii="Times New Roman" w:hAnsi="Times New Roman" w:cs="Times New Roman"/>
                <w:b/>
                <w:bCs/>
              </w:rPr>
              <w:t xml:space="preserve">КОМПЛЕКС  УТРЕННЕЙ ГИМНАСТИКИ </w:t>
            </w:r>
            <w:r w:rsidRPr="0026032D">
              <w:rPr>
                <w:rFonts w:ascii="Times New Roman" w:hAnsi="Times New Roman" w:cs="Times New Roman"/>
                <w:b/>
                <w:bCs/>
              </w:rPr>
              <w:t>№</w:t>
            </w:r>
            <w:r w:rsidR="004708A7">
              <w:rPr>
                <w:rFonts w:ascii="Times New Roman" w:hAnsi="Times New Roman" w:cs="Times New Roman"/>
                <w:b/>
                <w:bCs/>
              </w:rPr>
              <w:t xml:space="preserve"> 9</w:t>
            </w:r>
          </w:p>
          <w:p w14:paraId="2024E07F" w14:textId="77777777" w:rsidR="00C476C9" w:rsidRPr="00153591" w:rsidRDefault="00C476C9" w:rsidP="007F5396">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Cs/>
              </w:rPr>
              <w:t xml:space="preserve"> </w:t>
            </w:r>
            <w:r w:rsidRPr="00153591">
              <w:rPr>
                <w:rFonts w:ascii="Times New Roman" w:hAnsi="Times New Roman" w:cs="Times New Roman"/>
                <w:bCs/>
                <w:i/>
              </w:rPr>
              <w:t>Физическое развитие**</w:t>
            </w:r>
            <w:r w:rsidRPr="00153591">
              <w:rPr>
                <w:rFonts w:ascii="Times New Roman" w:hAnsi="Times New Roman" w:cs="Times New Roman"/>
                <w:i/>
                <w:lang w:val="kk-KZ"/>
              </w:rPr>
              <w:t>двигательная активность, игровая деятельность).</w:t>
            </w:r>
          </w:p>
        </w:tc>
      </w:tr>
      <w:tr w:rsidR="00C476C9" w:rsidRPr="00602A21" w14:paraId="1CD450F0" w14:textId="77777777" w:rsidTr="007F5396">
        <w:trPr>
          <w:trHeight w:val="278"/>
        </w:trPr>
        <w:tc>
          <w:tcPr>
            <w:tcW w:w="2495" w:type="dxa"/>
          </w:tcPr>
          <w:p w14:paraId="46BD6E49" w14:textId="77777777" w:rsidR="00C476C9" w:rsidRPr="00153591" w:rsidRDefault="00C476C9" w:rsidP="007F5396">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Таңғы ас/Завтрак</w:t>
            </w:r>
          </w:p>
        </w:tc>
        <w:tc>
          <w:tcPr>
            <w:tcW w:w="13264" w:type="dxa"/>
            <w:gridSpan w:val="8"/>
          </w:tcPr>
          <w:p w14:paraId="6C3CCB98" w14:textId="77777777" w:rsidR="00C476C9" w:rsidRPr="00153591" w:rsidRDefault="00C476C9" w:rsidP="007F5396">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Мәдени-гигиеналық  машықтарды  меңгеру  және  орындауды  пысықтау</w:t>
            </w:r>
          </w:p>
          <w:p w14:paraId="735B87B1" w14:textId="77777777" w:rsidR="00C476C9" w:rsidRDefault="00C476C9" w:rsidP="007F5396">
            <w:pPr>
              <w:widowControl w:val="0"/>
              <w:tabs>
                <w:tab w:val="left" w:pos="6640"/>
              </w:tabs>
              <w:autoSpaceDE w:val="0"/>
              <w:autoSpaceDN w:val="0"/>
              <w:adjustRightInd w:val="0"/>
              <w:spacing w:after="0" w:line="240" w:lineRule="auto"/>
              <w:contextualSpacing/>
              <w:rPr>
                <w:rFonts w:ascii="Times New Roman" w:hAnsi="Times New Roman" w:cs="Times New Roman"/>
                <w:b/>
              </w:rPr>
            </w:pPr>
            <w:r w:rsidRPr="00153591">
              <w:rPr>
                <w:rFonts w:ascii="Times New Roman" w:hAnsi="Times New Roman" w:cs="Times New Roman"/>
                <w:b/>
              </w:rPr>
              <w:t>Закрепление знаний и выполнение культурно-гигиенических навыков.</w:t>
            </w:r>
          </w:p>
          <w:p w14:paraId="19718CB6" w14:textId="77777777" w:rsidR="00C476C9" w:rsidRPr="00153591" w:rsidRDefault="00C476C9" w:rsidP="007F5396">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98095F">
              <w:rPr>
                <w:rFonts w:ascii="Times New Roman" w:hAnsi="Times New Roman" w:cs="Times New Roman"/>
                <w:color w:val="000000"/>
                <w:sz w:val="24"/>
                <w:szCs w:val="24"/>
              </w:rPr>
              <w:t>Закрепление у детей самостоятельных навыков проведения простейших водных процедур</w:t>
            </w:r>
          </w:p>
          <w:p w14:paraId="342FDBE3" w14:textId="77777777" w:rsidR="00C476C9" w:rsidRDefault="00C476C9" w:rsidP="007F5396">
            <w:pPr>
              <w:spacing w:after="0" w:line="240" w:lineRule="auto"/>
              <w:rPr>
                <w:rFonts w:ascii="Times New Roman" w:hAnsi="Times New Roman" w:cs="Times New Roman"/>
                <w:i/>
                <w:u w:val="dotted"/>
              </w:rPr>
            </w:pPr>
            <w:r w:rsidRPr="00153591">
              <w:rPr>
                <w:rFonts w:ascii="Times New Roman" w:hAnsi="Times New Roman" w:cs="Times New Roman"/>
                <w:u w:val="dotted"/>
                <w:lang w:val="kk-KZ"/>
              </w:rPr>
              <w:t>Ойын жаттығуы/</w:t>
            </w:r>
            <w:r w:rsidRPr="00153591">
              <w:rPr>
                <w:rFonts w:ascii="Times New Roman" w:hAnsi="Times New Roman" w:cs="Times New Roman"/>
                <w:u w:val="dotted"/>
              </w:rPr>
              <w:t xml:space="preserve">Игровое упражнение </w:t>
            </w:r>
            <w:r w:rsidRPr="00153591">
              <w:rPr>
                <w:rFonts w:ascii="Times New Roman" w:hAnsi="Times New Roman" w:cs="Times New Roman"/>
                <w:i/>
                <w:u w:val="dotted"/>
              </w:rPr>
              <w:t xml:space="preserve"> </w:t>
            </w:r>
          </w:p>
          <w:p w14:paraId="1D1F38FE" w14:textId="77777777" w:rsidR="008618AF" w:rsidRDefault="008618AF" w:rsidP="008618AF">
            <w:pPr>
              <w:shd w:val="clear" w:color="auto" w:fill="FFFFFF"/>
              <w:spacing w:after="0" w:line="240" w:lineRule="auto"/>
              <w:rPr>
                <w:rStyle w:val="c0"/>
                <w:rFonts w:ascii="Times New Roman" w:hAnsi="Times New Roman" w:cs="Times New Roman"/>
                <w:color w:val="000000"/>
                <w:szCs w:val="28"/>
              </w:rPr>
            </w:pPr>
            <w:proofErr w:type="spellStart"/>
            <w:proofErr w:type="gramStart"/>
            <w:r>
              <w:rPr>
                <w:rStyle w:val="c0"/>
                <w:rFonts w:ascii="Times New Roman" w:hAnsi="Times New Roman" w:cs="Times New Roman"/>
                <w:color w:val="000000"/>
                <w:szCs w:val="28"/>
              </w:rPr>
              <w:t>Моем,моем</w:t>
            </w:r>
            <w:proofErr w:type="spellEnd"/>
            <w:proofErr w:type="gramEnd"/>
            <w:r>
              <w:rPr>
                <w:rStyle w:val="c0"/>
                <w:rFonts w:ascii="Times New Roman" w:hAnsi="Times New Roman" w:cs="Times New Roman"/>
                <w:color w:val="000000"/>
                <w:szCs w:val="28"/>
              </w:rPr>
              <w:t xml:space="preserve"> мы ладошки,</w:t>
            </w:r>
          </w:p>
          <w:p w14:paraId="51DA239E" w14:textId="77777777" w:rsidR="008618AF" w:rsidRDefault="008618AF" w:rsidP="008618AF">
            <w:pPr>
              <w:shd w:val="clear" w:color="auto" w:fill="FFFFFF"/>
              <w:spacing w:after="0" w:line="240" w:lineRule="auto"/>
              <w:rPr>
                <w:rStyle w:val="c0"/>
                <w:rFonts w:ascii="Times New Roman" w:hAnsi="Times New Roman" w:cs="Times New Roman"/>
                <w:color w:val="000000"/>
                <w:szCs w:val="28"/>
              </w:rPr>
            </w:pPr>
            <w:r>
              <w:rPr>
                <w:rStyle w:val="c0"/>
                <w:rFonts w:ascii="Times New Roman" w:hAnsi="Times New Roman" w:cs="Times New Roman"/>
                <w:color w:val="000000"/>
                <w:szCs w:val="28"/>
              </w:rPr>
              <w:t>Мылом пенным и душистым,</w:t>
            </w:r>
          </w:p>
          <w:p w14:paraId="389538D8" w14:textId="77777777" w:rsidR="008618AF" w:rsidRDefault="008618AF" w:rsidP="008618AF">
            <w:pPr>
              <w:shd w:val="clear" w:color="auto" w:fill="FFFFFF"/>
              <w:spacing w:after="0" w:line="240" w:lineRule="auto"/>
              <w:rPr>
                <w:rStyle w:val="c0"/>
                <w:rFonts w:ascii="Times New Roman" w:hAnsi="Times New Roman" w:cs="Times New Roman"/>
                <w:color w:val="000000"/>
                <w:szCs w:val="28"/>
              </w:rPr>
            </w:pPr>
            <w:r>
              <w:rPr>
                <w:rStyle w:val="c0"/>
                <w:rFonts w:ascii="Times New Roman" w:hAnsi="Times New Roman" w:cs="Times New Roman"/>
                <w:color w:val="000000"/>
                <w:szCs w:val="28"/>
              </w:rPr>
              <w:t>Все их моют даже кошки,</w:t>
            </w:r>
          </w:p>
          <w:p w14:paraId="661882C9" w14:textId="4FB28525" w:rsidR="00C476C9" w:rsidRPr="00153591" w:rsidRDefault="008618AF" w:rsidP="008618AF">
            <w:pPr>
              <w:shd w:val="clear" w:color="auto" w:fill="FFFFFF"/>
              <w:spacing w:after="0" w:line="240" w:lineRule="auto"/>
              <w:rPr>
                <w:rFonts w:ascii="Times New Roman" w:hAnsi="Times New Roman" w:cs="Times New Roman"/>
                <w:i/>
                <w:lang w:val="kk-KZ"/>
              </w:rPr>
            </w:pPr>
            <w:r w:rsidRPr="008618AF">
              <w:rPr>
                <w:rStyle w:val="c0"/>
                <w:rFonts w:ascii="Times New Roman" w:hAnsi="Times New Roman" w:cs="Times New Roman"/>
                <w:color w:val="000000"/>
                <w:szCs w:val="28"/>
              </w:rPr>
              <w:t>Чтобы было чисто-</w:t>
            </w:r>
            <w:proofErr w:type="gramStart"/>
            <w:r w:rsidRPr="008618AF">
              <w:rPr>
                <w:rStyle w:val="c0"/>
                <w:rFonts w:ascii="Times New Roman" w:hAnsi="Times New Roman" w:cs="Times New Roman"/>
                <w:color w:val="000000"/>
                <w:szCs w:val="28"/>
              </w:rPr>
              <w:t>чисто</w:t>
            </w:r>
            <w:r>
              <w:rPr>
                <w:rStyle w:val="c0"/>
                <w:color w:val="000000"/>
                <w:szCs w:val="28"/>
              </w:rPr>
              <w:t xml:space="preserve"> </w:t>
            </w:r>
            <w:r>
              <w:rPr>
                <w:rFonts w:ascii="Times New Roman" w:hAnsi="Times New Roman" w:cs="Times New Roman"/>
                <w:lang w:val="kk-KZ"/>
              </w:rPr>
              <w:t xml:space="preserve"> </w:t>
            </w:r>
            <w:r w:rsidR="00C476C9">
              <w:rPr>
                <w:rFonts w:ascii="Times New Roman" w:hAnsi="Times New Roman" w:cs="Times New Roman"/>
                <w:lang w:val="kk-KZ"/>
              </w:rPr>
              <w:t>(</w:t>
            </w:r>
            <w:proofErr w:type="gramEnd"/>
            <w:r w:rsidR="00C476C9" w:rsidRPr="00153591">
              <w:rPr>
                <w:rFonts w:ascii="Times New Roman" w:hAnsi="Times New Roman" w:cs="Times New Roman"/>
                <w:i/>
                <w:lang w:val="kk-KZ"/>
              </w:rPr>
              <w:t>игровая деятельность)</w:t>
            </w:r>
          </w:p>
          <w:p w14:paraId="555E46F0" w14:textId="77777777" w:rsidR="00C476C9" w:rsidRPr="003977AA" w:rsidRDefault="00C476C9" w:rsidP="007F5396">
            <w:pPr>
              <w:widowControl w:val="0"/>
              <w:tabs>
                <w:tab w:val="left" w:pos="6640"/>
              </w:tabs>
              <w:autoSpaceDE w:val="0"/>
              <w:autoSpaceDN w:val="0"/>
              <w:adjustRightInd w:val="0"/>
              <w:spacing w:after="0" w:line="240" w:lineRule="auto"/>
              <w:contextualSpacing/>
              <w:rPr>
                <w:rFonts w:ascii="Times New Roman" w:hAnsi="Times New Roman" w:cs="Times New Roman"/>
                <w:u w:val="dotted"/>
                <w:lang w:val="kk-KZ"/>
              </w:rPr>
            </w:pPr>
            <w:r w:rsidRPr="005A190F">
              <w:rPr>
                <w:rFonts w:ascii="Times New Roman" w:hAnsi="Times New Roman" w:cs="Times New Roman"/>
                <w:color w:val="000000"/>
                <w:lang w:val="kk-KZ"/>
              </w:rPr>
              <w:t>***</w:t>
            </w:r>
            <w:r>
              <w:rPr>
                <w:rFonts w:ascii="Times New Roman" w:hAnsi="Times New Roman" w:cs="Times New Roman"/>
                <w:color w:val="000000"/>
                <w:lang w:val="kk-KZ"/>
              </w:rPr>
              <w:t>Бар,жуын!-Иди ,умывайся!  Қолыңды сүрт-Вытри руки</w:t>
            </w:r>
          </w:p>
        </w:tc>
      </w:tr>
      <w:tr w:rsidR="00C476C9" w:rsidRPr="00153591" w14:paraId="4B80A59A" w14:textId="77777777" w:rsidTr="007F5396">
        <w:trPr>
          <w:trHeight w:val="348"/>
        </w:trPr>
        <w:tc>
          <w:tcPr>
            <w:tcW w:w="2495" w:type="dxa"/>
            <w:vMerge w:val="restart"/>
          </w:tcPr>
          <w:p w14:paraId="1831C24F" w14:textId="77777777" w:rsidR="00C476C9" w:rsidRPr="00E95B34" w:rsidRDefault="00C476C9" w:rsidP="007F5396">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roofErr w:type="spellStart"/>
            <w:r w:rsidRPr="00E95B34">
              <w:rPr>
                <w:rFonts w:ascii="Times New Roman" w:hAnsi="Times New Roman" w:cs="Times New Roman"/>
                <w:b/>
                <w:color w:val="000000"/>
              </w:rPr>
              <w:t>Ұйымдастырылған</w:t>
            </w:r>
            <w:proofErr w:type="spellEnd"/>
            <w:r w:rsidRPr="00E95B34">
              <w:rPr>
                <w:rFonts w:ascii="Times New Roman" w:hAnsi="Times New Roman" w:cs="Times New Roman"/>
                <w:b/>
                <w:color w:val="000000"/>
              </w:rPr>
              <w:t xml:space="preserve"> </w:t>
            </w:r>
            <w:proofErr w:type="spellStart"/>
            <w:r w:rsidRPr="00E95B34">
              <w:rPr>
                <w:rFonts w:ascii="Times New Roman" w:hAnsi="Times New Roman" w:cs="Times New Roman"/>
                <w:b/>
                <w:color w:val="000000"/>
              </w:rPr>
              <w:t>іс-әрекетке</w:t>
            </w:r>
            <w:proofErr w:type="spellEnd"/>
            <w:r w:rsidRPr="00E95B34">
              <w:rPr>
                <w:rFonts w:ascii="Times New Roman" w:hAnsi="Times New Roman" w:cs="Times New Roman"/>
                <w:b/>
                <w:color w:val="000000"/>
              </w:rPr>
              <w:t xml:space="preserve"> </w:t>
            </w:r>
            <w:proofErr w:type="spellStart"/>
            <w:r w:rsidRPr="00E95B34">
              <w:rPr>
                <w:rFonts w:ascii="Times New Roman" w:hAnsi="Times New Roman" w:cs="Times New Roman"/>
                <w:b/>
                <w:color w:val="000000"/>
              </w:rPr>
              <w:t>дайындық</w:t>
            </w:r>
            <w:proofErr w:type="spellEnd"/>
            <w:r w:rsidRPr="00E95B34">
              <w:rPr>
                <w:rFonts w:ascii="Times New Roman" w:hAnsi="Times New Roman" w:cs="Times New Roman"/>
                <w:b/>
                <w:color w:val="000000"/>
              </w:rPr>
              <w:t xml:space="preserve"> </w:t>
            </w:r>
            <w:r w:rsidRPr="00E95B34">
              <w:rPr>
                <w:rFonts w:ascii="Times New Roman" w:hAnsi="Times New Roman" w:cs="Times New Roman"/>
                <w:b/>
                <w:color w:val="000000"/>
              </w:rPr>
              <w:lastRenderedPageBreak/>
              <w:t>(ОД) Подготовка к организованной деятельности (ОД)</w:t>
            </w:r>
          </w:p>
        </w:tc>
        <w:tc>
          <w:tcPr>
            <w:tcW w:w="13264" w:type="dxa"/>
            <w:gridSpan w:val="8"/>
          </w:tcPr>
          <w:p w14:paraId="47F8103D" w14:textId="77777777" w:rsidR="00C476C9" w:rsidRPr="00153591" w:rsidRDefault="00C476C9" w:rsidP="007F5396">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lang w:val="kk-KZ"/>
              </w:rPr>
              <w:lastRenderedPageBreak/>
              <w:t xml:space="preserve">ҰІӘ  ұйымдастыру  үшін балалардағы  кішігірім қозғалыстағы ойын және ойын жаттығулары </w:t>
            </w:r>
          </w:p>
          <w:p w14:paraId="1293CF33" w14:textId="77777777" w:rsidR="00C476C9" w:rsidRPr="00153591" w:rsidRDefault="00C476C9" w:rsidP="007F5396">
            <w:pPr>
              <w:widowControl w:val="0"/>
              <w:tabs>
                <w:tab w:val="left" w:pos="6640"/>
              </w:tabs>
              <w:autoSpaceDE w:val="0"/>
              <w:autoSpaceDN w:val="0"/>
              <w:adjustRightInd w:val="0"/>
              <w:spacing w:after="0" w:line="240" w:lineRule="auto"/>
              <w:contextualSpacing/>
              <w:jc w:val="center"/>
              <w:rPr>
                <w:rFonts w:ascii="Times New Roman" w:hAnsi="Times New Roman" w:cs="Times New Roman"/>
                <w:u w:val="dotted"/>
                <w:lang w:val="kk-KZ"/>
              </w:rPr>
            </w:pPr>
            <w:r w:rsidRPr="00153591">
              <w:rPr>
                <w:rFonts w:ascii="Times New Roman" w:hAnsi="Times New Roman" w:cs="Times New Roman"/>
              </w:rPr>
              <w:t>Игры и игровые упражнения малой подвижности для организации детей к ОД</w:t>
            </w:r>
          </w:p>
        </w:tc>
      </w:tr>
      <w:tr w:rsidR="00C476C9" w:rsidRPr="00153591" w14:paraId="0004DD92" w14:textId="77777777" w:rsidTr="007F5396">
        <w:trPr>
          <w:trHeight w:val="2885"/>
        </w:trPr>
        <w:tc>
          <w:tcPr>
            <w:tcW w:w="2495" w:type="dxa"/>
            <w:vMerge/>
            <w:vAlign w:val="center"/>
          </w:tcPr>
          <w:p w14:paraId="215DE920" w14:textId="77777777" w:rsidR="00C476C9" w:rsidRPr="00153591" w:rsidRDefault="00C476C9" w:rsidP="007F5396">
            <w:pPr>
              <w:spacing w:after="0" w:line="240" w:lineRule="auto"/>
              <w:contextualSpacing/>
              <w:rPr>
                <w:rFonts w:ascii="Times New Roman" w:hAnsi="Times New Roman" w:cs="Times New Roman"/>
                <w:b/>
                <w:lang w:val="kk-KZ"/>
              </w:rPr>
            </w:pPr>
          </w:p>
        </w:tc>
        <w:tc>
          <w:tcPr>
            <w:tcW w:w="2610" w:type="dxa"/>
            <w:gridSpan w:val="2"/>
          </w:tcPr>
          <w:p w14:paraId="25DDD982" w14:textId="28147E85" w:rsidR="00C476C9" w:rsidRPr="00835E51" w:rsidRDefault="00C476C9" w:rsidP="007F5396">
            <w:pPr>
              <w:pStyle w:val="ae"/>
              <w:spacing w:before="0" w:beforeAutospacing="0" w:after="0" w:afterAutospacing="0"/>
              <w:ind w:right="173"/>
              <w:rPr>
                <w:sz w:val="22"/>
                <w:szCs w:val="22"/>
                <w:lang w:val="ru-RU"/>
              </w:rPr>
            </w:pPr>
          </w:p>
        </w:tc>
        <w:tc>
          <w:tcPr>
            <w:tcW w:w="2551" w:type="dxa"/>
          </w:tcPr>
          <w:p w14:paraId="20EF52B1" w14:textId="618AE232" w:rsidR="00C476C9" w:rsidRPr="00835E51" w:rsidRDefault="00C476C9" w:rsidP="007F5396">
            <w:pPr>
              <w:spacing w:after="0" w:line="240" w:lineRule="auto"/>
              <w:rPr>
                <w:rFonts w:ascii="Times New Roman" w:hAnsi="Times New Roman" w:cs="Times New Roman"/>
              </w:rPr>
            </w:pPr>
          </w:p>
        </w:tc>
        <w:tc>
          <w:tcPr>
            <w:tcW w:w="2835" w:type="dxa"/>
            <w:gridSpan w:val="2"/>
          </w:tcPr>
          <w:p w14:paraId="184407AD" w14:textId="77777777" w:rsidR="00C476C9" w:rsidRPr="00835E51" w:rsidRDefault="00C476C9" w:rsidP="007F5396">
            <w:pPr>
              <w:spacing w:after="0" w:line="240" w:lineRule="auto"/>
              <w:rPr>
                <w:rFonts w:ascii="Times New Roman" w:hAnsi="Times New Roman" w:cs="Times New Roman"/>
                <w:b/>
              </w:rPr>
            </w:pPr>
            <w:r w:rsidRPr="00835E51">
              <w:rPr>
                <w:rFonts w:ascii="Times New Roman" w:hAnsi="Times New Roman" w:cs="Times New Roman"/>
                <w:b/>
              </w:rPr>
              <w:t>Пальчиковая гимнастика «</w:t>
            </w:r>
            <w:r>
              <w:rPr>
                <w:rFonts w:ascii="Times New Roman" w:hAnsi="Times New Roman" w:cs="Times New Roman"/>
                <w:b/>
                <w:lang w:val="kk-KZ"/>
              </w:rPr>
              <w:t>Нейроупражнение «Лягушка</w:t>
            </w:r>
            <w:r w:rsidRPr="00835E51">
              <w:rPr>
                <w:rFonts w:ascii="Times New Roman" w:hAnsi="Times New Roman" w:cs="Times New Roman"/>
                <w:b/>
              </w:rPr>
              <w:t>» </w:t>
            </w:r>
          </w:p>
          <w:p w14:paraId="04E7343E" w14:textId="77777777" w:rsidR="00C476C9" w:rsidRPr="00835E51" w:rsidRDefault="00C476C9" w:rsidP="007F5396">
            <w:pPr>
              <w:spacing w:after="0" w:line="240" w:lineRule="auto"/>
              <w:rPr>
                <w:rFonts w:ascii="Times New Roman" w:hAnsi="Times New Roman" w:cs="Times New Roman"/>
              </w:rPr>
            </w:pPr>
            <w:r w:rsidRPr="00835E51">
              <w:rPr>
                <w:rFonts w:ascii="Times New Roman" w:hAnsi="Times New Roman" w:cs="Times New Roman"/>
                <w:b/>
              </w:rPr>
              <w:t>Задача:</w:t>
            </w:r>
            <w:r w:rsidRPr="00835E51">
              <w:rPr>
                <w:rFonts w:ascii="Times New Roman" w:hAnsi="Times New Roman" w:cs="Times New Roman"/>
              </w:rPr>
              <w:t> развитие мелкой моторики,</w:t>
            </w:r>
            <w:r w:rsidRPr="00835E51">
              <w:rPr>
                <w:rFonts w:ascii="Times New Roman" w:hAnsi="Times New Roman" w:cs="Times New Roman"/>
                <w:lang w:val="kk-KZ"/>
              </w:rPr>
              <w:t xml:space="preserve"> </w:t>
            </w:r>
            <w:r w:rsidRPr="00835E51">
              <w:rPr>
                <w:rFonts w:ascii="Times New Roman" w:hAnsi="Times New Roman" w:cs="Times New Roman"/>
              </w:rPr>
              <w:t>умения повторять движения за воспитателем</w:t>
            </w:r>
          </w:p>
          <w:p w14:paraId="34CBF16F" w14:textId="77777777" w:rsidR="00C476C9" w:rsidRPr="00835E51" w:rsidRDefault="00C476C9" w:rsidP="007F5396">
            <w:pPr>
              <w:spacing w:after="0" w:line="240" w:lineRule="auto"/>
              <w:rPr>
                <w:rFonts w:ascii="Times New Roman" w:hAnsi="Times New Roman" w:cs="Times New Roman"/>
              </w:rPr>
            </w:pPr>
            <w:r w:rsidRPr="00835E51">
              <w:rPr>
                <w:rFonts w:ascii="Times New Roman" w:hAnsi="Times New Roman" w:cs="Times New Roman"/>
              </w:rPr>
              <w:t xml:space="preserve">*** </w:t>
            </w:r>
            <w:r>
              <w:rPr>
                <w:rFonts w:ascii="Times New Roman" w:hAnsi="Times New Roman" w:cs="Times New Roman"/>
              </w:rPr>
              <w:t>лягушка-</w:t>
            </w:r>
            <w:proofErr w:type="spellStart"/>
            <w:r>
              <w:rPr>
                <w:rFonts w:ascii="Times New Roman" w:hAnsi="Times New Roman" w:cs="Times New Roman"/>
              </w:rPr>
              <w:t>бақа</w:t>
            </w:r>
            <w:proofErr w:type="spellEnd"/>
            <w:r>
              <w:rPr>
                <w:rFonts w:ascii="Times New Roman" w:hAnsi="Times New Roman" w:cs="Times New Roman"/>
              </w:rPr>
              <w:t xml:space="preserve"> </w:t>
            </w:r>
            <w:r w:rsidRPr="00835E51">
              <w:rPr>
                <w:rFonts w:ascii="Times New Roman" w:hAnsi="Times New Roman" w:cs="Times New Roman"/>
              </w:rPr>
              <w:t>(</w:t>
            </w:r>
            <w:r w:rsidRPr="00835E51">
              <w:rPr>
                <w:rFonts w:ascii="Times New Roman" w:hAnsi="Times New Roman" w:cs="Times New Roman"/>
                <w:b/>
                <w:i/>
                <w:lang w:val="kk-KZ" w:eastAsia="ru-RU"/>
              </w:rPr>
              <w:t>познавательная, коммуникативная деятельность)</w:t>
            </w:r>
          </w:p>
        </w:tc>
        <w:tc>
          <w:tcPr>
            <w:tcW w:w="2615" w:type="dxa"/>
            <w:gridSpan w:val="2"/>
          </w:tcPr>
          <w:p w14:paraId="0EFA1109" w14:textId="77777777" w:rsidR="00C476C9" w:rsidRPr="00835E51" w:rsidRDefault="00C476C9" w:rsidP="007F5396">
            <w:pPr>
              <w:spacing w:after="0" w:line="240" w:lineRule="auto"/>
              <w:rPr>
                <w:rFonts w:ascii="Times New Roman" w:hAnsi="Times New Roman" w:cs="Times New Roman"/>
                <w:b/>
              </w:rPr>
            </w:pPr>
            <w:r w:rsidRPr="00835E51">
              <w:rPr>
                <w:rFonts w:ascii="Times New Roman" w:hAnsi="Times New Roman" w:cs="Times New Roman"/>
                <w:b/>
                <w:lang w:val="kk-KZ"/>
              </w:rPr>
              <w:t>Пальчиковая гимнастика</w:t>
            </w:r>
            <w:r w:rsidRPr="00835E51">
              <w:rPr>
                <w:rFonts w:ascii="Times New Roman" w:hAnsi="Times New Roman" w:cs="Times New Roman"/>
                <w:b/>
              </w:rPr>
              <w:t>"</w:t>
            </w:r>
            <w:r>
              <w:rPr>
                <w:rFonts w:ascii="Times New Roman" w:hAnsi="Times New Roman" w:cs="Times New Roman"/>
                <w:b/>
                <w:lang w:val="kk-KZ"/>
              </w:rPr>
              <w:t>Снежок»</w:t>
            </w:r>
          </w:p>
          <w:p w14:paraId="2A6C345A" w14:textId="77777777" w:rsidR="00C476C9" w:rsidRPr="00835E51" w:rsidRDefault="00C476C9" w:rsidP="007F5396">
            <w:pPr>
              <w:spacing w:after="0" w:line="240" w:lineRule="auto"/>
              <w:rPr>
                <w:rFonts w:ascii="Times New Roman" w:hAnsi="Times New Roman" w:cs="Times New Roman"/>
                <w:lang w:val="kk-KZ"/>
              </w:rPr>
            </w:pPr>
            <w:r w:rsidRPr="00835E51">
              <w:rPr>
                <w:rFonts w:ascii="Times New Roman" w:hAnsi="Times New Roman" w:cs="Times New Roman"/>
                <w:b/>
              </w:rPr>
              <w:t>Задача:</w:t>
            </w:r>
            <w:r w:rsidRPr="00835E51">
              <w:rPr>
                <w:rFonts w:ascii="Times New Roman" w:hAnsi="Times New Roman" w:cs="Times New Roman"/>
              </w:rPr>
              <w:t xml:space="preserve"> развивать умение выполнять движения </w:t>
            </w:r>
            <w:r w:rsidRPr="00835E51">
              <w:rPr>
                <w:rFonts w:ascii="Times New Roman" w:hAnsi="Times New Roman" w:cs="Times New Roman"/>
                <w:lang w:val="kk-KZ"/>
              </w:rPr>
              <w:t>и пропевать слова</w:t>
            </w:r>
          </w:p>
          <w:p w14:paraId="14212F5F" w14:textId="77777777" w:rsidR="00C476C9" w:rsidRPr="00835E51" w:rsidRDefault="00C476C9" w:rsidP="007F5396">
            <w:pPr>
              <w:spacing w:after="0" w:line="240" w:lineRule="auto"/>
              <w:rPr>
                <w:rFonts w:ascii="Times New Roman" w:hAnsi="Times New Roman" w:cs="Times New Roman"/>
              </w:rPr>
            </w:pPr>
            <w:r w:rsidRPr="00835E51">
              <w:rPr>
                <w:rFonts w:ascii="Times New Roman" w:hAnsi="Times New Roman" w:cs="Times New Roman"/>
              </w:rPr>
              <w:t xml:space="preserve">*** </w:t>
            </w:r>
            <w:r>
              <w:rPr>
                <w:rFonts w:ascii="Times New Roman" w:hAnsi="Times New Roman" w:cs="Times New Roman"/>
                <w:lang w:val="kk-KZ"/>
              </w:rPr>
              <w:t>снег-</w:t>
            </w:r>
            <w:r w:rsidRPr="00835E51">
              <w:rPr>
                <w:rFonts w:ascii="Times New Roman" w:hAnsi="Times New Roman" w:cs="Times New Roman"/>
                <w:lang w:val="kk-KZ"/>
              </w:rPr>
              <w:t xml:space="preserve"> </w:t>
            </w:r>
            <w:r>
              <w:rPr>
                <w:rFonts w:ascii="Times New Roman" w:hAnsi="Times New Roman" w:cs="Times New Roman"/>
                <w:lang w:val="kk-KZ"/>
              </w:rPr>
              <w:t xml:space="preserve">қар </w:t>
            </w:r>
            <w:r w:rsidRPr="00835E51">
              <w:rPr>
                <w:rFonts w:ascii="Times New Roman" w:hAnsi="Times New Roman" w:cs="Times New Roman"/>
              </w:rPr>
              <w:t>(</w:t>
            </w:r>
            <w:r w:rsidRPr="00835E51">
              <w:rPr>
                <w:rFonts w:ascii="Times New Roman" w:hAnsi="Times New Roman" w:cs="Times New Roman"/>
                <w:b/>
                <w:i/>
                <w:lang w:val="kk-KZ" w:eastAsia="ru-RU"/>
              </w:rPr>
              <w:t>познавательная, коммуникативная деятельность)</w:t>
            </w:r>
            <w:r w:rsidRPr="00835E51">
              <w:rPr>
                <w:rFonts w:ascii="Times New Roman" w:hAnsi="Times New Roman" w:cs="Times New Roman"/>
                <w:bCs/>
                <w:lang w:val="kk-KZ"/>
              </w:rPr>
              <w:t xml:space="preserve"> </w:t>
            </w:r>
          </w:p>
        </w:tc>
        <w:tc>
          <w:tcPr>
            <w:tcW w:w="2653" w:type="dxa"/>
          </w:tcPr>
          <w:p w14:paraId="58231EB6" w14:textId="77777777" w:rsidR="00C476C9" w:rsidRPr="00835E51" w:rsidRDefault="00C476C9" w:rsidP="007F5396">
            <w:pPr>
              <w:spacing w:after="0" w:line="240" w:lineRule="auto"/>
              <w:rPr>
                <w:rFonts w:ascii="Times New Roman" w:hAnsi="Times New Roman" w:cs="Times New Roman"/>
              </w:rPr>
            </w:pPr>
            <w:r w:rsidRPr="00835E51">
              <w:rPr>
                <w:rFonts w:ascii="Times New Roman" w:hAnsi="Times New Roman" w:cs="Times New Roman"/>
                <w:b/>
              </w:rPr>
              <w:t xml:space="preserve"> Игра малой подвижности </w:t>
            </w:r>
            <w:r w:rsidRPr="00835E51">
              <w:rPr>
                <w:rFonts w:ascii="Times New Roman" w:hAnsi="Times New Roman" w:cs="Times New Roman"/>
              </w:rPr>
              <w:t>«</w:t>
            </w:r>
            <w:r>
              <w:rPr>
                <w:rFonts w:ascii="Times New Roman" w:hAnsi="Times New Roman" w:cs="Times New Roman"/>
                <w:b/>
              </w:rPr>
              <w:t>Зимняя прогулка</w:t>
            </w:r>
            <w:r w:rsidRPr="00835E51">
              <w:rPr>
                <w:rFonts w:ascii="Times New Roman" w:hAnsi="Times New Roman" w:cs="Times New Roman"/>
              </w:rPr>
              <w:t>» </w:t>
            </w:r>
          </w:p>
          <w:p w14:paraId="565E05BB" w14:textId="77777777" w:rsidR="00C476C9" w:rsidRPr="00835E51" w:rsidRDefault="00C476C9" w:rsidP="007F5396">
            <w:pPr>
              <w:spacing w:after="0" w:line="240" w:lineRule="auto"/>
              <w:rPr>
                <w:rFonts w:ascii="Times New Roman" w:hAnsi="Times New Roman" w:cs="Times New Roman"/>
                <w:bCs/>
                <w:lang w:val="kk-KZ"/>
              </w:rPr>
            </w:pPr>
            <w:r w:rsidRPr="00835E51">
              <w:rPr>
                <w:rFonts w:ascii="Times New Roman" w:hAnsi="Times New Roman" w:cs="Times New Roman"/>
                <w:b/>
                <w:lang w:val="kk-KZ"/>
              </w:rPr>
              <w:t>Задача</w:t>
            </w:r>
            <w:r w:rsidRPr="00835E51">
              <w:rPr>
                <w:rFonts w:ascii="Times New Roman" w:hAnsi="Times New Roman" w:cs="Times New Roman"/>
                <w:b/>
              </w:rPr>
              <w:t>:</w:t>
            </w:r>
            <w:r w:rsidRPr="00835E51">
              <w:rPr>
                <w:rFonts w:ascii="Times New Roman" w:hAnsi="Times New Roman" w:cs="Times New Roman"/>
              </w:rPr>
              <w:t xml:space="preserve"> </w:t>
            </w:r>
            <w:r w:rsidRPr="00835E51">
              <w:rPr>
                <w:rFonts w:ascii="Times New Roman" w:hAnsi="Times New Roman" w:cs="Times New Roman"/>
                <w:color w:val="000000"/>
              </w:rPr>
              <w:t xml:space="preserve">развитие умение слушать </w:t>
            </w:r>
            <w:proofErr w:type="spellStart"/>
            <w:r w:rsidRPr="00835E51">
              <w:rPr>
                <w:rFonts w:ascii="Times New Roman" w:hAnsi="Times New Roman" w:cs="Times New Roman"/>
                <w:color w:val="000000"/>
              </w:rPr>
              <w:t>внимательно,</w:t>
            </w:r>
            <w:r>
              <w:rPr>
                <w:rFonts w:ascii="Times New Roman" w:hAnsi="Times New Roman" w:cs="Times New Roman"/>
                <w:color w:val="000000"/>
              </w:rPr>
              <w:t>повторить</w:t>
            </w:r>
            <w:proofErr w:type="spellEnd"/>
            <w:r>
              <w:rPr>
                <w:rFonts w:ascii="Times New Roman" w:hAnsi="Times New Roman" w:cs="Times New Roman"/>
                <w:color w:val="000000"/>
              </w:rPr>
              <w:t xml:space="preserve"> дни недели</w:t>
            </w:r>
            <w:r w:rsidRPr="00835E51">
              <w:rPr>
                <w:rFonts w:ascii="Times New Roman" w:hAnsi="Times New Roman" w:cs="Times New Roman"/>
                <w:bCs/>
                <w:lang w:val="kk-KZ"/>
              </w:rPr>
              <w:t xml:space="preserve"> </w:t>
            </w:r>
          </w:p>
          <w:p w14:paraId="700EBA10" w14:textId="77777777" w:rsidR="00C476C9" w:rsidRPr="00835E51" w:rsidRDefault="00C476C9" w:rsidP="007F5396">
            <w:pPr>
              <w:spacing w:after="0" w:line="240" w:lineRule="auto"/>
              <w:rPr>
                <w:rFonts w:ascii="Times New Roman" w:hAnsi="Times New Roman" w:cs="Times New Roman"/>
              </w:rPr>
            </w:pPr>
            <w:r w:rsidRPr="00835E51">
              <w:rPr>
                <w:rFonts w:ascii="Times New Roman" w:hAnsi="Times New Roman" w:cs="Times New Roman"/>
                <w:bCs/>
                <w:lang w:val="kk-KZ"/>
              </w:rPr>
              <w:t>***</w:t>
            </w:r>
            <w:r>
              <w:rPr>
                <w:rFonts w:ascii="Times New Roman" w:hAnsi="Times New Roman" w:cs="Times New Roman"/>
                <w:bCs/>
                <w:lang w:val="kk-KZ"/>
              </w:rPr>
              <w:t xml:space="preserve">зима- қыс </w:t>
            </w:r>
            <w:r w:rsidRPr="00835E51">
              <w:rPr>
                <w:rFonts w:ascii="Times New Roman" w:hAnsi="Times New Roman" w:cs="Times New Roman"/>
              </w:rPr>
              <w:t>(</w:t>
            </w:r>
            <w:r w:rsidRPr="00835E51">
              <w:rPr>
                <w:rFonts w:ascii="Times New Roman" w:hAnsi="Times New Roman" w:cs="Times New Roman"/>
                <w:b/>
                <w:i/>
                <w:lang w:val="kk-KZ" w:eastAsia="ru-RU"/>
              </w:rPr>
              <w:t>познавательная, коммуникативная деятельность)</w:t>
            </w:r>
          </w:p>
        </w:tc>
      </w:tr>
      <w:tr w:rsidR="006934EC" w:rsidRPr="00153591" w14:paraId="7BD92E43" w14:textId="77777777" w:rsidTr="007F5396">
        <w:trPr>
          <w:trHeight w:val="699"/>
        </w:trPr>
        <w:tc>
          <w:tcPr>
            <w:tcW w:w="2495" w:type="dxa"/>
          </w:tcPr>
          <w:p w14:paraId="4134EF24" w14:textId="77777777" w:rsidR="006934EC" w:rsidRPr="006934EC" w:rsidRDefault="006934EC" w:rsidP="006934EC">
            <w:pPr>
              <w:widowControl w:val="0"/>
              <w:autoSpaceDE w:val="0"/>
              <w:autoSpaceDN w:val="0"/>
              <w:adjustRightInd w:val="0"/>
              <w:spacing w:after="0" w:line="240" w:lineRule="auto"/>
              <w:contextualSpacing/>
              <w:rPr>
                <w:rFonts w:ascii="Times New Roman" w:eastAsia="Calibri" w:hAnsi="Times New Roman"/>
                <w:b/>
                <w:bCs/>
              </w:rPr>
            </w:pPr>
            <w:r w:rsidRPr="006934EC">
              <w:rPr>
                <w:rFonts w:ascii="Times New Roman" w:eastAsia="Calibri" w:hAnsi="Times New Roman"/>
                <w:b/>
                <w:bCs/>
              </w:rPr>
              <w:t xml:space="preserve">МДМ </w:t>
            </w:r>
            <w:proofErr w:type="spellStart"/>
            <w:r w:rsidRPr="006934EC">
              <w:rPr>
                <w:rFonts w:ascii="Times New Roman" w:eastAsia="Calibri" w:hAnsi="Times New Roman"/>
                <w:b/>
                <w:bCs/>
              </w:rPr>
              <w:t>кестесіне</w:t>
            </w:r>
            <w:proofErr w:type="spellEnd"/>
            <w:r w:rsidRPr="006934EC">
              <w:rPr>
                <w:rFonts w:ascii="Times New Roman" w:eastAsia="Calibri" w:hAnsi="Times New Roman"/>
                <w:b/>
                <w:bCs/>
              </w:rPr>
              <w:t xml:space="preserve"> сай ҰҚ/</w:t>
            </w:r>
          </w:p>
          <w:p w14:paraId="14BFF85B" w14:textId="26C70C13" w:rsidR="006934EC" w:rsidRPr="00153591" w:rsidRDefault="006934EC" w:rsidP="006934E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6934EC">
              <w:rPr>
                <w:rFonts w:ascii="Times New Roman" w:eastAsia="Calibri" w:hAnsi="Times New Roman"/>
                <w:b/>
                <w:bCs/>
              </w:rPr>
              <w:t>ОД по расписанию ДО</w:t>
            </w:r>
          </w:p>
        </w:tc>
        <w:tc>
          <w:tcPr>
            <w:tcW w:w="2610" w:type="dxa"/>
            <w:gridSpan w:val="2"/>
          </w:tcPr>
          <w:p w14:paraId="00AB34EC" w14:textId="35466C70" w:rsidR="006934EC" w:rsidRPr="00D52D6F" w:rsidRDefault="006934EC" w:rsidP="006934EC">
            <w:pPr>
              <w:spacing w:after="0" w:line="240" w:lineRule="auto"/>
              <w:rPr>
                <w:rFonts w:ascii="Times New Roman" w:hAnsi="Times New Roman" w:cs="Times New Roman"/>
                <w:color w:val="000000" w:themeColor="text1"/>
                <w:sz w:val="20"/>
                <w:szCs w:val="20"/>
                <w:highlight w:val="yellow"/>
                <w:lang w:val="kk-KZ"/>
              </w:rPr>
            </w:pPr>
          </w:p>
        </w:tc>
        <w:tc>
          <w:tcPr>
            <w:tcW w:w="2551" w:type="dxa"/>
          </w:tcPr>
          <w:p w14:paraId="1752CFBA" w14:textId="77777777" w:rsidR="006934EC" w:rsidRPr="00D52D6F" w:rsidRDefault="006934EC" w:rsidP="006934EC">
            <w:pPr>
              <w:spacing w:after="0" w:line="240" w:lineRule="auto"/>
              <w:ind w:right="112"/>
              <w:rPr>
                <w:rFonts w:ascii="Times New Roman" w:hAnsi="Times New Roman" w:cs="Times New Roman"/>
                <w:b/>
                <w:sz w:val="20"/>
                <w:szCs w:val="20"/>
                <w:highlight w:val="yellow"/>
              </w:rPr>
            </w:pPr>
          </w:p>
        </w:tc>
        <w:tc>
          <w:tcPr>
            <w:tcW w:w="2835" w:type="dxa"/>
            <w:gridSpan w:val="2"/>
          </w:tcPr>
          <w:p w14:paraId="5EF7DB53" w14:textId="77777777" w:rsidR="006934EC" w:rsidRPr="009D0395" w:rsidRDefault="006934EC" w:rsidP="006934EC">
            <w:pPr>
              <w:spacing w:after="0" w:line="240" w:lineRule="auto"/>
              <w:contextualSpacing/>
              <w:rPr>
                <w:rFonts w:ascii="Times New Roman" w:eastAsia="Calibri" w:hAnsi="Times New Roman"/>
                <w:b/>
                <w:color w:val="000000" w:themeColor="text1"/>
              </w:rPr>
            </w:pPr>
            <w:r w:rsidRPr="009D0395">
              <w:rPr>
                <w:rFonts w:ascii="Times New Roman" w:eastAsia="Calibri" w:hAnsi="Times New Roman"/>
                <w:b/>
                <w:color w:val="000000" w:themeColor="text1"/>
              </w:rPr>
              <w:t xml:space="preserve">Дене </w:t>
            </w:r>
            <w:proofErr w:type="spellStart"/>
            <w:r w:rsidRPr="009D0395">
              <w:rPr>
                <w:rFonts w:ascii="Times New Roman" w:eastAsia="Calibri" w:hAnsi="Times New Roman"/>
                <w:b/>
                <w:color w:val="000000" w:themeColor="text1"/>
              </w:rPr>
              <w:t>шынықтыру</w:t>
            </w:r>
            <w:proofErr w:type="spellEnd"/>
            <w:r w:rsidRPr="009D0395">
              <w:rPr>
                <w:rFonts w:ascii="Times New Roman" w:eastAsia="Calibri" w:hAnsi="Times New Roman"/>
                <w:b/>
                <w:color w:val="000000" w:themeColor="text1"/>
              </w:rPr>
              <w:t>/</w:t>
            </w:r>
          </w:p>
          <w:p w14:paraId="65A5E74D" w14:textId="77777777" w:rsidR="006934EC" w:rsidRPr="009D0395" w:rsidRDefault="006934EC" w:rsidP="006934EC">
            <w:pPr>
              <w:spacing w:after="0" w:line="240" w:lineRule="auto"/>
              <w:contextualSpacing/>
              <w:rPr>
                <w:rFonts w:ascii="Times New Roman" w:eastAsia="Calibri" w:hAnsi="Times New Roman"/>
                <w:b/>
                <w:color w:val="000000" w:themeColor="text1"/>
              </w:rPr>
            </w:pPr>
            <w:r w:rsidRPr="009D0395">
              <w:rPr>
                <w:rFonts w:ascii="Times New Roman" w:eastAsia="Calibri" w:hAnsi="Times New Roman"/>
                <w:b/>
                <w:color w:val="000000" w:themeColor="text1"/>
              </w:rPr>
              <w:t>Физическая культура</w:t>
            </w:r>
          </w:p>
          <w:p w14:paraId="28A7613F" w14:textId="77777777" w:rsidR="006934EC" w:rsidRPr="009D0395" w:rsidRDefault="006934EC" w:rsidP="006934EC">
            <w:pPr>
              <w:spacing w:after="0" w:line="240" w:lineRule="auto"/>
              <w:contextualSpacing/>
              <w:rPr>
                <w:rFonts w:ascii="Times New Roman" w:eastAsia="Calibri" w:hAnsi="Times New Roman"/>
                <w:color w:val="000000" w:themeColor="text1"/>
              </w:rPr>
            </w:pPr>
            <w:r w:rsidRPr="009D0395">
              <w:rPr>
                <w:rFonts w:ascii="Times New Roman" w:eastAsia="Calibri" w:hAnsi="Times New Roman"/>
                <w:color w:val="000000" w:themeColor="text1"/>
              </w:rPr>
              <w:t>(по плану специалиста)</w:t>
            </w:r>
          </w:p>
          <w:p w14:paraId="384A736C" w14:textId="77777777" w:rsidR="006934EC" w:rsidRPr="009D0395" w:rsidRDefault="006934EC" w:rsidP="006934EC">
            <w:pPr>
              <w:spacing w:after="0" w:line="240" w:lineRule="auto"/>
              <w:contextualSpacing/>
              <w:rPr>
                <w:rFonts w:ascii="Times New Roman" w:eastAsia="Calibri" w:hAnsi="Times New Roman"/>
                <w:b/>
                <w:color w:val="000000" w:themeColor="text1"/>
              </w:rPr>
            </w:pPr>
            <w:proofErr w:type="spellStart"/>
            <w:r w:rsidRPr="009D0395">
              <w:rPr>
                <w:rFonts w:ascii="Times New Roman" w:eastAsia="Calibri" w:hAnsi="Times New Roman"/>
                <w:b/>
                <w:color w:val="000000" w:themeColor="text1"/>
              </w:rPr>
              <w:t>Көркем</w:t>
            </w:r>
            <w:proofErr w:type="spellEnd"/>
            <w:r w:rsidRPr="009D0395">
              <w:rPr>
                <w:rFonts w:ascii="Times New Roman" w:eastAsia="Calibri" w:hAnsi="Times New Roman"/>
                <w:b/>
                <w:color w:val="000000" w:themeColor="text1"/>
              </w:rPr>
              <w:t xml:space="preserve"> </w:t>
            </w:r>
            <w:proofErr w:type="spellStart"/>
            <w:r w:rsidRPr="009D0395">
              <w:rPr>
                <w:rFonts w:ascii="Times New Roman" w:eastAsia="Calibri" w:hAnsi="Times New Roman"/>
                <w:b/>
                <w:color w:val="000000" w:themeColor="text1"/>
              </w:rPr>
              <w:t>әдебиет</w:t>
            </w:r>
            <w:proofErr w:type="spellEnd"/>
            <w:r w:rsidRPr="009D0395">
              <w:rPr>
                <w:rFonts w:ascii="Times New Roman" w:eastAsia="Calibri" w:hAnsi="Times New Roman"/>
                <w:b/>
                <w:color w:val="000000" w:themeColor="text1"/>
              </w:rPr>
              <w:t>/</w:t>
            </w:r>
          </w:p>
          <w:p w14:paraId="1B3ABF4B" w14:textId="6EDBB629" w:rsidR="006934EC" w:rsidRPr="009D0395" w:rsidRDefault="006934EC" w:rsidP="006934EC">
            <w:pPr>
              <w:shd w:val="clear" w:color="auto" w:fill="FFFFFF"/>
              <w:spacing w:after="0" w:line="240" w:lineRule="auto"/>
              <w:jc w:val="both"/>
              <w:rPr>
                <w:rFonts w:ascii="Calibri" w:eastAsia="Times New Roman" w:hAnsi="Calibri" w:cs="Times New Roman"/>
                <w:color w:val="000000" w:themeColor="text1"/>
                <w:lang w:eastAsia="ru-RU"/>
              </w:rPr>
            </w:pPr>
            <w:r w:rsidRPr="009D0395">
              <w:rPr>
                <w:rFonts w:ascii="Times New Roman" w:eastAsia="Calibri" w:hAnsi="Times New Roman"/>
                <w:b/>
                <w:color w:val="000000" w:themeColor="text1"/>
              </w:rPr>
              <w:t>Художественная литература «</w:t>
            </w:r>
            <w:r w:rsidRPr="009D0395">
              <w:rPr>
                <w:rFonts w:ascii="Times New Roman" w:eastAsia="Times New Roman" w:hAnsi="Times New Roman" w:cs="Times New Roman"/>
                <w:bCs/>
                <w:color w:val="000000" w:themeColor="text1"/>
                <w:lang w:eastAsia="ru-RU"/>
              </w:rPr>
              <w:t>Морозко» русская народная сказка</w:t>
            </w:r>
          </w:p>
          <w:p w14:paraId="69298B76" w14:textId="77777777" w:rsidR="006934EC" w:rsidRPr="009D0395" w:rsidRDefault="006934EC" w:rsidP="006934EC">
            <w:pPr>
              <w:spacing w:after="0" w:line="240" w:lineRule="auto"/>
              <w:contextualSpacing/>
              <w:rPr>
                <w:rFonts w:ascii="Times New Roman" w:hAnsi="Times New Roman" w:cs="Times New Roman"/>
                <w:color w:val="000000" w:themeColor="text1"/>
              </w:rPr>
            </w:pPr>
            <w:r w:rsidRPr="009D0395">
              <w:rPr>
                <w:rFonts w:ascii="Times New Roman" w:hAnsi="Times New Roman" w:cs="Times New Roman"/>
                <w:b/>
                <w:color w:val="000000" w:themeColor="text1"/>
              </w:rPr>
              <w:t>Задача</w:t>
            </w:r>
            <w:proofErr w:type="gramStart"/>
            <w:r w:rsidRPr="009D0395">
              <w:rPr>
                <w:rFonts w:ascii="Times New Roman" w:hAnsi="Times New Roman" w:cs="Times New Roman"/>
                <w:b/>
                <w:color w:val="000000" w:themeColor="text1"/>
              </w:rPr>
              <w:t>:</w:t>
            </w:r>
            <w:r w:rsidRPr="009D0395">
              <w:rPr>
                <w:color w:val="000000" w:themeColor="text1"/>
              </w:rPr>
              <w:t xml:space="preserve"> </w:t>
            </w:r>
            <w:r w:rsidRPr="009D0395">
              <w:rPr>
                <w:rFonts w:ascii="Times New Roman" w:hAnsi="Times New Roman" w:cs="Times New Roman"/>
                <w:color w:val="000000" w:themeColor="text1"/>
              </w:rPr>
              <w:t>Рассказывать</w:t>
            </w:r>
            <w:proofErr w:type="gramEnd"/>
            <w:r w:rsidRPr="009D0395">
              <w:rPr>
                <w:rFonts w:ascii="Times New Roman" w:hAnsi="Times New Roman" w:cs="Times New Roman"/>
                <w:color w:val="000000" w:themeColor="text1"/>
              </w:rPr>
              <w:t xml:space="preserve"> о том, как литературный герой воспринимает тот или иной поступок, понимать скрытое поведение героев. </w:t>
            </w:r>
          </w:p>
          <w:p w14:paraId="42304B49" w14:textId="0A1F2DB7" w:rsidR="006934EC" w:rsidRPr="009D0395" w:rsidRDefault="006934EC" w:rsidP="006934EC">
            <w:pPr>
              <w:spacing w:after="0" w:line="240" w:lineRule="auto"/>
              <w:contextualSpacing/>
              <w:rPr>
                <w:rFonts w:ascii="Times New Roman" w:eastAsia="Calibri" w:hAnsi="Times New Roman"/>
                <w:b/>
                <w:color w:val="000000" w:themeColor="text1"/>
              </w:rPr>
            </w:pPr>
            <w:r w:rsidRPr="009D0395">
              <w:rPr>
                <w:rFonts w:ascii="Times New Roman" w:eastAsia="Calibri" w:hAnsi="Times New Roman"/>
                <w:b/>
                <w:color w:val="000000" w:themeColor="text1"/>
              </w:rPr>
              <w:t xml:space="preserve">Математика </w:t>
            </w:r>
            <w:proofErr w:type="spellStart"/>
            <w:r w:rsidRPr="009D0395">
              <w:rPr>
                <w:rFonts w:ascii="Times New Roman" w:eastAsia="Calibri" w:hAnsi="Times New Roman"/>
                <w:b/>
                <w:color w:val="000000" w:themeColor="text1"/>
              </w:rPr>
              <w:t>негіздері</w:t>
            </w:r>
            <w:proofErr w:type="spellEnd"/>
            <w:r w:rsidRPr="009D0395">
              <w:rPr>
                <w:rFonts w:ascii="Times New Roman" w:eastAsia="Calibri" w:hAnsi="Times New Roman"/>
                <w:b/>
                <w:color w:val="000000" w:themeColor="text1"/>
              </w:rPr>
              <w:t>/</w:t>
            </w:r>
          </w:p>
          <w:p w14:paraId="51C4F68D" w14:textId="77777777" w:rsidR="006934EC" w:rsidRPr="009D0395" w:rsidRDefault="006934EC" w:rsidP="006934EC">
            <w:pPr>
              <w:spacing w:after="0" w:line="240" w:lineRule="auto"/>
              <w:contextualSpacing/>
              <w:rPr>
                <w:rFonts w:ascii="Times New Roman" w:eastAsia="Calibri" w:hAnsi="Times New Roman"/>
                <w:color w:val="000000" w:themeColor="text1"/>
              </w:rPr>
            </w:pPr>
            <w:r w:rsidRPr="009D0395">
              <w:rPr>
                <w:rFonts w:ascii="Times New Roman" w:eastAsia="Calibri" w:hAnsi="Times New Roman"/>
                <w:b/>
                <w:color w:val="000000" w:themeColor="text1"/>
              </w:rPr>
              <w:t>Основы математики</w:t>
            </w:r>
          </w:p>
          <w:p w14:paraId="0C33608F" w14:textId="341E6485" w:rsidR="006934EC" w:rsidRPr="009D0395" w:rsidRDefault="006934EC" w:rsidP="006934EC">
            <w:pPr>
              <w:spacing w:after="0" w:line="240" w:lineRule="auto"/>
              <w:ind w:left="1"/>
              <w:rPr>
                <w:rFonts w:ascii="Times New Roman" w:hAnsi="Times New Roman" w:cs="Times New Roman"/>
                <w:color w:val="000000" w:themeColor="text1"/>
              </w:rPr>
            </w:pPr>
            <w:r w:rsidRPr="009D0395">
              <w:rPr>
                <w:rFonts w:ascii="Times New Roman" w:hAnsi="Times New Roman" w:cs="Times New Roman"/>
                <w:color w:val="000000" w:themeColor="text1"/>
              </w:rPr>
              <w:t>«Создай свое»</w:t>
            </w:r>
          </w:p>
          <w:p w14:paraId="2D740DE4" w14:textId="77777777" w:rsidR="006934EC" w:rsidRPr="009D0395" w:rsidRDefault="006934EC" w:rsidP="006934EC">
            <w:pPr>
              <w:spacing w:after="0" w:line="256" w:lineRule="auto"/>
              <w:jc w:val="both"/>
              <w:rPr>
                <w:rFonts w:ascii="Times New Roman" w:eastAsia="Calibri" w:hAnsi="Times New Roman" w:cs="Times New Roman"/>
                <w:color w:val="000000" w:themeColor="text1"/>
                <w:lang w:val="kk-KZ"/>
              </w:rPr>
            </w:pPr>
            <w:r w:rsidRPr="009D0395">
              <w:rPr>
                <w:rFonts w:ascii="Times New Roman" w:hAnsi="Times New Roman" w:cs="Times New Roman"/>
                <w:b/>
                <w:i/>
                <w:color w:val="000000" w:themeColor="text1"/>
              </w:rPr>
              <w:t>Задача</w:t>
            </w:r>
            <w:proofErr w:type="gramStart"/>
            <w:r w:rsidRPr="009D0395">
              <w:rPr>
                <w:rFonts w:ascii="Times New Roman" w:hAnsi="Times New Roman" w:cs="Times New Roman"/>
                <w:b/>
                <w:i/>
                <w:color w:val="000000" w:themeColor="text1"/>
              </w:rPr>
              <w:t>:</w:t>
            </w:r>
            <w:r w:rsidRPr="009D0395">
              <w:rPr>
                <w:rFonts w:ascii="Times New Roman" w:hAnsi="Times New Roman" w:cs="Times New Roman"/>
                <w:color w:val="000000" w:themeColor="text1"/>
              </w:rPr>
              <w:t xml:space="preserve"> </w:t>
            </w:r>
            <w:r w:rsidRPr="009D0395">
              <w:rPr>
                <w:rFonts w:ascii="Times New Roman" w:eastAsia="Calibri" w:hAnsi="Times New Roman" w:cs="Times New Roman"/>
                <w:color w:val="000000" w:themeColor="text1"/>
                <w:lang w:val="kk-KZ"/>
              </w:rPr>
              <w:t>О</w:t>
            </w:r>
            <w:proofErr w:type="spellStart"/>
            <w:r w:rsidRPr="009D0395">
              <w:rPr>
                <w:rFonts w:ascii="Times New Roman" w:eastAsia="Calibri" w:hAnsi="Times New Roman" w:cs="Times New Roman"/>
                <w:color w:val="000000" w:themeColor="text1"/>
              </w:rPr>
              <w:t>бучать</w:t>
            </w:r>
            <w:proofErr w:type="spellEnd"/>
            <w:proofErr w:type="gramEnd"/>
            <w:r w:rsidRPr="009D0395">
              <w:rPr>
                <w:rFonts w:ascii="Times New Roman" w:eastAsia="Calibri" w:hAnsi="Times New Roman" w:cs="Times New Roman"/>
                <w:color w:val="000000" w:themeColor="text1"/>
              </w:rPr>
              <w:t xml:space="preserve"> умению создавать множества (группы предметов) из разных по качеству элементов (предметов разного цвета, размера, формы, назначения; звуков, движений).</w:t>
            </w:r>
          </w:p>
          <w:p w14:paraId="2957A781" w14:textId="5845B772" w:rsidR="006934EC" w:rsidRPr="009D0395" w:rsidRDefault="006934EC" w:rsidP="006934EC">
            <w:pPr>
              <w:spacing w:after="0" w:line="240" w:lineRule="auto"/>
              <w:contextualSpacing/>
              <w:rPr>
                <w:rFonts w:ascii="Times New Roman" w:eastAsia="Calibri" w:hAnsi="Times New Roman"/>
                <w:color w:val="000000" w:themeColor="text1"/>
              </w:rPr>
            </w:pPr>
            <w:proofErr w:type="spellStart"/>
            <w:r w:rsidRPr="009D0395">
              <w:rPr>
                <w:rFonts w:ascii="Times New Roman" w:eastAsia="Calibri" w:hAnsi="Times New Roman"/>
                <w:b/>
                <w:color w:val="000000" w:themeColor="text1"/>
              </w:rPr>
              <w:t>Сөйлеуді</w:t>
            </w:r>
            <w:proofErr w:type="spellEnd"/>
            <w:r w:rsidRPr="009D0395">
              <w:rPr>
                <w:rFonts w:ascii="Times New Roman" w:eastAsia="Calibri" w:hAnsi="Times New Roman"/>
                <w:b/>
                <w:color w:val="000000" w:themeColor="text1"/>
              </w:rPr>
              <w:t xml:space="preserve"> </w:t>
            </w:r>
            <w:proofErr w:type="spellStart"/>
            <w:r w:rsidRPr="009D0395">
              <w:rPr>
                <w:rFonts w:ascii="Times New Roman" w:eastAsia="Calibri" w:hAnsi="Times New Roman"/>
                <w:b/>
                <w:color w:val="000000" w:themeColor="text1"/>
              </w:rPr>
              <w:t>дамыту</w:t>
            </w:r>
            <w:proofErr w:type="spellEnd"/>
            <w:r w:rsidRPr="009D0395">
              <w:rPr>
                <w:rFonts w:ascii="Times New Roman" w:eastAsia="Calibri" w:hAnsi="Times New Roman"/>
                <w:b/>
                <w:color w:val="000000" w:themeColor="text1"/>
              </w:rPr>
              <w:t>/</w:t>
            </w:r>
          </w:p>
          <w:p w14:paraId="22C1CD31" w14:textId="77777777" w:rsidR="006934EC" w:rsidRPr="009D0395" w:rsidRDefault="006934EC" w:rsidP="006934EC">
            <w:pPr>
              <w:spacing w:after="0" w:line="240" w:lineRule="auto"/>
              <w:contextualSpacing/>
              <w:rPr>
                <w:rFonts w:ascii="Times New Roman" w:eastAsia="Calibri" w:hAnsi="Times New Roman"/>
                <w:b/>
                <w:color w:val="000000" w:themeColor="text1"/>
              </w:rPr>
            </w:pPr>
            <w:r w:rsidRPr="009D0395">
              <w:rPr>
                <w:rFonts w:ascii="Times New Roman" w:eastAsia="Calibri" w:hAnsi="Times New Roman"/>
                <w:b/>
                <w:color w:val="000000" w:themeColor="text1"/>
              </w:rPr>
              <w:t>Развитие речи</w:t>
            </w:r>
          </w:p>
          <w:p w14:paraId="7FE995A8" w14:textId="77777777" w:rsidR="006934EC" w:rsidRPr="009D0395" w:rsidRDefault="006934EC" w:rsidP="006934EC">
            <w:pPr>
              <w:spacing w:after="0" w:line="240" w:lineRule="auto"/>
              <w:rPr>
                <w:rFonts w:ascii="Times New Roman" w:hAnsi="Times New Roman" w:cs="Times New Roman"/>
                <w:color w:val="000000" w:themeColor="text1"/>
              </w:rPr>
            </w:pPr>
            <w:r w:rsidRPr="009D0395">
              <w:rPr>
                <w:rFonts w:ascii="Times New Roman" w:hAnsi="Times New Roman" w:cs="Times New Roman"/>
                <w:color w:val="000000" w:themeColor="text1"/>
              </w:rPr>
              <w:t xml:space="preserve">«Зимой в лесу интересно» </w:t>
            </w:r>
          </w:p>
          <w:p w14:paraId="63687595" w14:textId="77777777" w:rsidR="006934EC" w:rsidRPr="009D0395" w:rsidRDefault="006934EC" w:rsidP="006934EC">
            <w:pPr>
              <w:spacing w:after="0" w:line="256" w:lineRule="auto"/>
              <w:jc w:val="both"/>
              <w:rPr>
                <w:rFonts w:ascii="Times New Roman" w:hAnsi="Times New Roman" w:cs="Times New Roman"/>
                <w:color w:val="000000" w:themeColor="text1"/>
              </w:rPr>
            </w:pPr>
            <w:proofErr w:type="gramStart"/>
            <w:r w:rsidRPr="009D0395">
              <w:rPr>
                <w:rFonts w:ascii="Times New Roman" w:eastAsia="Calibri" w:hAnsi="Times New Roman" w:cs="Times New Roman"/>
                <w:b/>
                <w:color w:val="000000" w:themeColor="text1"/>
              </w:rPr>
              <w:t>Задача :</w:t>
            </w:r>
            <w:proofErr w:type="gramEnd"/>
            <w:r w:rsidRPr="009D0395">
              <w:rPr>
                <w:rFonts w:ascii="Times New Roman" w:hAnsi="Times New Roman" w:cs="Times New Roman"/>
                <w:color w:val="000000" w:themeColor="text1"/>
              </w:rPr>
              <w:t xml:space="preserve"> Закрепление правильного, отчетливого произношение звуков, учить различать на слух и отчетливо произносить сходные по артикуляции и звучанию согласные звуки: </w:t>
            </w:r>
            <w:r w:rsidRPr="009D0395">
              <w:rPr>
                <w:rFonts w:ascii="Times New Roman" w:hAnsi="Times New Roman" w:cs="Times New Roman"/>
                <w:color w:val="000000" w:themeColor="text1"/>
              </w:rPr>
              <w:lastRenderedPageBreak/>
              <w:t>л – р.</w:t>
            </w:r>
          </w:p>
          <w:p w14:paraId="3F1F4B76" w14:textId="3973C346" w:rsidR="006934EC" w:rsidRPr="009D0395" w:rsidRDefault="006934EC" w:rsidP="006934EC">
            <w:pPr>
              <w:spacing w:after="0" w:line="240" w:lineRule="auto"/>
              <w:jc w:val="both"/>
              <w:rPr>
                <w:rFonts w:ascii="Times New Roman" w:hAnsi="Times New Roman" w:cs="Times New Roman"/>
                <w:color w:val="000000" w:themeColor="text1"/>
              </w:rPr>
            </w:pPr>
          </w:p>
        </w:tc>
        <w:tc>
          <w:tcPr>
            <w:tcW w:w="2583" w:type="dxa"/>
          </w:tcPr>
          <w:p w14:paraId="2E9ECA68" w14:textId="77777777" w:rsidR="006934EC" w:rsidRPr="009D0395" w:rsidRDefault="006934EC" w:rsidP="006934EC">
            <w:pPr>
              <w:spacing w:after="0" w:line="240" w:lineRule="auto"/>
              <w:contextualSpacing/>
              <w:rPr>
                <w:rFonts w:ascii="Times New Roman" w:eastAsia="Calibri" w:hAnsi="Times New Roman"/>
                <w:b/>
                <w:color w:val="000000" w:themeColor="text1"/>
              </w:rPr>
            </w:pPr>
            <w:r w:rsidRPr="009D0395">
              <w:rPr>
                <w:rFonts w:ascii="Times New Roman" w:eastAsia="Calibri" w:hAnsi="Times New Roman"/>
                <w:b/>
                <w:color w:val="000000" w:themeColor="text1"/>
              </w:rPr>
              <w:lastRenderedPageBreak/>
              <w:t>Музыка</w:t>
            </w:r>
          </w:p>
          <w:p w14:paraId="1CC7B7C6" w14:textId="77777777" w:rsidR="006934EC" w:rsidRPr="009D0395" w:rsidRDefault="006934EC" w:rsidP="006934EC">
            <w:pPr>
              <w:spacing w:after="0" w:line="240" w:lineRule="auto"/>
              <w:contextualSpacing/>
              <w:rPr>
                <w:rFonts w:ascii="Times New Roman" w:eastAsia="Calibri" w:hAnsi="Times New Roman"/>
                <w:b/>
                <w:color w:val="000000" w:themeColor="text1"/>
              </w:rPr>
            </w:pPr>
            <w:r w:rsidRPr="009D0395">
              <w:rPr>
                <w:rFonts w:ascii="Times New Roman" w:eastAsia="Calibri" w:hAnsi="Times New Roman"/>
                <w:color w:val="000000" w:themeColor="text1"/>
              </w:rPr>
              <w:t>(по плану специалиста)</w:t>
            </w:r>
          </w:p>
          <w:p w14:paraId="34E1DF0D" w14:textId="77777777" w:rsidR="006934EC" w:rsidRPr="009D0395" w:rsidRDefault="006934EC" w:rsidP="006934EC">
            <w:pPr>
              <w:spacing w:after="0" w:line="240" w:lineRule="auto"/>
              <w:contextualSpacing/>
              <w:rPr>
                <w:rFonts w:ascii="Times New Roman" w:eastAsia="Calibri" w:hAnsi="Times New Roman"/>
                <w:b/>
                <w:color w:val="000000" w:themeColor="text1"/>
              </w:rPr>
            </w:pPr>
            <w:proofErr w:type="spellStart"/>
            <w:r w:rsidRPr="009D0395">
              <w:rPr>
                <w:rFonts w:ascii="Times New Roman" w:eastAsia="Calibri" w:hAnsi="Times New Roman"/>
                <w:b/>
                <w:color w:val="000000" w:themeColor="text1"/>
              </w:rPr>
              <w:t>Сауаттылық</w:t>
            </w:r>
            <w:proofErr w:type="spellEnd"/>
            <w:r w:rsidRPr="009D0395">
              <w:rPr>
                <w:rFonts w:ascii="Times New Roman" w:eastAsia="Calibri" w:hAnsi="Times New Roman"/>
                <w:b/>
                <w:color w:val="000000" w:themeColor="text1"/>
              </w:rPr>
              <w:t xml:space="preserve"> </w:t>
            </w:r>
            <w:proofErr w:type="spellStart"/>
            <w:r w:rsidRPr="009D0395">
              <w:rPr>
                <w:rFonts w:ascii="Times New Roman" w:eastAsia="Calibri" w:hAnsi="Times New Roman"/>
                <w:b/>
                <w:color w:val="000000" w:themeColor="text1"/>
              </w:rPr>
              <w:t>негіздері</w:t>
            </w:r>
            <w:proofErr w:type="spellEnd"/>
            <w:r w:rsidRPr="009D0395">
              <w:rPr>
                <w:rFonts w:ascii="Times New Roman" w:eastAsia="Calibri" w:hAnsi="Times New Roman"/>
                <w:b/>
                <w:color w:val="000000" w:themeColor="text1"/>
              </w:rPr>
              <w:t>/</w:t>
            </w:r>
          </w:p>
          <w:p w14:paraId="5836D16F" w14:textId="77777777" w:rsidR="006934EC" w:rsidRPr="009D0395" w:rsidRDefault="006934EC" w:rsidP="006934EC">
            <w:pPr>
              <w:spacing w:after="0" w:line="240" w:lineRule="auto"/>
              <w:contextualSpacing/>
              <w:rPr>
                <w:rFonts w:ascii="Times New Roman" w:eastAsia="Calibri" w:hAnsi="Times New Roman"/>
                <w:b/>
                <w:color w:val="000000" w:themeColor="text1"/>
              </w:rPr>
            </w:pPr>
            <w:r w:rsidRPr="009D0395">
              <w:rPr>
                <w:rFonts w:ascii="Times New Roman" w:eastAsia="Calibri" w:hAnsi="Times New Roman"/>
                <w:b/>
                <w:color w:val="000000" w:themeColor="text1"/>
              </w:rPr>
              <w:t>Основы грамоты</w:t>
            </w:r>
          </w:p>
          <w:p w14:paraId="4A0D75C0" w14:textId="2237FE1B" w:rsidR="006934EC" w:rsidRPr="009D0395" w:rsidRDefault="006934EC" w:rsidP="006934EC">
            <w:pPr>
              <w:spacing w:after="0" w:line="240" w:lineRule="auto"/>
              <w:rPr>
                <w:rFonts w:ascii="Times New Roman" w:hAnsi="Times New Roman" w:cs="Times New Roman"/>
                <w:color w:val="000000" w:themeColor="text1"/>
              </w:rPr>
            </w:pPr>
            <w:r w:rsidRPr="009D0395">
              <w:rPr>
                <w:rFonts w:ascii="Times New Roman" w:hAnsi="Times New Roman" w:cs="Times New Roman"/>
                <w:color w:val="000000" w:themeColor="text1"/>
              </w:rPr>
              <w:t xml:space="preserve">«Чип и Дейл спешат на помощь» </w:t>
            </w:r>
          </w:p>
          <w:p w14:paraId="2039BB97" w14:textId="77777777" w:rsidR="006934EC" w:rsidRPr="009D0395" w:rsidRDefault="006934EC" w:rsidP="006934EC">
            <w:pPr>
              <w:shd w:val="clear" w:color="auto" w:fill="FFFFFF"/>
              <w:spacing w:after="0" w:line="240" w:lineRule="auto"/>
              <w:contextualSpacing/>
              <w:rPr>
                <w:rFonts w:ascii="Times New Roman" w:hAnsi="Times New Roman" w:cs="Times New Roman"/>
                <w:color w:val="000000" w:themeColor="text1"/>
              </w:rPr>
            </w:pPr>
            <w:r w:rsidRPr="009D0395">
              <w:rPr>
                <w:rFonts w:ascii="Times New Roman" w:hAnsi="Times New Roman" w:cs="Times New Roman"/>
                <w:b/>
                <w:color w:val="000000" w:themeColor="text1"/>
              </w:rPr>
              <w:t>Задача:</w:t>
            </w:r>
            <w:r w:rsidRPr="009D0395">
              <w:rPr>
                <w:rFonts w:ascii="Times New Roman" w:hAnsi="Times New Roman" w:cs="Times New Roman"/>
                <w:color w:val="000000" w:themeColor="text1"/>
              </w:rPr>
              <w:t xml:space="preserve"> </w:t>
            </w:r>
            <w:proofErr w:type="gramStart"/>
            <w:r w:rsidRPr="009D0395">
              <w:rPr>
                <w:rFonts w:ascii="Times New Roman" w:hAnsi="Times New Roman" w:cs="Times New Roman"/>
                <w:color w:val="000000" w:themeColor="text1"/>
                <w:lang w:val="kk-KZ"/>
              </w:rPr>
              <w:t xml:space="preserve">Закрепление </w:t>
            </w:r>
            <w:r w:rsidRPr="009D0395">
              <w:rPr>
                <w:rFonts w:ascii="Times New Roman" w:hAnsi="Times New Roman" w:cs="Times New Roman"/>
                <w:color w:val="000000" w:themeColor="text1"/>
              </w:rPr>
              <w:t xml:space="preserve"> умений</w:t>
            </w:r>
            <w:proofErr w:type="gramEnd"/>
            <w:r w:rsidRPr="009D0395">
              <w:rPr>
                <w:rFonts w:ascii="Times New Roman" w:hAnsi="Times New Roman" w:cs="Times New Roman"/>
                <w:color w:val="000000" w:themeColor="text1"/>
              </w:rPr>
              <w:t xml:space="preserve">  проводить звуковой анализ </w:t>
            </w:r>
            <w:proofErr w:type="spellStart"/>
            <w:r w:rsidRPr="009D0395">
              <w:rPr>
                <w:rFonts w:ascii="Times New Roman" w:hAnsi="Times New Roman" w:cs="Times New Roman"/>
                <w:color w:val="000000" w:themeColor="text1"/>
              </w:rPr>
              <w:t>трехзвуковых</w:t>
            </w:r>
            <w:proofErr w:type="spellEnd"/>
            <w:r w:rsidRPr="009D0395">
              <w:rPr>
                <w:rFonts w:ascii="Times New Roman" w:hAnsi="Times New Roman" w:cs="Times New Roman"/>
                <w:color w:val="000000" w:themeColor="text1"/>
              </w:rPr>
              <w:t xml:space="preserve"> слов различной звуковой структуры, анализировать особенности произношения и звучания звука, определять порядок гласных и согласных звуков в слове. </w:t>
            </w:r>
          </w:p>
          <w:p w14:paraId="078B9E7C" w14:textId="589D28F9" w:rsidR="006934EC" w:rsidRPr="009D0395" w:rsidRDefault="006934EC" w:rsidP="006934EC">
            <w:pPr>
              <w:shd w:val="clear" w:color="auto" w:fill="FFFFFF"/>
              <w:spacing w:after="0" w:line="240" w:lineRule="auto"/>
              <w:contextualSpacing/>
              <w:rPr>
                <w:rFonts w:ascii="Times New Roman" w:eastAsia="Calibri" w:hAnsi="Times New Roman"/>
                <w:b/>
                <w:color w:val="000000" w:themeColor="text1"/>
              </w:rPr>
            </w:pPr>
            <w:proofErr w:type="spellStart"/>
            <w:r w:rsidRPr="009D0395">
              <w:rPr>
                <w:rFonts w:ascii="Times New Roman" w:eastAsia="Calibri" w:hAnsi="Times New Roman"/>
                <w:b/>
                <w:color w:val="000000" w:themeColor="text1"/>
              </w:rPr>
              <w:t>Қоршаған</w:t>
            </w:r>
            <w:proofErr w:type="spellEnd"/>
            <w:r w:rsidRPr="009D0395">
              <w:rPr>
                <w:rFonts w:ascii="Times New Roman" w:eastAsia="Calibri" w:hAnsi="Times New Roman"/>
                <w:b/>
                <w:color w:val="000000" w:themeColor="text1"/>
              </w:rPr>
              <w:t xml:space="preserve"> </w:t>
            </w:r>
            <w:proofErr w:type="spellStart"/>
            <w:r w:rsidRPr="009D0395">
              <w:rPr>
                <w:rFonts w:ascii="Times New Roman" w:eastAsia="Calibri" w:hAnsi="Times New Roman"/>
                <w:b/>
                <w:color w:val="000000" w:themeColor="text1"/>
              </w:rPr>
              <w:t>ортамен</w:t>
            </w:r>
            <w:proofErr w:type="spellEnd"/>
            <w:r w:rsidRPr="009D0395">
              <w:rPr>
                <w:rFonts w:ascii="Times New Roman" w:eastAsia="Calibri" w:hAnsi="Times New Roman"/>
                <w:b/>
                <w:color w:val="000000" w:themeColor="text1"/>
              </w:rPr>
              <w:t xml:space="preserve"> </w:t>
            </w:r>
            <w:proofErr w:type="spellStart"/>
            <w:r w:rsidRPr="009D0395">
              <w:rPr>
                <w:rFonts w:ascii="Times New Roman" w:eastAsia="Calibri" w:hAnsi="Times New Roman"/>
                <w:b/>
                <w:color w:val="000000" w:themeColor="text1"/>
              </w:rPr>
              <w:t>танысу</w:t>
            </w:r>
            <w:proofErr w:type="spellEnd"/>
            <w:r w:rsidRPr="009D0395">
              <w:rPr>
                <w:rFonts w:ascii="Times New Roman" w:eastAsia="Calibri" w:hAnsi="Times New Roman"/>
                <w:b/>
                <w:color w:val="000000" w:themeColor="text1"/>
              </w:rPr>
              <w:t>/</w:t>
            </w:r>
          </w:p>
          <w:p w14:paraId="124BBB7D" w14:textId="56FE0060" w:rsidR="006934EC" w:rsidRPr="009D0395" w:rsidRDefault="006934EC" w:rsidP="006934EC">
            <w:pPr>
              <w:spacing w:after="0" w:line="240" w:lineRule="auto"/>
              <w:rPr>
                <w:rFonts w:ascii="Times New Roman" w:hAnsi="Times New Roman" w:cs="Times New Roman"/>
                <w:color w:val="000000" w:themeColor="text1"/>
              </w:rPr>
            </w:pPr>
            <w:r w:rsidRPr="009D0395">
              <w:rPr>
                <w:rFonts w:ascii="Times New Roman" w:hAnsi="Times New Roman" w:cs="Times New Roman"/>
                <w:b/>
                <w:color w:val="000000" w:themeColor="text1"/>
              </w:rPr>
              <w:t>Ознакомление с окружающим миром «</w:t>
            </w:r>
            <w:r w:rsidRPr="009D0395">
              <w:rPr>
                <w:rFonts w:ascii="Times New Roman" w:hAnsi="Times New Roman" w:cs="Times New Roman"/>
                <w:color w:val="000000" w:themeColor="text1"/>
              </w:rPr>
              <w:t>Удивительный мир»</w:t>
            </w:r>
          </w:p>
          <w:p w14:paraId="6B93C47F" w14:textId="77777777" w:rsidR="006934EC" w:rsidRPr="009D0395" w:rsidRDefault="006934EC" w:rsidP="006934EC">
            <w:pPr>
              <w:spacing w:after="0" w:line="256" w:lineRule="auto"/>
              <w:jc w:val="both"/>
              <w:rPr>
                <w:rFonts w:ascii="Times New Roman" w:hAnsi="Times New Roman" w:cs="Times New Roman"/>
                <w:color w:val="000000" w:themeColor="text1"/>
                <w:lang w:val="kk-KZ"/>
              </w:rPr>
            </w:pPr>
            <w:r w:rsidRPr="009D0395">
              <w:rPr>
                <w:rFonts w:ascii="Times New Roman" w:hAnsi="Times New Roman" w:cs="Times New Roman"/>
                <w:b/>
                <w:color w:val="000000" w:themeColor="text1"/>
              </w:rPr>
              <w:t>Задача</w:t>
            </w:r>
            <w:proofErr w:type="gramStart"/>
            <w:r w:rsidRPr="009D0395">
              <w:rPr>
                <w:rFonts w:ascii="Times New Roman" w:hAnsi="Times New Roman" w:cs="Times New Roman"/>
                <w:b/>
                <w:color w:val="000000" w:themeColor="text1"/>
              </w:rPr>
              <w:t>:</w:t>
            </w:r>
            <w:r w:rsidRPr="009D0395">
              <w:rPr>
                <w:rFonts w:ascii="Times New Roman" w:hAnsi="Times New Roman" w:cs="Times New Roman"/>
                <w:color w:val="000000" w:themeColor="text1"/>
              </w:rPr>
              <w:t xml:space="preserve"> Обучать</w:t>
            </w:r>
            <w:proofErr w:type="gramEnd"/>
            <w:r w:rsidRPr="009D0395">
              <w:rPr>
                <w:rFonts w:ascii="Times New Roman" w:hAnsi="Times New Roman" w:cs="Times New Roman"/>
                <w:color w:val="000000" w:themeColor="text1"/>
              </w:rPr>
              <w:t xml:space="preserve"> умению различать предметы неживой природы от предметов, сделанных руками человека. Показывать взаимодействие живой и неживой природы.</w:t>
            </w:r>
          </w:p>
          <w:p w14:paraId="6E624D51" w14:textId="1EE63DC4" w:rsidR="006934EC" w:rsidRPr="009D0395" w:rsidRDefault="006934EC" w:rsidP="006934EC">
            <w:pPr>
              <w:spacing w:after="0" w:line="240" w:lineRule="auto"/>
              <w:rPr>
                <w:rFonts w:ascii="Times New Roman" w:eastAsia="Calibri" w:hAnsi="Times New Roman"/>
                <w:b/>
                <w:color w:val="000000" w:themeColor="text1"/>
              </w:rPr>
            </w:pPr>
            <w:proofErr w:type="spellStart"/>
            <w:r w:rsidRPr="009D0395">
              <w:rPr>
                <w:rFonts w:ascii="Times New Roman" w:eastAsia="Calibri" w:hAnsi="Times New Roman"/>
                <w:b/>
                <w:color w:val="000000" w:themeColor="text1"/>
              </w:rPr>
              <w:t>Көркем</w:t>
            </w:r>
            <w:proofErr w:type="spellEnd"/>
            <w:r w:rsidRPr="009D0395">
              <w:rPr>
                <w:rFonts w:ascii="Times New Roman" w:eastAsia="Calibri" w:hAnsi="Times New Roman"/>
                <w:b/>
                <w:color w:val="000000" w:themeColor="text1"/>
              </w:rPr>
              <w:t xml:space="preserve"> </w:t>
            </w:r>
            <w:proofErr w:type="spellStart"/>
            <w:r w:rsidRPr="009D0395">
              <w:rPr>
                <w:rFonts w:ascii="Times New Roman" w:eastAsia="Calibri" w:hAnsi="Times New Roman"/>
                <w:b/>
                <w:color w:val="000000" w:themeColor="text1"/>
              </w:rPr>
              <w:t>әдебиет</w:t>
            </w:r>
            <w:proofErr w:type="spellEnd"/>
            <w:r w:rsidRPr="009D0395">
              <w:rPr>
                <w:rFonts w:ascii="Times New Roman" w:eastAsia="Calibri" w:hAnsi="Times New Roman"/>
                <w:b/>
                <w:color w:val="000000" w:themeColor="text1"/>
              </w:rPr>
              <w:t>/</w:t>
            </w:r>
          </w:p>
          <w:p w14:paraId="4C3D058D" w14:textId="61D8BFE6" w:rsidR="006934EC" w:rsidRPr="009D0395" w:rsidRDefault="006934EC" w:rsidP="006934EC">
            <w:pPr>
              <w:spacing w:after="0" w:line="240" w:lineRule="auto"/>
              <w:ind w:left="2"/>
              <w:rPr>
                <w:rFonts w:ascii="Times New Roman" w:hAnsi="Times New Roman" w:cs="Times New Roman"/>
                <w:color w:val="000000" w:themeColor="text1"/>
              </w:rPr>
            </w:pPr>
            <w:r w:rsidRPr="009D0395">
              <w:rPr>
                <w:rFonts w:ascii="Times New Roman" w:eastAsia="Calibri" w:hAnsi="Times New Roman" w:cs="Times New Roman"/>
                <w:b/>
                <w:color w:val="000000" w:themeColor="text1"/>
              </w:rPr>
              <w:t xml:space="preserve">Художественная литература </w:t>
            </w:r>
            <w:r w:rsidRPr="009D0395">
              <w:rPr>
                <w:rFonts w:ascii="Times New Roman" w:hAnsi="Times New Roman" w:cs="Times New Roman"/>
                <w:color w:val="000000" w:themeColor="text1"/>
              </w:rPr>
              <w:t xml:space="preserve">«Два Мороза» </w:t>
            </w:r>
            <w:proofErr w:type="spellStart"/>
            <w:r w:rsidRPr="009D0395">
              <w:rPr>
                <w:rFonts w:ascii="Times New Roman" w:hAnsi="Times New Roman" w:cs="Times New Roman"/>
                <w:color w:val="000000" w:themeColor="text1"/>
              </w:rPr>
              <w:lastRenderedPageBreak/>
              <w:t>Л.Толстой</w:t>
            </w:r>
            <w:proofErr w:type="spellEnd"/>
          </w:p>
          <w:p w14:paraId="245D5DD5" w14:textId="173ED3CF" w:rsidR="006934EC" w:rsidRPr="009D0395" w:rsidRDefault="006934EC" w:rsidP="006934EC">
            <w:pPr>
              <w:spacing w:after="0" w:line="240" w:lineRule="auto"/>
              <w:rPr>
                <w:rFonts w:ascii="Times New Roman" w:hAnsi="Times New Roman" w:cs="Times New Roman"/>
                <w:b/>
                <w:color w:val="000000" w:themeColor="text1"/>
              </w:rPr>
            </w:pPr>
            <w:r w:rsidRPr="009D0395">
              <w:rPr>
                <w:rFonts w:ascii="Times New Roman" w:hAnsi="Times New Roman" w:cs="Times New Roman"/>
                <w:b/>
                <w:color w:val="000000" w:themeColor="text1"/>
              </w:rPr>
              <w:t>Задача</w:t>
            </w:r>
            <w:proofErr w:type="gramStart"/>
            <w:r w:rsidRPr="009D0395">
              <w:rPr>
                <w:rFonts w:ascii="Times New Roman" w:hAnsi="Times New Roman" w:cs="Times New Roman"/>
                <w:b/>
                <w:color w:val="000000" w:themeColor="text1"/>
              </w:rPr>
              <w:t>:</w:t>
            </w:r>
            <w:r w:rsidRPr="009D0395">
              <w:rPr>
                <w:rFonts w:ascii="Times New Roman" w:hAnsi="Times New Roman" w:cs="Times New Roman"/>
                <w:color w:val="000000" w:themeColor="text1"/>
              </w:rPr>
              <w:t xml:space="preserve"> Использует</w:t>
            </w:r>
            <w:proofErr w:type="gramEnd"/>
            <w:r w:rsidRPr="009D0395">
              <w:rPr>
                <w:rFonts w:ascii="Times New Roman" w:hAnsi="Times New Roman" w:cs="Times New Roman"/>
                <w:color w:val="000000" w:themeColor="text1"/>
              </w:rPr>
              <w:t xml:space="preserve"> средства выразительности для передачи особенностей персонажа.</w:t>
            </w:r>
          </w:p>
        </w:tc>
        <w:tc>
          <w:tcPr>
            <w:tcW w:w="2685" w:type="dxa"/>
            <w:gridSpan w:val="2"/>
          </w:tcPr>
          <w:p w14:paraId="2CE57E2F" w14:textId="77777777" w:rsidR="006934EC" w:rsidRPr="009D0395" w:rsidRDefault="006934EC" w:rsidP="006934EC">
            <w:pPr>
              <w:spacing w:after="0" w:line="240" w:lineRule="auto"/>
              <w:contextualSpacing/>
              <w:rPr>
                <w:rFonts w:ascii="Times New Roman" w:eastAsia="Calibri" w:hAnsi="Times New Roman"/>
                <w:b/>
                <w:color w:val="000000" w:themeColor="text1"/>
              </w:rPr>
            </w:pPr>
            <w:proofErr w:type="spellStart"/>
            <w:r w:rsidRPr="009D0395">
              <w:rPr>
                <w:rFonts w:ascii="Times New Roman" w:eastAsia="Calibri" w:hAnsi="Times New Roman"/>
                <w:b/>
                <w:color w:val="000000" w:themeColor="text1"/>
              </w:rPr>
              <w:lastRenderedPageBreak/>
              <w:t>Қазақ</w:t>
            </w:r>
            <w:proofErr w:type="spellEnd"/>
            <w:r w:rsidRPr="009D0395">
              <w:rPr>
                <w:rFonts w:ascii="Times New Roman" w:eastAsia="Calibri" w:hAnsi="Times New Roman"/>
                <w:b/>
                <w:color w:val="000000" w:themeColor="text1"/>
              </w:rPr>
              <w:t xml:space="preserve"> </w:t>
            </w:r>
            <w:proofErr w:type="spellStart"/>
            <w:r w:rsidRPr="009D0395">
              <w:rPr>
                <w:rFonts w:ascii="Times New Roman" w:eastAsia="Calibri" w:hAnsi="Times New Roman"/>
                <w:b/>
                <w:color w:val="000000" w:themeColor="text1"/>
              </w:rPr>
              <w:t>тілі</w:t>
            </w:r>
            <w:proofErr w:type="spellEnd"/>
            <w:r w:rsidRPr="009D0395">
              <w:rPr>
                <w:rFonts w:ascii="Times New Roman" w:eastAsia="Calibri" w:hAnsi="Times New Roman"/>
                <w:b/>
                <w:color w:val="000000" w:themeColor="text1"/>
              </w:rPr>
              <w:t>/</w:t>
            </w:r>
          </w:p>
          <w:p w14:paraId="7B26A7B0" w14:textId="77777777" w:rsidR="006934EC" w:rsidRPr="009D0395" w:rsidRDefault="006934EC" w:rsidP="006934EC">
            <w:pPr>
              <w:spacing w:after="0" w:line="240" w:lineRule="auto"/>
              <w:contextualSpacing/>
              <w:rPr>
                <w:rFonts w:ascii="Times New Roman" w:eastAsia="Calibri" w:hAnsi="Times New Roman"/>
                <w:color w:val="000000" w:themeColor="text1"/>
              </w:rPr>
            </w:pPr>
            <w:r w:rsidRPr="009D0395">
              <w:rPr>
                <w:rFonts w:ascii="Times New Roman" w:eastAsia="Calibri" w:hAnsi="Times New Roman"/>
                <w:b/>
                <w:color w:val="000000" w:themeColor="text1"/>
              </w:rPr>
              <w:t>Казахский язык</w:t>
            </w:r>
          </w:p>
          <w:p w14:paraId="14FC0A3E" w14:textId="77777777" w:rsidR="006934EC" w:rsidRPr="009D0395" w:rsidRDefault="006934EC" w:rsidP="006934EC">
            <w:pPr>
              <w:spacing w:after="0" w:line="240" w:lineRule="auto"/>
              <w:contextualSpacing/>
              <w:rPr>
                <w:rFonts w:ascii="Times New Roman" w:eastAsia="Calibri" w:hAnsi="Times New Roman"/>
                <w:color w:val="000000" w:themeColor="text1"/>
              </w:rPr>
            </w:pPr>
            <w:r w:rsidRPr="009D0395">
              <w:rPr>
                <w:rFonts w:ascii="Times New Roman" w:eastAsia="Calibri" w:hAnsi="Times New Roman"/>
                <w:color w:val="000000" w:themeColor="text1"/>
              </w:rPr>
              <w:t>(по плану специалиста)</w:t>
            </w:r>
          </w:p>
          <w:p w14:paraId="2421B761" w14:textId="77777777" w:rsidR="006934EC" w:rsidRPr="009D0395" w:rsidRDefault="006934EC" w:rsidP="006934EC">
            <w:pPr>
              <w:spacing w:after="0" w:line="240" w:lineRule="auto"/>
              <w:contextualSpacing/>
              <w:rPr>
                <w:rFonts w:ascii="Times New Roman" w:eastAsia="Calibri" w:hAnsi="Times New Roman"/>
                <w:b/>
                <w:color w:val="000000" w:themeColor="text1"/>
              </w:rPr>
            </w:pPr>
            <w:proofErr w:type="spellStart"/>
            <w:r w:rsidRPr="009D0395">
              <w:rPr>
                <w:rFonts w:ascii="Times New Roman" w:eastAsia="Calibri" w:hAnsi="Times New Roman"/>
                <w:b/>
                <w:color w:val="000000" w:themeColor="text1"/>
              </w:rPr>
              <w:t>Сауаттылық</w:t>
            </w:r>
            <w:proofErr w:type="spellEnd"/>
            <w:r w:rsidRPr="009D0395">
              <w:rPr>
                <w:rFonts w:ascii="Times New Roman" w:eastAsia="Calibri" w:hAnsi="Times New Roman"/>
                <w:b/>
                <w:color w:val="000000" w:themeColor="text1"/>
              </w:rPr>
              <w:t xml:space="preserve"> </w:t>
            </w:r>
            <w:proofErr w:type="spellStart"/>
            <w:r w:rsidRPr="009D0395">
              <w:rPr>
                <w:rFonts w:ascii="Times New Roman" w:eastAsia="Calibri" w:hAnsi="Times New Roman"/>
                <w:b/>
                <w:color w:val="000000" w:themeColor="text1"/>
              </w:rPr>
              <w:t>негіздері</w:t>
            </w:r>
            <w:proofErr w:type="spellEnd"/>
            <w:r w:rsidRPr="009D0395">
              <w:rPr>
                <w:rFonts w:ascii="Times New Roman" w:eastAsia="Calibri" w:hAnsi="Times New Roman"/>
                <w:b/>
                <w:color w:val="000000" w:themeColor="text1"/>
              </w:rPr>
              <w:t>/</w:t>
            </w:r>
          </w:p>
          <w:p w14:paraId="3C84C953" w14:textId="77777777" w:rsidR="006934EC" w:rsidRPr="009D0395" w:rsidRDefault="006934EC" w:rsidP="006934EC">
            <w:pPr>
              <w:spacing w:after="0" w:line="240" w:lineRule="auto"/>
              <w:contextualSpacing/>
              <w:rPr>
                <w:rFonts w:ascii="Times New Roman" w:eastAsia="Calibri" w:hAnsi="Times New Roman"/>
                <w:b/>
                <w:color w:val="000000" w:themeColor="text1"/>
              </w:rPr>
            </w:pPr>
            <w:r w:rsidRPr="009D0395">
              <w:rPr>
                <w:rFonts w:ascii="Times New Roman" w:eastAsia="Calibri" w:hAnsi="Times New Roman"/>
                <w:b/>
                <w:color w:val="000000" w:themeColor="text1"/>
              </w:rPr>
              <w:t>Основы грамоты</w:t>
            </w:r>
          </w:p>
          <w:p w14:paraId="4D2C3AC3" w14:textId="77777777" w:rsidR="006934EC" w:rsidRPr="009D0395" w:rsidRDefault="006934EC" w:rsidP="006934EC">
            <w:pPr>
              <w:spacing w:after="0" w:line="240" w:lineRule="auto"/>
              <w:rPr>
                <w:rFonts w:ascii="Times New Roman" w:hAnsi="Times New Roman" w:cs="Times New Roman"/>
                <w:color w:val="000000" w:themeColor="text1"/>
              </w:rPr>
            </w:pPr>
            <w:r w:rsidRPr="009D0395">
              <w:rPr>
                <w:rFonts w:ascii="Times New Roman" w:hAnsi="Times New Roman" w:cs="Times New Roman"/>
                <w:color w:val="000000" w:themeColor="text1"/>
              </w:rPr>
              <w:t xml:space="preserve">«Я умею»  </w:t>
            </w:r>
          </w:p>
          <w:p w14:paraId="7E9F2B19" w14:textId="77777777" w:rsidR="006934EC" w:rsidRPr="009D0395" w:rsidRDefault="006934EC" w:rsidP="006934EC">
            <w:pPr>
              <w:spacing w:after="0" w:line="240" w:lineRule="auto"/>
              <w:jc w:val="both"/>
              <w:rPr>
                <w:rFonts w:ascii="Times New Roman" w:hAnsi="Times New Roman" w:cs="Times New Roman"/>
                <w:color w:val="000000" w:themeColor="text1"/>
              </w:rPr>
            </w:pPr>
            <w:r w:rsidRPr="009D0395">
              <w:rPr>
                <w:rFonts w:ascii="Times New Roman" w:hAnsi="Times New Roman" w:cs="Times New Roman"/>
                <w:color w:val="000000" w:themeColor="text1"/>
              </w:rPr>
              <w:t>Задача</w:t>
            </w:r>
            <w:proofErr w:type="gramStart"/>
            <w:r w:rsidRPr="009D0395">
              <w:rPr>
                <w:rFonts w:ascii="Times New Roman" w:hAnsi="Times New Roman" w:cs="Times New Roman"/>
                <w:color w:val="000000" w:themeColor="text1"/>
              </w:rPr>
              <w:t>: Учить</w:t>
            </w:r>
            <w:proofErr w:type="gramEnd"/>
            <w:r w:rsidRPr="009D0395">
              <w:rPr>
                <w:rFonts w:ascii="Times New Roman" w:hAnsi="Times New Roman" w:cs="Times New Roman"/>
                <w:color w:val="000000" w:themeColor="text1"/>
              </w:rPr>
              <w:t xml:space="preserve"> составлять слова из слогов (устно), делить слова на слоги, определять их количество и порядок. </w:t>
            </w:r>
          </w:p>
          <w:p w14:paraId="34D71ADD" w14:textId="3B45488E" w:rsidR="006934EC" w:rsidRPr="009D0395" w:rsidRDefault="006934EC" w:rsidP="006934EC">
            <w:pPr>
              <w:spacing w:after="0" w:line="240" w:lineRule="auto"/>
              <w:contextualSpacing/>
              <w:rPr>
                <w:rFonts w:ascii="Times New Roman" w:hAnsi="Times New Roman" w:cs="Times New Roman"/>
                <w:color w:val="000000" w:themeColor="text1"/>
              </w:rPr>
            </w:pPr>
            <w:r w:rsidRPr="009D0395">
              <w:rPr>
                <w:rFonts w:ascii="Times New Roman" w:eastAsia="Calibri" w:hAnsi="Times New Roman"/>
                <w:b/>
                <w:color w:val="000000" w:themeColor="text1"/>
              </w:rPr>
              <w:t xml:space="preserve">Дене </w:t>
            </w:r>
            <w:proofErr w:type="spellStart"/>
            <w:r w:rsidRPr="009D0395">
              <w:rPr>
                <w:rFonts w:ascii="Times New Roman" w:eastAsia="Calibri" w:hAnsi="Times New Roman"/>
                <w:b/>
                <w:color w:val="000000" w:themeColor="text1"/>
              </w:rPr>
              <w:t>шынықтыру</w:t>
            </w:r>
            <w:proofErr w:type="spellEnd"/>
            <w:r w:rsidRPr="009D0395">
              <w:rPr>
                <w:rFonts w:ascii="Times New Roman" w:eastAsia="Calibri" w:hAnsi="Times New Roman"/>
                <w:b/>
                <w:color w:val="000000" w:themeColor="text1"/>
              </w:rPr>
              <w:t>/</w:t>
            </w:r>
          </w:p>
          <w:p w14:paraId="3B2E69D3" w14:textId="77777777" w:rsidR="006934EC" w:rsidRPr="009D0395" w:rsidRDefault="006934EC" w:rsidP="006934EC">
            <w:pPr>
              <w:spacing w:after="0" w:line="240" w:lineRule="auto"/>
              <w:contextualSpacing/>
              <w:rPr>
                <w:rFonts w:ascii="Times New Roman" w:eastAsia="Calibri" w:hAnsi="Times New Roman"/>
                <w:b/>
                <w:color w:val="000000" w:themeColor="text1"/>
              </w:rPr>
            </w:pPr>
            <w:r w:rsidRPr="009D0395">
              <w:rPr>
                <w:rFonts w:ascii="Times New Roman" w:eastAsia="Calibri" w:hAnsi="Times New Roman"/>
                <w:b/>
                <w:color w:val="000000" w:themeColor="text1"/>
              </w:rPr>
              <w:t>Физическая культура на улице</w:t>
            </w:r>
          </w:p>
          <w:p w14:paraId="7E9E9FD0" w14:textId="77777777" w:rsidR="006934EC" w:rsidRPr="009D0395" w:rsidRDefault="006934EC" w:rsidP="006934EC">
            <w:pPr>
              <w:spacing w:after="0" w:line="240" w:lineRule="auto"/>
              <w:contextualSpacing/>
              <w:rPr>
                <w:rFonts w:ascii="Times New Roman" w:eastAsia="Calibri" w:hAnsi="Times New Roman"/>
                <w:color w:val="000000" w:themeColor="text1"/>
              </w:rPr>
            </w:pPr>
            <w:r w:rsidRPr="009D0395">
              <w:rPr>
                <w:rFonts w:ascii="Times New Roman" w:eastAsia="Calibri" w:hAnsi="Times New Roman"/>
                <w:color w:val="000000" w:themeColor="text1"/>
              </w:rPr>
              <w:t>(по плану специалиста)</w:t>
            </w:r>
          </w:p>
          <w:p w14:paraId="2665D870" w14:textId="77777777" w:rsidR="006934EC" w:rsidRPr="009D0395" w:rsidRDefault="006934EC" w:rsidP="006934EC">
            <w:pPr>
              <w:spacing w:after="0" w:line="240" w:lineRule="auto"/>
              <w:contextualSpacing/>
              <w:rPr>
                <w:rFonts w:ascii="Times New Roman" w:eastAsia="Calibri" w:hAnsi="Times New Roman"/>
                <w:b/>
                <w:color w:val="000000" w:themeColor="text1"/>
              </w:rPr>
            </w:pPr>
          </w:p>
          <w:p w14:paraId="2C2D0D7E" w14:textId="77777777" w:rsidR="006934EC" w:rsidRPr="009D0395" w:rsidRDefault="006934EC" w:rsidP="006934EC">
            <w:pPr>
              <w:spacing w:after="0" w:line="240" w:lineRule="auto"/>
              <w:contextualSpacing/>
              <w:rPr>
                <w:rFonts w:ascii="Times New Roman" w:eastAsia="Calibri" w:hAnsi="Times New Roman"/>
                <w:b/>
                <w:color w:val="000000" w:themeColor="text1"/>
              </w:rPr>
            </w:pPr>
          </w:p>
          <w:p w14:paraId="576B5537" w14:textId="77777777" w:rsidR="006934EC" w:rsidRPr="009D0395" w:rsidRDefault="006934EC" w:rsidP="006934EC">
            <w:pPr>
              <w:spacing w:after="0" w:line="240" w:lineRule="auto"/>
              <w:contextualSpacing/>
              <w:rPr>
                <w:rFonts w:ascii="Times New Roman" w:eastAsia="Calibri" w:hAnsi="Times New Roman"/>
                <w:b/>
                <w:color w:val="000000" w:themeColor="text1"/>
              </w:rPr>
            </w:pPr>
          </w:p>
          <w:p w14:paraId="4BB112E5" w14:textId="77777777" w:rsidR="006934EC" w:rsidRPr="009D0395" w:rsidRDefault="006934EC" w:rsidP="006934EC">
            <w:pPr>
              <w:spacing w:after="0" w:line="240" w:lineRule="auto"/>
              <w:contextualSpacing/>
              <w:rPr>
                <w:rFonts w:ascii="Times New Roman" w:eastAsia="Calibri" w:hAnsi="Times New Roman"/>
                <w:b/>
                <w:color w:val="000000" w:themeColor="text1"/>
              </w:rPr>
            </w:pPr>
          </w:p>
          <w:p w14:paraId="632EB4F4" w14:textId="77777777" w:rsidR="006934EC" w:rsidRPr="009D0395" w:rsidRDefault="006934EC" w:rsidP="006934EC">
            <w:pPr>
              <w:spacing w:after="0" w:line="240" w:lineRule="auto"/>
              <w:contextualSpacing/>
              <w:rPr>
                <w:rFonts w:ascii="Times New Roman" w:eastAsia="Calibri" w:hAnsi="Times New Roman"/>
                <w:b/>
                <w:color w:val="000000" w:themeColor="text1"/>
              </w:rPr>
            </w:pPr>
          </w:p>
          <w:p w14:paraId="11E0E5B6" w14:textId="77777777" w:rsidR="006934EC" w:rsidRPr="009D0395" w:rsidRDefault="006934EC" w:rsidP="006934EC">
            <w:pPr>
              <w:spacing w:after="0" w:line="240" w:lineRule="auto"/>
              <w:rPr>
                <w:rFonts w:ascii="Times New Roman" w:hAnsi="Times New Roman" w:cs="Times New Roman"/>
                <w:b/>
                <w:color w:val="000000" w:themeColor="text1"/>
              </w:rPr>
            </w:pPr>
          </w:p>
        </w:tc>
      </w:tr>
      <w:tr w:rsidR="00C476C9" w:rsidRPr="00153591" w14:paraId="5AE14A7B" w14:textId="77777777" w:rsidTr="007F5396">
        <w:trPr>
          <w:trHeight w:val="1833"/>
        </w:trPr>
        <w:tc>
          <w:tcPr>
            <w:tcW w:w="2495" w:type="dxa"/>
          </w:tcPr>
          <w:p w14:paraId="55D0B48D" w14:textId="77777777" w:rsidR="00C476C9" w:rsidRPr="00E95B34" w:rsidRDefault="00C476C9" w:rsidP="007F5396">
            <w:pPr>
              <w:pStyle w:val="Default"/>
              <w:rPr>
                <w:b/>
                <w:sz w:val="22"/>
                <w:szCs w:val="22"/>
                <w:lang w:val="kk-KZ"/>
              </w:rPr>
            </w:pPr>
          </w:p>
        </w:tc>
        <w:tc>
          <w:tcPr>
            <w:tcW w:w="13264" w:type="dxa"/>
            <w:gridSpan w:val="8"/>
          </w:tcPr>
          <w:p w14:paraId="42AB7AEF" w14:textId="77777777" w:rsidR="00C476C9" w:rsidRDefault="00C476C9" w:rsidP="007F5396">
            <w:pPr>
              <w:spacing w:after="0" w:line="240" w:lineRule="auto"/>
              <w:contextualSpacing/>
              <w:rPr>
                <w:rFonts w:ascii="Times New Roman" w:hAnsi="Times New Roman" w:cs="Times New Roman"/>
                <w:b/>
              </w:rPr>
            </w:pPr>
            <w:r>
              <w:rPr>
                <w:rFonts w:ascii="Times New Roman" w:hAnsi="Times New Roman" w:cs="Times New Roman"/>
                <w:b/>
              </w:rPr>
              <w:t xml:space="preserve">Сурет салу/Рисование: </w:t>
            </w:r>
            <w:r>
              <w:rPr>
                <w:rFonts w:ascii="Times New Roman" w:hAnsi="Times New Roman" w:cs="Times New Roman"/>
              </w:rPr>
              <w:t>«</w:t>
            </w:r>
            <w:r>
              <w:rPr>
                <w:rFonts w:ascii="Times New Roman" w:hAnsi="Times New Roman" w:cs="Times New Roman"/>
                <w:b/>
                <w:lang w:val="kk-KZ"/>
              </w:rPr>
              <w:t>Елка</w:t>
            </w:r>
            <w:r>
              <w:rPr>
                <w:rFonts w:ascii="Times New Roman" w:hAnsi="Times New Roman" w:cs="Times New Roman"/>
              </w:rPr>
              <w:t>»</w:t>
            </w:r>
          </w:p>
          <w:p w14:paraId="47980A60" w14:textId="77777777" w:rsidR="00C476C9" w:rsidRDefault="00C476C9" w:rsidP="007F5396">
            <w:pPr>
              <w:spacing w:after="0" w:line="240" w:lineRule="auto"/>
              <w:contextualSpacing/>
              <w:rPr>
                <w:rFonts w:ascii="Times New Roman" w:hAnsi="Times New Roman" w:cs="Times New Roman"/>
                <w:b/>
              </w:rPr>
            </w:pPr>
            <w:r>
              <w:rPr>
                <w:rFonts w:ascii="Times New Roman" w:hAnsi="Times New Roman" w:cs="Times New Roman"/>
                <w:b/>
              </w:rPr>
              <w:t>Задача:</w:t>
            </w:r>
            <w:r>
              <w:rPr>
                <w:rFonts w:ascii="Times New Roman" w:hAnsi="Times New Roman" w:cs="Times New Roman"/>
                <w:sz w:val="24"/>
                <w:szCs w:val="24"/>
              </w:rPr>
              <w:t xml:space="preserve"> </w:t>
            </w:r>
            <w:r>
              <w:rPr>
                <w:rFonts w:ascii="Times New Roman" w:hAnsi="Times New Roman" w:cs="Times New Roman"/>
                <w:sz w:val="24"/>
                <w:szCs w:val="24"/>
                <w:lang w:val="kk-KZ"/>
              </w:rPr>
              <w:t>Р</w:t>
            </w:r>
            <w:proofErr w:type="spellStart"/>
            <w:r>
              <w:rPr>
                <w:rFonts w:ascii="Times New Roman" w:hAnsi="Times New Roman" w:cs="Times New Roman"/>
                <w:sz w:val="24"/>
                <w:szCs w:val="24"/>
              </w:rPr>
              <w:t>азвитие</w:t>
            </w:r>
            <w:proofErr w:type="spellEnd"/>
            <w:r>
              <w:rPr>
                <w:rFonts w:ascii="Times New Roman" w:hAnsi="Times New Roman" w:cs="Times New Roman"/>
                <w:sz w:val="24"/>
                <w:szCs w:val="24"/>
              </w:rPr>
              <w:t xml:space="preserve"> творческих способностей, воображения, наблюдательность, образного восприятия окружающего мира</w:t>
            </w:r>
            <w:r>
              <w:rPr>
                <w:rFonts w:ascii="Times New Roman" w:hAnsi="Times New Roman" w:cs="Times New Roman"/>
                <w:b/>
              </w:rPr>
              <w:t xml:space="preserve"> </w:t>
            </w:r>
            <w:proofErr w:type="spellStart"/>
            <w:r>
              <w:rPr>
                <w:rFonts w:ascii="Times New Roman" w:hAnsi="Times New Roman" w:cs="Times New Roman"/>
                <w:b/>
              </w:rPr>
              <w:t>Мүсіндеу</w:t>
            </w:r>
            <w:proofErr w:type="spellEnd"/>
            <w:r>
              <w:rPr>
                <w:rFonts w:ascii="Times New Roman" w:hAnsi="Times New Roman" w:cs="Times New Roman"/>
                <w:b/>
              </w:rPr>
              <w:t>/Лепка «</w:t>
            </w:r>
            <w:r>
              <w:rPr>
                <w:rFonts w:ascii="Times New Roman" w:hAnsi="Times New Roman" w:cs="Times New Roman"/>
                <w:b/>
                <w:lang w:val="kk-KZ"/>
              </w:rPr>
              <w:t>Снеговик</w:t>
            </w:r>
            <w:r>
              <w:rPr>
                <w:rFonts w:ascii="Times New Roman" w:hAnsi="Times New Roman" w:cs="Times New Roman"/>
                <w:b/>
              </w:rPr>
              <w:t>»</w:t>
            </w:r>
          </w:p>
          <w:p w14:paraId="2ED2DFC4" w14:textId="77777777" w:rsidR="00C476C9" w:rsidRDefault="00C476C9" w:rsidP="007F5396">
            <w:pPr>
              <w:spacing w:after="0" w:line="240" w:lineRule="auto"/>
              <w:contextualSpacing/>
              <w:rPr>
                <w:rFonts w:ascii="Times New Roman" w:hAnsi="Times New Roman" w:cs="Times New Roman"/>
                <w:b/>
              </w:rPr>
            </w:pPr>
            <w:r>
              <w:rPr>
                <w:rFonts w:ascii="Times New Roman" w:hAnsi="Times New Roman" w:cs="Times New Roman"/>
                <w:b/>
              </w:rPr>
              <w:t>Задача:</w:t>
            </w:r>
            <w:r>
              <w:rPr>
                <w:rFonts w:ascii="Times New Roman" w:hAnsi="Times New Roman" w:cs="Times New Roman"/>
                <w:sz w:val="24"/>
                <w:szCs w:val="24"/>
              </w:rPr>
              <w:t xml:space="preserve"> Формирование умений сглаживать поверхность формы влажной тряпочкой и использовать в работе стеки.</w:t>
            </w:r>
          </w:p>
          <w:p w14:paraId="6ADF2257" w14:textId="77777777" w:rsidR="00C476C9" w:rsidRDefault="00C476C9" w:rsidP="007F5396">
            <w:pPr>
              <w:spacing w:after="0" w:line="240" w:lineRule="auto"/>
              <w:contextualSpacing/>
              <w:rPr>
                <w:rFonts w:ascii="Times New Roman" w:hAnsi="Times New Roman" w:cs="Times New Roman"/>
                <w:b/>
              </w:rPr>
            </w:pPr>
            <w:proofErr w:type="spellStart"/>
            <w:r>
              <w:rPr>
                <w:rFonts w:ascii="Times New Roman" w:hAnsi="Times New Roman" w:cs="Times New Roman"/>
                <w:b/>
              </w:rPr>
              <w:t>Жапсыру</w:t>
            </w:r>
            <w:proofErr w:type="spellEnd"/>
            <w:r>
              <w:rPr>
                <w:rFonts w:ascii="Times New Roman" w:hAnsi="Times New Roman" w:cs="Times New Roman"/>
                <w:b/>
              </w:rPr>
              <w:t>/Аппликация «</w:t>
            </w:r>
            <w:r>
              <w:rPr>
                <w:rFonts w:ascii="Times New Roman" w:hAnsi="Times New Roman" w:cs="Times New Roman"/>
                <w:b/>
                <w:lang w:val="kk-KZ"/>
              </w:rPr>
              <w:t xml:space="preserve">Зимний </w:t>
            </w:r>
            <w:proofErr w:type="gramStart"/>
            <w:r>
              <w:rPr>
                <w:rFonts w:ascii="Times New Roman" w:hAnsi="Times New Roman" w:cs="Times New Roman"/>
                <w:b/>
                <w:lang w:val="kk-KZ"/>
              </w:rPr>
              <w:t xml:space="preserve">лес </w:t>
            </w:r>
            <w:r>
              <w:rPr>
                <w:rFonts w:ascii="Times New Roman" w:hAnsi="Times New Roman" w:cs="Times New Roman"/>
                <w:b/>
              </w:rPr>
              <w:t>»</w:t>
            </w:r>
            <w:proofErr w:type="gramEnd"/>
          </w:p>
          <w:p w14:paraId="0D355008" w14:textId="77777777" w:rsidR="00C476C9" w:rsidRDefault="00C476C9" w:rsidP="007F5396">
            <w:pPr>
              <w:spacing w:after="0" w:line="240" w:lineRule="auto"/>
              <w:contextualSpacing/>
              <w:rPr>
                <w:rFonts w:ascii="Times New Roman" w:hAnsi="Times New Roman" w:cs="Times New Roman"/>
                <w:b/>
              </w:rPr>
            </w:pPr>
            <w:r>
              <w:rPr>
                <w:rFonts w:ascii="Times New Roman" w:hAnsi="Times New Roman" w:cs="Times New Roman"/>
                <w:b/>
              </w:rPr>
              <w:t>Задача:</w:t>
            </w:r>
            <w:r>
              <w:rPr>
                <w:rFonts w:ascii="Times New Roman" w:hAnsi="Times New Roman" w:cs="Times New Roman"/>
                <w:color w:val="000000"/>
                <w:sz w:val="24"/>
                <w:szCs w:val="24"/>
              </w:rPr>
              <w:t xml:space="preserve"> Формирование навыка составления узора из знакомых геометрических элементов на бумаге разной формы, изображения из частей. Закрепление умений пользоваться ножницами</w:t>
            </w:r>
            <w:r>
              <w:rPr>
                <w:rFonts w:ascii="Times New Roman" w:hAnsi="Times New Roman" w:cs="Times New Roman"/>
                <w:b/>
              </w:rPr>
              <w:t xml:space="preserve"> </w:t>
            </w:r>
          </w:p>
          <w:p w14:paraId="514BF016" w14:textId="77777777" w:rsidR="00C476C9" w:rsidRDefault="00C476C9" w:rsidP="007F5396">
            <w:pPr>
              <w:spacing w:after="0" w:line="240" w:lineRule="auto"/>
              <w:contextualSpacing/>
              <w:rPr>
                <w:rFonts w:ascii="Times New Roman" w:hAnsi="Times New Roman" w:cs="Times New Roman"/>
                <w:b/>
              </w:rPr>
            </w:pPr>
            <w:proofErr w:type="spellStart"/>
            <w:r>
              <w:rPr>
                <w:rFonts w:ascii="Times New Roman" w:hAnsi="Times New Roman" w:cs="Times New Roman"/>
                <w:b/>
              </w:rPr>
              <w:t>Кұрастыру</w:t>
            </w:r>
            <w:proofErr w:type="spellEnd"/>
            <w:r>
              <w:rPr>
                <w:rFonts w:ascii="Times New Roman" w:hAnsi="Times New Roman" w:cs="Times New Roman"/>
                <w:b/>
              </w:rPr>
              <w:t>/Конструирование «</w:t>
            </w:r>
            <w:r>
              <w:rPr>
                <w:rFonts w:ascii="Times New Roman" w:hAnsi="Times New Roman" w:cs="Times New Roman"/>
                <w:b/>
                <w:lang w:val="kk-KZ"/>
              </w:rPr>
              <w:t>Санки</w:t>
            </w:r>
            <w:r>
              <w:rPr>
                <w:rFonts w:ascii="Times New Roman" w:hAnsi="Times New Roman" w:cs="Times New Roman"/>
                <w:b/>
              </w:rPr>
              <w:t xml:space="preserve">» </w:t>
            </w:r>
          </w:p>
          <w:p w14:paraId="69466A22" w14:textId="77777777" w:rsidR="00C476C9" w:rsidRDefault="00C476C9" w:rsidP="007F5396">
            <w:pPr>
              <w:spacing w:after="0" w:line="240" w:lineRule="auto"/>
              <w:contextualSpacing/>
              <w:rPr>
                <w:rFonts w:ascii="Times New Roman" w:hAnsi="Times New Roman" w:cs="Times New Roman"/>
                <w:b/>
              </w:rPr>
            </w:pPr>
            <w:r>
              <w:rPr>
                <w:rFonts w:ascii="Times New Roman" w:hAnsi="Times New Roman" w:cs="Times New Roman"/>
                <w:b/>
              </w:rPr>
              <w:t>Задача:</w:t>
            </w:r>
            <w:r>
              <w:rPr>
                <w:rFonts w:ascii="Times New Roman" w:hAnsi="Times New Roman" w:cs="Times New Roman"/>
                <w:sz w:val="24"/>
                <w:szCs w:val="24"/>
              </w:rPr>
              <w:t xml:space="preserve"> </w:t>
            </w:r>
            <w:r>
              <w:rPr>
                <w:rFonts w:ascii="Times New Roman" w:hAnsi="Times New Roman" w:cs="Times New Roman"/>
                <w:sz w:val="24"/>
                <w:szCs w:val="24"/>
                <w:lang w:val="kk-KZ"/>
              </w:rPr>
              <w:t>Р</w:t>
            </w:r>
            <w:proofErr w:type="spellStart"/>
            <w:r>
              <w:rPr>
                <w:rFonts w:ascii="Times New Roman" w:hAnsi="Times New Roman" w:cs="Times New Roman"/>
                <w:sz w:val="24"/>
                <w:szCs w:val="24"/>
              </w:rPr>
              <w:t>азвитие</w:t>
            </w:r>
            <w:proofErr w:type="spellEnd"/>
            <w:r>
              <w:rPr>
                <w:rFonts w:ascii="Times New Roman" w:hAnsi="Times New Roman" w:cs="Times New Roman"/>
                <w:sz w:val="24"/>
                <w:szCs w:val="24"/>
              </w:rPr>
              <w:t xml:space="preserve"> творческих способностей, воображения, наблюдательность, образного восприятия окружающего мира</w:t>
            </w:r>
          </w:p>
          <w:p w14:paraId="4D629B01" w14:textId="77777777" w:rsidR="00C476C9" w:rsidRPr="00726BC1" w:rsidRDefault="00C476C9" w:rsidP="007F5396">
            <w:pPr>
              <w:spacing w:after="0" w:line="240" w:lineRule="auto"/>
              <w:rPr>
                <w:rFonts w:ascii="Times New Roman" w:hAnsi="Times New Roman" w:cs="Times New Roman"/>
                <w:lang w:val="kk-KZ"/>
              </w:rPr>
            </w:pPr>
            <w:r w:rsidRPr="000F04E4">
              <w:rPr>
                <w:rFonts w:ascii="Times New Roman" w:hAnsi="Times New Roman" w:cs="Times New Roman"/>
              </w:rPr>
              <w:t xml:space="preserve">*** </w:t>
            </w:r>
            <w:r>
              <w:rPr>
                <w:rFonts w:ascii="Times New Roman" w:hAnsi="Times New Roman" w:cs="Times New Roman"/>
              </w:rPr>
              <w:t>лиса- т</w:t>
            </w:r>
            <w:r>
              <w:rPr>
                <w:rFonts w:ascii="Times New Roman" w:hAnsi="Times New Roman" w:cs="Times New Roman"/>
                <w:lang w:val="kk-KZ"/>
              </w:rPr>
              <w:t>ү</w:t>
            </w:r>
            <w:proofErr w:type="spellStart"/>
            <w:r>
              <w:rPr>
                <w:rFonts w:ascii="Times New Roman" w:hAnsi="Times New Roman" w:cs="Times New Roman"/>
              </w:rPr>
              <w:t>лк</w:t>
            </w:r>
            <w:proofErr w:type="spellEnd"/>
            <w:r>
              <w:rPr>
                <w:rFonts w:ascii="Times New Roman" w:hAnsi="Times New Roman" w:cs="Times New Roman"/>
                <w:lang w:val="kk-KZ"/>
              </w:rPr>
              <w:t>і</w:t>
            </w:r>
            <w:r>
              <w:rPr>
                <w:rFonts w:ascii="Times New Roman" w:hAnsi="Times New Roman" w:cs="Times New Roman"/>
              </w:rPr>
              <w:t>, еж- к</w:t>
            </w:r>
            <w:r>
              <w:rPr>
                <w:rFonts w:ascii="Times New Roman" w:hAnsi="Times New Roman" w:cs="Times New Roman"/>
                <w:lang w:val="kk-KZ"/>
              </w:rPr>
              <w:t>і</w:t>
            </w:r>
            <w:proofErr w:type="spellStart"/>
            <w:r>
              <w:rPr>
                <w:rFonts w:ascii="Times New Roman" w:hAnsi="Times New Roman" w:cs="Times New Roman"/>
              </w:rPr>
              <w:t>рп</w:t>
            </w:r>
            <w:proofErr w:type="spellEnd"/>
            <w:r>
              <w:rPr>
                <w:rFonts w:ascii="Times New Roman" w:hAnsi="Times New Roman" w:cs="Times New Roman"/>
                <w:lang w:val="kk-KZ"/>
              </w:rPr>
              <w:t>і</w:t>
            </w:r>
            <w:r>
              <w:rPr>
                <w:rFonts w:ascii="Times New Roman" w:hAnsi="Times New Roman" w:cs="Times New Roman"/>
              </w:rPr>
              <w:t xml:space="preserve">, заяц- </w:t>
            </w:r>
            <w:r>
              <w:rPr>
                <w:rFonts w:ascii="Times New Roman" w:hAnsi="Times New Roman" w:cs="Times New Roman"/>
                <w:lang w:val="kk-KZ"/>
              </w:rPr>
              <w:t>қ</w:t>
            </w:r>
            <w:proofErr w:type="spellStart"/>
            <w:r>
              <w:rPr>
                <w:rFonts w:ascii="Times New Roman" w:hAnsi="Times New Roman" w:cs="Times New Roman"/>
              </w:rPr>
              <w:t>оян</w:t>
            </w:r>
            <w:proofErr w:type="spellEnd"/>
          </w:p>
        </w:tc>
      </w:tr>
      <w:tr w:rsidR="00C476C9" w:rsidRPr="00153591" w14:paraId="1F64DA5C" w14:textId="77777777" w:rsidTr="007F5396">
        <w:trPr>
          <w:trHeight w:val="770"/>
        </w:trPr>
        <w:tc>
          <w:tcPr>
            <w:tcW w:w="2495" w:type="dxa"/>
            <w:vMerge w:val="restart"/>
          </w:tcPr>
          <w:p w14:paraId="0FF337B7" w14:textId="77777777" w:rsidR="00C476C9" w:rsidRPr="00153591" w:rsidRDefault="00C476C9" w:rsidP="007F5396">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Серуен/</w:t>
            </w:r>
            <w:r w:rsidRPr="00153591">
              <w:rPr>
                <w:rFonts w:ascii="Times New Roman" w:hAnsi="Times New Roman" w:cs="Times New Roman"/>
                <w:b/>
                <w:bCs/>
              </w:rPr>
              <w:t>Прогулка</w:t>
            </w:r>
          </w:p>
          <w:p w14:paraId="00AD1198" w14:textId="77777777" w:rsidR="00C476C9" w:rsidRPr="00153591" w:rsidRDefault="00C476C9" w:rsidP="007F5396">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p>
        </w:tc>
        <w:tc>
          <w:tcPr>
            <w:tcW w:w="13264" w:type="dxa"/>
            <w:gridSpan w:val="8"/>
            <w:tcBorders>
              <w:bottom w:val="single" w:sz="4" w:space="0" w:color="auto"/>
            </w:tcBorders>
            <w:vAlign w:val="center"/>
          </w:tcPr>
          <w:p w14:paraId="0A88AAD8" w14:textId="77777777" w:rsidR="00C476C9" w:rsidRPr="00153591" w:rsidRDefault="00C476C9" w:rsidP="007F5396">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380EE3E8" w14:textId="77777777" w:rsidR="00C476C9" w:rsidRPr="00153591" w:rsidRDefault="00C476C9" w:rsidP="007F5396">
            <w:pPr>
              <w:shd w:val="clear" w:color="auto" w:fill="FFFFFF"/>
              <w:spacing w:after="0" w:line="240" w:lineRule="auto"/>
              <w:rPr>
                <w:rFonts w:ascii="Times New Roman" w:hAnsi="Times New Roman" w:cs="Times New Roman"/>
                <w:i/>
              </w:rPr>
            </w:pPr>
            <w:r w:rsidRPr="00153591">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2E4A0C8B" w14:textId="77777777" w:rsidR="00C476C9" w:rsidRDefault="00C476C9" w:rsidP="007F5396">
            <w:pPr>
              <w:spacing w:after="0" w:line="240" w:lineRule="auto"/>
              <w:rPr>
                <w:rFonts w:ascii="Times New Roman" w:hAnsi="Times New Roman" w:cs="Times New Roman"/>
                <w:lang w:val="kk-KZ"/>
              </w:rPr>
            </w:pPr>
            <w:r>
              <w:rPr>
                <w:rFonts w:ascii="Times New Roman" w:hAnsi="Times New Roman" w:cs="Times New Roman"/>
                <w:lang w:val="kk-KZ"/>
              </w:rPr>
              <w:t>Шубку,шапку надевала</w:t>
            </w:r>
          </w:p>
          <w:p w14:paraId="69CFF6C7" w14:textId="77777777" w:rsidR="00C476C9" w:rsidRDefault="00C476C9" w:rsidP="007F5396">
            <w:pPr>
              <w:spacing w:after="0" w:line="240" w:lineRule="auto"/>
              <w:rPr>
                <w:rFonts w:ascii="Times New Roman" w:hAnsi="Times New Roman" w:cs="Times New Roman"/>
                <w:lang w:val="kk-KZ"/>
              </w:rPr>
            </w:pPr>
            <w:r>
              <w:rPr>
                <w:rFonts w:ascii="Times New Roman" w:hAnsi="Times New Roman" w:cs="Times New Roman"/>
                <w:lang w:val="kk-KZ"/>
              </w:rPr>
              <w:t>Малышу в морозы мама.</w:t>
            </w:r>
          </w:p>
          <w:p w14:paraId="6A3B18AA" w14:textId="77777777" w:rsidR="00C476C9" w:rsidRDefault="00C476C9" w:rsidP="007F5396">
            <w:pPr>
              <w:spacing w:after="0" w:line="240" w:lineRule="auto"/>
              <w:rPr>
                <w:rFonts w:ascii="Times New Roman" w:hAnsi="Times New Roman" w:cs="Times New Roman"/>
                <w:lang w:val="kk-KZ"/>
              </w:rPr>
            </w:pPr>
            <w:r>
              <w:rPr>
                <w:rFonts w:ascii="Times New Roman" w:hAnsi="Times New Roman" w:cs="Times New Roman"/>
                <w:lang w:val="kk-KZ"/>
              </w:rPr>
              <w:t>Варежки и валенки.</w:t>
            </w:r>
          </w:p>
          <w:p w14:paraId="782E32EE" w14:textId="77777777" w:rsidR="00C476C9" w:rsidRPr="00580D7B" w:rsidRDefault="00C476C9" w:rsidP="007F5396">
            <w:pPr>
              <w:spacing w:after="0" w:line="240" w:lineRule="auto"/>
              <w:rPr>
                <w:rFonts w:ascii="Times New Roman" w:hAnsi="Times New Roman" w:cs="Times New Roman"/>
              </w:rPr>
            </w:pPr>
            <w:r>
              <w:rPr>
                <w:rFonts w:ascii="Times New Roman" w:hAnsi="Times New Roman" w:cs="Times New Roman"/>
                <w:lang w:val="kk-KZ"/>
              </w:rPr>
              <w:t>Не замерзнет маленький.</w:t>
            </w:r>
            <w:r w:rsidRPr="00580D7B">
              <w:rPr>
                <w:rFonts w:ascii="Times New Roman" w:hAnsi="Times New Roman" w:cs="Times New Roman"/>
                <w:lang w:val="kk-KZ"/>
              </w:rPr>
              <w:t xml:space="preserve">  </w:t>
            </w:r>
            <w:r w:rsidRPr="00153591">
              <w:rPr>
                <w:rFonts w:ascii="Times New Roman" w:hAnsi="Times New Roman" w:cs="Times New Roman"/>
                <w:lang w:val="kk-KZ"/>
              </w:rPr>
              <w:t>(</w:t>
            </w:r>
            <w:r w:rsidRPr="00153591">
              <w:rPr>
                <w:rFonts w:ascii="Times New Roman" w:hAnsi="Times New Roman" w:cs="Times New Roman"/>
                <w:b/>
                <w:i/>
                <w:lang w:val="kk-KZ"/>
              </w:rPr>
              <w:t>коммуникативная деятельность</w:t>
            </w:r>
            <w:r w:rsidRPr="00153591">
              <w:rPr>
                <w:rFonts w:ascii="Times New Roman" w:hAnsi="Times New Roman" w:cs="Times New Roman"/>
                <w:lang w:val="kk-KZ"/>
              </w:rPr>
              <w:t>)</w:t>
            </w:r>
            <w:r w:rsidRPr="00153591">
              <w:rPr>
                <w:rFonts w:ascii="Times New Roman" w:hAnsi="Times New Roman" w:cs="Times New Roman"/>
                <w:shd w:val="clear" w:color="auto" w:fill="FFFFFF"/>
                <w:lang w:val="kk-KZ"/>
              </w:rPr>
              <w:t xml:space="preserve"> ***</w:t>
            </w:r>
            <w:r>
              <w:rPr>
                <w:rFonts w:ascii="Times New Roman" w:hAnsi="Times New Roman" w:cs="Times New Roman"/>
                <w:bCs/>
                <w:lang w:val="kk-KZ"/>
              </w:rPr>
              <w:t>ботинки- етік,</w:t>
            </w:r>
            <w:r>
              <w:rPr>
                <w:rFonts w:ascii="Times New Roman" w:hAnsi="Times New Roman" w:cs="Times New Roman"/>
                <w:bCs/>
              </w:rPr>
              <w:t xml:space="preserve"> штаны-</w:t>
            </w:r>
            <w:proofErr w:type="spellStart"/>
            <w:r>
              <w:rPr>
                <w:rFonts w:ascii="Times New Roman" w:hAnsi="Times New Roman" w:cs="Times New Roman"/>
                <w:bCs/>
              </w:rPr>
              <w:t>шалбар</w:t>
            </w:r>
            <w:proofErr w:type="spellEnd"/>
          </w:p>
        </w:tc>
      </w:tr>
      <w:tr w:rsidR="00C476C9" w:rsidRPr="00153591" w14:paraId="358FC13B" w14:textId="77777777" w:rsidTr="00901D7D">
        <w:trPr>
          <w:trHeight w:val="5235"/>
        </w:trPr>
        <w:tc>
          <w:tcPr>
            <w:tcW w:w="2495" w:type="dxa"/>
            <w:vMerge/>
            <w:tcBorders>
              <w:right w:val="single" w:sz="4" w:space="0" w:color="auto"/>
            </w:tcBorders>
            <w:vAlign w:val="center"/>
          </w:tcPr>
          <w:p w14:paraId="7B19C5AC" w14:textId="77777777" w:rsidR="00C476C9" w:rsidRPr="00153591" w:rsidRDefault="00C476C9" w:rsidP="007F5396">
            <w:pPr>
              <w:spacing w:after="0" w:line="240" w:lineRule="auto"/>
              <w:contextualSpacing/>
              <w:rPr>
                <w:rFonts w:ascii="Times New Roman" w:hAnsi="Times New Roman" w:cs="Times New Roman"/>
                <w:b/>
                <w:bCs/>
                <w:lang w:val="kk-KZ"/>
              </w:rPr>
            </w:pPr>
          </w:p>
        </w:tc>
        <w:tc>
          <w:tcPr>
            <w:tcW w:w="2371" w:type="dxa"/>
            <w:tcBorders>
              <w:top w:val="single" w:sz="4" w:space="0" w:color="auto"/>
              <w:left w:val="single" w:sz="4" w:space="0" w:color="auto"/>
              <w:bottom w:val="single" w:sz="4" w:space="0" w:color="auto"/>
              <w:right w:val="single" w:sz="4" w:space="0" w:color="auto"/>
            </w:tcBorders>
            <w:vAlign w:val="center"/>
          </w:tcPr>
          <w:p w14:paraId="292F1223" w14:textId="69BAE066" w:rsidR="00C476C9" w:rsidRPr="004138C3" w:rsidRDefault="00C476C9" w:rsidP="007F5396">
            <w:pPr>
              <w:spacing w:after="0" w:line="240" w:lineRule="auto"/>
              <w:rPr>
                <w:rFonts w:ascii="Times New Roman" w:hAnsi="Times New Roman" w:cs="Times New Roman"/>
                <w:sz w:val="20"/>
                <w:szCs w:val="20"/>
              </w:rPr>
            </w:pPr>
          </w:p>
        </w:tc>
        <w:tc>
          <w:tcPr>
            <w:tcW w:w="2790" w:type="dxa"/>
            <w:gridSpan w:val="2"/>
            <w:tcBorders>
              <w:top w:val="single" w:sz="4" w:space="0" w:color="auto"/>
              <w:left w:val="single" w:sz="4" w:space="0" w:color="auto"/>
              <w:bottom w:val="single" w:sz="4" w:space="0" w:color="auto"/>
              <w:right w:val="single" w:sz="4" w:space="0" w:color="auto"/>
            </w:tcBorders>
          </w:tcPr>
          <w:p w14:paraId="4E9A1E1A" w14:textId="77777777" w:rsidR="00C476C9" w:rsidRPr="00AE6658" w:rsidRDefault="00C476C9" w:rsidP="007F5396">
            <w:pPr>
              <w:spacing w:after="0" w:line="240" w:lineRule="auto"/>
              <w:rPr>
                <w:rFonts w:ascii="Times New Roman" w:hAnsi="Times New Roman" w:cs="Times New Roman"/>
                <w:sz w:val="20"/>
              </w:rPr>
            </w:pPr>
          </w:p>
        </w:tc>
        <w:tc>
          <w:tcPr>
            <w:tcW w:w="2835" w:type="dxa"/>
            <w:gridSpan w:val="2"/>
            <w:tcBorders>
              <w:top w:val="single" w:sz="4" w:space="0" w:color="auto"/>
              <w:left w:val="single" w:sz="4" w:space="0" w:color="auto"/>
              <w:bottom w:val="single" w:sz="4" w:space="0" w:color="auto"/>
              <w:right w:val="single" w:sz="4" w:space="0" w:color="auto"/>
            </w:tcBorders>
          </w:tcPr>
          <w:p w14:paraId="09819960" w14:textId="77777777" w:rsidR="00C476C9" w:rsidRPr="00901D7D" w:rsidRDefault="00C476C9" w:rsidP="00FB7403">
            <w:pPr>
              <w:spacing w:after="0" w:line="240" w:lineRule="auto"/>
              <w:rPr>
                <w:rFonts w:ascii="Times New Roman" w:hAnsi="Times New Roman" w:cs="Times New Roman"/>
                <w:b/>
                <w:color w:val="000000" w:themeColor="text1"/>
              </w:rPr>
            </w:pPr>
            <w:proofErr w:type="spellStart"/>
            <w:r w:rsidRPr="00901D7D">
              <w:rPr>
                <w:rFonts w:ascii="Times New Roman" w:hAnsi="Times New Roman" w:cs="Times New Roman"/>
                <w:b/>
                <w:color w:val="000000" w:themeColor="text1"/>
              </w:rPr>
              <w:t>Серуен</w:t>
            </w:r>
            <w:proofErr w:type="spellEnd"/>
            <w:r w:rsidRPr="00901D7D">
              <w:rPr>
                <w:rFonts w:ascii="Times New Roman" w:hAnsi="Times New Roman" w:cs="Times New Roman"/>
                <w:b/>
                <w:color w:val="000000" w:themeColor="text1"/>
              </w:rPr>
              <w:t xml:space="preserve"> </w:t>
            </w:r>
            <w:proofErr w:type="spellStart"/>
            <w:r w:rsidRPr="00901D7D">
              <w:rPr>
                <w:rFonts w:ascii="Times New Roman" w:hAnsi="Times New Roman" w:cs="Times New Roman"/>
                <w:b/>
                <w:color w:val="000000" w:themeColor="text1"/>
              </w:rPr>
              <w:t>карточкасы</w:t>
            </w:r>
            <w:proofErr w:type="spellEnd"/>
            <w:r w:rsidRPr="00901D7D">
              <w:rPr>
                <w:rFonts w:ascii="Times New Roman" w:hAnsi="Times New Roman" w:cs="Times New Roman"/>
                <w:b/>
                <w:color w:val="000000" w:themeColor="text1"/>
              </w:rPr>
              <w:t>/</w:t>
            </w:r>
          </w:p>
          <w:p w14:paraId="468F1B68" w14:textId="77777777" w:rsidR="00F67E7F" w:rsidRPr="00901D7D" w:rsidRDefault="00C476C9" w:rsidP="00FB7403">
            <w:pPr>
              <w:pStyle w:val="Style23"/>
              <w:widowControl/>
              <w:spacing w:line="200" w:lineRule="exact"/>
              <w:jc w:val="left"/>
              <w:rPr>
                <w:rStyle w:val="FontStyle119"/>
                <w:rFonts w:ascii="Times New Roman" w:hAnsi="Times New Roman" w:cs="Times New Roman"/>
                <w:b/>
                <w:color w:val="000000" w:themeColor="text1"/>
                <w:sz w:val="22"/>
                <w:szCs w:val="22"/>
              </w:rPr>
            </w:pPr>
            <w:r w:rsidRPr="00901D7D">
              <w:rPr>
                <w:rFonts w:ascii="Times New Roman" w:hAnsi="Times New Roman"/>
                <w:b/>
                <w:color w:val="000000" w:themeColor="text1"/>
                <w:sz w:val="22"/>
                <w:szCs w:val="22"/>
              </w:rPr>
              <w:t xml:space="preserve">Прогулочная карточка </w:t>
            </w:r>
            <w:r w:rsidR="00F67E7F" w:rsidRPr="00901D7D">
              <w:rPr>
                <w:rStyle w:val="FontStyle119"/>
                <w:rFonts w:ascii="Times New Roman" w:hAnsi="Times New Roman" w:cs="Times New Roman"/>
                <w:b/>
                <w:color w:val="000000" w:themeColor="text1"/>
                <w:sz w:val="22"/>
                <w:szCs w:val="22"/>
              </w:rPr>
              <w:t>Наблюдение за снегирем</w:t>
            </w:r>
          </w:p>
          <w:p w14:paraId="7B1B47FC" w14:textId="77777777" w:rsidR="00F67E7F" w:rsidRPr="00901D7D" w:rsidRDefault="00F67E7F" w:rsidP="00FB7403">
            <w:pPr>
              <w:pStyle w:val="Style27"/>
              <w:widowControl/>
              <w:spacing w:line="200" w:lineRule="exact"/>
              <w:jc w:val="left"/>
              <w:rPr>
                <w:rStyle w:val="FontStyle116"/>
                <w:rFonts w:ascii="Times New Roman" w:hAnsi="Times New Roman" w:cs="Times New Roman"/>
                <w:b/>
                <w:i w:val="0"/>
                <w:color w:val="000000" w:themeColor="text1"/>
                <w:sz w:val="22"/>
                <w:szCs w:val="22"/>
              </w:rPr>
            </w:pPr>
            <w:r w:rsidRPr="00901D7D">
              <w:rPr>
                <w:rStyle w:val="FontStyle116"/>
                <w:rFonts w:ascii="Times New Roman" w:hAnsi="Times New Roman" w:cs="Times New Roman"/>
                <w:b/>
                <w:i w:val="0"/>
                <w:color w:val="000000" w:themeColor="text1"/>
                <w:sz w:val="22"/>
                <w:szCs w:val="22"/>
              </w:rPr>
              <w:t>Цели:</w:t>
            </w:r>
          </w:p>
          <w:p w14:paraId="60A57B44" w14:textId="77777777" w:rsidR="00F67E7F" w:rsidRPr="00901D7D" w:rsidRDefault="00F67E7F" w:rsidP="00B60111">
            <w:pPr>
              <w:pStyle w:val="Style22"/>
              <w:widowControl/>
              <w:numPr>
                <w:ilvl w:val="0"/>
                <w:numId w:val="10"/>
              </w:numPr>
              <w:tabs>
                <w:tab w:val="left" w:pos="595"/>
              </w:tabs>
              <w:spacing w:line="200" w:lineRule="exact"/>
              <w:jc w:val="lef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расширять представления о пролетных птицах;</w:t>
            </w:r>
          </w:p>
          <w:p w14:paraId="4776CF1F" w14:textId="77777777" w:rsidR="00F67E7F" w:rsidRPr="00901D7D" w:rsidRDefault="00F67E7F" w:rsidP="00B60111">
            <w:pPr>
              <w:pStyle w:val="Style22"/>
              <w:widowControl/>
              <w:numPr>
                <w:ilvl w:val="0"/>
                <w:numId w:val="7"/>
              </w:numPr>
              <w:tabs>
                <w:tab w:val="left" w:pos="595"/>
              </w:tabs>
              <w:spacing w:line="200" w:lineRule="exact"/>
              <w:jc w:val="lef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развивать умение анализировать, сравнивать, делать вы</w:t>
            </w:r>
            <w:r w:rsidRPr="00901D7D">
              <w:rPr>
                <w:rStyle w:val="FontStyle119"/>
                <w:rFonts w:ascii="Times New Roman" w:hAnsi="Times New Roman" w:cs="Times New Roman"/>
                <w:color w:val="000000" w:themeColor="text1"/>
                <w:sz w:val="22"/>
                <w:szCs w:val="22"/>
              </w:rPr>
              <w:softHyphen/>
              <w:t>воды.</w:t>
            </w:r>
          </w:p>
          <w:p w14:paraId="33F4B5EC" w14:textId="77777777" w:rsidR="00F67E7F" w:rsidRPr="00901D7D" w:rsidRDefault="00F67E7F" w:rsidP="00FB7403">
            <w:pPr>
              <w:pStyle w:val="Style27"/>
              <w:widowControl/>
              <w:spacing w:line="200" w:lineRule="exact"/>
              <w:jc w:val="left"/>
              <w:rPr>
                <w:rStyle w:val="FontStyle116"/>
                <w:rFonts w:ascii="Times New Roman" w:hAnsi="Times New Roman" w:cs="Times New Roman"/>
                <w:b/>
                <w:i w:val="0"/>
                <w:color w:val="000000" w:themeColor="text1"/>
                <w:sz w:val="22"/>
                <w:szCs w:val="22"/>
              </w:rPr>
            </w:pPr>
            <w:r w:rsidRPr="00901D7D">
              <w:rPr>
                <w:rStyle w:val="FontStyle116"/>
                <w:rFonts w:ascii="Times New Roman" w:hAnsi="Times New Roman" w:cs="Times New Roman"/>
                <w:b/>
                <w:i w:val="0"/>
                <w:color w:val="000000" w:themeColor="text1"/>
                <w:sz w:val="22"/>
                <w:szCs w:val="22"/>
              </w:rPr>
              <w:t>Ход наблюдения</w:t>
            </w:r>
          </w:p>
          <w:p w14:paraId="4DF3FA85" w14:textId="77777777" w:rsidR="00F67E7F" w:rsidRPr="00901D7D" w:rsidRDefault="00F67E7F" w:rsidP="00FB7403">
            <w:pPr>
              <w:pStyle w:val="Style1"/>
              <w:widowControl/>
              <w:spacing w:line="200" w:lineRule="exac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Стынут лапы на морозе</w:t>
            </w:r>
          </w:p>
          <w:p w14:paraId="23DEADB7" w14:textId="77777777" w:rsidR="00F67E7F" w:rsidRPr="00901D7D" w:rsidRDefault="00F67E7F" w:rsidP="00FB7403">
            <w:pPr>
              <w:pStyle w:val="Style1"/>
              <w:widowControl/>
              <w:spacing w:line="200" w:lineRule="exac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 xml:space="preserve"> У сосны и ели. </w:t>
            </w:r>
          </w:p>
          <w:p w14:paraId="30BB0073" w14:textId="77777777" w:rsidR="00F67E7F" w:rsidRPr="00901D7D" w:rsidRDefault="00F67E7F" w:rsidP="00FB7403">
            <w:pPr>
              <w:pStyle w:val="Style1"/>
              <w:widowControl/>
              <w:spacing w:line="200" w:lineRule="exac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 xml:space="preserve">Что за чудо — </w:t>
            </w:r>
          </w:p>
          <w:p w14:paraId="110D13BF" w14:textId="77777777" w:rsidR="00F67E7F" w:rsidRPr="00901D7D" w:rsidRDefault="00F67E7F" w:rsidP="00FB7403">
            <w:pPr>
              <w:pStyle w:val="Style1"/>
              <w:widowControl/>
              <w:spacing w:line="200" w:lineRule="exac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 xml:space="preserve">На березе яблоки поспели! </w:t>
            </w:r>
          </w:p>
          <w:p w14:paraId="3DBB434E" w14:textId="77777777" w:rsidR="00F67E7F" w:rsidRPr="00901D7D" w:rsidRDefault="00F67E7F" w:rsidP="00FB7403">
            <w:pPr>
              <w:pStyle w:val="Style1"/>
              <w:widowControl/>
              <w:spacing w:line="200" w:lineRule="exac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 xml:space="preserve">Подойду поближе к ней, </w:t>
            </w:r>
          </w:p>
          <w:p w14:paraId="5411D4A9" w14:textId="77777777" w:rsidR="00F67E7F" w:rsidRPr="00901D7D" w:rsidRDefault="00F67E7F" w:rsidP="00FB7403">
            <w:pPr>
              <w:pStyle w:val="Style1"/>
              <w:widowControl/>
              <w:spacing w:line="200" w:lineRule="exact"/>
              <w:rPr>
                <w:rStyle w:val="FontStyle119"/>
                <w:rFonts w:ascii="Times New Roman" w:hAnsi="Times New Roman" w:cs="Times New Roman"/>
                <w:color w:val="000000" w:themeColor="text1"/>
                <w:sz w:val="22"/>
                <w:szCs w:val="22"/>
              </w:rPr>
            </w:pPr>
            <w:r w:rsidRPr="00901D7D">
              <w:rPr>
                <w:rStyle w:val="FontStyle86"/>
                <w:rFonts w:ascii="Times New Roman" w:hAnsi="Times New Roman" w:cs="Times New Roman"/>
                <w:color w:val="000000" w:themeColor="text1"/>
                <w:sz w:val="22"/>
                <w:szCs w:val="22"/>
              </w:rPr>
              <w:t xml:space="preserve">И </w:t>
            </w:r>
            <w:r w:rsidRPr="00901D7D">
              <w:rPr>
                <w:rStyle w:val="FontStyle119"/>
                <w:rFonts w:ascii="Times New Roman" w:hAnsi="Times New Roman" w:cs="Times New Roman"/>
                <w:color w:val="000000" w:themeColor="text1"/>
                <w:sz w:val="22"/>
                <w:szCs w:val="22"/>
              </w:rPr>
              <w:t xml:space="preserve">глазам не верится — </w:t>
            </w:r>
          </w:p>
          <w:p w14:paraId="4B18429E" w14:textId="77777777" w:rsidR="00F67E7F" w:rsidRPr="00901D7D" w:rsidRDefault="00F67E7F" w:rsidP="00FB7403">
            <w:pPr>
              <w:pStyle w:val="Style1"/>
              <w:widowControl/>
              <w:spacing w:line="200" w:lineRule="exac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 xml:space="preserve">Стайка алых снегирей </w:t>
            </w:r>
          </w:p>
          <w:p w14:paraId="7CC07E76" w14:textId="77777777" w:rsidR="00F67E7F" w:rsidRPr="00901D7D" w:rsidRDefault="00F67E7F" w:rsidP="00FB7403">
            <w:pPr>
              <w:pStyle w:val="Style1"/>
              <w:widowControl/>
              <w:spacing w:line="200" w:lineRule="exac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Облепила деревце!</w:t>
            </w:r>
          </w:p>
          <w:p w14:paraId="7FC0779D" w14:textId="77777777" w:rsidR="00F67E7F" w:rsidRPr="00901D7D" w:rsidRDefault="00F67E7F" w:rsidP="00FB7403">
            <w:pPr>
              <w:pStyle w:val="Style17"/>
              <w:widowControl/>
              <w:spacing w:line="200" w:lineRule="exact"/>
              <w:ind w:firstLine="0"/>
              <w:jc w:val="lef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Воспитатель загадывает детям загадки, предлагает отве</w:t>
            </w:r>
            <w:r w:rsidRPr="00901D7D">
              <w:rPr>
                <w:rStyle w:val="FontStyle119"/>
                <w:rFonts w:ascii="Times New Roman" w:hAnsi="Times New Roman" w:cs="Times New Roman"/>
                <w:color w:val="000000" w:themeColor="text1"/>
                <w:sz w:val="22"/>
                <w:szCs w:val="22"/>
              </w:rPr>
              <w:softHyphen/>
              <w:t>тить на вопросы.</w:t>
            </w:r>
          </w:p>
          <w:p w14:paraId="15B9C0E4" w14:textId="77777777" w:rsidR="00F67E7F" w:rsidRPr="00901D7D" w:rsidRDefault="00F67E7F" w:rsidP="00FB7403">
            <w:pPr>
              <w:pStyle w:val="Style22"/>
              <w:widowControl/>
              <w:spacing w:line="200" w:lineRule="exact"/>
              <w:ind w:firstLine="0"/>
              <w:jc w:val="left"/>
              <w:rPr>
                <w:rStyle w:val="FontStyle116"/>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 xml:space="preserve">Грудка ярче, чем заря, у кого? </w:t>
            </w:r>
            <w:r w:rsidRPr="00901D7D">
              <w:rPr>
                <w:rStyle w:val="FontStyle116"/>
                <w:rFonts w:ascii="Times New Roman" w:hAnsi="Times New Roman" w:cs="Times New Roman"/>
                <w:color w:val="000000" w:themeColor="text1"/>
                <w:sz w:val="22"/>
                <w:szCs w:val="22"/>
              </w:rPr>
              <w:t>(У снегиря.)</w:t>
            </w:r>
          </w:p>
          <w:p w14:paraId="1229B23D" w14:textId="77777777" w:rsidR="00F67E7F" w:rsidRPr="00901D7D" w:rsidRDefault="00F67E7F" w:rsidP="00FB7403">
            <w:pPr>
              <w:pStyle w:val="Style1"/>
              <w:widowControl/>
              <w:spacing w:line="200" w:lineRule="exac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Что за птица</w:t>
            </w:r>
          </w:p>
          <w:p w14:paraId="64A7859B" w14:textId="77777777" w:rsidR="00F67E7F" w:rsidRPr="00901D7D" w:rsidRDefault="00F67E7F" w:rsidP="00FB7403">
            <w:pPr>
              <w:pStyle w:val="Style1"/>
              <w:widowControl/>
              <w:spacing w:line="200" w:lineRule="exac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Мороза не боится,</w:t>
            </w:r>
          </w:p>
          <w:p w14:paraId="09BD7509" w14:textId="77777777" w:rsidR="00F67E7F" w:rsidRPr="00901D7D" w:rsidRDefault="00F67E7F" w:rsidP="00FB7403">
            <w:pPr>
              <w:pStyle w:val="Style1"/>
              <w:widowControl/>
              <w:spacing w:line="200" w:lineRule="exact"/>
              <w:rPr>
                <w:rStyle w:val="FontStyle116"/>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 xml:space="preserve">Хоть снега лежат везде? </w:t>
            </w:r>
            <w:r w:rsidRPr="00901D7D">
              <w:rPr>
                <w:rStyle w:val="FontStyle116"/>
                <w:rFonts w:ascii="Times New Roman" w:hAnsi="Times New Roman" w:cs="Times New Roman"/>
                <w:color w:val="000000" w:themeColor="text1"/>
                <w:sz w:val="22"/>
                <w:szCs w:val="22"/>
              </w:rPr>
              <w:lastRenderedPageBreak/>
              <w:t>(Снегирь.)</w:t>
            </w:r>
          </w:p>
          <w:p w14:paraId="443F990F" w14:textId="77777777" w:rsidR="00F67E7F" w:rsidRPr="00901D7D" w:rsidRDefault="00F67E7F" w:rsidP="00B60111">
            <w:pPr>
              <w:pStyle w:val="Style30"/>
              <w:widowControl/>
              <w:numPr>
                <w:ilvl w:val="0"/>
                <w:numId w:val="1"/>
              </w:numPr>
              <w:tabs>
                <w:tab w:val="left" w:pos="461"/>
              </w:tabs>
              <w:spacing w:line="200" w:lineRule="exact"/>
              <w:jc w:val="lef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 xml:space="preserve">Какого цвета грудка у снегиря? </w:t>
            </w:r>
            <w:r w:rsidRPr="00901D7D">
              <w:rPr>
                <w:rStyle w:val="FontStyle116"/>
                <w:rFonts w:ascii="Times New Roman" w:hAnsi="Times New Roman" w:cs="Times New Roman"/>
                <w:color w:val="000000" w:themeColor="text1"/>
                <w:sz w:val="22"/>
                <w:szCs w:val="22"/>
              </w:rPr>
              <w:t>(Ярко-красного.)</w:t>
            </w:r>
          </w:p>
          <w:p w14:paraId="56DFB687" w14:textId="77777777" w:rsidR="00F67E7F" w:rsidRPr="00901D7D" w:rsidRDefault="00F67E7F" w:rsidP="00B60111">
            <w:pPr>
              <w:pStyle w:val="Style9"/>
              <w:widowControl/>
              <w:numPr>
                <w:ilvl w:val="0"/>
                <w:numId w:val="1"/>
              </w:numPr>
              <w:tabs>
                <w:tab w:val="left" w:pos="461"/>
              </w:tabs>
              <w:spacing w:line="200" w:lineRule="exact"/>
              <w:jc w:val="lef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 xml:space="preserve">А у самочки? </w:t>
            </w:r>
            <w:r w:rsidRPr="00901D7D">
              <w:rPr>
                <w:rStyle w:val="FontStyle116"/>
                <w:rFonts w:ascii="Times New Roman" w:hAnsi="Times New Roman" w:cs="Times New Roman"/>
                <w:color w:val="000000" w:themeColor="text1"/>
                <w:sz w:val="22"/>
                <w:szCs w:val="22"/>
              </w:rPr>
              <w:t>(Темно-серого.)</w:t>
            </w:r>
          </w:p>
          <w:p w14:paraId="5F6A5054" w14:textId="77777777" w:rsidR="00F67E7F" w:rsidRPr="00901D7D" w:rsidRDefault="00F67E7F" w:rsidP="00B60111">
            <w:pPr>
              <w:pStyle w:val="Style30"/>
              <w:widowControl/>
              <w:numPr>
                <w:ilvl w:val="0"/>
                <w:numId w:val="1"/>
              </w:numPr>
              <w:tabs>
                <w:tab w:val="left" w:pos="461"/>
              </w:tabs>
              <w:spacing w:line="200" w:lineRule="exact"/>
              <w:jc w:val="lef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 xml:space="preserve">Где живут снегири летом, весной, осенью? </w:t>
            </w:r>
            <w:r w:rsidRPr="00901D7D">
              <w:rPr>
                <w:rStyle w:val="FontStyle116"/>
                <w:rFonts w:ascii="Times New Roman" w:hAnsi="Times New Roman" w:cs="Times New Roman"/>
                <w:color w:val="000000" w:themeColor="text1"/>
                <w:sz w:val="22"/>
                <w:szCs w:val="22"/>
              </w:rPr>
              <w:t>(В тени гус</w:t>
            </w:r>
            <w:r w:rsidRPr="00901D7D">
              <w:rPr>
                <w:rStyle w:val="FontStyle116"/>
                <w:rFonts w:ascii="Times New Roman" w:hAnsi="Times New Roman" w:cs="Times New Roman"/>
                <w:color w:val="000000" w:themeColor="text1"/>
                <w:sz w:val="22"/>
                <w:szCs w:val="22"/>
              </w:rPr>
              <w:softHyphen/>
              <w:t>тых лесов.)</w:t>
            </w:r>
          </w:p>
          <w:p w14:paraId="0C9886F4" w14:textId="77777777" w:rsidR="00F67E7F" w:rsidRPr="00901D7D" w:rsidRDefault="00F67E7F" w:rsidP="00B60111">
            <w:pPr>
              <w:pStyle w:val="Style9"/>
              <w:widowControl/>
              <w:numPr>
                <w:ilvl w:val="0"/>
                <w:numId w:val="1"/>
              </w:numPr>
              <w:tabs>
                <w:tab w:val="left" w:pos="461"/>
              </w:tabs>
              <w:spacing w:line="200" w:lineRule="exact"/>
              <w:jc w:val="lef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 xml:space="preserve">Когда прилетают к нам снегири? </w:t>
            </w:r>
            <w:r w:rsidRPr="00901D7D">
              <w:rPr>
                <w:rStyle w:val="FontStyle116"/>
                <w:rFonts w:ascii="Times New Roman" w:hAnsi="Times New Roman" w:cs="Times New Roman"/>
                <w:color w:val="000000" w:themeColor="text1"/>
                <w:sz w:val="22"/>
                <w:szCs w:val="22"/>
              </w:rPr>
              <w:t>(С наступлением пер</w:t>
            </w:r>
            <w:r w:rsidRPr="00901D7D">
              <w:rPr>
                <w:rStyle w:val="FontStyle116"/>
                <w:rFonts w:ascii="Times New Roman" w:hAnsi="Times New Roman" w:cs="Times New Roman"/>
                <w:color w:val="000000" w:themeColor="text1"/>
                <w:sz w:val="22"/>
                <w:szCs w:val="22"/>
              </w:rPr>
              <w:softHyphen/>
              <w:t>вых заморозков.)</w:t>
            </w:r>
          </w:p>
          <w:p w14:paraId="527DE959" w14:textId="77777777" w:rsidR="00F67E7F" w:rsidRPr="00901D7D" w:rsidRDefault="00F67E7F" w:rsidP="00B60111">
            <w:pPr>
              <w:pStyle w:val="Style30"/>
              <w:widowControl/>
              <w:numPr>
                <w:ilvl w:val="0"/>
                <w:numId w:val="1"/>
              </w:numPr>
              <w:tabs>
                <w:tab w:val="left" w:pos="461"/>
              </w:tabs>
              <w:spacing w:line="200" w:lineRule="exact"/>
              <w:jc w:val="lef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 xml:space="preserve">Когда появляются птенцы у снегирей? </w:t>
            </w:r>
            <w:r w:rsidRPr="00901D7D">
              <w:rPr>
                <w:rStyle w:val="FontStyle116"/>
                <w:rFonts w:ascii="Times New Roman" w:hAnsi="Times New Roman" w:cs="Times New Roman"/>
                <w:color w:val="000000" w:themeColor="text1"/>
                <w:sz w:val="22"/>
                <w:szCs w:val="22"/>
              </w:rPr>
              <w:t>(В мае.)</w:t>
            </w:r>
          </w:p>
          <w:p w14:paraId="436DE9B4" w14:textId="77777777" w:rsidR="00F67E7F" w:rsidRPr="00901D7D" w:rsidRDefault="00F67E7F" w:rsidP="00B60111">
            <w:pPr>
              <w:pStyle w:val="Style9"/>
              <w:widowControl/>
              <w:numPr>
                <w:ilvl w:val="0"/>
                <w:numId w:val="1"/>
              </w:numPr>
              <w:tabs>
                <w:tab w:val="left" w:pos="461"/>
              </w:tabs>
              <w:spacing w:line="200" w:lineRule="exact"/>
              <w:jc w:val="lef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 xml:space="preserve">На что похож свист снегиря? </w:t>
            </w:r>
            <w:r w:rsidRPr="00901D7D">
              <w:rPr>
                <w:rStyle w:val="FontStyle116"/>
                <w:rFonts w:ascii="Times New Roman" w:hAnsi="Times New Roman" w:cs="Times New Roman"/>
                <w:color w:val="000000" w:themeColor="text1"/>
                <w:sz w:val="22"/>
                <w:szCs w:val="22"/>
              </w:rPr>
              <w:t>(На звук флейты — неж</w:t>
            </w:r>
            <w:r w:rsidRPr="00901D7D">
              <w:rPr>
                <w:rStyle w:val="FontStyle116"/>
                <w:rFonts w:ascii="Times New Roman" w:hAnsi="Times New Roman" w:cs="Times New Roman"/>
                <w:color w:val="000000" w:themeColor="text1"/>
                <w:sz w:val="22"/>
                <w:szCs w:val="22"/>
              </w:rPr>
              <w:softHyphen/>
              <w:t>ный, грустный.)</w:t>
            </w:r>
          </w:p>
          <w:p w14:paraId="6AAB6738" w14:textId="77777777" w:rsidR="00F67E7F" w:rsidRPr="00901D7D" w:rsidRDefault="00F67E7F" w:rsidP="00B60111">
            <w:pPr>
              <w:pStyle w:val="Style9"/>
              <w:widowControl/>
              <w:numPr>
                <w:ilvl w:val="0"/>
                <w:numId w:val="1"/>
              </w:numPr>
              <w:tabs>
                <w:tab w:val="left" w:pos="461"/>
              </w:tabs>
              <w:spacing w:line="200" w:lineRule="exact"/>
              <w:jc w:val="lef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 xml:space="preserve">Какие птицы не боятся зимы? </w:t>
            </w:r>
            <w:r w:rsidRPr="00901D7D">
              <w:rPr>
                <w:rStyle w:val="FontStyle116"/>
                <w:rFonts w:ascii="Times New Roman" w:hAnsi="Times New Roman" w:cs="Times New Roman"/>
                <w:color w:val="000000" w:themeColor="text1"/>
                <w:sz w:val="22"/>
                <w:szCs w:val="22"/>
              </w:rPr>
              <w:t>(Клест, снегирь, синица воробей, свиристель.)</w:t>
            </w:r>
          </w:p>
          <w:p w14:paraId="4CA3BE76" w14:textId="77777777" w:rsidR="00F67E7F" w:rsidRPr="00901D7D" w:rsidRDefault="00F67E7F" w:rsidP="00B60111">
            <w:pPr>
              <w:pStyle w:val="Style9"/>
              <w:widowControl/>
              <w:numPr>
                <w:ilvl w:val="0"/>
                <w:numId w:val="1"/>
              </w:numPr>
              <w:tabs>
                <w:tab w:val="left" w:pos="461"/>
              </w:tabs>
              <w:spacing w:line="200" w:lineRule="exact"/>
              <w:jc w:val="lef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 xml:space="preserve">Чем отличается клест от снегиря? </w:t>
            </w:r>
            <w:r w:rsidRPr="00901D7D">
              <w:rPr>
                <w:rStyle w:val="FontStyle116"/>
                <w:rFonts w:ascii="Times New Roman" w:hAnsi="Times New Roman" w:cs="Times New Roman"/>
                <w:color w:val="000000" w:themeColor="text1"/>
                <w:sz w:val="22"/>
                <w:szCs w:val="22"/>
              </w:rPr>
              <w:t>(Оперением: ярко-вишневый — у клеста, желто-зеленый — у самочки, у снегиря — ярко-красная грудка, у самочки — темно-серая. Клест пита</w:t>
            </w:r>
            <w:r w:rsidRPr="00901D7D">
              <w:rPr>
                <w:rStyle w:val="FontStyle116"/>
                <w:rFonts w:ascii="Times New Roman" w:hAnsi="Times New Roman" w:cs="Times New Roman"/>
                <w:color w:val="000000" w:themeColor="text1"/>
                <w:sz w:val="22"/>
                <w:szCs w:val="22"/>
              </w:rPr>
              <w:softHyphen/>
              <w:t>ется семенами еловых и сосновых шишек; снегири — семена</w:t>
            </w:r>
            <w:r w:rsidRPr="00901D7D">
              <w:rPr>
                <w:rStyle w:val="FontStyle116"/>
                <w:rFonts w:ascii="Times New Roman" w:hAnsi="Times New Roman" w:cs="Times New Roman"/>
                <w:color w:val="000000" w:themeColor="text1"/>
                <w:sz w:val="22"/>
                <w:szCs w:val="22"/>
              </w:rPr>
              <w:softHyphen/>
              <w:t>ми растений, ягодами рябины, боярышника, шиповника.)</w:t>
            </w:r>
          </w:p>
          <w:p w14:paraId="20867C2A" w14:textId="77777777" w:rsidR="00F67E7F" w:rsidRPr="00901D7D" w:rsidRDefault="00F67E7F" w:rsidP="00FB7403">
            <w:pPr>
              <w:pStyle w:val="Style1"/>
              <w:widowControl/>
              <w:spacing w:line="200" w:lineRule="exact"/>
              <w:rPr>
                <w:rStyle w:val="FontStyle119"/>
                <w:rFonts w:ascii="Times New Roman" w:hAnsi="Times New Roman" w:cs="Times New Roman"/>
                <w:b/>
                <w:color w:val="000000" w:themeColor="text1"/>
                <w:sz w:val="22"/>
                <w:szCs w:val="22"/>
              </w:rPr>
            </w:pPr>
            <w:r w:rsidRPr="00901D7D">
              <w:rPr>
                <w:rStyle w:val="FontStyle119"/>
                <w:rFonts w:ascii="Times New Roman" w:hAnsi="Times New Roman" w:cs="Times New Roman"/>
                <w:b/>
                <w:color w:val="000000" w:themeColor="text1"/>
                <w:sz w:val="22"/>
                <w:szCs w:val="22"/>
              </w:rPr>
              <w:t>Исследовательская деятельность</w:t>
            </w:r>
          </w:p>
          <w:p w14:paraId="625612F9" w14:textId="77777777" w:rsidR="00F67E7F" w:rsidRPr="00901D7D" w:rsidRDefault="00F67E7F" w:rsidP="00FB7403">
            <w:pPr>
              <w:pStyle w:val="Style1"/>
              <w:widowControl/>
              <w:spacing w:line="200" w:lineRule="exac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 xml:space="preserve">Рассмотреть следы птиц, сравнить их со следами вороны. Ответить, чем отличаются птицы от зверей? </w:t>
            </w:r>
          </w:p>
          <w:p w14:paraId="1B22D1BF" w14:textId="77777777" w:rsidR="00F67E7F" w:rsidRPr="00901D7D" w:rsidRDefault="00F67E7F" w:rsidP="00FB7403">
            <w:pPr>
              <w:pStyle w:val="Style1"/>
              <w:widowControl/>
              <w:spacing w:line="200" w:lineRule="exact"/>
              <w:rPr>
                <w:rStyle w:val="FontStyle119"/>
                <w:rFonts w:ascii="Times New Roman" w:hAnsi="Times New Roman" w:cs="Times New Roman"/>
                <w:b/>
                <w:color w:val="000000" w:themeColor="text1"/>
                <w:sz w:val="22"/>
                <w:szCs w:val="22"/>
              </w:rPr>
            </w:pPr>
            <w:r w:rsidRPr="00901D7D">
              <w:rPr>
                <w:rStyle w:val="FontStyle119"/>
                <w:rFonts w:ascii="Times New Roman" w:hAnsi="Times New Roman" w:cs="Times New Roman"/>
                <w:b/>
                <w:color w:val="000000" w:themeColor="text1"/>
                <w:sz w:val="22"/>
                <w:szCs w:val="22"/>
              </w:rPr>
              <w:t>Трудовая деятельность</w:t>
            </w:r>
          </w:p>
          <w:p w14:paraId="21D54675" w14:textId="77777777" w:rsidR="00F67E7F" w:rsidRPr="00901D7D" w:rsidRDefault="00F67E7F" w:rsidP="00FB7403">
            <w:pPr>
              <w:pStyle w:val="Style17"/>
              <w:widowControl/>
              <w:spacing w:line="200" w:lineRule="exact"/>
              <w:ind w:firstLine="0"/>
              <w:jc w:val="lef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Уборка участка от снега, защита корней деревьев от мо</w:t>
            </w:r>
            <w:r w:rsidRPr="00901D7D">
              <w:rPr>
                <w:rStyle w:val="FontStyle119"/>
                <w:rFonts w:ascii="Times New Roman" w:hAnsi="Times New Roman" w:cs="Times New Roman"/>
                <w:color w:val="000000" w:themeColor="text1"/>
                <w:sz w:val="22"/>
                <w:szCs w:val="22"/>
              </w:rPr>
              <w:softHyphen/>
              <w:t>роза.</w:t>
            </w:r>
          </w:p>
          <w:p w14:paraId="0DFCC794" w14:textId="77777777" w:rsidR="00F67E7F" w:rsidRPr="00901D7D" w:rsidRDefault="00F67E7F" w:rsidP="00FB7403">
            <w:pPr>
              <w:pStyle w:val="Style1"/>
              <w:widowControl/>
              <w:spacing w:line="200" w:lineRule="exact"/>
              <w:rPr>
                <w:rStyle w:val="FontStyle119"/>
                <w:rFonts w:ascii="Times New Roman" w:hAnsi="Times New Roman" w:cs="Times New Roman"/>
                <w:color w:val="000000" w:themeColor="text1"/>
                <w:sz w:val="22"/>
                <w:szCs w:val="22"/>
              </w:rPr>
            </w:pPr>
            <w:r w:rsidRPr="00901D7D">
              <w:rPr>
                <w:rStyle w:val="FontStyle116"/>
                <w:rFonts w:ascii="Times New Roman" w:hAnsi="Times New Roman" w:cs="Times New Roman"/>
                <w:color w:val="000000" w:themeColor="text1"/>
                <w:sz w:val="22"/>
                <w:szCs w:val="22"/>
              </w:rPr>
              <w:t xml:space="preserve">Цель: </w:t>
            </w:r>
            <w:r w:rsidRPr="00901D7D">
              <w:rPr>
                <w:rStyle w:val="FontStyle119"/>
                <w:rFonts w:ascii="Times New Roman" w:hAnsi="Times New Roman" w:cs="Times New Roman"/>
                <w:color w:val="000000" w:themeColor="text1"/>
                <w:sz w:val="22"/>
                <w:szCs w:val="22"/>
              </w:rPr>
              <w:t>воспитывать трудолюбие.</w:t>
            </w:r>
          </w:p>
          <w:p w14:paraId="358140C6" w14:textId="77777777" w:rsidR="00F67E7F" w:rsidRPr="00901D7D" w:rsidRDefault="00F67E7F" w:rsidP="00FB7403">
            <w:pPr>
              <w:pStyle w:val="Style1"/>
              <w:widowControl/>
              <w:spacing w:line="200" w:lineRule="exact"/>
              <w:rPr>
                <w:rStyle w:val="FontStyle119"/>
                <w:rFonts w:ascii="Times New Roman" w:hAnsi="Times New Roman" w:cs="Times New Roman"/>
                <w:b/>
                <w:color w:val="000000" w:themeColor="text1"/>
                <w:sz w:val="22"/>
                <w:szCs w:val="22"/>
              </w:rPr>
            </w:pPr>
            <w:r w:rsidRPr="00901D7D">
              <w:rPr>
                <w:rStyle w:val="FontStyle119"/>
                <w:rFonts w:ascii="Times New Roman" w:hAnsi="Times New Roman" w:cs="Times New Roman"/>
                <w:b/>
                <w:color w:val="000000" w:themeColor="text1"/>
                <w:sz w:val="22"/>
                <w:szCs w:val="22"/>
              </w:rPr>
              <w:t>Подвижная игра</w:t>
            </w:r>
          </w:p>
          <w:p w14:paraId="3A9EB4C3" w14:textId="77777777" w:rsidR="00F67E7F" w:rsidRPr="00901D7D" w:rsidRDefault="00F67E7F" w:rsidP="00FB7403">
            <w:pPr>
              <w:pStyle w:val="Style1"/>
              <w:widowControl/>
              <w:spacing w:line="200" w:lineRule="exac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«Не поется птицам без небес».</w:t>
            </w:r>
          </w:p>
          <w:p w14:paraId="75896598" w14:textId="77777777" w:rsidR="00F67E7F" w:rsidRPr="00901D7D" w:rsidRDefault="00F67E7F" w:rsidP="00FB7403">
            <w:pPr>
              <w:pStyle w:val="Style17"/>
              <w:widowControl/>
              <w:spacing w:line="200" w:lineRule="exact"/>
              <w:ind w:firstLine="0"/>
              <w:jc w:val="left"/>
              <w:rPr>
                <w:rStyle w:val="FontStyle119"/>
                <w:rFonts w:ascii="Times New Roman" w:hAnsi="Times New Roman" w:cs="Times New Roman"/>
                <w:color w:val="000000" w:themeColor="text1"/>
                <w:sz w:val="22"/>
                <w:szCs w:val="22"/>
              </w:rPr>
            </w:pPr>
            <w:r w:rsidRPr="00901D7D">
              <w:rPr>
                <w:rStyle w:val="FontStyle116"/>
                <w:rFonts w:ascii="Times New Roman" w:hAnsi="Times New Roman" w:cs="Times New Roman"/>
                <w:color w:val="000000" w:themeColor="text1"/>
                <w:sz w:val="22"/>
                <w:szCs w:val="22"/>
              </w:rPr>
              <w:t xml:space="preserve">Цель: </w:t>
            </w:r>
            <w:r w:rsidRPr="00901D7D">
              <w:rPr>
                <w:rStyle w:val="FontStyle119"/>
                <w:rFonts w:ascii="Times New Roman" w:hAnsi="Times New Roman" w:cs="Times New Roman"/>
                <w:color w:val="000000" w:themeColor="text1"/>
                <w:sz w:val="22"/>
                <w:szCs w:val="22"/>
              </w:rPr>
              <w:t>формировать знание о том, что нельзя лишать птиц вольной жизни.</w:t>
            </w:r>
          </w:p>
          <w:p w14:paraId="330B605F" w14:textId="77777777" w:rsidR="00F67E7F" w:rsidRPr="00901D7D" w:rsidRDefault="00F67E7F" w:rsidP="00FB7403">
            <w:pPr>
              <w:pStyle w:val="Style1"/>
              <w:widowControl/>
              <w:spacing w:line="200" w:lineRule="exact"/>
              <w:rPr>
                <w:rStyle w:val="FontStyle119"/>
                <w:rFonts w:ascii="Times New Roman" w:hAnsi="Times New Roman" w:cs="Times New Roman"/>
                <w:b/>
                <w:color w:val="000000" w:themeColor="text1"/>
                <w:sz w:val="22"/>
                <w:szCs w:val="22"/>
              </w:rPr>
            </w:pPr>
            <w:r w:rsidRPr="00901D7D">
              <w:rPr>
                <w:rStyle w:val="FontStyle119"/>
                <w:rFonts w:ascii="Times New Roman" w:hAnsi="Times New Roman" w:cs="Times New Roman"/>
                <w:b/>
                <w:color w:val="000000" w:themeColor="text1"/>
                <w:sz w:val="22"/>
                <w:szCs w:val="22"/>
              </w:rPr>
              <w:t>Индивидуальная работа</w:t>
            </w:r>
          </w:p>
          <w:p w14:paraId="567CE292" w14:textId="77777777" w:rsidR="00F67E7F" w:rsidRPr="00901D7D" w:rsidRDefault="00F67E7F" w:rsidP="00FB7403">
            <w:pPr>
              <w:pStyle w:val="Style1"/>
              <w:widowControl/>
              <w:spacing w:line="200" w:lineRule="exac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«Донеси мешочек корма».</w:t>
            </w:r>
          </w:p>
          <w:p w14:paraId="7D2230EC" w14:textId="3D450B8C" w:rsidR="00C476C9" w:rsidRPr="00901D7D" w:rsidRDefault="00F67E7F" w:rsidP="00FB7403">
            <w:pPr>
              <w:spacing w:line="240" w:lineRule="auto"/>
              <w:rPr>
                <w:rFonts w:ascii="Times New Roman" w:hAnsi="Times New Roman" w:cs="Times New Roman"/>
                <w:color w:val="000000" w:themeColor="text1"/>
              </w:rPr>
            </w:pPr>
            <w:r w:rsidRPr="00901D7D">
              <w:rPr>
                <w:rStyle w:val="FontStyle116"/>
                <w:rFonts w:ascii="Times New Roman" w:hAnsi="Times New Roman" w:cs="Times New Roman"/>
                <w:color w:val="000000" w:themeColor="text1"/>
                <w:sz w:val="22"/>
                <w:szCs w:val="22"/>
              </w:rPr>
              <w:t xml:space="preserve">Цель: </w:t>
            </w:r>
            <w:r w:rsidRPr="00901D7D">
              <w:rPr>
                <w:rStyle w:val="FontStyle119"/>
                <w:rFonts w:ascii="Times New Roman" w:hAnsi="Times New Roman" w:cs="Times New Roman"/>
                <w:color w:val="000000" w:themeColor="text1"/>
                <w:sz w:val="22"/>
                <w:szCs w:val="22"/>
              </w:rPr>
              <w:t>упражнять в соблюдении равновесия</w:t>
            </w:r>
            <w:r w:rsidR="00C476C9" w:rsidRPr="00901D7D">
              <w:rPr>
                <w:rFonts w:ascii="Times New Roman" w:hAnsi="Times New Roman" w:cs="Times New Roman"/>
                <w:color w:val="000000" w:themeColor="text1"/>
              </w:rPr>
              <w:t>  </w:t>
            </w:r>
          </w:p>
        </w:tc>
        <w:tc>
          <w:tcPr>
            <w:tcW w:w="2615" w:type="dxa"/>
            <w:gridSpan w:val="2"/>
            <w:tcBorders>
              <w:top w:val="single" w:sz="4" w:space="0" w:color="auto"/>
              <w:left w:val="single" w:sz="4" w:space="0" w:color="auto"/>
              <w:bottom w:val="single" w:sz="4" w:space="0" w:color="auto"/>
              <w:right w:val="single" w:sz="4" w:space="0" w:color="auto"/>
            </w:tcBorders>
          </w:tcPr>
          <w:p w14:paraId="23BBB729" w14:textId="77777777" w:rsidR="00C476C9" w:rsidRPr="00901D7D" w:rsidRDefault="00C476C9" w:rsidP="00FB7403">
            <w:pPr>
              <w:spacing w:after="0" w:line="240" w:lineRule="auto"/>
              <w:rPr>
                <w:rFonts w:ascii="Times New Roman" w:hAnsi="Times New Roman" w:cs="Times New Roman"/>
                <w:b/>
                <w:color w:val="000000" w:themeColor="text1"/>
              </w:rPr>
            </w:pPr>
            <w:proofErr w:type="spellStart"/>
            <w:r w:rsidRPr="00901D7D">
              <w:rPr>
                <w:rFonts w:ascii="Times New Roman" w:hAnsi="Times New Roman" w:cs="Times New Roman"/>
                <w:b/>
                <w:color w:val="000000" w:themeColor="text1"/>
              </w:rPr>
              <w:lastRenderedPageBreak/>
              <w:t>Серуен</w:t>
            </w:r>
            <w:proofErr w:type="spellEnd"/>
            <w:r w:rsidRPr="00901D7D">
              <w:rPr>
                <w:rFonts w:ascii="Times New Roman" w:hAnsi="Times New Roman" w:cs="Times New Roman"/>
                <w:b/>
                <w:color w:val="000000" w:themeColor="text1"/>
              </w:rPr>
              <w:t xml:space="preserve"> </w:t>
            </w:r>
            <w:proofErr w:type="spellStart"/>
            <w:r w:rsidRPr="00901D7D">
              <w:rPr>
                <w:rFonts w:ascii="Times New Roman" w:hAnsi="Times New Roman" w:cs="Times New Roman"/>
                <w:b/>
                <w:color w:val="000000" w:themeColor="text1"/>
              </w:rPr>
              <w:t>карточкасы</w:t>
            </w:r>
            <w:proofErr w:type="spellEnd"/>
            <w:r w:rsidRPr="00901D7D">
              <w:rPr>
                <w:rFonts w:ascii="Times New Roman" w:hAnsi="Times New Roman" w:cs="Times New Roman"/>
                <w:b/>
                <w:color w:val="000000" w:themeColor="text1"/>
              </w:rPr>
              <w:t>/</w:t>
            </w:r>
          </w:p>
          <w:p w14:paraId="736E693F" w14:textId="77777777" w:rsidR="00C476C9" w:rsidRPr="00901D7D" w:rsidRDefault="00C476C9" w:rsidP="00FB7403">
            <w:pPr>
              <w:spacing w:after="0" w:line="240" w:lineRule="auto"/>
              <w:rPr>
                <w:rFonts w:ascii="Times New Roman" w:hAnsi="Times New Roman" w:cs="Times New Roman"/>
                <w:b/>
                <w:color w:val="000000" w:themeColor="text1"/>
              </w:rPr>
            </w:pPr>
            <w:r w:rsidRPr="00901D7D">
              <w:rPr>
                <w:rFonts w:ascii="Times New Roman" w:hAnsi="Times New Roman" w:cs="Times New Roman"/>
                <w:b/>
                <w:color w:val="000000" w:themeColor="text1"/>
              </w:rPr>
              <w:t xml:space="preserve">Прогулочная карточка </w:t>
            </w:r>
          </w:p>
          <w:p w14:paraId="4A5B66B1" w14:textId="77777777" w:rsidR="00FB7403" w:rsidRPr="00901D7D" w:rsidRDefault="00FB7403" w:rsidP="00FB7403">
            <w:pPr>
              <w:pStyle w:val="Style1"/>
              <w:widowControl/>
              <w:spacing w:line="200" w:lineRule="exact"/>
              <w:rPr>
                <w:rStyle w:val="FontStyle119"/>
                <w:rFonts w:ascii="Times New Roman" w:hAnsi="Times New Roman" w:cs="Times New Roman"/>
                <w:b/>
                <w:color w:val="000000" w:themeColor="text1"/>
                <w:sz w:val="22"/>
                <w:szCs w:val="22"/>
              </w:rPr>
            </w:pPr>
            <w:r w:rsidRPr="00901D7D">
              <w:rPr>
                <w:rStyle w:val="FontStyle119"/>
                <w:rFonts w:ascii="Times New Roman" w:hAnsi="Times New Roman" w:cs="Times New Roman"/>
                <w:b/>
                <w:color w:val="000000" w:themeColor="text1"/>
                <w:sz w:val="22"/>
                <w:szCs w:val="22"/>
              </w:rPr>
              <w:t>Наблюдение за метелью</w:t>
            </w:r>
          </w:p>
          <w:p w14:paraId="2F7F7615" w14:textId="77777777" w:rsidR="00FB7403" w:rsidRPr="00901D7D" w:rsidRDefault="00FB7403" w:rsidP="00FB7403">
            <w:pPr>
              <w:pStyle w:val="Style17"/>
              <w:widowControl/>
              <w:spacing w:line="200" w:lineRule="exact"/>
              <w:ind w:firstLine="0"/>
              <w:jc w:val="left"/>
              <w:rPr>
                <w:rStyle w:val="FontStyle119"/>
                <w:rFonts w:ascii="Times New Roman" w:hAnsi="Times New Roman" w:cs="Times New Roman"/>
                <w:color w:val="000000" w:themeColor="text1"/>
                <w:sz w:val="22"/>
                <w:szCs w:val="22"/>
              </w:rPr>
            </w:pPr>
            <w:r w:rsidRPr="00901D7D">
              <w:rPr>
                <w:rStyle w:val="FontStyle116"/>
                <w:rFonts w:ascii="Times New Roman" w:hAnsi="Times New Roman" w:cs="Times New Roman"/>
                <w:b/>
                <w:i w:val="0"/>
                <w:color w:val="000000" w:themeColor="text1"/>
                <w:sz w:val="22"/>
                <w:szCs w:val="22"/>
              </w:rPr>
              <w:t>Цель</w:t>
            </w:r>
            <w:r w:rsidRPr="00901D7D">
              <w:rPr>
                <w:rStyle w:val="FontStyle116"/>
                <w:rFonts w:ascii="Times New Roman" w:hAnsi="Times New Roman" w:cs="Times New Roman"/>
                <w:color w:val="000000" w:themeColor="text1"/>
                <w:sz w:val="22"/>
                <w:szCs w:val="22"/>
              </w:rPr>
              <w:t xml:space="preserve">: </w:t>
            </w:r>
            <w:r w:rsidRPr="00901D7D">
              <w:rPr>
                <w:rStyle w:val="FontStyle119"/>
                <w:rFonts w:ascii="Times New Roman" w:hAnsi="Times New Roman" w:cs="Times New Roman"/>
                <w:color w:val="000000" w:themeColor="text1"/>
                <w:sz w:val="22"/>
                <w:szCs w:val="22"/>
              </w:rPr>
              <w:t>дать представление о движении снега в ветреную погоду.</w:t>
            </w:r>
          </w:p>
          <w:p w14:paraId="47E1DF0B" w14:textId="77777777" w:rsidR="00FB7403" w:rsidRPr="00901D7D" w:rsidRDefault="00FB7403" w:rsidP="00FB7403">
            <w:pPr>
              <w:pStyle w:val="Style27"/>
              <w:widowControl/>
              <w:spacing w:line="200" w:lineRule="exact"/>
              <w:jc w:val="left"/>
              <w:rPr>
                <w:rStyle w:val="FontStyle116"/>
                <w:rFonts w:ascii="Times New Roman" w:hAnsi="Times New Roman" w:cs="Times New Roman"/>
                <w:b/>
                <w:i w:val="0"/>
                <w:color w:val="000000" w:themeColor="text1"/>
                <w:sz w:val="22"/>
                <w:szCs w:val="22"/>
              </w:rPr>
            </w:pPr>
            <w:r w:rsidRPr="00901D7D">
              <w:rPr>
                <w:rStyle w:val="FontStyle116"/>
                <w:rFonts w:ascii="Times New Roman" w:hAnsi="Times New Roman" w:cs="Times New Roman"/>
                <w:b/>
                <w:i w:val="0"/>
                <w:color w:val="000000" w:themeColor="text1"/>
                <w:sz w:val="22"/>
                <w:szCs w:val="22"/>
              </w:rPr>
              <w:t>Ход наблюдения</w:t>
            </w:r>
          </w:p>
          <w:p w14:paraId="3F36738D" w14:textId="77777777" w:rsidR="00FB7403" w:rsidRPr="00901D7D" w:rsidRDefault="00FB7403" w:rsidP="00FB7403">
            <w:pPr>
              <w:pStyle w:val="Style17"/>
              <w:widowControl/>
              <w:spacing w:line="200" w:lineRule="exact"/>
              <w:ind w:firstLine="0"/>
              <w:jc w:val="lef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Воспитатель загадывает детям загадку, предлагает отве</w:t>
            </w:r>
            <w:r w:rsidRPr="00901D7D">
              <w:rPr>
                <w:rStyle w:val="FontStyle119"/>
                <w:rFonts w:ascii="Times New Roman" w:hAnsi="Times New Roman" w:cs="Times New Roman"/>
                <w:color w:val="000000" w:themeColor="text1"/>
                <w:sz w:val="22"/>
                <w:szCs w:val="22"/>
              </w:rPr>
              <w:softHyphen/>
              <w:t>тить на вопросы.</w:t>
            </w:r>
          </w:p>
          <w:p w14:paraId="26FBB7CC" w14:textId="77777777" w:rsidR="00FB7403" w:rsidRPr="00901D7D" w:rsidRDefault="00FB7403" w:rsidP="00FB7403">
            <w:pPr>
              <w:pStyle w:val="Style1"/>
              <w:widowControl/>
              <w:spacing w:line="200" w:lineRule="exac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Гуляю в поле,</w:t>
            </w:r>
          </w:p>
          <w:p w14:paraId="21C6E334" w14:textId="77777777" w:rsidR="00FB7403" w:rsidRPr="00901D7D" w:rsidRDefault="00FB7403" w:rsidP="00FB7403">
            <w:pPr>
              <w:pStyle w:val="Style1"/>
              <w:widowControl/>
              <w:spacing w:line="200" w:lineRule="exac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Летаю на воле,</w:t>
            </w:r>
          </w:p>
          <w:p w14:paraId="6607106A" w14:textId="77777777" w:rsidR="00FB7403" w:rsidRPr="00901D7D" w:rsidRDefault="00FB7403" w:rsidP="00FB7403">
            <w:pPr>
              <w:pStyle w:val="Style1"/>
              <w:widowControl/>
              <w:spacing w:line="200" w:lineRule="exac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Кручу, бурчу,</w:t>
            </w:r>
          </w:p>
          <w:p w14:paraId="380D9A22" w14:textId="77777777" w:rsidR="00FB7403" w:rsidRPr="00901D7D" w:rsidRDefault="00FB7403" w:rsidP="00FB7403">
            <w:pPr>
              <w:pStyle w:val="Style1"/>
              <w:widowControl/>
              <w:spacing w:line="200" w:lineRule="exac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Знать никого не хочу.</w:t>
            </w:r>
          </w:p>
          <w:p w14:paraId="7CDEEC34" w14:textId="77777777" w:rsidR="00FB7403" w:rsidRPr="00901D7D" w:rsidRDefault="00FB7403" w:rsidP="00FB7403">
            <w:pPr>
              <w:pStyle w:val="Style1"/>
              <w:widowControl/>
              <w:spacing w:line="200" w:lineRule="exac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Вдоль снега пробегаю,</w:t>
            </w:r>
          </w:p>
          <w:p w14:paraId="0F188FA3" w14:textId="77777777" w:rsidR="00FB7403" w:rsidRPr="00901D7D" w:rsidRDefault="00FB7403" w:rsidP="00FB7403">
            <w:pPr>
              <w:pStyle w:val="Style1"/>
              <w:widowControl/>
              <w:spacing w:line="200" w:lineRule="exact"/>
              <w:rPr>
                <w:rStyle w:val="FontStyle116"/>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 xml:space="preserve">Сугробы наметаю. </w:t>
            </w:r>
            <w:r w:rsidRPr="00901D7D">
              <w:rPr>
                <w:rStyle w:val="FontStyle116"/>
                <w:rFonts w:ascii="Times New Roman" w:hAnsi="Times New Roman" w:cs="Times New Roman"/>
                <w:color w:val="000000" w:themeColor="text1"/>
                <w:sz w:val="22"/>
                <w:szCs w:val="22"/>
              </w:rPr>
              <w:t>(Метель.)</w:t>
            </w:r>
          </w:p>
          <w:p w14:paraId="3C4B26B9" w14:textId="77777777" w:rsidR="00FB7403" w:rsidRPr="00901D7D" w:rsidRDefault="00FB7403" w:rsidP="00B60111">
            <w:pPr>
              <w:pStyle w:val="Style9"/>
              <w:widowControl/>
              <w:numPr>
                <w:ilvl w:val="0"/>
                <w:numId w:val="11"/>
              </w:numPr>
              <w:tabs>
                <w:tab w:val="left" w:pos="451"/>
              </w:tabs>
              <w:spacing w:line="200" w:lineRule="exact"/>
              <w:jc w:val="lef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 xml:space="preserve">Как вы думаете, что такое метель? </w:t>
            </w:r>
            <w:r w:rsidRPr="00901D7D">
              <w:rPr>
                <w:rStyle w:val="FontStyle116"/>
                <w:rFonts w:ascii="Times New Roman" w:hAnsi="Times New Roman" w:cs="Times New Roman"/>
                <w:color w:val="000000" w:themeColor="text1"/>
                <w:sz w:val="22"/>
                <w:szCs w:val="22"/>
              </w:rPr>
              <w:t>(Перемещение снега под воздействием сильного ветра с одного места на дру</w:t>
            </w:r>
            <w:r w:rsidRPr="00901D7D">
              <w:rPr>
                <w:rStyle w:val="FontStyle116"/>
                <w:rFonts w:ascii="Times New Roman" w:hAnsi="Times New Roman" w:cs="Times New Roman"/>
                <w:color w:val="000000" w:themeColor="text1"/>
                <w:sz w:val="22"/>
                <w:szCs w:val="22"/>
              </w:rPr>
              <w:softHyphen/>
              <w:t>гое.)</w:t>
            </w:r>
          </w:p>
          <w:p w14:paraId="2A195E20" w14:textId="77777777" w:rsidR="00FB7403" w:rsidRPr="00901D7D" w:rsidRDefault="00FB7403" w:rsidP="00B60111">
            <w:pPr>
              <w:pStyle w:val="Style30"/>
              <w:widowControl/>
              <w:numPr>
                <w:ilvl w:val="0"/>
                <w:numId w:val="11"/>
              </w:numPr>
              <w:tabs>
                <w:tab w:val="left" w:pos="451"/>
              </w:tabs>
              <w:spacing w:line="200" w:lineRule="exact"/>
              <w:jc w:val="lef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 xml:space="preserve">Посмотрите внимательно, что происходит со снегом? </w:t>
            </w:r>
            <w:r w:rsidRPr="00901D7D">
              <w:rPr>
                <w:rStyle w:val="FontStyle116"/>
                <w:rFonts w:ascii="Times New Roman" w:hAnsi="Times New Roman" w:cs="Times New Roman"/>
                <w:color w:val="000000" w:themeColor="text1"/>
                <w:sz w:val="22"/>
                <w:szCs w:val="22"/>
              </w:rPr>
              <w:t>(Снег пере</w:t>
            </w:r>
            <w:r w:rsidRPr="00901D7D">
              <w:rPr>
                <w:rStyle w:val="FontStyle116"/>
                <w:rFonts w:ascii="Times New Roman" w:hAnsi="Times New Roman" w:cs="Times New Roman"/>
                <w:color w:val="000000" w:themeColor="text1"/>
                <w:sz w:val="22"/>
                <w:szCs w:val="22"/>
              </w:rPr>
              <w:lastRenderedPageBreak/>
              <w:t>мещается по направлению ветра.)</w:t>
            </w:r>
          </w:p>
          <w:p w14:paraId="2A3CC014" w14:textId="77777777" w:rsidR="00FB7403" w:rsidRPr="00901D7D" w:rsidRDefault="00FB7403" w:rsidP="00B60111">
            <w:pPr>
              <w:pStyle w:val="Style9"/>
              <w:widowControl/>
              <w:numPr>
                <w:ilvl w:val="0"/>
                <w:numId w:val="11"/>
              </w:numPr>
              <w:tabs>
                <w:tab w:val="left" w:pos="451"/>
              </w:tabs>
              <w:spacing w:line="200" w:lineRule="exact"/>
              <w:jc w:val="lef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 xml:space="preserve">Почему во время метели появляются сугробы? </w:t>
            </w:r>
            <w:r w:rsidRPr="00901D7D">
              <w:rPr>
                <w:rStyle w:val="FontStyle116"/>
                <w:rFonts w:ascii="Times New Roman" w:hAnsi="Times New Roman" w:cs="Times New Roman"/>
                <w:color w:val="000000" w:themeColor="text1"/>
                <w:sz w:val="22"/>
                <w:szCs w:val="22"/>
              </w:rPr>
              <w:t>(Снег перемещается с одного места на другое и задерживается там, где есть препятствие, поэтому образуются сугро</w:t>
            </w:r>
            <w:r w:rsidRPr="00901D7D">
              <w:rPr>
                <w:rStyle w:val="FontStyle116"/>
                <w:rFonts w:ascii="Times New Roman" w:hAnsi="Times New Roman" w:cs="Times New Roman"/>
                <w:color w:val="000000" w:themeColor="text1"/>
                <w:sz w:val="22"/>
                <w:szCs w:val="22"/>
              </w:rPr>
              <w:softHyphen/>
              <w:t>бы.)</w:t>
            </w:r>
          </w:p>
          <w:p w14:paraId="77A1798F" w14:textId="77777777" w:rsidR="00FB7403" w:rsidRPr="00901D7D" w:rsidRDefault="00FB7403" w:rsidP="00B60111">
            <w:pPr>
              <w:pStyle w:val="Style9"/>
              <w:widowControl/>
              <w:numPr>
                <w:ilvl w:val="0"/>
                <w:numId w:val="11"/>
              </w:numPr>
              <w:tabs>
                <w:tab w:val="left" w:pos="451"/>
              </w:tabs>
              <w:spacing w:line="200" w:lineRule="exact"/>
              <w:jc w:val="lef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 xml:space="preserve">Как вы думаете, метель это хорошо или плохо? </w:t>
            </w:r>
            <w:r w:rsidRPr="00901D7D">
              <w:rPr>
                <w:rStyle w:val="FontStyle116"/>
                <w:rFonts w:ascii="Times New Roman" w:hAnsi="Times New Roman" w:cs="Times New Roman"/>
                <w:color w:val="000000" w:themeColor="text1"/>
                <w:sz w:val="22"/>
                <w:szCs w:val="22"/>
              </w:rPr>
              <w:t>(Оголя</w:t>
            </w:r>
            <w:r w:rsidRPr="00901D7D">
              <w:rPr>
                <w:rStyle w:val="FontStyle116"/>
                <w:rFonts w:ascii="Times New Roman" w:hAnsi="Times New Roman" w:cs="Times New Roman"/>
                <w:color w:val="000000" w:themeColor="text1"/>
                <w:sz w:val="22"/>
                <w:szCs w:val="22"/>
              </w:rPr>
              <w:softHyphen/>
              <w:t>ются корни деревьев — могут замерзнуть, сдувается снег с</w:t>
            </w:r>
          </w:p>
          <w:p w14:paraId="08C148EE" w14:textId="77777777" w:rsidR="00FB7403" w:rsidRPr="00901D7D" w:rsidRDefault="00FB7403" w:rsidP="00FB7403">
            <w:pPr>
              <w:pStyle w:val="Style9"/>
              <w:widowControl/>
              <w:spacing w:line="200" w:lineRule="exact"/>
              <w:ind w:firstLine="0"/>
              <w:jc w:val="left"/>
              <w:rPr>
                <w:rStyle w:val="FontStyle116"/>
                <w:rFonts w:ascii="Times New Roman" w:hAnsi="Times New Roman" w:cs="Times New Roman"/>
                <w:color w:val="000000" w:themeColor="text1"/>
                <w:sz w:val="22"/>
                <w:szCs w:val="22"/>
              </w:rPr>
            </w:pPr>
            <w:r w:rsidRPr="00901D7D">
              <w:rPr>
                <w:rStyle w:val="FontStyle116"/>
                <w:rFonts w:ascii="Times New Roman" w:hAnsi="Times New Roman" w:cs="Times New Roman"/>
                <w:color w:val="000000" w:themeColor="text1"/>
                <w:sz w:val="22"/>
                <w:szCs w:val="22"/>
              </w:rPr>
              <w:t>полей и грядок, появляются непроходимые сугробы, нельзя идти гулять.)</w:t>
            </w:r>
          </w:p>
          <w:p w14:paraId="7A178E2D" w14:textId="77777777" w:rsidR="00FB7403" w:rsidRPr="00901D7D" w:rsidRDefault="00FB7403" w:rsidP="00FB7403">
            <w:pPr>
              <w:pStyle w:val="Style1"/>
              <w:widowControl/>
              <w:spacing w:line="200" w:lineRule="exac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 xml:space="preserve">Кто это, воя, без крыльев летает </w:t>
            </w:r>
          </w:p>
          <w:p w14:paraId="74B64BA1" w14:textId="77777777" w:rsidR="00FB7403" w:rsidRPr="00901D7D" w:rsidRDefault="00FB7403" w:rsidP="00FB7403">
            <w:pPr>
              <w:pStyle w:val="Style1"/>
              <w:widowControl/>
              <w:spacing w:line="200" w:lineRule="exact"/>
              <w:rPr>
                <w:rStyle w:val="FontStyle119"/>
                <w:rFonts w:ascii="Times New Roman" w:hAnsi="Times New Roman" w:cs="Times New Roman"/>
                <w:color w:val="000000" w:themeColor="text1"/>
                <w:sz w:val="22"/>
                <w:szCs w:val="22"/>
              </w:rPr>
            </w:pPr>
            <w:r w:rsidRPr="00901D7D">
              <w:rPr>
                <w:rStyle w:val="FontStyle86"/>
                <w:rFonts w:ascii="Times New Roman" w:hAnsi="Times New Roman" w:cs="Times New Roman"/>
                <w:color w:val="000000" w:themeColor="text1"/>
                <w:sz w:val="22"/>
                <w:szCs w:val="22"/>
              </w:rPr>
              <w:t xml:space="preserve">И </w:t>
            </w:r>
            <w:r w:rsidRPr="00901D7D">
              <w:rPr>
                <w:rStyle w:val="FontStyle119"/>
                <w:rFonts w:ascii="Times New Roman" w:hAnsi="Times New Roman" w:cs="Times New Roman"/>
                <w:color w:val="000000" w:themeColor="text1"/>
                <w:sz w:val="22"/>
                <w:szCs w:val="22"/>
              </w:rPr>
              <w:t xml:space="preserve">без метелки следы заметает? </w:t>
            </w:r>
          </w:p>
          <w:p w14:paraId="1080664A" w14:textId="77777777" w:rsidR="00FB7403" w:rsidRPr="00901D7D" w:rsidRDefault="00FB7403" w:rsidP="00FB7403">
            <w:pPr>
              <w:pStyle w:val="Style1"/>
              <w:widowControl/>
              <w:spacing w:line="200" w:lineRule="exac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Лепит сугробы из снежного теста, -</w:t>
            </w:r>
          </w:p>
          <w:p w14:paraId="28E0CFAB" w14:textId="77777777" w:rsidR="00FB7403" w:rsidRPr="00901D7D" w:rsidRDefault="00FB7403" w:rsidP="00FB7403">
            <w:pPr>
              <w:pStyle w:val="Style1"/>
              <w:widowControl/>
              <w:spacing w:line="200" w:lineRule="exact"/>
              <w:rPr>
                <w:rStyle w:val="FontStyle116"/>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 xml:space="preserve"> Передвигая их с места на место. </w:t>
            </w:r>
            <w:r w:rsidRPr="00901D7D">
              <w:rPr>
                <w:rStyle w:val="FontStyle116"/>
                <w:rFonts w:ascii="Times New Roman" w:hAnsi="Times New Roman" w:cs="Times New Roman"/>
                <w:color w:val="000000" w:themeColor="text1"/>
                <w:sz w:val="22"/>
                <w:szCs w:val="22"/>
              </w:rPr>
              <w:t>(Метель.)</w:t>
            </w:r>
          </w:p>
          <w:p w14:paraId="2BF48663" w14:textId="77777777" w:rsidR="00FB7403" w:rsidRPr="00901D7D" w:rsidRDefault="00FB7403" w:rsidP="00FB7403">
            <w:pPr>
              <w:pStyle w:val="Style1"/>
              <w:widowControl/>
              <w:spacing w:line="200" w:lineRule="exact"/>
              <w:rPr>
                <w:rStyle w:val="FontStyle119"/>
                <w:rFonts w:ascii="Times New Roman" w:hAnsi="Times New Roman" w:cs="Times New Roman"/>
                <w:b/>
                <w:color w:val="000000" w:themeColor="text1"/>
                <w:sz w:val="22"/>
                <w:szCs w:val="22"/>
              </w:rPr>
            </w:pPr>
            <w:r w:rsidRPr="00901D7D">
              <w:rPr>
                <w:rStyle w:val="FontStyle119"/>
                <w:rFonts w:ascii="Times New Roman" w:hAnsi="Times New Roman" w:cs="Times New Roman"/>
                <w:b/>
                <w:color w:val="000000" w:themeColor="text1"/>
                <w:sz w:val="22"/>
                <w:szCs w:val="22"/>
              </w:rPr>
              <w:t>Исследовательская деятельность</w:t>
            </w:r>
          </w:p>
          <w:p w14:paraId="5ED44FA4" w14:textId="77777777" w:rsidR="00FB7403" w:rsidRPr="00901D7D" w:rsidRDefault="00FB7403" w:rsidP="00FB7403">
            <w:pPr>
              <w:pStyle w:val="Style17"/>
              <w:widowControl/>
              <w:spacing w:line="200" w:lineRule="exact"/>
              <w:ind w:firstLine="0"/>
              <w:jc w:val="lef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На следующий день после метели укрыть снегом почву на грядках, корни у деревьев, так как сильный ветер все изме</w:t>
            </w:r>
            <w:r w:rsidRPr="00901D7D">
              <w:rPr>
                <w:rStyle w:val="FontStyle119"/>
                <w:rFonts w:ascii="Times New Roman" w:hAnsi="Times New Roman" w:cs="Times New Roman"/>
                <w:color w:val="000000" w:themeColor="text1"/>
                <w:sz w:val="22"/>
                <w:szCs w:val="22"/>
              </w:rPr>
              <w:softHyphen/>
              <w:t>нил: сугробы перенес на другое место; там, где ненужно, ого</w:t>
            </w:r>
            <w:r w:rsidRPr="00901D7D">
              <w:rPr>
                <w:rStyle w:val="FontStyle119"/>
                <w:rFonts w:ascii="Times New Roman" w:hAnsi="Times New Roman" w:cs="Times New Roman"/>
                <w:color w:val="000000" w:themeColor="text1"/>
                <w:sz w:val="22"/>
                <w:szCs w:val="22"/>
              </w:rPr>
              <w:softHyphen/>
              <w:t>лил землю.</w:t>
            </w:r>
          </w:p>
          <w:p w14:paraId="120031F4" w14:textId="77777777" w:rsidR="00FB7403" w:rsidRPr="00901D7D" w:rsidRDefault="00FB7403" w:rsidP="00FB7403">
            <w:pPr>
              <w:pStyle w:val="Style1"/>
              <w:widowControl/>
              <w:spacing w:line="200" w:lineRule="exact"/>
              <w:rPr>
                <w:rStyle w:val="FontStyle119"/>
                <w:rFonts w:ascii="Times New Roman" w:hAnsi="Times New Roman" w:cs="Times New Roman"/>
                <w:b/>
                <w:color w:val="000000" w:themeColor="text1"/>
                <w:sz w:val="22"/>
                <w:szCs w:val="22"/>
              </w:rPr>
            </w:pPr>
            <w:r w:rsidRPr="00901D7D">
              <w:rPr>
                <w:rStyle w:val="FontStyle119"/>
                <w:rFonts w:ascii="Times New Roman" w:hAnsi="Times New Roman" w:cs="Times New Roman"/>
                <w:b/>
                <w:color w:val="000000" w:themeColor="text1"/>
                <w:sz w:val="22"/>
                <w:szCs w:val="22"/>
              </w:rPr>
              <w:t>Трудовая деятельность</w:t>
            </w:r>
          </w:p>
          <w:p w14:paraId="2C891C48" w14:textId="77777777" w:rsidR="00FB7403" w:rsidRPr="00901D7D" w:rsidRDefault="00FB7403" w:rsidP="00FB7403">
            <w:pPr>
              <w:pStyle w:val="Style1"/>
              <w:widowControl/>
              <w:spacing w:line="200" w:lineRule="exac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 xml:space="preserve">Изготовление вертушек для наблюдения за ветром. </w:t>
            </w:r>
            <w:r w:rsidRPr="00901D7D">
              <w:rPr>
                <w:rStyle w:val="FontStyle116"/>
                <w:rFonts w:ascii="Times New Roman" w:hAnsi="Times New Roman" w:cs="Times New Roman"/>
                <w:color w:val="000000" w:themeColor="text1"/>
                <w:sz w:val="22"/>
                <w:szCs w:val="22"/>
              </w:rPr>
              <w:t xml:space="preserve">Цель: </w:t>
            </w:r>
            <w:r w:rsidRPr="00901D7D">
              <w:rPr>
                <w:rStyle w:val="FontStyle119"/>
                <w:rFonts w:ascii="Times New Roman" w:hAnsi="Times New Roman" w:cs="Times New Roman"/>
                <w:color w:val="000000" w:themeColor="text1"/>
                <w:sz w:val="22"/>
                <w:szCs w:val="22"/>
              </w:rPr>
              <w:t xml:space="preserve">воспитывать умение работать сообща, творчески. </w:t>
            </w:r>
            <w:r w:rsidRPr="00901D7D">
              <w:rPr>
                <w:rStyle w:val="FontStyle119"/>
                <w:rFonts w:ascii="Times New Roman" w:hAnsi="Times New Roman" w:cs="Times New Roman"/>
                <w:b/>
                <w:color w:val="000000" w:themeColor="text1"/>
                <w:sz w:val="22"/>
                <w:szCs w:val="22"/>
              </w:rPr>
              <w:t>Подвижные игры</w:t>
            </w:r>
            <w:r w:rsidRPr="00901D7D">
              <w:rPr>
                <w:rStyle w:val="FontStyle119"/>
                <w:rFonts w:ascii="Times New Roman" w:hAnsi="Times New Roman" w:cs="Times New Roman"/>
                <w:color w:val="000000" w:themeColor="text1"/>
                <w:sz w:val="22"/>
                <w:szCs w:val="22"/>
              </w:rPr>
              <w:t xml:space="preserve"> «Метелица».</w:t>
            </w:r>
          </w:p>
          <w:p w14:paraId="230ECA4E" w14:textId="77777777" w:rsidR="00FB7403" w:rsidRPr="00901D7D" w:rsidRDefault="00FB7403" w:rsidP="00FB7403">
            <w:pPr>
              <w:pStyle w:val="Style1"/>
              <w:widowControl/>
              <w:spacing w:line="200" w:lineRule="exact"/>
              <w:rPr>
                <w:rStyle w:val="FontStyle119"/>
                <w:rFonts w:ascii="Times New Roman" w:hAnsi="Times New Roman" w:cs="Times New Roman"/>
                <w:color w:val="000000" w:themeColor="text1"/>
                <w:sz w:val="22"/>
                <w:szCs w:val="22"/>
              </w:rPr>
            </w:pPr>
            <w:r w:rsidRPr="00901D7D">
              <w:rPr>
                <w:rStyle w:val="FontStyle116"/>
                <w:rFonts w:ascii="Times New Roman" w:hAnsi="Times New Roman" w:cs="Times New Roman"/>
                <w:color w:val="000000" w:themeColor="text1"/>
                <w:sz w:val="22"/>
                <w:szCs w:val="22"/>
              </w:rPr>
              <w:t xml:space="preserve">Цель: </w:t>
            </w:r>
            <w:r w:rsidRPr="00901D7D">
              <w:rPr>
                <w:rStyle w:val="FontStyle119"/>
                <w:rFonts w:ascii="Times New Roman" w:hAnsi="Times New Roman" w:cs="Times New Roman"/>
                <w:color w:val="000000" w:themeColor="text1"/>
                <w:sz w:val="22"/>
                <w:szCs w:val="22"/>
              </w:rPr>
              <w:t>выполнять движения согласно содержанию игры.</w:t>
            </w:r>
          </w:p>
          <w:p w14:paraId="0973C524" w14:textId="77777777" w:rsidR="00FB7403" w:rsidRPr="00901D7D" w:rsidRDefault="00FB7403" w:rsidP="00FB7403">
            <w:pPr>
              <w:pStyle w:val="Style1"/>
              <w:widowControl/>
              <w:spacing w:line="200" w:lineRule="exac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 xml:space="preserve"> «С кочки на кочку».</w:t>
            </w:r>
          </w:p>
          <w:p w14:paraId="395EAF66" w14:textId="77777777" w:rsidR="00FB7403" w:rsidRPr="00901D7D" w:rsidRDefault="00FB7403" w:rsidP="00FB7403">
            <w:pPr>
              <w:pStyle w:val="Style1"/>
              <w:widowControl/>
              <w:spacing w:line="200" w:lineRule="exact"/>
              <w:rPr>
                <w:rStyle w:val="FontStyle119"/>
                <w:rFonts w:ascii="Times New Roman" w:hAnsi="Times New Roman" w:cs="Times New Roman"/>
                <w:color w:val="000000" w:themeColor="text1"/>
                <w:sz w:val="22"/>
                <w:szCs w:val="22"/>
              </w:rPr>
            </w:pPr>
            <w:r w:rsidRPr="00901D7D">
              <w:rPr>
                <w:rStyle w:val="FontStyle116"/>
                <w:rFonts w:ascii="Times New Roman" w:hAnsi="Times New Roman" w:cs="Times New Roman"/>
                <w:color w:val="000000" w:themeColor="text1"/>
                <w:sz w:val="22"/>
                <w:szCs w:val="22"/>
              </w:rPr>
              <w:t xml:space="preserve">Цель: </w:t>
            </w:r>
            <w:r w:rsidRPr="00901D7D">
              <w:rPr>
                <w:rStyle w:val="FontStyle119"/>
                <w:rFonts w:ascii="Times New Roman" w:hAnsi="Times New Roman" w:cs="Times New Roman"/>
                <w:color w:val="000000" w:themeColor="text1"/>
                <w:sz w:val="22"/>
                <w:szCs w:val="22"/>
              </w:rPr>
              <w:t xml:space="preserve">упражнять в прыжках с продвижением вперед. </w:t>
            </w:r>
          </w:p>
          <w:p w14:paraId="007BB42D" w14:textId="77777777" w:rsidR="00FB7403" w:rsidRPr="00901D7D" w:rsidRDefault="00FB7403" w:rsidP="00FB7403">
            <w:pPr>
              <w:pStyle w:val="Style1"/>
              <w:widowControl/>
              <w:spacing w:line="200" w:lineRule="exac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b/>
                <w:color w:val="000000" w:themeColor="text1"/>
                <w:sz w:val="22"/>
                <w:szCs w:val="22"/>
              </w:rPr>
              <w:t>Индивидуальная работа</w:t>
            </w:r>
            <w:r w:rsidRPr="00901D7D">
              <w:rPr>
                <w:rStyle w:val="FontStyle119"/>
                <w:rFonts w:ascii="Times New Roman" w:hAnsi="Times New Roman" w:cs="Times New Roman"/>
                <w:color w:val="000000" w:themeColor="text1"/>
                <w:sz w:val="22"/>
                <w:szCs w:val="22"/>
              </w:rPr>
              <w:t xml:space="preserve"> Развитие движений.</w:t>
            </w:r>
          </w:p>
          <w:p w14:paraId="3C9515A7" w14:textId="231639E5" w:rsidR="00C476C9" w:rsidRPr="00901D7D" w:rsidRDefault="00FB7403" w:rsidP="00FB7403">
            <w:pPr>
              <w:pStyle w:val="Style1"/>
              <w:widowControl/>
              <w:spacing w:line="200" w:lineRule="exact"/>
              <w:rPr>
                <w:rFonts w:ascii="Times New Roman" w:hAnsi="Times New Roman"/>
                <w:color w:val="000000" w:themeColor="text1"/>
                <w:sz w:val="22"/>
                <w:szCs w:val="22"/>
              </w:rPr>
            </w:pPr>
            <w:r w:rsidRPr="00901D7D">
              <w:rPr>
                <w:rStyle w:val="FontStyle116"/>
                <w:rFonts w:ascii="Times New Roman" w:hAnsi="Times New Roman" w:cs="Times New Roman"/>
                <w:color w:val="000000" w:themeColor="text1"/>
                <w:sz w:val="22"/>
                <w:szCs w:val="22"/>
              </w:rPr>
              <w:t xml:space="preserve">Цель: </w:t>
            </w:r>
            <w:r w:rsidRPr="00901D7D">
              <w:rPr>
                <w:rStyle w:val="FontStyle119"/>
                <w:rFonts w:ascii="Times New Roman" w:hAnsi="Times New Roman" w:cs="Times New Roman"/>
                <w:color w:val="000000" w:themeColor="text1"/>
                <w:sz w:val="22"/>
                <w:szCs w:val="22"/>
              </w:rPr>
              <w:t>улучшать технику прыжков (во всех видах).</w:t>
            </w:r>
          </w:p>
        </w:tc>
        <w:tc>
          <w:tcPr>
            <w:tcW w:w="2653" w:type="dxa"/>
            <w:tcBorders>
              <w:top w:val="single" w:sz="4" w:space="0" w:color="auto"/>
              <w:left w:val="single" w:sz="4" w:space="0" w:color="auto"/>
              <w:bottom w:val="single" w:sz="4" w:space="0" w:color="auto"/>
              <w:right w:val="single" w:sz="4" w:space="0" w:color="auto"/>
            </w:tcBorders>
          </w:tcPr>
          <w:p w14:paraId="3E6C7718" w14:textId="77777777" w:rsidR="00C476C9" w:rsidRPr="00901D7D" w:rsidRDefault="00C476C9" w:rsidP="00FB7403">
            <w:pPr>
              <w:spacing w:after="0" w:line="240" w:lineRule="auto"/>
              <w:rPr>
                <w:rFonts w:ascii="Times New Roman" w:hAnsi="Times New Roman" w:cs="Times New Roman"/>
                <w:b/>
                <w:color w:val="000000" w:themeColor="text1"/>
              </w:rPr>
            </w:pPr>
            <w:proofErr w:type="spellStart"/>
            <w:r w:rsidRPr="00901D7D">
              <w:rPr>
                <w:rFonts w:ascii="Times New Roman" w:hAnsi="Times New Roman" w:cs="Times New Roman"/>
                <w:b/>
                <w:color w:val="000000" w:themeColor="text1"/>
              </w:rPr>
              <w:lastRenderedPageBreak/>
              <w:t>Серуен</w:t>
            </w:r>
            <w:proofErr w:type="spellEnd"/>
            <w:r w:rsidRPr="00901D7D">
              <w:rPr>
                <w:rFonts w:ascii="Times New Roman" w:hAnsi="Times New Roman" w:cs="Times New Roman"/>
                <w:b/>
                <w:color w:val="000000" w:themeColor="text1"/>
              </w:rPr>
              <w:t xml:space="preserve"> </w:t>
            </w:r>
            <w:proofErr w:type="spellStart"/>
            <w:r w:rsidRPr="00901D7D">
              <w:rPr>
                <w:rFonts w:ascii="Times New Roman" w:hAnsi="Times New Roman" w:cs="Times New Roman"/>
                <w:b/>
                <w:color w:val="000000" w:themeColor="text1"/>
              </w:rPr>
              <w:t>карточкасы</w:t>
            </w:r>
            <w:proofErr w:type="spellEnd"/>
            <w:r w:rsidRPr="00901D7D">
              <w:rPr>
                <w:rFonts w:ascii="Times New Roman" w:hAnsi="Times New Roman" w:cs="Times New Roman"/>
                <w:b/>
                <w:color w:val="000000" w:themeColor="text1"/>
              </w:rPr>
              <w:t>/</w:t>
            </w:r>
          </w:p>
          <w:p w14:paraId="2CA37B27" w14:textId="77777777" w:rsidR="00FB7403" w:rsidRPr="00901D7D" w:rsidRDefault="00C476C9" w:rsidP="00FB7403">
            <w:pPr>
              <w:pStyle w:val="Style39"/>
              <w:widowControl/>
              <w:spacing w:line="200" w:lineRule="exact"/>
              <w:ind w:firstLine="0"/>
              <w:rPr>
                <w:rStyle w:val="FontStyle119"/>
                <w:rFonts w:ascii="Times New Roman" w:hAnsi="Times New Roman" w:cs="Times New Roman"/>
                <w:b/>
                <w:color w:val="000000" w:themeColor="text1"/>
                <w:sz w:val="22"/>
                <w:szCs w:val="22"/>
              </w:rPr>
            </w:pPr>
            <w:r w:rsidRPr="00901D7D">
              <w:rPr>
                <w:rFonts w:ascii="Times New Roman" w:hAnsi="Times New Roman"/>
                <w:b/>
                <w:color w:val="000000" w:themeColor="text1"/>
                <w:sz w:val="22"/>
                <w:szCs w:val="22"/>
              </w:rPr>
              <w:t xml:space="preserve">Прогулочная карточка </w:t>
            </w:r>
            <w:r w:rsidR="00FB7403" w:rsidRPr="00901D7D">
              <w:rPr>
                <w:rStyle w:val="FontStyle119"/>
                <w:rFonts w:ascii="Times New Roman" w:hAnsi="Times New Roman" w:cs="Times New Roman"/>
                <w:b/>
                <w:color w:val="000000" w:themeColor="text1"/>
                <w:sz w:val="22"/>
                <w:szCs w:val="22"/>
              </w:rPr>
              <w:t>Наблюдение «Следы птиц на снегу»</w:t>
            </w:r>
          </w:p>
          <w:p w14:paraId="16B856E5" w14:textId="77777777" w:rsidR="00FB7403" w:rsidRPr="00901D7D" w:rsidRDefault="00FB7403" w:rsidP="00FB7403">
            <w:pPr>
              <w:pStyle w:val="Style39"/>
              <w:widowControl/>
              <w:spacing w:line="200" w:lineRule="exact"/>
              <w:ind w:firstLine="0"/>
              <w:rPr>
                <w:rStyle w:val="FontStyle119"/>
                <w:rFonts w:ascii="Times New Roman" w:hAnsi="Times New Roman" w:cs="Times New Roman"/>
                <w:color w:val="000000" w:themeColor="text1"/>
                <w:sz w:val="22"/>
                <w:szCs w:val="22"/>
              </w:rPr>
            </w:pPr>
            <w:r w:rsidRPr="00901D7D">
              <w:rPr>
                <w:rStyle w:val="FontStyle116"/>
                <w:rFonts w:ascii="Times New Roman" w:hAnsi="Times New Roman" w:cs="Times New Roman"/>
                <w:b/>
                <w:i w:val="0"/>
                <w:color w:val="000000" w:themeColor="text1"/>
                <w:sz w:val="22"/>
                <w:szCs w:val="22"/>
              </w:rPr>
              <w:t>Цель</w:t>
            </w:r>
            <w:r w:rsidRPr="00901D7D">
              <w:rPr>
                <w:rStyle w:val="FontStyle116"/>
                <w:rFonts w:ascii="Times New Roman" w:hAnsi="Times New Roman" w:cs="Times New Roman"/>
                <w:color w:val="000000" w:themeColor="text1"/>
                <w:sz w:val="22"/>
                <w:szCs w:val="22"/>
              </w:rPr>
              <w:t xml:space="preserve">: </w:t>
            </w:r>
            <w:r w:rsidRPr="00901D7D">
              <w:rPr>
                <w:rStyle w:val="FontStyle119"/>
                <w:rFonts w:ascii="Times New Roman" w:hAnsi="Times New Roman" w:cs="Times New Roman"/>
                <w:color w:val="000000" w:themeColor="text1"/>
                <w:sz w:val="22"/>
                <w:szCs w:val="22"/>
              </w:rPr>
              <w:t xml:space="preserve">закреплять умение распознавать птичьи </w:t>
            </w:r>
            <w:proofErr w:type="gramStart"/>
            <w:r w:rsidRPr="00901D7D">
              <w:rPr>
                <w:rStyle w:val="FontStyle119"/>
                <w:rFonts w:ascii="Times New Roman" w:hAnsi="Times New Roman" w:cs="Times New Roman"/>
                <w:color w:val="000000" w:themeColor="text1"/>
                <w:sz w:val="22"/>
                <w:szCs w:val="22"/>
              </w:rPr>
              <w:t>следы  на</w:t>
            </w:r>
            <w:proofErr w:type="gramEnd"/>
            <w:r w:rsidRPr="00901D7D">
              <w:rPr>
                <w:rStyle w:val="FontStyle116"/>
                <w:rFonts w:ascii="Times New Roman" w:hAnsi="Times New Roman" w:cs="Times New Roman"/>
                <w:color w:val="000000" w:themeColor="text1"/>
                <w:sz w:val="22"/>
                <w:szCs w:val="22"/>
              </w:rPr>
              <w:t xml:space="preserve"> </w:t>
            </w:r>
            <w:r w:rsidRPr="00901D7D">
              <w:rPr>
                <w:rStyle w:val="FontStyle119"/>
                <w:rFonts w:ascii="Times New Roman" w:hAnsi="Times New Roman" w:cs="Times New Roman"/>
                <w:color w:val="000000" w:themeColor="text1"/>
                <w:sz w:val="22"/>
                <w:szCs w:val="22"/>
              </w:rPr>
              <w:t>снегу.</w:t>
            </w:r>
          </w:p>
          <w:p w14:paraId="38EA4CDC" w14:textId="77777777" w:rsidR="00FB7403" w:rsidRPr="00901D7D" w:rsidRDefault="00FB7403" w:rsidP="00FB7403">
            <w:pPr>
              <w:pStyle w:val="Style27"/>
              <w:widowControl/>
              <w:spacing w:line="200" w:lineRule="exact"/>
              <w:jc w:val="left"/>
              <w:rPr>
                <w:rStyle w:val="FontStyle116"/>
                <w:rFonts w:ascii="Times New Roman" w:hAnsi="Times New Roman" w:cs="Times New Roman"/>
                <w:b/>
                <w:i w:val="0"/>
                <w:color w:val="000000" w:themeColor="text1"/>
                <w:sz w:val="22"/>
                <w:szCs w:val="22"/>
              </w:rPr>
            </w:pPr>
            <w:r w:rsidRPr="00901D7D">
              <w:rPr>
                <w:rStyle w:val="FontStyle116"/>
                <w:rFonts w:ascii="Times New Roman" w:hAnsi="Times New Roman" w:cs="Times New Roman"/>
                <w:b/>
                <w:i w:val="0"/>
                <w:color w:val="000000" w:themeColor="text1"/>
                <w:sz w:val="22"/>
                <w:szCs w:val="22"/>
              </w:rPr>
              <w:t>Ход наблюдения</w:t>
            </w:r>
          </w:p>
          <w:p w14:paraId="0F935A35" w14:textId="77777777" w:rsidR="00FB7403" w:rsidRPr="00901D7D" w:rsidRDefault="00FB7403" w:rsidP="00FB7403">
            <w:pPr>
              <w:pStyle w:val="Style17"/>
              <w:widowControl/>
              <w:spacing w:line="200" w:lineRule="exact"/>
              <w:ind w:firstLine="0"/>
              <w:jc w:val="lef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Воспитатель загадывает детям загадку, предлагает ответить на вопросы.</w:t>
            </w:r>
          </w:p>
          <w:p w14:paraId="22F86545" w14:textId="77777777" w:rsidR="00FB7403" w:rsidRPr="00901D7D" w:rsidRDefault="00FB7403" w:rsidP="00FB7403">
            <w:pPr>
              <w:pStyle w:val="Style1"/>
              <w:widowControl/>
              <w:spacing w:line="200" w:lineRule="exac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 xml:space="preserve">Кто прошелся по дорожке </w:t>
            </w:r>
          </w:p>
          <w:p w14:paraId="2E51BC85" w14:textId="77777777" w:rsidR="00FB7403" w:rsidRPr="00901D7D" w:rsidRDefault="00FB7403" w:rsidP="00FB7403">
            <w:pPr>
              <w:pStyle w:val="Style1"/>
              <w:widowControl/>
              <w:spacing w:line="200" w:lineRule="exact"/>
              <w:rPr>
                <w:rStyle w:val="FontStyle119"/>
                <w:rFonts w:ascii="Times New Roman" w:hAnsi="Times New Roman" w:cs="Times New Roman"/>
                <w:color w:val="000000" w:themeColor="text1"/>
                <w:sz w:val="22"/>
                <w:szCs w:val="22"/>
              </w:rPr>
            </w:pPr>
            <w:r w:rsidRPr="00901D7D">
              <w:rPr>
                <w:rStyle w:val="FontStyle86"/>
                <w:rFonts w:ascii="Times New Roman" w:hAnsi="Times New Roman" w:cs="Times New Roman"/>
                <w:color w:val="000000" w:themeColor="text1"/>
                <w:sz w:val="22"/>
                <w:szCs w:val="22"/>
              </w:rPr>
              <w:t xml:space="preserve">И </w:t>
            </w:r>
            <w:r w:rsidRPr="00901D7D">
              <w:rPr>
                <w:rStyle w:val="FontStyle119"/>
                <w:rFonts w:ascii="Times New Roman" w:hAnsi="Times New Roman" w:cs="Times New Roman"/>
                <w:color w:val="000000" w:themeColor="text1"/>
                <w:sz w:val="22"/>
                <w:szCs w:val="22"/>
              </w:rPr>
              <w:t xml:space="preserve">оставил здесь свой след? </w:t>
            </w:r>
          </w:p>
          <w:p w14:paraId="10B9F37D" w14:textId="77777777" w:rsidR="00FB7403" w:rsidRPr="00901D7D" w:rsidRDefault="00FB7403" w:rsidP="00FB7403">
            <w:pPr>
              <w:pStyle w:val="Style1"/>
              <w:widowControl/>
              <w:spacing w:line="200" w:lineRule="exac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Это птичка-невеличка,</w:t>
            </w:r>
          </w:p>
          <w:p w14:paraId="48BECC97" w14:textId="77777777" w:rsidR="00FB7403" w:rsidRPr="00901D7D" w:rsidRDefault="00FB7403" w:rsidP="00FB7403">
            <w:pPr>
              <w:pStyle w:val="Style1"/>
              <w:widowControl/>
              <w:spacing w:line="200" w:lineRule="exact"/>
              <w:rPr>
                <w:rStyle w:val="FontStyle116"/>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 xml:space="preserve"> А зовут ее ... </w:t>
            </w:r>
            <w:r w:rsidRPr="00901D7D">
              <w:rPr>
                <w:rStyle w:val="FontStyle116"/>
                <w:rFonts w:ascii="Times New Roman" w:hAnsi="Times New Roman" w:cs="Times New Roman"/>
                <w:color w:val="000000" w:themeColor="text1"/>
                <w:sz w:val="22"/>
                <w:szCs w:val="22"/>
              </w:rPr>
              <w:t>(синичка).</w:t>
            </w:r>
          </w:p>
          <w:p w14:paraId="5ABB8FF3" w14:textId="77777777" w:rsidR="00FB7403" w:rsidRPr="00901D7D" w:rsidRDefault="00FB7403" w:rsidP="00FB7403">
            <w:pPr>
              <w:pStyle w:val="Style17"/>
              <w:widowControl/>
              <w:spacing w:line="200" w:lineRule="exact"/>
              <w:ind w:firstLine="0"/>
              <w:jc w:val="lef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Предложить детям рассмотреть следы на снегу возле кормушки.</w:t>
            </w:r>
          </w:p>
          <w:p w14:paraId="688E47F9" w14:textId="77777777" w:rsidR="00FB7403" w:rsidRPr="00901D7D" w:rsidRDefault="00FB7403" w:rsidP="00B60111">
            <w:pPr>
              <w:pStyle w:val="Style43"/>
              <w:widowControl/>
              <w:numPr>
                <w:ilvl w:val="0"/>
                <w:numId w:val="8"/>
              </w:numPr>
              <w:tabs>
                <w:tab w:val="left" w:pos="485"/>
              </w:tabs>
              <w:spacing w:line="200" w:lineRule="exac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Как вы думаете, чьи это следы животных или птиц?</w:t>
            </w:r>
          </w:p>
          <w:p w14:paraId="356C0E79" w14:textId="77777777" w:rsidR="00FB7403" w:rsidRPr="00901D7D" w:rsidRDefault="00FB7403" w:rsidP="00B60111">
            <w:pPr>
              <w:pStyle w:val="Style49"/>
              <w:widowControl/>
              <w:numPr>
                <w:ilvl w:val="0"/>
                <w:numId w:val="8"/>
              </w:numPr>
              <w:tabs>
                <w:tab w:val="left" w:pos="485"/>
              </w:tabs>
              <w:spacing w:line="200" w:lineRule="exac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 xml:space="preserve">Что такое след? </w:t>
            </w:r>
            <w:r w:rsidRPr="00901D7D">
              <w:rPr>
                <w:rStyle w:val="FontStyle116"/>
                <w:rFonts w:ascii="Times New Roman" w:hAnsi="Times New Roman" w:cs="Times New Roman"/>
                <w:color w:val="000000" w:themeColor="text1"/>
                <w:sz w:val="22"/>
                <w:szCs w:val="22"/>
              </w:rPr>
              <w:t>(Отпечаток, оставшийся на снегу.)</w:t>
            </w:r>
          </w:p>
          <w:p w14:paraId="0D740AD5" w14:textId="77777777" w:rsidR="00FB7403" w:rsidRPr="00901D7D" w:rsidRDefault="00FB7403" w:rsidP="00B60111">
            <w:pPr>
              <w:pStyle w:val="Style43"/>
              <w:widowControl/>
              <w:numPr>
                <w:ilvl w:val="0"/>
                <w:numId w:val="8"/>
              </w:numPr>
              <w:tabs>
                <w:tab w:val="left" w:pos="485"/>
              </w:tabs>
              <w:spacing w:line="200" w:lineRule="exac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lastRenderedPageBreak/>
              <w:t xml:space="preserve">Почему на снегу остаются птичьи следы? </w:t>
            </w:r>
            <w:r w:rsidRPr="00901D7D">
              <w:rPr>
                <w:rStyle w:val="FontStyle116"/>
                <w:rFonts w:ascii="Times New Roman" w:hAnsi="Times New Roman" w:cs="Times New Roman"/>
                <w:color w:val="000000" w:themeColor="text1"/>
                <w:sz w:val="22"/>
                <w:szCs w:val="22"/>
              </w:rPr>
              <w:t>(</w:t>
            </w:r>
            <w:proofErr w:type="gramStart"/>
            <w:r w:rsidRPr="00901D7D">
              <w:rPr>
                <w:rStyle w:val="FontStyle116"/>
                <w:rFonts w:ascii="Times New Roman" w:hAnsi="Times New Roman" w:cs="Times New Roman"/>
                <w:color w:val="000000" w:themeColor="text1"/>
                <w:sz w:val="22"/>
                <w:szCs w:val="22"/>
              </w:rPr>
              <w:t>Под лапка</w:t>
            </w:r>
            <w:proofErr w:type="gramEnd"/>
          </w:p>
          <w:p w14:paraId="37D03CCF" w14:textId="77777777" w:rsidR="00FB7403" w:rsidRPr="00901D7D" w:rsidRDefault="00FB7403" w:rsidP="00FB7403">
            <w:pPr>
              <w:pStyle w:val="Style27"/>
              <w:widowControl/>
              <w:spacing w:line="200" w:lineRule="exact"/>
              <w:jc w:val="left"/>
              <w:rPr>
                <w:rStyle w:val="FontStyle116"/>
                <w:rFonts w:ascii="Times New Roman" w:hAnsi="Times New Roman" w:cs="Times New Roman"/>
                <w:color w:val="000000" w:themeColor="text1"/>
                <w:sz w:val="22"/>
                <w:szCs w:val="22"/>
              </w:rPr>
            </w:pPr>
            <w:r w:rsidRPr="00901D7D">
              <w:rPr>
                <w:rStyle w:val="FontStyle116"/>
                <w:rFonts w:ascii="Times New Roman" w:hAnsi="Times New Roman" w:cs="Times New Roman"/>
                <w:color w:val="000000" w:themeColor="text1"/>
                <w:sz w:val="22"/>
                <w:szCs w:val="22"/>
              </w:rPr>
              <w:t>ми, от тяжести тела птицы, ломаются лучики холодных снежинок.)</w:t>
            </w:r>
          </w:p>
          <w:p w14:paraId="4AB9AA37" w14:textId="77777777" w:rsidR="00FB7403" w:rsidRPr="00901D7D" w:rsidRDefault="00FB7403" w:rsidP="00FB7403">
            <w:pPr>
              <w:pStyle w:val="Style17"/>
              <w:widowControl/>
              <w:spacing w:line="200" w:lineRule="exact"/>
              <w:ind w:firstLine="0"/>
              <w:jc w:val="lef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Раздать детям карточки с нарисованными следами птиц. Предложить определить, каким птицам принадлежат следы на рисунке, и найти подобные на снегу.</w:t>
            </w:r>
          </w:p>
          <w:p w14:paraId="4FC3D1BA" w14:textId="77777777" w:rsidR="00FB7403" w:rsidRPr="00901D7D" w:rsidRDefault="00FB7403" w:rsidP="00FB7403">
            <w:pPr>
              <w:pStyle w:val="Style9"/>
              <w:widowControl/>
              <w:tabs>
                <w:tab w:val="left" w:pos="446"/>
              </w:tabs>
              <w:spacing w:line="200" w:lineRule="exact"/>
              <w:ind w:firstLine="0"/>
              <w:jc w:val="left"/>
              <w:rPr>
                <w:rStyle w:val="FontStyle116"/>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w:t>
            </w:r>
            <w:r w:rsidRPr="00901D7D">
              <w:rPr>
                <w:rStyle w:val="FontStyle119"/>
                <w:rFonts w:ascii="Times New Roman" w:hAnsi="Times New Roman" w:cs="Times New Roman"/>
                <w:color w:val="000000" w:themeColor="text1"/>
                <w:sz w:val="22"/>
                <w:szCs w:val="22"/>
              </w:rPr>
              <w:tab/>
              <w:t xml:space="preserve">Как вы думаете, что можно узнать о птице по ее следу? </w:t>
            </w:r>
            <w:r w:rsidRPr="00901D7D">
              <w:rPr>
                <w:rStyle w:val="FontStyle116"/>
                <w:rFonts w:ascii="Times New Roman" w:hAnsi="Times New Roman" w:cs="Times New Roman"/>
                <w:color w:val="000000" w:themeColor="text1"/>
                <w:sz w:val="22"/>
                <w:szCs w:val="22"/>
              </w:rPr>
              <w:t>(Размер птицы; как она передвигалась, в каком направле</w:t>
            </w:r>
            <w:r w:rsidRPr="00901D7D">
              <w:rPr>
                <w:rStyle w:val="FontStyle116"/>
                <w:rFonts w:ascii="Times New Roman" w:hAnsi="Times New Roman" w:cs="Times New Roman"/>
                <w:color w:val="000000" w:themeColor="text1"/>
                <w:sz w:val="22"/>
                <w:szCs w:val="22"/>
              </w:rPr>
              <w:softHyphen/>
              <w:t>нии; делала ли остановки.)</w:t>
            </w:r>
          </w:p>
          <w:p w14:paraId="2651ACEE" w14:textId="77777777" w:rsidR="00FB7403" w:rsidRPr="00901D7D" w:rsidRDefault="00FB7403" w:rsidP="00FB7403">
            <w:pPr>
              <w:pStyle w:val="Style1"/>
              <w:widowControl/>
              <w:spacing w:line="200" w:lineRule="exact"/>
              <w:rPr>
                <w:rStyle w:val="FontStyle119"/>
                <w:rFonts w:ascii="Times New Roman" w:hAnsi="Times New Roman" w:cs="Times New Roman"/>
                <w:b/>
                <w:color w:val="000000" w:themeColor="text1"/>
                <w:sz w:val="22"/>
                <w:szCs w:val="22"/>
              </w:rPr>
            </w:pPr>
            <w:r w:rsidRPr="00901D7D">
              <w:rPr>
                <w:rStyle w:val="FontStyle119"/>
                <w:rFonts w:ascii="Times New Roman" w:hAnsi="Times New Roman" w:cs="Times New Roman"/>
                <w:b/>
                <w:color w:val="000000" w:themeColor="text1"/>
                <w:sz w:val="22"/>
                <w:szCs w:val="22"/>
              </w:rPr>
              <w:t>Исследовательская деятельность</w:t>
            </w:r>
          </w:p>
          <w:p w14:paraId="2663F091" w14:textId="77777777" w:rsidR="00FB7403" w:rsidRPr="00901D7D" w:rsidRDefault="00FB7403" w:rsidP="00FB7403">
            <w:pPr>
              <w:pStyle w:val="Style17"/>
              <w:widowControl/>
              <w:spacing w:line="200" w:lineRule="exact"/>
              <w:ind w:firstLine="0"/>
              <w:jc w:val="lef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Предложить утрамбовать на небольшом участке снег и за</w:t>
            </w:r>
            <w:r w:rsidRPr="00901D7D">
              <w:rPr>
                <w:rStyle w:val="FontStyle119"/>
                <w:rFonts w:ascii="Times New Roman" w:hAnsi="Times New Roman" w:cs="Times New Roman"/>
                <w:color w:val="000000" w:themeColor="text1"/>
                <w:sz w:val="22"/>
                <w:szCs w:val="22"/>
              </w:rPr>
              <w:softHyphen/>
              <w:t xml:space="preserve">рисовать палочкой увиденные следы птиц. </w:t>
            </w:r>
          </w:p>
          <w:p w14:paraId="6310B6CD" w14:textId="77777777" w:rsidR="00FB7403" w:rsidRPr="00901D7D" w:rsidRDefault="00FB7403" w:rsidP="00FB7403">
            <w:pPr>
              <w:pStyle w:val="Style17"/>
              <w:widowControl/>
              <w:spacing w:line="200" w:lineRule="exact"/>
              <w:ind w:firstLine="0"/>
              <w:jc w:val="left"/>
              <w:rPr>
                <w:rStyle w:val="FontStyle119"/>
                <w:rFonts w:ascii="Times New Roman" w:hAnsi="Times New Roman" w:cs="Times New Roman"/>
                <w:b/>
                <w:color w:val="000000" w:themeColor="text1"/>
                <w:sz w:val="22"/>
                <w:szCs w:val="22"/>
              </w:rPr>
            </w:pPr>
            <w:r w:rsidRPr="00901D7D">
              <w:rPr>
                <w:rStyle w:val="FontStyle119"/>
                <w:rFonts w:ascii="Times New Roman" w:hAnsi="Times New Roman" w:cs="Times New Roman"/>
                <w:b/>
                <w:color w:val="000000" w:themeColor="text1"/>
                <w:sz w:val="22"/>
                <w:szCs w:val="22"/>
              </w:rPr>
              <w:t>Трудовая деятельность</w:t>
            </w:r>
          </w:p>
          <w:p w14:paraId="1341C54B" w14:textId="77777777" w:rsidR="00FB7403" w:rsidRPr="00901D7D" w:rsidRDefault="00FB7403" w:rsidP="00FB7403">
            <w:pPr>
              <w:pStyle w:val="Style1"/>
              <w:widowControl/>
              <w:spacing w:line="200" w:lineRule="exac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 xml:space="preserve">Сбор снега для постройки снежного городка. </w:t>
            </w:r>
          </w:p>
          <w:p w14:paraId="5D3A9A86" w14:textId="77777777" w:rsidR="00FB7403" w:rsidRPr="00901D7D" w:rsidRDefault="00FB7403" w:rsidP="00FB7403">
            <w:pPr>
              <w:pStyle w:val="Style1"/>
              <w:widowControl/>
              <w:spacing w:line="200" w:lineRule="exact"/>
              <w:rPr>
                <w:rStyle w:val="FontStyle116"/>
                <w:rFonts w:ascii="Times New Roman" w:hAnsi="Times New Roman" w:cs="Times New Roman"/>
                <w:color w:val="000000" w:themeColor="text1"/>
                <w:sz w:val="22"/>
                <w:szCs w:val="22"/>
              </w:rPr>
            </w:pPr>
            <w:r w:rsidRPr="00901D7D">
              <w:rPr>
                <w:rStyle w:val="FontStyle116"/>
                <w:rFonts w:ascii="Times New Roman" w:hAnsi="Times New Roman" w:cs="Times New Roman"/>
                <w:color w:val="000000" w:themeColor="text1"/>
                <w:sz w:val="22"/>
                <w:szCs w:val="22"/>
              </w:rPr>
              <w:t>Цели:</w:t>
            </w:r>
          </w:p>
          <w:p w14:paraId="2C46DD13" w14:textId="77777777" w:rsidR="00FB7403" w:rsidRPr="00901D7D" w:rsidRDefault="00FB7403" w:rsidP="00B60111">
            <w:pPr>
              <w:pStyle w:val="Style1"/>
              <w:widowControl/>
              <w:numPr>
                <w:ilvl w:val="0"/>
                <w:numId w:val="13"/>
              </w:numPr>
              <w:tabs>
                <w:tab w:val="left" w:pos="590"/>
              </w:tabs>
              <w:spacing w:line="200" w:lineRule="exac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формировать умение трудиться в коллективе;</w:t>
            </w:r>
          </w:p>
          <w:p w14:paraId="2FACF93F" w14:textId="77777777" w:rsidR="00FB7403" w:rsidRPr="00901D7D" w:rsidRDefault="00FB7403" w:rsidP="00FB7403">
            <w:pPr>
              <w:pStyle w:val="Style1"/>
              <w:widowControl/>
              <w:tabs>
                <w:tab w:val="left" w:pos="590"/>
              </w:tabs>
              <w:spacing w:line="200" w:lineRule="exact"/>
              <w:rPr>
                <w:rStyle w:val="FontStyle119"/>
                <w:rFonts w:ascii="Times New Roman" w:hAnsi="Times New Roman" w:cs="Times New Roman"/>
                <w:b/>
                <w:color w:val="000000" w:themeColor="text1"/>
                <w:sz w:val="22"/>
                <w:szCs w:val="22"/>
              </w:rPr>
            </w:pPr>
            <w:r w:rsidRPr="00901D7D">
              <w:rPr>
                <w:rStyle w:val="FontStyle119"/>
                <w:rFonts w:ascii="Times New Roman" w:hAnsi="Times New Roman" w:cs="Times New Roman"/>
                <w:b/>
                <w:color w:val="000000" w:themeColor="text1"/>
                <w:sz w:val="22"/>
                <w:szCs w:val="22"/>
              </w:rPr>
              <w:t>Подвижные игры</w:t>
            </w:r>
          </w:p>
          <w:p w14:paraId="19E2B46A" w14:textId="77777777" w:rsidR="00FB7403" w:rsidRPr="00901D7D" w:rsidRDefault="00FB7403" w:rsidP="00FB7403">
            <w:pPr>
              <w:pStyle w:val="Style1"/>
              <w:widowControl/>
              <w:spacing w:line="200" w:lineRule="exac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«Найди по следу», «След в след».</w:t>
            </w:r>
          </w:p>
          <w:p w14:paraId="293007C6" w14:textId="77777777" w:rsidR="00FB7403" w:rsidRPr="00901D7D" w:rsidRDefault="00FB7403" w:rsidP="00FB7403">
            <w:pPr>
              <w:pStyle w:val="Style17"/>
              <w:widowControl/>
              <w:spacing w:line="200" w:lineRule="exact"/>
              <w:ind w:firstLine="0"/>
              <w:jc w:val="left"/>
              <w:rPr>
                <w:rStyle w:val="FontStyle119"/>
                <w:rFonts w:ascii="Times New Roman" w:hAnsi="Times New Roman" w:cs="Times New Roman"/>
                <w:color w:val="000000" w:themeColor="text1"/>
                <w:sz w:val="22"/>
                <w:szCs w:val="22"/>
              </w:rPr>
            </w:pPr>
            <w:r w:rsidRPr="00901D7D">
              <w:rPr>
                <w:rStyle w:val="FontStyle116"/>
                <w:rFonts w:ascii="Times New Roman" w:hAnsi="Times New Roman" w:cs="Times New Roman"/>
                <w:color w:val="000000" w:themeColor="text1"/>
                <w:sz w:val="22"/>
                <w:szCs w:val="22"/>
              </w:rPr>
              <w:t xml:space="preserve">Цель: </w:t>
            </w:r>
            <w:r w:rsidRPr="00901D7D">
              <w:rPr>
                <w:rStyle w:val="FontStyle119"/>
                <w:rFonts w:ascii="Times New Roman" w:hAnsi="Times New Roman" w:cs="Times New Roman"/>
                <w:color w:val="000000" w:themeColor="text1"/>
                <w:sz w:val="22"/>
                <w:szCs w:val="22"/>
              </w:rPr>
              <w:t>упражнять в прыжках с продвижением вперед, до</w:t>
            </w:r>
            <w:r w:rsidRPr="00901D7D">
              <w:rPr>
                <w:rStyle w:val="FontStyle119"/>
                <w:rFonts w:ascii="Times New Roman" w:hAnsi="Times New Roman" w:cs="Times New Roman"/>
                <w:color w:val="000000" w:themeColor="text1"/>
                <w:sz w:val="22"/>
                <w:szCs w:val="22"/>
              </w:rPr>
              <w:softHyphen/>
              <w:t>биваясь естественности, легкости и точности выполнения дви</w:t>
            </w:r>
            <w:r w:rsidRPr="00901D7D">
              <w:rPr>
                <w:rStyle w:val="FontStyle119"/>
                <w:rFonts w:ascii="Times New Roman" w:hAnsi="Times New Roman" w:cs="Times New Roman"/>
                <w:color w:val="000000" w:themeColor="text1"/>
                <w:sz w:val="22"/>
                <w:szCs w:val="22"/>
              </w:rPr>
              <w:softHyphen/>
              <w:t>жения.</w:t>
            </w:r>
          </w:p>
          <w:p w14:paraId="32A6F26D" w14:textId="77777777" w:rsidR="00FB7403" w:rsidRPr="00901D7D" w:rsidRDefault="00FB7403" w:rsidP="00FB7403">
            <w:pPr>
              <w:pStyle w:val="Style1"/>
              <w:widowControl/>
              <w:spacing w:line="200" w:lineRule="exact"/>
              <w:rPr>
                <w:rStyle w:val="FontStyle119"/>
                <w:rFonts w:ascii="Times New Roman" w:hAnsi="Times New Roman" w:cs="Times New Roman"/>
                <w:b/>
                <w:color w:val="000000" w:themeColor="text1"/>
                <w:sz w:val="22"/>
                <w:szCs w:val="22"/>
              </w:rPr>
            </w:pPr>
            <w:r w:rsidRPr="00901D7D">
              <w:rPr>
                <w:rStyle w:val="FontStyle119"/>
                <w:rFonts w:ascii="Times New Roman" w:hAnsi="Times New Roman" w:cs="Times New Roman"/>
                <w:b/>
                <w:color w:val="000000" w:themeColor="text1"/>
                <w:sz w:val="22"/>
                <w:szCs w:val="22"/>
              </w:rPr>
              <w:t>Индивидуальная работа</w:t>
            </w:r>
          </w:p>
          <w:p w14:paraId="49AEFB9D" w14:textId="77777777" w:rsidR="00FB7403" w:rsidRPr="00901D7D" w:rsidRDefault="00FB7403" w:rsidP="00FB7403">
            <w:pPr>
              <w:pStyle w:val="Style17"/>
              <w:widowControl/>
              <w:spacing w:line="200" w:lineRule="exact"/>
              <w:ind w:firstLine="0"/>
              <w:jc w:val="left"/>
              <w:rPr>
                <w:rStyle w:val="FontStyle119"/>
                <w:rFonts w:ascii="Times New Roman" w:hAnsi="Times New Roman" w:cs="Times New Roman"/>
                <w:color w:val="000000" w:themeColor="text1"/>
                <w:sz w:val="22"/>
                <w:szCs w:val="22"/>
              </w:rPr>
            </w:pPr>
            <w:r w:rsidRPr="00901D7D">
              <w:rPr>
                <w:rStyle w:val="FontStyle119"/>
                <w:rFonts w:ascii="Times New Roman" w:hAnsi="Times New Roman" w:cs="Times New Roman"/>
                <w:color w:val="000000" w:themeColor="text1"/>
                <w:sz w:val="22"/>
                <w:szCs w:val="22"/>
              </w:rPr>
              <w:t>Отработка прыжков на двух ногах с продвижением вперед на расстояние 2—3 м.</w:t>
            </w:r>
          </w:p>
          <w:p w14:paraId="3E5DF513" w14:textId="58F7A2D4" w:rsidR="00C476C9" w:rsidRPr="00901D7D" w:rsidRDefault="00FB7403" w:rsidP="00FB7403">
            <w:pPr>
              <w:spacing w:after="0" w:line="240" w:lineRule="auto"/>
              <w:rPr>
                <w:rFonts w:ascii="Times New Roman" w:hAnsi="Times New Roman" w:cs="Times New Roman"/>
                <w:color w:val="000000" w:themeColor="text1"/>
              </w:rPr>
            </w:pPr>
            <w:r w:rsidRPr="00901D7D">
              <w:rPr>
                <w:rStyle w:val="FontStyle116"/>
                <w:rFonts w:ascii="Times New Roman" w:hAnsi="Times New Roman" w:cs="Times New Roman"/>
                <w:color w:val="000000" w:themeColor="text1"/>
                <w:sz w:val="22"/>
                <w:szCs w:val="22"/>
              </w:rPr>
              <w:t xml:space="preserve">Цель: </w:t>
            </w:r>
            <w:r w:rsidRPr="00901D7D">
              <w:rPr>
                <w:rStyle w:val="FontStyle119"/>
                <w:rFonts w:ascii="Times New Roman" w:hAnsi="Times New Roman" w:cs="Times New Roman"/>
                <w:color w:val="000000" w:themeColor="text1"/>
                <w:sz w:val="22"/>
                <w:szCs w:val="22"/>
              </w:rPr>
              <w:t>улучшать координацию движений.</w:t>
            </w:r>
          </w:p>
        </w:tc>
      </w:tr>
      <w:tr w:rsidR="00C476C9" w:rsidRPr="00153591" w14:paraId="7BCEED3B" w14:textId="77777777" w:rsidTr="007F5396">
        <w:trPr>
          <w:trHeight w:val="412"/>
        </w:trPr>
        <w:tc>
          <w:tcPr>
            <w:tcW w:w="2495" w:type="dxa"/>
            <w:vMerge/>
            <w:vAlign w:val="center"/>
          </w:tcPr>
          <w:p w14:paraId="66F4BA6A" w14:textId="77777777" w:rsidR="00C476C9" w:rsidRPr="00153591" w:rsidRDefault="00C476C9" w:rsidP="007F5396">
            <w:pPr>
              <w:spacing w:after="0" w:line="240" w:lineRule="auto"/>
              <w:contextualSpacing/>
              <w:rPr>
                <w:rFonts w:ascii="Times New Roman" w:hAnsi="Times New Roman" w:cs="Times New Roman"/>
                <w:b/>
                <w:bCs/>
                <w:lang w:val="kk-KZ"/>
              </w:rPr>
            </w:pPr>
          </w:p>
        </w:tc>
        <w:tc>
          <w:tcPr>
            <w:tcW w:w="13264" w:type="dxa"/>
            <w:gridSpan w:val="8"/>
            <w:tcBorders>
              <w:top w:val="single" w:sz="4" w:space="0" w:color="auto"/>
            </w:tcBorders>
          </w:tcPr>
          <w:p w14:paraId="55A0675F" w14:textId="77777777" w:rsidR="00C476C9" w:rsidRPr="00153591" w:rsidRDefault="00C476C9" w:rsidP="007F5396">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Балалардың  алып шығатын құралдармен өз беттерінше ойын барысы </w:t>
            </w:r>
          </w:p>
          <w:p w14:paraId="05AA92D0" w14:textId="77777777" w:rsidR="00C476C9" w:rsidRPr="00153591" w:rsidRDefault="00C476C9" w:rsidP="007F5396">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lang w:val="kk-KZ"/>
              </w:rPr>
              <w:t>Самостоятельная игровая деятельность детей с выносным оборудованием: лопатки,</w:t>
            </w:r>
            <w:r>
              <w:rPr>
                <w:rFonts w:ascii="Times New Roman" w:hAnsi="Times New Roman" w:cs="Times New Roman"/>
                <w:lang w:val="kk-KZ"/>
              </w:rPr>
              <w:t>грабли,машины</w:t>
            </w:r>
            <w:r w:rsidRPr="00153591">
              <w:rPr>
                <w:rFonts w:ascii="Times New Roman" w:hAnsi="Times New Roman" w:cs="Times New Roman"/>
                <w:lang w:val="kk-KZ"/>
              </w:rPr>
              <w:t>.</w:t>
            </w:r>
          </w:p>
        </w:tc>
      </w:tr>
      <w:tr w:rsidR="00C476C9" w:rsidRPr="00153591" w14:paraId="40EA7564" w14:textId="77777777" w:rsidTr="007F5396">
        <w:trPr>
          <w:trHeight w:val="392"/>
        </w:trPr>
        <w:tc>
          <w:tcPr>
            <w:tcW w:w="2495" w:type="dxa"/>
          </w:tcPr>
          <w:p w14:paraId="4C6FEF10" w14:textId="77777777" w:rsidR="00C476C9" w:rsidRPr="00153591" w:rsidRDefault="00C476C9" w:rsidP="007F5396">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lang w:val="kk-KZ"/>
              </w:rPr>
              <w:lastRenderedPageBreak/>
              <w:t>Серуеннен қайту/</w:t>
            </w:r>
          </w:p>
          <w:p w14:paraId="7D3311C0" w14:textId="77777777" w:rsidR="00C476C9" w:rsidRPr="00153591" w:rsidRDefault="00C476C9" w:rsidP="007F5396">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rPr>
              <w:t>Возвращение с прогулки</w:t>
            </w:r>
          </w:p>
        </w:tc>
        <w:tc>
          <w:tcPr>
            <w:tcW w:w="13264" w:type="dxa"/>
            <w:gridSpan w:val="8"/>
          </w:tcPr>
          <w:p w14:paraId="2B3CE3E5" w14:textId="77777777" w:rsidR="00C476C9" w:rsidRPr="00547E0D" w:rsidRDefault="00C476C9" w:rsidP="007F5396">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b/>
                <w:lang w:val="kk-KZ"/>
              </w:rPr>
              <w:t>Кезекпен  шешіну, ойындар, балалардың еркін қызметі.</w:t>
            </w:r>
          </w:p>
          <w:p w14:paraId="59FF8675" w14:textId="77777777" w:rsidR="00C476C9" w:rsidRPr="00547E0D" w:rsidRDefault="00C476C9" w:rsidP="007F5396">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rPr>
              <w:t>Последовательное раздевание, игры, свободная деятельность детей.</w:t>
            </w:r>
            <w:r w:rsidRPr="00547E0D">
              <w:rPr>
                <w:rFonts w:ascii="Times New Roman" w:hAnsi="Times New Roman" w:cs="Times New Roman"/>
                <w:b/>
                <w:lang w:val="kk-KZ"/>
              </w:rPr>
              <w:t xml:space="preserve"> </w:t>
            </w:r>
          </w:p>
          <w:p w14:paraId="3AD60E2C" w14:textId="77777777" w:rsidR="00C476C9" w:rsidRPr="00547E0D" w:rsidRDefault="00C476C9" w:rsidP="007F5396">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b/>
                <w:lang w:val="kk-KZ"/>
              </w:rPr>
              <w:t>Совершенствовать умение самостоятельно одеваться и раздеваться в определенной последовательности.</w:t>
            </w:r>
          </w:p>
        </w:tc>
      </w:tr>
      <w:tr w:rsidR="00C476C9" w:rsidRPr="00153591" w14:paraId="716DAC37" w14:textId="77777777" w:rsidTr="007F5396">
        <w:trPr>
          <w:trHeight w:val="392"/>
        </w:trPr>
        <w:tc>
          <w:tcPr>
            <w:tcW w:w="2495" w:type="dxa"/>
          </w:tcPr>
          <w:p w14:paraId="7DA65B23" w14:textId="77777777" w:rsidR="00C476C9" w:rsidRPr="00153591" w:rsidRDefault="00C476C9" w:rsidP="007F5396">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lang w:val="kk-KZ"/>
              </w:rPr>
              <w:t>Түскі ас/</w:t>
            </w:r>
            <w:r w:rsidRPr="00153591">
              <w:rPr>
                <w:rFonts w:ascii="Times New Roman" w:hAnsi="Times New Roman" w:cs="Times New Roman"/>
                <w:b/>
                <w:bCs/>
                <w:iCs/>
              </w:rPr>
              <w:t>Обед</w:t>
            </w:r>
          </w:p>
          <w:p w14:paraId="72033770" w14:textId="77777777" w:rsidR="00C476C9" w:rsidRPr="00153591" w:rsidRDefault="00C476C9" w:rsidP="007F5396">
            <w:pPr>
              <w:widowControl w:val="0"/>
              <w:autoSpaceDE w:val="0"/>
              <w:autoSpaceDN w:val="0"/>
              <w:adjustRightInd w:val="0"/>
              <w:spacing w:after="0" w:line="240" w:lineRule="auto"/>
              <w:contextualSpacing/>
              <w:rPr>
                <w:rFonts w:ascii="Times New Roman" w:hAnsi="Times New Roman" w:cs="Times New Roman"/>
                <w:b/>
                <w:bCs/>
                <w:iCs/>
              </w:rPr>
            </w:pPr>
            <w:proofErr w:type="spellStart"/>
            <w:r w:rsidRPr="00153591">
              <w:rPr>
                <w:rFonts w:ascii="Times New Roman" w:hAnsi="Times New Roman" w:cs="Times New Roman"/>
                <w:b/>
                <w:bCs/>
                <w:iCs/>
              </w:rPr>
              <w:t>Асханада</w:t>
            </w:r>
            <w:proofErr w:type="spellEnd"/>
            <w:r w:rsidRPr="00153591">
              <w:rPr>
                <w:rFonts w:ascii="Times New Roman" w:hAnsi="Times New Roman" w:cs="Times New Roman"/>
                <w:b/>
                <w:lang w:val="kk-KZ"/>
              </w:rPr>
              <w:t>ғ</w:t>
            </w:r>
            <w:r w:rsidRPr="00153591">
              <w:rPr>
                <w:rFonts w:ascii="Times New Roman" w:hAnsi="Times New Roman" w:cs="Times New Roman"/>
                <w:b/>
                <w:bCs/>
                <w:iCs/>
              </w:rPr>
              <w:t xml:space="preserve">ы </w:t>
            </w:r>
            <w:proofErr w:type="spellStart"/>
            <w:r w:rsidRPr="00153591">
              <w:rPr>
                <w:rFonts w:ascii="Times New Roman" w:hAnsi="Times New Roman" w:cs="Times New Roman"/>
                <w:b/>
                <w:bCs/>
                <w:iCs/>
              </w:rPr>
              <w:t>кезекш</w:t>
            </w:r>
            <w:r w:rsidRPr="00153591">
              <w:rPr>
                <w:rFonts w:ascii="Times New Roman" w:hAnsi="Times New Roman" w:cs="Times New Roman"/>
                <w:b/>
                <w:bCs/>
                <w:iCs/>
                <w:lang w:val="en-US"/>
              </w:rPr>
              <w:t>i</w:t>
            </w:r>
            <w:proofErr w:type="spellEnd"/>
            <w:r w:rsidRPr="00153591">
              <w:rPr>
                <w:rFonts w:ascii="Times New Roman" w:hAnsi="Times New Roman" w:cs="Times New Roman"/>
                <w:b/>
                <w:bCs/>
                <w:iCs/>
              </w:rPr>
              <w:t>л</w:t>
            </w:r>
            <w:proofErr w:type="spellStart"/>
            <w:r w:rsidRPr="00153591">
              <w:rPr>
                <w:rFonts w:ascii="Times New Roman" w:hAnsi="Times New Roman" w:cs="Times New Roman"/>
                <w:b/>
                <w:bCs/>
                <w:iCs/>
                <w:lang w:val="en-US"/>
              </w:rPr>
              <w:t>i</w:t>
            </w:r>
            <w:proofErr w:type="spellEnd"/>
            <w:r w:rsidRPr="00153591">
              <w:rPr>
                <w:rFonts w:ascii="Times New Roman" w:hAnsi="Times New Roman" w:cs="Times New Roman"/>
                <w:b/>
                <w:bCs/>
                <w:iCs/>
              </w:rPr>
              <w:t>к</w:t>
            </w:r>
          </w:p>
          <w:p w14:paraId="0072A8EB" w14:textId="77777777" w:rsidR="00C476C9" w:rsidRPr="00153591" w:rsidRDefault="00C476C9" w:rsidP="007F5396">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rPr>
              <w:t>Дежурство по столовой</w:t>
            </w:r>
          </w:p>
        </w:tc>
        <w:tc>
          <w:tcPr>
            <w:tcW w:w="13264" w:type="dxa"/>
            <w:gridSpan w:val="8"/>
          </w:tcPr>
          <w:p w14:paraId="49C70222" w14:textId="77777777" w:rsidR="00C476C9" w:rsidRPr="00FB7403" w:rsidRDefault="00C476C9" w:rsidP="007F5396">
            <w:pPr>
              <w:widowControl w:val="0"/>
              <w:autoSpaceDE w:val="0"/>
              <w:autoSpaceDN w:val="0"/>
              <w:adjustRightInd w:val="0"/>
              <w:spacing w:after="0" w:line="240" w:lineRule="auto"/>
              <w:contextualSpacing/>
              <w:rPr>
                <w:rFonts w:ascii="Times New Roman" w:hAnsi="Times New Roman" w:cs="Times New Roman"/>
                <w:b/>
                <w:lang w:val="kk-KZ"/>
              </w:rPr>
            </w:pPr>
            <w:r w:rsidRPr="00FB7403">
              <w:rPr>
                <w:rFonts w:ascii="Times New Roman" w:hAnsi="Times New Roman" w:cs="Times New Roman"/>
                <w:b/>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72A9A61F" w14:textId="77777777" w:rsidR="00C476C9" w:rsidRPr="00FB7403" w:rsidRDefault="00C476C9" w:rsidP="007F5396">
            <w:pPr>
              <w:widowControl w:val="0"/>
              <w:autoSpaceDE w:val="0"/>
              <w:autoSpaceDN w:val="0"/>
              <w:adjustRightInd w:val="0"/>
              <w:spacing w:after="0" w:line="240" w:lineRule="auto"/>
              <w:contextualSpacing/>
              <w:rPr>
                <w:rFonts w:ascii="Times New Roman" w:hAnsi="Times New Roman" w:cs="Times New Roman"/>
              </w:rPr>
            </w:pPr>
            <w:r w:rsidRPr="00FB7403">
              <w:rPr>
                <w:rFonts w:ascii="Times New Roman" w:hAnsi="Times New Roman" w:cs="Times New Roman"/>
              </w:rPr>
              <w:t xml:space="preserve">Совершенствовать навыки культуры поведения за столом, свободного пользования столовыми приборами. </w:t>
            </w:r>
          </w:p>
          <w:p w14:paraId="7156DB69" w14:textId="6BCD6594" w:rsidR="00C476C9" w:rsidRPr="00FB7403" w:rsidRDefault="00C476C9" w:rsidP="007F5396">
            <w:pPr>
              <w:widowControl w:val="0"/>
              <w:autoSpaceDE w:val="0"/>
              <w:autoSpaceDN w:val="0"/>
              <w:adjustRightInd w:val="0"/>
              <w:spacing w:after="0" w:line="240" w:lineRule="auto"/>
              <w:contextualSpacing/>
              <w:rPr>
                <w:rFonts w:ascii="Times New Roman" w:hAnsi="Times New Roman" w:cs="Times New Roman"/>
              </w:rPr>
            </w:pPr>
            <w:r w:rsidRPr="00FB7403">
              <w:rPr>
                <w:rFonts w:ascii="Times New Roman" w:hAnsi="Times New Roman" w:cs="Times New Roman"/>
              </w:rPr>
              <w:t>(***</w:t>
            </w:r>
            <w:r w:rsidR="00FB7403" w:rsidRPr="00FB7403">
              <w:rPr>
                <w:rFonts w:ascii="Times New Roman" w:hAnsi="Times New Roman" w:cs="Times New Roman"/>
                <w:bCs/>
                <w:lang w:val="kk-KZ"/>
              </w:rPr>
              <w:t>қ</w:t>
            </w:r>
            <w:r w:rsidR="00FB7403" w:rsidRPr="00FB7403">
              <w:rPr>
                <w:rFonts w:ascii="Times New Roman" w:hAnsi="Times New Roman" w:cs="Times New Roman"/>
                <w:bCs/>
                <w:iCs/>
                <w:lang w:val="kk-KZ"/>
              </w:rPr>
              <w:t>айнатпа-</w:t>
            </w:r>
            <w:proofErr w:type="gramStart"/>
            <w:r w:rsidR="00FB7403" w:rsidRPr="00FB7403">
              <w:rPr>
                <w:rFonts w:ascii="Times New Roman" w:hAnsi="Times New Roman" w:cs="Times New Roman"/>
                <w:bCs/>
                <w:iCs/>
                <w:lang w:val="kk-KZ"/>
              </w:rPr>
              <w:t>компот ,к</w:t>
            </w:r>
            <w:r w:rsidR="00FB7403" w:rsidRPr="00FB7403">
              <w:rPr>
                <w:rFonts w:ascii="Times New Roman" w:hAnsi="Times New Roman" w:cs="Times New Roman"/>
                <w:bCs/>
                <w:lang w:val="kk-KZ"/>
              </w:rPr>
              <w:t>ө</w:t>
            </w:r>
            <w:r w:rsidR="00FB7403" w:rsidRPr="00FB7403">
              <w:rPr>
                <w:rFonts w:ascii="Times New Roman" w:hAnsi="Times New Roman" w:cs="Times New Roman"/>
                <w:bCs/>
                <w:iCs/>
                <w:lang w:val="kk-KZ"/>
              </w:rPr>
              <w:t>же</w:t>
            </w:r>
            <w:proofErr w:type="gramEnd"/>
            <w:r w:rsidR="00FB7403" w:rsidRPr="00FB7403">
              <w:rPr>
                <w:rFonts w:ascii="Times New Roman" w:hAnsi="Times New Roman" w:cs="Times New Roman"/>
                <w:bCs/>
                <w:iCs/>
                <w:lang w:val="kk-KZ"/>
              </w:rPr>
              <w:t>-суп  ,б</w:t>
            </w:r>
            <w:r w:rsidR="00FB7403" w:rsidRPr="00FB7403">
              <w:rPr>
                <w:rFonts w:ascii="Times New Roman" w:hAnsi="Times New Roman" w:cs="Times New Roman"/>
                <w:bCs/>
                <w:lang w:val="kk-KZ"/>
              </w:rPr>
              <w:t>і</w:t>
            </w:r>
            <w:r w:rsidR="00FB7403" w:rsidRPr="00FB7403">
              <w:rPr>
                <w:rFonts w:ascii="Times New Roman" w:hAnsi="Times New Roman" w:cs="Times New Roman"/>
                <w:bCs/>
                <w:iCs/>
                <w:lang w:val="kk-KZ"/>
              </w:rPr>
              <w:t>р</w:t>
            </w:r>
            <w:r w:rsidR="00FB7403" w:rsidRPr="00FB7403">
              <w:rPr>
                <w:rFonts w:ascii="Times New Roman" w:hAnsi="Times New Roman" w:cs="Times New Roman"/>
                <w:bCs/>
                <w:lang w:val="kk-KZ"/>
              </w:rPr>
              <w:t>і</w:t>
            </w:r>
            <w:r w:rsidR="00FB7403" w:rsidRPr="00FB7403">
              <w:rPr>
                <w:rFonts w:ascii="Times New Roman" w:hAnsi="Times New Roman" w:cs="Times New Roman"/>
                <w:bCs/>
                <w:iCs/>
                <w:lang w:val="kk-KZ"/>
              </w:rPr>
              <w:t>нш</w:t>
            </w:r>
            <w:r w:rsidR="00FB7403" w:rsidRPr="00FB7403">
              <w:rPr>
                <w:rFonts w:ascii="Times New Roman" w:hAnsi="Times New Roman" w:cs="Times New Roman"/>
                <w:bCs/>
                <w:lang w:val="kk-KZ"/>
              </w:rPr>
              <w:t>і</w:t>
            </w:r>
            <w:r w:rsidR="00FB7403" w:rsidRPr="00FB7403">
              <w:rPr>
                <w:rFonts w:ascii="Times New Roman" w:hAnsi="Times New Roman" w:cs="Times New Roman"/>
                <w:bCs/>
                <w:iCs/>
                <w:lang w:val="kk-KZ"/>
              </w:rPr>
              <w:t xml:space="preserve"> та</w:t>
            </w:r>
            <w:r w:rsidR="00FB7403" w:rsidRPr="00FB7403">
              <w:rPr>
                <w:rFonts w:ascii="Times New Roman" w:hAnsi="Times New Roman" w:cs="Times New Roman"/>
                <w:bCs/>
                <w:lang w:val="kk-KZ"/>
              </w:rPr>
              <w:t>ғ</w:t>
            </w:r>
            <w:r w:rsidR="00FB7403" w:rsidRPr="00FB7403">
              <w:rPr>
                <w:rFonts w:ascii="Times New Roman" w:hAnsi="Times New Roman" w:cs="Times New Roman"/>
                <w:bCs/>
                <w:iCs/>
                <w:lang w:val="kk-KZ"/>
              </w:rPr>
              <w:t>ам- первое блюдо, ек</w:t>
            </w:r>
            <w:r w:rsidR="00FB7403" w:rsidRPr="00FB7403">
              <w:rPr>
                <w:rFonts w:ascii="Times New Roman" w:hAnsi="Times New Roman" w:cs="Times New Roman"/>
                <w:bCs/>
                <w:lang w:val="kk-KZ"/>
              </w:rPr>
              <w:t>і</w:t>
            </w:r>
            <w:r w:rsidR="00FB7403" w:rsidRPr="00FB7403">
              <w:rPr>
                <w:rFonts w:ascii="Times New Roman" w:hAnsi="Times New Roman" w:cs="Times New Roman"/>
                <w:bCs/>
                <w:iCs/>
                <w:lang w:val="kk-KZ"/>
              </w:rPr>
              <w:t>нш</w:t>
            </w:r>
            <w:r w:rsidR="00FB7403" w:rsidRPr="00FB7403">
              <w:rPr>
                <w:rFonts w:ascii="Times New Roman" w:hAnsi="Times New Roman" w:cs="Times New Roman"/>
                <w:bCs/>
                <w:lang w:val="kk-KZ"/>
              </w:rPr>
              <w:t>і</w:t>
            </w:r>
            <w:r w:rsidR="00FB7403" w:rsidRPr="00FB7403">
              <w:rPr>
                <w:rFonts w:ascii="Times New Roman" w:hAnsi="Times New Roman" w:cs="Times New Roman"/>
                <w:bCs/>
                <w:iCs/>
                <w:lang w:val="kk-KZ"/>
              </w:rPr>
              <w:t xml:space="preserve"> та</w:t>
            </w:r>
            <w:r w:rsidR="00FB7403" w:rsidRPr="00FB7403">
              <w:rPr>
                <w:rFonts w:ascii="Times New Roman" w:hAnsi="Times New Roman" w:cs="Times New Roman"/>
                <w:bCs/>
                <w:lang w:val="kk-KZ"/>
              </w:rPr>
              <w:t>ғ</w:t>
            </w:r>
            <w:r w:rsidR="00FB7403" w:rsidRPr="00FB7403">
              <w:rPr>
                <w:rFonts w:ascii="Times New Roman" w:hAnsi="Times New Roman" w:cs="Times New Roman"/>
                <w:bCs/>
                <w:iCs/>
                <w:lang w:val="kk-KZ"/>
              </w:rPr>
              <w:t>ам- второе блюдо, қасық-ложка , (</w:t>
            </w:r>
            <w:proofErr w:type="spellStart"/>
            <w:r w:rsidR="00FB7403" w:rsidRPr="00FB7403">
              <w:rPr>
                <w:rFonts w:ascii="Times New Roman" w:hAnsi="Times New Roman" w:cs="Times New Roman"/>
                <w:bCs/>
              </w:rPr>
              <w:t>әбден</w:t>
            </w:r>
            <w:proofErr w:type="spellEnd"/>
            <w:r w:rsidR="00FB7403" w:rsidRPr="00FB7403">
              <w:rPr>
                <w:rFonts w:ascii="Times New Roman" w:hAnsi="Times New Roman" w:cs="Times New Roman"/>
                <w:bCs/>
              </w:rPr>
              <w:t xml:space="preserve"> </w:t>
            </w:r>
            <w:proofErr w:type="spellStart"/>
            <w:r w:rsidR="00FB7403" w:rsidRPr="00FB7403">
              <w:rPr>
                <w:rFonts w:ascii="Times New Roman" w:hAnsi="Times New Roman" w:cs="Times New Roman"/>
                <w:bCs/>
              </w:rPr>
              <w:t>шайнап</w:t>
            </w:r>
            <w:proofErr w:type="spellEnd"/>
            <w:r w:rsidR="00FB7403" w:rsidRPr="00FB7403">
              <w:rPr>
                <w:rFonts w:ascii="Times New Roman" w:hAnsi="Times New Roman" w:cs="Times New Roman"/>
                <w:bCs/>
              </w:rPr>
              <w:t xml:space="preserve"> </w:t>
            </w:r>
            <w:proofErr w:type="spellStart"/>
            <w:r w:rsidR="00FB7403" w:rsidRPr="00FB7403">
              <w:rPr>
                <w:rFonts w:ascii="Times New Roman" w:hAnsi="Times New Roman" w:cs="Times New Roman"/>
                <w:bCs/>
              </w:rPr>
              <w:t>жеңдер</w:t>
            </w:r>
            <w:proofErr w:type="spellEnd"/>
            <w:r w:rsidR="00FB7403" w:rsidRPr="00FB7403">
              <w:rPr>
                <w:rFonts w:ascii="Times New Roman" w:hAnsi="Times New Roman" w:cs="Times New Roman"/>
                <w:bCs/>
              </w:rPr>
              <w:t xml:space="preserve"> – хорошо разжевывайте,</w:t>
            </w:r>
            <w:r w:rsidR="00FB7403" w:rsidRPr="00FB7403">
              <w:rPr>
                <w:rFonts w:ascii="Times New Roman" w:hAnsi="Times New Roman" w:cs="Times New Roman"/>
                <w:bCs/>
                <w:iCs/>
                <w:lang w:val="kk-KZ"/>
              </w:rPr>
              <w:t xml:space="preserve"> ас болсын!</w:t>
            </w:r>
            <w:r w:rsidRPr="00FB7403">
              <w:rPr>
                <w:rFonts w:ascii="Times New Roman" w:hAnsi="Times New Roman" w:cs="Times New Roman"/>
              </w:rPr>
              <w:t>)</w:t>
            </w:r>
          </w:p>
          <w:p w14:paraId="2C2C3791" w14:textId="77777777" w:rsidR="00C476C9" w:rsidRPr="00FB7403" w:rsidRDefault="00C476C9" w:rsidP="007F5396">
            <w:pPr>
              <w:widowControl w:val="0"/>
              <w:autoSpaceDE w:val="0"/>
              <w:autoSpaceDN w:val="0"/>
              <w:adjustRightInd w:val="0"/>
              <w:spacing w:after="0" w:line="240" w:lineRule="auto"/>
              <w:contextualSpacing/>
              <w:rPr>
                <w:rFonts w:ascii="Times New Roman" w:hAnsi="Times New Roman" w:cs="Times New Roman"/>
                <w:i/>
              </w:rPr>
            </w:pPr>
            <w:r w:rsidRPr="00FB7403">
              <w:rPr>
                <w:rFonts w:ascii="Times New Roman" w:hAnsi="Times New Roman" w:cs="Times New Roman"/>
                <w:i/>
              </w:rPr>
              <w:t xml:space="preserve">Совершенствовать навыки культурного поведения за столом, свободного пользования столовыми приборами </w:t>
            </w:r>
          </w:p>
          <w:p w14:paraId="375C8939" w14:textId="77777777" w:rsidR="00C476C9" w:rsidRPr="00FB7403" w:rsidRDefault="00C476C9" w:rsidP="007F5396">
            <w:pPr>
              <w:widowControl w:val="0"/>
              <w:autoSpaceDE w:val="0"/>
              <w:autoSpaceDN w:val="0"/>
              <w:adjustRightInd w:val="0"/>
              <w:spacing w:after="0" w:line="240" w:lineRule="auto"/>
              <w:contextualSpacing/>
              <w:rPr>
                <w:rFonts w:ascii="Times New Roman" w:hAnsi="Times New Roman" w:cs="Times New Roman"/>
                <w:i/>
              </w:rPr>
            </w:pPr>
            <w:r w:rsidRPr="00FB7403">
              <w:rPr>
                <w:rFonts w:ascii="Times New Roman" w:hAnsi="Times New Roman" w:cs="Times New Roman"/>
                <w:i/>
              </w:rPr>
              <w:t xml:space="preserve">Совершенствовать умение аккуратно складывать и развешивать одежду на стуле </w:t>
            </w:r>
          </w:p>
          <w:p w14:paraId="7409177C" w14:textId="77777777" w:rsidR="00C476C9" w:rsidRPr="00FB7403" w:rsidRDefault="00C476C9" w:rsidP="007F5396">
            <w:pPr>
              <w:widowControl w:val="0"/>
              <w:autoSpaceDE w:val="0"/>
              <w:autoSpaceDN w:val="0"/>
              <w:adjustRightInd w:val="0"/>
              <w:spacing w:after="0" w:line="240" w:lineRule="auto"/>
              <w:contextualSpacing/>
              <w:rPr>
                <w:rFonts w:ascii="Times New Roman" w:hAnsi="Times New Roman" w:cs="Times New Roman"/>
                <w:i/>
              </w:rPr>
            </w:pPr>
            <w:r w:rsidRPr="00FB7403">
              <w:rPr>
                <w:rFonts w:ascii="Times New Roman" w:hAnsi="Times New Roman" w:cs="Times New Roman"/>
                <w:i/>
              </w:rPr>
              <w:t>Д/у «Кто правильно и быстро разложит одежду»</w:t>
            </w:r>
          </w:p>
          <w:p w14:paraId="28898F71" w14:textId="01793ECD" w:rsidR="00C476C9" w:rsidRDefault="00EB69B9" w:rsidP="007F5396">
            <w:pPr>
              <w:shd w:val="clear" w:color="auto" w:fill="FFFFFF"/>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xml:space="preserve">Аккуратно в шкаф повешу </w:t>
            </w:r>
          </w:p>
          <w:p w14:paraId="236AE177" w14:textId="69FCB781" w:rsidR="00EB69B9" w:rsidRDefault="00EB69B9" w:rsidP="007F5396">
            <w:pPr>
              <w:shd w:val="clear" w:color="auto" w:fill="FFFFFF"/>
              <w:spacing w:after="0" w:line="240" w:lineRule="auto"/>
              <w:rPr>
                <w:rFonts w:ascii="Times New Roman" w:eastAsia="Times New Roman" w:hAnsi="Times New Roman" w:cs="Times New Roman"/>
                <w:color w:val="000000"/>
                <w:lang w:eastAsia="ru-RU"/>
              </w:rPr>
            </w:pPr>
            <w:proofErr w:type="spellStart"/>
            <w:proofErr w:type="gramStart"/>
            <w:r>
              <w:rPr>
                <w:rFonts w:ascii="Times New Roman" w:eastAsia="Times New Roman" w:hAnsi="Times New Roman" w:cs="Times New Roman"/>
                <w:color w:val="000000"/>
                <w:lang w:eastAsia="ru-RU"/>
              </w:rPr>
              <w:t>Джинсы,платье</w:t>
            </w:r>
            <w:proofErr w:type="spellEnd"/>
            <w:proofErr w:type="gramEnd"/>
            <w:r>
              <w:rPr>
                <w:rFonts w:ascii="Times New Roman" w:eastAsia="Times New Roman" w:hAnsi="Times New Roman" w:cs="Times New Roman"/>
                <w:color w:val="000000"/>
                <w:lang w:eastAsia="ru-RU"/>
              </w:rPr>
              <w:t xml:space="preserve"> и пальто.</w:t>
            </w:r>
          </w:p>
          <w:p w14:paraId="1F18AE5A" w14:textId="7C38F73E" w:rsidR="00EB69B9" w:rsidRDefault="00EB69B9" w:rsidP="007F5396">
            <w:pPr>
              <w:shd w:val="clear" w:color="auto" w:fill="FFFFFF"/>
              <w:spacing w:after="0" w:line="240" w:lineRule="auto"/>
              <w:rPr>
                <w:rFonts w:ascii="Times New Roman" w:eastAsia="Times New Roman" w:hAnsi="Times New Roman" w:cs="Times New Roman"/>
                <w:color w:val="000000"/>
                <w:lang w:eastAsia="ru-RU"/>
              </w:rPr>
            </w:pPr>
            <w:proofErr w:type="spellStart"/>
            <w:r>
              <w:rPr>
                <w:rFonts w:ascii="Times New Roman" w:eastAsia="Times New Roman" w:hAnsi="Times New Roman" w:cs="Times New Roman"/>
                <w:color w:val="000000"/>
                <w:lang w:eastAsia="ru-RU"/>
              </w:rPr>
              <w:t>Отдохнутьжелают</w:t>
            </w:r>
            <w:proofErr w:type="spellEnd"/>
            <w:r>
              <w:rPr>
                <w:rFonts w:ascii="Times New Roman" w:eastAsia="Times New Roman" w:hAnsi="Times New Roman" w:cs="Times New Roman"/>
                <w:color w:val="000000"/>
                <w:lang w:eastAsia="ru-RU"/>
              </w:rPr>
              <w:t xml:space="preserve"> вещи-</w:t>
            </w:r>
          </w:p>
          <w:p w14:paraId="30720248" w14:textId="430B63EB" w:rsidR="00EB69B9" w:rsidRPr="00FB7403" w:rsidRDefault="00EB69B9" w:rsidP="007F5396">
            <w:pPr>
              <w:shd w:val="clear" w:color="auto" w:fill="FFFFFF"/>
              <w:spacing w:after="0" w:line="240" w:lineRule="auto"/>
              <w:rPr>
                <w:rFonts w:ascii="Times New Roman" w:hAnsi="Times New Roman" w:cs="Times New Roman"/>
                <w:lang w:eastAsia="ru-RU"/>
              </w:rPr>
            </w:pPr>
            <w:r>
              <w:rPr>
                <w:rFonts w:ascii="Times New Roman" w:eastAsia="Times New Roman" w:hAnsi="Times New Roman" w:cs="Times New Roman"/>
                <w:color w:val="000000"/>
                <w:lang w:eastAsia="ru-RU"/>
              </w:rPr>
              <w:t>От игры и от дорог</w:t>
            </w:r>
          </w:p>
          <w:p w14:paraId="4050A8EF" w14:textId="77777777" w:rsidR="00C476C9" w:rsidRPr="00FB7403" w:rsidRDefault="00C476C9" w:rsidP="007F5396">
            <w:pPr>
              <w:widowControl w:val="0"/>
              <w:autoSpaceDE w:val="0"/>
              <w:autoSpaceDN w:val="0"/>
              <w:adjustRightInd w:val="0"/>
              <w:spacing w:after="0" w:line="240" w:lineRule="auto"/>
              <w:contextualSpacing/>
              <w:rPr>
                <w:rFonts w:ascii="Times New Roman" w:hAnsi="Times New Roman" w:cs="Times New Roman"/>
                <w:i/>
              </w:rPr>
            </w:pPr>
            <w:proofErr w:type="gramStart"/>
            <w:r w:rsidRPr="00FB7403">
              <w:rPr>
                <w:rFonts w:ascii="Times New Roman" w:hAnsi="Times New Roman" w:cs="Times New Roman"/>
                <w:i/>
              </w:rPr>
              <w:t>Цель:  учить</w:t>
            </w:r>
            <w:proofErr w:type="gramEnd"/>
            <w:r w:rsidRPr="00FB7403">
              <w:rPr>
                <w:rFonts w:ascii="Times New Roman" w:hAnsi="Times New Roman" w:cs="Times New Roman"/>
                <w:i/>
              </w:rPr>
              <w:t xml:space="preserve"> детей красиво развешивать одежду на стульчик</w:t>
            </w:r>
          </w:p>
        </w:tc>
      </w:tr>
      <w:tr w:rsidR="00C476C9" w:rsidRPr="00153591" w14:paraId="2F17ADC2" w14:textId="77777777" w:rsidTr="007F5396">
        <w:trPr>
          <w:trHeight w:val="203"/>
        </w:trPr>
        <w:tc>
          <w:tcPr>
            <w:tcW w:w="2495" w:type="dxa"/>
          </w:tcPr>
          <w:p w14:paraId="1774C08E" w14:textId="77777777" w:rsidR="00C476C9" w:rsidRPr="00153591" w:rsidRDefault="00C476C9" w:rsidP="007F5396">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Ұйықтау/</w:t>
            </w:r>
            <w:r w:rsidRPr="00153591">
              <w:rPr>
                <w:rFonts w:ascii="Times New Roman" w:hAnsi="Times New Roman" w:cs="Times New Roman"/>
                <w:b/>
              </w:rPr>
              <w:t>Сон</w:t>
            </w:r>
          </w:p>
        </w:tc>
        <w:tc>
          <w:tcPr>
            <w:tcW w:w="2610" w:type="dxa"/>
            <w:gridSpan w:val="2"/>
          </w:tcPr>
          <w:p w14:paraId="3DFD37E7" w14:textId="3E704723" w:rsidR="00C476C9" w:rsidRPr="00055210" w:rsidRDefault="00C476C9" w:rsidP="007F5396">
            <w:pPr>
              <w:pStyle w:val="c25"/>
              <w:shd w:val="clear" w:color="auto" w:fill="FFFFFF"/>
              <w:spacing w:before="0" w:beforeAutospacing="0" w:after="0" w:afterAutospacing="0"/>
              <w:jc w:val="center"/>
              <w:rPr>
                <w:i/>
                <w:color w:val="FF0000"/>
              </w:rPr>
            </w:pPr>
          </w:p>
        </w:tc>
        <w:tc>
          <w:tcPr>
            <w:tcW w:w="2551" w:type="dxa"/>
          </w:tcPr>
          <w:p w14:paraId="6066D45E" w14:textId="413F8F7B" w:rsidR="00C476C9" w:rsidRPr="003A652C" w:rsidRDefault="00C476C9" w:rsidP="007F5396">
            <w:pPr>
              <w:widowControl w:val="0"/>
              <w:autoSpaceDE w:val="0"/>
              <w:autoSpaceDN w:val="0"/>
              <w:adjustRightInd w:val="0"/>
              <w:spacing w:after="0" w:line="240" w:lineRule="auto"/>
              <w:contextualSpacing/>
              <w:jc w:val="center"/>
              <w:rPr>
                <w:rFonts w:ascii="Times New Roman" w:hAnsi="Times New Roman" w:cs="Times New Roman"/>
                <w:i/>
                <w:color w:val="FF0000"/>
              </w:rPr>
            </w:pPr>
          </w:p>
        </w:tc>
        <w:tc>
          <w:tcPr>
            <w:tcW w:w="2835" w:type="dxa"/>
            <w:gridSpan w:val="2"/>
          </w:tcPr>
          <w:p w14:paraId="63EE0D76" w14:textId="77777777" w:rsidR="00C476C9" w:rsidRPr="00237C8D" w:rsidRDefault="00C476C9" w:rsidP="007F5396">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237C8D">
              <w:rPr>
                <w:rFonts w:ascii="Times New Roman" w:hAnsi="Times New Roman" w:cs="Times New Roman"/>
                <w:b/>
              </w:rPr>
              <w:t>Ертегі</w:t>
            </w:r>
            <w:proofErr w:type="spellEnd"/>
            <w:r w:rsidRPr="00237C8D">
              <w:rPr>
                <w:rFonts w:ascii="Times New Roman" w:hAnsi="Times New Roman" w:cs="Times New Roman"/>
                <w:b/>
              </w:rPr>
              <w:t xml:space="preserve"> </w:t>
            </w:r>
            <w:proofErr w:type="spellStart"/>
            <w:r w:rsidRPr="00237C8D">
              <w:rPr>
                <w:rFonts w:ascii="Times New Roman" w:hAnsi="Times New Roman" w:cs="Times New Roman"/>
                <w:b/>
              </w:rPr>
              <w:t>терапиясы</w:t>
            </w:r>
            <w:proofErr w:type="spellEnd"/>
            <w:r w:rsidRPr="00237C8D">
              <w:rPr>
                <w:rFonts w:ascii="Times New Roman" w:hAnsi="Times New Roman" w:cs="Times New Roman"/>
                <w:b/>
              </w:rPr>
              <w:t xml:space="preserve"> Сказкотерапия</w:t>
            </w:r>
          </w:p>
          <w:p w14:paraId="3E87569D" w14:textId="73237601" w:rsidR="00C476C9" w:rsidRPr="003A652C" w:rsidRDefault="00C476C9" w:rsidP="007F5396">
            <w:pPr>
              <w:pStyle w:val="c25"/>
              <w:shd w:val="clear" w:color="auto" w:fill="FFFFFF"/>
              <w:spacing w:before="0" w:beforeAutospacing="0" w:after="0" w:afterAutospacing="0"/>
              <w:jc w:val="center"/>
              <w:rPr>
                <w:i/>
                <w:color w:val="FF0000"/>
              </w:rPr>
            </w:pPr>
            <w:r>
              <w:rPr>
                <w:rStyle w:val="c22"/>
                <w:bCs/>
                <w:sz w:val="22"/>
                <w:szCs w:val="36"/>
              </w:rPr>
              <w:t>«</w:t>
            </w:r>
            <w:r w:rsidR="00FB7403">
              <w:rPr>
                <w:rStyle w:val="c22"/>
                <w:bCs/>
                <w:sz w:val="22"/>
                <w:szCs w:val="36"/>
              </w:rPr>
              <w:t xml:space="preserve">Самый маленький Снеговик. Волшебная </w:t>
            </w:r>
            <w:proofErr w:type="gramStart"/>
            <w:r w:rsidR="00FB7403">
              <w:rPr>
                <w:rStyle w:val="c22"/>
                <w:bCs/>
                <w:sz w:val="22"/>
                <w:szCs w:val="36"/>
              </w:rPr>
              <w:t>пещера</w:t>
            </w:r>
            <w:r>
              <w:rPr>
                <w:rStyle w:val="c22"/>
                <w:bCs/>
                <w:sz w:val="22"/>
                <w:szCs w:val="36"/>
              </w:rPr>
              <w:t xml:space="preserve">»  </w:t>
            </w:r>
            <w:r w:rsidR="00FB7403">
              <w:rPr>
                <w:rStyle w:val="c22"/>
                <w:bCs/>
                <w:sz w:val="22"/>
                <w:szCs w:val="36"/>
              </w:rPr>
              <w:t>Татьяна</w:t>
            </w:r>
            <w:proofErr w:type="gramEnd"/>
            <w:r w:rsidR="00FB7403">
              <w:rPr>
                <w:rStyle w:val="c22"/>
                <w:bCs/>
                <w:sz w:val="22"/>
                <w:szCs w:val="36"/>
              </w:rPr>
              <w:t xml:space="preserve"> Коваль</w:t>
            </w:r>
            <w:r>
              <w:rPr>
                <w:rStyle w:val="c22"/>
                <w:bCs/>
                <w:sz w:val="22"/>
                <w:szCs w:val="36"/>
              </w:rPr>
              <w:t xml:space="preserve"> </w:t>
            </w:r>
          </w:p>
        </w:tc>
        <w:tc>
          <w:tcPr>
            <w:tcW w:w="2615" w:type="dxa"/>
            <w:gridSpan w:val="2"/>
          </w:tcPr>
          <w:p w14:paraId="69128A57" w14:textId="77777777" w:rsidR="00C476C9" w:rsidRPr="00237C8D" w:rsidRDefault="00C476C9" w:rsidP="007F5396">
            <w:pPr>
              <w:widowControl w:val="0"/>
              <w:autoSpaceDE w:val="0"/>
              <w:autoSpaceDN w:val="0"/>
              <w:adjustRightInd w:val="0"/>
              <w:spacing w:after="0" w:line="240" w:lineRule="auto"/>
              <w:contextualSpacing/>
              <w:jc w:val="center"/>
              <w:rPr>
                <w:rFonts w:ascii="Times New Roman" w:hAnsi="Times New Roman" w:cs="Times New Roman"/>
                <w:b/>
              </w:rPr>
            </w:pPr>
            <w:r w:rsidRPr="00237C8D">
              <w:rPr>
                <w:rFonts w:ascii="Times New Roman" w:hAnsi="Times New Roman" w:cs="Times New Roman"/>
                <w:b/>
              </w:rPr>
              <w:t>Музыкотерапия</w:t>
            </w:r>
          </w:p>
          <w:p w14:paraId="07522C7C" w14:textId="77777777" w:rsidR="00C476C9" w:rsidRDefault="00C476C9" w:rsidP="007F5396">
            <w:pPr>
              <w:widowControl w:val="0"/>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М</w:t>
            </w:r>
            <w:r w:rsidRPr="00237C8D">
              <w:rPr>
                <w:rFonts w:ascii="Times New Roman" w:hAnsi="Times New Roman" w:cs="Times New Roman"/>
                <w:b/>
              </w:rPr>
              <w:t>узыка</w:t>
            </w:r>
            <w:r>
              <w:rPr>
                <w:rFonts w:ascii="Times New Roman" w:hAnsi="Times New Roman" w:cs="Times New Roman"/>
                <w:b/>
              </w:rPr>
              <w:t xml:space="preserve"> для </w:t>
            </w:r>
          </w:p>
          <w:p w14:paraId="01BC7DD7" w14:textId="6DBD4861" w:rsidR="00C476C9" w:rsidRDefault="00FB7403" w:rsidP="007F5396">
            <w:pPr>
              <w:widowControl w:val="0"/>
              <w:autoSpaceDE w:val="0"/>
              <w:autoSpaceDN w:val="0"/>
              <w:adjustRightInd w:val="0"/>
              <w:spacing w:after="0" w:line="240" w:lineRule="auto"/>
              <w:contextualSpacing/>
              <w:jc w:val="center"/>
              <w:rPr>
                <w:rFonts w:ascii="Times New Roman" w:hAnsi="Times New Roman" w:cs="Times New Roman"/>
                <w:b/>
              </w:rPr>
            </w:pPr>
            <w:r>
              <w:rPr>
                <w:rFonts w:ascii="Times New Roman" w:hAnsi="Times New Roman" w:cs="Times New Roman"/>
                <w:b/>
              </w:rPr>
              <w:t>Р</w:t>
            </w:r>
            <w:r w:rsidR="00C476C9">
              <w:rPr>
                <w:rFonts w:ascii="Times New Roman" w:hAnsi="Times New Roman" w:cs="Times New Roman"/>
                <w:b/>
              </w:rPr>
              <w:t>елаксации</w:t>
            </w:r>
          </w:p>
          <w:p w14:paraId="768154B4" w14:textId="4D14F086" w:rsidR="00FB7403" w:rsidRPr="00FB7403" w:rsidRDefault="00FB7403" w:rsidP="007F5396">
            <w:pPr>
              <w:widowControl w:val="0"/>
              <w:autoSpaceDE w:val="0"/>
              <w:autoSpaceDN w:val="0"/>
              <w:adjustRightInd w:val="0"/>
              <w:spacing w:after="0" w:line="240" w:lineRule="auto"/>
              <w:contextualSpacing/>
              <w:jc w:val="center"/>
              <w:rPr>
                <w:rFonts w:ascii="Times New Roman" w:hAnsi="Times New Roman" w:cs="Times New Roman"/>
                <w:bCs/>
                <w:i/>
                <w:color w:val="FF0000"/>
              </w:rPr>
            </w:pPr>
            <w:r w:rsidRPr="00FB7403">
              <w:rPr>
                <w:rFonts w:ascii="Times New Roman" w:hAnsi="Times New Roman" w:cs="Times New Roman"/>
                <w:bCs/>
              </w:rPr>
              <w:t>Расслабляющая сказка</w:t>
            </w:r>
          </w:p>
        </w:tc>
        <w:tc>
          <w:tcPr>
            <w:tcW w:w="2653" w:type="dxa"/>
          </w:tcPr>
          <w:p w14:paraId="5A9B7E6A" w14:textId="77777777" w:rsidR="00C476C9" w:rsidRPr="0026032D" w:rsidRDefault="00C476C9" w:rsidP="007F5396">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26032D">
              <w:rPr>
                <w:rFonts w:ascii="Times New Roman" w:hAnsi="Times New Roman" w:cs="Times New Roman"/>
                <w:b/>
              </w:rPr>
              <w:t>Ертегі</w:t>
            </w:r>
            <w:proofErr w:type="spellEnd"/>
            <w:r w:rsidRPr="0026032D">
              <w:rPr>
                <w:rFonts w:ascii="Times New Roman" w:hAnsi="Times New Roman" w:cs="Times New Roman"/>
                <w:b/>
              </w:rPr>
              <w:t xml:space="preserve"> </w:t>
            </w:r>
            <w:proofErr w:type="spellStart"/>
            <w:r w:rsidRPr="0026032D">
              <w:rPr>
                <w:rFonts w:ascii="Times New Roman" w:hAnsi="Times New Roman" w:cs="Times New Roman"/>
                <w:b/>
              </w:rPr>
              <w:t>терапиясы</w:t>
            </w:r>
            <w:proofErr w:type="spellEnd"/>
            <w:r w:rsidRPr="0026032D">
              <w:rPr>
                <w:rFonts w:ascii="Times New Roman" w:hAnsi="Times New Roman" w:cs="Times New Roman"/>
                <w:b/>
              </w:rPr>
              <w:t xml:space="preserve"> Сказкотерапия   </w:t>
            </w:r>
          </w:p>
          <w:p w14:paraId="1A4DA09F" w14:textId="770E1AB4" w:rsidR="00C476C9" w:rsidRPr="00FB7403" w:rsidRDefault="00FB7403" w:rsidP="007F5396">
            <w:pPr>
              <w:pStyle w:val="3"/>
              <w:shd w:val="clear" w:color="auto" w:fill="FFFFFF"/>
              <w:spacing w:before="0" w:line="240" w:lineRule="auto"/>
              <w:rPr>
                <w:rFonts w:ascii="Times New Roman" w:hAnsi="Times New Roman" w:cs="Times New Roman"/>
                <w:color w:val="auto"/>
                <w:sz w:val="22"/>
                <w:szCs w:val="29"/>
              </w:rPr>
            </w:pPr>
            <w:r w:rsidRPr="00FB7403">
              <w:rPr>
                <w:rStyle w:val="c22"/>
                <w:rFonts w:ascii="Times New Roman" w:hAnsi="Times New Roman" w:cs="Times New Roman"/>
                <w:bCs/>
                <w:color w:val="000000" w:themeColor="text1"/>
                <w:sz w:val="22"/>
                <w:szCs w:val="36"/>
              </w:rPr>
              <w:t>«Самый маленький Снеговик.</w:t>
            </w:r>
            <w:r>
              <w:rPr>
                <w:rStyle w:val="c22"/>
                <w:rFonts w:ascii="Times New Roman" w:hAnsi="Times New Roman" w:cs="Times New Roman"/>
                <w:bCs/>
                <w:color w:val="000000" w:themeColor="text1"/>
                <w:sz w:val="22"/>
                <w:szCs w:val="36"/>
              </w:rPr>
              <w:t xml:space="preserve"> </w:t>
            </w:r>
            <w:r w:rsidRPr="00FB7403">
              <w:rPr>
                <w:rStyle w:val="c22"/>
                <w:rFonts w:ascii="Times New Roman" w:hAnsi="Times New Roman" w:cs="Times New Roman"/>
                <w:bCs/>
                <w:color w:val="000000" w:themeColor="text1"/>
                <w:sz w:val="22"/>
                <w:szCs w:val="36"/>
              </w:rPr>
              <w:t xml:space="preserve">Волшебная </w:t>
            </w:r>
            <w:proofErr w:type="gramStart"/>
            <w:r w:rsidRPr="00FB7403">
              <w:rPr>
                <w:rStyle w:val="c22"/>
                <w:rFonts w:ascii="Times New Roman" w:hAnsi="Times New Roman" w:cs="Times New Roman"/>
                <w:bCs/>
                <w:color w:val="000000" w:themeColor="text1"/>
                <w:sz w:val="22"/>
                <w:szCs w:val="36"/>
              </w:rPr>
              <w:t>пещера»  Татьяна</w:t>
            </w:r>
            <w:proofErr w:type="gramEnd"/>
            <w:r w:rsidRPr="00FB7403">
              <w:rPr>
                <w:rStyle w:val="c22"/>
                <w:rFonts w:ascii="Times New Roman" w:hAnsi="Times New Roman" w:cs="Times New Roman"/>
                <w:bCs/>
                <w:color w:val="000000" w:themeColor="text1"/>
                <w:sz w:val="22"/>
                <w:szCs w:val="36"/>
              </w:rPr>
              <w:t xml:space="preserve"> Коваль</w:t>
            </w:r>
          </w:p>
        </w:tc>
      </w:tr>
      <w:tr w:rsidR="00C476C9" w:rsidRPr="00153591" w14:paraId="3A9218C5" w14:textId="77777777" w:rsidTr="007F5396">
        <w:trPr>
          <w:trHeight w:val="203"/>
        </w:trPr>
        <w:tc>
          <w:tcPr>
            <w:tcW w:w="2495" w:type="dxa"/>
          </w:tcPr>
          <w:p w14:paraId="3A71B595" w14:textId="77777777" w:rsidR="00C476C9" w:rsidRPr="00153591" w:rsidRDefault="00C476C9" w:rsidP="007F5396">
            <w:pPr>
              <w:widowControl w:val="0"/>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 xml:space="preserve">Ақырындап ояну, ауа, су ем-шаралары/ </w:t>
            </w:r>
          </w:p>
          <w:p w14:paraId="374FE142" w14:textId="77777777" w:rsidR="00C476C9" w:rsidRPr="00153591" w:rsidRDefault="00C476C9" w:rsidP="007F5396">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rPr>
              <w:t>Постепенный подъем, воздушные, водные процедуры</w:t>
            </w:r>
          </w:p>
        </w:tc>
        <w:tc>
          <w:tcPr>
            <w:tcW w:w="13264" w:type="dxa"/>
            <w:gridSpan w:val="8"/>
          </w:tcPr>
          <w:p w14:paraId="0E816970" w14:textId="77777777" w:rsidR="00C476C9" w:rsidRPr="00835754" w:rsidRDefault="00C476C9" w:rsidP="007F5396">
            <w:pPr>
              <w:widowControl w:val="0"/>
              <w:autoSpaceDE w:val="0"/>
              <w:autoSpaceDN w:val="0"/>
              <w:adjustRightInd w:val="0"/>
              <w:spacing w:after="0" w:line="240" w:lineRule="auto"/>
              <w:contextualSpacing/>
              <w:rPr>
                <w:rFonts w:ascii="Times New Roman" w:hAnsi="Times New Roman" w:cs="Times New Roman"/>
                <w:color w:val="000000" w:themeColor="text1"/>
                <w:lang w:val="kk-KZ"/>
              </w:rPr>
            </w:pPr>
            <w:r w:rsidRPr="00835754">
              <w:rPr>
                <w:rFonts w:ascii="Times New Roman" w:hAnsi="Times New Roman" w:cs="Times New Roman"/>
                <w:b/>
                <w:color w:val="000000" w:themeColor="text1"/>
                <w:lang w:val="kk-KZ"/>
              </w:rPr>
              <w:t xml:space="preserve">«Точечный массаж»1-2 неделя «Гимнастика пробуждения» 3-4 неделя </w:t>
            </w:r>
          </w:p>
          <w:p w14:paraId="15B6939B" w14:textId="77777777" w:rsidR="00C476C9" w:rsidRPr="00835754" w:rsidRDefault="00C476C9" w:rsidP="007F5396">
            <w:pPr>
              <w:widowControl w:val="0"/>
              <w:autoSpaceDE w:val="0"/>
              <w:autoSpaceDN w:val="0"/>
              <w:adjustRightInd w:val="0"/>
              <w:spacing w:after="0" w:line="240" w:lineRule="auto"/>
              <w:rPr>
                <w:rFonts w:ascii="Times New Roman" w:hAnsi="Times New Roman" w:cs="Times New Roman"/>
                <w:i/>
                <w:color w:val="000000" w:themeColor="text1"/>
              </w:rPr>
            </w:pPr>
            <w:r w:rsidRPr="00835754">
              <w:rPr>
                <w:rFonts w:ascii="Times New Roman" w:hAnsi="Times New Roman" w:cs="Times New Roman"/>
                <w:b/>
                <w:color w:val="000000" w:themeColor="text1"/>
                <w:lang w:val="kk-KZ"/>
              </w:rPr>
              <w:t>Мәдени-гигиеналық машықтар  білімін бекіту.</w:t>
            </w:r>
            <w:r w:rsidRPr="00835754">
              <w:rPr>
                <w:rFonts w:ascii="Times New Roman" w:hAnsi="Times New Roman" w:cs="Times New Roman"/>
                <w:color w:val="000000" w:themeColor="text1"/>
                <w:lang w:val="kk-KZ"/>
              </w:rPr>
              <w:t xml:space="preserve"> </w:t>
            </w:r>
            <w:r w:rsidRPr="00835754">
              <w:rPr>
                <w:rFonts w:ascii="Times New Roman" w:hAnsi="Times New Roman" w:cs="Times New Roman"/>
                <w:i/>
                <w:color w:val="000000" w:themeColor="text1"/>
              </w:rPr>
              <w:t xml:space="preserve">Игра на внимание «Как надо». </w:t>
            </w:r>
          </w:p>
          <w:p w14:paraId="18495157" w14:textId="0F820029" w:rsidR="00C476C9" w:rsidRPr="00835754" w:rsidRDefault="00C476C9" w:rsidP="007F5396">
            <w:pPr>
              <w:widowControl w:val="0"/>
              <w:autoSpaceDE w:val="0"/>
              <w:autoSpaceDN w:val="0"/>
              <w:adjustRightInd w:val="0"/>
              <w:spacing w:after="0" w:line="240" w:lineRule="auto"/>
              <w:rPr>
                <w:rFonts w:ascii="Times New Roman" w:eastAsia="Times New Roman" w:hAnsi="Times New Roman" w:cs="Times New Roman"/>
                <w:b/>
                <w:i/>
                <w:color w:val="000000" w:themeColor="text1"/>
                <w:lang w:val="kk-KZ" w:eastAsia="ru-RU"/>
              </w:rPr>
            </w:pPr>
            <w:r w:rsidRPr="00835754">
              <w:rPr>
                <w:rFonts w:ascii="Times New Roman" w:eastAsia="Times New Roman" w:hAnsi="Times New Roman" w:cs="Times New Roman"/>
                <w:b/>
                <w:color w:val="000000" w:themeColor="text1"/>
                <w:lang w:val="kk-KZ" w:eastAsia="ru-RU"/>
              </w:rPr>
              <w:t>Гимнастика пробуждения комплекс</w:t>
            </w:r>
            <w:r w:rsidRPr="00835754">
              <w:rPr>
                <w:rFonts w:ascii="Times New Roman" w:eastAsia="Times New Roman" w:hAnsi="Times New Roman" w:cs="Times New Roman"/>
                <w:b/>
                <w:i/>
                <w:color w:val="000000" w:themeColor="text1"/>
                <w:lang w:val="kk-KZ" w:eastAsia="ru-RU"/>
              </w:rPr>
              <w:t xml:space="preserve"> </w:t>
            </w:r>
            <w:r w:rsidR="00835754" w:rsidRPr="00835754">
              <w:rPr>
                <w:rFonts w:ascii="Times New Roman" w:eastAsia="Times New Roman" w:hAnsi="Times New Roman" w:cs="Times New Roman"/>
                <w:b/>
                <w:i/>
                <w:color w:val="000000" w:themeColor="text1"/>
                <w:lang w:val="kk-KZ" w:eastAsia="ru-RU"/>
              </w:rPr>
              <w:t>№1</w:t>
            </w:r>
          </w:p>
          <w:p w14:paraId="4FC23AA4" w14:textId="16BBEE19" w:rsidR="00C476C9" w:rsidRPr="00835754" w:rsidRDefault="00C476C9" w:rsidP="007F5396">
            <w:pPr>
              <w:widowControl w:val="0"/>
              <w:autoSpaceDE w:val="0"/>
              <w:autoSpaceDN w:val="0"/>
              <w:adjustRightInd w:val="0"/>
              <w:spacing w:after="0" w:line="240" w:lineRule="auto"/>
              <w:rPr>
                <w:rFonts w:ascii="Times New Roman" w:eastAsia="Times New Roman" w:hAnsi="Times New Roman" w:cs="Times New Roman"/>
                <w:color w:val="000000" w:themeColor="text1"/>
                <w:lang w:val="kk-KZ" w:eastAsia="ru-RU"/>
              </w:rPr>
            </w:pPr>
            <w:r w:rsidRPr="00835754">
              <w:rPr>
                <w:rFonts w:ascii="Times New Roman" w:eastAsia="Times New Roman" w:hAnsi="Times New Roman" w:cs="Times New Roman"/>
                <w:b/>
                <w:color w:val="000000" w:themeColor="text1"/>
                <w:lang w:val="kk-KZ" w:eastAsia="ru-RU"/>
              </w:rPr>
              <w:t>Цель</w:t>
            </w:r>
            <w:r w:rsidRPr="00835754">
              <w:rPr>
                <w:rFonts w:ascii="Times New Roman" w:eastAsia="Times New Roman" w:hAnsi="Times New Roman" w:cs="Times New Roman"/>
                <w:color w:val="000000" w:themeColor="text1"/>
                <w:lang w:eastAsia="ru-RU"/>
              </w:rPr>
              <w:t>:</w:t>
            </w:r>
            <w:r w:rsidR="00835754">
              <w:rPr>
                <w:rFonts w:ascii="Arial" w:hAnsi="Arial" w:cs="Arial"/>
                <w:color w:val="040C28"/>
                <w:sz w:val="30"/>
                <w:szCs w:val="30"/>
              </w:rPr>
              <w:t xml:space="preserve"> </w:t>
            </w:r>
            <w:r w:rsidR="00835754" w:rsidRPr="00835754">
              <w:rPr>
                <w:rFonts w:ascii="Times New Roman" w:hAnsi="Times New Roman" w:cs="Times New Roman"/>
                <w:color w:val="040C28"/>
              </w:rPr>
              <w:t>поднять настроение и мышечный тонус детей с помощью физических упражнений</w:t>
            </w:r>
            <w:r w:rsidR="00835754" w:rsidRPr="00835754">
              <w:rPr>
                <w:rFonts w:ascii="Times New Roman" w:hAnsi="Times New Roman" w:cs="Times New Roman"/>
                <w:color w:val="202124"/>
                <w:shd w:val="clear" w:color="auto" w:fill="FFFFFF"/>
              </w:rPr>
              <w:t xml:space="preserve">. Сохранить и укрепить здоровье </w:t>
            </w:r>
            <w:proofErr w:type="spellStart"/>
            <w:proofErr w:type="gramStart"/>
            <w:r w:rsidR="00835754" w:rsidRPr="00835754">
              <w:rPr>
                <w:rFonts w:ascii="Times New Roman" w:hAnsi="Times New Roman" w:cs="Times New Roman"/>
                <w:color w:val="202124"/>
                <w:shd w:val="clear" w:color="auto" w:fill="FFFFFF"/>
              </w:rPr>
              <w:t>детей</w:t>
            </w:r>
            <w:r w:rsidR="00835754">
              <w:rPr>
                <w:rFonts w:ascii="Times New Roman" w:hAnsi="Times New Roman" w:cs="Times New Roman"/>
                <w:color w:val="202124"/>
                <w:shd w:val="clear" w:color="auto" w:fill="FFFFFF"/>
              </w:rPr>
              <w:t>,</w:t>
            </w:r>
            <w:r w:rsidR="00835754" w:rsidRPr="00835754">
              <w:rPr>
                <w:rFonts w:ascii="Times New Roman" w:hAnsi="Times New Roman" w:cs="Times New Roman"/>
                <w:color w:val="202124"/>
                <w:shd w:val="clear" w:color="auto" w:fill="FFFFFF"/>
              </w:rPr>
              <w:t>обеспеч</w:t>
            </w:r>
            <w:r w:rsidR="00835754">
              <w:rPr>
                <w:rFonts w:ascii="Times New Roman" w:hAnsi="Times New Roman" w:cs="Times New Roman"/>
                <w:color w:val="202124"/>
                <w:shd w:val="clear" w:color="auto" w:fill="FFFFFF"/>
              </w:rPr>
              <w:t>ить</w:t>
            </w:r>
            <w:proofErr w:type="spellEnd"/>
            <w:proofErr w:type="gramEnd"/>
            <w:r w:rsidR="00835754" w:rsidRPr="00835754">
              <w:rPr>
                <w:rFonts w:ascii="Times New Roman" w:hAnsi="Times New Roman" w:cs="Times New Roman"/>
                <w:color w:val="202124"/>
                <w:shd w:val="clear" w:color="auto" w:fill="FFFFFF"/>
              </w:rPr>
              <w:t xml:space="preserve"> детям плавн</w:t>
            </w:r>
            <w:r w:rsidR="00835754">
              <w:rPr>
                <w:rFonts w:ascii="Times New Roman" w:hAnsi="Times New Roman" w:cs="Times New Roman"/>
                <w:color w:val="202124"/>
                <w:shd w:val="clear" w:color="auto" w:fill="FFFFFF"/>
              </w:rPr>
              <w:t>ый</w:t>
            </w:r>
            <w:r w:rsidR="00835754" w:rsidRPr="00835754">
              <w:rPr>
                <w:rFonts w:ascii="Times New Roman" w:hAnsi="Times New Roman" w:cs="Times New Roman"/>
                <w:color w:val="202124"/>
                <w:shd w:val="clear" w:color="auto" w:fill="FFFFFF"/>
              </w:rPr>
              <w:t xml:space="preserve"> переход от сна к бодрствованию, подготовк</w:t>
            </w:r>
            <w:r w:rsidR="00835754">
              <w:rPr>
                <w:rFonts w:ascii="Times New Roman" w:hAnsi="Times New Roman" w:cs="Times New Roman"/>
                <w:color w:val="202124"/>
                <w:shd w:val="clear" w:color="auto" w:fill="FFFFFF"/>
              </w:rPr>
              <w:t>а</w:t>
            </w:r>
            <w:r w:rsidR="00835754" w:rsidRPr="00835754">
              <w:rPr>
                <w:rFonts w:ascii="Times New Roman" w:hAnsi="Times New Roman" w:cs="Times New Roman"/>
                <w:color w:val="202124"/>
                <w:shd w:val="clear" w:color="auto" w:fill="FFFFFF"/>
              </w:rPr>
              <w:t xml:space="preserve"> к активной деятельности.</w:t>
            </w:r>
          </w:p>
          <w:p w14:paraId="4FCD8233" w14:textId="70D56F25" w:rsidR="00C476C9" w:rsidRPr="00835754" w:rsidRDefault="00C476C9" w:rsidP="007F5396">
            <w:pPr>
              <w:spacing w:after="0" w:line="240" w:lineRule="auto"/>
              <w:rPr>
                <w:rFonts w:ascii="Times New Roman" w:hAnsi="Times New Roman" w:cs="Times New Roman"/>
                <w:bCs/>
                <w:color w:val="000000" w:themeColor="text1"/>
                <w:lang w:val="kk-KZ"/>
              </w:rPr>
            </w:pPr>
            <w:r w:rsidRPr="00835754">
              <w:rPr>
                <w:rFonts w:ascii="Times New Roman" w:hAnsi="Times New Roman" w:cs="Times New Roman"/>
                <w:bCs/>
                <w:color w:val="000000" w:themeColor="text1"/>
              </w:rPr>
              <w:t>** *</w:t>
            </w:r>
            <w:r w:rsidRPr="00835754">
              <w:rPr>
                <w:rFonts w:ascii="Times New Roman" w:hAnsi="Times New Roman" w:cs="Times New Roman"/>
                <w:bCs/>
                <w:color w:val="000000" w:themeColor="text1"/>
                <w:lang w:val="kk-KZ"/>
              </w:rPr>
              <w:t xml:space="preserve"> қол-аяқ-руки-ноги, орамал сабын -мыло, су - вода, кір - грязный, таза – чистый, </w:t>
            </w:r>
          </w:p>
          <w:p w14:paraId="1A08B2D3" w14:textId="42A9FD3D" w:rsidR="00C476C9" w:rsidRPr="00835754" w:rsidRDefault="00C476C9" w:rsidP="007F5396">
            <w:pPr>
              <w:spacing w:after="0" w:line="240" w:lineRule="auto"/>
              <w:rPr>
                <w:rFonts w:ascii="Times New Roman" w:hAnsi="Times New Roman" w:cs="Times New Roman"/>
                <w:bCs/>
                <w:color w:val="000000" w:themeColor="text1"/>
                <w:lang w:val="kk-KZ"/>
              </w:rPr>
            </w:pPr>
            <w:r w:rsidRPr="00835754">
              <w:rPr>
                <w:rFonts w:ascii="Times New Roman" w:hAnsi="Times New Roman" w:cs="Times New Roman"/>
                <w:b/>
                <w:color w:val="000000" w:themeColor="text1"/>
                <w:lang w:val="kk-KZ"/>
              </w:rPr>
              <w:t>Ойын жаттығуы/</w:t>
            </w:r>
            <w:r w:rsidRPr="00835754">
              <w:rPr>
                <w:rFonts w:ascii="Times New Roman" w:hAnsi="Times New Roman" w:cs="Times New Roman"/>
                <w:color w:val="000000" w:themeColor="text1"/>
              </w:rPr>
              <w:t xml:space="preserve">Игровое упражнение </w:t>
            </w:r>
            <w:r w:rsidRPr="00835754">
              <w:rPr>
                <w:rFonts w:ascii="Times New Roman" w:hAnsi="Times New Roman" w:cs="Times New Roman"/>
                <w:i/>
                <w:color w:val="000000" w:themeColor="text1"/>
              </w:rPr>
              <w:t>«Кто правильно и быстро развесит одежду»</w:t>
            </w:r>
          </w:p>
          <w:p w14:paraId="5AC10964" w14:textId="77777777" w:rsidR="00C476C9" w:rsidRPr="00835754" w:rsidRDefault="00C476C9" w:rsidP="007F5396">
            <w:pPr>
              <w:widowControl w:val="0"/>
              <w:autoSpaceDE w:val="0"/>
              <w:autoSpaceDN w:val="0"/>
              <w:adjustRightInd w:val="0"/>
              <w:spacing w:after="0" w:line="240" w:lineRule="auto"/>
              <w:contextualSpacing/>
              <w:rPr>
                <w:rFonts w:ascii="Times New Roman" w:hAnsi="Times New Roman" w:cs="Times New Roman"/>
                <w:color w:val="000000" w:themeColor="text1"/>
                <w:lang w:val="kk-KZ"/>
              </w:rPr>
            </w:pPr>
            <w:r w:rsidRPr="00835754">
              <w:rPr>
                <w:rFonts w:ascii="Times New Roman" w:hAnsi="Times New Roman" w:cs="Times New Roman"/>
                <w:i/>
                <w:color w:val="000000" w:themeColor="text1"/>
              </w:rPr>
              <w:t>Задача</w:t>
            </w:r>
            <w:proofErr w:type="gramStart"/>
            <w:r w:rsidRPr="00835754">
              <w:rPr>
                <w:rFonts w:ascii="Times New Roman" w:hAnsi="Times New Roman" w:cs="Times New Roman"/>
                <w:i/>
                <w:color w:val="000000" w:themeColor="text1"/>
              </w:rPr>
              <w:t>: Закреплять</w:t>
            </w:r>
            <w:proofErr w:type="gramEnd"/>
            <w:r w:rsidRPr="00835754">
              <w:rPr>
                <w:rFonts w:ascii="Times New Roman" w:hAnsi="Times New Roman" w:cs="Times New Roman"/>
                <w:i/>
                <w:color w:val="000000" w:themeColor="text1"/>
              </w:rPr>
              <w:t xml:space="preserve"> умение заправлять свою кровать.</w:t>
            </w:r>
            <w:r w:rsidRPr="00835754">
              <w:rPr>
                <w:rFonts w:ascii="Times New Roman" w:hAnsi="Times New Roman" w:cs="Times New Roman"/>
                <w:i/>
                <w:color w:val="000000" w:themeColor="text1"/>
                <w:lang w:val="kk-KZ"/>
              </w:rPr>
              <w:t xml:space="preserve"> «Как надо заправлять кровать»</w:t>
            </w:r>
          </w:p>
        </w:tc>
      </w:tr>
      <w:tr w:rsidR="00C476C9" w:rsidRPr="00153591" w14:paraId="694FDDFE" w14:textId="77777777" w:rsidTr="007F5396">
        <w:trPr>
          <w:trHeight w:val="281"/>
        </w:trPr>
        <w:tc>
          <w:tcPr>
            <w:tcW w:w="2495" w:type="dxa"/>
          </w:tcPr>
          <w:p w14:paraId="11CD166F" w14:textId="77777777" w:rsidR="00C476C9" w:rsidRPr="00153591" w:rsidRDefault="00C476C9" w:rsidP="007F5396">
            <w:pPr>
              <w:widowControl w:val="0"/>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Бесін ас/</w:t>
            </w:r>
            <w:r w:rsidRPr="00153591">
              <w:rPr>
                <w:rFonts w:ascii="Times New Roman" w:hAnsi="Times New Roman" w:cs="Times New Roman"/>
                <w:b/>
                <w:bCs/>
              </w:rPr>
              <w:t>Полдник</w:t>
            </w:r>
          </w:p>
        </w:tc>
        <w:tc>
          <w:tcPr>
            <w:tcW w:w="13264" w:type="dxa"/>
            <w:gridSpan w:val="8"/>
          </w:tcPr>
          <w:p w14:paraId="03E26423" w14:textId="77777777" w:rsidR="00C476C9" w:rsidRPr="00153591" w:rsidRDefault="00C476C9" w:rsidP="007F5396">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lang w:val="kk-KZ"/>
              </w:rPr>
              <w:t>Балалардың назарын тамаққа аудару; тамақтану мәдениеті туралы жеке жұмыс жүргізу</w:t>
            </w:r>
          </w:p>
          <w:p w14:paraId="1F2854F4" w14:textId="77777777" w:rsidR="00C476C9" w:rsidRPr="00153591" w:rsidRDefault="00C476C9" w:rsidP="007F5396">
            <w:pPr>
              <w:widowControl w:val="0"/>
              <w:tabs>
                <w:tab w:val="left" w:pos="6640"/>
              </w:tabs>
              <w:autoSpaceDE w:val="0"/>
              <w:autoSpaceDN w:val="0"/>
              <w:adjustRightInd w:val="0"/>
              <w:spacing w:after="0" w:line="240" w:lineRule="auto"/>
              <w:contextualSpacing/>
              <w:jc w:val="center"/>
              <w:rPr>
                <w:rFonts w:ascii="Times New Roman" w:hAnsi="Times New Roman" w:cs="Times New Roman"/>
                <w:b/>
                <w:i/>
                <w:u w:val="dotted"/>
                <w:lang w:val="kk-KZ"/>
              </w:rPr>
            </w:pPr>
            <w:r w:rsidRPr="00153591">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C476C9" w:rsidRPr="00153591" w14:paraId="77C44EB8" w14:textId="77777777" w:rsidTr="007F5396">
        <w:trPr>
          <w:trHeight w:val="815"/>
        </w:trPr>
        <w:tc>
          <w:tcPr>
            <w:tcW w:w="2495" w:type="dxa"/>
            <w:vMerge w:val="restart"/>
          </w:tcPr>
          <w:p w14:paraId="380452CF" w14:textId="77777777" w:rsidR="00C476C9" w:rsidRPr="00153591" w:rsidRDefault="00C476C9" w:rsidP="007F5396">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bCs/>
                <w:lang w:val="kk-KZ"/>
              </w:rPr>
              <w:t xml:space="preserve">Ойындар, өз еркіндегі жұмыстар/ </w:t>
            </w:r>
            <w:r w:rsidRPr="00153591">
              <w:rPr>
                <w:rFonts w:ascii="Times New Roman" w:hAnsi="Times New Roman" w:cs="Times New Roman"/>
                <w:b/>
                <w:bCs/>
              </w:rPr>
              <w:t>Игры, самостоятельная деятельность</w:t>
            </w:r>
            <w:r w:rsidRPr="00153591">
              <w:rPr>
                <w:rFonts w:ascii="Times New Roman" w:hAnsi="Times New Roman" w:cs="Times New Roman"/>
                <w:b/>
                <w:lang w:val="kk-KZ"/>
              </w:rPr>
              <w:t xml:space="preserve"> </w:t>
            </w:r>
          </w:p>
          <w:p w14:paraId="18E99A81" w14:textId="77777777" w:rsidR="00C476C9" w:rsidRPr="00153591" w:rsidRDefault="00C476C9" w:rsidP="007F5396">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
          <w:p w14:paraId="54D90F65" w14:textId="77777777" w:rsidR="00C476C9" w:rsidRPr="00153591" w:rsidRDefault="00C476C9" w:rsidP="007F5396">
            <w:pPr>
              <w:widowControl w:val="0"/>
              <w:autoSpaceDE w:val="0"/>
              <w:autoSpaceDN w:val="0"/>
              <w:adjustRightInd w:val="0"/>
              <w:spacing w:after="0" w:line="240" w:lineRule="auto"/>
              <w:contextualSpacing/>
              <w:jc w:val="both"/>
              <w:rPr>
                <w:rFonts w:ascii="Times New Roman" w:hAnsi="Times New Roman" w:cs="Times New Roman"/>
                <w:b/>
                <w:bCs/>
              </w:rPr>
            </w:pPr>
          </w:p>
          <w:p w14:paraId="263068F0" w14:textId="77777777" w:rsidR="00C476C9" w:rsidRPr="00153591" w:rsidRDefault="00C476C9" w:rsidP="007F5396">
            <w:pPr>
              <w:widowControl w:val="0"/>
              <w:autoSpaceDE w:val="0"/>
              <w:autoSpaceDN w:val="0"/>
              <w:adjustRightInd w:val="0"/>
              <w:spacing w:after="0" w:line="240" w:lineRule="auto"/>
              <w:contextualSpacing/>
              <w:jc w:val="both"/>
              <w:rPr>
                <w:rFonts w:ascii="Times New Roman" w:hAnsi="Times New Roman" w:cs="Times New Roman"/>
                <w:b/>
                <w:bCs/>
              </w:rPr>
            </w:pPr>
          </w:p>
          <w:p w14:paraId="2A369176" w14:textId="77777777" w:rsidR="00C476C9" w:rsidRPr="00153591" w:rsidRDefault="00C476C9" w:rsidP="007F5396">
            <w:pPr>
              <w:widowControl w:val="0"/>
              <w:autoSpaceDE w:val="0"/>
              <w:autoSpaceDN w:val="0"/>
              <w:adjustRightInd w:val="0"/>
              <w:spacing w:after="0" w:line="240" w:lineRule="auto"/>
              <w:contextualSpacing/>
              <w:jc w:val="both"/>
              <w:rPr>
                <w:rFonts w:ascii="Times New Roman" w:hAnsi="Times New Roman" w:cs="Times New Roman"/>
                <w:b/>
                <w:bCs/>
              </w:rPr>
            </w:pPr>
          </w:p>
          <w:p w14:paraId="0A772048" w14:textId="77777777" w:rsidR="00C476C9" w:rsidRPr="00153591" w:rsidRDefault="00C476C9" w:rsidP="007F5396">
            <w:pPr>
              <w:widowControl w:val="0"/>
              <w:autoSpaceDE w:val="0"/>
              <w:autoSpaceDN w:val="0"/>
              <w:adjustRightInd w:val="0"/>
              <w:spacing w:after="0" w:line="240" w:lineRule="auto"/>
              <w:contextualSpacing/>
              <w:jc w:val="both"/>
              <w:rPr>
                <w:rFonts w:ascii="Times New Roman" w:hAnsi="Times New Roman" w:cs="Times New Roman"/>
                <w:b/>
                <w:bCs/>
              </w:rPr>
            </w:pPr>
          </w:p>
          <w:p w14:paraId="171E176A" w14:textId="77777777" w:rsidR="00C476C9" w:rsidRPr="00153591" w:rsidRDefault="00C476C9" w:rsidP="007F5396">
            <w:pPr>
              <w:widowControl w:val="0"/>
              <w:autoSpaceDE w:val="0"/>
              <w:autoSpaceDN w:val="0"/>
              <w:adjustRightInd w:val="0"/>
              <w:spacing w:after="0" w:line="240" w:lineRule="auto"/>
              <w:contextualSpacing/>
              <w:jc w:val="both"/>
              <w:rPr>
                <w:rFonts w:ascii="Times New Roman" w:hAnsi="Times New Roman" w:cs="Times New Roman"/>
                <w:b/>
                <w:bCs/>
              </w:rPr>
            </w:pPr>
          </w:p>
          <w:p w14:paraId="78750C41" w14:textId="77777777" w:rsidR="00C476C9" w:rsidRPr="00153591" w:rsidRDefault="00C476C9" w:rsidP="007F5396">
            <w:pPr>
              <w:widowControl w:val="0"/>
              <w:autoSpaceDE w:val="0"/>
              <w:autoSpaceDN w:val="0"/>
              <w:adjustRightInd w:val="0"/>
              <w:spacing w:after="0" w:line="240" w:lineRule="auto"/>
              <w:contextualSpacing/>
              <w:jc w:val="both"/>
              <w:rPr>
                <w:rFonts w:ascii="Times New Roman" w:hAnsi="Times New Roman" w:cs="Times New Roman"/>
                <w:b/>
                <w:bCs/>
              </w:rPr>
            </w:pPr>
          </w:p>
          <w:p w14:paraId="3D641625" w14:textId="77777777" w:rsidR="00C476C9" w:rsidRPr="00153591" w:rsidRDefault="00C476C9" w:rsidP="007F5396">
            <w:pPr>
              <w:widowControl w:val="0"/>
              <w:autoSpaceDE w:val="0"/>
              <w:autoSpaceDN w:val="0"/>
              <w:adjustRightInd w:val="0"/>
              <w:spacing w:after="0" w:line="240" w:lineRule="auto"/>
              <w:contextualSpacing/>
              <w:jc w:val="both"/>
              <w:rPr>
                <w:rFonts w:ascii="Times New Roman" w:hAnsi="Times New Roman" w:cs="Times New Roman"/>
                <w:b/>
                <w:bCs/>
              </w:rPr>
            </w:pPr>
          </w:p>
          <w:p w14:paraId="43B25F16" w14:textId="77777777" w:rsidR="00C476C9" w:rsidRPr="00153591" w:rsidRDefault="00C476C9" w:rsidP="007F5396">
            <w:pPr>
              <w:widowControl w:val="0"/>
              <w:autoSpaceDE w:val="0"/>
              <w:autoSpaceDN w:val="0"/>
              <w:adjustRightInd w:val="0"/>
              <w:spacing w:after="0" w:line="240" w:lineRule="auto"/>
              <w:contextualSpacing/>
              <w:jc w:val="both"/>
              <w:rPr>
                <w:rFonts w:ascii="Times New Roman" w:hAnsi="Times New Roman" w:cs="Times New Roman"/>
                <w:b/>
                <w:bCs/>
              </w:rPr>
            </w:pPr>
          </w:p>
          <w:p w14:paraId="2CF69A12" w14:textId="77777777" w:rsidR="00C476C9" w:rsidRPr="00153591" w:rsidRDefault="00C476C9" w:rsidP="007F5396">
            <w:pPr>
              <w:widowControl w:val="0"/>
              <w:autoSpaceDE w:val="0"/>
              <w:autoSpaceDN w:val="0"/>
              <w:adjustRightInd w:val="0"/>
              <w:spacing w:after="0" w:line="240" w:lineRule="auto"/>
              <w:contextualSpacing/>
              <w:jc w:val="both"/>
              <w:rPr>
                <w:rFonts w:ascii="Times New Roman" w:hAnsi="Times New Roman" w:cs="Times New Roman"/>
                <w:b/>
                <w:bCs/>
              </w:rPr>
            </w:pPr>
          </w:p>
          <w:p w14:paraId="0B817E88" w14:textId="77777777" w:rsidR="00C476C9" w:rsidRPr="00153591" w:rsidRDefault="00C476C9" w:rsidP="007F5396">
            <w:pPr>
              <w:widowControl w:val="0"/>
              <w:autoSpaceDE w:val="0"/>
              <w:autoSpaceDN w:val="0"/>
              <w:adjustRightInd w:val="0"/>
              <w:spacing w:after="0" w:line="240" w:lineRule="auto"/>
              <w:contextualSpacing/>
              <w:jc w:val="both"/>
              <w:rPr>
                <w:rFonts w:ascii="Times New Roman" w:hAnsi="Times New Roman" w:cs="Times New Roman"/>
                <w:b/>
                <w:bCs/>
              </w:rPr>
            </w:pPr>
          </w:p>
          <w:p w14:paraId="01DFE0A8" w14:textId="77777777" w:rsidR="00C476C9" w:rsidRPr="00153591" w:rsidRDefault="00C476C9" w:rsidP="007F5396">
            <w:pPr>
              <w:widowControl w:val="0"/>
              <w:autoSpaceDE w:val="0"/>
              <w:autoSpaceDN w:val="0"/>
              <w:adjustRightInd w:val="0"/>
              <w:spacing w:after="0" w:line="240" w:lineRule="auto"/>
              <w:contextualSpacing/>
              <w:jc w:val="both"/>
              <w:rPr>
                <w:rFonts w:ascii="Times New Roman" w:hAnsi="Times New Roman" w:cs="Times New Roman"/>
                <w:b/>
                <w:bCs/>
              </w:rPr>
            </w:pPr>
          </w:p>
          <w:p w14:paraId="04BA37D2" w14:textId="77777777" w:rsidR="00C476C9" w:rsidRPr="00153591" w:rsidRDefault="00C476C9" w:rsidP="007F5396">
            <w:pPr>
              <w:widowControl w:val="0"/>
              <w:autoSpaceDE w:val="0"/>
              <w:autoSpaceDN w:val="0"/>
              <w:adjustRightInd w:val="0"/>
              <w:spacing w:after="0" w:line="240" w:lineRule="auto"/>
              <w:contextualSpacing/>
              <w:jc w:val="both"/>
              <w:rPr>
                <w:rFonts w:ascii="Times New Roman" w:hAnsi="Times New Roman" w:cs="Times New Roman"/>
                <w:b/>
                <w:bCs/>
              </w:rPr>
            </w:pPr>
          </w:p>
          <w:p w14:paraId="76FC1BE6" w14:textId="77777777" w:rsidR="00C476C9" w:rsidRPr="00153591" w:rsidRDefault="00C476C9" w:rsidP="007F5396">
            <w:pPr>
              <w:widowControl w:val="0"/>
              <w:autoSpaceDE w:val="0"/>
              <w:autoSpaceDN w:val="0"/>
              <w:adjustRightInd w:val="0"/>
              <w:spacing w:after="0" w:line="240" w:lineRule="auto"/>
              <w:contextualSpacing/>
              <w:jc w:val="both"/>
              <w:rPr>
                <w:rFonts w:ascii="Times New Roman" w:hAnsi="Times New Roman" w:cs="Times New Roman"/>
                <w:b/>
                <w:bCs/>
              </w:rPr>
            </w:pPr>
          </w:p>
          <w:p w14:paraId="40C7489F" w14:textId="77777777" w:rsidR="00C476C9" w:rsidRPr="00153591" w:rsidRDefault="00C476C9" w:rsidP="007F5396">
            <w:pPr>
              <w:widowControl w:val="0"/>
              <w:autoSpaceDE w:val="0"/>
              <w:autoSpaceDN w:val="0"/>
              <w:adjustRightInd w:val="0"/>
              <w:spacing w:after="0" w:line="240" w:lineRule="auto"/>
              <w:contextualSpacing/>
              <w:jc w:val="both"/>
              <w:rPr>
                <w:rFonts w:ascii="Times New Roman" w:hAnsi="Times New Roman" w:cs="Times New Roman"/>
                <w:b/>
                <w:bCs/>
              </w:rPr>
            </w:pPr>
          </w:p>
          <w:p w14:paraId="3839D30E" w14:textId="77777777" w:rsidR="00C476C9" w:rsidRPr="00153591" w:rsidRDefault="00C476C9" w:rsidP="007F5396">
            <w:pPr>
              <w:widowControl w:val="0"/>
              <w:autoSpaceDE w:val="0"/>
              <w:autoSpaceDN w:val="0"/>
              <w:adjustRightInd w:val="0"/>
              <w:spacing w:after="0" w:line="240" w:lineRule="auto"/>
              <w:contextualSpacing/>
              <w:jc w:val="both"/>
              <w:rPr>
                <w:rFonts w:ascii="Times New Roman" w:hAnsi="Times New Roman" w:cs="Times New Roman"/>
                <w:b/>
                <w:bCs/>
              </w:rPr>
            </w:pPr>
          </w:p>
          <w:p w14:paraId="1D628B04" w14:textId="77777777" w:rsidR="00C476C9" w:rsidRPr="00153591" w:rsidRDefault="00C476C9" w:rsidP="007F5396">
            <w:pPr>
              <w:widowControl w:val="0"/>
              <w:autoSpaceDE w:val="0"/>
              <w:autoSpaceDN w:val="0"/>
              <w:adjustRightInd w:val="0"/>
              <w:spacing w:after="0" w:line="240" w:lineRule="auto"/>
              <w:contextualSpacing/>
              <w:jc w:val="both"/>
              <w:rPr>
                <w:rFonts w:ascii="Times New Roman" w:hAnsi="Times New Roman" w:cs="Times New Roman"/>
                <w:b/>
                <w:bCs/>
              </w:rPr>
            </w:pPr>
          </w:p>
          <w:p w14:paraId="687BE481" w14:textId="77777777" w:rsidR="00C476C9" w:rsidRPr="00153591" w:rsidRDefault="00C476C9" w:rsidP="007F5396">
            <w:pPr>
              <w:widowControl w:val="0"/>
              <w:autoSpaceDE w:val="0"/>
              <w:autoSpaceDN w:val="0"/>
              <w:adjustRightInd w:val="0"/>
              <w:spacing w:after="0" w:line="240" w:lineRule="auto"/>
              <w:contextualSpacing/>
              <w:jc w:val="both"/>
              <w:rPr>
                <w:rFonts w:ascii="Times New Roman" w:hAnsi="Times New Roman" w:cs="Times New Roman"/>
                <w:b/>
                <w:bCs/>
              </w:rPr>
            </w:pPr>
          </w:p>
          <w:p w14:paraId="73FA10B6" w14:textId="77777777" w:rsidR="00C476C9" w:rsidRPr="00153591" w:rsidRDefault="00C476C9" w:rsidP="007F5396">
            <w:pPr>
              <w:widowControl w:val="0"/>
              <w:autoSpaceDE w:val="0"/>
              <w:autoSpaceDN w:val="0"/>
              <w:adjustRightInd w:val="0"/>
              <w:spacing w:after="0" w:line="240" w:lineRule="auto"/>
              <w:contextualSpacing/>
              <w:jc w:val="both"/>
              <w:rPr>
                <w:rFonts w:ascii="Times New Roman" w:hAnsi="Times New Roman" w:cs="Times New Roman"/>
                <w:b/>
                <w:bCs/>
              </w:rPr>
            </w:pPr>
          </w:p>
          <w:p w14:paraId="5B600CE1" w14:textId="77777777" w:rsidR="00C476C9" w:rsidRPr="00153591" w:rsidRDefault="00C476C9" w:rsidP="007F5396">
            <w:pPr>
              <w:widowControl w:val="0"/>
              <w:autoSpaceDE w:val="0"/>
              <w:autoSpaceDN w:val="0"/>
              <w:adjustRightInd w:val="0"/>
              <w:spacing w:after="0" w:line="240" w:lineRule="auto"/>
              <w:contextualSpacing/>
              <w:jc w:val="both"/>
              <w:rPr>
                <w:rFonts w:ascii="Times New Roman" w:hAnsi="Times New Roman" w:cs="Times New Roman"/>
                <w:b/>
                <w:bCs/>
              </w:rPr>
            </w:pPr>
          </w:p>
          <w:p w14:paraId="0EDAE9D6" w14:textId="77777777" w:rsidR="00C476C9" w:rsidRPr="00153591" w:rsidRDefault="00C476C9" w:rsidP="007F5396">
            <w:pPr>
              <w:widowControl w:val="0"/>
              <w:autoSpaceDE w:val="0"/>
              <w:autoSpaceDN w:val="0"/>
              <w:adjustRightInd w:val="0"/>
              <w:spacing w:after="0" w:line="240" w:lineRule="auto"/>
              <w:contextualSpacing/>
              <w:jc w:val="both"/>
              <w:rPr>
                <w:rFonts w:ascii="Times New Roman" w:hAnsi="Times New Roman" w:cs="Times New Roman"/>
                <w:b/>
                <w:bCs/>
              </w:rPr>
            </w:pPr>
          </w:p>
          <w:p w14:paraId="7F495EE6" w14:textId="77777777" w:rsidR="00C476C9" w:rsidRPr="00153591" w:rsidRDefault="00C476C9" w:rsidP="007F5396">
            <w:pPr>
              <w:widowControl w:val="0"/>
              <w:autoSpaceDE w:val="0"/>
              <w:autoSpaceDN w:val="0"/>
              <w:adjustRightInd w:val="0"/>
              <w:spacing w:after="0" w:line="240" w:lineRule="auto"/>
              <w:contextualSpacing/>
              <w:jc w:val="both"/>
              <w:rPr>
                <w:rFonts w:ascii="Times New Roman" w:hAnsi="Times New Roman" w:cs="Times New Roman"/>
                <w:b/>
                <w:bCs/>
              </w:rPr>
            </w:pPr>
          </w:p>
          <w:p w14:paraId="3CCAAB8B" w14:textId="77777777" w:rsidR="00C476C9" w:rsidRPr="00153591" w:rsidRDefault="00C476C9" w:rsidP="007F5396">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4623D56D" w14:textId="77777777" w:rsidR="00C476C9" w:rsidRPr="00153591" w:rsidRDefault="00C476C9" w:rsidP="007F5396">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67BF9FF2" w14:textId="77777777" w:rsidR="00C476C9" w:rsidRPr="00153591" w:rsidRDefault="00C476C9" w:rsidP="007F5396">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3D67EF97" w14:textId="77777777" w:rsidR="00C476C9" w:rsidRPr="00153591" w:rsidRDefault="00C476C9" w:rsidP="007F5396">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575F442D" w14:textId="77777777" w:rsidR="00C476C9" w:rsidRPr="00153591" w:rsidRDefault="00C476C9" w:rsidP="007F5396">
            <w:pPr>
              <w:widowControl w:val="0"/>
              <w:autoSpaceDE w:val="0"/>
              <w:autoSpaceDN w:val="0"/>
              <w:adjustRightInd w:val="0"/>
              <w:spacing w:after="0" w:line="240" w:lineRule="auto"/>
              <w:contextualSpacing/>
              <w:jc w:val="both"/>
              <w:rPr>
                <w:rFonts w:ascii="Times New Roman" w:hAnsi="Times New Roman" w:cs="Times New Roman"/>
                <w:b/>
                <w:bCs/>
                <w:lang w:val="kk-KZ"/>
              </w:rPr>
            </w:pPr>
            <w:r w:rsidRPr="00153591">
              <w:rPr>
                <w:rFonts w:ascii="Times New Roman" w:hAnsi="Times New Roman" w:cs="Times New Roman"/>
                <w:b/>
                <w:bCs/>
                <w:lang w:val="kk-KZ"/>
              </w:rPr>
              <w:t>Жеке жұмыс/</w:t>
            </w:r>
          </w:p>
          <w:p w14:paraId="7CC767C2" w14:textId="77777777" w:rsidR="00C476C9" w:rsidRPr="00153591" w:rsidRDefault="00C476C9" w:rsidP="007F5396">
            <w:pPr>
              <w:widowControl w:val="0"/>
              <w:autoSpaceDE w:val="0"/>
              <w:autoSpaceDN w:val="0"/>
              <w:adjustRightInd w:val="0"/>
              <w:spacing w:after="0" w:line="240" w:lineRule="auto"/>
              <w:contextualSpacing/>
              <w:jc w:val="both"/>
              <w:rPr>
                <w:rFonts w:ascii="Times New Roman" w:hAnsi="Times New Roman" w:cs="Times New Roman"/>
                <w:b/>
                <w:bCs/>
              </w:rPr>
            </w:pPr>
            <w:r w:rsidRPr="00153591">
              <w:rPr>
                <w:rFonts w:ascii="Times New Roman" w:hAnsi="Times New Roman" w:cs="Times New Roman"/>
                <w:b/>
                <w:bCs/>
              </w:rPr>
              <w:t>Индивидуальная работа (по индивидуальным картам развития)</w:t>
            </w:r>
          </w:p>
        </w:tc>
        <w:tc>
          <w:tcPr>
            <w:tcW w:w="2610" w:type="dxa"/>
            <w:gridSpan w:val="2"/>
          </w:tcPr>
          <w:p w14:paraId="42E042E6" w14:textId="03815424" w:rsidR="00C476C9" w:rsidRPr="00D52D6F" w:rsidRDefault="00C476C9" w:rsidP="007F5396">
            <w:pPr>
              <w:spacing w:line="240" w:lineRule="auto"/>
              <w:rPr>
                <w:rFonts w:ascii="Times New Roman" w:hAnsi="Times New Roman" w:cs="Times New Roman"/>
                <w:sz w:val="20"/>
                <w:szCs w:val="20"/>
              </w:rPr>
            </w:pPr>
          </w:p>
        </w:tc>
        <w:tc>
          <w:tcPr>
            <w:tcW w:w="2551" w:type="dxa"/>
          </w:tcPr>
          <w:p w14:paraId="19366084" w14:textId="7465E14E" w:rsidR="00C476C9" w:rsidRPr="00D52D6F" w:rsidRDefault="00C476C9" w:rsidP="007F5396">
            <w:pPr>
              <w:widowControl w:val="0"/>
              <w:tabs>
                <w:tab w:val="left" w:pos="6640"/>
              </w:tabs>
              <w:autoSpaceDE w:val="0"/>
              <w:autoSpaceDN w:val="0"/>
              <w:adjustRightInd w:val="0"/>
              <w:spacing w:after="0" w:line="240" w:lineRule="auto"/>
              <w:contextualSpacing/>
              <w:rPr>
                <w:sz w:val="20"/>
                <w:szCs w:val="20"/>
                <w:lang w:eastAsia="ru-RU"/>
              </w:rPr>
            </w:pPr>
          </w:p>
        </w:tc>
        <w:tc>
          <w:tcPr>
            <w:tcW w:w="2835" w:type="dxa"/>
            <w:gridSpan w:val="2"/>
          </w:tcPr>
          <w:p w14:paraId="562156DB" w14:textId="65134F13" w:rsidR="00C476C9" w:rsidRPr="009872EA" w:rsidRDefault="00C476C9" w:rsidP="009872EA">
            <w:pPr>
              <w:pStyle w:val="ae"/>
              <w:spacing w:before="0" w:beforeAutospacing="0" w:after="68" w:afterAutospacing="0"/>
              <w:rPr>
                <w:color w:val="000000" w:themeColor="text1"/>
                <w:sz w:val="20"/>
                <w:szCs w:val="20"/>
                <w:lang w:val="ru-RU"/>
              </w:rPr>
            </w:pPr>
            <w:proofErr w:type="spellStart"/>
            <w:r w:rsidRPr="009872EA">
              <w:rPr>
                <w:b/>
                <w:color w:val="000000" w:themeColor="text1"/>
                <w:sz w:val="20"/>
                <w:szCs w:val="20"/>
                <w:lang w:val="ru-RU"/>
              </w:rPr>
              <w:t>Сюжетт</w:t>
            </w:r>
            <w:r w:rsidRPr="009872EA">
              <w:rPr>
                <w:b/>
                <w:color w:val="000000" w:themeColor="text1"/>
                <w:sz w:val="20"/>
                <w:szCs w:val="20"/>
              </w:rPr>
              <w:t>i</w:t>
            </w:r>
            <w:proofErr w:type="spellEnd"/>
            <w:r w:rsidRPr="009872EA">
              <w:rPr>
                <w:b/>
                <w:color w:val="000000" w:themeColor="text1"/>
                <w:sz w:val="20"/>
                <w:szCs w:val="20"/>
                <w:lang w:val="ru-RU"/>
              </w:rPr>
              <w:t xml:space="preserve">к – </w:t>
            </w:r>
            <w:proofErr w:type="spellStart"/>
            <w:r w:rsidRPr="009872EA">
              <w:rPr>
                <w:b/>
                <w:color w:val="000000" w:themeColor="text1"/>
                <w:sz w:val="20"/>
                <w:szCs w:val="20"/>
                <w:lang w:val="ru-RU"/>
              </w:rPr>
              <w:t>рөлд</w:t>
            </w:r>
            <w:r w:rsidRPr="009872EA">
              <w:rPr>
                <w:b/>
                <w:color w:val="000000" w:themeColor="text1"/>
                <w:sz w:val="20"/>
                <w:szCs w:val="20"/>
              </w:rPr>
              <w:t>i</w:t>
            </w:r>
            <w:proofErr w:type="spellEnd"/>
            <w:r w:rsidRPr="009872EA">
              <w:rPr>
                <w:b/>
                <w:color w:val="000000" w:themeColor="text1"/>
                <w:sz w:val="20"/>
                <w:szCs w:val="20"/>
                <w:lang w:val="ru-RU"/>
              </w:rPr>
              <w:t xml:space="preserve">к </w:t>
            </w:r>
            <w:proofErr w:type="spellStart"/>
            <w:r w:rsidRPr="009872EA">
              <w:rPr>
                <w:b/>
                <w:color w:val="000000" w:themeColor="text1"/>
                <w:sz w:val="20"/>
                <w:szCs w:val="20"/>
                <w:lang w:val="ru-RU"/>
              </w:rPr>
              <w:t>ойын</w:t>
            </w:r>
            <w:proofErr w:type="spellEnd"/>
            <w:r w:rsidRPr="009872EA">
              <w:rPr>
                <w:b/>
                <w:color w:val="000000" w:themeColor="text1"/>
                <w:sz w:val="20"/>
                <w:szCs w:val="20"/>
                <w:lang w:val="ru-RU"/>
              </w:rPr>
              <w:t xml:space="preserve"> / Сюжетно – ролевая игра: </w:t>
            </w:r>
            <w:r w:rsidRPr="009872EA">
              <w:rPr>
                <w:color w:val="000000" w:themeColor="text1"/>
                <w:sz w:val="20"/>
                <w:szCs w:val="20"/>
                <w:lang w:val="ru-RU"/>
              </w:rPr>
              <w:t>«</w:t>
            </w:r>
            <w:r w:rsidR="009872EA">
              <w:rPr>
                <w:color w:val="000000" w:themeColor="text1"/>
                <w:sz w:val="20"/>
                <w:szCs w:val="20"/>
                <w:lang w:val="ru-RU"/>
              </w:rPr>
              <w:t>Кафе</w:t>
            </w:r>
            <w:r w:rsidRPr="009872EA">
              <w:rPr>
                <w:color w:val="000000" w:themeColor="text1"/>
                <w:sz w:val="20"/>
                <w:szCs w:val="20"/>
                <w:lang w:val="ru-RU"/>
              </w:rPr>
              <w:t xml:space="preserve">» Задача: </w:t>
            </w:r>
            <w:r w:rsidR="009872EA" w:rsidRPr="009872EA">
              <w:rPr>
                <w:color w:val="000000" w:themeColor="text1"/>
                <w:sz w:val="19"/>
                <w:szCs w:val="19"/>
                <w:lang w:val="ru-RU" w:eastAsia="ru-RU"/>
              </w:rPr>
              <w:t>учить культуре поведения в общественных местах, уметь выполнять обязанности</w:t>
            </w:r>
            <w:r w:rsidR="009872EA">
              <w:rPr>
                <w:color w:val="000000" w:themeColor="text1"/>
                <w:sz w:val="19"/>
                <w:szCs w:val="19"/>
                <w:lang w:val="ru-RU" w:eastAsia="ru-RU"/>
              </w:rPr>
              <w:t xml:space="preserve"> </w:t>
            </w:r>
            <w:r w:rsidR="009872EA" w:rsidRPr="009872EA">
              <w:rPr>
                <w:color w:val="000000" w:themeColor="text1"/>
                <w:sz w:val="19"/>
                <w:szCs w:val="19"/>
                <w:lang w:val="ru-RU" w:eastAsia="ru-RU"/>
              </w:rPr>
              <w:t>повара, официанта</w:t>
            </w:r>
            <w:r w:rsidR="009872EA">
              <w:rPr>
                <w:color w:val="000000" w:themeColor="text1"/>
                <w:sz w:val="19"/>
                <w:szCs w:val="19"/>
                <w:lang w:val="ru-RU" w:eastAsia="ru-RU"/>
              </w:rPr>
              <w:t xml:space="preserve"> </w:t>
            </w:r>
            <w:r w:rsidRPr="009872EA">
              <w:rPr>
                <w:color w:val="000000" w:themeColor="text1"/>
                <w:sz w:val="20"/>
                <w:szCs w:val="20"/>
                <w:lang w:val="ru-RU"/>
              </w:rPr>
              <w:t>(</w:t>
            </w:r>
            <w:r w:rsidRPr="009872EA">
              <w:rPr>
                <w:b/>
                <w:i/>
                <w:color w:val="000000" w:themeColor="text1"/>
                <w:sz w:val="20"/>
                <w:szCs w:val="20"/>
                <w:lang w:val="kk-KZ" w:eastAsia="ru-RU"/>
              </w:rPr>
              <w:t>познавательная, творческая, коммуникативная деятельность</w:t>
            </w:r>
            <w:r w:rsidRPr="009872EA">
              <w:rPr>
                <w:color w:val="000000" w:themeColor="text1"/>
                <w:sz w:val="20"/>
                <w:szCs w:val="20"/>
                <w:lang w:val="kk-KZ" w:eastAsia="ru-RU"/>
              </w:rPr>
              <w:t>)</w:t>
            </w:r>
            <w:r w:rsidRPr="009872EA">
              <w:rPr>
                <w:color w:val="000000" w:themeColor="text1"/>
                <w:sz w:val="20"/>
                <w:szCs w:val="20"/>
                <w:lang w:val="ru-RU"/>
              </w:rPr>
              <w:t>.</w:t>
            </w:r>
          </w:p>
          <w:p w14:paraId="580E0485" w14:textId="3101EAB7" w:rsidR="00C476C9" w:rsidRPr="009872EA" w:rsidRDefault="00C476C9" w:rsidP="009872EA">
            <w:pPr>
              <w:widowControl w:val="0"/>
              <w:tabs>
                <w:tab w:val="left" w:pos="6640"/>
              </w:tabs>
              <w:autoSpaceDE w:val="0"/>
              <w:autoSpaceDN w:val="0"/>
              <w:adjustRightInd w:val="0"/>
              <w:spacing w:after="0" w:line="240" w:lineRule="auto"/>
              <w:rPr>
                <w:rFonts w:ascii="Times New Roman" w:hAnsi="Times New Roman" w:cs="Times New Roman"/>
                <w:color w:val="000000" w:themeColor="text1"/>
                <w:sz w:val="20"/>
                <w:szCs w:val="20"/>
              </w:rPr>
            </w:pPr>
            <w:r w:rsidRPr="009872EA">
              <w:rPr>
                <w:rFonts w:ascii="Times New Roman" w:hAnsi="Times New Roman" w:cs="Times New Roman"/>
                <w:color w:val="000000" w:themeColor="text1"/>
                <w:sz w:val="20"/>
                <w:szCs w:val="20"/>
              </w:rPr>
              <w:t>***</w:t>
            </w:r>
            <w:r w:rsidRPr="009872EA">
              <w:rPr>
                <w:rFonts w:ascii="Times New Roman" w:hAnsi="Times New Roman" w:cs="Times New Roman"/>
                <w:iCs/>
                <w:color w:val="000000" w:themeColor="text1"/>
                <w:sz w:val="20"/>
                <w:szCs w:val="20"/>
              </w:rPr>
              <w:t xml:space="preserve"> </w:t>
            </w:r>
            <w:r w:rsidR="009872EA">
              <w:rPr>
                <w:rFonts w:ascii="Times New Roman" w:hAnsi="Times New Roman" w:cs="Times New Roman"/>
                <w:color w:val="000000" w:themeColor="text1"/>
                <w:sz w:val="20"/>
                <w:szCs w:val="20"/>
              </w:rPr>
              <w:t>повар-</w:t>
            </w:r>
            <w:proofErr w:type="spellStart"/>
            <w:proofErr w:type="gramStart"/>
            <w:r w:rsidR="009872EA">
              <w:rPr>
                <w:rFonts w:ascii="Times New Roman" w:hAnsi="Times New Roman" w:cs="Times New Roman"/>
                <w:color w:val="000000" w:themeColor="text1"/>
                <w:sz w:val="20"/>
                <w:szCs w:val="20"/>
              </w:rPr>
              <w:t>аспаз,официант</w:t>
            </w:r>
            <w:proofErr w:type="spellEnd"/>
            <w:proofErr w:type="gramEnd"/>
            <w:r w:rsidR="009872EA">
              <w:rPr>
                <w:rFonts w:ascii="Times New Roman" w:hAnsi="Times New Roman" w:cs="Times New Roman"/>
                <w:color w:val="000000" w:themeColor="text1"/>
                <w:sz w:val="20"/>
                <w:szCs w:val="20"/>
              </w:rPr>
              <w:t>-</w:t>
            </w:r>
            <w:proofErr w:type="spellStart"/>
            <w:r w:rsidR="009872EA">
              <w:rPr>
                <w:rFonts w:ascii="Times New Roman" w:hAnsi="Times New Roman" w:cs="Times New Roman"/>
                <w:color w:val="000000" w:themeColor="text1"/>
                <w:sz w:val="20"/>
                <w:szCs w:val="20"/>
              </w:rPr>
              <w:t>даяшы</w:t>
            </w:r>
            <w:proofErr w:type="spellEnd"/>
          </w:p>
          <w:p w14:paraId="2CD050E9" w14:textId="784EBB98" w:rsidR="00C476C9" w:rsidRPr="009872EA" w:rsidRDefault="00C476C9" w:rsidP="009872EA">
            <w:pPr>
              <w:widowControl w:val="0"/>
              <w:tabs>
                <w:tab w:val="left" w:pos="6640"/>
              </w:tabs>
              <w:autoSpaceDE w:val="0"/>
              <w:autoSpaceDN w:val="0"/>
              <w:adjustRightInd w:val="0"/>
              <w:spacing w:after="0" w:line="240" w:lineRule="auto"/>
              <w:rPr>
                <w:rFonts w:ascii="Times New Roman" w:hAnsi="Times New Roman" w:cs="Times New Roman"/>
                <w:color w:val="000000" w:themeColor="text1"/>
                <w:sz w:val="20"/>
                <w:szCs w:val="20"/>
              </w:rPr>
            </w:pPr>
            <w:r w:rsidRPr="009872EA">
              <w:rPr>
                <w:rFonts w:ascii="Times New Roman" w:hAnsi="Times New Roman" w:cs="Times New Roman"/>
                <w:b/>
                <w:color w:val="000000" w:themeColor="text1"/>
                <w:sz w:val="20"/>
                <w:szCs w:val="20"/>
              </w:rPr>
              <w:lastRenderedPageBreak/>
              <w:t xml:space="preserve">Театр </w:t>
            </w:r>
            <w:proofErr w:type="spellStart"/>
            <w:r w:rsidRPr="009872EA">
              <w:rPr>
                <w:rFonts w:ascii="Times New Roman" w:hAnsi="Times New Roman" w:cs="Times New Roman"/>
                <w:b/>
                <w:color w:val="000000" w:themeColor="text1"/>
                <w:sz w:val="20"/>
                <w:szCs w:val="20"/>
              </w:rPr>
              <w:t>қызметі</w:t>
            </w:r>
            <w:proofErr w:type="spellEnd"/>
            <w:r w:rsidRPr="009872EA">
              <w:rPr>
                <w:rFonts w:ascii="Times New Roman" w:hAnsi="Times New Roman" w:cs="Times New Roman"/>
                <w:b/>
                <w:color w:val="000000" w:themeColor="text1"/>
                <w:sz w:val="20"/>
                <w:szCs w:val="20"/>
              </w:rPr>
              <w:t>/ Театральная</w:t>
            </w:r>
            <w:r w:rsidRPr="009872EA">
              <w:rPr>
                <w:rFonts w:ascii="Times New Roman" w:hAnsi="Times New Roman" w:cs="Times New Roman"/>
                <w:color w:val="000000" w:themeColor="text1"/>
                <w:sz w:val="20"/>
                <w:szCs w:val="20"/>
              </w:rPr>
              <w:t xml:space="preserve"> деятельность «</w:t>
            </w:r>
            <w:r w:rsidR="009872EA">
              <w:rPr>
                <w:rFonts w:ascii="Times New Roman" w:hAnsi="Times New Roman" w:cs="Times New Roman"/>
                <w:color w:val="000000" w:themeColor="text1"/>
                <w:sz w:val="20"/>
                <w:szCs w:val="20"/>
                <w:lang w:val="kk-KZ"/>
              </w:rPr>
              <w:t>Лиса и журавль</w:t>
            </w:r>
            <w:r w:rsidRPr="009872EA">
              <w:rPr>
                <w:rFonts w:ascii="Times New Roman" w:hAnsi="Times New Roman" w:cs="Times New Roman"/>
                <w:color w:val="000000" w:themeColor="text1"/>
                <w:sz w:val="20"/>
                <w:szCs w:val="20"/>
              </w:rPr>
              <w:t>»</w:t>
            </w:r>
          </w:p>
          <w:p w14:paraId="4EBCD861" w14:textId="77777777" w:rsidR="00C476C9" w:rsidRPr="009872EA" w:rsidRDefault="00C476C9" w:rsidP="009872EA">
            <w:pPr>
              <w:widowControl w:val="0"/>
              <w:tabs>
                <w:tab w:val="left" w:pos="6640"/>
              </w:tabs>
              <w:autoSpaceDE w:val="0"/>
              <w:autoSpaceDN w:val="0"/>
              <w:adjustRightInd w:val="0"/>
              <w:spacing w:after="0" w:line="240" w:lineRule="auto"/>
              <w:rPr>
                <w:rFonts w:ascii="Times New Roman" w:hAnsi="Times New Roman" w:cs="Times New Roman"/>
                <w:color w:val="000000" w:themeColor="text1"/>
                <w:sz w:val="20"/>
                <w:szCs w:val="20"/>
              </w:rPr>
            </w:pPr>
            <w:r w:rsidRPr="009872EA">
              <w:rPr>
                <w:rFonts w:ascii="Times New Roman" w:hAnsi="Times New Roman" w:cs="Times New Roman"/>
                <w:color w:val="000000" w:themeColor="text1"/>
                <w:sz w:val="20"/>
                <w:szCs w:val="20"/>
              </w:rPr>
              <w:t>Задача: учить пользоваться разными интонациями.</w:t>
            </w:r>
          </w:p>
          <w:p w14:paraId="3DC5E3FF" w14:textId="77777777" w:rsidR="00C476C9" w:rsidRPr="009872EA" w:rsidRDefault="00C476C9" w:rsidP="009872EA">
            <w:pPr>
              <w:widowControl w:val="0"/>
              <w:tabs>
                <w:tab w:val="left" w:pos="6640"/>
              </w:tabs>
              <w:autoSpaceDE w:val="0"/>
              <w:autoSpaceDN w:val="0"/>
              <w:adjustRightInd w:val="0"/>
              <w:spacing w:after="0" w:line="240" w:lineRule="auto"/>
              <w:rPr>
                <w:rFonts w:ascii="Times New Roman" w:hAnsi="Times New Roman" w:cs="Times New Roman"/>
                <w:color w:val="000000" w:themeColor="text1"/>
                <w:sz w:val="20"/>
                <w:szCs w:val="20"/>
              </w:rPr>
            </w:pPr>
            <w:r w:rsidRPr="009872EA">
              <w:rPr>
                <w:rFonts w:ascii="Times New Roman" w:hAnsi="Times New Roman" w:cs="Times New Roman"/>
                <w:color w:val="000000" w:themeColor="text1"/>
                <w:sz w:val="20"/>
                <w:szCs w:val="20"/>
              </w:rPr>
              <w:t>**** До-</w:t>
            </w:r>
            <w:proofErr w:type="spellStart"/>
            <w:r w:rsidRPr="009872EA">
              <w:rPr>
                <w:rFonts w:ascii="Times New Roman" w:hAnsi="Times New Roman" w:cs="Times New Roman"/>
                <w:color w:val="000000" w:themeColor="text1"/>
                <w:sz w:val="20"/>
                <w:szCs w:val="20"/>
              </w:rPr>
              <w:t>мисолька</w:t>
            </w:r>
            <w:proofErr w:type="spellEnd"/>
            <w:r w:rsidRPr="009872EA">
              <w:rPr>
                <w:rFonts w:ascii="Times New Roman" w:hAnsi="Times New Roman" w:cs="Times New Roman"/>
                <w:color w:val="000000" w:themeColor="text1"/>
                <w:sz w:val="20"/>
                <w:szCs w:val="20"/>
                <w:lang w:val="kk-KZ"/>
              </w:rPr>
              <w:t xml:space="preserve"> Выполнение игровых действий в соответствии с характером музыки (</w:t>
            </w:r>
            <w:r w:rsidRPr="009872EA">
              <w:rPr>
                <w:rFonts w:ascii="Times New Roman" w:hAnsi="Times New Roman" w:cs="Times New Roman"/>
                <w:b/>
                <w:i/>
                <w:color w:val="000000" w:themeColor="text1"/>
                <w:sz w:val="20"/>
                <w:szCs w:val="20"/>
              </w:rPr>
              <w:t>творческая</w:t>
            </w:r>
            <w:r w:rsidRPr="009872EA">
              <w:rPr>
                <w:rFonts w:ascii="Times New Roman" w:eastAsia="Times New Roman" w:hAnsi="Times New Roman" w:cs="Times New Roman"/>
                <w:b/>
                <w:i/>
                <w:color w:val="000000" w:themeColor="text1"/>
                <w:sz w:val="20"/>
                <w:szCs w:val="20"/>
                <w:lang w:val="kk-KZ" w:eastAsia="ru-RU"/>
              </w:rPr>
              <w:t xml:space="preserve"> коммуникативная деятельность</w:t>
            </w:r>
          </w:p>
          <w:p w14:paraId="6BC8708C" w14:textId="77777777" w:rsidR="00C476C9" w:rsidRPr="009872EA" w:rsidRDefault="00C476C9" w:rsidP="009872EA">
            <w:pPr>
              <w:spacing w:after="0" w:line="240" w:lineRule="auto"/>
              <w:rPr>
                <w:rFonts w:ascii="Times New Roman" w:hAnsi="Times New Roman" w:cs="Times New Roman"/>
                <w:color w:val="000000" w:themeColor="text1"/>
                <w:sz w:val="20"/>
                <w:szCs w:val="20"/>
              </w:rPr>
            </w:pPr>
          </w:p>
        </w:tc>
        <w:tc>
          <w:tcPr>
            <w:tcW w:w="2615" w:type="dxa"/>
            <w:gridSpan w:val="2"/>
          </w:tcPr>
          <w:p w14:paraId="03928C92" w14:textId="70C62C98" w:rsidR="00C476C9" w:rsidRPr="009872EA" w:rsidRDefault="00C476C9" w:rsidP="009872EA">
            <w:pPr>
              <w:spacing w:after="0" w:line="240" w:lineRule="auto"/>
              <w:rPr>
                <w:rFonts w:ascii="Times New Roman" w:hAnsi="Times New Roman" w:cs="Times New Roman"/>
                <w:color w:val="000000" w:themeColor="text1"/>
                <w:sz w:val="20"/>
                <w:szCs w:val="20"/>
              </w:rPr>
            </w:pPr>
            <w:proofErr w:type="spellStart"/>
            <w:r w:rsidRPr="009872EA">
              <w:rPr>
                <w:rFonts w:ascii="Times New Roman" w:hAnsi="Times New Roman" w:cs="Times New Roman"/>
                <w:b/>
                <w:color w:val="000000" w:themeColor="text1"/>
                <w:sz w:val="20"/>
                <w:szCs w:val="20"/>
              </w:rPr>
              <w:lastRenderedPageBreak/>
              <w:t>Сюжеттiк</w:t>
            </w:r>
            <w:proofErr w:type="spellEnd"/>
            <w:r w:rsidRPr="009872EA">
              <w:rPr>
                <w:rFonts w:ascii="Times New Roman" w:hAnsi="Times New Roman" w:cs="Times New Roman"/>
                <w:b/>
                <w:color w:val="000000" w:themeColor="text1"/>
                <w:sz w:val="20"/>
                <w:szCs w:val="20"/>
              </w:rPr>
              <w:t xml:space="preserve"> – </w:t>
            </w:r>
            <w:proofErr w:type="spellStart"/>
            <w:r w:rsidRPr="009872EA">
              <w:rPr>
                <w:rFonts w:ascii="Times New Roman" w:hAnsi="Times New Roman" w:cs="Times New Roman"/>
                <w:b/>
                <w:color w:val="000000" w:themeColor="text1"/>
                <w:sz w:val="20"/>
                <w:szCs w:val="20"/>
              </w:rPr>
              <w:t>рөлдiк</w:t>
            </w:r>
            <w:proofErr w:type="spellEnd"/>
            <w:r w:rsidRPr="009872EA">
              <w:rPr>
                <w:rFonts w:ascii="Times New Roman" w:hAnsi="Times New Roman" w:cs="Times New Roman"/>
                <w:b/>
                <w:color w:val="000000" w:themeColor="text1"/>
                <w:sz w:val="20"/>
                <w:szCs w:val="20"/>
              </w:rPr>
              <w:t xml:space="preserve"> </w:t>
            </w:r>
            <w:proofErr w:type="spellStart"/>
            <w:r w:rsidRPr="009872EA">
              <w:rPr>
                <w:rFonts w:ascii="Times New Roman" w:hAnsi="Times New Roman" w:cs="Times New Roman"/>
                <w:b/>
                <w:color w:val="000000" w:themeColor="text1"/>
                <w:sz w:val="20"/>
                <w:szCs w:val="20"/>
              </w:rPr>
              <w:t>ойын</w:t>
            </w:r>
            <w:proofErr w:type="spellEnd"/>
            <w:r w:rsidRPr="009872EA">
              <w:rPr>
                <w:rFonts w:ascii="Times New Roman" w:hAnsi="Times New Roman" w:cs="Times New Roman"/>
                <w:b/>
                <w:color w:val="000000" w:themeColor="text1"/>
                <w:sz w:val="20"/>
                <w:szCs w:val="20"/>
              </w:rPr>
              <w:t xml:space="preserve"> / Сюжетно – ролевая игра: </w:t>
            </w:r>
            <w:r w:rsidRPr="009872EA">
              <w:rPr>
                <w:rFonts w:ascii="Times New Roman" w:hAnsi="Times New Roman" w:cs="Times New Roman"/>
                <w:color w:val="000000" w:themeColor="text1"/>
                <w:sz w:val="20"/>
                <w:szCs w:val="20"/>
              </w:rPr>
              <w:t>«</w:t>
            </w:r>
            <w:proofErr w:type="gramStart"/>
            <w:r w:rsidR="009872EA">
              <w:rPr>
                <w:rFonts w:ascii="Times New Roman" w:hAnsi="Times New Roman" w:cs="Times New Roman"/>
                <w:color w:val="000000" w:themeColor="text1"/>
                <w:sz w:val="20"/>
                <w:szCs w:val="20"/>
              </w:rPr>
              <w:t>Кафе</w:t>
            </w:r>
            <w:r w:rsidRPr="009872EA">
              <w:rPr>
                <w:rFonts w:ascii="Times New Roman" w:hAnsi="Times New Roman" w:cs="Times New Roman"/>
                <w:color w:val="000000" w:themeColor="text1"/>
                <w:sz w:val="20"/>
                <w:szCs w:val="20"/>
              </w:rPr>
              <w:t xml:space="preserve">» </w:t>
            </w:r>
            <w:r w:rsidRPr="009872EA">
              <w:rPr>
                <w:rFonts w:ascii="Times New Roman" w:hAnsi="Times New Roman" w:cs="Times New Roman"/>
                <w:b/>
                <w:color w:val="000000" w:themeColor="text1"/>
                <w:sz w:val="20"/>
                <w:szCs w:val="20"/>
              </w:rPr>
              <w:t xml:space="preserve"> </w:t>
            </w:r>
            <w:r w:rsidRPr="009872EA">
              <w:rPr>
                <w:rFonts w:ascii="Times New Roman" w:hAnsi="Times New Roman" w:cs="Times New Roman"/>
                <w:color w:val="000000" w:themeColor="text1"/>
                <w:sz w:val="20"/>
                <w:szCs w:val="20"/>
              </w:rPr>
              <w:t>в</w:t>
            </w:r>
            <w:proofErr w:type="gramEnd"/>
            <w:r w:rsidRPr="009872EA">
              <w:rPr>
                <w:rFonts w:ascii="Times New Roman" w:hAnsi="Times New Roman" w:cs="Times New Roman"/>
                <w:color w:val="000000" w:themeColor="text1"/>
                <w:sz w:val="20"/>
                <w:szCs w:val="20"/>
              </w:rPr>
              <w:t xml:space="preserve"> развитии</w:t>
            </w:r>
          </w:p>
          <w:p w14:paraId="28276B1F" w14:textId="38ECD4C3" w:rsidR="00C476C9" w:rsidRPr="009872EA" w:rsidRDefault="00C476C9" w:rsidP="009872EA">
            <w:pPr>
              <w:spacing w:after="0" w:line="240" w:lineRule="auto"/>
              <w:rPr>
                <w:rFonts w:ascii="Times New Roman" w:eastAsia="Times New Roman" w:hAnsi="Times New Roman" w:cs="Times New Roman"/>
                <w:color w:val="000000" w:themeColor="text1"/>
                <w:sz w:val="20"/>
                <w:szCs w:val="20"/>
              </w:rPr>
            </w:pPr>
            <w:r w:rsidRPr="009872EA">
              <w:rPr>
                <w:rFonts w:ascii="Times New Roman" w:hAnsi="Times New Roman" w:cs="Times New Roman"/>
                <w:color w:val="000000" w:themeColor="text1"/>
                <w:sz w:val="20"/>
                <w:szCs w:val="20"/>
              </w:rPr>
              <w:t>Задача</w:t>
            </w:r>
            <w:proofErr w:type="gramStart"/>
            <w:r w:rsidRPr="009872EA">
              <w:rPr>
                <w:rFonts w:ascii="Times New Roman" w:hAnsi="Times New Roman" w:cs="Times New Roman"/>
                <w:color w:val="000000" w:themeColor="text1"/>
                <w:sz w:val="20"/>
                <w:szCs w:val="20"/>
              </w:rPr>
              <w:t>: Расширять</w:t>
            </w:r>
            <w:proofErr w:type="gramEnd"/>
            <w:r w:rsidRPr="009872EA">
              <w:rPr>
                <w:rFonts w:ascii="Times New Roman" w:hAnsi="Times New Roman" w:cs="Times New Roman"/>
                <w:color w:val="000000" w:themeColor="text1"/>
                <w:sz w:val="20"/>
                <w:szCs w:val="20"/>
              </w:rPr>
              <w:t xml:space="preserve"> словарный запас по теме «</w:t>
            </w:r>
            <w:r w:rsidR="009872EA">
              <w:rPr>
                <w:rFonts w:ascii="Times New Roman" w:hAnsi="Times New Roman" w:cs="Times New Roman"/>
                <w:color w:val="000000" w:themeColor="text1"/>
                <w:sz w:val="20"/>
                <w:szCs w:val="20"/>
                <w:lang w:val="kk-KZ"/>
              </w:rPr>
              <w:t>Кафе</w:t>
            </w:r>
            <w:r w:rsidRPr="009872EA">
              <w:rPr>
                <w:rFonts w:ascii="Times New Roman" w:hAnsi="Times New Roman" w:cs="Times New Roman"/>
                <w:color w:val="000000" w:themeColor="text1"/>
                <w:sz w:val="20"/>
                <w:szCs w:val="20"/>
              </w:rPr>
              <w:t>» (</w:t>
            </w:r>
            <w:r w:rsidRPr="009872EA">
              <w:rPr>
                <w:rFonts w:ascii="Times New Roman" w:eastAsia="Times New Roman" w:hAnsi="Times New Roman" w:cs="Times New Roman"/>
                <w:b/>
                <w:i/>
                <w:color w:val="000000" w:themeColor="text1"/>
                <w:sz w:val="20"/>
                <w:szCs w:val="20"/>
                <w:lang w:val="kk-KZ" w:eastAsia="ru-RU"/>
              </w:rPr>
              <w:t>познавательная, творческая, коммуникативная деятельность</w:t>
            </w:r>
            <w:r w:rsidRPr="009872EA">
              <w:rPr>
                <w:rFonts w:ascii="Times New Roman" w:eastAsia="Times New Roman" w:hAnsi="Times New Roman" w:cs="Times New Roman"/>
                <w:color w:val="000000" w:themeColor="text1"/>
                <w:sz w:val="20"/>
                <w:szCs w:val="20"/>
                <w:lang w:val="kk-KZ" w:eastAsia="ru-RU"/>
              </w:rPr>
              <w:t>)</w:t>
            </w:r>
            <w:r w:rsidRPr="009872EA">
              <w:rPr>
                <w:rFonts w:ascii="Times New Roman" w:eastAsia="Times New Roman" w:hAnsi="Times New Roman" w:cs="Times New Roman"/>
                <w:color w:val="000000" w:themeColor="text1"/>
                <w:sz w:val="20"/>
                <w:szCs w:val="20"/>
              </w:rPr>
              <w:t>.</w:t>
            </w:r>
          </w:p>
          <w:p w14:paraId="75CF81E2" w14:textId="53D4BA96" w:rsidR="009872EA" w:rsidRPr="009872EA" w:rsidRDefault="00C476C9" w:rsidP="009872EA">
            <w:pPr>
              <w:widowControl w:val="0"/>
              <w:tabs>
                <w:tab w:val="left" w:pos="6640"/>
              </w:tabs>
              <w:autoSpaceDE w:val="0"/>
              <w:autoSpaceDN w:val="0"/>
              <w:adjustRightInd w:val="0"/>
              <w:spacing w:after="0" w:line="240" w:lineRule="auto"/>
              <w:rPr>
                <w:rFonts w:ascii="Times New Roman" w:hAnsi="Times New Roman" w:cs="Times New Roman"/>
                <w:color w:val="000000" w:themeColor="text1"/>
                <w:sz w:val="20"/>
                <w:szCs w:val="20"/>
              </w:rPr>
            </w:pPr>
            <w:r w:rsidRPr="009872EA">
              <w:rPr>
                <w:rFonts w:ascii="Times New Roman" w:hAnsi="Times New Roman" w:cs="Times New Roman"/>
                <w:color w:val="000000" w:themeColor="text1"/>
                <w:sz w:val="20"/>
                <w:szCs w:val="20"/>
              </w:rPr>
              <w:t>***</w:t>
            </w:r>
            <w:r w:rsidR="009872EA">
              <w:rPr>
                <w:rFonts w:ascii="Times New Roman" w:hAnsi="Times New Roman" w:cs="Times New Roman"/>
                <w:color w:val="000000" w:themeColor="text1"/>
                <w:sz w:val="20"/>
                <w:szCs w:val="20"/>
              </w:rPr>
              <w:t xml:space="preserve"> повар-</w:t>
            </w:r>
            <w:proofErr w:type="spellStart"/>
            <w:proofErr w:type="gramStart"/>
            <w:r w:rsidR="009872EA">
              <w:rPr>
                <w:rFonts w:ascii="Times New Roman" w:hAnsi="Times New Roman" w:cs="Times New Roman"/>
                <w:color w:val="000000" w:themeColor="text1"/>
                <w:sz w:val="20"/>
                <w:szCs w:val="20"/>
              </w:rPr>
              <w:t>аспаз,официант</w:t>
            </w:r>
            <w:proofErr w:type="spellEnd"/>
            <w:proofErr w:type="gramEnd"/>
            <w:r w:rsidR="009872EA">
              <w:rPr>
                <w:rFonts w:ascii="Times New Roman" w:hAnsi="Times New Roman" w:cs="Times New Roman"/>
                <w:color w:val="000000" w:themeColor="text1"/>
                <w:sz w:val="20"/>
                <w:szCs w:val="20"/>
              </w:rPr>
              <w:t>-</w:t>
            </w:r>
            <w:proofErr w:type="spellStart"/>
            <w:r w:rsidR="009872EA">
              <w:rPr>
                <w:rFonts w:ascii="Times New Roman" w:hAnsi="Times New Roman" w:cs="Times New Roman"/>
                <w:color w:val="000000" w:themeColor="text1"/>
                <w:sz w:val="20"/>
                <w:szCs w:val="20"/>
              </w:rPr>
              <w:t>даяшы</w:t>
            </w:r>
            <w:proofErr w:type="spellEnd"/>
          </w:p>
          <w:p w14:paraId="7D8B9062" w14:textId="77777777" w:rsidR="00C476C9" w:rsidRPr="009872EA" w:rsidRDefault="00C476C9" w:rsidP="009872EA">
            <w:pPr>
              <w:spacing w:after="0" w:line="240" w:lineRule="auto"/>
              <w:rPr>
                <w:rFonts w:ascii="Times New Roman" w:hAnsi="Times New Roman" w:cs="Times New Roman"/>
                <w:b/>
                <w:color w:val="000000" w:themeColor="text1"/>
                <w:sz w:val="20"/>
                <w:szCs w:val="20"/>
              </w:rPr>
            </w:pPr>
            <w:proofErr w:type="spellStart"/>
            <w:proofErr w:type="gramStart"/>
            <w:r w:rsidRPr="009872EA">
              <w:rPr>
                <w:rFonts w:ascii="Times New Roman" w:hAnsi="Times New Roman" w:cs="Times New Roman"/>
                <w:b/>
                <w:color w:val="000000" w:themeColor="text1"/>
                <w:sz w:val="20"/>
                <w:szCs w:val="20"/>
              </w:rPr>
              <w:t>Құрылыс</w:t>
            </w:r>
            <w:proofErr w:type="spellEnd"/>
            <w:r w:rsidRPr="009872EA">
              <w:rPr>
                <w:rFonts w:ascii="Times New Roman" w:hAnsi="Times New Roman" w:cs="Times New Roman"/>
                <w:b/>
                <w:color w:val="000000" w:themeColor="text1"/>
                <w:sz w:val="20"/>
                <w:szCs w:val="20"/>
              </w:rPr>
              <w:t xml:space="preserve">  </w:t>
            </w:r>
            <w:proofErr w:type="spellStart"/>
            <w:r w:rsidRPr="009872EA">
              <w:rPr>
                <w:rFonts w:ascii="Times New Roman" w:hAnsi="Times New Roman" w:cs="Times New Roman"/>
                <w:b/>
                <w:color w:val="000000" w:themeColor="text1"/>
                <w:sz w:val="20"/>
                <w:szCs w:val="20"/>
              </w:rPr>
              <w:t>ойындары</w:t>
            </w:r>
            <w:proofErr w:type="spellEnd"/>
            <w:proofErr w:type="gramEnd"/>
          </w:p>
          <w:p w14:paraId="6E2EFF94" w14:textId="5E649BDF" w:rsidR="00C476C9" w:rsidRPr="009872EA" w:rsidRDefault="00C476C9" w:rsidP="009872EA">
            <w:pPr>
              <w:spacing w:after="0" w:line="240" w:lineRule="auto"/>
              <w:rPr>
                <w:rFonts w:ascii="Times New Roman" w:hAnsi="Times New Roman" w:cs="Times New Roman"/>
                <w:b/>
                <w:color w:val="000000" w:themeColor="text1"/>
                <w:sz w:val="20"/>
                <w:szCs w:val="20"/>
              </w:rPr>
            </w:pPr>
            <w:r w:rsidRPr="009872EA">
              <w:rPr>
                <w:rFonts w:ascii="Times New Roman" w:hAnsi="Times New Roman" w:cs="Times New Roman"/>
                <w:b/>
                <w:color w:val="000000" w:themeColor="text1"/>
                <w:sz w:val="20"/>
                <w:szCs w:val="20"/>
              </w:rPr>
              <w:lastRenderedPageBreak/>
              <w:t>Строительная игра</w:t>
            </w:r>
          </w:p>
          <w:p w14:paraId="1C0FB3E6" w14:textId="64009DEF" w:rsidR="00C476C9" w:rsidRPr="009872EA" w:rsidRDefault="00C476C9" w:rsidP="009872EA">
            <w:pPr>
              <w:spacing w:after="0" w:line="240" w:lineRule="auto"/>
              <w:rPr>
                <w:rFonts w:ascii="Times New Roman" w:hAnsi="Times New Roman" w:cs="Times New Roman"/>
                <w:color w:val="000000" w:themeColor="text1"/>
                <w:sz w:val="20"/>
                <w:szCs w:val="20"/>
              </w:rPr>
            </w:pPr>
            <w:r w:rsidRPr="009872EA">
              <w:rPr>
                <w:rFonts w:ascii="Times New Roman" w:hAnsi="Times New Roman" w:cs="Times New Roman"/>
                <w:color w:val="000000" w:themeColor="text1"/>
                <w:sz w:val="20"/>
                <w:szCs w:val="20"/>
              </w:rPr>
              <w:t>«</w:t>
            </w:r>
            <w:r w:rsidR="009872EA">
              <w:rPr>
                <w:rFonts w:ascii="Times New Roman" w:hAnsi="Times New Roman" w:cs="Times New Roman"/>
                <w:color w:val="000000" w:themeColor="text1"/>
                <w:sz w:val="20"/>
                <w:szCs w:val="20"/>
                <w:lang w:val="kk-KZ"/>
              </w:rPr>
              <w:t>Кафе на улице</w:t>
            </w:r>
            <w:r w:rsidRPr="009872EA">
              <w:rPr>
                <w:rFonts w:ascii="Times New Roman" w:hAnsi="Times New Roman" w:cs="Times New Roman"/>
                <w:color w:val="000000" w:themeColor="text1"/>
                <w:sz w:val="20"/>
                <w:szCs w:val="20"/>
              </w:rPr>
              <w:t>»</w:t>
            </w:r>
          </w:p>
          <w:p w14:paraId="21753E05" w14:textId="54BCAE99" w:rsidR="00C476C9" w:rsidRPr="009872EA" w:rsidRDefault="00C476C9" w:rsidP="009872EA">
            <w:pPr>
              <w:spacing w:after="0" w:line="240" w:lineRule="auto"/>
              <w:rPr>
                <w:rFonts w:ascii="Times New Roman" w:hAnsi="Times New Roman" w:cs="Times New Roman"/>
                <w:color w:val="000000" w:themeColor="text1"/>
                <w:sz w:val="20"/>
                <w:szCs w:val="20"/>
              </w:rPr>
            </w:pPr>
            <w:proofErr w:type="spellStart"/>
            <w:proofErr w:type="gramStart"/>
            <w:r w:rsidRPr="009872EA">
              <w:rPr>
                <w:rFonts w:ascii="Times New Roman" w:hAnsi="Times New Roman" w:cs="Times New Roman"/>
                <w:color w:val="000000" w:themeColor="text1"/>
                <w:sz w:val="20"/>
                <w:szCs w:val="20"/>
              </w:rPr>
              <w:t>Задача:обучать</w:t>
            </w:r>
            <w:proofErr w:type="spellEnd"/>
            <w:proofErr w:type="gramEnd"/>
            <w:r w:rsidRPr="009872EA">
              <w:rPr>
                <w:rFonts w:ascii="Times New Roman" w:hAnsi="Times New Roman" w:cs="Times New Roman"/>
                <w:color w:val="000000" w:themeColor="text1"/>
                <w:sz w:val="20"/>
                <w:szCs w:val="20"/>
              </w:rPr>
              <w:t xml:space="preserve"> умению самостоятельно определять и называть материалы, из которых сделаны предметы, характеризовать их качества и свойства.</w:t>
            </w:r>
          </w:p>
          <w:p w14:paraId="29D919E3" w14:textId="70E44001" w:rsidR="00C476C9" w:rsidRPr="009872EA" w:rsidRDefault="00C476C9" w:rsidP="009872EA">
            <w:pPr>
              <w:spacing w:after="0" w:line="240" w:lineRule="auto"/>
              <w:rPr>
                <w:rFonts w:ascii="Times New Roman" w:hAnsi="Times New Roman" w:cs="Times New Roman"/>
                <w:color w:val="000000" w:themeColor="text1"/>
                <w:sz w:val="20"/>
                <w:szCs w:val="20"/>
              </w:rPr>
            </w:pPr>
            <w:r w:rsidRPr="009872EA">
              <w:rPr>
                <w:rFonts w:ascii="Times New Roman" w:eastAsia="Times New Roman" w:hAnsi="Times New Roman" w:cs="Times New Roman"/>
                <w:b/>
                <w:i/>
                <w:color w:val="000000" w:themeColor="text1"/>
                <w:sz w:val="20"/>
                <w:szCs w:val="20"/>
                <w:lang w:val="kk-KZ" w:eastAsia="ru-RU"/>
              </w:rPr>
              <w:t>(познавательная, творческая, коммуникативная деятельность</w:t>
            </w:r>
            <w:r w:rsidRPr="009872EA">
              <w:rPr>
                <w:rFonts w:ascii="Times New Roman" w:eastAsia="Times New Roman" w:hAnsi="Times New Roman" w:cs="Times New Roman"/>
                <w:color w:val="000000" w:themeColor="text1"/>
                <w:sz w:val="20"/>
                <w:szCs w:val="20"/>
                <w:lang w:val="kk-KZ" w:eastAsia="ru-RU"/>
              </w:rPr>
              <w:t>)</w:t>
            </w:r>
            <w:r w:rsidRPr="009872EA">
              <w:rPr>
                <w:rFonts w:ascii="Times New Roman" w:eastAsia="Times New Roman" w:hAnsi="Times New Roman" w:cs="Times New Roman"/>
                <w:color w:val="000000" w:themeColor="text1"/>
                <w:sz w:val="20"/>
                <w:szCs w:val="20"/>
              </w:rPr>
              <w:t>.</w:t>
            </w:r>
          </w:p>
        </w:tc>
        <w:tc>
          <w:tcPr>
            <w:tcW w:w="2653" w:type="dxa"/>
          </w:tcPr>
          <w:p w14:paraId="08C2EBAA" w14:textId="0449CAAE" w:rsidR="00C476C9" w:rsidRPr="009872EA" w:rsidRDefault="00C476C9" w:rsidP="009872EA">
            <w:pPr>
              <w:spacing w:after="0" w:line="240" w:lineRule="auto"/>
              <w:rPr>
                <w:rFonts w:ascii="Times New Roman" w:hAnsi="Times New Roman" w:cs="Times New Roman"/>
                <w:b/>
                <w:color w:val="000000" w:themeColor="text1"/>
                <w:sz w:val="20"/>
                <w:szCs w:val="20"/>
              </w:rPr>
            </w:pPr>
            <w:proofErr w:type="spellStart"/>
            <w:r w:rsidRPr="009872EA">
              <w:rPr>
                <w:rFonts w:ascii="Times New Roman" w:hAnsi="Times New Roman" w:cs="Times New Roman"/>
                <w:b/>
                <w:color w:val="000000" w:themeColor="text1"/>
                <w:sz w:val="20"/>
                <w:szCs w:val="20"/>
              </w:rPr>
              <w:lastRenderedPageBreak/>
              <w:t>Сюжеттiк</w:t>
            </w:r>
            <w:proofErr w:type="spellEnd"/>
            <w:r w:rsidRPr="009872EA">
              <w:rPr>
                <w:rFonts w:ascii="Times New Roman" w:hAnsi="Times New Roman" w:cs="Times New Roman"/>
                <w:b/>
                <w:color w:val="000000" w:themeColor="text1"/>
                <w:sz w:val="20"/>
                <w:szCs w:val="20"/>
              </w:rPr>
              <w:t xml:space="preserve"> – </w:t>
            </w:r>
            <w:proofErr w:type="spellStart"/>
            <w:r w:rsidRPr="009872EA">
              <w:rPr>
                <w:rFonts w:ascii="Times New Roman" w:hAnsi="Times New Roman" w:cs="Times New Roman"/>
                <w:b/>
                <w:color w:val="000000" w:themeColor="text1"/>
                <w:sz w:val="20"/>
                <w:szCs w:val="20"/>
              </w:rPr>
              <w:t>рөлдiк</w:t>
            </w:r>
            <w:proofErr w:type="spellEnd"/>
            <w:r w:rsidRPr="009872EA">
              <w:rPr>
                <w:rFonts w:ascii="Times New Roman" w:hAnsi="Times New Roman" w:cs="Times New Roman"/>
                <w:b/>
                <w:color w:val="000000" w:themeColor="text1"/>
                <w:sz w:val="20"/>
                <w:szCs w:val="20"/>
              </w:rPr>
              <w:t xml:space="preserve"> </w:t>
            </w:r>
            <w:proofErr w:type="spellStart"/>
            <w:r w:rsidRPr="009872EA">
              <w:rPr>
                <w:rFonts w:ascii="Times New Roman" w:hAnsi="Times New Roman" w:cs="Times New Roman"/>
                <w:b/>
                <w:color w:val="000000" w:themeColor="text1"/>
                <w:sz w:val="20"/>
                <w:szCs w:val="20"/>
              </w:rPr>
              <w:t>ойын</w:t>
            </w:r>
            <w:proofErr w:type="spellEnd"/>
            <w:r w:rsidRPr="009872EA">
              <w:rPr>
                <w:rFonts w:ascii="Times New Roman" w:hAnsi="Times New Roman" w:cs="Times New Roman"/>
                <w:b/>
                <w:color w:val="000000" w:themeColor="text1"/>
                <w:sz w:val="20"/>
                <w:szCs w:val="20"/>
              </w:rPr>
              <w:t xml:space="preserve"> / Сюжетно – ролевая игра: </w:t>
            </w:r>
            <w:r w:rsidRPr="009872EA">
              <w:rPr>
                <w:rFonts w:ascii="Times New Roman" w:hAnsi="Times New Roman" w:cs="Times New Roman"/>
                <w:color w:val="000000" w:themeColor="text1"/>
                <w:sz w:val="20"/>
                <w:szCs w:val="20"/>
              </w:rPr>
              <w:t>«</w:t>
            </w:r>
            <w:r w:rsidR="009872EA">
              <w:rPr>
                <w:rFonts w:ascii="Times New Roman" w:hAnsi="Times New Roman" w:cs="Times New Roman"/>
                <w:color w:val="000000" w:themeColor="text1"/>
                <w:sz w:val="20"/>
                <w:szCs w:val="20"/>
              </w:rPr>
              <w:t>Кафе</w:t>
            </w:r>
            <w:r w:rsidRPr="009872EA">
              <w:rPr>
                <w:rFonts w:ascii="Times New Roman" w:hAnsi="Times New Roman" w:cs="Times New Roman"/>
                <w:color w:val="000000" w:themeColor="text1"/>
                <w:sz w:val="20"/>
                <w:szCs w:val="20"/>
              </w:rPr>
              <w:t xml:space="preserve">» </w:t>
            </w:r>
            <w:r w:rsidRPr="009872EA">
              <w:rPr>
                <w:rFonts w:ascii="Times New Roman" w:hAnsi="Times New Roman" w:cs="Times New Roman"/>
                <w:b/>
                <w:color w:val="000000" w:themeColor="text1"/>
                <w:sz w:val="20"/>
                <w:szCs w:val="20"/>
              </w:rPr>
              <w:t>в развитии</w:t>
            </w:r>
          </w:p>
          <w:p w14:paraId="38D79633" w14:textId="77777777" w:rsidR="00C476C9" w:rsidRPr="009872EA" w:rsidRDefault="00C476C9" w:rsidP="009872EA">
            <w:pPr>
              <w:spacing w:after="0" w:line="240" w:lineRule="auto"/>
              <w:rPr>
                <w:rFonts w:ascii="Times New Roman" w:hAnsi="Times New Roman" w:cs="Times New Roman"/>
                <w:color w:val="000000" w:themeColor="text1"/>
                <w:sz w:val="20"/>
                <w:szCs w:val="20"/>
              </w:rPr>
            </w:pPr>
            <w:r w:rsidRPr="009872EA">
              <w:rPr>
                <w:rFonts w:ascii="Times New Roman" w:hAnsi="Times New Roman" w:cs="Times New Roman"/>
                <w:color w:val="000000" w:themeColor="text1"/>
                <w:sz w:val="20"/>
                <w:szCs w:val="20"/>
              </w:rPr>
              <w:t xml:space="preserve">Задача: формировать у детей умение играть по собственному замыслу, стимулировать творческую активность детей в </w:t>
            </w:r>
            <w:proofErr w:type="spellStart"/>
            <w:proofErr w:type="gramStart"/>
            <w:r w:rsidRPr="009872EA">
              <w:rPr>
                <w:rFonts w:ascii="Times New Roman" w:hAnsi="Times New Roman" w:cs="Times New Roman"/>
                <w:color w:val="000000" w:themeColor="text1"/>
                <w:sz w:val="20"/>
                <w:szCs w:val="20"/>
              </w:rPr>
              <w:t>игре;формировать</w:t>
            </w:r>
            <w:proofErr w:type="spellEnd"/>
            <w:proofErr w:type="gramEnd"/>
            <w:r w:rsidRPr="009872EA">
              <w:rPr>
                <w:rFonts w:ascii="Times New Roman" w:hAnsi="Times New Roman" w:cs="Times New Roman"/>
                <w:color w:val="000000" w:themeColor="text1"/>
                <w:sz w:val="20"/>
                <w:szCs w:val="20"/>
              </w:rPr>
              <w:t xml:space="preserve"> игровые умения, вступать в ролевое взаимодействие друг с другом.</w:t>
            </w:r>
          </w:p>
          <w:p w14:paraId="41A9FA45" w14:textId="4452107B" w:rsidR="00C476C9" w:rsidRPr="009872EA" w:rsidRDefault="00C476C9" w:rsidP="009872EA">
            <w:pPr>
              <w:spacing w:after="0" w:line="240" w:lineRule="auto"/>
              <w:rPr>
                <w:rFonts w:ascii="Times New Roman" w:hAnsi="Times New Roman" w:cs="Times New Roman"/>
                <w:color w:val="000000" w:themeColor="text1"/>
                <w:sz w:val="20"/>
                <w:szCs w:val="20"/>
              </w:rPr>
            </w:pPr>
            <w:r w:rsidRPr="009872EA">
              <w:rPr>
                <w:rFonts w:ascii="Times New Roman" w:eastAsia="Times New Roman" w:hAnsi="Times New Roman" w:cs="Times New Roman"/>
                <w:b/>
                <w:i/>
                <w:color w:val="000000" w:themeColor="text1"/>
                <w:sz w:val="20"/>
                <w:szCs w:val="20"/>
                <w:lang w:val="kk-KZ" w:eastAsia="ru-RU"/>
              </w:rPr>
              <w:lastRenderedPageBreak/>
              <w:t>(познавательная, творческая, коммуникативная деятельность</w:t>
            </w:r>
            <w:r w:rsidRPr="009872EA">
              <w:rPr>
                <w:rFonts w:ascii="Times New Roman" w:eastAsia="Times New Roman" w:hAnsi="Times New Roman" w:cs="Times New Roman"/>
                <w:color w:val="000000" w:themeColor="text1"/>
                <w:sz w:val="20"/>
                <w:szCs w:val="20"/>
                <w:lang w:val="kk-KZ" w:eastAsia="ru-RU"/>
              </w:rPr>
              <w:t>)</w:t>
            </w:r>
            <w:r w:rsidRPr="009872EA">
              <w:rPr>
                <w:rFonts w:ascii="Times New Roman" w:eastAsia="Times New Roman" w:hAnsi="Times New Roman" w:cs="Times New Roman"/>
                <w:color w:val="000000" w:themeColor="text1"/>
                <w:sz w:val="20"/>
                <w:szCs w:val="20"/>
              </w:rPr>
              <w:t>.</w:t>
            </w:r>
          </w:p>
          <w:p w14:paraId="7A95A418" w14:textId="472DAD5A" w:rsidR="009872EA" w:rsidRPr="009872EA" w:rsidRDefault="00C476C9" w:rsidP="009872EA">
            <w:pPr>
              <w:widowControl w:val="0"/>
              <w:tabs>
                <w:tab w:val="left" w:pos="6640"/>
              </w:tabs>
              <w:autoSpaceDE w:val="0"/>
              <w:autoSpaceDN w:val="0"/>
              <w:adjustRightInd w:val="0"/>
              <w:spacing w:after="0" w:line="240" w:lineRule="auto"/>
              <w:rPr>
                <w:rFonts w:ascii="Times New Roman" w:hAnsi="Times New Roman" w:cs="Times New Roman"/>
                <w:color w:val="000000" w:themeColor="text1"/>
                <w:sz w:val="20"/>
                <w:szCs w:val="20"/>
              </w:rPr>
            </w:pPr>
            <w:r w:rsidRPr="009872EA">
              <w:rPr>
                <w:rFonts w:ascii="Times New Roman" w:hAnsi="Times New Roman" w:cs="Times New Roman"/>
                <w:color w:val="000000" w:themeColor="text1"/>
                <w:sz w:val="20"/>
                <w:szCs w:val="20"/>
              </w:rPr>
              <w:t xml:space="preserve">*** </w:t>
            </w:r>
            <w:r w:rsidR="009872EA">
              <w:rPr>
                <w:rFonts w:ascii="Times New Roman" w:hAnsi="Times New Roman" w:cs="Times New Roman"/>
                <w:color w:val="000000" w:themeColor="text1"/>
                <w:sz w:val="20"/>
                <w:szCs w:val="20"/>
              </w:rPr>
              <w:t>повар-</w:t>
            </w:r>
            <w:proofErr w:type="spellStart"/>
            <w:proofErr w:type="gramStart"/>
            <w:r w:rsidR="009872EA">
              <w:rPr>
                <w:rFonts w:ascii="Times New Roman" w:hAnsi="Times New Roman" w:cs="Times New Roman"/>
                <w:color w:val="000000" w:themeColor="text1"/>
                <w:sz w:val="20"/>
                <w:szCs w:val="20"/>
              </w:rPr>
              <w:t>аспаз,официант</w:t>
            </w:r>
            <w:proofErr w:type="spellEnd"/>
            <w:proofErr w:type="gramEnd"/>
            <w:r w:rsidR="009872EA">
              <w:rPr>
                <w:rFonts w:ascii="Times New Roman" w:hAnsi="Times New Roman" w:cs="Times New Roman"/>
                <w:color w:val="000000" w:themeColor="text1"/>
                <w:sz w:val="20"/>
                <w:szCs w:val="20"/>
              </w:rPr>
              <w:t>-</w:t>
            </w:r>
            <w:proofErr w:type="spellStart"/>
            <w:r w:rsidR="009872EA">
              <w:rPr>
                <w:rFonts w:ascii="Times New Roman" w:hAnsi="Times New Roman" w:cs="Times New Roman"/>
                <w:color w:val="000000" w:themeColor="text1"/>
                <w:sz w:val="20"/>
                <w:szCs w:val="20"/>
              </w:rPr>
              <w:t>даяшы</w:t>
            </w:r>
            <w:proofErr w:type="spellEnd"/>
          </w:p>
          <w:p w14:paraId="740B83BD" w14:textId="59C528A6" w:rsidR="00C476C9" w:rsidRPr="009872EA" w:rsidRDefault="00C476C9" w:rsidP="009872EA">
            <w:pPr>
              <w:spacing w:after="0" w:line="240" w:lineRule="auto"/>
              <w:rPr>
                <w:rFonts w:ascii="Times New Roman" w:hAnsi="Times New Roman" w:cs="Times New Roman"/>
                <w:color w:val="000000" w:themeColor="text1"/>
                <w:sz w:val="20"/>
                <w:szCs w:val="20"/>
              </w:rPr>
            </w:pPr>
            <w:proofErr w:type="spellStart"/>
            <w:r w:rsidRPr="009872EA">
              <w:rPr>
                <w:rFonts w:ascii="Times New Roman" w:hAnsi="Times New Roman" w:cs="Times New Roman"/>
                <w:b/>
                <w:color w:val="000000" w:themeColor="text1"/>
                <w:sz w:val="20"/>
                <w:szCs w:val="20"/>
              </w:rPr>
              <w:t>Еңбек</w:t>
            </w:r>
            <w:proofErr w:type="spellEnd"/>
            <w:r w:rsidRPr="009872EA">
              <w:rPr>
                <w:rFonts w:ascii="Times New Roman" w:hAnsi="Times New Roman" w:cs="Times New Roman"/>
                <w:b/>
                <w:color w:val="000000" w:themeColor="text1"/>
                <w:sz w:val="20"/>
                <w:szCs w:val="20"/>
              </w:rPr>
              <w:t xml:space="preserve"> </w:t>
            </w:r>
            <w:proofErr w:type="spellStart"/>
            <w:r w:rsidRPr="009872EA">
              <w:rPr>
                <w:rFonts w:ascii="Times New Roman" w:hAnsi="Times New Roman" w:cs="Times New Roman"/>
                <w:b/>
                <w:color w:val="000000" w:themeColor="text1"/>
                <w:sz w:val="20"/>
                <w:szCs w:val="20"/>
              </w:rPr>
              <w:t>барысы</w:t>
            </w:r>
            <w:proofErr w:type="spellEnd"/>
            <w:r w:rsidRPr="009872EA">
              <w:rPr>
                <w:rFonts w:ascii="Times New Roman" w:hAnsi="Times New Roman" w:cs="Times New Roman"/>
                <w:b/>
                <w:color w:val="000000" w:themeColor="text1"/>
                <w:sz w:val="20"/>
                <w:szCs w:val="20"/>
              </w:rPr>
              <w:t xml:space="preserve"> / Трудовая деятельность</w:t>
            </w:r>
            <w:r w:rsidRPr="009872EA">
              <w:rPr>
                <w:rFonts w:ascii="Times New Roman" w:hAnsi="Times New Roman" w:cs="Times New Roman"/>
                <w:color w:val="000000" w:themeColor="text1"/>
                <w:sz w:val="20"/>
                <w:szCs w:val="20"/>
              </w:rPr>
              <w:t>:</w:t>
            </w:r>
          </w:p>
          <w:p w14:paraId="53164465" w14:textId="77777777" w:rsidR="009872EA" w:rsidRPr="009872EA" w:rsidRDefault="009872EA" w:rsidP="009872EA">
            <w:pPr>
              <w:spacing w:after="0" w:line="240" w:lineRule="auto"/>
              <w:rPr>
                <w:rFonts w:ascii="Times New Roman" w:hAnsi="Times New Roman" w:cs="Times New Roman"/>
                <w:sz w:val="20"/>
                <w:szCs w:val="20"/>
              </w:rPr>
            </w:pPr>
            <w:r w:rsidRPr="009872EA">
              <w:rPr>
                <w:rFonts w:ascii="Times New Roman" w:hAnsi="Times New Roman" w:cs="Times New Roman"/>
                <w:sz w:val="20"/>
                <w:szCs w:val="20"/>
              </w:rPr>
              <w:t>«Мытьё строительного материала».</w:t>
            </w:r>
          </w:p>
          <w:p w14:paraId="71CD9B1B" w14:textId="162B8DDF" w:rsidR="00C476C9" w:rsidRPr="009872EA" w:rsidRDefault="009872EA" w:rsidP="009872EA">
            <w:pPr>
              <w:spacing w:after="0" w:line="240" w:lineRule="auto"/>
              <w:rPr>
                <w:rFonts w:ascii="Times New Roman" w:hAnsi="Times New Roman" w:cs="Times New Roman"/>
                <w:color w:val="000000" w:themeColor="text1"/>
                <w:sz w:val="20"/>
                <w:szCs w:val="20"/>
              </w:rPr>
            </w:pPr>
            <w:proofErr w:type="gramStart"/>
            <w:r w:rsidRPr="009872EA">
              <w:rPr>
                <w:rFonts w:ascii="Times New Roman" w:hAnsi="Times New Roman" w:cs="Times New Roman"/>
                <w:sz w:val="20"/>
                <w:szCs w:val="20"/>
              </w:rPr>
              <w:t>Цель:  учить</w:t>
            </w:r>
            <w:proofErr w:type="gramEnd"/>
            <w:r w:rsidRPr="009872EA">
              <w:rPr>
                <w:rFonts w:ascii="Times New Roman" w:hAnsi="Times New Roman" w:cs="Times New Roman"/>
                <w:sz w:val="20"/>
                <w:szCs w:val="20"/>
              </w:rPr>
              <w:t xml:space="preserve"> мыть, просушивать и укладывать строительный материал, приучать детей постоянно и своевременно поддерживать порядок в игровом уголке, мыть строительный материал мыльным раствором, приготовленным воспитателем, ополаскивать его, просушивать; соблюдать правила личной гигиены.</w:t>
            </w:r>
          </w:p>
        </w:tc>
      </w:tr>
      <w:tr w:rsidR="00C476C9" w:rsidRPr="00153591" w14:paraId="0CFC432B" w14:textId="77777777" w:rsidTr="007F5396">
        <w:trPr>
          <w:trHeight w:val="262"/>
        </w:trPr>
        <w:tc>
          <w:tcPr>
            <w:tcW w:w="2495" w:type="dxa"/>
            <w:vMerge/>
            <w:vAlign w:val="center"/>
          </w:tcPr>
          <w:p w14:paraId="410CE90C" w14:textId="77777777" w:rsidR="00C476C9" w:rsidRPr="00153591" w:rsidRDefault="00C476C9" w:rsidP="007F5396">
            <w:pPr>
              <w:spacing w:after="0" w:line="240" w:lineRule="auto"/>
              <w:contextualSpacing/>
              <w:rPr>
                <w:rFonts w:ascii="Times New Roman" w:hAnsi="Times New Roman" w:cs="Times New Roman"/>
                <w:b/>
                <w:lang w:val="kk-KZ"/>
              </w:rPr>
            </w:pPr>
          </w:p>
        </w:tc>
        <w:tc>
          <w:tcPr>
            <w:tcW w:w="13264" w:type="dxa"/>
            <w:gridSpan w:val="8"/>
          </w:tcPr>
          <w:p w14:paraId="2755431C" w14:textId="77777777" w:rsidR="00C476C9" w:rsidRPr="00153591" w:rsidRDefault="00C476C9" w:rsidP="007F5396">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ДИДАКТИКАЛЫҚ ОЙЫН, ОЙЫН ЖАТТЫҒУЛАРЫ  / ДИДАКТИЧЕСКАЯ ИГРА, ИГРОВОЕ УПРАЖНЕНИЕ</w:t>
            </w:r>
          </w:p>
        </w:tc>
      </w:tr>
      <w:tr w:rsidR="00C476C9" w:rsidRPr="00153591" w14:paraId="088740D7" w14:textId="77777777" w:rsidTr="007F5396">
        <w:trPr>
          <w:trHeight w:val="262"/>
        </w:trPr>
        <w:tc>
          <w:tcPr>
            <w:tcW w:w="2495" w:type="dxa"/>
            <w:vMerge/>
            <w:vAlign w:val="center"/>
          </w:tcPr>
          <w:p w14:paraId="44A992BA" w14:textId="77777777" w:rsidR="00C476C9" w:rsidRPr="00153591" w:rsidRDefault="00C476C9" w:rsidP="007F5396">
            <w:pPr>
              <w:spacing w:after="0" w:line="240" w:lineRule="auto"/>
              <w:contextualSpacing/>
              <w:rPr>
                <w:rFonts w:ascii="Times New Roman" w:hAnsi="Times New Roman" w:cs="Times New Roman"/>
                <w:b/>
                <w:lang w:val="kk-KZ"/>
              </w:rPr>
            </w:pPr>
          </w:p>
        </w:tc>
        <w:tc>
          <w:tcPr>
            <w:tcW w:w="2610" w:type="dxa"/>
            <w:gridSpan w:val="2"/>
          </w:tcPr>
          <w:p w14:paraId="0A3D5C7D" w14:textId="090A374B" w:rsidR="00C476C9" w:rsidRPr="00F76ED6" w:rsidRDefault="00C476C9" w:rsidP="007F5396">
            <w:pPr>
              <w:spacing w:after="0" w:line="240" w:lineRule="auto"/>
              <w:rPr>
                <w:rFonts w:ascii="Times New Roman" w:hAnsi="Times New Roman" w:cs="Times New Roman"/>
                <w:bCs/>
                <w:i/>
                <w:color w:val="000000" w:themeColor="text1"/>
              </w:rPr>
            </w:pPr>
          </w:p>
        </w:tc>
        <w:tc>
          <w:tcPr>
            <w:tcW w:w="2551" w:type="dxa"/>
          </w:tcPr>
          <w:p w14:paraId="18FEBF8C" w14:textId="1385A4A6" w:rsidR="00C476C9" w:rsidRPr="00153591" w:rsidRDefault="00C476C9" w:rsidP="007F5396">
            <w:pPr>
              <w:spacing w:after="0" w:line="240" w:lineRule="auto"/>
              <w:rPr>
                <w:rFonts w:ascii="Times New Roman" w:hAnsi="Times New Roman" w:cs="Times New Roman"/>
                <w:bCs/>
                <w:i/>
              </w:rPr>
            </w:pPr>
          </w:p>
        </w:tc>
        <w:tc>
          <w:tcPr>
            <w:tcW w:w="2835" w:type="dxa"/>
            <w:gridSpan w:val="2"/>
          </w:tcPr>
          <w:p w14:paraId="000721F9" w14:textId="77777777" w:rsidR="00C476C9" w:rsidRPr="008807C0" w:rsidRDefault="00C476C9" w:rsidP="007F5396">
            <w:pPr>
              <w:widowControl w:val="0"/>
              <w:autoSpaceDE w:val="0"/>
              <w:autoSpaceDN w:val="0"/>
              <w:adjustRightInd w:val="0"/>
              <w:spacing w:after="0" w:line="240" w:lineRule="auto"/>
              <w:contextualSpacing/>
              <w:rPr>
                <w:rFonts w:ascii="Times New Roman" w:hAnsi="Times New Roman" w:cs="Times New Roman"/>
                <w:b/>
                <w:color w:val="000000" w:themeColor="text1"/>
                <w:u w:val="dotted"/>
                <w:lang w:val="kk-KZ"/>
              </w:rPr>
            </w:pPr>
            <w:r w:rsidRPr="008807C0">
              <w:rPr>
                <w:rFonts w:ascii="Times New Roman" w:hAnsi="Times New Roman" w:cs="Times New Roman"/>
                <w:b/>
                <w:color w:val="000000" w:themeColor="text1"/>
                <w:u w:val="dotted"/>
                <w:lang w:val="kk-KZ"/>
              </w:rPr>
              <w:t xml:space="preserve">«Волшебные страницы» </w:t>
            </w:r>
          </w:p>
          <w:p w14:paraId="2CAF0535" w14:textId="77777777" w:rsidR="00C476C9" w:rsidRPr="008807C0" w:rsidRDefault="00C476C9" w:rsidP="007F5396">
            <w:pPr>
              <w:widowControl w:val="0"/>
              <w:autoSpaceDE w:val="0"/>
              <w:autoSpaceDN w:val="0"/>
              <w:adjustRightInd w:val="0"/>
              <w:spacing w:after="0" w:line="240" w:lineRule="auto"/>
              <w:contextualSpacing/>
              <w:rPr>
                <w:rFonts w:ascii="Times New Roman" w:hAnsi="Times New Roman" w:cs="Times New Roman"/>
                <w:i/>
                <w:color w:val="000000" w:themeColor="text1"/>
                <w:u w:val="dotted"/>
                <w:lang w:val="kk-KZ"/>
              </w:rPr>
            </w:pPr>
            <w:r w:rsidRPr="008807C0">
              <w:rPr>
                <w:rFonts w:ascii="Times New Roman" w:hAnsi="Times New Roman" w:cs="Times New Roman"/>
                <w:bCs/>
                <w:i/>
                <w:color w:val="000000" w:themeColor="text1"/>
              </w:rPr>
              <w:t>развивать коммуникативные навыки</w:t>
            </w:r>
          </w:p>
        </w:tc>
        <w:tc>
          <w:tcPr>
            <w:tcW w:w="2615" w:type="dxa"/>
            <w:gridSpan w:val="2"/>
          </w:tcPr>
          <w:p w14:paraId="51677B20" w14:textId="77777777" w:rsidR="00C476C9" w:rsidRPr="008807C0" w:rsidRDefault="00C476C9" w:rsidP="007F5396">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u w:val="dotted"/>
                <w:lang w:val="kk-KZ"/>
              </w:rPr>
            </w:pPr>
            <w:r w:rsidRPr="008807C0">
              <w:rPr>
                <w:rFonts w:ascii="Times New Roman" w:hAnsi="Times New Roman" w:cs="Times New Roman"/>
                <w:b/>
                <w:color w:val="000000" w:themeColor="text1"/>
                <w:u w:val="dotted"/>
                <w:lang w:val="kk-KZ"/>
              </w:rPr>
              <w:t xml:space="preserve">«Хочу все знать» </w:t>
            </w:r>
          </w:p>
          <w:p w14:paraId="09EB5CEF" w14:textId="77777777" w:rsidR="00C476C9" w:rsidRPr="008807C0" w:rsidRDefault="00C476C9" w:rsidP="007F5396">
            <w:pPr>
              <w:spacing w:after="0" w:line="240" w:lineRule="auto"/>
              <w:rPr>
                <w:rFonts w:ascii="Times New Roman" w:hAnsi="Times New Roman" w:cs="Times New Roman"/>
                <w:bCs/>
                <w:i/>
                <w:color w:val="000000" w:themeColor="text1"/>
              </w:rPr>
            </w:pPr>
            <w:r w:rsidRPr="008807C0">
              <w:rPr>
                <w:rFonts w:ascii="Times New Roman" w:hAnsi="Times New Roman" w:cs="Times New Roman"/>
                <w:bCs/>
                <w:i/>
                <w:color w:val="000000" w:themeColor="text1"/>
              </w:rPr>
              <w:t>формировать социально-эмоциональные навыки</w:t>
            </w:r>
          </w:p>
        </w:tc>
        <w:tc>
          <w:tcPr>
            <w:tcW w:w="2653" w:type="dxa"/>
          </w:tcPr>
          <w:p w14:paraId="2558FC4A" w14:textId="77777777" w:rsidR="00C476C9" w:rsidRPr="008807C0" w:rsidRDefault="00C476C9" w:rsidP="007F5396">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u w:val="dotted"/>
                <w:lang w:val="kk-KZ"/>
              </w:rPr>
            </w:pPr>
            <w:r w:rsidRPr="008807C0">
              <w:rPr>
                <w:rFonts w:ascii="Times New Roman" w:hAnsi="Times New Roman" w:cs="Times New Roman"/>
                <w:b/>
                <w:color w:val="000000" w:themeColor="text1"/>
                <w:u w:val="dotted"/>
                <w:lang w:val="kk-KZ"/>
              </w:rPr>
              <w:t xml:space="preserve">«Речецветик» </w:t>
            </w:r>
          </w:p>
          <w:p w14:paraId="61D376F3" w14:textId="77777777" w:rsidR="00C476C9" w:rsidRPr="008807C0" w:rsidRDefault="00C476C9" w:rsidP="007F5396">
            <w:pPr>
              <w:spacing w:after="0" w:line="240" w:lineRule="auto"/>
              <w:rPr>
                <w:rFonts w:ascii="Times New Roman" w:hAnsi="Times New Roman" w:cs="Times New Roman"/>
                <w:bCs/>
                <w:i/>
                <w:color w:val="000000" w:themeColor="text1"/>
              </w:rPr>
            </w:pPr>
            <w:r w:rsidRPr="008807C0">
              <w:rPr>
                <w:rFonts w:ascii="Times New Roman" w:hAnsi="Times New Roman" w:cs="Times New Roman"/>
                <w:bCs/>
                <w:i/>
                <w:color w:val="000000" w:themeColor="text1"/>
              </w:rPr>
              <w:t>развивать коммуникативные навыки</w:t>
            </w:r>
          </w:p>
        </w:tc>
      </w:tr>
      <w:tr w:rsidR="00C476C9" w:rsidRPr="00153591" w14:paraId="5126C7DF" w14:textId="77777777" w:rsidTr="007F5396">
        <w:trPr>
          <w:trHeight w:val="262"/>
        </w:trPr>
        <w:tc>
          <w:tcPr>
            <w:tcW w:w="2495" w:type="dxa"/>
            <w:vMerge/>
            <w:vAlign w:val="center"/>
          </w:tcPr>
          <w:p w14:paraId="47CF358C" w14:textId="77777777" w:rsidR="00C476C9" w:rsidRPr="00153591" w:rsidRDefault="00C476C9" w:rsidP="007F5396">
            <w:pPr>
              <w:spacing w:after="0" w:line="240" w:lineRule="auto"/>
              <w:contextualSpacing/>
              <w:rPr>
                <w:rFonts w:ascii="Times New Roman" w:hAnsi="Times New Roman" w:cs="Times New Roman"/>
                <w:b/>
                <w:lang w:val="kk-KZ"/>
              </w:rPr>
            </w:pPr>
          </w:p>
        </w:tc>
        <w:tc>
          <w:tcPr>
            <w:tcW w:w="2610" w:type="dxa"/>
            <w:gridSpan w:val="2"/>
          </w:tcPr>
          <w:p w14:paraId="626AC952" w14:textId="2F541046" w:rsidR="00C476C9" w:rsidRPr="000E4E8E" w:rsidRDefault="00C476C9" w:rsidP="007F5396">
            <w:pPr>
              <w:pStyle w:val="c7"/>
              <w:shd w:val="clear" w:color="auto" w:fill="FFFFFF"/>
              <w:spacing w:before="0" w:beforeAutospacing="0" w:after="0" w:afterAutospacing="0"/>
              <w:rPr>
                <w:color w:val="000000" w:themeColor="text1"/>
              </w:rPr>
            </w:pPr>
          </w:p>
        </w:tc>
        <w:tc>
          <w:tcPr>
            <w:tcW w:w="2551" w:type="dxa"/>
          </w:tcPr>
          <w:p w14:paraId="41B57A29" w14:textId="67F7FA8E" w:rsidR="00C476C9" w:rsidRPr="00A67F5D" w:rsidRDefault="00C476C9" w:rsidP="007F5396">
            <w:pPr>
              <w:shd w:val="clear" w:color="auto" w:fill="FFFFFF"/>
              <w:spacing w:after="0" w:line="240" w:lineRule="auto"/>
              <w:rPr>
                <w:rFonts w:ascii="Times New Roman" w:hAnsi="Times New Roman" w:cs="Times New Roman"/>
              </w:rPr>
            </w:pPr>
          </w:p>
        </w:tc>
        <w:tc>
          <w:tcPr>
            <w:tcW w:w="2835" w:type="dxa"/>
            <w:gridSpan w:val="2"/>
          </w:tcPr>
          <w:p w14:paraId="6A1C5048" w14:textId="77777777" w:rsidR="00C476C9" w:rsidRPr="00901D7D" w:rsidRDefault="00C476C9" w:rsidP="007F5396">
            <w:pPr>
              <w:spacing w:after="0" w:line="240" w:lineRule="auto"/>
              <w:rPr>
                <w:rFonts w:ascii="Times New Roman" w:hAnsi="Times New Roman" w:cs="Times New Roman"/>
                <w:i/>
                <w:color w:val="000000" w:themeColor="text1"/>
              </w:rPr>
            </w:pPr>
            <w:r w:rsidRPr="00901D7D">
              <w:rPr>
                <w:rFonts w:ascii="Times New Roman" w:hAnsi="Times New Roman" w:cs="Times New Roman"/>
                <w:color w:val="000000" w:themeColor="text1"/>
                <w:lang w:val="kk-KZ"/>
              </w:rPr>
              <w:t xml:space="preserve">Д/и </w:t>
            </w:r>
            <w:r w:rsidRPr="00901D7D">
              <w:rPr>
                <w:rFonts w:ascii="Times New Roman" w:hAnsi="Times New Roman" w:cs="Times New Roman"/>
                <w:b/>
                <w:i/>
                <w:color w:val="000000" w:themeColor="text1"/>
              </w:rPr>
              <w:t>«</w:t>
            </w:r>
            <w:proofErr w:type="spellStart"/>
            <w:r w:rsidRPr="00901D7D">
              <w:rPr>
                <w:rFonts w:ascii="Times New Roman" w:hAnsi="Times New Roman" w:cs="Times New Roman"/>
                <w:b/>
                <w:i/>
                <w:color w:val="000000" w:themeColor="text1"/>
              </w:rPr>
              <w:t>Звуковичок</w:t>
            </w:r>
            <w:proofErr w:type="spellEnd"/>
            <w:r w:rsidRPr="00901D7D">
              <w:rPr>
                <w:rFonts w:ascii="Times New Roman" w:hAnsi="Times New Roman" w:cs="Times New Roman"/>
                <w:b/>
                <w:i/>
                <w:color w:val="000000" w:themeColor="text1"/>
              </w:rPr>
              <w:t>»</w:t>
            </w:r>
          </w:p>
          <w:p w14:paraId="5B40CEBE" w14:textId="28418044" w:rsidR="00C476C9" w:rsidRPr="00901D7D" w:rsidRDefault="00C476C9" w:rsidP="007F5396">
            <w:pPr>
              <w:spacing w:after="0" w:line="240" w:lineRule="auto"/>
              <w:rPr>
                <w:rFonts w:ascii="Times New Roman" w:hAnsi="Times New Roman" w:cs="Times New Roman"/>
                <w:color w:val="000000" w:themeColor="text1"/>
              </w:rPr>
            </w:pPr>
            <w:proofErr w:type="spellStart"/>
            <w:proofErr w:type="gramStart"/>
            <w:r w:rsidRPr="00901D7D">
              <w:rPr>
                <w:rFonts w:ascii="Times New Roman" w:hAnsi="Times New Roman" w:cs="Times New Roman"/>
                <w:color w:val="000000" w:themeColor="text1"/>
              </w:rPr>
              <w:t>Задача</w:t>
            </w:r>
            <w:r w:rsidR="00901D7D" w:rsidRPr="00901D7D">
              <w:rPr>
                <w:rFonts w:ascii="Times New Roman" w:hAnsi="Times New Roman" w:cs="Times New Roman"/>
                <w:color w:val="000000" w:themeColor="text1"/>
              </w:rPr>
              <w:t>:продолжать</w:t>
            </w:r>
            <w:proofErr w:type="spellEnd"/>
            <w:proofErr w:type="gramEnd"/>
            <w:r w:rsidR="00901D7D" w:rsidRPr="00901D7D">
              <w:rPr>
                <w:rFonts w:ascii="Times New Roman" w:hAnsi="Times New Roman" w:cs="Times New Roman"/>
                <w:color w:val="000000" w:themeColor="text1"/>
              </w:rPr>
              <w:t xml:space="preserve"> учить определять </w:t>
            </w:r>
            <w:r w:rsidRPr="00901D7D">
              <w:rPr>
                <w:rFonts w:ascii="Times New Roman" w:eastAsia="Calibri" w:hAnsi="Times New Roman" w:cs="Times New Roman"/>
                <w:color w:val="000000" w:themeColor="text1"/>
              </w:rPr>
              <w:t xml:space="preserve"> </w:t>
            </w:r>
            <w:r w:rsidR="00901D7D" w:rsidRPr="00901D7D">
              <w:rPr>
                <w:rFonts w:ascii="Times New Roman" w:eastAsia="Calibri" w:hAnsi="Times New Roman" w:cs="Times New Roman"/>
                <w:color w:val="000000" w:themeColor="text1"/>
              </w:rPr>
              <w:t xml:space="preserve">порядок </w:t>
            </w:r>
            <w:proofErr w:type="spellStart"/>
            <w:r w:rsidR="00901D7D" w:rsidRPr="00901D7D">
              <w:rPr>
                <w:rFonts w:ascii="Times New Roman" w:eastAsia="Calibri" w:hAnsi="Times New Roman" w:cs="Times New Roman"/>
                <w:color w:val="000000" w:themeColor="text1"/>
              </w:rPr>
              <w:t>звуковв</w:t>
            </w:r>
            <w:proofErr w:type="spellEnd"/>
            <w:r w:rsidR="00901D7D" w:rsidRPr="00901D7D">
              <w:rPr>
                <w:rFonts w:ascii="Times New Roman" w:eastAsia="Calibri" w:hAnsi="Times New Roman" w:cs="Times New Roman"/>
                <w:color w:val="000000" w:themeColor="text1"/>
              </w:rPr>
              <w:t xml:space="preserve"> слове частично </w:t>
            </w:r>
            <w:r w:rsidRPr="00901D7D">
              <w:rPr>
                <w:rFonts w:ascii="Times New Roman" w:eastAsia="Calibri" w:hAnsi="Times New Roman" w:cs="Times New Roman"/>
                <w:color w:val="000000" w:themeColor="text1"/>
              </w:rPr>
              <w:t>(</w:t>
            </w:r>
            <w:proofErr w:type="spellStart"/>
            <w:r w:rsidR="00901D7D" w:rsidRPr="00901D7D">
              <w:rPr>
                <w:rFonts w:ascii="Times New Roman" w:eastAsia="Calibri" w:hAnsi="Times New Roman" w:cs="Times New Roman"/>
                <w:color w:val="000000" w:themeColor="text1"/>
              </w:rPr>
              <w:t>Абдул,Ева</w:t>
            </w:r>
            <w:proofErr w:type="spellEnd"/>
            <w:r w:rsidRPr="00901D7D">
              <w:rPr>
                <w:rFonts w:ascii="Times New Roman" w:eastAsia="Calibri" w:hAnsi="Times New Roman" w:cs="Times New Roman"/>
                <w:color w:val="000000" w:themeColor="text1"/>
              </w:rPr>
              <w:t>)</w:t>
            </w:r>
          </w:p>
        </w:tc>
        <w:tc>
          <w:tcPr>
            <w:tcW w:w="2615" w:type="dxa"/>
            <w:gridSpan w:val="2"/>
          </w:tcPr>
          <w:p w14:paraId="60484123" w14:textId="77777777" w:rsidR="00C476C9" w:rsidRPr="00901D7D" w:rsidRDefault="00C476C9" w:rsidP="007F5396">
            <w:pPr>
              <w:pStyle w:val="c67"/>
              <w:shd w:val="clear" w:color="auto" w:fill="FFFFFF"/>
              <w:spacing w:before="0" w:beforeAutospacing="0" w:after="0" w:afterAutospacing="0"/>
              <w:rPr>
                <w:rFonts w:ascii="Verdana" w:hAnsi="Verdana"/>
                <w:color w:val="000000" w:themeColor="text1"/>
                <w:sz w:val="22"/>
                <w:szCs w:val="22"/>
              </w:rPr>
            </w:pPr>
            <w:r w:rsidRPr="00901D7D">
              <w:rPr>
                <w:color w:val="000000" w:themeColor="text1"/>
                <w:sz w:val="22"/>
                <w:szCs w:val="22"/>
                <w:lang w:val="kk-KZ"/>
              </w:rPr>
              <w:t xml:space="preserve">Д/и </w:t>
            </w:r>
            <w:r w:rsidRPr="00901D7D">
              <w:rPr>
                <w:rStyle w:val="c55"/>
                <w:b/>
                <w:bCs/>
                <w:i/>
                <w:iCs/>
                <w:color w:val="000000" w:themeColor="text1"/>
                <w:sz w:val="22"/>
                <w:szCs w:val="22"/>
              </w:rPr>
              <w:t xml:space="preserve">«Что </w:t>
            </w:r>
            <w:proofErr w:type="spellStart"/>
            <w:r w:rsidRPr="00901D7D">
              <w:rPr>
                <w:rStyle w:val="c55"/>
                <w:b/>
                <w:bCs/>
                <w:i/>
                <w:iCs/>
                <w:color w:val="000000" w:themeColor="text1"/>
                <w:sz w:val="22"/>
                <w:szCs w:val="22"/>
              </w:rPr>
              <w:t>это?Для</w:t>
            </w:r>
            <w:proofErr w:type="spellEnd"/>
            <w:r w:rsidRPr="00901D7D">
              <w:rPr>
                <w:rStyle w:val="c55"/>
                <w:b/>
                <w:bCs/>
                <w:i/>
                <w:iCs/>
                <w:color w:val="000000" w:themeColor="text1"/>
                <w:sz w:val="22"/>
                <w:szCs w:val="22"/>
              </w:rPr>
              <w:t xml:space="preserve"> чего это?»</w:t>
            </w:r>
          </w:p>
          <w:p w14:paraId="4EF7CE0E" w14:textId="1A9F29E5" w:rsidR="00C476C9" w:rsidRPr="00901D7D" w:rsidRDefault="00C476C9" w:rsidP="007F5396">
            <w:pPr>
              <w:shd w:val="clear" w:color="auto" w:fill="FFFFFF"/>
              <w:spacing w:after="0" w:line="240" w:lineRule="auto"/>
              <w:rPr>
                <w:rFonts w:ascii="Verdana" w:eastAsia="Times New Roman" w:hAnsi="Verdana" w:cs="Times New Roman"/>
                <w:color w:val="000000" w:themeColor="text1"/>
                <w:lang w:eastAsia="ru-RU"/>
              </w:rPr>
            </w:pPr>
            <w:r w:rsidRPr="00901D7D">
              <w:rPr>
                <w:rStyle w:val="c40"/>
                <w:rFonts w:ascii="Times New Roman" w:hAnsi="Times New Roman" w:cs="Times New Roman"/>
                <w:color w:val="000000" w:themeColor="text1"/>
              </w:rPr>
              <w:t>Цель:</w:t>
            </w:r>
            <w:r w:rsidRPr="00901D7D">
              <w:rPr>
                <w:rStyle w:val="c40"/>
                <w:color w:val="000000" w:themeColor="text1"/>
              </w:rPr>
              <w:t xml:space="preserve"> </w:t>
            </w:r>
            <w:r w:rsidR="00901D7D" w:rsidRPr="00901D7D">
              <w:rPr>
                <w:rFonts w:ascii="Times New Roman" w:eastAsia="Times New Roman" w:hAnsi="Times New Roman" w:cs="Times New Roman"/>
                <w:color w:val="000000" w:themeColor="text1"/>
                <w:szCs w:val="24"/>
                <w:lang w:val="kk-KZ" w:eastAsia="ru-RU"/>
              </w:rPr>
              <w:t xml:space="preserve">закреплять умение говорить </w:t>
            </w:r>
            <w:proofErr w:type="gramStart"/>
            <w:r w:rsidR="00901D7D" w:rsidRPr="00901D7D">
              <w:rPr>
                <w:rFonts w:ascii="Times New Roman" w:eastAsia="Times New Roman" w:hAnsi="Times New Roman" w:cs="Times New Roman"/>
                <w:color w:val="000000" w:themeColor="text1"/>
                <w:szCs w:val="24"/>
                <w:lang w:val="kk-KZ" w:eastAsia="ru-RU"/>
              </w:rPr>
              <w:t>осознанно ,выражать</w:t>
            </w:r>
            <w:proofErr w:type="gramEnd"/>
            <w:r w:rsidR="00901D7D" w:rsidRPr="00901D7D">
              <w:rPr>
                <w:rFonts w:ascii="Times New Roman" w:eastAsia="Times New Roman" w:hAnsi="Times New Roman" w:cs="Times New Roman"/>
                <w:color w:val="000000" w:themeColor="text1"/>
                <w:szCs w:val="24"/>
                <w:lang w:val="kk-KZ" w:eastAsia="ru-RU"/>
              </w:rPr>
              <w:t xml:space="preserve"> свое мнение</w:t>
            </w:r>
          </w:p>
          <w:p w14:paraId="13A8CFF9" w14:textId="161F73A8" w:rsidR="00C476C9" w:rsidRPr="00901D7D" w:rsidRDefault="00C476C9" w:rsidP="007F5396">
            <w:pPr>
              <w:pStyle w:val="c67"/>
              <w:shd w:val="clear" w:color="auto" w:fill="FFFFFF"/>
              <w:spacing w:before="0" w:beforeAutospacing="0" w:after="0" w:afterAutospacing="0"/>
              <w:rPr>
                <w:color w:val="000000" w:themeColor="text1"/>
                <w:sz w:val="22"/>
                <w:szCs w:val="22"/>
              </w:rPr>
            </w:pPr>
            <w:r w:rsidRPr="00901D7D">
              <w:rPr>
                <w:rStyle w:val="c40"/>
                <w:color w:val="000000" w:themeColor="text1"/>
                <w:sz w:val="22"/>
                <w:szCs w:val="22"/>
                <w:lang w:val="kk-KZ"/>
              </w:rPr>
              <w:t xml:space="preserve"> (</w:t>
            </w:r>
            <w:r w:rsidR="00901D7D" w:rsidRPr="00901D7D">
              <w:rPr>
                <w:rStyle w:val="c40"/>
                <w:color w:val="000000" w:themeColor="text1"/>
                <w:sz w:val="22"/>
                <w:szCs w:val="22"/>
                <w:lang w:val="kk-KZ"/>
              </w:rPr>
              <w:t>Тамирис ,Жасмина</w:t>
            </w:r>
            <w:r w:rsidRPr="00901D7D">
              <w:rPr>
                <w:rStyle w:val="c40"/>
                <w:color w:val="000000" w:themeColor="text1"/>
                <w:sz w:val="22"/>
                <w:szCs w:val="22"/>
              </w:rPr>
              <w:t>)</w:t>
            </w:r>
          </w:p>
        </w:tc>
        <w:tc>
          <w:tcPr>
            <w:tcW w:w="2653" w:type="dxa"/>
          </w:tcPr>
          <w:p w14:paraId="4E3F319D" w14:textId="77777777" w:rsidR="00C476C9" w:rsidRPr="00BB00AD" w:rsidRDefault="00C476C9" w:rsidP="007F5396">
            <w:pPr>
              <w:spacing w:after="0" w:line="240" w:lineRule="auto"/>
              <w:rPr>
                <w:rFonts w:ascii="Times New Roman" w:hAnsi="Times New Roman" w:cs="Times New Roman"/>
                <w:i/>
                <w:color w:val="000000" w:themeColor="text1"/>
              </w:rPr>
            </w:pPr>
            <w:r w:rsidRPr="00BB00AD">
              <w:rPr>
                <w:rFonts w:ascii="Times New Roman" w:hAnsi="Times New Roman" w:cs="Times New Roman"/>
                <w:color w:val="000000" w:themeColor="text1"/>
                <w:lang w:val="kk-KZ"/>
              </w:rPr>
              <w:t xml:space="preserve">Д/и </w:t>
            </w:r>
            <w:r w:rsidRPr="00BB00AD">
              <w:rPr>
                <w:rFonts w:ascii="Times New Roman" w:hAnsi="Times New Roman" w:cs="Times New Roman"/>
                <w:b/>
                <w:i/>
                <w:color w:val="000000" w:themeColor="text1"/>
              </w:rPr>
              <w:t>«</w:t>
            </w:r>
            <w:r w:rsidRPr="00BB00AD">
              <w:rPr>
                <w:rFonts w:ascii="Times New Roman" w:hAnsi="Times New Roman" w:cs="Times New Roman"/>
                <w:b/>
                <w:i/>
                <w:color w:val="000000" w:themeColor="text1"/>
                <w:lang w:val="kk-KZ"/>
              </w:rPr>
              <w:t>Опиши игрушку</w:t>
            </w:r>
            <w:r w:rsidRPr="00BB00AD">
              <w:rPr>
                <w:rFonts w:ascii="Times New Roman" w:hAnsi="Times New Roman" w:cs="Times New Roman"/>
                <w:b/>
                <w:i/>
                <w:color w:val="000000" w:themeColor="text1"/>
              </w:rPr>
              <w:t>».</w:t>
            </w:r>
            <w:r w:rsidRPr="00BB00AD">
              <w:rPr>
                <w:rFonts w:ascii="Times New Roman" w:hAnsi="Times New Roman" w:cs="Times New Roman"/>
                <w:i/>
                <w:color w:val="000000" w:themeColor="text1"/>
              </w:rPr>
              <w:t xml:space="preserve"> </w:t>
            </w:r>
          </w:p>
          <w:p w14:paraId="695F29AD" w14:textId="6448AB08" w:rsidR="00C476C9" w:rsidRPr="00BB00AD" w:rsidRDefault="00C476C9" w:rsidP="007F5396">
            <w:pPr>
              <w:spacing w:after="0" w:line="240" w:lineRule="auto"/>
              <w:rPr>
                <w:rFonts w:ascii="Times New Roman" w:hAnsi="Times New Roman" w:cs="Times New Roman"/>
                <w:color w:val="000000" w:themeColor="text1"/>
                <w:szCs w:val="24"/>
                <w:lang w:val="kk-KZ"/>
              </w:rPr>
            </w:pPr>
            <w:r w:rsidRPr="00BB00AD">
              <w:rPr>
                <w:rFonts w:ascii="Times New Roman" w:hAnsi="Times New Roman" w:cs="Times New Roman"/>
                <w:i/>
                <w:color w:val="000000" w:themeColor="text1"/>
              </w:rPr>
              <w:t xml:space="preserve">Задача: </w:t>
            </w:r>
            <w:r w:rsidR="00BB00AD" w:rsidRPr="00BB00AD">
              <w:rPr>
                <w:rFonts w:ascii="Times New Roman" w:hAnsi="Times New Roman" w:cs="Times New Roman"/>
                <w:i/>
                <w:color w:val="000000" w:themeColor="text1"/>
              </w:rPr>
              <w:t xml:space="preserve">продолжать </w:t>
            </w:r>
            <w:r w:rsidRPr="00BB00AD">
              <w:rPr>
                <w:rFonts w:ascii="Times New Roman" w:hAnsi="Times New Roman" w:cs="Times New Roman"/>
                <w:color w:val="000000" w:themeColor="text1"/>
                <w:szCs w:val="24"/>
                <w:lang w:val="kk-KZ"/>
              </w:rPr>
              <w:t xml:space="preserve">учить </w:t>
            </w:r>
            <w:r w:rsidR="00BB00AD" w:rsidRPr="00BB00AD">
              <w:rPr>
                <w:rFonts w:ascii="Times New Roman" w:hAnsi="Times New Roman" w:cs="Times New Roman"/>
                <w:color w:val="000000" w:themeColor="text1"/>
                <w:szCs w:val="24"/>
                <w:lang w:val="kk-KZ"/>
              </w:rPr>
              <w:t>составлять слово на заданный слог</w:t>
            </w:r>
          </w:p>
          <w:p w14:paraId="02CEC34B" w14:textId="46FE95D5" w:rsidR="00C476C9" w:rsidRPr="00BB00AD" w:rsidRDefault="00C476C9" w:rsidP="007F5396">
            <w:pPr>
              <w:spacing w:after="0" w:line="240" w:lineRule="auto"/>
              <w:rPr>
                <w:rFonts w:ascii="Times New Roman" w:eastAsia="Times New Roman" w:hAnsi="Times New Roman" w:cs="Times New Roman"/>
                <w:color w:val="000000" w:themeColor="text1"/>
                <w:lang w:eastAsia="ru-RU"/>
              </w:rPr>
            </w:pPr>
            <w:r w:rsidRPr="00BB00AD">
              <w:rPr>
                <w:rFonts w:ascii="Times New Roman" w:hAnsi="Times New Roman" w:cs="Times New Roman"/>
                <w:color w:val="000000" w:themeColor="text1"/>
                <w:szCs w:val="24"/>
              </w:rPr>
              <w:t>(</w:t>
            </w:r>
            <w:proofErr w:type="spellStart"/>
            <w:proofErr w:type="gramStart"/>
            <w:r w:rsidR="00BB00AD" w:rsidRPr="00BB00AD">
              <w:rPr>
                <w:rFonts w:ascii="Times New Roman" w:hAnsi="Times New Roman" w:cs="Times New Roman"/>
                <w:color w:val="000000" w:themeColor="text1"/>
                <w:szCs w:val="24"/>
              </w:rPr>
              <w:t>Нина,Артём</w:t>
            </w:r>
            <w:proofErr w:type="spellEnd"/>
            <w:proofErr w:type="gramEnd"/>
            <w:r w:rsidR="00BB00AD" w:rsidRPr="00BB00AD">
              <w:rPr>
                <w:rFonts w:ascii="Times New Roman" w:hAnsi="Times New Roman" w:cs="Times New Roman"/>
                <w:color w:val="000000" w:themeColor="text1"/>
                <w:szCs w:val="24"/>
              </w:rPr>
              <w:t xml:space="preserve"> Ш.</w:t>
            </w:r>
            <w:r w:rsidRPr="00BB00AD">
              <w:rPr>
                <w:rFonts w:ascii="Times New Roman" w:hAnsi="Times New Roman" w:cs="Times New Roman"/>
                <w:color w:val="000000" w:themeColor="text1"/>
                <w:szCs w:val="24"/>
              </w:rPr>
              <w:t>)</w:t>
            </w:r>
          </w:p>
        </w:tc>
      </w:tr>
      <w:tr w:rsidR="00C476C9" w:rsidRPr="00153591" w14:paraId="36FD6B56" w14:textId="77777777" w:rsidTr="007F5396">
        <w:trPr>
          <w:trHeight w:val="262"/>
        </w:trPr>
        <w:tc>
          <w:tcPr>
            <w:tcW w:w="2495" w:type="dxa"/>
            <w:vMerge/>
            <w:vAlign w:val="center"/>
          </w:tcPr>
          <w:p w14:paraId="57CE959F" w14:textId="77777777" w:rsidR="00C476C9" w:rsidRPr="00153591" w:rsidRDefault="00C476C9" w:rsidP="007F5396">
            <w:pPr>
              <w:spacing w:after="0" w:line="240" w:lineRule="auto"/>
              <w:contextualSpacing/>
              <w:rPr>
                <w:rFonts w:ascii="Times New Roman" w:hAnsi="Times New Roman" w:cs="Times New Roman"/>
                <w:b/>
                <w:color w:val="FF0000"/>
                <w:lang w:val="kk-KZ"/>
              </w:rPr>
            </w:pPr>
          </w:p>
        </w:tc>
        <w:tc>
          <w:tcPr>
            <w:tcW w:w="13264" w:type="dxa"/>
            <w:gridSpan w:val="8"/>
          </w:tcPr>
          <w:p w14:paraId="2B4EDCEA" w14:textId="77777777" w:rsidR="00C476C9" w:rsidRPr="00ED2418" w:rsidRDefault="00C476C9" w:rsidP="007F5396">
            <w:pPr>
              <w:spacing w:after="0" w:line="240" w:lineRule="auto"/>
              <w:rPr>
                <w:rFonts w:ascii="Times New Roman" w:eastAsia="Times New Roman" w:hAnsi="Times New Roman" w:cs="Times New Roman"/>
                <w:color w:val="000000"/>
                <w:lang w:val="kk-KZ" w:eastAsia="ru-RU"/>
              </w:rPr>
            </w:pPr>
            <w:r w:rsidRPr="00ED2418">
              <w:rPr>
                <w:rFonts w:ascii="Times New Roman" w:eastAsia="Times New Roman" w:hAnsi="Times New Roman" w:cs="Times New Roman"/>
                <w:b/>
                <w:color w:val="000000"/>
                <w:lang w:val="kk-KZ" w:eastAsia="ru-RU"/>
              </w:rPr>
              <w:t>Рисование, лепка, аппликация – творческая, коммуникативная, игровая деятельность</w:t>
            </w:r>
            <w:r w:rsidRPr="00ED2418">
              <w:rPr>
                <w:rFonts w:ascii="Times New Roman" w:eastAsia="Times New Roman" w:hAnsi="Times New Roman" w:cs="Times New Roman"/>
                <w:color w:val="000000"/>
                <w:lang w:val="kk-KZ" w:eastAsia="ru-RU"/>
              </w:rPr>
              <w:t xml:space="preserve"> (по интересам детей)</w:t>
            </w:r>
          </w:p>
          <w:p w14:paraId="0B7DC2EB" w14:textId="703FC037" w:rsidR="00C476C9" w:rsidRDefault="00C476C9" w:rsidP="007F5396">
            <w:pPr>
              <w:widowControl w:val="0"/>
              <w:tabs>
                <w:tab w:val="left" w:pos="6640"/>
              </w:tabs>
              <w:autoSpaceDE w:val="0"/>
              <w:autoSpaceDN w:val="0"/>
              <w:adjustRightInd w:val="0"/>
              <w:spacing w:after="0" w:line="240" w:lineRule="auto"/>
              <w:contextualSpacing/>
              <w:rPr>
                <w:rFonts w:ascii="Times New Roman" w:hAnsi="Times New Roman" w:cs="Times New Roman"/>
                <w:sz w:val="24"/>
                <w:szCs w:val="24"/>
                <w:lang w:val="kk-KZ"/>
              </w:rPr>
            </w:pPr>
            <w:r w:rsidRPr="00ED2418">
              <w:rPr>
                <w:rFonts w:ascii="Times New Roman" w:hAnsi="Times New Roman" w:cs="Times New Roman"/>
                <w:b/>
                <w:lang w:val="kk-KZ"/>
              </w:rPr>
              <w:t>КӨРКЕМ БҰРЫШЫНДАҒЫ ЖҰМЫСТАР /РАБОТА В ИЗОУГОЛКЕ:</w:t>
            </w:r>
            <w:r>
              <w:rPr>
                <w:rFonts w:ascii="Times New Roman" w:hAnsi="Times New Roman" w:cs="Times New Roman"/>
                <w:b/>
                <w:lang w:val="kk-KZ"/>
              </w:rPr>
              <w:t xml:space="preserve"> </w:t>
            </w:r>
            <w:r>
              <w:rPr>
                <w:rFonts w:ascii="Times New Roman" w:hAnsi="Times New Roman" w:cs="Times New Roman"/>
                <w:lang w:val="kk-KZ"/>
              </w:rPr>
              <w:t>«</w:t>
            </w:r>
            <w:r w:rsidR="00CD01F5">
              <w:rPr>
                <w:rFonts w:ascii="Times New Roman" w:hAnsi="Times New Roman" w:cs="Times New Roman"/>
                <w:lang w:val="kk-KZ"/>
              </w:rPr>
              <w:t xml:space="preserve">Ворона </w:t>
            </w:r>
            <w:r>
              <w:rPr>
                <w:rFonts w:ascii="Times New Roman" w:hAnsi="Times New Roman" w:cs="Times New Roman"/>
                <w:lang w:val="kk-KZ"/>
              </w:rPr>
              <w:t>» (</w:t>
            </w:r>
            <w:r w:rsidR="00CD01F5">
              <w:rPr>
                <w:rFonts w:ascii="Times New Roman" w:hAnsi="Times New Roman" w:cs="Times New Roman"/>
                <w:lang w:val="kk-KZ"/>
              </w:rPr>
              <w:t>лепка</w:t>
            </w:r>
            <w:r>
              <w:rPr>
                <w:rFonts w:ascii="Times New Roman" w:hAnsi="Times New Roman" w:cs="Times New Roman"/>
                <w:lang w:val="kk-KZ"/>
              </w:rPr>
              <w:t>)</w:t>
            </w:r>
          </w:p>
          <w:p w14:paraId="72AB76E7" w14:textId="02DBF9F7" w:rsidR="00C476C9" w:rsidRPr="00ED2418" w:rsidRDefault="00CD01F5" w:rsidP="007F5396">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Pr>
                <w:rFonts w:ascii="Times New Roman" w:hAnsi="Times New Roman" w:cs="Times New Roman"/>
                <w:sz w:val="24"/>
                <w:szCs w:val="24"/>
              </w:rPr>
              <w:t xml:space="preserve">Формировать умение лепить по </w:t>
            </w:r>
            <w:proofErr w:type="gramStart"/>
            <w:r>
              <w:rPr>
                <w:rFonts w:ascii="Times New Roman" w:hAnsi="Times New Roman" w:cs="Times New Roman"/>
                <w:sz w:val="24"/>
                <w:szCs w:val="24"/>
              </w:rPr>
              <w:t>представлению ,по</w:t>
            </w:r>
            <w:proofErr w:type="gramEnd"/>
            <w:r>
              <w:rPr>
                <w:rFonts w:ascii="Times New Roman" w:hAnsi="Times New Roman" w:cs="Times New Roman"/>
                <w:sz w:val="24"/>
                <w:szCs w:val="24"/>
              </w:rPr>
              <w:t xml:space="preserve"> картинке ,пользуясь движениями всей кисти руки и пальцев.</w:t>
            </w:r>
          </w:p>
        </w:tc>
      </w:tr>
      <w:tr w:rsidR="00C476C9" w:rsidRPr="00153591" w14:paraId="3426FA8E" w14:textId="77777777" w:rsidTr="007F5396">
        <w:trPr>
          <w:trHeight w:val="262"/>
        </w:trPr>
        <w:tc>
          <w:tcPr>
            <w:tcW w:w="2495" w:type="dxa"/>
            <w:vMerge/>
            <w:vAlign w:val="center"/>
          </w:tcPr>
          <w:p w14:paraId="330B9FFB" w14:textId="77777777" w:rsidR="00C476C9" w:rsidRPr="00153591" w:rsidRDefault="00C476C9" w:rsidP="007F5396">
            <w:pPr>
              <w:spacing w:after="0" w:line="240" w:lineRule="auto"/>
              <w:contextualSpacing/>
              <w:rPr>
                <w:rFonts w:ascii="Times New Roman" w:hAnsi="Times New Roman" w:cs="Times New Roman"/>
                <w:b/>
                <w:color w:val="FF0000"/>
                <w:lang w:val="kk-KZ"/>
              </w:rPr>
            </w:pPr>
          </w:p>
        </w:tc>
        <w:tc>
          <w:tcPr>
            <w:tcW w:w="13264" w:type="dxa"/>
            <w:gridSpan w:val="8"/>
          </w:tcPr>
          <w:p w14:paraId="60051C93" w14:textId="77777777" w:rsidR="00C476C9" w:rsidRDefault="00C476C9" w:rsidP="007F5396">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КІТАП БҰРЫШЫНДАҒЫ ЖҰМЫСТАР   РАБОТА В КНИЖНОМ УГОЛКЕ:</w:t>
            </w:r>
          </w:p>
          <w:p w14:paraId="3F261CAD" w14:textId="69E2AC46" w:rsidR="00C476C9" w:rsidRPr="00153591" w:rsidRDefault="00C476C9" w:rsidP="007F5396">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lang w:val="kk-KZ"/>
              </w:rPr>
              <w:t xml:space="preserve">рассматривание иллюстраций с изображением </w:t>
            </w:r>
            <w:r w:rsidR="00CD01F5">
              <w:rPr>
                <w:rFonts w:ascii="Times New Roman" w:hAnsi="Times New Roman" w:cs="Times New Roman"/>
                <w:lang w:val="kk-KZ"/>
              </w:rPr>
              <w:t>зимующих птиц</w:t>
            </w:r>
            <w:r w:rsidRPr="00153591">
              <w:rPr>
                <w:rFonts w:ascii="Times New Roman" w:eastAsia="Times New Roman" w:hAnsi="Times New Roman" w:cs="Times New Roman"/>
                <w:b/>
                <w:color w:val="000000"/>
                <w:lang w:eastAsia="ru-RU"/>
              </w:rPr>
              <w:t xml:space="preserve"> </w:t>
            </w:r>
            <w:r>
              <w:rPr>
                <w:rFonts w:ascii="Times New Roman" w:eastAsia="Times New Roman" w:hAnsi="Times New Roman" w:cs="Times New Roman"/>
                <w:b/>
                <w:color w:val="000000"/>
                <w:lang w:eastAsia="ru-RU"/>
              </w:rPr>
              <w:t>(</w:t>
            </w:r>
            <w:r w:rsidRPr="00741E2B">
              <w:rPr>
                <w:rFonts w:ascii="Times New Roman" w:eastAsia="Times New Roman" w:hAnsi="Times New Roman" w:cs="Times New Roman"/>
                <w:b/>
                <w:i/>
                <w:color w:val="000000"/>
                <w:lang w:eastAsia="ru-RU"/>
              </w:rPr>
              <w:t>игровая, познавательная и коммуникативная деятельность</w:t>
            </w:r>
            <w:r>
              <w:rPr>
                <w:rFonts w:ascii="Times New Roman" w:eastAsia="Times New Roman" w:hAnsi="Times New Roman" w:cs="Times New Roman"/>
                <w:color w:val="000000"/>
                <w:lang w:eastAsia="ru-RU"/>
              </w:rPr>
              <w:t>)</w:t>
            </w:r>
          </w:p>
        </w:tc>
      </w:tr>
      <w:tr w:rsidR="00C476C9" w:rsidRPr="00153591" w14:paraId="1535531F" w14:textId="77777777" w:rsidTr="007F5396">
        <w:trPr>
          <w:trHeight w:val="262"/>
        </w:trPr>
        <w:tc>
          <w:tcPr>
            <w:tcW w:w="2495" w:type="dxa"/>
            <w:vAlign w:val="center"/>
          </w:tcPr>
          <w:p w14:paraId="5666EE07" w14:textId="77777777" w:rsidR="00C476C9" w:rsidRPr="00153591" w:rsidRDefault="00C476C9" w:rsidP="007F5396">
            <w:pPr>
              <w:spacing w:after="0" w:line="240" w:lineRule="auto"/>
              <w:contextualSpacing/>
              <w:rPr>
                <w:rFonts w:ascii="Times New Roman" w:hAnsi="Times New Roman" w:cs="Times New Roman"/>
                <w:b/>
                <w:color w:val="FF0000"/>
                <w:lang w:val="kk-KZ"/>
              </w:rPr>
            </w:pPr>
          </w:p>
        </w:tc>
        <w:tc>
          <w:tcPr>
            <w:tcW w:w="13264" w:type="dxa"/>
            <w:gridSpan w:val="8"/>
          </w:tcPr>
          <w:p w14:paraId="54B1A1DE" w14:textId="77777777" w:rsidR="00CD01F5" w:rsidRDefault="00C476C9" w:rsidP="00CD01F5">
            <w:pPr>
              <w:spacing w:after="0" w:line="240" w:lineRule="auto"/>
              <w:rPr>
                <w:rFonts w:ascii="Times New Roman" w:hAnsi="Times New Roman" w:cs="Times New Roman"/>
                <w:b/>
                <w:sz w:val="24"/>
                <w:szCs w:val="24"/>
              </w:rPr>
            </w:pPr>
            <w:r w:rsidRPr="00322DDD">
              <w:rPr>
                <w:rFonts w:ascii="Times New Roman" w:eastAsia="Times New Roman" w:hAnsi="Times New Roman" w:cs="Times New Roman"/>
                <w:b/>
                <w:color w:val="000000"/>
                <w:lang w:eastAsia="ru-RU"/>
              </w:rPr>
              <w:t>Экспериментальная</w:t>
            </w:r>
            <w:r w:rsidRPr="00322DDD">
              <w:rPr>
                <w:rFonts w:ascii="Times New Roman" w:eastAsia="Times New Roman" w:hAnsi="Times New Roman" w:cs="Times New Roman"/>
                <w:b/>
                <w:color w:val="000000"/>
                <w:lang w:val="kk-KZ" w:eastAsia="ru-RU"/>
              </w:rPr>
              <w:t xml:space="preserve"> </w:t>
            </w:r>
            <w:r w:rsidRPr="00322DDD">
              <w:rPr>
                <w:rFonts w:ascii="Times New Roman" w:eastAsia="Times New Roman" w:hAnsi="Times New Roman" w:cs="Times New Roman"/>
                <w:b/>
                <w:color w:val="000000"/>
                <w:lang w:eastAsia="ru-RU"/>
              </w:rPr>
              <w:t xml:space="preserve">деятельность   </w:t>
            </w:r>
            <w:r w:rsidRPr="00322DDD">
              <w:rPr>
                <w:rFonts w:ascii="Times New Roman" w:hAnsi="Times New Roman" w:cs="Times New Roman"/>
                <w:b/>
                <w:lang w:val="kk-KZ"/>
              </w:rPr>
              <w:t>Исследовательская деятельность в «Мастерской открытий»</w:t>
            </w:r>
            <w:r>
              <w:rPr>
                <w:rFonts w:ascii="Times New Roman" w:hAnsi="Times New Roman" w:cs="Times New Roman"/>
                <w:b/>
                <w:lang w:val="kk-KZ"/>
              </w:rPr>
              <w:t xml:space="preserve"> </w:t>
            </w:r>
            <w:r w:rsidR="00CD01F5">
              <w:rPr>
                <w:rFonts w:ascii="Times New Roman" w:hAnsi="Times New Roman" w:cs="Times New Roman"/>
                <w:b/>
                <w:sz w:val="24"/>
                <w:szCs w:val="24"/>
              </w:rPr>
              <w:t>-«Как работает термометр»</w:t>
            </w:r>
          </w:p>
          <w:p w14:paraId="15B73B70" w14:textId="58EE13A2" w:rsidR="00CD01F5" w:rsidRDefault="00CD01F5" w:rsidP="00CD01F5">
            <w:pPr>
              <w:spacing w:after="0" w:line="240" w:lineRule="auto"/>
              <w:rPr>
                <w:rFonts w:ascii="Times New Roman" w:hAnsi="Times New Roman" w:cs="Times New Roman"/>
                <w:sz w:val="24"/>
                <w:szCs w:val="24"/>
              </w:rPr>
            </w:pPr>
            <w:r>
              <w:rPr>
                <w:rFonts w:ascii="Times New Roman" w:hAnsi="Times New Roman" w:cs="Times New Roman"/>
                <w:sz w:val="24"/>
                <w:szCs w:val="24"/>
              </w:rPr>
              <w:t>Цель. Посмотреть, как работает термометр. Материалы-уличный термометр или термометр для ванной, кубик льда, чашка.</w:t>
            </w:r>
          </w:p>
          <w:p w14:paraId="45BD9621" w14:textId="59D07DD5" w:rsidR="00C476C9" w:rsidRPr="00322DDD" w:rsidRDefault="00C476C9" w:rsidP="007F5396">
            <w:pPr>
              <w:spacing w:after="0" w:line="240" w:lineRule="auto"/>
              <w:rPr>
                <w:lang w:val="kk-KZ"/>
              </w:rPr>
            </w:pPr>
            <w:r w:rsidRPr="00322DDD">
              <w:t xml:space="preserve"> ***</w:t>
            </w:r>
            <w:r w:rsidR="00CD01F5">
              <w:rPr>
                <w:rFonts w:ascii="Times New Roman" w:hAnsi="Times New Roman" w:cs="Times New Roman"/>
                <w:lang w:val="kk-KZ"/>
              </w:rPr>
              <w:t>лёд-м</w:t>
            </w:r>
            <w:r w:rsidR="00CD01F5" w:rsidRPr="00CD01F5">
              <w:rPr>
                <w:rFonts w:ascii="Times New Roman" w:hAnsi="Times New Roman" w:cs="Times New Roman"/>
                <w:bCs/>
                <w:lang w:val="kk-KZ"/>
              </w:rPr>
              <w:t>ұз</w:t>
            </w:r>
            <w:r w:rsidR="00CD01F5">
              <w:rPr>
                <w:rFonts w:ascii="Times New Roman" w:hAnsi="Times New Roman" w:cs="Times New Roman"/>
                <w:bCs/>
                <w:lang w:val="kk-KZ"/>
              </w:rPr>
              <w:t>, чашка-кесе</w:t>
            </w:r>
          </w:p>
        </w:tc>
      </w:tr>
      <w:tr w:rsidR="00C476C9" w:rsidRPr="00153591" w14:paraId="358966AB" w14:textId="77777777" w:rsidTr="007F5396">
        <w:trPr>
          <w:trHeight w:val="262"/>
        </w:trPr>
        <w:tc>
          <w:tcPr>
            <w:tcW w:w="2495" w:type="dxa"/>
          </w:tcPr>
          <w:p w14:paraId="39C28BA7" w14:textId="77777777" w:rsidR="00C476C9" w:rsidRPr="00153591" w:rsidRDefault="00C476C9" w:rsidP="007F5396">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lang w:val="kk-KZ"/>
              </w:rPr>
              <w:t>Серуенге дайындық/</w:t>
            </w:r>
          </w:p>
          <w:p w14:paraId="777452C4" w14:textId="77777777" w:rsidR="00C476C9" w:rsidRPr="00153591" w:rsidRDefault="00C476C9" w:rsidP="007F5396">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rPr>
              <w:t xml:space="preserve">Подготовка к прогулке </w:t>
            </w:r>
          </w:p>
        </w:tc>
        <w:tc>
          <w:tcPr>
            <w:tcW w:w="13264" w:type="dxa"/>
            <w:gridSpan w:val="8"/>
          </w:tcPr>
          <w:p w14:paraId="449825E2" w14:textId="77777777" w:rsidR="00C476C9" w:rsidRPr="00153591" w:rsidRDefault="00C476C9" w:rsidP="007F5396">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Киіндіру: серуенге шығар алдында кезекпен киіндіру</w:t>
            </w:r>
          </w:p>
          <w:p w14:paraId="1BF23289" w14:textId="77777777" w:rsidR="00C476C9" w:rsidRPr="00153591" w:rsidRDefault="00C476C9" w:rsidP="007F5396">
            <w:pPr>
              <w:widowControl w:val="0"/>
              <w:autoSpaceDE w:val="0"/>
              <w:autoSpaceDN w:val="0"/>
              <w:adjustRightInd w:val="0"/>
              <w:spacing w:after="0" w:line="240" w:lineRule="auto"/>
              <w:contextualSpacing/>
              <w:rPr>
                <w:rFonts w:ascii="Times New Roman" w:hAnsi="Times New Roman" w:cs="Times New Roman"/>
              </w:rPr>
            </w:pPr>
            <w:r w:rsidRPr="00153591">
              <w:rPr>
                <w:rFonts w:ascii="Times New Roman" w:hAnsi="Times New Roman" w:cs="Times New Roman"/>
              </w:rPr>
              <w:t>Одевание: последовательность, выход на прогулку</w:t>
            </w:r>
          </w:p>
        </w:tc>
      </w:tr>
      <w:tr w:rsidR="00C476C9" w:rsidRPr="00153591" w14:paraId="78C65E54" w14:textId="77777777" w:rsidTr="007F5396">
        <w:trPr>
          <w:trHeight w:val="586"/>
        </w:trPr>
        <w:tc>
          <w:tcPr>
            <w:tcW w:w="2495" w:type="dxa"/>
            <w:vAlign w:val="center"/>
          </w:tcPr>
          <w:p w14:paraId="73349119" w14:textId="77777777" w:rsidR="00C476C9" w:rsidRPr="00741E2B" w:rsidRDefault="00C476C9" w:rsidP="007F5396">
            <w:pPr>
              <w:widowControl w:val="0"/>
              <w:autoSpaceDE w:val="0"/>
              <w:autoSpaceDN w:val="0"/>
              <w:adjustRightInd w:val="0"/>
              <w:spacing w:after="0" w:line="240" w:lineRule="auto"/>
              <w:contextualSpacing/>
              <w:jc w:val="both"/>
              <w:rPr>
                <w:rFonts w:ascii="Times New Roman" w:hAnsi="Times New Roman" w:cs="Times New Roman"/>
                <w:b/>
                <w:bCs/>
                <w:iCs/>
                <w:szCs w:val="20"/>
                <w:lang w:val="kk-KZ"/>
              </w:rPr>
            </w:pPr>
            <w:r w:rsidRPr="00741E2B">
              <w:rPr>
                <w:rFonts w:ascii="Times New Roman" w:hAnsi="Times New Roman" w:cs="Times New Roman"/>
                <w:b/>
                <w:bCs/>
                <w:iCs/>
                <w:szCs w:val="20"/>
                <w:lang w:val="kk-KZ"/>
              </w:rPr>
              <w:t>Серуеннен қайту/</w:t>
            </w:r>
          </w:p>
          <w:p w14:paraId="42AF6A43" w14:textId="77777777" w:rsidR="00C476C9" w:rsidRPr="00741E2B" w:rsidRDefault="00C476C9" w:rsidP="007F5396">
            <w:pPr>
              <w:widowControl w:val="0"/>
              <w:autoSpaceDE w:val="0"/>
              <w:autoSpaceDN w:val="0"/>
              <w:adjustRightInd w:val="0"/>
              <w:spacing w:after="0" w:line="240" w:lineRule="auto"/>
              <w:contextualSpacing/>
              <w:rPr>
                <w:rFonts w:ascii="Times New Roman" w:hAnsi="Times New Roman" w:cs="Times New Roman"/>
                <w:b/>
                <w:bCs/>
                <w:iCs/>
              </w:rPr>
            </w:pPr>
            <w:r w:rsidRPr="00741E2B">
              <w:rPr>
                <w:rFonts w:ascii="Times New Roman" w:hAnsi="Times New Roman" w:cs="Times New Roman"/>
                <w:b/>
                <w:bCs/>
                <w:iCs/>
                <w:szCs w:val="20"/>
                <w:lang w:val="kk-KZ"/>
              </w:rPr>
              <w:t>Возвращение с прогулки</w:t>
            </w:r>
          </w:p>
        </w:tc>
        <w:tc>
          <w:tcPr>
            <w:tcW w:w="13264" w:type="dxa"/>
            <w:gridSpan w:val="8"/>
          </w:tcPr>
          <w:p w14:paraId="5E8C61AE" w14:textId="77777777" w:rsidR="00C476C9" w:rsidRPr="00CD01F5" w:rsidRDefault="00C476C9" w:rsidP="007F5396">
            <w:pPr>
              <w:shd w:val="clear" w:color="auto" w:fill="FFFFFF"/>
              <w:spacing w:after="0" w:line="240" w:lineRule="auto"/>
              <w:contextualSpacing/>
              <w:jc w:val="both"/>
              <w:rPr>
                <w:rFonts w:ascii="Times New Roman" w:hAnsi="Times New Roman" w:cs="Times New Roman"/>
              </w:rPr>
            </w:pPr>
            <w:r w:rsidRPr="00CD01F5">
              <w:rPr>
                <w:rFonts w:ascii="Times New Roman" w:hAnsi="Times New Roman" w:cs="Times New Roman"/>
              </w:rPr>
              <w:t>Последовательное раздевание детей, складывание в шкафчики, мытье рук.</w:t>
            </w:r>
          </w:p>
          <w:p w14:paraId="4A8C4C24" w14:textId="2E055679" w:rsidR="00C476C9" w:rsidRPr="00CD01F5" w:rsidRDefault="00C476C9" w:rsidP="007F5396">
            <w:pPr>
              <w:shd w:val="clear" w:color="auto" w:fill="FFFFFF"/>
              <w:spacing w:after="0" w:line="240" w:lineRule="auto"/>
              <w:contextualSpacing/>
              <w:jc w:val="both"/>
              <w:rPr>
                <w:rFonts w:ascii="Times New Roman" w:hAnsi="Times New Roman" w:cs="Times New Roman"/>
              </w:rPr>
            </w:pPr>
            <w:r w:rsidRPr="00CD01F5">
              <w:rPr>
                <w:rFonts w:ascii="Times New Roman" w:hAnsi="Times New Roman" w:cs="Times New Roman"/>
                <w:lang w:val="kk-KZ"/>
              </w:rPr>
              <w:t>«</w:t>
            </w:r>
            <w:r w:rsidR="00CD01F5" w:rsidRPr="00CD01F5">
              <w:rPr>
                <w:rFonts w:ascii="Times New Roman" w:hAnsi="Times New Roman" w:cs="Times New Roman"/>
                <w:lang w:val="kk-KZ"/>
              </w:rPr>
              <w:t>Воробушек</w:t>
            </w:r>
            <w:r w:rsidRPr="00CD01F5">
              <w:rPr>
                <w:rFonts w:ascii="Times New Roman" w:hAnsi="Times New Roman" w:cs="Times New Roman"/>
                <w:lang w:val="kk-KZ"/>
              </w:rPr>
              <w:t>» (</w:t>
            </w:r>
            <w:r w:rsidR="00CD01F5" w:rsidRPr="00CD01F5">
              <w:rPr>
                <w:rFonts w:ascii="Times New Roman" w:hAnsi="Times New Roman" w:cs="Times New Roman"/>
                <w:lang w:val="kk-KZ"/>
              </w:rPr>
              <w:t>аппликация</w:t>
            </w:r>
            <w:r w:rsidRPr="00CD01F5">
              <w:rPr>
                <w:rFonts w:ascii="Times New Roman" w:hAnsi="Times New Roman" w:cs="Times New Roman"/>
                <w:lang w:val="kk-KZ"/>
              </w:rPr>
              <w:t>)</w:t>
            </w:r>
          </w:p>
          <w:p w14:paraId="0351EB8E" w14:textId="5F946043" w:rsidR="00C476C9" w:rsidRPr="00CD01F5" w:rsidRDefault="00C476C9" w:rsidP="007F5396">
            <w:pPr>
              <w:shd w:val="clear" w:color="auto" w:fill="FFFFFF"/>
              <w:spacing w:after="0" w:line="240" w:lineRule="auto"/>
              <w:contextualSpacing/>
              <w:jc w:val="both"/>
              <w:rPr>
                <w:rFonts w:ascii="Times New Roman" w:hAnsi="Times New Roman" w:cs="Times New Roman"/>
              </w:rPr>
            </w:pPr>
            <w:r w:rsidRPr="00CD01F5">
              <w:rPr>
                <w:rFonts w:ascii="Times New Roman" w:hAnsi="Times New Roman" w:cs="Times New Roman"/>
                <w:b/>
                <w:i/>
              </w:rPr>
              <w:t>Задача.</w:t>
            </w:r>
            <w:r w:rsidRPr="00CD01F5">
              <w:rPr>
                <w:rFonts w:ascii="Times New Roman" w:hAnsi="Times New Roman" w:cs="Times New Roman"/>
              </w:rPr>
              <w:t xml:space="preserve"> </w:t>
            </w:r>
            <w:r w:rsidR="00CD01F5" w:rsidRPr="00CD01F5">
              <w:rPr>
                <w:rFonts w:ascii="Times New Roman" w:hAnsi="Times New Roman" w:cs="Times New Roman"/>
                <w:color w:val="000000"/>
              </w:rPr>
              <w:t xml:space="preserve">Совершенствовать навык правильного использования ножниц и клея, соблюдать правила безопасности труда и личной гигиены. </w:t>
            </w:r>
            <w:r w:rsidRPr="00CD01F5">
              <w:rPr>
                <w:rFonts w:ascii="Times New Roman" w:hAnsi="Times New Roman" w:cs="Times New Roman"/>
              </w:rPr>
              <w:lastRenderedPageBreak/>
              <w:t>(</w:t>
            </w:r>
            <w:r w:rsidRPr="00CD01F5">
              <w:rPr>
                <w:rFonts w:ascii="Times New Roman" w:hAnsi="Times New Roman" w:cs="Times New Roman"/>
                <w:i/>
              </w:rPr>
              <w:t>самостоятельная деятельность)</w:t>
            </w:r>
          </w:p>
        </w:tc>
      </w:tr>
      <w:tr w:rsidR="00C476C9" w:rsidRPr="0060494D" w14:paraId="53E17D9B" w14:textId="77777777" w:rsidTr="007F5396">
        <w:trPr>
          <w:trHeight w:val="699"/>
        </w:trPr>
        <w:tc>
          <w:tcPr>
            <w:tcW w:w="2495" w:type="dxa"/>
          </w:tcPr>
          <w:p w14:paraId="6D1DC21D" w14:textId="77777777" w:rsidR="00C476C9" w:rsidRDefault="00C476C9" w:rsidP="007F5396">
            <w:pPr>
              <w:spacing w:after="0" w:line="240" w:lineRule="auto"/>
              <w:contextualSpacing/>
              <w:rPr>
                <w:rFonts w:ascii="Times New Roman" w:hAnsi="Times New Roman" w:cs="Times New Roman"/>
                <w:b/>
                <w:bCs/>
                <w:iCs/>
              </w:rPr>
            </w:pPr>
            <w:r>
              <w:rPr>
                <w:rFonts w:ascii="Times New Roman" w:hAnsi="Times New Roman" w:cs="Times New Roman"/>
                <w:b/>
                <w:bCs/>
                <w:iCs/>
              </w:rPr>
              <w:lastRenderedPageBreak/>
              <w:t>Беседы с родителями,</w:t>
            </w:r>
          </w:p>
          <w:p w14:paraId="29ACBE35" w14:textId="77777777" w:rsidR="00C476C9" w:rsidRDefault="00C476C9" w:rsidP="007F5396">
            <w:pPr>
              <w:spacing w:after="0" w:line="240" w:lineRule="auto"/>
              <w:contextualSpacing/>
              <w:rPr>
                <w:rFonts w:ascii="Times New Roman" w:hAnsi="Times New Roman" w:cs="Times New Roman"/>
                <w:b/>
                <w:bCs/>
                <w:iCs/>
              </w:rPr>
            </w:pPr>
            <w:r>
              <w:rPr>
                <w:rFonts w:ascii="Times New Roman" w:hAnsi="Times New Roman" w:cs="Times New Roman"/>
                <w:b/>
                <w:bCs/>
                <w:iCs/>
              </w:rPr>
              <w:t>Консультации</w:t>
            </w:r>
          </w:p>
          <w:p w14:paraId="6309D1D7" w14:textId="77777777" w:rsidR="00C476C9" w:rsidRPr="00153591" w:rsidRDefault="00C476C9" w:rsidP="007F5396">
            <w:pPr>
              <w:spacing w:after="0" w:line="240" w:lineRule="auto"/>
              <w:contextualSpacing/>
              <w:rPr>
                <w:rFonts w:ascii="Times New Roman" w:hAnsi="Times New Roman" w:cs="Times New Roman"/>
                <w:b/>
                <w:bCs/>
                <w:iCs/>
              </w:rPr>
            </w:pPr>
          </w:p>
        </w:tc>
        <w:tc>
          <w:tcPr>
            <w:tcW w:w="2610" w:type="dxa"/>
            <w:gridSpan w:val="2"/>
          </w:tcPr>
          <w:p w14:paraId="0AC4161A" w14:textId="68AEE33A" w:rsidR="00C476C9" w:rsidRPr="0060494D" w:rsidRDefault="00C476C9" w:rsidP="007F5396">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
        </w:tc>
        <w:tc>
          <w:tcPr>
            <w:tcW w:w="2693" w:type="dxa"/>
            <w:gridSpan w:val="2"/>
          </w:tcPr>
          <w:p w14:paraId="1F9093A0" w14:textId="39A0CB95" w:rsidR="00C476C9" w:rsidRPr="0060494D" w:rsidRDefault="00C476C9" w:rsidP="007F5396">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
        </w:tc>
        <w:tc>
          <w:tcPr>
            <w:tcW w:w="2693" w:type="dxa"/>
          </w:tcPr>
          <w:p w14:paraId="087C331A" w14:textId="16CF2BFD" w:rsidR="00C476C9" w:rsidRPr="001463AE" w:rsidRDefault="001463AE" w:rsidP="007F5396">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463AE">
              <w:rPr>
                <w:rFonts w:ascii="Times New Roman" w:hAnsi="Times New Roman" w:cs="Times New Roman"/>
              </w:rPr>
              <w:t>«Развиваем умственные способности ребенка»</w:t>
            </w:r>
          </w:p>
        </w:tc>
        <w:tc>
          <w:tcPr>
            <w:tcW w:w="2615" w:type="dxa"/>
            <w:gridSpan w:val="2"/>
          </w:tcPr>
          <w:p w14:paraId="1FC114FC" w14:textId="30AC3472" w:rsidR="00C476C9" w:rsidRPr="001463AE" w:rsidRDefault="001463AE" w:rsidP="007F5396">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463AE">
              <w:rPr>
                <w:rFonts w:ascii="Times New Roman" w:hAnsi="Times New Roman" w:cs="Times New Roman"/>
              </w:rPr>
              <w:t>«Дорога глазами детей»</w:t>
            </w:r>
          </w:p>
        </w:tc>
        <w:tc>
          <w:tcPr>
            <w:tcW w:w="2653" w:type="dxa"/>
          </w:tcPr>
          <w:p w14:paraId="1DF49DD1" w14:textId="77777777" w:rsidR="001463AE" w:rsidRPr="001463AE" w:rsidRDefault="001463AE" w:rsidP="001463AE">
            <w:pPr>
              <w:spacing w:after="0" w:line="240" w:lineRule="auto"/>
              <w:rPr>
                <w:rFonts w:ascii="Times New Roman" w:eastAsia="Times New Roman" w:hAnsi="Times New Roman" w:cs="Times New Roman"/>
                <w:lang w:val="kk-KZ"/>
              </w:rPr>
            </w:pPr>
            <w:r w:rsidRPr="001463AE">
              <w:rPr>
                <w:rFonts w:ascii="Times New Roman" w:eastAsia="Times New Roman" w:hAnsi="Times New Roman" w:cs="Times New Roman"/>
                <w:lang w:val="kk-KZ"/>
              </w:rPr>
              <w:t>Қыс қызықтары</w:t>
            </w:r>
          </w:p>
          <w:p w14:paraId="61F37522" w14:textId="4C570FE6" w:rsidR="00C476C9" w:rsidRPr="001463AE" w:rsidRDefault="00187F24" w:rsidP="001463AE">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hyperlink r:id="rId28" w:history="1">
              <w:r w:rsidR="001463AE" w:rsidRPr="001463AE">
                <w:rPr>
                  <w:rStyle w:val="a4"/>
                  <w:rFonts w:ascii="Times New Roman" w:hAnsi="Times New Roman" w:cs="Times New Roman"/>
                  <w:color w:val="0070C0"/>
                  <w:lang w:val="kk-KZ"/>
                </w:rPr>
                <w:t>https://www.youtube.com/watch?v=P6lTHum2zIg</w:t>
              </w:r>
            </w:hyperlink>
          </w:p>
        </w:tc>
      </w:tr>
      <w:tr w:rsidR="00C476C9" w:rsidRPr="00153591" w14:paraId="00B100FF" w14:textId="77777777" w:rsidTr="007F5396">
        <w:trPr>
          <w:trHeight w:val="874"/>
        </w:trPr>
        <w:tc>
          <w:tcPr>
            <w:tcW w:w="2495" w:type="dxa"/>
          </w:tcPr>
          <w:p w14:paraId="0C9C7E80" w14:textId="77777777" w:rsidR="00C476C9" w:rsidRDefault="00C476C9" w:rsidP="007F5396">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6AADAA25" w14:textId="77777777" w:rsidR="00C476C9" w:rsidRPr="00153591" w:rsidRDefault="00C476C9" w:rsidP="007F5396">
            <w:pPr>
              <w:spacing w:after="0" w:line="240" w:lineRule="auto"/>
              <w:contextualSpacing/>
              <w:rPr>
                <w:rFonts w:ascii="Times New Roman" w:hAnsi="Times New Roman" w:cs="Times New Roman"/>
                <w:b/>
                <w:bCs/>
                <w:iCs/>
              </w:rPr>
            </w:pPr>
            <w:r>
              <w:rPr>
                <w:rFonts w:ascii="Times New Roman" w:hAnsi="Times New Roman" w:cs="Times New Roman"/>
                <w:b/>
                <w:bCs/>
                <w:iCs/>
              </w:rPr>
              <w:t>Уход детей домой</w:t>
            </w:r>
          </w:p>
        </w:tc>
        <w:tc>
          <w:tcPr>
            <w:tcW w:w="13264" w:type="dxa"/>
            <w:gridSpan w:val="8"/>
          </w:tcPr>
          <w:p w14:paraId="23654FBE" w14:textId="77777777" w:rsidR="00C476C9" w:rsidRPr="00153591" w:rsidRDefault="00C476C9" w:rsidP="007F5396">
            <w:pPr>
              <w:widowControl w:val="0"/>
              <w:autoSpaceDE w:val="0"/>
              <w:autoSpaceDN w:val="0"/>
              <w:adjustRightInd w:val="0"/>
              <w:spacing w:after="0" w:line="240" w:lineRule="auto"/>
              <w:contextualSpacing/>
              <w:rPr>
                <w:rFonts w:ascii="Times New Roman" w:hAnsi="Times New Roman" w:cs="Times New Roman"/>
              </w:rPr>
            </w:pPr>
            <w:r>
              <w:rPr>
                <w:rFonts w:ascii="Times New Roman" w:eastAsia="Times New Roman" w:hAnsi="Times New Roman" w:cs="Times New Roman"/>
              </w:rPr>
              <w:t>Создания настроя на предстоящий день. Рекомендация повторения изученного.</w:t>
            </w:r>
          </w:p>
        </w:tc>
      </w:tr>
    </w:tbl>
    <w:p w14:paraId="217FE95E" w14:textId="77777777" w:rsidR="00C476C9" w:rsidRDefault="00C476C9" w:rsidP="00C476C9">
      <w:pPr>
        <w:pStyle w:val="aa"/>
        <w:spacing w:before="182"/>
        <w:ind w:left="0" w:firstLine="0"/>
        <w:rPr>
          <w:b/>
        </w:rPr>
      </w:pPr>
      <w:r>
        <w:rPr>
          <w:b/>
          <w:bCs/>
          <w:sz w:val="22"/>
          <w:szCs w:val="22"/>
          <w:lang w:val="ru-RU"/>
        </w:rPr>
        <w:t>Проверила_________________</w:t>
      </w:r>
    </w:p>
    <w:p w14:paraId="5E026E51" w14:textId="466E7674" w:rsidR="00305263" w:rsidRDefault="00305263" w:rsidP="00D52D6F">
      <w:pPr>
        <w:pStyle w:val="aa"/>
        <w:spacing w:before="182"/>
        <w:ind w:left="0" w:firstLine="0"/>
        <w:rPr>
          <w:b/>
        </w:rPr>
      </w:pPr>
    </w:p>
    <w:p w14:paraId="16C3194F" w14:textId="743D89BB" w:rsidR="0079673B" w:rsidRDefault="00857448" w:rsidP="00857448">
      <w:pPr>
        <w:pStyle w:val="aa"/>
        <w:tabs>
          <w:tab w:val="left" w:pos="6660"/>
        </w:tabs>
        <w:spacing w:before="182"/>
        <w:ind w:left="0" w:firstLine="0"/>
        <w:rPr>
          <w:b/>
        </w:rPr>
      </w:pPr>
      <w:r>
        <w:rPr>
          <w:b/>
        </w:rPr>
        <w:tab/>
      </w:r>
    </w:p>
    <w:p w14:paraId="05B0595C" w14:textId="52D62FB7" w:rsidR="0079673B" w:rsidRDefault="0079673B" w:rsidP="00D52D6F">
      <w:pPr>
        <w:pStyle w:val="aa"/>
        <w:spacing w:before="182"/>
        <w:ind w:left="0" w:firstLine="0"/>
        <w:rPr>
          <w:b/>
        </w:rPr>
      </w:pPr>
    </w:p>
    <w:p w14:paraId="7DF16933" w14:textId="315DD50C" w:rsidR="00BB00AD" w:rsidRDefault="00BB00AD" w:rsidP="00D52D6F">
      <w:pPr>
        <w:pStyle w:val="aa"/>
        <w:spacing w:before="182"/>
        <w:ind w:left="0" w:firstLine="0"/>
        <w:rPr>
          <w:b/>
        </w:rPr>
      </w:pPr>
    </w:p>
    <w:p w14:paraId="77C2E939" w14:textId="0B7A34EF" w:rsidR="00BB00AD" w:rsidRDefault="00BB00AD" w:rsidP="00D52D6F">
      <w:pPr>
        <w:pStyle w:val="aa"/>
        <w:spacing w:before="182"/>
        <w:ind w:left="0" w:firstLine="0"/>
        <w:rPr>
          <w:b/>
        </w:rPr>
      </w:pPr>
    </w:p>
    <w:p w14:paraId="6A4D66CD" w14:textId="366DA63B" w:rsidR="00BB00AD" w:rsidRDefault="00BB00AD" w:rsidP="00D52D6F">
      <w:pPr>
        <w:pStyle w:val="aa"/>
        <w:spacing w:before="182"/>
        <w:ind w:left="0" w:firstLine="0"/>
        <w:rPr>
          <w:b/>
        </w:rPr>
      </w:pPr>
    </w:p>
    <w:p w14:paraId="278F0485" w14:textId="34AD290D" w:rsidR="00BB00AD" w:rsidRDefault="00BB00AD" w:rsidP="00D52D6F">
      <w:pPr>
        <w:pStyle w:val="aa"/>
        <w:spacing w:before="182"/>
        <w:ind w:left="0" w:firstLine="0"/>
        <w:rPr>
          <w:b/>
        </w:rPr>
      </w:pPr>
    </w:p>
    <w:p w14:paraId="720C9D2E" w14:textId="68F6D629" w:rsidR="00BB00AD" w:rsidRDefault="00BB00AD" w:rsidP="00D52D6F">
      <w:pPr>
        <w:pStyle w:val="aa"/>
        <w:spacing w:before="182"/>
        <w:ind w:left="0" w:firstLine="0"/>
        <w:rPr>
          <w:b/>
        </w:rPr>
      </w:pPr>
    </w:p>
    <w:p w14:paraId="6082C4D3" w14:textId="13C5BC01" w:rsidR="00BB00AD" w:rsidRDefault="00BB00AD" w:rsidP="00D52D6F">
      <w:pPr>
        <w:pStyle w:val="aa"/>
        <w:spacing w:before="182"/>
        <w:ind w:left="0" w:firstLine="0"/>
        <w:rPr>
          <w:b/>
        </w:rPr>
      </w:pPr>
    </w:p>
    <w:p w14:paraId="23CA34AD" w14:textId="1F53A12C" w:rsidR="00BB00AD" w:rsidRDefault="00BB00AD" w:rsidP="00D52D6F">
      <w:pPr>
        <w:pStyle w:val="aa"/>
        <w:spacing w:before="182"/>
        <w:ind w:left="0" w:firstLine="0"/>
        <w:rPr>
          <w:b/>
        </w:rPr>
      </w:pPr>
    </w:p>
    <w:p w14:paraId="665AE408" w14:textId="47EAF8F2" w:rsidR="00BB00AD" w:rsidRDefault="00BB00AD" w:rsidP="00D52D6F">
      <w:pPr>
        <w:pStyle w:val="aa"/>
        <w:spacing w:before="182"/>
        <w:ind w:left="0" w:firstLine="0"/>
        <w:rPr>
          <w:b/>
        </w:rPr>
      </w:pPr>
    </w:p>
    <w:p w14:paraId="1C5D474A" w14:textId="4184A086" w:rsidR="00BB00AD" w:rsidRDefault="00BB00AD" w:rsidP="00D52D6F">
      <w:pPr>
        <w:pStyle w:val="aa"/>
        <w:spacing w:before="182"/>
        <w:ind w:left="0" w:firstLine="0"/>
        <w:rPr>
          <w:b/>
        </w:rPr>
      </w:pPr>
    </w:p>
    <w:p w14:paraId="180F08D4" w14:textId="13D25FD2" w:rsidR="00BB00AD" w:rsidRDefault="00BB00AD" w:rsidP="00D52D6F">
      <w:pPr>
        <w:pStyle w:val="aa"/>
        <w:spacing w:before="182"/>
        <w:ind w:left="0" w:firstLine="0"/>
        <w:rPr>
          <w:b/>
        </w:rPr>
      </w:pPr>
    </w:p>
    <w:p w14:paraId="08B2B49D" w14:textId="4AC79CCA" w:rsidR="00BB00AD" w:rsidRDefault="00BB00AD" w:rsidP="00D52D6F">
      <w:pPr>
        <w:pStyle w:val="aa"/>
        <w:spacing w:before="182"/>
        <w:ind w:left="0" w:firstLine="0"/>
        <w:rPr>
          <w:b/>
        </w:rPr>
      </w:pPr>
    </w:p>
    <w:p w14:paraId="66D6BC3C" w14:textId="5700353E" w:rsidR="00BB00AD" w:rsidRDefault="00BB00AD" w:rsidP="00D52D6F">
      <w:pPr>
        <w:pStyle w:val="aa"/>
        <w:spacing w:before="182"/>
        <w:ind w:left="0" w:firstLine="0"/>
        <w:rPr>
          <w:b/>
        </w:rPr>
      </w:pPr>
    </w:p>
    <w:p w14:paraId="3E07777F" w14:textId="77777777" w:rsidR="00BB00AD" w:rsidRDefault="00BB00AD" w:rsidP="00D52D6F">
      <w:pPr>
        <w:pStyle w:val="aa"/>
        <w:spacing w:before="182"/>
        <w:ind w:left="0" w:firstLine="0"/>
        <w:rPr>
          <w:b/>
        </w:rPr>
      </w:pPr>
    </w:p>
    <w:p w14:paraId="27FD88EF" w14:textId="447B03AD" w:rsidR="0079673B" w:rsidRDefault="0079673B" w:rsidP="00D52D6F">
      <w:pPr>
        <w:pStyle w:val="aa"/>
        <w:spacing w:before="182"/>
        <w:ind w:left="0" w:firstLine="0"/>
        <w:rPr>
          <w:b/>
        </w:rPr>
      </w:pPr>
    </w:p>
    <w:p w14:paraId="79E8AFAF" w14:textId="5960D305" w:rsidR="0079673B" w:rsidRPr="0079673B" w:rsidRDefault="0079673B" w:rsidP="0079673B">
      <w:pPr>
        <w:widowControl w:val="0"/>
        <w:autoSpaceDE w:val="0"/>
        <w:autoSpaceDN w:val="0"/>
        <w:spacing w:after="0" w:line="240" w:lineRule="auto"/>
        <w:contextualSpacing/>
        <w:rPr>
          <w:rFonts w:ascii="Times New Roman" w:eastAsia="Times New Roman" w:hAnsi="Times New Roman" w:cs="Times New Roman"/>
          <w:b/>
          <w:bCs/>
          <w:lang w:val="kk-KZ"/>
        </w:rPr>
      </w:pPr>
      <w:r w:rsidRPr="0079673B">
        <w:rPr>
          <w:rFonts w:ascii="Times New Roman" w:eastAsia="Times New Roman" w:hAnsi="Times New Roman" w:cs="Times New Roman"/>
          <w:b/>
          <w:bCs/>
          <w:lang w:val="kk-KZ"/>
        </w:rPr>
        <w:lastRenderedPageBreak/>
        <w:t>Тәрбиелеу - білім беру процесінің циклограммасы</w:t>
      </w:r>
    </w:p>
    <w:p w14:paraId="6EA8CF19" w14:textId="22E2ADF5" w:rsidR="0079673B" w:rsidRPr="0079673B" w:rsidRDefault="0079673B" w:rsidP="0079673B">
      <w:pPr>
        <w:widowControl w:val="0"/>
        <w:autoSpaceDE w:val="0"/>
        <w:autoSpaceDN w:val="0"/>
        <w:spacing w:after="0" w:line="240" w:lineRule="auto"/>
        <w:contextualSpacing/>
        <w:rPr>
          <w:rFonts w:ascii="Times New Roman" w:eastAsia="Times New Roman" w:hAnsi="Times New Roman" w:cs="Times New Roman"/>
          <w:b/>
          <w:lang w:val="kk-KZ"/>
        </w:rPr>
      </w:pPr>
      <w:r w:rsidRPr="0079673B">
        <w:rPr>
          <w:rFonts w:ascii="Times New Roman" w:eastAsia="Times New Roman" w:hAnsi="Times New Roman" w:cs="Times New Roman"/>
          <w:b/>
          <w:lang w:val="kk-KZ"/>
        </w:rPr>
        <w:t>Білім беру ұйымы</w:t>
      </w:r>
      <w:r w:rsidRPr="0079673B">
        <w:rPr>
          <w:rFonts w:ascii="Times New Roman" w:eastAsia="Times New Roman" w:hAnsi="Times New Roman" w:cs="Times New Roman"/>
          <w:lang w:val="kk-KZ"/>
        </w:rPr>
        <w:t xml:space="preserve"> </w:t>
      </w:r>
      <w:r w:rsidRPr="0079673B">
        <w:rPr>
          <w:rFonts w:ascii="Times New Roman" w:eastAsia="Times New Roman" w:hAnsi="Times New Roman" w:cs="Times New Roman"/>
          <w:b/>
          <w:lang w:val="kk-KZ"/>
        </w:rPr>
        <w:t>- «Таңшолпан» бөбекжай</w:t>
      </w:r>
      <w:r w:rsidR="00C44867">
        <w:rPr>
          <w:rFonts w:ascii="Times New Roman" w:eastAsia="Times New Roman" w:hAnsi="Times New Roman" w:cs="Times New Roman"/>
          <w:b/>
          <w:lang w:val="kk-KZ"/>
        </w:rPr>
        <w:t>ы</w:t>
      </w:r>
      <w:r w:rsidRPr="0079673B">
        <w:rPr>
          <w:rFonts w:ascii="Times New Roman" w:eastAsia="Times New Roman" w:hAnsi="Times New Roman" w:cs="Times New Roman"/>
          <w:b/>
          <w:lang w:val="kk-KZ"/>
        </w:rPr>
        <w:t>» КМ</w:t>
      </w:r>
      <w:r w:rsidR="00C44867" w:rsidRPr="00C44867">
        <w:rPr>
          <w:rFonts w:ascii="Times New Roman" w:eastAsia="Times New Roman" w:hAnsi="Times New Roman" w:cs="Times New Roman"/>
          <w:b/>
          <w:lang w:val="kk-KZ"/>
        </w:rPr>
        <w:t>Қ</w:t>
      </w:r>
      <w:r w:rsidR="00C44867">
        <w:rPr>
          <w:rFonts w:ascii="Times New Roman" w:eastAsia="Times New Roman" w:hAnsi="Times New Roman" w:cs="Times New Roman"/>
          <w:b/>
          <w:lang w:val="kk-KZ"/>
        </w:rPr>
        <w:t>К</w:t>
      </w:r>
    </w:p>
    <w:p w14:paraId="5D1DDC1B" w14:textId="77777777" w:rsidR="0079673B" w:rsidRPr="00411633" w:rsidRDefault="0079673B" w:rsidP="0079673B">
      <w:pPr>
        <w:widowControl w:val="0"/>
        <w:tabs>
          <w:tab w:val="left" w:pos="10325"/>
        </w:tabs>
        <w:autoSpaceDE w:val="0"/>
        <w:autoSpaceDN w:val="0"/>
        <w:spacing w:after="0" w:line="240" w:lineRule="auto"/>
        <w:contextualSpacing/>
        <w:rPr>
          <w:rFonts w:ascii="Times New Roman" w:eastAsia="Times New Roman" w:hAnsi="Times New Roman" w:cs="Times New Roman"/>
          <w:b/>
          <w:lang w:val="kk-KZ"/>
        </w:rPr>
      </w:pPr>
      <w:r w:rsidRPr="00411633">
        <w:rPr>
          <w:rFonts w:ascii="Times New Roman" w:eastAsia="Times New Roman" w:hAnsi="Times New Roman" w:cs="Times New Roman"/>
          <w:b/>
          <w:lang w:val="kk-KZ"/>
        </w:rPr>
        <w:t>Топ - «</w:t>
      </w:r>
      <w:r w:rsidRPr="00411633">
        <w:rPr>
          <w:rFonts w:ascii="Times New Roman" w:hAnsi="Times New Roman" w:cs="Times New Roman"/>
          <w:b/>
          <w:lang w:val="kk-KZ"/>
        </w:rPr>
        <w:t>Еркетай</w:t>
      </w:r>
      <w:r w:rsidRPr="00411633">
        <w:rPr>
          <w:rFonts w:ascii="Times New Roman" w:eastAsia="Times New Roman" w:hAnsi="Times New Roman" w:cs="Times New Roman"/>
          <w:b/>
          <w:lang w:val="kk-KZ"/>
        </w:rPr>
        <w:t>» мектепалды даярлық тобы</w:t>
      </w:r>
    </w:p>
    <w:p w14:paraId="5D91D28C" w14:textId="4AA39607" w:rsidR="0079673B" w:rsidRPr="00D01F3E" w:rsidRDefault="0079673B" w:rsidP="0079673B">
      <w:pPr>
        <w:widowControl w:val="0"/>
        <w:tabs>
          <w:tab w:val="left" w:pos="10271"/>
        </w:tabs>
        <w:autoSpaceDE w:val="0"/>
        <w:autoSpaceDN w:val="0"/>
        <w:spacing w:after="0" w:line="240" w:lineRule="auto"/>
        <w:ind w:right="453"/>
        <w:contextualSpacing/>
        <w:rPr>
          <w:rFonts w:ascii="Times New Roman" w:eastAsia="Times New Roman" w:hAnsi="Times New Roman" w:cs="Times New Roman"/>
          <w:b/>
          <w:lang w:val="kk-KZ"/>
        </w:rPr>
      </w:pPr>
      <w:r w:rsidRPr="00411633">
        <w:rPr>
          <w:rFonts w:ascii="Times New Roman" w:eastAsia="Times New Roman" w:hAnsi="Times New Roman" w:cs="Times New Roman"/>
          <w:b/>
          <w:lang w:val="kk-KZ"/>
        </w:rPr>
        <w:t>Балалардың жасы -  5 жас</w:t>
      </w:r>
      <w:r w:rsidR="006C6829">
        <w:rPr>
          <w:rFonts w:ascii="Times New Roman" w:eastAsia="Times New Roman" w:hAnsi="Times New Roman" w:cs="Times New Roman"/>
          <w:b/>
          <w:lang w:val="kk-KZ"/>
        </w:rPr>
        <w:t>тағы балалар</w:t>
      </w:r>
    </w:p>
    <w:p w14:paraId="3E471D6D" w14:textId="2214DCC2" w:rsidR="0079673B" w:rsidRPr="00411633" w:rsidRDefault="0079673B" w:rsidP="0079673B">
      <w:pPr>
        <w:widowControl w:val="0"/>
        <w:tabs>
          <w:tab w:val="left" w:pos="10271"/>
        </w:tabs>
        <w:autoSpaceDE w:val="0"/>
        <w:autoSpaceDN w:val="0"/>
        <w:spacing w:after="0" w:line="240" w:lineRule="auto"/>
        <w:ind w:right="453"/>
        <w:contextualSpacing/>
        <w:rPr>
          <w:rFonts w:ascii="Times New Roman" w:eastAsia="Times New Roman" w:hAnsi="Times New Roman" w:cs="Times New Roman"/>
          <w:b/>
          <w:lang w:val="kk-KZ"/>
        </w:rPr>
      </w:pPr>
      <w:r w:rsidRPr="00411633">
        <w:rPr>
          <w:rFonts w:ascii="Times New Roman" w:eastAsia="Times New Roman" w:hAnsi="Times New Roman" w:cs="Times New Roman"/>
          <w:b/>
          <w:lang w:val="kk-KZ"/>
        </w:rPr>
        <w:t>Жоспардың құрылу кезеңі (апта күндерін, айды, жылды көрсету)</w:t>
      </w:r>
      <w:r w:rsidRPr="00411633">
        <w:rPr>
          <w:rFonts w:ascii="Times New Roman" w:eastAsia="Times New Roman" w:hAnsi="Times New Roman" w:cs="Times New Roman"/>
          <w:lang w:val="kk-KZ"/>
        </w:rPr>
        <w:t xml:space="preserve"> </w:t>
      </w:r>
      <w:r w:rsidRPr="00411633">
        <w:rPr>
          <w:rFonts w:ascii="Times New Roman" w:eastAsia="Times New Roman" w:hAnsi="Times New Roman" w:cs="Times New Roman"/>
          <w:b/>
          <w:lang w:val="kk-KZ"/>
        </w:rPr>
        <w:t xml:space="preserve">–15 </w:t>
      </w:r>
      <w:r>
        <w:rPr>
          <w:rFonts w:ascii="Times New Roman" w:eastAsia="Times New Roman" w:hAnsi="Times New Roman" w:cs="Times New Roman"/>
          <w:b/>
          <w:lang w:val="kk-KZ"/>
        </w:rPr>
        <w:t>қаңтар</w:t>
      </w:r>
      <w:r w:rsidRPr="00411633">
        <w:rPr>
          <w:rFonts w:ascii="Times New Roman" w:eastAsia="Times New Roman" w:hAnsi="Times New Roman" w:cs="Times New Roman"/>
          <w:b/>
          <w:lang w:val="kk-KZ"/>
        </w:rPr>
        <w:t xml:space="preserve"> -19 </w:t>
      </w:r>
      <w:r>
        <w:rPr>
          <w:rFonts w:ascii="Times New Roman" w:eastAsia="Times New Roman" w:hAnsi="Times New Roman" w:cs="Times New Roman"/>
          <w:b/>
          <w:lang w:val="kk-KZ"/>
        </w:rPr>
        <w:t>қаңтар</w:t>
      </w:r>
      <w:r w:rsidRPr="00411633">
        <w:rPr>
          <w:rFonts w:ascii="Times New Roman" w:eastAsia="Times New Roman" w:hAnsi="Times New Roman" w:cs="Times New Roman"/>
          <w:b/>
          <w:lang w:val="kk-KZ"/>
        </w:rPr>
        <w:t xml:space="preserve"> 2023-2024 оқу жылы.</w:t>
      </w:r>
    </w:p>
    <w:p w14:paraId="4940ACE6" w14:textId="77777777" w:rsidR="0079673B" w:rsidRPr="00153591" w:rsidRDefault="0079673B" w:rsidP="0079673B">
      <w:pPr>
        <w:spacing w:after="0" w:line="240" w:lineRule="auto"/>
        <w:contextualSpacing/>
        <w:rPr>
          <w:rFonts w:ascii="Times New Roman" w:hAnsi="Times New Roman" w:cs="Times New Roman"/>
          <w:b/>
          <w:bCs/>
          <w:color w:val="FF0000"/>
          <w:lang w:val="kk-KZ"/>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Cs/>
          <w:lang w:eastAsia="ru-RU"/>
        </w:rPr>
        <w:t>Выговская О.</w:t>
      </w:r>
      <w:r w:rsidRPr="00ED6215">
        <w:rPr>
          <w:rFonts w:ascii="Times New Roman" w:hAnsi="Times New Roman" w:cs="Times New Roman"/>
          <w:bCs/>
          <w:iCs/>
          <w:lang w:eastAsia="ru-RU"/>
        </w:rPr>
        <w:t>В.</w:t>
      </w:r>
    </w:p>
    <w:tbl>
      <w:tblPr>
        <w:tblW w:w="5329"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95"/>
        <w:gridCol w:w="2371"/>
        <w:gridCol w:w="239"/>
        <w:gridCol w:w="2551"/>
        <w:gridCol w:w="142"/>
        <w:gridCol w:w="2693"/>
        <w:gridCol w:w="2583"/>
        <w:gridCol w:w="32"/>
        <w:gridCol w:w="2653"/>
      </w:tblGrid>
      <w:tr w:rsidR="0079673B" w:rsidRPr="00153591" w14:paraId="419E634F" w14:textId="77777777" w:rsidTr="00BE27EA">
        <w:tc>
          <w:tcPr>
            <w:tcW w:w="2495" w:type="dxa"/>
            <w:vMerge w:val="restart"/>
          </w:tcPr>
          <w:p w14:paraId="5135C646" w14:textId="77777777" w:rsidR="0079673B" w:rsidRPr="00153591" w:rsidRDefault="0079673B" w:rsidP="00BE27EA">
            <w:pPr>
              <w:widowControl w:val="0"/>
              <w:autoSpaceDE w:val="0"/>
              <w:autoSpaceDN w:val="0"/>
              <w:adjustRightInd w:val="0"/>
              <w:spacing w:after="0" w:line="240" w:lineRule="auto"/>
              <w:contextualSpacing/>
              <w:jc w:val="center"/>
              <w:rPr>
                <w:rFonts w:ascii="Times New Roman" w:hAnsi="Times New Roman" w:cs="Times New Roman"/>
                <w:b/>
                <w:bCs/>
                <w:lang w:val="kk-KZ"/>
              </w:rPr>
            </w:pPr>
            <w:r w:rsidRPr="00153591">
              <w:rPr>
                <w:rFonts w:ascii="Times New Roman" w:hAnsi="Times New Roman" w:cs="Times New Roman"/>
                <w:b/>
                <w:bCs/>
                <w:lang w:val="kk-KZ"/>
              </w:rPr>
              <w:t xml:space="preserve"> Күн</w:t>
            </w:r>
            <w:r>
              <w:rPr>
                <w:rFonts w:ascii="Times New Roman" w:hAnsi="Times New Roman" w:cs="Times New Roman"/>
                <w:b/>
                <w:bCs/>
                <w:lang w:val="kk-KZ"/>
              </w:rPr>
              <w:t>і,</w:t>
            </w:r>
            <w:r w:rsidRPr="00153591">
              <w:rPr>
                <w:rFonts w:ascii="Times New Roman" w:hAnsi="Times New Roman" w:cs="Times New Roman"/>
                <w:b/>
                <w:bCs/>
                <w:lang w:val="kk-KZ"/>
              </w:rPr>
              <w:t xml:space="preserve"> тәртібі /</w:t>
            </w:r>
          </w:p>
          <w:p w14:paraId="170459A7" w14:textId="77777777" w:rsidR="0079673B" w:rsidRPr="00153591" w:rsidRDefault="0079673B" w:rsidP="00BE27EA">
            <w:pPr>
              <w:widowControl w:val="0"/>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b/>
                <w:bCs/>
                <w:lang w:val="kk-KZ"/>
              </w:rPr>
              <w:t>Распорядок дня</w:t>
            </w:r>
          </w:p>
        </w:tc>
        <w:tc>
          <w:tcPr>
            <w:tcW w:w="13264" w:type="dxa"/>
            <w:gridSpan w:val="8"/>
          </w:tcPr>
          <w:p w14:paraId="1CF01690" w14:textId="77777777" w:rsidR="0079673B" w:rsidRPr="00153591" w:rsidRDefault="0079673B" w:rsidP="00BE27EA">
            <w:pPr>
              <w:widowControl w:val="0"/>
              <w:autoSpaceDE w:val="0"/>
              <w:autoSpaceDN w:val="0"/>
              <w:adjustRightInd w:val="0"/>
              <w:spacing w:after="0" w:line="240" w:lineRule="auto"/>
              <w:contextualSpacing/>
              <w:rPr>
                <w:rFonts w:ascii="Times New Roman" w:hAnsi="Times New Roman" w:cs="Times New Roman"/>
                <w:b/>
                <w:bCs/>
                <w:lang w:val="kk-KZ"/>
              </w:rPr>
            </w:pPr>
          </w:p>
        </w:tc>
      </w:tr>
      <w:tr w:rsidR="0079673B" w:rsidRPr="00153591" w14:paraId="3A617EDA" w14:textId="77777777" w:rsidTr="00BE27EA">
        <w:trPr>
          <w:trHeight w:val="442"/>
        </w:trPr>
        <w:tc>
          <w:tcPr>
            <w:tcW w:w="2495" w:type="dxa"/>
            <w:vMerge/>
            <w:vAlign w:val="center"/>
          </w:tcPr>
          <w:p w14:paraId="7454B519" w14:textId="77777777" w:rsidR="0079673B" w:rsidRPr="00153591" w:rsidRDefault="0079673B" w:rsidP="00BE27EA">
            <w:pPr>
              <w:spacing w:after="0" w:line="240" w:lineRule="auto"/>
              <w:contextualSpacing/>
              <w:rPr>
                <w:rFonts w:ascii="Times New Roman" w:hAnsi="Times New Roman" w:cs="Times New Roman"/>
                <w:lang w:val="kk-KZ"/>
              </w:rPr>
            </w:pPr>
          </w:p>
        </w:tc>
        <w:tc>
          <w:tcPr>
            <w:tcW w:w="2610" w:type="dxa"/>
            <w:gridSpan w:val="2"/>
          </w:tcPr>
          <w:p w14:paraId="70B47365" w14:textId="77777777" w:rsidR="0079673B" w:rsidRPr="00153591" w:rsidRDefault="0079673B" w:rsidP="00BE27E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Дүйсенбі/</w:t>
            </w:r>
          </w:p>
          <w:p w14:paraId="55BBD882" w14:textId="77777777" w:rsidR="0079673B" w:rsidRPr="00153591" w:rsidRDefault="0079673B" w:rsidP="00BE27E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Понедельник</w:t>
            </w:r>
          </w:p>
          <w:p w14:paraId="226DE5F2" w14:textId="4A8F9C42" w:rsidR="0079673B" w:rsidRPr="00153591" w:rsidRDefault="0079673B" w:rsidP="00BE27EA">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15.01</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 xml:space="preserve">4 </w:t>
            </w:r>
            <w:r w:rsidRPr="00153591">
              <w:rPr>
                <w:rFonts w:ascii="Times New Roman" w:eastAsia="Times New Roman" w:hAnsi="Times New Roman" w:cs="Times New Roman"/>
                <w:lang w:val="kk-KZ" w:eastAsia="ru-RU"/>
              </w:rPr>
              <w:t>г</w:t>
            </w:r>
          </w:p>
        </w:tc>
        <w:tc>
          <w:tcPr>
            <w:tcW w:w="2551" w:type="dxa"/>
          </w:tcPr>
          <w:p w14:paraId="6D1B2BE9" w14:textId="77777777" w:rsidR="0079673B" w:rsidRPr="00153591" w:rsidRDefault="0079673B" w:rsidP="00BE27E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Сейсенбі /</w:t>
            </w:r>
          </w:p>
          <w:p w14:paraId="46706FEC" w14:textId="77777777" w:rsidR="0079673B" w:rsidRPr="00153591" w:rsidRDefault="0079673B" w:rsidP="00BE27EA">
            <w:pPr>
              <w:widowControl w:val="0"/>
              <w:tabs>
                <w:tab w:val="left" w:pos="435"/>
                <w:tab w:val="center" w:pos="1167"/>
                <w:tab w:val="left" w:pos="6640"/>
              </w:tabs>
              <w:autoSpaceDE w:val="0"/>
              <w:autoSpaceDN w:val="0"/>
              <w:adjustRightInd w:val="0"/>
              <w:spacing w:after="0" w:line="240" w:lineRule="auto"/>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ab/>
            </w:r>
            <w:r>
              <w:rPr>
                <w:rFonts w:ascii="Times New Roman" w:eastAsia="Times New Roman" w:hAnsi="Times New Roman" w:cs="Times New Roman"/>
                <w:b/>
                <w:lang w:val="kk-KZ" w:eastAsia="ru-RU"/>
              </w:rPr>
              <w:tab/>
            </w:r>
            <w:r w:rsidRPr="00153591">
              <w:rPr>
                <w:rFonts w:ascii="Times New Roman" w:eastAsia="Times New Roman" w:hAnsi="Times New Roman" w:cs="Times New Roman"/>
                <w:b/>
                <w:lang w:val="kk-KZ" w:eastAsia="ru-RU"/>
              </w:rPr>
              <w:t>Вторник</w:t>
            </w:r>
          </w:p>
          <w:p w14:paraId="62828853" w14:textId="2D33C979" w:rsidR="0079673B" w:rsidRPr="00153591" w:rsidRDefault="0079673B" w:rsidP="00BE27EA">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16</w:t>
            </w:r>
            <w:r w:rsidRPr="00153591">
              <w:rPr>
                <w:rFonts w:ascii="Times New Roman" w:eastAsia="Times New Roman" w:hAnsi="Times New Roman" w:cs="Times New Roman"/>
                <w:lang w:val="kk-KZ" w:eastAsia="ru-RU"/>
              </w:rPr>
              <w:t>.</w:t>
            </w:r>
            <w:r>
              <w:rPr>
                <w:rFonts w:ascii="Times New Roman" w:eastAsia="Times New Roman" w:hAnsi="Times New Roman" w:cs="Times New Roman"/>
                <w:lang w:val="kk-KZ" w:eastAsia="ru-RU"/>
              </w:rPr>
              <w:t>01</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4</w:t>
            </w:r>
            <w:r w:rsidRPr="00153591">
              <w:rPr>
                <w:rFonts w:ascii="Times New Roman" w:eastAsia="Times New Roman" w:hAnsi="Times New Roman" w:cs="Times New Roman"/>
                <w:lang w:val="kk-KZ" w:eastAsia="ru-RU"/>
              </w:rPr>
              <w:t>.г</w:t>
            </w:r>
          </w:p>
        </w:tc>
        <w:tc>
          <w:tcPr>
            <w:tcW w:w="2835" w:type="dxa"/>
            <w:gridSpan w:val="2"/>
          </w:tcPr>
          <w:p w14:paraId="44B4BEF4" w14:textId="77777777" w:rsidR="0079673B" w:rsidRPr="00153591" w:rsidRDefault="0079673B" w:rsidP="00BE27E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 xml:space="preserve">Сәрсенбі / </w:t>
            </w:r>
          </w:p>
          <w:p w14:paraId="650E7892" w14:textId="77777777" w:rsidR="0079673B" w:rsidRPr="00153591" w:rsidRDefault="0079673B" w:rsidP="00BE27E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Среда</w:t>
            </w:r>
          </w:p>
          <w:p w14:paraId="77346263" w14:textId="75A12952" w:rsidR="0079673B" w:rsidRPr="00153591" w:rsidRDefault="0079673B" w:rsidP="00BE27EA">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17.01</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 xml:space="preserve">4 </w:t>
            </w:r>
            <w:r w:rsidRPr="00153591">
              <w:rPr>
                <w:rFonts w:ascii="Times New Roman" w:eastAsia="Times New Roman" w:hAnsi="Times New Roman" w:cs="Times New Roman"/>
                <w:lang w:val="kk-KZ" w:eastAsia="ru-RU"/>
              </w:rPr>
              <w:t>г</w:t>
            </w:r>
          </w:p>
        </w:tc>
        <w:tc>
          <w:tcPr>
            <w:tcW w:w="2615" w:type="dxa"/>
            <w:gridSpan w:val="2"/>
          </w:tcPr>
          <w:p w14:paraId="2FAF58A4" w14:textId="77777777" w:rsidR="0079673B" w:rsidRPr="00153591" w:rsidRDefault="0079673B" w:rsidP="00BE27E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Бейсе</w:t>
            </w:r>
            <w:proofErr w:type="spellStart"/>
            <w:r w:rsidRPr="00153591">
              <w:rPr>
                <w:rFonts w:ascii="Times New Roman" w:eastAsia="Times New Roman" w:hAnsi="Times New Roman" w:cs="Times New Roman"/>
                <w:b/>
                <w:lang w:eastAsia="ru-RU"/>
              </w:rPr>
              <w:t>нбі</w:t>
            </w:r>
            <w:proofErr w:type="spellEnd"/>
            <w:r w:rsidRPr="00153591">
              <w:rPr>
                <w:rFonts w:ascii="Times New Roman" w:eastAsia="Times New Roman" w:hAnsi="Times New Roman" w:cs="Times New Roman"/>
                <w:b/>
                <w:lang w:val="kk-KZ" w:eastAsia="ru-RU"/>
              </w:rPr>
              <w:t xml:space="preserve"> /</w:t>
            </w:r>
          </w:p>
          <w:p w14:paraId="74E85BF9" w14:textId="77777777" w:rsidR="0079673B" w:rsidRPr="00153591" w:rsidRDefault="0079673B" w:rsidP="00BE27E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Четверг</w:t>
            </w:r>
          </w:p>
          <w:p w14:paraId="111D5BD7" w14:textId="4A0EB301" w:rsidR="0079673B" w:rsidRPr="00153591" w:rsidRDefault="0079673B" w:rsidP="00BE27EA">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18</w:t>
            </w:r>
            <w:r w:rsidRPr="00153591">
              <w:rPr>
                <w:rFonts w:ascii="Times New Roman" w:eastAsia="Times New Roman" w:hAnsi="Times New Roman" w:cs="Times New Roman"/>
                <w:lang w:val="kk-KZ" w:eastAsia="ru-RU"/>
              </w:rPr>
              <w:t>.</w:t>
            </w:r>
            <w:r>
              <w:rPr>
                <w:rFonts w:ascii="Times New Roman" w:eastAsia="Times New Roman" w:hAnsi="Times New Roman" w:cs="Times New Roman"/>
                <w:lang w:val="kk-KZ" w:eastAsia="ru-RU"/>
              </w:rPr>
              <w:t>01</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4</w:t>
            </w:r>
            <w:r w:rsidRPr="00153591">
              <w:rPr>
                <w:rFonts w:ascii="Times New Roman" w:eastAsia="Times New Roman" w:hAnsi="Times New Roman" w:cs="Times New Roman"/>
                <w:lang w:val="kk-KZ" w:eastAsia="ru-RU"/>
              </w:rPr>
              <w:t xml:space="preserve"> г</w:t>
            </w:r>
          </w:p>
        </w:tc>
        <w:tc>
          <w:tcPr>
            <w:tcW w:w="2653" w:type="dxa"/>
          </w:tcPr>
          <w:p w14:paraId="2E590EAA" w14:textId="77777777" w:rsidR="0079673B" w:rsidRPr="00153591" w:rsidRDefault="0079673B" w:rsidP="00BE27E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eastAsia="ru-RU"/>
              </w:rPr>
              <w:t>Ж</w:t>
            </w:r>
            <w:r w:rsidRPr="00153591">
              <w:rPr>
                <w:rFonts w:ascii="Times New Roman" w:eastAsia="Times New Roman" w:hAnsi="Times New Roman" w:cs="Times New Roman"/>
                <w:b/>
                <w:lang w:val="kk-KZ" w:eastAsia="ru-RU"/>
              </w:rPr>
              <w:t>ұ</w:t>
            </w:r>
            <w:proofErr w:type="spellStart"/>
            <w:r w:rsidRPr="00153591">
              <w:rPr>
                <w:rFonts w:ascii="Times New Roman" w:eastAsia="Times New Roman" w:hAnsi="Times New Roman" w:cs="Times New Roman"/>
                <w:b/>
                <w:lang w:eastAsia="ru-RU"/>
              </w:rPr>
              <w:t>ма</w:t>
            </w:r>
            <w:proofErr w:type="spellEnd"/>
            <w:r w:rsidRPr="00153591">
              <w:rPr>
                <w:rFonts w:ascii="Times New Roman" w:eastAsia="Times New Roman" w:hAnsi="Times New Roman" w:cs="Times New Roman"/>
                <w:b/>
                <w:lang w:eastAsia="ru-RU"/>
              </w:rPr>
              <w:t>/</w:t>
            </w:r>
          </w:p>
          <w:p w14:paraId="29945525" w14:textId="77777777" w:rsidR="0079673B" w:rsidRPr="00153591" w:rsidRDefault="0079673B" w:rsidP="00BE27E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53591">
              <w:rPr>
                <w:rFonts w:ascii="Times New Roman" w:eastAsia="Times New Roman" w:hAnsi="Times New Roman" w:cs="Times New Roman"/>
                <w:b/>
                <w:lang w:val="kk-KZ" w:eastAsia="ru-RU"/>
              </w:rPr>
              <w:t>Пятница</w:t>
            </w:r>
          </w:p>
          <w:p w14:paraId="3A93278F" w14:textId="54146104" w:rsidR="0079673B" w:rsidRPr="00153591" w:rsidRDefault="0079673B" w:rsidP="00BE27EA">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19</w:t>
            </w:r>
            <w:r w:rsidRPr="00153591">
              <w:rPr>
                <w:rFonts w:ascii="Times New Roman" w:eastAsia="Times New Roman" w:hAnsi="Times New Roman" w:cs="Times New Roman"/>
                <w:lang w:val="kk-KZ" w:eastAsia="ru-RU"/>
              </w:rPr>
              <w:t>.</w:t>
            </w:r>
            <w:r>
              <w:rPr>
                <w:rFonts w:ascii="Times New Roman" w:eastAsia="Times New Roman" w:hAnsi="Times New Roman" w:cs="Times New Roman"/>
                <w:lang w:val="kk-KZ" w:eastAsia="ru-RU"/>
              </w:rPr>
              <w:t>01</w:t>
            </w:r>
            <w:r w:rsidRPr="0015359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 xml:space="preserve">4 </w:t>
            </w:r>
            <w:r w:rsidRPr="00153591">
              <w:rPr>
                <w:rFonts w:ascii="Times New Roman" w:eastAsia="Times New Roman" w:hAnsi="Times New Roman" w:cs="Times New Roman"/>
                <w:lang w:val="kk-KZ" w:eastAsia="ru-RU"/>
              </w:rPr>
              <w:t>г.</w:t>
            </w:r>
          </w:p>
        </w:tc>
      </w:tr>
      <w:tr w:rsidR="0079673B" w:rsidRPr="00153591" w14:paraId="53635419" w14:textId="77777777" w:rsidTr="00BE27EA">
        <w:trPr>
          <w:trHeight w:val="261"/>
        </w:trPr>
        <w:tc>
          <w:tcPr>
            <w:tcW w:w="2495" w:type="dxa"/>
            <w:vMerge w:val="restart"/>
          </w:tcPr>
          <w:p w14:paraId="494C4C3C" w14:textId="77777777" w:rsidR="0079673B" w:rsidRPr="0094316C"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94316C">
              <w:rPr>
                <w:rFonts w:ascii="Times New Roman" w:hAnsi="Times New Roman" w:cs="Times New Roman"/>
                <w:b/>
                <w:bCs/>
                <w:sz w:val="20"/>
                <w:lang w:val="kk-KZ"/>
              </w:rPr>
              <w:t>Балаларды қабылдау/</w:t>
            </w:r>
          </w:p>
          <w:p w14:paraId="0F1567E0" w14:textId="77777777" w:rsidR="0079673B" w:rsidRPr="0094316C"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b/>
                <w:sz w:val="20"/>
              </w:rPr>
            </w:pPr>
            <w:r w:rsidRPr="0094316C">
              <w:rPr>
                <w:rFonts w:ascii="Times New Roman" w:hAnsi="Times New Roman" w:cs="Times New Roman"/>
                <w:b/>
                <w:bCs/>
                <w:sz w:val="20"/>
              </w:rPr>
              <w:t>Прием детей</w:t>
            </w:r>
          </w:p>
          <w:p w14:paraId="433EBA31" w14:textId="77777777" w:rsidR="0079673B" w:rsidRPr="0094316C"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94316C">
              <w:rPr>
                <w:rFonts w:ascii="Times New Roman" w:hAnsi="Times New Roman" w:cs="Times New Roman"/>
                <w:b/>
                <w:bCs/>
                <w:sz w:val="20"/>
                <w:lang w:val="kk-KZ"/>
              </w:rPr>
              <w:t>Ата-аналармен сүхбат/</w:t>
            </w:r>
          </w:p>
          <w:p w14:paraId="5879BE05" w14:textId="77777777" w:rsidR="0079673B" w:rsidRPr="0094316C"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b/>
                <w:bCs/>
                <w:sz w:val="20"/>
              </w:rPr>
            </w:pPr>
            <w:r w:rsidRPr="0094316C">
              <w:rPr>
                <w:rFonts w:ascii="Times New Roman" w:hAnsi="Times New Roman" w:cs="Times New Roman"/>
                <w:b/>
                <w:bCs/>
                <w:sz w:val="20"/>
              </w:rPr>
              <w:t>Беседы с родителями</w:t>
            </w:r>
          </w:p>
          <w:p w14:paraId="517BA5F3" w14:textId="77777777" w:rsidR="0079673B" w:rsidRPr="0094316C"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b/>
                <w:bCs/>
                <w:sz w:val="20"/>
              </w:rPr>
            </w:pPr>
            <w:r w:rsidRPr="0094316C">
              <w:rPr>
                <w:rFonts w:ascii="Times New Roman" w:hAnsi="Times New Roman" w:cs="Times New Roman"/>
                <w:b/>
                <w:bCs/>
                <w:sz w:val="20"/>
                <w:lang w:val="kk-KZ"/>
              </w:rPr>
              <w:t xml:space="preserve">Ойындар </w:t>
            </w:r>
            <w:r w:rsidRPr="0094316C">
              <w:rPr>
                <w:rFonts w:ascii="Times New Roman" w:hAnsi="Times New Roman" w:cs="Times New Roman"/>
                <w:b/>
                <w:bCs/>
                <w:sz w:val="20"/>
              </w:rPr>
              <w:t>(</w:t>
            </w:r>
            <w:r w:rsidRPr="0094316C">
              <w:rPr>
                <w:rFonts w:ascii="Times New Roman" w:hAnsi="Times New Roman" w:cs="Times New Roman"/>
                <w:b/>
                <w:bCs/>
                <w:sz w:val="20"/>
                <w:lang w:val="kk-KZ"/>
              </w:rPr>
              <w:t>үстел үсті,саусақ және т.б.</w:t>
            </w:r>
            <w:r w:rsidRPr="0094316C">
              <w:rPr>
                <w:rFonts w:ascii="Times New Roman" w:hAnsi="Times New Roman" w:cs="Times New Roman"/>
                <w:b/>
                <w:bCs/>
                <w:sz w:val="20"/>
              </w:rPr>
              <w:t>)/</w:t>
            </w:r>
          </w:p>
          <w:p w14:paraId="0F9A36D8" w14:textId="77777777" w:rsidR="0079673B" w:rsidRPr="0094316C"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b/>
                <w:sz w:val="20"/>
              </w:rPr>
            </w:pPr>
            <w:r w:rsidRPr="0094316C">
              <w:rPr>
                <w:rFonts w:ascii="Times New Roman" w:hAnsi="Times New Roman" w:cs="Times New Roman"/>
                <w:b/>
                <w:bCs/>
                <w:sz w:val="20"/>
              </w:rPr>
              <w:t>Игры (настольные, пальчиковые и др.)</w:t>
            </w:r>
          </w:p>
          <w:p w14:paraId="2A36AE99" w14:textId="77777777" w:rsidR="0079673B" w:rsidRPr="0094316C"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94316C">
              <w:rPr>
                <w:rFonts w:ascii="Times New Roman" w:hAnsi="Times New Roman" w:cs="Times New Roman"/>
                <w:b/>
                <w:bCs/>
                <w:sz w:val="20"/>
                <w:lang w:val="kk-KZ"/>
              </w:rPr>
              <w:t>Таңғы гимнастика/</w:t>
            </w:r>
          </w:p>
          <w:p w14:paraId="0ED4EAEB" w14:textId="77777777" w:rsidR="0079673B" w:rsidRPr="0094316C"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b/>
                <w:sz w:val="20"/>
                <w:u w:val="single"/>
                <w:lang w:val="kk-KZ"/>
              </w:rPr>
            </w:pPr>
            <w:r w:rsidRPr="0094316C">
              <w:rPr>
                <w:rFonts w:ascii="Times New Roman" w:hAnsi="Times New Roman" w:cs="Times New Roman"/>
                <w:b/>
                <w:bCs/>
                <w:sz w:val="20"/>
              </w:rPr>
              <w:t>Утренняя гимнастика</w:t>
            </w:r>
          </w:p>
        </w:tc>
        <w:tc>
          <w:tcPr>
            <w:tcW w:w="13264" w:type="dxa"/>
            <w:gridSpan w:val="8"/>
          </w:tcPr>
          <w:p w14:paraId="1944E9DA" w14:textId="77777777" w:rsidR="0079673B"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Тәрбиешінің балалармен қарым-қатынасы: жеке сұхбаттар, балалардың көңіл-күйін жақсартуға және қарым-қатынасқа  арналған</w:t>
            </w:r>
          </w:p>
          <w:p w14:paraId="03CC17AE" w14:textId="77777777" w:rsidR="0079673B" w:rsidRPr="00153591"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ойындар. Мейірімділік ортасын жасау </w:t>
            </w:r>
          </w:p>
          <w:p w14:paraId="47B52CA0" w14:textId="77777777" w:rsidR="0079673B" w:rsidRPr="00153591" w:rsidRDefault="0079673B" w:rsidP="00BE27EA">
            <w:pPr>
              <w:spacing w:after="0" w:line="240" w:lineRule="auto"/>
              <w:rPr>
                <w:rFonts w:ascii="Times New Roman" w:hAnsi="Times New Roman" w:cs="Times New Roman"/>
                <w:iCs/>
                <w:lang w:val="kk-KZ"/>
              </w:rPr>
            </w:pPr>
            <w:r w:rsidRPr="00153591">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153591">
              <w:rPr>
                <w:rFonts w:ascii="Times New Roman" w:hAnsi="Times New Roman" w:cs="Times New Roman"/>
                <w:lang w:val="kk-KZ"/>
              </w:rPr>
              <w:t xml:space="preserve"> </w:t>
            </w:r>
            <w:r w:rsidRPr="00153591">
              <w:rPr>
                <w:rFonts w:ascii="Times New Roman" w:hAnsi="Times New Roman" w:cs="Times New Roman"/>
              </w:rPr>
              <w:t>Создание доброжелательной атмосферы</w:t>
            </w:r>
            <w:r w:rsidRPr="00153591">
              <w:rPr>
                <w:rFonts w:ascii="Times New Roman" w:hAnsi="Times New Roman" w:cs="Times New Roman"/>
                <w:iCs/>
                <w:lang w:val="kk-KZ"/>
              </w:rPr>
              <w:t xml:space="preserve">***Қайырлы таң! Сәлеметсіз бе! </w:t>
            </w:r>
          </w:p>
          <w:p w14:paraId="0C7DDBBB" w14:textId="77777777" w:rsidR="0079673B" w:rsidRPr="00153591" w:rsidRDefault="0079673B" w:rsidP="00BE27EA">
            <w:pPr>
              <w:widowControl w:val="0"/>
              <w:tabs>
                <w:tab w:val="left" w:pos="6640"/>
              </w:tabs>
              <w:autoSpaceDE w:val="0"/>
              <w:autoSpaceDN w:val="0"/>
              <w:adjustRightInd w:val="0"/>
              <w:spacing w:after="0" w:line="240" w:lineRule="auto"/>
              <w:contextualSpacing/>
              <w:jc w:val="center"/>
              <w:rPr>
                <w:rFonts w:ascii="Times New Roman" w:hAnsi="Times New Roman" w:cs="Times New Roman"/>
              </w:rPr>
            </w:pPr>
          </w:p>
        </w:tc>
      </w:tr>
      <w:tr w:rsidR="0079673B" w:rsidRPr="00153591" w14:paraId="24BB8D49" w14:textId="77777777" w:rsidTr="00BE27EA">
        <w:trPr>
          <w:trHeight w:val="261"/>
        </w:trPr>
        <w:tc>
          <w:tcPr>
            <w:tcW w:w="2495" w:type="dxa"/>
            <w:vMerge/>
            <w:vAlign w:val="center"/>
          </w:tcPr>
          <w:p w14:paraId="249E21A5" w14:textId="77777777" w:rsidR="0079673B" w:rsidRPr="00153591" w:rsidRDefault="0079673B" w:rsidP="00BE27EA">
            <w:pPr>
              <w:spacing w:after="0" w:line="240" w:lineRule="auto"/>
              <w:contextualSpacing/>
              <w:rPr>
                <w:rFonts w:ascii="Times New Roman" w:hAnsi="Times New Roman" w:cs="Times New Roman"/>
                <w:b/>
                <w:u w:val="single"/>
                <w:lang w:val="kk-KZ"/>
              </w:rPr>
            </w:pPr>
          </w:p>
        </w:tc>
        <w:tc>
          <w:tcPr>
            <w:tcW w:w="13264" w:type="dxa"/>
            <w:gridSpan w:val="8"/>
          </w:tcPr>
          <w:p w14:paraId="617D7342" w14:textId="77777777" w:rsidR="0079673B" w:rsidRPr="00153591" w:rsidRDefault="0079673B" w:rsidP="00BE27EA">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ДИДАКТИКАЛЫҚ ОЙЫН, ОЙЫН ЖАТТЫҒУЛАРЫ  / ДИДАКТИЧЕСКАЯ ИГРА, ИГРОВОЕ УПРАЖНЕНИЕ</w:t>
            </w:r>
          </w:p>
        </w:tc>
      </w:tr>
      <w:tr w:rsidR="0079673B" w:rsidRPr="00153591" w14:paraId="2123545D" w14:textId="77777777" w:rsidTr="00BE27EA">
        <w:trPr>
          <w:trHeight w:val="278"/>
        </w:trPr>
        <w:tc>
          <w:tcPr>
            <w:tcW w:w="2495" w:type="dxa"/>
            <w:vMerge/>
            <w:vAlign w:val="center"/>
          </w:tcPr>
          <w:p w14:paraId="4A27E8FC" w14:textId="77777777" w:rsidR="0079673B" w:rsidRPr="00153591" w:rsidRDefault="0079673B" w:rsidP="00BE27EA">
            <w:pPr>
              <w:spacing w:after="0" w:line="240" w:lineRule="auto"/>
              <w:contextualSpacing/>
              <w:rPr>
                <w:rFonts w:ascii="Times New Roman" w:hAnsi="Times New Roman" w:cs="Times New Roman"/>
                <w:b/>
                <w:u w:val="single"/>
                <w:lang w:val="kk-KZ"/>
              </w:rPr>
            </w:pPr>
          </w:p>
        </w:tc>
        <w:tc>
          <w:tcPr>
            <w:tcW w:w="2610" w:type="dxa"/>
            <w:gridSpan w:val="2"/>
          </w:tcPr>
          <w:p w14:paraId="7821DF9D" w14:textId="77777777" w:rsidR="0079673B" w:rsidRDefault="0079673B" w:rsidP="00BE27EA">
            <w:pPr>
              <w:spacing w:after="0" w:line="240" w:lineRule="auto"/>
              <w:rPr>
                <w:rFonts w:ascii="Times New Roman" w:eastAsia="Times New Roman" w:hAnsi="Times New Roman" w:cs="Times New Roman"/>
                <w:b/>
                <w:i/>
                <w:lang w:val="kk-KZ" w:eastAsia="ru-RU"/>
              </w:rPr>
            </w:pPr>
            <w:r w:rsidRPr="009927B3">
              <w:rPr>
                <w:rFonts w:ascii="Times New Roman" w:hAnsi="Times New Roman" w:cs="Times New Roman"/>
              </w:rPr>
              <w:t>Д\</w:t>
            </w:r>
            <w:proofErr w:type="gramStart"/>
            <w:r w:rsidRPr="009927B3">
              <w:rPr>
                <w:rFonts w:ascii="Times New Roman" w:hAnsi="Times New Roman" w:cs="Times New Roman"/>
              </w:rPr>
              <w:t>и  «</w:t>
            </w:r>
            <w:proofErr w:type="gramEnd"/>
            <w:r>
              <w:rPr>
                <w:rFonts w:ascii="Times New Roman" w:hAnsi="Times New Roman" w:cs="Times New Roman"/>
              </w:rPr>
              <w:t>Шнуровка</w:t>
            </w:r>
            <w:r w:rsidRPr="009927B3">
              <w:rPr>
                <w:rFonts w:ascii="Times New Roman" w:hAnsi="Times New Roman" w:cs="Times New Roman"/>
              </w:rPr>
              <w:t>»</w:t>
            </w:r>
            <w:r>
              <w:rPr>
                <w:rFonts w:ascii="Times New Roman" w:eastAsia="Times New Roman" w:hAnsi="Times New Roman" w:cs="Times New Roman"/>
                <w:b/>
                <w:i/>
                <w:lang w:val="kk-KZ" w:eastAsia="ru-RU"/>
              </w:rPr>
              <w:t xml:space="preserve"> </w:t>
            </w:r>
          </w:p>
          <w:p w14:paraId="468C8298" w14:textId="77777777" w:rsidR="0079673B" w:rsidRPr="00DF327D" w:rsidRDefault="0079673B" w:rsidP="00BE27EA">
            <w:pPr>
              <w:spacing w:after="0" w:line="240" w:lineRule="auto"/>
              <w:rPr>
                <w:rFonts w:ascii="Times New Roman" w:eastAsia="Times New Roman" w:hAnsi="Times New Roman" w:cs="Times New Roman"/>
                <w:i/>
                <w:lang w:val="kk-KZ" w:eastAsia="ru-RU"/>
              </w:rPr>
            </w:pPr>
            <w:r w:rsidRPr="00DF327D">
              <w:rPr>
                <w:rFonts w:ascii="Times New Roman" w:eastAsia="Times New Roman" w:hAnsi="Times New Roman" w:cs="Times New Roman"/>
                <w:i/>
                <w:lang w:val="kk-KZ" w:eastAsia="ru-RU"/>
              </w:rPr>
              <w:t>(игровая, познавательная, коммуникативная деятельность).</w:t>
            </w:r>
          </w:p>
          <w:p w14:paraId="177AE51A" w14:textId="77777777" w:rsidR="0079673B" w:rsidRPr="00DC75BE" w:rsidRDefault="0079673B" w:rsidP="00BE27EA">
            <w:pPr>
              <w:spacing w:after="0" w:line="240" w:lineRule="auto"/>
              <w:rPr>
                <w:rFonts w:ascii="Times New Roman" w:hAnsi="Times New Roman" w:cs="Times New Roman"/>
              </w:rPr>
            </w:pPr>
            <w:r>
              <w:rPr>
                <w:rFonts w:ascii="Times New Roman" w:hAnsi="Times New Roman" w:cs="Times New Roman"/>
              </w:rPr>
              <w:t>Задача:</w:t>
            </w:r>
            <w:r w:rsidRPr="00DC75BE">
              <w:rPr>
                <w:rFonts w:ascii="Times New Roman" w:hAnsi="Times New Roman" w:cs="Times New Roman"/>
              </w:rPr>
              <w:t xml:space="preserve"> совершенствова</w:t>
            </w:r>
            <w:r>
              <w:rPr>
                <w:rFonts w:ascii="Times New Roman" w:hAnsi="Times New Roman" w:cs="Times New Roman"/>
              </w:rPr>
              <w:t xml:space="preserve">ть </w:t>
            </w:r>
            <w:r w:rsidRPr="00DC75BE">
              <w:rPr>
                <w:rFonts w:ascii="Times New Roman" w:hAnsi="Times New Roman" w:cs="Times New Roman"/>
              </w:rPr>
              <w:t xml:space="preserve">умения выполнять руками кропотливую и требующую точности </w:t>
            </w:r>
            <w:proofErr w:type="spellStart"/>
            <w:proofErr w:type="gramStart"/>
            <w:r w:rsidRPr="00DC75BE">
              <w:rPr>
                <w:rFonts w:ascii="Times New Roman" w:hAnsi="Times New Roman" w:cs="Times New Roman"/>
              </w:rPr>
              <w:t>работу;разви</w:t>
            </w:r>
            <w:r>
              <w:rPr>
                <w:rFonts w:ascii="Times New Roman" w:hAnsi="Times New Roman" w:cs="Times New Roman"/>
              </w:rPr>
              <w:t>вать</w:t>
            </w:r>
            <w:proofErr w:type="spellEnd"/>
            <w:proofErr w:type="gramEnd"/>
            <w:r w:rsidRPr="00DC75BE">
              <w:rPr>
                <w:rFonts w:ascii="Times New Roman" w:hAnsi="Times New Roman" w:cs="Times New Roman"/>
              </w:rPr>
              <w:t xml:space="preserve"> плоскостн</w:t>
            </w:r>
            <w:r>
              <w:rPr>
                <w:rFonts w:ascii="Times New Roman" w:hAnsi="Times New Roman" w:cs="Times New Roman"/>
              </w:rPr>
              <w:t>ую</w:t>
            </w:r>
            <w:r w:rsidRPr="00DC75BE">
              <w:rPr>
                <w:rFonts w:ascii="Times New Roman" w:hAnsi="Times New Roman" w:cs="Times New Roman"/>
              </w:rPr>
              <w:t xml:space="preserve"> и пространственн</w:t>
            </w:r>
            <w:r>
              <w:rPr>
                <w:rFonts w:ascii="Times New Roman" w:hAnsi="Times New Roman" w:cs="Times New Roman"/>
              </w:rPr>
              <w:t xml:space="preserve">ую </w:t>
            </w:r>
            <w:r w:rsidRPr="00DC75BE">
              <w:rPr>
                <w:rFonts w:ascii="Times New Roman" w:hAnsi="Times New Roman" w:cs="Times New Roman"/>
              </w:rPr>
              <w:t>ориентаци</w:t>
            </w:r>
            <w:r>
              <w:rPr>
                <w:rFonts w:ascii="Times New Roman" w:hAnsi="Times New Roman" w:cs="Times New Roman"/>
              </w:rPr>
              <w:t>ю</w:t>
            </w:r>
          </w:p>
        </w:tc>
        <w:tc>
          <w:tcPr>
            <w:tcW w:w="2551" w:type="dxa"/>
          </w:tcPr>
          <w:p w14:paraId="60B3CECA" w14:textId="77777777" w:rsidR="0079673B" w:rsidRPr="005A190F" w:rsidRDefault="0079673B" w:rsidP="00BE27EA">
            <w:pPr>
              <w:shd w:val="clear" w:color="auto" w:fill="FFFFFF"/>
              <w:spacing w:after="0" w:line="240" w:lineRule="auto"/>
              <w:rPr>
                <w:rFonts w:ascii="Calibri" w:eastAsia="Times New Roman" w:hAnsi="Calibri" w:cs="Times New Roman"/>
                <w:color w:val="000000"/>
                <w:lang w:eastAsia="ru-RU"/>
              </w:rPr>
            </w:pPr>
            <w:r w:rsidRPr="009927B3">
              <w:rPr>
                <w:rFonts w:ascii="Times New Roman" w:hAnsi="Times New Roman" w:cs="Times New Roman"/>
                <w:u w:val="dotted"/>
              </w:rPr>
              <w:t>Д/</w:t>
            </w:r>
            <w:proofErr w:type="gramStart"/>
            <w:r w:rsidRPr="009927B3">
              <w:rPr>
                <w:rFonts w:ascii="Times New Roman" w:hAnsi="Times New Roman" w:cs="Times New Roman"/>
                <w:u w:val="dotted"/>
              </w:rPr>
              <w:t>и  «</w:t>
            </w:r>
            <w:proofErr w:type="gramEnd"/>
            <w:r>
              <w:rPr>
                <w:rFonts w:ascii="Times New Roman" w:hAnsi="Times New Roman" w:cs="Times New Roman"/>
                <w:u w:val="dotted"/>
              </w:rPr>
              <w:t>Положи правильно</w:t>
            </w:r>
            <w:r>
              <w:rPr>
                <w:rFonts w:ascii="Times New Roman" w:eastAsia="Times New Roman" w:hAnsi="Times New Roman" w:cs="Times New Roman"/>
                <w:color w:val="000000"/>
                <w:lang w:eastAsia="ru-RU"/>
              </w:rPr>
              <w:t>» (</w:t>
            </w:r>
            <w:r w:rsidRPr="00DF327D">
              <w:rPr>
                <w:rFonts w:ascii="Times New Roman" w:eastAsia="Times New Roman" w:hAnsi="Times New Roman" w:cs="Times New Roman"/>
                <w:i/>
                <w:lang w:val="kk-KZ" w:eastAsia="ru-RU"/>
              </w:rPr>
              <w:t>игровая, познавательная, коммуникативная деятельность).</w:t>
            </w:r>
          </w:p>
          <w:p w14:paraId="6D110BFF" w14:textId="77777777" w:rsidR="0079673B" w:rsidRDefault="0079673B" w:rsidP="00BE27EA">
            <w:pPr>
              <w:shd w:val="clear" w:color="auto" w:fill="FFFFFF"/>
              <w:spacing w:after="0" w:line="240" w:lineRule="auto"/>
              <w:rPr>
                <w:rFonts w:ascii="Times New Roman" w:hAnsi="Times New Roman" w:cs="Times New Roman"/>
                <w:b/>
                <w:u w:val="dotted"/>
              </w:rPr>
            </w:pPr>
            <w:r>
              <w:rPr>
                <w:rFonts w:ascii="Times New Roman" w:eastAsia="Times New Roman" w:hAnsi="Times New Roman" w:cs="Times New Roman"/>
                <w:color w:val="000000"/>
                <w:lang w:eastAsia="ru-RU"/>
              </w:rPr>
              <w:t xml:space="preserve">Задача: развивать </w:t>
            </w:r>
            <w:proofErr w:type="spellStart"/>
            <w:proofErr w:type="gramStart"/>
            <w:r>
              <w:rPr>
                <w:rFonts w:ascii="Times New Roman" w:eastAsia="Times New Roman" w:hAnsi="Times New Roman" w:cs="Times New Roman"/>
                <w:color w:val="000000"/>
                <w:lang w:eastAsia="ru-RU"/>
              </w:rPr>
              <w:t>внимание,усидчивость</w:t>
            </w:r>
            <w:proofErr w:type="spellEnd"/>
            <w:proofErr w:type="gramEnd"/>
          </w:p>
          <w:p w14:paraId="42063610" w14:textId="77777777" w:rsidR="0079673B" w:rsidRPr="005A190F" w:rsidRDefault="0079673B" w:rsidP="00BE27EA">
            <w:pPr>
              <w:shd w:val="clear" w:color="auto" w:fill="FFFFFF"/>
              <w:spacing w:after="0" w:line="240" w:lineRule="auto"/>
              <w:rPr>
                <w:rFonts w:ascii="Times New Roman" w:hAnsi="Times New Roman" w:cs="Times New Roman"/>
                <w:u w:val="dotted"/>
                <w:lang w:val="kk-KZ"/>
              </w:rPr>
            </w:pPr>
          </w:p>
        </w:tc>
        <w:tc>
          <w:tcPr>
            <w:tcW w:w="2835" w:type="dxa"/>
            <w:gridSpan w:val="2"/>
          </w:tcPr>
          <w:p w14:paraId="0354EA8B" w14:textId="77777777" w:rsidR="0079673B" w:rsidRDefault="0079673B" w:rsidP="00BE27EA">
            <w:pPr>
              <w:spacing w:after="0" w:line="240" w:lineRule="auto"/>
              <w:rPr>
                <w:rFonts w:ascii="Times New Roman" w:eastAsia="Times New Roman" w:hAnsi="Times New Roman" w:cs="Times New Roman"/>
                <w:b/>
                <w:lang w:eastAsia="ru-RU"/>
              </w:rPr>
            </w:pPr>
            <w:r w:rsidRPr="005A190F">
              <w:rPr>
                <w:rFonts w:ascii="Times New Roman" w:hAnsi="Times New Roman" w:cs="Times New Roman"/>
              </w:rPr>
              <w:t xml:space="preserve">Д\и </w:t>
            </w:r>
            <w:r>
              <w:rPr>
                <w:rFonts w:ascii="Times New Roman" w:hAnsi="Times New Roman" w:cs="Times New Roman"/>
              </w:rPr>
              <w:t>«Домино»</w:t>
            </w:r>
            <w:r w:rsidRPr="00DF327D">
              <w:rPr>
                <w:rFonts w:ascii="Times New Roman" w:eastAsia="Times New Roman" w:hAnsi="Times New Roman" w:cs="Times New Roman"/>
                <w:b/>
                <w:lang w:eastAsia="ru-RU"/>
              </w:rPr>
              <w:t xml:space="preserve"> </w:t>
            </w:r>
          </w:p>
          <w:p w14:paraId="6BB68B18" w14:textId="77777777" w:rsidR="0079673B" w:rsidRPr="00DF327D" w:rsidRDefault="0079673B" w:rsidP="00BE27EA">
            <w:pPr>
              <w:spacing w:after="0" w:line="240" w:lineRule="auto"/>
              <w:rPr>
                <w:rFonts w:ascii="Times New Roman" w:hAnsi="Times New Roman" w:cs="Times New Roman"/>
                <w:i/>
              </w:rPr>
            </w:pPr>
            <w:r w:rsidRPr="00DF327D">
              <w:rPr>
                <w:rFonts w:ascii="Times New Roman" w:eastAsia="Times New Roman" w:hAnsi="Times New Roman" w:cs="Times New Roman"/>
                <w:i/>
                <w:lang w:eastAsia="ru-RU"/>
              </w:rPr>
              <w:t>(</w:t>
            </w:r>
            <w:r w:rsidRPr="00DF327D">
              <w:rPr>
                <w:rFonts w:ascii="Times New Roman" w:eastAsia="Times New Roman" w:hAnsi="Times New Roman" w:cs="Times New Roman"/>
                <w:i/>
                <w:lang w:val="kk-KZ" w:eastAsia="ru-RU"/>
              </w:rPr>
              <w:t>игровая, познавательная, коммуникативная деятельность).</w:t>
            </w:r>
          </w:p>
          <w:p w14:paraId="55030531" w14:textId="77777777" w:rsidR="0079673B" w:rsidRPr="00153591" w:rsidRDefault="0079673B" w:rsidP="00BE27EA">
            <w:pPr>
              <w:spacing w:after="0" w:line="240" w:lineRule="auto"/>
              <w:rPr>
                <w:rFonts w:ascii="Times New Roman" w:eastAsia="Times New Roman" w:hAnsi="Times New Roman" w:cs="Times New Roman"/>
                <w:i/>
                <w:lang w:val="kk-KZ" w:eastAsia="ru-RU"/>
              </w:rPr>
            </w:pPr>
            <w:r>
              <w:rPr>
                <w:rFonts w:ascii="Times New Roman" w:hAnsi="Times New Roman" w:cs="Times New Roman"/>
              </w:rPr>
              <w:t>Задача</w:t>
            </w:r>
            <w:r w:rsidRPr="005A190F">
              <w:rPr>
                <w:rFonts w:ascii="Times New Roman" w:hAnsi="Times New Roman" w:cs="Times New Roman"/>
              </w:rPr>
              <w:t>: </w:t>
            </w:r>
            <w:r w:rsidRPr="00DC75BE">
              <w:rPr>
                <w:rFonts w:ascii="Times New Roman" w:hAnsi="Times New Roman" w:cs="Times New Roman"/>
              </w:rPr>
              <w:t>учит</w:t>
            </w:r>
            <w:r>
              <w:rPr>
                <w:rFonts w:ascii="Times New Roman" w:hAnsi="Times New Roman" w:cs="Times New Roman"/>
              </w:rPr>
              <w:t>ь</w:t>
            </w:r>
            <w:r w:rsidRPr="00DC75BE">
              <w:rPr>
                <w:rFonts w:ascii="Times New Roman" w:hAnsi="Times New Roman" w:cs="Times New Roman"/>
              </w:rPr>
              <w:t xml:space="preserve"> находить одинаковые картинки и соединять их в цепочки.</w:t>
            </w:r>
          </w:p>
          <w:p w14:paraId="6FEB01BD" w14:textId="77777777" w:rsidR="0079673B" w:rsidRPr="00153591" w:rsidRDefault="0079673B" w:rsidP="00BE27EA">
            <w:pPr>
              <w:shd w:val="clear" w:color="auto" w:fill="FFFFFF"/>
              <w:spacing w:after="0" w:line="240" w:lineRule="auto"/>
              <w:rPr>
                <w:rFonts w:ascii="Times New Roman" w:hAnsi="Times New Roman" w:cs="Times New Roman"/>
                <w:b/>
                <w:i/>
                <w:u w:val="dotted"/>
                <w:lang w:val="kk-KZ"/>
              </w:rPr>
            </w:pPr>
          </w:p>
        </w:tc>
        <w:tc>
          <w:tcPr>
            <w:tcW w:w="2615" w:type="dxa"/>
            <w:gridSpan w:val="2"/>
          </w:tcPr>
          <w:p w14:paraId="25AEA0CE" w14:textId="77777777" w:rsidR="0079673B" w:rsidRPr="00DF327D"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153591">
              <w:rPr>
                <w:rFonts w:ascii="Times New Roman" w:hAnsi="Times New Roman" w:cs="Times New Roman"/>
                <w:u w:val="dotted"/>
              </w:rPr>
              <w:t xml:space="preserve">Д\и </w:t>
            </w:r>
            <w:r w:rsidRPr="00D719C0">
              <w:rPr>
                <w:rFonts w:ascii="Times New Roman" w:hAnsi="Times New Roman" w:cs="Times New Roman"/>
                <w:bCs/>
                <w:shd w:val="clear" w:color="auto" w:fill="FFFFFF"/>
              </w:rPr>
              <w:t>«</w:t>
            </w:r>
            <w:r>
              <w:rPr>
                <w:rFonts w:ascii="Times New Roman" w:hAnsi="Times New Roman" w:cs="Times New Roman"/>
                <w:bCs/>
                <w:shd w:val="clear" w:color="auto" w:fill="FFFFFF"/>
              </w:rPr>
              <w:t>Лото «Алфавит»</w:t>
            </w:r>
            <w:r w:rsidRPr="00D719C0">
              <w:rPr>
                <w:rFonts w:ascii="Times New Roman" w:hAnsi="Times New Roman" w:cs="Times New Roman"/>
                <w:bCs/>
                <w:shd w:val="clear" w:color="auto" w:fill="FFFFFF"/>
              </w:rPr>
              <w:t>»</w:t>
            </w:r>
            <w:r>
              <w:rPr>
                <w:rFonts w:ascii="Times New Roman" w:hAnsi="Times New Roman" w:cs="Times New Roman"/>
                <w:u w:val="dotted"/>
                <w:lang w:val="kk-KZ"/>
              </w:rPr>
              <w:t xml:space="preserve"> </w:t>
            </w:r>
            <w:r w:rsidRPr="00DF327D">
              <w:rPr>
                <w:rFonts w:ascii="Times New Roman" w:hAnsi="Times New Roman" w:cs="Times New Roman"/>
              </w:rPr>
              <w:t>(</w:t>
            </w:r>
            <w:r w:rsidRPr="00DF327D">
              <w:rPr>
                <w:rFonts w:ascii="Times New Roman" w:hAnsi="Times New Roman" w:cs="Times New Roman"/>
                <w:i/>
              </w:rPr>
              <w:t>познавательная, коммуникативная деятельность</w:t>
            </w:r>
            <w:r w:rsidRPr="00DF327D">
              <w:rPr>
                <w:rFonts w:ascii="Times New Roman" w:hAnsi="Times New Roman" w:cs="Times New Roman"/>
              </w:rPr>
              <w:t>)</w:t>
            </w:r>
          </w:p>
          <w:p w14:paraId="375BBD1A" w14:textId="77777777" w:rsidR="0079673B" w:rsidRPr="00153591" w:rsidRDefault="0079673B" w:rsidP="00BE27EA">
            <w:pPr>
              <w:spacing w:after="0" w:line="256" w:lineRule="auto"/>
              <w:jc w:val="both"/>
              <w:rPr>
                <w:rFonts w:ascii="Times New Roman" w:eastAsia="Times New Roman" w:hAnsi="Times New Roman" w:cs="Times New Roman"/>
                <w:lang w:eastAsia="ru-RU"/>
              </w:rPr>
            </w:pPr>
            <w:r w:rsidRPr="005A190F">
              <w:rPr>
                <w:rFonts w:ascii="Times New Roman" w:hAnsi="Times New Roman" w:cs="Times New Roman"/>
                <w:u w:val="dotted"/>
              </w:rPr>
              <w:t>Задача:</w:t>
            </w:r>
            <w:r w:rsidRPr="005A190F">
              <w:rPr>
                <w:rFonts w:ascii="Times New Roman" w:eastAsia="Times New Roman" w:hAnsi="Times New Roman" w:cs="Times New Roman"/>
                <w:lang w:eastAsia="ru-RU"/>
              </w:rPr>
              <w:t xml:space="preserve"> </w:t>
            </w:r>
            <w:r>
              <w:rPr>
                <w:rFonts w:ascii="Times New Roman" w:hAnsi="Times New Roman" w:cs="Times New Roman"/>
                <w:color w:val="000000"/>
                <w:szCs w:val="24"/>
              </w:rPr>
              <w:t>развивать мелкую моторику рук, координацию движений, развивать внимание, усидчивость, наблюдательность</w:t>
            </w:r>
            <w:r w:rsidRPr="0002232B">
              <w:rPr>
                <w:rFonts w:ascii="Times New Roman" w:hAnsi="Times New Roman" w:cs="Times New Roman"/>
                <w:color w:val="000000"/>
                <w:szCs w:val="24"/>
              </w:rPr>
              <w:t xml:space="preserve"> </w:t>
            </w:r>
          </w:p>
        </w:tc>
        <w:tc>
          <w:tcPr>
            <w:tcW w:w="2653" w:type="dxa"/>
          </w:tcPr>
          <w:p w14:paraId="5572661C" w14:textId="78FDCA45" w:rsidR="0079673B" w:rsidRDefault="0079673B" w:rsidP="00BE27EA">
            <w:pPr>
              <w:spacing w:after="0" w:line="240" w:lineRule="auto"/>
              <w:rPr>
                <w:rFonts w:ascii="Times New Roman" w:hAnsi="Times New Roman" w:cs="Times New Roman"/>
              </w:rPr>
            </w:pPr>
            <w:r w:rsidRPr="005A190F">
              <w:rPr>
                <w:rFonts w:ascii="Times New Roman" w:hAnsi="Times New Roman" w:cs="Times New Roman"/>
              </w:rPr>
              <w:t xml:space="preserve"> Д\</w:t>
            </w:r>
            <w:proofErr w:type="gramStart"/>
            <w:r w:rsidRPr="005A190F">
              <w:rPr>
                <w:rFonts w:ascii="Times New Roman" w:hAnsi="Times New Roman" w:cs="Times New Roman"/>
              </w:rPr>
              <w:t>и  «</w:t>
            </w:r>
            <w:proofErr w:type="spellStart"/>
            <w:proofErr w:type="gramEnd"/>
            <w:r w:rsidR="0024303C">
              <w:rPr>
                <w:rFonts w:ascii="Times New Roman" w:hAnsi="Times New Roman" w:cs="Times New Roman"/>
              </w:rPr>
              <w:t>Пазл</w:t>
            </w:r>
            <w:proofErr w:type="spellEnd"/>
            <w:r w:rsidRPr="005A190F">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i/>
              </w:rPr>
              <w:t>(</w:t>
            </w:r>
            <w:r w:rsidRPr="00DF327D">
              <w:rPr>
                <w:rFonts w:ascii="Times New Roman" w:hAnsi="Times New Roman" w:cs="Times New Roman"/>
                <w:i/>
              </w:rPr>
              <w:t>познавательная, коммуникативная деятельность</w:t>
            </w:r>
            <w:r w:rsidRPr="00DF327D">
              <w:rPr>
                <w:rFonts w:ascii="Times New Roman" w:hAnsi="Times New Roman" w:cs="Times New Roman"/>
              </w:rPr>
              <w:t>)</w:t>
            </w:r>
          </w:p>
          <w:p w14:paraId="20C42DF2" w14:textId="77777777" w:rsidR="0079673B" w:rsidRPr="00DF327D" w:rsidRDefault="0079673B" w:rsidP="00BE27EA">
            <w:pPr>
              <w:spacing w:after="0" w:line="240" w:lineRule="auto"/>
              <w:rPr>
                <w:rFonts w:ascii="Times New Roman" w:hAnsi="Times New Roman" w:cs="Times New Roman"/>
              </w:rPr>
            </w:pPr>
            <w:r>
              <w:rPr>
                <w:rFonts w:ascii="Times New Roman" w:hAnsi="Times New Roman" w:cs="Times New Roman"/>
              </w:rPr>
              <w:t>Задача</w:t>
            </w:r>
            <w:r w:rsidRPr="005A190F">
              <w:rPr>
                <w:rFonts w:ascii="Times New Roman" w:hAnsi="Times New Roman" w:cs="Times New Roman"/>
              </w:rPr>
              <w:t>: </w:t>
            </w:r>
            <w:r w:rsidRPr="00DC75BE">
              <w:rPr>
                <w:rFonts w:ascii="Times New Roman" w:hAnsi="Times New Roman" w:cs="Times New Roman"/>
              </w:rPr>
              <w:t>развива</w:t>
            </w:r>
            <w:r>
              <w:rPr>
                <w:rFonts w:ascii="Times New Roman" w:hAnsi="Times New Roman" w:cs="Times New Roman"/>
              </w:rPr>
              <w:t>ть</w:t>
            </w:r>
            <w:r w:rsidRPr="00DC75BE">
              <w:rPr>
                <w:rFonts w:ascii="Times New Roman" w:hAnsi="Times New Roman" w:cs="Times New Roman"/>
              </w:rPr>
              <w:t xml:space="preserve"> пространственное мышление и зрительное восприятие, обуча</w:t>
            </w:r>
            <w:r>
              <w:rPr>
                <w:rFonts w:ascii="Times New Roman" w:hAnsi="Times New Roman" w:cs="Times New Roman"/>
              </w:rPr>
              <w:t>ть</w:t>
            </w:r>
            <w:r w:rsidRPr="00DC75BE">
              <w:rPr>
                <w:rFonts w:ascii="Times New Roman" w:hAnsi="Times New Roman" w:cs="Times New Roman"/>
              </w:rPr>
              <w:t xml:space="preserve"> умению анализировать, делать логические выводы.</w:t>
            </w:r>
            <w:r w:rsidRPr="00DC75BE">
              <w:rPr>
                <w:rFonts w:ascii="Times New Roman" w:hAnsi="Times New Roman" w:cs="Times New Roman"/>
              </w:rPr>
              <w:br/>
            </w:r>
            <w:r w:rsidRPr="00DC75BE">
              <w:rPr>
                <w:rFonts w:ascii="Times New Roman" w:hAnsi="Times New Roman" w:cs="Times New Roman"/>
              </w:rPr>
              <w:br/>
            </w:r>
          </w:p>
        </w:tc>
      </w:tr>
      <w:tr w:rsidR="0079673B" w:rsidRPr="00153591" w14:paraId="614DC2E5" w14:textId="77777777" w:rsidTr="00BE27EA">
        <w:trPr>
          <w:trHeight w:val="278"/>
        </w:trPr>
        <w:tc>
          <w:tcPr>
            <w:tcW w:w="2495" w:type="dxa"/>
            <w:vMerge/>
            <w:vAlign w:val="center"/>
          </w:tcPr>
          <w:p w14:paraId="63683725" w14:textId="77777777" w:rsidR="0079673B" w:rsidRPr="00153591" w:rsidRDefault="0079673B" w:rsidP="00BE27EA">
            <w:pPr>
              <w:spacing w:after="0" w:line="240" w:lineRule="auto"/>
              <w:contextualSpacing/>
              <w:rPr>
                <w:rFonts w:ascii="Times New Roman" w:hAnsi="Times New Roman" w:cs="Times New Roman"/>
                <w:b/>
                <w:u w:val="single"/>
                <w:lang w:val="kk-KZ"/>
              </w:rPr>
            </w:pPr>
          </w:p>
        </w:tc>
        <w:tc>
          <w:tcPr>
            <w:tcW w:w="13264" w:type="dxa"/>
            <w:gridSpan w:val="8"/>
          </w:tcPr>
          <w:p w14:paraId="30186B99" w14:textId="0257380C" w:rsidR="0079673B" w:rsidRPr="0026032D"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b/>
                <w:bCs/>
              </w:rPr>
            </w:pPr>
            <w:r w:rsidRPr="00153591">
              <w:rPr>
                <w:rFonts w:ascii="Times New Roman" w:hAnsi="Times New Roman" w:cs="Times New Roman"/>
                <w:b/>
                <w:bCs/>
                <w:lang w:val="kk-KZ"/>
              </w:rPr>
              <w:t xml:space="preserve"> </w:t>
            </w:r>
            <w:r>
              <w:rPr>
                <w:rFonts w:ascii="Times New Roman" w:hAnsi="Times New Roman" w:cs="Times New Roman"/>
                <w:b/>
                <w:bCs/>
                <w:lang w:val="kk-KZ"/>
              </w:rPr>
              <w:t xml:space="preserve">№10 </w:t>
            </w:r>
            <w:r w:rsidRPr="00153591">
              <w:rPr>
                <w:rFonts w:ascii="Times New Roman" w:hAnsi="Times New Roman" w:cs="Times New Roman"/>
                <w:b/>
                <w:bCs/>
                <w:lang w:val="kk-KZ"/>
              </w:rPr>
              <w:t xml:space="preserve">КЕШЕНДІ ТАҢҒЫ  ГИМНАСТИКА  </w:t>
            </w:r>
            <w:r>
              <w:rPr>
                <w:rFonts w:ascii="Times New Roman" w:hAnsi="Times New Roman" w:cs="Times New Roman"/>
                <w:b/>
                <w:bCs/>
                <w:lang w:val="kk-KZ"/>
              </w:rPr>
              <w:t xml:space="preserve">   </w:t>
            </w:r>
            <w:r w:rsidRPr="00153591">
              <w:rPr>
                <w:rFonts w:ascii="Times New Roman" w:hAnsi="Times New Roman" w:cs="Times New Roman"/>
                <w:b/>
                <w:bCs/>
              </w:rPr>
              <w:t xml:space="preserve">КОМПЛЕКС  УТРЕННЕЙ ГИМНАСТИКИ </w:t>
            </w:r>
            <w:r w:rsidRPr="0026032D">
              <w:rPr>
                <w:rFonts w:ascii="Times New Roman" w:hAnsi="Times New Roman" w:cs="Times New Roman"/>
                <w:b/>
                <w:bCs/>
              </w:rPr>
              <w:t>№</w:t>
            </w:r>
            <w:r>
              <w:rPr>
                <w:rFonts w:ascii="Times New Roman" w:hAnsi="Times New Roman" w:cs="Times New Roman"/>
                <w:b/>
                <w:bCs/>
              </w:rPr>
              <w:t>10</w:t>
            </w:r>
          </w:p>
          <w:p w14:paraId="33E4884D" w14:textId="77777777" w:rsidR="0079673B" w:rsidRPr="00153591"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Cs/>
              </w:rPr>
              <w:t xml:space="preserve"> </w:t>
            </w:r>
            <w:r w:rsidRPr="00153591">
              <w:rPr>
                <w:rFonts w:ascii="Times New Roman" w:hAnsi="Times New Roman" w:cs="Times New Roman"/>
                <w:bCs/>
                <w:i/>
              </w:rPr>
              <w:t>Физическое развитие**</w:t>
            </w:r>
            <w:r w:rsidRPr="00153591">
              <w:rPr>
                <w:rFonts w:ascii="Times New Roman" w:hAnsi="Times New Roman" w:cs="Times New Roman"/>
                <w:i/>
                <w:lang w:val="kk-KZ"/>
              </w:rPr>
              <w:t>двигательная активность, игровая деятельность).</w:t>
            </w:r>
          </w:p>
        </w:tc>
      </w:tr>
      <w:tr w:rsidR="0079673B" w:rsidRPr="00602A21" w14:paraId="1577F742" w14:textId="77777777" w:rsidTr="00BE27EA">
        <w:trPr>
          <w:trHeight w:val="278"/>
        </w:trPr>
        <w:tc>
          <w:tcPr>
            <w:tcW w:w="2495" w:type="dxa"/>
          </w:tcPr>
          <w:p w14:paraId="7F3AAB9F" w14:textId="77777777" w:rsidR="0079673B" w:rsidRPr="00153591"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Таңғы ас/Завтрак</w:t>
            </w:r>
          </w:p>
        </w:tc>
        <w:tc>
          <w:tcPr>
            <w:tcW w:w="13264" w:type="dxa"/>
            <w:gridSpan w:val="8"/>
          </w:tcPr>
          <w:p w14:paraId="08D6EA33" w14:textId="77777777" w:rsidR="0079673B" w:rsidRPr="00153591"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Мәдени-гигиеналық  машықтарды  меңгеру  және  орындауды  пысықтау</w:t>
            </w:r>
          </w:p>
          <w:p w14:paraId="37E36EAF" w14:textId="77777777" w:rsidR="0079673B"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b/>
              </w:rPr>
            </w:pPr>
            <w:r w:rsidRPr="00153591">
              <w:rPr>
                <w:rFonts w:ascii="Times New Roman" w:hAnsi="Times New Roman" w:cs="Times New Roman"/>
                <w:b/>
              </w:rPr>
              <w:t>Закрепление знаний и выполнение культурно-гигиенических навыков.</w:t>
            </w:r>
          </w:p>
          <w:p w14:paraId="2B1A0658" w14:textId="77777777" w:rsidR="0079673B" w:rsidRPr="00153591"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98095F">
              <w:rPr>
                <w:rFonts w:ascii="Times New Roman" w:hAnsi="Times New Roman" w:cs="Times New Roman"/>
                <w:color w:val="000000"/>
                <w:sz w:val="24"/>
                <w:szCs w:val="24"/>
              </w:rPr>
              <w:t>Закрепление у детей самостоятельных навыков проведения простейших водных процедур</w:t>
            </w:r>
          </w:p>
          <w:p w14:paraId="20721E7C" w14:textId="77777777" w:rsidR="0079673B" w:rsidRDefault="0079673B" w:rsidP="00BE27EA">
            <w:pPr>
              <w:spacing w:after="0" w:line="240" w:lineRule="auto"/>
              <w:rPr>
                <w:rFonts w:ascii="Times New Roman" w:hAnsi="Times New Roman" w:cs="Times New Roman"/>
                <w:i/>
                <w:u w:val="dotted"/>
              </w:rPr>
            </w:pPr>
            <w:r w:rsidRPr="00153591">
              <w:rPr>
                <w:rFonts w:ascii="Times New Roman" w:hAnsi="Times New Roman" w:cs="Times New Roman"/>
                <w:u w:val="dotted"/>
                <w:lang w:val="kk-KZ"/>
              </w:rPr>
              <w:t>Ойын жаттығуы/</w:t>
            </w:r>
            <w:r w:rsidRPr="00153591">
              <w:rPr>
                <w:rFonts w:ascii="Times New Roman" w:hAnsi="Times New Roman" w:cs="Times New Roman"/>
                <w:u w:val="dotted"/>
              </w:rPr>
              <w:t xml:space="preserve">Игровое упражнение </w:t>
            </w:r>
            <w:r w:rsidRPr="00153591">
              <w:rPr>
                <w:rFonts w:ascii="Times New Roman" w:hAnsi="Times New Roman" w:cs="Times New Roman"/>
                <w:i/>
                <w:u w:val="dotted"/>
              </w:rPr>
              <w:t xml:space="preserve"> </w:t>
            </w:r>
          </w:p>
          <w:p w14:paraId="55083D95" w14:textId="77777777" w:rsidR="0079673B" w:rsidRPr="003763D2" w:rsidRDefault="0079673B" w:rsidP="00BE27EA">
            <w:pPr>
              <w:shd w:val="clear" w:color="auto" w:fill="FFFFFF"/>
              <w:spacing w:after="0" w:line="240" w:lineRule="auto"/>
              <w:rPr>
                <w:rFonts w:ascii="Times New Roman" w:hAnsi="Times New Roman" w:cs="Times New Roman"/>
                <w:color w:val="000000"/>
                <w:sz w:val="18"/>
                <w:lang w:eastAsia="ru-RU"/>
              </w:rPr>
            </w:pPr>
            <w:r w:rsidRPr="003763D2">
              <w:rPr>
                <w:rStyle w:val="c0"/>
                <w:rFonts w:ascii="Times New Roman" w:hAnsi="Times New Roman" w:cs="Times New Roman"/>
                <w:color w:val="000000"/>
                <w:szCs w:val="28"/>
              </w:rPr>
              <w:t>Теплою водою</w:t>
            </w:r>
          </w:p>
          <w:p w14:paraId="382F625C" w14:textId="77777777" w:rsidR="0079673B" w:rsidRPr="003763D2" w:rsidRDefault="0079673B" w:rsidP="00BE27EA">
            <w:pPr>
              <w:shd w:val="clear" w:color="auto" w:fill="FFFFFF"/>
              <w:spacing w:after="0" w:line="240" w:lineRule="auto"/>
              <w:rPr>
                <w:rFonts w:ascii="Times New Roman" w:hAnsi="Times New Roman" w:cs="Times New Roman"/>
                <w:color w:val="000000"/>
                <w:sz w:val="18"/>
              </w:rPr>
            </w:pPr>
            <w:r w:rsidRPr="003763D2">
              <w:rPr>
                <w:rStyle w:val="c0"/>
                <w:rFonts w:ascii="Times New Roman" w:hAnsi="Times New Roman" w:cs="Times New Roman"/>
                <w:color w:val="000000"/>
                <w:szCs w:val="28"/>
              </w:rPr>
              <w:t>Руки чисто мою.</w:t>
            </w:r>
          </w:p>
          <w:p w14:paraId="0CDD261D" w14:textId="77777777" w:rsidR="0079673B" w:rsidRPr="003763D2" w:rsidRDefault="0079673B" w:rsidP="00BE27EA">
            <w:pPr>
              <w:shd w:val="clear" w:color="auto" w:fill="FFFFFF"/>
              <w:spacing w:after="0" w:line="240" w:lineRule="auto"/>
              <w:rPr>
                <w:rFonts w:ascii="Times New Roman" w:hAnsi="Times New Roman" w:cs="Times New Roman"/>
                <w:color w:val="000000"/>
                <w:sz w:val="18"/>
              </w:rPr>
            </w:pPr>
            <w:r w:rsidRPr="003763D2">
              <w:rPr>
                <w:rStyle w:val="c0"/>
                <w:rFonts w:ascii="Times New Roman" w:hAnsi="Times New Roman" w:cs="Times New Roman"/>
                <w:color w:val="000000"/>
                <w:szCs w:val="28"/>
              </w:rPr>
              <w:t>К</w:t>
            </w:r>
            <w:r>
              <w:rPr>
                <w:rStyle w:val="c0"/>
                <w:rFonts w:ascii="Times New Roman" w:hAnsi="Times New Roman" w:cs="Times New Roman"/>
                <w:color w:val="000000"/>
                <w:szCs w:val="28"/>
              </w:rPr>
              <w:t>апельку</w:t>
            </w:r>
            <w:r w:rsidRPr="003763D2">
              <w:rPr>
                <w:rStyle w:val="c0"/>
                <w:rFonts w:ascii="Times New Roman" w:hAnsi="Times New Roman" w:cs="Times New Roman"/>
                <w:color w:val="000000"/>
                <w:szCs w:val="28"/>
              </w:rPr>
              <w:t xml:space="preserve"> мыла я возьму</w:t>
            </w:r>
          </w:p>
          <w:p w14:paraId="1B0BCCFA" w14:textId="77777777" w:rsidR="0079673B" w:rsidRPr="00153591" w:rsidRDefault="0079673B" w:rsidP="00BE27EA">
            <w:pPr>
              <w:shd w:val="clear" w:color="auto" w:fill="FFFFFF"/>
              <w:spacing w:after="0" w:line="240" w:lineRule="auto"/>
              <w:rPr>
                <w:rFonts w:ascii="Times New Roman" w:hAnsi="Times New Roman" w:cs="Times New Roman"/>
                <w:i/>
                <w:lang w:val="kk-KZ"/>
              </w:rPr>
            </w:pPr>
            <w:r w:rsidRPr="003763D2">
              <w:rPr>
                <w:rStyle w:val="c0"/>
                <w:rFonts w:ascii="Times New Roman" w:hAnsi="Times New Roman" w:cs="Times New Roman"/>
                <w:color w:val="000000"/>
                <w:szCs w:val="28"/>
              </w:rPr>
              <w:t>И ладошки им потру</w:t>
            </w:r>
            <w:r>
              <w:rPr>
                <w:rFonts w:ascii="Times New Roman" w:hAnsi="Times New Roman" w:cs="Times New Roman"/>
                <w:lang w:val="kk-KZ"/>
              </w:rPr>
              <w:t xml:space="preserve"> (</w:t>
            </w:r>
            <w:r w:rsidRPr="00153591">
              <w:rPr>
                <w:rFonts w:ascii="Times New Roman" w:hAnsi="Times New Roman" w:cs="Times New Roman"/>
                <w:i/>
                <w:lang w:val="kk-KZ"/>
              </w:rPr>
              <w:t>игровая деятельность)</w:t>
            </w:r>
          </w:p>
          <w:p w14:paraId="2EC34D44" w14:textId="77777777" w:rsidR="0079673B" w:rsidRPr="007049A3"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5A190F">
              <w:rPr>
                <w:rFonts w:ascii="Times New Roman" w:hAnsi="Times New Roman" w:cs="Times New Roman"/>
                <w:color w:val="000000"/>
                <w:lang w:val="kk-KZ"/>
              </w:rPr>
              <w:t>***</w:t>
            </w:r>
            <w:r>
              <w:rPr>
                <w:rFonts w:ascii="Times New Roman" w:hAnsi="Times New Roman" w:cs="Times New Roman"/>
                <w:color w:val="000000"/>
                <w:lang w:val="kk-KZ"/>
              </w:rPr>
              <w:t>таң- утро, қолдар-руки, вода-су, мыло-сабын,чистый- таза,нан,май,шай</w:t>
            </w:r>
            <w:r w:rsidRPr="001A6390">
              <w:rPr>
                <w:rFonts w:ascii="Times New Roman" w:hAnsi="Times New Roman" w:cs="Times New Roman"/>
              </w:rPr>
              <w:t xml:space="preserve">, </w:t>
            </w:r>
            <w:proofErr w:type="spellStart"/>
            <w:r w:rsidRPr="001A6390">
              <w:rPr>
                <w:rFonts w:ascii="Times New Roman" w:hAnsi="Times New Roman" w:cs="Times New Roman"/>
              </w:rPr>
              <w:t>ботқа</w:t>
            </w:r>
            <w:proofErr w:type="spellEnd"/>
            <w:r>
              <w:rPr>
                <w:rFonts w:ascii="Times New Roman" w:hAnsi="Times New Roman" w:cs="Times New Roman"/>
              </w:rPr>
              <w:t>-каша</w:t>
            </w:r>
          </w:p>
        </w:tc>
      </w:tr>
      <w:tr w:rsidR="0079673B" w:rsidRPr="00153591" w14:paraId="709227AA" w14:textId="77777777" w:rsidTr="00BE27EA">
        <w:trPr>
          <w:trHeight w:val="348"/>
        </w:trPr>
        <w:tc>
          <w:tcPr>
            <w:tcW w:w="2495" w:type="dxa"/>
            <w:vMerge w:val="restart"/>
          </w:tcPr>
          <w:p w14:paraId="36555261" w14:textId="77777777" w:rsidR="0079673B" w:rsidRPr="00E95B34"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roofErr w:type="spellStart"/>
            <w:r w:rsidRPr="00E95B34">
              <w:rPr>
                <w:rFonts w:ascii="Times New Roman" w:hAnsi="Times New Roman" w:cs="Times New Roman"/>
                <w:b/>
                <w:color w:val="000000"/>
              </w:rPr>
              <w:t>Ұйымдастырылған</w:t>
            </w:r>
            <w:proofErr w:type="spellEnd"/>
            <w:r w:rsidRPr="00E95B34">
              <w:rPr>
                <w:rFonts w:ascii="Times New Roman" w:hAnsi="Times New Roman" w:cs="Times New Roman"/>
                <w:b/>
                <w:color w:val="000000"/>
              </w:rPr>
              <w:t xml:space="preserve"> </w:t>
            </w:r>
            <w:proofErr w:type="spellStart"/>
            <w:r w:rsidRPr="00E95B34">
              <w:rPr>
                <w:rFonts w:ascii="Times New Roman" w:hAnsi="Times New Roman" w:cs="Times New Roman"/>
                <w:b/>
                <w:color w:val="000000"/>
              </w:rPr>
              <w:t>іс-әрекетке</w:t>
            </w:r>
            <w:proofErr w:type="spellEnd"/>
            <w:r w:rsidRPr="00E95B34">
              <w:rPr>
                <w:rFonts w:ascii="Times New Roman" w:hAnsi="Times New Roman" w:cs="Times New Roman"/>
                <w:b/>
                <w:color w:val="000000"/>
              </w:rPr>
              <w:t xml:space="preserve"> </w:t>
            </w:r>
            <w:proofErr w:type="spellStart"/>
            <w:r w:rsidRPr="00E95B34">
              <w:rPr>
                <w:rFonts w:ascii="Times New Roman" w:hAnsi="Times New Roman" w:cs="Times New Roman"/>
                <w:b/>
                <w:color w:val="000000"/>
              </w:rPr>
              <w:t>дайындық</w:t>
            </w:r>
            <w:proofErr w:type="spellEnd"/>
            <w:r w:rsidRPr="00E95B34">
              <w:rPr>
                <w:rFonts w:ascii="Times New Roman" w:hAnsi="Times New Roman" w:cs="Times New Roman"/>
                <w:b/>
                <w:color w:val="000000"/>
              </w:rPr>
              <w:t xml:space="preserve"> </w:t>
            </w:r>
            <w:r w:rsidRPr="00E95B34">
              <w:rPr>
                <w:rFonts w:ascii="Times New Roman" w:hAnsi="Times New Roman" w:cs="Times New Roman"/>
                <w:b/>
                <w:color w:val="000000"/>
              </w:rPr>
              <w:lastRenderedPageBreak/>
              <w:t>(ОД) Подготовка к организованной деятельности (ОД)</w:t>
            </w:r>
          </w:p>
        </w:tc>
        <w:tc>
          <w:tcPr>
            <w:tcW w:w="13264" w:type="dxa"/>
            <w:gridSpan w:val="8"/>
          </w:tcPr>
          <w:p w14:paraId="02461DF2" w14:textId="77777777" w:rsidR="0079673B" w:rsidRPr="00153591" w:rsidRDefault="0079673B" w:rsidP="00BE27EA">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lang w:val="kk-KZ"/>
              </w:rPr>
              <w:lastRenderedPageBreak/>
              <w:t xml:space="preserve">ҰІӘ  ұйымдастыру  үшін балалардағы  кішігірім қозғалыстағы ойын және ойын жаттығулары </w:t>
            </w:r>
          </w:p>
          <w:p w14:paraId="56F7840F" w14:textId="77777777" w:rsidR="0079673B" w:rsidRPr="00153591" w:rsidRDefault="0079673B" w:rsidP="00BE27EA">
            <w:pPr>
              <w:widowControl w:val="0"/>
              <w:tabs>
                <w:tab w:val="left" w:pos="6640"/>
              </w:tabs>
              <w:autoSpaceDE w:val="0"/>
              <w:autoSpaceDN w:val="0"/>
              <w:adjustRightInd w:val="0"/>
              <w:spacing w:after="0" w:line="240" w:lineRule="auto"/>
              <w:contextualSpacing/>
              <w:jc w:val="center"/>
              <w:rPr>
                <w:rFonts w:ascii="Times New Roman" w:hAnsi="Times New Roman" w:cs="Times New Roman"/>
                <w:u w:val="dotted"/>
                <w:lang w:val="kk-KZ"/>
              </w:rPr>
            </w:pPr>
            <w:r w:rsidRPr="00153591">
              <w:rPr>
                <w:rFonts w:ascii="Times New Roman" w:hAnsi="Times New Roman" w:cs="Times New Roman"/>
              </w:rPr>
              <w:t>Игры и игровые упражнения малой подвижности для организации детей к ОД</w:t>
            </w:r>
          </w:p>
        </w:tc>
      </w:tr>
      <w:tr w:rsidR="0079673B" w:rsidRPr="00153591" w14:paraId="089EEC50" w14:textId="77777777" w:rsidTr="00BE27EA">
        <w:trPr>
          <w:trHeight w:val="2885"/>
        </w:trPr>
        <w:tc>
          <w:tcPr>
            <w:tcW w:w="2495" w:type="dxa"/>
            <w:vMerge/>
            <w:vAlign w:val="center"/>
          </w:tcPr>
          <w:p w14:paraId="32088B09" w14:textId="77777777" w:rsidR="0079673B" w:rsidRPr="00153591" w:rsidRDefault="0079673B" w:rsidP="00BE27EA">
            <w:pPr>
              <w:spacing w:after="0" w:line="240" w:lineRule="auto"/>
              <w:contextualSpacing/>
              <w:rPr>
                <w:rFonts w:ascii="Times New Roman" w:hAnsi="Times New Roman" w:cs="Times New Roman"/>
                <w:b/>
                <w:lang w:val="kk-KZ"/>
              </w:rPr>
            </w:pPr>
          </w:p>
        </w:tc>
        <w:tc>
          <w:tcPr>
            <w:tcW w:w="2610" w:type="dxa"/>
            <w:gridSpan w:val="2"/>
          </w:tcPr>
          <w:p w14:paraId="0CCAAFDD" w14:textId="5D11ABB7" w:rsidR="0079673B" w:rsidRPr="00835E51" w:rsidRDefault="0079673B" w:rsidP="00BE27EA">
            <w:pPr>
              <w:spacing w:after="0" w:line="240" w:lineRule="auto"/>
              <w:rPr>
                <w:rFonts w:ascii="Times New Roman" w:hAnsi="Times New Roman" w:cs="Times New Roman"/>
                <w:b/>
              </w:rPr>
            </w:pPr>
            <w:r w:rsidRPr="00835E51">
              <w:rPr>
                <w:rFonts w:ascii="Times New Roman" w:hAnsi="Times New Roman" w:cs="Times New Roman"/>
                <w:b/>
              </w:rPr>
              <w:t>Игра малой подвижности «</w:t>
            </w:r>
            <w:r w:rsidR="0024303C">
              <w:rPr>
                <w:rFonts w:ascii="Times New Roman" w:hAnsi="Times New Roman" w:cs="Times New Roman"/>
                <w:b/>
              </w:rPr>
              <w:t>Карлики -великаны</w:t>
            </w:r>
            <w:r w:rsidRPr="00835E51">
              <w:rPr>
                <w:rFonts w:ascii="Times New Roman" w:hAnsi="Times New Roman" w:cs="Times New Roman"/>
                <w:b/>
              </w:rPr>
              <w:t>» </w:t>
            </w:r>
          </w:p>
          <w:p w14:paraId="56C971B9" w14:textId="7BD4C7E3" w:rsidR="0079673B" w:rsidRPr="00835E51" w:rsidRDefault="0079673B" w:rsidP="00BE27EA">
            <w:pPr>
              <w:spacing w:after="0" w:line="240" w:lineRule="auto"/>
              <w:rPr>
                <w:rFonts w:ascii="Times New Roman" w:hAnsi="Times New Roman" w:cs="Times New Roman"/>
              </w:rPr>
            </w:pPr>
            <w:r w:rsidRPr="00835E51">
              <w:rPr>
                <w:rFonts w:ascii="Times New Roman" w:hAnsi="Times New Roman" w:cs="Times New Roman"/>
                <w:b/>
              </w:rPr>
              <w:t>Задача:</w:t>
            </w:r>
            <w:r w:rsidRPr="00835E51">
              <w:rPr>
                <w:rFonts w:ascii="Times New Roman" w:hAnsi="Times New Roman" w:cs="Times New Roman"/>
              </w:rPr>
              <w:t xml:space="preserve"> развивать внимательность, </w:t>
            </w:r>
            <w:r w:rsidR="0024303C">
              <w:rPr>
                <w:rFonts w:ascii="Times New Roman" w:hAnsi="Times New Roman" w:cs="Times New Roman"/>
              </w:rPr>
              <w:t>умение действовать по сигналу</w:t>
            </w:r>
          </w:p>
          <w:p w14:paraId="091CA824" w14:textId="77777777" w:rsidR="0079673B" w:rsidRPr="00835E51" w:rsidRDefault="0079673B" w:rsidP="00BE27EA">
            <w:pPr>
              <w:pStyle w:val="ae"/>
              <w:spacing w:before="0" w:beforeAutospacing="0" w:after="0" w:afterAutospacing="0"/>
              <w:ind w:right="173"/>
              <w:rPr>
                <w:sz w:val="22"/>
                <w:szCs w:val="22"/>
                <w:lang w:val="ru-RU"/>
              </w:rPr>
            </w:pPr>
            <w:r w:rsidRPr="00835E51">
              <w:rPr>
                <w:sz w:val="22"/>
                <w:szCs w:val="22"/>
                <w:lang w:val="ru-RU"/>
              </w:rPr>
              <w:t xml:space="preserve">*** </w:t>
            </w:r>
            <w:proofErr w:type="spellStart"/>
            <w:r w:rsidRPr="00835E51">
              <w:rPr>
                <w:sz w:val="22"/>
                <w:szCs w:val="22"/>
                <w:lang w:val="ru-RU"/>
              </w:rPr>
              <w:t>сақ</w:t>
            </w:r>
            <w:proofErr w:type="spellEnd"/>
            <w:r w:rsidRPr="00835E51">
              <w:rPr>
                <w:sz w:val="22"/>
                <w:szCs w:val="22"/>
                <w:lang w:val="ru-RU"/>
              </w:rPr>
              <w:t xml:space="preserve"> </w:t>
            </w:r>
            <w:proofErr w:type="spellStart"/>
            <w:r w:rsidRPr="00835E51">
              <w:rPr>
                <w:sz w:val="22"/>
                <w:szCs w:val="22"/>
                <w:lang w:val="ru-RU"/>
              </w:rPr>
              <w:t>болыңыз</w:t>
            </w:r>
            <w:proofErr w:type="spellEnd"/>
            <w:r w:rsidRPr="00835E51">
              <w:rPr>
                <w:sz w:val="22"/>
                <w:szCs w:val="22"/>
                <w:lang w:val="ru-RU"/>
              </w:rPr>
              <w:t>-будь внимательным</w:t>
            </w:r>
            <w:r w:rsidRPr="00835E51">
              <w:rPr>
                <w:rFonts w:eastAsia="Calibri"/>
                <w:b/>
                <w:i/>
                <w:kern w:val="24"/>
                <w:sz w:val="22"/>
                <w:szCs w:val="22"/>
                <w:lang w:val="ru-RU"/>
              </w:rPr>
              <w:t xml:space="preserve"> (коммуникативная, познавательная </w:t>
            </w:r>
            <w:proofErr w:type="spellStart"/>
            <w:proofErr w:type="gramStart"/>
            <w:r w:rsidRPr="00835E51">
              <w:rPr>
                <w:rFonts w:eastAsia="Calibri"/>
                <w:b/>
                <w:i/>
                <w:kern w:val="24"/>
                <w:sz w:val="22"/>
                <w:szCs w:val="22"/>
                <w:lang w:val="ru-RU"/>
              </w:rPr>
              <w:t>деятельность,игровая</w:t>
            </w:r>
            <w:proofErr w:type="spellEnd"/>
            <w:proofErr w:type="gramEnd"/>
            <w:r w:rsidRPr="00835E51">
              <w:rPr>
                <w:rFonts w:eastAsia="Calibri"/>
                <w:b/>
                <w:i/>
                <w:kern w:val="24"/>
                <w:sz w:val="22"/>
                <w:szCs w:val="22"/>
                <w:lang w:val="ru-RU"/>
              </w:rPr>
              <w:t>)</w:t>
            </w:r>
          </w:p>
        </w:tc>
        <w:tc>
          <w:tcPr>
            <w:tcW w:w="2551" w:type="dxa"/>
          </w:tcPr>
          <w:p w14:paraId="2B6B3011" w14:textId="77777777" w:rsidR="0079673B" w:rsidRDefault="0079673B" w:rsidP="00BE27EA">
            <w:pPr>
              <w:shd w:val="clear" w:color="auto" w:fill="FFFFFF"/>
              <w:spacing w:after="0"/>
              <w:rPr>
                <w:rFonts w:ascii="Times New Roman" w:hAnsi="Times New Roman" w:cs="Times New Roman"/>
                <w:b/>
              </w:rPr>
            </w:pPr>
            <w:proofErr w:type="spellStart"/>
            <w:r w:rsidRPr="00835E51">
              <w:rPr>
                <w:rFonts w:ascii="Times New Roman" w:hAnsi="Times New Roman" w:cs="Times New Roman"/>
                <w:b/>
              </w:rPr>
              <w:t>Логоритмика</w:t>
            </w:r>
            <w:proofErr w:type="spellEnd"/>
            <w:r w:rsidRPr="00835E51">
              <w:rPr>
                <w:rFonts w:ascii="Times New Roman" w:hAnsi="Times New Roman" w:cs="Times New Roman"/>
                <w:b/>
              </w:rPr>
              <w:t xml:space="preserve"> </w:t>
            </w:r>
          </w:p>
          <w:p w14:paraId="4A1FBE7D" w14:textId="77777777" w:rsidR="0079673B" w:rsidRPr="00835E51" w:rsidRDefault="0079673B" w:rsidP="00BE27EA">
            <w:pPr>
              <w:shd w:val="clear" w:color="auto" w:fill="FFFFFF"/>
              <w:spacing w:after="0"/>
              <w:rPr>
                <w:rFonts w:ascii="Times New Roman" w:hAnsi="Times New Roman" w:cs="Times New Roman"/>
                <w:color w:val="000000"/>
                <w:lang w:eastAsia="ru-RU"/>
              </w:rPr>
            </w:pPr>
            <w:r w:rsidRPr="00835E51">
              <w:rPr>
                <w:rStyle w:val="c8"/>
                <w:rFonts w:ascii="Times New Roman" w:hAnsi="Times New Roman" w:cs="Times New Roman"/>
                <w:b/>
                <w:bCs/>
                <w:color w:val="000000"/>
              </w:rPr>
              <w:t>«</w:t>
            </w:r>
            <w:r>
              <w:rPr>
                <w:rStyle w:val="c8"/>
                <w:rFonts w:ascii="Times New Roman" w:hAnsi="Times New Roman" w:cs="Times New Roman"/>
                <w:b/>
                <w:bCs/>
                <w:color w:val="000000"/>
              </w:rPr>
              <w:t>Ладошка</w:t>
            </w:r>
            <w:r w:rsidRPr="00835E51">
              <w:rPr>
                <w:rStyle w:val="c8"/>
                <w:rFonts w:ascii="Times New Roman" w:hAnsi="Times New Roman" w:cs="Times New Roman"/>
                <w:b/>
                <w:bCs/>
                <w:color w:val="000000"/>
              </w:rPr>
              <w:t>»</w:t>
            </w:r>
          </w:p>
          <w:p w14:paraId="3EDB91BC" w14:textId="77777777" w:rsidR="0079673B" w:rsidRPr="00835E51" w:rsidRDefault="0079673B" w:rsidP="00BE27EA">
            <w:pPr>
              <w:shd w:val="clear" w:color="auto" w:fill="FFFFFF"/>
              <w:spacing w:after="0" w:line="240" w:lineRule="auto"/>
              <w:rPr>
                <w:rFonts w:ascii="Times New Roman" w:hAnsi="Times New Roman" w:cs="Times New Roman"/>
                <w:color w:val="000000"/>
              </w:rPr>
            </w:pPr>
            <w:r w:rsidRPr="00835E51">
              <w:rPr>
                <w:rStyle w:val="c9"/>
                <w:rFonts w:ascii="Times New Roman" w:hAnsi="Times New Roman" w:cs="Times New Roman"/>
                <w:b/>
                <w:bCs/>
                <w:color w:val="000000"/>
              </w:rPr>
              <w:t>Задача: </w:t>
            </w:r>
            <w:r w:rsidRPr="00835E51">
              <w:rPr>
                <w:rFonts w:ascii="Times New Roman" w:hAnsi="Times New Roman" w:cs="Times New Roman"/>
              </w:rPr>
              <w:t>развивать внимательность, плавность выполнения движения</w:t>
            </w:r>
          </w:p>
          <w:p w14:paraId="0872A85A" w14:textId="77777777" w:rsidR="0079673B" w:rsidRPr="00835E51" w:rsidRDefault="0079673B" w:rsidP="00BE27EA">
            <w:pPr>
              <w:spacing w:after="0" w:line="240" w:lineRule="auto"/>
              <w:rPr>
                <w:rFonts w:ascii="Times New Roman" w:hAnsi="Times New Roman" w:cs="Times New Roman"/>
              </w:rPr>
            </w:pPr>
            <w:r w:rsidRPr="00835E51">
              <w:rPr>
                <w:rFonts w:ascii="Times New Roman" w:hAnsi="Times New Roman" w:cs="Times New Roman"/>
                <w:b/>
                <w:i/>
                <w:lang w:val="kk-KZ" w:eastAsia="ru-RU"/>
              </w:rPr>
              <w:t xml:space="preserve"> </w:t>
            </w:r>
            <w:r>
              <w:rPr>
                <w:rFonts w:ascii="Times New Roman" w:hAnsi="Times New Roman" w:cs="Times New Roman"/>
              </w:rPr>
              <w:t>***ладонь-</w:t>
            </w:r>
            <w:proofErr w:type="spellStart"/>
            <w:r>
              <w:rPr>
                <w:rFonts w:ascii="Times New Roman" w:hAnsi="Times New Roman" w:cs="Times New Roman"/>
              </w:rPr>
              <w:t>ала</w:t>
            </w:r>
            <w:r w:rsidRPr="00835E51">
              <w:rPr>
                <w:rFonts w:ascii="Times New Roman" w:hAnsi="Times New Roman" w:cs="Times New Roman"/>
              </w:rPr>
              <w:t>қ</w:t>
            </w:r>
            <w:r>
              <w:rPr>
                <w:rFonts w:ascii="Times New Roman" w:hAnsi="Times New Roman" w:cs="Times New Roman"/>
              </w:rPr>
              <w:t>ан</w:t>
            </w:r>
            <w:proofErr w:type="spellEnd"/>
            <w:r w:rsidRPr="00835E51">
              <w:rPr>
                <w:rFonts w:ascii="Times New Roman" w:hAnsi="Times New Roman" w:cs="Times New Roman"/>
              </w:rPr>
              <w:t xml:space="preserve"> </w:t>
            </w:r>
            <w:r w:rsidRPr="00835E51">
              <w:rPr>
                <w:rFonts w:ascii="Times New Roman" w:hAnsi="Times New Roman" w:cs="Times New Roman"/>
                <w:b/>
                <w:i/>
                <w:lang w:val="kk-KZ" w:eastAsia="ru-RU"/>
              </w:rPr>
              <w:t>(познавательная, коммуникативная деятельность)</w:t>
            </w:r>
          </w:p>
        </w:tc>
        <w:tc>
          <w:tcPr>
            <w:tcW w:w="2835" w:type="dxa"/>
            <w:gridSpan w:val="2"/>
          </w:tcPr>
          <w:p w14:paraId="31B12A03" w14:textId="64233A75" w:rsidR="0079673B" w:rsidRPr="00835E51" w:rsidRDefault="0079673B" w:rsidP="00BE27EA">
            <w:pPr>
              <w:spacing w:after="0" w:line="240" w:lineRule="auto"/>
              <w:rPr>
                <w:rFonts w:ascii="Times New Roman" w:hAnsi="Times New Roman" w:cs="Times New Roman"/>
                <w:b/>
              </w:rPr>
            </w:pPr>
            <w:r w:rsidRPr="00835E51">
              <w:rPr>
                <w:rFonts w:ascii="Times New Roman" w:hAnsi="Times New Roman" w:cs="Times New Roman"/>
                <w:b/>
              </w:rPr>
              <w:t>Пальчиковая гимнастика «</w:t>
            </w:r>
            <w:r>
              <w:rPr>
                <w:rFonts w:ascii="Times New Roman" w:hAnsi="Times New Roman" w:cs="Times New Roman"/>
                <w:b/>
                <w:lang w:val="kk-KZ"/>
              </w:rPr>
              <w:t>Нейроупражнение «</w:t>
            </w:r>
            <w:r w:rsidR="0024303C">
              <w:rPr>
                <w:rFonts w:ascii="Times New Roman" w:hAnsi="Times New Roman" w:cs="Times New Roman"/>
                <w:b/>
                <w:lang w:val="kk-KZ"/>
              </w:rPr>
              <w:t>Паучок</w:t>
            </w:r>
            <w:r w:rsidRPr="00835E51">
              <w:rPr>
                <w:rFonts w:ascii="Times New Roman" w:hAnsi="Times New Roman" w:cs="Times New Roman"/>
                <w:b/>
              </w:rPr>
              <w:t>» </w:t>
            </w:r>
          </w:p>
          <w:p w14:paraId="74A57A19" w14:textId="77777777" w:rsidR="0079673B" w:rsidRPr="00835E51" w:rsidRDefault="0079673B" w:rsidP="00BE27EA">
            <w:pPr>
              <w:spacing w:after="0" w:line="240" w:lineRule="auto"/>
              <w:rPr>
                <w:rFonts w:ascii="Times New Roman" w:hAnsi="Times New Roman" w:cs="Times New Roman"/>
              </w:rPr>
            </w:pPr>
            <w:r w:rsidRPr="00835E51">
              <w:rPr>
                <w:rFonts w:ascii="Times New Roman" w:hAnsi="Times New Roman" w:cs="Times New Roman"/>
                <w:b/>
              </w:rPr>
              <w:t>Задача:</w:t>
            </w:r>
            <w:r w:rsidRPr="00835E51">
              <w:rPr>
                <w:rFonts w:ascii="Times New Roman" w:hAnsi="Times New Roman" w:cs="Times New Roman"/>
              </w:rPr>
              <w:t> развитие мелкой моторики,</w:t>
            </w:r>
            <w:r w:rsidRPr="00835E51">
              <w:rPr>
                <w:rFonts w:ascii="Times New Roman" w:hAnsi="Times New Roman" w:cs="Times New Roman"/>
                <w:lang w:val="kk-KZ"/>
              </w:rPr>
              <w:t xml:space="preserve"> </w:t>
            </w:r>
            <w:r w:rsidRPr="00835E51">
              <w:rPr>
                <w:rFonts w:ascii="Times New Roman" w:hAnsi="Times New Roman" w:cs="Times New Roman"/>
              </w:rPr>
              <w:t>умения повторять движения за воспитателем</w:t>
            </w:r>
          </w:p>
          <w:p w14:paraId="0B49F617" w14:textId="77777777" w:rsidR="0079673B" w:rsidRPr="00835E51" w:rsidRDefault="0079673B" w:rsidP="00BE27EA">
            <w:pPr>
              <w:spacing w:after="0" w:line="240" w:lineRule="auto"/>
              <w:rPr>
                <w:rFonts w:ascii="Times New Roman" w:hAnsi="Times New Roman" w:cs="Times New Roman"/>
              </w:rPr>
            </w:pPr>
            <w:r w:rsidRPr="00835E51">
              <w:rPr>
                <w:rFonts w:ascii="Times New Roman" w:hAnsi="Times New Roman" w:cs="Times New Roman"/>
              </w:rPr>
              <w:t xml:space="preserve">*** </w:t>
            </w:r>
            <w:proofErr w:type="spellStart"/>
            <w:r w:rsidRPr="00997D43">
              <w:rPr>
                <w:rFonts w:ascii="Times New Roman" w:hAnsi="Times New Roman" w:cs="Times New Roman"/>
              </w:rPr>
              <w:t>жұдырық</w:t>
            </w:r>
            <w:proofErr w:type="spellEnd"/>
            <w:r>
              <w:rPr>
                <w:rFonts w:ascii="Times New Roman" w:hAnsi="Times New Roman" w:cs="Times New Roman"/>
              </w:rPr>
              <w:t>-</w:t>
            </w:r>
            <w:r w:rsidRPr="00997D43">
              <w:rPr>
                <w:rFonts w:ascii="Times New Roman" w:hAnsi="Times New Roman" w:cs="Times New Roman"/>
              </w:rPr>
              <w:t xml:space="preserve"> </w:t>
            </w:r>
            <w:proofErr w:type="spellStart"/>
            <w:r w:rsidRPr="00997D43">
              <w:rPr>
                <w:rFonts w:ascii="Times New Roman" w:hAnsi="Times New Roman" w:cs="Times New Roman"/>
              </w:rPr>
              <w:t>алақан</w:t>
            </w:r>
            <w:proofErr w:type="spellEnd"/>
            <w:r w:rsidRPr="00835E51">
              <w:rPr>
                <w:rFonts w:ascii="Times New Roman" w:hAnsi="Times New Roman" w:cs="Times New Roman"/>
              </w:rPr>
              <w:t xml:space="preserve"> </w:t>
            </w:r>
            <w:r>
              <w:rPr>
                <w:rFonts w:ascii="Times New Roman" w:hAnsi="Times New Roman" w:cs="Times New Roman"/>
              </w:rPr>
              <w:t xml:space="preserve">–кулак-ладонь </w:t>
            </w:r>
            <w:r w:rsidRPr="00835E51">
              <w:rPr>
                <w:rFonts w:ascii="Times New Roman" w:hAnsi="Times New Roman" w:cs="Times New Roman"/>
              </w:rPr>
              <w:t>(</w:t>
            </w:r>
            <w:r w:rsidRPr="00835E51">
              <w:rPr>
                <w:rFonts w:ascii="Times New Roman" w:hAnsi="Times New Roman" w:cs="Times New Roman"/>
                <w:b/>
                <w:i/>
                <w:lang w:val="kk-KZ" w:eastAsia="ru-RU"/>
              </w:rPr>
              <w:t>познавательная, коммуникативная деятельность)</w:t>
            </w:r>
          </w:p>
        </w:tc>
        <w:tc>
          <w:tcPr>
            <w:tcW w:w="2615" w:type="dxa"/>
            <w:gridSpan w:val="2"/>
          </w:tcPr>
          <w:p w14:paraId="2F727E23" w14:textId="01DE01EA" w:rsidR="0079673B" w:rsidRPr="00835E51" w:rsidRDefault="0079673B" w:rsidP="00BE27EA">
            <w:pPr>
              <w:spacing w:after="0" w:line="240" w:lineRule="auto"/>
              <w:rPr>
                <w:rFonts w:ascii="Times New Roman" w:hAnsi="Times New Roman" w:cs="Times New Roman"/>
                <w:b/>
              </w:rPr>
            </w:pPr>
            <w:r w:rsidRPr="00835E51">
              <w:rPr>
                <w:rFonts w:ascii="Times New Roman" w:hAnsi="Times New Roman" w:cs="Times New Roman"/>
                <w:b/>
                <w:lang w:val="kk-KZ"/>
              </w:rPr>
              <w:t>Пальчиковая гимнастика</w:t>
            </w:r>
            <w:r w:rsidRPr="00835E51">
              <w:rPr>
                <w:rFonts w:ascii="Times New Roman" w:hAnsi="Times New Roman" w:cs="Times New Roman"/>
                <w:b/>
              </w:rPr>
              <w:t>"</w:t>
            </w:r>
            <w:r w:rsidR="0024303C">
              <w:rPr>
                <w:rFonts w:ascii="Times New Roman" w:hAnsi="Times New Roman" w:cs="Times New Roman"/>
                <w:b/>
                <w:lang w:val="kk-KZ"/>
              </w:rPr>
              <w:t>Краб</w:t>
            </w:r>
            <w:r>
              <w:rPr>
                <w:rFonts w:ascii="Times New Roman" w:hAnsi="Times New Roman" w:cs="Times New Roman"/>
                <w:b/>
                <w:lang w:val="kk-KZ"/>
              </w:rPr>
              <w:t>»</w:t>
            </w:r>
          </w:p>
          <w:p w14:paraId="565DDDE1" w14:textId="77777777" w:rsidR="0079673B" w:rsidRPr="00835E51" w:rsidRDefault="0079673B" w:rsidP="00BE27EA">
            <w:pPr>
              <w:spacing w:after="0" w:line="240" w:lineRule="auto"/>
              <w:rPr>
                <w:rFonts w:ascii="Times New Roman" w:hAnsi="Times New Roman" w:cs="Times New Roman"/>
                <w:lang w:val="kk-KZ"/>
              </w:rPr>
            </w:pPr>
            <w:r w:rsidRPr="00835E51">
              <w:rPr>
                <w:rFonts w:ascii="Times New Roman" w:hAnsi="Times New Roman" w:cs="Times New Roman"/>
                <w:b/>
              </w:rPr>
              <w:t>Задача:</w:t>
            </w:r>
            <w:r w:rsidRPr="00835E51">
              <w:rPr>
                <w:rFonts w:ascii="Times New Roman" w:hAnsi="Times New Roman" w:cs="Times New Roman"/>
              </w:rPr>
              <w:t xml:space="preserve"> развивать умение выполнять движения </w:t>
            </w:r>
            <w:r w:rsidRPr="00835E51">
              <w:rPr>
                <w:rFonts w:ascii="Times New Roman" w:hAnsi="Times New Roman" w:cs="Times New Roman"/>
                <w:lang w:val="kk-KZ"/>
              </w:rPr>
              <w:t>и пропевать слова</w:t>
            </w:r>
          </w:p>
          <w:p w14:paraId="6A15E06B" w14:textId="49F51B0B" w:rsidR="0079673B" w:rsidRPr="00835E51" w:rsidRDefault="0079673B" w:rsidP="00BE27EA">
            <w:pPr>
              <w:spacing w:after="0" w:line="240" w:lineRule="auto"/>
              <w:rPr>
                <w:rFonts w:ascii="Times New Roman" w:hAnsi="Times New Roman" w:cs="Times New Roman"/>
              </w:rPr>
            </w:pPr>
            <w:r w:rsidRPr="00835E51">
              <w:rPr>
                <w:rFonts w:ascii="Times New Roman" w:hAnsi="Times New Roman" w:cs="Times New Roman"/>
              </w:rPr>
              <w:t xml:space="preserve">*** </w:t>
            </w:r>
            <w:r w:rsidR="0024303C">
              <w:rPr>
                <w:rFonts w:ascii="Times New Roman" w:hAnsi="Times New Roman" w:cs="Times New Roman"/>
                <w:lang w:val="kk-KZ"/>
              </w:rPr>
              <w:t>ветер-жел</w:t>
            </w:r>
            <w:r w:rsidRPr="00835E51">
              <w:rPr>
                <w:rFonts w:ascii="Times New Roman" w:hAnsi="Times New Roman" w:cs="Times New Roman"/>
                <w:lang w:val="kk-KZ"/>
              </w:rPr>
              <w:t xml:space="preserve"> </w:t>
            </w:r>
            <w:r w:rsidRPr="00835E51">
              <w:rPr>
                <w:rFonts w:ascii="Times New Roman" w:hAnsi="Times New Roman" w:cs="Times New Roman"/>
              </w:rPr>
              <w:t>(</w:t>
            </w:r>
            <w:r w:rsidRPr="00835E51">
              <w:rPr>
                <w:rFonts w:ascii="Times New Roman" w:hAnsi="Times New Roman" w:cs="Times New Roman"/>
                <w:b/>
                <w:i/>
                <w:lang w:val="kk-KZ" w:eastAsia="ru-RU"/>
              </w:rPr>
              <w:t>познавательная, коммуникативная деятельность)</w:t>
            </w:r>
            <w:r w:rsidRPr="00835E51">
              <w:rPr>
                <w:rFonts w:ascii="Times New Roman" w:hAnsi="Times New Roman" w:cs="Times New Roman"/>
                <w:bCs/>
                <w:lang w:val="kk-KZ"/>
              </w:rPr>
              <w:t xml:space="preserve"> </w:t>
            </w:r>
          </w:p>
        </w:tc>
        <w:tc>
          <w:tcPr>
            <w:tcW w:w="2653" w:type="dxa"/>
          </w:tcPr>
          <w:p w14:paraId="644F6759" w14:textId="44B5638F" w:rsidR="0079673B" w:rsidRPr="00835E51" w:rsidRDefault="0079673B" w:rsidP="00BE27EA">
            <w:pPr>
              <w:spacing w:after="0" w:line="240" w:lineRule="auto"/>
              <w:rPr>
                <w:rFonts w:ascii="Times New Roman" w:hAnsi="Times New Roman" w:cs="Times New Roman"/>
              </w:rPr>
            </w:pPr>
            <w:r w:rsidRPr="00835E51">
              <w:rPr>
                <w:rFonts w:ascii="Times New Roman" w:hAnsi="Times New Roman" w:cs="Times New Roman"/>
                <w:b/>
              </w:rPr>
              <w:t xml:space="preserve"> Игра малой подвижности </w:t>
            </w:r>
            <w:r w:rsidRPr="00835E51">
              <w:rPr>
                <w:rFonts w:ascii="Times New Roman" w:hAnsi="Times New Roman" w:cs="Times New Roman"/>
              </w:rPr>
              <w:t>«</w:t>
            </w:r>
            <w:r w:rsidR="0024303C">
              <w:rPr>
                <w:rFonts w:ascii="Times New Roman" w:hAnsi="Times New Roman" w:cs="Times New Roman"/>
                <w:b/>
              </w:rPr>
              <w:t>Карусель</w:t>
            </w:r>
            <w:r w:rsidRPr="00835E51">
              <w:rPr>
                <w:rFonts w:ascii="Times New Roman" w:hAnsi="Times New Roman" w:cs="Times New Roman"/>
              </w:rPr>
              <w:t>» </w:t>
            </w:r>
          </w:p>
          <w:p w14:paraId="553CB28C" w14:textId="77777777" w:rsidR="0079673B" w:rsidRPr="00835E51" w:rsidRDefault="0079673B" w:rsidP="00BE27EA">
            <w:pPr>
              <w:spacing w:after="0" w:line="240" w:lineRule="auto"/>
              <w:rPr>
                <w:rFonts w:ascii="Times New Roman" w:hAnsi="Times New Roman" w:cs="Times New Roman"/>
                <w:bCs/>
                <w:lang w:val="kk-KZ"/>
              </w:rPr>
            </w:pPr>
            <w:r w:rsidRPr="00835E51">
              <w:rPr>
                <w:rFonts w:ascii="Times New Roman" w:hAnsi="Times New Roman" w:cs="Times New Roman"/>
                <w:b/>
                <w:lang w:val="kk-KZ"/>
              </w:rPr>
              <w:t>Задача</w:t>
            </w:r>
            <w:r w:rsidRPr="00835E51">
              <w:rPr>
                <w:rFonts w:ascii="Times New Roman" w:hAnsi="Times New Roman" w:cs="Times New Roman"/>
                <w:b/>
              </w:rPr>
              <w:t>:</w:t>
            </w:r>
            <w:r w:rsidRPr="00835E51">
              <w:rPr>
                <w:rFonts w:ascii="Times New Roman" w:hAnsi="Times New Roman" w:cs="Times New Roman"/>
              </w:rPr>
              <w:t xml:space="preserve"> </w:t>
            </w:r>
            <w:r w:rsidRPr="00835E51">
              <w:rPr>
                <w:rFonts w:ascii="Times New Roman" w:hAnsi="Times New Roman" w:cs="Times New Roman"/>
                <w:color w:val="000000"/>
              </w:rPr>
              <w:t xml:space="preserve">развитие умение слушать </w:t>
            </w:r>
            <w:proofErr w:type="spellStart"/>
            <w:r w:rsidRPr="00835E51">
              <w:rPr>
                <w:rFonts w:ascii="Times New Roman" w:hAnsi="Times New Roman" w:cs="Times New Roman"/>
                <w:color w:val="000000"/>
              </w:rPr>
              <w:t>внимательно,</w:t>
            </w:r>
            <w:r>
              <w:rPr>
                <w:rFonts w:ascii="Times New Roman" w:hAnsi="Times New Roman" w:cs="Times New Roman"/>
                <w:color w:val="000000"/>
              </w:rPr>
              <w:t>повторить</w:t>
            </w:r>
            <w:proofErr w:type="spellEnd"/>
            <w:r>
              <w:rPr>
                <w:rFonts w:ascii="Times New Roman" w:hAnsi="Times New Roman" w:cs="Times New Roman"/>
                <w:color w:val="000000"/>
              </w:rPr>
              <w:t xml:space="preserve"> дни недели</w:t>
            </w:r>
            <w:r w:rsidRPr="00835E51">
              <w:rPr>
                <w:rFonts w:ascii="Times New Roman" w:hAnsi="Times New Roman" w:cs="Times New Roman"/>
                <w:bCs/>
                <w:lang w:val="kk-KZ"/>
              </w:rPr>
              <w:t xml:space="preserve"> </w:t>
            </w:r>
          </w:p>
          <w:p w14:paraId="149A904F" w14:textId="0BF56201" w:rsidR="0079673B" w:rsidRPr="00835E51" w:rsidRDefault="0079673B" w:rsidP="00BE27EA">
            <w:pPr>
              <w:spacing w:after="0" w:line="240" w:lineRule="auto"/>
              <w:rPr>
                <w:rFonts w:ascii="Times New Roman" w:hAnsi="Times New Roman" w:cs="Times New Roman"/>
              </w:rPr>
            </w:pPr>
            <w:r w:rsidRPr="00835E51">
              <w:rPr>
                <w:rFonts w:ascii="Times New Roman" w:hAnsi="Times New Roman" w:cs="Times New Roman"/>
                <w:bCs/>
                <w:lang w:val="kk-KZ"/>
              </w:rPr>
              <w:t>***</w:t>
            </w:r>
            <w:r w:rsidR="0024303C">
              <w:rPr>
                <w:rFonts w:ascii="Times New Roman" w:hAnsi="Times New Roman" w:cs="Times New Roman"/>
                <w:bCs/>
                <w:lang w:val="kk-KZ"/>
              </w:rPr>
              <w:t>бегом-ж</w:t>
            </w:r>
            <w:r>
              <w:rPr>
                <w:rFonts w:ascii="Times New Roman" w:hAnsi="Times New Roman" w:cs="Times New Roman"/>
                <w:bCs/>
                <w:lang w:val="kk-KZ"/>
              </w:rPr>
              <w:t>ү</w:t>
            </w:r>
            <w:r w:rsidR="0024303C">
              <w:rPr>
                <w:rFonts w:ascii="Times New Roman" w:hAnsi="Times New Roman" w:cs="Times New Roman"/>
                <w:bCs/>
                <w:lang w:val="kk-KZ"/>
              </w:rPr>
              <w:t>г</w:t>
            </w:r>
            <w:r>
              <w:rPr>
                <w:rFonts w:ascii="Times New Roman" w:hAnsi="Times New Roman" w:cs="Times New Roman"/>
                <w:bCs/>
                <w:lang w:val="kk-KZ"/>
              </w:rPr>
              <w:t>і</w:t>
            </w:r>
            <w:r w:rsidR="0024303C">
              <w:rPr>
                <w:rFonts w:ascii="Times New Roman" w:hAnsi="Times New Roman" w:cs="Times New Roman"/>
                <w:bCs/>
                <w:lang w:val="kk-KZ"/>
              </w:rPr>
              <w:t xml:space="preserve">ру </w:t>
            </w:r>
            <w:r w:rsidRPr="00835E51">
              <w:rPr>
                <w:rFonts w:ascii="Times New Roman" w:hAnsi="Times New Roman" w:cs="Times New Roman"/>
              </w:rPr>
              <w:t>(</w:t>
            </w:r>
            <w:r w:rsidRPr="00835E51">
              <w:rPr>
                <w:rFonts w:ascii="Times New Roman" w:hAnsi="Times New Roman" w:cs="Times New Roman"/>
                <w:b/>
                <w:i/>
                <w:lang w:val="kk-KZ" w:eastAsia="ru-RU"/>
              </w:rPr>
              <w:t>познавательная, коммуникативная деятельность)</w:t>
            </w:r>
          </w:p>
        </w:tc>
      </w:tr>
      <w:tr w:rsidR="007F16ED" w:rsidRPr="00153591" w14:paraId="7D2883C3" w14:textId="77777777" w:rsidTr="00BE27EA">
        <w:trPr>
          <w:trHeight w:val="837"/>
        </w:trPr>
        <w:tc>
          <w:tcPr>
            <w:tcW w:w="2495" w:type="dxa"/>
          </w:tcPr>
          <w:p w14:paraId="692E96BE" w14:textId="77777777" w:rsidR="007F16ED" w:rsidRPr="006934EC" w:rsidRDefault="007F16ED" w:rsidP="007F16ED">
            <w:pPr>
              <w:widowControl w:val="0"/>
              <w:autoSpaceDE w:val="0"/>
              <w:autoSpaceDN w:val="0"/>
              <w:adjustRightInd w:val="0"/>
              <w:spacing w:after="0" w:line="240" w:lineRule="auto"/>
              <w:contextualSpacing/>
              <w:rPr>
                <w:rFonts w:ascii="Times New Roman" w:eastAsia="Calibri" w:hAnsi="Times New Roman"/>
                <w:b/>
                <w:bCs/>
              </w:rPr>
            </w:pPr>
            <w:r w:rsidRPr="006934EC">
              <w:rPr>
                <w:rFonts w:ascii="Times New Roman" w:eastAsia="Calibri" w:hAnsi="Times New Roman"/>
                <w:b/>
                <w:bCs/>
              </w:rPr>
              <w:t xml:space="preserve">МДМ </w:t>
            </w:r>
            <w:proofErr w:type="spellStart"/>
            <w:r w:rsidRPr="006934EC">
              <w:rPr>
                <w:rFonts w:ascii="Times New Roman" w:eastAsia="Calibri" w:hAnsi="Times New Roman"/>
                <w:b/>
                <w:bCs/>
              </w:rPr>
              <w:t>кестесіне</w:t>
            </w:r>
            <w:proofErr w:type="spellEnd"/>
            <w:r w:rsidRPr="006934EC">
              <w:rPr>
                <w:rFonts w:ascii="Times New Roman" w:eastAsia="Calibri" w:hAnsi="Times New Roman"/>
                <w:b/>
                <w:bCs/>
              </w:rPr>
              <w:t xml:space="preserve"> сай ҰҚ/</w:t>
            </w:r>
          </w:p>
          <w:p w14:paraId="48C42CBF" w14:textId="3B59E4A5" w:rsidR="007F16ED" w:rsidRPr="00153591" w:rsidRDefault="007F16ED" w:rsidP="007F16ED">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6934EC">
              <w:rPr>
                <w:rFonts w:ascii="Times New Roman" w:eastAsia="Calibri" w:hAnsi="Times New Roman"/>
                <w:b/>
                <w:bCs/>
              </w:rPr>
              <w:t>ОД по расписанию ДО</w:t>
            </w:r>
          </w:p>
        </w:tc>
        <w:tc>
          <w:tcPr>
            <w:tcW w:w="2610" w:type="dxa"/>
            <w:gridSpan w:val="2"/>
          </w:tcPr>
          <w:p w14:paraId="28F5778D" w14:textId="77777777" w:rsidR="007F16ED" w:rsidRPr="00A63405" w:rsidRDefault="007F16ED" w:rsidP="007F16ED">
            <w:pPr>
              <w:spacing w:after="0" w:line="240" w:lineRule="auto"/>
              <w:contextualSpacing/>
              <w:rPr>
                <w:rFonts w:ascii="Times New Roman" w:eastAsia="Calibri" w:hAnsi="Times New Roman"/>
                <w:b/>
                <w:color w:val="000000" w:themeColor="text1"/>
              </w:rPr>
            </w:pPr>
            <w:r w:rsidRPr="00A63405">
              <w:rPr>
                <w:rFonts w:ascii="Times New Roman" w:eastAsia="Calibri" w:hAnsi="Times New Roman"/>
                <w:b/>
                <w:color w:val="000000" w:themeColor="text1"/>
              </w:rPr>
              <w:t xml:space="preserve">Дене </w:t>
            </w:r>
            <w:proofErr w:type="spellStart"/>
            <w:r w:rsidRPr="00A63405">
              <w:rPr>
                <w:rFonts w:ascii="Times New Roman" w:eastAsia="Calibri" w:hAnsi="Times New Roman"/>
                <w:b/>
                <w:color w:val="000000" w:themeColor="text1"/>
              </w:rPr>
              <w:t>шынықтыру</w:t>
            </w:r>
            <w:proofErr w:type="spellEnd"/>
            <w:r w:rsidRPr="00A63405">
              <w:rPr>
                <w:rFonts w:ascii="Times New Roman" w:eastAsia="Calibri" w:hAnsi="Times New Roman"/>
                <w:b/>
                <w:color w:val="000000" w:themeColor="text1"/>
              </w:rPr>
              <w:t>/</w:t>
            </w:r>
          </w:p>
          <w:p w14:paraId="6BF81FBB" w14:textId="77777777" w:rsidR="007F16ED" w:rsidRPr="00A63405" w:rsidRDefault="007F16ED" w:rsidP="007F16ED">
            <w:pPr>
              <w:spacing w:after="0" w:line="240" w:lineRule="auto"/>
              <w:contextualSpacing/>
              <w:rPr>
                <w:rFonts w:ascii="Times New Roman" w:eastAsia="Calibri" w:hAnsi="Times New Roman"/>
                <w:b/>
                <w:color w:val="000000" w:themeColor="text1"/>
              </w:rPr>
            </w:pPr>
            <w:r w:rsidRPr="00A63405">
              <w:rPr>
                <w:rFonts w:ascii="Times New Roman" w:eastAsia="Calibri" w:hAnsi="Times New Roman"/>
                <w:b/>
                <w:color w:val="000000" w:themeColor="text1"/>
              </w:rPr>
              <w:t>Физическая культура</w:t>
            </w:r>
          </w:p>
          <w:p w14:paraId="28E63C06" w14:textId="77777777" w:rsidR="007F16ED" w:rsidRPr="00A63405" w:rsidRDefault="007F16ED" w:rsidP="007F16ED">
            <w:pPr>
              <w:spacing w:after="0" w:line="240" w:lineRule="auto"/>
              <w:contextualSpacing/>
              <w:rPr>
                <w:rFonts w:ascii="Times New Roman" w:eastAsia="Calibri" w:hAnsi="Times New Roman"/>
                <w:color w:val="000000" w:themeColor="text1"/>
              </w:rPr>
            </w:pPr>
            <w:r w:rsidRPr="00A63405">
              <w:rPr>
                <w:rFonts w:ascii="Times New Roman" w:eastAsia="Calibri" w:hAnsi="Times New Roman"/>
                <w:color w:val="000000" w:themeColor="text1"/>
              </w:rPr>
              <w:t>(по плану специалиста)</w:t>
            </w:r>
          </w:p>
          <w:p w14:paraId="23998C05" w14:textId="77777777" w:rsidR="007F16ED" w:rsidRPr="00A63405" w:rsidRDefault="007F16ED" w:rsidP="007F16ED">
            <w:pPr>
              <w:spacing w:after="0" w:line="240" w:lineRule="auto"/>
              <w:contextualSpacing/>
              <w:rPr>
                <w:rFonts w:ascii="Times New Roman" w:eastAsia="Calibri" w:hAnsi="Times New Roman"/>
                <w:b/>
                <w:color w:val="000000" w:themeColor="text1"/>
              </w:rPr>
            </w:pPr>
            <w:r w:rsidRPr="00A63405">
              <w:rPr>
                <w:rFonts w:ascii="Times New Roman" w:eastAsia="Calibri" w:hAnsi="Times New Roman"/>
                <w:b/>
                <w:color w:val="000000" w:themeColor="text1"/>
              </w:rPr>
              <w:t xml:space="preserve">Математика </w:t>
            </w:r>
            <w:proofErr w:type="spellStart"/>
            <w:r w:rsidRPr="00A63405">
              <w:rPr>
                <w:rFonts w:ascii="Times New Roman" w:eastAsia="Calibri" w:hAnsi="Times New Roman"/>
                <w:b/>
                <w:color w:val="000000" w:themeColor="text1"/>
              </w:rPr>
              <w:t>негіздері</w:t>
            </w:r>
            <w:proofErr w:type="spellEnd"/>
            <w:r w:rsidRPr="00A63405">
              <w:rPr>
                <w:rFonts w:ascii="Times New Roman" w:eastAsia="Calibri" w:hAnsi="Times New Roman"/>
                <w:b/>
                <w:color w:val="000000" w:themeColor="text1"/>
              </w:rPr>
              <w:t>/</w:t>
            </w:r>
          </w:p>
          <w:p w14:paraId="549D6D7D" w14:textId="77777777" w:rsidR="007F16ED" w:rsidRPr="00A63405" w:rsidRDefault="007F16ED" w:rsidP="007F16ED">
            <w:pPr>
              <w:tabs>
                <w:tab w:val="left" w:pos="175"/>
              </w:tabs>
              <w:spacing w:after="0" w:line="240" w:lineRule="auto"/>
              <w:contextualSpacing/>
              <w:rPr>
                <w:rFonts w:ascii="Times New Roman" w:hAnsi="Times New Roman" w:cs="Times New Roman"/>
                <w:color w:val="000000" w:themeColor="text1"/>
              </w:rPr>
            </w:pPr>
            <w:r w:rsidRPr="00A63405">
              <w:rPr>
                <w:rFonts w:ascii="Times New Roman" w:hAnsi="Times New Roman" w:cs="Times New Roman"/>
                <w:b/>
                <w:color w:val="000000" w:themeColor="text1"/>
              </w:rPr>
              <w:t>Основы математики</w:t>
            </w:r>
            <w:r w:rsidRPr="00A63405">
              <w:rPr>
                <w:rFonts w:ascii="Times New Roman" w:hAnsi="Times New Roman" w:cs="Times New Roman"/>
                <w:color w:val="000000" w:themeColor="text1"/>
              </w:rPr>
              <w:t xml:space="preserve"> </w:t>
            </w:r>
          </w:p>
          <w:p w14:paraId="367E2DCD" w14:textId="002AE7B4" w:rsidR="007F16ED" w:rsidRPr="00A63405" w:rsidRDefault="007F16ED" w:rsidP="007F16ED">
            <w:pPr>
              <w:spacing w:after="0" w:line="240" w:lineRule="auto"/>
              <w:ind w:left="1"/>
              <w:rPr>
                <w:rFonts w:ascii="Times New Roman" w:hAnsi="Times New Roman" w:cs="Times New Roman"/>
                <w:color w:val="000000" w:themeColor="text1"/>
              </w:rPr>
            </w:pPr>
            <w:r w:rsidRPr="00A63405">
              <w:rPr>
                <w:rFonts w:ascii="Times New Roman" w:hAnsi="Times New Roman" w:cs="Times New Roman"/>
                <w:color w:val="000000" w:themeColor="text1"/>
              </w:rPr>
              <w:t>«</w:t>
            </w:r>
            <w:r>
              <w:rPr>
                <w:rFonts w:ascii="Times New Roman" w:hAnsi="Times New Roman" w:cs="Times New Roman"/>
                <w:color w:val="000000" w:themeColor="text1"/>
                <w:lang w:val="kk-KZ"/>
              </w:rPr>
              <w:t>Счёт по линейке</w:t>
            </w:r>
            <w:r w:rsidRPr="00A63405">
              <w:rPr>
                <w:rFonts w:ascii="Times New Roman" w:hAnsi="Times New Roman" w:cs="Times New Roman"/>
                <w:color w:val="000000" w:themeColor="text1"/>
              </w:rPr>
              <w:t>»</w:t>
            </w:r>
          </w:p>
          <w:p w14:paraId="0C2B79BA" w14:textId="77777777" w:rsidR="007F16ED" w:rsidRPr="00FC445A" w:rsidRDefault="007F16ED" w:rsidP="007F16ED">
            <w:pPr>
              <w:spacing w:after="0" w:line="256" w:lineRule="auto"/>
              <w:jc w:val="both"/>
              <w:rPr>
                <w:rFonts w:ascii="Times New Roman" w:eastAsia="Calibri" w:hAnsi="Times New Roman" w:cs="Times New Roman"/>
                <w:lang w:val="kk-KZ"/>
              </w:rPr>
            </w:pPr>
            <w:r w:rsidRPr="00A63405">
              <w:rPr>
                <w:rFonts w:ascii="Times New Roman" w:hAnsi="Times New Roman" w:cs="Times New Roman"/>
                <w:b/>
                <w:color w:val="000000" w:themeColor="text1"/>
              </w:rPr>
              <w:t>Задача</w:t>
            </w:r>
            <w:proofErr w:type="gramStart"/>
            <w:r w:rsidRPr="00FC445A">
              <w:rPr>
                <w:rFonts w:ascii="Times New Roman" w:hAnsi="Times New Roman" w:cs="Times New Roman"/>
                <w:b/>
                <w:color w:val="000000" w:themeColor="text1"/>
              </w:rPr>
              <w:t>:</w:t>
            </w:r>
            <w:r w:rsidRPr="00FC445A">
              <w:rPr>
                <w:rFonts w:ascii="Times New Roman" w:eastAsia="Calibri" w:hAnsi="Times New Roman" w:cs="Times New Roman"/>
                <w:color w:val="000000" w:themeColor="text1"/>
              </w:rPr>
              <w:t xml:space="preserve"> </w:t>
            </w:r>
            <w:r w:rsidRPr="00FC445A">
              <w:rPr>
                <w:rFonts w:ascii="Times New Roman" w:eastAsia="Calibri" w:hAnsi="Times New Roman" w:cs="Times New Roman"/>
                <w:lang w:val="kk-KZ"/>
              </w:rPr>
              <w:t>З</w:t>
            </w:r>
            <w:proofErr w:type="spellStart"/>
            <w:r w:rsidRPr="00FC445A">
              <w:rPr>
                <w:rFonts w:ascii="Times New Roman" w:eastAsia="Calibri" w:hAnsi="Times New Roman" w:cs="Times New Roman"/>
              </w:rPr>
              <w:t>накомить</w:t>
            </w:r>
            <w:proofErr w:type="spellEnd"/>
            <w:proofErr w:type="gramEnd"/>
            <w:r w:rsidRPr="00FC445A">
              <w:rPr>
                <w:rFonts w:ascii="Times New Roman" w:eastAsia="Calibri" w:hAnsi="Times New Roman" w:cs="Times New Roman"/>
              </w:rPr>
              <w:t xml:space="preserve"> на наглядной основе с образованием чисел 6, 7, 8, 9, 10, с цифрами от 0 до 9.</w:t>
            </w:r>
          </w:p>
          <w:p w14:paraId="21AFDFB3" w14:textId="025E5F83" w:rsidR="007F16ED" w:rsidRPr="00FC445A" w:rsidRDefault="007F16ED" w:rsidP="007F16ED">
            <w:pPr>
              <w:spacing w:after="0" w:line="240" w:lineRule="auto"/>
              <w:rPr>
                <w:rFonts w:ascii="Times New Roman" w:eastAsia="Calibri" w:hAnsi="Times New Roman" w:cs="Times New Roman"/>
                <w:color w:val="000000" w:themeColor="text1"/>
                <w:lang w:val="kk-KZ"/>
              </w:rPr>
            </w:pPr>
            <w:r w:rsidRPr="00A63405">
              <w:rPr>
                <w:rFonts w:ascii="Times New Roman" w:eastAsia="Calibri" w:hAnsi="Times New Roman" w:cs="Times New Roman"/>
                <w:color w:val="000000" w:themeColor="text1"/>
                <w:lang w:val="kk-KZ"/>
              </w:rPr>
              <w:t>***</w:t>
            </w:r>
            <w:r w:rsidRPr="00A63405">
              <w:rPr>
                <w:rFonts w:ascii="Times New Roman" w:hAnsi="Times New Roman" w:cs="Times New Roman"/>
                <w:iCs/>
                <w:color w:val="000000" w:themeColor="text1"/>
                <w:lang w:val="kk-KZ"/>
              </w:rPr>
              <w:t xml:space="preserve"> </w:t>
            </w:r>
            <w:r>
              <w:rPr>
                <w:rFonts w:ascii="Times New Roman" w:hAnsi="Times New Roman" w:cs="Times New Roman"/>
                <w:iCs/>
                <w:color w:val="000000" w:themeColor="text1"/>
                <w:lang w:val="kk-KZ"/>
              </w:rPr>
              <w:t>шесть- алты,семь-</w:t>
            </w:r>
            <w:r w:rsidRPr="00FC445A">
              <w:rPr>
                <w:rFonts w:ascii="Times New Roman" w:hAnsi="Times New Roman" w:cs="Times New Roman"/>
                <w:iCs/>
                <w:color w:val="000000" w:themeColor="text1"/>
                <w:lang w:val="kk-KZ"/>
              </w:rPr>
              <w:t>жет</w:t>
            </w:r>
            <w:r w:rsidRPr="00FC445A">
              <w:rPr>
                <w:rFonts w:ascii="Times New Roman" w:eastAsia="Calibri" w:hAnsi="Times New Roman"/>
              </w:rPr>
              <w:t>і</w:t>
            </w:r>
            <w:r w:rsidRPr="00FC445A">
              <w:rPr>
                <w:rFonts w:ascii="Times New Roman" w:hAnsi="Times New Roman" w:cs="Times New Roman"/>
                <w:iCs/>
                <w:color w:val="000000" w:themeColor="text1"/>
                <w:lang w:val="kk-KZ"/>
              </w:rPr>
              <w:t xml:space="preserve"> ,восемь-сег</w:t>
            </w:r>
            <w:r w:rsidRPr="00FC445A">
              <w:rPr>
                <w:rFonts w:ascii="Times New Roman" w:eastAsia="Calibri" w:hAnsi="Times New Roman"/>
              </w:rPr>
              <w:t>і</w:t>
            </w:r>
            <w:r w:rsidRPr="00FC445A">
              <w:rPr>
                <w:rFonts w:ascii="Times New Roman" w:hAnsi="Times New Roman" w:cs="Times New Roman"/>
                <w:iCs/>
                <w:color w:val="000000" w:themeColor="text1"/>
                <w:lang w:val="kk-KZ"/>
              </w:rPr>
              <w:t>з</w:t>
            </w:r>
            <w:r>
              <w:rPr>
                <w:rFonts w:ascii="Times New Roman" w:hAnsi="Times New Roman" w:cs="Times New Roman"/>
                <w:iCs/>
                <w:color w:val="000000" w:themeColor="text1"/>
                <w:lang w:val="kk-KZ"/>
              </w:rPr>
              <w:t xml:space="preserve"> , девять- тоғыз</w:t>
            </w:r>
          </w:p>
          <w:p w14:paraId="7325A1C7" w14:textId="77777777" w:rsidR="007F16ED" w:rsidRPr="000E4E8E" w:rsidRDefault="007F16ED" w:rsidP="007F16ED">
            <w:pPr>
              <w:spacing w:after="0" w:line="240" w:lineRule="auto"/>
              <w:contextualSpacing/>
              <w:rPr>
                <w:rFonts w:ascii="Times New Roman" w:eastAsia="Calibri" w:hAnsi="Times New Roman"/>
                <w:color w:val="000000" w:themeColor="text1"/>
                <w:lang w:val="kk-KZ"/>
              </w:rPr>
            </w:pPr>
            <w:r w:rsidRPr="000E4E8E">
              <w:rPr>
                <w:rFonts w:ascii="Times New Roman" w:eastAsia="Calibri" w:hAnsi="Times New Roman"/>
                <w:b/>
                <w:color w:val="000000" w:themeColor="text1"/>
                <w:lang w:val="kk-KZ"/>
              </w:rPr>
              <w:t>Сөйлеуді дамыту/</w:t>
            </w:r>
          </w:p>
          <w:p w14:paraId="05BC41A3" w14:textId="3D2775F5" w:rsidR="007F16ED" w:rsidRPr="00A63405" w:rsidRDefault="007F16ED" w:rsidP="007F16ED">
            <w:pPr>
              <w:spacing w:after="0" w:line="240" w:lineRule="auto"/>
              <w:rPr>
                <w:rFonts w:ascii="Times New Roman" w:hAnsi="Times New Roman" w:cs="Times New Roman"/>
                <w:color w:val="000000" w:themeColor="text1"/>
              </w:rPr>
            </w:pPr>
            <w:r w:rsidRPr="00A63405">
              <w:rPr>
                <w:rFonts w:ascii="Times New Roman" w:hAnsi="Times New Roman" w:cs="Times New Roman"/>
                <w:b/>
                <w:color w:val="000000" w:themeColor="text1"/>
              </w:rPr>
              <w:t>Развитие речи</w:t>
            </w:r>
            <w:r w:rsidRPr="00A63405">
              <w:rPr>
                <w:rFonts w:ascii="Times New Roman" w:hAnsi="Times New Roman" w:cs="Times New Roman"/>
                <w:color w:val="000000" w:themeColor="text1"/>
                <w:spacing w:val="2"/>
              </w:rPr>
              <w:t xml:space="preserve"> </w:t>
            </w:r>
            <w:r w:rsidRPr="00A63405">
              <w:rPr>
                <w:rFonts w:ascii="Times New Roman" w:hAnsi="Times New Roman" w:cs="Times New Roman"/>
                <w:color w:val="000000" w:themeColor="text1"/>
              </w:rPr>
              <w:t>«</w:t>
            </w:r>
            <w:r>
              <w:rPr>
                <w:rFonts w:ascii="Times New Roman" w:hAnsi="Times New Roman" w:cs="Times New Roman"/>
                <w:color w:val="000000" w:themeColor="text1"/>
                <w:lang w:val="kk-KZ"/>
              </w:rPr>
              <w:t>Назови ласково</w:t>
            </w:r>
            <w:r w:rsidRPr="00A63405">
              <w:rPr>
                <w:rFonts w:ascii="Times New Roman" w:hAnsi="Times New Roman" w:cs="Times New Roman"/>
                <w:color w:val="000000" w:themeColor="text1"/>
              </w:rPr>
              <w:t>»</w:t>
            </w:r>
          </w:p>
          <w:p w14:paraId="68A6A59A" w14:textId="77777777" w:rsidR="007F16ED" w:rsidRDefault="007F16ED" w:rsidP="007F16ED">
            <w:pPr>
              <w:spacing w:after="0" w:line="256" w:lineRule="auto"/>
              <w:jc w:val="both"/>
              <w:rPr>
                <w:rFonts w:ascii="Times New Roman" w:hAnsi="Times New Roman" w:cs="Times New Roman"/>
                <w:color w:val="000000"/>
                <w:sz w:val="24"/>
                <w:szCs w:val="24"/>
              </w:rPr>
            </w:pPr>
            <w:r w:rsidRPr="00A63405">
              <w:rPr>
                <w:rFonts w:ascii="Times New Roman" w:hAnsi="Times New Roman" w:cs="Times New Roman"/>
                <w:b/>
                <w:color w:val="000000" w:themeColor="text1"/>
              </w:rPr>
              <w:t>Задача:</w:t>
            </w:r>
            <w:r w:rsidRPr="00A63405">
              <w:rPr>
                <w:rFonts w:ascii="Times New Roman" w:hAnsi="Times New Roman" w:cs="Times New Roman"/>
                <w:color w:val="000000" w:themeColor="text1"/>
              </w:rPr>
              <w:t xml:space="preserve"> </w:t>
            </w:r>
            <w:r w:rsidRPr="00D845BA">
              <w:rPr>
                <w:rFonts w:ascii="Times New Roman" w:hAnsi="Times New Roman" w:cs="Times New Roman"/>
                <w:color w:val="000000"/>
              </w:rPr>
              <w:t>Закрепление правильного, отчетливого произношение звуков, учить различать на слух и отчетливо произносить сходные по артикуляции и звучанию согласные звуки: л – р.</w:t>
            </w:r>
          </w:p>
          <w:p w14:paraId="7743F48E" w14:textId="5C2C0333" w:rsidR="007F16ED" w:rsidRPr="00A63405" w:rsidRDefault="007F16ED" w:rsidP="007F16ED">
            <w:pPr>
              <w:spacing w:after="0" w:line="240" w:lineRule="auto"/>
              <w:rPr>
                <w:rFonts w:ascii="Times New Roman" w:eastAsia="Calibri" w:hAnsi="Times New Roman"/>
                <w:b/>
                <w:color w:val="000000" w:themeColor="text1"/>
              </w:rPr>
            </w:pPr>
            <w:proofErr w:type="spellStart"/>
            <w:r w:rsidRPr="00A63405">
              <w:rPr>
                <w:rFonts w:ascii="Times New Roman" w:eastAsia="Calibri" w:hAnsi="Times New Roman"/>
                <w:b/>
                <w:color w:val="000000" w:themeColor="text1"/>
              </w:rPr>
              <w:t>Қоршаған</w:t>
            </w:r>
            <w:proofErr w:type="spellEnd"/>
            <w:r w:rsidRPr="00A63405">
              <w:rPr>
                <w:rFonts w:ascii="Times New Roman" w:eastAsia="Calibri" w:hAnsi="Times New Roman"/>
                <w:b/>
                <w:color w:val="000000" w:themeColor="text1"/>
              </w:rPr>
              <w:t xml:space="preserve"> </w:t>
            </w:r>
            <w:proofErr w:type="spellStart"/>
            <w:r w:rsidRPr="00A63405">
              <w:rPr>
                <w:rFonts w:ascii="Times New Roman" w:eastAsia="Calibri" w:hAnsi="Times New Roman"/>
                <w:b/>
                <w:color w:val="000000" w:themeColor="text1"/>
              </w:rPr>
              <w:t>ортамен</w:t>
            </w:r>
            <w:proofErr w:type="spellEnd"/>
            <w:r w:rsidRPr="00A63405">
              <w:rPr>
                <w:rFonts w:ascii="Times New Roman" w:eastAsia="Calibri" w:hAnsi="Times New Roman"/>
                <w:b/>
                <w:color w:val="000000" w:themeColor="text1"/>
              </w:rPr>
              <w:t xml:space="preserve"> </w:t>
            </w:r>
            <w:proofErr w:type="spellStart"/>
            <w:r w:rsidRPr="00A63405">
              <w:rPr>
                <w:rFonts w:ascii="Times New Roman" w:eastAsia="Calibri" w:hAnsi="Times New Roman"/>
                <w:b/>
                <w:color w:val="000000" w:themeColor="text1"/>
              </w:rPr>
              <w:t>танысу</w:t>
            </w:r>
            <w:proofErr w:type="spellEnd"/>
            <w:r w:rsidRPr="00A63405">
              <w:rPr>
                <w:rFonts w:ascii="Times New Roman" w:eastAsia="Calibri" w:hAnsi="Times New Roman"/>
                <w:b/>
                <w:color w:val="000000" w:themeColor="text1"/>
              </w:rPr>
              <w:t>/</w:t>
            </w:r>
          </w:p>
          <w:p w14:paraId="0509DF5B" w14:textId="78DBEB05" w:rsidR="007F16ED" w:rsidRPr="00A63405" w:rsidRDefault="007F16ED" w:rsidP="007F16ED">
            <w:pPr>
              <w:tabs>
                <w:tab w:val="right" w:pos="3996"/>
              </w:tabs>
              <w:spacing w:after="0" w:line="240" w:lineRule="auto"/>
              <w:rPr>
                <w:rFonts w:ascii="Times New Roman" w:hAnsi="Times New Roman" w:cs="Times New Roman"/>
                <w:color w:val="000000" w:themeColor="text1"/>
              </w:rPr>
            </w:pPr>
            <w:r w:rsidRPr="00A63405">
              <w:rPr>
                <w:rFonts w:ascii="Times New Roman" w:hAnsi="Times New Roman" w:cs="Times New Roman"/>
                <w:b/>
                <w:color w:val="000000" w:themeColor="text1"/>
              </w:rPr>
              <w:t xml:space="preserve">Ознакомление с окружающим миром </w:t>
            </w:r>
            <w:r w:rsidRPr="00A63405">
              <w:rPr>
                <w:rFonts w:ascii="Times New Roman" w:hAnsi="Times New Roman" w:cs="Times New Roman"/>
                <w:color w:val="000000" w:themeColor="text1"/>
              </w:rPr>
              <w:t>«</w:t>
            </w:r>
            <w:r>
              <w:rPr>
                <w:rFonts w:ascii="Times New Roman" w:hAnsi="Times New Roman" w:cs="Times New Roman"/>
                <w:color w:val="000000" w:themeColor="text1"/>
                <w:lang w:val="kk-KZ"/>
              </w:rPr>
              <w:t>Животные Севера</w:t>
            </w:r>
            <w:r w:rsidRPr="00A63405">
              <w:rPr>
                <w:rFonts w:ascii="Times New Roman" w:hAnsi="Times New Roman" w:cs="Times New Roman"/>
                <w:color w:val="000000" w:themeColor="text1"/>
              </w:rPr>
              <w:t>»</w:t>
            </w:r>
          </w:p>
          <w:p w14:paraId="1903501C" w14:textId="77777777" w:rsidR="007F16ED" w:rsidRPr="00D845BA" w:rsidRDefault="007F16ED" w:rsidP="007F16ED">
            <w:pPr>
              <w:spacing w:after="0" w:line="240" w:lineRule="auto"/>
              <w:rPr>
                <w:rFonts w:ascii="Times New Roman" w:hAnsi="Times New Roman" w:cs="Times New Roman"/>
                <w:color w:val="000000"/>
              </w:rPr>
            </w:pPr>
            <w:r w:rsidRPr="00A63405">
              <w:rPr>
                <w:rFonts w:ascii="Times New Roman" w:hAnsi="Times New Roman" w:cs="Times New Roman"/>
                <w:b/>
                <w:color w:val="000000" w:themeColor="text1"/>
              </w:rPr>
              <w:t>Задача</w:t>
            </w:r>
            <w:proofErr w:type="gramStart"/>
            <w:r w:rsidRPr="00A63405">
              <w:rPr>
                <w:rFonts w:ascii="Times New Roman" w:hAnsi="Times New Roman" w:cs="Times New Roman"/>
                <w:b/>
                <w:color w:val="000000" w:themeColor="text1"/>
              </w:rPr>
              <w:t>:</w:t>
            </w:r>
            <w:r w:rsidRPr="00A63405">
              <w:rPr>
                <w:rFonts w:ascii="Times New Roman" w:hAnsi="Times New Roman" w:cs="Times New Roman"/>
                <w:color w:val="000000" w:themeColor="text1"/>
              </w:rPr>
              <w:t xml:space="preserve"> </w:t>
            </w:r>
            <w:r w:rsidRPr="00D845BA">
              <w:rPr>
                <w:rFonts w:ascii="Times New Roman" w:hAnsi="Times New Roman" w:cs="Times New Roman"/>
                <w:color w:val="000000"/>
              </w:rPr>
              <w:t>Обучать</w:t>
            </w:r>
            <w:proofErr w:type="gramEnd"/>
            <w:r w:rsidRPr="00D845BA">
              <w:rPr>
                <w:rFonts w:ascii="Times New Roman" w:hAnsi="Times New Roman" w:cs="Times New Roman"/>
                <w:color w:val="000000"/>
              </w:rPr>
              <w:t xml:space="preserve"> умению группировать жи</w:t>
            </w:r>
            <w:r w:rsidRPr="00D845BA">
              <w:rPr>
                <w:rFonts w:ascii="Times New Roman" w:hAnsi="Times New Roman" w:cs="Times New Roman"/>
                <w:color w:val="000000"/>
              </w:rPr>
              <w:lastRenderedPageBreak/>
              <w:t>вотных по разным признакам: по классам (птицы, рыбы, звери, насекомые).</w:t>
            </w:r>
          </w:p>
          <w:p w14:paraId="79C3067E" w14:textId="1AAA1EA2" w:rsidR="007F16ED" w:rsidRPr="00B84341" w:rsidRDefault="007F16ED" w:rsidP="007F16ED">
            <w:pPr>
              <w:spacing w:after="0" w:line="240" w:lineRule="auto"/>
              <w:rPr>
                <w:rFonts w:ascii="Times New Roman" w:hAnsi="Times New Roman" w:cs="Times New Roman"/>
                <w:color w:val="000000" w:themeColor="text1"/>
                <w:highlight w:val="yellow"/>
                <w:lang w:val="kk-KZ"/>
              </w:rPr>
            </w:pPr>
            <w:r>
              <w:rPr>
                <w:rFonts w:ascii="Times New Roman" w:hAnsi="Times New Roman" w:cs="Times New Roman"/>
                <w:color w:val="000000" w:themeColor="text1"/>
              </w:rPr>
              <w:t>***</w:t>
            </w:r>
            <w:r>
              <w:rPr>
                <w:rFonts w:ascii="Times New Roman" w:hAnsi="Times New Roman" w:cs="Times New Roman"/>
              </w:rPr>
              <w:t xml:space="preserve"> </w:t>
            </w:r>
            <w:r>
              <w:rPr>
                <w:rFonts w:ascii="Times New Roman" w:hAnsi="Times New Roman" w:cs="Times New Roman"/>
                <w:lang w:val="kk-KZ"/>
              </w:rPr>
              <w:t>белый медведь-</w:t>
            </w:r>
            <w:proofErr w:type="gramStart"/>
            <w:r>
              <w:rPr>
                <w:rFonts w:ascii="Times New Roman" w:hAnsi="Times New Roman" w:cs="Times New Roman"/>
                <w:lang w:val="kk-KZ"/>
              </w:rPr>
              <w:t>ақ  аю</w:t>
            </w:r>
            <w:proofErr w:type="gramEnd"/>
            <w:r>
              <w:rPr>
                <w:rFonts w:ascii="Times New Roman" w:hAnsi="Times New Roman" w:cs="Times New Roman"/>
                <w:lang w:val="kk-KZ"/>
              </w:rPr>
              <w:t>,полярный волк-полярлық қасқыр</w:t>
            </w:r>
          </w:p>
        </w:tc>
        <w:tc>
          <w:tcPr>
            <w:tcW w:w="2551" w:type="dxa"/>
          </w:tcPr>
          <w:p w14:paraId="49DD0EC7" w14:textId="77777777" w:rsidR="007F16ED" w:rsidRDefault="007F16ED" w:rsidP="007F16ED">
            <w:pPr>
              <w:spacing w:after="0" w:line="240" w:lineRule="auto"/>
              <w:contextualSpacing/>
              <w:rPr>
                <w:rFonts w:ascii="Times New Roman" w:eastAsia="Calibri" w:hAnsi="Times New Roman"/>
                <w:b/>
              </w:rPr>
            </w:pPr>
            <w:r>
              <w:rPr>
                <w:rFonts w:ascii="Times New Roman" w:eastAsia="Calibri" w:hAnsi="Times New Roman"/>
                <w:b/>
              </w:rPr>
              <w:lastRenderedPageBreak/>
              <w:t xml:space="preserve">Математика </w:t>
            </w:r>
            <w:proofErr w:type="spellStart"/>
            <w:r>
              <w:rPr>
                <w:rFonts w:ascii="Times New Roman" w:eastAsia="Calibri" w:hAnsi="Times New Roman"/>
                <w:b/>
              </w:rPr>
              <w:t>негіздері</w:t>
            </w:r>
            <w:proofErr w:type="spellEnd"/>
            <w:r>
              <w:rPr>
                <w:rFonts w:ascii="Times New Roman" w:eastAsia="Calibri" w:hAnsi="Times New Roman"/>
                <w:b/>
              </w:rPr>
              <w:t>/</w:t>
            </w:r>
          </w:p>
          <w:p w14:paraId="408CBDA3" w14:textId="77777777" w:rsidR="007F16ED" w:rsidRDefault="007F16ED" w:rsidP="007F16ED">
            <w:pPr>
              <w:spacing w:after="0" w:line="240" w:lineRule="auto"/>
              <w:contextualSpacing/>
              <w:rPr>
                <w:rFonts w:ascii="Times New Roman" w:eastAsia="Calibri" w:hAnsi="Times New Roman"/>
              </w:rPr>
            </w:pPr>
            <w:r>
              <w:rPr>
                <w:rFonts w:ascii="Times New Roman" w:eastAsia="Calibri" w:hAnsi="Times New Roman"/>
                <w:b/>
              </w:rPr>
              <w:t>Основы математики</w:t>
            </w:r>
          </w:p>
          <w:p w14:paraId="7253EBC8" w14:textId="2345B70A" w:rsidR="007F16ED" w:rsidRPr="00D9203A" w:rsidRDefault="007F16ED" w:rsidP="007F16ED">
            <w:pPr>
              <w:spacing w:after="0" w:line="259" w:lineRule="auto"/>
              <w:ind w:left="1"/>
              <w:rPr>
                <w:rFonts w:ascii="Times New Roman" w:hAnsi="Times New Roman" w:cs="Times New Roman"/>
              </w:rPr>
            </w:pPr>
            <w:r w:rsidRPr="00D9203A">
              <w:rPr>
                <w:rFonts w:ascii="Times New Roman" w:hAnsi="Times New Roman" w:cs="Times New Roman"/>
              </w:rPr>
              <w:t>«</w:t>
            </w:r>
            <w:r>
              <w:rPr>
                <w:rFonts w:ascii="Times New Roman" w:hAnsi="Times New Roman" w:cs="Times New Roman"/>
              </w:rPr>
              <w:t>Путешествие в страну величин</w:t>
            </w:r>
            <w:r w:rsidRPr="00D9203A">
              <w:rPr>
                <w:rFonts w:ascii="Times New Roman" w:hAnsi="Times New Roman" w:cs="Times New Roman"/>
              </w:rPr>
              <w:t xml:space="preserve">» </w:t>
            </w:r>
          </w:p>
          <w:p w14:paraId="6CEC3BED" w14:textId="77777777" w:rsidR="007F16ED" w:rsidRPr="00763799" w:rsidRDefault="007F16ED" w:rsidP="007F16ED">
            <w:pPr>
              <w:spacing w:after="0" w:line="256" w:lineRule="auto"/>
              <w:jc w:val="both"/>
              <w:rPr>
                <w:rFonts w:ascii="Times New Roman" w:eastAsia="Calibri" w:hAnsi="Times New Roman" w:cs="Times New Roman"/>
                <w:lang w:val="kk-KZ"/>
              </w:rPr>
            </w:pPr>
            <w:r>
              <w:rPr>
                <w:rFonts w:ascii="Times New Roman" w:eastAsia="Calibri" w:hAnsi="Times New Roman" w:cs="Times New Roman"/>
                <w:b/>
                <w:i/>
              </w:rPr>
              <w:t>Задача</w:t>
            </w:r>
            <w:proofErr w:type="gramStart"/>
            <w:r>
              <w:rPr>
                <w:rFonts w:ascii="Times New Roman" w:eastAsia="Calibri" w:hAnsi="Times New Roman" w:cs="Times New Roman"/>
                <w:b/>
                <w:i/>
              </w:rPr>
              <w:t>:</w:t>
            </w:r>
            <w:r>
              <w:rPr>
                <w:rFonts w:ascii="Times New Roman" w:eastAsia="Calibri" w:hAnsi="Times New Roman" w:cs="Times New Roman"/>
                <w:sz w:val="24"/>
                <w:szCs w:val="24"/>
              </w:rPr>
              <w:t xml:space="preserve"> </w:t>
            </w:r>
            <w:r w:rsidRPr="00763799">
              <w:rPr>
                <w:rFonts w:ascii="Times New Roman" w:eastAsia="Calibri" w:hAnsi="Times New Roman" w:cs="Times New Roman"/>
                <w:lang w:val="kk-KZ"/>
              </w:rPr>
              <w:t>О</w:t>
            </w:r>
            <w:proofErr w:type="spellStart"/>
            <w:r w:rsidRPr="00763799">
              <w:rPr>
                <w:rFonts w:ascii="Times New Roman" w:eastAsia="Calibri" w:hAnsi="Times New Roman" w:cs="Times New Roman"/>
              </w:rPr>
              <w:t>бучать</w:t>
            </w:r>
            <w:proofErr w:type="spellEnd"/>
            <w:proofErr w:type="gramEnd"/>
            <w:r w:rsidRPr="00763799">
              <w:rPr>
                <w:rFonts w:ascii="Times New Roman" w:eastAsia="Calibri" w:hAnsi="Times New Roman" w:cs="Times New Roman"/>
              </w:rPr>
              <w:t xml:space="preserve"> умению сравнивать предметы по различным признакам (цвет, форма, размер, материал, применение).</w:t>
            </w:r>
          </w:p>
          <w:p w14:paraId="64BACA2C" w14:textId="3DC3E5F7" w:rsidR="007F16ED" w:rsidRDefault="007F16ED" w:rsidP="007F16ED">
            <w:pPr>
              <w:spacing w:after="0" w:line="240" w:lineRule="auto"/>
              <w:contextualSpacing/>
              <w:rPr>
                <w:rFonts w:ascii="Times New Roman" w:eastAsia="Calibri" w:hAnsi="Times New Roman"/>
                <w:b/>
              </w:rPr>
            </w:pPr>
            <w:proofErr w:type="spellStart"/>
            <w:r>
              <w:rPr>
                <w:rFonts w:ascii="Times New Roman" w:eastAsia="Calibri" w:hAnsi="Times New Roman"/>
                <w:b/>
              </w:rPr>
              <w:t>Қазақ</w:t>
            </w:r>
            <w:proofErr w:type="spellEnd"/>
            <w:r>
              <w:rPr>
                <w:rFonts w:ascii="Times New Roman" w:eastAsia="Calibri" w:hAnsi="Times New Roman"/>
                <w:b/>
              </w:rPr>
              <w:t xml:space="preserve"> </w:t>
            </w:r>
            <w:proofErr w:type="spellStart"/>
            <w:r>
              <w:rPr>
                <w:rFonts w:ascii="Times New Roman" w:eastAsia="Calibri" w:hAnsi="Times New Roman"/>
                <w:b/>
              </w:rPr>
              <w:t>тілі</w:t>
            </w:r>
            <w:proofErr w:type="spellEnd"/>
            <w:r>
              <w:rPr>
                <w:rFonts w:ascii="Times New Roman" w:eastAsia="Calibri" w:hAnsi="Times New Roman"/>
                <w:b/>
              </w:rPr>
              <w:t>/</w:t>
            </w:r>
          </w:p>
          <w:p w14:paraId="6CEAE02F" w14:textId="77777777" w:rsidR="007F16ED" w:rsidRDefault="007F16ED" w:rsidP="007F16ED">
            <w:pPr>
              <w:spacing w:after="0" w:line="240" w:lineRule="auto"/>
              <w:contextualSpacing/>
              <w:rPr>
                <w:rFonts w:ascii="Times New Roman" w:eastAsia="Calibri" w:hAnsi="Times New Roman"/>
              </w:rPr>
            </w:pPr>
            <w:r>
              <w:rPr>
                <w:rFonts w:ascii="Times New Roman" w:eastAsia="Calibri" w:hAnsi="Times New Roman"/>
                <w:b/>
              </w:rPr>
              <w:t>Казахский язык</w:t>
            </w:r>
          </w:p>
          <w:p w14:paraId="09A761FD" w14:textId="77777777" w:rsidR="007F16ED" w:rsidRPr="0002421D" w:rsidRDefault="007F16ED" w:rsidP="007F16ED">
            <w:pPr>
              <w:spacing w:after="0" w:line="240" w:lineRule="auto"/>
              <w:contextualSpacing/>
              <w:rPr>
                <w:rFonts w:ascii="Times New Roman" w:eastAsia="Calibri" w:hAnsi="Times New Roman"/>
              </w:rPr>
            </w:pPr>
            <w:r>
              <w:rPr>
                <w:rFonts w:ascii="Times New Roman" w:eastAsia="Calibri" w:hAnsi="Times New Roman"/>
              </w:rPr>
              <w:t>(по плану специалиста)</w:t>
            </w:r>
          </w:p>
          <w:p w14:paraId="7566E493" w14:textId="77777777" w:rsidR="007F16ED" w:rsidRDefault="007F16ED" w:rsidP="007F16ED">
            <w:pPr>
              <w:spacing w:after="0" w:line="240" w:lineRule="auto"/>
              <w:contextualSpacing/>
              <w:rPr>
                <w:rFonts w:ascii="Times New Roman" w:eastAsia="Calibri" w:hAnsi="Times New Roman"/>
                <w:b/>
              </w:rPr>
            </w:pPr>
            <w:proofErr w:type="spellStart"/>
            <w:r>
              <w:rPr>
                <w:rFonts w:ascii="Times New Roman" w:eastAsia="Calibri" w:hAnsi="Times New Roman"/>
                <w:b/>
              </w:rPr>
              <w:t>Сауаттылық</w:t>
            </w:r>
            <w:proofErr w:type="spellEnd"/>
            <w:r>
              <w:rPr>
                <w:rFonts w:ascii="Times New Roman" w:eastAsia="Calibri" w:hAnsi="Times New Roman"/>
                <w:b/>
              </w:rPr>
              <w:t xml:space="preserve"> </w:t>
            </w:r>
            <w:proofErr w:type="spellStart"/>
            <w:r>
              <w:rPr>
                <w:rFonts w:ascii="Times New Roman" w:eastAsia="Calibri" w:hAnsi="Times New Roman"/>
                <w:b/>
              </w:rPr>
              <w:t>негіздері</w:t>
            </w:r>
            <w:proofErr w:type="spellEnd"/>
            <w:r>
              <w:rPr>
                <w:rFonts w:ascii="Times New Roman" w:eastAsia="Calibri" w:hAnsi="Times New Roman"/>
                <w:b/>
              </w:rPr>
              <w:t>/</w:t>
            </w:r>
          </w:p>
          <w:p w14:paraId="075BC80D" w14:textId="77777777" w:rsidR="007F16ED" w:rsidRDefault="007F16ED" w:rsidP="007F16ED">
            <w:pPr>
              <w:spacing w:after="0" w:line="240" w:lineRule="auto"/>
              <w:contextualSpacing/>
              <w:rPr>
                <w:rFonts w:ascii="Times New Roman" w:eastAsia="Calibri" w:hAnsi="Times New Roman"/>
                <w:b/>
                <w:color w:val="FF0000"/>
              </w:rPr>
            </w:pPr>
            <w:r>
              <w:rPr>
                <w:rFonts w:ascii="Times New Roman" w:eastAsia="Calibri" w:hAnsi="Times New Roman"/>
                <w:b/>
              </w:rPr>
              <w:t>Основы грамоты</w:t>
            </w:r>
          </w:p>
          <w:p w14:paraId="67165CE2" w14:textId="7FEB5D33" w:rsidR="007F16ED" w:rsidRPr="007270F8" w:rsidRDefault="007F16ED" w:rsidP="007F16ED">
            <w:pPr>
              <w:spacing w:after="0" w:line="237" w:lineRule="auto"/>
              <w:ind w:left="28" w:right="67"/>
              <w:rPr>
                <w:rFonts w:ascii="Times New Roman" w:hAnsi="Times New Roman" w:cs="Times New Roman"/>
              </w:rPr>
            </w:pPr>
            <w:r w:rsidRPr="007270F8">
              <w:rPr>
                <w:rFonts w:ascii="Times New Roman" w:eastAsia="Calibri" w:hAnsi="Times New Roman" w:cs="Times New Roman"/>
                <w:b/>
              </w:rPr>
              <w:t>«</w:t>
            </w:r>
            <w:r>
              <w:rPr>
                <w:rFonts w:ascii="Times New Roman" w:hAnsi="Times New Roman" w:cs="Times New Roman"/>
              </w:rPr>
              <w:t>Слоги и слова</w:t>
            </w:r>
            <w:r w:rsidRPr="007270F8">
              <w:rPr>
                <w:rFonts w:ascii="Times New Roman" w:hAnsi="Times New Roman" w:cs="Times New Roman"/>
              </w:rPr>
              <w:t xml:space="preserve">» </w:t>
            </w:r>
          </w:p>
          <w:p w14:paraId="6A7CEEB7" w14:textId="77777777" w:rsidR="007F16ED" w:rsidRPr="00763799" w:rsidRDefault="007F16ED" w:rsidP="007F16ED">
            <w:pPr>
              <w:spacing w:after="0" w:line="240" w:lineRule="auto"/>
              <w:jc w:val="both"/>
              <w:rPr>
                <w:rFonts w:ascii="Times New Roman" w:hAnsi="Times New Roman" w:cs="Times New Roman"/>
              </w:rPr>
            </w:pPr>
            <w:r w:rsidRPr="007270F8">
              <w:rPr>
                <w:rFonts w:ascii="Times New Roman" w:eastAsia="Calibri" w:hAnsi="Times New Roman" w:cs="Times New Roman"/>
                <w:b/>
              </w:rPr>
              <w:t xml:space="preserve"> Задача</w:t>
            </w:r>
            <w:proofErr w:type="gramStart"/>
            <w:r w:rsidRPr="007270F8">
              <w:rPr>
                <w:rFonts w:ascii="Times New Roman" w:eastAsia="Calibri" w:hAnsi="Times New Roman" w:cs="Times New Roman"/>
                <w:b/>
              </w:rPr>
              <w:t>:</w:t>
            </w:r>
            <w:r w:rsidRPr="007270F8">
              <w:rPr>
                <w:rFonts w:ascii="Times New Roman" w:hAnsi="Times New Roman" w:cs="Times New Roman"/>
              </w:rPr>
              <w:t xml:space="preserve"> </w:t>
            </w:r>
            <w:r w:rsidRPr="00763799">
              <w:rPr>
                <w:rFonts w:ascii="Times New Roman" w:hAnsi="Times New Roman" w:cs="Times New Roman"/>
              </w:rPr>
              <w:t>Учить</w:t>
            </w:r>
            <w:proofErr w:type="gramEnd"/>
            <w:r w:rsidRPr="00763799">
              <w:rPr>
                <w:rFonts w:ascii="Times New Roman" w:hAnsi="Times New Roman" w:cs="Times New Roman"/>
              </w:rPr>
              <w:t xml:space="preserve"> составлять слова из слогов (устно), делить слова на слоги, определять их количество и порядок. </w:t>
            </w:r>
          </w:p>
          <w:p w14:paraId="44483A3D" w14:textId="77777777" w:rsidR="007F16ED" w:rsidRPr="00763799" w:rsidRDefault="007F16ED" w:rsidP="007F16ED">
            <w:pPr>
              <w:spacing w:after="0" w:line="240" w:lineRule="auto"/>
              <w:contextualSpacing/>
              <w:rPr>
                <w:rFonts w:ascii="Times New Roman" w:hAnsi="Times New Roman" w:cs="Times New Roman"/>
              </w:rPr>
            </w:pPr>
            <w:r w:rsidRPr="00763799">
              <w:rPr>
                <w:rFonts w:ascii="Times New Roman" w:hAnsi="Times New Roman" w:cs="Times New Roman"/>
              </w:rPr>
              <w:t>Подготовка руки к письму (обучать умению ориентироваться на странице прописи).</w:t>
            </w:r>
          </w:p>
          <w:p w14:paraId="5FF632DA" w14:textId="52849B57" w:rsidR="007F16ED" w:rsidRPr="000839B7" w:rsidRDefault="007F16ED" w:rsidP="007F16ED">
            <w:pPr>
              <w:spacing w:after="0" w:line="240" w:lineRule="auto"/>
              <w:contextualSpacing/>
              <w:rPr>
                <w:rFonts w:ascii="Times New Roman" w:eastAsia="Calibri" w:hAnsi="Times New Roman" w:cs="Times New Roman"/>
                <w:b/>
              </w:rPr>
            </w:pPr>
            <w:r w:rsidRPr="000839B7">
              <w:rPr>
                <w:rFonts w:ascii="Times New Roman" w:eastAsia="Calibri" w:hAnsi="Times New Roman" w:cs="Times New Roman"/>
                <w:b/>
              </w:rPr>
              <w:t>Музыка</w:t>
            </w:r>
          </w:p>
          <w:p w14:paraId="0309AC7E" w14:textId="77777777" w:rsidR="007F16ED" w:rsidRDefault="007F16ED" w:rsidP="007F16ED">
            <w:pPr>
              <w:spacing w:after="0" w:line="240" w:lineRule="auto"/>
              <w:contextualSpacing/>
              <w:rPr>
                <w:rFonts w:ascii="Times New Roman" w:eastAsia="Calibri" w:hAnsi="Times New Roman"/>
                <w:b/>
              </w:rPr>
            </w:pPr>
            <w:r>
              <w:rPr>
                <w:rFonts w:ascii="Times New Roman" w:eastAsia="Calibri" w:hAnsi="Times New Roman"/>
              </w:rPr>
              <w:t>(по плану специалиста)</w:t>
            </w:r>
          </w:p>
          <w:p w14:paraId="252B0257" w14:textId="77777777" w:rsidR="007F16ED" w:rsidRPr="00153591" w:rsidRDefault="007F16ED" w:rsidP="007F16ED">
            <w:pPr>
              <w:spacing w:after="0" w:line="240" w:lineRule="auto"/>
              <w:ind w:right="112"/>
              <w:rPr>
                <w:rFonts w:ascii="Times New Roman" w:hAnsi="Times New Roman" w:cs="Times New Roman"/>
                <w:b/>
                <w:highlight w:val="yellow"/>
              </w:rPr>
            </w:pPr>
          </w:p>
        </w:tc>
        <w:tc>
          <w:tcPr>
            <w:tcW w:w="2835" w:type="dxa"/>
            <w:gridSpan w:val="2"/>
          </w:tcPr>
          <w:p w14:paraId="7E058FA8" w14:textId="77777777" w:rsidR="007F16ED" w:rsidRPr="00411633" w:rsidRDefault="007F16ED" w:rsidP="007F16ED">
            <w:pPr>
              <w:spacing w:after="0" w:line="240" w:lineRule="auto"/>
              <w:contextualSpacing/>
              <w:rPr>
                <w:rFonts w:ascii="Times New Roman" w:eastAsia="Calibri" w:hAnsi="Times New Roman"/>
                <w:b/>
              </w:rPr>
            </w:pPr>
            <w:r w:rsidRPr="00411633">
              <w:rPr>
                <w:rFonts w:ascii="Times New Roman" w:eastAsia="Calibri" w:hAnsi="Times New Roman"/>
                <w:b/>
              </w:rPr>
              <w:t xml:space="preserve">Дене </w:t>
            </w:r>
            <w:proofErr w:type="spellStart"/>
            <w:r w:rsidRPr="00411633">
              <w:rPr>
                <w:rFonts w:ascii="Times New Roman" w:eastAsia="Calibri" w:hAnsi="Times New Roman"/>
                <w:b/>
              </w:rPr>
              <w:t>шынықтыру</w:t>
            </w:r>
            <w:proofErr w:type="spellEnd"/>
            <w:r w:rsidRPr="00411633">
              <w:rPr>
                <w:rFonts w:ascii="Times New Roman" w:eastAsia="Calibri" w:hAnsi="Times New Roman"/>
                <w:b/>
              </w:rPr>
              <w:t>/</w:t>
            </w:r>
          </w:p>
          <w:p w14:paraId="36651EE3" w14:textId="77777777" w:rsidR="007F16ED" w:rsidRPr="00411633" w:rsidRDefault="007F16ED" w:rsidP="007F16ED">
            <w:pPr>
              <w:spacing w:after="0" w:line="240" w:lineRule="auto"/>
              <w:contextualSpacing/>
              <w:rPr>
                <w:rFonts w:ascii="Times New Roman" w:eastAsia="Calibri" w:hAnsi="Times New Roman"/>
                <w:b/>
              </w:rPr>
            </w:pPr>
            <w:r w:rsidRPr="00411633">
              <w:rPr>
                <w:rFonts w:ascii="Times New Roman" w:eastAsia="Calibri" w:hAnsi="Times New Roman"/>
                <w:b/>
              </w:rPr>
              <w:t>Физическая культура</w:t>
            </w:r>
          </w:p>
          <w:p w14:paraId="605EB1DF" w14:textId="77777777" w:rsidR="007F16ED" w:rsidRPr="00411633" w:rsidRDefault="007F16ED" w:rsidP="007F16ED">
            <w:pPr>
              <w:spacing w:after="0" w:line="240" w:lineRule="auto"/>
              <w:contextualSpacing/>
              <w:rPr>
                <w:rFonts w:ascii="Times New Roman" w:eastAsia="Calibri" w:hAnsi="Times New Roman"/>
              </w:rPr>
            </w:pPr>
            <w:r w:rsidRPr="00411633">
              <w:rPr>
                <w:rFonts w:ascii="Times New Roman" w:eastAsia="Calibri" w:hAnsi="Times New Roman"/>
              </w:rPr>
              <w:t>(по плану специалиста)</w:t>
            </w:r>
          </w:p>
          <w:p w14:paraId="2BDA95D3" w14:textId="77777777" w:rsidR="007F16ED" w:rsidRPr="00411633" w:rsidRDefault="007F16ED" w:rsidP="007F16ED">
            <w:pPr>
              <w:spacing w:after="0" w:line="240" w:lineRule="auto"/>
              <w:contextualSpacing/>
              <w:rPr>
                <w:rFonts w:ascii="Times New Roman" w:eastAsia="Calibri" w:hAnsi="Times New Roman"/>
                <w:b/>
              </w:rPr>
            </w:pPr>
            <w:proofErr w:type="spellStart"/>
            <w:r w:rsidRPr="00411633">
              <w:rPr>
                <w:rFonts w:ascii="Times New Roman" w:eastAsia="Calibri" w:hAnsi="Times New Roman"/>
                <w:b/>
              </w:rPr>
              <w:t>Көркем</w:t>
            </w:r>
            <w:proofErr w:type="spellEnd"/>
            <w:r w:rsidRPr="00411633">
              <w:rPr>
                <w:rFonts w:ascii="Times New Roman" w:eastAsia="Calibri" w:hAnsi="Times New Roman"/>
                <w:b/>
              </w:rPr>
              <w:t xml:space="preserve"> </w:t>
            </w:r>
            <w:proofErr w:type="spellStart"/>
            <w:r w:rsidRPr="00411633">
              <w:rPr>
                <w:rFonts w:ascii="Times New Roman" w:eastAsia="Calibri" w:hAnsi="Times New Roman"/>
                <w:b/>
              </w:rPr>
              <w:t>әдебиет</w:t>
            </w:r>
            <w:proofErr w:type="spellEnd"/>
            <w:r w:rsidRPr="00411633">
              <w:rPr>
                <w:rFonts w:ascii="Times New Roman" w:eastAsia="Calibri" w:hAnsi="Times New Roman"/>
                <w:b/>
              </w:rPr>
              <w:t>/</w:t>
            </w:r>
          </w:p>
          <w:p w14:paraId="7BB28302" w14:textId="28DF20C2" w:rsidR="007F16ED" w:rsidRPr="00411633" w:rsidRDefault="007F16ED" w:rsidP="007F16ED">
            <w:pPr>
              <w:shd w:val="clear" w:color="auto" w:fill="FFFFFF"/>
              <w:spacing w:after="0"/>
              <w:jc w:val="both"/>
              <w:rPr>
                <w:rFonts w:ascii="Calibri" w:eastAsia="Times New Roman" w:hAnsi="Calibri" w:cs="Times New Roman"/>
                <w:sz w:val="18"/>
                <w:lang w:eastAsia="ru-RU"/>
              </w:rPr>
            </w:pPr>
            <w:r w:rsidRPr="00411633">
              <w:rPr>
                <w:rFonts w:ascii="Times New Roman" w:eastAsia="Calibri" w:hAnsi="Times New Roman"/>
                <w:b/>
              </w:rPr>
              <w:t>Художественная литература «</w:t>
            </w:r>
            <w:r w:rsidRPr="00411633">
              <w:rPr>
                <w:rFonts w:ascii="Times New Roman" w:eastAsia="Times New Roman" w:hAnsi="Times New Roman" w:cs="Times New Roman"/>
                <w:bCs/>
                <w:szCs w:val="28"/>
                <w:lang w:eastAsia="ru-RU"/>
              </w:rPr>
              <w:t>Отчего у белого медведя нос чёрный»</w:t>
            </w:r>
          </w:p>
          <w:p w14:paraId="0A58EF3F" w14:textId="33907213" w:rsidR="007F16ED" w:rsidRPr="00411633" w:rsidRDefault="007F16ED" w:rsidP="007F16ED">
            <w:pPr>
              <w:shd w:val="clear" w:color="auto" w:fill="FFFFFF"/>
              <w:spacing w:after="0" w:line="240" w:lineRule="auto"/>
              <w:rPr>
                <w:rFonts w:ascii="Calibri" w:eastAsia="Times New Roman" w:hAnsi="Calibri" w:cs="Times New Roman"/>
                <w:sz w:val="18"/>
                <w:lang w:eastAsia="ru-RU"/>
              </w:rPr>
            </w:pPr>
            <w:r w:rsidRPr="00411633">
              <w:rPr>
                <w:rFonts w:ascii="Times New Roman" w:eastAsia="Times New Roman" w:hAnsi="Times New Roman" w:cs="Times New Roman"/>
                <w:bCs/>
                <w:szCs w:val="28"/>
                <w:lang w:eastAsia="ru-RU"/>
              </w:rPr>
              <w:t>Юкагирская сказка.  </w:t>
            </w:r>
          </w:p>
          <w:p w14:paraId="6A7CB505" w14:textId="77777777" w:rsidR="007F16ED" w:rsidRPr="00411633" w:rsidRDefault="007F16ED" w:rsidP="007F16ED">
            <w:pPr>
              <w:spacing w:after="0" w:line="240" w:lineRule="auto"/>
              <w:contextualSpacing/>
              <w:rPr>
                <w:rFonts w:ascii="Times New Roman" w:hAnsi="Times New Roman" w:cs="Times New Roman"/>
              </w:rPr>
            </w:pPr>
            <w:r w:rsidRPr="00411633">
              <w:rPr>
                <w:rFonts w:ascii="Times New Roman" w:hAnsi="Times New Roman" w:cs="Times New Roman"/>
                <w:b/>
              </w:rPr>
              <w:t>Задача</w:t>
            </w:r>
            <w:proofErr w:type="gramStart"/>
            <w:r w:rsidRPr="00411633">
              <w:rPr>
                <w:rFonts w:ascii="Times New Roman" w:hAnsi="Times New Roman" w:cs="Times New Roman"/>
                <w:b/>
              </w:rPr>
              <w:t>:</w:t>
            </w:r>
            <w:r w:rsidRPr="00411633">
              <w:t xml:space="preserve"> </w:t>
            </w:r>
            <w:r w:rsidRPr="00411633">
              <w:rPr>
                <w:rFonts w:ascii="Times New Roman" w:hAnsi="Times New Roman" w:cs="Times New Roman"/>
              </w:rPr>
              <w:t>Рассказывать</w:t>
            </w:r>
            <w:proofErr w:type="gramEnd"/>
            <w:r w:rsidRPr="00411633">
              <w:rPr>
                <w:rFonts w:ascii="Times New Roman" w:hAnsi="Times New Roman" w:cs="Times New Roman"/>
              </w:rPr>
              <w:t xml:space="preserve"> о том, как литературный герой воспринимает тот или иной поступок, понимать скрытое поведение героев. </w:t>
            </w:r>
          </w:p>
          <w:p w14:paraId="56066DF9" w14:textId="05C4D06E" w:rsidR="007F16ED" w:rsidRPr="00411633" w:rsidRDefault="007F16ED" w:rsidP="007F16ED">
            <w:pPr>
              <w:spacing w:after="0" w:line="240" w:lineRule="auto"/>
              <w:contextualSpacing/>
              <w:rPr>
                <w:rFonts w:ascii="Times New Roman" w:eastAsia="Calibri" w:hAnsi="Times New Roman"/>
                <w:b/>
              </w:rPr>
            </w:pPr>
            <w:r w:rsidRPr="00411633">
              <w:rPr>
                <w:rFonts w:ascii="Times New Roman" w:eastAsia="Calibri" w:hAnsi="Times New Roman"/>
                <w:b/>
              </w:rPr>
              <w:t xml:space="preserve">Математика </w:t>
            </w:r>
            <w:proofErr w:type="spellStart"/>
            <w:r w:rsidRPr="00411633">
              <w:rPr>
                <w:rFonts w:ascii="Times New Roman" w:eastAsia="Calibri" w:hAnsi="Times New Roman"/>
                <w:b/>
              </w:rPr>
              <w:t>негіздері</w:t>
            </w:r>
            <w:proofErr w:type="spellEnd"/>
            <w:r w:rsidRPr="00411633">
              <w:rPr>
                <w:rFonts w:ascii="Times New Roman" w:eastAsia="Calibri" w:hAnsi="Times New Roman"/>
                <w:b/>
              </w:rPr>
              <w:t>/</w:t>
            </w:r>
          </w:p>
          <w:p w14:paraId="4FB5C1A6" w14:textId="77777777" w:rsidR="007F16ED" w:rsidRPr="00411633" w:rsidRDefault="007F16ED" w:rsidP="007F16ED">
            <w:pPr>
              <w:spacing w:after="0" w:line="240" w:lineRule="auto"/>
              <w:contextualSpacing/>
              <w:rPr>
                <w:rFonts w:ascii="Times New Roman" w:eastAsia="Calibri" w:hAnsi="Times New Roman"/>
              </w:rPr>
            </w:pPr>
            <w:r w:rsidRPr="00411633">
              <w:rPr>
                <w:rFonts w:ascii="Times New Roman" w:eastAsia="Calibri" w:hAnsi="Times New Roman"/>
                <w:b/>
              </w:rPr>
              <w:t>Основы математики</w:t>
            </w:r>
          </w:p>
          <w:p w14:paraId="0AD2CF21" w14:textId="77777777" w:rsidR="007F16ED" w:rsidRPr="00411633" w:rsidRDefault="007F16ED" w:rsidP="007F16ED">
            <w:pPr>
              <w:spacing w:after="0" w:line="259" w:lineRule="auto"/>
              <w:ind w:left="1"/>
              <w:rPr>
                <w:rFonts w:ascii="Times New Roman" w:hAnsi="Times New Roman" w:cs="Times New Roman"/>
              </w:rPr>
            </w:pPr>
            <w:r w:rsidRPr="00411633">
              <w:rPr>
                <w:rFonts w:ascii="Times New Roman" w:hAnsi="Times New Roman" w:cs="Times New Roman"/>
              </w:rPr>
              <w:t>«</w:t>
            </w:r>
            <w:proofErr w:type="spellStart"/>
            <w:r w:rsidRPr="00411633">
              <w:rPr>
                <w:rFonts w:ascii="Times New Roman" w:hAnsi="Times New Roman" w:cs="Times New Roman"/>
              </w:rPr>
              <w:t>Путешествиен</w:t>
            </w:r>
            <w:proofErr w:type="spellEnd"/>
            <w:r w:rsidRPr="00411633">
              <w:rPr>
                <w:rFonts w:ascii="Times New Roman" w:hAnsi="Times New Roman" w:cs="Times New Roman"/>
              </w:rPr>
              <w:t xml:space="preserve"> во времени»</w:t>
            </w:r>
          </w:p>
          <w:p w14:paraId="5460E5F3" w14:textId="77777777" w:rsidR="007F16ED" w:rsidRPr="00411633" w:rsidRDefault="007F16ED" w:rsidP="007F16ED">
            <w:pPr>
              <w:spacing w:after="0" w:line="240" w:lineRule="auto"/>
              <w:contextualSpacing/>
              <w:rPr>
                <w:rFonts w:ascii="Times New Roman" w:eastAsia="Calibri" w:hAnsi="Times New Roman" w:cs="Times New Roman"/>
                <w:sz w:val="24"/>
                <w:szCs w:val="24"/>
              </w:rPr>
            </w:pPr>
            <w:r w:rsidRPr="00411633">
              <w:rPr>
                <w:rFonts w:ascii="Times New Roman" w:hAnsi="Times New Roman" w:cs="Times New Roman"/>
                <w:b/>
                <w:i/>
              </w:rPr>
              <w:t>Задача:</w:t>
            </w:r>
            <w:r w:rsidRPr="00411633">
              <w:rPr>
                <w:rFonts w:ascii="Times New Roman" w:hAnsi="Times New Roman" w:cs="Times New Roman"/>
              </w:rPr>
              <w:t xml:space="preserve"> </w:t>
            </w:r>
            <w:r w:rsidRPr="00411633">
              <w:rPr>
                <w:rFonts w:ascii="Times New Roman" w:eastAsia="Calibri" w:hAnsi="Times New Roman" w:cs="Times New Roman"/>
                <w:szCs w:val="24"/>
              </w:rPr>
              <w:t xml:space="preserve">Закрепление знаний о временных представлениях (части суток, дни недели, времена года, месяцы года). Закреплять понятия «Сегодня, завтра, вчера, послезавтра, позавчера»; обучение рисовать точки, узоры, чертить прямые и наклонные </w:t>
            </w:r>
            <w:proofErr w:type="gramStart"/>
            <w:r w:rsidRPr="00411633">
              <w:rPr>
                <w:rFonts w:ascii="Times New Roman" w:eastAsia="Calibri" w:hAnsi="Times New Roman" w:cs="Times New Roman"/>
                <w:szCs w:val="24"/>
              </w:rPr>
              <w:t>палочки  в</w:t>
            </w:r>
            <w:proofErr w:type="gramEnd"/>
            <w:r w:rsidRPr="00411633">
              <w:rPr>
                <w:rFonts w:ascii="Times New Roman" w:eastAsia="Calibri" w:hAnsi="Times New Roman" w:cs="Times New Roman"/>
                <w:szCs w:val="24"/>
              </w:rPr>
              <w:t xml:space="preserve"> тетрадях в клеточку</w:t>
            </w:r>
            <w:r w:rsidRPr="00411633">
              <w:rPr>
                <w:rFonts w:ascii="Times New Roman" w:eastAsia="Calibri" w:hAnsi="Times New Roman" w:cs="Times New Roman"/>
                <w:sz w:val="24"/>
                <w:szCs w:val="24"/>
              </w:rPr>
              <w:t>.</w:t>
            </w:r>
          </w:p>
          <w:p w14:paraId="246287A0" w14:textId="77777777" w:rsidR="007F16ED" w:rsidRPr="00411633" w:rsidRDefault="007F16ED" w:rsidP="007F16ED">
            <w:pPr>
              <w:spacing w:after="0" w:line="240" w:lineRule="auto"/>
              <w:contextualSpacing/>
              <w:rPr>
                <w:rFonts w:ascii="Times New Roman" w:eastAsia="Calibri" w:hAnsi="Times New Roman"/>
              </w:rPr>
            </w:pPr>
            <w:proofErr w:type="spellStart"/>
            <w:r w:rsidRPr="00411633">
              <w:rPr>
                <w:rFonts w:ascii="Times New Roman" w:eastAsia="Calibri" w:hAnsi="Times New Roman"/>
                <w:b/>
              </w:rPr>
              <w:t>Сөйлеуді</w:t>
            </w:r>
            <w:proofErr w:type="spellEnd"/>
            <w:r w:rsidRPr="00411633">
              <w:rPr>
                <w:rFonts w:ascii="Times New Roman" w:eastAsia="Calibri" w:hAnsi="Times New Roman"/>
                <w:b/>
              </w:rPr>
              <w:t xml:space="preserve"> </w:t>
            </w:r>
            <w:proofErr w:type="spellStart"/>
            <w:r w:rsidRPr="00411633">
              <w:rPr>
                <w:rFonts w:ascii="Times New Roman" w:eastAsia="Calibri" w:hAnsi="Times New Roman"/>
                <w:b/>
              </w:rPr>
              <w:t>дамыту</w:t>
            </w:r>
            <w:proofErr w:type="spellEnd"/>
            <w:r w:rsidRPr="00411633">
              <w:rPr>
                <w:rFonts w:ascii="Times New Roman" w:eastAsia="Calibri" w:hAnsi="Times New Roman"/>
                <w:b/>
              </w:rPr>
              <w:t>/</w:t>
            </w:r>
          </w:p>
          <w:p w14:paraId="72F9D1A0" w14:textId="77777777" w:rsidR="007F16ED" w:rsidRPr="00411633" w:rsidRDefault="007F16ED" w:rsidP="007F16ED">
            <w:pPr>
              <w:spacing w:after="0" w:line="240" w:lineRule="auto"/>
              <w:contextualSpacing/>
              <w:rPr>
                <w:rFonts w:ascii="Times New Roman" w:eastAsia="Calibri" w:hAnsi="Times New Roman"/>
                <w:b/>
              </w:rPr>
            </w:pPr>
            <w:r w:rsidRPr="00411633">
              <w:rPr>
                <w:rFonts w:ascii="Times New Roman" w:eastAsia="Calibri" w:hAnsi="Times New Roman"/>
                <w:b/>
              </w:rPr>
              <w:t>Развитие речи</w:t>
            </w:r>
          </w:p>
          <w:p w14:paraId="74EBD26B" w14:textId="6DF2FBCE" w:rsidR="007F16ED" w:rsidRPr="00411633" w:rsidRDefault="007F16ED" w:rsidP="007F16ED">
            <w:pPr>
              <w:spacing w:after="0" w:line="259" w:lineRule="auto"/>
              <w:rPr>
                <w:rFonts w:ascii="Times New Roman" w:hAnsi="Times New Roman" w:cs="Times New Roman"/>
              </w:rPr>
            </w:pPr>
            <w:r w:rsidRPr="00411633">
              <w:rPr>
                <w:rFonts w:ascii="Times New Roman" w:hAnsi="Times New Roman" w:cs="Times New Roman"/>
              </w:rPr>
              <w:lastRenderedPageBreak/>
              <w:t xml:space="preserve">«Мой дом» </w:t>
            </w:r>
          </w:p>
          <w:p w14:paraId="15F45746" w14:textId="44FB8A8C" w:rsidR="007F16ED" w:rsidRPr="00411633" w:rsidRDefault="007F16ED" w:rsidP="007F16ED">
            <w:pPr>
              <w:spacing w:after="0" w:line="256" w:lineRule="auto"/>
              <w:jc w:val="both"/>
              <w:rPr>
                <w:rFonts w:ascii="Times New Roman" w:hAnsi="Times New Roman" w:cs="Times New Roman"/>
                <w:lang w:val="kk-KZ"/>
              </w:rPr>
            </w:pPr>
            <w:proofErr w:type="gramStart"/>
            <w:r w:rsidRPr="00411633">
              <w:rPr>
                <w:rFonts w:ascii="Times New Roman" w:eastAsia="Calibri" w:hAnsi="Times New Roman" w:cs="Times New Roman"/>
                <w:b/>
              </w:rPr>
              <w:t>Задача :</w:t>
            </w:r>
            <w:proofErr w:type="gramEnd"/>
            <w:r w:rsidRPr="00411633">
              <w:rPr>
                <w:rFonts w:ascii="Times New Roman" w:hAnsi="Times New Roman" w:cs="Times New Roman"/>
              </w:rPr>
              <w:t xml:space="preserve"> </w:t>
            </w:r>
            <w:r w:rsidRPr="008D2782">
              <w:rPr>
                <w:rFonts w:ascii="Times New Roman" w:hAnsi="Times New Roman" w:cs="Times New Roman"/>
              </w:rPr>
              <w:t>Обогащать словарный запас детей существительными обозначающими предметы бытового окружения, прилагательными характеризующими свойства и качества предметов, наречиями, обозначающими взаимоотношения людей, их отношение к труду.</w:t>
            </w:r>
          </w:p>
        </w:tc>
        <w:tc>
          <w:tcPr>
            <w:tcW w:w="2583" w:type="dxa"/>
          </w:tcPr>
          <w:p w14:paraId="59C4CA68" w14:textId="77777777" w:rsidR="007F16ED" w:rsidRPr="008D2782" w:rsidRDefault="007F16ED" w:rsidP="007F16ED">
            <w:pPr>
              <w:spacing w:after="0" w:line="240" w:lineRule="auto"/>
              <w:contextualSpacing/>
              <w:rPr>
                <w:rFonts w:ascii="Times New Roman" w:eastAsia="Calibri" w:hAnsi="Times New Roman"/>
                <w:b/>
              </w:rPr>
            </w:pPr>
            <w:r w:rsidRPr="008D2782">
              <w:rPr>
                <w:rFonts w:ascii="Times New Roman" w:eastAsia="Calibri" w:hAnsi="Times New Roman"/>
                <w:b/>
              </w:rPr>
              <w:lastRenderedPageBreak/>
              <w:t>Музыка</w:t>
            </w:r>
          </w:p>
          <w:p w14:paraId="6D95D78A" w14:textId="77777777" w:rsidR="007F16ED" w:rsidRPr="008D2782" w:rsidRDefault="007F16ED" w:rsidP="007F16ED">
            <w:pPr>
              <w:spacing w:after="0" w:line="240" w:lineRule="auto"/>
              <w:contextualSpacing/>
              <w:rPr>
                <w:rFonts w:ascii="Times New Roman" w:eastAsia="Calibri" w:hAnsi="Times New Roman"/>
                <w:b/>
              </w:rPr>
            </w:pPr>
            <w:r w:rsidRPr="008D2782">
              <w:rPr>
                <w:rFonts w:ascii="Times New Roman" w:eastAsia="Calibri" w:hAnsi="Times New Roman"/>
              </w:rPr>
              <w:t>(по плану специалиста)</w:t>
            </w:r>
          </w:p>
          <w:p w14:paraId="287AA838" w14:textId="77777777" w:rsidR="007F16ED" w:rsidRPr="008D2782" w:rsidRDefault="007F16ED" w:rsidP="007F16ED">
            <w:pPr>
              <w:spacing w:after="0" w:line="240" w:lineRule="auto"/>
              <w:contextualSpacing/>
              <w:rPr>
                <w:rFonts w:ascii="Times New Roman" w:eastAsia="Calibri" w:hAnsi="Times New Roman"/>
                <w:b/>
              </w:rPr>
            </w:pPr>
            <w:proofErr w:type="spellStart"/>
            <w:r w:rsidRPr="008D2782">
              <w:rPr>
                <w:rFonts w:ascii="Times New Roman" w:eastAsia="Calibri" w:hAnsi="Times New Roman"/>
                <w:b/>
              </w:rPr>
              <w:t>Сауаттылық</w:t>
            </w:r>
            <w:proofErr w:type="spellEnd"/>
            <w:r w:rsidRPr="008D2782">
              <w:rPr>
                <w:rFonts w:ascii="Times New Roman" w:eastAsia="Calibri" w:hAnsi="Times New Roman"/>
                <w:b/>
              </w:rPr>
              <w:t xml:space="preserve"> </w:t>
            </w:r>
            <w:proofErr w:type="spellStart"/>
            <w:r w:rsidRPr="008D2782">
              <w:rPr>
                <w:rFonts w:ascii="Times New Roman" w:eastAsia="Calibri" w:hAnsi="Times New Roman"/>
                <w:b/>
              </w:rPr>
              <w:t>негіздері</w:t>
            </w:r>
            <w:proofErr w:type="spellEnd"/>
            <w:r w:rsidRPr="008D2782">
              <w:rPr>
                <w:rFonts w:ascii="Times New Roman" w:eastAsia="Calibri" w:hAnsi="Times New Roman"/>
                <w:b/>
              </w:rPr>
              <w:t>/</w:t>
            </w:r>
          </w:p>
          <w:p w14:paraId="04943328" w14:textId="77777777" w:rsidR="007F16ED" w:rsidRPr="008D2782" w:rsidRDefault="007F16ED" w:rsidP="007F16ED">
            <w:pPr>
              <w:spacing w:after="0" w:line="240" w:lineRule="auto"/>
              <w:contextualSpacing/>
              <w:rPr>
                <w:rFonts w:ascii="Times New Roman" w:eastAsia="Calibri" w:hAnsi="Times New Roman"/>
                <w:b/>
              </w:rPr>
            </w:pPr>
            <w:r w:rsidRPr="008D2782">
              <w:rPr>
                <w:rFonts w:ascii="Times New Roman" w:eastAsia="Calibri" w:hAnsi="Times New Roman"/>
                <w:b/>
              </w:rPr>
              <w:t>Основы грамоты</w:t>
            </w:r>
          </w:p>
          <w:p w14:paraId="447B2B98" w14:textId="38DC64E8" w:rsidR="007F16ED" w:rsidRPr="008D2782" w:rsidRDefault="007F16ED" w:rsidP="007F16ED">
            <w:pPr>
              <w:spacing w:after="0" w:line="240" w:lineRule="auto"/>
              <w:rPr>
                <w:rFonts w:ascii="Times New Roman" w:hAnsi="Times New Roman" w:cs="Times New Roman"/>
              </w:rPr>
            </w:pPr>
            <w:r w:rsidRPr="008D2782">
              <w:rPr>
                <w:rFonts w:ascii="Times New Roman" w:hAnsi="Times New Roman" w:cs="Times New Roman"/>
              </w:rPr>
              <w:t xml:space="preserve"> «</w:t>
            </w:r>
            <w:r w:rsidR="00EB27DC">
              <w:rPr>
                <w:rFonts w:ascii="Times New Roman" w:hAnsi="Times New Roman" w:cs="Times New Roman"/>
              </w:rPr>
              <w:t>З</w:t>
            </w:r>
            <w:r w:rsidRPr="008D2782">
              <w:rPr>
                <w:rFonts w:ascii="Times New Roman" w:hAnsi="Times New Roman" w:cs="Times New Roman"/>
              </w:rPr>
              <w:t>вуковой анализ сло</w:t>
            </w:r>
            <w:r w:rsidR="00EB27DC">
              <w:rPr>
                <w:rFonts w:ascii="Times New Roman" w:hAnsi="Times New Roman" w:cs="Times New Roman"/>
              </w:rPr>
              <w:t>в</w:t>
            </w:r>
            <w:r w:rsidRPr="008D2782">
              <w:rPr>
                <w:rFonts w:ascii="Times New Roman" w:hAnsi="Times New Roman" w:cs="Times New Roman"/>
              </w:rPr>
              <w:t xml:space="preserve"> лес и мак» </w:t>
            </w:r>
          </w:p>
          <w:p w14:paraId="575581EB" w14:textId="10A6D153" w:rsidR="007F16ED" w:rsidRDefault="007F16ED" w:rsidP="007F16ED">
            <w:pPr>
              <w:spacing w:after="0" w:line="240" w:lineRule="auto"/>
              <w:contextualSpacing/>
              <w:rPr>
                <w:rFonts w:ascii="Times New Roman" w:hAnsi="Times New Roman" w:cs="Times New Roman"/>
              </w:rPr>
            </w:pPr>
            <w:r w:rsidRPr="008D2782">
              <w:rPr>
                <w:rFonts w:ascii="Times New Roman" w:hAnsi="Times New Roman" w:cs="Times New Roman"/>
                <w:b/>
              </w:rPr>
              <w:t>Задача:</w:t>
            </w:r>
            <w:r w:rsidRPr="008D2782">
              <w:rPr>
                <w:rFonts w:ascii="Times New Roman" w:hAnsi="Times New Roman" w:cs="Times New Roman"/>
              </w:rPr>
              <w:t xml:space="preserve"> </w:t>
            </w:r>
            <w:proofErr w:type="gramStart"/>
            <w:r w:rsidRPr="008D2782">
              <w:rPr>
                <w:rFonts w:ascii="Times New Roman" w:hAnsi="Times New Roman" w:cs="Times New Roman"/>
                <w:lang w:val="kk-KZ"/>
              </w:rPr>
              <w:t xml:space="preserve">Закрепление </w:t>
            </w:r>
            <w:r w:rsidRPr="008D2782">
              <w:rPr>
                <w:rFonts w:ascii="Times New Roman" w:hAnsi="Times New Roman" w:cs="Times New Roman"/>
              </w:rPr>
              <w:t xml:space="preserve"> умений</w:t>
            </w:r>
            <w:proofErr w:type="gramEnd"/>
            <w:r w:rsidRPr="008D2782">
              <w:rPr>
                <w:rFonts w:ascii="Times New Roman" w:hAnsi="Times New Roman" w:cs="Times New Roman"/>
              </w:rPr>
              <w:t xml:space="preserve">  проводить звуковой анализ </w:t>
            </w:r>
            <w:proofErr w:type="spellStart"/>
            <w:r w:rsidRPr="008D2782">
              <w:rPr>
                <w:rFonts w:ascii="Times New Roman" w:hAnsi="Times New Roman" w:cs="Times New Roman"/>
              </w:rPr>
              <w:t>трехзвуковых</w:t>
            </w:r>
            <w:proofErr w:type="spellEnd"/>
            <w:r w:rsidRPr="008D2782">
              <w:rPr>
                <w:rFonts w:ascii="Times New Roman" w:hAnsi="Times New Roman" w:cs="Times New Roman"/>
              </w:rPr>
              <w:t xml:space="preserve"> слов различной звуковой структуры, анализировать особенности произношения и звучания звука, определять порядок гласных и согласных звуков в слове. Подготовка руки к письму (обучать умению ориентироваться на странице прописи)</w:t>
            </w:r>
          </w:p>
          <w:p w14:paraId="0AECBF05" w14:textId="75D0C8E2" w:rsidR="007F16ED" w:rsidRPr="008D2782" w:rsidRDefault="007F16ED" w:rsidP="007F16ED">
            <w:pPr>
              <w:shd w:val="clear" w:color="auto" w:fill="FFFFFF"/>
              <w:spacing w:after="0" w:line="240" w:lineRule="auto"/>
              <w:contextualSpacing/>
              <w:rPr>
                <w:rFonts w:ascii="Times New Roman" w:eastAsia="Calibri" w:hAnsi="Times New Roman"/>
                <w:b/>
              </w:rPr>
            </w:pPr>
            <w:proofErr w:type="spellStart"/>
            <w:r w:rsidRPr="008D2782">
              <w:rPr>
                <w:rFonts w:ascii="Times New Roman" w:eastAsia="Calibri" w:hAnsi="Times New Roman"/>
                <w:b/>
              </w:rPr>
              <w:t>Қоршаған</w:t>
            </w:r>
            <w:proofErr w:type="spellEnd"/>
            <w:r w:rsidRPr="008D2782">
              <w:rPr>
                <w:rFonts w:ascii="Times New Roman" w:eastAsia="Calibri" w:hAnsi="Times New Roman"/>
                <w:b/>
              </w:rPr>
              <w:t xml:space="preserve"> </w:t>
            </w:r>
            <w:proofErr w:type="spellStart"/>
            <w:r w:rsidRPr="008D2782">
              <w:rPr>
                <w:rFonts w:ascii="Times New Roman" w:eastAsia="Calibri" w:hAnsi="Times New Roman"/>
                <w:b/>
              </w:rPr>
              <w:t>ортамен</w:t>
            </w:r>
            <w:proofErr w:type="spellEnd"/>
            <w:r w:rsidRPr="008D2782">
              <w:rPr>
                <w:rFonts w:ascii="Times New Roman" w:eastAsia="Calibri" w:hAnsi="Times New Roman"/>
                <w:b/>
              </w:rPr>
              <w:t xml:space="preserve"> </w:t>
            </w:r>
            <w:proofErr w:type="spellStart"/>
            <w:r w:rsidRPr="008D2782">
              <w:rPr>
                <w:rFonts w:ascii="Times New Roman" w:eastAsia="Calibri" w:hAnsi="Times New Roman"/>
                <w:b/>
              </w:rPr>
              <w:t>танысу</w:t>
            </w:r>
            <w:proofErr w:type="spellEnd"/>
            <w:r w:rsidRPr="008D2782">
              <w:rPr>
                <w:rFonts w:ascii="Times New Roman" w:eastAsia="Calibri" w:hAnsi="Times New Roman"/>
                <w:b/>
              </w:rPr>
              <w:t>/</w:t>
            </w:r>
          </w:p>
          <w:p w14:paraId="3768D458" w14:textId="457B5C6B" w:rsidR="007F16ED" w:rsidRPr="008D2782" w:rsidRDefault="007F16ED" w:rsidP="007F16ED">
            <w:pPr>
              <w:spacing w:after="0" w:line="242" w:lineRule="auto"/>
              <w:rPr>
                <w:rFonts w:ascii="Times New Roman" w:hAnsi="Times New Roman" w:cs="Times New Roman"/>
              </w:rPr>
            </w:pPr>
            <w:r w:rsidRPr="008D2782">
              <w:rPr>
                <w:rFonts w:ascii="Times New Roman" w:hAnsi="Times New Roman" w:cs="Times New Roman"/>
                <w:b/>
              </w:rPr>
              <w:t>Ознакомление с окружающим миром «</w:t>
            </w:r>
            <w:proofErr w:type="gramStart"/>
            <w:r w:rsidRPr="008D2782">
              <w:rPr>
                <w:rFonts w:ascii="Times New Roman" w:hAnsi="Times New Roman" w:cs="Times New Roman"/>
              </w:rPr>
              <w:t>Определи ,где</w:t>
            </w:r>
            <w:proofErr w:type="gramEnd"/>
            <w:r w:rsidRPr="008D2782">
              <w:rPr>
                <w:rFonts w:ascii="Times New Roman" w:hAnsi="Times New Roman" w:cs="Times New Roman"/>
              </w:rPr>
              <w:t xml:space="preserve"> находится предмет»</w:t>
            </w:r>
          </w:p>
          <w:p w14:paraId="480168D9" w14:textId="6FE0D142" w:rsidR="007F16ED" w:rsidRPr="008D2782" w:rsidRDefault="007F16ED" w:rsidP="007F16ED">
            <w:pPr>
              <w:spacing w:after="0" w:line="256" w:lineRule="auto"/>
              <w:jc w:val="both"/>
              <w:rPr>
                <w:rFonts w:ascii="Times New Roman" w:hAnsi="Times New Roman" w:cs="Times New Roman"/>
                <w:lang w:val="kk-KZ"/>
              </w:rPr>
            </w:pPr>
            <w:r w:rsidRPr="008D2782">
              <w:rPr>
                <w:rFonts w:ascii="Times New Roman" w:hAnsi="Times New Roman" w:cs="Times New Roman"/>
                <w:b/>
              </w:rPr>
              <w:t>Задача</w:t>
            </w:r>
            <w:proofErr w:type="gramStart"/>
            <w:r w:rsidRPr="008D2782">
              <w:rPr>
                <w:rFonts w:ascii="Times New Roman" w:hAnsi="Times New Roman" w:cs="Times New Roman"/>
                <w:b/>
              </w:rPr>
              <w:t>:</w:t>
            </w:r>
            <w:r w:rsidRPr="008D2782">
              <w:rPr>
                <w:rFonts w:ascii="Times New Roman" w:hAnsi="Times New Roman" w:cs="Times New Roman"/>
              </w:rPr>
              <w:t xml:space="preserve"> Формировать</w:t>
            </w:r>
            <w:proofErr w:type="gramEnd"/>
            <w:r w:rsidRPr="008D2782">
              <w:rPr>
                <w:rFonts w:ascii="Times New Roman" w:hAnsi="Times New Roman" w:cs="Times New Roman"/>
              </w:rPr>
              <w:t xml:space="preserve"> умение свободно ориентироваться в помещении, на участке детского сада. Обучать умению самостоятельно опреде</w:t>
            </w:r>
            <w:r w:rsidRPr="008D2782">
              <w:rPr>
                <w:rFonts w:ascii="Times New Roman" w:hAnsi="Times New Roman" w:cs="Times New Roman"/>
              </w:rPr>
              <w:lastRenderedPageBreak/>
              <w:t>лять и называть материалы.</w:t>
            </w:r>
          </w:p>
          <w:p w14:paraId="63286B9A" w14:textId="792032E2" w:rsidR="007F16ED" w:rsidRPr="008D2782" w:rsidRDefault="007F16ED" w:rsidP="007F16ED">
            <w:pPr>
              <w:spacing w:after="0" w:line="240" w:lineRule="auto"/>
              <w:rPr>
                <w:rFonts w:ascii="Times New Roman" w:eastAsia="Calibri" w:hAnsi="Times New Roman"/>
                <w:b/>
              </w:rPr>
            </w:pPr>
            <w:proofErr w:type="spellStart"/>
            <w:r w:rsidRPr="008D2782">
              <w:rPr>
                <w:rFonts w:ascii="Times New Roman" w:eastAsia="Calibri" w:hAnsi="Times New Roman"/>
                <w:b/>
              </w:rPr>
              <w:t>Көркем</w:t>
            </w:r>
            <w:proofErr w:type="spellEnd"/>
            <w:r w:rsidRPr="008D2782">
              <w:rPr>
                <w:rFonts w:ascii="Times New Roman" w:eastAsia="Calibri" w:hAnsi="Times New Roman"/>
                <w:b/>
              </w:rPr>
              <w:t xml:space="preserve"> </w:t>
            </w:r>
            <w:proofErr w:type="spellStart"/>
            <w:r w:rsidRPr="008D2782">
              <w:rPr>
                <w:rFonts w:ascii="Times New Roman" w:eastAsia="Calibri" w:hAnsi="Times New Roman"/>
                <w:b/>
              </w:rPr>
              <w:t>әдебиет</w:t>
            </w:r>
            <w:proofErr w:type="spellEnd"/>
            <w:r w:rsidRPr="008D2782">
              <w:rPr>
                <w:rFonts w:ascii="Times New Roman" w:eastAsia="Calibri" w:hAnsi="Times New Roman"/>
                <w:b/>
              </w:rPr>
              <w:t>/</w:t>
            </w:r>
          </w:p>
          <w:p w14:paraId="20B4DDCC" w14:textId="1D8842FD" w:rsidR="007F16ED" w:rsidRPr="008D2782" w:rsidRDefault="007F16ED" w:rsidP="007F16ED">
            <w:pPr>
              <w:spacing w:after="0" w:line="248" w:lineRule="auto"/>
              <w:ind w:left="2"/>
              <w:rPr>
                <w:rFonts w:ascii="Times New Roman" w:hAnsi="Times New Roman" w:cs="Times New Roman"/>
              </w:rPr>
            </w:pPr>
            <w:r w:rsidRPr="008D2782">
              <w:rPr>
                <w:rFonts w:ascii="Times New Roman" w:eastAsia="Calibri" w:hAnsi="Times New Roman" w:cs="Times New Roman"/>
                <w:b/>
              </w:rPr>
              <w:t xml:space="preserve">Художественная литература </w:t>
            </w:r>
            <w:proofErr w:type="spellStart"/>
            <w:r w:rsidRPr="008D2782">
              <w:rPr>
                <w:rFonts w:ascii="Times New Roman" w:hAnsi="Times New Roman" w:cs="Times New Roman"/>
              </w:rPr>
              <w:t>Н.Сладков</w:t>
            </w:r>
            <w:proofErr w:type="spellEnd"/>
            <w:r w:rsidRPr="008D2782">
              <w:rPr>
                <w:rFonts w:ascii="Times New Roman" w:hAnsi="Times New Roman" w:cs="Times New Roman"/>
              </w:rPr>
              <w:t xml:space="preserve"> «Во льдах»</w:t>
            </w:r>
          </w:p>
          <w:p w14:paraId="55AD8F55" w14:textId="22ADBE47" w:rsidR="007F16ED" w:rsidRPr="008D2782" w:rsidRDefault="007F16ED" w:rsidP="007F16ED">
            <w:pPr>
              <w:spacing w:after="0" w:line="240" w:lineRule="auto"/>
              <w:rPr>
                <w:rFonts w:ascii="Times New Roman" w:hAnsi="Times New Roman" w:cs="Times New Roman"/>
                <w:b/>
                <w:lang w:val="kk-KZ"/>
              </w:rPr>
            </w:pPr>
            <w:r w:rsidRPr="008D2782">
              <w:rPr>
                <w:rFonts w:ascii="Times New Roman" w:hAnsi="Times New Roman" w:cs="Times New Roman"/>
                <w:b/>
              </w:rPr>
              <w:t>Задача</w:t>
            </w:r>
            <w:proofErr w:type="gramStart"/>
            <w:r w:rsidRPr="008D2782">
              <w:rPr>
                <w:rFonts w:ascii="Times New Roman" w:hAnsi="Times New Roman" w:cs="Times New Roman"/>
                <w:b/>
              </w:rPr>
              <w:t>:</w:t>
            </w:r>
            <w:r w:rsidRPr="008D2782">
              <w:rPr>
                <w:rFonts w:ascii="Times New Roman" w:hAnsi="Times New Roman" w:cs="Times New Roman"/>
              </w:rPr>
              <w:t xml:space="preserve"> Рассказывать</w:t>
            </w:r>
            <w:proofErr w:type="gramEnd"/>
            <w:r w:rsidRPr="008D2782">
              <w:rPr>
                <w:rFonts w:ascii="Times New Roman" w:hAnsi="Times New Roman" w:cs="Times New Roman"/>
              </w:rPr>
              <w:t xml:space="preserve"> о том, как литературный герой воспринимает тот или иной поступок, понимать скрытое поведение героев.</w:t>
            </w:r>
          </w:p>
        </w:tc>
        <w:tc>
          <w:tcPr>
            <w:tcW w:w="2685" w:type="dxa"/>
            <w:gridSpan w:val="2"/>
          </w:tcPr>
          <w:p w14:paraId="7E60A0DE" w14:textId="77777777" w:rsidR="007F16ED" w:rsidRPr="008D2782" w:rsidRDefault="007F16ED" w:rsidP="007F16ED">
            <w:pPr>
              <w:spacing w:after="0" w:line="240" w:lineRule="auto"/>
              <w:contextualSpacing/>
              <w:rPr>
                <w:rFonts w:ascii="Times New Roman" w:eastAsia="Calibri" w:hAnsi="Times New Roman"/>
                <w:b/>
              </w:rPr>
            </w:pPr>
            <w:proofErr w:type="spellStart"/>
            <w:r w:rsidRPr="008D2782">
              <w:rPr>
                <w:rFonts w:ascii="Times New Roman" w:eastAsia="Calibri" w:hAnsi="Times New Roman"/>
                <w:b/>
              </w:rPr>
              <w:lastRenderedPageBreak/>
              <w:t>Қазақ</w:t>
            </w:r>
            <w:proofErr w:type="spellEnd"/>
            <w:r w:rsidRPr="008D2782">
              <w:rPr>
                <w:rFonts w:ascii="Times New Roman" w:eastAsia="Calibri" w:hAnsi="Times New Roman"/>
                <w:b/>
              </w:rPr>
              <w:t xml:space="preserve"> </w:t>
            </w:r>
            <w:proofErr w:type="spellStart"/>
            <w:r w:rsidRPr="008D2782">
              <w:rPr>
                <w:rFonts w:ascii="Times New Roman" w:eastAsia="Calibri" w:hAnsi="Times New Roman"/>
                <w:b/>
              </w:rPr>
              <w:t>тілі</w:t>
            </w:r>
            <w:proofErr w:type="spellEnd"/>
            <w:r w:rsidRPr="008D2782">
              <w:rPr>
                <w:rFonts w:ascii="Times New Roman" w:eastAsia="Calibri" w:hAnsi="Times New Roman"/>
                <w:b/>
              </w:rPr>
              <w:t>/</w:t>
            </w:r>
          </w:p>
          <w:p w14:paraId="5C08618D" w14:textId="77777777" w:rsidR="007F16ED" w:rsidRPr="008D2782" w:rsidRDefault="007F16ED" w:rsidP="007F16ED">
            <w:pPr>
              <w:spacing w:after="0" w:line="240" w:lineRule="auto"/>
              <w:contextualSpacing/>
              <w:rPr>
                <w:rFonts w:ascii="Times New Roman" w:eastAsia="Calibri" w:hAnsi="Times New Roman"/>
              </w:rPr>
            </w:pPr>
            <w:r w:rsidRPr="008D2782">
              <w:rPr>
                <w:rFonts w:ascii="Times New Roman" w:eastAsia="Calibri" w:hAnsi="Times New Roman"/>
                <w:b/>
              </w:rPr>
              <w:t>Казахский язык</w:t>
            </w:r>
          </w:p>
          <w:p w14:paraId="489356A2" w14:textId="77777777" w:rsidR="007F16ED" w:rsidRPr="008D2782" w:rsidRDefault="007F16ED" w:rsidP="007F16ED">
            <w:pPr>
              <w:spacing w:after="0" w:line="240" w:lineRule="auto"/>
              <w:contextualSpacing/>
              <w:rPr>
                <w:rFonts w:ascii="Times New Roman" w:eastAsia="Calibri" w:hAnsi="Times New Roman"/>
              </w:rPr>
            </w:pPr>
            <w:r w:rsidRPr="008D2782">
              <w:rPr>
                <w:rFonts w:ascii="Times New Roman" w:eastAsia="Calibri" w:hAnsi="Times New Roman"/>
              </w:rPr>
              <w:t>(по плану специалиста)</w:t>
            </w:r>
          </w:p>
          <w:p w14:paraId="576F5AB8" w14:textId="77777777" w:rsidR="007F16ED" w:rsidRPr="008D2782" w:rsidRDefault="007F16ED" w:rsidP="007F16ED">
            <w:pPr>
              <w:spacing w:after="0" w:line="240" w:lineRule="auto"/>
              <w:contextualSpacing/>
              <w:rPr>
                <w:rFonts w:ascii="Times New Roman" w:eastAsia="Calibri" w:hAnsi="Times New Roman"/>
                <w:b/>
              </w:rPr>
            </w:pPr>
            <w:proofErr w:type="spellStart"/>
            <w:r w:rsidRPr="008D2782">
              <w:rPr>
                <w:rFonts w:ascii="Times New Roman" w:eastAsia="Calibri" w:hAnsi="Times New Roman"/>
                <w:b/>
              </w:rPr>
              <w:t>Сауаттылық</w:t>
            </w:r>
            <w:proofErr w:type="spellEnd"/>
            <w:r w:rsidRPr="008D2782">
              <w:rPr>
                <w:rFonts w:ascii="Times New Roman" w:eastAsia="Calibri" w:hAnsi="Times New Roman"/>
                <w:b/>
              </w:rPr>
              <w:t xml:space="preserve"> </w:t>
            </w:r>
            <w:proofErr w:type="spellStart"/>
            <w:r w:rsidRPr="008D2782">
              <w:rPr>
                <w:rFonts w:ascii="Times New Roman" w:eastAsia="Calibri" w:hAnsi="Times New Roman"/>
                <w:b/>
              </w:rPr>
              <w:t>негіздері</w:t>
            </w:r>
            <w:proofErr w:type="spellEnd"/>
            <w:r w:rsidRPr="008D2782">
              <w:rPr>
                <w:rFonts w:ascii="Times New Roman" w:eastAsia="Calibri" w:hAnsi="Times New Roman"/>
                <w:b/>
              </w:rPr>
              <w:t>/</w:t>
            </w:r>
          </w:p>
          <w:p w14:paraId="65F824D3" w14:textId="77777777" w:rsidR="007F16ED" w:rsidRPr="008D2782" w:rsidRDefault="007F16ED" w:rsidP="007F16ED">
            <w:pPr>
              <w:spacing w:after="0" w:line="240" w:lineRule="auto"/>
              <w:contextualSpacing/>
              <w:rPr>
                <w:rFonts w:ascii="Times New Roman" w:eastAsia="Calibri" w:hAnsi="Times New Roman"/>
                <w:b/>
              </w:rPr>
            </w:pPr>
            <w:r w:rsidRPr="008D2782">
              <w:rPr>
                <w:rFonts w:ascii="Times New Roman" w:eastAsia="Calibri" w:hAnsi="Times New Roman"/>
                <w:b/>
              </w:rPr>
              <w:t>Основы грамоты</w:t>
            </w:r>
          </w:p>
          <w:p w14:paraId="7BA9A6A3" w14:textId="6E07EC70" w:rsidR="007F16ED" w:rsidRPr="008D2782" w:rsidRDefault="00EB27DC" w:rsidP="007F16ED">
            <w:pPr>
              <w:spacing w:after="0" w:line="240" w:lineRule="auto"/>
              <w:rPr>
                <w:rFonts w:ascii="Times New Roman" w:hAnsi="Times New Roman" w:cs="Times New Roman"/>
              </w:rPr>
            </w:pPr>
            <w:r>
              <w:rPr>
                <w:rFonts w:ascii="Times New Roman" w:hAnsi="Times New Roman" w:cs="Times New Roman"/>
              </w:rPr>
              <w:t>«</w:t>
            </w:r>
            <w:r w:rsidR="007F16ED">
              <w:rPr>
                <w:rFonts w:ascii="Times New Roman" w:hAnsi="Times New Roman" w:cs="Times New Roman"/>
              </w:rPr>
              <w:t>Составь слово</w:t>
            </w:r>
            <w:r>
              <w:rPr>
                <w:rFonts w:ascii="Times New Roman" w:hAnsi="Times New Roman" w:cs="Times New Roman"/>
              </w:rPr>
              <w:t>»</w:t>
            </w:r>
          </w:p>
          <w:p w14:paraId="78271C2D" w14:textId="77777777" w:rsidR="007F16ED" w:rsidRPr="008D2782" w:rsidRDefault="007F16ED" w:rsidP="007F16ED">
            <w:pPr>
              <w:spacing w:after="0" w:line="240" w:lineRule="auto"/>
              <w:jc w:val="both"/>
              <w:rPr>
                <w:rFonts w:ascii="Times New Roman" w:hAnsi="Times New Roman" w:cs="Times New Roman"/>
              </w:rPr>
            </w:pPr>
            <w:r w:rsidRPr="008D2782">
              <w:rPr>
                <w:rFonts w:ascii="Times New Roman" w:hAnsi="Times New Roman" w:cs="Times New Roman"/>
              </w:rPr>
              <w:t>Задача</w:t>
            </w:r>
            <w:proofErr w:type="gramStart"/>
            <w:r w:rsidRPr="008D2782">
              <w:rPr>
                <w:rFonts w:ascii="Times New Roman" w:hAnsi="Times New Roman" w:cs="Times New Roman"/>
              </w:rPr>
              <w:t>: Учить</w:t>
            </w:r>
            <w:proofErr w:type="gramEnd"/>
            <w:r w:rsidRPr="008D2782">
              <w:rPr>
                <w:rFonts w:ascii="Times New Roman" w:hAnsi="Times New Roman" w:cs="Times New Roman"/>
              </w:rPr>
              <w:t xml:space="preserve"> составлять слова из слогов (устно), делить слова на слоги, определять их количество и порядок. </w:t>
            </w:r>
          </w:p>
          <w:p w14:paraId="692BEBAE" w14:textId="77777777" w:rsidR="007F16ED" w:rsidRDefault="007F16ED" w:rsidP="007F16ED">
            <w:pPr>
              <w:spacing w:after="0" w:line="240" w:lineRule="auto"/>
              <w:contextualSpacing/>
              <w:rPr>
                <w:rFonts w:ascii="Times New Roman" w:hAnsi="Times New Roman" w:cs="Times New Roman"/>
              </w:rPr>
            </w:pPr>
            <w:r w:rsidRPr="008D2782">
              <w:rPr>
                <w:rFonts w:ascii="Times New Roman" w:hAnsi="Times New Roman" w:cs="Times New Roman"/>
              </w:rPr>
              <w:t>Подготовка руки к письму (обучать умению ориентироваться на странице прописи)</w:t>
            </w:r>
          </w:p>
          <w:p w14:paraId="38AD3DB8" w14:textId="54FD58A3" w:rsidR="007F16ED" w:rsidRPr="008D2782" w:rsidRDefault="007F16ED" w:rsidP="007F16ED">
            <w:pPr>
              <w:spacing w:after="0" w:line="240" w:lineRule="auto"/>
              <w:contextualSpacing/>
              <w:rPr>
                <w:rFonts w:ascii="Times New Roman" w:hAnsi="Times New Roman" w:cs="Times New Roman"/>
              </w:rPr>
            </w:pPr>
            <w:r w:rsidRPr="008D2782">
              <w:rPr>
                <w:rFonts w:ascii="Times New Roman" w:eastAsia="Calibri" w:hAnsi="Times New Roman"/>
                <w:b/>
              </w:rPr>
              <w:t xml:space="preserve">Дене </w:t>
            </w:r>
            <w:proofErr w:type="spellStart"/>
            <w:r w:rsidRPr="008D2782">
              <w:rPr>
                <w:rFonts w:ascii="Times New Roman" w:eastAsia="Calibri" w:hAnsi="Times New Roman"/>
                <w:b/>
              </w:rPr>
              <w:t>шынықтыру</w:t>
            </w:r>
            <w:proofErr w:type="spellEnd"/>
            <w:r w:rsidRPr="008D2782">
              <w:rPr>
                <w:rFonts w:ascii="Times New Roman" w:eastAsia="Calibri" w:hAnsi="Times New Roman"/>
                <w:b/>
              </w:rPr>
              <w:t>/</w:t>
            </w:r>
          </w:p>
          <w:p w14:paraId="6925A0B2" w14:textId="77777777" w:rsidR="007F16ED" w:rsidRPr="008D2782" w:rsidRDefault="007F16ED" w:rsidP="007F16ED">
            <w:pPr>
              <w:spacing w:after="0" w:line="240" w:lineRule="auto"/>
              <w:contextualSpacing/>
              <w:rPr>
                <w:rFonts w:ascii="Times New Roman" w:eastAsia="Calibri" w:hAnsi="Times New Roman"/>
                <w:b/>
              </w:rPr>
            </w:pPr>
            <w:r w:rsidRPr="008D2782">
              <w:rPr>
                <w:rFonts w:ascii="Times New Roman" w:eastAsia="Calibri" w:hAnsi="Times New Roman"/>
                <w:b/>
              </w:rPr>
              <w:t>Физическая культура на улице</w:t>
            </w:r>
          </w:p>
          <w:p w14:paraId="6392B93C" w14:textId="77777777" w:rsidR="007F16ED" w:rsidRPr="008D2782" w:rsidRDefault="007F16ED" w:rsidP="007F16ED">
            <w:pPr>
              <w:spacing w:after="0" w:line="240" w:lineRule="auto"/>
              <w:contextualSpacing/>
              <w:rPr>
                <w:rFonts w:ascii="Times New Roman" w:eastAsia="Calibri" w:hAnsi="Times New Roman"/>
              </w:rPr>
            </w:pPr>
            <w:r w:rsidRPr="008D2782">
              <w:rPr>
                <w:rFonts w:ascii="Times New Roman" w:eastAsia="Calibri" w:hAnsi="Times New Roman"/>
              </w:rPr>
              <w:t>(по плану специалиста)</w:t>
            </w:r>
          </w:p>
          <w:p w14:paraId="0ED91435" w14:textId="77777777" w:rsidR="007F16ED" w:rsidRPr="008D2782" w:rsidRDefault="007F16ED" w:rsidP="007F16ED">
            <w:pPr>
              <w:spacing w:after="0" w:line="240" w:lineRule="auto"/>
              <w:contextualSpacing/>
              <w:rPr>
                <w:rFonts w:ascii="Times New Roman" w:eastAsia="Calibri" w:hAnsi="Times New Roman"/>
                <w:b/>
              </w:rPr>
            </w:pPr>
          </w:p>
          <w:p w14:paraId="38E8EDD3" w14:textId="77777777" w:rsidR="007F16ED" w:rsidRPr="008D2782" w:rsidRDefault="007F16ED" w:rsidP="007F16ED">
            <w:pPr>
              <w:spacing w:after="0" w:line="240" w:lineRule="auto"/>
              <w:contextualSpacing/>
              <w:rPr>
                <w:rFonts w:ascii="Times New Roman" w:eastAsia="Calibri" w:hAnsi="Times New Roman"/>
                <w:b/>
              </w:rPr>
            </w:pPr>
          </w:p>
          <w:p w14:paraId="5AF896CF" w14:textId="77777777" w:rsidR="007F16ED" w:rsidRPr="008D2782" w:rsidRDefault="007F16ED" w:rsidP="007F16ED">
            <w:pPr>
              <w:spacing w:after="0" w:line="240" w:lineRule="auto"/>
              <w:contextualSpacing/>
              <w:rPr>
                <w:rFonts w:ascii="Times New Roman" w:eastAsia="Calibri" w:hAnsi="Times New Roman"/>
                <w:b/>
              </w:rPr>
            </w:pPr>
          </w:p>
          <w:p w14:paraId="0DBE7744" w14:textId="77777777" w:rsidR="007F16ED" w:rsidRPr="008D2782" w:rsidRDefault="007F16ED" w:rsidP="007F16ED">
            <w:pPr>
              <w:spacing w:after="0" w:line="240" w:lineRule="auto"/>
              <w:contextualSpacing/>
              <w:rPr>
                <w:rFonts w:ascii="Times New Roman" w:eastAsia="Calibri" w:hAnsi="Times New Roman"/>
                <w:b/>
              </w:rPr>
            </w:pPr>
          </w:p>
          <w:p w14:paraId="5EF22D0A" w14:textId="77777777" w:rsidR="007F16ED" w:rsidRPr="008D2782" w:rsidRDefault="007F16ED" w:rsidP="007F16ED">
            <w:pPr>
              <w:spacing w:after="0" w:line="240" w:lineRule="auto"/>
              <w:contextualSpacing/>
              <w:rPr>
                <w:rFonts w:ascii="Times New Roman" w:eastAsia="Calibri" w:hAnsi="Times New Roman"/>
                <w:b/>
              </w:rPr>
            </w:pPr>
          </w:p>
          <w:p w14:paraId="0BB6C176" w14:textId="77777777" w:rsidR="007F16ED" w:rsidRPr="008D2782" w:rsidRDefault="007F16ED" w:rsidP="007F16ED">
            <w:pPr>
              <w:spacing w:after="0" w:line="240" w:lineRule="auto"/>
              <w:rPr>
                <w:rFonts w:ascii="Times New Roman" w:hAnsi="Times New Roman" w:cs="Times New Roman"/>
                <w:b/>
              </w:rPr>
            </w:pPr>
          </w:p>
        </w:tc>
      </w:tr>
      <w:tr w:rsidR="0079673B" w:rsidRPr="00153591" w14:paraId="489556F6" w14:textId="77777777" w:rsidTr="00BE27EA">
        <w:trPr>
          <w:trHeight w:val="1833"/>
        </w:trPr>
        <w:tc>
          <w:tcPr>
            <w:tcW w:w="2495" w:type="dxa"/>
          </w:tcPr>
          <w:p w14:paraId="1653BD03" w14:textId="77777777" w:rsidR="0079673B" w:rsidRPr="00E95B34" w:rsidRDefault="0079673B" w:rsidP="00BE27EA">
            <w:pPr>
              <w:pStyle w:val="Default"/>
              <w:rPr>
                <w:b/>
                <w:sz w:val="22"/>
                <w:szCs w:val="22"/>
                <w:lang w:val="kk-KZ"/>
              </w:rPr>
            </w:pPr>
          </w:p>
        </w:tc>
        <w:tc>
          <w:tcPr>
            <w:tcW w:w="13264" w:type="dxa"/>
            <w:gridSpan w:val="8"/>
          </w:tcPr>
          <w:p w14:paraId="2586E898" w14:textId="5F190F18" w:rsidR="0079673B" w:rsidRDefault="0079673B" w:rsidP="00BE27EA">
            <w:pPr>
              <w:spacing w:after="0" w:line="240" w:lineRule="auto"/>
              <w:contextualSpacing/>
              <w:rPr>
                <w:rFonts w:ascii="Times New Roman" w:hAnsi="Times New Roman" w:cs="Times New Roman"/>
                <w:b/>
              </w:rPr>
            </w:pPr>
            <w:r>
              <w:rPr>
                <w:rFonts w:ascii="Times New Roman" w:hAnsi="Times New Roman" w:cs="Times New Roman"/>
                <w:b/>
              </w:rPr>
              <w:t xml:space="preserve">Сурет салу/Рисование: </w:t>
            </w:r>
            <w:r>
              <w:rPr>
                <w:rFonts w:ascii="Times New Roman" w:hAnsi="Times New Roman" w:cs="Times New Roman"/>
              </w:rPr>
              <w:t>«</w:t>
            </w:r>
            <w:r w:rsidR="003F6478">
              <w:rPr>
                <w:rFonts w:ascii="Times New Roman" w:hAnsi="Times New Roman" w:cs="Times New Roman"/>
                <w:b/>
                <w:lang w:val="kk-KZ"/>
              </w:rPr>
              <w:t>Морозный узор на окне</w:t>
            </w:r>
            <w:r>
              <w:rPr>
                <w:rFonts w:ascii="Times New Roman" w:hAnsi="Times New Roman" w:cs="Times New Roman"/>
              </w:rPr>
              <w:t>»</w:t>
            </w:r>
          </w:p>
          <w:p w14:paraId="258BFC2D" w14:textId="77777777" w:rsidR="008D2782" w:rsidRDefault="0079673B" w:rsidP="00BE27EA">
            <w:pPr>
              <w:spacing w:after="0" w:line="240" w:lineRule="auto"/>
              <w:contextualSpacing/>
              <w:rPr>
                <w:rFonts w:ascii="Times New Roman" w:hAnsi="Times New Roman" w:cs="Times New Roman"/>
                <w:sz w:val="24"/>
                <w:szCs w:val="24"/>
                <w:lang w:val="kk-KZ"/>
              </w:rPr>
            </w:pPr>
            <w:r>
              <w:rPr>
                <w:rFonts w:ascii="Times New Roman" w:hAnsi="Times New Roman" w:cs="Times New Roman"/>
                <w:b/>
              </w:rPr>
              <w:t>Задача</w:t>
            </w:r>
            <w:proofErr w:type="gramStart"/>
            <w:r w:rsidR="008D2782">
              <w:rPr>
                <w:rFonts w:ascii="Times New Roman" w:hAnsi="Times New Roman" w:cs="Times New Roman"/>
                <w:b/>
              </w:rPr>
              <w:t>:</w:t>
            </w:r>
            <w:r w:rsidR="008D2782">
              <w:rPr>
                <w:rFonts w:ascii="Times New Roman" w:hAnsi="Times New Roman" w:cs="Times New Roman"/>
                <w:sz w:val="24"/>
                <w:szCs w:val="24"/>
                <w:lang w:val="kk-KZ"/>
              </w:rPr>
              <w:t xml:space="preserve"> Закреплять</w:t>
            </w:r>
            <w:proofErr w:type="gramEnd"/>
            <w:r w:rsidR="008D2782">
              <w:rPr>
                <w:rFonts w:ascii="Times New Roman" w:hAnsi="Times New Roman" w:cs="Times New Roman"/>
                <w:sz w:val="24"/>
                <w:szCs w:val="24"/>
                <w:lang w:val="kk-KZ"/>
              </w:rPr>
              <w:t xml:space="preserve"> умение составлять простые по форме узоры, ритмично расставляя прямые, извилистые, тонкие, круги разных размеров, мазки, точки.</w:t>
            </w:r>
          </w:p>
          <w:p w14:paraId="4395D427" w14:textId="58EEC498" w:rsidR="0079673B" w:rsidRDefault="0079673B" w:rsidP="00BE27EA">
            <w:pPr>
              <w:spacing w:after="0" w:line="240" w:lineRule="auto"/>
              <w:contextualSpacing/>
              <w:rPr>
                <w:rFonts w:ascii="Times New Roman" w:hAnsi="Times New Roman" w:cs="Times New Roman"/>
                <w:b/>
              </w:rPr>
            </w:pPr>
            <w:r>
              <w:rPr>
                <w:rFonts w:ascii="Times New Roman" w:hAnsi="Times New Roman" w:cs="Times New Roman"/>
                <w:b/>
              </w:rPr>
              <w:t xml:space="preserve"> </w:t>
            </w:r>
            <w:proofErr w:type="spellStart"/>
            <w:r>
              <w:rPr>
                <w:rFonts w:ascii="Times New Roman" w:hAnsi="Times New Roman" w:cs="Times New Roman"/>
                <w:b/>
              </w:rPr>
              <w:t>Мүсіндеу</w:t>
            </w:r>
            <w:proofErr w:type="spellEnd"/>
            <w:r>
              <w:rPr>
                <w:rFonts w:ascii="Times New Roman" w:hAnsi="Times New Roman" w:cs="Times New Roman"/>
                <w:b/>
              </w:rPr>
              <w:t>/Лепка «</w:t>
            </w:r>
            <w:proofErr w:type="gramStart"/>
            <w:r w:rsidR="003F6478">
              <w:rPr>
                <w:rFonts w:ascii="Times New Roman" w:hAnsi="Times New Roman" w:cs="Times New Roman"/>
                <w:b/>
                <w:lang w:val="kk-KZ"/>
              </w:rPr>
              <w:t>Кастрюля</w:t>
            </w:r>
            <w:r>
              <w:rPr>
                <w:rFonts w:ascii="Times New Roman" w:hAnsi="Times New Roman" w:cs="Times New Roman"/>
                <w:b/>
                <w:lang w:val="kk-KZ"/>
              </w:rPr>
              <w:t xml:space="preserve"> </w:t>
            </w:r>
            <w:r>
              <w:rPr>
                <w:rFonts w:ascii="Times New Roman" w:hAnsi="Times New Roman" w:cs="Times New Roman"/>
                <w:b/>
              </w:rPr>
              <w:t>»</w:t>
            </w:r>
            <w:proofErr w:type="gramEnd"/>
          </w:p>
          <w:p w14:paraId="3C4087E0" w14:textId="77777777" w:rsidR="008D2782" w:rsidRDefault="0079673B" w:rsidP="00BE27EA">
            <w:pPr>
              <w:spacing w:after="0" w:line="240" w:lineRule="auto"/>
              <w:contextualSpacing/>
              <w:rPr>
                <w:rFonts w:ascii="Times New Roman" w:hAnsi="Times New Roman" w:cs="Times New Roman"/>
                <w:sz w:val="24"/>
                <w:szCs w:val="24"/>
              </w:rPr>
            </w:pPr>
            <w:r>
              <w:rPr>
                <w:rFonts w:ascii="Times New Roman" w:hAnsi="Times New Roman" w:cs="Times New Roman"/>
                <w:b/>
              </w:rPr>
              <w:t>Задача</w:t>
            </w:r>
            <w:proofErr w:type="gramStart"/>
            <w:r>
              <w:rPr>
                <w:rFonts w:ascii="Times New Roman" w:hAnsi="Times New Roman" w:cs="Times New Roman"/>
                <w:b/>
              </w:rPr>
              <w:t>:</w:t>
            </w:r>
            <w:r>
              <w:rPr>
                <w:rFonts w:ascii="Times New Roman" w:hAnsi="Times New Roman" w:cs="Times New Roman"/>
                <w:sz w:val="24"/>
                <w:szCs w:val="24"/>
              </w:rPr>
              <w:t xml:space="preserve"> </w:t>
            </w:r>
            <w:r w:rsidR="008D2782">
              <w:rPr>
                <w:rFonts w:ascii="Times New Roman" w:hAnsi="Times New Roman" w:cs="Times New Roman"/>
                <w:sz w:val="24"/>
                <w:szCs w:val="24"/>
              </w:rPr>
              <w:t>Формировать</w:t>
            </w:r>
            <w:proofErr w:type="gramEnd"/>
            <w:r w:rsidR="008D2782">
              <w:rPr>
                <w:rFonts w:ascii="Times New Roman" w:hAnsi="Times New Roman" w:cs="Times New Roman"/>
                <w:sz w:val="24"/>
                <w:szCs w:val="24"/>
              </w:rPr>
              <w:t xml:space="preserve"> умение лепить по представлению посуду, разной формы и величины, пользуясь движениями всей кисти руки и пальцев.</w:t>
            </w:r>
          </w:p>
          <w:p w14:paraId="120C3529" w14:textId="04543156" w:rsidR="0079673B" w:rsidRDefault="0079673B" w:rsidP="00BE27EA">
            <w:pPr>
              <w:spacing w:after="0" w:line="240" w:lineRule="auto"/>
              <w:contextualSpacing/>
              <w:rPr>
                <w:rFonts w:ascii="Times New Roman" w:hAnsi="Times New Roman" w:cs="Times New Roman"/>
                <w:b/>
              </w:rPr>
            </w:pPr>
            <w:proofErr w:type="spellStart"/>
            <w:r>
              <w:rPr>
                <w:rFonts w:ascii="Times New Roman" w:hAnsi="Times New Roman" w:cs="Times New Roman"/>
                <w:b/>
              </w:rPr>
              <w:t>Жапсыру</w:t>
            </w:r>
            <w:proofErr w:type="spellEnd"/>
            <w:r>
              <w:rPr>
                <w:rFonts w:ascii="Times New Roman" w:hAnsi="Times New Roman" w:cs="Times New Roman"/>
                <w:b/>
              </w:rPr>
              <w:t>/Аппликация «</w:t>
            </w:r>
            <w:r w:rsidR="003F6478">
              <w:rPr>
                <w:rFonts w:ascii="Times New Roman" w:hAnsi="Times New Roman" w:cs="Times New Roman"/>
                <w:b/>
                <w:lang w:val="kk-KZ"/>
              </w:rPr>
              <w:t>Белый медведь</w:t>
            </w:r>
            <w:r>
              <w:rPr>
                <w:rFonts w:ascii="Times New Roman" w:hAnsi="Times New Roman" w:cs="Times New Roman"/>
                <w:b/>
              </w:rPr>
              <w:t>»</w:t>
            </w:r>
          </w:p>
          <w:p w14:paraId="76423194" w14:textId="77777777" w:rsidR="008D2782" w:rsidRDefault="0079673B" w:rsidP="00BE27EA">
            <w:pPr>
              <w:spacing w:after="0" w:line="240" w:lineRule="auto"/>
              <w:contextualSpacing/>
              <w:rPr>
                <w:rFonts w:ascii="Times New Roman" w:hAnsi="Times New Roman" w:cs="Times New Roman"/>
                <w:color w:val="000000"/>
                <w:sz w:val="24"/>
                <w:szCs w:val="24"/>
              </w:rPr>
            </w:pPr>
            <w:r>
              <w:rPr>
                <w:rFonts w:ascii="Times New Roman" w:hAnsi="Times New Roman" w:cs="Times New Roman"/>
                <w:b/>
              </w:rPr>
              <w:t>Задача:</w:t>
            </w:r>
            <w:r>
              <w:rPr>
                <w:rFonts w:ascii="Times New Roman" w:hAnsi="Times New Roman" w:cs="Times New Roman"/>
                <w:color w:val="000000"/>
                <w:sz w:val="24"/>
                <w:szCs w:val="24"/>
              </w:rPr>
              <w:t xml:space="preserve"> </w:t>
            </w:r>
            <w:r w:rsidR="008D2782">
              <w:rPr>
                <w:rFonts w:ascii="Times New Roman" w:hAnsi="Times New Roman" w:cs="Times New Roman"/>
                <w:color w:val="000000"/>
                <w:sz w:val="24"/>
                <w:szCs w:val="24"/>
              </w:rPr>
              <w:t xml:space="preserve">Обучать навыкам расположения предметов на листе бумаги и умению передавать соотношение </w:t>
            </w:r>
            <w:proofErr w:type="gramStart"/>
            <w:r w:rsidR="008D2782">
              <w:rPr>
                <w:rFonts w:ascii="Times New Roman" w:hAnsi="Times New Roman" w:cs="Times New Roman"/>
                <w:color w:val="000000"/>
                <w:sz w:val="24"/>
                <w:szCs w:val="24"/>
              </w:rPr>
              <w:t>предметов  по</w:t>
            </w:r>
            <w:proofErr w:type="gramEnd"/>
            <w:r w:rsidR="008D2782">
              <w:rPr>
                <w:rFonts w:ascii="Times New Roman" w:hAnsi="Times New Roman" w:cs="Times New Roman"/>
                <w:color w:val="000000"/>
                <w:sz w:val="24"/>
                <w:szCs w:val="24"/>
              </w:rPr>
              <w:t xml:space="preserve"> величине, видеть форму частей различных предметов, их строение, пропорции. работать с шаблонами и трафаретами, готовыми выкройками.</w:t>
            </w:r>
          </w:p>
          <w:p w14:paraId="7691E4FE" w14:textId="53B072E4" w:rsidR="0079673B" w:rsidRDefault="0079673B" w:rsidP="00BE27EA">
            <w:pPr>
              <w:spacing w:after="0" w:line="240" w:lineRule="auto"/>
              <w:contextualSpacing/>
              <w:rPr>
                <w:rFonts w:ascii="Times New Roman" w:hAnsi="Times New Roman" w:cs="Times New Roman"/>
                <w:b/>
              </w:rPr>
            </w:pPr>
            <w:proofErr w:type="spellStart"/>
            <w:r>
              <w:rPr>
                <w:rFonts w:ascii="Times New Roman" w:hAnsi="Times New Roman" w:cs="Times New Roman"/>
                <w:b/>
              </w:rPr>
              <w:t>Кұрастыру</w:t>
            </w:r>
            <w:proofErr w:type="spellEnd"/>
            <w:r>
              <w:rPr>
                <w:rFonts w:ascii="Times New Roman" w:hAnsi="Times New Roman" w:cs="Times New Roman"/>
                <w:b/>
              </w:rPr>
              <w:t>/Конструирование «</w:t>
            </w:r>
            <w:r w:rsidR="003F6478">
              <w:rPr>
                <w:rFonts w:ascii="Times New Roman" w:hAnsi="Times New Roman" w:cs="Times New Roman"/>
                <w:b/>
                <w:lang w:val="kk-KZ"/>
              </w:rPr>
              <w:t>Юрта</w:t>
            </w:r>
            <w:r>
              <w:rPr>
                <w:rFonts w:ascii="Times New Roman" w:hAnsi="Times New Roman" w:cs="Times New Roman"/>
                <w:b/>
              </w:rPr>
              <w:t xml:space="preserve">» </w:t>
            </w:r>
          </w:p>
          <w:p w14:paraId="560AD0FE" w14:textId="3350E77E" w:rsidR="0079673B" w:rsidRDefault="0079673B" w:rsidP="00BE27EA">
            <w:pPr>
              <w:spacing w:after="0" w:line="240" w:lineRule="auto"/>
              <w:contextualSpacing/>
              <w:rPr>
                <w:rFonts w:ascii="Times New Roman" w:hAnsi="Times New Roman" w:cs="Times New Roman"/>
                <w:b/>
              </w:rPr>
            </w:pPr>
            <w:r>
              <w:rPr>
                <w:rFonts w:ascii="Times New Roman" w:hAnsi="Times New Roman" w:cs="Times New Roman"/>
                <w:b/>
              </w:rPr>
              <w:t>Задача</w:t>
            </w:r>
            <w:proofErr w:type="gramStart"/>
            <w:r>
              <w:rPr>
                <w:rFonts w:ascii="Times New Roman" w:hAnsi="Times New Roman" w:cs="Times New Roman"/>
                <w:b/>
              </w:rPr>
              <w:t>:</w:t>
            </w:r>
            <w:r>
              <w:rPr>
                <w:rFonts w:ascii="Times New Roman" w:hAnsi="Times New Roman" w:cs="Times New Roman"/>
                <w:sz w:val="24"/>
                <w:szCs w:val="24"/>
              </w:rPr>
              <w:t xml:space="preserve"> </w:t>
            </w:r>
            <w:r w:rsidR="003F6478">
              <w:rPr>
                <w:rFonts w:ascii="Times New Roman" w:hAnsi="Times New Roman" w:cs="Times New Roman"/>
                <w:sz w:val="24"/>
                <w:szCs w:val="24"/>
              </w:rPr>
              <w:t>Знакомить</w:t>
            </w:r>
            <w:proofErr w:type="gramEnd"/>
            <w:r w:rsidR="003F6478">
              <w:rPr>
                <w:rFonts w:ascii="Times New Roman" w:hAnsi="Times New Roman" w:cs="Times New Roman"/>
                <w:sz w:val="24"/>
                <w:szCs w:val="24"/>
              </w:rPr>
              <w:t xml:space="preserve"> с изделиями казахского народа, изготовленных из природных материалов (убранства юрты, предметы быта, посуда). Изучать материалы, из которых они изготовлены.  </w:t>
            </w:r>
          </w:p>
          <w:p w14:paraId="78008FB0" w14:textId="753ED580" w:rsidR="0079673B" w:rsidRPr="003F6478" w:rsidRDefault="0079673B" w:rsidP="00BE27EA">
            <w:pPr>
              <w:spacing w:after="0" w:line="240" w:lineRule="auto"/>
              <w:rPr>
                <w:rFonts w:ascii="Times New Roman" w:hAnsi="Times New Roman" w:cs="Times New Roman"/>
                <w:lang w:val="kk-KZ"/>
              </w:rPr>
            </w:pPr>
            <w:r w:rsidRPr="000F04E4">
              <w:rPr>
                <w:rFonts w:ascii="Times New Roman" w:hAnsi="Times New Roman" w:cs="Times New Roman"/>
              </w:rPr>
              <w:t xml:space="preserve">*** </w:t>
            </w:r>
            <w:r w:rsidR="003F6478">
              <w:rPr>
                <w:rFonts w:ascii="Times New Roman" w:hAnsi="Times New Roman" w:cs="Times New Roman"/>
              </w:rPr>
              <w:t>белый медведь- а</w:t>
            </w:r>
            <w:r w:rsidR="003F6478">
              <w:rPr>
                <w:rFonts w:ascii="Times New Roman" w:hAnsi="Times New Roman" w:cs="Times New Roman"/>
                <w:lang w:val="kk-KZ"/>
              </w:rPr>
              <w:t>қ</w:t>
            </w:r>
            <w:r w:rsidR="003F6478">
              <w:rPr>
                <w:rFonts w:ascii="Times New Roman" w:hAnsi="Times New Roman" w:cs="Times New Roman"/>
              </w:rPr>
              <w:t xml:space="preserve"> </w:t>
            </w:r>
            <w:proofErr w:type="spellStart"/>
            <w:r w:rsidR="003F6478">
              <w:rPr>
                <w:rFonts w:ascii="Times New Roman" w:hAnsi="Times New Roman" w:cs="Times New Roman"/>
              </w:rPr>
              <w:t>аю</w:t>
            </w:r>
            <w:proofErr w:type="spellEnd"/>
            <w:r w:rsidR="003F6478">
              <w:rPr>
                <w:rFonts w:ascii="Times New Roman" w:hAnsi="Times New Roman" w:cs="Times New Roman"/>
              </w:rPr>
              <w:t>,</w:t>
            </w:r>
            <w:r>
              <w:rPr>
                <w:rFonts w:ascii="Times New Roman" w:hAnsi="Times New Roman" w:cs="Times New Roman"/>
              </w:rPr>
              <w:t xml:space="preserve"> </w:t>
            </w:r>
            <w:r w:rsidR="003F6478">
              <w:rPr>
                <w:rFonts w:ascii="Times New Roman" w:hAnsi="Times New Roman" w:cs="Times New Roman"/>
              </w:rPr>
              <w:t xml:space="preserve">кастрюля- </w:t>
            </w:r>
            <w:r w:rsidR="003F6478">
              <w:rPr>
                <w:rFonts w:ascii="Times New Roman" w:hAnsi="Times New Roman" w:cs="Times New Roman"/>
                <w:lang w:val="kk-KZ"/>
              </w:rPr>
              <w:t>қ</w:t>
            </w:r>
            <w:r w:rsidR="003F6478">
              <w:rPr>
                <w:rFonts w:ascii="Times New Roman" w:hAnsi="Times New Roman" w:cs="Times New Roman"/>
              </w:rPr>
              <w:t>азан</w:t>
            </w:r>
          </w:p>
        </w:tc>
      </w:tr>
      <w:tr w:rsidR="0079673B" w:rsidRPr="00153591" w14:paraId="0F74D519" w14:textId="77777777" w:rsidTr="00BE27EA">
        <w:trPr>
          <w:trHeight w:val="770"/>
        </w:trPr>
        <w:tc>
          <w:tcPr>
            <w:tcW w:w="2495" w:type="dxa"/>
            <w:vMerge w:val="restart"/>
          </w:tcPr>
          <w:p w14:paraId="2435F74E" w14:textId="77777777" w:rsidR="0079673B" w:rsidRPr="00153591"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Серуен/</w:t>
            </w:r>
            <w:r w:rsidRPr="00153591">
              <w:rPr>
                <w:rFonts w:ascii="Times New Roman" w:hAnsi="Times New Roman" w:cs="Times New Roman"/>
                <w:b/>
                <w:bCs/>
              </w:rPr>
              <w:t>Прогулка</w:t>
            </w:r>
          </w:p>
          <w:p w14:paraId="455D404E" w14:textId="77777777" w:rsidR="0079673B" w:rsidRPr="00153591"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p>
        </w:tc>
        <w:tc>
          <w:tcPr>
            <w:tcW w:w="13264" w:type="dxa"/>
            <w:gridSpan w:val="8"/>
            <w:tcBorders>
              <w:bottom w:val="single" w:sz="4" w:space="0" w:color="auto"/>
            </w:tcBorders>
            <w:vAlign w:val="center"/>
          </w:tcPr>
          <w:p w14:paraId="2578C96D" w14:textId="77777777" w:rsidR="0079673B" w:rsidRPr="00153591" w:rsidRDefault="0079673B" w:rsidP="00BE27EA">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25D43351" w14:textId="77777777" w:rsidR="0079673B" w:rsidRPr="00153591" w:rsidRDefault="0079673B" w:rsidP="00BE27EA">
            <w:pPr>
              <w:shd w:val="clear" w:color="auto" w:fill="FFFFFF"/>
              <w:spacing w:after="0" w:line="240" w:lineRule="auto"/>
              <w:rPr>
                <w:rFonts w:ascii="Times New Roman" w:hAnsi="Times New Roman" w:cs="Times New Roman"/>
                <w:i/>
              </w:rPr>
            </w:pPr>
            <w:r w:rsidRPr="00153591">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58C1604C" w14:textId="77777777" w:rsidR="0079673B" w:rsidRDefault="0079673B" w:rsidP="00BE27EA">
            <w:pPr>
              <w:spacing w:after="0" w:line="240" w:lineRule="auto"/>
              <w:rPr>
                <w:rFonts w:ascii="Times New Roman" w:hAnsi="Times New Roman" w:cs="Times New Roman"/>
                <w:lang w:val="kk-KZ"/>
              </w:rPr>
            </w:pPr>
            <w:r>
              <w:rPr>
                <w:rFonts w:ascii="Times New Roman" w:hAnsi="Times New Roman" w:cs="Times New Roman"/>
                <w:lang w:val="kk-KZ"/>
              </w:rPr>
              <w:t>Шубку,шапку надевала</w:t>
            </w:r>
          </w:p>
          <w:p w14:paraId="0D983474" w14:textId="77777777" w:rsidR="0079673B" w:rsidRDefault="0079673B" w:rsidP="00BE27EA">
            <w:pPr>
              <w:spacing w:after="0" w:line="240" w:lineRule="auto"/>
              <w:rPr>
                <w:rFonts w:ascii="Times New Roman" w:hAnsi="Times New Roman" w:cs="Times New Roman"/>
                <w:lang w:val="kk-KZ"/>
              </w:rPr>
            </w:pPr>
            <w:r>
              <w:rPr>
                <w:rFonts w:ascii="Times New Roman" w:hAnsi="Times New Roman" w:cs="Times New Roman"/>
                <w:lang w:val="kk-KZ"/>
              </w:rPr>
              <w:t>Малышу в морозы мама.</w:t>
            </w:r>
          </w:p>
          <w:p w14:paraId="23210EC0" w14:textId="06917C60" w:rsidR="0079673B" w:rsidRDefault="0079673B" w:rsidP="00BE27EA">
            <w:pPr>
              <w:spacing w:after="0" w:line="240" w:lineRule="auto"/>
              <w:rPr>
                <w:rFonts w:ascii="Times New Roman" w:hAnsi="Times New Roman" w:cs="Times New Roman"/>
                <w:lang w:val="kk-KZ"/>
              </w:rPr>
            </w:pPr>
            <w:r>
              <w:rPr>
                <w:rFonts w:ascii="Times New Roman" w:hAnsi="Times New Roman" w:cs="Times New Roman"/>
                <w:lang w:val="kk-KZ"/>
              </w:rPr>
              <w:t>Варежки и</w:t>
            </w:r>
            <w:r w:rsidR="003F6478">
              <w:rPr>
                <w:rFonts w:ascii="Times New Roman" w:hAnsi="Times New Roman" w:cs="Times New Roman"/>
                <w:lang w:val="kk-KZ"/>
              </w:rPr>
              <w:t xml:space="preserve"> </w:t>
            </w:r>
            <w:r>
              <w:rPr>
                <w:rFonts w:ascii="Times New Roman" w:hAnsi="Times New Roman" w:cs="Times New Roman"/>
                <w:lang w:val="kk-KZ"/>
              </w:rPr>
              <w:t>валенки.</w:t>
            </w:r>
          </w:p>
          <w:p w14:paraId="463F8F9A" w14:textId="77777777" w:rsidR="0079673B" w:rsidRPr="00580D7B" w:rsidRDefault="0079673B" w:rsidP="00BE27EA">
            <w:pPr>
              <w:spacing w:after="0" w:line="240" w:lineRule="auto"/>
              <w:rPr>
                <w:rFonts w:ascii="Times New Roman" w:hAnsi="Times New Roman" w:cs="Times New Roman"/>
              </w:rPr>
            </w:pPr>
            <w:r>
              <w:rPr>
                <w:rFonts w:ascii="Times New Roman" w:hAnsi="Times New Roman" w:cs="Times New Roman"/>
                <w:lang w:val="kk-KZ"/>
              </w:rPr>
              <w:t>Не замерзнет маленький.</w:t>
            </w:r>
            <w:r w:rsidRPr="00580D7B">
              <w:rPr>
                <w:rFonts w:ascii="Times New Roman" w:hAnsi="Times New Roman" w:cs="Times New Roman"/>
                <w:lang w:val="kk-KZ"/>
              </w:rPr>
              <w:t xml:space="preserve">  </w:t>
            </w:r>
            <w:r w:rsidRPr="00153591">
              <w:rPr>
                <w:rFonts w:ascii="Times New Roman" w:hAnsi="Times New Roman" w:cs="Times New Roman"/>
                <w:lang w:val="kk-KZ"/>
              </w:rPr>
              <w:t>(</w:t>
            </w:r>
            <w:r w:rsidRPr="00153591">
              <w:rPr>
                <w:rFonts w:ascii="Times New Roman" w:hAnsi="Times New Roman" w:cs="Times New Roman"/>
                <w:b/>
                <w:i/>
                <w:lang w:val="kk-KZ"/>
              </w:rPr>
              <w:t>коммуникативная деятельность</w:t>
            </w:r>
            <w:r w:rsidRPr="00153591">
              <w:rPr>
                <w:rFonts w:ascii="Times New Roman" w:hAnsi="Times New Roman" w:cs="Times New Roman"/>
                <w:lang w:val="kk-KZ"/>
              </w:rPr>
              <w:t>)</w:t>
            </w:r>
            <w:r w:rsidRPr="00153591">
              <w:rPr>
                <w:rFonts w:ascii="Times New Roman" w:hAnsi="Times New Roman" w:cs="Times New Roman"/>
                <w:shd w:val="clear" w:color="auto" w:fill="FFFFFF"/>
                <w:lang w:val="kk-KZ"/>
              </w:rPr>
              <w:t xml:space="preserve"> ***</w:t>
            </w:r>
            <w:r>
              <w:rPr>
                <w:rFonts w:ascii="Times New Roman" w:hAnsi="Times New Roman" w:cs="Times New Roman"/>
                <w:bCs/>
                <w:lang w:val="kk-KZ"/>
              </w:rPr>
              <w:t>ботинки- етік,</w:t>
            </w:r>
            <w:r>
              <w:rPr>
                <w:rFonts w:ascii="Times New Roman" w:hAnsi="Times New Roman" w:cs="Times New Roman"/>
                <w:bCs/>
              </w:rPr>
              <w:t xml:space="preserve"> штаны-</w:t>
            </w:r>
            <w:proofErr w:type="spellStart"/>
            <w:r>
              <w:rPr>
                <w:rFonts w:ascii="Times New Roman" w:hAnsi="Times New Roman" w:cs="Times New Roman"/>
                <w:bCs/>
              </w:rPr>
              <w:t>шалбар</w:t>
            </w:r>
            <w:proofErr w:type="spellEnd"/>
          </w:p>
        </w:tc>
      </w:tr>
      <w:tr w:rsidR="0079673B" w:rsidRPr="00153591" w14:paraId="60D582DB" w14:textId="77777777" w:rsidTr="00BE27EA">
        <w:trPr>
          <w:trHeight w:val="277"/>
        </w:trPr>
        <w:tc>
          <w:tcPr>
            <w:tcW w:w="2495" w:type="dxa"/>
            <w:vMerge/>
            <w:tcBorders>
              <w:right w:val="single" w:sz="4" w:space="0" w:color="auto"/>
            </w:tcBorders>
            <w:vAlign w:val="center"/>
          </w:tcPr>
          <w:p w14:paraId="101FE4DF" w14:textId="77777777" w:rsidR="0079673B" w:rsidRPr="00153591" w:rsidRDefault="0079673B" w:rsidP="00BE27EA">
            <w:pPr>
              <w:spacing w:after="0" w:line="240" w:lineRule="auto"/>
              <w:contextualSpacing/>
              <w:rPr>
                <w:rFonts w:ascii="Times New Roman" w:hAnsi="Times New Roman" w:cs="Times New Roman"/>
                <w:b/>
                <w:bCs/>
                <w:lang w:val="kk-KZ"/>
              </w:rPr>
            </w:pPr>
          </w:p>
        </w:tc>
        <w:tc>
          <w:tcPr>
            <w:tcW w:w="2371" w:type="dxa"/>
            <w:tcBorders>
              <w:top w:val="single" w:sz="4" w:space="0" w:color="auto"/>
              <w:left w:val="single" w:sz="4" w:space="0" w:color="auto"/>
              <w:bottom w:val="single" w:sz="4" w:space="0" w:color="auto"/>
              <w:right w:val="single" w:sz="4" w:space="0" w:color="auto"/>
            </w:tcBorders>
            <w:vAlign w:val="center"/>
          </w:tcPr>
          <w:p w14:paraId="329BE8BF" w14:textId="77777777" w:rsidR="0079673B" w:rsidRPr="003F6478" w:rsidRDefault="0079673B" w:rsidP="003F6478">
            <w:pPr>
              <w:shd w:val="clear" w:color="auto" w:fill="FFFFFF"/>
              <w:spacing w:after="0" w:line="240" w:lineRule="auto"/>
              <w:contextualSpacing/>
              <w:jc w:val="both"/>
              <w:rPr>
                <w:rFonts w:ascii="Times New Roman" w:hAnsi="Times New Roman" w:cs="Times New Roman"/>
                <w:b/>
              </w:rPr>
            </w:pPr>
            <w:proofErr w:type="spellStart"/>
            <w:r w:rsidRPr="003F6478">
              <w:rPr>
                <w:rFonts w:ascii="Times New Roman" w:hAnsi="Times New Roman" w:cs="Times New Roman"/>
                <w:b/>
              </w:rPr>
              <w:t>Серуен</w:t>
            </w:r>
            <w:proofErr w:type="spellEnd"/>
            <w:r w:rsidRPr="003F6478">
              <w:rPr>
                <w:rFonts w:ascii="Times New Roman" w:hAnsi="Times New Roman" w:cs="Times New Roman"/>
                <w:b/>
              </w:rPr>
              <w:t xml:space="preserve"> </w:t>
            </w:r>
            <w:proofErr w:type="spellStart"/>
            <w:r w:rsidRPr="003F6478">
              <w:rPr>
                <w:rFonts w:ascii="Times New Roman" w:hAnsi="Times New Roman" w:cs="Times New Roman"/>
                <w:b/>
              </w:rPr>
              <w:t>карточкасы</w:t>
            </w:r>
            <w:proofErr w:type="spellEnd"/>
            <w:r w:rsidRPr="003F6478">
              <w:rPr>
                <w:rFonts w:ascii="Times New Roman" w:hAnsi="Times New Roman" w:cs="Times New Roman"/>
                <w:b/>
              </w:rPr>
              <w:t>/</w:t>
            </w:r>
          </w:p>
          <w:p w14:paraId="34F0E5AF" w14:textId="728D7A94" w:rsidR="0079673B" w:rsidRPr="003F6478" w:rsidRDefault="0079673B" w:rsidP="003F6478">
            <w:pPr>
              <w:shd w:val="clear" w:color="auto" w:fill="FFFFFF"/>
              <w:spacing w:after="0" w:line="240" w:lineRule="auto"/>
              <w:jc w:val="both"/>
              <w:rPr>
                <w:rFonts w:ascii="Times New Roman" w:eastAsia="Times New Roman" w:hAnsi="Times New Roman" w:cs="Times New Roman"/>
                <w:lang w:eastAsia="ru-RU"/>
              </w:rPr>
            </w:pPr>
            <w:r w:rsidRPr="003F6478">
              <w:rPr>
                <w:rFonts w:ascii="Times New Roman" w:hAnsi="Times New Roman" w:cs="Times New Roman"/>
                <w:b/>
              </w:rPr>
              <w:t xml:space="preserve">Прогулочная карточка </w:t>
            </w:r>
          </w:p>
          <w:p w14:paraId="6368CEA5" w14:textId="77777777" w:rsidR="003F6478" w:rsidRPr="003F6478" w:rsidRDefault="003F6478" w:rsidP="003F6478">
            <w:pPr>
              <w:pStyle w:val="c4"/>
              <w:shd w:val="clear" w:color="auto" w:fill="FFFFFF"/>
              <w:spacing w:before="0" w:beforeAutospacing="0" w:after="0" w:afterAutospacing="0"/>
              <w:jc w:val="both"/>
              <w:rPr>
                <w:color w:val="000000"/>
                <w:sz w:val="22"/>
                <w:szCs w:val="22"/>
                <w:lang w:val="ru-RU"/>
              </w:rPr>
            </w:pPr>
            <w:r w:rsidRPr="003F6478">
              <w:rPr>
                <w:b/>
                <w:bCs/>
                <w:color w:val="000000"/>
                <w:sz w:val="22"/>
                <w:szCs w:val="22"/>
                <w:lang w:val="ru-RU"/>
              </w:rPr>
              <w:t>«Наблюдение за снегирем»</w:t>
            </w:r>
          </w:p>
          <w:p w14:paraId="20C47744" w14:textId="6B991005" w:rsidR="003F6478" w:rsidRPr="003F6478" w:rsidRDefault="003F6478" w:rsidP="003F6478">
            <w:pPr>
              <w:shd w:val="clear" w:color="auto" w:fill="FFFFFF"/>
              <w:spacing w:after="0" w:line="240" w:lineRule="auto"/>
              <w:jc w:val="both"/>
              <w:rPr>
                <w:rFonts w:ascii="Times New Roman" w:hAnsi="Times New Roman" w:cs="Times New Roman"/>
                <w:color w:val="000000"/>
              </w:rPr>
            </w:pPr>
            <w:proofErr w:type="spellStart"/>
            <w:proofErr w:type="gramStart"/>
            <w:r w:rsidRPr="003F6478">
              <w:rPr>
                <w:rFonts w:ascii="Times New Roman" w:hAnsi="Times New Roman" w:cs="Times New Roman"/>
                <w:b/>
                <w:bCs/>
                <w:color w:val="000000"/>
              </w:rPr>
              <w:t>Цели:</w:t>
            </w:r>
            <w:r w:rsidRPr="003F6478">
              <w:rPr>
                <w:rFonts w:ascii="Times New Roman" w:hAnsi="Times New Roman" w:cs="Times New Roman"/>
                <w:color w:val="000000"/>
              </w:rPr>
              <w:t>расширять</w:t>
            </w:r>
            <w:proofErr w:type="spellEnd"/>
            <w:proofErr w:type="gramEnd"/>
            <w:r w:rsidRPr="003F6478">
              <w:rPr>
                <w:rFonts w:ascii="Times New Roman" w:hAnsi="Times New Roman" w:cs="Times New Roman"/>
                <w:color w:val="000000"/>
              </w:rPr>
              <w:t xml:space="preserve"> представления о пролетных птицах; разви</w:t>
            </w:r>
            <w:r w:rsidRPr="003F6478">
              <w:rPr>
                <w:rFonts w:ascii="Times New Roman" w:hAnsi="Times New Roman" w:cs="Times New Roman"/>
                <w:color w:val="000000"/>
              </w:rPr>
              <w:lastRenderedPageBreak/>
              <w:t>вать умение анализировать, сравнивать, делать выводы.</w:t>
            </w:r>
          </w:p>
          <w:p w14:paraId="2C203F8D" w14:textId="77777777" w:rsidR="003F6478" w:rsidRPr="003F6478" w:rsidRDefault="003F6478" w:rsidP="003F6478">
            <w:pPr>
              <w:shd w:val="clear" w:color="auto" w:fill="FFFFFF"/>
              <w:spacing w:after="0" w:line="240" w:lineRule="auto"/>
              <w:ind w:firstLine="300"/>
              <w:rPr>
                <w:rFonts w:ascii="Times New Roman" w:hAnsi="Times New Roman" w:cs="Times New Roman"/>
                <w:color w:val="000000"/>
              </w:rPr>
            </w:pPr>
            <w:r w:rsidRPr="003F6478">
              <w:rPr>
                <w:rFonts w:ascii="Times New Roman" w:hAnsi="Times New Roman" w:cs="Times New Roman"/>
                <w:b/>
                <w:bCs/>
                <w:color w:val="000000"/>
              </w:rPr>
              <w:t>Ход наблюдения</w:t>
            </w:r>
          </w:p>
          <w:p w14:paraId="6C32C183" w14:textId="77777777" w:rsidR="003F6478" w:rsidRPr="003F6478" w:rsidRDefault="003F6478" w:rsidP="003F6478">
            <w:pPr>
              <w:shd w:val="clear" w:color="auto" w:fill="FFFFFF"/>
              <w:spacing w:after="0" w:line="240" w:lineRule="auto"/>
              <w:ind w:firstLine="300"/>
              <w:rPr>
                <w:rFonts w:ascii="Times New Roman" w:hAnsi="Times New Roman" w:cs="Times New Roman"/>
                <w:color w:val="000000"/>
              </w:rPr>
            </w:pPr>
            <w:r w:rsidRPr="003F6478">
              <w:rPr>
                <w:rFonts w:ascii="Times New Roman" w:hAnsi="Times New Roman" w:cs="Times New Roman"/>
                <w:color w:val="000000"/>
              </w:rPr>
              <w:t>Стынут лапы на морозе</w:t>
            </w:r>
          </w:p>
          <w:p w14:paraId="7236AEC1" w14:textId="77777777" w:rsidR="003F6478" w:rsidRPr="003F6478" w:rsidRDefault="003F6478" w:rsidP="003F6478">
            <w:pPr>
              <w:shd w:val="clear" w:color="auto" w:fill="FFFFFF"/>
              <w:spacing w:after="0" w:line="240" w:lineRule="auto"/>
              <w:ind w:firstLine="300"/>
              <w:jc w:val="both"/>
              <w:rPr>
                <w:rFonts w:ascii="Times New Roman" w:hAnsi="Times New Roman" w:cs="Times New Roman"/>
                <w:color w:val="000000"/>
              </w:rPr>
            </w:pPr>
            <w:r w:rsidRPr="003F6478">
              <w:rPr>
                <w:rFonts w:ascii="Times New Roman" w:hAnsi="Times New Roman" w:cs="Times New Roman"/>
                <w:color w:val="000000"/>
              </w:rPr>
              <w:t>У сосны и ели.</w:t>
            </w:r>
          </w:p>
          <w:p w14:paraId="36DB1F2B" w14:textId="77777777" w:rsidR="003F6478" w:rsidRPr="003F6478" w:rsidRDefault="003F6478" w:rsidP="003F6478">
            <w:pPr>
              <w:shd w:val="clear" w:color="auto" w:fill="FFFFFF"/>
              <w:spacing w:after="0" w:line="240" w:lineRule="auto"/>
              <w:ind w:firstLine="300"/>
              <w:jc w:val="both"/>
              <w:rPr>
                <w:rFonts w:ascii="Times New Roman" w:hAnsi="Times New Roman" w:cs="Times New Roman"/>
                <w:color w:val="000000"/>
              </w:rPr>
            </w:pPr>
            <w:r w:rsidRPr="003F6478">
              <w:rPr>
                <w:rFonts w:ascii="Times New Roman" w:hAnsi="Times New Roman" w:cs="Times New Roman"/>
                <w:color w:val="000000"/>
              </w:rPr>
              <w:t>Что за чудо —</w:t>
            </w:r>
          </w:p>
          <w:p w14:paraId="0F47949C" w14:textId="77777777" w:rsidR="003F6478" w:rsidRPr="003F6478" w:rsidRDefault="003F6478" w:rsidP="003F6478">
            <w:pPr>
              <w:shd w:val="clear" w:color="auto" w:fill="FFFFFF"/>
              <w:spacing w:after="0" w:line="240" w:lineRule="auto"/>
              <w:ind w:firstLine="300"/>
              <w:jc w:val="both"/>
              <w:rPr>
                <w:rFonts w:ascii="Times New Roman" w:hAnsi="Times New Roman" w:cs="Times New Roman"/>
                <w:color w:val="000000"/>
              </w:rPr>
            </w:pPr>
            <w:r w:rsidRPr="003F6478">
              <w:rPr>
                <w:rFonts w:ascii="Times New Roman" w:hAnsi="Times New Roman" w:cs="Times New Roman"/>
                <w:color w:val="000000"/>
              </w:rPr>
              <w:t>На березе яблоки поспели!</w:t>
            </w:r>
          </w:p>
          <w:p w14:paraId="481CCBEF" w14:textId="77777777" w:rsidR="003F6478" w:rsidRPr="003F6478" w:rsidRDefault="003F6478" w:rsidP="003F6478">
            <w:pPr>
              <w:shd w:val="clear" w:color="auto" w:fill="FFFFFF"/>
              <w:spacing w:after="0" w:line="240" w:lineRule="auto"/>
              <w:ind w:firstLine="300"/>
              <w:jc w:val="both"/>
              <w:rPr>
                <w:rFonts w:ascii="Times New Roman" w:hAnsi="Times New Roman" w:cs="Times New Roman"/>
                <w:color w:val="000000"/>
              </w:rPr>
            </w:pPr>
            <w:r w:rsidRPr="003F6478">
              <w:rPr>
                <w:rFonts w:ascii="Times New Roman" w:hAnsi="Times New Roman" w:cs="Times New Roman"/>
                <w:color w:val="000000"/>
              </w:rPr>
              <w:t>Подойду поближе к ней,</w:t>
            </w:r>
          </w:p>
          <w:p w14:paraId="13C8708F" w14:textId="77777777" w:rsidR="003F6478" w:rsidRPr="003F6478" w:rsidRDefault="003F6478" w:rsidP="003F6478">
            <w:pPr>
              <w:shd w:val="clear" w:color="auto" w:fill="FFFFFF"/>
              <w:spacing w:after="0" w:line="240" w:lineRule="auto"/>
              <w:ind w:firstLine="300"/>
              <w:jc w:val="both"/>
              <w:rPr>
                <w:rFonts w:ascii="Times New Roman" w:hAnsi="Times New Roman" w:cs="Times New Roman"/>
                <w:color w:val="000000"/>
              </w:rPr>
            </w:pPr>
            <w:r w:rsidRPr="003F6478">
              <w:rPr>
                <w:rFonts w:ascii="Times New Roman" w:hAnsi="Times New Roman" w:cs="Times New Roman"/>
                <w:color w:val="000000"/>
              </w:rPr>
              <w:t>И глазам не верится —</w:t>
            </w:r>
          </w:p>
          <w:p w14:paraId="0B92E489" w14:textId="77777777" w:rsidR="003F6478" w:rsidRPr="003F6478" w:rsidRDefault="003F6478" w:rsidP="003F6478">
            <w:pPr>
              <w:shd w:val="clear" w:color="auto" w:fill="FFFFFF"/>
              <w:spacing w:after="0" w:line="240" w:lineRule="auto"/>
              <w:ind w:firstLine="300"/>
              <w:jc w:val="both"/>
              <w:rPr>
                <w:rFonts w:ascii="Times New Roman" w:hAnsi="Times New Roman" w:cs="Times New Roman"/>
                <w:color w:val="000000"/>
              </w:rPr>
            </w:pPr>
            <w:r w:rsidRPr="003F6478">
              <w:rPr>
                <w:rFonts w:ascii="Times New Roman" w:hAnsi="Times New Roman" w:cs="Times New Roman"/>
                <w:color w:val="000000"/>
              </w:rPr>
              <w:t>Стайка алых снегирей</w:t>
            </w:r>
          </w:p>
          <w:p w14:paraId="1D56134B" w14:textId="77777777" w:rsidR="003F6478" w:rsidRPr="003F6478" w:rsidRDefault="003F6478" w:rsidP="003F6478">
            <w:pPr>
              <w:shd w:val="clear" w:color="auto" w:fill="FFFFFF"/>
              <w:spacing w:after="0" w:line="240" w:lineRule="auto"/>
              <w:ind w:firstLine="300"/>
              <w:jc w:val="both"/>
              <w:rPr>
                <w:rFonts w:ascii="Times New Roman" w:hAnsi="Times New Roman" w:cs="Times New Roman"/>
                <w:color w:val="000000"/>
              </w:rPr>
            </w:pPr>
            <w:r w:rsidRPr="003F6478">
              <w:rPr>
                <w:rFonts w:ascii="Times New Roman" w:hAnsi="Times New Roman" w:cs="Times New Roman"/>
                <w:color w:val="000000"/>
              </w:rPr>
              <w:t>Облепила деревце!</w:t>
            </w:r>
          </w:p>
          <w:p w14:paraId="0A2EEE94" w14:textId="77777777" w:rsidR="003F6478" w:rsidRPr="003F6478" w:rsidRDefault="003F6478" w:rsidP="003F6478">
            <w:pPr>
              <w:shd w:val="clear" w:color="auto" w:fill="FFFFFF"/>
              <w:spacing w:after="0" w:line="240" w:lineRule="auto"/>
              <w:ind w:firstLine="300"/>
              <w:jc w:val="both"/>
              <w:rPr>
                <w:rFonts w:ascii="Times New Roman" w:hAnsi="Times New Roman" w:cs="Times New Roman"/>
                <w:color w:val="000000"/>
              </w:rPr>
            </w:pPr>
            <w:r w:rsidRPr="003F6478">
              <w:rPr>
                <w:rFonts w:ascii="Times New Roman" w:hAnsi="Times New Roman" w:cs="Times New Roman"/>
                <w:color w:val="000000"/>
              </w:rPr>
              <w:t>Воспитатель загадывает детям загадки, предлагает ответить на вопросы.</w:t>
            </w:r>
          </w:p>
          <w:p w14:paraId="45835E6F" w14:textId="77777777" w:rsidR="003F6478" w:rsidRPr="003F6478" w:rsidRDefault="003F6478" w:rsidP="003F6478">
            <w:pPr>
              <w:shd w:val="clear" w:color="auto" w:fill="FFFFFF"/>
              <w:spacing w:after="0" w:line="240" w:lineRule="auto"/>
              <w:ind w:firstLine="300"/>
              <w:jc w:val="both"/>
              <w:rPr>
                <w:rFonts w:ascii="Times New Roman" w:hAnsi="Times New Roman" w:cs="Times New Roman"/>
                <w:color w:val="000000"/>
              </w:rPr>
            </w:pPr>
            <w:r w:rsidRPr="003F6478">
              <w:rPr>
                <w:rFonts w:ascii="Times New Roman" w:hAnsi="Times New Roman" w:cs="Times New Roman"/>
                <w:color w:val="000000"/>
              </w:rPr>
              <w:t>Грудка ярче, чем заря, у кого? (У снегиря.)</w:t>
            </w:r>
          </w:p>
          <w:p w14:paraId="5BCAAAC7" w14:textId="77777777" w:rsidR="003F6478" w:rsidRPr="003F6478" w:rsidRDefault="003F6478" w:rsidP="003F6478">
            <w:pPr>
              <w:shd w:val="clear" w:color="auto" w:fill="FFFFFF"/>
              <w:spacing w:after="0" w:line="240" w:lineRule="auto"/>
              <w:ind w:firstLine="300"/>
              <w:jc w:val="both"/>
              <w:rPr>
                <w:rFonts w:ascii="Times New Roman" w:hAnsi="Times New Roman" w:cs="Times New Roman"/>
                <w:color w:val="000000"/>
              </w:rPr>
            </w:pPr>
            <w:r w:rsidRPr="003F6478">
              <w:rPr>
                <w:rFonts w:ascii="Times New Roman" w:hAnsi="Times New Roman" w:cs="Times New Roman"/>
                <w:color w:val="000000"/>
              </w:rPr>
              <w:t>Что за птица</w:t>
            </w:r>
          </w:p>
          <w:p w14:paraId="09068810" w14:textId="77777777" w:rsidR="003F6478" w:rsidRPr="003F6478" w:rsidRDefault="003F6478" w:rsidP="003F6478">
            <w:pPr>
              <w:shd w:val="clear" w:color="auto" w:fill="FFFFFF"/>
              <w:spacing w:after="0" w:line="240" w:lineRule="auto"/>
              <w:ind w:firstLine="300"/>
              <w:jc w:val="both"/>
              <w:rPr>
                <w:rFonts w:ascii="Times New Roman" w:hAnsi="Times New Roman" w:cs="Times New Roman"/>
                <w:color w:val="000000"/>
              </w:rPr>
            </w:pPr>
            <w:r w:rsidRPr="003F6478">
              <w:rPr>
                <w:rFonts w:ascii="Times New Roman" w:hAnsi="Times New Roman" w:cs="Times New Roman"/>
                <w:color w:val="000000"/>
              </w:rPr>
              <w:t>Мороза не боится,</w:t>
            </w:r>
          </w:p>
          <w:p w14:paraId="5A9E7346" w14:textId="77777777" w:rsidR="003F6478" w:rsidRPr="003F6478" w:rsidRDefault="003F6478" w:rsidP="003F6478">
            <w:pPr>
              <w:shd w:val="clear" w:color="auto" w:fill="FFFFFF"/>
              <w:spacing w:after="0" w:line="240" w:lineRule="auto"/>
              <w:ind w:firstLine="300"/>
              <w:jc w:val="both"/>
              <w:rPr>
                <w:rFonts w:ascii="Times New Roman" w:hAnsi="Times New Roman" w:cs="Times New Roman"/>
                <w:color w:val="000000"/>
              </w:rPr>
            </w:pPr>
            <w:r w:rsidRPr="003F6478">
              <w:rPr>
                <w:rFonts w:ascii="Times New Roman" w:hAnsi="Times New Roman" w:cs="Times New Roman"/>
                <w:color w:val="000000"/>
              </w:rPr>
              <w:t>Хоть снега лежат везде? (Снегирь.)</w:t>
            </w:r>
          </w:p>
          <w:p w14:paraId="0BB93DBE" w14:textId="77777777" w:rsidR="003F6478" w:rsidRPr="003F6478" w:rsidRDefault="003F6478" w:rsidP="003F6478">
            <w:pPr>
              <w:shd w:val="clear" w:color="auto" w:fill="FFFFFF"/>
              <w:spacing w:after="0" w:line="240" w:lineRule="auto"/>
              <w:ind w:firstLine="300"/>
              <w:jc w:val="both"/>
              <w:rPr>
                <w:rFonts w:ascii="Times New Roman" w:hAnsi="Times New Roman" w:cs="Times New Roman"/>
                <w:color w:val="000000"/>
              </w:rPr>
            </w:pPr>
            <w:r w:rsidRPr="003F6478">
              <w:rPr>
                <w:rFonts w:ascii="Times New Roman" w:hAnsi="Times New Roman" w:cs="Times New Roman"/>
                <w:color w:val="000000"/>
              </w:rPr>
              <w:t>♦ Какого цвета грудка у снегиря? (Ярко-красного.)</w:t>
            </w:r>
          </w:p>
          <w:p w14:paraId="5C82586C" w14:textId="77777777" w:rsidR="003F6478" w:rsidRPr="003F6478" w:rsidRDefault="003F6478" w:rsidP="003F6478">
            <w:pPr>
              <w:shd w:val="clear" w:color="auto" w:fill="FFFFFF"/>
              <w:spacing w:after="0" w:line="240" w:lineRule="auto"/>
              <w:ind w:firstLine="300"/>
              <w:jc w:val="both"/>
              <w:rPr>
                <w:rFonts w:ascii="Times New Roman" w:hAnsi="Times New Roman" w:cs="Times New Roman"/>
                <w:color w:val="000000"/>
              </w:rPr>
            </w:pPr>
            <w:r w:rsidRPr="003F6478">
              <w:rPr>
                <w:rFonts w:ascii="Times New Roman" w:hAnsi="Times New Roman" w:cs="Times New Roman"/>
                <w:color w:val="000000"/>
              </w:rPr>
              <w:t>♦ А у самочки? (Темно-серого.)</w:t>
            </w:r>
          </w:p>
          <w:p w14:paraId="0F86FC22" w14:textId="77777777" w:rsidR="003F6478" w:rsidRPr="003F6478" w:rsidRDefault="003F6478" w:rsidP="003F6478">
            <w:pPr>
              <w:shd w:val="clear" w:color="auto" w:fill="FFFFFF"/>
              <w:spacing w:after="0" w:line="240" w:lineRule="auto"/>
              <w:ind w:firstLine="300"/>
              <w:rPr>
                <w:rFonts w:ascii="Times New Roman" w:hAnsi="Times New Roman" w:cs="Times New Roman"/>
                <w:color w:val="000000"/>
              </w:rPr>
            </w:pPr>
            <w:r w:rsidRPr="003F6478">
              <w:rPr>
                <w:rFonts w:ascii="Times New Roman" w:hAnsi="Times New Roman" w:cs="Times New Roman"/>
                <w:color w:val="000000"/>
              </w:rPr>
              <w:t>♦ Где живут снегири летом, весной, осенью? (В тени густых лесов.)</w:t>
            </w:r>
          </w:p>
          <w:p w14:paraId="4883501C" w14:textId="77777777" w:rsidR="003F6478" w:rsidRPr="003F6478" w:rsidRDefault="003F6478" w:rsidP="003F6478">
            <w:pPr>
              <w:shd w:val="clear" w:color="auto" w:fill="FFFFFF"/>
              <w:spacing w:after="0" w:line="240" w:lineRule="auto"/>
              <w:ind w:firstLine="300"/>
              <w:jc w:val="both"/>
              <w:rPr>
                <w:rFonts w:ascii="Times New Roman" w:hAnsi="Times New Roman" w:cs="Times New Roman"/>
                <w:color w:val="000000"/>
              </w:rPr>
            </w:pPr>
            <w:r w:rsidRPr="003F6478">
              <w:rPr>
                <w:rFonts w:ascii="Times New Roman" w:hAnsi="Times New Roman" w:cs="Times New Roman"/>
                <w:color w:val="000000"/>
              </w:rPr>
              <w:t>♦ Когда прилетают к нам снегири? (С наступлением первых заморозков.)</w:t>
            </w:r>
          </w:p>
          <w:p w14:paraId="70A51F01" w14:textId="77777777" w:rsidR="003F6478" w:rsidRPr="003F6478" w:rsidRDefault="003F6478" w:rsidP="003F6478">
            <w:pPr>
              <w:shd w:val="clear" w:color="auto" w:fill="FFFFFF"/>
              <w:spacing w:after="0" w:line="240" w:lineRule="auto"/>
              <w:ind w:firstLine="300"/>
              <w:jc w:val="both"/>
              <w:rPr>
                <w:rFonts w:ascii="Times New Roman" w:hAnsi="Times New Roman" w:cs="Times New Roman"/>
                <w:color w:val="000000"/>
              </w:rPr>
            </w:pPr>
            <w:r w:rsidRPr="003F6478">
              <w:rPr>
                <w:rFonts w:ascii="Times New Roman" w:hAnsi="Times New Roman" w:cs="Times New Roman"/>
                <w:color w:val="000000"/>
              </w:rPr>
              <w:t>♦ Когда появляются птенцы у снегирей? (В мае.)</w:t>
            </w:r>
          </w:p>
          <w:p w14:paraId="09A36B98" w14:textId="77777777" w:rsidR="003F6478" w:rsidRPr="003F6478" w:rsidRDefault="003F6478" w:rsidP="003F6478">
            <w:pPr>
              <w:shd w:val="clear" w:color="auto" w:fill="FFFFFF"/>
              <w:spacing w:after="0" w:line="240" w:lineRule="auto"/>
              <w:ind w:firstLine="300"/>
              <w:jc w:val="both"/>
              <w:rPr>
                <w:rFonts w:ascii="Times New Roman" w:hAnsi="Times New Roman" w:cs="Times New Roman"/>
                <w:color w:val="000000"/>
              </w:rPr>
            </w:pPr>
            <w:r w:rsidRPr="003F6478">
              <w:rPr>
                <w:rFonts w:ascii="Times New Roman" w:hAnsi="Times New Roman" w:cs="Times New Roman"/>
                <w:color w:val="000000"/>
              </w:rPr>
              <w:lastRenderedPageBreak/>
              <w:t>♦ На что похож свист снегиря? (На звук флейты — нежный, грустный.)</w:t>
            </w:r>
          </w:p>
          <w:p w14:paraId="5D634E01" w14:textId="77777777" w:rsidR="003F6478" w:rsidRPr="003F6478" w:rsidRDefault="003F6478" w:rsidP="003F6478">
            <w:pPr>
              <w:shd w:val="clear" w:color="auto" w:fill="FFFFFF"/>
              <w:spacing w:after="0" w:line="240" w:lineRule="auto"/>
              <w:ind w:firstLine="300"/>
              <w:jc w:val="both"/>
              <w:rPr>
                <w:rFonts w:ascii="Times New Roman" w:hAnsi="Times New Roman" w:cs="Times New Roman"/>
                <w:color w:val="000000"/>
              </w:rPr>
            </w:pPr>
            <w:r w:rsidRPr="003F6478">
              <w:rPr>
                <w:rFonts w:ascii="Times New Roman" w:hAnsi="Times New Roman" w:cs="Times New Roman"/>
                <w:color w:val="000000"/>
              </w:rPr>
              <w:t>♦ Какие птицы не боятся зимы? (Клест, снегирь, синица, воробей, свиристель.)</w:t>
            </w:r>
          </w:p>
          <w:p w14:paraId="45B46783" w14:textId="77777777" w:rsidR="003F6478" w:rsidRPr="003F6478" w:rsidRDefault="003F6478" w:rsidP="003F6478">
            <w:pPr>
              <w:shd w:val="clear" w:color="auto" w:fill="FFFFFF"/>
              <w:spacing w:after="0" w:line="240" w:lineRule="auto"/>
              <w:ind w:firstLine="300"/>
              <w:jc w:val="both"/>
              <w:rPr>
                <w:rFonts w:ascii="Times New Roman" w:hAnsi="Times New Roman" w:cs="Times New Roman"/>
                <w:color w:val="000000"/>
              </w:rPr>
            </w:pPr>
            <w:r w:rsidRPr="003F6478">
              <w:rPr>
                <w:rFonts w:ascii="Times New Roman" w:hAnsi="Times New Roman" w:cs="Times New Roman"/>
                <w:color w:val="000000"/>
              </w:rPr>
              <w:t>♦ Чем отличается клест от снегиря? (Оперением: ярко-вишневый — у клеста, желто-зеленый — у самочки, у снегиря — ярко-красная грудка, у самочки — темно-серая. Клест питается семенами еловых и сосновых шишек; снегири — семенами растений, ягодами рябины, боярышника, шиповника.)</w:t>
            </w:r>
          </w:p>
          <w:p w14:paraId="34F3DCB0" w14:textId="77777777" w:rsidR="003F6478" w:rsidRPr="003F6478" w:rsidRDefault="003F6478" w:rsidP="003F6478">
            <w:pPr>
              <w:shd w:val="clear" w:color="auto" w:fill="FFFFFF"/>
              <w:spacing w:after="0" w:line="240" w:lineRule="auto"/>
              <w:ind w:firstLine="300"/>
              <w:jc w:val="both"/>
              <w:rPr>
                <w:rFonts w:ascii="Times New Roman" w:hAnsi="Times New Roman" w:cs="Times New Roman"/>
                <w:color w:val="000000"/>
              </w:rPr>
            </w:pPr>
            <w:r w:rsidRPr="003F6478">
              <w:rPr>
                <w:rFonts w:ascii="Times New Roman" w:hAnsi="Times New Roman" w:cs="Times New Roman"/>
                <w:b/>
                <w:bCs/>
                <w:color w:val="000000"/>
              </w:rPr>
              <w:t>Исследовательская деятельность</w:t>
            </w:r>
          </w:p>
          <w:p w14:paraId="0A662C73" w14:textId="77777777" w:rsidR="003F6478" w:rsidRPr="003F6478" w:rsidRDefault="003F6478" w:rsidP="003F6478">
            <w:pPr>
              <w:shd w:val="clear" w:color="auto" w:fill="FFFFFF"/>
              <w:spacing w:after="0" w:line="240" w:lineRule="auto"/>
              <w:ind w:firstLine="300"/>
              <w:jc w:val="both"/>
              <w:rPr>
                <w:rFonts w:ascii="Times New Roman" w:hAnsi="Times New Roman" w:cs="Times New Roman"/>
                <w:color w:val="000000"/>
              </w:rPr>
            </w:pPr>
            <w:r w:rsidRPr="003F6478">
              <w:rPr>
                <w:rFonts w:ascii="Times New Roman" w:hAnsi="Times New Roman" w:cs="Times New Roman"/>
                <w:color w:val="000000"/>
              </w:rPr>
              <w:t>Рассмотреть следы птиц, сравнить их со следами вороны.</w:t>
            </w:r>
          </w:p>
          <w:p w14:paraId="0CC3E975" w14:textId="77777777" w:rsidR="003F6478" w:rsidRPr="003F6478" w:rsidRDefault="003F6478" w:rsidP="003F6478">
            <w:pPr>
              <w:shd w:val="clear" w:color="auto" w:fill="FFFFFF"/>
              <w:spacing w:after="0" w:line="240" w:lineRule="auto"/>
              <w:ind w:firstLine="300"/>
              <w:jc w:val="both"/>
              <w:rPr>
                <w:rFonts w:ascii="Times New Roman" w:hAnsi="Times New Roman" w:cs="Times New Roman"/>
                <w:color w:val="000000"/>
              </w:rPr>
            </w:pPr>
            <w:r w:rsidRPr="003F6478">
              <w:rPr>
                <w:rFonts w:ascii="Times New Roman" w:hAnsi="Times New Roman" w:cs="Times New Roman"/>
                <w:color w:val="000000"/>
              </w:rPr>
              <w:t>Ответить, чем отличаются птицы от зверей?</w:t>
            </w:r>
          </w:p>
          <w:p w14:paraId="52DFF163" w14:textId="77777777" w:rsidR="003F6478" w:rsidRPr="003F6478" w:rsidRDefault="003F6478" w:rsidP="003F6478">
            <w:pPr>
              <w:shd w:val="clear" w:color="auto" w:fill="FFFFFF"/>
              <w:spacing w:after="0" w:line="240" w:lineRule="auto"/>
              <w:ind w:firstLine="300"/>
              <w:jc w:val="both"/>
              <w:rPr>
                <w:rFonts w:ascii="Times New Roman" w:hAnsi="Times New Roman" w:cs="Times New Roman"/>
                <w:color w:val="000000"/>
              </w:rPr>
            </w:pPr>
            <w:r w:rsidRPr="003F6478">
              <w:rPr>
                <w:rFonts w:ascii="Times New Roman" w:hAnsi="Times New Roman" w:cs="Times New Roman"/>
                <w:b/>
                <w:bCs/>
                <w:color w:val="000000"/>
              </w:rPr>
              <w:t>Трудовая деятельность</w:t>
            </w:r>
          </w:p>
          <w:p w14:paraId="743C5288" w14:textId="77777777" w:rsidR="003F6478" w:rsidRPr="003F6478" w:rsidRDefault="003F6478" w:rsidP="003F6478">
            <w:pPr>
              <w:shd w:val="clear" w:color="auto" w:fill="FFFFFF"/>
              <w:spacing w:after="0" w:line="240" w:lineRule="auto"/>
              <w:ind w:firstLine="300"/>
              <w:jc w:val="both"/>
              <w:rPr>
                <w:rFonts w:ascii="Times New Roman" w:hAnsi="Times New Roman" w:cs="Times New Roman"/>
                <w:color w:val="000000"/>
              </w:rPr>
            </w:pPr>
            <w:r w:rsidRPr="003F6478">
              <w:rPr>
                <w:rFonts w:ascii="Times New Roman" w:hAnsi="Times New Roman" w:cs="Times New Roman"/>
                <w:color w:val="000000"/>
              </w:rPr>
              <w:t>Уборка участка от снега, защита корней деревьев от мороза.</w:t>
            </w:r>
          </w:p>
          <w:p w14:paraId="49371701" w14:textId="77777777" w:rsidR="003F6478" w:rsidRPr="003F6478" w:rsidRDefault="003F6478" w:rsidP="003F6478">
            <w:pPr>
              <w:shd w:val="clear" w:color="auto" w:fill="FFFFFF"/>
              <w:spacing w:after="0" w:line="240" w:lineRule="auto"/>
              <w:ind w:firstLine="300"/>
              <w:jc w:val="both"/>
              <w:rPr>
                <w:rFonts w:ascii="Times New Roman" w:hAnsi="Times New Roman" w:cs="Times New Roman"/>
                <w:color w:val="000000"/>
              </w:rPr>
            </w:pPr>
            <w:r w:rsidRPr="003F6478">
              <w:rPr>
                <w:rStyle w:val="c1"/>
                <w:rFonts w:ascii="Times New Roman" w:hAnsi="Times New Roman" w:cs="Times New Roman"/>
                <w:i/>
                <w:iCs/>
                <w:color w:val="000000"/>
              </w:rPr>
              <w:t>Цель:</w:t>
            </w:r>
            <w:r w:rsidRPr="003F6478">
              <w:rPr>
                <w:rFonts w:ascii="Times New Roman" w:hAnsi="Times New Roman" w:cs="Times New Roman"/>
                <w:color w:val="000000"/>
              </w:rPr>
              <w:t> воспитывать трудолюбие.</w:t>
            </w:r>
          </w:p>
          <w:p w14:paraId="617A54E8" w14:textId="77777777" w:rsidR="003F6478" w:rsidRPr="003F6478" w:rsidRDefault="003F6478" w:rsidP="003F6478">
            <w:pPr>
              <w:shd w:val="clear" w:color="auto" w:fill="FFFFFF"/>
              <w:spacing w:after="0" w:line="240" w:lineRule="auto"/>
              <w:ind w:firstLine="300"/>
              <w:jc w:val="both"/>
              <w:rPr>
                <w:rFonts w:ascii="Times New Roman" w:hAnsi="Times New Roman" w:cs="Times New Roman"/>
                <w:color w:val="000000"/>
              </w:rPr>
            </w:pPr>
            <w:r w:rsidRPr="003F6478">
              <w:rPr>
                <w:rFonts w:ascii="Times New Roman" w:hAnsi="Times New Roman" w:cs="Times New Roman"/>
                <w:b/>
                <w:bCs/>
                <w:color w:val="000000"/>
              </w:rPr>
              <w:t>Подвижная игра</w:t>
            </w:r>
          </w:p>
          <w:p w14:paraId="2D18366D" w14:textId="77777777" w:rsidR="003F6478" w:rsidRPr="003F6478" w:rsidRDefault="003F6478" w:rsidP="003F6478">
            <w:pPr>
              <w:shd w:val="clear" w:color="auto" w:fill="FFFFFF"/>
              <w:spacing w:after="0" w:line="240" w:lineRule="auto"/>
              <w:ind w:firstLine="300"/>
              <w:jc w:val="both"/>
              <w:rPr>
                <w:rFonts w:ascii="Times New Roman" w:hAnsi="Times New Roman" w:cs="Times New Roman"/>
                <w:color w:val="000000"/>
              </w:rPr>
            </w:pPr>
            <w:r w:rsidRPr="003F6478">
              <w:rPr>
                <w:rFonts w:ascii="Times New Roman" w:hAnsi="Times New Roman" w:cs="Times New Roman"/>
                <w:color w:val="000000"/>
              </w:rPr>
              <w:t>«Не поется птицам без небес».</w:t>
            </w:r>
          </w:p>
          <w:p w14:paraId="14ECCDE4" w14:textId="77777777" w:rsidR="003F6478" w:rsidRPr="003F6478" w:rsidRDefault="003F6478" w:rsidP="003F6478">
            <w:pPr>
              <w:shd w:val="clear" w:color="auto" w:fill="FFFFFF"/>
              <w:spacing w:after="0" w:line="240" w:lineRule="auto"/>
              <w:ind w:firstLine="300"/>
              <w:jc w:val="both"/>
              <w:rPr>
                <w:rFonts w:ascii="Times New Roman" w:hAnsi="Times New Roman" w:cs="Times New Roman"/>
                <w:color w:val="000000"/>
              </w:rPr>
            </w:pPr>
            <w:r w:rsidRPr="003F6478">
              <w:rPr>
                <w:rStyle w:val="c1"/>
                <w:rFonts w:ascii="Times New Roman" w:hAnsi="Times New Roman" w:cs="Times New Roman"/>
                <w:i/>
                <w:iCs/>
                <w:color w:val="000000"/>
              </w:rPr>
              <w:t>Цель:</w:t>
            </w:r>
            <w:r w:rsidRPr="003F6478">
              <w:rPr>
                <w:rFonts w:ascii="Times New Roman" w:hAnsi="Times New Roman" w:cs="Times New Roman"/>
                <w:color w:val="000000"/>
              </w:rPr>
              <w:t xml:space="preserve"> формировать знание о том, что нельзя лишать птиц </w:t>
            </w:r>
            <w:r w:rsidRPr="003F6478">
              <w:rPr>
                <w:rFonts w:ascii="Times New Roman" w:hAnsi="Times New Roman" w:cs="Times New Roman"/>
                <w:color w:val="000000"/>
              </w:rPr>
              <w:lastRenderedPageBreak/>
              <w:t>вольной жизни.</w:t>
            </w:r>
          </w:p>
          <w:p w14:paraId="5BA35295" w14:textId="77777777" w:rsidR="003F6478" w:rsidRPr="003F6478" w:rsidRDefault="003F6478" w:rsidP="003F6478">
            <w:pPr>
              <w:shd w:val="clear" w:color="auto" w:fill="FFFFFF"/>
              <w:spacing w:after="0" w:line="240" w:lineRule="auto"/>
              <w:ind w:firstLine="300"/>
              <w:jc w:val="both"/>
              <w:rPr>
                <w:rFonts w:ascii="Times New Roman" w:hAnsi="Times New Roman" w:cs="Times New Roman"/>
                <w:color w:val="000000"/>
              </w:rPr>
            </w:pPr>
            <w:r w:rsidRPr="003F6478">
              <w:rPr>
                <w:rFonts w:ascii="Times New Roman" w:hAnsi="Times New Roman" w:cs="Times New Roman"/>
                <w:b/>
                <w:bCs/>
                <w:color w:val="000000"/>
              </w:rPr>
              <w:t>Индивидуальная работа</w:t>
            </w:r>
          </w:p>
          <w:p w14:paraId="23A40528" w14:textId="77777777" w:rsidR="003F6478" w:rsidRPr="003F6478" w:rsidRDefault="003F6478" w:rsidP="003F6478">
            <w:pPr>
              <w:shd w:val="clear" w:color="auto" w:fill="FFFFFF"/>
              <w:spacing w:after="0" w:line="240" w:lineRule="auto"/>
              <w:ind w:firstLine="300"/>
              <w:jc w:val="both"/>
              <w:rPr>
                <w:rFonts w:ascii="Times New Roman" w:hAnsi="Times New Roman" w:cs="Times New Roman"/>
                <w:color w:val="000000"/>
              </w:rPr>
            </w:pPr>
            <w:r w:rsidRPr="003F6478">
              <w:rPr>
                <w:rFonts w:ascii="Times New Roman" w:hAnsi="Times New Roman" w:cs="Times New Roman"/>
                <w:color w:val="000000"/>
              </w:rPr>
              <w:t>«Донеси мешочек корма».</w:t>
            </w:r>
          </w:p>
          <w:p w14:paraId="5DC48623" w14:textId="4F947038" w:rsidR="0079673B" w:rsidRPr="003F6478" w:rsidRDefault="003F6478" w:rsidP="003F6478">
            <w:pPr>
              <w:shd w:val="clear" w:color="auto" w:fill="FFFFFF"/>
              <w:spacing w:after="0" w:line="240" w:lineRule="auto"/>
              <w:ind w:firstLine="300"/>
              <w:jc w:val="both"/>
              <w:rPr>
                <w:rFonts w:ascii="Times New Roman" w:hAnsi="Times New Roman" w:cs="Times New Roman"/>
                <w:b/>
              </w:rPr>
            </w:pPr>
            <w:r w:rsidRPr="003F6478">
              <w:rPr>
                <w:rStyle w:val="c1"/>
                <w:rFonts w:ascii="Times New Roman" w:hAnsi="Times New Roman" w:cs="Times New Roman"/>
                <w:i/>
                <w:iCs/>
                <w:color w:val="000000"/>
              </w:rPr>
              <w:t>Цель</w:t>
            </w:r>
            <w:r w:rsidRPr="003F6478">
              <w:rPr>
                <w:rFonts w:ascii="Times New Roman" w:hAnsi="Times New Roman" w:cs="Times New Roman"/>
                <w:color w:val="000000"/>
              </w:rPr>
              <w:t>: упражнять в соблюдении равновесия.</w:t>
            </w:r>
          </w:p>
        </w:tc>
        <w:tc>
          <w:tcPr>
            <w:tcW w:w="2790" w:type="dxa"/>
            <w:gridSpan w:val="2"/>
            <w:tcBorders>
              <w:top w:val="single" w:sz="4" w:space="0" w:color="auto"/>
              <w:left w:val="single" w:sz="4" w:space="0" w:color="auto"/>
              <w:bottom w:val="single" w:sz="4" w:space="0" w:color="auto"/>
              <w:right w:val="single" w:sz="4" w:space="0" w:color="auto"/>
            </w:tcBorders>
          </w:tcPr>
          <w:p w14:paraId="575AC32E" w14:textId="77777777" w:rsidR="0079673B" w:rsidRPr="003F6478" w:rsidRDefault="0079673B" w:rsidP="003F6478">
            <w:pPr>
              <w:shd w:val="clear" w:color="auto" w:fill="FFFFFF"/>
              <w:spacing w:after="0" w:line="240" w:lineRule="auto"/>
              <w:contextualSpacing/>
              <w:rPr>
                <w:rFonts w:ascii="Times New Roman" w:hAnsi="Times New Roman" w:cs="Times New Roman"/>
                <w:b/>
              </w:rPr>
            </w:pPr>
            <w:proofErr w:type="spellStart"/>
            <w:r w:rsidRPr="003F6478">
              <w:rPr>
                <w:rFonts w:ascii="Times New Roman" w:hAnsi="Times New Roman" w:cs="Times New Roman"/>
                <w:b/>
              </w:rPr>
              <w:lastRenderedPageBreak/>
              <w:t>Серуен</w:t>
            </w:r>
            <w:proofErr w:type="spellEnd"/>
            <w:r w:rsidRPr="003F6478">
              <w:rPr>
                <w:rFonts w:ascii="Times New Roman" w:hAnsi="Times New Roman" w:cs="Times New Roman"/>
                <w:b/>
              </w:rPr>
              <w:t xml:space="preserve"> </w:t>
            </w:r>
            <w:proofErr w:type="spellStart"/>
            <w:r w:rsidRPr="003F6478">
              <w:rPr>
                <w:rFonts w:ascii="Times New Roman" w:hAnsi="Times New Roman" w:cs="Times New Roman"/>
                <w:b/>
              </w:rPr>
              <w:t>карточкасы</w:t>
            </w:r>
            <w:proofErr w:type="spellEnd"/>
            <w:r w:rsidRPr="003F6478">
              <w:rPr>
                <w:rFonts w:ascii="Times New Roman" w:hAnsi="Times New Roman" w:cs="Times New Roman"/>
                <w:b/>
              </w:rPr>
              <w:t>/</w:t>
            </w:r>
          </w:p>
          <w:p w14:paraId="4FFEAD14" w14:textId="576EC550" w:rsidR="003F6478" w:rsidRPr="003F6478" w:rsidRDefault="0079673B" w:rsidP="003F6478">
            <w:pPr>
              <w:shd w:val="clear" w:color="auto" w:fill="FFFFFF"/>
              <w:spacing w:after="0" w:line="240" w:lineRule="auto"/>
              <w:rPr>
                <w:rFonts w:ascii="Times New Roman" w:eastAsia="Times New Roman" w:hAnsi="Times New Roman" w:cs="Times New Roman"/>
                <w:lang w:eastAsia="ru-RU"/>
              </w:rPr>
            </w:pPr>
            <w:r w:rsidRPr="003F6478">
              <w:rPr>
                <w:rFonts w:ascii="Times New Roman" w:hAnsi="Times New Roman" w:cs="Times New Roman"/>
                <w:b/>
              </w:rPr>
              <w:t>Прогулочная карточка</w:t>
            </w:r>
          </w:p>
          <w:p w14:paraId="5FBC902F" w14:textId="77777777" w:rsidR="003F6478" w:rsidRPr="003F6478" w:rsidRDefault="003F6478" w:rsidP="003F6478">
            <w:pPr>
              <w:pStyle w:val="c4"/>
              <w:shd w:val="clear" w:color="auto" w:fill="FFFFFF"/>
              <w:spacing w:before="0" w:beforeAutospacing="0" w:after="0" w:afterAutospacing="0"/>
              <w:rPr>
                <w:color w:val="000000"/>
                <w:sz w:val="22"/>
                <w:szCs w:val="22"/>
                <w:lang w:val="ru-RU"/>
              </w:rPr>
            </w:pPr>
            <w:r w:rsidRPr="003F6478">
              <w:rPr>
                <w:b/>
                <w:bCs/>
                <w:color w:val="000000"/>
                <w:sz w:val="22"/>
                <w:szCs w:val="22"/>
                <w:lang w:val="ru-RU"/>
              </w:rPr>
              <w:t>Наблюдение за метелью»</w:t>
            </w:r>
          </w:p>
          <w:p w14:paraId="5FF44C37" w14:textId="77777777" w:rsidR="003F6478" w:rsidRPr="003F6478" w:rsidRDefault="003F6478" w:rsidP="003F6478">
            <w:pPr>
              <w:shd w:val="clear" w:color="auto" w:fill="FFFFFF"/>
              <w:spacing w:after="0"/>
              <w:ind w:firstLine="300"/>
              <w:rPr>
                <w:rFonts w:ascii="Times New Roman" w:hAnsi="Times New Roman" w:cs="Times New Roman"/>
                <w:color w:val="000000"/>
              </w:rPr>
            </w:pPr>
            <w:r w:rsidRPr="003F6478">
              <w:rPr>
                <w:rFonts w:ascii="Times New Roman" w:hAnsi="Times New Roman" w:cs="Times New Roman"/>
                <w:b/>
                <w:bCs/>
                <w:color w:val="000000"/>
              </w:rPr>
              <w:t>Цель:</w:t>
            </w:r>
            <w:r w:rsidRPr="003F6478">
              <w:rPr>
                <w:rFonts w:ascii="Times New Roman" w:hAnsi="Times New Roman" w:cs="Times New Roman"/>
                <w:color w:val="000000"/>
              </w:rPr>
              <w:t> дать представление о движении снега в ветреную погоду.</w:t>
            </w:r>
          </w:p>
          <w:p w14:paraId="3A1CBE76" w14:textId="77777777" w:rsidR="003F6478" w:rsidRPr="003F6478" w:rsidRDefault="003F6478" w:rsidP="003F6478">
            <w:pPr>
              <w:shd w:val="clear" w:color="auto" w:fill="FFFFFF"/>
              <w:spacing w:after="0"/>
              <w:ind w:firstLine="300"/>
              <w:rPr>
                <w:rFonts w:ascii="Times New Roman" w:hAnsi="Times New Roman" w:cs="Times New Roman"/>
                <w:color w:val="000000"/>
              </w:rPr>
            </w:pPr>
            <w:r w:rsidRPr="003F6478">
              <w:rPr>
                <w:rFonts w:ascii="Times New Roman" w:hAnsi="Times New Roman" w:cs="Times New Roman"/>
                <w:b/>
                <w:bCs/>
                <w:color w:val="000000"/>
              </w:rPr>
              <w:t>Ход наблюдения</w:t>
            </w:r>
          </w:p>
          <w:p w14:paraId="7BC37E98" w14:textId="77777777" w:rsidR="003F6478" w:rsidRPr="003F6478" w:rsidRDefault="003F6478" w:rsidP="003F6478">
            <w:pPr>
              <w:shd w:val="clear" w:color="auto" w:fill="FFFFFF"/>
              <w:spacing w:after="0"/>
              <w:ind w:firstLine="300"/>
              <w:rPr>
                <w:rFonts w:ascii="Times New Roman" w:hAnsi="Times New Roman" w:cs="Times New Roman"/>
                <w:color w:val="000000"/>
              </w:rPr>
            </w:pPr>
            <w:r w:rsidRPr="003F6478">
              <w:rPr>
                <w:rStyle w:val="c1"/>
                <w:rFonts w:ascii="Times New Roman" w:hAnsi="Times New Roman" w:cs="Times New Roman"/>
                <w:i/>
                <w:iCs/>
                <w:color w:val="000000"/>
              </w:rPr>
              <w:t>Воспитатель загады</w:t>
            </w:r>
            <w:r w:rsidRPr="003F6478">
              <w:rPr>
                <w:rStyle w:val="c1"/>
                <w:rFonts w:ascii="Times New Roman" w:hAnsi="Times New Roman" w:cs="Times New Roman"/>
                <w:i/>
                <w:iCs/>
                <w:color w:val="000000"/>
              </w:rPr>
              <w:lastRenderedPageBreak/>
              <w:t>вает детям загадку, предлагает ответить на вопросы.</w:t>
            </w:r>
          </w:p>
          <w:p w14:paraId="15DC833C" w14:textId="77777777" w:rsidR="003F6478" w:rsidRPr="003F6478" w:rsidRDefault="003F6478" w:rsidP="003F6478">
            <w:pPr>
              <w:shd w:val="clear" w:color="auto" w:fill="FFFFFF"/>
              <w:spacing w:after="0"/>
              <w:ind w:firstLine="300"/>
              <w:rPr>
                <w:rFonts w:ascii="Times New Roman" w:hAnsi="Times New Roman" w:cs="Times New Roman"/>
                <w:color w:val="000000"/>
              </w:rPr>
            </w:pPr>
            <w:r w:rsidRPr="003F6478">
              <w:rPr>
                <w:rFonts w:ascii="Times New Roman" w:hAnsi="Times New Roman" w:cs="Times New Roman"/>
                <w:color w:val="000000"/>
              </w:rPr>
              <w:t>Гуляю в поле,</w:t>
            </w:r>
          </w:p>
          <w:p w14:paraId="47A34B92" w14:textId="77777777" w:rsidR="003F6478" w:rsidRPr="003F6478" w:rsidRDefault="003F6478" w:rsidP="003F6478">
            <w:pPr>
              <w:shd w:val="clear" w:color="auto" w:fill="FFFFFF"/>
              <w:spacing w:after="0"/>
              <w:ind w:firstLine="300"/>
              <w:rPr>
                <w:rFonts w:ascii="Times New Roman" w:hAnsi="Times New Roman" w:cs="Times New Roman"/>
                <w:color w:val="000000"/>
              </w:rPr>
            </w:pPr>
            <w:r w:rsidRPr="003F6478">
              <w:rPr>
                <w:rFonts w:ascii="Times New Roman" w:hAnsi="Times New Roman" w:cs="Times New Roman"/>
                <w:color w:val="000000"/>
              </w:rPr>
              <w:t>Летаю на воле,</w:t>
            </w:r>
          </w:p>
          <w:p w14:paraId="5E96F169" w14:textId="77777777" w:rsidR="003F6478" w:rsidRPr="003F6478" w:rsidRDefault="003F6478" w:rsidP="003F6478">
            <w:pPr>
              <w:shd w:val="clear" w:color="auto" w:fill="FFFFFF"/>
              <w:spacing w:after="0"/>
              <w:ind w:firstLine="300"/>
              <w:rPr>
                <w:rFonts w:ascii="Times New Roman" w:hAnsi="Times New Roman" w:cs="Times New Roman"/>
                <w:color w:val="000000"/>
              </w:rPr>
            </w:pPr>
            <w:r w:rsidRPr="003F6478">
              <w:rPr>
                <w:rFonts w:ascii="Times New Roman" w:hAnsi="Times New Roman" w:cs="Times New Roman"/>
                <w:color w:val="000000"/>
              </w:rPr>
              <w:t>Кручу, бурчу,</w:t>
            </w:r>
          </w:p>
          <w:p w14:paraId="5FB82D06" w14:textId="77777777" w:rsidR="003F6478" w:rsidRPr="003F6478" w:rsidRDefault="003F6478" w:rsidP="003F6478">
            <w:pPr>
              <w:shd w:val="clear" w:color="auto" w:fill="FFFFFF"/>
              <w:spacing w:after="0"/>
              <w:ind w:firstLine="300"/>
              <w:rPr>
                <w:rFonts w:ascii="Times New Roman" w:hAnsi="Times New Roman" w:cs="Times New Roman"/>
                <w:color w:val="000000"/>
              </w:rPr>
            </w:pPr>
            <w:r w:rsidRPr="003F6478">
              <w:rPr>
                <w:rFonts w:ascii="Times New Roman" w:hAnsi="Times New Roman" w:cs="Times New Roman"/>
                <w:color w:val="000000"/>
              </w:rPr>
              <w:t>Знать никого не хочу.</w:t>
            </w:r>
          </w:p>
          <w:p w14:paraId="37A41DE4" w14:textId="77777777" w:rsidR="003F6478" w:rsidRPr="003F6478" w:rsidRDefault="003F6478" w:rsidP="003F6478">
            <w:pPr>
              <w:shd w:val="clear" w:color="auto" w:fill="FFFFFF"/>
              <w:spacing w:after="0"/>
              <w:ind w:firstLine="300"/>
              <w:rPr>
                <w:rFonts w:ascii="Times New Roman" w:hAnsi="Times New Roman" w:cs="Times New Roman"/>
                <w:color w:val="000000"/>
              </w:rPr>
            </w:pPr>
            <w:r w:rsidRPr="003F6478">
              <w:rPr>
                <w:rFonts w:ascii="Times New Roman" w:hAnsi="Times New Roman" w:cs="Times New Roman"/>
                <w:color w:val="000000"/>
              </w:rPr>
              <w:t>Вдоль снега пробегаю,</w:t>
            </w:r>
          </w:p>
          <w:p w14:paraId="2E1B7E15" w14:textId="77777777" w:rsidR="003F6478" w:rsidRPr="003F6478" w:rsidRDefault="003F6478" w:rsidP="003F6478">
            <w:pPr>
              <w:shd w:val="clear" w:color="auto" w:fill="FFFFFF"/>
              <w:spacing w:after="0"/>
              <w:ind w:firstLine="300"/>
              <w:rPr>
                <w:rFonts w:ascii="Times New Roman" w:hAnsi="Times New Roman" w:cs="Times New Roman"/>
                <w:color w:val="000000"/>
              </w:rPr>
            </w:pPr>
            <w:r w:rsidRPr="003F6478">
              <w:rPr>
                <w:rFonts w:ascii="Times New Roman" w:hAnsi="Times New Roman" w:cs="Times New Roman"/>
                <w:color w:val="000000"/>
              </w:rPr>
              <w:t>Сугробы наметаю. (Метель.)</w:t>
            </w:r>
          </w:p>
          <w:p w14:paraId="6FC0C5B1" w14:textId="77777777" w:rsidR="003F6478" w:rsidRPr="003F6478" w:rsidRDefault="003F6478" w:rsidP="003F6478">
            <w:pPr>
              <w:shd w:val="clear" w:color="auto" w:fill="FFFFFF"/>
              <w:spacing w:after="0"/>
              <w:ind w:firstLine="300"/>
              <w:rPr>
                <w:rFonts w:ascii="Times New Roman" w:hAnsi="Times New Roman" w:cs="Times New Roman"/>
                <w:color w:val="000000"/>
              </w:rPr>
            </w:pPr>
            <w:r w:rsidRPr="003F6478">
              <w:rPr>
                <w:rFonts w:ascii="Times New Roman" w:hAnsi="Times New Roman" w:cs="Times New Roman"/>
                <w:color w:val="000000"/>
              </w:rPr>
              <w:t>♦ Как вы думаете, что такое метель? (Перемещение снега под воздействием сильного ветра с одного места на другое.)</w:t>
            </w:r>
          </w:p>
          <w:p w14:paraId="516CFDE0" w14:textId="77777777" w:rsidR="003F6478" w:rsidRPr="003F6478" w:rsidRDefault="003F6478" w:rsidP="003F6478">
            <w:pPr>
              <w:shd w:val="clear" w:color="auto" w:fill="FFFFFF"/>
              <w:spacing w:after="0"/>
              <w:ind w:firstLine="300"/>
              <w:rPr>
                <w:rFonts w:ascii="Times New Roman" w:hAnsi="Times New Roman" w:cs="Times New Roman"/>
                <w:color w:val="000000"/>
              </w:rPr>
            </w:pPr>
            <w:r w:rsidRPr="003F6478">
              <w:rPr>
                <w:rFonts w:ascii="Times New Roman" w:hAnsi="Times New Roman" w:cs="Times New Roman"/>
                <w:color w:val="000000"/>
              </w:rPr>
              <w:t>♦ Посмотрите внимательно, что происходит со снегом? (Снег перемещается по направлению ветра.)</w:t>
            </w:r>
          </w:p>
          <w:p w14:paraId="5D546DD7" w14:textId="77777777" w:rsidR="003F6478" w:rsidRPr="003F6478" w:rsidRDefault="003F6478" w:rsidP="003F6478">
            <w:pPr>
              <w:shd w:val="clear" w:color="auto" w:fill="FFFFFF"/>
              <w:spacing w:after="0"/>
              <w:ind w:firstLine="300"/>
              <w:rPr>
                <w:rFonts w:ascii="Times New Roman" w:hAnsi="Times New Roman" w:cs="Times New Roman"/>
                <w:color w:val="000000"/>
              </w:rPr>
            </w:pPr>
            <w:r w:rsidRPr="003F6478">
              <w:rPr>
                <w:rFonts w:ascii="Times New Roman" w:hAnsi="Times New Roman" w:cs="Times New Roman"/>
                <w:color w:val="000000"/>
              </w:rPr>
              <w:t>♦ Почему во время метели появляются сугробы? (Снег перемещается с одного места на другое и задерживается там, где есть препятствие, поэтому образуются сугробы.)</w:t>
            </w:r>
          </w:p>
          <w:p w14:paraId="0B06A76D" w14:textId="77777777" w:rsidR="003F6478" w:rsidRPr="003F6478" w:rsidRDefault="003F6478" w:rsidP="003F6478">
            <w:pPr>
              <w:shd w:val="clear" w:color="auto" w:fill="FFFFFF"/>
              <w:spacing w:after="0"/>
              <w:ind w:firstLine="300"/>
              <w:rPr>
                <w:rFonts w:ascii="Times New Roman" w:hAnsi="Times New Roman" w:cs="Times New Roman"/>
                <w:color w:val="000000"/>
              </w:rPr>
            </w:pPr>
            <w:r w:rsidRPr="003F6478">
              <w:rPr>
                <w:rFonts w:ascii="Times New Roman" w:hAnsi="Times New Roman" w:cs="Times New Roman"/>
                <w:color w:val="000000"/>
              </w:rPr>
              <w:t>♦ Как вы думаете, метель это хорошо или плохо? (Оголяются корни деревьев — могут замерзнуть, сдувается снег с полей и грядок, появляются непроходимые сугробы, нельзя идти гулять.)</w:t>
            </w:r>
          </w:p>
          <w:p w14:paraId="1951BDAB" w14:textId="77777777" w:rsidR="003F6478" w:rsidRPr="003F6478" w:rsidRDefault="003F6478" w:rsidP="003F6478">
            <w:pPr>
              <w:shd w:val="clear" w:color="auto" w:fill="FFFFFF"/>
              <w:spacing w:after="0"/>
              <w:ind w:firstLine="300"/>
              <w:rPr>
                <w:rFonts w:ascii="Times New Roman" w:hAnsi="Times New Roman" w:cs="Times New Roman"/>
                <w:color w:val="000000"/>
              </w:rPr>
            </w:pPr>
            <w:r w:rsidRPr="003F6478">
              <w:rPr>
                <w:rFonts w:ascii="Times New Roman" w:hAnsi="Times New Roman" w:cs="Times New Roman"/>
                <w:color w:val="000000"/>
              </w:rPr>
              <w:t>Кто это, воя, без крыльев летает</w:t>
            </w:r>
          </w:p>
          <w:p w14:paraId="6FE5FE05" w14:textId="77777777" w:rsidR="003F6478" w:rsidRPr="003F6478" w:rsidRDefault="003F6478" w:rsidP="003F6478">
            <w:pPr>
              <w:shd w:val="clear" w:color="auto" w:fill="FFFFFF"/>
              <w:spacing w:after="0"/>
              <w:ind w:firstLine="300"/>
              <w:rPr>
                <w:rFonts w:ascii="Times New Roman" w:hAnsi="Times New Roman" w:cs="Times New Roman"/>
                <w:color w:val="000000"/>
              </w:rPr>
            </w:pPr>
            <w:r w:rsidRPr="003F6478">
              <w:rPr>
                <w:rFonts w:ascii="Times New Roman" w:hAnsi="Times New Roman" w:cs="Times New Roman"/>
                <w:color w:val="000000"/>
              </w:rPr>
              <w:lastRenderedPageBreak/>
              <w:t>И без метелки следы заметает?</w:t>
            </w:r>
          </w:p>
          <w:p w14:paraId="654EE8CB" w14:textId="77777777" w:rsidR="003F6478" w:rsidRPr="003F6478" w:rsidRDefault="003F6478" w:rsidP="003F6478">
            <w:pPr>
              <w:shd w:val="clear" w:color="auto" w:fill="FFFFFF"/>
              <w:spacing w:after="0"/>
              <w:ind w:firstLine="300"/>
              <w:rPr>
                <w:rFonts w:ascii="Times New Roman" w:hAnsi="Times New Roman" w:cs="Times New Roman"/>
                <w:color w:val="000000"/>
              </w:rPr>
            </w:pPr>
            <w:r w:rsidRPr="003F6478">
              <w:rPr>
                <w:rFonts w:ascii="Times New Roman" w:hAnsi="Times New Roman" w:cs="Times New Roman"/>
                <w:color w:val="000000"/>
              </w:rPr>
              <w:t>Лепит сугробы из снежного теста,</w:t>
            </w:r>
          </w:p>
          <w:p w14:paraId="1F45B201" w14:textId="77777777" w:rsidR="003F6478" w:rsidRPr="003F6478" w:rsidRDefault="003F6478" w:rsidP="003F6478">
            <w:pPr>
              <w:shd w:val="clear" w:color="auto" w:fill="FFFFFF"/>
              <w:spacing w:after="0"/>
              <w:ind w:firstLine="300"/>
              <w:rPr>
                <w:rFonts w:ascii="Times New Roman" w:hAnsi="Times New Roman" w:cs="Times New Roman"/>
                <w:color w:val="000000"/>
              </w:rPr>
            </w:pPr>
            <w:r w:rsidRPr="003F6478">
              <w:rPr>
                <w:rFonts w:ascii="Times New Roman" w:hAnsi="Times New Roman" w:cs="Times New Roman"/>
                <w:color w:val="000000"/>
              </w:rPr>
              <w:t>Передвигая их с места на место. (Метель.)</w:t>
            </w:r>
          </w:p>
          <w:p w14:paraId="4FCA8650" w14:textId="77777777" w:rsidR="003F6478" w:rsidRPr="003F6478" w:rsidRDefault="003F6478" w:rsidP="003F6478">
            <w:pPr>
              <w:shd w:val="clear" w:color="auto" w:fill="FFFFFF"/>
              <w:spacing w:after="0"/>
              <w:ind w:firstLine="300"/>
              <w:rPr>
                <w:rFonts w:ascii="Times New Roman" w:hAnsi="Times New Roman" w:cs="Times New Roman"/>
                <w:color w:val="000000"/>
              </w:rPr>
            </w:pPr>
            <w:r w:rsidRPr="003F6478">
              <w:rPr>
                <w:rFonts w:ascii="Times New Roman" w:hAnsi="Times New Roman" w:cs="Times New Roman"/>
                <w:color w:val="000000"/>
              </w:rPr>
              <w:t>Исследовательская деятельность</w:t>
            </w:r>
          </w:p>
          <w:p w14:paraId="278F7C83" w14:textId="77777777" w:rsidR="003F6478" w:rsidRPr="003F6478" w:rsidRDefault="003F6478" w:rsidP="003F6478">
            <w:pPr>
              <w:shd w:val="clear" w:color="auto" w:fill="FFFFFF"/>
              <w:spacing w:after="0"/>
              <w:ind w:firstLine="300"/>
              <w:rPr>
                <w:rFonts w:ascii="Times New Roman" w:hAnsi="Times New Roman" w:cs="Times New Roman"/>
                <w:color w:val="000000"/>
              </w:rPr>
            </w:pPr>
            <w:r w:rsidRPr="003F6478">
              <w:rPr>
                <w:rFonts w:ascii="Times New Roman" w:hAnsi="Times New Roman" w:cs="Times New Roman"/>
                <w:color w:val="000000"/>
              </w:rPr>
              <w:t>На следующий день после метели укрыть снегом почву на грядках, корни у деревьев, так как сильный ветер все изменил: сугробы перенес на другое место; там, где ненужно, оголил землю.</w:t>
            </w:r>
          </w:p>
          <w:p w14:paraId="46A87213" w14:textId="77777777" w:rsidR="003F6478" w:rsidRPr="003F6478" w:rsidRDefault="003F6478" w:rsidP="003F6478">
            <w:pPr>
              <w:shd w:val="clear" w:color="auto" w:fill="FFFFFF"/>
              <w:spacing w:after="0"/>
              <w:ind w:firstLine="300"/>
              <w:rPr>
                <w:rFonts w:ascii="Times New Roman" w:hAnsi="Times New Roman" w:cs="Times New Roman"/>
                <w:color w:val="000000"/>
              </w:rPr>
            </w:pPr>
            <w:r w:rsidRPr="003F6478">
              <w:rPr>
                <w:rFonts w:ascii="Times New Roman" w:hAnsi="Times New Roman" w:cs="Times New Roman"/>
                <w:b/>
                <w:bCs/>
                <w:color w:val="000000"/>
              </w:rPr>
              <w:t>Трудовая деятельность</w:t>
            </w:r>
          </w:p>
          <w:p w14:paraId="472D1D7E" w14:textId="77777777" w:rsidR="003F6478" w:rsidRPr="003F6478" w:rsidRDefault="003F6478" w:rsidP="003F6478">
            <w:pPr>
              <w:shd w:val="clear" w:color="auto" w:fill="FFFFFF"/>
              <w:spacing w:after="0"/>
              <w:ind w:firstLine="300"/>
              <w:rPr>
                <w:rFonts w:ascii="Times New Roman" w:hAnsi="Times New Roman" w:cs="Times New Roman"/>
                <w:color w:val="000000"/>
              </w:rPr>
            </w:pPr>
            <w:r w:rsidRPr="003F6478">
              <w:rPr>
                <w:rFonts w:ascii="Times New Roman" w:hAnsi="Times New Roman" w:cs="Times New Roman"/>
                <w:color w:val="000000"/>
              </w:rPr>
              <w:t>Изготовление вертушек для наблюдения за ветром.</w:t>
            </w:r>
          </w:p>
          <w:p w14:paraId="28D13567" w14:textId="77777777" w:rsidR="003F6478" w:rsidRPr="003F6478" w:rsidRDefault="003F6478" w:rsidP="003F6478">
            <w:pPr>
              <w:shd w:val="clear" w:color="auto" w:fill="FFFFFF"/>
              <w:spacing w:after="0"/>
              <w:ind w:firstLine="300"/>
              <w:rPr>
                <w:rFonts w:ascii="Times New Roman" w:hAnsi="Times New Roman" w:cs="Times New Roman"/>
                <w:color w:val="000000"/>
              </w:rPr>
            </w:pPr>
            <w:r w:rsidRPr="003F6478">
              <w:rPr>
                <w:rStyle w:val="c1"/>
                <w:rFonts w:ascii="Times New Roman" w:hAnsi="Times New Roman" w:cs="Times New Roman"/>
                <w:i/>
                <w:iCs/>
                <w:color w:val="000000"/>
              </w:rPr>
              <w:t>Цель: </w:t>
            </w:r>
            <w:r w:rsidRPr="003F6478">
              <w:rPr>
                <w:rFonts w:ascii="Times New Roman" w:hAnsi="Times New Roman" w:cs="Times New Roman"/>
                <w:color w:val="000000"/>
              </w:rPr>
              <w:t>воспитывать умение работать сообща, творчески.</w:t>
            </w:r>
          </w:p>
          <w:p w14:paraId="7CFA86F5" w14:textId="77777777" w:rsidR="003F6478" w:rsidRPr="003F6478" w:rsidRDefault="003F6478" w:rsidP="003F6478">
            <w:pPr>
              <w:shd w:val="clear" w:color="auto" w:fill="FFFFFF"/>
              <w:spacing w:after="0"/>
              <w:ind w:firstLine="300"/>
              <w:rPr>
                <w:rFonts w:ascii="Times New Roman" w:hAnsi="Times New Roman" w:cs="Times New Roman"/>
                <w:color w:val="000000"/>
              </w:rPr>
            </w:pPr>
            <w:r w:rsidRPr="003F6478">
              <w:rPr>
                <w:rFonts w:ascii="Times New Roman" w:hAnsi="Times New Roman" w:cs="Times New Roman"/>
                <w:b/>
                <w:bCs/>
                <w:color w:val="000000"/>
              </w:rPr>
              <w:t>Подвижные игры</w:t>
            </w:r>
          </w:p>
          <w:p w14:paraId="32185D57" w14:textId="77777777" w:rsidR="003F6478" w:rsidRPr="003F6478" w:rsidRDefault="003F6478" w:rsidP="003F6478">
            <w:pPr>
              <w:shd w:val="clear" w:color="auto" w:fill="FFFFFF"/>
              <w:spacing w:after="0"/>
              <w:ind w:firstLine="300"/>
              <w:rPr>
                <w:rFonts w:ascii="Times New Roman" w:hAnsi="Times New Roman" w:cs="Times New Roman"/>
                <w:color w:val="000000"/>
              </w:rPr>
            </w:pPr>
            <w:r w:rsidRPr="003F6478">
              <w:rPr>
                <w:rFonts w:ascii="Times New Roman" w:hAnsi="Times New Roman" w:cs="Times New Roman"/>
                <w:color w:val="000000"/>
              </w:rPr>
              <w:t>«Метелица».</w:t>
            </w:r>
          </w:p>
          <w:p w14:paraId="6BC1A1A7" w14:textId="77777777" w:rsidR="003F6478" w:rsidRPr="003F6478" w:rsidRDefault="003F6478" w:rsidP="003F6478">
            <w:pPr>
              <w:shd w:val="clear" w:color="auto" w:fill="FFFFFF"/>
              <w:spacing w:after="0"/>
              <w:ind w:firstLine="300"/>
              <w:rPr>
                <w:rFonts w:ascii="Times New Roman" w:hAnsi="Times New Roman" w:cs="Times New Roman"/>
                <w:color w:val="000000"/>
              </w:rPr>
            </w:pPr>
            <w:r w:rsidRPr="003F6478">
              <w:rPr>
                <w:rStyle w:val="c1"/>
                <w:rFonts w:ascii="Times New Roman" w:hAnsi="Times New Roman" w:cs="Times New Roman"/>
                <w:i/>
                <w:iCs/>
                <w:color w:val="000000"/>
              </w:rPr>
              <w:t>Цель:</w:t>
            </w:r>
            <w:r w:rsidRPr="003F6478">
              <w:rPr>
                <w:rFonts w:ascii="Times New Roman" w:hAnsi="Times New Roman" w:cs="Times New Roman"/>
                <w:color w:val="000000"/>
              </w:rPr>
              <w:t> выполнять движения согласно содержанию игры.</w:t>
            </w:r>
          </w:p>
          <w:p w14:paraId="7E6375B5" w14:textId="77777777" w:rsidR="003F6478" w:rsidRPr="003F6478" w:rsidRDefault="003F6478" w:rsidP="003F6478">
            <w:pPr>
              <w:shd w:val="clear" w:color="auto" w:fill="FFFFFF"/>
              <w:spacing w:after="0"/>
              <w:ind w:firstLine="300"/>
              <w:rPr>
                <w:rFonts w:ascii="Times New Roman" w:hAnsi="Times New Roman" w:cs="Times New Roman"/>
                <w:color w:val="000000"/>
              </w:rPr>
            </w:pPr>
            <w:r w:rsidRPr="003F6478">
              <w:rPr>
                <w:rFonts w:ascii="Times New Roman" w:hAnsi="Times New Roman" w:cs="Times New Roman"/>
                <w:color w:val="000000"/>
              </w:rPr>
              <w:t>«С кочки на кочку».</w:t>
            </w:r>
          </w:p>
          <w:p w14:paraId="48A78C47" w14:textId="77777777" w:rsidR="003F6478" w:rsidRPr="003F6478" w:rsidRDefault="003F6478" w:rsidP="003F6478">
            <w:pPr>
              <w:shd w:val="clear" w:color="auto" w:fill="FFFFFF"/>
              <w:spacing w:after="0"/>
              <w:ind w:firstLine="300"/>
              <w:rPr>
                <w:rFonts w:ascii="Times New Roman" w:hAnsi="Times New Roman" w:cs="Times New Roman"/>
                <w:color w:val="000000"/>
              </w:rPr>
            </w:pPr>
            <w:r w:rsidRPr="003F6478">
              <w:rPr>
                <w:rStyle w:val="c1"/>
                <w:rFonts w:ascii="Times New Roman" w:hAnsi="Times New Roman" w:cs="Times New Roman"/>
                <w:i/>
                <w:iCs/>
                <w:color w:val="000000"/>
              </w:rPr>
              <w:t>Цель: </w:t>
            </w:r>
            <w:r w:rsidRPr="003F6478">
              <w:rPr>
                <w:rFonts w:ascii="Times New Roman" w:hAnsi="Times New Roman" w:cs="Times New Roman"/>
                <w:color w:val="000000"/>
              </w:rPr>
              <w:t>упражнять в прыжках с продвижением вперед.</w:t>
            </w:r>
          </w:p>
          <w:p w14:paraId="5EBD4C71" w14:textId="77777777" w:rsidR="003F6478" w:rsidRPr="003F6478" w:rsidRDefault="003F6478" w:rsidP="003F6478">
            <w:pPr>
              <w:shd w:val="clear" w:color="auto" w:fill="FFFFFF"/>
              <w:spacing w:after="0"/>
              <w:ind w:firstLine="300"/>
              <w:rPr>
                <w:rFonts w:ascii="Times New Roman" w:hAnsi="Times New Roman" w:cs="Times New Roman"/>
                <w:color w:val="000000"/>
              </w:rPr>
            </w:pPr>
            <w:r w:rsidRPr="003F6478">
              <w:rPr>
                <w:rFonts w:ascii="Times New Roman" w:hAnsi="Times New Roman" w:cs="Times New Roman"/>
                <w:b/>
                <w:bCs/>
                <w:color w:val="000000"/>
              </w:rPr>
              <w:t>Индивидуальная работа</w:t>
            </w:r>
          </w:p>
          <w:p w14:paraId="1F2A8449" w14:textId="77777777" w:rsidR="003F6478" w:rsidRPr="003F6478" w:rsidRDefault="003F6478" w:rsidP="003F6478">
            <w:pPr>
              <w:shd w:val="clear" w:color="auto" w:fill="FFFFFF"/>
              <w:spacing w:after="0"/>
              <w:ind w:firstLine="300"/>
              <w:rPr>
                <w:rFonts w:ascii="Times New Roman" w:hAnsi="Times New Roman" w:cs="Times New Roman"/>
                <w:color w:val="000000"/>
              </w:rPr>
            </w:pPr>
            <w:r w:rsidRPr="003F6478">
              <w:rPr>
                <w:rFonts w:ascii="Times New Roman" w:hAnsi="Times New Roman" w:cs="Times New Roman"/>
                <w:color w:val="000000"/>
              </w:rPr>
              <w:t>Развитие движений.</w:t>
            </w:r>
          </w:p>
          <w:p w14:paraId="3D21BA50" w14:textId="77777777" w:rsidR="003F6478" w:rsidRPr="003F6478" w:rsidRDefault="003F6478" w:rsidP="003F6478">
            <w:pPr>
              <w:shd w:val="clear" w:color="auto" w:fill="FFFFFF"/>
              <w:spacing w:after="0"/>
              <w:ind w:firstLine="300"/>
              <w:rPr>
                <w:rFonts w:ascii="Times New Roman" w:hAnsi="Times New Roman" w:cs="Times New Roman"/>
                <w:color w:val="000000"/>
              </w:rPr>
            </w:pPr>
            <w:r w:rsidRPr="003F6478">
              <w:rPr>
                <w:rStyle w:val="c1"/>
                <w:rFonts w:ascii="Times New Roman" w:hAnsi="Times New Roman" w:cs="Times New Roman"/>
                <w:i/>
                <w:iCs/>
                <w:color w:val="000000"/>
              </w:rPr>
              <w:t>Цель</w:t>
            </w:r>
            <w:r w:rsidRPr="003F6478">
              <w:rPr>
                <w:rFonts w:ascii="Times New Roman" w:hAnsi="Times New Roman" w:cs="Times New Roman"/>
                <w:color w:val="000000"/>
              </w:rPr>
              <w:t>: улучшать технику прыжков (во всех видах).</w:t>
            </w:r>
          </w:p>
          <w:p w14:paraId="6E13848F" w14:textId="68BAC24A" w:rsidR="0079673B" w:rsidRPr="003F6478" w:rsidRDefault="0079673B" w:rsidP="003F6478">
            <w:pPr>
              <w:shd w:val="clear" w:color="auto" w:fill="FFFFFF"/>
              <w:spacing w:after="0" w:line="240" w:lineRule="auto"/>
              <w:rPr>
                <w:rFonts w:ascii="Times New Roman" w:hAnsi="Times New Roman" w:cs="Times New Roman"/>
                <w:b/>
              </w:rPr>
            </w:pPr>
          </w:p>
        </w:tc>
        <w:tc>
          <w:tcPr>
            <w:tcW w:w="2835" w:type="dxa"/>
            <w:gridSpan w:val="2"/>
            <w:tcBorders>
              <w:top w:val="single" w:sz="4" w:space="0" w:color="auto"/>
              <w:left w:val="single" w:sz="4" w:space="0" w:color="auto"/>
              <w:bottom w:val="single" w:sz="4" w:space="0" w:color="auto"/>
              <w:right w:val="single" w:sz="4" w:space="0" w:color="auto"/>
            </w:tcBorders>
          </w:tcPr>
          <w:p w14:paraId="7DD15449" w14:textId="77777777" w:rsidR="0079673B" w:rsidRPr="006E09AF" w:rsidRDefault="0079673B" w:rsidP="006E09AF">
            <w:pPr>
              <w:shd w:val="clear" w:color="auto" w:fill="FFFFFF"/>
              <w:spacing w:after="0" w:line="240" w:lineRule="auto"/>
              <w:contextualSpacing/>
              <w:rPr>
                <w:rFonts w:ascii="Times New Roman" w:hAnsi="Times New Roman" w:cs="Times New Roman"/>
                <w:b/>
              </w:rPr>
            </w:pPr>
            <w:proofErr w:type="spellStart"/>
            <w:r w:rsidRPr="006E09AF">
              <w:rPr>
                <w:rFonts w:ascii="Times New Roman" w:hAnsi="Times New Roman" w:cs="Times New Roman"/>
                <w:b/>
              </w:rPr>
              <w:lastRenderedPageBreak/>
              <w:t>Серуен</w:t>
            </w:r>
            <w:proofErr w:type="spellEnd"/>
            <w:r w:rsidRPr="006E09AF">
              <w:rPr>
                <w:rFonts w:ascii="Times New Roman" w:hAnsi="Times New Roman" w:cs="Times New Roman"/>
                <w:b/>
              </w:rPr>
              <w:t xml:space="preserve"> </w:t>
            </w:r>
            <w:proofErr w:type="spellStart"/>
            <w:r w:rsidRPr="006E09AF">
              <w:rPr>
                <w:rFonts w:ascii="Times New Roman" w:hAnsi="Times New Roman" w:cs="Times New Roman"/>
                <w:b/>
              </w:rPr>
              <w:t>карточкасы</w:t>
            </w:r>
            <w:proofErr w:type="spellEnd"/>
            <w:r w:rsidRPr="006E09AF">
              <w:rPr>
                <w:rFonts w:ascii="Times New Roman" w:hAnsi="Times New Roman" w:cs="Times New Roman"/>
                <w:b/>
              </w:rPr>
              <w:t>/</w:t>
            </w:r>
          </w:p>
          <w:p w14:paraId="629B7BEA" w14:textId="77777777" w:rsidR="0079673B" w:rsidRPr="006E09AF" w:rsidRDefault="0079673B" w:rsidP="006E09AF">
            <w:pPr>
              <w:shd w:val="clear" w:color="auto" w:fill="FFFFFF"/>
              <w:spacing w:after="0" w:line="240" w:lineRule="auto"/>
              <w:rPr>
                <w:rFonts w:ascii="Times New Roman" w:eastAsia="Times New Roman" w:hAnsi="Times New Roman" w:cs="Times New Roman"/>
                <w:lang w:eastAsia="ru-RU"/>
              </w:rPr>
            </w:pPr>
            <w:r w:rsidRPr="006E09AF">
              <w:rPr>
                <w:rFonts w:ascii="Times New Roman" w:hAnsi="Times New Roman" w:cs="Times New Roman"/>
                <w:b/>
              </w:rPr>
              <w:t xml:space="preserve">Прогулочная карточка </w:t>
            </w:r>
            <w:r w:rsidRPr="006E09AF">
              <w:rPr>
                <w:rFonts w:ascii="Times New Roman" w:eastAsia="Times New Roman" w:hAnsi="Times New Roman" w:cs="Times New Roman"/>
                <w:b/>
                <w:bCs/>
                <w:lang w:eastAsia="ru-RU"/>
              </w:rPr>
              <w:t>Наблюдение за солнцем.</w:t>
            </w:r>
          </w:p>
          <w:p w14:paraId="03614772" w14:textId="77777777" w:rsidR="006E09AF" w:rsidRPr="006E09AF" w:rsidRDefault="006E09AF" w:rsidP="006E09AF">
            <w:pPr>
              <w:pStyle w:val="c4"/>
              <w:shd w:val="clear" w:color="auto" w:fill="FFFFFF"/>
              <w:spacing w:before="0" w:beforeAutospacing="0" w:after="0" w:afterAutospacing="0"/>
              <w:rPr>
                <w:color w:val="000000"/>
                <w:sz w:val="22"/>
                <w:szCs w:val="22"/>
                <w:lang w:val="ru-RU"/>
              </w:rPr>
            </w:pPr>
            <w:r w:rsidRPr="006E09AF">
              <w:rPr>
                <w:b/>
                <w:bCs/>
                <w:color w:val="000000"/>
                <w:sz w:val="22"/>
                <w:szCs w:val="22"/>
                <w:lang w:val="ru-RU"/>
              </w:rPr>
              <w:t>«Наблюдение «Следы птиц на снегу»»</w:t>
            </w:r>
          </w:p>
          <w:p w14:paraId="45FE9730"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b/>
                <w:bCs/>
                <w:color w:val="000000"/>
              </w:rPr>
              <w:t>Цель</w:t>
            </w:r>
            <w:r w:rsidRPr="006E09AF">
              <w:rPr>
                <w:rFonts w:ascii="Times New Roman" w:hAnsi="Times New Roman" w:cs="Times New Roman"/>
                <w:color w:val="000000"/>
              </w:rPr>
              <w:t>: закреплять умение распознавать птичьи следы на снегу.</w:t>
            </w:r>
          </w:p>
          <w:p w14:paraId="52FAF4CD"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b/>
                <w:bCs/>
                <w:color w:val="000000"/>
              </w:rPr>
              <w:lastRenderedPageBreak/>
              <w:t>Ход наблюдения</w:t>
            </w:r>
          </w:p>
          <w:p w14:paraId="008E4E5E"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Воспитатель загадывает детям загадку, предлагает ответить на вопросы.</w:t>
            </w:r>
          </w:p>
          <w:p w14:paraId="6E612338"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Кто прошелся по дорожке</w:t>
            </w:r>
          </w:p>
          <w:p w14:paraId="1F910898"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И оставил здесь свой след?</w:t>
            </w:r>
          </w:p>
          <w:p w14:paraId="1A0367CB"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Это птичка-невеличка,</w:t>
            </w:r>
          </w:p>
          <w:p w14:paraId="0FB18F8C"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А зовут ее ... (синичка).</w:t>
            </w:r>
          </w:p>
          <w:p w14:paraId="29DC9533"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Предложить детям рассмотреть следы на снегу возле кормушки.</w:t>
            </w:r>
          </w:p>
          <w:p w14:paraId="0E5486DE"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 Как вы думаете, чьи это следы животных или птиц?</w:t>
            </w:r>
          </w:p>
          <w:p w14:paraId="5BC6B51C"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 Что такое след? (Отпечаток, оставшийся на снегу.)</w:t>
            </w:r>
          </w:p>
          <w:p w14:paraId="711ED16E"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 Почему на снегу остаются птичьи следы? (Под лапками, от тяжести тела птицы, ломаются лучики холодных снежинок.)</w:t>
            </w:r>
          </w:p>
          <w:p w14:paraId="46555622"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Раздать детям карточки с нарисованными следами птиц. Предложить определить, каким птицам принадлежат следы на рисунке, и найти подобные на снегу.</w:t>
            </w:r>
          </w:p>
          <w:p w14:paraId="52D622DA"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 Как вы думаете, что можно узнать о птице по ее следу? (Размер птицы; как она передвигалась, в каком направлении; делала ли остановки.)</w:t>
            </w:r>
          </w:p>
          <w:p w14:paraId="7C03F07D"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b/>
                <w:bCs/>
                <w:color w:val="000000"/>
              </w:rPr>
              <w:t>Исследовательская деятельность</w:t>
            </w:r>
          </w:p>
          <w:p w14:paraId="3E2DEFCF"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Предложить утрамбовать на небольшом участке снег и зарисовать палочкой увиденные следы птиц.</w:t>
            </w:r>
          </w:p>
          <w:p w14:paraId="0355B08B"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b/>
                <w:bCs/>
                <w:color w:val="000000"/>
              </w:rPr>
              <w:t>Трудовая деятель</w:t>
            </w:r>
            <w:r w:rsidRPr="006E09AF">
              <w:rPr>
                <w:rFonts w:ascii="Times New Roman" w:hAnsi="Times New Roman" w:cs="Times New Roman"/>
                <w:b/>
                <w:bCs/>
                <w:color w:val="000000"/>
              </w:rPr>
              <w:lastRenderedPageBreak/>
              <w:t>ность</w:t>
            </w:r>
          </w:p>
          <w:p w14:paraId="09627DE5"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Сбор снега для постройки снежного городка.</w:t>
            </w:r>
          </w:p>
          <w:p w14:paraId="228472EA"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Style w:val="c1"/>
                <w:rFonts w:ascii="Times New Roman" w:hAnsi="Times New Roman" w:cs="Times New Roman"/>
                <w:i/>
                <w:iCs/>
                <w:color w:val="000000"/>
              </w:rPr>
              <w:t>Цели:</w:t>
            </w:r>
          </w:p>
          <w:p w14:paraId="4E3941BD"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 формировать умение трудиться в коллективе;</w:t>
            </w:r>
          </w:p>
          <w:p w14:paraId="059BDB7C"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 планировать работу.</w:t>
            </w:r>
          </w:p>
          <w:p w14:paraId="473FE622"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b/>
                <w:bCs/>
                <w:color w:val="000000"/>
              </w:rPr>
              <w:t>Подвижные игры</w:t>
            </w:r>
          </w:p>
          <w:p w14:paraId="796C8821"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«Найди по следу», «След в след».</w:t>
            </w:r>
          </w:p>
          <w:p w14:paraId="53AF5BC3"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Style w:val="c1"/>
                <w:rFonts w:ascii="Times New Roman" w:hAnsi="Times New Roman" w:cs="Times New Roman"/>
                <w:i/>
                <w:iCs/>
                <w:color w:val="000000"/>
              </w:rPr>
              <w:t>Цель:</w:t>
            </w:r>
            <w:r w:rsidRPr="006E09AF">
              <w:rPr>
                <w:rFonts w:ascii="Times New Roman" w:hAnsi="Times New Roman" w:cs="Times New Roman"/>
                <w:color w:val="000000"/>
              </w:rPr>
              <w:t> упражнять в прыжках с продвижением вперед, добиваясь естественности, легкости и точности выполнения движения.</w:t>
            </w:r>
          </w:p>
          <w:p w14:paraId="096038C3"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b/>
                <w:bCs/>
                <w:color w:val="000000"/>
              </w:rPr>
              <w:t>Индивидуальная работа</w:t>
            </w:r>
          </w:p>
          <w:p w14:paraId="4B6E3A0D"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Отработка прыжков на двух ногах с продвижением вперед на расстояние 2 — 3 м.</w:t>
            </w:r>
          </w:p>
          <w:p w14:paraId="5EB5DAD0"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Style w:val="c1"/>
                <w:rFonts w:ascii="Times New Roman" w:hAnsi="Times New Roman" w:cs="Times New Roman"/>
                <w:i/>
                <w:iCs/>
                <w:color w:val="000000"/>
              </w:rPr>
              <w:t>Цель:</w:t>
            </w:r>
            <w:r w:rsidRPr="006E09AF">
              <w:rPr>
                <w:rFonts w:ascii="Times New Roman" w:hAnsi="Times New Roman" w:cs="Times New Roman"/>
                <w:color w:val="000000"/>
              </w:rPr>
              <w:t> улучшать координацию движений.</w:t>
            </w:r>
          </w:p>
          <w:p w14:paraId="6E1C03A6" w14:textId="01D5D537" w:rsidR="0079673B" w:rsidRPr="006E09AF" w:rsidRDefault="0079673B" w:rsidP="006E09AF">
            <w:pPr>
              <w:shd w:val="clear" w:color="auto" w:fill="FFFFFF"/>
              <w:spacing w:after="0" w:line="240" w:lineRule="auto"/>
              <w:rPr>
                <w:rFonts w:ascii="Times New Roman" w:hAnsi="Times New Roman" w:cs="Times New Roman"/>
                <w:b/>
              </w:rPr>
            </w:pPr>
            <w:r w:rsidRPr="006E09AF">
              <w:rPr>
                <w:rFonts w:ascii="Times New Roman" w:eastAsia="Times New Roman" w:hAnsi="Times New Roman" w:cs="Times New Roman"/>
                <w:lang w:eastAsia="ru-RU"/>
              </w:rPr>
              <w:t xml:space="preserve"> </w:t>
            </w:r>
          </w:p>
        </w:tc>
        <w:tc>
          <w:tcPr>
            <w:tcW w:w="2615" w:type="dxa"/>
            <w:gridSpan w:val="2"/>
            <w:tcBorders>
              <w:top w:val="single" w:sz="4" w:space="0" w:color="auto"/>
              <w:left w:val="single" w:sz="4" w:space="0" w:color="auto"/>
              <w:bottom w:val="single" w:sz="4" w:space="0" w:color="auto"/>
              <w:right w:val="single" w:sz="4" w:space="0" w:color="auto"/>
            </w:tcBorders>
          </w:tcPr>
          <w:p w14:paraId="43C4D7F6" w14:textId="77777777" w:rsidR="0079673B" w:rsidRPr="006E09AF" w:rsidRDefault="0079673B" w:rsidP="006E09AF">
            <w:pPr>
              <w:shd w:val="clear" w:color="auto" w:fill="FFFFFF"/>
              <w:spacing w:after="0" w:line="240" w:lineRule="auto"/>
              <w:contextualSpacing/>
              <w:rPr>
                <w:rFonts w:ascii="Times New Roman" w:hAnsi="Times New Roman" w:cs="Times New Roman"/>
                <w:b/>
              </w:rPr>
            </w:pPr>
            <w:proofErr w:type="spellStart"/>
            <w:r w:rsidRPr="006E09AF">
              <w:rPr>
                <w:rFonts w:ascii="Times New Roman" w:hAnsi="Times New Roman" w:cs="Times New Roman"/>
                <w:b/>
              </w:rPr>
              <w:lastRenderedPageBreak/>
              <w:t>Серуен</w:t>
            </w:r>
            <w:proofErr w:type="spellEnd"/>
            <w:r w:rsidRPr="006E09AF">
              <w:rPr>
                <w:rFonts w:ascii="Times New Roman" w:hAnsi="Times New Roman" w:cs="Times New Roman"/>
                <w:b/>
              </w:rPr>
              <w:t xml:space="preserve"> </w:t>
            </w:r>
            <w:proofErr w:type="spellStart"/>
            <w:r w:rsidRPr="006E09AF">
              <w:rPr>
                <w:rFonts w:ascii="Times New Roman" w:hAnsi="Times New Roman" w:cs="Times New Roman"/>
                <w:b/>
              </w:rPr>
              <w:t>карточкасы</w:t>
            </w:r>
            <w:proofErr w:type="spellEnd"/>
            <w:r w:rsidRPr="006E09AF">
              <w:rPr>
                <w:rFonts w:ascii="Times New Roman" w:hAnsi="Times New Roman" w:cs="Times New Roman"/>
                <w:b/>
              </w:rPr>
              <w:t>/</w:t>
            </w:r>
          </w:p>
          <w:p w14:paraId="719DDE7E" w14:textId="77777777" w:rsidR="0079673B" w:rsidRPr="006E09AF" w:rsidRDefault="0079673B" w:rsidP="006E09AF">
            <w:pPr>
              <w:shd w:val="clear" w:color="auto" w:fill="FFFFFF"/>
              <w:spacing w:after="0" w:line="240" w:lineRule="auto"/>
              <w:rPr>
                <w:rFonts w:ascii="Times New Roman" w:hAnsi="Times New Roman" w:cs="Times New Roman"/>
                <w:b/>
              </w:rPr>
            </w:pPr>
            <w:r w:rsidRPr="006E09AF">
              <w:rPr>
                <w:rFonts w:ascii="Times New Roman" w:hAnsi="Times New Roman" w:cs="Times New Roman"/>
                <w:b/>
              </w:rPr>
              <w:t xml:space="preserve">Прогулочная карточка </w:t>
            </w:r>
          </w:p>
          <w:p w14:paraId="57C8C3F9" w14:textId="77777777" w:rsidR="006E09AF" w:rsidRPr="006E09AF" w:rsidRDefault="006E09AF" w:rsidP="006E09AF">
            <w:pPr>
              <w:pStyle w:val="c4"/>
              <w:shd w:val="clear" w:color="auto" w:fill="FFFFFF"/>
              <w:spacing w:before="0" w:beforeAutospacing="0" w:after="0" w:afterAutospacing="0"/>
              <w:rPr>
                <w:color w:val="000000"/>
                <w:sz w:val="22"/>
                <w:szCs w:val="22"/>
                <w:lang w:val="ru-RU"/>
              </w:rPr>
            </w:pPr>
            <w:r w:rsidRPr="006E09AF">
              <w:rPr>
                <w:b/>
                <w:bCs/>
                <w:color w:val="000000"/>
                <w:sz w:val="22"/>
                <w:szCs w:val="22"/>
                <w:lang w:val="ru-RU"/>
              </w:rPr>
              <w:t>«Наблюдение за легковым транспортом»</w:t>
            </w:r>
          </w:p>
          <w:p w14:paraId="4C130BEF"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b/>
                <w:bCs/>
                <w:color w:val="000000"/>
              </w:rPr>
              <w:t>Цель:</w:t>
            </w:r>
            <w:r w:rsidRPr="006E09AF">
              <w:rPr>
                <w:rFonts w:ascii="Times New Roman" w:hAnsi="Times New Roman" w:cs="Times New Roman"/>
                <w:color w:val="000000"/>
              </w:rPr>
              <w:t> закреплять знания об автомобилях, уметь различать их по назначению.</w:t>
            </w:r>
          </w:p>
          <w:p w14:paraId="11BDBFEC"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b/>
                <w:bCs/>
                <w:color w:val="000000"/>
              </w:rPr>
              <w:lastRenderedPageBreak/>
              <w:t>Ход наблюдения</w:t>
            </w:r>
          </w:p>
          <w:p w14:paraId="37786A05"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Воспитатель задает детям вопросы.</w:t>
            </w:r>
          </w:p>
          <w:p w14:paraId="21881EE1"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 Назовите автомобили, которые вы видите на проезжей части.</w:t>
            </w:r>
          </w:p>
          <w:p w14:paraId="7E156823"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 На какие группы можно поделить весь транспорт? (Легковой, грузовой, общественный, специальный.)</w:t>
            </w:r>
          </w:p>
          <w:p w14:paraId="16491515"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 Почему по-разному называются те или иные группы автомобилей?</w:t>
            </w:r>
          </w:p>
          <w:p w14:paraId="0CBA7E9B"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 Как автомобили влияют на окружающую среду? (Загрязняют выхлопными газами, пятнами бензина на асфальте.)</w:t>
            </w:r>
          </w:p>
          <w:p w14:paraId="6997A7B8"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 Чем полезен транспорт? (Быстро доставят людей в любую часть города.)</w:t>
            </w:r>
          </w:p>
          <w:p w14:paraId="7A0A2C82"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 xml:space="preserve">♦ Чем вреден транспорт? (Сигналят по утру, мешают спать, выделяют выхлопные </w:t>
            </w:r>
            <w:proofErr w:type="spellStart"/>
            <w:r w:rsidRPr="006E09AF">
              <w:rPr>
                <w:rFonts w:ascii="Times New Roman" w:hAnsi="Times New Roman" w:cs="Times New Roman"/>
                <w:color w:val="000000"/>
              </w:rPr>
              <w:t>газы</w:t>
            </w:r>
            <w:proofErr w:type="spellEnd"/>
            <w:r w:rsidRPr="006E09AF">
              <w:rPr>
                <w:rFonts w:ascii="Times New Roman" w:hAnsi="Times New Roman" w:cs="Times New Roman"/>
                <w:color w:val="000000"/>
              </w:rPr>
              <w:t>.)</w:t>
            </w:r>
          </w:p>
          <w:p w14:paraId="735A824A"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 Какие машины больше шумят и больше загрязняют атмосферу? (Грузовые.)</w:t>
            </w:r>
          </w:p>
          <w:p w14:paraId="724555E1"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 Каких автомашин больше в нашем городе? Почему?</w:t>
            </w:r>
          </w:p>
          <w:p w14:paraId="68FC8276"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b/>
                <w:bCs/>
                <w:color w:val="000000"/>
              </w:rPr>
              <w:t>Трудовая деятельность</w:t>
            </w:r>
          </w:p>
          <w:p w14:paraId="3A25CE19"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Коллективный труд на участке по уборке территории.</w:t>
            </w:r>
          </w:p>
          <w:p w14:paraId="576057C4"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Style w:val="c1"/>
                <w:rFonts w:ascii="Times New Roman" w:hAnsi="Times New Roman" w:cs="Times New Roman"/>
                <w:i/>
                <w:iCs/>
                <w:color w:val="000000"/>
              </w:rPr>
              <w:t>Цели:</w:t>
            </w:r>
          </w:p>
          <w:p w14:paraId="2613ED5F"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 xml:space="preserve">— закреплять умение концентрировать внимание на определенных </w:t>
            </w:r>
            <w:r w:rsidRPr="006E09AF">
              <w:rPr>
                <w:rFonts w:ascii="Times New Roman" w:hAnsi="Times New Roman" w:cs="Times New Roman"/>
                <w:color w:val="000000"/>
              </w:rPr>
              <w:lastRenderedPageBreak/>
              <w:t>объектах;</w:t>
            </w:r>
          </w:p>
          <w:p w14:paraId="65860FF4"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 учить сочетать силу и быстроту.</w:t>
            </w:r>
          </w:p>
          <w:p w14:paraId="631EF78E"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b/>
                <w:bCs/>
                <w:color w:val="000000"/>
              </w:rPr>
              <w:t>Подвижные игры</w:t>
            </w:r>
          </w:p>
          <w:p w14:paraId="360BDC5A"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«Извилистая тропинка», «Светофор».</w:t>
            </w:r>
          </w:p>
          <w:p w14:paraId="00113367"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Style w:val="c1"/>
                <w:rFonts w:ascii="Times New Roman" w:hAnsi="Times New Roman" w:cs="Times New Roman"/>
                <w:i/>
                <w:iCs/>
                <w:color w:val="000000"/>
              </w:rPr>
              <w:t>Цель: </w:t>
            </w:r>
            <w:r w:rsidRPr="006E09AF">
              <w:rPr>
                <w:rFonts w:ascii="Times New Roman" w:hAnsi="Times New Roman" w:cs="Times New Roman"/>
                <w:color w:val="000000"/>
              </w:rPr>
              <w:t>учить действовать по сигналу, перепрыгивать через препятствия, приземляться на обе ноги сразу.</w:t>
            </w:r>
          </w:p>
          <w:p w14:paraId="2EEDAD91"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b/>
                <w:bCs/>
                <w:color w:val="000000"/>
              </w:rPr>
              <w:t>Индивидуальная работа</w:t>
            </w:r>
          </w:p>
          <w:p w14:paraId="6F286186"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Прыжки в длину.</w:t>
            </w:r>
          </w:p>
          <w:p w14:paraId="7B3254F3"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Style w:val="c1"/>
                <w:rFonts w:ascii="Times New Roman" w:hAnsi="Times New Roman" w:cs="Times New Roman"/>
                <w:i/>
                <w:iCs/>
                <w:color w:val="000000"/>
              </w:rPr>
              <w:t>Цели:</w:t>
            </w:r>
          </w:p>
          <w:p w14:paraId="54F1F778"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 упражнять в прыжках в длину;</w:t>
            </w:r>
          </w:p>
          <w:p w14:paraId="61AFA6E9"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 учить отталкиваться двумя ногами.</w:t>
            </w:r>
          </w:p>
          <w:p w14:paraId="514384FE" w14:textId="77777777" w:rsidR="0079673B" w:rsidRPr="006E09AF" w:rsidRDefault="0079673B" w:rsidP="006E09AF">
            <w:pPr>
              <w:shd w:val="clear" w:color="auto" w:fill="FFFFFF"/>
              <w:spacing w:after="0" w:line="240" w:lineRule="auto"/>
              <w:rPr>
                <w:rFonts w:ascii="Times New Roman" w:eastAsia="Times New Roman" w:hAnsi="Times New Roman" w:cs="Times New Roman"/>
                <w:lang w:eastAsia="ru-RU"/>
              </w:rPr>
            </w:pPr>
          </w:p>
          <w:p w14:paraId="2651ECA7" w14:textId="77777777" w:rsidR="0079673B" w:rsidRPr="006E09AF" w:rsidRDefault="0079673B" w:rsidP="006E09AF">
            <w:pPr>
              <w:shd w:val="clear" w:color="auto" w:fill="FFFFFF"/>
              <w:spacing w:after="0" w:line="240" w:lineRule="auto"/>
              <w:rPr>
                <w:rFonts w:ascii="Times New Roman" w:hAnsi="Times New Roman" w:cs="Times New Roman"/>
                <w:b/>
              </w:rPr>
            </w:pPr>
          </w:p>
        </w:tc>
        <w:tc>
          <w:tcPr>
            <w:tcW w:w="2653" w:type="dxa"/>
            <w:tcBorders>
              <w:top w:val="single" w:sz="4" w:space="0" w:color="auto"/>
              <w:left w:val="single" w:sz="4" w:space="0" w:color="auto"/>
              <w:bottom w:val="single" w:sz="4" w:space="0" w:color="auto"/>
              <w:right w:val="single" w:sz="4" w:space="0" w:color="auto"/>
            </w:tcBorders>
          </w:tcPr>
          <w:p w14:paraId="2FF0771E" w14:textId="77777777" w:rsidR="0079673B" w:rsidRPr="006E09AF" w:rsidRDefault="0079673B" w:rsidP="006E09AF">
            <w:pPr>
              <w:shd w:val="clear" w:color="auto" w:fill="FFFFFF"/>
              <w:spacing w:after="0" w:line="240" w:lineRule="auto"/>
              <w:contextualSpacing/>
              <w:rPr>
                <w:rFonts w:ascii="Times New Roman" w:hAnsi="Times New Roman" w:cs="Times New Roman"/>
                <w:b/>
              </w:rPr>
            </w:pPr>
            <w:proofErr w:type="spellStart"/>
            <w:r w:rsidRPr="006E09AF">
              <w:rPr>
                <w:rFonts w:ascii="Times New Roman" w:hAnsi="Times New Roman" w:cs="Times New Roman"/>
                <w:b/>
              </w:rPr>
              <w:lastRenderedPageBreak/>
              <w:t>Серуен</w:t>
            </w:r>
            <w:proofErr w:type="spellEnd"/>
            <w:r w:rsidRPr="006E09AF">
              <w:rPr>
                <w:rFonts w:ascii="Times New Roman" w:hAnsi="Times New Roman" w:cs="Times New Roman"/>
                <w:b/>
              </w:rPr>
              <w:t xml:space="preserve"> </w:t>
            </w:r>
            <w:proofErr w:type="spellStart"/>
            <w:r w:rsidRPr="006E09AF">
              <w:rPr>
                <w:rFonts w:ascii="Times New Roman" w:hAnsi="Times New Roman" w:cs="Times New Roman"/>
                <w:b/>
              </w:rPr>
              <w:t>карточкасы</w:t>
            </w:r>
            <w:proofErr w:type="spellEnd"/>
            <w:r w:rsidRPr="006E09AF">
              <w:rPr>
                <w:rFonts w:ascii="Times New Roman" w:hAnsi="Times New Roman" w:cs="Times New Roman"/>
                <w:b/>
              </w:rPr>
              <w:t>/</w:t>
            </w:r>
          </w:p>
          <w:p w14:paraId="5E8DE8F0" w14:textId="77777777" w:rsidR="006E09AF" w:rsidRPr="006E09AF" w:rsidRDefault="0079673B" w:rsidP="006E09AF">
            <w:pPr>
              <w:pStyle w:val="c4"/>
              <w:shd w:val="clear" w:color="auto" w:fill="FFFFFF"/>
              <w:spacing w:before="0" w:beforeAutospacing="0" w:after="0" w:afterAutospacing="0"/>
              <w:rPr>
                <w:color w:val="000000"/>
                <w:sz w:val="22"/>
                <w:szCs w:val="22"/>
                <w:lang w:val="ru-RU"/>
              </w:rPr>
            </w:pPr>
            <w:r w:rsidRPr="006E09AF">
              <w:rPr>
                <w:b/>
                <w:sz w:val="22"/>
                <w:szCs w:val="22"/>
                <w:lang w:val="ru-RU"/>
              </w:rPr>
              <w:t xml:space="preserve">Прогулочная карточка </w:t>
            </w:r>
            <w:r w:rsidR="006E09AF" w:rsidRPr="006E09AF">
              <w:rPr>
                <w:b/>
                <w:bCs/>
                <w:color w:val="000000"/>
                <w:sz w:val="22"/>
                <w:szCs w:val="22"/>
                <w:lang w:val="ru-RU"/>
              </w:rPr>
              <w:t>«Почему происходит смена дня и ночи?»</w:t>
            </w:r>
          </w:p>
          <w:p w14:paraId="052E2984"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b/>
                <w:bCs/>
                <w:color w:val="000000"/>
              </w:rPr>
              <w:t>Цель:</w:t>
            </w:r>
            <w:r w:rsidRPr="006E09AF">
              <w:rPr>
                <w:rFonts w:ascii="Times New Roman" w:hAnsi="Times New Roman" w:cs="Times New Roman"/>
                <w:color w:val="000000"/>
              </w:rPr>
              <w:t> дать представление о том, как происходит смена дня и ночи.</w:t>
            </w:r>
          </w:p>
          <w:p w14:paraId="56FB56C3"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b/>
                <w:bCs/>
                <w:color w:val="000000"/>
              </w:rPr>
              <w:t>Ход наблюдения</w:t>
            </w:r>
          </w:p>
          <w:p w14:paraId="033C5E52"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lastRenderedPageBreak/>
              <w:t xml:space="preserve">Как вы думаете, почему происходит смена дня и ночи? Солнце дает Земле свет и </w:t>
            </w:r>
            <w:proofErr w:type="gramStart"/>
            <w:r w:rsidRPr="006E09AF">
              <w:rPr>
                <w:rFonts w:ascii="Times New Roman" w:hAnsi="Times New Roman" w:cs="Times New Roman"/>
                <w:color w:val="000000"/>
              </w:rPr>
              <w:t>днем</w:t>
            </w:r>
            <w:proofErr w:type="gramEnd"/>
            <w:r w:rsidRPr="006E09AF">
              <w:rPr>
                <w:rFonts w:ascii="Times New Roman" w:hAnsi="Times New Roman" w:cs="Times New Roman"/>
                <w:color w:val="000000"/>
              </w:rPr>
              <w:t xml:space="preserve"> и ночью. Земля волчком вращается в пространстве с большой скоростью. Один оборот происходит за 24 часа. В ходе вращения на той стороне, которая не обращена к Солнцу, — ночь, на другой — день.</w:t>
            </w:r>
          </w:p>
          <w:p w14:paraId="3DFB1D59"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Style w:val="c1"/>
                <w:rFonts w:ascii="Times New Roman" w:hAnsi="Times New Roman" w:cs="Times New Roman"/>
                <w:i/>
                <w:iCs/>
                <w:color w:val="000000"/>
              </w:rPr>
              <w:t>Воспитатель задает детям вопросы.</w:t>
            </w:r>
          </w:p>
          <w:p w14:paraId="65A1A398"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 Куда исчезают звезды? (Звезды и днем остаются на небе, только мы их не видим, потому что солнечный свет гораздо ярче, чем свет звезд.)</w:t>
            </w:r>
          </w:p>
          <w:p w14:paraId="050DDAE9"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 Почему заходит солнце? (Земля вращается вокруг Солнца, и создается впечатление, что оно восходит на востоке и садится на западе.)</w:t>
            </w:r>
          </w:p>
          <w:p w14:paraId="7F93C434"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b/>
                <w:bCs/>
                <w:color w:val="000000"/>
              </w:rPr>
              <w:t>Исследовательская деятельность</w:t>
            </w:r>
          </w:p>
          <w:p w14:paraId="62DAFB7F"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Лучи света всегда распространяются по прямой линии, и если на их пути попадается какой-нибудь предмет, то он отбрасывает темную тень.</w:t>
            </w:r>
          </w:p>
          <w:p w14:paraId="05EF13AD"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Провести наблюдение — утром, в полдень, вечером. (В полдень солнце стоит прямо над головой, тень очень короткая; рано поутру и вечером солнце на небе опускает</w:t>
            </w:r>
            <w:r w:rsidRPr="006E09AF">
              <w:rPr>
                <w:rFonts w:ascii="Times New Roman" w:hAnsi="Times New Roman" w:cs="Times New Roman"/>
                <w:color w:val="000000"/>
              </w:rPr>
              <w:lastRenderedPageBreak/>
              <w:t>ся, тени становятся длинными.)</w:t>
            </w:r>
          </w:p>
          <w:p w14:paraId="3FD293D6"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b/>
                <w:bCs/>
                <w:color w:val="000000"/>
              </w:rPr>
              <w:t>Трудовая деятельность</w:t>
            </w:r>
          </w:p>
          <w:p w14:paraId="0C7E573B"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Уборка участка после снегопада; вывоз лишнего снега с участка на огород.</w:t>
            </w:r>
          </w:p>
          <w:p w14:paraId="65E527C8"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Style w:val="c1"/>
                <w:rFonts w:ascii="Times New Roman" w:hAnsi="Times New Roman" w:cs="Times New Roman"/>
                <w:i/>
                <w:iCs/>
                <w:color w:val="000000"/>
              </w:rPr>
              <w:t>Цель</w:t>
            </w:r>
            <w:r w:rsidRPr="006E09AF">
              <w:rPr>
                <w:rFonts w:ascii="Times New Roman" w:hAnsi="Times New Roman" w:cs="Times New Roman"/>
                <w:color w:val="000000"/>
              </w:rPr>
              <w:t>: прививать трудолюбие, умение работать дружно.</w:t>
            </w:r>
          </w:p>
          <w:p w14:paraId="23340A16"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b/>
                <w:bCs/>
                <w:color w:val="000000"/>
              </w:rPr>
              <w:t>Подвижная игра</w:t>
            </w:r>
          </w:p>
          <w:p w14:paraId="1E73AD16"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«Движение планет вокруг Солнца».</w:t>
            </w:r>
          </w:p>
          <w:p w14:paraId="56C3D638"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Style w:val="c1"/>
                <w:rFonts w:ascii="Times New Roman" w:hAnsi="Times New Roman" w:cs="Times New Roman"/>
                <w:i/>
                <w:iCs/>
                <w:color w:val="000000"/>
              </w:rPr>
              <w:t>Цель</w:t>
            </w:r>
            <w:r w:rsidRPr="006E09AF">
              <w:rPr>
                <w:rFonts w:ascii="Times New Roman" w:hAnsi="Times New Roman" w:cs="Times New Roman"/>
                <w:color w:val="000000"/>
              </w:rPr>
              <w:t>: закреплять знания о Солнечной системе.</w:t>
            </w:r>
          </w:p>
          <w:p w14:paraId="31FE0926"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b/>
                <w:bCs/>
                <w:color w:val="000000"/>
              </w:rPr>
              <w:t>Индивидуальная работа</w:t>
            </w:r>
          </w:p>
          <w:p w14:paraId="79B1B25F"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Fonts w:ascii="Times New Roman" w:hAnsi="Times New Roman" w:cs="Times New Roman"/>
                <w:color w:val="000000"/>
              </w:rPr>
              <w:t>«</w:t>
            </w:r>
            <w:proofErr w:type="spellStart"/>
            <w:r w:rsidRPr="006E09AF">
              <w:rPr>
                <w:rFonts w:ascii="Times New Roman" w:hAnsi="Times New Roman" w:cs="Times New Roman"/>
                <w:color w:val="000000"/>
              </w:rPr>
              <w:t>Кольцеброс</w:t>
            </w:r>
            <w:proofErr w:type="spellEnd"/>
            <w:r w:rsidRPr="006E09AF">
              <w:rPr>
                <w:rFonts w:ascii="Times New Roman" w:hAnsi="Times New Roman" w:cs="Times New Roman"/>
                <w:color w:val="000000"/>
              </w:rPr>
              <w:t>».</w:t>
            </w:r>
          </w:p>
          <w:p w14:paraId="3114CFDD" w14:textId="77777777" w:rsidR="006E09AF" w:rsidRPr="006E09AF" w:rsidRDefault="006E09AF" w:rsidP="006E09AF">
            <w:pPr>
              <w:shd w:val="clear" w:color="auto" w:fill="FFFFFF"/>
              <w:spacing w:after="0" w:line="240" w:lineRule="auto"/>
              <w:ind w:firstLine="300"/>
              <w:rPr>
                <w:rFonts w:ascii="Times New Roman" w:hAnsi="Times New Roman" w:cs="Times New Roman"/>
                <w:color w:val="000000"/>
              </w:rPr>
            </w:pPr>
            <w:r w:rsidRPr="006E09AF">
              <w:rPr>
                <w:rStyle w:val="c1"/>
                <w:rFonts w:ascii="Times New Roman" w:hAnsi="Times New Roman" w:cs="Times New Roman"/>
                <w:i/>
                <w:iCs/>
                <w:color w:val="000000"/>
              </w:rPr>
              <w:t>Цель:</w:t>
            </w:r>
            <w:r w:rsidRPr="006E09AF">
              <w:rPr>
                <w:rFonts w:ascii="Times New Roman" w:hAnsi="Times New Roman" w:cs="Times New Roman"/>
                <w:color w:val="000000"/>
              </w:rPr>
              <w:t> развивать меткость.</w:t>
            </w:r>
          </w:p>
          <w:p w14:paraId="1D159A84" w14:textId="067713C0" w:rsidR="0079673B" w:rsidRPr="006E09AF" w:rsidRDefault="0079673B" w:rsidP="006E09AF">
            <w:pPr>
              <w:shd w:val="clear" w:color="auto" w:fill="FFFFFF"/>
              <w:spacing w:after="0" w:line="240" w:lineRule="auto"/>
              <w:rPr>
                <w:rFonts w:ascii="Times New Roman" w:hAnsi="Times New Roman" w:cs="Times New Roman"/>
                <w:b/>
              </w:rPr>
            </w:pPr>
          </w:p>
        </w:tc>
      </w:tr>
      <w:tr w:rsidR="0079673B" w:rsidRPr="00153591" w14:paraId="2A0D62FC" w14:textId="77777777" w:rsidTr="00BE27EA">
        <w:trPr>
          <w:trHeight w:val="412"/>
        </w:trPr>
        <w:tc>
          <w:tcPr>
            <w:tcW w:w="2495" w:type="dxa"/>
            <w:vMerge/>
            <w:vAlign w:val="center"/>
          </w:tcPr>
          <w:p w14:paraId="7A0A01A4" w14:textId="77777777" w:rsidR="0079673B" w:rsidRPr="00153591" w:rsidRDefault="0079673B" w:rsidP="00BE27EA">
            <w:pPr>
              <w:spacing w:after="0" w:line="240" w:lineRule="auto"/>
              <w:contextualSpacing/>
              <w:rPr>
                <w:rFonts w:ascii="Times New Roman" w:hAnsi="Times New Roman" w:cs="Times New Roman"/>
                <w:b/>
                <w:bCs/>
                <w:lang w:val="kk-KZ"/>
              </w:rPr>
            </w:pPr>
          </w:p>
        </w:tc>
        <w:tc>
          <w:tcPr>
            <w:tcW w:w="13264" w:type="dxa"/>
            <w:gridSpan w:val="8"/>
            <w:tcBorders>
              <w:top w:val="single" w:sz="4" w:space="0" w:color="auto"/>
            </w:tcBorders>
          </w:tcPr>
          <w:p w14:paraId="6CEDFAF8" w14:textId="77777777" w:rsidR="0079673B" w:rsidRPr="00153591" w:rsidRDefault="0079673B" w:rsidP="00BE27EA">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lang w:val="kk-KZ"/>
              </w:rPr>
              <w:t xml:space="preserve">Балалардың  алып шығатын құралдармен өз беттерінше ойын барысы </w:t>
            </w:r>
          </w:p>
          <w:p w14:paraId="00C1E8D2" w14:textId="77777777" w:rsidR="0079673B" w:rsidRPr="00153591" w:rsidRDefault="0079673B" w:rsidP="00BE27EA">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lang w:val="kk-KZ"/>
              </w:rPr>
              <w:t>Самостоятельная игровая деятельность детей с выносным оборудованием: лопатки,</w:t>
            </w:r>
            <w:r>
              <w:rPr>
                <w:rFonts w:ascii="Times New Roman" w:hAnsi="Times New Roman" w:cs="Times New Roman"/>
                <w:lang w:val="kk-KZ"/>
              </w:rPr>
              <w:t>грабли,машины</w:t>
            </w:r>
            <w:r w:rsidRPr="00153591">
              <w:rPr>
                <w:rFonts w:ascii="Times New Roman" w:hAnsi="Times New Roman" w:cs="Times New Roman"/>
                <w:lang w:val="kk-KZ"/>
              </w:rPr>
              <w:t>.</w:t>
            </w:r>
          </w:p>
        </w:tc>
      </w:tr>
      <w:tr w:rsidR="0079673B" w:rsidRPr="00153591" w14:paraId="12F5BF2F" w14:textId="77777777" w:rsidTr="00BE27EA">
        <w:trPr>
          <w:trHeight w:val="392"/>
        </w:trPr>
        <w:tc>
          <w:tcPr>
            <w:tcW w:w="2495" w:type="dxa"/>
          </w:tcPr>
          <w:p w14:paraId="5E9B14D8" w14:textId="77777777" w:rsidR="0079673B" w:rsidRPr="00153591" w:rsidRDefault="0079673B" w:rsidP="00BE27EA">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lang w:val="kk-KZ"/>
              </w:rPr>
              <w:t>Серуеннен қайту/</w:t>
            </w:r>
          </w:p>
          <w:p w14:paraId="7E7B89C1" w14:textId="77777777" w:rsidR="0079673B" w:rsidRPr="00153591" w:rsidRDefault="0079673B" w:rsidP="00BE27EA">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rPr>
              <w:t>Возвращение с прогулки</w:t>
            </w:r>
          </w:p>
        </w:tc>
        <w:tc>
          <w:tcPr>
            <w:tcW w:w="13264" w:type="dxa"/>
            <w:gridSpan w:val="8"/>
          </w:tcPr>
          <w:p w14:paraId="6460AD31" w14:textId="77777777" w:rsidR="0079673B" w:rsidRPr="00547E0D" w:rsidRDefault="0079673B" w:rsidP="00BE27EA">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b/>
                <w:lang w:val="kk-KZ"/>
              </w:rPr>
              <w:t>Кезекпен  шешіну, ойындар, балалардың еркін қызметі.</w:t>
            </w:r>
          </w:p>
          <w:p w14:paraId="6BE12935" w14:textId="77777777" w:rsidR="0079673B" w:rsidRPr="00547E0D" w:rsidRDefault="0079673B" w:rsidP="00BE27EA">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rPr>
              <w:t>Последовательное раздевание, игры, свободная деятельность детей.</w:t>
            </w:r>
            <w:r w:rsidRPr="00547E0D">
              <w:rPr>
                <w:rFonts w:ascii="Times New Roman" w:hAnsi="Times New Roman" w:cs="Times New Roman"/>
                <w:b/>
                <w:lang w:val="kk-KZ"/>
              </w:rPr>
              <w:t xml:space="preserve"> </w:t>
            </w:r>
          </w:p>
          <w:p w14:paraId="37F6D27C" w14:textId="77777777" w:rsidR="0079673B" w:rsidRPr="00547E0D" w:rsidRDefault="0079673B" w:rsidP="00BE27EA">
            <w:pPr>
              <w:widowControl w:val="0"/>
              <w:autoSpaceDE w:val="0"/>
              <w:autoSpaceDN w:val="0"/>
              <w:adjustRightInd w:val="0"/>
              <w:spacing w:after="0" w:line="240" w:lineRule="auto"/>
              <w:contextualSpacing/>
              <w:rPr>
                <w:rFonts w:ascii="Times New Roman" w:hAnsi="Times New Roman" w:cs="Times New Roman"/>
                <w:b/>
                <w:lang w:val="kk-KZ"/>
              </w:rPr>
            </w:pPr>
            <w:r w:rsidRPr="00547E0D">
              <w:rPr>
                <w:rFonts w:ascii="Times New Roman" w:hAnsi="Times New Roman" w:cs="Times New Roman"/>
                <w:b/>
                <w:lang w:val="kk-KZ"/>
              </w:rPr>
              <w:t>Совершенствовать умение самостоятельно одеваться и раздеваться в определенной последовательности.</w:t>
            </w:r>
          </w:p>
        </w:tc>
      </w:tr>
      <w:tr w:rsidR="0079673B" w:rsidRPr="00153591" w14:paraId="476C8E18" w14:textId="77777777" w:rsidTr="00BE27EA">
        <w:trPr>
          <w:trHeight w:val="392"/>
        </w:trPr>
        <w:tc>
          <w:tcPr>
            <w:tcW w:w="2495" w:type="dxa"/>
          </w:tcPr>
          <w:p w14:paraId="78B42345" w14:textId="77777777" w:rsidR="0079673B" w:rsidRPr="00153591" w:rsidRDefault="0079673B" w:rsidP="00BE27EA">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lang w:val="kk-KZ"/>
              </w:rPr>
              <w:t>Түскі ас/</w:t>
            </w:r>
            <w:r w:rsidRPr="00153591">
              <w:rPr>
                <w:rFonts w:ascii="Times New Roman" w:hAnsi="Times New Roman" w:cs="Times New Roman"/>
                <w:b/>
                <w:bCs/>
                <w:iCs/>
              </w:rPr>
              <w:t>Обед</w:t>
            </w:r>
          </w:p>
          <w:p w14:paraId="31BA0CEC" w14:textId="77777777" w:rsidR="0079673B" w:rsidRPr="00153591" w:rsidRDefault="0079673B" w:rsidP="00BE27EA">
            <w:pPr>
              <w:widowControl w:val="0"/>
              <w:autoSpaceDE w:val="0"/>
              <w:autoSpaceDN w:val="0"/>
              <w:adjustRightInd w:val="0"/>
              <w:spacing w:after="0" w:line="240" w:lineRule="auto"/>
              <w:contextualSpacing/>
              <w:rPr>
                <w:rFonts w:ascii="Times New Roman" w:hAnsi="Times New Roman" w:cs="Times New Roman"/>
                <w:b/>
                <w:bCs/>
                <w:iCs/>
              </w:rPr>
            </w:pPr>
            <w:proofErr w:type="spellStart"/>
            <w:r w:rsidRPr="00153591">
              <w:rPr>
                <w:rFonts w:ascii="Times New Roman" w:hAnsi="Times New Roman" w:cs="Times New Roman"/>
                <w:b/>
                <w:bCs/>
                <w:iCs/>
              </w:rPr>
              <w:t>Асханада</w:t>
            </w:r>
            <w:proofErr w:type="spellEnd"/>
            <w:r w:rsidRPr="00153591">
              <w:rPr>
                <w:rFonts w:ascii="Times New Roman" w:hAnsi="Times New Roman" w:cs="Times New Roman"/>
                <w:b/>
                <w:lang w:val="kk-KZ"/>
              </w:rPr>
              <w:t>ғ</w:t>
            </w:r>
            <w:r w:rsidRPr="00153591">
              <w:rPr>
                <w:rFonts w:ascii="Times New Roman" w:hAnsi="Times New Roman" w:cs="Times New Roman"/>
                <w:b/>
                <w:bCs/>
                <w:iCs/>
              </w:rPr>
              <w:t xml:space="preserve">ы </w:t>
            </w:r>
            <w:proofErr w:type="spellStart"/>
            <w:r w:rsidRPr="00153591">
              <w:rPr>
                <w:rFonts w:ascii="Times New Roman" w:hAnsi="Times New Roman" w:cs="Times New Roman"/>
                <w:b/>
                <w:bCs/>
                <w:iCs/>
              </w:rPr>
              <w:t>кезекш</w:t>
            </w:r>
            <w:r w:rsidRPr="00153591">
              <w:rPr>
                <w:rFonts w:ascii="Times New Roman" w:hAnsi="Times New Roman" w:cs="Times New Roman"/>
                <w:b/>
                <w:bCs/>
                <w:iCs/>
                <w:lang w:val="en-US"/>
              </w:rPr>
              <w:t>i</w:t>
            </w:r>
            <w:proofErr w:type="spellEnd"/>
            <w:r w:rsidRPr="00153591">
              <w:rPr>
                <w:rFonts w:ascii="Times New Roman" w:hAnsi="Times New Roman" w:cs="Times New Roman"/>
                <w:b/>
                <w:bCs/>
                <w:iCs/>
              </w:rPr>
              <w:t>л</w:t>
            </w:r>
            <w:proofErr w:type="spellStart"/>
            <w:r w:rsidRPr="00153591">
              <w:rPr>
                <w:rFonts w:ascii="Times New Roman" w:hAnsi="Times New Roman" w:cs="Times New Roman"/>
                <w:b/>
                <w:bCs/>
                <w:iCs/>
                <w:lang w:val="en-US"/>
              </w:rPr>
              <w:t>i</w:t>
            </w:r>
            <w:proofErr w:type="spellEnd"/>
            <w:r w:rsidRPr="00153591">
              <w:rPr>
                <w:rFonts w:ascii="Times New Roman" w:hAnsi="Times New Roman" w:cs="Times New Roman"/>
                <w:b/>
                <w:bCs/>
                <w:iCs/>
              </w:rPr>
              <w:t>к</w:t>
            </w:r>
          </w:p>
          <w:p w14:paraId="498E8124" w14:textId="77777777" w:rsidR="0079673B" w:rsidRPr="00153591" w:rsidRDefault="0079673B" w:rsidP="00BE27EA">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rPr>
              <w:t>Дежурство по столовой</w:t>
            </w:r>
          </w:p>
        </w:tc>
        <w:tc>
          <w:tcPr>
            <w:tcW w:w="13264" w:type="dxa"/>
            <w:gridSpan w:val="8"/>
          </w:tcPr>
          <w:p w14:paraId="7AFD1FE3" w14:textId="77777777" w:rsidR="0079673B" w:rsidRPr="00153591" w:rsidRDefault="0079673B" w:rsidP="00BE27EA">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5BBD3130" w14:textId="77777777" w:rsidR="0079673B" w:rsidRDefault="0079673B" w:rsidP="00BE27EA">
            <w:pPr>
              <w:widowControl w:val="0"/>
              <w:autoSpaceDE w:val="0"/>
              <w:autoSpaceDN w:val="0"/>
              <w:adjustRightInd w:val="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 xml:space="preserve">Совершенствовать навыки культуры поведения за столом, свободного пользования столовыми приборами. </w:t>
            </w:r>
          </w:p>
          <w:p w14:paraId="0414E3AB" w14:textId="77777777" w:rsidR="0079673B" w:rsidRPr="00153591" w:rsidRDefault="0079673B" w:rsidP="00BE27EA">
            <w:pPr>
              <w:widowControl w:val="0"/>
              <w:autoSpaceDE w:val="0"/>
              <w:autoSpaceDN w:val="0"/>
              <w:adjustRightInd w:val="0"/>
              <w:spacing w:after="0" w:line="240" w:lineRule="auto"/>
              <w:contextualSpacing/>
              <w:rPr>
                <w:rFonts w:ascii="Times New Roman" w:hAnsi="Times New Roman" w:cs="Times New Roman"/>
              </w:rPr>
            </w:pPr>
            <w:r w:rsidRPr="00153591">
              <w:rPr>
                <w:rFonts w:ascii="Times New Roman" w:hAnsi="Times New Roman" w:cs="Times New Roman"/>
              </w:rPr>
              <w:t>(***</w:t>
            </w:r>
            <w:proofErr w:type="gramStart"/>
            <w:r w:rsidRPr="00153591">
              <w:rPr>
                <w:rFonts w:ascii="Times New Roman" w:hAnsi="Times New Roman" w:cs="Times New Roman"/>
                <w:bCs/>
                <w:iCs/>
                <w:lang w:val="kk-KZ"/>
              </w:rPr>
              <w:t>Нан ,</w:t>
            </w:r>
            <w:r>
              <w:rPr>
                <w:rFonts w:ascii="Times New Roman" w:hAnsi="Times New Roman" w:cs="Times New Roman"/>
                <w:bCs/>
                <w:iCs/>
                <w:lang w:val="kk-KZ"/>
              </w:rPr>
              <w:t>сорпа</w:t>
            </w:r>
            <w:proofErr w:type="gramEnd"/>
            <w:r>
              <w:rPr>
                <w:rFonts w:ascii="Times New Roman" w:hAnsi="Times New Roman" w:cs="Times New Roman"/>
                <w:bCs/>
                <w:iCs/>
                <w:lang w:val="kk-KZ"/>
              </w:rPr>
              <w:t xml:space="preserve">-суп </w:t>
            </w:r>
            <w:r w:rsidRPr="00153591">
              <w:rPr>
                <w:rFonts w:ascii="Times New Roman" w:hAnsi="Times New Roman" w:cs="Times New Roman"/>
                <w:iCs/>
                <w:lang w:val="kk-KZ"/>
              </w:rPr>
              <w:t xml:space="preserve"> ,тәрелке, қасық, </w:t>
            </w:r>
            <w:proofErr w:type="spellStart"/>
            <w:r>
              <w:rPr>
                <w:rFonts w:ascii="Times New Roman" w:hAnsi="Times New Roman" w:cs="Times New Roman"/>
                <w:bCs/>
                <w:sz w:val="24"/>
                <w:szCs w:val="24"/>
              </w:rPr>
              <w:t>әбден</w:t>
            </w:r>
            <w:proofErr w:type="spellEnd"/>
            <w:r>
              <w:rPr>
                <w:rFonts w:ascii="Times New Roman" w:hAnsi="Times New Roman" w:cs="Times New Roman"/>
                <w:bCs/>
                <w:sz w:val="24"/>
                <w:szCs w:val="24"/>
              </w:rPr>
              <w:t xml:space="preserve"> </w:t>
            </w:r>
            <w:proofErr w:type="spellStart"/>
            <w:r>
              <w:rPr>
                <w:rFonts w:ascii="Times New Roman" w:hAnsi="Times New Roman" w:cs="Times New Roman"/>
                <w:bCs/>
                <w:sz w:val="24"/>
                <w:szCs w:val="24"/>
              </w:rPr>
              <w:t>шайнап</w:t>
            </w:r>
            <w:proofErr w:type="spellEnd"/>
            <w:r>
              <w:rPr>
                <w:rFonts w:ascii="Times New Roman" w:hAnsi="Times New Roman" w:cs="Times New Roman"/>
                <w:bCs/>
                <w:sz w:val="24"/>
                <w:szCs w:val="24"/>
              </w:rPr>
              <w:t xml:space="preserve"> </w:t>
            </w:r>
            <w:proofErr w:type="spellStart"/>
            <w:r>
              <w:rPr>
                <w:rFonts w:ascii="Times New Roman" w:hAnsi="Times New Roman" w:cs="Times New Roman"/>
                <w:bCs/>
                <w:sz w:val="24"/>
                <w:szCs w:val="24"/>
              </w:rPr>
              <w:t>жеңдер</w:t>
            </w:r>
            <w:proofErr w:type="spellEnd"/>
            <w:r>
              <w:rPr>
                <w:rFonts w:ascii="Times New Roman" w:hAnsi="Times New Roman" w:cs="Times New Roman"/>
                <w:bCs/>
                <w:sz w:val="24"/>
                <w:szCs w:val="24"/>
              </w:rPr>
              <w:t xml:space="preserve"> – хорошо разжевывайте,</w:t>
            </w:r>
            <w:r w:rsidRPr="00153591">
              <w:rPr>
                <w:rFonts w:ascii="Times New Roman" w:hAnsi="Times New Roman" w:cs="Times New Roman"/>
                <w:bCs/>
                <w:iCs/>
                <w:lang w:val="kk-KZ"/>
              </w:rPr>
              <w:t xml:space="preserve"> ас болсын!</w:t>
            </w:r>
            <w:r w:rsidRPr="00153591">
              <w:rPr>
                <w:rFonts w:ascii="Times New Roman" w:hAnsi="Times New Roman" w:cs="Times New Roman"/>
              </w:rPr>
              <w:t xml:space="preserve"> </w:t>
            </w:r>
            <w:r>
              <w:rPr>
                <w:rFonts w:ascii="Times New Roman" w:hAnsi="Times New Roman" w:cs="Times New Roman"/>
              </w:rPr>
              <w:t>)</w:t>
            </w:r>
          </w:p>
          <w:p w14:paraId="306ED9CF" w14:textId="77777777" w:rsidR="0079673B" w:rsidRPr="00827912" w:rsidRDefault="0079673B" w:rsidP="00BE27EA">
            <w:pPr>
              <w:widowControl w:val="0"/>
              <w:autoSpaceDE w:val="0"/>
              <w:autoSpaceDN w:val="0"/>
              <w:adjustRightInd w:val="0"/>
              <w:spacing w:after="0" w:line="240" w:lineRule="auto"/>
              <w:contextualSpacing/>
              <w:rPr>
                <w:rFonts w:ascii="Times New Roman" w:hAnsi="Times New Roman" w:cs="Times New Roman"/>
                <w:i/>
              </w:rPr>
            </w:pPr>
            <w:r w:rsidRPr="00827912">
              <w:rPr>
                <w:rFonts w:ascii="Times New Roman" w:hAnsi="Times New Roman" w:cs="Times New Roman"/>
                <w:i/>
                <w:sz w:val="24"/>
                <w:szCs w:val="24"/>
              </w:rPr>
              <w:t>Совершенствова</w:t>
            </w:r>
            <w:r>
              <w:rPr>
                <w:rFonts w:ascii="Times New Roman" w:hAnsi="Times New Roman" w:cs="Times New Roman"/>
                <w:i/>
                <w:sz w:val="24"/>
                <w:szCs w:val="24"/>
              </w:rPr>
              <w:t>ть навыки</w:t>
            </w:r>
            <w:r w:rsidRPr="00827912">
              <w:rPr>
                <w:rFonts w:ascii="Times New Roman" w:hAnsi="Times New Roman" w:cs="Times New Roman"/>
                <w:i/>
                <w:sz w:val="24"/>
                <w:szCs w:val="24"/>
              </w:rPr>
              <w:t xml:space="preserve"> культур</w:t>
            </w:r>
            <w:r>
              <w:rPr>
                <w:rFonts w:ascii="Times New Roman" w:hAnsi="Times New Roman" w:cs="Times New Roman"/>
                <w:i/>
                <w:sz w:val="24"/>
                <w:szCs w:val="24"/>
              </w:rPr>
              <w:t>ного</w:t>
            </w:r>
            <w:r w:rsidRPr="00827912">
              <w:rPr>
                <w:rFonts w:ascii="Times New Roman" w:hAnsi="Times New Roman" w:cs="Times New Roman"/>
                <w:i/>
                <w:sz w:val="24"/>
                <w:szCs w:val="24"/>
              </w:rPr>
              <w:t xml:space="preserve"> поведения за столом, свободного пользования столовыми приборами</w:t>
            </w:r>
            <w:r w:rsidRPr="00827912">
              <w:rPr>
                <w:rFonts w:ascii="Times New Roman" w:hAnsi="Times New Roman" w:cs="Times New Roman"/>
                <w:i/>
              </w:rPr>
              <w:t xml:space="preserve"> </w:t>
            </w:r>
          </w:p>
          <w:p w14:paraId="27A6A701" w14:textId="77777777" w:rsidR="0079673B" w:rsidRPr="00153591" w:rsidRDefault="0079673B" w:rsidP="00BE27EA">
            <w:pPr>
              <w:widowControl w:val="0"/>
              <w:autoSpaceDE w:val="0"/>
              <w:autoSpaceDN w:val="0"/>
              <w:adjustRightInd w:val="0"/>
              <w:spacing w:after="0" w:line="240" w:lineRule="auto"/>
              <w:contextualSpacing/>
              <w:rPr>
                <w:rFonts w:ascii="Times New Roman" w:hAnsi="Times New Roman" w:cs="Times New Roman"/>
                <w:i/>
              </w:rPr>
            </w:pPr>
            <w:r w:rsidRPr="00153591">
              <w:rPr>
                <w:rFonts w:ascii="Times New Roman" w:hAnsi="Times New Roman" w:cs="Times New Roman"/>
                <w:i/>
              </w:rPr>
              <w:t xml:space="preserve">Совершенствовать умение аккуратно складывать и развешивать одежду на стуле </w:t>
            </w:r>
          </w:p>
          <w:p w14:paraId="3F618BCF" w14:textId="77777777" w:rsidR="0079673B" w:rsidRDefault="0079673B" w:rsidP="00BE27EA">
            <w:pPr>
              <w:widowControl w:val="0"/>
              <w:autoSpaceDE w:val="0"/>
              <w:autoSpaceDN w:val="0"/>
              <w:adjustRightInd w:val="0"/>
              <w:spacing w:after="0" w:line="240" w:lineRule="auto"/>
              <w:contextualSpacing/>
              <w:rPr>
                <w:rFonts w:ascii="Times New Roman" w:hAnsi="Times New Roman" w:cs="Times New Roman"/>
                <w:i/>
              </w:rPr>
            </w:pPr>
            <w:r w:rsidRPr="00153591">
              <w:rPr>
                <w:rFonts w:ascii="Times New Roman" w:hAnsi="Times New Roman" w:cs="Times New Roman"/>
                <w:i/>
              </w:rPr>
              <w:t>Д/у «Кто правильно и быстро разложит одежду»</w:t>
            </w:r>
          </w:p>
          <w:p w14:paraId="1C3D51C1" w14:textId="77777777" w:rsidR="0079673B" w:rsidRPr="002E6A25" w:rsidRDefault="0079673B" w:rsidP="00BE27EA">
            <w:pPr>
              <w:shd w:val="clear" w:color="auto" w:fill="FFFFFF"/>
              <w:spacing w:after="0" w:line="240" w:lineRule="auto"/>
              <w:rPr>
                <w:rFonts w:ascii="Calibri" w:eastAsia="Times New Roman" w:hAnsi="Calibri" w:cs="Times New Roman"/>
                <w:color w:val="000000"/>
                <w:sz w:val="16"/>
                <w:lang w:eastAsia="ru-RU"/>
              </w:rPr>
            </w:pPr>
            <w:r w:rsidRPr="002E6A25">
              <w:rPr>
                <w:rFonts w:ascii="Times New Roman" w:eastAsia="Times New Roman" w:hAnsi="Times New Roman" w:cs="Times New Roman"/>
                <w:color w:val="000000"/>
                <w:szCs w:val="32"/>
                <w:lang w:eastAsia="ru-RU"/>
              </w:rPr>
              <w:t>Мы во всем порядок любим,</w:t>
            </w:r>
          </w:p>
          <w:p w14:paraId="77760C83" w14:textId="77777777" w:rsidR="0079673B" w:rsidRPr="002E6A25" w:rsidRDefault="0079673B" w:rsidP="00BE27EA">
            <w:pPr>
              <w:shd w:val="clear" w:color="auto" w:fill="FFFFFF"/>
              <w:spacing w:after="0" w:line="240" w:lineRule="auto"/>
              <w:rPr>
                <w:rFonts w:ascii="Calibri" w:eastAsia="Times New Roman" w:hAnsi="Calibri" w:cs="Times New Roman"/>
                <w:color w:val="000000"/>
                <w:sz w:val="16"/>
                <w:lang w:eastAsia="ru-RU"/>
              </w:rPr>
            </w:pPr>
            <w:r w:rsidRPr="002E6A25">
              <w:rPr>
                <w:rFonts w:ascii="Times New Roman" w:eastAsia="Times New Roman" w:hAnsi="Times New Roman" w:cs="Times New Roman"/>
                <w:color w:val="000000"/>
                <w:szCs w:val="32"/>
                <w:lang w:eastAsia="ru-RU"/>
              </w:rPr>
              <w:t>Быстро раздеваемся.</w:t>
            </w:r>
          </w:p>
          <w:p w14:paraId="06CAEEA9" w14:textId="77777777" w:rsidR="0079673B" w:rsidRPr="002E6A25" w:rsidRDefault="0079673B" w:rsidP="00BE27EA">
            <w:pPr>
              <w:shd w:val="clear" w:color="auto" w:fill="FFFFFF"/>
              <w:spacing w:after="0" w:line="240" w:lineRule="auto"/>
              <w:rPr>
                <w:rFonts w:ascii="Calibri" w:eastAsia="Times New Roman" w:hAnsi="Calibri" w:cs="Times New Roman"/>
                <w:color w:val="000000"/>
                <w:sz w:val="16"/>
                <w:lang w:eastAsia="ru-RU"/>
              </w:rPr>
            </w:pPr>
            <w:r w:rsidRPr="002E6A25">
              <w:rPr>
                <w:rFonts w:ascii="Times New Roman" w:eastAsia="Times New Roman" w:hAnsi="Times New Roman" w:cs="Times New Roman"/>
                <w:color w:val="000000"/>
                <w:szCs w:val="32"/>
                <w:lang w:eastAsia="ru-RU"/>
              </w:rPr>
              <w:t>Мы уже совсем большие-</w:t>
            </w:r>
          </w:p>
          <w:p w14:paraId="3232809E" w14:textId="77777777" w:rsidR="0079673B" w:rsidRDefault="0079673B" w:rsidP="00BE27EA">
            <w:pPr>
              <w:shd w:val="clear" w:color="auto" w:fill="FFFFFF"/>
              <w:spacing w:after="0" w:line="240" w:lineRule="auto"/>
              <w:rPr>
                <w:rFonts w:ascii="Times New Roman" w:eastAsia="Times New Roman" w:hAnsi="Times New Roman" w:cs="Times New Roman"/>
                <w:color w:val="000000"/>
                <w:szCs w:val="32"/>
                <w:lang w:eastAsia="ru-RU"/>
              </w:rPr>
            </w:pPr>
            <w:r w:rsidRPr="002E6A25">
              <w:rPr>
                <w:rFonts w:ascii="Times New Roman" w:eastAsia="Times New Roman" w:hAnsi="Times New Roman" w:cs="Times New Roman"/>
                <w:color w:val="000000"/>
                <w:szCs w:val="32"/>
                <w:lang w:eastAsia="ru-RU"/>
              </w:rPr>
              <w:t>Сами раздеваемся.</w:t>
            </w:r>
          </w:p>
          <w:p w14:paraId="567D0237" w14:textId="77777777" w:rsidR="0079673B" w:rsidRPr="002E6A25" w:rsidRDefault="0079673B" w:rsidP="00BE27EA">
            <w:pPr>
              <w:shd w:val="clear" w:color="auto" w:fill="FFFFFF"/>
              <w:spacing w:after="0" w:line="240" w:lineRule="auto"/>
              <w:rPr>
                <w:rFonts w:ascii="Times New Roman" w:hAnsi="Times New Roman" w:cs="Times New Roman"/>
                <w:lang w:eastAsia="ru-RU"/>
              </w:rPr>
            </w:pPr>
            <w:r w:rsidRPr="002E6A25">
              <w:rPr>
                <w:rFonts w:ascii="Times New Roman" w:hAnsi="Times New Roman" w:cs="Times New Roman"/>
              </w:rPr>
              <w:t>Кто бросает вещи</w:t>
            </w:r>
            <w:r w:rsidRPr="002E6A25">
              <w:rPr>
                <w:rFonts w:ascii="Times New Roman" w:hAnsi="Times New Roman" w:cs="Times New Roman"/>
              </w:rPr>
              <w:br/>
              <w:t>В беспорядке</w:t>
            </w:r>
            <w:r w:rsidRPr="002E6A25">
              <w:rPr>
                <w:rFonts w:ascii="Times New Roman" w:hAnsi="Times New Roman" w:cs="Times New Roman"/>
              </w:rPr>
              <w:br/>
              <w:t>С тем они потом играют в прятки.</w:t>
            </w:r>
            <w:r w:rsidRPr="002E6A25">
              <w:rPr>
                <w:rFonts w:ascii="Times New Roman" w:hAnsi="Times New Roman" w:cs="Times New Roman"/>
              </w:rPr>
              <w:br/>
              <w:t>Вещи надо убирать</w:t>
            </w:r>
            <w:r w:rsidRPr="002E6A25">
              <w:rPr>
                <w:rFonts w:ascii="Times New Roman" w:hAnsi="Times New Roman" w:cs="Times New Roman"/>
              </w:rPr>
              <w:br/>
              <w:t>Не придется их искать.</w:t>
            </w:r>
          </w:p>
          <w:p w14:paraId="14CAE980" w14:textId="77777777" w:rsidR="0079673B" w:rsidRPr="00153591" w:rsidRDefault="0079673B" w:rsidP="00BE27EA">
            <w:pPr>
              <w:widowControl w:val="0"/>
              <w:autoSpaceDE w:val="0"/>
              <w:autoSpaceDN w:val="0"/>
              <w:adjustRightInd w:val="0"/>
              <w:spacing w:after="0" w:line="240" w:lineRule="auto"/>
              <w:contextualSpacing/>
              <w:rPr>
                <w:rFonts w:ascii="Times New Roman" w:hAnsi="Times New Roman" w:cs="Times New Roman"/>
                <w:i/>
              </w:rPr>
            </w:pPr>
            <w:proofErr w:type="gramStart"/>
            <w:r w:rsidRPr="00153591">
              <w:rPr>
                <w:rFonts w:ascii="Times New Roman" w:hAnsi="Times New Roman" w:cs="Times New Roman"/>
                <w:i/>
              </w:rPr>
              <w:t>Цель</w:t>
            </w:r>
            <w:r>
              <w:rPr>
                <w:rFonts w:ascii="Times New Roman" w:hAnsi="Times New Roman" w:cs="Times New Roman"/>
                <w:i/>
              </w:rPr>
              <w:t xml:space="preserve">: </w:t>
            </w:r>
            <w:r w:rsidRPr="00153591">
              <w:rPr>
                <w:rFonts w:ascii="Times New Roman" w:hAnsi="Times New Roman" w:cs="Times New Roman"/>
                <w:i/>
              </w:rPr>
              <w:t xml:space="preserve"> учить</w:t>
            </w:r>
            <w:proofErr w:type="gramEnd"/>
            <w:r w:rsidRPr="00153591">
              <w:rPr>
                <w:rFonts w:ascii="Times New Roman" w:hAnsi="Times New Roman" w:cs="Times New Roman"/>
                <w:i/>
              </w:rPr>
              <w:t xml:space="preserve"> детей красиво</w:t>
            </w:r>
            <w:r>
              <w:rPr>
                <w:rFonts w:ascii="Times New Roman" w:hAnsi="Times New Roman" w:cs="Times New Roman"/>
                <w:i/>
              </w:rPr>
              <w:t xml:space="preserve"> развешивать одежду на стульчик</w:t>
            </w:r>
          </w:p>
        </w:tc>
      </w:tr>
      <w:tr w:rsidR="0079673B" w:rsidRPr="00153591" w14:paraId="7670DC74" w14:textId="77777777" w:rsidTr="00BE27EA">
        <w:trPr>
          <w:trHeight w:val="203"/>
        </w:trPr>
        <w:tc>
          <w:tcPr>
            <w:tcW w:w="2495" w:type="dxa"/>
          </w:tcPr>
          <w:p w14:paraId="2A940A35" w14:textId="77777777" w:rsidR="0079673B" w:rsidRPr="00153591"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Ұйықтау/</w:t>
            </w:r>
            <w:r w:rsidRPr="00153591">
              <w:rPr>
                <w:rFonts w:ascii="Times New Roman" w:hAnsi="Times New Roman" w:cs="Times New Roman"/>
                <w:b/>
              </w:rPr>
              <w:t>Сон</w:t>
            </w:r>
          </w:p>
        </w:tc>
        <w:tc>
          <w:tcPr>
            <w:tcW w:w="2610" w:type="dxa"/>
            <w:gridSpan w:val="2"/>
          </w:tcPr>
          <w:p w14:paraId="0C5864C8" w14:textId="77777777" w:rsidR="0079673B" w:rsidRPr="001805B6" w:rsidRDefault="0079673B" w:rsidP="00BE27EA">
            <w:pPr>
              <w:widowControl w:val="0"/>
              <w:autoSpaceDE w:val="0"/>
              <w:autoSpaceDN w:val="0"/>
              <w:adjustRightInd w:val="0"/>
              <w:spacing w:after="0" w:line="240" w:lineRule="auto"/>
              <w:contextualSpacing/>
              <w:jc w:val="center"/>
              <w:rPr>
                <w:rFonts w:ascii="Times New Roman" w:hAnsi="Times New Roman" w:cs="Times New Roman"/>
                <w:b/>
                <w:color w:val="000000" w:themeColor="text1"/>
                <w:lang w:val="kk-KZ"/>
              </w:rPr>
            </w:pPr>
            <w:r w:rsidRPr="00602D41">
              <w:rPr>
                <w:rFonts w:ascii="Times New Roman" w:hAnsi="Times New Roman" w:cs="Times New Roman"/>
                <w:b/>
                <w:lang w:val="kk-KZ"/>
              </w:rPr>
              <w:t xml:space="preserve">Ертегі терапиясы </w:t>
            </w:r>
            <w:r w:rsidRPr="001805B6">
              <w:rPr>
                <w:rFonts w:ascii="Times New Roman" w:hAnsi="Times New Roman" w:cs="Times New Roman"/>
                <w:b/>
                <w:color w:val="000000" w:themeColor="text1"/>
                <w:lang w:val="kk-KZ"/>
              </w:rPr>
              <w:t>Сказкотерапия</w:t>
            </w:r>
          </w:p>
          <w:p w14:paraId="361EF1BF" w14:textId="515ADF45" w:rsidR="0079673B" w:rsidRDefault="0079673B" w:rsidP="00BE27EA">
            <w:pPr>
              <w:pStyle w:val="c25"/>
              <w:shd w:val="clear" w:color="auto" w:fill="FFFFFF"/>
              <w:spacing w:before="0" w:beforeAutospacing="0" w:after="0" w:afterAutospacing="0"/>
              <w:jc w:val="center"/>
              <w:rPr>
                <w:bCs/>
                <w:color w:val="000000" w:themeColor="text1"/>
                <w:sz w:val="22"/>
                <w:szCs w:val="36"/>
              </w:rPr>
            </w:pPr>
            <w:r>
              <w:rPr>
                <w:bCs/>
                <w:color w:val="000000" w:themeColor="text1"/>
                <w:sz w:val="22"/>
                <w:szCs w:val="36"/>
              </w:rPr>
              <w:t>«</w:t>
            </w:r>
            <w:r w:rsidR="006E09AF">
              <w:rPr>
                <w:bCs/>
                <w:color w:val="000000" w:themeColor="text1"/>
                <w:sz w:val="22"/>
                <w:szCs w:val="36"/>
                <w:lang w:val="kk-KZ"/>
              </w:rPr>
              <w:t>Золотой ключик</w:t>
            </w:r>
            <w:r>
              <w:rPr>
                <w:bCs/>
                <w:color w:val="000000" w:themeColor="text1"/>
                <w:sz w:val="22"/>
                <w:szCs w:val="36"/>
              </w:rPr>
              <w:t>»</w:t>
            </w:r>
          </w:p>
          <w:p w14:paraId="5C2D02DA" w14:textId="0ACC0B52" w:rsidR="0079673B" w:rsidRPr="006E09AF" w:rsidRDefault="0079673B" w:rsidP="00BE27EA">
            <w:pPr>
              <w:pStyle w:val="c25"/>
              <w:shd w:val="clear" w:color="auto" w:fill="FFFFFF"/>
              <w:spacing w:before="0" w:beforeAutospacing="0" w:after="0" w:afterAutospacing="0"/>
              <w:jc w:val="center"/>
              <w:rPr>
                <w:i/>
                <w:color w:val="FF0000"/>
                <w:lang w:val="kk-KZ"/>
              </w:rPr>
            </w:pPr>
            <w:r>
              <w:rPr>
                <w:bCs/>
                <w:color w:val="000000" w:themeColor="text1"/>
                <w:sz w:val="22"/>
                <w:szCs w:val="36"/>
              </w:rPr>
              <w:t xml:space="preserve"> </w:t>
            </w:r>
            <w:r w:rsidR="006E09AF">
              <w:rPr>
                <w:bCs/>
                <w:color w:val="000000" w:themeColor="text1"/>
                <w:sz w:val="22"/>
                <w:szCs w:val="36"/>
                <w:lang w:val="kk-KZ"/>
              </w:rPr>
              <w:t>А.Толстой</w:t>
            </w:r>
          </w:p>
        </w:tc>
        <w:tc>
          <w:tcPr>
            <w:tcW w:w="2551" w:type="dxa"/>
          </w:tcPr>
          <w:p w14:paraId="45D35690" w14:textId="77777777" w:rsidR="0079673B" w:rsidRPr="00780FC9" w:rsidRDefault="0079673B" w:rsidP="00BE27EA">
            <w:pPr>
              <w:widowControl w:val="0"/>
              <w:autoSpaceDE w:val="0"/>
              <w:autoSpaceDN w:val="0"/>
              <w:adjustRightInd w:val="0"/>
              <w:spacing w:after="0" w:line="240" w:lineRule="auto"/>
              <w:contextualSpacing/>
              <w:jc w:val="center"/>
              <w:rPr>
                <w:rFonts w:ascii="Times New Roman" w:hAnsi="Times New Roman" w:cs="Times New Roman"/>
                <w:b/>
              </w:rPr>
            </w:pPr>
            <w:r w:rsidRPr="00780FC9">
              <w:rPr>
                <w:rFonts w:ascii="Times New Roman" w:hAnsi="Times New Roman" w:cs="Times New Roman"/>
                <w:b/>
              </w:rPr>
              <w:t>Музыкотерапия</w:t>
            </w:r>
          </w:p>
          <w:p w14:paraId="154F919D" w14:textId="0E54698E" w:rsidR="0079673B" w:rsidRPr="003A652C" w:rsidRDefault="00541328" w:rsidP="00BE27EA">
            <w:pPr>
              <w:widowControl w:val="0"/>
              <w:autoSpaceDE w:val="0"/>
              <w:autoSpaceDN w:val="0"/>
              <w:adjustRightInd w:val="0"/>
              <w:spacing w:after="0" w:line="240" w:lineRule="auto"/>
              <w:contextualSpacing/>
              <w:jc w:val="center"/>
              <w:rPr>
                <w:rFonts w:ascii="Times New Roman" w:hAnsi="Times New Roman" w:cs="Times New Roman"/>
                <w:i/>
                <w:color w:val="FF0000"/>
              </w:rPr>
            </w:pPr>
            <w:proofErr w:type="spellStart"/>
            <w:r>
              <w:rPr>
                <w:rFonts w:ascii="Times New Roman" w:hAnsi="Times New Roman" w:cs="Times New Roman"/>
                <w:b/>
              </w:rPr>
              <w:t>К.Дебюсси</w:t>
            </w:r>
            <w:proofErr w:type="spellEnd"/>
            <w:r>
              <w:rPr>
                <w:rFonts w:ascii="Times New Roman" w:hAnsi="Times New Roman" w:cs="Times New Roman"/>
                <w:b/>
              </w:rPr>
              <w:t xml:space="preserve"> «Лунный свет»</w:t>
            </w:r>
            <w:r w:rsidR="0079673B">
              <w:rPr>
                <w:rFonts w:ascii="Times New Roman" w:hAnsi="Times New Roman" w:cs="Times New Roman"/>
                <w:b/>
              </w:rPr>
              <w:t xml:space="preserve"> </w:t>
            </w:r>
          </w:p>
        </w:tc>
        <w:tc>
          <w:tcPr>
            <w:tcW w:w="2835" w:type="dxa"/>
            <w:gridSpan w:val="2"/>
          </w:tcPr>
          <w:p w14:paraId="2891DE72" w14:textId="77777777" w:rsidR="0079673B" w:rsidRPr="00237C8D" w:rsidRDefault="0079673B" w:rsidP="00BE27EA">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237C8D">
              <w:rPr>
                <w:rFonts w:ascii="Times New Roman" w:hAnsi="Times New Roman" w:cs="Times New Roman"/>
                <w:b/>
              </w:rPr>
              <w:t>Ертегі</w:t>
            </w:r>
            <w:proofErr w:type="spellEnd"/>
            <w:r w:rsidRPr="00237C8D">
              <w:rPr>
                <w:rFonts w:ascii="Times New Roman" w:hAnsi="Times New Roman" w:cs="Times New Roman"/>
                <w:b/>
              </w:rPr>
              <w:t xml:space="preserve"> </w:t>
            </w:r>
            <w:proofErr w:type="spellStart"/>
            <w:r w:rsidRPr="00237C8D">
              <w:rPr>
                <w:rFonts w:ascii="Times New Roman" w:hAnsi="Times New Roman" w:cs="Times New Roman"/>
                <w:b/>
              </w:rPr>
              <w:t>терапиясы</w:t>
            </w:r>
            <w:proofErr w:type="spellEnd"/>
            <w:r w:rsidRPr="00237C8D">
              <w:rPr>
                <w:rFonts w:ascii="Times New Roman" w:hAnsi="Times New Roman" w:cs="Times New Roman"/>
                <w:b/>
              </w:rPr>
              <w:t xml:space="preserve"> Сказкотерапия</w:t>
            </w:r>
          </w:p>
          <w:p w14:paraId="505A4C3F" w14:textId="488C81C3" w:rsidR="006E09AF" w:rsidRDefault="006E09AF" w:rsidP="006E09AF">
            <w:pPr>
              <w:pStyle w:val="c25"/>
              <w:shd w:val="clear" w:color="auto" w:fill="FFFFFF"/>
              <w:spacing w:before="0" w:beforeAutospacing="0" w:after="0" w:afterAutospacing="0"/>
              <w:jc w:val="center"/>
              <w:rPr>
                <w:bCs/>
                <w:color w:val="000000" w:themeColor="text1"/>
                <w:sz w:val="22"/>
                <w:szCs w:val="36"/>
              </w:rPr>
            </w:pPr>
            <w:r>
              <w:rPr>
                <w:rStyle w:val="c22"/>
                <w:bCs/>
                <w:sz w:val="22"/>
                <w:szCs w:val="36"/>
              </w:rPr>
              <w:t>«</w:t>
            </w:r>
            <w:r>
              <w:rPr>
                <w:bCs/>
                <w:color w:val="000000" w:themeColor="text1"/>
                <w:sz w:val="22"/>
                <w:szCs w:val="36"/>
                <w:lang w:val="kk-KZ"/>
              </w:rPr>
              <w:t xml:space="preserve">Золотой </w:t>
            </w:r>
            <w:proofErr w:type="gramStart"/>
            <w:r>
              <w:rPr>
                <w:bCs/>
                <w:color w:val="000000" w:themeColor="text1"/>
                <w:sz w:val="22"/>
                <w:szCs w:val="36"/>
                <w:lang w:val="kk-KZ"/>
              </w:rPr>
              <w:t xml:space="preserve">ключик </w:t>
            </w:r>
            <w:r>
              <w:rPr>
                <w:bCs/>
                <w:color w:val="000000" w:themeColor="text1"/>
                <w:sz w:val="22"/>
                <w:szCs w:val="36"/>
              </w:rPr>
              <w:t>»</w:t>
            </w:r>
            <w:proofErr w:type="gramEnd"/>
          </w:p>
          <w:p w14:paraId="7F0F8DE8" w14:textId="332BF410" w:rsidR="0079673B" w:rsidRPr="003A652C" w:rsidRDefault="006E09AF" w:rsidP="006E09AF">
            <w:pPr>
              <w:pStyle w:val="c25"/>
              <w:shd w:val="clear" w:color="auto" w:fill="FFFFFF"/>
              <w:spacing w:before="0" w:beforeAutospacing="0" w:after="0" w:afterAutospacing="0"/>
              <w:jc w:val="center"/>
              <w:rPr>
                <w:i/>
                <w:color w:val="FF0000"/>
              </w:rPr>
            </w:pPr>
            <w:r>
              <w:rPr>
                <w:bCs/>
                <w:color w:val="000000" w:themeColor="text1"/>
                <w:sz w:val="22"/>
                <w:szCs w:val="36"/>
              </w:rPr>
              <w:t xml:space="preserve"> </w:t>
            </w:r>
            <w:r>
              <w:rPr>
                <w:bCs/>
                <w:color w:val="000000" w:themeColor="text1"/>
                <w:sz w:val="22"/>
                <w:szCs w:val="36"/>
                <w:lang w:val="kk-KZ"/>
              </w:rPr>
              <w:t>А.Толстой</w:t>
            </w:r>
          </w:p>
        </w:tc>
        <w:tc>
          <w:tcPr>
            <w:tcW w:w="2615" w:type="dxa"/>
            <w:gridSpan w:val="2"/>
          </w:tcPr>
          <w:p w14:paraId="12C3FCF6" w14:textId="77777777" w:rsidR="0079673B" w:rsidRPr="00237C8D" w:rsidRDefault="0079673B" w:rsidP="00BE27EA">
            <w:pPr>
              <w:widowControl w:val="0"/>
              <w:autoSpaceDE w:val="0"/>
              <w:autoSpaceDN w:val="0"/>
              <w:adjustRightInd w:val="0"/>
              <w:spacing w:after="0" w:line="240" w:lineRule="auto"/>
              <w:contextualSpacing/>
              <w:jc w:val="center"/>
              <w:rPr>
                <w:rFonts w:ascii="Times New Roman" w:hAnsi="Times New Roman" w:cs="Times New Roman"/>
                <w:b/>
              </w:rPr>
            </w:pPr>
            <w:r w:rsidRPr="00237C8D">
              <w:rPr>
                <w:rFonts w:ascii="Times New Roman" w:hAnsi="Times New Roman" w:cs="Times New Roman"/>
                <w:b/>
              </w:rPr>
              <w:t>Музыкотерапия</w:t>
            </w:r>
          </w:p>
          <w:p w14:paraId="4B723A00" w14:textId="4801084C" w:rsidR="0079673B" w:rsidRPr="003A652C" w:rsidRDefault="00541328" w:rsidP="00BE27EA">
            <w:pPr>
              <w:widowControl w:val="0"/>
              <w:autoSpaceDE w:val="0"/>
              <w:autoSpaceDN w:val="0"/>
              <w:adjustRightInd w:val="0"/>
              <w:spacing w:after="0" w:line="240" w:lineRule="auto"/>
              <w:contextualSpacing/>
              <w:jc w:val="center"/>
              <w:rPr>
                <w:rFonts w:ascii="Times New Roman" w:hAnsi="Times New Roman" w:cs="Times New Roman"/>
                <w:i/>
                <w:color w:val="FF0000"/>
              </w:rPr>
            </w:pPr>
            <w:r>
              <w:rPr>
                <w:rFonts w:ascii="Times New Roman" w:hAnsi="Times New Roman" w:cs="Times New Roman"/>
                <w:b/>
              </w:rPr>
              <w:t xml:space="preserve">Прелюдия (первая часть из Первого </w:t>
            </w:r>
            <w:proofErr w:type="gramStart"/>
            <w:r>
              <w:rPr>
                <w:rFonts w:ascii="Times New Roman" w:hAnsi="Times New Roman" w:cs="Times New Roman"/>
                <w:b/>
              </w:rPr>
              <w:t>тома Хорошо</w:t>
            </w:r>
            <w:proofErr w:type="gramEnd"/>
            <w:r>
              <w:rPr>
                <w:rFonts w:ascii="Times New Roman" w:hAnsi="Times New Roman" w:cs="Times New Roman"/>
                <w:b/>
              </w:rPr>
              <w:t xml:space="preserve"> отрепетированного клавира)</w:t>
            </w:r>
          </w:p>
        </w:tc>
        <w:tc>
          <w:tcPr>
            <w:tcW w:w="2653" w:type="dxa"/>
          </w:tcPr>
          <w:p w14:paraId="7827DD99" w14:textId="77777777" w:rsidR="0079673B" w:rsidRPr="0026032D" w:rsidRDefault="0079673B" w:rsidP="00BE27EA">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26032D">
              <w:rPr>
                <w:rFonts w:ascii="Times New Roman" w:hAnsi="Times New Roman" w:cs="Times New Roman"/>
                <w:b/>
              </w:rPr>
              <w:t>Ертегі</w:t>
            </w:r>
            <w:proofErr w:type="spellEnd"/>
            <w:r w:rsidRPr="0026032D">
              <w:rPr>
                <w:rFonts w:ascii="Times New Roman" w:hAnsi="Times New Roman" w:cs="Times New Roman"/>
                <w:b/>
              </w:rPr>
              <w:t xml:space="preserve"> </w:t>
            </w:r>
            <w:proofErr w:type="spellStart"/>
            <w:r w:rsidRPr="0026032D">
              <w:rPr>
                <w:rFonts w:ascii="Times New Roman" w:hAnsi="Times New Roman" w:cs="Times New Roman"/>
                <w:b/>
              </w:rPr>
              <w:t>терапиясы</w:t>
            </w:r>
            <w:proofErr w:type="spellEnd"/>
            <w:r w:rsidRPr="0026032D">
              <w:rPr>
                <w:rFonts w:ascii="Times New Roman" w:hAnsi="Times New Roman" w:cs="Times New Roman"/>
                <w:b/>
              </w:rPr>
              <w:t xml:space="preserve"> Сказкотерапия   </w:t>
            </w:r>
          </w:p>
          <w:p w14:paraId="605FA773" w14:textId="6AA82812" w:rsidR="006E09AF" w:rsidRPr="006E09AF" w:rsidRDefault="006E09AF" w:rsidP="006E09AF">
            <w:pPr>
              <w:pStyle w:val="c25"/>
              <w:shd w:val="clear" w:color="auto" w:fill="FFFFFF"/>
              <w:spacing w:before="0" w:beforeAutospacing="0" w:after="0" w:afterAutospacing="0"/>
              <w:rPr>
                <w:bCs/>
                <w:color w:val="000000" w:themeColor="text1"/>
                <w:sz w:val="22"/>
                <w:szCs w:val="36"/>
              </w:rPr>
            </w:pPr>
            <w:r w:rsidRPr="006E09AF">
              <w:rPr>
                <w:bCs/>
                <w:color w:val="000000" w:themeColor="text1"/>
                <w:sz w:val="22"/>
                <w:szCs w:val="36"/>
              </w:rPr>
              <w:t>«</w:t>
            </w:r>
            <w:r w:rsidRPr="006E09AF">
              <w:rPr>
                <w:bCs/>
                <w:color w:val="000000" w:themeColor="text1"/>
                <w:sz w:val="22"/>
                <w:szCs w:val="36"/>
                <w:lang w:val="kk-KZ"/>
              </w:rPr>
              <w:t>Золотой ключик</w:t>
            </w:r>
            <w:r w:rsidRPr="006E09AF">
              <w:rPr>
                <w:bCs/>
                <w:color w:val="000000" w:themeColor="text1"/>
                <w:sz w:val="22"/>
                <w:szCs w:val="36"/>
              </w:rPr>
              <w:t>»</w:t>
            </w:r>
          </w:p>
          <w:p w14:paraId="2C6D415A" w14:textId="50A7D153" w:rsidR="0079673B" w:rsidRPr="004A4CE5" w:rsidRDefault="006E09AF" w:rsidP="006E09AF">
            <w:pPr>
              <w:pStyle w:val="3"/>
              <w:shd w:val="clear" w:color="auto" w:fill="FFFFFF"/>
              <w:spacing w:before="0" w:line="240" w:lineRule="auto"/>
              <w:rPr>
                <w:rFonts w:ascii="Times New Roman" w:hAnsi="Times New Roman" w:cs="Times New Roman"/>
                <w:color w:val="auto"/>
                <w:sz w:val="22"/>
                <w:szCs w:val="29"/>
              </w:rPr>
            </w:pPr>
            <w:r w:rsidRPr="006E09AF">
              <w:rPr>
                <w:rFonts w:ascii="Times New Roman" w:hAnsi="Times New Roman" w:cs="Times New Roman"/>
                <w:bCs/>
                <w:color w:val="000000" w:themeColor="text1"/>
                <w:sz w:val="22"/>
                <w:szCs w:val="36"/>
              </w:rPr>
              <w:t xml:space="preserve"> </w:t>
            </w:r>
            <w:r w:rsidRPr="006E09AF">
              <w:rPr>
                <w:rFonts w:ascii="Times New Roman" w:hAnsi="Times New Roman" w:cs="Times New Roman"/>
                <w:bCs/>
                <w:color w:val="000000" w:themeColor="text1"/>
                <w:sz w:val="22"/>
                <w:szCs w:val="36"/>
                <w:lang w:val="kk-KZ"/>
              </w:rPr>
              <w:t>А.Толстой</w:t>
            </w:r>
          </w:p>
        </w:tc>
      </w:tr>
      <w:tr w:rsidR="0079673B" w:rsidRPr="00153591" w14:paraId="13670404" w14:textId="77777777" w:rsidTr="00BE27EA">
        <w:trPr>
          <w:trHeight w:val="203"/>
        </w:trPr>
        <w:tc>
          <w:tcPr>
            <w:tcW w:w="2495" w:type="dxa"/>
          </w:tcPr>
          <w:p w14:paraId="62C64846" w14:textId="77777777" w:rsidR="0079673B" w:rsidRPr="00153591" w:rsidRDefault="0079673B" w:rsidP="00BE27EA">
            <w:pPr>
              <w:widowControl w:val="0"/>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t xml:space="preserve">Ақырындап ояну, ауа, су ем-шаралары/ </w:t>
            </w:r>
          </w:p>
          <w:p w14:paraId="6BCF8243" w14:textId="77777777" w:rsidR="0079673B" w:rsidRPr="00153591" w:rsidRDefault="0079673B" w:rsidP="00BE27EA">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rPr>
              <w:t>Постепенный подъем, воздушные, водные процедуры</w:t>
            </w:r>
          </w:p>
        </w:tc>
        <w:tc>
          <w:tcPr>
            <w:tcW w:w="13264" w:type="dxa"/>
            <w:gridSpan w:val="8"/>
          </w:tcPr>
          <w:p w14:paraId="12C54691" w14:textId="77777777" w:rsidR="0079673B" w:rsidRPr="00153591" w:rsidRDefault="0079673B" w:rsidP="00BE27EA">
            <w:pPr>
              <w:widowControl w:val="0"/>
              <w:autoSpaceDE w:val="0"/>
              <w:autoSpaceDN w:val="0"/>
              <w:adjustRightInd w:val="0"/>
              <w:spacing w:after="0" w:line="240" w:lineRule="auto"/>
              <w:contextualSpacing/>
              <w:rPr>
                <w:rFonts w:ascii="Times New Roman" w:hAnsi="Times New Roman" w:cs="Times New Roman"/>
                <w:lang w:val="kk-KZ"/>
              </w:rPr>
            </w:pPr>
            <w:r w:rsidRPr="00153591">
              <w:rPr>
                <w:rFonts w:ascii="Times New Roman" w:hAnsi="Times New Roman" w:cs="Times New Roman"/>
                <w:b/>
                <w:lang w:val="kk-KZ"/>
              </w:rPr>
              <w:t xml:space="preserve">«Точечный массаж»1-2 неделя «Гимнастика пробуждения» 3-4 неделя </w:t>
            </w:r>
          </w:p>
          <w:p w14:paraId="3530F6D4" w14:textId="77777777" w:rsidR="0079673B" w:rsidRDefault="0079673B" w:rsidP="00BE27EA">
            <w:pPr>
              <w:widowControl w:val="0"/>
              <w:autoSpaceDE w:val="0"/>
              <w:autoSpaceDN w:val="0"/>
              <w:adjustRightInd w:val="0"/>
              <w:spacing w:after="0" w:line="240" w:lineRule="auto"/>
              <w:rPr>
                <w:rFonts w:ascii="Times New Roman" w:hAnsi="Times New Roman" w:cs="Times New Roman"/>
                <w:i/>
              </w:rPr>
            </w:pPr>
            <w:r w:rsidRPr="00153591">
              <w:rPr>
                <w:rFonts w:ascii="Times New Roman" w:hAnsi="Times New Roman" w:cs="Times New Roman"/>
                <w:b/>
                <w:lang w:val="kk-KZ"/>
              </w:rPr>
              <w:t>Мәдени-гигиеналық машықтар  білімін бекіту.</w:t>
            </w:r>
            <w:r w:rsidRPr="00153591">
              <w:rPr>
                <w:rFonts w:ascii="Times New Roman" w:hAnsi="Times New Roman" w:cs="Times New Roman"/>
                <w:lang w:val="kk-KZ"/>
              </w:rPr>
              <w:t xml:space="preserve"> </w:t>
            </w:r>
            <w:r w:rsidRPr="00153591">
              <w:rPr>
                <w:rFonts w:ascii="Times New Roman" w:hAnsi="Times New Roman" w:cs="Times New Roman"/>
                <w:i/>
              </w:rPr>
              <w:t xml:space="preserve">Игра на внимание «Как надо». </w:t>
            </w:r>
          </w:p>
          <w:p w14:paraId="341DD5E2" w14:textId="44A9E06B" w:rsidR="00716BC4" w:rsidRPr="00716BC4" w:rsidRDefault="0079673B" w:rsidP="00716BC4">
            <w:pPr>
              <w:spacing w:after="0" w:line="240" w:lineRule="auto"/>
              <w:rPr>
                <w:rFonts w:ascii="Times New Roman" w:hAnsi="Times New Roman" w:cs="Times New Roman"/>
              </w:rPr>
            </w:pPr>
            <w:r w:rsidRPr="00153591">
              <w:rPr>
                <w:rFonts w:ascii="Times New Roman" w:eastAsia="Times New Roman" w:hAnsi="Times New Roman" w:cs="Times New Roman"/>
                <w:b/>
                <w:i/>
                <w:lang w:val="kk-KZ" w:eastAsia="ru-RU"/>
              </w:rPr>
              <w:t>Цель</w:t>
            </w:r>
            <w:r>
              <w:rPr>
                <w:rFonts w:ascii="Times New Roman" w:eastAsia="Times New Roman" w:hAnsi="Times New Roman" w:cs="Times New Roman"/>
                <w:b/>
                <w:i/>
                <w:lang w:val="kk-KZ" w:eastAsia="ru-RU"/>
              </w:rPr>
              <w:t>:</w:t>
            </w:r>
            <w:r w:rsidRPr="00153591">
              <w:rPr>
                <w:rFonts w:ascii="Times New Roman" w:eastAsia="Times New Roman" w:hAnsi="Times New Roman" w:cs="Times New Roman"/>
                <w:b/>
                <w:i/>
                <w:lang w:val="kk-KZ" w:eastAsia="ru-RU"/>
              </w:rPr>
              <w:t xml:space="preserve">  </w:t>
            </w:r>
            <w:r w:rsidR="00716BC4">
              <w:rPr>
                <w:rFonts w:ascii="Times New Roman" w:hAnsi="Times New Roman" w:cs="Times New Roman"/>
                <w:sz w:val="24"/>
                <w:szCs w:val="24"/>
              </w:rPr>
              <w:t xml:space="preserve">Учитывать здоровье детей, уровень адаптации к воздействиям закаливающих </w:t>
            </w:r>
            <w:proofErr w:type="spellStart"/>
            <w:r w:rsidR="00716BC4">
              <w:rPr>
                <w:rFonts w:ascii="Times New Roman" w:hAnsi="Times New Roman" w:cs="Times New Roman"/>
                <w:sz w:val="24"/>
                <w:szCs w:val="24"/>
              </w:rPr>
              <w:t>средств.</w:t>
            </w:r>
            <w:r w:rsidR="00716BC4" w:rsidRPr="00716BC4">
              <w:rPr>
                <w:rFonts w:ascii="Times New Roman" w:hAnsi="Times New Roman" w:cs="Times New Roman"/>
              </w:rPr>
              <w:t>Массаж</w:t>
            </w:r>
            <w:proofErr w:type="spellEnd"/>
            <w:r w:rsidR="00716BC4" w:rsidRPr="00716BC4">
              <w:rPr>
                <w:rFonts w:ascii="Times New Roman" w:hAnsi="Times New Roman" w:cs="Times New Roman"/>
              </w:rPr>
              <w:t xml:space="preserve"> биологически активных зон</w:t>
            </w:r>
          </w:p>
          <w:p w14:paraId="451DBCF3" w14:textId="13927FFF" w:rsidR="00716BC4" w:rsidRPr="00716BC4" w:rsidRDefault="00716BC4" w:rsidP="00716BC4">
            <w:pPr>
              <w:spacing w:after="0" w:line="240" w:lineRule="auto"/>
              <w:rPr>
                <w:rFonts w:ascii="Times New Roman" w:hAnsi="Times New Roman" w:cs="Times New Roman"/>
              </w:rPr>
            </w:pPr>
            <w:r w:rsidRPr="00716BC4">
              <w:rPr>
                <w:rFonts w:ascii="Times New Roman" w:hAnsi="Times New Roman" w:cs="Times New Roman"/>
              </w:rPr>
              <w:t xml:space="preserve">«Вышел зайчик </w:t>
            </w:r>
            <w:proofErr w:type="gramStart"/>
            <w:r w:rsidRPr="00716BC4">
              <w:rPr>
                <w:rFonts w:ascii="Times New Roman" w:hAnsi="Times New Roman" w:cs="Times New Roman"/>
              </w:rPr>
              <w:t>погулять»  для</w:t>
            </w:r>
            <w:proofErr w:type="gramEnd"/>
            <w:r w:rsidRPr="00716BC4">
              <w:rPr>
                <w:rFonts w:ascii="Times New Roman" w:hAnsi="Times New Roman" w:cs="Times New Roman"/>
              </w:rPr>
              <w:t xml:space="preserve"> профилактики простудных заболеваний</w:t>
            </w:r>
          </w:p>
          <w:p w14:paraId="20E6919E" w14:textId="77777777" w:rsidR="00716BC4" w:rsidRPr="00716BC4" w:rsidRDefault="00716BC4" w:rsidP="00716BC4">
            <w:pPr>
              <w:spacing w:after="0" w:line="240" w:lineRule="auto"/>
              <w:rPr>
                <w:rFonts w:ascii="Times New Roman" w:hAnsi="Times New Roman" w:cs="Times New Roman"/>
              </w:rPr>
            </w:pPr>
            <w:r w:rsidRPr="00716BC4">
              <w:rPr>
                <w:rFonts w:ascii="Times New Roman" w:hAnsi="Times New Roman" w:cs="Times New Roman"/>
              </w:rPr>
              <w:t>Раз, два, три, четыре, пять-   приставляют ладони ко лбу</w:t>
            </w:r>
          </w:p>
          <w:p w14:paraId="0DF5C03F" w14:textId="2CA6121A" w:rsidR="00716BC4" w:rsidRPr="00716BC4" w:rsidRDefault="00716BC4" w:rsidP="00716BC4">
            <w:pPr>
              <w:spacing w:after="0" w:line="240" w:lineRule="auto"/>
              <w:rPr>
                <w:rFonts w:ascii="Times New Roman" w:hAnsi="Times New Roman" w:cs="Times New Roman"/>
              </w:rPr>
            </w:pPr>
            <w:r w:rsidRPr="00716BC4">
              <w:rPr>
                <w:rFonts w:ascii="Times New Roman" w:hAnsi="Times New Roman" w:cs="Times New Roman"/>
              </w:rPr>
              <w:t>Вышел зайчик погулять.         пальцы выпрямлены и прижаты друг к другу («козырек»), и     растирают лоб</w:t>
            </w:r>
          </w:p>
          <w:p w14:paraId="14D8C7E8" w14:textId="1A182763" w:rsidR="00716BC4" w:rsidRDefault="00716BC4" w:rsidP="00716BC4">
            <w:pPr>
              <w:spacing w:after="0" w:line="240" w:lineRule="auto"/>
              <w:rPr>
                <w:rFonts w:ascii="Times New Roman" w:hAnsi="Times New Roman" w:cs="Times New Roman"/>
              </w:rPr>
            </w:pPr>
            <w:r w:rsidRPr="00716BC4">
              <w:rPr>
                <w:rFonts w:ascii="Times New Roman" w:hAnsi="Times New Roman" w:cs="Times New Roman"/>
              </w:rPr>
              <w:t xml:space="preserve">Вдруг охотник </w:t>
            </w:r>
            <w:proofErr w:type="gramStart"/>
            <w:r w:rsidRPr="00716BC4">
              <w:rPr>
                <w:rFonts w:ascii="Times New Roman" w:hAnsi="Times New Roman" w:cs="Times New Roman"/>
              </w:rPr>
              <w:t xml:space="preserve">выбегает,   </w:t>
            </w:r>
            <w:proofErr w:type="gramEnd"/>
            <w:r w:rsidRPr="00716BC4">
              <w:rPr>
                <w:rFonts w:ascii="Times New Roman" w:hAnsi="Times New Roman" w:cs="Times New Roman"/>
              </w:rPr>
              <w:t xml:space="preserve">      кулачками массируют крылья носа</w:t>
            </w:r>
          </w:p>
          <w:p w14:paraId="3243D6CE" w14:textId="77777777" w:rsidR="00716BC4" w:rsidRDefault="00716BC4" w:rsidP="00716BC4">
            <w:pPr>
              <w:spacing w:after="0" w:line="240" w:lineRule="auto"/>
              <w:rPr>
                <w:rFonts w:ascii="Times New Roman" w:hAnsi="Times New Roman" w:cs="Times New Roman"/>
              </w:rPr>
            </w:pPr>
            <w:r w:rsidRPr="00716BC4">
              <w:rPr>
                <w:rFonts w:ascii="Times New Roman" w:hAnsi="Times New Roman" w:cs="Times New Roman"/>
              </w:rPr>
              <w:t xml:space="preserve">Прямо в зайчика стреляет.       </w:t>
            </w:r>
          </w:p>
          <w:p w14:paraId="1CA47E44" w14:textId="5280CCF6" w:rsidR="00716BC4" w:rsidRPr="00716BC4" w:rsidRDefault="00716BC4" w:rsidP="00716BC4">
            <w:pPr>
              <w:spacing w:after="0" w:line="240" w:lineRule="auto"/>
              <w:rPr>
                <w:rFonts w:ascii="Times New Roman" w:hAnsi="Times New Roman" w:cs="Times New Roman"/>
              </w:rPr>
            </w:pPr>
            <w:r w:rsidRPr="00716BC4">
              <w:rPr>
                <w:rFonts w:ascii="Times New Roman" w:hAnsi="Times New Roman" w:cs="Times New Roman"/>
              </w:rPr>
              <w:t xml:space="preserve">Но охотник не </w:t>
            </w:r>
            <w:proofErr w:type="gramStart"/>
            <w:r w:rsidRPr="00716BC4">
              <w:rPr>
                <w:rFonts w:ascii="Times New Roman" w:hAnsi="Times New Roman" w:cs="Times New Roman"/>
              </w:rPr>
              <w:t xml:space="preserve">попал,   </w:t>
            </w:r>
            <w:proofErr w:type="gramEnd"/>
            <w:r w:rsidRPr="00716BC4">
              <w:rPr>
                <w:rFonts w:ascii="Times New Roman" w:hAnsi="Times New Roman" w:cs="Times New Roman"/>
              </w:rPr>
              <w:t xml:space="preserve">              Всей ладонью растирают уши.</w:t>
            </w:r>
          </w:p>
          <w:p w14:paraId="6D8CC454" w14:textId="77777777" w:rsidR="00716BC4" w:rsidRPr="00716BC4" w:rsidRDefault="00716BC4" w:rsidP="00716BC4">
            <w:pPr>
              <w:spacing w:after="0" w:line="240" w:lineRule="auto"/>
              <w:rPr>
                <w:rFonts w:ascii="Times New Roman" w:hAnsi="Times New Roman" w:cs="Times New Roman"/>
              </w:rPr>
            </w:pPr>
            <w:r w:rsidRPr="00716BC4">
              <w:rPr>
                <w:rFonts w:ascii="Times New Roman" w:hAnsi="Times New Roman" w:cs="Times New Roman"/>
              </w:rPr>
              <w:lastRenderedPageBreak/>
              <w:t>Серый зайчик убежал.</w:t>
            </w:r>
          </w:p>
          <w:p w14:paraId="71A198D3" w14:textId="45CE97D6" w:rsidR="0079673B" w:rsidRPr="00FA398E" w:rsidRDefault="0079673B" w:rsidP="00BE27EA">
            <w:pPr>
              <w:spacing w:after="0" w:line="240" w:lineRule="auto"/>
              <w:rPr>
                <w:rFonts w:ascii="Times New Roman" w:hAnsi="Times New Roman" w:cs="Times New Roman"/>
                <w:bCs/>
                <w:lang w:val="kk-KZ"/>
              </w:rPr>
            </w:pPr>
            <w:r>
              <w:rPr>
                <w:rFonts w:ascii="Times New Roman" w:hAnsi="Times New Roman" w:cs="Times New Roman"/>
                <w:bCs/>
                <w:color w:val="000000"/>
                <w:sz w:val="24"/>
              </w:rPr>
              <w:t xml:space="preserve"> </w:t>
            </w:r>
            <w:r w:rsidRPr="00153591">
              <w:rPr>
                <w:rFonts w:ascii="Times New Roman" w:hAnsi="Times New Roman" w:cs="Times New Roman"/>
                <w:bCs/>
                <w:color w:val="000000"/>
              </w:rPr>
              <w:t>** *</w:t>
            </w:r>
            <w:r w:rsidRPr="00153591">
              <w:rPr>
                <w:rFonts w:ascii="Times New Roman" w:hAnsi="Times New Roman" w:cs="Times New Roman"/>
                <w:bCs/>
                <w:lang w:val="kk-KZ"/>
              </w:rPr>
              <w:t xml:space="preserve"> </w:t>
            </w:r>
            <w:r w:rsidR="00716BC4">
              <w:rPr>
                <w:rFonts w:ascii="Times New Roman" w:hAnsi="Times New Roman" w:cs="Times New Roman"/>
                <w:bCs/>
                <w:lang w:val="kk-KZ"/>
              </w:rPr>
              <w:t>заяц-</w:t>
            </w:r>
            <w:proofErr w:type="gramStart"/>
            <w:r w:rsidR="00716BC4">
              <w:rPr>
                <w:rFonts w:ascii="Times New Roman" w:hAnsi="Times New Roman" w:cs="Times New Roman"/>
                <w:bCs/>
                <w:lang w:val="kk-KZ"/>
              </w:rPr>
              <w:t xml:space="preserve">қоян,  </w:t>
            </w:r>
            <w:r>
              <w:rPr>
                <w:rFonts w:ascii="Times New Roman" w:hAnsi="Times New Roman" w:cs="Times New Roman"/>
                <w:bCs/>
                <w:lang w:val="kk-KZ"/>
              </w:rPr>
              <w:t>қол</w:t>
            </w:r>
            <w:proofErr w:type="gramEnd"/>
            <w:r>
              <w:rPr>
                <w:rFonts w:ascii="Times New Roman" w:hAnsi="Times New Roman" w:cs="Times New Roman"/>
                <w:bCs/>
                <w:lang w:val="kk-KZ"/>
              </w:rPr>
              <w:t>-</w:t>
            </w:r>
            <w:r w:rsidR="00716BC4">
              <w:rPr>
                <w:rFonts w:ascii="Times New Roman" w:hAnsi="Times New Roman" w:cs="Times New Roman"/>
                <w:bCs/>
                <w:lang w:val="kk-KZ"/>
              </w:rPr>
              <w:t xml:space="preserve"> руки ,</w:t>
            </w:r>
            <w:r>
              <w:rPr>
                <w:rFonts w:ascii="Times New Roman" w:hAnsi="Times New Roman" w:cs="Times New Roman"/>
                <w:bCs/>
                <w:lang w:val="kk-KZ"/>
              </w:rPr>
              <w:t>аяқ-ноги,</w:t>
            </w:r>
            <w:r w:rsidRPr="00153591">
              <w:rPr>
                <w:rFonts w:ascii="Times New Roman" w:hAnsi="Times New Roman" w:cs="Times New Roman"/>
                <w:bCs/>
                <w:lang w:val="kk-KZ"/>
              </w:rPr>
              <w:t xml:space="preserve"> орамал сабын -мыло, су - вода</w:t>
            </w:r>
            <w:r>
              <w:rPr>
                <w:rFonts w:ascii="Times New Roman" w:hAnsi="Times New Roman" w:cs="Times New Roman"/>
                <w:bCs/>
                <w:lang w:val="kk-KZ"/>
              </w:rPr>
              <w:t xml:space="preserve">, кір - грязный, таза – чистый, </w:t>
            </w:r>
          </w:p>
          <w:p w14:paraId="5F70BE0D" w14:textId="77777777" w:rsidR="0079673B" w:rsidRPr="003A652C" w:rsidRDefault="0079673B" w:rsidP="00BE27EA">
            <w:pPr>
              <w:spacing w:after="0" w:line="240" w:lineRule="auto"/>
              <w:rPr>
                <w:rFonts w:ascii="Times New Roman" w:hAnsi="Times New Roman" w:cs="Times New Roman"/>
                <w:bCs/>
                <w:lang w:val="kk-KZ"/>
              </w:rPr>
            </w:pPr>
            <w:r w:rsidRPr="00153591">
              <w:rPr>
                <w:rFonts w:ascii="Times New Roman" w:hAnsi="Times New Roman" w:cs="Times New Roman"/>
                <w:b/>
                <w:lang w:val="kk-KZ"/>
              </w:rPr>
              <w:t>Ойын жаттығуы/</w:t>
            </w:r>
            <w:r w:rsidRPr="00153591">
              <w:rPr>
                <w:rFonts w:ascii="Times New Roman" w:hAnsi="Times New Roman" w:cs="Times New Roman"/>
              </w:rPr>
              <w:t xml:space="preserve">Игровое упражнение </w:t>
            </w:r>
            <w:r w:rsidRPr="00153591">
              <w:rPr>
                <w:rFonts w:ascii="Times New Roman" w:hAnsi="Times New Roman" w:cs="Times New Roman"/>
                <w:i/>
              </w:rPr>
              <w:t>«Кто правильно и быстро развесит</w:t>
            </w:r>
            <w:r>
              <w:rPr>
                <w:rFonts w:ascii="Times New Roman" w:hAnsi="Times New Roman" w:cs="Times New Roman"/>
                <w:i/>
              </w:rPr>
              <w:t>ь</w:t>
            </w:r>
            <w:r w:rsidRPr="00153591">
              <w:rPr>
                <w:rFonts w:ascii="Times New Roman" w:hAnsi="Times New Roman" w:cs="Times New Roman"/>
                <w:i/>
              </w:rPr>
              <w:t xml:space="preserve"> одежду»</w:t>
            </w:r>
          </w:p>
          <w:p w14:paraId="0337EC0B" w14:textId="77777777" w:rsidR="0079673B" w:rsidRPr="00153591" w:rsidRDefault="0079673B" w:rsidP="00BE27EA">
            <w:pPr>
              <w:widowControl w:val="0"/>
              <w:autoSpaceDE w:val="0"/>
              <w:autoSpaceDN w:val="0"/>
              <w:adjustRightInd w:val="0"/>
              <w:spacing w:after="0" w:line="240" w:lineRule="auto"/>
              <w:contextualSpacing/>
              <w:rPr>
                <w:rFonts w:ascii="Times New Roman" w:hAnsi="Times New Roman" w:cs="Times New Roman"/>
                <w:lang w:val="kk-KZ"/>
              </w:rPr>
            </w:pPr>
            <w:r>
              <w:rPr>
                <w:rFonts w:ascii="Times New Roman" w:hAnsi="Times New Roman" w:cs="Times New Roman"/>
                <w:i/>
              </w:rPr>
              <w:t>Задача</w:t>
            </w:r>
            <w:proofErr w:type="gramStart"/>
            <w:r w:rsidRPr="00153591">
              <w:rPr>
                <w:rFonts w:ascii="Times New Roman" w:hAnsi="Times New Roman" w:cs="Times New Roman"/>
                <w:i/>
              </w:rPr>
              <w:t>: Закреплять</w:t>
            </w:r>
            <w:proofErr w:type="gramEnd"/>
            <w:r w:rsidRPr="00153591">
              <w:rPr>
                <w:rFonts w:ascii="Times New Roman" w:hAnsi="Times New Roman" w:cs="Times New Roman"/>
                <w:i/>
              </w:rPr>
              <w:t xml:space="preserve"> умение заправлять свою кровать.</w:t>
            </w:r>
            <w:r w:rsidRPr="00153591">
              <w:rPr>
                <w:rFonts w:ascii="Times New Roman" w:hAnsi="Times New Roman" w:cs="Times New Roman"/>
                <w:i/>
                <w:lang w:val="kk-KZ"/>
              </w:rPr>
              <w:t xml:space="preserve"> «Как надо заправлять кровать»</w:t>
            </w:r>
          </w:p>
        </w:tc>
      </w:tr>
      <w:tr w:rsidR="0079673B" w:rsidRPr="00153591" w14:paraId="6AD05CCF" w14:textId="77777777" w:rsidTr="00BE27EA">
        <w:trPr>
          <w:trHeight w:val="281"/>
        </w:trPr>
        <w:tc>
          <w:tcPr>
            <w:tcW w:w="2495" w:type="dxa"/>
          </w:tcPr>
          <w:p w14:paraId="7211D2C3" w14:textId="77777777" w:rsidR="0079673B" w:rsidRPr="00153591" w:rsidRDefault="0079673B" w:rsidP="00BE27EA">
            <w:pPr>
              <w:widowControl w:val="0"/>
              <w:autoSpaceDE w:val="0"/>
              <w:autoSpaceDN w:val="0"/>
              <w:adjustRightInd w:val="0"/>
              <w:spacing w:after="0" w:line="240" w:lineRule="auto"/>
              <w:contextualSpacing/>
              <w:rPr>
                <w:rFonts w:ascii="Times New Roman" w:hAnsi="Times New Roman" w:cs="Times New Roman"/>
                <w:b/>
                <w:bCs/>
                <w:lang w:val="kk-KZ"/>
              </w:rPr>
            </w:pPr>
            <w:r w:rsidRPr="00153591">
              <w:rPr>
                <w:rFonts w:ascii="Times New Roman" w:hAnsi="Times New Roman" w:cs="Times New Roman"/>
                <w:b/>
                <w:bCs/>
                <w:lang w:val="kk-KZ"/>
              </w:rPr>
              <w:lastRenderedPageBreak/>
              <w:t>Бесін ас/</w:t>
            </w:r>
            <w:r w:rsidRPr="00153591">
              <w:rPr>
                <w:rFonts w:ascii="Times New Roman" w:hAnsi="Times New Roman" w:cs="Times New Roman"/>
                <w:b/>
                <w:bCs/>
              </w:rPr>
              <w:t>Полдник</w:t>
            </w:r>
          </w:p>
        </w:tc>
        <w:tc>
          <w:tcPr>
            <w:tcW w:w="13264" w:type="dxa"/>
            <w:gridSpan w:val="8"/>
          </w:tcPr>
          <w:p w14:paraId="30CF745C" w14:textId="77777777" w:rsidR="0079673B" w:rsidRPr="00153591" w:rsidRDefault="0079673B" w:rsidP="00BE27EA">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lang w:val="kk-KZ"/>
              </w:rPr>
              <w:t>Балалардың назарын тамаққа аудару; тамақтану мәдениеті туралы жеке жұмыс жүргізу</w:t>
            </w:r>
          </w:p>
          <w:p w14:paraId="21AFA818" w14:textId="77777777" w:rsidR="0079673B" w:rsidRPr="00153591" w:rsidRDefault="0079673B" w:rsidP="00BE27EA">
            <w:pPr>
              <w:widowControl w:val="0"/>
              <w:tabs>
                <w:tab w:val="left" w:pos="6640"/>
              </w:tabs>
              <w:autoSpaceDE w:val="0"/>
              <w:autoSpaceDN w:val="0"/>
              <w:adjustRightInd w:val="0"/>
              <w:spacing w:after="0" w:line="240" w:lineRule="auto"/>
              <w:contextualSpacing/>
              <w:jc w:val="center"/>
              <w:rPr>
                <w:rFonts w:ascii="Times New Roman" w:hAnsi="Times New Roman" w:cs="Times New Roman"/>
                <w:b/>
                <w:i/>
                <w:u w:val="dotted"/>
                <w:lang w:val="kk-KZ"/>
              </w:rPr>
            </w:pPr>
            <w:r w:rsidRPr="00153591">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79673B" w:rsidRPr="00153591" w14:paraId="13C2F14C" w14:textId="77777777" w:rsidTr="00BE27EA">
        <w:trPr>
          <w:trHeight w:val="815"/>
        </w:trPr>
        <w:tc>
          <w:tcPr>
            <w:tcW w:w="2495" w:type="dxa"/>
            <w:vMerge w:val="restart"/>
          </w:tcPr>
          <w:p w14:paraId="568564F6" w14:textId="77777777" w:rsidR="0079673B" w:rsidRPr="00153591"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bCs/>
                <w:lang w:val="kk-KZ"/>
              </w:rPr>
              <w:t xml:space="preserve">Ойындар, өз еркіндегі жұмыстар/ </w:t>
            </w:r>
            <w:r w:rsidRPr="00153591">
              <w:rPr>
                <w:rFonts w:ascii="Times New Roman" w:hAnsi="Times New Roman" w:cs="Times New Roman"/>
                <w:b/>
                <w:bCs/>
              </w:rPr>
              <w:t>Игры, самостоятельная деятельность</w:t>
            </w:r>
            <w:r w:rsidRPr="00153591">
              <w:rPr>
                <w:rFonts w:ascii="Times New Roman" w:hAnsi="Times New Roman" w:cs="Times New Roman"/>
                <w:b/>
                <w:lang w:val="kk-KZ"/>
              </w:rPr>
              <w:t xml:space="preserve"> </w:t>
            </w:r>
          </w:p>
          <w:p w14:paraId="567F23A2" w14:textId="77777777" w:rsidR="0079673B" w:rsidRPr="00153591"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
          <w:p w14:paraId="6686D7C3" w14:textId="77777777" w:rsidR="0079673B" w:rsidRPr="00153591" w:rsidRDefault="0079673B" w:rsidP="00BE27EA">
            <w:pPr>
              <w:widowControl w:val="0"/>
              <w:autoSpaceDE w:val="0"/>
              <w:autoSpaceDN w:val="0"/>
              <w:adjustRightInd w:val="0"/>
              <w:spacing w:after="0" w:line="240" w:lineRule="auto"/>
              <w:contextualSpacing/>
              <w:jc w:val="both"/>
              <w:rPr>
                <w:rFonts w:ascii="Times New Roman" w:hAnsi="Times New Roman" w:cs="Times New Roman"/>
                <w:b/>
                <w:bCs/>
              </w:rPr>
            </w:pPr>
          </w:p>
          <w:p w14:paraId="5E1052D7" w14:textId="77777777" w:rsidR="0079673B" w:rsidRPr="00153591" w:rsidRDefault="0079673B" w:rsidP="00BE27EA">
            <w:pPr>
              <w:widowControl w:val="0"/>
              <w:autoSpaceDE w:val="0"/>
              <w:autoSpaceDN w:val="0"/>
              <w:adjustRightInd w:val="0"/>
              <w:spacing w:after="0" w:line="240" w:lineRule="auto"/>
              <w:contextualSpacing/>
              <w:jc w:val="both"/>
              <w:rPr>
                <w:rFonts w:ascii="Times New Roman" w:hAnsi="Times New Roman" w:cs="Times New Roman"/>
                <w:b/>
                <w:bCs/>
              </w:rPr>
            </w:pPr>
          </w:p>
          <w:p w14:paraId="3346FDBD" w14:textId="77777777" w:rsidR="0079673B" w:rsidRPr="00153591" w:rsidRDefault="0079673B" w:rsidP="00BE27EA">
            <w:pPr>
              <w:widowControl w:val="0"/>
              <w:autoSpaceDE w:val="0"/>
              <w:autoSpaceDN w:val="0"/>
              <w:adjustRightInd w:val="0"/>
              <w:spacing w:after="0" w:line="240" w:lineRule="auto"/>
              <w:contextualSpacing/>
              <w:jc w:val="both"/>
              <w:rPr>
                <w:rFonts w:ascii="Times New Roman" w:hAnsi="Times New Roman" w:cs="Times New Roman"/>
                <w:b/>
                <w:bCs/>
              </w:rPr>
            </w:pPr>
          </w:p>
          <w:p w14:paraId="45810A43" w14:textId="77777777" w:rsidR="0079673B" w:rsidRPr="00153591" w:rsidRDefault="0079673B" w:rsidP="00BE27EA">
            <w:pPr>
              <w:widowControl w:val="0"/>
              <w:autoSpaceDE w:val="0"/>
              <w:autoSpaceDN w:val="0"/>
              <w:adjustRightInd w:val="0"/>
              <w:spacing w:after="0" w:line="240" w:lineRule="auto"/>
              <w:contextualSpacing/>
              <w:jc w:val="both"/>
              <w:rPr>
                <w:rFonts w:ascii="Times New Roman" w:hAnsi="Times New Roman" w:cs="Times New Roman"/>
                <w:b/>
                <w:bCs/>
              </w:rPr>
            </w:pPr>
          </w:p>
          <w:p w14:paraId="02737493" w14:textId="77777777" w:rsidR="0079673B" w:rsidRPr="00153591" w:rsidRDefault="0079673B" w:rsidP="00BE27EA">
            <w:pPr>
              <w:widowControl w:val="0"/>
              <w:autoSpaceDE w:val="0"/>
              <w:autoSpaceDN w:val="0"/>
              <w:adjustRightInd w:val="0"/>
              <w:spacing w:after="0" w:line="240" w:lineRule="auto"/>
              <w:contextualSpacing/>
              <w:jc w:val="both"/>
              <w:rPr>
                <w:rFonts w:ascii="Times New Roman" w:hAnsi="Times New Roman" w:cs="Times New Roman"/>
                <w:b/>
                <w:bCs/>
              </w:rPr>
            </w:pPr>
          </w:p>
          <w:p w14:paraId="224BE2C7" w14:textId="77777777" w:rsidR="0079673B" w:rsidRPr="00153591" w:rsidRDefault="0079673B" w:rsidP="00BE27EA">
            <w:pPr>
              <w:widowControl w:val="0"/>
              <w:autoSpaceDE w:val="0"/>
              <w:autoSpaceDN w:val="0"/>
              <w:adjustRightInd w:val="0"/>
              <w:spacing w:after="0" w:line="240" w:lineRule="auto"/>
              <w:contextualSpacing/>
              <w:jc w:val="both"/>
              <w:rPr>
                <w:rFonts w:ascii="Times New Roman" w:hAnsi="Times New Roman" w:cs="Times New Roman"/>
                <w:b/>
                <w:bCs/>
              </w:rPr>
            </w:pPr>
          </w:p>
          <w:p w14:paraId="5447A8B0" w14:textId="77777777" w:rsidR="0079673B" w:rsidRPr="00153591" w:rsidRDefault="0079673B" w:rsidP="00BE27EA">
            <w:pPr>
              <w:widowControl w:val="0"/>
              <w:autoSpaceDE w:val="0"/>
              <w:autoSpaceDN w:val="0"/>
              <w:adjustRightInd w:val="0"/>
              <w:spacing w:after="0" w:line="240" w:lineRule="auto"/>
              <w:contextualSpacing/>
              <w:jc w:val="both"/>
              <w:rPr>
                <w:rFonts w:ascii="Times New Roman" w:hAnsi="Times New Roman" w:cs="Times New Roman"/>
                <w:b/>
                <w:bCs/>
              </w:rPr>
            </w:pPr>
          </w:p>
          <w:p w14:paraId="5C1F41DA" w14:textId="77777777" w:rsidR="0079673B" w:rsidRPr="00153591" w:rsidRDefault="0079673B" w:rsidP="00BE27EA">
            <w:pPr>
              <w:widowControl w:val="0"/>
              <w:autoSpaceDE w:val="0"/>
              <w:autoSpaceDN w:val="0"/>
              <w:adjustRightInd w:val="0"/>
              <w:spacing w:after="0" w:line="240" w:lineRule="auto"/>
              <w:contextualSpacing/>
              <w:jc w:val="both"/>
              <w:rPr>
                <w:rFonts w:ascii="Times New Roman" w:hAnsi="Times New Roman" w:cs="Times New Roman"/>
                <w:b/>
                <w:bCs/>
              </w:rPr>
            </w:pPr>
          </w:p>
          <w:p w14:paraId="362E20D6" w14:textId="77777777" w:rsidR="0079673B" w:rsidRPr="00153591" w:rsidRDefault="0079673B" w:rsidP="00BE27EA">
            <w:pPr>
              <w:widowControl w:val="0"/>
              <w:autoSpaceDE w:val="0"/>
              <w:autoSpaceDN w:val="0"/>
              <w:adjustRightInd w:val="0"/>
              <w:spacing w:after="0" w:line="240" w:lineRule="auto"/>
              <w:contextualSpacing/>
              <w:jc w:val="both"/>
              <w:rPr>
                <w:rFonts w:ascii="Times New Roman" w:hAnsi="Times New Roman" w:cs="Times New Roman"/>
                <w:b/>
                <w:bCs/>
              </w:rPr>
            </w:pPr>
          </w:p>
          <w:p w14:paraId="22AE8703" w14:textId="77777777" w:rsidR="0079673B" w:rsidRPr="00153591" w:rsidRDefault="0079673B" w:rsidP="00BE27EA">
            <w:pPr>
              <w:widowControl w:val="0"/>
              <w:autoSpaceDE w:val="0"/>
              <w:autoSpaceDN w:val="0"/>
              <w:adjustRightInd w:val="0"/>
              <w:spacing w:after="0" w:line="240" w:lineRule="auto"/>
              <w:contextualSpacing/>
              <w:jc w:val="both"/>
              <w:rPr>
                <w:rFonts w:ascii="Times New Roman" w:hAnsi="Times New Roman" w:cs="Times New Roman"/>
                <w:b/>
                <w:bCs/>
              </w:rPr>
            </w:pPr>
          </w:p>
          <w:p w14:paraId="1C7E4CB1" w14:textId="77777777" w:rsidR="0079673B" w:rsidRPr="00153591" w:rsidRDefault="0079673B" w:rsidP="00BE27EA">
            <w:pPr>
              <w:widowControl w:val="0"/>
              <w:autoSpaceDE w:val="0"/>
              <w:autoSpaceDN w:val="0"/>
              <w:adjustRightInd w:val="0"/>
              <w:spacing w:after="0" w:line="240" w:lineRule="auto"/>
              <w:contextualSpacing/>
              <w:jc w:val="both"/>
              <w:rPr>
                <w:rFonts w:ascii="Times New Roman" w:hAnsi="Times New Roman" w:cs="Times New Roman"/>
                <w:b/>
                <w:bCs/>
              </w:rPr>
            </w:pPr>
          </w:p>
          <w:p w14:paraId="3450EA88" w14:textId="77777777" w:rsidR="0079673B" w:rsidRPr="00153591" w:rsidRDefault="0079673B" w:rsidP="00BE27EA">
            <w:pPr>
              <w:widowControl w:val="0"/>
              <w:autoSpaceDE w:val="0"/>
              <w:autoSpaceDN w:val="0"/>
              <w:adjustRightInd w:val="0"/>
              <w:spacing w:after="0" w:line="240" w:lineRule="auto"/>
              <w:contextualSpacing/>
              <w:jc w:val="both"/>
              <w:rPr>
                <w:rFonts w:ascii="Times New Roman" w:hAnsi="Times New Roman" w:cs="Times New Roman"/>
                <w:b/>
                <w:bCs/>
              </w:rPr>
            </w:pPr>
          </w:p>
          <w:p w14:paraId="1F424125" w14:textId="77777777" w:rsidR="0079673B" w:rsidRPr="00153591" w:rsidRDefault="0079673B" w:rsidP="00BE27EA">
            <w:pPr>
              <w:widowControl w:val="0"/>
              <w:autoSpaceDE w:val="0"/>
              <w:autoSpaceDN w:val="0"/>
              <w:adjustRightInd w:val="0"/>
              <w:spacing w:after="0" w:line="240" w:lineRule="auto"/>
              <w:contextualSpacing/>
              <w:jc w:val="both"/>
              <w:rPr>
                <w:rFonts w:ascii="Times New Roman" w:hAnsi="Times New Roman" w:cs="Times New Roman"/>
                <w:b/>
                <w:bCs/>
              </w:rPr>
            </w:pPr>
          </w:p>
          <w:p w14:paraId="4BC9E4D5" w14:textId="77777777" w:rsidR="0079673B" w:rsidRPr="00153591" w:rsidRDefault="0079673B" w:rsidP="00BE27EA">
            <w:pPr>
              <w:widowControl w:val="0"/>
              <w:autoSpaceDE w:val="0"/>
              <w:autoSpaceDN w:val="0"/>
              <w:adjustRightInd w:val="0"/>
              <w:spacing w:after="0" w:line="240" w:lineRule="auto"/>
              <w:contextualSpacing/>
              <w:jc w:val="both"/>
              <w:rPr>
                <w:rFonts w:ascii="Times New Roman" w:hAnsi="Times New Roman" w:cs="Times New Roman"/>
                <w:b/>
                <w:bCs/>
              </w:rPr>
            </w:pPr>
          </w:p>
          <w:p w14:paraId="1B5CA8A8" w14:textId="77777777" w:rsidR="0079673B" w:rsidRPr="00153591" w:rsidRDefault="0079673B" w:rsidP="00BE27EA">
            <w:pPr>
              <w:widowControl w:val="0"/>
              <w:autoSpaceDE w:val="0"/>
              <w:autoSpaceDN w:val="0"/>
              <w:adjustRightInd w:val="0"/>
              <w:spacing w:after="0" w:line="240" w:lineRule="auto"/>
              <w:contextualSpacing/>
              <w:jc w:val="both"/>
              <w:rPr>
                <w:rFonts w:ascii="Times New Roman" w:hAnsi="Times New Roman" w:cs="Times New Roman"/>
                <w:b/>
                <w:bCs/>
              </w:rPr>
            </w:pPr>
          </w:p>
          <w:p w14:paraId="4CBEF060" w14:textId="77777777" w:rsidR="0079673B" w:rsidRPr="00153591" w:rsidRDefault="0079673B" w:rsidP="00BE27EA">
            <w:pPr>
              <w:widowControl w:val="0"/>
              <w:autoSpaceDE w:val="0"/>
              <w:autoSpaceDN w:val="0"/>
              <w:adjustRightInd w:val="0"/>
              <w:spacing w:after="0" w:line="240" w:lineRule="auto"/>
              <w:contextualSpacing/>
              <w:jc w:val="both"/>
              <w:rPr>
                <w:rFonts w:ascii="Times New Roman" w:hAnsi="Times New Roman" w:cs="Times New Roman"/>
                <w:b/>
                <w:bCs/>
              </w:rPr>
            </w:pPr>
          </w:p>
          <w:p w14:paraId="54186751" w14:textId="77777777" w:rsidR="0079673B" w:rsidRPr="00153591" w:rsidRDefault="0079673B" w:rsidP="00BE27EA">
            <w:pPr>
              <w:widowControl w:val="0"/>
              <w:autoSpaceDE w:val="0"/>
              <w:autoSpaceDN w:val="0"/>
              <w:adjustRightInd w:val="0"/>
              <w:spacing w:after="0" w:line="240" w:lineRule="auto"/>
              <w:contextualSpacing/>
              <w:jc w:val="both"/>
              <w:rPr>
                <w:rFonts w:ascii="Times New Roman" w:hAnsi="Times New Roman" w:cs="Times New Roman"/>
                <w:b/>
                <w:bCs/>
              </w:rPr>
            </w:pPr>
          </w:p>
          <w:p w14:paraId="47408377" w14:textId="77777777" w:rsidR="0079673B" w:rsidRPr="00153591" w:rsidRDefault="0079673B" w:rsidP="00BE27EA">
            <w:pPr>
              <w:widowControl w:val="0"/>
              <w:autoSpaceDE w:val="0"/>
              <w:autoSpaceDN w:val="0"/>
              <w:adjustRightInd w:val="0"/>
              <w:spacing w:after="0" w:line="240" w:lineRule="auto"/>
              <w:contextualSpacing/>
              <w:jc w:val="both"/>
              <w:rPr>
                <w:rFonts w:ascii="Times New Roman" w:hAnsi="Times New Roman" w:cs="Times New Roman"/>
                <w:b/>
                <w:bCs/>
              </w:rPr>
            </w:pPr>
          </w:p>
          <w:p w14:paraId="11003B6F" w14:textId="77777777" w:rsidR="0079673B" w:rsidRPr="00153591" w:rsidRDefault="0079673B" w:rsidP="00BE27EA">
            <w:pPr>
              <w:widowControl w:val="0"/>
              <w:autoSpaceDE w:val="0"/>
              <w:autoSpaceDN w:val="0"/>
              <w:adjustRightInd w:val="0"/>
              <w:spacing w:after="0" w:line="240" w:lineRule="auto"/>
              <w:contextualSpacing/>
              <w:jc w:val="both"/>
              <w:rPr>
                <w:rFonts w:ascii="Times New Roman" w:hAnsi="Times New Roman" w:cs="Times New Roman"/>
                <w:b/>
                <w:bCs/>
              </w:rPr>
            </w:pPr>
          </w:p>
          <w:p w14:paraId="50F4C493" w14:textId="77777777" w:rsidR="0079673B" w:rsidRPr="00153591" w:rsidRDefault="0079673B" w:rsidP="00BE27EA">
            <w:pPr>
              <w:widowControl w:val="0"/>
              <w:autoSpaceDE w:val="0"/>
              <w:autoSpaceDN w:val="0"/>
              <w:adjustRightInd w:val="0"/>
              <w:spacing w:after="0" w:line="240" w:lineRule="auto"/>
              <w:contextualSpacing/>
              <w:jc w:val="both"/>
              <w:rPr>
                <w:rFonts w:ascii="Times New Roman" w:hAnsi="Times New Roman" w:cs="Times New Roman"/>
                <w:b/>
                <w:bCs/>
              </w:rPr>
            </w:pPr>
          </w:p>
          <w:p w14:paraId="59261E88" w14:textId="77777777" w:rsidR="0079673B" w:rsidRPr="00153591" w:rsidRDefault="0079673B" w:rsidP="00BE27EA">
            <w:pPr>
              <w:widowControl w:val="0"/>
              <w:autoSpaceDE w:val="0"/>
              <w:autoSpaceDN w:val="0"/>
              <w:adjustRightInd w:val="0"/>
              <w:spacing w:after="0" w:line="240" w:lineRule="auto"/>
              <w:contextualSpacing/>
              <w:jc w:val="both"/>
              <w:rPr>
                <w:rFonts w:ascii="Times New Roman" w:hAnsi="Times New Roman" w:cs="Times New Roman"/>
                <w:b/>
                <w:bCs/>
              </w:rPr>
            </w:pPr>
          </w:p>
          <w:p w14:paraId="266E2D29" w14:textId="25852CB2" w:rsidR="0079673B" w:rsidRDefault="0079673B" w:rsidP="00BE27EA">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0110674F" w14:textId="6D57EF7A" w:rsidR="00F7184B" w:rsidRDefault="00F7184B" w:rsidP="00BE27EA">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618B1AD9" w14:textId="3091E20E" w:rsidR="00F7184B" w:rsidRDefault="00F7184B" w:rsidP="00BE27EA">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679A0A27" w14:textId="77777777" w:rsidR="00F7184B" w:rsidRPr="00153591" w:rsidRDefault="00F7184B" w:rsidP="00BE27EA">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6BC74AFE" w14:textId="77777777" w:rsidR="0079673B" w:rsidRPr="00153591" w:rsidRDefault="0079673B" w:rsidP="00BE27EA">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5794EEF4" w14:textId="77777777" w:rsidR="0079673B" w:rsidRPr="00153591" w:rsidRDefault="0079673B" w:rsidP="00BE27EA">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079FEA13" w14:textId="77777777" w:rsidR="0079673B" w:rsidRPr="00153591" w:rsidRDefault="0079673B" w:rsidP="00BE27EA">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1CE38FCE" w14:textId="77777777" w:rsidR="0079673B" w:rsidRPr="00153591" w:rsidRDefault="0079673B" w:rsidP="00BE27EA">
            <w:pPr>
              <w:widowControl w:val="0"/>
              <w:autoSpaceDE w:val="0"/>
              <w:autoSpaceDN w:val="0"/>
              <w:adjustRightInd w:val="0"/>
              <w:spacing w:after="0" w:line="240" w:lineRule="auto"/>
              <w:contextualSpacing/>
              <w:jc w:val="both"/>
              <w:rPr>
                <w:rFonts w:ascii="Times New Roman" w:hAnsi="Times New Roman" w:cs="Times New Roman"/>
                <w:b/>
                <w:bCs/>
                <w:lang w:val="kk-KZ"/>
              </w:rPr>
            </w:pPr>
            <w:r w:rsidRPr="00153591">
              <w:rPr>
                <w:rFonts w:ascii="Times New Roman" w:hAnsi="Times New Roman" w:cs="Times New Roman"/>
                <w:b/>
                <w:bCs/>
                <w:lang w:val="kk-KZ"/>
              </w:rPr>
              <w:t>Жеке жұмыс/</w:t>
            </w:r>
          </w:p>
          <w:p w14:paraId="61108E74" w14:textId="77777777" w:rsidR="0079673B" w:rsidRPr="00153591" w:rsidRDefault="0079673B" w:rsidP="00BE27EA">
            <w:pPr>
              <w:widowControl w:val="0"/>
              <w:autoSpaceDE w:val="0"/>
              <w:autoSpaceDN w:val="0"/>
              <w:adjustRightInd w:val="0"/>
              <w:spacing w:after="0" w:line="240" w:lineRule="auto"/>
              <w:contextualSpacing/>
              <w:jc w:val="both"/>
              <w:rPr>
                <w:rFonts w:ascii="Times New Roman" w:hAnsi="Times New Roman" w:cs="Times New Roman"/>
                <w:b/>
                <w:bCs/>
              </w:rPr>
            </w:pPr>
            <w:r w:rsidRPr="00153591">
              <w:rPr>
                <w:rFonts w:ascii="Times New Roman" w:hAnsi="Times New Roman" w:cs="Times New Roman"/>
                <w:b/>
                <w:bCs/>
              </w:rPr>
              <w:t>Индивидуальная работа (по индивидуальным картам развития)</w:t>
            </w:r>
          </w:p>
        </w:tc>
        <w:tc>
          <w:tcPr>
            <w:tcW w:w="2610" w:type="dxa"/>
            <w:gridSpan w:val="2"/>
          </w:tcPr>
          <w:p w14:paraId="5335CFF5" w14:textId="25CB4B2F" w:rsidR="0079673B" w:rsidRPr="008F4FAB" w:rsidRDefault="0079673B" w:rsidP="00BE27EA">
            <w:pPr>
              <w:spacing w:line="240" w:lineRule="auto"/>
              <w:rPr>
                <w:rFonts w:ascii="Times New Roman" w:hAnsi="Times New Roman" w:cs="Times New Roman"/>
                <w:color w:val="000000" w:themeColor="text1"/>
              </w:rPr>
            </w:pPr>
            <w:proofErr w:type="spellStart"/>
            <w:r w:rsidRPr="008F4FAB">
              <w:rPr>
                <w:rFonts w:ascii="Times New Roman" w:hAnsi="Times New Roman" w:cs="Times New Roman"/>
                <w:b/>
                <w:color w:val="000000" w:themeColor="text1"/>
              </w:rPr>
              <w:t>Сюжеттiк</w:t>
            </w:r>
            <w:proofErr w:type="spellEnd"/>
            <w:r w:rsidRPr="008F4FAB">
              <w:rPr>
                <w:rFonts w:ascii="Times New Roman" w:hAnsi="Times New Roman" w:cs="Times New Roman"/>
                <w:b/>
                <w:color w:val="000000" w:themeColor="text1"/>
              </w:rPr>
              <w:t xml:space="preserve"> – </w:t>
            </w:r>
            <w:proofErr w:type="spellStart"/>
            <w:r w:rsidRPr="008F4FAB">
              <w:rPr>
                <w:rFonts w:ascii="Times New Roman" w:hAnsi="Times New Roman" w:cs="Times New Roman"/>
                <w:b/>
                <w:color w:val="000000" w:themeColor="text1"/>
              </w:rPr>
              <w:t>рөлдiк</w:t>
            </w:r>
            <w:proofErr w:type="spellEnd"/>
            <w:r w:rsidRPr="008F4FAB">
              <w:rPr>
                <w:rFonts w:ascii="Times New Roman" w:hAnsi="Times New Roman" w:cs="Times New Roman"/>
                <w:b/>
                <w:color w:val="000000" w:themeColor="text1"/>
              </w:rPr>
              <w:t xml:space="preserve"> </w:t>
            </w:r>
            <w:proofErr w:type="spellStart"/>
            <w:r w:rsidRPr="008F4FAB">
              <w:rPr>
                <w:rFonts w:ascii="Times New Roman" w:hAnsi="Times New Roman" w:cs="Times New Roman"/>
                <w:b/>
                <w:color w:val="000000" w:themeColor="text1"/>
              </w:rPr>
              <w:t>ойын</w:t>
            </w:r>
            <w:proofErr w:type="spellEnd"/>
            <w:r w:rsidRPr="008F4FAB">
              <w:rPr>
                <w:rFonts w:ascii="Times New Roman" w:hAnsi="Times New Roman" w:cs="Times New Roman"/>
                <w:b/>
                <w:color w:val="000000" w:themeColor="text1"/>
              </w:rPr>
              <w:t xml:space="preserve"> / Сюжетно – ролевая игра:</w:t>
            </w:r>
            <w:r w:rsidRPr="008F4FAB">
              <w:rPr>
                <w:rFonts w:ascii="Times New Roman" w:hAnsi="Times New Roman" w:cs="Times New Roman"/>
                <w:color w:val="000000" w:themeColor="text1"/>
              </w:rPr>
              <w:t xml:space="preserve"> «</w:t>
            </w:r>
            <w:r w:rsidR="0062536E" w:rsidRPr="008F4FAB">
              <w:rPr>
                <w:rFonts w:ascii="Times New Roman" w:hAnsi="Times New Roman" w:cs="Times New Roman"/>
                <w:color w:val="000000" w:themeColor="text1"/>
              </w:rPr>
              <w:t>Детский сад</w:t>
            </w:r>
            <w:r w:rsidRPr="008F4FAB">
              <w:rPr>
                <w:rFonts w:ascii="Times New Roman" w:hAnsi="Times New Roman" w:cs="Times New Roman"/>
                <w:color w:val="000000" w:themeColor="text1"/>
              </w:rPr>
              <w:t xml:space="preserve">» Задача: </w:t>
            </w:r>
            <w:r w:rsidR="0062536E" w:rsidRPr="008F4FAB">
              <w:rPr>
                <w:rFonts w:ascii="Times New Roman" w:hAnsi="Times New Roman" w:cs="Times New Roman"/>
                <w:color w:val="000000" w:themeColor="text1"/>
                <w:shd w:val="clear" w:color="auto" w:fill="FFFFFF"/>
              </w:rPr>
              <w:t>Закрепление знаний детей о работе медсестры и врача, прачки, повара, дворника и других работниках детского сада. Воспитание интереса и уважения к их труду. Развитие у детей чувства благодарности за труд взрослых для них, желания оказать им посильную помощь. Развитие умения применять полученные знания в коллективной творческой игре.</w:t>
            </w:r>
            <w:r w:rsidR="0062536E" w:rsidRPr="008F4FAB">
              <w:rPr>
                <w:rFonts w:ascii="Times New Roman" w:hAnsi="Times New Roman" w:cs="Times New Roman"/>
                <w:color w:val="000000" w:themeColor="text1"/>
              </w:rPr>
              <w:t xml:space="preserve"> </w:t>
            </w:r>
            <w:r w:rsidRPr="008F4FAB">
              <w:rPr>
                <w:rFonts w:ascii="Times New Roman" w:hAnsi="Times New Roman" w:cs="Times New Roman"/>
                <w:color w:val="000000" w:themeColor="text1"/>
              </w:rPr>
              <w:t xml:space="preserve">(творческая, коммуникативная деятельность). </w:t>
            </w:r>
          </w:p>
          <w:p w14:paraId="5277BF59" w14:textId="1A20E684" w:rsidR="0079673B" w:rsidRPr="008F4FAB" w:rsidRDefault="0079673B" w:rsidP="00BE27EA">
            <w:pPr>
              <w:spacing w:line="240" w:lineRule="auto"/>
              <w:rPr>
                <w:rFonts w:ascii="Times New Roman" w:hAnsi="Times New Roman" w:cs="Times New Roman"/>
                <w:color w:val="000000" w:themeColor="text1"/>
                <w:lang w:val="kk-KZ"/>
              </w:rPr>
            </w:pPr>
            <w:r w:rsidRPr="008F4FAB">
              <w:rPr>
                <w:rFonts w:ascii="Times New Roman" w:hAnsi="Times New Roman" w:cs="Times New Roman"/>
                <w:color w:val="000000" w:themeColor="text1"/>
              </w:rPr>
              <w:t xml:space="preserve">*** </w:t>
            </w:r>
            <w:r w:rsidR="00EC502C" w:rsidRPr="008F4FAB">
              <w:rPr>
                <w:rFonts w:ascii="Times New Roman" w:hAnsi="Times New Roman" w:cs="Times New Roman"/>
                <w:color w:val="000000" w:themeColor="text1"/>
              </w:rPr>
              <w:t>воспитатель-</w:t>
            </w:r>
            <w:r w:rsidR="00EC502C" w:rsidRPr="008F4FAB">
              <w:rPr>
                <w:color w:val="000000" w:themeColor="text1"/>
              </w:rPr>
              <w:t xml:space="preserve"> </w:t>
            </w:r>
            <w:proofErr w:type="spellStart"/>
            <w:proofErr w:type="gramStart"/>
            <w:r w:rsidR="00EC502C" w:rsidRPr="008F4FAB">
              <w:rPr>
                <w:rFonts w:ascii="Times New Roman" w:hAnsi="Times New Roman" w:cs="Times New Roman"/>
                <w:color w:val="000000" w:themeColor="text1"/>
              </w:rPr>
              <w:t>тәрбиешісі,повар</w:t>
            </w:r>
            <w:proofErr w:type="gramEnd"/>
            <w:r w:rsidR="00EC502C" w:rsidRPr="008F4FAB">
              <w:rPr>
                <w:rFonts w:ascii="Times New Roman" w:hAnsi="Times New Roman" w:cs="Times New Roman"/>
                <w:color w:val="000000" w:themeColor="text1"/>
              </w:rPr>
              <w:t>-аспаз,врач</w:t>
            </w:r>
            <w:proofErr w:type="spellEnd"/>
            <w:r w:rsidR="00EC502C" w:rsidRPr="008F4FAB">
              <w:rPr>
                <w:rFonts w:ascii="Times New Roman" w:hAnsi="Times New Roman" w:cs="Times New Roman"/>
                <w:color w:val="000000" w:themeColor="text1"/>
              </w:rPr>
              <w:t>-</w:t>
            </w:r>
            <w:r w:rsidR="00EC502C" w:rsidRPr="008F4FAB">
              <w:rPr>
                <w:color w:val="000000" w:themeColor="text1"/>
              </w:rPr>
              <w:t xml:space="preserve"> </w:t>
            </w:r>
            <w:proofErr w:type="spellStart"/>
            <w:r w:rsidR="00EC502C" w:rsidRPr="008F4FAB">
              <w:rPr>
                <w:rFonts w:ascii="Times New Roman" w:hAnsi="Times New Roman" w:cs="Times New Roman"/>
                <w:color w:val="000000" w:themeColor="text1"/>
              </w:rPr>
              <w:t>дәрігер</w:t>
            </w:r>
            <w:proofErr w:type="spellEnd"/>
          </w:p>
          <w:p w14:paraId="56F48EE6" w14:textId="77777777" w:rsidR="0079673B" w:rsidRPr="008F4FAB" w:rsidRDefault="0079673B" w:rsidP="00BE27EA">
            <w:pPr>
              <w:spacing w:line="240" w:lineRule="auto"/>
              <w:rPr>
                <w:rFonts w:ascii="Times New Roman" w:hAnsi="Times New Roman" w:cs="Times New Roman"/>
                <w:color w:val="000000" w:themeColor="text1"/>
              </w:rPr>
            </w:pPr>
            <w:r w:rsidRPr="008F4FAB">
              <w:rPr>
                <w:rFonts w:ascii="Times New Roman" w:hAnsi="Times New Roman" w:cs="Times New Roman"/>
                <w:color w:val="000000" w:themeColor="text1"/>
              </w:rPr>
              <w:t>****</w:t>
            </w:r>
            <w:proofErr w:type="spellStart"/>
            <w:r w:rsidRPr="008F4FAB">
              <w:rPr>
                <w:rFonts w:ascii="Times New Roman" w:hAnsi="Times New Roman" w:cs="Times New Roman"/>
                <w:color w:val="000000" w:themeColor="text1"/>
              </w:rPr>
              <w:t>Домисолька</w:t>
            </w:r>
            <w:proofErr w:type="spellEnd"/>
            <w:r w:rsidRPr="008F4FAB">
              <w:rPr>
                <w:rFonts w:ascii="Times New Roman" w:hAnsi="Times New Roman" w:cs="Times New Roman"/>
                <w:color w:val="000000" w:themeColor="text1"/>
              </w:rPr>
              <w:t xml:space="preserve"> -вспоминать и петь ранее выученные песни</w:t>
            </w:r>
          </w:p>
        </w:tc>
        <w:tc>
          <w:tcPr>
            <w:tcW w:w="2551" w:type="dxa"/>
          </w:tcPr>
          <w:p w14:paraId="7F1AF806" w14:textId="0C9CD5ED" w:rsidR="0079673B" w:rsidRPr="008F4FAB" w:rsidRDefault="0079673B" w:rsidP="00BE27EA">
            <w:pPr>
              <w:spacing w:after="0" w:line="240" w:lineRule="auto"/>
              <w:rPr>
                <w:rFonts w:ascii="Times New Roman" w:hAnsi="Times New Roman" w:cs="Times New Roman"/>
                <w:color w:val="000000" w:themeColor="text1"/>
              </w:rPr>
            </w:pPr>
            <w:r w:rsidRPr="008F4FAB">
              <w:rPr>
                <w:rFonts w:ascii="Times New Roman" w:hAnsi="Times New Roman" w:cs="Times New Roman"/>
                <w:b/>
                <w:color w:val="000000" w:themeColor="text1"/>
                <w:lang w:val="kk-KZ"/>
              </w:rPr>
              <w:t>Сюжеттiк – рөлдiк ойын / Сюжетно – ролевая игра:</w:t>
            </w:r>
            <w:r w:rsidRPr="008F4FAB">
              <w:rPr>
                <w:rFonts w:ascii="Times New Roman" w:hAnsi="Times New Roman" w:cs="Times New Roman"/>
                <w:color w:val="000000" w:themeColor="text1"/>
              </w:rPr>
              <w:t xml:space="preserve"> «</w:t>
            </w:r>
            <w:r w:rsidR="0062536E" w:rsidRPr="008F4FAB">
              <w:rPr>
                <w:rFonts w:ascii="Times New Roman" w:hAnsi="Times New Roman" w:cs="Times New Roman"/>
                <w:color w:val="000000" w:themeColor="text1"/>
              </w:rPr>
              <w:t>Детский сад</w:t>
            </w:r>
            <w:r w:rsidRPr="008F4FAB">
              <w:rPr>
                <w:rFonts w:ascii="Times New Roman" w:hAnsi="Times New Roman" w:cs="Times New Roman"/>
                <w:color w:val="000000" w:themeColor="text1"/>
              </w:rPr>
              <w:t xml:space="preserve">» в развитии </w:t>
            </w:r>
          </w:p>
          <w:p w14:paraId="48AA02A7" w14:textId="5BF55516" w:rsidR="0079673B" w:rsidRPr="008F4FAB" w:rsidRDefault="0079673B" w:rsidP="00BE27EA">
            <w:pPr>
              <w:spacing w:after="0" w:line="240" w:lineRule="auto"/>
              <w:rPr>
                <w:rFonts w:ascii="Times New Roman" w:eastAsia="Times New Roman" w:hAnsi="Times New Roman" w:cs="Times New Roman"/>
                <w:color w:val="000000" w:themeColor="text1"/>
                <w:lang w:eastAsia="ru-RU"/>
              </w:rPr>
            </w:pPr>
            <w:r w:rsidRPr="008F4FAB">
              <w:rPr>
                <w:rFonts w:ascii="Times New Roman" w:hAnsi="Times New Roman" w:cs="Times New Roman"/>
                <w:color w:val="000000" w:themeColor="text1"/>
              </w:rPr>
              <w:t xml:space="preserve">Задача: </w:t>
            </w:r>
            <w:r w:rsidR="008F4FAB" w:rsidRPr="008F4FAB">
              <w:rPr>
                <w:rFonts w:ascii="Times New Roman" w:hAnsi="Times New Roman" w:cs="Times New Roman"/>
                <w:color w:val="000000" w:themeColor="text1"/>
                <w:shd w:val="clear" w:color="auto" w:fill="FFFFFF"/>
              </w:rPr>
              <w:t>Развитие у детей чувства благодарности за труд взрослых для них, желания оказать им посильную помощь. Развитие умения применять полученные знания в коллективной творческой игре.</w:t>
            </w:r>
            <w:r w:rsidR="008F4FAB" w:rsidRPr="008F4FAB">
              <w:rPr>
                <w:rFonts w:ascii="Times New Roman" w:hAnsi="Times New Roman" w:cs="Times New Roman"/>
                <w:color w:val="000000" w:themeColor="text1"/>
              </w:rPr>
              <w:t xml:space="preserve"> </w:t>
            </w:r>
            <w:r w:rsidRPr="008F4FAB">
              <w:rPr>
                <w:rFonts w:ascii="Times New Roman" w:eastAsia="Times New Roman" w:hAnsi="Times New Roman" w:cs="Times New Roman"/>
                <w:b/>
                <w:i/>
                <w:color w:val="000000" w:themeColor="text1"/>
                <w:lang w:val="kk-KZ" w:eastAsia="ru-RU"/>
              </w:rPr>
              <w:t>(познавательная, творческая, коммуникативная деятельность</w:t>
            </w:r>
            <w:r w:rsidRPr="008F4FAB">
              <w:rPr>
                <w:rFonts w:ascii="Times New Roman" w:eastAsia="Times New Roman" w:hAnsi="Times New Roman" w:cs="Times New Roman"/>
                <w:color w:val="000000" w:themeColor="text1"/>
                <w:lang w:val="kk-KZ" w:eastAsia="ru-RU"/>
              </w:rPr>
              <w:t>)</w:t>
            </w:r>
            <w:r w:rsidRPr="008F4FAB">
              <w:rPr>
                <w:rFonts w:ascii="Times New Roman" w:eastAsia="Times New Roman" w:hAnsi="Times New Roman" w:cs="Times New Roman"/>
                <w:color w:val="000000" w:themeColor="text1"/>
              </w:rPr>
              <w:t>.</w:t>
            </w:r>
          </w:p>
          <w:p w14:paraId="3D349FE7" w14:textId="77777777" w:rsidR="0079673B" w:rsidRPr="008F4FAB"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r w:rsidRPr="008F4FAB">
              <w:rPr>
                <w:rFonts w:ascii="Times New Roman" w:hAnsi="Times New Roman" w:cs="Times New Roman"/>
                <w:b/>
                <w:color w:val="000000" w:themeColor="text1"/>
                <w:lang w:val="kk-KZ"/>
              </w:rPr>
              <w:t>Үстел-баспа ойындары/ Настольно-печатные игры</w:t>
            </w:r>
            <w:r w:rsidRPr="008F4FAB">
              <w:rPr>
                <w:rFonts w:ascii="Times New Roman" w:hAnsi="Times New Roman" w:cs="Times New Roman"/>
                <w:i/>
                <w:color w:val="000000" w:themeColor="text1"/>
                <w:lang w:val="kk-KZ"/>
              </w:rPr>
              <w:t xml:space="preserve"> : пазлы, танграмм, пирамидки лото – домашние животные </w:t>
            </w:r>
          </w:p>
          <w:p w14:paraId="26E73597" w14:textId="77777777" w:rsidR="0079673B" w:rsidRPr="008F4FAB" w:rsidRDefault="0079673B" w:rsidP="00BE27EA">
            <w:pPr>
              <w:pStyle w:val="c3"/>
              <w:shd w:val="clear" w:color="auto" w:fill="FFFFFF"/>
              <w:spacing w:before="0" w:beforeAutospacing="0" w:after="0" w:afterAutospacing="0"/>
              <w:rPr>
                <w:color w:val="000000" w:themeColor="text1"/>
                <w:sz w:val="22"/>
                <w:szCs w:val="22"/>
                <w:lang w:val="ru-RU" w:eastAsia="ru-RU"/>
              </w:rPr>
            </w:pPr>
            <w:r w:rsidRPr="008F4FAB">
              <w:rPr>
                <w:i/>
                <w:color w:val="000000" w:themeColor="text1"/>
                <w:sz w:val="22"/>
                <w:szCs w:val="22"/>
                <w:lang w:val="kk-KZ"/>
              </w:rPr>
              <w:t xml:space="preserve">Д/и </w:t>
            </w:r>
            <w:r w:rsidRPr="008F4FAB">
              <w:rPr>
                <w:rStyle w:val="c1"/>
                <w:b/>
                <w:bCs/>
                <w:color w:val="000000" w:themeColor="text1"/>
                <w:sz w:val="22"/>
                <w:szCs w:val="22"/>
                <w:lang w:val="ru-RU"/>
              </w:rPr>
              <w:t>«Перемешанные картинки» Задача:</w:t>
            </w:r>
            <w:r w:rsidRPr="008F4FAB">
              <w:rPr>
                <w:color w:val="000000" w:themeColor="text1"/>
                <w:sz w:val="22"/>
                <w:szCs w:val="22"/>
                <w:lang w:val="ru-RU"/>
              </w:rPr>
              <w:t xml:space="preserve"> </w:t>
            </w:r>
            <w:r w:rsidRPr="008F4FAB">
              <w:rPr>
                <w:color w:val="000000" w:themeColor="text1"/>
                <w:sz w:val="22"/>
                <w:szCs w:val="22"/>
                <w:lang w:val="ru-RU" w:eastAsia="ru-RU"/>
              </w:rPr>
              <w:t>тренировать усидчивости, дисциплинированности и умения доводить начатое дело до конца</w:t>
            </w:r>
            <w:r w:rsidRPr="008F4FAB">
              <w:rPr>
                <w:b/>
                <w:i/>
                <w:color w:val="000000" w:themeColor="text1"/>
                <w:sz w:val="22"/>
                <w:szCs w:val="22"/>
                <w:lang w:val="kk-KZ" w:eastAsia="ru-RU"/>
              </w:rPr>
              <w:t xml:space="preserve"> (познавательная, коммуникативная деятельность</w:t>
            </w:r>
            <w:r w:rsidRPr="008F4FAB">
              <w:rPr>
                <w:color w:val="000000" w:themeColor="text1"/>
                <w:sz w:val="22"/>
                <w:szCs w:val="22"/>
                <w:lang w:val="kk-KZ" w:eastAsia="ru-RU"/>
              </w:rPr>
              <w:t>)</w:t>
            </w:r>
            <w:r w:rsidRPr="008F4FAB">
              <w:rPr>
                <w:color w:val="000000" w:themeColor="text1"/>
                <w:sz w:val="22"/>
                <w:szCs w:val="22"/>
              </w:rPr>
              <w:t> </w:t>
            </w:r>
            <w:r w:rsidRPr="008F4FAB">
              <w:rPr>
                <w:color w:val="000000" w:themeColor="text1"/>
                <w:sz w:val="22"/>
                <w:szCs w:val="22"/>
                <w:lang w:val="ru-RU"/>
              </w:rPr>
              <w:t xml:space="preserve"> </w:t>
            </w:r>
            <w:r w:rsidRPr="008F4FAB">
              <w:rPr>
                <w:color w:val="000000" w:themeColor="text1"/>
                <w:sz w:val="22"/>
                <w:szCs w:val="22"/>
              </w:rPr>
              <w:t> </w:t>
            </w:r>
          </w:p>
        </w:tc>
        <w:tc>
          <w:tcPr>
            <w:tcW w:w="2835" w:type="dxa"/>
            <w:gridSpan w:val="2"/>
          </w:tcPr>
          <w:p w14:paraId="0EFF9F13" w14:textId="3CB669CE" w:rsidR="0079673B" w:rsidRPr="008F4FAB" w:rsidRDefault="0079673B" w:rsidP="00BE27EA">
            <w:pPr>
              <w:spacing w:after="0" w:line="240" w:lineRule="auto"/>
              <w:rPr>
                <w:rFonts w:ascii="Times New Roman" w:eastAsia="Times New Roman" w:hAnsi="Times New Roman" w:cs="Times New Roman"/>
                <w:color w:val="000000" w:themeColor="text1"/>
              </w:rPr>
            </w:pPr>
            <w:proofErr w:type="spellStart"/>
            <w:r w:rsidRPr="008F4FAB">
              <w:rPr>
                <w:rFonts w:ascii="Times New Roman" w:hAnsi="Times New Roman" w:cs="Times New Roman"/>
                <w:b/>
                <w:color w:val="000000" w:themeColor="text1"/>
              </w:rPr>
              <w:t>Сюжеттiк</w:t>
            </w:r>
            <w:proofErr w:type="spellEnd"/>
            <w:r w:rsidRPr="008F4FAB">
              <w:rPr>
                <w:rFonts w:ascii="Times New Roman" w:hAnsi="Times New Roman" w:cs="Times New Roman"/>
                <w:b/>
                <w:color w:val="000000" w:themeColor="text1"/>
              </w:rPr>
              <w:t xml:space="preserve"> – </w:t>
            </w:r>
            <w:proofErr w:type="spellStart"/>
            <w:r w:rsidRPr="008F4FAB">
              <w:rPr>
                <w:rFonts w:ascii="Times New Roman" w:hAnsi="Times New Roman" w:cs="Times New Roman"/>
                <w:b/>
                <w:color w:val="000000" w:themeColor="text1"/>
              </w:rPr>
              <w:t>рөлдiк</w:t>
            </w:r>
            <w:proofErr w:type="spellEnd"/>
            <w:r w:rsidRPr="008F4FAB">
              <w:rPr>
                <w:rFonts w:ascii="Times New Roman" w:hAnsi="Times New Roman" w:cs="Times New Roman"/>
                <w:b/>
                <w:color w:val="000000" w:themeColor="text1"/>
              </w:rPr>
              <w:t xml:space="preserve"> </w:t>
            </w:r>
            <w:proofErr w:type="spellStart"/>
            <w:r w:rsidRPr="008F4FAB">
              <w:rPr>
                <w:rFonts w:ascii="Times New Roman" w:hAnsi="Times New Roman" w:cs="Times New Roman"/>
                <w:b/>
                <w:color w:val="000000" w:themeColor="text1"/>
              </w:rPr>
              <w:t>ойын</w:t>
            </w:r>
            <w:proofErr w:type="spellEnd"/>
            <w:r w:rsidRPr="008F4FAB">
              <w:rPr>
                <w:rFonts w:ascii="Times New Roman" w:hAnsi="Times New Roman" w:cs="Times New Roman"/>
                <w:b/>
                <w:color w:val="000000" w:themeColor="text1"/>
              </w:rPr>
              <w:t xml:space="preserve"> / Сюжетно – ролевая игра: </w:t>
            </w:r>
            <w:r w:rsidRPr="008F4FAB">
              <w:rPr>
                <w:rFonts w:ascii="Times New Roman" w:hAnsi="Times New Roman" w:cs="Times New Roman"/>
                <w:color w:val="000000" w:themeColor="text1"/>
              </w:rPr>
              <w:t>«</w:t>
            </w:r>
            <w:r w:rsidR="0062536E" w:rsidRPr="008F4FAB">
              <w:rPr>
                <w:rFonts w:ascii="Times New Roman" w:hAnsi="Times New Roman" w:cs="Times New Roman"/>
                <w:color w:val="000000" w:themeColor="text1"/>
              </w:rPr>
              <w:t>Детский сад</w:t>
            </w:r>
            <w:r w:rsidRPr="008F4FAB">
              <w:rPr>
                <w:rFonts w:ascii="Times New Roman" w:hAnsi="Times New Roman" w:cs="Times New Roman"/>
                <w:color w:val="000000" w:themeColor="text1"/>
              </w:rPr>
              <w:t>» Задача</w:t>
            </w:r>
            <w:proofErr w:type="gramStart"/>
            <w:r w:rsidRPr="008F4FAB">
              <w:rPr>
                <w:rFonts w:ascii="Times New Roman" w:hAnsi="Times New Roman" w:cs="Times New Roman"/>
                <w:color w:val="000000" w:themeColor="text1"/>
              </w:rPr>
              <w:t>: Переводить</w:t>
            </w:r>
            <w:proofErr w:type="gramEnd"/>
            <w:r w:rsidRPr="008F4FAB">
              <w:rPr>
                <w:rFonts w:ascii="Times New Roman" w:hAnsi="Times New Roman" w:cs="Times New Roman"/>
                <w:color w:val="000000" w:themeColor="text1"/>
              </w:rPr>
              <w:t xml:space="preserve"> детей к совместной ролевой игре с партнером- сверстником и развертыванию ролевого взаимодействия: принимать на себя роль и обозначать ее словом (называть) для партнера (</w:t>
            </w:r>
            <w:r w:rsidRPr="008F4FAB">
              <w:rPr>
                <w:rFonts w:ascii="Times New Roman" w:eastAsia="Times New Roman" w:hAnsi="Times New Roman" w:cs="Times New Roman"/>
                <w:b/>
                <w:i/>
                <w:color w:val="000000" w:themeColor="text1"/>
                <w:lang w:val="kk-KZ" w:eastAsia="ru-RU"/>
              </w:rPr>
              <w:t>познавательная, творческая, коммуникативная деятельность</w:t>
            </w:r>
            <w:r w:rsidRPr="008F4FAB">
              <w:rPr>
                <w:rFonts w:ascii="Times New Roman" w:eastAsia="Times New Roman" w:hAnsi="Times New Roman" w:cs="Times New Roman"/>
                <w:color w:val="000000" w:themeColor="text1"/>
                <w:lang w:val="kk-KZ" w:eastAsia="ru-RU"/>
              </w:rPr>
              <w:t>)</w:t>
            </w:r>
            <w:r w:rsidRPr="008F4FAB">
              <w:rPr>
                <w:rFonts w:ascii="Times New Roman" w:eastAsia="Times New Roman" w:hAnsi="Times New Roman" w:cs="Times New Roman"/>
                <w:color w:val="000000" w:themeColor="text1"/>
              </w:rPr>
              <w:t>.</w:t>
            </w:r>
          </w:p>
          <w:p w14:paraId="7F865EBC" w14:textId="152BB9CD" w:rsidR="0079673B" w:rsidRPr="008F4FAB" w:rsidRDefault="0079673B" w:rsidP="00BE27EA">
            <w:pPr>
              <w:widowControl w:val="0"/>
              <w:tabs>
                <w:tab w:val="left" w:pos="6640"/>
              </w:tabs>
              <w:autoSpaceDE w:val="0"/>
              <w:autoSpaceDN w:val="0"/>
              <w:adjustRightInd w:val="0"/>
              <w:spacing w:after="0" w:line="240" w:lineRule="auto"/>
              <w:rPr>
                <w:rFonts w:ascii="Times New Roman" w:hAnsi="Times New Roman" w:cs="Times New Roman"/>
                <w:color w:val="000000" w:themeColor="text1"/>
              </w:rPr>
            </w:pPr>
            <w:r w:rsidRPr="008F4FAB">
              <w:rPr>
                <w:rFonts w:ascii="Times New Roman" w:hAnsi="Times New Roman" w:cs="Times New Roman"/>
                <w:color w:val="000000" w:themeColor="text1"/>
              </w:rPr>
              <w:t>***</w:t>
            </w:r>
            <w:r w:rsidRPr="008F4FAB">
              <w:rPr>
                <w:rFonts w:ascii="Times New Roman" w:hAnsi="Times New Roman" w:cs="Times New Roman"/>
                <w:iCs/>
                <w:color w:val="000000" w:themeColor="text1"/>
              </w:rPr>
              <w:t xml:space="preserve"> </w:t>
            </w:r>
            <w:r w:rsidR="008F4FAB" w:rsidRPr="008F4FAB">
              <w:rPr>
                <w:rFonts w:ascii="Times New Roman" w:hAnsi="Times New Roman" w:cs="Times New Roman"/>
                <w:iCs/>
                <w:color w:val="000000" w:themeColor="text1"/>
              </w:rPr>
              <w:t>игрушки-</w:t>
            </w:r>
            <w:r w:rsidR="008F4FAB" w:rsidRPr="008F4FAB">
              <w:rPr>
                <w:color w:val="000000" w:themeColor="text1"/>
              </w:rPr>
              <w:t xml:space="preserve"> </w:t>
            </w:r>
            <w:proofErr w:type="spellStart"/>
            <w:r w:rsidR="008F4FAB" w:rsidRPr="008F4FAB">
              <w:rPr>
                <w:rFonts w:ascii="Times New Roman" w:hAnsi="Times New Roman" w:cs="Times New Roman"/>
                <w:iCs/>
                <w:color w:val="000000" w:themeColor="text1"/>
              </w:rPr>
              <w:t>ойыншықтар</w:t>
            </w:r>
            <w:proofErr w:type="spellEnd"/>
          </w:p>
          <w:p w14:paraId="60ED5366" w14:textId="1069289D" w:rsidR="0079673B" w:rsidRPr="008F4FAB" w:rsidRDefault="0079673B" w:rsidP="00BE27EA">
            <w:pPr>
              <w:widowControl w:val="0"/>
              <w:tabs>
                <w:tab w:val="left" w:pos="6640"/>
              </w:tabs>
              <w:autoSpaceDE w:val="0"/>
              <w:autoSpaceDN w:val="0"/>
              <w:adjustRightInd w:val="0"/>
              <w:spacing w:after="0" w:line="240" w:lineRule="auto"/>
              <w:rPr>
                <w:rFonts w:ascii="Times New Roman" w:hAnsi="Times New Roman" w:cs="Times New Roman"/>
                <w:color w:val="000000" w:themeColor="text1"/>
              </w:rPr>
            </w:pPr>
            <w:r w:rsidRPr="008F4FAB">
              <w:rPr>
                <w:rFonts w:ascii="Times New Roman" w:hAnsi="Times New Roman" w:cs="Times New Roman"/>
                <w:b/>
                <w:color w:val="000000" w:themeColor="text1"/>
              </w:rPr>
              <w:t xml:space="preserve">Театр </w:t>
            </w:r>
            <w:proofErr w:type="spellStart"/>
            <w:r w:rsidRPr="008F4FAB">
              <w:rPr>
                <w:rFonts w:ascii="Times New Roman" w:hAnsi="Times New Roman" w:cs="Times New Roman"/>
                <w:b/>
                <w:color w:val="000000" w:themeColor="text1"/>
              </w:rPr>
              <w:t>қызметі</w:t>
            </w:r>
            <w:proofErr w:type="spellEnd"/>
            <w:r w:rsidRPr="008F4FAB">
              <w:rPr>
                <w:rFonts w:ascii="Times New Roman" w:hAnsi="Times New Roman" w:cs="Times New Roman"/>
                <w:b/>
                <w:color w:val="000000" w:themeColor="text1"/>
              </w:rPr>
              <w:t>/ Театральная</w:t>
            </w:r>
            <w:r w:rsidRPr="008F4FAB">
              <w:rPr>
                <w:rFonts w:ascii="Times New Roman" w:hAnsi="Times New Roman" w:cs="Times New Roman"/>
                <w:color w:val="000000" w:themeColor="text1"/>
              </w:rPr>
              <w:t xml:space="preserve"> деятельность «</w:t>
            </w:r>
            <w:r w:rsidR="008F4FAB" w:rsidRPr="008F4FAB">
              <w:rPr>
                <w:rFonts w:ascii="Times New Roman" w:hAnsi="Times New Roman" w:cs="Times New Roman"/>
                <w:color w:val="000000" w:themeColor="text1"/>
              </w:rPr>
              <w:t>Маша и медведь</w:t>
            </w:r>
            <w:r w:rsidRPr="008F4FAB">
              <w:rPr>
                <w:rFonts w:ascii="Times New Roman" w:hAnsi="Times New Roman" w:cs="Times New Roman"/>
                <w:color w:val="000000" w:themeColor="text1"/>
              </w:rPr>
              <w:t xml:space="preserve">» </w:t>
            </w:r>
          </w:p>
          <w:p w14:paraId="0BA548B3" w14:textId="77777777" w:rsidR="0079673B" w:rsidRPr="008F4FAB" w:rsidRDefault="0079673B" w:rsidP="00BE27EA">
            <w:pPr>
              <w:widowControl w:val="0"/>
              <w:tabs>
                <w:tab w:val="left" w:pos="6640"/>
              </w:tabs>
              <w:autoSpaceDE w:val="0"/>
              <w:autoSpaceDN w:val="0"/>
              <w:adjustRightInd w:val="0"/>
              <w:spacing w:after="0" w:line="240" w:lineRule="auto"/>
              <w:rPr>
                <w:rFonts w:ascii="Times New Roman" w:hAnsi="Times New Roman" w:cs="Times New Roman"/>
                <w:color w:val="000000" w:themeColor="text1"/>
              </w:rPr>
            </w:pPr>
            <w:r w:rsidRPr="008F4FAB">
              <w:rPr>
                <w:rFonts w:ascii="Times New Roman" w:hAnsi="Times New Roman" w:cs="Times New Roman"/>
                <w:color w:val="000000" w:themeColor="text1"/>
              </w:rPr>
              <w:t>Задача: учить пользоваться разными интонациями.</w:t>
            </w:r>
          </w:p>
          <w:p w14:paraId="5EE2A9EE" w14:textId="77777777" w:rsidR="0079673B" w:rsidRPr="008F4FAB" w:rsidRDefault="0079673B" w:rsidP="00BE27EA">
            <w:pPr>
              <w:widowControl w:val="0"/>
              <w:tabs>
                <w:tab w:val="left" w:pos="6640"/>
              </w:tabs>
              <w:autoSpaceDE w:val="0"/>
              <w:autoSpaceDN w:val="0"/>
              <w:adjustRightInd w:val="0"/>
              <w:spacing w:after="0" w:line="240" w:lineRule="auto"/>
              <w:rPr>
                <w:rFonts w:ascii="Times New Roman" w:hAnsi="Times New Roman" w:cs="Times New Roman"/>
                <w:color w:val="000000" w:themeColor="text1"/>
              </w:rPr>
            </w:pPr>
            <w:r w:rsidRPr="008F4FAB">
              <w:rPr>
                <w:rFonts w:ascii="Times New Roman" w:hAnsi="Times New Roman" w:cs="Times New Roman"/>
                <w:color w:val="000000" w:themeColor="text1"/>
              </w:rPr>
              <w:t>**** До-</w:t>
            </w:r>
            <w:proofErr w:type="spellStart"/>
            <w:r w:rsidRPr="008F4FAB">
              <w:rPr>
                <w:rFonts w:ascii="Times New Roman" w:hAnsi="Times New Roman" w:cs="Times New Roman"/>
                <w:color w:val="000000" w:themeColor="text1"/>
              </w:rPr>
              <w:t>мисолька</w:t>
            </w:r>
            <w:proofErr w:type="spellEnd"/>
            <w:r w:rsidRPr="008F4FAB">
              <w:rPr>
                <w:rFonts w:ascii="Times New Roman" w:hAnsi="Times New Roman" w:cs="Times New Roman"/>
                <w:color w:val="000000" w:themeColor="text1"/>
                <w:lang w:val="kk-KZ"/>
              </w:rPr>
              <w:t xml:space="preserve"> Выполнение игровых действий в соответствии с характером музыки (</w:t>
            </w:r>
            <w:r w:rsidRPr="008F4FAB">
              <w:rPr>
                <w:rFonts w:ascii="Times New Roman" w:hAnsi="Times New Roman" w:cs="Times New Roman"/>
                <w:b/>
                <w:i/>
                <w:color w:val="000000" w:themeColor="text1"/>
              </w:rPr>
              <w:t>творческая</w:t>
            </w:r>
            <w:r w:rsidRPr="008F4FAB">
              <w:rPr>
                <w:rFonts w:ascii="Times New Roman" w:eastAsia="Times New Roman" w:hAnsi="Times New Roman" w:cs="Times New Roman"/>
                <w:b/>
                <w:i/>
                <w:color w:val="000000" w:themeColor="text1"/>
                <w:lang w:val="kk-KZ" w:eastAsia="ru-RU"/>
              </w:rPr>
              <w:t xml:space="preserve"> коммуникативная деятельность</w:t>
            </w:r>
          </w:p>
          <w:p w14:paraId="389E046D" w14:textId="77777777" w:rsidR="0079673B" w:rsidRPr="008F4FAB" w:rsidRDefault="0079673B" w:rsidP="00BE27EA">
            <w:pPr>
              <w:spacing w:after="0" w:line="240" w:lineRule="auto"/>
              <w:rPr>
                <w:rFonts w:ascii="Times New Roman" w:hAnsi="Times New Roman" w:cs="Times New Roman"/>
                <w:color w:val="000000" w:themeColor="text1"/>
              </w:rPr>
            </w:pPr>
          </w:p>
        </w:tc>
        <w:tc>
          <w:tcPr>
            <w:tcW w:w="2615" w:type="dxa"/>
            <w:gridSpan w:val="2"/>
          </w:tcPr>
          <w:p w14:paraId="211C91D5" w14:textId="0E354E9B" w:rsidR="0079673B" w:rsidRPr="008F4FAB" w:rsidRDefault="0079673B" w:rsidP="00BE27EA">
            <w:pPr>
              <w:spacing w:after="0" w:line="240" w:lineRule="auto"/>
              <w:rPr>
                <w:rFonts w:ascii="Times New Roman" w:hAnsi="Times New Roman" w:cs="Times New Roman"/>
                <w:color w:val="000000" w:themeColor="text1"/>
              </w:rPr>
            </w:pPr>
            <w:proofErr w:type="spellStart"/>
            <w:r w:rsidRPr="008F4FAB">
              <w:rPr>
                <w:rFonts w:ascii="Times New Roman" w:hAnsi="Times New Roman" w:cs="Times New Roman"/>
                <w:b/>
                <w:color w:val="000000" w:themeColor="text1"/>
              </w:rPr>
              <w:t>Сюжеттiк</w:t>
            </w:r>
            <w:proofErr w:type="spellEnd"/>
            <w:r w:rsidRPr="008F4FAB">
              <w:rPr>
                <w:rFonts w:ascii="Times New Roman" w:hAnsi="Times New Roman" w:cs="Times New Roman"/>
                <w:b/>
                <w:color w:val="000000" w:themeColor="text1"/>
              </w:rPr>
              <w:t xml:space="preserve"> – </w:t>
            </w:r>
            <w:proofErr w:type="spellStart"/>
            <w:r w:rsidRPr="008F4FAB">
              <w:rPr>
                <w:rFonts w:ascii="Times New Roman" w:hAnsi="Times New Roman" w:cs="Times New Roman"/>
                <w:b/>
                <w:color w:val="000000" w:themeColor="text1"/>
              </w:rPr>
              <w:t>рөлдiк</w:t>
            </w:r>
            <w:proofErr w:type="spellEnd"/>
            <w:r w:rsidRPr="008F4FAB">
              <w:rPr>
                <w:rFonts w:ascii="Times New Roman" w:hAnsi="Times New Roman" w:cs="Times New Roman"/>
                <w:b/>
                <w:color w:val="000000" w:themeColor="text1"/>
              </w:rPr>
              <w:t xml:space="preserve"> </w:t>
            </w:r>
            <w:proofErr w:type="spellStart"/>
            <w:r w:rsidRPr="008F4FAB">
              <w:rPr>
                <w:rFonts w:ascii="Times New Roman" w:hAnsi="Times New Roman" w:cs="Times New Roman"/>
                <w:b/>
                <w:color w:val="000000" w:themeColor="text1"/>
              </w:rPr>
              <w:t>ойын</w:t>
            </w:r>
            <w:proofErr w:type="spellEnd"/>
            <w:r w:rsidRPr="008F4FAB">
              <w:rPr>
                <w:rFonts w:ascii="Times New Roman" w:hAnsi="Times New Roman" w:cs="Times New Roman"/>
                <w:b/>
                <w:color w:val="000000" w:themeColor="text1"/>
              </w:rPr>
              <w:t xml:space="preserve"> / Сюжетно – ролевая игра: </w:t>
            </w:r>
            <w:r w:rsidRPr="008F4FAB">
              <w:rPr>
                <w:rFonts w:ascii="Times New Roman" w:hAnsi="Times New Roman" w:cs="Times New Roman"/>
                <w:color w:val="000000" w:themeColor="text1"/>
              </w:rPr>
              <w:t>«</w:t>
            </w:r>
            <w:r w:rsidR="0062536E" w:rsidRPr="008F4FAB">
              <w:rPr>
                <w:rFonts w:ascii="Times New Roman" w:hAnsi="Times New Roman" w:cs="Times New Roman"/>
                <w:color w:val="000000" w:themeColor="text1"/>
              </w:rPr>
              <w:t xml:space="preserve">Детский </w:t>
            </w:r>
            <w:proofErr w:type="gramStart"/>
            <w:r w:rsidR="0062536E" w:rsidRPr="008F4FAB">
              <w:rPr>
                <w:rFonts w:ascii="Times New Roman" w:hAnsi="Times New Roman" w:cs="Times New Roman"/>
                <w:color w:val="000000" w:themeColor="text1"/>
              </w:rPr>
              <w:t>сад</w:t>
            </w:r>
            <w:r w:rsidRPr="008F4FAB">
              <w:rPr>
                <w:rFonts w:ascii="Times New Roman" w:hAnsi="Times New Roman" w:cs="Times New Roman"/>
                <w:color w:val="000000" w:themeColor="text1"/>
              </w:rPr>
              <w:t xml:space="preserve">» </w:t>
            </w:r>
            <w:r w:rsidRPr="008F4FAB">
              <w:rPr>
                <w:rFonts w:ascii="Times New Roman" w:hAnsi="Times New Roman" w:cs="Times New Roman"/>
                <w:b/>
                <w:color w:val="000000" w:themeColor="text1"/>
              </w:rPr>
              <w:t xml:space="preserve"> </w:t>
            </w:r>
            <w:r w:rsidRPr="008F4FAB">
              <w:rPr>
                <w:rFonts w:ascii="Times New Roman" w:hAnsi="Times New Roman" w:cs="Times New Roman"/>
                <w:color w:val="000000" w:themeColor="text1"/>
              </w:rPr>
              <w:t>в</w:t>
            </w:r>
            <w:proofErr w:type="gramEnd"/>
            <w:r w:rsidRPr="008F4FAB">
              <w:rPr>
                <w:rFonts w:ascii="Times New Roman" w:hAnsi="Times New Roman" w:cs="Times New Roman"/>
                <w:color w:val="000000" w:themeColor="text1"/>
              </w:rPr>
              <w:t xml:space="preserve"> развитии</w:t>
            </w:r>
          </w:p>
          <w:p w14:paraId="60134FC0" w14:textId="45EE001B" w:rsidR="0079673B" w:rsidRPr="008F4FAB" w:rsidRDefault="0079673B" w:rsidP="00BE27EA">
            <w:pPr>
              <w:spacing w:after="0" w:line="240" w:lineRule="auto"/>
              <w:rPr>
                <w:rFonts w:ascii="Times New Roman" w:eastAsia="Times New Roman" w:hAnsi="Times New Roman" w:cs="Times New Roman"/>
                <w:color w:val="000000" w:themeColor="text1"/>
              </w:rPr>
            </w:pPr>
            <w:r w:rsidRPr="008F4FAB">
              <w:rPr>
                <w:rFonts w:ascii="Times New Roman" w:hAnsi="Times New Roman" w:cs="Times New Roman"/>
                <w:color w:val="000000" w:themeColor="text1"/>
              </w:rPr>
              <w:t>Задача</w:t>
            </w:r>
            <w:proofErr w:type="gramStart"/>
            <w:r w:rsidRPr="008F4FAB">
              <w:rPr>
                <w:rFonts w:ascii="Times New Roman" w:hAnsi="Times New Roman" w:cs="Times New Roman"/>
                <w:color w:val="000000" w:themeColor="text1"/>
              </w:rPr>
              <w:t>: Расширять</w:t>
            </w:r>
            <w:proofErr w:type="gramEnd"/>
            <w:r w:rsidRPr="008F4FAB">
              <w:rPr>
                <w:rFonts w:ascii="Times New Roman" w:hAnsi="Times New Roman" w:cs="Times New Roman"/>
                <w:color w:val="000000" w:themeColor="text1"/>
              </w:rPr>
              <w:t xml:space="preserve"> словарный запас по теме «</w:t>
            </w:r>
            <w:r w:rsidR="00EC502C" w:rsidRPr="008F4FAB">
              <w:rPr>
                <w:rFonts w:ascii="Times New Roman" w:hAnsi="Times New Roman" w:cs="Times New Roman"/>
                <w:color w:val="000000" w:themeColor="text1"/>
              </w:rPr>
              <w:t>Детский сад</w:t>
            </w:r>
            <w:r w:rsidRPr="008F4FAB">
              <w:rPr>
                <w:rFonts w:ascii="Times New Roman" w:hAnsi="Times New Roman" w:cs="Times New Roman"/>
                <w:color w:val="000000" w:themeColor="text1"/>
              </w:rPr>
              <w:t>» (</w:t>
            </w:r>
            <w:r w:rsidRPr="008F4FAB">
              <w:rPr>
                <w:rFonts w:ascii="Times New Roman" w:eastAsia="Times New Roman" w:hAnsi="Times New Roman" w:cs="Times New Roman"/>
                <w:b/>
                <w:i/>
                <w:color w:val="000000" w:themeColor="text1"/>
                <w:lang w:val="kk-KZ" w:eastAsia="ru-RU"/>
              </w:rPr>
              <w:t>познавательная, творческая, коммуникативная деятельность</w:t>
            </w:r>
            <w:r w:rsidRPr="008F4FAB">
              <w:rPr>
                <w:rFonts w:ascii="Times New Roman" w:eastAsia="Times New Roman" w:hAnsi="Times New Roman" w:cs="Times New Roman"/>
                <w:color w:val="000000" w:themeColor="text1"/>
                <w:lang w:val="kk-KZ" w:eastAsia="ru-RU"/>
              </w:rPr>
              <w:t>)</w:t>
            </w:r>
            <w:r w:rsidRPr="008F4FAB">
              <w:rPr>
                <w:rFonts w:ascii="Times New Roman" w:eastAsia="Times New Roman" w:hAnsi="Times New Roman" w:cs="Times New Roman"/>
                <w:color w:val="000000" w:themeColor="text1"/>
              </w:rPr>
              <w:t>.</w:t>
            </w:r>
          </w:p>
          <w:p w14:paraId="5FE75B81" w14:textId="72AF6B3F" w:rsidR="0079673B" w:rsidRPr="008F4FAB" w:rsidRDefault="0079673B" w:rsidP="00BE27EA">
            <w:pPr>
              <w:widowControl w:val="0"/>
              <w:tabs>
                <w:tab w:val="left" w:pos="6640"/>
              </w:tabs>
              <w:autoSpaceDE w:val="0"/>
              <w:autoSpaceDN w:val="0"/>
              <w:adjustRightInd w:val="0"/>
              <w:spacing w:after="0" w:line="240" w:lineRule="auto"/>
              <w:rPr>
                <w:rFonts w:ascii="Times New Roman" w:hAnsi="Times New Roman" w:cs="Times New Roman"/>
                <w:color w:val="000000" w:themeColor="text1"/>
              </w:rPr>
            </w:pPr>
            <w:r w:rsidRPr="008F4FAB">
              <w:rPr>
                <w:rFonts w:ascii="Times New Roman" w:hAnsi="Times New Roman" w:cs="Times New Roman"/>
                <w:color w:val="000000" w:themeColor="text1"/>
              </w:rPr>
              <w:t>***</w:t>
            </w:r>
            <w:r w:rsidR="008F4FAB" w:rsidRPr="008F4FAB">
              <w:rPr>
                <w:rFonts w:ascii="Times New Roman" w:hAnsi="Times New Roman" w:cs="Times New Roman"/>
                <w:color w:val="000000" w:themeColor="text1"/>
              </w:rPr>
              <w:t>детский сад-</w:t>
            </w:r>
            <w:r w:rsidRPr="008F4FAB">
              <w:rPr>
                <w:rFonts w:ascii="Times New Roman" w:hAnsi="Times New Roman" w:cs="Times New Roman"/>
                <w:color w:val="000000" w:themeColor="text1"/>
              </w:rPr>
              <w:t xml:space="preserve"> </w:t>
            </w:r>
            <w:proofErr w:type="spellStart"/>
            <w:r w:rsidR="008F4FAB" w:rsidRPr="008F4FAB">
              <w:rPr>
                <w:rFonts w:ascii="Times New Roman" w:hAnsi="Times New Roman" w:cs="Times New Roman"/>
                <w:color w:val="000000" w:themeColor="text1"/>
              </w:rPr>
              <w:t>балабақша</w:t>
            </w:r>
            <w:proofErr w:type="spellEnd"/>
          </w:p>
          <w:p w14:paraId="49AE4D23" w14:textId="77777777" w:rsidR="0079673B" w:rsidRPr="008F4FAB" w:rsidRDefault="0079673B" w:rsidP="00BE27EA">
            <w:pPr>
              <w:spacing w:after="0" w:line="240" w:lineRule="auto"/>
              <w:rPr>
                <w:rFonts w:ascii="Times New Roman" w:hAnsi="Times New Roman" w:cs="Times New Roman"/>
                <w:b/>
                <w:color w:val="000000" w:themeColor="text1"/>
              </w:rPr>
            </w:pPr>
            <w:proofErr w:type="spellStart"/>
            <w:proofErr w:type="gramStart"/>
            <w:r w:rsidRPr="008F4FAB">
              <w:rPr>
                <w:rFonts w:ascii="Times New Roman" w:hAnsi="Times New Roman" w:cs="Times New Roman"/>
                <w:b/>
                <w:color w:val="000000" w:themeColor="text1"/>
              </w:rPr>
              <w:t>Құрылыс</w:t>
            </w:r>
            <w:proofErr w:type="spellEnd"/>
            <w:r w:rsidRPr="008F4FAB">
              <w:rPr>
                <w:rFonts w:ascii="Times New Roman" w:hAnsi="Times New Roman" w:cs="Times New Roman"/>
                <w:b/>
                <w:color w:val="000000" w:themeColor="text1"/>
              </w:rPr>
              <w:t xml:space="preserve">  </w:t>
            </w:r>
            <w:proofErr w:type="spellStart"/>
            <w:r w:rsidRPr="008F4FAB">
              <w:rPr>
                <w:rFonts w:ascii="Times New Roman" w:hAnsi="Times New Roman" w:cs="Times New Roman"/>
                <w:b/>
                <w:color w:val="000000" w:themeColor="text1"/>
              </w:rPr>
              <w:t>ойындары</w:t>
            </w:r>
            <w:proofErr w:type="spellEnd"/>
            <w:proofErr w:type="gramEnd"/>
          </w:p>
          <w:p w14:paraId="3ED2196C" w14:textId="77777777" w:rsidR="0079673B" w:rsidRPr="008F4FAB" w:rsidRDefault="0079673B" w:rsidP="00BE27EA">
            <w:pPr>
              <w:spacing w:after="0" w:line="240" w:lineRule="auto"/>
              <w:rPr>
                <w:rFonts w:ascii="Times New Roman" w:hAnsi="Times New Roman" w:cs="Times New Roman"/>
                <w:b/>
                <w:color w:val="000000" w:themeColor="text1"/>
              </w:rPr>
            </w:pPr>
            <w:r w:rsidRPr="008F4FAB">
              <w:rPr>
                <w:rFonts w:ascii="Times New Roman" w:hAnsi="Times New Roman" w:cs="Times New Roman"/>
                <w:b/>
                <w:color w:val="000000" w:themeColor="text1"/>
              </w:rPr>
              <w:t xml:space="preserve">Строительная игра </w:t>
            </w:r>
          </w:p>
          <w:p w14:paraId="1D2618AE" w14:textId="5AC4B3E9" w:rsidR="0079673B" w:rsidRPr="008F4FAB" w:rsidRDefault="0079673B" w:rsidP="00BE27EA">
            <w:pPr>
              <w:spacing w:after="0" w:line="240" w:lineRule="auto"/>
              <w:rPr>
                <w:rFonts w:ascii="Times New Roman" w:hAnsi="Times New Roman" w:cs="Times New Roman"/>
                <w:color w:val="000000" w:themeColor="text1"/>
              </w:rPr>
            </w:pPr>
            <w:r w:rsidRPr="008F4FAB">
              <w:rPr>
                <w:rFonts w:ascii="Times New Roman" w:hAnsi="Times New Roman" w:cs="Times New Roman"/>
                <w:color w:val="000000" w:themeColor="text1"/>
              </w:rPr>
              <w:t>«</w:t>
            </w:r>
            <w:r w:rsidR="008F4FAB" w:rsidRPr="008F4FAB">
              <w:rPr>
                <w:rFonts w:ascii="Times New Roman" w:hAnsi="Times New Roman" w:cs="Times New Roman"/>
                <w:color w:val="000000" w:themeColor="text1"/>
              </w:rPr>
              <w:t>Уютный детский сад</w:t>
            </w:r>
            <w:r w:rsidRPr="008F4FAB">
              <w:rPr>
                <w:rFonts w:ascii="Times New Roman" w:hAnsi="Times New Roman" w:cs="Times New Roman"/>
                <w:color w:val="000000" w:themeColor="text1"/>
              </w:rPr>
              <w:t>»</w:t>
            </w:r>
          </w:p>
          <w:p w14:paraId="598D99E2" w14:textId="77777777" w:rsidR="0079673B" w:rsidRPr="008F4FAB" w:rsidRDefault="0079673B" w:rsidP="00BE27EA">
            <w:pPr>
              <w:spacing w:after="0" w:line="240" w:lineRule="auto"/>
              <w:rPr>
                <w:rFonts w:ascii="Times New Roman" w:hAnsi="Times New Roman" w:cs="Times New Roman"/>
                <w:color w:val="000000" w:themeColor="text1"/>
              </w:rPr>
            </w:pPr>
            <w:proofErr w:type="spellStart"/>
            <w:proofErr w:type="gramStart"/>
            <w:r w:rsidRPr="008F4FAB">
              <w:rPr>
                <w:rFonts w:ascii="Times New Roman" w:hAnsi="Times New Roman" w:cs="Times New Roman"/>
                <w:color w:val="000000" w:themeColor="text1"/>
              </w:rPr>
              <w:t>Задача:обучать</w:t>
            </w:r>
            <w:proofErr w:type="spellEnd"/>
            <w:proofErr w:type="gramEnd"/>
            <w:r w:rsidRPr="008F4FAB">
              <w:rPr>
                <w:rFonts w:ascii="Times New Roman" w:hAnsi="Times New Roman" w:cs="Times New Roman"/>
                <w:color w:val="000000" w:themeColor="text1"/>
              </w:rPr>
              <w:t xml:space="preserve"> умению самостоятельно определять и называть материалы, из которых сделаны предметы, характеризовать их качества и свойства. </w:t>
            </w:r>
          </w:p>
          <w:p w14:paraId="285568AA" w14:textId="77777777" w:rsidR="0079673B" w:rsidRPr="008F4FAB" w:rsidRDefault="0079673B" w:rsidP="00BE27EA">
            <w:pPr>
              <w:spacing w:after="0" w:line="240" w:lineRule="auto"/>
              <w:rPr>
                <w:rFonts w:ascii="Times New Roman" w:hAnsi="Times New Roman" w:cs="Times New Roman"/>
                <w:color w:val="000000" w:themeColor="text1"/>
              </w:rPr>
            </w:pPr>
            <w:r w:rsidRPr="008F4FAB">
              <w:rPr>
                <w:rFonts w:ascii="Times New Roman" w:eastAsia="Times New Roman" w:hAnsi="Times New Roman" w:cs="Times New Roman"/>
                <w:b/>
                <w:i/>
                <w:color w:val="000000" w:themeColor="text1"/>
                <w:lang w:val="kk-KZ" w:eastAsia="ru-RU"/>
              </w:rPr>
              <w:t xml:space="preserve"> (познавательная, творческая, коммуникативная деятельность</w:t>
            </w:r>
            <w:r w:rsidRPr="008F4FAB">
              <w:rPr>
                <w:rFonts w:ascii="Times New Roman" w:eastAsia="Times New Roman" w:hAnsi="Times New Roman" w:cs="Times New Roman"/>
                <w:color w:val="000000" w:themeColor="text1"/>
                <w:lang w:val="kk-KZ" w:eastAsia="ru-RU"/>
              </w:rPr>
              <w:t>)</w:t>
            </w:r>
            <w:r w:rsidRPr="008F4FAB">
              <w:rPr>
                <w:rFonts w:ascii="Times New Roman" w:eastAsia="Times New Roman" w:hAnsi="Times New Roman" w:cs="Times New Roman"/>
                <w:color w:val="000000" w:themeColor="text1"/>
              </w:rPr>
              <w:t>.</w:t>
            </w:r>
            <w:r w:rsidRPr="008F4FAB">
              <w:rPr>
                <w:rFonts w:ascii="Times New Roman" w:hAnsi="Times New Roman" w:cs="Times New Roman"/>
                <w:color w:val="000000" w:themeColor="text1"/>
              </w:rPr>
              <w:t xml:space="preserve">    </w:t>
            </w:r>
          </w:p>
        </w:tc>
        <w:tc>
          <w:tcPr>
            <w:tcW w:w="2653" w:type="dxa"/>
          </w:tcPr>
          <w:p w14:paraId="6F9D1B5F" w14:textId="33064186" w:rsidR="0079673B" w:rsidRPr="008F4FAB" w:rsidRDefault="0079673B" w:rsidP="00BE27EA">
            <w:pPr>
              <w:spacing w:after="0" w:line="240" w:lineRule="auto"/>
              <w:rPr>
                <w:rFonts w:ascii="Times New Roman" w:hAnsi="Times New Roman" w:cs="Times New Roman"/>
                <w:b/>
                <w:color w:val="000000" w:themeColor="text1"/>
              </w:rPr>
            </w:pPr>
            <w:proofErr w:type="spellStart"/>
            <w:r w:rsidRPr="008F4FAB">
              <w:rPr>
                <w:rFonts w:ascii="Times New Roman" w:hAnsi="Times New Roman" w:cs="Times New Roman"/>
                <w:b/>
                <w:color w:val="000000" w:themeColor="text1"/>
              </w:rPr>
              <w:t>Сюжеттiк</w:t>
            </w:r>
            <w:proofErr w:type="spellEnd"/>
            <w:r w:rsidRPr="008F4FAB">
              <w:rPr>
                <w:rFonts w:ascii="Times New Roman" w:hAnsi="Times New Roman" w:cs="Times New Roman"/>
                <w:b/>
                <w:color w:val="000000" w:themeColor="text1"/>
              </w:rPr>
              <w:t xml:space="preserve"> – </w:t>
            </w:r>
            <w:proofErr w:type="spellStart"/>
            <w:r w:rsidRPr="008F4FAB">
              <w:rPr>
                <w:rFonts w:ascii="Times New Roman" w:hAnsi="Times New Roman" w:cs="Times New Roman"/>
                <w:b/>
                <w:color w:val="000000" w:themeColor="text1"/>
              </w:rPr>
              <w:t>рөлдiк</w:t>
            </w:r>
            <w:proofErr w:type="spellEnd"/>
            <w:r w:rsidRPr="008F4FAB">
              <w:rPr>
                <w:rFonts w:ascii="Times New Roman" w:hAnsi="Times New Roman" w:cs="Times New Roman"/>
                <w:b/>
                <w:color w:val="000000" w:themeColor="text1"/>
              </w:rPr>
              <w:t xml:space="preserve"> </w:t>
            </w:r>
            <w:proofErr w:type="spellStart"/>
            <w:r w:rsidRPr="008F4FAB">
              <w:rPr>
                <w:rFonts w:ascii="Times New Roman" w:hAnsi="Times New Roman" w:cs="Times New Roman"/>
                <w:b/>
                <w:color w:val="000000" w:themeColor="text1"/>
              </w:rPr>
              <w:t>ойын</w:t>
            </w:r>
            <w:proofErr w:type="spellEnd"/>
            <w:r w:rsidRPr="008F4FAB">
              <w:rPr>
                <w:rFonts w:ascii="Times New Roman" w:hAnsi="Times New Roman" w:cs="Times New Roman"/>
                <w:b/>
                <w:color w:val="000000" w:themeColor="text1"/>
              </w:rPr>
              <w:t xml:space="preserve"> / Сюжетно – ролевая игра: </w:t>
            </w:r>
            <w:r w:rsidRPr="008F4FAB">
              <w:rPr>
                <w:rFonts w:ascii="Times New Roman" w:hAnsi="Times New Roman" w:cs="Times New Roman"/>
                <w:color w:val="000000" w:themeColor="text1"/>
              </w:rPr>
              <w:t>«</w:t>
            </w:r>
            <w:r w:rsidR="00EC502C" w:rsidRPr="008F4FAB">
              <w:rPr>
                <w:rFonts w:ascii="Times New Roman" w:hAnsi="Times New Roman" w:cs="Times New Roman"/>
                <w:color w:val="000000" w:themeColor="text1"/>
              </w:rPr>
              <w:t>Детский сад</w:t>
            </w:r>
            <w:r w:rsidRPr="008F4FAB">
              <w:rPr>
                <w:rFonts w:ascii="Times New Roman" w:hAnsi="Times New Roman" w:cs="Times New Roman"/>
                <w:color w:val="000000" w:themeColor="text1"/>
              </w:rPr>
              <w:t xml:space="preserve">» </w:t>
            </w:r>
            <w:r w:rsidRPr="008F4FAB">
              <w:rPr>
                <w:rFonts w:ascii="Times New Roman" w:hAnsi="Times New Roman" w:cs="Times New Roman"/>
                <w:b/>
                <w:color w:val="000000" w:themeColor="text1"/>
              </w:rPr>
              <w:t>в развитии</w:t>
            </w:r>
          </w:p>
          <w:p w14:paraId="792FEEA4" w14:textId="5686E233" w:rsidR="0079673B" w:rsidRPr="008F4FAB" w:rsidRDefault="0079673B" w:rsidP="00BE27EA">
            <w:pPr>
              <w:spacing w:after="0" w:line="240" w:lineRule="auto"/>
              <w:rPr>
                <w:rFonts w:ascii="Times New Roman" w:hAnsi="Times New Roman" w:cs="Times New Roman"/>
                <w:color w:val="000000" w:themeColor="text1"/>
              </w:rPr>
            </w:pPr>
            <w:r w:rsidRPr="008F4FAB">
              <w:rPr>
                <w:rFonts w:ascii="Times New Roman" w:hAnsi="Times New Roman" w:cs="Times New Roman"/>
                <w:color w:val="000000" w:themeColor="text1"/>
              </w:rPr>
              <w:t>Задача: формировать у детей умение играть по собственному замыслу, стимулировать творческую активность детей в игре;</w:t>
            </w:r>
            <w:r w:rsidR="00EC502C" w:rsidRPr="008F4FAB">
              <w:rPr>
                <w:rFonts w:ascii="Times New Roman" w:hAnsi="Times New Roman" w:cs="Times New Roman"/>
                <w:color w:val="000000" w:themeColor="text1"/>
              </w:rPr>
              <w:t xml:space="preserve"> </w:t>
            </w:r>
            <w:r w:rsidRPr="008F4FAB">
              <w:rPr>
                <w:rFonts w:ascii="Times New Roman" w:hAnsi="Times New Roman" w:cs="Times New Roman"/>
                <w:color w:val="000000" w:themeColor="text1"/>
              </w:rPr>
              <w:t>формировать игровые умения, вступать в ролевое взаимодействие друг с другом.</w:t>
            </w:r>
          </w:p>
          <w:p w14:paraId="3EE2EF68" w14:textId="77777777" w:rsidR="0079673B" w:rsidRPr="008F4FAB" w:rsidRDefault="0079673B" w:rsidP="00BE27EA">
            <w:pPr>
              <w:spacing w:after="0" w:line="240" w:lineRule="auto"/>
              <w:rPr>
                <w:rFonts w:ascii="Times New Roman" w:hAnsi="Times New Roman" w:cs="Times New Roman"/>
                <w:color w:val="000000" w:themeColor="text1"/>
              </w:rPr>
            </w:pPr>
            <w:r w:rsidRPr="008F4FAB">
              <w:rPr>
                <w:rFonts w:ascii="Arial" w:hAnsi="Arial" w:cs="Arial"/>
                <w:color w:val="000000" w:themeColor="text1"/>
              </w:rPr>
              <w:t> </w:t>
            </w:r>
            <w:r w:rsidRPr="008F4FAB">
              <w:rPr>
                <w:rFonts w:ascii="Times New Roman" w:eastAsia="Times New Roman" w:hAnsi="Times New Roman" w:cs="Times New Roman"/>
                <w:b/>
                <w:i/>
                <w:color w:val="000000" w:themeColor="text1"/>
                <w:lang w:val="kk-KZ" w:eastAsia="ru-RU"/>
              </w:rPr>
              <w:t>(познавательная, творческая, коммуникативная деятельность</w:t>
            </w:r>
            <w:r w:rsidRPr="008F4FAB">
              <w:rPr>
                <w:rFonts w:ascii="Times New Roman" w:eastAsia="Times New Roman" w:hAnsi="Times New Roman" w:cs="Times New Roman"/>
                <w:color w:val="000000" w:themeColor="text1"/>
                <w:lang w:val="kk-KZ" w:eastAsia="ru-RU"/>
              </w:rPr>
              <w:t>)</w:t>
            </w:r>
            <w:r w:rsidRPr="008F4FAB">
              <w:rPr>
                <w:rFonts w:ascii="Times New Roman" w:eastAsia="Times New Roman" w:hAnsi="Times New Roman" w:cs="Times New Roman"/>
                <w:color w:val="000000" w:themeColor="text1"/>
              </w:rPr>
              <w:t>.</w:t>
            </w:r>
            <w:r w:rsidRPr="008F4FAB">
              <w:rPr>
                <w:rFonts w:ascii="Times New Roman" w:hAnsi="Times New Roman" w:cs="Times New Roman"/>
                <w:color w:val="000000" w:themeColor="text1"/>
              </w:rPr>
              <w:t xml:space="preserve">    </w:t>
            </w:r>
          </w:p>
          <w:p w14:paraId="26024024" w14:textId="77777777" w:rsidR="008F4FAB" w:rsidRPr="008F4FAB" w:rsidRDefault="0079673B" w:rsidP="008F4FAB">
            <w:pPr>
              <w:widowControl w:val="0"/>
              <w:tabs>
                <w:tab w:val="left" w:pos="6640"/>
              </w:tabs>
              <w:autoSpaceDE w:val="0"/>
              <w:autoSpaceDN w:val="0"/>
              <w:adjustRightInd w:val="0"/>
              <w:spacing w:after="0" w:line="240" w:lineRule="auto"/>
              <w:rPr>
                <w:rFonts w:ascii="Times New Roman" w:hAnsi="Times New Roman" w:cs="Times New Roman"/>
                <w:color w:val="000000" w:themeColor="text1"/>
              </w:rPr>
            </w:pPr>
            <w:r w:rsidRPr="008F4FAB">
              <w:rPr>
                <w:rFonts w:ascii="Times New Roman" w:hAnsi="Times New Roman" w:cs="Times New Roman"/>
                <w:color w:val="000000" w:themeColor="text1"/>
              </w:rPr>
              <w:t xml:space="preserve">*** </w:t>
            </w:r>
            <w:r w:rsidR="008F4FAB" w:rsidRPr="008F4FAB">
              <w:rPr>
                <w:rFonts w:ascii="Times New Roman" w:hAnsi="Times New Roman" w:cs="Times New Roman"/>
                <w:iCs/>
                <w:color w:val="000000" w:themeColor="text1"/>
              </w:rPr>
              <w:t>игрушки-</w:t>
            </w:r>
            <w:r w:rsidR="008F4FAB" w:rsidRPr="008F4FAB">
              <w:rPr>
                <w:color w:val="000000" w:themeColor="text1"/>
              </w:rPr>
              <w:t xml:space="preserve"> </w:t>
            </w:r>
            <w:proofErr w:type="spellStart"/>
            <w:r w:rsidR="008F4FAB" w:rsidRPr="008F4FAB">
              <w:rPr>
                <w:rFonts w:ascii="Times New Roman" w:hAnsi="Times New Roman" w:cs="Times New Roman"/>
                <w:iCs/>
                <w:color w:val="000000" w:themeColor="text1"/>
              </w:rPr>
              <w:t>ойыншықтар</w:t>
            </w:r>
            <w:proofErr w:type="spellEnd"/>
          </w:p>
          <w:p w14:paraId="67B92943" w14:textId="77777777" w:rsidR="0079673B" w:rsidRPr="008F4FAB" w:rsidRDefault="0079673B" w:rsidP="00BE27EA">
            <w:pPr>
              <w:spacing w:after="0" w:line="240" w:lineRule="auto"/>
              <w:rPr>
                <w:rFonts w:ascii="Times New Roman" w:hAnsi="Times New Roman" w:cs="Times New Roman"/>
                <w:color w:val="000000" w:themeColor="text1"/>
              </w:rPr>
            </w:pPr>
            <w:r w:rsidRPr="008F4FAB">
              <w:rPr>
                <w:rFonts w:ascii="Times New Roman" w:hAnsi="Times New Roman" w:cs="Times New Roman"/>
                <w:b/>
                <w:color w:val="000000" w:themeColor="text1"/>
              </w:rPr>
              <w:t xml:space="preserve"> </w:t>
            </w:r>
            <w:proofErr w:type="spellStart"/>
            <w:r w:rsidRPr="008F4FAB">
              <w:rPr>
                <w:rFonts w:ascii="Times New Roman" w:hAnsi="Times New Roman" w:cs="Times New Roman"/>
                <w:b/>
                <w:color w:val="000000" w:themeColor="text1"/>
              </w:rPr>
              <w:t>Еңбек</w:t>
            </w:r>
            <w:proofErr w:type="spellEnd"/>
            <w:r w:rsidRPr="008F4FAB">
              <w:rPr>
                <w:rFonts w:ascii="Times New Roman" w:hAnsi="Times New Roman" w:cs="Times New Roman"/>
                <w:b/>
                <w:color w:val="000000" w:themeColor="text1"/>
              </w:rPr>
              <w:t xml:space="preserve"> </w:t>
            </w:r>
            <w:proofErr w:type="spellStart"/>
            <w:r w:rsidRPr="008F4FAB">
              <w:rPr>
                <w:rFonts w:ascii="Times New Roman" w:hAnsi="Times New Roman" w:cs="Times New Roman"/>
                <w:b/>
                <w:color w:val="000000" w:themeColor="text1"/>
              </w:rPr>
              <w:t>барысы</w:t>
            </w:r>
            <w:proofErr w:type="spellEnd"/>
            <w:r w:rsidRPr="008F4FAB">
              <w:rPr>
                <w:rFonts w:ascii="Times New Roman" w:hAnsi="Times New Roman" w:cs="Times New Roman"/>
                <w:b/>
                <w:color w:val="000000" w:themeColor="text1"/>
              </w:rPr>
              <w:t xml:space="preserve"> / Трудовая деятельность</w:t>
            </w:r>
            <w:r w:rsidRPr="008F4FAB">
              <w:rPr>
                <w:rFonts w:ascii="Times New Roman" w:hAnsi="Times New Roman" w:cs="Times New Roman"/>
                <w:color w:val="000000" w:themeColor="text1"/>
              </w:rPr>
              <w:t xml:space="preserve">: </w:t>
            </w:r>
          </w:p>
          <w:p w14:paraId="7EABD23D" w14:textId="0EE1E891" w:rsidR="008F4FAB" w:rsidRPr="008F4FAB" w:rsidRDefault="0079673B" w:rsidP="008F4FAB">
            <w:pPr>
              <w:pStyle w:val="c26"/>
              <w:shd w:val="clear" w:color="auto" w:fill="FFFFFF"/>
              <w:spacing w:before="0" w:beforeAutospacing="0" w:after="0" w:afterAutospacing="0"/>
              <w:rPr>
                <w:color w:val="000000" w:themeColor="text1"/>
                <w:sz w:val="22"/>
                <w:szCs w:val="22"/>
              </w:rPr>
            </w:pPr>
            <w:r w:rsidRPr="008F4FAB">
              <w:rPr>
                <w:color w:val="000000" w:themeColor="text1"/>
                <w:sz w:val="22"/>
                <w:szCs w:val="22"/>
                <w:shd w:val="clear" w:color="auto" w:fill="FFFFFF"/>
              </w:rPr>
              <w:t> </w:t>
            </w:r>
            <w:r w:rsidR="008F4FAB" w:rsidRPr="008F4FAB">
              <w:rPr>
                <w:color w:val="000000" w:themeColor="text1"/>
                <w:sz w:val="22"/>
                <w:szCs w:val="22"/>
                <w:shd w:val="clear" w:color="auto" w:fill="FFFFFF"/>
              </w:rPr>
              <w:t>«</w:t>
            </w:r>
            <w:r w:rsidR="008F4FAB" w:rsidRPr="008F4FAB">
              <w:rPr>
                <w:color w:val="000000" w:themeColor="text1"/>
                <w:sz w:val="22"/>
                <w:szCs w:val="22"/>
              </w:rPr>
              <w:t xml:space="preserve">Очистить от пластилина, </w:t>
            </w:r>
            <w:proofErr w:type="gramStart"/>
            <w:r w:rsidR="008F4FAB" w:rsidRPr="008F4FAB">
              <w:rPr>
                <w:color w:val="000000" w:themeColor="text1"/>
                <w:sz w:val="22"/>
                <w:szCs w:val="22"/>
              </w:rPr>
              <w:t>доски  для</w:t>
            </w:r>
            <w:proofErr w:type="gramEnd"/>
            <w:r w:rsidR="008F4FAB" w:rsidRPr="008F4FAB">
              <w:rPr>
                <w:color w:val="000000" w:themeColor="text1"/>
                <w:sz w:val="22"/>
                <w:szCs w:val="22"/>
              </w:rPr>
              <w:t xml:space="preserve"> лепки»</w:t>
            </w:r>
          </w:p>
          <w:p w14:paraId="20AD6B11" w14:textId="77777777" w:rsidR="008F4FAB" w:rsidRPr="008F4FAB" w:rsidRDefault="008F4FAB" w:rsidP="008F4FAB">
            <w:pPr>
              <w:shd w:val="clear" w:color="auto" w:fill="FFFFFF"/>
              <w:spacing w:after="0"/>
              <w:rPr>
                <w:rFonts w:ascii="Times New Roman" w:hAnsi="Times New Roman" w:cs="Times New Roman"/>
                <w:color w:val="000000" w:themeColor="text1"/>
              </w:rPr>
            </w:pPr>
            <w:r w:rsidRPr="008F4FAB">
              <w:rPr>
                <w:rStyle w:val="c17"/>
                <w:rFonts w:ascii="Times New Roman" w:hAnsi="Times New Roman" w:cs="Times New Roman"/>
                <w:color w:val="000000" w:themeColor="text1"/>
              </w:rPr>
              <w:t>Цель: формировать навыки коллективного труда</w:t>
            </w:r>
          </w:p>
          <w:p w14:paraId="4570CF06" w14:textId="37F13D39" w:rsidR="0079673B" w:rsidRPr="008F4FAB" w:rsidRDefault="0079673B" w:rsidP="00BE27EA">
            <w:pPr>
              <w:spacing w:after="0" w:line="240" w:lineRule="auto"/>
              <w:rPr>
                <w:rFonts w:ascii="Times New Roman" w:hAnsi="Times New Roman" w:cs="Times New Roman"/>
                <w:color w:val="000000" w:themeColor="text1"/>
              </w:rPr>
            </w:pPr>
          </w:p>
        </w:tc>
      </w:tr>
      <w:tr w:rsidR="0079673B" w:rsidRPr="00153591" w14:paraId="441BAE09" w14:textId="77777777" w:rsidTr="00BE27EA">
        <w:trPr>
          <w:trHeight w:val="262"/>
        </w:trPr>
        <w:tc>
          <w:tcPr>
            <w:tcW w:w="2495" w:type="dxa"/>
            <w:vMerge/>
            <w:vAlign w:val="center"/>
          </w:tcPr>
          <w:p w14:paraId="38AFBB77" w14:textId="77777777" w:rsidR="0079673B" w:rsidRPr="00153591" w:rsidRDefault="0079673B" w:rsidP="00BE27EA">
            <w:pPr>
              <w:spacing w:after="0" w:line="240" w:lineRule="auto"/>
              <w:contextualSpacing/>
              <w:rPr>
                <w:rFonts w:ascii="Times New Roman" w:hAnsi="Times New Roman" w:cs="Times New Roman"/>
                <w:b/>
                <w:lang w:val="kk-KZ"/>
              </w:rPr>
            </w:pPr>
          </w:p>
        </w:tc>
        <w:tc>
          <w:tcPr>
            <w:tcW w:w="13264" w:type="dxa"/>
            <w:gridSpan w:val="8"/>
          </w:tcPr>
          <w:p w14:paraId="48B78950" w14:textId="77777777" w:rsidR="0079673B" w:rsidRPr="00153591" w:rsidRDefault="0079673B" w:rsidP="00BE27EA">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153591">
              <w:rPr>
                <w:rFonts w:ascii="Times New Roman" w:hAnsi="Times New Roman" w:cs="Times New Roman"/>
                <w:b/>
                <w:lang w:val="kk-KZ"/>
              </w:rPr>
              <w:t>ДИДАКТИКАЛЫҚ ОЙЫН, ОЙЫН ЖАТТЫҒУЛАРЫ  / ДИДАКТИЧЕСКАЯ ИГРА, ИГРОВОЕ УПРАЖНЕНИЕ</w:t>
            </w:r>
          </w:p>
        </w:tc>
      </w:tr>
      <w:tr w:rsidR="0079673B" w:rsidRPr="00153591" w14:paraId="1367C850" w14:textId="77777777" w:rsidTr="00BE27EA">
        <w:trPr>
          <w:trHeight w:val="262"/>
        </w:trPr>
        <w:tc>
          <w:tcPr>
            <w:tcW w:w="2495" w:type="dxa"/>
            <w:vMerge/>
            <w:vAlign w:val="center"/>
          </w:tcPr>
          <w:p w14:paraId="74F05F4A" w14:textId="77777777" w:rsidR="0079673B" w:rsidRPr="00153591" w:rsidRDefault="0079673B" w:rsidP="00BE27EA">
            <w:pPr>
              <w:spacing w:after="0" w:line="240" w:lineRule="auto"/>
              <w:contextualSpacing/>
              <w:rPr>
                <w:rFonts w:ascii="Times New Roman" w:hAnsi="Times New Roman" w:cs="Times New Roman"/>
                <w:b/>
                <w:lang w:val="kk-KZ"/>
              </w:rPr>
            </w:pPr>
          </w:p>
        </w:tc>
        <w:tc>
          <w:tcPr>
            <w:tcW w:w="2610" w:type="dxa"/>
            <w:gridSpan w:val="2"/>
          </w:tcPr>
          <w:p w14:paraId="448499C9" w14:textId="77777777" w:rsidR="0079673B" w:rsidRPr="00F7184B"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u w:val="dotted"/>
                <w:lang w:val="kk-KZ"/>
              </w:rPr>
            </w:pPr>
            <w:r w:rsidRPr="00F7184B">
              <w:rPr>
                <w:rFonts w:ascii="Times New Roman" w:hAnsi="Times New Roman" w:cs="Times New Roman"/>
                <w:b/>
                <w:color w:val="000000" w:themeColor="text1"/>
                <w:u w:val="dotted"/>
                <w:lang w:val="kk-KZ"/>
              </w:rPr>
              <w:t>«Чудесный карандаш»</w:t>
            </w:r>
          </w:p>
          <w:p w14:paraId="2E0C9042" w14:textId="77777777" w:rsidR="0079673B" w:rsidRPr="00F7184B" w:rsidRDefault="0079673B" w:rsidP="00BE27EA">
            <w:pPr>
              <w:spacing w:after="0" w:line="240" w:lineRule="auto"/>
              <w:rPr>
                <w:rFonts w:ascii="Times New Roman" w:hAnsi="Times New Roman" w:cs="Times New Roman"/>
                <w:bCs/>
                <w:i/>
                <w:color w:val="000000" w:themeColor="text1"/>
              </w:rPr>
            </w:pPr>
            <w:r w:rsidRPr="00F7184B">
              <w:rPr>
                <w:rFonts w:ascii="Times New Roman" w:hAnsi="Times New Roman" w:cs="Times New Roman"/>
                <w:bCs/>
                <w:i/>
                <w:color w:val="000000" w:themeColor="text1"/>
              </w:rPr>
              <w:t>развивать творческие навыки, исследовательской деятельности;</w:t>
            </w:r>
          </w:p>
        </w:tc>
        <w:tc>
          <w:tcPr>
            <w:tcW w:w="2551" w:type="dxa"/>
          </w:tcPr>
          <w:p w14:paraId="3306FE75" w14:textId="77777777" w:rsidR="0079673B" w:rsidRPr="004F5434"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u w:val="dotted"/>
                <w:lang w:val="kk-KZ"/>
              </w:rPr>
            </w:pPr>
            <w:r w:rsidRPr="004F5434">
              <w:rPr>
                <w:rFonts w:ascii="Times New Roman" w:hAnsi="Times New Roman" w:cs="Times New Roman"/>
                <w:b/>
                <w:color w:val="000000" w:themeColor="text1"/>
                <w:u w:val="dotted"/>
                <w:lang w:val="kk-KZ"/>
              </w:rPr>
              <w:t>«Размышляйка»</w:t>
            </w:r>
          </w:p>
          <w:p w14:paraId="2E5C971C" w14:textId="77777777" w:rsidR="0079673B" w:rsidRPr="004F5434" w:rsidRDefault="0079673B" w:rsidP="00BE27EA">
            <w:pPr>
              <w:spacing w:after="0" w:line="240" w:lineRule="auto"/>
              <w:rPr>
                <w:rFonts w:ascii="Times New Roman" w:hAnsi="Times New Roman" w:cs="Times New Roman"/>
                <w:bCs/>
                <w:i/>
                <w:color w:val="000000" w:themeColor="text1"/>
              </w:rPr>
            </w:pPr>
            <w:r w:rsidRPr="004F5434">
              <w:rPr>
                <w:rFonts w:ascii="Times New Roman" w:hAnsi="Times New Roman" w:cs="Times New Roman"/>
                <w:bCs/>
                <w:i/>
                <w:color w:val="000000" w:themeColor="text1"/>
              </w:rPr>
              <w:t>развивать познавательные и интеллектуальные навыки;</w:t>
            </w:r>
          </w:p>
        </w:tc>
        <w:tc>
          <w:tcPr>
            <w:tcW w:w="2835" w:type="dxa"/>
            <w:gridSpan w:val="2"/>
          </w:tcPr>
          <w:p w14:paraId="311DE763" w14:textId="77777777" w:rsidR="0079673B" w:rsidRPr="00E75440" w:rsidRDefault="0079673B" w:rsidP="00BE27EA">
            <w:pPr>
              <w:widowControl w:val="0"/>
              <w:autoSpaceDE w:val="0"/>
              <w:autoSpaceDN w:val="0"/>
              <w:adjustRightInd w:val="0"/>
              <w:spacing w:after="0" w:line="240" w:lineRule="auto"/>
              <w:contextualSpacing/>
              <w:rPr>
                <w:rFonts w:ascii="Times New Roman" w:hAnsi="Times New Roman" w:cs="Times New Roman"/>
                <w:b/>
                <w:color w:val="000000" w:themeColor="text1"/>
                <w:u w:val="dotted"/>
                <w:lang w:val="kk-KZ"/>
              </w:rPr>
            </w:pPr>
            <w:r w:rsidRPr="00E75440">
              <w:rPr>
                <w:rFonts w:ascii="Times New Roman" w:hAnsi="Times New Roman" w:cs="Times New Roman"/>
                <w:b/>
                <w:color w:val="000000" w:themeColor="text1"/>
                <w:u w:val="dotted"/>
                <w:lang w:val="kk-KZ"/>
              </w:rPr>
              <w:t xml:space="preserve">«Волшебные страницы» </w:t>
            </w:r>
          </w:p>
          <w:p w14:paraId="63428F1D" w14:textId="77777777" w:rsidR="0079673B" w:rsidRPr="00E75440" w:rsidRDefault="0079673B" w:rsidP="00BE27EA">
            <w:pPr>
              <w:widowControl w:val="0"/>
              <w:autoSpaceDE w:val="0"/>
              <w:autoSpaceDN w:val="0"/>
              <w:adjustRightInd w:val="0"/>
              <w:spacing w:after="0" w:line="240" w:lineRule="auto"/>
              <w:contextualSpacing/>
              <w:rPr>
                <w:rFonts w:ascii="Times New Roman" w:hAnsi="Times New Roman" w:cs="Times New Roman"/>
                <w:i/>
                <w:color w:val="000000" w:themeColor="text1"/>
                <w:u w:val="dotted"/>
                <w:lang w:val="kk-KZ"/>
              </w:rPr>
            </w:pPr>
            <w:r w:rsidRPr="00E75440">
              <w:rPr>
                <w:rFonts w:ascii="Times New Roman" w:hAnsi="Times New Roman" w:cs="Times New Roman"/>
                <w:bCs/>
                <w:i/>
                <w:color w:val="000000" w:themeColor="text1"/>
              </w:rPr>
              <w:t>развивать коммуникативные навыки</w:t>
            </w:r>
          </w:p>
        </w:tc>
        <w:tc>
          <w:tcPr>
            <w:tcW w:w="2615" w:type="dxa"/>
            <w:gridSpan w:val="2"/>
          </w:tcPr>
          <w:p w14:paraId="0B7936B0" w14:textId="77777777" w:rsidR="0079673B" w:rsidRPr="00D01F3E"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u w:val="dotted"/>
                <w:lang w:val="kk-KZ"/>
              </w:rPr>
            </w:pPr>
            <w:r w:rsidRPr="00D01F3E">
              <w:rPr>
                <w:rFonts w:ascii="Times New Roman" w:hAnsi="Times New Roman" w:cs="Times New Roman"/>
                <w:b/>
                <w:color w:val="000000" w:themeColor="text1"/>
                <w:u w:val="dotted"/>
                <w:lang w:val="kk-KZ"/>
              </w:rPr>
              <w:t xml:space="preserve">«Хочу все знать» </w:t>
            </w:r>
          </w:p>
          <w:p w14:paraId="4433A7AC" w14:textId="77777777" w:rsidR="0079673B" w:rsidRPr="00D01F3E" w:rsidRDefault="0079673B" w:rsidP="00BE27EA">
            <w:pPr>
              <w:spacing w:after="0" w:line="240" w:lineRule="auto"/>
              <w:rPr>
                <w:rFonts w:ascii="Times New Roman" w:hAnsi="Times New Roman" w:cs="Times New Roman"/>
                <w:bCs/>
                <w:i/>
                <w:color w:val="000000" w:themeColor="text1"/>
              </w:rPr>
            </w:pPr>
            <w:r w:rsidRPr="00D01F3E">
              <w:rPr>
                <w:rFonts w:ascii="Times New Roman" w:hAnsi="Times New Roman" w:cs="Times New Roman"/>
                <w:bCs/>
                <w:i/>
                <w:color w:val="000000" w:themeColor="text1"/>
              </w:rPr>
              <w:t>формировать социально-эмоциональные навыки</w:t>
            </w:r>
          </w:p>
        </w:tc>
        <w:tc>
          <w:tcPr>
            <w:tcW w:w="2653" w:type="dxa"/>
          </w:tcPr>
          <w:p w14:paraId="0CB451FF" w14:textId="77777777" w:rsidR="0079673B" w:rsidRPr="00D01F3E"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u w:val="dotted"/>
                <w:lang w:val="kk-KZ"/>
              </w:rPr>
            </w:pPr>
            <w:r w:rsidRPr="00D01F3E">
              <w:rPr>
                <w:rFonts w:ascii="Times New Roman" w:hAnsi="Times New Roman" w:cs="Times New Roman"/>
                <w:b/>
                <w:color w:val="000000" w:themeColor="text1"/>
                <w:u w:val="dotted"/>
                <w:lang w:val="kk-KZ"/>
              </w:rPr>
              <w:t xml:space="preserve">«Речецветик» </w:t>
            </w:r>
          </w:p>
          <w:p w14:paraId="7CBA5550" w14:textId="77777777" w:rsidR="0079673B" w:rsidRPr="00D01F3E" w:rsidRDefault="0079673B" w:rsidP="00BE27EA">
            <w:pPr>
              <w:spacing w:after="0" w:line="240" w:lineRule="auto"/>
              <w:rPr>
                <w:rFonts w:ascii="Times New Roman" w:hAnsi="Times New Roman" w:cs="Times New Roman"/>
                <w:bCs/>
                <w:i/>
                <w:color w:val="000000" w:themeColor="text1"/>
              </w:rPr>
            </w:pPr>
            <w:r w:rsidRPr="00D01F3E">
              <w:rPr>
                <w:rFonts w:ascii="Times New Roman" w:hAnsi="Times New Roman" w:cs="Times New Roman"/>
                <w:bCs/>
                <w:i/>
                <w:color w:val="000000" w:themeColor="text1"/>
              </w:rPr>
              <w:t>развивать коммуникативные навыки</w:t>
            </w:r>
          </w:p>
        </w:tc>
      </w:tr>
      <w:tr w:rsidR="0079673B" w:rsidRPr="00153591" w14:paraId="4C87FB2E" w14:textId="77777777" w:rsidTr="00BE27EA">
        <w:trPr>
          <w:trHeight w:val="262"/>
        </w:trPr>
        <w:tc>
          <w:tcPr>
            <w:tcW w:w="2495" w:type="dxa"/>
            <w:vMerge/>
            <w:vAlign w:val="center"/>
          </w:tcPr>
          <w:p w14:paraId="0F7C6E6C" w14:textId="77777777" w:rsidR="0079673B" w:rsidRPr="00153591" w:rsidRDefault="0079673B" w:rsidP="00BE27EA">
            <w:pPr>
              <w:spacing w:after="0" w:line="240" w:lineRule="auto"/>
              <w:contextualSpacing/>
              <w:rPr>
                <w:rFonts w:ascii="Times New Roman" w:hAnsi="Times New Roman" w:cs="Times New Roman"/>
                <w:b/>
                <w:lang w:val="kk-KZ"/>
              </w:rPr>
            </w:pPr>
          </w:p>
        </w:tc>
        <w:tc>
          <w:tcPr>
            <w:tcW w:w="2610" w:type="dxa"/>
            <w:gridSpan w:val="2"/>
          </w:tcPr>
          <w:p w14:paraId="33A4D20B" w14:textId="31171033" w:rsidR="0079673B" w:rsidRPr="00F7184B" w:rsidRDefault="0079673B" w:rsidP="00BE27EA">
            <w:pPr>
              <w:widowControl w:val="0"/>
              <w:autoSpaceDE w:val="0"/>
              <w:autoSpaceDN w:val="0"/>
              <w:adjustRightInd w:val="0"/>
              <w:spacing w:after="0" w:line="240" w:lineRule="auto"/>
              <w:contextualSpacing/>
              <w:rPr>
                <w:rFonts w:ascii="Times New Roman" w:hAnsi="Times New Roman" w:cs="Times New Roman"/>
                <w:color w:val="000000" w:themeColor="text1"/>
                <w:lang w:eastAsia="ru-RU"/>
              </w:rPr>
            </w:pPr>
            <w:r w:rsidRPr="00F7184B">
              <w:rPr>
                <w:rFonts w:ascii="Times New Roman" w:hAnsi="Times New Roman" w:cs="Times New Roman"/>
                <w:color w:val="000000" w:themeColor="text1"/>
                <w:lang w:val="kk-KZ"/>
              </w:rPr>
              <w:t>Д/и «</w:t>
            </w:r>
            <w:r w:rsidR="00F7184B" w:rsidRPr="00F7184B">
              <w:rPr>
                <w:rStyle w:val="c55"/>
                <w:rFonts w:ascii="Times New Roman" w:hAnsi="Times New Roman" w:cs="Times New Roman"/>
                <w:b/>
                <w:bCs/>
                <w:i/>
                <w:iCs/>
                <w:color w:val="000000" w:themeColor="text1"/>
              </w:rPr>
              <w:t>С</w:t>
            </w:r>
            <w:r w:rsidR="00F7184B" w:rsidRPr="00F7184B">
              <w:rPr>
                <w:rStyle w:val="c55"/>
                <w:rFonts w:ascii="Times New Roman" w:hAnsi="Times New Roman" w:cs="Times New Roman"/>
                <w:b/>
                <w:bCs/>
                <w:i/>
                <w:iCs/>
                <w:color w:val="000000" w:themeColor="text1"/>
                <w:lang w:val="kk-KZ"/>
              </w:rPr>
              <w:t xml:space="preserve">нежная крепость </w:t>
            </w:r>
            <w:r w:rsidRPr="00F7184B">
              <w:rPr>
                <w:rStyle w:val="c55"/>
                <w:rFonts w:ascii="Times New Roman" w:hAnsi="Times New Roman" w:cs="Times New Roman"/>
                <w:b/>
                <w:bCs/>
                <w:i/>
                <w:iCs/>
                <w:color w:val="000000" w:themeColor="text1"/>
              </w:rPr>
              <w:t xml:space="preserve"> </w:t>
            </w:r>
          </w:p>
          <w:p w14:paraId="551ABB4C" w14:textId="7E4C9309" w:rsidR="0079673B" w:rsidRPr="00F7184B" w:rsidRDefault="0079673B" w:rsidP="00BE27EA">
            <w:pPr>
              <w:pStyle w:val="c7"/>
              <w:shd w:val="clear" w:color="auto" w:fill="FFFFFF"/>
              <w:spacing w:before="0" w:beforeAutospacing="0" w:after="0" w:afterAutospacing="0"/>
              <w:rPr>
                <w:color w:val="000000" w:themeColor="text1"/>
              </w:rPr>
            </w:pPr>
            <w:r w:rsidRPr="00F7184B">
              <w:rPr>
                <w:rStyle w:val="c9"/>
                <w:color w:val="000000" w:themeColor="text1"/>
                <w:sz w:val="22"/>
                <w:szCs w:val="22"/>
              </w:rPr>
              <w:lastRenderedPageBreak/>
              <w:t xml:space="preserve">Задача: продолжать учить </w:t>
            </w:r>
            <w:r w:rsidR="00F7184B" w:rsidRPr="00F7184B">
              <w:rPr>
                <w:rStyle w:val="c9"/>
                <w:color w:val="000000" w:themeColor="text1"/>
                <w:sz w:val="22"/>
                <w:szCs w:val="22"/>
              </w:rPr>
              <w:t>строить самостоятельно на предложенную тему</w:t>
            </w:r>
            <w:r w:rsidRPr="00F7184B">
              <w:rPr>
                <w:rStyle w:val="c9"/>
                <w:color w:val="000000" w:themeColor="text1"/>
                <w:sz w:val="22"/>
                <w:szCs w:val="22"/>
              </w:rPr>
              <w:t xml:space="preserve"> (</w:t>
            </w:r>
            <w:proofErr w:type="spellStart"/>
            <w:proofErr w:type="gramStart"/>
            <w:r w:rsidR="00F7184B" w:rsidRPr="00F7184B">
              <w:rPr>
                <w:rStyle w:val="c9"/>
                <w:color w:val="000000" w:themeColor="text1"/>
                <w:sz w:val="22"/>
                <w:szCs w:val="22"/>
              </w:rPr>
              <w:t>Амир,Даша</w:t>
            </w:r>
            <w:proofErr w:type="spellEnd"/>
            <w:proofErr w:type="gramEnd"/>
            <w:r w:rsidRPr="00F7184B">
              <w:rPr>
                <w:rStyle w:val="c9"/>
                <w:color w:val="000000" w:themeColor="text1"/>
                <w:sz w:val="22"/>
                <w:szCs w:val="22"/>
              </w:rPr>
              <w:t>)</w:t>
            </w:r>
          </w:p>
        </w:tc>
        <w:tc>
          <w:tcPr>
            <w:tcW w:w="2551" w:type="dxa"/>
          </w:tcPr>
          <w:p w14:paraId="7D904180" w14:textId="77777777" w:rsidR="0079673B" w:rsidRPr="004F5434" w:rsidRDefault="0079673B" w:rsidP="00BE27EA">
            <w:pPr>
              <w:pStyle w:val="c7"/>
              <w:shd w:val="clear" w:color="auto" w:fill="FFFFFF"/>
              <w:spacing w:before="0" w:beforeAutospacing="0" w:after="0" w:afterAutospacing="0"/>
              <w:rPr>
                <w:rFonts w:ascii="Verdana" w:hAnsi="Verdana"/>
                <w:i/>
                <w:color w:val="000000" w:themeColor="text1"/>
                <w:sz w:val="22"/>
                <w:szCs w:val="22"/>
              </w:rPr>
            </w:pPr>
            <w:r w:rsidRPr="004F5434">
              <w:rPr>
                <w:color w:val="000000" w:themeColor="text1"/>
                <w:sz w:val="22"/>
                <w:lang w:val="kk-KZ"/>
              </w:rPr>
              <w:lastRenderedPageBreak/>
              <w:t xml:space="preserve">Д/и </w:t>
            </w:r>
            <w:r w:rsidRPr="004F5434">
              <w:rPr>
                <w:b/>
                <w:i/>
                <w:color w:val="000000" w:themeColor="text1"/>
                <w:sz w:val="22"/>
              </w:rPr>
              <w:t>«Профессии»</w:t>
            </w:r>
          </w:p>
          <w:p w14:paraId="222DC51C" w14:textId="39BD7864" w:rsidR="0079673B" w:rsidRPr="004F5434" w:rsidRDefault="0079673B" w:rsidP="00BE27EA">
            <w:pPr>
              <w:shd w:val="clear" w:color="auto" w:fill="FFFFFF"/>
              <w:spacing w:after="0" w:line="240" w:lineRule="auto"/>
              <w:rPr>
                <w:rFonts w:ascii="Times New Roman" w:hAnsi="Times New Roman" w:cs="Times New Roman"/>
                <w:color w:val="000000" w:themeColor="text1"/>
              </w:rPr>
            </w:pPr>
            <w:r w:rsidRPr="004F5434">
              <w:rPr>
                <w:rFonts w:ascii="Times New Roman" w:eastAsia="Times New Roman" w:hAnsi="Times New Roman" w:cs="Times New Roman"/>
                <w:color w:val="000000" w:themeColor="text1"/>
                <w:szCs w:val="24"/>
                <w:lang w:eastAsia="ru-RU"/>
              </w:rPr>
              <w:lastRenderedPageBreak/>
              <w:t xml:space="preserve">Задача: продолжать </w:t>
            </w:r>
            <w:r w:rsidR="004F5434" w:rsidRPr="004F5434">
              <w:rPr>
                <w:rFonts w:ascii="Times New Roman" w:eastAsia="Times New Roman" w:hAnsi="Times New Roman" w:cs="Times New Roman"/>
                <w:color w:val="000000" w:themeColor="text1"/>
                <w:szCs w:val="24"/>
                <w:lang w:eastAsia="ru-RU"/>
              </w:rPr>
              <w:t>учить ориентироваться на листе бумаги,</w:t>
            </w:r>
            <w:r w:rsidR="00E75440">
              <w:rPr>
                <w:rFonts w:ascii="Times New Roman" w:eastAsia="Times New Roman" w:hAnsi="Times New Roman" w:cs="Times New Roman"/>
                <w:color w:val="000000" w:themeColor="text1"/>
                <w:szCs w:val="24"/>
                <w:lang w:eastAsia="ru-RU"/>
              </w:rPr>
              <w:t xml:space="preserve"> </w:t>
            </w:r>
            <w:r w:rsidR="004F5434" w:rsidRPr="004F5434">
              <w:rPr>
                <w:rFonts w:ascii="Times New Roman" w:eastAsia="Times New Roman" w:hAnsi="Times New Roman" w:cs="Times New Roman"/>
                <w:color w:val="000000" w:themeColor="text1"/>
                <w:szCs w:val="24"/>
                <w:lang w:eastAsia="ru-RU"/>
              </w:rPr>
              <w:t>называть последовательно дни</w:t>
            </w:r>
            <w:r w:rsidRPr="004F5434">
              <w:rPr>
                <w:rFonts w:ascii="Times New Roman" w:eastAsia="Times New Roman" w:hAnsi="Times New Roman" w:cs="Times New Roman"/>
                <w:color w:val="000000" w:themeColor="text1"/>
                <w:szCs w:val="24"/>
                <w:lang w:eastAsia="ru-RU"/>
              </w:rPr>
              <w:t xml:space="preserve"> </w:t>
            </w:r>
            <w:r w:rsidRPr="004F5434">
              <w:rPr>
                <w:rFonts w:ascii="Times New Roman" w:hAnsi="Times New Roman" w:cs="Times New Roman"/>
                <w:color w:val="000000" w:themeColor="text1"/>
              </w:rPr>
              <w:t>(</w:t>
            </w:r>
            <w:proofErr w:type="gramStart"/>
            <w:r w:rsidR="004F5434">
              <w:rPr>
                <w:rFonts w:ascii="Times New Roman" w:hAnsi="Times New Roman" w:cs="Times New Roman"/>
                <w:color w:val="000000" w:themeColor="text1"/>
              </w:rPr>
              <w:t>Артемий ,</w:t>
            </w:r>
            <w:proofErr w:type="gramEnd"/>
            <w:r w:rsidR="004F5434">
              <w:rPr>
                <w:rFonts w:ascii="Times New Roman" w:hAnsi="Times New Roman" w:cs="Times New Roman"/>
                <w:color w:val="000000" w:themeColor="text1"/>
              </w:rPr>
              <w:t xml:space="preserve"> Маша</w:t>
            </w:r>
            <w:r w:rsidRPr="004F5434">
              <w:rPr>
                <w:rFonts w:ascii="Times New Roman" w:hAnsi="Times New Roman" w:cs="Times New Roman"/>
                <w:color w:val="000000" w:themeColor="text1"/>
              </w:rPr>
              <w:t>)</w:t>
            </w:r>
          </w:p>
        </w:tc>
        <w:tc>
          <w:tcPr>
            <w:tcW w:w="2835" w:type="dxa"/>
            <w:gridSpan w:val="2"/>
          </w:tcPr>
          <w:p w14:paraId="50EF9584" w14:textId="0C23CC48" w:rsidR="0079673B" w:rsidRPr="00E75440" w:rsidRDefault="0079673B" w:rsidP="00BE27EA">
            <w:pPr>
              <w:spacing w:after="0" w:line="240" w:lineRule="auto"/>
              <w:rPr>
                <w:rFonts w:ascii="Times New Roman" w:hAnsi="Times New Roman" w:cs="Times New Roman"/>
                <w:i/>
                <w:color w:val="000000" w:themeColor="text1"/>
              </w:rPr>
            </w:pPr>
            <w:r w:rsidRPr="00E75440">
              <w:rPr>
                <w:rFonts w:ascii="Times New Roman" w:hAnsi="Times New Roman" w:cs="Times New Roman"/>
                <w:color w:val="000000" w:themeColor="text1"/>
                <w:lang w:val="kk-KZ"/>
              </w:rPr>
              <w:lastRenderedPageBreak/>
              <w:t xml:space="preserve">Д/и </w:t>
            </w:r>
            <w:r w:rsidRPr="00E75440">
              <w:rPr>
                <w:rFonts w:ascii="Times New Roman" w:hAnsi="Times New Roman" w:cs="Times New Roman"/>
                <w:b/>
                <w:i/>
                <w:color w:val="000000" w:themeColor="text1"/>
              </w:rPr>
              <w:t>«</w:t>
            </w:r>
            <w:r w:rsidR="00E75440">
              <w:rPr>
                <w:rFonts w:ascii="Times New Roman" w:hAnsi="Times New Roman" w:cs="Times New Roman"/>
                <w:b/>
                <w:i/>
                <w:color w:val="000000" w:themeColor="text1"/>
              </w:rPr>
              <w:t>Слог-слово</w:t>
            </w:r>
            <w:r w:rsidRPr="00E75440">
              <w:rPr>
                <w:rFonts w:ascii="Times New Roman" w:hAnsi="Times New Roman" w:cs="Times New Roman"/>
                <w:b/>
                <w:i/>
                <w:color w:val="000000" w:themeColor="text1"/>
              </w:rPr>
              <w:t>»</w:t>
            </w:r>
          </w:p>
          <w:p w14:paraId="1247DAB3" w14:textId="71E2C894" w:rsidR="0079673B" w:rsidRPr="00E75440" w:rsidRDefault="0079673B" w:rsidP="00BE27EA">
            <w:pPr>
              <w:spacing w:after="0" w:line="240" w:lineRule="auto"/>
              <w:rPr>
                <w:rFonts w:ascii="Times New Roman" w:hAnsi="Times New Roman" w:cs="Times New Roman"/>
                <w:color w:val="000000" w:themeColor="text1"/>
              </w:rPr>
            </w:pPr>
            <w:r w:rsidRPr="00E75440">
              <w:rPr>
                <w:rFonts w:ascii="Times New Roman" w:hAnsi="Times New Roman" w:cs="Times New Roman"/>
                <w:color w:val="000000" w:themeColor="text1"/>
              </w:rPr>
              <w:lastRenderedPageBreak/>
              <w:t>Задача:</w:t>
            </w:r>
            <w:r w:rsidRPr="00E75440">
              <w:rPr>
                <w:rFonts w:ascii="Times New Roman" w:hAnsi="Times New Roman" w:cs="Times New Roman"/>
                <w:i/>
                <w:color w:val="000000" w:themeColor="text1"/>
              </w:rPr>
              <w:t xml:space="preserve"> </w:t>
            </w:r>
            <w:r w:rsidR="004F5434" w:rsidRPr="00E75440">
              <w:rPr>
                <w:rFonts w:ascii="Times New Roman" w:hAnsi="Times New Roman" w:cs="Times New Roman"/>
                <w:iCs/>
                <w:color w:val="000000" w:themeColor="text1"/>
              </w:rPr>
              <w:t>продолжать</w:t>
            </w:r>
            <w:r w:rsidR="004F5434" w:rsidRPr="00E75440">
              <w:rPr>
                <w:rFonts w:ascii="Times New Roman" w:hAnsi="Times New Roman" w:cs="Times New Roman"/>
                <w:i/>
                <w:color w:val="000000" w:themeColor="text1"/>
              </w:rPr>
              <w:t xml:space="preserve"> </w:t>
            </w:r>
            <w:r w:rsidRPr="00E75440">
              <w:rPr>
                <w:rFonts w:ascii="Times New Roman" w:eastAsia="Calibri" w:hAnsi="Times New Roman" w:cs="Times New Roman"/>
                <w:color w:val="000000" w:themeColor="text1"/>
              </w:rPr>
              <w:t xml:space="preserve">учить </w:t>
            </w:r>
            <w:r w:rsidR="004F5434" w:rsidRPr="00E75440">
              <w:rPr>
                <w:rFonts w:ascii="Times New Roman" w:eastAsia="Calibri" w:hAnsi="Times New Roman" w:cs="Times New Roman"/>
                <w:color w:val="000000" w:themeColor="text1"/>
              </w:rPr>
              <w:t>составлять слово на заданный слог</w:t>
            </w:r>
            <w:r w:rsidRPr="00E75440">
              <w:rPr>
                <w:rFonts w:ascii="Times New Roman" w:hAnsi="Times New Roman" w:cs="Times New Roman"/>
                <w:color w:val="000000" w:themeColor="text1"/>
              </w:rPr>
              <w:t xml:space="preserve"> </w:t>
            </w:r>
            <w:r w:rsidRPr="00E75440">
              <w:rPr>
                <w:rFonts w:ascii="Times New Roman" w:eastAsia="Calibri" w:hAnsi="Times New Roman" w:cs="Times New Roman"/>
                <w:color w:val="000000" w:themeColor="text1"/>
              </w:rPr>
              <w:t>(</w:t>
            </w:r>
            <w:proofErr w:type="spellStart"/>
            <w:proofErr w:type="gramStart"/>
            <w:r w:rsidR="004F5434" w:rsidRPr="00E75440">
              <w:rPr>
                <w:rFonts w:ascii="Times New Roman" w:eastAsia="Calibri" w:hAnsi="Times New Roman" w:cs="Times New Roman"/>
                <w:color w:val="000000" w:themeColor="text1"/>
              </w:rPr>
              <w:t>Арслан</w:t>
            </w:r>
            <w:r w:rsidR="00E75440" w:rsidRPr="00E75440">
              <w:rPr>
                <w:rFonts w:ascii="Times New Roman" w:eastAsia="Calibri" w:hAnsi="Times New Roman" w:cs="Times New Roman"/>
                <w:color w:val="000000" w:themeColor="text1"/>
              </w:rPr>
              <w:t>,Арнат</w:t>
            </w:r>
            <w:proofErr w:type="spellEnd"/>
            <w:proofErr w:type="gramEnd"/>
            <w:r w:rsidRPr="00E75440">
              <w:rPr>
                <w:rFonts w:ascii="Times New Roman" w:eastAsia="Calibri" w:hAnsi="Times New Roman" w:cs="Times New Roman"/>
                <w:color w:val="000000" w:themeColor="text1"/>
              </w:rPr>
              <w:t>)</w:t>
            </w:r>
          </w:p>
        </w:tc>
        <w:tc>
          <w:tcPr>
            <w:tcW w:w="2615" w:type="dxa"/>
            <w:gridSpan w:val="2"/>
          </w:tcPr>
          <w:p w14:paraId="699DAE29" w14:textId="01245911" w:rsidR="0079673B" w:rsidRPr="00D01F3E" w:rsidRDefault="0079673B" w:rsidP="00BE27EA">
            <w:pPr>
              <w:pStyle w:val="c67"/>
              <w:shd w:val="clear" w:color="auto" w:fill="FFFFFF"/>
              <w:spacing w:before="0" w:beforeAutospacing="0" w:after="0" w:afterAutospacing="0"/>
              <w:rPr>
                <w:rFonts w:ascii="Verdana" w:hAnsi="Verdana"/>
                <w:color w:val="000000" w:themeColor="text1"/>
                <w:sz w:val="22"/>
                <w:szCs w:val="22"/>
              </w:rPr>
            </w:pPr>
            <w:r w:rsidRPr="00D01F3E">
              <w:rPr>
                <w:color w:val="000000" w:themeColor="text1"/>
                <w:sz w:val="22"/>
                <w:szCs w:val="22"/>
                <w:lang w:val="kk-KZ"/>
              </w:rPr>
              <w:lastRenderedPageBreak/>
              <w:t xml:space="preserve">Д/и </w:t>
            </w:r>
            <w:r w:rsidRPr="00D01F3E">
              <w:rPr>
                <w:rStyle w:val="c55"/>
                <w:b/>
                <w:bCs/>
                <w:i/>
                <w:iCs/>
                <w:color w:val="000000" w:themeColor="text1"/>
                <w:sz w:val="22"/>
                <w:szCs w:val="22"/>
              </w:rPr>
              <w:t>«</w:t>
            </w:r>
            <w:r w:rsidR="00D01F3E" w:rsidRPr="00D01F3E">
              <w:rPr>
                <w:rStyle w:val="c55"/>
                <w:b/>
                <w:bCs/>
                <w:i/>
                <w:iCs/>
                <w:color w:val="000000" w:themeColor="text1"/>
                <w:sz w:val="22"/>
                <w:szCs w:val="22"/>
              </w:rPr>
              <w:t>Я могу</w:t>
            </w:r>
            <w:r w:rsidRPr="00D01F3E">
              <w:rPr>
                <w:rStyle w:val="c55"/>
                <w:b/>
                <w:bCs/>
                <w:i/>
                <w:iCs/>
                <w:color w:val="000000" w:themeColor="text1"/>
                <w:sz w:val="22"/>
                <w:szCs w:val="22"/>
              </w:rPr>
              <w:t>»</w:t>
            </w:r>
          </w:p>
          <w:p w14:paraId="612F5061" w14:textId="101E1AAC" w:rsidR="0079673B" w:rsidRPr="00D01F3E" w:rsidRDefault="0079673B" w:rsidP="00BE27EA">
            <w:pPr>
              <w:shd w:val="clear" w:color="auto" w:fill="FFFFFF"/>
              <w:spacing w:after="0" w:line="240" w:lineRule="auto"/>
              <w:rPr>
                <w:rFonts w:ascii="Verdana" w:eastAsia="Times New Roman" w:hAnsi="Verdana" w:cs="Times New Roman"/>
                <w:color w:val="000000" w:themeColor="text1"/>
                <w:lang w:eastAsia="ru-RU"/>
              </w:rPr>
            </w:pPr>
            <w:r w:rsidRPr="00D01F3E">
              <w:rPr>
                <w:rStyle w:val="c40"/>
                <w:rFonts w:ascii="Times New Roman" w:hAnsi="Times New Roman" w:cs="Times New Roman"/>
                <w:color w:val="000000" w:themeColor="text1"/>
              </w:rPr>
              <w:lastRenderedPageBreak/>
              <w:t>Цель:</w:t>
            </w:r>
            <w:r w:rsidRPr="00D01F3E">
              <w:rPr>
                <w:rStyle w:val="c40"/>
                <w:color w:val="000000" w:themeColor="text1"/>
              </w:rPr>
              <w:t xml:space="preserve"> </w:t>
            </w:r>
            <w:r w:rsidRPr="00D01F3E">
              <w:rPr>
                <w:rFonts w:ascii="Times New Roman" w:eastAsia="Times New Roman" w:hAnsi="Times New Roman" w:cs="Times New Roman"/>
                <w:color w:val="000000" w:themeColor="text1"/>
                <w:szCs w:val="24"/>
                <w:lang w:val="kk-KZ" w:eastAsia="ru-RU"/>
              </w:rPr>
              <w:t xml:space="preserve">продолжать </w:t>
            </w:r>
            <w:r w:rsidR="00D01F3E" w:rsidRPr="00D01F3E">
              <w:rPr>
                <w:rFonts w:ascii="Times New Roman" w:eastAsia="Times New Roman" w:hAnsi="Times New Roman" w:cs="Times New Roman"/>
                <w:color w:val="000000" w:themeColor="text1"/>
                <w:szCs w:val="24"/>
                <w:lang w:val="kk-KZ" w:eastAsia="ru-RU"/>
              </w:rPr>
              <w:t xml:space="preserve">учить верить в свои силы и </w:t>
            </w:r>
            <w:proofErr w:type="gramStart"/>
            <w:r w:rsidR="00D01F3E" w:rsidRPr="00D01F3E">
              <w:rPr>
                <w:rFonts w:ascii="Times New Roman" w:eastAsia="Times New Roman" w:hAnsi="Times New Roman" w:cs="Times New Roman"/>
                <w:color w:val="000000" w:themeColor="text1"/>
                <w:szCs w:val="24"/>
                <w:lang w:val="kk-KZ" w:eastAsia="ru-RU"/>
              </w:rPr>
              <w:t>возможности,понимать</w:t>
            </w:r>
            <w:proofErr w:type="gramEnd"/>
            <w:r w:rsidR="00D01F3E" w:rsidRPr="00D01F3E">
              <w:rPr>
                <w:rFonts w:ascii="Times New Roman" w:eastAsia="Times New Roman" w:hAnsi="Times New Roman" w:cs="Times New Roman"/>
                <w:color w:val="000000" w:themeColor="text1"/>
                <w:szCs w:val="24"/>
                <w:lang w:val="kk-KZ" w:eastAsia="ru-RU"/>
              </w:rPr>
              <w:t xml:space="preserve"> важность трудолюбия и ответствености</w:t>
            </w:r>
          </w:p>
          <w:p w14:paraId="6F2B923F" w14:textId="38272910" w:rsidR="0079673B" w:rsidRPr="00D01F3E" w:rsidRDefault="0079673B" w:rsidP="00BE27EA">
            <w:pPr>
              <w:pStyle w:val="c67"/>
              <w:shd w:val="clear" w:color="auto" w:fill="FFFFFF"/>
              <w:spacing w:before="0" w:beforeAutospacing="0" w:after="0" w:afterAutospacing="0"/>
              <w:rPr>
                <w:color w:val="000000" w:themeColor="text1"/>
                <w:sz w:val="22"/>
                <w:szCs w:val="22"/>
              </w:rPr>
            </w:pPr>
            <w:r w:rsidRPr="00D01F3E">
              <w:rPr>
                <w:rStyle w:val="c40"/>
                <w:color w:val="000000" w:themeColor="text1"/>
                <w:sz w:val="22"/>
                <w:szCs w:val="22"/>
                <w:lang w:val="kk-KZ"/>
              </w:rPr>
              <w:t xml:space="preserve"> (</w:t>
            </w:r>
            <w:r w:rsidR="00D01F3E" w:rsidRPr="00D01F3E">
              <w:rPr>
                <w:rStyle w:val="c40"/>
                <w:color w:val="000000" w:themeColor="text1"/>
                <w:sz w:val="22"/>
                <w:szCs w:val="22"/>
                <w:lang w:val="kk-KZ"/>
              </w:rPr>
              <w:t>Абдул,Ева</w:t>
            </w:r>
            <w:r w:rsidRPr="00D01F3E">
              <w:rPr>
                <w:rStyle w:val="c40"/>
                <w:color w:val="000000" w:themeColor="text1"/>
                <w:sz w:val="22"/>
                <w:szCs w:val="22"/>
              </w:rPr>
              <w:t>)</w:t>
            </w:r>
          </w:p>
        </w:tc>
        <w:tc>
          <w:tcPr>
            <w:tcW w:w="2653" w:type="dxa"/>
          </w:tcPr>
          <w:p w14:paraId="75966223" w14:textId="77777777" w:rsidR="0079673B" w:rsidRPr="00D01F3E" w:rsidRDefault="0079673B" w:rsidP="00BE27EA">
            <w:pPr>
              <w:spacing w:after="0" w:line="240" w:lineRule="auto"/>
              <w:rPr>
                <w:rFonts w:ascii="Times New Roman" w:hAnsi="Times New Roman" w:cs="Times New Roman"/>
                <w:i/>
                <w:color w:val="000000" w:themeColor="text1"/>
              </w:rPr>
            </w:pPr>
            <w:r w:rsidRPr="00D01F3E">
              <w:rPr>
                <w:rFonts w:ascii="Times New Roman" w:hAnsi="Times New Roman" w:cs="Times New Roman"/>
                <w:color w:val="000000" w:themeColor="text1"/>
                <w:lang w:val="kk-KZ"/>
              </w:rPr>
              <w:lastRenderedPageBreak/>
              <w:t xml:space="preserve">Д/и </w:t>
            </w:r>
            <w:r w:rsidRPr="00D01F3E">
              <w:rPr>
                <w:rFonts w:ascii="Times New Roman" w:hAnsi="Times New Roman" w:cs="Times New Roman"/>
                <w:b/>
                <w:i/>
                <w:color w:val="000000" w:themeColor="text1"/>
              </w:rPr>
              <w:t>«</w:t>
            </w:r>
            <w:r w:rsidRPr="00D01F3E">
              <w:rPr>
                <w:rFonts w:ascii="Times New Roman" w:hAnsi="Times New Roman" w:cs="Times New Roman"/>
                <w:b/>
                <w:i/>
                <w:color w:val="000000" w:themeColor="text1"/>
                <w:lang w:val="kk-KZ"/>
              </w:rPr>
              <w:t>Добавь слог</w:t>
            </w:r>
            <w:r w:rsidRPr="00D01F3E">
              <w:rPr>
                <w:rFonts w:ascii="Times New Roman" w:hAnsi="Times New Roman" w:cs="Times New Roman"/>
                <w:b/>
                <w:i/>
                <w:color w:val="000000" w:themeColor="text1"/>
              </w:rPr>
              <w:t>».</w:t>
            </w:r>
            <w:r w:rsidRPr="00D01F3E">
              <w:rPr>
                <w:rFonts w:ascii="Times New Roman" w:hAnsi="Times New Roman" w:cs="Times New Roman"/>
                <w:i/>
                <w:color w:val="000000" w:themeColor="text1"/>
              </w:rPr>
              <w:t xml:space="preserve"> </w:t>
            </w:r>
          </w:p>
          <w:p w14:paraId="253FBE3F" w14:textId="5DC90524" w:rsidR="0079673B" w:rsidRPr="00D01F3E" w:rsidRDefault="0079673B" w:rsidP="00BE27EA">
            <w:pPr>
              <w:spacing w:after="0" w:line="240" w:lineRule="auto"/>
              <w:rPr>
                <w:rFonts w:ascii="Times New Roman" w:hAnsi="Times New Roman" w:cs="Times New Roman"/>
                <w:color w:val="000000" w:themeColor="text1"/>
                <w:szCs w:val="24"/>
                <w:lang w:val="kk-KZ"/>
              </w:rPr>
            </w:pPr>
            <w:r w:rsidRPr="00D01F3E">
              <w:rPr>
                <w:rFonts w:ascii="Times New Roman" w:hAnsi="Times New Roman" w:cs="Times New Roman"/>
                <w:i/>
                <w:color w:val="000000" w:themeColor="text1"/>
              </w:rPr>
              <w:lastRenderedPageBreak/>
              <w:t xml:space="preserve">Задача: </w:t>
            </w:r>
            <w:r w:rsidR="00D01F3E" w:rsidRPr="00D01F3E">
              <w:rPr>
                <w:rFonts w:ascii="Times New Roman" w:hAnsi="Times New Roman" w:cs="Times New Roman"/>
                <w:color w:val="000000" w:themeColor="text1"/>
                <w:szCs w:val="24"/>
                <w:lang w:val="kk-KZ"/>
              </w:rPr>
              <w:t xml:space="preserve">продолжать </w:t>
            </w:r>
            <w:proofErr w:type="gramStart"/>
            <w:r w:rsidR="00D01F3E" w:rsidRPr="00D01F3E">
              <w:rPr>
                <w:rFonts w:ascii="Times New Roman" w:hAnsi="Times New Roman" w:cs="Times New Roman"/>
                <w:color w:val="000000" w:themeColor="text1"/>
                <w:szCs w:val="24"/>
                <w:lang w:val="kk-KZ"/>
              </w:rPr>
              <w:t>учить  четко</w:t>
            </w:r>
            <w:proofErr w:type="gramEnd"/>
            <w:r w:rsidR="00D01F3E" w:rsidRPr="00D01F3E">
              <w:rPr>
                <w:rFonts w:ascii="Times New Roman" w:hAnsi="Times New Roman" w:cs="Times New Roman"/>
                <w:color w:val="000000" w:themeColor="text1"/>
                <w:szCs w:val="24"/>
                <w:lang w:val="kk-KZ"/>
              </w:rPr>
              <w:t xml:space="preserve"> произносить все звуки,различать некоторые из них</w:t>
            </w:r>
          </w:p>
          <w:p w14:paraId="19722F29" w14:textId="63A0B0B7" w:rsidR="0079673B" w:rsidRPr="00D01F3E" w:rsidRDefault="0079673B" w:rsidP="00BE27EA">
            <w:pPr>
              <w:spacing w:after="0" w:line="240" w:lineRule="auto"/>
              <w:rPr>
                <w:rFonts w:ascii="Times New Roman" w:eastAsia="Times New Roman" w:hAnsi="Times New Roman" w:cs="Times New Roman"/>
                <w:color w:val="000000" w:themeColor="text1"/>
                <w:lang w:eastAsia="ru-RU"/>
              </w:rPr>
            </w:pPr>
            <w:r w:rsidRPr="00D01F3E">
              <w:rPr>
                <w:rFonts w:ascii="Times New Roman" w:hAnsi="Times New Roman" w:cs="Times New Roman"/>
                <w:color w:val="000000" w:themeColor="text1"/>
                <w:szCs w:val="24"/>
              </w:rPr>
              <w:t>(</w:t>
            </w:r>
            <w:proofErr w:type="spellStart"/>
            <w:proofErr w:type="gramStart"/>
            <w:r w:rsidR="00D01F3E" w:rsidRPr="00D01F3E">
              <w:rPr>
                <w:rFonts w:ascii="Times New Roman" w:hAnsi="Times New Roman" w:cs="Times New Roman"/>
                <w:color w:val="000000" w:themeColor="text1"/>
                <w:szCs w:val="24"/>
              </w:rPr>
              <w:t>Тамирис,Нина</w:t>
            </w:r>
            <w:proofErr w:type="spellEnd"/>
            <w:proofErr w:type="gramEnd"/>
            <w:r w:rsidRPr="00D01F3E">
              <w:rPr>
                <w:rFonts w:ascii="Times New Roman" w:hAnsi="Times New Roman" w:cs="Times New Roman"/>
                <w:color w:val="000000" w:themeColor="text1"/>
                <w:szCs w:val="24"/>
              </w:rPr>
              <w:t>)</w:t>
            </w:r>
          </w:p>
        </w:tc>
      </w:tr>
      <w:tr w:rsidR="0079673B" w:rsidRPr="00153591" w14:paraId="4DE5C536" w14:textId="77777777" w:rsidTr="00BE27EA">
        <w:trPr>
          <w:trHeight w:val="262"/>
        </w:trPr>
        <w:tc>
          <w:tcPr>
            <w:tcW w:w="2495" w:type="dxa"/>
            <w:vMerge/>
            <w:vAlign w:val="center"/>
          </w:tcPr>
          <w:p w14:paraId="17BBF1E6" w14:textId="77777777" w:rsidR="0079673B" w:rsidRPr="00153591" w:rsidRDefault="0079673B" w:rsidP="00BE27EA">
            <w:pPr>
              <w:spacing w:after="0" w:line="240" w:lineRule="auto"/>
              <w:contextualSpacing/>
              <w:rPr>
                <w:rFonts w:ascii="Times New Roman" w:hAnsi="Times New Roman" w:cs="Times New Roman"/>
                <w:b/>
                <w:color w:val="FF0000"/>
                <w:lang w:val="kk-KZ"/>
              </w:rPr>
            </w:pPr>
          </w:p>
        </w:tc>
        <w:tc>
          <w:tcPr>
            <w:tcW w:w="13264" w:type="dxa"/>
            <w:gridSpan w:val="8"/>
          </w:tcPr>
          <w:p w14:paraId="203BC465" w14:textId="77777777" w:rsidR="0079673B" w:rsidRPr="00ED2418" w:rsidRDefault="0079673B" w:rsidP="00BE27EA">
            <w:pPr>
              <w:spacing w:after="0" w:line="240" w:lineRule="auto"/>
              <w:rPr>
                <w:rFonts w:ascii="Times New Roman" w:eastAsia="Times New Roman" w:hAnsi="Times New Roman" w:cs="Times New Roman"/>
                <w:color w:val="000000"/>
                <w:lang w:val="kk-KZ" w:eastAsia="ru-RU"/>
              </w:rPr>
            </w:pPr>
            <w:r w:rsidRPr="00ED2418">
              <w:rPr>
                <w:rFonts w:ascii="Times New Roman" w:eastAsia="Times New Roman" w:hAnsi="Times New Roman" w:cs="Times New Roman"/>
                <w:b/>
                <w:color w:val="000000"/>
                <w:lang w:val="kk-KZ" w:eastAsia="ru-RU"/>
              </w:rPr>
              <w:t>Рисование, лепка, аппликация – творческая, коммуникативная, игровая деятельность</w:t>
            </w:r>
            <w:r w:rsidRPr="00ED2418">
              <w:rPr>
                <w:rFonts w:ascii="Times New Roman" w:eastAsia="Times New Roman" w:hAnsi="Times New Roman" w:cs="Times New Roman"/>
                <w:color w:val="000000"/>
                <w:lang w:val="kk-KZ" w:eastAsia="ru-RU"/>
              </w:rPr>
              <w:t xml:space="preserve"> (по интересам детей)</w:t>
            </w:r>
          </w:p>
          <w:p w14:paraId="2FEA273E" w14:textId="26559EF6" w:rsidR="0079673B"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sz w:val="24"/>
                <w:szCs w:val="24"/>
                <w:lang w:val="kk-KZ"/>
              </w:rPr>
            </w:pPr>
            <w:r w:rsidRPr="00ED2418">
              <w:rPr>
                <w:rFonts w:ascii="Times New Roman" w:hAnsi="Times New Roman" w:cs="Times New Roman"/>
                <w:b/>
                <w:lang w:val="kk-KZ"/>
              </w:rPr>
              <w:t>КӨРКЕМ БҰРЫШЫНДАҒЫ ЖҰМЫСТАР /РАБОТА В ИЗОУГОЛКЕ:</w:t>
            </w:r>
            <w:r>
              <w:rPr>
                <w:rFonts w:ascii="Times New Roman" w:hAnsi="Times New Roman" w:cs="Times New Roman"/>
                <w:b/>
                <w:lang w:val="kk-KZ"/>
              </w:rPr>
              <w:t xml:space="preserve"> </w:t>
            </w:r>
            <w:r w:rsidR="000962B8">
              <w:rPr>
                <w:rFonts w:ascii="Times New Roman" w:hAnsi="Times New Roman" w:cs="Times New Roman"/>
                <w:lang w:val="kk-KZ"/>
              </w:rPr>
              <w:t>соединить по точкам и раскрасить животных Севера</w:t>
            </w:r>
            <w:r>
              <w:rPr>
                <w:rFonts w:ascii="Times New Roman" w:hAnsi="Times New Roman" w:cs="Times New Roman"/>
                <w:sz w:val="24"/>
                <w:szCs w:val="24"/>
                <w:lang w:val="kk-KZ"/>
              </w:rPr>
              <w:t xml:space="preserve"> .</w:t>
            </w:r>
          </w:p>
          <w:p w14:paraId="44F0331D" w14:textId="77777777" w:rsidR="0079673B" w:rsidRPr="00ED2418"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Pr>
                <w:rFonts w:ascii="Times New Roman" w:hAnsi="Times New Roman" w:cs="Times New Roman"/>
                <w:sz w:val="24"/>
                <w:szCs w:val="24"/>
                <w:lang w:val="kk-KZ"/>
              </w:rPr>
              <w:t>Р</w:t>
            </w:r>
            <w:proofErr w:type="spellStart"/>
            <w:r>
              <w:rPr>
                <w:rFonts w:ascii="Times New Roman" w:hAnsi="Times New Roman" w:cs="Times New Roman"/>
                <w:sz w:val="24"/>
                <w:szCs w:val="24"/>
              </w:rPr>
              <w:t>азвитие</w:t>
            </w:r>
            <w:proofErr w:type="spellEnd"/>
            <w:r>
              <w:rPr>
                <w:rFonts w:ascii="Times New Roman" w:hAnsi="Times New Roman" w:cs="Times New Roman"/>
                <w:sz w:val="24"/>
                <w:szCs w:val="24"/>
              </w:rPr>
              <w:t xml:space="preserve"> творческих способностей, воображения, наблюдательность, образного восприятия окружающего мира; знакомить детей с выразительными средствами оформления </w:t>
            </w:r>
          </w:p>
        </w:tc>
      </w:tr>
      <w:tr w:rsidR="0079673B" w:rsidRPr="00153591" w14:paraId="19BB4961" w14:textId="77777777" w:rsidTr="00BE27EA">
        <w:trPr>
          <w:trHeight w:val="262"/>
        </w:trPr>
        <w:tc>
          <w:tcPr>
            <w:tcW w:w="2495" w:type="dxa"/>
            <w:vMerge/>
            <w:vAlign w:val="center"/>
          </w:tcPr>
          <w:p w14:paraId="02CB951E" w14:textId="77777777" w:rsidR="0079673B" w:rsidRPr="00153591" w:rsidRDefault="0079673B" w:rsidP="00BE27EA">
            <w:pPr>
              <w:spacing w:after="0" w:line="240" w:lineRule="auto"/>
              <w:contextualSpacing/>
              <w:rPr>
                <w:rFonts w:ascii="Times New Roman" w:hAnsi="Times New Roman" w:cs="Times New Roman"/>
                <w:b/>
                <w:color w:val="FF0000"/>
                <w:lang w:val="kk-KZ"/>
              </w:rPr>
            </w:pPr>
          </w:p>
        </w:tc>
        <w:tc>
          <w:tcPr>
            <w:tcW w:w="13264" w:type="dxa"/>
            <w:gridSpan w:val="8"/>
          </w:tcPr>
          <w:p w14:paraId="572453F9" w14:textId="77777777" w:rsidR="0079673B"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КІТАП БҰРЫШЫНДАҒЫ ЖҰМЫСТАР   РАБОТА В КНИЖНОМ УГОЛКЕ:</w:t>
            </w:r>
          </w:p>
          <w:p w14:paraId="27B65A84" w14:textId="276D00D8" w:rsidR="0079673B" w:rsidRPr="00153591"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lang w:val="kk-KZ"/>
              </w:rPr>
              <w:t xml:space="preserve">рассматривание иллюстраций с изображением </w:t>
            </w:r>
            <w:r w:rsidR="000962B8">
              <w:rPr>
                <w:rFonts w:ascii="Times New Roman" w:hAnsi="Times New Roman" w:cs="Times New Roman"/>
                <w:lang w:val="kk-KZ"/>
              </w:rPr>
              <w:t xml:space="preserve">животных Севера </w:t>
            </w:r>
            <w:r w:rsidRPr="00153591">
              <w:rPr>
                <w:rFonts w:ascii="Times New Roman" w:eastAsia="Times New Roman" w:hAnsi="Times New Roman" w:cs="Times New Roman"/>
                <w:b/>
                <w:color w:val="000000"/>
                <w:lang w:eastAsia="ru-RU"/>
              </w:rPr>
              <w:t xml:space="preserve"> </w:t>
            </w:r>
            <w:r>
              <w:rPr>
                <w:rFonts w:ascii="Times New Roman" w:eastAsia="Times New Roman" w:hAnsi="Times New Roman" w:cs="Times New Roman"/>
                <w:b/>
                <w:color w:val="000000"/>
                <w:lang w:eastAsia="ru-RU"/>
              </w:rPr>
              <w:t>(</w:t>
            </w:r>
            <w:r w:rsidRPr="00741E2B">
              <w:rPr>
                <w:rFonts w:ascii="Times New Roman" w:eastAsia="Times New Roman" w:hAnsi="Times New Roman" w:cs="Times New Roman"/>
                <w:b/>
                <w:i/>
                <w:color w:val="000000"/>
                <w:lang w:eastAsia="ru-RU"/>
              </w:rPr>
              <w:t>игровая, познавательная и коммуникативная деятельность</w:t>
            </w:r>
            <w:r>
              <w:rPr>
                <w:rFonts w:ascii="Times New Roman" w:eastAsia="Times New Roman" w:hAnsi="Times New Roman" w:cs="Times New Roman"/>
                <w:color w:val="000000"/>
                <w:lang w:eastAsia="ru-RU"/>
              </w:rPr>
              <w:t>)</w:t>
            </w:r>
          </w:p>
        </w:tc>
      </w:tr>
      <w:tr w:rsidR="0079673B" w:rsidRPr="00153591" w14:paraId="70C827E3" w14:textId="77777777" w:rsidTr="00BE27EA">
        <w:trPr>
          <w:trHeight w:val="262"/>
        </w:trPr>
        <w:tc>
          <w:tcPr>
            <w:tcW w:w="2495" w:type="dxa"/>
            <w:vAlign w:val="center"/>
          </w:tcPr>
          <w:p w14:paraId="40FAD665" w14:textId="77777777" w:rsidR="0079673B" w:rsidRPr="00153591" w:rsidRDefault="0079673B" w:rsidP="00BE27EA">
            <w:pPr>
              <w:spacing w:after="0" w:line="240" w:lineRule="auto"/>
              <w:contextualSpacing/>
              <w:rPr>
                <w:rFonts w:ascii="Times New Roman" w:hAnsi="Times New Roman" w:cs="Times New Roman"/>
                <w:b/>
                <w:color w:val="FF0000"/>
                <w:lang w:val="kk-KZ"/>
              </w:rPr>
            </w:pPr>
          </w:p>
        </w:tc>
        <w:tc>
          <w:tcPr>
            <w:tcW w:w="13264" w:type="dxa"/>
            <w:gridSpan w:val="8"/>
          </w:tcPr>
          <w:p w14:paraId="16E0106B" w14:textId="77777777" w:rsidR="000962B8" w:rsidRPr="00F16BBC" w:rsidRDefault="0079673B" w:rsidP="000962B8">
            <w:pPr>
              <w:spacing w:after="0" w:line="240" w:lineRule="auto"/>
              <w:rPr>
                <w:rFonts w:ascii="Times New Roman" w:hAnsi="Times New Roman" w:cs="Times New Roman"/>
                <w:b/>
                <w:sz w:val="24"/>
                <w:szCs w:val="24"/>
              </w:rPr>
            </w:pPr>
            <w:r w:rsidRPr="00322DDD">
              <w:rPr>
                <w:rFonts w:ascii="Times New Roman" w:eastAsia="Times New Roman" w:hAnsi="Times New Roman" w:cs="Times New Roman"/>
                <w:b/>
                <w:color w:val="000000"/>
                <w:lang w:eastAsia="ru-RU"/>
              </w:rPr>
              <w:t>Экспериментальная</w:t>
            </w:r>
            <w:r w:rsidRPr="00322DDD">
              <w:rPr>
                <w:rFonts w:ascii="Times New Roman" w:eastAsia="Times New Roman" w:hAnsi="Times New Roman" w:cs="Times New Roman"/>
                <w:b/>
                <w:color w:val="000000"/>
                <w:lang w:val="kk-KZ" w:eastAsia="ru-RU"/>
              </w:rPr>
              <w:t xml:space="preserve"> </w:t>
            </w:r>
            <w:r w:rsidRPr="00322DDD">
              <w:rPr>
                <w:rFonts w:ascii="Times New Roman" w:eastAsia="Times New Roman" w:hAnsi="Times New Roman" w:cs="Times New Roman"/>
                <w:b/>
                <w:color w:val="000000"/>
                <w:lang w:eastAsia="ru-RU"/>
              </w:rPr>
              <w:t xml:space="preserve">деятельность   </w:t>
            </w:r>
            <w:r w:rsidRPr="00322DDD">
              <w:rPr>
                <w:rFonts w:ascii="Times New Roman" w:hAnsi="Times New Roman" w:cs="Times New Roman"/>
                <w:b/>
                <w:lang w:val="kk-KZ"/>
              </w:rPr>
              <w:t>Исследовательская деятельность в «Мастерской открытий»</w:t>
            </w:r>
            <w:r>
              <w:rPr>
                <w:rFonts w:ascii="Times New Roman" w:hAnsi="Times New Roman" w:cs="Times New Roman"/>
                <w:b/>
                <w:lang w:val="kk-KZ"/>
              </w:rPr>
              <w:t xml:space="preserve"> </w:t>
            </w:r>
            <w:r w:rsidR="000962B8" w:rsidRPr="000962B8">
              <w:rPr>
                <w:rFonts w:ascii="Times New Roman" w:hAnsi="Times New Roman" w:cs="Times New Roman"/>
                <w:b/>
              </w:rPr>
              <w:t>-«Как работает термометр»</w:t>
            </w:r>
          </w:p>
          <w:p w14:paraId="2CE28920" w14:textId="77777777" w:rsidR="000962B8" w:rsidRPr="000962B8" w:rsidRDefault="000962B8" w:rsidP="000962B8">
            <w:pPr>
              <w:spacing w:after="0" w:line="240" w:lineRule="auto"/>
              <w:rPr>
                <w:rFonts w:ascii="Times New Roman" w:hAnsi="Times New Roman" w:cs="Times New Roman"/>
              </w:rPr>
            </w:pPr>
            <w:r w:rsidRPr="000962B8">
              <w:rPr>
                <w:rFonts w:ascii="Times New Roman" w:hAnsi="Times New Roman" w:cs="Times New Roman"/>
              </w:rPr>
              <w:t>Цель. Посмотреть, как работает термометр.</w:t>
            </w:r>
          </w:p>
          <w:p w14:paraId="4E857436" w14:textId="5E5C857D" w:rsidR="0079673B" w:rsidRPr="00322DDD" w:rsidRDefault="0079673B" w:rsidP="00BE27EA">
            <w:pPr>
              <w:spacing w:after="0" w:line="240" w:lineRule="auto"/>
              <w:rPr>
                <w:lang w:val="kk-KZ"/>
              </w:rPr>
            </w:pPr>
            <w:r w:rsidRPr="00322DDD">
              <w:t>***</w:t>
            </w:r>
            <w:r w:rsidRPr="00322DDD">
              <w:rPr>
                <w:rFonts w:ascii="Times New Roman" w:hAnsi="Times New Roman" w:cs="Times New Roman"/>
                <w:lang w:val="kk-KZ"/>
              </w:rPr>
              <w:t>вода</w:t>
            </w:r>
            <w:r w:rsidRPr="00322DDD">
              <w:rPr>
                <w:lang w:val="kk-KZ"/>
              </w:rPr>
              <w:t>-</w:t>
            </w:r>
            <w:proofErr w:type="gramStart"/>
            <w:r w:rsidRPr="00322DDD">
              <w:rPr>
                <w:rFonts w:ascii="Times New Roman" w:hAnsi="Times New Roman" w:cs="Times New Roman"/>
              </w:rPr>
              <w:t>су,</w:t>
            </w:r>
            <w:r w:rsidRPr="00322DDD">
              <w:rPr>
                <w:rFonts w:ascii="Times New Roman" w:hAnsi="Times New Roman" w:cs="Times New Roman"/>
                <w:lang w:val="kk-KZ"/>
              </w:rPr>
              <w:t>капля</w:t>
            </w:r>
            <w:proofErr w:type="gramEnd"/>
            <w:r w:rsidRPr="00322DDD">
              <w:rPr>
                <w:rFonts w:ascii="Times New Roman" w:hAnsi="Times New Roman" w:cs="Times New Roman"/>
                <w:lang w:val="kk-KZ"/>
              </w:rPr>
              <w:t xml:space="preserve"> воды-су тамшысы</w:t>
            </w:r>
            <w:r w:rsidRPr="00322DDD">
              <w:rPr>
                <w:rFonts w:ascii="Times New Roman" w:hAnsi="Times New Roman" w:cs="Times New Roman"/>
              </w:rPr>
              <w:t xml:space="preserve">  </w:t>
            </w:r>
            <w:r>
              <w:rPr>
                <w:rFonts w:ascii="Times New Roman" w:hAnsi="Times New Roman" w:cs="Times New Roman"/>
              </w:rPr>
              <w:t>,пар-</w:t>
            </w:r>
            <w:proofErr w:type="spellStart"/>
            <w:r>
              <w:rPr>
                <w:rFonts w:ascii="Times New Roman" w:hAnsi="Times New Roman" w:cs="Times New Roman"/>
              </w:rPr>
              <w:t>бу</w:t>
            </w:r>
            <w:proofErr w:type="spellEnd"/>
            <w:r>
              <w:rPr>
                <w:rFonts w:ascii="Times New Roman" w:hAnsi="Times New Roman" w:cs="Times New Roman"/>
              </w:rPr>
              <w:t>, м</w:t>
            </w:r>
            <w:r w:rsidRPr="00536C6C">
              <w:rPr>
                <w:rFonts w:ascii="Times New Roman" w:hAnsi="Times New Roman" w:cs="Times New Roman"/>
                <w:sz w:val="14"/>
                <w:lang w:val="kk-KZ"/>
              </w:rPr>
              <w:t>Ұ</w:t>
            </w:r>
            <w:r>
              <w:rPr>
                <w:rFonts w:ascii="Times New Roman" w:hAnsi="Times New Roman" w:cs="Times New Roman"/>
              </w:rPr>
              <w:t>з-лёд</w:t>
            </w:r>
          </w:p>
        </w:tc>
      </w:tr>
      <w:tr w:rsidR="0079673B" w:rsidRPr="00153591" w14:paraId="1324094F" w14:textId="77777777" w:rsidTr="00BE27EA">
        <w:trPr>
          <w:trHeight w:val="262"/>
        </w:trPr>
        <w:tc>
          <w:tcPr>
            <w:tcW w:w="2495" w:type="dxa"/>
          </w:tcPr>
          <w:p w14:paraId="49AF1B5C" w14:textId="77777777" w:rsidR="0079673B" w:rsidRPr="00153591" w:rsidRDefault="0079673B" w:rsidP="00BE27EA">
            <w:pPr>
              <w:widowControl w:val="0"/>
              <w:autoSpaceDE w:val="0"/>
              <w:autoSpaceDN w:val="0"/>
              <w:adjustRightInd w:val="0"/>
              <w:spacing w:after="0" w:line="240" w:lineRule="auto"/>
              <w:contextualSpacing/>
              <w:rPr>
                <w:rFonts w:ascii="Times New Roman" w:hAnsi="Times New Roman" w:cs="Times New Roman"/>
                <w:b/>
                <w:bCs/>
                <w:iCs/>
                <w:lang w:val="kk-KZ"/>
              </w:rPr>
            </w:pPr>
            <w:r w:rsidRPr="00153591">
              <w:rPr>
                <w:rFonts w:ascii="Times New Roman" w:hAnsi="Times New Roman" w:cs="Times New Roman"/>
                <w:b/>
                <w:bCs/>
                <w:iCs/>
                <w:lang w:val="kk-KZ"/>
              </w:rPr>
              <w:t>Серуенге дайындық/</w:t>
            </w:r>
          </w:p>
          <w:p w14:paraId="5DB987D7" w14:textId="77777777" w:rsidR="0079673B" w:rsidRPr="00153591" w:rsidRDefault="0079673B" w:rsidP="00BE27EA">
            <w:pPr>
              <w:widowControl w:val="0"/>
              <w:autoSpaceDE w:val="0"/>
              <w:autoSpaceDN w:val="0"/>
              <w:adjustRightInd w:val="0"/>
              <w:spacing w:after="0" w:line="240" w:lineRule="auto"/>
              <w:contextualSpacing/>
              <w:rPr>
                <w:rFonts w:ascii="Times New Roman" w:hAnsi="Times New Roman" w:cs="Times New Roman"/>
                <w:b/>
                <w:bCs/>
                <w:iCs/>
              </w:rPr>
            </w:pPr>
            <w:r w:rsidRPr="00153591">
              <w:rPr>
                <w:rFonts w:ascii="Times New Roman" w:hAnsi="Times New Roman" w:cs="Times New Roman"/>
                <w:b/>
                <w:bCs/>
                <w:iCs/>
              </w:rPr>
              <w:t xml:space="preserve">Подготовка к прогулке </w:t>
            </w:r>
          </w:p>
        </w:tc>
        <w:tc>
          <w:tcPr>
            <w:tcW w:w="13264" w:type="dxa"/>
            <w:gridSpan w:val="8"/>
          </w:tcPr>
          <w:p w14:paraId="319D20C4" w14:textId="77777777" w:rsidR="0079673B" w:rsidRPr="00153591" w:rsidRDefault="0079673B" w:rsidP="00BE27EA">
            <w:pPr>
              <w:widowControl w:val="0"/>
              <w:autoSpaceDE w:val="0"/>
              <w:autoSpaceDN w:val="0"/>
              <w:adjustRightInd w:val="0"/>
              <w:spacing w:after="0" w:line="240" w:lineRule="auto"/>
              <w:contextualSpacing/>
              <w:rPr>
                <w:rFonts w:ascii="Times New Roman" w:hAnsi="Times New Roman" w:cs="Times New Roman"/>
                <w:b/>
                <w:lang w:val="kk-KZ"/>
              </w:rPr>
            </w:pPr>
            <w:r w:rsidRPr="00153591">
              <w:rPr>
                <w:rFonts w:ascii="Times New Roman" w:hAnsi="Times New Roman" w:cs="Times New Roman"/>
                <w:b/>
                <w:lang w:val="kk-KZ"/>
              </w:rPr>
              <w:t>Киіндіру: серуенге шығар алдында кезекпен киіндіру</w:t>
            </w:r>
          </w:p>
          <w:p w14:paraId="73FEDAFD" w14:textId="77777777" w:rsidR="0079673B" w:rsidRPr="00153591" w:rsidRDefault="0079673B" w:rsidP="00BE27EA">
            <w:pPr>
              <w:widowControl w:val="0"/>
              <w:autoSpaceDE w:val="0"/>
              <w:autoSpaceDN w:val="0"/>
              <w:adjustRightInd w:val="0"/>
              <w:spacing w:after="0" w:line="240" w:lineRule="auto"/>
              <w:contextualSpacing/>
              <w:rPr>
                <w:rFonts w:ascii="Times New Roman" w:hAnsi="Times New Roman" w:cs="Times New Roman"/>
              </w:rPr>
            </w:pPr>
            <w:r w:rsidRPr="00153591">
              <w:rPr>
                <w:rFonts w:ascii="Times New Roman" w:hAnsi="Times New Roman" w:cs="Times New Roman"/>
              </w:rPr>
              <w:t>Одевание: последовательность, выход на прогулку</w:t>
            </w:r>
          </w:p>
        </w:tc>
      </w:tr>
      <w:tr w:rsidR="0079673B" w:rsidRPr="00153591" w14:paraId="59305A33" w14:textId="77777777" w:rsidTr="00BE27EA">
        <w:trPr>
          <w:trHeight w:val="586"/>
        </w:trPr>
        <w:tc>
          <w:tcPr>
            <w:tcW w:w="2495" w:type="dxa"/>
            <w:vAlign w:val="center"/>
          </w:tcPr>
          <w:p w14:paraId="6885D6AA" w14:textId="77777777" w:rsidR="0079673B" w:rsidRPr="00741E2B" w:rsidRDefault="0079673B" w:rsidP="00BE27EA">
            <w:pPr>
              <w:widowControl w:val="0"/>
              <w:autoSpaceDE w:val="0"/>
              <w:autoSpaceDN w:val="0"/>
              <w:adjustRightInd w:val="0"/>
              <w:spacing w:after="0" w:line="240" w:lineRule="auto"/>
              <w:contextualSpacing/>
              <w:jc w:val="both"/>
              <w:rPr>
                <w:rFonts w:ascii="Times New Roman" w:hAnsi="Times New Roman" w:cs="Times New Roman"/>
                <w:b/>
                <w:bCs/>
                <w:iCs/>
                <w:szCs w:val="20"/>
                <w:lang w:val="kk-KZ"/>
              </w:rPr>
            </w:pPr>
            <w:r w:rsidRPr="00741E2B">
              <w:rPr>
                <w:rFonts w:ascii="Times New Roman" w:hAnsi="Times New Roman" w:cs="Times New Roman"/>
                <w:b/>
                <w:bCs/>
                <w:iCs/>
                <w:szCs w:val="20"/>
                <w:lang w:val="kk-KZ"/>
              </w:rPr>
              <w:t>Серуеннен қайту/</w:t>
            </w:r>
          </w:p>
          <w:p w14:paraId="71893616" w14:textId="77777777" w:rsidR="0079673B" w:rsidRPr="00741E2B" w:rsidRDefault="0079673B" w:rsidP="00BE27EA">
            <w:pPr>
              <w:widowControl w:val="0"/>
              <w:autoSpaceDE w:val="0"/>
              <w:autoSpaceDN w:val="0"/>
              <w:adjustRightInd w:val="0"/>
              <w:spacing w:after="0" w:line="240" w:lineRule="auto"/>
              <w:contextualSpacing/>
              <w:rPr>
                <w:rFonts w:ascii="Times New Roman" w:hAnsi="Times New Roman" w:cs="Times New Roman"/>
                <w:b/>
                <w:bCs/>
                <w:iCs/>
              </w:rPr>
            </w:pPr>
            <w:r w:rsidRPr="00741E2B">
              <w:rPr>
                <w:rFonts w:ascii="Times New Roman" w:hAnsi="Times New Roman" w:cs="Times New Roman"/>
                <w:b/>
                <w:bCs/>
                <w:iCs/>
                <w:szCs w:val="20"/>
                <w:lang w:val="kk-KZ"/>
              </w:rPr>
              <w:t>Возвращение с прогулки</w:t>
            </w:r>
          </w:p>
        </w:tc>
        <w:tc>
          <w:tcPr>
            <w:tcW w:w="13264" w:type="dxa"/>
            <w:gridSpan w:val="8"/>
          </w:tcPr>
          <w:p w14:paraId="37ECCD46" w14:textId="77777777" w:rsidR="0079673B" w:rsidRPr="00374E39" w:rsidRDefault="0079673B" w:rsidP="00BE27EA">
            <w:pPr>
              <w:shd w:val="clear" w:color="auto" w:fill="FFFFFF"/>
              <w:spacing w:after="0" w:line="240" w:lineRule="auto"/>
              <w:contextualSpacing/>
              <w:jc w:val="both"/>
              <w:rPr>
                <w:rFonts w:ascii="Times New Roman" w:hAnsi="Times New Roman" w:cs="Times New Roman"/>
                <w:szCs w:val="20"/>
              </w:rPr>
            </w:pPr>
            <w:r w:rsidRPr="00374E39">
              <w:rPr>
                <w:rFonts w:ascii="Times New Roman" w:hAnsi="Times New Roman" w:cs="Times New Roman"/>
                <w:szCs w:val="20"/>
              </w:rPr>
              <w:t>Последовательное раздевание детей, складывание в шкафчики, мытье рук.</w:t>
            </w:r>
          </w:p>
          <w:p w14:paraId="128BC3D5" w14:textId="07AC16A9" w:rsidR="0079673B" w:rsidRPr="00374E39" w:rsidRDefault="0079673B" w:rsidP="00BE27EA">
            <w:pPr>
              <w:shd w:val="clear" w:color="auto" w:fill="FFFFFF"/>
              <w:spacing w:after="0" w:line="240" w:lineRule="auto"/>
              <w:contextualSpacing/>
              <w:jc w:val="both"/>
              <w:rPr>
                <w:rFonts w:ascii="Times New Roman" w:hAnsi="Times New Roman" w:cs="Times New Roman"/>
                <w:szCs w:val="20"/>
              </w:rPr>
            </w:pPr>
            <w:r w:rsidRPr="00374E39">
              <w:rPr>
                <w:rFonts w:ascii="Times New Roman" w:hAnsi="Times New Roman" w:cs="Times New Roman"/>
                <w:szCs w:val="20"/>
                <w:lang w:val="kk-KZ"/>
              </w:rPr>
              <w:t>«</w:t>
            </w:r>
            <w:r w:rsidR="000962B8">
              <w:rPr>
                <w:rFonts w:ascii="Times New Roman" w:hAnsi="Times New Roman" w:cs="Times New Roman"/>
                <w:szCs w:val="20"/>
                <w:lang w:val="kk-KZ"/>
              </w:rPr>
              <w:t>Пингвин</w:t>
            </w:r>
            <w:r w:rsidRPr="00374E39">
              <w:rPr>
                <w:rFonts w:ascii="Times New Roman" w:hAnsi="Times New Roman" w:cs="Times New Roman"/>
                <w:szCs w:val="20"/>
                <w:lang w:val="kk-KZ"/>
              </w:rPr>
              <w:t>»</w:t>
            </w:r>
            <w:r>
              <w:rPr>
                <w:rFonts w:ascii="Times New Roman" w:hAnsi="Times New Roman" w:cs="Times New Roman"/>
                <w:szCs w:val="20"/>
                <w:lang w:val="kk-KZ"/>
              </w:rPr>
              <w:t xml:space="preserve"> (аппликация)</w:t>
            </w:r>
          </w:p>
          <w:p w14:paraId="16E48E36" w14:textId="02C8F5F9" w:rsidR="0079673B" w:rsidRPr="00374E39" w:rsidRDefault="0079673B" w:rsidP="00BE27EA">
            <w:pPr>
              <w:shd w:val="clear" w:color="auto" w:fill="FFFFFF"/>
              <w:spacing w:after="0" w:line="240" w:lineRule="auto"/>
              <w:contextualSpacing/>
              <w:jc w:val="both"/>
              <w:rPr>
                <w:rFonts w:ascii="Times New Roman" w:hAnsi="Times New Roman" w:cs="Times New Roman"/>
                <w:szCs w:val="20"/>
              </w:rPr>
            </w:pPr>
            <w:r w:rsidRPr="00374E39">
              <w:rPr>
                <w:rFonts w:ascii="Times New Roman" w:hAnsi="Times New Roman" w:cs="Times New Roman"/>
                <w:b/>
                <w:i/>
                <w:szCs w:val="20"/>
              </w:rPr>
              <w:t>Задача.</w:t>
            </w:r>
            <w:r w:rsidRPr="00374E39">
              <w:rPr>
                <w:rFonts w:ascii="Times New Roman" w:hAnsi="Times New Roman" w:cs="Times New Roman"/>
                <w:szCs w:val="20"/>
              </w:rPr>
              <w:t xml:space="preserve"> </w:t>
            </w:r>
            <w:r w:rsidR="000962B8" w:rsidRPr="000962B8">
              <w:rPr>
                <w:rFonts w:ascii="Times New Roman" w:hAnsi="Times New Roman" w:cs="Times New Roman"/>
                <w:color w:val="000000"/>
              </w:rPr>
              <w:t xml:space="preserve">Совершенствовать навык правильного использования ножниц и клея, соблюдать правила безопасности труда и личной гигиены. </w:t>
            </w:r>
            <w:r w:rsidRPr="000962B8">
              <w:rPr>
                <w:rFonts w:ascii="Times New Roman" w:hAnsi="Times New Roman" w:cs="Times New Roman"/>
                <w:sz w:val="18"/>
                <w:szCs w:val="18"/>
              </w:rPr>
              <w:t xml:space="preserve"> </w:t>
            </w:r>
            <w:r w:rsidRPr="00374E39">
              <w:rPr>
                <w:rFonts w:ascii="Times New Roman" w:hAnsi="Times New Roman" w:cs="Times New Roman"/>
                <w:szCs w:val="20"/>
              </w:rPr>
              <w:t>(</w:t>
            </w:r>
            <w:r w:rsidRPr="00374E39">
              <w:rPr>
                <w:rFonts w:ascii="Times New Roman" w:hAnsi="Times New Roman" w:cs="Times New Roman"/>
                <w:i/>
                <w:szCs w:val="20"/>
              </w:rPr>
              <w:t>самостоятельная деятельность)</w:t>
            </w:r>
          </w:p>
        </w:tc>
      </w:tr>
      <w:tr w:rsidR="0079673B" w:rsidRPr="00322DDD" w14:paraId="3BEAE8E4" w14:textId="77777777" w:rsidTr="00BE27EA">
        <w:trPr>
          <w:trHeight w:val="860"/>
        </w:trPr>
        <w:tc>
          <w:tcPr>
            <w:tcW w:w="2495" w:type="dxa"/>
          </w:tcPr>
          <w:p w14:paraId="2F01334A" w14:textId="77777777" w:rsidR="0079673B" w:rsidRDefault="0079673B" w:rsidP="00BE27EA">
            <w:pPr>
              <w:spacing w:after="0" w:line="240" w:lineRule="auto"/>
              <w:contextualSpacing/>
              <w:rPr>
                <w:rFonts w:ascii="Times New Roman" w:hAnsi="Times New Roman" w:cs="Times New Roman"/>
                <w:b/>
                <w:bCs/>
                <w:iCs/>
              </w:rPr>
            </w:pPr>
            <w:r>
              <w:rPr>
                <w:rFonts w:ascii="Times New Roman" w:hAnsi="Times New Roman" w:cs="Times New Roman"/>
                <w:b/>
                <w:bCs/>
                <w:iCs/>
              </w:rPr>
              <w:t>Беседы с родителями,</w:t>
            </w:r>
          </w:p>
          <w:p w14:paraId="5C1972C6" w14:textId="77777777" w:rsidR="0079673B" w:rsidRDefault="0079673B" w:rsidP="00BE27EA">
            <w:pPr>
              <w:spacing w:after="0" w:line="240" w:lineRule="auto"/>
              <w:contextualSpacing/>
              <w:rPr>
                <w:rFonts w:ascii="Times New Roman" w:hAnsi="Times New Roman" w:cs="Times New Roman"/>
                <w:b/>
                <w:bCs/>
                <w:iCs/>
              </w:rPr>
            </w:pPr>
            <w:r>
              <w:rPr>
                <w:rFonts w:ascii="Times New Roman" w:hAnsi="Times New Roman" w:cs="Times New Roman"/>
                <w:b/>
                <w:bCs/>
                <w:iCs/>
              </w:rPr>
              <w:t>Консультации</w:t>
            </w:r>
          </w:p>
          <w:p w14:paraId="57550E6A" w14:textId="77777777" w:rsidR="0079673B" w:rsidRDefault="0079673B" w:rsidP="00BE27EA">
            <w:pPr>
              <w:spacing w:after="0" w:line="240" w:lineRule="auto"/>
              <w:contextualSpacing/>
              <w:rPr>
                <w:rFonts w:ascii="Times New Roman" w:hAnsi="Times New Roman" w:cs="Times New Roman"/>
                <w:b/>
                <w:bCs/>
                <w:iCs/>
              </w:rPr>
            </w:pPr>
          </w:p>
          <w:p w14:paraId="7516D557" w14:textId="77777777" w:rsidR="0079673B" w:rsidRPr="00153591" w:rsidRDefault="0079673B" w:rsidP="00BE27EA">
            <w:pPr>
              <w:spacing w:after="0" w:line="240" w:lineRule="auto"/>
              <w:contextualSpacing/>
              <w:rPr>
                <w:rFonts w:ascii="Times New Roman" w:hAnsi="Times New Roman" w:cs="Times New Roman"/>
                <w:b/>
                <w:bCs/>
                <w:iCs/>
              </w:rPr>
            </w:pPr>
          </w:p>
        </w:tc>
        <w:tc>
          <w:tcPr>
            <w:tcW w:w="2610" w:type="dxa"/>
            <w:gridSpan w:val="2"/>
          </w:tcPr>
          <w:p w14:paraId="08036CD6" w14:textId="391185B1" w:rsidR="0079673B" w:rsidRPr="00FD4743"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FD4743">
              <w:rPr>
                <w:rFonts w:ascii="Times New Roman" w:hAnsi="Times New Roman" w:cs="Times New Roman"/>
              </w:rPr>
              <w:t>«Как научить ребенка справляться с гневом»</w:t>
            </w:r>
          </w:p>
        </w:tc>
        <w:tc>
          <w:tcPr>
            <w:tcW w:w="2693" w:type="dxa"/>
            <w:gridSpan w:val="2"/>
          </w:tcPr>
          <w:p w14:paraId="0672F588" w14:textId="43583092" w:rsidR="0079673B" w:rsidRPr="00FD4743"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FD4743">
              <w:rPr>
                <w:rFonts w:ascii="Times New Roman" w:hAnsi="Times New Roman" w:cs="Times New Roman"/>
              </w:rPr>
              <w:t>«Растите детей заботливыми»</w:t>
            </w:r>
          </w:p>
        </w:tc>
        <w:tc>
          <w:tcPr>
            <w:tcW w:w="2693" w:type="dxa"/>
          </w:tcPr>
          <w:p w14:paraId="03422732" w14:textId="464291B1" w:rsidR="0079673B" w:rsidRPr="00FD4743"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FD4743">
              <w:rPr>
                <w:rFonts w:ascii="Times New Roman" w:hAnsi="Times New Roman" w:cs="Times New Roman"/>
              </w:rPr>
              <w:t>«Природа в воспитании добрых чувств у детей»</w:t>
            </w:r>
          </w:p>
        </w:tc>
        <w:tc>
          <w:tcPr>
            <w:tcW w:w="2615" w:type="dxa"/>
            <w:gridSpan w:val="2"/>
          </w:tcPr>
          <w:p w14:paraId="1BE652E7" w14:textId="659B3A27" w:rsidR="0079673B" w:rsidRPr="00FD4743" w:rsidRDefault="0079673B" w:rsidP="00BE27E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FD4743">
              <w:rPr>
                <w:rFonts w:ascii="Times New Roman" w:hAnsi="Times New Roman" w:cs="Times New Roman"/>
              </w:rPr>
              <w:t>«Развитие наблюдательности во время прогулок по парку (лесу)»</w:t>
            </w:r>
          </w:p>
        </w:tc>
        <w:tc>
          <w:tcPr>
            <w:tcW w:w="2653" w:type="dxa"/>
          </w:tcPr>
          <w:p w14:paraId="3892953F" w14:textId="5FF72647" w:rsidR="0079673B" w:rsidRPr="00FD4743" w:rsidRDefault="0079673B" w:rsidP="0079673B">
            <w:pPr>
              <w:spacing w:after="0" w:line="240" w:lineRule="auto"/>
              <w:rPr>
                <w:rFonts w:ascii="Times New Roman" w:hAnsi="Times New Roman" w:cs="Times New Roman"/>
                <w:lang w:val="kk-KZ"/>
              </w:rPr>
            </w:pPr>
            <w:r w:rsidRPr="00FD4743">
              <w:rPr>
                <w:rFonts w:ascii="Times New Roman" w:hAnsi="Times New Roman" w:cs="Times New Roman"/>
                <w:lang w:val="kk-KZ"/>
              </w:rPr>
              <w:t>Солтүстік аңдар</w:t>
            </w:r>
            <w:r w:rsidR="00E2468C">
              <w:rPr>
                <w:rFonts w:ascii="Times New Roman" w:hAnsi="Times New Roman" w:cs="Times New Roman"/>
                <w:lang w:val="kk-KZ"/>
              </w:rPr>
              <w:t>-Животные Севера</w:t>
            </w:r>
          </w:p>
          <w:p w14:paraId="22B2AEDC" w14:textId="6A746056" w:rsidR="0079673B" w:rsidRPr="00FD4743" w:rsidRDefault="00187F24" w:rsidP="0079673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hyperlink r:id="rId29" w:history="1">
              <w:r w:rsidR="0079673B" w:rsidRPr="00FD4743">
                <w:rPr>
                  <w:rStyle w:val="a4"/>
                  <w:rFonts w:ascii="Times New Roman" w:hAnsi="Times New Roman" w:cs="Times New Roman"/>
                  <w:lang w:val="kk-KZ"/>
                </w:rPr>
                <w:t>https://www.youtube.com/watch?v=Hz3RDZkP-XIи</w:t>
              </w:r>
            </w:hyperlink>
          </w:p>
        </w:tc>
      </w:tr>
      <w:tr w:rsidR="0079673B" w:rsidRPr="00153591" w14:paraId="125A7DE0" w14:textId="77777777" w:rsidTr="00BE27EA">
        <w:trPr>
          <w:trHeight w:val="874"/>
        </w:trPr>
        <w:tc>
          <w:tcPr>
            <w:tcW w:w="2495" w:type="dxa"/>
          </w:tcPr>
          <w:p w14:paraId="3DF54ACB" w14:textId="77777777" w:rsidR="0079673B" w:rsidRDefault="0079673B" w:rsidP="00BE27EA">
            <w:pPr>
              <w:widowControl w:val="0"/>
              <w:autoSpaceDE w:val="0"/>
              <w:autoSpaceDN w:val="0"/>
              <w:adjustRightInd w:val="0"/>
              <w:spacing w:after="0" w:line="240" w:lineRule="auto"/>
              <w:contextualSpacing/>
              <w:rPr>
                <w:rFonts w:ascii="Times New Roman" w:hAnsi="Times New Roman" w:cs="Times New Roman"/>
                <w:b/>
                <w:bCs/>
                <w:iCs/>
              </w:rPr>
            </w:pPr>
            <w:proofErr w:type="spellStart"/>
            <w:r>
              <w:rPr>
                <w:rFonts w:ascii="Times New Roman" w:hAnsi="Times New Roman" w:cs="Times New Roman"/>
                <w:b/>
                <w:bCs/>
                <w:iCs/>
              </w:rPr>
              <w:t>Балалардың</w:t>
            </w:r>
            <w:proofErr w:type="spellEnd"/>
            <w:r>
              <w:rPr>
                <w:rFonts w:ascii="Times New Roman" w:hAnsi="Times New Roman" w:cs="Times New Roman"/>
                <w:b/>
                <w:bCs/>
                <w:iCs/>
              </w:rPr>
              <w:t xml:space="preserve"> </w:t>
            </w:r>
            <w:proofErr w:type="spellStart"/>
            <w:r>
              <w:rPr>
                <w:rFonts w:ascii="Times New Roman" w:hAnsi="Times New Roman" w:cs="Times New Roman"/>
                <w:b/>
                <w:bCs/>
                <w:iCs/>
              </w:rPr>
              <w:t>үйге</w:t>
            </w:r>
            <w:proofErr w:type="spellEnd"/>
            <w:r>
              <w:rPr>
                <w:rFonts w:ascii="Times New Roman" w:hAnsi="Times New Roman" w:cs="Times New Roman"/>
                <w:b/>
                <w:bCs/>
                <w:iCs/>
              </w:rPr>
              <w:t xml:space="preserve"> </w:t>
            </w:r>
            <w:proofErr w:type="spellStart"/>
            <w:r>
              <w:rPr>
                <w:rFonts w:ascii="Times New Roman" w:hAnsi="Times New Roman" w:cs="Times New Roman"/>
                <w:b/>
                <w:bCs/>
                <w:iCs/>
              </w:rPr>
              <w:t>қайтуы</w:t>
            </w:r>
            <w:proofErr w:type="spellEnd"/>
            <w:r>
              <w:rPr>
                <w:rFonts w:ascii="Times New Roman" w:hAnsi="Times New Roman" w:cs="Times New Roman"/>
                <w:b/>
                <w:bCs/>
                <w:iCs/>
              </w:rPr>
              <w:t>/</w:t>
            </w:r>
          </w:p>
          <w:p w14:paraId="06433108" w14:textId="77777777" w:rsidR="0079673B" w:rsidRPr="00153591" w:rsidRDefault="0079673B" w:rsidP="00BE27EA">
            <w:pPr>
              <w:spacing w:after="0" w:line="240" w:lineRule="auto"/>
              <w:contextualSpacing/>
              <w:rPr>
                <w:rFonts w:ascii="Times New Roman" w:hAnsi="Times New Roman" w:cs="Times New Roman"/>
                <w:b/>
                <w:bCs/>
                <w:iCs/>
              </w:rPr>
            </w:pPr>
            <w:r>
              <w:rPr>
                <w:rFonts w:ascii="Times New Roman" w:hAnsi="Times New Roman" w:cs="Times New Roman"/>
                <w:b/>
                <w:bCs/>
                <w:iCs/>
              </w:rPr>
              <w:t>Уход детей домой</w:t>
            </w:r>
          </w:p>
        </w:tc>
        <w:tc>
          <w:tcPr>
            <w:tcW w:w="13264" w:type="dxa"/>
            <w:gridSpan w:val="8"/>
          </w:tcPr>
          <w:p w14:paraId="5ABCA6DE" w14:textId="1A3281BB" w:rsidR="0079673B" w:rsidRPr="00E2468C" w:rsidRDefault="0079673B" w:rsidP="00E2468C">
            <w:pPr>
              <w:pStyle w:val="aa"/>
              <w:spacing w:before="182"/>
              <w:ind w:left="0" w:firstLine="0"/>
              <w:rPr>
                <w:sz w:val="22"/>
                <w:szCs w:val="22"/>
              </w:rPr>
            </w:pPr>
            <w:r w:rsidRPr="00E2468C">
              <w:rPr>
                <w:sz w:val="22"/>
                <w:szCs w:val="22"/>
              </w:rPr>
              <w:t>Создания настроя на предстоящий день. Рекомендация повторения изученного.</w:t>
            </w:r>
            <w:r w:rsidR="00FD4743" w:rsidRPr="00E2468C">
              <w:rPr>
                <w:b/>
                <w:sz w:val="22"/>
                <w:szCs w:val="22"/>
              </w:rPr>
              <w:t xml:space="preserve"> </w:t>
            </w:r>
          </w:p>
        </w:tc>
      </w:tr>
    </w:tbl>
    <w:p w14:paraId="349BAB14" w14:textId="77777777" w:rsidR="0079673B" w:rsidRPr="00153591" w:rsidRDefault="0079673B" w:rsidP="0079673B">
      <w:pPr>
        <w:pStyle w:val="aa"/>
        <w:spacing w:before="182"/>
        <w:ind w:left="0" w:firstLine="0"/>
        <w:rPr>
          <w:b/>
          <w:bCs/>
          <w:sz w:val="22"/>
          <w:szCs w:val="22"/>
          <w:lang w:val="ru-RU"/>
        </w:rPr>
      </w:pPr>
      <w:r>
        <w:rPr>
          <w:b/>
          <w:bCs/>
          <w:sz w:val="22"/>
          <w:szCs w:val="22"/>
          <w:lang w:val="ru-RU"/>
        </w:rPr>
        <w:t>Проверила_________________</w:t>
      </w:r>
    </w:p>
    <w:p w14:paraId="52FEFAA7" w14:textId="77777777" w:rsidR="0079673B" w:rsidRDefault="0079673B" w:rsidP="0079673B">
      <w:pPr>
        <w:pStyle w:val="aa"/>
        <w:spacing w:before="182"/>
        <w:ind w:left="0" w:firstLine="0"/>
        <w:rPr>
          <w:b/>
          <w:bCs/>
          <w:sz w:val="22"/>
          <w:szCs w:val="22"/>
          <w:lang w:val="ru-RU"/>
        </w:rPr>
      </w:pPr>
    </w:p>
    <w:p w14:paraId="132D9F16" w14:textId="583CC6D0" w:rsidR="00FD4743" w:rsidRDefault="00FD4743" w:rsidP="00305352">
      <w:pPr>
        <w:pStyle w:val="aa"/>
        <w:spacing w:before="182"/>
        <w:ind w:left="0" w:firstLine="0"/>
        <w:rPr>
          <w:b/>
        </w:rPr>
      </w:pPr>
    </w:p>
    <w:p w14:paraId="2EA3FFC4" w14:textId="6497D2C0" w:rsidR="00FD4743" w:rsidRDefault="00FD4743" w:rsidP="00305352">
      <w:pPr>
        <w:pStyle w:val="aa"/>
        <w:spacing w:before="182"/>
        <w:ind w:left="0" w:firstLine="0"/>
        <w:rPr>
          <w:b/>
        </w:rPr>
      </w:pPr>
    </w:p>
    <w:p w14:paraId="2F7CF3B5" w14:textId="679E2611" w:rsidR="00FD4743" w:rsidRDefault="00FD4743" w:rsidP="00305352">
      <w:pPr>
        <w:pStyle w:val="aa"/>
        <w:spacing w:before="182"/>
        <w:ind w:left="0" w:firstLine="0"/>
        <w:rPr>
          <w:b/>
        </w:rPr>
      </w:pPr>
    </w:p>
    <w:p w14:paraId="392746AC" w14:textId="7E884556" w:rsidR="00FD4743" w:rsidRDefault="00FD4743" w:rsidP="00305352">
      <w:pPr>
        <w:pStyle w:val="aa"/>
        <w:spacing w:before="182"/>
        <w:ind w:left="0" w:firstLine="0"/>
        <w:rPr>
          <w:b/>
        </w:rPr>
      </w:pPr>
    </w:p>
    <w:p w14:paraId="4CD8F62B" w14:textId="77777777" w:rsidR="0062536E" w:rsidRDefault="0062536E" w:rsidP="00305352">
      <w:pPr>
        <w:pStyle w:val="aa"/>
        <w:spacing w:before="182"/>
        <w:ind w:left="0" w:firstLine="0"/>
        <w:rPr>
          <w:b/>
        </w:rPr>
      </w:pPr>
    </w:p>
    <w:p w14:paraId="1D0CE688" w14:textId="77777777" w:rsidR="007F16ED" w:rsidRDefault="007F16ED" w:rsidP="00FD4743">
      <w:pPr>
        <w:widowControl w:val="0"/>
        <w:autoSpaceDE w:val="0"/>
        <w:autoSpaceDN w:val="0"/>
        <w:spacing w:after="0" w:line="240" w:lineRule="auto"/>
        <w:contextualSpacing/>
        <w:rPr>
          <w:rFonts w:ascii="Times New Roman" w:eastAsia="Times New Roman" w:hAnsi="Times New Roman" w:cs="Times New Roman"/>
          <w:b/>
          <w:bCs/>
          <w:lang w:val="kk-KZ"/>
        </w:rPr>
      </w:pPr>
    </w:p>
    <w:p w14:paraId="67E55547" w14:textId="6F74A415" w:rsidR="00FD4743" w:rsidRPr="0079673B" w:rsidRDefault="00FD4743" w:rsidP="007F16ED">
      <w:pPr>
        <w:widowControl w:val="0"/>
        <w:tabs>
          <w:tab w:val="left" w:pos="3817"/>
        </w:tabs>
        <w:autoSpaceDE w:val="0"/>
        <w:autoSpaceDN w:val="0"/>
        <w:spacing w:after="0" w:line="240" w:lineRule="auto"/>
        <w:contextualSpacing/>
        <w:rPr>
          <w:rFonts w:ascii="Times New Roman" w:eastAsia="Times New Roman" w:hAnsi="Times New Roman" w:cs="Times New Roman"/>
          <w:b/>
          <w:bCs/>
          <w:lang w:val="kk-KZ"/>
        </w:rPr>
      </w:pPr>
      <w:r w:rsidRPr="0079673B">
        <w:rPr>
          <w:rFonts w:ascii="Times New Roman" w:eastAsia="Times New Roman" w:hAnsi="Times New Roman" w:cs="Times New Roman"/>
          <w:b/>
          <w:bCs/>
          <w:lang w:val="kk-KZ"/>
        </w:rPr>
        <w:lastRenderedPageBreak/>
        <w:t>Тәрбиелеу - білім беру процесінің циклограммасы</w:t>
      </w:r>
    </w:p>
    <w:p w14:paraId="640568BF" w14:textId="3E4AFB60" w:rsidR="00FD4743" w:rsidRPr="00AB6326" w:rsidRDefault="00FD4743" w:rsidP="00FD4743">
      <w:pPr>
        <w:widowControl w:val="0"/>
        <w:autoSpaceDE w:val="0"/>
        <w:autoSpaceDN w:val="0"/>
        <w:spacing w:after="0" w:line="240" w:lineRule="auto"/>
        <w:contextualSpacing/>
        <w:rPr>
          <w:rFonts w:ascii="Times New Roman" w:eastAsia="Times New Roman" w:hAnsi="Times New Roman" w:cs="Times New Roman"/>
          <w:b/>
          <w:lang w:val="kk-KZ"/>
        </w:rPr>
      </w:pPr>
      <w:r w:rsidRPr="0079673B">
        <w:rPr>
          <w:rFonts w:ascii="Times New Roman" w:eastAsia="Times New Roman" w:hAnsi="Times New Roman" w:cs="Times New Roman"/>
          <w:b/>
          <w:lang w:val="kk-KZ"/>
        </w:rPr>
        <w:t>Білім беру ұйымы</w:t>
      </w:r>
      <w:r w:rsidRPr="0079673B">
        <w:rPr>
          <w:rFonts w:ascii="Times New Roman" w:eastAsia="Times New Roman" w:hAnsi="Times New Roman" w:cs="Times New Roman"/>
          <w:lang w:val="kk-KZ"/>
        </w:rPr>
        <w:t xml:space="preserve"> </w:t>
      </w:r>
      <w:r w:rsidRPr="00AB6326">
        <w:rPr>
          <w:rFonts w:ascii="Times New Roman" w:eastAsia="Times New Roman" w:hAnsi="Times New Roman" w:cs="Times New Roman"/>
          <w:b/>
          <w:lang w:val="kk-KZ"/>
        </w:rPr>
        <w:t>-</w:t>
      </w:r>
      <w:r w:rsidR="00AB6326" w:rsidRPr="00AB6326">
        <w:rPr>
          <w:rFonts w:ascii="Times New Roman" w:hAnsi="Times New Roman" w:cs="Times New Roman"/>
          <w:b/>
          <w:lang w:val="kk-KZ"/>
        </w:rPr>
        <w:t>"Таңшолпан"бөбекжайы"КМҚК</w:t>
      </w:r>
    </w:p>
    <w:p w14:paraId="3E904D11" w14:textId="77777777" w:rsidR="00FD4743" w:rsidRPr="0024303C" w:rsidRDefault="00FD4743" w:rsidP="00FD4743">
      <w:pPr>
        <w:widowControl w:val="0"/>
        <w:tabs>
          <w:tab w:val="left" w:pos="10325"/>
        </w:tabs>
        <w:autoSpaceDE w:val="0"/>
        <w:autoSpaceDN w:val="0"/>
        <w:spacing w:after="0" w:line="240" w:lineRule="auto"/>
        <w:contextualSpacing/>
        <w:rPr>
          <w:rFonts w:ascii="Times New Roman" w:eastAsia="Times New Roman" w:hAnsi="Times New Roman" w:cs="Times New Roman"/>
          <w:b/>
          <w:lang w:val="kk-KZ"/>
        </w:rPr>
      </w:pPr>
      <w:r w:rsidRPr="0024303C">
        <w:rPr>
          <w:rFonts w:ascii="Times New Roman" w:eastAsia="Times New Roman" w:hAnsi="Times New Roman" w:cs="Times New Roman"/>
          <w:b/>
          <w:lang w:val="kk-KZ"/>
        </w:rPr>
        <w:t>Топ - «</w:t>
      </w:r>
      <w:r w:rsidRPr="0024303C">
        <w:rPr>
          <w:rFonts w:ascii="Times New Roman" w:hAnsi="Times New Roman" w:cs="Times New Roman"/>
          <w:b/>
          <w:lang w:val="kk-KZ"/>
        </w:rPr>
        <w:t>Еркетай</w:t>
      </w:r>
      <w:r w:rsidRPr="0024303C">
        <w:rPr>
          <w:rFonts w:ascii="Times New Roman" w:eastAsia="Times New Roman" w:hAnsi="Times New Roman" w:cs="Times New Roman"/>
          <w:b/>
          <w:lang w:val="kk-KZ"/>
        </w:rPr>
        <w:t>» мектепалды даярлық тобы</w:t>
      </w:r>
    </w:p>
    <w:p w14:paraId="40E94B4F" w14:textId="00D1678F" w:rsidR="00FD4743" w:rsidRPr="00014CC6" w:rsidRDefault="00FD4743" w:rsidP="00FD4743">
      <w:pPr>
        <w:widowControl w:val="0"/>
        <w:tabs>
          <w:tab w:val="left" w:pos="10271"/>
        </w:tabs>
        <w:autoSpaceDE w:val="0"/>
        <w:autoSpaceDN w:val="0"/>
        <w:spacing w:after="0" w:line="240" w:lineRule="auto"/>
        <w:ind w:right="453"/>
        <w:contextualSpacing/>
        <w:rPr>
          <w:rFonts w:ascii="Times New Roman" w:eastAsia="Times New Roman" w:hAnsi="Times New Roman" w:cs="Times New Roman"/>
          <w:b/>
          <w:lang w:val="kk-KZ"/>
        </w:rPr>
      </w:pPr>
      <w:r w:rsidRPr="0024303C">
        <w:rPr>
          <w:rFonts w:ascii="Times New Roman" w:eastAsia="Times New Roman" w:hAnsi="Times New Roman" w:cs="Times New Roman"/>
          <w:b/>
          <w:lang w:val="kk-KZ"/>
        </w:rPr>
        <w:t>Балалардың жасы -  5</w:t>
      </w:r>
      <w:r w:rsidRPr="00D31470">
        <w:rPr>
          <w:rFonts w:ascii="Times New Roman" w:eastAsia="Times New Roman" w:hAnsi="Times New Roman" w:cs="Times New Roman"/>
          <w:b/>
          <w:color w:val="000000" w:themeColor="text1"/>
          <w:lang w:val="kk-KZ"/>
        </w:rPr>
        <w:t xml:space="preserve"> жас</w:t>
      </w:r>
      <w:r w:rsidR="00D31470">
        <w:rPr>
          <w:rFonts w:ascii="Times New Roman" w:eastAsia="Times New Roman" w:hAnsi="Times New Roman" w:cs="Times New Roman"/>
          <w:b/>
          <w:color w:val="000000" w:themeColor="text1"/>
          <w:lang w:val="kk-KZ"/>
        </w:rPr>
        <w:t>та</w:t>
      </w:r>
      <w:r w:rsidR="00014CC6" w:rsidRPr="00D31470">
        <w:rPr>
          <w:rFonts w:ascii="Times New Roman" w:eastAsia="Times New Roman" w:hAnsi="Times New Roman" w:cs="Times New Roman"/>
          <w:b/>
          <w:color w:val="000000" w:themeColor="text1"/>
          <w:lang w:val="kk-KZ"/>
        </w:rPr>
        <w:t>ғы</w:t>
      </w:r>
      <w:r w:rsidR="00D31470">
        <w:rPr>
          <w:rFonts w:ascii="Times New Roman" w:eastAsia="Times New Roman" w:hAnsi="Times New Roman" w:cs="Times New Roman"/>
          <w:b/>
          <w:color w:val="000000" w:themeColor="text1"/>
          <w:lang w:val="kk-KZ"/>
        </w:rPr>
        <w:t xml:space="preserve"> балалар</w:t>
      </w:r>
    </w:p>
    <w:p w14:paraId="50FAF023" w14:textId="72B920FC" w:rsidR="00FD4743" w:rsidRPr="0024303C" w:rsidRDefault="00FD4743" w:rsidP="00FD4743">
      <w:pPr>
        <w:widowControl w:val="0"/>
        <w:tabs>
          <w:tab w:val="left" w:pos="10271"/>
        </w:tabs>
        <w:autoSpaceDE w:val="0"/>
        <w:autoSpaceDN w:val="0"/>
        <w:spacing w:after="0" w:line="240" w:lineRule="auto"/>
        <w:ind w:right="453"/>
        <w:contextualSpacing/>
        <w:rPr>
          <w:rFonts w:ascii="Times New Roman" w:eastAsia="Times New Roman" w:hAnsi="Times New Roman" w:cs="Times New Roman"/>
          <w:b/>
          <w:lang w:val="kk-KZ"/>
        </w:rPr>
      </w:pPr>
      <w:r w:rsidRPr="0024303C">
        <w:rPr>
          <w:rFonts w:ascii="Times New Roman" w:eastAsia="Times New Roman" w:hAnsi="Times New Roman" w:cs="Times New Roman"/>
          <w:b/>
          <w:lang w:val="kk-KZ"/>
        </w:rPr>
        <w:t>Жоспардың құрылу кезеңі (апта күндерін, айды, жылды көрсету)</w:t>
      </w:r>
      <w:r w:rsidRPr="0024303C">
        <w:rPr>
          <w:rFonts w:ascii="Times New Roman" w:eastAsia="Times New Roman" w:hAnsi="Times New Roman" w:cs="Times New Roman"/>
          <w:lang w:val="kk-KZ"/>
        </w:rPr>
        <w:t xml:space="preserve"> </w:t>
      </w:r>
      <w:r w:rsidRPr="0024303C">
        <w:rPr>
          <w:rFonts w:ascii="Times New Roman" w:eastAsia="Times New Roman" w:hAnsi="Times New Roman" w:cs="Times New Roman"/>
          <w:b/>
          <w:lang w:val="kk-KZ"/>
        </w:rPr>
        <w:t>–</w:t>
      </w:r>
      <w:r w:rsidR="00AB6326" w:rsidRPr="0024303C">
        <w:rPr>
          <w:rFonts w:ascii="Times New Roman" w:eastAsia="Times New Roman" w:hAnsi="Times New Roman" w:cs="Times New Roman"/>
          <w:b/>
          <w:lang w:val="kk-KZ"/>
        </w:rPr>
        <w:t>22</w:t>
      </w:r>
      <w:r w:rsidRPr="0024303C">
        <w:rPr>
          <w:rFonts w:ascii="Times New Roman" w:eastAsia="Times New Roman" w:hAnsi="Times New Roman" w:cs="Times New Roman"/>
          <w:b/>
          <w:lang w:val="kk-KZ"/>
        </w:rPr>
        <w:t xml:space="preserve"> </w:t>
      </w:r>
      <w:r>
        <w:rPr>
          <w:rFonts w:ascii="Times New Roman" w:eastAsia="Times New Roman" w:hAnsi="Times New Roman" w:cs="Times New Roman"/>
          <w:b/>
          <w:lang w:val="kk-KZ"/>
        </w:rPr>
        <w:t>қаңтар</w:t>
      </w:r>
      <w:r w:rsidRPr="0024303C">
        <w:rPr>
          <w:rFonts w:ascii="Times New Roman" w:eastAsia="Times New Roman" w:hAnsi="Times New Roman" w:cs="Times New Roman"/>
          <w:b/>
          <w:lang w:val="kk-KZ"/>
        </w:rPr>
        <w:t xml:space="preserve"> -</w:t>
      </w:r>
      <w:r w:rsidR="00AB6326" w:rsidRPr="0024303C">
        <w:rPr>
          <w:rFonts w:ascii="Times New Roman" w:eastAsia="Times New Roman" w:hAnsi="Times New Roman" w:cs="Times New Roman"/>
          <w:b/>
          <w:lang w:val="kk-KZ"/>
        </w:rPr>
        <w:t>26</w:t>
      </w:r>
      <w:r w:rsidRPr="0024303C">
        <w:rPr>
          <w:rFonts w:ascii="Times New Roman" w:eastAsia="Times New Roman" w:hAnsi="Times New Roman" w:cs="Times New Roman"/>
          <w:b/>
          <w:lang w:val="kk-KZ"/>
        </w:rPr>
        <w:t xml:space="preserve"> </w:t>
      </w:r>
      <w:r>
        <w:rPr>
          <w:rFonts w:ascii="Times New Roman" w:eastAsia="Times New Roman" w:hAnsi="Times New Roman" w:cs="Times New Roman"/>
          <w:b/>
          <w:lang w:val="kk-KZ"/>
        </w:rPr>
        <w:t>қаңтар</w:t>
      </w:r>
      <w:r w:rsidRPr="0024303C">
        <w:rPr>
          <w:rFonts w:ascii="Times New Roman" w:eastAsia="Times New Roman" w:hAnsi="Times New Roman" w:cs="Times New Roman"/>
          <w:b/>
          <w:lang w:val="kk-KZ"/>
        </w:rPr>
        <w:t xml:space="preserve"> 2023-2024 оқу жылы.</w:t>
      </w:r>
    </w:p>
    <w:p w14:paraId="45DB51C5" w14:textId="77777777" w:rsidR="00FD4743" w:rsidRPr="00153591" w:rsidRDefault="00FD4743" w:rsidP="00FD4743">
      <w:pPr>
        <w:spacing w:after="0" w:line="240" w:lineRule="auto"/>
        <w:contextualSpacing/>
        <w:rPr>
          <w:rFonts w:ascii="Times New Roman" w:hAnsi="Times New Roman" w:cs="Times New Roman"/>
          <w:b/>
          <w:bCs/>
          <w:color w:val="FF0000"/>
          <w:lang w:val="kk-KZ"/>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Cs/>
          <w:lang w:eastAsia="ru-RU"/>
        </w:rPr>
        <w:t>Выговская О.</w:t>
      </w:r>
      <w:r w:rsidRPr="00ED6215">
        <w:rPr>
          <w:rFonts w:ascii="Times New Roman" w:hAnsi="Times New Roman" w:cs="Times New Roman"/>
          <w:bCs/>
          <w:iCs/>
          <w:lang w:eastAsia="ru-RU"/>
        </w:rPr>
        <w:t>В.</w:t>
      </w:r>
    </w:p>
    <w:tbl>
      <w:tblPr>
        <w:tblW w:w="5329"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95"/>
        <w:gridCol w:w="2371"/>
        <w:gridCol w:w="239"/>
        <w:gridCol w:w="2551"/>
        <w:gridCol w:w="142"/>
        <w:gridCol w:w="2693"/>
        <w:gridCol w:w="2583"/>
        <w:gridCol w:w="32"/>
        <w:gridCol w:w="2653"/>
      </w:tblGrid>
      <w:tr w:rsidR="004C22B5" w:rsidRPr="004C22B5" w14:paraId="3A932717" w14:textId="77777777" w:rsidTr="00BC1AA1">
        <w:tc>
          <w:tcPr>
            <w:tcW w:w="2495" w:type="dxa"/>
            <w:vMerge w:val="restart"/>
          </w:tcPr>
          <w:p w14:paraId="09DCD15B" w14:textId="77777777" w:rsidR="00FD4743" w:rsidRPr="004C22B5" w:rsidRDefault="00FD4743" w:rsidP="00BC1AA1">
            <w:pPr>
              <w:widowControl w:val="0"/>
              <w:autoSpaceDE w:val="0"/>
              <w:autoSpaceDN w:val="0"/>
              <w:adjustRightInd w:val="0"/>
              <w:spacing w:after="0" w:line="240" w:lineRule="auto"/>
              <w:contextualSpacing/>
              <w:jc w:val="center"/>
              <w:rPr>
                <w:rFonts w:ascii="Times New Roman" w:hAnsi="Times New Roman" w:cs="Times New Roman"/>
                <w:b/>
                <w:bCs/>
                <w:color w:val="000000" w:themeColor="text1"/>
                <w:lang w:val="kk-KZ"/>
              </w:rPr>
            </w:pPr>
            <w:r w:rsidRPr="004C22B5">
              <w:rPr>
                <w:rFonts w:ascii="Times New Roman" w:hAnsi="Times New Roman" w:cs="Times New Roman"/>
                <w:b/>
                <w:bCs/>
                <w:color w:val="000000" w:themeColor="text1"/>
                <w:lang w:val="kk-KZ"/>
              </w:rPr>
              <w:t xml:space="preserve"> Күні, тәртібі /</w:t>
            </w:r>
          </w:p>
          <w:p w14:paraId="77583AEA" w14:textId="77777777" w:rsidR="00FD4743" w:rsidRPr="004C22B5" w:rsidRDefault="00FD4743" w:rsidP="00BC1AA1">
            <w:pPr>
              <w:widowControl w:val="0"/>
              <w:autoSpaceDE w:val="0"/>
              <w:autoSpaceDN w:val="0"/>
              <w:adjustRightInd w:val="0"/>
              <w:spacing w:after="0" w:line="240" w:lineRule="auto"/>
              <w:contextualSpacing/>
              <w:jc w:val="center"/>
              <w:rPr>
                <w:rFonts w:ascii="Times New Roman" w:hAnsi="Times New Roman" w:cs="Times New Roman"/>
                <w:color w:val="000000" w:themeColor="text1"/>
                <w:lang w:val="kk-KZ"/>
              </w:rPr>
            </w:pPr>
            <w:r w:rsidRPr="004C22B5">
              <w:rPr>
                <w:rFonts w:ascii="Times New Roman" w:hAnsi="Times New Roman" w:cs="Times New Roman"/>
                <w:b/>
                <w:bCs/>
                <w:color w:val="000000" w:themeColor="text1"/>
                <w:lang w:val="kk-KZ"/>
              </w:rPr>
              <w:t>Распорядок дня</w:t>
            </w:r>
          </w:p>
        </w:tc>
        <w:tc>
          <w:tcPr>
            <w:tcW w:w="13264" w:type="dxa"/>
            <w:gridSpan w:val="8"/>
          </w:tcPr>
          <w:p w14:paraId="0ED91F51" w14:textId="77777777" w:rsidR="00FD4743" w:rsidRPr="004C22B5" w:rsidRDefault="00FD4743" w:rsidP="00BC1AA1">
            <w:pPr>
              <w:widowControl w:val="0"/>
              <w:autoSpaceDE w:val="0"/>
              <w:autoSpaceDN w:val="0"/>
              <w:adjustRightInd w:val="0"/>
              <w:spacing w:after="0" w:line="240" w:lineRule="auto"/>
              <w:contextualSpacing/>
              <w:rPr>
                <w:rFonts w:ascii="Times New Roman" w:hAnsi="Times New Roman" w:cs="Times New Roman"/>
                <w:b/>
                <w:bCs/>
                <w:color w:val="000000" w:themeColor="text1"/>
                <w:lang w:val="kk-KZ"/>
              </w:rPr>
            </w:pPr>
          </w:p>
        </w:tc>
      </w:tr>
      <w:tr w:rsidR="004C22B5" w:rsidRPr="004C22B5" w14:paraId="768817E9" w14:textId="77777777" w:rsidTr="00BC1AA1">
        <w:trPr>
          <w:trHeight w:val="442"/>
        </w:trPr>
        <w:tc>
          <w:tcPr>
            <w:tcW w:w="2495" w:type="dxa"/>
            <w:vMerge/>
            <w:vAlign w:val="center"/>
          </w:tcPr>
          <w:p w14:paraId="3A4F6DD4" w14:textId="77777777" w:rsidR="00FD4743" w:rsidRPr="004C22B5" w:rsidRDefault="00FD4743" w:rsidP="00BC1AA1">
            <w:pPr>
              <w:spacing w:after="0" w:line="240" w:lineRule="auto"/>
              <w:contextualSpacing/>
              <w:rPr>
                <w:rFonts w:ascii="Times New Roman" w:hAnsi="Times New Roman" w:cs="Times New Roman"/>
                <w:color w:val="000000" w:themeColor="text1"/>
                <w:lang w:val="kk-KZ"/>
              </w:rPr>
            </w:pPr>
          </w:p>
        </w:tc>
        <w:tc>
          <w:tcPr>
            <w:tcW w:w="2610" w:type="dxa"/>
            <w:gridSpan w:val="2"/>
          </w:tcPr>
          <w:p w14:paraId="14353B01" w14:textId="77777777" w:rsidR="00FD4743" w:rsidRPr="004C22B5" w:rsidRDefault="00FD4743" w:rsidP="00BC1AA1">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000000" w:themeColor="text1"/>
                <w:lang w:val="kk-KZ" w:eastAsia="ru-RU"/>
              </w:rPr>
            </w:pPr>
            <w:r w:rsidRPr="004C22B5">
              <w:rPr>
                <w:rFonts w:ascii="Times New Roman" w:eastAsia="Times New Roman" w:hAnsi="Times New Roman" w:cs="Times New Roman"/>
                <w:b/>
                <w:color w:val="000000" w:themeColor="text1"/>
                <w:lang w:val="kk-KZ" w:eastAsia="ru-RU"/>
              </w:rPr>
              <w:t>Дүйсенбі/</w:t>
            </w:r>
          </w:p>
          <w:p w14:paraId="592558CC" w14:textId="77777777" w:rsidR="00FD4743" w:rsidRPr="004C22B5" w:rsidRDefault="00FD4743" w:rsidP="00BC1AA1">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000000" w:themeColor="text1"/>
                <w:lang w:val="kk-KZ" w:eastAsia="ru-RU"/>
              </w:rPr>
            </w:pPr>
            <w:r w:rsidRPr="004C22B5">
              <w:rPr>
                <w:rFonts w:ascii="Times New Roman" w:eastAsia="Times New Roman" w:hAnsi="Times New Roman" w:cs="Times New Roman"/>
                <w:b/>
                <w:color w:val="000000" w:themeColor="text1"/>
                <w:lang w:val="kk-KZ" w:eastAsia="ru-RU"/>
              </w:rPr>
              <w:t>Понедельник</w:t>
            </w:r>
          </w:p>
          <w:p w14:paraId="08CC763C" w14:textId="7119033B" w:rsidR="00FD4743" w:rsidRPr="004C22B5" w:rsidRDefault="00AB6326" w:rsidP="00BC1AA1">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000000" w:themeColor="text1"/>
                <w:lang w:val="kk-KZ" w:eastAsia="ru-RU"/>
              </w:rPr>
            </w:pPr>
            <w:r w:rsidRPr="004C22B5">
              <w:rPr>
                <w:rFonts w:ascii="Times New Roman" w:eastAsia="Times New Roman" w:hAnsi="Times New Roman" w:cs="Times New Roman"/>
                <w:color w:val="000000" w:themeColor="text1"/>
                <w:lang w:val="kk-KZ" w:eastAsia="ru-RU"/>
              </w:rPr>
              <w:t>22</w:t>
            </w:r>
            <w:r w:rsidR="00FD4743" w:rsidRPr="004C22B5">
              <w:rPr>
                <w:rFonts w:ascii="Times New Roman" w:eastAsia="Times New Roman" w:hAnsi="Times New Roman" w:cs="Times New Roman"/>
                <w:color w:val="000000" w:themeColor="text1"/>
                <w:lang w:val="kk-KZ" w:eastAsia="ru-RU"/>
              </w:rPr>
              <w:t>.01.2024 г</w:t>
            </w:r>
          </w:p>
        </w:tc>
        <w:tc>
          <w:tcPr>
            <w:tcW w:w="2551" w:type="dxa"/>
          </w:tcPr>
          <w:p w14:paraId="26E09365" w14:textId="77777777" w:rsidR="00FD4743" w:rsidRPr="004C22B5" w:rsidRDefault="00FD4743" w:rsidP="00BC1AA1">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000000" w:themeColor="text1"/>
                <w:lang w:val="kk-KZ" w:eastAsia="ru-RU"/>
              </w:rPr>
            </w:pPr>
            <w:r w:rsidRPr="004C22B5">
              <w:rPr>
                <w:rFonts w:ascii="Times New Roman" w:eastAsia="Times New Roman" w:hAnsi="Times New Roman" w:cs="Times New Roman"/>
                <w:b/>
                <w:color w:val="000000" w:themeColor="text1"/>
                <w:lang w:val="kk-KZ" w:eastAsia="ru-RU"/>
              </w:rPr>
              <w:t>Сейсенбі /</w:t>
            </w:r>
          </w:p>
          <w:p w14:paraId="10835AFE" w14:textId="77777777" w:rsidR="00FD4743" w:rsidRPr="004C22B5" w:rsidRDefault="00FD4743" w:rsidP="00BC1AA1">
            <w:pPr>
              <w:widowControl w:val="0"/>
              <w:tabs>
                <w:tab w:val="left" w:pos="435"/>
                <w:tab w:val="center" w:pos="1167"/>
                <w:tab w:val="left" w:pos="6640"/>
              </w:tabs>
              <w:autoSpaceDE w:val="0"/>
              <w:autoSpaceDN w:val="0"/>
              <w:adjustRightInd w:val="0"/>
              <w:spacing w:after="0" w:line="240" w:lineRule="auto"/>
              <w:rPr>
                <w:rFonts w:ascii="Times New Roman" w:eastAsia="Times New Roman" w:hAnsi="Times New Roman" w:cs="Times New Roman"/>
                <w:b/>
                <w:color w:val="000000" w:themeColor="text1"/>
                <w:lang w:val="kk-KZ" w:eastAsia="ru-RU"/>
              </w:rPr>
            </w:pPr>
            <w:r w:rsidRPr="004C22B5">
              <w:rPr>
                <w:rFonts w:ascii="Times New Roman" w:eastAsia="Times New Roman" w:hAnsi="Times New Roman" w:cs="Times New Roman"/>
                <w:b/>
                <w:color w:val="000000" w:themeColor="text1"/>
                <w:lang w:val="kk-KZ" w:eastAsia="ru-RU"/>
              </w:rPr>
              <w:tab/>
            </w:r>
            <w:r w:rsidRPr="004C22B5">
              <w:rPr>
                <w:rFonts w:ascii="Times New Roman" w:eastAsia="Times New Roman" w:hAnsi="Times New Roman" w:cs="Times New Roman"/>
                <w:b/>
                <w:color w:val="000000" w:themeColor="text1"/>
                <w:lang w:val="kk-KZ" w:eastAsia="ru-RU"/>
              </w:rPr>
              <w:tab/>
              <w:t>Вторник</w:t>
            </w:r>
          </w:p>
          <w:p w14:paraId="1A4678D3" w14:textId="4A8A2DA4" w:rsidR="00FD4743" w:rsidRPr="004C22B5" w:rsidRDefault="00AB6326" w:rsidP="00BC1AA1">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000000" w:themeColor="text1"/>
                <w:lang w:val="kk-KZ" w:eastAsia="ru-RU"/>
              </w:rPr>
            </w:pPr>
            <w:r w:rsidRPr="004C22B5">
              <w:rPr>
                <w:rFonts w:ascii="Times New Roman" w:eastAsia="Times New Roman" w:hAnsi="Times New Roman" w:cs="Times New Roman"/>
                <w:color w:val="000000" w:themeColor="text1"/>
                <w:lang w:val="kk-KZ" w:eastAsia="ru-RU"/>
              </w:rPr>
              <w:t>23.</w:t>
            </w:r>
            <w:r w:rsidR="00FD4743" w:rsidRPr="004C22B5">
              <w:rPr>
                <w:rFonts w:ascii="Times New Roman" w:eastAsia="Times New Roman" w:hAnsi="Times New Roman" w:cs="Times New Roman"/>
                <w:color w:val="000000" w:themeColor="text1"/>
                <w:lang w:val="kk-KZ" w:eastAsia="ru-RU"/>
              </w:rPr>
              <w:t>01.2024.г</w:t>
            </w:r>
          </w:p>
        </w:tc>
        <w:tc>
          <w:tcPr>
            <w:tcW w:w="2835" w:type="dxa"/>
            <w:gridSpan w:val="2"/>
          </w:tcPr>
          <w:p w14:paraId="1C95F31F" w14:textId="77777777" w:rsidR="00FD4743" w:rsidRPr="004C22B5" w:rsidRDefault="00FD4743" w:rsidP="00BC1AA1">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000000" w:themeColor="text1"/>
                <w:lang w:val="kk-KZ" w:eastAsia="ru-RU"/>
              </w:rPr>
            </w:pPr>
            <w:r w:rsidRPr="004C22B5">
              <w:rPr>
                <w:rFonts w:ascii="Times New Roman" w:eastAsia="Times New Roman" w:hAnsi="Times New Roman" w:cs="Times New Roman"/>
                <w:b/>
                <w:color w:val="000000" w:themeColor="text1"/>
                <w:lang w:val="kk-KZ" w:eastAsia="ru-RU"/>
              </w:rPr>
              <w:t xml:space="preserve">Сәрсенбі / </w:t>
            </w:r>
          </w:p>
          <w:p w14:paraId="3F9CB624" w14:textId="77777777" w:rsidR="00FD4743" w:rsidRPr="004C22B5" w:rsidRDefault="00FD4743" w:rsidP="00BC1AA1">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000000" w:themeColor="text1"/>
                <w:lang w:val="kk-KZ" w:eastAsia="ru-RU"/>
              </w:rPr>
            </w:pPr>
            <w:r w:rsidRPr="004C22B5">
              <w:rPr>
                <w:rFonts w:ascii="Times New Roman" w:eastAsia="Times New Roman" w:hAnsi="Times New Roman" w:cs="Times New Roman"/>
                <w:b/>
                <w:color w:val="000000" w:themeColor="text1"/>
                <w:lang w:val="kk-KZ" w:eastAsia="ru-RU"/>
              </w:rPr>
              <w:t>Среда</w:t>
            </w:r>
          </w:p>
          <w:p w14:paraId="7A0460A9" w14:textId="187E5116" w:rsidR="00FD4743" w:rsidRPr="004C22B5" w:rsidRDefault="00AB6326" w:rsidP="00BC1AA1">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000000" w:themeColor="text1"/>
                <w:lang w:val="kk-KZ" w:eastAsia="ru-RU"/>
              </w:rPr>
            </w:pPr>
            <w:r w:rsidRPr="004C22B5">
              <w:rPr>
                <w:rFonts w:ascii="Times New Roman" w:eastAsia="Times New Roman" w:hAnsi="Times New Roman" w:cs="Times New Roman"/>
                <w:color w:val="000000" w:themeColor="text1"/>
                <w:lang w:val="kk-KZ" w:eastAsia="ru-RU"/>
              </w:rPr>
              <w:t>24.</w:t>
            </w:r>
            <w:r w:rsidR="00FD4743" w:rsidRPr="004C22B5">
              <w:rPr>
                <w:rFonts w:ascii="Times New Roman" w:eastAsia="Times New Roman" w:hAnsi="Times New Roman" w:cs="Times New Roman"/>
                <w:color w:val="000000" w:themeColor="text1"/>
                <w:lang w:val="kk-KZ" w:eastAsia="ru-RU"/>
              </w:rPr>
              <w:t>01.2024 г</w:t>
            </w:r>
          </w:p>
        </w:tc>
        <w:tc>
          <w:tcPr>
            <w:tcW w:w="2615" w:type="dxa"/>
            <w:gridSpan w:val="2"/>
          </w:tcPr>
          <w:p w14:paraId="14FD2E94" w14:textId="77777777" w:rsidR="00FD4743" w:rsidRPr="004C22B5" w:rsidRDefault="00FD4743" w:rsidP="00BC1AA1">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000000" w:themeColor="text1"/>
                <w:lang w:val="kk-KZ" w:eastAsia="ru-RU"/>
              </w:rPr>
            </w:pPr>
            <w:r w:rsidRPr="004C22B5">
              <w:rPr>
                <w:rFonts w:ascii="Times New Roman" w:eastAsia="Times New Roman" w:hAnsi="Times New Roman" w:cs="Times New Roman"/>
                <w:b/>
                <w:color w:val="000000" w:themeColor="text1"/>
                <w:lang w:val="kk-KZ" w:eastAsia="ru-RU"/>
              </w:rPr>
              <w:t>Бейсе</w:t>
            </w:r>
            <w:proofErr w:type="spellStart"/>
            <w:r w:rsidRPr="004C22B5">
              <w:rPr>
                <w:rFonts w:ascii="Times New Roman" w:eastAsia="Times New Roman" w:hAnsi="Times New Roman" w:cs="Times New Roman"/>
                <w:b/>
                <w:color w:val="000000" w:themeColor="text1"/>
                <w:lang w:eastAsia="ru-RU"/>
              </w:rPr>
              <w:t>нбі</w:t>
            </w:r>
            <w:proofErr w:type="spellEnd"/>
            <w:r w:rsidRPr="004C22B5">
              <w:rPr>
                <w:rFonts w:ascii="Times New Roman" w:eastAsia="Times New Roman" w:hAnsi="Times New Roman" w:cs="Times New Roman"/>
                <w:b/>
                <w:color w:val="000000" w:themeColor="text1"/>
                <w:lang w:val="kk-KZ" w:eastAsia="ru-RU"/>
              </w:rPr>
              <w:t xml:space="preserve"> /</w:t>
            </w:r>
          </w:p>
          <w:p w14:paraId="4FF0AEEB" w14:textId="77777777" w:rsidR="00FD4743" w:rsidRPr="004C22B5" w:rsidRDefault="00FD4743" w:rsidP="00BC1AA1">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000000" w:themeColor="text1"/>
                <w:lang w:val="kk-KZ" w:eastAsia="ru-RU"/>
              </w:rPr>
            </w:pPr>
            <w:r w:rsidRPr="004C22B5">
              <w:rPr>
                <w:rFonts w:ascii="Times New Roman" w:eastAsia="Times New Roman" w:hAnsi="Times New Roman" w:cs="Times New Roman"/>
                <w:b/>
                <w:color w:val="000000" w:themeColor="text1"/>
                <w:lang w:val="kk-KZ" w:eastAsia="ru-RU"/>
              </w:rPr>
              <w:t>Четверг</w:t>
            </w:r>
          </w:p>
          <w:p w14:paraId="5F734E54" w14:textId="37204046" w:rsidR="00FD4743" w:rsidRPr="004C22B5" w:rsidRDefault="00AB6326" w:rsidP="00BC1AA1">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000000" w:themeColor="text1"/>
                <w:lang w:val="kk-KZ" w:eastAsia="ru-RU"/>
              </w:rPr>
            </w:pPr>
            <w:r w:rsidRPr="004C22B5">
              <w:rPr>
                <w:rFonts w:ascii="Times New Roman" w:eastAsia="Times New Roman" w:hAnsi="Times New Roman" w:cs="Times New Roman"/>
                <w:color w:val="000000" w:themeColor="text1"/>
                <w:lang w:val="kk-KZ" w:eastAsia="ru-RU"/>
              </w:rPr>
              <w:t>25.</w:t>
            </w:r>
            <w:r w:rsidR="00FD4743" w:rsidRPr="004C22B5">
              <w:rPr>
                <w:rFonts w:ascii="Times New Roman" w:eastAsia="Times New Roman" w:hAnsi="Times New Roman" w:cs="Times New Roman"/>
                <w:color w:val="000000" w:themeColor="text1"/>
                <w:lang w:val="kk-KZ" w:eastAsia="ru-RU"/>
              </w:rPr>
              <w:t>01.2024 г</w:t>
            </w:r>
          </w:p>
        </w:tc>
        <w:tc>
          <w:tcPr>
            <w:tcW w:w="2653" w:type="dxa"/>
          </w:tcPr>
          <w:p w14:paraId="6590C800" w14:textId="77777777" w:rsidR="00FD4743" w:rsidRPr="004C22B5" w:rsidRDefault="00FD4743" w:rsidP="00BC1AA1">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000000" w:themeColor="text1"/>
                <w:lang w:val="kk-KZ" w:eastAsia="ru-RU"/>
              </w:rPr>
            </w:pPr>
            <w:r w:rsidRPr="004C22B5">
              <w:rPr>
                <w:rFonts w:ascii="Times New Roman" w:eastAsia="Times New Roman" w:hAnsi="Times New Roman" w:cs="Times New Roman"/>
                <w:b/>
                <w:color w:val="000000" w:themeColor="text1"/>
                <w:lang w:eastAsia="ru-RU"/>
              </w:rPr>
              <w:t>Ж</w:t>
            </w:r>
            <w:r w:rsidRPr="004C22B5">
              <w:rPr>
                <w:rFonts w:ascii="Times New Roman" w:eastAsia="Times New Roman" w:hAnsi="Times New Roman" w:cs="Times New Roman"/>
                <w:b/>
                <w:color w:val="000000" w:themeColor="text1"/>
                <w:lang w:val="kk-KZ" w:eastAsia="ru-RU"/>
              </w:rPr>
              <w:t>ұ</w:t>
            </w:r>
            <w:proofErr w:type="spellStart"/>
            <w:r w:rsidRPr="004C22B5">
              <w:rPr>
                <w:rFonts w:ascii="Times New Roman" w:eastAsia="Times New Roman" w:hAnsi="Times New Roman" w:cs="Times New Roman"/>
                <w:b/>
                <w:color w:val="000000" w:themeColor="text1"/>
                <w:lang w:eastAsia="ru-RU"/>
              </w:rPr>
              <w:t>ма</w:t>
            </w:r>
            <w:proofErr w:type="spellEnd"/>
            <w:r w:rsidRPr="004C22B5">
              <w:rPr>
                <w:rFonts w:ascii="Times New Roman" w:eastAsia="Times New Roman" w:hAnsi="Times New Roman" w:cs="Times New Roman"/>
                <w:b/>
                <w:color w:val="000000" w:themeColor="text1"/>
                <w:lang w:eastAsia="ru-RU"/>
              </w:rPr>
              <w:t>/</w:t>
            </w:r>
          </w:p>
          <w:p w14:paraId="7E559FE2" w14:textId="77777777" w:rsidR="00FD4743" w:rsidRPr="004C22B5" w:rsidRDefault="00FD4743" w:rsidP="00BC1AA1">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000000" w:themeColor="text1"/>
                <w:lang w:val="kk-KZ" w:eastAsia="ru-RU"/>
              </w:rPr>
            </w:pPr>
            <w:r w:rsidRPr="004C22B5">
              <w:rPr>
                <w:rFonts w:ascii="Times New Roman" w:eastAsia="Times New Roman" w:hAnsi="Times New Roman" w:cs="Times New Roman"/>
                <w:b/>
                <w:color w:val="000000" w:themeColor="text1"/>
                <w:lang w:val="kk-KZ" w:eastAsia="ru-RU"/>
              </w:rPr>
              <w:t>Пятница</w:t>
            </w:r>
          </w:p>
          <w:p w14:paraId="35E392EB" w14:textId="7CD293A1" w:rsidR="00FD4743" w:rsidRPr="004C22B5" w:rsidRDefault="00AB6326" w:rsidP="00BC1AA1">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000000" w:themeColor="text1"/>
                <w:lang w:val="kk-KZ" w:eastAsia="ru-RU"/>
              </w:rPr>
            </w:pPr>
            <w:r w:rsidRPr="004C22B5">
              <w:rPr>
                <w:rFonts w:ascii="Times New Roman" w:eastAsia="Times New Roman" w:hAnsi="Times New Roman" w:cs="Times New Roman"/>
                <w:color w:val="000000" w:themeColor="text1"/>
                <w:lang w:val="kk-KZ" w:eastAsia="ru-RU"/>
              </w:rPr>
              <w:t>26</w:t>
            </w:r>
            <w:r w:rsidR="00FD4743" w:rsidRPr="004C22B5">
              <w:rPr>
                <w:rFonts w:ascii="Times New Roman" w:eastAsia="Times New Roman" w:hAnsi="Times New Roman" w:cs="Times New Roman"/>
                <w:color w:val="000000" w:themeColor="text1"/>
                <w:lang w:val="kk-KZ" w:eastAsia="ru-RU"/>
              </w:rPr>
              <w:t>.01.2024 г.</w:t>
            </w:r>
          </w:p>
        </w:tc>
      </w:tr>
      <w:tr w:rsidR="004C22B5" w:rsidRPr="004C22B5" w14:paraId="0C751FE7" w14:textId="77777777" w:rsidTr="00BC1AA1">
        <w:trPr>
          <w:trHeight w:val="261"/>
        </w:trPr>
        <w:tc>
          <w:tcPr>
            <w:tcW w:w="2495" w:type="dxa"/>
            <w:vMerge w:val="restart"/>
          </w:tcPr>
          <w:p w14:paraId="5E0A3DFA" w14:textId="77777777" w:rsidR="00FD4743" w:rsidRPr="004C22B5" w:rsidRDefault="00FD4743" w:rsidP="00BC1AA1">
            <w:pPr>
              <w:widowControl w:val="0"/>
              <w:tabs>
                <w:tab w:val="left" w:pos="6640"/>
              </w:tabs>
              <w:autoSpaceDE w:val="0"/>
              <w:autoSpaceDN w:val="0"/>
              <w:adjustRightInd w:val="0"/>
              <w:spacing w:after="0" w:line="240" w:lineRule="auto"/>
              <w:contextualSpacing/>
              <w:rPr>
                <w:rFonts w:ascii="Times New Roman" w:hAnsi="Times New Roman" w:cs="Times New Roman"/>
                <w:b/>
                <w:bCs/>
                <w:color w:val="000000" w:themeColor="text1"/>
                <w:sz w:val="20"/>
                <w:lang w:val="kk-KZ"/>
              </w:rPr>
            </w:pPr>
            <w:r w:rsidRPr="004C22B5">
              <w:rPr>
                <w:rFonts w:ascii="Times New Roman" w:hAnsi="Times New Roman" w:cs="Times New Roman"/>
                <w:b/>
                <w:bCs/>
                <w:color w:val="000000" w:themeColor="text1"/>
                <w:sz w:val="20"/>
                <w:lang w:val="kk-KZ"/>
              </w:rPr>
              <w:t>Балаларды қабылдау/</w:t>
            </w:r>
          </w:p>
          <w:p w14:paraId="49F8953C" w14:textId="77777777" w:rsidR="00FD4743" w:rsidRPr="004C22B5" w:rsidRDefault="00FD4743" w:rsidP="00BC1AA1">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sz w:val="20"/>
              </w:rPr>
            </w:pPr>
            <w:r w:rsidRPr="004C22B5">
              <w:rPr>
                <w:rFonts w:ascii="Times New Roman" w:hAnsi="Times New Roman" w:cs="Times New Roman"/>
                <w:b/>
                <w:bCs/>
                <w:color w:val="000000" w:themeColor="text1"/>
                <w:sz w:val="20"/>
              </w:rPr>
              <w:t>Прием детей</w:t>
            </w:r>
          </w:p>
          <w:p w14:paraId="6081EA79" w14:textId="77777777" w:rsidR="00FD4743" w:rsidRPr="004C22B5" w:rsidRDefault="00FD4743" w:rsidP="00BC1AA1">
            <w:pPr>
              <w:widowControl w:val="0"/>
              <w:tabs>
                <w:tab w:val="left" w:pos="6640"/>
              </w:tabs>
              <w:autoSpaceDE w:val="0"/>
              <w:autoSpaceDN w:val="0"/>
              <w:adjustRightInd w:val="0"/>
              <w:spacing w:after="0" w:line="240" w:lineRule="auto"/>
              <w:contextualSpacing/>
              <w:rPr>
                <w:rFonts w:ascii="Times New Roman" w:hAnsi="Times New Roman" w:cs="Times New Roman"/>
                <w:b/>
                <w:bCs/>
                <w:color w:val="000000" w:themeColor="text1"/>
                <w:sz w:val="20"/>
                <w:lang w:val="kk-KZ"/>
              </w:rPr>
            </w:pPr>
            <w:r w:rsidRPr="004C22B5">
              <w:rPr>
                <w:rFonts w:ascii="Times New Roman" w:hAnsi="Times New Roman" w:cs="Times New Roman"/>
                <w:b/>
                <w:bCs/>
                <w:color w:val="000000" w:themeColor="text1"/>
                <w:sz w:val="20"/>
                <w:lang w:val="kk-KZ"/>
              </w:rPr>
              <w:t>Ата-аналармен сүхбат/</w:t>
            </w:r>
          </w:p>
          <w:p w14:paraId="730D0F54" w14:textId="77777777" w:rsidR="00FD4743" w:rsidRPr="004C22B5" w:rsidRDefault="00FD4743" w:rsidP="00BC1AA1">
            <w:pPr>
              <w:widowControl w:val="0"/>
              <w:tabs>
                <w:tab w:val="left" w:pos="6640"/>
              </w:tabs>
              <w:autoSpaceDE w:val="0"/>
              <w:autoSpaceDN w:val="0"/>
              <w:adjustRightInd w:val="0"/>
              <w:spacing w:after="0" w:line="240" w:lineRule="auto"/>
              <w:contextualSpacing/>
              <w:rPr>
                <w:rFonts w:ascii="Times New Roman" w:hAnsi="Times New Roman" w:cs="Times New Roman"/>
                <w:b/>
                <w:bCs/>
                <w:color w:val="000000" w:themeColor="text1"/>
                <w:sz w:val="20"/>
              </w:rPr>
            </w:pPr>
            <w:r w:rsidRPr="004C22B5">
              <w:rPr>
                <w:rFonts w:ascii="Times New Roman" w:hAnsi="Times New Roman" w:cs="Times New Roman"/>
                <w:b/>
                <w:bCs/>
                <w:color w:val="000000" w:themeColor="text1"/>
                <w:sz w:val="20"/>
              </w:rPr>
              <w:t>Беседы с родителями</w:t>
            </w:r>
          </w:p>
          <w:p w14:paraId="5711EE85" w14:textId="77777777" w:rsidR="00FD4743" w:rsidRPr="004C22B5" w:rsidRDefault="00FD4743" w:rsidP="00BC1AA1">
            <w:pPr>
              <w:widowControl w:val="0"/>
              <w:tabs>
                <w:tab w:val="left" w:pos="6640"/>
              </w:tabs>
              <w:autoSpaceDE w:val="0"/>
              <w:autoSpaceDN w:val="0"/>
              <w:adjustRightInd w:val="0"/>
              <w:spacing w:after="0" w:line="240" w:lineRule="auto"/>
              <w:contextualSpacing/>
              <w:rPr>
                <w:rFonts w:ascii="Times New Roman" w:hAnsi="Times New Roman" w:cs="Times New Roman"/>
                <w:b/>
                <w:bCs/>
                <w:color w:val="000000" w:themeColor="text1"/>
                <w:sz w:val="20"/>
              </w:rPr>
            </w:pPr>
            <w:r w:rsidRPr="004C22B5">
              <w:rPr>
                <w:rFonts w:ascii="Times New Roman" w:hAnsi="Times New Roman" w:cs="Times New Roman"/>
                <w:b/>
                <w:bCs/>
                <w:color w:val="000000" w:themeColor="text1"/>
                <w:sz w:val="20"/>
                <w:lang w:val="kk-KZ"/>
              </w:rPr>
              <w:t xml:space="preserve">Ойындар </w:t>
            </w:r>
            <w:r w:rsidRPr="004C22B5">
              <w:rPr>
                <w:rFonts w:ascii="Times New Roman" w:hAnsi="Times New Roman" w:cs="Times New Roman"/>
                <w:b/>
                <w:bCs/>
                <w:color w:val="000000" w:themeColor="text1"/>
                <w:sz w:val="20"/>
              </w:rPr>
              <w:t>(</w:t>
            </w:r>
            <w:r w:rsidRPr="004C22B5">
              <w:rPr>
                <w:rFonts w:ascii="Times New Roman" w:hAnsi="Times New Roman" w:cs="Times New Roman"/>
                <w:b/>
                <w:bCs/>
                <w:color w:val="000000" w:themeColor="text1"/>
                <w:sz w:val="20"/>
                <w:lang w:val="kk-KZ"/>
              </w:rPr>
              <w:t>үстел үсті,саусақ және т.б.</w:t>
            </w:r>
            <w:r w:rsidRPr="004C22B5">
              <w:rPr>
                <w:rFonts w:ascii="Times New Roman" w:hAnsi="Times New Roman" w:cs="Times New Roman"/>
                <w:b/>
                <w:bCs/>
                <w:color w:val="000000" w:themeColor="text1"/>
                <w:sz w:val="20"/>
              </w:rPr>
              <w:t>)/</w:t>
            </w:r>
          </w:p>
          <w:p w14:paraId="65F83875" w14:textId="77777777" w:rsidR="00FD4743" w:rsidRPr="004C22B5" w:rsidRDefault="00FD4743" w:rsidP="00BC1AA1">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sz w:val="20"/>
              </w:rPr>
            </w:pPr>
            <w:r w:rsidRPr="004C22B5">
              <w:rPr>
                <w:rFonts w:ascii="Times New Roman" w:hAnsi="Times New Roman" w:cs="Times New Roman"/>
                <w:b/>
                <w:bCs/>
                <w:color w:val="000000" w:themeColor="text1"/>
                <w:sz w:val="20"/>
              </w:rPr>
              <w:t>Игры (настольные, пальчиковые и др.)</w:t>
            </w:r>
          </w:p>
          <w:p w14:paraId="7E9AE007" w14:textId="77777777" w:rsidR="00FD4743" w:rsidRPr="004C22B5" w:rsidRDefault="00FD4743" w:rsidP="00BC1AA1">
            <w:pPr>
              <w:widowControl w:val="0"/>
              <w:tabs>
                <w:tab w:val="left" w:pos="6640"/>
              </w:tabs>
              <w:autoSpaceDE w:val="0"/>
              <w:autoSpaceDN w:val="0"/>
              <w:adjustRightInd w:val="0"/>
              <w:spacing w:after="0" w:line="240" w:lineRule="auto"/>
              <w:contextualSpacing/>
              <w:rPr>
                <w:rFonts w:ascii="Times New Roman" w:hAnsi="Times New Roman" w:cs="Times New Roman"/>
                <w:b/>
                <w:bCs/>
                <w:color w:val="000000" w:themeColor="text1"/>
                <w:sz w:val="20"/>
                <w:lang w:val="kk-KZ"/>
              </w:rPr>
            </w:pPr>
            <w:r w:rsidRPr="004C22B5">
              <w:rPr>
                <w:rFonts w:ascii="Times New Roman" w:hAnsi="Times New Roman" w:cs="Times New Roman"/>
                <w:b/>
                <w:bCs/>
                <w:color w:val="000000" w:themeColor="text1"/>
                <w:sz w:val="20"/>
                <w:lang w:val="kk-KZ"/>
              </w:rPr>
              <w:t>Таңғы гимнастика/</w:t>
            </w:r>
          </w:p>
          <w:p w14:paraId="16917298" w14:textId="77777777" w:rsidR="00FD4743" w:rsidRPr="004C22B5" w:rsidRDefault="00FD4743" w:rsidP="00BC1AA1">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sz w:val="20"/>
                <w:u w:val="single"/>
                <w:lang w:val="kk-KZ"/>
              </w:rPr>
            </w:pPr>
            <w:r w:rsidRPr="004C22B5">
              <w:rPr>
                <w:rFonts w:ascii="Times New Roman" w:hAnsi="Times New Roman" w:cs="Times New Roman"/>
                <w:b/>
                <w:bCs/>
                <w:color w:val="000000" w:themeColor="text1"/>
                <w:sz w:val="20"/>
              </w:rPr>
              <w:t>Утренняя гимнастика</w:t>
            </w:r>
          </w:p>
        </w:tc>
        <w:tc>
          <w:tcPr>
            <w:tcW w:w="13264" w:type="dxa"/>
            <w:gridSpan w:val="8"/>
          </w:tcPr>
          <w:p w14:paraId="64E5E30B" w14:textId="77777777" w:rsidR="00FD4743" w:rsidRPr="004C22B5" w:rsidRDefault="00FD4743" w:rsidP="00BC1AA1">
            <w:pPr>
              <w:widowControl w:val="0"/>
              <w:tabs>
                <w:tab w:val="left" w:pos="6640"/>
              </w:tabs>
              <w:autoSpaceDE w:val="0"/>
              <w:autoSpaceDN w:val="0"/>
              <w:adjustRightInd w:val="0"/>
              <w:spacing w:after="0" w:line="240" w:lineRule="auto"/>
              <w:contextualSpacing/>
              <w:rPr>
                <w:rFonts w:ascii="Times New Roman" w:hAnsi="Times New Roman" w:cs="Times New Roman"/>
                <w:color w:val="000000" w:themeColor="text1"/>
                <w:lang w:val="kk-KZ"/>
              </w:rPr>
            </w:pPr>
            <w:r w:rsidRPr="004C22B5">
              <w:rPr>
                <w:rFonts w:ascii="Times New Roman" w:hAnsi="Times New Roman" w:cs="Times New Roman"/>
                <w:color w:val="000000" w:themeColor="text1"/>
                <w:lang w:val="kk-KZ"/>
              </w:rPr>
              <w:t>Тәрбиешінің балалармен қарым-қатынасы: жеке сұхбаттар, балалардың көңіл-күйін жақсартуға және қарым-қатынасқа  арналған</w:t>
            </w:r>
          </w:p>
          <w:p w14:paraId="6244152E" w14:textId="77777777" w:rsidR="00FD4743" w:rsidRPr="004C22B5" w:rsidRDefault="00FD4743" w:rsidP="00BC1AA1">
            <w:pPr>
              <w:widowControl w:val="0"/>
              <w:tabs>
                <w:tab w:val="left" w:pos="6640"/>
              </w:tabs>
              <w:autoSpaceDE w:val="0"/>
              <w:autoSpaceDN w:val="0"/>
              <w:adjustRightInd w:val="0"/>
              <w:spacing w:after="0" w:line="240" w:lineRule="auto"/>
              <w:contextualSpacing/>
              <w:rPr>
                <w:rFonts w:ascii="Times New Roman" w:hAnsi="Times New Roman" w:cs="Times New Roman"/>
                <w:color w:val="000000" w:themeColor="text1"/>
                <w:lang w:val="kk-KZ"/>
              </w:rPr>
            </w:pPr>
            <w:r w:rsidRPr="004C22B5">
              <w:rPr>
                <w:rFonts w:ascii="Times New Roman" w:hAnsi="Times New Roman" w:cs="Times New Roman"/>
                <w:color w:val="000000" w:themeColor="text1"/>
                <w:lang w:val="kk-KZ"/>
              </w:rPr>
              <w:t xml:space="preserve">ойындар. Мейірімділік ортасын жасау </w:t>
            </w:r>
          </w:p>
          <w:p w14:paraId="68ED6D09" w14:textId="77777777" w:rsidR="00FD4743" w:rsidRPr="004C22B5" w:rsidRDefault="00FD4743" w:rsidP="00BC1AA1">
            <w:pPr>
              <w:spacing w:after="0" w:line="240" w:lineRule="auto"/>
              <w:rPr>
                <w:rFonts w:ascii="Times New Roman" w:hAnsi="Times New Roman" w:cs="Times New Roman"/>
                <w:iCs/>
                <w:color w:val="000000" w:themeColor="text1"/>
                <w:lang w:val="kk-KZ"/>
              </w:rPr>
            </w:pPr>
            <w:r w:rsidRPr="004C22B5">
              <w:rPr>
                <w:rFonts w:ascii="Times New Roman" w:hAnsi="Times New Roman" w:cs="Times New Roman"/>
                <w:color w:val="000000" w:themeColor="text1"/>
              </w:rPr>
              <w:t xml:space="preserve">Общение воспитателя с детьми: индивидуальные беседы, игры для общения и создания настроения у детей. </w:t>
            </w:r>
            <w:r w:rsidRPr="004C22B5">
              <w:rPr>
                <w:rFonts w:ascii="Times New Roman" w:hAnsi="Times New Roman" w:cs="Times New Roman"/>
                <w:color w:val="000000" w:themeColor="text1"/>
                <w:lang w:val="kk-KZ"/>
              </w:rPr>
              <w:t xml:space="preserve"> </w:t>
            </w:r>
            <w:r w:rsidRPr="004C22B5">
              <w:rPr>
                <w:rFonts w:ascii="Times New Roman" w:hAnsi="Times New Roman" w:cs="Times New Roman"/>
                <w:color w:val="000000" w:themeColor="text1"/>
              </w:rPr>
              <w:t>Создание доброжелательной атмосферы</w:t>
            </w:r>
            <w:r w:rsidRPr="004C22B5">
              <w:rPr>
                <w:rFonts w:ascii="Times New Roman" w:hAnsi="Times New Roman" w:cs="Times New Roman"/>
                <w:iCs/>
                <w:color w:val="000000" w:themeColor="text1"/>
                <w:lang w:val="kk-KZ"/>
              </w:rPr>
              <w:t xml:space="preserve">***Қайырлы таң! Сәлеметсіз бе! </w:t>
            </w:r>
          </w:p>
          <w:p w14:paraId="777CDE9D" w14:textId="77777777" w:rsidR="00FD4743" w:rsidRPr="004C22B5" w:rsidRDefault="00FD4743" w:rsidP="00BC1AA1">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000000" w:themeColor="text1"/>
              </w:rPr>
            </w:pPr>
          </w:p>
        </w:tc>
      </w:tr>
      <w:tr w:rsidR="004C22B5" w:rsidRPr="004C22B5" w14:paraId="684C6B96" w14:textId="77777777" w:rsidTr="00BC1AA1">
        <w:trPr>
          <w:trHeight w:val="261"/>
        </w:trPr>
        <w:tc>
          <w:tcPr>
            <w:tcW w:w="2495" w:type="dxa"/>
            <w:vMerge/>
            <w:vAlign w:val="center"/>
          </w:tcPr>
          <w:p w14:paraId="0455A5EE" w14:textId="77777777" w:rsidR="00FD4743" w:rsidRPr="004C22B5" w:rsidRDefault="00FD4743" w:rsidP="00BC1AA1">
            <w:pPr>
              <w:spacing w:after="0" w:line="240" w:lineRule="auto"/>
              <w:contextualSpacing/>
              <w:rPr>
                <w:rFonts w:ascii="Times New Roman" w:hAnsi="Times New Roman" w:cs="Times New Roman"/>
                <w:b/>
                <w:color w:val="000000" w:themeColor="text1"/>
                <w:u w:val="single"/>
                <w:lang w:val="kk-KZ"/>
              </w:rPr>
            </w:pPr>
          </w:p>
        </w:tc>
        <w:tc>
          <w:tcPr>
            <w:tcW w:w="13264" w:type="dxa"/>
            <w:gridSpan w:val="8"/>
          </w:tcPr>
          <w:p w14:paraId="64CB5A19" w14:textId="77777777" w:rsidR="00FD4743" w:rsidRPr="004C22B5" w:rsidRDefault="00FD4743" w:rsidP="00BC1AA1">
            <w:pPr>
              <w:widowControl w:val="0"/>
              <w:tabs>
                <w:tab w:val="left" w:pos="6640"/>
              </w:tabs>
              <w:autoSpaceDE w:val="0"/>
              <w:autoSpaceDN w:val="0"/>
              <w:adjustRightInd w:val="0"/>
              <w:spacing w:after="0" w:line="240" w:lineRule="auto"/>
              <w:contextualSpacing/>
              <w:jc w:val="center"/>
              <w:rPr>
                <w:rFonts w:ascii="Times New Roman" w:hAnsi="Times New Roman" w:cs="Times New Roman"/>
                <w:b/>
                <w:color w:val="000000" w:themeColor="text1"/>
                <w:lang w:val="kk-KZ"/>
              </w:rPr>
            </w:pPr>
            <w:r w:rsidRPr="004C22B5">
              <w:rPr>
                <w:rFonts w:ascii="Times New Roman" w:hAnsi="Times New Roman" w:cs="Times New Roman"/>
                <w:b/>
                <w:color w:val="000000" w:themeColor="text1"/>
                <w:lang w:val="kk-KZ"/>
              </w:rPr>
              <w:t>ДИДАКТИКАЛЫҚ ОЙЫН, ОЙЫН ЖАТТЫҒУЛАРЫ  / ДИДАКТИЧЕСКАЯ ИГРА, ИГРОВОЕ УПРАЖНЕНИЕ</w:t>
            </w:r>
          </w:p>
        </w:tc>
      </w:tr>
      <w:tr w:rsidR="004C22B5" w:rsidRPr="004C22B5" w14:paraId="3BCAC143" w14:textId="77777777" w:rsidTr="00BC1AA1">
        <w:trPr>
          <w:trHeight w:val="278"/>
        </w:trPr>
        <w:tc>
          <w:tcPr>
            <w:tcW w:w="2495" w:type="dxa"/>
            <w:vMerge/>
            <w:vAlign w:val="center"/>
          </w:tcPr>
          <w:p w14:paraId="56C85905" w14:textId="77777777" w:rsidR="00FD4743" w:rsidRPr="004C22B5" w:rsidRDefault="00FD4743" w:rsidP="00BC1AA1">
            <w:pPr>
              <w:spacing w:after="0" w:line="240" w:lineRule="auto"/>
              <w:contextualSpacing/>
              <w:rPr>
                <w:rFonts w:ascii="Times New Roman" w:hAnsi="Times New Roman" w:cs="Times New Roman"/>
                <w:b/>
                <w:color w:val="000000" w:themeColor="text1"/>
                <w:u w:val="single"/>
                <w:lang w:val="kk-KZ"/>
              </w:rPr>
            </w:pPr>
          </w:p>
        </w:tc>
        <w:tc>
          <w:tcPr>
            <w:tcW w:w="2610" w:type="dxa"/>
            <w:gridSpan w:val="2"/>
          </w:tcPr>
          <w:p w14:paraId="5F0BF480" w14:textId="5D2DA690" w:rsidR="00FD4743" w:rsidRPr="004C22B5" w:rsidRDefault="00FD4743" w:rsidP="00BC1AA1">
            <w:pPr>
              <w:spacing w:after="0" w:line="240" w:lineRule="auto"/>
              <w:rPr>
                <w:rFonts w:ascii="Times New Roman" w:eastAsia="Times New Roman" w:hAnsi="Times New Roman" w:cs="Times New Roman"/>
                <w:b/>
                <w:i/>
                <w:color w:val="000000" w:themeColor="text1"/>
                <w:lang w:val="kk-KZ" w:eastAsia="ru-RU"/>
              </w:rPr>
            </w:pPr>
            <w:r w:rsidRPr="004C22B5">
              <w:rPr>
                <w:rFonts w:ascii="Times New Roman" w:hAnsi="Times New Roman" w:cs="Times New Roman"/>
                <w:color w:val="000000" w:themeColor="text1"/>
              </w:rPr>
              <w:t>Д\</w:t>
            </w:r>
            <w:proofErr w:type="gramStart"/>
            <w:r w:rsidRPr="004C22B5">
              <w:rPr>
                <w:rFonts w:ascii="Times New Roman" w:hAnsi="Times New Roman" w:cs="Times New Roman"/>
                <w:color w:val="000000" w:themeColor="text1"/>
              </w:rPr>
              <w:t>и  «</w:t>
            </w:r>
            <w:proofErr w:type="gramEnd"/>
            <w:r w:rsidR="00621931" w:rsidRPr="004C22B5">
              <w:rPr>
                <w:rFonts w:ascii="Times New Roman" w:hAnsi="Times New Roman" w:cs="Times New Roman"/>
                <w:color w:val="000000" w:themeColor="text1"/>
              </w:rPr>
              <w:t>Собери по образцу</w:t>
            </w:r>
            <w:r w:rsidRPr="004C22B5">
              <w:rPr>
                <w:rFonts w:ascii="Times New Roman" w:hAnsi="Times New Roman" w:cs="Times New Roman"/>
                <w:color w:val="000000" w:themeColor="text1"/>
              </w:rPr>
              <w:t>»</w:t>
            </w:r>
            <w:r w:rsidRPr="004C22B5">
              <w:rPr>
                <w:rFonts w:ascii="Times New Roman" w:eastAsia="Times New Roman" w:hAnsi="Times New Roman" w:cs="Times New Roman"/>
                <w:b/>
                <w:i/>
                <w:color w:val="000000" w:themeColor="text1"/>
                <w:lang w:val="kk-KZ" w:eastAsia="ru-RU"/>
              </w:rPr>
              <w:t xml:space="preserve"> </w:t>
            </w:r>
          </w:p>
          <w:p w14:paraId="68AFAA9D" w14:textId="77777777" w:rsidR="00FD4743" w:rsidRPr="004C22B5" w:rsidRDefault="00FD4743" w:rsidP="00BC1AA1">
            <w:pPr>
              <w:spacing w:after="0" w:line="240" w:lineRule="auto"/>
              <w:rPr>
                <w:rFonts w:ascii="Times New Roman" w:eastAsia="Times New Roman" w:hAnsi="Times New Roman" w:cs="Times New Roman"/>
                <w:i/>
                <w:color w:val="000000" w:themeColor="text1"/>
                <w:lang w:val="kk-KZ" w:eastAsia="ru-RU"/>
              </w:rPr>
            </w:pPr>
            <w:r w:rsidRPr="004C22B5">
              <w:rPr>
                <w:rFonts w:ascii="Times New Roman" w:eastAsia="Times New Roman" w:hAnsi="Times New Roman" w:cs="Times New Roman"/>
                <w:i/>
                <w:color w:val="000000" w:themeColor="text1"/>
                <w:lang w:val="kk-KZ" w:eastAsia="ru-RU"/>
              </w:rPr>
              <w:t>(игровая, познавательная, коммуникативная деятельность).</w:t>
            </w:r>
          </w:p>
          <w:p w14:paraId="36313A41" w14:textId="4F5B3F31" w:rsidR="00FD4743" w:rsidRPr="004C22B5" w:rsidRDefault="00FD4743" w:rsidP="00BC1AA1">
            <w:pPr>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Задача: совершенствовать умения выполнять руками кропотливую и требующую точности работу;</w:t>
            </w:r>
            <w:r w:rsidR="007F16ED" w:rsidRPr="004C22B5">
              <w:rPr>
                <w:rFonts w:ascii="Times New Roman" w:hAnsi="Times New Roman" w:cs="Times New Roman"/>
                <w:color w:val="000000" w:themeColor="text1"/>
              </w:rPr>
              <w:t xml:space="preserve"> </w:t>
            </w:r>
            <w:r w:rsidRPr="004C22B5">
              <w:rPr>
                <w:rFonts w:ascii="Times New Roman" w:hAnsi="Times New Roman" w:cs="Times New Roman"/>
                <w:color w:val="000000" w:themeColor="text1"/>
              </w:rPr>
              <w:t>развивать плоскостную и пространственную ориентацию</w:t>
            </w:r>
          </w:p>
        </w:tc>
        <w:tc>
          <w:tcPr>
            <w:tcW w:w="2551" w:type="dxa"/>
          </w:tcPr>
          <w:p w14:paraId="199494B3" w14:textId="0BF960E5" w:rsidR="00FD4743" w:rsidRPr="004C22B5" w:rsidRDefault="00FD4743" w:rsidP="00BC1AA1">
            <w:pPr>
              <w:shd w:val="clear" w:color="auto" w:fill="FFFFFF"/>
              <w:spacing w:after="0" w:line="240" w:lineRule="auto"/>
              <w:rPr>
                <w:rFonts w:ascii="Calibri" w:eastAsia="Times New Roman" w:hAnsi="Calibri" w:cs="Times New Roman"/>
                <w:color w:val="000000" w:themeColor="text1"/>
                <w:lang w:eastAsia="ru-RU"/>
              </w:rPr>
            </w:pPr>
            <w:r w:rsidRPr="004C22B5">
              <w:rPr>
                <w:rFonts w:ascii="Times New Roman" w:hAnsi="Times New Roman" w:cs="Times New Roman"/>
                <w:color w:val="000000" w:themeColor="text1"/>
                <w:u w:val="dotted"/>
              </w:rPr>
              <w:t>Д/</w:t>
            </w:r>
            <w:proofErr w:type="gramStart"/>
            <w:r w:rsidRPr="004C22B5">
              <w:rPr>
                <w:rFonts w:ascii="Times New Roman" w:hAnsi="Times New Roman" w:cs="Times New Roman"/>
                <w:color w:val="000000" w:themeColor="text1"/>
                <w:u w:val="dotted"/>
              </w:rPr>
              <w:t>и  «</w:t>
            </w:r>
            <w:proofErr w:type="gramEnd"/>
            <w:r w:rsidR="00621931" w:rsidRPr="004C22B5">
              <w:rPr>
                <w:rFonts w:ascii="Times New Roman" w:hAnsi="Times New Roman" w:cs="Times New Roman"/>
                <w:color w:val="000000" w:themeColor="text1"/>
                <w:u w:val="dotted"/>
              </w:rPr>
              <w:t xml:space="preserve">Испеки пиццу </w:t>
            </w:r>
            <w:r w:rsidRPr="004C22B5">
              <w:rPr>
                <w:rFonts w:ascii="Times New Roman" w:eastAsia="Times New Roman" w:hAnsi="Times New Roman" w:cs="Times New Roman"/>
                <w:color w:val="000000" w:themeColor="text1"/>
                <w:lang w:eastAsia="ru-RU"/>
              </w:rPr>
              <w:t>» (</w:t>
            </w:r>
            <w:r w:rsidRPr="004C22B5">
              <w:rPr>
                <w:rFonts w:ascii="Times New Roman" w:eastAsia="Times New Roman" w:hAnsi="Times New Roman" w:cs="Times New Roman"/>
                <w:i/>
                <w:color w:val="000000" w:themeColor="text1"/>
                <w:lang w:val="kk-KZ" w:eastAsia="ru-RU"/>
              </w:rPr>
              <w:t>игровая, познавательная, коммуникативная деятельность).</w:t>
            </w:r>
          </w:p>
          <w:p w14:paraId="74195CA2" w14:textId="77777777" w:rsidR="00FD4743" w:rsidRPr="004C22B5" w:rsidRDefault="00FD4743" w:rsidP="00BC1AA1">
            <w:pPr>
              <w:shd w:val="clear" w:color="auto" w:fill="FFFFFF"/>
              <w:spacing w:after="0" w:line="240" w:lineRule="auto"/>
              <w:rPr>
                <w:rFonts w:ascii="Times New Roman" w:hAnsi="Times New Roman" w:cs="Times New Roman"/>
                <w:b/>
                <w:color w:val="000000" w:themeColor="text1"/>
                <w:u w:val="dotted"/>
              </w:rPr>
            </w:pPr>
            <w:r w:rsidRPr="004C22B5">
              <w:rPr>
                <w:rFonts w:ascii="Times New Roman" w:eastAsia="Times New Roman" w:hAnsi="Times New Roman" w:cs="Times New Roman"/>
                <w:color w:val="000000" w:themeColor="text1"/>
                <w:lang w:eastAsia="ru-RU"/>
              </w:rPr>
              <w:t xml:space="preserve">Задача: развивать </w:t>
            </w:r>
            <w:proofErr w:type="spellStart"/>
            <w:proofErr w:type="gramStart"/>
            <w:r w:rsidRPr="004C22B5">
              <w:rPr>
                <w:rFonts w:ascii="Times New Roman" w:eastAsia="Times New Roman" w:hAnsi="Times New Roman" w:cs="Times New Roman"/>
                <w:color w:val="000000" w:themeColor="text1"/>
                <w:lang w:eastAsia="ru-RU"/>
              </w:rPr>
              <w:t>внимание,усидчивость</w:t>
            </w:r>
            <w:proofErr w:type="spellEnd"/>
            <w:proofErr w:type="gramEnd"/>
          </w:p>
          <w:p w14:paraId="0C03A93E" w14:textId="77777777" w:rsidR="00FD4743" w:rsidRPr="004C22B5" w:rsidRDefault="00FD4743" w:rsidP="00BC1AA1">
            <w:pPr>
              <w:shd w:val="clear" w:color="auto" w:fill="FFFFFF"/>
              <w:spacing w:after="0" w:line="240" w:lineRule="auto"/>
              <w:rPr>
                <w:rFonts w:ascii="Times New Roman" w:hAnsi="Times New Roman" w:cs="Times New Roman"/>
                <w:color w:val="000000" w:themeColor="text1"/>
                <w:u w:val="dotted"/>
                <w:lang w:val="kk-KZ"/>
              </w:rPr>
            </w:pPr>
          </w:p>
        </w:tc>
        <w:tc>
          <w:tcPr>
            <w:tcW w:w="2835" w:type="dxa"/>
            <w:gridSpan w:val="2"/>
          </w:tcPr>
          <w:p w14:paraId="038062B4" w14:textId="0D69B605" w:rsidR="00FD4743" w:rsidRPr="004C22B5" w:rsidRDefault="00FD4743" w:rsidP="00BC1AA1">
            <w:pPr>
              <w:spacing w:after="0" w:line="240" w:lineRule="auto"/>
              <w:rPr>
                <w:rFonts w:ascii="Times New Roman" w:eastAsia="Times New Roman" w:hAnsi="Times New Roman" w:cs="Times New Roman"/>
                <w:b/>
                <w:color w:val="000000" w:themeColor="text1"/>
                <w:lang w:eastAsia="ru-RU"/>
              </w:rPr>
            </w:pPr>
            <w:r w:rsidRPr="004C22B5">
              <w:rPr>
                <w:rFonts w:ascii="Times New Roman" w:hAnsi="Times New Roman" w:cs="Times New Roman"/>
                <w:color w:val="000000" w:themeColor="text1"/>
              </w:rPr>
              <w:t>Д\и «</w:t>
            </w:r>
            <w:r w:rsidR="00621931" w:rsidRPr="004C22B5">
              <w:rPr>
                <w:rFonts w:ascii="Times New Roman" w:hAnsi="Times New Roman" w:cs="Times New Roman"/>
                <w:color w:val="000000" w:themeColor="text1"/>
              </w:rPr>
              <w:t>Кубики</w:t>
            </w:r>
            <w:r w:rsidRPr="004C22B5">
              <w:rPr>
                <w:rFonts w:ascii="Times New Roman" w:hAnsi="Times New Roman" w:cs="Times New Roman"/>
                <w:color w:val="000000" w:themeColor="text1"/>
              </w:rPr>
              <w:t>»</w:t>
            </w:r>
            <w:r w:rsidRPr="004C22B5">
              <w:rPr>
                <w:rFonts w:ascii="Times New Roman" w:eastAsia="Times New Roman" w:hAnsi="Times New Roman" w:cs="Times New Roman"/>
                <w:b/>
                <w:color w:val="000000" w:themeColor="text1"/>
                <w:lang w:eastAsia="ru-RU"/>
              </w:rPr>
              <w:t xml:space="preserve"> </w:t>
            </w:r>
          </w:p>
          <w:p w14:paraId="6F574930" w14:textId="77777777" w:rsidR="00FD4743" w:rsidRPr="004C22B5" w:rsidRDefault="00FD4743" w:rsidP="00BC1AA1">
            <w:pPr>
              <w:spacing w:after="0" w:line="240" w:lineRule="auto"/>
              <w:rPr>
                <w:rFonts w:ascii="Times New Roman" w:hAnsi="Times New Roman" w:cs="Times New Roman"/>
                <w:i/>
                <w:color w:val="000000" w:themeColor="text1"/>
              </w:rPr>
            </w:pPr>
            <w:r w:rsidRPr="004C22B5">
              <w:rPr>
                <w:rFonts w:ascii="Times New Roman" w:eastAsia="Times New Roman" w:hAnsi="Times New Roman" w:cs="Times New Roman"/>
                <w:i/>
                <w:color w:val="000000" w:themeColor="text1"/>
                <w:lang w:eastAsia="ru-RU"/>
              </w:rPr>
              <w:t>(</w:t>
            </w:r>
            <w:r w:rsidRPr="004C22B5">
              <w:rPr>
                <w:rFonts w:ascii="Times New Roman" w:eastAsia="Times New Roman" w:hAnsi="Times New Roman" w:cs="Times New Roman"/>
                <w:i/>
                <w:color w:val="000000" w:themeColor="text1"/>
                <w:lang w:val="kk-KZ" w:eastAsia="ru-RU"/>
              </w:rPr>
              <w:t>игровая, познавательная, коммуникативная деятельность).</w:t>
            </w:r>
          </w:p>
          <w:p w14:paraId="029FA051" w14:textId="77777777" w:rsidR="00FD4743" w:rsidRPr="004C22B5" w:rsidRDefault="00FD4743" w:rsidP="00BC1AA1">
            <w:pPr>
              <w:spacing w:after="0" w:line="240" w:lineRule="auto"/>
              <w:rPr>
                <w:rFonts w:ascii="Times New Roman" w:eastAsia="Times New Roman" w:hAnsi="Times New Roman" w:cs="Times New Roman"/>
                <w:i/>
                <w:color w:val="000000" w:themeColor="text1"/>
                <w:lang w:val="kk-KZ" w:eastAsia="ru-RU"/>
              </w:rPr>
            </w:pPr>
            <w:r w:rsidRPr="004C22B5">
              <w:rPr>
                <w:rFonts w:ascii="Times New Roman" w:hAnsi="Times New Roman" w:cs="Times New Roman"/>
                <w:color w:val="000000" w:themeColor="text1"/>
              </w:rPr>
              <w:t>Задача: учить находить одинаковые картинки и соединять их в цепочки.</w:t>
            </w:r>
          </w:p>
          <w:p w14:paraId="40D5E9DD" w14:textId="77777777" w:rsidR="00FD4743" w:rsidRPr="004C22B5" w:rsidRDefault="00FD4743" w:rsidP="00BC1AA1">
            <w:pPr>
              <w:shd w:val="clear" w:color="auto" w:fill="FFFFFF"/>
              <w:spacing w:after="0" w:line="240" w:lineRule="auto"/>
              <w:rPr>
                <w:rFonts w:ascii="Times New Roman" w:hAnsi="Times New Roman" w:cs="Times New Roman"/>
                <w:b/>
                <w:i/>
                <w:color w:val="000000" w:themeColor="text1"/>
                <w:u w:val="dotted"/>
                <w:lang w:val="kk-KZ"/>
              </w:rPr>
            </w:pPr>
          </w:p>
        </w:tc>
        <w:tc>
          <w:tcPr>
            <w:tcW w:w="2615" w:type="dxa"/>
            <w:gridSpan w:val="2"/>
          </w:tcPr>
          <w:p w14:paraId="6979A418" w14:textId="2FA28CF2" w:rsidR="00FD4743" w:rsidRPr="004C22B5" w:rsidRDefault="00FD4743" w:rsidP="00BC1AA1">
            <w:pPr>
              <w:widowControl w:val="0"/>
              <w:tabs>
                <w:tab w:val="left" w:pos="6640"/>
              </w:tabs>
              <w:autoSpaceDE w:val="0"/>
              <w:autoSpaceDN w:val="0"/>
              <w:adjustRightInd w:val="0"/>
              <w:spacing w:after="0" w:line="240" w:lineRule="auto"/>
              <w:contextualSpacing/>
              <w:rPr>
                <w:rFonts w:ascii="Times New Roman" w:hAnsi="Times New Roman" w:cs="Times New Roman"/>
                <w:color w:val="000000" w:themeColor="text1"/>
                <w:u w:val="dotted"/>
              </w:rPr>
            </w:pPr>
            <w:r w:rsidRPr="004C22B5">
              <w:rPr>
                <w:rFonts w:ascii="Times New Roman" w:hAnsi="Times New Roman" w:cs="Times New Roman"/>
                <w:color w:val="000000" w:themeColor="text1"/>
                <w:u w:val="dotted"/>
              </w:rPr>
              <w:t xml:space="preserve">Д\и </w:t>
            </w:r>
            <w:r w:rsidRPr="004C22B5">
              <w:rPr>
                <w:rFonts w:ascii="Times New Roman" w:hAnsi="Times New Roman" w:cs="Times New Roman"/>
                <w:bCs/>
                <w:color w:val="000000" w:themeColor="text1"/>
                <w:shd w:val="clear" w:color="auto" w:fill="FFFFFF"/>
              </w:rPr>
              <w:t>«</w:t>
            </w:r>
            <w:r w:rsidR="00621931" w:rsidRPr="004C22B5">
              <w:rPr>
                <w:rFonts w:ascii="Times New Roman" w:hAnsi="Times New Roman" w:cs="Times New Roman"/>
                <w:bCs/>
                <w:color w:val="000000" w:themeColor="text1"/>
                <w:shd w:val="clear" w:color="auto" w:fill="FFFFFF"/>
              </w:rPr>
              <w:t>Мозаика</w:t>
            </w:r>
            <w:r w:rsidRPr="004C22B5">
              <w:rPr>
                <w:rFonts w:ascii="Times New Roman" w:hAnsi="Times New Roman" w:cs="Times New Roman"/>
                <w:bCs/>
                <w:color w:val="000000" w:themeColor="text1"/>
                <w:shd w:val="clear" w:color="auto" w:fill="FFFFFF"/>
              </w:rPr>
              <w:t>»»</w:t>
            </w:r>
            <w:r w:rsidRPr="004C22B5">
              <w:rPr>
                <w:rFonts w:ascii="Times New Roman" w:hAnsi="Times New Roman" w:cs="Times New Roman"/>
                <w:color w:val="000000" w:themeColor="text1"/>
                <w:u w:val="dotted"/>
                <w:lang w:val="kk-KZ"/>
              </w:rPr>
              <w:t xml:space="preserve"> </w:t>
            </w:r>
            <w:r w:rsidRPr="004C22B5">
              <w:rPr>
                <w:rFonts w:ascii="Times New Roman" w:hAnsi="Times New Roman" w:cs="Times New Roman"/>
                <w:color w:val="000000" w:themeColor="text1"/>
              </w:rPr>
              <w:t>(</w:t>
            </w:r>
            <w:r w:rsidRPr="004C22B5">
              <w:rPr>
                <w:rFonts w:ascii="Times New Roman" w:hAnsi="Times New Roman" w:cs="Times New Roman"/>
                <w:i/>
                <w:color w:val="000000" w:themeColor="text1"/>
              </w:rPr>
              <w:t>познавательная, коммуникативная деятельность</w:t>
            </w:r>
            <w:r w:rsidRPr="004C22B5">
              <w:rPr>
                <w:rFonts w:ascii="Times New Roman" w:hAnsi="Times New Roman" w:cs="Times New Roman"/>
                <w:color w:val="000000" w:themeColor="text1"/>
              </w:rPr>
              <w:t>)</w:t>
            </w:r>
          </w:p>
          <w:p w14:paraId="7A991145" w14:textId="77777777" w:rsidR="00FD4743" w:rsidRPr="004C22B5" w:rsidRDefault="00FD4743" w:rsidP="00BC1AA1">
            <w:pPr>
              <w:spacing w:after="0" w:line="256" w:lineRule="auto"/>
              <w:jc w:val="both"/>
              <w:rPr>
                <w:rFonts w:ascii="Times New Roman" w:eastAsia="Times New Roman" w:hAnsi="Times New Roman" w:cs="Times New Roman"/>
                <w:color w:val="000000" w:themeColor="text1"/>
                <w:lang w:eastAsia="ru-RU"/>
              </w:rPr>
            </w:pPr>
            <w:r w:rsidRPr="004C22B5">
              <w:rPr>
                <w:rFonts w:ascii="Times New Roman" w:hAnsi="Times New Roman" w:cs="Times New Roman"/>
                <w:color w:val="000000" w:themeColor="text1"/>
                <w:u w:val="dotted"/>
              </w:rPr>
              <w:t>Задача:</w:t>
            </w:r>
            <w:r w:rsidRPr="004C22B5">
              <w:rPr>
                <w:rFonts w:ascii="Times New Roman" w:eastAsia="Times New Roman" w:hAnsi="Times New Roman" w:cs="Times New Roman"/>
                <w:color w:val="000000" w:themeColor="text1"/>
                <w:lang w:eastAsia="ru-RU"/>
              </w:rPr>
              <w:t xml:space="preserve"> </w:t>
            </w:r>
            <w:r w:rsidRPr="004C22B5">
              <w:rPr>
                <w:rFonts w:ascii="Times New Roman" w:hAnsi="Times New Roman" w:cs="Times New Roman"/>
                <w:color w:val="000000" w:themeColor="text1"/>
                <w:szCs w:val="24"/>
              </w:rPr>
              <w:t xml:space="preserve">развивать мелкую моторику рук, координацию движений, развивать внимание, усидчивость, наблюдательность </w:t>
            </w:r>
          </w:p>
        </w:tc>
        <w:tc>
          <w:tcPr>
            <w:tcW w:w="2653" w:type="dxa"/>
          </w:tcPr>
          <w:p w14:paraId="5D387B20" w14:textId="70179A23" w:rsidR="00FD4743" w:rsidRPr="004C22B5" w:rsidRDefault="00FD4743" w:rsidP="00BC1AA1">
            <w:pPr>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 xml:space="preserve"> Д\</w:t>
            </w:r>
            <w:proofErr w:type="gramStart"/>
            <w:r w:rsidRPr="004C22B5">
              <w:rPr>
                <w:rFonts w:ascii="Times New Roman" w:hAnsi="Times New Roman" w:cs="Times New Roman"/>
                <w:color w:val="000000" w:themeColor="text1"/>
              </w:rPr>
              <w:t>и  «</w:t>
            </w:r>
            <w:proofErr w:type="gramEnd"/>
            <w:r w:rsidR="00621931" w:rsidRPr="004C22B5">
              <w:rPr>
                <w:rFonts w:ascii="Times New Roman" w:hAnsi="Times New Roman" w:cs="Times New Roman"/>
                <w:color w:val="000000" w:themeColor="text1"/>
              </w:rPr>
              <w:t>Профессии</w:t>
            </w:r>
            <w:r w:rsidRPr="004C22B5">
              <w:rPr>
                <w:rFonts w:ascii="Times New Roman" w:hAnsi="Times New Roman" w:cs="Times New Roman"/>
                <w:color w:val="000000" w:themeColor="text1"/>
              </w:rPr>
              <w:t xml:space="preserve">» </w:t>
            </w:r>
            <w:r w:rsidRPr="004C22B5">
              <w:rPr>
                <w:rFonts w:ascii="Times New Roman" w:hAnsi="Times New Roman" w:cs="Times New Roman"/>
                <w:i/>
                <w:color w:val="000000" w:themeColor="text1"/>
              </w:rPr>
              <w:t>(познавательная, коммуникативная деятельность</w:t>
            </w:r>
            <w:r w:rsidRPr="004C22B5">
              <w:rPr>
                <w:rFonts w:ascii="Times New Roman" w:hAnsi="Times New Roman" w:cs="Times New Roman"/>
                <w:color w:val="000000" w:themeColor="text1"/>
              </w:rPr>
              <w:t>)</w:t>
            </w:r>
          </w:p>
          <w:p w14:paraId="5AD86C97" w14:textId="77777777" w:rsidR="00FD4743" w:rsidRPr="004C22B5" w:rsidRDefault="00FD4743" w:rsidP="00BC1AA1">
            <w:pPr>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Задача: развивать пространственное мышление и зрительное восприятие, обучать умению анализировать, делать логические выводы.</w:t>
            </w:r>
            <w:r w:rsidRPr="004C22B5">
              <w:rPr>
                <w:rFonts w:ascii="Times New Roman" w:hAnsi="Times New Roman" w:cs="Times New Roman"/>
                <w:color w:val="000000" w:themeColor="text1"/>
              </w:rPr>
              <w:br/>
            </w:r>
            <w:r w:rsidRPr="004C22B5">
              <w:rPr>
                <w:rFonts w:ascii="Times New Roman" w:hAnsi="Times New Roman" w:cs="Times New Roman"/>
                <w:color w:val="000000" w:themeColor="text1"/>
              </w:rPr>
              <w:br/>
            </w:r>
          </w:p>
        </w:tc>
      </w:tr>
      <w:tr w:rsidR="004C22B5" w:rsidRPr="004C22B5" w14:paraId="063172DE" w14:textId="77777777" w:rsidTr="00BC1AA1">
        <w:trPr>
          <w:trHeight w:val="278"/>
        </w:trPr>
        <w:tc>
          <w:tcPr>
            <w:tcW w:w="2495" w:type="dxa"/>
            <w:vMerge/>
            <w:vAlign w:val="center"/>
          </w:tcPr>
          <w:p w14:paraId="6C64EA19" w14:textId="77777777" w:rsidR="00FD4743" w:rsidRPr="004C22B5" w:rsidRDefault="00FD4743" w:rsidP="00BC1AA1">
            <w:pPr>
              <w:spacing w:after="0" w:line="240" w:lineRule="auto"/>
              <w:contextualSpacing/>
              <w:rPr>
                <w:rFonts w:ascii="Times New Roman" w:hAnsi="Times New Roman" w:cs="Times New Roman"/>
                <w:b/>
                <w:color w:val="000000" w:themeColor="text1"/>
                <w:u w:val="single"/>
                <w:lang w:val="kk-KZ"/>
              </w:rPr>
            </w:pPr>
          </w:p>
        </w:tc>
        <w:tc>
          <w:tcPr>
            <w:tcW w:w="13264" w:type="dxa"/>
            <w:gridSpan w:val="8"/>
          </w:tcPr>
          <w:p w14:paraId="2A4842C5" w14:textId="77777777" w:rsidR="00AB6326" w:rsidRPr="004C22B5" w:rsidRDefault="00FD4743" w:rsidP="00AB6326">
            <w:pPr>
              <w:widowControl w:val="0"/>
              <w:tabs>
                <w:tab w:val="left" w:pos="6640"/>
              </w:tabs>
              <w:autoSpaceDE w:val="0"/>
              <w:autoSpaceDN w:val="0"/>
              <w:adjustRightInd w:val="0"/>
              <w:spacing w:after="0" w:line="240" w:lineRule="auto"/>
              <w:contextualSpacing/>
              <w:rPr>
                <w:rFonts w:ascii="Times New Roman" w:hAnsi="Times New Roman" w:cs="Times New Roman"/>
                <w:b/>
                <w:bCs/>
                <w:color w:val="000000" w:themeColor="text1"/>
              </w:rPr>
            </w:pPr>
            <w:r w:rsidRPr="004C22B5">
              <w:rPr>
                <w:rFonts w:ascii="Times New Roman" w:hAnsi="Times New Roman" w:cs="Times New Roman"/>
                <w:b/>
                <w:bCs/>
                <w:color w:val="000000" w:themeColor="text1"/>
                <w:lang w:val="kk-KZ"/>
              </w:rPr>
              <w:t xml:space="preserve"> №1</w:t>
            </w:r>
            <w:r w:rsidR="00AB6326" w:rsidRPr="004C22B5">
              <w:rPr>
                <w:rFonts w:ascii="Times New Roman" w:hAnsi="Times New Roman" w:cs="Times New Roman"/>
                <w:b/>
                <w:bCs/>
                <w:color w:val="000000" w:themeColor="text1"/>
                <w:lang w:val="kk-KZ"/>
              </w:rPr>
              <w:t>1</w:t>
            </w:r>
            <w:r w:rsidRPr="004C22B5">
              <w:rPr>
                <w:rFonts w:ascii="Times New Roman" w:hAnsi="Times New Roman" w:cs="Times New Roman"/>
                <w:b/>
                <w:bCs/>
                <w:color w:val="000000" w:themeColor="text1"/>
                <w:lang w:val="kk-KZ"/>
              </w:rPr>
              <w:t xml:space="preserve"> КЕШЕНДІ ТАҢҒЫ  ГИМНАСТИКА     </w:t>
            </w:r>
            <w:r w:rsidRPr="004C22B5">
              <w:rPr>
                <w:rFonts w:ascii="Times New Roman" w:hAnsi="Times New Roman" w:cs="Times New Roman"/>
                <w:b/>
                <w:bCs/>
                <w:color w:val="000000" w:themeColor="text1"/>
              </w:rPr>
              <w:t>КОМПЛЕКС  УТРЕННЕЙ ГИМНАСТИКИ №1</w:t>
            </w:r>
            <w:r w:rsidR="00AB6326" w:rsidRPr="004C22B5">
              <w:rPr>
                <w:rFonts w:ascii="Times New Roman" w:hAnsi="Times New Roman" w:cs="Times New Roman"/>
                <w:b/>
                <w:bCs/>
                <w:color w:val="000000" w:themeColor="text1"/>
              </w:rPr>
              <w:t>1</w:t>
            </w:r>
          </w:p>
          <w:p w14:paraId="1D9C09D2" w14:textId="2907C61E" w:rsidR="00FD4743" w:rsidRPr="004C22B5" w:rsidRDefault="00FD4743" w:rsidP="00AB6326">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r w:rsidRPr="004C22B5">
              <w:rPr>
                <w:rFonts w:ascii="Times New Roman" w:hAnsi="Times New Roman" w:cs="Times New Roman"/>
                <w:bCs/>
                <w:color w:val="000000" w:themeColor="text1"/>
              </w:rPr>
              <w:t xml:space="preserve"> </w:t>
            </w:r>
            <w:r w:rsidRPr="004C22B5">
              <w:rPr>
                <w:rFonts w:ascii="Times New Roman" w:hAnsi="Times New Roman" w:cs="Times New Roman"/>
                <w:bCs/>
                <w:i/>
                <w:color w:val="000000" w:themeColor="text1"/>
              </w:rPr>
              <w:t>Физическое развитие**</w:t>
            </w:r>
            <w:r w:rsidRPr="004C22B5">
              <w:rPr>
                <w:rFonts w:ascii="Times New Roman" w:hAnsi="Times New Roman" w:cs="Times New Roman"/>
                <w:i/>
                <w:color w:val="000000" w:themeColor="text1"/>
                <w:lang w:val="kk-KZ"/>
              </w:rPr>
              <w:t>двигательная активность, игровая деятельность).</w:t>
            </w:r>
          </w:p>
        </w:tc>
      </w:tr>
      <w:tr w:rsidR="004C22B5" w:rsidRPr="004C22B5" w14:paraId="21765091" w14:textId="77777777" w:rsidTr="00BC1AA1">
        <w:trPr>
          <w:trHeight w:val="278"/>
        </w:trPr>
        <w:tc>
          <w:tcPr>
            <w:tcW w:w="2495" w:type="dxa"/>
          </w:tcPr>
          <w:p w14:paraId="32105D41" w14:textId="77777777" w:rsidR="00FD4743" w:rsidRPr="004C22B5" w:rsidRDefault="00FD4743" w:rsidP="00BC1AA1">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r w:rsidRPr="004C22B5">
              <w:rPr>
                <w:rFonts w:ascii="Times New Roman" w:hAnsi="Times New Roman" w:cs="Times New Roman"/>
                <w:b/>
                <w:color w:val="000000" w:themeColor="text1"/>
                <w:lang w:val="kk-KZ"/>
              </w:rPr>
              <w:t>Таңғы ас/Завтрак</w:t>
            </w:r>
          </w:p>
        </w:tc>
        <w:tc>
          <w:tcPr>
            <w:tcW w:w="13264" w:type="dxa"/>
            <w:gridSpan w:val="8"/>
          </w:tcPr>
          <w:p w14:paraId="38D65FB4" w14:textId="77777777" w:rsidR="00FD4743" w:rsidRPr="004C22B5" w:rsidRDefault="00FD4743" w:rsidP="00BC1AA1">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r w:rsidRPr="004C22B5">
              <w:rPr>
                <w:rFonts w:ascii="Times New Roman" w:hAnsi="Times New Roman" w:cs="Times New Roman"/>
                <w:b/>
                <w:color w:val="000000" w:themeColor="text1"/>
                <w:lang w:val="kk-KZ"/>
              </w:rPr>
              <w:t>Мәдени-гигиеналық  машықтарды  меңгеру  және  орындауды  пысықтау</w:t>
            </w:r>
          </w:p>
          <w:p w14:paraId="1322551C" w14:textId="77777777" w:rsidR="00FD4743" w:rsidRPr="004C22B5" w:rsidRDefault="00FD4743" w:rsidP="00BC1AA1">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rPr>
            </w:pPr>
            <w:r w:rsidRPr="004C22B5">
              <w:rPr>
                <w:rFonts w:ascii="Times New Roman" w:hAnsi="Times New Roman" w:cs="Times New Roman"/>
                <w:b/>
                <w:color w:val="000000" w:themeColor="text1"/>
              </w:rPr>
              <w:t>Закрепление знаний и выполнение культурно-гигиенических навыков.</w:t>
            </w:r>
          </w:p>
          <w:p w14:paraId="2727C90C" w14:textId="77777777" w:rsidR="00FD4743" w:rsidRPr="004C22B5" w:rsidRDefault="00FD4743" w:rsidP="00BC1AA1">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r w:rsidRPr="004C22B5">
              <w:rPr>
                <w:rFonts w:ascii="Times New Roman" w:hAnsi="Times New Roman" w:cs="Times New Roman"/>
                <w:color w:val="000000" w:themeColor="text1"/>
                <w:sz w:val="24"/>
                <w:szCs w:val="24"/>
              </w:rPr>
              <w:t>Закрепление у детей самостоятельных навыков проведения простейших водных процедур</w:t>
            </w:r>
          </w:p>
          <w:p w14:paraId="3C589BD7" w14:textId="77777777" w:rsidR="00FD4743" w:rsidRPr="004C22B5" w:rsidRDefault="00FD4743" w:rsidP="00BC1AA1">
            <w:pPr>
              <w:spacing w:after="0" w:line="240" w:lineRule="auto"/>
              <w:rPr>
                <w:rFonts w:ascii="Times New Roman" w:hAnsi="Times New Roman" w:cs="Times New Roman"/>
                <w:i/>
                <w:color w:val="000000" w:themeColor="text1"/>
                <w:u w:val="dotted"/>
              </w:rPr>
            </w:pPr>
            <w:r w:rsidRPr="004C22B5">
              <w:rPr>
                <w:rFonts w:ascii="Times New Roman" w:hAnsi="Times New Roman" w:cs="Times New Roman"/>
                <w:color w:val="000000" w:themeColor="text1"/>
                <w:u w:val="dotted"/>
                <w:lang w:val="kk-KZ"/>
              </w:rPr>
              <w:t>Ойын жаттығуы/</w:t>
            </w:r>
            <w:r w:rsidRPr="004C22B5">
              <w:rPr>
                <w:rFonts w:ascii="Times New Roman" w:hAnsi="Times New Roman" w:cs="Times New Roman"/>
                <w:color w:val="000000" w:themeColor="text1"/>
                <w:u w:val="dotted"/>
              </w:rPr>
              <w:t xml:space="preserve">Игровое упражнение </w:t>
            </w:r>
            <w:r w:rsidRPr="004C22B5">
              <w:rPr>
                <w:rFonts w:ascii="Times New Roman" w:hAnsi="Times New Roman" w:cs="Times New Roman"/>
                <w:i/>
                <w:color w:val="000000" w:themeColor="text1"/>
                <w:u w:val="dotted"/>
              </w:rPr>
              <w:t xml:space="preserve"> </w:t>
            </w:r>
          </w:p>
          <w:p w14:paraId="0BE7CAF6" w14:textId="77777777" w:rsidR="00621931" w:rsidRPr="004C22B5" w:rsidRDefault="00621931" w:rsidP="00BC1AA1">
            <w:pPr>
              <w:shd w:val="clear" w:color="auto" w:fill="FFFFFF"/>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 xml:space="preserve">Ты журчи, журчи водица, </w:t>
            </w:r>
          </w:p>
          <w:p w14:paraId="0685DBF4" w14:textId="77777777" w:rsidR="00621931" w:rsidRPr="004C22B5" w:rsidRDefault="00621931" w:rsidP="00BC1AA1">
            <w:pPr>
              <w:shd w:val="clear" w:color="auto" w:fill="FFFFFF"/>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 xml:space="preserve">Помоги ты нам умыться! </w:t>
            </w:r>
          </w:p>
          <w:p w14:paraId="25AB56FB" w14:textId="77777777" w:rsidR="00621931" w:rsidRPr="004C22B5" w:rsidRDefault="00621931" w:rsidP="00BC1AA1">
            <w:pPr>
              <w:shd w:val="clear" w:color="auto" w:fill="FFFFFF"/>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 xml:space="preserve">Вымыл ротик, вымыл носик, </w:t>
            </w:r>
          </w:p>
          <w:p w14:paraId="0AAD21B2" w14:textId="5853E5FF" w:rsidR="00FD4743" w:rsidRPr="004C22B5" w:rsidRDefault="00621931" w:rsidP="00BC1AA1">
            <w:pPr>
              <w:shd w:val="clear" w:color="auto" w:fill="FFFFFF"/>
              <w:spacing w:after="0" w:line="240" w:lineRule="auto"/>
              <w:rPr>
                <w:rFonts w:ascii="Times New Roman" w:hAnsi="Times New Roman" w:cs="Times New Roman"/>
                <w:i/>
                <w:color w:val="000000" w:themeColor="text1"/>
                <w:lang w:val="kk-KZ"/>
              </w:rPr>
            </w:pPr>
            <w:r w:rsidRPr="004C22B5">
              <w:rPr>
                <w:rFonts w:ascii="Times New Roman" w:hAnsi="Times New Roman" w:cs="Times New Roman"/>
                <w:color w:val="000000" w:themeColor="text1"/>
              </w:rPr>
              <w:t>Вымыл ухо, вытер сухо</w:t>
            </w:r>
            <w:r w:rsidRPr="004C22B5">
              <w:rPr>
                <w:rFonts w:ascii="Times New Roman" w:hAnsi="Times New Roman" w:cs="Times New Roman"/>
                <w:color w:val="000000" w:themeColor="text1"/>
                <w:lang w:val="kk-KZ"/>
              </w:rPr>
              <w:t xml:space="preserve"> </w:t>
            </w:r>
            <w:r w:rsidR="00FD4743" w:rsidRPr="004C22B5">
              <w:rPr>
                <w:rFonts w:ascii="Times New Roman" w:hAnsi="Times New Roman" w:cs="Times New Roman"/>
                <w:color w:val="000000" w:themeColor="text1"/>
                <w:lang w:val="kk-KZ"/>
              </w:rPr>
              <w:t>(</w:t>
            </w:r>
            <w:r w:rsidR="00FD4743" w:rsidRPr="004C22B5">
              <w:rPr>
                <w:rFonts w:ascii="Times New Roman" w:hAnsi="Times New Roman" w:cs="Times New Roman"/>
                <w:i/>
                <w:color w:val="000000" w:themeColor="text1"/>
                <w:lang w:val="kk-KZ"/>
              </w:rPr>
              <w:t>игровая деятельность)</w:t>
            </w:r>
          </w:p>
          <w:p w14:paraId="2EF25367" w14:textId="77777777" w:rsidR="00FD4743" w:rsidRPr="004C22B5" w:rsidRDefault="00FD4743" w:rsidP="00BC1AA1">
            <w:pPr>
              <w:widowControl w:val="0"/>
              <w:tabs>
                <w:tab w:val="left" w:pos="6640"/>
              </w:tabs>
              <w:autoSpaceDE w:val="0"/>
              <w:autoSpaceDN w:val="0"/>
              <w:adjustRightInd w:val="0"/>
              <w:spacing w:after="0" w:line="240" w:lineRule="auto"/>
              <w:contextualSpacing/>
              <w:rPr>
                <w:rFonts w:ascii="Times New Roman" w:hAnsi="Times New Roman" w:cs="Times New Roman"/>
                <w:color w:val="000000" w:themeColor="text1"/>
                <w:u w:val="dotted"/>
              </w:rPr>
            </w:pPr>
            <w:r w:rsidRPr="004C22B5">
              <w:rPr>
                <w:rFonts w:ascii="Times New Roman" w:hAnsi="Times New Roman" w:cs="Times New Roman"/>
                <w:color w:val="000000" w:themeColor="text1"/>
                <w:lang w:val="kk-KZ"/>
              </w:rPr>
              <w:t>***таң- утро, қолдар-руки, вода-су, мыло-сабын,чистый- таза,нан,май,шай</w:t>
            </w:r>
            <w:r w:rsidRPr="004C22B5">
              <w:rPr>
                <w:rFonts w:ascii="Times New Roman" w:hAnsi="Times New Roman" w:cs="Times New Roman"/>
                <w:color w:val="000000" w:themeColor="text1"/>
              </w:rPr>
              <w:t xml:space="preserve">, </w:t>
            </w:r>
            <w:proofErr w:type="spellStart"/>
            <w:r w:rsidRPr="004C22B5">
              <w:rPr>
                <w:rFonts w:ascii="Times New Roman" w:hAnsi="Times New Roman" w:cs="Times New Roman"/>
                <w:color w:val="000000" w:themeColor="text1"/>
              </w:rPr>
              <w:t>ботқа</w:t>
            </w:r>
            <w:proofErr w:type="spellEnd"/>
            <w:r w:rsidRPr="004C22B5">
              <w:rPr>
                <w:rFonts w:ascii="Times New Roman" w:hAnsi="Times New Roman" w:cs="Times New Roman"/>
                <w:color w:val="000000" w:themeColor="text1"/>
              </w:rPr>
              <w:t>-каша</w:t>
            </w:r>
          </w:p>
        </w:tc>
      </w:tr>
      <w:tr w:rsidR="004C22B5" w:rsidRPr="004C22B5" w14:paraId="7EACA57E" w14:textId="77777777" w:rsidTr="00BC1AA1">
        <w:trPr>
          <w:trHeight w:val="348"/>
        </w:trPr>
        <w:tc>
          <w:tcPr>
            <w:tcW w:w="2495" w:type="dxa"/>
            <w:vMerge w:val="restart"/>
          </w:tcPr>
          <w:p w14:paraId="52FD7C5A" w14:textId="77777777" w:rsidR="00FD4743" w:rsidRPr="004C22B5" w:rsidRDefault="00FD4743" w:rsidP="00BC1AA1">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proofErr w:type="spellStart"/>
            <w:r w:rsidRPr="004C22B5">
              <w:rPr>
                <w:rFonts w:ascii="Times New Roman" w:hAnsi="Times New Roman" w:cs="Times New Roman"/>
                <w:b/>
                <w:color w:val="000000" w:themeColor="text1"/>
              </w:rPr>
              <w:t>Ұйымдастырылған</w:t>
            </w:r>
            <w:proofErr w:type="spellEnd"/>
            <w:r w:rsidRPr="004C22B5">
              <w:rPr>
                <w:rFonts w:ascii="Times New Roman" w:hAnsi="Times New Roman" w:cs="Times New Roman"/>
                <w:b/>
                <w:color w:val="000000" w:themeColor="text1"/>
              </w:rPr>
              <w:t xml:space="preserve"> </w:t>
            </w:r>
            <w:proofErr w:type="spellStart"/>
            <w:r w:rsidRPr="004C22B5">
              <w:rPr>
                <w:rFonts w:ascii="Times New Roman" w:hAnsi="Times New Roman" w:cs="Times New Roman"/>
                <w:b/>
                <w:color w:val="000000" w:themeColor="text1"/>
              </w:rPr>
              <w:t>іс-әрекетке</w:t>
            </w:r>
            <w:proofErr w:type="spellEnd"/>
            <w:r w:rsidRPr="004C22B5">
              <w:rPr>
                <w:rFonts w:ascii="Times New Roman" w:hAnsi="Times New Roman" w:cs="Times New Roman"/>
                <w:b/>
                <w:color w:val="000000" w:themeColor="text1"/>
              </w:rPr>
              <w:t xml:space="preserve"> </w:t>
            </w:r>
            <w:proofErr w:type="spellStart"/>
            <w:r w:rsidRPr="004C22B5">
              <w:rPr>
                <w:rFonts w:ascii="Times New Roman" w:hAnsi="Times New Roman" w:cs="Times New Roman"/>
                <w:b/>
                <w:color w:val="000000" w:themeColor="text1"/>
              </w:rPr>
              <w:t>дайындық</w:t>
            </w:r>
            <w:proofErr w:type="spellEnd"/>
            <w:r w:rsidRPr="004C22B5">
              <w:rPr>
                <w:rFonts w:ascii="Times New Roman" w:hAnsi="Times New Roman" w:cs="Times New Roman"/>
                <w:b/>
                <w:color w:val="000000" w:themeColor="text1"/>
              </w:rPr>
              <w:t xml:space="preserve"> </w:t>
            </w:r>
            <w:r w:rsidRPr="004C22B5">
              <w:rPr>
                <w:rFonts w:ascii="Times New Roman" w:hAnsi="Times New Roman" w:cs="Times New Roman"/>
                <w:b/>
                <w:color w:val="000000" w:themeColor="text1"/>
              </w:rPr>
              <w:lastRenderedPageBreak/>
              <w:t>(ОД) Подготовка к организованной деятельности (ОД)</w:t>
            </w:r>
          </w:p>
        </w:tc>
        <w:tc>
          <w:tcPr>
            <w:tcW w:w="13264" w:type="dxa"/>
            <w:gridSpan w:val="8"/>
          </w:tcPr>
          <w:p w14:paraId="619872F1" w14:textId="77777777" w:rsidR="00FD4743" w:rsidRPr="004C22B5" w:rsidRDefault="00FD4743" w:rsidP="00BC1AA1">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000000" w:themeColor="text1"/>
                <w:lang w:val="kk-KZ"/>
              </w:rPr>
            </w:pPr>
            <w:r w:rsidRPr="004C22B5">
              <w:rPr>
                <w:rFonts w:ascii="Times New Roman" w:hAnsi="Times New Roman" w:cs="Times New Roman"/>
                <w:color w:val="000000" w:themeColor="text1"/>
                <w:lang w:val="kk-KZ"/>
              </w:rPr>
              <w:lastRenderedPageBreak/>
              <w:t xml:space="preserve">ҰІӘ  ұйымдастыру  үшін балалардағы  кішігірім қозғалыстағы ойын және ойын жаттығулары </w:t>
            </w:r>
          </w:p>
          <w:p w14:paraId="307E771F" w14:textId="77777777" w:rsidR="00FD4743" w:rsidRPr="004C22B5" w:rsidRDefault="00FD4743" w:rsidP="00BC1AA1">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000000" w:themeColor="text1"/>
                <w:u w:val="dotted"/>
                <w:lang w:val="kk-KZ"/>
              </w:rPr>
            </w:pPr>
            <w:r w:rsidRPr="004C22B5">
              <w:rPr>
                <w:rFonts w:ascii="Times New Roman" w:hAnsi="Times New Roman" w:cs="Times New Roman"/>
                <w:color w:val="000000" w:themeColor="text1"/>
              </w:rPr>
              <w:t>Игры и игровые упражнения малой подвижности для организации детей к ОД</w:t>
            </w:r>
          </w:p>
        </w:tc>
      </w:tr>
      <w:tr w:rsidR="004C22B5" w:rsidRPr="004C22B5" w14:paraId="5747B7F9" w14:textId="77777777" w:rsidTr="00BC1AA1">
        <w:trPr>
          <w:trHeight w:val="2885"/>
        </w:trPr>
        <w:tc>
          <w:tcPr>
            <w:tcW w:w="2495" w:type="dxa"/>
            <w:vMerge/>
            <w:vAlign w:val="center"/>
          </w:tcPr>
          <w:p w14:paraId="4055CCAF" w14:textId="77777777" w:rsidR="00FD4743" w:rsidRPr="004C22B5" w:rsidRDefault="00FD4743" w:rsidP="00BC1AA1">
            <w:pPr>
              <w:spacing w:after="0" w:line="240" w:lineRule="auto"/>
              <w:contextualSpacing/>
              <w:rPr>
                <w:rFonts w:ascii="Times New Roman" w:hAnsi="Times New Roman" w:cs="Times New Roman"/>
                <w:b/>
                <w:color w:val="000000" w:themeColor="text1"/>
                <w:lang w:val="kk-KZ"/>
              </w:rPr>
            </w:pPr>
          </w:p>
        </w:tc>
        <w:tc>
          <w:tcPr>
            <w:tcW w:w="2610" w:type="dxa"/>
            <w:gridSpan w:val="2"/>
          </w:tcPr>
          <w:p w14:paraId="369A1D6E" w14:textId="01D05056" w:rsidR="00FD4743" w:rsidRPr="004C22B5" w:rsidRDefault="00FD4743" w:rsidP="00BC1AA1">
            <w:pPr>
              <w:spacing w:after="0" w:line="240" w:lineRule="auto"/>
              <w:rPr>
                <w:rFonts w:ascii="Times New Roman" w:hAnsi="Times New Roman" w:cs="Times New Roman"/>
                <w:b/>
                <w:color w:val="000000" w:themeColor="text1"/>
              </w:rPr>
            </w:pPr>
            <w:r w:rsidRPr="004C22B5">
              <w:rPr>
                <w:rFonts w:ascii="Times New Roman" w:hAnsi="Times New Roman" w:cs="Times New Roman"/>
                <w:b/>
                <w:color w:val="000000" w:themeColor="text1"/>
              </w:rPr>
              <w:t>Игра малой подвижности «</w:t>
            </w:r>
            <w:r w:rsidR="00621931" w:rsidRPr="004C22B5">
              <w:rPr>
                <w:rFonts w:ascii="Times New Roman" w:hAnsi="Times New Roman" w:cs="Times New Roman"/>
                <w:b/>
                <w:color w:val="000000" w:themeColor="text1"/>
              </w:rPr>
              <w:t>У жирафа…</w:t>
            </w:r>
            <w:r w:rsidRPr="004C22B5">
              <w:rPr>
                <w:rFonts w:ascii="Times New Roman" w:hAnsi="Times New Roman" w:cs="Times New Roman"/>
                <w:b/>
                <w:color w:val="000000" w:themeColor="text1"/>
              </w:rPr>
              <w:t>» </w:t>
            </w:r>
          </w:p>
          <w:p w14:paraId="5167E638" w14:textId="77777777" w:rsidR="00FD4743" w:rsidRPr="004C22B5" w:rsidRDefault="00FD4743" w:rsidP="00BC1AA1">
            <w:pPr>
              <w:spacing w:after="0" w:line="240" w:lineRule="auto"/>
              <w:rPr>
                <w:rFonts w:ascii="Times New Roman" w:hAnsi="Times New Roman" w:cs="Times New Roman"/>
                <w:color w:val="000000" w:themeColor="text1"/>
              </w:rPr>
            </w:pPr>
            <w:r w:rsidRPr="004C22B5">
              <w:rPr>
                <w:rFonts w:ascii="Times New Roman" w:hAnsi="Times New Roman" w:cs="Times New Roman"/>
                <w:b/>
                <w:color w:val="000000" w:themeColor="text1"/>
              </w:rPr>
              <w:t>Задача:</w:t>
            </w:r>
            <w:r w:rsidRPr="004C22B5">
              <w:rPr>
                <w:rFonts w:ascii="Times New Roman" w:hAnsi="Times New Roman" w:cs="Times New Roman"/>
                <w:color w:val="000000" w:themeColor="text1"/>
              </w:rPr>
              <w:t> развивать внимательность, плавность выполнения движения</w:t>
            </w:r>
          </w:p>
          <w:p w14:paraId="19F7C358" w14:textId="77777777" w:rsidR="00FD4743" w:rsidRPr="004C22B5" w:rsidRDefault="00FD4743" w:rsidP="00BC1AA1">
            <w:pPr>
              <w:pStyle w:val="ae"/>
              <w:spacing w:before="0" w:beforeAutospacing="0" w:after="0" w:afterAutospacing="0"/>
              <w:ind w:right="173"/>
              <w:rPr>
                <w:color w:val="000000" w:themeColor="text1"/>
                <w:sz w:val="22"/>
                <w:szCs w:val="22"/>
                <w:lang w:val="ru-RU"/>
              </w:rPr>
            </w:pPr>
            <w:r w:rsidRPr="004C22B5">
              <w:rPr>
                <w:color w:val="000000" w:themeColor="text1"/>
                <w:sz w:val="22"/>
                <w:szCs w:val="22"/>
                <w:lang w:val="ru-RU"/>
              </w:rPr>
              <w:t xml:space="preserve">*** </w:t>
            </w:r>
            <w:proofErr w:type="spellStart"/>
            <w:r w:rsidRPr="004C22B5">
              <w:rPr>
                <w:color w:val="000000" w:themeColor="text1"/>
                <w:sz w:val="22"/>
                <w:szCs w:val="22"/>
                <w:lang w:val="ru-RU"/>
              </w:rPr>
              <w:t>сақ</w:t>
            </w:r>
            <w:proofErr w:type="spellEnd"/>
            <w:r w:rsidRPr="004C22B5">
              <w:rPr>
                <w:color w:val="000000" w:themeColor="text1"/>
                <w:sz w:val="22"/>
                <w:szCs w:val="22"/>
                <w:lang w:val="ru-RU"/>
              </w:rPr>
              <w:t xml:space="preserve"> </w:t>
            </w:r>
            <w:proofErr w:type="spellStart"/>
            <w:r w:rsidRPr="004C22B5">
              <w:rPr>
                <w:color w:val="000000" w:themeColor="text1"/>
                <w:sz w:val="22"/>
                <w:szCs w:val="22"/>
                <w:lang w:val="ru-RU"/>
              </w:rPr>
              <w:t>болыңыз</w:t>
            </w:r>
            <w:proofErr w:type="spellEnd"/>
            <w:r w:rsidRPr="004C22B5">
              <w:rPr>
                <w:color w:val="000000" w:themeColor="text1"/>
                <w:sz w:val="22"/>
                <w:szCs w:val="22"/>
                <w:lang w:val="ru-RU"/>
              </w:rPr>
              <w:t>-будь внимательным</w:t>
            </w:r>
            <w:r w:rsidRPr="004C22B5">
              <w:rPr>
                <w:rFonts w:eastAsia="Calibri"/>
                <w:b/>
                <w:i/>
                <w:color w:val="000000" w:themeColor="text1"/>
                <w:kern w:val="24"/>
                <w:sz w:val="22"/>
                <w:szCs w:val="22"/>
                <w:lang w:val="ru-RU"/>
              </w:rPr>
              <w:t xml:space="preserve"> (коммуникативная, познавательная </w:t>
            </w:r>
            <w:proofErr w:type="spellStart"/>
            <w:proofErr w:type="gramStart"/>
            <w:r w:rsidRPr="004C22B5">
              <w:rPr>
                <w:rFonts w:eastAsia="Calibri"/>
                <w:b/>
                <w:i/>
                <w:color w:val="000000" w:themeColor="text1"/>
                <w:kern w:val="24"/>
                <w:sz w:val="22"/>
                <w:szCs w:val="22"/>
                <w:lang w:val="ru-RU"/>
              </w:rPr>
              <w:t>деятельность,игровая</w:t>
            </w:r>
            <w:proofErr w:type="spellEnd"/>
            <w:proofErr w:type="gramEnd"/>
            <w:r w:rsidRPr="004C22B5">
              <w:rPr>
                <w:rFonts w:eastAsia="Calibri"/>
                <w:b/>
                <w:i/>
                <w:color w:val="000000" w:themeColor="text1"/>
                <w:kern w:val="24"/>
                <w:sz w:val="22"/>
                <w:szCs w:val="22"/>
                <w:lang w:val="ru-RU"/>
              </w:rPr>
              <w:t>)</w:t>
            </w:r>
          </w:p>
        </w:tc>
        <w:tc>
          <w:tcPr>
            <w:tcW w:w="2551" w:type="dxa"/>
          </w:tcPr>
          <w:p w14:paraId="510DC801" w14:textId="77777777" w:rsidR="00FD4743" w:rsidRPr="004C22B5" w:rsidRDefault="00FD4743" w:rsidP="00BC1AA1">
            <w:pPr>
              <w:shd w:val="clear" w:color="auto" w:fill="FFFFFF"/>
              <w:spacing w:after="0"/>
              <w:rPr>
                <w:rFonts w:ascii="Times New Roman" w:hAnsi="Times New Roman" w:cs="Times New Roman"/>
                <w:b/>
                <w:color w:val="000000" w:themeColor="text1"/>
              </w:rPr>
            </w:pPr>
            <w:proofErr w:type="spellStart"/>
            <w:r w:rsidRPr="004C22B5">
              <w:rPr>
                <w:rFonts w:ascii="Times New Roman" w:hAnsi="Times New Roman" w:cs="Times New Roman"/>
                <w:b/>
                <w:color w:val="000000" w:themeColor="text1"/>
              </w:rPr>
              <w:t>Логоритмика</w:t>
            </w:r>
            <w:proofErr w:type="spellEnd"/>
            <w:r w:rsidRPr="004C22B5">
              <w:rPr>
                <w:rFonts w:ascii="Times New Roman" w:hAnsi="Times New Roman" w:cs="Times New Roman"/>
                <w:b/>
                <w:color w:val="000000" w:themeColor="text1"/>
              </w:rPr>
              <w:t xml:space="preserve"> </w:t>
            </w:r>
          </w:p>
          <w:p w14:paraId="18BEC1AE" w14:textId="61B64278" w:rsidR="00FD4743" w:rsidRPr="004C22B5" w:rsidRDefault="00FD4743" w:rsidP="00BC1AA1">
            <w:pPr>
              <w:shd w:val="clear" w:color="auto" w:fill="FFFFFF"/>
              <w:spacing w:after="0"/>
              <w:rPr>
                <w:rFonts w:ascii="Times New Roman" w:hAnsi="Times New Roman" w:cs="Times New Roman"/>
                <w:color w:val="000000" w:themeColor="text1"/>
                <w:lang w:eastAsia="ru-RU"/>
              </w:rPr>
            </w:pPr>
            <w:r w:rsidRPr="004C22B5">
              <w:rPr>
                <w:rStyle w:val="c8"/>
                <w:rFonts w:ascii="Times New Roman" w:hAnsi="Times New Roman" w:cs="Times New Roman"/>
                <w:b/>
                <w:bCs/>
                <w:color w:val="000000" w:themeColor="text1"/>
              </w:rPr>
              <w:t>«</w:t>
            </w:r>
            <w:r w:rsidR="00621931" w:rsidRPr="004C22B5">
              <w:rPr>
                <w:rStyle w:val="c8"/>
                <w:rFonts w:ascii="Times New Roman" w:hAnsi="Times New Roman" w:cs="Times New Roman"/>
                <w:b/>
                <w:bCs/>
                <w:color w:val="000000" w:themeColor="text1"/>
              </w:rPr>
              <w:t>Самолет</w:t>
            </w:r>
            <w:r w:rsidRPr="004C22B5">
              <w:rPr>
                <w:rStyle w:val="c8"/>
                <w:rFonts w:ascii="Times New Roman" w:hAnsi="Times New Roman" w:cs="Times New Roman"/>
                <w:b/>
                <w:bCs/>
                <w:color w:val="000000" w:themeColor="text1"/>
              </w:rPr>
              <w:t>»</w:t>
            </w:r>
          </w:p>
          <w:p w14:paraId="6918F897" w14:textId="77777777" w:rsidR="00FD4743" w:rsidRPr="004C22B5" w:rsidRDefault="00FD4743" w:rsidP="00BC1AA1">
            <w:pPr>
              <w:shd w:val="clear" w:color="auto" w:fill="FFFFFF"/>
              <w:spacing w:after="0" w:line="240" w:lineRule="auto"/>
              <w:rPr>
                <w:rFonts w:ascii="Times New Roman" w:hAnsi="Times New Roman" w:cs="Times New Roman"/>
                <w:color w:val="000000" w:themeColor="text1"/>
              </w:rPr>
            </w:pPr>
            <w:r w:rsidRPr="004C22B5">
              <w:rPr>
                <w:rStyle w:val="c9"/>
                <w:rFonts w:ascii="Times New Roman" w:hAnsi="Times New Roman" w:cs="Times New Roman"/>
                <w:b/>
                <w:bCs/>
                <w:color w:val="000000" w:themeColor="text1"/>
              </w:rPr>
              <w:t>Задача: </w:t>
            </w:r>
            <w:r w:rsidRPr="004C22B5">
              <w:rPr>
                <w:rFonts w:ascii="Times New Roman" w:hAnsi="Times New Roman" w:cs="Times New Roman"/>
                <w:color w:val="000000" w:themeColor="text1"/>
              </w:rPr>
              <w:t>развивать внимательность, плавность выполнения движения</w:t>
            </w:r>
          </w:p>
          <w:p w14:paraId="7E05A486" w14:textId="7EFB1A21" w:rsidR="00FD4743" w:rsidRPr="004C22B5" w:rsidRDefault="00FD4743" w:rsidP="00BC1AA1">
            <w:pPr>
              <w:spacing w:after="0" w:line="240" w:lineRule="auto"/>
              <w:rPr>
                <w:rFonts w:ascii="Times New Roman" w:hAnsi="Times New Roman" w:cs="Times New Roman"/>
                <w:color w:val="000000" w:themeColor="text1"/>
              </w:rPr>
            </w:pPr>
            <w:r w:rsidRPr="004C22B5">
              <w:rPr>
                <w:rFonts w:ascii="Times New Roman" w:hAnsi="Times New Roman" w:cs="Times New Roman"/>
                <w:b/>
                <w:i/>
                <w:color w:val="000000" w:themeColor="text1"/>
                <w:lang w:val="kk-KZ" w:eastAsia="ru-RU"/>
              </w:rPr>
              <w:t xml:space="preserve"> </w:t>
            </w:r>
            <w:r w:rsidRPr="004C22B5">
              <w:rPr>
                <w:rFonts w:ascii="Times New Roman" w:hAnsi="Times New Roman" w:cs="Times New Roman"/>
                <w:color w:val="000000" w:themeColor="text1"/>
              </w:rPr>
              <w:t>***</w:t>
            </w:r>
            <w:r w:rsidR="00621931" w:rsidRPr="004C22B5">
              <w:rPr>
                <w:color w:val="000000" w:themeColor="text1"/>
              </w:rPr>
              <w:t xml:space="preserve"> </w:t>
            </w:r>
            <w:r w:rsidR="00621931" w:rsidRPr="004C22B5">
              <w:rPr>
                <w:rFonts w:ascii="Times New Roman" w:hAnsi="Times New Roman" w:cs="Times New Roman"/>
                <w:color w:val="000000" w:themeColor="text1"/>
              </w:rPr>
              <w:t>самолет-</w:t>
            </w:r>
            <w:proofErr w:type="spellStart"/>
            <w:r w:rsidR="00621931" w:rsidRPr="004C22B5">
              <w:rPr>
                <w:rFonts w:ascii="Times New Roman" w:hAnsi="Times New Roman" w:cs="Times New Roman"/>
                <w:color w:val="000000" w:themeColor="text1"/>
              </w:rPr>
              <w:t>ұшақ</w:t>
            </w:r>
            <w:proofErr w:type="spellEnd"/>
            <w:r w:rsidR="00621931" w:rsidRPr="004C22B5">
              <w:rPr>
                <w:rFonts w:ascii="Times New Roman" w:hAnsi="Times New Roman" w:cs="Times New Roman"/>
                <w:color w:val="000000" w:themeColor="text1"/>
              </w:rPr>
              <w:t xml:space="preserve"> </w:t>
            </w:r>
            <w:r w:rsidRPr="004C22B5">
              <w:rPr>
                <w:rFonts w:ascii="Times New Roman" w:hAnsi="Times New Roman" w:cs="Times New Roman"/>
                <w:b/>
                <w:i/>
                <w:color w:val="000000" w:themeColor="text1"/>
                <w:lang w:val="kk-KZ" w:eastAsia="ru-RU"/>
              </w:rPr>
              <w:t>(познавательная, коммуникативная деятельность)</w:t>
            </w:r>
          </w:p>
        </w:tc>
        <w:tc>
          <w:tcPr>
            <w:tcW w:w="2835" w:type="dxa"/>
            <w:gridSpan w:val="2"/>
          </w:tcPr>
          <w:p w14:paraId="3985A98F" w14:textId="46C47200" w:rsidR="00FD4743" w:rsidRPr="004C22B5" w:rsidRDefault="00FD4743" w:rsidP="00BC1AA1">
            <w:pPr>
              <w:spacing w:after="0" w:line="240" w:lineRule="auto"/>
              <w:rPr>
                <w:rFonts w:ascii="Times New Roman" w:hAnsi="Times New Roman" w:cs="Times New Roman"/>
                <w:b/>
                <w:color w:val="000000" w:themeColor="text1"/>
              </w:rPr>
            </w:pPr>
            <w:r w:rsidRPr="004C22B5">
              <w:rPr>
                <w:rFonts w:ascii="Times New Roman" w:hAnsi="Times New Roman" w:cs="Times New Roman"/>
                <w:b/>
                <w:color w:val="000000" w:themeColor="text1"/>
              </w:rPr>
              <w:t>Пальчиковая гимнастика «</w:t>
            </w:r>
            <w:r w:rsidRPr="004C22B5">
              <w:rPr>
                <w:rFonts w:ascii="Times New Roman" w:hAnsi="Times New Roman" w:cs="Times New Roman"/>
                <w:b/>
                <w:color w:val="000000" w:themeColor="text1"/>
                <w:lang w:val="kk-KZ"/>
              </w:rPr>
              <w:t>Нейроупражнение «</w:t>
            </w:r>
            <w:r w:rsidR="00621931" w:rsidRPr="004C22B5">
              <w:rPr>
                <w:rFonts w:ascii="Times New Roman" w:hAnsi="Times New Roman" w:cs="Times New Roman"/>
                <w:b/>
                <w:color w:val="000000" w:themeColor="text1"/>
                <w:lang w:val="kk-KZ"/>
              </w:rPr>
              <w:t>Кулак-ладонь</w:t>
            </w:r>
            <w:r w:rsidRPr="004C22B5">
              <w:rPr>
                <w:rFonts w:ascii="Times New Roman" w:hAnsi="Times New Roman" w:cs="Times New Roman"/>
                <w:b/>
                <w:color w:val="000000" w:themeColor="text1"/>
              </w:rPr>
              <w:t>» </w:t>
            </w:r>
          </w:p>
          <w:p w14:paraId="57C6969C" w14:textId="77777777" w:rsidR="00FD4743" w:rsidRPr="004C22B5" w:rsidRDefault="00FD4743" w:rsidP="00BC1AA1">
            <w:pPr>
              <w:spacing w:after="0" w:line="240" w:lineRule="auto"/>
              <w:rPr>
                <w:rFonts w:ascii="Times New Roman" w:hAnsi="Times New Roman" w:cs="Times New Roman"/>
                <w:color w:val="000000" w:themeColor="text1"/>
              </w:rPr>
            </w:pPr>
            <w:r w:rsidRPr="004C22B5">
              <w:rPr>
                <w:rFonts w:ascii="Times New Roman" w:hAnsi="Times New Roman" w:cs="Times New Roman"/>
                <w:b/>
                <w:color w:val="000000" w:themeColor="text1"/>
              </w:rPr>
              <w:t>Задача:</w:t>
            </w:r>
            <w:r w:rsidRPr="004C22B5">
              <w:rPr>
                <w:rFonts w:ascii="Times New Roman" w:hAnsi="Times New Roman" w:cs="Times New Roman"/>
                <w:color w:val="000000" w:themeColor="text1"/>
              </w:rPr>
              <w:t> развитие мелкой моторики,</w:t>
            </w:r>
            <w:r w:rsidRPr="004C22B5">
              <w:rPr>
                <w:rFonts w:ascii="Times New Roman" w:hAnsi="Times New Roman" w:cs="Times New Roman"/>
                <w:color w:val="000000" w:themeColor="text1"/>
                <w:lang w:val="kk-KZ"/>
              </w:rPr>
              <w:t xml:space="preserve"> </w:t>
            </w:r>
            <w:r w:rsidRPr="004C22B5">
              <w:rPr>
                <w:rFonts w:ascii="Times New Roman" w:hAnsi="Times New Roman" w:cs="Times New Roman"/>
                <w:color w:val="000000" w:themeColor="text1"/>
              </w:rPr>
              <w:t>умения повторять движения за воспитателем</w:t>
            </w:r>
          </w:p>
          <w:p w14:paraId="788CB955" w14:textId="6B183DF5" w:rsidR="00FD4743" w:rsidRPr="004C22B5" w:rsidRDefault="00FD4743" w:rsidP="00BC1AA1">
            <w:pPr>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 xml:space="preserve">*** </w:t>
            </w:r>
            <w:proofErr w:type="spellStart"/>
            <w:r w:rsidRPr="004C22B5">
              <w:rPr>
                <w:rFonts w:ascii="Times New Roman" w:hAnsi="Times New Roman" w:cs="Times New Roman"/>
                <w:color w:val="000000" w:themeColor="text1"/>
              </w:rPr>
              <w:t>жұдырық</w:t>
            </w:r>
            <w:proofErr w:type="spellEnd"/>
            <w:r w:rsidR="00174A74" w:rsidRPr="004C22B5">
              <w:rPr>
                <w:rFonts w:ascii="Times New Roman" w:hAnsi="Times New Roman" w:cs="Times New Roman"/>
                <w:color w:val="000000" w:themeColor="text1"/>
              </w:rPr>
              <w:t xml:space="preserve"> -кулак,</w:t>
            </w:r>
            <w:r w:rsidRPr="004C22B5">
              <w:rPr>
                <w:rFonts w:ascii="Times New Roman" w:hAnsi="Times New Roman" w:cs="Times New Roman"/>
                <w:color w:val="000000" w:themeColor="text1"/>
              </w:rPr>
              <w:t xml:space="preserve"> </w:t>
            </w:r>
            <w:proofErr w:type="spellStart"/>
            <w:r w:rsidRPr="004C22B5">
              <w:rPr>
                <w:rFonts w:ascii="Times New Roman" w:hAnsi="Times New Roman" w:cs="Times New Roman"/>
                <w:color w:val="000000" w:themeColor="text1"/>
              </w:rPr>
              <w:t>алақан</w:t>
            </w:r>
            <w:proofErr w:type="spellEnd"/>
            <w:r w:rsidRPr="004C22B5">
              <w:rPr>
                <w:rFonts w:ascii="Times New Roman" w:hAnsi="Times New Roman" w:cs="Times New Roman"/>
                <w:color w:val="000000" w:themeColor="text1"/>
              </w:rPr>
              <w:t xml:space="preserve"> –-ладонь (</w:t>
            </w:r>
            <w:r w:rsidRPr="004C22B5">
              <w:rPr>
                <w:rFonts w:ascii="Times New Roman" w:hAnsi="Times New Roman" w:cs="Times New Roman"/>
                <w:b/>
                <w:i/>
                <w:color w:val="000000" w:themeColor="text1"/>
                <w:lang w:val="kk-KZ" w:eastAsia="ru-RU"/>
              </w:rPr>
              <w:t>познавательная, коммуникативная деятельность)</w:t>
            </w:r>
          </w:p>
        </w:tc>
        <w:tc>
          <w:tcPr>
            <w:tcW w:w="2615" w:type="dxa"/>
            <w:gridSpan w:val="2"/>
          </w:tcPr>
          <w:p w14:paraId="49AEE9D7" w14:textId="0594905C" w:rsidR="00FD4743" w:rsidRPr="004C22B5" w:rsidRDefault="00FD4743" w:rsidP="00BC1AA1">
            <w:pPr>
              <w:spacing w:after="0" w:line="240" w:lineRule="auto"/>
              <w:rPr>
                <w:rFonts w:ascii="Times New Roman" w:hAnsi="Times New Roman" w:cs="Times New Roman"/>
                <w:b/>
                <w:color w:val="000000" w:themeColor="text1"/>
              </w:rPr>
            </w:pPr>
            <w:r w:rsidRPr="004C22B5">
              <w:rPr>
                <w:rFonts w:ascii="Times New Roman" w:hAnsi="Times New Roman" w:cs="Times New Roman"/>
                <w:b/>
                <w:color w:val="000000" w:themeColor="text1"/>
                <w:lang w:val="kk-KZ"/>
              </w:rPr>
              <w:t>Пальчиковая гимнастика</w:t>
            </w:r>
            <w:r w:rsidRPr="004C22B5">
              <w:rPr>
                <w:rFonts w:ascii="Times New Roman" w:hAnsi="Times New Roman" w:cs="Times New Roman"/>
                <w:b/>
                <w:color w:val="000000" w:themeColor="text1"/>
              </w:rPr>
              <w:t>"</w:t>
            </w:r>
            <w:r w:rsidR="00621931" w:rsidRPr="004C22B5">
              <w:rPr>
                <w:rFonts w:ascii="Times New Roman" w:hAnsi="Times New Roman" w:cs="Times New Roman"/>
                <w:b/>
                <w:color w:val="000000" w:themeColor="text1"/>
                <w:lang w:val="kk-KZ"/>
              </w:rPr>
              <w:t>Мы руками загребаем ...</w:t>
            </w:r>
            <w:r w:rsidRPr="004C22B5">
              <w:rPr>
                <w:rFonts w:ascii="Times New Roman" w:hAnsi="Times New Roman" w:cs="Times New Roman"/>
                <w:b/>
                <w:color w:val="000000" w:themeColor="text1"/>
                <w:lang w:val="kk-KZ"/>
              </w:rPr>
              <w:t>»</w:t>
            </w:r>
          </w:p>
          <w:p w14:paraId="564DAF9A" w14:textId="77777777" w:rsidR="00FD4743" w:rsidRPr="004C22B5" w:rsidRDefault="00FD4743" w:rsidP="00BC1AA1">
            <w:pPr>
              <w:spacing w:after="0" w:line="240" w:lineRule="auto"/>
              <w:rPr>
                <w:rFonts w:ascii="Times New Roman" w:hAnsi="Times New Roman" w:cs="Times New Roman"/>
                <w:color w:val="000000" w:themeColor="text1"/>
                <w:lang w:val="kk-KZ"/>
              </w:rPr>
            </w:pPr>
            <w:r w:rsidRPr="004C22B5">
              <w:rPr>
                <w:rFonts w:ascii="Times New Roman" w:hAnsi="Times New Roman" w:cs="Times New Roman"/>
                <w:b/>
                <w:color w:val="000000" w:themeColor="text1"/>
              </w:rPr>
              <w:t>Задача:</w:t>
            </w:r>
            <w:r w:rsidRPr="004C22B5">
              <w:rPr>
                <w:rFonts w:ascii="Times New Roman" w:hAnsi="Times New Roman" w:cs="Times New Roman"/>
                <w:color w:val="000000" w:themeColor="text1"/>
              </w:rPr>
              <w:t xml:space="preserve"> развивать умение выполнять движения </w:t>
            </w:r>
            <w:r w:rsidRPr="004C22B5">
              <w:rPr>
                <w:rFonts w:ascii="Times New Roman" w:hAnsi="Times New Roman" w:cs="Times New Roman"/>
                <w:color w:val="000000" w:themeColor="text1"/>
                <w:lang w:val="kk-KZ"/>
              </w:rPr>
              <w:t>и пропевать слова</w:t>
            </w:r>
          </w:p>
          <w:p w14:paraId="7D568042" w14:textId="503B113F" w:rsidR="00FD4743" w:rsidRPr="004C22B5" w:rsidRDefault="00FD4743" w:rsidP="00BC1AA1">
            <w:pPr>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 xml:space="preserve">*** </w:t>
            </w:r>
            <w:r w:rsidR="00621931" w:rsidRPr="004C22B5">
              <w:rPr>
                <w:rFonts w:ascii="Times New Roman" w:hAnsi="Times New Roman" w:cs="Times New Roman"/>
                <w:color w:val="000000" w:themeColor="text1"/>
                <w:lang w:val="kk-KZ"/>
              </w:rPr>
              <w:t>снег-</w:t>
            </w:r>
            <w:r w:rsidR="00621931" w:rsidRPr="004C22B5">
              <w:rPr>
                <w:color w:val="000000" w:themeColor="text1"/>
              </w:rPr>
              <w:t xml:space="preserve"> </w:t>
            </w:r>
            <w:r w:rsidR="00621931" w:rsidRPr="004C22B5">
              <w:rPr>
                <w:rFonts w:ascii="Times New Roman" w:hAnsi="Times New Roman" w:cs="Times New Roman"/>
                <w:color w:val="000000" w:themeColor="text1"/>
                <w:lang w:val="kk-KZ"/>
              </w:rPr>
              <w:t xml:space="preserve">қар </w:t>
            </w:r>
            <w:r w:rsidRPr="004C22B5">
              <w:rPr>
                <w:rFonts w:ascii="Times New Roman" w:hAnsi="Times New Roman" w:cs="Times New Roman"/>
                <w:color w:val="000000" w:themeColor="text1"/>
              </w:rPr>
              <w:t>(</w:t>
            </w:r>
            <w:r w:rsidRPr="004C22B5">
              <w:rPr>
                <w:rFonts w:ascii="Times New Roman" w:hAnsi="Times New Roman" w:cs="Times New Roman"/>
                <w:b/>
                <w:i/>
                <w:color w:val="000000" w:themeColor="text1"/>
                <w:lang w:val="kk-KZ" w:eastAsia="ru-RU"/>
              </w:rPr>
              <w:t>познавательная, коммуникативная деятельность)</w:t>
            </w:r>
            <w:r w:rsidRPr="004C22B5">
              <w:rPr>
                <w:rFonts w:ascii="Times New Roman" w:hAnsi="Times New Roman" w:cs="Times New Roman"/>
                <w:bCs/>
                <w:color w:val="000000" w:themeColor="text1"/>
                <w:lang w:val="kk-KZ"/>
              </w:rPr>
              <w:t xml:space="preserve"> </w:t>
            </w:r>
          </w:p>
        </w:tc>
        <w:tc>
          <w:tcPr>
            <w:tcW w:w="2653" w:type="dxa"/>
          </w:tcPr>
          <w:p w14:paraId="7A835198" w14:textId="2E18ED82" w:rsidR="00FD4743" w:rsidRPr="004C22B5" w:rsidRDefault="00FD4743" w:rsidP="00BC1AA1">
            <w:pPr>
              <w:spacing w:after="0" w:line="240" w:lineRule="auto"/>
              <w:rPr>
                <w:rFonts w:ascii="Times New Roman" w:hAnsi="Times New Roman" w:cs="Times New Roman"/>
                <w:color w:val="000000" w:themeColor="text1"/>
              </w:rPr>
            </w:pPr>
            <w:r w:rsidRPr="004C22B5">
              <w:rPr>
                <w:rFonts w:ascii="Times New Roman" w:hAnsi="Times New Roman" w:cs="Times New Roman"/>
                <w:b/>
                <w:color w:val="000000" w:themeColor="text1"/>
              </w:rPr>
              <w:t xml:space="preserve"> Игра малой подвижности </w:t>
            </w:r>
            <w:r w:rsidRPr="004C22B5">
              <w:rPr>
                <w:rFonts w:ascii="Times New Roman" w:hAnsi="Times New Roman" w:cs="Times New Roman"/>
                <w:color w:val="000000" w:themeColor="text1"/>
              </w:rPr>
              <w:t>«</w:t>
            </w:r>
            <w:r w:rsidR="00621931" w:rsidRPr="004C22B5">
              <w:rPr>
                <w:rFonts w:ascii="Times New Roman" w:hAnsi="Times New Roman" w:cs="Times New Roman"/>
                <w:b/>
                <w:color w:val="000000" w:themeColor="text1"/>
              </w:rPr>
              <w:t>Зайка беленький сидит</w:t>
            </w:r>
            <w:r w:rsidRPr="004C22B5">
              <w:rPr>
                <w:rFonts w:ascii="Times New Roman" w:hAnsi="Times New Roman" w:cs="Times New Roman"/>
                <w:color w:val="000000" w:themeColor="text1"/>
              </w:rPr>
              <w:t>» </w:t>
            </w:r>
          </w:p>
          <w:p w14:paraId="1ADE2A88" w14:textId="6F8B6F87" w:rsidR="00FD4743" w:rsidRPr="004C22B5" w:rsidRDefault="00FD4743" w:rsidP="00BC1AA1">
            <w:pPr>
              <w:spacing w:after="0" w:line="240" w:lineRule="auto"/>
              <w:rPr>
                <w:rFonts w:ascii="Times New Roman" w:hAnsi="Times New Roman" w:cs="Times New Roman"/>
                <w:bCs/>
                <w:color w:val="000000" w:themeColor="text1"/>
                <w:lang w:val="kk-KZ"/>
              </w:rPr>
            </w:pPr>
            <w:r w:rsidRPr="004C22B5">
              <w:rPr>
                <w:rFonts w:ascii="Times New Roman" w:hAnsi="Times New Roman" w:cs="Times New Roman"/>
                <w:b/>
                <w:color w:val="000000" w:themeColor="text1"/>
                <w:lang w:val="kk-KZ"/>
              </w:rPr>
              <w:t>Задача</w:t>
            </w:r>
            <w:r w:rsidRPr="004C22B5">
              <w:rPr>
                <w:rFonts w:ascii="Times New Roman" w:hAnsi="Times New Roman" w:cs="Times New Roman"/>
                <w:b/>
                <w:color w:val="000000" w:themeColor="text1"/>
              </w:rPr>
              <w:t>:</w:t>
            </w:r>
            <w:r w:rsidRPr="004C22B5">
              <w:rPr>
                <w:rFonts w:ascii="Times New Roman" w:hAnsi="Times New Roman" w:cs="Times New Roman"/>
                <w:color w:val="000000" w:themeColor="text1"/>
              </w:rPr>
              <w:t xml:space="preserve"> развитие умение слушать </w:t>
            </w:r>
            <w:proofErr w:type="spellStart"/>
            <w:r w:rsidRPr="004C22B5">
              <w:rPr>
                <w:rFonts w:ascii="Times New Roman" w:hAnsi="Times New Roman" w:cs="Times New Roman"/>
                <w:color w:val="000000" w:themeColor="text1"/>
              </w:rPr>
              <w:t>внимательно,повторить</w:t>
            </w:r>
            <w:proofErr w:type="spellEnd"/>
            <w:r w:rsidRPr="004C22B5">
              <w:rPr>
                <w:rFonts w:ascii="Times New Roman" w:hAnsi="Times New Roman" w:cs="Times New Roman"/>
                <w:color w:val="000000" w:themeColor="text1"/>
              </w:rPr>
              <w:t xml:space="preserve"> </w:t>
            </w:r>
            <w:proofErr w:type="spellStart"/>
            <w:r w:rsidR="00174A74" w:rsidRPr="004C22B5">
              <w:rPr>
                <w:rFonts w:ascii="Times New Roman" w:hAnsi="Times New Roman" w:cs="Times New Roman"/>
                <w:color w:val="000000" w:themeColor="text1"/>
              </w:rPr>
              <w:t>назввания</w:t>
            </w:r>
            <w:proofErr w:type="spellEnd"/>
            <w:r w:rsidR="00174A74" w:rsidRPr="004C22B5">
              <w:rPr>
                <w:rFonts w:ascii="Times New Roman" w:hAnsi="Times New Roman" w:cs="Times New Roman"/>
                <w:color w:val="000000" w:themeColor="text1"/>
              </w:rPr>
              <w:t xml:space="preserve"> пальцев</w:t>
            </w:r>
            <w:r w:rsidRPr="004C22B5">
              <w:rPr>
                <w:rFonts w:ascii="Times New Roman" w:hAnsi="Times New Roman" w:cs="Times New Roman"/>
                <w:bCs/>
                <w:color w:val="000000" w:themeColor="text1"/>
                <w:lang w:val="kk-KZ"/>
              </w:rPr>
              <w:t xml:space="preserve"> </w:t>
            </w:r>
          </w:p>
          <w:p w14:paraId="5812760D" w14:textId="71A3CBFB" w:rsidR="00FD4743" w:rsidRPr="004C22B5" w:rsidRDefault="00FD4743" w:rsidP="00BC1AA1">
            <w:pPr>
              <w:spacing w:after="0" w:line="240" w:lineRule="auto"/>
              <w:rPr>
                <w:rFonts w:ascii="Times New Roman" w:hAnsi="Times New Roman" w:cs="Times New Roman"/>
                <w:color w:val="000000" w:themeColor="text1"/>
              </w:rPr>
            </w:pPr>
            <w:r w:rsidRPr="004C22B5">
              <w:rPr>
                <w:rFonts w:ascii="Times New Roman" w:hAnsi="Times New Roman" w:cs="Times New Roman"/>
                <w:bCs/>
                <w:color w:val="000000" w:themeColor="text1"/>
                <w:lang w:val="kk-KZ"/>
              </w:rPr>
              <w:t>***</w:t>
            </w:r>
            <w:r w:rsidR="00621931" w:rsidRPr="004C22B5">
              <w:rPr>
                <w:rFonts w:ascii="Times New Roman" w:hAnsi="Times New Roman" w:cs="Times New Roman"/>
                <w:bCs/>
                <w:color w:val="000000" w:themeColor="text1"/>
                <w:lang w:val="kk-KZ"/>
              </w:rPr>
              <w:t>заяц-коян</w:t>
            </w:r>
            <w:r w:rsidR="00B04144" w:rsidRPr="004C22B5">
              <w:rPr>
                <w:rFonts w:ascii="Times New Roman" w:hAnsi="Times New Roman" w:cs="Times New Roman"/>
                <w:bCs/>
                <w:color w:val="000000" w:themeColor="text1"/>
                <w:lang w:val="kk-KZ"/>
              </w:rPr>
              <w:t xml:space="preserve"> </w:t>
            </w:r>
            <w:r w:rsidRPr="004C22B5">
              <w:rPr>
                <w:rFonts w:ascii="Times New Roman" w:hAnsi="Times New Roman" w:cs="Times New Roman"/>
                <w:color w:val="000000" w:themeColor="text1"/>
              </w:rPr>
              <w:t>(</w:t>
            </w:r>
            <w:r w:rsidRPr="004C22B5">
              <w:rPr>
                <w:rFonts w:ascii="Times New Roman" w:hAnsi="Times New Roman" w:cs="Times New Roman"/>
                <w:b/>
                <w:i/>
                <w:color w:val="000000" w:themeColor="text1"/>
                <w:lang w:val="kk-KZ" w:eastAsia="ru-RU"/>
              </w:rPr>
              <w:t>познавательная, коммуникативная деятельность)</w:t>
            </w:r>
          </w:p>
        </w:tc>
      </w:tr>
      <w:tr w:rsidR="004C22B5" w:rsidRPr="004C22B5" w14:paraId="263648EC" w14:textId="77777777" w:rsidTr="00BC1AA1">
        <w:trPr>
          <w:trHeight w:val="837"/>
        </w:trPr>
        <w:tc>
          <w:tcPr>
            <w:tcW w:w="2495" w:type="dxa"/>
          </w:tcPr>
          <w:p w14:paraId="59F3DBC6" w14:textId="77777777" w:rsidR="007F16ED" w:rsidRPr="004C22B5" w:rsidRDefault="007F16ED" w:rsidP="007F16ED">
            <w:pPr>
              <w:widowControl w:val="0"/>
              <w:autoSpaceDE w:val="0"/>
              <w:autoSpaceDN w:val="0"/>
              <w:adjustRightInd w:val="0"/>
              <w:spacing w:after="0" w:line="240" w:lineRule="auto"/>
              <w:contextualSpacing/>
              <w:rPr>
                <w:rFonts w:ascii="Times New Roman" w:eastAsia="Calibri" w:hAnsi="Times New Roman"/>
                <w:b/>
                <w:bCs/>
                <w:color w:val="000000" w:themeColor="text1"/>
              </w:rPr>
            </w:pPr>
            <w:r w:rsidRPr="004C22B5">
              <w:rPr>
                <w:rFonts w:ascii="Times New Roman" w:eastAsia="Calibri" w:hAnsi="Times New Roman"/>
                <w:b/>
                <w:bCs/>
                <w:color w:val="000000" w:themeColor="text1"/>
              </w:rPr>
              <w:t xml:space="preserve">МДМ </w:t>
            </w:r>
            <w:proofErr w:type="spellStart"/>
            <w:r w:rsidRPr="004C22B5">
              <w:rPr>
                <w:rFonts w:ascii="Times New Roman" w:eastAsia="Calibri" w:hAnsi="Times New Roman"/>
                <w:b/>
                <w:bCs/>
                <w:color w:val="000000" w:themeColor="text1"/>
              </w:rPr>
              <w:t>кестесіне</w:t>
            </w:r>
            <w:proofErr w:type="spellEnd"/>
            <w:r w:rsidRPr="004C22B5">
              <w:rPr>
                <w:rFonts w:ascii="Times New Roman" w:eastAsia="Calibri" w:hAnsi="Times New Roman"/>
                <w:b/>
                <w:bCs/>
                <w:color w:val="000000" w:themeColor="text1"/>
              </w:rPr>
              <w:t xml:space="preserve"> сай ҰҚ/</w:t>
            </w:r>
          </w:p>
          <w:p w14:paraId="72B1D25D" w14:textId="7B432BD8" w:rsidR="007F16ED" w:rsidRPr="004C22B5" w:rsidRDefault="007F16ED" w:rsidP="007F16ED">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r w:rsidRPr="004C22B5">
              <w:rPr>
                <w:rFonts w:ascii="Times New Roman" w:eastAsia="Calibri" w:hAnsi="Times New Roman"/>
                <w:b/>
                <w:bCs/>
                <w:color w:val="000000" w:themeColor="text1"/>
              </w:rPr>
              <w:t>ОД по расписанию ДО</w:t>
            </w:r>
          </w:p>
        </w:tc>
        <w:tc>
          <w:tcPr>
            <w:tcW w:w="2610" w:type="dxa"/>
            <w:gridSpan w:val="2"/>
          </w:tcPr>
          <w:p w14:paraId="2AE024B6" w14:textId="77777777" w:rsidR="007F16ED" w:rsidRPr="004C22B5" w:rsidRDefault="007F16ED" w:rsidP="007F16ED">
            <w:pPr>
              <w:spacing w:after="0" w:line="240" w:lineRule="auto"/>
              <w:contextualSpacing/>
              <w:rPr>
                <w:rFonts w:ascii="Times New Roman" w:eastAsia="Calibri" w:hAnsi="Times New Roman"/>
                <w:b/>
                <w:color w:val="000000" w:themeColor="text1"/>
              </w:rPr>
            </w:pPr>
            <w:r w:rsidRPr="004C22B5">
              <w:rPr>
                <w:rFonts w:ascii="Times New Roman" w:eastAsia="Calibri" w:hAnsi="Times New Roman"/>
                <w:b/>
                <w:color w:val="000000" w:themeColor="text1"/>
              </w:rPr>
              <w:t xml:space="preserve">Дене </w:t>
            </w:r>
            <w:proofErr w:type="spellStart"/>
            <w:r w:rsidRPr="004C22B5">
              <w:rPr>
                <w:rFonts w:ascii="Times New Roman" w:eastAsia="Calibri" w:hAnsi="Times New Roman"/>
                <w:b/>
                <w:color w:val="000000" w:themeColor="text1"/>
              </w:rPr>
              <w:t>шынықтыру</w:t>
            </w:r>
            <w:proofErr w:type="spellEnd"/>
            <w:r w:rsidRPr="004C22B5">
              <w:rPr>
                <w:rFonts w:ascii="Times New Roman" w:eastAsia="Calibri" w:hAnsi="Times New Roman"/>
                <w:b/>
                <w:color w:val="000000" w:themeColor="text1"/>
              </w:rPr>
              <w:t>/</w:t>
            </w:r>
          </w:p>
          <w:p w14:paraId="73ED1562" w14:textId="77777777" w:rsidR="007F16ED" w:rsidRPr="004C22B5" w:rsidRDefault="007F16ED" w:rsidP="007F16ED">
            <w:pPr>
              <w:spacing w:after="0" w:line="240" w:lineRule="auto"/>
              <w:contextualSpacing/>
              <w:rPr>
                <w:rFonts w:ascii="Times New Roman" w:eastAsia="Calibri" w:hAnsi="Times New Roman"/>
                <w:b/>
                <w:color w:val="000000" w:themeColor="text1"/>
              </w:rPr>
            </w:pPr>
            <w:r w:rsidRPr="004C22B5">
              <w:rPr>
                <w:rFonts w:ascii="Times New Roman" w:eastAsia="Calibri" w:hAnsi="Times New Roman"/>
                <w:b/>
                <w:color w:val="000000" w:themeColor="text1"/>
              </w:rPr>
              <w:t>Физическая культура</w:t>
            </w:r>
          </w:p>
          <w:p w14:paraId="695A4470" w14:textId="77777777" w:rsidR="007F16ED" w:rsidRPr="004C22B5" w:rsidRDefault="007F16ED" w:rsidP="007F16ED">
            <w:pPr>
              <w:spacing w:after="0" w:line="240" w:lineRule="auto"/>
              <w:contextualSpacing/>
              <w:rPr>
                <w:rFonts w:ascii="Times New Roman" w:eastAsia="Calibri" w:hAnsi="Times New Roman"/>
                <w:color w:val="000000" w:themeColor="text1"/>
              </w:rPr>
            </w:pPr>
            <w:r w:rsidRPr="004C22B5">
              <w:rPr>
                <w:rFonts w:ascii="Times New Roman" w:eastAsia="Calibri" w:hAnsi="Times New Roman"/>
                <w:color w:val="000000" w:themeColor="text1"/>
              </w:rPr>
              <w:t>(по плану специалиста)</w:t>
            </w:r>
          </w:p>
          <w:p w14:paraId="470075FF" w14:textId="77777777" w:rsidR="007F16ED" w:rsidRPr="004C22B5" w:rsidRDefault="007F16ED" w:rsidP="007F16ED">
            <w:pPr>
              <w:spacing w:after="0" w:line="240" w:lineRule="auto"/>
              <w:contextualSpacing/>
              <w:rPr>
                <w:rFonts w:ascii="Times New Roman" w:eastAsia="Calibri" w:hAnsi="Times New Roman"/>
                <w:b/>
                <w:color w:val="000000" w:themeColor="text1"/>
              </w:rPr>
            </w:pPr>
            <w:r w:rsidRPr="004C22B5">
              <w:rPr>
                <w:rFonts w:ascii="Times New Roman" w:eastAsia="Calibri" w:hAnsi="Times New Roman"/>
                <w:b/>
                <w:color w:val="000000" w:themeColor="text1"/>
              </w:rPr>
              <w:t xml:space="preserve">Математика </w:t>
            </w:r>
            <w:proofErr w:type="spellStart"/>
            <w:r w:rsidRPr="004C22B5">
              <w:rPr>
                <w:rFonts w:ascii="Times New Roman" w:eastAsia="Calibri" w:hAnsi="Times New Roman"/>
                <w:b/>
                <w:color w:val="000000" w:themeColor="text1"/>
              </w:rPr>
              <w:t>негіздері</w:t>
            </w:r>
            <w:proofErr w:type="spellEnd"/>
            <w:r w:rsidRPr="004C22B5">
              <w:rPr>
                <w:rFonts w:ascii="Times New Roman" w:eastAsia="Calibri" w:hAnsi="Times New Roman"/>
                <w:b/>
                <w:color w:val="000000" w:themeColor="text1"/>
              </w:rPr>
              <w:t>/</w:t>
            </w:r>
          </w:p>
          <w:p w14:paraId="77BB9465" w14:textId="77777777" w:rsidR="007F16ED" w:rsidRPr="004C22B5" w:rsidRDefault="007F16ED" w:rsidP="007F16ED">
            <w:pPr>
              <w:tabs>
                <w:tab w:val="left" w:pos="175"/>
              </w:tabs>
              <w:spacing w:after="0" w:line="240" w:lineRule="auto"/>
              <w:contextualSpacing/>
              <w:rPr>
                <w:rFonts w:ascii="Times New Roman" w:hAnsi="Times New Roman" w:cs="Times New Roman"/>
                <w:color w:val="000000" w:themeColor="text1"/>
              </w:rPr>
            </w:pPr>
            <w:r w:rsidRPr="004C22B5">
              <w:rPr>
                <w:rFonts w:ascii="Times New Roman" w:hAnsi="Times New Roman" w:cs="Times New Roman"/>
                <w:b/>
                <w:color w:val="000000" w:themeColor="text1"/>
              </w:rPr>
              <w:t>Основы математики</w:t>
            </w:r>
            <w:r w:rsidRPr="004C22B5">
              <w:rPr>
                <w:rFonts w:ascii="Times New Roman" w:hAnsi="Times New Roman" w:cs="Times New Roman"/>
                <w:color w:val="000000" w:themeColor="text1"/>
              </w:rPr>
              <w:t xml:space="preserve"> </w:t>
            </w:r>
          </w:p>
          <w:p w14:paraId="7238E1F2" w14:textId="03CF6EF1" w:rsidR="007F16ED" w:rsidRPr="004C22B5" w:rsidRDefault="007F16ED" w:rsidP="007F16ED">
            <w:pPr>
              <w:spacing w:after="0" w:line="240" w:lineRule="auto"/>
              <w:ind w:left="1"/>
              <w:rPr>
                <w:rFonts w:ascii="Times New Roman" w:hAnsi="Times New Roman" w:cs="Times New Roman"/>
                <w:color w:val="000000" w:themeColor="text1"/>
              </w:rPr>
            </w:pPr>
            <w:r w:rsidRPr="004C22B5">
              <w:rPr>
                <w:rFonts w:ascii="Times New Roman" w:hAnsi="Times New Roman" w:cs="Times New Roman"/>
                <w:color w:val="000000" w:themeColor="text1"/>
              </w:rPr>
              <w:t>«</w:t>
            </w:r>
            <w:r w:rsidR="00F97A4D" w:rsidRPr="004C22B5">
              <w:rPr>
                <w:rFonts w:ascii="Times New Roman" w:hAnsi="Times New Roman" w:cs="Times New Roman"/>
                <w:color w:val="000000" w:themeColor="text1"/>
              </w:rPr>
              <w:t>В городе…</w:t>
            </w:r>
            <w:r w:rsidRPr="004C22B5">
              <w:rPr>
                <w:rFonts w:ascii="Times New Roman" w:hAnsi="Times New Roman" w:cs="Times New Roman"/>
                <w:color w:val="000000" w:themeColor="text1"/>
              </w:rPr>
              <w:t>»</w:t>
            </w:r>
          </w:p>
          <w:p w14:paraId="733F2B69" w14:textId="77777777" w:rsidR="00F97A4D" w:rsidRPr="004C22B5" w:rsidRDefault="007F16ED" w:rsidP="00F97A4D">
            <w:pPr>
              <w:spacing w:after="0" w:line="240" w:lineRule="auto"/>
              <w:jc w:val="both"/>
              <w:rPr>
                <w:rFonts w:ascii="Times New Roman" w:eastAsia="Calibri" w:hAnsi="Times New Roman" w:cs="Times New Roman"/>
                <w:color w:val="000000" w:themeColor="text1"/>
                <w:lang w:val="kk-KZ"/>
              </w:rPr>
            </w:pPr>
            <w:r w:rsidRPr="004C22B5">
              <w:rPr>
                <w:rFonts w:ascii="Times New Roman" w:hAnsi="Times New Roman" w:cs="Times New Roman"/>
                <w:b/>
                <w:color w:val="000000" w:themeColor="text1"/>
              </w:rPr>
              <w:t>Задача</w:t>
            </w:r>
            <w:proofErr w:type="gramStart"/>
            <w:r w:rsidRPr="004C22B5">
              <w:rPr>
                <w:rFonts w:ascii="Times New Roman" w:hAnsi="Times New Roman" w:cs="Times New Roman"/>
                <w:b/>
                <w:color w:val="000000" w:themeColor="text1"/>
              </w:rPr>
              <w:t>:</w:t>
            </w:r>
            <w:r w:rsidRPr="004C22B5">
              <w:rPr>
                <w:rFonts w:ascii="Times New Roman" w:eastAsia="Calibri" w:hAnsi="Times New Roman" w:cs="Times New Roman"/>
                <w:color w:val="000000" w:themeColor="text1"/>
              </w:rPr>
              <w:t xml:space="preserve"> </w:t>
            </w:r>
            <w:r w:rsidR="00F97A4D" w:rsidRPr="004C22B5">
              <w:rPr>
                <w:rFonts w:ascii="Times New Roman" w:eastAsia="Calibri" w:hAnsi="Times New Roman" w:cs="Times New Roman"/>
                <w:color w:val="000000" w:themeColor="text1"/>
                <w:lang w:val="kk-KZ"/>
              </w:rPr>
              <w:t>О</w:t>
            </w:r>
            <w:proofErr w:type="spellStart"/>
            <w:r w:rsidR="00F97A4D" w:rsidRPr="004C22B5">
              <w:rPr>
                <w:rFonts w:ascii="Times New Roman" w:eastAsia="Calibri" w:hAnsi="Times New Roman" w:cs="Times New Roman"/>
                <w:color w:val="000000" w:themeColor="text1"/>
              </w:rPr>
              <w:t>бучать</w:t>
            </w:r>
            <w:proofErr w:type="spellEnd"/>
            <w:proofErr w:type="gramEnd"/>
            <w:r w:rsidR="00F97A4D" w:rsidRPr="004C22B5">
              <w:rPr>
                <w:rFonts w:ascii="Times New Roman" w:eastAsia="Calibri" w:hAnsi="Times New Roman" w:cs="Times New Roman"/>
                <w:color w:val="000000" w:themeColor="text1"/>
              </w:rPr>
              <w:t xml:space="preserve"> умению сравнивать предметы по различным признакам (цвет, форма, размер, материал, применение).</w:t>
            </w:r>
          </w:p>
          <w:p w14:paraId="0B40F97A" w14:textId="60B18930" w:rsidR="007F16ED" w:rsidRPr="004C22B5" w:rsidRDefault="007F16ED" w:rsidP="007F16ED">
            <w:pPr>
              <w:spacing w:after="0" w:line="240" w:lineRule="auto"/>
              <w:rPr>
                <w:rFonts w:ascii="Times New Roman" w:eastAsia="Calibri" w:hAnsi="Times New Roman" w:cs="Times New Roman"/>
                <w:color w:val="000000" w:themeColor="text1"/>
                <w:lang w:val="kk-KZ"/>
              </w:rPr>
            </w:pPr>
            <w:r w:rsidRPr="004C22B5">
              <w:rPr>
                <w:rFonts w:ascii="Times New Roman" w:eastAsia="Calibri" w:hAnsi="Times New Roman" w:cs="Times New Roman"/>
                <w:color w:val="000000" w:themeColor="text1"/>
                <w:lang w:val="kk-KZ"/>
              </w:rPr>
              <w:t>***</w:t>
            </w:r>
            <w:r w:rsidRPr="004C22B5">
              <w:rPr>
                <w:rFonts w:ascii="Times New Roman" w:hAnsi="Times New Roman" w:cs="Times New Roman"/>
                <w:iCs/>
                <w:color w:val="000000" w:themeColor="text1"/>
                <w:lang w:val="kk-KZ"/>
              </w:rPr>
              <w:t xml:space="preserve"> </w:t>
            </w:r>
            <w:r w:rsidR="00282FF5" w:rsidRPr="004C22B5">
              <w:rPr>
                <w:rFonts w:ascii="Times New Roman" w:eastAsia="Calibri" w:hAnsi="Times New Roman" w:cs="Times New Roman"/>
                <w:color w:val="000000" w:themeColor="text1"/>
              </w:rPr>
              <w:t>цвет-</w:t>
            </w:r>
            <w:r w:rsidR="00282FF5" w:rsidRPr="004C22B5">
              <w:rPr>
                <w:rFonts w:ascii="Times New Roman" w:hAnsi="Times New Roman" w:cs="Times New Roman"/>
                <w:iCs/>
                <w:color w:val="000000" w:themeColor="text1"/>
                <w:lang w:val="kk-KZ"/>
              </w:rPr>
              <w:t>түсі,</w:t>
            </w:r>
            <w:r w:rsidR="00282FF5" w:rsidRPr="004C22B5">
              <w:rPr>
                <w:rFonts w:ascii="Times New Roman" w:eastAsia="Calibri" w:hAnsi="Times New Roman" w:cs="Times New Roman"/>
                <w:color w:val="000000" w:themeColor="text1"/>
              </w:rPr>
              <w:t>форма-</w:t>
            </w:r>
            <w:r w:rsidR="00282FF5" w:rsidRPr="004C22B5">
              <w:rPr>
                <w:rFonts w:ascii="Times New Roman" w:hAnsi="Times New Roman" w:cs="Times New Roman"/>
                <w:iCs/>
                <w:color w:val="000000" w:themeColor="text1"/>
                <w:lang w:val="kk-KZ"/>
              </w:rPr>
              <w:t xml:space="preserve"> пішіні</w:t>
            </w:r>
            <w:r w:rsidR="00282FF5" w:rsidRPr="004C22B5">
              <w:rPr>
                <w:rFonts w:ascii="Times New Roman" w:eastAsia="Calibri" w:hAnsi="Times New Roman" w:cs="Times New Roman"/>
                <w:color w:val="000000" w:themeColor="text1"/>
              </w:rPr>
              <w:t>, размер-</w:t>
            </w:r>
            <w:r w:rsidR="00282FF5" w:rsidRPr="004C22B5">
              <w:rPr>
                <w:rFonts w:ascii="Times New Roman" w:hAnsi="Times New Roman" w:cs="Times New Roman"/>
                <w:iCs/>
                <w:color w:val="000000" w:themeColor="text1"/>
                <w:lang w:val="kk-KZ"/>
              </w:rPr>
              <w:t xml:space="preserve"> өлшемі</w:t>
            </w:r>
            <w:r w:rsidR="00282FF5" w:rsidRPr="004C22B5">
              <w:rPr>
                <w:rFonts w:ascii="Times New Roman" w:eastAsia="Calibri" w:hAnsi="Times New Roman" w:cs="Times New Roman"/>
                <w:color w:val="000000" w:themeColor="text1"/>
              </w:rPr>
              <w:t>,  применение-</w:t>
            </w:r>
            <w:r w:rsidR="00282FF5" w:rsidRPr="004C22B5">
              <w:rPr>
                <w:rFonts w:ascii="Times New Roman" w:hAnsi="Times New Roman" w:cs="Times New Roman"/>
                <w:iCs/>
                <w:color w:val="000000" w:themeColor="text1"/>
                <w:lang w:val="kk-KZ"/>
              </w:rPr>
              <w:t>қолданылуы</w:t>
            </w:r>
          </w:p>
          <w:p w14:paraId="56AF7AD6" w14:textId="77777777" w:rsidR="007F16ED" w:rsidRPr="004C22B5" w:rsidRDefault="007F16ED" w:rsidP="007F16ED">
            <w:pPr>
              <w:spacing w:after="0" w:line="240" w:lineRule="auto"/>
              <w:contextualSpacing/>
              <w:rPr>
                <w:rFonts w:ascii="Times New Roman" w:eastAsia="Calibri" w:hAnsi="Times New Roman"/>
                <w:color w:val="000000" w:themeColor="text1"/>
                <w:lang w:val="kk-KZ"/>
              </w:rPr>
            </w:pPr>
            <w:r w:rsidRPr="004C22B5">
              <w:rPr>
                <w:rFonts w:ascii="Times New Roman" w:eastAsia="Calibri" w:hAnsi="Times New Roman"/>
                <w:b/>
                <w:color w:val="000000" w:themeColor="text1"/>
                <w:lang w:val="kk-KZ"/>
              </w:rPr>
              <w:t>Сөйлеуді дамыту/</w:t>
            </w:r>
          </w:p>
          <w:p w14:paraId="25084274" w14:textId="31D093A0" w:rsidR="007F16ED" w:rsidRPr="004C22B5" w:rsidRDefault="007F16ED" w:rsidP="007F16ED">
            <w:pPr>
              <w:spacing w:after="0" w:line="240" w:lineRule="auto"/>
              <w:rPr>
                <w:rFonts w:ascii="Times New Roman" w:hAnsi="Times New Roman" w:cs="Times New Roman"/>
                <w:color w:val="000000" w:themeColor="text1"/>
              </w:rPr>
            </w:pPr>
            <w:r w:rsidRPr="004C22B5">
              <w:rPr>
                <w:rFonts w:ascii="Times New Roman" w:hAnsi="Times New Roman" w:cs="Times New Roman"/>
                <w:b/>
                <w:color w:val="000000" w:themeColor="text1"/>
              </w:rPr>
              <w:t>Развитие речи</w:t>
            </w:r>
            <w:r w:rsidRPr="004C22B5">
              <w:rPr>
                <w:rFonts w:ascii="Times New Roman" w:hAnsi="Times New Roman" w:cs="Times New Roman"/>
                <w:color w:val="000000" w:themeColor="text1"/>
                <w:spacing w:val="2"/>
              </w:rPr>
              <w:t xml:space="preserve"> </w:t>
            </w:r>
            <w:r w:rsidRPr="004C22B5">
              <w:rPr>
                <w:rFonts w:ascii="Times New Roman" w:hAnsi="Times New Roman" w:cs="Times New Roman"/>
                <w:color w:val="000000" w:themeColor="text1"/>
              </w:rPr>
              <w:t>«</w:t>
            </w:r>
            <w:r w:rsidR="00282FF5" w:rsidRPr="004C22B5">
              <w:rPr>
                <w:rFonts w:ascii="Times New Roman" w:hAnsi="Times New Roman" w:cs="Times New Roman"/>
                <w:color w:val="000000" w:themeColor="text1"/>
              </w:rPr>
              <w:t>Мой дом</w:t>
            </w:r>
            <w:r w:rsidRPr="004C22B5">
              <w:rPr>
                <w:rFonts w:ascii="Times New Roman" w:hAnsi="Times New Roman" w:cs="Times New Roman"/>
                <w:color w:val="000000" w:themeColor="text1"/>
              </w:rPr>
              <w:t>»</w:t>
            </w:r>
          </w:p>
          <w:p w14:paraId="0B7D41DC" w14:textId="77777777" w:rsidR="00282FF5" w:rsidRPr="004C22B5" w:rsidRDefault="007F16ED" w:rsidP="00282FF5">
            <w:pPr>
              <w:spacing w:after="0" w:line="240" w:lineRule="auto"/>
              <w:jc w:val="both"/>
              <w:rPr>
                <w:rFonts w:ascii="Times New Roman" w:hAnsi="Times New Roman" w:cs="Times New Roman"/>
                <w:color w:val="000000" w:themeColor="text1"/>
                <w:lang w:val="kk-KZ"/>
              </w:rPr>
            </w:pPr>
            <w:r w:rsidRPr="004C22B5">
              <w:rPr>
                <w:rFonts w:ascii="Times New Roman" w:hAnsi="Times New Roman" w:cs="Times New Roman"/>
                <w:b/>
                <w:color w:val="000000" w:themeColor="text1"/>
              </w:rPr>
              <w:t>Задача:</w:t>
            </w:r>
            <w:r w:rsidRPr="004C22B5">
              <w:rPr>
                <w:rFonts w:ascii="Times New Roman" w:hAnsi="Times New Roman" w:cs="Times New Roman"/>
                <w:color w:val="000000" w:themeColor="text1"/>
              </w:rPr>
              <w:t xml:space="preserve"> </w:t>
            </w:r>
            <w:r w:rsidR="00282FF5" w:rsidRPr="004C22B5">
              <w:rPr>
                <w:rFonts w:ascii="Times New Roman" w:hAnsi="Times New Roman" w:cs="Times New Roman"/>
                <w:color w:val="000000" w:themeColor="text1"/>
              </w:rPr>
              <w:t xml:space="preserve">Обогащать словарный запас детей существительными обозначающими предметы бытового окружения, </w:t>
            </w:r>
            <w:proofErr w:type="gramStart"/>
            <w:r w:rsidR="00282FF5" w:rsidRPr="004C22B5">
              <w:rPr>
                <w:rFonts w:ascii="Times New Roman" w:hAnsi="Times New Roman" w:cs="Times New Roman"/>
                <w:color w:val="000000" w:themeColor="text1"/>
              </w:rPr>
              <w:t>прилагательными</w:t>
            </w:r>
            <w:proofErr w:type="gramEnd"/>
            <w:r w:rsidR="00282FF5" w:rsidRPr="004C22B5">
              <w:rPr>
                <w:rFonts w:ascii="Times New Roman" w:hAnsi="Times New Roman" w:cs="Times New Roman"/>
                <w:color w:val="000000" w:themeColor="text1"/>
              </w:rPr>
              <w:t xml:space="preserve"> характеризующими свойства и качества предметов, наречиями, обозначающими взаимоотношения людей, их отношение к труду.</w:t>
            </w:r>
          </w:p>
          <w:p w14:paraId="59CFCAC1" w14:textId="5F5438D0" w:rsidR="007F16ED" w:rsidRPr="004C22B5" w:rsidRDefault="007F16ED" w:rsidP="007F16ED">
            <w:pPr>
              <w:spacing w:after="0" w:line="240" w:lineRule="auto"/>
              <w:rPr>
                <w:rFonts w:ascii="Times New Roman" w:eastAsia="Calibri" w:hAnsi="Times New Roman"/>
                <w:b/>
                <w:color w:val="000000" w:themeColor="text1"/>
              </w:rPr>
            </w:pPr>
            <w:proofErr w:type="spellStart"/>
            <w:r w:rsidRPr="004C22B5">
              <w:rPr>
                <w:rFonts w:ascii="Times New Roman" w:eastAsia="Calibri" w:hAnsi="Times New Roman"/>
                <w:b/>
                <w:color w:val="000000" w:themeColor="text1"/>
              </w:rPr>
              <w:t>Қоршаған</w:t>
            </w:r>
            <w:proofErr w:type="spellEnd"/>
            <w:r w:rsidRPr="004C22B5">
              <w:rPr>
                <w:rFonts w:ascii="Times New Roman" w:eastAsia="Calibri" w:hAnsi="Times New Roman"/>
                <w:b/>
                <w:color w:val="000000" w:themeColor="text1"/>
              </w:rPr>
              <w:t xml:space="preserve"> </w:t>
            </w:r>
            <w:proofErr w:type="spellStart"/>
            <w:r w:rsidRPr="004C22B5">
              <w:rPr>
                <w:rFonts w:ascii="Times New Roman" w:eastAsia="Calibri" w:hAnsi="Times New Roman"/>
                <w:b/>
                <w:color w:val="000000" w:themeColor="text1"/>
              </w:rPr>
              <w:t>ортамен</w:t>
            </w:r>
            <w:proofErr w:type="spellEnd"/>
            <w:r w:rsidRPr="004C22B5">
              <w:rPr>
                <w:rFonts w:ascii="Times New Roman" w:eastAsia="Calibri" w:hAnsi="Times New Roman"/>
                <w:b/>
                <w:color w:val="000000" w:themeColor="text1"/>
              </w:rPr>
              <w:t xml:space="preserve"> </w:t>
            </w:r>
            <w:proofErr w:type="spellStart"/>
            <w:r w:rsidRPr="004C22B5">
              <w:rPr>
                <w:rFonts w:ascii="Times New Roman" w:eastAsia="Calibri" w:hAnsi="Times New Roman"/>
                <w:b/>
                <w:color w:val="000000" w:themeColor="text1"/>
              </w:rPr>
              <w:t>танысу</w:t>
            </w:r>
            <w:proofErr w:type="spellEnd"/>
            <w:r w:rsidRPr="004C22B5">
              <w:rPr>
                <w:rFonts w:ascii="Times New Roman" w:eastAsia="Calibri" w:hAnsi="Times New Roman"/>
                <w:b/>
                <w:color w:val="000000" w:themeColor="text1"/>
              </w:rPr>
              <w:t>/</w:t>
            </w:r>
          </w:p>
          <w:p w14:paraId="13A234B1" w14:textId="510687C2" w:rsidR="007F16ED" w:rsidRPr="004C22B5" w:rsidRDefault="007F16ED" w:rsidP="007F16ED">
            <w:pPr>
              <w:tabs>
                <w:tab w:val="right" w:pos="3996"/>
              </w:tabs>
              <w:spacing w:after="0" w:line="240" w:lineRule="auto"/>
              <w:rPr>
                <w:rFonts w:ascii="Times New Roman" w:hAnsi="Times New Roman" w:cs="Times New Roman"/>
                <w:color w:val="000000" w:themeColor="text1"/>
              </w:rPr>
            </w:pPr>
            <w:r w:rsidRPr="004C22B5">
              <w:rPr>
                <w:rFonts w:ascii="Times New Roman" w:hAnsi="Times New Roman" w:cs="Times New Roman"/>
                <w:b/>
                <w:color w:val="000000" w:themeColor="text1"/>
              </w:rPr>
              <w:lastRenderedPageBreak/>
              <w:t xml:space="preserve">Ознакомление с окружающим миром </w:t>
            </w:r>
            <w:r w:rsidRPr="004C22B5">
              <w:rPr>
                <w:rFonts w:ascii="Times New Roman" w:hAnsi="Times New Roman" w:cs="Times New Roman"/>
                <w:color w:val="000000" w:themeColor="text1"/>
              </w:rPr>
              <w:t>«</w:t>
            </w:r>
            <w:r w:rsidR="00282FF5" w:rsidRPr="004C22B5">
              <w:rPr>
                <w:rFonts w:ascii="Times New Roman" w:hAnsi="Times New Roman" w:cs="Times New Roman"/>
                <w:color w:val="000000" w:themeColor="text1"/>
              </w:rPr>
              <w:t>Родная природа</w:t>
            </w:r>
            <w:r w:rsidRPr="004C22B5">
              <w:rPr>
                <w:rFonts w:ascii="Times New Roman" w:hAnsi="Times New Roman" w:cs="Times New Roman"/>
                <w:color w:val="000000" w:themeColor="text1"/>
              </w:rPr>
              <w:t>»</w:t>
            </w:r>
          </w:p>
          <w:p w14:paraId="361D3BF3" w14:textId="77777777" w:rsidR="00282FF5" w:rsidRPr="004C22B5" w:rsidRDefault="007F16ED" w:rsidP="00282FF5">
            <w:pPr>
              <w:spacing w:after="0" w:line="240" w:lineRule="auto"/>
              <w:jc w:val="both"/>
              <w:rPr>
                <w:rFonts w:ascii="Times New Roman" w:hAnsi="Times New Roman" w:cs="Times New Roman"/>
                <w:color w:val="000000" w:themeColor="text1"/>
                <w:lang w:val="kk-KZ"/>
              </w:rPr>
            </w:pPr>
            <w:r w:rsidRPr="004C22B5">
              <w:rPr>
                <w:rFonts w:ascii="Times New Roman" w:hAnsi="Times New Roman" w:cs="Times New Roman"/>
                <w:b/>
                <w:color w:val="000000" w:themeColor="text1"/>
              </w:rPr>
              <w:t>Задача</w:t>
            </w:r>
            <w:proofErr w:type="gramStart"/>
            <w:r w:rsidRPr="004C22B5">
              <w:rPr>
                <w:rFonts w:ascii="Times New Roman" w:hAnsi="Times New Roman" w:cs="Times New Roman"/>
                <w:b/>
                <w:color w:val="000000" w:themeColor="text1"/>
              </w:rPr>
              <w:t>:</w:t>
            </w:r>
            <w:r w:rsidRPr="004C22B5">
              <w:rPr>
                <w:rFonts w:ascii="Times New Roman" w:hAnsi="Times New Roman" w:cs="Times New Roman"/>
                <w:color w:val="000000" w:themeColor="text1"/>
              </w:rPr>
              <w:t xml:space="preserve"> </w:t>
            </w:r>
            <w:r w:rsidR="00282FF5" w:rsidRPr="004C22B5">
              <w:rPr>
                <w:rFonts w:ascii="Times New Roman" w:hAnsi="Times New Roman" w:cs="Times New Roman"/>
                <w:color w:val="000000" w:themeColor="text1"/>
              </w:rPr>
              <w:t>Знакомить</w:t>
            </w:r>
            <w:proofErr w:type="gramEnd"/>
            <w:r w:rsidR="00282FF5" w:rsidRPr="004C22B5">
              <w:rPr>
                <w:rFonts w:ascii="Times New Roman" w:hAnsi="Times New Roman" w:cs="Times New Roman"/>
                <w:color w:val="000000" w:themeColor="text1"/>
              </w:rPr>
              <w:t xml:space="preserve"> детей с многообразием родной природы: деревьями, кустарниками. Наблюдать за признаками растений как живых существ и разделять причинно-следственные связи.</w:t>
            </w:r>
          </w:p>
          <w:p w14:paraId="457360DD" w14:textId="4DDD906F" w:rsidR="007F16ED" w:rsidRPr="004C22B5" w:rsidRDefault="007F16ED" w:rsidP="007F16ED">
            <w:pPr>
              <w:spacing w:after="0" w:line="240" w:lineRule="auto"/>
              <w:rPr>
                <w:rFonts w:ascii="Times New Roman" w:hAnsi="Times New Roman" w:cs="Times New Roman"/>
                <w:color w:val="000000" w:themeColor="text1"/>
                <w:highlight w:val="yellow"/>
                <w:lang w:val="kk-KZ"/>
              </w:rPr>
            </w:pPr>
            <w:r w:rsidRPr="004C22B5">
              <w:rPr>
                <w:rFonts w:ascii="Times New Roman" w:hAnsi="Times New Roman" w:cs="Times New Roman"/>
                <w:color w:val="000000" w:themeColor="text1"/>
                <w:lang w:val="kk-KZ"/>
              </w:rPr>
              <w:t xml:space="preserve">*** </w:t>
            </w:r>
            <w:r w:rsidR="00282FF5" w:rsidRPr="004C22B5">
              <w:rPr>
                <w:rFonts w:ascii="Times New Roman" w:hAnsi="Times New Roman" w:cs="Times New Roman"/>
                <w:color w:val="000000" w:themeColor="text1"/>
                <w:lang w:val="kk-KZ"/>
              </w:rPr>
              <w:t>растения-өсімдіктер</w:t>
            </w:r>
          </w:p>
        </w:tc>
        <w:tc>
          <w:tcPr>
            <w:tcW w:w="2551" w:type="dxa"/>
          </w:tcPr>
          <w:p w14:paraId="7657E5D5" w14:textId="77777777" w:rsidR="007F16ED" w:rsidRPr="004C22B5" w:rsidRDefault="007F16ED" w:rsidP="007F16ED">
            <w:pPr>
              <w:spacing w:after="0" w:line="240" w:lineRule="auto"/>
              <w:contextualSpacing/>
              <w:rPr>
                <w:rFonts w:ascii="Times New Roman" w:eastAsia="Calibri" w:hAnsi="Times New Roman"/>
                <w:b/>
                <w:color w:val="000000" w:themeColor="text1"/>
              </w:rPr>
            </w:pPr>
            <w:r w:rsidRPr="004C22B5">
              <w:rPr>
                <w:rFonts w:ascii="Times New Roman" w:eastAsia="Calibri" w:hAnsi="Times New Roman"/>
                <w:b/>
                <w:color w:val="000000" w:themeColor="text1"/>
              </w:rPr>
              <w:lastRenderedPageBreak/>
              <w:t xml:space="preserve">Математика </w:t>
            </w:r>
            <w:proofErr w:type="spellStart"/>
            <w:r w:rsidRPr="004C22B5">
              <w:rPr>
                <w:rFonts w:ascii="Times New Roman" w:eastAsia="Calibri" w:hAnsi="Times New Roman"/>
                <w:b/>
                <w:color w:val="000000" w:themeColor="text1"/>
              </w:rPr>
              <w:t>негіздері</w:t>
            </w:r>
            <w:proofErr w:type="spellEnd"/>
            <w:r w:rsidRPr="004C22B5">
              <w:rPr>
                <w:rFonts w:ascii="Times New Roman" w:eastAsia="Calibri" w:hAnsi="Times New Roman"/>
                <w:b/>
                <w:color w:val="000000" w:themeColor="text1"/>
              </w:rPr>
              <w:t>/</w:t>
            </w:r>
          </w:p>
          <w:p w14:paraId="25191DA2" w14:textId="77777777" w:rsidR="007F16ED" w:rsidRPr="004C22B5" w:rsidRDefault="007F16ED" w:rsidP="007F16ED">
            <w:pPr>
              <w:spacing w:after="0" w:line="240" w:lineRule="auto"/>
              <w:contextualSpacing/>
              <w:rPr>
                <w:rFonts w:ascii="Times New Roman" w:eastAsia="Calibri" w:hAnsi="Times New Roman"/>
                <w:color w:val="000000" w:themeColor="text1"/>
              </w:rPr>
            </w:pPr>
            <w:r w:rsidRPr="004C22B5">
              <w:rPr>
                <w:rFonts w:ascii="Times New Roman" w:eastAsia="Calibri" w:hAnsi="Times New Roman"/>
                <w:b/>
                <w:color w:val="000000" w:themeColor="text1"/>
              </w:rPr>
              <w:t>Основы математики</w:t>
            </w:r>
          </w:p>
          <w:p w14:paraId="4F929011" w14:textId="01968A18" w:rsidR="007F16ED" w:rsidRPr="004C22B5" w:rsidRDefault="007F16ED" w:rsidP="007F16ED">
            <w:pPr>
              <w:spacing w:after="0" w:line="259" w:lineRule="auto"/>
              <w:ind w:left="1"/>
              <w:rPr>
                <w:rFonts w:ascii="Times New Roman" w:hAnsi="Times New Roman" w:cs="Times New Roman"/>
                <w:color w:val="000000" w:themeColor="text1"/>
              </w:rPr>
            </w:pPr>
            <w:r w:rsidRPr="004C22B5">
              <w:rPr>
                <w:rFonts w:ascii="Times New Roman" w:hAnsi="Times New Roman" w:cs="Times New Roman"/>
                <w:color w:val="000000" w:themeColor="text1"/>
              </w:rPr>
              <w:t>«</w:t>
            </w:r>
            <w:r w:rsidR="000B5CF0" w:rsidRPr="004C22B5">
              <w:rPr>
                <w:rFonts w:ascii="Times New Roman" w:hAnsi="Times New Roman" w:cs="Times New Roman"/>
                <w:color w:val="000000" w:themeColor="text1"/>
              </w:rPr>
              <w:t>Укажи верно направление</w:t>
            </w:r>
            <w:r w:rsidRPr="004C22B5">
              <w:rPr>
                <w:rFonts w:ascii="Times New Roman" w:hAnsi="Times New Roman" w:cs="Times New Roman"/>
                <w:color w:val="000000" w:themeColor="text1"/>
              </w:rPr>
              <w:t xml:space="preserve">» </w:t>
            </w:r>
          </w:p>
          <w:p w14:paraId="26632C7A" w14:textId="77777777" w:rsidR="000B5CF0" w:rsidRPr="004C22B5" w:rsidRDefault="007F16ED" w:rsidP="007F16ED">
            <w:pPr>
              <w:spacing w:after="0" w:line="240" w:lineRule="auto"/>
              <w:contextualSpacing/>
              <w:rPr>
                <w:rFonts w:ascii="Times New Roman" w:eastAsia="Calibri" w:hAnsi="Times New Roman"/>
                <w:b/>
                <w:color w:val="000000" w:themeColor="text1"/>
              </w:rPr>
            </w:pPr>
            <w:r w:rsidRPr="004C22B5">
              <w:rPr>
                <w:rFonts w:ascii="Times New Roman" w:eastAsia="Calibri" w:hAnsi="Times New Roman" w:cs="Times New Roman"/>
                <w:b/>
                <w:i/>
                <w:color w:val="000000" w:themeColor="text1"/>
              </w:rPr>
              <w:t>Задача</w:t>
            </w:r>
            <w:proofErr w:type="gramStart"/>
            <w:r w:rsidRPr="004C22B5">
              <w:rPr>
                <w:rFonts w:ascii="Times New Roman" w:eastAsia="Calibri" w:hAnsi="Times New Roman" w:cs="Times New Roman"/>
                <w:b/>
                <w:i/>
                <w:color w:val="000000" w:themeColor="text1"/>
              </w:rPr>
              <w:t>:</w:t>
            </w:r>
            <w:r w:rsidRPr="004C22B5">
              <w:rPr>
                <w:rFonts w:ascii="Times New Roman" w:eastAsia="Calibri" w:hAnsi="Times New Roman" w:cs="Times New Roman"/>
                <w:color w:val="000000" w:themeColor="text1"/>
              </w:rPr>
              <w:t xml:space="preserve"> </w:t>
            </w:r>
            <w:r w:rsidR="000B5CF0" w:rsidRPr="004C22B5">
              <w:rPr>
                <w:rFonts w:ascii="Times New Roman" w:eastAsia="Calibri" w:hAnsi="Times New Roman" w:cs="Times New Roman"/>
                <w:color w:val="000000" w:themeColor="text1"/>
                <w:lang w:val="kk-KZ"/>
              </w:rPr>
              <w:t>Н</w:t>
            </w:r>
            <w:proofErr w:type="spellStart"/>
            <w:r w:rsidR="000B5CF0" w:rsidRPr="004C22B5">
              <w:rPr>
                <w:rFonts w:ascii="Times New Roman" w:eastAsia="Calibri" w:hAnsi="Times New Roman" w:cs="Times New Roman"/>
                <w:color w:val="000000" w:themeColor="text1"/>
              </w:rPr>
              <w:t>аправлять</w:t>
            </w:r>
            <w:proofErr w:type="spellEnd"/>
            <w:proofErr w:type="gramEnd"/>
            <w:r w:rsidR="000B5CF0" w:rsidRPr="004C22B5">
              <w:rPr>
                <w:rFonts w:ascii="Times New Roman" w:eastAsia="Calibri" w:hAnsi="Times New Roman" w:cs="Times New Roman"/>
                <w:color w:val="000000" w:themeColor="text1"/>
              </w:rPr>
              <w:t xml:space="preserve"> движение: слева направо, справа - налево, сверху вниз, вперед, назад, в том же направлении</w:t>
            </w:r>
            <w:r w:rsidR="000B5CF0" w:rsidRPr="004C22B5">
              <w:rPr>
                <w:rFonts w:ascii="Times New Roman" w:eastAsia="Calibri" w:hAnsi="Times New Roman"/>
                <w:b/>
                <w:color w:val="000000" w:themeColor="text1"/>
              </w:rPr>
              <w:t xml:space="preserve"> </w:t>
            </w:r>
          </w:p>
          <w:p w14:paraId="4DAD8E30" w14:textId="77777777" w:rsidR="000B5CF0" w:rsidRPr="004C22B5" w:rsidRDefault="000B5CF0" w:rsidP="007F16ED">
            <w:pPr>
              <w:spacing w:after="0" w:line="240" w:lineRule="auto"/>
              <w:contextualSpacing/>
              <w:rPr>
                <w:rFonts w:ascii="Times New Roman" w:eastAsia="Calibri" w:hAnsi="Times New Roman" w:cs="Times New Roman"/>
                <w:color w:val="000000" w:themeColor="text1"/>
                <w:lang w:val="kk-KZ"/>
              </w:rPr>
            </w:pPr>
            <w:r w:rsidRPr="004C22B5">
              <w:rPr>
                <w:rFonts w:ascii="Times New Roman" w:eastAsia="Calibri" w:hAnsi="Times New Roman" w:cs="Times New Roman"/>
                <w:color w:val="000000" w:themeColor="text1"/>
                <w:lang w:val="kk-KZ"/>
              </w:rPr>
              <w:t>***вверх-жоғары,вниз- төмен ,вправо-оңға,влево- солға</w:t>
            </w:r>
          </w:p>
          <w:p w14:paraId="5540FF3D" w14:textId="58479860" w:rsidR="007F16ED" w:rsidRPr="004C22B5" w:rsidRDefault="007F16ED" w:rsidP="007F16ED">
            <w:pPr>
              <w:spacing w:after="0" w:line="240" w:lineRule="auto"/>
              <w:contextualSpacing/>
              <w:rPr>
                <w:rFonts w:ascii="Times New Roman" w:eastAsia="Calibri" w:hAnsi="Times New Roman"/>
                <w:b/>
                <w:color w:val="000000" w:themeColor="text1"/>
              </w:rPr>
            </w:pPr>
            <w:proofErr w:type="spellStart"/>
            <w:r w:rsidRPr="004C22B5">
              <w:rPr>
                <w:rFonts w:ascii="Times New Roman" w:eastAsia="Calibri" w:hAnsi="Times New Roman"/>
                <w:b/>
                <w:color w:val="000000" w:themeColor="text1"/>
              </w:rPr>
              <w:t>Қазақ</w:t>
            </w:r>
            <w:proofErr w:type="spellEnd"/>
            <w:r w:rsidRPr="004C22B5">
              <w:rPr>
                <w:rFonts w:ascii="Times New Roman" w:eastAsia="Calibri" w:hAnsi="Times New Roman"/>
                <w:b/>
                <w:color w:val="000000" w:themeColor="text1"/>
              </w:rPr>
              <w:t xml:space="preserve"> </w:t>
            </w:r>
            <w:proofErr w:type="spellStart"/>
            <w:r w:rsidRPr="004C22B5">
              <w:rPr>
                <w:rFonts w:ascii="Times New Roman" w:eastAsia="Calibri" w:hAnsi="Times New Roman"/>
                <w:b/>
                <w:color w:val="000000" w:themeColor="text1"/>
              </w:rPr>
              <w:t>тілі</w:t>
            </w:r>
            <w:proofErr w:type="spellEnd"/>
            <w:r w:rsidRPr="004C22B5">
              <w:rPr>
                <w:rFonts w:ascii="Times New Roman" w:eastAsia="Calibri" w:hAnsi="Times New Roman"/>
                <w:b/>
                <w:color w:val="000000" w:themeColor="text1"/>
              </w:rPr>
              <w:t>/</w:t>
            </w:r>
          </w:p>
          <w:p w14:paraId="398CAEB6" w14:textId="77777777" w:rsidR="007F16ED" w:rsidRPr="004C22B5" w:rsidRDefault="007F16ED" w:rsidP="007F16ED">
            <w:pPr>
              <w:spacing w:after="0" w:line="240" w:lineRule="auto"/>
              <w:contextualSpacing/>
              <w:rPr>
                <w:rFonts w:ascii="Times New Roman" w:eastAsia="Calibri" w:hAnsi="Times New Roman"/>
                <w:color w:val="000000" w:themeColor="text1"/>
              </w:rPr>
            </w:pPr>
            <w:r w:rsidRPr="004C22B5">
              <w:rPr>
                <w:rFonts w:ascii="Times New Roman" w:eastAsia="Calibri" w:hAnsi="Times New Roman"/>
                <w:b/>
                <w:color w:val="000000" w:themeColor="text1"/>
              </w:rPr>
              <w:t>Казахский язык</w:t>
            </w:r>
          </w:p>
          <w:p w14:paraId="65175701" w14:textId="77777777" w:rsidR="007F16ED" w:rsidRPr="004C22B5" w:rsidRDefault="007F16ED" w:rsidP="007F16ED">
            <w:pPr>
              <w:spacing w:after="0" w:line="240" w:lineRule="auto"/>
              <w:contextualSpacing/>
              <w:rPr>
                <w:rFonts w:ascii="Times New Roman" w:eastAsia="Calibri" w:hAnsi="Times New Roman"/>
                <w:color w:val="000000" w:themeColor="text1"/>
              </w:rPr>
            </w:pPr>
            <w:r w:rsidRPr="004C22B5">
              <w:rPr>
                <w:rFonts w:ascii="Times New Roman" w:eastAsia="Calibri" w:hAnsi="Times New Roman"/>
                <w:color w:val="000000" w:themeColor="text1"/>
              </w:rPr>
              <w:t>(по плану специалиста)</w:t>
            </w:r>
          </w:p>
          <w:p w14:paraId="4B71A7DD" w14:textId="77777777" w:rsidR="007F16ED" w:rsidRPr="004C22B5" w:rsidRDefault="007F16ED" w:rsidP="007F16ED">
            <w:pPr>
              <w:spacing w:after="0" w:line="240" w:lineRule="auto"/>
              <w:contextualSpacing/>
              <w:rPr>
                <w:rFonts w:ascii="Times New Roman" w:eastAsia="Calibri" w:hAnsi="Times New Roman"/>
                <w:b/>
                <w:color w:val="000000" w:themeColor="text1"/>
              </w:rPr>
            </w:pPr>
            <w:proofErr w:type="spellStart"/>
            <w:r w:rsidRPr="004C22B5">
              <w:rPr>
                <w:rFonts w:ascii="Times New Roman" w:eastAsia="Calibri" w:hAnsi="Times New Roman"/>
                <w:b/>
                <w:color w:val="000000" w:themeColor="text1"/>
              </w:rPr>
              <w:t>Сауаттылық</w:t>
            </w:r>
            <w:proofErr w:type="spellEnd"/>
            <w:r w:rsidRPr="004C22B5">
              <w:rPr>
                <w:rFonts w:ascii="Times New Roman" w:eastAsia="Calibri" w:hAnsi="Times New Roman"/>
                <w:b/>
                <w:color w:val="000000" w:themeColor="text1"/>
              </w:rPr>
              <w:t xml:space="preserve"> </w:t>
            </w:r>
            <w:proofErr w:type="spellStart"/>
            <w:r w:rsidRPr="004C22B5">
              <w:rPr>
                <w:rFonts w:ascii="Times New Roman" w:eastAsia="Calibri" w:hAnsi="Times New Roman"/>
                <w:b/>
                <w:color w:val="000000" w:themeColor="text1"/>
              </w:rPr>
              <w:t>негіздері</w:t>
            </w:r>
            <w:proofErr w:type="spellEnd"/>
            <w:r w:rsidRPr="004C22B5">
              <w:rPr>
                <w:rFonts w:ascii="Times New Roman" w:eastAsia="Calibri" w:hAnsi="Times New Roman"/>
                <w:b/>
                <w:color w:val="000000" w:themeColor="text1"/>
              </w:rPr>
              <w:t>/</w:t>
            </w:r>
          </w:p>
          <w:p w14:paraId="6241B5B4" w14:textId="77777777" w:rsidR="007F16ED" w:rsidRPr="004C22B5" w:rsidRDefault="007F16ED" w:rsidP="007F16ED">
            <w:pPr>
              <w:spacing w:after="0" w:line="240" w:lineRule="auto"/>
              <w:contextualSpacing/>
              <w:rPr>
                <w:rFonts w:ascii="Times New Roman" w:eastAsia="Calibri" w:hAnsi="Times New Roman"/>
                <w:b/>
                <w:color w:val="000000" w:themeColor="text1"/>
              </w:rPr>
            </w:pPr>
            <w:r w:rsidRPr="004C22B5">
              <w:rPr>
                <w:rFonts w:ascii="Times New Roman" w:eastAsia="Calibri" w:hAnsi="Times New Roman"/>
                <w:b/>
                <w:color w:val="000000" w:themeColor="text1"/>
              </w:rPr>
              <w:t>Основы грамоты</w:t>
            </w:r>
          </w:p>
          <w:p w14:paraId="0DE4B43A" w14:textId="57CD9E76" w:rsidR="007F16ED" w:rsidRPr="004C22B5" w:rsidRDefault="007F16ED" w:rsidP="007F16ED">
            <w:pPr>
              <w:spacing w:after="0" w:line="237" w:lineRule="auto"/>
              <w:ind w:left="28" w:right="67"/>
              <w:rPr>
                <w:rFonts w:ascii="Times New Roman" w:hAnsi="Times New Roman" w:cs="Times New Roman"/>
                <w:color w:val="000000" w:themeColor="text1"/>
              </w:rPr>
            </w:pPr>
            <w:r w:rsidRPr="004C22B5">
              <w:rPr>
                <w:rFonts w:ascii="Times New Roman" w:eastAsia="Calibri" w:hAnsi="Times New Roman" w:cs="Times New Roman"/>
                <w:b/>
                <w:color w:val="000000" w:themeColor="text1"/>
              </w:rPr>
              <w:t>«</w:t>
            </w:r>
            <w:r w:rsidR="000B5CF0" w:rsidRPr="004C22B5">
              <w:rPr>
                <w:rFonts w:ascii="Times New Roman" w:hAnsi="Times New Roman" w:cs="Times New Roman"/>
                <w:color w:val="000000" w:themeColor="text1"/>
              </w:rPr>
              <w:t>Штриховка</w:t>
            </w:r>
            <w:r w:rsidRPr="004C22B5">
              <w:rPr>
                <w:rFonts w:ascii="Times New Roman" w:hAnsi="Times New Roman" w:cs="Times New Roman"/>
                <w:color w:val="000000" w:themeColor="text1"/>
              </w:rPr>
              <w:t xml:space="preserve">» </w:t>
            </w:r>
          </w:p>
          <w:p w14:paraId="3A9BC6C7" w14:textId="77777777" w:rsidR="000B5CF0" w:rsidRPr="004C22B5" w:rsidRDefault="007F16ED" w:rsidP="007F16ED">
            <w:pPr>
              <w:spacing w:after="0" w:line="240" w:lineRule="auto"/>
              <w:contextualSpacing/>
              <w:rPr>
                <w:rFonts w:ascii="Times New Roman" w:hAnsi="Times New Roman" w:cs="Times New Roman"/>
                <w:color w:val="000000" w:themeColor="text1"/>
              </w:rPr>
            </w:pPr>
            <w:r w:rsidRPr="004C22B5">
              <w:rPr>
                <w:rFonts w:ascii="Times New Roman" w:eastAsia="Calibri" w:hAnsi="Times New Roman" w:cs="Times New Roman"/>
                <w:b/>
                <w:color w:val="000000" w:themeColor="text1"/>
              </w:rPr>
              <w:t xml:space="preserve"> Задача:</w:t>
            </w:r>
            <w:r w:rsidRPr="004C22B5">
              <w:rPr>
                <w:rFonts w:ascii="Times New Roman" w:hAnsi="Times New Roman" w:cs="Times New Roman"/>
                <w:color w:val="000000" w:themeColor="text1"/>
              </w:rPr>
              <w:t xml:space="preserve"> </w:t>
            </w:r>
            <w:r w:rsidR="000B5CF0" w:rsidRPr="004C22B5">
              <w:rPr>
                <w:rFonts w:ascii="Times New Roman" w:hAnsi="Times New Roman" w:cs="Times New Roman"/>
                <w:color w:val="000000" w:themeColor="text1"/>
              </w:rPr>
              <w:t>Подготовка руки к письму (обучать умению ориентироваться на странице прописи).</w:t>
            </w:r>
          </w:p>
          <w:p w14:paraId="19E2D5E3" w14:textId="1B80E346" w:rsidR="007F16ED" w:rsidRPr="004C22B5" w:rsidRDefault="007F16ED" w:rsidP="007F16ED">
            <w:pPr>
              <w:spacing w:after="0" w:line="240" w:lineRule="auto"/>
              <w:contextualSpacing/>
              <w:rPr>
                <w:rFonts w:ascii="Times New Roman" w:eastAsia="Calibri" w:hAnsi="Times New Roman" w:cs="Times New Roman"/>
                <w:b/>
                <w:color w:val="000000" w:themeColor="text1"/>
              </w:rPr>
            </w:pPr>
            <w:r w:rsidRPr="004C22B5">
              <w:rPr>
                <w:rFonts w:ascii="Times New Roman" w:eastAsia="Calibri" w:hAnsi="Times New Roman" w:cs="Times New Roman"/>
                <w:b/>
                <w:color w:val="000000" w:themeColor="text1"/>
              </w:rPr>
              <w:t>Музыка</w:t>
            </w:r>
          </w:p>
          <w:p w14:paraId="2E341D83" w14:textId="77777777" w:rsidR="007F16ED" w:rsidRPr="004C22B5" w:rsidRDefault="007F16ED" w:rsidP="007F16ED">
            <w:pPr>
              <w:spacing w:after="0" w:line="240" w:lineRule="auto"/>
              <w:contextualSpacing/>
              <w:rPr>
                <w:rFonts w:ascii="Times New Roman" w:eastAsia="Calibri" w:hAnsi="Times New Roman"/>
                <w:b/>
                <w:color w:val="000000" w:themeColor="text1"/>
              </w:rPr>
            </w:pPr>
            <w:r w:rsidRPr="004C22B5">
              <w:rPr>
                <w:rFonts w:ascii="Times New Roman" w:eastAsia="Calibri" w:hAnsi="Times New Roman"/>
                <w:color w:val="000000" w:themeColor="text1"/>
              </w:rPr>
              <w:t>(по плану специалиста)</w:t>
            </w:r>
          </w:p>
          <w:p w14:paraId="205CFF56" w14:textId="77777777" w:rsidR="007F16ED" w:rsidRPr="004C22B5" w:rsidRDefault="007F16ED" w:rsidP="007F16ED">
            <w:pPr>
              <w:spacing w:after="0" w:line="240" w:lineRule="auto"/>
              <w:ind w:right="112"/>
              <w:rPr>
                <w:rFonts w:ascii="Times New Roman" w:hAnsi="Times New Roman" w:cs="Times New Roman"/>
                <w:b/>
                <w:color w:val="000000" w:themeColor="text1"/>
                <w:highlight w:val="yellow"/>
              </w:rPr>
            </w:pPr>
          </w:p>
        </w:tc>
        <w:tc>
          <w:tcPr>
            <w:tcW w:w="2835" w:type="dxa"/>
            <w:gridSpan w:val="2"/>
          </w:tcPr>
          <w:p w14:paraId="2ABC4A6E" w14:textId="77777777" w:rsidR="007F16ED" w:rsidRPr="004C22B5" w:rsidRDefault="007F16ED" w:rsidP="007F16ED">
            <w:pPr>
              <w:spacing w:after="0" w:line="240" w:lineRule="auto"/>
              <w:contextualSpacing/>
              <w:rPr>
                <w:rFonts w:ascii="Times New Roman" w:eastAsia="Calibri" w:hAnsi="Times New Roman"/>
                <w:b/>
                <w:color w:val="000000" w:themeColor="text1"/>
              </w:rPr>
            </w:pPr>
            <w:r w:rsidRPr="004C22B5">
              <w:rPr>
                <w:rFonts w:ascii="Times New Roman" w:eastAsia="Calibri" w:hAnsi="Times New Roman"/>
                <w:b/>
                <w:color w:val="000000" w:themeColor="text1"/>
              </w:rPr>
              <w:t xml:space="preserve">Дене </w:t>
            </w:r>
            <w:proofErr w:type="spellStart"/>
            <w:r w:rsidRPr="004C22B5">
              <w:rPr>
                <w:rFonts w:ascii="Times New Roman" w:eastAsia="Calibri" w:hAnsi="Times New Roman"/>
                <w:b/>
                <w:color w:val="000000" w:themeColor="text1"/>
              </w:rPr>
              <w:t>шынықтыру</w:t>
            </w:r>
            <w:proofErr w:type="spellEnd"/>
            <w:r w:rsidRPr="004C22B5">
              <w:rPr>
                <w:rFonts w:ascii="Times New Roman" w:eastAsia="Calibri" w:hAnsi="Times New Roman"/>
                <w:b/>
                <w:color w:val="000000" w:themeColor="text1"/>
              </w:rPr>
              <w:t>/</w:t>
            </w:r>
          </w:p>
          <w:p w14:paraId="14801CAE" w14:textId="77777777" w:rsidR="007F16ED" w:rsidRPr="004C22B5" w:rsidRDefault="007F16ED" w:rsidP="007F16ED">
            <w:pPr>
              <w:spacing w:after="0" w:line="240" w:lineRule="auto"/>
              <w:contextualSpacing/>
              <w:rPr>
                <w:rFonts w:ascii="Times New Roman" w:eastAsia="Calibri" w:hAnsi="Times New Roman"/>
                <w:b/>
                <w:color w:val="000000" w:themeColor="text1"/>
              </w:rPr>
            </w:pPr>
            <w:r w:rsidRPr="004C22B5">
              <w:rPr>
                <w:rFonts w:ascii="Times New Roman" w:eastAsia="Calibri" w:hAnsi="Times New Roman"/>
                <w:b/>
                <w:color w:val="000000" w:themeColor="text1"/>
              </w:rPr>
              <w:t>Физическая культура</w:t>
            </w:r>
          </w:p>
          <w:p w14:paraId="11D8F3F7" w14:textId="77777777" w:rsidR="007F16ED" w:rsidRPr="004C22B5" w:rsidRDefault="007F16ED" w:rsidP="007F16ED">
            <w:pPr>
              <w:spacing w:after="0" w:line="240" w:lineRule="auto"/>
              <w:contextualSpacing/>
              <w:rPr>
                <w:rFonts w:ascii="Times New Roman" w:eastAsia="Calibri" w:hAnsi="Times New Roman"/>
                <w:color w:val="000000" w:themeColor="text1"/>
              </w:rPr>
            </w:pPr>
            <w:r w:rsidRPr="004C22B5">
              <w:rPr>
                <w:rFonts w:ascii="Times New Roman" w:eastAsia="Calibri" w:hAnsi="Times New Roman"/>
                <w:color w:val="000000" w:themeColor="text1"/>
              </w:rPr>
              <w:t>(по плану специалиста)</w:t>
            </w:r>
          </w:p>
          <w:p w14:paraId="4B13F969" w14:textId="77777777" w:rsidR="007F16ED" w:rsidRPr="004C22B5" w:rsidRDefault="007F16ED" w:rsidP="007F16ED">
            <w:pPr>
              <w:spacing w:after="0" w:line="240" w:lineRule="auto"/>
              <w:contextualSpacing/>
              <w:rPr>
                <w:rFonts w:ascii="Times New Roman" w:eastAsia="Calibri" w:hAnsi="Times New Roman"/>
                <w:b/>
                <w:color w:val="000000" w:themeColor="text1"/>
              </w:rPr>
            </w:pPr>
            <w:proofErr w:type="spellStart"/>
            <w:r w:rsidRPr="004C22B5">
              <w:rPr>
                <w:rFonts w:ascii="Times New Roman" w:eastAsia="Calibri" w:hAnsi="Times New Roman"/>
                <w:b/>
                <w:color w:val="000000" w:themeColor="text1"/>
              </w:rPr>
              <w:t>Көркем</w:t>
            </w:r>
            <w:proofErr w:type="spellEnd"/>
            <w:r w:rsidRPr="004C22B5">
              <w:rPr>
                <w:rFonts w:ascii="Times New Roman" w:eastAsia="Calibri" w:hAnsi="Times New Roman"/>
                <w:b/>
                <w:color w:val="000000" w:themeColor="text1"/>
              </w:rPr>
              <w:t xml:space="preserve"> </w:t>
            </w:r>
            <w:proofErr w:type="spellStart"/>
            <w:r w:rsidRPr="004C22B5">
              <w:rPr>
                <w:rFonts w:ascii="Times New Roman" w:eastAsia="Calibri" w:hAnsi="Times New Roman"/>
                <w:b/>
                <w:color w:val="000000" w:themeColor="text1"/>
              </w:rPr>
              <w:t>әдебиет</w:t>
            </w:r>
            <w:proofErr w:type="spellEnd"/>
            <w:r w:rsidRPr="004C22B5">
              <w:rPr>
                <w:rFonts w:ascii="Times New Roman" w:eastAsia="Calibri" w:hAnsi="Times New Roman"/>
                <w:b/>
                <w:color w:val="000000" w:themeColor="text1"/>
              </w:rPr>
              <w:t>/</w:t>
            </w:r>
          </w:p>
          <w:p w14:paraId="58541134" w14:textId="67CBE838" w:rsidR="007F16ED" w:rsidRPr="004C22B5" w:rsidRDefault="007F16ED" w:rsidP="007F16ED">
            <w:pPr>
              <w:shd w:val="clear" w:color="auto" w:fill="FFFFFF"/>
              <w:spacing w:after="0"/>
              <w:jc w:val="both"/>
              <w:rPr>
                <w:rFonts w:ascii="Calibri" w:eastAsia="Times New Roman" w:hAnsi="Calibri" w:cs="Times New Roman"/>
                <w:color w:val="000000" w:themeColor="text1"/>
                <w:lang w:eastAsia="ru-RU"/>
              </w:rPr>
            </w:pPr>
            <w:r w:rsidRPr="004C22B5">
              <w:rPr>
                <w:rFonts w:ascii="Times New Roman" w:eastAsia="Calibri" w:hAnsi="Times New Roman"/>
                <w:b/>
                <w:color w:val="000000" w:themeColor="text1"/>
              </w:rPr>
              <w:t>Художественная литература «</w:t>
            </w:r>
            <w:r w:rsidR="004E2344" w:rsidRPr="004C22B5">
              <w:rPr>
                <w:rFonts w:ascii="Times New Roman" w:eastAsia="Times New Roman" w:hAnsi="Times New Roman" w:cs="Times New Roman"/>
                <w:bCs/>
                <w:color w:val="000000" w:themeColor="text1"/>
                <w:lang w:eastAsia="ru-RU"/>
              </w:rPr>
              <w:t>Как человек всех зверей победил</w:t>
            </w:r>
            <w:r w:rsidRPr="004C22B5">
              <w:rPr>
                <w:rFonts w:ascii="Times New Roman" w:eastAsia="Times New Roman" w:hAnsi="Times New Roman" w:cs="Times New Roman"/>
                <w:bCs/>
                <w:color w:val="000000" w:themeColor="text1"/>
                <w:lang w:eastAsia="ru-RU"/>
              </w:rPr>
              <w:t>»</w:t>
            </w:r>
          </w:p>
          <w:p w14:paraId="2C24CC7C" w14:textId="20079299" w:rsidR="007F16ED" w:rsidRPr="004C22B5" w:rsidRDefault="004E2344" w:rsidP="007F16ED">
            <w:pPr>
              <w:shd w:val="clear" w:color="auto" w:fill="FFFFFF"/>
              <w:spacing w:after="0" w:line="240" w:lineRule="auto"/>
              <w:rPr>
                <w:rFonts w:ascii="Calibri" w:eastAsia="Times New Roman" w:hAnsi="Calibri" w:cs="Times New Roman"/>
                <w:color w:val="000000" w:themeColor="text1"/>
                <w:lang w:eastAsia="ru-RU"/>
              </w:rPr>
            </w:pPr>
            <w:r w:rsidRPr="004C22B5">
              <w:rPr>
                <w:rFonts w:ascii="Times New Roman" w:eastAsia="Times New Roman" w:hAnsi="Times New Roman" w:cs="Times New Roman"/>
                <w:bCs/>
                <w:color w:val="000000" w:themeColor="text1"/>
                <w:lang w:eastAsia="ru-RU"/>
              </w:rPr>
              <w:t>Кабардинская сказка</w:t>
            </w:r>
          </w:p>
          <w:p w14:paraId="45E8589E" w14:textId="77777777" w:rsidR="004C22B5" w:rsidRPr="004C22B5" w:rsidRDefault="007F16ED" w:rsidP="007F16ED">
            <w:pPr>
              <w:spacing w:after="0" w:line="240" w:lineRule="auto"/>
              <w:contextualSpacing/>
              <w:rPr>
                <w:rFonts w:ascii="Times New Roman" w:hAnsi="Times New Roman" w:cs="Times New Roman"/>
                <w:color w:val="000000" w:themeColor="text1"/>
              </w:rPr>
            </w:pPr>
            <w:r w:rsidRPr="004C22B5">
              <w:rPr>
                <w:rFonts w:ascii="Times New Roman" w:hAnsi="Times New Roman" w:cs="Times New Roman"/>
                <w:b/>
                <w:color w:val="000000" w:themeColor="text1"/>
              </w:rPr>
              <w:t>Задача</w:t>
            </w:r>
            <w:proofErr w:type="gramStart"/>
            <w:r w:rsidRPr="004C22B5">
              <w:rPr>
                <w:rFonts w:ascii="Times New Roman" w:hAnsi="Times New Roman" w:cs="Times New Roman"/>
                <w:b/>
                <w:color w:val="000000" w:themeColor="text1"/>
              </w:rPr>
              <w:t>:</w:t>
            </w:r>
            <w:r w:rsidRPr="004C22B5">
              <w:rPr>
                <w:color w:val="000000" w:themeColor="text1"/>
              </w:rPr>
              <w:t xml:space="preserve"> </w:t>
            </w:r>
            <w:r w:rsidR="004C22B5" w:rsidRPr="004C22B5">
              <w:rPr>
                <w:rFonts w:ascii="Times New Roman" w:hAnsi="Times New Roman" w:cs="Times New Roman"/>
                <w:color w:val="000000" w:themeColor="text1"/>
              </w:rPr>
              <w:t>Рассказывать</w:t>
            </w:r>
            <w:proofErr w:type="gramEnd"/>
            <w:r w:rsidR="004C22B5" w:rsidRPr="004C22B5">
              <w:rPr>
                <w:rFonts w:ascii="Times New Roman" w:hAnsi="Times New Roman" w:cs="Times New Roman"/>
                <w:color w:val="000000" w:themeColor="text1"/>
              </w:rPr>
              <w:t xml:space="preserve"> о том, как литературный герой воспринимает тот или иной поступок, понимать скрытое поведение героев. </w:t>
            </w:r>
          </w:p>
          <w:p w14:paraId="27D8535A" w14:textId="267A890C" w:rsidR="007F16ED" w:rsidRPr="004C22B5" w:rsidRDefault="007F16ED" w:rsidP="007F16ED">
            <w:pPr>
              <w:spacing w:after="0" w:line="240" w:lineRule="auto"/>
              <w:contextualSpacing/>
              <w:rPr>
                <w:rFonts w:ascii="Times New Roman" w:eastAsia="Calibri" w:hAnsi="Times New Roman"/>
                <w:b/>
                <w:color w:val="000000" w:themeColor="text1"/>
              </w:rPr>
            </w:pPr>
            <w:r w:rsidRPr="004C22B5">
              <w:rPr>
                <w:rFonts w:ascii="Times New Roman" w:eastAsia="Calibri" w:hAnsi="Times New Roman"/>
                <w:b/>
                <w:color w:val="000000" w:themeColor="text1"/>
              </w:rPr>
              <w:t xml:space="preserve">Математика </w:t>
            </w:r>
            <w:proofErr w:type="spellStart"/>
            <w:r w:rsidRPr="004C22B5">
              <w:rPr>
                <w:rFonts w:ascii="Times New Roman" w:eastAsia="Calibri" w:hAnsi="Times New Roman"/>
                <w:b/>
                <w:color w:val="000000" w:themeColor="text1"/>
              </w:rPr>
              <w:t>негіздері</w:t>
            </w:r>
            <w:proofErr w:type="spellEnd"/>
            <w:r w:rsidRPr="004C22B5">
              <w:rPr>
                <w:rFonts w:ascii="Times New Roman" w:eastAsia="Calibri" w:hAnsi="Times New Roman"/>
                <w:b/>
                <w:color w:val="000000" w:themeColor="text1"/>
              </w:rPr>
              <w:t>/</w:t>
            </w:r>
          </w:p>
          <w:p w14:paraId="31027E0F" w14:textId="77777777" w:rsidR="007F16ED" w:rsidRPr="004C22B5" w:rsidRDefault="007F16ED" w:rsidP="007F16ED">
            <w:pPr>
              <w:spacing w:after="0" w:line="240" w:lineRule="auto"/>
              <w:contextualSpacing/>
              <w:rPr>
                <w:rFonts w:ascii="Times New Roman" w:eastAsia="Calibri" w:hAnsi="Times New Roman"/>
                <w:color w:val="000000" w:themeColor="text1"/>
              </w:rPr>
            </w:pPr>
            <w:r w:rsidRPr="004C22B5">
              <w:rPr>
                <w:rFonts w:ascii="Times New Roman" w:eastAsia="Calibri" w:hAnsi="Times New Roman"/>
                <w:b/>
                <w:color w:val="000000" w:themeColor="text1"/>
              </w:rPr>
              <w:t>Основы математики</w:t>
            </w:r>
          </w:p>
          <w:p w14:paraId="47AAE189" w14:textId="336355F6" w:rsidR="007F16ED" w:rsidRPr="004C22B5" w:rsidRDefault="007F16ED" w:rsidP="007F16ED">
            <w:pPr>
              <w:spacing w:after="0" w:line="259" w:lineRule="auto"/>
              <w:ind w:left="1"/>
              <w:rPr>
                <w:rFonts w:ascii="Times New Roman" w:hAnsi="Times New Roman" w:cs="Times New Roman"/>
                <w:color w:val="000000" w:themeColor="text1"/>
              </w:rPr>
            </w:pPr>
            <w:r w:rsidRPr="004C22B5">
              <w:rPr>
                <w:rFonts w:ascii="Times New Roman" w:hAnsi="Times New Roman" w:cs="Times New Roman"/>
                <w:color w:val="000000" w:themeColor="text1"/>
              </w:rPr>
              <w:t>«</w:t>
            </w:r>
            <w:proofErr w:type="spellStart"/>
            <w:proofErr w:type="gramStart"/>
            <w:r w:rsidR="004C22B5" w:rsidRPr="004C22B5">
              <w:rPr>
                <w:rFonts w:ascii="Times New Roman" w:hAnsi="Times New Roman" w:cs="Times New Roman"/>
                <w:color w:val="000000" w:themeColor="text1"/>
              </w:rPr>
              <w:t>Часики,минутки</w:t>
            </w:r>
            <w:proofErr w:type="spellEnd"/>
            <w:proofErr w:type="gramEnd"/>
            <w:r w:rsidRPr="004C22B5">
              <w:rPr>
                <w:rFonts w:ascii="Times New Roman" w:hAnsi="Times New Roman" w:cs="Times New Roman"/>
                <w:color w:val="000000" w:themeColor="text1"/>
              </w:rPr>
              <w:t>»</w:t>
            </w:r>
          </w:p>
          <w:p w14:paraId="333EE1BD" w14:textId="77777777" w:rsidR="004C22B5" w:rsidRPr="004C22B5" w:rsidRDefault="007F16ED" w:rsidP="004C22B5">
            <w:pPr>
              <w:spacing w:after="0" w:line="240" w:lineRule="auto"/>
              <w:contextualSpacing/>
              <w:rPr>
                <w:rFonts w:ascii="Times New Roman" w:eastAsia="Calibri" w:hAnsi="Times New Roman"/>
                <w:b/>
                <w:color w:val="000000" w:themeColor="text1"/>
              </w:rPr>
            </w:pPr>
            <w:r w:rsidRPr="004C22B5">
              <w:rPr>
                <w:rFonts w:ascii="Times New Roman" w:hAnsi="Times New Roman" w:cs="Times New Roman"/>
                <w:b/>
                <w:i/>
                <w:color w:val="000000" w:themeColor="text1"/>
              </w:rPr>
              <w:t>Задача</w:t>
            </w:r>
            <w:proofErr w:type="gramStart"/>
            <w:r w:rsidRPr="004C22B5">
              <w:rPr>
                <w:rFonts w:ascii="Times New Roman" w:hAnsi="Times New Roman" w:cs="Times New Roman"/>
                <w:b/>
                <w:i/>
                <w:color w:val="000000" w:themeColor="text1"/>
              </w:rPr>
              <w:t>:</w:t>
            </w:r>
            <w:r w:rsidRPr="004C22B5">
              <w:rPr>
                <w:rFonts w:ascii="Times New Roman" w:hAnsi="Times New Roman" w:cs="Times New Roman"/>
                <w:color w:val="000000" w:themeColor="text1"/>
              </w:rPr>
              <w:t xml:space="preserve"> </w:t>
            </w:r>
            <w:r w:rsidR="004C22B5" w:rsidRPr="004C22B5">
              <w:rPr>
                <w:rFonts w:ascii="Times New Roman" w:eastAsia="Calibri" w:hAnsi="Times New Roman" w:cs="Times New Roman"/>
                <w:color w:val="000000" w:themeColor="text1"/>
                <w:lang w:val="kk-KZ"/>
              </w:rPr>
              <w:t>Ф</w:t>
            </w:r>
            <w:proofErr w:type="spellStart"/>
            <w:r w:rsidR="004C22B5" w:rsidRPr="004C22B5">
              <w:rPr>
                <w:rFonts w:ascii="Times New Roman" w:eastAsia="Calibri" w:hAnsi="Times New Roman" w:cs="Times New Roman"/>
                <w:color w:val="000000" w:themeColor="text1"/>
              </w:rPr>
              <w:t>ормировать</w:t>
            </w:r>
            <w:proofErr w:type="spellEnd"/>
            <w:proofErr w:type="gramEnd"/>
            <w:r w:rsidR="004C22B5" w:rsidRPr="004C22B5">
              <w:rPr>
                <w:rFonts w:ascii="Times New Roman" w:eastAsia="Calibri" w:hAnsi="Times New Roman" w:cs="Times New Roman"/>
                <w:color w:val="000000" w:themeColor="text1"/>
              </w:rPr>
              <w:t xml:space="preserve"> понятия о месяцах года, знать их последовательность и называть их, определять время по циферблату</w:t>
            </w:r>
            <w:r w:rsidR="004C22B5" w:rsidRPr="004C22B5">
              <w:rPr>
                <w:rFonts w:ascii="Times New Roman" w:eastAsia="Calibri" w:hAnsi="Times New Roman"/>
                <w:b/>
                <w:color w:val="000000" w:themeColor="text1"/>
              </w:rPr>
              <w:t xml:space="preserve"> </w:t>
            </w:r>
          </w:p>
          <w:p w14:paraId="384DE8B2" w14:textId="266CB3EA" w:rsidR="007F16ED" w:rsidRPr="004C22B5" w:rsidRDefault="007F16ED" w:rsidP="007F16ED">
            <w:pPr>
              <w:spacing w:after="0" w:line="240" w:lineRule="auto"/>
              <w:contextualSpacing/>
              <w:rPr>
                <w:rFonts w:ascii="Times New Roman" w:eastAsia="Calibri" w:hAnsi="Times New Roman"/>
                <w:color w:val="000000" w:themeColor="text1"/>
              </w:rPr>
            </w:pPr>
            <w:proofErr w:type="spellStart"/>
            <w:r w:rsidRPr="004C22B5">
              <w:rPr>
                <w:rFonts w:ascii="Times New Roman" w:eastAsia="Calibri" w:hAnsi="Times New Roman"/>
                <w:b/>
                <w:color w:val="000000" w:themeColor="text1"/>
              </w:rPr>
              <w:t>Сөйлеуді</w:t>
            </w:r>
            <w:proofErr w:type="spellEnd"/>
            <w:r w:rsidRPr="004C22B5">
              <w:rPr>
                <w:rFonts w:ascii="Times New Roman" w:eastAsia="Calibri" w:hAnsi="Times New Roman"/>
                <w:b/>
                <w:color w:val="000000" w:themeColor="text1"/>
              </w:rPr>
              <w:t xml:space="preserve"> </w:t>
            </w:r>
            <w:proofErr w:type="spellStart"/>
            <w:r w:rsidRPr="004C22B5">
              <w:rPr>
                <w:rFonts w:ascii="Times New Roman" w:eastAsia="Calibri" w:hAnsi="Times New Roman"/>
                <w:b/>
                <w:color w:val="000000" w:themeColor="text1"/>
              </w:rPr>
              <w:t>дамыту</w:t>
            </w:r>
            <w:proofErr w:type="spellEnd"/>
            <w:r w:rsidRPr="004C22B5">
              <w:rPr>
                <w:rFonts w:ascii="Times New Roman" w:eastAsia="Calibri" w:hAnsi="Times New Roman"/>
                <w:b/>
                <w:color w:val="000000" w:themeColor="text1"/>
              </w:rPr>
              <w:t>/</w:t>
            </w:r>
          </w:p>
          <w:p w14:paraId="1FE4CE22" w14:textId="77777777" w:rsidR="007F16ED" w:rsidRPr="004C22B5" w:rsidRDefault="007F16ED" w:rsidP="007F16ED">
            <w:pPr>
              <w:spacing w:after="0" w:line="240" w:lineRule="auto"/>
              <w:contextualSpacing/>
              <w:rPr>
                <w:rFonts w:ascii="Times New Roman" w:eastAsia="Calibri" w:hAnsi="Times New Roman"/>
                <w:b/>
                <w:color w:val="000000" w:themeColor="text1"/>
              </w:rPr>
            </w:pPr>
            <w:r w:rsidRPr="004C22B5">
              <w:rPr>
                <w:rFonts w:ascii="Times New Roman" w:eastAsia="Calibri" w:hAnsi="Times New Roman"/>
                <w:b/>
                <w:color w:val="000000" w:themeColor="text1"/>
              </w:rPr>
              <w:t>Развитие речи</w:t>
            </w:r>
          </w:p>
          <w:p w14:paraId="27C4A8A6" w14:textId="2A8FE35B" w:rsidR="007F16ED" w:rsidRPr="004C22B5" w:rsidRDefault="007F16ED" w:rsidP="007F16ED">
            <w:pPr>
              <w:spacing w:after="0" w:line="259" w:lineRule="auto"/>
              <w:rPr>
                <w:rFonts w:ascii="Times New Roman" w:hAnsi="Times New Roman" w:cs="Times New Roman"/>
                <w:color w:val="000000" w:themeColor="text1"/>
              </w:rPr>
            </w:pPr>
            <w:r w:rsidRPr="004C22B5">
              <w:rPr>
                <w:rFonts w:ascii="Times New Roman" w:hAnsi="Times New Roman" w:cs="Times New Roman"/>
                <w:color w:val="000000" w:themeColor="text1"/>
              </w:rPr>
              <w:t>«</w:t>
            </w:r>
            <w:r w:rsidR="004C22B5" w:rsidRPr="004C22B5">
              <w:rPr>
                <w:rFonts w:ascii="Times New Roman" w:hAnsi="Times New Roman" w:cs="Times New Roman"/>
                <w:color w:val="000000" w:themeColor="text1"/>
              </w:rPr>
              <w:t>Семейные вечера</w:t>
            </w:r>
            <w:r w:rsidRPr="004C22B5">
              <w:rPr>
                <w:rFonts w:ascii="Times New Roman" w:hAnsi="Times New Roman" w:cs="Times New Roman"/>
                <w:color w:val="000000" w:themeColor="text1"/>
              </w:rPr>
              <w:t xml:space="preserve">» </w:t>
            </w:r>
          </w:p>
          <w:p w14:paraId="45711E42" w14:textId="77777777" w:rsidR="004C22B5" w:rsidRPr="004C22B5" w:rsidRDefault="007F16ED" w:rsidP="004C22B5">
            <w:pPr>
              <w:spacing w:after="0" w:line="240" w:lineRule="auto"/>
              <w:jc w:val="both"/>
              <w:rPr>
                <w:rFonts w:ascii="Times New Roman" w:hAnsi="Times New Roman" w:cs="Times New Roman"/>
                <w:color w:val="000000" w:themeColor="text1"/>
                <w:lang w:val="kk-KZ"/>
              </w:rPr>
            </w:pPr>
            <w:proofErr w:type="gramStart"/>
            <w:r w:rsidRPr="004C22B5">
              <w:rPr>
                <w:rFonts w:ascii="Times New Roman" w:eastAsia="Calibri" w:hAnsi="Times New Roman" w:cs="Times New Roman"/>
                <w:b/>
                <w:color w:val="000000" w:themeColor="text1"/>
              </w:rPr>
              <w:t>Задача :</w:t>
            </w:r>
            <w:proofErr w:type="gramEnd"/>
            <w:r w:rsidRPr="004C22B5">
              <w:rPr>
                <w:rFonts w:ascii="Times New Roman" w:hAnsi="Times New Roman" w:cs="Times New Roman"/>
                <w:color w:val="000000" w:themeColor="text1"/>
              </w:rPr>
              <w:t xml:space="preserve"> </w:t>
            </w:r>
            <w:r w:rsidR="004C22B5" w:rsidRPr="004C22B5">
              <w:rPr>
                <w:rFonts w:ascii="Times New Roman" w:hAnsi="Times New Roman" w:cs="Times New Roman"/>
                <w:color w:val="000000" w:themeColor="text1"/>
                <w:lang w:val="kk-KZ"/>
              </w:rPr>
              <w:t>Употреблять однокоренные слова, глаголы с приставками</w:t>
            </w:r>
            <w:r w:rsidR="004C22B5" w:rsidRPr="004C22B5">
              <w:rPr>
                <w:rFonts w:ascii="Times New Roman" w:hAnsi="Times New Roman" w:cs="Times New Roman"/>
                <w:color w:val="000000" w:themeColor="text1"/>
              </w:rPr>
              <w:t xml:space="preserve"> прилагательные, составлять простые распространенные предложения по картинке.</w:t>
            </w:r>
          </w:p>
          <w:p w14:paraId="3E86A7EB" w14:textId="1FA2A731" w:rsidR="007F16ED" w:rsidRPr="004C22B5" w:rsidRDefault="007F16ED" w:rsidP="007F16ED">
            <w:pPr>
              <w:spacing w:after="0" w:line="240" w:lineRule="auto"/>
              <w:rPr>
                <w:rFonts w:ascii="Times New Roman" w:hAnsi="Times New Roman" w:cs="Times New Roman"/>
                <w:color w:val="000000" w:themeColor="text1"/>
                <w:lang w:val="kk-KZ"/>
              </w:rPr>
            </w:pPr>
          </w:p>
        </w:tc>
        <w:tc>
          <w:tcPr>
            <w:tcW w:w="2583" w:type="dxa"/>
          </w:tcPr>
          <w:p w14:paraId="4EE4C460" w14:textId="77777777" w:rsidR="007F16ED" w:rsidRPr="004C22B5" w:rsidRDefault="007F16ED" w:rsidP="007F16ED">
            <w:pPr>
              <w:spacing w:after="0" w:line="240" w:lineRule="auto"/>
              <w:contextualSpacing/>
              <w:rPr>
                <w:rFonts w:ascii="Times New Roman" w:eastAsia="Calibri" w:hAnsi="Times New Roman"/>
                <w:b/>
                <w:color w:val="000000" w:themeColor="text1"/>
              </w:rPr>
            </w:pPr>
            <w:r w:rsidRPr="004C22B5">
              <w:rPr>
                <w:rFonts w:ascii="Times New Roman" w:eastAsia="Calibri" w:hAnsi="Times New Roman"/>
                <w:b/>
                <w:color w:val="000000" w:themeColor="text1"/>
              </w:rPr>
              <w:t>Музыка</w:t>
            </w:r>
          </w:p>
          <w:p w14:paraId="394E8731" w14:textId="77777777" w:rsidR="007F16ED" w:rsidRPr="004C22B5" w:rsidRDefault="007F16ED" w:rsidP="007F16ED">
            <w:pPr>
              <w:spacing w:after="0" w:line="240" w:lineRule="auto"/>
              <w:contextualSpacing/>
              <w:rPr>
                <w:rFonts w:ascii="Times New Roman" w:eastAsia="Calibri" w:hAnsi="Times New Roman"/>
                <w:b/>
                <w:color w:val="000000" w:themeColor="text1"/>
              </w:rPr>
            </w:pPr>
            <w:r w:rsidRPr="004C22B5">
              <w:rPr>
                <w:rFonts w:ascii="Times New Roman" w:eastAsia="Calibri" w:hAnsi="Times New Roman"/>
                <w:color w:val="000000" w:themeColor="text1"/>
              </w:rPr>
              <w:t>(по плану специалиста)</w:t>
            </w:r>
          </w:p>
          <w:p w14:paraId="14A5475C" w14:textId="77777777" w:rsidR="007F16ED" w:rsidRPr="004C22B5" w:rsidRDefault="007F16ED" w:rsidP="007F16ED">
            <w:pPr>
              <w:spacing w:after="0" w:line="240" w:lineRule="auto"/>
              <w:contextualSpacing/>
              <w:rPr>
                <w:rFonts w:ascii="Times New Roman" w:eastAsia="Calibri" w:hAnsi="Times New Roman"/>
                <w:b/>
                <w:color w:val="000000" w:themeColor="text1"/>
              </w:rPr>
            </w:pPr>
            <w:proofErr w:type="spellStart"/>
            <w:r w:rsidRPr="004C22B5">
              <w:rPr>
                <w:rFonts w:ascii="Times New Roman" w:eastAsia="Calibri" w:hAnsi="Times New Roman"/>
                <w:b/>
                <w:color w:val="000000" w:themeColor="text1"/>
              </w:rPr>
              <w:t>Сауаттылық</w:t>
            </w:r>
            <w:proofErr w:type="spellEnd"/>
            <w:r w:rsidRPr="004C22B5">
              <w:rPr>
                <w:rFonts w:ascii="Times New Roman" w:eastAsia="Calibri" w:hAnsi="Times New Roman"/>
                <w:b/>
                <w:color w:val="000000" w:themeColor="text1"/>
              </w:rPr>
              <w:t xml:space="preserve"> </w:t>
            </w:r>
            <w:proofErr w:type="spellStart"/>
            <w:r w:rsidRPr="004C22B5">
              <w:rPr>
                <w:rFonts w:ascii="Times New Roman" w:eastAsia="Calibri" w:hAnsi="Times New Roman"/>
                <w:b/>
                <w:color w:val="000000" w:themeColor="text1"/>
              </w:rPr>
              <w:t>негіздері</w:t>
            </w:r>
            <w:proofErr w:type="spellEnd"/>
            <w:r w:rsidRPr="004C22B5">
              <w:rPr>
                <w:rFonts w:ascii="Times New Roman" w:eastAsia="Calibri" w:hAnsi="Times New Roman"/>
                <w:b/>
                <w:color w:val="000000" w:themeColor="text1"/>
              </w:rPr>
              <w:t>/</w:t>
            </w:r>
          </w:p>
          <w:p w14:paraId="23AF3EC2" w14:textId="77777777" w:rsidR="007F16ED" w:rsidRPr="004C22B5" w:rsidRDefault="007F16ED" w:rsidP="007F16ED">
            <w:pPr>
              <w:spacing w:after="0" w:line="240" w:lineRule="auto"/>
              <w:contextualSpacing/>
              <w:rPr>
                <w:rFonts w:ascii="Times New Roman" w:eastAsia="Calibri" w:hAnsi="Times New Roman"/>
                <w:b/>
                <w:color w:val="000000" w:themeColor="text1"/>
              </w:rPr>
            </w:pPr>
            <w:r w:rsidRPr="004C22B5">
              <w:rPr>
                <w:rFonts w:ascii="Times New Roman" w:eastAsia="Calibri" w:hAnsi="Times New Roman"/>
                <w:b/>
                <w:color w:val="000000" w:themeColor="text1"/>
              </w:rPr>
              <w:t>Основы грамоты</w:t>
            </w:r>
          </w:p>
          <w:p w14:paraId="15076402" w14:textId="77777777" w:rsidR="007F16ED" w:rsidRPr="004C22B5" w:rsidRDefault="007F16ED" w:rsidP="007F16ED">
            <w:pPr>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 xml:space="preserve"> «</w:t>
            </w:r>
            <w:proofErr w:type="spellStart"/>
            <w:proofErr w:type="gramStart"/>
            <w:r w:rsidRPr="004C22B5">
              <w:rPr>
                <w:rFonts w:ascii="Times New Roman" w:hAnsi="Times New Roman" w:cs="Times New Roman"/>
                <w:color w:val="000000" w:themeColor="text1"/>
              </w:rPr>
              <w:t>Звуковичок</w:t>
            </w:r>
            <w:proofErr w:type="spellEnd"/>
            <w:r w:rsidRPr="004C22B5">
              <w:rPr>
                <w:rFonts w:ascii="Times New Roman" w:hAnsi="Times New Roman" w:cs="Times New Roman"/>
                <w:color w:val="000000" w:themeColor="text1"/>
              </w:rPr>
              <w:t xml:space="preserve"> »</w:t>
            </w:r>
            <w:proofErr w:type="gramEnd"/>
            <w:r w:rsidRPr="004C22B5">
              <w:rPr>
                <w:rFonts w:ascii="Times New Roman" w:hAnsi="Times New Roman" w:cs="Times New Roman"/>
                <w:color w:val="000000" w:themeColor="text1"/>
              </w:rPr>
              <w:t xml:space="preserve"> </w:t>
            </w:r>
          </w:p>
          <w:p w14:paraId="579457CC" w14:textId="669E6889" w:rsidR="007F16ED" w:rsidRPr="004C22B5" w:rsidRDefault="007F16ED" w:rsidP="007F16ED">
            <w:pPr>
              <w:shd w:val="clear" w:color="auto" w:fill="FFFFFF"/>
              <w:spacing w:after="0" w:line="240" w:lineRule="auto"/>
              <w:contextualSpacing/>
              <w:rPr>
                <w:rFonts w:ascii="Times New Roman" w:hAnsi="Times New Roman" w:cs="Times New Roman"/>
                <w:color w:val="000000" w:themeColor="text1"/>
              </w:rPr>
            </w:pPr>
            <w:r w:rsidRPr="004C22B5">
              <w:rPr>
                <w:rFonts w:ascii="Times New Roman" w:hAnsi="Times New Roman" w:cs="Times New Roman"/>
                <w:b/>
                <w:color w:val="000000" w:themeColor="text1"/>
              </w:rPr>
              <w:t>Задача:</w:t>
            </w:r>
            <w:r w:rsidRPr="004C22B5">
              <w:rPr>
                <w:rFonts w:ascii="Times New Roman" w:hAnsi="Times New Roman" w:cs="Times New Roman"/>
                <w:color w:val="000000" w:themeColor="text1"/>
              </w:rPr>
              <w:t xml:space="preserve"> </w:t>
            </w:r>
            <w:proofErr w:type="gramStart"/>
            <w:r w:rsidR="004C22B5" w:rsidRPr="004C22B5">
              <w:rPr>
                <w:rFonts w:ascii="Times New Roman" w:hAnsi="Times New Roman" w:cs="Times New Roman"/>
                <w:color w:val="000000" w:themeColor="text1"/>
                <w:lang w:val="kk-KZ"/>
              </w:rPr>
              <w:t xml:space="preserve">Закрепление </w:t>
            </w:r>
            <w:r w:rsidR="004C22B5" w:rsidRPr="004C22B5">
              <w:rPr>
                <w:rFonts w:ascii="Times New Roman" w:hAnsi="Times New Roman" w:cs="Times New Roman"/>
                <w:color w:val="000000" w:themeColor="text1"/>
              </w:rPr>
              <w:t xml:space="preserve"> умений</w:t>
            </w:r>
            <w:proofErr w:type="gramEnd"/>
            <w:r w:rsidR="004C22B5" w:rsidRPr="004C22B5">
              <w:rPr>
                <w:rFonts w:ascii="Times New Roman" w:hAnsi="Times New Roman" w:cs="Times New Roman"/>
                <w:color w:val="000000" w:themeColor="text1"/>
              </w:rPr>
              <w:t xml:space="preserve">  проводить звуковой анализ </w:t>
            </w:r>
            <w:proofErr w:type="spellStart"/>
            <w:r w:rsidR="004C22B5" w:rsidRPr="004C22B5">
              <w:rPr>
                <w:rFonts w:ascii="Times New Roman" w:hAnsi="Times New Roman" w:cs="Times New Roman"/>
                <w:color w:val="000000" w:themeColor="text1"/>
              </w:rPr>
              <w:t>трехзвуковых</w:t>
            </w:r>
            <w:proofErr w:type="spellEnd"/>
            <w:r w:rsidR="004C22B5" w:rsidRPr="004C22B5">
              <w:rPr>
                <w:rFonts w:ascii="Times New Roman" w:hAnsi="Times New Roman" w:cs="Times New Roman"/>
                <w:color w:val="000000" w:themeColor="text1"/>
              </w:rPr>
              <w:t xml:space="preserve"> слов различной звуковой структуры, анализировать особенности произношения и звучания звука, определять порядок гласных и согласных звуков в слове.</w:t>
            </w:r>
          </w:p>
          <w:p w14:paraId="70F91A5A" w14:textId="77777777" w:rsidR="007F16ED" w:rsidRPr="004C22B5" w:rsidRDefault="007F16ED" w:rsidP="007F16ED">
            <w:pPr>
              <w:shd w:val="clear" w:color="auto" w:fill="FFFFFF"/>
              <w:spacing w:after="0" w:line="240" w:lineRule="auto"/>
              <w:contextualSpacing/>
              <w:rPr>
                <w:rFonts w:ascii="Times New Roman" w:eastAsia="Calibri" w:hAnsi="Times New Roman"/>
                <w:b/>
                <w:color w:val="000000" w:themeColor="text1"/>
              </w:rPr>
            </w:pPr>
            <w:proofErr w:type="spellStart"/>
            <w:r w:rsidRPr="004C22B5">
              <w:rPr>
                <w:rFonts w:ascii="Times New Roman" w:eastAsia="Calibri" w:hAnsi="Times New Roman"/>
                <w:b/>
                <w:color w:val="000000" w:themeColor="text1"/>
              </w:rPr>
              <w:t>Қоршаған</w:t>
            </w:r>
            <w:proofErr w:type="spellEnd"/>
            <w:r w:rsidRPr="004C22B5">
              <w:rPr>
                <w:rFonts w:ascii="Times New Roman" w:eastAsia="Calibri" w:hAnsi="Times New Roman"/>
                <w:b/>
                <w:color w:val="000000" w:themeColor="text1"/>
              </w:rPr>
              <w:t xml:space="preserve"> </w:t>
            </w:r>
            <w:proofErr w:type="spellStart"/>
            <w:r w:rsidRPr="004C22B5">
              <w:rPr>
                <w:rFonts w:ascii="Times New Roman" w:eastAsia="Calibri" w:hAnsi="Times New Roman"/>
                <w:b/>
                <w:color w:val="000000" w:themeColor="text1"/>
              </w:rPr>
              <w:t>ортамен</w:t>
            </w:r>
            <w:proofErr w:type="spellEnd"/>
            <w:r w:rsidRPr="004C22B5">
              <w:rPr>
                <w:rFonts w:ascii="Times New Roman" w:eastAsia="Calibri" w:hAnsi="Times New Roman"/>
                <w:b/>
                <w:color w:val="000000" w:themeColor="text1"/>
              </w:rPr>
              <w:t xml:space="preserve"> </w:t>
            </w:r>
            <w:proofErr w:type="spellStart"/>
            <w:r w:rsidRPr="004C22B5">
              <w:rPr>
                <w:rFonts w:ascii="Times New Roman" w:eastAsia="Calibri" w:hAnsi="Times New Roman"/>
                <w:b/>
                <w:color w:val="000000" w:themeColor="text1"/>
              </w:rPr>
              <w:t>танысу</w:t>
            </w:r>
            <w:proofErr w:type="spellEnd"/>
            <w:r w:rsidRPr="004C22B5">
              <w:rPr>
                <w:rFonts w:ascii="Times New Roman" w:eastAsia="Calibri" w:hAnsi="Times New Roman"/>
                <w:b/>
                <w:color w:val="000000" w:themeColor="text1"/>
              </w:rPr>
              <w:t>/</w:t>
            </w:r>
          </w:p>
          <w:p w14:paraId="1F74E875" w14:textId="27C999A1" w:rsidR="007F16ED" w:rsidRPr="004C22B5" w:rsidRDefault="007F16ED" w:rsidP="007F16ED">
            <w:pPr>
              <w:spacing w:after="0" w:line="242" w:lineRule="auto"/>
              <w:rPr>
                <w:rFonts w:ascii="Times New Roman" w:hAnsi="Times New Roman" w:cs="Times New Roman"/>
                <w:color w:val="000000" w:themeColor="text1"/>
              </w:rPr>
            </w:pPr>
            <w:r w:rsidRPr="004C22B5">
              <w:rPr>
                <w:rFonts w:ascii="Times New Roman" w:hAnsi="Times New Roman" w:cs="Times New Roman"/>
                <w:b/>
                <w:color w:val="000000" w:themeColor="text1"/>
              </w:rPr>
              <w:t>Ознакомление с окружающим миром «</w:t>
            </w:r>
            <w:r w:rsidR="004C22B5" w:rsidRPr="004C22B5">
              <w:rPr>
                <w:rFonts w:ascii="Times New Roman" w:hAnsi="Times New Roman" w:cs="Times New Roman"/>
                <w:color w:val="000000" w:themeColor="text1"/>
              </w:rPr>
              <w:t>Народные игры</w:t>
            </w:r>
            <w:r w:rsidRPr="004C22B5">
              <w:rPr>
                <w:rFonts w:ascii="Times New Roman" w:hAnsi="Times New Roman" w:cs="Times New Roman"/>
                <w:color w:val="000000" w:themeColor="text1"/>
              </w:rPr>
              <w:t>»</w:t>
            </w:r>
          </w:p>
          <w:p w14:paraId="2570DEE8" w14:textId="77777777" w:rsidR="004C22B5" w:rsidRPr="004C22B5" w:rsidRDefault="007F16ED" w:rsidP="004C22B5">
            <w:pPr>
              <w:spacing w:after="0" w:line="256" w:lineRule="auto"/>
              <w:jc w:val="both"/>
              <w:rPr>
                <w:rFonts w:ascii="Times New Roman" w:hAnsi="Times New Roman" w:cs="Times New Roman"/>
                <w:color w:val="000000" w:themeColor="text1"/>
                <w:lang w:val="kk-KZ"/>
              </w:rPr>
            </w:pPr>
            <w:r w:rsidRPr="004C22B5">
              <w:rPr>
                <w:rFonts w:ascii="Times New Roman" w:hAnsi="Times New Roman" w:cs="Times New Roman"/>
                <w:b/>
                <w:color w:val="000000" w:themeColor="text1"/>
              </w:rPr>
              <w:t>Задача</w:t>
            </w:r>
            <w:proofErr w:type="gramStart"/>
            <w:r w:rsidRPr="004C22B5">
              <w:rPr>
                <w:rFonts w:ascii="Times New Roman" w:hAnsi="Times New Roman" w:cs="Times New Roman"/>
                <w:b/>
                <w:color w:val="000000" w:themeColor="text1"/>
              </w:rPr>
              <w:t>:</w:t>
            </w:r>
            <w:r w:rsidRPr="004C22B5">
              <w:rPr>
                <w:rFonts w:ascii="Times New Roman" w:hAnsi="Times New Roman" w:cs="Times New Roman"/>
                <w:color w:val="000000" w:themeColor="text1"/>
              </w:rPr>
              <w:t xml:space="preserve"> </w:t>
            </w:r>
            <w:r w:rsidR="004C22B5" w:rsidRPr="004C22B5">
              <w:rPr>
                <w:rFonts w:ascii="Times New Roman" w:hAnsi="Times New Roman" w:cs="Times New Roman"/>
                <w:color w:val="000000" w:themeColor="text1"/>
              </w:rPr>
              <w:t>Знать</w:t>
            </w:r>
            <w:proofErr w:type="gramEnd"/>
            <w:r w:rsidR="004C22B5" w:rsidRPr="004C22B5">
              <w:rPr>
                <w:rFonts w:ascii="Times New Roman" w:hAnsi="Times New Roman" w:cs="Times New Roman"/>
                <w:color w:val="000000" w:themeColor="text1"/>
              </w:rPr>
              <w:t xml:space="preserve"> и самостоятельно инициировать национальную игру с привлечением своих сверстников, проявлять уважение к государственным символам Казахстана.</w:t>
            </w:r>
          </w:p>
          <w:p w14:paraId="0CF93ABD" w14:textId="762430B6" w:rsidR="007F16ED" w:rsidRPr="004C22B5" w:rsidRDefault="007F16ED" w:rsidP="007F16ED">
            <w:pPr>
              <w:spacing w:after="0" w:line="240" w:lineRule="auto"/>
              <w:rPr>
                <w:rFonts w:ascii="Times New Roman" w:eastAsia="Calibri" w:hAnsi="Times New Roman"/>
                <w:b/>
                <w:color w:val="000000" w:themeColor="text1"/>
              </w:rPr>
            </w:pPr>
            <w:proofErr w:type="spellStart"/>
            <w:r w:rsidRPr="004C22B5">
              <w:rPr>
                <w:rFonts w:ascii="Times New Roman" w:eastAsia="Calibri" w:hAnsi="Times New Roman"/>
                <w:b/>
                <w:color w:val="000000" w:themeColor="text1"/>
              </w:rPr>
              <w:t>Көркем</w:t>
            </w:r>
            <w:proofErr w:type="spellEnd"/>
            <w:r w:rsidRPr="004C22B5">
              <w:rPr>
                <w:rFonts w:ascii="Times New Roman" w:eastAsia="Calibri" w:hAnsi="Times New Roman"/>
                <w:b/>
                <w:color w:val="000000" w:themeColor="text1"/>
              </w:rPr>
              <w:t xml:space="preserve"> </w:t>
            </w:r>
            <w:proofErr w:type="spellStart"/>
            <w:r w:rsidRPr="004C22B5">
              <w:rPr>
                <w:rFonts w:ascii="Times New Roman" w:eastAsia="Calibri" w:hAnsi="Times New Roman"/>
                <w:b/>
                <w:color w:val="000000" w:themeColor="text1"/>
              </w:rPr>
              <w:t>әдебиет</w:t>
            </w:r>
            <w:proofErr w:type="spellEnd"/>
            <w:r w:rsidRPr="004C22B5">
              <w:rPr>
                <w:rFonts w:ascii="Times New Roman" w:eastAsia="Calibri" w:hAnsi="Times New Roman"/>
                <w:b/>
                <w:color w:val="000000" w:themeColor="text1"/>
              </w:rPr>
              <w:t>/</w:t>
            </w:r>
          </w:p>
          <w:p w14:paraId="504F0E8B" w14:textId="78E97096" w:rsidR="007F16ED" w:rsidRPr="004C22B5" w:rsidRDefault="007F16ED" w:rsidP="007F16ED">
            <w:pPr>
              <w:spacing w:after="0" w:line="248" w:lineRule="auto"/>
              <w:ind w:left="2"/>
              <w:rPr>
                <w:rFonts w:ascii="Times New Roman" w:hAnsi="Times New Roman" w:cs="Times New Roman"/>
                <w:color w:val="000000" w:themeColor="text1"/>
              </w:rPr>
            </w:pPr>
            <w:r w:rsidRPr="004C22B5">
              <w:rPr>
                <w:rFonts w:ascii="Times New Roman" w:eastAsia="Calibri" w:hAnsi="Times New Roman" w:cs="Times New Roman"/>
                <w:b/>
                <w:color w:val="000000" w:themeColor="text1"/>
              </w:rPr>
              <w:t xml:space="preserve">Художественная литература </w:t>
            </w:r>
            <w:r w:rsidR="004C22B5" w:rsidRPr="004C22B5">
              <w:rPr>
                <w:rFonts w:ascii="Times New Roman" w:hAnsi="Times New Roman" w:cs="Times New Roman"/>
                <w:color w:val="000000" w:themeColor="text1"/>
              </w:rPr>
              <w:t xml:space="preserve">«Чудесная </w:t>
            </w:r>
            <w:proofErr w:type="spellStart"/>
            <w:proofErr w:type="gramStart"/>
            <w:r w:rsidR="004C22B5" w:rsidRPr="004C22B5">
              <w:rPr>
                <w:rFonts w:ascii="Times New Roman" w:hAnsi="Times New Roman" w:cs="Times New Roman"/>
                <w:color w:val="000000" w:themeColor="text1"/>
              </w:rPr>
              <w:t>шуба»казахская</w:t>
            </w:r>
            <w:proofErr w:type="spellEnd"/>
            <w:proofErr w:type="gramEnd"/>
            <w:r w:rsidR="004C22B5" w:rsidRPr="004C22B5">
              <w:rPr>
                <w:rFonts w:ascii="Times New Roman" w:hAnsi="Times New Roman" w:cs="Times New Roman"/>
                <w:color w:val="000000" w:themeColor="text1"/>
              </w:rPr>
              <w:t xml:space="preserve"> народная </w:t>
            </w:r>
            <w:r w:rsidR="004C22B5" w:rsidRPr="004C22B5">
              <w:rPr>
                <w:rFonts w:ascii="Times New Roman" w:hAnsi="Times New Roman" w:cs="Times New Roman"/>
                <w:color w:val="000000" w:themeColor="text1"/>
              </w:rPr>
              <w:lastRenderedPageBreak/>
              <w:t>сказка</w:t>
            </w:r>
          </w:p>
          <w:p w14:paraId="03EDD8F2" w14:textId="03B7726B" w:rsidR="007F16ED" w:rsidRPr="004C22B5" w:rsidRDefault="007F16ED" w:rsidP="007F16ED">
            <w:pPr>
              <w:spacing w:after="0" w:line="240" w:lineRule="auto"/>
              <w:rPr>
                <w:rFonts w:ascii="Times New Roman" w:hAnsi="Times New Roman" w:cs="Times New Roman"/>
                <w:b/>
                <w:color w:val="000000" w:themeColor="text1"/>
                <w:lang w:val="kk-KZ"/>
              </w:rPr>
            </w:pPr>
            <w:r w:rsidRPr="004C22B5">
              <w:rPr>
                <w:rFonts w:ascii="Times New Roman" w:hAnsi="Times New Roman" w:cs="Times New Roman"/>
                <w:b/>
                <w:color w:val="000000" w:themeColor="text1"/>
              </w:rPr>
              <w:t>Задача</w:t>
            </w:r>
            <w:proofErr w:type="gramStart"/>
            <w:r w:rsidRPr="004C22B5">
              <w:rPr>
                <w:rFonts w:ascii="Times New Roman" w:hAnsi="Times New Roman" w:cs="Times New Roman"/>
                <w:b/>
                <w:color w:val="000000" w:themeColor="text1"/>
              </w:rPr>
              <w:t>:</w:t>
            </w:r>
            <w:r w:rsidRPr="004C22B5">
              <w:rPr>
                <w:rFonts w:ascii="Times New Roman" w:hAnsi="Times New Roman" w:cs="Times New Roman"/>
                <w:color w:val="000000" w:themeColor="text1"/>
              </w:rPr>
              <w:t xml:space="preserve"> </w:t>
            </w:r>
            <w:r w:rsidR="004C22B5" w:rsidRPr="004C22B5">
              <w:rPr>
                <w:rFonts w:ascii="Times New Roman" w:hAnsi="Times New Roman" w:cs="Times New Roman"/>
                <w:color w:val="000000" w:themeColor="text1"/>
              </w:rPr>
              <w:t>Рассказывать</w:t>
            </w:r>
            <w:proofErr w:type="gramEnd"/>
            <w:r w:rsidR="004C22B5" w:rsidRPr="004C22B5">
              <w:rPr>
                <w:rFonts w:ascii="Times New Roman" w:hAnsi="Times New Roman" w:cs="Times New Roman"/>
                <w:color w:val="000000" w:themeColor="text1"/>
              </w:rPr>
              <w:t xml:space="preserve"> о том, как литературный герой воспринимает тот или иной поступок, понимать скрытое поведение героев.</w:t>
            </w:r>
          </w:p>
        </w:tc>
        <w:tc>
          <w:tcPr>
            <w:tcW w:w="2685" w:type="dxa"/>
            <w:gridSpan w:val="2"/>
          </w:tcPr>
          <w:p w14:paraId="56A86559" w14:textId="77777777" w:rsidR="007F16ED" w:rsidRPr="004C22B5" w:rsidRDefault="007F16ED" w:rsidP="007F16ED">
            <w:pPr>
              <w:spacing w:after="0" w:line="240" w:lineRule="auto"/>
              <w:contextualSpacing/>
              <w:rPr>
                <w:rFonts w:ascii="Times New Roman" w:eastAsia="Calibri" w:hAnsi="Times New Roman"/>
                <w:b/>
                <w:color w:val="000000" w:themeColor="text1"/>
              </w:rPr>
            </w:pPr>
            <w:proofErr w:type="spellStart"/>
            <w:r w:rsidRPr="004C22B5">
              <w:rPr>
                <w:rFonts w:ascii="Times New Roman" w:eastAsia="Calibri" w:hAnsi="Times New Roman"/>
                <w:b/>
                <w:color w:val="000000" w:themeColor="text1"/>
              </w:rPr>
              <w:lastRenderedPageBreak/>
              <w:t>Қазақ</w:t>
            </w:r>
            <w:proofErr w:type="spellEnd"/>
            <w:r w:rsidRPr="004C22B5">
              <w:rPr>
                <w:rFonts w:ascii="Times New Roman" w:eastAsia="Calibri" w:hAnsi="Times New Roman"/>
                <w:b/>
                <w:color w:val="000000" w:themeColor="text1"/>
              </w:rPr>
              <w:t xml:space="preserve"> </w:t>
            </w:r>
            <w:proofErr w:type="spellStart"/>
            <w:r w:rsidRPr="004C22B5">
              <w:rPr>
                <w:rFonts w:ascii="Times New Roman" w:eastAsia="Calibri" w:hAnsi="Times New Roman"/>
                <w:b/>
                <w:color w:val="000000" w:themeColor="text1"/>
              </w:rPr>
              <w:t>тілі</w:t>
            </w:r>
            <w:proofErr w:type="spellEnd"/>
            <w:r w:rsidRPr="004C22B5">
              <w:rPr>
                <w:rFonts w:ascii="Times New Roman" w:eastAsia="Calibri" w:hAnsi="Times New Roman"/>
                <w:b/>
                <w:color w:val="000000" w:themeColor="text1"/>
              </w:rPr>
              <w:t>/</w:t>
            </w:r>
          </w:p>
          <w:p w14:paraId="1544F255" w14:textId="77777777" w:rsidR="007F16ED" w:rsidRPr="004C22B5" w:rsidRDefault="007F16ED" w:rsidP="007F16ED">
            <w:pPr>
              <w:spacing w:after="0" w:line="240" w:lineRule="auto"/>
              <w:contextualSpacing/>
              <w:rPr>
                <w:rFonts w:ascii="Times New Roman" w:eastAsia="Calibri" w:hAnsi="Times New Roman"/>
                <w:color w:val="000000" w:themeColor="text1"/>
              </w:rPr>
            </w:pPr>
            <w:r w:rsidRPr="004C22B5">
              <w:rPr>
                <w:rFonts w:ascii="Times New Roman" w:eastAsia="Calibri" w:hAnsi="Times New Roman"/>
                <w:b/>
                <w:color w:val="000000" w:themeColor="text1"/>
              </w:rPr>
              <w:t>Казахский язык</w:t>
            </w:r>
          </w:p>
          <w:p w14:paraId="1111690B" w14:textId="77777777" w:rsidR="007F16ED" w:rsidRPr="004C22B5" w:rsidRDefault="007F16ED" w:rsidP="007F16ED">
            <w:pPr>
              <w:spacing w:after="0" w:line="240" w:lineRule="auto"/>
              <w:contextualSpacing/>
              <w:rPr>
                <w:rFonts w:ascii="Times New Roman" w:eastAsia="Calibri" w:hAnsi="Times New Roman"/>
                <w:color w:val="000000" w:themeColor="text1"/>
              </w:rPr>
            </w:pPr>
            <w:r w:rsidRPr="004C22B5">
              <w:rPr>
                <w:rFonts w:ascii="Times New Roman" w:eastAsia="Calibri" w:hAnsi="Times New Roman"/>
                <w:color w:val="000000" w:themeColor="text1"/>
              </w:rPr>
              <w:t>(по плану специалиста)</w:t>
            </w:r>
          </w:p>
          <w:p w14:paraId="63F78D61" w14:textId="77777777" w:rsidR="007F16ED" w:rsidRPr="004C22B5" w:rsidRDefault="007F16ED" w:rsidP="007F16ED">
            <w:pPr>
              <w:spacing w:after="0" w:line="240" w:lineRule="auto"/>
              <w:contextualSpacing/>
              <w:rPr>
                <w:rFonts w:ascii="Times New Roman" w:eastAsia="Calibri" w:hAnsi="Times New Roman"/>
                <w:b/>
                <w:color w:val="000000" w:themeColor="text1"/>
              </w:rPr>
            </w:pPr>
            <w:proofErr w:type="spellStart"/>
            <w:r w:rsidRPr="004C22B5">
              <w:rPr>
                <w:rFonts w:ascii="Times New Roman" w:eastAsia="Calibri" w:hAnsi="Times New Roman"/>
                <w:b/>
                <w:color w:val="000000" w:themeColor="text1"/>
              </w:rPr>
              <w:t>Сауаттылық</w:t>
            </w:r>
            <w:proofErr w:type="spellEnd"/>
            <w:r w:rsidRPr="004C22B5">
              <w:rPr>
                <w:rFonts w:ascii="Times New Roman" w:eastAsia="Calibri" w:hAnsi="Times New Roman"/>
                <w:b/>
                <w:color w:val="000000" w:themeColor="text1"/>
              </w:rPr>
              <w:t xml:space="preserve"> </w:t>
            </w:r>
            <w:proofErr w:type="spellStart"/>
            <w:r w:rsidRPr="004C22B5">
              <w:rPr>
                <w:rFonts w:ascii="Times New Roman" w:eastAsia="Calibri" w:hAnsi="Times New Roman"/>
                <w:b/>
                <w:color w:val="000000" w:themeColor="text1"/>
              </w:rPr>
              <w:t>негіздері</w:t>
            </w:r>
            <w:proofErr w:type="spellEnd"/>
            <w:r w:rsidRPr="004C22B5">
              <w:rPr>
                <w:rFonts w:ascii="Times New Roman" w:eastAsia="Calibri" w:hAnsi="Times New Roman"/>
                <w:b/>
                <w:color w:val="000000" w:themeColor="text1"/>
              </w:rPr>
              <w:t>/</w:t>
            </w:r>
          </w:p>
          <w:p w14:paraId="2AF7BFE5" w14:textId="77777777" w:rsidR="007F16ED" w:rsidRPr="004C22B5" w:rsidRDefault="007F16ED" w:rsidP="007F16ED">
            <w:pPr>
              <w:spacing w:after="0" w:line="240" w:lineRule="auto"/>
              <w:contextualSpacing/>
              <w:rPr>
                <w:rFonts w:ascii="Times New Roman" w:eastAsia="Calibri" w:hAnsi="Times New Roman"/>
                <w:b/>
                <w:color w:val="000000" w:themeColor="text1"/>
              </w:rPr>
            </w:pPr>
            <w:r w:rsidRPr="004C22B5">
              <w:rPr>
                <w:rFonts w:ascii="Times New Roman" w:eastAsia="Calibri" w:hAnsi="Times New Roman"/>
                <w:b/>
                <w:color w:val="000000" w:themeColor="text1"/>
              </w:rPr>
              <w:t>Основы грамоты</w:t>
            </w:r>
          </w:p>
          <w:p w14:paraId="7D897F1E" w14:textId="53F45EAB" w:rsidR="007F16ED" w:rsidRPr="004C22B5" w:rsidRDefault="007F16ED" w:rsidP="007F16ED">
            <w:pPr>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w:t>
            </w:r>
            <w:r w:rsidR="004C22B5" w:rsidRPr="004C22B5">
              <w:rPr>
                <w:rFonts w:ascii="Times New Roman" w:hAnsi="Times New Roman" w:cs="Times New Roman"/>
                <w:color w:val="000000" w:themeColor="text1"/>
              </w:rPr>
              <w:t>Составь слово</w:t>
            </w:r>
            <w:r w:rsidRPr="004C22B5">
              <w:rPr>
                <w:rFonts w:ascii="Times New Roman" w:hAnsi="Times New Roman" w:cs="Times New Roman"/>
                <w:color w:val="000000" w:themeColor="text1"/>
              </w:rPr>
              <w:t xml:space="preserve">»  </w:t>
            </w:r>
          </w:p>
          <w:p w14:paraId="3AE218AB" w14:textId="77777777" w:rsidR="004C22B5" w:rsidRPr="004C22B5" w:rsidRDefault="007F16ED" w:rsidP="004C22B5">
            <w:pPr>
              <w:spacing w:after="0" w:line="240" w:lineRule="auto"/>
              <w:jc w:val="both"/>
              <w:rPr>
                <w:rFonts w:ascii="Times New Roman" w:hAnsi="Times New Roman" w:cs="Times New Roman"/>
                <w:color w:val="000000" w:themeColor="text1"/>
              </w:rPr>
            </w:pPr>
            <w:r w:rsidRPr="004C22B5">
              <w:rPr>
                <w:rFonts w:ascii="Times New Roman" w:hAnsi="Times New Roman" w:cs="Times New Roman"/>
                <w:color w:val="000000" w:themeColor="text1"/>
              </w:rPr>
              <w:t>Задача</w:t>
            </w:r>
            <w:proofErr w:type="gramStart"/>
            <w:r w:rsidRPr="004C22B5">
              <w:rPr>
                <w:rFonts w:ascii="Times New Roman" w:hAnsi="Times New Roman" w:cs="Times New Roman"/>
                <w:color w:val="000000" w:themeColor="text1"/>
              </w:rPr>
              <w:t xml:space="preserve">: </w:t>
            </w:r>
            <w:r w:rsidR="004C22B5" w:rsidRPr="004C22B5">
              <w:rPr>
                <w:rFonts w:ascii="Times New Roman" w:hAnsi="Times New Roman" w:cs="Times New Roman"/>
                <w:color w:val="000000" w:themeColor="text1"/>
              </w:rPr>
              <w:t>Учить</w:t>
            </w:r>
            <w:proofErr w:type="gramEnd"/>
            <w:r w:rsidR="004C22B5" w:rsidRPr="004C22B5">
              <w:rPr>
                <w:rFonts w:ascii="Times New Roman" w:hAnsi="Times New Roman" w:cs="Times New Roman"/>
                <w:color w:val="000000" w:themeColor="text1"/>
              </w:rPr>
              <w:t xml:space="preserve"> составлять слова из слогов (устно), делить слова на слоги, определять их количество и порядок. </w:t>
            </w:r>
          </w:p>
          <w:p w14:paraId="5BECA8FD" w14:textId="77777777" w:rsidR="007F16ED" w:rsidRPr="004C22B5" w:rsidRDefault="007F16ED" w:rsidP="007F16ED">
            <w:pPr>
              <w:spacing w:after="0" w:line="240" w:lineRule="auto"/>
              <w:contextualSpacing/>
              <w:rPr>
                <w:rFonts w:ascii="Times New Roman" w:hAnsi="Times New Roman" w:cs="Times New Roman"/>
                <w:color w:val="000000" w:themeColor="text1"/>
              </w:rPr>
            </w:pPr>
            <w:r w:rsidRPr="004C22B5">
              <w:rPr>
                <w:rFonts w:ascii="Times New Roman" w:eastAsia="Calibri" w:hAnsi="Times New Roman"/>
                <w:b/>
                <w:color w:val="000000" w:themeColor="text1"/>
              </w:rPr>
              <w:t xml:space="preserve">Дене </w:t>
            </w:r>
            <w:proofErr w:type="spellStart"/>
            <w:r w:rsidRPr="004C22B5">
              <w:rPr>
                <w:rFonts w:ascii="Times New Roman" w:eastAsia="Calibri" w:hAnsi="Times New Roman"/>
                <w:b/>
                <w:color w:val="000000" w:themeColor="text1"/>
              </w:rPr>
              <w:t>шынықтыру</w:t>
            </w:r>
            <w:proofErr w:type="spellEnd"/>
            <w:r w:rsidRPr="004C22B5">
              <w:rPr>
                <w:rFonts w:ascii="Times New Roman" w:eastAsia="Calibri" w:hAnsi="Times New Roman"/>
                <w:b/>
                <w:color w:val="000000" w:themeColor="text1"/>
              </w:rPr>
              <w:t>/</w:t>
            </w:r>
          </w:p>
          <w:p w14:paraId="211BC947" w14:textId="77777777" w:rsidR="007F16ED" w:rsidRPr="004C22B5" w:rsidRDefault="007F16ED" w:rsidP="007F16ED">
            <w:pPr>
              <w:spacing w:after="0" w:line="240" w:lineRule="auto"/>
              <w:contextualSpacing/>
              <w:rPr>
                <w:rFonts w:ascii="Times New Roman" w:eastAsia="Calibri" w:hAnsi="Times New Roman"/>
                <w:b/>
                <w:color w:val="000000" w:themeColor="text1"/>
              </w:rPr>
            </w:pPr>
            <w:r w:rsidRPr="004C22B5">
              <w:rPr>
                <w:rFonts w:ascii="Times New Roman" w:eastAsia="Calibri" w:hAnsi="Times New Roman"/>
                <w:b/>
                <w:color w:val="000000" w:themeColor="text1"/>
              </w:rPr>
              <w:t>Физическая культура на улице</w:t>
            </w:r>
          </w:p>
          <w:p w14:paraId="42057AB1" w14:textId="77777777" w:rsidR="007F16ED" w:rsidRPr="004C22B5" w:rsidRDefault="007F16ED" w:rsidP="007F16ED">
            <w:pPr>
              <w:spacing w:after="0" w:line="240" w:lineRule="auto"/>
              <w:contextualSpacing/>
              <w:rPr>
                <w:rFonts w:ascii="Times New Roman" w:eastAsia="Calibri" w:hAnsi="Times New Roman"/>
                <w:color w:val="000000" w:themeColor="text1"/>
              </w:rPr>
            </w:pPr>
            <w:r w:rsidRPr="004C22B5">
              <w:rPr>
                <w:rFonts w:ascii="Times New Roman" w:eastAsia="Calibri" w:hAnsi="Times New Roman"/>
                <w:color w:val="000000" w:themeColor="text1"/>
              </w:rPr>
              <w:t>(по плану специалиста)</w:t>
            </w:r>
          </w:p>
          <w:p w14:paraId="6740A03B" w14:textId="77777777" w:rsidR="007F16ED" w:rsidRPr="004C22B5" w:rsidRDefault="007F16ED" w:rsidP="007F16ED">
            <w:pPr>
              <w:spacing w:after="0" w:line="240" w:lineRule="auto"/>
              <w:contextualSpacing/>
              <w:rPr>
                <w:rFonts w:ascii="Times New Roman" w:eastAsia="Calibri" w:hAnsi="Times New Roman"/>
                <w:b/>
                <w:color w:val="000000" w:themeColor="text1"/>
              </w:rPr>
            </w:pPr>
          </w:p>
          <w:p w14:paraId="354FDFA9" w14:textId="77777777" w:rsidR="007F16ED" w:rsidRPr="004C22B5" w:rsidRDefault="007F16ED" w:rsidP="007F16ED">
            <w:pPr>
              <w:spacing w:after="0" w:line="240" w:lineRule="auto"/>
              <w:contextualSpacing/>
              <w:rPr>
                <w:rFonts w:ascii="Times New Roman" w:eastAsia="Calibri" w:hAnsi="Times New Roman"/>
                <w:b/>
                <w:color w:val="000000" w:themeColor="text1"/>
              </w:rPr>
            </w:pPr>
          </w:p>
          <w:p w14:paraId="54442345" w14:textId="77777777" w:rsidR="007F16ED" w:rsidRPr="004C22B5" w:rsidRDefault="007F16ED" w:rsidP="007F16ED">
            <w:pPr>
              <w:spacing w:after="0" w:line="240" w:lineRule="auto"/>
              <w:contextualSpacing/>
              <w:rPr>
                <w:rFonts w:ascii="Times New Roman" w:eastAsia="Calibri" w:hAnsi="Times New Roman"/>
                <w:b/>
                <w:color w:val="000000" w:themeColor="text1"/>
              </w:rPr>
            </w:pPr>
          </w:p>
          <w:p w14:paraId="5509F5D7" w14:textId="77777777" w:rsidR="007F16ED" w:rsidRPr="004C22B5" w:rsidRDefault="007F16ED" w:rsidP="007F16ED">
            <w:pPr>
              <w:spacing w:after="0" w:line="240" w:lineRule="auto"/>
              <w:contextualSpacing/>
              <w:rPr>
                <w:rFonts w:ascii="Times New Roman" w:eastAsia="Calibri" w:hAnsi="Times New Roman"/>
                <w:b/>
                <w:color w:val="000000" w:themeColor="text1"/>
              </w:rPr>
            </w:pPr>
          </w:p>
          <w:p w14:paraId="7A2928E5" w14:textId="77777777" w:rsidR="007F16ED" w:rsidRPr="004C22B5" w:rsidRDefault="007F16ED" w:rsidP="007F16ED">
            <w:pPr>
              <w:spacing w:after="0" w:line="240" w:lineRule="auto"/>
              <w:contextualSpacing/>
              <w:rPr>
                <w:rFonts w:ascii="Times New Roman" w:eastAsia="Calibri" w:hAnsi="Times New Roman"/>
                <w:b/>
                <w:color w:val="000000" w:themeColor="text1"/>
              </w:rPr>
            </w:pPr>
          </w:p>
          <w:p w14:paraId="1812D9B2" w14:textId="77777777" w:rsidR="007F16ED" w:rsidRPr="004C22B5" w:rsidRDefault="007F16ED" w:rsidP="007F16ED">
            <w:pPr>
              <w:spacing w:after="0" w:line="240" w:lineRule="auto"/>
              <w:rPr>
                <w:rFonts w:ascii="Times New Roman" w:hAnsi="Times New Roman" w:cs="Times New Roman"/>
                <w:b/>
                <w:color w:val="000000" w:themeColor="text1"/>
              </w:rPr>
            </w:pPr>
          </w:p>
        </w:tc>
      </w:tr>
      <w:tr w:rsidR="004C22B5" w:rsidRPr="004C22B5" w14:paraId="36F05C6D" w14:textId="77777777" w:rsidTr="00BC1AA1">
        <w:trPr>
          <w:trHeight w:val="1833"/>
        </w:trPr>
        <w:tc>
          <w:tcPr>
            <w:tcW w:w="2495" w:type="dxa"/>
          </w:tcPr>
          <w:p w14:paraId="0B98559D" w14:textId="77777777" w:rsidR="00FD4743" w:rsidRPr="004C22B5" w:rsidRDefault="00FD4743" w:rsidP="00BC1AA1">
            <w:pPr>
              <w:pStyle w:val="Default"/>
              <w:rPr>
                <w:b/>
                <w:color w:val="000000" w:themeColor="text1"/>
                <w:sz w:val="22"/>
                <w:szCs w:val="22"/>
                <w:lang w:val="kk-KZ"/>
              </w:rPr>
            </w:pPr>
          </w:p>
        </w:tc>
        <w:tc>
          <w:tcPr>
            <w:tcW w:w="13264" w:type="dxa"/>
            <w:gridSpan w:val="8"/>
          </w:tcPr>
          <w:p w14:paraId="6E190D46" w14:textId="48A28312" w:rsidR="00FD4743" w:rsidRPr="004C22B5" w:rsidRDefault="00FD4743" w:rsidP="00BC1AA1">
            <w:pPr>
              <w:spacing w:after="0" w:line="240" w:lineRule="auto"/>
              <w:contextualSpacing/>
              <w:rPr>
                <w:rFonts w:ascii="Times New Roman" w:hAnsi="Times New Roman" w:cs="Times New Roman"/>
                <w:b/>
                <w:color w:val="000000" w:themeColor="text1"/>
              </w:rPr>
            </w:pPr>
            <w:r w:rsidRPr="004C22B5">
              <w:rPr>
                <w:rFonts w:ascii="Times New Roman" w:hAnsi="Times New Roman" w:cs="Times New Roman"/>
                <w:b/>
                <w:color w:val="000000" w:themeColor="text1"/>
              </w:rPr>
              <w:t xml:space="preserve">Сурет салу/Рисование: </w:t>
            </w:r>
            <w:r w:rsidRPr="004C22B5">
              <w:rPr>
                <w:rFonts w:ascii="Times New Roman" w:hAnsi="Times New Roman" w:cs="Times New Roman"/>
                <w:color w:val="000000" w:themeColor="text1"/>
              </w:rPr>
              <w:t>«</w:t>
            </w:r>
            <w:r w:rsidR="009C106D" w:rsidRPr="004C22B5">
              <w:rPr>
                <w:rFonts w:ascii="Times New Roman" w:hAnsi="Times New Roman" w:cs="Times New Roman"/>
                <w:b/>
                <w:color w:val="000000" w:themeColor="text1"/>
                <w:lang w:val="kk-KZ"/>
              </w:rPr>
              <w:t>Тигр</w:t>
            </w:r>
            <w:r w:rsidRPr="004C22B5">
              <w:rPr>
                <w:rFonts w:ascii="Times New Roman" w:hAnsi="Times New Roman" w:cs="Times New Roman"/>
                <w:color w:val="000000" w:themeColor="text1"/>
              </w:rPr>
              <w:t>»</w:t>
            </w:r>
          </w:p>
          <w:p w14:paraId="3FB01BFC" w14:textId="77777777" w:rsidR="009C106D" w:rsidRPr="004C22B5" w:rsidRDefault="00FD4743" w:rsidP="00BC1AA1">
            <w:pPr>
              <w:spacing w:after="0" w:line="240" w:lineRule="auto"/>
              <w:contextualSpacing/>
              <w:rPr>
                <w:rFonts w:ascii="Times New Roman" w:hAnsi="Times New Roman" w:cs="Times New Roman"/>
                <w:color w:val="000000" w:themeColor="text1"/>
                <w:sz w:val="24"/>
                <w:szCs w:val="24"/>
                <w:lang w:val="kk-KZ"/>
              </w:rPr>
            </w:pPr>
            <w:r w:rsidRPr="004C22B5">
              <w:rPr>
                <w:rFonts w:ascii="Times New Roman" w:hAnsi="Times New Roman" w:cs="Times New Roman"/>
                <w:b/>
                <w:color w:val="000000" w:themeColor="text1"/>
              </w:rPr>
              <w:t>Задача</w:t>
            </w:r>
            <w:proofErr w:type="gramStart"/>
            <w:r w:rsidRPr="004C22B5">
              <w:rPr>
                <w:rFonts w:ascii="Times New Roman" w:hAnsi="Times New Roman" w:cs="Times New Roman"/>
                <w:b/>
                <w:color w:val="000000" w:themeColor="text1"/>
              </w:rPr>
              <w:t>:</w:t>
            </w:r>
            <w:r w:rsidRPr="004C22B5">
              <w:rPr>
                <w:rFonts w:ascii="Times New Roman" w:hAnsi="Times New Roman" w:cs="Times New Roman"/>
                <w:color w:val="000000" w:themeColor="text1"/>
                <w:sz w:val="24"/>
                <w:szCs w:val="24"/>
              </w:rPr>
              <w:t xml:space="preserve"> </w:t>
            </w:r>
            <w:r w:rsidR="009C106D" w:rsidRPr="004C22B5">
              <w:rPr>
                <w:rFonts w:ascii="Times New Roman" w:hAnsi="Times New Roman" w:cs="Times New Roman"/>
                <w:color w:val="000000" w:themeColor="text1"/>
                <w:sz w:val="24"/>
                <w:szCs w:val="24"/>
                <w:lang w:val="kk-KZ"/>
              </w:rPr>
              <w:t>Закреплять</w:t>
            </w:r>
            <w:proofErr w:type="gramEnd"/>
            <w:r w:rsidR="009C106D" w:rsidRPr="004C22B5">
              <w:rPr>
                <w:rFonts w:ascii="Times New Roman" w:hAnsi="Times New Roman" w:cs="Times New Roman"/>
                <w:color w:val="000000" w:themeColor="text1"/>
                <w:sz w:val="24"/>
                <w:szCs w:val="24"/>
                <w:lang w:val="kk-KZ"/>
              </w:rPr>
              <w:t xml:space="preserve"> умение составлять простые по форме узоры, ритмично расставляя прямые, извилистые, тонкие, круги разных размеров, мазки, точки.</w:t>
            </w:r>
          </w:p>
          <w:p w14:paraId="521F1AD5" w14:textId="23E5BDD3" w:rsidR="00FD4743" w:rsidRPr="004C22B5" w:rsidRDefault="00FD4743" w:rsidP="00BC1AA1">
            <w:pPr>
              <w:spacing w:after="0" w:line="240" w:lineRule="auto"/>
              <w:contextualSpacing/>
              <w:rPr>
                <w:rFonts w:ascii="Times New Roman" w:hAnsi="Times New Roman" w:cs="Times New Roman"/>
                <w:b/>
                <w:color w:val="000000" w:themeColor="text1"/>
              </w:rPr>
            </w:pPr>
            <w:proofErr w:type="spellStart"/>
            <w:r w:rsidRPr="004C22B5">
              <w:rPr>
                <w:rFonts w:ascii="Times New Roman" w:hAnsi="Times New Roman" w:cs="Times New Roman"/>
                <w:b/>
                <w:color w:val="000000" w:themeColor="text1"/>
              </w:rPr>
              <w:t>Мүсіндеу</w:t>
            </w:r>
            <w:proofErr w:type="spellEnd"/>
            <w:r w:rsidRPr="004C22B5">
              <w:rPr>
                <w:rFonts w:ascii="Times New Roman" w:hAnsi="Times New Roman" w:cs="Times New Roman"/>
                <w:b/>
                <w:color w:val="000000" w:themeColor="text1"/>
              </w:rPr>
              <w:t>/Лепка «</w:t>
            </w:r>
            <w:proofErr w:type="gramStart"/>
            <w:r w:rsidR="009C106D" w:rsidRPr="004C22B5">
              <w:rPr>
                <w:rFonts w:ascii="Times New Roman" w:hAnsi="Times New Roman" w:cs="Times New Roman"/>
                <w:b/>
                <w:color w:val="000000" w:themeColor="text1"/>
                <w:lang w:val="kk-KZ"/>
              </w:rPr>
              <w:t>Лев</w:t>
            </w:r>
            <w:r w:rsidRPr="004C22B5">
              <w:rPr>
                <w:rFonts w:ascii="Times New Roman" w:hAnsi="Times New Roman" w:cs="Times New Roman"/>
                <w:b/>
                <w:color w:val="000000" w:themeColor="text1"/>
                <w:lang w:val="kk-KZ"/>
              </w:rPr>
              <w:t xml:space="preserve"> </w:t>
            </w:r>
            <w:r w:rsidRPr="004C22B5">
              <w:rPr>
                <w:rFonts w:ascii="Times New Roman" w:hAnsi="Times New Roman" w:cs="Times New Roman"/>
                <w:b/>
                <w:color w:val="000000" w:themeColor="text1"/>
              </w:rPr>
              <w:t>»</w:t>
            </w:r>
            <w:proofErr w:type="gramEnd"/>
          </w:p>
          <w:p w14:paraId="44572B15" w14:textId="23B6A27E" w:rsidR="009C106D" w:rsidRPr="004C22B5" w:rsidRDefault="00FD4743" w:rsidP="00BC1AA1">
            <w:pPr>
              <w:spacing w:after="0" w:line="240" w:lineRule="auto"/>
              <w:contextualSpacing/>
              <w:rPr>
                <w:rFonts w:ascii="Times New Roman" w:hAnsi="Times New Roman" w:cs="Times New Roman"/>
                <w:color w:val="000000" w:themeColor="text1"/>
                <w:sz w:val="24"/>
                <w:szCs w:val="24"/>
              </w:rPr>
            </w:pPr>
            <w:r w:rsidRPr="004C22B5">
              <w:rPr>
                <w:rFonts w:ascii="Times New Roman" w:hAnsi="Times New Roman" w:cs="Times New Roman"/>
                <w:b/>
                <w:color w:val="000000" w:themeColor="text1"/>
              </w:rPr>
              <w:t>Задача:</w:t>
            </w:r>
            <w:r w:rsidRPr="004C22B5">
              <w:rPr>
                <w:rFonts w:ascii="Times New Roman" w:hAnsi="Times New Roman" w:cs="Times New Roman"/>
                <w:color w:val="000000" w:themeColor="text1"/>
                <w:sz w:val="24"/>
                <w:szCs w:val="24"/>
              </w:rPr>
              <w:t xml:space="preserve"> </w:t>
            </w:r>
            <w:r w:rsidR="009C106D" w:rsidRPr="004C22B5">
              <w:rPr>
                <w:rFonts w:ascii="Times New Roman" w:hAnsi="Times New Roman" w:cs="Times New Roman"/>
                <w:color w:val="000000" w:themeColor="text1"/>
                <w:sz w:val="24"/>
                <w:szCs w:val="24"/>
              </w:rPr>
              <w:t xml:space="preserve">Формировать умение лепить по </w:t>
            </w:r>
            <w:proofErr w:type="gramStart"/>
            <w:r w:rsidR="009C106D" w:rsidRPr="004C22B5">
              <w:rPr>
                <w:rFonts w:ascii="Times New Roman" w:hAnsi="Times New Roman" w:cs="Times New Roman"/>
                <w:color w:val="000000" w:themeColor="text1"/>
                <w:sz w:val="24"/>
                <w:szCs w:val="24"/>
              </w:rPr>
              <w:t>представлению ,</w:t>
            </w:r>
            <w:proofErr w:type="gramEnd"/>
            <w:r w:rsidR="009C106D" w:rsidRPr="004C22B5">
              <w:rPr>
                <w:rFonts w:ascii="Times New Roman" w:hAnsi="Times New Roman" w:cs="Times New Roman"/>
                <w:color w:val="000000" w:themeColor="text1"/>
                <w:sz w:val="24"/>
                <w:szCs w:val="24"/>
              </w:rPr>
              <w:t xml:space="preserve"> пользуясь движениями всей кисти руки и пальцев.</w:t>
            </w:r>
          </w:p>
          <w:p w14:paraId="787E96A1" w14:textId="0E789E22" w:rsidR="00FD4743" w:rsidRPr="004C22B5" w:rsidRDefault="00FD4743" w:rsidP="00BC1AA1">
            <w:pPr>
              <w:spacing w:after="0" w:line="240" w:lineRule="auto"/>
              <w:contextualSpacing/>
              <w:rPr>
                <w:rFonts w:ascii="Times New Roman" w:hAnsi="Times New Roman" w:cs="Times New Roman"/>
                <w:b/>
                <w:color w:val="000000" w:themeColor="text1"/>
              </w:rPr>
            </w:pPr>
            <w:proofErr w:type="spellStart"/>
            <w:r w:rsidRPr="004C22B5">
              <w:rPr>
                <w:rFonts w:ascii="Times New Roman" w:hAnsi="Times New Roman" w:cs="Times New Roman"/>
                <w:b/>
                <w:color w:val="000000" w:themeColor="text1"/>
              </w:rPr>
              <w:t>Жапсыру</w:t>
            </w:r>
            <w:proofErr w:type="spellEnd"/>
            <w:r w:rsidRPr="004C22B5">
              <w:rPr>
                <w:rFonts w:ascii="Times New Roman" w:hAnsi="Times New Roman" w:cs="Times New Roman"/>
                <w:b/>
                <w:color w:val="000000" w:themeColor="text1"/>
              </w:rPr>
              <w:t>/Аппликация «</w:t>
            </w:r>
            <w:r w:rsidR="009C106D" w:rsidRPr="004C22B5">
              <w:rPr>
                <w:rFonts w:ascii="Times New Roman" w:hAnsi="Times New Roman" w:cs="Times New Roman"/>
                <w:b/>
                <w:color w:val="000000" w:themeColor="text1"/>
                <w:lang w:val="kk-KZ"/>
              </w:rPr>
              <w:t>Обезьяна</w:t>
            </w:r>
            <w:r w:rsidRPr="004C22B5">
              <w:rPr>
                <w:rFonts w:ascii="Times New Roman" w:hAnsi="Times New Roman" w:cs="Times New Roman"/>
                <w:b/>
                <w:color w:val="000000" w:themeColor="text1"/>
                <w:lang w:val="kk-KZ"/>
              </w:rPr>
              <w:t xml:space="preserve"> из геометрических фигур</w:t>
            </w:r>
            <w:r w:rsidRPr="004C22B5">
              <w:rPr>
                <w:rFonts w:ascii="Times New Roman" w:hAnsi="Times New Roman" w:cs="Times New Roman"/>
                <w:b/>
                <w:color w:val="000000" w:themeColor="text1"/>
              </w:rPr>
              <w:t>»</w:t>
            </w:r>
          </w:p>
          <w:p w14:paraId="5D2D6C83" w14:textId="77777777" w:rsidR="009C106D" w:rsidRPr="004C22B5" w:rsidRDefault="00FD4743" w:rsidP="00BC1AA1">
            <w:pPr>
              <w:spacing w:after="0" w:line="240" w:lineRule="auto"/>
              <w:contextualSpacing/>
              <w:rPr>
                <w:rFonts w:ascii="Times New Roman" w:hAnsi="Times New Roman" w:cs="Times New Roman"/>
                <w:color w:val="000000" w:themeColor="text1"/>
                <w:sz w:val="24"/>
                <w:szCs w:val="24"/>
              </w:rPr>
            </w:pPr>
            <w:r w:rsidRPr="004C22B5">
              <w:rPr>
                <w:rFonts w:ascii="Times New Roman" w:hAnsi="Times New Roman" w:cs="Times New Roman"/>
                <w:b/>
                <w:color w:val="000000" w:themeColor="text1"/>
              </w:rPr>
              <w:t>Задача:</w:t>
            </w:r>
            <w:r w:rsidRPr="004C22B5">
              <w:rPr>
                <w:rFonts w:ascii="Times New Roman" w:hAnsi="Times New Roman" w:cs="Times New Roman"/>
                <w:color w:val="000000" w:themeColor="text1"/>
                <w:sz w:val="24"/>
                <w:szCs w:val="24"/>
              </w:rPr>
              <w:t xml:space="preserve"> </w:t>
            </w:r>
            <w:r w:rsidR="009C106D" w:rsidRPr="004C22B5">
              <w:rPr>
                <w:rFonts w:ascii="Times New Roman" w:hAnsi="Times New Roman" w:cs="Times New Roman"/>
                <w:color w:val="000000" w:themeColor="text1"/>
                <w:sz w:val="24"/>
                <w:szCs w:val="24"/>
              </w:rPr>
              <w:t xml:space="preserve">Обучать навыкам расположения предметов на листе бумаги и умению передавать соотношение </w:t>
            </w:r>
            <w:proofErr w:type="gramStart"/>
            <w:r w:rsidR="009C106D" w:rsidRPr="004C22B5">
              <w:rPr>
                <w:rFonts w:ascii="Times New Roman" w:hAnsi="Times New Roman" w:cs="Times New Roman"/>
                <w:color w:val="000000" w:themeColor="text1"/>
                <w:sz w:val="24"/>
                <w:szCs w:val="24"/>
              </w:rPr>
              <w:t>предметов  по</w:t>
            </w:r>
            <w:proofErr w:type="gramEnd"/>
            <w:r w:rsidR="009C106D" w:rsidRPr="004C22B5">
              <w:rPr>
                <w:rFonts w:ascii="Times New Roman" w:hAnsi="Times New Roman" w:cs="Times New Roman"/>
                <w:color w:val="000000" w:themeColor="text1"/>
                <w:sz w:val="24"/>
                <w:szCs w:val="24"/>
              </w:rPr>
              <w:t xml:space="preserve"> величине, видеть форму частей различных предметов, их строение, пропорции. работать с шаблонами и трафаретами, готовыми выкройками.</w:t>
            </w:r>
          </w:p>
          <w:p w14:paraId="74F2F921" w14:textId="622EAD62" w:rsidR="00FD4743" w:rsidRPr="004C22B5" w:rsidRDefault="00FD4743" w:rsidP="00BC1AA1">
            <w:pPr>
              <w:spacing w:after="0" w:line="240" w:lineRule="auto"/>
              <w:contextualSpacing/>
              <w:rPr>
                <w:rFonts w:ascii="Times New Roman" w:hAnsi="Times New Roman" w:cs="Times New Roman"/>
                <w:b/>
                <w:color w:val="000000" w:themeColor="text1"/>
              </w:rPr>
            </w:pPr>
            <w:proofErr w:type="spellStart"/>
            <w:r w:rsidRPr="004C22B5">
              <w:rPr>
                <w:rFonts w:ascii="Times New Roman" w:hAnsi="Times New Roman" w:cs="Times New Roman"/>
                <w:b/>
                <w:color w:val="000000" w:themeColor="text1"/>
              </w:rPr>
              <w:t>Кұрастыру</w:t>
            </w:r>
            <w:proofErr w:type="spellEnd"/>
            <w:r w:rsidRPr="004C22B5">
              <w:rPr>
                <w:rFonts w:ascii="Times New Roman" w:hAnsi="Times New Roman" w:cs="Times New Roman"/>
                <w:b/>
                <w:color w:val="000000" w:themeColor="text1"/>
              </w:rPr>
              <w:t>/Конструирование «</w:t>
            </w:r>
            <w:r w:rsidR="009C106D" w:rsidRPr="004C22B5">
              <w:rPr>
                <w:rFonts w:ascii="Times New Roman" w:hAnsi="Times New Roman" w:cs="Times New Roman"/>
                <w:b/>
                <w:color w:val="000000" w:themeColor="text1"/>
                <w:lang w:val="kk-KZ"/>
              </w:rPr>
              <w:t>Саукеле</w:t>
            </w:r>
            <w:r w:rsidRPr="004C22B5">
              <w:rPr>
                <w:rFonts w:ascii="Times New Roman" w:hAnsi="Times New Roman" w:cs="Times New Roman"/>
                <w:b/>
                <w:color w:val="000000" w:themeColor="text1"/>
              </w:rPr>
              <w:t xml:space="preserve">» </w:t>
            </w:r>
          </w:p>
          <w:p w14:paraId="713FD20C" w14:textId="77777777" w:rsidR="009C106D" w:rsidRPr="004C22B5" w:rsidRDefault="00FD4743" w:rsidP="009C106D">
            <w:pPr>
              <w:spacing w:after="0" w:line="240" w:lineRule="auto"/>
              <w:jc w:val="both"/>
              <w:rPr>
                <w:rFonts w:ascii="Times New Roman" w:hAnsi="Times New Roman" w:cs="Times New Roman"/>
                <w:color w:val="000000" w:themeColor="text1"/>
                <w:sz w:val="24"/>
                <w:szCs w:val="24"/>
              </w:rPr>
            </w:pPr>
            <w:r w:rsidRPr="004C22B5">
              <w:rPr>
                <w:rFonts w:ascii="Times New Roman" w:hAnsi="Times New Roman" w:cs="Times New Roman"/>
                <w:b/>
                <w:color w:val="000000" w:themeColor="text1"/>
              </w:rPr>
              <w:t>Задача</w:t>
            </w:r>
            <w:proofErr w:type="gramStart"/>
            <w:r w:rsidRPr="004C22B5">
              <w:rPr>
                <w:rFonts w:ascii="Times New Roman" w:hAnsi="Times New Roman" w:cs="Times New Roman"/>
                <w:b/>
                <w:color w:val="000000" w:themeColor="text1"/>
              </w:rPr>
              <w:t>:</w:t>
            </w:r>
            <w:r w:rsidRPr="004C22B5">
              <w:rPr>
                <w:rFonts w:ascii="Times New Roman" w:hAnsi="Times New Roman" w:cs="Times New Roman"/>
                <w:color w:val="000000" w:themeColor="text1"/>
                <w:sz w:val="24"/>
                <w:szCs w:val="24"/>
              </w:rPr>
              <w:t xml:space="preserve"> </w:t>
            </w:r>
            <w:r w:rsidR="009C106D" w:rsidRPr="004C22B5">
              <w:rPr>
                <w:rFonts w:ascii="Times New Roman" w:hAnsi="Times New Roman" w:cs="Times New Roman"/>
                <w:color w:val="000000" w:themeColor="text1"/>
                <w:sz w:val="24"/>
                <w:szCs w:val="24"/>
              </w:rPr>
              <w:t>Обучать</w:t>
            </w:r>
            <w:proofErr w:type="gramEnd"/>
            <w:r w:rsidR="009C106D" w:rsidRPr="004C22B5">
              <w:rPr>
                <w:rFonts w:ascii="Times New Roman" w:hAnsi="Times New Roman" w:cs="Times New Roman"/>
                <w:color w:val="000000" w:themeColor="text1"/>
                <w:sz w:val="24"/>
                <w:szCs w:val="24"/>
              </w:rPr>
              <w:t xml:space="preserve"> умению создавать из бумажных цилиндров казахские национальные головные уборы (</w:t>
            </w:r>
            <w:proofErr w:type="spellStart"/>
            <w:r w:rsidR="009C106D" w:rsidRPr="004C22B5">
              <w:rPr>
                <w:rFonts w:ascii="Times New Roman" w:hAnsi="Times New Roman" w:cs="Times New Roman"/>
                <w:color w:val="000000" w:themeColor="text1"/>
                <w:sz w:val="24"/>
                <w:szCs w:val="24"/>
              </w:rPr>
              <w:t>саукеле</w:t>
            </w:r>
            <w:proofErr w:type="spellEnd"/>
            <w:r w:rsidR="009C106D" w:rsidRPr="004C22B5">
              <w:rPr>
                <w:rFonts w:ascii="Times New Roman" w:hAnsi="Times New Roman" w:cs="Times New Roman"/>
                <w:color w:val="000000" w:themeColor="text1"/>
                <w:sz w:val="24"/>
                <w:szCs w:val="24"/>
              </w:rPr>
              <w:t>).</w:t>
            </w:r>
          </w:p>
          <w:p w14:paraId="16A0EEA8" w14:textId="33BE782C" w:rsidR="00FD4743" w:rsidRPr="004C22B5" w:rsidRDefault="00FD4743" w:rsidP="009C106D">
            <w:pPr>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 xml:space="preserve">*** </w:t>
            </w:r>
            <w:r w:rsidR="007B295B" w:rsidRPr="004C22B5">
              <w:rPr>
                <w:rFonts w:ascii="Times New Roman" w:hAnsi="Times New Roman" w:cs="Times New Roman"/>
                <w:color w:val="000000" w:themeColor="text1"/>
              </w:rPr>
              <w:t>обезьяна-</w:t>
            </w:r>
            <w:proofErr w:type="spellStart"/>
            <w:proofErr w:type="gramStart"/>
            <w:r w:rsidR="007B295B" w:rsidRPr="004C22B5">
              <w:rPr>
                <w:rFonts w:ascii="Times New Roman" w:hAnsi="Times New Roman" w:cs="Times New Roman"/>
                <w:color w:val="000000" w:themeColor="text1"/>
              </w:rPr>
              <w:t>маймыл</w:t>
            </w:r>
            <w:proofErr w:type="spellEnd"/>
            <w:r w:rsidR="007B295B" w:rsidRPr="004C22B5">
              <w:rPr>
                <w:rFonts w:ascii="Times New Roman" w:hAnsi="Times New Roman" w:cs="Times New Roman"/>
                <w:color w:val="000000" w:themeColor="text1"/>
              </w:rPr>
              <w:t xml:space="preserve"> ,лев</w:t>
            </w:r>
            <w:proofErr w:type="gramEnd"/>
            <w:r w:rsidR="007B295B" w:rsidRPr="004C22B5">
              <w:rPr>
                <w:rFonts w:ascii="Times New Roman" w:hAnsi="Times New Roman" w:cs="Times New Roman"/>
                <w:color w:val="000000" w:themeColor="text1"/>
              </w:rPr>
              <w:t>-</w:t>
            </w:r>
            <w:proofErr w:type="spellStart"/>
            <w:r w:rsidR="007B295B" w:rsidRPr="004C22B5">
              <w:rPr>
                <w:rFonts w:ascii="Times New Roman" w:hAnsi="Times New Roman" w:cs="Times New Roman"/>
                <w:color w:val="000000" w:themeColor="text1"/>
              </w:rPr>
              <w:t>арыстан</w:t>
            </w:r>
            <w:proofErr w:type="spellEnd"/>
            <w:r w:rsidR="007B295B" w:rsidRPr="004C22B5">
              <w:rPr>
                <w:rFonts w:ascii="Times New Roman" w:hAnsi="Times New Roman" w:cs="Times New Roman"/>
                <w:color w:val="000000" w:themeColor="text1"/>
              </w:rPr>
              <w:t xml:space="preserve"> ,тигр-</w:t>
            </w:r>
            <w:proofErr w:type="spellStart"/>
            <w:r w:rsidR="007B295B" w:rsidRPr="004C22B5">
              <w:rPr>
                <w:rFonts w:ascii="Times New Roman" w:hAnsi="Times New Roman" w:cs="Times New Roman"/>
                <w:color w:val="000000" w:themeColor="text1"/>
              </w:rPr>
              <w:t>жолбарыс</w:t>
            </w:r>
            <w:proofErr w:type="spellEnd"/>
          </w:p>
        </w:tc>
      </w:tr>
      <w:tr w:rsidR="004C22B5" w:rsidRPr="004C22B5" w14:paraId="540C2BE9" w14:textId="77777777" w:rsidTr="00BC1AA1">
        <w:trPr>
          <w:trHeight w:val="770"/>
        </w:trPr>
        <w:tc>
          <w:tcPr>
            <w:tcW w:w="2495" w:type="dxa"/>
            <w:vMerge w:val="restart"/>
          </w:tcPr>
          <w:p w14:paraId="3E16A0AF" w14:textId="77777777" w:rsidR="00FD4743" w:rsidRPr="004C22B5" w:rsidRDefault="00FD4743" w:rsidP="00BC1AA1">
            <w:pPr>
              <w:widowControl w:val="0"/>
              <w:tabs>
                <w:tab w:val="left" w:pos="6640"/>
              </w:tabs>
              <w:autoSpaceDE w:val="0"/>
              <w:autoSpaceDN w:val="0"/>
              <w:adjustRightInd w:val="0"/>
              <w:spacing w:after="0" w:line="240" w:lineRule="auto"/>
              <w:contextualSpacing/>
              <w:rPr>
                <w:rFonts w:ascii="Times New Roman" w:hAnsi="Times New Roman" w:cs="Times New Roman"/>
                <w:b/>
                <w:bCs/>
                <w:color w:val="000000" w:themeColor="text1"/>
                <w:lang w:val="kk-KZ"/>
              </w:rPr>
            </w:pPr>
            <w:r w:rsidRPr="004C22B5">
              <w:rPr>
                <w:rFonts w:ascii="Times New Roman" w:hAnsi="Times New Roman" w:cs="Times New Roman"/>
                <w:b/>
                <w:bCs/>
                <w:color w:val="000000" w:themeColor="text1"/>
                <w:lang w:val="kk-KZ"/>
              </w:rPr>
              <w:t>Серуен/</w:t>
            </w:r>
            <w:r w:rsidRPr="004C22B5">
              <w:rPr>
                <w:rFonts w:ascii="Times New Roman" w:hAnsi="Times New Roman" w:cs="Times New Roman"/>
                <w:b/>
                <w:bCs/>
                <w:color w:val="000000" w:themeColor="text1"/>
              </w:rPr>
              <w:t>Прогулка</w:t>
            </w:r>
          </w:p>
          <w:p w14:paraId="051F204F" w14:textId="77777777" w:rsidR="00FD4743" w:rsidRPr="004C22B5" w:rsidRDefault="00FD4743" w:rsidP="00BC1AA1">
            <w:pPr>
              <w:widowControl w:val="0"/>
              <w:tabs>
                <w:tab w:val="left" w:pos="6640"/>
              </w:tabs>
              <w:autoSpaceDE w:val="0"/>
              <w:autoSpaceDN w:val="0"/>
              <w:adjustRightInd w:val="0"/>
              <w:spacing w:after="0" w:line="240" w:lineRule="auto"/>
              <w:contextualSpacing/>
              <w:rPr>
                <w:rFonts w:ascii="Times New Roman" w:hAnsi="Times New Roman" w:cs="Times New Roman"/>
                <w:b/>
                <w:bCs/>
                <w:color w:val="000000" w:themeColor="text1"/>
                <w:lang w:val="kk-KZ"/>
              </w:rPr>
            </w:pPr>
          </w:p>
        </w:tc>
        <w:tc>
          <w:tcPr>
            <w:tcW w:w="13264" w:type="dxa"/>
            <w:gridSpan w:val="8"/>
            <w:tcBorders>
              <w:bottom w:val="single" w:sz="4" w:space="0" w:color="auto"/>
            </w:tcBorders>
            <w:vAlign w:val="center"/>
          </w:tcPr>
          <w:p w14:paraId="16273C29" w14:textId="77777777" w:rsidR="00FD4743" w:rsidRPr="004C22B5" w:rsidRDefault="00FD4743" w:rsidP="00BC1AA1">
            <w:pPr>
              <w:widowControl w:val="0"/>
              <w:autoSpaceDE w:val="0"/>
              <w:autoSpaceDN w:val="0"/>
              <w:adjustRightInd w:val="0"/>
              <w:spacing w:after="0" w:line="240" w:lineRule="auto"/>
              <w:contextualSpacing/>
              <w:rPr>
                <w:rFonts w:ascii="Times New Roman" w:hAnsi="Times New Roman" w:cs="Times New Roman"/>
                <w:color w:val="000000" w:themeColor="text1"/>
                <w:lang w:val="kk-KZ"/>
              </w:rPr>
            </w:pPr>
            <w:r w:rsidRPr="004C22B5">
              <w:rPr>
                <w:rFonts w:ascii="Times New Roman" w:hAnsi="Times New Roman" w:cs="Times New Roman"/>
                <w:color w:val="000000" w:themeColor="text1"/>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7A3BB2FA" w14:textId="77777777" w:rsidR="00FD4743" w:rsidRPr="004C22B5" w:rsidRDefault="00FD4743" w:rsidP="00BC1AA1">
            <w:pPr>
              <w:shd w:val="clear" w:color="auto" w:fill="FFFFFF"/>
              <w:spacing w:after="0" w:line="240" w:lineRule="auto"/>
              <w:rPr>
                <w:rFonts w:ascii="Times New Roman" w:hAnsi="Times New Roman" w:cs="Times New Roman"/>
                <w:i/>
                <w:color w:val="000000" w:themeColor="text1"/>
              </w:rPr>
            </w:pPr>
            <w:r w:rsidRPr="004C22B5">
              <w:rPr>
                <w:rFonts w:ascii="Times New Roman" w:hAnsi="Times New Roman" w:cs="Times New Roman"/>
                <w:i/>
                <w:color w:val="000000" w:themeColor="text1"/>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05266FA8" w14:textId="77777777" w:rsidR="007B295B" w:rsidRPr="004C22B5" w:rsidRDefault="007B295B" w:rsidP="00BC1AA1">
            <w:pPr>
              <w:spacing w:after="0" w:line="240" w:lineRule="auto"/>
              <w:rPr>
                <w:rFonts w:ascii="Times New Roman" w:hAnsi="Times New Roman" w:cs="Times New Roman"/>
                <w:color w:val="000000" w:themeColor="text1"/>
                <w:lang w:val="kk-KZ"/>
              </w:rPr>
            </w:pPr>
            <w:r w:rsidRPr="004C22B5">
              <w:rPr>
                <w:rFonts w:ascii="Times New Roman" w:hAnsi="Times New Roman" w:cs="Times New Roman"/>
                <w:color w:val="000000" w:themeColor="text1"/>
                <w:lang w:val="kk-KZ"/>
              </w:rPr>
              <w:t>Раз,два,три,четыре,пять-</w:t>
            </w:r>
          </w:p>
          <w:p w14:paraId="34B976B6" w14:textId="77777777" w:rsidR="007B295B" w:rsidRPr="004C22B5" w:rsidRDefault="007B295B" w:rsidP="00BC1AA1">
            <w:pPr>
              <w:spacing w:after="0" w:line="240" w:lineRule="auto"/>
              <w:rPr>
                <w:rFonts w:ascii="Times New Roman" w:hAnsi="Times New Roman" w:cs="Times New Roman"/>
                <w:color w:val="000000" w:themeColor="text1"/>
                <w:lang w:val="kk-KZ"/>
              </w:rPr>
            </w:pPr>
            <w:r w:rsidRPr="004C22B5">
              <w:rPr>
                <w:rFonts w:ascii="Times New Roman" w:hAnsi="Times New Roman" w:cs="Times New Roman"/>
                <w:color w:val="000000" w:themeColor="text1"/>
                <w:lang w:val="kk-KZ"/>
              </w:rPr>
              <w:t>Собираемсягулять.</w:t>
            </w:r>
          </w:p>
          <w:p w14:paraId="14B1258B" w14:textId="77777777" w:rsidR="007B295B" w:rsidRPr="004C22B5" w:rsidRDefault="007B295B" w:rsidP="00BC1AA1">
            <w:pPr>
              <w:spacing w:after="0" w:line="240" w:lineRule="auto"/>
              <w:rPr>
                <w:rFonts w:ascii="Times New Roman" w:hAnsi="Times New Roman" w:cs="Times New Roman"/>
                <w:color w:val="000000" w:themeColor="text1"/>
                <w:lang w:val="kk-KZ"/>
              </w:rPr>
            </w:pPr>
            <w:r w:rsidRPr="004C22B5">
              <w:rPr>
                <w:rFonts w:ascii="Times New Roman" w:hAnsi="Times New Roman" w:cs="Times New Roman"/>
                <w:color w:val="000000" w:themeColor="text1"/>
                <w:lang w:val="kk-KZ"/>
              </w:rPr>
              <w:t xml:space="preserve">Завязала Катенке </w:t>
            </w:r>
          </w:p>
          <w:p w14:paraId="0E853903" w14:textId="77777777" w:rsidR="007B295B" w:rsidRPr="004C22B5" w:rsidRDefault="007B295B" w:rsidP="00BC1AA1">
            <w:pPr>
              <w:spacing w:after="0" w:line="240" w:lineRule="auto"/>
              <w:rPr>
                <w:rFonts w:ascii="Times New Roman" w:hAnsi="Times New Roman" w:cs="Times New Roman"/>
                <w:color w:val="000000" w:themeColor="text1"/>
                <w:lang w:val="kk-KZ"/>
              </w:rPr>
            </w:pPr>
            <w:r w:rsidRPr="004C22B5">
              <w:rPr>
                <w:rFonts w:ascii="Times New Roman" w:hAnsi="Times New Roman" w:cs="Times New Roman"/>
                <w:color w:val="000000" w:themeColor="text1"/>
                <w:lang w:val="kk-KZ"/>
              </w:rPr>
              <w:t>Шарфик полосатенький.</w:t>
            </w:r>
          </w:p>
          <w:p w14:paraId="3099315E" w14:textId="77777777" w:rsidR="007B295B" w:rsidRPr="004C22B5" w:rsidRDefault="007B295B" w:rsidP="00BC1AA1">
            <w:pPr>
              <w:spacing w:after="0" w:line="240" w:lineRule="auto"/>
              <w:rPr>
                <w:rFonts w:ascii="Times New Roman" w:hAnsi="Times New Roman" w:cs="Times New Roman"/>
                <w:color w:val="000000" w:themeColor="text1"/>
                <w:lang w:val="kk-KZ"/>
              </w:rPr>
            </w:pPr>
            <w:r w:rsidRPr="004C22B5">
              <w:rPr>
                <w:rFonts w:ascii="Times New Roman" w:hAnsi="Times New Roman" w:cs="Times New Roman"/>
                <w:color w:val="000000" w:themeColor="text1"/>
                <w:lang w:val="kk-KZ"/>
              </w:rPr>
              <w:t xml:space="preserve">Наденем на ножки </w:t>
            </w:r>
            <w:r w:rsidR="00FD4743" w:rsidRPr="004C22B5">
              <w:rPr>
                <w:rFonts w:ascii="Times New Roman" w:hAnsi="Times New Roman" w:cs="Times New Roman"/>
                <w:color w:val="000000" w:themeColor="text1"/>
                <w:lang w:val="kk-KZ"/>
              </w:rPr>
              <w:t xml:space="preserve">  </w:t>
            </w:r>
          </w:p>
          <w:p w14:paraId="69F3B744" w14:textId="77777777" w:rsidR="007B295B" w:rsidRPr="004C22B5" w:rsidRDefault="007B295B" w:rsidP="00BC1AA1">
            <w:pPr>
              <w:spacing w:after="0" w:line="240" w:lineRule="auto"/>
              <w:rPr>
                <w:rFonts w:ascii="Times New Roman" w:hAnsi="Times New Roman" w:cs="Times New Roman"/>
                <w:color w:val="000000" w:themeColor="text1"/>
                <w:lang w:val="kk-KZ"/>
              </w:rPr>
            </w:pPr>
            <w:r w:rsidRPr="004C22B5">
              <w:rPr>
                <w:rFonts w:ascii="Times New Roman" w:hAnsi="Times New Roman" w:cs="Times New Roman"/>
                <w:color w:val="000000" w:themeColor="text1"/>
                <w:lang w:val="kk-KZ"/>
              </w:rPr>
              <w:t>Валенки-сапожки</w:t>
            </w:r>
          </w:p>
          <w:p w14:paraId="5C393E2E" w14:textId="77777777" w:rsidR="007B295B" w:rsidRPr="004C22B5" w:rsidRDefault="007B295B" w:rsidP="00BC1AA1">
            <w:pPr>
              <w:spacing w:after="0" w:line="240" w:lineRule="auto"/>
              <w:rPr>
                <w:rFonts w:ascii="Times New Roman" w:hAnsi="Times New Roman" w:cs="Times New Roman"/>
                <w:color w:val="000000" w:themeColor="text1"/>
                <w:lang w:val="kk-KZ"/>
              </w:rPr>
            </w:pPr>
            <w:r w:rsidRPr="004C22B5">
              <w:rPr>
                <w:rFonts w:ascii="Times New Roman" w:hAnsi="Times New Roman" w:cs="Times New Roman"/>
                <w:color w:val="000000" w:themeColor="text1"/>
                <w:lang w:val="kk-KZ"/>
              </w:rPr>
              <w:t>И пойдём скорей гулять,</w:t>
            </w:r>
          </w:p>
          <w:p w14:paraId="0852301B" w14:textId="02D94085" w:rsidR="00FD4743" w:rsidRPr="004C22B5" w:rsidRDefault="007B295B" w:rsidP="00BC1AA1">
            <w:pPr>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lang w:val="kk-KZ"/>
              </w:rPr>
              <w:t>Прыгать,бегать и скакать</w:t>
            </w:r>
            <w:r w:rsidR="00FD4743" w:rsidRPr="004C22B5">
              <w:rPr>
                <w:rFonts w:ascii="Times New Roman" w:hAnsi="Times New Roman" w:cs="Times New Roman"/>
                <w:color w:val="000000" w:themeColor="text1"/>
                <w:lang w:val="kk-KZ"/>
              </w:rPr>
              <w:t>(</w:t>
            </w:r>
            <w:r w:rsidR="00FD4743" w:rsidRPr="004C22B5">
              <w:rPr>
                <w:rFonts w:ascii="Times New Roman" w:hAnsi="Times New Roman" w:cs="Times New Roman"/>
                <w:b/>
                <w:i/>
                <w:color w:val="000000" w:themeColor="text1"/>
                <w:lang w:val="kk-KZ"/>
              </w:rPr>
              <w:t>коммуникативная деятельность</w:t>
            </w:r>
            <w:r w:rsidR="00FD4743" w:rsidRPr="004C22B5">
              <w:rPr>
                <w:rFonts w:ascii="Times New Roman" w:hAnsi="Times New Roman" w:cs="Times New Roman"/>
                <w:color w:val="000000" w:themeColor="text1"/>
                <w:lang w:val="kk-KZ"/>
              </w:rPr>
              <w:t>)</w:t>
            </w:r>
            <w:r w:rsidR="00FD4743" w:rsidRPr="004C22B5">
              <w:rPr>
                <w:rFonts w:ascii="Times New Roman" w:hAnsi="Times New Roman" w:cs="Times New Roman"/>
                <w:color w:val="000000" w:themeColor="text1"/>
                <w:shd w:val="clear" w:color="auto" w:fill="FFFFFF"/>
                <w:lang w:val="kk-KZ"/>
              </w:rPr>
              <w:t xml:space="preserve"> ***</w:t>
            </w:r>
            <w:r w:rsidRPr="004C22B5">
              <w:rPr>
                <w:rFonts w:ascii="Times New Roman" w:hAnsi="Times New Roman" w:cs="Times New Roman"/>
                <w:bCs/>
                <w:color w:val="000000" w:themeColor="text1"/>
                <w:lang w:val="kk-KZ"/>
              </w:rPr>
              <w:t>шарф- орамал, валенки- киіз етік</w:t>
            </w:r>
          </w:p>
        </w:tc>
      </w:tr>
      <w:tr w:rsidR="004C22B5" w:rsidRPr="004C22B5" w14:paraId="6A153243" w14:textId="77777777" w:rsidTr="00BC1AA1">
        <w:trPr>
          <w:trHeight w:val="277"/>
        </w:trPr>
        <w:tc>
          <w:tcPr>
            <w:tcW w:w="2495" w:type="dxa"/>
            <w:vMerge/>
            <w:tcBorders>
              <w:right w:val="single" w:sz="4" w:space="0" w:color="auto"/>
            </w:tcBorders>
            <w:vAlign w:val="center"/>
          </w:tcPr>
          <w:p w14:paraId="71FD7B02" w14:textId="77777777" w:rsidR="00FD4743" w:rsidRPr="004C22B5" w:rsidRDefault="00FD4743" w:rsidP="00BC1AA1">
            <w:pPr>
              <w:spacing w:after="0" w:line="240" w:lineRule="auto"/>
              <w:contextualSpacing/>
              <w:rPr>
                <w:rFonts w:ascii="Times New Roman" w:hAnsi="Times New Roman" w:cs="Times New Roman"/>
                <w:b/>
                <w:bCs/>
                <w:color w:val="000000" w:themeColor="text1"/>
                <w:lang w:val="kk-KZ"/>
              </w:rPr>
            </w:pPr>
          </w:p>
        </w:tc>
        <w:tc>
          <w:tcPr>
            <w:tcW w:w="2371" w:type="dxa"/>
            <w:tcBorders>
              <w:top w:val="single" w:sz="4" w:space="0" w:color="auto"/>
              <w:left w:val="single" w:sz="4" w:space="0" w:color="auto"/>
              <w:bottom w:val="single" w:sz="4" w:space="0" w:color="auto"/>
              <w:right w:val="single" w:sz="4" w:space="0" w:color="auto"/>
            </w:tcBorders>
            <w:vAlign w:val="center"/>
          </w:tcPr>
          <w:p w14:paraId="2464F51D" w14:textId="77777777" w:rsidR="00FD4743" w:rsidRPr="004C22B5" w:rsidRDefault="00FD4743" w:rsidP="00BC3062">
            <w:pPr>
              <w:shd w:val="clear" w:color="auto" w:fill="FFFFFF"/>
              <w:spacing w:after="0" w:line="240" w:lineRule="auto"/>
              <w:contextualSpacing/>
              <w:jc w:val="center"/>
              <w:rPr>
                <w:rFonts w:ascii="Times New Roman" w:hAnsi="Times New Roman" w:cs="Times New Roman"/>
                <w:b/>
                <w:color w:val="000000" w:themeColor="text1"/>
                <w:sz w:val="20"/>
                <w:szCs w:val="20"/>
              </w:rPr>
            </w:pPr>
            <w:proofErr w:type="spellStart"/>
            <w:r w:rsidRPr="004C22B5">
              <w:rPr>
                <w:rFonts w:ascii="Times New Roman" w:hAnsi="Times New Roman" w:cs="Times New Roman"/>
                <w:b/>
                <w:color w:val="000000" w:themeColor="text1"/>
                <w:sz w:val="20"/>
                <w:szCs w:val="20"/>
              </w:rPr>
              <w:t>Серуен</w:t>
            </w:r>
            <w:proofErr w:type="spellEnd"/>
            <w:r w:rsidRPr="004C22B5">
              <w:rPr>
                <w:rFonts w:ascii="Times New Roman" w:hAnsi="Times New Roman" w:cs="Times New Roman"/>
                <w:b/>
                <w:color w:val="000000" w:themeColor="text1"/>
                <w:sz w:val="20"/>
                <w:szCs w:val="20"/>
              </w:rPr>
              <w:t xml:space="preserve"> </w:t>
            </w:r>
            <w:proofErr w:type="spellStart"/>
            <w:r w:rsidRPr="004C22B5">
              <w:rPr>
                <w:rFonts w:ascii="Times New Roman" w:hAnsi="Times New Roman" w:cs="Times New Roman"/>
                <w:b/>
                <w:color w:val="000000" w:themeColor="text1"/>
                <w:sz w:val="20"/>
                <w:szCs w:val="20"/>
              </w:rPr>
              <w:t>карточкасы</w:t>
            </w:r>
            <w:proofErr w:type="spellEnd"/>
            <w:r w:rsidRPr="004C22B5">
              <w:rPr>
                <w:rFonts w:ascii="Times New Roman" w:hAnsi="Times New Roman" w:cs="Times New Roman"/>
                <w:b/>
                <w:color w:val="000000" w:themeColor="text1"/>
                <w:sz w:val="20"/>
                <w:szCs w:val="20"/>
              </w:rPr>
              <w:t>/</w:t>
            </w:r>
          </w:p>
          <w:p w14:paraId="1E1F5A8C" w14:textId="77777777" w:rsidR="00BC3062" w:rsidRPr="004C22B5" w:rsidRDefault="00FD4743" w:rsidP="00BC3062">
            <w:pPr>
              <w:pStyle w:val="c4"/>
              <w:shd w:val="clear" w:color="auto" w:fill="FFFFFF"/>
              <w:spacing w:before="0" w:beforeAutospacing="0" w:after="0" w:afterAutospacing="0"/>
              <w:rPr>
                <w:color w:val="000000" w:themeColor="text1"/>
                <w:sz w:val="20"/>
                <w:szCs w:val="20"/>
                <w:lang w:val="ru-RU"/>
              </w:rPr>
            </w:pPr>
            <w:r w:rsidRPr="004C22B5">
              <w:rPr>
                <w:b/>
                <w:color w:val="000000" w:themeColor="text1"/>
                <w:sz w:val="20"/>
                <w:szCs w:val="20"/>
                <w:lang w:val="ru-RU"/>
              </w:rPr>
              <w:t xml:space="preserve">Прогулочная карточка </w:t>
            </w:r>
            <w:r w:rsidR="00BC3062" w:rsidRPr="004C22B5">
              <w:rPr>
                <w:b/>
                <w:bCs/>
                <w:color w:val="000000" w:themeColor="text1"/>
                <w:sz w:val="20"/>
                <w:szCs w:val="20"/>
                <w:lang w:val="ru-RU"/>
              </w:rPr>
              <w:t>«Наблюдение за снегирем»</w:t>
            </w:r>
          </w:p>
          <w:p w14:paraId="56A0996E" w14:textId="6B84F1C6" w:rsidR="00BC3062" w:rsidRPr="004C22B5" w:rsidRDefault="00BC3062" w:rsidP="007B295B">
            <w:pPr>
              <w:shd w:val="clear" w:color="auto" w:fill="FFFFFF"/>
              <w:spacing w:after="0" w:line="240" w:lineRule="auto"/>
              <w:rPr>
                <w:rFonts w:ascii="Times New Roman" w:hAnsi="Times New Roman" w:cs="Times New Roman"/>
                <w:color w:val="000000" w:themeColor="text1"/>
                <w:sz w:val="20"/>
                <w:szCs w:val="20"/>
              </w:rPr>
            </w:pPr>
            <w:r w:rsidRPr="004C22B5">
              <w:rPr>
                <w:rFonts w:ascii="Times New Roman" w:hAnsi="Times New Roman" w:cs="Times New Roman"/>
                <w:b/>
                <w:bCs/>
                <w:color w:val="000000" w:themeColor="text1"/>
                <w:sz w:val="20"/>
                <w:szCs w:val="20"/>
              </w:rPr>
              <w:t>Цели:</w:t>
            </w:r>
            <w:r w:rsidRPr="004C22B5">
              <w:rPr>
                <w:rFonts w:ascii="Times New Roman" w:hAnsi="Times New Roman" w:cs="Times New Roman"/>
                <w:color w:val="000000" w:themeColor="text1"/>
                <w:sz w:val="20"/>
                <w:szCs w:val="20"/>
              </w:rPr>
              <w:t xml:space="preserve"> расширять представления о пролетных птицах; развивать умение анализировать, </w:t>
            </w:r>
            <w:r w:rsidRPr="004C22B5">
              <w:rPr>
                <w:rFonts w:ascii="Times New Roman" w:hAnsi="Times New Roman" w:cs="Times New Roman"/>
                <w:color w:val="000000" w:themeColor="text1"/>
                <w:sz w:val="20"/>
                <w:szCs w:val="20"/>
              </w:rPr>
              <w:lastRenderedPageBreak/>
              <w:t>сравнивать, делать выводы.</w:t>
            </w:r>
          </w:p>
          <w:p w14:paraId="6A2AFDE8"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b/>
                <w:bCs/>
                <w:color w:val="000000" w:themeColor="text1"/>
                <w:sz w:val="20"/>
                <w:szCs w:val="20"/>
              </w:rPr>
              <w:t>Ход наблюдения</w:t>
            </w:r>
          </w:p>
          <w:p w14:paraId="0E5B8B2B"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Стынут лапы на морозе</w:t>
            </w:r>
          </w:p>
          <w:p w14:paraId="68F6BAF3"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У сосны и ели.</w:t>
            </w:r>
          </w:p>
          <w:p w14:paraId="5C6EDD4F"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Что за чудо —</w:t>
            </w:r>
          </w:p>
          <w:p w14:paraId="242D0228"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На березе яблоки поспели!</w:t>
            </w:r>
          </w:p>
          <w:p w14:paraId="6DB885EE"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Подойду поближе к ней,</w:t>
            </w:r>
          </w:p>
          <w:p w14:paraId="5AF6EDA6"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И глазам не верится —</w:t>
            </w:r>
          </w:p>
          <w:p w14:paraId="4E07F29D"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Стайка алых снегирей</w:t>
            </w:r>
          </w:p>
          <w:p w14:paraId="21F34DCC"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Облепила деревце!</w:t>
            </w:r>
          </w:p>
          <w:p w14:paraId="0DFC6002"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Воспитатель загадывает детям загадки, предлагает ответить на вопросы.</w:t>
            </w:r>
          </w:p>
          <w:p w14:paraId="25FBD87D"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Грудка ярче, чем заря, у кого? (У снегиря.)</w:t>
            </w:r>
          </w:p>
          <w:p w14:paraId="49ACE9E2"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Что за птица</w:t>
            </w:r>
          </w:p>
          <w:p w14:paraId="09955EF8"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Мороза не боится,</w:t>
            </w:r>
          </w:p>
          <w:p w14:paraId="4268F7BB"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Хоть снега лежат везде? (Снегирь.)</w:t>
            </w:r>
          </w:p>
          <w:p w14:paraId="4FF49E25"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 Какого цвета грудка у снегиря? (Ярко-красного.)</w:t>
            </w:r>
          </w:p>
          <w:p w14:paraId="7663C9C7"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 А у самочки? (Темно-серого.)</w:t>
            </w:r>
          </w:p>
          <w:p w14:paraId="6D40DD6A"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 Где живут снегири летом, весной, осенью? (В тени густых лесов.)</w:t>
            </w:r>
          </w:p>
          <w:p w14:paraId="6C7B0ABD"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 Когда прилетают к нам снегири? (С наступлением первых заморозков.)</w:t>
            </w:r>
          </w:p>
          <w:p w14:paraId="4757EFC4"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 Когда появляются птенцы у снегирей? (В мае.)</w:t>
            </w:r>
          </w:p>
          <w:p w14:paraId="13961CD4"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 На что похож свист снегиря? (На звук флейты — нежный, грустный.)</w:t>
            </w:r>
          </w:p>
          <w:p w14:paraId="00DCB6B4"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 Какие птицы не боятся зимы? (Клест, снегирь, синица, воробей, свиристель.)</w:t>
            </w:r>
          </w:p>
          <w:p w14:paraId="2E59C805"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lastRenderedPageBreak/>
              <w:t>♦ Чем отличается клест от снегиря? (Оперением: ярко-вишневый — у клеста, желто-зеленый — у самочки, у снегиря — ярко-красная грудка, у самочки — темно-серая. Клест питается семенами еловых и сосновых шишек; снегири — семенами растений, ягодами рябины, боярышника, шиповника.)</w:t>
            </w:r>
          </w:p>
          <w:p w14:paraId="455B3D3C"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b/>
                <w:bCs/>
                <w:color w:val="000000" w:themeColor="text1"/>
                <w:sz w:val="20"/>
                <w:szCs w:val="20"/>
              </w:rPr>
              <w:t>Исследовательская деятельность</w:t>
            </w:r>
          </w:p>
          <w:p w14:paraId="58490ED5"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Рассмотреть следы птиц, сравнить их со следами вороны.</w:t>
            </w:r>
          </w:p>
          <w:p w14:paraId="05CAF66C"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Ответить, чем отличаются птицы от зверей?</w:t>
            </w:r>
          </w:p>
          <w:p w14:paraId="565C3612"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b/>
                <w:bCs/>
                <w:color w:val="000000" w:themeColor="text1"/>
                <w:sz w:val="20"/>
                <w:szCs w:val="20"/>
              </w:rPr>
              <w:t>Трудовая деятельность</w:t>
            </w:r>
          </w:p>
          <w:p w14:paraId="2A932A28"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Уборка участка от снега, защита корней деревьев от мороза.</w:t>
            </w:r>
          </w:p>
          <w:p w14:paraId="6AC4FD4C"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Style w:val="c1"/>
                <w:rFonts w:ascii="Times New Roman" w:hAnsi="Times New Roman" w:cs="Times New Roman"/>
                <w:i/>
                <w:iCs/>
                <w:color w:val="000000" w:themeColor="text1"/>
                <w:sz w:val="20"/>
                <w:szCs w:val="20"/>
              </w:rPr>
              <w:t>Цель:</w:t>
            </w:r>
            <w:r w:rsidRPr="004C22B5">
              <w:rPr>
                <w:rFonts w:ascii="Times New Roman" w:hAnsi="Times New Roman" w:cs="Times New Roman"/>
                <w:color w:val="000000" w:themeColor="text1"/>
                <w:sz w:val="20"/>
                <w:szCs w:val="20"/>
              </w:rPr>
              <w:t> воспитывать трудолюбие.</w:t>
            </w:r>
          </w:p>
          <w:p w14:paraId="2236325D"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b/>
                <w:bCs/>
                <w:color w:val="000000" w:themeColor="text1"/>
                <w:sz w:val="20"/>
                <w:szCs w:val="20"/>
              </w:rPr>
              <w:t>Подвижная игра</w:t>
            </w:r>
          </w:p>
          <w:p w14:paraId="1436E70A"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«Не поется птицам без небес».</w:t>
            </w:r>
          </w:p>
          <w:p w14:paraId="194A2887"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Style w:val="c1"/>
                <w:rFonts w:ascii="Times New Roman" w:hAnsi="Times New Roman" w:cs="Times New Roman"/>
                <w:i/>
                <w:iCs/>
                <w:color w:val="000000" w:themeColor="text1"/>
                <w:sz w:val="20"/>
                <w:szCs w:val="20"/>
              </w:rPr>
              <w:t>Цель:</w:t>
            </w:r>
            <w:r w:rsidRPr="004C22B5">
              <w:rPr>
                <w:rFonts w:ascii="Times New Roman" w:hAnsi="Times New Roman" w:cs="Times New Roman"/>
                <w:color w:val="000000" w:themeColor="text1"/>
                <w:sz w:val="20"/>
                <w:szCs w:val="20"/>
              </w:rPr>
              <w:t> формировать знание о том, что нельзя лишать птиц вольной жизни.</w:t>
            </w:r>
          </w:p>
          <w:p w14:paraId="4D0177DE"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b/>
                <w:bCs/>
                <w:color w:val="000000" w:themeColor="text1"/>
                <w:sz w:val="20"/>
                <w:szCs w:val="20"/>
              </w:rPr>
              <w:t>Индивидуальная работа</w:t>
            </w:r>
          </w:p>
          <w:p w14:paraId="4C605BA9"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«Донеси мешочек корма».</w:t>
            </w:r>
          </w:p>
          <w:p w14:paraId="5A53DDB1" w14:textId="77C8EF89" w:rsidR="00FD4743" w:rsidRPr="004C22B5" w:rsidRDefault="00BC3062" w:rsidP="007B295B">
            <w:pPr>
              <w:shd w:val="clear" w:color="auto" w:fill="FFFFFF"/>
              <w:spacing w:after="0" w:line="240" w:lineRule="auto"/>
              <w:ind w:firstLine="300"/>
              <w:jc w:val="both"/>
              <w:rPr>
                <w:rFonts w:ascii="Times New Roman" w:hAnsi="Times New Roman" w:cs="Times New Roman"/>
                <w:b/>
                <w:color w:val="000000" w:themeColor="text1"/>
                <w:sz w:val="20"/>
                <w:szCs w:val="20"/>
              </w:rPr>
            </w:pPr>
            <w:r w:rsidRPr="004C22B5">
              <w:rPr>
                <w:rStyle w:val="c1"/>
                <w:rFonts w:ascii="Times New Roman" w:hAnsi="Times New Roman" w:cs="Times New Roman"/>
                <w:i/>
                <w:iCs/>
                <w:color w:val="000000" w:themeColor="text1"/>
                <w:sz w:val="20"/>
                <w:szCs w:val="20"/>
              </w:rPr>
              <w:t>Цель</w:t>
            </w:r>
            <w:r w:rsidRPr="004C22B5">
              <w:rPr>
                <w:rFonts w:ascii="Times New Roman" w:hAnsi="Times New Roman" w:cs="Times New Roman"/>
                <w:color w:val="000000" w:themeColor="text1"/>
                <w:sz w:val="20"/>
                <w:szCs w:val="20"/>
              </w:rPr>
              <w:t>: упражнять в соблюдении равновесия</w:t>
            </w:r>
          </w:p>
        </w:tc>
        <w:tc>
          <w:tcPr>
            <w:tcW w:w="2790" w:type="dxa"/>
            <w:gridSpan w:val="2"/>
            <w:tcBorders>
              <w:top w:val="single" w:sz="4" w:space="0" w:color="auto"/>
              <w:left w:val="single" w:sz="4" w:space="0" w:color="auto"/>
              <w:bottom w:val="single" w:sz="4" w:space="0" w:color="auto"/>
              <w:right w:val="single" w:sz="4" w:space="0" w:color="auto"/>
            </w:tcBorders>
          </w:tcPr>
          <w:p w14:paraId="5E6CA52B" w14:textId="77777777" w:rsidR="00FD4743" w:rsidRPr="004C22B5" w:rsidRDefault="00FD4743" w:rsidP="00BC3062">
            <w:pPr>
              <w:shd w:val="clear" w:color="auto" w:fill="FFFFFF"/>
              <w:spacing w:after="0" w:line="240" w:lineRule="auto"/>
              <w:contextualSpacing/>
              <w:jc w:val="center"/>
              <w:rPr>
                <w:rFonts w:ascii="Times New Roman" w:hAnsi="Times New Roman" w:cs="Times New Roman"/>
                <w:b/>
                <w:color w:val="000000" w:themeColor="text1"/>
                <w:sz w:val="20"/>
                <w:szCs w:val="20"/>
              </w:rPr>
            </w:pPr>
            <w:proofErr w:type="spellStart"/>
            <w:r w:rsidRPr="004C22B5">
              <w:rPr>
                <w:rFonts w:ascii="Times New Roman" w:hAnsi="Times New Roman" w:cs="Times New Roman"/>
                <w:b/>
                <w:color w:val="000000" w:themeColor="text1"/>
                <w:sz w:val="20"/>
                <w:szCs w:val="20"/>
              </w:rPr>
              <w:lastRenderedPageBreak/>
              <w:t>Серуен</w:t>
            </w:r>
            <w:proofErr w:type="spellEnd"/>
            <w:r w:rsidRPr="004C22B5">
              <w:rPr>
                <w:rFonts w:ascii="Times New Roman" w:hAnsi="Times New Roman" w:cs="Times New Roman"/>
                <w:b/>
                <w:color w:val="000000" w:themeColor="text1"/>
                <w:sz w:val="20"/>
                <w:szCs w:val="20"/>
              </w:rPr>
              <w:t xml:space="preserve"> </w:t>
            </w:r>
            <w:proofErr w:type="spellStart"/>
            <w:r w:rsidRPr="004C22B5">
              <w:rPr>
                <w:rFonts w:ascii="Times New Roman" w:hAnsi="Times New Roman" w:cs="Times New Roman"/>
                <w:b/>
                <w:color w:val="000000" w:themeColor="text1"/>
                <w:sz w:val="20"/>
                <w:szCs w:val="20"/>
              </w:rPr>
              <w:t>карточкасы</w:t>
            </w:r>
            <w:proofErr w:type="spellEnd"/>
            <w:r w:rsidRPr="004C22B5">
              <w:rPr>
                <w:rFonts w:ascii="Times New Roman" w:hAnsi="Times New Roman" w:cs="Times New Roman"/>
                <w:b/>
                <w:color w:val="000000" w:themeColor="text1"/>
                <w:sz w:val="20"/>
                <w:szCs w:val="20"/>
              </w:rPr>
              <w:t>/</w:t>
            </w:r>
          </w:p>
          <w:p w14:paraId="65A423B0" w14:textId="77777777" w:rsidR="00BC3062" w:rsidRPr="004C22B5" w:rsidRDefault="00FD4743" w:rsidP="00BC3062">
            <w:pPr>
              <w:pStyle w:val="c4"/>
              <w:shd w:val="clear" w:color="auto" w:fill="FFFFFF"/>
              <w:spacing w:before="0" w:beforeAutospacing="0" w:after="0" w:afterAutospacing="0"/>
              <w:rPr>
                <w:color w:val="000000" w:themeColor="text1"/>
                <w:sz w:val="20"/>
                <w:szCs w:val="20"/>
                <w:lang w:val="ru-RU"/>
              </w:rPr>
            </w:pPr>
            <w:r w:rsidRPr="004C22B5">
              <w:rPr>
                <w:b/>
                <w:color w:val="000000" w:themeColor="text1"/>
                <w:sz w:val="20"/>
                <w:szCs w:val="20"/>
                <w:lang w:val="ru-RU"/>
              </w:rPr>
              <w:t xml:space="preserve">Прогулочная карточка </w:t>
            </w:r>
            <w:r w:rsidR="00BC3062" w:rsidRPr="004C22B5">
              <w:rPr>
                <w:b/>
                <w:bCs/>
                <w:color w:val="000000" w:themeColor="text1"/>
                <w:sz w:val="20"/>
                <w:szCs w:val="20"/>
                <w:lang w:val="ru-RU"/>
              </w:rPr>
              <w:t>«Наблюдение за метелью»</w:t>
            </w:r>
          </w:p>
          <w:p w14:paraId="64FA0348" w14:textId="77777777" w:rsidR="00BC3062" w:rsidRPr="004C22B5" w:rsidRDefault="00BC3062" w:rsidP="007B295B">
            <w:pPr>
              <w:shd w:val="clear" w:color="auto" w:fill="FFFFFF"/>
              <w:spacing w:after="0" w:line="240" w:lineRule="auto"/>
              <w:jc w:val="both"/>
              <w:rPr>
                <w:rFonts w:ascii="Times New Roman" w:hAnsi="Times New Roman" w:cs="Times New Roman"/>
                <w:color w:val="000000" w:themeColor="text1"/>
                <w:sz w:val="20"/>
                <w:szCs w:val="20"/>
              </w:rPr>
            </w:pPr>
            <w:r w:rsidRPr="004C22B5">
              <w:rPr>
                <w:rFonts w:ascii="Times New Roman" w:hAnsi="Times New Roman" w:cs="Times New Roman"/>
                <w:b/>
                <w:bCs/>
                <w:color w:val="000000" w:themeColor="text1"/>
                <w:sz w:val="20"/>
                <w:szCs w:val="20"/>
              </w:rPr>
              <w:t>Цель:</w:t>
            </w:r>
            <w:r w:rsidRPr="004C22B5">
              <w:rPr>
                <w:rFonts w:ascii="Times New Roman" w:hAnsi="Times New Roman" w:cs="Times New Roman"/>
                <w:color w:val="000000" w:themeColor="text1"/>
                <w:sz w:val="20"/>
                <w:szCs w:val="20"/>
              </w:rPr>
              <w:t> дать представление о движении снега в ветреную погоду.</w:t>
            </w:r>
          </w:p>
          <w:p w14:paraId="665CD405"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b/>
                <w:bCs/>
                <w:color w:val="000000" w:themeColor="text1"/>
                <w:sz w:val="20"/>
                <w:szCs w:val="20"/>
              </w:rPr>
              <w:t>Ход наблюдения</w:t>
            </w:r>
          </w:p>
          <w:p w14:paraId="123EAF1E"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Style w:val="c1"/>
                <w:rFonts w:ascii="Times New Roman" w:hAnsi="Times New Roman" w:cs="Times New Roman"/>
                <w:i/>
                <w:iCs/>
                <w:color w:val="000000" w:themeColor="text1"/>
                <w:sz w:val="20"/>
                <w:szCs w:val="20"/>
              </w:rPr>
              <w:t xml:space="preserve">Воспитатель загадывает </w:t>
            </w:r>
            <w:r w:rsidRPr="004C22B5">
              <w:rPr>
                <w:rStyle w:val="c1"/>
                <w:rFonts w:ascii="Times New Roman" w:hAnsi="Times New Roman" w:cs="Times New Roman"/>
                <w:i/>
                <w:iCs/>
                <w:color w:val="000000" w:themeColor="text1"/>
                <w:sz w:val="20"/>
                <w:szCs w:val="20"/>
              </w:rPr>
              <w:lastRenderedPageBreak/>
              <w:t>детям загадку, предлагает ответить на вопросы.</w:t>
            </w:r>
          </w:p>
          <w:p w14:paraId="09D0C993"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Гуляю в поле,</w:t>
            </w:r>
          </w:p>
          <w:p w14:paraId="29D1BE4E"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Летаю на воле,</w:t>
            </w:r>
          </w:p>
          <w:p w14:paraId="6E7E8F20"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Кручу, бурчу,</w:t>
            </w:r>
          </w:p>
          <w:p w14:paraId="0845A1D5"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Знать никого не хочу.</w:t>
            </w:r>
          </w:p>
          <w:p w14:paraId="725E2EBC"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Вдоль снега пробегаю,</w:t>
            </w:r>
          </w:p>
          <w:p w14:paraId="2233D1A4"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Сугробы наметаю. (Метель.)</w:t>
            </w:r>
          </w:p>
          <w:p w14:paraId="38FE576C"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 Как вы думаете, что такое метель? (Перемещение снега под воздействием сильного ветра с одного места на другое.)</w:t>
            </w:r>
          </w:p>
          <w:p w14:paraId="106C91B8"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 Посмотрите внимательно, что происходит со снегом? (Снег перемещается по направлению ветра.)</w:t>
            </w:r>
          </w:p>
          <w:p w14:paraId="301EFE43"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 Почему во время метели появляются сугробы? (Снег перемещается с одного места на другое и задерживается там, где есть препятствие, поэтому образуются сугробы.)</w:t>
            </w:r>
          </w:p>
          <w:p w14:paraId="300D0F95"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 Как вы думаете, метель это хорошо или плохо? (Оголяются корни деревьев — могут замерзнуть, сдувается снег с полей и грядок, появляются непроходимые сугробы, нельзя идти гулять.)</w:t>
            </w:r>
          </w:p>
          <w:p w14:paraId="001B864C"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Кто это, воя, без крыльев летает</w:t>
            </w:r>
          </w:p>
          <w:p w14:paraId="3AFBC9CE"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И без метелки следы заметает?</w:t>
            </w:r>
          </w:p>
          <w:p w14:paraId="6879C684"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Лепит сугробы из снежного теста,</w:t>
            </w:r>
          </w:p>
          <w:p w14:paraId="22C1A6A6"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Передвигая их с места на место. (Метель.)</w:t>
            </w:r>
          </w:p>
          <w:p w14:paraId="7A22E8F8"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Исследовательская деятельность</w:t>
            </w:r>
          </w:p>
          <w:p w14:paraId="28507AEA"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На следующий день после метели укрыть снегом почву на грядках, корни у деревьев, так как сильный ветер все изменил: сугробы перенес на другое место; там, где ненужно, оголил землю.</w:t>
            </w:r>
          </w:p>
          <w:p w14:paraId="3288308F"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b/>
                <w:bCs/>
                <w:color w:val="000000" w:themeColor="text1"/>
                <w:sz w:val="20"/>
                <w:szCs w:val="20"/>
              </w:rPr>
              <w:lastRenderedPageBreak/>
              <w:t>Трудовая деятельность</w:t>
            </w:r>
          </w:p>
          <w:p w14:paraId="2DBBB7B7"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Изготовление вертушек для наблюдения за ветром.</w:t>
            </w:r>
          </w:p>
          <w:p w14:paraId="1583B230"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Style w:val="c1"/>
                <w:rFonts w:ascii="Times New Roman" w:hAnsi="Times New Roman" w:cs="Times New Roman"/>
                <w:i/>
                <w:iCs/>
                <w:color w:val="000000" w:themeColor="text1"/>
                <w:sz w:val="20"/>
                <w:szCs w:val="20"/>
              </w:rPr>
              <w:t>Цель: </w:t>
            </w:r>
            <w:r w:rsidRPr="004C22B5">
              <w:rPr>
                <w:rFonts w:ascii="Times New Roman" w:hAnsi="Times New Roman" w:cs="Times New Roman"/>
                <w:color w:val="000000" w:themeColor="text1"/>
                <w:sz w:val="20"/>
                <w:szCs w:val="20"/>
              </w:rPr>
              <w:t>воспитывать умение работать сообща, творчески.</w:t>
            </w:r>
          </w:p>
          <w:p w14:paraId="78579295"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b/>
                <w:bCs/>
                <w:color w:val="000000" w:themeColor="text1"/>
                <w:sz w:val="20"/>
                <w:szCs w:val="20"/>
              </w:rPr>
              <w:t>Подвижные игры</w:t>
            </w:r>
          </w:p>
          <w:p w14:paraId="529F5258"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«Метелица».</w:t>
            </w:r>
          </w:p>
          <w:p w14:paraId="4526C951"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Style w:val="c1"/>
                <w:rFonts w:ascii="Times New Roman" w:hAnsi="Times New Roman" w:cs="Times New Roman"/>
                <w:i/>
                <w:iCs/>
                <w:color w:val="000000" w:themeColor="text1"/>
                <w:sz w:val="20"/>
                <w:szCs w:val="20"/>
              </w:rPr>
              <w:t>Цель:</w:t>
            </w:r>
            <w:r w:rsidRPr="004C22B5">
              <w:rPr>
                <w:rFonts w:ascii="Times New Roman" w:hAnsi="Times New Roman" w:cs="Times New Roman"/>
                <w:color w:val="000000" w:themeColor="text1"/>
                <w:sz w:val="20"/>
                <w:szCs w:val="20"/>
              </w:rPr>
              <w:t> выполнять движения согласно содержанию игры.</w:t>
            </w:r>
          </w:p>
          <w:p w14:paraId="7C060FF9"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«С кочки на кочку».</w:t>
            </w:r>
          </w:p>
          <w:p w14:paraId="0F9FC4B6"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Style w:val="c1"/>
                <w:rFonts w:ascii="Times New Roman" w:hAnsi="Times New Roman" w:cs="Times New Roman"/>
                <w:i/>
                <w:iCs/>
                <w:color w:val="000000" w:themeColor="text1"/>
                <w:sz w:val="20"/>
                <w:szCs w:val="20"/>
              </w:rPr>
              <w:t>Цель: </w:t>
            </w:r>
            <w:r w:rsidRPr="004C22B5">
              <w:rPr>
                <w:rFonts w:ascii="Times New Roman" w:hAnsi="Times New Roman" w:cs="Times New Roman"/>
                <w:color w:val="000000" w:themeColor="text1"/>
                <w:sz w:val="20"/>
                <w:szCs w:val="20"/>
              </w:rPr>
              <w:t>упражнять в прыжках с продвижением вперед.</w:t>
            </w:r>
          </w:p>
          <w:p w14:paraId="7F4A3A54"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b/>
                <w:bCs/>
                <w:color w:val="000000" w:themeColor="text1"/>
                <w:sz w:val="20"/>
                <w:szCs w:val="20"/>
              </w:rPr>
              <w:t>Индивидуальная работа</w:t>
            </w:r>
          </w:p>
          <w:p w14:paraId="5DAC9BE7"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Развитие движений.</w:t>
            </w:r>
          </w:p>
          <w:p w14:paraId="41E5E2A1"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Style w:val="c1"/>
                <w:rFonts w:ascii="Times New Roman" w:hAnsi="Times New Roman" w:cs="Times New Roman"/>
                <w:i/>
                <w:iCs/>
                <w:color w:val="000000" w:themeColor="text1"/>
                <w:sz w:val="20"/>
                <w:szCs w:val="20"/>
              </w:rPr>
              <w:t>Цель</w:t>
            </w:r>
            <w:r w:rsidRPr="004C22B5">
              <w:rPr>
                <w:rFonts w:ascii="Times New Roman" w:hAnsi="Times New Roman" w:cs="Times New Roman"/>
                <w:color w:val="000000" w:themeColor="text1"/>
                <w:sz w:val="20"/>
                <w:szCs w:val="20"/>
              </w:rPr>
              <w:t>: улучшать технику прыжков (во всех видах).</w:t>
            </w:r>
          </w:p>
          <w:p w14:paraId="1031DF5D" w14:textId="2B34220A" w:rsidR="00FD4743" w:rsidRPr="004C22B5" w:rsidRDefault="00FD4743" w:rsidP="00BC3062">
            <w:pPr>
              <w:shd w:val="clear" w:color="auto" w:fill="FFFFFF"/>
              <w:spacing w:after="0" w:line="240" w:lineRule="auto"/>
              <w:rPr>
                <w:rFonts w:ascii="Times New Roman" w:hAnsi="Times New Roman" w:cs="Times New Roman"/>
                <w:b/>
                <w:color w:val="000000" w:themeColor="text1"/>
                <w:sz w:val="20"/>
                <w:szCs w:val="20"/>
              </w:rPr>
            </w:pPr>
          </w:p>
        </w:tc>
        <w:tc>
          <w:tcPr>
            <w:tcW w:w="2835" w:type="dxa"/>
            <w:gridSpan w:val="2"/>
            <w:tcBorders>
              <w:top w:val="single" w:sz="4" w:space="0" w:color="auto"/>
              <w:left w:val="single" w:sz="4" w:space="0" w:color="auto"/>
              <w:bottom w:val="single" w:sz="4" w:space="0" w:color="auto"/>
              <w:right w:val="single" w:sz="4" w:space="0" w:color="auto"/>
            </w:tcBorders>
          </w:tcPr>
          <w:p w14:paraId="6C4CCCD7" w14:textId="77777777" w:rsidR="00BC3062" w:rsidRPr="004C22B5" w:rsidRDefault="00BC3062" w:rsidP="00BC3062">
            <w:pPr>
              <w:shd w:val="clear" w:color="auto" w:fill="FFFFFF"/>
              <w:spacing w:after="0" w:line="240" w:lineRule="auto"/>
              <w:contextualSpacing/>
              <w:jc w:val="center"/>
              <w:rPr>
                <w:rFonts w:ascii="Times New Roman" w:hAnsi="Times New Roman" w:cs="Times New Roman"/>
                <w:b/>
                <w:color w:val="000000" w:themeColor="text1"/>
                <w:sz w:val="20"/>
                <w:szCs w:val="20"/>
              </w:rPr>
            </w:pPr>
            <w:proofErr w:type="spellStart"/>
            <w:r w:rsidRPr="004C22B5">
              <w:rPr>
                <w:rFonts w:ascii="Times New Roman" w:hAnsi="Times New Roman" w:cs="Times New Roman"/>
                <w:b/>
                <w:color w:val="000000" w:themeColor="text1"/>
                <w:sz w:val="20"/>
                <w:szCs w:val="20"/>
              </w:rPr>
              <w:lastRenderedPageBreak/>
              <w:t>Серуен</w:t>
            </w:r>
            <w:proofErr w:type="spellEnd"/>
            <w:r w:rsidRPr="004C22B5">
              <w:rPr>
                <w:rFonts w:ascii="Times New Roman" w:hAnsi="Times New Roman" w:cs="Times New Roman"/>
                <w:b/>
                <w:color w:val="000000" w:themeColor="text1"/>
                <w:sz w:val="20"/>
                <w:szCs w:val="20"/>
              </w:rPr>
              <w:t xml:space="preserve"> </w:t>
            </w:r>
            <w:proofErr w:type="spellStart"/>
            <w:r w:rsidRPr="004C22B5">
              <w:rPr>
                <w:rFonts w:ascii="Times New Roman" w:hAnsi="Times New Roman" w:cs="Times New Roman"/>
                <w:b/>
                <w:color w:val="000000" w:themeColor="text1"/>
                <w:sz w:val="20"/>
                <w:szCs w:val="20"/>
              </w:rPr>
              <w:t>карточкасы</w:t>
            </w:r>
            <w:proofErr w:type="spellEnd"/>
            <w:r w:rsidRPr="004C22B5">
              <w:rPr>
                <w:rFonts w:ascii="Times New Roman" w:hAnsi="Times New Roman" w:cs="Times New Roman"/>
                <w:b/>
                <w:color w:val="000000" w:themeColor="text1"/>
                <w:sz w:val="20"/>
                <w:szCs w:val="20"/>
              </w:rPr>
              <w:t>/</w:t>
            </w:r>
          </w:p>
          <w:p w14:paraId="595B3E21" w14:textId="77777777" w:rsidR="00BC3062" w:rsidRPr="004C22B5" w:rsidRDefault="00BC3062" w:rsidP="00BC3062">
            <w:pPr>
              <w:shd w:val="clear" w:color="auto" w:fill="FFFFFF"/>
              <w:spacing w:after="0" w:line="240" w:lineRule="auto"/>
              <w:rPr>
                <w:rFonts w:ascii="Times New Roman" w:hAnsi="Times New Roman" w:cs="Times New Roman"/>
                <w:b/>
                <w:color w:val="000000" w:themeColor="text1"/>
                <w:sz w:val="20"/>
                <w:szCs w:val="20"/>
              </w:rPr>
            </w:pPr>
            <w:r w:rsidRPr="004C22B5">
              <w:rPr>
                <w:rFonts w:ascii="Times New Roman" w:hAnsi="Times New Roman" w:cs="Times New Roman"/>
                <w:b/>
                <w:color w:val="000000" w:themeColor="text1"/>
                <w:sz w:val="20"/>
                <w:szCs w:val="20"/>
              </w:rPr>
              <w:t xml:space="preserve">Прогулочная карточка </w:t>
            </w:r>
          </w:p>
          <w:p w14:paraId="6773F8E1" w14:textId="77777777" w:rsidR="00BC3062" w:rsidRPr="004C22B5" w:rsidRDefault="00BC3062" w:rsidP="00BC3062">
            <w:pPr>
              <w:pStyle w:val="c4"/>
              <w:shd w:val="clear" w:color="auto" w:fill="FFFFFF"/>
              <w:spacing w:before="0" w:beforeAutospacing="0" w:after="0" w:afterAutospacing="0"/>
              <w:rPr>
                <w:color w:val="000000" w:themeColor="text1"/>
                <w:sz w:val="20"/>
                <w:szCs w:val="20"/>
                <w:lang w:val="ru-RU"/>
              </w:rPr>
            </w:pPr>
            <w:r w:rsidRPr="004C22B5">
              <w:rPr>
                <w:b/>
                <w:bCs/>
                <w:color w:val="000000" w:themeColor="text1"/>
                <w:sz w:val="20"/>
                <w:szCs w:val="20"/>
                <w:lang w:val="ru-RU"/>
              </w:rPr>
              <w:t>«Наблюдение «Следы птиц на снегу»»</w:t>
            </w:r>
          </w:p>
          <w:p w14:paraId="671FB9FC" w14:textId="77777777" w:rsidR="00BC3062" w:rsidRPr="004C22B5" w:rsidRDefault="00BC3062" w:rsidP="007B295B">
            <w:pPr>
              <w:shd w:val="clear" w:color="auto" w:fill="FFFFFF"/>
              <w:spacing w:after="0" w:line="240" w:lineRule="auto"/>
              <w:jc w:val="both"/>
              <w:rPr>
                <w:rFonts w:ascii="Times New Roman" w:hAnsi="Times New Roman" w:cs="Times New Roman"/>
                <w:color w:val="000000" w:themeColor="text1"/>
                <w:sz w:val="20"/>
                <w:szCs w:val="20"/>
              </w:rPr>
            </w:pPr>
            <w:r w:rsidRPr="004C22B5">
              <w:rPr>
                <w:rFonts w:ascii="Times New Roman" w:hAnsi="Times New Roman" w:cs="Times New Roman"/>
                <w:b/>
                <w:bCs/>
                <w:color w:val="000000" w:themeColor="text1"/>
                <w:sz w:val="20"/>
                <w:szCs w:val="20"/>
              </w:rPr>
              <w:t>Цель</w:t>
            </w:r>
            <w:r w:rsidRPr="004C22B5">
              <w:rPr>
                <w:rFonts w:ascii="Times New Roman" w:hAnsi="Times New Roman" w:cs="Times New Roman"/>
                <w:color w:val="000000" w:themeColor="text1"/>
                <w:sz w:val="20"/>
                <w:szCs w:val="20"/>
              </w:rPr>
              <w:t>: закреплять умение распознавать птичьи следы на снегу.</w:t>
            </w:r>
          </w:p>
          <w:p w14:paraId="472EE81D"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b/>
                <w:bCs/>
                <w:color w:val="000000" w:themeColor="text1"/>
                <w:sz w:val="20"/>
                <w:szCs w:val="20"/>
              </w:rPr>
              <w:t>Ход наблюдения</w:t>
            </w:r>
          </w:p>
          <w:p w14:paraId="6D8B8C21"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lastRenderedPageBreak/>
              <w:t>Воспитатель загадывает детям загадку, предлагает ответить на вопросы.</w:t>
            </w:r>
          </w:p>
          <w:p w14:paraId="1D8BC7E6"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Кто прошелся по дорожке</w:t>
            </w:r>
          </w:p>
          <w:p w14:paraId="16808A6A"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И оставил здесь свой след?</w:t>
            </w:r>
          </w:p>
          <w:p w14:paraId="5C4ABF66"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Это птичка-невеличка,</w:t>
            </w:r>
          </w:p>
          <w:p w14:paraId="3A9DA36B"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А зовут ее ... (синичка).</w:t>
            </w:r>
          </w:p>
          <w:p w14:paraId="4C9300E9"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Предложить детям рассмотреть следы на снегу возле кормушки.</w:t>
            </w:r>
          </w:p>
          <w:p w14:paraId="3E96B799"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 Как вы думаете, чьи это следы животных или птиц?</w:t>
            </w:r>
          </w:p>
          <w:p w14:paraId="370E30F7"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 Что такое след? (Отпечаток, оставшийся на снегу.)</w:t>
            </w:r>
          </w:p>
          <w:p w14:paraId="3679390A"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 Почему на снегу остаются птичьи следы? (Под лапками, от тяжести тела птицы, ломаются лучики холодных снежинок.)</w:t>
            </w:r>
          </w:p>
          <w:p w14:paraId="638E0F25"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Раздать детям карточки с нарисованными следами птиц. Предложить определить, каким птицам принадлежат следы на рисунке, и найти подобные на снегу.</w:t>
            </w:r>
          </w:p>
          <w:p w14:paraId="5BE7E877"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 Как вы думаете, что можно узнать о птице по ее следу? (Размер птицы; как она передвигалась, в каком направлении; делала ли остановки.)</w:t>
            </w:r>
          </w:p>
          <w:p w14:paraId="6ACDF7E4"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b/>
                <w:bCs/>
                <w:color w:val="000000" w:themeColor="text1"/>
                <w:sz w:val="20"/>
                <w:szCs w:val="20"/>
              </w:rPr>
              <w:t>Исследовательская деятельность</w:t>
            </w:r>
          </w:p>
          <w:p w14:paraId="7AABDDC9"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Предложить утрамбовать на небольшом участке снег и зарисовать палочкой увиденные следы птиц.</w:t>
            </w:r>
          </w:p>
          <w:p w14:paraId="2E6860E1"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b/>
                <w:bCs/>
                <w:color w:val="000000" w:themeColor="text1"/>
                <w:sz w:val="20"/>
                <w:szCs w:val="20"/>
              </w:rPr>
              <w:t>Трудовая деятельность</w:t>
            </w:r>
          </w:p>
          <w:p w14:paraId="75597120"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Сбор снега для постройки снежного городка.</w:t>
            </w:r>
          </w:p>
          <w:p w14:paraId="0355CD38"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Style w:val="c1"/>
                <w:rFonts w:ascii="Times New Roman" w:hAnsi="Times New Roman" w:cs="Times New Roman"/>
                <w:i/>
                <w:iCs/>
                <w:color w:val="000000" w:themeColor="text1"/>
                <w:sz w:val="20"/>
                <w:szCs w:val="20"/>
              </w:rPr>
              <w:t>Цели:</w:t>
            </w:r>
          </w:p>
          <w:p w14:paraId="0DAE82BD"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 формировать умение трудиться в коллективе;</w:t>
            </w:r>
          </w:p>
          <w:p w14:paraId="7ADA3245"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 планировать работу.</w:t>
            </w:r>
          </w:p>
          <w:p w14:paraId="1FC78850"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b/>
                <w:bCs/>
                <w:color w:val="000000" w:themeColor="text1"/>
                <w:sz w:val="20"/>
                <w:szCs w:val="20"/>
              </w:rPr>
              <w:t>Подвижные игры</w:t>
            </w:r>
          </w:p>
          <w:p w14:paraId="44C539A8"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«Найди по следу», «След в след».</w:t>
            </w:r>
          </w:p>
          <w:p w14:paraId="5D41BEA4"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Style w:val="c1"/>
                <w:rFonts w:ascii="Times New Roman" w:hAnsi="Times New Roman" w:cs="Times New Roman"/>
                <w:i/>
                <w:iCs/>
                <w:color w:val="000000" w:themeColor="text1"/>
                <w:sz w:val="20"/>
                <w:szCs w:val="20"/>
              </w:rPr>
              <w:t>Цель:</w:t>
            </w:r>
            <w:r w:rsidRPr="004C22B5">
              <w:rPr>
                <w:rFonts w:ascii="Times New Roman" w:hAnsi="Times New Roman" w:cs="Times New Roman"/>
                <w:color w:val="000000" w:themeColor="text1"/>
                <w:sz w:val="20"/>
                <w:szCs w:val="20"/>
              </w:rPr>
              <w:t xml:space="preserve"> упражнять в прыжках с продвижением вперед, </w:t>
            </w:r>
            <w:r w:rsidRPr="004C22B5">
              <w:rPr>
                <w:rFonts w:ascii="Times New Roman" w:hAnsi="Times New Roman" w:cs="Times New Roman"/>
                <w:color w:val="000000" w:themeColor="text1"/>
                <w:sz w:val="20"/>
                <w:szCs w:val="20"/>
              </w:rPr>
              <w:lastRenderedPageBreak/>
              <w:t>добиваясь естественности, легкости и точности выполнения движения.</w:t>
            </w:r>
          </w:p>
          <w:p w14:paraId="3E3B86E6"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b/>
                <w:bCs/>
                <w:color w:val="000000" w:themeColor="text1"/>
                <w:sz w:val="20"/>
                <w:szCs w:val="20"/>
              </w:rPr>
              <w:t>Индивидуальная работа</w:t>
            </w:r>
          </w:p>
          <w:p w14:paraId="0CB2FFEC"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Отработка прыжков на двух ногах с продвижением вперед на расстояние 2 — 3 м.</w:t>
            </w:r>
          </w:p>
          <w:p w14:paraId="4A10B675"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Style w:val="c1"/>
                <w:rFonts w:ascii="Times New Roman" w:hAnsi="Times New Roman" w:cs="Times New Roman"/>
                <w:i/>
                <w:iCs/>
                <w:color w:val="000000" w:themeColor="text1"/>
                <w:sz w:val="20"/>
                <w:szCs w:val="20"/>
              </w:rPr>
              <w:t>Цель:</w:t>
            </w:r>
            <w:r w:rsidRPr="004C22B5">
              <w:rPr>
                <w:rFonts w:ascii="Times New Roman" w:hAnsi="Times New Roman" w:cs="Times New Roman"/>
                <w:color w:val="000000" w:themeColor="text1"/>
                <w:sz w:val="20"/>
                <w:szCs w:val="20"/>
              </w:rPr>
              <w:t> улучшать координацию движений.</w:t>
            </w:r>
          </w:p>
          <w:p w14:paraId="58360160" w14:textId="77777777" w:rsidR="00FD4743" w:rsidRPr="004C22B5" w:rsidRDefault="00FD4743" w:rsidP="00BC3062">
            <w:pPr>
              <w:shd w:val="clear" w:color="auto" w:fill="FFFFFF"/>
              <w:spacing w:after="0" w:line="240" w:lineRule="auto"/>
              <w:rPr>
                <w:rFonts w:ascii="Times New Roman" w:hAnsi="Times New Roman" w:cs="Times New Roman"/>
                <w:b/>
                <w:color w:val="000000" w:themeColor="text1"/>
                <w:sz w:val="20"/>
                <w:szCs w:val="20"/>
              </w:rPr>
            </w:pPr>
          </w:p>
        </w:tc>
        <w:tc>
          <w:tcPr>
            <w:tcW w:w="2615" w:type="dxa"/>
            <w:gridSpan w:val="2"/>
            <w:tcBorders>
              <w:top w:val="single" w:sz="4" w:space="0" w:color="auto"/>
              <w:left w:val="single" w:sz="4" w:space="0" w:color="auto"/>
              <w:bottom w:val="single" w:sz="4" w:space="0" w:color="auto"/>
              <w:right w:val="single" w:sz="4" w:space="0" w:color="auto"/>
            </w:tcBorders>
          </w:tcPr>
          <w:p w14:paraId="2ADFB6A3" w14:textId="77777777" w:rsidR="00FD4743" w:rsidRPr="004C22B5" w:rsidRDefault="00FD4743" w:rsidP="00BC3062">
            <w:pPr>
              <w:shd w:val="clear" w:color="auto" w:fill="FFFFFF"/>
              <w:spacing w:after="0" w:line="240" w:lineRule="auto"/>
              <w:contextualSpacing/>
              <w:jc w:val="center"/>
              <w:rPr>
                <w:rFonts w:ascii="Times New Roman" w:hAnsi="Times New Roman" w:cs="Times New Roman"/>
                <w:b/>
                <w:color w:val="000000" w:themeColor="text1"/>
                <w:sz w:val="20"/>
                <w:szCs w:val="20"/>
              </w:rPr>
            </w:pPr>
            <w:proofErr w:type="spellStart"/>
            <w:r w:rsidRPr="004C22B5">
              <w:rPr>
                <w:rFonts w:ascii="Times New Roman" w:hAnsi="Times New Roman" w:cs="Times New Roman"/>
                <w:b/>
                <w:color w:val="000000" w:themeColor="text1"/>
                <w:sz w:val="20"/>
                <w:szCs w:val="20"/>
              </w:rPr>
              <w:lastRenderedPageBreak/>
              <w:t>Серуен</w:t>
            </w:r>
            <w:proofErr w:type="spellEnd"/>
            <w:r w:rsidRPr="004C22B5">
              <w:rPr>
                <w:rFonts w:ascii="Times New Roman" w:hAnsi="Times New Roman" w:cs="Times New Roman"/>
                <w:b/>
                <w:color w:val="000000" w:themeColor="text1"/>
                <w:sz w:val="20"/>
                <w:szCs w:val="20"/>
              </w:rPr>
              <w:t xml:space="preserve"> </w:t>
            </w:r>
            <w:proofErr w:type="spellStart"/>
            <w:r w:rsidRPr="004C22B5">
              <w:rPr>
                <w:rFonts w:ascii="Times New Roman" w:hAnsi="Times New Roman" w:cs="Times New Roman"/>
                <w:b/>
                <w:color w:val="000000" w:themeColor="text1"/>
                <w:sz w:val="20"/>
                <w:szCs w:val="20"/>
              </w:rPr>
              <w:t>карточкасы</w:t>
            </w:r>
            <w:proofErr w:type="spellEnd"/>
            <w:r w:rsidRPr="004C22B5">
              <w:rPr>
                <w:rFonts w:ascii="Times New Roman" w:hAnsi="Times New Roman" w:cs="Times New Roman"/>
                <w:b/>
                <w:color w:val="000000" w:themeColor="text1"/>
                <w:sz w:val="20"/>
                <w:szCs w:val="20"/>
              </w:rPr>
              <w:t>/</w:t>
            </w:r>
          </w:p>
          <w:p w14:paraId="636E613B" w14:textId="77777777" w:rsidR="00FD4743" w:rsidRPr="004C22B5" w:rsidRDefault="00FD4743" w:rsidP="00BC3062">
            <w:pPr>
              <w:shd w:val="clear" w:color="auto" w:fill="FFFFFF"/>
              <w:spacing w:after="0" w:line="240" w:lineRule="auto"/>
              <w:rPr>
                <w:rFonts w:ascii="Times New Roman" w:hAnsi="Times New Roman" w:cs="Times New Roman"/>
                <w:b/>
                <w:color w:val="000000" w:themeColor="text1"/>
                <w:sz w:val="20"/>
                <w:szCs w:val="20"/>
              </w:rPr>
            </w:pPr>
            <w:r w:rsidRPr="004C22B5">
              <w:rPr>
                <w:rFonts w:ascii="Times New Roman" w:hAnsi="Times New Roman" w:cs="Times New Roman"/>
                <w:b/>
                <w:color w:val="000000" w:themeColor="text1"/>
                <w:sz w:val="20"/>
                <w:szCs w:val="20"/>
              </w:rPr>
              <w:t xml:space="preserve">Прогулочная карточка </w:t>
            </w:r>
          </w:p>
          <w:p w14:paraId="23C561E9" w14:textId="77777777" w:rsidR="00BC3062" w:rsidRPr="004C22B5" w:rsidRDefault="00BC3062" w:rsidP="00BC3062">
            <w:pPr>
              <w:pStyle w:val="c4"/>
              <w:shd w:val="clear" w:color="auto" w:fill="FFFFFF"/>
              <w:spacing w:before="0" w:beforeAutospacing="0" w:after="0" w:afterAutospacing="0"/>
              <w:rPr>
                <w:color w:val="000000" w:themeColor="text1"/>
                <w:sz w:val="20"/>
                <w:szCs w:val="20"/>
                <w:lang w:val="ru-RU"/>
              </w:rPr>
            </w:pPr>
            <w:r w:rsidRPr="004C22B5">
              <w:rPr>
                <w:b/>
                <w:bCs/>
                <w:color w:val="000000" w:themeColor="text1"/>
                <w:sz w:val="20"/>
                <w:szCs w:val="20"/>
                <w:lang w:val="ru-RU"/>
              </w:rPr>
              <w:t>«Наблюдение за легковым транспортом»</w:t>
            </w:r>
          </w:p>
          <w:p w14:paraId="6649F498" w14:textId="77777777" w:rsidR="00BC3062" w:rsidRPr="004C22B5" w:rsidRDefault="00BC3062" w:rsidP="007B295B">
            <w:pPr>
              <w:shd w:val="clear" w:color="auto" w:fill="FFFFFF"/>
              <w:spacing w:after="0" w:line="240" w:lineRule="auto"/>
              <w:jc w:val="both"/>
              <w:rPr>
                <w:rFonts w:ascii="Times New Roman" w:hAnsi="Times New Roman" w:cs="Times New Roman"/>
                <w:color w:val="000000" w:themeColor="text1"/>
                <w:sz w:val="20"/>
                <w:szCs w:val="20"/>
              </w:rPr>
            </w:pPr>
            <w:r w:rsidRPr="004C22B5">
              <w:rPr>
                <w:rFonts w:ascii="Times New Roman" w:hAnsi="Times New Roman" w:cs="Times New Roman"/>
                <w:b/>
                <w:bCs/>
                <w:color w:val="000000" w:themeColor="text1"/>
                <w:sz w:val="20"/>
                <w:szCs w:val="20"/>
              </w:rPr>
              <w:t>Цель:</w:t>
            </w:r>
            <w:r w:rsidRPr="004C22B5">
              <w:rPr>
                <w:rFonts w:ascii="Times New Roman" w:hAnsi="Times New Roman" w:cs="Times New Roman"/>
                <w:color w:val="000000" w:themeColor="text1"/>
                <w:sz w:val="20"/>
                <w:szCs w:val="20"/>
              </w:rPr>
              <w:t> закреплять знания об автомобилях, уметь различать их по назначению.</w:t>
            </w:r>
          </w:p>
          <w:p w14:paraId="3E3959F7"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b/>
                <w:bCs/>
                <w:color w:val="000000" w:themeColor="text1"/>
                <w:sz w:val="20"/>
                <w:szCs w:val="20"/>
              </w:rPr>
              <w:t>Ход наблюдения</w:t>
            </w:r>
          </w:p>
          <w:p w14:paraId="393D1E0A"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lastRenderedPageBreak/>
              <w:t>Воспитатель задает детям вопросы.</w:t>
            </w:r>
          </w:p>
          <w:p w14:paraId="78B64025"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 Назовите автомобили, которые вы видите на проезжей части.</w:t>
            </w:r>
          </w:p>
          <w:p w14:paraId="02C7B578"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 На какие группы можно поделить весь транспорт? (Легковой, грузовой, общественный, специальный.)</w:t>
            </w:r>
          </w:p>
          <w:p w14:paraId="428970F8"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 Почему по-разному называются те или иные группы автомобилей?</w:t>
            </w:r>
          </w:p>
          <w:p w14:paraId="2DBFB2AA"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 Как автомобили влияют на окружающую среду? (Загрязняют выхлопными газами, пятнами бензина на асфальте.)</w:t>
            </w:r>
          </w:p>
          <w:p w14:paraId="2E35E2B3"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 Чем полезен транспорт? (Быстро доставят людей в любую часть города.)</w:t>
            </w:r>
          </w:p>
          <w:p w14:paraId="6446B6AE"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 xml:space="preserve">♦ Чем вреден транспорт? (Сигналят по утру, мешают спать, выделяют выхлопные </w:t>
            </w:r>
            <w:proofErr w:type="spellStart"/>
            <w:r w:rsidRPr="004C22B5">
              <w:rPr>
                <w:rFonts w:ascii="Times New Roman" w:hAnsi="Times New Roman" w:cs="Times New Roman"/>
                <w:color w:val="000000" w:themeColor="text1"/>
                <w:sz w:val="20"/>
                <w:szCs w:val="20"/>
              </w:rPr>
              <w:t>газы</w:t>
            </w:r>
            <w:proofErr w:type="spellEnd"/>
            <w:r w:rsidRPr="004C22B5">
              <w:rPr>
                <w:rFonts w:ascii="Times New Roman" w:hAnsi="Times New Roman" w:cs="Times New Roman"/>
                <w:color w:val="000000" w:themeColor="text1"/>
                <w:sz w:val="20"/>
                <w:szCs w:val="20"/>
              </w:rPr>
              <w:t>.)</w:t>
            </w:r>
          </w:p>
          <w:p w14:paraId="07DB2042"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 Какие машины больше шумят и больше загрязняют атмосферу? (Грузовые.)</w:t>
            </w:r>
          </w:p>
          <w:p w14:paraId="7C713ECB"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 Каких автомашин больше в нашем городе? Почему?</w:t>
            </w:r>
          </w:p>
          <w:p w14:paraId="1F82E224"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b/>
                <w:bCs/>
                <w:color w:val="000000" w:themeColor="text1"/>
                <w:sz w:val="20"/>
                <w:szCs w:val="20"/>
              </w:rPr>
              <w:t>Трудовая деятельность</w:t>
            </w:r>
          </w:p>
          <w:p w14:paraId="7B2A443C"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Коллективный труд на участке по уборке территории.</w:t>
            </w:r>
          </w:p>
          <w:p w14:paraId="1F88A4BD"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Style w:val="c1"/>
                <w:rFonts w:ascii="Times New Roman" w:hAnsi="Times New Roman" w:cs="Times New Roman"/>
                <w:i/>
                <w:iCs/>
                <w:color w:val="000000" w:themeColor="text1"/>
                <w:sz w:val="20"/>
                <w:szCs w:val="20"/>
              </w:rPr>
              <w:t>Цели:</w:t>
            </w:r>
          </w:p>
          <w:p w14:paraId="5824B2B6"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 закреплять умение концентрировать внимание на определенных объектах;</w:t>
            </w:r>
          </w:p>
          <w:p w14:paraId="12E8D7F9"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 учить сочетать силу и быстроту.</w:t>
            </w:r>
          </w:p>
          <w:p w14:paraId="09B2157F"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b/>
                <w:bCs/>
                <w:color w:val="000000" w:themeColor="text1"/>
                <w:sz w:val="20"/>
                <w:szCs w:val="20"/>
              </w:rPr>
              <w:t>Подвижные игры</w:t>
            </w:r>
          </w:p>
          <w:p w14:paraId="0FEF58CB"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«Извилистая тропинка», «Светофор».</w:t>
            </w:r>
          </w:p>
          <w:p w14:paraId="6C2E2B4D"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Style w:val="c1"/>
                <w:rFonts w:ascii="Times New Roman" w:hAnsi="Times New Roman" w:cs="Times New Roman"/>
                <w:i/>
                <w:iCs/>
                <w:color w:val="000000" w:themeColor="text1"/>
                <w:sz w:val="20"/>
                <w:szCs w:val="20"/>
              </w:rPr>
              <w:t>Цель: </w:t>
            </w:r>
            <w:r w:rsidRPr="004C22B5">
              <w:rPr>
                <w:rFonts w:ascii="Times New Roman" w:hAnsi="Times New Roman" w:cs="Times New Roman"/>
                <w:color w:val="000000" w:themeColor="text1"/>
                <w:sz w:val="20"/>
                <w:szCs w:val="20"/>
              </w:rPr>
              <w:t xml:space="preserve">учить действовать по сигналу, перепрыгивать </w:t>
            </w:r>
            <w:r w:rsidRPr="004C22B5">
              <w:rPr>
                <w:rFonts w:ascii="Times New Roman" w:hAnsi="Times New Roman" w:cs="Times New Roman"/>
                <w:color w:val="000000" w:themeColor="text1"/>
                <w:sz w:val="20"/>
                <w:szCs w:val="20"/>
              </w:rPr>
              <w:lastRenderedPageBreak/>
              <w:t>через препятствия, приземляться на обе ноги сразу.</w:t>
            </w:r>
          </w:p>
          <w:p w14:paraId="424014B8"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b/>
                <w:bCs/>
                <w:color w:val="000000" w:themeColor="text1"/>
                <w:sz w:val="20"/>
                <w:szCs w:val="20"/>
              </w:rPr>
              <w:t>Индивидуальная работа</w:t>
            </w:r>
          </w:p>
          <w:p w14:paraId="2F67B87A"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Прыжки в длину.</w:t>
            </w:r>
          </w:p>
          <w:p w14:paraId="391CEDCC"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Style w:val="c1"/>
                <w:rFonts w:ascii="Times New Roman" w:hAnsi="Times New Roman" w:cs="Times New Roman"/>
                <w:i/>
                <w:iCs/>
                <w:color w:val="000000" w:themeColor="text1"/>
                <w:sz w:val="20"/>
                <w:szCs w:val="20"/>
              </w:rPr>
              <w:t>Цели:</w:t>
            </w:r>
          </w:p>
          <w:p w14:paraId="25DB7DE8"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 упражнять в прыжках в длину;</w:t>
            </w:r>
          </w:p>
          <w:p w14:paraId="7079FC1A"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 учить отталкиваться двумя ногами.</w:t>
            </w:r>
          </w:p>
          <w:p w14:paraId="0136A533" w14:textId="77777777" w:rsidR="00FD4743" w:rsidRPr="004C22B5" w:rsidRDefault="00FD4743" w:rsidP="00BC3062">
            <w:pPr>
              <w:shd w:val="clear" w:color="auto" w:fill="FFFFFF"/>
              <w:spacing w:after="0" w:line="240" w:lineRule="auto"/>
              <w:jc w:val="both"/>
              <w:rPr>
                <w:rFonts w:ascii="Times New Roman" w:eastAsia="Times New Roman" w:hAnsi="Times New Roman" w:cs="Times New Roman"/>
                <w:color w:val="000000" w:themeColor="text1"/>
                <w:sz w:val="20"/>
                <w:szCs w:val="20"/>
                <w:lang w:eastAsia="ru-RU"/>
              </w:rPr>
            </w:pPr>
          </w:p>
          <w:p w14:paraId="286C367F" w14:textId="77777777" w:rsidR="00FD4743" w:rsidRPr="004C22B5" w:rsidRDefault="00FD4743" w:rsidP="00BC3062">
            <w:pPr>
              <w:shd w:val="clear" w:color="auto" w:fill="FFFFFF"/>
              <w:spacing w:after="0" w:line="240" w:lineRule="auto"/>
              <w:rPr>
                <w:rFonts w:ascii="Times New Roman" w:hAnsi="Times New Roman" w:cs="Times New Roman"/>
                <w:b/>
                <w:color w:val="000000" w:themeColor="text1"/>
                <w:sz w:val="20"/>
                <w:szCs w:val="20"/>
              </w:rPr>
            </w:pPr>
          </w:p>
        </w:tc>
        <w:tc>
          <w:tcPr>
            <w:tcW w:w="2653" w:type="dxa"/>
            <w:tcBorders>
              <w:top w:val="single" w:sz="4" w:space="0" w:color="auto"/>
              <w:left w:val="single" w:sz="4" w:space="0" w:color="auto"/>
              <w:bottom w:val="single" w:sz="4" w:space="0" w:color="auto"/>
              <w:right w:val="single" w:sz="4" w:space="0" w:color="auto"/>
            </w:tcBorders>
          </w:tcPr>
          <w:p w14:paraId="5A737CFA" w14:textId="77777777" w:rsidR="00FD4743" w:rsidRPr="004C22B5" w:rsidRDefault="00FD4743" w:rsidP="00BC3062">
            <w:pPr>
              <w:shd w:val="clear" w:color="auto" w:fill="FFFFFF"/>
              <w:spacing w:after="0" w:line="240" w:lineRule="auto"/>
              <w:contextualSpacing/>
              <w:jc w:val="center"/>
              <w:rPr>
                <w:rFonts w:ascii="Times New Roman" w:hAnsi="Times New Roman" w:cs="Times New Roman"/>
                <w:b/>
                <w:color w:val="000000" w:themeColor="text1"/>
                <w:sz w:val="20"/>
                <w:szCs w:val="20"/>
              </w:rPr>
            </w:pPr>
            <w:proofErr w:type="spellStart"/>
            <w:r w:rsidRPr="004C22B5">
              <w:rPr>
                <w:rFonts w:ascii="Times New Roman" w:hAnsi="Times New Roman" w:cs="Times New Roman"/>
                <w:b/>
                <w:color w:val="000000" w:themeColor="text1"/>
                <w:sz w:val="20"/>
                <w:szCs w:val="20"/>
              </w:rPr>
              <w:lastRenderedPageBreak/>
              <w:t>Серуен</w:t>
            </w:r>
            <w:proofErr w:type="spellEnd"/>
            <w:r w:rsidRPr="004C22B5">
              <w:rPr>
                <w:rFonts w:ascii="Times New Roman" w:hAnsi="Times New Roman" w:cs="Times New Roman"/>
                <w:b/>
                <w:color w:val="000000" w:themeColor="text1"/>
                <w:sz w:val="20"/>
                <w:szCs w:val="20"/>
              </w:rPr>
              <w:t xml:space="preserve"> </w:t>
            </w:r>
            <w:proofErr w:type="spellStart"/>
            <w:r w:rsidRPr="004C22B5">
              <w:rPr>
                <w:rFonts w:ascii="Times New Roman" w:hAnsi="Times New Roman" w:cs="Times New Roman"/>
                <w:b/>
                <w:color w:val="000000" w:themeColor="text1"/>
                <w:sz w:val="20"/>
                <w:szCs w:val="20"/>
              </w:rPr>
              <w:t>карточкасы</w:t>
            </w:r>
            <w:proofErr w:type="spellEnd"/>
            <w:r w:rsidRPr="004C22B5">
              <w:rPr>
                <w:rFonts w:ascii="Times New Roman" w:hAnsi="Times New Roman" w:cs="Times New Roman"/>
                <w:b/>
                <w:color w:val="000000" w:themeColor="text1"/>
                <w:sz w:val="20"/>
                <w:szCs w:val="20"/>
              </w:rPr>
              <w:t>/</w:t>
            </w:r>
          </w:p>
          <w:p w14:paraId="1B8E7C2B" w14:textId="49E172CD" w:rsidR="00BC3062" w:rsidRPr="004C22B5" w:rsidRDefault="00FD4743" w:rsidP="00BC3062">
            <w:pPr>
              <w:pStyle w:val="ae"/>
              <w:shd w:val="clear" w:color="auto" w:fill="FFFFFF"/>
              <w:spacing w:before="0" w:beforeAutospacing="0" w:after="0" w:afterAutospacing="0"/>
              <w:jc w:val="center"/>
              <w:rPr>
                <w:color w:val="000000" w:themeColor="text1"/>
                <w:sz w:val="20"/>
                <w:szCs w:val="20"/>
                <w:lang w:val="ru-RU"/>
              </w:rPr>
            </w:pPr>
            <w:r w:rsidRPr="004C22B5">
              <w:rPr>
                <w:b/>
                <w:color w:val="000000" w:themeColor="text1"/>
                <w:sz w:val="20"/>
                <w:szCs w:val="20"/>
                <w:lang w:val="ru-RU"/>
              </w:rPr>
              <w:t>Прогулочная карточка</w:t>
            </w:r>
          </w:p>
          <w:p w14:paraId="751B3FD5" w14:textId="77777777" w:rsidR="00BC3062" w:rsidRPr="004C22B5" w:rsidRDefault="00BC3062" w:rsidP="00BC3062">
            <w:pPr>
              <w:pStyle w:val="c4"/>
              <w:shd w:val="clear" w:color="auto" w:fill="FFFFFF"/>
              <w:spacing w:before="0" w:beforeAutospacing="0" w:after="0" w:afterAutospacing="0"/>
              <w:rPr>
                <w:color w:val="000000" w:themeColor="text1"/>
                <w:sz w:val="20"/>
                <w:szCs w:val="20"/>
                <w:lang w:val="ru-RU"/>
              </w:rPr>
            </w:pPr>
            <w:r w:rsidRPr="004C22B5">
              <w:rPr>
                <w:b/>
                <w:bCs/>
                <w:color w:val="000000" w:themeColor="text1"/>
                <w:sz w:val="20"/>
                <w:szCs w:val="20"/>
                <w:lang w:val="ru-RU"/>
              </w:rPr>
              <w:t>«Почему происходит смена дня и ночи?»</w:t>
            </w:r>
          </w:p>
          <w:p w14:paraId="316CC0F2" w14:textId="77777777" w:rsidR="00BC3062" w:rsidRPr="004C22B5" w:rsidRDefault="00BC3062" w:rsidP="007B295B">
            <w:pPr>
              <w:shd w:val="clear" w:color="auto" w:fill="FFFFFF"/>
              <w:spacing w:after="0" w:line="240" w:lineRule="auto"/>
              <w:jc w:val="both"/>
              <w:rPr>
                <w:rFonts w:ascii="Times New Roman" w:hAnsi="Times New Roman" w:cs="Times New Roman"/>
                <w:color w:val="000000" w:themeColor="text1"/>
                <w:sz w:val="20"/>
                <w:szCs w:val="20"/>
              </w:rPr>
            </w:pPr>
            <w:r w:rsidRPr="004C22B5">
              <w:rPr>
                <w:rFonts w:ascii="Times New Roman" w:hAnsi="Times New Roman" w:cs="Times New Roman"/>
                <w:b/>
                <w:bCs/>
                <w:color w:val="000000" w:themeColor="text1"/>
                <w:sz w:val="20"/>
                <w:szCs w:val="20"/>
              </w:rPr>
              <w:t>Цель:</w:t>
            </w:r>
            <w:r w:rsidRPr="004C22B5">
              <w:rPr>
                <w:rFonts w:ascii="Times New Roman" w:hAnsi="Times New Roman" w:cs="Times New Roman"/>
                <w:color w:val="000000" w:themeColor="text1"/>
                <w:sz w:val="20"/>
                <w:szCs w:val="20"/>
              </w:rPr>
              <w:t> дать представление о том, как происходит смена дня и ночи.</w:t>
            </w:r>
          </w:p>
          <w:p w14:paraId="3432D36A"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b/>
                <w:bCs/>
                <w:color w:val="000000" w:themeColor="text1"/>
                <w:sz w:val="20"/>
                <w:szCs w:val="20"/>
              </w:rPr>
              <w:t>Ход наблюдения</w:t>
            </w:r>
          </w:p>
          <w:p w14:paraId="1CE558A2"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lastRenderedPageBreak/>
              <w:t xml:space="preserve">Как вы думаете, почему происходит смена дня и ночи? Солнце дает Земле свет и </w:t>
            </w:r>
            <w:proofErr w:type="gramStart"/>
            <w:r w:rsidRPr="004C22B5">
              <w:rPr>
                <w:rFonts w:ascii="Times New Roman" w:hAnsi="Times New Roman" w:cs="Times New Roman"/>
                <w:color w:val="000000" w:themeColor="text1"/>
                <w:sz w:val="20"/>
                <w:szCs w:val="20"/>
              </w:rPr>
              <w:t>днем</w:t>
            </w:r>
            <w:proofErr w:type="gramEnd"/>
            <w:r w:rsidRPr="004C22B5">
              <w:rPr>
                <w:rFonts w:ascii="Times New Roman" w:hAnsi="Times New Roman" w:cs="Times New Roman"/>
                <w:color w:val="000000" w:themeColor="text1"/>
                <w:sz w:val="20"/>
                <w:szCs w:val="20"/>
              </w:rPr>
              <w:t xml:space="preserve"> и ночью. Земля волчком вращается в пространстве с большой скоростью. Один оборот происходит за 24 часа. В ходе вращения на той стороне, которая не обращена к Солнцу, — ночь, на другой — день.</w:t>
            </w:r>
          </w:p>
          <w:p w14:paraId="25861180"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Style w:val="c1"/>
                <w:rFonts w:ascii="Times New Roman" w:hAnsi="Times New Roman" w:cs="Times New Roman"/>
                <w:i/>
                <w:iCs/>
                <w:color w:val="000000" w:themeColor="text1"/>
                <w:sz w:val="20"/>
                <w:szCs w:val="20"/>
              </w:rPr>
              <w:t>Воспитатель задает детям вопросы.</w:t>
            </w:r>
          </w:p>
          <w:p w14:paraId="235A1C64"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 Куда исчезают звезды? (Звезды и днем остаются на небе, только мы их не видим, потому что солнечный свет гораздо ярче, чем свет звезд.)</w:t>
            </w:r>
          </w:p>
          <w:p w14:paraId="52FFE758"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 Почему заходит солнце? (Земля вращается вокруг Солнца, и создается впечатление, что оно восходит на востоке и садится на западе.)</w:t>
            </w:r>
          </w:p>
          <w:p w14:paraId="3E5AEB98"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b/>
                <w:bCs/>
                <w:color w:val="000000" w:themeColor="text1"/>
                <w:sz w:val="20"/>
                <w:szCs w:val="20"/>
              </w:rPr>
              <w:t>Исследовательская деятельность</w:t>
            </w:r>
          </w:p>
          <w:p w14:paraId="410CEAC7"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Лучи света всегда распространяются по прямой линии, и если на их пути попадается какой-нибудь предмет, то он отбрасывает темную тень.</w:t>
            </w:r>
          </w:p>
          <w:p w14:paraId="2797B5DA"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Провести наблюдение — утром, в полдень, вечером. (В полдень солнце стоит прямо над головой, тень очень короткая; рано поутру и вечером солнце на небе опускается, тени становятся длинными.)</w:t>
            </w:r>
          </w:p>
          <w:p w14:paraId="022832B5"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b/>
                <w:bCs/>
                <w:color w:val="000000" w:themeColor="text1"/>
                <w:sz w:val="20"/>
                <w:szCs w:val="20"/>
              </w:rPr>
              <w:t>Трудовая деятельность</w:t>
            </w:r>
          </w:p>
          <w:p w14:paraId="5B2DFA4E"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Уборка участка после снегопада; вывоз лишнего снега с участка на огород.</w:t>
            </w:r>
          </w:p>
          <w:p w14:paraId="0DE87728"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Style w:val="c1"/>
                <w:rFonts w:ascii="Times New Roman" w:hAnsi="Times New Roman" w:cs="Times New Roman"/>
                <w:i/>
                <w:iCs/>
                <w:color w:val="000000" w:themeColor="text1"/>
                <w:sz w:val="20"/>
                <w:szCs w:val="20"/>
              </w:rPr>
              <w:t>Цель</w:t>
            </w:r>
            <w:r w:rsidRPr="004C22B5">
              <w:rPr>
                <w:rFonts w:ascii="Times New Roman" w:hAnsi="Times New Roman" w:cs="Times New Roman"/>
                <w:color w:val="000000" w:themeColor="text1"/>
                <w:sz w:val="20"/>
                <w:szCs w:val="20"/>
              </w:rPr>
              <w:t>: прививать трудолюбие, умение работать дружно.</w:t>
            </w:r>
          </w:p>
          <w:p w14:paraId="2A2FE478"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b/>
                <w:bCs/>
                <w:color w:val="000000" w:themeColor="text1"/>
                <w:sz w:val="20"/>
                <w:szCs w:val="20"/>
              </w:rPr>
              <w:lastRenderedPageBreak/>
              <w:t>Подвижная игра</w:t>
            </w:r>
          </w:p>
          <w:p w14:paraId="0A5C8625"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«Движение планет вокруг Солнца».</w:t>
            </w:r>
          </w:p>
          <w:p w14:paraId="1A92F5E9"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Style w:val="c1"/>
                <w:rFonts w:ascii="Times New Roman" w:hAnsi="Times New Roman" w:cs="Times New Roman"/>
                <w:i/>
                <w:iCs/>
                <w:color w:val="000000" w:themeColor="text1"/>
                <w:sz w:val="20"/>
                <w:szCs w:val="20"/>
              </w:rPr>
              <w:t>Цель</w:t>
            </w:r>
            <w:r w:rsidRPr="004C22B5">
              <w:rPr>
                <w:rFonts w:ascii="Times New Roman" w:hAnsi="Times New Roman" w:cs="Times New Roman"/>
                <w:color w:val="000000" w:themeColor="text1"/>
                <w:sz w:val="20"/>
                <w:szCs w:val="20"/>
              </w:rPr>
              <w:t>: закреплять знания о Солнечной системе.</w:t>
            </w:r>
          </w:p>
          <w:p w14:paraId="12F0B587"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b/>
                <w:bCs/>
                <w:color w:val="000000" w:themeColor="text1"/>
                <w:sz w:val="20"/>
                <w:szCs w:val="20"/>
              </w:rPr>
              <w:t>Индивидуальная работа</w:t>
            </w:r>
          </w:p>
          <w:p w14:paraId="3770B344"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Fonts w:ascii="Times New Roman" w:hAnsi="Times New Roman" w:cs="Times New Roman"/>
                <w:color w:val="000000" w:themeColor="text1"/>
                <w:sz w:val="20"/>
                <w:szCs w:val="20"/>
              </w:rPr>
              <w:t>«</w:t>
            </w:r>
            <w:proofErr w:type="spellStart"/>
            <w:r w:rsidRPr="004C22B5">
              <w:rPr>
                <w:rFonts w:ascii="Times New Roman" w:hAnsi="Times New Roman" w:cs="Times New Roman"/>
                <w:color w:val="000000" w:themeColor="text1"/>
                <w:sz w:val="20"/>
                <w:szCs w:val="20"/>
              </w:rPr>
              <w:t>Кольцеброс</w:t>
            </w:r>
            <w:proofErr w:type="spellEnd"/>
            <w:r w:rsidRPr="004C22B5">
              <w:rPr>
                <w:rFonts w:ascii="Times New Roman" w:hAnsi="Times New Roman" w:cs="Times New Roman"/>
                <w:color w:val="000000" w:themeColor="text1"/>
                <w:sz w:val="20"/>
                <w:szCs w:val="20"/>
              </w:rPr>
              <w:t>».</w:t>
            </w:r>
          </w:p>
          <w:p w14:paraId="799A0C85" w14:textId="77777777" w:rsidR="00BC3062" w:rsidRPr="004C22B5" w:rsidRDefault="00BC3062" w:rsidP="00BC3062">
            <w:pPr>
              <w:shd w:val="clear" w:color="auto" w:fill="FFFFFF"/>
              <w:spacing w:after="0" w:line="240" w:lineRule="auto"/>
              <w:ind w:firstLine="300"/>
              <w:jc w:val="both"/>
              <w:rPr>
                <w:rFonts w:ascii="Times New Roman" w:hAnsi="Times New Roman" w:cs="Times New Roman"/>
                <w:color w:val="000000" w:themeColor="text1"/>
                <w:sz w:val="20"/>
                <w:szCs w:val="20"/>
              </w:rPr>
            </w:pPr>
            <w:r w:rsidRPr="004C22B5">
              <w:rPr>
                <w:rStyle w:val="c1"/>
                <w:rFonts w:ascii="Times New Roman" w:hAnsi="Times New Roman" w:cs="Times New Roman"/>
                <w:i/>
                <w:iCs/>
                <w:color w:val="000000" w:themeColor="text1"/>
                <w:sz w:val="20"/>
                <w:szCs w:val="20"/>
              </w:rPr>
              <w:t>Цель:</w:t>
            </w:r>
            <w:r w:rsidRPr="004C22B5">
              <w:rPr>
                <w:rFonts w:ascii="Times New Roman" w:hAnsi="Times New Roman" w:cs="Times New Roman"/>
                <w:color w:val="000000" w:themeColor="text1"/>
                <w:sz w:val="20"/>
                <w:szCs w:val="20"/>
              </w:rPr>
              <w:t> развивать меткость.</w:t>
            </w:r>
          </w:p>
          <w:p w14:paraId="5520E59A" w14:textId="77777777" w:rsidR="00FD4743" w:rsidRPr="004C22B5" w:rsidRDefault="00FD4743" w:rsidP="00BC3062">
            <w:pPr>
              <w:pStyle w:val="ae"/>
              <w:shd w:val="clear" w:color="auto" w:fill="FFFFFF"/>
              <w:spacing w:before="0" w:beforeAutospacing="0" w:after="0" w:afterAutospacing="0"/>
              <w:rPr>
                <w:b/>
                <w:color w:val="000000" w:themeColor="text1"/>
                <w:sz w:val="20"/>
                <w:szCs w:val="20"/>
                <w:lang w:val="ru-RU"/>
              </w:rPr>
            </w:pPr>
          </w:p>
        </w:tc>
      </w:tr>
      <w:tr w:rsidR="004C22B5" w:rsidRPr="004C22B5" w14:paraId="0BF00BBD" w14:textId="77777777" w:rsidTr="00BC1AA1">
        <w:trPr>
          <w:trHeight w:val="412"/>
        </w:trPr>
        <w:tc>
          <w:tcPr>
            <w:tcW w:w="2495" w:type="dxa"/>
            <w:vMerge/>
            <w:vAlign w:val="center"/>
          </w:tcPr>
          <w:p w14:paraId="4A363511" w14:textId="77777777" w:rsidR="00FD4743" w:rsidRPr="004C22B5" w:rsidRDefault="00FD4743" w:rsidP="00BC1AA1">
            <w:pPr>
              <w:spacing w:after="0" w:line="240" w:lineRule="auto"/>
              <w:contextualSpacing/>
              <w:rPr>
                <w:rFonts w:ascii="Times New Roman" w:hAnsi="Times New Roman" w:cs="Times New Roman"/>
                <w:b/>
                <w:bCs/>
                <w:color w:val="000000" w:themeColor="text1"/>
                <w:lang w:val="kk-KZ"/>
              </w:rPr>
            </w:pPr>
          </w:p>
        </w:tc>
        <w:tc>
          <w:tcPr>
            <w:tcW w:w="13264" w:type="dxa"/>
            <w:gridSpan w:val="8"/>
            <w:tcBorders>
              <w:top w:val="single" w:sz="4" w:space="0" w:color="auto"/>
            </w:tcBorders>
          </w:tcPr>
          <w:p w14:paraId="1C9EA944" w14:textId="77777777" w:rsidR="00FD4743" w:rsidRPr="004C22B5" w:rsidRDefault="00FD4743" w:rsidP="00BC1AA1">
            <w:pPr>
              <w:widowControl w:val="0"/>
              <w:autoSpaceDE w:val="0"/>
              <w:autoSpaceDN w:val="0"/>
              <w:adjustRightInd w:val="0"/>
              <w:spacing w:after="0" w:line="240" w:lineRule="auto"/>
              <w:contextualSpacing/>
              <w:rPr>
                <w:rFonts w:ascii="Times New Roman" w:hAnsi="Times New Roman" w:cs="Times New Roman"/>
                <w:color w:val="000000" w:themeColor="text1"/>
                <w:lang w:val="kk-KZ"/>
              </w:rPr>
            </w:pPr>
            <w:r w:rsidRPr="004C22B5">
              <w:rPr>
                <w:rFonts w:ascii="Times New Roman" w:hAnsi="Times New Roman" w:cs="Times New Roman"/>
                <w:color w:val="000000" w:themeColor="text1"/>
                <w:lang w:val="kk-KZ"/>
              </w:rPr>
              <w:t xml:space="preserve">Балалардың  алып шығатын құралдармен өз беттерінше ойын барысы </w:t>
            </w:r>
          </w:p>
          <w:p w14:paraId="0DD05240" w14:textId="77777777" w:rsidR="00FD4743" w:rsidRPr="004C22B5" w:rsidRDefault="00FD4743" w:rsidP="00BC1AA1">
            <w:pPr>
              <w:widowControl w:val="0"/>
              <w:autoSpaceDE w:val="0"/>
              <w:autoSpaceDN w:val="0"/>
              <w:adjustRightInd w:val="0"/>
              <w:spacing w:after="0" w:line="240" w:lineRule="auto"/>
              <w:contextualSpacing/>
              <w:rPr>
                <w:rFonts w:ascii="Times New Roman" w:hAnsi="Times New Roman" w:cs="Times New Roman"/>
                <w:b/>
                <w:color w:val="000000" w:themeColor="text1"/>
                <w:lang w:val="kk-KZ"/>
              </w:rPr>
            </w:pPr>
            <w:r w:rsidRPr="004C22B5">
              <w:rPr>
                <w:rFonts w:ascii="Times New Roman" w:hAnsi="Times New Roman" w:cs="Times New Roman"/>
                <w:color w:val="000000" w:themeColor="text1"/>
                <w:lang w:val="kk-KZ"/>
              </w:rPr>
              <w:t>Самостоятельная игровая деятельность детей с выносным оборудованием: лопатки,грабли,машины.</w:t>
            </w:r>
          </w:p>
        </w:tc>
      </w:tr>
      <w:tr w:rsidR="004C22B5" w:rsidRPr="004C22B5" w14:paraId="32041BE0" w14:textId="77777777" w:rsidTr="00BC1AA1">
        <w:trPr>
          <w:trHeight w:val="392"/>
        </w:trPr>
        <w:tc>
          <w:tcPr>
            <w:tcW w:w="2495" w:type="dxa"/>
          </w:tcPr>
          <w:p w14:paraId="12FF04C4" w14:textId="77777777" w:rsidR="00FD4743" w:rsidRPr="004C22B5" w:rsidRDefault="00FD4743" w:rsidP="00BC1AA1">
            <w:pPr>
              <w:widowControl w:val="0"/>
              <w:autoSpaceDE w:val="0"/>
              <w:autoSpaceDN w:val="0"/>
              <w:adjustRightInd w:val="0"/>
              <w:spacing w:after="0" w:line="240" w:lineRule="auto"/>
              <w:contextualSpacing/>
              <w:rPr>
                <w:rFonts w:ascii="Times New Roman" w:hAnsi="Times New Roman" w:cs="Times New Roman"/>
                <w:b/>
                <w:bCs/>
                <w:iCs/>
                <w:color w:val="000000" w:themeColor="text1"/>
                <w:lang w:val="kk-KZ"/>
              </w:rPr>
            </w:pPr>
            <w:r w:rsidRPr="004C22B5">
              <w:rPr>
                <w:rFonts w:ascii="Times New Roman" w:hAnsi="Times New Roman" w:cs="Times New Roman"/>
                <w:b/>
                <w:bCs/>
                <w:iCs/>
                <w:color w:val="000000" w:themeColor="text1"/>
                <w:lang w:val="kk-KZ"/>
              </w:rPr>
              <w:t>Серуеннен қайту/</w:t>
            </w:r>
          </w:p>
          <w:p w14:paraId="5C668208" w14:textId="77777777" w:rsidR="00FD4743" w:rsidRPr="004C22B5" w:rsidRDefault="00FD4743" w:rsidP="00BC1AA1">
            <w:pPr>
              <w:widowControl w:val="0"/>
              <w:autoSpaceDE w:val="0"/>
              <w:autoSpaceDN w:val="0"/>
              <w:adjustRightInd w:val="0"/>
              <w:spacing w:after="0" w:line="240" w:lineRule="auto"/>
              <w:contextualSpacing/>
              <w:rPr>
                <w:rFonts w:ascii="Times New Roman" w:hAnsi="Times New Roman" w:cs="Times New Roman"/>
                <w:b/>
                <w:bCs/>
                <w:iCs/>
                <w:color w:val="000000" w:themeColor="text1"/>
              </w:rPr>
            </w:pPr>
            <w:r w:rsidRPr="004C22B5">
              <w:rPr>
                <w:rFonts w:ascii="Times New Roman" w:hAnsi="Times New Roman" w:cs="Times New Roman"/>
                <w:b/>
                <w:bCs/>
                <w:iCs/>
                <w:color w:val="000000" w:themeColor="text1"/>
              </w:rPr>
              <w:t>Возвращение с прогулки</w:t>
            </w:r>
          </w:p>
        </w:tc>
        <w:tc>
          <w:tcPr>
            <w:tcW w:w="13264" w:type="dxa"/>
            <w:gridSpan w:val="8"/>
          </w:tcPr>
          <w:p w14:paraId="63975AE6" w14:textId="77777777" w:rsidR="00FD4743" w:rsidRPr="004C22B5" w:rsidRDefault="00FD4743" w:rsidP="00BC1AA1">
            <w:pPr>
              <w:widowControl w:val="0"/>
              <w:autoSpaceDE w:val="0"/>
              <w:autoSpaceDN w:val="0"/>
              <w:adjustRightInd w:val="0"/>
              <w:spacing w:after="0" w:line="240" w:lineRule="auto"/>
              <w:contextualSpacing/>
              <w:rPr>
                <w:rFonts w:ascii="Times New Roman" w:hAnsi="Times New Roman" w:cs="Times New Roman"/>
                <w:b/>
                <w:color w:val="000000" w:themeColor="text1"/>
                <w:lang w:val="kk-KZ"/>
              </w:rPr>
            </w:pPr>
            <w:r w:rsidRPr="004C22B5">
              <w:rPr>
                <w:rFonts w:ascii="Times New Roman" w:hAnsi="Times New Roman" w:cs="Times New Roman"/>
                <w:b/>
                <w:color w:val="000000" w:themeColor="text1"/>
                <w:lang w:val="kk-KZ"/>
              </w:rPr>
              <w:t>Кезекпен  шешіну, ойындар, балалардың еркін қызметі.</w:t>
            </w:r>
          </w:p>
          <w:p w14:paraId="40871C45" w14:textId="77777777" w:rsidR="00FD4743" w:rsidRPr="004C22B5" w:rsidRDefault="00FD4743" w:rsidP="00BC1AA1">
            <w:pPr>
              <w:widowControl w:val="0"/>
              <w:autoSpaceDE w:val="0"/>
              <w:autoSpaceDN w:val="0"/>
              <w:adjustRightInd w:val="0"/>
              <w:spacing w:after="0" w:line="240" w:lineRule="auto"/>
              <w:contextualSpacing/>
              <w:rPr>
                <w:rFonts w:ascii="Times New Roman" w:hAnsi="Times New Roman" w:cs="Times New Roman"/>
                <w:b/>
                <w:color w:val="000000" w:themeColor="text1"/>
                <w:lang w:val="kk-KZ"/>
              </w:rPr>
            </w:pPr>
            <w:r w:rsidRPr="004C22B5">
              <w:rPr>
                <w:rFonts w:ascii="Times New Roman" w:hAnsi="Times New Roman" w:cs="Times New Roman"/>
                <w:color w:val="000000" w:themeColor="text1"/>
              </w:rPr>
              <w:t>Последовательное раздевание, игры, свободная деятельность детей.</w:t>
            </w:r>
            <w:r w:rsidRPr="004C22B5">
              <w:rPr>
                <w:rFonts w:ascii="Times New Roman" w:hAnsi="Times New Roman" w:cs="Times New Roman"/>
                <w:b/>
                <w:color w:val="000000" w:themeColor="text1"/>
                <w:lang w:val="kk-KZ"/>
              </w:rPr>
              <w:t xml:space="preserve"> </w:t>
            </w:r>
          </w:p>
          <w:p w14:paraId="1A54606E" w14:textId="77777777" w:rsidR="00FD4743" w:rsidRPr="004C22B5" w:rsidRDefault="00FD4743" w:rsidP="00BC1AA1">
            <w:pPr>
              <w:widowControl w:val="0"/>
              <w:autoSpaceDE w:val="0"/>
              <w:autoSpaceDN w:val="0"/>
              <w:adjustRightInd w:val="0"/>
              <w:spacing w:after="0" w:line="240" w:lineRule="auto"/>
              <w:contextualSpacing/>
              <w:rPr>
                <w:rFonts w:ascii="Times New Roman" w:hAnsi="Times New Roman" w:cs="Times New Roman"/>
                <w:b/>
                <w:color w:val="000000" w:themeColor="text1"/>
                <w:lang w:val="kk-KZ"/>
              </w:rPr>
            </w:pPr>
            <w:r w:rsidRPr="004C22B5">
              <w:rPr>
                <w:rFonts w:ascii="Times New Roman" w:hAnsi="Times New Roman" w:cs="Times New Roman"/>
                <w:b/>
                <w:color w:val="000000" w:themeColor="text1"/>
                <w:lang w:val="kk-KZ"/>
              </w:rPr>
              <w:t>Совершенствовать умение самостоятельно одеваться и раздеваться в определенной последовательности.</w:t>
            </w:r>
          </w:p>
        </w:tc>
      </w:tr>
      <w:tr w:rsidR="004C22B5" w:rsidRPr="004C22B5" w14:paraId="16560F4E" w14:textId="77777777" w:rsidTr="00BC1AA1">
        <w:trPr>
          <w:trHeight w:val="392"/>
        </w:trPr>
        <w:tc>
          <w:tcPr>
            <w:tcW w:w="2495" w:type="dxa"/>
          </w:tcPr>
          <w:p w14:paraId="62AE37E4" w14:textId="77777777" w:rsidR="00FD4743" w:rsidRPr="004C22B5" w:rsidRDefault="00FD4743" w:rsidP="00BC1AA1">
            <w:pPr>
              <w:widowControl w:val="0"/>
              <w:autoSpaceDE w:val="0"/>
              <w:autoSpaceDN w:val="0"/>
              <w:adjustRightInd w:val="0"/>
              <w:spacing w:after="0" w:line="240" w:lineRule="auto"/>
              <w:contextualSpacing/>
              <w:rPr>
                <w:rFonts w:ascii="Times New Roman" w:hAnsi="Times New Roman" w:cs="Times New Roman"/>
                <w:b/>
                <w:bCs/>
                <w:iCs/>
                <w:color w:val="000000" w:themeColor="text1"/>
              </w:rPr>
            </w:pPr>
            <w:r w:rsidRPr="004C22B5">
              <w:rPr>
                <w:rFonts w:ascii="Times New Roman" w:hAnsi="Times New Roman" w:cs="Times New Roman"/>
                <w:b/>
                <w:bCs/>
                <w:iCs/>
                <w:color w:val="000000" w:themeColor="text1"/>
                <w:lang w:val="kk-KZ"/>
              </w:rPr>
              <w:t>Түскі ас/</w:t>
            </w:r>
            <w:r w:rsidRPr="004C22B5">
              <w:rPr>
                <w:rFonts w:ascii="Times New Roman" w:hAnsi="Times New Roman" w:cs="Times New Roman"/>
                <w:b/>
                <w:bCs/>
                <w:iCs/>
                <w:color w:val="000000" w:themeColor="text1"/>
              </w:rPr>
              <w:t>Обед</w:t>
            </w:r>
          </w:p>
          <w:p w14:paraId="50A305A9" w14:textId="77777777" w:rsidR="00FD4743" w:rsidRPr="004C22B5" w:rsidRDefault="00FD4743" w:rsidP="00BC1AA1">
            <w:pPr>
              <w:widowControl w:val="0"/>
              <w:autoSpaceDE w:val="0"/>
              <w:autoSpaceDN w:val="0"/>
              <w:adjustRightInd w:val="0"/>
              <w:spacing w:after="0" w:line="240" w:lineRule="auto"/>
              <w:contextualSpacing/>
              <w:rPr>
                <w:rFonts w:ascii="Times New Roman" w:hAnsi="Times New Roman" w:cs="Times New Roman"/>
                <w:b/>
                <w:bCs/>
                <w:iCs/>
                <w:color w:val="000000" w:themeColor="text1"/>
              </w:rPr>
            </w:pPr>
            <w:proofErr w:type="spellStart"/>
            <w:r w:rsidRPr="004C22B5">
              <w:rPr>
                <w:rFonts w:ascii="Times New Roman" w:hAnsi="Times New Roman" w:cs="Times New Roman"/>
                <w:b/>
                <w:bCs/>
                <w:iCs/>
                <w:color w:val="000000" w:themeColor="text1"/>
              </w:rPr>
              <w:t>Асханада</w:t>
            </w:r>
            <w:proofErr w:type="spellEnd"/>
            <w:r w:rsidRPr="004C22B5">
              <w:rPr>
                <w:rFonts w:ascii="Times New Roman" w:hAnsi="Times New Roman" w:cs="Times New Roman"/>
                <w:b/>
                <w:color w:val="000000" w:themeColor="text1"/>
                <w:lang w:val="kk-KZ"/>
              </w:rPr>
              <w:t>ғ</w:t>
            </w:r>
            <w:r w:rsidRPr="004C22B5">
              <w:rPr>
                <w:rFonts w:ascii="Times New Roman" w:hAnsi="Times New Roman" w:cs="Times New Roman"/>
                <w:b/>
                <w:bCs/>
                <w:iCs/>
                <w:color w:val="000000" w:themeColor="text1"/>
              </w:rPr>
              <w:t xml:space="preserve">ы </w:t>
            </w:r>
            <w:proofErr w:type="spellStart"/>
            <w:r w:rsidRPr="004C22B5">
              <w:rPr>
                <w:rFonts w:ascii="Times New Roman" w:hAnsi="Times New Roman" w:cs="Times New Roman"/>
                <w:b/>
                <w:bCs/>
                <w:iCs/>
                <w:color w:val="000000" w:themeColor="text1"/>
              </w:rPr>
              <w:t>кезек</w:t>
            </w:r>
            <w:r w:rsidRPr="004C22B5">
              <w:rPr>
                <w:rFonts w:ascii="Times New Roman" w:hAnsi="Times New Roman" w:cs="Times New Roman"/>
                <w:b/>
                <w:bCs/>
                <w:iCs/>
                <w:color w:val="000000" w:themeColor="text1"/>
              </w:rPr>
              <w:lastRenderedPageBreak/>
              <w:t>ш</w:t>
            </w:r>
            <w:r w:rsidRPr="004C22B5">
              <w:rPr>
                <w:rFonts w:ascii="Times New Roman" w:hAnsi="Times New Roman" w:cs="Times New Roman"/>
                <w:b/>
                <w:bCs/>
                <w:iCs/>
                <w:color w:val="000000" w:themeColor="text1"/>
                <w:lang w:val="en-US"/>
              </w:rPr>
              <w:t>i</w:t>
            </w:r>
            <w:proofErr w:type="spellEnd"/>
            <w:r w:rsidRPr="004C22B5">
              <w:rPr>
                <w:rFonts w:ascii="Times New Roman" w:hAnsi="Times New Roman" w:cs="Times New Roman"/>
                <w:b/>
                <w:bCs/>
                <w:iCs/>
                <w:color w:val="000000" w:themeColor="text1"/>
              </w:rPr>
              <w:t>л</w:t>
            </w:r>
            <w:proofErr w:type="spellStart"/>
            <w:r w:rsidRPr="004C22B5">
              <w:rPr>
                <w:rFonts w:ascii="Times New Roman" w:hAnsi="Times New Roman" w:cs="Times New Roman"/>
                <w:b/>
                <w:bCs/>
                <w:iCs/>
                <w:color w:val="000000" w:themeColor="text1"/>
                <w:lang w:val="en-US"/>
              </w:rPr>
              <w:t>i</w:t>
            </w:r>
            <w:proofErr w:type="spellEnd"/>
            <w:r w:rsidRPr="004C22B5">
              <w:rPr>
                <w:rFonts w:ascii="Times New Roman" w:hAnsi="Times New Roman" w:cs="Times New Roman"/>
                <w:b/>
                <w:bCs/>
                <w:iCs/>
                <w:color w:val="000000" w:themeColor="text1"/>
              </w:rPr>
              <w:t>к</w:t>
            </w:r>
          </w:p>
          <w:p w14:paraId="191D0A73" w14:textId="77777777" w:rsidR="00FD4743" w:rsidRPr="004C22B5" w:rsidRDefault="00FD4743" w:rsidP="00BC1AA1">
            <w:pPr>
              <w:widowControl w:val="0"/>
              <w:autoSpaceDE w:val="0"/>
              <w:autoSpaceDN w:val="0"/>
              <w:adjustRightInd w:val="0"/>
              <w:spacing w:after="0" w:line="240" w:lineRule="auto"/>
              <w:contextualSpacing/>
              <w:rPr>
                <w:rFonts w:ascii="Times New Roman" w:hAnsi="Times New Roman" w:cs="Times New Roman"/>
                <w:b/>
                <w:bCs/>
                <w:iCs/>
                <w:color w:val="000000" w:themeColor="text1"/>
                <w:lang w:val="kk-KZ"/>
              </w:rPr>
            </w:pPr>
            <w:r w:rsidRPr="004C22B5">
              <w:rPr>
                <w:rFonts w:ascii="Times New Roman" w:hAnsi="Times New Roman" w:cs="Times New Roman"/>
                <w:b/>
                <w:bCs/>
                <w:iCs/>
                <w:color w:val="000000" w:themeColor="text1"/>
              </w:rPr>
              <w:t>Дежурство по столовой</w:t>
            </w:r>
          </w:p>
        </w:tc>
        <w:tc>
          <w:tcPr>
            <w:tcW w:w="13264" w:type="dxa"/>
            <w:gridSpan w:val="8"/>
          </w:tcPr>
          <w:p w14:paraId="0A26A064" w14:textId="77777777" w:rsidR="00FD4743" w:rsidRPr="004C22B5" w:rsidRDefault="00FD4743" w:rsidP="00BC1AA1">
            <w:pPr>
              <w:widowControl w:val="0"/>
              <w:autoSpaceDE w:val="0"/>
              <w:autoSpaceDN w:val="0"/>
              <w:adjustRightInd w:val="0"/>
              <w:spacing w:after="0" w:line="240" w:lineRule="auto"/>
              <w:contextualSpacing/>
              <w:rPr>
                <w:rFonts w:ascii="Times New Roman" w:hAnsi="Times New Roman" w:cs="Times New Roman"/>
                <w:b/>
                <w:color w:val="000000" w:themeColor="text1"/>
                <w:lang w:val="kk-KZ"/>
              </w:rPr>
            </w:pPr>
            <w:r w:rsidRPr="004C22B5">
              <w:rPr>
                <w:rFonts w:ascii="Times New Roman" w:hAnsi="Times New Roman" w:cs="Times New Roman"/>
                <w:b/>
                <w:color w:val="000000" w:themeColor="text1"/>
                <w:lang w:val="kk-KZ"/>
              </w:rPr>
              <w:lastRenderedPageBreak/>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06E3E22A" w14:textId="77777777" w:rsidR="00FD4743" w:rsidRPr="004C22B5" w:rsidRDefault="00FD4743" w:rsidP="00BC1AA1">
            <w:pPr>
              <w:widowControl w:val="0"/>
              <w:autoSpaceDE w:val="0"/>
              <w:autoSpaceDN w:val="0"/>
              <w:adjustRightInd w:val="0"/>
              <w:spacing w:after="0" w:line="240" w:lineRule="auto"/>
              <w:contextualSpacing/>
              <w:rPr>
                <w:rFonts w:ascii="Times New Roman" w:hAnsi="Times New Roman" w:cs="Times New Roman"/>
                <w:color w:val="000000" w:themeColor="text1"/>
                <w:sz w:val="24"/>
                <w:szCs w:val="24"/>
              </w:rPr>
            </w:pPr>
            <w:r w:rsidRPr="004C22B5">
              <w:rPr>
                <w:rFonts w:ascii="Times New Roman" w:hAnsi="Times New Roman" w:cs="Times New Roman"/>
                <w:color w:val="000000" w:themeColor="text1"/>
                <w:sz w:val="24"/>
                <w:szCs w:val="24"/>
              </w:rPr>
              <w:lastRenderedPageBreak/>
              <w:t xml:space="preserve">Совершенствовать навыки культуры поведения за столом, свободного пользования столовыми приборами. </w:t>
            </w:r>
          </w:p>
          <w:p w14:paraId="6F6823D2" w14:textId="77777777" w:rsidR="00FD4743" w:rsidRPr="004C22B5" w:rsidRDefault="00FD4743" w:rsidP="00BC1AA1">
            <w:pPr>
              <w:widowControl w:val="0"/>
              <w:autoSpaceDE w:val="0"/>
              <w:autoSpaceDN w:val="0"/>
              <w:adjustRightInd w:val="0"/>
              <w:spacing w:after="0" w:line="240" w:lineRule="auto"/>
              <w:contextualSpacing/>
              <w:rPr>
                <w:rFonts w:ascii="Times New Roman" w:hAnsi="Times New Roman" w:cs="Times New Roman"/>
                <w:color w:val="000000" w:themeColor="text1"/>
              </w:rPr>
            </w:pPr>
            <w:r w:rsidRPr="004C22B5">
              <w:rPr>
                <w:rFonts w:ascii="Times New Roman" w:hAnsi="Times New Roman" w:cs="Times New Roman"/>
                <w:color w:val="000000" w:themeColor="text1"/>
              </w:rPr>
              <w:t>(***</w:t>
            </w:r>
            <w:proofErr w:type="gramStart"/>
            <w:r w:rsidRPr="004C22B5">
              <w:rPr>
                <w:rFonts w:ascii="Times New Roman" w:hAnsi="Times New Roman" w:cs="Times New Roman"/>
                <w:bCs/>
                <w:iCs/>
                <w:color w:val="000000" w:themeColor="text1"/>
                <w:lang w:val="kk-KZ"/>
              </w:rPr>
              <w:t>Нан ,сорпа</w:t>
            </w:r>
            <w:proofErr w:type="gramEnd"/>
            <w:r w:rsidRPr="004C22B5">
              <w:rPr>
                <w:rFonts w:ascii="Times New Roman" w:hAnsi="Times New Roman" w:cs="Times New Roman"/>
                <w:bCs/>
                <w:iCs/>
                <w:color w:val="000000" w:themeColor="text1"/>
                <w:lang w:val="kk-KZ"/>
              </w:rPr>
              <w:t xml:space="preserve">-суп </w:t>
            </w:r>
            <w:r w:rsidRPr="004C22B5">
              <w:rPr>
                <w:rFonts w:ascii="Times New Roman" w:hAnsi="Times New Roman" w:cs="Times New Roman"/>
                <w:iCs/>
                <w:color w:val="000000" w:themeColor="text1"/>
                <w:lang w:val="kk-KZ"/>
              </w:rPr>
              <w:t xml:space="preserve"> ,тәрелке, қасық, </w:t>
            </w:r>
            <w:proofErr w:type="spellStart"/>
            <w:r w:rsidRPr="004C22B5">
              <w:rPr>
                <w:rFonts w:ascii="Times New Roman" w:hAnsi="Times New Roman" w:cs="Times New Roman"/>
                <w:bCs/>
                <w:color w:val="000000" w:themeColor="text1"/>
                <w:sz w:val="24"/>
                <w:szCs w:val="24"/>
              </w:rPr>
              <w:t>әбден</w:t>
            </w:r>
            <w:proofErr w:type="spellEnd"/>
            <w:r w:rsidRPr="004C22B5">
              <w:rPr>
                <w:rFonts w:ascii="Times New Roman" w:hAnsi="Times New Roman" w:cs="Times New Roman"/>
                <w:bCs/>
                <w:color w:val="000000" w:themeColor="text1"/>
                <w:sz w:val="24"/>
                <w:szCs w:val="24"/>
              </w:rPr>
              <w:t xml:space="preserve"> </w:t>
            </w:r>
            <w:proofErr w:type="spellStart"/>
            <w:r w:rsidRPr="004C22B5">
              <w:rPr>
                <w:rFonts w:ascii="Times New Roman" w:hAnsi="Times New Roman" w:cs="Times New Roman"/>
                <w:bCs/>
                <w:color w:val="000000" w:themeColor="text1"/>
                <w:sz w:val="24"/>
                <w:szCs w:val="24"/>
              </w:rPr>
              <w:t>шайнап</w:t>
            </w:r>
            <w:proofErr w:type="spellEnd"/>
            <w:r w:rsidRPr="004C22B5">
              <w:rPr>
                <w:rFonts w:ascii="Times New Roman" w:hAnsi="Times New Roman" w:cs="Times New Roman"/>
                <w:bCs/>
                <w:color w:val="000000" w:themeColor="text1"/>
                <w:sz w:val="24"/>
                <w:szCs w:val="24"/>
              </w:rPr>
              <w:t xml:space="preserve"> </w:t>
            </w:r>
            <w:proofErr w:type="spellStart"/>
            <w:r w:rsidRPr="004C22B5">
              <w:rPr>
                <w:rFonts w:ascii="Times New Roman" w:hAnsi="Times New Roman" w:cs="Times New Roman"/>
                <w:bCs/>
                <w:color w:val="000000" w:themeColor="text1"/>
                <w:sz w:val="24"/>
                <w:szCs w:val="24"/>
              </w:rPr>
              <w:t>жеңдер</w:t>
            </w:r>
            <w:proofErr w:type="spellEnd"/>
            <w:r w:rsidRPr="004C22B5">
              <w:rPr>
                <w:rFonts w:ascii="Times New Roman" w:hAnsi="Times New Roman" w:cs="Times New Roman"/>
                <w:bCs/>
                <w:color w:val="000000" w:themeColor="text1"/>
                <w:sz w:val="24"/>
                <w:szCs w:val="24"/>
              </w:rPr>
              <w:t xml:space="preserve"> – хорошо разжевывайте,</w:t>
            </w:r>
            <w:r w:rsidRPr="004C22B5">
              <w:rPr>
                <w:rFonts w:ascii="Times New Roman" w:hAnsi="Times New Roman" w:cs="Times New Roman"/>
                <w:bCs/>
                <w:iCs/>
                <w:color w:val="000000" w:themeColor="text1"/>
                <w:lang w:val="kk-KZ"/>
              </w:rPr>
              <w:t xml:space="preserve"> ас болсын!</w:t>
            </w:r>
            <w:r w:rsidRPr="004C22B5">
              <w:rPr>
                <w:rFonts w:ascii="Times New Roman" w:hAnsi="Times New Roman" w:cs="Times New Roman"/>
                <w:color w:val="000000" w:themeColor="text1"/>
              </w:rPr>
              <w:t xml:space="preserve"> )</w:t>
            </w:r>
          </w:p>
          <w:p w14:paraId="093322D5" w14:textId="77777777" w:rsidR="00FD4743" w:rsidRPr="004C22B5" w:rsidRDefault="00FD4743" w:rsidP="00BC1AA1">
            <w:pPr>
              <w:widowControl w:val="0"/>
              <w:autoSpaceDE w:val="0"/>
              <w:autoSpaceDN w:val="0"/>
              <w:adjustRightInd w:val="0"/>
              <w:spacing w:after="0" w:line="240" w:lineRule="auto"/>
              <w:contextualSpacing/>
              <w:rPr>
                <w:rFonts w:ascii="Times New Roman" w:hAnsi="Times New Roman" w:cs="Times New Roman"/>
                <w:i/>
                <w:color w:val="000000" w:themeColor="text1"/>
              </w:rPr>
            </w:pPr>
            <w:r w:rsidRPr="004C22B5">
              <w:rPr>
                <w:rFonts w:ascii="Times New Roman" w:hAnsi="Times New Roman" w:cs="Times New Roman"/>
                <w:i/>
                <w:color w:val="000000" w:themeColor="text1"/>
                <w:sz w:val="24"/>
                <w:szCs w:val="24"/>
              </w:rPr>
              <w:t>Совершенствовать навыки культурного поведения за столом, свободного пользования столовыми приборами</w:t>
            </w:r>
            <w:r w:rsidRPr="004C22B5">
              <w:rPr>
                <w:rFonts w:ascii="Times New Roman" w:hAnsi="Times New Roman" w:cs="Times New Roman"/>
                <w:i/>
                <w:color w:val="000000" w:themeColor="text1"/>
              </w:rPr>
              <w:t xml:space="preserve"> </w:t>
            </w:r>
          </w:p>
          <w:p w14:paraId="09CBFC74" w14:textId="77777777" w:rsidR="00FD4743" w:rsidRPr="004C22B5" w:rsidRDefault="00FD4743" w:rsidP="00BC1AA1">
            <w:pPr>
              <w:widowControl w:val="0"/>
              <w:autoSpaceDE w:val="0"/>
              <w:autoSpaceDN w:val="0"/>
              <w:adjustRightInd w:val="0"/>
              <w:spacing w:after="0" w:line="240" w:lineRule="auto"/>
              <w:contextualSpacing/>
              <w:rPr>
                <w:rFonts w:ascii="Times New Roman" w:hAnsi="Times New Roman" w:cs="Times New Roman"/>
                <w:i/>
                <w:color w:val="000000" w:themeColor="text1"/>
              </w:rPr>
            </w:pPr>
            <w:r w:rsidRPr="004C22B5">
              <w:rPr>
                <w:rFonts w:ascii="Times New Roman" w:hAnsi="Times New Roman" w:cs="Times New Roman"/>
                <w:i/>
                <w:color w:val="000000" w:themeColor="text1"/>
              </w:rPr>
              <w:t xml:space="preserve">Совершенствовать умение аккуратно складывать и развешивать одежду на стуле </w:t>
            </w:r>
          </w:p>
          <w:p w14:paraId="71A0B505" w14:textId="77777777" w:rsidR="00FD4743" w:rsidRPr="004C22B5" w:rsidRDefault="00FD4743" w:rsidP="00BC1AA1">
            <w:pPr>
              <w:widowControl w:val="0"/>
              <w:autoSpaceDE w:val="0"/>
              <w:autoSpaceDN w:val="0"/>
              <w:adjustRightInd w:val="0"/>
              <w:spacing w:after="0" w:line="240" w:lineRule="auto"/>
              <w:contextualSpacing/>
              <w:rPr>
                <w:rFonts w:ascii="Times New Roman" w:hAnsi="Times New Roman" w:cs="Times New Roman"/>
                <w:i/>
                <w:color w:val="000000" w:themeColor="text1"/>
              </w:rPr>
            </w:pPr>
            <w:r w:rsidRPr="004C22B5">
              <w:rPr>
                <w:rFonts w:ascii="Times New Roman" w:hAnsi="Times New Roman" w:cs="Times New Roman"/>
                <w:i/>
                <w:color w:val="000000" w:themeColor="text1"/>
              </w:rPr>
              <w:t>Д/у «Кто правильно и быстро разложит одежду»</w:t>
            </w:r>
          </w:p>
          <w:p w14:paraId="3D4D7A93" w14:textId="77777777" w:rsidR="00FD4743" w:rsidRPr="004C22B5" w:rsidRDefault="00FD4743" w:rsidP="00BC1AA1">
            <w:pPr>
              <w:shd w:val="clear" w:color="auto" w:fill="FFFFFF"/>
              <w:spacing w:after="0" w:line="240" w:lineRule="auto"/>
              <w:rPr>
                <w:rFonts w:ascii="Calibri" w:eastAsia="Times New Roman" w:hAnsi="Calibri" w:cs="Times New Roman"/>
                <w:color w:val="000000" w:themeColor="text1"/>
                <w:sz w:val="16"/>
                <w:lang w:eastAsia="ru-RU"/>
              </w:rPr>
            </w:pPr>
            <w:r w:rsidRPr="004C22B5">
              <w:rPr>
                <w:rFonts w:ascii="Times New Roman" w:eastAsia="Times New Roman" w:hAnsi="Times New Roman" w:cs="Times New Roman"/>
                <w:color w:val="000000" w:themeColor="text1"/>
                <w:szCs w:val="32"/>
                <w:lang w:eastAsia="ru-RU"/>
              </w:rPr>
              <w:t>Мы во всем порядок любим,</w:t>
            </w:r>
          </w:p>
          <w:p w14:paraId="606439AF" w14:textId="77777777" w:rsidR="00FD4743" w:rsidRPr="004C22B5" w:rsidRDefault="00FD4743" w:rsidP="00BC1AA1">
            <w:pPr>
              <w:shd w:val="clear" w:color="auto" w:fill="FFFFFF"/>
              <w:spacing w:after="0" w:line="240" w:lineRule="auto"/>
              <w:rPr>
                <w:rFonts w:ascii="Calibri" w:eastAsia="Times New Roman" w:hAnsi="Calibri" w:cs="Times New Roman"/>
                <w:color w:val="000000" w:themeColor="text1"/>
                <w:sz w:val="16"/>
                <w:lang w:eastAsia="ru-RU"/>
              </w:rPr>
            </w:pPr>
            <w:r w:rsidRPr="004C22B5">
              <w:rPr>
                <w:rFonts w:ascii="Times New Roman" w:eastAsia="Times New Roman" w:hAnsi="Times New Roman" w:cs="Times New Roman"/>
                <w:color w:val="000000" w:themeColor="text1"/>
                <w:szCs w:val="32"/>
                <w:lang w:eastAsia="ru-RU"/>
              </w:rPr>
              <w:t>Быстро раздеваемся.</w:t>
            </w:r>
          </w:p>
          <w:p w14:paraId="0005D814" w14:textId="77777777" w:rsidR="00FD4743" w:rsidRPr="004C22B5" w:rsidRDefault="00FD4743" w:rsidP="00BC1AA1">
            <w:pPr>
              <w:shd w:val="clear" w:color="auto" w:fill="FFFFFF"/>
              <w:spacing w:after="0" w:line="240" w:lineRule="auto"/>
              <w:rPr>
                <w:rFonts w:ascii="Calibri" w:eastAsia="Times New Roman" w:hAnsi="Calibri" w:cs="Times New Roman"/>
                <w:color w:val="000000" w:themeColor="text1"/>
                <w:sz w:val="16"/>
                <w:lang w:eastAsia="ru-RU"/>
              </w:rPr>
            </w:pPr>
            <w:r w:rsidRPr="004C22B5">
              <w:rPr>
                <w:rFonts w:ascii="Times New Roman" w:eastAsia="Times New Roman" w:hAnsi="Times New Roman" w:cs="Times New Roman"/>
                <w:color w:val="000000" w:themeColor="text1"/>
                <w:szCs w:val="32"/>
                <w:lang w:eastAsia="ru-RU"/>
              </w:rPr>
              <w:t>Мы уже совсем большие-</w:t>
            </w:r>
          </w:p>
          <w:p w14:paraId="7B3F2126" w14:textId="77777777" w:rsidR="00FD4743" w:rsidRPr="004C22B5" w:rsidRDefault="00FD4743" w:rsidP="00BC1AA1">
            <w:pPr>
              <w:shd w:val="clear" w:color="auto" w:fill="FFFFFF"/>
              <w:spacing w:after="0" w:line="240" w:lineRule="auto"/>
              <w:rPr>
                <w:rFonts w:ascii="Times New Roman" w:eastAsia="Times New Roman" w:hAnsi="Times New Roman" w:cs="Times New Roman"/>
                <w:color w:val="000000" w:themeColor="text1"/>
                <w:szCs w:val="32"/>
                <w:lang w:eastAsia="ru-RU"/>
              </w:rPr>
            </w:pPr>
            <w:r w:rsidRPr="004C22B5">
              <w:rPr>
                <w:rFonts w:ascii="Times New Roman" w:eastAsia="Times New Roman" w:hAnsi="Times New Roman" w:cs="Times New Roman"/>
                <w:color w:val="000000" w:themeColor="text1"/>
                <w:szCs w:val="32"/>
                <w:lang w:eastAsia="ru-RU"/>
              </w:rPr>
              <w:t>Сами раздеваемся.</w:t>
            </w:r>
          </w:p>
          <w:p w14:paraId="3FE79D40" w14:textId="77777777" w:rsidR="00FD4743" w:rsidRPr="004C22B5" w:rsidRDefault="00FD4743" w:rsidP="00BC1AA1">
            <w:pPr>
              <w:shd w:val="clear" w:color="auto" w:fill="FFFFFF"/>
              <w:spacing w:after="0" w:line="240" w:lineRule="auto"/>
              <w:rPr>
                <w:rFonts w:ascii="Times New Roman" w:hAnsi="Times New Roman" w:cs="Times New Roman"/>
                <w:color w:val="000000" w:themeColor="text1"/>
                <w:lang w:eastAsia="ru-RU"/>
              </w:rPr>
            </w:pPr>
            <w:r w:rsidRPr="004C22B5">
              <w:rPr>
                <w:rFonts w:ascii="Times New Roman" w:hAnsi="Times New Roman" w:cs="Times New Roman"/>
                <w:color w:val="000000" w:themeColor="text1"/>
              </w:rPr>
              <w:t>Кто бросает вещи</w:t>
            </w:r>
            <w:r w:rsidRPr="004C22B5">
              <w:rPr>
                <w:rFonts w:ascii="Times New Roman" w:hAnsi="Times New Roman" w:cs="Times New Roman"/>
                <w:color w:val="000000" w:themeColor="text1"/>
              </w:rPr>
              <w:br/>
              <w:t>В беспорядке</w:t>
            </w:r>
            <w:r w:rsidRPr="004C22B5">
              <w:rPr>
                <w:rFonts w:ascii="Times New Roman" w:hAnsi="Times New Roman" w:cs="Times New Roman"/>
                <w:color w:val="000000" w:themeColor="text1"/>
              </w:rPr>
              <w:br/>
              <w:t>С тем они потом играют в прятки.</w:t>
            </w:r>
            <w:r w:rsidRPr="004C22B5">
              <w:rPr>
                <w:rFonts w:ascii="Times New Roman" w:hAnsi="Times New Roman" w:cs="Times New Roman"/>
                <w:color w:val="000000" w:themeColor="text1"/>
              </w:rPr>
              <w:br/>
              <w:t>Вещи надо убирать</w:t>
            </w:r>
            <w:r w:rsidRPr="004C22B5">
              <w:rPr>
                <w:rFonts w:ascii="Times New Roman" w:hAnsi="Times New Roman" w:cs="Times New Roman"/>
                <w:color w:val="000000" w:themeColor="text1"/>
              </w:rPr>
              <w:br/>
              <w:t>Не придется их искать.</w:t>
            </w:r>
          </w:p>
          <w:p w14:paraId="33887DFD" w14:textId="77777777" w:rsidR="00FD4743" w:rsidRPr="004C22B5" w:rsidRDefault="00FD4743" w:rsidP="00BC1AA1">
            <w:pPr>
              <w:widowControl w:val="0"/>
              <w:autoSpaceDE w:val="0"/>
              <w:autoSpaceDN w:val="0"/>
              <w:adjustRightInd w:val="0"/>
              <w:spacing w:after="0" w:line="240" w:lineRule="auto"/>
              <w:contextualSpacing/>
              <w:rPr>
                <w:rFonts w:ascii="Times New Roman" w:hAnsi="Times New Roman" w:cs="Times New Roman"/>
                <w:i/>
                <w:color w:val="000000" w:themeColor="text1"/>
              </w:rPr>
            </w:pPr>
            <w:proofErr w:type="gramStart"/>
            <w:r w:rsidRPr="004C22B5">
              <w:rPr>
                <w:rFonts w:ascii="Times New Roman" w:hAnsi="Times New Roman" w:cs="Times New Roman"/>
                <w:i/>
                <w:color w:val="000000" w:themeColor="text1"/>
              </w:rPr>
              <w:t>Цель:  учить</w:t>
            </w:r>
            <w:proofErr w:type="gramEnd"/>
            <w:r w:rsidRPr="004C22B5">
              <w:rPr>
                <w:rFonts w:ascii="Times New Roman" w:hAnsi="Times New Roman" w:cs="Times New Roman"/>
                <w:i/>
                <w:color w:val="000000" w:themeColor="text1"/>
              </w:rPr>
              <w:t xml:space="preserve"> детей красиво развешивать одежду на стульчик</w:t>
            </w:r>
          </w:p>
        </w:tc>
      </w:tr>
      <w:tr w:rsidR="004C22B5" w:rsidRPr="004C22B5" w14:paraId="7EA34AF0" w14:textId="77777777" w:rsidTr="00BC1AA1">
        <w:trPr>
          <w:trHeight w:val="203"/>
        </w:trPr>
        <w:tc>
          <w:tcPr>
            <w:tcW w:w="2495" w:type="dxa"/>
          </w:tcPr>
          <w:p w14:paraId="7E95E63E" w14:textId="77777777" w:rsidR="00FD4743" w:rsidRPr="004C22B5" w:rsidRDefault="00FD4743" w:rsidP="00BC1AA1">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r w:rsidRPr="004C22B5">
              <w:rPr>
                <w:rFonts w:ascii="Times New Roman" w:hAnsi="Times New Roman" w:cs="Times New Roman"/>
                <w:b/>
                <w:color w:val="000000" w:themeColor="text1"/>
                <w:lang w:val="kk-KZ"/>
              </w:rPr>
              <w:lastRenderedPageBreak/>
              <w:t>Ұйықтау/</w:t>
            </w:r>
            <w:r w:rsidRPr="004C22B5">
              <w:rPr>
                <w:rFonts w:ascii="Times New Roman" w:hAnsi="Times New Roman" w:cs="Times New Roman"/>
                <w:b/>
                <w:color w:val="000000" w:themeColor="text1"/>
              </w:rPr>
              <w:t>Сон</w:t>
            </w:r>
          </w:p>
        </w:tc>
        <w:tc>
          <w:tcPr>
            <w:tcW w:w="2610" w:type="dxa"/>
            <w:gridSpan w:val="2"/>
          </w:tcPr>
          <w:p w14:paraId="57AEE098" w14:textId="77777777" w:rsidR="00FD4743" w:rsidRPr="004C22B5" w:rsidRDefault="00FD4743" w:rsidP="00BC1AA1">
            <w:pPr>
              <w:widowControl w:val="0"/>
              <w:autoSpaceDE w:val="0"/>
              <w:autoSpaceDN w:val="0"/>
              <w:adjustRightInd w:val="0"/>
              <w:spacing w:after="0" w:line="240" w:lineRule="auto"/>
              <w:contextualSpacing/>
              <w:jc w:val="center"/>
              <w:rPr>
                <w:rFonts w:ascii="Times New Roman" w:hAnsi="Times New Roman" w:cs="Times New Roman"/>
                <w:b/>
                <w:color w:val="000000" w:themeColor="text1"/>
                <w:lang w:val="kk-KZ"/>
              </w:rPr>
            </w:pPr>
            <w:r w:rsidRPr="004C22B5">
              <w:rPr>
                <w:rFonts w:ascii="Times New Roman" w:hAnsi="Times New Roman" w:cs="Times New Roman"/>
                <w:b/>
                <w:color w:val="000000" w:themeColor="text1"/>
                <w:lang w:val="kk-KZ"/>
              </w:rPr>
              <w:t>Ертегі терапиясы Сказкотерапия</w:t>
            </w:r>
          </w:p>
          <w:p w14:paraId="53C5776F" w14:textId="45102DD5" w:rsidR="00FD4743" w:rsidRPr="004C22B5" w:rsidRDefault="00FD4743" w:rsidP="00346936">
            <w:pPr>
              <w:pStyle w:val="c25"/>
              <w:shd w:val="clear" w:color="auto" w:fill="FFFFFF"/>
              <w:spacing w:before="0" w:beforeAutospacing="0" w:after="0" w:afterAutospacing="0"/>
              <w:rPr>
                <w:i/>
                <w:color w:val="000000" w:themeColor="text1"/>
              </w:rPr>
            </w:pPr>
            <w:r w:rsidRPr="004C22B5">
              <w:rPr>
                <w:bCs/>
                <w:color w:val="000000" w:themeColor="text1"/>
                <w:sz w:val="22"/>
                <w:szCs w:val="36"/>
              </w:rPr>
              <w:t>«</w:t>
            </w:r>
            <w:r w:rsidR="00346936" w:rsidRPr="004C22B5">
              <w:rPr>
                <w:bCs/>
                <w:color w:val="000000" w:themeColor="text1"/>
                <w:sz w:val="22"/>
                <w:szCs w:val="36"/>
                <w:lang w:val="kk-KZ"/>
              </w:rPr>
              <w:t>Буратино</w:t>
            </w:r>
            <w:r w:rsidRPr="004C22B5">
              <w:rPr>
                <w:bCs/>
                <w:color w:val="000000" w:themeColor="text1"/>
                <w:sz w:val="22"/>
                <w:szCs w:val="36"/>
              </w:rPr>
              <w:t>»</w:t>
            </w:r>
            <w:r w:rsidR="00346936" w:rsidRPr="004C22B5">
              <w:rPr>
                <w:bCs/>
                <w:color w:val="000000" w:themeColor="text1"/>
                <w:sz w:val="22"/>
                <w:szCs w:val="36"/>
              </w:rPr>
              <w:t xml:space="preserve"> </w:t>
            </w:r>
            <w:proofErr w:type="spellStart"/>
            <w:r w:rsidR="00346936" w:rsidRPr="004C22B5">
              <w:rPr>
                <w:bCs/>
                <w:color w:val="000000" w:themeColor="text1"/>
                <w:sz w:val="22"/>
                <w:szCs w:val="36"/>
              </w:rPr>
              <w:t>А.Толстой</w:t>
            </w:r>
            <w:proofErr w:type="spellEnd"/>
          </w:p>
        </w:tc>
        <w:tc>
          <w:tcPr>
            <w:tcW w:w="2551" w:type="dxa"/>
          </w:tcPr>
          <w:p w14:paraId="5983ACAC" w14:textId="77777777" w:rsidR="00FD4743" w:rsidRPr="004C22B5" w:rsidRDefault="00FD4743" w:rsidP="00BC1AA1">
            <w:pPr>
              <w:widowControl w:val="0"/>
              <w:autoSpaceDE w:val="0"/>
              <w:autoSpaceDN w:val="0"/>
              <w:adjustRightInd w:val="0"/>
              <w:spacing w:after="0" w:line="240" w:lineRule="auto"/>
              <w:contextualSpacing/>
              <w:jc w:val="center"/>
              <w:rPr>
                <w:rFonts w:ascii="Times New Roman" w:hAnsi="Times New Roman" w:cs="Times New Roman"/>
                <w:b/>
                <w:color w:val="000000" w:themeColor="text1"/>
              </w:rPr>
            </w:pPr>
            <w:r w:rsidRPr="004C22B5">
              <w:rPr>
                <w:rFonts w:ascii="Times New Roman" w:hAnsi="Times New Roman" w:cs="Times New Roman"/>
                <w:b/>
                <w:color w:val="000000" w:themeColor="text1"/>
              </w:rPr>
              <w:t>Музыкотерапия</w:t>
            </w:r>
          </w:p>
          <w:p w14:paraId="2B842A09" w14:textId="77777777" w:rsidR="00FD4743" w:rsidRPr="004C22B5" w:rsidRDefault="00FD4743" w:rsidP="00BC1AA1">
            <w:pPr>
              <w:widowControl w:val="0"/>
              <w:autoSpaceDE w:val="0"/>
              <w:autoSpaceDN w:val="0"/>
              <w:adjustRightInd w:val="0"/>
              <w:spacing w:after="0" w:line="240" w:lineRule="auto"/>
              <w:contextualSpacing/>
              <w:jc w:val="center"/>
              <w:rPr>
                <w:rFonts w:ascii="Times New Roman" w:hAnsi="Times New Roman" w:cs="Times New Roman"/>
                <w:b/>
                <w:color w:val="000000" w:themeColor="text1"/>
              </w:rPr>
            </w:pPr>
            <w:r w:rsidRPr="004C22B5">
              <w:rPr>
                <w:rFonts w:ascii="Times New Roman" w:hAnsi="Times New Roman" w:cs="Times New Roman"/>
                <w:b/>
                <w:color w:val="000000" w:themeColor="text1"/>
              </w:rPr>
              <w:t xml:space="preserve">Расслабляющая </w:t>
            </w:r>
          </w:p>
          <w:p w14:paraId="084D7629" w14:textId="77777777" w:rsidR="00FD4743" w:rsidRPr="004C22B5" w:rsidRDefault="00FD4743" w:rsidP="00BC1AA1">
            <w:pPr>
              <w:widowControl w:val="0"/>
              <w:autoSpaceDE w:val="0"/>
              <w:autoSpaceDN w:val="0"/>
              <w:adjustRightInd w:val="0"/>
              <w:spacing w:after="0" w:line="240" w:lineRule="auto"/>
              <w:contextualSpacing/>
              <w:jc w:val="center"/>
              <w:rPr>
                <w:rFonts w:ascii="Times New Roman" w:hAnsi="Times New Roman" w:cs="Times New Roman"/>
                <w:i/>
                <w:color w:val="000000" w:themeColor="text1"/>
              </w:rPr>
            </w:pPr>
            <w:r w:rsidRPr="004C22B5">
              <w:rPr>
                <w:rFonts w:ascii="Times New Roman" w:hAnsi="Times New Roman" w:cs="Times New Roman"/>
                <w:b/>
                <w:color w:val="000000" w:themeColor="text1"/>
              </w:rPr>
              <w:t xml:space="preserve">музыка </w:t>
            </w:r>
          </w:p>
        </w:tc>
        <w:tc>
          <w:tcPr>
            <w:tcW w:w="2835" w:type="dxa"/>
            <w:gridSpan w:val="2"/>
          </w:tcPr>
          <w:p w14:paraId="1EBAC309" w14:textId="77777777" w:rsidR="00FD4743" w:rsidRPr="004C22B5" w:rsidRDefault="00FD4743" w:rsidP="00BC1AA1">
            <w:pPr>
              <w:widowControl w:val="0"/>
              <w:autoSpaceDE w:val="0"/>
              <w:autoSpaceDN w:val="0"/>
              <w:adjustRightInd w:val="0"/>
              <w:spacing w:after="0" w:line="240" w:lineRule="auto"/>
              <w:contextualSpacing/>
              <w:jc w:val="center"/>
              <w:rPr>
                <w:rFonts w:ascii="Times New Roman" w:hAnsi="Times New Roman" w:cs="Times New Roman"/>
                <w:b/>
                <w:color w:val="000000" w:themeColor="text1"/>
              </w:rPr>
            </w:pPr>
            <w:proofErr w:type="spellStart"/>
            <w:r w:rsidRPr="004C22B5">
              <w:rPr>
                <w:rFonts w:ascii="Times New Roman" w:hAnsi="Times New Roman" w:cs="Times New Roman"/>
                <w:b/>
                <w:color w:val="000000" w:themeColor="text1"/>
              </w:rPr>
              <w:t>Ертегі</w:t>
            </w:r>
            <w:proofErr w:type="spellEnd"/>
            <w:r w:rsidRPr="004C22B5">
              <w:rPr>
                <w:rFonts w:ascii="Times New Roman" w:hAnsi="Times New Roman" w:cs="Times New Roman"/>
                <w:b/>
                <w:color w:val="000000" w:themeColor="text1"/>
              </w:rPr>
              <w:t xml:space="preserve"> </w:t>
            </w:r>
            <w:proofErr w:type="spellStart"/>
            <w:r w:rsidRPr="004C22B5">
              <w:rPr>
                <w:rFonts w:ascii="Times New Roman" w:hAnsi="Times New Roman" w:cs="Times New Roman"/>
                <w:b/>
                <w:color w:val="000000" w:themeColor="text1"/>
              </w:rPr>
              <w:t>терапиясы</w:t>
            </w:r>
            <w:proofErr w:type="spellEnd"/>
            <w:r w:rsidRPr="004C22B5">
              <w:rPr>
                <w:rFonts w:ascii="Times New Roman" w:hAnsi="Times New Roman" w:cs="Times New Roman"/>
                <w:b/>
                <w:color w:val="000000" w:themeColor="text1"/>
              </w:rPr>
              <w:t xml:space="preserve"> Сказкотерапия</w:t>
            </w:r>
          </w:p>
          <w:p w14:paraId="7DD8F653" w14:textId="6A72AB5D" w:rsidR="00FD4743" w:rsidRPr="004C22B5" w:rsidRDefault="00346936" w:rsidP="00346936">
            <w:pPr>
              <w:pStyle w:val="c25"/>
              <w:shd w:val="clear" w:color="auto" w:fill="FFFFFF"/>
              <w:spacing w:before="0" w:beforeAutospacing="0" w:after="0" w:afterAutospacing="0"/>
              <w:rPr>
                <w:i/>
                <w:color w:val="000000" w:themeColor="text1"/>
              </w:rPr>
            </w:pPr>
            <w:r w:rsidRPr="004C22B5">
              <w:rPr>
                <w:bCs/>
                <w:color w:val="000000" w:themeColor="text1"/>
                <w:sz w:val="22"/>
                <w:szCs w:val="36"/>
              </w:rPr>
              <w:t>«</w:t>
            </w:r>
            <w:r w:rsidRPr="004C22B5">
              <w:rPr>
                <w:bCs/>
                <w:color w:val="000000" w:themeColor="text1"/>
                <w:sz w:val="22"/>
                <w:szCs w:val="36"/>
                <w:lang w:val="kk-KZ"/>
              </w:rPr>
              <w:t>Буратино</w:t>
            </w:r>
            <w:r w:rsidRPr="004C22B5">
              <w:rPr>
                <w:bCs/>
                <w:color w:val="000000" w:themeColor="text1"/>
                <w:sz w:val="22"/>
                <w:szCs w:val="36"/>
              </w:rPr>
              <w:t xml:space="preserve">» </w:t>
            </w:r>
            <w:proofErr w:type="spellStart"/>
            <w:r w:rsidRPr="004C22B5">
              <w:rPr>
                <w:bCs/>
                <w:color w:val="000000" w:themeColor="text1"/>
                <w:sz w:val="22"/>
                <w:szCs w:val="36"/>
              </w:rPr>
              <w:t>А.Толстой</w:t>
            </w:r>
            <w:proofErr w:type="spellEnd"/>
          </w:p>
        </w:tc>
        <w:tc>
          <w:tcPr>
            <w:tcW w:w="2615" w:type="dxa"/>
            <w:gridSpan w:val="2"/>
          </w:tcPr>
          <w:p w14:paraId="076EC7FD" w14:textId="77777777" w:rsidR="00FD4743" w:rsidRPr="004C22B5" w:rsidRDefault="00FD4743" w:rsidP="00BC1AA1">
            <w:pPr>
              <w:widowControl w:val="0"/>
              <w:autoSpaceDE w:val="0"/>
              <w:autoSpaceDN w:val="0"/>
              <w:adjustRightInd w:val="0"/>
              <w:spacing w:after="0" w:line="240" w:lineRule="auto"/>
              <w:contextualSpacing/>
              <w:jc w:val="center"/>
              <w:rPr>
                <w:rFonts w:ascii="Times New Roman" w:hAnsi="Times New Roman" w:cs="Times New Roman"/>
                <w:b/>
                <w:color w:val="000000" w:themeColor="text1"/>
              </w:rPr>
            </w:pPr>
            <w:r w:rsidRPr="004C22B5">
              <w:rPr>
                <w:rFonts w:ascii="Times New Roman" w:hAnsi="Times New Roman" w:cs="Times New Roman"/>
                <w:b/>
                <w:color w:val="000000" w:themeColor="text1"/>
              </w:rPr>
              <w:t>Музыкотерапия</w:t>
            </w:r>
          </w:p>
          <w:p w14:paraId="3FFAF5E0" w14:textId="77777777" w:rsidR="00FD4743" w:rsidRPr="004C22B5" w:rsidRDefault="00FD4743" w:rsidP="00BC1AA1">
            <w:pPr>
              <w:widowControl w:val="0"/>
              <w:autoSpaceDE w:val="0"/>
              <w:autoSpaceDN w:val="0"/>
              <w:adjustRightInd w:val="0"/>
              <w:spacing w:after="0" w:line="240" w:lineRule="auto"/>
              <w:contextualSpacing/>
              <w:jc w:val="center"/>
              <w:rPr>
                <w:rFonts w:ascii="Times New Roman" w:hAnsi="Times New Roman" w:cs="Times New Roman"/>
                <w:b/>
                <w:color w:val="000000" w:themeColor="text1"/>
              </w:rPr>
            </w:pPr>
            <w:r w:rsidRPr="004C22B5">
              <w:rPr>
                <w:rFonts w:ascii="Times New Roman" w:hAnsi="Times New Roman" w:cs="Times New Roman"/>
                <w:b/>
                <w:color w:val="000000" w:themeColor="text1"/>
              </w:rPr>
              <w:t xml:space="preserve">Музыка для </w:t>
            </w:r>
          </w:p>
          <w:p w14:paraId="19B7585C" w14:textId="77777777" w:rsidR="00FD4743" w:rsidRPr="004C22B5" w:rsidRDefault="00FD4743" w:rsidP="00BC1AA1">
            <w:pPr>
              <w:widowControl w:val="0"/>
              <w:autoSpaceDE w:val="0"/>
              <w:autoSpaceDN w:val="0"/>
              <w:adjustRightInd w:val="0"/>
              <w:spacing w:after="0" w:line="240" w:lineRule="auto"/>
              <w:contextualSpacing/>
              <w:jc w:val="center"/>
              <w:rPr>
                <w:rFonts w:ascii="Times New Roman" w:hAnsi="Times New Roman" w:cs="Times New Roman"/>
                <w:i/>
                <w:color w:val="000000" w:themeColor="text1"/>
              </w:rPr>
            </w:pPr>
            <w:r w:rsidRPr="004C22B5">
              <w:rPr>
                <w:rFonts w:ascii="Times New Roman" w:hAnsi="Times New Roman" w:cs="Times New Roman"/>
                <w:b/>
                <w:color w:val="000000" w:themeColor="text1"/>
              </w:rPr>
              <w:t>релаксации</w:t>
            </w:r>
          </w:p>
        </w:tc>
        <w:tc>
          <w:tcPr>
            <w:tcW w:w="2653" w:type="dxa"/>
          </w:tcPr>
          <w:p w14:paraId="023E74FE" w14:textId="77777777" w:rsidR="00346936" w:rsidRPr="004C22B5" w:rsidRDefault="00FD4743" w:rsidP="00BC1AA1">
            <w:pPr>
              <w:widowControl w:val="0"/>
              <w:autoSpaceDE w:val="0"/>
              <w:autoSpaceDN w:val="0"/>
              <w:adjustRightInd w:val="0"/>
              <w:spacing w:after="0" w:line="240" w:lineRule="auto"/>
              <w:contextualSpacing/>
              <w:jc w:val="center"/>
              <w:rPr>
                <w:rFonts w:ascii="Times New Roman" w:hAnsi="Times New Roman" w:cs="Times New Roman"/>
                <w:b/>
                <w:color w:val="000000" w:themeColor="text1"/>
              </w:rPr>
            </w:pPr>
            <w:proofErr w:type="spellStart"/>
            <w:r w:rsidRPr="004C22B5">
              <w:rPr>
                <w:rFonts w:ascii="Times New Roman" w:hAnsi="Times New Roman" w:cs="Times New Roman"/>
                <w:b/>
                <w:color w:val="000000" w:themeColor="text1"/>
              </w:rPr>
              <w:t>Ертегі</w:t>
            </w:r>
            <w:proofErr w:type="spellEnd"/>
            <w:r w:rsidRPr="004C22B5">
              <w:rPr>
                <w:rFonts w:ascii="Times New Roman" w:hAnsi="Times New Roman" w:cs="Times New Roman"/>
                <w:b/>
                <w:color w:val="000000" w:themeColor="text1"/>
              </w:rPr>
              <w:t xml:space="preserve"> </w:t>
            </w:r>
            <w:proofErr w:type="spellStart"/>
            <w:r w:rsidRPr="004C22B5">
              <w:rPr>
                <w:rFonts w:ascii="Times New Roman" w:hAnsi="Times New Roman" w:cs="Times New Roman"/>
                <w:b/>
                <w:color w:val="000000" w:themeColor="text1"/>
              </w:rPr>
              <w:t>терапиясы</w:t>
            </w:r>
            <w:proofErr w:type="spellEnd"/>
            <w:r w:rsidRPr="004C22B5">
              <w:rPr>
                <w:rFonts w:ascii="Times New Roman" w:hAnsi="Times New Roman" w:cs="Times New Roman"/>
                <w:b/>
                <w:color w:val="000000" w:themeColor="text1"/>
              </w:rPr>
              <w:t xml:space="preserve"> </w:t>
            </w:r>
          </w:p>
          <w:p w14:paraId="29C58DED" w14:textId="311AF3D0" w:rsidR="00FD4743" w:rsidRPr="004C22B5" w:rsidRDefault="00FD4743" w:rsidP="00346936">
            <w:pPr>
              <w:widowControl w:val="0"/>
              <w:autoSpaceDE w:val="0"/>
              <w:autoSpaceDN w:val="0"/>
              <w:adjustRightInd w:val="0"/>
              <w:spacing w:after="0" w:line="240" w:lineRule="auto"/>
              <w:contextualSpacing/>
              <w:jc w:val="center"/>
              <w:rPr>
                <w:rFonts w:ascii="Times New Roman" w:hAnsi="Times New Roman" w:cs="Times New Roman"/>
                <w:b/>
                <w:color w:val="000000" w:themeColor="text1"/>
              </w:rPr>
            </w:pPr>
            <w:r w:rsidRPr="004C22B5">
              <w:rPr>
                <w:rFonts w:ascii="Times New Roman" w:hAnsi="Times New Roman" w:cs="Times New Roman"/>
                <w:b/>
                <w:color w:val="000000" w:themeColor="text1"/>
              </w:rPr>
              <w:t>Сказкотерапия</w:t>
            </w:r>
          </w:p>
          <w:p w14:paraId="1AE28209" w14:textId="72084D9A" w:rsidR="00FD4743" w:rsidRPr="004C22B5" w:rsidRDefault="00346936" w:rsidP="00346936">
            <w:pPr>
              <w:pStyle w:val="c25"/>
              <w:shd w:val="clear" w:color="auto" w:fill="FFFFFF"/>
              <w:spacing w:before="0" w:beforeAutospacing="0" w:after="0" w:afterAutospacing="0"/>
              <w:rPr>
                <w:color w:val="000000" w:themeColor="text1"/>
                <w:sz w:val="22"/>
                <w:szCs w:val="29"/>
              </w:rPr>
            </w:pPr>
            <w:r w:rsidRPr="004C22B5">
              <w:rPr>
                <w:bCs/>
                <w:color w:val="000000" w:themeColor="text1"/>
                <w:sz w:val="22"/>
                <w:szCs w:val="36"/>
              </w:rPr>
              <w:t>«</w:t>
            </w:r>
            <w:proofErr w:type="gramStart"/>
            <w:r w:rsidRPr="004C22B5">
              <w:rPr>
                <w:bCs/>
                <w:color w:val="000000" w:themeColor="text1"/>
                <w:sz w:val="22"/>
                <w:szCs w:val="36"/>
                <w:lang w:val="kk-KZ"/>
              </w:rPr>
              <w:t>Буратино</w:t>
            </w:r>
            <w:r w:rsidRPr="004C22B5">
              <w:rPr>
                <w:bCs/>
                <w:color w:val="000000" w:themeColor="text1"/>
                <w:sz w:val="22"/>
                <w:szCs w:val="36"/>
              </w:rPr>
              <w:t>»</w:t>
            </w:r>
            <w:proofErr w:type="spellStart"/>
            <w:r w:rsidRPr="004C22B5">
              <w:rPr>
                <w:bCs/>
                <w:color w:val="000000" w:themeColor="text1"/>
                <w:sz w:val="22"/>
                <w:szCs w:val="36"/>
              </w:rPr>
              <w:t>А.Толстой</w:t>
            </w:r>
            <w:proofErr w:type="spellEnd"/>
            <w:proofErr w:type="gramEnd"/>
          </w:p>
        </w:tc>
      </w:tr>
      <w:tr w:rsidR="004C22B5" w:rsidRPr="004C22B5" w14:paraId="1B5B5A95" w14:textId="77777777" w:rsidTr="00BC1AA1">
        <w:trPr>
          <w:trHeight w:val="203"/>
        </w:trPr>
        <w:tc>
          <w:tcPr>
            <w:tcW w:w="2495" w:type="dxa"/>
          </w:tcPr>
          <w:p w14:paraId="597ED7D1" w14:textId="77777777" w:rsidR="00FD4743" w:rsidRPr="004C22B5" w:rsidRDefault="00FD4743" w:rsidP="00BC1AA1">
            <w:pPr>
              <w:widowControl w:val="0"/>
              <w:autoSpaceDE w:val="0"/>
              <w:autoSpaceDN w:val="0"/>
              <w:adjustRightInd w:val="0"/>
              <w:spacing w:after="0" w:line="240" w:lineRule="auto"/>
              <w:contextualSpacing/>
              <w:rPr>
                <w:rFonts w:ascii="Times New Roman" w:hAnsi="Times New Roman" w:cs="Times New Roman"/>
                <w:b/>
                <w:bCs/>
                <w:color w:val="000000" w:themeColor="text1"/>
                <w:lang w:val="kk-KZ"/>
              </w:rPr>
            </w:pPr>
            <w:r w:rsidRPr="004C22B5">
              <w:rPr>
                <w:rFonts w:ascii="Times New Roman" w:hAnsi="Times New Roman" w:cs="Times New Roman"/>
                <w:b/>
                <w:bCs/>
                <w:color w:val="000000" w:themeColor="text1"/>
                <w:lang w:val="kk-KZ"/>
              </w:rPr>
              <w:t xml:space="preserve">Ақырындап ояну, ауа, су ем-шаралары/ </w:t>
            </w:r>
          </w:p>
          <w:p w14:paraId="722A45DD" w14:textId="77777777" w:rsidR="00FD4743" w:rsidRPr="004C22B5" w:rsidRDefault="00FD4743" w:rsidP="00BC1AA1">
            <w:pPr>
              <w:widowControl w:val="0"/>
              <w:autoSpaceDE w:val="0"/>
              <w:autoSpaceDN w:val="0"/>
              <w:adjustRightInd w:val="0"/>
              <w:spacing w:after="0" w:line="240" w:lineRule="auto"/>
              <w:contextualSpacing/>
              <w:rPr>
                <w:rFonts w:ascii="Times New Roman" w:hAnsi="Times New Roman" w:cs="Times New Roman"/>
                <w:b/>
                <w:bCs/>
                <w:iCs/>
                <w:color w:val="000000" w:themeColor="text1"/>
              </w:rPr>
            </w:pPr>
            <w:r w:rsidRPr="004C22B5">
              <w:rPr>
                <w:rFonts w:ascii="Times New Roman" w:hAnsi="Times New Roman" w:cs="Times New Roman"/>
                <w:b/>
                <w:bCs/>
                <w:color w:val="000000" w:themeColor="text1"/>
              </w:rPr>
              <w:t>Постепенный подъем, воздушные, водные процедуры</w:t>
            </w:r>
          </w:p>
        </w:tc>
        <w:tc>
          <w:tcPr>
            <w:tcW w:w="13264" w:type="dxa"/>
            <w:gridSpan w:val="8"/>
          </w:tcPr>
          <w:p w14:paraId="5AC7206D" w14:textId="77777777" w:rsidR="00FD4743" w:rsidRPr="004C22B5" w:rsidRDefault="00FD4743" w:rsidP="00605CA1">
            <w:pPr>
              <w:widowControl w:val="0"/>
              <w:autoSpaceDE w:val="0"/>
              <w:autoSpaceDN w:val="0"/>
              <w:adjustRightInd w:val="0"/>
              <w:spacing w:after="0" w:line="240" w:lineRule="auto"/>
              <w:contextualSpacing/>
              <w:rPr>
                <w:rFonts w:ascii="Times New Roman" w:hAnsi="Times New Roman" w:cs="Times New Roman"/>
                <w:color w:val="000000" w:themeColor="text1"/>
                <w:lang w:val="kk-KZ"/>
              </w:rPr>
            </w:pPr>
            <w:r w:rsidRPr="004C22B5">
              <w:rPr>
                <w:rFonts w:ascii="Times New Roman" w:hAnsi="Times New Roman" w:cs="Times New Roman"/>
                <w:b/>
                <w:color w:val="000000" w:themeColor="text1"/>
                <w:lang w:val="kk-KZ"/>
              </w:rPr>
              <w:t xml:space="preserve">«Точечный массаж»1-2 неделя «Гимнастика пробуждения» 3-4 неделя </w:t>
            </w:r>
          </w:p>
          <w:p w14:paraId="2433DA3A" w14:textId="770842E4" w:rsidR="00FD4743" w:rsidRPr="00DF7D3E" w:rsidRDefault="00FD4743" w:rsidP="00605CA1">
            <w:pPr>
              <w:widowControl w:val="0"/>
              <w:autoSpaceDE w:val="0"/>
              <w:autoSpaceDN w:val="0"/>
              <w:adjustRightInd w:val="0"/>
              <w:spacing w:after="0" w:line="240" w:lineRule="auto"/>
              <w:rPr>
                <w:rFonts w:ascii="Times New Roman" w:hAnsi="Times New Roman" w:cs="Times New Roman"/>
                <w:i/>
                <w:color w:val="000000" w:themeColor="text1"/>
                <w:lang w:val="kk-KZ"/>
              </w:rPr>
            </w:pPr>
            <w:r w:rsidRPr="004C22B5">
              <w:rPr>
                <w:rFonts w:ascii="Times New Roman" w:hAnsi="Times New Roman" w:cs="Times New Roman"/>
                <w:b/>
                <w:color w:val="000000" w:themeColor="text1"/>
                <w:lang w:val="kk-KZ"/>
              </w:rPr>
              <w:t>Мәдени-гигиеналық машықтар  білімін бекіту.</w:t>
            </w:r>
            <w:r w:rsidRPr="004C22B5">
              <w:rPr>
                <w:rFonts w:ascii="Times New Roman" w:hAnsi="Times New Roman" w:cs="Times New Roman"/>
                <w:color w:val="000000" w:themeColor="text1"/>
                <w:lang w:val="kk-KZ"/>
              </w:rPr>
              <w:t xml:space="preserve"> </w:t>
            </w:r>
          </w:p>
          <w:p w14:paraId="24DBE700" w14:textId="77777777" w:rsidR="00605CA1" w:rsidRPr="004C22B5" w:rsidRDefault="00FD4743" w:rsidP="00605CA1">
            <w:pPr>
              <w:spacing w:after="0" w:line="240" w:lineRule="auto"/>
              <w:rPr>
                <w:rFonts w:ascii="Times New Roman" w:hAnsi="Times New Roman" w:cs="Times New Roman"/>
                <w:color w:val="000000" w:themeColor="text1"/>
                <w:shd w:val="clear" w:color="auto" w:fill="FFFFFF"/>
              </w:rPr>
            </w:pPr>
            <w:r w:rsidRPr="004C22B5">
              <w:rPr>
                <w:rFonts w:ascii="Times New Roman" w:eastAsia="Times New Roman" w:hAnsi="Times New Roman" w:cs="Times New Roman"/>
                <w:b/>
                <w:i/>
                <w:color w:val="000000" w:themeColor="text1"/>
                <w:lang w:val="kk-KZ" w:eastAsia="ru-RU"/>
              </w:rPr>
              <w:t xml:space="preserve">Цель:  </w:t>
            </w:r>
            <w:r w:rsidR="00605CA1" w:rsidRPr="004C22B5">
              <w:rPr>
                <w:rFonts w:ascii="Times New Roman" w:hAnsi="Times New Roman" w:cs="Times New Roman"/>
                <w:color w:val="000000" w:themeColor="text1"/>
                <w:shd w:val="clear" w:color="auto" w:fill="FFFFFF"/>
              </w:rPr>
              <w:t>обеспечение комфортного пробуждения детей после дневного сна, поднятие настроения, оказание общеукрепляющего воздействия на организм ребенка.</w:t>
            </w:r>
          </w:p>
          <w:p w14:paraId="5A8E0200" w14:textId="2339AF56" w:rsidR="00605CA1" w:rsidRPr="004C22B5" w:rsidRDefault="00605CA1" w:rsidP="00605CA1">
            <w:pPr>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1-й комплекс</w:t>
            </w:r>
          </w:p>
          <w:p w14:paraId="14EFA1A1" w14:textId="77777777" w:rsidR="00605CA1" w:rsidRPr="004C22B5" w:rsidRDefault="00605CA1" w:rsidP="00605CA1">
            <w:pPr>
              <w:spacing w:after="0" w:line="240" w:lineRule="auto"/>
              <w:rPr>
                <w:rFonts w:ascii="Times New Roman" w:hAnsi="Times New Roman" w:cs="Times New Roman"/>
                <w:color w:val="000000" w:themeColor="text1"/>
              </w:rPr>
            </w:pPr>
            <w:proofErr w:type="spellStart"/>
            <w:r w:rsidRPr="004C22B5">
              <w:rPr>
                <w:rFonts w:ascii="Times New Roman" w:hAnsi="Times New Roman" w:cs="Times New Roman"/>
                <w:color w:val="000000" w:themeColor="text1"/>
              </w:rPr>
              <w:t>И.п</w:t>
            </w:r>
            <w:proofErr w:type="spellEnd"/>
            <w:r w:rsidRPr="004C22B5">
              <w:rPr>
                <w:rFonts w:ascii="Times New Roman" w:hAnsi="Times New Roman" w:cs="Times New Roman"/>
                <w:color w:val="000000" w:themeColor="text1"/>
              </w:rPr>
              <w:t xml:space="preserve">.: сидя, ноги </w:t>
            </w:r>
            <w:proofErr w:type="spellStart"/>
            <w:r w:rsidRPr="004C22B5">
              <w:rPr>
                <w:rFonts w:ascii="Times New Roman" w:hAnsi="Times New Roman" w:cs="Times New Roman"/>
                <w:color w:val="000000" w:themeColor="text1"/>
              </w:rPr>
              <w:t>скрестно</w:t>
            </w:r>
            <w:proofErr w:type="spellEnd"/>
            <w:r w:rsidRPr="004C22B5">
              <w:rPr>
                <w:rFonts w:ascii="Times New Roman" w:hAnsi="Times New Roman" w:cs="Times New Roman"/>
                <w:color w:val="000000" w:themeColor="text1"/>
              </w:rPr>
              <w:t xml:space="preserve">. Смотреть вверх, не поднимая головы, и водить пальцем за пролетающим самолетом (сопровождение глазами). Пролетает самолет, </w:t>
            </w:r>
            <w:proofErr w:type="gramStart"/>
            <w:r w:rsidRPr="004C22B5">
              <w:rPr>
                <w:rFonts w:ascii="Times New Roman" w:hAnsi="Times New Roman" w:cs="Times New Roman"/>
                <w:color w:val="000000" w:themeColor="text1"/>
              </w:rPr>
              <w:t>С</w:t>
            </w:r>
            <w:proofErr w:type="gramEnd"/>
            <w:r w:rsidRPr="004C22B5">
              <w:rPr>
                <w:rFonts w:ascii="Times New Roman" w:hAnsi="Times New Roman" w:cs="Times New Roman"/>
                <w:color w:val="000000" w:themeColor="text1"/>
              </w:rPr>
              <w:t xml:space="preserve"> ним собрался я в полет.</w:t>
            </w:r>
          </w:p>
          <w:p w14:paraId="481858FB" w14:textId="77777777" w:rsidR="00605CA1" w:rsidRPr="004C22B5" w:rsidRDefault="00605CA1" w:rsidP="00605CA1">
            <w:pPr>
              <w:spacing w:after="0" w:line="240" w:lineRule="auto"/>
              <w:rPr>
                <w:rFonts w:ascii="Times New Roman" w:hAnsi="Times New Roman" w:cs="Times New Roman"/>
                <w:color w:val="000000" w:themeColor="text1"/>
              </w:rPr>
            </w:pPr>
            <w:proofErr w:type="spellStart"/>
            <w:r w:rsidRPr="004C22B5">
              <w:rPr>
                <w:rFonts w:ascii="Times New Roman" w:hAnsi="Times New Roman" w:cs="Times New Roman"/>
                <w:color w:val="000000" w:themeColor="text1"/>
              </w:rPr>
              <w:t>И.п</w:t>
            </w:r>
            <w:proofErr w:type="spellEnd"/>
            <w:r w:rsidRPr="004C22B5">
              <w:rPr>
                <w:rFonts w:ascii="Times New Roman" w:hAnsi="Times New Roman" w:cs="Times New Roman"/>
                <w:color w:val="000000" w:themeColor="text1"/>
              </w:rPr>
              <w:t>. то же. Отвести правую руку в сторону (следить взглядом), то же выполняется в левую сторону.</w:t>
            </w:r>
          </w:p>
          <w:p w14:paraId="691A7790" w14:textId="77777777" w:rsidR="00605CA1" w:rsidRPr="004C22B5" w:rsidRDefault="00605CA1" w:rsidP="00605CA1">
            <w:pPr>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Правое крыло отвел, посмотрел.</w:t>
            </w:r>
          </w:p>
          <w:p w14:paraId="3769BC1C" w14:textId="77777777" w:rsidR="00605CA1" w:rsidRPr="004C22B5" w:rsidRDefault="00605CA1" w:rsidP="00605CA1">
            <w:pPr>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Левое крыло отвел, поглядел.</w:t>
            </w:r>
          </w:p>
          <w:p w14:paraId="6E624E1E" w14:textId="77777777" w:rsidR="00605CA1" w:rsidRPr="004C22B5" w:rsidRDefault="00605CA1" w:rsidP="00605CA1">
            <w:pPr>
              <w:spacing w:after="0" w:line="240" w:lineRule="auto"/>
              <w:rPr>
                <w:rFonts w:ascii="Times New Roman" w:hAnsi="Times New Roman" w:cs="Times New Roman"/>
                <w:color w:val="000000" w:themeColor="text1"/>
              </w:rPr>
            </w:pPr>
            <w:proofErr w:type="spellStart"/>
            <w:r w:rsidRPr="004C22B5">
              <w:rPr>
                <w:rFonts w:ascii="Times New Roman" w:hAnsi="Times New Roman" w:cs="Times New Roman"/>
                <w:color w:val="000000" w:themeColor="text1"/>
              </w:rPr>
              <w:t>И.п</w:t>
            </w:r>
            <w:proofErr w:type="spellEnd"/>
            <w:r w:rsidRPr="004C22B5">
              <w:rPr>
                <w:rFonts w:ascii="Times New Roman" w:hAnsi="Times New Roman" w:cs="Times New Roman"/>
                <w:color w:val="000000" w:themeColor="text1"/>
              </w:rPr>
              <w:t>. то же. Выполнять вращательные движения перед грудью.</w:t>
            </w:r>
          </w:p>
          <w:p w14:paraId="4C5BCDD5" w14:textId="77777777" w:rsidR="00605CA1" w:rsidRPr="004C22B5" w:rsidRDefault="00605CA1" w:rsidP="00605CA1">
            <w:pPr>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Я мотор завожу</w:t>
            </w:r>
          </w:p>
          <w:p w14:paraId="78F444CF" w14:textId="77777777" w:rsidR="00605CA1" w:rsidRPr="004C22B5" w:rsidRDefault="00605CA1" w:rsidP="00605CA1">
            <w:pPr>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И внимательно гляжу.</w:t>
            </w:r>
          </w:p>
          <w:p w14:paraId="4E00B0A2" w14:textId="77777777" w:rsidR="00605CA1" w:rsidRPr="004C22B5" w:rsidRDefault="00605CA1" w:rsidP="00605CA1">
            <w:pPr>
              <w:spacing w:after="0" w:line="240" w:lineRule="auto"/>
              <w:rPr>
                <w:rFonts w:ascii="Times New Roman" w:hAnsi="Times New Roman" w:cs="Times New Roman"/>
                <w:color w:val="000000" w:themeColor="text1"/>
              </w:rPr>
            </w:pPr>
            <w:proofErr w:type="spellStart"/>
            <w:r w:rsidRPr="004C22B5">
              <w:rPr>
                <w:rFonts w:ascii="Times New Roman" w:hAnsi="Times New Roman" w:cs="Times New Roman"/>
                <w:color w:val="000000" w:themeColor="text1"/>
              </w:rPr>
              <w:t>И.п</w:t>
            </w:r>
            <w:proofErr w:type="spellEnd"/>
            <w:r w:rsidRPr="004C22B5">
              <w:rPr>
                <w:rFonts w:ascii="Times New Roman" w:hAnsi="Times New Roman" w:cs="Times New Roman"/>
                <w:color w:val="000000" w:themeColor="text1"/>
              </w:rPr>
              <w:t xml:space="preserve">.: </w:t>
            </w:r>
            <w:proofErr w:type="spellStart"/>
            <w:r w:rsidRPr="004C22B5">
              <w:rPr>
                <w:rFonts w:ascii="Times New Roman" w:hAnsi="Times New Roman" w:cs="Times New Roman"/>
                <w:color w:val="000000" w:themeColor="text1"/>
              </w:rPr>
              <w:t>о.с</w:t>
            </w:r>
            <w:proofErr w:type="spellEnd"/>
            <w:r w:rsidRPr="004C22B5">
              <w:rPr>
                <w:rFonts w:ascii="Times New Roman" w:hAnsi="Times New Roman" w:cs="Times New Roman"/>
                <w:color w:val="000000" w:themeColor="text1"/>
              </w:rPr>
              <w:t>. Встать на носочки и выполнять летательные движения.</w:t>
            </w:r>
          </w:p>
          <w:p w14:paraId="0B852560" w14:textId="77777777" w:rsidR="00605CA1" w:rsidRPr="004C22B5" w:rsidRDefault="00605CA1" w:rsidP="00605CA1">
            <w:pPr>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Поднимаюсь ввысь, лечу.</w:t>
            </w:r>
          </w:p>
          <w:p w14:paraId="0DF78448" w14:textId="77777777" w:rsidR="00605CA1" w:rsidRPr="004C22B5" w:rsidRDefault="00605CA1" w:rsidP="00605CA1">
            <w:pPr>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Возвращаться не хочу.</w:t>
            </w:r>
          </w:p>
          <w:p w14:paraId="6B9A7EAB" w14:textId="77777777" w:rsidR="00605CA1" w:rsidRPr="004C22B5" w:rsidRDefault="00605CA1" w:rsidP="00605CA1">
            <w:pPr>
              <w:spacing w:after="0" w:line="240" w:lineRule="auto"/>
              <w:rPr>
                <w:rFonts w:ascii="Times New Roman" w:hAnsi="Times New Roman" w:cs="Times New Roman"/>
                <w:color w:val="000000" w:themeColor="text1"/>
              </w:rPr>
            </w:pPr>
            <w:proofErr w:type="spellStart"/>
            <w:r w:rsidRPr="004C22B5">
              <w:rPr>
                <w:rFonts w:ascii="Times New Roman" w:hAnsi="Times New Roman" w:cs="Times New Roman"/>
                <w:color w:val="000000" w:themeColor="text1"/>
              </w:rPr>
              <w:t>И.п</w:t>
            </w:r>
            <w:proofErr w:type="spellEnd"/>
            <w:r w:rsidRPr="004C22B5">
              <w:rPr>
                <w:rFonts w:ascii="Times New Roman" w:hAnsi="Times New Roman" w:cs="Times New Roman"/>
                <w:color w:val="000000" w:themeColor="text1"/>
              </w:rPr>
              <w:t xml:space="preserve">.: </w:t>
            </w:r>
            <w:proofErr w:type="spellStart"/>
            <w:r w:rsidRPr="004C22B5">
              <w:rPr>
                <w:rFonts w:ascii="Times New Roman" w:hAnsi="Times New Roman" w:cs="Times New Roman"/>
                <w:color w:val="000000" w:themeColor="text1"/>
              </w:rPr>
              <w:t>о.с</w:t>
            </w:r>
            <w:proofErr w:type="spellEnd"/>
            <w:r w:rsidRPr="004C22B5">
              <w:rPr>
                <w:rFonts w:ascii="Times New Roman" w:hAnsi="Times New Roman" w:cs="Times New Roman"/>
                <w:color w:val="000000" w:themeColor="text1"/>
              </w:rPr>
              <w:t>, крепко зажмурить глаза на 5 сек., открыть (повтор. 8-10 раз).</w:t>
            </w:r>
          </w:p>
          <w:p w14:paraId="20FA4F06" w14:textId="77777777" w:rsidR="00605CA1" w:rsidRPr="004C22B5" w:rsidRDefault="00605CA1" w:rsidP="00605CA1">
            <w:pPr>
              <w:spacing w:after="0" w:line="240" w:lineRule="auto"/>
              <w:rPr>
                <w:rFonts w:ascii="Times New Roman" w:hAnsi="Times New Roman" w:cs="Times New Roman"/>
                <w:color w:val="000000" w:themeColor="text1"/>
              </w:rPr>
            </w:pPr>
            <w:proofErr w:type="spellStart"/>
            <w:r w:rsidRPr="004C22B5">
              <w:rPr>
                <w:rFonts w:ascii="Times New Roman" w:hAnsi="Times New Roman" w:cs="Times New Roman"/>
                <w:color w:val="000000" w:themeColor="text1"/>
              </w:rPr>
              <w:t>И.п</w:t>
            </w:r>
            <w:proofErr w:type="spellEnd"/>
            <w:r w:rsidRPr="004C22B5">
              <w:rPr>
                <w:rFonts w:ascii="Times New Roman" w:hAnsi="Times New Roman" w:cs="Times New Roman"/>
                <w:color w:val="000000" w:themeColor="text1"/>
              </w:rPr>
              <w:t xml:space="preserve">.: </w:t>
            </w:r>
            <w:proofErr w:type="spellStart"/>
            <w:r w:rsidRPr="004C22B5">
              <w:rPr>
                <w:rFonts w:ascii="Times New Roman" w:hAnsi="Times New Roman" w:cs="Times New Roman"/>
                <w:color w:val="000000" w:themeColor="text1"/>
              </w:rPr>
              <w:t>о.с</w:t>
            </w:r>
            <w:proofErr w:type="spellEnd"/>
            <w:r w:rsidRPr="004C22B5">
              <w:rPr>
                <w:rFonts w:ascii="Times New Roman" w:hAnsi="Times New Roman" w:cs="Times New Roman"/>
                <w:color w:val="000000" w:themeColor="text1"/>
              </w:rPr>
              <w:t>, быстро моргать глазами 1—2 мин.</w:t>
            </w:r>
          </w:p>
          <w:p w14:paraId="3DB6580C" w14:textId="77777777" w:rsidR="00605CA1" w:rsidRPr="004C22B5" w:rsidRDefault="00605CA1" w:rsidP="00605CA1">
            <w:pPr>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Дыхательные упражнения</w:t>
            </w:r>
          </w:p>
          <w:p w14:paraId="175C870C" w14:textId="77777777" w:rsidR="00605CA1" w:rsidRPr="004C22B5" w:rsidRDefault="00605CA1" w:rsidP="00605CA1">
            <w:pPr>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«Свеча».</w:t>
            </w:r>
          </w:p>
          <w:p w14:paraId="53B5A429" w14:textId="77777777" w:rsidR="00605CA1" w:rsidRPr="004C22B5" w:rsidRDefault="00605CA1" w:rsidP="00605CA1">
            <w:pPr>
              <w:spacing w:after="0" w:line="240" w:lineRule="auto"/>
              <w:rPr>
                <w:rFonts w:ascii="Times New Roman" w:hAnsi="Times New Roman" w:cs="Times New Roman"/>
                <w:color w:val="000000" w:themeColor="text1"/>
              </w:rPr>
            </w:pPr>
            <w:proofErr w:type="spellStart"/>
            <w:r w:rsidRPr="004C22B5">
              <w:rPr>
                <w:rFonts w:ascii="Times New Roman" w:hAnsi="Times New Roman" w:cs="Times New Roman"/>
                <w:color w:val="000000" w:themeColor="text1"/>
              </w:rPr>
              <w:t>И.п</w:t>
            </w:r>
            <w:proofErr w:type="spellEnd"/>
            <w:r w:rsidRPr="004C22B5">
              <w:rPr>
                <w:rFonts w:ascii="Times New Roman" w:hAnsi="Times New Roman" w:cs="Times New Roman"/>
                <w:color w:val="000000" w:themeColor="text1"/>
              </w:rPr>
              <w:t xml:space="preserve">.: </w:t>
            </w:r>
            <w:proofErr w:type="spellStart"/>
            <w:r w:rsidRPr="004C22B5">
              <w:rPr>
                <w:rFonts w:ascii="Times New Roman" w:hAnsi="Times New Roman" w:cs="Times New Roman"/>
                <w:color w:val="000000" w:themeColor="text1"/>
              </w:rPr>
              <w:t>о.с</w:t>
            </w:r>
            <w:proofErr w:type="spellEnd"/>
            <w:r w:rsidRPr="004C22B5">
              <w:rPr>
                <w:rFonts w:ascii="Times New Roman" w:hAnsi="Times New Roman" w:cs="Times New Roman"/>
                <w:color w:val="000000" w:themeColor="text1"/>
              </w:rPr>
              <w:t>, руки сцеплены в «замок», большие пальцы подняты вверх («свеча горит»). Выполнить вдох через нос и подуть на большие пальцы, произносить «фу-фу-фу» («задуем свечу»).</w:t>
            </w:r>
          </w:p>
          <w:p w14:paraId="7A6799B3" w14:textId="77777777" w:rsidR="00605CA1" w:rsidRPr="004C22B5" w:rsidRDefault="00605CA1" w:rsidP="00605CA1">
            <w:pPr>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«Снежинки».</w:t>
            </w:r>
          </w:p>
          <w:p w14:paraId="73805BF0" w14:textId="77777777" w:rsidR="00605CA1" w:rsidRPr="004C22B5" w:rsidRDefault="00605CA1" w:rsidP="00605CA1">
            <w:pPr>
              <w:spacing w:after="0" w:line="240" w:lineRule="auto"/>
              <w:rPr>
                <w:rFonts w:ascii="Times New Roman" w:hAnsi="Times New Roman" w:cs="Times New Roman"/>
                <w:color w:val="000000" w:themeColor="text1"/>
              </w:rPr>
            </w:pPr>
            <w:proofErr w:type="spellStart"/>
            <w:r w:rsidRPr="004C22B5">
              <w:rPr>
                <w:rFonts w:ascii="Times New Roman" w:hAnsi="Times New Roman" w:cs="Times New Roman"/>
                <w:color w:val="000000" w:themeColor="text1"/>
              </w:rPr>
              <w:t>И.п</w:t>
            </w:r>
            <w:proofErr w:type="spellEnd"/>
            <w:r w:rsidRPr="004C22B5">
              <w:rPr>
                <w:rFonts w:ascii="Times New Roman" w:hAnsi="Times New Roman" w:cs="Times New Roman"/>
                <w:color w:val="000000" w:themeColor="text1"/>
              </w:rPr>
              <w:t xml:space="preserve">.: </w:t>
            </w:r>
            <w:proofErr w:type="spellStart"/>
            <w:r w:rsidRPr="004C22B5">
              <w:rPr>
                <w:rFonts w:ascii="Times New Roman" w:hAnsi="Times New Roman" w:cs="Times New Roman"/>
                <w:color w:val="000000" w:themeColor="text1"/>
              </w:rPr>
              <w:t>о.с</w:t>
            </w:r>
            <w:proofErr w:type="spellEnd"/>
            <w:r w:rsidRPr="004C22B5">
              <w:rPr>
                <w:rFonts w:ascii="Times New Roman" w:hAnsi="Times New Roman" w:cs="Times New Roman"/>
                <w:color w:val="000000" w:themeColor="text1"/>
              </w:rPr>
              <w:t>, руки согнуты в локтях, ладошками вверх («на ладошку упали снежинки»). Выполнить вдох через нос и подуть на ладошки, произнести «фу-фу-фу» (губы трубочкой) («снежинки полетели»).</w:t>
            </w:r>
          </w:p>
          <w:p w14:paraId="1E540664" w14:textId="77777777" w:rsidR="00605CA1" w:rsidRPr="004C22B5" w:rsidRDefault="00605CA1" w:rsidP="00605CA1">
            <w:pPr>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«Регулировщик».</w:t>
            </w:r>
          </w:p>
          <w:p w14:paraId="1885FC14" w14:textId="77777777" w:rsidR="00605CA1" w:rsidRPr="004C22B5" w:rsidRDefault="00605CA1" w:rsidP="00605CA1">
            <w:pPr>
              <w:spacing w:after="0" w:line="240" w:lineRule="auto"/>
              <w:rPr>
                <w:rFonts w:ascii="Times New Roman" w:hAnsi="Times New Roman" w:cs="Times New Roman"/>
                <w:color w:val="000000" w:themeColor="text1"/>
              </w:rPr>
            </w:pPr>
            <w:proofErr w:type="spellStart"/>
            <w:r w:rsidRPr="004C22B5">
              <w:rPr>
                <w:rFonts w:ascii="Times New Roman" w:hAnsi="Times New Roman" w:cs="Times New Roman"/>
                <w:color w:val="000000" w:themeColor="text1"/>
              </w:rPr>
              <w:lastRenderedPageBreak/>
              <w:t>И.п</w:t>
            </w:r>
            <w:proofErr w:type="spellEnd"/>
            <w:r w:rsidRPr="004C22B5">
              <w:rPr>
                <w:rFonts w:ascii="Times New Roman" w:hAnsi="Times New Roman" w:cs="Times New Roman"/>
                <w:color w:val="000000" w:themeColor="text1"/>
              </w:rPr>
              <w:t>.: ноги на ширине плеч, одна рука поднята вверх, другая в сторону. Поменять положение рук резким движением, сделать вдох. Снова поменять положение рук — выдох.</w:t>
            </w:r>
          </w:p>
          <w:p w14:paraId="67244542" w14:textId="77777777" w:rsidR="00605CA1" w:rsidRPr="004C22B5" w:rsidRDefault="00605CA1" w:rsidP="00605CA1">
            <w:pPr>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«Рубка дров» или «Дровосек».</w:t>
            </w:r>
          </w:p>
          <w:p w14:paraId="7581E571" w14:textId="77777777" w:rsidR="00605CA1" w:rsidRPr="004C22B5" w:rsidRDefault="00605CA1" w:rsidP="00605CA1">
            <w:pPr>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Руки над головой сцеплены в «замок», ноги на ширине плеч (поднимая руки вверх, выполнить глубокий вдох через нос), на выдохе наклон туловища вперед с одновременным опусканием рук и произнесением «ух!».</w:t>
            </w:r>
          </w:p>
          <w:p w14:paraId="134C128B" w14:textId="77777777" w:rsidR="00605CA1" w:rsidRPr="004C22B5" w:rsidRDefault="00605CA1" w:rsidP="00605CA1">
            <w:pPr>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«Плечики».</w:t>
            </w:r>
          </w:p>
          <w:p w14:paraId="687026F3" w14:textId="77777777" w:rsidR="00605CA1" w:rsidRPr="004C22B5" w:rsidRDefault="00605CA1" w:rsidP="00605CA1">
            <w:pPr>
              <w:spacing w:after="0" w:line="240" w:lineRule="auto"/>
              <w:rPr>
                <w:rFonts w:ascii="Times New Roman" w:hAnsi="Times New Roman" w:cs="Times New Roman"/>
                <w:color w:val="000000" w:themeColor="text1"/>
              </w:rPr>
            </w:pPr>
            <w:proofErr w:type="spellStart"/>
            <w:r w:rsidRPr="004C22B5">
              <w:rPr>
                <w:rFonts w:ascii="Times New Roman" w:hAnsi="Times New Roman" w:cs="Times New Roman"/>
                <w:color w:val="000000" w:themeColor="text1"/>
              </w:rPr>
              <w:t>И.п</w:t>
            </w:r>
            <w:proofErr w:type="spellEnd"/>
            <w:r w:rsidRPr="004C22B5">
              <w:rPr>
                <w:rFonts w:ascii="Times New Roman" w:hAnsi="Times New Roman" w:cs="Times New Roman"/>
                <w:color w:val="000000" w:themeColor="text1"/>
              </w:rPr>
              <w:t xml:space="preserve">.: </w:t>
            </w:r>
            <w:proofErr w:type="spellStart"/>
            <w:r w:rsidRPr="004C22B5">
              <w:rPr>
                <w:rFonts w:ascii="Times New Roman" w:hAnsi="Times New Roman" w:cs="Times New Roman"/>
                <w:color w:val="000000" w:themeColor="text1"/>
              </w:rPr>
              <w:t>о.с</w:t>
            </w:r>
            <w:proofErr w:type="spellEnd"/>
            <w:r w:rsidRPr="004C22B5">
              <w:rPr>
                <w:rFonts w:ascii="Times New Roman" w:hAnsi="Times New Roman" w:cs="Times New Roman"/>
                <w:color w:val="000000" w:themeColor="text1"/>
              </w:rPr>
              <w:t>, смотреть прямо перед собой. Слегка наклонить голову вправо, правое ухо идет к правому плечу — выполнить два коротких шумных вдоха</w:t>
            </w:r>
          </w:p>
          <w:p w14:paraId="31932AEB" w14:textId="77777777" w:rsidR="00605CA1" w:rsidRPr="004C22B5" w:rsidRDefault="00605CA1" w:rsidP="00605CA1">
            <w:pPr>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носом. Затем слегка наклонить голову влево, левое ухо идет к левому плечу — тоже вдох («ушко с плечиком здороваются»).</w:t>
            </w:r>
          </w:p>
          <w:p w14:paraId="58ED0F6D" w14:textId="0905FCF5" w:rsidR="00FD4743" w:rsidRPr="004C22B5" w:rsidRDefault="00FD4743" w:rsidP="00605CA1">
            <w:pPr>
              <w:spacing w:after="0" w:line="240" w:lineRule="auto"/>
              <w:rPr>
                <w:rFonts w:ascii="Times New Roman" w:hAnsi="Times New Roman" w:cs="Times New Roman"/>
                <w:bCs/>
                <w:color w:val="000000" w:themeColor="text1"/>
                <w:lang w:val="kk-KZ"/>
              </w:rPr>
            </w:pPr>
            <w:r w:rsidRPr="004C22B5">
              <w:rPr>
                <w:rFonts w:ascii="Times New Roman" w:hAnsi="Times New Roman" w:cs="Times New Roman"/>
                <w:bCs/>
                <w:color w:val="000000" w:themeColor="text1"/>
              </w:rPr>
              <w:t xml:space="preserve"> ** *</w:t>
            </w:r>
            <w:r w:rsidRPr="004C22B5">
              <w:rPr>
                <w:rFonts w:ascii="Times New Roman" w:hAnsi="Times New Roman" w:cs="Times New Roman"/>
                <w:bCs/>
                <w:color w:val="000000" w:themeColor="text1"/>
                <w:lang w:val="kk-KZ"/>
              </w:rPr>
              <w:t xml:space="preserve"> қол-</w:t>
            </w:r>
            <w:r w:rsidR="00605CA1" w:rsidRPr="004C22B5">
              <w:rPr>
                <w:rFonts w:ascii="Times New Roman" w:hAnsi="Times New Roman" w:cs="Times New Roman"/>
                <w:bCs/>
                <w:color w:val="000000" w:themeColor="text1"/>
                <w:lang w:val="kk-KZ"/>
              </w:rPr>
              <w:t xml:space="preserve"> </w:t>
            </w:r>
            <w:proofErr w:type="gramStart"/>
            <w:r w:rsidR="00605CA1" w:rsidRPr="004C22B5">
              <w:rPr>
                <w:rFonts w:ascii="Times New Roman" w:hAnsi="Times New Roman" w:cs="Times New Roman"/>
                <w:bCs/>
                <w:color w:val="000000" w:themeColor="text1"/>
                <w:lang w:val="kk-KZ"/>
              </w:rPr>
              <w:t>руки ,</w:t>
            </w:r>
            <w:proofErr w:type="gramEnd"/>
            <w:r w:rsidR="00605CA1" w:rsidRPr="004C22B5">
              <w:rPr>
                <w:rFonts w:ascii="Times New Roman" w:hAnsi="Times New Roman" w:cs="Times New Roman"/>
                <w:bCs/>
                <w:color w:val="000000" w:themeColor="text1"/>
                <w:lang w:val="kk-KZ"/>
              </w:rPr>
              <w:t xml:space="preserve"> </w:t>
            </w:r>
            <w:r w:rsidRPr="004C22B5">
              <w:rPr>
                <w:rFonts w:ascii="Times New Roman" w:hAnsi="Times New Roman" w:cs="Times New Roman"/>
                <w:bCs/>
                <w:color w:val="000000" w:themeColor="text1"/>
                <w:lang w:val="kk-KZ"/>
              </w:rPr>
              <w:t>аяқ-</w:t>
            </w:r>
            <w:r w:rsidR="00605CA1" w:rsidRPr="004C22B5">
              <w:rPr>
                <w:rFonts w:ascii="Times New Roman" w:hAnsi="Times New Roman" w:cs="Times New Roman"/>
                <w:bCs/>
                <w:color w:val="000000" w:themeColor="text1"/>
                <w:lang w:val="kk-KZ"/>
              </w:rPr>
              <w:t xml:space="preserve"> </w:t>
            </w:r>
            <w:r w:rsidRPr="004C22B5">
              <w:rPr>
                <w:rFonts w:ascii="Times New Roman" w:hAnsi="Times New Roman" w:cs="Times New Roman"/>
                <w:bCs/>
                <w:color w:val="000000" w:themeColor="text1"/>
                <w:lang w:val="kk-KZ"/>
              </w:rPr>
              <w:t xml:space="preserve">-ноги, </w:t>
            </w:r>
            <w:r w:rsidR="00605CA1" w:rsidRPr="004C22B5">
              <w:rPr>
                <w:rFonts w:ascii="Times New Roman" w:hAnsi="Times New Roman" w:cs="Times New Roman"/>
                <w:bCs/>
                <w:color w:val="000000" w:themeColor="text1"/>
                <w:lang w:val="kk-KZ"/>
              </w:rPr>
              <w:t>свеча- шам,</w:t>
            </w:r>
            <w:r w:rsidRPr="004C22B5">
              <w:rPr>
                <w:rFonts w:ascii="Times New Roman" w:hAnsi="Times New Roman" w:cs="Times New Roman"/>
                <w:bCs/>
                <w:color w:val="000000" w:themeColor="text1"/>
                <w:lang w:val="kk-KZ"/>
              </w:rPr>
              <w:t xml:space="preserve"> сабын -мыло, су - вода, кір - грязный, таза – чистый, </w:t>
            </w:r>
          </w:p>
          <w:p w14:paraId="51894CFD" w14:textId="0B523324" w:rsidR="00FD4743" w:rsidRPr="004C22B5" w:rsidRDefault="00FD4743" w:rsidP="00605CA1">
            <w:pPr>
              <w:spacing w:after="0" w:line="240" w:lineRule="auto"/>
              <w:rPr>
                <w:rFonts w:ascii="Times New Roman" w:hAnsi="Times New Roman" w:cs="Times New Roman"/>
                <w:color w:val="000000" w:themeColor="text1"/>
                <w:lang w:val="kk-KZ"/>
              </w:rPr>
            </w:pPr>
            <w:r w:rsidRPr="004C22B5">
              <w:rPr>
                <w:rFonts w:ascii="Times New Roman" w:hAnsi="Times New Roman" w:cs="Times New Roman"/>
                <w:b/>
                <w:color w:val="000000" w:themeColor="text1"/>
                <w:lang w:val="kk-KZ"/>
              </w:rPr>
              <w:t>Ойын жаттығуы/</w:t>
            </w:r>
            <w:r w:rsidRPr="004C22B5">
              <w:rPr>
                <w:rFonts w:ascii="Times New Roman" w:hAnsi="Times New Roman" w:cs="Times New Roman"/>
                <w:color w:val="000000" w:themeColor="text1"/>
              </w:rPr>
              <w:t xml:space="preserve">Игровое упражнение </w:t>
            </w:r>
            <w:r w:rsidR="00605CA1" w:rsidRPr="004C22B5">
              <w:rPr>
                <w:rFonts w:ascii="Times New Roman" w:hAnsi="Times New Roman" w:cs="Times New Roman"/>
                <w:i/>
                <w:color w:val="000000" w:themeColor="text1"/>
                <w:lang w:val="kk-KZ"/>
              </w:rPr>
              <w:t xml:space="preserve">«Как надо заправлять кровать» </w:t>
            </w:r>
            <w:r w:rsidRPr="004C22B5">
              <w:rPr>
                <w:rFonts w:ascii="Times New Roman" w:hAnsi="Times New Roman" w:cs="Times New Roman"/>
                <w:i/>
                <w:color w:val="000000" w:themeColor="text1"/>
              </w:rPr>
              <w:t>Задача: Закреплять умение заправлять свою кровать.</w:t>
            </w:r>
            <w:r w:rsidRPr="004C22B5">
              <w:rPr>
                <w:rFonts w:ascii="Times New Roman" w:hAnsi="Times New Roman" w:cs="Times New Roman"/>
                <w:i/>
                <w:color w:val="000000" w:themeColor="text1"/>
                <w:lang w:val="kk-KZ"/>
              </w:rPr>
              <w:t xml:space="preserve"> </w:t>
            </w:r>
          </w:p>
        </w:tc>
      </w:tr>
      <w:tr w:rsidR="004C22B5" w:rsidRPr="004C22B5" w14:paraId="4819ADFD" w14:textId="77777777" w:rsidTr="00BC1AA1">
        <w:trPr>
          <w:trHeight w:val="281"/>
        </w:trPr>
        <w:tc>
          <w:tcPr>
            <w:tcW w:w="2495" w:type="dxa"/>
          </w:tcPr>
          <w:p w14:paraId="1AAEC359" w14:textId="77777777" w:rsidR="00FD4743" w:rsidRPr="004C22B5" w:rsidRDefault="00FD4743" w:rsidP="00BC1AA1">
            <w:pPr>
              <w:widowControl w:val="0"/>
              <w:autoSpaceDE w:val="0"/>
              <w:autoSpaceDN w:val="0"/>
              <w:adjustRightInd w:val="0"/>
              <w:spacing w:after="0" w:line="240" w:lineRule="auto"/>
              <w:contextualSpacing/>
              <w:rPr>
                <w:rFonts w:ascii="Times New Roman" w:hAnsi="Times New Roman" w:cs="Times New Roman"/>
                <w:b/>
                <w:bCs/>
                <w:color w:val="000000" w:themeColor="text1"/>
                <w:lang w:val="kk-KZ"/>
              </w:rPr>
            </w:pPr>
            <w:r w:rsidRPr="004C22B5">
              <w:rPr>
                <w:rFonts w:ascii="Times New Roman" w:hAnsi="Times New Roman" w:cs="Times New Roman"/>
                <w:b/>
                <w:bCs/>
                <w:color w:val="000000" w:themeColor="text1"/>
                <w:lang w:val="kk-KZ"/>
              </w:rPr>
              <w:lastRenderedPageBreak/>
              <w:t>Бесін ас/</w:t>
            </w:r>
            <w:r w:rsidRPr="004C22B5">
              <w:rPr>
                <w:rFonts w:ascii="Times New Roman" w:hAnsi="Times New Roman" w:cs="Times New Roman"/>
                <w:b/>
                <w:bCs/>
                <w:color w:val="000000" w:themeColor="text1"/>
              </w:rPr>
              <w:t>Полдник</w:t>
            </w:r>
          </w:p>
        </w:tc>
        <w:tc>
          <w:tcPr>
            <w:tcW w:w="13264" w:type="dxa"/>
            <w:gridSpan w:val="8"/>
          </w:tcPr>
          <w:p w14:paraId="3D88F02B" w14:textId="77777777" w:rsidR="00FD4743" w:rsidRPr="004C22B5" w:rsidRDefault="00FD4743" w:rsidP="00BC1AA1">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000000" w:themeColor="text1"/>
                <w:lang w:val="kk-KZ"/>
              </w:rPr>
            </w:pPr>
            <w:r w:rsidRPr="004C22B5">
              <w:rPr>
                <w:rFonts w:ascii="Times New Roman" w:hAnsi="Times New Roman" w:cs="Times New Roman"/>
                <w:color w:val="000000" w:themeColor="text1"/>
                <w:lang w:val="kk-KZ"/>
              </w:rPr>
              <w:t>Балалардың назарын тамаққа аудару; тамақтану мәдениеті туралы жеке жұмыс жүргізу</w:t>
            </w:r>
          </w:p>
          <w:p w14:paraId="49727C5C" w14:textId="77777777" w:rsidR="00FD4743" w:rsidRPr="004C22B5" w:rsidRDefault="00FD4743" w:rsidP="00BC1AA1">
            <w:pPr>
              <w:widowControl w:val="0"/>
              <w:tabs>
                <w:tab w:val="left" w:pos="6640"/>
              </w:tabs>
              <w:autoSpaceDE w:val="0"/>
              <w:autoSpaceDN w:val="0"/>
              <w:adjustRightInd w:val="0"/>
              <w:spacing w:after="0" w:line="240" w:lineRule="auto"/>
              <w:contextualSpacing/>
              <w:jc w:val="center"/>
              <w:rPr>
                <w:rFonts w:ascii="Times New Roman" w:hAnsi="Times New Roman" w:cs="Times New Roman"/>
                <w:b/>
                <w:i/>
                <w:color w:val="000000" w:themeColor="text1"/>
                <w:u w:val="dotted"/>
                <w:lang w:val="kk-KZ"/>
              </w:rPr>
            </w:pPr>
            <w:r w:rsidRPr="004C22B5">
              <w:rPr>
                <w:rFonts w:ascii="Times New Roman" w:hAnsi="Times New Roman" w:cs="Times New Roman"/>
                <w:i/>
                <w:color w:val="000000" w:themeColor="text1"/>
              </w:rPr>
              <w:t>Привлечение внимания детей к пище; индивидуальная работа по умению правильно держать ложку во время еды</w:t>
            </w:r>
          </w:p>
        </w:tc>
      </w:tr>
      <w:tr w:rsidR="004C22B5" w:rsidRPr="004C22B5" w14:paraId="18D0A611" w14:textId="77777777" w:rsidTr="00BC1AA1">
        <w:trPr>
          <w:trHeight w:val="815"/>
        </w:trPr>
        <w:tc>
          <w:tcPr>
            <w:tcW w:w="2495" w:type="dxa"/>
            <w:vMerge w:val="restart"/>
          </w:tcPr>
          <w:p w14:paraId="1C349136" w14:textId="77777777" w:rsidR="00FD4743" w:rsidRPr="004C22B5" w:rsidRDefault="00FD4743" w:rsidP="00BC1AA1">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r w:rsidRPr="004C22B5">
              <w:rPr>
                <w:rFonts w:ascii="Times New Roman" w:hAnsi="Times New Roman" w:cs="Times New Roman"/>
                <w:b/>
                <w:bCs/>
                <w:color w:val="000000" w:themeColor="text1"/>
                <w:lang w:val="kk-KZ"/>
              </w:rPr>
              <w:t xml:space="preserve">Ойындар, өз еркіндегі жұмыстар/ </w:t>
            </w:r>
            <w:r w:rsidRPr="004C22B5">
              <w:rPr>
                <w:rFonts w:ascii="Times New Roman" w:hAnsi="Times New Roman" w:cs="Times New Roman"/>
                <w:b/>
                <w:bCs/>
                <w:color w:val="000000" w:themeColor="text1"/>
              </w:rPr>
              <w:t>Игры, самостоятельная деятельность</w:t>
            </w:r>
            <w:r w:rsidRPr="004C22B5">
              <w:rPr>
                <w:rFonts w:ascii="Times New Roman" w:hAnsi="Times New Roman" w:cs="Times New Roman"/>
                <w:b/>
                <w:color w:val="000000" w:themeColor="text1"/>
                <w:lang w:val="kk-KZ"/>
              </w:rPr>
              <w:t xml:space="preserve"> </w:t>
            </w:r>
          </w:p>
          <w:p w14:paraId="27B39757" w14:textId="77777777" w:rsidR="00FD4743" w:rsidRPr="004C22B5" w:rsidRDefault="00FD4743" w:rsidP="00BC1AA1">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p>
          <w:p w14:paraId="2FC1AC77" w14:textId="77777777" w:rsidR="00FD4743" w:rsidRPr="004C22B5" w:rsidRDefault="00FD4743" w:rsidP="00BC1AA1">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34020C20" w14:textId="77777777" w:rsidR="00FD4743" w:rsidRPr="004C22B5" w:rsidRDefault="00FD4743" w:rsidP="00BC1AA1">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4D97F89F" w14:textId="77777777" w:rsidR="00FD4743" w:rsidRPr="004C22B5" w:rsidRDefault="00FD4743" w:rsidP="00BC1AA1">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5A29D329" w14:textId="77777777" w:rsidR="00FD4743" w:rsidRPr="004C22B5" w:rsidRDefault="00FD4743" w:rsidP="00BC1AA1">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1196BF36" w14:textId="77777777" w:rsidR="00FD4743" w:rsidRPr="004C22B5" w:rsidRDefault="00FD4743" w:rsidP="00BC1AA1">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5F3242FF" w14:textId="77777777" w:rsidR="00FD4743" w:rsidRPr="004C22B5" w:rsidRDefault="00FD4743" w:rsidP="00BC1AA1">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26411C50" w14:textId="77777777" w:rsidR="00FD4743" w:rsidRPr="004C22B5" w:rsidRDefault="00FD4743" w:rsidP="00BC1AA1">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2AE7DD37" w14:textId="77777777" w:rsidR="00FD4743" w:rsidRPr="004C22B5" w:rsidRDefault="00FD4743" w:rsidP="00BC1AA1">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1C1E4AA5" w14:textId="77777777" w:rsidR="00FD4743" w:rsidRPr="004C22B5" w:rsidRDefault="00FD4743" w:rsidP="00BC1AA1">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5122503E" w14:textId="77777777" w:rsidR="00FD4743" w:rsidRPr="004C22B5" w:rsidRDefault="00FD4743" w:rsidP="00BC1AA1">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2C6D2C1F" w14:textId="77777777" w:rsidR="00FD4743" w:rsidRPr="004C22B5" w:rsidRDefault="00FD4743" w:rsidP="00BC1AA1">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734273AE" w14:textId="77777777" w:rsidR="00FD4743" w:rsidRPr="004C22B5" w:rsidRDefault="00FD4743" w:rsidP="00BC1AA1">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575CD2EB" w14:textId="77777777" w:rsidR="00FD4743" w:rsidRPr="004C22B5" w:rsidRDefault="00FD4743" w:rsidP="00BC1AA1">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1F147331" w14:textId="77777777" w:rsidR="00FD4743" w:rsidRPr="004C22B5" w:rsidRDefault="00FD4743" w:rsidP="00BC1AA1">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6E93CEE7" w14:textId="77777777" w:rsidR="00FD4743" w:rsidRPr="004C22B5" w:rsidRDefault="00FD4743" w:rsidP="00BC1AA1">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37756549" w14:textId="77777777" w:rsidR="00FD4743" w:rsidRPr="004C22B5" w:rsidRDefault="00FD4743" w:rsidP="00BC1AA1">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2DBB749E" w14:textId="77777777" w:rsidR="00FD4743" w:rsidRPr="004C22B5" w:rsidRDefault="00FD4743" w:rsidP="00BC1AA1">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0B7595BD" w14:textId="77777777" w:rsidR="00FD4743" w:rsidRPr="004C22B5" w:rsidRDefault="00FD4743" w:rsidP="00BC1AA1">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38FE19F3" w14:textId="77777777" w:rsidR="00FD4743" w:rsidRPr="004C22B5" w:rsidRDefault="00FD4743" w:rsidP="00BC1AA1">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07365227" w14:textId="77777777" w:rsidR="00FD4743" w:rsidRPr="004C22B5" w:rsidRDefault="00FD4743" w:rsidP="00BC1AA1">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49FA5199" w14:textId="77777777" w:rsidR="00FD4743" w:rsidRPr="004C22B5" w:rsidRDefault="00FD4743" w:rsidP="00BC1AA1">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23193399" w14:textId="77777777" w:rsidR="00FD4743" w:rsidRPr="004C22B5" w:rsidRDefault="00FD4743" w:rsidP="00BC1AA1">
            <w:pPr>
              <w:widowControl w:val="0"/>
              <w:autoSpaceDE w:val="0"/>
              <w:autoSpaceDN w:val="0"/>
              <w:adjustRightInd w:val="0"/>
              <w:spacing w:after="0" w:line="240" w:lineRule="auto"/>
              <w:contextualSpacing/>
              <w:jc w:val="both"/>
              <w:rPr>
                <w:rFonts w:ascii="Times New Roman" w:hAnsi="Times New Roman" w:cs="Times New Roman"/>
                <w:b/>
                <w:bCs/>
                <w:color w:val="000000" w:themeColor="text1"/>
                <w:lang w:val="kk-KZ"/>
              </w:rPr>
            </w:pPr>
          </w:p>
          <w:p w14:paraId="18DD4655" w14:textId="77777777" w:rsidR="00FD4743" w:rsidRPr="004C22B5" w:rsidRDefault="00FD4743" w:rsidP="00BC1AA1">
            <w:pPr>
              <w:widowControl w:val="0"/>
              <w:autoSpaceDE w:val="0"/>
              <w:autoSpaceDN w:val="0"/>
              <w:adjustRightInd w:val="0"/>
              <w:spacing w:after="0" w:line="240" w:lineRule="auto"/>
              <w:contextualSpacing/>
              <w:jc w:val="both"/>
              <w:rPr>
                <w:rFonts w:ascii="Times New Roman" w:hAnsi="Times New Roman" w:cs="Times New Roman"/>
                <w:b/>
                <w:bCs/>
                <w:color w:val="000000" w:themeColor="text1"/>
                <w:lang w:val="kk-KZ"/>
              </w:rPr>
            </w:pPr>
          </w:p>
          <w:p w14:paraId="7BDFE4DF" w14:textId="10DA8A51" w:rsidR="00FD4743" w:rsidRPr="004C22B5" w:rsidRDefault="00FD4743" w:rsidP="00BC1AA1">
            <w:pPr>
              <w:widowControl w:val="0"/>
              <w:autoSpaceDE w:val="0"/>
              <w:autoSpaceDN w:val="0"/>
              <w:adjustRightInd w:val="0"/>
              <w:spacing w:after="0" w:line="240" w:lineRule="auto"/>
              <w:contextualSpacing/>
              <w:jc w:val="both"/>
              <w:rPr>
                <w:rFonts w:ascii="Times New Roman" w:hAnsi="Times New Roman" w:cs="Times New Roman"/>
                <w:b/>
                <w:bCs/>
                <w:color w:val="000000" w:themeColor="text1"/>
                <w:lang w:val="kk-KZ"/>
              </w:rPr>
            </w:pPr>
          </w:p>
          <w:p w14:paraId="2AF90EB5" w14:textId="2FB601F5" w:rsidR="00605CA1" w:rsidRPr="004C22B5" w:rsidRDefault="00605CA1" w:rsidP="00BC1AA1">
            <w:pPr>
              <w:widowControl w:val="0"/>
              <w:autoSpaceDE w:val="0"/>
              <w:autoSpaceDN w:val="0"/>
              <w:adjustRightInd w:val="0"/>
              <w:spacing w:after="0" w:line="240" w:lineRule="auto"/>
              <w:contextualSpacing/>
              <w:jc w:val="both"/>
              <w:rPr>
                <w:rFonts w:ascii="Times New Roman" w:hAnsi="Times New Roman" w:cs="Times New Roman"/>
                <w:b/>
                <w:bCs/>
                <w:color w:val="000000" w:themeColor="text1"/>
                <w:lang w:val="kk-KZ"/>
              </w:rPr>
            </w:pPr>
          </w:p>
          <w:p w14:paraId="7475E36D" w14:textId="69A2BB1D" w:rsidR="00605CA1" w:rsidRPr="004C22B5" w:rsidRDefault="00605CA1" w:rsidP="00BC1AA1">
            <w:pPr>
              <w:widowControl w:val="0"/>
              <w:autoSpaceDE w:val="0"/>
              <w:autoSpaceDN w:val="0"/>
              <w:adjustRightInd w:val="0"/>
              <w:spacing w:after="0" w:line="240" w:lineRule="auto"/>
              <w:contextualSpacing/>
              <w:jc w:val="both"/>
              <w:rPr>
                <w:rFonts w:ascii="Times New Roman" w:hAnsi="Times New Roman" w:cs="Times New Roman"/>
                <w:b/>
                <w:bCs/>
                <w:color w:val="000000" w:themeColor="text1"/>
                <w:lang w:val="kk-KZ"/>
              </w:rPr>
            </w:pPr>
          </w:p>
          <w:p w14:paraId="22F144BE" w14:textId="1CE6F482" w:rsidR="00605CA1" w:rsidRPr="004C22B5" w:rsidRDefault="00605CA1" w:rsidP="00BC1AA1">
            <w:pPr>
              <w:widowControl w:val="0"/>
              <w:autoSpaceDE w:val="0"/>
              <w:autoSpaceDN w:val="0"/>
              <w:adjustRightInd w:val="0"/>
              <w:spacing w:after="0" w:line="240" w:lineRule="auto"/>
              <w:contextualSpacing/>
              <w:jc w:val="both"/>
              <w:rPr>
                <w:rFonts w:ascii="Times New Roman" w:hAnsi="Times New Roman" w:cs="Times New Roman"/>
                <w:b/>
                <w:bCs/>
                <w:color w:val="000000" w:themeColor="text1"/>
                <w:lang w:val="kk-KZ"/>
              </w:rPr>
            </w:pPr>
          </w:p>
          <w:p w14:paraId="633EDDA4" w14:textId="7DC9C22D" w:rsidR="00605CA1" w:rsidRPr="004C22B5" w:rsidRDefault="00605CA1" w:rsidP="00BC1AA1">
            <w:pPr>
              <w:widowControl w:val="0"/>
              <w:autoSpaceDE w:val="0"/>
              <w:autoSpaceDN w:val="0"/>
              <w:adjustRightInd w:val="0"/>
              <w:spacing w:after="0" w:line="240" w:lineRule="auto"/>
              <w:contextualSpacing/>
              <w:jc w:val="both"/>
              <w:rPr>
                <w:rFonts w:ascii="Times New Roman" w:hAnsi="Times New Roman" w:cs="Times New Roman"/>
                <w:b/>
                <w:bCs/>
                <w:color w:val="000000" w:themeColor="text1"/>
                <w:lang w:val="kk-KZ"/>
              </w:rPr>
            </w:pPr>
          </w:p>
          <w:p w14:paraId="402B443D" w14:textId="77777777" w:rsidR="00605CA1" w:rsidRPr="004C22B5" w:rsidRDefault="00605CA1" w:rsidP="00BC1AA1">
            <w:pPr>
              <w:widowControl w:val="0"/>
              <w:autoSpaceDE w:val="0"/>
              <w:autoSpaceDN w:val="0"/>
              <w:adjustRightInd w:val="0"/>
              <w:spacing w:after="0" w:line="240" w:lineRule="auto"/>
              <w:contextualSpacing/>
              <w:jc w:val="both"/>
              <w:rPr>
                <w:rFonts w:ascii="Times New Roman" w:hAnsi="Times New Roman" w:cs="Times New Roman"/>
                <w:b/>
                <w:bCs/>
                <w:color w:val="000000" w:themeColor="text1"/>
                <w:lang w:val="kk-KZ"/>
              </w:rPr>
            </w:pPr>
          </w:p>
          <w:p w14:paraId="575C2F7A" w14:textId="77777777" w:rsidR="00FD4743" w:rsidRPr="004C22B5" w:rsidRDefault="00FD4743" w:rsidP="00BC1AA1">
            <w:pPr>
              <w:widowControl w:val="0"/>
              <w:autoSpaceDE w:val="0"/>
              <w:autoSpaceDN w:val="0"/>
              <w:adjustRightInd w:val="0"/>
              <w:spacing w:after="0" w:line="240" w:lineRule="auto"/>
              <w:contextualSpacing/>
              <w:jc w:val="both"/>
              <w:rPr>
                <w:rFonts w:ascii="Times New Roman" w:hAnsi="Times New Roman" w:cs="Times New Roman"/>
                <w:b/>
                <w:bCs/>
                <w:color w:val="000000" w:themeColor="text1"/>
                <w:lang w:val="kk-KZ"/>
              </w:rPr>
            </w:pPr>
          </w:p>
          <w:p w14:paraId="06964DE4" w14:textId="77777777" w:rsidR="00FD4743" w:rsidRPr="004C22B5" w:rsidRDefault="00FD4743" w:rsidP="00BC1AA1">
            <w:pPr>
              <w:widowControl w:val="0"/>
              <w:autoSpaceDE w:val="0"/>
              <w:autoSpaceDN w:val="0"/>
              <w:adjustRightInd w:val="0"/>
              <w:spacing w:after="0" w:line="240" w:lineRule="auto"/>
              <w:contextualSpacing/>
              <w:jc w:val="both"/>
              <w:rPr>
                <w:rFonts w:ascii="Times New Roman" w:hAnsi="Times New Roman" w:cs="Times New Roman"/>
                <w:b/>
                <w:bCs/>
                <w:color w:val="000000" w:themeColor="text1"/>
                <w:lang w:val="kk-KZ"/>
              </w:rPr>
            </w:pPr>
            <w:r w:rsidRPr="004C22B5">
              <w:rPr>
                <w:rFonts w:ascii="Times New Roman" w:hAnsi="Times New Roman" w:cs="Times New Roman"/>
                <w:b/>
                <w:bCs/>
                <w:color w:val="000000" w:themeColor="text1"/>
                <w:lang w:val="kk-KZ"/>
              </w:rPr>
              <w:t>Жеке жұмыс/</w:t>
            </w:r>
          </w:p>
          <w:p w14:paraId="4F36CCE3" w14:textId="77777777" w:rsidR="00FD4743" w:rsidRPr="004C22B5" w:rsidRDefault="00FD4743" w:rsidP="00BC1AA1">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r w:rsidRPr="004C22B5">
              <w:rPr>
                <w:rFonts w:ascii="Times New Roman" w:hAnsi="Times New Roman" w:cs="Times New Roman"/>
                <w:b/>
                <w:bCs/>
                <w:color w:val="000000" w:themeColor="text1"/>
              </w:rPr>
              <w:t>Индивидуальная работа (по индивидуальным картам развития)</w:t>
            </w:r>
          </w:p>
        </w:tc>
        <w:tc>
          <w:tcPr>
            <w:tcW w:w="2610" w:type="dxa"/>
            <w:gridSpan w:val="2"/>
          </w:tcPr>
          <w:p w14:paraId="045F0EFD" w14:textId="3E1EC842" w:rsidR="00FD4743" w:rsidRPr="004C22B5" w:rsidRDefault="00FD4743" w:rsidP="00577C68">
            <w:pPr>
              <w:spacing w:after="0" w:line="240" w:lineRule="auto"/>
              <w:rPr>
                <w:rFonts w:ascii="Times New Roman" w:hAnsi="Times New Roman" w:cs="Times New Roman"/>
                <w:color w:val="000000" w:themeColor="text1"/>
              </w:rPr>
            </w:pPr>
            <w:proofErr w:type="spellStart"/>
            <w:r w:rsidRPr="004C22B5">
              <w:rPr>
                <w:rFonts w:ascii="Times New Roman" w:hAnsi="Times New Roman" w:cs="Times New Roman"/>
                <w:b/>
                <w:color w:val="000000" w:themeColor="text1"/>
              </w:rPr>
              <w:lastRenderedPageBreak/>
              <w:t>Сюжеттiк</w:t>
            </w:r>
            <w:proofErr w:type="spellEnd"/>
            <w:r w:rsidRPr="004C22B5">
              <w:rPr>
                <w:rFonts w:ascii="Times New Roman" w:hAnsi="Times New Roman" w:cs="Times New Roman"/>
                <w:b/>
                <w:color w:val="000000" w:themeColor="text1"/>
              </w:rPr>
              <w:t xml:space="preserve"> – </w:t>
            </w:r>
            <w:proofErr w:type="spellStart"/>
            <w:r w:rsidRPr="004C22B5">
              <w:rPr>
                <w:rFonts w:ascii="Times New Roman" w:hAnsi="Times New Roman" w:cs="Times New Roman"/>
                <w:b/>
                <w:color w:val="000000" w:themeColor="text1"/>
              </w:rPr>
              <w:t>рөлдiк</w:t>
            </w:r>
            <w:proofErr w:type="spellEnd"/>
            <w:r w:rsidRPr="004C22B5">
              <w:rPr>
                <w:rFonts w:ascii="Times New Roman" w:hAnsi="Times New Roman" w:cs="Times New Roman"/>
                <w:b/>
                <w:color w:val="000000" w:themeColor="text1"/>
              </w:rPr>
              <w:t xml:space="preserve"> </w:t>
            </w:r>
            <w:proofErr w:type="spellStart"/>
            <w:r w:rsidRPr="004C22B5">
              <w:rPr>
                <w:rFonts w:ascii="Times New Roman" w:hAnsi="Times New Roman" w:cs="Times New Roman"/>
                <w:b/>
                <w:color w:val="000000" w:themeColor="text1"/>
              </w:rPr>
              <w:t>ойын</w:t>
            </w:r>
            <w:proofErr w:type="spellEnd"/>
            <w:r w:rsidRPr="004C22B5">
              <w:rPr>
                <w:rFonts w:ascii="Times New Roman" w:hAnsi="Times New Roman" w:cs="Times New Roman"/>
                <w:b/>
                <w:color w:val="000000" w:themeColor="text1"/>
              </w:rPr>
              <w:t xml:space="preserve"> / Сюжетно – ролевая игра:</w:t>
            </w:r>
            <w:r w:rsidRPr="004C22B5">
              <w:rPr>
                <w:rFonts w:ascii="Times New Roman" w:hAnsi="Times New Roman" w:cs="Times New Roman"/>
                <w:color w:val="000000" w:themeColor="text1"/>
              </w:rPr>
              <w:t xml:space="preserve"> «</w:t>
            </w:r>
            <w:r w:rsidR="00577C68" w:rsidRPr="004C22B5">
              <w:rPr>
                <w:rFonts w:ascii="Times New Roman" w:hAnsi="Times New Roman" w:cs="Times New Roman"/>
                <w:color w:val="000000" w:themeColor="text1"/>
              </w:rPr>
              <w:t>Зоопарк</w:t>
            </w:r>
            <w:r w:rsidRPr="004C22B5">
              <w:rPr>
                <w:rFonts w:ascii="Times New Roman" w:hAnsi="Times New Roman" w:cs="Times New Roman"/>
                <w:color w:val="000000" w:themeColor="text1"/>
              </w:rPr>
              <w:t>» Задача</w:t>
            </w:r>
            <w:proofErr w:type="gramStart"/>
            <w:r w:rsidRPr="004C22B5">
              <w:rPr>
                <w:rFonts w:ascii="Times New Roman" w:hAnsi="Times New Roman" w:cs="Times New Roman"/>
                <w:color w:val="000000" w:themeColor="text1"/>
              </w:rPr>
              <w:t xml:space="preserve">: </w:t>
            </w:r>
            <w:r w:rsidR="00577C68" w:rsidRPr="004C22B5">
              <w:rPr>
                <w:rFonts w:ascii="Times New Roman" w:hAnsi="Times New Roman" w:cs="Times New Roman"/>
                <w:color w:val="000000" w:themeColor="text1"/>
                <w:shd w:val="clear" w:color="auto" w:fill="FFFFFF"/>
              </w:rPr>
              <w:t>Закреплять</w:t>
            </w:r>
            <w:proofErr w:type="gramEnd"/>
            <w:r w:rsidR="00577C68" w:rsidRPr="004C22B5">
              <w:rPr>
                <w:rFonts w:ascii="Times New Roman" w:hAnsi="Times New Roman" w:cs="Times New Roman"/>
                <w:color w:val="000000" w:themeColor="text1"/>
                <w:shd w:val="clear" w:color="auto" w:fill="FFFFFF"/>
              </w:rPr>
              <w:t xml:space="preserve"> знания детей о представителях зоопарка</w:t>
            </w:r>
            <w:r w:rsidR="00577C68" w:rsidRPr="004C22B5">
              <w:rPr>
                <w:rFonts w:ascii="Times New Roman" w:hAnsi="Times New Roman" w:cs="Times New Roman"/>
                <w:color w:val="000000" w:themeColor="text1"/>
                <w:shd w:val="clear" w:color="auto" w:fill="FFFFFF"/>
              </w:rPr>
              <w:br/>
              <w:t>формировать игровые умения, вступать в ролевое взаимодействие друг с другом;</w:t>
            </w:r>
            <w:r w:rsidR="00577C68" w:rsidRPr="004C22B5">
              <w:rPr>
                <w:rFonts w:ascii="Times New Roman" w:hAnsi="Times New Roman" w:cs="Times New Roman"/>
                <w:color w:val="000000" w:themeColor="text1"/>
              </w:rPr>
              <w:t xml:space="preserve"> </w:t>
            </w:r>
            <w:r w:rsidRPr="004C22B5">
              <w:rPr>
                <w:rFonts w:ascii="Times New Roman" w:hAnsi="Times New Roman" w:cs="Times New Roman"/>
                <w:color w:val="000000" w:themeColor="text1"/>
              </w:rPr>
              <w:t xml:space="preserve">(творческая, коммуникативная деятельность). </w:t>
            </w:r>
          </w:p>
          <w:p w14:paraId="1C44F99E" w14:textId="08611A11" w:rsidR="00577C68" w:rsidRPr="004C22B5" w:rsidRDefault="00FD4743" w:rsidP="00577C68">
            <w:pPr>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 xml:space="preserve">*** </w:t>
            </w:r>
            <w:r w:rsidR="00577C68" w:rsidRPr="004C22B5">
              <w:rPr>
                <w:rFonts w:ascii="Times New Roman" w:hAnsi="Times New Roman" w:cs="Times New Roman"/>
                <w:color w:val="000000" w:themeColor="text1"/>
              </w:rPr>
              <w:t>обезьяна-</w:t>
            </w:r>
            <w:proofErr w:type="spellStart"/>
            <w:proofErr w:type="gramStart"/>
            <w:r w:rsidR="00577C68" w:rsidRPr="004C22B5">
              <w:rPr>
                <w:rFonts w:ascii="Times New Roman" w:hAnsi="Times New Roman" w:cs="Times New Roman"/>
                <w:color w:val="000000" w:themeColor="text1"/>
              </w:rPr>
              <w:t>маймыл</w:t>
            </w:r>
            <w:proofErr w:type="spellEnd"/>
            <w:r w:rsidR="00577C68" w:rsidRPr="004C22B5">
              <w:rPr>
                <w:rFonts w:ascii="Times New Roman" w:hAnsi="Times New Roman" w:cs="Times New Roman"/>
                <w:color w:val="000000" w:themeColor="text1"/>
              </w:rPr>
              <w:t xml:space="preserve"> ,лев</w:t>
            </w:r>
            <w:proofErr w:type="gramEnd"/>
            <w:r w:rsidR="00577C68" w:rsidRPr="004C22B5">
              <w:rPr>
                <w:rFonts w:ascii="Times New Roman" w:hAnsi="Times New Roman" w:cs="Times New Roman"/>
                <w:color w:val="000000" w:themeColor="text1"/>
              </w:rPr>
              <w:t>-</w:t>
            </w:r>
            <w:proofErr w:type="spellStart"/>
            <w:r w:rsidR="00577C68" w:rsidRPr="004C22B5">
              <w:rPr>
                <w:rFonts w:ascii="Times New Roman" w:hAnsi="Times New Roman" w:cs="Times New Roman"/>
                <w:color w:val="000000" w:themeColor="text1"/>
              </w:rPr>
              <w:t>арыстан</w:t>
            </w:r>
            <w:proofErr w:type="spellEnd"/>
            <w:r w:rsidR="00577C68" w:rsidRPr="004C22B5">
              <w:rPr>
                <w:rFonts w:ascii="Times New Roman" w:hAnsi="Times New Roman" w:cs="Times New Roman"/>
                <w:color w:val="000000" w:themeColor="text1"/>
              </w:rPr>
              <w:t xml:space="preserve"> ,тигр-</w:t>
            </w:r>
            <w:proofErr w:type="spellStart"/>
            <w:r w:rsidR="00577C68" w:rsidRPr="004C22B5">
              <w:rPr>
                <w:rFonts w:ascii="Times New Roman" w:hAnsi="Times New Roman" w:cs="Times New Roman"/>
                <w:color w:val="000000" w:themeColor="text1"/>
              </w:rPr>
              <w:t>жолбарыс</w:t>
            </w:r>
            <w:proofErr w:type="spellEnd"/>
          </w:p>
          <w:p w14:paraId="0D4ED3F1" w14:textId="73DA6441" w:rsidR="00FD4743" w:rsidRPr="004C22B5" w:rsidRDefault="00FD4743" w:rsidP="00577C68">
            <w:pPr>
              <w:spacing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w:t>
            </w:r>
            <w:proofErr w:type="spellStart"/>
            <w:r w:rsidRPr="004C22B5">
              <w:rPr>
                <w:rFonts w:ascii="Times New Roman" w:hAnsi="Times New Roman" w:cs="Times New Roman"/>
                <w:color w:val="000000" w:themeColor="text1"/>
              </w:rPr>
              <w:t>Домисолька</w:t>
            </w:r>
            <w:proofErr w:type="spellEnd"/>
            <w:r w:rsidRPr="004C22B5">
              <w:rPr>
                <w:rFonts w:ascii="Times New Roman" w:hAnsi="Times New Roman" w:cs="Times New Roman"/>
                <w:color w:val="000000" w:themeColor="text1"/>
              </w:rPr>
              <w:t xml:space="preserve"> -вспоминать и петь ранее выученные песни</w:t>
            </w:r>
          </w:p>
        </w:tc>
        <w:tc>
          <w:tcPr>
            <w:tcW w:w="2551" w:type="dxa"/>
          </w:tcPr>
          <w:p w14:paraId="24258717" w14:textId="7B929236" w:rsidR="00FD4743" w:rsidRPr="004C22B5" w:rsidRDefault="00FD4743" w:rsidP="00BC1AA1">
            <w:pPr>
              <w:spacing w:after="0" w:line="240" w:lineRule="auto"/>
              <w:rPr>
                <w:rFonts w:ascii="Times New Roman" w:hAnsi="Times New Roman" w:cs="Times New Roman"/>
                <w:color w:val="000000" w:themeColor="text1"/>
              </w:rPr>
            </w:pPr>
            <w:r w:rsidRPr="004C22B5">
              <w:rPr>
                <w:rFonts w:ascii="Times New Roman" w:hAnsi="Times New Roman" w:cs="Times New Roman"/>
                <w:b/>
                <w:color w:val="000000" w:themeColor="text1"/>
                <w:lang w:val="kk-KZ"/>
              </w:rPr>
              <w:t>Сюжеттiк – рөлдiк ойын / Сюжетно – ролевая игра:</w:t>
            </w:r>
            <w:r w:rsidRPr="004C22B5">
              <w:rPr>
                <w:rFonts w:ascii="Times New Roman" w:hAnsi="Times New Roman" w:cs="Times New Roman"/>
                <w:color w:val="000000" w:themeColor="text1"/>
              </w:rPr>
              <w:t xml:space="preserve"> «</w:t>
            </w:r>
            <w:r w:rsidR="00577C68" w:rsidRPr="004C22B5">
              <w:rPr>
                <w:rFonts w:ascii="Times New Roman" w:hAnsi="Times New Roman" w:cs="Times New Roman"/>
                <w:color w:val="000000" w:themeColor="text1"/>
              </w:rPr>
              <w:t>Зоопарк</w:t>
            </w:r>
            <w:r w:rsidRPr="004C22B5">
              <w:rPr>
                <w:rFonts w:ascii="Times New Roman" w:hAnsi="Times New Roman" w:cs="Times New Roman"/>
                <w:color w:val="000000" w:themeColor="text1"/>
              </w:rPr>
              <w:t xml:space="preserve">» в развитии </w:t>
            </w:r>
          </w:p>
          <w:p w14:paraId="4EBC3C38" w14:textId="76978106" w:rsidR="00FD4743" w:rsidRPr="004C22B5" w:rsidRDefault="00FD4743" w:rsidP="00BC1AA1">
            <w:pPr>
              <w:spacing w:after="0" w:line="240" w:lineRule="auto"/>
              <w:rPr>
                <w:rFonts w:ascii="Times New Roman" w:eastAsia="Times New Roman" w:hAnsi="Times New Roman" w:cs="Times New Roman"/>
                <w:color w:val="000000" w:themeColor="text1"/>
                <w:lang w:eastAsia="ru-RU"/>
              </w:rPr>
            </w:pPr>
            <w:r w:rsidRPr="004C22B5">
              <w:rPr>
                <w:rFonts w:ascii="Times New Roman" w:hAnsi="Times New Roman" w:cs="Times New Roman"/>
                <w:color w:val="000000" w:themeColor="text1"/>
              </w:rPr>
              <w:t>Задача</w:t>
            </w:r>
            <w:proofErr w:type="gramStart"/>
            <w:r w:rsidRPr="004C22B5">
              <w:rPr>
                <w:rFonts w:ascii="Times New Roman" w:hAnsi="Times New Roman" w:cs="Times New Roman"/>
                <w:color w:val="000000" w:themeColor="text1"/>
              </w:rPr>
              <w:t xml:space="preserve">: </w:t>
            </w:r>
            <w:r w:rsidR="00577C68" w:rsidRPr="004C22B5">
              <w:rPr>
                <w:rFonts w:ascii="Times New Roman" w:hAnsi="Times New Roman" w:cs="Times New Roman"/>
                <w:color w:val="000000" w:themeColor="text1"/>
                <w:shd w:val="clear" w:color="auto" w:fill="FFFFFF"/>
              </w:rPr>
              <w:t>Формировать</w:t>
            </w:r>
            <w:proofErr w:type="gramEnd"/>
            <w:r w:rsidR="00577C68" w:rsidRPr="004C22B5">
              <w:rPr>
                <w:rFonts w:ascii="Times New Roman" w:hAnsi="Times New Roman" w:cs="Times New Roman"/>
                <w:color w:val="000000" w:themeColor="text1"/>
                <w:shd w:val="clear" w:color="auto" w:fill="FFFFFF"/>
              </w:rPr>
              <w:t xml:space="preserve"> у детей уважительное отношение к труду взрослых и обогащать словарный запас.</w:t>
            </w:r>
            <w:r w:rsidR="00577C68" w:rsidRPr="004C22B5">
              <w:rPr>
                <w:rFonts w:ascii="Times New Roman" w:eastAsia="Times New Roman" w:hAnsi="Times New Roman" w:cs="Times New Roman"/>
                <w:b/>
                <w:i/>
                <w:color w:val="000000" w:themeColor="text1"/>
                <w:sz w:val="16"/>
                <w:szCs w:val="18"/>
                <w:lang w:val="kk-KZ" w:eastAsia="ru-RU"/>
              </w:rPr>
              <w:t xml:space="preserve"> </w:t>
            </w:r>
            <w:r w:rsidRPr="004C22B5">
              <w:rPr>
                <w:rFonts w:ascii="Times New Roman" w:eastAsia="Times New Roman" w:hAnsi="Times New Roman" w:cs="Times New Roman"/>
                <w:b/>
                <w:i/>
                <w:color w:val="000000" w:themeColor="text1"/>
                <w:sz w:val="20"/>
                <w:lang w:val="kk-KZ" w:eastAsia="ru-RU"/>
              </w:rPr>
              <w:t>(</w:t>
            </w:r>
            <w:r w:rsidRPr="004C22B5">
              <w:rPr>
                <w:rFonts w:ascii="Times New Roman" w:eastAsia="Times New Roman" w:hAnsi="Times New Roman" w:cs="Times New Roman"/>
                <w:b/>
                <w:i/>
                <w:color w:val="000000" w:themeColor="text1"/>
                <w:lang w:val="kk-KZ" w:eastAsia="ru-RU"/>
              </w:rPr>
              <w:t>познавательная, творческая, коммуникативная деятельность</w:t>
            </w:r>
            <w:r w:rsidRPr="004C22B5">
              <w:rPr>
                <w:rFonts w:ascii="Times New Roman" w:eastAsia="Times New Roman" w:hAnsi="Times New Roman" w:cs="Times New Roman"/>
                <w:color w:val="000000" w:themeColor="text1"/>
                <w:lang w:val="kk-KZ" w:eastAsia="ru-RU"/>
              </w:rPr>
              <w:t>)</w:t>
            </w:r>
            <w:r w:rsidRPr="004C22B5">
              <w:rPr>
                <w:rFonts w:ascii="Times New Roman" w:eastAsia="Times New Roman" w:hAnsi="Times New Roman" w:cs="Times New Roman"/>
                <w:color w:val="000000" w:themeColor="text1"/>
              </w:rPr>
              <w:t>.</w:t>
            </w:r>
          </w:p>
          <w:p w14:paraId="265F1965" w14:textId="2C3F529C" w:rsidR="00FD4743" w:rsidRPr="004C22B5" w:rsidRDefault="00FD4743" w:rsidP="00BC1AA1">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r w:rsidRPr="004C22B5">
              <w:rPr>
                <w:rFonts w:ascii="Times New Roman" w:hAnsi="Times New Roman" w:cs="Times New Roman"/>
                <w:b/>
                <w:color w:val="000000" w:themeColor="text1"/>
                <w:lang w:val="kk-KZ"/>
              </w:rPr>
              <w:t>Үстел-баспа ойындары/ Настольно-печатные игры</w:t>
            </w:r>
            <w:r w:rsidRPr="004C22B5">
              <w:rPr>
                <w:rFonts w:ascii="Times New Roman" w:hAnsi="Times New Roman" w:cs="Times New Roman"/>
                <w:i/>
                <w:color w:val="000000" w:themeColor="text1"/>
                <w:lang w:val="kk-KZ"/>
              </w:rPr>
              <w:t xml:space="preserve"> : пазлы, танграмм, пирамидки лото – </w:t>
            </w:r>
            <w:r w:rsidR="00577C68" w:rsidRPr="004C22B5">
              <w:rPr>
                <w:rFonts w:ascii="Times New Roman" w:hAnsi="Times New Roman" w:cs="Times New Roman"/>
                <w:i/>
                <w:color w:val="000000" w:themeColor="text1"/>
                <w:lang w:val="kk-KZ"/>
              </w:rPr>
              <w:t xml:space="preserve">экзотические </w:t>
            </w:r>
            <w:r w:rsidRPr="004C22B5">
              <w:rPr>
                <w:rFonts w:ascii="Times New Roman" w:hAnsi="Times New Roman" w:cs="Times New Roman"/>
                <w:i/>
                <w:color w:val="000000" w:themeColor="text1"/>
                <w:lang w:val="kk-KZ"/>
              </w:rPr>
              <w:t xml:space="preserve">животные </w:t>
            </w:r>
          </w:p>
          <w:p w14:paraId="295E047F" w14:textId="77777777" w:rsidR="00FD4743" w:rsidRPr="004C22B5" w:rsidRDefault="00FD4743" w:rsidP="00BC1AA1">
            <w:pPr>
              <w:pStyle w:val="c3"/>
              <w:shd w:val="clear" w:color="auto" w:fill="FFFFFF"/>
              <w:spacing w:before="0" w:beforeAutospacing="0" w:after="0" w:afterAutospacing="0"/>
              <w:rPr>
                <w:color w:val="000000" w:themeColor="text1"/>
                <w:sz w:val="22"/>
                <w:szCs w:val="22"/>
                <w:lang w:val="ru-RU" w:eastAsia="ru-RU"/>
              </w:rPr>
            </w:pPr>
            <w:r w:rsidRPr="004C22B5">
              <w:rPr>
                <w:i/>
                <w:color w:val="000000" w:themeColor="text1"/>
                <w:sz w:val="22"/>
                <w:szCs w:val="22"/>
                <w:lang w:val="kk-KZ"/>
              </w:rPr>
              <w:t xml:space="preserve">Д/и </w:t>
            </w:r>
            <w:r w:rsidRPr="004C22B5">
              <w:rPr>
                <w:rStyle w:val="c1"/>
                <w:b/>
                <w:bCs/>
                <w:color w:val="000000" w:themeColor="text1"/>
                <w:sz w:val="22"/>
                <w:szCs w:val="22"/>
                <w:lang w:val="ru-RU"/>
              </w:rPr>
              <w:t>«Перемешанные картинки» Задача:</w:t>
            </w:r>
            <w:r w:rsidRPr="004C22B5">
              <w:rPr>
                <w:color w:val="000000" w:themeColor="text1"/>
                <w:sz w:val="22"/>
                <w:szCs w:val="22"/>
                <w:lang w:val="ru-RU"/>
              </w:rPr>
              <w:t xml:space="preserve"> </w:t>
            </w:r>
            <w:r w:rsidRPr="004C22B5">
              <w:rPr>
                <w:color w:val="000000" w:themeColor="text1"/>
                <w:sz w:val="22"/>
                <w:szCs w:val="22"/>
                <w:lang w:val="ru-RU" w:eastAsia="ru-RU"/>
              </w:rPr>
              <w:t>тренировать усидчивости, дисциплинированности и умения доводить начатое дело до конца</w:t>
            </w:r>
            <w:r w:rsidRPr="004C22B5">
              <w:rPr>
                <w:b/>
                <w:i/>
                <w:color w:val="000000" w:themeColor="text1"/>
                <w:sz w:val="22"/>
                <w:szCs w:val="22"/>
                <w:lang w:val="kk-KZ" w:eastAsia="ru-RU"/>
              </w:rPr>
              <w:t xml:space="preserve"> (познавательная, коммуникативная деятельность</w:t>
            </w:r>
            <w:r w:rsidRPr="004C22B5">
              <w:rPr>
                <w:color w:val="000000" w:themeColor="text1"/>
                <w:sz w:val="22"/>
                <w:szCs w:val="22"/>
                <w:lang w:val="kk-KZ" w:eastAsia="ru-RU"/>
              </w:rPr>
              <w:t>)</w:t>
            </w:r>
            <w:r w:rsidRPr="004C22B5">
              <w:rPr>
                <w:color w:val="000000" w:themeColor="text1"/>
                <w:sz w:val="22"/>
                <w:szCs w:val="22"/>
              </w:rPr>
              <w:t> </w:t>
            </w:r>
            <w:r w:rsidRPr="004C22B5">
              <w:rPr>
                <w:color w:val="000000" w:themeColor="text1"/>
                <w:sz w:val="22"/>
                <w:szCs w:val="22"/>
                <w:lang w:val="ru-RU"/>
              </w:rPr>
              <w:t xml:space="preserve"> </w:t>
            </w:r>
            <w:r w:rsidRPr="004C22B5">
              <w:rPr>
                <w:color w:val="000000" w:themeColor="text1"/>
                <w:sz w:val="22"/>
                <w:szCs w:val="22"/>
              </w:rPr>
              <w:t> </w:t>
            </w:r>
          </w:p>
        </w:tc>
        <w:tc>
          <w:tcPr>
            <w:tcW w:w="2835" w:type="dxa"/>
            <w:gridSpan w:val="2"/>
          </w:tcPr>
          <w:p w14:paraId="16DF3695" w14:textId="567AE060" w:rsidR="00FD4743" w:rsidRPr="004C22B5" w:rsidRDefault="00FD4743" w:rsidP="00BC1AA1">
            <w:pPr>
              <w:spacing w:after="0" w:line="240" w:lineRule="auto"/>
              <w:rPr>
                <w:rFonts w:ascii="Times New Roman" w:eastAsia="Times New Roman" w:hAnsi="Times New Roman" w:cs="Times New Roman"/>
                <w:color w:val="000000" w:themeColor="text1"/>
              </w:rPr>
            </w:pPr>
            <w:proofErr w:type="spellStart"/>
            <w:r w:rsidRPr="004C22B5">
              <w:rPr>
                <w:rFonts w:ascii="Times New Roman" w:hAnsi="Times New Roman" w:cs="Times New Roman"/>
                <w:b/>
                <w:color w:val="000000" w:themeColor="text1"/>
              </w:rPr>
              <w:t>Сюжеттiк</w:t>
            </w:r>
            <w:proofErr w:type="spellEnd"/>
            <w:r w:rsidRPr="004C22B5">
              <w:rPr>
                <w:rFonts w:ascii="Times New Roman" w:hAnsi="Times New Roman" w:cs="Times New Roman"/>
                <w:b/>
                <w:color w:val="000000" w:themeColor="text1"/>
              </w:rPr>
              <w:t xml:space="preserve"> – </w:t>
            </w:r>
            <w:proofErr w:type="spellStart"/>
            <w:r w:rsidRPr="004C22B5">
              <w:rPr>
                <w:rFonts w:ascii="Times New Roman" w:hAnsi="Times New Roman" w:cs="Times New Roman"/>
                <w:b/>
                <w:color w:val="000000" w:themeColor="text1"/>
              </w:rPr>
              <w:t>рөлдiк</w:t>
            </w:r>
            <w:proofErr w:type="spellEnd"/>
            <w:r w:rsidRPr="004C22B5">
              <w:rPr>
                <w:rFonts w:ascii="Times New Roman" w:hAnsi="Times New Roman" w:cs="Times New Roman"/>
                <w:b/>
                <w:color w:val="000000" w:themeColor="text1"/>
              </w:rPr>
              <w:t xml:space="preserve"> </w:t>
            </w:r>
            <w:proofErr w:type="spellStart"/>
            <w:r w:rsidRPr="004C22B5">
              <w:rPr>
                <w:rFonts w:ascii="Times New Roman" w:hAnsi="Times New Roman" w:cs="Times New Roman"/>
                <w:b/>
                <w:color w:val="000000" w:themeColor="text1"/>
              </w:rPr>
              <w:t>ойын</w:t>
            </w:r>
            <w:proofErr w:type="spellEnd"/>
            <w:r w:rsidRPr="004C22B5">
              <w:rPr>
                <w:rFonts w:ascii="Times New Roman" w:hAnsi="Times New Roman" w:cs="Times New Roman"/>
                <w:b/>
                <w:color w:val="000000" w:themeColor="text1"/>
              </w:rPr>
              <w:t xml:space="preserve"> / Сюжетно – ролевая игра: </w:t>
            </w:r>
            <w:r w:rsidRPr="004C22B5">
              <w:rPr>
                <w:rFonts w:ascii="Times New Roman" w:hAnsi="Times New Roman" w:cs="Times New Roman"/>
                <w:color w:val="000000" w:themeColor="text1"/>
              </w:rPr>
              <w:t>«</w:t>
            </w:r>
            <w:r w:rsidR="00577C68" w:rsidRPr="004C22B5">
              <w:rPr>
                <w:rFonts w:ascii="Times New Roman" w:hAnsi="Times New Roman" w:cs="Times New Roman"/>
                <w:color w:val="000000" w:themeColor="text1"/>
              </w:rPr>
              <w:t>Зоопарк</w:t>
            </w:r>
            <w:r w:rsidRPr="004C22B5">
              <w:rPr>
                <w:rFonts w:ascii="Times New Roman" w:hAnsi="Times New Roman" w:cs="Times New Roman"/>
                <w:color w:val="000000" w:themeColor="text1"/>
              </w:rPr>
              <w:t xml:space="preserve">» Задача: </w:t>
            </w:r>
            <w:r w:rsidR="00605CA1" w:rsidRPr="004C22B5">
              <w:rPr>
                <w:rFonts w:ascii="Times New Roman" w:hAnsi="Times New Roman" w:cs="Times New Roman"/>
                <w:color w:val="000000" w:themeColor="text1"/>
                <w:shd w:val="clear" w:color="auto" w:fill="FFFFFF"/>
              </w:rPr>
              <w:t>формировать игровые умения, вступать в ролевое взаимодействие друг с другом и вести ролевой диалог.</w:t>
            </w:r>
            <w:r w:rsidR="00605CA1" w:rsidRPr="004C22B5">
              <w:rPr>
                <w:rFonts w:ascii="Times New Roman" w:hAnsi="Times New Roman" w:cs="Times New Roman"/>
                <w:color w:val="000000" w:themeColor="text1"/>
                <w:sz w:val="18"/>
                <w:szCs w:val="18"/>
              </w:rPr>
              <w:t xml:space="preserve"> </w:t>
            </w:r>
            <w:r w:rsidRPr="004C22B5">
              <w:rPr>
                <w:rFonts w:ascii="Times New Roman" w:hAnsi="Times New Roman" w:cs="Times New Roman"/>
                <w:color w:val="000000" w:themeColor="text1"/>
              </w:rPr>
              <w:t>(</w:t>
            </w:r>
            <w:r w:rsidRPr="004C22B5">
              <w:rPr>
                <w:rFonts w:ascii="Times New Roman" w:eastAsia="Times New Roman" w:hAnsi="Times New Roman" w:cs="Times New Roman"/>
                <w:b/>
                <w:i/>
                <w:color w:val="000000" w:themeColor="text1"/>
                <w:lang w:val="kk-KZ" w:eastAsia="ru-RU"/>
              </w:rPr>
              <w:t>познавательная, творческая, коммуникативная деятельность</w:t>
            </w:r>
            <w:r w:rsidRPr="004C22B5">
              <w:rPr>
                <w:rFonts w:ascii="Times New Roman" w:eastAsia="Times New Roman" w:hAnsi="Times New Roman" w:cs="Times New Roman"/>
                <w:color w:val="000000" w:themeColor="text1"/>
                <w:lang w:val="kk-KZ" w:eastAsia="ru-RU"/>
              </w:rPr>
              <w:t>)</w:t>
            </w:r>
            <w:r w:rsidRPr="004C22B5">
              <w:rPr>
                <w:rFonts w:ascii="Times New Roman" w:eastAsia="Times New Roman" w:hAnsi="Times New Roman" w:cs="Times New Roman"/>
                <w:color w:val="000000" w:themeColor="text1"/>
              </w:rPr>
              <w:t>.</w:t>
            </w:r>
          </w:p>
          <w:p w14:paraId="0C3DBFAF" w14:textId="1F1EAF67" w:rsidR="00FD4743" w:rsidRPr="004C22B5" w:rsidRDefault="00FD4743" w:rsidP="00BC1AA1">
            <w:pPr>
              <w:widowControl w:val="0"/>
              <w:tabs>
                <w:tab w:val="left" w:pos="6640"/>
              </w:tabs>
              <w:autoSpaceDE w:val="0"/>
              <w:autoSpaceDN w:val="0"/>
              <w:adjustRightInd w:val="0"/>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w:t>
            </w:r>
            <w:r w:rsidRPr="004C22B5">
              <w:rPr>
                <w:rFonts w:ascii="Times New Roman" w:hAnsi="Times New Roman" w:cs="Times New Roman"/>
                <w:iCs/>
                <w:color w:val="000000" w:themeColor="text1"/>
                <w:sz w:val="24"/>
                <w:szCs w:val="24"/>
              </w:rPr>
              <w:t xml:space="preserve"> </w:t>
            </w:r>
            <w:r w:rsidR="00577C68" w:rsidRPr="004C22B5">
              <w:rPr>
                <w:rFonts w:ascii="Times New Roman" w:hAnsi="Times New Roman" w:cs="Times New Roman"/>
                <w:color w:val="000000" w:themeColor="text1"/>
                <w:lang w:val="kk-KZ"/>
              </w:rPr>
              <w:t>Экзотикалық жануарлар</w:t>
            </w:r>
            <w:r w:rsidRPr="004C22B5">
              <w:rPr>
                <w:rFonts w:ascii="Times New Roman" w:hAnsi="Times New Roman" w:cs="Times New Roman"/>
                <w:color w:val="000000" w:themeColor="text1"/>
              </w:rPr>
              <w:t>-</w:t>
            </w:r>
            <w:r w:rsidR="00577C68" w:rsidRPr="004C22B5">
              <w:rPr>
                <w:rFonts w:ascii="Times New Roman" w:hAnsi="Times New Roman" w:cs="Times New Roman"/>
                <w:color w:val="000000" w:themeColor="text1"/>
              </w:rPr>
              <w:t xml:space="preserve"> </w:t>
            </w:r>
            <w:proofErr w:type="gramStart"/>
            <w:r w:rsidR="00577C68" w:rsidRPr="004C22B5">
              <w:rPr>
                <w:rFonts w:ascii="Times New Roman" w:hAnsi="Times New Roman" w:cs="Times New Roman"/>
                <w:color w:val="000000" w:themeColor="text1"/>
              </w:rPr>
              <w:t xml:space="preserve">экзотические </w:t>
            </w:r>
            <w:r w:rsidRPr="004C22B5">
              <w:rPr>
                <w:rFonts w:ascii="Times New Roman" w:hAnsi="Times New Roman" w:cs="Times New Roman"/>
                <w:color w:val="000000" w:themeColor="text1"/>
              </w:rPr>
              <w:t xml:space="preserve"> животные</w:t>
            </w:r>
            <w:proofErr w:type="gramEnd"/>
          </w:p>
          <w:p w14:paraId="37EF4FFA" w14:textId="3F82A57C" w:rsidR="00FD4743" w:rsidRPr="004C22B5" w:rsidRDefault="00FD4743" w:rsidP="00BC1AA1">
            <w:pPr>
              <w:widowControl w:val="0"/>
              <w:tabs>
                <w:tab w:val="left" w:pos="6640"/>
              </w:tabs>
              <w:autoSpaceDE w:val="0"/>
              <w:autoSpaceDN w:val="0"/>
              <w:adjustRightInd w:val="0"/>
              <w:spacing w:after="0" w:line="240" w:lineRule="auto"/>
              <w:rPr>
                <w:rFonts w:ascii="Times New Roman" w:hAnsi="Times New Roman" w:cs="Times New Roman"/>
                <w:color w:val="000000" w:themeColor="text1"/>
              </w:rPr>
            </w:pPr>
            <w:r w:rsidRPr="004C22B5">
              <w:rPr>
                <w:rFonts w:ascii="Times New Roman" w:hAnsi="Times New Roman" w:cs="Times New Roman"/>
                <w:b/>
                <w:color w:val="000000" w:themeColor="text1"/>
              </w:rPr>
              <w:t xml:space="preserve">Театр </w:t>
            </w:r>
            <w:proofErr w:type="spellStart"/>
            <w:r w:rsidRPr="004C22B5">
              <w:rPr>
                <w:rFonts w:ascii="Times New Roman" w:hAnsi="Times New Roman" w:cs="Times New Roman"/>
                <w:b/>
                <w:color w:val="000000" w:themeColor="text1"/>
              </w:rPr>
              <w:t>қызметі</w:t>
            </w:r>
            <w:proofErr w:type="spellEnd"/>
            <w:r w:rsidRPr="004C22B5">
              <w:rPr>
                <w:rFonts w:ascii="Times New Roman" w:hAnsi="Times New Roman" w:cs="Times New Roman"/>
                <w:b/>
                <w:color w:val="000000" w:themeColor="text1"/>
              </w:rPr>
              <w:t>/ Театральная</w:t>
            </w:r>
            <w:r w:rsidRPr="004C22B5">
              <w:rPr>
                <w:rFonts w:ascii="Times New Roman" w:hAnsi="Times New Roman" w:cs="Times New Roman"/>
                <w:color w:val="000000" w:themeColor="text1"/>
              </w:rPr>
              <w:t xml:space="preserve"> деятельность «</w:t>
            </w:r>
            <w:r w:rsidR="00577C68" w:rsidRPr="004C22B5">
              <w:rPr>
                <w:rFonts w:ascii="Times New Roman" w:hAnsi="Times New Roman" w:cs="Times New Roman"/>
                <w:color w:val="000000" w:themeColor="text1"/>
              </w:rPr>
              <w:t>Король Лев</w:t>
            </w:r>
            <w:r w:rsidRPr="004C22B5">
              <w:rPr>
                <w:rFonts w:ascii="Times New Roman" w:hAnsi="Times New Roman" w:cs="Times New Roman"/>
                <w:color w:val="000000" w:themeColor="text1"/>
              </w:rPr>
              <w:t xml:space="preserve">» </w:t>
            </w:r>
          </w:p>
          <w:p w14:paraId="72DBF485" w14:textId="77777777" w:rsidR="00FD4743" w:rsidRPr="004C22B5" w:rsidRDefault="00FD4743" w:rsidP="00BC1AA1">
            <w:pPr>
              <w:widowControl w:val="0"/>
              <w:tabs>
                <w:tab w:val="left" w:pos="6640"/>
              </w:tabs>
              <w:autoSpaceDE w:val="0"/>
              <w:autoSpaceDN w:val="0"/>
              <w:adjustRightInd w:val="0"/>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Задача: учить пользоваться разными интонациями.</w:t>
            </w:r>
          </w:p>
          <w:p w14:paraId="7B409630" w14:textId="77777777" w:rsidR="00FD4743" w:rsidRPr="004C22B5" w:rsidRDefault="00FD4743" w:rsidP="00BC1AA1">
            <w:pPr>
              <w:widowControl w:val="0"/>
              <w:tabs>
                <w:tab w:val="left" w:pos="6640"/>
              </w:tabs>
              <w:autoSpaceDE w:val="0"/>
              <w:autoSpaceDN w:val="0"/>
              <w:adjustRightInd w:val="0"/>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 До-</w:t>
            </w:r>
            <w:proofErr w:type="spellStart"/>
            <w:r w:rsidRPr="004C22B5">
              <w:rPr>
                <w:rFonts w:ascii="Times New Roman" w:hAnsi="Times New Roman" w:cs="Times New Roman"/>
                <w:color w:val="000000" w:themeColor="text1"/>
              </w:rPr>
              <w:t>мисолька</w:t>
            </w:r>
            <w:proofErr w:type="spellEnd"/>
            <w:r w:rsidRPr="004C22B5">
              <w:rPr>
                <w:rFonts w:ascii="Times New Roman" w:hAnsi="Times New Roman" w:cs="Times New Roman"/>
                <w:color w:val="000000" w:themeColor="text1"/>
                <w:lang w:val="kk-KZ"/>
              </w:rPr>
              <w:t xml:space="preserve"> Выполнение игровых действий в соответствии с характером музыки (</w:t>
            </w:r>
            <w:r w:rsidRPr="004C22B5">
              <w:rPr>
                <w:rFonts w:ascii="Times New Roman" w:hAnsi="Times New Roman" w:cs="Times New Roman"/>
                <w:b/>
                <w:i/>
                <w:color w:val="000000" w:themeColor="text1"/>
              </w:rPr>
              <w:t>творческая</w:t>
            </w:r>
            <w:r w:rsidRPr="004C22B5">
              <w:rPr>
                <w:rFonts w:ascii="Times New Roman" w:eastAsia="Times New Roman" w:hAnsi="Times New Roman" w:cs="Times New Roman"/>
                <w:b/>
                <w:i/>
                <w:color w:val="000000" w:themeColor="text1"/>
                <w:lang w:val="kk-KZ" w:eastAsia="ru-RU"/>
              </w:rPr>
              <w:t xml:space="preserve"> коммуникативная деятельность</w:t>
            </w:r>
          </w:p>
          <w:p w14:paraId="77CEA3A6" w14:textId="77777777" w:rsidR="00FD4743" w:rsidRPr="004C22B5" w:rsidRDefault="00FD4743" w:rsidP="00BC1AA1">
            <w:pPr>
              <w:spacing w:after="0" w:line="240" w:lineRule="auto"/>
              <w:rPr>
                <w:rFonts w:ascii="Times New Roman" w:hAnsi="Times New Roman" w:cs="Times New Roman"/>
                <w:color w:val="000000" w:themeColor="text1"/>
              </w:rPr>
            </w:pPr>
          </w:p>
        </w:tc>
        <w:tc>
          <w:tcPr>
            <w:tcW w:w="2615" w:type="dxa"/>
            <w:gridSpan w:val="2"/>
          </w:tcPr>
          <w:p w14:paraId="4D690D04" w14:textId="1A8B28C2" w:rsidR="00FD4743" w:rsidRPr="004C22B5" w:rsidRDefault="00FD4743" w:rsidP="00BC1AA1">
            <w:pPr>
              <w:spacing w:after="0" w:line="240" w:lineRule="auto"/>
              <w:rPr>
                <w:rFonts w:ascii="Times New Roman" w:hAnsi="Times New Roman" w:cs="Times New Roman"/>
                <w:color w:val="000000" w:themeColor="text1"/>
              </w:rPr>
            </w:pPr>
            <w:proofErr w:type="spellStart"/>
            <w:r w:rsidRPr="004C22B5">
              <w:rPr>
                <w:rFonts w:ascii="Times New Roman" w:hAnsi="Times New Roman" w:cs="Times New Roman"/>
                <w:b/>
                <w:color w:val="000000" w:themeColor="text1"/>
              </w:rPr>
              <w:t>Сюжеттiк</w:t>
            </w:r>
            <w:proofErr w:type="spellEnd"/>
            <w:r w:rsidRPr="004C22B5">
              <w:rPr>
                <w:rFonts w:ascii="Times New Roman" w:hAnsi="Times New Roman" w:cs="Times New Roman"/>
                <w:b/>
                <w:color w:val="000000" w:themeColor="text1"/>
              </w:rPr>
              <w:t xml:space="preserve"> – </w:t>
            </w:r>
            <w:proofErr w:type="spellStart"/>
            <w:r w:rsidRPr="004C22B5">
              <w:rPr>
                <w:rFonts w:ascii="Times New Roman" w:hAnsi="Times New Roman" w:cs="Times New Roman"/>
                <w:b/>
                <w:color w:val="000000" w:themeColor="text1"/>
              </w:rPr>
              <w:t>рөлдiк</w:t>
            </w:r>
            <w:proofErr w:type="spellEnd"/>
            <w:r w:rsidRPr="004C22B5">
              <w:rPr>
                <w:rFonts w:ascii="Times New Roman" w:hAnsi="Times New Roman" w:cs="Times New Roman"/>
                <w:b/>
                <w:color w:val="000000" w:themeColor="text1"/>
              </w:rPr>
              <w:t xml:space="preserve"> </w:t>
            </w:r>
            <w:proofErr w:type="spellStart"/>
            <w:r w:rsidRPr="004C22B5">
              <w:rPr>
                <w:rFonts w:ascii="Times New Roman" w:hAnsi="Times New Roman" w:cs="Times New Roman"/>
                <w:b/>
                <w:color w:val="000000" w:themeColor="text1"/>
              </w:rPr>
              <w:t>ойын</w:t>
            </w:r>
            <w:proofErr w:type="spellEnd"/>
            <w:r w:rsidRPr="004C22B5">
              <w:rPr>
                <w:rFonts w:ascii="Times New Roman" w:hAnsi="Times New Roman" w:cs="Times New Roman"/>
                <w:b/>
                <w:color w:val="000000" w:themeColor="text1"/>
              </w:rPr>
              <w:t xml:space="preserve"> / Сюжетно – ролевая игра: </w:t>
            </w:r>
            <w:r w:rsidRPr="004C22B5">
              <w:rPr>
                <w:rFonts w:ascii="Times New Roman" w:hAnsi="Times New Roman" w:cs="Times New Roman"/>
                <w:color w:val="000000" w:themeColor="text1"/>
              </w:rPr>
              <w:t>«</w:t>
            </w:r>
            <w:proofErr w:type="gramStart"/>
            <w:r w:rsidR="00605CA1" w:rsidRPr="004C22B5">
              <w:rPr>
                <w:rFonts w:ascii="Times New Roman" w:hAnsi="Times New Roman" w:cs="Times New Roman"/>
                <w:color w:val="000000" w:themeColor="text1"/>
              </w:rPr>
              <w:t>Зоопарк</w:t>
            </w:r>
            <w:r w:rsidRPr="004C22B5">
              <w:rPr>
                <w:rFonts w:ascii="Times New Roman" w:hAnsi="Times New Roman" w:cs="Times New Roman"/>
                <w:color w:val="000000" w:themeColor="text1"/>
              </w:rPr>
              <w:t xml:space="preserve">» </w:t>
            </w:r>
            <w:r w:rsidRPr="004C22B5">
              <w:rPr>
                <w:rFonts w:ascii="Times New Roman" w:hAnsi="Times New Roman" w:cs="Times New Roman"/>
                <w:b/>
                <w:color w:val="000000" w:themeColor="text1"/>
              </w:rPr>
              <w:t xml:space="preserve"> </w:t>
            </w:r>
            <w:r w:rsidRPr="004C22B5">
              <w:rPr>
                <w:rFonts w:ascii="Times New Roman" w:hAnsi="Times New Roman" w:cs="Times New Roman"/>
                <w:color w:val="000000" w:themeColor="text1"/>
              </w:rPr>
              <w:t>в</w:t>
            </w:r>
            <w:proofErr w:type="gramEnd"/>
            <w:r w:rsidRPr="004C22B5">
              <w:rPr>
                <w:rFonts w:ascii="Times New Roman" w:hAnsi="Times New Roman" w:cs="Times New Roman"/>
                <w:color w:val="000000" w:themeColor="text1"/>
              </w:rPr>
              <w:t xml:space="preserve"> развитии</w:t>
            </w:r>
          </w:p>
          <w:p w14:paraId="52253A14" w14:textId="03E8BC7A" w:rsidR="00FD4743" w:rsidRPr="004C22B5" w:rsidRDefault="00FD4743" w:rsidP="00BC1AA1">
            <w:pPr>
              <w:spacing w:after="0" w:line="240" w:lineRule="auto"/>
              <w:rPr>
                <w:rFonts w:ascii="Times New Roman" w:eastAsia="Times New Roman" w:hAnsi="Times New Roman" w:cs="Times New Roman"/>
                <w:color w:val="000000" w:themeColor="text1"/>
              </w:rPr>
            </w:pPr>
            <w:r w:rsidRPr="004C22B5">
              <w:rPr>
                <w:rFonts w:ascii="Times New Roman" w:hAnsi="Times New Roman" w:cs="Times New Roman"/>
                <w:color w:val="000000" w:themeColor="text1"/>
              </w:rPr>
              <w:t>Задача</w:t>
            </w:r>
            <w:proofErr w:type="gramStart"/>
            <w:r w:rsidRPr="004C22B5">
              <w:rPr>
                <w:rFonts w:ascii="Times New Roman" w:hAnsi="Times New Roman" w:cs="Times New Roman"/>
                <w:color w:val="000000" w:themeColor="text1"/>
              </w:rPr>
              <w:t xml:space="preserve">: </w:t>
            </w:r>
            <w:r w:rsidR="00577C68" w:rsidRPr="004C22B5">
              <w:rPr>
                <w:rFonts w:ascii="Times New Roman" w:hAnsi="Times New Roman" w:cs="Times New Roman"/>
                <w:color w:val="000000" w:themeColor="text1"/>
                <w:shd w:val="clear" w:color="auto" w:fill="FFFFFF"/>
              </w:rPr>
              <w:t>Развивать</w:t>
            </w:r>
            <w:proofErr w:type="gramEnd"/>
            <w:r w:rsidR="00577C68" w:rsidRPr="004C22B5">
              <w:rPr>
                <w:rFonts w:ascii="Times New Roman" w:hAnsi="Times New Roman" w:cs="Times New Roman"/>
                <w:color w:val="000000" w:themeColor="text1"/>
                <w:shd w:val="clear" w:color="auto" w:fill="FFFFFF"/>
              </w:rPr>
              <w:t xml:space="preserve"> у детей творческое отношение к игре, умение использовать предметы-заместители</w:t>
            </w:r>
            <w:r w:rsidR="00577C68" w:rsidRPr="004C22B5">
              <w:rPr>
                <w:rFonts w:ascii="Times New Roman" w:hAnsi="Times New Roman" w:cs="Times New Roman"/>
                <w:color w:val="000000" w:themeColor="text1"/>
              </w:rPr>
              <w:t xml:space="preserve"> </w:t>
            </w:r>
            <w:r w:rsidRPr="004C22B5">
              <w:rPr>
                <w:rFonts w:ascii="Times New Roman" w:hAnsi="Times New Roman" w:cs="Times New Roman"/>
                <w:color w:val="000000" w:themeColor="text1"/>
              </w:rPr>
              <w:t>«</w:t>
            </w:r>
            <w:r w:rsidR="00577C68" w:rsidRPr="004C22B5">
              <w:rPr>
                <w:rFonts w:ascii="Times New Roman" w:hAnsi="Times New Roman" w:cs="Times New Roman"/>
                <w:color w:val="000000" w:themeColor="text1"/>
              </w:rPr>
              <w:t xml:space="preserve">Экзотические </w:t>
            </w:r>
            <w:r w:rsidRPr="004C22B5">
              <w:rPr>
                <w:rFonts w:ascii="Times New Roman" w:hAnsi="Times New Roman" w:cs="Times New Roman"/>
                <w:color w:val="000000" w:themeColor="text1"/>
              </w:rPr>
              <w:t>животные» (</w:t>
            </w:r>
            <w:r w:rsidRPr="004C22B5">
              <w:rPr>
                <w:rFonts w:ascii="Times New Roman" w:eastAsia="Times New Roman" w:hAnsi="Times New Roman" w:cs="Times New Roman"/>
                <w:b/>
                <w:i/>
                <w:color w:val="000000" w:themeColor="text1"/>
                <w:lang w:val="kk-KZ" w:eastAsia="ru-RU"/>
              </w:rPr>
              <w:t>познавательная, творческая, коммуникативная деятельность</w:t>
            </w:r>
            <w:r w:rsidRPr="004C22B5">
              <w:rPr>
                <w:rFonts w:ascii="Times New Roman" w:eastAsia="Times New Roman" w:hAnsi="Times New Roman" w:cs="Times New Roman"/>
                <w:color w:val="000000" w:themeColor="text1"/>
                <w:lang w:val="kk-KZ" w:eastAsia="ru-RU"/>
              </w:rPr>
              <w:t>)</w:t>
            </w:r>
            <w:r w:rsidRPr="004C22B5">
              <w:rPr>
                <w:rFonts w:ascii="Times New Roman" w:eastAsia="Times New Roman" w:hAnsi="Times New Roman" w:cs="Times New Roman"/>
                <w:color w:val="000000" w:themeColor="text1"/>
              </w:rPr>
              <w:t>.</w:t>
            </w:r>
          </w:p>
          <w:p w14:paraId="06F01DAF" w14:textId="77777777" w:rsidR="00605CA1" w:rsidRPr="004C22B5" w:rsidRDefault="00FD4743" w:rsidP="00BC1AA1">
            <w:pPr>
              <w:spacing w:after="0" w:line="240" w:lineRule="auto"/>
              <w:rPr>
                <w:rFonts w:ascii="Times New Roman" w:hAnsi="Times New Roman" w:cs="Times New Roman"/>
                <w:b/>
                <w:color w:val="000000" w:themeColor="text1"/>
              </w:rPr>
            </w:pPr>
            <w:r w:rsidRPr="004C22B5">
              <w:rPr>
                <w:rFonts w:ascii="Times New Roman" w:hAnsi="Times New Roman" w:cs="Times New Roman"/>
                <w:color w:val="000000" w:themeColor="text1"/>
              </w:rPr>
              <w:t xml:space="preserve">*** </w:t>
            </w:r>
            <w:r w:rsidR="00605CA1" w:rsidRPr="004C22B5">
              <w:rPr>
                <w:rFonts w:ascii="Times New Roman" w:hAnsi="Times New Roman" w:cs="Times New Roman"/>
                <w:color w:val="000000" w:themeColor="text1"/>
                <w:lang w:val="kk-KZ"/>
              </w:rPr>
              <w:t>Экзотикалық жануарлар</w:t>
            </w:r>
            <w:r w:rsidR="00605CA1" w:rsidRPr="004C22B5">
              <w:rPr>
                <w:rFonts w:ascii="Times New Roman" w:hAnsi="Times New Roman" w:cs="Times New Roman"/>
                <w:color w:val="000000" w:themeColor="text1"/>
              </w:rPr>
              <w:t xml:space="preserve">- </w:t>
            </w:r>
            <w:proofErr w:type="gramStart"/>
            <w:r w:rsidR="00605CA1" w:rsidRPr="004C22B5">
              <w:rPr>
                <w:rFonts w:ascii="Times New Roman" w:hAnsi="Times New Roman" w:cs="Times New Roman"/>
                <w:color w:val="000000" w:themeColor="text1"/>
              </w:rPr>
              <w:t>экзотические  животные</w:t>
            </w:r>
            <w:proofErr w:type="gramEnd"/>
            <w:r w:rsidR="00605CA1" w:rsidRPr="004C22B5">
              <w:rPr>
                <w:rFonts w:ascii="Times New Roman" w:hAnsi="Times New Roman" w:cs="Times New Roman"/>
                <w:b/>
                <w:color w:val="000000" w:themeColor="text1"/>
              </w:rPr>
              <w:t xml:space="preserve"> </w:t>
            </w:r>
          </w:p>
          <w:p w14:paraId="0C48CEA5" w14:textId="7977E098" w:rsidR="00FD4743" w:rsidRPr="004C22B5" w:rsidRDefault="00FD4743" w:rsidP="00BC1AA1">
            <w:pPr>
              <w:spacing w:after="0" w:line="240" w:lineRule="auto"/>
              <w:rPr>
                <w:rFonts w:ascii="Times New Roman" w:hAnsi="Times New Roman" w:cs="Times New Roman"/>
                <w:b/>
                <w:color w:val="000000" w:themeColor="text1"/>
              </w:rPr>
            </w:pPr>
            <w:proofErr w:type="spellStart"/>
            <w:proofErr w:type="gramStart"/>
            <w:r w:rsidRPr="004C22B5">
              <w:rPr>
                <w:rFonts w:ascii="Times New Roman" w:hAnsi="Times New Roman" w:cs="Times New Roman"/>
                <w:b/>
                <w:color w:val="000000" w:themeColor="text1"/>
              </w:rPr>
              <w:t>Құрылыс</w:t>
            </w:r>
            <w:proofErr w:type="spellEnd"/>
            <w:r w:rsidRPr="004C22B5">
              <w:rPr>
                <w:rFonts w:ascii="Times New Roman" w:hAnsi="Times New Roman" w:cs="Times New Roman"/>
                <w:b/>
                <w:color w:val="000000" w:themeColor="text1"/>
              </w:rPr>
              <w:t xml:space="preserve">  </w:t>
            </w:r>
            <w:proofErr w:type="spellStart"/>
            <w:r w:rsidRPr="004C22B5">
              <w:rPr>
                <w:rFonts w:ascii="Times New Roman" w:hAnsi="Times New Roman" w:cs="Times New Roman"/>
                <w:b/>
                <w:color w:val="000000" w:themeColor="text1"/>
              </w:rPr>
              <w:t>ойындары</w:t>
            </w:r>
            <w:proofErr w:type="spellEnd"/>
            <w:proofErr w:type="gramEnd"/>
          </w:p>
          <w:p w14:paraId="602C5673" w14:textId="77777777" w:rsidR="00FD4743" w:rsidRPr="004C22B5" w:rsidRDefault="00FD4743" w:rsidP="00BC1AA1">
            <w:pPr>
              <w:spacing w:after="0" w:line="240" w:lineRule="auto"/>
              <w:rPr>
                <w:rFonts w:ascii="Times New Roman" w:hAnsi="Times New Roman" w:cs="Times New Roman"/>
                <w:b/>
                <w:color w:val="000000" w:themeColor="text1"/>
              </w:rPr>
            </w:pPr>
            <w:r w:rsidRPr="004C22B5">
              <w:rPr>
                <w:rFonts w:ascii="Times New Roman" w:hAnsi="Times New Roman" w:cs="Times New Roman"/>
                <w:b/>
                <w:color w:val="000000" w:themeColor="text1"/>
              </w:rPr>
              <w:t xml:space="preserve">Строительная игра </w:t>
            </w:r>
          </w:p>
          <w:p w14:paraId="1FFD50B2" w14:textId="77777777" w:rsidR="00FD4743" w:rsidRPr="004C22B5" w:rsidRDefault="00FD4743" w:rsidP="00BC1AA1">
            <w:pPr>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«Норка для ежа»</w:t>
            </w:r>
          </w:p>
          <w:p w14:paraId="540D8B1D" w14:textId="77777777" w:rsidR="00FD4743" w:rsidRPr="004C22B5" w:rsidRDefault="00FD4743" w:rsidP="00BC1AA1">
            <w:pPr>
              <w:spacing w:after="0" w:line="240" w:lineRule="auto"/>
              <w:rPr>
                <w:rFonts w:ascii="Times New Roman" w:hAnsi="Times New Roman" w:cs="Times New Roman"/>
                <w:color w:val="000000" w:themeColor="text1"/>
              </w:rPr>
            </w:pPr>
            <w:proofErr w:type="spellStart"/>
            <w:proofErr w:type="gramStart"/>
            <w:r w:rsidRPr="004C22B5">
              <w:rPr>
                <w:rFonts w:ascii="Times New Roman" w:hAnsi="Times New Roman" w:cs="Times New Roman"/>
                <w:color w:val="000000" w:themeColor="text1"/>
              </w:rPr>
              <w:t>Задача:обучать</w:t>
            </w:r>
            <w:proofErr w:type="spellEnd"/>
            <w:proofErr w:type="gramEnd"/>
            <w:r w:rsidRPr="004C22B5">
              <w:rPr>
                <w:rFonts w:ascii="Times New Roman" w:hAnsi="Times New Roman" w:cs="Times New Roman"/>
                <w:color w:val="000000" w:themeColor="text1"/>
              </w:rPr>
              <w:t xml:space="preserve"> умению самостоятельно определять и называть материалы, из которых сделаны предметы, характеризовать их качества и свойства. </w:t>
            </w:r>
          </w:p>
          <w:p w14:paraId="269EB832" w14:textId="77777777" w:rsidR="00FD4743" w:rsidRPr="004C22B5" w:rsidRDefault="00FD4743" w:rsidP="00BC1AA1">
            <w:pPr>
              <w:spacing w:after="0" w:line="240" w:lineRule="auto"/>
              <w:rPr>
                <w:rFonts w:ascii="Times New Roman" w:hAnsi="Times New Roman" w:cs="Times New Roman"/>
                <w:color w:val="000000" w:themeColor="text1"/>
              </w:rPr>
            </w:pPr>
            <w:r w:rsidRPr="004C22B5">
              <w:rPr>
                <w:rFonts w:ascii="Times New Roman" w:eastAsia="Times New Roman" w:hAnsi="Times New Roman" w:cs="Times New Roman"/>
                <w:b/>
                <w:i/>
                <w:color w:val="000000" w:themeColor="text1"/>
                <w:lang w:val="kk-KZ" w:eastAsia="ru-RU"/>
              </w:rPr>
              <w:t xml:space="preserve"> (познавательная, творческая, коммуникативная деятельность</w:t>
            </w:r>
            <w:r w:rsidRPr="004C22B5">
              <w:rPr>
                <w:rFonts w:ascii="Times New Roman" w:eastAsia="Times New Roman" w:hAnsi="Times New Roman" w:cs="Times New Roman"/>
                <w:color w:val="000000" w:themeColor="text1"/>
                <w:lang w:val="kk-KZ" w:eastAsia="ru-RU"/>
              </w:rPr>
              <w:t>)</w:t>
            </w:r>
            <w:r w:rsidRPr="004C22B5">
              <w:rPr>
                <w:rFonts w:ascii="Times New Roman" w:eastAsia="Times New Roman" w:hAnsi="Times New Roman" w:cs="Times New Roman"/>
                <w:color w:val="000000" w:themeColor="text1"/>
              </w:rPr>
              <w:t>.</w:t>
            </w:r>
            <w:r w:rsidRPr="004C22B5">
              <w:rPr>
                <w:rFonts w:ascii="Times New Roman" w:hAnsi="Times New Roman" w:cs="Times New Roman"/>
                <w:color w:val="000000" w:themeColor="text1"/>
              </w:rPr>
              <w:t xml:space="preserve">    </w:t>
            </w:r>
          </w:p>
        </w:tc>
        <w:tc>
          <w:tcPr>
            <w:tcW w:w="2653" w:type="dxa"/>
          </w:tcPr>
          <w:p w14:paraId="320D15C8" w14:textId="06A2D8FA" w:rsidR="00FD4743" w:rsidRPr="004C22B5" w:rsidRDefault="00FD4743" w:rsidP="00BC1AA1">
            <w:pPr>
              <w:spacing w:after="0" w:line="240" w:lineRule="auto"/>
              <w:rPr>
                <w:rFonts w:ascii="Times New Roman" w:hAnsi="Times New Roman" w:cs="Times New Roman"/>
                <w:b/>
                <w:color w:val="000000" w:themeColor="text1"/>
              </w:rPr>
            </w:pPr>
            <w:proofErr w:type="spellStart"/>
            <w:r w:rsidRPr="004C22B5">
              <w:rPr>
                <w:rFonts w:ascii="Times New Roman" w:hAnsi="Times New Roman" w:cs="Times New Roman"/>
                <w:b/>
                <w:color w:val="000000" w:themeColor="text1"/>
              </w:rPr>
              <w:t>Сюжеттiк</w:t>
            </w:r>
            <w:proofErr w:type="spellEnd"/>
            <w:r w:rsidRPr="004C22B5">
              <w:rPr>
                <w:rFonts w:ascii="Times New Roman" w:hAnsi="Times New Roman" w:cs="Times New Roman"/>
                <w:b/>
                <w:color w:val="000000" w:themeColor="text1"/>
              </w:rPr>
              <w:t xml:space="preserve"> – </w:t>
            </w:r>
            <w:proofErr w:type="spellStart"/>
            <w:r w:rsidRPr="004C22B5">
              <w:rPr>
                <w:rFonts w:ascii="Times New Roman" w:hAnsi="Times New Roman" w:cs="Times New Roman"/>
                <w:b/>
                <w:color w:val="000000" w:themeColor="text1"/>
              </w:rPr>
              <w:t>рөлдiк</w:t>
            </w:r>
            <w:proofErr w:type="spellEnd"/>
            <w:r w:rsidRPr="004C22B5">
              <w:rPr>
                <w:rFonts w:ascii="Times New Roman" w:hAnsi="Times New Roman" w:cs="Times New Roman"/>
                <w:b/>
                <w:color w:val="000000" w:themeColor="text1"/>
              </w:rPr>
              <w:t xml:space="preserve"> </w:t>
            </w:r>
            <w:proofErr w:type="spellStart"/>
            <w:r w:rsidRPr="004C22B5">
              <w:rPr>
                <w:rFonts w:ascii="Times New Roman" w:hAnsi="Times New Roman" w:cs="Times New Roman"/>
                <w:b/>
                <w:color w:val="000000" w:themeColor="text1"/>
              </w:rPr>
              <w:t>ойын</w:t>
            </w:r>
            <w:proofErr w:type="spellEnd"/>
            <w:r w:rsidRPr="004C22B5">
              <w:rPr>
                <w:rFonts w:ascii="Times New Roman" w:hAnsi="Times New Roman" w:cs="Times New Roman"/>
                <w:b/>
                <w:color w:val="000000" w:themeColor="text1"/>
              </w:rPr>
              <w:t xml:space="preserve"> / Сюжетно – ролевая игра: </w:t>
            </w:r>
            <w:r w:rsidRPr="004C22B5">
              <w:rPr>
                <w:rFonts w:ascii="Times New Roman" w:hAnsi="Times New Roman" w:cs="Times New Roman"/>
                <w:color w:val="000000" w:themeColor="text1"/>
              </w:rPr>
              <w:t>«</w:t>
            </w:r>
            <w:proofErr w:type="spellStart"/>
            <w:r w:rsidR="00605CA1" w:rsidRPr="004C22B5">
              <w:rPr>
                <w:rFonts w:ascii="Times New Roman" w:hAnsi="Times New Roman" w:cs="Times New Roman"/>
                <w:color w:val="000000" w:themeColor="text1"/>
              </w:rPr>
              <w:t>Ззопарк</w:t>
            </w:r>
            <w:proofErr w:type="spellEnd"/>
            <w:r w:rsidRPr="004C22B5">
              <w:rPr>
                <w:rFonts w:ascii="Times New Roman" w:hAnsi="Times New Roman" w:cs="Times New Roman"/>
                <w:color w:val="000000" w:themeColor="text1"/>
              </w:rPr>
              <w:t xml:space="preserve">» </w:t>
            </w:r>
            <w:r w:rsidRPr="004C22B5">
              <w:rPr>
                <w:rFonts w:ascii="Times New Roman" w:hAnsi="Times New Roman" w:cs="Times New Roman"/>
                <w:b/>
                <w:color w:val="000000" w:themeColor="text1"/>
              </w:rPr>
              <w:t>в развитии</w:t>
            </w:r>
          </w:p>
          <w:p w14:paraId="3B09554D" w14:textId="77777777" w:rsidR="00FD4743" w:rsidRPr="004C22B5" w:rsidRDefault="00FD4743" w:rsidP="00BC1AA1">
            <w:pPr>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 xml:space="preserve">Задача: формировать у детей умение играть по собственному замыслу, стимулировать творческую активность детей в </w:t>
            </w:r>
            <w:proofErr w:type="spellStart"/>
            <w:proofErr w:type="gramStart"/>
            <w:r w:rsidRPr="004C22B5">
              <w:rPr>
                <w:rFonts w:ascii="Times New Roman" w:hAnsi="Times New Roman" w:cs="Times New Roman"/>
                <w:color w:val="000000" w:themeColor="text1"/>
              </w:rPr>
              <w:t>игре;формировать</w:t>
            </w:r>
            <w:proofErr w:type="spellEnd"/>
            <w:proofErr w:type="gramEnd"/>
            <w:r w:rsidRPr="004C22B5">
              <w:rPr>
                <w:rFonts w:ascii="Times New Roman" w:hAnsi="Times New Roman" w:cs="Times New Roman"/>
                <w:color w:val="000000" w:themeColor="text1"/>
              </w:rPr>
              <w:t xml:space="preserve"> игровые умения, вступать в ролевое взаимодействие друг с другом.</w:t>
            </w:r>
          </w:p>
          <w:p w14:paraId="701A34ED" w14:textId="77777777" w:rsidR="00FD4743" w:rsidRPr="004C22B5" w:rsidRDefault="00FD4743" w:rsidP="00BC1AA1">
            <w:pPr>
              <w:spacing w:after="0" w:line="240" w:lineRule="auto"/>
              <w:rPr>
                <w:rFonts w:ascii="Times New Roman" w:hAnsi="Times New Roman" w:cs="Times New Roman"/>
                <w:color w:val="000000" w:themeColor="text1"/>
              </w:rPr>
            </w:pPr>
            <w:r w:rsidRPr="004C22B5">
              <w:rPr>
                <w:rFonts w:ascii="Arial" w:hAnsi="Arial" w:cs="Arial"/>
                <w:color w:val="000000" w:themeColor="text1"/>
              </w:rPr>
              <w:t> </w:t>
            </w:r>
            <w:r w:rsidRPr="004C22B5">
              <w:rPr>
                <w:rFonts w:ascii="Times New Roman" w:eastAsia="Times New Roman" w:hAnsi="Times New Roman" w:cs="Times New Roman"/>
                <w:b/>
                <w:i/>
                <w:color w:val="000000" w:themeColor="text1"/>
                <w:lang w:val="kk-KZ" w:eastAsia="ru-RU"/>
              </w:rPr>
              <w:t>(познавательная, творческая, коммуникативная деятельность</w:t>
            </w:r>
            <w:r w:rsidRPr="004C22B5">
              <w:rPr>
                <w:rFonts w:ascii="Times New Roman" w:eastAsia="Times New Roman" w:hAnsi="Times New Roman" w:cs="Times New Roman"/>
                <w:color w:val="000000" w:themeColor="text1"/>
                <w:lang w:val="kk-KZ" w:eastAsia="ru-RU"/>
              </w:rPr>
              <w:t>)</w:t>
            </w:r>
            <w:r w:rsidRPr="004C22B5">
              <w:rPr>
                <w:rFonts w:ascii="Times New Roman" w:eastAsia="Times New Roman" w:hAnsi="Times New Roman" w:cs="Times New Roman"/>
                <w:color w:val="000000" w:themeColor="text1"/>
              </w:rPr>
              <w:t>.</w:t>
            </w:r>
            <w:r w:rsidRPr="004C22B5">
              <w:rPr>
                <w:rFonts w:ascii="Times New Roman" w:hAnsi="Times New Roman" w:cs="Times New Roman"/>
                <w:color w:val="000000" w:themeColor="text1"/>
              </w:rPr>
              <w:t xml:space="preserve">    </w:t>
            </w:r>
          </w:p>
          <w:p w14:paraId="4C47509E" w14:textId="66ECAD6A" w:rsidR="00605CA1" w:rsidRPr="004C22B5" w:rsidRDefault="00FD4743" w:rsidP="00BC1AA1">
            <w:pPr>
              <w:spacing w:after="0" w:line="240" w:lineRule="auto"/>
              <w:rPr>
                <w:rFonts w:ascii="Times New Roman" w:hAnsi="Times New Roman" w:cs="Times New Roman"/>
                <w:color w:val="000000" w:themeColor="text1"/>
              </w:rPr>
            </w:pPr>
            <w:r w:rsidRPr="004C22B5">
              <w:rPr>
                <w:rFonts w:ascii="Times New Roman" w:hAnsi="Times New Roman" w:cs="Times New Roman"/>
                <w:color w:val="000000" w:themeColor="text1"/>
              </w:rPr>
              <w:t xml:space="preserve">*** </w:t>
            </w:r>
            <w:r w:rsidR="00605CA1" w:rsidRPr="004C22B5">
              <w:rPr>
                <w:rFonts w:ascii="Times New Roman" w:hAnsi="Times New Roman" w:cs="Times New Roman"/>
                <w:color w:val="000000" w:themeColor="text1"/>
              </w:rPr>
              <w:t>обезьяна-</w:t>
            </w:r>
            <w:proofErr w:type="spellStart"/>
            <w:proofErr w:type="gramStart"/>
            <w:r w:rsidR="00605CA1" w:rsidRPr="004C22B5">
              <w:rPr>
                <w:rFonts w:ascii="Times New Roman" w:hAnsi="Times New Roman" w:cs="Times New Roman"/>
                <w:color w:val="000000" w:themeColor="text1"/>
              </w:rPr>
              <w:t>маймыл</w:t>
            </w:r>
            <w:proofErr w:type="spellEnd"/>
            <w:r w:rsidR="00605CA1" w:rsidRPr="004C22B5">
              <w:rPr>
                <w:rFonts w:ascii="Times New Roman" w:hAnsi="Times New Roman" w:cs="Times New Roman"/>
                <w:color w:val="000000" w:themeColor="text1"/>
              </w:rPr>
              <w:t xml:space="preserve"> ,</w:t>
            </w:r>
            <w:proofErr w:type="gramEnd"/>
            <w:r w:rsidR="00605CA1" w:rsidRPr="004C22B5">
              <w:rPr>
                <w:rFonts w:ascii="Times New Roman" w:hAnsi="Times New Roman" w:cs="Times New Roman"/>
                <w:color w:val="000000" w:themeColor="text1"/>
              </w:rPr>
              <w:t xml:space="preserve"> лев-</w:t>
            </w:r>
            <w:proofErr w:type="spellStart"/>
            <w:r w:rsidR="00605CA1" w:rsidRPr="004C22B5">
              <w:rPr>
                <w:rFonts w:ascii="Times New Roman" w:hAnsi="Times New Roman" w:cs="Times New Roman"/>
                <w:color w:val="000000" w:themeColor="text1"/>
              </w:rPr>
              <w:t>арыстан</w:t>
            </w:r>
            <w:proofErr w:type="spellEnd"/>
            <w:r w:rsidR="00605CA1" w:rsidRPr="004C22B5">
              <w:rPr>
                <w:rFonts w:ascii="Times New Roman" w:hAnsi="Times New Roman" w:cs="Times New Roman"/>
                <w:color w:val="000000" w:themeColor="text1"/>
              </w:rPr>
              <w:t xml:space="preserve"> ,тигр-</w:t>
            </w:r>
            <w:proofErr w:type="spellStart"/>
            <w:r w:rsidR="00605CA1" w:rsidRPr="004C22B5">
              <w:rPr>
                <w:rFonts w:ascii="Times New Roman" w:hAnsi="Times New Roman" w:cs="Times New Roman"/>
                <w:color w:val="000000" w:themeColor="text1"/>
              </w:rPr>
              <w:t>жолбарыс</w:t>
            </w:r>
            <w:proofErr w:type="spellEnd"/>
          </w:p>
          <w:p w14:paraId="54227384" w14:textId="20BEA186" w:rsidR="00FD4743" w:rsidRPr="004C22B5" w:rsidRDefault="00FD4743" w:rsidP="00BC1AA1">
            <w:pPr>
              <w:spacing w:after="0" w:line="240" w:lineRule="auto"/>
              <w:rPr>
                <w:rFonts w:ascii="Times New Roman" w:hAnsi="Times New Roman" w:cs="Times New Roman"/>
                <w:color w:val="000000" w:themeColor="text1"/>
              </w:rPr>
            </w:pPr>
            <w:r w:rsidRPr="004C22B5">
              <w:rPr>
                <w:rFonts w:ascii="Times New Roman" w:hAnsi="Times New Roman" w:cs="Times New Roman"/>
                <w:b/>
                <w:color w:val="000000" w:themeColor="text1"/>
              </w:rPr>
              <w:t xml:space="preserve"> </w:t>
            </w:r>
            <w:proofErr w:type="spellStart"/>
            <w:r w:rsidRPr="004C22B5">
              <w:rPr>
                <w:rFonts w:ascii="Times New Roman" w:hAnsi="Times New Roman" w:cs="Times New Roman"/>
                <w:b/>
                <w:color w:val="000000" w:themeColor="text1"/>
              </w:rPr>
              <w:t>Еңбек</w:t>
            </w:r>
            <w:proofErr w:type="spellEnd"/>
            <w:r w:rsidRPr="004C22B5">
              <w:rPr>
                <w:rFonts w:ascii="Times New Roman" w:hAnsi="Times New Roman" w:cs="Times New Roman"/>
                <w:b/>
                <w:color w:val="000000" w:themeColor="text1"/>
              </w:rPr>
              <w:t xml:space="preserve"> </w:t>
            </w:r>
            <w:proofErr w:type="spellStart"/>
            <w:r w:rsidRPr="004C22B5">
              <w:rPr>
                <w:rFonts w:ascii="Times New Roman" w:hAnsi="Times New Roman" w:cs="Times New Roman"/>
                <w:b/>
                <w:color w:val="000000" w:themeColor="text1"/>
              </w:rPr>
              <w:t>барысы</w:t>
            </w:r>
            <w:proofErr w:type="spellEnd"/>
            <w:r w:rsidRPr="004C22B5">
              <w:rPr>
                <w:rFonts w:ascii="Times New Roman" w:hAnsi="Times New Roman" w:cs="Times New Roman"/>
                <w:b/>
                <w:color w:val="000000" w:themeColor="text1"/>
              </w:rPr>
              <w:t xml:space="preserve"> / Трудовая деятельность</w:t>
            </w:r>
            <w:r w:rsidRPr="004C22B5">
              <w:rPr>
                <w:rFonts w:ascii="Times New Roman" w:hAnsi="Times New Roman" w:cs="Times New Roman"/>
                <w:color w:val="000000" w:themeColor="text1"/>
              </w:rPr>
              <w:t xml:space="preserve">: </w:t>
            </w:r>
          </w:p>
          <w:p w14:paraId="6FA4A6BD" w14:textId="77777777" w:rsidR="00605CA1" w:rsidRPr="004C22B5" w:rsidRDefault="00FD4743" w:rsidP="00605CA1">
            <w:pPr>
              <w:shd w:val="clear" w:color="auto" w:fill="FFFFFF"/>
              <w:spacing w:after="0" w:line="240" w:lineRule="auto"/>
              <w:rPr>
                <w:rFonts w:ascii="Times New Roman" w:hAnsi="Times New Roman" w:cs="Times New Roman"/>
                <w:color w:val="000000" w:themeColor="text1"/>
              </w:rPr>
            </w:pPr>
            <w:r w:rsidRPr="004C22B5">
              <w:rPr>
                <w:color w:val="000000" w:themeColor="text1"/>
                <w:shd w:val="clear" w:color="auto" w:fill="FFFFFF"/>
              </w:rPr>
              <w:t> </w:t>
            </w:r>
            <w:r w:rsidR="00605CA1" w:rsidRPr="004C22B5">
              <w:rPr>
                <w:rFonts w:ascii="Times New Roman" w:hAnsi="Times New Roman" w:cs="Times New Roman"/>
                <w:color w:val="000000" w:themeColor="text1"/>
                <w:u w:val="single"/>
              </w:rPr>
              <w:t>«Наведение порядка в группе после игры».</w:t>
            </w:r>
          </w:p>
          <w:p w14:paraId="48B6686B" w14:textId="1613CE35" w:rsidR="00FD4743" w:rsidRPr="004C22B5" w:rsidRDefault="00605CA1" w:rsidP="00605CA1">
            <w:pPr>
              <w:shd w:val="clear" w:color="auto" w:fill="FFFFFF"/>
              <w:spacing w:after="0" w:line="240" w:lineRule="auto"/>
              <w:rPr>
                <w:rFonts w:ascii="Times New Roman" w:hAnsi="Times New Roman" w:cs="Times New Roman"/>
                <w:color w:val="000000" w:themeColor="text1"/>
              </w:rPr>
            </w:pPr>
            <w:r w:rsidRPr="004C22B5">
              <w:rPr>
                <w:rStyle w:val="c1"/>
                <w:rFonts w:ascii="Times New Roman" w:hAnsi="Times New Roman" w:cs="Times New Roman"/>
                <w:color w:val="000000" w:themeColor="text1"/>
              </w:rPr>
              <w:t xml:space="preserve">Цель: формировать у детей осознанное стремление к порядку, привычку убирать игрушки после игры. Совершенствовать умение составлять план </w:t>
            </w:r>
            <w:proofErr w:type="gramStart"/>
            <w:r w:rsidRPr="004C22B5">
              <w:rPr>
                <w:rStyle w:val="c1"/>
                <w:rFonts w:ascii="Times New Roman" w:hAnsi="Times New Roman" w:cs="Times New Roman"/>
                <w:color w:val="000000" w:themeColor="text1"/>
              </w:rPr>
              <w:t>работы,  отбирать</w:t>
            </w:r>
            <w:proofErr w:type="gramEnd"/>
            <w:r w:rsidRPr="004C22B5">
              <w:rPr>
                <w:rStyle w:val="c1"/>
                <w:rFonts w:ascii="Times New Roman" w:hAnsi="Times New Roman" w:cs="Times New Roman"/>
                <w:color w:val="000000" w:themeColor="text1"/>
              </w:rPr>
              <w:t xml:space="preserve"> необ</w:t>
            </w:r>
            <w:r w:rsidRPr="004C22B5">
              <w:rPr>
                <w:rStyle w:val="c1"/>
                <w:rFonts w:ascii="Times New Roman" w:hAnsi="Times New Roman" w:cs="Times New Roman"/>
                <w:color w:val="000000" w:themeColor="text1"/>
              </w:rPr>
              <w:lastRenderedPageBreak/>
              <w:t>ходимые  материалы для предстоящей деятельности.</w:t>
            </w:r>
          </w:p>
        </w:tc>
      </w:tr>
      <w:tr w:rsidR="004C22B5" w:rsidRPr="004C22B5" w14:paraId="47255495" w14:textId="77777777" w:rsidTr="00BC1AA1">
        <w:trPr>
          <w:trHeight w:val="262"/>
        </w:trPr>
        <w:tc>
          <w:tcPr>
            <w:tcW w:w="2495" w:type="dxa"/>
            <w:vMerge/>
            <w:vAlign w:val="center"/>
          </w:tcPr>
          <w:p w14:paraId="177FA1CF" w14:textId="77777777" w:rsidR="00FD4743" w:rsidRPr="004C22B5" w:rsidRDefault="00FD4743" w:rsidP="00BC1AA1">
            <w:pPr>
              <w:spacing w:after="0" w:line="240" w:lineRule="auto"/>
              <w:contextualSpacing/>
              <w:rPr>
                <w:rFonts w:ascii="Times New Roman" w:hAnsi="Times New Roman" w:cs="Times New Roman"/>
                <w:b/>
                <w:color w:val="000000" w:themeColor="text1"/>
                <w:lang w:val="kk-KZ"/>
              </w:rPr>
            </w:pPr>
          </w:p>
        </w:tc>
        <w:tc>
          <w:tcPr>
            <w:tcW w:w="13264" w:type="dxa"/>
            <w:gridSpan w:val="8"/>
          </w:tcPr>
          <w:p w14:paraId="166F4E8E" w14:textId="77777777" w:rsidR="00FD4743" w:rsidRPr="004C22B5" w:rsidRDefault="00FD4743" w:rsidP="00BC1AA1">
            <w:pPr>
              <w:widowControl w:val="0"/>
              <w:tabs>
                <w:tab w:val="left" w:pos="6640"/>
              </w:tabs>
              <w:autoSpaceDE w:val="0"/>
              <w:autoSpaceDN w:val="0"/>
              <w:adjustRightInd w:val="0"/>
              <w:spacing w:after="0" w:line="240" w:lineRule="auto"/>
              <w:contextualSpacing/>
              <w:jc w:val="center"/>
              <w:rPr>
                <w:rFonts w:ascii="Times New Roman" w:hAnsi="Times New Roman" w:cs="Times New Roman"/>
                <w:b/>
                <w:color w:val="000000" w:themeColor="text1"/>
                <w:lang w:val="kk-KZ"/>
              </w:rPr>
            </w:pPr>
            <w:r w:rsidRPr="004C22B5">
              <w:rPr>
                <w:rFonts w:ascii="Times New Roman" w:hAnsi="Times New Roman" w:cs="Times New Roman"/>
                <w:b/>
                <w:color w:val="000000" w:themeColor="text1"/>
                <w:lang w:val="kk-KZ"/>
              </w:rPr>
              <w:t>ДИДАКТИКАЛЫҚ ОЙЫН, ОЙЫН ЖАТТЫҒУЛАРЫ  / ДИДАКТИЧЕСКАЯ ИГРА, ИГРОВОЕ УПРАЖНЕНИЕ</w:t>
            </w:r>
          </w:p>
        </w:tc>
      </w:tr>
      <w:tr w:rsidR="004C22B5" w:rsidRPr="004C22B5" w14:paraId="01D8BA54" w14:textId="77777777" w:rsidTr="00BC1AA1">
        <w:trPr>
          <w:trHeight w:val="262"/>
        </w:trPr>
        <w:tc>
          <w:tcPr>
            <w:tcW w:w="2495" w:type="dxa"/>
            <w:vMerge/>
            <w:vAlign w:val="center"/>
          </w:tcPr>
          <w:p w14:paraId="7E2ABE67" w14:textId="77777777" w:rsidR="00FD4743" w:rsidRPr="004C22B5" w:rsidRDefault="00FD4743" w:rsidP="00BC1AA1">
            <w:pPr>
              <w:spacing w:after="0" w:line="240" w:lineRule="auto"/>
              <w:contextualSpacing/>
              <w:rPr>
                <w:rFonts w:ascii="Times New Roman" w:hAnsi="Times New Roman" w:cs="Times New Roman"/>
                <w:b/>
                <w:color w:val="000000" w:themeColor="text1"/>
                <w:lang w:val="kk-KZ"/>
              </w:rPr>
            </w:pPr>
          </w:p>
        </w:tc>
        <w:tc>
          <w:tcPr>
            <w:tcW w:w="2610" w:type="dxa"/>
            <w:gridSpan w:val="2"/>
          </w:tcPr>
          <w:p w14:paraId="48D7734C" w14:textId="77777777" w:rsidR="00FD4743" w:rsidRPr="004C22B5" w:rsidRDefault="00FD4743" w:rsidP="00BC1AA1">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u w:val="dotted"/>
                <w:lang w:val="kk-KZ"/>
              </w:rPr>
            </w:pPr>
            <w:r w:rsidRPr="004C22B5">
              <w:rPr>
                <w:rFonts w:ascii="Times New Roman" w:hAnsi="Times New Roman" w:cs="Times New Roman"/>
                <w:b/>
                <w:color w:val="000000" w:themeColor="text1"/>
                <w:u w:val="dotted"/>
                <w:lang w:val="kk-KZ"/>
              </w:rPr>
              <w:t>«Чудесный карандаш»</w:t>
            </w:r>
          </w:p>
          <w:p w14:paraId="0C6F0A72" w14:textId="77777777" w:rsidR="00FD4743" w:rsidRPr="004C22B5" w:rsidRDefault="00FD4743" w:rsidP="00BC1AA1">
            <w:pPr>
              <w:spacing w:after="0" w:line="240" w:lineRule="auto"/>
              <w:rPr>
                <w:rFonts w:ascii="Times New Roman" w:hAnsi="Times New Roman" w:cs="Times New Roman"/>
                <w:bCs/>
                <w:i/>
                <w:color w:val="000000" w:themeColor="text1"/>
              </w:rPr>
            </w:pPr>
            <w:r w:rsidRPr="004C22B5">
              <w:rPr>
                <w:rFonts w:ascii="Times New Roman" w:hAnsi="Times New Roman" w:cs="Times New Roman"/>
                <w:bCs/>
                <w:i/>
                <w:color w:val="000000" w:themeColor="text1"/>
              </w:rPr>
              <w:t>развивать творческие навыки, исследовательской деятельности;</w:t>
            </w:r>
          </w:p>
        </w:tc>
        <w:tc>
          <w:tcPr>
            <w:tcW w:w="2551" w:type="dxa"/>
          </w:tcPr>
          <w:p w14:paraId="1AF0771B" w14:textId="77777777" w:rsidR="00FD4743" w:rsidRPr="004C22B5" w:rsidRDefault="00FD4743" w:rsidP="00BC1AA1">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u w:val="dotted"/>
                <w:lang w:val="kk-KZ"/>
              </w:rPr>
            </w:pPr>
            <w:r w:rsidRPr="004C22B5">
              <w:rPr>
                <w:rFonts w:ascii="Times New Roman" w:hAnsi="Times New Roman" w:cs="Times New Roman"/>
                <w:b/>
                <w:color w:val="000000" w:themeColor="text1"/>
                <w:u w:val="dotted"/>
                <w:lang w:val="kk-KZ"/>
              </w:rPr>
              <w:t>«Размышляйка»</w:t>
            </w:r>
          </w:p>
          <w:p w14:paraId="1616096C" w14:textId="77777777" w:rsidR="00FD4743" w:rsidRPr="004C22B5" w:rsidRDefault="00FD4743" w:rsidP="00BC1AA1">
            <w:pPr>
              <w:spacing w:after="0" w:line="240" w:lineRule="auto"/>
              <w:rPr>
                <w:rFonts w:ascii="Times New Roman" w:hAnsi="Times New Roman" w:cs="Times New Roman"/>
                <w:bCs/>
                <w:i/>
                <w:color w:val="000000" w:themeColor="text1"/>
              </w:rPr>
            </w:pPr>
            <w:r w:rsidRPr="004C22B5">
              <w:rPr>
                <w:rFonts w:ascii="Times New Roman" w:hAnsi="Times New Roman" w:cs="Times New Roman"/>
                <w:bCs/>
                <w:i/>
                <w:color w:val="000000" w:themeColor="text1"/>
              </w:rPr>
              <w:t>развивать познавательные и интеллектуальные навыки;</w:t>
            </w:r>
          </w:p>
        </w:tc>
        <w:tc>
          <w:tcPr>
            <w:tcW w:w="2835" w:type="dxa"/>
            <w:gridSpan w:val="2"/>
          </w:tcPr>
          <w:p w14:paraId="66743A11" w14:textId="77777777" w:rsidR="00FD4743" w:rsidRPr="004C22B5" w:rsidRDefault="00FD4743" w:rsidP="00BC1AA1">
            <w:pPr>
              <w:widowControl w:val="0"/>
              <w:autoSpaceDE w:val="0"/>
              <w:autoSpaceDN w:val="0"/>
              <w:adjustRightInd w:val="0"/>
              <w:spacing w:after="0" w:line="240" w:lineRule="auto"/>
              <w:contextualSpacing/>
              <w:rPr>
                <w:rFonts w:ascii="Times New Roman" w:hAnsi="Times New Roman" w:cs="Times New Roman"/>
                <w:b/>
                <w:color w:val="000000" w:themeColor="text1"/>
                <w:u w:val="dotted"/>
                <w:lang w:val="kk-KZ"/>
              </w:rPr>
            </w:pPr>
            <w:r w:rsidRPr="004C22B5">
              <w:rPr>
                <w:rFonts w:ascii="Times New Roman" w:hAnsi="Times New Roman" w:cs="Times New Roman"/>
                <w:b/>
                <w:color w:val="000000" w:themeColor="text1"/>
                <w:u w:val="dotted"/>
                <w:lang w:val="kk-KZ"/>
              </w:rPr>
              <w:t xml:space="preserve">«Волшебные страницы» </w:t>
            </w:r>
          </w:p>
          <w:p w14:paraId="13E4831B" w14:textId="77777777" w:rsidR="00FD4743" w:rsidRPr="004C22B5" w:rsidRDefault="00FD4743" w:rsidP="00BC1AA1">
            <w:pPr>
              <w:widowControl w:val="0"/>
              <w:autoSpaceDE w:val="0"/>
              <w:autoSpaceDN w:val="0"/>
              <w:adjustRightInd w:val="0"/>
              <w:spacing w:after="0" w:line="240" w:lineRule="auto"/>
              <w:contextualSpacing/>
              <w:rPr>
                <w:rFonts w:ascii="Times New Roman" w:hAnsi="Times New Roman" w:cs="Times New Roman"/>
                <w:i/>
                <w:color w:val="000000" w:themeColor="text1"/>
                <w:u w:val="dotted"/>
                <w:lang w:val="kk-KZ"/>
              </w:rPr>
            </w:pPr>
            <w:r w:rsidRPr="004C22B5">
              <w:rPr>
                <w:rFonts w:ascii="Times New Roman" w:hAnsi="Times New Roman" w:cs="Times New Roman"/>
                <w:bCs/>
                <w:i/>
                <w:color w:val="000000" w:themeColor="text1"/>
              </w:rPr>
              <w:t>развивать коммуникативные навыки</w:t>
            </w:r>
          </w:p>
        </w:tc>
        <w:tc>
          <w:tcPr>
            <w:tcW w:w="2615" w:type="dxa"/>
            <w:gridSpan w:val="2"/>
          </w:tcPr>
          <w:p w14:paraId="40866FFC" w14:textId="77777777" w:rsidR="00FD4743" w:rsidRPr="004C22B5" w:rsidRDefault="00FD4743" w:rsidP="00BC1AA1">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u w:val="dotted"/>
                <w:lang w:val="kk-KZ"/>
              </w:rPr>
            </w:pPr>
            <w:r w:rsidRPr="004C22B5">
              <w:rPr>
                <w:rFonts w:ascii="Times New Roman" w:hAnsi="Times New Roman" w:cs="Times New Roman"/>
                <w:b/>
                <w:color w:val="000000" w:themeColor="text1"/>
                <w:u w:val="dotted"/>
                <w:lang w:val="kk-KZ"/>
              </w:rPr>
              <w:t xml:space="preserve">«Хочу все знать» </w:t>
            </w:r>
          </w:p>
          <w:p w14:paraId="0082F3D6" w14:textId="77777777" w:rsidR="00FD4743" w:rsidRPr="004C22B5" w:rsidRDefault="00FD4743" w:rsidP="00BC1AA1">
            <w:pPr>
              <w:spacing w:after="0" w:line="240" w:lineRule="auto"/>
              <w:rPr>
                <w:rFonts w:ascii="Times New Roman" w:hAnsi="Times New Roman" w:cs="Times New Roman"/>
                <w:bCs/>
                <w:i/>
                <w:color w:val="000000" w:themeColor="text1"/>
              </w:rPr>
            </w:pPr>
            <w:r w:rsidRPr="004C22B5">
              <w:rPr>
                <w:rFonts w:ascii="Times New Roman" w:hAnsi="Times New Roman" w:cs="Times New Roman"/>
                <w:bCs/>
                <w:i/>
                <w:color w:val="000000" w:themeColor="text1"/>
              </w:rPr>
              <w:t>формировать социально-эмоциональные навыки</w:t>
            </w:r>
          </w:p>
        </w:tc>
        <w:tc>
          <w:tcPr>
            <w:tcW w:w="2653" w:type="dxa"/>
          </w:tcPr>
          <w:p w14:paraId="3AD111B0" w14:textId="77777777" w:rsidR="00FD4743" w:rsidRPr="004C22B5" w:rsidRDefault="00FD4743" w:rsidP="00BC1AA1">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u w:val="dotted"/>
                <w:lang w:val="kk-KZ"/>
              </w:rPr>
            </w:pPr>
            <w:r w:rsidRPr="004C22B5">
              <w:rPr>
                <w:rFonts w:ascii="Times New Roman" w:hAnsi="Times New Roman" w:cs="Times New Roman"/>
                <w:b/>
                <w:color w:val="000000" w:themeColor="text1"/>
                <w:u w:val="dotted"/>
                <w:lang w:val="kk-KZ"/>
              </w:rPr>
              <w:t xml:space="preserve">«Речецветик» </w:t>
            </w:r>
          </w:p>
          <w:p w14:paraId="01A06895" w14:textId="77777777" w:rsidR="00FD4743" w:rsidRPr="004C22B5" w:rsidRDefault="00FD4743" w:rsidP="00BC1AA1">
            <w:pPr>
              <w:spacing w:after="0" w:line="240" w:lineRule="auto"/>
              <w:rPr>
                <w:rFonts w:ascii="Times New Roman" w:hAnsi="Times New Roman" w:cs="Times New Roman"/>
                <w:bCs/>
                <w:i/>
                <w:color w:val="000000" w:themeColor="text1"/>
              </w:rPr>
            </w:pPr>
            <w:r w:rsidRPr="004C22B5">
              <w:rPr>
                <w:rFonts w:ascii="Times New Roman" w:hAnsi="Times New Roman" w:cs="Times New Roman"/>
                <w:bCs/>
                <w:i/>
                <w:color w:val="000000" w:themeColor="text1"/>
              </w:rPr>
              <w:t>развивать коммуникативные навыки</w:t>
            </w:r>
          </w:p>
        </w:tc>
      </w:tr>
      <w:tr w:rsidR="004C22B5" w:rsidRPr="004C22B5" w14:paraId="66CB4170" w14:textId="77777777" w:rsidTr="00BC1AA1">
        <w:trPr>
          <w:trHeight w:val="262"/>
        </w:trPr>
        <w:tc>
          <w:tcPr>
            <w:tcW w:w="2495" w:type="dxa"/>
            <w:vMerge/>
            <w:vAlign w:val="center"/>
          </w:tcPr>
          <w:p w14:paraId="7270E3B5" w14:textId="77777777" w:rsidR="00FD4743" w:rsidRPr="004C22B5" w:rsidRDefault="00FD4743" w:rsidP="00BC1AA1">
            <w:pPr>
              <w:spacing w:after="0" w:line="240" w:lineRule="auto"/>
              <w:contextualSpacing/>
              <w:rPr>
                <w:rFonts w:ascii="Times New Roman" w:hAnsi="Times New Roman" w:cs="Times New Roman"/>
                <w:b/>
                <w:color w:val="000000" w:themeColor="text1"/>
                <w:lang w:val="kk-KZ"/>
              </w:rPr>
            </w:pPr>
          </w:p>
        </w:tc>
        <w:tc>
          <w:tcPr>
            <w:tcW w:w="2610" w:type="dxa"/>
            <w:gridSpan w:val="2"/>
          </w:tcPr>
          <w:p w14:paraId="6FDC8F1F" w14:textId="32EC3D7F" w:rsidR="00FD4743" w:rsidRPr="004C22B5" w:rsidRDefault="00FD4743" w:rsidP="00BC1AA1">
            <w:pPr>
              <w:widowControl w:val="0"/>
              <w:autoSpaceDE w:val="0"/>
              <w:autoSpaceDN w:val="0"/>
              <w:adjustRightInd w:val="0"/>
              <w:spacing w:after="0" w:line="240" w:lineRule="auto"/>
              <w:contextualSpacing/>
              <w:rPr>
                <w:rFonts w:ascii="Times New Roman" w:hAnsi="Times New Roman" w:cs="Times New Roman"/>
                <w:color w:val="000000" w:themeColor="text1"/>
                <w:lang w:eastAsia="ru-RU"/>
              </w:rPr>
            </w:pPr>
            <w:r w:rsidRPr="004C22B5">
              <w:rPr>
                <w:rFonts w:ascii="Times New Roman" w:hAnsi="Times New Roman" w:cs="Times New Roman"/>
                <w:color w:val="000000" w:themeColor="text1"/>
                <w:lang w:val="kk-KZ"/>
              </w:rPr>
              <w:t>Д/и «</w:t>
            </w:r>
            <w:r w:rsidR="00291E06" w:rsidRPr="004C22B5">
              <w:rPr>
                <w:rStyle w:val="c55"/>
                <w:rFonts w:ascii="Times New Roman" w:hAnsi="Times New Roman" w:cs="Times New Roman"/>
                <w:b/>
                <w:bCs/>
                <w:i/>
                <w:iCs/>
                <w:color w:val="000000" w:themeColor="text1"/>
                <w:lang w:val="kk-KZ"/>
              </w:rPr>
              <w:t>Жираф</w:t>
            </w:r>
            <w:r w:rsidRPr="004C22B5">
              <w:rPr>
                <w:rStyle w:val="c55"/>
                <w:rFonts w:ascii="Times New Roman" w:hAnsi="Times New Roman" w:cs="Times New Roman"/>
                <w:b/>
                <w:bCs/>
                <w:i/>
                <w:iCs/>
                <w:color w:val="000000" w:themeColor="text1"/>
              </w:rPr>
              <w:t xml:space="preserve"> » (</w:t>
            </w:r>
            <w:r w:rsidR="00291E06" w:rsidRPr="004C22B5">
              <w:rPr>
                <w:rStyle w:val="c55"/>
                <w:rFonts w:ascii="Times New Roman" w:hAnsi="Times New Roman" w:cs="Times New Roman"/>
                <w:b/>
                <w:bCs/>
                <w:i/>
                <w:iCs/>
                <w:color w:val="000000" w:themeColor="text1"/>
              </w:rPr>
              <w:t>аппликация из геометрических фигур</w:t>
            </w:r>
            <w:r w:rsidRPr="004C22B5">
              <w:rPr>
                <w:rStyle w:val="c55"/>
                <w:rFonts w:ascii="Times New Roman" w:hAnsi="Times New Roman" w:cs="Times New Roman"/>
                <w:b/>
                <w:bCs/>
                <w:i/>
                <w:iCs/>
                <w:color w:val="000000" w:themeColor="text1"/>
              </w:rPr>
              <w:t>)</w:t>
            </w:r>
          </w:p>
          <w:p w14:paraId="7B6B8D39" w14:textId="60A39F09" w:rsidR="00FD4743" w:rsidRPr="004C22B5" w:rsidRDefault="00FD4743" w:rsidP="00BC1AA1">
            <w:pPr>
              <w:pStyle w:val="c7"/>
              <w:shd w:val="clear" w:color="auto" w:fill="FFFFFF"/>
              <w:spacing w:before="0" w:beforeAutospacing="0" w:after="0" w:afterAutospacing="0"/>
              <w:rPr>
                <w:color w:val="000000" w:themeColor="text1"/>
              </w:rPr>
            </w:pPr>
            <w:r w:rsidRPr="004C22B5">
              <w:rPr>
                <w:rStyle w:val="c9"/>
                <w:color w:val="000000" w:themeColor="text1"/>
                <w:sz w:val="22"/>
                <w:szCs w:val="22"/>
              </w:rPr>
              <w:t xml:space="preserve">Задача: продолжать учить </w:t>
            </w:r>
            <w:r w:rsidR="00291E06" w:rsidRPr="004C22B5">
              <w:rPr>
                <w:rStyle w:val="c9"/>
                <w:color w:val="000000" w:themeColor="text1"/>
                <w:sz w:val="22"/>
                <w:szCs w:val="22"/>
              </w:rPr>
              <w:t xml:space="preserve">аккуратно выполнять </w:t>
            </w:r>
            <w:proofErr w:type="gramStart"/>
            <w:r w:rsidR="00291E06" w:rsidRPr="004C22B5">
              <w:rPr>
                <w:rStyle w:val="c9"/>
                <w:color w:val="000000" w:themeColor="text1"/>
                <w:sz w:val="22"/>
                <w:szCs w:val="22"/>
              </w:rPr>
              <w:t>работу</w:t>
            </w:r>
            <w:r w:rsidRPr="004C22B5">
              <w:rPr>
                <w:rStyle w:val="c9"/>
                <w:color w:val="000000" w:themeColor="text1"/>
                <w:sz w:val="22"/>
                <w:szCs w:val="22"/>
              </w:rPr>
              <w:t xml:space="preserve"> </w:t>
            </w:r>
            <w:r w:rsidR="00291E06" w:rsidRPr="004C22B5">
              <w:rPr>
                <w:rStyle w:val="c9"/>
                <w:color w:val="000000" w:themeColor="text1"/>
                <w:sz w:val="22"/>
                <w:szCs w:val="22"/>
              </w:rPr>
              <w:t>,соблюдать</w:t>
            </w:r>
            <w:proofErr w:type="gramEnd"/>
            <w:r w:rsidR="00291E06" w:rsidRPr="004C22B5">
              <w:rPr>
                <w:rStyle w:val="c9"/>
                <w:color w:val="000000" w:themeColor="text1"/>
                <w:sz w:val="22"/>
                <w:szCs w:val="22"/>
              </w:rPr>
              <w:t xml:space="preserve"> правила безопасности </w:t>
            </w:r>
            <w:r w:rsidRPr="004C22B5">
              <w:rPr>
                <w:rStyle w:val="c9"/>
                <w:color w:val="000000" w:themeColor="text1"/>
                <w:sz w:val="22"/>
                <w:szCs w:val="22"/>
              </w:rPr>
              <w:t>(А</w:t>
            </w:r>
            <w:r w:rsidR="00291E06" w:rsidRPr="004C22B5">
              <w:rPr>
                <w:rStyle w:val="c9"/>
                <w:color w:val="000000" w:themeColor="text1"/>
                <w:sz w:val="22"/>
                <w:szCs w:val="22"/>
              </w:rPr>
              <w:t>лан</w:t>
            </w:r>
            <w:r w:rsidRPr="004C22B5">
              <w:rPr>
                <w:rStyle w:val="c9"/>
                <w:color w:val="000000" w:themeColor="text1"/>
                <w:sz w:val="22"/>
                <w:szCs w:val="22"/>
              </w:rPr>
              <w:t xml:space="preserve">, </w:t>
            </w:r>
            <w:proofErr w:type="spellStart"/>
            <w:r w:rsidR="00291E06" w:rsidRPr="004C22B5">
              <w:rPr>
                <w:rStyle w:val="c9"/>
                <w:color w:val="000000" w:themeColor="text1"/>
                <w:sz w:val="22"/>
                <w:szCs w:val="22"/>
              </w:rPr>
              <w:t>Нармин</w:t>
            </w:r>
            <w:proofErr w:type="spellEnd"/>
            <w:r w:rsidRPr="004C22B5">
              <w:rPr>
                <w:rStyle w:val="c9"/>
                <w:color w:val="000000" w:themeColor="text1"/>
                <w:sz w:val="22"/>
                <w:szCs w:val="22"/>
              </w:rPr>
              <w:t>)</w:t>
            </w:r>
          </w:p>
        </w:tc>
        <w:tc>
          <w:tcPr>
            <w:tcW w:w="2551" w:type="dxa"/>
          </w:tcPr>
          <w:p w14:paraId="6815B260" w14:textId="5DF6668E" w:rsidR="00FD4743" w:rsidRPr="004C22B5" w:rsidRDefault="00FD4743" w:rsidP="00BC1AA1">
            <w:pPr>
              <w:pStyle w:val="c7"/>
              <w:shd w:val="clear" w:color="auto" w:fill="FFFFFF"/>
              <w:spacing w:before="0" w:beforeAutospacing="0" w:after="0" w:afterAutospacing="0"/>
              <w:rPr>
                <w:rFonts w:ascii="Verdana" w:hAnsi="Verdana"/>
                <w:i/>
                <w:color w:val="000000" w:themeColor="text1"/>
                <w:sz w:val="22"/>
                <w:szCs w:val="22"/>
              </w:rPr>
            </w:pPr>
            <w:r w:rsidRPr="004C22B5">
              <w:rPr>
                <w:color w:val="000000" w:themeColor="text1"/>
                <w:sz w:val="22"/>
                <w:lang w:val="kk-KZ"/>
              </w:rPr>
              <w:t xml:space="preserve">Д/и </w:t>
            </w:r>
            <w:r w:rsidRPr="004C22B5">
              <w:rPr>
                <w:b/>
                <w:i/>
                <w:color w:val="000000" w:themeColor="text1"/>
                <w:sz w:val="22"/>
              </w:rPr>
              <w:t>«</w:t>
            </w:r>
            <w:r w:rsidR="00615FF4" w:rsidRPr="004C22B5">
              <w:rPr>
                <w:b/>
                <w:i/>
                <w:color w:val="000000" w:themeColor="text1"/>
                <w:sz w:val="22"/>
              </w:rPr>
              <w:t>Прописи</w:t>
            </w:r>
            <w:r w:rsidRPr="004C22B5">
              <w:rPr>
                <w:b/>
                <w:i/>
                <w:color w:val="000000" w:themeColor="text1"/>
                <w:sz w:val="22"/>
              </w:rPr>
              <w:t>»</w:t>
            </w:r>
          </w:p>
          <w:p w14:paraId="2368F1A8" w14:textId="60F1A5BA" w:rsidR="00FD4743" w:rsidRPr="004C22B5" w:rsidRDefault="00FD4743" w:rsidP="00BC1AA1">
            <w:pPr>
              <w:shd w:val="clear" w:color="auto" w:fill="FFFFFF"/>
              <w:spacing w:after="0" w:line="240" w:lineRule="auto"/>
              <w:rPr>
                <w:rFonts w:ascii="Times New Roman" w:hAnsi="Times New Roman" w:cs="Times New Roman"/>
                <w:color w:val="000000" w:themeColor="text1"/>
              </w:rPr>
            </w:pPr>
            <w:r w:rsidRPr="004C22B5">
              <w:rPr>
                <w:rFonts w:ascii="Times New Roman" w:eastAsia="Times New Roman" w:hAnsi="Times New Roman" w:cs="Times New Roman"/>
                <w:color w:val="000000" w:themeColor="text1"/>
                <w:szCs w:val="24"/>
                <w:lang w:eastAsia="ru-RU"/>
              </w:rPr>
              <w:t xml:space="preserve">Задача: продолжать </w:t>
            </w:r>
            <w:r w:rsidR="00291E06" w:rsidRPr="004C22B5">
              <w:rPr>
                <w:rFonts w:ascii="Times New Roman" w:eastAsia="Times New Roman" w:hAnsi="Times New Roman" w:cs="Times New Roman"/>
                <w:color w:val="000000" w:themeColor="text1"/>
                <w:szCs w:val="24"/>
                <w:lang w:eastAsia="ru-RU"/>
              </w:rPr>
              <w:t>учить рисовать различные линии</w:t>
            </w:r>
            <w:r w:rsidRPr="004C22B5">
              <w:rPr>
                <w:rFonts w:ascii="Times New Roman" w:eastAsia="Times New Roman" w:hAnsi="Times New Roman" w:cs="Times New Roman"/>
                <w:color w:val="000000" w:themeColor="text1"/>
                <w:szCs w:val="24"/>
                <w:lang w:eastAsia="ru-RU"/>
              </w:rPr>
              <w:t xml:space="preserve"> </w:t>
            </w:r>
            <w:r w:rsidRPr="004C22B5">
              <w:rPr>
                <w:rFonts w:ascii="Times New Roman" w:hAnsi="Times New Roman" w:cs="Times New Roman"/>
                <w:color w:val="000000" w:themeColor="text1"/>
              </w:rPr>
              <w:t>(</w:t>
            </w:r>
            <w:proofErr w:type="spellStart"/>
            <w:proofErr w:type="gramStart"/>
            <w:r w:rsidR="00291E06" w:rsidRPr="004C22B5">
              <w:rPr>
                <w:rFonts w:ascii="Times New Roman" w:hAnsi="Times New Roman" w:cs="Times New Roman"/>
                <w:color w:val="000000" w:themeColor="text1"/>
              </w:rPr>
              <w:t>Илья,Артём</w:t>
            </w:r>
            <w:proofErr w:type="spellEnd"/>
            <w:proofErr w:type="gramEnd"/>
            <w:r w:rsidR="00291E06" w:rsidRPr="004C22B5">
              <w:rPr>
                <w:rFonts w:ascii="Times New Roman" w:hAnsi="Times New Roman" w:cs="Times New Roman"/>
                <w:color w:val="000000" w:themeColor="text1"/>
              </w:rPr>
              <w:t xml:space="preserve"> Ш.</w:t>
            </w:r>
            <w:r w:rsidRPr="004C22B5">
              <w:rPr>
                <w:rFonts w:ascii="Times New Roman" w:hAnsi="Times New Roman" w:cs="Times New Roman"/>
                <w:color w:val="000000" w:themeColor="text1"/>
              </w:rPr>
              <w:t>)</w:t>
            </w:r>
          </w:p>
        </w:tc>
        <w:tc>
          <w:tcPr>
            <w:tcW w:w="2835" w:type="dxa"/>
            <w:gridSpan w:val="2"/>
          </w:tcPr>
          <w:p w14:paraId="0C0B7946" w14:textId="631677DD" w:rsidR="00FD4743" w:rsidRPr="004C22B5" w:rsidRDefault="00FD4743" w:rsidP="00BC1AA1">
            <w:pPr>
              <w:spacing w:after="0" w:line="240" w:lineRule="auto"/>
              <w:rPr>
                <w:rFonts w:ascii="Times New Roman" w:hAnsi="Times New Roman" w:cs="Times New Roman"/>
                <w:i/>
                <w:color w:val="000000" w:themeColor="text1"/>
              </w:rPr>
            </w:pPr>
            <w:r w:rsidRPr="004C22B5">
              <w:rPr>
                <w:rFonts w:ascii="Times New Roman" w:hAnsi="Times New Roman" w:cs="Times New Roman"/>
                <w:color w:val="000000" w:themeColor="text1"/>
                <w:lang w:val="kk-KZ"/>
              </w:rPr>
              <w:t xml:space="preserve">Д/и </w:t>
            </w:r>
            <w:r w:rsidRPr="004C22B5">
              <w:rPr>
                <w:rFonts w:ascii="Times New Roman" w:hAnsi="Times New Roman" w:cs="Times New Roman"/>
                <w:b/>
                <w:i/>
                <w:color w:val="000000" w:themeColor="text1"/>
              </w:rPr>
              <w:t>«</w:t>
            </w:r>
            <w:r w:rsidR="00291E06" w:rsidRPr="004C22B5">
              <w:rPr>
                <w:rFonts w:ascii="Times New Roman" w:hAnsi="Times New Roman" w:cs="Times New Roman"/>
                <w:b/>
                <w:i/>
                <w:color w:val="000000" w:themeColor="text1"/>
              </w:rPr>
              <w:t>Составь слово</w:t>
            </w:r>
            <w:r w:rsidRPr="004C22B5">
              <w:rPr>
                <w:rFonts w:ascii="Times New Roman" w:hAnsi="Times New Roman" w:cs="Times New Roman"/>
                <w:b/>
                <w:i/>
                <w:color w:val="000000" w:themeColor="text1"/>
              </w:rPr>
              <w:t>»</w:t>
            </w:r>
          </w:p>
          <w:p w14:paraId="2F383198" w14:textId="64EF5B0E" w:rsidR="00FD4743" w:rsidRPr="004C22B5" w:rsidRDefault="00FD4743" w:rsidP="00BC1AA1">
            <w:pPr>
              <w:spacing w:after="0" w:line="240" w:lineRule="auto"/>
              <w:rPr>
                <w:rFonts w:ascii="Times New Roman" w:hAnsi="Times New Roman" w:cs="Times New Roman"/>
                <w:color w:val="000000" w:themeColor="text1"/>
              </w:rPr>
            </w:pPr>
            <w:proofErr w:type="spellStart"/>
            <w:proofErr w:type="gramStart"/>
            <w:r w:rsidRPr="004C22B5">
              <w:rPr>
                <w:rFonts w:ascii="Times New Roman" w:hAnsi="Times New Roman" w:cs="Times New Roman"/>
                <w:color w:val="000000" w:themeColor="text1"/>
              </w:rPr>
              <w:t>Задача:</w:t>
            </w:r>
            <w:r w:rsidR="00291E06" w:rsidRPr="004C22B5">
              <w:rPr>
                <w:rFonts w:ascii="Times New Roman" w:hAnsi="Times New Roman" w:cs="Times New Roman"/>
                <w:color w:val="000000" w:themeColor="text1"/>
              </w:rPr>
              <w:t>продолжать</w:t>
            </w:r>
            <w:proofErr w:type="spellEnd"/>
            <w:proofErr w:type="gramEnd"/>
            <w:r w:rsidR="00291E06" w:rsidRPr="004C22B5">
              <w:rPr>
                <w:rFonts w:ascii="Times New Roman" w:hAnsi="Times New Roman" w:cs="Times New Roman"/>
                <w:color w:val="000000" w:themeColor="text1"/>
              </w:rPr>
              <w:t xml:space="preserve"> </w:t>
            </w:r>
            <w:r w:rsidRPr="004C22B5">
              <w:rPr>
                <w:rFonts w:ascii="Times New Roman" w:hAnsi="Times New Roman" w:cs="Times New Roman"/>
                <w:i/>
                <w:color w:val="000000" w:themeColor="text1"/>
              </w:rPr>
              <w:t xml:space="preserve"> </w:t>
            </w:r>
            <w:r w:rsidRPr="004C22B5">
              <w:rPr>
                <w:rFonts w:ascii="Times New Roman" w:eastAsia="Calibri" w:hAnsi="Times New Roman" w:cs="Times New Roman"/>
                <w:color w:val="000000" w:themeColor="text1"/>
              </w:rPr>
              <w:t xml:space="preserve">учить </w:t>
            </w:r>
            <w:r w:rsidR="00291E06" w:rsidRPr="004C22B5">
              <w:rPr>
                <w:rFonts w:ascii="Times New Roman" w:eastAsia="Calibri" w:hAnsi="Times New Roman" w:cs="Times New Roman"/>
                <w:color w:val="000000" w:themeColor="text1"/>
              </w:rPr>
              <w:t>составлять слово на заданный слог</w:t>
            </w:r>
            <w:r w:rsidRPr="004C22B5">
              <w:rPr>
                <w:rFonts w:ascii="Times New Roman" w:hAnsi="Times New Roman" w:cs="Times New Roman"/>
                <w:color w:val="000000" w:themeColor="text1"/>
              </w:rPr>
              <w:t xml:space="preserve"> </w:t>
            </w:r>
            <w:r w:rsidRPr="004C22B5">
              <w:rPr>
                <w:rFonts w:ascii="Times New Roman" w:eastAsia="Calibri" w:hAnsi="Times New Roman" w:cs="Times New Roman"/>
                <w:color w:val="000000" w:themeColor="text1"/>
              </w:rPr>
              <w:t>(</w:t>
            </w:r>
            <w:proofErr w:type="spellStart"/>
            <w:r w:rsidR="00291E06" w:rsidRPr="004C22B5">
              <w:rPr>
                <w:rFonts w:ascii="Times New Roman" w:eastAsia="Calibri" w:hAnsi="Times New Roman" w:cs="Times New Roman"/>
                <w:color w:val="000000" w:themeColor="text1"/>
              </w:rPr>
              <w:t>Нурик,Артемий</w:t>
            </w:r>
            <w:proofErr w:type="spellEnd"/>
            <w:r w:rsidRPr="004C22B5">
              <w:rPr>
                <w:rFonts w:ascii="Times New Roman" w:eastAsia="Calibri" w:hAnsi="Times New Roman" w:cs="Times New Roman"/>
                <w:color w:val="000000" w:themeColor="text1"/>
              </w:rPr>
              <w:t>)</w:t>
            </w:r>
          </w:p>
        </w:tc>
        <w:tc>
          <w:tcPr>
            <w:tcW w:w="2615" w:type="dxa"/>
            <w:gridSpan w:val="2"/>
          </w:tcPr>
          <w:p w14:paraId="19D372C8" w14:textId="77777777" w:rsidR="00FD4743" w:rsidRPr="004C22B5" w:rsidRDefault="00FD4743" w:rsidP="00BC1AA1">
            <w:pPr>
              <w:pStyle w:val="c67"/>
              <w:shd w:val="clear" w:color="auto" w:fill="FFFFFF"/>
              <w:spacing w:before="0" w:beforeAutospacing="0" w:after="0" w:afterAutospacing="0"/>
              <w:rPr>
                <w:rFonts w:ascii="Verdana" w:hAnsi="Verdana"/>
                <w:color w:val="000000" w:themeColor="text1"/>
                <w:sz w:val="22"/>
                <w:szCs w:val="22"/>
              </w:rPr>
            </w:pPr>
            <w:r w:rsidRPr="004C22B5">
              <w:rPr>
                <w:color w:val="000000" w:themeColor="text1"/>
                <w:sz w:val="22"/>
                <w:szCs w:val="22"/>
                <w:lang w:val="kk-KZ"/>
              </w:rPr>
              <w:t xml:space="preserve">Д/и </w:t>
            </w:r>
            <w:r w:rsidRPr="004C22B5">
              <w:rPr>
                <w:rStyle w:val="c55"/>
                <w:b/>
                <w:bCs/>
                <w:i/>
                <w:iCs/>
                <w:color w:val="000000" w:themeColor="text1"/>
                <w:sz w:val="22"/>
                <w:szCs w:val="22"/>
              </w:rPr>
              <w:t>«Когда мы это делаем?»</w:t>
            </w:r>
          </w:p>
          <w:p w14:paraId="5FE71EF9" w14:textId="29382A6B" w:rsidR="00FD4743" w:rsidRPr="004C22B5" w:rsidRDefault="00FD4743" w:rsidP="00BC1AA1">
            <w:pPr>
              <w:shd w:val="clear" w:color="auto" w:fill="FFFFFF"/>
              <w:spacing w:after="0" w:line="240" w:lineRule="auto"/>
              <w:rPr>
                <w:rFonts w:ascii="Verdana" w:eastAsia="Times New Roman" w:hAnsi="Verdana" w:cs="Times New Roman"/>
                <w:color w:val="000000" w:themeColor="text1"/>
                <w:lang w:eastAsia="ru-RU"/>
              </w:rPr>
            </w:pPr>
            <w:r w:rsidRPr="004C22B5">
              <w:rPr>
                <w:rStyle w:val="c40"/>
                <w:rFonts w:ascii="Times New Roman" w:hAnsi="Times New Roman" w:cs="Times New Roman"/>
                <w:color w:val="000000" w:themeColor="text1"/>
              </w:rPr>
              <w:t>Цель:</w:t>
            </w:r>
            <w:r w:rsidRPr="004C22B5">
              <w:rPr>
                <w:rStyle w:val="c40"/>
                <w:color w:val="000000" w:themeColor="text1"/>
              </w:rPr>
              <w:t xml:space="preserve"> </w:t>
            </w:r>
            <w:r w:rsidRPr="004C22B5">
              <w:rPr>
                <w:rFonts w:ascii="Times New Roman" w:eastAsia="Times New Roman" w:hAnsi="Times New Roman" w:cs="Times New Roman"/>
                <w:color w:val="000000" w:themeColor="text1"/>
                <w:szCs w:val="24"/>
                <w:lang w:val="kk-KZ" w:eastAsia="ru-RU"/>
              </w:rPr>
              <w:t xml:space="preserve">продолжать </w:t>
            </w:r>
            <w:r w:rsidR="005D4001" w:rsidRPr="004C22B5">
              <w:rPr>
                <w:rFonts w:ascii="Times New Roman" w:eastAsia="Times New Roman" w:hAnsi="Times New Roman" w:cs="Times New Roman"/>
                <w:color w:val="000000" w:themeColor="text1"/>
                <w:szCs w:val="24"/>
                <w:lang w:val="kk-KZ" w:eastAsia="ru-RU"/>
              </w:rPr>
              <w:t>учить понимать и различать что «правильно-неправильно», «хорошо-плохо»</w:t>
            </w:r>
          </w:p>
          <w:p w14:paraId="409C18C3" w14:textId="65900D26" w:rsidR="00FD4743" w:rsidRPr="004C22B5" w:rsidRDefault="00FD4743" w:rsidP="00BC1AA1">
            <w:pPr>
              <w:pStyle w:val="c67"/>
              <w:shd w:val="clear" w:color="auto" w:fill="FFFFFF"/>
              <w:spacing w:before="0" w:beforeAutospacing="0" w:after="0" w:afterAutospacing="0"/>
              <w:rPr>
                <w:color w:val="000000" w:themeColor="text1"/>
                <w:sz w:val="22"/>
                <w:szCs w:val="22"/>
              </w:rPr>
            </w:pPr>
            <w:r w:rsidRPr="004C22B5">
              <w:rPr>
                <w:rStyle w:val="c40"/>
                <w:color w:val="000000" w:themeColor="text1"/>
                <w:sz w:val="22"/>
                <w:szCs w:val="22"/>
                <w:lang w:val="kk-KZ"/>
              </w:rPr>
              <w:t xml:space="preserve"> (</w:t>
            </w:r>
            <w:r w:rsidR="005D4001" w:rsidRPr="004C22B5">
              <w:rPr>
                <w:rStyle w:val="c40"/>
                <w:color w:val="000000" w:themeColor="text1"/>
                <w:sz w:val="22"/>
                <w:szCs w:val="22"/>
                <w:lang w:val="kk-KZ"/>
              </w:rPr>
              <w:t>Ева,Карина</w:t>
            </w:r>
            <w:r w:rsidRPr="004C22B5">
              <w:rPr>
                <w:rStyle w:val="c40"/>
                <w:color w:val="000000" w:themeColor="text1"/>
                <w:sz w:val="22"/>
                <w:szCs w:val="22"/>
              </w:rPr>
              <w:t>)</w:t>
            </w:r>
          </w:p>
        </w:tc>
        <w:tc>
          <w:tcPr>
            <w:tcW w:w="2653" w:type="dxa"/>
          </w:tcPr>
          <w:p w14:paraId="3F6ED6AB" w14:textId="77777777" w:rsidR="00FD4743" w:rsidRPr="004C22B5" w:rsidRDefault="00FD4743" w:rsidP="00BC1AA1">
            <w:pPr>
              <w:spacing w:after="0" w:line="240" w:lineRule="auto"/>
              <w:rPr>
                <w:rFonts w:ascii="Times New Roman" w:hAnsi="Times New Roman" w:cs="Times New Roman"/>
                <w:i/>
                <w:color w:val="000000" w:themeColor="text1"/>
              </w:rPr>
            </w:pPr>
            <w:r w:rsidRPr="004C22B5">
              <w:rPr>
                <w:rFonts w:ascii="Times New Roman" w:hAnsi="Times New Roman" w:cs="Times New Roman"/>
                <w:color w:val="000000" w:themeColor="text1"/>
                <w:lang w:val="kk-KZ"/>
              </w:rPr>
              <w:t xml:space="preserve">Д/и </w:t>
            </w:r>
            <w:r w:rsidRPr="004C22B5">
              <w:rPr>
                <w:rFonts w:ascii="Times New Roman" w:hAnsi="Times New Roman" w:cs="Times New Roman"/>
                <w:b/>
                <w:i/>
                <w:color w:val="000000" w:themeColor="text1"/>
              </w:rPr>
              <w:t>«</w:t>
            </w:r>
            <w:r w:rsidRPr="004C22B5">
              <w:rPr>
                <w:rFonts w:ascii="Times New Roman" w:hAnsi="Times New Roman" w:cs="Times New Roman"/>
                <w:b/>
                <w:i/>
                <w:color w:val="000000" w:themeColor="text1"/>
                <w:lang w:val="kk-KZ"/>
              </w:rPr>
              <w:t>Добавь слог</w:t>
            </w:r>
            <w:r w:rsidRPr="004C22B5">
              <w:rPr>
                <w:rFonts w:ascii="Times New Roman" w:hAnsi="Times New Roman" w:cs="Times New Roman"/>
                <w:b/>
                <w:i/>
                <w:color w:val="000000" w:themeColor="text1"/>
              </w:rPr>
              <w:t>».</w:t>
            </w:r>
            <w:r w:rsidRPr="004C22B5">
              <w:rPr>
                <w:rFonts w:ascii="Times New Roman" w:hAnsi="Times New Roman" w:cs="Times New Roman"/>
                <w:i/>
                <w:color w:val="000000" w:themeColor="text1"/>
              </w:rPr>
              <w:t xml:space="preserve"> </w:t>
            </w:r>
          </w:p>
          <w:p w14:paraId="1A2E3231" w14:textId="77777777" w:rsidR="00FD4743" w:rsidRPr="004C22B5" w:rsidRDefault="00FD4743" w:rsidP="00BC1AA1">
            <w:pPr>
              <w:spacing w:after="0" w:line="240" w:lineRule="auto"/>
              <w:rPr>
                <w:rFonts w:ascii="Times New Roman" w:hAnsi="Times New Roman" w:cs="Times New Roman"/>
                <w:color w:val="000000" w:themeColor="text1"/>
                <w:szCs w:val="24"/>
                <w:lang w:val="kk-KZ"/>
              </w:rPr>
            </w:pPr>
            <w:r w:rsidRPr="004C22B5">
              <w:rPr>
                <w:rFonts w:ascii="Times New Roman" w:hAnsi="Times New Roman" w:cs="Times New Roman"/>
                <w:i/>
                <w:color w:val="000000" w:themeColor="text1"/>
              </w:rPr>
              <w:t xml:space="preserve">Задача: </w:t>
            </w:r>
            <w:r w:rsidRPr="004C22B5">
              <w:rPr>
                <w:rFonts w:ascii="Times New Roman" w:hAnsi="Times New Roman" w:cs="Times New Roman"/>
                <w:color w:val="000000" w:themeColor="text1"/>
                <w:szCs w:val="24"/>
                <w:lang w:val="kk-KZ"/>
              </w:rPr>
              <w:t>формировать умение составлять простые предложения</w:t>
            </w:r>
          </w:p>
          <w:p w14:paraId="794853FE" w14:textId="77777777" w:rsidR="00FD4743" w:rsidRPr="004C22B5" w:rsidRDefault="00FD4743" w:rsidP="00BC1AA1">
            <w:pPr>
              <w:spacing w:after="0" w:line="240" w:lineRule="auto"/>
              <w:rPr>
                <w:rFonts w:ascii="Times New Roman" w:eastAsia="Times New Roman" w:hAnsi="Times New Roman" w:cs="Times New Roman"/>
                <w:color w:val="000000" w:themeColor="text1"/>
                <w:lang w:eastAsia="ru-RU"/>
              </w:rPr>
            </w:pPr>
            <w:r w:rsidRPr="004C22B5">
              <w:rPr>
                <w:rFonts w:ascii="Times New Roman" w:hAnsi="Times New Roman" w:cs="Times New Roman"/>
                <w:color w:val="000000" w:themeColor="text1"/>
                <w:szCs w:val="24"/>
              </w:rPr>
              <w:t>(Нина, Артём Хо)</w:t>
            </w:r>
          </w:p>
        </w:tc>
      </w:tr>
      <w:tr w:rsidR="004C22B5" w:rsidRPr="004C22B5" w14:paraId="1048AB83" w14:textId="77777777" w:rsidTr="00BC1AA1">
        <w:trPr>
          <w:trHeight w:val="262"/>
        </w:trPr>
        <w:tc>
          <w:tcPr>
            <w:tcW w:w="2495" w:type="dxa"/>
            <w:vMerge/>
            <w:vAlign w:val="center"/>
          </w:tcPr>
          <w:p w14:paraId="1E9A63CB" w14:textId="77777777" w:rsidR="00FD4743" w:rsidRPr="004C22B5" w:rsidRDefault="00FD4743" w:rsidP="00BC1AA1">
            <w:pPr>
              <w:spacing w:after="0" w:line="240" w:lineRule="auto"/>
              <w:contextualSpacing/>
              <w:rPr>
                <w:rFonts w:ascii="Times New Roman" w:hAnsi="Times New Roman" w:cs="Times New Roman"/>
                <w:b/>
                <w:color w:val="000000" w:themeColor="text1"/>
                <w:lang w:val="kk-KZ"/>
              </w:rPr>
            </w:pPr>
          </w:p>
        </w:tc>
        <w:tc>
          <w:tcPr>
            <w:tcW w:w="13264" w:type="dxa"/>
            <w:gridSpan w:val="8"/>
          </w:tcPr>
          <w:p w14:paraId="23F33120" w14:textId="77777777" w:rsidR="00FD4743" w:rsidRPr="004C22B5" w:rsidRDefault="00FD4743" w:rsidP="00BC1AA1">
            <w:pPr>
              <w:spacing w:after="0" w:line="240" w:lineRule="auto"/>
              <w:rPr>
                <w:rFonts w:ascii="Times New Roman" w:eastAsia="Times New Roman" w:hAnsi="Times New Roman" w:cs="Times New Roman"/>
                <w:color w:val="000000" w:themeColor="text1"/>
                <w:lang w:val="kk-KZ" w:eastAsia="ru-RU"/>
              </w:rPr>
            </w:pPr>
            <w:r w:rsidRPr="004C22B5">
              <w:rPr>
                <w:rFonts w:ascii="Times New Roman" w:eastAsia="Times New Roman" w:hAnsi="Times New Roman" w:cs="Times New Roman"/>
                <w:b/>
                <w:color w:val="000000" w:themeColor="text1"/>
                <w:lang w:val="kk-KZ" w:eastAsia="ru-RU"/>
              </w:rPr>
              <w:t>Рисование, лепка, аппликация – творческая, коммуникативная, игровая деятельность</w:t>
            </w:r>
            <w:r w:rsidRPr="004C22B5">
              <w:rPr>
                <w:rFonts w:ascii="Times New Roman" w:eastAsia="Times New Roman" w:hAnsi="Times New Roman" w:cs="Times New Roman"/>
                <w:color w:val="000000" w:themeColor="text1"/>
                <w:lang w:val="kk-KZ" w:eastAsia="ru-RU"/>
              </w:rPr>
              <w:t xml:space="preserve"> (по интересам детей)</w:t>
            </w:r>
          </w:p>
          <w:p w14:paraId="43B04BF3" w14:textId="76497C43" w:rsidR="00FD4743" w:rsidRPr="004C22B5" w:rsidRDefault="00FD4743" w:rsidP="00BC1AA1">
            <w:pPr>
              <w:widowControl w:val="0"/>
              <w:tabs>
                <w:tab w:val="left" w:pos="6640"/>
              </w:tabs>
              <w:autoSpaceDE w:val="0"/>
              <w:autoSpaceDN w:val="0"/>
              <w:adjustRightInd w:val="0"/>
              <w:spacing w:after="0" w:line="240" w:lineRule="auto"/>
              <w:contextualSpacing/>
              <w:rPr>
                <w:rFonts w:ascii="Times New Roman" w:hAnsi="Times New Roman" w:cs="Times New Roman"/>
                <w:color w:val="000000" w:themeColor="text1"/>
                <w:sz w:val="24"/>
                <w:szCs w:val="24"/>
                <w:lang w:val="kk-KZ"/>
              </w:rPr>
            </w:pPr>
            <w:r w:rsidRPr="004C22B5">
              <w:rPr>
                <w:rFonts w:ascii="Times New Roman" w:hAnsi="Times New Roman" w:cs="Times New Roman"/>
                <w:b/>
                <w:color w:val="000000" w:themeColor="text1"/>
                <w:lang w:val="kk-KZ"/>
              </w:rPr>
              <w:t xml:space="preserve">КӨРКЕМ БҰРЫШЫНДАҒЫ ЖҰМЫСТАР /РАБОТА В ИЗОУГОЛКЕ: </w:t>
            </w:r>
            <w:r w:rsidRPr="004C22B5">
              <w:rPr>
                <w:rFonts w:ascii="Times New Roman" w:hAnsi="Times New Roman" w:cs="Times New Roman"/>
                <w:color w:val="000000" w:themeColor="text1"/>
                <w:lang w:val="kk-KZ"/>
              </w:rPr>
              <w:t>р</w:t>
            </w:r>
            <w:r w:rsidRPr="004C22B5">
              <w:rPr>
                <w:rFonts w:ascii="Times New Roman" w:hAnsi="Times New Roman" w:cs="Times New Roman"/>
                <w:color w:val="000000" w:themeColor="text1"/>
                <w:sz w:val="24"/>
                <w:szCs w:val="24"/>
                <w:lang w:val="kk-KZ"/>
              </w:rPr>
              <w:t xml:space="preserve">аскрасить жителей </w:t>
            </w:r>
            <w:r w:rsidR="0076245D" w:rsidRPr="004C22B5">
              <w:rPr>
                <w:rFonts w:ascii="Times New Roman" w:hAnsi="Times New Roman" w:cs="Times New Roman"/>
                <w:color w:val="000000" w:themeColor="text1"/>
                <w:sz w:val="24"/>
                <w:szCs w:val="24"/>
                <w:lang w:val="kk-KZ"/>
              </w:rPr>
              <w:t>жарких стран</w:t>
            </w:r>
            <w:r w:rsidRPr="004C22B5">
              <w:rPr>
                <w:rFonts w:ascii="Times New Roman" w:hAnsi="Times New Roman" w:cs="Times New Roman"/>
                <w:color w:val="000000" w:themeColor="text1"/>
                <w:sz w:val="24"/>
                <w:szCs w:val="24"/>
                <w:lang w:val="kk-KZ"/>
              </w:rPr>
              <w:t xml:space="preserve"> .</w:t>
            </w:r>
          </w:p>
          <w:p w14:paraId="5D5E9360" w14:textId="278A80E9" w:rsidR="00FD4743" w:rsidRPr="004C22B5" w:rsidRDefault="0076245D" w:rsidP="00BC1AA1">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r w:rsidRPr="004C22B5">
              <w:rPr>
                <w:rFonts w:ascii="Times New Roman" w:hAnsi="Times New Roman" w:cs="Times New Roman"/>
                <w:color w:val="000000" w:themeColor="text1"/>
                <w:sz w:val="24"/>
                <w:szCs w:val="24"/>
                <w:lang w:val="kk-KZ"/>
              </w:rPr>
              <w:t>Р</w:t>
            </w:r>
            <w:proofErr w:type="spellStart"/>
            <w:r w:rsidRPr="004C22B5">
              <w:rPr>
                <w:rFonts w:ascii="Times New Roman" w:hAnsi="Times New Roman" w:cs="Times New Roman"/>
                <w:color w:val="000000" w:themeColor="text1"/>
                <w:sz w:val="24"/>
                <w:szCs w:val="24"/>
              </w:rPr>
              <w:t>азвитие</w:t>
            </w:r>
            <w:proofErr w:type="spellEnd"/>
            <w:r w:rsidRPr="004C22B5">
              <w:rPr>
                <w:rFonts w:ascii="Times New Roman" w:hAnsi="Times New Roman" w:cs="Times New Roman"/>
                <w:color w:val="000000" w:themeColor="text1"/>
                <w:sz w:val="24"/>
                <w:szCs w:val="24"/>
              </w:rPr>
              <w:t xml:space="preserve"> творческих способностей, воображения, наблюдательность, образного восприятия окружающего мира; умения составлять сюжетные композиции по содержанию сказок и рассказов; создавать  сюжетные композиции, дополняя их модными деталями; самостоятельно и творчески исполнять песни различного характера.</w:t>
            </w:r>
          </w:p>
        </w:tc>
      </w:tr>
      <w:tr w:rsidR="004C22B5" w:rsidRPr="004C22B5" w14:paraId="5138167A" w14:textId="77777777" w:rsidTr="00BC1AA1">
        <w:trPr>
          <w:trHeight w:val="262"/>
        </w:trPr>
        <w:tc>
          <w:tcPr>
            <w:tcW w:w="2495" w:type="dxa"/>
            <w:vMerge/>
            <w:vAlign w:val="center"/>
          </w:tcPr>
          <w:p w14:paraId="4EE867B4" w14:textId="77777777" w:rsidR="00FD4743" w:rsidRPr="004C22B5" w:rsidRDefault="00FD4743" w:rsidP="00BC1AA1">
            <w:pPr>
              <w:spacing w:after="0" w:line="240" w:lineRule="auto"/>
              <w:contextualSpacing/>
              <w:rPr>
                <w:rFonts w:ascii="Times New Roman" w:hAnsi="Times New Roman" w:cs="Times New Roman"/>
                <w:b/>
                <w:color w:val="000000" w:themeColor="text1"/>
                <w:lang w:val="kk-KZ"/>
              </w:rPr>
            </w:pPr>
          </w:p>
        </w:tc>
        <w:tc>
          <w:tcPr>
            <w:tcW w:w="13264" w:type="dxa"/>
            <w:gridSpan w:val="8"/>
          </w:tcPr>
          <w:p w14:paraId="44DF3730" w14:textId="77777777" w:rsidR="00FD4743" w:rsidRPr="004C22B5" w:rsidRDefault="00FD4743" w:rsidP="00BC1AA1">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r w:rsidRPr="004C22B5">
              <w:rPr>
                <w:rFonts w:ascii="Times New Roman" w:hAnsi="Times New Roman" w:cs="Times New Roman"/>
                <w:b/>
                <w:color w:val="000000" w:themeColor="text1"/>
                <w:lang w:val="kk-KZ"/>
              </w:rPr>
              <w:t>КІТАП БҰРЫШЫНДАҒЫ ЖҰМЫСТАР   РАБОТА В КНИЖНОМ УГОЛКЕ:</w:t>
            </w:r>
          </w:p>
          <w:p w14:paraId="4254FB43" w14:textId="7205A504" w:rsidR="00FD4743" w:rsidRPr="004C22B5" w:rsidRDefault="00FD4743" w:rsidP="00BC1AA1">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r w:rsidRPr="004C22B5">
              <w:rPr>
                <w:rFonts w:ascii="Times New Roman" w:hAnsi="Times New Roman" w:cs="Times New Roman"/>
                <w:color w:val="000000" w:themeColor="text1"/>
                <w:lang w:val="kk-KZ"/>
              </w:rPr>
              <w:t xml:space="preserve">рассматривание иллюстраций с изображением </w:t>
            </w:r>
            <w:r w:rsidR="0076245D" w:rsidRPr="004C22B5">
              <w:rPr>
                <w:rFonts w:ascii="Times New Roman" w:hAnsi="Times New Roman" w:cs="Times New Roman"/>
                <w:color w:val="000000" w:themeColor="text1"/>
                <w:lang w:val="kk-KZ"/>
              </w:rPr>
              <w:t xml:space="preserve">экзотических </w:t>
            </w:r>
            <w:r w:rsidRPr="004C22B5">
              <w:rPr>
                <w:rFonts w:ascii="Times New Roman" w:hAnsi="Times New Roman" w:cs="Times New Roman"/>
                <w:color w:val="000000" w:themeColor="text1"/>
                <w:lang w:val="kk-KZ"/>
              </w:rPr>
              <w:t xml:space="preserve"> животных и их детенышей</w:t>
            </w:r>
            <w:r w:rsidRPr="004C22B5">
              <w:rPr>
                <w:rFonts w:ascii="Times New Roman" w:eastAsia="Times New Roman" w:hAnsi="Times New Roman" w:cs="Times New Roman"/>
                <w:b/>
                <w:color w:val="000000" w:themeColor="text1"/>
                <w:lang w:eastAsia="ru-RU"/>
              </w:rPr>
              <w:t xml:space="preserve"> (</w:t>
            </w:r>
            <w:r w:rsidRPr="004C22B5">
              <w:rPr>
                <w:rFonts w:ascii="Times New Roman" w:eastAsia="Times New Roman" w:hAnsi="Times New Roman" w:cs="Times New Roman"/>
                <w:b/>
                <w:i/>
                <w:color w:val="000000" w:themeColor="text1"/>
                <w:lang w:eastAsia="ru-RU"/>
              </w:rPr>
              <w:t>игровая, познавательная и коммуникативная деятельность</w:t>
            </w:r>
            <w:r w:rsidRPr="004C22B5">
              <w:rPr>
                <w:rFonts w:ascii="Times New Roman" w:eastAsia="Times New Roman" w:hAnsi="Times New Roman" w:cs="Times New Roman"/>
                <w:color w:val="000000" w:themeColor="text1"/>
                <w:lang w:eastAsia="ru-RU"/>
              </w:rPr>
              <w:t>)</w:t>
            </w:r>
          </w:p>
        </w:tc>
      </w:tr>
      <w:tr w:rsidR="004C22B5" w:rsidRPr="004C22B5" w14:paraId="5379685D" w14:textId="77777777" w:rsidTr="00BC1AA1">
        <w:trPr>
          <w:trHeight w:val="262"/>
        </w:trPr>
        <w:tc>
          <w:tcPr>
            <w:tcW w:w="2495" w:type="dxa"/>
            <w:vAlign w:val="center"/>
          </w:tcPr>
          <w:p w14:paraId="6FC317B1" w14:textId="77777777" w:rsidR="00FD4743" w:rsidRPr="004C22B5" w:rsidRDefault="00FD4743" w:rsidP="00BC1AA1">
            <w:pPr>
              <w:spacing w:after="0" w:line="240" w:lineRule="auto"/>
              <w:contextualSpacing/>
              <w:rPr>
                <w:rFonts w:ascii="Times New Roman" w:hAnsi="Times New Roman" w:cs="Times New Roman"/>
                <w:b/>
                <w:color w:val="000000" w:themeColor="text1"/>
                <w:lang w:val="kk-KZ"/>
              </w:rPr>
            </w:pPr>
          </w:p>
        </w:tc>
        <w:tc>
          <w:tcPr>
            <w:tcW w:w="13264" w:type="dxa"/>
            <w:gridSpan w:val="8"/>
          </w:tcPr>
          <w:p w14:paraId="64484B38" w14:textId="77777777" w:rsidR="00EB27DC" w:rsidRPr="004C22B5" w:rsidRDefault="00FD4743" w:rsidP="00EB27DC">
            <w:pPr>
              <w:spacing w:after="0" w:line="240" w:lineRule="auto"/>
              <w:rPr>
                <w:rFonts w:ascii="Times New Roman" w:hAnsi="Times New Roman" w:cs="Times New Roman"/>
                <w:b/>
                <w:color w:val="000000" w:themeColor="text1"/>
                <w:sz w:val="24"/>
                <w:szCs w:val="24"/>
              </w:rPr>
            </w:pPr>
            <w:r w:rsidRPr="004C22B5">
              <w:rPr>
                <w:rFonts w:ascii="Times New Roman" w:eastAsia="Times New Roman" w:hAnsi="Times New Roman" w:cs="Times New Roman"/>
                <w:b/>
                <w:color w:val="000000" w:themeColor="text1"/>
                <w:lang w:eastAsia="ru-RU"/>
              </w:rPr>
              <w:t>Экспериментальная</w:t>
            </w:r>
            <w:r w:rsidRPr="004C22B5">
              <w:rPr>
                <w:rFonts w:ascii="Times New Roman" w:eastAsia="Times New Roman" w:hAnsi="Times New Roman" w:cs="Times New Roman"/>
                <w:b/>
                <w:color w:val="000000" w:themeColor="text1"/>
                <w:lang w:val="kk-KZ" w:eastAsia="ru-RU"/>
              </w:rPr>
              <w:t xml:space="preserve"> </w:t>
            </w:r>
            <w:r w:rsidRPr="004C22B5">
              <w:rPr>
                <w:rFonts w:ascii="Times New Roman" w:eastAsia="Times New Roman" w:hAnsi="Times New Roman" w:cs="Times New Roman"/>
                <w:b/>
                <w:color w:val="000000" w:themeColor="text1"/>
                <w:lang w:eastAsia="ru-RU"/>
              </w:rPr>
              <w:t xml:space="preserve">деятельность   </w:t>
            </w:r>
            <w:r w:rsidRPr="004C22B5">
              <w:rPr>
                <w:rFonts w:ascii="Times New Roman" w:hAnsi="Times New Roman" w:cs="Times New Roman"/>
                <w:b/>
                <w:color w:val="000000" w:themeColor="text1"/>
                <w:lang w:val="kk-KZ"/>
              </w:rPr>
              <w:t xml:space="preserve">Исследовательская деятельность в «Мастерской открытий» </w:t>
            </w:r>
            <w:r w:rsidR="00EB27DC" w:rsidRPr="004C22B5">
              <w:rPr>
                <w:rFonts w:ascii="Times New Roman" w:hAnsi="Times New Roman" w:cs="Times New Roman"/>
                <w:b/>
                <w:color w:val="000000" w:themeColor="text1"/>
                <w:sz w:val="24"/>
                <w:szCs w:val="24"/>
              </w:rPr>
              <w:t>-«Может ли растение дышать?»</w:t>
            </w:r>
          </w:p>
          <w:p w14:paraId="447A89D9" w14:textId="5640986E" w:rsidR="00EB27DC" w:rsidRPr="004C22B5" w:rsidRDefault="00EB27DC" w:rsidP="00EB27DC">
            <w:pPr>
              <w:spacing w:after="0" w:line="240" w:lineRule="auto"/>
              <w:rPr>
                <w:rFonts w:ascii="Times New Roman" w:hAnsi="Times New Roman" w:cs="Times New Roman"/>
                <w:color w:val="000000" w:themeColor="text1"/>
                <w:sz w:val="24"/>
                <w:szCs w:val="24"/>
              </w:rPr>
            </w:pPr>
            <w:r w:rsidRPr="004C22B5">
              <w:rPr>
                <w:rFonts w:ascii="Times New Roman" w:hAnsi="Times New Roman" w:cs="Times New Roman"/>
                <w:color w:val="000000" w:themeColor="text1"/>
                <w:sz w:val="24"/>
                <w:szCs w:val="24"/>
              </w:rPr>
              <w:t>Цель. Выявить потребность растения в воздухе, дыхании. Понять, как происходит процесс дыхания у растений.</w:t>
            </w:r>
          </w:p>
          <w:p w14:paraId="6F3B5D5B" w14:textId="1CD6D21E" w:rsidR="00FD4743" w:rsidRPr="004C22B5" w:rsidRDefault="00FD4743" w:rsidP="00BC1AA1">
            <w:pPr>
              <w:spacing w:after="0" w:line="240" w:lineRule="auto"/>
              <w:rPr>
                <w:color w:val="000000" w:themeColor="text1"/>
                <w:lang w:val="kk-KZ"/>
              </w:rPr>
            </w:pPr>
            <w:r w:rsidRPr="004C22B5">
              <w:rPr>
                <w:color w:val="000000" w:themeColor="text1"/>
              </w:rPr>
              <w:t xml:space="preserve"> ***</w:t>
            </w:r>
            <w:r w:rsidRPr="004C22B5">
              <w:rPr>
                <w:rFonts w:ascii="Times New Roman" w:hAnsi="Times New Roman" w:cs="Times New Roman"/>
                <w:color w:val="000000" w:themeColor="text1"/>
                <w:lang w:val="kk-KZ"/>
              </w:rPr>
              <w:t>вода</w:t>
            </w:r>
            <w:r w:rsidRPr="004C22B5">
              <w:rPr>
                <w:color w:val="000000" w:themeColor="text1"/>
                <w:lang w:val="kk-KZ"/>
              </w:rPr>
              <w:t>-</w:t>
            </w:r>
            <w:proofErr w:type="gramStart"/>
            <w:r w:rsidRPr="004C22B5">
              <w:rPr>
                <w:rFonts w:ascii="Times New Roman" w:hAnsi="Times New Roman" w:cs="Times New Roman"/>
                <w:color w:val="000000" w:themeColor="text1"/>
              </w:rPr>
              <w:t>су,</w:t>
            </w:r>
            <w:r w:rsidR="0076245D" w:rsidRPr="004C22B5">
              <w:rPr>
                <w:rFonts w:ascii="Times New Roman" w:hAnsi="Times New Roman" w:cs="Times New Roman"/>
                <w:color w:val="000000" w:themeColor="text1"/>
                <w:lang w:val="kk-KZ"/>
              </w:rPr>
              <w:t>листья</w:t>
            </w:r>
            <w:proofErr w:type="gramEnd"/>
            <w:r w:rsidR="0076245D" w:rsidRPr="004C22B5">
              <w:rPr>
                <w:rFonts w:ascii="Times New Roman" w:hAnsi="Times New Roman" w:cs="Times New Roman"/>
                <w:color w:val="000000" w:themeColor="text1"/>
                <w:lang w:val="kk-KZ"/>
              </w:rPr>
              <w:t>-жапырақтар</w:t>
            </w:r>
          </w:p>
        </w:tc>
      </w:tr>
      <w:tr w:rsidR="004C22B5" w:rsidRPr="004C22B5" w14:paraId="17387733" w14:textId="77777777" w:rsidTr="00BC1AA1">
        <w:trPr>
          <w:trHeight w:val="262"/>
        </w:trPr>
        <w:tc>
          <w:tcPr>
            <w:tcW w:w="2495" w:type="dxa"/>
          </w:tcPr>
          <w:p w14:paraId="73A59ECF" w14:textId="77777777" w:rsidR="00FD4743" w:rsidRPr="004C22B5" w:rsidRDefault="00FD4743" w:rsidP="00BC1AA1">
            <w:pPr>
              <w:widowControl w:val="0"/>
              <w:autoSpaceDE w:val="0"/>
              <w:autoSpaceDN w:val="0"/>
              <w:adjustRightInd w:val="0"/>
              <w:spacing w:after="0" w:line="240" w:lineRule="auto"/>
              <w:contextualSpacing/>
              <w:rPr>
                <w:rFonts w:ascii="Times New Roman" w:hAnsi="Times New Roman" w:cs="Times New Roman"/>
                <w:b/>
                <w:bCs/>
                <w:iCs/>
                <w:color w:val="000000" w:themeColor="text1"/>
                <w:lang w:val="kk-KZ"/>
              </w:rPr>
            </w:pPr>
            <w:r w:rsidRPr="004C22B5">
              <w:rPr>
                <w:rFonts w:ascii="Times New Roman" w:hAnsi="Times New Roman" w:cs="Times New Roman"/>
                <w:b/>
                <w:bCs/>
                <w:iCs/>
                <w:color w:val="000000" w:themeColor="text1"/>
                <w:lang w:val="kk-KZ"/>
              </w:rPr>
              <w:t>Серуенге дайындық/</w:t>
            </w:r>
          </w:p>
          <w:p w14:paraId="33CA6209" w14:textId="77777777" w:rsidR="00FD4743" w:rsidRPr="004C22B5" w:rsidRDefault="00FD4743" w:rsidP="00BC1AA1">
            <w:pPr>
              <w:widowControl w:val="0"/>
              <w:autoSpaceDE w:val="0"/>
              <w:autoSpaceDN w:val="0"/>
              <w:adjustRightInd w:val="0"/>
              <w:spacing w:after="0" w:line="240" w:lineRule="auto"/>
              <w:contextualSpacing/>
              <w:rPr>
                <w:rFonts w:ascii="Times New Roman" w:hAnsi="Times New Roman" w:cs="Times New Roman"/>
                <w:b/>
                <w:bCs/>
                <w:iCs/>
                <w:color w:val="000000" w:themeColor="text1"/>
              </w:rPr>
            </w:pPr>
            <w:r w:rsidRPr="004C22B5">
              <w:rPr>
                <w:rFonts w:ascii="Times New Roman" w:hAnsi="Times New Roman" w:cs="Times New Roman"/>
                <w:b/>
                <w:bCs/>
                <w:iCs/>
                <w:color w:val="000000" w:themeColor="text1"/>
              </w:rPr>
              <w:t xml:space="preserve">Подготовка к прогулке </w:t>
            </w:r>
          </w:p>
        </w:tc>
        <w:tc>
          <w:tcPr>
            <w:tcW w:w="13264" w:type="dxa"/>
            <w:gridSpan w:val="8"/>
          </w:tcPr>
          <w:p w14:paraId="761FD067" w14:textId="77777777" w:rsidR="00FD4743" w:rsidRPr="004C22B5" w:rsidRDefault="00FD4743" w:rsidP="00BC1AA1">
            <w:pPr>
              <w:widowControl w:val="0"/>
              <w:autoSpaceDE w:val="0"/>
              <w:autoSpaceDN w:val="0"/>
              <w:adjustRightInd w:val="0"/>
              <w:spacing w:after="0" w:line="240" w:lineRule="auto"/>
              <w:contextualSpacing/>
              <w:rPr>
                <w:rFonts w:ascii="Times New Roman" w:hAnsi="Times New Roman" w:cs="Times New Roman"/>
                <w:b/>
                <w:color w:val="000000" w:themeColor="text1"/>
                <w:lang w:val="kk-KZ"/>
              </w:rPr>
            </w:pPr>
            <w:r w:rsidRPr="004C22B5">
              <w:rPr>
                <w:rFonts w:ascii="Times New Roman" w:hAnsi="Times New Roman" w:cs="Times New Roman"/>
                <w:b/>
                <w:color w:val="000000" w:themeColor="text1"/>
                <w:lang w:val="kk-KZ"/>
              </w:rPr>
              <w:t>Киіндіру: серуенге шығар алдында кезекпен киіндіру</w:t>
            </w:r>
          </w:p>
          <w:p w14:paraId="3D8AF727" w14:textId="77777777" w:rsidR="00FD4743" w:rsidRPr="004C22B5" w:rsidRDefault="00FD4743" w:rsidP="00BC1AA1">
            <w:pPr>
              <w:widowControl w:val="0"/>
              <w:autoSpaceDE w:val="0"/>
              <w:autoSpaceDN w:val="0"/>
              <w:adjustRightInd w:val="0"/>
              <w:spacing w:after="0" w:line="240" w:lineRule="auto"/>
              <w:contextualSpacing/>
              <w:rPr>
                <w:rFonts w:ascii="Times New Roman" w:hAnsi="Times New Roman" w:cs="Times New Roman"/>
                <w:color w:val="000000" w:themeColor="text1"/>
              </w:rPr>
            </w:pPr>
            <w:r w:rsidRPr="004C22B5">
              <w:rPr>
                <w:rFonts w:ascii="Times New Roman" w:hAnsi="Times New Roman" w:cs="Times New Roman"/>
                <w:color w:val="000000" w:themeColor="text1"/>
              </w:rPr>
              <w:t>Одевание: последовательность, выход на прогулку</w:t>
            </w:r>
          </w:p>
        </w:tc>
      </w:tr>
      <w:tr w:rsidR="004C22B5" w:rsidRPr="004C22B5" w14:paraId="6943B2A6" w14:textId="77777777" w:rsidTr="00BC1AA1">
        <w:trPr>
          <w:trHeight w:val="586"/>
        </w:trPr>
        <w:tc>
          <w:tcPr>
            <w:tcW w:w="2495" w:type="dxa"/>
            <w:vAlign w:val="center"/>
          </w:tcPr>
          <w:p w14:paraId="6C41A5CF" w14:textId="77777777" w:rsidR="00FD4743" w:rsidRPr="004C22B5" w:rsidRDefault="00FD4743" w:rsidP="00BC1AA1">
            <w:pPr>
              <w:widowControl w:val="0"/>
              <w:autoSpaceDE w:val="0"/>
              <w:autoSpaceDN w:val="0"/>
              <w:adjustRightInd w:val="0"/>
              <w:spacing w:after="0" w:line="240" w:lineRule="auto"/>
              <w:contextualSpacing/>
              <w:jc w:val="both"/>
              <w:rPr>
                <w:rFonts w:ascii="Times New Roman" w:hAnsi="Times New Roman" w:cs="Times New Roman"/>
                <w:b/>
                <w:bCs/>
                <w:iCs/>
                <w:color w:val="000000" w:themeColor="text1"/>
                <w:szCs w:val="20"/>
                <w:lang w:val="kk-KZ"/>
              </w:rPr>
            </w:pPr>
            <w:r w:rsidRPr="004C22B5">
              <w:rPr>
                <w:rFonts w:ascii="Times New Roman" w:hAnsi="Times New Roman" w:cs="Times New Roman"/>
                <w:b/>
                <w:bCs/>
                <w:iCs/>
                <w:color w:val="000000" w:themeColor="text1"/>
                <w:szCs w:val="20"/>
                <w:lang w:val="kk-KZ"/>
              </w:rPr>
              <w:t>Серуеннен қайту/</w:t>
            </w:r>
          </w:p>
          <w:p w14:paraId="2D82DE93" w14:textId="77777777" w:rsidR="00FD4743" w:rsidRPr="004C22B5" w:rsidRDefault="00FD4743" w:rsidP="00BC1AA1">
            <w:pPr>
              <w:widowControl w:val="0"/>
              <w:autoSpaceDE w:val="0"/>
              <w:autoSpaceDN w:val="0"/>
              <w:adjustRightInd w:val="0"/>
              <w:spacing w:after="0" w:line="240" w:lineRule="auto"/>
              <w:contextualSpacing/>
              <w:rPr>
                <w:rFonts w:ascii="Times New Roman" w:hAnsi="Times New Roman" w:cs="Times New Roman"/>
                <w:b/>
                <w:bCs/>
                <w:iCs/>
                <w:color w:val="000000" w:themeColor="text1"/>
              </w:rPr>
            </w:pPr>
            <w:r w:rsidRPr="004C22B5">
              <w:rPr>
                <w:rFonts w:ascii="Times New Roman" w:hAnsi="Times New Roman" w:cs="Times New Roman"/>
                <w:b/>
                <w:bCs/>
                <w:iCs/>
                <w:color w:val="000000" w:themeColor="text1"/>
                <w:szCs w:val="20"/>
                <w:lang w:val="kk-KZ"/>
              </w:rPr>
              <w:t>Возвращение с прогулки</w:t>
            </w:r>
          </w:p>
        </w:tc>
        <w:tc>
          <w:tcPr>
            <w:tcW w:w="13264" w:type="dxa"/>
            <w:gridSpan w:val="8"/>
          </w:tcPr>
          <w:p w14:paraId="10A1884B" w14:textId="77777777" w:rsidR="00FD4743" w:rsidRPr="004C22B5" w:rsidRDefault="00FD4743" w:rsidP="00BC1AA1">
            <w:pPr>
              <w:shd w:val="clear" w:color="auto" w:fill="FFFFFF"/>
              <w:spacing w:after="0" w:line="240" w:lineRule="auto"/>
              <w:contextualSpacing/>
              <w:jc w:val="both"/>
              <w:rPr>
                <w:rFonts w:ascii="Times New Roman" w:hAnsi="Times New Roman" w:cs="Times New Roman"/>
                <w:color w:val="000000" w:themeColor="text1"/>
                <w:szCs w:val="20"/>
              </w:rPr>
            </w:pPr>
            <w:r w:rsidRPr="004C22B5">
              <w:rPr>
                <w:rFonts w:ascii="Times New Roman" w:hAnsi="Times New Roman" w:cs="Times New Roman"/>
                <w:color w:val="000000" w:themeColor="text1"/>
                <w:szCs w:val="20"/>
              </w:rPr>
              <w:t>Последовательное раздевание детей, складывание в шкафчики, мытье рук.</w:t>
            </w:r>
          </w:p>
          <w:p w14:paraId="1FF66563" w14:textId="6EB2FAA8" w:rsidR="00FD4743" w:rsidRPr="004C22B5" w:rsidRDefault="00FD4743" w:rsidP="00BC1AA1">
            <w:pPr>
              <w:shd w:val="clear" w:color="auto" w:fill="FFFFFF"/>
              <w:spacing w:after="0" w:line="240" w:lineRule="auto"/>
              <w:contextualSpacing/>
              <w:jc w:val="both"/>
              <w:rPr>
                <w:rFonts w:ascii="Times New Roman" w:hAnsi="Times New Roman" w:cs="Times New Roman"/>
                <w:color w:val="000000" w:themeColor="text1"/>
                <w:szCs w:val="20"/>
              </w:rPr>
            </w:pPr>
            <w:r w:rsidRPr="004C22B5">
              <w:rPr>
                <w:rFonts w:ascii="Times New Roman" w:hAnsi="Times New Roman" w:cs="Times New Roman"/>
                <w:color w:val="000000" w:themeColor="text1"/>
                <w:szCs w:val="20"/>
                <w:lang w:val="kk-KZ"/>
              </w:rPr>
              <w:t>«</w:t>
            </w:r>
            <w:r w:rsidR="00EB27DC" w:rsidRPr="004C22B5">
              <w:rPr>
                <w:rFonts w:ascii="Times New Roman" w:hAnsi="Times New Roman" w:cs="Times New Roman"/>
                <w:color w:val="000000" w:themeColor="text1"/>
                <w:szCs w:val="20"/>
                <w:lang w:val="kk-KZ"/>
              </w:rPr>
              <w:t>Жираф</w:t>
            </w:r>
            <w:r w:rsidRPr="004C22B5">
              <w:rPr>
                <w:rFonts w:ascii="Times New Roman" w:hAnsi="Times New Roman" w:cs="Times New Roman"/>
                <w:color w:val="000000" w:themeColor="text1"/>
                <w:szCs w:val="20"/>
                <w:lang w:val="kk-KZ"/>
              </w:rPr>
              <w:t>» (аппликация из геометрических фигур)</w:t>
            </w:r>
          </w:p>
          <w:p w14:paraId="4A9C4D06" w14:textId="20DA4AC3" w:rsidR="00FD4743" w:rsidRPr="004C22B5" w:rsidRDefault="00FD4743" w:rsidP="00BC1AA1">
            <w:pPr>
              <w:shd w:val="clear" w:color="auto" w:fill="FFFFFF"/>
              <w:spacing w:after="0" w:line="240" w:lineRule="auto"/>
              <w:contextualSpacing/>
              <w:jc w:val="both"/>
              <w:rPr>
                <w:rFonts w:ascii="Times New Roman" w:hAnsi="Times New Roman" w:cs="Times New Roman"/>
                <w:color w:val="000000" w:themeColor="text1"/>
                <w:szCs w:val="20"/>
              </w:rPr>
            </w:pPr>
            <w:r w:rsidRPr="004C22B5">
              <w:rPr>
                <w:rFonts w:ascii="Times New Roman" w:hAnsi="Times New Roman" w:cs="Times New Roman"/>
                <w:b/>
                <w:i/>
                <w:color w:val="000000" w:themeColor="text1"/>
                <w:szCs w:val="20"/>
              </w:rPr>
              <w:t>Задача.</w:t>
            </w:r>
            <w:r w:rsidRPr="004C22B5">
              <w:rPr>
                <w:rFonts w:ascii="Times New Roman" w:hAnsi="Times New Roman" w:cs="Times New Roman"/>
                <w:color w:val="000000" w:themeColor="text1"/>
                <w:szCs w:val="20"/>
              </w:rPr>
              <w:t xml:space="preserve"> </w:t>
            </w:r>
            <w:r w:rsidR="00EB27DC" w:rsidRPr="004C22B5">
              <w:rPr>
                <w:rFonts w:ascii="Times New Roman" w:hAnsi="Times New Roman" w:cs="Times New Roman"/>
                <w:color w:val="000000" w:themeColor="text1"/>
              </w:rPr>
              <w:t>Совершенствовать навык правильного использования ножниц и клея, соблюдать правила безопасности труда и личной гигиены.</w:t>
            </w:r>
            <w:r w:rsidR="00EB27DC" w:rsidRPr="004C22B5">
              <w:rPr>
                <w:rFonts w:ascii="Times New Roman" w:hAnsi="Times New Roman" w:cs="Times New Roman"/>
                <w:color w:val="000000" w:themeColor="text1"/>
                <w:sz w:val="20"/>
                <w:szCs w:val="18"/>
              </w:rPr>
              <w:t xml:space="preserve"> </w:t>
            </w:r>
            <w:r w:rsidRPr="004C22B5">
              <w:rPr>
                <w:rFonts w:ascii="Times New Roman" w:hAnsi="Times New Roman" w:cs="Times New Roman"/>
                <w:color w:val="000000" w:themeColor="text1"/>
                <w:szCs w:val="20"/>
              </w:rPr>
              <w:t>(</w:t>
            </w:r>
            <w:r w:rsidRPr="004C22B5">
              <w:rPr>
                <w:rFonts w:ascii="Times New Roman" w:hAnsi="Times New Roman" w:cs="Times New Roman"/>
                <w:i/>
                <w:color w:val="000000" w:themeColor="text1"/>
                <w:szCs w:val="20"/>
              </w:rPr>
              <w:t>самостоятельная деятельность)</w:t>
            </w:r>
          </w:p>
        </w:tc>
      </w:tr>
      <w:tr w:rsidR="004C22B5" w:rsidRPr="004C22B5" w14:paraId="40DC6376" w14:textId="77777777" w:rsidTr="00BC1AA1">
        <w:trPr>
          <w:trHeight w:val="860"/>
        </w:trPr>
        <w:tc>
          <w:tcPr>
            <w:tcW w:w="2495" w:type="dxa"/>
          </w:tcPr>
          <w:p w14:paraId="6529717B" w14:textId="77777777" w:rsidR="00014CC6" w:rsidRPr="004C22B5" w:rsidRDefault="00014CC6" w:rsidP="00014CC6">
            <w:pPr>
              <w:spacing w:after="0" w:line="240" w:lineRule="auto"/>
              <w:contextualSpacing/>
              <w:rPr>
                <w:rFonts w:ascii="Times New Roman" w:hAnsi="Times New Roman" w:cs="Times New Roman"/>
                <w:b/>
                <w:bCs/>
                <w:iCs/>
                <w:color w:val="000000" w:themeColor="text1"/>
              </w:rPr>
            </w:pPr>
            <w:r w:rsidRPr="004C22B5">
              <w:rPr>
                <w:rFonts w:ascii="Times New Roman" w:hAnsi="Times New Roman" w:cs="Times New Roman"/>
                <w:b/>
                <w:bCs/>
                <w:iCs/>
                <w:color w:val="000000" w:themeColor="text1"/>
              </w:rPr>
              <w:t>Беседы с родителями,</w:t>
            </w:r>
          </w:p>
          <w:p w14:paraId="01F35A19" w14:textId="77777777" w:rsidR="00014CC6" w:rsidRPr="004C22B5" w:rsidRDefault="00014CC6" w:rsidP="00014CC6">
            <w:pPr>
              <w:spacing w:after="0" w:line="240" w:lineRule="auto"/>
              <w:contextualSpacing/>
              <w:rPr>
                <w:rFonts w:ascii="Times New Roman" w:hAnsi="Times New Roman" w:cs="Times New Roman"/>
                <w:b/>
                <w:bCs/>
                <w:iCs/>
                <w:color w:val="000000" w:themeColor="text1"/>
              </w:rPr>
            </w:pPr>
            <w:r w:rsidRPr="004C22B5">
              <w:rPr>
                <w:rFonts w:ascii="Times New Roman" w:hAnsi="Times New Roman" w:cs="Times New Roman"/>
                <w:b/>
                <w:bCs/>
                <w:iCs/>
                <w:color w:val="000000" w:themeColor="text1"/>
              </w:rPr>
              <w:t>Консультации</w:t>
            </w:r>
          </w:p>
          <w:p w14:paraId="6FD41F76" w14:textId="77777777" w:rsidR="00014CC6" w:rsidRPr="004C22B5" w:rsidRDefault="00014CC6" w:rsidP="00014CC6">
            <w:pPr>
              <w:spacing w:after="0" w:line="240" w:lineRule="auto"/>
              <w:contextualSpacing/>
              <w:rPr>
                <w:rFonts w:ascii="Times New Roman" w:hAnsi="Times New Roman" w:cs="Times New Roman"/>
                <w:b/>
                <w:bCs/>
                <w:iCs/>
                <w:color w:val="000000" w:themeColor="text1"/>
              </w:rPr>
            </w:pPr>
          </w:p>
          <w:p w14:paraId="37C7DC6B" w14:textId="77777777" w:rsidR="00014CC6" w:rsidRPr="004C22B5" w:rsidRDefault="00014CC6" w:rsidP="00014CC6">
            <w:pPr>
              <w:spacing w:after="0" w:line="240" w:lineRule="auto"/>
              <w:contextualSpacing/>
              <w:rPr>
                <w:rFonts w:ascii="Times New Roman" w:hAnsi="Times New Roman" w:cs="Times New Roman"/>
                <w:b/>
                <w:bCs/>
                <w:iCs/>
                <w:color w:val="000000" w:themeColor="text1"/>
              </w:rPr>
            </w:pPr>
          </w:p>
        </w:tc>
        <w:tc>
          <w:tcPr>
            <w:tcW w:w="2610" w:type="dxa"/>
            <w:gridSpan w:val="2"/>
          </w:tcPr>
          <w:p w14:paraId="095FCAAB" w14:textId="29ED4AE6" w:rsidR="00014CC6" w:rsidRPr="004C22B5" w:rsidRDefault="00014CC6" w:rsidP="00014CC6">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r w:rsidRPr="004C22B5">
              <w:rPr>
                <w:rFonts w:ascii="Times New Roman" w:hAnsi="Times New Roman" w:cs="Times New Roman"/>
                <w:color w:val="000000" w:themeColor="text1"/>
              </w:rPr>
              <w:t>«О поощрениях и наказаниях ребенка»</w:t>
            </w:r>
          </w:p>
        </w:tc>
        <w:tc>
          <w:tcPr>
            <w:tcW w:w="2693" w:type="dxa"/>
            <w:gridSpan w:val="2"/>
          </w:tcPr>
          <w:p w14:paraId="3AEEB4C6" w14:textId="572BC732" w:rsidR="00014CC6" w:rsidRPr="004C22B5" w:rsidRDefault="00014CC6" w:rsidP="00014CC6">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r w:rsidRPr="004C22B5">
              <w:rPr>
                <w:rFonts w:ascii="Times New Roman" w:hAnsi="Times New Roman" w:cs="Times New Roman"/>
                <w:color w:val="000000" w:themeColor="text1"/>
              </w:rPr>
              <w:t>«Чтобы ребенок не обманывал»</w:t>
            </w:r>
          </w:p>
        </w:tc>
        <w:tc>
          <w:tcPr>
            <w:tcW w:w="2693" w:type="dxa"/>
          </w:tcPr>
          <w:p w14:paraId="7299E1AC" w14:textId="0BFB3AC5" w:rsidR="00014CC6" w:rsidRPr="004C22B5" w:rsidRDefault="00014CC6" w:rsidP="00014CC6">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r w:rsidRPr="004C22B5">
              <w:rPr>
                <w:rFonts w:ascii="Times New Roman" w:hAnsi="Times New Roman" w:cs="Times New Roman"/>
                <w:color w:val="000000" w:themeColor="text1"/>
              </w:rPr>
              <w:t>«Чтобы ребенок не обманывал»</w:t>
            </w:r>
          </w:p>
        </w:tc>
        <w:tc>
          <w:tcPr>
            <w:tcW w:w="2615" w:type="dxa"/>
            <w:gridSpan w:val="2"/>
          </w:tcPr>
          <w:p w14:paraId="14738A35" w14:textId="52408669" w:rsidR="00014CC6" w:rsidRPr="004C22B5" w:rsidRDefault="00014CC6" w:rsidP="00014CC6">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r w:rsidRPr="004C22B5">
              <w:rPr>
                <w:rFonts w:ascii="Times New Roman" w:hAnsi="Times New Roman" w:cs="Times New Roman"/>
                <w:color w:val="000000" w:themeColor="text1"/>
              </w:rPr>
              <w:t>«Развитие музыкальности ребенка в условиях семьи»</w:t>
            </w:r>
          </w:p>
        </w:tc>
        <w:tc>
          <w:tcPr>
            <w:tcW w:w="2653" w:type="dxa"/>
          </w:tcPr>
          <w:p w14:paraId="45CCBED2" w14:textId="77777777" w:rsidR="00EB27DC" w:rsidRPr="004C22B5" w:rsidRDefault="00EB27DC" w:rsidP="00EB27DC">
            <w:pPr>
              <w:spacing w:after="0" w:line="240" w:lineRule="auto"/>
              <w:rPr>
                <w:rFonts w:ascii="Times New Roman" w:eastAsia="Calibri" w:hAnsi="Times New Roman" w:cs="Times New Roman"/>
                <w:color w:val="000000" w:themeColor="text1"/>
                <w:lang w:val="kk-KZ"/>
              </w:rPr>
            </w:pPr>
            <w:r w:rsidRPr="004C22B5">
              <w:rPr>
                <w:rFonts w:ascii="Times New Roman" w:eastAsia="Calibri" w:hAnsi="Times New Roman" w:cs="Times New Roman"/>
                <w:color w:val="000000" w:themeColor="text1"/>
                <w:lang w:val="kk-KZ"/>
              </w:rPr>
              <w:t>Экзотикалық жануарлар</w:t>
            </w:r>
          </w:p>
          <w:p w14:paraId="57039E4A" w14:textId="5AC15F9F" w:rsidR="00014CC6" w:rsidRPr="004C22B5" w:rsidRDefault="00187F24" w:rsidP="00EB27DC">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hyperlink r:id="rId30" w:history="1">
              <w:r w:rsidR="00EB27DC" w:rsidRPr="004C22B5">
                <w:rPr>
                  <w:rStyle w:val="a4"/>
                  <w:rFonts w:ascii="Times New Roman" w:eastAsia="Calibri" w:hAnsi="Times New Roman" w:cs="Times New Roman"/>
                  <w:color w:val="000000" w:themeColor="text1"/>
                  <w:lang w:val="kk-KZ"/>
                </w:rPr>
                <w:t>https://www.youtube.com/watch?v=qzCcFwP6Tts</w:t>
              </w:r>
            </w:hyperlink>
          </w:p>
        </w:tc>
      </w:tr>
      <w:tr w:rsidR="004C22B5" w:rsidRPr="004C22B5" w14:paraId="1A3F3E5B" w14:textId="77777777" w:rsidTr="00BC1AA1">
        <w:trPr>
          <w:trHeight w:val="874"/>
        </w:trPr>
        <w:tc>
          <w:tcPr>
            <w:tcW w:w="2495" w:type="dxa"/>
          </w:tcPr>
          <w:p w14:paraId="61E072E4" w14:textId="77777777" w:rsidR="00014CC6" w:rsidRPr="004C22B5" w:rsidRDefault="00014CC6" w:rsidP="00014CC6">
            <w:pPr>
              <w:widowControl w:val="0"/>
              <w:autoSpaceDE w:val="0"/>
              <w:autoSpaceDN w:val="0"/>
              <w:adjustRightInd w:val="0"/>
              <w:spacing w:after="0" w:line="240" w:lineRule="auto"/>
              <w:contextualSpacing/>
              <w:rPr>
                <w:rFonts w:ascii="Times New Roman" w:hAnsi="Times New Roman" w:cs="Times New Roman"/>
                <w:b/>
                <w:bCs/>
                <w:iCs/>
                <w:color w:val="000000" w:themeColor="text1"/>
              </w:rPr>
            </w:pPr>
            <w:proofErr w:type="spellStart"/>
            <w:r w:rsidRPr="004C22B5">
              <w:rPr>
                <w:rFonts w:ascii="Times New Roman" w:hAnsi="Times New Roman" w:cs="Times New Roman"/>
                <w:b/>
                <w:bCs/>
                <w:iCs/>
                <w:color w:val="000000" w:themeColor="text1"/>
              </w:rPr>
              <w:t>Балалардың</w:t>
            </w:r>
            <w:proofErr w:type="spellEnd"/>
            <w:r w:rsidRPr="004C22B5">
              <w:rPr>
                <w:rFonts w:ascii="Times New Roman" w:hAnsi="Times New Roman" w:cs="Times New Roman"/>
                <w:b/>
                <w:bCs/>
                <w:iCs/>
                <w:color w:val="000000" w:themeColor="text1"/>
              </w:rPr>
              <w:t xml:space="preserve"> </w:t>
            </w:r>
            <w:proofErr w:type="spellStart"/>
            <w:r w:rsidRPr="004C22B5">
              <w:rPr>
                <w:rFonts w:ascii="Times New Roman" w:hAnsi="Times New Roman" w:cs="Times New Roman"/>
                <w:b/>
                <w:bCs/>
                <w:iCs/>
                <w:color w:val="000000" w:themeColor="text1"/>
              </w:rPr>
              <w:t>үйге</w:t>
            </w:r>
            <w:proofErr w:type="spellEnd"/>
            <w:r w:rsidRPr="004C22B5">
              <w:rPr>
                <w:rFonts w:ascii="Times New Roman" w:hAnsi="Times New Roman" w:cs="Times New Roman"/>
                <w:b/>
                <w:bCs/>
                <w:iCs/>
                <w:color w:val="000000" w:themeColor="text1"/>
              </w:rPr>
              <w:t xml:space="preserve"> </w:t>
            </w:r>
            <w:proofErr w:type="spellStart"/>
            <w:r w:rsidRPr="004C22B5">
              <w:rPr>
                <w:rFonts w:ascii="Times New Roman" w:hAnsi="Times New Roman" w:cs="Times New Roman"/>
                <w:b/>
                <w:bCs/>
                <w:iCs/>
                <w:color w:val="000000" w:themeColor="text1"/>
              </w:rPr>
              <w:t>қайтуы</w:t>
            </w:r>
            <w:proofErr w:type="spellEnd"/>
            <w:r w:rsidRPr="004C22B5">
              <w:rPr>
                <w:rFonts w:ascii="Times New Roman" w:hAnsi="Times New Roman" w:cs="Times New Roman"/>
                <w:b/>
                <w:bCs/>
                <w:iCs/>
                <w:color w:val="000000" w:themeColor="text1"/>
              </w:rPr>
              <w:t>/</w:t>
            </w:r>
          </w:p>
          <w:p w14:paraId="7AA48A8A" w14:textId="77777777" w:rsidR="00014CC6" w:rsidRPr="004C22B5" w:rsidRDefault="00014CC6" w:rsidP="00014CC6">
            <w:pPr>
              <w:spacing w:after="0" w:line="240" w:lineRule="auto"/>
              <w:contextualSpacing/>
              <w:rPr>
                <w:rFonts w:ascii="Times New Roman" w:hAnsi="Times New Roman" w:cs="Times New Roman"/>
                <w:b/>
                <w:bCs/>
                <w:iCs/>
                <w:color w:val="000000" w:themeColor="text1"/>
              </w:rPr>
            </w:pPr>
            <w:r w:rsidRPr="004C22B5">
              <w:rPr>
                <w:rFonts w:ascii="Times New Roman" w:hAnsi="Times New Roman" w:cs="Times New Roman"/>
                <w:b/>
                <w:bCs/>
                <w:iCs/>
                <w:color w:val="000000" w:themeColor="text1"/>
              </w:rPr>
              <w:t>Уход детей домой</w:t>
            </w:r>
          </w:p>
        </w:tc>
        <w:tc>
          <w:tcPr>
            <w:tcW w:w="13264" w:type="dxa"/>
            <w:gridSpan w:val="8"/>
          </w:tcPr>
          <w:p w14:paraId="716BA77E" w14:textId="77777777" w:rsidR="004C22B5" w:rsidRDefault="00014CC6" w:rsidP="004C22B5">
            <w:pPr>
              <w:pStyle w:val="aa"/>
              <w:ind w:left="0" w:firstLine="0"/>
              <w:rPr>
                <w:b/>
                <w:bCs/>
                <w:sz w:val="22"/>
                <w:szCs w:val="22"/>
                <w:lang w:val="ru-RU"/>
              </w:rPr>
            </w:pPr>
            <w:r w:rsidRPr="004C22B5">
              <w:rPr>
                <w:color w:val="000000" w:themeColor="text1"/>
                <w:sz w:val="22"/>
                <w:szCs w:val="22"/>
              </w:rPr>
              <w:t>Создания настроя на предстоящий день. Рекомендация повторения изученного.</w:t>
            </w:r>
            <w:r w:rsidR="004C22B5">
              <w:rPr>
                <w:b/>
                <w:bCs/>
                <w:sz w:val="22"/>
                <w:szCs w:val="22"/>
                <w:lang w:val="ru-RU"/>
              </w:rPr>
              <w:t xml:space="preserve"> </w:t>
            </w:r>
          </w:p>
          <w:p w14:paraId="37B4481C" w14:textId="43BD0A7F" w:rsidR="00014CC6" w:rsidRPr="004C22B5" w:rsidRDefault="004C22B5" w:rsidP="004C22B5">
            <w:pPr>
              <w:pStyle w:val="aa"/>
              <w:spacing w:before="182"/>
              <w:ind w:left="0" w:firstLine="0"/>
              <w:jc w:val="right"/>
              <w:rPr>
                <w:color w:val="000000" w:themeColor="text1"/>
              </w:rPr>
            </w:pPr>
            <w:r>
              <w:rPr>
                <w:b/>
                <w:bCs/>
                <w:sz w:val="22"/>
                <w:szCs w:val="22"/>
                <w:lang w:val="ru-RU"/>
              </w:rPr>
              <w:t>Проверила_________________</w:t>
            </w:r>
          </w:p>
        </w:tc>
      </w:tr>
    </w:tbl>
    <w:p w14:paraId="05655C90" w14:textId="7337BF34" w:rsidR="00DB7DE4" w:rsidRPr="0079673B" w:rsidRDefault="00DB7DE4" w:rsidP="00DB7DE4">
      <w:pPr>
        <w:widowControl w:val="0"/>
        <w:tabs>
          <w:tab w:val="left" w:pos="3817"/>
        </w:tabs>
        <w:autoSpaceDE w:val="0"/>
        <w:autoSpaceDN w:val="0"/>
        <w:spacing w:after="0" w:line="240" w:lineRule="auto"/>
        <w:contextualSpacing/>
        <w:rPr>
          <w:rFonts w:ascii="Times New Roman" w:eastAsia="Times New Roman" w:hAnsi="Times New Roman" w:cs="Times New Roman"/>
          <w:b/>
          <w:bCs/>
          <w:lang w:val="kk-KZ"/>
        </w:rPr>
      </w:pPr>
      <w:r w:rsidRPr="0079673B">
        <w:rPr>
          <w:rFonts w:ascii="Times New Roman" w:eastAsia="Times New Roman" w:hAnsi="Times New Roman" w:cs="Times New Roman"/>
          <w:b/>
          <w:bCs/>
          <w:lang w:val="kk-KZ"/>
        </w:rPr>
        <w:lastRenderedPageBreak/>
        <w:t>Тәрбиелеу - білім беру процесінің циклограммасы</w:t>
      </w:r>
    </w:p>
    <w:p w14:paraId="1C9CA268" w14:textId="77777777" w:rsidR="00DB7DE4" w:rsidRPr="00AB6326" w:rsidRDefault="00DB7DE4" w:rsidP="00DB7DE4">
      <w:pPr>
        <w:widowControl w:val="0"/>
        <w:autoSpaceDE w:val="0"/>
        <w:autoSpaceDN w:val="0"/>
        <w:spacing w:after="0" w:line="240" w:lineRule="auto"/>
        <w:contextualSpacing/>
        <w:rPr>
          <w:rFonts w:ascii="Times New Roman" w:eastAsia="Times New Roman" w:hAnsi="Times New Roman" w:cs="Times New Roman"/>
          <w:b/>
          <w:lang w:val="kk-KZ"/>
        </w:rPr>
      </w:pPr>
      <w:r w:rsidRPr="0079673B">
        <w:rPr>
          <w:rFonts w:ascii="Times New Roman" w:eastAsia="Times New Roman" w:hAnsi="Times New Roman" w:cs="Times New Roman"/>
          <w:b/>
          <w:lang w:val="kk-KZ"/>
        </w:rPr>
        <w:t>Білім беру ұйымы</w:t>
      </w:r>
      <w:r w:rsidRPr="0079673B">
        <w:rPr>
          <w:rFonts w:ascii="Times New Roman" w:eastAsia="Times New Roman" w:hAnsi="Times New Roman" w:cs="Times New Roman"/>
          <w:lang w:val="kk-KZ"/>
        </w:rPr>
        <w:t xml:space="preserve"> </w:t>
      </w:r>
      <w:r w:rsidRPr="00AB6326">
        <w:rPr>
          <w:rFonts w:ascii="Times New Roman" w:eastAsia="Times New Roman" w:hAnsi="Times New Roman" w:cs="Times New Roman"/>
          <w:b/>
          <w:lang w:val="kk-KZ"/>
        </w:rPr>
        <w:t>-</w:t>
      </w:r>
      <w:r w:rsidRPr="00AB6326">
        <w:rPr>
          <w:rFonts w:ascii="Times New Roman" w:hAnsi="Times New Roman" w:cs="Times New Roman"/>
          <w:b/>
          <w:lang w:val="kk-KZ"/>
        </w:rPr>
        <w:t>"Таңшолпан"бөбекжайы"КМҚК</w:t>
      </w:r>
    </w:p>
    <w:p w14:paraId="400F3C0F" w14:textId="77777777" w:rsidR="00DB7DE4" w:rsidRPr="0024303C" w:rsidRDefault="00DB7DE4" w:rsidP="00DB7DE4">
      <w:pPr>
        <w:widowControl w:val="0"/>
        <w:tabs>
          <w:tab w:val="left" w:pos="10325"/>
        </w:tabs>
        <w:autoSpaceDE w:val="0"/>
        <w:autoSpaceDN w:val="0"/>
        <w:spacing w:after="0" w:line="240" w:lineRule="auto"/>
        <w:contextualSpacing/>
        <w:rPr>
          <w:rFonts w:ascii="Times New Roman" w:eastAsia="Times New Roman" w:hAnsi="Times New Roman" w:cs="Times New Roman"/>
          <w:b/>
          <w:lang w:val="kk-KZ"/>
        </w:rPr>
      </w:pPr>
      <w:r w:rsidRPr="0024303C">
        <w:rPr>
          <w:rFonts w:ascii="Times New Roman" w:eastAsia="Times New Roman" w:hAnsi="Times New Roman" w:cs="Times New Roman"/>
          <w:b/>
          <w:lang w:val="kk-KZ"/>
        </w:rPr>
        <w:t>Топ - «</w:t>
      </w:r>
      <w:r w:rsidRPr="0024303C">
        <w:rPr>
          <w:rFonts w:ascii="Times New Roman" w:hAnsi="Times New Roman" w:cs="Times New Roman"/>
          <w:b/>
          <w:lang w:val="kk-KZ"/>
        </w:rPr>
        <w:t>Еркетай</w:t>
      </w:r>
      <w:r w:rsidRPr="0024303C">
        <w:rPr>
          <w:rFonts w:ascii="Times New Roman" w:eastAsia="Times New Roman" w:hAnsi="Times New Roman" w:cs="Times New Roman"/>
          <w:b/>
          <w:lang w:val="kk-KZ"/>
        </w:rPr>
        <w:t>» мектепалды даярлық тобы</w:t>
      </w:r>
    </w:p>
    <w:p w14:paraId="237FE1D8" w14:textId="77777777" w:rsidR="00DB7DE4" w:rsidRPr="00014CC6" w:rsidRDefault="00DB7DE4" w:rsidP="00DB7DE4">
      <w:pPr>
        <w:widowControl w:val="0"/>
        <w:tabs>
          <w:tab w:val="left" w:pos="10271"/>
        </w:tabs>
        <w:autoSpaceDE w:val="0"/>
        <w:autoSpaceDN w:val="0"/>
        <w:spacing w:after="0" w:line="240" w:lineRule="auto"/>
        <w:ind w:right="453"/>
        <w:contextualSpacing/>
        <w:rPr>
          <w:rFonts w:ascii="Times New Roman" w:eastAsia="Times New Roman" w:hAnsi="Times New Roman" w:cs="Times New Roman"/>
          <w:b/>
          <w:lang w:val="kk-KZ"/>
        </w:rPr>
      </w:pPr>
      <w:r w:rsidRPr="0024303C">
        <w:rPr>
          <w:rFonts w:ascii="Times New Roman" w:eastAsia="Times New Roman" w:hAnsi="Times New Roman" w:cs="Times New Roman"/>
          <w:b/>
          <w:lang w:val="kk-KZ"/>
        </w:rPr>
        <w:t>Балалардың жасы -  5</w:t>
      </w:r>
      <w:r w:rsidRPr="00D31470">
        <w:rPr>
          <w:rFonts w:ascii="Times New Roman" w:eastAsia="Times New Roman" w:hAnsi="Times New Roman" w:cs="Times New Roman"/>
          <w:b/>
          <w:color w:val="000000" w:themeColor="text1"/>
          <w:lang w:val="kk-KZ"/>
        </w:rPr>
        <w:t xml:space="preserve"> жас</w:t>
      </w:r>
      <w:r>
        <w:rPr>
          <w:rFonts w:ascii="Times New Roman" w:eastAsia="Times New Roman" w:hAnsi="Times New Roman" w:cs="Times New Roman"/>
          <w:b/>
          <w:color w:val="000000" w:themeColor="text1"/>
          <w:lang w:val="kk-KZ"/>
        </w:rPr>
        <w:t>та</w:t>
      </w:r>
      <w:r w:rsidRPr="00D31470">
        <w:rPr>
          <w:rFonts w:ascii="Times New Roman" w:eastAsia="Times New Roman" w:hAnsi="Times New Roman" w:cs="Times New Roman"/>
          <w:b/>
          <w:color w:val="000000" w:themeColor="text1"/>
          <w:lang w:val="kk-KZ"/>
        </w:rPr>
        <w:t>ғы</w:t>
      </w:r>
      <w:r>
        <w:rPr>
          <w:rFonts w:ascii="Times New Roman" w:eastAsia="Times New Roman" w:hAnsi="Times New Roman" w:cs="Times New Roman"/>
          <w:b/>
          <w:color w:val="000000" w:themeColor="text1"/>
          <w:lang w:val="kk-KZ"/>
        </w:rPr>
        <w:t xml:space="preserve"> балалар</w:t>
      </w:r>
    </w:p>
    <w:p w14:paraId="7C07DF80" w14:textId="50E6884F" w:rsidR="00DB7DE4" w:rsidRPr="0024303C" w:rsidRDefault="00DB7DE4" w:rsidP="00DB7DE4">
      <w:pPr>
        <w:widowControl w:val="0"/>
        <w:tabs>
          <w:tab w:val="left" w:pos="10271"/>
        </w:tabs>
        <w:autoSpaceDE w:val="0"/>
        <w:autoSpaceDN w:val="0"/>
        <w:spacing w:after="0" w:line="240" w:lineRule="auto"/>
        <w:ind w:right="453"/>
        <w:contextualSpacing/>
        <w:rPr>
          <w:rFonts w:ascii="Times New Roman" w:eastAsia="Times New Roman" w:hAnsi="Times New Roman" w:cs="Times New Roman"/>
          <w:b/>
          <w:lang w:val="kk-KZ"/>
        </w:rPr>
      </w:pPr>
      <w:r w:rsidRPr="0024303C">
        <w:rPr>
          <w:rFonts w:ascii="Times New Roman" w:eastAsia="Times New Roman" w:hAnsi="Times New Roman" w:cs="Times New Roman"/>
          <w:b/>
          <w:lang w:val="kk-KZ"/>
        </w:rPr>
        <w:t>Жоспардың құрылу кезеңі (апта күндерін, айды, жылды көрсету)</w:t>
      </w:r>
      <w:r w:rsidRPr="0024303C">
        <w:rPr>
          <w:rFonts w:ascii="Times New Roman" w:eastAsia="Times New Roman" w:hAnsi="Times New Roman" w:cs="Times New Roman"/>
          <w:lang w:val="kk-KZ"/>
        </w:rPr>
        <w:t xml:space="preserve"> </w:t>
      </w:r>
      <w:r w:rsidRPr="0024303C">
        <w:rPr>
          <w:rFonts w:ascii="Times New Roman" w:eastAsia="Times New Roman" w:hAnsi="Times New Roman" w:cs="Times New Roman"/>
          <w:b/>
          <w:lang w:val="kk-KZ"/>
        </w:rPr>
        <w:t>–2</w:t>
      </w:r>
      <w:r w:rsidR="00FA354D">
        <w:rPr>
          <w:rFonts w:ascii="Times New Roman" w:eastAsia="Times New Roman" w:hAnsi="Times New Roman" w:cs="Times New Roman"/>
          <w:b/>
          <w:lang w:val="kk-KZ"/>
        </w:rPr>
        <w:t>9</w:t>
      </w:r>
      <w:r w:rsidRPr="0024303C">
        <w:rPr>
          <w:rFonts w:ascii="Times New Roman" w:eastAsia="Times New Roman" w:hAnsi="Times New Roman" w:cs="Times New Roman"/>
          <w:b/>
          <w:lang w:val="kk-KZ"/>
        </w:rPr>
        <w:t xml:space="preserve"> </w:t>
      </w:r>
      <w:r>
        <w:rPr>
          <w:rFonts w:ascii="Times New Roman" w:eastAsia="Times New Roman" w:hAnsi="Times New Roman" w:cs="Times New Roman"/>
          <w:b/>
          <w:lang w:val="kk-KZ"/>
        </w:rPr>
        <w:t>қаңтар</w:t>
      </w:r>
      <w:r w:rsidRPr="0024303C">
        <w:rPr>
          <w:rFonts w:ascii="Times New Roman" w:eastAsia="Times New Roman" w:hAnsi="Times New Roman" w:cs="Times New Roman"/>
          <w:b/>
          <w:lang w:val="kk-KZ"/>
        </w:rPr>
        <w:t xml:space="preserve"> -</w:t>
      </w:r>
      <w:r w:rsidR="006B57AB">
        <w:rPr>
          <w:rFonts w:ascii="Times New Roman" w:eastAsia="Times New Roman" w:hAnsi="Times New Roman" w:cs="Times New Roman"/>
          <w:b/>
          <w:lang w:val="kk-KZ"/>
        </w:rPr>
        <w:t>02</w:t>
      </w:r>
      <w:r w:rsidRPr="0024303C">
        <w:rPr>
          <w:rFonts w:ascii="Times New Roman" w:eastAsia="Times New Roman" w:hAnsi="Times New Roman" w:cs="Times New Roman"/>
          <w:b/>
          <w:lang w:val="kk-KZ"/>
        </w:rPr>
        <w:t xml:space="preserve"> </w:t>
      </w:r>
      <w:r w:rsidR="006B57AB">
        <w:rPr>
          <w:rFonts w:ascii="Times New Roman" w:eastAsia="Times New Roman" w:hAnsi="Times New Roman" w:cs="Times New Roman"/>
          <w:b/>
          <w:lang w:val="kk-KZ"/>
        </w:rPr>
        <w:t>а</w:t>
      </w:r>
      <w:r>
        <w:rPr>
          <w:rFonts w:ascii="Times New Roman" w:eastAsia="Times New Roman" w:hAnsi="Times New Roman" w:cs="Times New Roman"/>
          <w:b/>
          <w:lang w:val="kk-KZ"/>
        </w:rPr>
        <w:t>қ</w:t>
      </w:r>
      <w:r w:rsidR="006B57AB">
        <w:rPr>
          <w:rFonts w:ascii="Times New Roman" w:eastAsia="Times New Roman" w:hAnsi="Times New Roman" w:cs="Times New Roman"/>
          <w:b/>
          <w:lang w:val="kk-KZ"/>
        </w:rPr>
        <w:t>пан</w:t>
      </w:r>
      <w:r w:rsidRPr="0024303C">
        <w:rPr>
          <w:rFonts w:ascii="Times New Roman" w:eastAsia="Times New Roman" w:hAnsi="Times New Roman" w:cs="Times New Roman"/>
          <w:b/>
          <w:lang w:val="kk-KZ"/>
        </w:rPr>
        <w:t xml:space="preserve"> 2023-2024 оқу жылы.</w:t>
      </w:r>
    </w:p>
    <w:p w14:paraId="55162F01" w14:textId="77777777" w:rsidR="00DB7DE4" w:rsidRPr="00153591" w:rsidRDefault="00DB7DE4" w:rsidP="00DB7DE4">
      <w:pPr>
        <w:spacing w:after="0" w:line="240" w:lineRule="auto"/>
        <w:contextualSpacing/>
        <w:rPr>
          <w:rFonts w:ascii="Times New Roman" w:hAnsi="Times New Roman" w:cs="Times New Roman"/>
          <w:b/>
          <w:bCs/>
          <w:color w:val="FF0000"/>
          <w:lang w:val="kk-KZ"/>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Cs/>
          <w:lang w:eastAsia="ru-RU"/>
        </w:rPr>
        <w:t>Выговская О.</w:t>
      </w:r>
      <w:r w:rsidRPr="00ED6215">
        <w:rPr>
          <w:rFonts w:ascii="Times New Roman" w:hAnsi="Times New Roman" w:cs="Times New Roman"/>
          <w:bCs/>
          <w:iCs/>
          <w:lang w:eastAsia="ru-RU"/>
        </w:rPr>
        <w:t>В.</w:t>
      </w:r>
    </w:p>
    <w:tbl>
      <w:tblPr>
        <w:tblW w:w="5329"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95"/>
        <w:gridCol w:w="2371"/>
        <w:gridCol w:w="239"/>
        <w:gridCol w:w="2551"/>
        <w:gridCol w:w="142"/>
        <w:gridCol w:w="2693"/>
        <w:gridCol w:w="2583"/>
        <w:gridCol w:w="32"/>
        <w:gridCol w:w="2653"/>
      </w:tblGrid>
      <w:tr w:rsidR="00DB7DE4" w:rsidRPr="00153591" w14:paraId="0AA05593" w14:textId="77777777" w:rsidTr="00685C0B">
        <w:tc>
          <w:tcPr>
            <w:tcW w:w="2495" w:type="dxa"/>
            <w:vMerge w:val="restart"/>
          </w:tcPr>
          <w:p w14:paraId="4F161CCB" w14:textId="77777777" w:rsidR="00DB7DE4" w:rsidRPr="00153591" w:rsidRDefault="00DB7DE4" w:rsidP="00685C0B">
            <w:pPr>
              <w:widowControl w:val="0"/>
              <w:autoSpaceDE w:val="0"/>
              <w:autoSpaceDN w:val="0"/>
              <w:adjustRightInd w:val="0"/>
              <w:spacing w:after="0" w:line="240" w:lineRule="auto"/>
              <w:contextualSpacing/>
              <w:jc w:val="center"/>
              <w:rPr>
                <w:rFonts w:ascii="Times New Roman" w:hAnsi="Times New Roman" w:cs="Times New Roman"/>
                <w:b/>
                <w:bCs/>
                <w:lang w:val="kk-KZ"/>
              </w:rPr>
            </w:pPr>
            <w:r w:rsidRPr="00153591">
              <w:rPr>
                <w:rFonts w:ascii="Times New Roman" w:hAnsi="Times New Roman" w:cs="Times New Roman"/>
                <w:b/>
                <w:bCs/>
                <w:lang w:val="kk-KZ"/>
              </w:rPr>
              <w:t xml:space="preserve"> Күн</w:t>
            </w:r>
            <w:r>
              <w:rPr>
                <w:rFonts w:ascii="Times New Roman" w:hAnsi="Times New Roman" w:cs="Times New Roman"/>
                <w:b/>
                <w:bCs/>
                <w:lang w:val="kk-KZ"/>
              </w:rPr>
              <w:t>і,</w:t>
            </w:r>
            <w:r w:rsidRPr="00153591">
              <w:rPr>
                <w:rFonts w:ascii="Times New Roman" w:hAnsi="Times New Roman" w:cs="Times New Roman"/>
                <w:b/>
                <w:bCs/>
                <w:lang w:val="kk-KZ"/>
              </w:rPr>
              <w:t xml:space="preserve"> тәртібі /</w:t>
            </w:r>
          </w:p>
          <w:p w14:paraId="1E5B7303" w14:textId="77777777" w:rsidR="00DB7DE4" w:rsidRPr="00153591" w:rsidRDefault="00DB7DE4" w:rsidP="00685C0B">
            <w:pPr>
              <w:widowControl w:val="0"/>
              <w:autoSpaceDE w:val="0"/>
              <w:autoSpaceDN w:val="0"/>
              <w:adjustRightInd w:val="0"/>
              <w:spacing w:after="0" w:line="240" w:lineRule="auto"/>
              <w:contextualSpacing/>
              <w:jc w:val="center"/>
              <w:rPr>
                <w:rFonts w:ascii="Times New Roman" w:hAnsi="Times New Roman" w:cs="Times New Roman"/>
                <w:lang w:val="kk-KZ"/>
              </w:rPr>
            </w:pPr>
            <w:r w:rsidRPr="00153591">
              <w:rPr>
                <w:rFonts w:ascii="Times New Roman" w:hAnsi="Times New Roman" w:cs="Times New Roman"/>
                <w:b/>
                <w:bCs/>
                <w:lang w:val="kk-KZ"/>
              </w:rPr>
              <w:t>Распорядок дня</w:t>
            </w:r>
          </w:p>
        </w:tc>
        <w:tc>
          <w:tcPr>
            <w:tcW w:w="13264" w:type="dxa"/>
            <w:gridSpan w:val="8"/>
          </w:tcPr>
          <w:p w14:paraId="3557F6B5" w14:textId="77777777" w:rsidR="00DB7DE4" w:rsidRPr="00153591" w:rsidRDefault="00DB7DE4" w:rsidP="00685C0B">
            <w:pPr>
              <w:widowControl w:val="0"/>
              <w:autoSpaceDE w:val="0"/>
              <w:autoSpaceDN w:val="0"/>
              <w:adjustRightInd w:val="0"/>
              <w:spacing w:after="0" w:line="240" w:lineRule="auto"/>
              <w:contextualSpacing/>
              <w:rPr>
                <w:rFonts w:ascii="Times New Roman" w:hAnsi="Times New Roman" w:cs="Times New Roman"/>
                <w:b/>
                <w:bCs/>
                <w:lang w:val="kk-KZ"/>
              </w:rPr>
            </w:pPr>
          </w:p>
        </w:tc>
      </w:tr>
      <w:tr w:rsidR="00D475F5" w:rsidRPr="00D475F5" w14:paraId="5F9C1BF9" w14:textId="77777777" w:rsidTr="00685C0B">
        <w:trPr>
          <w:trHeight w:val="442"/>
        </w:trPr>
        <w:tc>
          <w:tcPr>
            <w:tcW w:w="2495" w:type="dxa"/>
            <w:vMerge/>
            <w:vAlign w:val="center"/>
          </w:tcPr>
          <w:p w14:paraId="43FF9762" w14:textId="77777777" w:rsidR="00DB7DE4" w:rsidRPr="00D475F5" w:rsidRDefault="00DB7DE4" w:rsidP="00685C0B">
            <w:pPr>
              <w:spacing w:after="0" w:line="240" w:lineRule="auto"/>
              <w:contextualSpacing/>
              <w:rPr>
                <w:rFonts w:ascii="Times New Roman" w:hAnsi="Times New Roman" w:cs="Times New Roman"/>
                <w:lang w:val="kk-KZ"/>
              </w:rPr>
            </w:pPr>
          </w:p>
        </w:tc>
        <w:tc>
          <w:tcPr>
            <w:tcW w:w="2610" w:type="dxa"/>
            <w:gridSpan w:val="2"/>
          </w:tcPr>
          <w:p w14:paraId="3F5F602C" w14:textId="77777777" w:rsidR="00DB7DE4" w:rsidRPr="00D475F5" w:rsidRDefault="00DB7DE4" w:rsidP="00685C0B">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D475F5">
              <w:rPr>
                <w:rFonts w:ascii="Times New Roman" w:eastAsia="Times New Roman" w:hAnsi="Times New Roman" w:cs="Times New Roman"/>
                <w:b/>
                <w:lang w:val="kk-KZ" w:eastAsia="ru-RU"/>
              </w:rPr>
              <w:t>Дүйсенбі/</w:t>
            </w:r>
          </w:p>
          <w:p w14:paraId="48F93C18" w14:textId="77777777" w:rsidR="00DB7DE4" w:rsidRPr="00D475F5" w:rsidRDefault="00DB7DE4" w:rsidP="00685C0B">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D475F5">
              <w:rPr>
                <w:rFonts w:ascii="Times New Roman" w:eastAsia="Times New Roman" w:hAnsi="Times New Roman" w:cs="Times New Roman"/>
                <w:b/>
                <w:lang w:val="kk-KZ" w:eastAsia="ru-RU"/>
              </w:rPr>
              <w:t>Понедельник</w:t>
            </w:r>
          </w:p>
          <w:p w14:paraId="1C8342D5" w14:textId="639A2E9F" w:rsidR="00DB7DE4" w:rsidRPr="00D475F5" w:rsidRDefault="00DB7DE4" w:rsidP="00685C0B">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D475F5">
              <w:rPr>
                <w:rFonts w:ascii="Times New Roman" w:eastAsia="Times New Roman" w:hAnsi="Times New Roman" w:cs="Times New Roman"/>
                <w:lang w:val="kk-KZ" w:eastAsia="ru-RU"/>
              </w:rPr>
              <w:t>2</w:t>
            </w:r>
            <w:r w:rsidR="00FA354D" w:rsidRPr="00D475F5">
              <w:rPr>
                <w:rFonts w:ascii="Times New Roman" w:eastAsia="Times New Roman" w:hAnsi="Times New Roman" w:cs="Times New Roman"/>
                <w:lang w:val="kk-KZ" w:eastAsia="ru-RU"/>
              </w:rPr>
              <w:t>9</w:t>
            </w:r>
            <w:r w:rsidRPr="00D475F5">
              <w:rPr>
                <w:rFonts w:ascii="Times New Roman" w:eastAsia="Times New Roman" w:hAnsi="Times New Roman" w:cs="Times New Roman"/>
                <w:lang w:val="kk-KZ" w:eastAsia="ru-RU"/>
              </w:rPr>
              <w:t>.01.2024 г</w:t>
            </w:r>
          </w:p>
        </w:tc>
        <w:tc>
          <w:tcPr>
            <w:tcW w:w="2551" w:type="dxa"/>
          </w:tcPr>
          <w:p w14:paraId="72A79E3F" w14:textId="77777777" w:rsidR="00DB7DE4" w:rsidRPr="00D475F5" w:rsidRDefault="00DB7DE4" w:rsidP="00685C0B">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D475F5">
              <w:rPr>
                <w:rFonts w:ascii="Times New Roman" w:eastAsia="Times New Roman" w:hAnsi="Times New Roman" w:cs="Times New Roman"/>
                <w:b/>
                <w:lang w:val="kk-KZ" w:eastAsia="ru-RU"/>
              </w:rPr>
              <w:t>Сейсенбі /</w:t>
            </w:r>
          </w:p>
          <w:p w14:paraId="236ED1EC" w14:textId="77777777" w:rsidR="00DB7DE4" w:rsidRPr="00D475F5" w:rsidRDefault="00DB7DE4" w:rsidP="00685C0B">
            <w:pPr>
              <w:widowControl w:val="0"/>
              <w:tabs>
                <w:tab w:val="left" w:pos="435"/>
                <w:tab w:val="center" w:pos="1167"/>
                <w:tab w:val="left" w:pos="6640"/>
              </w:tabs>
              <w:autoSpaceDE w:val="0"/>
              <w:autoSpaceDN w:val="0"/>
              <w:adjustRightInd w:val="0"/>
              <w:spacing w:after="0" w:line="240" w:lineRule="auto"/>
              <w:rPr>
                <w:rFonts w:ascii="Times New Roman" w:eastAsia="Times New Roman" w:hAnsi="Times New Roman" w:cs="Times New Roman"/>
                <w:b/>
                <w:lang w:val="kk-KZ" w:eastAsia="ru-RU"/>
              </w:rPr>
            </w:pPr>
            <w:r w:rsidRPr="00D475F5">
              <w:rPr>
                <w:rFonts w:ascii="Times New Roman" w:eastAsia="Times New Roman" w:hAnsi="Times New Roman" w:cs="Times New Roman"/>
                <w:b/>
                <w:lang w:val="kk-KZ" w:eastAsia="ru-RU"/>
              </w:rPr>
              <w:tab/>
            </w:r>
            <w:r w:rsidRPr="00D475F5">
              <w:rPr>
                <w:rFonts w:ascii="Times New Roman" w:eastAsia="Times New Roman" w:hAnsi="Times New Roman" w:cs="Times New Roman"/>
                <w:b/>
                <w:lang w:val="kk-KZ" w:eastAsia="ru-RU"/>
              </w:rPr>
              <w:tab/>
              <w:t>Вторник</w:t>
            </w:r>
          </w:p>
          <w:p w14:paraId="6D780819" w14:textId="48224353" w:rsidR="00DB7DE4" w:rsidRPr="00D475F5" w:rsidRDefault="00DB7DE4" w:rsidP="00685C0B">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D475F5">
              <w:rPr>
                <w:rFonts w:ascii="Times New Roman" w:eastAsia="Times New Roman" w:hAnsi="Times New Roman" w:cs="Times New Roman"/>
                <w:lang w:val="kk-KZ" w:eastAsia="ru-RU"/>
              </w:rPr>
              <w:t>3</w:t>
            </w:r>
            <w:r w:rsidR="00FA354D" w:rsidRPr="00D475F5">
              <w:rPr>
                <w:rFonts w:ascii="Times New Roman" w:eastAsia="Times New Roman" w:hAnsi="Times New Roman" w:cs="Times New Roman"/>
                <w:lang w:val="kk-KZ" w:eastAsia="ru-RU"/>
              </w:rPr>
              <w:t>0</w:t>
            </w:r>
            <w:r w:rsidRPr="00D475F5">
              <w:rPr>
                <w:rFonts w:ascii="Times New Roman" w:eastAsia="Times New Roman" w:hAnsi="Times New Roman" w:cs="Times New Roman"/>
                <w:lang w:val="kk-KZ" w:eastAsia="ru-RU"/>
              </w:rPr>
              <w:t>.01.2024.г</w:t>
            </w:r>
          </w:p>
        </w:tc>
        <w:tc>
          <w:tcPr>
            <w:tcW w:w="2835" w:type="dxa"/>
            <w:gridSpan w:val="2"/>
          </w:tcPr>
          <w:p w14:paraId="30DB9E38" w14:textId="77777777" w:rsidR="00DB7DE4" w:rsidRPr="00D475F5" w:rsidRDefault="00DB7DE4" w:rsidP="00685C0B">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D475F5">
              <w:rPr>
                <w:rFonts w:ascii="Times New Roman" w:eastAsia="Times New Roman" w:hAnsi="Times New Roman" w:cs="Times New Roman"/>
                <w:b/>
                <w:lang w:val="kk-KZ" w:eastAsia="ru-RU"/>
              </w:rPr>
              <w:t xml:space="preserve">Сәрсенбі / </w:t>
            </w:r>
          </w:p>
          <w:p w14:paraId="74519CFD" w14:textId="77777777" w:rsidR="00DB7DE4" w:rsidRPr="00D475F5" w:rsidRDefault="00DB7DE4" w:rsidP="00685C0B">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D475F5">
              <w:rPr>
                <w:rFonts w:ascii="Times New Roman" w:eastAsia="Times New Roman" w:hAnsi="Times New Roman" w:cs="Times New Roman"/>
                <w:b/>
                <w:lang w:val="kk-KZ" w:eastAsia="ru-RU"/>
              </w:rPr>
              <w:t>Среда</w:t>
            </w:r>
          </w:p>
          <w:p w14:paraId="7A007D28" w14:textId="796C1BF8" w:rsidR="00DB7DE4" w:rsidRPr="00D475F5" w:rsidRDefault="00FA354D" w:rsidP="00685C0B">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D475F5">
              <w:rPr>
                <w:rFonts w:ascii="Times New Roman" w:eastAsia="Times New Roman" w:hAnsi="Times New Roman" w:cs="Times New Roman"/>
                <w:lang w:val="kk-KZ" w:eastAsia="ru-RU"/>
              </w:rPr>
              <w:t>31</w:t>
            </w:r>
            <w:r w:rsidR="00DB7DE4" w:rsidRPr="00D475F5">
              <w:rPr>
                <w:rFonts w:ascii="Times New Roman" w:eastAsia="Times New Roman" w:hAnsi="Times New Roman" w:cs="Times New Roman"/>
                <w:lang w:val="kk-KZ" w:eastAsia="ru-RU"/>
              </w:rPr>
              <w:t>.01.2024 г</w:t>
            </w:r>
          </w:p>
        </w:tc>
        <w:tc>
          <w:tcPr>
            <w:tcW w:w="2615" w:type="dxa"/>
            <w:gridSpan w:val="2"/>
          </w:tcPr>
          <w:p w14:paraId="7FCE736B" w14:textId="77777777" w:rsidR="00DB7DE4" w:rsidRPr="00D475F5" w:rsidRDefault="00DB7DE4" w:rsidP="00685C0B">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D475F5">
              <w:rPr>
                <w:rFonts w:ascii="Times New Roman" w:eastAsia="Times New Roman" w:hAnsi="Times New Roman" w:cs="Times New Roman"/>
                <w:b/>
                <w:lang w:val="kk-KZ" w:eastAsia="ru-RU"/>
              </w:rPr>
              <w:t>Бейсе</w:t>
            </w:r>
            <w:proofErr w:type="spellStart"/>
            <w:r w:rsidRPr="00D475F5">
              <w:rPr>
                <w:rFonts w:ascii="Times New Roman" w:eastAsia="Times New Roman" w:hAnsi="Times New Roman" w:cs="Times New Roman"/>
                <w:b/>
                <w:lang w:eastAsia="ru-RU"/>
              </w:rPr>
              <w:t>нбі</w:t>
            </w:r>
            <w:proofErr w:type="spellEnd"/>
            <w:r w:rsidRPr="00D475F5">
              <w:rPr>
                <w:rFonts w:ascii="Times New Roman" w:eastAsia="Times New Roman" w:hAnsi="Times New Roman" w:cs="Times New Roman"/>
                <w:b/>
                <w:lang w:val="kk-KZ" w:eastAsia="ru-RU"/>
              </w:rPr>
              <w:t xml:space="preserve"> /</w:t>
            </w:r>
          </w:p>
          <w:p w14:paraId="2E2ED4DF" w14:textId="77777777" w:rsidR="00DB7DE4" w:rsidRPr="00D475F5" w:rsidRDefault="00DB7DE4" w:rsidP="00685C0B">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D475F5">
              <w:rPr>
                <w:rFonts w:ascii="Times New Roman" w:eastAsia="Times New Roman" w:hAnsi="Times New Roman" w:cs="Times New Roman"/>
                <w:b/>
                <w:lang w:val="kk-KZ" w:eastAsia="ru-RU"/>
              </w:rPr>
              <w:t>Четверг</w:t>
            </w:r>
          </w:p>
          <w:p w14:paraId="55A9325F" w14:textId="508253C1" w:rsidR="00DB7DE4" w:rsidRPr="00D475F5" w:rsidRDefault="00FA354D" w:rsidP="00685C0B">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D475F5">
              <w:rPr>
                <w:rFonts w:ascii="Times New Roman" w:eastAsia="Times New Roman" w:hAnsi="Times New Roman" w:cs="Times New Roman"/>
                <w:lang w:val="kk-KZ" w:eastAsia="ru-RU"/>
              </w:rPr>
              <w:t>01</w:t>
            </w:r>
            <w:r w:rsidR="00DB7DE4" w:rsidRPr="00D475F5">
              <w:rPr>
                <w:rFonts w:ascii="Times New Roman" w:eastAsia="Times New Roman" w:hAnsi="Times New Roman" w:cs="Times New Roman"/>
                <w:lang w:val="kk-KZ" w:eastAsia="ru-RU"/>
              </w:rPr>
              <w:t>.0</w:t>
            </w:r>
            <w:r w:rsidRPr="00D475F5">
              <w:rPr>
                <w:rFonts w:ascii="Times New Roman" w:eastAsia="Times New Roman" w:hAnsi="Times New Roman" w:cs="Times New Roman"/>
                <w:lang w:val="kk-KZ" w:eastAsia="ru-RU"/>
              </w:rPr>
              <w:t>2</w:t>
            </w:r>
            <w:r w:rsidR="00DB7DE4" w:rsidRPr="00D475F5">
              <w:rPr>
                <w:rFonts w:ascii="Times New Roman" w:eastAsia="Times New Roman" w:hAnsi="Times New Roman" w:cs="Times New Roman"/>
                <w:lang w:val="kk-KZ" w:eastAsia="ru-RU"/>
              </w:rPr>
              <w:t>.2024 г</w:t>
            </w:r>
          </w:p>
        </w:tc>
        <w:tc>
          <w:tcPr>
            <w:tcW w:w="2653" w:type="dxa"/>
          </w:tcPr>
          <w:p w14:paraId="56FE4BAA" w14:textId="77777777" w:rsidR="00DB7DE4" w:rsidRPr="00D475F5" w:rsidRDefault="00DB7DE4" w:rsidP="00685C0B">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D475F5">
              <w:rPr>
                <w:rFonts w:ascii="Times New Roman" w:eastAsia="Times New Roman" w:hAnsi="Times New Roman" w:cs="Times New Roman"/>
                <w:b/>
                <w:lang w:eastAsia="ru-RU"/>
              </w:rPr>
              <w:t>Ж</w:t>
            </w:r>
            <w:r w:rsidRPr="00D475F5">
              <w:rPr>
                <w:rFonts w:ascii="Times New Roman" w:eastAsia="Times New Roman" w:hAnsi="Times New Roman" w:cs="Times New Roman"/>
                <w:b/>
                <w:lang w:val="kk-KZ" w:eastAsia="ru-RU"/>
              </w:rPr>
              <w:t>ұ</w:t>
            </w:r>
            <w:proofErr w:type="spellStart"/>
            <w:r w:rsidRPr="00D475F5">
              <w:rPr>
                <w:rFonts w:ascii="Times New Roman" w:eastAsia="Times New Roman" w:hAnsi="Times New Roman" w:cs="Times New Roman"/>
                <w:b/>
                <w:lang w:eastAsia="ru-RU"/>
              </w:rPr>
              <w:t>ма</w:t>
            </w:r>
            <w:proofErr w:type="spellEnd"/>
            <w:r w:rsidRPr="00D475F5">
              <w:rPr>
                <w:rFonts w:ascii="Times New Roman" w:eastAsia="Times New Roman" w:hAnsi="Times New Roman" w:cs="Times New Roman"/>
                <w:b/>
                <w:lang w:eastAsia="ru-RU"/>
              </w:rPr>
              <w:t>/</w:t>
            </w:r>
          </w:p>
          <w:p w14:paraId="74A99AD6" w14:textId="77777777" w:rsidR="00DB7DE4" w:rsidRPr="00D475F5" w:rsidRDefault="00DB7DE4" w:rsidP="00685C0B">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D475F5">
              <w:rPr>
                <w:rFonts w:ascii="Times New Roman" w:eastAsia="Times New Roman" w:hAnsi="Times New Roman" w:cs="Times New Roman"/>
                <w:b/>
                <w:lang w:val="kk-KZ" w:eastAsia="ru-RU"/>
              </w:rPr>
              <w:t>Пятница</w:t>
            </w:r>
          </w:p>
          <w:p w14:paraId="29A5FB08" w14:textId="7F165059" w:rsidR="00DB7DE4" w:rsidRPr="00D475F5" w:rsidRDefault="00FA354D" w:rsidP="00685C0B">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D475F5">
              <w:rPr>
                <w:rFonts w:ascii="Times New Roman" w:eastAsia="Times New Roman" w:hAnsi="Times New Roman" w:cs="Times New Roman"/>
                <w:lang w:val="kk-KZ" w:eastAsia="ru-RU"/>
              </w:rPr>
              <w:t>02</w:t>
            </w:r>
            <w:r w:rsidR="00DB7DE4" w:rsidRPr="00D475F5">
              <w:rPr>
                <w:rFonts w:ascii="Times New Roman" w:eastAsia="Times New Roman" w:hAnsi="Times New Roman" w:cs="Times New Roman"/>
                <w:lang w:val="kk-KZ" w:eastAsia="ru-RU"/>
              </w:rPr>
              <w:t>.0</w:t>
            </w:r>
            <w:r w:rsidRPr="00D475F5">
              <w:rPr>
                <w:rFonts w:ascii="Times New Roman" w:eastAsia="Times New Roman" w:hAnsi="Times New Roman" w:cs="Times New Roman"/>
                <w:lang w:val="kk-KZ" w:eastAsia="ru-RU"/>
              </w:rPr>
              <w:t>2</w:t>
            </w:r>
            <w:r w:rsidR="00DB7DE4" w:rsidRPr="00D475F5">
              <w:rPr>
                <w:rFonts w:ascii="Times New Roman" w:eastAsia="Times New Roman" w:hAnsi="Times New Roman" w:cs="Times New Roman"/>
                <w:lang w:val="kk-KZ" w:eastAsia="ru-RU"/>
              </w:rPr>
              <w:t>.2024 г.</w:t>
            </w:r>
          </w:p>
        </w:tc>
      </w:tr>
      <w:tr w:rsidR="00D475F5" w:rsidRPr="00D475F5" w14:paraId="48EFC18B" w14:textId="77777777" w:rsidTr="00685C0B">
        <w:trPr>
          <w:trHeight w:val="261"/>
        </w:trPr>
        <w:tc>
          <w:tcPr>
            <w:tcW w:w="2495" w:type="dxa"/>
            <w:vMerge w:val="restart"/>
          </w:tcPr>
          <w:p w14:paraId="02EA16E6" w14:textId="77777777"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D475F5">
              <w:rPr>
                <w:rFonts w:ascii="Times New Roman" w:hAnsi="Times New Roman" w:cs="Times New Roman"/>
                <w:b/>
                <w:bCs/>
                <w:sz w:val="20"/>
                <w:lang w:val="kk-KZ"/>
              </w:rPr>
              <w:t>Балаларды қабылдау/</w:t>
            </w:r>
          </w:p>
          <w:p w14:paraId="697D1732" w14:textId="77777777"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b/>
                <w:sz w:val="20"/>
              </w:rPr>
            </w:pPr>
            <w:r w:rsidRPr="00D475F5">
              <w:rPr>
                <w:rFonts w:ascii="Times New Roman" w:hAnsi="Times New Roman" w:cs="Times New Roman"/>
                <w:b/>
                <w:bCs/>
                <w:sz w:val="20"/>
              </w:rPr>
              <w:t>Прием детей</w:t>
            </w:r>
          </w:p>
          <w:p w14:paraId="7EEFC85B" w14:textId="77777777"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D475F5">
              <w:rPr>
                <w:rFonts w:ascii="Times New Roman" w:hAnsi="Times New Roman" w:cs="Times New Roman"/>
                <w:b/>
                <w:bCs/>
                <w:sz w:val="20"/>
                <w:lang w:val="kk-KZ"/>
              </w:rPr>
              <w:t>Ата-аналармен сүхбат/</w:t>
            </w:r>
          </w:p>
          <w:p w14:paraId="4FE6512E" w14:textId="77777777"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b/>
                <w:bCs/>
                <w:sz w:val="20"/>
              </w:rPr>
            </w:pPr>
            <w:r w:rsidRPr="00D475F5">
              <w:rPr>
                <w:rFonts w:ascii="Times New Roman" w:hAnsi="Times New Roman" w:cs="Times New Roman"/>
                <w:b/>
                <w:bCs/>
                <w:sz w:val="20"/>
              </w:rPr>
              <w:t>Беседы с родителями</w:t>
            </w:r>
          </w:p>
          <w:p w14:paraId="51C530F2" w14:textId="77777777"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b/>
                <w:bCs/>
                <w:sz w:val="20"/>
              </w:rPr>
            </w:pPr>
            <w:r w:rsidRPr="00D475F5">
              <w:rPr>
                <w:rFonts w:ascii="Times New Roman" w:hAnsi="Times New Roman" w:cs="Times New Roman"/>
                <w:b/>
                <w:bCs/>
                <w:sz w:val="20"/>
                <w:lang w:val="kk-KZ"/>
              </w:rPr>
              <w:t xml:space="preserve">Ойындар </w:t>
            </w:r>
            <w:r w:rsidRPr="00D475F5">
              <w:rPr>
                <w:rFonts w:ascii="Times New Roman" w:hAnsi="Times New Roman" w:cs="Times New Roman"/>
                <w:b/>
                <w:bCs/>
                <w:sz w:val="20"/>
              </w:rPr>
              <w:t>(</w:t>
            </w:r>
            <w:r w:rsidRPr="00D475F5">
              <w:rPr>
                <w:rFonts w:ascii="Times New Roman" w:hAnsi="Times New Roman" w:cs="Times New Roman"/>
                <w:b/>
                <w:bCs/>
                <w:sz w:val="20"/>
                <w:lang w:val="kk-KZ"/>
              </w:rPr>
              <w:t>үстел үсті,саусақ және т.б.</w:t>
            </w:r>
            <w:r w:rsidRPr="00D475F5">
              <w:rPr>
                <w:rFonts w:ascii="Times New Roman" w:hAnsi="Times New Roman" w:cs="Times New Roman"/>
                <w:b/>
                <w:bCs/>
                <w:sz w:val="20"/>
              </w:rPr>
              <w:t>)/</w:t>
            </w:r>
          </w:p>
          <w:p w14:paraId="14F38896" w14:textId="77777777"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b/>
                <w:sz w:val="20"/>
              </w:rPr>
            </w:pPr>
            <w:r w:rsidRPr="00D475F5">
              <w:rPr>
                <w:rFonts w:ascii="Times New Roman" w:hAnsi="Times New Roman" w:cs="Times New Roman"/>
                <w:b/>
                <w:bCs/>
                <w:sz w:val="20"/>
              </w:rPr>
              <w:t>Игры (настольные, пальчиковые и др.)</w:t>
            </w:r>
          </w:p>
          <w:p w14:paraId="5DCB9FB5" w14:textId="77777777"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D475F5">
              <w:rPr>
                <w:rFonts w:ascii="Times New Roman" w:hAnsi="Times New Roman" w:cs="Times New Roman"/>
                <w:b/>
                <w:bCs/>
                <w:sz w:val="20"/>
                <w:lang w:val="kk-KZ"/>
              </w:rPr>
              <w:t>Таңғы гимнастика/</w:t>
            </w:r>
          </w:p>
          <w:p w14:paraId="67BACBF3" w14:textId="77777777"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b/>
                <w:sz w:val="20"/>
                <w:u w:val="single"/>
                <w:lang w:val="kk-KZ"/>
              </w:rPr>
            </w:pPr>
            <w:r w:rsidRPr="00D475F5">
              <w:rPr>
                <w:rFonts w:ascii="Times New Roman" w:hAnsi="Times New Roman" w:cs="Times New Roman"/>
                <w:b/>
                <w:bCs/>
                <w:sz w:val="20"/>
              </w:rPr>
              <w:t>Утренняя гимнастика</w:t>
            </w:r>
          </w:p>
        </w:tc>
        <w:tc>
          <w:tcPr>
            <w:tcW w:w="13264" w:type="dxa"/>
            <w:gridSpan w:val="8"/>
          </w:tcPr>
          <w:p w14:paraId="042F2A62" w14:textId="77777777"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D475F5">
              <w:rPr>
                <w:rFonts w:ascii="Times New Roman" w:hAnsi="Times New Roman" w:cs="Times New Roman"/>
                <w:lang w:val="kk-KZ"/>
              </w:rPr>
              <w:t>Тәрбиешінің балалармен қарым-қатынасы: жеке сұхбаттар, балалардың көңіл-күйін жақсартуға және қарым-қатынасқа  арналған</w:t>
            </w:r>
          </w:p>
          <w:p w14:paraId="2079A3CE" w14:textId="77777777"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D475F5">
              <w:rPr>
                <w:rFonts w:ascii="Times New Roman" w:hAnsi="Times New Roman" w:cs="Times New Roman"/>
                <w:lang w:val="kk-KZ"/>
              </w:rPr>
              <w:t xml:space="preserve">ойындар. Мейірімділік ортасын жасау </w:t>
            </w:r>
          </w:p>
          <w:p w14:paraId="758DE422" w14:textId="77777777" w:rsidR="00DB7DE4" w:rsidRPr="00D475F5" w:rsidRDefault="00DB7DE4" w:rsidP="00685C0B">
            <w:pPr>
              <w:spacing w:after="0" w:line="240" w:lineRule="auto"/>
              <w:rPr>
                <w:rFonts w:ascii="Times New Roman" w:hAnsi="Times New Roman" w:cs="Times New Roman"/>
                <w:iCs/>
                <w:lang w:val="kk-KZ"/>
              </w:rPr>
            </w:pPr>
            <w:r w:rsidRPr="00D475F5">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D475F5">
              <w:rPr>
                <w:rFonts w:ascii="Times New Roman" w:hAnsi="Times New Roman" w:cs="Times New Roman"/>
                <w:lang w:val="kk-KZ"/>
              </w:rPr>
              <w:t xml:space="preserve"> </w:t>
            </w:r>
            <w:r w:rsidRPr="00D475F5">
              <w:rPr>
                <w:rFonts w:ascii="Times New Roman" w:hAnsi="Times New Roman" w:cs="Times New Roman"/>
              </w:rPr>
              <w:t>Создание доброжелательной атмосферы</w:t>
            </w:r>
            <w:r w:rsidRPr="00D475F5">
              <w:rPr>
                <w:rFonts w:ascii="Times New Roman" w:hAnsi="Times New Roman" w:cs="Times New Roman"/>
                <w:iCs/>
                <w:lang w:val="kk-KZ"/>
              </w:rPr>
              <w:t xml:space="preserve">***Қайырлы таң! Сәлеметсіз бе! </w:t>
            </w:r>
          </w:p>
          <w:p w14:paraId="5F75E56F" w14:textId="77777777" w:rsidR="00DB7DE4" w:rsidRPr="00D475F5" w:rsidRDefault="00DB7DE4" w:rsidP="00685C0B">
            <w:pPr>
              <w:widowControl w:val="0"/>
              <w:tabs>
                <w:tab w:val="left" w:pos="6640"/>
              </w:tabs>
              <w:autoSpaceDE w:val="0"/>
              <w:autoSpaceDN w:val="0"/>
              <w:adjustRightInd w:val="0"/>
              <w:spacing w:after="0" w:line="240" w:lineRule="auto"/>
              <w:contextualSpacing/>
              <w:jc w:val="center"/>
              <w:rPr>
                <w:rFonts w:ascii="Times New Roman" w:hAnsi="Times New Roman" w:cs="Times New Roman"/>
              </w:rPr>
            </w:pPr>
          </w:p>
        </w:tc>
      </w:tr>
      <w:tr w:rsidR="00D475F5" w:rsidRPr="00D475F5" w14:paraId="34D7A493" w14:textId="77777777" w:rsidTr="00685C0B">
        <w:trPr>
          <w:trHeight w:val="261"/>
        </w:trPr>
        <w:tc>
          <w:tcPr>
            <w:tcW w:w="2495" w:type="dxa"/>
            <w:vMerge/>
            <w:vAlign w:val="center"/>
          </w:tcPr>
          <w:p w14:paraId="30E0D2C1" w14:textId="77777777" w:rsidR="00DB7DE4" w:rsidRPr="00D475F5" w:rsidRDefault="00DB7DE4" w:rsidP="00685C0B">
            <w:pPr>
              <w:spacing w:after="0" w:line="240" w:lineRule="auto"/>
              <w:contextualSpacing/>
              <w:rPr>
                <w:rFonts w:ascii="Times New Roman" w:hAnsi="Times New Roman" w:cs="Times New Roman"/>
                <w:b/>
                <w:u w:val="single"/>
                <w:lang w:val="kk-KZ"/>
              </w:rPr>
            </w:pPr>
          </w:p>
        </w:tc>
        <w:tc>
          <w:tcPr>
            <w:tcW w:w="13264" w:type="dxa"/>
            <w:gridSpan w:val="8"/>
          </w:tcPr>
          <w:p w14:paraId="3C02071D" w14:textId="77777777" w:rsidR="00DB7DE4" w:rsidRPr="00D475F5" w:rsidRDefault="00DB7DE4" w:rsidP="00685C0B">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D475F5">
              <w:rPr>
                <w:rFonts w:ascii="Times New Roman" w:hAnsi="Times New Roman" w:cs="Times New Roman"/>
                <w:b/>
                <w:lang w:val="kk-KZ"/>
              </w:rPr>
              <w:t>ДИДАКТИКАЛЫҚ ОЙЫН, ОЙЫН ЖАТТЫҒУЛАРЫ  / ДИДАКТИЧЕСКАЯ ИГРА, ИГРОВОЕ УПРАЖНЕНИЕ</w:t>
            </w:r>
          </w:p>
        </w:tc>
      </w:tr>
      <w:tr w:rsidR="00D475F5" w:rsidRPr="00D475F5" w14:paraId="2B370A74" w14:textId="77777777" w:rsidTr="00685C0B">
        <w:trPr>
          <w:trHeight w:val="278"/>
        </w:trPr>
        <w:tc>
          <w:tcPr>
            <w:tcW w:w="2495" w:type="dxa"/>
            <w:vMerge/>
            <w:vAlign w:val="center"/>
          </w:tcPr>
          <w:p w14:paraId="4FD1685A" w14:textId="77777777" w:rsidR="00DB7DE4" w:rsidRPr="00D475F5" w:rsidRDefault="00DB7DE4" w:rsidP="00685C0B">
            <w:pPr>
              <w:spacing w:after="0" w:line="240" w:lineRule="auto"/>
              <w:contextualSpacing/>
              <w:rPr>
                <w:rFonts w:ascii="Times New Roman" w:hAnsi="Times New Roman" w:cs="Times New Roman"/>
                <w:b/>
                <w:u w:val="single"/>
                <w:lang w:val="kk-KZ"/>
              </w:rPr>
            </w:pPr>
          </w:p>
        </w:tc>
        <w:tc>
          <w:tcPr>
            <w:tcW w:w="2610" w:type="dxa"/>
            <w:gridSpan w:val="2"/>
          </w:tcPr>
          <w:p w14:paraId="3CCB3B5C" w14:textId="2655E127" w:rsidR="00DB7DE4" w:rsidRPr="00D475F5" w:rsidRDefault="00DB7DE4" w:rsidP="00685C0B">
            <w:pPr>
              <w:spacing w:after="0" w:line="240" w:lineRule="auto"/>
              <w:rPr>
                <w:rFonts w:ascii="Times New Roman" w:eastAsia="Times New Roman" w:hAnsi="Times New Roman" w:cs="Times New Roman"/>
                <w:i/>
                <w:lang w:val="kk-KZ" w:eastAsia="ru-RU"/>
              </w:rPr>
            </w:pPr>
            <w:r w:rsidRPr="00D475F5">
              <w:rPr>
                <w:rFonts w:ascii="Times New Roman" w:hAnsi="Times New Roman" w:cs="Times New Roman"/>
              </w:rPr>
              <w:t>Д\</w:t>
            </w:r>
            <w:proofErr w:type="gramStart"/>
            <w:r w:rsidRPr="00D475F5">
              <w:rPr>
                <w:rFonts w:ascii="Times New Roman" w:hAnsi="Times New Roman" w:cs="Times New Roman"/>
              </w:rPr>
              <w:t>и  «</w:t>
            </w:r>
            <w:proofErr w:type="gramEnd"/>
            <w:r w:rsidR="002D125E" w:rsidRPr="00D475F5">
              <w:rPr>
                <w:rFonts w:ascii="Times New Roman" w:hAnsi="Times New Roman" w:cs="Times New Roman"/>
              </w:rPr>
              <w:t>Собери фигуры по образцу</w:t>
            </w:r>
            <w:r w:rsidRPr="00D475F5">
              <w:rPr>
                <w:rFonts w:ascii="Times New Roman" w:hAnsi="Times New Roman" w:cs="Times New Roman"/>
              </w:rPr>
              <w:t>»</w:t>
            </w:r>
            <w:r w:rsidR="002D125E" w:rsidRPr="00D475F5">
              <w:rPr>
                <w:rFonts w:ascii="Times New Roman" w:hAnsi="Times New Roman" w:cs="Times New Roman"/>
              </w:rPr>
              <w:t xml:space="preserve"> (</w:t>
            </w:r>
            <w:r w:rsidRPr="00D475F5">
              <w:rPr>
                <w:rFonts w:ascii="Times New Roman" w:eastAsia="Times New Roman" w:hAnsi="Times New Roman" w:cs="Times New Roman"/>
                <w:i/>
                <w:lang w:val="kk-KZ" w:eastAsia="ru-RU"/>
              </w:rPr>
              <w:t xml:space="preserve">игровая, </w:t>
            </w:r>
            <w:r w:rsidR="002D125E" w:rsidRPr="00D475F5">
              <w:rPr>
                <w:rFonts w:ascii="Times New Roman" w:eastAsia="Times New Roman" w:hAnsi="Times New Roman" w:cs="Times New Roman"/>
                <w:i/>
                <w:lang w:val="kk-KZ" w:eastAsia="ru-RU"/>
              </w:rPr>
              <w:t xml:space="preserve"> </w:t>
            </w:r>
            <w:r w:rsidRPr="00D475F5">
              <w:rPr>
                <w:rFonts w:ascii="Times New Roman" w:eastAsia="Times New Roman" w:hAnsi="Times New Roman" w:cs="Times New Roman"/>
                <w:i/>
                <w:lang w:val="kk-KZ" w:eastAsia="ru-RU"/>
              </w:rPr>
              <w:t>познавательная, коммуникативная деятельность).</w:t>
            </w:r>
          </w:p>
          <w:p w14:paraId="5BB112EF" w14:textId="77777777" w:rsidR="00DB7DE4" w:rsidRPr="00D475F5" w:rsidRDefault="00DB7DE4" w:rsidP="00685C0B">
            <w:pPr>
              <w:spacing w:after="0" w:line="240" w:lineRule="auto"/>
              <w:rPr>
                <w:rFonts w:ascii="Times New Roman" w:hAnsi="Times New Roman" w:cs="Times New Roman"/>
              </w:rPr>
            </w:pPr>
            <w:r w:rsidRPr="00D475F5">
              <w:rPr>
                <w:rFonts w:ascii="Times New Roman" w:hAnsi="Times New Roman" w:cs="Times New Roman"/>
              </w:rPr>
              <w:t>Задача: совершенствовать умения выполнять руками кропотливую и требующую точности работу; развивать плоскостную и пространственную ориентацию</w:t>
            </w:r>
          </w:p>
        </w:tc>
        <w:tc>
          <w:tcPr>
            <w:tcW w:w="2551" w:type="dxa"/>
          </w:tcPr>
          <w:p w14:paraId="333044D9" w14:textId="66D22BD8" w:rsidR="00DB7DE4" w:rsidRPr="00D475F5" w:rsidRDefault="00DB7DE4" w:rsidP="00685C0B">
            <w:pPr>
              <w:shd w:val="clear" w:color="auto" w:fill="FFFFFF"/>
              <w:spacing w:after="0" w:line="240" w:lineRule="auto"/>
              <w:rPr>
                <w:rFonts w:ascii="Calibri" w:eastAsia="Times New Roman" w:hAnsi="Calibri" w:cs="Times New Roman"/>
                <w:lang w:eastAsia="ru-RU"/>
              </w:rPr>
            </w:pPr>
            <w:r w:rsidRPr="00D475F5">
              <w:rPr>
                <w:rFonts w:ascii="Times New Roman" w:hAnsi="Times New Roman" w:cs="Times New Roman"/>
                <w:u w:val="dotted"/>
              </w:rPr>
              <w:t>Д/</w:t>
            </w:r>
            <w:proofErr w:type="gramStart"/>
            <w:r w:rsidRPr="00D475F5">
              <w:rPr>
                <w:rFonts w:ascii="Times New Roman" w:hAnsi="Times New Roman" w:cs="Times New Roman"/>
                <w:u w:val="dotted"/>
              </w:rPr>
              <w:t>и  «</w:t>
            </w:r>
            <w:proofErr w:type="spellStart"/>
            <w:proofErr w:type="gramEnd"/>
            <w:r w:rsidR="002D125E" w:rsidRPr="00D475F5">
              <w:rPr>
                <w:rFonts w:ascii="Times New Roman" w:hAnsi="Times New Roman" w:cs="Times New Roman"/>
                <w:u w:val="dotted"/>
              </w:rPr>
              <w:t>Пазл</w:t>
            </w:r>
            <w:proofErr w:type="spellEnd"/>
            <w:r w:rsidRPr="00D475F5">
              <w:rPr>
                <w:rFonts w:ascii="Times New Roman" w:eastAsia="Times New Roman" w:hAnsi="Times New Roman" w:cs="Times New Roman"/>
                <w:lang w:eastAsia="ru-RU"/>
              </w:rPr>
              <w:t>» (</w:t>
            </w:r>
            <w:r w:rsidRPr="00D475F5">
              <w:rPr>
                <w:rFonts w:ascii="Times New Roman" w:eastAsia="Times New Roman" w:hAnsi="Times New Roman" w:cs="Times New Roman"/>
                <w:i/>
                <w:lang w:val="kk-KZ" w:eastAsia="ru-RU"/>
              </w:rPr>
              <w:t>игровая, познавательная, коммуникативная деятельность).</w:t>
            </w:r>
          </w:p>
          <w:p w14:paraId="5DCE137E" w14:textId="27E8F162" w:rsidR="00DB7DE4" w:rsidRPr="00D475F5" w:rsidRDefault="00DB7DE4" w:rsidP="00685C0B">
            <w:pPr>
              <w:shd w:val="clear" w:color="auto" w:fill="FFFFFF"/>
              <w:spacing w:after="0" w:line="240" w:lineRule="auto"/>
              <w:rPr>
                <w:rFonts w:ascii="Times New Roman" w:hAnsi="Times New Roman" w:cs="Times New Roman"/>
                <w:b/>
                <w:u w:val="dotted"/>
              </w:rPr>
            </w:pPr>
            <w:r w:rsidRPr="00D475F5">
              <w:rPr>
                <w:rFonts w:ascii="Times New Roman" w:eastAsia="Times New Roman" w:hAnsi="Times New Roman" w:cs="Times New Roman"/>
                <w:lang w:eastAsia="ru-RU"/>
              </w:rPr>
              <w:t>Задача: развивать внимание,</w:t>
            </w:r>
            <w:r w:rsidR="002D125E" w:rsidRPr="00D475F5">
              <w:rPr>
                <w:rFonts w:ascii="Times New Roman" w:eastAsia="Times New Roman" w:hAnsi="Times New Roman" w:cs="Times New Roman"/>
                <w:lang w:eastAsia="ru-RU"/>
              </w:rPr>
              <w:t xml:space="preserve"> </w:t>
            </w:r>
            <w:r w:rsidRPr="00D475F5">
              <w:rPr>
                <w:rFonts w:ascii="Times New Roman" w:eastAsia="Times New Roman" w:hAnsi="Times New Roman" w:cs="Times New Roman"/>
                <w:lang w:eastAsia="ru-RU"/>
              </w:rPr>
              <w:t>усидчивость</w:t>
            </w:r>
          </w:p>
          <w:p w14:paraId="45CEC0BC" w14:textId="77777777" w:rsidR="00DB7DE4" w:rsidRPr="00D475F5" w:rsidRDefault="00DB7DE4" w:rsidP="00685C0B">
            <w:pPr>
              <w:shd w:val="clear" w:color="auto" w:fill="FFFFFF"/>
              <w:spacing w:after="0" w:line="240" w:lineRule="auto"/>
              <w:rPr>
                <w:rFonts w:ascii="Times New Roman" w:hAnsi="Times New Roman" w:cs="Times New Roman"/>
                <w:u w:val="dotted"/>
                <w:lang w:val="kk-KZ"/>
              </w:rPr>
            </w:pPr>
          </w:p>
        </w:tc>
        <w:tc>
          <w:tcPr>
            <w:tcW w:w="2835" w:type="dxa"/>
            <w:gridSpan w:val="2"/>
          </w:tcPr>
          <w:p w14:paraId="27C4BEB8" w14:textId="73D6065B" w:rsidR="00DB7DE4" w:rsidRPr="00D475F5" w:rsidRDefault="00DB7DE4" w:rsidP="00685C0B">
            <w:pPr>
              <w:spacing w:after="0" w:line="240" w:lineRule="auto"/>
              <w:rPr>
                <w:rFonts w:ascii="Times New Roman" w:eastAsia="Times New Roman" w:hAnsi="Times New Roman" w:cs="Times New Roman"/>
                <w:b/>
                <w:lang w:eastAsia="ru-RU"/>
              </w:rPr>
            </w:pPr>
            <w:r w:rsidRPr="00D475F5">
              <w:rPr>
                <w:rFonts w:ascii="Times New Roman" w:hAnsi="Times New Roman" w:cs="Times New Roman"/>
              </w:rPr>
              <w:t>Д\и «</w:t>
            </w:r>
            <w:r w:rsidR="002D125E" w:rsidRPr="00D475F5">
              <w:rPr>
                <w:rFonts w:ascii="Times New Roman" w:hAnsi="Times New Roman" w:cs="Times New Roman"/>
              </w:rPr>
              <w:t>Домино</w:t>
            </w:r>
            <w:r w:rsidRPr="00D475F5">
              <w:rPr>
                <w:rFonts w:ascii="Times New Roman" w:hAnsi="Times New Roman" w:cs="Times New Roman"/>
              </w:rPr>
              <w:t>»</w:t>
            </w:r>
            <w:r w:rsidRPr="00D475F5">
              <w:rPr>
                <w:rFonts w:ascii="Times New Roman" w:eastAsia="Times New Roman" w:hAnsi="Times New Roman" w:cs="Times New Roman"/>
                <w:b/>
                <w:lang w:eastAsia="ru-RU"/>
              </w:rPr>
              <w:t xml:space="preserve"> </w:t>
            </w:r>
          </w:p>
          <w:p w14:paraId="41D56B31" w14:textId="77777777" w:rsidR="00DB7DE4" w:rsidRPr="00D475F5" w:rsidRDefault="00DB7DE4" w:rsidP="00685C0B">
            <w:pPr>
              <w:spacing w:after="0" w:line="240" w:lineRule="auto"/>
              <w:rPr>
                <w:rFonts w:ascii="Times New Roman" w:hAnsi="Times New Roman" w:cs="Times New Roman"/>
                <w:i/>
              </w:rPr>
            </w:pPr>
            <w:r w:rsidRPr="00D475F5">
              <w:rPr>
                <w:rFonts w:ascii="Times New Roman" w:eastAsia="Times New Roman" w:hAnsi="Times New Roman" w:cs="Times New Roman"/>
                <w:i/>
                <w:lang w:eastAsia="ru-RU"/>
              </w:rPr>
              <w:t>(</w:t>
            </w:r>
            <w:r w:rsidRPr="00D475F5">
              <w:rPr>
                <w:rFonts w:ascii="Times New Roman" w:eastAsia="Times New Roman" w:hAnsi="Times New Roman" w:cs="Times New Roman"/>
                <w:i/>
                <w:lang w:val="kk-KZ" w:eastAsia="ru-RU"/>
              </w:rPr>
              <w:t>игровая, познавательная, коммуникативная деятельность).</w:t>
            </w:r>
          </w:p>
          <w:p w14:paraId="337E022E" w14:textId="77777777" w:rsidR="00DB7DE4" w:rsidRPr="00D475F5" w:rsidRDefault="00DB7DE4" w:rsidP="00685C0B">
            <w:pPr>
              <w:spacing w:after="0" w:line="240" w:lineRule="auto"/>
              <w:rPr>
                <w:rFonts w:ascii="Times New Roman" w:eastAsia="Times New Roman" w:hAnsi="Times New Roman" w:cs="Times New Roman"/>
                <w:i/>
                <w:lang w:val="kk-KZ" w:eastAsia="ru-RU"/>
              </w:rPr>
            </w:pPr>
            <w:r w:rsidRPr="00D475F5">
              <w:rPr>
                <w:rFonts w:ascii="Times New Roman" w:hAnsi="Times New Roman" w:cs="Times New Roman"/>
              </w:rPr>
              <w:t>Задача: учить находить одинаковые картинки и соединять их в цепочки.</w:t>
            </w:r>
          </w:p>
          <w:p w14:paraId="04266E37" w14:textId="77777777" w:rsidR="00DB7DE4" w:rsidRPr="00D475F5" w:rsidRDefault="00DB7DE4" w:rsidP="00685C0B">
            <w:pPr>
              <w:shd w:val="clear" w:color="auto" w:fill="FFFFFF"/>
              <w:spacing w:after="0" w:line="240" w:lineRule="auto"/>
              <w:rPr>
                <w:rFonts w:ascii="Times New Roman" w:hAnsi="Times New Roman" w:cs="Times New Roman"/>
                <w:b/>
                <w:i/>
                <w:u w:val="dotted"/>
                <w:lang w:val="kk-KZ"/>
              </w:rPr>
            </w:pPr>
          </w:p>
        </w:tc>
        <w:tc>
          <w:tcPr>
            <w:tcW w:w="2615" w:type="dxa"/>
            <w:gridSpan w:val="2"/>
          </w:tcPr>
          <w:p w14:paraId="515EDCBE" w14:textId="06E436C2"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D475F5">
              <w:rPr>
                <w:rFonts w:ascii="Times New Roman" w:hAnsi="Times New Roman" w:cs="Times New Roman"/>
                <w:u w:val="dotted"/>
              </w:rPr>
              <w:t xml:space="preserve">Д\и </w:t>
            </w:r>
            <w:r w:rsidRPr="00D475F5">
              <w:rPr>
                <w:rFonts w:ascii="Times New Roman" w:hAnsi="Times New Roman" w:cs="Times New Roman"/>
                <w:bCs/>
                <w:shd w:val="clear" w:color="auto" w:fill="FFFFFF"/>
              </w:rPr>
              <w:t>«</w:t>
            </w:r>
            <w:r w:rsidR="002D125E" w:rsidRPr="00D475F5">
              <w:rPr>
                <w:rFonts w:ascii="Times New Roman" w:hAnsi="Times New Roman" w:cs="Times New Roman"/>
                <w:bCs/>
                <w:shd w:val="clear" w:color="auto" w:fill="FFFFFF"/>
              </w:rPr>
              <w:t>Кубики</w:t>
            </w:r>
            <w:r w:rsidRPr="00D475F5">
              <w:rPr>
                <w:rFonts w:ascii="Times New Roman" w:hAnsi="Times New Roman" w:cs="Times New Roman"/>
                <w:bCs/>
                <w:shd w:val="clear" w:color="auto" w:fill="FFFFFF"/>
              </w:rPr>
              <w:t>»</w:t>
            </w:r>
            <w:r w:rsidRPr="00D475F5">
              <w:rPr>
                <w:rFonts w:ascii="Times New Roman" w:hAnsi="Times New Roman" w:cs="Times New Roman"/>
                <w:u w:val="dotted"/>
                <w:lang w:val="kk-KZ"/>
              </w:rPr>
              <w:t xml:space="preserve"> </w:t>
            </w:r>
            <w:r w:rsidRPr="00D475F5">
              <w:rPr>
                <w:rFonts w:ascii="Times New Roman" w:hAnsi="Times New Roman" w:cs="Times New Roman"/>
              </w:rPr>
              <w:t>(</w:t>
            </w:r>
            <w:r w:rsidRPr="00D475F5">
              <w:rPr>
                <w:rFonts w:ascii="Times New Roman" w:hAnsi="Times New Roman" w:cs="Times New Roman"/>
                <w:i/>
              </w:rPr>
              <w:t>познавательная, коммуникативная деятельность</w:t>
            </w:r>
            <w:r w:rsidRPr="00D475F5">
              <w:rPr>
                <w:rFonts w:ascii="Times New Roman" w:hAnsi="Times New Roman" w:cs="Times New Roman"/>
              </w:rPr>
              <w:t>)</w:t>
            </w:r>
          </w:p>
          <w:p w14:paraId="3F4737AB" w14:textId="77777777" w:rsidR="00DB7DE4" w:rsidRPr="00D475F5" w:rsidRDefault="00DB7DE4" w:rsidP="00685C0B">
            <w:pPr>
              <w:spacing w:after="0" w:line="256" w:lineRule="auto"/>
              <w:jc w:val="both"/>
              <w:rPr>
                <w:rFonts w:ascii="Times New Roman" w:eastAsia="Times New Roman" w:hAnsi="Times New Roman" w:cs="Times New Roman"/>
                <w:lang w:eastAsia="ru-RU"/>
              </w:rPr>
            </w:pPr>
            <w:r w:rsidRPr="00D475F5">
              <w:rPr>
                <w:rFonts w:ascii="Times New Roman" w:hAnsi="Times New Roman" w:cs="Times New Roman"/>
                <w:u w:val="dotted"/>
              </w:rPr>
              <w:t>Задача:</w:t>
            </w:r>
            <w:r w:rsidRPr="00D475F5">
              <w:rPr>
                <w:rFonts w:ascii="Times New Roman" w:eastAsia="Times New Roman" w:hAnsi="Times New Roman" w:cs="Times New Roman"/>
                <w:lang w:eastAsia="ru-RU"/>
              </w:rPr>
              <w:t xml:space="preserve"> </w:t>
            </w:r>
            <w:r w:rsidRPr="00D475F5">
              <w:rPr>
                <w:rFonts w:ascii="Times New Roman" w:hAnsi="Times New Roman" w:cs="Times New Roman"/>
                <w:szCs w:val="24"/>
              </w:rPr>
              <w:t xml:space="preserve">развивать мелкую моторику рук, координацию движений, развивать внимание, усидчивость, наблюдательность </w:t>
            </w:r>
          </w:p>
        </w:tc>
        <w:tc>
          <w:tcPr>
            <w:tcW w:w="2653" w:type="dxa"/>
          </w:tcPr>
          <w:p w14:paraId="2A2F8260" w14:textId="275086D9" w:rsidR="00DB7DE4" w:rsidRPr="00D475F5" w:rsidRDefault="00DB7DE4" w:rsidP="00685C0B">
            <w:pPr>
              <w:spacing w:after="0" w:line="240" w:lineRule="auto"/>
              <w:rPr>
                <w:rFonts w:ascii="Times New Roman" w:hAnsi="Times New Roman" w:cs="Times New Roman"/>
              </w:rPr>
            </w:pPr>
            <w:r w:rsidRPr="00D475F5">
              <w:rPr>
                <w:rFonts w:ascii="Times New Roman" w:hAnsi="Times New Roman" w:cs="Times New Roman"/>
              </w:rPr>
              <w:t xml:space="preserve"> Д\</w:t>
            </w:r>
            <w:proofErr w:type="gramStart"/>
            <w:r w:rsidRPr="00D475F5">
              <w:rPr>
                <w:rFonts w:ascii="Times New Roman" w:hAnsi="Times New Roman" w:cs="Times New Roman"/>
              </w:rPr>
              <w:t>и  «</w:t>
            </w:r>
            <w:proofErr w:type="gramEnd"/>
            <w:r w:rsidR="002D125E" w:rsidRPr="00D475F5">
              <w:rPr>
                <w:rFonts w:ascii="Times New Roman" w:hAnsi="Times New Roman" w:cs="Times New Roman"/>
              </w:rPr>
              <w:t>Лабиринт</w:t>
            </w:r>
            <w:r w:rsidRPr="00D475F5">
              <w:rPr>
                <w:rFonts w:ascii="Times New Roman" w:hAnsi="Times New Roman" w:cs="Times New Roman"/>
              </w:rPr>
              <w:t xml:space="preserve">» </w:t>
            </w:r>
            <w:r w:rsidRPr="00D475F5">
              <w:rPr>
                <w:rFonts w:ascii="Times New Roman" w:hAnsi="Times New Roman" w:cs="Times New Roman"/>
                <w:i/>
              </w:rPr>
              <w:t>(познавательная, коммуникативная деятельность</w:t>
            </w:r>
            <w:r w:rsidRPr="00D475F5">
              <w:rPr>
                <w:rFonts w:ascii="Times New Roman" w:hAnsi="Times New Roman" w:cs="Times New Roman"/>
              </w:rPr>
              <w:t>)</w:t>
            </w:r>
          </w:p>
          <w:p w14:paraId="7BA95BE3" w14:textId="77777777" w:rsidR="00DB7DE4" w:rsidRPr="00D475F5" w:rsidRDefault="00DB7DE4" w:rsidP="00685C0B">
            <w:pPr>
              <w:spacing w:after="0" w:line="240" w:lineRule="auto"/>
              <w:rPr>
                <w:rFonts w:ascii="Times New Roman" w:hAnsi="Times New Roman" w:cs="Times New Roman"/>
              </w:rPr>
            </w:pPr>
            <w:r w:rsidRPr="00D475F5">
              <w:rPr>
                <w:rFonts w:ascii="Times New Roman" w:hAnsi="Times New Roman" w:cs="Times New Roman"/>
              </w:rPr>
              <w:t>Задача: развивать пространственное мышление и зрительное восприятие, обучать умению анализировать, делать логические выводы.</w:t>
            </w:r>
            <w:r w:rsidRPr="00D475F5">
              <w:rPr>
                <w:rFonts w:ascii="Times New Roman" w:hAnsi="Times New Roman" w:cs="Times New Roman"/>
              </w:rPr>
              <w:br/>
            </w:r>
            <w:r w:rsidRPr="00D475F5">
              <w:rPr>
                <w:rFonts w:ascii="Times New Roman" w:hAnsi="Times New Roman" w:cs="Times New Roman"/>
              </w:rPr>
              <w:br/>
            </w:r>
          </w:p>
        </w:tc>
      </w:tr>
      <w:tr w:rsidR="00D475F5" w:rsidRPr="00D475F5" w14:paraId="34D36FBC" w14:textId="77777777" w:rsidTr="00685C0B">
        <w:trPr>
          <w:trHeight w:val="278"/>
        </w:trPr>
        <w:tc>
          <w:tcPr>
            <w:tcW w:w="2495" w:type="dxa"/>
            <w:vMerge/>
            <w:vAlign w:val="center"/>
          </w:tcPr>
          <w:p w14:paraId="7998C8B2" w14:textId="77777777" w:rsidR="00DB7DE4" w:rsidRPr="00D475F5" w:rsidRDefault="00DB7DE4" w:rsidP="00685C0B">
            <w:pPr>
              <w:spacing w:after="0" w:line="240" w:lineRule="auto"/>
              <w:contextualSpacing/>
              <w:rPr>
                <w:rFonts w:ascii="Times New Roman" w:hAnsi="Times New Roman" w:cs="Times New Roman"/>
                <w:b/>
                <w:u w:val="single"/>
                <w:lang w:val="kk-KZ"/>
              </w:rPr>
            </w:pPr>
          </w:p>
        </w:tc>
        <w:tc>
          <w:tcPr>
            <w:tcW w:w="13264" w:type="dxa"/>
            <w:gridSpan w:val="8"/>
          </w:tcPr>
          <w:p w14:paraId="75585C95" w14:textId="0A53F6C5"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b/>
                <w:bCs/>
              </w:rPr>
            </w:pPr>
            <w:r w:rsidRPr="00D475F5">
              <w:rPr>
                <w:rFonts w:ascii="Times New Roman" w:hAnsi="Times New Roman" w:cs="Times New Roman"/>
                <w:b/>
                <w:bCs/>
                <w:lang w:val="kk-KZ"/>
              </w:rPr>
              <w:t xml:space="preserve"> №1</w:t>
            </w:r>
            <w:r w:rsidR="00D97339" w:rsidRPr="00D475F5">
              <w:rPr>
                <w:rFonts w:ascii="Times New Roman" w:hAnsi="Times New Roman" w:cs="Times New Roman"/>
                <w:b/>
                <w:bCs/>
                <w:lang w:val="kk-KZ"/>
              </w:rPr>
              <w:t>2</w:t>
            </w:r>
            <w:r w:rsidRPr="00D475F5">
              <w:rPr>
                <w:rFonts w:ascii="Times New Roman" w:hAnsi="Times New Roman" w:cs="Times New Roman"/>
                <w:b/>
                <w:bCs/>
                <w:lang w:val="kk-KZ"/>
              </w:rPr>
              <w:t xml:space="preserve"> КЕШЕНДІ ТАҢҒЫ  ГИМНАСТИКА     </w:t>
            </w:r>
            <w:r w:rsidRPr="00D475F5">
              <w:rPr>
                <w:rFonts w:ascii="Times New Roman" w:hAnsi="Times New Roman" w:cs="Times New Roman"/>
                <w:b/>
                <w:bCs/>
              </w:rPr>
              <w:t>КОМПЛЕКС  УТРЕННЕЙ ГИМНАСТИКИ №1</w:t>
            </w:r>
            <w:r w:rsidR="00D97339" w:rsidRPr="00D475F5">
              <w:rPr>
                <w:rFonts w:ascii="Times New Roman" w:hAnsi="Times New Roman" w:cs="Times New Roman"/>
                <w:b/>
                <w:bCs/>
              </w:rPr>
              <w:t>2</w:t>
            </w:r>
          </w:p>
          <w:p w14:paraId="59E4AD26" w14:textId="77777777"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D475F5">
              <w:rPr>
                <w:rFonts w:ascii="Times New Roman" w:hAnsi="Times New Roman" w:cs="Times New Roman"/>
                <w:bCs/>
              </w:rPr>
              <w:t xml:space="preserve"> </w:t>
            </w:r>
            <w:r w:rsidRPr="00D475F5">
              <w:rPr>
                <w:rFonts w:ascii="Times New Roman" w:hAnsi="Times New Roman" w:cs="Times New Roman"/>
                <w:bCs/>
                <w:i/>
              </w:rPr>
              <w:t>Физическое развитие**</w:t>
            </w:r>
            <w:r w:rsidRPr="00D475F5">
              <w:rPr>
                <w:rFonts w:ascii="Times New Roman" w:hAnsi="Times New Roman" w:cs="Times New Roman"/>
                <w:i/>
                <w:lang w:val="kk-KZ"/>
              </w:rPr>
              <w:t>двигательная активность, игровая деятельность).</w:t>
            </w:r>
          </w:p>
        </w:tc>
      </w:tr>
      <w:tr w:rsidR="00D475F5" w:rsidRPr="00D475F5" w14:paraId="5D70FE36" w14:textId="77777777" w:rsidTr="00685C0B">
        <w:trPr>
          <w:trHeight w:val="278"/>
        </w:trPr>
        <w:tc>
          <w:tcPr>
            <w:tcW w:w="2495" w:type="dxa"/>
          </w:tcPr>
          <w:p w14:paraId="2E724C79" w14:textId="77777777"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D475F5">
              <w:rPr>
                <w:rFonts w:ascii="Times New Roman" w:hAnsi="Times New Roman" w:cs="Times New Roman"/>
                <w:b/>
                <w:lang w:val="kk-KZ"/>
              </w:rPr>
              <w:t>Таңғы ас/Завтрак</w:t>
            </w:r>
          </w:p>
        </w:tc>
        <w:tc>
          <w:tcPr>
            <w:tcW w:w="13264" w:type="dxa"/>
            <w:gridSpan w:val="8"/>
          </w:tcPr>
          <w:p w14:paraId="71EC9B3D" w14:textId="77777777"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D475F5">
              <w:rPr>
                <w:rFonts w:ascii="Times New Roman" w:hAnsi="Times New Roman" w:cs="Times New Roman"/>
                <w:b/>
                <w:lang w:val="kk-KZ"/>
              </w:rPr>
              <w:t>Мәдени-гигиеналық  машықтарды  меңгеру  және  орындауды  пысықтау</w:t>
            </w:r>
          </w:p>
          <w:p w14:paraId="1D0C78D6" w14:textId="77777777"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b/>
              </w:rPr>
            </w:pPr>
            <w:r w:rsidRPr="00D475F5">
              <w:rPr>
                <w:rFonts w:ascii="Times New Roman" w:hAnsi="Times New Roman" w:cs="Times New Roman"/>
                <w:b/>
              </w:rPr>
              <w:t>Закрепление знаний и выполнение культурно-гигиенических навыков.</w:t>
            </w:r>
          </w:p>
          <w:p w14:paraId="02845F05" w14:textId="77777777"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D475F5">
              <w:rPr>
                <w:rFonts w:ascii="Times New Roman" w:hAnsi="Times New Roman" w:cs="Times New Roman"/>
                <w:sz w:val="24"/>
                <w:szCs w:val="24"/>
              </w:rPr>
              <w:t>Закрепление у детей самостоятельных навыков проведения простейших водных процедур</w:t>
            </w:r>
          </w:p>
          <w:p w14:paraId="2B3DFBEA" w14:textId="77777777" w:rsidR="00DB7DE4" w:rsidRPr="00D475F5" w:rsidRDefault="00DB7DE4" w:rsidP="00685C0B">
            <w:pPr>
              <w:spacing w:after="0" w:line="240" w:lineRule="auto"/>
              <w:rPr>
                <w:rFonts w:ascii="Times New Roman" w:hAnsi="Times New Roman" w:cs="Times New Roman"/>
                <w:i/>
                <w:u w:val="dotted"/>
              </w:rPr>
            </w:pPr>
            <w:r w:rsidRPr="00D475F5">
              <w:rPr>
                <w:rFonts w:ascii="Times New Roman" w:hAnsi="Times New Roman" w:cs="Times New Roman"/>
                <w:u w:val="dotted"/>
                <w:lang w:val="kk-KZ"/>
              </w:rPr>
              <w:t>Ойын жаттығуы/</w:t>
            </w:r>
            <w:r w:rsidRPr="00D475F5">
              <w:rPr>
                <w:rFonts w:ascii="Times New Roman" w:hAnsi="Times New Roman" w:cs="Times New Roman"/>
                <w:u w:val="dotted"/>
              </w:rPr>
              <w:t xml:space="preserve">Игровое упражнение </w:t>
            </w:r>
            <w:r w:rsidRPr="00D475F5">
              <w:rPr>
                <w:rFonts w:ascii="Times New Roman" w:hAnsi="Times New Roman" w:cs="Times New Roman"/>
                <w:i/>
                <w:u w:val="dotted"/>
              </w:rPr>
              <w:t xml:space="preserve"> </w:t>
            </w:r>
          </w:p>
          <w:p w14:paraId="4340C388" w14:textId="77777777" w:rsidR="002D125E" w:rsidRPr="00D475F5" w:rsidRDefault="002D125E" w:rsidP="00685C0B">
            <w:pPr>
              <w:shd w:val="clear" w:color="auto" w:fill="FFFFFF"/>
              <w:spacing w:after="0" w:line="240" w:lineRule="auto"/>
              <w:rPr>
                <w:rFonts w:ascii="Times New Roman" w:hAnsi="Times New Roman" w:cs="Times New Roman"/>
              </w:rPr>
            </w:pPr>
            <w:r w:rsidRPr="00D475F5">
              <w:rPr>
                <w:rFonts w:ascii="Times New Roman" w:hAnsi="Times New Roman" w:cs="Times New Roman"/>
              </w:rPr>
              <w:t xml:space="preserve">Ты журчи, журчи водица, </w:t>
            </w:r>
          </w:p>
          <w:p w14:paraId="7DFA60BB" w14:textId="77777777" w:rsidR="002D125E" w:rsidRPr="00D475F5" w:rsidRDefault="002D125E" w:rsidP="00685C0B">
            <w:pPr>
              <w:shd w:val="clear" w:color="auto" w:fill="FFFFFF"/>
              <w:spacing w:after="0" w:line="240" w:lineRule="auto"/>
              <w:rPr>
                <w:rFonts w:ascii="Times New Roman" w:hAnsi="Times New Roman" w:cs="Times New Roman"/>
              </w:rPr>
            </w:pPr>
            <w:r w:rsidRPr="00D475F5">
              <w:rPr>
                <w:rFonts w:ascii="Times New Roman" w:hAnsi="Times New Roman" w:cs="Times New Roman"/>
              </w:rPr>
              <w:t xml:space="preserve">Помоги ты нам умыться! </w:t>
            </w:r>
          </w:p>
          <w:p w14:paraId="70DCEF45" w14:textId="77777777" w:rsidR="002D125E" w:rsidRPr="00D475F5" w:rsidRDefault="002D125E" w:rsidP="00685C0B">
            <w:pPr>
              <w:shd w:val="clear" w:color="auto" w:fill="FFFFFF"/>
              <w:spacing w:after="0" w:line="240" w:lineRule="auto"/>
              <w:rPr>
                <w:rFonts w:ascii="Times New Roman" w:hAnsi="Times New Roman" w:cs="Times New Roman"/>
              </w:rPr>
            </w:pPr>
            <w:r w:rsidRPr="00D475F5">
              <w:rPr>
                <w:rFonts w:ascii="Times New Roman" w:hAnsi="Times New Roman" w:cs="Times New Roman"/>
              </w:rPr>
              <w:t xml:space="preserve">Вымыл ротик, вымыл носик, </w:t>
            </w:r>
          </w:p>
          <w:p w14:paraId="77EA976F" w14:textId="095DDC66" w:rsidR="00DB7DE4" w:rsidRPr="00D475F5" w:rsidRDefault="002D125E" w:rsidP="00685C0B">
            <w:pPr>
              <w:shd w:val="clear" w:color="auto" w:fill="FFFFFF"/>
              <w:spacing w:after="0" w:line="240" w:lineRule="auto"/>
              <w:rPr>
                <w:rFonts w:ascii="Times New Roman" w:hAnsi="Times New Roman" w:cs="Times New Roman"/>
                <w:i/>
                <w:lang w:val="kk-KZ"/>
              </w:rPr>
            </w:pPr>
            <w:r w:rsidRPr="00D475F5">
              <w:rPr>
                <w:rFonts w:ascii="Times New Roman" w:hAnsi="Times New Roman" w:cs="Times New Roman"/>
              </w:rPr>
              <w:t>Вымыл ухо, вытер сухо</w:t>
            </w:r>
            <w:r w:rsidRPr="00D475F5">
              <w:rPr>
                <w:rFonts w:ascii="Times New Roman" w:hAnsi="Times New Roman" w:cs="Times New Roman"/>
                <w:lang w:val="kk-KZ"/>
              </w:rPr>
              <w:t xml:space="preserve"> </w:t>
            </w:r>
            <w:r w:rsidR="00DB7DE4" w:rsidRPr="00D475F5">
              <w:rPr>
                <w:rFonts w:ascii="Times New Roman" w:hAnsi="Times New Roman" w:cs="Times New Roman"/>
                <w:lang w:val="kk-KZ"/>
              </w:rPr>
              <w:t>(</w:t>
            </w:r>
            <w:r w:rsidR="00DB7DE4" w:rsidRPr="00D475F5">
              <w:rPr>
                <w:rFonts w:ascii="Times New Roman" w:hAnsi="Times New Roman" w:cs="Times New Roman"/>
                <w:i/>
                <w:lang w:val="kk-KZ"/>
              </w:rPr>
              <w:t>игровая деятельность)</w:t>
            </w:r>
          </w:p>
          <w:p w14:paraId="7DC08310" w14:textId="77777777"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D475F5">
              <w:rPr>
                <w:rFonts w:ascii="Times New Roman" w:hAnsi="Times New Roman" w:cs="Times New Roman"/>
                <w:lang w:val="kk-KZ"/>
              </w:rPr>
              <w:t>***таң- утро, қолдар-руки, вода-су, мыло-сабын,чистый- таза,нан,май,шай</w:t>
            </w:r>
            <w:r w:rsidRPr="00D475F5">
              <w:rPr>
                <w:rFonts w:ascii="Times New Roman" w:hAnsi="Times New Roman" w:cs="Times New Roman"/>
              </w:rPr>
              <w:t xml:space="preserve">, </w:t>
            </w:r>
            <w:proofErr w:type="spellStart"/>
            <w:r w:rsidRPr="00D475F5">
              <w:rPr>
                <w:rFonts w:ascii="Times New Roman" w:hAnsi="Times New Roman" w:cs="Times New Roman"/>
              </w:rPr>
              <w:t>ботқа</w:t>
            </w:r>
            <w:proofErr w:type="spellEnd"/>
            <w:r w:rsidRPr="00D475F5">
              <w:rPr>
                <w:rFonts w:ascii="Times New Roman" w:hAnsi="Times New Roman" w:cs="Times New Roman"/>
              </w:rPr>
              <w:t>-каша</w:t>
            </w:r>
          </w:p>
        </w:tc>
      </w:tr>
      <w:tr w:rsidR="00D475F5" w:rsidRPr="00D475F5" w14:paraId="4F394112" w14:textId="77777777" w:rsidTr="00685C0B">
        <w:trPr>
          <w:trHeight w:val="348"/>
        </w:trPr>
        <w:tc>
          <w:tcPr>
            <w:tcW w:w="2495" w:type="dxa"/>
            <w:vMerge w:val="restart"/>
          </w:tcPr>
          <w:p w14:paraId="52D55221" w14:textId="77777777"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roofErr w:type="spellStart"/>
            <w:r w:rsidRPr="00D475F5">
              <w:rPr>
                <w:rFonts w:ascii="Times New Roman" w:hAnsi="Times New Roman" w:cs="Times New Roman"/>
                <w:b/>
              </w:rPr>
              <w:t>Ұйымдастырылған</w:t>
            </w:r>
            <w:proofErr w:type="spellEnd"/>
            <w:r w:rsidRPr="00D475F5">
              <w:rPr>
                <w:rFonts w:ascii="Times New Roman" w:hAnsi="Times New Roman" w:cs="Times New Roman"/>
                <w:b/>
              </w:rPr>
              <w:t xml:space="preserve"> </w:t>
            </w:r>
            <w:proofErr w:type="spellStart"/>
            <w:r w:rsidRPr="00D475F5">
              <w:rPr>
                <w:rFonts w:ascii="Times New Roman" w:hAnsi="Times New Roman" w:cs="Times New Roman"/>
                <w:b/>
              </w:rPr>
              <w:t>іс-әрекетке</w:t>
            </w:r>
            <w:proofErr w:type="spellEnd"/>
            <w:r w:rsidRPr="00D475F5">
              <w:rPr>
                <w:rFonts w:ascii="Times New Roman" w:hAnsi="Times New Roman" w:cs="Times New Roman"/>
                <w:b/>
              </w:rPr>
              <w:t xml:space="preserve"> </w:t>
            </w:r>
            <w:proofErr w:type="spellStart"/>
            <w:r w:rsidRPr="00D475F5">
              <w:rPr>
                <w:rFonts w:ascii="Times New Roman" w:hAnsi="Times New Roman" w:cs="Times New Roman"/>
                <w:b/>
              </w:rPr>
              <w:t>дайындық</w:t>
            </w:r>
            <w:proofErr w:type="spellEnd"/>
            <w:r w:rsidRPr="00D475F5">
              <w:rPr>
                <w:rFonts w:ascii="Times New Roman" w:hAnsi="Times New Roman" w:cs="Times New Roman"/>
                <w:b/>
              </w:rPr>
              <w:t xml:space="preserve"> </w:t>
            </w:r>
            <w:r w:rsidRPr="00D475F5">
              <w:rPr>
                <w:rFonts w:ascii="Times New Roman" w:hAnsi="Times New Roman" w:cs="Times New Roman"/>
                <w:b/>
              </w:rPr>
              <w:lastRenderedPageBreak/>
              <w:t>(ОД) Подготовка к организованной деятельности (ОД)</w:t>
            </w:r>
          </w:p>
        </w:tc>
        <w:tc>
          <w:tcPr>
            <w:tcW w:w="13264" w:type="dxa"/>
            <w:gridSpan w:val="8"/>
          </w:tcPr>
          <w:p w14:paraId="5CBCA722" w14:textId="77777777" w:rsidR="00DB7DE4" w:rsidRPr="00D475F5" w:rsidRDefault="00DB7DE4" w:rsidP="00685C0B">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D475F5">
              <w:rPr>
                <w:rFonts w:ascii="Times New Roman" w:hAnsi="Times New Roman" w:cs="Times New Roman"/>
                <w:lang w:val="kk-KZ"/>
              </w:rPr>
              <w:lastRenderedPageBreak/>
              <w:t xml:space="preserve">ҰІӘ  ұйымдастыру  үшін балалардағы  кішігірім қозғалыстағы ойын және ойын жаттығулары </w:t>
            </w:r>
          </w:p>
          <w:p w14:paraId="4C64B9D0" w14:textId="77777777" w:rsidR="00DB7DE4" w:rsidRPr="00D475F5" w:rsidRDefault="00DB7DE4" w:rsidP="00685C0B">
            <w:pPr>
              <w:widowControl w:val="0"/>
              <w:tabs>
                <w:tab w:val="left" w:pos="6640"/>
              </w:tabs>
              <w:autoSpaceDE w:val="0"/>
              <w:autoSpaceDN w:val="0"/>
              <w:adjustRightInd w:val="0"/>
              <w:spacing w:after="0" w:line="240" w:lineRule="auto"/>
              <w:contextualSpacing/>
              <w:jc w:val="center"/>
              <w:rPr>
                <w:rFonts w:ascii="Times New Roman" w:hAnsi="Times New Roman" w:cs="Times New Roman"/>
                <w:u w:val="dotted"/>
                <w:lang w:val="kk-KZ"/>
              </w:rPr>
            </w:pPr>
            <w:r w:rsidRPr="00D475F5">
              <w:rPr>
                <w:rFonts w:ascii="Times New Roman" w:hAnsi="Times New Roman" w:cs="Times New Roman"/>
              </w:rPr>
              <w:t>Игры и игровые упражнения малой подвижности для организации детей к ОД</w:t>
            </w:r>
          </w:p>
        </w:tc>
      </w:tr>
      <w:tr w:rsidR="00D475F5" w:rsidRPr="00D475F5" w14:paraId="5B6AED6F" w14:textId="77777777" w:rsidTr="00685C0B">
        <w:trPr>
          <w:trHeight w:val="2885"/>
        </w:trPr>
        <w:tc>
          <w:tcPr>
            <w:tcW w:w="2495" w:type="dxa"/>
            <w:vMerge/>
            <w:vAlign w:val="center"/>
          </w:tcPr>
          <w:p w14:paraId="62822794" w14:textId="77777777" w:rsidR="00DB7DE4" w:rsidRPr="00D475F5" w:rsidRDefault="00DB7DE4" w:rsidP="00685C0B">
            <w:pPr>
              <w:spacing w:after="0" w:line="240" w:lineRule="auto"/>
              <w:contextualSpacing/>
              <w:rPr>
                <w:rFonts w:ascii="Times New Roman" w:hAnsi="Times New Roman" w:cs="Times New Roman"/>
                <w:b/>
                <w:lang w:val="kk-KZ"/>
              </w:rPr>
            </w:pPr>
          </w:p>
        </w:tc>
        <w:tc>
          <w:tcPr>
            <w:tcW w:w="2610" w:type="dxa"/>
            <w:gridSpan w:val="2"/>
          </w:tcPr>
          <w:p w14:paraId="2A1A105E" w14:textId="77777777" w:rsidR="002D125E" w:rsidRPr="00D475F5" w:rsidRDefault="00DB7DE4" w:rsidP="002D125E">
            <w:pPr>
              <w:pStyle w:val="ae"/>
              <w:shd w:val="clear" w:color="auto" w:fill="FFFFFF"/>
              <w:spacing w:before="0" w:beforeAutospacing="0" w:after="0" w:afterAutospacing="0"/>
              <w:rPr>
                <w:sz w:val="22"/>
                <w:szCs w:val="22"/>
                <w:lang w:val="ru-RU" w:eastAsia="ru-RU"/>
              </w:rPr>
            </w:pPr>
            <w:r w:rsidRPr="00D475F5">
              <w:rPr>
                <w:b/>
                <w:lang w:val="ru-RU"/>
              </w:rPr>
              <w:t xml:space="preserve">Игра малой подвижности </w:t>
            </w:r>
            <w:r w:rsidR="002D125E" w:rsidRPr="00D475F5">
              <w:rPr>
                <w:b/>
                <w:bCs/>
                <w:sz w:val="22"/>
                <w:szCs w:val="22"/>
                <w:lang w:val="ru-RU"/>
              </w:rPr>
              <w:t>"Воздушный шар"</w:t>
            </w:r>
            <w:r w:rsidR="002D125E" w:rsidRPr="00D475F5">
              <w:rPr>
                <w:b/>
                <w:bCs/>
                <w:sz w:val="22"/>
                <w:szCs w:val="22"/>
              </w:rPr>
              <w:t> </w:t>
            </w:r>
          </w:p>
          <w:p w14:paraId="44F2B0DA" w14:textId="77777777" w:rsidR="002D125E" w:rsidRPr="00D475F5" w:rsidRDefault="002D125E" w:rsidP="002D125E">
            <w:pPr>
              <w:pStyle w:val="ae"/>
              <w:shd w:val="clear" w:color="auto" w:fill="FFFFFF"/>
              <w:spacing w:before="0" w:beforeAutospacing="0" w:after="0" w:afterAutospacing="0"/>
              <w:rPr>
                <w:sz w:val="22"/>
                <w:szCs w:val="22"/>
                <w:lang w:val="ru-RU"/>
              </w:rPr>
            </w:pPr>
            <w:r w:rsidRPr="00D475F5">
              <w:rPr>
                <w:sz w:val="22"/>
                <w:szCs w:val="22"/>
                <w:lang w:val="ru-RU"/>
              </w:rPr>
              <w:t>Цель</w:t>
            </w:r>
            <w:proofErr w:type="gramStart"/>
            <w:r w:rsidRPr="00D475F5">
              <w:rPr>
                <w:sz w:val="22"/>
                <w:szCs w:val="22"/>
                <w:lang w:val="ru-RU"/>
              </w:rPr>
              <w:t>: Развивать</w:t>
            </w:r>
            <w:proofErr w:type="gramEnd"/>
            <w:r w:rsidRPr="00D475F5">
              <w:rPr>
                <w:sz w:val="22"/>
                <w:szCs w:val="22"/>
                <w:lang w:val="ru-RU"/>
              </w:rPr>
              <w:t xml:space="preserve"> внимательность, сообразительность, звуковую культуру речи.</w:t>
            </w:r>
          </w:p>
          <w:p w14:paraId="4AD74DA1" w14:textId="2D7778B5" w:rsidR="00DB7DE4" w:rsidRPr="00D475F5" w:rsidRDefault="00DB7DE4" w:rsidP="00685C0B">
            <w:pPr>
              <w:pStyle w:val="ae"/>
              <w:spacing w:before="0" w:beforeAutospacing="0" w:after="0" w:afterAutospacing="0"/>
              <w:ind w:right="173"/>
              <w:rPr>
                <w:sz w:val="22"/>
                <w:szCs w:val="22"/>
                <w:lang w:val="ru-RU"/>
              </w:rPr>
            </w:pPr>
            <w:r w:rsidRPr="00D475F5">
              <w:rPr>
                <w:sz w:val="22"/>
                <w:szCs w:val="22"/>
                <w:lang w:val="ru-RU"/>
              </w:rPr>
              <w:t xml:space="preserve">*** </w:t>
            </w:r>
            <w:proofErr w:type="spellStart"/>
            <w:r w:rsidRPr="00D475F5">
              <w:rPr>
                <w:sz w:val="22"/>
                <w:szCs w:val="22"/>
                <w:lang w:val="ru-RU"/>
              </w:rPr>
              <w:t>сақ</w:t>
            </w:r>
            <w:proofErr w:type="spellEnd"/>
            <w:r w:rsidRPr="00D475F5">
              <w:rPr>
                <w:sz w:val="22"/>
                <w:szCs w:val="22"/>
                <w:lang w:val="ru-RU"/>
              </w:rPr>
              <w:t xml:space="preserve"> </w:t>
            </w:r>
            <w:proofErr w:type="spellStart"/>
            <w:r w:rsidRPr="00D475F5">
              <w:rPr>
                <w:sz w:val="22"/>
                <w:szCs w:val="22"/>
                <w:lang w:val="ru-RU"/>
              </w:rPr>
              <w:t>болыңыз</w:t>
            </w:r>
            <w:proofErr w:type="spellEnd"/>
            <w:r w:rsidRPr="00D475F5">
              <w:rPr>
                <w:sz w:val="22"/>
                <w:szCs w:val="22"/>
                <w:lang w:val="ru-RU"/>
              </w:rPr>
              <w:t>-будь внимательным</w:t>
            </w:r>
            <w:r w:rsidRPr="00D475F5">
              <w:rPr>
                <w:rFonts w:eastAsia="Calibri"/>
                <w:b/>
                <w:i/>
                <w:kern w:val="24"/>
                <w:sz w:val="22"/>
                <w:szCs w:val="22"/>
                <w:lang w:val="ru-RU"/>
              </w:rPr>
              <w:t xml:space="preserve"> (коммуникативная, познавательная </w:t>
            </w:r>
            <w:proofErr w:type="spellStart"/>
            <w:proofErr w:type="gramStart"/>
            <w:r w:rsidRPr="00D475F5">
              <w:rPr>
                <w:rFonts w:eastAsia="Calibri"/>
                <w:b/>
                <w:i/>
                <w:kern w:val="24"/>
                <w:sz w:val="22"/>
                <w:szCs w:val="22"/>
                <w:lang w:val="ru-RU"/>
              </w:rPr>
              <w:t>деятельность,игровая</w:t>
            </w:r>
            <w:proofErr w:type="spellEnd"/>
            <w:proofErr w:type="gramEnd"/>
            <w:r w:rsidRPr="00D475F5">
              <w:rPr>
                <w:rFonts w:eastAsia="Calibri"/>
                <w:b/>
                <w:i/>
                <w:kern w:val="24"/>
                <w:sz w:val="22"/>
                <w:szCs w:val="22"/>
                <w:lang w:val="ru-RU"/>
              </w:rPr>
              <w:t>)</w:t>
            </w:r>
          </w:p>
        </w:tc>
        <w:tc>
          <w:tcPr>
            <w:tcW w:w="2551" w:type="dxa"/>
          </w:tcPr>
          <w:p w14:paraId="40C9ED09" w14:textId="77777777" w:rsidR="00DB7DE4" w:rsidRPr="00D475F5" w:rsidRDefault="00DB7DE4" w:rsidP="00685C0B">
            <w:pPr>
              <w:shd w:val="clear" w:color="auto" w:fill="FFFFFF"/>
              <w:spacing w:after="0"/>
              <w:rPr>
                <w:rFonts w:ascii="Times New Roman" w:hAnsi="Times New Roman" w:cs="Times New Roman"/>
                <w:b/>
              </w:rPr>
            </w:pPr>
            <w:proofErr w:type="spellStart"/>
            <w:r w:rsidRPr="00D475F5">
              <w:rPr>
                <w:rFonts w:ascii="Times New Roman" w:hAnsi="Times New Roman" w:cs="Times New Roman"/>
                <w:b/>
              </w:rPr>
              <w:t>Логоритмика</w:t>
            </w:r>
            <w:proofErr w:type="spellEnd"/>
            <w:r w:rsidRPr="00D475F5">
              <w:rPr>
                <w:rFonts w:ascii="Times New Roman" w:hAnsi="Times New Roman" w:cs="Times New Roman"/>
                <w:b/>
              </w:rPr>
              <w:t xml:space="preserve"> </w:t>
            </w:r>
          </w:p>
          <w:p w14:paraId="1D973A0E" w14:textId="05EDB475" w:rsidR="00DB7DE4" w:rsidRPr="00D475F5" w:rsidRDefault="00DB7DE4" w:rsidP="00685C0B">
            <w:pPr>
              <w:shd w:val="clear" w:color="auto" w:fill="FFFFFF"/>
              <w:spacing w:after="0"/>
              <w:rPr>
                <w:rFonts w:ascii="Times New Roman" w:hAnsi="Times New Roman" w:cs="Times New Roman"/>
                <w:lang w:eastAsia="ru-RU"/>
              </w:rPr>
            </w:pPr>
            <w:r w:rsidRPr="00D475F5">
              <w:rPr>
                <w:rStyle w:val="c8"/>
                <w:rFonts w:ascii="Times New Roman" w:hAnsi="Times New Roman" w:cs="Times New Roman"/>
                <w:b/>
                <w:bCs/>
              </w:rPr>
              <w:t>«</w:t>
            </w:r>
            <w:r w:rsidR="00381FFA" w:rsidRPr="00D475F5">
              <w:rPr>
                <w:rStyle w:val="c8"/>
                <w:rFonts w:ascii="Times New Roman" w:hAnsi="Times New Roman" w:cs="Times New Roman"/>
                <w:b/>
                <w:bCs/>
              </w:rPr>
              <w:t>Бегемотики</w:t>
            </w:r>
            <w:r w:rsidRPr="00D475F5">
              <w:rPr>
                <w:rStyle w:val="c8"/>
                <w:rFonts w:ascii="Times New Roman" w:hAnsi="Times New Roman" w:cs="Times New Roman"/>
                <w:b/>
                <w:bCs/>
              </w:rPr>
              <w:t>»</w:t>
            </w:r>
          </w:p>
          <w:p w14:paraId="4D9ADF03" w14:textId="77777777" w:rsidR="00DB7DE4" w:rsidRPr="00D475F5" w:rsidRDefault="00DB7DE4" w:rsidP="00685C0B">
            <w:pPr>
              <w:shd w:val="clear" w:color="auto" w:fill="FFFFFF"/>
              <w:spacing w:after="0" w:line="240" w:lineRule="auto"/>
              <w:rPr>
                <w:rFonts w:ascii="Times New Roman" w:hAnsi="Times New Roman" w:cs="Times New Roman"/>
              </w:rPr>
            </w:pPr>
            <w:r w:rsidRPr="00D475F5">
              <w:rPr>
                <w:rStyle w:val="c9"/>
                <w:rFonts w:ascii="Times New Roman" w:hAnsi="Times New Roman" w:cs="Times New Roman"/>
                <w:b/>
                <w:bCs/>
              </w:rPr>
              <w:t>Задача: </w:t>
            </w:r>
            <w:r w:rsidRPr="00D475F5">
              <w:rPr>
                <w:rFonts w:ascii="Times New Roman" w:hAnsi="Times New Roman" w:cs="Times New Roman"/>
              </w:rPr>
              <w:t>развивать внимательность, плавность выполнения движения</w:t>
            </w:r>
          </w:p>
          <w:p w14:paraId="496A4B35" w14:textId="221AF40A" w:rsidR="00DB7DE4" w:rsidRPr="00D475F5" w:rsidRDefault="00DB7DE4" w:rsidP="00685C0B">
            <w:pPr>
              <w:spacing w:after="0" w:line="240" w:lineRule="auto"/>
              <w:rPr>
                <w:rFonts w:ascii="Times New Roman" w:hAnsi="Times New Roman" w:cs="Times New Roman"/>
              </w:rPr>
            </w:pPr>
            <w:r w:rsidRPr="00D475F5">
              <w:rPr>
                <w:rFonts w:ascii="Times New Roman" w:hAnsi="Times New Roman" w:cs="Times New Roman"/>
                <w:b/>
                <w:i/>
                <w:lang w:val="kk-KZ" w:eastAsia="ru-RU"/>
              </w:rPr>
              <w:t xml:space="preserve"> </w:t>
            </w:r>
            <w:r w:rsidRPr="00D475F5">
              <w:rPr>
                <w:rFonts w:ascii="Times New Roman" w:hAnsi="Times New Roman" w:cs="Times New Roman"/>
              </w:rPr>
              <w:t>***ладонь-</w:t>
            </w:r>
            <w:proofErr w:type="spellStart"/>
            <w:proofErr w:type="gramStart"/>
            <w:r w:rsidRPr="00D475F5">
              <w:rPr>
                <w:rFonts w:ascii="Times New Roman" w:hAnsi="Times New Roman" w:cs="Times New Roman"/>
              </w:rPr>
              <w:t>алақан</w:t>
            </w:r>
            <w:proofErr w:type="spellEnd"/>
            <w:r w:rsidRPr="00D475F5">
              <w:rPr>
                <w:rFonts w:ascii="Times New Roman" w:hAnsi="Times New Roman" w:cs="Times New Roman"/>
              </w:rPr>
              <w:t xml:space="preserve"> </w:t>
            </w:r>
            <w:r w:rsidR="00381FFA" w:rsidRPr="00D475F5">
              <w:rPr>
                <w:rFonts w:ascii="Times New Roman" w:hAnsi="Times New Roman" w:cs="Times New Roman"/>
              </w:rPr>
              <w:t>,</w:t>
            </w:r>
            <w:proofErr w:type="gramEnd"/>
            <w:r w:rsidR="00381FFA" w:rsidRPr="00D475F5">
              <w:rPr>
                <w:rFonts w:ascii="Times New Roman" w:hAnsi="Times New Roman" w:cs="Times New Roman"/>
              </w:rPr>
              <w:t xml:space="preserve"> кулак- </w:t>
            </w:r>
            <w:proofErr w:type="spellStart"/>
            <w:r w:rsidR="00381FFA" w:rsidRPr="00D475F5">
              <w:rPr>
                <w:rFonts w:ascii="Times New Roman" w:hAnsi="Times New Roman" w:cs="Times New Roman"/>
              </w:rPr>
              <w:t>жұдырығы</w:t>
            </w:r>
            <w:proofErr w:type="spellEnd"/>
            <w:r w:rsidR="00381FFA" w:rsidRPr="00D475F5">
              <w:rPr>
                <w:rFonts w:ascii="Times New Roman" w:hAnsi="Times New Roman" w:cs="Times New Roman"/>
              </w:rPr>
              <w:t xml:space="preserve"> </w:t>
            </w:r>
            <w:r w:rsidRPr="00D475F5">
              <w:rPr>
                <w:rFonts w:ascii="Times New Roman" w:hAnsi="Times New Roman" w:cs="Times New Roman"/>
                <w:b/>
                <w:i/>
                <w:lang w:val="kk-KZ" w:eastAsia="ru-RU"/>
              </w:rPr>
              <w:t>(познавательная, коммуникативная деятельность)</w:t>
            </w:r>
          </w:p>
        </w:tc>
        <w:tc>
          <w:tcPr>
            <w:tcW w:w="2835" w:type="dxa"/>
            <w:gridSpan w:val="2"/>
          </w:tcPr>
          <w:p w14:paraId="0DD41749" w14:textId="20C91BDD" w:rsidR="00DB7DE4" w:rsidRPr="00D475F5" w:rsidRDefault="00DB7DE4" w:rsidP="00685C0B">
            <w:pPr>
              <w:spacing w:after="0" w:line="240" w:lineRule="auto"/>
              <w:rPr>
                <w:rFonts w:ascii="Times New Roman" w:hAnsi="Times New Roman" w:cs="Times New Roman"/>
                <w:b/>
              </w:rPr>
            </w:pPr>
            <w:r w:rsidRPr="00D475F5">
              <w:rPr>
                <w:rFonts w:ascii="Times New Roman" w:hAnsi="Times New Roman" w:cs="Times New Roman"/>
                <w:b/>
              </w:rPr>
              <w:t>Пальчиковая гимнастика</w:t>
            </w:r>
            <w:r w:rsidR="00381FFA" w:rsidRPr="00D475F5">
              <w:rPr>
                <w:rFonts w:ascii="Times New Roman" w:hAnsi="Times New Roman" w:cs="Times New Roman"/>
                <w:b/>
              </w:rPr>
              <w:t xml:space="preserve"> «Веселая мышка»</w:t>
            </w:r>
          </w:p>
          <w:p w14:paraId="1C8DF5A2" w14:textId="77777777" w:rsidR="00DB7DE4" w:rsidRPr="00D475F5" w:rsidRDefault="00DB7DE4" w:rsidP="00685C0B">
            <w:pPr>
              <w:spacing w:after="0" w:line="240" w:lineRule="auto"/>
              <w:rPr>
                <w:rFonts w:ascii="Times New Roman" w:hAnsi="Times New Roman" w:cs="Times New Roman"/>
              </w:rPr>
            </w:pPr>
            <w:r w:rsidRPr="00D475F5">
              <w:rPr>
                <w:rFonts w:ascii="Times New Roman" w:hAnsi="Times New Roman" w:cs="Times New Roman"/>
                <w:b/>
              </w:rPr>
              <w:t>Задача:</w:t>
            </w:r>
            <w:r w:rsidRPr="00D475F5">
              <w:rPr>
                <w:rFonts w:ascii="Times New Roman" w:hAnsi="Times New Roman" w:cs="Times New Roman"/>
              </w:rPr>
              <w:t> развитие мелкой моторики,</w:t>
            </w:r>
            <w:r w:rsidRPr="00D475F5">
              <w:rPr>
                <w:rFonts w:ascii="Times New Roman" w:hAnsi="Times New Roman" w:cs="Times New Roman"/>
                <w:lang w:val="kk-KZ"/>
              </w:rPr>
              <w:t xml:space="preserve"> </w:t>
            </w:r>
            <w:r w:rsidRPr="00D475F5">
              <w:rPr>
                <w:rFonts w:ascii="Times New Roman" w:hAnsi="Times New Roman" w:cs="Times New Roman"/>
              </w:rPr>
              <w:t>умения повторять движения за воспитателем</w:t>
            </w:r>
          </w:p>
          <w:p w14:paraId="7F31E449" w14:textId="77777777" w:rsidR="00381FFA" w:rsidRPr="00D475F5" w:rsidRDefault="00DB7DE4" w:rsidP="00685C0B">
            <w:pPr>
              <w:spacing w:after="0" w:line="240" w:lineRule="auto"/>
              <w:rPr>
                <w:rFonts w:ascii="Times New Roman" w:hAnsi="Times New Roman" w:cs="Times New Roman"/>
              </w:rPr>
            </w:pPr>
            <w:r w:rsidRPr="00D475F5">
              <w:rPr>
                <w:rFonts w:ascii="Times New Roman" w:hAnsi="Times New Roman" w:cs="Times New Roman"/>
              </w:rPr>
              <w:t xml:space="preserve">*** </w:t>
            </w:r>
            <w:r w:rsidR="00381FFA" w:rsidRPr="00D475F5">
              <w:rPr>
                <w:rFonts w:ascii="Times New Roman" w:hAnsi="Times New Roman" w:cs="Times New Roman"/>
              </w:rPr>
              <w:t xml:space="preserve">мышь- </w:t>
            </w:r>
            <w:proofErr w:type="spellStart"/>
            <w:r w:rsidR="00381FFA" w:rsidRPr="00D475F5">
              <w:rPr>
                <w:rFonts w:ascii="Times New Roman" w:hAnsi="Times New Roman" w:cs="Times New Roman"/>
              </w:rPr>
              <w:t>тышқан</w:t>
            </w:r>
            <w:proofErr w:type="spellEnd"/>
            <w:r w:rsidR="00381FFA" w:rsidRPr="00D475F5">
              <w:rPr>
                <w:rFonts w:ascii="Times New Roman" w:hAnsi="Times New Roman" w:cs="Times New Roman"/>
              </w:rPr>
              <w:t xml:space="preserve">, </w:t>
            </w:r>
          </w:p>
          <w:p w14:paraId="0D14FE7A" w14:textId="380FC552" w:rsidR="00DB7DE4" w:rsidRPr="00D475F5" w:rsidRDefault="00381FFA" w:rsidP="00685C0B">
            <w:pPr>
              <w:spacing w:after="0" w:line="240" w:lineRule="auto"/>
              <w:rPr>
                <w:rFonts w:ascii="Times New Roman" w:hAnsi="Times New Roman" w:cs="Times New Roman"/>
              </w:rPr>
            </w:pPr>
            <w:r w:rsidRPr="00D475F5">
              <w:rPr>
                <w:rFonts w:ascii="Times New Roman" w:hAnsi="Times New Roman" w:cs="Times New Roman"/>
              </w:rPr>
              <w:t xml:space="preserve">перчатка- </w:t>
            </w:r>
            <w:proofErr w:type="spellStart"/>
            <w:r w:rsidRPr="00D475F5">
              <w:rPr>
                <w:rFonts w:ascii="Times New Roman" w:hAnsi="Times New Roman" w:cs="Times New Roman"/>
              </w:rPr>
              <w:t>қолғап</w:t>
            </w:r>
            <w:proofErr w:type="spellEnd"/>
            <w:r w:rsidRPr="00D475F5">
              <w:rPr>
                <w:rFonts w:ascii="Times New Roman" w:hAnsi="Times New Roman" w:cs="Times New Roman"/>
              </w:rPr>
              <w:t xml:space="preserve"> </w:t>
            </w:r>
            <w:r w:rsidR="00DB7DE4" w:rsidRPr="00D475F5">
              <w:rPr>
                <w:rFonts w:ascii="Times New Roman" w:hAnsi="Times New Roman" w:cs="Times New Roman"/>
              </w:rPr>
              <w:t>(</w:t>
            </w:r>
            <w:r w:rsidR="00DB7DE4" w:rsidRPr="00D475F5">
              <w:rPr>
                <w:rFonts w:ascii="Times New Roman" w:hAnsi="Times New Roman" w:cs="Times New Roman"/>
                <w:b/>
                <w:i/>
                <w:lang w:val="kk-KZ" w:eastAsia="ru-RU"/>
              </w:rPr>
              <w:t>познавательная, коммуникативная деятельность)</w:t>
            </w:r>
          </w:p>
        </w:tc>
        <w:tc>
          <w:tcPr>
            <w:tcW w:w="2615" w:type="dxa"/>
            <w:gridSpan w:val="2"/>
          </w:tcPr>
          <w:p w14:paraId="797351C1" w14:textId="5238A09A" w:rsidR="00DB7DE4" w:rsidRPr="00D475F5" w:rsidRDefault="00DB7DE4" w:rsidP="00685C0B">
            <w:pPr>
              <w:spacing w:after="0" w:line="240" w:lineRule="auto"/>
              <w:rPr>
                <w:rFonts w:ascii="Times New Roman" w:hAnsi="Times New Roman" w:cs="Times New Roman"/>
                <w:b/>
              </w:rPr>
            </w:pPr>
            <w:r w:rsidRPr="00D475F5">
              <w:rPr>
                <w:rFonts w:ascii="Times New Roman" w:hAnsi="Times New Roman" w:cs="Times New Roman"/>
                <w:b/>
                <w:lang w:val="kk-KZ"/>
              </w:rPr>
              <w:t>Пальчиковая гимнастика</w:t>
            </w:r>
            <w:r w:rsidRPr="00D475F5">
              <w:rPr>
                <w:rFonts w:ascii="Times New Roman" w:hAnsi="Times New Roman" w:cs="Times New Roman"/>
                <w:b/>
              </w:rPr>
              <w:t>"</w:t>
            </w:r>
            <w:r w:rsidR="00381FFA" w:rsidRPr="00D475F5">
              <w:rPr>
                <w:rFonts w:ascii="Times New Roman" w:hAnsi="Times New Roman" w:cs="Times New Roman"/>
                <w:b/>
                <w:lang w:val="kk-KZ"/>
              </w:rPr>
              <w:t>Твоя ладошка</w:t>
            </w:r>
            <w:r w:rsidRPr="00D475F5">
              <w:rPr>
                <w:rFonts w:ascii="Times New Roman" w:hAnsi="Times New Roman" w:cs="Times New Roman"/>
                <w:b/>
                <w:lang w:val="kk-KZ"/>
              </w:rPr>
              <w:t>»</w:t>
            </w:r>
          </w:p>
          <w:p w14:paraId="5814453C" w14:textId="77777777" w:rsidR="00DB7DE4" w:rsidRPr="00D475F5" w:rsidRDefault="00DB7DE4" w:rsidP="00685C0B">
            <w:pPr>
              <w:spacing w:after="0" w:line="240" w:lineRule="auto"/>
              <w:rPr>
                <w:rFonts w:ascii="Times New Roman" w:hAnsi="Times New Roman" w:cs="Times New Roman"/>
                <w:lang w:val="kk-KZ"/>
              </w:rPr>
            </w:pPr>
            <w:r w:rsidRPr="00D475F5">
              <w:rPr>
                <w:rFonts w:ascii="Times New Roman" w:hAnsi="Times New Roman" w:cs="Times New Roman"/>
                <w:b/>
              </w:rPr>
              <w:t>Задача:</w:t>
            </w:r>
            <w:r w:rsidRPr="00D475F5">
              <w:rPr>
                <w:rFonts w:ascii="Times New Roman" w:hAnsi="Times New Roman" w:cs="Times New Roman"/>
              </w:rPr>
              <w:t xml:space="preserve"> развивать умение выполнять движения </w:t>
            </w:r>
            <w:r w:rsidRPr="00D475F5">
              <w:rPr>
                <w:rFonts w:ascii="Times New Roman" w:hAnsi="Times New Roman" w:cs="Times New Roman"/>
                <w:lang w:val="kk-KZ"/>
              </w:rPr>
              <w:t>и пропевать слова</w:t>
            </w:r>
          </w:p>
          <w:p w14:paraId="1CB0ECD6" w14:textId="73AAF09C" w:rsidR="00DB7DE4" w:rsidRPr="00D475F5" w:rsidRDefault="00DB7DE4" w:rsidP="00685C0B">
            <w:pPr>
              <w:spacing w:after="0" w:line="240" w:lineRule="auto"/>
              <w:rPr>
                <w:rFonts w:ascii="Times New Roman" w:hAnsi="Times New Roman" w:cs="Times New Roman"/>
              </w:rPr>
            </w:pPr>
            <w:r w:rsidRPr="00D475F5">
              <w:rPr>
                <w:rFonts w:ascii="Times New Roman" w:hAnsi="Times New Roman" w:cs="Times New Roman"/>
              </w:rPr>
              <w:t xml:space="preserve">*** </w:t>
            </w:r>
            <w:r w:rsidR="00381FFA" w:rsidRPr="00D475F5">
              <w:rPr>
                <w:rFonts w:ascii="Times New Roman" w:hAnsi="Times New Roman" w:cs="Times New Roman"/>
                <w:lang w:val="kk-KZ"/>
              </w:rPr>
              <w:t>ладонь-алақан</w:t>
            </w:r>
            <w:r w:rsidRPr="00D475F5">
              <w:rPr>
                <w:rFonts w:ascii="Times New Roman" w:hAnsi="Times New Roman" w:cs="Times New Roman"/>
                <w:lang w:val="kk-KZ"/>
              </w:rPr>
              <w:t xml:space="preserve"> </w:t>
            </w:r>
            <w:r w:rsidRPr="00D475F5">
              <w:rPr>
                <w:rFonts w:ascii="Times New Roman" w:hAnsi="Times New Roman" w:cs="Times New Roman"/>
              </w:rPr>
              <w:t>(</w:t>
            </w:r>
            <w:r w:rsidRPr="00D475F5">
              <w:rPr>
                <w:rFonts w:ascii="Times New Roman" w:hAnsi="Times New Roman" w:cs="Times New Roman"/>
                <w:b/>
                <w:i/>
                <w:lang w:val="kk-KZ" w:eastAsia="ru-RU"/>
              </w:rPr>
              <w:t>познавательная, коммуникативная деятельность)</w:t>
            </w:r>
            <w:r w:rsidRPr="00D475F5">
              <w:rPr>
                <w:rFonts w:ascii="Times New Roman" w:hAnsi="Times New Roman" w:cs="Times New Roman"/>
                <w:bCs/>
                <w:lang w:val="kk-KZ"/>
              </w:rPr>
              <w:t xml:space="preserve"> </w:t>
            </w:r>
          </w:p>
        </w:tc>
        <w:tc>
          <w:tcPr>
            <w:tcW w:w="2653" w:type="dxa"/>
          </w:tcPr>
          <w:p w14:paraId="4A7A7FA5" w14:textId="00A45312" w:rsidR="00DB7DE4" w:rsidRPr="00D475F5" w:rsidRDefault="00DB7DE4" w:rsidP="00685C0B">
            <w:pPr>
              <w:spacing w:after="0" w:line="240" w:lineRule="auto"/>
              <w:rPr>
                <w:rFonts w:ascii="Times New Roman" w:hAnsi="Times New Roman" w:cs="Times New Roman"/>
              </w:rPr>
            </w:pPr>
            <w:r w:rsidRPr="00D475F5">
              <w:rPr>
                <w:rFonts w:ascii="Times New Roman" w:hAnsi="Times New Roman" w:cs="Times New Roman"/>
                <w:b/>
              </w:rPr>
              <w:t xml:space="preserve"> Игра малой подвижности </w:t>
            </w:r>
            <w:r w:rsidRPr="00D475F5">
              <w:rPr>
                <w:rFonts w:ascii="Times New Roman" w:hAnsi="Times New Roman" w:cs="Times New Roman"/>
              </w:rPr>
              <w:t>«</w:t>
            </w:r>
            <w:r w:rsidR="00381FFA" w:rsidRPr="00D475F5">
              <w:rPr>
                <w:rFonts w:ascii="Times New Roman" w:hAnsi="Times New Roman" w:cs="Times New Roman"/>
                <w:b/>
              </w:rPr>
              <w:t>Апельсин</w:t>
            </w:r>
            <w:r w:rsidRPr="00D475F5">
              <w:rPr>
                <w:rFonts w:ascii="Times New Roman" w:hAnsi="Times New Roman" w:cs="Times New Roman"/>
              </w:rPr>
              <w:t>» </w:t>
            </w:r>
          </w:p>
          <w:p w14:paraId="587FB5BB" w14:textId="77777777" w:rsidR="00DB7DE4" w:rsidRPr="00D475F5" w:rsidRDefault="00DB7DE4" w:rsidP="00685C0B">
            <w:pPr>
              <w:spacing w:after="0" w:line="240" w:lineRule="auto"/>
              <w:rPr>
                <w:rFonts w:ascii="Times New Roman" w:hAnsi="Times New Roman" w:cs="Times New Roman"/>
                <w:bCs/>
                <w:lang w:val="kk-KZ"/>
              </w:rPr>
            </w:pPr>
            <w:r w:rsidRPr="00D475F5">
              <w:rPr>
                <w:rFonts w:ascii="Times New Roman" w:hAnsi="Times New Roman" w:cs="Times New Roman"/>
                <w:b/>
                <w:lang w:val="kk-KZ"/>
              </w:rPr>
              <w:t>Задача</w:t>
            </w:r>
            <w:r w:rsidRPr="00D475F5">
              <w:rPr>
                <w:rFonts w:ascii="Times New Roman" w:hAnsi="Times New Roman" w:cs="Times New Roman"/>
                <w:b/>
              </w:rPr>
              <w:t>:</w:t>
            </w:r>
            <w:r w:rsidRPr="00D475F5">
              <w:rPr>
                <w:rFonts w:ascii="Times New Roman" w:hAnsi="Times New Roman" w:cs="Times New Roman"/>
              </w:rPr>
              <w:t xml:space="preserve"> развитие умение слушать </w:t>
            </w:r>
            <w:proofErr w:type="spellStart"/>
            <w:r w:rsidRPr="00D475F5">
              <w:rPr>
                <w:rFonts w:ascii="Times New Roman" w:hAnsi="Times New Roman" w:cs="Times New Roman"/>
              </w:rPr>
              <w:t>внимательно,повторить</w:t>
            </w:r>
            <w:proofErr w:type="spellEnd"/>
            <w:r w:rsidRPr="00D475F5">
              <w:rPr>
                <w:rFonts w:ascii="Times New Roman" w:hAnsi="Times New Roman" w:cs="Times New Roman"/>
              </w:rPr>
              <w:t xml:space="preserve"> </w:t>
            </w:r>
            <w:proofErr w:type="spellStart"/>
            <w:r w:rsidRPr="00D475F5">
              <w:rPr>
                <w:rFonts w:ascii="Times New Roman" w:hAnsi="Times New Roman" w:cs="Times New Roman"/>
              </w:rPr>
              <w:t>назввания</w:t>
            </w:r>
            <w:proofErr w:type="spellEnd"/>
            <w:r w:rsidRPr="00D475F5">
              <w:rPr>
                <w:rFonts w:ascii="Times New Roman" w:hAnsi="Times New Roman" w:cs="Times New Roman"/>
              </w:rPr>
              <w:t xml:space="preserve"> пальцев</w:t>
            </w:r>
            <w:r w:rsidRPr="00D475F5">
              <w:rPr>
                <w:rFonts w:ascii="Times New Roman" w:hAnsi="Times New Roman" w:cs="Times New Roman"/>
                <w:bCs/>
                <w:lang w:val="kk-KZ"/>
              </w:rPr>
              <w:t xml:space="preserve"> </w:t>
            </w:r>
          </w:p>
          <w:p w14:paraId="366BAA24" w14:textId="6CBFA538" w:rsidR="00DB7DE4" w:rsidRPr="00D475F5" w:rsidRDefault="00DB7DE4" w:rsidP="00685C0B">
            <w:pPr>
              <w:spacing w:after="0" w:line="240" w:lineRule="auto"/>
              <w:rPr>
                <w:rFonts w:ascii="Times New Roman" w:hAnsi="Times New Roman" w:cs="Times New Roman"/>
              </w:rPr>
            </w:pPr>
            <w:r w:rsidRPr="00D475F5">
              <w:rPr>
                <w:rFonts w:ascii="Times New Roman" w:hAnsi="Times New Roman" w:cs="Times New Roman"/>
                <w:bCs/>
                <w:lang w:val="kk-KZ"/>
              </w:rPr>
              <w:t>***</w:t>
            </w:r>
            <w:r w:rsidR="00381FFA" w:rsidRPr="00D475F5">
              <w:rPr>
                <w:rFonts w:ascii="Times New Roman" w:hAnsi="Times New Roman" w:cs="Times New Roman"/>
                <w:bCs/>
                <w:lang w:val="kk-KZ"/>
              </w:rPr>
              <w:t xml:space="preserve">много-көптеген, </w:t>
            </w:r>
            <w:r w:rsidRPr="00D475F5">
              <w:rPr>
                <w:rFonts w:ascii="Times New Roman" w:hAnsi="Times New Roman" w:cs="Times New Roman"/>
                <w:bCs/>
                <w:lang w:val="kk-KZ"/>
              </w:rPr>
              <w:t xml:space="preserve">пальцы-саусақтар </w:t>
            </w:r>
            <w:r w:rsidRPr="00D475F5">
              <w:rPr>
                <w:rFonts w:ascii="Times New Roman" w:hAnsi="Times New Roman" w:cs="Times New Roman"/>
              </w:rPr>
              <w:t>(</w:t>
            </w:r>
            <w:r w:rsidRPr="00D475F5">
              <w:rPr>
                <w:rFonts w:ascii="Times New Roman" w:hAnsi="Times New Roman" w:cs="Times New Roman"/>
                <w:b/>
                <w:i/>
                <w:lang w:val="kk-KZ" w:eastAsia="ru-RU"/>
              </w:rPr>
              <w:t>познавательная, коммуникативная деятельность)</w:t>
            </w:r>
          </w:p>
        </w:tc>
      </w:tr>
      <w:tr w:rsidR="00D475F5" w:rsidRPr="00D475F5" w14:paraId="33005C0B" w14:textId="77777777" w:rsidTr="00685C0B">
        <w:trPr>
          <w:trHeight w:val="837"/>
        </w:trPr>
        <w:tc>
          <w:tcPr>
            <w:tcW w:w="2495" w:type="dxa"/>
          </w:tcPr>
          <w:p w14:paraId="3023AAAB" w14:textId="77777777" w:rsidR="00DB7DE4" w:rsidRPr="00D475F5" w:rsidRDefault="00DB7DE4" w:rsidP="00685C0B">
            <w:pPr>
              <w:widowControl w:val="0"/>
              <w:autoSpaceDE w:val="0"/>
              <w:autoSpaceDN w:val="0"/>
              <w:adjustRightInd w:val="0"/>
              <w:spacing w:after="0" w:line="240" w:lineRule="auto"/>
              <w:contextualSpacing/>
              <w:rPr>
                <w:rFonts w:ascii="Times New Roman" w:eastAsia="Calibri" w:hAnsi="Times New Roman"/>
                <w:b/>
                <w:bCs/>
              </w:rPr>
            </w:pPr>
            <w:r w:rsidRPr="00D475F5">
              <w:rPr>
                <w:rFonts w:ascii="Times New Roman" w:eastAsia="Calibri" w:hAnsi="Times New Roman"/>
                <w:b/>
                <w:bCs/>
              </w:rPr>
              <w:t xml:space="preserve">МДМ </w:t>
            </w:r>
            <w:proofErr w:type="spellStart"/>
            <w:r w:rsidRPr="00D475F5">
              <w:rPr>
                <w:rFonts w:ascii="Times New Roman" w:eastAsia="Calibri" w:hAnsi="Times New Roman"/>
                <w:b/>
                <w:bCs/>
              </w:rPr>
              <w:t>кестесіне</w:t>
            </w:r>
            <w:proofErr w:type="spellEnd"/>
            <w:r w:rsidRPr="00D475F5">
              <w:rPr>
                <w:rFonts w:ascii="Times New Roman" w:eastAsia="Calibri" w:hAnsi="Times New Roman"/>
                <w:b/>
                <w:bCs/>
              </w:rPr>
              <w:t xml:space="preserve"> сай ҰҚ/</w:t>
            </w:r>
          </w:p>
          <w:p w14:paraId="635738D0" w14:textId="77777777"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D475F5">
              <w:rPr>
                <w:rFonts w:ascii="Times New Roman" w:eastAsia="Calibri" w:hAnsi="Times New Roman"/>
                <w:b/>
                <w:bCs/>
              </w:rPr>
              <w:t>ОД по расписанию ДО</w:t>
            </w:r>
          </w:p>
        </w:tc>
        <w:tc>
          <w:tcPr>
            <w:tcW w:w="2610" w:type="dxa"/>
            <w:gridSpan w:val="2"/>
          </w:tcPr>
          <w:p w14:paraId="242B6379" w14:textId="77777777" w:rsidR="00DB7DE4" w:rsidRPr="00D475F5" w:rsidRDefault="00DB7DE4" w:rsidP="00EB51D8">
            <w:pPr>
              <w:spacing w:after="0" w:line="240" w:lineRule="auto"/>
              <w:contextualSpacing/>
              <w:rPr>
                <w:rFonts w:ascii="Times New Roman" w:eastAsia="Calibri" w:hAnsi="Times New Roman"/>
                <w:b/>
              </w:rPr>
            </w:pPr>
            <w:r w:rsidRPr="00D475F5">
              <w:rPr>
                <w:rFonts w:ascii="Times New Roman" w:eastAsia="Calibri" w:hAnsi="Times New Roman"/>
                <w:b/>
              </w:rPr>
              <w:t xml:space="preserve">Дене </w:t>
            </w:r>
            <w:proofErr w:type="spellStart"/>
            <w:r w:rsidRPr="00D475F5">
              <w:rPr>
                <w:rFonts w:ascii="Times New Roman" w:eastAsia="Calibri" w:hAnsi="Times New Roman"/>
                <w:b/>
              </w:rPr>
              <w:t>шынықтыру</w:t>
            </w:r>
            <w:proofErr w:type="spellEnd"/>
            <w:r w:rsidRPr="00D475F5">
              <w:rPr>
                <w:rFonts w:ascii="Times New Roman" w:eastAsia="Calibri" w:hAnsi="Times New Roman"/>
                <w:b/>
              </w:rPr>
              <w:t>/</w:t>
            </w:r>
          </w:p>
          <w:p w14:paraId="2F93DF9E" w14:textId="77777777" w:rsidR="00DB7DE4" w:rsidRPr="00D475F5" w:rsidRDefault="00DB7DE4" w:rsidP="00EB51D8">
            <w:pPr>
              <w:spacing w:after="0" w:line="240" w:lineRule="auto"/>
              <w:contextualSpacing/>
              <w:rPr>
                <w:rFonts w:ascii="Times New Roman" w:eastAsia="Calibri" w:hAnsi="Times New Roman"/>
                <w:b/>
              </w:rPr>
            </w:pPr>
            <w:r w:rsidRPr="00D475F5">
              <w:rPr>
                <w:rFonts w:ascii="Times New Roman" w:eastAsia="Calibri" w:hAnsi="Times New Roman"/>
                <w:b/>
              </w:rPr>
              <w:t>Физическая культура</w:t>
            </w:r>
          </w:p>
          <w:p w14:paraId="56F66EE3" w14:textId="77777777" w:rsidR="00DB7DE4" w:rsidRPr="00D475F5" w:rsidRDefault="00DB7DE4" w:rsidP="00EB51D8">
            <w:pPr>
              <w:spacing w:after="0" w:line="240" w:lineRule="auto"/>
              <w:contextualSpacing/>
              <w:rPr>
                <w:rFonts w:ascii="Times New Roman" w:eastAsia="Calibri" w:hAnsi="Times New Roman"/>
              </w:rPr>
            </w:pPr>
            <w:r w:rsidRPr="00D475F5">
              <w:rPr>
                <w:rFonts w:ascii="Times New Roman" w:eastAsia="Calibri" w:hAnsi="Times New Roman"/>
              </w:rPr>
              <w:t>(по плану специалиста)</w:t>
            </w:r>
          </w:p>
          <w:p w14:paraId="4708E709" w14:textId="77777777" w:rsidR="00DB7DE4" w:rsidRPr="00D475F5" w:rsidRDefault="00DB7DE4" w:rsidP="00EB51D8">
            <w:pPr>
              <w:spacing w:after="0" w:line="240" w:lineRule="auto"/>
              <w:contextualSpacing/>
              <w:rPr>
                <w:rFonts w:ascii="Times New Roman" w:eastAsia="Calibri" w:hAnsi="Times New Roman"/>
                <w:b/>
              </w:rPr>
            </w:pPr>
            <w:r w:rsidRPr="00D475F5">
              <w:rPr>
                <w:rFonts w:ascii="Times New Roman" w:eastAsia="Calibri" w:hAnsi="Times New Roman"/>
                <w:b/>
              </w:rPr>
              <w:t xml:space="preserve">Математика </w:t>
            </w:r>
            <w:proofErr w:type="spellStart"/>
            <w:r w:rsidRPr="00D475F5">
              <w:rPr>
                <w:rFonts w:ascii="Times New Roman" w:eastAsia="Calibri" w:hAnsi="Times New Roman"/>
                <w:b/>
              </w:rPr>
              <w:t>негіздері</w:t>
            </w:r>
            <w:proofErr w:type="spellEnd"/>
            <w:r w:rsidRPr="00D475F5">
              <w:rPr>
                <w:rFonts w:ascii="Times New Roman" w:eastAsia="Calibri" w:hAnsi="Times New Roman"/>
                <w:b/>
              </w:rPr>
              <w:t>/</w:t>
            </w:r>
          </w:p>
          <w:p w14:paraId="3B9425AD" w14:textId="77777777" w:rsidR="00DB7DE4" w:rsidRPr="00D475F5" w:rsidRDefault="00DB7DE4" w:rsidP="00EB51D8">
            <w:pPr>
              <w:tabs>
                <w:tab w:val="left" w:pos="175"/>
              </w:tabs>
              <w:spacing w:after="0" w:line="240" w:lineRule="auto"/>
              <w:contextualSpacing/>
              <w:rPr>
                <w:rFonts w:ascii="Times New Roman" w:hAnsi="Times New Roman" w:cs="Times New Roman"/>
              </w:rPr>
            </w:pPr>
            <w:r w:rsidRPr="00D475F5">
              <w:rPr>
                <w:rFonts w:ascii="Times New Roman" w:hAnsi="Times New Roman" w:cs="Times New Roman"/>
                <w:b/>
              </w:rPr>
              <w:t>Основы математики</w:t>
            </w:r>
            <w:r w:rsidRPr="00D475F5">
              <w:rPr>
                <w:rFonts w:ascii="Times New Roman" w:hAnsi="Times New Roman" w:cs="Times New Roman"/>
              </w:rPr>
              <w:t xml:space="preserve"> </w:t>
            </w:r>
          </w:p>
          <w:p w14:paraId="3D763CC8" w14:textId="19B54980" w:rsidR="00DB7DE4" w:rsidRPr="00D475F5" w:rsidRDefault="00DB7DE4" w:rsidP="00EB51D8">
            <w:pPr>
              <w:spacing w:after="0" w:line="240" w:lineRule="auto"/>
              <w:ind w:left="1"/>
              <w:rPr>
                <w:rFonts w:ascii="Times New Roman" w:hAnsi="Times New Roman" w:cs="Times New Roman"/>
              </w:rPr>
            </w:pPr>
            <w:r w:rsidRPr="00D475F5">
              <w:rPr>
                <w:rFonts w:ascii="Times New Roman" w:hAnsi="Times New Roman" w:cs="Times New Roman"/>
              </w:rPr>
              <w:t>«</w:t>
            </w:r>
            <w:r w:rsidR="00EB51D8" w:rsidRPr="00D475F5">
              <w:rPr>
                <w:rFonts w:ascii="Times New Roman" w:hAnsi="Times New Roman" w:cs="Times New Roman"/>
              </w:rPr>
              <w:t>Двигайся верно</w:t>
            </w:r>
            <w:r w:rsidRPr="00D475F5">
              <w:rPr>
                <w:rFonts w:ascii="Times New Roman" w:hAnsi="Times New Roman" w:cs="Times New Roman"/>
              </w:rPr>
              <w:t>»</w:t>
            </w:r>
          </w:p>
          <w:p w14:paraId="7131BAB5" w14:textId="77777777" w:rsidR="00596055" w:rsidRPr="00D475F5" w:rsidRDefault="00DB7DE4" w:rsidP="00EB51D8">
            <w:pPr>
              <w:spacing w:after="0" w:line="240" w:lineRule="auto"/>
              <w:jc w:val="both"/>
              <w:rPr>
                <w:rFonts w:ascii="Times New Roman" w:eastAsia="Calibri" w:hAnsi="Times New Roman" w:cs="Times New Roman"/>
                <w:lang w:val="kk-KZ"/>
              </w:rPr>
            </w:pPr>
            <w:r w:rsidRPr="00D475F5">
              <w:rPr>
                <w:rFonts w:ascii="Times New Roman" w:hAnsi="Times New Roman" w:cs="Times New Roman"/>
                <w:b/>
              </w:rPr>
              <w:t>Задача</w:t>
            </w:r>
            <w:proofErr w:type="gramStart"/>
            <w:r w:rsidRPr="00D475F5">
              <w:rPr>
                <w:rFonts w:ascii="Times New Roman" w:hAnsi="Times New Roman" w:cs="Times New Roman"/>
                <w:b/>
              </w:rPr>
              <w:t>:</w:t>
            </w:r>
            <w:r w:rsidRPr="00D475F5">
              <w:rPr>
                <w:rFonts w:ascii="Times New Roman" w:eastAsia="Calibri" w:hAnsi="Times New Roman" w:cs="Times New Roman"/>
              </w:rPr>
              <w:t xml:space="preserve"> </w:t>
            </w:r>
            <w:r w:rsidR="00596055" w:rsidRPr="00D475F5">
              <w:rPr>
                <w:rFonts w:ascii="Times New Roman" w:eastAsia="Calibri" w:hAnsi="Times New Roman" w:cs="Times New Roman"/>
                <w:lang w:val="kk-KZ"/>
              </w:rPr>
              <w:t>Н</w:t>
            </w:r>
            <w:proofErr w:type="spellStart"/>
            <w:r w:rsidR="00596055" w:rsidRPr="00D475F5">
              <w:rPr>
                <w:rFonts w:ascii="Times New Roman" w:eastAsia="Calibri" w:hAnsi="Times New Roman" w:cs="Times New Roman"/>
              </w:rPr>
              <w:t>аправлять</w:t>
            </w:r>
            <w:proofErr w:type="spellEnd"/>
            <w:proofErr w:type="gramEnd"/>
            <w:r w:rsidR="00596055" w:rsidRPr="00D475F5">
              <w:rPr>
                <w:rFonts w:ascii="Times New Roman" w:eastAsia="Calibri" w:hAnsi="Times New Roman" w:cs="Times New Roman"/>
              </w:rPr>
              <w:t xml:space="preserve"> движение: слева направо, справа - налево, сверху вниз, вперед, назад, в том же направлении.</w:t>
            </w:r>
          </w:p>
          <w:p w14:paraId="7C06A3D0" w14:textId="40C6EF23" w:rsidR="00DB7DE4" w:rsidRPr="00D475F5" w:rsidRDefault="00DB7DE4" w:rsidP="00EB51D8">
            <w:pPr>
              <w:spacing w:after="0" w:line="240" w:lineRule="auto"/>
              <w:rPr>
                <w:rFonts w:ascii="Times New Roman" w:eastAsia="Calibri" w:hAnsi="Times New Roman" w:cs="Times New Roman"/>
                <w:lang w:val="kk-KZ"/>
              </w:rPr>
            </w:pPr>
            <w:r w:rsidRPr="00D475F5">
              <w:rPr>
                <w:rFonts w:ascii="Times New Roman" w:eastAsia="Calibri" w:hAnsi="Times New Roman" w:cs="Times New Roman"/>
                <w:lang w:val="kk-KZ"/>
              </w:rPr>
              <w:t>***</w:t>
            </w:r>
            <w:r w:rsidRPr="00D475F5">
              <w:rPr>
                <w:rFonts w:ascii="Times New Roman" w:hAnsi="Times New Roman" w:cs="Times New Roman"/>
                <w:iCs/>
                <w:lang w:val="kk-KZ"/>
              </w:rPr>
              <w:t xml:space="preserve"> </w:t>
            </w:r>
          </w:p>
          <w:p w14:paraId="25C756A1" w14:textId="77777777" w:rsidR="00DB7DE4" w:rsidRPr="00D475F5" w:rsidRDefault="00DB7DE4" w:rsidP="00EB51D8">
            <w:pPr>
              <w:spacing w:after="0" w:line="240" w:lineRule="auto"/>
              <w:contextualSpacing/>
              <w:rPr>
                <w:rFonts w:ascii="Times New Roman" w:eastAsia="Calibri" w:hAnsi="Times New Roman"/>
                <w:lang w:val="kk-KZ"/>
              </w:rPr>
            </w:pPr>
            <w:r w:rsidRPr="00D475F5">
              <w:rPr>
                <w:rFonts w:ascii="Times New Roman" w:eastAsia="Calibri" w:hAnsi="Times New Roman"/>
                <w:b/>
                <w:lang w:val="kk-KZ"/>
              </w:rPr>
              <w:t>Сөйлеуді дамыту/</w:t>
            </w:r>
          </w:p>
          <w:p w14:paraId="6B531FE6" w14:textId="471AF662" w:rsidR="00DB7DE4" w:rsidRPr="00D475F5" w:rsidRDefault="00DB7DE4" w:rsidP="00EB51D8">
            <w:pPr>
              <w:spacing w:after="0" w:line="240" w:lineRule="auto"/>
              <w:rPr>
                <w:rFonts w:ascii="Times New Roman" w:hAnsi="Times New Roman" w:cs="Times New Roman"/>
              </w:rPr>
            </w:pPr>
            <w:r w:rsidRPr="00D475F5">
              <w:rPr>
                <w:rFonts w:ascii="Times New Roman" w:hAnsi="Times New Roman" w:cs="Times New Roman"/>
                <w:b/>
              </w:rPr>
              <w:t>Развитие речи</w:t>
            </w:r>
            <w:r w:rsidRPr="00D475F5">
              <w:rPr>
                <w:rFonts w:ascii="Times New Roman" w:hAnsi="Times New Roman" w:cs="Times New Roman"/>
                <w:spacing w:val="2"/>
              </w:rPr>
              <w:t xml:space="preserve"> </w:t>
            </w:r>
            <w:r w:rsidRPr="00D475F5">
              <w:rPr>
                <w:rFonts w:ascii="Times New Roman" w:hAnsi="Times New Roman" w:cs="Times New Roman"/>
              </w:rPr>
              <w:t>«</w:t>
            </w:r>
            <w:r w:rsidR="00596055" w:rsidRPr="00D475F5">
              <w:rPr>
                <w:rFonts w:ascii="Times New Roman" w:hAnsi="Times New Roman" w:cs="Times New Roman"/>
              </w:rPr>
              <w:t>Красавица зима</w:t>
            </w:r>
            <w:r w:rsidRPr="00D475F5">
              <w:rPr>
                <w:rFonts w:ascii="Times New Roman" w:hAnsi="Times New Roman" w:cs="Times New Roman"/>
              </w:rPr>
              <w:t>»</w:t>
            </w:r>
          </w:p>
          <w:p w14:paraId="4A9609C1" w14:textId="77777777" w:rsidR="00596055" w:rsidRPr="00D475F5" w:rsidRDefault="00DB7DE4" w:rsidP="00EB51D8">
            <w:pPr>
              <w:spacing w:after="0" w:line="240" w:lineRule="auto"/>
              <w:jc w:val="both"/>
              <w:rPr>
                <w:rFonts w:ascii="Times New Roman" w:hAnsi="Times New Roman" w:cs="Times New Roman"/>
                <w:lang w:val="kk-KZ"/>
              </w:rPr>
            </w:pPr>
            <w:r w:rsidRPr="00D475F5">
              <w:rPr>
                <w:rFonts w:ascii="Times New Roman" w:hAnsi="Times New Roman" w:cs="Times New Roman"/>
                <w:b/>
              </w:rPr>
              <w:t>Задача</w:t>
            </w:r>
            <w:proofErr w:type="gramStart"/>
            <w:r w:rsidRPr="00D475F5">
              <w:rPr>
                <w:rFonts w:ascii="Times New Roman" w:hAnsi="Times New Roman" w:cs="Times New Roman"/>
                <w:b/>
              </w:rPr>
              <w:t>:</w:t>
            </w:r>
            <w:r w:rsidRPr="00D475F5">
              <w:rPr>
                <w:rFonts w:ascii="Times New Roman" w:hAnsi="Times New Roman" w:cs="Times New Roman"/>
              </w:rPr>
              <w:t xml:space="preserve"> </w:t>
            </w:r>
            <w:r w:rsidR="00596055" w:rsidRPr="00D475F5">
              <w:rPr>
                <w:rFonts w:ascii="Times New Roman" w:hAnsi="Times New Roman" w:cs="Times New Roman"/>
                <w:lang w:val="kk-KZ"/>
              </w:rPr>
              <w:t>Обучать</w:t>
            </w:r>
            <w:proofErr w:type="gramEnd"/>
            <w:r w:rsidR="00596055" w:rsidRPr="00D475F5">
              <w:rPr>
                <w:rFonts w:ascii="Times New Roman" w:hAnsi="Times New Roman" w:cs="Times New Roman"/>
                <w:lang w:val="kk-KZ"/>
              </w:rPr>
              <w:t xml:space="preserve"> умению правильно подбирать слова при описании предметов и явлений природы зимой. </w:t>
            </w:r>
            <w:r w:rsidR="00596055" w:rsidRPr="00D475F5">
              <w:rPr>
                <w:rFonts w:ascii="Times New Roman" w:hAnsi="Times New Roman" w:cs="Times New Roman"/>
              </w:rPr>
              <w:t>Правильно последовательно пересказывать рассказ по схемам.</w:t>
            </w:r>
          </w:p>
          <w:p w14:paraId="47C2F278" w14:textId="77777777" w:rsidR="00DB7DE4" w:rsidRPr="00D475F5" w:rsidRDefault="00DB7DE4" w:rsidP="00EB51D8">
            <w:pPr>
              <w:spacing w:after="0" w:line="240" w:lineRule="auto"/>
              <w:rPr>
                <w:rFonts w:ascii="Times New Roman" w:eastAsia="Calibri" w:hAnsi="Times New Roman"/>
                <w:b/>
              </w:rPr>
            </w:pPr>
            <w:proofErr w:type="spellStart"/>
            <w:r w:rsidRPr="00D475F5">
              <w:rPr>
                <w:rFonts w:ascii="Times New Roman" w:eastAsia="Calibri" w:hAnsi="Times New Roman"/>
                <w:b/>
              </w:rPr>
              <w:t>Қоршаған</w:t>
            </w:r>
            <w:proofErr w:type="spellEnd"/>
            <w:r w:rsidRPr="00D475F5">
              <w:rPr>
                <w:rFonts w:ascii="Times New Roman" w:eastAsia="Calibri" w:hAnsi="Times New Roman"/>
                <w:b/>
              </w:rPr>
              <w:t xml:space="preserve"> </w:t>
            </w:r>
            <w:proofErr w:type="spellStart"/>
            <w:r w:rsidRPr="00D475F5">
              <w:rPr>
                <w:rFonts w:ascii="Times New Roman" w:eastAsia="Calibri" w:hAnsi="Times New Roman"/>
                <w:b/>
              </w:rPr>
              <w:t>ортамен</w:t>
            </w:r>
            <w:proofErr w:type="spellEnd"/>
            <w:r w:rsidRPr="00D475F5">
              <w:rPr>
                <w:rFonts w:ascii="Times New Roman" w:eastAsia="Calibri" w:hAnsi="Times New Roman"/>
                <w:b/>
              </w:rPr>
              <w:t xml:space="preserve"> </w:t>
            </w:r>
            <w:proofErr w:type="spellStart"/>
            <w:r w:rsidRPr="00D475F5">
              <w:rPr>
                <w:rFonts w:ascii="Times New Roman" w:eastAsia="Calibri" w:hAnsi="Times New Roman"/>
                <w:b/>
              </w:rPr>
              <w:t>танысу</w:t>
            </w:r>
            <w:proofErr w:type="spellEnd"/>
            <w:r w:rsidRPr="00D475F5">
              <w:rPr>
                <w:rFonts w:ascii="Times New Roman" w:eastAsia="Calibri" w:hAnsi="Times New Roman"/>
                <w:b/>
              </w:rPr>
              <w:t>/</w:t>
            </w:r>
          </w:p>
          <w:p w14:paraId="1CDCD337" w14:textId="5F9D3FF6" w:rsidR="00DB7DE4" w:rsidRPr="00D475F5" w:rsidRDefault="00DB7DE4" w:rsidP="00EB51D8">
            <w:pPr>
              <w:tabs>
                <w:tab w:val="right" w:pos="3996"/>
              </w:tabs>
              <w:spacing w:after="0" w:line="240" w:lineRule="auto"/>
              <w:rPr>
                <w:rFonts w:ascii="Times New Roman" w:hAnsi="Times New Roman" w:cs="Times New Roman"/>
              </w:rPr>
            </w:pPr>
            <w:r w:rsidRPr="00D475F5">
              <w:rPr>
                <w:rFonts w:ascii="Times New Roman" w:hAnsi="Times New Roman" w:cs="Times New Roman"/>
                <w:b/>
              </w:rPr>
              <w:t xml:space="preserve">Ознакомление с окружающим миром </w:t>
            </w:r>
            <w:r w:rsidRPr="00D475F5">
              <w:rPr>
                <w:rFonts w:ascii="Times New Roman" w:hAnsi="Times New Roman" w:cs="Times New Roman"/>
              </w:rPr>
              <w:t>«</w:t>
            </w:r>
            <w:r w:rsidR="00596055" w:rsidRPr="00D475F5">
              <w:rPr>
                <w:rFonts w:ascii="Times New Roman" w:hAnsi="Times New Roman" w:cs="Times New Roman"/>
              </w:rPr>
              <w:t xml:space="preserve">Прояви уважение к </w:t>
            </w:r>
            <w:proofErr w:type="gramStart"/>
            <w:r w:rsidR="00596055" w:rsidRPr="00D475F5">
              <w:rPr>
                <w:rFonts w:ascii="Times New Roman" w:hAnsi="Times New Roman" w:cs="Times New Roman"/>
              </w:rPr>
              <w:t>тем ,кто</w:t>
            </w:r>
            <w:proofErr w:type="gramEnd"/>
            <w:r w:rsidR="00596055" w:rsidRPr="00D475F5">
              <w:rPr>
                <w:rFonts w:ascii="Times New Roman" w:hAnsi="Times New Roman" w:cs="Times New Roman"/>
              </w:rPr>
              <w:t xml:space="preserve"> старше тебя</w:t>
            </w:r>
            <w:r w:rsidRPr="00D475F5">
              <w:rPr>
                <w:rFonts w:ascii="Times New Roman" w:hAnsi="Times New Roman" w:cs="Times New Roman"/>
              </w:rPr>
              <w:t>»</w:t>
            </w:r>
          </w:p>
          <w:p w14:paraId="45BCBFBE" w14:textId="77777777" w:rsidR="00596055" w:rsidRPr="00D475F5" w:rsidRDefault="00DB7DE4" w:rsidP="00EB51D8">
            <w:pPr>
              <w:spacing w:after="0" w:line="240" w:lineRule="auto"/>
              <w:jc w:val="both"/>
              <w:rPr>
                <w:rFonts w:ascii="Times New Roman" w:hAnsi="Times New Roman" w:cs="Times New Roman"/>
                <w:lang w:val="kk-KZ"/>
              </w:rPr>
            </w:pPr>
            <w:r w:rsidRPr="00D475F5">
              <w:rPr>
                <w:rFonts w:ascii="Times New Roman" w:hAnsi="Times New Roman" w:cs="Times New Roman"/>
                <w:b/>
              </w:rPr>
              <w:t>Задача</w:t>
            </w:r>
            <w:proofErr w:type="gramStart"/>
            <w:r w:rsidRPr="00D475F5">
              <w:rPr>
                <w:rFonts w:ascii="Times New Roman" w:hAnsi="Times New Roman" w:cs="Times New Roman"/>
                <w:b/>
              </w:rPr>
              <w:t>:</w:t>
            </w:r>
            <w:r w:rsidRPr="00D475F5">
              <w:rPr>
                <w:rFonts w:ascii="Times New Roman" w:hAnsi="Times New Roman" w:cs="Times New Roman"/>
              </w:rPr>
              <w:t xml:space="preserve"> </w:t>
            </w:r>
            <w:r w:rsidR="00596055" w:rsidRPr="00D475F5">
              <w:rPr>
                <w:rFonts w:ascii="Times New Roman" w:hAnsi="Times New Roman" w:cs="Times New Roman"/>
              </w:rPr>
              <w:t>Уважать</w:t>
            </w:r>
            <w:proofErr w:type="gramEnd"/>
            <w:r w:rsidR="00596055" w:rsidRPr="00D475F5">
              <w:rPr>
                <w:rFonts w:ascii="Times New Roman" w:hAnsi="Times New Roman" w:cs="Times New Roman"/>
              </w:rPr>
              <w:t xml:space="preserve"> ветеранов труда, пожилых лю</w:t>
            </w:r>
            <w:r w:rsidR="00596055" w:rsidRPr="00D475F5">
              <w:rPr>
                <w:rFonts w:ascii="Times New Roman" w:hAnsi="Times New Roman" w:cs="Times New Roman"/>
              </w:rPr>
              <w:lastRenderedPageBreak/>
              <w:t>дей, оценивать их труд.</w:t>
            </w:r>
          </w:p>
          <w:p w14:paraId="2FEA012A" w14:textId="47D41853" w:rsidR="00DB7DE4" w:rsidRPr="00D475F5" w:rsidRDefault="00DB7DE4" w:rsidP="00EB51D8">
            <w:pPr>
              <w:spacing w:after="0" w:line="240" w:lineRule="auto"/>
              <w:rPr>
                <w:rFonts w:ascii="Times New Roman" w:hAnsi="Times New Roman" w:cs="Times New Roman"/>
                <w:highlight w:val="yellow"/>
                <w:lang w:val="kk-KZ"/>
              </w:rPr>
            </w:pPr>
            <w:r w:rsidRPr="00D475F5">
              <w:rPr>
                <w:rFonts w:ascii="Times New Roman" w:hAnsi="Times New Roman" w:cs="Times New Roman"/>
                <w:lang w:val="kk-KZ"/>
              </w:rPr>
              <w:t>***</w:t>
            </w:r>
            <w:r w:rsidR="00EB51D8" w:rsidRPr="00D475F5">
              <w:rPr>
                <w:rFonts w:ascii="Times New Roman" w:hAnsi="Times New Roman" w:cs="Times New Roman"/>
                <w:lang w:val="kk-KZ"/>
              </w:rPr>
              <w:t>уважение к старшим-</w:t>
            </w:r>
            <w:r w:rsidRPr="00D475F5">
              <w:rPr>
                <w:rFonts w:ascii="Times New Roman" w:hAnsi="Times New Roman" w:cs="Times New Roman"/>
                <w:lang w:val="kk-KZ"/>
              </w:rPr>
              <w:t xml:space="preserve"> </w:t>
            </w:r>
            <w:r w:rsidR="00596055" w:rsidRPr="00D475F5">
              <w:rPr>
                <w:rFonts w:ascii="Times New Roman" w:hAnsi="Times New Roman" w:cs="Times New Roman"/>
                <w:lang w:val="kk-KZ"/>
              </w:rPr>
              <w:t>үлкендерге құрмет</w:t>
            </w:r>
          </w:p>
        </w:tc>
        <w:tc>
          <w:tcPr>
            <w:tcW w:w="2551" w:type="dxa"/>
          </w:tcPr>
          <w:p w14:paraId="3F3B664C" w14:textId="77777777" w:rsidR="00DB7DE4" w:rsidRPr="00D475F5" w:rsidRDefault="00DB7DE4" w:rsidP="00C13CD0">
            <w:pPr>
              <w:spacing w:after="0" w:line="240" w:lineRule="auto"/>
              <w:contextualSpacing/>
              <w:rPr>
                <w:rFonts w:ascii="Times New Roman" w:eastAsia="Calibri" w:hAnsi="Times New Roman"/>
                <w:b/>
              </w:rPr>
            </w:pPr>
            <w:r w:rsidRPr="00D475F5">
              <w:rPr>
                <w:rFonts w:ascii="Times New Roman" w:eastAsia="Calibri" w:hAnsi="Times New Roman"/>
                <w:b/>
              </w:rPr>
              <w:lastRenderedPageBreak/>
              <w:t xml:space="preserve">Математика </w:t>
            </w:r>
            <w:proofErr w:type="spellStart"/>
            <w:r w:rsidRPr="00D475F5">
              <w:rPr>
                <w:rFonts w:ascii="Times New Roman" w:eastAsia="Calibri" w:hAnsi="Times New Roman"/>
                <w:b/>
              </w:rPr>
              <w:t>негіздері</w:t>
            </w:r>
            <w:proofErr w:type="spellEnd"/>
            <w:r w:rsidRPr="00D475F5">
              <w:rPr>
                <w:rFonts w:ascii="Times New Roman" w:eastAsia="Calibri" w:hAnsi="Times New Roman"/>
                <w:b/>
              </w:rPr>
              <w:t>/</w:t>
            </w:r>
          </w:p>
          <w:p w14:paraId="64D05ABB" w14:textId="77777777" w:rsidR="00DB7DE4" w:rsidRPr="00D475F5" w:rsidRDefault="00DB7DE4" w:rsidP="00C13CD0">
            <w:pPr>
              <w:spacing w:after="0" w:line="240" w:lineRule="auto"/>
              <w:contextualSpacing/>
              <w:rPr>
                <w:rFonts w:ascii="Times New Roman" w:eastAsia="Calibri" w:hAnsi="Times New Roman"/>
              </w:rPr>
            </w:pPr>
            <w:r w:rsidRPr="00D475F5">
              <w:rPr>
                <w:rFonts w:ascii="Times New Roman" w:eastAsia="Calibri" w:hAnsi="Times New Roman"/>
                <w:b/>
              </w:rPr>
              <w:t>Основы математики</w:t>
            </w:r>
          </w:p>
          <w:p w14:paraId="2835B212" w14:textId="118E3776" w:rsidR="00DB7DE4" w:rsidRPr="00D475F5" w:rsidRDefault="00DB7DE4" w:rsidP="00C13CD0">
            <w:pPr>
              <w:spacing w:after="0" w:line="240" w:lineRule="auto"/>
              <w:ind w:left="1"/>
              <w:rPr>
                <w:rFonts w:ascii="Times New Roman" w:hAnsi="Times New Roman" w:cs="Times New Roman"/>
              </w:rPr>
            </w:pPr>
            <w:r w:rsidRPr="00D475F5">
              <w:rPr>
                <w:rFonts w:ascii="Times New Roman" w:hAnsi="Times New Roman" w:cs="Times New Roman"/>
              </w:rPr>
              <w:t>«</w:t>
            </w:r>
            <w:r w:rsidR="00C13CD0" w:rsidRPr="00D475F5">
              <w:rPr>
                <w:rFonts w:ascii="Times New Roman" w:hAnsi="Times New Roman" w:cs="Times New Roman"/>
              </w:rPr>
              <w:t>Часики</w:t>
            </w:r>
            <w:r w:rsidRPr="00D475F5">
              <w:rPr>
                <w:rFonts w:ascii="Times New Roman" w:hAnsi="Times New Roman" w:cs="Times New Roman"/>
              </w:rPr>
              <w:t xml:space="preserve">» </w:t>
            </w:r>
          </w:p>
          <w:p w14:paraId="3DC97636" w14:textId="065B62BA" w:rsidR="00DB7DE4" w:rsidRPr="00D475F5" w:rsidRDefault="00DB7DE4" w:rsidP="00C13CD0">
            <w:pPr>
              <w:spacing w:after="0" w:line="240" w:lineRule="auto"/>
              <w:contextualSpacing/>
              <w:rPr>
                <w:rFonts w:ascii="Times New Roman" w:eastAsia="Calibri" w:hAnsi="Times New Roman"/>
                <w:b/>
              </w:rPr>
            </w:pPr>
            <w:r w:rsidRPr="00D475F5">
              <w:rPr>
                <w:rFonts w:ascii="Times New Roman" w:eastAsia="Calibri" w:hAnsi="Times New Roman" w:cs="Times New Roman"/>
                <w:b/>
                <w:i/>
              </w:rPr>
              <w:t>Задача</w:t>
            </w:r>
            <w:proofErr w:type="gramStart"/>
            <w:r w:rsidRPr="00D475F5">
              <w:rPr>
                <w:rFonts w:ascii="Times New Roman" w:eastAsia="Calibri" w:hAnsi="Times New Roman" w:cs="Times New Roman"/>
                <w:b/>
                <w:i/>
              </w:rPr>
              <w:t>:</w:t>
            </w:r>
            <w:r w:rsidRPr="00D475F5">
              <w:rPr>
                <w:rFonts w:ascii="Times New Roman" w:eastAsia="Calibri" w:hAnsi="Times New Roman" w:cs="Times New Roman"/>
              </w:rPr>
              <w:t xml:space="preserve"> </w:t>
            </w:r>
            <w:r w:rsidR="00C13CD0" w:rsidRPr="00D475F5">
              <w:rPr>
                <w:rFonts w:ascii="Times New Roman" w:eastAsia="Calibri" w:hAnsi="Times New Roman" w:cs="Times New Roman"/>
                <w:lang w:val="kk-KZ"/>
              </w:rPr>
              <w:t>Ф</w:t>
            </w:r>
            <w:proofErr w:type="spellStart"/>
            <w:r w:rsidR="00C13CD0" w:rsidRPr="00D475F5">
              <w:rPr>
                <w:rFonts w:ascii="Times New Roman" w:eastAsia="Calibri" w:hAnsi="Times New Roman" w:cs="Times New Roman"/>
              </w:rPr>
              <w:t>ормировать</w:t>
            </w:r>
            <w:proofErr w:type="spellEnd"/>
            <w:proofErr w:type="gramEnd"/>
            <w:r w:rsidR="00C13CD0" w:rsidRPr="00D475F5">
              <w:rPr>
                <w:rFonts w:ascii="Times New Roman" w:eastAsia="Calibri" w:hAnsi="Times New Roman" w:cs="Times New Roman"/>
              </w:rPr>
              <w:t xml:space="preserve"> понятия о месяцах года, знать их последовательность и называть их, определять время по циферблату</w:t>
            </w:r>
            <w:r w:rsidR="00C13CD0" w:rsidRPr="00D475F5">
              <w:rPr>
                <w:rFonts w:ascii="Times New Roman" w:eastAsia="Calibri" w:hAnsi="Times New Roman"/>
                <w:b/>
              </w:rPr>
              <w:t xml:space="preserve"> </w:t>
            </w:r>
            <w:proofErr w:type="spellStart"/>
            <w:r w:rsidRPr="00D475F5">
              <w:rPr>
                <w:rFonts w:ascii="Times New Roman" w:eastAsia="Calibri" w:hAnsi="Times New Roman"/>
                <w:b/>
              </w:rPr>
              <w:t>Қазақ</w:t>
            </w:r>
            <w:proofErr w:type="spellEnd"/>
            <w:r w:rsidRPr="00D475F5">
              <w:rPr>
                <w:rFonts w:ascii="Times New Roman" w:eastAsia="Calibri" w:hAnsi="Times New Roman"/>
                <w:b/>
              </w:rPr>
              <w:t xml:space="preserve"> </w:t>
            </w:r>
            <w:proofErr w:type="spellStart"/>
            <w:r w:rsidRPr="00D475F5">
              <w:rPr>
                <w:rFonts w:ascii="Times New Roman" w:eastAsia="Calibri" w:hAnsi="Times New Roman"/>
                <w:b/>
              </w:rPr>
              <w:t>тілі</w:t>
            </w:r>
            <w:proofErr w:type="spellEnd"/>
            <w:r w:rsidRPr="00D475F5">
              <w:rPr>
                <w:rFonts w:ascii="Times New Roman" w:eastAsia="Calibri" w:hAnsi="Times New Roman"/>
                <w:b/>
              </w:rPr>
              <w:t>/</w:t>
            </w:r>
          </w:p>
          <w:p w14:paraId="74C8CBDB" w14:textId="77777777" w:rsidR="00DB7DE4" w:rsidRPr="00D475F5" w:rsidRDefault="00DB7DE4" w:rsidP="00C13CD0">
            <w:pPr>
              <w:spacing w:after="0" w:line="240" w:lineRule="auto"/>
              <w:contextualSpacing/>
              <w:rPr>
                <w:rFonts w:ascii="Times New Roman" w:eastAsia="Calibri" w:hAnsi="Times New Roman"/>
              </w:rPr>
            </w:pPr>
            <w:r w:rsidRPr="00D475F5">
              <w:rPr>
                <w:rFonts w:ascii="Times New Roman" w:eastAsia="Calibri" w:hAnsi="Times New Roman"/>
                <w:b/>
              </w:rPr>
              <w:t>Казахский язык</w:t>
            </w:r>
          </w:p>
          <w:p w14:paraId="56419362" w14:textId="77777777" w:rsidR="00DB7DE4" w:rsidRPr="00D475F5" w:rsidRDefault="00DB7DE4" w:rsidP="00C13CD0">
            <w:pPr>
              <w:spacing w:after="0" w:line="240" w:lineRule="auto"/>
              <w:contextualSpacing/>
              <w:rPr>
                <w:rFonts w:ascii="Times New Roman" w:eastAsia="Calibri" w:hAnsi="Times New Roman"/>
              </w:rPr>
            </w:pPr>
            <w:r w:rsidRPr="00D475F5">
              <w:rPr>
                <w:rFonts w:ascii="Times New Roman" w:eastAsia="Calibri" w:hAnsi="Times New Roman"/>
              </w:rPr>
              <w:t>(по плану специалиста)</w:t>
            </w:r>
          </w:p>
          <w:p w14:paraId="2CBFF623" w14:textId="77777777" w:rsidR="00DB7DE4" w:rsidRPr="00D475F5" w:rsidRDefault="00DB7DE4" w:rsidP="00C13CD0">
            <w:pPr>
              <w:spacing w:after="0" w:line="240" w:lineRule="auto"/>
              <w:contextualSpacing/>
              <w:rPr>
                <w:rFonts w:ascii="Times New Roman" w:eastAsia="Calibri" w:hAnsi="Times New Roman"/>
                <w:b/>
              </w:rPr>
            </w:pPr>
            <w:proofErr w:type="spellStart"/>
            <w:r w:rsidRPr="00D475F5">
              <w:rPr>
                <w:rFonts w:ascii="Times New Roman" w:eastAsia="Calibri" w:hAnsi="Times New Roman"/>
                <w:b/>
              </w:rPr>
              <w:t>Сауаттылық</w:t>
            </w:r>
            <w:proofErr w:type="spellEnd"/>
            <w:r w:rsidRPr="00D475F5">
              <w:rPr>
                <w:rFonts w:ascii="Times New Roman" w:eastAsia="Calibri" w:hAnsi="Times New Roman"/>
                <w:b/>
              </w:rPr>
              <w:t xml:space="preserve"> </w:t>
            </w:r>
            <w:proofErr w:type="spellStart"/>
            <w:r w:rsidRPr="00D475F5">
              <w:rPr>
                <w:rFonts w:ascii="Times New Roman" w:eastAsia="Calibri" w:hAnsi="Times New Roman"/>
                <w:b/>
              </w:rPr>
              <w:t>негіздері</w:t>
            </w:r>
            <w:proofErr w:type="spellEnd"/>
            <w:r w:rsidRPr="00D475F5">
              <w:rPr>
                <w:rFonts w:ascii="Times New Roman" w:eastAsia="Calibri" w:hAnsi="Times New Roman"/>
                <w:b/>
              </w:rPr>
              <w:t>/</w:t>
            </w:r>
          </w:p>
          <w:p w14:paraId="5B5266E4" w14:textId="77777777" w:rsidR="00DB7DE4" w:rsidRPr="00D475F5" w:rsidRDefault="00DB7DE4" w:rsidP="00C13CD0">
            <w:pPr>
              <w:spacing w:after="0" w:line="240" w:lineRule="auto"/>
              <w:contextualSpacing/>
              <w:rPr>
                <w:rFonts w:ascii="Times New Roman" w:eastAsia="Calibri" w:hAnsi="Times New Roman"/>
                <w:b/>
              </w:rPr>
            </w:pPr>
            <w:r w:rsidRPr="00D475F5">
              <w:rPr>
                <w:rFonts w:ascii="Times New Roman" w:eastAsia="Calibri" w:hAnsi="Times New Roman"/>
                <w:b/>
              </w:rPr>
              <w:t>Основы грамоты</w:t>
            </w:r>
          </w:p>
          <w:p w14:paraId="0342324A" w14:textId="025DA042" w:rsidR="00DB7DE4" w:rsidRPr="00D475F5" w:rsidRDefault="00DB7DE4" w:rsidP="00C13CD0">
            <w:pPr>
              <w:spacing w:after="0" w:line="240" w:lineRule="auto"/>
              <w:ind w:left="28" w:right="67"/>
              <w:rPr>
                <w:rFonts w:ascii="Times New Roman" w:hAnsi="Times New Roman" w:cs="Times New Roman"/>
              </w:rPr>
            </w:pPr>
            <w:r w:rsidRPr="00D475F5">
              <w:rPr>
                <w:rFonts w:ascii="Times New Roman" w:eastAsia="Calibri" w:hAnsi="Times New Roman" w:cs="Times New Roman"/>
                <w:b/>
              </w:rPr>
              <w:t>«</w:t>
            </w:r>
            <w:r w:rsidR="00C13CD0" w:rsidRPr="00D475F5">
              <w:rPr>
                <w:rFonts w:ascii="Times New Roman" w:hAnsi="Times New Roman" w:cs="Times New Roman"/>
              </w:rPr>
              <w:t>Прояви умение</w:t>
            </w:r>
            <w:r w:rsidRPr="00D475F5">
              <w:rPr>
                <w:rFonts w:ascii="Times New Roman" w:hAnsi="Times New Roman" w:cs="Times New Roman"/>
              </w:rPr>
              <w:t xml:space="preserve">» </w:t>
            </w:r>
          </w:p>
          <w:p w14:paraId="46927E5B" w14:textId="77777777" w:rsidR="00C13CD0" w:rsidRPr="00D475F5" w:rsidRDefault="00DB7DE4" w:rsidP="00C13CD0">
            <w:pPr>
              <w:spacing w:after="0" w:line="240" w:lineRule="auto"/>
              <w:jc w:val="both"/>
              <w:rPr>
                <w:rFonts w:ascii="Times New Roman" w:hAnsi="Times New Roman" w:cs="Times New Roman"/>
              </w:rPr>
            </w:pPr>
            <w:r w:rsidRPr="00D475F5">
              <w:rPr>
                <w:rFonts w:ascii="Times New Roman" w:eastAsia="Calibri" w:hAnsi="Times New Roman" w:cs="Times New Roman"/>
                <w:b/>
              </w:rPr>
              <w:t xml:space="preserve"> Задача</w:t>
            </w:r>
            <w:proofErr w:type="gramStart"/>
            <w:r w:rsidRPr="00D475F5">
              <w:rPr>
                <w:rFonts w:ascii="Times New Roman" w:eastAsia="Calibri" w:hAnsi="Times New Roman" w:cs="Times New Roman"/>
                <w:b/>
              </w:rPr>
              <w:t>:</w:t>
            </w:r>
            <w:r w:rsidRPr="00D475F5">
              <w:rPr>
                <w:rFonts w:ascii="Times New Roman" w:hAnsi="Times New Roman" w:cs="Times New Roman"/>
              </w:rPr>
              <w:t xml:space="preserve"> </w:t>
            </w:r>
            <w:r w:rsidR="00C13CD0" w:rsidRPr="00D475F5">
              <w:rPr>
                <w:rFonts w:ascii="Times New Roman" w:hAnsi="Times New Roman" w:cs="Times New Roman"/>
              </w:rPr>
              <w:t>Учить</w:t>
            </w:r>
            <w:proofErr w:type="gramEnd"/>
            <w:r w:rsidR="00C13CD0" w:rsidRPr="00D475F5">
              <w:rPr>
                <w:rFonts w:ascii="Times New Roman" w:hAnsi="Times New Roman" w:cs="Times New Roman"/>
              </w:rPr>
              <w:t xml:space="preserve"> составлять слова из слогов (устно), делить слова на слоги, определять их количество и порядок. </w:t>
            </w:r>
          </w:p>
          <w:p w14:paraId="36645F37" w14:textId="77777777" w:rsidR="00C13CD0" w:rsidRPr="00D475F5" w:rsidRDefault="00C13CD0" w:rsidP="00C13CD0">
            <w:pPr>
              <w:spacing w:after="0" w:line="240" w:lineRule="auto"/>
              <w:contextualSpacing/>
              <w:rPr>
                <w:rFonts w:ascii="Times New Roman" w:hAnsi="Times New Roman" w:cs="Times New Roman"/>
              </w:rPr>
            </w:pPr>
            <w:r w:rsidRPr="00D475F5">
              <w:rPr>
                <w:rFonts w:ascii="Times New Roman" w:hAnsi="Times New Roman" w:cs="Times New Roman"/>
              </w:rPr>
              <w:t>Подготовка руки к письму (обучать умению ориентироваться на странице прописи).</w:t>
            </w:r>
          </w:p>
          <w:p w14:paraId="1D900538" w14:textId="776D47B2" w:rsidR="00DB7DE4" w:rsidRPr="00D475F5" w:rsidRDefault="00DB7DE4" w:rsidP="00C13CD0">
            <w:pPr>
              <w:spacing w:after="0" w:line="240" w:lineRule="auto"/>
              <w:contextualSpacing/>
              <w:rPr>
                <w:rFonts w:ascii="Times New Roman" w:eastAsia="Calibri" w:hAnsi="Times New Roman" w:cs="Times New Roman"/>
                <w:b/>
              </w:rPr>
            </w:pPr>
            <w:r w:rsidRPr="00D475F5">
              <w:rPr>
                <w:rFonts w:ascii="Times New Roman" w:eastAsia="Calibri" w:hAnsi="Times New Roman" w:cs="Times New Roman"/>
                <w:b/>
              </w:rPr>
              <w:t>Музыка</w:t>
            </w:r>
          </w:p>
          <w:p w14:paraId="39250200" w14:textId="77777777" w:rsidR="00DB7DE4" w:rsidRPr="00D475F5" w:rsidRDefault="00DB7DE4" w:rsidP="00C13CD0">
            <w:pPr>
              <w:spacing w:after="0" w:line="240" w:lineRule="auto"/>
              <w:contextualSpacing/>
              <w:rPr>
                <w:rFonts w:ascii="Times New Roman" w:eastAsia="Calibri" w:hAnsi="Times New Roman"/>
                <w:b/>
              </w:rPr>
            </w:pPr>
            <w:r w:rsidRPr="00D475F5">
              <w:rPr>
                <w:rFonts w:ascii="Times New Roman" w:eastAsia="Calibri" w:hAnsi="Times New Roman"/>
              </w:rPr>
              <w:t>(по плану специалиста)</w:t>
            </w:r>
          </w:p>
          <w:p w14:paraId="5BCA7D82" w14:textId="77777777" w:rsidR="00DB7DE4" w:rsidRPr="00D475F5" w:rsidRDefault="00DB7DE4" w:rsidP="00C13CD0">
            <w:pPr>
              <w:spacing w:after="0" w:line="240" w:lineRule="auto"/>
              <w:ind w:right="112"/>
              <w:rPr>
                <w:rFonts w:ascii="Times New Roman" w:hAnsi="Times New Roman" w:cs="Times New Roman"/>
                <w:b/>
                <w:highlight w:val="yellow"/>
              </w:rPr>
            </w:pPr>
          </w:p>
        </w:tc>
        <w:tc>
          <w:tcPr>
            <w:tcW w:w="2835" w:type="dxa"/>
            <w:gridSpan w:val="2"/>
          </w:tcPr>
          <w:p w14:paraId="023DD752" w14:textId="77777777" w:rsidR="00DB7DE4" w:rsidRPr="00D475F5" w:rsidRDefault="00DB7DE4" w:rsidP="00A35F5C">
            <w:pPr>
              <w:spacing w:after="0" w:line="240" w:lineRule="auto"/>
              <w:contextualSpacing/>
              <w:rPr>
                <w:rFonts w:ascii="Times New Roman" w:eastAsia="Calibri" w:hAnsi="Times New Roman"/>
                <w:b/>
              </w:rPr>
            </w:pPr>
            <w:r w:rsidRPr="00D475F5">
              <w:rPr>
                <w:rFonts w:ascii="Times New Roman" w:eastAsia="Calibri" w:hAnsi="Times New Roman"/>
                <w:b/>
              </w:rPr>
              <w:t xml:space="preserve">Дене </w:t>
            </w:r>
            <w:proofErr w:type="spellStart"/>
            <w:r w:rsidRPr="00D475F5">
              <w:rPr>
                <w:rFonts w:ascii="Times New Roman" w:eastAsia="Calibri" w:hAnsi="Times New Roman"/>
                <w:b/>
              </w:rPr>
              <w:t>шынықтыру</w:t>
            </w:r>
            <w:proofErr w:type="spellEnd"/>
            <w:r w:rsidRPr="00D475F5">
              <w:rPr>
                <w:rFonts w:ascii="Times New Roman" w:eastAsia="Calibri" w:hAnsi="Times New Roman"/>
                <w:b/>
              </w:rPr>
              <w:t>/</w:t>
            </w:r>
          </w:p>
          <w:p w14:paraId="197A1844" w14:textId="77777777" w:rsidR="00DB7DE4" w:rsidRPr="00D475F5" w:rsidRDefault="00DB7DE4" w:rsidP="00A35F5C">
            <w:pPr>
              <w:spacing w:after="0" w:line="240" w:lineRule="auto"/>
              <w:contextualSpacing/>
              <w:rPr>
                <w:rFonts w:ascii="Times New Roman" w:eastAsia="Calibri" w:hAnsi="Times New Roman"/>
                <w:b/>
              </w:rPr>
            </w:pPr>
            <w:r w:rsidRPr="00D475F5">
              <w:rPr>
                <w:rFonts w:ascii="Times New Roman" w:eastAsia="Calibri" w:hAnsi="Times New Roman"/>
                <w:b/>
              </w:rPr>
              <w:t>Физическая культура</w:t>
            </w:r>
          </w:p>
          <w:p w14:paraId="7C01BA60" w14:textId="77777777" w:rsidR="00DB7DE4" w:rsidRPr="00D475F5" w:rsidRDefault="00DB7DE4" w:rsidP="00A35F5C">
            <w:pPr>
              <w:spacing w:after="0" w:line="240" w:lineRule="auto"/>
              <w:contextualSpacing/>
              <w:rPr>
                <w:rFonts w:ascii="Times New Roman" w:eastAsia="Calibri" w:hAnsi="Times New Roman"/>
              </w:rPr>
            </w:pPr>
            <w:r w:rsidRPr="00D475F5">
              <w:rPr>
                <w:rFonts w:ascii="Times New Roman" w:eastAsia="Calibri" w:hAnsi="Times New Roman"/>
              </w:rPr>
              <w:t>(по плану специалиста)</w:t>
            </w:r>
          </w:p>
          <w:p w14:paraId="6957E544" w14:textId="77777777" w:rsidR="00DB7DE4" w:rsidRPr="00D475F5" w:rsidRDefault="00DB7DE4" w:rsidP="00A35F5C">
            <w:pPr>
              <w:spacing w:after="0" w:line="240" w:lineRule="auto"/>
              <w:contextualSpacing/>
              <w:rPr>
                <w:rFonts w:ascii="Times New Roman" w:eastAsia="Calibri" w:hAnsi="Times New Roman"/>
                <w:b/>
              </w:rPr>
            </w:pPr>
            <w:proofErr w:type="spellStart"/>
            <w:r w:rsidRPr="00D475F5">
              <w:rPr>
                <w:rFonts w:ascii="Times New Roman" w:eastAsia="Calibri" w:hAnsi="Times New Roman"/>
                <w:b/>
              </w:rPr>
              <w:t>Көркем</w:t>
            </w:r>
            <w:proofErr w:type="spellEnd"/>
            <w:r w:rsidRPr="00D475F5">
              <w:rPr>
                <w:rFonts w:ascii="Times New Roman" w:eastAsia="Calibri" w:hAnsi="Times New Roman"/>
                <w:b/>
              </w:rPr>
              <w:t xml:space="preserve"> </w:t>
            </w:r>
            <w:proofErr w:type="spellStart"/>
            <w:r w:rsidRPr="00D475F5">
              <w:rPr>
                <w:rFonts w:ascii="Times New Roman" w:eastAsia="Calibri" w:hAnsi="Times New Roman"/>
                <w:b/>
              </w:rPr>
              <w:t>әдебиет</w:t>
            </w:r>
            <w:proofErr w:type="spellEnd"/>
            <w:r w:rsidRPr="00D475F5">
              <w:rPr>
                <w:rFonts w:ascii="Times New Roman" w:eastAsia="Calibri" w:hAnsi="Times New Roman"/>
                <w:b/>
              </w:rPr>
              <w:t>/</w:t>
            </w:r>
          </w:p>
          <w:p w14:paraId="55B676A5" w14:textId="34382EBC" w:rsidR="00DB7DE4" w:rsidRPr="00D475F5" w:rsidRDefault="00DB7DE4" w:rsidP="00A35F5C">
            <w:pPr>
              <w:shd w:val="clear" w:color="auto" w:fill="FFFFFF"/>
              <w:spacing w:after="0" w:line="240" w:lineRule="auto"/>
              <w:jc w:val="both"/>
              <w:rPr>
                <w:rFonts w:ascii="Calibri" w:eastAsia="Times New Roman" w:hAnsi="Calibri" w:cs="Times New Roman"/>
                <w:lang w:eastAsia="ru-RU"/>
              </w:rPr>
            </w:pPr>
            <w:r w:rsidRPr="00D475F5">
              <w:rPr>
                <w:rFonts w:ascii="Times New Roman" w:eastAsia="Calibri" w:hAnsi="Times New Roman"/>
                <w:b/>
              </w:rPr>
              <w:t>Художественная литература «</w:t>
            </w:r>
            <w:r w:rsidR="00A35F5C" w:rsidRPr="00D475F5">
              <w:rPr>
                <w:rFonts w:ascii="Times New Roman" w:eastAsia="Times New Roman" w:hAnsi="Times New Roman" w:cs="Times New Roman"/>
                <w:bCs/>
                <w:lang w:eastAsia="ru-RU"/>
              </w:rPr>
              <w:t>Отчего у верблюда горб</w:t>
            </w:r>
            <w:r w:rsidRPr="00D475F5">
              <w:rPr>
                <w:rFonts w:ascii="Times New Roman" w:eastAsia="Times New Roman" w:hAnsi="Times New Roman" w:cs="Times New Roman"/>
                <w:bCs/>
                <w:lang w:eastAsia="ru-RU"/>
              </w:rPr>
              <w:t>»</w:t>
            </w:r>
            <w:r w:rsidR="00A35F5C" w:rsidRPr="00D475F5">
              <w:rPr>
                <w:rFonts w:ascii="Times New Roman" w:eastAsia="Times New Roman" w:hAnsi="Times New Roman" w:cs="Times New Roman"/>
                <w:bCs/>
                <w:lang w:eastAsia="ru-RU"/>
              </w:rPr>
              <w:t xml:space="preserve"> </w:t>
            </w:r>
            <w:proofErr w:type="spellStart"/>
            <w:r w:rsidR="00A35F5C" w:rsidRPr="00D475F5">
              <w:rPr>
                <w:rFonts w:ascii="Times New Roman" w:eastAsia="Times New Roman" w:hAnsi="Times New Roman" w:cs="Times New Roman"/>
                <w:bCs/>
                <w:lang w:eastAsia="ru-RU"/>
              </w:rPr>
              <w:t>Р.Киплинг</w:t>
            </w:r>
            <w:proofErr w:type="spellEnd"/>
          </w:p>
          <w:p w14:paraId="4828D2A3" w14:textId="77777777" w:rsidR="00A35F5C" w:rsidRPr="00D475F5" w:rsidRDefault="00DB7DE4" w:rsidP="00A35F5C">
            <w:pPr>
              <w:spacing w:after="0" w:line="240" w:lineRule="auto"/>
              <w:contextualSpacing/>
              <w:rPr>
                <w:rFonts w:ascii="Times New Roman" w:hAnsi="Times New Roman" w:cs="Times New Roman"/>
              </w:rPr>
            </w:pPr>
            <w:r w:rsidRPr="00D475F5">
              <w:rPr>
                <w:rFonts w:ascii="Times New Roman" w:hAnsi="Times New Roman" w:cs="Times New Roman"/>
                <w:b/>
              </w:rPr>
              <w:t>Задача</w:t>
            </w:r>
            <w:proofErr w:type="gramStart"/>
            <w:r w:rsidRPr="00D475F5">
              <w:rPr>
                <w:rFonts w:ascii="Times New Roman" w:hAnsi="Times New Roman" w:cs="Times New Roman"/>
                <w:b/>
              </w:rPr>
              <w:t>:</w:t>
            </w:r>
            <w:r w:rsidRPr="00D475F5">
              <w:t xml:space="preserve"> </w:t>
            </w:r>
            <w:r w:rsidR="00A35F5C" w:rsidRPr="00D475F5">
              <w:rPr>
                <w:rFonts w:ascii="Times New Roman" w:hAnsi="Times New Roman" w:cs="Times New Roman"/>
              </w:rPr>
              <w:t>Рассказывать</w:t>
            </w:r>
            <w:proofErr w:type="gramEnd"/>
            <w:r w:rsidR="00A35F5C" w:rsidRPr="00D475F5">
              <w:rPr>
                <w:rFonts w:ascii="Times New Roman" w:hAnsi="Times New Roman" w:cs="Times New Roman"/>
              </w:rPr>
              <w:t xml:space="preserve"> о том, как литературный герой воспринимает тот или иной поступок, понимать скрытое поведение героев. </w:t>
            </w:r>
          </w:p>
          <w:p w14:paraId="1AB2ACE9" w14:textId="21EE25B2" w:rsidR="00DB7DE4" w:rsidRPr="00D475F5" w:rsidRDefault="00DB7DE4" w:rsidP="00A35F5C">
            <w:pPr>
              <w:spacing w:after="0" w:line="240" w:lineRule="auto"/>
              <w:contextualSpacing/>
              <w:rPr>
                <w:rFonts w:ascii="Times New Roman" w:eastAsia="Calibri" w:hAnsi="Times New Roman"/>
                <w:b/>
              </w:rPr>
            </w:pPr>
            <w:r w:rsidRPr="00D475F5">
              <w:rPr>
                <w:rFonts w:ascii="Times New Roman" w:eastAsia="Calibri" w:hAnsi="Times New Roman"/>
                <w:b/>
              </w:rPr>
              <w:t xml:space="preserve">Математика </w:t>
            </w:r>
            <w:proofErr w:type="spellStart"/>
            <w:r w:rsidRPr="00D475F5">
              <w:rPr>
                <w:rFonts w:ascii="Times New Roman" w:eastAsia="Calibri" w:hAnsi="Times New Roman"/>
                <w:b/>
              </w:rPr>
              <w:t>негіздері</w:t>
            </w:r>
            <w:proofErr w:type="spellEnd"/>
            <w:r w:rsidRPr="00D475F5">
              <w:rPr>
                <w:rFonts w:ascii="Times New Roman" w:eastAsia="Calibri" w:hAnsi="Times New Roman"/>
                <w:b/>
              </w:rPr>
              <w:t>/</w:t>
            </w:r>
          </w:p>
          <w:p w14:paraId="53A0370B" w14:textId="77777777" w:rsidR="00DB7DE4" w:rsidRPr="00D475F5" w:rsidRDefault="00DB7DE4" w:rsidP="00A35F5C">
            <w:pPr>
              <w:spacing w:after="0" w:line="240" w:lineRule="auto"/>
              <w:contextualSpacing/>
              <w:rPr>
                <w:rFonts w:ascii="Times New Roman" w:eastAsia="Calibri" w:hAnsi="Times New Roman"/>
              </w:rPr>
            </w:pPr>
            <w:r w:rsidRPr="00D475F5">
              <w:rPr>
                <w:rFonts w:ascii="Times New Roman" w:eastAsia="Calibri" w:hAnsi="Times New Roman"/>
                <w:b/>
              </w:rPr>
              <w:t>Основы математики</w:t>
            </w:r>
          </w:p>
          <w:p w14:paraId="446C7704" w14:textId="18913D03" w:rsidR="00DB7DE4" w:rsidRPr="00D475F5" w:rsidRDefault="00DB7DE4" w:rsidP="00A35F5C">
            <w:pPr>
              <w:spacing w:after="0" w:line="240" w:lineRule="auto"/>
              <w:ind w:left="1"/>
              <w:rPr>
                <w:rFonts w:ascii="Times New Roman" w:hAnsi="Times New Roman" w:cs="Times New Roman"/>
              </w:rPr>
            </w:pPr>
            <w:r w:rsidRPr="00D475F5">
              <w:rPr>
                <w:rFonts w:ascii="Times New Roman" w:hAnsi="Times New Roman" w:cs="Times New Roman"/>
              </w:rPr>
              <w:t>«</w:t>
            </w:r>
            <w:r w:rsidR="00A35F5C" w:rsidRPr="00D475F5">
              <w:rPr>
                <w:rFonts w:ascii="Times New Roman" w:hAnsi="Times New Roman" w:cs="Times New Roman"/>
              </w:rPr>
              <w:t>12 месяцев</w:t>
            </w:r>
            <w:r w:rsidRPr="00D475F5">
              <w:rPr>
                <w:rFonts w:ascii="Times New Roman" w:hAnsi="Times New Roman" w:cs="Times New Roman"/>
              </w:rPr>
              <w:t>»</w:t>
            </w:r>
          </w:p>
          <w:p w14:paraId="56F6812E" w14:textId="77777777" w:rsidR="00A35F5C" w:rsidRPr="00D475F5" w:rsidRDefault="00DB7DE4" w:rsidP="00A35F5C">
            <w:pPr>
              <w:spacing w:after="0" w:line="240" w:lineRule="auto"/>
              <w:contextualSpacing/>
              <w:rPr>
                <w:rFonts w:ascii="Times New Roman" w:eastAsia="Calibri" w:hAnsi="Times New Roman" w:cs="Times New Roman"/>
              </w:rPr>
            </w:pPr>
            <w:r w:rsidRPr="00D475F5">
              <w:rPr>
                <w:rFonts w:ascii="Times New Roman" w:hAnsi="Times New Roman" w:cs="Times New Roman"/>
                <w:b/>
                <w:i/>
              </w:rPr>
              <w:t>Задача</w:t>
            </w:r>
            <w:proofErr w:type="gramStart"/>
            <w:r w:rsidRPr="00D475F5">
              <w:rPr>
                <w:rFonts w:ascii="Times New Roman" w:hAnsi="Times New Roman" w:cs="Times New Roman"/>
                <w:b/>
                <w:i/>
              </w:rPr>
              <w:t>:</w:t>
            </w:r>
            <w:r w:rsidRPr="00D475F5">
              <w:rPr>
                <w:rFonts w:ascii="Times New Roman" w:hAnsi="Times New Roman" w:cs="Times New Roman"/>
              </w:rPr>
              <w:t xml:space="preserve"> </w:t>
            </w:r>
            <w:r w:rsidR="00A35F5C" w:rsidRPr="00D475F5">
              <w:rPr>
                <w:rFonts w:ascii="Times New Roman" w:eastAsia="Calibri" w:hAnsi="Times New Roman" w:cs="Times New Roman"/>
                <w:lang w:val="kk-KZ"/>
              </w:rPr>
              <w:t>Ф</w:t>
            </w:r>
            <w:proofErr w:type="spellStart"/>
            <w:r w:rsidR="00A35F5C" w:rsidRPr="00D475F5">
              <w:rPr>
                <w:rFonts w:ascii="Times New Roman" w:eastAsia="Calibri" w:hAnsi="Times New Roman" w:cs="Times New Roman"/>
              </w:rPr>
              <w:t>ормировать</w:t>
            </w:r>
            <w:proofErr w:type="spellEnd"/>
            <w:proofErr w:type="gramEnd"/>
            <w:r w:rsidR="00A35F5C" w:rsidRPr="00D475F5">
              <w:rPr>
                <w:rFonts w:ascii="Times New Roman" w:eastAsia="Calibri" w:hAnsi="Times New Roman" w:cs="Times New Roman"/>
              </w:rPr>
              <w:t xml:space="preserve"> понятия о месяцах года, знать их последовательность и называть их, определять время по циферблату.</w:t>
            </w:r>
          </w:p>
          <w:p w14:paraId="0153E47A" w14:textId="773F6AF0" w:rsidR="00DB7DE4" w:rsidRPr="00D475F5" w:rsidRDefault="00DB7DE4" w:rsidP="00A35F5C">
            <w:pPr>
              <w:spacing w:after="0" w:line="240" w:lineRule="auto"/>
              <w:contextualSpacing/>
              <w:rPr>
                <w:rFonts w:ascii="Times New Roman" w:eastAsia="Calibri" w:hAnsi="Times New Roman"/>
              </w:rPr>
            </w:pPr>
            <w:proofErr w:type="spellStart"/>
            <w:r w:rsidRPr="00D475F5">
              <w:rPr>
                <w:rFonts w:ascii="Times New Roman" w:eastAsia="Calibri" w:hAnsi="Times New Roman"/>
                <w:b/>
              </w:rPr>
              <w:t>Сөйлеуді</w:t>
            </w:r>
            <w:proofErr w:type="spellEnd"/>
            <w:r w:rsidRPr="00D475F5">
              <w:rPr>
                <w:rFonts w:ascii="Times New Roman" w:eastAsia="Calibri" w:hAnsi="Times New Roman"/>
                <w:b/>
              </w:rPr>
              <w:t xml:space="preserve"> </w:t>
            </w:r>
            <w:proofErr w:type="spellStart"/>
            <w:r w:rsidRPr="00D475F5">
              <w:rPr>
                <w:rFonts w:ascii="Times New Roman" w:eastAsia="Calibri" w:hAnsi="Times New Roman"/>
                <w:b/>
              </w:rPr>
              <w:t>дамыту</w:t>
            </w:r>
            <w:proofErr w:type="spellEnd"/>
            <w:r w:rsidRPr="00D475F5">
              <w:rPr>
                <w:rFonts w:ascii="Times New Roman" w:eastAsia="Calibri" w:hAnsi="Times New Roman"/>
                <w:b/>
              </w:rPr>
              <w:t>/</w:t>
            </w:r>
          </w:p>
          <w:p w14:paraId="0A70D771" w14:textId="77777777" w:rsidR="00DB7DE4" w:rsidRPr="00D475F5" w:rsidRDefault="00DB7DE4" w:rsidP="00A35F5C">
            <w:pPr>
              <w:spacing w:after="0" w:line="240" w:lineRule="auto"/>
              <w:contextualSpacing/>
              <w:rPr>
                <w:rFonts w:ascii="Times New Roman" w:eastAsia="Calibri" w:hAnsi="Times New Roman"/>
                <w:b/>
              </w:rPr>
            </w:pPr>
            <w:r w:rsidRPr="00D475F5">
              <w:rPr>
                <w:rFonts w:ascii="Times New Roman" w:eastAsia="Calibri" w:hAnsi="Times New Roman"/>
                <w:b/>
              </w:rPr>
              <w:t>Развитие речи</w:t>
            </w:r>
          </w:p>
          <w:p w14:paraId="2605C998" w14:textId="226094D0" w:rsidR="00DB7DE4" w:rsidRPr="00D475F5" w:rsidRDefault="00DB7DE4" w:rsidP="00A35F5C">
            <w:pPr>
              <w:spacing w:after="0" w:line="240" w:lineRule="auto"/>
              <w:rPr>
                <w:rFonts w:ascii="Times New Roman" w:hAnsi="Times New Roman" w:cs="Times New Roman"/>
              </w:rPr>
            </w:pPr>
            <w:r w:rsidRPr="00D475F5">
              <w:rPr>
                <w:rFonts w:ascii="Times New Roman" w:hAnsi="Times New Roman" w:cs="Times New Roman"/>
              </w:rPr>
              <w:t>«</w:t>
            </w:r>
            <w:r w:rsidR="001E3821" w:rsidRPr="00D475F5">
              <w:rPr>
                <w:rFonts w:ascii="Times New Roman" w:hAnsi="Times New Roman" w:cs="Times New Roman"/>
              </w:rPr>
              <w:t>Прекрасная пора</w:t>
            </w:r>
            <w:r w:rsidRPr="00D475F5">
              <w:rPr>
                <w:rFonts w:ascii="Times New Roman" w:hAnsi="Times New Roman" w:cs="Times New Roman"/>
              </w:rPr>
              <w:t xml:space="preserve">» </w:t>
            </w:r>
          </w:p>
          <w:p w14:paraId="4D2FEA2D" w14:textId="77777777" w:rsidR="001E3821" w:rsidRPr="00D475F5" w:rsidRDefault="00DB7DE4" w:rsidP="001E3821">
            <w:pPr>
              <w:spacing w:after="0" w:line="240" w:lineRule="auto"/>
              <w:jc w:val="both"/>
              <w:rPr>
                <w:rFonts w:ascii="Times New Roman" w:hAnsi="Times New Roman" w:cs="Times New Roman"/>
                <w:lang w:val="kk-KZ"/>
              </w:rPr>
            </w:pPr>
            <w:proofErr w:type="gramStart"/>
            <w:r w:rsidRPr="00D475F5">
              <w:rPr>
                <w:rFonts w:ascii="Times New Roman" w:eastAsia="Calibri" w:hAnsi="Times New Roman" w:cs="Times New Roman"/>
                <w:b/>
              </w:rPr>
              <w:t>Задача :</w:t>
            </w:r>
            <w:proofErr w:type="gramEnd"/>
            <w:r w:rsidRPr="00D475F5">
              <w:rPr>
                <w:rFonts w:ascii="Times New Roman" w:hAnsi="Times New Roman" w:cs="Times New Roman"/>
              </w:rPr>
              <w:t xml:space="preserve"> </w:t>
            </w:r>
            <w:r w:rsidR="001E3821" w:rsidRPr="00D475F5">
              <w:rPr>
                <w:rFonts w:ascii="Times New Roman" w:hAnsi="Times New Roman" w:cs="Times New Roman"/>
                <w:lang w:val="kk-KZ"/>
              </w:rPr>
              <w:t xml:space="preserve">Обучать умению правильно подбирать слова при описании предметов и явлений природы зимой. </w:t>
            </w:r>
            <w:r w:rsidR="001E3821" w:rsidRPr="00D475F5">
              <w:rPr>
                <w:rFonts w:ascii="Times New Roman" w:hAnsi="Times New Roman" w:cs="Times New Roman"/>
              </w:rPr>
              <w:t>Правильно последовательно пересказывать рассказ по схемам.</w:t>
            </w:r>
          </w:p>
          <w:p w14:paraId="47138C65" w14:textId="423792C5" w:rsidR="00DB7DE4" w:rsidRPr="00D475F5" w:rsidRDefault="00DB7DE4" w:rsidP="00A35F5C">
            <w:pPr>
              <w:spacing w:after="0" w:line="240" w:lineRule="auto"/>
              <w:rPr>
                <w:rFonts w:ascii="Times New Roman" w:hAnsi="Times New Roman" w:cs="Times New Roman"/>
              </w:rPr>
            </w:pPr>
          </w:p>
        </w:tc>
        <w:tc>
          <w:tcPr>
            <w:tcW w:w="2583" w:type="dxa"/>
          </w:tcPr>
          <w:p w14:paraId="53FDDB6A" w14:textId="77777777" w:rsidR="00DB7DE4" w:rsidRPr="00D475F5" w:rsidRDefault="00DB7DE4" w:rsidP="00CB1828">
            <w:pPr>
              <w:spacing w:after="0" w:line="240" w:lineRule="auto"/>
              <w:contextualSpacing/>
              <w:rPr>
                <w:rFonts w:ascii="Times New Roman" w:eastAsia="Calibri" w:hAnsi="Times New Roman"/>
                <w:b/>
              </w:rPr>
            </w:pPr>
            <w:r w:rsidRPr="00D475F5">
              <w:rPr>
                <w:rFonts w:ascii="Times New Roman" w:eastAsia="Calibri" w:hAnsi="Times New Roman"/>
                <w:b/>
              </w:rPr>
              <w:t>Музыка</w:t>
            </w:r>
          </w:p>
          <w:p w14:paraId="4CD75610" w14:textId="77777777" w:rsidR="00DB7DE4" w:rsidRPr="00D475F5" w:rsidRDefault="00DB7DE4" w:rsidP="00CB1828">
            <w:pPr>
              <w:spacing w:after="0" w:line="240" w:lineRule="auto"/>
              <w:contextualSpacing/>
              <w:rPr>
                <w:rFonts w:ascii="Times New Roman" w:eastAsia="Calibri" w:hAnsi="Times New Roman"/>
                <w:b/>
              </w:rPr>
            </w:pPr>
            <w:r w:rsidRPr="00D475F5">
              <w:rPr>
                <w:rFonts w:ascii="Times New Roman" w:eastAsia="Calibri" w:hAnsi="Times New Roman"/>
              </w:rPr>
              <w:t>(по плану специалиста)</w:t>
            </w:r>
          </w:p>
          <w:p w14:paraId="7C0D7482" w14:textId="77777777" w:rsidR="00DB7DE4" w:rsidRPr="00D475F5" w:rsidRDefault="00DB7DE4" w:rsidP="00CB1828">
            <w:pPr>
              <w:spacing w:after="0" w:line="240" w:lineRule="auto"/>
              <w:contextualSpacing/>
              <w:rPr>
                <w:rFonts w:ascii="Times New Roman" w:eastAsia="Calibri" w:hAnsi="Times New Roman"/>
                <w:b/>
              </w:rPr>
            </w:pPr>
            <w:proofErr w:type="spellStart"/>
            <w:r w:rsidRPr="00D475F5">
              <w:rPr>
                <w:rFonts w:ascii="Times New Roman" w:eastAsia="Calibri" w:hAnsi="Times New Roman"/>
                <w:b/>
              </w:rPr>
              <w:t>Сауаттылық</w:t>
            </w:r>
            <w:proofErr w:type="spellEnd"/>
            <w:r w:rsidRPr="00D475F5">
              <w:rPr>
                <w:rFonts w:ascii="Times New Roman" w:eastAsia="Calibri" w:hAnsi="Times New Roman"/>
                <w:b/>
              </w:rPr>
              <w:t xml:space="preserve"> </w:t>
            </w:r>
            <w:proofErr w:type="spellStart"/>
            <w:r w:rsidRPr="00D475F5">
              <w:rPr>
                <w:rFonts w:ascii="Times New Roman" w:eastAsia="Calibri" w:hAnsi="Times New Roman"/>
                <w:b/>
              </w:rPr>
              <w:t>негіздері</w:t>
            </w:r>
            <w:proofErr w:type="spellEnd"/>
            <w:r w:rsidRPr="00D475F5">
              <w:rPr>
                <w:rFonts w:ascii="Times New Roman" w:eastAsia="Calibri" w:hAnsi="Times New Roman"/>
                <w:b/>
              </w:rPr>
              <w:t>/</w:t>
            </w:r>
          </w:p>
          <w:p w14:paraId="2B3B911F" w14:textId="77777777" w:rsidR="00DB7DE4" w:rsidRPr="00D475F5" w:rsidRDefault="00DB7DE4" w:rsidP="00CB1828">
            <w:pPr>
              <w:spacing w:after="0" w:line="240" w:lineRule="auto"/>
              <w:contextualSpacing/>
              <w:rPr>
                <w:rFonts w:ascii="Times New Roman" w:eastAsia="Calibri" w:hAnsi="Times New Roman"/>
                <w:b/>
              </w:rPr>
            </w:pPr>
            <w:r w:rsidRPr="00D475F5">
              <w:rPr>
                <w:rFonts w:ascii="Times New Roman" w:eastAsia="Calibri" w:hAnsi="Times New Roman"/>
                <w:b/>
              </w:rPr>
              <w:t>Основы грамоты</w:t>
            </w:r>
          </w:p>
          <w:p w14:paraId="273B0956" w14:textId="77777777" w:rsidR="00DB7DE4" w:rsidRPr="00D475F5" w:rsidRDefault="00DB7DE4" w:rsidP="00CB1828">
            <w:pPr>
              <w:spacing w:after="0" w:line="240" w:lineRule="auto"/>
              <w:rPr>
                <w:rFonts w:ascii="Times New Roman" w:hAnsi="Times New Roman" w:cs="Times New Roman"/>
              </w:rPr>
            </w:pPr>
            <w:r w:rsidRPr="00D475F5">
              <w:rPr>
                <w:rFonts w:ascii="Times New Roman" w:hAnsi="Times New Roman" w:cs="Times New Roman"/>
              </w:rPr>
              <w:t xml:space="preserve"> «</w:t>
            </w:r>
            <w:proofErr w:type="spellStart"/>
            <w:proofErr w:type="gramStart"/>
            <w:r w:rsidRPr="00D475F5">
              <w:rPr>
                <w:rFonts w:ascii="Times New Roman" w:hAnsi="Times New Roman" w:cs="Times New Roman"/>
              </w:rPr>
              <w:t>Звуковичок</w:t>
            </w:r>
            <w:proofErr w:type="spellEnd"/>
            <w:r w:rsidRPr="00D475F5">
              <w:rPr>
                <w:rFonts w:ascii="Times New Roman" w:hAnsi="Times New Roman" w:cs="Times New Roman"/>
              </w:rPr>
              <w:t xml:space="preserve"> »</w:t>
            </w:r>
            <w:proofErr w:type="gramEnd"/>
            <w:r w:rsidRPr="00D475F5">
              <w:rPr>
                <w:rFonts w:ascii="Times New Roman" w:hAnsi="Times New Roman" w:cs="Times New Roman"/>
              </w:rPr>
              <w:t xml:space="preserve"> </w:t>
            </w:r>
          </w:p>
          <w:p w14:paraId="6A9CD00E" w14:textId="53DA5D04" w:rsidR="00CB1828" w:rsidRPr="00D475F5" w:rsidRDefault="00DB7DE4" w:rsidP="00CB1828">
            <w:pPr>
              <w:spacing w:after="0" w:line="240" w:lineRule="auto"/>
              <w:contextualSpacing/>
              <w:rPr>
                <w:rFonts w:ascii="Times New Roman" w:hAnsi="Times New Roman" w:cs="Times New Roman"/>
                <w:sz w:val="24"/>
                <w:szCs w:val="24"/>
              </w:rPr>
            </w:pPr>
            <w:r w:rsidRPr="00D475F5">
              <w:rPr>
                <w:rFonts w:ascii="Times New Roman" w:hAnsi="Times New Roman" w:cs="Times New Roman"/>
                <w:b/>
              </w:rPr>
              <w:t>Задача:</w:t>
            </w:r>
            <w:r w:rsidRPr="00D475F5">
              <w:rPr>
                <w:rFonts w:ascii="Times New Roman" w:hAnsi="Times New Roman" w:cs="Times New Roman"/>
              </w:rPr>
              <w:t xml:space="preserve"> </w:t>
            </w:r>
            <w:proofErr w:type="gramStart"/>
            <w:r w:rsidR="00CB1828" w:rsidRPr="00D475F5">
              <w:rPr>
                <w:rFonts w:ascii="Times New Roman" w:hAnsi="Times New Roman" w:cs="Times New Roman"/>
                <w:lang w:val="kk-KZ"/>
              </w:rPr>
              <w:t xml:space="preserve">Закрепление </w:t>
            </w:r>
            <w:r w:rsidR="00CB1828" w:rsidRPr="00D475F5">
              <w:rPr>
                <w:rFonts w:ascii="Times New Roman" w:hAnsi="Times New Roman" w:cs="Times New Roman"/>
              </w:rPr>
              <w:t xml:space="preserve"> умений</w:t>
            </w:r>
            <w:proofErr w:type="gramEnd"/>
            <w:r w:rsidR="00CB1828" w:rsidRPr="00D475F5">
              <w:rPr>
                <w:rFonts w:ascii="Times New Roman" w:hAnsi="Times New Roman" w:cs="Times New Roman"/>
              </w:rPr>
              <w:t xml:space="preserve">  проводить звуковой анализ  </w:t>
            </w:r>
            <w:proofErr w:type="spellStart"/>
            <w:r w:rsidR="00CB1828" w:rsidRPr="00D475F5">
              <w:rPr>
                <w:rFonts w:ascii="Times New Roman" w:hAnsi="Times New Roman" w:cs="Times New Roman"/>
              </w:rPr>
              <w:t>четырехзвуковых</w:t>
            </w:r>
            <w:proofErr w:type="spellEnd"/>
            <w:r w:rsidR="00CB1828" w:rsidRPr="00D475F5">
              <w:rPr>
                <w:rFonts w:ascii="Times New Roman" w:hAnsi="Times New Roman" w:cs="Times New Roman"/>
              </w:rPr>
              <w:t xml:space="preserve"> слов: слов различной звуковой структуры. Определять порядок звуков в слове, гласных и согласных;</w:t>
            </w:r>
            <w:r w:rsidR="00CB1828" w:rsidRPr="00D475F5">
              <w:rPr>
                <w:rFonts w:ascii="Times New Roman" w:hAnsi="Times New Roman" w:cs="Times New Roman"/>
                <w:sz w:val="24"/>
                <w:szCs w:val="24"/>
              </w:rPr>
              <w:t xml:space="preserve"> делить слова на слоги, определять их количество и порядок. </w:t>
            </w:r>
          </w:p>
          <w:p w14:paraId="5C9F7205" w14:textId="1FDE6046" w:rsidR="00DB7DE4" w:rsidRPr="00D475F5" w:rsidRDefault="00DB7DE4" w:rsidP="00CB1828">
            <w:pPr>
              <w:shd w:val="clear" w:color="auto" w:fill="FFFFFF"/>
              <w:spacing w:after="0" w:line="240" w:lineRule="auto"/>
              <w:contextualSpacing/>
              <w:rPr>
                <w:rFonts w:ascii="Times New Roman" w:eastAsia="Calibri" w:hAnsi="Times New Roman"/>
                <w:b/>
              </w:rPr>
            </w:pPr>
            <w:proofErr w:type="spellStart"/>
            <w:r w:rsidRPr="00D475F5">
              <w:rPr>
                <w:rFonts w:ascii="Times New Roman" w:eastAsia="Calibri" w:hAnsi="Times New Roman"/>
                <w:b/>
              </w:rPr>
              <w:t>Қоршаған</w:t>
            </w:r>
            <w:proofErr w:type="spellEnd"/>
            <w:r w:rsidRPr="00D475F5">
              <w:rPr>
                <w:rFonts w:ascii="Times New Roman" w:eastAsia="Calibri" w:hAnsi="Times New Roman"/>
                <w:b/>
              </w:rPr>
              <w:t xml:space="preserve"> </w:t>
            </w:r>
            <w:proofErr w:type="spellStart"/>
            <w:r w:rsidRPr="00D475F5">
              <w:rPr>
                <w:rFonts w:ascii="Times New Roman" w:eastAsia="Calibri" w:hAnsi="Times New Roman"/>
                <w:b/>
              </w:rPr>
              <w:t>ортамен</w:t>
            </w:r>
            <w:proofErr w:type="spellEnd"/>
            <w:r w:rsidRPr="00D475F5">
              <w:rPr>
                <w:rFonts w:ascii="Times New Roman" w:eastAsia="Calibri" w:hAnsi="Times New Roman"/>
                <w:b/>
              </w:rPr>
              <w:t xml:space="preserve"> </w:t>
            </w:r>
            <w:proofErr w:type="spellStart"/>
            <w:r w:rsidRPr="00D475F5">
              <w:rPr>
                <w:rFonts w:ascii="Times New Roman" w:eastAsia="Calibri" w:hAnsi="Times New Roman"/>
                <w:b/>
              </w:rPr>
              <w:t>танысу</w:t>
            </w:r>
            <w:proofErr w:type="spellEnd"/>
            <w:r w:rsidRPr="00D475F5">
              <w:rPr>
                <w:rFonts w:ascii="Times New Roman" w:eastAsia="Calibri" w:hAnsi="Times New Roman"/>
                <w:b/>
              </w:rPr>
              <w:t>/</w:t>
            </w:r>
          </w:p>
          <w:p w14:paraId="6BE60A06" w14:textId="497354EC" w:rsidR="00DB7DE4" w:rsidRPr="00D475F5" w:rsidRDefault="00DB7DE4" w:rsidP="00CB1828">
            <w:pPr>
              <w:spacing w:after="0" w:line="240" w:lineRule="auto"/>
              <w:rPr>
                <w:rFonts w:ascii="Times New Roman" w:hAnsi="Times New Roman" w:cs="Times New Roman"/>
              </w:rPr>
            </w:pPr>
            <w:r w:rsidRPr="00D475F5">
              <w:rPr>
                <w:rFonts w:ascii="Times New Roman" w:hAnsi="Times New Roman" w:cs="Times New Roman"/>
                <w:b/>
              </w:rPr>
              <w:t>Ознакомление с окружающим миром «</w:t>
            </w:r>
            <w:r w:rsidR="00CB1828" w:rsidRPr="00D475F5">
              <w:rPr>
                <w:rFonts w:ascii="Times New Roman" w:hAnsi="Times New Roman" w:cs="Times New Roman"/>
              </w:rPr>
              <w:t>Моя семья</w:t>
            </w:r>
            <w:r w:rsidRPr="00D475F5">
              <w:rPr>
                <w:rFonts w:ascii="Times New Roman" w:hAnsi="Times New Roman" w:cs="Times New Roman"/>
              </w:rPr>
              <w:t>»</w:t>
            </w:r>
          </w:p>
          <w:p w14:paraId="3ABD7199" w14:textId="77777777" w:rsidR="00CB1828" w:rsidRPr="00D475F5" w:rsidRDefault="00DB7DE4" w:rsidP="00CB1828">
            <w:pPr>
              <w:spacing w:after="0" w:line="240" w:lineRule="auto"/>
              <w:jc w:val="both"/>
              <w:rPr>
                <w:rFonts w:ascii="Times New Roman" w:hAnsi="Times New Roman" w:cs="Times New Roman"/>
                <w:lang w:val="kk-KZ"/>
              </w:rPr>
            </w:pPr>
            <w:r w:rsidRPr="00D475F5">
              <w:rPr>
                <w:rFonts w:ascii="Times New Roman" w:hAnsi="Times New Roman" w:cs="Times New Roman"/>
                <w:b/>
              </w:rPr>
              <w:t>Задача</w:t>
            </w:r>
            <w:proofErr w:type="gramStart"/>
            <w:r w:rsidRPr="00D475F5">
              <w:rPr>
                <w:rFonts w:ascii="Times New Roman" w:hAnsi="Times New Roman" w:cs="Times New Roman"/>
                <w:b/>
              </w:rPr>
              <w:t>:</w:t>
            </w:r>
            <w:r w:rsidRPr="00D475F5">
              <w:rPr>
                <w:rFonts w:ascii="Times New Roman" w:hAnsi="Times New Roman" w:cs="Times New Roman"/>
              </w:rPr>
              <w:t xml:space="preserve"> </w:t>
            </w:r>
            <w:r w:rsidR="00CB1828" w:rsidRPr="00D475F5">
              <w:rPr>
                <w:rFonts w:ascii="Times New Roman" w:hAnsi="Times New Roman" w:cs="Times New Roman"/>
              </w:rPr>
              <w:t>Совершенствовать</w:t>
            </w:r>
            <w:proofErr w:type="gramEnd"/>
            <w:r w:rsidR="00CB1828" w:rsidRPr="00D475F5">
              <w:rPr>
                <w:rFonts w:ascii="Times New Roman" w:hAnsi="Times New Roman" w:cs="Times New Roman"/>
              </w:rPr>
              <w:t xml:space="preserve"> понятие о родственных связях (дедушка, бабушка, близкие родственники), знать свою родословную.</w:t>
            </w:r>
          </w:p>
          <w:p w14:paraId="1A40D692" w14:textId="77777777" w:rsidR="00CB1828" w:rsidRPr="00D475F5" w:rsidRDefault="00DB7DE4" w:rsidP="00CB1828">
            <w:pPr>
              <w:spacing w:after="0" w:line="240" w:lineRule="auto"/>
              <w:jc w:val="both"/>
              <w:rPr>
                <w:rFonts w:ascii="Times New Roman" w:eastAsia="Calibri" w:hAnsi="Times New Roman" w:cs="Times New Roman"/>
                <w:b/>
              </w:rPr>
            </w:pPr>
            <w:r w:rsidRPr="00D475F5">
              <w:rPr>
                <w:rFonts w:ascii="Times New Roman" w:eastAsia="Calibri" w:hAnsi="Times New Roman" w:cs="Times New Roman"/>
                <w:b/>
              </w:rPr>
              <w:t xml:space="preserve">Художественная литература </w:t>
            </w:r>
            <w:r w:rsidR="00CB1828" w:rsidRPr="00D475F5">
              <w:rPr>
                <w:rFonts w:ascii="Times New Roman" w:eastAsia="Calibri" w:hAnsi="Times New Roman" w:cs="Times New Roman"/>
                <w:b/>
              </w:rPr>
              <w:t>«Как хорошо уметь читать»</w:t>
            </w:r>
          </w:p>
          <w:p w14:paraId="1E00439B" w14:textId="08254E7D" w:rsidR="00CB1828" w:rsidRPr="00D475F5" w:rsidRDefault="00DB7DE4" w:rsidP="00CB1828">
            <w:pPr>
              <w:spacing w:after="0" w:line="240" w:lineRule="auto"/>
              <w:jc w:val="both"/>
              <w:rPr>
                <w:rFonts w:ascii="Times New Roman" w:hAnsi="Times New Roman" w:cs="Times New Roman"/>
              </w:rPr>
            </w:pPr>
            <w:r w:rsidRPr="00D475F5">
              <w:rPr>
                <w:rFonts w:ascii="Times New Roman" w:hAnsi="Times New Roman" w:cs="Times New Roman"/>
                <w:b/>
              </w:rPr>
              <w:t>Задача</w:t>
            </w:r>
            <w:proofErr w:type="gramStart"/>
            <w:r w:rsidRPr="00D475F5">
              <w:rPr>
                <w:rFonts w:ascii="Times New Roman" w:hAnsi="Times New Roman" w:cs="Times New Roman"/>
                <w:b/>
              </w:rPr>
              <w:t>:</w:t>
            </w:r>
            <w:r w:rsidRPr="00D475F5">
              <w:rPr>
                <w:rFonts w:ascii="Times New Roman" w:hAnsi="Times New Roman" w:cs="Times New Roman"/>
              </w:rPr>
              <w:t xml:space="preserve"> </w:t>
            </w:r>
            <w:r w:rsidR="00CB1828" w:rsidRPr="00D475F5">
              <w:rPr>
                <w:rFonts w:ascii="Times New Roman" w:hAnsi="Times New Roman" w:cs="Times New Roman"/>
              </w:rPr>
              <w:t>Рассказывать</w:t>
            </w:r>
            <w:proofErr w:type="gramEnd"/>
            <w:r w:rsidR="00CB1828" w:rsidRPr="00D475F5">
              <w:rPr>
                <w:rFonts w:ascii="Times New Roman" w:hAnsi="Times New Roman" w:cs="Times New Roman"/>
              </w:rPr>
              <w:t xml:space="preserve"> стихотворение наизусть, </w:t>
            </w:r>
            <w:r w:rsidR="00CB1828" w:rsidRPr="00D475F5">
              <w:rPr>
                <w:rFonts w:ascii="Times New Roman" w:hAnsi="Times New Roman" w:cs="Times New Roman"/>
              </w:rPr>
              <w:lastRenderedPageBreak/>
              <w:t xml:space="preserve">выразительно, с интонацией. </w:t>
            </w:r>
          </w:p>
          <w:p w14:paraId="6D46AF0D" w14:textId="0B2E4E14" w:rsidR="00DB7DE4" w:rsidRPr="00D475F5" w:rsidRDefault="00DB7DE4" w:rsidP="00CB1828">
            <w:pPr>
              <w:spacing w:after="0" w:line="240" w:lineRule="auto"/>
              <w:jc w:val="both"/>
              <w:rPr>
                <w:rFonts w:ascii="Times New Roman" w:hAnsi="Times New Roman" w:cs="Times New Roman"/>
                <w:b/>
              </w:rPr>
            </w:pPr>
          </w:p>
        </w:tc>
        <w:tc>
          <w:tcPr>
            <w:tcW w:w="2685" w:type="dxa"/>
            <w:gridSpan w:val="2"/>
          </w:tcPr>
          <w:p w14:paraId="4BB6888C" w14:textId="77777777" w:rsidR="00DB7DE4" w:rsidRPr="00D475F5" w:rsidRDefault="00DB7DE4" w:rsidP="00685C0B">
            <w:pPr>
              <w:spacing w:after="0" w:line="240" w:lineRule="auto"/>
              <w:contextualSpacing/>
              <w:rPr>
                <w:rFonts w:ascii="Times New Roman" w:eastAsia="Calibri" w:hAnsi="Times New Roman"/>
                <w:b/>
              </w:rPr>
            </w:pPr>
            <w:proofErr w:type="spellStart"/>
            <w:r w:rsidRPr="00D475F5">
              <w:rPr>
                <w:rFonts w:ascii="Times New Roman" w:eastAsia="Calibri" w:hAnsi="Times New Roman"/>
                <w:b/>
              </w:rPr>
              <w:lastRenderedPageBreak/>
              <w:t>Қазақ</w:t>
            </w:r>
            <w:proofErr w:type="spellEnd"/>
            <w:r w:rsidRPr="00D475F5">
              <w:rPr>
                <w:rFonts w:ascii="Times New Roman" w:eastAsia="Calibri" w:hAnsi="Times New Roman"/>
                <w:b/>
              </w:rPr>
              <w:t xml:space="preserve"> </w:t>
            </w:r>
            <w:proofErr w:type="spellStart"/>
            <w:r w:rsidRPr="00D475F5">
              <w:rPr>
                <w:rFonts w:ascii="Times New Roman" w:eastAsia="Calibri" w:hAnsi="Times New Roman"/>
                <w:b/>
              </w:rPr>
              <w:t>тілі</w:t>
            </w:r>
            <w:proofErr w:type="spellEnd"/>
            <w:r w:rsidRPr="00D475F5">
              <w:rPr>
                <w:rFonts w:ascii="Times New Roman" w:eastAsia="Calibri" w:hAnsi="Times New Roman"/>
                <w:b/>
              </w:rPr>
              <w:t>/</w:t>
            </w:r>
          </w:p>
          <w:p w14:paraId="34A14265" w14:textId="77777777" w:rsidR="00DB7DE4" w:rsidRPr="00D475F5" w:rsidRDefault="00DB7DE4" w:rsidP="00685C0B">
            <w:pPr>
              <w:spacing w:after="0" w:line="240" w:lineRule="auto"/>
              <w:contextualSpacing/>
              <w:rPr>
                <w:rFonts w:ascii="Times New Roman" w:eastAsia="Calibri" w:hAnsi="Times New Roman"/>
              </w:rPr>
            </w:pPr>
            <w:r w:rsidRPr="00D475F5">
              <w:rPr>
                <w:rFonts w:ascii="Times New Roman" w:eastAsia="Calibri" w:hAnsi="Times New Roman"/>
                <w:b/>
              </w:rPr>
              <w:t>Казахский язык</w:t>
            </w:r>
          </w:p>
          <w:p w14:paraId="297CE6DF" w14:textId="77777777" w:rsidR="00DB7DE4" w:rsidRPr="00D475F5" w:rsidRDefault="00DB7DE4" w:rsidP="00685C0B">
            <w:pPr>
              <w:spacing w:after="0" w:line="240" w:lineRule="auto"/>
              <w:contextualSpacing/>
              <w:rPr>
                <w:rFonts w:ascii="Times New Roman" w:eastAsia="Calibri" w:hAnsi="Times New Roman"/>
              </w:rPr>
            </w:pPr>
            <w:r w:rsidRPr="00D475F5">
              <w:rPr>
                <w:rFonts w:ascii="Times New Roman" w:eastAsia="Calibri" w:hAnsi="Times New Roman"/>
              </w:rPr>
              <w:t>(по плану специалиста)</w:t>
            </w:r>
          </w:p>
          <w:p w14:paraId="37B1CC1C" w14:textId="77777777" w:rsidR="00DB7DE4" w:rsidRPr="00D475F5" w:rsidRDefault="00DB7DE4" w:rsidP="00685C0B">
            <w:pPr>
              <w:spacing w:after="0" w:line="240" w:lineRule="auto"/>
              <w:contextualSpacing/>
              <w:rPr>
                <w:rFonts w:ascii="Times New Roman" w:eastAsia="Calibri" w:hAnsi="Times New Roman"/>
                <w:b/>
              </w:rPr>
            </w:pPr>
            <w:proofErr w:type="spellStart"/>
            <w:r w:rsidRPr="00D475F5">
              <w:rPr>
                <w:rFonts w:ascii="Times New Roman" w:eastAsia="Calibri" w:hAnsi="Times New Roman"/>
                <w:b/>
              </w:rPr>
              <w:t>Сауаттылық</w:t>
            </w:r>
            <w:proofErr w:type="spellEnd"/>
            <w:r w:rsidRPr="00D475F5">
              <w:rPr>
                <w:rFonts w:ascii="Times New Roman" w:eastAsia="Calibri" w:hAnsi="Times New Roman"/>
                <w:b/>
              </w:rPr>
              <w:t xml:space="preserve"> </w:t>
            </w:r>
            <w:proofErr w:type="spellStart"/>
            <w:r w:rsidRPr="00D475F5">
              <w:rPr>
                <w:rFonts w:ascii="Times New Roman" w:eastAsia="Calibri" w:hAnsi="Times New Roman"/>
                <w:b/>
              </w:rPr>
              <w:t>негіздері</w:t>
            </w:r>
            <w:proofErr w:type="spellEnd"/>
            <w:r w:rsidRPr="00D475F5">
              <w:rPr>
                <w:rFonts w:ascii="Times New Roman" w:eastAsia="Calibri" w:hAnsi="Times New Roman"/>
                <w:b/>
              </w:rPr>
              <w:t>/</w:t>
            </w:r>
          </w:p>
          <w:p w14:paraId="3AF01282" w14:textId="77777777" w:rsidR="00DB7DE4" w:rsidRPr="00D475F5" w:rsidRDefault="00DB7DE4" w:rsidP="00685C0B">
            <w:pPr>
              <w:spacing w:after="0" w:line="240" w:lineRule="auto"/>
              <w:contextualSpacing/>
              <w:rPr>
                <w:rFonts w:ascii="Times New Roman" w:eastAsia="Calibri" w:hAnsi="Times New Roman"/>
                <w:b/>
              </w:rPr>
            </w:pPr>
            <w:r w:rsidRPr="00D475F5">
              <w:rPr>
                <w:rFonts w:ascii="Times New Roman" w:eastAsia="Calibri" w:hAnsi="Times New Roman"/>
                <w:b/>
              </w:rPr>
              <w:t>Основы грамоты</w:t>
            </w:r>
          </w:p>
          <w:p w14:paraId="2702D1E1" w14:textId="3BAD8288" w:rsidR="00DB7DE4" w:rsidRPr="00D475F5" w:rsidRDefault="00DB7DE4" w:rsidP="00685C0B">
            <w:pPr>
              <w:spacing w:after="0" w:line="240" w:lineRule="auto"/>
              <w:rPr>
                <w:rFonts w:ascii="Times New Roman" w:hAnsi="Times New Roman" w:cs="Times New Roman"/>
              </w:rPr>
            </w:pPr>
            <w:r w:rsidRPr="00D475F5">
              <w:rPr>
                <w:rFonts w:ascii="Times New Roman" w:hAnsi="Times New Roman" w:cs="Times New Roman"/>
              </w:rPr>
              <w:t>«</w:t>
            </w:r>
            <w:r w:rsidR="00CB1828" w:rsidRPr="00D475F5">
              <w:rPr>
                <w:rFonts w:ascii="Times New Roman" w:hAnsi="Times New Roman" w:cs="Times New Roman"/>
              </w:rPr>
              <w:t>Тим и Том</w:t>
            </w:r>
            <w:r w:rsidRPr="00D475F5">
              <w:rPr>
                <w:rFonts w:ascii="Times New Roman" w:hAnsi="Times New Roman" w:cs="Times New Roman"/>
              </w:rPr>
              <w:t xml:space="preserve">»  </w:t>
            </w:r>
          </w:p>
          <w:p w14:paraId="4B025B56" w14:textId="77777777" w:rsidR="00CB1828" w:rsidRPr="00D475F5" w:rsidRDefault="00DB7DE4" w:rsidP="00CB1828">
            <w:pPr>
              <w:spacing w:after="0" w:line="240" w:lineRule="auto"/>
              <w:jc w:val="both"/>
              <w:rPr>
                <w:rFonts w:ascii="Times New Roman" w:hAnsi="Times New Roman" w:cs="Times New Roman"/>
                <w:sz w:val="24"/>
                <w:szCs w:val="24"/>
              </w:rPr>
            </w:pPr>
            <w:r w:rsidRPr="00D475F5">
              <w:rPr>
                <w:rFonts w:ascii="Times New Roman" w:hAnsi="Times New Roman" w:cs="Times New Roman"/>
              </w:rPr>
              <w:t>Задача</w:t>
            </w:r>
            <w:proofErr w:type="gramStart"/>
            <w:r w:rsidRPr="00D475F5">
              <w:rPr>
                <w:rFonts w:ascii="Times New Roman" w:hAnsi="Times New Roman" w:cs="Times New Roman"/>
              </w:rPr>
              <w:t>:</w:t>
            </w:r>
            <w:r w:rsidRPr="00D475F5">
              <w:rPr>
                <w:rFonts w:ascii="Times New Roman" w:hAnsi="Times New Roman" w:cs="Times New Roman"/>
                <w:sz w:val="24"/>
                <w:szCs w:val="24"/>
              </w:rPr>
              <w:t xml:space="preserve"> </w:t>
            </w:r>
            <w:r w:rsidR="00CB1828" w:rsidRPr="00D475F5">
              <w:rPr>
                <w:rFonts w:ascii="Times New Roman" w:hAnsi="Times New Roman" w:cs="Times New Roman"/>
                <w:sz w:val="24"/>
                <w:szCs w:val="24"/>
              </w:rPr>
              <w:t>Определять</w:t>
            </w:r>
            <w:proofErr w:type="gramEnd"/>
            <w:r w:rsidR="00CB1828" w:rsidRPr="00D475F5">
              <w:rPr>
                <w:rFonts w:ascii="Times New Roman" w:hAnsi="Times New Roman" w:cs="Times New Roman"/>
                <w:sz w:val="24"/>
                <w:szCs w:val="24"/>
              </w:rPr>
              <w:t xml:space="preserve"> порядок звуков в слове, гласных и согласных;</w:t>
            </w:r>
          </w:p>
          <w:p w14:paraId="62D3E9EC" w14:textId="77777777" w:rsidR="00CB1828" w:rsidRPr="00D475F5" w:rsidRDefault="00CB1828" w:rsidP="00CB1828">
            <w:pPr>
              <w:spacing w:after="0" w:line="240" w:lineRule="auto"/>
              <w:contextualSpacing/>
              <w:rPr>
                <w:rFonts w:ascii="Times New Roman" w:hAnsi="Times New Roman" w:cs="Times New Roman"/>
                <w:sz w:val="24"/>
                <w:szCs w:val="24"/>
              </w:rPr>
            </w:pPr>
            <w:r w:rsidRPr="00D475F5">
              <w:rPr>
                <w:rFonts w:ascii="Times New Roman" w:hAnsi="Times New Roman" w:cs="Times New Roman"/>
                <w:sz w:val="24"/>
                <w:szCs w:val="24"/>
              </w:rPr>
              <w:t xml:space="preserve">делить слова на слоги, определять их количество и порядок. </w:t>
            </w:r>
          </w:p>
          <w:p w14:paraId="080B7178" w14:textId="67988FDC" w:rsidR="00DB7DE4" w:rsidRPr="00D475F5" w:rsidRDefault="00DB7DE4" w:rsidP="00CB1828">
            <w:pPr>
              <w:spacing w:after="0" w:line="240" w:lineRule="auto"/>
              <w:contextualSpacing/>
              <w:rPr>
                <w:rFonts w:ascii="Times New Roman" w:hAnsi="Times New Roman" w:cs="Times New Roman"/>
              </w:rPr>
            </w:pPr>
            <w:r w:rsidRPr="00D475F5">
              <w:rPr>
                <w:rFonts w:ascii="Times New Roman" w:eastAsia="Calibri" w:hAnsi="Times New Roman"/>
                <w:b/>
              </w:rPr>
              <w:t xml:space="preserve">Дене </w:t>
            </w:r>
            <w:proofErr w:type="spellStart"/>
            <w:r w:rsidRPr="00D475F5">
              <w:rPr>
                <w:rFonts w:ascii="Times New Roman" w:eastAsia="Calibri" w:hAnsi="Times New Roman"/>
                <w:b/>
              </w:rPr>
              <w:t>шынықтыру</w:t>
            </w:r>
            <w:proofErr w:type="spellEnd"/>
            <w:r w:rsidRPr="00D475F5">
              <w:rPr>
                <w:rFonts w:ascii="Times New Roman" w:eastAsia="Calibri" w:hAnsi="Times New Roman"/>
                <w:b/>
              </w:rPr>
              <w:t>/</w:t>
            </w:r>
          </w:p>
          <w:p w14:paraId="3A0CBB3F" w14:textId="77777777" w:rsidR="00DB7DE4" w:rsidRPr="00D475F5" w:rsidRDefault="00DB7DE4" w:rsidP="00685C0B">
            <w:pPr>
              <w:spacing w:after="0" w:line="240" w:lineRule="auto"/>
              <w:contextualSpacing/>
              <w:rPr>
                <w:rFonts w:ascii="Times New Roman" w:eastAsia="Calibri" w:hAnsi="Times New Roman"/>
                <w:b/>
              </w:rPr>
            </w:pPr>
            <w:r w:rsidRPr="00D475F5">
              <w:rPr>
                <w:rFonts w:ascii="Times New Roman" w:eastAsia="Calibri" w:hAnsi="Times New Roman"/>
                <w:b/>
              </w:rPr>
              <w:t>Физическая культура на улице</w:t>
            </w:r>
          </w:p>
          <w:p w14:paraId="157831A3" w14:textId="77777777" w:rsidR="00DB7DE4" w:rsidRPr="00D475F5" w:rsidRDefault="00DB7DE4" w:rsidP="00685C0B">
            <w:pPr>
              <w:spacing w:after="0" w:line="240" w:lineRule="auto"/>
              <w:contextualSpacing/>
              <w:rPr>
                <w:rFonts w:ascii="Times New Roman" w:eastAsia="Calibri" w:hAnsi="Times New Roman"/>
              </w:rPr>
            </w:pPr>
            <w:r w:rsidRPr="00D475F5">
              <w:rPr>
                <w:rFonts w:ascii="Times New Roman" w:eastAsia="Calibri" w:hAnsi="Times New Roman"/>
              </w:rPr>
              <w:t>(по плану специалиста)</w:t>
            </w:r>
          </w:p>
          <w:p w14:paraId="3F14F436" w14:textId="77777777" w:rsidR="00DB7DE4" w:rsidRPr="00D475F5" w:rsidRDefault="00DB7DE4" w:rsidP="00685C0B">
            <w:pPr>
              <w:spacing w:after="0" w:line="240" w:lineRule="auto"/>
              <w:contextualSpacing/>
              <w:rPr>
                <w:rFonts w:ascii="Times New Roman" w:eastAsia="Calibri" w:hAnsi="Times New Roman"/>
                <w:b/>
              </w:rPr>
            </w:pPr>
          </w:p>
          <w:p w14:paraId="21E985B9" w14:textId="77777777" w:rsidR="00DB7DE4" w:rsidRPr="00D475F5" w:rsidRDefault="00DB7DE4" w:rsidP="00685C0B">
            <w:pPr>
              <w:spacing w:after="0" w:line="240" w:lineRule="auto"/>
              <w:contextualSpacing/>
              <w:rPr>
                <w:rFonts w:ascii="Times New Roman" w:eastAsia="Calibri" w:hAnsi="Times New Roman"/>
                <w:b/>
              </w:rPr>
            </w:pPr>
          </w:p>
          <w:p w14:paraId="16BBD656" w14:textId="77777777" w:rsidR="00DB7DE4" w:rsidRPr="00D475F5" w:rsidRDefault="00DB7DE4" w:rsidP="00685C0B">
            <w:pPr>
              <w:spacing w:after="0" w:line="240" w:lineRule="auto"/>
              <w:contextualSpacing/>
              <w:rPr>
                <w:rFonts w:ascii="Times New Roman" w:eastAsia="Calibri" w:hAnsi="Times New Roman"/>
                <w:b/>
              </w:rPr>
            </w:pPr>
          </w:p>
          <w:p w14:paraId="3F1A69B3" w14:textId="77777777" w:rsidR="00DB7DE4" w:rsidRPr="00D475F5" w:rsidRDefault="00DB7DE4" w:rsidP="00685C0B">
            <w:pPr>
              <w:spacing w:after="0" w:line="240" w:lineRule="auto"/>
              <w:contextualSpacing/>
              <w:rPr>
                <w:rFonts w:ascii="Times New Roman" w:eastAsia="Calibri" w:hAnsi="Times New Roman"/>
                <w:b/>
              </w:rPr>
            </w:pPr>
          </w:p>
          <w:p w14:paraId="7355C44D" w14:textId="77777777" w:rsidR="00DB7DE4" w:rsidRPr="00D475F5" w:rsidRDefault="00DB7DE4" w:rsidP="00685C0B">
            <w:pPr>
              <w:spacing w:after="0" w:line="240" w:lineRule="auto"/>
              <w:contextualSpacing/>
              <w:rPr>
                <w:rFonts w:ascii="Times New Roman" w:eastAsia="Calibri" w:hAnsi="Times New Roman"/>
                <w:b/>
              </w:rPr>
            </w:pPr>
          </w:p>
          <w:p w14:paraId="3C58BABB" w14:textId="77777777" w:rsidR="00DB7DE4" w:rsidRPr="00D475F5" w:rsidRDefault="00DB7DE4" w:rsidP="00685C0B">
            <w:pPr>
              <w:spacing w:after="0" w:line="240" w:lineRule="auto"/>
              <w:rPr>
                <w:rFonts w:ascii="Times New Roman" w:hAnsi="Times New Roman" w:cs="Times New Roman"/>
                <w:b/>
              </w:rPr>
            </w:pPr>
          </w:p>
        </w:tc>
      </w:tr>
      <w:tr w:rsidR="00D475F5" w:rsidRPr="00D475F5" w14:paraId="19E2C011" w14:textId="77777777" w:rsidTr="00685C0B">
        <w:trPr>
          <w:trHeight w:val="1833"/>
        </w:trPr>
        <w:tc>
          <w:tcPr>
            <w:tcW w:w="2495" w:type="dxa"/>
          </w:tcPr>
          <w:p w14:paraId="2FD7F01B" w14:textId="77777777" w:rsidR="00DB7DE4" w:rsidRPr="00D475F5" w:rsidRDefault="00DB7DE4" w:rsidP="00685C0B">
            <w:pPr>
              <w:pStyle w:val="Default"/>
              <w:rPr>
                <w:b/>
                <w:color w:val="auto"/>
                <w:sz w:val="22"/>
                <w:szCs w:val="22"/>
                <w:lang w:val="kk-KZ"/>
              </w:rPr>
            </w:pPr>
          </w:p>
        </w:tc>
        <w:tc>
          <w:tcPr>
            <w:tcW w:w="13264" w:type="dxa"/>
            <w:gridSpan w:val="8"/>
          </w:tcPr>
          <w:p w14:paraId="0A231B0C" w14:textId="5300BDCE" w:rsidR="00DB7DE4" w:rsidRPr="00D475F5" w:rsidRDefault="00DB7DE4" w:rsidP="00685C0B">
            <w:pPr>
              <w:spacing w:after="0" w:line="240" w:lineRule="auto"/>
              <w:contextualSpacing/>
              <w:rPr>
                <w:rFonts w:ascii="Times New Roman" w:hAnsi="Times New Roman" w:cs="Times New Roman"/>
                <w:b/>
              </w:rPr>
            </w:pPr>
            <w:r w:rsidRPr="00D475F5">
              <w:rPr>
                <w:rFonts w:ascii="Times New Roman" w:hAnsi="Times New Roman" w:cs="Times New Roman"/>
                <w:b/>
              </w:rPr>
              <w:t xml:space="preserve">Сурет салу/Рисование: </w:t>
            </w:r>
            <w:r w:rsidRPr="00D475F5">
              <w:rPr>
                <w:rFonts w:ascii="Times New Roman" w:hAnsi="Times New Roman" w:cs="Times New Roman"/>
              </w:rPr>
              <w:t>«</w:t>
            </w:r>
            <w:r w:rsidR="00FE3EA7" w:rsidRPr="00D475F5">
              <w:rPr>
                <w:rFonts w:ascii="Times New Roman" w:hAnsi="Times New Roman" w:cs="Times New Roman"/>
                <w:b/>
                <w:lang w:val="kk-KZ"/>
              </w:rPr>
              <w:t>Верблюд</w:t>
            </w:r>
            <w:r w:rsidRPr="00D475F5">
              <w:rPr>
                <w:rFonts w:ascii="Times New Roman" w:hAnsi="Times New Roman" w:cs="Times New Roman"/>
              </w:rPr>
              <w:t>»</w:t>
            </w:r>
          </w:p>
          <w:p w14:paraId="642EF9ED" w14:textId="77777777" w:rsidR="00FE3EA7" w:rsidRPr="00D475F5" w:rsidRDefault="00DB7DE4" w:rsidP="00685C0B">
            <w:pPr>
              <w:spacing w:after="0" w:line="240" w:lineRule="auto"/>
              <w:contextualSpacing/>
              <w:rPr>
                <w:rFonts w:ascii="Times New Roman" w:hAnsi="Times New Roman" w:cs="Times New Roman"/>
                <w:sz w:val="24"/>
                <w:szCs w:val="24"/>
                <w:lang w:val="kk-KZ"/>
              </w:rPr>
            </w:pPr>
            <w:r w:rsidRPr="00D475F5">
              <w:rPr>
                <w:rFonts w:ascii="Times New Roman" w:hAnsi="Times New Roman" w:cs="Times New Roman"/>
                <w:b/>
              </w:rPr>
              <w:t>Задача</w:t>
            </w:r>
            <w:proofErr w:type="gramStart"/>
            <w:r w:rsidRPr="00D475F5">
              <w:rPr>
                <w:rFonts w:ascii="Times New Roman" w:hAnsi="Times New Roman" w:cs="Times New Roman"/>
                <w:b/>
              </w:rPr>
              <w:t>:</w:t>
            </w:r>
            <w:r w:rsidRPr="00D475F5">
              <w:rPr>
                <w:rFonts w:ascii="Times New Roman" w:hAnsi="Times New Roman" w:cs="Times New Roman"/>
                <w:sz w:val="24"/>
                <w:szCs w:val="24"/>
              </w:rPr>
              <w:t xml:space="preserve"> </w:t>
            </w:r>
            <w:r w:rsidR="00FE3EA7" w:rsidRPr="00D475F5">
              <w:rPr>
                <w:rFonts w:ascii="Times New Roman" w:hAnsi="Times New Roman" w:cs="Times New Roman"/>
                <w:sz w:val="24"/>
                <w:szCs w:val="24"/>
                <w:lang w:val="kk-KZ"/>
              </w:rPr>
              <w:t>Закреплять</w:t>
            </w:r>
            <w:proofErr w:type="gramEnd"/>
            <w:r w:rsidR="00FE3EA7" w:rsidRPr="00D475F5">
              <w:rPr>
                <w:rFonts w:ascii="Times New Roman" w:hAnsi="Times New Roman" w:cs="Times New Roman"/>
                <w:sz w:val="24"/>
                <w:szCs w:val="24"/>
                <w:lang w:val="kk-KZ"/>
              </w:rPr>
              <w:t xml:space="preserve"> умение составлять простые по форме узоры, ритмично расставляя прямые, извилистые, тонкие, круги разных размеров, мазки, точки.</w:t>
            </w:r>
          </w:p>
          <w:p w14:paraId="7FD149A9" w14:textId="0D64842A" w:rsidR="00DB7DE4" w:rsidRPr="00D475F5" w:rsidRDefault="00DB7DE4" w:rsidP="00685C0B">
            <w:pPr>
              <w:spacing w:after="0" w:line="240" w:lineRule="auto"/>
              <w:contextualSpacing/>
              <w:rPr>
                <w:rFonts w:ascii="Times New Roman" w:hAnsi="Times New Roman" w:cs="Times New Roman"/>
                <w:b/>
              </w:rPr>
            </w:pPr>
            <w:proofErr w:type="spellStart"/>
            <w:r w:rsidRPr="00D475F5">
              <w:rPr>
                <w:rFonts w:ascii="Times New Roman" w:hAnsi="Times New Roman" w:cs="Times New Roman"/>
                <w:b/>
              </w:rPr>
              <w:t>Мүсіндеу</w:t>
            </w:r>
            <w:proofErr w:type="spellEnd"/>
            <w:r w:rsidRPr="00D475F5">
              <w:rPr>
                <w:rFonts w:ascii="Times New Roman" w:hAnsi="Times New Roman" w:cs="Times New Roman"/>
                <w:b/>
              </w:rPr>
              <w:t>/Лепка «</w:t>
            </w:r>
            <w:proofErr w:type="gramStart"/>
            <w:r w:rsidR="00FE3EA7" w:rsidRPr="00D475F5">
              <w:rPr>
                <w:rFonts w:ascii="Times New Roman" w:hAnsi="Times New Roman" w:cs="Times New Roman"/>
                <w:b/>
                <w:lang w:val="kk-KZ"/>
              </w:rPr>
              <w:t>Черепаха</w:t>
            </w:r>
            <w:r w:rsidRPr="00D475F5">
              <w:rPr>
                <w:rFonts w:ascii="Times New Roman" w:hAnsi="Times New Roman" w:cs="Times New Roman"/>
                <w:b/>
                <w:lang w:val="kk-KZ"/>
              </w:rPr>
              <w:t xml:space="preserve"> </w:t>
            </w:r>
            <w:r w:rsidRPr="00D475F5">
              <w:rPr>
                <w:rFonts w:ascii="Times New Roman" w:hAnsi="Times New Roman" w:cs="Times New Roman"/>
                <w:b/>
              </w:rPr>
              <w:t>»</w:t>
            </w:r>
            <w:proofErr w:type="gramEnd"/>
          </w:p>
          <w:p w14:paraId="3DBFE844" w14:textId="76AF8D8D" w:rsidR="00FE3EA7" w:rsidRPr="00D475F5" w:rsidRDefault="00DB7DE4" w:rsidP="00685C0B">
            <w:pPr>
              <w:spacing w:after="0" w:line="240" w:lineRule="auto"/>
              <w:contextualSpacing/>
              <w:rPr>
                <w:rFonts w:ascii="Times New Roman" w:hAnsi="Times New Roman" w:cs="Times New Roman"/>
                <w:b/>
              </w:rPr>
            </w:pPr>
            <w:r w:rsidRPr="00D475F5">
              <w:rPr>
                <w:rFonts w:ascii="Times New Roman" w:hAnsi="Times New Roman" w:cs="Times New Roman"/>
                <w:b/>
              </w:rPr>
              <w:t>Задача</w:t>
            </w:r>
            <w:proofErr w:type="gramStart"/>
            <w:r w:rsidRPr="00D475F5">
              <w:rPr>
                <w:rFonts w:ascii="Times New Roman" w:hAnsi="Times New Roman" w:cs="Times New Roman"/>
                <w:b/>
              </w:rPr>
              <w:t>:</w:t>
            </w:r>
            <w:r w:rsidRPr="00D475F5">
              <w:rPr>
                <w:rFonts w:ascii="Times New Roman" w:hAnsi="Times New Roman" w:cs="Times New Roman"/>
                <w:sz w:val="24"/>
                <w:szCs w:val="24"/>
              </w:rPr>
              <w:t xml:space="preserve"> </w:t>
            </w:r>
            <w:r w:rsidR="00FE3EA7" w:rsidRPr="00D475F5">
              <w:rPr>
                <w:rFonts w:ascii="Times New Roman" w:hAnsi="Times New Roman" w:cs="Times New Roman"/>
                <w:sz w:val="24"/>
                <w:szCs w:val="24"/>
              </w:rPr>
              <w:t>Формировать</w:t>
            </w:r>
            <w:proofErr w:type="gramEnd"/>
            <w:r w:rsidR="00FE3EA7" w:rsidRPr="00D475F5">
              <w:rPr>
                <w:rFonts w:ascii="Times New Roman" w:hAnsi="Times New Roman" w:cs="Times New Roman"/>
                <w:sz w:val="24"/>
                <w:szCs w:val="24"/>
              </w:rPr>
              <w:t xml:space="preserve"> навыки лепки животных в движении, правильно передавая пропорции, соблюдать относительную величину частей; плотно скреплять части вылепленной фигуры, прижимая их одну к другой и сглаживая места скреплений.</w:t>
            </w:r>
          </w:p>
          <w:p w14:paraId="7F0EE683" w14:textId="1EF87C29" w:rsidR="00DB7DE4" w:rsidRPr="00D475F5" w:rsidRDefault="00DB7DE4" w:rsidP="00685C0B">
            <w:pPr>
              <w:spacing w:after="0" w:line="240" w:lineRule="auto"/>
              <w:contextualSpacing/>
              <w:rPr>
                <w:rFonts w:ascii="Times New Roman" w:hAnsi="Times New Roman" w:cs="Times New Roman"/>
                <w:b/>
              </w:rPr>
            </w:pPr>
            <w:proofErr w:type="spellStart"/>
            <w:r w:rsidRPr="00D475F5">
              <w:rPr>
                <w:rFonts w:ascii="Times New Roman" w:hAnsi="Times New Roman" w:cs="Times New Roman"/>
                <w:b/>
              </w:rPr>
              <w:t>Жапсыру</w:t>
            </w:r>
            <w:proofErr w:type="spellEnd"/>
            <w:r w:rsidRPr="00D475F5">
              <w:rPr>
                <w:rFonts w:ascii="Times New Roman" w:hAnsi="Times New Roman" w:cs="Times New Roman"/>
                <w:b/>
              </w:rPr>
              <w:t>/Аппликация «</w:t>
            </w:r>
            <w:r w:rsidR="00FE3EA7" w:rsidRPr="00D475F5">
              <w:rPr>
                <w:rFonts w:ascii="Times New Roman" w:hAnsi="Times New Roman" w:cs="Times New Roman"/>
                <w:b/>
                <w:lang w:val="kk-KZ"/>
              </w:rPr>
              <w:t>Кактус</w:t>
            </w:r>
            <w:r w:rsidRPr="00D475F5">
              <w:rPr>
                <w:rFonts w:ascii="Times New Roman" w:hAnsi="Times New Roman" w:cs="Times New Roman"/>
                <w:b/>
              </w:rPr>
              <w:t>»</w:t>
            </w:r>
          </w:p>
          <w:p w14:paraId="377CC500" w14:textId="77777777" w:rsidR="00FE3EA7" w:rsidRPr="00D475F5" w:rsidRDefault="00DB7DE4" w:rsidP="00685C0B">
            <w:pPr>
              <w:spacing w:after="0" w:line="240" w:lineRule="auto"/>
              <w:contextualSpacing/>
              <w:rPr>
                <w:rFonts w:ascii="Times New Roman" w:hAnsi="Times New Roman" w:cs="Times New Roman"/>
                <w:b/>
              </w:rPr>
            </w:pPr>
            <w:r w:rsidRPr="00D475F5">
              <w:rPr>
                <w:rFonts w:ascii="Times New Roman" w:hAnsi="Times New Roman" w:cs="Times New Roman"/>
                <w:b/>
              </w:rPr>
              <w:t>Задача</w:t>
            </w:r>
            <w:proofErr w:type="gramStart"/>
            <w:r w:rsidRPr="00D475F5">
              <w:rPr>
                <w:rFonts w:ascii="Times New Roman" w:hAnsi="Times New Roman" w:cs="Times New Roman"/>
                <w:b/>
              </w:rPr>
              <w:t>:</w:t>
            </w:r>
            <w:r w:rsidRPr="00D475F5">
              <w:rPr>
                <w:rFonts w:ascii="Times New Roman" w:hAnsi="Times New Roman" w:cs="Times New Roman"/>
                <w:sz w:val="24"/>
                <w:szCs w:val="24"/>
              </w:rPr>
              <w:t xml:space="preserve"> </w:t>
            </w:r>
            <w:r w:rsidR="00FE3EA7" w:rsidRPr="00D475F5">
              <w:rPr>
                <w:rFonts w:ascii="Times New Roman" w:hAnsi="Times New Roman" w:cs="Times New Roman"/>
                <w:sz w:val="24"/>
                <w:szCs w:val="24"/>
              </w:rPr>
              <w:t>Обучать</w:t>
            </w:r>
            <w:proofErr w:type="gramEnd"/>
            <w:r w:rsidR="00FE3EA7" w:rsidRPr="00D475F5">
              <w:rPr>
                <w:rFonts w:ascii="Times New Roman" w:hAnsi="Times New Roman" w:cs="Times New Roman"/>
                <w:sz w:val="24"/>
                <w:szCs w:val="24"/>
              </w:rPr>
              <w:t xml:space="preserve"> навыкам расположения предметов на листе бумаги</w:t>
            </w:r>
            <w:r w:rsidR="00FE3EA7" w:rsidRPr="00D475F5">
              <w:rPr>
                <w:rFonts w:ascii="Times New Roman" w:hAnsi="Times New Roman" w:cs="Times New Roman"/>
                <w:b/>
              </w:rPr>
              <w:t xml:space="preserve"> </w:t>
            </w:r>
          </w:p>
          <w:p w14:paraId="2B9A22D7" w14:textId="1819F947" w:rsidR="00DB7DE4" w:rsidRPr="00D475F5" w:rsidRDefault="00DB7DE4" w:rsidP="00685C0B">
            <w:pPr>
              <w:spacing w:after="0" w:line="240" w:lineRule="auto"/>
              <w:contextualSpacing/>
              <w:rPr>
                <w:rFonts w:ascii="Times New Roman" w:hAnsi="Times New Roman" w:cs="Times New Roman"/>
                <w:b/>
              </w:rPr>
            </w:pPr>
            <w:proofErr w:type="spellStart"/>
            <w:r w:rsidRPr="00D475F5">
              <w:rPr>
                <w:rFonts w:ascii="Times New Roman" w:hAnsi="Times New Roman" w:cs="Times New Roman"/>
                <w:b/>
              </w:rPr>
              <w:t>Кұрастыру</w:t>
            </w:r>
            <w:proofErr w:type="spellEnd"/>
            <w:r w:rsidRPr="00D475F5">
              <w:rPr>
                <w:rFonts w:ascii="Times New Roman" w:hAnsi="Times New Roman" w:cs="Times New Roman"/>
                <w:b/>
              </w:rPr>
              <w:t>/Конструирование «</w:t>
            </w:r>
            <w:r w:rsidR="00FE3EA7" w:rsidRPr="00D475F5">
              <w:rPr>
                <w:rFonts w:ascii="Times New Roman" w:hAnsi="Times New Roman" w:cs="Times New Roman"/>
                <w:b/>
                <w:lang w:val="kk-KZ"/>
              </w:rPr>
              <w:t>Змея</w:t>
            </w:r>
            <w:r w:rsidRPr="00D475F5">
              <w:rPr>
                <w:rFonts w:ascii="Times New Roman" w:hAnsi="Times New Roman" w:cs="Times New Roman"/>
                <w:b/>
              </w:rPr>
              <w:t xml:space="preserve">» </w:t>
            </w:r>
          </w:p>
          <w:p w14:paraId="43953B3D" w14:textId="77777777" w:rsidR="00FE3EA7" w:rsidRPr="00D475F5" w:rsidRDefault="00DB7DE4" w:rsidP="00FE3EA7">
            <w:pPr>
              <w:spacing w:after="0" w:line="240" w:lineRule="auto"/>
              <w:jc w:val="both"/>
              <w:rPr>
                <w:rFonts w:ascii="Times New Roman" w:hAnsi="Times New Roman" w:cs="Times New Roman"/>
                <w:sz w:val="24"/>
                <w:szCs w:val="24"/>
              </w:rPr>
            </w:pPr>
            <w:r w:rsidRPr="00D475F5">
              <w:rPr>
                <w:rFonts w:ascii="Times New Roman" w:hAnsi="Times New Roman" w:cs="Times New Roman"/>
                <w:b/>
              </w:rPr>
              <w:t>Задача:</w:t>
            </w:r>
            <w:r w:rsidRPr="00D475F5">
              <w:rPr>
                <w:rFonts w:ascii="Times New Roman" w:hAnsi="Times New Roman" w:cs="Times New Roman"/>
                <w:sz w:val="24"/>
                <w:szCs w:val="24"/>
              </w:rPr>
              <w:t xml:space="preserve"> </w:t>
            </w:r>
            <w:r w:rsidR="00FE3EA7" w:rsidRPr="00D475F5">
              <w:rPr>
                <w:rFonts w:ascii="Times New Roman" w:hAnsi="Times New Roman" w:cs="Times New Roman"/>
                <w:sz w:val="24"/>
                <w:szCs w:val="24"/>
              </w:rPr>
              <w:t xml:space="preserve">Побуждение к коллективному сюжетному конструированию. </w:t>
            </w:r>
          </w:p>
          <w:p w14:paraId="0E8B87BB" w14:textId="7E3E4845" w:rsidR="00DB7DE4" w:rsidRPr="00D475F5" w:rsidRDefault="00DB7DE4" w:rsidP="00685C0B">
            <w:pPr>
              <w:spacing w:after="0" w:line="240" w:lineRule="auto"/>
              <w:rPr>
                <w:rFonts w:ascii="Times New Roman" w:hAnsi="Times New Roman" w:cs="Times New Roman"/>
                <w:lang w:val="kk-KZ"/>
              </w:rPr>
            </w:pPr>
            <w:r w:rsidRPr="00D475F5">
              <w:rPr>
                <w:rFonts w:ascii="Times New Roman" w:hAnsi="Times New Roman" w:cs="Times New Roman"/>
              </w:rPr>
              <w:t xml:space="preserve">*** </w:t>
            </w:r>
            <w:r w:rsidR="00FE3EA7" w:rsidRPr="00D475F5">
              <w:rPr>
                <w:rFonts w:ascii="Times New Roman" w:hAnsi="Times New Roman" w:cs="Times New Roman"/>
              </w:rPr>
              <w:t>верблюд-</w:t>
            </w:r>
            <w:proofErr w:type="spellStart"/>
            <w:proofErr w:type="gramStart"/>
            <w:r w:rsidR="00FE3EA7" w:rsidRPr="00D475F5">
              <w:rPr>
                <w:rFonts w:ascii="Times New Roman" w:hAnsi="Times New Roman" w:cs="Times New Roman"/>
              </w:rPr>
              <w:t>түйе,змея</w:t>
            </w:r>
            <w:proofErr w:type="spellEnd"/>
            <w:proofErr w:type="gramEnd"/>
            <w:r w:rsidR="00FE3EA7" w:rsidRPr="00D475F5">
              <w:rPr>
                <w:rFonts w:ascii="Times New Roman" w:hAnsi="Times New Roman" w:cs="Times New Roman"/>
              </w:rPr>
              <w:t xml:space="preserve">- </w:t>
            </w:r>
            <w:proofErr w:type="spellStart"/>
            <w:r w:rsidR="00FE3EA7" w:rsidRPr="00D475F5">
              <w:rPr>
                <w:rFonts w:ascii="Times New Roman" w:hAnsi="Times New Roman" w:cs="Times New Roman"/>
              </w:rPr>
              <w:t>жылан</w:t>
            </w:r>
            <w:proofErr w:type="spellEnd"/>
            <w:r w:rsidR="00FE3EA7" w:rsidRPr="00D475F5">
              <w:rPr>
                <w:rFonts w:ascii="Times New Roman" w:hAnsi="Times New Roman" w:cs="Times New Roman"/>
              </w:rPr>
              <w:t xml:space="preserve"> ,черепаха-</w:t>
            </w:r>
            <w:proofErr w:type="spellStart"/>
            <w:r w:rsidR="00FE3EA7" w:rsidRPr="00D475F5">
              <w:rPr>
                <w:rFonts w:ascii="Times New Roman" w:hAnsi="Times New Roman" w:cs="Times New Roman"/>
              </w:rPr>
              <w:t>тасбақа,кактус</w:t>
            </w:r>
            <w:proofErr w:type="spellEnd"/>
            <w:r w:rsidR="00FE3EA7" w:rsidRPr="00D475F5">
              <w:rPr>
                <w:rFonts w:ascii="Times New Roman" w:hAnsi="Times New Roman" w:cs="Times New Roman"/>
              </w:rPr>
              <w:t>- кактусы</w:t>
            </w:r>
          </w:p>
        </w:tc>
      </w:tr>
      <w:tr w:rsidR="00D475F5" w:rsidRPr="00D475F5" w14:paraId="76ED4072" w14:textId="77777777" w:rsidTr="00685C0B">
        <w:trPr>
          <w:trHeight w:val="770"/>
        </w:trPr>
        <w:tc>
          <w:tcPr>
            <w:tcW w:w="2495" w:type="dxa"/>
            <w:vMerge w:val="restart"/>
          </w:tcPr>
          <w:p w14:paraId="2AEF0952" w14:textId="77777777"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D475F5">
              <w:rPr>
                <w:rFonts w:ascii="Times New Roman" w:hAnsi="Times New Roman" w:cs="Times New Roman"/>
                <w:b/>
                <w:bCs/>
                <w:lang w:val="kk-KZ"/>
              </w:rPr>
              <w:t>Серуен/</w:t>
            </w:r>
            <w:r w:rsidRPr="00D475F5">
              <w:rPr>
                <w:rFonts w:ascii="Times New Roman" w:hAnsi="Times New Roman" w:cs="Times New Roman"/>
                <w:b/>
                <w:bCs/>
              </w:rPr>
              <w:t>Прогулка</w:t>
            </w:r>
          </w:p>
          <w:p w14:paraId="2F454AA8" w14:textId="77777777"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p>
        </w:tc>
        <w:tc>
          <w:tcPr>
            <w:tcW w:w="13264" w:type="dxa"/>
            <w:gridSpan w:val="8"/>
            <w:tcBorders>
              <w:bottom w:val="single" w:sz="4" w:space="0" w:color="auto"/>
            </w:tcBorders>
            <w:vAlign w:val="center"/>
          </w:tcPr>
          <w:p w14:paraId="104DEDE5" w14:textId="77777777" w:rsidR="00DB7DE4" w:rsidRPr="00D475F5" w:rsidRDefault="00DB7DE4" w:rsidP="00685C0B">
            <w:pPr>
              <w:widowControl w:val="0"/>
              <w:autoSpaceDE w:val="0"/>
              <w:autoSpaceDN w:val="0"/>
              <w:adjustRightInd w:val="0"/>
              <w:spacing w:after="0" w:line="240" w:lineRule="auto"/>
              <w:contextualSpacing/>
              <w:rPr>
                <w:rFonts w:ascii="Times New Roman" w:hAnsi="Times New Roman" w:cs="Times New Roman"/>
                <w:lang w:val="kk-KZ"/>
              </w:rPr>
            </w:pPr>
            <w:r w:rsidRPr="00D475F5">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18AC1C05" w14:textId="77777777" w:rsidR="00DB7DE4" w:rsidRPr="00D475F5" w:rsidRDefault="00DB7DE4" w:rsidP="00685C0B">
            <w:pPr>
              <w:shd w:val="clear" w:color="auto" w:fill="FFFFFF"/>
              <w:spacing w:after="0" w:line="240" w:lineRule="auto"/>
              <w:rPr>
                <w:rFonts w:ascii="Times New Roman" w:hAnsi="Times New Roman" w:cs="Times New Roman"/>
                <w:i/>
              </w:rPr>
            </w:pPr>
            <w:r w:rsidRPr="00D475F5">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05D5D230" w14:textId="5AA129BE" w:rsidR="00DB7DE4" w:rsidRPr="00D475F5" w:rsidRDefault="00FE3EA7" w:rsidP="00685C0B">
            <w:pPr>
              <w:spacing w:after="0" w:line="240" w:lineRule="auto"/>
              <w:rPr>
                <w:rFonts w:ascii="Times New Roman" w:hAnsi="Times New Roman" w:cs="Times New Roman"/>
              </w:rPr>
            </w:pPr>
            <w:r w:rsidRPr="00D475F5">
              <w:rPr>
                <w:rFonts w:ascii="Times New Roman" w:hAnsi="Times New Roman" w:cs="Times New Roman"/>
                <w:shd w:val="clear" w:color="auto" w:fill="FFFFFF"/>
              </w:rPr>
              <w:t>Раз, два, три, четыре, пять</w:t>
            </w:r>
            <w:r w:rsidRPr="00D475F5">
              <w:rPr>
                <w:rFonts w:ascii="Times New Roman" w:hAnsi="Times New Roman" w:cs="Times New Roman"/>
              </w:rPr>
              <w:br/>
            </w:r>
            <w:r w:rsidRPr="00D475F5">
              <w:rPr>
                <w:rFonts w:ascii="Times New Roman" w:hAnsi="Times New Roman" w:cs="Times New Roman"/>
                <w:shd w:val="clear" w:color="auto" w:fill="FFFFFF"/>
              </w:rPr>
              <w:t>Собираемся гулять.</w:t>
            </w:r>
            <w:r w:rsidRPr="00D475F5">
              <w:rPr>
                <w:rFonts w:ascii="Times New Roman" w:hAnsi="Times New Roman" w:cs="Times New Roman"/>
              </w:rPr>
              <w:br/>
            </w:r>
            <w:r w:rsidRPr="00D475F5">
              <w:rPr>
                <w:rFonts w:ascii="Times New Roman" w:hAnsi="Times New Roman" w:cs="Times New Roman"/>
                <w:shd w:val="clear" w:color="auto" w:fill="FFFFFF"/>
              </w:rPr>
              <w:t>Завязала Катеньке</w:t>
            </w:r>
            <w:r w:rsidRPr="00D475F5">
              <w:rPr>
                <w:rFonts w:ascii="Times New Roman" w:hAnsi="Times New Roman" w:cs="Times New Roman"/>
              </w:rPr>
              <w:br/>
            </w:r>
            <w:r w:rsidRPr="00D475F5">
              <w:rPr>
                <w:rFonts w:ascii="Times New Roman" w:hAnsi="Times New Roman" w:cs="Times New Roman"/>
                <w:shd w:val="clear" w:color="auto" w:fill="FFFFFF"/>
              </w:rPr>
              <w:t xml:space="preserve">Шарфик </w:t>
            </w:r>
            <w:proofErr w:type="spellStart"/>
            <w:r w:rsidRPr="00D475F5">
              <w:rPr>
                <w:rFonts w:ascii="Times New Roman" w:hAnsi="Times New Roman" w:cs="Times New Roman"/>
                <w:shd w:val="clear" w:color="auto" w:fill="FFFFFF"/>
              </w:rPr>
              <w:t>полосатенький</w:t>
            </w:r>
            <w:proofErr w:type="spellEnd"/>
            <w:r w:rsidRPr="00D475F5">
              <w:rPr>
                <w:rFonts w:ascii="Times New Roman" w:hAnsi="Times New Roman" w:cs="Times New Roman"/>
                <w:shd w:val="clear" w:color="auto" w:fill="FFFFFF"/>
              </w:rPr>
              <w:t>.</w:t>
            </w:r>
            <w:r w:rsidRPr="00D475F5">
              <w:rPr>
                <w:rFonts w:ascii="Times New Roman" w:hAnsi="Times New Roman" w:cs="Times New Roman"/>
              </w:rPr>
              <w:br/>
            </w:r>
            <w:r w:rsidRPr="00D475F5">
              <w:rPr>
                <w:rFonts w:ascii="Times New Roman" w:hAnsi="Times New Roman" w:cs="Times New Roman"/>
                <w:shd w:val="clear" w:color="auto" w:fill="FFFFFF"/>
              </w:rPr>
              <w:t>Наденем на ножки</w:t>
            </w:r>
            <w:r w:rsidRPr="00D475F5">
              <w:rPr>
                <w:rFonts w:ascii="Times New Roman" w:hAnsi="Times New Roman" w:cs="Times New Roman"/>
              </w:rPr>
              <w:br/>
            </w:r>
            <w:r w:rsidRPr="00D475F5">
              <w:rPr>
                <w:rFonts w:ascii="Times New Roman" w:hAnsi="Times New Roman" w:cs="Times New Roman"/>
                <w:shd w:val="clear" w:color="auto" w:fill="FFFFFF"/>
              </w:rPr>
              <w:t>Валенки-сапожки</w:t>
            </w:r>
            <w:r w:rsidRPr="00D475F5">
              <w:rPr>
                <w:rFonts w:ascii="Times New Roman" w:hAnsi="Times New Roman" w:cs="Times New Roman"/>
              </w:rPr>
              <w:br/>
            </w:r>
            <w:r w:rsidRPr="00D475F5">
              <w:rPr>
                <w:rFonts w:ascii="Times New Roman" w:hAnsi="Times New Roman" w:cs="Times New Roman"/>
                <w:shd w:val="clear" w:color="auto" w:fill="FFFFFF"/>
              </w:rPr>
              <w:t>И пойдем скорей гулять,</w:t>
            </w:r>
            <w:r w:rsidRPr="00D475F5">
              <w:rPr>
                <w:rFonts w:ascii="Times New Roman" w:hAnsi="Times New Roman" w:cs="Times New Roman"/>
              </w:rPr>
              <w:br/>
            </w:r>
            <w:r w:rsidRPr="00D475F5">
              <w:rPr>
                <w:rFonts w:ascii="Times New Roman" w:hAnsi="Times New Roman" w:cs="Times New Roman"/>
                <w:shd w:val="clear" w:color="auto" w:fill="FFFFFF"/>
              </w:rPr>
              <w:t xml:space="preserve">Прыгать, бегать и </w:t>
            </w:r>
            <w:proofErr w:type="gramStart"/>
            <w:r w:rsidRPr="00D475F5">
              <w:rPr>
                <w:rFonts w:ascii="Times New Roman" w:hAnsi="Times New Roman" w:cs="Times New Roman"/>
                <w:shd w:val="clear" w:color="auto" w:fill="FFFFFF"/>
              </w:rPr>
              <w:t>скакать.</w:t>
            </w:r>
            <w:r w:rsidR="00DB7DE4" w:rsidRPr="00D475F5">
              <w:rPr>
                <w:rFonts w:ascii="Times New Roman" w:hAnsi="Times New Roman" w:cs="Times New Roman"/>
                <w:lang w:val="kk-KZ"/>
              </w:rPr>
              <w:t>(</w:t>
            </w:r>
            <w:proofErr w:type="gramEnd"/>
            <w:r w:rsidR="00DB7DE4" w:rsidRPr="00D475F5">
              <w:rPr>
                <w:rFonts w:ascii="Times New Roman" w:hAnsi="Times New Roman" w:cs="Times New Roman"/>
                <w:b/>
                <w:i/>
                <w:lang w:val="kk-KZ"/>
              </w:rPr>
              <w:t>коммуникативная деятельность</w:t>
            </w:r>
            <w:r w:rsidR="00DB7DE4" w:rsidRPr="00D475F5">
              <w:rPr>
                <w:rFonts w:ascii="Times New Roman" w:hAnsi="Times New Roman" w:cs="Times New Roman"/>
                <w:lang w:val="kk-KZ"/>
              </w:rPr>
              <w:t>)</w:t>
            </w:r>
            <w:r w:rsidR="00DB7DE4" w:rsidRPr="00D475F5">
              <w:rPr>
                <w:rFonts w:ascii="Times New Roman" w:hAnsi="Times New Roman" w:cs="Times New Roman"/>
                <w:shd w:val="clear" w:color="auto" w:fill="FFFFFF"/>
                <w:lang w:val="kk-KZ"/>
              </w:rPr>
              <w:t xml:space="preserve"> ***</w:t>
            </w:r>
            <w:r w:rsidRPr="00D475F5">
              <w:t xml:space="preserve"> </w:t>
            </w:r>
            <w:r w:rsidRPr="00D475F5">
              <w:rPr>
                <w:rFonts w:ascii="Times New Roman" w:hAnsi="Times New Roman" w:cs="Times New Roman"/>
                <w:bCs/>
                <w:lang w:val="kk-KZ"/>
              </w:rPr>
              <w:t>Бір ,екі, үш ,төрт, бес</w:t>
            </w:r>
          </w:p>
        </w:tc>
      </w:tr>
      <w:tr w:rsidR="00D475F5" w:rsidRPr="00D475F5" w14:paraId="0309BB37" w14:textId="77777777" w:rsidTr="00685C0B">
        <w:trPr>
          <w:trHeight w:val="277"/>
        </w:trPr>
        <w:tc>
          <w:tcPr>
            <w:tcW w:w="2495" w:type="dxa"/>
            <w:vMerge/>
            <w:tcBorders>
              <w:right w:val="single" w:sz="4" w:space="0" w:color="auto"/>
            </w:tcBorders>
            <w:vAlign w:val="center"/>
          </w:tcPr>
          <w:p w14:paraId="06CE3A6C" w14:textId="77777777" w:rsidR="00DB7DE4" w:rsidRPr="00D475F5" w:rsidRDefault="00DB7DE4" w:rsidP="00685C0B">
            <w:pPr>
              <w:spacing w:after="0" w:line="240" w:lineRule="auto"/>
              <w:contextualSpacing/>
              <w:rPr>
                <w:rFonts w:ascii="Times New Roman" w:hAnsi="Times New Roman" w:cs="Times New Roman"/>
                <w:b/>
                <w:bCs/>
                <w:lang w:val="kk-KZ"/>
              </w:rPr>
            </w:pPr>
          </w:p>
        </w:tc>
        <w:tc>
          <w:tcPr>
            <w:tcW w:w="2371" w:type="dxa"/>
            <w:tcBorders>
              <w:top w:val="single" w:sz="4" w:space="0" w:color="auto"/>
              <w:left w:val="single" w:sz="4" w:space="0" w:color="auto"/>
              <w:bottom w:val="single" w:sz="4" w:space="0" w:color="auto"/>
              <w:right w:val="single" w:sz="4" w:space="0" w:color="auto"/>
            </w:tcBorders>
            <w:vAlign w:val="center"/>
          </w:tcPr>
          <w:p w14:paraId="18B07050" w14:textId="77777777" w:rsidR="008F2DFA" w:rsidRPr="00D475F5" w:rsidRDefault="008F2DFA" w:rsidP="003D7BDD">
            <w:pPr>
              <w:shd w:val="clear" w:color="auto" w:fill="FFFFFF"/>
              <w:spacing w:after="0" w:line="240" w:lineRule="auto"/>
              <w:contextualSpacing/>
              <w:jc w:val="center"/>
              <w:rPr>
                <w:rFonts w:ascii="Times New Roman" w:hAnsi="Times New Roman" w:cs="Times New Roman"/>
                <w:b/>
                <w:sz w:val="20"/>
                <w:szCs w:val="20"/>
              </w:rPr>
            </w:pPr>
            <w:proofErr w:type="spellStart"/>
            <w:r w:rsidRPr="00D475F5">
              <w:rPr>
                <w:rFonts w:ascii="Times New Roman" w:hAnsi="Times New Roman" w:cs="Times New Roman"/>
                <w:b/>
                <w:sz w:val="20"/>
                <w:szCs w:val="20"/>
              </w:rPr>
              <w:t>Серуен</w:t>
            </w:r>
            <w:proofErr w:type="spellEnd"/>
            <w:r w:rsidRPr="00D475F5">
              <w:rPr>
                <w:rFonts w:ascii="Times New Roman" w:hAnsi="Times New Roman" w:cs="Times New Roman"/>
                <w:b/>
                <w:sz w:val="20"/>
                <w:szCs w:val="20"/>
              </w:rPr>
              <w:t xml:space="preserve"> </w:t>
            </w:r>
            <w:proofErr w:type="spellStart"/>
            <w:r w:rsidRPr="00D475F5">
              <w:rPr>
                <w:rFonts w:ascii="Times New Roman" w:hAnsi="Times New Roman" w:cs="Times New Roman"/>
                <w:b/>
                <w:sz w:val="20"/>
                <w:szCs w:val="20"/>
              </w:rPr>
              <w:t>карточкасы</w:t>
            </w:r>
            <w:proofErr w:type="spellEnd"/>
            <w:r w:rsidRPr="00D475F5">
              <w:rPr>
                <w:rFonts w:ascii="Times New Roman" w:hAnsi="Times New Roman" w:cs="Times New Roman"/>
                <w:b/>
                <w:sz w:val="20"/>
                <w:szCs w:val="20"/>
              </w:rPr>
              <w:t>/</w:t>
            </w:r>
          </w:p>
          <w:p w14:paraId="43D1779E" w14:textId="77777777" w:rsidR="008F2DFA" w:rsidRPr="00D475F5" w:rsidRDefault="008F2DFA" w:rsidP="003D7BDD">
            <w:pPr>
              <w:shd w:val="clear" w:color="auto" w:fill="FFFFFF"/>
              <w:spacing w:after="0" w:line="240" w:lineRule="auto"/>
              <w:jc w:val="center"/>
              <w:rPr>
                <w:rFonts w:ascii="Times New Roman" w:eastAsia="Times New Roman" w:hAnsi="Times New Roman" w:cs="Times New Roman"/>
                <w:sz w:val="20"/>
                <w:szCs w:val="20"/>
                <w:lang w:eastAsia="ru-RU"/>
              </w:rPr>
            </w:pPr>
            <w:r w:rsidRPr="00D475F5">
              <w:rPr>
                <w:rFonts w:ascii="Times New Roman" w:hAnsi="Times New Roman" w:cs="Times New Roman"/>
                <w:b/>
                <w:sz w:val="20"/>
                <w:szCs w:val="20"/>
              </w:rPr>
              <w:t xml:space="preserve">Прогулочная карточка </w:t>
            </w:r>
          </w:p>
          <w:p w14:paraId="5AAA3CF2" w14:textId="77777777" w:rsidR="008F2DFA" w:rsidRPr="00D475F5" w:rsidRDefault="008F2DFA" w:rsidP="003D7BDD">
            <w:pPr>
              <w:pStyle w:val="c4"/>
              <w:shd w:val="clear" w:color="auto" w:fill="FFFFFF"/>
              <w:spacing w:before="0" w:beforeAutospacing="0" w:after="0" w:afterAutospacing="0"/>
              <w:rPr>
                <w:sz w:val="20"/>
                <w:szCs w:val="20"/>
                <w:lang w:val="ru-RU"/>
              </w:rPr>
            </w:pPr>
            <w:r w:rsidRPr="00D475F5">
              <w:rPr>
                <w:b/>
                <w:bCs/>
                <w:sz w:val="20"/>
                <w:szCs w:val="20"/>
                <w:lang w:val="ru-RU"/>
              </w:rPr>
              <w:t>«Наблюдение за деревьями и кустарниками»</w:t>
            </w:r>
          </w:p>
          <w:p w14:paraId="4FF0E8DA" w14:textId="77777777" w:rsidR="008F2DFA" w:rsidRPr="00D475F5" w:rsidRDefault="008F2DFA" w:rsidP="003D7BDD">
            <w:pPr>
              <w:shd w:val="clear" w:color="auto" w:fill="FFFFFF"/>
              <w:spacing w:after="0" w:line="240" w:lineRule="auto"/>
              <w:jc w:val="both"/>
              <w:rPr>
                <w:rFonts w:ascii="Times New Roman" w:hAnsi="Times New Roman" w:cs="Times New Roman"/>
                <w:sz w:val="20"/>
                <w:szCs w:val="20"/>
              </w:rPr>
            </w:pPr>
            <w:r w:rsidRPr="00D475F5">
              <w:rPr>
                <w:rFonts w:ascii="Times New Roman" w:hAnsi="Times New Roman" w:cs="Times New Roman"/>
                <w:b/>
                <w:bCs/>
                <w:sz w:val="20"/>
                <w:szCs w:val="20"/>
              </w:rPr>
              <w:t>Цель: </w:t>
            </w:r>
            <w:r w:rsidRPr="00D475F5">
              <w:rPr>
                <w:rFonts w:ascii="Times New Roman" w:hAnsi="Times New Roman" w:cs="Times New Roman"/>
                <w:sz w:val="20"/>
                <w:szCs w:val="20"/>
              </w:rPr>
              <w:t>расширять и углублять знания о растениях.</w:t>
            </w:r>
          </w:p>
          <w:p w14:paraId="6821E456" w14:textId="77777777" w:rsidR="008F2DFA" w:rsidRPr="00D475F5" w:rsidRDefault="008F2DFA" w:rsidP="003D7BDD">
            <w:pPr>
              <w:shd w:val="clear" w:color="auto" w:fill="FFFFFF"/>
              <w:spacing w:after="0" w:line="240" w:lineRule="auto"/>
              <w:jc w:val="both"/>
              <w:rPr>
                <w:rFonts w:ascii="Times New Roman" w:hAnsi="Times New Roman" w:cs="Times New Roman"/>
                <w:sz w:val="20"/>
                <w:szCs w:val="20"/>
              </w:rPr>
            </w:pPr>
            <w:r w:rsidRPr="00D475F5">
              <w:rPr>
                <w:rFonts w:ascii="Times New Roman" w:hAnsi="Times New Roman" w:cs="Times New Roman"/>
                <w:b/>
                <w:bCs/>
                <w:sz w:val="20"/>
                <w:szCs w:val="20"/>
              </w:rPr>
              <w:t>Ход наблюдения</w:t>
            </w:r>
          </w:p>
          <w:p w14:paraId="77419BB8" w14:textId="77777777" w:rsidR="008F2DFA" w:rsidRPr="00D475F5" w:rsidRDefault="008F2DFA" w:rsidP="003D7BDD">
            <w:pPr>
              <w:shd w:val="clear" w:color="auto" w:fill="FFFFFF"/>
              <w:spacing w:after="0" w:line="240" w:lineRule="auto"/>
              <w:jc w:val="both"/>
              <w:rPr>
                <w:rFonts w:ascii="Times New Roman" w:hAnsi="Times New Roman" w:cs="Times New Roman"/>
                <w:sz w:val="20"/>
                <w:szCs w:val="20"/>
              </w:rPr>
            </w:pPr>
            <w:r w:rsidRPr="00D475F5">
              <w:rPr>
                <w:rFonts w:ascii="Times New Roman" w:hAnsi="Times New Roman" w:cs="Times New Roman"/>
                <w:sz w:val="20"/>
                <w:szCs w:val="20"/>
              </w:rPr>
              <w:t xml:space="preserve">После снегопадов освободить кустарники и деревья от тяжелого снега. Уделить внимание бережному отношению к деревьям, кустарникам. Почему нельзя бегать около кустарника, играть около деревьев? Побеседовать с детьми о </w:t>
            </w:r>
            <w:r w:rsidRPr="00D475F5">
              <w:rPr>
                <w:rFonts w:ascii="Times New Roman" w:hAnsi="Times New Roman" w:cs="Times New Roman"/>
                <w:sz w:val="20"/>
                <w:szCs w:val="20"/>
              </w:rPr>
              <w:lastRenderedPageBreak/>
              <w:t>деревьях: почему они не растут зимой, как зимуют почки, нужна ли зима для наших деревьев, почему береза не растет в тропическом лесу? В морозную погоду послушать потрескивание деревьев и скрип под ногами, рассмотреть деревья в зимнем уборе. Почему не замерзают деревья зимой? (Пробковый слой, снежное одеяло, покой, нет сокодвижения.)</w:t>
            </w:r>
          </w:p>
          <w:p w14:paraId="2AFFD1F0"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Что за чудо — зимний лес,</w:t>
            </w:r>
          </w:p>
          <w:p w14:paraId="3325B3D6"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Сколько сказочных чудес!</w:t>
            </w:r>
          </w:p>
          <w:p w14:paraId="4870F5CE"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В сказке этой я лесной,</w:t>
            </w:r>
          </w:p>
          <w:p w14:paraId="3092AA3E"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Сон иль явь передо мной?</w:t>
            </w:r>
          </w:p>
          <w:p w14:paraId="0599CE2A"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Вот берез роскошный ряд,</w:t>
            </w:r>
          </w:p>
          <w:p w14:paraId="7886D93A"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Шали белые горят</w:t>
            </w:r>
          </w:p>
          <w:p w14:paraId="68487A35"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Серебром — а вот в сторонке</w:t>
            </w:r>
          </w:p>
          <w:p w14:paraId="3F853213"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В шубах елочки-девчонки.</w:t>
            </w:r>
          </w:p>
          <w:p w14:paraId="73DECF2D"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Ах, какая тишина,</w:t>
            </w:r>
          </w:p>
          <w:p w14:paraId="45BEEE1A"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Бело-белая страна!</w:t>
            </w:r>
          </w:p>
          <w:p w14:paraId="48C145EB"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Style w:val="c1"/>
                <w:rFonts w:ascii="Times New Roman" w:hAnsi="Times New Roman" w:cs="Times New Roman"/>
                <w:i/>
                <w:iCs/>
                <w:sz w:val="20"/>
                <w:szCs w:val="20"/>
              </w:rPr>
              <w:t>М. Степанов</w:t>
            </w:r>
          </w:p>
          <w:p w14:paraId="39A4267B" w14:textId="77777777" w:rsidR="008F2DFA" w:rsidRPr="00D475F5" w:rsidRDefault="008F2DFA" w:rsidP="003D7BDD">
            <w:pPr>
              <w:shd w:val="clear" w:color="auto" w:fill="FFFFFF"/>
              <w:spacing w:after="0" w:line="240" w:lineRule="auto"/>
              <w:jc w:val="both"/>
              <w:rPr>
                <w:rFonts w:ascii="Times New Roman" w:hAnsi="Times New Roman" w:cs="Times New Roman"/>
                <w:sz w:val="20"/>
                <w:szCs w:val="20"/>
              </w:rPr>
            </w:pPr>
            <w:r w:rsidRPr="00D475F5">
              <w:rPr>
                <w:rFonts w:ascii="Times New Roman" w:hAnsi="Times New Roman" w:cs="Times New Roman"/>
                <w:sz w:val="20"/>
                <w:szCs w:val="20"/>
              </w:rPr>
              <w:t>Воспитатель задает детям вопросы.</w:t>
            </w:r>
          </w:p>
          <w:p w14:paraId="69651BEA"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 Чем деревья отличаются от кустарников?</w:t>
            </w:r>
          </w:p>
          <w:p w14:paraId="66ECDB0A"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 Как называют деревья, которые сбрасывают листья?</w:t>
            </w:r>
          </w:p>
          <w:p w14:paraId="279BF237"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 Какую пользу приносят деревья и кустарники?</w:t>
            </w:r>
          </w:p>
          <w:p w14:paraId="24A7EAD2"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Исследовательская деятельность</w:t>
            </w:r>
          </w:p>
          <w:p w14:paraId="58E82EAA"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Раскопать глубокий снег там, где росла трава. Под снежным покро</w:t>
            </w:r>
            <w:r w:rsidRPr="00D475F5">
              <w:rPr>
                <w:rFonts w:ascii="Times New Roman" w:hAnsi="Times New Roman" w:cs="Times New Roman"/>
                <w:sz w:val="20"/>
                <w:szCs w:val="20"/>
              </w:rPr>
              <w:lastRenderedPageBreak/>
              <w:t>вом можно увидеть маленькие зеленые растения с прижатыми к земле слабенькими листьями. Подвести детей к выводу, что снег защищает почву, не давая ей охлаждаться.</w:t>
            </w:r>
          </w:p>
          <w:p w14:paraId="5E530852" w14:textId="77777777" w:rsidR="008F2DFA" w:rsidRPr="00D475F5" w:rsidRDefault="008F2DFA" w:rsidP="003D7BDD">
            <w:pPr>
              <w:shd w:val="clear" w:color="auto" w:fill="FFFFFF"/>
              <w:spacing w:after="0" w:line="240" w:lineRule="auto"/>
              <w:jc w:val="both"/>
              <w:rPr>
                <w:rFonts w:ascii="Times New Roman" w:hAnsi="Times New Roman" w:cs="Times New Roman"/>
                <w:sz w:val="20"/>
                <w:szCs w:val="20"/>
              </w:rPr>
            </w:pPr>
            <w:r w:rsidRPr="00D475F5">
              <w:rPr>
                <w:rFonts w:ascii="Times New Roman" w:hAnsi="Times New Roman" w:cs="Times New Roman"/>
                <w:b/>
                <w:bCs/>
                <w:sz w:val="20"/>
                <w:szCs w:val="20"/>
              </w:rPr>
              <w:t>Трудовая деятельность</w:t>
            </w:r>
          </w:p>
          <w:p w14:paraId="32732674" w14:textId="77777777" w:rsidR="008F2DFA" w:rsidRPr="00D475F5" w:rsidRDefault="008F2DFA" w:rsidP="003D7BDD">
            <w:pPr>
              <w:shd w:val="clear" w:color="auto" w:fill="FFFFFF"/>
              <w:spacing w:after="0" w:line="240" w:lineRule="auto"/>
              <w:jc w:val="both"/>
              <w:rPr>
                <w:rFonts w:ascii="Times New Roman" w:hAnsi="Times New Roman" w:cs="Times New Roman"/>
                <w:sz w:val="20"/>
                <w:szCs w:val="20"/>
              </w:rPr>
            </w:pPr>
            <w:r w:rsidRPr="00D475F5">
              <w:rPr>
                <w:rFonts w:ascii="Times New Roman" w:hAnsi="Times New Roman" w:cs="Times New Roman"/>
                <w:sz w:val="20"/>
                <w:szCs w:val="20"/>
              </w:rPr>
              <w:t>Сгребание снега к деревьям.</w:t>
            </w:r>
          </w:p>
          <w:p w14:paraId="069702DE" w14:textId="77777777" w:rsidR="008F2DFA" w:rsidRPr="00D475F5" w:rsidRDefault="008F2DFA" w:rsidP="003D7BDD">
            <w:pPr>
              <w:shd w:val="clear" w:color="auto" w:fill="FFFFFF"/>
              <w:spacing w:after="0" w:line="240" w:lineRule="auto"/>
              <w:jc w:val="both"/>
              <w:rPr>
                <w:rFonts w:ascii="Times New Roman" w:hAnsi="Times New Roman" w:cs="Times New Roman"/>
                <w:sz w:val="20"/>
                <w:szCs w:val="20"/>
              </w:rPr>
            </w:pPr>
            <w:r w:rsidRPr="00D475F5">
              <w:rPr>
                <w:rStyle w:val="c1"/>
                <w:rFonts w:ascii="Times New Roman" w:hAnsi="Times New Roman" w:cs="Times New Roman"/>
                <w:i/>
                <w:iCs/>
                <w:sz w:val="20"/>
                <w:szCs w:val="20"/>
              </w:rPr>
              <w:t>Цель: </w:t>
            </w:r>
            <w:r w:rsidRPr="00D475F5">
              <w:rPr>
                <w:rFonts w:ascii="Times New Roman" w:hAnsi="Times New Roman" w:cs="Times New Roman"/>
                <w:sz w:val="20"/>
                <w:szCs w:val="20"/>
              </w:rPr>
              <w:t>воспитывать гуманно-деятельное отношение к деревьям.</w:t>
            </w:r>
          </w:p>
          <w:p w14:paraId="6A55A024" w14:textId="77777777" w:rsidR="008F2DFA" w:rsidRPr="00D475F5" w:rsidRDefault="008F2DFA" w:rsidP="003D7BDD">
            <w:pPr>
              <w:shd w:val="clear" w:color="auto" w:fill="FFFFFF"/>
              <w:spacing w:after="0" w:line="240" w:lineRule="auto"/>
              <w:jc w:val="both"/>
              <w:rPr>
                <w:rFonts w:ascii="Times New Roman" w:hAnsi="Times New Roman" w:cs="Times New Roman"/>
                <w:sz w:val="20"/>
                <w:szCs w:val="20"/>
              </w:rPr>
            </w:pPr>
            <w:r w:rsidRPr="00D475F5">
              <w:rPr>
                <w:rFonts w:ascii="Times New Roman" w:hAnsi="Times New Roman" w:cs="Times New Roman"/>
                <w:b/>
                <w:bCs/>
                <w:sz w:val="20"/>
                <w:szCs w:val="20"/>
              </w:rPr>
              <w:t>Подвижная игра</w:t>
            </w:r>
          </w:p>
          <w:p w14:paraId="71ED6655" w14:textId="77777777" w:rsidR="008F2DFA" w:rsidRPr="00D475F5" w:rsidRDefault="008F2DFA" w:rsidP="003D7BDD">
            <w:pPr>
              <w:shd w:val="clear" w:color="auto" w:fill="FFFFFF"/>
              <w:spacing w:after="0" w:line="240" w:lineRule="auto"/>
              <w:jc w:val="both"/>
              <w:rPr>
                <w:rFonts w:ascii="Times New Roman" w:hAnsi="Times New Roman" w:cs="Times New Roman"/>
                <w:sz w:val="20"/>
                <w:szCs w:val="20"/>
              </w:rPr>
            </w:pPr>
            <w:r w:rsidRPr="00D475F5">
              <w:rPr>
                <w:rFonts w:ascii="Times New Roman" w:hAnsi="Times New Roman" w:cs="Times New Roman"/>
                <w:sz w:val="20"/>
                <w:szCs w:val="20"/>
              </w:rPr>
              <w:t>«Что растет в разных краях?».</w:t>
            </w:r>
          </w:p>
          <w:p w14:paraId="3B7BC23E" w14:textId="77777777" w:rsidR="008F2DFA" w:rsidRPr="00D475F5" w:rsidRDefault="008F2DFA" w:rsidP="003D7BDD">
            <w:pPr>
              <w:shd w:val="clear" w:color="auto" w:fill="FFFFFF"/>
              <w:spacing w:after="0" w:line="240" w:lineRule="auto"/>
              <w:jc w:val="both"/>
              <w:rPr>
                <w:rFonts w:ascii="Times New Roman" w:hAnsi="Times New Roman" w:cs="Times New Roman"/>
                <w:sz w:val="20"/>
                <w:szCs w:val="20"/>
              </w:rPr>
            </w:pPr>
            <w:r w:rsidRPr="00D475F5">
              <w:rPr>
                <w:rStyle w:val="c1"/>
                <w:rFonts w:ascii="Times New Roman" w:hAnsi="Times New Roman" w:cs="Times New Roman"/>
                <w:i/>
                <w:iCs/>
                <w:sz w:val="20"/>
                <w:szCs w:val="20"/>
              </w:rPr>
              <w:t>Цель: </w:t>
            </w:r>
            <w:r w:rsidRPr="00D475F5">
              <w:rPr>
                <w:rFonts w:ascii="Times New Roman" w:hAnsi="Times New Roman" w:cs="Times New Roman"/>
                <w:sz w:val="20"/>
                <w:szCs w:val="20"/>
              </w:rPr>
              <w:t>закреплять названия деревьев.</w:t>
            </w:r>
          </w:p>
          <w:p w14:paraId="185189A8" w14:textId="6ECD7263" w:rsidR="00DB7DE4" w:rsidRPr="00D475F5" w:rsidRDefault="00DB7DE4" w:rsidP="003D7BDD">
            <w:pPr>
              <w:shd w:val="clear" w:color="auto" w:fill="FFFFFF"/>
              <w:spacing w:after="0" w:line="240" w:lineRule="auto"/>
              <w:jc w:val="both"/>
              <w:rPr>
                <w:rFonts w:ascii="Times New Roman" w:hAnsi="Times New Roman" w:cs="Times New Roman"/>
                <w:b/>
                <w:sz w:val="20"/>
                <w:szCs w:val="20"/>
              </w:rPr>
            </w:pPr>
          </w:p>
        </w:tc>
        <w:tc>
          <w:tcPr>
            <w:tcW w:w="2790" w:type="dxa"/>
            <w:gridSpan w:val="2"/>
            <w:tcBorders>
              <w:top w:val="single" w:sz="4" w:space="0" w:color="auto"/>
              <w:left w:val="single" w:sz="4" w:space="0" w:color="auto"/>
              <w:bottom w:val="single" w:sz="4" w:space="0" w:color="auto"/>
              <w:right w:val="single" w:sz="4" w:space="0" w:color="auto"/>
            </w:tcBorders>
          </w:tcPr>
          <w:p w14:paraId="0B1AB2D9" w14:textId="77777777" w:rsidR="00DB7DE4" w:rsidRPr="00D475F5" w:rsidRDefault="00DB7DE4" w:rsidP="003D7BDD">
            <w:pPr>
              <w:shd w:val="clear" w:color="auto" w:fill="FFFFFF"/>
              <w:spacing w:after="0" w:line="240" w:lineRule="auto"/>
              <w:contextualSpacing/>
              <w:jc w:val="center"/>
              <w:rPr>
                <w:rFonts w:ascii="Times New Roman" w:hAnsi="Times New Roman" w:cs="Times New Roman"/>
                <w:b/>
                <w:sz w:val="20"/>
                <w:szCs w:val="20"/>
              </w:rPr>
            </w:pPr>
            <w:proofErr w:type="spellStart"/>
            <w:r w:rsidRPr="00D475F5">
              <w:rPr>
                <w:rFonts w:ascii="Times New Roman" w:hAnsi="Times New Roman" w:cs="Times New Roman"/>
                <w:b/>
                <w:sz w:val="20"/>
                <w:szCs w:val="20"/>
              </w:rPr>
              <w:lastRenderedPageBreak/>
              <w:t>Серуен</w:t>
            </w:r>
            <w:proofErr w:type="spellEnd"/>
            <w:r w:rsidRPr="00D475F5">
              <w:rPr>
                <w:rFonts w:ascii="Times New Roman" w:hAnsi="Times New Roman" w:cs="Times New Roman"/>
                <w:b/>
                <w:sz w:val="20"/>
                <w:szCs w:val="20"/>
              </w:rPr>
              <w:t xml:space="preserve"> </w:t>
            </w:r>
            <w:proofErr w:type="spellStart"/>
            <w:r w:rsidRPr="00D475F5">
              <w:rPr>
                <w:rFonts w:ascii="Times New Roman" w:hAnsi="Times New Roman" w:cs="Times New Roman"/>
                <w:b/>
                <w:sz w:val="20"/>
                <w:szCs w:val="20"/>
              </w:rPr>
              <w:t>карточкасы</w:t>
            </w:r>
            <w:proofErr w:type="spellEnd"/>
            <w:r w:rsidRPr="00D475F5">
              <w:rPr>
                <w:rFonts w:ascii="Times New Roman" w:hAnsi="Times New Roman" w:cs="Times New Roman"/>
                <w:b/>
                <w:sz w:val="20"/>
                <w:szCs w:val="20"/>
              </w:rPr>
              <w:t>/</w:t>
            </w:r>
          </w:p>
          <w:p w14:paraId="6D6B4137" w14:textId="252C3EB9" w:rsidR="00DB7DE4" w:rsidRPr="00D475F5" w:rsidRDefault="00DB7DE4" w:rsidP="003D7BDD">
            <w:pPr>
              <w:shd w:val="clear" w:color="auto" w:fill="FFFFFF"/>
              <w:spacing w:after="0" w:line="240" w:lineRule="auto"/>
              <w:jc w:val="center"/>
              <w:rPr>
                <w:rFonts w:ascii="Times New Roman" w:eastAsia="Times New Roman" w:hAnsi="Times New Roman" w:cs="Times New Roman"/>
                <w:sz w:val="20"/>
                <w:szCs w:val="20"/>
                <w:lang w:eastAsia="ru-RU"/>
              </w:rPr>
            </w:pPr>
            <w:r w:rsidRPr="00D475F5">
              <w:rPr>
                <w:rFonts w:ascii="Times New Roman" w:hAnsi="Times New Roman" w:cs="Times New Roman"/>
                <w:b/>
                <w:sz w:val="20"/>
                <w:szCs w:val="20"/>
              </w:rPr>
              <w:t xml:space="preserve">Прогулочная карточка </w:t>
            </w:r>
          </w:p>
          <w:p w14:paraId="09691622" w14:textId="77777777" w:rsidR="008F2DFA" w:rsidRPr="00D475F5" w:rsidRDefault="008F2DFA" w:rsidP="003D7BDD">
            <w:pPr>
              <w:pStyle w:val="c4"/>
              <w:shd w:val="clear" w:color="auto" w:fill="FFFFFF"/>
              <w:spacing w:before="0" w:beforeAutospacing="0" w:after="0" w:afterAutospacing="0"/>
              <w:rPr>
                <w:sz w:val="20"/>
                <w:szCs w:val="20"/>
                <w:lang w:val="ru-RU"/>
              </w:rPr>
            </w:pPr>
            <w:r w:rsidRPr="00D475F5">
              <w:rPr>
                <w:b/>
                <w:bCs/>
                <w:sz w:val="20"/>
                <w:szCs w:val="20"/>
                <w:lang w:val="ru-RU"/>
              </w:rPr>
              <w:t>«Наблюдение за вороной и сорокой»</w:t>
            </w:r>
          </w:p>
          <w:p w14:paraId="1F82BC45" w14:textId="77777777" w:rsidR="008F2DFA" w:rsidRPr="00D475F5" w:rsidRDefault="008F2DFA" w:rsidP="003D7BDD">
            <w:pPr>
              <w:shd w:val="clear" w:color="auto" w:fill="FFFFFF"/>
              <w:spacing w:after="0" w:line="240" w:lineRule="auto"/>
              <w:jc w:val="both"/>
              <w:rPr>
                <w:rFonts w:ascii="Times New Roman" w:hAnsi="Times New Roman" w:cs="Times New Roman"/>
                <w:sz w:val="20"/>
                <w:szCs w:val="20"/>
              </w:rPr>
            </w:pPr>
            <w:r w:rsidRPr="00D475F5">
              <w:rPr>
                <w:rFonts w:ascii="Times New Roman" w:hAnsi="Times New Roman" w:cs="Times New Roman"/>
                <w:b/>
                <w:bCs/>
                <w:sz w:val="20"/>
                <w:szCs w:val="20"/>
              </w:rPr>
              <w:t>Цель: </w:t>
            </w:r>
            <w:r w:rsidRPr="00D475F5">
              <w:rPr>
                <w:rFonts w:ascii="Times New Roman" w:hAnsi="Times New Roman" w:cs="Times New Roman"/>
                <w:sz w:val="20"/>
                <w:szCs w:val="20"/>
              </w:rPr>
              <w:t>учить сравнивать сороку и ворону, находить отличительные признаки (внешний вид, голос, повадки).</w:t>
            </w:r>
          </w:p>
          <w:p w14:paraId="757D5318" w14:textId="77777777" w:rsidR="008F2DFA" w:rsidRPr="00D475F5" w:rsidRDefault="008F2DFA" w:rsidP="003D7BDD">
            <w:pPr>
              <w:shd w:val="clear" w:color="auto" w:fill="FFFFFF"/>
              <w:spacing w:after="0" w:line="240" w:lineRule="auto"/>
              <w:jc w:val="both"/>
              <w:rPr>
                <w:rFonts w:ascii="Times New Roman" w:hAnsi="Times New Roman" w:cs="Times New Roman"/>
                <w:sz w:val="20"/>
                <w:szCs w:val="20"/>
              </w:rPr>
            </w:pPr>
            <w:r w:rsidRPr="00D475F5">
              <w:rPr>
                <w:rFonts w:ascii="Times New Roman" w:hAnsi="Times New Roman" w:cs="Times New Roman"/>
                <w:b/>
                <w:bCs/>
                <w:sz w:val="20"/>
                <w:szCs w:val="20"/>
              </w:rPr>
              <w:t>Ход наблюдения</w:t>
            </w:r>
          </w:p>
          <w:p w14:paraId="63E9AA1D" w14:textId="77777777" w:rsidR="008F2DFA" w:rsidRPr="00D475F5" w:rsidRDefault="008F2DFA" w:rsidP="003D7BDD">
            <w:pPr>
              <w:shd w:val="clear" w:color="auto" w:fill="FFFFFF"/>
              <w:spacing w:after="0" w:line="240" w:lineRule="auto"/>
              <w:jc w:val="both"/>
              <w:rPr>
                <w:rFonts w:ascii="Times New Roman" w:hAnsi="Times New Roman" w:cs="Times New Roman"/>
                <w:sz w:val="20"/>
                <w:szCs w:val="20"/>
              </w:rPr>
            </w:pPr>
            <w:r w:rsidRPr="00D475F5">
              <w:rPr>
                <w:rStyle w:val="c1"/>
                <w:rFonts w:ascii="Times New Roman" w:hAnsi="Times New Roman" w:cs="Times New Roman"/>
                <w:i/>
                <w:iCs/>
                <w:sz w:val="20"/>
                <w:szCs w:val="20"/>
              </w:rPr>
              <w:t>Воспитатель загадывает детям загадки.</w:t>
            </w:r>
          </w:p>
          <w:p w14:paraId="1630180B"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Птица серая парила,</w:t>
            </w:r>
          </w:p>
          <w:p w14:paraId="4E171AFD"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Крылья черные раскрыла,</w:t>
            </w:r>
          </w:p>
          <w:p w14:paraId="67733034"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Громко каркнула она,</w:t>
            </w:r>
          </w:p>
          <w:p w14:paraId="490D21FE"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Только курочка ушла:</w:t>
            </w:r>
          </w:p>
          <w:p w14:paraId="17DDE4B8"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Под крылом хохлатка</w:t>
            </w:r>
          </w:p>
          <w:p w14:paraId="369C1959"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Спрятала цыпляток!</w:t>
            </w:r>
          </w:p>
          <w:p w14:paraId="1D852F25"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От кого, ребятки,</w:t>
            </w:r>
          </w:p>
          <w:p w14:paraId="196E60AE"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lastRenderedPageBreak/>
              <w:t>Прячутся цыплятки? (От вороны.)</w:t>
            </w:r>
          </w:p>
          <w:p w14:paraId="3A7FBC91"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 </w:t>
            </w:r>
          </w:p>
          <w:p w14:paraId="5171D9D8"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Длиннохвостая она,</w:t>
            </w:r>
          </w:p>
          <w:p w14:paraId="17BF2523"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Со спины черным-черна.</w:t>
            </w:r>
          </w:p>
          <w:p w14:paraId="1B00783F"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Брюхо белое по плечи,</w:t>
            </w:r>
          </w:p>
          <w:p w14:paraId="7C11DC21"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Тарахтенье вместо речи.</w:t>
            </w:r>
          </w:p>
          <w:p w14:paraId="5436D69F"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Хоть кого увидит — вмиг</w:t>
            </w:r>
          </w:p>
          <w:p w14:paraId="56D47CAF"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Поднимает стрекот — крик! (Сорока.)</w:t>
            </w:r>
          </w:p>
          <w:p w14:paraId="30C02722"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В народе считают, если песня вороны не похожа на карканье, а напоминает мурлыканье котенка, это предвещает скорый приход весны. Если ворона расположилась на ночлег на кончиках ветвей — значит ночь будет теплая, если птицы прижались к стволу — жди мороза.</w:t>
            </w:r>
          </w:p>
          <w:p w14:paraId="56AA09DC" w14:textId="77777777" w:rsidR="008F2DFA" w:rsidRPr="00D475F5" w:rsidRDefault="008F2DFA" w:rsidP="003D7BDD">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Вороны и сороки зимуют вместе с нами. Сорока строит большое прочное гнездо, которое с боков и сверху прикрыто сучьями, образующими высокую крышу и придающими постройке шаровидную форму. Крыша служит надежной защитой от хищных птиц и мороза. Для строительства гнезда сорока использует самые неожиданные материалы: блестящие предметы, тряпки, проволоку и т.д. Сорока трещит, стрекочет. Благодаря сороке жители леса заранее узнают о приближении хищника или человека и могут позаботиться о своей безопасности.</w:t>
            </w:r>
          </w:p>
          <w:p w14:paraId="128AED8F" w14:textId="71AB835D" w:rsidR="008F2DFA" w:rsidRPr="00D475F5" w:rsidRDefault="008F2DFA" w:rsidP="003D7BDD">
            <w:pPr>
              <w:shd w:val="clear" w:color="auto" w:fill="FFFFFF"/>
              <w:spacing w:after="0" w:line="240" w:lineRule="auto"/>
              <w:jc w:val="both"/>
              <w:rPr>
                <w:rFonts w:ascii="Times New Roman" w:hAnsi="Times New Roman" w:cs="Times New Roman"/>
                <w:sz w:val="20"/>
                <w:szCs w:val="20"/>
              </w:rPr>
            </w:pPr>
            <w:r w:rsidRPr="00D475F5">
              <w:rPr>
                <w:rFonts w:ascii="Times New Roman" w:hAnsi="Times New Roman" w:cs="Times New Roman"/>
                <w:b/>
                <w:bCs/>
                <w:sz w:val="20"/>
                <w:szCs w:val="20"/>
              </w:rPr>
              <w:t xml:space="preserve">Исследовательская </w:t>
            </w:r>
            <w:proofErr w:type="spellStart"/>
            <w:proofErr w:type="gramStart"/>
            <w:r w:rsidRPr="00D475F5">
              <w:rPr>
                <w:rFonts w:ascii="Times New Roman" w:hAnsi="Times New Roman" w:cs="Times New Roman"/>
                <w:b/>
                <w:bCs/>
                <w:sz w:val="20"/>
                <w:szCs w:val="20"/>
              </w:rPr>
              <w:t>деятельность</w:t>
            </w:r>
            <w:r w:rsidR="003D7BDD" w:rsidRPr="00D475F5">
              <w:rPr>
                <w:rFonts w:ascii="Times New Roman" w:hAnsi="Times New Roman" w:cs="Times New Roman"/>
                <w:b/>
                <w:bCs/>
                <w:sz w:val="20"/>
                <w:szCs w:val="20"/>
              </w:rPr>
              <w:t>:</w:t>
            </w:r>
            <w:r w:rsidRPr="00D475F5">
              <w:rPr>
                <w:rFonts w:ascii="Times New Roman" w:hAnsi="Times New Roman" w:cs="Times New Roman"/>
                <w:sz w:val="20"/>
                <w:szCs w:val="20"/>
              </w:rPr>
              <w:t>Поискать</w:t>
            </w:r>
            <w:proofErr w:type="spellEnd"/>
            <w:proofErr w:type="gramEnd"/>
            <w:r w:rsidRPr="00D475F5">
              <w:rPr>
                <w:rFonts w:ascii="Times New Roman" w:hAnsi="Times New Roman" w:cs="Times New Roman"/>
                <w:sz w:val="20"/>
                <w:szCs w:val="20"/>
              </w:rPr>
              <w:t xml:space="preserve"> на участке детского сада следы птиц.</w:t>
            </w:r>
          </w:p>
          <w:p w14:paraId="7B7BCD7F" w14:textId="0E01DEAA" w:rsidR="008F2DFA" w:rsidRPr="00D475F5" w:rsidRDefault="008F2DFA" w:rsidP="003D7BDD">
            <w:pPr>
              <w:shd w:val="clear" w:color="auto" w:fill="FFFFFF"/>
              <w:spacing w:after="0" w:line="240" w:lineRule="auto"/>
              <w:jc w:val="both"/>
              <w:rPr>
                <w:rFonts w:ascii="Times New Roman" w:hAnsi="Times New Roman" w:cs="Times New Roman"/>
                <w:sz w:val="20"/>
                <w:szCs w:val="20"/>
              </w:rPr>
            </w:pPr>
            <w:r w:rsidRPr="00D475F5">
              <w:rPr>
                <w:rFonts w:ascii="Times New Roman" w:hAnsi="Times New Roman" w:cs="Times New Roman"/>
                <w:b/>
                <w:bCs/>
                <w:sz w:val="20"/>
                <w:szCs w:val="20"/>
              </w:rPr>
              <w:t xml:space="preserve">Трудовая </w:t>
            </w:r>
            <w:proofErr w:type="spellStart"/>
            <w:proofErr w:type="gramStart"/>
            <w:r w:rsidRPr="00D475F5">
              <w:rPr>
                <w:rFonts w:ascii="Times New Roman" w:hAnsi="Times New Roman" w:cs="Times New Roman"/>
                <w:b/>
                <w:bCs/>
                <w:sz w:val="20"/>
                <w:szCs w:val="20"/>
              </w:rPr>
              <w:t>деятельность</w:t>
            </w:r>
            <w:r w:rsidR="003D7BDD" w:rsidRPr="00D475F5">
              <w:rPr>
                <w:rFonts w:ascii="Times New Roman" w:hAnsi="Times New Roman" w:cs="Times New Roman"/>
                <w:b/>
                <w:bCs/>
                <w:sz w:val="20"/>
                <w:szCs w:val="20"/>
              </w:rPr>
              <w:t>:</w:t>
            </w:r>
            <w:r w:rsidRPr="00D475F5">
              <w:rPr>
                <w:rFonts w:ascii="Times New Roman" w:hAnsi="Times New Roman" w:cs="Times New Roman"/>
                <w:sz w:val="20"/>
                <w:szCs w:val="20"/>
              </w:rPr>
              <w:t>Подготовка</w:t>
            </w:r>
            <w:proofErr w:type="spellEnd"/>
            <w:proofErr w:type="gramEnd"/>
            <w:r w:rsidRPr="00D475F5">
              <w:rPr>
                <w:rFonts w:ascii="Times New Roman" w:hAnsi="Times New Roman" w:cs="Times New Roman"/>
                <w:sz w:val="20"/>
                <w:szCs w:val="20"/>
              </w:rPr>
              <w:t xml:space="preserve"> грядок к посеву семян.</w:t>
            </w:r>
          </w:p>
          <w:p w14:paraId="57878994" w14:textId="77777777" w:rsidR="008F2DFA" w:rsidRPr="00D475F5" w:rsidRDefault="008F2DFA" w:rsidP="003D7BDD">
            <w:pPr>
              <w:shd w:val="clear" w:color="auto" w:fill="FFFFFF"/>
              <w:spacing w:after="0" w:line="240" w:lineRule="auto"/>
              <w:jc w:val="both"/>
              <w:rPr>
                <w:rFonts w:ascii="Times New Roman" w:hAnsi="Times New Roman" w:cs="Times New Roman"/>
                <w:sz w:val="20"/>
                <w:szCs w:val="20"/>
              </w:rPr>
            </w:pPr>
            <w:r w:rsidRPr="00D475F5">
              <w:rPr>
                <w:rStyle w:val="c1"/>
                <w:rFonts w:ascii="Times New Roman" w:hAnsi="Times New Roman" w:cs="Times New Roman"/>
                <w:i/>
                <w:iCs/>
                <w:sz w:val="20"/>
                <w:szCs w:val="20"/>
              </w:rPr>
              <w:t>Цель</w:t>
            </w:r>
            <w:r w:rsidRPr="00D475F5">
              <w:rPr>
                <w:rFonts w:ascii="Times New Roman" w:hAnsi="Times New Roman" w:cs="Times New Roman"/>
                <w:sz w:val="20"/>
                <w:szCs w:val="20"/>
              </w:rPr>
              <w:t>: прививать умения трудиться сообща.</w:t>
            </w:r>
          </w:p>
          <w:p w14:paraId="2EE3B507" w14:textId="4F942D2D" w:rsidR="008F2DFA" w:rsidRPr="00D475F5" w:rsidRDefault="008F2DFA" w:rsidP="003D7BDD">
            <w:pPr>
              <w:shd w:val="clear" w:color="auto" w:fill="FFFFFF"/>
              <w:spacing w:after="0" w:line="240" w:lineRule="auto"/>
              <w:rPr>
                <w:rFonts w:ascii="Times New Roman" w:hAnsi="Times New Roman" w:cs="Times New Roman"/>
                <w:sz w:val="20"/>
                <w:szCs w:val="20"/>
              </w:rPr>
            </w:pPr>
            <w:r w:rsidRPr="00D475F5">
              <w:rPr>
                <w:rFonts w:ascii="Times New Roman" w:hAnsi="Times New Roman" w:cs="Times New Roman"/>
                <w:b/>
                <w:bCs/>
                <w:sz w:val="20"/>
                <w:szCs w:val="20"/>
              </w:rPr>
              <w:lastRenderedPageBreak/>
              <w:t xml:space="preserve">Подвижные </w:t>
            </w:r>
            <w:proofErr w:type="spellStart"/>
            <w:proofErr w:type="gramStart"/>
            <w:r w:rsidRPr="00D475F5">
              <w:rPr>
                <w:rFonts w:ascii="Times New Roman" w:hAnsi="Times New Roman" w:cs="Times New Roman"/>
                <w:b/>
                <w:bCs/>
                <w:sz w:val="20"/>
                <w:szCs w:val="20"/>
              </w:rPr>
              <w:t>иры</w:t>
            </w:r>
            <w:proofErr w:type="spellEnd"/>
            <w:r w:rsidR="003D7BDD" w:rsidRPr="00D475F5">
              <w:rPr>
                <w:rFonts w:ascii="Times New Roman" w:hAnsi="Times New Roman" w:cs="Times New Roman"/>
                <w:b/>
                <w:bCs/>
                <w:sz w:val="20"/>
                <w:szCs w:val="20"/>
              </w:rPr>
              <w:t>:</w:t>
            </w:r>
            <w:r w:rsidRPr="00D475F5">
              <w:rPr>
                <w:rFonts w:ascii="Times New Roman" w:hAnsi="Times New Roman" w:cs="Times New Roman"/>
                <w:sz w:val="20"/>
                <w:szCs w:val="20"/>
              </w:rPr>
              <w:t>«</w:t>
            </w:r>
            <w:proofErr w:type="gramEnd"/>
            <w:r w:rsidRPr="00D475F5">
              <w:rPr>
                <w:rFonts w:ascii="Times New Roman" w:hAnsi="Times New Roman" w:cs="Times New Roman"/>
                <w:sz w:val="20"/>
                <w:szCs w:val="20"/>
              </w:rPr>
              <w:t>Пингвины с мячом», «Не наступи!».</w:t>
            </w:r>
          </w:p>
          <w:p w14:paraId="70A49A7E" w14:textId="77777777" w:rsidR="008F2DFA" w:rsidRPr="00D475F5" w:rsidRDefault="008F2DFA" w:rsidP="003D7BDD">
            <w:pPr>
              <w:shd w:val="clear" w:color="auto" w:fill="FFFFFF"/>
              <w:spacing w:after="0" w:line="240" w:lineRule="auto"/>
              <w:jc w:val="both"/>
              <w:rPr>
                <w:rFonts w:ascii="Times New Roman" w:hAnsi="Times New Roman" w:cs="Times New Roman"/>
                <w:sz w:val="20"/>
                <w:szCs w:val="20"/>
              </w:rPr>
            </w:pPr>
            <w:r w:rsidRPr="00D475F5">
              <w:rPr>
                <w:rStyle w:val="c1"/>
                <w:rFonts w:ascii="Times New Roman" w:hAnsi="Times New Roman" w:cs="Times New Roman"/>
                <w:i/>
                <w:iCs/>
                <w:sz w:val="20"/>
                <w:szCs w:val="20"/>
              </w:rPr>
              <w:t>Цель:</w:t>
            </w:r>
            <w:r w:rsidRPr="00D475F5">
              <w:rPr>
                <w:rFonts w:ascii="Times New Roman" w:hAnsi="Times New Roman" w:cs="Times New Roman"/>
                <w:sz w:val="20"/>
                <w:szCs w:val="20"/>
              </w:rPr>
              <w:t> усложнять прыжки на двух ногах с продвижение вперед с зажатым ногами предметом.</w:t>
            </w:r>
          </w:p>
          <w:p w14:paraId="75C7C284" w14:textId="77777777" w:rsidR="008F2DFA" w:rsidRPr="00D475F5" w:rsidRDefault="008F2DFA" w:rsidP="003D7BDD">
            <w:pPr>
              <w:shd w:val="clear" w:color="auto" w:fill="FFFFFF"/>
              <w:spacing w:after="0" w:line="240" w:lineRule="auto"/>
              <w:jc w:val="both"/>
              <w:rPr>
                <w:rFonts w:ascii="Times New Roman" w:hAnsi="Times New Roman" w:cs="Times New Roman"/>
                <w:sz w:val="20"/>
                <w:szCs w:val="20"/>
              </w:rPr>
            </w:pPr>
            <w:r w:rsidRPr="00D475F5">
              <w:rPr>
                <w:rFonts w:ascii="Times New Roman" w:hAnsi="Times New Roman" w:cs="Times New Roman"/>
                <w:b/>
                <w:bCs/>
                <w:sz w:val="20"/>
                <w:szCs w:val="20"/>
              </w:rPr>
              <w:t>Индивидуальная работа</w:t>
            </w:r>
          </w:p>
          <w:p w14:paraId="0B7E2DC7" w14:textId="77777777" w:rsidR="008F2DFA" w:rsidRPr="00D475F5" w:rsidRDefault="008F2DFA" w:rsidP="003D7BDD">
            <w:pPr>
              <w:shd w:val="clear" w:color="auto" w:fill="FFFFFF"/>
              <w:spacing w:after="0" w:line="240" w:lineRule="auto"/>
              <w:jc w:val="both"/>
              <w:rPr>
                <w:rFonts w:ascii="Times New Roman" w:hAnsi="Times New Roman" w:cs="Times New Roman"/>
                <w:sz w:val="20"/>
                <w:szCs w:val="20"/>
              </w:rPr>
            </w:pPr>
            <w:r w:rsidRPr="00D475F5">
              <w:rPr>
                <w:rFonts w:ascii="Times New Roman" w:hAnsi="Times New Roman" w:cs="Times New Roman"/>
                <w:sz w:val="20"/>
                <w:szCs w:val="20"/>
              </w:rPr>
              <w:t>Развитие движений.</w:t>
            </w:r>
          </w:p>
          <w:p w14:paraId="02AEED75" w14:textId="77777777" w:rsidR="008F2DFA" w:rsidRPr="00D475F5" w:rsidRDefault="008F2DFA" w:rsidP="003D7BDD">
            <w:pPr>
              <w:shd w:val="clear" w:color="auto" w:fill="FFFFFF"/>
              <w:spacing w:after="0" w:line="240" w:lineRule="auto"/>
              <w:jc w:val="both"/>
              <w:rPr>
                <w:rFonts w:ascii="Times New Roman" w:hAnsi="Times New Roman" w:cs="Times New Roman"/>
                <w:sz w:val="20"/>
                <w:szCs w:val="20"/>
              </w:rPr>
            </w:pPr>
            <w:r w:rsidRPr="00D475F5">
              <w:rPr>
                <w:rStyle w:val="c1"/>
                <w:rFonts w:ascii="Times New Roman" w:hAnsi="Times New Roman" w:cs="Times New Roman"/>
                <w:i/>
                <w:iCs/>
                <w:sz w:val="20"/>
                <w:szCs w:val="20"/>
              </w:rPr>
              <w:t>Цель:</w:t>
            </w:r>
            <w:r w:rsidRPr="00D475F5">
              <w:rPr>
                <w:rFonts w:ascii="Times New Roman" w:hAnsi="Times New Roman" w:cs="Times New Roman"/>
                <w:sz w:val="20"/>
                <w:szCs w:val="20"/>
              </w:rPr>
              <w:t> закреплять умение бросать мяч в цель.</w:t>
            </w:r>
          </w:p>
          <w:p w14:paraId="568CE1B7" w14:textId="6724CA13" w:rsidR="008F2DFA" w:rsidRPr="00D475F5" w:rsidRDefault="008F2DFA" w:rsidP="003D7BDD">
            <w:pPr>
              <w:shd w:val="clear" w:color="auto" w:fill="FFFFFF"/>
              <w:spacing w:after="0" w:line="240" w:lineRule="auto"/>
              <w:rPr>
                <w:rFonts w:ascii="Times New Roman" w:eastAsia="Times New Roman" w:hAnsi="Times New Roman" w:cs="Times New Roman"/>
                <w:sz w:val="20"/>
                <w:szCs w:val="20"/>
                <w:lang w:eastAsia="ru-RU"/>
              </w:rPr>
            </w:pPr>
          </w:p>
          <w:p w14:paraId="66E4E373" w14:textId="2A88FFF0" w:rsidR="00DB7DE4" w:rsidRPr="00D475F5" w:rsidRDefault="00DB7DE4" w:rsidP="003D7BDD">
            <w:pPr>
              <w:shd w:val="clear" w:color="auto" w:fill="FFFFFF"/>
              <w:spacing w:after="0" w:line="240" w:lineRule="auto"/>
              <w:rPr>
                <w:rFonts w:ascii="Times New Roman" w:hAnsi="Times New Roman" w:cs="Times New Roman"/>
                <w:b/>
                <w:sz w:val="20"/>
                <w:szCs w:val="20"/>
              </w:rPr>
            </w:pPr>
          </w:p>
        </w:tc>
        <w:tc>
          <w:tcPr>
            <w:tcW w:w="2835" w:type="dxa"/>
            <w:gridSpan w:val="2"/>
            <w:tcBorders>
              <w:top w:val="single" w:sz="4" w:space="0" w:color="auto"/>
              <w:left w:val="single" w:sz="4" w:space="0" w:color="auto"/>
              <w:bottom w:val="single" w:sz="4" w:space="0" w:color="auto"/>
              <w:right w:val="single" w:sz="4" w:space="0" w:color="auto"/>
            </w:tcBorders>
          </w:tcPr>
          <w:p w14:paraId="3E3ECE23" w14:textId="77777777" w:rsidR="0094574B" w:rsidRPr="00D475F5" w:rsidRDefault="0094574B" w:rsidP="0094574B">
            <w:pPr>
              <w:shd w:val="clear" w:color="auto" w:fill="FFFFFF"/>
              <w:spacing w:after="0" w:line="240" w:lineRule="auto"/>
              <w:contextualSpacing/>
              <w:jc w:val="center"/>
              <w:rPr>
                <w:rFonts w:ascii="Times New Roman" w:hAnsi="Times New Roman" w:cs="Times New Roman"/>
                <w:b/>
                <w:sz w:val="20"/>
                <w:szCs w:val="20"/>
              </w:rPr>
            </w:pPr>
            <w:proofErr w:type="spellStart"/>
            <w:r w:rsidRPr="00D475F5">
              <w:rPr>
                <w:rFonts w:ascii="Times New Roman" w:hAnsi="Times New Roman" w:cs="Times New Roman"/>
                <w:b/>
                <w:sz w:val="20"/>
                <w:szCs w:val="20"/>
              </w:rPr>
              <w:lastRenderedPageBreak/>
              <w:t>Серуен</w:t>
            </w:r>
            <w:proofErr w:type="spellEnd"/>
            <w:r w:rsidRPr="00D475F5">
              <w:rPr>
                <w:rFonts w:ascii="Times New Roman" w:hAnsi="Times New Roman" w:cs="Times New Roman"/>
                <w:b/>
                <w:sz w:val="20"/>
                <w:szCs w:val="20"/>
              </w:rPr>
              <w:t xml:space="preserve"> </w:t>
            </w:r>
            <w:proofErr w:type="spellStart"/>
            <w:r w:rsidRPr="00D475F5">
              <w:rPr>
                <w:rFonts w:ascii="Times New Roman" w:hAnsi="Times New Roman" w:cs="Times New Roman"/>
                <w:b/>
                <w:sz w:val="20"/>
                <w:szCs w:val="20"/>
              </w:rPr>
              <w:t>карточкасы</w:t>
            </w:r>
            <w:proofErr w:type="spellEnd"/>
            <w:r w:rsidRPr="00D475F5">
              <w:rPr>
                <w:rFonts w:ascii="Times New Roman" w:hAnsi="Times New Roman" w:cs="Times New Roman"/>
                <w:b/>
                <w:sz w:val="20"/>
                <w:szCs w:val="20"/>
              </w:rPr>
              <w:t>/</w:t>
            </w:r>
          </w:p>
          <w:p w14:paraId="5A26B95D" w14:textId="0A76F381" w:rsidR="0094574B" w:rsidRPr="00D475F5" w:rsidRDefault="0094574B" w:rsidP="0094574B">
            <w:pPr>
              <w:pStyle w:val="c4"/>
              <w:shd w:val="clear" w:color="auto" w:fill="FFFFFF"/>
              <w:spacing w:before="0" w:beforeAutospacing="0" w:after="0" w:afterAutospacing="0"/>
              <w:jc w:val="center"/>
              <w:rPr>
                <w:sz w:val="20"/>
                <w:szCs w:val="20"/>
                <w:lang w:val="ru-RU"/>
              </w:rPr>
            </w:pPr>
            <w:r w:rsidRPr="00D475F5">
              <w:rPr>
                <w:b/>
                <w:sz w:val="20"/>
                <w:szCs w:val="20"/>
                <w:lang w:val="ru-RU"/>
              </w:rPr>
              <w:t xml:space="preserve">Прогулочная карточка </w:t>
            </w:r>
            <w:r w:rsidRPr="00D475F5">
              <w:rPr>
                <w:b/>
                <w:bCs/>
                <w:sz w:val="20"/>
                <w:szCs w:val="20"/>
                <w:lang w:val="ru-RU"/>
              </w:rPr>
              <w:t>«Наблюдение за снежинками»</w:t>
            </w:r>
          </w:p>
          <w:p w14:paraId="416D0DEF" w14:textId="4D68DF7C" w:rsidR="0094574B" w:rsidRPr="00D475F5" w:rsidRDefault="0094574B" w:rsidP="0094574B">
            <w:pPr>
              <w:shd w:val="clear" w:color="auto" w:fill="FFFFFF"/>
              <w:spacing w:after="0" w:line="240" w:lineRule="auto"/>
              <w:rPr>
                <w:rFonts w:ascii="Times New Roman" w:hAnsi="Times New Roman" w:cs="Times New Roman"/>
                <w:sz w:val="20"/>
                <w:szCs w:val="20"/>
              </w:rPr>
            </w:pPr>
            <w:r w:rsidRPr="00D475F5">
              <w:rPr>
                <w:rFonts w:ascii="Times New Roman" w:hAnsi="Times New Roman" w:cs="Times New Roman"/>
                <w:b/>
                <w:bCs/>
                <w:sz w:val="20"/>
                <w:szCs w:val="20"/>
              </w:rPr>
              <w:t>Цели:</w:t>
            </w:r>
            <w:r w:rsidRPr="00D475F5">
              <w:rPr>
                <w:rFonts w:ascii="Times New Roman" w:hAnsi="Times New Roman" w:cs="Times New Roman"/>
                <w:sz w:val="20"/>
                <w:szCs w:val="20"/>
              </w:rPr>
              <w:t xml:space="preserve"> обращать внимание на то, что снежинки бывают разными по форме; учить сравнивать, развивать познавательную активность.</w:t>
            </w:r>
          </w:p>
          <w:p w14:paraId="0FBC6FF4" w14:textId="77777777" w:rsidR="0094574B" w:rsidRPr="00D475F5" w:rsidRDefault="0094574B" w:rsidP="0094574B">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b/>
                <w:bCs/>
                <w:sz w:val="20"/>
                <w:szCs w:val="20"/>
              </w:rPr>
              <w:t>Ход наблюдения</w:t>
            </w:r>
          </w:p>
          <w:p w14:paraId="4B1FAD38" w14:textId="77777777" w:rsidR="0094574B" w:rsidRPr="00D475F5" w:rsidRDefault="0094574B" w:rsidP="0094574B">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Что за звездочки сквозные</w:t>
            </w:r>
          </w:p>
          <w:p w14:paraId="1945256C" w14:textId="77777777" w:rsidR="0094574B" w:rsidRPr="00D475F5" w:rsidRDefault="0094574B" w:rsidP="0094574B">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На платке и рукаве,</w:t>
            </w:r>
          </w:p>
          <w:p w14:paraId="0CB95F2D" w14:textId="77777777" w:rsidR="0094574B" w:rsidRPr="00D475F5" w:rsidRDefault="0094574B" w:rsidP="0094574B">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Все сквозные, вырезные</w:t>
            </w:r>
          </w:p>
          <w:p w14:paraId="3E850B01" w14:textId="77777777" w:rsidR="0094574B" w:rsidRPr="00D475F5" w:rsidRDefault="0094574B" w:rsidP="0094574B">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А возьмешь — вода в руке?</w:t>
            </w:r>
          </w:p>
          <w:p w14:paraId="1103EE0C" w14:textId="77777777" w:rsidR="0094574B" w:rsidRPr="00D475F5" w:rsidRDefault="0094574B" w:rsidP="0094574B">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Покружилась звездочка</w:t>
            </w:r>
          </w:p>
          <w:p w14:paraId="5ECFFD2D" w14:textId="77777777" w:rsidR="0094574B" w:rsidRPr="00D475F5" w:rsidRDefault="0094574B" w:rsidP="0094574B">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В воздухе немножко,</w:t>
            </w:r>
          </w:p>
          <w:p w14:paraId="6C3097BD" w14:textId="77777777" w:rsidR="0094574B" w:rsidRPr="00D475F5" w:rsidRDefault="0094574B" w:rsidP="0094574B">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Села и растаяла</w:t>
            </w:r>
          </w:p>
          <w:p w14:paraId="1F3A192F" w14:textId="77777777" w:rsidR="0094574B" w:rsidRPr="00D475F5" w:rsidRDefault="0094574B" w:rsidP="0094574B">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На моей ладошке.</w:t>
            </w:r>
          </w:p>
          <w:p w14:paraId="12E4ECBB" w14:textId="77777777" w:rsidR="0094574B" w:rsidRPr="00D475F5" w:rsidRDefault="0094574B" w:rsidP="0094574B">
            <w:pPr>
              <w:shd w:val="clear" w:color="auto" w:fill="FFFFFF"/>
              <w:spacing w:after="0" w:line="240" w:lineRule="auto"/>
              <w:ind w:firstLine="300"/>
              <w:jc w:val="both"/>
              <w:rPr>
                <w:rFonts w:ascii="Times New Roman" w:hAnsi="Times New Roman" w:cs="Times New Roman"/>
                <w:sz w:val="20"/>
                <w:szCs w:val="20"/>
              </w:rPr>
            </w:pPr>
            <w:r w:rsidRPr="00D475F5">
              <w:rPr>
                <w:rStyle w:val="c1"/>
                <w:rFonts w:ascii="Times New Roman" w:hAnsi="Times New Roman" w:cs="Times New Roman"/>
                <w:i/>
                <w:iCs/>
                <w:sz w:val="20"/>
                <w:szCs w:val="20"/>
              </w:rPr>
              <w:lastRenderedPageBreak/>
              <w:t>Е. Благинина</w:t>
            </w:r>
          </w:p>
          <w:p w14:paraId="735A6E70" w14:textId="77777777" w:rsidR="0094574B" w:rsidRPr="00D475F5" w:rsidRDefault="0094574B" w:rsidP="0094574B">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Воспитатель дает детям задания, предлагает ответить на вопросы.</w:t>
            </w:r>
          </w:p>
          <w:p w14:paraId="6F4BBAD7" w14:textId="77777777" w:rsidR="0094574B" w:rsidRPr="00D475F5" w:rsidRDefault="0094574B" w:rsidP="0094574B">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 Понаблюдайте за снегом, какой он?</w:t>
            </w:r>
          </w:p>
          <w:p w14:paraId="474BC98F" w14:textId="77777777" w:rsidR="0094574B" w:rsidRPr="00D475F5" w:rsidRDefault="0094574B" w:rsidP="0094574B">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 Посмотрите на свои варежки, какие бывают снежинки?</w:t>
            </w:r>
          </w:p>
          <w:p w14:paraId="41804BBD" w14:textId="77777777" w:rsidR="0094574B" w:rsidRPr="00D475F5" w:rsidRDefault="0094574B" w:rsidP="0094574B">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 Обратите внимание на красивые вырезные снежинки, их разный узор.</w:t>
            </w:r>
          </w:p>
          <w:p w14:paraId="71E674DD" w14:textId="77777777" w:rsidR="0094574B" w:rsidRPr="00D475F5" w:rsidRDefault="0094574B" w:rsidP="0094574B">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 Почему снежинки бывают вырезными? Отчего они тают на ладошке?</w:t>
            </w:r>
          </w:p>
          <w:p w14:paraId="311E2F02" w14:textId="77777777" w:rsidR="0094574B" w:rsidRPr="00D475F5" w:rsidRDefault="0094574B" w:rsidP="0094574B">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 Найдите две одинаковые снежинки. (Одинаковых не бывает.)</w:t>
            </w:r>
          </w:p>
          <w:p w14:paraId="6DFE28C7" w14:textId="77777777" w:rsidR="0094574B" w:rsidRPr="00D475F5" w:rsidRDefault="0094574B" w:rsidP="0094574B">
            <w:pPr>
              <w:shd w:val="clear" w:color="auto" w:fill="FFFFFF"/>
              <w:spacing w:after="0" w:line="240" w:lineRule="auto"/>
              <w:jc w:val="both"/>
              <w:rPr>
                <w:rFonts w:ascii="Times New Roman" w:hAnsi="Times New Roman" w:cs="Times New Roman"/>
                <w:sz w:val="20"/>
                <w:szCs w:val="20"/>
              </w:rPr>
            </w:pPr>
            <w:r w:rsidRPr="00D475F5">
              <w:rPr>
                <w:rFonts w:ascii="Times New Roman" w:hAnsi="Times New Roman" w:cs="Times New Roman"/>
                <w:b/>
                <w:bCs/>
                <w:sz w:val="20"/>
                <w:szCs w:val="20"/>
              </w:rPr>
              <w:t>Исследовательская деятельность</w:t>
            </w:r>
          </w:p>
          <w:p w14:paraId="4A6F5E51" w14:textId="77777777" w:rsidR="0094574B" w:rsidRPr="00D475F5" w:rsidRDefault="0094574B" w:rsidP="0094574B">
            <w:pPr>
              <w:shd w:val="clear" w:color="auto" w:fill="FFFFFF"/>
              <w:spacing w:after="0" w:line="240" w:lineRule="auto"/>
              <w:ind w:firstLine="300"/>
              <w:jc w:val="both"/>
              <w:rPr>
                <w:rFonts w:ascii="Times New Roman" w:hAnsi="Times New Roman" w:cs="Times New Roman"/>
                <w:sz w:val="20"/>
                <w:szCs w:val="20"/>
              </w:rPr>
            </w:pPr>
            <w:r w:rsidRPr="00D475F5">
              <w:rPr>
                <w:rFonts w:ascii="Times New Roman" w:hAnsi="Times New Roman" w:cs="Times New Roman"/>
                <w:sz w:val="20"/>
                <w:szCs w:val="20"/>
              </w:rPr>
              <w:t>Понаблюдать, где быстрее тает снег — на варежке или руке. Почему? Что образуется из снега?</w:t>
            </w:r>
          </w:p>
          <w:p w14:paraId="2D82255D" w14:textId="77777777" w:rsidR="0094574B" w:rsidRPr="00D475F5" w:rsidRDefault="0094574B" w:rsidP="0094574B">
            <w:pPr>
              <w:shd w:val="clear" w:color="auto" w:fill="FFFFFF"/>
              <w:spacing w:after="0" w:line="240" w:lineRule="auto"/>
              <w:jc w:val="both"/>
              <w:rPr>
                <w:rFonts w:ascii="Times New Roman" w:hAnsi="Times New Roman" w:cs="Times New Roman"/>
                <w:sz w:val="20"/>
                <w:szCs w:val="20"/>
              </w:rPr>
            </w:pPr>
            <w:r w:rsidRPr="00D475F5">
              <w:rPr>
                <w:rFonts w:ascii="Times New Roman" w:hAnsi="Times New Roman" w:cs="Times New Roman"/>
                <w:b/>
                <w:bCs/>
                <w:sz w:val="20"/>
                <w:szCs w:val="20"/>
              </w:rPr>
              <w:t>Трудовая деятельность</w:t>
            </w:r>
          </w:p>
          <w:p w14:paraId="74E035C0" w14:textId="77777777" w:rsidR="0094574B" w:rsidRPr="00D475F5" w:rsidRDefault="0094574B" w:rsidP="0094574B">
            <w:pPr>
              <w:shd w:val="clear" w:color="auto" w:fill="FFFFFF"/>
              <w:spacing w:after="0" w:line="240" w:lineRule="auto"/>
              <w:jc w:val="both"/>
              <w:rPr>
                <w:rFonts w:ascii="Times New Roman" w:hAnsi="Times New Roman" w:cs="Times New Roman"/>
                <w:sz w:val="20"/>
                <w:szCs w:val="20"/>
              </w:rPr>
            </w:pPr>
            <w:r w:rsidRPr="00D475F5">
              <w:rPr>
                <w:rFonts w:ascii="Times New Roman" w:hAnsi="Times New Roman" w:cs="Times New Roman"/>
                <w:sz w:val="20"/>
                <w:szCs w:val="20"/>
              </w:rPr>
              <w:t>Постройка лабиринта.</w:t>
            </w:r>
          </w:p>
          <w:p w14:paraId="47DDE36A" w14:textId="35EF44ED" w:rsidR="0094574B" w:rsidRPr="00D475F5" w:rsidRDefault="0094574B" w:rsidP="0094574B">
            <w:pPr>
              <w:shd w:val="clear" w:color="auto" w:fill="FFFFFF"/>
              <w:spacing w:after="0" w:line="240" w:lineRule="auto"/>
              <w:jc w:val="both"/>
              <w:rPr>
                <w:rFonts w:ascii="Times New Roman" w:hAnsi="Times New Roman" w:cs="Times New Roman"/>
                <w:sz w:val="20"/>
                <w:szCs w:val="20"/>
              </w:rPr>
            </w:pPr>
            <w:r w:rsidRPr="00D475F5">
              <w:rPr>
                <w:rStyle w:val="c1"/>
                <w:rFonts w:ascii="Times New Roman" w:hAnsi="Times New Roman" w:cs="Times New Roman"/>
                <w:i/>
                <w:iCs/>
                <w:sz w:val="20"/>
                <w:szCs w:val="20"/>
              </w:rPr>
              <w:t>Цели:</w:t>
            </w:r>
            <w:r w:rsidRPr="00D475F5">
              <w:rPr>
                <w:rFonts w:ascii="Times New Roman" w:hAnsi="Times New Roman" w:cs="Times New Roman"/>
                <w:sz w:val="20"/>
                <w:szCs w:val="20"/>
              </w:rPr>
              <w:t xml:space="preserve"> приучать доводить дело до конца; воспитывать умение действовать сообща.</w:t>
            </w:r>
          </w:p>
          <w:p w14:paraId="266A463C" w14:textId="77777777" w:rsidR="0094574B" w:rsidRPr="00D475F5" w:rsidRDefault="0094574B" w:rsidP="0094574B">
            <w:pPr>
              <w:shd w:val="clear" w:color="auto" w:fill="FFFFFF"/>
              <w:spacing w:after="0" w:line="240" w:lineRule="auto"/>
              <w:jc w:val="both"/>
              <w:rPr>
                <w:rFonts w:ascii="Times New Roman" w:hAnsi="Times New Roman" w:cs="Times New Roman"/>
                <w:sz w:val="20"/>
                <w:szCs w:val="20"/>
              </w:rPr>
            </w:pPr>
            <w:r w:rsidRPr="00D475F5">
              <w:rPr>
                <w:rFonts w:ascii="Times New Roman" w:hAnsi="Times New Roman" w:cs="Times New Roman"/>
                <w:b/>
                <w:bCs/>
                <w:sz w:val="20"/>
                <w:szCs w:val="20"/>
              </w:rPr>
              <w:t>Подвижные игры</w:t>
            </w:r>
          </w:p>
          <w:p w14:paraId="5615256A" w14:textId="77777777" w:rsidR="0094574B" w:rsidRPr="00D475F5" w:rsidRDefault="0094574B" w:rsidP="0094574B">
            <w:pPr>
              <w:shd w:val="clear" w:color="auto" w:fill="FFFFFF"/>
              <w:spacing w:after="0" w:line="240" w:lineRule="auto"/>
              <w:jc w:val="both"/>
              <w:rPr>
                <w:rFonts w:ascii="Times New Roman" w:hAnsi="Times New Roman" w:cs="Times New Roman"/>
                <w:sz w:val="20"/>
                <w:szCs w:val="20"/>
              </w:rPr>
            </w:pPr>
            <w:r w:rsidRPr="00D475F5">
              <w:rPr>
                <w:rFonts w:ascii="Times New Roman" w:hAnsi="Times New Roman" w:cs="Times New Roman"/>
                <w:sz w:val="20"/>
                <w:szCs w:val="20"/>
              </w:rPr>
              <w:t>«Два мороза», «Волк во рву».</w:t>
            </w:r>
          </w:p>
          <w:p w14:paraId="04494780" w14:textId="77777777" w:rsidR="0094574B" w:rsidRPr="00D475F5" w:rsidRDefault="0094574B" w:rsidP="0094574B">
            <w:pPr>
              <w:shd w:val="clear" w:color="auto" w:fill="FFFFFF"/>
              <w:spacing w:after="0" w:line="240" w:lineRule="auto"/>
              <w:jc w:val="both"/>
              <w:rPr>
                <w:rFonts w:ascii="Times New Roman" w:hAnsi="Times New Roman" w:cs="Times New Roman"/>
                <w:sz w:val="20"/>
                <w:szCs w:val="20"/>
              </w:rPr>
            </w:pPr>
            <w:r w:rsidRPr="00D475F5">
              <w:rPr>
                <w:rStyle w:val="c1"/>
                <w:rFonts w:ascii="Times New Roman" w:hAnsi="Times New Roman" w:cs="Times New Roman"/>
                <w:i/>
                <w:iCs/>
                <w:sz w:val="20"/>
                <w:szCs w:val="20"/>
              </w:rPr>
              <w:t>Цель:</w:t>
            </w:r>
            <w:r w:rsidRPr="00D475F5">
              <w:rPr>
                <w:rFonts w:ascii="Times New Roman" w:hAnsi="Times New Roman" w:cs="Times New Roman"/>
                <w:sz w:val="20"/>
                <w:szCs w:val="20"/>
              </w:rPr>
              <w:t> развивать внимание и умение действовать по сигналу воспитателя.</w:t>
            </w:r>
          </w:p>
          <w:p w14:paraId="0A48B3DF" w14:textId="77777777" w:rsidR="0094574B" w:rsidRPr="00D475F5" w:rsidRDefault="0094574B" w:rsidP="0094574B">
            <w:pPr>
              <w:shd w:val="clear" w:color="auto" w:fill="FFFFFF"/>
              <w:spacing w:after="0" w:line="240" w:lineRule="auto"/>
              <w:jc w:val="both"/>
              <w:rPr>
                <w:rFonts w:ascii="Times New Roman" w:hAnsi="Times New Roman" w:cs="Times New Roman"/>
                <w:sz w:val="20"/>
                <w:szCs w:val="20"/>
              </w:rPr>
            </w:pPr>
            <w:r w:rsidRPr="00D475F5">
              <w:rPr>
                <w:rFonts w:ascii="Times New Roman" w:hAnsi="Times New Roman" w:cs="Times New Roman"/>
                <w:b/>
                <w:bCs/>
                <w:sz w:val="20"/>
                <w:szCs w:val="20"/>
              </w:rPr>
              <w:t>Индивидуальная работа</w:t>
            </w:r>
          </w:p>
          <w:p w14:paraId="22293899" w14:textId="77777777" w:rsidR="0094574B" w:rsidRPr="00D475F5" w:rsidRDefault="0094574B" w:rsidP="0094574B">
            <w:pPr>
              <w:shd w:val="clear" w:color="auto" w:fill="FFFFFF"/>
              <w:spacing w:after="0" w:line="240" w:lineRule="auto"/>
              <w:jc w:val="both"/>
              <w:rPr>
                <w:rFonts w:ascii="Times New Roman" w:hAnsi="Times New Roman" w:cs="Times New Roman"/>
                <w:sz w:val="20"/>
                <w:szCs w:val="20"/>
              </w:rPr>
            </w:pPr>
            <w:r w:rsidRPr="00D475F5">
              <w:rPr>
                <w:rFonts w:ascii="Times New Roman" w:hAnsi="Times New Roman" w:cs="Times New Roman"/>
                <w:sz w:val="20"/>
                <w:szCs w:val="20"/>
              </w:rPr>
              <w:t>«Пройди осторожно».</w:t>
            </w:r>
          </w:p>
          <w:p w14:paraId="226CFD1B" w14:textId="77777777" w:rsidR="0094574B" w:rsidRPr="00D475F5" w:rsidRDefault="0094574B" w:rsidP="0094574B">
            <w:pPr>
              <w:shd w:val="clear" w:color="auto" w:fill="FFFFFF"/>
              <w:spacing w:after="0" w:line="240" w:lineRule="auto"/>
              <w:jc w:val="both"/>
              <w:rPr>
                <w:rFonts w:ascii="Times New Roman" w:hAnsi="Times New Roman" w:cs="Times New Roman"/>
                <w:sz w:val="20"/>
                <w:szCs w:val="20"/>
              </w:rPr>
            </w:pPr>
            <w:r w:rsidRPr="00D475F5">
              <w:rPr>
                <w:rStyle w:val="c1"/>
                <w:rFonts w:ascii="Times New Roman" w:hAnsi="Times New Roman" w:cs="Times New Roman"/>
                <w:i/>
                <w:iCs/>
                <w:sz w:val="20"/>
                <w:szCs w:val="20"/>
              </w:rPr>
              <w:t>Цель</w:t>
            </w:r>
            <w:r w:rsidRPr="00D475F5">
              <w:rPr>
                <w:rFonts w:ascii="Times New Roman" w:hAnsi="Times New Roman" w:cs="Times New Roman"/>
                <w:sz w:val="20"/>
                <w:szCs w:val="20"/>
              </w:rPr>
              <w:t>: учить ходить «змейкой» между предметами, не сбивая их.</w:t>
            </w:r>
          </w:p>
          <w:p w14:paraId="5C76D81F" w14:textId="77777777" w:rsidR="00DB7DE4" w:rsidRPr="00D475F5" w:rsidRDefault="00DB7DE4" w:rsidP="0094574B">
            <w:pPr>
              <w:shd w:val="clear" w:color="auto" w:fill="FFFFFF"/>
              <w:spacing w:after="0" w:line="240" w:lineRule="auto"/>
              <w:rPr>
                <w:rFonts w:ascii="Times New Roman" w:hAnsi="Times New Roman" w:cs="Times New Roman"/>
                <w:b/>
                <w:sz w:val="20"/>
                <w:szCs w:val="20"/>
              </w:rPr>
            </w:pPr>
          </w:p>
        </w:tc>
        <w:tc>
          <w:tcPr>
            <w:tcW w:w="2615" w:type="dxa"/>
            <w:gridSpan w:val="2"/>
            <w:tcBorders>
              <w:top w:val="single" w:sz="4" w:space="0" w:color="auto"/>
              <w:left w:val="single" w:sz="4" w:space="0" w:color="auto"/>
              <w:bottom w:val="single" w:sz="4" w:space="0" w:color="auto"/>
              <w:right w:val="single" w:sz="4" w:space="0" w:color="auto"/>
            </w:tcBorders>
          </w:tcPr>
          <w:p w14:paraId="3DCC422D" w14:textId="77777777" w:rsidR="0053645A" w:rsidRPr="00D475F5" w:rsidRDefault="0053645A" w:rsidP="0053645A">
            <w:pPr>
              <w:shd w:val="clear" w:color="auto" w:fill="FFFFFF"/>
              <w:spacing w:after="0" w:line="240" w:lineRule="auto"/>
              <w:contextualSpacing/>
              <w:jc w:val="center"/>
              <w:rPr>
                <w:rFonts w:ascii="Times New Roman" w:hAnsi="Times New Roman" w:cs="Times New Roman"/>
                <w:b/>
                <w:sz w:val="20"/>
                <w:szCs w:val="20"/>
              </w:rPr>
            </w:pPr>
            <w:proofErr w:type="spellStart"/>
            <w:r w:rsidRPr="00D475F5">
              <w:rPr>
                <w:rFonts w:ascii="Times New Roman" w:hAnsi="Times New Roman" w:cs="Times New Roman"/>
                <w:b/>
                <w:sz w:val="20"/>
                <w:szCs w:val="20"/>
              </w:rPr>
              <w:lastRenderedPageBreak/>
              <w:t>Серуен</w:t>
            </w:r>
            <w:proofErr w:type="spellEnd"/>
            <w:r w:rsidRPr="00D475F5">
              <w:rPr>
                <w:rFonts w:ascii="Times New Roman" w:hAnsi="Times New Roman" w:cs="Times New Roman"/>
                <w:b/>
                <w:sz w:val="20"/>
                <w:szCs w:val="20"/>
              </w:rPr>
              <w:t xml:space="preserve"> </w:t>
            </w:r>
            <w:proofErr w:type="spellStart"/>
            <w:r w:rsidRPr="00D475F5">
              <w:rPr>
                <w:rFonts w:ascii="Times New Roman" w:hAnsi="Times New Roman" w:cs="Times New Roman"/>
                <w:b/>
                <w:sz w:val="20"/>
                <w:szCs w:val="20"/>
              </w:rPr>
              <w:t>карточкасы</w:t>
            </w:r>
            <w:proofErr w:type="spellEnd"/>
            <w:r w:rsidRPr="00D475F5">
              <w:rPr>
                <w:rFonts w:ascii="Times New Roman" w:hAnsi="Times New Roman" w:cs="Times New Roman"/>
                <w:b/>
                <w:sz w:val="20"/>
                <w:szCs w:val="20"/>
              </w:rPr>
              <w:t>/</w:t>
            </w:r>
          </w:p>
          <w:p w14:paraId="23C48E16" w14:textId="6013885F" w:rsidR="0053645A" w:rsidRPr="00D475F5" w:rsidRDefault="0053645A" w:rsidP="0053645A">
            <w:pPr>
              <w:pStyle w:val="Style23"/>
              <w:widowControl/>
              <w:spacing w:line="240" w:lineRule="auto"/>
              <w:jc w:val="left"/>
              <w:rPr>
                <w:rStyle w:val="FontStyle119"/>
                <w:rFonts w:ascii="Times New Roman" w:eastAsiaTheme="majorEastAsia" w:hAnsi="Times New Roman" w:cs="Times New Roman"/>
                <w:b/>
                <w:sz w:val="20"/>
                <w:szCs w:val="20"/>
              </w:rPr>
            </w:pPr>
            <w:r w:rsidRPr="00D475F5">
              <w:rPr>
                <w:rFonts w:ascii="Times New Roman" w:hAnsi="Times New Roman"/>
                <w:b/>
                <w:sz w:val="20"/>
                <w:szCs w:val="20"/>
              </w:rPr>
              <w:t xml:space="preserve">Прогулочная карточка </w:t>
            </w:r>
            <w:r w:rsidRPr="00D475F5">
              <w:rPr>
                <w:rStyle w:val="FontStyle119"/>
                <w:rFonts w:ascii="Times New Roman" w:eastAsiaTheme="majorEastAsia" w:hAnsi="Times New Roman" w:cs="Times New Roman"/>
                <w:b/>
                <w:sz w:val="20"/>
                <w:szCs w:val="20"/>
              </w:rPr>
              <w:t>Наблюдение за сезонными изменениями.</w:t>
            </w:r>
          </w:p>
          <w:p w14:paraId="232F62FD" w14:textId="4BE794E2" w:rsidR="0053645A" w:rsidRPr="00D475F5" w:rsidRDefault="0053645A" w:rsidP="0053645A">
            <w:pPr>
              <w:pStyle w:val="Style27"/>
              <w:widowControl/>
              <w:jc w:val="left"/>
              <w:rPr>
                <w:rStyle w:val="FontStyle119"/>
                <w:rFonts w:ascii="Times New Roman" w:eastAsiaTheme="majorEastAsia" w:hAnsi="Times New Roman" w:cs="Times New Roman"/>
                <w:sz w:val="20"/>
                <w:szCs w:val="20"/>
              </w:rPr>
            </w:pPr>
            <w:proofErr w:type="spellStart"/>
            <w:proofErr w:type="gramStart"/>
            <w:r w:rsidRPr="00D475F5">
              <w:rPr>
                <w:rStyle w:val="FontStyle116"/>
                <w:rFonts w:ascii="Times New Roman" w:hAnsi="Times New Roman" w:cs="Times New Roman"/>
                <w:sz w:val="20"/>
                <w:szCs w:val="20"/>
              </w:rPr>
              <w:t>Цели:</w:t>
            </w:r>
            <w:r w:rsidRPr="00D475F5">
              <w:rPr>
                <w:rStyle w:val="FontStyle119"/>
                <w:rFonts w:ascii="Times New Roman" w:eastAsiaTheme="majorEastAsia" w:hAnsi="Times New Roman" w:cs="Times New Roman"/>
                <w:sz w:val="20"/>
                <w:szCs w:val="20"/>
              </w:rPr>
              <w:t>формировать</w:t>
            </w:r>
            <w:proofErr w:type="spellEnd"/>
            <w:proofErr w:type="gramEnd"/>
            <w:r w:rsidRPr="00D475F5">
              <w:rPr>
                <w:rStyle w:val="FontStyle119"/>
                <w:rFonts w:ascii="Times New Roman" w:eastAsiaTheme="majorEastAsia" w:hAnsi="Times New Roman" w:cs="Times New Roman"/>
                <w:sz w:val="20"/>
                <w:szCs w:val="20"/>
              </w:rPr>
              <w:t xml:space="preserve"> представления об изменениях в </w:t>
            </w:r>
            <w:proofErr w:type="spellStart"/>
            <w:r w:rsidRPr="00D475F5">
              <w:rPr>
                <w:rStyle w:val="FontStyle119"/>
                <w:rFonts w:ascii="Times New Roman" w:eastAsiaTheme="majorEastAsia" w:hAnsi="Times New Roman" w:cs="Times New Roman"/>
                <w:sz w:val="20"/>
                <w:szCs w:val="20"/>
              </w:rPr>
              <w:t>природе;учить</w:t>
            </w:r>
            <w:proofErr w:type="spellEnd"/>
            <w:r w:rsidRPr="00D475F5">
              <w:rPr>
                <w:rStyle w:val="FontStyle119"/>
                <w:rFonts w:ascii="Times New Roman" w:eastAsiaTheme="majorEastAsia" w:hAnsi="Times New Roman" w:cs="Times New Roman"/>
                <w:sz w:val="20"/>
                <w:szCs w:val="20"/>
              </w:rPr>
              <w:t xml:space="preserve"> различать характерные приметы конца зимы (первая капель);</w:t>
            </w:r>
          </w:p>
          <w:p w14:paraId="6BF54445" w14:textId="77777777" w:rsidR="0053645A" w:rsidRPr="00D475F5" w:rsidRDefault="0053645A" w:rsidP="0053645A">
            <w:pPr>
              <w:pStyle w:val="Style22"/>
              <w:widowControl/>
              <w:tabs>
                <w:tab w:val="left" w:pos="562"/>
              </w:tabs>
              <w:spacing w:line="240" w:lineRule="auto"/>
              <w:ind w:firstLine="0"/>
              <w:jc w:val="left"/>
              <w:rPr>
                <w:rStyle w:val="FontStyle116"/>
                <w:rFonts w:ascii="Times New Roman" w:hAnsi="Times New Roman" w:cs="Times New Roman"/>
                <w:b/>
                <w:i w:val="0"/>
                <w:sz w:val="20"/>
                <w:szCs w:val="20"/>
              </w:rPr>
            </w:pPr>
            <w:r w:rsidRPr="00D475F5">
              <w:rPr>
                <w:rStyle w:val="FontStyle119"/>
                <w:rFonts w:ascii="Times New Roman" w:eastAsiaTheme="majorEastAsia" w:hAnsi="Times New Roman" w:cs="Times New Roman"/>
                <w:sz w:val="20"/>
                <w:szCs w:val="20"/>
              </w:rPr>
              <w:t>закреплять умение воспринимать поэтическое описание зимы.</w:t>
            </w:r>
          </w:p>
          <w:p w14:paraId="3B490C65" w14:textId="77777777" w:rsidR="0053645A" w:rsidRPr="00D475F5" w:rsidRDefault="0053645A" w:rsidP="0053645A">
            <w:pPr>
              <w:pStyle w:val="Style27"/>
              <w:widowControl/>
              <w:jc w:val="center"/>
              <w:rPr>
                <w:rStyle w:val="FontStyle116"/>
                <w:rFonts w:ascii="Times New Roman" w:hAnsi="Times New Roman" w:cs="Times New Roman"/>
                <w:b/>
                <w:i w:val="0"/>
                <w:sz w:val="20"/>
                <w:szCs w:val="20"/>
              </w:rPr>
            </w:pPr>
            <w:r w:rsidRPr="00D475F5">
              <w:rPr>
                <w:rStyle w:val="FontStyle116"/>
                <w:rFonts w:ascii="Times New Roman" w:hAnsi="Times New Roman" w:cs="Times New Roman"/>
                <w:b/>
                <w:sz w:val="20"/>
                <w:szCs w:val="20"/>
              </w:rPr>
              <w:t>Ход наблюдения</w:t>
            </w:r>
          </w:p>
          <w:p w14:paraId="7C6D45F2" w14:textId="77777777" w:rsidR="0053645A" w:rsidRPr="00D475F5" w:rsidRDefault="0053645A" w:rsidP="0053645A">
            <w:pPr>
              <w:pStyle w:val="Style1"/>
              <w:widowControl/>
              <w:spacing w:line="240" w:lineRule="auto"/>
              <w:rPr>
                <w:rStyle w:val="FontStyle119"/>
                <w:rFonts w:ascii="Times New Roman" w:eastAsiaTheme="majorEastAsia" w:hAnsi="Times New Roman" w:cs="Times New Roman"/>
                <w:sz w:val="20"/>
                <w:szCs w:val="20"/>
              </w:rPr>
            </w:pPr>
            <w:r w:rsidRPr="00D475F5">
              <w:rPr>
                <w:rStyle w:val="FontStyle119"/>
                <w:rFonts w:ascii="Times New Roman" w:eastAsiaTheme="majorEastAsia" w:hAnsi="Times New Roman" w:cs="Times New Roman"/>
                <w:sz w:val="20"/>
                <w:szCs w:val="20"/>
              </w:rPr>
              <w:t>Снег да вьюжные узоры,</w:t>
            </w:r>
          </w:p>
          <w:p w14:paraId="07214B28" w14:textId="77777777" w:rsidR="0053645A" w:rsidRPr="00D475F5" w:rsidRDefault="0053645A" w:rsidP="0053645A">
            <w:pPr>
              <w:pStyle w:val="Style1"/>
              <w:widowControl/>
              <w:spacing w:line="240" w:lineRule="auto"/>
              <w:rPr>
                <w:rStyle w:val="FontStyle119"/>
                <w:rFonts w:ascii="Times New Roman" w:eastAsiaTheme="majorEastAsia" w:hAnsi="Times New Roman" w:cs="Times New Roman"/>
                <w:sz w:val="20"/>
                <w:szCs w:val="20"/>
              </w:rPr>
            </w:pPr>
            <w:r w:rsidRPr="00D475F5">
              <w:rPr>
                <w:rStyle w:val="FontStyle119"/>
                <w:rFonts w:ascii="Times New Roman" w:eastAsiaTheme="majorEastAsia" w:hAnsi="Times New Roman" w:cs="Times New Roman"/>
                <w:sz w:val="20"/>
                <w:szCs w:val="20"/>
              </w:rPr>
              <w:t>В поле вьюги, разговоры.</w:t>
            </w:r>
          </w:p>
          <w:p w14:paraId="234CE2EC" w14:textId="77777777" w:rsidR="0053645A" w:rsidRPr="00D475F5" w:rsidRDefault="0053645A" w:rsidP="0053645A">
            <w:pPr>
              <w:pStyle w:val="Style1"/>
              <w:widowControl/>
              <w:spacing w:line="240" w:lineRule="auto"/>
              <w:rPr>
                <w:rStyle w:val="FontStyle119"/>
                <w:rFonts w:ascii="Times New Roman" w:eastAsiaTheme="majorEastAsia" w:hAnsi="Times New Roman" w:cs="Times New Roman"/>
                <w:sz w:val="20"/>
                <w:szCs w:val="20"/>
              </w:rPr>
            </w:pPr>
            <w:r w:rsidRPr="00D475F5">
              <w:rPr>
                <w:rStyle w:val="FontStyle119"/>
                <w:rFonts w:ascii="Times New Roman" w:eastAsiaTheme="majorEastAsia" w:hAnsi="Times New Roman" w:cs="Times New Roman"/>
                <w:sz w:val="20"/>
                <w:szCs w:val="20"/>
              </w:rPr>
              <w:t>Холод, полутьма...</w:t>
            </w:r>
          </w:p>
          <w:p w14:paraId="57AA43B6" w14:textId="77777777" w:rsidR="0053645A" w:rsidRPr="00D475F5" w:rsidRDefault="0053645A" w:rsidP="0053645A">
            <w:pPr>
              <w:pStyle w:val="Style1"/>
              <w:widowControl/>
              <w:spacing w:line="240" w:lineRule="auto"/>
              <w:rPr>
                <w:rStyle w:val="FontStyle119"/>
                <w:rFonts w:ascii="Times New Roman" w:eastAsiaTheme="majorEastAsia" w:hAnsi="Times New Roman" w:cs="Times New Roman"/>
                <w:sz w:val="20"/>
                <w:szCs w:val="20"/>
              </w:rPr>
            </w:pPr>
            <w:r w:rsidRPr="00D475F5">
              <w:rPr>
                <w:rStyle w:val="FontStyle119"/>
                <w:rFonts w:ascii="Times New Roman" w:eastAsiaTheme="majorEastAsia" w:hAnsi="Times New Roman" w:cs="Times New Roman"/>
                <w:sz w:val="20"/>
                <w:szCs w:val="20"/>
              </w:rPr>
              <w:t>День — коньки, гора, салазки,</w:t>
            </w:r>
          </w:p>
          <w:p w14:paraId="39F47E00" w14:textId="77777777" w:rsidR="0053645A" w:rsidRPr="00D475F5" w:rsidRDefault="0053645A" w:rsidP="0053645A">
            <w:pPr>
              <w:pStyle w:val="Style1"/>
              <w:widowControl/>
              <w:spacing w:line="240" w:lineRule="auto"/>
              <w:rPr>
                <w:rStyle w:val="FontStyle119"/>
                <w:rFonts w:ascii="Times New Roman" w:eastAsiaTheme="majorEastAsia" w:hAnsi="Times New Roman" w:cs="Times New Roman"/>
                <w:sz w:val="20"/>
                <w:szCs w:val="20"/>
              </w:rPr>
            </w:pPr>
            <w:r w:rsidRPr="00D475F5">
              <w:rPr>
                <w:rStyle w:val="FontStyle119"/>
                <w:rFonts w:ascii="Times New Roman" w:eastAsiaTheme="majorEastAsia" w:hAnsi="Times New Roman" w:cs="Times New Roman"/>
                <w:sz w:val="20"/>
                <w:szCs w:val="20"/>
              </w:rPr>
              <w:t>Вечер — бабушкины сказ</w:t>
            </w:r>
            <w:r w:rsidRPr="00D475F5">
              <w:rPr>
                <w:rStyle w:val="FontStyle119"/>
                <w:rFonts w:ascii="Times New Roman" w:eastAsiaTheme="majorEastAsia" w:hAnsi="Times New Roman" w:cs="Times New Roman"/>
                <w:sz w:val="20"/>
                <w:szCs w:val="20"/>
              </w:rPr>
              <w:lastRenderedPageBreak/>
              <w:t>ки.</w:t>
            </w:r>
          </w:p>
          <w:p w14:paraId="73929A84" w14:textId="77777777" w:rsidR="0053645A" w:rsidRPr="00D475F5" w:rsidRDefault="0053645A" w:rsidP="0053645A">
            <w:pPr>
              <w:pStyle w:val="Style1"/>
              <w:widowControl/>
              <w:spacing w:line="240" w:lineRule="auto"/>
              <w:rPr>
                <w:rStyle w:val="FontStyle119"/>
                <w:rFonts w:ascii="Times New Roman" w:eastAsiaTheme="majorEastAsia" w:hAnsi="Times New Roman" w:cs="Times New Roman"/>
                <w:sz w:val="20"/>
                <w:szCs w:val="20"/>
              </w:rPr>
            </w:pPr>
            <w:r w:rsidRPr="00D475F5">
              <w:rPr>
                <w:rStyle w:val="FontStyle119"/>
                <w:rFonts w:ascii="Times New Roman" w:eastAsiaTheme="majorEastAsia" w:hAnsi="Times New Roman" w:cs="Times New Roman"/>
                <w:sz w:val="20"/>
                <w:szCs w:val="20"/>
              </w:rPr>
              <w:t>Вот она — зима!</w:t>
            </w:r>
          </w:p>
          <w:p w14:paraId="5A3EB5F5" w14:textId="77777777" w:rsidR="0053645A" w:rsidRPr="00D475F5" w:rsidRDefault="0053645A" w:rsidP="0053645A">
            <w:pPr>
              <w:pStyle w:val="Style21"/>
              <w:widowControl/>
              <w:tabs>
                <w:tab w:val="left" w:pos="562"/>
              </w:tabs>
              <w:spacing w:line="240" w:lineRule="auto"/>
              <w:jc w:val="left"/>
              <w:rPr>
                <w:rStyle w:val="FontStyle119"/>
                <w:rFonts w:ascii="Times New Roman" w:eastAsiaTheme="majorEastAsia" w:hAnsi="Times New Roman" w:cs="Times New Roman"/>
                <w:sz w:val="20"/>
                <w:szCs w:val="20"/>
              </w:rPr>
            </w:pPr>
            <w:r w:rsidRPr="00D475F5">
              <w:rPr>
                <w:rStyle w:val="FontStyle119"/>
                <w:rFonts w:ascii="Times New Roman" w:eastAsiaTheme="majorEastAsia" w:hAnsi="Times New Roman" w:cs="Times New Roman"/>
                <w:sz w:val="20"/>
                <w:szCs w:val="20"/>
              </w:rPr>
              <w:t xml:space="preserve">Февраль — конец холодной поры, </w:t>
            </w:r>
            <w:proofErr w:type="spellStart"/>
            <w:r w:rsidRPr="00D475F5">
              <w:rPr>
                <w:rStyle w:val="FontStyle119"/>
                <w:rFonts w:ascii="Times New Roman" w:eastAsiaTheme="majorEastAsia" w:hAnsi="Times New Roman" w:cs="Times New Roman"/>
                <w:sz w:val="20"/>
                <w:szCs w:val="20"/>
              </w:rPr>
              <w:t>морозотрескучий</w:t>
            </w:r>
            <w:proofErr w:type="spellEnd"/>
            <w:r w:rsidRPr="00D475F5">
              <w:rPr>
                <w:rStyle w:val="FontStyle119"/>
                <w:rFonts w:ascii="Times New Roman" w:eastAsiaTheme="majorEastAsia" w:hAnsi="Times New Roman" w:cs="Times New Roman"/>
                <w:sz w:val="20"/>
                <w:szCs w:val="20"/>
              </w:rPr>
              <w:t xml:space="preserve"> и ме</w:t>
            </w:r>
            <w:r w:rsidRPr="00D475F5">
              <w:rPr>
                <w:rStyle w:val="FontStyle119"/>
                <w:rFonts w:ascii="Times New Roman" w:eastAsiaTheme="majorEastAsia" w:hAnsi="Times New Roman" w:cs="Times New Roman"/>
                <w:sz w:val="20"/>
                <w:szCs w:val="20"/>
              </w:rPr>
              <w:softHyphen/>
              <w:t xml:space="preserve">тельный месяц, полный неожиданностей и разных перемен. В нем звенит первая робкая капель, </w:t>
            </w:r>
          </w:p>
          <w:p w14:paraId="32D76985" w14:textId="77777777" w:rsidR="0053645A" w:rsidRPr="00D475F5" w:rsidRDefault="0053645A" w:rsidP="0053645A">
            <w:pPr>
              <w:pStyle w:val="Style17"/>
              <w:widowControl/>
              <w:spacing w:line="240" w:lineRule="auto"/>
              <w:ind w:firstLine="0"/>
              <w:rPr>
                <w:rStyle w:val="FontStyle119"/>
                <w:rFonts w:ascii="Times New Roman" w:eastAsiaTheme="majorEastAsia" w:hAnsi="Times New Roman" w:cs="Times New Roman"/>
                <w:sz w:val="20"/>
                <w:szCs w:val="20"/>
              </w:rPr>
            </w:pPr>
            <w:r w:rsidRPr="00D475F5">
              <w:rPr>
                <w:rStyle w:val="FontStyle119"/>
                <w:rFonts w:ascii="Times New Roman" w:eastAsiaTheme="majorEastAsia" w:hAnsi="Times New Roman" w:cs="Times New Roman"/>
                <w:sz w:val="20"/>
                <w:szCs w:val="20"/>
              </w:rPr>
              <w:t xml:space="preserve">вытягиваются длинные хрустальные сосульки* стекленеют южные склоны сугробов, появляются </w:t>
            </w:r>
            <w:proofErr w:type="spellStart"/>
            <w:r w:rsidRPr="00D475F5">
              <w:rPr>
                <w:rStyle w:val="FontStyle119"/>
                <w:rFonts w:ascii="Times New Roman" w:eastAsiaTheme="majorEastAsia" w:hAnsi="Times New Roman" w:cs="Times New Roman"/>
                <w:sz w:val="20"/>
                <w:szCs w:val="20"/>
              </w:rPr>
              <w:t>затайки</w:t>
            </w:r>
            <w:proofErr w:type="spellEnd"/>
            <w:r w:rsidRPr="00D475F5">
              <w:rPr>
                <w:rStyle w:val="FontStyle119"/>
                <w:rFonts w:ascii="Times New Roman" w:eastAsiaTheme="majorEastAsia" w:hAnsi="Times New Roman" w:cs="Times New Roman"/>
                <w:sz w:val="20"/>
                <w:szCs w:val="20"/>
              </w:rPr>
              <w:t xml:space="preserve"> у одиноко стоящих деревьев. Февраль — месяц волчьих свадеб. В феврале сугробы, частые поземки и бураны, вьюги да метели. На один бок февраль греет, на дру</w:t>
            </w:r>
            <w:r w:rsidRPr="00D475F5">
              <w:rPr>
                <w:rStyle w:val="FontStyle119"/>
                <w:rFonts w:ascii="Times New Roman" w:eastAsiaTheme="majorEastAsia" w:hAnsi="Times New Roman" w:cs="Times New Roman"/>
                <w:sz w:val="20"/>
                <w:szCs w:val="20"/>
              </w:rPr>
              <w:softHyphen/>
              <w:t>гой — студит. В оттепель окна покрываются слоем воды. В мороз из этой воды образуются причудливые узоры.</w:t>
            </w:r>
          </w:p>
          <w:p w14:paraId="0CF7F447" w14:textId="77777777" w:rsidR="0053645A" w:rsidRPr="00D475F5" w:rsidRDefault="0053645A" w:rsidP="0053645A">
            <w:pPr>
              <w:pStyle w:val="Style17"/>
              <w:widowControl/>
              <w:spacing w:line="240" w:lineRule="auto"/>
              <w:ind w:firstLine="0"/>
              <w:rPr>
                <w:rStyle w:val="FontStyle119"/>
                <w:rFonts w:ascii="Times New Roman" w:eastAsiaTheme="majorEastAsia" w:hAnsi="Times New Roman" w:cs="Times New Roman"/>
                <w:b/>
                <w:sz w:val="20"/>
                <w:szCs w:val="20"/>
              </w:rPr>
            </w:pPr>
            <w:r w:rsidRPr="00D475F5">
              <w:rPr>
                <w:rStyle w:val="FontStyle119"/>
                <w:rFonts w:ascii="Times New Roman" w:eastAsiaTheme="majorEastAsia" w:hAnsi="Times New Roman" w:cs="Times New Roman"/>
                <w:b/>
                <w:sz w:val="20"/>
                <w:szCs w:val="20"/>
              </w:rPr>
              <w:t>Воспитатель задает детям вопросы.</w:t>
            </w:r>
          </w:p>
          <w:p w14:paraId="1F62FCEB" w14:textId="77777777" w:rsidR="0053645A" w:rsidRPr="00D475F5" w:rsidRDefault="0053645A" w:rsidP="00B60111">
            <w:pPr>
              <w:pStyle w:val="Style43"/>
              <w:widowControl/>
              <w:numPr>
                <w:ilvl w:val="0"/>
                <w:numId w:val="1"/>
              </w:numPr>
              <w:tabs>
                <w:tab w:val="left" w:pos="413"/>
              </w:tabs>
              <w:rPr>
                <w:rStyle w:val="FontStyle119"/>
                <w:rFonts w:ascii="Times New Roman" w:eastAsiaTheme="majorEastAsia" w:hAnsi="Times New Roman" w:cs="Times New Roman"/>
                <w:sz w:val="20"/>
                <w:szCs w:val="20"/>
              </w:rPr>
            </w:pPr>
            <w:r w:rsidRPr="00D475F5">
              <w:rPr>
                <w:rStyle w:val="FontStyle119"/>
                <w:rFonts w:ascii="Times New Roman" w:eastAsiaTheme="majorEastAsia" w:hAnsi="Times New Roman" w:cs="Times New Roman"/>
                <w:sz w:val="20"/>
                <w:szCs w:val="20"/>
              </w:rPr>
              <w:t>Назовите все зимние месяцы.</w:t>
            </w:r>
          </w:p>
          <w:p w14:paraId="338D94E5" w14:textId="77777777" w:rsidR="0053645A" w:rsidRPr="00D475F5" w:rsidRDefault="0053645A" w:rsidP="00B60111">
            <w:pPr>
              <w:pStyle w:val="Style43"/>
              <w:widowControl/>
              <w:numPr>
                <w:ilvl w:val="0"/>
                <w:numId w:val="1"/>
              </w:numPr>
              <w:tabs>
                <w:tab w:val="left" w:pos="413"/>
              </w:tabs>
              <w:rPr>
                <w:rStyle w:val="FontStyle119"/>
                <w:rFonts w:ascii="Times New Roman" w:eastAsiaTheme="majorEastAsia" w:hAnsi="Times New Roman" w:cs="Times New Roman"/>
                <w:sz w:val="20"/>
                <w:szCs w:val="20"/>
              </w:rPr>
            </w:pPr>
            <w:r w:rsidRPr="00D475F5">
              <w:rPr>
                <w:rStyle w:val="FontStyle119"/>
                <w:rFonts w:ascii="Times New Roman" w:eastAsiaTheme="majorEastAsia" w:hAnsi="Times New Roman" w:cs="Times New Roman"/>
                <w:sz w:val="20"/>
                <w:szCs w:val="20"/>
              </w:rPr>
              <w:t>Зачем мы засыпали корни деревьев снегом?</w:t>
            </w:r>
          </w:p>
          <w:p w14:paraId="5995E0A5" w14:textId="77777777" w:rsidR="0053645A" w:rsidRPr="00D475F5" w:rsidRDefault="0053645A" w:rsidP="00B60111">
            <w:pPr>
              <w:pStyle w:val="Style43"/>
              <w:widowControl/>
              <w:numPr>
                <w:ilvl w:val="0"/>
                <w:numId w:val="1"/>
              </w:numPr>
              <w:tabs>
                <w:tab w:val="left" w:pos="413"/>
              </w:tabs>
              <w:rPr>
                <w:rStyle w:val="FontStyle119"/>
                <w:rFonts w:ascii="Times New Roman" w:eastAsiaTheme="majorEastAsia" w:hAnsi="Times New Roman" w:cs="Times New Roman"/>
                <w:sz w:val="20"/>
                <w:szCs w:val="20"/>
              </w:rPr>
            </w:pPr>
            <w:r w:rsidRPr="00D475F5">
              <w:rPr>
                <w:rStyle w:val="FontStyle119"/>
                <w:rFonts w:ascii="Times New Roman" w:eastAsiaTheme="majorEastAsia" w:hAnsi="Times New Roman" w:cs="Times New Roman"/>
                <w:sz w:val="20"/>
                <w:szCs w:val="20"/>
              </w:rPr>
              <w:t>Назовите признаки февраля.</w:t>
            </w:r>
          </w:p>
          <w:p w14:paraId="65D7F068" w14:textId="77777777" w:rsidR="0053645A" w:rsidRPr="00D475F5" w:rsidRDefault="0053645A" w:rsidP="0053645A">
            <w:pPr>
              <w:shd w:val="clear" w:color="auto" w:fill="FFFFFF"/>
              <w:spacing w:before="120" w:after="120" w:line="240" w:lineRule="auto"/>
              <w:rPr>
                <w:rFonts w:ascii="Times New Roman" w:hAnsi="Times New Roman" w:cs="Times New Roman"/>
                <w:i/>
                <w:iCs/>
                <w:sz w:val="20"/>
                <w:szCs w:val="20"/>
              </w:rPr>
            </w:pPr>
            <w:r w:rsidRPr="00D475F5">
              <w:rPr>
                <w:rFonts w:ascii="Times New Roman" w:hAnsi="Times New Roman" w:cs="Times New Roman"/>
                <w:b/>
                <w:sz w:val="20"/>
                <w:szCs w:val="20"/>
              </w:rPr>
              <w:t>Наблюдение за погодой в сильный мороз (в группе).</w:t>
            </w:r>
            <w:r w:rsidRPr="00D475F5">
              <w:rPr>
                <w:rFonts w:ascii="Times New Roman" w:hAnsi="Times New Roman" w:cs="Times New Roman"/>
                <w:sz w:val="20"/>
                <w:szCs w:val="20"/>
              </w:rPr>
              <w:t xml:space="preserve"> Обратить внимание на узоры на окнах, полюбоваться их красотой. Откуда взялись узоры на окнах, кто их </w:t>
            </w:r>
            <w:proofErr w:type="gramStart"/>
            <w:r w:rsidRPr="00D475F5">
              <w:rPr>
                <w:rFonts w:ascii="Times New Roman" w:hAnsi="Times New Roman" w:cs="Times New Roman"/>
                <w:sz w:val="20"/>
                <w:szCs w:val="20"/>
              </w:rPr>
              <w:t>нарисовал?(</w:t>
            </w:r>
            <w:proofErr w:type="gramEnd"/>
            <w:r w:rsidRPr="00D475F5">
              <w:rPr>
                <w:rFonts w:ascii="Times New Roman" w:hAnsi="Times New Roman" w:cs="Times New Roman"/>
                <w:sz w:val="20"/>
                <w:szCs w:val="20"/>
              </w:rPr>
              <w:t>Их рисует Мороз Иванович) Чем же рисует Мороз Иванович? Водой, прозрачным водяным паром, который всегда есть в воздухе. Есть он и в комнате, и между двойными рамами окон – всюду! Теплые пары воды оседают на холодных стеклах окон и превращаются в кристал</w:t>
            </w:r>
            <w:r w:rsidRPr="00D475F5">
              <w:rPr>
                <w:rFonts w:ascii="Times New Roman" w:hAnsi="Times New Roman" w:cs="Times New Roman"/>
                <w:sz w:val="20"/>
                <w:szCs w:val="20"/>
              </w:rPr>
              <w:lastRenderedPageBreak/>
              <w:t>лики льда так же, как образуются снежинки в небесной вышине. Ледяные кристаллики соединяются между собой, группируются на неровностях, на еле заметных царапинках на стеклах, и постепенно на окне вырастает ледяной сад с необычными цветами, сверкающими в лучах зимнего солнца. Таким образом, узоры появляются, потому что поверхность стекла неровная (это можно увидеть через увеличительное стекло, невооруженным глазом этого не видно).</w:t>
            </w:r>
          </w:p>
          <w:p w14:paraId="282EB726" w14:textId="77777777" w:rsidR="0053645A" w:rsidRPr="00D475F5" w:rsidRDefault="0053645A" w:rsidP="0053645A">
            <w:pPr>
              <w:pStyle w:val="Style28"/>
              <w:widowControl/>
              <w:spacing w:line="240" w:lineRule="auto"/>
              <w:jc w:val="left"/>
              <w:rPr>
                <w:rStyle w:val="FontStyle93"/>
                <w:rFonts w:ascii="Times New Roman" w:hAnsi="Times New Roman" w:cs="Times New Roman"/>
                <w:i/>
                <w:sz w:val="20"/>
                <w:szCs w:val="20"/>
              </w:rPr>
            </w:pPr>
            <w:r w:rsidRPr="00D475F5">
              <w:rPr>
                <w:rStyle w:val="FontStyle93"/>
                <w:rFonts w:ascii="Times New Roman" w:hAnsi="Times New Roman" w:cs="Times New Roman"/>
                <w:i/>
                <w:sz w:val="20"/>
                <w:szCs w:val="20"/>
              </w:rPr>
              <w:t>Трудовая деятельность</w:t>
            </w:r>
          </w:p>
          <w:p w14:paraId="2334FFD4" w14:textId="77777777" w:rsidR="0053645A" w:rsidRPr="00D475F5" w:rsidRDefault="0053645A" w:rsidP="0053645A">
            <w:pPr>
              <w:pStyle w:val="Style21"/>
              <w:widowControl/>
              <w:spacing w:line="240" w:lineRule="auto"/>
              <w:jc w:val="left"/>
              <w:rPr>
                <w:rStyle w:val="FontStyle119"/>
                <w:rFonts w:ascii="Times New Roman" w:eastAsiaTheme="majorEastAsia" w:hAnsi="Times New Roman" w:cs="Times New Roman"/>
                <w:sz w:val="20"/>
                <w:szCs w:val="20"/>
              </w:rPr>
            </w:pPr>
            <w:r w:rsidRPr="00D475F5">
              <w:rPr>
                <w:rStyle w:val="FontStyle119"/>
                <w:rFonts w:ascii="Times New Roman" w:eastAsiaTheme="majorEastAsia" w:hAnsi="Times New Roman" w:cs="Times New Roman"/>
                <w:sz w:val="20"/>
                <w:szCs w:val="20"/>
              </w:rPr>
              <w:t xml:space="preserve">Украшение участка цветными льдинками. </w:t>
            </w:r>
          </w:p>
          <w:p w14:paraId="7D45C25E" w14:textId="45BDB561" w:rsidR="0053645A" w:rsidRPr="00D475F5" w:rsidRDefault="0053645A" w:rsidP="0053645A">
            <w:pPr>
              <w:pStyle w:val="Style21"/>
              <w:widowControl/>
              <w:spacing w:line="240" w:lineRule="auto"/>
              <w:jc w:val="left"/>
              <w:rPr>
                <w:rStyle w:val="FontStyle119"/>
                <w:rFonts w:ascii="Times New Roman" w:eastAsiaTheme="majorEastAsia" w:hAnsi="Times New Roman" w:cs="Times New Roman"/>
                <w:sz w:val="20"/>
                <w:szCs w:val="20"/>
              </w:rPr>
            </w:pPr>
            <w:proofErr w:type="spellStart"/>
            <w:proofErr w:type="gramStart"/>
            <w:r w:rsidRPr="00D475F5">
              <w:rPr>
                <w:rStyle w:val="FontStyle116"/>
                <w:rFonts w:ascii="Times New Roman" w:hAnsi="Times New Roman" w:cs="Times New Roman"/>
                <w:sz w:val="20"/>
                <w:szCs w:val="20"/>
              </w:rPr>
              <w:t>Цели:</w:t>
            </w:r>
            <w:r w:rsidRPr="00D475F5">
              <w:rPr>
                <w:rStyle w:val="FontStyle119"/>
                <w:rFonts w:ascii="Times New Roman" w:eastAsiaTheme="majorEastAsia" w:hAnsi="Times New Roman" w:cs="Times New Roman"/>
                <w:sz w:val="20"/>
                <w:szCs w:val="20"/>
              </w:rPr>
              <w:t>учить</w:t>
            </w:r>
            <w:proofErr w:type="spellEnd"/>
            <w:proofErr w:type="gramEnd"/>
            <w:r w:rsidRPr="00D475F5">
              <w:rPr>
                <w:rStyle w:val="FontStyle119"/>
                <w:rFonts w:ascii="Times New Roman" w:eastAsiaTheme="majorEastAsia" w:hAnsi="Times New Roman" w:cs="Times New Roman"/>
                <w:sz w:val="20"/>
                <w:szCs w:val="20"/>
              </w:rPr>
              <w:t xml:space="preserve"> работать в </w:t>
            </w:r>
            <w:proofErr w:type="spellStart"/>
            <w:r w:rsidRPr="00D475F5">
              <w:rPr>
                <w:rStyle w:val="FontStyle119"/>
                <w:rFonts w:ascii="Times New Roman" w:eastAsiaTheme="majorEastAsia" w:hAnsi="Times New Roman" w:cs="Times New Roman"/>
                <w:sz w:val="20"/>
                <w:szCs w:val="20"/>
              </w:rPr>
              <w:t>коллективе;развивать</w:t>
            </w:r>
            <w:proofErr w:type="spellEnd"/>
            <w:r w:rsidRPr="00D475F5">
              <w:rPr>
                <w:rStyle w:val="FontStyle119"/>
                <w:rFonts w:ascii="Times New Roman" w:eastAsiaTheme="majorEastAsia" w:hAnsi="Times New Roman" w:cs="Times New Roman"/>
                <w:sz w:val="20"/>
                <w:szCs w:val="20"/>
              </w:rPr>
              <w:t xml:space="preserve"> эстетический вкус. </w:t>
            </w:r>
          </w:p>
          <w:p w14:paraId="783E8FD3" w14:textId="77777777" w:rsidR="0053645A" w:rsidRPr="00D475F5" w:rsidRDefault="0053645A" w:rsidP="0053645A">
            <w:pPr>
              <w:pStyle w:val="Style21"/>
              <w:widowControl/>
              <w:tabs>
                <w:tab w:val="left" w:pos="562"/>
              </w:tabs>
              <w:spacing w:line="240" w:lineRule="auto"/>
              <w:jc w:val="left"/>
              <w:rPr>
                <w:rStyle w:val="FontStyle119"/>
                <w:rFonts w:ascii="Times New Roman" w:eastAsiaTheme="majorEastAsia" w:hAnsi="Times New Roman" w:cs="Times New Roman"/>
                <w:i/>
                <w:sz w:val="20"/>
                <w:szCs w:val="20"/>
              </w:rPr>
            </w:pPr>
            <w:r w:rsidRPr="00D475F5">
              <w:rPr>
                <w:rStyle w:val="FontStyle93"/>
                <w:rFonts w:ascii="Times New Roman" w:hAnsi="Times New Roman" w:cs="Times New Roman"/>
                <w:i/>
                <w:sz w:val="20"/>
                <w:szCs w:val="20"/>
              </w:rPr>
              <w:t>Подвижные игры</w:t>
            </w:r>
          </w:p>
          <w:p w14:paraId="13207F47" w14:textId="77777777" w:rsidR="0053645A" w:rsidRPr="00D475F5" w:rsidRDefault="0053645A" w:rsidP="0053645A">
            <w:pPr>
              <w:pStyle w:val="Style21"/>
              <w:widowControl/>
              <w:spacing w:line="240" w:lineRule="auto"/>
              <w:jc w:val="left"/>
              <w:rPr>
                <w:rStyle w:val="FontStyle119"/>
                <w:rFonts w:ascii="Times New Roman" w:eastAsiaTheme="majorEastAsia" w:hAnsi="Times New Roman" w:cs="Times New Roman"/>
                <w:sz w:val="20"/>
                <w:szCs w:val="20"/>
              </w:rPr>
            </w:pPr>
            <w:r w:rsidRPr="00D475F5">
              <w:rPr>
                <w:rStyle w:val="FontStyle119"/>
                <w:rFonts w:ascii="Times New Roman" w:eastAsiaTheme="majorEastAsia" w:hAnsi="Times New Roman" w:cs="Times New Roman"/>
                <w:sz w:val="20"/>
                <w:szCs w:val="20"/>
              </w:rPr>
              <w:t xml:space="preserve">«Хитрая лиса», «Кто сделает меньше прыжков?». </w:t>
            </w:r>
          </w:p>
          <w:p w14:paraId="5F9CE47B" w14:textId="60BBDFC3" w:rsidR="0053645A" w:rsidRPr="00D475F5" w:rsidRDefault="0053645A" w:rsidP="0053645A">
            <w:pPr>
              <w:pStyle w:val="Style21"/>
              <w:widowControl/>
              <w:spacing w:line="240" w:lineRule="auto"/>
              <w:jc w:val="left"/>
              <w:rPr>
                <w:rStyle w:val="FontStyle119"/>
                <w:rFonts w:ascii="Times New Roman" w:eastAsiaTheme="majorEastAsia" w:hAnsi="Times New Roman" w:cs="Times New Roman"/>
                <w:sz w:val="20"/>
                <w:szCs w:val="20"/>
              </w:rPr>
            </w:pPr>
            <w:proofErr w:type="spellStart"/>
            <w:proofErr w:type="gramStart"/>
            <w:r w:rsidRPr="00D475F5">
              <w:rPr>
                <w:rStyle w:val="FontStyle116"/>
                <w:rFonts w:ascii="Times New Roman" w:hAnsi="Times New Roman" w:cs="Times New Roman"/>
                <w:sz w:val="20"/>
                <w:szCs w:val="20"/>
              </w:rPr>
              <w:t>Цели:</w:t>
            </w:r>
            <w:r w:rsidRPr="00D475F5">
              <w:rPr>
                <w:rStyle w:val="FontStyle119"/>
                <w:rFonts w:ascii="Times New Roman" w:eastAsiaTheme="majorEastAsia" w:hAnsi="Times New Roman" w:cs="Times New Roman"/>
                <w:sz w:val="20"/>
                <w:szCs w:val="20"/>
              </w:rPr>
              <w:t>продолжать</w:t>
            </w:r>
            <w:proofErr w:type="spellEnd"/>
            <w:proofErr w:type="gramEnd"/>
            <w:r w:rsidRPr="00D475F5">
              <w:rPr>
                <w:rStyle w:val="FontStyle119"/>
                <w:rFonts w:ascii="Times New Roman" w:eastAsiaTheme="majorEastAsia" w:hAnsi="Times New Roman" w:cs="Times New Roman"/>
                <w:sz w:val="20"/>
                <w:szCs w:val="20"/>
              </w:rPr>
              <w:t xml:space="preserve"> учить прыгать гигантскими </w:t>
            </w:r>
            <w:proofErr w:type="spellStart"/>
            <w:r w:rsidRPr="00D475F5">
              <w:rPr>
                <w:rStyle w:val="FontStyle119"/>
                <w:rFonts w:ascii="Times New Roman" w:eastAsiaTheme="majorEastAsia" w:hAnsi="Times New Roman" w:cs="Times New Roman"/>
                <w:sz w:val="20"/>
                <w:szCs w:val="20"/>
              </w:rPr>
              <w:t>шагами;начинать</w:t>
            </w:r>
            <w:proofErr w:type="spellEnd"/>
            <w:r w:rsidRPr="00D475F5">
              <w:rPr>
                <w:rStyle w:val="FontStyle119"/>
                <w:rFonts w:ascii="Times New Roman" w:eastAsiaTheme="majorEastAsia" w:hAnsi="Times New Roman" w:cs="Times New Roman"/>
                <w:sz w:val="20"/>
                <w:szCs w:val="20"/>
              </w:rPr>
              <w:t xml:space="preserve"> игру по сигналу воспитателя. </w:t>
            </w:r>
          </w:p>
          <w:p w14:paraId="20F62C2F" w14:textId="77777777" w:rsidR="0053645A" w:rsidRPr="00D475F5" w:rsidRDefault="0053645A" w:rsidP="0053645A">
            <w:pPr>
              <w:pStyle w:val="Style21"/>
              <w:widowControl/>
              <w:tabs>
                <w:tab w:val="left" w:pos="562"/>
              </w:tabs>
              <w:spacing w:line="240" w:lineRule="auto"/>
              <w:jc w:val="left"/>
              <w:rPr>
                <w:rStyle w:val="FontStyle119"/>
                <w:rFonts w:ascii="Times New Roman" w:eastAsiaTheme="majorEastAsia" w:hAnsi="Times New Roman" w:cs="Times New Roman"/>
                <w:i/>
                <w:sz w:val="20"/>
                <w:szCs w:val="20"/>
              </w:rPr>
            </w:pPr>
            <w:r w:rsidRPr="00D475F5">
              <w:rPr>
                <w:rStyle w:val="FontStyle93"/>
                <w:rFonts w:ascii="Times New Roman" w:hAnsi="Times New Roman" w:cs="Times New Roman"/>
                <w:i/>
                <w:sz w:val="20"/>
                <w:szCs w:val="20"/>
              </w:rPr>
              <w:t>Индивидуальная работа</w:t>
            </w:r>
          </w:p>
          <w:p w14:paraId="1F09D753" w14:textId="77777777" w:rsidR="0053645A" w:rsidRPr="00D475F5" w:rsidRDefault="0053645A" w:rsidP="0053645A">
            <w:pPr>
              <w:pStyle w:val="Style21"/>
              <w:widowControl/>
              <w:spacing w:line="240" w:lineRule="auto"/>
              <w:jc w:val="left"/>
              <w:rPr>
                <w:rStyle w:val="FontStyle116"/>
                <w:rFonts w:ascii="Times New Roman" w:hAnsi="Times New Roman" w:cs="Times New Roman"/>
                <w:sz w:val="20"/>
                <w:szCs w:val="20"/>
              </w:rPr>
            </w:pPr>
            <w:r w:rsidRPr="00D475F5">
              <w:rPr>
                <w:rStyle w:val="FontStyle119"/>
                <w:rFonts w:ascii="Times New Roman" w:eastAsiaTheme="majorEastAsia" w:hAnsi="Times New Roman" w:cs="Times New Roman"/>
                <w:sz w:val="20"/>
                <w:szCs w:val="20"/>
              </w:rPr>
              <w:t xml:space="preserve">Развитие движений. </w:t>
            </w:r>
            <w:r w:rsidRPr="00D475F5">
              <w:rPr>
                <w:rStyle w:val="FontStyle116"/>
                <w:rFonts w:ascii="Times New Roman" w:hAnsi="Times New Roman" w:cs="Times New Roman"/>
                <w:sz w:val="20"/>
                <w:szCs w:val="20"/>
              </w:rPr>
              <w:t>Цели:</w:t>
            </w:r>
          </w:p>
          <w:p w14:paraId="5796533B" w14:textId="77777777" w:rsidR="0053645A" w:rsidRPr="00D475F5" w:rsidRDefault="0053645A" w:rsidP="0053645A">
            <w:pPr>
              <w:pStyle w:val="Style21"/>
              <w:widowControl/>
              <w:tabs>
                <w:tab w:val="left" w:pos="562"/>
              </w:tabs>
              <w:spacing w:line="240" w:lineRule="auto"/>
              <w:jc w:val="left"/>
              <w:rPr>
                <w:rStyle w:val="FontStyle119"/>
                <w:rFonts w:ascii="Times New Roman" w:eastAsiaTheme="majorEastAsia" w:hAnsi="Times New Roman" w:cs="Times New Roman"/>
                <w:sz w:val="20"/>
                <w:szCs w:val="20"/>
              </w:rPr>
            </w:pPr>
            <w:r w:rsidRPr="00D475F5">
              <w:rPr>
                <w:rStyle w:val="FontStyle119"/>
                <w:rFonts w:ascii="Times New Roman" w:eastAsiaTheme="majorEastAsia" w:hAnsi="Times New Roman" w:cs="Times New Roman"/>
                <w:sz w:val="20"/>
                <w:szCs w:val="20"/>
              </w:rPr>
              <w:t>упражнять в скольжении;</w:t>
            </w:r>
          </w:p>
          <w:p w14:paraId="1C284DAE" w14:textId="5BE43FD5" w:rsidR="00DB7DE4" w:rsidRPr="00D475F5" w:rsidRDefault="0053645A" w:rsidP="0053645A">
            <w:pPr>
              <w:pStyle w:val="Style1"/>
              <w:widowControl/>
              <w:spacing w:line="240" w:lineRule="auto"/>
              <w:rPr>
                <w:rFonts w:ascii="Times New Roman" w:hAnsi="Times New Roman"/>
                <w:b/>
                <w:sz w:val="20"/>
                <w:szCs w:val="20"/>
              </w:rPr>
            </w:pPr>
            <w:r w:rsidRPr="00D475F5">
              <w:rPr>
                <w:rStyle w:val="FontStyle119"/>
                <w:rFonts w:ascii="Times New Roman" w:eastAsiaTheme="majorEastAsia" w:hAnsi="Times New Roman" w:cs="Times New Roman"/>
                <w:sz w:val="20"/>
                <w:szCs w:val="20"/>
              </w:rPr>
              <w:t>учить приседать во время скольжения</w:t>
            </w:r>
          </w:p>
        </w:tc>
        <w:tc>
          <w:tcPr>
            <w:tcW w:w="2653" w:type="dxa"/>
            <w:tcBorders>
              <w:top w:val="single" w:sz="4" w:space="0" w:color="auto"/>
              <w:left w:val="single" w:sz="4" w:space="0" w:color="auto"/>
              <w:bottom w:val="single" w:sz="4" w:space="0" w:color="auto"/>
              <w:right w:val="single" w:sz="4" w:space="0" w:color="auto"/>
            </w:tcBorders>
          </w:tcPr>
          <w:p w14:paraId="4593488C" w14:textId="77777777" w:rsidR="0053645A" w:rsidRPr="00D475F5" w:rsidRDefault="0053645A" w:rsidP="0053645A">
            <w:pPr>
              <w:shd w:val="clear" w:color="auto" w:fill="FFFFFF"/>
              <w:spacing w:after="0" w:line="240" w:lineRule="auto"/>
              <w:contextualSpacing/>
              <w:jc w:val="center"/>
              <w:rPr>
                <w:rFonts w:ascii="Times New Roman" w:hAnsi="Times New Roman" w:cs="Times New Roman"/>
                <w:b/>
                <w:sz w:val="20"/>
                <w:szCs w:val="20"/>
              </w:rPr>
            </w:pPr>
            <w:proofErr w:type="spellStart"/>
            <w:r w:rsidRPr="00D475F5">
              <w:rPr>
                <w:rFonts w:ascii="Times New Roman" w:hAnsi="Times New Roman" w:cs="Times New Roman"/>
                <w:b/>
                <w:sz w:val="20"/>
                <w:szCs w:val="20"/>
              </w:rPr>
              <w:lastRenderedPageBreak/>
              <w:t>Серуен</w:t>
            </w:r>
            <w:proofErr w:type="spellEnd"/>
            <w:r w:rsidRPr="00D475F5">
              <w:rPr>
                <w:rFonts w:ascii="Times New Roman" w:hAnsi="Times New Roman" w:cs="Times New Roman"/>
                <w:b/>
                <w:sz w:val="20"/>
                <w:szCs w:val="20"/>
              </w:rPr>
              <w:t xml:space="preserve"> </w:t>
            </w:r>
            <w:proofErr w:type="spellStart"/>
            <w:r w:rsidRPr="00D475F5">
              <w:rPr>
                <w:rFonts w:ascii="Times New Roman" w:hAnsi="Times New Roman" w:cs="Times New Roman"/>
                <w:b/>
                <w:sz w:val="20"/>
                <w:szCs w:val="20"/>
              </w:rPr>
              <w:t>карточкасы</w:t>
            </w:r>
            <w:proofErr w:type="spellEnd"/>
            <w:r w:rsidRPr="00D475F5">
              <w:rPr>
                <w:rFonts w:ascii="Times New Roman" w:hAnsi="Times New Roman" w:cs="Times New Roman"/>
                <w:b/>
                <w:sz w:val="20"/>
                <w:szCs w:val="20"/>
              </w:rPr>
              <w:t>/</w:t>
            </w:r>
          </w:p>
          <w:p w14:paraId="7C813F05" w14:textId="269E72F5" w:rsidR="0053645A" w:rsidRPr="00D475F5" w:rsidRDefault="0053645A" w:rsidP="0053645A">
            <w:pPr>
              <w:pStyle w:val="Style28"/>
              <w:widowControl/>
              <w:spacing w:line="240" w:lineRule="auto"/>
              <w:jc w:val="left"/>
              <w:rPr>
                <w:rStyle w:val="FontStyle93"/>
                <w:rFonts w:ascii="Times New Roman" w:hAnsi="Times New Roman" w:cs="Times New Roman"/>
                <w:sz w:val="20"/>
                <w:szCs w:val="20"/>
                <w:u w:val="single"/>
              </w:rPr>
            </w:pPr>
            <w:r w:rsidRPr="00D475F5">
              <w:rPr>
                <w:rFonts w:ascii="Times New Roman" w:hAnsi="Times New Roman"/>
                <w:b/>
                <w:sz w:val="20"/>
                <w:szCs w:val="20"/>
              </w:rPr>
              <w:t xml:space="preserve">Прогулочная карточка </w:t>
            </w:r>
            <w:r w:rsidRPr="00D475F5">
              <w:rPr>
                <w:rStyle w:val="FontStyle93"/>
                <w:rFonts w:ascii="Times New Roman" w:hAnsi="Times New Roman" w:cs="Times New Roman"/>
                <w:sz w:val="20"/>
                <w:szCs w:val="20"/>
                <w:u w:val="single"/>
              </w:rPr>
              <w:t>Наблюдение за березой.</w:t>
            </w:r>
          </w:p>
          <w:p w14:paraId="5A83DDE1" w14:textId="31CF85C3" w:rsidR="0053645A" w:rsidRPr="00D475F5" w:rsidRDefault="0053645A" w:rsidP="0053645A">
            <w:pPr>
              <w:pStyle w:val="Style27"/>
              <w:widowControl/>
              <w:jc w:val="left"/>
              <w:rPr>
                <w:rStyle w:val="FontStyle119"/>
                <w:rFonts w:ascii="Times New Roman" w:eastAsiaTheme="majorEastAsia" w:hAnsi="Times New Roman" w:cs="Times New Roman"/>
                <w:sz w:val="20"/>
                <w:szCs w:val="20"/>
              </w:rPr>
            </w:pPr>
            <w:proofErr w:type="spellStart"/>
            <w:proofErr w:type="gramStart"/>
            <w:r w:rsidRPr="00D475F5">
              <w:rPr>
                <w:rStyle w:val="FontStyle116"/>
                <w:rFonts w:ascii="Times New Roman" w:hAnsi="Times New Roman" w:cs="Times New Roman"/>
                <w:b/>
                <w:sz w:val="20"/>
                <w:szCs w:val="20"/>
              </w:rPr>
              <w:t>Цели:</w:t>
            </w:r>
            <w:r w:rsidRPr="00D475F5">
              <w:rPr>
                <w:rStyle w:val="FontStyle119"/>
                <w:rFonts w:ascii="Times New Roman" w:eastAsiaTheme="majorEastAsia" w:hAnsi="Times New Roman" w:cs="Times New Roman"/>
                <w:sz w:val="20"/>
                <w:szCs w:val="20"/>
              </w:rPr>
              <w:t>наблюдать</w:t>
            </w:r>
            <w:proofErr w:type="spellEnd"/>
            <w:proofErr w:type="gramEnd"/>
            <w:r w:rsidRPr="00D475F5">
              <w:rPr>
                <w:rStyle w:val="FontStyle119"/>
                <w:rFonts w:ascii="Times New Roman" w:eastAsiaTheme="majorEastAsia" w:hAnsi="Times New Roman" w:cs="Times New Roman"/>
                <w:sz w:val="20"/>
                <w:szCs w:val="20"/>
              </w:rPr>
              <w:t xml:space="preserve"> за ивой зимой (как можно позаботиться о ней, чтоб не поломались гибкие ветки на морозе);воспитывать бережное отношение к деревьям и кустам как к живому объекту.</w:t>
            </w:r>
          </w:p>
          <w:p w14:paraId="0FE3F541" w14:textId="77777777" w:rsidR="0053645A" w:rsidRPr="00D475F5" w:rsidRDefault="0053645A" w:rsidP="0053645A">
            <w:pPr>
              <w:pStyle w:val="Style27"/>
              <w:widowControl/>
              <w:jc w:val="center"/>
              <w:rPr>
                <w:rStyle w:val="FontStyle116"/>
                <w:rFonts w:ascii="Times New Roman" w:hAnsi="Times New Roman" w:cs="Times New Roman"/>
                <w:b/>
                <w:i w:val="0"/>
                <w:sz w:val="20"/>
                <w:szCs w:val="20"/>
              </w:rPr>
            </w:pPr>
            <w:r w:rsidRPr="00D475F5">
              <w:rPr>
                <w:rStyle w:val="FontStyle116"/>
                <w:rFonts w:ascii="Times New Roman" w:hAnsi="Times New Roman" w:cs="Times New Roman"/>
                <w:b/>
                <w:sz w:val="20"/>
                <w:szCs w:val="20"/>
              </w:rPr>
              <w:t>Ход наблюдения</w:t>
            </w:r>
          </w:p>
          <w:p w14:paraId="026AD7D7" w14:textId="1531CF4E" w:rsidR="0053645A" w:rsidRPr="00D475F5" w:rsidRDefault="0053645A" w:rsidP="0053645A">
            <w:pPr>
              <w:pStyle w:val="Style21"/>
              <w:widowControl/>
              <w:spacing w:line="240" w:lineRule="auto"/>
              <w:jc w:val="left"/>
              <w:rPr>
                <w:rStyle w:val="FontStyle116"/>
                <w:rFonts w:ascii="Times New Roman" w:hAnsi="Times New Roman" w:cs="Times New Roman"/>
                <w:i w:val="0"/>
                <w:iCs w:val="0"/>
                <w:sz w:val="20"/>
                <w:szCs w:val="20"/>
              </w:rPr>
            </w:pPr>
            <w:r w:rsidRPr="00D475F5">
              <w:rPr>
                <w:rStyle w:val="FontStyle119"/>
                <w:rFonts w:ascii="Times New Roman" w:eastAsiaTheme="majorEastAsia" w:hAnsi="Times New Roman" w:cs="Times New Roman"/>
                <w:sz w:val="20"/>
                <w:szCs w:val="20"/>
              </w:rPr>
              <w:t xml:space="preserve">Воспитатель задает детям </w:t>
            </w:r>
            <w:proofErr w:type="spellStart"/>
            <w:proofErr w:type="gramStart"/>
            <w:r w:rsidRPr="00D475F5">
              <w:rPr>
                <w:rStyle w:val="FontStyle119"/>
                <w:rFonts w:ascii="Times New Roman" w:eastAsiaTheme="majorEastAsia" w:hAnsi="Times New Roman" w:cs="Times New Roman"/>
                <w:sz w:val="20"/>
                <w:szCs w:val="20"/>
              </w:rPr>
              <w:t>вопросы.Как</w:t>
            </w:r>
            <w:proofErr w:type="spellEnd"/>
            <w:proofErr w:type="gramEnd"/>
            <w:r w:rsidRPr="00D475F5">
              <w:rPr>
                <w:rStyle w:val="FontStyle119"/>
                <w:rFonts w:ascii="Times New Roman" w:eastAsiaTheme="majorEastAsia" w:hAnsi="Times New Roman" w:cs="Times New Roman"/>
                <w:sz w:val="20"/>
                <w:szCs w:val="20"/>
              </w:rPr>
              <w:t xml:space="preserve"> называется это </w:t>
            </w:r>
            <w:proofErr w:type="spellStart"/>
            <w:r w:rsidRPr="00D475F5">
              <w:rPr>
                <w:rStyle w:val="FontStyle119"/>
                <w:rFonts w:ascii="Times New Roman" w:eastAsiaTheme="majorEastAsia" w:hAnsi="Times New Roman" w:cs="Times New Roman"/>
                <w:sz w:val="20"/>
                <w:szCs w:val="20"/>
              </w:rPr>
              <w:t>дерево?Расскажите</w:t>
            </w:r>
            <w:proofErr w:type="spellEnd"/>
            <w:r w:rsidRPr="00D475F5">
              <w:rPr>
                <w:rStyle w:val="FontStyle119"/>
                <w:rFonts w:ascii="Times New Roman" w:eastAsiaTheme="majorEastAsia" w:hAnsi="Times New Roman" w:cs="Times New Roman"/>
                <w:sz w:val="20"/>
                <w:szCs w:val="20"/>
              </w:rPr>
              <w:t xml:space="preserve"> о его </w:t>
            </w:r>
            <w:proofErr w:type="spellStart"/>
            <w:r w:rsidRPr="00D475F5">
              <w:rPr>
                <w:rStyle w:val="FontStyle119"/>
                <w:rFonts w:ascii="Times New Roman" w:eastAsiaTheme="majorEastAsia" w:hAnsi="Times New Roman" w:cs="Times New Roman"/>
                <w:sz w:val="20"/>
                <w:szCs w:val="20"/>
              </w:rPr>
              <w:t>строении.Что</w:t>
            </w:r>
            <w:proofErr w:type="spellEnd"/>
            <w:r w:rsidRPr="00D475F5">
              <w:rPr>
                <w:rStyle w:val="FontStyle119"/>
                <w:rFonts w:ascii="Times New Roman" w:eastAsiaTheme="majorEastAsia" w:hAnsi="Times New Roman" w:cs="Times New Roman"/>
                <w:sz w:val="20"/>
                <w:szCs w:val="20"/>
              </w:rPr>
              <w:t xml:space="preserve"> делают деревья </w:t>
            </w:r>
            <w:proofErr w:type="spellStart"/>
            <w:r w:rsidRPr="00D475F5">
              <w:rPr>
                <w:rStyle w:val="FontStyle119"/>
                <w:rFonts w:ascii="Times New Roman" w:eastAsiaTheme="majorEastAsia" w:hAnsi="Times New Roman" w:cs="Times New Roman"/>
                <w:sz w:val="20"/>
                <w:szCs w:val="20"/>
              </w:rPr>
              <w:t>зимой?Как</w:t>
            </w:r>
            <w:proofErr w:type="spellEnd"/>
            <w:r w:rsidRPr="00D475F5">
              <w:rPr>
                <w:rStyle w:val="FontStyle119"/>
                <w:rFonts w:ascii="Times New Roman" w:eastAsiaTheme="majorEastAsia" w:hAnsi="Times New Roman" w:cs="Times New Roman"/>
                <w:sz w:val="20"/>
                <w:szCs w:val="20"/>
              </w:rPr>
              <w:t xml:space="preserve"> можно спасти их от сильного мороза? </w:t>
            </w:r>
            <w:r w:rsidRPr="00D475F5">
              <w:rPr>
                <w:rStyle w:val="FontStyle116"/>
                <w:rFonts w:ascii="Times New Roman" w:hAnsi="Times New Roman" w:cs="Times New Roman"/>
                <w:sz w:val="20"/>
                <w:szCs w:val="20"/>
              </w:rPr>
              <w:t xml:space="preserve">(Укрыть толстым слоем </w:t>
            </w:r>
            <w:r w:rsidRPr="00D475F5">
              <w:rPr>
                <w:rStyle w:val="FontStyle116"/>
                <w:rFonts w:ascii="Times New Roman" w:hAnsi="Times New Roman" w:cs="Times New Roman"/>
                <w:sz w:val="20"/>
                <w:szCs w:val="20"/>
              </w:rPr>
              <w:lastRenderedPageBreak/>
              <w:t>снега.)</w:t>
            </w:r>
          </w:p>
          <w:p w14:paraId="2F124D50" w14:textId="77777777" w:rsidR="0053645A" w:rsidRPr="00D475F5" w:rsidRDefault="0053645A" w:rsidP="0053645A">
            <w:pPr>
              <w:spacing w:after="0" w:line="240" w:lineRule="auto"/>
              <w:jc w:val="both"/>
              <w:rPr>
                <w:rFonts w:ascii="Times New Roman" w:hAnsi="Times New Roman" w:cs="Times New Roman"/>
                <w:sz w:val="20"/>
                <w:szCs w:val="20"/>
              </w:rPr>
            </w:pPr>
            <w:r w:rsidRPr="00D475F5">
              <w:rPr>
                <w:rFonts w:ascii="Times New Roman" w:hAnsi="Times New Roman" w:cs="Times New Roman"/>
                <w:b/>
                <w:sz w:val="20"/>
                <w:szCs w:val="20"/>
                <w:u w:val="single"/>
              </w:rPr>
              <w:t xml:space="preserve">Наблюдение за состоянием </w:t>
            </w:r>
            <w:proofErr w:type="spellStart"/>
            <w:proofErr w:type="gramStart"/>
            <w:r w:rsidRPr="00D475F5">
              <w:rPr>
                <w:rFonts w:ascii="Times New Roman" w:hAnsi="Times New Roman" w:cs="Times New Roman"/>
                <w:b/>
                <w:sz w:val="20"/>
                <w:szCs w:val="20"/>
                <w:u w:val="single"/>
              </w:rPr>
              <w:t>погоды.</w:t>
            </w:r>
            <w:r w:rsidRPr="00D475F5">
              <w:rPr>
                <w:rFonts w:ascii="Times New Roman" w:hAnsi="Times New Roman" w:cs="Times New Roman"/>
                <w:sz w:val="20"/>
                <w:szCs w:val="20"/>
              </w:rPr>
              <w:t>Развивать</w:t>
            </w:r>
            <w:proofErr w:type="spellEnd"/>
            <w:proofErr w:type="gramEnd"/>
            <w:r w:rsidRPr="00D475F5">
              <w:rPr>
                <w:rFonts w:ascii="Times New Roman" w:hAnsi="Times New Roman" w:cs="Times New Roman"/>
                <w:sz w:val="20"/>
                <w:szCs w:val="20"/>
              </w:rPr>
              <w:t xml:space="preserve"> умение самостоятельно распознавать и называть снегопад, поземку, мороз, вьюгу, иней. Учить детей сравнивать эти явления, находить сходство и различия. </w:t>
            </w:r>
          </w:p>
          <w:p w14:paraId="518E5AC3" w14:textId="512FBA7E" w:rsidR="0053645A" w:rsidRPr="00D475F5" w:rsidRDefault="0053645A" w:rsidP="0053645A">
            <w:pPr>
              <w:spacing w:after="0" w:line="240" w:lineRule="auto"/>
              <w:jc w:val="both"/>
              <w:rPr>
                <w:rFonts w:ascii="Times New Roman" w:hAnsi="Times New Roman" w:cs="Times New Roman"/>
                <w:sz w:val="20"/>
                <w:szCs w:val="20"/>
              </w:rPr>
            </w:pPr>
            <w:r w:rsidRPr="00D475F5">
              <w:rPr>
                <w:rFonts w:ascii="Times New Roman" w:hAnsi="Times New Roman" w:cs="Times New Roman"/>
                <w:i/>
                <w:sz w:val="20"/>
                <w:szCs w:val="20"/>
              </w:rPr>
              <w:t xml:space="preserve">Дидактическая игра «Кто больше?» - </w:t>
            </w:r>
            <w:r w:rsidRPr="00D475F5">
              <w:rPr>
                <w:rFonts w:ascii="Times New Roman" w:hAnsi="Times New Roman" w:cs="Times New Roman"/>
                <w:sz w:val="20"/>
                <w:szCs w:val="20"/>
              </w:rPr>
              <w:t>упражнять в подборе определений к существительным и глаголов, соответствующих зимним явлениям.</w:t>
            </w:r>
          </w:p>
          <w:p w14:paraId="5D3CBDEF" w14:textId="77777777" w:rsidR="0053645A" w:rsidRPr="00D475F5" w:rsidRDefault="0053645A" w:rsidP="0053645A">
            <w:pPr>
              <w:spacing w:after="0" w:line="240" w:lineRule="auto"/>
              <w:jc w:val="both"/>
              <w:rPr>
                <w:rFonts w:ascii="Times New Roman" w:hAnsi="Times New Roman" w:cs="Times New Roman"/>
                <w:sz w:val="20"/>
                <w:szCs w:val="20"/>
              </w:rPr>
            </w:pPr>
            <w:r w:rsidRPr="00D475F5">
              <w:rPr>
                <w:rFonts w:ascii="Times New Roman" w:hAnsi="Times New Roman" w:cs="Times New Roman"/>
                <w:sz w:val="20"/>
                <w:szCs w:val="20"/>
              </w:rPr>
              <w:t>Какой зимний день? (</w:t>
            </w:r>
            <w:r w:rsidRPr="00D475F5">
              <w:rPr>
                <w:rFonts w:ascii="Times New Roman" w:hAnsi="Times New Roman" w:cs="Times New Roman"/>
                <w:i/>
                <w:sz w:val="20"/>
                <w:szCs w:val="20"/>
              </w:rPr>
              <w:t>морозный, холодный, ясный, снежный, короткий, ветреный, сказочный</w:t>
            </w:r>
            <w:r w:rsidRPr="00D475F5">
              <w:rPr>
                <w:rFonts w:ascii="Times New Roman" w:hAnsi="Times New Roman" w:cs="Times New Roman"/>
                <w:sz w:val="20"/>
                <w:szCs w:val="20"/>
              </w:rPr>
              <w:t>).</w:t>
            </w:r>
          </w:p>
          <w:p w14:paraId="7E4F6485" w14:textId="77777777" w:rsidR="0053645A" w:rsidRPr="00D475F5" w:rsidRDefault="0053645A" w:rsidP="0053645A">
            <w:pPr>
              <w:spacing w:after="0" w:line="240" w:lineRule="auto"/>
              <w:jc w:val="both"/>
              <w:rPr>
                <w:rFonts w:ascii="Times New Roman" w:hAnsi="Times New Roman" w:cs="Times New Roman"/>
                <w:i/>
                <w:sz w:val="20"/>
                <w:szCs w:val="20"/>
              </w:rPr>
            </w:pPr>
            <w:r w:rsidRPr="00D475F5">
              <w:rPr>
                <w:rFonts w:ascii="Times New Roman" w:hAnsi="Times New Roman" w:cs="Times New Roman"/>
                <w:sz w:val="20"/>
                <w:szCs w:val="20"/>
              </w:rPr>
              <w:t xml:space="preserve">Мороз (что делает?) </w:t>
            </w:r>
            <w:r w:rsidRPr="00D475F5">
              <w:rPr>
                <w:rFonts w:ascii="Times New Roman" w:hAnsi="Times New Roman" w:cs="Times New Roman"/>
                <w:i/>
                <w:sz w:val="20"/>
                <w:szCs w:val="20"/>
              </w:rPr>
              <w:t xml:space="preserve">морозит, трещит, крепчает, вымораживает, стоит, ударяет, слабеет, сковывает, стоять не велит. </w:t>
            </w:r>
          </w:p>
          <w:p w14:paraId="1A4A0B6B" w14:textId="44BB5F20" w:rsidR="0053645A" w:rsidRPr="00D475F5" w:rsidRDefault="0053645A" w:rsidP="0053645A">
            <w:pPr>
              <w:spacing w:after="0" w:line="240" w:lineRule="auto"/>
              <w:jc w:val="both"/>
              <w:rPr>
                <w:rStyle w:val="FontStyle93"/>
                <w:rFonts w:ascii="Times New Roman" w:hAnsi="Times New Roman" w:cs="Times New Roman"/>
                <w:sz w:val="20"/>
                <w:szCs w:val="20"/>
              </w:rPr>
            </w:pPr>
            <w:r w:rsidRPr="00D475F5">
              <w:rPr>
                <w:rFonts w:ascii="Times New Roman" w:hAnsi="Times New Roman" w:cs="Times New Roman"/>
                <w:sz w:val="20"/>
                <w:szCs w:val="20"/>
              </w:rPr>
              <w:t xml:space="preserve">Ветер (что делает?) </w:t>
            </w:r>
            <w:r w:rsidRPr="00D475F5">
              <w:rPr>
                <w:rFonts w:ascii="Times New Roman" w:hAnsi="Times New Roman" w:cs="Times New Roman"/>
                <w:i/>
                <w:sz w:val="20"/>
                <w:szCs w:val="20"/>
              </w:rPr>
              <w:t>дует, метет, несет(снег), завывает, воет, кружит.</w:t>
            </w:r>
          </w:p>
          <w:p w14:paraId="25A4B667" w14:textId="77777777" w:rsidR="0053645A" w:rsidRPr="00D475F5" w:rsidRDefault="0053645A" w:rsidP="0053645A">
            <w:pPr>
              <w:pStyle w:val="Style28"/>
              <w:widowControl/>
              <w:spacing w:line="240" w:lineRule="auto"/>
              <w:jc w:val="left"/>
              <w:rPr>
                <w:rStyle w:val="FontStyle93"/>
                <w:rFonts w:ascii="Times New Roman" w:hAnsi="Times New Roman" w:cs="Times New Roman"/>
                <w:i/>
                <w:sz w:val="20"/>
                <w:szCs w:val="20"/>
                <w:u w:val="single"/>
              </w:rPr>
            </w:pPr>
            <w:r w:rsidRPr="00D475F5">
              <w:rPr>
                <w:rStyle w:val="FontStyle93"/>
                <w:rFonts w:ascii="Times New Roman" w:hAnsi="Times New Roman" w:cs="Times New Roman"/>
                <w:i/>
                <w:sz w:val="20"/>
                <w:szCs w:val="20"/>
                <w:u w:val="single"/>
              </w:rPr>
              <w:t>Трудовая деятельность</w:t>
            </w:r>
          </w:p>
          <w:p w14:paraId="5D5A8B01" w14:textId="4EDA0E13" w:rsidR="0053645A" w:rsidRPr="00D475F5" w:rsidRDefault="0053645A" w:rsidP="0053645A">
            <w:pPr>
              <w:pStyle w:val="Style21"/>
              <w:widowControl/>
              <w:spacing w:line="240" w:lineRule="auto"/>
              <w:jc w:val="left"/>
              <w:rPr>
                <w:rStyle w:val="FontStyle93"/>
                <w:rFonts w:ascii="Times New Roman" w:hAnsi="Times New Roman" w:cs="Times New Roman"/>
                <w:sz w:val="20"/>
                <w:szCs w:val="20"/>
              </w:rPr>
            </w:pPr>
            <w:r w:rsidRPr="00D475F5">
              <w:rPr>
                <w:rStyle w:val="FontStyle119"/>
                <w:rFonts w:ascii="Times New Roman" w:eastAsiaTheme="majorEastAsia" w:hAnsi="Times New Roman" w:cs="Times New Roman"/>
                <w:sz w:val="20"/>
                <w:szCs w:val="20"/>
              </w:rPr>
              <w:t xml:space="preserve">Утепление корней деревьев и кустов снегом. </w:t>
            </w:r>
            <w:r w:rsidRPr="00D475F5">
              <w:rPr>
                <w:rStyle w:val="FontStyle116"/>
                <w:rFonts w:ascii="Times New Roman" w:hAnsi="Times New Roman" w:cs="Times New Roman"/>
                <w:sz w:val="20"/>
                <w:szCs w:val="20"/>
              </w:rPr>
              <w:t xml:space="preserve">Цели: </w:t>
            </w:r>
            <w:r w:rsidRPr="00D475F5">
              <w:rPr>
                <w:rStyle w:val="FontStyle119"/>
                <w:rFonts w:ascii="Times New Roman" w:eastAsiaTheme="majorEastAsia" w:hAnsi="Times New Roman" w:cs="Times New Roman"/>
                <w:sz w:val="20"/>
                <w:szCs w:val="20"/>
              </w:rPr>
              <w:t xml:space="preserve">формировать положительное отношение к труду на </w:t>
            </w:r>
            <w:proofErr w:type="spellStart"/>
            <w:proofErr w:type="gramStart"/>
            <w:r w:rsidRPr="00D475F5">
              <w:rPr>
                <w:rStyle w:val="FontStyle119"/>
                <w:rFonts w:ascii="Times New Roman" w:eastAsiaTheme="majorEastAsia" w:hAnsi="Times New Roman" w:cs="Times New Roman"/>
                <w:sz w:val="20"/>
                <w:szCs w:val="20"/>
              </w:rPr>
              <w:t>участке;воспитывать</w:t>
            </w:r>
            <w:proofErr w:type="spellEnd"/>
            <w:proofErr w:type="gramEnd"/>
            <w:r w:rsidRPr="00D475F5">
              <w:rPr>
                <w:rStyle w:val="FontStyle119"/>
                <w:rFonts w:ascii="Times New Roman" w:eastAsiaTheme="majorEastAsia" w:hAnsi="Times New Roman" w:cs="Times New Roman"/>
                <w:sz w:val="20"/>
                <w:szCs w:val="20"/>
              </w:rPr>
              <w:t xml:space="preserve"> экологические представления о взаимосвязи живой и неживой природы.</w:t>
            </w:r>
          </w:p>
          <w:p w14:paraId="75938293" w14:textId="77777777" w:rsidR="0053645A" w:rsidRPr="00D475F5" w:rsidRDefault="0053645A" w:rsidP="0053645A">
            <w:pPr>
              <w:pStyle w:val="Style28"/>
              <w:widowControl/>
              <w:spacing w:line="240" w:lineRule="auto"/>
              <w:jc w:val="left"/>
              <w:rPr>
                <w:rStyle w:val="FontStyle93"/>
                <w:rFonts w:ascii="Times New Roman" w:hAnsi="Times New Roman" w:cs="Times New Roman"/>
                <w:i/>
                <w:sz w:val="20"/>
                <w:szCs w:val="20"/>
                <w:u w:val="single"/>
              </w:rPr>
            </w:pPr>
            <w:r w:rsidRPr="00D475F5">
              <w:rPr>
                <w:rStyle w:val="FontStyle93"/>
                <w:rFonts w:ascii="Times New Roman" w:hAnsi="Times New Roman" w:cs="Times New Roman"/>
                <w:i/>
                <w:sz w:val="20"/>
                <w:szCs w:val="20"/>
                <w:u w:val="single"/>
              </w:rPr>
              <w:t>Подвижные игры</w:t>
            </w:r>
          </w:p>
          <w:p w14:paraId="37052535" w14:textId="77777777" w:rsidR="0053645A" w:rsidRPr="00D475F5" w:rsidRDefault="0053645A" w:rsidP="0053645A">
            <w:pPr>
              <w:pStyle w:val="Style21"/>
              <w:widowControl/>
              <w:spacing w:line="240" w:lineRule="auto"/>
              <w:jc w:val="left"/>
              <w:rPr>
                <w:rStyle w:val="FontStyle119"/>
                <w:rFonts w:ascii="Times New Roman" w:eastAsiaTheme="majorEastAsia" w:hAnsi="Times New Roman" w:cs="Times New Roman"/>
                <w:sz w:val="20"/>
                <w:szCs w:val="20"/>
              </w:rPr>
            </w:pPr>
            <w:r w:rsidRPr="00D475F5">
              <w:rPr>
                <w:rStyle w:val="FontStyle119"/>
                <w:rFonts w:ascii="Times New Roman" w:eastAsiaTheme="majorEastAsia" w:hAnsi="Times New Roman" w:cs="Times New Roman"/>
                <w:sz w:val="20"/>
                <w:szCs w:val="20"/>
              </w:rPr>
              <w:t>«Собака и воробьи», «На санки».</w:t>
            </w:r>
          </w:p>
          <w:p w14:paraId="21CABA04" w14:textId="1E5AC9A5" w:rsidR="0053645A" w:rsidRPr="00D475F5" w:rsidRDefault="0053645A" w:rsidP="0053645A">
            <w:pPr>
              <w:pStyle w:val="Style21"/>
              <w:widowControl/>
              <w:spacing w:line="240" w:lineRule="auto"/>
              <w:jc w:val="left"/>
              <w:rPr>
                <w:rStyle w:val="FontStyle119"/>
                <w:rFonts w:ascii="Times New Roman" w:eastAsiaTheme="majorEastAsia" w:hAnsi="Times New Roman" w:cs="Times New Roman"/>
                <w:b/>
                <w:sz w:val="20"/>
                <w:szCs w:val="20"/>
              </w:rPr>
            </w:pPr>
            <w:r w:rsidRPr="00D475F5">
              <w:rPr>
                <w:rStyle w:val="FontStyle116"/>
                <w:rFonts w:ascii="Times New Roman" w:hAnsi="Times New Roman" w:cs="Times New Roman"/>
                <w:sz w:val="20"/>
                <w:szCs w:val="20"/>
              </w:rPr>
              <w:t xml:space="preserve">Цель: </w:t>
            </w:r>
            <w:r w:rsidRPr="00D475F5">
              <w:rPr>
                <w:rStyle w:val="FontStyle119"/>
                <w:rFonts w:ascii="Times New Roman" w:eastAsiaTheme="majorEastAsia" w:hAnsi="Times New Roman" w:cs="Times New Roman"/>
                <w:sz w:val="20"/>
                <w:szCs w:val="20"/>
              </w:rPr>
              <w:t xml:space="preserve">упражнять в беге в разные стороны, умении ориентироваться </w:t>
            </w:r>
            <w:proofErr w:type="gramStart"/>
            <w:r w:rsidRPr="00D475F5">
              <w:rPr>
                <w:rStyle w:val="FontStyle119"/>
                <w:rFonts w:ascii="Times New Roman" w:eastAsiaTheme="majorEastAsia" w:hAnsi="Times New Roman" w:cs="Times New Roman"/>
                <w:sz w:val="20"/>
                <w:szCs w:val="20"/>
              </w:rPr>
              <w:t>в  пространстве</w:t>
            </w:r>
            <w:proofErr w:type="gramEnd"/>
            <w:r w:rsidRPr="00D475F5">
              <w:rPr>
                <w:rStyle w:val="FontStyle119"/>
                <w:rFonts w:ascii="Times New Roman" w:eastAsiaTheme="majorEastAsia" w:hAnsi="Times New Roman" w:cs="Times New Roman"/>
                <w:sz w:val="20"/>
                <w:szCs w:val="20"/>
              </w:rPr>
              <w:t>, быстро добегать до санок и садиться на них.</w:t>
            </w:r>
          </w:p>
          <w:p w14:paraId="794EDEC7" w14:textId="77777777" w:rsidR="0053645A" w:rsidRPr="00D475F5" w:rsidRDefault="0053645A" w:rsidP="0053645A">
            <w:pPr>
              <w:pStyle w:val="Style21"/>
              <w:widowControl/>
              <w:spacing w:line="240" w:lineRule="auto"/>
              <w:jc w:val="left"/>
              <w:rPr>
                <w:rStyle w:val="FontStyle119"/>
                <w:rFonts w:ascii="Times New Roman" w:eastAsiaTheme="majorEastAsia" w:hAnsi="Times New Roman" w:cs="Times New Roman"/>
                <w:b/>
                <w:i/>
                <w:sz w:val="20"/>
                <w:szCs w:val="20"/>
                <w:u w:val="single"/>
              </w:rPr>
            </w:pPr>
            <w:r w:rsidRPr="00D475F5">
              <w:rPr>
                <w:rStyle w:val="FontStyle119"/>
                <w:rFonts w:ascii="Times New Roman" w:eastAsiaTheme="majorEastAsia" w:hAnsi="Times New Roman" w:cs="Times New Roman"/>
                <w:b/>
                <w:i/>
                <w:sz w:val="20"/>
                <w:szCs w:val="20"/>
                <w:u w:val="single"/>
              </w:rPr>
              <w:t>Индивидуальная работа</w:t>
            </w:r>
          </w:p>
          <w:p w14:paraId="61C56264" w14:textId="77777777" w:rsidR="0053645A" w:rsidRPr="00D475F5" w:rsidRDefault="0053645A" w:rsidP="0053645A">
            <w:pPr>
              <w:pStyle w:val="Style21"/>
              <w:widowControl/>
              <w:spacing w:line="240" w:lineRule="auto"/>
              <w:jc w:val="left"/>
              <w:rPr>
                <w:rStyle w:val="FontStyle119"/>
                <w:rFonts w:ascii="Times New Roman" w:eastAsiaTheme="majorEastAsia" w:hAnsi="Times New Roman" w:cs="Times New Roman"/>
                <w:sz w:val="20"/>
                <w:szCs w:val="20"/>
              </w:rPr>
            </w:pPr>
            <w:r w:rsidRPr="00D475F5">
              <w:rPr>
                <w:rStyle w:val="FontStyle119"/>
                <w:rFonts w:ascii="Times New Roman" w:eastAsiaTheme="majorEastAsia" w:hAnsi="Times New Roman" w:cs="Times New Roman"/>
                <w:sz w:val="20"/>
                <w:szCs w:val="20"/>
              </w:rPr>
              <w:t>Конкурс на лучшую фигуру из снега.</w:t>
            </w:r>
          </w:p>
          <w:p w14:paraId="6C5C77F5" w14:textId="77777777" w:rsidR="0053645A" w:rsidRPr="00D475F5" w:rsidRDefault="0053645A" w:rsidP="0053645A">
            <w:pPr>
              <w:pStyle w:val="Style1"/>
              <w:widowControl/>
              <w:spacing w:line="240" w:lineRule="auto"/>
              <w:rPr>
                <w:rStyle w:val="FontStyle119"/>
                <w:rFonts w:ascii="Times New Roman" w:eastAsiaTheme="majorEastAsia" w:hAnsi="Times New Roman" w:cs="Times New Roman"/>
                <w:sz w:val="20"/>
                <w:szCs w:val="20"/>
              </w:rPr>
            </w:pPr>
            <w:r w:rsidRPr="00D475F5">
              <w:rPr>
                <w:rStyle w:val="FontStyle116"/>
                <w:rFonts w:ascii="Times New Roman" w:hAnsi="Times New Roman" w:cs="Times New Roman"/>
                <w:sz w:val="20"/>
                <w:szCs w:val="20"/>
              </w:rPr>
              <w:t xml:space="preserve">Цель: </w:t>
            </w:r>
            <w:r w:rsidRPr="00D475F5">
              <w:rPr>
                <w:rStyle w:val="FontStyle119"/>
                <w:rFonts w:ascii="Times New Roman" w:eastAsiaTheme="majorEastAsia" w:hAnsi="Times New Roman" w:cs="Times New Roman"/>
                <w:sz w:val="20"/>
                <w:szCs w:val="20"/>
              </w:rPr>
              <w:t xml:space="preserve">учить слепить из снега простые фигурки, схожие </w:t>
            </w:r>
            <w:r w:rsidRPr="00D475F5">
              <w:rPr>
                <w:rStyle w:val="FontStyle119"/>
                <w:rFonts w:ascii="Times New Roman" w:eastAsiaTheme="majorEastAsia" w:hAnsi="Times New Roman" w:cs="Times New Roman"/>
                <w:sz w:val="20"/>
                <w:szCs w:val="20"/>
              </w:rPr>
              <w:lastRenderedPageBreak/>
              <w:t>с простыми предметами.</w:t>
            </w:r>
          </w:p>
          <w:p w14:paraId="18AEC008" w14:textId="3272E5D8" w:rsidR="00DB7DE4" w:rsidRPr="00D475F5" w:rsidRDefault="0053645A" w:rsidP="0053645A">
            <w:pPr>
              <w:shd w:val="clear" w:color="auto" w:fill="FFFFFF"/>
              <w:spacing w:after="0" w:line="240" w:lineRule="auto"/>
              <w:rPr>
                <w:rFonts w:ascii="Times New Roman" w:hAnsi="Times New Roman" w:cs="Times New Roman"/>
                <w:b/>
                <w:sz w:val="20"/>
                <w:szCs w:val="20"/>
              </w:rPr>
            </w:pPr>
            <w:r w:rsidRPr="00D475F5">
              <w:rPr>
                <w:rStyle w:val="FontStyle116"/>
                <w:rFonts w:ascii="Times New Roman" w:hAnsi="Times New Roman" w:cs="Times New Roman"/>
                <w:sz w:val="20"/>
                <w:szCs w:val="20"/>
              </w:rPr>
              <w:br w:type="page"/>
            </w:r>
          </w:p>
        </w:tc>
      </w:tr>
      <w:tr w:rsidR="00D475F5" w:rsidRPr="00D475F5" w14:paraId="6082EB95" w14:textId="77777777" w:rsidTr="00685C0B">
        <w:trPr>
          <w:trHeight w:val="412"/>
        </w:trPr>
        <w:tc>
          <w:tcPr>
            <w:tcW w:w="2495" w:type="dxa"/>
            <w:vMerge/>
            <w:vAlign w:val="center"/>
          </w:tcPr>
          <w:p w14:paraId="275FEB53" w14:textId="77777777" w:rsidR="00DB7DE4" w:rsidRPr="00D475F5" w:rsidRDefault="00DB7DE4" w:rsidP="00685C0B">
            <w:pPr>
              <w:spacing w:after="0" w:line="240" w:lineRule="auto"/>
              <w:contextualSpacing/>
              <w:rPr>
                <w:rFonts w:ascii="Times New Roman" w:hAnsi="Times New Roman" w:cs="Times New Roman"/>
                <w:b/>
                <w:bCs/>
                <w:lang w:val="kk-KZ"/>
              </w:rPr>
            </w:pPr>
          </w:p>
        </w:tc>
        <w:tc>
          <w:tcPr>
            <w:tcW w:w="13264" w:type="dxa"/>
            <w:gridSpan w:val="8"/>
            <w:tcBorders>
              <w:top w:val="single" w:sz="4" w:space="0" w:color="auto"/>
            </w:tcBorders>
          </w:tcPr>
          <w:p w14:paraId="25D3876E" w14:textId="77777777" w:rsidR="00DB7DE4" w:rsidRPr="00D475F5" w:rsidRDefault="00DB7DE4" w:rsidP="00685C0B">
            <w:pPr>
              <w:widowControl w:val="0"/>
              <w:autoSpaceDE w:val="0"/>
              <w:autoSpaceDN w:val="0"/>
              <w:adjustRightInd w:val="0"/>
              <w:spacing w:after="0" w:line="240" w:lineRule="auto"/>
              <w:contextualSpacing/>
              <w:rPr>
                <w:rFonts w:ascii="Times New Roman" w:hAnsi="Times New Roman" w:cs="Times New Roman"/>
                <w:lang w:val="kk-KZ"/>
              </w:rPr>
            </w:pPr>
            <w:r w:rsidRPr="00D475F5">
              <w:rPr>
                <w:rFonts w:ascii="Times New Roman" w:hAnsi="Times New Roman" w:cs="Times New Roman"/>
                <w:lang w:val="kk-KZ"/>
              </w:rPr>
              <w:t xml:space="preserve">Балалардың  алып шығатын құралдармен өз беттерінше ойын барысы </w:t>
            </w:r>
          </w:p>
          <w:p w14:paraId="3EFF3AE3" w14:textId="77777777" w:rsidR="00DB7DE4" w:rsidRPr="00D475F5" w:rsidRDefault="00DB7DE4" w:rsidP="00685C0B">
            <w:pPr>
              <w:widowControl w:val="0"/>
              <w:autoSpaceDE w:val="0"/>
              <w:autoSpaceDN w:val="0"/>
              <w:adjustRightInd w:val="0"/>
              <w:spacing w:after="0" w:line="240" w:lineRule="auto"/>
              <w:contextualSpacing/>
              <w:rPr>
                <w:rFonts w:ascii="Times New Roman" w:hAnsi="Times New Roman" w:cs="Times New Roman"/>
                <w:b/>
                <w:lang w:val="kk-KZ"/>
              </w:rPr>
            </w:pPr>
            <w:r w:rsidRPr="00D475F5">
              <w:rPr>
                <w:rFonts w:ascii="Times New Roman" w:hAnsi="Times New Roman" w:cs="Times New Roman"/>
                <w:lang w:val="kk-KZ"/>
              </w:rPr>
              <w:t>Самостоятельная игровая деятельность детей с выносным оборудованием: лопатки,грабли,машины.</w:t>
            </w:r>
          </w:p>
        </w:tc>
      </w:tr>
      <w:tr w:rsidR="00D475F5" w:rsidRPr="00D475F5" w14:paraId="208FDFF8" w14:textId="77777777" w:rsidTr="00685C0B">
        <w:trPr>
          <w:trHeight w:val="392"/>
        </w:trPr>
        <w:tc>
          <w:tcPr>
            <w:tcW w:w="2495" w:type="dxa"/>
          </w:tcPr>
          <w:p w14:paraId="19949A28" w14:textId="77777777" w:rsidR="00DB7DE4" w:rsidRPr="00D475F5" w:rsidRDefault="00DB7DE4" w:rsidP="00685C0B">
            <w:pPr>
              <w:widowControl w:val="0"/>
              <w:autoSpaceDE w:val="0"/>
              <w:autoSpaceDN w:val="0"/>
              <w:adjustRightInd w:val="0"/>
              <w:spacing w:after="0" w:line="240" w:lineRule="auto"/>
              <w:contextualSpacing/>
              <w:rPr>
                <w:rFonts w:ascii="Times New Roman" w:hAnsi="Times New Roman" w:cs="Times New Roman"/>
                <w:b/>
                <w:bCs/>
                <w:iCs/>
                <w:lang w:val="kk-KZ"/>
              </w:rPr>
            </w:pPr>
            <w:r w:rsidRPr="00D475F5">
              <w:rPr>
                <w:rFonts w:ascii="Times New Roman" w:hAnsi="Times New Roman" w:cs="Times New Roman"/>
                <w:b/>
                <w:bCs/>
                <w:iCs/>
                <w:lang w:val="kk-KZ"/>
              </w:rPr>
              <w:t>Серуеннен қайту/</w:t>
            </w:r>
          </w:p>
          <w:p w14:paraId="74EAC100" w14:textId="77777777" w:rsidR="00DB7DE4" w:rsidRPr="00D475F5" w:rsidRDefault="00DB7DE4" w:rsidP="00685C0B">
            <w:pPr>
              <w:widowControl w:val="0"/>
              <w:autoSpaceDE w:val="0"/>
              <w:autoSpaceDN w:val="0"/>
              <w:adjustRightInd w:val="0"/>
              <w:spacing w:after="0" w:line="240" w:lineRule="auto"/>
              <w:contextualSpacing/>
              <w:rPr>
                <w:rFonts w:ascii="Times New Roman" w:hAnsi="Times New Roman" w:cs="Times New Roman"/>
                <w:b/>
                <w:bCs/>
                <w:iCs/>
              </w:rPr>
            </w:pPr>
            <w:r w:rsidRPr="00D475F5">
              <w:rPr>
                <w:rFonts w:ascii="Times New Roman" w:hAnsi="Times New Roman" w:cs="Times New Roman"/>
                <w:b/>
                <w:bCs/>
                <w:iCs/>
              </w:rPr>
              <w:t>Возвращение с прогулки</w:t>
            </w:r>
          </w:p>
        </w:tc>
        <w:tc>
          <w:tcPr>
            <w:tcW w:w="13264" w:type="dxa"/>
            <w:gridSpan w:val="8"/>
          </w:tcPr>
          <w:p w14:paraId="6CFB2059" w14:textId="77777777" w:rsidR="00DB7DE4" w:rsidRPr="00D475F5" w:rsidRDefault="00DB7DE4" w:rsidP="00685C0B">
            <w:pPr>
              <w:widowControl w:val="0"/>
              <w:autoSpaceDE w:val="0"/>
              <w:autoSpaceDN w:val="0"/>
              <w:adjustRightInd w:val="0"/>
              <w:spacing w:after="0" w:line="240" w:lineRule="auto"/>
              <w:contextualSpacing/>
              <w:rPr>
                <w:rFonts w:ascii="Times New Roman" w:hAnsi="Times New Roman" w:cs="Times New Roman"/>
                <w:b/>
                <w:lang w:val="kk-KZ"/>
              </w:rPr>
            </w:pPr>
            <w:r w:rsidRPr="00D475F5">
              <w:rPr>
                <w:rFonts w:ascii="Times New Roman" w:hAnsi="Times New Roman" w:cs="Times New Roman"/>
                <w:b/>
                <w:lang w:val="kk-KZ"/>
              </w:rPr>
              <w:t>Кезекпен  шешіну, ойындар, балалардың еркін қызметі.</w:t>
            </w:r>
          </w:p>
          <w:p w14:paraId="7914E034" w14:textId="77777777" w:rsidR="00DB7DE4" w:rsidRPr="00D475F5" w:rsidRDefault="00DB7DE4" w:rsidP="00685C0B">
            <w:pPr>
              <w:widowControl w:val="0"/>
              <w:autoSpaceDE w:val="0"/>
              <w:autoSpaceDN w:val="0"/>
              <w:adjustRightInd w:val="0"/>
              <w:spacing w:after="0" w:line="240" w:lineRule="auto"/>
              <w:contextualSpacing/>
              <w:rPr>
                <w:rFonts w:ascii="Times New Roman" w:hAnsi="Times New Roman" w:cs="Times New Roman"/>
                <w:b/>
                <w:lang w:val="kk-KZ"/>
              </w:rPr>
            </w:pPr>
            <w:r w:rsidRPr="00D475F5">
              <w:rPr>
                <w:rFonts w:ascii="Times New Roman" w:hAnsi="Times New Roman" w:cs="Times New Roman"/>
              </w:rPr>
              <w:t>Последовательное раздевание, игры, свободная деятельность детей.</w:t>
            </w:r>
            <w:r w:rsidRPr="00D475F5">
              <w:rPr>
                <w:rFonts w:ascii="Times New Roman" w:hAnsi="Times New Roman" w:cs="Times New Roman"/>
                <w:b/>
                <w:lang w:val="kk-KZ"/>
              </w:rPr>
              <w:t xml:space="preserve"> </w:t>
            </w:r>
          </w:p>
          <w:p w14:paraId="30EA1E0F" w14:textId="77777777" w:rsidR="00DB7DE4" w:rsidRPr="00D475F5" w:rsidRDefault="00DB7DE4" w:rsidP="00685C0B">
            <w:pPr>
              <w:widowControl w:val="0"/>
              <w:autoSpaceDE w:val="0"/>
              <w:autoSpaceDN w:val="0"/>
              <w:adjustRightInd w:val="0"/>
              <w:spacing w:after="0" w:line="240" w:lineRule="auto"/>
              <w:contextualSpacing/>
              <w:rPr>
                <w:rFonts w:ascii="Times New Roman" w:hAnsi="Times New Roman" w:cs="Times New Roman"/>
                <w:b/>
                <w:lang w:val="kk-KZ"/>
              </w:rPr>
            </w:pPr>
            <w:r w:rsidRPr="00D475F5">
              <w:rPr>
                <w:rFonts w:ascii="Times New Roman" w:hAnsi="Times New Roman" w:cs="Times New Roman"/>
                <w:b/>
                <w:lang w:val="kk-KZ"/>
              </w:rPr>
              <w:t>Совершенствовать умение самостоятельно одеваться и раздеваться в определенной последовательности.</w:t>
            </w:r>
          </w:p>
        </w:tc>
      </w:tr>
      <w:tr w:rsidR="00D475F5" w:rsidRPr="00D475F5" w14:paraId="04D9AB50" w14:textId="77777777" w:rsidTr="00685C0B">
        <w:trPr>
          <w:trHeight w:val="392"/>
        </w:trPr>
        <w:tc>
          <w:tcPr>
            <w:tcW w:w="2495" w:type="dxa"/>
          </w:tcPr>
          <w:p w14:paraId="4A90019D" w14:textId="77777777" w:rsidR="00DB7DE4" w:rsidRPr="00D475F5" w:rsidRDefault="00DB7DE4" w:rsidP="00685C0B">
            <w:pPr>
              <w:widowControl w:val="0"/>
              <w:autoSpaceDE w:val="0"/>
              <w:autoSpaceDN w:val="0"/>
              <w:adjustRightInd w:val="0"/>
              <w:spacing w:after="0" w:line="240" w:lineRule="auto"/>
              <w:contextualSpacing/>
              <w:rPr>
                <w:rFonts w:ascii="Times New Roman" w:hAnsi="Times New Roman" w:cs="Times New Roman"/>
                <w:b/>
                <w:bCs/>
                <w:iCs/>
              </w:rPr>
            </w:pPr>
            <w:r w:rsidRPr="00D475F5">
              <w:rPr>
                <w:rFonts w:ascii="Times New Roman" w:hAnsi="Times New Roman" w:cs="Times New Roman"/>
                <w:b/>
                <w:bCs/>
                <w:iCs/>
                <w:lang w:val="kk-KZ"/>
              </w:rPr>
              <w:t>Түскі ас/</w:t>
            </w:r>
            <w:r w:rsidRPr="00D475F5">
              <w:rPr>
                <w:rFonts w:ascii="Times New Roman" w:hAnsi="Times New Roman" w:cs="Times New Roman"/>
                <w:b/>
                <w:bCs/>
                <w:iCs/>
              </w:rPr>
              <w:t>Обед</w:t>
            </w:r>
          </w:p>
          <w:p w14:paraId="119AB9AE" w14:textId="77777777" w:rsidR="00DB7DE4" w:rsidRPr="00D475F5" w:rsidRDefault="00DB7DE4" w:rsidP="00685C0B">
            <w:pPr>
              <w:widowControl w:val="0"/>
              <w:autoSpaceDE w:val="0"/>
              <w:autoSpaceDN w:val="0"/>
              <w:adjustRightInd w:val="0"/>
              <w:spacing w:after="0" w:line="240" w:lineRule="auto"/>
              <w:contextualSpacing/>
              <w:rPr>
                <w:rFonts w:ascii="Times New Roman" w:hAnsi="Times New Roman" w:cs="Times New Roman"/>
                <w:b/>
                <w:bCs/>
                <w:iCs/>
              </w:rPr>
            </w:pPr>
            <w:proofErr w:type="spellStart"/>
            <w:r w:rsidRPr="00D475F5">
              <w:rPr>
                <w:rFonts w:ascii="Times New Roman" w:hAnsi="Times New Roman" w:cs="Times New Roman"/>
                <w:b/>
                <w:bCs/>
                <w:iCs/>
              </w:rPr>
              <w:t>Асханада</w:t>
            </w:r>
            <w:proofErr w:type="spellEnd"/>
            <w:r w:rsidRPr="00D475F5">
              <w:rPr>
                <w:rFonts w:ascii="Times New Roman" w:hAnsi="Times New Roman" w:cs="Times New Roman"/>
                <w:b/>
                <w:lang w:val="kk-KZ"/>
              </w:rPr>
              <w:t>ғ</w:t>
            </w:r>
            <w:r w:rsidRPr="00D475F5">
              <w:rPr>
                <w:rFonts w:ascii="Times New Roman" w:hAnsi="Times New Roman" w:cs="Times New Roman"/>
                <w:b/>
                <w:bCs/>
                <w:iCs/>
              </w:rPr>
              <w:t xml:space="preserve">ы </w:t>
            </w:r>
            <w:proofErr w:type="spellStart"/>
            <w:r w:rsidRPr="00D475F5">
              <w:rPr>
                <w:rFonts w:ascii="Times New Roman" w:hAnsi="Times New Roman" w:cs="Times New Roman"/>
                <w:b/>
                <w:bCs/>
                <w:iCs/>
              </w:rPr>
              <w:t>кезекш</w:t>
            </w:r>
            <w:r w:rsidRPr="00D475F5">
              <w:rPr>
                <w:rFonts w:ascii="Times New Roman" w:hAnsi="Times New Roman" w:cs="Times New Roman"/>
                <w:b/>
                <w:bCs/>
                <w:iCs/>
                <w:lang w:val="en-US"/>
              </w:rPr>
              <w:t>i</w:t>
            </w:r>
            <w:proofErr w:type="spellEnd"/>
            <w:r w:rsidRPr="00D475F5">
              <w:rPr>
                <w:rFonts w:ascii="Times New Roman" w:hAnsi="Times New Roman" w:cs="Times New Roman"/>
                <w:b/>
                <w:bCs/>
                <w:iCs/>
              </w:rPr>
              <w:t>л</w:t>
            </w:r>
            <w:proofErr w:type="spellStart"/>
            <w:r w:rsidRPr="00D475F5">
              <w:rPr>
                <w:rFonts w:ascii="Times New Roman" w:hAnsi="Times New Roman" w:cs="Times New Roman"/>
                <w:b/>
                <w:bCs/>
                <w:iCs/>
                <w:lang w:val="en-US"/>
              </w:rPr>
              <w:t>i</w:t>
            </w:r>
            <w:proofErr w:type="spellEnd"/>
            <w:r w:rsidRPr="00D475F5">
              <w:rPr>
                <w:rFonts w:ascii="Times New Roman" w:hAnsi="Times New Roman" w:cs="Times New Roman"/>
                <w:b/>
                <w:bCs/>
                <w:iCs/>
              </w:rPr>
              <w:t>к</w:t>
            </w:r>
          </w:p>
          <w:p w14:paraId="77D21349" w14:textId="77777777" w:rsidR="00DB7DE4" w:rsidRPr="00D475F5" w:rsidRDefault="00DB7DE4" w:rsidP="00685C0B">
            <w:pPr>
              <w:widowControl w:val="0"/>
              <w:autoSpaceDE w:val="0"/>
              <w:autoSpaceDN w:val="0"/>
              <w:adjustRightInd w:val="0"/>
              <w:spacing w:after="0" w:line="240" w:lineRule="auto"/>
              <w:contextualSpacing/>
              <w:rPr>
                <w:rFonts w:ascii="Times New Roman" w:hAnsi="Times New Roman" w:cs="Times New Roman"/>
                <w:b/>
                <w:bCs/>
                <w:iCs/>
                <w:lang w:val="kk-KZ"/>
              </w:rPr>
            </w:pPr>
            <w:r w:rsidRPr="00D475F5">
              <w:rPr>
                <w:rFonts w:ascii="Times New Roman" w:hAnsi="Times New Roman" w:cs="Times New Roman"/>
                <w:b/>
                <w:bCs/>
                <w:iCs/>
              </w:rPr>
              <w:t>Дежурство по столовой</w:t>
            </w:r>
          </w:p>
        </w:tc>
        <w:tc>
          <w:tcPr>
            <w:tcW w:w="13264" w:type="dxa"/>
            <w:gridSpan w:val="8"/>
          </w:tcPr>
          <w:p w14:paraId="513AD7DF" w14:textId="77777777" w:rsidR="00DB7DE4" w:rsidRPr="00D475F5" w:rsidRDefault="00DB7DE4" w:rsidP="00685C0B">
            <w:pPr>
              <w:widowControl w:val="0"/>
              <w:autoSpaceDE w:val="0"/>
              <w:autoSpaceDN w:val="0"/>
              <w:adjustRightInd w:val="0"/>
              <w:spacing w:after="0" w:line="240" w:lineRule="auto"/>
              <w:contextualSpacing/>
              <w:rPr>
                <w:rFonts w:ascii="Times New Roman" w:hAnsi="Times New Roman" w:cs="Times New Roman"/>
                <w:b/>
                <w:lang w:val="kk-KZ"/>
              </w:rPr>
            </w:pPr>
            <w:r w:rsidRPr="00D475F5">
              <w:rPr>
                <w:rFonts w:ascii="Times New Roman" w:hAnsi="Times New Roman" w:cs="Times New Roman"/>
                <w:b/>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597865B2" w14:textId="77777777" w:rsidR="00DB7DE4" w:rsidRPr="00D475F5" w:rsidRDefault="00DB7DE4" w:rsidP="00685C0B">
            <w:pPr>
              <w:widowControl w:val="0"/>
              <w:autoSpaceDE w:val="0"/>
              <w:autoSpaceDN w:val="0"/>
              <w:adjustRightInd w:val="0"/>
              <w:spacing w:after="0" w:line="240" w:lineRule="auto"/>
              <w:contextualSpacing/>
              <w:rPr>
                <w:rFonts w:ascii="Times New Roman" w:hAnsi="Times New Roman" w:cs="Times New Roman"/>
                <w:sz w:val="24"/>
                <w:szCs w:val="24"/>
              </w:rPr>
            </w:pPr>
            <w:r w:rsidRPr="00D475F5">
              <w:rPr>
                <w:rFonts w:ascii="Times New Roman" w:hAnsi="Times New Roman" w:cs="Times New Roman"/>
                <w:sz w:val="24"/>
                <w:szCs w:val="24"/>
              </w:rPr>
              <w:t xml:space="preserve">Совершенствовать навыки культуры поведения за столом, свободного пользования столовыми приборами. </w:t>
            </w:r>
          </w:p>
          <w:p w14:paraId="7AE235C7" w14:textId="77777777" w:rsidR="00DB7DE4" w:rsidRPr="00D475F5" w:rsidRDefault="00DB7DE4" w:rsidP="00685C0B">
            <w:pPr>
              <w:widowControl w:val="0"/>
              <w:autoSpaceDE w:val="0"/>
              <w:autoSpaceDN w:val="0"/>
              <w:adjustRightInd w:val="0"/>
              <w:spacing w:after="0" w:line="240" w:lineRule="auto"/>
              <w:contextualSpacing/>
              <w:rPr>
                <w:rFonts w:ascii="Times New Roman" w:hAnsi="Times New Roman" w:cs="Times New Roman"/>
              </w:rPr>
            </w:pPr>
            <w:r w:rsidRPr="00D475F5">
              <w:rPr>
                <w:rFonts w:ascii="Times New Roman" w:hAnsi="Times New Roman" w:cs="Times New Roman"/>
              </w:rPr>
              <w:t>(***</w:t>
            </w:r>
            <w:proofErr w:type="gramStart"/>
            <w:r w:rsidRPr="00D475F5">
              <w:rPr>
                <w:rFonts w:ascii="Times New Roman" w:hAnsi="Times New Roman" w:cs="Times New Roman"/>
                <w:bCs/>
                <w:iCs/>
                <w:lang w:val="kk-KZ"/>
              </w:rPr>
              <w:t>Нан ,сорпа</w:t>
            </w:r>
            <w:proofErr w:type="gramEnd"/>
            <w:r w:rsidRPr="00D475F5">
              <w:rPr>
                <w:rFonts w:ascii="Times New Roman" w:hAnsi="Times New Roman" w:cs="Times New Roman"/>
                <w:bCs/>
                <w:iCs/>
                <w:lang w:val="kk-KZ"/>
              </w:rPr>
              <w:t xml:space="preserve">-суп </w:t>
            </w:r>
            <w:r w:rsidRPr="00D475F5">
              <w:rPr>
                <w:rFonts w:ascii="Times New Roman" w:hAnsi="Times New Roman" w:cs="Times New Roman"/>
                <w:iCs/>
                <w:lang w:val="kk-KZ"/>
              </w:rPr>
              <w:t xml:space="preserve"> ,тәрелке, қасық, </w:t>
            </w:r>
            <w:proofErr w:type="spellStart"/>
            <w:r w:rsidRPr="00D475F5">
              <w:rPr>
                <w:rFonts w:ascii="Times New Roman" w:hAnsi="Times New Roman" w:cs="Times New Roman"/>
                <w:bCs/>
                <w:sz w:val="24"/>
                <w:szCs w:val="24"/>
              </w:rPr>
              <w:t>әбден</w:t>
            </w:r>
            <w:proofErr w:type="spellEnd"/>
            <w:r w:rsidRPr="00D475F5">
              <w:rPr>
                <w:rFonts w:ascii="Times New Roman" w:hAnsi="Times New Roman" w:cs="Times New Roman"/>
                <w:bCs/>
                <w:sz w:val="24"/>
                <w:szCs w:val="24"/>
              </w:rPr>
              <w:t xml:space="preserve"> </w:t>
            </w:r>
            <w:proofErr w:type="spellStart"/>
            <w:r w:rsidRPr="00D475F5">
              <w:rPr>
                <w:rFonts w:ascii="Times New Roman" w:hAnsi="Times New Roman" w:cs="Times New Roman"/>
                <w:bCs/>
                <w:sz w:val="24"/>
                <w:szCs w:val="24"/>
              </w:rPr>
              <w:t>шайнап</w:t>
            </w:r>
            <w:proofErr w:type="spellEnd"/>
            <w:r w:rsidRPr="00D475F5">
              <w:rPr>
                <w:rFonts w:ascii="Times New Roman" w:hAnsi="Times New Roman" w:cs="Times New Roman"/>
                <w:bCs/>
                <w:sz w:val="24"/>
                <w:szCs w:val="24"/>
              </w:rPr>
              <w:t xml:space="preserve"> </w:t>
            </w:r>
            <w:proofErr w:type="spellStart"/>
            <w:r w:rsidRPr="00D475F5">
              <w:rPr>
                <w:rFonts w:ascii="Times New Roman" w:hAnsi="Times New Roman" w:cs="Times New Roman"/>
                <w:bCs/>
                <w:sz w:val="24"/>
                <w:szCs w:val="24"/>
              </w:rPr>
              <w:t>жеңдер</w:t>
            </w:r>
            <w:proofErr w:type="spellEnd"/>
            <w:r w:rsidRPr="00D475F5">
              <w:rPr>
                <w:rFonts w:ascii="Times New Roman" w:hAnsi="Times New Roman" w:cs="Times New Roman"/>
                <w:bCs/>
                <w:sz w:val="24"/>
                <w:szCs w:val="24"/>
              </w:rPr>
              <w:t xml:space="preserve"> – хорошо разжевывайте,</w:t>
            </w:r>
            <w:r w:rsidRPr="00D475F5">
              <w:rPr>
                <w:rFonts w:ascii="Times New Roman" w:hAnsi="Times New Roman" w:cs="Times New Roman"/>
                <w:bCs/>
                <w:iCs/>
                <w:lang w:val="kk-KZ"/>
              </w:rPr>
              <w:t xml:space="preserve"> ас болсын!</w:t>
            </w:r>
            <w:r w:rsidRPr="00D475F5">
              <w:rPr>
                <w:rFonts w:ascii="Times New Roman" w:hAnsi="Times New Roman" w:cs="Times New Roman"/>
              </w:rPr>
              <w:t xml:space="preserve"> )</w:t>
            </w:r>
          </w:p>
          <w:p w14:paraId="53360482" w14:textId="77777777" w:rsidR="00DB7DE4" w:rsidRPr="00D475F5" w:rsidRDefault="00DB7DE4" w:rsidP="00685C0B">
            <w:pPr>
              <w:widowControl w:val="0"/>
              <w:autoSpaceDE w:val="0"/>
              <w:autoSpaceDN w:val="0"/>
              <w:adjustRightInd w:val="0"/>
              <w:spacing w:after="0" w:line="240" w:lineRule="auto"/>
              <w:contextualSpacing/>
              <w:rPr>
                <w:rFonts w:ascii="Times New Roman" w:hAnsi="Times New Roman" w:cs="Times New Roman"/>
                <w:i/>
              </w:rPr>
            </w:pPr>
            <w:r w:rsidRPr="00D475F5">
              <w:rPr>
                <w:rFonts w:ascii="Times New Roman" w:hAnsi="Times New Roman" w:cs="Times New Roman"/>
                <w:i/>
                <w:sz w:val="24"/>
                <w:szCs w:val="24"/>
              </w:rPr>
              <w:t>Совершенствовать навыки культурного поведения за столом, свободного пользования столовыми приборами</w:t>
            </w:r>
            <w:r w:rsidRPr="00D475F5">
              <w:rPr>
                <w:rFonts w:ascii="Times New Roman" w:hAnsi="Times New Roman" w:cs="Times New Roman"/>
                <w:i/>
              </w:rPr>
              <w:t xml:space="preserve"> </w:t>
            </w:r>
          </w:p>
          <w:p w14:paraId="5A57DABF" w14:textId="77777777" w:rsidR="00DB7DE4" w:rsidRPr="00D475F5" w:rsidRDefault="00DB7DE4" w:rsidP="00685C0B">
            <w:pPr>
              <w:widowControl w:val="0"/>
              <w:autoSpaceDE w:val="0"/>
              <w:autoSpaceDN w:val="0"/>
              <w:adjustRightInd w:val="0"/>
              <w:spacing w:after="0" w:line="240" w:lineRule="auto"/>
              <w:contextualSpacing/>
              <w:rPr>
                <w:rFonts w:ascii="Times New Roman" w:hAnsi="Times New Roman" w:cs="Times New Roman"/>
                <w:i/>
              </w:rPr>
            </w:pPr>
            <w:r w:rsidRPr="00D475F5">
              <w:rPr>
                <w:rFonts w:ascii="Times New Roman" w:hAnsi="Times New Roman" w:cs="Times New Roman"/>
                <w:i/>
              </w:rPr>
              <w:lastRenderedPageBreak/>
              <w:t xml:space="preserve">Совершенствовать умение аккуратно складывать и развешивать одежду на стуле </w:t>
            </w:r>
          </w:p>
          <w:p w14:paraId="776FC453" w14:textId="77777777" w:rsidR="00DB7DE4" w:rsidRPr="00D475F5" w:rsidRDefault="00DB7DE4" w:rsidP="00685C0B">
            <w:pPr>
              <w:widowControl w:val="0"/>
              <w:autoSpaceDE w:val="0"/>
              <w:autoSpaceDN w:val="0"/>
              <w:adjustRightInd w:val="0"/>
              <w:spacing w:after="0" w:line="240" w:lineRule="auto"/>
              <w:contextualSpacing/>
              <w:rPr>
                <w:rFonts w:ascii="Times New Roman" w:hAnsi="Times New Roman" w:cs="Times New Roman"/>
                <w:i/>
              </w:rPr>
            </w:pPr>
            <w:r w:rsidRPr="00D475F5">
              <w:rPr>
                <w:rFonts w:ascii="Times New Roman" w:hAnsi="Times New Roman" w:cs="Times New Roman"/>
                <w:i/>
              </w:rPr>
              <w:t>Д/у «Кто правильно и быстро разложит одежду»</w:t>
            </w:r>
          </w:p>
          <w:p w14:paraId="15CB966C" w14:textId="77777777" w:rsidR="00DB7DE4" w:rsidRPr="00D475F5" w:rsidRDefault="00DB7DE4" w:rsidP="00685C0B">
            <w:pPr>
              <w:shd w:val="clear" w:color="auto" w:fill="FFFFFF"/>
              <w:spacing w:after="0" w:line="240" w:lineRule="auto"/>
              <w:rPr>
                <w:rFonts w:ascii="Calibri" w:eastAsia="Times New Roman" w:hAnsi="Calibri" w:cs="Times New Roman"/>
                <w:sz w:val="16"/>
                <w:lang w:eastAsia="ru-RU"/>
              </w:rPr>
            </w:pPr>
            <w:r w:rsidRPr="00D475F5">
              <w:rPr>
                <w:rFonts w:ascii="Times New Roman" w:eastAsia="Times New Roman" w:hAnsi="Times New Roman" w:cs="Times New Roman"/>
                <w:szCs w:val="32"/>
                <w:lang w:eastAsia="ru-RU"/>
              </w:rPr>
              <w:t>Мы во всем порядок любим,</w:t>
            </w:r>
          </w:p>
          <w:p w14:paraId="3E5660DC" w14:textId="77777777" w:rsidR="00DB7DE4" w:rsidRPr="00D475F5" w:rsidRDefault="00DB7DE4" w:rsidP="00685C0B">
            <w:pPr>
              <w:shd w:val="clear" w:color="auto" w:fill="FFFFFF"/>
              <w:spacing w:after="0" w:line="240" w:lineRule="auto"/>
              <w:rPr>
                <w:rFonts w:ascii="Calibri" w:eastAsia="Times New Roman" w:hAnsi="Calibri" w:cs="Times New Roman"/>
                <w:sz w:val="16"/>
                <w:lang w:eastAsia="ru-RU"/>
              </w:rPr>
            </w:pPr>
            <w:r w:rsidRPr="00D475F5">
              <w:rPr>
                <w:rFonts w:ascii="Times New Roman" w:eastAsia="Times New Roman" w:hAnsi="Times New Roman" w:cs="Times New Roman"/>
                <w:szCs w:val="32"/>
                <w:lang w:eastAsia="ru-RU"/>
              </w:rPr>
              <w:t>Быстро раздеваемся.</w:t>
            </w:r>
          </w:p>
          <w:p w14:paraId="12CEB789" w14:textId="77777777" w:rsidR="00DB7DE4" w:rsidRPr="00D475F5" w:rsidRDefault="00DB7DE4" w:rsidP="00685C0B">
            <w:pPr>
              <w:shd w:val="clear" w:color="auto" w:fill="FFFFFF"/>
              <w:spacing w:after="0" w:line="240" w:lineRule="auto"/>
              <w:rPr>
                <w:rFonts w:ascii="Calibri" w:eastAsia="Times New Roman" w:hAnsi="Calibri" w:cs="Times New Roman"/>
                <w:sz w:val="16"/>
                <w:lang w:eastAsia="ru-RU"/>
              </w:rPr>
            </w:pPr>
            <w:r w:rsidRPr="00D475F5">
              <w:rPr>
                <w:rFonts w:ascii="Times New Roman" w:eastAsia="Times New Roman" w:hAnsi="Times New Roman" w:cs="Times New Roman"/>
                <w:szCs w:val="32"/>
                <w:lang w:eastAsia="ru-RU"/>
              </w:rPr>
              <w:t>Мы уже совсем большие-</w:t>
            </w:r>
          </w:p>
          <w:p w14:paraId="1F63AD8E" w14:textId="77777777" w:rsidR="00DB7DE4" w:rsidRPr="00D475F5" w:rsidRDefault="00DB7DE4" w:rsidP="00685C0B">
            <w:pPr>
              <w:shd w:val="clear" w:color="auto" w:fill="FFFFFF"/>
              <w:spacing w:after="0" w:line="240" w:lineRule="auto"/>
              <w:rPr>
                <w:rFonts w:ascii="Times New Roman" w:eastAsia="Times New Roman" w:hAnsi="Times New Roman" w:cs="Times New Roman"/>
                <w:szCs w:val="32"/>
                <w:lang w:eastAsia="ru-RU"/>
              </w:rPr>
            </w:pPr>
            <w:r w:rsidRPr="00D475F5">
              <w:rPr>
                <w:rFonts w:ascii="Times New Roman" w:eastAsia="Times New Roman" w:hAnsi="Times New Roman" w:cs="Times New Roman"/>
                <w:szCs w:val="32"/>
                <w:lang w:eastAsia="ru-RU"/>
              </w:rPr>
              <w:t>Сами раздеваемся.</w:t>
            </w:r>
          </w:p>
          <w:p w14:paraId="4E05EF8F" w14:textId="77777777" w:rsidR="00DB7DE4" w:rsidRPr="00D475F5" w:rsidRDefault="00DB7DE4" w:rsidP="00685C0B">
            <w:pPr>
              <w:shd w:val="clear" w:color="auto" w:fill="FFFFFF"/>
              <w:spacing w:after="0" w:line="240" w:lineRule="auto"/>
              <w:rPr>
                <w:rFonts w:ascii="Times New Roman" w:hAnsi="Times New Roman" w:cs="Times New Roman"/>
                <w:lang w:eastAsia="ru-RU"/>
              </w:rPr>
            </w:pPr>
            <w:r w:rsidRPr="00D475F5">
              <w:rPr>
                <w:rFonts w:ascii="Times New Roman" w:hAnsi="Times New Roman" w:cs="Times New Roman"/>
              </w:rPr>
              <w:t>Кто бросает вещи</w:t>
            </w:r>
            <w:r w:rsidRPr="00D475F5">
              <w:rPr>
                <w:rFonts w:ascii="Times New Roman" w:hAnsi="Times New Roman" w:cs="Times New Roman"/>
              </w:rPr>
              <w:br/>
              <w:t>В беспорядке</w:t>
            </w:r>
            <w:r w:rsidRPr="00D475F5">
              <w:rPr>
                <w:rFonts w:ascii="Times New Roman" w:hAnsi="Times New Roman" w:cs="Times New Roman"/>
              </w:rPr>
              <w:br/>
              <w:t>С тем они потом играют в прятки.</w:t>
            </w:r>
            <w:r w:rsidRPr="00D475F5">
              <w:rPr>
                <w:rFonts w:ascii="Times New Roman" w:hAnsi="Times New Roman" w:cs="Times New Roman"/>
              </w:rPr>
              <w:br/>
              <w:t>Вещи надо убирать</w:t>
            </w:r>
            <w:r w:rsidRPr="00D475F5">
              <w:rPr>
                <w:rFonts w:ascii="Times New Roman" w:hAnsi="Times New Roman" w:cs="Times New Roman"/>
              </w:rPr>
              <w:br/>
              <w:t>Не придется их искать.</w:t>
            </w:r>
          </w:p>
          <w:p w14:paraId="54C42C05" w14:textId="77777777" w:rsidR="00DB7DE4" w:rsidRPr="00D475F5" w:rsidRDefault="00DB7DE4" w:rsidP="00685C0B">
            <w:pPr>
              <w:widowControl w:val="0"/>
              <w:autoSpaceDE w:val="0"/>
              <w:autoSpaceDN w:val="0"/>
              <w:adjustRightInd w:val="0"/>
              <w:spacing w:after="0" w:line="240" w:lineRule="auto"/>
              <w:contextualSpacing/>
              <w:rPr>
                <w:rFonts w:ascii="Times New Roman" w:hAnsi="Times New Roman" w:cs="Times New Roman"/>
                <w:i/>
              </w:rPr>
            </w:pPr>
            <w:proofErr w:type="gramStart"/>
            <w:r w:rsidRPr="00D475F5">
              <w:rPr>
                <w:rFonts w:ascii="Times New Roman" w:hAnsi="Times New Roman" w:cs="Times New Roman"/>
                <w:i/>
              </w:rPr>
              <w:t>Цель:  учить</w:t>
            </w:r>
            <w:proofErr w:type="gramEnd"/>
            <w:r w:rsidRPr="00D475F5">
              <w:rPr>
                <w:rFonts w:ascii="Times New Roman" w:hAnsi="Times New Roman" w:cs="Times New Roman"/>
                <w:i/>
              </w:rPr>
              <w:t xml:space="preserve"> детей красиво развешивать одежду на стульчик</w:t>
            </w:r>
          </w:p>
        </w:tc>
      </w:tr>
      <w:tr w:rsidR="00D475F5" w:rsidRPr="00D475F5" w14:paraId="34B70A0F" w14:textId="77777777" w:rsidTr="00685C0B">
        <w:trPr>
          <w:trHeight w:val="203"/>
        </w:trPr>
        <w:tc>
          <w:tcPr>
            <w:tcW w:w="2495" w:type="dxa"/>
          </w:tcPr>
          <w:p w14:paraId="2D8DDA54" w14:textId="77777777"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D475F5">
              <w:rPr>
                <w:rFonts w:ascii="Times New Roman" w:hAnsi="Times New Roman" w:cs="Times New Roman"/>
                <w:b/>
                <w:lang w:val="kk-KZ"/>
              </w:rPr>
              <w:lastRenderedPageBreak/>
              <w:t>Ұйықтау/</w:t>
            </w:r>
            <w:r w:rsidRPr="00D475F5">
              <w:rPr>
                <w:rFonts w:ascii="Times New Roman" w:hAnsi="Times New Roman" w:cs="Times New Roman"/>
                <w:b/>
              </w:rPr>
              <w:t>Сон</w:t>
            </w:r>
          </w:p>
        </w:tc>
        <w:tc>
          <w:tcPr>
            <w:tcW w:w="2610" w:type="dxa"/>
            <w:gridSpan w:val="2"/>
          </w:tcPr>
          <w:p w14:paraId="35FDA02F" w14:textId="77777777" w:rsidR="00DB7DE4" w:rsidRPr="00D475F5" w:rsidRDefault="00DB7DE4" w:rsidP="00685C0B">
            <w:pPr>
              <w:widowControl w:val="0"/>
              <w:autoSpaceDE w:val="0"/>
              <w:autoSpaceDN w:val="0"/>
              <w:adjustRightInd w:val="0"/>
              <w:spacing w:after="0" w:line="240" w:lineRule="auto"/>
              <w:contextualSpacing/>
              <w:jc w:val="center"/>
              <w:rPr>
                <w:rFonts w:ascii="Times New Roman" w:hAnsi="Times New Roman" w:cs="Times New Roman"/>
                <w:b/>
                <w:lang w:val="kk-KZ"/>
              </w:rPr>
            </w:pPr>
            <w:r w:rsidRPr="00D475F5">
              <w:rPr>
                <w:rFonts w:ascii="Times New Roman" w:hAnsi="Times New Roman" w:cs="Times New Roman"/>
                <w:b/>
                <w:lang w:val="kk-KZ"/>
              </w:rPr>
              <w:t>Ертегі терапиясы Сказкотерапия</w:t>
            </w:r>
          </w:p>
          <w:p w14:paraId="65C1367E" w14:textId="27912922" w:rsidR="00DB7DE4" w:rsidRPr="00D475F5" w:rsidRDefault="00DB7DE4" w:rsidP="0094574B">
            <w:pPr>
              <w:pStyle w:val="c25"/>
              <w:shd w:val="clear" w:color="auto" w:fill="FFFFFF"/>
              <w:spacing w:before="0" w:beforeAutospacing="0" w:after="0" w:afterAutospacing="0"/>
              <w:rPr>
                <w:i/>
              </w:rPr>
            </w:pPr>
            <w:r w:rsidRPr="00D475F5">
              <w:rPr>
                <w:bCs/>
                <w:sz w:val="22"/>
                <w:szCs w:val="36"/>
              </w:rPr>
              <w:t>«</w:t>
            </w:r>
            <w:proofErr w:type="gramStart"/>
            <w:r w:rsidR="0094574B" w:rsidRPr="00D475F5">
              <w:rPr>
                <w:bCs/>
                <w:sz w:val="22"/>
                <w:szCs w:val="36"/>
                <w:lang w:val="kk-KZ"/>
              </w:rPr>
              <w:t>Буратино</w:t>
            </w:r>
            <w:r w:rsidRPr="00D475F5">
              <w:rPr>
                <w:bCs/>
                <w:sz w:val="22"/>
                <w:szCs w:val="36"/>
              </w:rPr>
              <w:t>»</w:t>
            </w:r>
            <w:r w:rsidR="0094574B" w:rsidRPr="00D475F5">
              <w:rPr>
                <w:bCs/>
                <w:sz w:val="22"/>
                <w:szCs w:val="36"/>
              </w:rPr>
              <w:t xml:space="preserve"> </w:t>
            </w:r>
            <w:r w:rsidRPr="00D475F5">
              <w:rPr>
                <w:bCs/>
                <w:sz w:val="22"/>
                <w:szCs w:val="36"/>
              </w:rPr>
              <w:t xml:space="preserve"> </w:t>
            </w:r>
            <w:proofErr w:type="spellStart"/>
            <w:r w:rsidR="0094574B" w:rsidRPr="00D475F5">
              <w:rPr>
                <w:bCs/>
                <w:sz w:val="22"/>
                <w:szCs w:val="36"/>
              </w:rPr>
              <w:t>А.Толстой</w:t>
            </w:r>
            <w:proofErr w:type="spellEnd"/>
            <w:proofErr w:type="gramEnd"/>
          </w:p>
        </w:tc>
        <w:tc>
          <w:tcPr>
            <w:tcW w:w="2551" w:type="dxa"/>
          </w:tcPr>
          <w:p w14:paraId="4054697F" w14:textId="77777777" w:rsidR="00DB7DE4" w:rsidRPr="00D475F5" w:rsidRDefault="00DB7DE4" w:rsidP="00685C0B">
            <w:pPr>
              <w:widowControl w:val="0"/>
              <w:autoSpaceDE w:val="0"/>
              <w:autoSpaceDN w:val="0"/>
              <w:adjustRightInd w:val="0"/>
              <w:spacing w:after="0" w:line="240" w:lineRule="auto"/>
              <w:contextualSpacing/>
              <w:jc w:val="center"/>
              <w:rPr>
                <w:rFonts w:ascii="Times New Roman" w:hAnsi="Times New Roman" w:cs="Times New Roman"/>
                <w:b/>
              </w:rPr>
            </w:pPr>
            <w:r w:rsidRPr="00D475F5">
              <w:rPr>
                <w:rFonts w:ascii="Times New Roman" w:hAnsi="Times New Roman" w:cs="Times New Roman"/>
                <w:b/>
              </w:rPr>
              <w:t>Музыкотерапия</w:t>
            </w:r>
          </w:p>
          <w:p w14:paraId="0160124B" w14:textId="77777777" w:rsidR="00DB7DE4" w:rsidRPr="00D475F5" w:rsidRDefault="00DB7DE4" w:rsidP="00685C0B">
            <w:pPr>
              <w:widowControl w:val="0"/>
              <w:autoSpaceDE w:val="0"/>
              <w:autoSpaceDN w:val="0"/>
              <w:adjustRightInd w:val="0"/>
              <w:spacing w:after="0" w:line="240" w:lineRule="auto"/>
              <w:contextualSpacing/>
              <w:jc w:val="center"/>
              <w:rPr>
                <w:rFonts w:ascii="Times New Roman" w:hAnsi="Times New Roman" w:cs="Times New Roman"/>
                <w:b/>
              </w:rPr>
            </w:pPr>
            <w:r w:rsidRPr="00D475F5">
              <w:rPr>
                <w:rFonts w:ascii="Times New Roman" w:hAnsi="Times New Roman" w:cs="Times New Roman"/>
                <w:b/>
              </w:rPr>
              <w:t xml:space="preserve">Расслабляющая </w:t>
            </w:r>
          </w:p>
          <w:p w14:paraId="5DAA82F6" w14:textId="77777777" w:rsidR="00DB7DE4" w:rsidRPr="00D475F5" w:rsidRDefault="00DB7DE4" w:rsidP="00685C0B">
            <w:pPr>
              <w:widowControl w:val="0"/>
              <w:autoSpaceDE w:val="0"/>
              <w:autoSpaceDN w:val="0"/>
              <w:adjustRightInd w:val="0"/>
              <w:spacing w:after="0" w:line="240" w:lineRule="auto"/>
              <w:contextualSpacing/>
              <w:jc w:val="center"/>
              <w:rPr>
                <w:rFonts w:ascii="Times New Roman" w:hAnsi="Times New Roman" w:cs="Times New Roman"/>
                <w:i/>
              </w:rPr>
            </w:pPr>
            <w:r w:rsidRPr="00D475F5">
              <w:rPr>
                <w:rFonts w:ascii="Times New Roman" w:hAnsi="Times New Roman" w:cs="Times New Roman"/>
                <w:b/>
              </w:rPr>
              <w:t xml:space="preserve">музыка </w:t>
            </w:r>
          </w:p>
        </w:tc>
        <w:tc>
          <w:tcPr>
            <w:tcW w:w="2835" w:type="dxa"/>
            <w:gridSpan w:val="2"/>
          </w:tcPr>
          <w:p w14:paraId="716F0EA7" w14:textId="77777777" w:rsidR="00DB7DE4" w:rsidRPr="00D475F5" w:rsidRDefault="00DB7DE4" w:rsidP="00685C0B">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D475F5">
              <w:rPr>
                <w:rFonts w:ascii="Times New Roman" w:hAnsi="Times New Roman" w:cs="Times New Roman"/>
                <w:b/>
              </w:rPr>
              <w:t>Ертегі</w:t>
            </w:r>
            <w:proofErr w:type="spellEnd"/>
            <w:r w:rsidRPr="00D475F5">
              <w:rPr>
                <w:rFonts w:ascii="Times New Roman" w:hAnsi="Times New Roman" w:cs="Times New Roman"/>
                <w:b/>
              </w:rPr>
              <w:t xml:space="preserve"> </w:t>
            </w:r>
            <w:proofErr w:type="spellStart"/>
            <w:r w:rsidRPr="00D475F5">
              <w:rPr>
                <w:rFonts w:ascii="Times New Roman" w:hAnsi="Times New Roman" w:cs="Times New Roman"/>
                <w:b/>
              </w:rPr>
              <w:t>терапиясы</w:t>
            </w:r>
            <w:proofErr w:type="spellEnd"/>
            <w:r w:rsidRPr="00D475F5">
              <w:rPr>
                <w:rFonts w:ascii="Times New Roman" w:hAnsi="Times New Roman" w:cs="Times New Roman"/>
                <w:b/>
              </w:rPr>
              <w:t xml:space="preserve"> Сказкотерапия</w:t>
            </w:r>
          </w:p>
          <w:p w14:paraId="4C920890" w14:textId="7FCC23E4" w:rsidR="00DB7DE4" w:rsidRPr="00D475F5" w:rsidRDefault="0094574B" w:rsidP="0094574B">
            <w:pPr>
              <w:pStyle w:val="c25"/>
              <w:shd w:val="clear" w:color="auto" w:fill="FFFFFF"/>
              <w:spacing w:before="0" w:beforeAutospacing="0" w:after="0" w:afterAutospacing="0"/>
              <w:rPr>
                <w:i/>
              </w:rPr>
            </w:pPr>
            <w:r w:rsidRPr="00D475F5">
              <w:rPr>
                <w:bCs/>
                <w:sz w:val="22"/>
                <w:szCs w:val="36"/>
              </w:rPr>
              <w:t>«</w:t>
            </w:r>
            <w:r w:rsidRPr="00D475F5">
              <w:rPr>
                <w:bCs/>
                <w:sz w:val="22"/>
                <w:szCs w:val="36"/>
                <w:lang w:val="kk-KZ"/>
              </w:rPr>
              <w:t>Буратино</w:t>
            </w:r>
            <w:r w:rsidRPr="00D475F5">
              <w:rPr>
                <w:bCs/>
                <w:sz w:val="22"/>
                <w:szCs w:val="36"/>
              </w:rPr>
              <w:t xml:space="preserve">» </w:t>
            </w:r>
            <w:proofErr w:type="spellStart"/>
            <w:r w:rsidRPr="00D475F5">
              <w:rPr>
                <w:bCs/>
                <w:sz w:val="22"/>
                <w:szCs w:val="36"/>
              </w:rPr>
              <w:t>А.Толстой</w:t>
            </w:r>
            <w:proofErr w:type="spellEnd"/>
          </w:p>
        </w:tc>
        <w:tc>
          <w:tcPr>
            <w:tcW w:w="2615" w:type="dxa"/>
            <w:gridSpan w:val="2"/>
          </w:tcPr>
          <w:p w14:paraId="195F6BBC" w14:textId="77777777" w:rsidR="00DB7DE4" w:rsidRPr="00D475F5" w:rsidRDefault="00DB7DE4" w:rsidP="00685C0B">
            <w:pPr>
              <w:widowControl w:val="0"/>
              <w:autoSpaceDE w:val="0"/>
              <w:autoSpaceDN w:val="0"/>
              <w:adjustRightInd w:val="0"/>
              <w:spacing w:after="0" w:line="240" w:lineRule="auto"/>
              <w:contextualSpacing/>
              <w:jc w:val="center"/>
              <w:rPr>
                <w:rFonts w:ascii="Times New Roman" w:hAnsi="Times New Roman" w:cs="Times New Roman"/>
                <w:b/>
              </w:rPr>
            </w:pPr>
            <w:r w:rsidRPr="00D475F5">
              <w:rPr>
                <w:rFonts w:ascii="Times New Roman" w:hAnsi="Times New Roman" w:cs="Times New Roman"/>
                <w:b/>
              </w:rPr>
              <w:t>Музыкотерапия</w:t>
            </w:r>
          </w:p>
          <w:p w14:paraId="7CB4C297" w14:textId="77777777" w:rsidR="00DB7DE4" w:rsidRPr="00D475F5" w:rsidRDefault="00DB7DE4" w:rsidP="00685C0B">
            <w:pPr>
              <w:widowControl w:val="0"/>
              <w:autoSpaceDE w:val="0"/>
              <w:autoSpaceDN w:val="0"/>
              <w:adjustRightInd w:val="0"/>
              <w:spacing w:after="0" w:line="240" w:lineRule="auto"/>
              <w:contextualSpacing/>
              <w:jc w:val="center"/>
              <w:rPr>
                <w:rFonts w:ascii="Times New Roman" w:hAnsi="Times New Roman" w:cs="Times New Roman"/>
                <w:b/>
              </w:rPr>
            </w:pPr>
            <w:r w:rsidRPr="00D475F5">
              <w:rPr>
                <w:rFonts w:ascii="Times New Roman" w:hAnsi="Times New Roman" w:cs="Times New Roman"/>
                <w:b/>
              </w:rPr>
              <w:t xml:space="preserve">Музыка для </w:t>
            </w:r>
          </w:p>
          <w:p w14:paraId="3D9A1D02" w14:textId="77777777" w:rsidR="00DB7DE4" w:rsidRPr="00D475F5" w:rsidRDefault="00DB7DE4" w:rsidP="00685C0B">
            <w:pPr>
              <w:widowControl w:val="0"/>
              <w:autoSpaceDE w:val="0"/>
              <w:autoSpaceDN w:val="0"/>
              <w:adjustRightInd w:val="0"/>
              <w:spacing w:after="0" w:line="240" w:lineRule="auto"/>
              <w:contextualSpacing/>
              <w:jc w:val="center"/>
              <w:rPr>
                <w:rFonts w:ascii="Times New Roman" w:hAnsi="Times New Roman" w:cs="Times New Roman"/>
                <w:i/>
              </w:rPr>
            </w:pPr>
            <w:r w:rsidRPr="00D475F5">
              <w:rPr>
                <w:rFonts w:ascii="Times New Roman" w:hAnsi="Times New Roman" w:cs="Times New Roman"/>
                <w:b/>
              </w:rPr>
              <w:t>релаксации</w:t>
            </w:r>
          </w:p>
        </w:tc>
        <w:tc>
          <w:tcPr>
            <w:tcW w:w="2653" w:type="dxa"/>
          </w:tcPr>
          <w:p w14:paraId="5C579CD5" w14:textId="77777777" w:rsidR="00DB7DE4" w:rsidRPr="00D475F5" w:rsidRDefault="00DB7DE4" w:rsidP="00685C0B">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D475F5">
              <w:rPr>
                <w:rFonts w:ascii="Times New Roman" w:hAnsi="Times New Roman" w:cs="Times New Roman"/>
                <w:b/>
              </w:rPr>
              <w:t>Ертегі</w:t>
            </w:r>
            <w:proofErr w:type="spellEnd"/>
            <w:r w:rsidRPr="00D475F5">
              <w:rPr>
                <w:rFonts w:ascii="Times New Roman" w:hAnsi="Times New Roman" w:cs="Times New Roman"/>
                <w:b/>
              </w:rPr>
              <w:t xml:space="preserve"> </w:t>
            </w:r>
            <w:proofErr w:type="spellStart"/>
            <w:r w:rsidRPr="00D475F5">
              <w:rPr>
                <w:rFonts w:ascii="Times New Roman" w:hAnsi="Times New Roman" w:cs="Times New Roman"/>
                <w:b/>
              </w:rPr>
              <w:t>терапиясы</w:t>
            </w:r>
            <w:proofErr w:type="spellEnd"/>
            <w:r w:rsidRPr="00D475F5">
              <w:rPr>
                <w:rFonts w:ascii="Times New Roman" w:hAnsi="Times New Roman" w:cs="Times New Roman"/>
                <w:b/>
              </w:rPr>
              <w:t xml:space="preserve"> Сказкотерапия   </w:t>
            </w:r>
          </w:p>
          <w:p w14:paraId="28287FAE" w14:textId="1785B70D" w:rsidR="00DB7DE4" w:rsidRPr="00D475F5" w:rsidRDefault="0094574B" w:rsidP="0094574B">
            <w:pPr>
              <w:pStyle w:val="c25"/>
              <w:shd w:val="clear" w:color="auto" w:fill="FFFFFF"/>
              <w:spacing w:before="0" w:beforeAutospacing="0" w:after="0" w:afterAutospacing="0"/>
              <w:rPr>
                <w:sz w:val="22"/>
                <w:szCs w:val="29"/>
              </w:rPr>
            </w:pPr>
            <w:r w:rsidRPr="00D475F5">
              <w:rPr>
                <w:bCs/>
                <w:sz w:val="22"/>
                <w:szCs w:val="36"/>
              </w:rPr>
              <w:t>«</w:t>
            </w:r>
            <w:proofErr w:type="gramStart"/>
            <w:r w:rsidRPr="00D475F5">
              <w:rPr>
                <w:bCs/>
                <w:sz w:val="22"/>
                <w:szCs w:val="36"/>
                <w:lang w:val="kk-KZ"/>
              </w:rPr>
              <w:t>Буратино</w:t>
            </w:r>
            <w:r w:rsidRPr="00D475F5">
              <w:rPr>
                <w:bCs/>
                <w:sz w:val="22"/>
                <w:szCs w:val="36"/>
              </w:rPr>
              <w:t xml:space="preserve">»  </w:t>
            </w:r>
            <w:proofErr w:type="spellStart"/>
            <w:r w:rsidRPr="00D475F5">
              <w:rPr>
                <w:bCs/>
                <w:sz w:val="22"/>
                <w:szCs w:val="36"/>
              </w:rPr>
              <w:t>А.Толстой</w:t>
            </w:r>
            <w:proofErr w:type="spellEnd"/>
            <w:proofErr w:type="gramEnd"/>
          </w:p>
        </w:tc>
      </w:tr>
      <w:tr w:rsidR="00D475F5" w:rsidRPr="00D475F5" w14:paraId="5E542EAB" w14:textId="77777777" w:rsidTr="00685C0B">
        <w:trPr>
          <w:trHeight w:val="203"/>
        </w:trPr>
        <w:tc>
          <w:tcPr>
            <w:tcW w:w="2495" w:type="dxa"/>
          </w:tcPr>
          <w:p w14:paraId="6D099EBD" w14:textId="77777777" w:rsidR="00DB7DE4" w:rsidRPr="00D475F5" w:rsidRDefault="00DB7DE4" w:rsidP="00685C0B">
            <w:pPr>
              <w:widowControl w:val="0"/>
              <w:autoSpaceDE w:val="0"/>
              <w:autoSpaceDN w:val="0"/>
              <w:adjustRightInd w:val="0"/>
              <w:spacing w:after="0" w:line="240" w:lineRule="auto"/>
              <w:contextualSpacing/>
              <w:rPr>
                <w:rFonts w:ascii="Times New Roman" w:hAnsi="Times New Roman" w:cs="Times New Roman"/>
                <w:b/>
                <w:bCs/>
                <w:lang w:val="kk-KZ"/>
              </w:rPr>
            </w:pPr>
            <w:r w:rsidRPr="00D475F5">
              <w:rPr>
                <w:rFonts w:ascii="Times New Roman" w:hAnsi="Times New Roman" w:cs="Times New Roman"/>
                <w:b/>
                <w:bCs/>
                <w:lang w:val="kk-KZ"/>
              </w:rPr>
              <w:t xml:space="preserve">Ақырындап ояну, ауа, су ем-шаралары/ </w:t>
            </w:r>
          </w:p>
          <w:p w14:paraId="251BA8D4" w14:textId="77777777" w:rsidR="00DB7DE4" w:rsidRPr="00D475F5" w:rsidRDefault="00DB7DE4" w:rsidP="00685C0B">
            <w:pPr>
              <w:widowControl w:val="0"/>
              <w:autoSpaceDE w:val="0"/>
              <w:autoSpaceDN w:val="0"/>
              <w:adjustRightInd w:val="0"/>
              <w:spacing w:after="0" w:line="240" w:lineRule="auto"/>
              <w:contextualSpacing/>
              <w:rPr>
                <w:rFonts w:ascii="Times New Roman" w:hAnsi="Times New Roman" w:cs="Times New Roman"/>
                <w:b/>
                <w:bCs/>
                <w:iCs/>
              </w:rPr>
            </w:pPr>
            <w:r w:rsidRPr="00D475F5">
              <w:rPr>
                <w:rFonts w:ascii="Times New Roman" w:hAnsi="Times New Roman" w:cs="Times New Roman"/>
                <w:b/>
                <w:bCs/>
              </w:rPr>
              <w:t>Постепенный подъем, воздушные, водные процедуры</w:t>
            </w:r>
          </w:p>
        </w:tc>
        <w:tc>
          <w:tcPr>
            <w:tcW w:w="13264" w:type="dxa"/>
            <w:gridSpan w:val="8"/>
          </w:tcPr>
          <w:p w14:paraId="3128A3B5" w14:textId="77777777" w:rsidR="00DB7DE4" w:rsidRPr="00D475F5" w:rsidRDefault="00DB7DE4" w:rsidP="00685C0B">
            <w:pPr>
              <w:widowControl w:val="0"/>
              <w:autoSpaceDE w:val="0"/>
              <w:autoSpaceDN w:val="0"/>
              <w:adjustRightInd w:val="0"/>
              <w:spacing w:after="0" w:line="240" w:lineRule="auto"/>
              <w:contextualSpacing/>
              <w:rPr>
                <w:rFonts w:ascii="Times New Roman" w:hAnsi="Times New Roman" w:cs="Times New Roman"/>
                <w:lang w:val="kk-KZ"/>
              </w:rPr>
            </w:pPr>
            <w:r w:rsidRPr="00D475F5">
              <w:rPr>
                <w:rFonts w:ascii="Times New Roman" w:hAnsi="Times New Roman" w:cs="Times New Roman"/>
                <w:b/>
                <w:lang w:val="kk-KZ"/>
              </w:rPr>
              <w:t xml:space="preserve">«Точечный массаж»1-2 неделя «Гимнастика пробуждения» 3-4 неделя </w:t>
            </w:r>
          </w:p>
          <w:p w14:paraId="7F1D36A9" w14:textId="77777777" w:rsidR="00DB7DE4" w:rsidRPr="00D475F5" w:rsidRDefault="00DB7DE4" w:rsidP="00685C0B">
            <w:pPr>
              <w:widowControl w:val="0"/>
              <w:autoSpaceDE w:val="0"/>
              <w:autoSpaceDN w:val="0"/>
              <w:adjustRightInd w:val="0"/>
              <w:spacing w:after="0" w:line="240" w:lineRule="auto"/>
              <w:rPr>
                <w:rFonts w:ascii="Times New Roman" w:hAnsi="Times New Roman" w:cs="Times New Roman"/>
                <w:i/>
              </w:rPr>
            </w:pPr>
            <w:r w:rsidRPr="00D475F5">
              <w:rPr>
                <w:rFonts w:ascii="Times New Roman" w:hAnsi="Times New Roman" w:cs="Times New Roman"/>
                <w:b/>
                <w:lang w:val="kk-KZ"/>
              </w:rPr>
              <w:t>Мәдени-гигиеналық машықтар  білімін бекіту.</w:t>
            </w:r>
            <w:r w:rsidRPr="00D475F5">
              <w:rPr>
                <w:rFonts w:ascii="Times New Roman" w:hAnsi="Times New Roman" w:cs="Times New Roman"/>
                <w:lang w:val="kk-KZ"/>
              </w:rPr>
              <w:t xml:space="preserve"> </w:t>
            </w:r>
            <w:r w:rsidRPr="00D475F5">
              <w:rPr>
                <w:rFonts w:ascii="Times New Roman" w:hAnsi="Times New Roman" w:cs="Times New Roman"/>
                <w:i/>
              </w:rPr>
              <w:t xml:space="preserve">Игра на внимание «Как надо». </w:t>
            </w:r>
          </w:p>
          <w:p w14:paraId="54351F4A" w14:textId="77777777" w:rsidR="0094574B" w:rsidRPr="00D475F5" w:rsidRDefault="00DB7DE4" w:rsidP="0094574B">
            <w:pPr>
              <w:spacing w:after="0" w:line="240" w:lineRule="auto"/>
              <w:rPr>
                <w:rFonts w:ascii="Times New Roman" w:hAnsi="Times New Roman" w:cs="Times New Roman"/>
                <w:shd w:val="clear" w:color="auto" w:fill="FFFFFF"/>
              </w:rPr>
            </w:pPr>
            <w:r w:rsidRPr="00D475F5">
              <w:rPr>
                <w:rFonts w:ascii="Times New Roman" w:eastAsia="Times New Roman" w:hAnsi="Times New Roman" w:cs="Times New Roman"/>
                <w:b/>
                <w:i/>
                <w:lang w:val="kk-KZ" w:eastAsia="ru-RU"/>
              </w:rPr>
              <w:t xml:space="preserve">Цель:  </w:t>
            </w:r>
            <w:r w:rsidR="0094574B" w:rsidRPr="00D475F5">
              <w:rPr>
                <w:rFonts w:ascii="Times New Roman" w:hAnsi="Times New Roman" w:cs="Times New Roman"/>
                <w:shd w:val="clear" w:color="auto" w:fill="FFFFFF"/>
              </w:rPr>
              <w:t>обеспечение комфортного пробуждения детей после дневного сна, поднятие настроения, оказание общеукрепляющего воздействия на организм ребенка.</w:t>
            </w:r>
          </w:p>
          <w:p w14:paraId="68542298" w14:textId="0B1C354A" w:rsidR="0094574B" w:rsidRPr="00D475F5" w:rsidRDefault="0094574B" w:rsidP="0094574B">
            <w:pPr>
              <w:spacing w:after="0" w:line="240" w:lineRule="auto"/>
              <w:rPr>
                <w:rFonts w:ascii="Times New Roman" w:hAnsi="Times New Roman" w:cs="Times New Roman"/>
              </w:rPr>
            </w:pPr>
            <w:r w:rsidRPr="00D475F5">
              <w:rPr>
                <w:rFonts w:ascii="Times New Roman" w:hAnsi="Times New Roman" w:cs="Times New Roman"/>
              </w:rPr>
              <w:t>2-й комплекс</w:t>
            </w:r>
          </w:p>
          <w:p w14:paraId="7EC021CB" w14:textId="77777777" w:rsidR="0094574B" w:rsidRPr="00D475F5" w:rsidRDefault="0094574B" w:rsidP="0094574B">
            <w:pPr>
              <w:spacing w:after="0" w:line="240" w:lineRule="auto"/>
              <w:rPr>
                <w:rFonts w:ascii="Times New Roman" w:hAnsi="Times New Roman" w:cs="Times New Roman"/>
              </w:rPr>
            </w:pPr>
            <w:proofErr w:type="spellStart"/>
            <w:r w:rsidRPr="00D475F5">
              <w:rPr>
                <w:rFonts w:ascii="Times New Roman" w:hAnsi="Times New Roman" w:cs="Times New Roman"/>
              </w:rPr>
              <w:t>И.п</w:t>
            </w:r>
            <w:proofErr w:type="spellEnd"/>
            <w:r w:rsidRPr="00D475F5">
              <w:rPr>
                <w:rFonts w:ascii="Times New Roman" w:hAnsi="Times New Roman" w:cs="Times New Roman"/>
              </w:rPr>
              <w:t xml:space="preserve">.: сидя, ноги </w:t>
            </w:r>
            <w:proofErr w:type="spellStart"/>
            <w:r w:rsidRPr="00D475F5">
              <w:rPr>
                <w:rFonts w:ascii="Times New Roman" w:hAnsi="Times New Roman" w:cs="Times New Roman"/>
              </w:rPr>
              <w:t>скрестно</w:t>
            </w:r>
            <w:proofErr w:type="spellEnd"/>
            <w:r w:rsidRPr="00D475F5">
              <w:rPr>
                <w:rFonts w:ascii="Times New Roman" w:hAnsi="Times New Roman" w:cs="Times New Roman"/>
              </w:rPr>
              <w:t>, крепко зажмурить глаза на 5 сек., открыть (повторить 8-10 раз).</w:t>
            </w:r>
          </w:p>
          <w:p w14:paraId="2BDD6BA6" w14:textId="77777777" w:rsidR="0094574B" w:rsidRPr="00D475F5" w:rsidRDefault="0094574B" w:rsidP="0094574B">
            <w:pPr>
              <w:spacing w:after="0" w:line="240" w:lineRule="auto"/>
              <w:rPr>
                <w:rFonts w:ascii="Times New Roman" w:hAnsi="Times New Roman" w:cs="Times New Roman"/>
              </w:rPr>
            </w:pPr>
            <w:proofErr w:type="spellStart"/>
            <w:r w:rsidRPr="00D475F5">
              <w:rPr>
                <w:rFonts w:ascii="Times New Roman" w:hAnsi="Times New Roman" w:cs="Times New Roman"/>
              </w:rPr>
              <w:t>И.п</w:t>
            </w:r>
            <w:proofErr w:type="spellEnd"/>
            <w:r w:rsidRPr="00D475F5">
              <w:rPr>
                <w:rFonts w:ascii="Times New Roman" w:hAnsi="Times New Roman" w:cs="Times New Roman"/>
              </w:rPr>
              <w:t>. то же, быстро моргать глазами 1—2 мин.</w:t>
            </w:r>
          </w:p>
          <w:p w14:paraId="68777F5E" w14:textId="77777777" w:rsidR="0094574B" w:rsidRPr="00D475F5" w:rsidRDefault="0094574B" w:rsidP="0094574B">
            <w:pPr>
              <w:spacing w:after="0" w:line="240" w:lineRule="auto"/>
              <w:rPr>
                <w:rFonts w:ascii="Times New Roman" w:hAnsi="Times New Roman" w:cs="Times New Roman"/>
              </w:rPr>
            </w:pPr>
            <w:proofErr w:type="spellStart"/>
            <w:r w:rsidRPr="00D475F5">
              <w:rPr>
                <w:rFonts w:ascii="Times New Roman" w:hAnsi="Times New Roman" w:cs="Times New Roman"/>
              </w:rPr>
              <w:t>И.п</w:t>
            </w:r>
            <w:proofErr w:type="spellEnd"/>
            <w:r w:rsidRPr="00D475F5">
              <w:rPr>
                <w:rFonts w:ascii="Times New Roman" w:hAnsi="Times New Roman" w:cs="Times New Roman"/>
              </w:rPr>
              <w:t xml:space="preserve">. то же, массировать глаза через закрытые веки круговыми </w:t>
            </w:r>
            <w:proofErr w:type="spellStart"/>
            <w:r w:rsidRPr="00D475F5">
              <w:rPr>
                <w:rFonts w:ascii="Times New Roman" w:hAnsi="Times New Roman" w:cs="Times New Roman"/>
              </w:rPr>
              <w:t>движе-ниями</w:t>
            </w:r>
            <w:proofErr w:type="spellEnd"/>
            <w:r w:rsidRPr="00D475F5">
              <w:rPr>
                <w:rFonts w:ascii="Times New Roman" w:hAnsi="Times New Roman" w:cs="Times New Roman"/>
              </w:rPr>
              <w:t xml:space="preserve"> указательных пальцев в течение 1 мин.</w:t>
            </w:r>
          </w:p>
          <w:p w14:paraId="4B5E1E9A" w14:textId="77777777" w:rsidR="0094574B" w:rsidRPr="00D475F5" w:rsidRDefault="0094574B" w:rsidP="0094574B">
            <w:pPr>
              <w:spacing w:after="0" w:line="240" w:lineRule="auto"/>
              <w:rPr>
                <w:rFonts w:ascii="Times New Roman" w:hAnsi="Times New Roman" w:cs="Times New Roman"/>
              </w:rPr>
            </w:pPr>
            <w:proofErr w:type="spellStart"/>
            <w:r w:rsidRPr="00D475F5">
              <w:rPr>
                <w:rFonts w:ascii="Times New Roman" w:hAnsi="Times New Roman" w:cs="Times New Roman"/>
              </w:rPr>
              <w:t>И.п</w:t>
            </w:r>
            <w:proofErr w:type="spellEnd"/>
            <w:r w:rsidRPr="00D475F5">
              <w:rPr>
                <w:rFonts w:ascii="Times New Roman" w:hAnsi="Times New Roman" w:cs="Times New Roman"/>
              </w:rPr>
              <w:t>. то же, тремя пальцами каждой руки легко нажать на верхнее веко, через 1-2 сек. Снять пальцы с века, повторить 3-7 раз.</w:t>
            </w:r>
          </w:p>
          <w:p w14:paraId="74C8D189" w14:textId="77777777" w:rsidR="0094574B" w:rsidRPr="00D475F5" w:rsidRDefault="0094574B" w:rsidP="0094574B">
            <w:pPr>
              <w:spacing w:after="0" w:line="240" w:lineRule="auto"/>
              <w:rPr>
                <w:rFonts w:ascii="Times New Roman" w:hAnsi="Times New Roman" w:cs="Times New Roman"/>
              </w:rPr>
            </w:pPr>
            <w:proofErr w:type="spellStart"/>
            <w:r w:rsidRPr="00D475F5">
              <w:rPr>
                <w:rFonts w:ascii="Times New Roman" w:hAnsi="Times New Roman" w:cs="Times New Roman"/>
              </w:rPr>
              <w:t>И.п</w:t>
            </w:r>
            <w:proofErr w:type="spellEnd"/>
            <w:r w:rsidRPr="00D475F5">
              <w:rPr>
                <w:rFonts w:ascii="Times New Roman" w:hAnsi="Times New Roman" w:cs="Times New Roman"/>
              </w:rPr>
              <w:t>. то же, отвести глаза вправо, влево.</w:t>
            </w:r>
          </w:p>
          <w:p w14:paraId="571B5B92" w14:textId="77777777" w:rsidR="0094574B" w:rsidRPr="00D475F5" w:rsidRDefault="0094574B" w:rsidP="0094574B">
            <w:pPr>
              <w:spacing w:after="0" w:line="240" w:lineRule="auto"/>
              <w:rPr>
                <w:rFonts w:ascii="Times New Roman" w:hAnsi="Times New Roman" w:cs="Times New Roman"/>
              </w:rPr>
            </w:pPr>
            <w:proofErr w:type="spellStart"/>
            <w:r w:rsidRPr="00D475F5">
              <w:rPr>
                <w:rFonts w:ascii="Times New Roman" w:hAnsi="Times New Roman" w:cs="Times New Roman"/>
              </w:rPr>
              <w:t>И.п</w:t>
            </w:r>
            <w:proofErr w:type="spellEnd"/>
            <w:r w:rsidRPr="00D475F5">
              <w:rPr>
                <w:rFonts w:ascii="Times New Roman" w:hAnsi="Times New Roman" w:cs="Times New Roman"/>
              </w:rPr>
              <w:t>. то же, отвести глаза вверх, вниз.</w:t>
            </w:r>
          </w:p>
          <w:p w14:paraId="4F94D1F8" w14:textId="77777777" w:rsidR="0094574B" w:rsidRPr="00D475F5" w:rsidRDefault="0094574B" w:rsidP="0094574B">
            <w:pPr>
              <w:spacing w:after="0" w:line="240" w:lineRule="auto"/>
              <w:rPr>
                <w:rFonts w:ascii="Times New Roman" w:hAnsi="Times New Roman" w:cs="Times New Roman"/>
              </w:rPr>
            </w:pPr>
            <w:r w:rsidRPr="00D475F5">
              <w:rPr>
                <w:rFonts w:ascii="Times New Roman" w:hAnsi="Times New Roman" w:cs="Times New Roman"/>
              </w:rPr>
              <w:t>Дыхательные упражнения</w:t>
            </w:r>
          </w:p>
          <w:p w14:paraId="1B480072" w14:textId="77777777" w:rsidR="0094574B" w:rsidRPr="00D475F5" w:rsidRDefault="0094574B" w:rsidP="0094574B">
            <w:pPr>
              <w:spacing w:after="0" w:line="240" w:lineRule="auto"/>
              <w:rPr>
                <w:rFonts w:ascii="Times New Roman" w:hAnsi="Times New Roman" w:cs="Times New Roman"/>
              </w:rPr>
            </w:pPr>
            <w:r w:rsidRPr="00D475F5">
              <w:rPr>
                <w:rFonts w:ascii="Times New Roman" w:hAnsi="Times New Roman" w:cs="Times New Roman"/>
              </w:rPr>
              <w:t>«Лыжник».</w:t>
            </w:r>
          </w:p>
          <w:p w14:paraId="3445D7BA" w14:textId="77777777" w:rsidR="0094574B" w:rsidRPr="00D475F5" w:rsidRDefault="0094574B" w:rsidP="0094574B">
            <w:pPr>
              <w:spacing w:after="0" w:line="240" w:lineRule="auto"/>
              <w:rPr>
                <w:rFonts w:ascii="Times New Roman" w:hAnsi="Times New Roman" w:cs="Times New Roman"/>
              </w:rPr>
            </w:pPr>
            <w:proofErr w:type="spellStart"/>
            <w:r w:rsidRPr="00D475F5">
              <w:rPr>
                <w:rFonts w:ascii="Times New Roman" w:hAnsi="Times New Roman" w:cs="Times New Roman"/>
              </w:rPr>
              <w:t>И.п</w:t>
            </w:r>
            <w:proofErr w:type="spellEnd"/>
            <w:r w:rsidRPr="00D475F5">
              <w:rPr>
                <w:rFonts w:ascii="Times New Roman" w:hAnsi="Times New Roman" w:cs="Times New Roman"/>
              </w:rPr>
              <w:t>.: стоя, слегка наклонившись вперед и присев, ноги как бы на ширине лыжни, правая рука впереди (кисть сжимает «лыжную палку»), левая рука далеко сзади, кисть раскрыта. Вдохнуть, плавно присесть, правую руку вниз, назад к бедру, мощный выдох, левая рука выносится вперед (вдох).</w:t>
            </w:r>
          </w:p>
          <w:p w14:paraId="7671CAE4" w14:textId="77777777" w:rsidR="0094574B" w:rsidRPr="00D475F5" w:rsidRDefault="0094574B" w:rsidP="0094574B">
            <w:pPr>
              <w:spacing w:after="0" w:line="240" w:lineRule="auto"/>
              <w:rPr>
                <w:rFonts w:ascii="Times New Roman" w:hAnsi="Times New Roman" w:cs="Times New Roman"/>
              </w:rPr>
            </w:pPr>
            <w:r w:rsidRPr="00D475F5">
              <w:rPr>
                <w:rFonts w:ascii="Times New Roman" w:hAnsi="Times New Roman" w:cs="Times New Roman"/>
              </w:rPr>
              <w:t>«Насос».</w:t>
            </w:r>
          </w:p>
          <w:p w14:paraId="0681823F" w14:textId="77777777" w:rsidR="0094574B" w:rsidRPr="00D475F5" w:rsidRDefault="0094574B" w:rsidP="0094574B">
            <w:pPr>
              <w:spacing w:after="0" w:line="240" w:lineRule="auto"/>
              <w:rPr>
                <w:rFonts w:ascii="Times New Roman" w:hAnsi="Times New Roman" w:cs="Times New Roman"/>
              </w:rPr>
            </w:pPr>
            <w:r w:rsidRPr="00D475F5">
              <w:rPr>
                <w:rFonts w:ascii="Times New Roman" w:hAnsi="Times New Roman" w:cs="Times New Roman"/>
              </w:rPr>
              <w:t>Сделав вдох, резко наклониться на выдохе, скользя по ноге двумя руками, произнести</w:t>
            </w:r>
          </w:p>
          <w:p w14:paraId="316E5047" w14:textId="77777777" w:rsidR="0094574B" w:rsidRPr="00D475F5" w:rsidRDefault="0094574B" w:rsidP="0094574B">
            <w:pPr>
              <w:spacing w:after="0" w:line="240" w:lineRule="auto"/>
              <w:rPr>
                <w:rFonts w:ascii="Times New Roman" w:hAnsi="Times New Roman" w:cs="Times New Roman"/>
              </w:rPr>
            </w:pPr>
            <w:r w:rsidRPr="00D475F5">
              <w:rPr>
                <w:rFonts w:ascii="Times New Roman" w:hAnsi="Times New Roman" w:cs="Times New Roman"/>
              </w:rPr>
              <w:t>«с-с-с».</w:t>
            </w:r>
          </w:p>
          <w:p w14:paraId="700A7FC5" w14:textId="77777777" w:rsidR="0094574B" w:rsidRPr="00D475F5" w:rsidRDefault="0094574B" w:rsidP="0094574B">
            <w:pPr>
              <w:spacing w:after="0" w:line="240" w:lineRule="auto"/>
              <w:rPr>
                <w:rFonts w:ascii="Times New Roman" w:hAnsi="Times New Roman" w:cs="Times New Roman"/>
              </w:rPr>
            </w:pPr>
            <w:r w:rsidRPr="00D475F5">
              <w:rPr>
                <w:rFonts w:ascii="Times New Roman" w:hAnsi="Times New Roman" w:cs="Times New Roman"/>
              </w:rPr>
              <w:t>«Обними плечи».</w:t>
            </w:r>
          </w:p>
          <w:p w14:paraId="5DD48972" w14:textId="77777777" w:rsidR="0094574B" w:rsidRPr="00D475F5" w:rsidRDefault="0094574B" w:rsidP="0094574B">
            <w:pPr>
              <w:spacing w:after="0" w:line="240" w:lineRule="auto"/>
              <w:rPr>
                <w:rFonts w:ascii="Times New Roman" w:hAnsi="Times New Roman" w:cs="Times New Roman"/>
              </w:rPr>
            </w:pPr>
            <w:proofErr w:type="spellStart"/>
            <w:r w:rsidRPr="00D475F5">
              <w:rPr>
                <w:rFonts w:ascii="Times New Roman" w:hAnsi="Times New Roman" w:cs="Times New Roman"/>
              </w:rPr>
              <w:t>И.п</w:t>
            </w:r>
            <w:proofErr w:type="spellEnd"/>
            <w:r w:rsidRPr="00D475F5">
              <w:rPr>
                <w:rFonts w:ascii="Times New Roman" w:hAnsi="Times New Roman" w:cs="Times New Roman"/>
              </w:rPr>
              <w:t xml:space="preserve">.: </w:t>
            </w:r>
            <w:proofErr w:type="spellStart"/>
            <w:r w:rsidRPr="00D475F5">
              <w:rPr>
                <w:rFonts w:ascii="Times New Roman" w:hAnsi="Times New Roman" w:cs="Times New Roman"/>
              </w:rPr>
              <w:t>о.с</w:t>
            </w:r>
            <w:proofErr w:type="spellEnd"/>
            <w:r w:rsidRPr="00D475F5">
              <w:rPr>
                <w:rFonts w:ascii="Times New Roman" w:hAnsi="Times New Roman" w:cs="Times New Roman"/>
              </w:rPr>
              <w:t>, руки согнуты в локтях и подняты на уровень плеч кистями друг к другу. В момент короткого шумного вдоха носом бросаем руки навстречу друг другу, как бы обнимая себя за плечи.</w:t>
            </w:r>
          </w:p>
          <w:p w14:paraId="3DA9D55F" w14:textId="77777777" w:rsidR="0094574B" w:rsidRPr="00D475F5" w:rsidRDefault="0094574B" w:rsidP="0094574B">
            <w:pPr>
              <w:spacing w:after="0" w:line="240" w:lineRule="auto"/>
              <w:rPr>
                <w:rFonts w:ascii="Times New Roman" w:hAnsi="Times New Roman" w:cs="Times New Roman"/>
              </w:rPr>
            </w:pPr>
            <w:r w:rsidRPr="00D475F5">
              <w:rPr>
                <w:rFonts w:ascii="Times New Roman" w:hAnsi="Times New Roman" w:cs="Times New Roman"/>
              </w:rPr>
              <w:t>«Повороты головы».</w:t>
            </w:r>
          </w:p>
          <w:p w14:paraId="376B7A20" w14:textId="77777777" w:rsidR="0094574B" w:rsidRPr="00D475F5" w:rsidRDefault="0094574B" w:rsidP="0094574B">
            <w:pPr>
              <w:spacing w:after="0" w:line="240" w:lineRule="auto"/>
              <w:rPr>
                <w:rFonts w:ascii="Times New Roman" w:hAnsi="Times New Roman" w:cs="Times New Roman"/>
              </w:rPr>
            </w:pPr>
            <w:proofErr w:type="spellStart"/>
            <w:r w:rsidRPr="00D475F5">
              <w:rPr>
                <w:rFonts w:ascii="Times New Roman" w:hAnsi="Times New Roman" w:cs="Times New Roman"/>
              </w:rPr>
              <w:t>И.п</w:t>
            </w:r>
            <w:proofErr w:type="spellEnd"/>
            <w:r w:rsidRPr="00D475F5">
              <w:rPr>
                <w:rFonts w:ascii="Times New Roman" w:hAnsi="Times New Roman" w:cs="Times New Roman"/>
              </w:rPr>
              <w:t xml:space="preserve">.: </w:t>
            </w:r>
            <w:proofErr w:type="spellStart"/>
            <w:r w:rsidRPr="00D475F5">
              <w:rPr>
                <w:rFonts w:ascii="Times New Roman" w:hAnsi="Times New Roman" w:cs="Times New Roman"/>
              </w:rPr>
              <w:t>о.с</w:t>
            </w:r>
            <w:proofErr w:type="spellEnd"/>
            <w:r w:rsidRPr="00D475F5">
              <w:rPr>
                <w:rFonts w:ascii="Times New Roman" w:hAnsi="Times New Roman" w:cs="Times New Roman"/>
              </w:rPr>
              <w:t>. Повернуть голову вправо и сделать короткий шумный вдох справа. Затем сразу же (без остановки посередине) повернуть голову влево, шумно и коротко понюхать воздух слева. Справа — вдох, слева (вдох). Выдох уходит в промежутке между вдохами. Шею не напрягать, туловище и плечи не двигаются и не поворачиваются вслед за головой.</w:t>
            </w:r>
          </w:p>
          <w:p w14:paraId="0434B242" w14:textId="77777777" w:rsidR="00DB7DE4" w:rsidRPr="00D475F5" w:rsidRDefault="00DB7DE4" w:rsidP="00685C0B">
            <w:pPr>
              <w:spacing w:after="0" w:line="240" w:lineRule="auto"/>
              <w:rPr>
                <w:rFonts w:ascii="Times New Roman" w:hAnsi="Times New Roman" w:cs="Times New Roman"/>
                <w:bCs/>
                <w:lang w:val="kk-KZ"/>
              </w:rPr>
            </w:pPr>
            <w:r w:rsidRPr="00D475F5">
              <w:rPr>
                <w:rFonts w:ascii="Times New Roman" w:hAnsi="Times New Roman" w:cs="Times New Roman"/>
                <w:bCs/>
                <w:sz w:val="24"/>
              </w:rPr>
              <w:t xml:space="preserve"> </w:t>
            </w:r>
            <w:r w:rsidRPr="00D475F5">
              <w:rPr>
                <w:rFonts w:ascii="Times New Roman" w:hAnsi="Times New Roman" w:cs="Times New Roman"/>
                <w:bCs/>
              </w:rPr>
              <w:t>** *</w:t>
            </w:r>
            <w:r w:rsidRPr="00D475F5">
              <w:rPr>
                <w:rFonts w:ascii="Times New Roman" w:hAnsi="Times New Roman" w:cs="Times New Roman"/>
                <w:bCs/>
                <w:lang w:val="kk-KZ"/>
              </w:rPr>
              <w:t xml:space="preserve"> қол-аяқ-руки-ноги, орамал сабын -мыло, су - вода, кір - грязный, таза – чистый, </w:t>
            </w:r>
          </w:p>
          <w:p w14:paraId="74A74B57" w14:textId="77777777" w:rsidR="00DB7DE4" w:rsidRPr="00D475F5" w:rsidRDefault="00DB7DE4" w:rsidP="00685C0B">
            <w:pPr>
              <w:spacing w:after="0" w:line="240" w:lineRule="auto"/>
              <w:rPr>
                <w:rFonts w:ascii="Times New Roman" w:hAnsi="Times New Roman" w:cs="Times New Roman"/>
                <w:bCs/>
                <w:lang w:val="kk-KZ"/>
              </w:rPr>
            </w:pPr>
            <w:r w:rsidRPr="00D475F5">
              <w:rPr>
                <w:rFonts w:ascii="Times New Roman" w:hAnsi="Times New Roman" w:cs="Times New Roman"/>
                <w:b/>
                <w:lang w:val="kk-KZ"/>
              </w:rPr>
              <w:t>Ойын жаттығуы/</w:t>
            </w:r>
            <w:r w:rsidRPr="00D475F5">
              <w:rPr>
                <w:rFonts w:ascii="Times New Roman" w:hAnsi="Times New Roman" w:cs="Times New Roman"/>
              </w:rPr>
              <w:t xml:space="preserve">Игровое упражнение </w:t>
            </w:r>
            <w:r w:rsidRPr="00D475F5">
              <w:rPr>
                <w:rFonts w:ascii="Times New Roman" w:hAnsi="Times New Roman" w:cs="Times New Roman"/>
                <w:i/>
              </w:rPr>
              <w:t>«Кто правильно и быстро развесить одежду»</w:t>
            </w:r>
          </w:p>
          <w:p w14:paraId="51023FBE" w14:textId="77777777" w:rsidR="00DB7DE4" w:rsidRPr="00D475F5" w:rsidRDefault="00DB7DE4" w:rsidP="00685C0B">
            <w:pPr>
              <w:widowControl w:val="0"/>
              <w:autoSpaceDE w:val="0"/>
              <w:autoSpaceDN w:val="0"/>
              <w:adjustRightInd w:val="0"/>
              <w:spacing w:after="0" w:line="240" w:lineRule="auto"/>
              <w:contextualSpacing/>
              <w:rPr>
                <w:rFonts w:ascii="Times New Roman" w:hAnsi="Times New Roman" w:cs="Times New Roman"/>
                <w:lang w:val="kk-KZ"/>
              </w:rPr>
            </w:pPr>
            <w:r w:rsidRPr="00D475F5">
              <w:rPr>
                <w:rFonts w:ascii="Times New Roman" w:hAnsi="Times New Roman" w:cs="Times New Roman"/>
                <w:i/>
              </w:rPr>
              <w:t>Задача</w:t>
            </w:r>
            <w:proofErr w:type="gramStart"/>
            <w:r w:rsidRPr="00D475F5">
              <w:rPr>
                <w:rFonts w:ascii="Times New Roman" w:hAnsi="Times New Roman" w:cs="Times New Roman"/>
                <w:i/>
              </w:rPr>
              <w:t>: Закреплять</w:t>
            </w:r>
            <w:proofErr w:type="gramEnd"/>
            <w:r w:rsidRPr="00D475F5">
              <w:rPr>
                <w:rFonts w:ascii="Times New Roman" w:hAnsi="Times New Roman" w:cs="Times New Roman"/>
                <w:i/>
              </w:rPr>
              <w:t xml:space="preserve"> умение заправлять свою кровать.</w:t>
            </w:r>
            <w:r w:rsidRPr="00D475F5">
              <w:rPr>
                <w:rFonts w:ascii="Times New Roman" w:hAnsi="Times New Roman" w:cs="Times New Roman"/>
                <w:i/>
                <w:lang w:val="kk-KZ"/>
              </w:rPr>
              <w:t xml:space="preserve"> «Как надо заправлять кровать»</w:t>
            </w:r>
          </w:p>
        </w:tc>
      </w:tr>
      <w:tr w:rsidR="00D475F5" w:rsidRPr="00D475F5" w14:paraId="6A8F6FB3" w14:textId="77777777" w:rsidTr="00685C0B">
        <w:trPr>
          <w:trHeight w:val="281"/>
        </w:trPr>
        <w:tc>
          <w:tcPr>
            <w:tcW w:w="2495" w:type="dxa"/>
          </w:tcPr>
          <w:p w14:paraId="5E8F3D5F" w14:textId="77777777" w:rsidR="00DB7DE4" w:rsidRPr="00D475F5" w:rsidRDefault="00DB7DE4" w:rsidP="00685C0B">
            <w:pPr>
              <w:widowControl w:val="0"/>
              <w:autoSpaceDE w:val="0"/>
              <w:autoSpaceDN w:val="0"/>
              <w:adjustRightInd w:val="0"/>
              <w:spacing w:after="0" w:line="240" w:lineRule="auto"/>
              <w:contextualSpacing/>
              <w:rPr>
                <w:rFonts w:ascii="Times New Roman" w:hAnsi="Times New Roman" w:cs="Times New Roman"/>
                <w:b/>
                <w:bCs/>
                <w:lang w:val="kk-KZ"/>
              </w:rPr>
            </w:pPr>
            <w:r w:rsidRPr="00D475F5">
              <w:rPr>
                <w:rFonts w:ascii="Times New Roman" w:hAnsi="Times New Roman" w:cs="Times New Roman"/>
                <w:b/>
                <w:bCs/>
                <w:lang w:val="kk-KZ"/>
              </w:rPr>
              <w:lastRenderedPageBreak/>
              <w:t>Бесін ас/</w:t>
            </w:r>
            <w:r w:rsidRPr="00D475F5">
              <w:rPr>
                <w:rFonts w:ascii="Times New Roman" w:hAnsi="Times New Roman" w:cs="Times New Roman"/>
                <w:b/>
                <w:bCs/>
              </w:rPr>
              <w:t>Полдник</w:t>
            </w:r>
          </w:p>
        </w:tc>
        <w:tc>
          <w:tcPr>
            <w:tcW w:w="13264" w:type="dxa"/>
            <w:gridSpan w:val="8"/>
          </w:tcPr>
          <w:p w14:paraId="38324AE4" w14:textId="77777777" w:rsidR="00DB7DE4" w:rsidRPr="00D475F5" w:rsidRDefault="00DB7DE4" w:rsidP="00685C0B">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D475F5">
              <w:rPr>
                <w:rFonts w:ascii="Times New Roman" w:hAnsi="Times New Roman" w:cs="Times New Roman"/>
                <w:lang w:val="kk-KZ"/>
              </w:rPr>
              <w:t>Балалардың назарын тамаққа аудару; тамақтану мәдениеті туралы жеке жұмыс жүргізу</w:t>
            </w:r>
          </w:p>
          <w:p w14:paraId="7C6FDD73" w14:textId="77777777" w:rsidR="00DB7DE4" w:rsidRPr="00D475F5" w:rsidRDefault="00DB7DE4" w:rsidP="00685C0B">
            <w:pPr>
              <w:widowControl w:val="0"/>
              <w:tabs>
                <w:tab w:val="left" w:pos="6640"/>
              </w:tabs>
              <w:autoSpaceDE w:val="0"/>
              <w:autoSpaceDN w:val="0"/>
              <w:adjustRightInd w:val="0"/>
              <w:spacing w:after="0" w:line="240" w:lineRule="auto"/>
              <w:contextualSpacing/>
              <w:jc w:val="center"/>
              <w:rPr>
                <w:rFonts w:ascii="Times New Roman" w:hAnsi="Times New Roman" w:cs="Times New Roman"/>
                <w:b/>
                <w:i/>
                <w:u w:val="dotted"/>
                <w:lang w:val="kk-KZ"/>
              </w:rPr>
            </w:pPr>
            <w:r w:rsidRPr="00D475F5">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D475F5" w:rsidRPr="00D475F5" w14:paraId="2C2714CF" w14:textId="77777777" w:rsidTr="00685C0B">
        <w:trPr>
          <w:trHeight w:val="815"/>
        </w:trPr>
        <w:tc>
          <w:tcPr>
            <w:tcW w:w="2495" w:type="dxa"/>
            <w:vMerge w:val="restart"/>
          </w:tcPr>
          <w:p w14:paraId="1BBD07A9" w14:textId="77777777"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D475F5">
              <w:rPr>
                <w:rFonts w:ascii="Times New Roman" w:hAnsi="Times New Roman" w:cs="Times New Roman"/>
                <w:b/>
                <w:bCs/>
                <w:lang w:val="kk-KZ"/>
              </w:rPr>
              <w:t xml:space="preserve">Ойындар, өз еркіндегі жұмыстар/ </w:t>
            </w:r>
            <w:r w:rsidRPr="00D475F5">
              <w:rPr>
                <w:rFonts w:ascii="Times New Roman" w:hAnsi="Times New Roman" w:cs="Times New Roman"/>
                <w:b/>
                <w:bCs/>
              </w:rPr>
              <w:t>Игры, самостоятельная деятельность</w:t>
            </w:r>
            <w:r w:rsidRPr="00D475F5">
              <w:rPr>
                <w:rFonts w:ascii="Times New Roman" w:hAnsi="Times New Roman" w:cs="Times New Roman"/>
                <w:b/>
                <w:lang w:val="kk-KZ"/>
              </w:rPr>
              <w:t xml:space="preserve"> </w:t>
            </w:r>
          </w:p>
          <w:p w14:paraId="3DDBABDF" w14:textId="77777777"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
          <w:p w14:paraId="2F5D5CCF" w14:textId="77777777" w:rsidR="00DB7DE4" w:rsidRPr="00D475F5" w:rsidRDefault="00DB7DE4" w:rsidP="00685C0B">
            <w:pPr>
              <w:widowControl w:val="0"/>
              <w:autoSpaceDE w:val="0"/>
              <w:autoSpaceDN w:val="0"/>
              <w:adjustRightInd w:val="0"/>
              <w:spacing w:after="0" w:line="240" w:lineRule="auto"/>
              <w:contextualSpacing/>
              <w:jc w:val="both"/>
              <w:rPr>
                <w:rFonts w:ascii="Times New Roman" w:hAnsi="Times New Roman" w:cs="Times New Roman"/>
                <w:b/>
                <w:bCs/>
              </w:rPr>
            </w:pPr>
          </w:p>
          <w:p w14:paraId="2BBE4006" w14:textId="77777777" w:rsidR="00DB7DE4" w:rsidRPr="00D475F5" w:rsidRDefault="00DB7DE4" w:rsidP="00685C0B">
            <w:pPr>
              <w:widowControl w:val="0"/>
              <w:autoSpaceDE w:val="0"/>
              <w:autoSpaceDN w:val="0"/>
              <w:adjustRightInd w:val="0"/>
              <w:spacing w:after="0" w:line="240" w:lineRule="auto"/>
              <w:contextualSpacing/>
              <w:jc w:val="both"/>
              <w:rPr>
                <w:rFonts w:ascii="Times New Roman" w:hAnsi="Times New Roman" w:cs="Times New Roman"/>
                <w:b/>
                <w:bCs/>
              </w:rPr>
            </w:pPr>
          </w:p>
          <w:p w14:paraId="3CAB0351" w14:textId="77777777" w:rsidR="00DB7DE4" w:rsidRPr="00D475F5" w:rsidRDefault="00DB7DE4" w:rsidP="00685C0B">
            <w:pPr>
              <w:widowControl w:val="0"/>
              <w:autoSpaceDE w:val="0"/>
              <w:autoSpaceDN w:val="0"/>
              <w:adjustRightInd w:val="0"/>
              <w:spacing w:after="0" w:line="240" w:lineRule="auto"/>
              <w:contextualSpacing/>
              <w:jc w:val="both"/>
              <w:rPr>
                <w:rFonts w:ascii="Times New Roman" w:hAnsi="Times New Roman" w:cs="Times New Roman"/>
                <w:b/>
                <w:bCs/>
              </w:rPr>
            </w:pPr>
          </w:p>
          <w:p w14:paraId="07AB0BCD" w14:textId="77777777" w:rsidR="00DB7DE4" w:rsidRPr="00D475F5" w:rsidRDefault="00DB7DE4" w:rsidP="00685C0B">
            <w:pPr>
              <w:widowControl w:val="0"/>
              <w:autoSpaceDE w:val="0"/>
              <w:autoSpaceDN w:val="0"/>
              <w:adjustRightInd w:val="0"/>
              <w:spacing w:after="0" w:line="240" w:lineRule="auto"/>
              <w:contextualSpacing/>
              <w:jc w:val="both"/>
              <w:rPr>
                <w:rFonts w:ascii="Times New Roman" w:hAnsi="Times New Roman" w:cs="Times New Roman"/>
                <w:b/>
                <w:bCs/>
              </w:rPr>
            </w:pPr>
          </w:p>
          <w:p w14:paraId="47F074FD" w14:textId="77777777" w:rsidR="00DB7DE4" w:rsidRPr="00D475F5" w:rsidRDefault="00DB7DE4" w:rsidP="00685C0B">
            <w:pPr>
              <w:widowControl w:val="0"/>
              <w:autoSpaceDE w:val="0"/>
              <w:autoSpaceDN w:val="0"/>
              <w:adjustRightInd w:val="0"/>
              <w:spacing w:after="0" w:line="240" w:lineRule="auto"/>
              <w:contextualSpacing/>
              <w:jc w:val="both"/>
              <w:rPr>
                <w:rFonts w:ascii="Times New Roman" w:hAnsi="Times New Roman" w:cs="Times New Roman"/>
                <w:b/>
                <w:bCs/>
              </w:rPr>
            </w:pPr>
          </w:p>
          <w:p w14:paraId="6EC4EC9E" w14:textId="77777777" w:rsidR="00DB7DE4" w:rsidRPr="00D475F5" w:rsidRDefault="00DB7DE4" w:rsidP="00685C0B">
            <w:pPr>
              <w:widowControl w:val="0"/>
              <w:autoSpaceDE w:val="0"/>
              <w:autoSpaceDN w:val="0"/>
              <w:adjustRightInd w:val="0"/>
              <w:spacing w:after="0" w:line="240" w:lineRule="auto"/>
              <w:contextualSpacing/>
              <w:jc w:val="both"/>
              <w:rPr>
                <w:rFonts w:ascii="Times New Roman" w:hAnsi="Times New Roman" w:cs="Times New Roman"/>
                <w:b/>
                <w:bCs/>
              </w:rPr>
            </w:pPr>
          </w:p>
          <w:p w14:paraId="13B65A05" w14:textId="77777777" w:rsidR="00DB7DE4" w:rsidRPr="00D475F5" w:rsidRDefault="00DB7DE4" w:rsidP="00685C0B">
            <w:pPr>
              <w:widowControl w:val="0"/>
              <w:autoSpaceDE w:val="0"/>
              <w:autoSpaceDN w:val="0"/>
              <w:adjustRightInd w:val="0"/>
              <w:spacing w:after="0" w:line="240" w:lineRule="auto"/>
              <w:contextualSpacing/>
              <w:jc w:val="both"/>
              <w:rPr>
                <w:rFonts w:ascii="Times New Roman" w:hAnsi="Times New Roman" w:cs="Times New Roman"/>
                <w:b/>
                <w:bCs/>
              </w:rPr>
            </w:pPr>
          </w:p>
          <w:p w14:paraId="55A82597" w14:textId="77777777" w:rsidR="00DB7DE4" w:rsidRPr="00D475F5" w:rsidRDefault="00DB7DE4" w:rsidP="00685C0B">
            <w:pPr>
              <w:widowControl w:val="0"/>
              <w:autoSpaceDE w:val="0"/>
              <w:autoSpaceDN w:val="0"/>
              <w:adjustRightInd w:val="0"/>
              <w:spacing w:after="0" w:line="240" w:lineRule="auto"/>
              <w:contextualSpacing/>
              <w:jc w:val="both"/>
              <w:rPr>
                <w:rFonts w:ascii="Times New Roman" w:hAnsi="Times New Roman" w:cs="Times New Roman"/>
                <w:b/>
                <w:bCs/>
              </w:rPr>
            </w:pPr>
          </w:p>
          <w:p w14:paraId="2EB6FF67" w14:textId="77777777" w:rsidR="00DB7DE4" w:rsidRPr="00D475F5" w:rsidRDefault="00DB7DE4" w:rsidP="00685C0B">
            <w:pPr>
              <w:widowControl w:val="0"/>
              <w:autoSpaceDE w:val="0"/>
              <w:autoSpaceDN w:val="0"/>
              <w:adjustRightInd w:val="0"/>
              <w:spacing w:after="0" w:line="240" w:lineRule="auto"/>
              <w:contextualSpacing/>
              <w:jc w:val="both"/>
              <w:rPr>
                <w:rFonts w:ascii="Times New Roman" w:hAnsi="Times New Roman" w:cs="Times New Roman"/>
                <w:b/>
                <w:bCs/>
              </w:rPr>
            </w:pPr>
          </w:p>
          <w:p w14:paraId="3D70DB53" w14:textId="77777777" w:rsidR="00DB7DE4" w:rsidRPr="00D475F5" w:rsidRDefault="00DB7DE4" w:rsidP="00685C0B">
            <w:pPr>
              <w:widowControl w:val="0"/>
              <w:autoSpaceDE w:val="0"/>
              <w:autoSpaceDN w:val="0"/>
              <w:adjustRightInd w:val="0"/>
              <w:spacing w:after="0" w:line="240" w:lineRule="auto"/>
              <w:contextualSpacing/>
              <w:jc w:val="both"/>
              <w:rPr>
                <w:rFonts w:ascii="Times New Roman" w:hAnsi="Times New Roman" w:cs="Times New Roman"/>
                <w:b/>
                <w:bCs/>
              </w:rPr>
            </w:pPr>
          </w:p>
          <w:p w14:paraId="2D9ACEE1" w14:textId="77777777" w:rsidR="00DB7DE4" w:rsidRPr="00D475F5" w:rsidRDefault="00DB7DE4" w:rsidP="00685C0B">
            <w:pPr>
              <w:widowControl w:val="0"/>
              <w:autoSpaceDE w:val="0"/>
              <w:autoSpaceDN w:val="0"/>
              <w:adjustRightInd w:val="0"/>
              <w:spacing w:after="0" w:line="240" w:lineRule="auto"/>
              <w:contextualSpacing/>
              <w:jc w:val="both"/>
              <w:rPr>
                <w:rFonts w:ascii="Times New Roman" w:hAnsi="Times New Roman" w:cs="Times New Roman"/>
                <w:b/>
                <w:bCs/>
              </w:rPr>
            </w:pPr>
          </w:p>
          <w:p w14:paraId="26FF4B68" w14:textId="77777777" w:rsidR="00DB7DE4" w:rsidRPr="00D475F5" w:rsidRDefault="00DB7DE4" w:rsidP="00685C0B">
            <w:pPr>
              <w:widowControl w:val="0"/>
              <w:autoSpaceDE w:val="0"/>
              <w:autoSpaceDN w:val="0"/>
              <w:adjustRightInd w:val="0"/>
              <w:spacing w:after="0" w:line="240" w:lineRule="auto"/>
              <w:contextualSpacing/>
              <w:jc w:val="both"/>
              <w:rPr>
                <w:rFonts w:ascii="Times New Roman" w:hAnsi="Times New Roman" w:cs="Times New Roman"/>
                <w:b/>
                <w:bCs/>
              </w:rPr>
            </w:pPr>
          </w:p>
          <w:p w14:paraId="2AFC9B11" w14:textId="77777777" w:rsidR="00DB7DE4" w:rsidRPr="00D475F5" w:rsidRDefault="00DB7DE4" w:rsidP="00685C0B">
            <w:pPr>
              <w:widowControl w:val="0"/>
              <w:autoSpaceDE w:val="0"/>
              <w:autoSpaceDN w:val="0"/>
              <w:adjustRightInd w:val="0"/>
              <w:spacing w:after="0" w:line="240" w:lineRule="auto"/>
              <w:contextualSpacing/>
              <w:jc w:val="both"/>
              <w:rPr>
                <w:rFonts w:ascii="Times New Roman" w:hAnsi="Times New Roman" w:cs="Times New Roman"/>
                <w:b/>
                <w:bCs/>
              </w:rPr>
            </w:pPr>
          </w:p>
          <w:p w14:paraId="37D59D30" w14:textId="77777777" w:rsidR="00DB7DE4" w:rsidRPr="00D475F5" w:rsidRDefault="00DB7DE4" w:rsidP="00685C0B">
            <w:pPr>
              <w:widowControl w:val="0"/>
              <w:autoSpaceDE w:val="0"/>
              <w:autoSpaceDN w:val="0"/>
              <w:adjustRightInd w:val="0"/>
              <w:spacing w:after="0" w:line="240" w:lineRule="auto"/>
              <w:contextualSpacing/>
              <w:jc w:val="both"/>
              <w:rPr>
                <w:rFonts w:ascii="Times New Roman" w:hAnsi="Times New Roman" w:cs="Times New Roman"/>
                <w:b/>
                <w:bCs/>
              </w:rPr>
            </w:pPr>
          </w:p>
          <w:p w14:paraId="18FC1541" w14:textId="77777777" w:rsidR="00DB7DE4" w:rsidRPr="00D475F5" w:rsidRDefault="00DB7DE4" w:rsidP="00685C0B">
            <w:pPr>
              <w:widowControl w:val="0"/>
              <w:autoSpaceDE w:val="0"/>
              <w:autoSpaceDN w:val="0"/>
              <w:adjustRightInd w:val="0"/>
              <w:spacing w:after="0" w:line="240" w:lineRule="auto"/>
              <w:contextualSpacing/>
              <w:jc w:val="both"/>
              <w:rPr>
                <w:rFonts w:ascii="Times New Roman" w:hAnsi="Times New Roman" w:cs="Times New Roman"/>
                <w:b/>
                <w:bCs/>
              </w:rPr>
            </w:pPr>
          </w:p>
          <w:p w14:paraId="19C817C9" w14:textId="77777777" w:rsidR="00DB7DE4" w:rsidRPr="00D475F5" w:rsidRDefault="00DB7DE4" w:rsidP="00685C0B">
            <w:pPr>
              <w:widowControl w:val="0"/>
              <w:autoSpaceDE w:val="0"/>
              <w:autoSpaceDN w:val="0"/>
              <w:adjustRightInd w:val="0"/>
              <w:spacing w:after="0" w:line="240" w:lineRule="auto"/>
              <w:contextualSpacing/>
              <w:jc w:val="both"/>
              <w:rPr>
                <w:rFonts w:ascii="Times New Roman" w:hAnsi="Times New Roman" w:cs="Times New Roman"/>
                <w:b/>
                <w:bCs/>
              </w:rPr>
            </w:pPr>
          </w:p>
          <w:p w14:paraId="2C454433" w14:textId="77777777" w:rsidR="00DB7DE4" w:rsidRPr="00D475F5" w:rsidRDefault="00DB7DE4" w:rsidP="00685C0B">
            <w:pPr>
              <w:widowControl w:val="0"/>
              <w:autoSpaceDE w:val="0"/>
              <w:autoSpaceDN w:val="0"/>
              <w:adjustRightInd w:val="0"/>
              <w:spacing w:after="0" w:line="240" w:lineRule="auto"/>
              <w:contextualSpacing/>
              <w:jc w:val="both"/>
              <w:rPr>
                <w:rFonts w:ascii="Times New Roman" w:hAnsi="Times New Roman" w:cs="Times New Roman"/>
                <w:b/>
                <w:bCs/>
              </w:rPr>
            </w:pPr>
          </w:p>
          <w:p w14:paraId="78562B9F" w14:textId="77777777" w:rsidR="00DB7DE4" w:rsidRPr="00D475F5" w:rsidRDefault="00DB7DE4" w:rsidP="00685C0B">
            <w:pPr>
              <w:widowControl w:val="0"/>
              <w:autoSpaceDE w:val="0"/>
              <w:autoSpaceDN w:val="0"/>
              <w:adjustRightInd w:val="0"/>
              <w:spacing w:after="0" w:line="240" w:lineRule="auto"/>
              <w:contextualSpacing/>
              <w:jc w:val="both"/>
              <w:rPr>
                <w:rFonts w:ascii="Times New Roman" w:hAnsi="Times New Roman" w:cs="Times New Roman"/>
                <w:b/>
                <w:bCs/>
              </w:rPr>
            </w:pPr>
          </w:p>
          <w:p w14:paraId="1CD45D76" w14:textId="77777777" w:rsidR="00DB7DE4" w:rsidRPr="00D475F5" w:rsidRDefault="00DB7DE4" w:rsidP="00685C0B">
            <w:pPr>
              <w:widowControl w:val="0"/>
              <w:autoSpaceDE w:val="0"/>
              <w:autoSpaceDN w:val="0"/>
              <w:adjustRightInd w:val="0"/>
              <w:spacing w:after="0" w:line="240" w:lineRule="auto"/>
              <w:contextualSpacing/>
              <w:jc w:val="both"/>
              <w:rPr>
                <w:rFonts w:ascii="Times New Roman" w:hAnsi="Times New Roman" w:cs="Times New Roman"/>
                <w:b/>
                <w:bCs/>
              </w:rPr>
            </w:pPr>
          </w:p>
          <w:p w14:paraId="1A124485" w14:textId="77777777" w:rsidR="00DB7DE4" w:rsidRPr="00D475F5" w:rsidRDefault="00DB7DE4" w:rsidP="00685C0B">
            <w:pPr>
              <w:widowControl w:val="0"/>
              <w:autoSpaceDE w:val="0"/>
              <w:autoSpaceDN w:val="0"/>
              <w:adjustRightInd w:val="0"/>
              <w:spacing w:after="0" w:line="240" w:lineRule="auto"/>
              <w:contextualSpacing/>
              <w:jc w:val="both"/>
              <w:rPr>
                <w:rFonts w:ascii="Times New Roman" w:hAnsi="Times New Roman" w:cs="Times New Roman"/>
                <w:b/>
                <w:bCs/>
              </w:rPr>
            </w:pPr>
          </w:p>
          <w:p w14:paraId="49DB7530" w14:textId="77777777" w:rsidR="00DB7DE4" w:rsidRPr="00D475F5" w:rsidRDefault="00DB7DE4" w:rsidP="00685C0B">
            <w:pPr>
              <w:widowControl w:val="0"/>
              <w:autoSpaceDE w:val="0"/>
              <w:autoSpaceDN w:val="0"/>
              <w:adjustRightInd w:val="0"/>
              <w:spacing w:after="0" w:line="240" w:lineRule="auto"/>
              <w:contextualSpacing/>
              <w:jc w:val="both"/>
              <w:rPr>
                <w:rFonts w:ascii="Times New Roman" w:hAnsi="Times New Roman" w:cs="Times New Roman"/>
                <w:b/>
                <w:bCs/>
              </w:rPr>
            </w:pPr>
          </w:p>
          <w:p w14:paraId="032B883C" w14:textId="77777777" w:rsidR="00DB7DE4" w:rsidRPr="00D475F5" w:rsidRDefault="00DB7DE4" w:rsidP="00685C0B">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38161873" w14:textId="77777777" w:rsidR="00DB7DE4" w:rsidRPr="00D475F5" w:rsidRDefault="00DB7DE4" w:rsidP="00685C0B">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42B4C587" w14:textId="77777777" w:rsidR="00DB7DE4" w:rsidRPr="00D475F5" w:rsidRDefault="00DB7DE4" w:rsidP="00685C0B">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2C0A9D0B" w14:textId="77777777" w:rsidR="00DB7DE4" w:rsidRPr="00D475F5" w:rsidRDefault="00DB7DE4" w:rsidP="00685C0B">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2E377009" w14:textId="77777777" w:rsidR="00DB7DE4" w:rsidRPr="00D475F5" w:rsidRDefault="00DB7DE4" w:rsidP="00685C0B">
            <w:pPr>
              <w:widowControl w:val="0"/>
              <w:autoSpaceDE w:val="0"/>
              <w:autoSpaceDN w:val="0"/>
              <w:adjustRightInd w:val="0"/>
              <w:spacing w:after="0" w:line="240" w:lineRule="auto"/>
              <w:contextualSpacing/>
              <w:jc w:val="both"/>
              <w:rPr>
                <w:rFonts w:ascii="Times New Roman" w:hAnsi="Times New Roman" w:cs="Times New Roman"/>
                <w:b/>
                <w:bCs/>
                <w:lang w:val="kk-KZ"/>
              </w:rPr>
            </w:pPr>
            <w:r w:rsidRPr="00D475F5">
              <w:rPr>
                <w:rFonts w:ascii="Times New Roman" w:hAnsi="Times New Roman" w:cs="Times New Roman"/>
                <w:b/>
                <w:bCs/>
                <w:lang w:val="kk-KZ"/>
              </w:rPr>
              <w:t>Жеке жұмыс/</w:t>
            </w:r>
          </w:p>
          <w:p w14:paraId="1FD1D639" w14:textId="77777777" w:rsidR="00DB7DE4" w:rsidRPr="00D475F5" w:rsidRDefault="00DB7DE4" w:rsidP="00685C0B">
            <w:pPr>
              <w:widowControl w:val="0"/>
              <w:autoSpaceDE w:val="0"/>
              <w:autoSpaceDN w:val="0"/>
              <w:adjustRightInd w:val="0"/>
              <w:spacing w:after="0" w:line="240" w:lineRule="auto"/>
              <w:contextualSpacing/>
              <w:jc w:val="both"/>
              <w:rPr>
                <w:rFonts w:ascii="Times New Roman" w:hAnsi="Times New Roman" w:cs="Times New Roman"/>
                <w:b/>
                <w:bCs/>
              </w:rPr>
            </w:pPr>
            <w:r w:rsidRPr="00D475F5">
              <w:rPr>
                <w:rFonts w:ascii="Times New Roman" w:hAnsi="Times New Roman" w:cs="Times New Roman"/>
                <w:b/>
                <w:bCs/>
              </w:rPr>
              <w:t>Индивидуальная работа (по индивидуальным картам развития)</w:t>
            </w:r>
          </w:p>
        </w:tc>
        <w:tc>
          <w:tcPr>
            <w:tcW w:w="2610" w:type="dxa"/>
            <w:gridSpan w:val="2"/>
          </w:tcPr>
          <w:p w14:paraId="50141116" w14:textId="3EE5E0F9" w:rsidR="00DB7DE4" w:rsidRPr="00D475F5" w:rsidRDefault="00DB7DE4" w:rsidP="00685C0B">
            <w:pPr>
              <w:spacing w:line="240" w:lineRule="auto"/>
              <w:rPr>
                <w:rFonts w:ascii="Times New Roman" w:hAnsi="Times New Roman" w:cs="Times New Roman"/>
              </w:rPr>
            </w:pPr>
            <w:proofErr w:type="spellStart"/>
            <w:r w:rsidRPr="00D475F5">
              <w:rPr>
                <w:rFonts w:ascii="Times New Roman" w:hAnsi="Times New Roman" w:cs="Times New Roman"/>
                <w:b/>
              </w:rPr>
              <w:t>Сюжеттiк</w:t>
            </w:r>
            <w:proofErr w:type="spellEnd"/>
            <w:r w:rsidRPr="00D475F5">
              <w:rPr>
                <w:rFonts w:ascii="Times New Roman" w:hAnsi="Times New Roman" w:cs="Times New Roman"/>
                <w:b/>
              </w:rPr>
              <w:t xml:space="preserve"> – </w:t>
            </w:r>
            <w:proofErr w:type="spellStart"/>
            <w:r w:rsidRPr="00D475F5">
              <w:rPr>
                <w:rFonts w:ascii="Times New Roman" w:hAnsi="Times New Roman" w:cs="Times New Roman"/>
                <w:b/>
              </w:rPr>
              <w:t>рөлдiк</w:t>
            </w:r>
            <w:proofErr w:type="spellEnd"/>
            <w:r w:rsidRPr="00D475F5">
              <w:rPr>
                <w:rFonts w:ascii="Times New Roman" w:hAnsi="Times New Roman" w:cs="Times New Roman"/>
                <w:b/>
              </w:rPr>
              <w:t xml:space="preserve"> </w:t>
            </w:r>
            <w:proofErr w:type="spellStart"/>
            <w:r w:rsidRPr="00D475F5">
              <w:rPr>
                <w:rFonts w:ascii="Times New Roman" w:hAnsi="Times New Roman" w:cs="Times New Roman"/>
                <w:b/>
              </w:rPr>
              <w:t>ойын</w:t>
            </w:r>
            <w:proofErr w:type="spellEnd"/>
            <w:r w:rsidRPr="00D475F5">
              <w:rPr>
                <w:rFonts w:ascii="Times New Roman" w:hAnsi="Times New Roman" w:cs="Times New Roman"/>
                <w:b/>
              </w:rPr>
              <w:t xml:space="preserve"> / Сюжетно – ролевая игра:</w:t>
            </w:r>
            <w:r w:rsidRPr="00D475F5">
              <w:rPr>
                <w:rFonts w:ascii="Times New Roman" w:hAnsi="Times New Roman" w:cs="Times New Roman"/>
              </w:rPr>
              <w:t xml:space="preserve"> «</w:t>
            </w:r>
            <w:r w:rsidR="00DE57D5" w:rsidRPr="00D475F5">
              <w:rPr>
                <w:rFonts w:ascii="Times New Roman" w:hAnsi="Times New Roman" w:cs="Times New Roman"/>
              </w:rPr>
              <w:t>Школа</w:t>
            </w:r>
            <w:r w:rsidRPr="00D475F5">
              <w:rPr>
                <w:rFonts w:ascii="Times New Roman" w:hAnsi="Times New Roman" w:cs="Times New Roman"/>
              </w:rPr>
              <w:t xml:space="preserve">» Задача: </w:t>
            </w:r>
            <w:r w:rsidR="00DE57D5" w:rsidRPr="00D475F5">
              <w:rPr>
                <w:rFonts w:ascii="Times New Roman" w:hAnsi="Times New Roman" w:cs="Times New Roman"/>
                <w:shd w:val="clear" w:color="auto" w:fill="FFFFFF"/>
              </w:rPr>
              <w:t>Формирование умения творчески развивать сюжет игры. Обучение детей справедливо распределять роли в играх. Побуждение детей воспроизводить в играх бытовой и общественно полезный труд взрослых.</w:t>
            </w:r>
            <w:r w:rsidR="00DE57D5" w:rsidRPr="00D475F5">
              <w:rPr>
                <w:rFonts w:ascii="Times New Roman" w:hAnsi="Times New Roman" w:cs="Times New Roman"/>
              </w:rPr>
              <w:t xml:space="preserve"> </w:t>
            </w:r>
            <w:r w:rsidRPr="00D475F5">
              <w:rPr>
                <w:rFonts w:ascii="Times New Roman" w:hAnsi="Times New Roman" w:cs="Times New Roman"/>
              </w:rPr>
              <w:t xml:space="preserve">(творческая, коммуникативная деятельность). </w:t>
            </w:r>
          </w:p>
          <w:p w14:paraId="2CE064AA" w14:textId="135550A5" w:rsidR="00DB7DE4" w:rsidRPr="00D475F5" w:rsidRDefault="00DB7DE4" w:rsidP="00685C0B">
            <w:pPr>
              <w:spacing w:line="240" w:lineRule="auto"/>
              <w:rPr>
                <w:rFonts w:ascii="Times New Roman" w:hAnsi="Times New Roman" w:cs="Times New Roman"/>
                <w:lang w:val="kk-KZ"/>
              </w:rPr>
            </w:pPr>
            <w:r w:rsidRPr="00D475F5">
              <w:rPr>
                <w:rFonts w:ascii="Times New Roman" w:hAnsi="Times New Roman" w:cs="Times New Roman"/>
              </w:rPr>
              <w:t xml:space="preserve">*** </w:t>
            </w:r>
            <w:r w:rsidR="00C83E36" w:rsidRPr="00D475F5">
              <w:rPr>
                <w:rFonts w:ascii="Times New Roman" w:hAnsi="Times New Roman" w:cs="Times New Roman"/>
              </w:rPr>
              <w:t xml:space="preserve">школа- </w:t>
            </w:r>
            <w:proofErr w:type="spellStart"/>
            <w:r w:rsidR="00C83E36" w:rsidRPr="00D475F5">
              <w:rPr>
                <w:rFonts w:ascii="Times New Roman" w:hAnsi="Times New Roman" w:cs="Times New Roman"/>
              </w:rPr>
              <w:t>мектеп</w:t>
            </w:r>
            <w:proofErr w:type="spellEnd"/>
          </w:p>
          <w:p w14:paraId="3782A846" w14:textId="77777777" w:rsidR="00DB7DE4" w:rsidRPr="00D475F5" w:rsidRDefault="00DB7DE4" w:rsidP="00685C0B">
            <w:pPr>
              <w:spacing w:line="240" w:lineRule="auto"/>
              <w:rPr>
                <w:rFonts w:ascii="Times New Roman" w:hAnsi="Times New Roman" w:cs="Times New Roman"/>
              </w:rPr>
            </w:pPr>
            <w:r w:rsidRPr="00D475F5">
              <w:rPr>
                <w:rFonts w:ascii="Times New Roman" w:hAnsi="Times New Roman" w:cs="Times New Roman"/>
              </w:rPr>
              <w:t>****</w:t>
            </w:r>
            <w:proofErr w:type="spellStart"/>
            <w:r w:rsidRPr="00D475F5">
              <w:rPr>
                <w:rFonts w:ascii="Times New Roman" w:hAnsi="Times New Roman" w:cs="Times New Roman"/>
              </w:rPr>
              <w:t>Домисолька</w:t>
            </w:r>
            <w:proofErr w:type="spellEnd"/>
            <w:r w:rsidRPr="00D475F5">
              <w:rPr>
                <w:rFonts w:ascii="Times New Roman" w:hAnsi="Times New Roman" w:cs="Times New Roman"/>
              </w:rPr>
              <w:t xml:space="preserve"> -вспоминать и петь ранее выученные песни</w:t>
            </w:r>
          </w:p>
        </w:tc>
        <w:tc>
          <w:tcPr>
            <w:tcW w:w="2551" w:type="dxa"/>
          </w:tcPr>
          <w:p w14:paraId="2A7E4917" w14:textId="0C299C0E" w:rsidR="00DB7DE4" w:rsidRPr="00D475F5" w:rsidRDefault="00DB7DE4" w:rsidP="00685C0B">
            <w:pPr>
              <w:spacing w:after="0" w:line="240" w:lineRule="auto"/>
              <w:rPr>
                <w:rFonts w:ascii="Times New Roman" w:hAnsi="Times New Roman" w:cs="Times New Roman"/>
              </w:rPr>
            </w:pPr>
            <w:r w:rsidRPr="00D475F5">
              <w:rPr>
                <w:rFonts w:ascii="Times New Roman" w:hAnsi="Times New Roman" w:cs="Times New Roman"/>
                <w:b/>
                <w:lang w:val="kk-KZ"/>
              </w:rPr>
              <w:t>Сюжеттiк – рөлдiк ойын / Сюжетно – ролевая игра:</w:t>
            </w:r>
            <w:r w:rsidRPr="00D475F5">
              <w:rPr>
                <w:rFonts w:ascii="Times New Roman" w:hAnsi="Times New Roman" w:cs="Times New Roman"/>
              </w:rPr>
              <w:t xml:space="preserve"> «</w:t>
            </w:r>
            <w:r w:rsidR="00C83E36" w:rsidRPr="00D475F5">
              <w:rPr>
                <w:rFonts w:ascii="Times New Roman" w:hAnsi="Times New Roman" w:cs="Times New Roman"/>
              </w:rPr>
              <w:t>Школа</w:t>
            </w:r>
            <w:r w:rsidRPr="00D475F5">
              <w:rPr>
                <w:rFonts w:ascii="Times New Roman" w:hAnsi="Times New Roman" w:cs="Times New Roman"/>
              </w:rPr>
              <w:t xml:space="preserve">» в развитии </w:t>
            </w:r>
          </w:p>
          <w:p w14:paraId="49C6D205" w14:textId="58BD5909" w:rsidR="00DB7DE4" w:rsidRPr="00D475F5" w:rsidRDefault="00DB7DE4" w:rsidP="00685C0B">
            <w:pPr>
              <w:spacing w:after="0" w:line="240" w:lineRule="auto"/>
              <w:rPr>
                <w:rFonts w:ascii="Times New Roman" w:eastAsia="Times New Roman" w:hAnsi="Times New Roman" w:cs="Times New Roman"/>
                <w:lang w:eastAsia="ru-RU"/>
              </w:rPr>
            </w:pPr>
            <w:r w:rsidRPr="00D475F5">
              <w:rPr>
                <w:rFonts w:ascii="Times New Roman" w:hAnsi="Times New Roman" w:cs="Times New Roman"/>
              </w:rPr>
              <w:t xml:space="preserve">Задача: </w:t>
            </w:r>
            <w:r w:rsidR="001F4EC9" w:rsidRPr="00D475F5">
              <w:rPr>
                <w:rFonts w:ascii="Times New Roman" w:hAnsi="Times New Roman" w:cs="Times New Roman"/>
              </w:rPr>
              <w:t xml:space="preserve">развивать коммуникативные </w:t>
            </w:r>
            <w:proofErr w:type="gramStart"/>
            <w:r w:rsidR="001F4EC9" w:rsidRPr="00D475F5">
              <w:rPr>
                <w:rFonts w:ascii="Times New Roman" w:hAnsi="Times New Roman" w:cs="Times New Roman"/>
              </w:rPr>
              <w:t>качества;  развивать</w:t>
            </w:r>
            <w:proofErr w:type="gramEnd"/>
            <w:r w:rsidR="001F4EC9" w:rsidRPr="00D475F5">
              <w:rPr>
                <w:rFonts w:ascii="Times New Roman" w:hAnsi="Times New Roman" w:cs="Times New Roman"/>
              </w:rPr>
              <w:t xml:space="preserve"> интерес к сюжетно - ролевой игре «Школа»; развивать чувство коллективизма. </w:t>
            </w:r>
            <w:r w:rsidRPr="00D475F5">
              <w:rPr>
                <w:rFonts w:ascii="Times New Roman" w:eastAsia="Times New Roman" w:hAnsi="Times New Roman" w:cs="Times New Roman"/>
                <w:b/>
                <w:i/>
                <w:sz w:val="20"/>
                <w:lang w:val="kk-KZ" w:eastAsia="ru-RU"/>
              </w:rPr>
              <w:t xml:space="preserve"> (</w:t>
            </w:r>
            <w:r w:rsidRPr="00D475F5">
              <w:rPr>
                <w:rFonts w:ascii="Times New Roman" w:eastAsia="Times New Roman" w:hAnsi="Times New Roman" w:cs="Times New Roman"/>
                <w:b/>
                <w:i/>
                <w:lang w:val="kk-KZ" w:eastAsia="ru-RU"/>
              </w:rPr>
              <w:t>познавательная, творческая, коммуникативная деятельность</w:t>
            </w:r>
            <w:r w:rsidRPr="00D475F5">
              <w:rPr>
                <w:rFonts w:ascii="Times New Roman" w:eastAsia="Times New Roman" w:hAnsi="Times New Roman" w:cs="Times New Roman"/>
                <w:lang w:val="kk-KZ" w:eastAsia="ru-RU"/>
              </w:rPr>
              <w:t>)</w:t>
            </w:r>
            <w:r w:rsidRPr="00D475F5">
              <w:rPr>
                <w:rFonts w:ascii="Times New Roman" w:eastAsia="Times New Roman" w:hAnsi="Times New Roman" w:cs="Times New Roman"/>
              </w:rPr>
              <w:t>.</w:t>
            </w:r>
          </w:p>
          <w:p w14:paraId="6B73DB69" w14:textId="11BF8F3D"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D475F5">
              <w:rPr>
                <w:rFonts w:ascii="Times New Roman" w:hAnsi="Times New Roman" w:cs="Times New Roman"/>
                <w:b/>
                <w:lang w:val="kk-KZ"/>
              </w:rPr>
              <w:t>Үстел-баспа ойындары/ Настольно-печатные игры</w:t>
            </w:r>
            <w:r w:rsidRPr="00D475F5">
              <w:rPr>
                <w:rFonts w:ascii="Times New Roman" w:hAnsi="Times New Roman" w:cs="Times New Roman"/>
                <w:i/>
                <w:lang w:val="kk-KZ"/>
              </w:rPr>
              <w:t xml:space="preserve"> : пазлы, танграмм, пирамидки лото – </w:t>
            </w:r>
            <w:r w:rsidR="001F4EC9" w:rsidRPr="00D475F5">
              <w:rPr>
                <w:rFonts w:ascii="Times New Roman" w:hAnsi="Times New Roman" w:cs="Times New Roman"/>
                <w:i/>
                <w:lang w:val="kk-KZ"/>
              </w:rPr>
              <w:t>буквы</w:t>
            </w:r>
          </w:p>
          <w:p w14:paraId="56B543EE" w14:textId="77777777" w:rsidR="00DB7DE4" w:rsidRPr="00D475F5" w:rsidRDefault="00DB7DE4" w:rsidP="00685C0B">
            <w:pPr>
              <w:pStyle w:val="c3"/>
              <w:shd w:val="clear" w:color="auto" w:fill="FFFFFF"/>
              <w:spacing w:before="0" w:beforeAutospacing="0" w:after="0" w:afterAutospacing="0"/>
              <w:rPr>
                <w:sz w:val="22"/>
                <w:szCs w:val="22"/>
                <w:lang w:val="ru-RU" w:eastAsia="ru-RU"/>
              </w:rPr>
            </w:pPr>
            <w:r w:rsidRPr="00D475F5">
              <w:rPr>
                <w:i/>
                <w:sz w:val="22"/>
                <w:szCs w:val="22"/>
                <w:lang w:val="kk-KZ"/>
              </w:rPr>
              <w:t xml:space="preserve">Д/и </w:t>
            </w:r>
            <w:r w:rsidRPr="00D475F5">
              <w:rPr>
                <w:rStyle w:val="c1"/>
                <w:b/>
                <w:bCs/>
                <w:sz w:val="22"/>
                <w:szCs w:val="22"/>
                <w:lang w:val="ru-RU"/>
              </w:rPr>
              <w:t>«Перемешанные картинки» Задача:</w:t>
            </w:r>
            <w:r w:rsidRPr="00D475F5">
              <w:rPr>
                <w:sz w:val="22"/>
                <w:szCs w:val="22"/>
                <w:lang w:val="ru-RU"/>
              </w:rPr>
              <w:t xml:space="preserve"> </w:t>
            </w:r>
            <w:r w:rsidRPr="00D475F5">
              <w:rPr>
                <w:sz w:val="22"/>
                <w:szCs w:val="22"/>
                <w:lang w:val="ru-RU" w:eastAsia="ru-RU"/>
              </w:rPr>
              <w:t>тренировать усидчивости, дисциплинированности и умения доводить начатое дело до конца</w:t>
            </w:r>
            <w:r w:rsidRPr="00D475F5">
              <w:rPr>
                <w:b/>
                <w:i/>
                <w:sz w:val="22"/>
                <w:szCs w:val="22"/>
                <w:lang w:val="kk-KZ" w:eastAsia="ru-RU"/>
              </w:rPr>
              <w:t xml:space="preserve"> (познавательная, коммуникативная деятельность</w:t>
            </w:r>
            <w:r w:rsidRPr="00D475F5">
              <w:rPr>
                <w:sz w:val="22"/>
                <w:szCs w:val="22"/>
                <w:lang w:val="kk-KZ" w:eastAsia="ru-RU"/>
              </w:rPr>
              <w:t>)</w:t>
            </w:r>
            <w:r w:rsidRPr="00D475F5">
              <w:rPr>
                <w:sz w:val="22"/>
                <w:szCs w:val="22"/>
              </w:rPr>
              <w:t> </w:t>
            </w:r>
            <w:r w:rsidRPr="00D475F5">
              <w:rPr>
                <w:sz w:val="22"/>
                <w:szCs w:val="22"/>
                <w:lang w:val="ru-RU"/>
              </w:rPr>
              <w:t xml:space="preserve"> </w:t>
            </w:r>
            <w:r w:rsidRPr="00D475F5">
              <w:rPr>
                <w:sz w:val="22"/>
                <w:szCs w:val="22"/>
              </w:rPr>
              <w:t> </w:t>
            </w:r>
          </w:p>
        </w:tc>
        <w:tc>
          <w:tcPr>
            <w:tcW w:w="2835" w:type="dxa"/>
            <w:gridSpan w:val="2"/>
          </w:tcPr>
          <w:p w14:paraId="1CCBF2C5" w14:textId="744D358B" w:rsidR="001F4EC9" w:rsidRPr="00D475F5" w:rsidRDefault="00DB7DE4" w:rsidP="001F4EC9">
            <w:pPr>
              <w:pStyle w:val="ae"/>
              <w:shd w:val="clear" w:color="auto" w:fill="FFFFFF"/>
              <w:spacing w:before="0" w:beforeAutospacing="0" w:after="0" w:afterAutospacing="0"/>
              <w:ind w:firstLine="360"/>
              <w:rPr>
                <w:sz w:val="22"/>
                <w:szCs w:val="22"/>
                <w:lang w:val="ru-RU" w:eastAsia="ru-RU"/>
              </w:rPr>
            </w:pPr>
            <w:proofErr w:type="spellStart"/>
            <w:r w:rsidRPr="00D475F5">
              <w:rPr>
                <w:b/>
                <w:lang w:val="ru-RU"/>
              </w:rPr>
              <w:t>Сюжетт</w:t>
            </w:r>
            <w:r w:rsidRPr="00D475F5">
              <w:rPr>
                <w:b/>
              </w:rPr>
              <w:t>i</w:t>
            </w:r>
            <w:proofErr w:type="spellEnd"/>
            <w:r w:rsidRPr="00D475F5">
              <w:rPr>
                <w:b/>
                <w:lang w:val="ru-RU"/>
              </w:rPr>
              <w:t xml:space="preserve">к – </w:t>
            </w:r>
            <w:proofErr w:type="spellStart"/>
            <w:r w:rsidRPr="00D475F5">
              <w:rPr>
                <w:b/>
                <w:lang w:val="ru-RU"/>
              </w:rPr>
              <w:t>рөлд</w:t>
            </w:r>
            <w:r w:rsidRPr="00D475F5">
              <w:rPr>
                <w:b/>
              </w:rPr>
              <w:t>i</w:t>
            </w:r>
            <w:proofErr w:type="spellEnd"/>
            <w:r w:rsidRPr="00D475F5">
              <w:rPr>
                <w:b/>
                <w:lang w:val="ru-RU"/>
              </w:rPr>
              <w:t xml:space="preserve">к </w:t>
            </w:r>
            <w:proofErr w:type="spellStart"/>
            <w:r w:rsidRPr="00D475F5">
              <w:rPr>
                <w:b/>
                <w:lang w:val="ru-RU"/>
              </w:rPr>
              <w:t>ойын</w:t>
            </w:r>
            <w:proofErr w:type="spellEnd"/>
            <w:r w:rsidRPr="00D475F5">
              <w:rPr>
                <w:b/>
                <w:lang w:val="ru-RU"/>
              </w:rPr>
              <w:t xml:space="preserve"> / Сюжетно – ролевая игра: </w:t>
            </w:r>
            <w:r w:rsidRPr="00D475F5">
              <w:rPr>
                <w:lang w:val="ru-RU"/>
              </w:rPr>
              <w:t>«</w:t>
            </w:r>
            <w:r w:rsidR="00C83E36" w:rsidRPr="00D475F5">
              <w:rPr>
                <w:lang w:val="ru-RU"/>
              </w:rPr>
              <w:t>Школа</w:t>
            </w:r>
            <w:r w:rsidRPr="00D475F5">
              <w:rPr>
                <w:lang w:val="ru-RU"/>
              </w:rPr>
              <w:t xml:space="preserve">» Задача: </w:t>
            </w:r>
            <w:r w:rsidR="001F4EC9" w:rsidRPr="00D475F5">
              <w:rPr>
                <w:sz w:val="22"/>
                <w:szCs w:val="22"/>
                <w:lang w:val="ru-RU" w:eastAsia="ru-RU"/>
              </w:rPr>
              <w:t xml:space="preserve">Развивать умение переносить знакомые действия в игровые ситуации, действовать в соответствии с ролью, поощрять умение придумывать новые </w:t>
            </w:r>
            <w:proofErr w:type="spellStart"/>
            <w:proofErr w:type="gramStart"/>
            <w:r w:rsidR="001F4EC9" w:rsidRPr="00D475F5">
              <w:rPr>
                <w:sz w:val="22"/>
                <w:szCs w:val="22"/>
                <w:lang w:val="ru-RU" w:eastAsia="ru-RU"/>
              </w:rPr>
              <w:t>события;способствовать</w:t>
            </w:r>
            <w:proofErr w:type="spellEnd"/>
            <w:proofErr w:type="gramEnd"/>
            <w:r w:rsidR="001F4EC9" w:rsidRPr="00D475F5">
              <w:rPr>
                <w:sz w:val="22"/>
                <w:szCs w:val="22"/>
                <w:lang w:val="ru-RU" w:eastAsia="ru-RU"/>
              </w:rPr>
              <w:t xml:space="preserve"> развитию связной речи, зрительного восприятия, внимания, памяти, мышления, обогащение словарного запаса.</w:t>
            </w:r>
          </w:p>
          <w:p w14:paraId="02FBD3D0" w14:textId="572D3AA5" w:rsidR="00DB7DE4" w:rsidRPr="00D475F5" w:rsidRDefault="00DB7DE4" w:rsidP="00685C0B">
            <w:pPr>
              <w:spacing w:after="0" w:line="240" w:lineRule="auto"/>
              <w:rPr>
                <w:rFonts w:ascii="Times New Roman" w:eastAsia="Times New Roman" w:hAnsi="Times New Roman" w:cs="Times New Roman"/>
              </w:rPr>
            </w:pPr>
            <w:r w:rsidRPr="00D475F5">
              <w:rPr>
                <w:rFonts w:ascii="Times New Roman" w:hAnsi="Times New Roman" w:cs="Times New Roman"/>
              </w:rPr>
              <w:t>(</w:t>
            </w:r>
            <w:r w:rsidRPr="00D475F5">
              <w:rPr>
                <w:rFonts w:ascii="Times New Roman" w:eastAsia="Times New Roman" w:hAnsi="Times New Roman" w:cs="Times New Roman"/>
                <w:b/>
                <w:i/>
                <w:lang w:val="kk-KZ" w:eastAsia="ru-RU"/>
              </w:rPr>
              <w:t>познавательная, творческая, коммуникативная деятельность</w:t>
            </w:r>
            <w:r w:rsidRPr="00D475F5">
              <w:rPr>
                <w:rFonts w:ascii="Times New Roman" w:eastAsia="Times New Roman" w:hAnsi="Times New Roman" w:cs="Times New Roman"/>
                <w:lang w:val="kk-KZ" w:eastAsia="ru-RU"/>
              </w:rPr>
              <w:t>)</w:t>
            </w:r>
            <w:r w:rsidRPr="00D475F5">
              <w:rPr>
                <w:rFonts w:ascii="Times New Roman" w:eastAsia="Times New Roman" w:hAnsi="Times New Roman" w:cs="Times New Roman"/>
              </w:rPr>
              <w:t>.</w:t>
            </w:r>
          </w:p>
          <w:p w14:paraId="513E1C11" w14:textId="77777777" w:rsidR="001F4EC9" w:rsidRPr="00D475F5" w:rsidRDefault="00DB7DE4" w:rsidP="001F4EC9">
            <w:pPr>
              <w:widowControl w:val="0"/>
              <w:tabs>
                <w:tab w:val="left" w:pos="6640"/>
              </w:tabs>
              <w:autoSpaceDE w:val="0"/>
              <w:autoSpaceDN w:val="0"/>
              <w:adjustRightInd w:val="0"/>
              <w:spacing w:after="0" w:line="240" w:lineRule="auto"/>
              <w:rPr>
                <w:rFonts w:ascii="Times New Roman" w:hAnsi="Times New Roman" w:cs="Times New Roman"/>
              </w:rPr>
            </w:pPr>
            <w:r w:rsidRPr="00D475F5">
              <w:rPr>
                <w:rFonts w:ascii="Times New Roman" w:hAnsi="Times New Roman" w:cs="Times New Roman"/>
              </w:rPr>
              <w:t>***</w:t>
            </w:r>
            <w:r w:rsidRPr="00D475F5">
              <w:rPr>
                <w:rFonts w:ascii="Times New Roman" w:hAnsi="Times New Roman" w:cs="Times New Roman"/>
                <w:iCs/>
                <w:sz w:val="24"/>
                <w:szCs w:val="24"/>
              </w:rPr>
              <w:t xml:space="preserve"> </w:t>
            </w:r>
            <w:r w:rsidR="001F4EC9" w:rsidRPr="00D475F5">
              <w:rPr>
                <w:rFonts w:ascii="Times New Roman" w:hAnsi="Times New Roman" w:cs="Times New Roman"/>
              </w:rPr>
              <w:t>школа-</w:t>
            </w:r>
            <w:proofErr w:type="spellStart"/>
            <w:proofErr w:type="gramStart"/>
            <w:r w:rsidR="001F4EC9" w:rsidRPr="00D475F5">
              <w:rPr>
                <w:rFonts w:ascii="Times New Roman" w:hAnsi="Times New Roman" w:cs="Times New Roman"/>
              </w:rPr>
              <w:t>мектеп</w:t>
            </w:r>
            <w:proofErr w:type="spellEnd"/>
            <w:r w:rsidR="001F4EC9" w:rsidRPr="00D475F5">
              <w:rPr>
                <w:rFonts w:ascii="Times New Roman" w:hAnsi="Times New Roman" w:cs="Times New Roman"/>
              </w:rPr>
              <w:t>,  книга</w:t>
            </w:r>
            <w:proofErr w:type="gramEnd"/>
            <w:r w:rsidR="001F4EC9" w:rsidRPr="00D475F5">
              <w:rPr>
                <w:rFonts w:ascii="Times New Roman" w:hAnsi="Times New Roman" w:cs="Times New Roman"/>
              </w:rPr>
              <w:t>-</w:t>
            </w:r>
            <w:proofErr w:type="spellStart"/>
            <w:r w:rsidR="001F4EC9" w:rsidRPr="00D475F5">
              <w:rPr>
                <w:rFonts w:ascii="Times New Roman" w:hAnsi="Times New Roman" w:cs="Times New Roman"/>
              </w:rPr>
              <w:t>кітап</w:t>
            </w:r>
            <w:proofErr w:type="spellEnd"/>
            <w:r w:rsidR="001F4EC9" w:rsidRPr="00D475F5">
              <w:rPr>
                <w:rFonts w:ascii="Times New Roman" w:hAnsi="Times New Roman" w:cs="Times New Roman"/>
              </w:rPr>
              <w:t>, ручка-</w:t>
            </w:r>
            <w:proofErr w:type="spellStart"/>
            <w:r w:rsidR="001F4EC9" w:rsidRPr="00D475F5">
              <w:rPr>
                <w:rFonts w:ascii="Times New Roman" w:hAnsi="Times New Roman" w:cs="Times New Roman"/>
              </w:rPr>
              <w:t>қалам</w:t>
            </w:r>
            <w:proofErr w:type="spellEnd"/>
            <w:r w:rsidR="001F4EC9" w:rsidRPr="00D475F5">
              <w:rPr>
                <w:rFonts w:ascii="Times New Roman" w:hAnsi="Times New Roman" w:cs="Times New Roman"/>
              </w:rPr>
              <w:t>, карандаш-</w:t>
            </w:r>
            <w:proofErr w:type="spellStart"/>
            <w:r w:rsidR="001F4EC9" w:rsidRPr="00D475F5">
              <w:rPr>
                <w:rFonts w:ascii="Times New Roman" w:hAnsi="Times New Roman" w:cs="Times New Roman"/>
              </w:rPr>
              <w:t>қарындаш</w:t>
            </w:r>
            <w:proofErr w:type="spellEnd"/>
          </w:p>
          <w:p w14:paraId="2A6D3845" w14:textId="7D811DAF" w:rsidR="00DB7DE4" w:rsidRPr="00D475F5" w:rsidRDefault="00DB7DE4" w:rsidP="00685C0B">
            <w:pPr>
              <w:widowControl w:val="0"/>
              <w:tabs>
                <w:tab w:val="left" w:pos="6640"/>
              </w:tabs>
              <w:autoSpaceDE w:val="0"/>
              <w:autoSpaceDN w:val="0"/>
              <w:adjustRightInd w:val="0"/>
              <w:spacing w:after="0" w:line="240" w:lineRule="auto"/>
              <w:rPr>
                <w:rFonts w:ascii="Times New Roman" w:hAnsi="Times New Roman" w:cs="Times New Roman"/>
              </w:rPr>
            </w:pPr>
            <w:r w:rsidRPr="00D475F5">
              <w:rPr>
                <w:rFonts w:ascii="Times New Roman" w:hAnsi="Times New Roman" w:cs="Times New Roman"/>
                <w:b/>
              </w:rPr>
              <w:t xml:space="preserve">Театр </w:t>
            </w:r>
            <w:proofErr w:type="spellStart"/>
            <w:r w:rsidRPr="00D475F5">
              <w:rPr>
                <w:rFonts w:ascii="Times New Roman" w:hAnsi="Times New Roman" w:cs="Times New Roman"/>
                <w:b/>
              </w:rPr>
              <w:t>қызметі</w:t>
            </w:r>
            <w:proofErr w:type="spellEnd"/>
            <w:r w:rsidRPr="00D475F5">
              <w:rPr>
                <w:rFonts w:ascii="Times New Roman" w:hAnsi="Times New Roman" w:cs="Times New Roman"/>
                <w:b/>
              </w:rPr>
              <w:t>/ Театральная</w:t>
            </w:r>
            <w:r w:rsidRPr="00D475F5">
              <w:rPr>
                <w:rFonts w:ascii="Times New Roman" w:hAnsi="Times New Roman" w:cs="Times New Roman"/>
              </w:rPr>
              <w:t xml:space="preserve"> деятельность «</w:t>
            </w:r>
            <w:r w:rsidR="001F4EC9" w:rsidRPr="00D475F5">
              <w:rPr>
                <w:rFonts w:ascii="Times New Roman" w:hAnsi="Times New Roman" w:cs="Times New Roman"/>
              </w:rPr>
              <w:t>У страха глаза велики</w:t>
            </w:r>
            <w:r w:rsidRPr="00D475F5">
              <w:rPr>
                <w:rFonts w:ascii="Times New Roman" w:hAnsi="Times New Roman" w:cs="Times New Roman"/>
              </w:rPr>
              <w:t xml:space="preserve">» </w:t>
            </w:r>
          </w:p>
          <w:p w14:paraId="3B146ED5" w14:textId="2076D574" w:rsidR="00DB7DE4" w:rsidRPr="00D475F5" w:rsidRDefault="00DB7DE4" w:rsidP="00685C0B">
            <w:pPr>
              <w:widowControl w:val="0"/>
              <w:tabs>
                <w:tab w:val="left" w:pos="6640"/>
              </w:tabs>
              <w:autoSpaceDE w:val="0"/>
              <w:autoSpaceDN w:val="0"/>
              <w:adjustRightInd w:val="0"/>
              <w:spacing w:after="0" w:line="240" w:lineRule="auto"/>
              <w:rPr>
                <w:rFonts w:ascii="Times New Roman" w:hAnsi="Times New Roman" w:cs="Times New Roman"/>
              </w:rPr>
            </w:pPr>
            <w:r w:rsidRPr="00D475F5">
              <w:rPr>
                <w:rFonts w:ascii="Times New Roman" w:hAnsi="Times New Roman" w:cs="Times New Roman"/>
              </w:rPr>
              <w:t>Задача: учить пользоваться разными интонациями</w:t>
            </w:r>
            <w:r w:rsidR="001F4EC9" w:rsidRPr="00D475F5">
              <w:rPr>
                <w:rFonts w:ascii="Times New Roman" w:hAnsi="Times New Roman" w:cs="Times New Roman"/>
              </w:rPr>
              <w:t xml:space="preserve"> и имитировать движения</w:t>
            </w:r>
            <w:r w:rsidRPr="00D475F5">
              <w:rPr>
                <w:rFonts w:ascii="Times New Roman" w:hAnsi="Times New Roman" w:cs="Times New Roman"/>
              </w:rPr>
              <w:t>.</w:t>
            </w:r>
          </w:p>
          <w:p w14:paraId="19ECAAF6" w14:textId="77777777" w:rsidR="00DB7DE4" w:rsidRPr="00D475F5" w:rsidRDefault="00DB7DE4" w:rsidP="00685C0B">
            <w:pPr>
              <w:widowControl w:val="0"/>
              <w:tabs>
                <w:tab w:val="left" w:pos="6640"/>
              </w:tabs>
              <w:autoSpaceDE w:val="0"/>
              <w:autoSpaceDN w:val="0"/>
              <w:adjustRightInd w:val="0"/>
              <w:spacing w:after="0" w:line="240" w:lineRule="auto"/>
              <w:rPr>
                <w:rFonts w:ascii="Times New Roman" w:hAnsi="Times New Roman" w:cs="Times New Roman"/>
              </w:rPr>
            </w:pPr>
            <w:r w:rsidRPr="00D475F5">
              <w:rPr>
                <w:rFonts w:ascii="Times New Roman" w:hAnsi="Times New Roman" w:cs="Times New Roman"/>
              </w:rPr>
              <w:t>**** До-</w:t>
            </w:r>
            <w:proofErr w:type="spellStart"/>
            <w:r w:rsidRPr="00D475F5">
              <w:rPr>
                <w:rFonts w:ascii="Times New Roman" w:hAnsi="Times New Roman" w:cs="Times New Roman"/>
              </w:rPr>
              <w:t>мисолька</w:t>
            </w:r>
            <w:proofErr w:type="spellEnd"/>
            <w:r w:rsidRPr="00D475F5">
              <w:rPr>
                <w:rFonts w:ascii="Times New Roman" w:hAnsi="Times New Roman" w:cs="Times New Roman"/>
                <w:lang w:val="kk-KZ"/>
              </w:rPr>
              <w:t xml:space="preserve"> Выполнение игровых действий в соответствии с характером музыки (</w:t>
            </w:r>
            <w:r w:rsidRPr="00D475F5">
              <w:rPr>
                <w:rFonts w:ascii="Times New Roman" w:hAnsi="Times New Roman" w:cs="Times New Roman"/>
                <w:b/>
                <w:i/>
              </w:rPr>
              <w:t>творческая</w:t>
            </w:r>
            <w:r w:rsidRPr="00D475F5">
              <w:rPr>
                <w:rFonts w:ascii="Times New Roman" w:eastAsia="Times New Roman" w:hAnsi="Times New Roman" w:cs="Times New Roman"/>
                <w:b/>
                <w:i/>
                <w:lang w:val="kk-KZ" w:eastAsia="ru-RU"/>
              </w:rPr>
              <w:t xml:space="preserve"> коммуникативная деятельность</w:t>
            </w:r>
          </w:p>
          <w:p w14:paraId="27676115" w14:textId="77777777" w:rsidR="00DB7DE4" w:rsidRPr="00D475F5" w:rsidRDefault="00DB7DE4" w:rsidP="00685C0B">
            <w:pPr>
              <w:spacing w:after="0" w:line="240" w:lineRule="auto"/>
              <w:rPr>
                <w:rFonts w:ascii="Times New Roman" w:hAnsi="Times New Roman" w:cs="Times New Roman"/>
              </w:rPr>
            </w:pPr>
          </w:p>
        </w:tc>
        <w:tc>
          <w:tcPr>
            <w:tcW w:w="2615" w:type="dxa"/>
            <w:gridSpan w:val="2"/>
          </w:tcPr>
          <w:p w14:paraId="44042192" w14:textId="49FB24DD" w:rsidR="00DB7DE4" w:rsidRPr="00D475F5" w:rsidRDefault="00DB7DE4" w:rsidP="00685C0B">
            <w:pPr>
              <w:spacing w:after="0" w:line="240" w:lineRule="auto"/>
              <w:rPr>
                <w:rFonts w:ascii="Times New Roman" w:hAnsi="Times New Roman" w:cs="Times New Roman"/>
              </w:rPr>
            </w:pPr>
            <w:proofErr w:type="spellStart"/>
            <w:r w:rsidRPr="00D475F5">
              <w:rPr>
                <w:rFonts w:ascii="Times New Roman" w:hAnsi="Times New Roman" w:cs="Times New Roman"/>
                <w:b/>
              </w:rPr>
              <w:t>Сюжеттiк</w:t>
            </w:r>
            <w:proofErr w:type="spellEnd"/>
            <w:r w:rsidRPr="00D475F5">
              <w:rPr>
                <w:rFonts w:ascii="Times New Roman" w:hAnsi="Times New Roman" w:cs="Times New Roman"/>
                <w:b/>
              </w:rPr>
              <w:t xml:space="preserve"> – </w:t>
            </w:r>
            <w:proofErr w:type="spellStart"/>
            <w:r w:rsidRPr="00D475F5">
              <w:rPr>
                <w:rFonts w:ascii="Times New Roman" w:hAnsi="Times New Roman" w:cs="Times New Roman"/>
                <w:b/>
              </w:rPr>
              <w:t>рөлдiк</w:t>
            </w:r>
            <w:proofErr w:type="spellEnd"/>
            <w:r w:rsidRPr="00D475F5">
              <w:rPr>
                <w:rFonts w:ascii="Times New Roman" w:hAnsi="Times New Roman" w:cs="Times New Roman"/>
                <w:b/>
              </w:rPr>
              <w:t xml:space="preserve"> </w:t>
            </w:r>
            <w:proofErr w:type="spellStart"/>
            <w:r w:rsidRPr="00D475F5">
              <w:rPr>
                <w:rFonts w:ascii="Times New Roman" w:hAnsi="Times New Roman" w:cs="Times New Roman"/>
                <w:b/>
              </w:rPr>
              <w:t>ойын</w:t>
            </w:r>
            <w:proofErr w:type="spellEnd"/>
            <w:r w:rsidRPr="00D475F5">
              <w:rPr>
                <w:rFonts w:ascii="Times New Roman" w:hAnsi="Times New Roman" w:cs="Times New Roman"/>
                <w:b/>
              </w:rPr>
              <w:t xml:space="preserve"> / Сюжетно – ролевая игра: </w:t>
            </w:r>
            <w:r w:rsidRPr="00D475F5">
              <w:rPr>
                <w:rFonts w:ascii="Times New Roman" w:hAnsi="Times New Roman" w:cs="Times New Roman"/>
              </w:rPr>
              <w:t>«</w:t>
            </w:r>
            <w:proofErr w:type="gramStart"/>
            <w:r w:rsidR="00C83E36" w:rsidRPr="00D475F5">
              <w:rPr>
                <w:rFonts w:ascii="Times New Roman" w:hAnsi="Times New Roman" w:cs="Times New Roman"/>
              </w:rPr>
              <w:t>Школа</w:t>
            </w:r>
            <w:r w:rsidRPr="00D475F5">
              <w:rPr>
                <w:rFonts w:ascii="Times New Roman" w:hAnsi="Times New Roman" w:cs="Times New Roman"/>
              </w:rPr>
              <w:t xml:space="preserve">» </w:t>
            </w:r>
            <w:r w:rsidRPr="00D475F5">
              <w:rPr>
                <w:rFonts w:ascii="Times New Roman" w:hAnsi="Times New Roman" w:cs="Times New Roman"/>
                <w:b/>
              </w:rPr>
              <w:t xml:space="preserve"> </w:t>
            </w:r>
            <w:r w:rsidRPr="00D475F5">
              <w:rPr>
                <w:rFonts w:ascii="Times New Roman" w:hAnsi="Times New Roman" w:cs="Times New Roman"/>
              </w:rPr>
              <w:t>в</w:t>
            </w:r>
            <w:proofErr w:type="gramEnd"/>
            <w:r w:rsidRPr="00D475F5">
              <w:rPr>
                <w:rFonts w:ascii="Times New Roman" w:hAnsi="Times New Roman" w:cs="Times New Roman"/>
              </w:rPr>
              <w:t xml:space="preserve"> развитии</w:t>
            </w:r>
          </w:p>
          <w:p w14:paraId="6D88A7B1" w14:textId="6C6C652E" w:rsidR="00DB7DE4" w:rsidRPr="00D475F5" w:rsidRDefault="00DB7DE4" w:rsidP="00685C0B">
            <w:pPr>
              <w:spacing w:after="0" w:line="240" w:lineRule="auto"/>
              <w:rPr>
                <w:rFonts w:ascii="Times New Roman" w:eastAsia="Times New Roman" w:hAnsi="Times New Roman" w:cs="Times New Roman"/>
              </w:rPr>
            </w:pPr>
            <w:r w:rsidRPr="00D475F5">
              <w:rPr>
                <w:rFonts w:ascii="Times New Roman" w:hAnsi="Times New Roman" w:cs="Times New Roman"/>
              </w:rPr>
              <w:t>Задача: Расширять словарный запас по теме «</w:t>
            </w:r>
            <w:r w:rsidR="001F4EC9" w:rsidRPr="00D475F5">
              <w:rPr>
                <w:rFonts w:ascii="Times New Roman" w:hAnsi="Times New Roman" w:cs="Times New Roman"/>
              </w:rPr>
              <w:t>Школа</w:t>
            </w:r>
            <w:proofErr w:type="gramStart"/>
            <w:r w:rsidRPr="00D475F5">
              <w:rPr>
                <w:rFonts w:ascii="Times New Roman" w:hAnsi="Times New Roman" w:cs="Times New Roman"/>
              </w:rPr>
              <w:t xml:space="preserve">» </w:t>
            </w:r>
            <w:r w:rsidR="001F4EC9" w:rsidRPr="00D475F5">
              <w:rPr>
                <w:rFonts w:ascii="Times New Roman" w:hAnsi="Times New Roman" w:cs="Times New Roman"/>
              </w:rPr>
              <w:t>,</w:t>
            </w:r>
            <w:proofErr w:type="gramEnd"/>
            <w:r w:rsidR="001F4EC9" w:rsidRPr="00D475F5">
              <w:rPr>
                <w:rFonts w:ascii="Arial" w:hAnsi="Arial" w:cs="Arial"/>
                <w:sz w:val="27"/>
                <w:szCs w:val="27"/>
                <w:shd w:val="clear" w:color="auto" w:fill="FFFFFF"/>
              </w:rPr>
              <w:t xml:space="preserve"> </w:t>
            </w:r>
            <w:r w:rsidR="001F4EC9" w:rsidRPr="00D475F5">
              <w:rPr>
                <w:rFonts w:ascii="Times New Roman" w:hAnsi="Times New Roman" w:cs="Times New Roman"/>
                <w:shd w:val="clear" w:color="auto" w:fill="FFFFFF"/>
              </w:rPr>
              <w:t>формировать позитивное отношение к обучению в </w:t>
            </w:r>
            <w:r w:rsidR="001F4EC9" w:rsidRPr="00D475F5">
              <w:rPr>
                <w:rStyle w:val="a5"/>
                <w:rFonts w:ascii="Times New Roman" w:hAnsi="Times New Roman" w:cs="Times New Roman"/>
                <w:b w:val="0"/>
                <w:bCs w:val="0"/>
                <w:bdr w:val="none" w:sz="0" w:space="0" w:color="auto" w:frame="1"/>
                <w:shd w:val="clear" w:color="auto" w:fill="FFFFFF"/>
              </w:rPr>
              <w:t>школе</w:t>
            </w:r>
            <w:r w:rsidR="001F4EC9" w:rsidRPr="00D475F5">
              <w:rPr>
                <w:rFonts w:ascii="Times New Roman" w:hAnsi="Times New Roman" w:cs="Times New Roman"/>
                <w:b/>
                <w:bCs/>
                <w:shd w:val="clear" w:color="auto" w:fill="FFFFFF"/>
              </w:rPr>
              <w:t>,</w:t>
            </w:r>
            <w:r w:rsidR="001F4EC9" w:rsidRPr="00D475F5">
              <w:rPr>
                <w:rFonts w:ascii="Times New Roman" w:hAnsi="Times New Roman" w:cs="Times New Roman"/>
                <w:shd w:val="clear" w:color="auto" w:fill="FFFFFF"/>
              </w:rPr>
              <w:t xml:space="preserve"> уважительное, дружеское отношение </w:t>
            </w:r>
            <w:r w:rsidR="001F4EC9" w:rsidRPr="00D475F5">
              <w:rPr>
                <w:rStyle w:val="a5"/>
                <w:rFonts w:ascii="Times New Roman" w:hAnsi="Times New Roman" w:cs="Times New Roman"/>
                <w:b w:val="0"/>
                <w:bCs w:val="0"/>
                <w:bdr w:val="none" w:sz="0" w:space="0" w:color="auto" w:frame="1"/>
                <w:shd w:val="clear" w:color="auto" w:fill="FFFFFF"/>
              </w:rPr>
              <w:t>детей друг к другу</w:t>
            </w:r>
            <w:r w:rsidR="001F4EC9" w:rsidRPr="00D475F5">
              <w:rPr>
                <w:rFonts w:ascii="Times New Roman" w:hAnsi="Times New Roman" w:cs="Times New Roman"/>
                <w:b/>
                <w:bCs/>
                <w:shd w:val="clear" w:color="auto" w:fill="FFFFFF"/>
              </w:rPr>
              <w:t>.</w:t>
            </w:r>
            <w:r w:rsidR="001F4EC9" w:rsidRPr="00D475F5">
              <w:rPr>
                <w:rFonts w:ascii="Times New Roman" w:hAnsi="Times New Roman" w:cs="Times New Roman"/>
                <w:shd w:val="clear" w:color="auto" w:fill="FFFFFF"/>
              </w:rPr>
              <w:t xml:space="preserve"> формировать мотивационную готовность к </w:t>
            </w:r>
            <w:r w:rsidR="001F4EC9" w:rsidRPr="00D475F5">
              <w:rPr>
                <w:rStyle w:val="a5"/>
                <w:rFonts w:ascii="Times New Roman" w:hAnsi="Times New Roman" w:cs="Times New Roman"/>
                <w:b w:val="0"/>
                <w:bCs w:val="0"/>
                <w:bdr w:val="none" w:sz="0" w:space="0" w:color="auto" w:frame="1"/>
                <w:shd w:val="clear" w:color="auto" w:fill="FFFFFF"/>
              </w:rPr>
              <w:t>школе</w:t>
            </w:r>
            <w:r w:rsidR="001F4EC9" w:rsidRPr="00D475F5">
              <w:rPr>
                <w:rFonts w:ascii="Times New Roman" w:hAnsi="Times New Roman" w:cs="Times New Roman"/>
                <w:b/>
                <w:bCs/>
                <w:shd w:val="clear" w:color="auto" w:fill="FFFFFF"/>
              </w:rPr>
              <w:t>.</w:t>
            </w:r>
            <w:r w:rsidR="001F4EC9" w:rsidRPr="00D475F5">
              <w:rPr>
                <w:rFonts w:ascii="Times New Roman" w:hAnsi="Times New Roman" w:cs="Times New Roman"/>
                <w:sz w:val="18"/>
                <w:szCs w:val="18"/>
              </w:rPr>
              <w:t xml:space="preserve"> </w:t>
            </w:r>
            <w:r w:rsidRPr="00D475F5">
              <w:rPr>
                <w:rFonts w:ascii="Times New Roman" w:hAnsi="Times New Roman" w:cs="Times New Roman"/>
              </w:rPr>
              <w:t>(</w:t>
            </w:r>
            <w:r w:rsidRPr="00D475F5">
              <w:rPr>
                <w:rFonts w:ascii="Times New Roman" w:eastAsia="Times New Roman" w:hAnsi="Times New Roman" w:cs="Times New Roman"/>
                <w:b/>
                <w:i/>
                <w:lang w:val="kk-KZ" w:eastAsia="ru-RU"/>
              </w:rPr>
              <w:t>познавательная, творческая, коммуникативная деятельность</w:t>
            </w:r>
            <w:r w:rsidRPr="00D475F5">
              <w:rPr>
                <w:rFonts w:ascii="Times New Roman" w:eastAsia="Times New Roman" w:hAnsi="Times New Roman" w:cs="Times New Roman"/>
                <w:lang w:val="kk-KZ" w:eastAsia="ru-RU"/>
              </w:rPr>
              <w:t>)</w:t>
            </w:r>
            <w:r w:rsidRPr="00D475F5">
              <w:rPr>
                <w:rFonts w:ascii="Times New Roman" w:eastAsia="Times New Roman" w:hAnsi="Times New Roman" w:cs="Times New Roman"/>
              </w:rPr>
              <w:t>.</w:t>
            </w:r>
          </w:p>
          <w:p w14:paraId="2E962059" w14:textId="08BF9662" w:rsidR="00DB7DE4" w:rsidRPr="00D475F5" w:rsidRDefault="00DB7DE4" w:rsidP="00685C0B">
            <w:pPr>
              <w:widowControl w:val="0"/>
              <w:tabs>
                <w:tab w:val="left" w:pos="6640"/>
              </w:tabs>
              <w:autoSpaceDE w:val="0"/>
              <w:autoSpaceDN w:val="0"/>
              <w:adjustRightInd w:val="0"/>
              <w:spacing w:after="0" w:line="240" w:lineRule="auto"/>
              <w:rPr>
                <w:rFonts w:ascii="Times New Roman" w:hAnsi="Times New Roman" w:cs="Times New Roman"/>
              </w:rPr>
            </w:pPr>
            <w:r w:rsidRPr="00D475F5">
              <w:rPr>
                <w:rFonts w:ascii="Times New Roman" w:hAnsi="Times New Roman" w:cs="Times New Roman"/>
              </w:rPr>
              <w:t xml:space="preserve">*** </w:t>
            </w:r>
            <w:r w:rsidR="001F4EC9" w:rsidRPr="00D475F5">
              <w:rPr>
                <w:rFonts w:ascii="Times New Roman" w:hAnsi="Times New Roman" w:cs="Times New Roman"/>
              </w:rPr>
              <w:t>школа-</w:t>
            </w:r>
            <w:proofErr w:type="spellStart"/>
            <w:proofErr w:type="gramStart"/>
            <w:r w:rsidR="001F4EC9" w:rsidRPr="00D475F5">
              <w:rPr>
                <w:rFonts w:ascii="Times New Roman" w:hAnsi="Times New Roman" w:cs="Times New Roman"/>
              </w:rPr>
              <w:t>мектеп</w:t>
            </w:r>
            <w:proofErr w:type="spellEnd"/>
            <w:r w:rsidR="001F4EC9" w:rsidRPr="00D475F5">
              <w:rPr>
                <w:rFonts w:ascii="Times New Roman" w:hAnsi="Times New Roman" w:cs="Times New Roman"/>
              </w:rPr>
              <w:t>,  книга</w:t>
            </w:r>
            <w:proofErr w:type="gramEnd"/>
            <w:r w:rsidR="001F4EC9" w:rsidRPr="00D475F5">
              <w:rPr>
                <w:rFonts w:ascii="Times New Roman" w:hAnsi="Times New Roman" w:cs="Times New Roman"/>
              </w:rPr>
              <w:t>-</w:t>
            </w:r>
            <w:proofErr w:type="spellStart"/>
            <w:r w:rsidR="001F4EC9" w:rsidRPr="00D475F5">
              <w:rPr>
                <w:rFonts w:ascii="Times New Roman" w:hAnsi="Times New Roman" w:cs="Times New Roman"/>
              </w:rPr>
              <w:t>кітап</w:t>
            </w:r>
            <w:proofErr w:type="spellEnd"/>
            <w:r w:rsidR="001F4EC9" w:rsidRPr="00D475F5">
              <w:rPr>
                <w:rFonts w:ascii="Times New Roman" w:hAnsi="Times New Roman" w:cs="Times New Roman"/>
              </w:rPr>
              <w:t>, ручка-</w:t>
            </w:r>
            <w:proofErr w:type="spellStart"/>
            <w:r w:rsidR="001F4EC9" w:rsidRPr="00D475F5">
              <w:rPr>
                <w:rFonts w:ascii="Times New Roman" w:hAnsi="Times New Roman" w:cs="Times New Roman"/>
              </w:rPr>
              <w:t>қалам</w:t>
            </w:r>
            <w:proofErr w:type="spellEnd"/>
            <w:r w:rsidR="001F4EC9" w:rsidRPr="00D475F5">
              <w:rPr>
                <w:rFonts w:ascii="Times New Roman" w:hAnsi="Times New Roman" w:cs="Times New Roman"/>
              </w:rPr>
              <w:t>, карандаш-</w:t>
            </w:r>
            <w:proofErr w:type="spellStart"/>
            <w:r w:rsidR="001F4EC9" w:rsidRPr="00D475F5">
              <w:rPr>
                <w:rFonts w:ascii="Times New Roman" w:hAnsi="Times New Roman" w:cs="Times New Roman"/>
              </w:rPr>
              <w:t>қарындаш</w:t>
            </w:r>
            <w:proofErr w:type="spellEnd"/>
          </w:p>
          <w:p w14:paraId="5063B14D" w14:textId="77777777" w:rsidR="00DB7DE4" w:rsidRPr="00D475F5" w:rsidRDefault="00DB7DE4" w:rsidP="00685C0B">
            <w:pPr>
              <w:spacing w:after="0" w:line="240" w:lineRule="auto"/>
              <w:rPr>
                <w:rFonts w:ascii="Times New Roman" w:hAnsi="Times New Roman" w:cs="Times New Roman"/>
                <w:b/>
              </w:rPr>
            </w:pPr>
            <w:proofErr w:type="spellStart"/>
            <w:proofErr w:type="gramStart"/>
            <w:r w:rsidRPr="00D475F5">
              <w:rPr>
                <w:rFonts w:ascii="Times New Roman" w:hAnsi="Times New Roman" w:cs="Times New Roman"/>
                <w:b/>
              </w:rPr>
              <w:t>Құрылыс</w:t>
            </w:r>
            <w:proofErr w:type="spellEnd"/>
            <w:r w:rsidRPr="00D475F5">
              <w:rPr>
                <w:rFonts w:ascii="Times New Roman" w:hAnsi="Times New Roman" w:cs="Times New Roman"/>
                <w:b/>
              </w:rPr>
              <w:t xml:space="preserve">  </w:t>
            </w:r>
            <w:proofErr w:type="spellStart"/>
            <w:r w:rsidRPr="00D475F5">
              <w:rPr>
                <w:rFonts w:ascii="Times New Roman" w:hAnsi="Times New Roman" w:cs="Times New Roman"/>
                <w:b/>
              </w:rPr>
              <w:t>ойындары</w:t>
            </w:r>
            <w:proofErr w:type="spellEnd"/>
            <w:proofErr w:type="gramEnd"/>
          </w:p>
          <w:p w14:paraId="1B95AEF1" w14:textId="77777777" w:rsidR="00DB7DE4" w:rsidRPr="00D475F5" w:rsidRDefault="00DB7DE4" w:rsidP="00685C0B">
            <w:pPr>
              <w:spacing w:after="0" w:line="240" w:lineRule="auto"/>
              <w:rPr>
                <w:rFonts w:ascii="Times New Roman" w:hAnsi="Times New Roman" w:cs="Times New Roman"/>
                <w:b/>
              </w:rPr>
            </w:pPr>
            <w:r w:rsidRPr="00D475F5">
              <w:rPr>
                <w:rFonts w:ascii="Times New Roman" w:hAnsi="Times New Roman" w:cs="Times New Roman"/>
                <w:b/>
              </w:rPr>
              <w:t xml:space="preserve">Строительная игра </w:t>
            </w:r>
          </w:p>
          <w:p w14:paraId="58651077" w14:textId="0D7A0612" w:rsidR="00DB7DE4" w:rsidRPr="00D475F5" w:rsidRDefault="00DB7DE4" w:rsidP="00685C0B">
            <w:pPr>
              <w:spacing w:after="0" w:line="240" w:lineRule="auto"/>
              <w:rPr>
                <w:rFonts w:ascii="Times New Roman" w:hAnsi="Times New Roman" w:cs="Times New Roman"/>
              </w:rPr>
            </w:pPr>
            <w:r w:rsidRPr="00D475F5">
              <w:rPr>
                <w:rFonts w:ascii="Times New Roman" w:hAnsi="Times New Roman" w:cs="Times New Roman"/>
              </w:rPr>
              <w:t>«</w:t>
            </w:r>
            <w:r w:rsidR="001F4EC9" w:rsidRPr="00D475F5">
              <w:rPr>
                <w:rFonts w:ascii="Times New Roman" w:hAnsi="Times New Roman" w:cs="Times New Roman"/>
              </w:rPr>
              <w:t>Школа для лесных зверей</w:t>
            </w:r>
            <w:r w:rsidRPr="00D475F5">
              <w:rPr>
                <w:rFonts w:ascii="Times New Roman" w:hAnsi="Times New Roman" w:cs="Times New Roman"/>
              </w:rPr>
              <w:t>»</w:t>
            </w:r>
          </w:p>
          <w:p w14:paraId="383598EC" w14:textId="77777777" w:rsidR="00DB7DE4" w:rsidRPr="00D475F5" w:rsidRDefault="00DB7DE4" w:rsidP="00685C0B">
            <w:pPr>
              <w:spacing w:after="0" w:line="240" w:lineRule="auto"/>
              <w:rPr>
                <w:rFonts w:ascii="Times New Roman" w:hAnsi="Times New Roman" w:cs="Times New Roman"/>
              </w:rPr>
            </w:pPr>
            <w:proofErr w:type="spellStart"/>
            <w:proofErr w:type="gramStart"/>
            <w:r w:rsidRPr="00D475F5">
              <w:rPr>
                <w:rFonts w:ascii="Times New Roman" w:hAnsi="Times New Roman" w:cs="Times New Roman"/>
              </w:rPr>
              <w:t>Задача:обучать</w:t>
            </w:r>
            <w:proofErr w:type="spellEnd"/>
            <w:proofErr w:type="gramEnd"/>
            <w:r w:rsidRPr="00D475F5">
              <w:rPr>
                <w:rFonts w:ascii="Times New Roman" w:hAnsi="Times New Roman" w:cs="Times New Roman"/>
              </w:rPr>
              <w:t xml:space="preserve"> умению самостоятельно определять и называть материалы, из которых сделаны предметы, характеризовать их качества и свойства. </w:t>
            </w:r>
          </w:p>
          <w:p w14:paraId="7B385A97" w14:textId="77777777" w:rsidR="00DB7DE4" w:rsidRPr="00D475F5" w:rsidRDefault="00DB7DE4" w:rsidP="00685C0B">
            <w:pPr>
              <w:spacing w:after="0" w:line="240" w:lineRule="auto"/>
              <w:rPr>
                <w:rFonts w:ascii="Times New Roman" w:hAnsi="Times New Roman" w:cs="Times New Roman"/>
              </w:rPr>
            </w:pPr>
            <w:r w:rsidRPr="00D475F5">
              <w:rPr>
                <w:rFonts w:ascii="Times New Roman" w:eastAsia="Times New Roman" w:hAnsi="Times New Roman" w:cs="Times New Roman"/>
                <w:b/>
                <w:i/>
                <w:lang w:val="kk-KZ" w:eastAsia="ru-RU"/>
              </w:rPr>
              <w:t xml:space="preserve"> (познавательная, творческая, коммуникативная деятельность</w:t>
            </w:r>
            <w:r w:rsidRPr="00D475F5">
              <w:rPr>
                <w:rFonts w:ascii="Times New Roman" w:eastAsia="Times New Roman" w:hAnsi="Times New Roman" w:cs="Times New Roman"/>
                <w:lang w:val="kk-KZ" w:eastAsia="ru-RU"/>
              </w:rPr>
              <w:t>)</w:t>
            </w:r>
            <w:r w:rsidRPr="00D475F5">
              <w:rPr>
                <w:rFonts w:ascii="Times New Roman" w:eastAsia="Times New Roman" w:hAnsi="Times New Roman" w:cs="Times New Roman"/>
              </w:rPr>
              <w:t>.</w:t>
            </w:r>
            <w:r w:rsidRPr="00D475F5">
              <w:rPr>
                <w:rFonts w:ascii="Times New Roman" w:hAnsi="Times New Roman" w:cs="Times New Roman"/>
              </w:rPr>
              <w:t xml:space="preserve">    </w:t>
            </w:r>
          </w:p>
        </w:tc>
        <w:tc>
          <w:tcPr>
            <w:tcW w:w="2653" w:type="dxa"/>
          </w:tcPr>
          <w:p w14:paraId="3BF85049" w14:textId="5F9610FF" w:rsidR="00DB7DE4" w:rsidRPr="00D475F5" w:rsidRDefault="00DB7DE4" w:rsidP="00685C0B">
            <w:pPr>
              <w:spacing w:after="0" w:line="240" w:lineRule="auto"/>
              <w:rPr>
                <w:rFonts w:ascii="Times New Roman" w:hAnsi="Times New Roman" w:cs="Times New Roman"/>
                <w:b/>
              </w:rPr>
            </w:pPr>
            <w:proofErr w:type="spellStart"/>
            <w:r w:rsidRPr="00D475F5">
              <w:rPr>
                <w:rFonts w:ascii="Times New Roman" w:hAnsi="Times New Roman" w:cs="Times New Roman"/>
                <w:b/>
              </w:rPr>
              <w:t>Сюжеттiк</w:t>
            </w:r>
            <w:proofErr w:type="spellEnd"/>
            <w:r w:rsidRPr="00D475F5">
              <w:rPr>
                <w:rFonts w:ascii="Times New Roman" w:hAnsi="Times New Roman" w:cs="Times New Roman"/>
                <w:b/>
              </w:rPr>
              <w:t xml:space="preserve"> – </w:t>
            </w:r>
            <w:proofErr w:type="spellStart"/>
            <w:r w:rsidRPr="00D475F5">
              <w:rPr>
                <w:rFonts w:ascii="Times New Roman" w:hAnsi="Times New Roman" w:cs="Times New Roman"/>
                <w:b/>
              </w:rPr>
              <w:t>рөлдiк</w:t>
            </w:r>
            <w:proofErr w:type="spellEnd"/>
            <w:r w:rsidRPr="00D475F5">
              <w:rPr>
                <w:rFonts w:ascii="Times New Roman" w:hAnsi="Times New Roman" w:cs="Times New Roman"/>
                <w:b/>
              </w:rPr>
              <w:t xml:space="preserve"> </w:t>
            </w:r>
            <w:proofErr w:type="spellStart"/>
            <w:r w:rsidRPr="00D475F5">
              <w:rPr>
                <w:rFonts w:ascii="Times New Roman" w:hAnsi="Times New Roman" w:cs="Times New Roman"/>
                <w:b/>
              </w:rPr>
              <w:t>ойын</w:t>
            </w:r>
            <w:proofErr w:type="spellEnd"/>
            <w:r w:rsidRPr="00D475F5">
              <w:rPr>
                <w:rFonts w:ascii="Times New Roman" w:hAnsi="Times New Roman" w:cs="Times New Roman"/>
                <w:b/>
              </w:rPr>
              <w:t xml:space="preserve"> / Сюжетно – ролевая игра: </w:t>
            </w:r>
            <w:r w:rsidRPr="00D475F5">
              <w:rPr>
                <w:rFonts w:ascii="Times New Roman" w:hAnsi="Times New Roman" w:cs="Times New Roman"/>
              </w:rPr>
              <w:t>«</w:t>
            </w:r>
            <w:r w:rsidR="00C83E36" w:rsidRPr="00D475F5">
              <w:rPr>
                <w:rFonts w:ascii="Times New Roman" w:hAnsi="Times New Roman" w:cs="Times New Roman"/>
              </w:rPr>
              <w:t>Школа</w:t>
            </w:r>
            <w:r w:rsidRPr="00D475F5">
              <w:rPr>
                <w:rFonts w:ascii="Times New Roman" w:hAnsi="Times New Roman" w:cs="Times New Roman"/>
              </w:rPr>
              <w:t xml:space="preserve">» </w:t>
            </w:r>
            <w:r w:rsidRPr="00D475F5">
              <w:rPr>
                <w:rFonts w:ascii="Times New Roman" w:hAnsi="Times New Roman" w:cs="Times New Roman"/>
                <w:b/>
              </w:rPr>
              <w:t>в развитии</w:t>
            </w:r>
          </w:p>
          <w:p w14:paraId="402CDD0E" w14:textId="77777777" w:rsidR="00DB7DE4" w:rsidRPr="00D475F5" w:rsidRDefault="00DB7DE4" w:rsidP="00685C0B">
            <w:pPr>
              <w:spacing w:after="0" w:line="240" w:lineRule="auto"/>
              <w:rPr>
                <w:rFonts w:ascii="Times New Roman" w:hAnsi="Times New Roman" w:cs="Times New Roman"/>
              </w:rPr>
            </w:pPr>
            <w:r w:rsidRPr="00D475F5">
              <w:rPr>
                <w:rFonts w:ascii="Times New Roman" w:hAnsi="Times New Roman" w:cs="Times New Roman"/>
              </w:rPr>
              <w:t xml:space="preserve">Задача: формировать у детей умение играть по собственному замыслу, стимулировать творческую активность детей в </w:t>
            </w:r>
            <w:proofErr w:type="spellStart"/>
            <w:proofErr w:type="gramStart"/>
            <w:r w:rsidRPr="00D475F5">
              <w:rPr>
                <w:rFonts w:ascii="Times New Roman" w:hAnsi="Times New Roman" w:cs="Times New Roman"/>
              </w:rPr>
              <w:t>игре;формировать</w:t>
            </w:r>
            <w:proofErr w:type="spellEnd"/>
            <w:proofErr w:type="gramEnd"/>
            <w:r w:rsidRPr="00D475F5">
              <w:rPr>
                <w:rFonts w:ascii="Times New Roman" w:hAnsi="Times New Roman" w:cs="Times New Roman"/>
              </w:rPr>
              <w:t xml:space="preserve"> игровые умения, вступать в ролевое взаимодействие друг с другом.</w:t>
            </w:r>
          </w:p>
          <w:p w14:paraId="14294871" w14:textId="77777777" w:rsidR="00DB7DE4" w:rsidRPr="00D475F5" w:rsidRDefault="00DB7DE4" w:rsidP="00685C0B">
            <w:pPr>
              <w:spacing w:after="0" w:line="240" w:lineRule="auto"/>
              <w:rPr>
                <w:rFonts w:ascii="Times New Roman" w:hAnsi="Times New Roman" w:cs="Times New Roman"/>
              </w:rPr>
            </w:pPr>
            <w:r w:rsidRPr="00D475F5">
              <w:rPr>
                <w:rFonts w:ascii="Arial" w:hAnsi="Arial" w:cs="Arial"/>
              </w:rPr>
              <w:t> </w:t>
            </w:r>
            <w:r w:rsidRPr="00D475F5">
              <w:rPr>
                <w:rFonts w:ascii="Times New Roman" w:eastAsia="Times New Roman" w:hAnsi="Times New Roman" w:cs="Times New Roman"/>
                <w:b/>
                <w:i/>
                <w:lang w:val="kk-KZ" w:eastAsia="ru-RU"/>
              </w:rPr>
              <w:t>(познавательная, творческая, коммуникативная деятельность</w:t>
            </w:r>
            <w:r w:rsidRPr="00D475F5">
              <w:rPr>
                <w:rFonts w:ascii="Times New Roman" w:eastAsia="Times New Roman" w:hAnsi="Times New Roman" w:cs="Times New Roman"/>
                <w:lang w:val="kk-KZ" w:eastAsia="ru-RU"/>
              </w:rPr>
              <w:t>)</w:t>
            </w:r>
            <w:r w:rsidRPr="00D475F5">
              <w:rPr>
                <w:rFonts w:ascii="Times New Roman" w:eastAsia="Times New Roman" w:hAnsi="Times New Roman" w:cs="Times New Roman"/>
              </w:rPr>
              <w:t>.</w:t>
            </w:r>
            <w:r w:rsidRPr="00D475F5">
              <w:rPr>
                <w:rFonts w:ascii="Times New Roman" w:hAnsi="Times New Roman" w:cs="Times New Roman"/>
              </w:rPr>
              <w:t xml:space="preserve">    </w:t>
            </w:r>
          </w:p>
          <w:p w14:paraId="6234A6B2" w14:textId="796BF32D" w:rsidR="00DB7DE4" w:rsidRPr="00D475F5" w:rsidRDefault="00DB7DE4" w:rsidP="00685C0B">
            <w:pPr>
              <w:spacing w:after="0" w:line="240" w:lineRule="auto"/>
              <w:rPr>
                <w:rFonts w:ascii="Times New Roman" w:hAnsi="Times New Roman" w:cs="Times New Roman"/>
              </w:rPr>
            </w:pPr>
            <w:r w:rsidRPr="00D475F5">
              <w:rPr>
                <w:rFonts w:ascii="Times New Roman" w:hAnsi="Times New Roman" w:cs="Times New Roman"/>
              </w:rPr>
              <w:t xml:space="preserve">*** </w:t>
            </w:r>
            <w:r w:rsidR="001F4EC9" w:rsidRPr="00D475F5">
              <w:rPr>
                <w:rFonts w:ascii="Times New Roman" w:hAnsi="Times New Roman" w:cs="Times New Roman"/>
              </w:rPr>
              <w:t>школа-</w:t>
            </w:r>
            <w:proofErr w:type="spellStart"/>
            <w:proofErr w:type="gramStart"/>
            <w:r w:rsidR="001F4EC9" w:rsidRPr="00D475F5">
              <w:rPr>
                <w:rFonts w:ascii="Times New Roman" w:hAnsi="Times New Roman" w:cs="Times New Roman"/>
              </w:rPr>
              <w:t>мектеп</w:t>
            </w:r>
            <w:proofErr w:type="spellEnd"/>
            <w:r w:rsidR="001F4EC9" w:rsidRPr="00D475F5">
              <w:rPr>
                <w:rFonts w:ascii="Times New Roman" w:hAnsi="Times New Roman" w:cs="Times New Roman"/>
              </w:rPr>
              <w:t>,  книга</w:t>
            </w:r>
            <w:proofErr w:type="gramEnd"/>
            <w:r w:rsidR="001F4EC9" w:rsidRPr="00D475F5">
              <w:rPr>
                <w:rFonts w:ascii="Times New Roman" w:hAnsi="Times New Roman" w:cs="Times New Roman"/>
              </w:rPr>
              <w:t>-</w:t>
            </w:r>
            <w:proofErr w:type="spellStart"/>
            <w:r w:rsidR="001F4EC9" w:rsidRPr="00D475F5">
              <w:rPr>
                <w:rFonts w:ascii="Times New Roman" w:hAnsi="Times New Roman" w:cs="Times New Roman"/>
              </w:rPr>
              <w:t>кітап</w:t>
            </w:r>
            <w:proofErr w:type="spellEnd"/>
            <w:r w:rsidR="001F4EC9" w:rsidRPr="00D475F5">
              <w:rPr>
                <w:rFonts w:ascii="Times New Roman" w:hAnsi="Times New Roman" w:cs="Times New Roman"/>
              </w:rPr>
              <w:t>, ручка-</w:t>
            </w:r>
            <w:proofErr w:type="spellStart"/>
            <w:r w:rsidR="001F4EC9" w:rsidRPr="00D475F5">
              <w:rPr>
                <w:rFonts w:ascii="Times New Roman" w:hAnsi="Times New Roman" w:cs="Times New Roman"/>
              </w:rPr>
              <w:t>қалам</w:t>
            </w:r>
            <w:proofErr w:type="spellEnd"/>
            <w:r w:rsidR="001F4EC9" w:rsidRPr="00D475F5">
              <w:rPr>
                <w:rFonts w:ascii="Times New Roman" w:hAnsi="Times New Roman" w:cs="Times New Roman"/>
              </w:rPr>
              <w:t>, карандаш-</w:t>
            </w:r>
            <w:proofErr w:type="spellStart"/>
            <w:r w:rsidR="001F4EC9" w:rsidRPr="00D475F5">
              <w:rPr>
                <w:rFonts w:ascii="Times New Roman" w:hAnsi="Times New Roman" w:cs="Times New Roman"/>
              </w:rPr>
              <w:t>қарындаш</w:t>
            </w:r>
            <w:proofErr w:type="spellEnd"/>
            <w:r w:rsidRPr="00D475F5">
              <w:rPr>
                <w:rFonts w:ascii="Times New Roman" w:hAnsi="Times New Roman" w:cs="Times New Roman"/>
                <w:b/>
              </w:rPr>
              <w:t xml:space="preserve"> </w:t>
            </w:r>
            <w:proofErr w:type="spellStart"/>
            <w:r w:rsidRPr="00D475F5">
              <w:rPr>
                <w:rFonts w:ascii="Times New Roman" w:hAnsi="Times New Roman" w:cs="Times New Roman"/>
                <w:b/>
              </w:rPr>
              <w:t>Еңбек</w:t>
            </w:r>
            <w:proofErr w:type="spellEnd"/>
            <w:r w:rsidRPr="00D475F5">
              <w:rPr>
                <w:rFonts w:ascii="Times New Roman" w:hAnsi="Times New Roman" w:cs="Times New Roman"/>
                <w:b/>
              </w:rPr>
              <w:t xml:space="preserve"> </w:t>
            </w:r>
            <w:proofErr w:type="spellStart"/>
            <w:r w:rsidRPr="00D475F5">
              <w:rPr>
                <w:rFonts w:ascii="Times New Roman" w:hAnsi="Times New Roman" w:cs="Times New Roman"/>
                <w:b/>
              </w:rPr>
              <w:t>барысы</w:t>
            </w:r>
            <w:proofErr w:type="spellEnd"/>
            <w:r w:rsidRPr="00D475F5">
              <w:rPr>
                <w:rFonts w:ascii="Times New Roman" w:hAnsi="Times New Roman" w:cs="Times New Roman"/>
                <w:b/>
              </w:rPr>
              <w:t xml:space="preserve"> / Трудовая деятельность</w:t>
            </w:r>
            <w:r w:rsidRPr="00D475F5">
              <w:rPr>
                <w:rFonts w:ascii="Times New Roman" w:hAnsi="Times New Roman" w:cs="Times New Roman"/>
              </w:rPr>
              <w:t xml:space="preserve">: </w:t>
            </w:r>
          </w:p>
          <w:p w14:paraId="173085E2" w14:textId="77777777" w:rsidR="001F4EC9" w:rsidRPr="00D475F5" w:rsidRDefault="001F4EC9" w:rsidP="001F4EC9">
            <w:pPr>
              <w:shd w:val="clear" w:color="auto" w:fill="FFFFFF"/>
              <w:spacing w:after="0" w:line="240" w:lineRule="auto"/>
              <w:rPr>
                <w:rFonts w:ascii="Times New Roman" w:hAnsi="Times New Roman" w:cs="Times New Roman"/>
              </w:rPr>
            </w:pPr>
            <w:r w:rsidRPr="00D475F5">
              <w:rPr>
                <w:rFonts w:ascii="Times New Roman" w:hAnsi="Times New Roman" w:cs="Times New Roman"/>
              </w:rPr>
              <w:t>«Протираем от пыли полки для игр и игрушек».</w:t>
            </w:r>
          </w:p>
          <w:p w14:paraId="3B8CFDC7" w14:textId="77777777" w:rsidR="001F4EC9" w:rsidRPr="00D475F5" w:rsidRDefault="001F4EC9" w:rsidP="001F4EC9">
            <w:pPr>
              <w:shd w:val="clear" w:color="auto" w:fill="FFFFFF"/>
              <w:spacing w:after="0" w:line="240" w:lineRule="auto"/>
              <w:rPr>
                <w:rFonts w:ascii="Times New Roman" w:hAnsi="Times New Roman" w:cs="Times New Roman"/>
              </w:rPr>
            </w:pPr>
            <w:r w:rsidRPr="00D475F5">
              <w:rPr>
                <w:rStyle w:val="c1"/>
                <w:rFonts w:ascii="Times New Roman" w:hAnsi="Times New Roman" w:cs="Times New Roman"/>
              </w:rPr>
              <w:t>Цель: продолжать учить детей протирать пыль с полок влажной тряпочкой. Развивать трудовые умения и навыки. Воспитывать эстетический вкус, желание трудиться для блага других.</w:t>
            </w:r>
          </w:p>
          <w:p w14:paraId="18EBE118" w14:textId="61C6802F" w:rsidR="00DB7DE4" w:rsidRPr="00D475F5" w:rsidRDefault="00DB7DE4" w:rsidP="00685C0B">
            <w:pPr>
              <w:spacing w:after="0" w:line="240" w:lineRule="auto"/>
              <w:rPr>
                <w:rFonts w:ascii="Times New Roman" w:hAnsi="Times New Roman" w:cs="Times New Roman"/>
              </w:rPr>
            </w:pPr>
          </w:p>
        </w:tc>
      </w:tr>
      <w:tr w:rsidR="00D475F5" w:rsidRPr="00D475F5" w14:paraId="1D8A0902" w14:textId="77777777" w:rsidTr="00685C0B">
        <w:trPr>
          <w:trHeight w:val="262"/>
        </w:trPr>
        <w:tc>
          <w:tcPr>
            <w:tcW w:w="2495" w:type="dxa"/>
            <w:vMerge/>
            <w:vAlign w:val="center"/>
          </w:tcPr>
          <w:p w14:paraId="725620CA" w14:textId="77777777" w:rsidR="00DB7DE4" w:rsidRPr="00D475F5" w:rsidRDefault="00DB7DE4" w:rsidP="00685C0B">
            <w:pPr>
              <w:spacing w:after="0" w:line="240" w:lineRule="auto"/>
              <w:contextualSpacing/>
              <w:rPr>
                <w:rFonts w:ascii="Times New Roman" w:hAnsi="Times New Roman" w:cs="Times New Roman"/>
                <w:b/>
                <w:lang w:val="kk-KZ"/>
              </w:rPr>
            </w:pPr>
          </w:p>
        </w:tc>
        <w:tc>
          <w:tcPr>
            <w:tcW w:w="13264" w:type="dxa"/>
            <w:gridSpan w:val="8"/>
          </w:tcPr>
          <w:p w14:paraId="6D34CC2F" w14:textId="77777777" w:rsidR="00DB7DE4" w:rsidRPr="00D475F5" w:rsidRDefault="00DB7DE4" w:rsidP="00685C0B">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D475F5">
              <w:rPr>
                <w:rFonts w:ascii="Times New Roman" w:hAnsi="Times New Roman" w:cs="Times New Roman"/>
                <w:b/>
                <w:lang w:val="kk-KZ"/>
              </w:rPr>
              <w:t>ДИДАКТИКАЛЫҚ ОЙЫН, ОЙЫН ЖАТТЫҒУЛАРЫ  / ДИДАКТИЧЕСКАЯ ИГРА, ИГРОВОЕ УПРАЖНЕНИЕ</w:t>
            </w:r>
          </w:p>
        </w:tc>
      </w:tr>
      <w:tr w:rsidR="00D475F5" w:rsidRPr="00D475F5" w14:paraId="752A81EE" w14:textId="77777777" w:rsidTr="00685C0B">
        <w:trPr>
          <w:trHeight w:val="262"/>
        </w:trPr>
        <w:tc>
          <w:tcPr>
            <w:tcW w:w="2495" w:type="dxa"/>
            <w:vMerge/>
            <w:vAlign w:val="center"/>
          </w:tcPr>
          <w:p w14:paraId="538854C9" w14:textId="77777777" w:rsidR="00DB7DE4" w:rsidRPr="00D475F5" w:rsidRDefault="00DB7DE4" w:rsidP="00685C0B">
            <w:pPr>
              <w:spacing w:after="0" w:line="240" w:lineRule="auto"/>
              <w:contextualSpacing/>
              <w:rPr>
                <w:rFonts w:ascii="Times New Roman" w:hAnsi="Times New Roman" w:cs="Times New Roman"/>
                <w:b/>
                <w:lang w:val="kk-KZ"/>
              </w:rPr>
            </w:pPr>
          </w:p>
        </w:tc>
        <w:tc>
          <w:tcPr>
            <w:tcW w:w="2610" w:type="dxa"/>
            <w:gridSpan w:val="2"/>
          </w:tcPr>
          <w:p w14:paraId="302992AA" w14:textId="77777777"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D475F5">
              <w:rPr>
                <w:rFonts w:ascii="Times New Roman" w:hAnsi="Times New Roman" w:cs="Times New Roman"/>
                <w:b/>
                <w:u w:val="dotted"/>
                <w:lang w:val="kk-KZ"/>
              </w:rPr>
              <w:t>«Чудесный карандаш»</w:t>
            </w:r>
          </w:p>
          <w:p w14:paraId="45EC4FF6" w14:textId="77777777" w:rsidR="00DB7DE4" w:rsidRPr="00D475F5" w:rsidRDefault="00DB7DE4" w:rsidP="00685C0B">
            <w:pPr>
              <w:spacing w:after="0" w:line="240" w:lineRule="auto"/>
              <w:rPr>
                <w:rFonts w:ascii="Times New Roman" w:hAnsi="Times New Roman" w:cs="Times New Roman"/>
                <w:bCs/>
                <w:i/>
              </w:rPr>
            </w:pPr>
            <w:r w:rsidRPr="00D475F5">
              <w:rPr>
                <w:rFonts w:ascii="Times New Roman" w:hAnsi="Times New Roman" w:cs="Times New Roman"/>
                <w:bCs/>
                <w:i/>
              </w:rPr>
              <w:t>развивать творческие навыки, исследовательской деятельности;</w:t>
            </w:r>
          </w:p>
        </w:tc>
        <w:tc>
          <w:tcPr>
            <w:tcW w:w="2551" w:type="dxa"/>
          </w:tcPr>
          <w:p w14:paraId="15C45FCB" w14:textId="77777777"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D475F5">
              <w:rPr>
                <w:rFonts w:ascii="Times New Roman" w:hAnsi="Times New Roman" w:cs="Times New Roman"/>
                <w:b/>
                <w:u w:val="dotted"/>
                <w:lang w:val="kk-KZ"/>
              </w:rPr>
              <w:t>«Размышляйка»</w:t>
            </w:r>
          </w:p>
          <w:p w14:paraId="299BB6E7" w14:textId="77777777" w:rsidR="00DB7DE4" w:rsidRPr="00D475F5" w:rsidRDefault="00DB7DE4" w:rsidP="00685C0B">
            <w:pPr>
              <w:spacing w:after="0" w:line="240" w:lineRule="auto"/>
              <w:rPr>
                <w:rFonts w:ascii="Times New Roman" w:hAnsi="Times New Roman" w:cs="Times New Roman"/>
                <w:bCs/>
                <w:i/>
              </w:rPr>
            </w:pPr>
            <w:r w:rsidRPr="00D475F5">
              <w:rPr>
                <w:rFonts w:ascii="Times New Roman" w:hAnsi="Times New Roman" w:cs="Times New Roman"/>
                <w:bCs/>
                <w:i/>
              </w:rPr>
              <w:t>развивать познавательные и интеллектуальные навыки;</w:t>
            </w:r>
          </w:p>
        </w:tc>
        <w:tc>
          <w:tcPr>
            <w:tcW w:w="2835" w:type="dxa"/>
            <w:gridSpan w:val="2"/>
          </w:tcPr>
          <w:p w14:paraId="55C492AF" w14:textId="77777777" w:rsidR="00DB7DE4" w:rsidRPr="00D475F5" w:rsidRDefault="00DB7DE4" w:rsidP="00685C0B">
            <w:pPr>
              <w:widowControl w:val="0"/>
              <w:autoSpaceDE w:val="0"/>
              <w:autoSpaceDN w:val="0"/>
              <w:adjustRightInd w:val="0"/>
              <w:spacing w:after="0" w:line="240" w:lineRule="auto"/>
              <w:contextualSpacing/>
              <w:rPr>
                <w:rFonts w:ascii="Times New Roman" w:hAnsi="Times New Roman" w:cs="Times New Roman"/>
                <w:b/>
                <w:u w:val="dotted"/>
                <w:lang w:val="kk-KZ"/>
              </w:rPr>
            </w:pPr>
            <w:r w:rsidRPr="00D475F5">
              <w:rPr>
                <w:rFonts w:ascii="Times New Roman" w:hAnsi="Times New Roman" w:cs="Times New Roman"/>
                <w:b/>
                <w:u w:val="dotted"/>
                <w:lang w:val="kk-KZ"/>
              </w:rPr>
              <w:t xml:space="preserve">«Волшебные страницы» </w:t>
            </w:r>
          </w:p>
          <w:p w14:paraId="713C2A73" w14:textId="77777777" w:rsidR="00DB7DE4" w:rsidRPr="00D475F5" w:rsidRDefault="00DB7DE4" w:rsidP="00685C0B">
            <w:pPr>
              <w:widowControl w:val="0"/>
              <w:autoSpaceDE w:val="0"/>
              <w:autoSpaceDN w:val="0"/>
              <w:adjustRightInd w:val="0"/>
              <w:spacing w:after="0" w:line="240" w:lineRule="auto"/>
              <w:contextualSpacing/>
              <w:rPr>
                <w:rFonts w:ascii="Times New Roman" w:hAnsi="Times New Roman" w:cs="Times New Roman"/>
                <w:i/>
                <w:u w:val="dotted"/>
                <w:lang w:val="kk-KZ"/>
              </w:rPr>
            </w:pPr>
            <w:r w:rsidRPr="00D475F5">
              <w:rPr>
                <w:rFonts w:ascii="Times New Roman" w:hAnsi="Times New Roman" w:cs="Times New Roman"/>
                <w:bCs/>
                <w:i/>
              </w:rPr>
              <w:t>развивать коммуникативные навыки</w:t>
            </w:r>
          </w:p>
        </w:tc>
        <w:tc>
          <w:tcPr>
            <w:tcW w:w="2615" w:type="dxa"/>
            <w:gridSpan w:val="2"/>
          </w:tcPr>
          <w:p w14:paraId="2C3566AE" w14:textId="77777777"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D475F5">
              <w:rPr>
                <w:rFonts w:ascii="Times New Roman" w:hAnsi="Times New Roman" w:cs="Times New Roman"/>
                <w:b/>
                <w:u w:val="dotted"/>
                <w:lang w:val="kk-KZ"/>
              </w:rPr>
              <w:t xml:space="preserve">«Хочу все знать» </w:t>
            </w:r>
          </w:p>
          <w:p w14:paraId="17B0E014" w14:textId="77777777" w:rsidR="00DB7DE4" w:rsidRPr="00D475F5" w:rsidRDefault="00DB7DE4" w:rsidP="00685C0B">
            <w:pPr>
              <w:spacing w:after="0" w:line="240" w:lineRule="auto"/>
              <w:rPr>
                <w:rFonts w:ascii="Times New Roman" w:hAnsi="Times New Roman" w:cs="Times New Roman"/>
                <w:bCs/>
                <w:i/>
              </w:rPr>
            </w:pPr>
            <w:r w:rsidRPr="00D475F5">
              <w:rPr>
                <w:rFonts w:ascii="Times New Roman" w:hAnsi="Times New Roman" w:cs="Times New Roman"/>
                <w:bCs/>
                <w:i/>
              </w:rPr>
              <w:t>формировать социально-эмоциональные навыки</w:t>
            </w:r>
          </w:p>
        </w:tc>
        <w:tc>
          <w:tcPr>
            <w:tcW w:w="2653" w:type="dxa"/>
          </w:tcPr>
          <w:p w14:paraId="779121F3" w14:textId="77777777"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D475F5">
              <w:rPr>
                <w:rFonts w:ascii="Times New Roman" w:hAnsi="Times New Roman" w:cs="Times New Roman"/>
                <w:b/>
                <w:u w:val="dotted"/>
                <w:lang w:val="kk-KZ"/>
              </w:rPr>
              <w:t xml:space="preserve">«Речецветик» </w:t>
            </w:r>
          </w:p>
          <w:p w14:paraId="15D05A72" w14:textId="77777777" w:rsidR="00DB7DE4" w:rsidRPr="00D475F5" w:rsidRDefault="00DB7DE4" w:rsidP="00685C0B">
            <w:pPr>
              <w:spacing w:after="0" w:line="240" w:lineRule="auto"/>
              <w:rPr>
                <w:rFonts w:ascii="Times New Roman" w:hAnsi="Times New Roman" w:cs="Times New Roman"/>
                <w:bCs/>
                <w:i/>
              </w:rPr>
            </w:pPr>
            <w:r w:rsidRPr="00D475F5">
              <w:rPr>
                <w:rFonts w:ascii="Times New Roman" w:hAnsi="Times New Roman" w:cs="Times New Roman"/>
                <w:bCs/>
                <w:i/>
              </w:rPr>
              <w:t>развивать коммуникативные навыки</w:t>
            </w:r>
          </w:p>
        </w:tc>
      </w:tr>
      <w:tr w:rsidR="00D475F5" w:rsidRPr="00D475F5" w14:paraId="69FA437C" w14:textId="77777777" w:rsidTr="00685C0B">
        <w:trPr>
          <w:trHeight w:val="262"/>
        </w:trPr>
        <w:tc>
          <w:tcPr>
            <w:tcW w:w="2495" w:type="dxa"/>
            <w:vMerge/>
            <w:vAlign w:val="center"/>
          </w:tcPr>
          <w:p w14:paraId="7AC78257" w14:textId="77777777" w:rsidR="00DB7DE4" w:rsidRPr="00D475F5" w:rsidRDefault="00DB7DE4" w:rsidP="00685C0B">
            <w:pPr>
              <w:spacing w:after="0" w:line="240" w:lineRule="auto"/>
              <w:contextualSpacing/>
              <w:rPr>
                <w:rFonts w:ascii="Times New Roman" w:hAnsi="Times New Roman" w:cs="Times New Roman"/>
                <w:b/>
                <w:lang w:val="kk-KZ"/>
              </w:rPr>
            </w:pPr>
          </w:p>
        </w:tc>
        <w:tc>
          <w:tcPr>
            <w:tcW w:w="2610" w:type="dxa"/>
            <w:gridSpan w:val="2"/>
          </w:tcPr>
          <w:p w14:paraId="52E03F9C" w14:textId="58BEF64C" w:rsidR="00DB7DE4" w:rsidRPr="00D475F5" w:rsidRDefault="00DB7DE4" w:rsidP="00685C0B">
            <w:pPr>
              <w:widowControl w:val="0"/>
              <w:autoSpaceDE w:val="0"/>
              <w:autoSpaceDN w:val="0"/>
              <w:adjustRightInd w:val="0"/>
              <w:spacing w:after="0" w:line="240" w:lineRule="auto"/>
              <w:contextualSpacing/>
              <w:rPr>
                <w:rFonts w:ascii="Times New Roman" w:hAnsi="Times New Roman" w:cs="Times New Roman"/>
                <w:lang w:eastAsia="ru-RU"/>
              </w:rPr>
            </w:pPr>
            <w:r w:rsidRPr="00D475F5">
              <w:rPr>
                <w:rFonts w:ascii="Times New Roman" w:hAnsi="Times New Roman" w:cs="Times New Roman"/>
                <w:lang w:val="kk-KZ"/>
              </w:rPr>
              <w:t>Д/и «</w:t>
            </w:r>
            <w:r w:rsidR="00DF08B9" w:rsidRPr="00D475F5">
              <w:rPr>
                <w:rStyle w:val="c55"/>
                <w:rFonts w:ascii="Times New Roman" w:hAnsi="Times New Roman" w:cs="Times New Roman"/>
                <w:b/>
                <w:bCs/>
                <w:i/>
                <w:iCs/>
                <w:lang w:val="kk-KZ"/>
              </w:rPr>
              <w:t>Черепаха</w:t>
            </w:r>
            <w:r w:rsidRPr="00D475F5">
              <w:rPr>
                <w:rStyle w:val="c55"/>
                <w:rFonts w:ascii="Times New Roman" w:hAnsi="Times New Roman" w:cs="Times New Roman"/>
                <w:b/>
                <w:bCs/>
                <w:i/>
                <w:iCs/>
              </w:rPr>
              <w:t xml:space="preserve"> » (</w:t>
            </w:r>
            <w:r w:rsidR="00DF08B9" w:rsidRPr="00D475F5">
              <w:rPr>
                <w:rStyle w:val="c55"/>
                <w:rFonts w:ascii="Times New Roman" w:hAnsi="Times New Roman" w:cs="Times New Roman"/>
                <w:b/>
                <w:bCs/>
                <w:i/>
                <w:iCs/>
              </w:rPr>
              <w:t>с тарелок</w:t>
            </w:r>
            <w:r w:rsidRPr="00D475F5">
              <w:rPr>
                <w:rStyle w:val="c55"/>
                <w:rFonts w:ascii="Times New Roman" w:hAnsi="Times New Roman" w:cs="Times New Roman"/>
                <w:b/>
                <w:bCs/>
                <w:i/>
                <w:iCs/>
              </w:rPr>
              <w:t>)</w:t>
            </w:r>
          </w:p>
          <w:p w14:paraId="7FF5352F" w14:textId="0C3F03DF" w:rsidR="00DB7DE4" w:rsidRPr="00D475F5" w:rsidRDefault="00DB7DE4" w:rsidP="00685C0B">
            <w:pPr>
              <w:pStyle w:val="c7"/>
              <w:shd w:val="clear" w:color="auto" w:fill="FFFFFF"/>
              <w:spacing w:before="0" w:beforeAutospacing="0" w:after="0" w:afterAutospacing="0"/>
            </w:pPr>
            <w:r w:rsidRPr="00D475F5">
              <w:rPr>
                <w:rStyle w:val="c9"/>
                <w:sz w:val="22"/>
                <w:szCs w:val="22"/>
              </w:rPr>
              <w:t xml:space="preserve">Задача: продолжать учить </w:t>
            </w:r>
            <w:r w:rsidR="00DF08B9" w:rsidRPr="00D475F5">
              <w:rPr>
                <w:rStyle w:val="c9"/>
                <w:sz w:val="22"/>
                <w:szCs w:val="22"/>
              </w:rPr>
              <w:t>конструировать из бросового и природного материала</w:t>
            </w:r>
            <w:r w:rsidRPr="00D475F5">
              <w:rPr>
                <w:rStyle w:val="c9"/>
                <w:sz w:val="22"/>
                <w:szCs w:val="22"/>
              </w:rPr>
              <w:t xml:space="preserve"> (</w:t>
            </w:r>
            <w:proofErr w:type="spellStart"/>
            <w:proofErr w:type="gramStart"/>
            <w:r w:rsidR="00DF08B9" w:rsidRPr="00D475F5">
              <w:rPr>
                <w:rStyle w:val="c9"/>
                <w:sz w:val="22"/>
                <w:szCs w:val="22"/>
              </w:rPr>
              <w:t>Ева,Нармин</w:t>
            </w:r>
            <w:proofErr w:type="spellEnd"/>
            <w:proofErr w:type="gramEnd"/>
            <w:r w:rsidRPr="00D475F5">
              <w:rPr>
                <w:rStyle w:val="c9"/>
                <w:sz w:val="22"/>
                <w:szCs w:val="22"/>
              </w:rPr>
              <w:t>)</w:t>
            </w:r>
          </w:p>
        </w:tc>
        <w:tc>
          <w:tcPr>
            <w:tcW w:w="2551" w:type="dxa"/>
          </w:tcPr>
          <w:p w14:paraId="7D065364" w14:textId="069DB918" w:rsidR="00DB7DE4" w:rsidRPr="00D475F5" w:rsidRDefault="00DB7DE4" w:rsidP="00685C0B">
            <w:pPr>
              <w:pStyle w:val="c7"/>
              <w:shd w:val="clear" w:color="auto" w:fill="FFFFFF"/>
              <w:spacing w:before="0" w:beforeAutospacing="0" w:after="0" w:afterAutospacing="0"/>
              <w:rPr>
                <w:rFonts w:ascii="Verdana" w:hAnsi="Verdana"/>
                <w:i/>
                <w:sz w:val="22"/>
                <w:szCs w:val="22"/>
              </w:rPr>
            </w:pPr>
            <w:r w:rsidRPr="00D475F5">
              <w:rPr>
                <w:sz w:val="22"/>
                <w:lang w:val="kk-KZ"/>
              </w:rPr>
              <w:t xml:space="preserve">Д/и </w:t>
            </w:r>
            <w:r w:rsidRPr="00D475F5">
              <w:rPr>
                <w:b/>
                <w:i/>
                <w:sz w:val="22"/>
              </w:rPr>
              <w:t>«</w:t>
            </w:r>
            <w:r w:rsidR="00DF08B9" w:rsidRPr="00D475F5">
              <w:rPr>
                <w:b/>
                <w:i/>
                <w:sz w:val="22"/>
              </w:rPr>
              <w:t>Счёт</w:t>
            </w:r>
            <w:r w:rsidRPr="00D475F5">
              <w:rPr>
                <w:b/>
                <w:i/>
                <w:sz w:val="22"/>
              </w:rPr>
              <w:t>»</w:t>
            </w:r>
          </w:p>
          <w:p w14:paraId="76BA2553" w14:textId="697B2184" w:rsidR="00DB7DE4" w:rsidRPr="00D475F5" w:rsidRDefault="00DB7DE4" w:rsidP="00685C0B">
            <w:pPr>
              <w:shd w:val="clear" w:color="auto" w:fill="FFFFFF"/>
              <w:spacing w:after="0" w:line="240" w:lineRule="auto"/>
              <w:rPr>
                <w:rFonts w:ascii="Times New Roman" w:hAnsi="Times New Roman" w:cs="Times New Roman"/>
              </w:rPr>
            </w:pPr>
            <w:r w:rsidRPr="00D475F5">
              <w:rPr>
                <w:rFonts w:ascii="Times New Roman" w:eastAsia="Times New Roman" w:hAnsi="Times New Roman" w:cs="Times New Roman"/>
                <w:szCs w:val="24"/>
                <w:lang w:eastAsia="ru-RU"/>
              </w:rPr>
              <w:t xml:space="preserve">Задача: продолжать </w:t>
            </w:r>
            <w:r w:rsidR="00DF08B9" w:rsidRPr="00D475F5">
              <w:rPr>
                <w:rFonts w:ascii="Times New Roman" w:eastAsia="Times New Roman" w:hAnsi="Times New Roman" w:cs="Times New Roman"/>
                <w:szCs w:val="24"/>
                <w:lang w:eastAsia="ru-RU"/>
              </w:rPr>
              <w:t>учить прямому и обратному счету в пределах 10-</w:t>
            </w:r>
            <w:proofErr w:type="gramStart"/>
            <w:r w:rsidR="00DF08B9" w:rsidRPr="00D475F5">
              <w:rPr>
                <w:rFonts w:ascii="Times New Roman" w:eastAsia="Times New Roman" w:hAnsi="Times New Roman" w:cs="Times New Roman"/>
                <w:szCs w:val="24"/>
                <w:lang w:eastAsia="ru-RU"/>
              </w:rPr>
              <w:t>ти,различать</w:t>
            </w:r>
            <w:proofErr w:type="gramEnd"/>
            <w:r w:rsidR="00DF08B9" w:rsidRPr="00D475F5">
              <w:rPr>
                <w:rFonts w:ascii="Times New Roman" w:eastAsia="Times New Roman" w:hAnsi="Times New Roman" w:cs="Times New Roman"/>
                <w:szCs w:val="24"/>
                <w:lang w:eastAsia="ru-RU"/>
              </w:rPr>
              <w:t xml:space="preserve"> вопросы  «Сколько?», «Который?»(Какой?) и правильно отвечать на них</w:t>
            </w:r>
            <w:r w:rsidRPr="00D475F5">
              <w:rPr>
                <w:rFonts w:ascii="Times New Roman" w:eastAsia="Times New Roman" w:hAnsi="Times New Roman" w:cs="Times New Roman"/>
                <w:szCs w:val="24"/>
                <w:lang w:eastAsia="ru-RU"/>
              </w:rPr>
              <w:t xml:space="preserve"> </w:t>
            </w:r>
            <w:r w:rsidRPr="00D475F5">
              <w:rPr>
                <w:rFonts w:ascii="Times New Roman" w:hAnsi="Times New Roman" w:cs="Times New Roman"/>
              </w:rPr>
              <w:t>(</w:t>
            </w:r>
            <w:r w:rsidR="00DF08B9" w:rsidRPr="00D475F5">
              <w:rPr>
                <w:rFonts w:ascii="Times New Roman" w:hAnsi="Times New Roman" w:cs="Times New Roman"/>
              </w:rPr>
              <w:t>Жасмина, Артём Ш.</w:t>
            </w:r>
            <w:r w:rsidRPr="00D475F5">
              <w:rPr>
                <w:rFonts w:ascii="Times New Roman" w:hAnsi="Times New Roman" w:cs="Times New Roman"/>
              </w:rPr>
              <w:t>)</w:t>
            </w:r>
          </w:p>
        </w:tc>
        <w:tc>
          <w:tcPr>
            <w:tcW w:w="2835" w:type="dxa"/>
            <w:gridSpan w:val="2"/>
          </w:tcPr>
          <w:p w14:paraId="5E36E70C" w14:textId="75F9D7EA" w:rsidR="00DB7DE4" w:rsidRPr="00D475F5" w:rsidRDefault="00DB7DE4" w:rsidP="00685C0B">
            <w:pPr>
              <w:spacing w:after="0" w:line="240" w:lineRule="auto"/>
              <w:rPr>
                <w:rFonts w:ascii="Times New Roman" w:hAnsi="Times New Roman" w:cs="Times New Roman"/>
                <w:i/>
              </w:rPr>
            </w:pPr>
            <w:r w:rsidRPr="00D475F5">
              <w:rPr>
                <w:rFonts w:ascii="Times New Roman" w:hAnsi="Times New Roman" w:cs="Times New Roman"/>
                <w:lang w:val="kk-KZ"/>
              </w:rPr>
              <w:t xml:space="preserve">Д/и </w:t>
            </w:r>
            <w:r w:rsidRPr="00D475F5">
              <w:rPr>
                <w:rFonts w:ascii="Times New Roman" w:hAnsi="Times New Roman" w:cs="Times New Roman"/>
                <w:b/>
                <w:i/>
              </w:rPr>
              <w:t>«</w:t>
            </w:r>
            <w:r w:rsidR="00DF08B9" w:rsidRPr="00D475F5">
              <w:rPr>
                <w:rFonts w:ascii="Times New Roman" w:hAnsi="Times New Roman" w:cs="Times New Roman"/>
                <w:b/>
                <w:i/>
              </w:rPr>
              <w:t>Составь рассказ по образцу</w:t>
            </w:r>
            <w:r w:rsidRPr="00D475F5">
              <w:rPr>
                <w:rFonts w:ascii="Times New Roman" w:hAnsi="Times New Roman" w:cs="Times New Roman"/>
                <w:b/>
                <w:i/>
              </w:rPr>
              <w:t>»</w:t>
            </w:r>
          </w:p>
          <w:p w14:paraId="7B4AA7F9" w14:textId="42097D07" w:rsidR="00DB7DE4" w:rsidRPr="00D475F5" w:rsidRDefault="00DB7DE4" w:rsidP="00685C0B">
            <w:pPr>
              <w:spacing w:after="0" w:line="240" w:lineRule="auto"/>
              <w:rPr>
                <w:rFonts w:ascii="Times New Roman" w:hAnsi="Times New Roman" w:cs="Times New Roman"/>
              </w:rPr>
            </w:pPr>
            <w:r w:rsidRPr="00D475F5">
              <w:rPr>
                <w:rFonts w:ascii="Times New Roman" w:hAnsi="Times New Roman" w:cs="Times New Roman"/>
              </w:rPr>
              <w:t>Задача:</w:t>
            </w:r>
            <w:r w:rsidRPr="00D475F5">
              <w:rPr>
                <w:rFonts w:ascii="Times New Roman" w:hAnsi="Times New Roman" w:cs="Times New Roman"/>
                <w:i/>
              </w:rPr>
              <w:t xml:space="preserve"> </w:t>
            </w:r>
            <w:r w:rsidR="00DF08B9" w:rsidRPr="00D475F5">
              <w:rPr>
                <w:rFonts w:ascii="Times New Roman" w:hAnsi="Times New Roman" w:cs="Times New Roman"/>
                <w:iCs/>
              </w:rPr>
              <w:t xml:space="preserve">продолжать </w:t>
            </w:r>
            <w:r w:rsidRPr="00D475F5">
              <w:rPr>
                <w:rFonts w:ascii="Times New Roman" w:eastAsia="Calibri" w:hAnsi="Times New Roman" w:cs="Times New Roman"/>
              </w:rPr>
              <w:t xml:space="preserve">учить </w:t>
            </w:r>
            <w:r w:rsidR="00DF08B9" w:rsidRPr="00D475F5">
              <w:rPr>
                <w:rFonts w:ascii="Times New Roman" w:eastAsia="Calibri" w:hAnsi="Times New Roman" w:cs="Times New Roman"/>
              </w:rPr>
              <w:t xml:space="preserve">составлять рассказы по образцу </w:t>
            </w:r>
            <w:proofErr w:type="gramStart"/>
            <w:r w:rsidR="00DF08B9" w:rsidRPr="00D475F5">
              <w:rPr>
                <w:rFonts w:ascii="Times New Roman" w:eastAsia="Calibri" w:hAnsi="Times New Roman" w:cs="Times New Roman"/>
              </w:rPr>
              <w:t>педагога  ,</w:t>
            </w:r>
            <w:proofErr w:type="gramEnd"/>
            <w:r w:rsidR="00DE57D5" w:rsidRPr="00D475F5">
              <w:rPr>
                <w:rFonts w:ascii="Times New Roman" w:eastAsia="Calibri" w:hAnsi="Times New Roman" w:cs="Times New Roman"/>
              </w:rPr>
              <w:t xml:space="preserve"> </w:t>
            </w:r>
            <w:r w:rsidR="00DF08B9" w:rsidRPr="00D475F5">
              <w:rPr>
                <w:rFonts w:ascii="Times New Roman" w:eastAsia="Calibri" w:hAnsi="Times New Roman" w:cs="Times New Roman"/>
              </w:rPr>
              <w:t>знакомые слова в повседневной жизни</w:t>
            </w:r>
            <w:r w:rsidRPr="00D475F5">
              <w:rPr>
                <w:rFonts w:ascii="Times New Roman" w:hAnsi="Times New Roman" w:cs="Times New Roman"/>
              </w:rPr>
              <w:t xml:space="preserve"> </w:t>
            </w:r>
            <w:r w:rsidRPr="00D475F5">
              <w:rPr>
                <w:rFonts w:ascii="Times New Roman" w:eastAsia="Calibri" w:hAnsi="Times New Roman" w:cs="Times New Roman"/>
              </w:rPr>
              <w:t>(</w:t>
            </w:r>
            <w:proofErr w:type="spellStart"/>
            <w:r w:rsidR="00DF08B9" w:rsidRPr="00D475F5">
              <w:rPr>
                <w:rFonts w:ascii="Times New Roman" w:eastAsia="Calibri" w:hAnsi="Times New Roman" w:cs="Times New Roman"/>
              </w:rPr>
              <w:t>Нина,Артём</w:t>
            </w:r>
            <w:proofErr w:type="spellEnd"/>
            <w:r w:rsidR="00DF08B9" w:rsidRPr="00D475F5">
              <w:rPr>
                <w:rFonts w:ascii="Times New Roman" w:eastAsia="Calibri" w:hAnsi="Times New Roman" w:cs="Times New Roman"/>
              </w:rPr>
              <w:t xml:space="preserve"> Хо</w:t>
            </w:r>
            <w:r w:rsidRPr="00D475F5">
              <w:rPr>
                <w:rFonts w:ascii="Times New Roman" w:eastAsia="Calibri" w:hAnsi="Times New Roman" w:cs="Times New Roman"/>
              </w:rPr>
              <w:t>)</w:t>
            </w:r>
          </w:p>
        </w:tc>
        <w:tc>
          <w:tcPr>
            <w:tcW w:w="2615" w:type="dxa"/>
            <w:gridSpan w:val="2"/>
          </w:tcPr>
          <w:p w14:paraId="7A1AFBE2" w14:textId="48A00413" w:rsidR="00DB7DE4" w:rsidRPr="00D475F5" w:rsidRDefault="00DB7DE4" w:rsidP="00685C0B">
            <w:pPr>
              <w:pStyle w:val="c67"/>
              <w:shd w:val="clear" w:color="auto" w:fill="FFFFFF"/>
              <w:spacing w:before="0" w:beforeAutospacing="0" w:after="0" w:afterAutospacing="0"/>
              <w:rPr>
                <w:rFonts w:ascii="Verdana" w:hAnsi="Verdana"/>
                <w:sz w:val="22"/>
                <w:szCs w:val="22"/>
              </w:rPr>
            </w:pPr>
            <w:r w:rsidRPr="00D475F5">
              <w:rPr>
                <w:sz w:val="22"/>
                <w:szCs w:val="22"/>
                <w:lang w:val="kk-KZ"/>
              </w:rPr>
              <w:t xml:space="preserve">Д/и </w:t>
            </w:r>
            <w:r w:rsidRPr="00D475F5">
              <w:rPr>
                <w:rStyle w:val="c55"/>
                <w:b/>
                <w:bCs/>
                <w:i/>
                <w:iCs/>
                <w:sz w:val="22"/>
                <w:szCs w:val="22"/>
              </w:rPr>
              <w:t>«</w:t>
            </w:r>
            <w:r w:rsidR="00DE57D5" w:rsidRPr="00D475F5">
              <w:rPr>
                <w:rStyle w:val="c55"/>
                <w:b/>
                <w:bCs/>
                <w:i/>
                <w:iCs/>
                <w:sz w:val="22"/>
                <w:szCs w:val="22"/>
              </w:rPr>
              <w:t>Хочу знать</w:t>
            </w:r>
            <w:r w:rsidRPr="00D475F5">
              <w:rPr>
                <w:rStyle w:val="c55"/>
                <w:b/>
                <w:bCs/>
                <w:i/>
                <w:iCs/>
                <w:sz w:val="22"/>
                <w:szCs w:val="22"/>
              </w:rPr>
              <w:t>»</w:t>
            </w:r>
          </w:p>
          <w:p w14:paraId="783DF3D3" w14:textId="7AF276B0" w:rsidR="00DB7DE4" w:rsidRPr="00D475F5" w:rsidRDefault="00DB7DE4" w:rsidP="00685C0B">
            <w:pPr>
              <w:shd w:val="clear" w:color="auto" w:fill="FFFFFF"/>
              <w:spacing w:after="0" w:line="240" w:lineRule="auto"/>
              <w:rPr>
                <w:rFonts w:ascii="Verdana" w:eastAsia="Times New Roman" w:hAnsi="Verdana" w:cs="Times New Roman"/>
                <w:lang w:eastAsia="ru-RU"/>
              </w:rPr>
            </w:pPr>
            <w:r w:rsidRPr="00D475F5">
              <w:rPr>
                <w:rStyle w:val="c40"/>
                <w:rFonts w:ascii="Times New Roman" w:hAnsi="Times New Roman" w:cs="Times New Roman"/>
              </w:rPr>
              <w:t>Цель:</w:t>
            </w:r>
            <w:r w:rsidRPr="00D475F5">
              <w:rPr>
                <w:rStyle w:val="c40"/>
              </w:rPr>
              <w:t xml:space="preserve"> </w:t>
            </w:r>
            <w:r w:rsidRPr="00D475F5">
              <w:rPr>
                <w:rFonts w:ascii="Times New Roman" w:eastAsia="Times New Roman" w:hAnsi="Times New Roman" w:cs="Times New Roman"/>
                <w:szCs w:val="24"/>
                <w:lang w:val="kk-KZ" w:eastAsia="ru-RU"/>
              </w:rPr>
              <w:t xml:space="preserve">продолжать </w:t>
            </w:r>
            <w:r w:rsidR="00DE57D5" w:rsidRPr="00D475F5">
              <w:rPr>
                <w:rFonts w:ascii="Times New Roman" w:eastAsia="Times New Roman" w:hAnsi="Times New Roman" w:cs="Times New Roman"/>
                <w:szCs w:val="24"/>
                <w:lang w:val="kk-KZ" w:eastAsia="ru-RU"/>
              </w:rPr>
              <w:t xml:space="preserve">учить наблюдать, понимать, знать, причинно-следственные связи между живой и не живой природой, природными явлениями, знает об охране природы, значении солнца и </w:t>
            </w:r>
            <w:proofErr w:type="gramStart"/>
            <w:r w:rsidR="00DE57D5" w:rsidRPr="00D475F5">
              <w:rPr>
                <w:rFonts w:ascii="Times New Roman" w:eastAsia="Times New Roman" w:hAnsi="Times New Roman" w:cs="Times New Roman"/>
                <w:szCs w:val="24"/>
                <w:lang w:val="kk-KZ" w:eastAsia="ru-RU"/>
              </w:rPr>
              <w:t>воздуха  в</w:t>
            </w:r>
            <w:proofErr w:type="gramEnd"/>
            <w:r w:rsidR="00DE57D5" w:rsidRPr="00D475F5">
              <w:rPr>
                <w:rFonts w:ascii="Times New Roman" w:eastAsia="Times New Roman" w:hAnsi="Times New Roman" w:cs="Times New Roman"/>
                <w:szCs w:val="24"/>
                <w:lang w:val="kk-KZ" w:eastAsia="ru-RU"/>
              </w:rPr>
              <w:t xml:space="preserve"> жизни человека,животных и растений</w:t>
            </w:r>
          </w:p>
          <w:p w14:paraId="7BBFE70D" w14:textId="7F7E3E00" w:rsidR="00DB7DE4" w:rsidRPr="00D475F5" w:rsidRDefault="00DB7DE4" w:rsidP="00685C0B">
            <w:pPr>
              <w:pStyle w:val="c67"/>
              <w:shd w:val="clear" w:color="auto" w:fill="FFFFFF"/>
              <w:spacing w:before="0" w:beforeAutospacing="0" w:after="0" w:afterAutospacing="0"/>
              <w:rPr>
                <w:sz w:val="22"/>
                <w:szCs w:val="22"/>
              </w:rPr>
            </w:pPr>
            <w:r w:rsidRPr="00D475F5">
              <w:rPr>
                <w:rStyle w:val="c40"/>
                <w:sz w:val="22"/>
                <w:szCs w:val="22"/>
                <w:lang w:val="kk-KZ"/>
              </w:rPr>
              <w:t xml:space="preserve"> (</w:t>
            </w:r>
            <w:r w:rsidR="00DE57D5" w:rsidRPr="00D475F5">
              <w:rPr>
                <w:rStyle w:val="c40"/>
                <w:sz w:val="22"/>
                <w:szCs w:val="22"/>
                <w:lang w:val="kk-KZ"/>
              </w:rPr>
              <w:t>Алан</w:t>
            </w:r>
            <w:r w:rsidRPr="00D475F5">
              <w:rPr>
                <w:rStyle w:val="c40"/>
                <w:sz w:val="22"/>
                <w:szCs w:val="22"/>
                <w:lang w:val="kk-KZ"/>
              </w:rPr>
              <w:t>,</w:t>
            </w:r>
            <w:r w:rsidR="00DE57D5" w:rsidRPr="00D475F5">
              <w:rPr>
                <w:rStyle w:val="c40"/>
                <w:sz w:val="22"/>
                <w:szCs w:val="22"/>
                <w:lang w:val="kk-KZ"/>
              </w:rPr>
              <w:t xml:space="preserve"> Нурик</w:t>
            </w:r>
            <w:r w:rsidRPr="00D475F5">
              <w:rPr>
                <w:rStyle w:val="c40"/>
                <w:sz w:val="22"/>
                <w:szCs w:val="22"/>
              </w:rPr>
              <w:t>)</w:t>
            </w:r>
          </w:p>
        </w:tc>
        <w:tc>
          <w:tcPr>
            <w:tcW w:w="2653" w:type="dxa"/>
          </w:tcPr>
          <w:p w14:paraId="0C0FD23D" w14:textId="77777777" w:rsidR="00DB7DE4" w:rsidRPr="00D475F5" w:rsidRDefault="00DB7DE4" w:rsidP="00685C0B">
            <w:pPr>
              <w:spacing w:after="0" w:line="240" w:lineRule="auto"/>
              <w:rPr>
                <w:rFonts w:ascii="Times New Roman" w:hAnsi="Times New Roman" w:cs="Times New Roman"/>
                <w:i/>
              </w:rPr>
            </w:pPr>
            <w:r w:rsidRPr="00D475F5">
              <w:rPr>
                <w:rFonts w:ascii="Times New Roman" w:hAnsi="Times New Roman" w:cs="Times New Roman"/>
                <w:lang w:val="kk-KZ"/>
              </w:rPr>
              <w:t xml:space="preserve">Д/и </w:t>
            </w:r>
            <w:r w:rsidRPr="00D475F5">
              <w:rPr>
                <w:rFonts w:ascii="Times New Roman" w:hAnsi="Times New Roman" w:cs="Times New Roman"/>
                <w:b/>
                <w:i/>
              </w:rPr>
              <w:t>«</w:t>
            </w:r>
            <w:r w:rsidRPr="00D475F5">
              <w:rPr>
                <w:rFonts w:ascii="Times New Roman" w:hAnsi="Times New Roman" w:cs="Times New Roman"/>
                <w:b/>
                <w:i/>
                <w:lang w:val="kk-KZ"/>
              </w:rPr>
              <w:t>Добавь слог</w:t>
            </w:r>
            <w:r w:rsidRPr="00D475F5">
              <w:rPr>
                <w:rFonts w:ascii="Times New Roman" w:hAnsi="Times New Roman" w:cs="Times New Roman"/>
                <w:b/>
                <w:i/>
              </w:rPr>
              <w:t>».</w:t>
            </w:r>
            <w:r w:rsidRPr="00D475F5">
              <w:rPr>
                <w:rFonts w:ascii="Times New Roman" w:hAnsi="Times New Roman" w:cs="Times New Roman"/>
                <w:i/>
              </w:rPr>
              <w:t xml:space="preserve"> </w:t>
            </w:r>
          </w:p>
          <w:p w14:paraId="56013305" w14:textId="218455EE" w:rsidR="00DB7DE4" w:rsidRPr="00D475F5" w:rsidRDefault="00DB7DE4" w:rsidP="00685C0B">
            <w:pPr>
              <w:spacing w:after="0" w:line="240" w:lineRule="auto"/>
              <w:rPr>
                <w:rFonts w:ascii="Times New Roman" w:hAnsi="Times New Roman" w:cs="Times New Roman"/>
                <w:szCs w:val="24"/>
                <w:lang w:val="kk-KZ"/>
              </w:rPr>
            </w:pPr>
            <w:r w:rsidRPr="00D475F5">
              <w:rPr>
                <w:rFonts w:ascii="Times New Roman" w:hAnsi="Times New Roman" w:cs="Times New Roman"/>
                <w:i/>
              </w:rPr>
              <w:t xml:space="preserve">Задача: </w:t>
            </w:r>
            <w:r w:rsidR="00DE57D5" w:rsidRPr="00D475F5">
              <w:rPr>
                <w:rFonts w:ascii="Times New Roman" w:hAnsi="Times New Roman" w:cs="Times New Roman"/>
                <w:szCs w:val="24"/>
                <w:lang w:val="kk-KZ"/>
              </w:rPr>
              <w:t>продолжать учить определять порядок звуков в словах</w:t>
            </w:r>
          </w:p>
          <w:p w14:paraId="070F1DE3" w14:textId="780C7BE2" w:rsidR="00DB7DE4" w:rsidRPr="00D475F5" w:rsidRDefault="00DB7DE4" w:rsidP="00685C0B">
            <w:pPr>
              <w:spacing w:after="0" w:line="240" w:lineRule="auto"/>
              <w:rPr>
                <w:rFonts w:ascii="Times New Roman" w:eastAsia="Times New Roman" w:hAnsi="Times New Roman" w:cs="Times New Roman"/>
                <w:lang w:eastAsia="ru-RU"/>
              </w:rPr>
            </w:pPr>
            <w:r w:rsidRPr="00D475F5">
              <w:rPr>
                <w:rFonts w:ascii="Times New Roman" w:hAnsi="Times New Roman" w:cs="Times New Roman"/>
                <w:szCs w:val="24"/>
              </w:rPr>
              <w:t>(</w:t>
            </w:r>
            <w:proofErr w:type="spellStart"/>
            <w:proofErr w:type="gramStart"/>
            <w:r w:rsidR="00DE57D5" w:rsidRPr="00D475F5">
              <w:rPr>
                <w:rFonts w:ascii="Times New Roman" w:hAnsi="Times New Roman" w:cs="Times New Roman"/>
                <w:szCs w:val="24"/>
              </w:rPr>
              <w:t>Шерхан,Даша</w:t>
            </w:r>
            <w:proofErr w:type="spellEnd"/>
            <w:proofErr w:type="gramEnd"/>
            <w:r w:rsidRPr="00D475F5">
              <w:rPr>
                <w:rFonts w:ascii="Times New Roman" w:hAnsi="Times New Roman" w:cs="Times New Roman"/>
                <w:szCs w:val="24"/>
              </w:rPr>
              <w:t>)</w:t>
            </w:r>
          </w:p>
        </w:tc>
      </w:tr>
      <w:tr w:rsidR="00D475F5" w:rsidRPr="00D475F5" w14:paraId="341DF2F0" w14:textId="77777777" w:rsidTr="00685C0B">
        <w:trPr>
          <w:trHeight w:val="262"/>
        </w:trPr>
        <w:tc>
          <w:tcPr>
            <w:tcW w:w="2495" w:type="dxa"/>
            <w:vMerge/>
            <w:vAlign w:val="center"/>
          </w:tcPr>
          <w:p w14:paraId="40FBEAD3" w14:textId="77777777" w:rsidR="00DB7DE4" w:rsidRPr="00D475F5" w:rsidRDefault="00DB7DE4" w:rsidP="00685C0B">
            <w:pPr>
              <w:spacing w:after="0" w:line="240" w:lineRule="auto"/>
              <w:contextualSpacing/>
              <w:rPr>
                <w:rFonts w:ascii="Times New Roman" w:hAnsi="Times New Roman" w:cs="Times New Roman"/>
                <w:b/>
                <w:lang w:val="kk-KZ"/>
              </w:rPr>
            </w:pPr>
          </w:p>
        </w:tc>
        <w:tc>
          <w:tcPr>
            <w:tcW w:w="13264" w:type="dxa"/>
            <w:gridSpan w:val="8"/>
          </w:tcPr>
          <w:p w14:paraId="1B6C8762" w14:textId="77777777" w:rsidR="00DB7DE4" w:rsidRPr="00D475F5" w:rsidRDefault="00DB7DE4" w:rsidP="00685C0B">
            <w:pPr>
              <w:spacing w:after="0" w:line="240" w:lineRule="auto"/>
              <w:rPr>
                <w:rFonts w:ascii="Times New Roman" w:eastAsia="Times New Roman" w:hAnsi="Times New Roman" w:cs="Times New Roman"/>
                <w:lang w:val="kk-KZ" w:eastAsia="ru-RU"/>
              </w:rPr>
            </w:pPr>
            <w:r w:rsidRPr="00D475F5">
              <w:rPr>
                <w:rFonts w:ascii="Times New Roman" w:eastAsia="Times New Roman" w:hAnsi="Times New Roman" w:cs="Times New Roman"/>
                <w:b/>
                <w:lang w:val="kk-KZ" w:eastAsia="ru-RU"/>
              </w:rPr>
              <w:t>Рисование, лепка, аппликация – творческая, коммуникативная, игровая деятельность</w:t>
            </w:r>
            <w:r w:rsidRPr="00D475F5">
              <w:rPr>
                <w:rFonts w:ascii="Times New Roman" w:eastAsia="Times New Roman" w:hAnsi="Times New Roman" w:cs="Times New Roman"/>
                <w:lang w:val="kk-KZ" w:eastAsia="ru-RU"/>
              </w:rPr>
              <w:t xml:space="preserve"> (по интересам детей)</w:t>
            </w:r>
          </w:p>
          <w:p w14:paraId="2D926F34" w14:textId="6C0D57EB"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sz w:val="24"/>
                <w:szCs w:val="24"/>
                <w:lang w:val="kk-KZ"/>
              </w:rPr>
            </w:pPr>
            <w:r w:rsidRPr="00D475F5">
              <w:rPr>
                <w:rFonts w:ascii="Times New Roman" w:hAnsi="Times New Roman" w:cs="Times New Roman"/>
                <w:b/>
                <w:lang w:val="kk-KZ"/>
              </w:rPr>
              <w:t xml:space="preserve">КӨРКЕМ БҰРЫШЫНДАҒЫ ЖҰМЫСТАР /РАБОТА В ИЗОУГОЛКЕ: </w:t>
            </w:r>
            <w:r w:rsidRPr="00D475F5">
              <w:rPr>
                <w:rFonts w:ascii="Times New Roman" w:hAnsi="Times New Roman" w:cs="Times New Roman"/>
                <w:lang w:val="kk-KZ"/>
              </w:rPr>
              <w:t>р</w:t>
            </w:r>
            <w:r w:rsidRPr="00D475F5">
              <w:rPr>
                <w:rFonts w:ascii="Times New Roman" w:hAnsi="Times New Roman" w:cs="Times New Roman"/>
                <w:sz w:val="24"/>
                <w:szCs w:val="24"/>
                <w:lang w:val="kk-KZ"/>
              </w:rPr>
              <w:t xml:space="preserve">аскрасить жителей </w:t>
            </w:r>
            <w:r w:rsidR="008127DC" w:rsidRPr="00D475F5">
              <w:rPr>
                <w:rFonts w:ascii="Times New Roman" w:hAnsi="Times New Roman" w:cs="Times New Roman"/>
                <w:sz w:val="24"/>
                <w:szCs w:val="24"/>
                <w:lang w:val="kk-KZ"/>
              </w:rPr>
              <w:t>пустыни</w:t>
            </w:r>
            <w:r w:rsidRPr="00D475F5">
              <w:rPr>
                <w:rFonts w:ascii="Times New Roman" w:hAnsi="Times New Roman" w:cs="Times New Roman"/>
                <w:sz w:val="24"/>
                <w:szCs w:val="24"/>
                <w:lang w:val="kk-KZ"/>
              </w:rPr>
              <w:t xml:space="preserve"> .</w:t>
            </w:r>
          </w:p>
          <w:p w14:paraId="65C0E4FF" w14:textId="77777777"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D475F5">
              <w:rPr>
                <w:rFonts w:ascii="Times New Roman" w:hAnsi="Times New Roman" w:cs="Times New Roman"/>
                <w:sz w:val="24"/>
                <w:szCs w:val="24"/>
                <w:lang w:val="kk-KZ"/>
              </w:rPr>
              <w:t>Р</w:t>
            </w:r>
            <w:proofErr w:type="spellStart"/>
            <w:r w:rsidRPr="00D475F5">
              <w:rPr>
                <w:rFonts w:ascii="Times New Roman" w:hAnsi="Times New Roman" w:cs="Times New Roman"/>
                <w:sz w:val="24"/>
                <w:szCs w:val="24"/>
              </w:rPr>
              <w:t>азвитие</w:t>
            </w:r>
            <w:proofErr w:type="spellEnd"/>
            <w:r w:rsidRPr="00D475F5">
              <w:rPr>
                <w:rFonts w:ascii="Times New Roman" w:hAnsi="Times New Roman" w:cs="Times New Roman"/>
                <w:sz w:val="24"/>
                <w:szCs w:val="24"/>
              </w:rPr>
              <w:t xml:space="preserve"> творческих способностей, воображения, наблюдательность, образного восприятия окружающего мира; знакомить детей с выразительными средствами оформления </w:t>
            </w:r>
          </w:p>
        </w:tc>
      </w:tr>
      <w:tr w:rsidR="00D475F5" w:rsidRPr="00D475F5" w14:paraId="6F310A41" w14:textId="77777777" w:rsidTr="00685C0B">
        <w:trPr>
          <w:trHeight w:val="262"/>
        </w:trPr>
        <w:tc>
          <w:tcPr>
            <w:tcW w:w="2495" w:type="dxa"/>
            <w:vMerge/>
            <w:vAlign w:val="center"/>
          </w:tcPr>
          <w:p w14:paraId="7BFDB507" w14:textId="77777777" w:rsidR="00DB7DE4" w:rsidRPr="00D475F5" w:rsidRDefault="00DB7DE4" w:rsidP="00685C0B">
            <w:pPr>
              <w:spacing w:after="0" w:line="240" w:lineRule="auto"/>
              <w:contextualSpacing/>
              <w:rPr>
                <w:rFonts w:ascii="Times New Roman" w:hAnsi="Times New Roman" w:cs="Times New Roman"/>
                <w:b/>
                <w:lang w:val="kk-KZ"/>
              </w:rPr>
            </w:pPr>
          </w:p>
        </w:tc>
        <w:tc>
          <w:tcPr>
            <w:tcW w:w="13264" w:type="dxa"/>
            <w:gridSpan w:val="8"/>
          </w:tcPr>
          <w:p w14:paraId="4F16D78F" w14:textId="77777777"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D475F5">
              <w:rPr>
                <w:rFonts w:ascii="Times New Roman" w:hAnsi="Times New Roman" w:cs="Times New Roman"/>
                <w:b/>
                <w:lang w:val="kk-KZ"/>
              </w:rPr>
              <w:t>КІТАП БҰРЫШЫНДАҒЫ ЖҰМЫСТАР   РАБОТА В КНИЖНОМ УГОЛКЕ:</w:t>
            </w:r>
          </w:p>
          <w:p w14:paraId="3A587944" w14:textId="569747BD" w:rsidR="00DB7DE4" w:rsidRPr="00D475F5" w:rsidRDefault="00DB7DE4" w:rsidP="00685C0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D475F5">
              <w:rPr>
                <w:rFonts w:ascii="Times New Roman" w:hAnsi="Times New Roman" w:cs="Times New Roman"/>
                <w:lang w:val="kk-KZ"/>
              </w:rPr>
              <w:t xml:space="preserve">рассматривание иллюстраций с изображением животных </w:t>
            </w:r>
            <w:r w:rsidR="008127DC" w:rsidRPr="00D475F5">
              <w:rPr>
                <w:rFonts w:ascii="Times New Roman" w:hAnsi="Times New Roman" w:cs="Times New Roman"/>
                <w:lang w:val="kk-KZ"/>
              </w:rPr>
              <w:t xml:space="preserve">пустыни </w:t>
            </w:r>
            <w:r w:rsidRPr="00D475F5">
              <w:rPr>
                <w:rFonts w:ascii="Times New Roman" w:hAnsi="Times New Roman" w:cs="Times New Roman"/>
                <w:lang w:val="kk-KZ"/>
              </w:rPr>
              <w:t>и их детенышей</w:t>
            </w:r>
            <w:r w:rsidRPr="00D475F5">
              <w:rPr>
                <w:rFonts w:ascii="Times New Roman" w:eastAsia="Times New Roman" w:hAnsi="Times New Roman" w:cs="Times New Roman"/>
                <w:b/>
                <w:lang w:eastAsia="ru-RU"/>
              </w:rPr>
              <w:t xml:space="preserve"> (</w:t>
            </w:r>
            <w:r w:rsidRPr="00D475F5">
              <w:rPr>
                <w:rFonts w:ascii="Times New Roman" w:eastAsia="Times New Roman" w:hAnsi="Times New Roman" w:cs="Times New Roman"/>
                <w:b/>
                <w:i/>
                <w:lang w:eastAsia="ru-RU"/>
              </w:rPr>
              <w:t>игровая, познавательная и коммуникативная деятельность</w:t>
            </w:r>
            <w:r w:rsidRPr="00D475F5">
              <w:rPr>
                <w:rFonts w:ascii="Times New Roman" w:eastAsia="Times New Roman" w:hAnsi="Times New Roman" w:cs="Times New Roman"/>
                <w:lang w:eastAsia="ru-RU"/>
              </w:rPr>
              <w:t>)</w:t>
            </w:r>
          </w:p>
        </w:tc>
      </w:tr>
      <w:tr w:rsidR="00D475F5" w:rsidRPr="00D475F5" w14:paraId="39484C83" w14:textId="77777777" w:rsidTr="00685C0B">
        <w:trPr>
          <w:trHeight w:val="262"/>
        </w:trPr>
        <w:tc>
          <w:tcPr>
            <w:tcW w:w="2495" w:type="dxa"/>
            <w:vAlign w:val="center"/>
          </w:tcPr>
          <w:p w14:paraId="476356AD" w14:textId="77777777" w:rsidR="00DB7DE4" w:rsidRPr="00D475F5" w:rsidRDefault="00DB7DE4" w:rsidP="00685C0B">
            <w:pPr>
              <w:spacing w:after="0" w:line="240" w:lineRule="auto"/>
              <w:contextualSpacing/>
              <w:rPr>
                <w:rFonts w:ascii="Times New Roman" w:hAnsi="Times New Roman" w:cs="Times New Roman"/>
                <w:b/>
                <w:lang w:val="kk-KZ"/>
              </w:rPr>
            </w:pPr>
          </w:p>
        </w:tc>
        <w:tc>
          <w:tcPr>
            <w:tcW w:w="13264" w:type="dxa"/>
            <w:gridSpan w:val="8"/>
          </w:tcPr>
          <w:p w14:paraId="47C253CE" w14:textId="77777777" w:rsidR="008127DC" w:rsidRPr="00D475F5" w:rsidRDefault="00DB7DE4" w:rsidP="008127DC">
            <w:pPr>
              <w:spacing w:after="0" w:line="240" w:lineRule="auto"/>
              <w:rPr>
                <w:rFonts w:ascii="Times New Roman" w:hAnsi="Times New Roman" w:cs="Times New Roman"/>
                <w:b/>
              </w:rPr>
            </w:pPr>
            <w:r w:rsidRPr="00D475F5">
              <w:rPr>
                <w:rFonts w:ascii="Times New Roman" w:eastAsia="Times New Roman" w:hAnsi="Times New Roman" w:cs="Times New Roman"/>
                <w:b/>
                <w:lang w:eastAsia="ru-RU"/>
              </w:rPr>
              <w:t>Экспериментальная</w:t>
            </w:r>
            <w:r w:rsidRPr="00D475F5">
              <w:rPr>
                <w:rFonts w:ascii="Times New Roman" w:eastAsia="Times New Roman" w:hAnsi="Times New Roman" w:cs="Times New Roman"/>
                <w:b/>
                <w:lang w:val="kk-KZ" w:eastAsia="ru-RU"/>
              </w:rPr>
              <w:t xml:space="preserve"> </w:t>
            </w:r>
            <w:r w:rsidRPr="00D475F5">
              <w:rPr>
                <w:rFonts w:ascii="Times New Roman" w:eastAsia="Times New Roman" w:hAnsi="Times New Roman" w:cs="Times New Roman"/>
                <w:b/>
                <w:lang w:eastAsia="ru-RU"/>
              </w:rPr>
              <w:t xml:space="preserve">деятельность   </w:t>
            </w:r>
            <w:r w:rsidRPr="00D475F5">
              <w:rPr>
                <w:rFonts w:ascii="Times New Roman" w:hAnsi="Times New Roman" w:cs="Times New Roman"/>
                <w:b/>
                <w:lang w:val="kk-KZ"/>
              </w:rPr>
              <w:t xml:space="preserve">Исследовательская деятельность в «Мастерской открытий» </w:t>
            </w:r>
            <w:r w:rsidR="008127DC" w:rsidRPr="00D475F5">
              <w:rPr>
                <w:rFonts w:ascii="Times New Roman" w:hAnsi="Times New Roman" w:cs="Times New Roman"/>
                <w:b/>
              </w:rPr>
              <w:t>-«Нужен ли корешкам воздух?»</w:t>
            </w:r>
          </w:p>
          <w:p w14:paraId="0515E8E5" w14:textId="77777777" w:rsidR="008127DC" w:rsidRPr="00D475F5" w:rsidRDefault="008127DC" w:rsidP="008127DC">
            <w:pPr>
              <w:spacing w:after="0" w:line="240" w:lineRule="auto"/>
              <w:rPr>
                <w:rFonts w:ascii="Times New Roman" w:hAnsi="Times New Roman" w:cs="Times New Roman"/>
              </w:rPr>
            </w:pPr>
            <w:r w:rsidRPr="00D475F5">
              <w:rPr>
                <w:rFonts w:ascii="Times New Roman" w:hAnsi="Times New Roman" w:cs="Times New Roman"/>
              </w:rPr>
              <w:t>Цель. Выявит причину потребности растения в рыхлении; доказать, что растение дышит всеми частями.</w:t>
            </w:r>
          </w:p>
          <w:p w14:paraId="7F2493D5" w14:textId="3D4F0FBF" w:rsidR="00DB7DE4" w:rsidRPr="00D475F5" w:rsidRDefault="00DB7DE4" w:rsidP="00685C0B">
            <w:pPr>
              <w:spacing w:after="0" w:line="240" w:lineRule="auto"/>
              <w:rPr>
                <w:lang w:val="kk-KZ"/>
              </w:rPr>
            </w:pPr>
            <w:r w:rsidRPr="00D475F5">
              <w:t xml:space="preserve"> ***</w:t>
            </w:r>
            <w:r w:rsidR="008127DC" w:rsidRPr="00D475F5">
              <w:rPr>
                <w:rFonts w:ascii="Times New Roman" w:hAnsi="Times New Roman" w:cs="Times New Roman"/>
              </w:rPr>
              <w:t>воздух-</w:t>
            </w:r>
            <w:proofErr w:type="spellStart"/>
            <w:r w:rsidR="008127DC" w:rsidRPr="00D475F5">
              <w:rPr>
                <w:rFonts w:ascii="Times New Roman" w:hAnsi="Times New Roman" w:cs="Times New Roman"/>
              </w:rPr>
              <w:t>ауа</w:t>
            </w:r>
            <w:proofErr w:type="spellEnd"/>
            <w:r w:rsidR="008127DC" w:rsidRPr="00D475F5">
              <w:t xml:space="preserve">, </w:t>
            </w:r>
            <w:r w:rsidRPr="00D475F5">
              <w:rPr>
                <w:rFonts w:ascii="Times New Roman" w:hAnsi="Times New Roman" w:cs="Times New Roman"/>
                <w:lang w:val="kk-KZ"/>
              </w:rPr>
              <w:t>вода</w:t>
            </w:r>
            <w:r w:rsidRPr="00D475F5">
              <w:rPr>
                <w:lang w:val="kk-KZ"/>
              </w:rPr>
              <w:t>-</w:t>
            </w:r>
            <w:proofErr w:type="gramStart"/>
            <w:r w:rsidRPr="00D475F5">
              <w:rPr>
                <w:rFonts w:ascii="Times New Roman" w:hAnsi="Times New Roman" w:cs="Times New Roman"/>
              </w:rPr>
              <w:t>су,</w:t>
            </w:r>
            <w:r w:rsidRPr="00D475F5">
              <w:rPr>
                <w:rFonts w:ascii="Times New Roman" w:hAnsi="Times New Roman" w:cs="Times New Roman"/>
                <w:lang w:val="kk-KZ"/>
              </w:rPr>
              <w:t>капля</w:t>
            </w:r>
            <w:proofErr w:type="gramEnd"/>
            <w:r w:rsidRPr="00D475F5">
              <w:rPr>
                <w:rFonts w:ascii="Times New Roman" w:hAnsi="Times New Roman" w:cs="Times New Roman"/>
                <w:lang w:val="kk-KZ"/>
              </w:rPr>
              <w:t xml:space="preserve"> воды-су тамшысы</w:t>
            </w:r>
            <w:r w:rsidRPr="00D475F5">
              <w:rPr>
                <w:rFonts w:ascii="Times New Roman" w:hAnsi="Times New Roman" w:cs="Times New Roman"/>
              </w:rPr>
              <w:t xml:space="preserve"> </w:t>
            </w:r>
          </w:p>
        </w:tc>
      </w:tr>
      <w:tr w:rsidR="00D475F5" w:rsidRPr="00D475F5" w14:paraId="1D225844" w14:textId="77777777" w:rsidTr="00685C0B">
        <w:trPr>
          <w:trHeight w:val="262"/>
        </w:trPr>
        <w:tc>
          <w:tcPr>
            <w:tcW w:w="2495" w:type="dxa"/>
          </w:tcPr>
          <w:p w14:paraId="25AC1A6E" w14:textId="77777777" w:rsidR="00DB7DE4" w:rsidRPr="00D475F5" w:rsidRDefault="00DB7DE4" w:rsidP="00685C0B">
            <w:pPr>
              <w:widowControl w:val="0"/>
              <w:autoSpaceDE w:val="0"/>
              <w:autoSpaceDN w:val="0"/>
              <w:adjustRightInd w:val="0"/>
              <w:spacing w:after="0" w:line="240" w:lineRule="auto"/>
              <w:contextualSpacing/>
              <w:rPr>
                <w:rFonts w:ascii="Times New Roman" w:hAnsi="Times New Roman" w:cs="Times New Roman"/>
                <w:b/>
                <w:bCs/>
                <w:iCs/>
                <w:lang w:val="kk-KZ"/>
              </w:rPr>
            </w:pPr>
            <w:r w:rsidRPr="00D475F5">
              <w:rPr>
                <w:rFonts w:ascii="Times New Roman" w:hAnsi="Times New Roman" w:cs="Times New Roman"/>
                <w:b/>
                <w:bCs/>
                <w:iCs/>
                <w:lang w:val="kk-KZ"/>
              </w:rPr>
              <w:t>Серуенге дайындық/</w:t>
            </w:r>
          </w:p>
          <w:p w14:paraId="567EA375" w14:textId="77777777" w:rsidR="00DB7DE4" w:rsidRPr="00D475F5" w:rsidRDefault="00DB7DE4" w:rsidP="00685C0B">
            <w:pPr>
              <w:widowControl w:val="0"/>
              <w:autoSpaceDE w:val="0"/>
              <w:autoSpaceDN w:val="0"/>
              <w:adjustRightInd w:val="0"/>
              <w:spacing w:after="0" w:line="240" w:lineRule="auto"/>
              <w:contextualSpacing/>
              <w:rPr>
                <w:rFonts w:ascii="Times New Roman" w:hAnsi="Times New Roman" w:cs="Times New Roman"/>
                <w:b/>
                <w:bCs/>
                <w:iCs/>
              </w:rPr>
            </w:pPr>
            <w:r w:rsidRPr="00D475F5">
              <w:rPr>
                <w:rFonts w:ascii="Times New Roman" w:hAnsi="Times New Roman" w:cs="Times New Roman"/>
                <w:b/>
                <w:bCs/>
                <w:iCs/>
              </w:rPr>
              <w:t xml:space="preserve">Подготовка к прогулке </w:t>
            </w:r>
          </w:p>
        </w:tc>
        <w:tc>
          <w:tcPr>
            <w:tcW w:w="13264" w:type="dxa"/>
            <w:gridSpan w:val="8"/>
          </w:tcPr>
          <w:p w14:paraId="5351B3DE" w14:textId="77777777" w:rsidR="00DB7DE4" w:rsidRPr="00D475F5" w:rsidRDefault="00DB7DE4" w:rsidP="00685C0B">
            <w:pPr>
              <w:widowControl w:val="0"/>
              <w:autoSpaceDE w:val="0"/>
              <w:autoSpaceDN w:val="0"/>
              <w:adjustRightInd w:val="0"/>
              <w:spacing w:after="0" w:line="240" w:lineRule="auto"/>
              <w:contextualSpacing/>
              <w:rPr>
                <w:rFonts w:ascii="Times New Roman" w:hAnsi="Times New Roman" w:cs="Times New Roman"/>
                <w:b/>
                <w:lang w:val="kk-KZ"/>
              </w:rPr>
            </w:pPr>
            <w:r w:rsidRPr="00D475F5">
              <w:rPr>
                <w:rFonts w:ascii="Times New Roman" w:hAnsi="Times New Roman" w:cs="Times New Roman"/>
                <w:b/>
                <w:lang w:val="kk-KZ"/>
              </w:rPr>
              <w:t>Киіндіру: серуенге шығар алдында кезекпен киіндіру</w:t>
            </w:r>
          </w:p>
          <w:p w14:paraId="006E28DD" w14:textId="77777777" w:rsidR="00DB7DE4" w:rsidRPr="00D475F5" w:rsidRDefault="00DB7DE4" w:rsidP="00685C0B">
            <w:pPr>
              <w:widowControl w:val="0"/>
              <w:autoSpaceDE w:val="0"/>
              <w:autoSpaceDN w:val="0"/>
              <w:adjustRightInd w:val="0"/>
              <w:spacing w:after="0" w:line="240" w:lineRule="auto"/>
              <w:contextualSpacing/>
              <w:rPr>
                <w:rFonts w:ascii="Times New Roman" w:hAnsi="Times New Roman" w:cs="Times New Roman"/>
              </w:rPr>
            </w:pPr>
            <w:r w:rsidRPr="00D475F5">
              <w:rPr>
                <w:rFonts w:ascii="Times New Roman" w:hAnsi="Times New Roman" w:cs="Times New Roman"/>
              </w:rPr>
              <w:t>Одевание: последовательность, выход на прогулку</w:t>
            </w:r>
          </w:p>
        </w:tc>
      </w:tr>
      <w:tr w:rsidR="00D475F5" w:rsidRPr="00D475F5" w14:paraId="10E38472" w14:textId="77777777" w:rsidTr="00685C0B">
        <w:trPr>
          <w:trHeight w:val="586"/>
        </w:trPr>
        <w:tc>
          <w:tcPr>
            <w:tcW w:w="2495" w:type="dxa"/>
            <w:vAlign w:val="center"/>
          </w:tcPr>
          <w:p w14:paraId="49A0E219" w14:textId="77777777" w:rsidR="00DB7DE4" w:rsidRPr="00D475F5" w:rsidRDefault="00DB7DE4" w:rsidP="00685C0B">
            <w:pPr>
              <w:widowControl w:val="0"/>
              <w:autoSpaceDE w:val="0"/>
              <w:autoSpaceDN w:val="0"/>
              <w:adjustRightInd w:val="0"/>
              <w:spacing w:after="0" w:line="240" w:lineRule="auto"/>
              <w:contextualSpacing/>
              <w:jc w:val="both"/>
              <w:rPr>
                <w:rFonts w:ascii="Times New Roman" w:hAnsi="Times New Roman" w:cs="Times New Roman"/>
                <w:b/>
                <w:bCs/>
                <w:iCs/>
                <w:szCs w:val="20"/>
                <w:lang w:val="kk-KZ"/>
              </w:rPr>
            </w:pPr>
            <w:r w:rsidRPr="00D475F5">
              <w:rPr>
                <w:rFonts w:ascii="Times New Roman" w:hAnsi="Times New Roman" w:cs="Times New Roman"/>
                <w:b/>
                <w:bCs/>
                <w:iCs/>
                <w:szCs w:val="20"/>
                <w:lang w:val="kk-KZ"/>
              </w:rPr>
              <w:t>Серуеннен қайту/</w:t>
            </w:r>
          </w:p>
          <w:p w14:paraId="3C0EC3AB" w14:textId="77777777" w:rsidR="00DB7DE4" w:rsidRPr="00D475F5" w:rsidRDefault="00DB7DE4" w:rsidP="00685C0B">
            <w:pPr>
              <w:widowControl w:val="0"/>
              <w:autoSpaceDE w:val="0"/>
              <w:autoSpaceDN w:val="0"/>
              <w:adjustRightInd w:val="0"/>
              <w:spacing w:after="0" w:line="240" w:lineRule="auto"/>
              <w:contextualSpacing/>
              <w:rPr>
                <w:rFonts w:ascii="Times New Roman" w:hAnsi="Times New Roman" w:cs="Times New Roman"/>
                <w:b/>
                <w:bCs/>
                <w:iCs/>
              </w:rPr>
            </w:pPr>
            <w:r w:rsidRPr="00D475F5">
              <w:rPr>
                <w:rFonts w:ascii="Times New Roman" w:hAnsi="Times New Roman" w:cs="Times New Roman"/>
                <w:b/>
                <w:bCs/>
                <w:iCs/>
                <w:szCs w:val="20"/>
                <w:lang w:val="kk-KZ"/>
              </w:rPr>
              <w:t>Возвращение с прогулки</w:t>
            </w:r>
          </w:p>
        </w:tc>
        <w:tc>
          <w:tcPr>
            <w:tcW w:w="13264" w:type="dxa"/>
            <w:gridSpan w:val="8"/>
          </w:tcPr>
          <w:p w14:paraId="1D754C8B" w14:textId="77777777" w:rsidR="00DB7DE4" w:rsidRPr="00D475F5" w:rsidRDefault="00DB7DE4" w:rsidP="00685C0B">
            <w:pPr>
              <w:shd w:val="clear" w:color="auto" w:fill="FFFFFF"/>
              <w:spacing w:after="0" w:line="240" w:lineRule="auto"/>
              <w:contextualSpacing/>
              <w:jc w:val="both"/>
              <w:rPr>
                <w:rFonts w:ascii="Times New Roman" w:hAnsi="Times New Roman" w:cs="Times New Roman"/>
                <w:szCs w:val="20"/>
              </w:rPr>
            </w:pPr>
            <w:r w:rsidRPr="00D475F5">
              <w:rPr>
                <w:rFonts w:ascii="Times New Roman" w:hAnsi="Times New Roman" w:cs="Times New Roman"/>
                <w:szCs w:val="20"/>
              </w:rPr>
              <w:t>Последовательное раздевание детей, складывание в шкафчики, мытье рук.</w:t>
            </w:r>
          </w:p>
          <w:p w14:paraId="380626AC" w14:textId="59432CA2" w:rsidR="00DB7DE4" w:rsidRPr="00D475F5" w:rsidRDefault="00DB7DE4" w:rsidP="00685C0B">
            <w:pPr>
              <w:shd w:val="clear" w:color="auto" w:fill="FFFFFF"/>
              <w:spacing w:after="0" w:line="240" w:lineRule="auto"/>
              <w:contextualSpacing/>
              <w:jc w:val="both"/>
              <w:rPr>
                <w:rFonts w:ascii="Times New Roman" w:hAnsi="Times New Roman" w:cs="Times New Roman"/>
                <w:szCs w:val="20"/>
              </w:rPr>
            </w:pPr>
            <w:r w:rsidRPr="00D475F5">
              <w:rPr>
                <w:rFonts w:ascii="Times New Roman" w:hAnsi="Times New Roman" w:cs="Times New Roman"/>
                <w:szCs w:val="20"/>
                <w:lang w:val="kk-KZ"/>
              </w:rPr>
              <w:t>«</w:t>
            </w:r>
            <w:r w:rsidR="008127DC" w:rsidRPr="00D475F5">
              <w:rPr>
                <w:rFonts w:ascii="Times New Roman" w:hAnsi="Times New Roman" w:cs="Times New Roman"/>
                <w:szCs w:val="20"/>
                <w:lang w:val="kk-KZ"/>
              </w:rPr>
              <w:t>Чайник</w:t>
            </w:r>
            <w:r w:rsidRPr="00D475F5">
              <w:rPr>
                <w:rFonts w:ascii="Times New Roman" w:hAnsi="Times New Roman" w:cs="Times New Roman"/>
                <w:szCs w:val="20"/>
                <w:lang w:val="kk-KZ"/>
              </w:rPr>
              <w:t>» (</w:t>
            </w:r>
            <w:r w:rsidR="008127DC" w:rsidRPr="00D475F5">
              <w:rPr>
                <w:rFonts w:ascii="Times New Roman" w:hAnsi="Times New Roman" w:cs="Times New Roman"/>
                <w:szCs w:val="20"/>
                <w:lang w:val="kk-KZ"/>
              </w:rPr>
              <w:t>Лепка</w:t>
            </w:r>
            <w:r w:rsidRPr="00D475F5">
              <w:rPr>
                <w:rFonts w:ascii="Times New Roman" w:hAnsi="Times New Roman" w:cs="Times New Roman"/>
                <w:szCs w:val="20"/>
                <w:lang w:val="kk-KZ"/>
              </w:rPr>
              <w:t>)</w:t>
            </w:r>
          </w:p>
          <w:p w14:paraId="5F065479" w14:textId="001D6F60" w:rsidR="00DB7DE4" w:rsidRPr="00D475F5" w:rsidRDefault="00DB7DE4" w:rsidP="00685C0B">
            <w:pPr>
              <w:shd w:val="clear" w:color="auto" w:fill="FFFFFF"/>
              <w:spacing w:after="0" w:line="240" w:lineRule="auto"/>
              <w:contextualSpacing/>
              <w:jc w:val="both"/>
              <w:rPr>
                <w:rFonts w:ascii="Times New Roman" w:hAnsi="Times New Roman" w:cs="Times New Roman"/>
                <w:szCs w:val="20"/>
              </w:rPr>
            </w:pPr>
            <w:r w:rsidRPr="00D475F5">
              <w:rPr>
                <w:rFonts w:ascii="Times New Roman" w:hAnsi="Times New Roman" w:cs="Times New Roman"/>
                <w:b/>
                <w:i/>
                <w:szCs w:val="20"/>
              </w:rPr>
              <w:t>Задача.</w:t>
            </w:r>
            <w:r w:rsidRPr="00D475F5">
              <w:rPr>
                <w:rFonts w:ascii="Times New Roman" w:hAnsi="Times New Roman" w:cs="Times New Roman"/>
                <w:szCs w:val="20"/>
              </w:rPr>
              <w:t xml:space="preserve"> </w:t>
            </w:r>
            <w:r w:rsidR="008127DC" w:rsidRPr="00D475F5">
              <w:rPr>
                <w:rFonts w:ascii="Times New Roman" w:hAnsi="Times New Roman" w:cs="Times New Roman"/>
                <w:sz w:val="24"/>
                <w:szCs w:val="24"/>
              </w:rPr>
              <w:t>Формировать умение лепить по представлению посуду, разной формы и величины, пользуясь движениями всей кисти руки и пальцев.</w:t>
            </w:r>
            <w:r w:rsidR="008127DC" w:rsidRPr="00D475F5">
              <w:rPr>
                <w:rFonts w:ascii="Times New Roman" w:hAnsi="Times New Roman" w:cs="Times New Roman"/>
                <w:szCs w:val="20"/>
              </w:rPr>
              <w:t xml:space="preserve"> </w:t>
            </w:r>
            <w:r w:rsidRPr="00D475F5">
              <w:rPr>
                <w:rFonts w:ascii="Times New Roman" w:hAnsi="Times New Roman" w:cs="Times New Roman"/>
                <w:szCs w:val="20"/>
              </w:rPr>
              <w:t>(</w:t>
            </w:r>
            <w:r w:rsidRPr="00D475F5">
              <w:rPr>
                <w:rFonts w:ascii="Times New Roman" w:hAnsi="Times New Roman" w:cs="Times New Roman"/>
                <w:i/>
                <w:szCs w:val="20"/>
              </w:rPr>
              <w:t>самостоятельная деятельность)</w:t>
            </w:r>
          </w:p>
        </w:tc>
      </w:tr>
      <w:tr w:rsidR="00D475F5" w:rsidRPr="00D475F5" w14:paraId="4C5DBBAC" w14:textId="77777777" w:rsidTr="00685C0B">
        <w:trPr>
          <w:trHeight w:val="860"/>
        </w:trPr>
        <w:tc>
          <w:tcPr>
            <w:tcW w:w="2495" w:type="dxa"/>
          </w:tcPr>
          <w:p w14:paraId="035CBEC4" w14:textId="77777777" w:rsidR="00DB7DE4" w:rsidRPr="00D475F5" w:rsidRDefault="00DB7DE4" w:rsidP="00685C0B">
            <w:pPr>
              <w:spacing w:after="0" w:line="240" w:lineRule="auto"/>
              <w:contextualSpacing/>
              <w:rPr>
                <w:rFonts w:ascii="Times New Roman" w:hAnsi="Times New Roman" w:cs="Times New Roman"/>
                <w:b/>
                <w:bCs/>
                <w:iCs/>
              </w:rPr>
            </w:pPr>
            <w:r w:rsidRPr="00D475F5">
              <w:rPr>
                <w:rFonts w:ascii="Times New Roman" w:hAnsi="Times New Roman" w:cs="Times New Roman"/>
                <w:b/>
                <w:bCs/>
                <w:iCs/>
              </w:rPr>
              <w:t>Беседы с родителями,</w:t>
            </w:r>
          </w:p>
          <w:p w14:paraId="180F2545" w14:textId="77777777" w:rsidR="00DB7DE4" w:rsidRPr="00D475F5" w:rsidRDefault="00DB7DE4" w:rsidP="00685C0B">
            <w:pPr>
              <w:spacing w:after="0" w:line="240" w:lineRule="auto"/>
              <w:contextualSpacing/>
              <w:rPr>
                <w:rFonts w:ascii="Times New Roman" w:hAnsi="Times New Roman" w:cs="Times New Roman"/>
                <w:b/>
                <w:bCs/>
                <w:iCs/>
              </w:rPr>
            </w:pPr>
            <w:r w:rsidRPr="00D475F5">
              <w:rPr>
                <w:rFonts w:ascii="Times New Roman" w:hAnsi="Times New Roman" w:cs="Times New Roman"/>
                <w:b/>
                <w:bCs/>
                <w:iCs/>
              </w:rPr>
              <w:t>Консультации</w:t>
            </w:r>
          </w:p>
          <w:p w14:paraId="18158729" w14:textId="77777777" w:rsidR="00DB7DE4" w:rsidRPr="00D475F5" w:rsidRDefault="00DB7DE4" w:rsidP="00685C0B">
            <w:pPr>
              <w:spacing w:after="0" w:line="240" w:lineRule="auto"/>
              <w:contextualSpacing/>
              <w:rPr>
                <w:rFonts w:ascii="Times New Roman" w:hAnsi="Times New Roman" w:cs="Times New Roman"/>
                <w:b/>
                <w:bCs/>
                <w:iCs/>
              </w:rPr>
            </w:pPr>
          </w:p>
          <w:p w14:paraId="0CEEE120" w14:textId="77777777" w:rsidR="00DB7DE4" w:rsidRPr="00D475F5" w:rsidRDefault="00DB7DE4" w:rsidP="00685C0B">
            <w:pPr>
              <w:spacing w:after="0" w:line="240" w:lineRule="auto"/>
              <w:contextualSpacing/>
              <w:rPr>
                <w:rFonts w:ascii="Times New Roman" w:hAnsi="Times New Roman" w:cs="Times New Roman"/>
                <w:b/>
                <w:bCs/>
                <w:iCs/>
              </w:rPr>
            </w:pPr>
          </w:p>
        </w:tc>
        <w:tc>
          <w:tcPr>
            <w:tcW w:w="2610" w:type="dxa"/>
            <w:gridSpan w:val="2"/>
          </w:tcPr>
          <w:p w14:paraId="433F4910" w14:textId="45557C12" w:rsidR="00DB7DE4" w:rsidRPr="00D475F5" w:rsidRDefault="008127DC" w:rsidP="00685C0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D475F5">
              <w:rPr>
                <w:rFonts w:ascii="Times New Roman" w:hAnsi="Times New Roman" w:cs="Times New Roman"/>
              </w:rPr>
              <w:t>«Влияние семьи на развитие ребёнка»</w:t>
            </w:r>
          </w:p>
        </w:tc>
        <w:tc>
          <w:tcPr>
            <w:tcW w:w="2693" w:type="dxa"/>
            <w:gridSpan w:val="2"/>
          </w:tcPr>
          <w:p w14:paraId="6DE2CCBE" w14:textId="39BFECA0" w:rsidR="00DB7DE4" w:rsidRPr="00D475F5" w:rsidRDefault="008127DC" w:rsidP="00685C0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D475F5">
              <w:rPr>
                <w:rFonts w:ascii="Times New Roman" w:hAnsi="Times New Roman" w:cs="Times New Roman"/>
              </w:rPr>
              <w:t>«Здоровый образ жизни ваших детей»</w:t>
            </w:r>
          </w:p>
        </w:tc>
        <w:tc>
          <w:tcPr>
            <w:tcW w:w="2693" w:type="dxa"/>
          </w:tcPr>
          <w:p w14:paraId="30D57E60" w14:textId="334275AC" w:rsidR="00DB7DE4" w:rsidRPr="00D475F5" w:rsidRDefault="009D0468" w:rsidP="00685C0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D475F5">
              <w:rPr>
                <w:rFonts w:ascii="Times New Roman" w:hAnsi="Times New Roman" w:cs="Times New Roman"/>
              </w:rPr>
              <w:t>«Посильная помощь дошкольников в уходе за комнатными растениями»</w:t>
            </w:r>
          </w:p>
        </w:tc>
        <w:tc>
          <w:tcPr>
            <w:tcW w:w="2615" w:type="dxa"/>
            <w:gridSpan w:val="2"/>
          </w:tcPr>
          <w:p w14:paraId="095DEB57" w14:textId="5244776F" w:rsidR="00DB7DE4" w:rsidRPr="00D475F5" w:rsidRDefault="009D0468" w:rsidP="00685C0B">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D475F5">
              <w:rPr>
                <w:rFonts w:ascii="Times New Roman" w:hAnsi="Times New Roman" w:cs="Times New Roman"/>
              </w:rPr>
              <w:t>«Слово «нет»</w:t>
            </w:r>
          </w:p>
        </w:tc>
        <w:tc>
          <w:tcPr>
            <w:tcW w:w="2653" w:type="dxa"/>
          </w:tcPr>
          <w:p w14:paraId="53B27914" w14:textId="377E3FEE" w:rsidR="009D0468" w:rsidRPr="00D475F5" w:rsidRDefault="009D0468" w:rsidP="009D0468">
            <w:pPr>
              <w:spacing w:after="0"/>
              <w:rPr>
                <w:rFonts w:ascii="Times New Roman" w:hAnsi="Times New Roman"/>
                <w:lang w:val="kk-KZ"/>
              </w:rPr>
            </w:pPr>
            <w:r w:rsidRPr="00D475F5">
              <w:rPr>
                <w:rFonts w:ascii="Times New Roman" w:hAnsi="Times New Roman"/>
                <w:lang w:val="kk-KZ"/>
              </w:rPr>
              <w:t>«Шөл жануарлары»</w:t>
            </w:r>
            <w:r w:rsidR="008127DC" w:rsidRPr="00D475F5">
              <w:rPr>
                <w:rFonts w:ascii="Times New Roman" w:hAnsi="Times New Roman"/>
                <w:lang w:val="kk-KZ"/>
              </w:rPr>
              <w:t>-«Животные пустыни»</w:t>
            </w:r>
          </w:p>
          <w:p w14:paraId="731A2080" w14:textId="00DBD706" w:rsidR="00DB7DE4" w:rsidRPr="00D475F5" w:rsidRDefault="00187F24" w:rsidP="009D0468">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hyperlink r:id="rId31" w:history="1">
              <w:r w:rsidR="009D0468" w:rsidRPr="00D475F5">
                <w:rPr>
                  <w:rStyle w:val="a4"/>
                  <w:rFonts w:ascii="Times New Roman" w:hAnsi="Times New Roman" w:cs="Times New Roman"/>
                  <w:color w:val="auto"/>
                  <w:lang w:val="kk-KZ"/>
                </w:rPr>
                <w:t>https://www.youtube.com/watch?v=mJdJ60icYns</w:t>
              </w:r>
            </w:hyperlink>
          </w:p>
        </w:tc>
      </w:tr>
      <w:tr w:rsidR="00D475F5" w:rsidRPr="00D475F5" w14:paraId="5642137F" w14:textId="77777777" w:rsidTr="00685C0B">
        <w:trPr>
          <w:trHeight w:val="874"/>
        </w:trPr>
        <w:tc>
          <w:tcPr>
            <w:tcW w:w="2495" w:type="dxa"/>
          </w:tcPr>
          <w:p w14:paraId="42F581FC" w14:textId="77777777" w:rsidR="00DB7DE4" w:rsidRPr="00D475F5" w:rsidRDefault="00DB7DE4" w:rsidP="00685C0B">
            <w:pPr>
              <w:widowControl w:val="0"/>
              <w:autoSpaceDE w:val="0"/>
              <w:autoSpaceDN w:val="0"/>
              <w:adjustRightInd w:val="0"/>
              <w:spacing w:after="0" w:line="240" w:lineRule="auto"/>
              <w:contextualSpacing/>
              <w:rPr>
                <w:rFonts w:ascii="Times New Roman" w:hAnsi="Times New Roman" w:cs="Times New Roman"/>
                <w:b/>
                <w:bCs/>
                <w:iCs/>
              </w:rPr>
            </w:pPr>
            <w:proofErr w:type="spellStart"/>
            <w:r w:rsidRPr="00D475F5">
              <w:rPr>
                <w:rFonts w:ascii="Times New Roman" w:hAnsi="Times New Roman" w:cs="Times New Roman"/>
                <w:b/>
                <w:bCs/>
                <w:iCs/>
              </w:rPr>
              <w:t>Балалардың</w:t>
            </w:r>
            <w:proofErr w:type="spellEnd"/>
            <w:r w:rsidRPr="00D475F5">
              <w:rPr>
                <w:rFonts w:ascii="Times New Roman" w:hAnsi="Times New Roman" w:cs="Times New Roman"/>
                <w:b/>
                <w:bCs/>
                <w:iCs/>
              </w:rPr>
              <w:t xml:space="preserve"> </w:t>
            </w:r>
            <w:proofErr w:type="spellStart"/>
            <w:r w:rsidRPr="00D475F5">
              <w:rPr>
                <w:rFonts w:ascii="Times New Roman" w:hAnsi="Times New Roman" w:cs="Times New Roman"/>
                <w:b/>
                <w:bCs/>
                <w:iCs/>
              </w:rPr>
              <w:t>үйге</w:t>
            </w:r>
            <w:proofErr w:type="spellEnd"/>
            <w:r w:rsidRPr="00D475F5">
              <w:rPr>
                <w:rFonts w:ascii="Times New Roman" w:hAnsi="Times New Roman" w:cs="Times New Roman"/>
                <w:b/>
                <w:bCs/>
                <w:iCs/>
              </w:rPr>
              <w:t xml:space="preserve"> </w:t>
            </w:r>
            <w:proofErr w:type="spellStart"/>
            <w:r w:rsidRPr="00D475F5">
              <w:rPr>
                <w:rFonts w:ascii="Times New Roman" w:hAnsi="Times New Roman" w:cs="Times New Roman"/>
                <w:b/>
                <w:bCs/>
                <w:iCs/>
              </w:rPr>
              <w:t>қайтуы</w:t>
            </w:r>
            <w:proofErr w:type="spellEnd"/>
            <w:r w:rsidRPr="00D475F5">
              <w:rPr>
                <w:rFonts w:ascii="Times New Roman" w:hAnsi="Times New Roman" w:cs="Times New Roman"/>
                <w:b/>
                <w:bCs/>
                <w:iCs/>
              </w:rPr>
              <w:t>/</w:t>
            </w:r>
          </w:p>
          <w:p w14:paraId="5F888BD8" w14:textId="77777777" w:rsidR="00DB7DE4" w:rsidRPr="00D475F5" w:rsidRDefault="00DB7DE4" w:rsidP="00685C0B">
            <w:pPr>
              <w:spacing w:after="0" w:line="240" w:lineRule="auto"/>
              <w:contextualSpacing/>
              <w:rPr>
                <w:rFonts w:ascii="Times New Roman" w:hAnsi="Times New Roman" w:cs="Times New Roman"/>
                <w:b/>
                <w:bCs/>
                <w:iCs/>
              </w:rPr>
            </w:pPr>
            <w:r w:rsidRPr="00D475F5">
              <w:rPr>
                <w:rFonts w:ascii="Times New Roman" w:hAnsi="Times New Roman" w:cs="Times New Roman"/>
                <w:b/>
                <w:bCs/>
                <w:iCs/>
              </w:rPr>
              <w:t>Уход детей домой</w:t>
            </w:r>
          </w:p>
        </w:tc>
        <w:tc>
          <w:tcPr>
            <w:tcW w:w="13264" w:type="dxa"/>
            <w:gridSpan w:val="8"/>
          </w:tcPr>
          <w:p w14:paraId="5782F6C7" w14:textId="618247D8" w:rsidR="00DB7DE4" w:rsidRPr="00D475F5" w:rsidRDefault="00DB7DE4" w:rsidP="00145275">
            <w:pPr>
              <w:pStyle w:val="aa"/>
              <w:spacing w:before="182"/>
              <w:ind w:left="0" w:firstLine="0"/>
            </w:pPr>
            <w:r w:rsidRPr="00D475F5">
              <w:rPr>
                <w:sz w:val="22"/>
                <w:szCs w:val="22"/>
              </w:rPr>
              <w:t>Создания настроя на предстоящий день. Рекомендация повторения изученного.</w:t>
            </w:r>
            <w:r w:rsidRPr="00D475F5">
              <w:rPr>
                <w:b/>
                <w:sz w:val="22"/>
                <w:szCs w:val="22"/>
              </w:rPr>
              <w:t xml:space="preserve"> </w:t>
            </w:r>
          </w:p>
        </w:tc>
      </w:tr>
    </w:tbl>
    <w:p w14:paraId="3FF2DBDC" w14:textId="77777777" w:rsidR="00DB7DE4" w:rsidRPr="00D475F5" w:rsidRDefault="00DB7DE4" w:rsidP="00DB7DE4">
      <w:pPr>
        <w:pStyle w:val="aa"/>
        <w:spacing w:before="182"/>
        <w:ind w:left="0" w:firstLine="0"/>
        <w:rPr>
          <w:b/>
          <w:bCs/>
          <w:sz w:val="22"/>
          <w:szCs w:val="22"/>
          <w:lang w:val="ru-RU"/>
        </w:rPr>
      </w:pPr>
      <w:r w:rsidRPr="00D475F5">
        <w:rPr>
          <w:b/>
          <w:bCs/>
          <w:sz w:val="22"/>
          <w:szCs w:val="22"/>
          <w:lang w:val="ru-RU"/>
        </w:rPr>
        <w:t>Проверила_________________</w:t>
      </w:r>
    </w:p>
    <w:p w14:paraId="62E94FE6" w14:textId="0A52B494" w:rsidR="00DB7DE4" w:rsidRPr="00D475F5" w:rsidRDefault="00DB7DE4" w:rsidP="00DB7DE4">
      <w:pPr>
        <w:pStyle w:val="aa"/>
        <w:spacing w:before="182"/>
        <w:ind w:left="0" w:firstLine="0"/>
        <w:rPr>
          <w:b/>
        </w:rPr>
      </w:pPr>
    </w:p>
    <w:p w14:paraId="3A7CC535" w14:textId="77777777" w:rsidR="00DF7D3E" w:rsidRDefault="00DF7D3E" w:rsidP="00D97339">
      <w:pPr>
        <w:widowControl w:val="0"/>
        <w:tabs>
          <w:tab w:val="left" w:pos="3817"/>
        </w:tabs>
        <w:autoSpaceDE w:val="0"/>
        <w:autoSpaceDN w:val="0"/>
        <w:spacing w:after="0" w:line="240" w:lineRule="auto"/>
        <w:contextualSpacing/>
        <w:rPr>
          <w:rFonts w:ascii="Times New Roman" w:eastAsia="Times New Roman" w:hAnsi="Times New Roman" w:cs="Times New Roman"/>
          <w:b/>
          <w:bCs/>
          <w:lang w:val="kk-KZ"/>
        </w:rPr>
      </w:pPr>
    </w:p>
    <w:p w14:paraId="6BA1DA35" w14:textId="0609A147" w:rsidR="00D97339" w:rsidRPr="0079673B" w:rsidRDefault="00D97339" w:rsidP="00D97339">
      <w:pPr>
        <w:widowControl w:val="0"/>
        <w:tabs>
          <w:tab w:val="left" w:pos="3817"/>
        </w:tabs>
        <w:autoSpaceDE w:val="0"/>
        <w:autoSpaceDN w:val="0"/>
        <w:spacing w:after="0" w:line="240" w:lineRule="auto"/>
        <w:contextualSpacing/>
        <w:rPr>
          <w:rFonts w:ascii="Times New Roman" w:eastAsia="Times New Roman" w:hAnsi="Times New Roman" w:cs="Times New Roman"/>
          <w:b/>
          <w:bCs/>
          <w:lang w:val="kk-KZ"/>
        </w:rPr>
      </w:pPr>
      <w:r w:rsidRPr="0079673B">
        <w:rPr>
          <w:rFonts w:ascii="Times New Roman" w:eastAsia="Times New Roman" w:hAnsi="Times New Roman" w:cs="Times New Roman"/>
          <w:b/>
          <w:bCs/>
          <w:lang w:val="kk-KZ"/>
        </w:rPr>
        <w:lastRenderedPageBreak/>
        <w:t>Тәрбиелеу - білім беру процесінің циклограммасы</w:t>
      </w:r>
    </w:p>
    <w:p w14:paraId="3B3D1406" w14:textId="77777777" w:rsidR="00D97339" w:rsidRPr="00AB6326" w:rsidRDefault="00D97339" w:rsidP="00D97339">
      <w:pPr>
        <w:widowControl w:val="0"/>
        <w:autoSpaceDE w:val="0"/>
        <w:autoSpaceDN w:val="0"/>
        <w:spacing w:after="0" w:line="240" w:lineRule="auto"/>
        <w:contextualSpacing/>
        <w:rPr>
          <w:rFonts w:ascii="Times New Roman" w:eastAsia="Times New Roman" w:hAnsi="Times New Roman" w:cs="Times New Roman"/>
          <w:b/>
          <w:lang w:val="kk-KZ"/>
        </w:rPr>
      </w:pPr>
      <w:r w:rsidRPr="0079673B">
        <w:rPr>
          <w:rFonts w:ascii="Times New Roman" w:eastAsia="Times New Roman" w:hAnsi="Times New Roman" w:cs="Times New Roman"/>
          <w:b/>
          <w:lang w:val="kk-KZ"/>
        </w:rPr>
        <w:t>Білім беру ұйымы</w:t>
      </w:r>
      <w:r w:rsidRPr="0079673B">
        <w:rPr>
          <w:rFonts w:ascii="Times New Roman" w:eastAsia="Times New Roman" w:hAnsi="Times New Roman" w:cs="Times New Roman"/>
          <w:lang w:val="kk-KZ"/>
        </w:rPr>
        <w:t xml:space="preserve"> </w:t>
      </w:r>
      <w:r w:rsidRPr="00AB6326">
        <w:rPr>
          <w:rFonts w:ascii="Times New Roman" w:eastAsia="Times New Roman" w:hAnsi="Times New Roman" w:cs="Times New Roman"/>
          <w:b/>
          <w:lang w:val="kk-KZ"/>
        </w:rPr>
        <w:t>-</w:t>
      </w:r>
      <w:r w:rsidRPr="00AB6326">
        <w:rPr>
          <w:rFonts w:ascii="Times New Roman" w:hAnsi="Times New Roman" w:cs="Times New Roman"/>
          <w:b/>
          <w:lang w:val="kk-KZ"/>
        </w:rPr>
        <w:t>"Таңшолпан"бөбекжайы"КМҚК</w:t>
      </w:r>
    </w:p>
    <w:p w14:paraId="3135EBE5" w14:textId="77777777" w:rsidR="00D97339" w:rsidRPr="0024303C" w:rsidRDefault="00D97339" w:rsidP="00D97339">
      <w:pPr>
        <w:widowControl w:val="0"/>
        <w:tabs>
          <w:tab w:val="left" w:pos="10325"/>
        </w:tabs>
        <w:autoSpaceDE w:val="0"/>
        <w:autoSpaceDN w:val="0"/>
        <w:spacing w:after="0" w:line="240" w:lineRule="auto"/>
        <w:contextualSpacing/>
        <w:rPr>
          <w:rFonts w:ascii="Times New Roman" w:eastAsia="Times New Roman" w:hAnsi="Times New Roman" w:cs="Times New Roman"/>
          <w:b/>
          <w:lang w:val="kk-KZ"/>
        </w:rPr>
      </w:pPr>
      <w:r w:rsidRPr="0024303C">
        <w:rPr>
          <w:rFonts w:ascii="Times New Roman" w:eastAsia="Times New Roman" w:hAnsi="Times New Roman" w:cs="Times New Roman"/>
          <w:b/>
          <w:lang w:val="kk-KZ"/>
        </w:rPr>
        <w:t>Топ - «</w:t>
      </w:r>
      <w:r w:rsidRPr="0024303C">
        <w:rPr>
          <w:rFonts w:ascii="Times New Roman" w:hAnsi="Times New Roman" w:cs="Times New Roman"/>
          <w:b/>
          <w:lang w:val="kk-KZ"/>
        </w:rPr>
        <w:t>Еркетай</w:t>
      </w:r>
      <w:r w:rsidRPr="0024303C">
        <w:rPr>
          <w:rFonts w:ascii="Times New Roman" w:eastAsia="Times New Roman" w:hAnsi="Times New Roman" w:cs="Times New Roman"/>
          <w:b/>
          <w:lang w:val="kk-KZ"/>
        </w:rPr>
        <w:t>» мектепалды даярлық тобы</w:t>
      </w:r>
    </w:p>
    <w:p w14:paraId="7CA76F21" w14:textId="77777777" w:rsidR="00D97339" w:rsidRPr="00014CC6" w:rsidRDefault="00D97339" w:rsidP="00D97339">
      <w:pPr>
        <w:widowControl w:val="0"/>
        <w:tabs>
          <w:tab w:val="left" w:pos="10271"/>
        </w:tabs>
        <w:autoSpaceDE w:val="0"/>
        <w:autoSpaceDN w:val="0"/>
        <w:spacing w:after="0" w:line="240" w:lineRule="auto"/>
        <w:ind w:right="453"/>
        <w:contextualSpacing/>
        <w:rPr>
          <w:rFonts w:ascii="Times New Roman" w:eastAsia="Times New Roman" w:hAnsi="Times New Roman" w:cs="Times New Roman"/>
          <w:b/>
          <w:lang w:val="kk-KZ"/>
        </w:rPr>
      </w:pPr>
      <w:r w:rsidRPr="0024303C">
        <w:rPr>
          <w:rFonts w:ascii="Times New Roman" w:eastAsia="Times New Roman" w:hAnsi="Times New Roman" w:cs="Times New Roman"/>
          <w:b/>
          <w:lang w:val="kk-KZ"/>
        </w:rPr>
        <w:t>Балалардың жасы -  5</w:t>
      </w:r>
      <w:r w:rsidRPr="00D31470">
        <w:rPr>
          <w:rFonts w:ascii="Times New Roman" w:eastAsia="Times New Roman" w:hAnsi="Times New Roman" w:cs="Times New Roman"/>
          <w:b/>
          <w:color w:val="000000" w:themeColor="text1"/>
          <w:lang w:val="kk-KZ"/>
        </w:rPr>
        <w:t xml:space="preserve"> жас</w:t>
      </w:r>
      <w:r>
        <w:rPr>
          <w:rFonts w:ascii="Times New Roman" w:eastAsia="Times New Roman" w:hAnsi="Times New Roman" w:cs="Times New Roman"/>
          <w:b/>
          <w:color w:val="000000" w:themeColor="text1"/>
          <w:lang w:val="kk-KZ"/>
        </w:rPr>
        <w:t>та</w:t>
      </w:r>
      <w:r w:rsidRPr="00D31470">
        <w:rPr>
          <w:rFonts w:ascii="Times New Roman" w:eastAsia="Times New Roman" w:hAnsi="Times New Roman" w:cs="Times New Roman"/>
          <w:b/>
          <w:color w:val="000000" w:themeColor="text1"/>
          <w:lang w:val="kk-KZ"/>
        </w:rPr>
        <w:t>ғы</w:t>
      </w:r>
      <w:r>
        <w:rPr>
          <w:rFonts w:ascii="Times New Roman" w:eastAsia="Times New Roman" w:hAnsi="Times New Roman" w:cs="Times New Roman"/>
          <w:b/>
          <w:color w:val="000000" w:themeColor="text1"/>
          <w:lang w:val="kk-KZ"/>
        </w:rPr>
        <w:t xml:space="preserve"> балалар</w:t>
      </w:r>
    </w:p>
    <w:p w14:paraId="3E5F3502" w14:textId="5527F302" w:rsidR="00D97339" w:rsidRPr="0024303C" w:rsidRDefault="00D97339" w:rsidP="00D97339">
      <w:pPr>
        <w:widowControl w:val="0"/>
        <w:tabs>
          <w:tab w:val="left" w:pos="10271"/>
        </w:tabs>
        <w:autoSpaceDE w:val="0"/>
        <w:autoSpaceDN w:val="0"/>
        <w:spacing w:after="0" w:line="240" w:lineRule="auto"/>
        <w:ind w:right="453"/>
        <w:contextualSpacing/>
        <w:rPr>
          <w:rFonts w:ascii="Times New Roman" w:eastAsia="Times New Roman" w:hAnsi="Times New Roman" w:cs="Times New Roman"/>
          <w:b/>
          <w:lang w:val="kk-KZ"/>
        </w:rPr>
      </w:pPr>
      <w:r w:rsidRPr="0024303C">
        <w:rPr>
          <w:rFonts w:ascii="Times New Roman" w:eastAsia="Times New Roman" w:hAnsi="Times New Roman" w:cs="Times New Roman"/>
          <w:b/>
          <w:lang w:val="kk-KZ"/>
        </w:rPr>
        <w:t>Жоспардың құрылу кезеңі (апта күндерін, айды, жылды көрсету)</w:t>
      </w:r>
      <w:r w:rsidRPr="0024303C">
        <w:rPr>
          <w:rFonts w:ascii="Times New Roman" w:eastAsia="Times New Roman" w:hAnsi="Times New Roman" w:cs="Times New Roman"/>
          <w:lang w:val="kk-KZ"/>
        </w:rPr>
        <w:t xml:space="preserve"> </w:t>
      </w:r>
      <w:r w:rsidRPr="0024303C">
        <w:rPr>
          <w:rFonts w:ascii="Times New Roman" w:eastAsia="Times New Roman" w:hAnsi="Times New Roman" w:cs="Times New Roman"/>
          <w:b/>
          <w:lang w:val="kk-KZ"/>
        </w:rPr>
        <w:t>–</w:t>
      </w:r>
      <w:r>
        <w:rPr>
          <w:rFonts w:ascii="Times New Roman" w:eastAsia="Times New Roman" w:hAnsi="Times New Roman" w:cs="Times New Roman"/>
          <w:b/>
          <w:lang w:val="kk-KZ"/>
        </w:rPr>
        <w:t>12</w:t>
      </w:r>
      <w:r w:rsidRPr="0024303C">
        <w:rPr>
          <w:rFonts w:ascii="Times New Roman" w:eastAsia="Times New Roman" w:hAnsi="Times New Roman" w:cs="Times New Roman"/>
          <w:b/>
          <w:lang w:val="kk-KZ"/>
        </w:rPr>
        <w:t xml:space="preserve"> </w:t>
      </w:r>
      <w:r>
        <w:rPr>
          <w:rFonts w:ascii="Times New Roman" w:eastAsia="Times New Roman" w:hAnsi="Times New Roman" w:cs="Times New Roman"/>
          <w:b/>
          <w:lang w:val="kk-KZ"/>
        </w:rPr>
        <w:t>ақпан</w:t>
      </w:r>
      <w:r w:rsidRPr="0024303C">
        <w:rPr>
          <w:rFonts w:ascii="Times New Roman" w:eastAsia="Times New Roman" w:hAnsi="Times New Roman" w:cs="Times New Roman"/>
          <w:b/>
          <w:lang w:val="kk-KZ"/>
        </w:rPr>
        <w:t xml:space="preserve"> -</w:t>
      </w:r>
      <w:r>
        <w:rPr>
          <w:rFonts w:ascii="Times New Roman" w:eastAsia="Times New Roman" w:hAnsi="Times New Roman" w:cs="Times New Roman"/>
          <w:b/>
          <w:lang w:val="kk-KZ"/>
        </w:rPr>
        <w:t>16</w:t>
      </w:r>
      <w:r w:rsidRPr="0024303C">
        <w:rPr>
          <w:rFonts w:ascii="Times New Roman" w:eastAsia="Times New Roman" w:hAnsi="Times New Roman" w:cs="Times New Roman"/>
          <w:b/>
          <w:lang w:val="kk-KZ"/>
        </w:rPr>
        <w:t xml:space="preserve"> </w:t>
      </w:r>
      <w:r>
        <w:rPr>
          <w:rFonts w:ascii="Times New Roman" w:eastAsia="Times New Roman" w:hAnsi="Times New Roman" w:cs="Times New Roman"/>
          <w:b/>
          <w:lang w:val="kk-KZ"/>
        </w:rPr>
        <w:t>ақпан</w:t>
      </w:r>
      <w:r w:rsidRPr="0024303C">
        <w:rPr>
          <w:rFonts w:ascii="Times New Roman" w:eastAsia="Times New Roman" w:hAnsi="Times New Roman" w:cs="Times New Roman"/>
          <w:b/>
          <w:lang w:val="kk-KZ"/>
        </w:rPr>
        <w:t xml:space="preserve"> 2023-2024 оқу жылы.</w:t>
      </w:r>
    </w:p>
    <w:p w14:paraId="6581567B" w14:textId="77777777" w:rsidR="00D97339" w:rsidRPr="00153591" w:rsidRDefault="00D97339" w:rsidP="00D97339">
      <w:pPr>
        <w:spacing w:after="0" w:line="240" w:lineRule="auto"/>
        <w:contextualSpacing/>
        <w:rPr>
          <w:rFonts w:ascii="Times New Roman" w:hAnsi="Times New Roman" w:cs="Times New Roman"/>
          <w:b/>
          <w:bCs/>
          <w:color w:val="FF0000"/>
          <w:lang w:val="kk-KZ"/>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Cs/>
          <w:lang w:eastAsia="ru-RU"/>
        </w:rPr>
        <w:t>Выговская О.</w:t>
      </w:r>
      <w:r w:rsidRPr="00ED6215">
        <w:rPr>
          <w:rFonts w:ascii="Times New Roman" w:hAnsi="Times New Roman" w:cs="Times New Roman"/>
          <w:bCs/>
          <w:iCs/>
          <w:lang w:eastAsia="ru-RU"/>
        </w:rPr>
        <w:t>В.</w:t>
      </w:r>
    </w:p>
    <w:tbl>
      <w:tblPr>
        <w:tblW w:w="5329"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95"/>
        <w:gridCol w:w="2371"/>
        <w:gridCol w:w="239"/>
        <w:gridCol w:w="2551"/>
        <w:gridCol w:w="142"/>
        <w:gridCol w:w="2693"/>
        <w:gridCol w:w="2583"/>
        <w:gridCol w:w="32"/>
        <w:gridCol w:w="2653"/>
      </w:tblGrid>
      <w:tr w:rsidR="002F2183" w:rsidRPr="002F2183" w14:paraId="7B0562F1" w14:textId="77777777" w:rsidTr="002E631C">
        <w:tc>
          <w:tcPr>
            <w:tcW w:w="2495" w:type="dxa"/>
            <w:vMerge w:val="restart"/>
          </w:tcPr>
          <w:p w14:paraId="2DDF94D6" w14:textId="77777777" w:rsidR="00D97339" w:rsidRPr="002F2183" w:rsidRDefault="00D97339" w:rsidP="002E631C">
            <w:pPr>
              <w:widowControl w:val="0"/>
              <w:autoSpaceDE w:val="0"/>
              <w:autoSpaceDN w:val="0"/>
              <w:adjustRightInd w:val="0"/>
              <w:spacing w:after="0" w:line="240" w:lineRule="auto"/>
              <w:contextualSpacing/>
              <w:jc w:val="center"/>
              <w:rPr>
                <w:rFonts w:ascii="Times New Roman" w:hAnsi="Times New Roman" w:cs="Times New Roman"/>
                <w:b/>
                <w:bCs/>
                <w:lang w:val="kk-KZ"/>
              </w:rPr>
            </w:pPr>
            <w:r w:rsidRPr="002F2183">
              <w:rPr>
                <w:rFonts w:ascii="Times New Roman" w:hAnsi="Times New Roman" w:cs="Times New Roman"/>
                <w:b/>
                <w:bCs/>
                <w:lang w:val="kk-KZ"/>
              </w:rPr>
              <w:t xml:space="preserve"> Күні, тәртібі /</w:t>
            </w:r>
          </w:p>
          <w:p w14:paraId="755D9BA6" w14:textId="77777777" w:rsidR="00D97339" w:rsidRPr="002F2183" w:rsidRDefault="00D97339" w:rsidP="002E631C">
            <w:pPr>
              <w:widowControl w:val="0"/>
              <w:autoSpaceDE w:val="0"/>
              <w:autoSpaceDN w:val="0"/>
              <w:adjustRightInd w:val="0"/>
              <w:spacing w:after="0" w:line="240" w:lineRule="auto"/>
              <w:contextualSpacing/>
              <w:jc w:val="center"/>
              <w:rPr>
                <w:rFonts w:ascii="Times New Roman" w:hAnsi="Times New Roman" w:cs="Times New Roman"/>
                <w:lang w:val="kk-KZ"/>
              </w:rPr>
            </w:pPr>
            <w:r w:rsidRPr="002F2183">
              <w:rPr>
                <w:rFonts w:ascii="Times New Roman" w:hAnsi="Times New Roman" w:cs="Times New Roman"/>
                <w:b/>
                <w:bCs/>
                <w:lang w:val="kk-KZ"/>
              </w:rPr>
              <w:t>Распорядок дня</w:t>
            </w:r>
          </w:p>
        </w:tc>
        <w:tc>
          <w:tcPr>
            <w:tcW w:w="13264" w:type="dxa"/>
            <w:gridSpan w:val="8"/>
          </w:tcPr>
          <w:p w14:paraId="23291B34" w14:textId="19F3D002" w:rsidR="00D97339" w:rsidRPr="002F2183" w:rsidRDefault="00D97339" w:rsidP="00D97339">
            <w:pPr>
              <w:widowControl w:val="0"/>
              <w:autoSpaceDE w:val="0"/>
              <w:autoSpaceDN w:val="0"/>
              <w:adjustRightInd w:val="0"/>
              <w:spacing w:after="0" w:line="240" w:lineRule="auto"/>
              <w:contextualSpacing/>
              <w:jc w:val="center"/>
              <w:rPr>
                <w:rFonts w:ascii="Times New Roman" w:hAnsi="Times New Roman" w:cs="Times New Roman"/>
                <w:b/>
                <w:bCs/>
                <w:lang w:val="kk-KZ"/>
              </w:rPr>
            </w:pPr>
            <w:r w:rsidRPr="002F2183">
              <w:rPr>
                <w:rFonts w:ascii="Times New Roman" w:hAnsi="Times New Roman" w:cs="Times New Roman"/>
                <w:b/>
                <w:bCs/>
                <w:lang w:val="kk-KZ"/>
              </w:rPr>
              <w:t>Неделя математической грамотности</w:t>
            </w:r>
          </w:p>
        </w:tc>
      </w:tr>
      <w:tr w:rsidR="002F2183" w:rsidRPr="002F2183" w14:paraId="616F50EF" w14:textId="77777777" w:rsidTr="002E631C">
        <w:trPr>
          <w:trHeight w:val="442"/>
        </w:trPr>
        <w:tc>
          <w:tcPr>
            <w:tcW w:w="2495" w:type="dxa"/>
            <w:vMerge/>
            <w:vAlign w:val="center"/>
          </w:tcPr>
          <w:p w14:paraId="18B1BB94" w14:textId="77777777" w:rsidR="00D97339" w:rsidRPr="002F2183" w:rsidRDefault="00D97339" w:rsidP="002E631C">
            <w:pPr>
              <w:spacing w:after="0" w:line="240" w:lineRule="auto"/>
              <w:contextualSpacing/>
              <w:rPr>
                <w:rFonts w:ascii="Times New Roman" w:hAnsi="Times New Roman" w:cs="Times New Roman"/>
                <w:lang w:val="kk-KZ"/>
              </w:rPr>
            </w:pPr>
          </w:p>
        </w:tc>
        <w:tc>
          <w:tcPr>
            <w:tcW w:w="2610" w:type="dxa"/>
            <w:gridSpan w:val="2"/>
          </w:tcPr>
          <w:p w14:paraId="7575D256" w14:textId="77777777" w:rsidR="00D97339" w:rsidRPr="002F2183" w:rsidRDefault="00D97339" w:rsidP="002E631C">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2F2183">
              <w:rPr>
                <w:rFonts w:ascii="Times New Roman" w:eastAsia="Times New Roman" w:hAnsi="Times New Roman" w:cs="Times New Roman"/>
                <w:b/>
                <w:lang w:val="kk-KZ" w:eastAsia="ru-RU"/>
              </w:rPr>
              <w:t>Дүйсенбі/</w:t>
            </w:r>
          </w:p>
          <w:p w14:paraId="44132893" w14:textId="77777777" w:rsidR="00D97339" w:rsidRPr="002F2183" w:rsidRDefault="00D97339" w:rsidP="002E631C">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2F2183">
              <w:rPr>
                <w:rFonts w:ascii="Times New Roman" w:eastAsia="Times New Roman" w:hAnsi="Times New Roman" w:cs="Times New Roman"/>
                <w:b/>
                <w:lang w:val="kk-KZ" w:eastAsia="ru-RU"/>
              </w:rPr>
              <w:t>Понедельник</w:t>
            </w:r>
          </w:p>
          <w:p w14:paraId="2E0868A5" w14:textId="062A4518" w:rsidR="00D97339" w:rsidRPr="002F2183" w:rsidRDefault="00D97339" w:rsidP="002E631C">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2F2183">
              <w:rPr>
                <w:rFonts w:ascii="Times New Roman" w:eastAsia="Times New Roman" w:hAnsi="Times New Roman" w:cs="Times New Roman"/>
                <w:lang w:val="kk-KZ" w:eastAsia="ru-RU"/>
              </w:rPr>
              <w:t>12.02.2024 г</w:t>
            </w:r>
          </w:p>
        </w:tc>
        <w:tc>
          <w:tcPr>
            <w:tcW w:w="2551" w:type="dxa"/>
          </w:tcPr>
          <w:p w14:paraId="13A3423C" w14:textId="77777777" w:rsidR="00D97339" w:rsidRPr="002F2183" w:rsidRDefault="00D97339" w:rsidP="002E631C">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2F2183">
              <w:rPr>
                <w:rFonts w:ascii="Times New Roman" w:eastAsia="Times New Roman" w:hAnsi="Times New Roman" w:cs="Times New Roman"/>
                <w:b/>
                <w:lang w:val="kk-KZ" w:eastAsia="ru-RU"/>
              </w:rPr>
              <w:t>Сейсенбі /</w:t>
            </w:r>
          </w:p>
          <w:p w14:paraId="7930A56D" w14:textId="77777777" w:rsidR="00D97339" w:rsidRPr="002F2183" w:rsidRDefault="00D97339" w:rsidP="002E631C">
            <w:pPr>
              <w:widowControl w:val="0"/>
              <w:tabs>
                <w:tab w:val="left" w:pos="435"/>
                <w:tab w:val="center" w:pos="1167"/>
                <w:tab w:val="left" w:pos="6640"/>
              </w:tabs>
              <w:autoSpaceDE w:val="0"/>
              <w:autoSpaceDN w:val="0"/>
              <w:adjustRightInd w:val="0"/>
              <w:spacing w:after="0" w:line="240" w:lineRule="auto"/>
              <w:rPr>
                <w:rFonts w:ascii="Times New Roman" w:eastAsia="Times New Roman" w:hAnsi="Times New Roman" w:cs="Times New Roman"/>
                <w:b/>
                <w:lang w:val="kk-KZ" w:eastAsia="ru-RU"/>
              </w:rPr>
            </w:pPr>
            <w:r w:rsidRPr="002F2183">
              <w:rPr>
                <w:rFonts w:ascii="Times New Roman" w:eastAsia="Times New Roman" w:hAnsi="Times New Roman" w:cs="Times New Roman"/>
                <w:b/>
                <w:lang w:val="kk-KZ" w:eastAsia="ru-RU"/>
              </w:rPr>
              <w:tab/>
            </w:r>
            <w:r w:rsidRPr="002F2183">
              <w:rPr>
                <w:rFonts w:ascii="Times New Roman" w:eastAsia="Times New Roman" w:hAnsi="Times New Roman" w:cs="Times New Roman"/>
                <w:b/>
                <w:lang w:val="kk-KZ" w:eastAsia="ru-RU"/>
              </w:rPr>
              <w:tab/>
              <w:t>Вторник</w:t>
            </w:r>
          </w:p>
          <w:p w14:paraId="5A473830" w14:textId="02741DCF" w:rsidR="00D97339" w:rsidRPr="002F2183" w:rsidRDefault="00D97339" w:rsidP="002E631C">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2F2183">
              <w:rPr>
                <w:rFonts w:ascii="Times New Roman" w:eastAsia="Times New Roman" w:hAnsi="Times New Roman" w:cs="Times New Roman"/>
                <w:lang w:val="kk-KZ" w:eastAsia="ru-RU"/>
              </w:rPr>
              <w:t>13.02.2024.г</w:t>
            </w:r>
          </w:p>
        </w:tc>
        <w:tc>
          <w:tcPr>
            <w:tcW w:w="2835" w:type="dxa"/>
            <w:gridSpan w:val="2"/>
          </w:tcPr>
          <w:p w14:paraId="7943715C" w14:textId="77777777" w:rsidR="00D97339" w:rsidRPr="002F2183" w:rsidRDefault="00D97339" w:rsidP="002E631C">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2F2183">
              <w:rPr>
                <w:rFonts w:ascii="Times New Roman" w:eastAsia="Times New Roman" w:hAnsi="Times New Roman" w:cs="Times New Roman"/>
                <w:b/>
                <w:lang w:val="kk-KZ" w:eastAsia="ru-RU"/>
              </w:rPr>
              <w:t xml:space="preserve">Сәрсенбі / </w:t>
            </w:r>
          </w:p>
          <w:p w14:paraId="2B60D427" w14:textId="77777777" w:rsidR="00D97339" w:rsidRPr="002F2183" w:rsidRDefault="00D97339" w:rsidP="002E631C">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2F2183">
              <w:rPr>
                <w:rFonts w:ascii="Times New Roman" w:eastAsia="Times New Roman" w:hAnsi="Times New Roman" w:cs="Times New Roman"/>
                <w:b/>
                <w:lang w:val="kk-KZ" w:eastAsia="ru-RU"/>
              </w:rPr>
              <w:t>Среда</w:t>
            </w:r>
          </w:p>
          <w:p w14:paraId="3CB7AE37" w14:textId="4DF13615" w:rsidR="00D97339" w:rsidRPr="002F2183" w:rsidRDefault="00D97339" w:rsidP="002E631C">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2F2183">
              <w:rPr>
                <w:rFonts w:ascii="Times New Roman" w:eastAsia="Times New Roman" w:hAnsi="Times New Roman" w:cs="Times New Roman"/>
                <w:lang w:val="kk-KZ" w:eastAsia="ru-RU"/>
              </w:rPr>
              <w:t>14.02.2024 г</w:t>
            </w:r>
          </w:p>
        </w:tc>
        <w:tc>
          <w:tcPr>
            <w:tcW w:w="2615" w:type="dxa"/>
            <w:gridSpan w:val="2"/>
          </w:tcPr>
          <w:p w14:paraId="6DA349D9" w14:textId="77777777" w:rsidR="00D97339" w:rsidRPr="002F2183" w:rsidRDefault="00D97339" w:rsidP="002E631C">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2F2183">
              <w:rPr>
                <w:rFonts w:ascii="Times New Roman" w:eastAsia="Times New Roman" w:hAnsi="Times New Roman" w:cs="Times New Roman"/>
                <w:b/>
                <w:lang w:val="kk-KZ" w:eastAsia="ru-RU"/>
              </w:rPr>
              <w:t>Бейсе</w:t>
            </w:r>
            <w:proofErr w:type="spellStart"/>
            <w:r w:rsidRPr="002F2183">
              <w:rPr>
                <w:rFonts w:ascii="Times New Roman" w:eastAsia="Times New Roman" w:hAnsi="Times New Roman" w:cs="Times New Roman"/>
                <w:b/>
                <w:lang w:eastAsia="ru-RU"/>
              </w:rPr>
              <w:t>нбі</w:t>
            </w:r>
            <w:proofErr w:type="spellEnd"/>
            <w:r w:rsidRPr="002F2183">
              <w:rPr>
                <w:rFonts w:ascii="Times New Roman" w:eastAsia="Times New Roman" w:hAnsi="Times New Roman" w:cs="Times New Roman"/>
                <w:b/>
                <w:lang w:val="kk-KZ" w:eastAsia="ru-RU"/>
              </w:rPr>
              <w:t xml:space="preserve"> /</w:t>
            </w:r>
          </w:p>
          <w:p w14:paraId="2C54E9D1" w14:textId="77777777" w:rsidR="00D97339" w:rsidRPr="002F2183" w:rsidRDefault="00D97339" w:rsidP="002E631C">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2F2183">
              <w:rPr>
                <w:rFonts w:ascii="Times New Roman" w:eastAsia="Times New Roman" w:hAnsi="Times New Roman" w:cs="Times New Roman"/>
                <w:b/>
                <w:lang w:val="kk-KZ" w:eastAsia="ru-RU"/>
              </w:rPr>
              <w:t>Четверг</w:t>
            </w:r>
          </w:p>
          <w:p w14:paraId="509AC4A0" w14:textId="7AB4BD9B" w:rsidR="00D97339" w:rsidRPr="002F2183" w:rsidRDefault="00D97339" w:rsidP="002E631C">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2F2183">
              <w:rPr>
                <w:rFonts w:ascii="Times New Roman" w:eastAsia="Times New Roman" w:hAnsi="Times New Roman" w:cs="Times New Roman"/>
                <w:lang w:val="kk-KZ" w:eastAsia="ru-RU"/>
              </w:rPr>
              <w:t>15.02.2024 г</w:t>
            </w:r>
          </w:p>
        </w:tc>
        <w:tc>
          <w:tcPr>
            <w:tcW w:w="2653" w:type="dxa"/>
          </w:tcPr>
          <w:p w14:paraId="5C7615D3" w14:textId="77777777" w:rsidR="00D97339" w:rsidRPr="002F2183" w:rsidRDefault="00D97339" w:rsidP="002E631C">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2F2183">
              <w:rPr>
                <w:rFonts w:ascii="Times New Roman" w:eastAsia="Times New Roman" w:hAnsi="Times New Roman" w:cs="Times New Roman"/>
                <w:b/>
                <w:lang w:eastAsia="ru-RU"/>
              </w:rPr>
              <w:t>Ж</w:t>
            </w:r>
            <w:r w:rsidRPr="002F2183">
              <w:rPr>
                <w:rFonts w:ascii="Times New Roman" w:eastAsia="Times New Roman" w:hAnsi="Times New Roman" w:cs="Times New Roman"/>
                <w:b/>
                <w:lang w:val="kk-KZ" w:eastAsia="ru-RU"/>
              </w:rPr>
              <w:t>ұ</w:t>
            </w:r>
            <w:proofErr w:type="spellStart"/>
            <w:r w:rsidRPr="002F2183">
              <w:rPr>
                <w:rFonts w:ascii="Times New Roman" w:eastAsia="Times New Roman" w:hAnsi="Times New Roman" w:cs="Times New Roman"/>
                <w:b/>
                <w:lang w:eastAsia="ru-RU"/>
              </w:rPr>
              <w:t>ма</w:t>
            </w:r>
            <w:proofErr w:type="spellEnd"/>
            <w:r w:rsidRPr="002F2183">
              <w:rPr>
                <w:rFonts w:ascii="Times New Roman" w:eastAsia="Times New Roman" w:hAnsi="Times New Roman" w:cs="Times New Roman"/>
                <w:b/>
                <w:lang w:eastAsia="ru-RU"/>
              </w:rPr>
              <w:t>/</w:t>
            </w:r>
          </w:p>
          <w:p w14:paraId="3930287A" w14:textId="77777777" w:rsidR="00D97339" w:rsidRPr="002F2183" w:rsidRDefault="00D97339" w:rsidP="002E631C">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2F2183">
              <w:rPr>
                <w:rFonts w:ascii="Times New Roman" w:eastAsia="Times New Roman" w:hAnsi="Times New Roman" w:cs="Times New Roman"/>
                <w:b/>
                <w:lang w:val="kk-KZ" w:eastAsia="ru-RU"/>
              </w:rPr>
              <w:t>Пятница</w:t>
            </w:r>
          </w:p>
          <w:p w14:paraId="078DAE95" w14:textId="05297424" w:rsidR="00D97339" w:rsidRPr="002F2183" w:rsidRDefault="00D97339" w:rsidP="002E631C">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2F2183">
              <w:rPr>
                <w:rFonts w:ascii="Times New Roman" w:eastAsia="Times New Roman" w:hAnsi="Times New Roman" w:cs="Times New Roman"/>
                <w:lang w:val="kk-KZ" w:eastAsia="ru-RU"/>
              </w:rPr>
              <w:t>16.02.2024 г.</w:t>
            </w:r>
          </w:p>
        </w:tc>
      </w:tr>
      <w:tr w:rsidR="002F2183" w:rsidRPr="002F2183" w14:paraId="2F659D96" w14:textId="77777777" w:rsidTr="002E631C">
        <w:trPr>
          <w:trHeight w:val="261"/>
        </w:trPr>
        <w:tc>
          <w:tcPr>
            <w:tcW w:w="2495" w:type="dxa"/>
            <w:vMerge w:val="restart"/>
          </w:tcPr>
          <w:p w14:paraId="0680D39E" w14:textId="77777777"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2F2183">
              <w:rPr>
                <w:rFonts w:ascii="Times New Roman" w:hAnsi="Times New Roman" w:cs="Times New Roman"/>
                <w:b/>
                <w:bCs/>
                <w:sz w:val="20"/>
                <w:lang w:val="kk-KZ"/>
              </w:rPr>
              <w:t>Балаларды қабылдау/</w:t>
            </w:r>
          </w:p>
          <w:p w14:paraId="1743125E" w14:textId="77777777"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b/>
                <w:sz w:val="20"/>
              </w:rPr>
            </w:pPr>
            <w:r w:rsidRPr="002F2183">
              <w:rPr>
                <w:rFonts w:ascii="Times New Roman" w:hAnsi="Times New Roman" w:cs="Times New Roman"/>
                <w:b/>
                <w:bCs/>
                <w:sz w:val="20"/>
              </w:rPr>
              <w:t>Прием детей</w:t>
            </w:r>
          </w:p>
          <w:p w14:paraId="03245BF2" w14:textId="77777777"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2F2183">
              <w:rPr>
                <w:rFonts w:ascii="Times New Roman" w:hAnsi="Times New Roman" w:cs="Times New Roman"/>
                <w:b/>
                <w:bCs/>
                <w:sz w:val="20"/>
                <w:lang w:val="kk-KZ"/>
              </w:rPr>
              <w:t>Ата-аналармен сүхбат/</w:t>
            </w:r>
          </w:p>
          <w:p w14:paraId="24E80472" w14:textId="77777777"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b/>
                <w:bCs/>
                <w:sz w:val="20"/>
              </w:rPr>
            </w:pPr>
            <w:r w:rsidRPr="002F2183">
              <w:rPr>
                <w:rFonts w:ascii="Times New Roman" w:hAnsi="Times New Roman" w:cs="Times New Roman"/>
                <w:b/>
                <w:bCs/>
                <w:sz w:val="20"/>
              </w:rPr>
              <w:t>Беседы с родителями</w:t>
            </w:r>
          </w:p>
          <w:p w14:paraId="73FF3F5D" w14:textId="77777777"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b/>
                <w:bCs/>
                <w:sz w:val="20"/>
              </w:rPr>
            </w:pPr>
            <w:r w:rsidRPr="002F2183">
              <w:rPr>
                <w:rFonts w:ascii="Times New Roman" w:hAnsi="Times New Roman" w:cs="Times New Roman"/>
                <w:b/>
                <w:bCs/>
                <w:sz w:val="20"/>
                <w:lang w:val="kk-KZ"/>
              </w:rPr>
              <w:t xml:space="preserve">Ойындар </w:t>
            </w:r>
            <w:r w:rsidRPr="002F2183">
              <w:rPr>
                <w:rFonts w:ascii="Times New Roman" w:hAnsi="Times New Roman" w:cs="Times New Roman"/>
                <w:b/>
                <w:bCs/>
                <w:sz w:val="20"/>
              </w:rPr>
              <w:t>(</w:t>
            </w:r>
            <w:r w:rsidRPr="002F2183">
              <w:rPr>
                <w:rFonts w:ascii="Times New Roman" w:hAnsi="Times New Roman" w:cs="Times New Roman"/>
                <w:b/>
                <w:bCs/>
                <w:sz w:val="20"/>
                <w:lang w:val="kk-KZ"/>
              </w:rPr>
              <w:t>үстел үсті,саусақ және т.б.</w:t>
            </w:r>
            <w:r w:rsidRPr="002F2183">
              <w:rPr>
                <w:rFonts w:ascii="Times New Roman" w:hAnsi="Times New Roman" w:cs="Times New Roman"/>
                <w:b/>
                <w:bCs/>
                <w:sz w:val="20"/>
              </w:rPr>
              <w:t>)/</w:t>
            </w:r>
          </w:p>
          <w:p w14:paraId="222EBB3D" w14:textId="77777777"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b/>
                <w:sz w:val="20"/>
              </w:rPr>
            </w:pPr>
            <w:r w:rsidRPr="002F2183">
              <w:rPr>
                <w:rFonts w:ascii="Times New Roman" w:hAnsi="Times New Roman" w:cs="Times New Roman"/>
                <w:b/>
                <w:bCs/>
                <w:sz w:val="20"/>
              </w:rPr>
              <w:t>Игры (настольные, пальчиковые и др.)</w:t>
            </w:r>
          </w:p>
          <w:p w14:paraId="75D1CEBA" w14:textId="77777777"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2F2183">
              <w:rPr>
                <w:rFonts w:ascii="Times New Roman" w:hAnsi="Times New Roman" w:cs="Times New Roman"/>
                <w:b/>
                <w:bCs/>
                <w:sz w:val="20"/>
                <w:lang w:val="kk-KZ"/>
              </w:rPr>
              <w:t>Таңғы гимнастика/</w:t>
            </w:r>
          </w:p>
          <w:p w14:paraId="0CF49EEC" w14:textId="77777777"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b/>
                <w:sz w:val="20"/>
                <w:u w:val="single"/>
                <w:lang w:val="kk-KZ"/>
              </w:rPr>
            </w:pPr>
            <w:r w:rsidRPr="002F2183">
              <w:rPr>
                <w:rFonts w:ascii="Times New Roman" w:hAnsi="Times New Roman" w:cs="Times New Roman"/>
                <w:b/>
                <w:bCs/>
                <w:sz w:val="20"/>
              </w:rPr>
              <w:t>Утренняя гимнастика</w:t>
            </w:r>
          </w:p>
        </w:tc>
        <w:tc>
          <w:tcPr>
            <w:tcW w:w="13264" w:type="dxa"/>
            <w:gridSpan w:val="8"/>
          </w:tcPr>
          <w:p w14:paraId="1F818633" w14:textId="77777777"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2F2183">
              <w:rPr>
                <w:rFonts w:ascii="Times New Roman" w:hAnsi="Times New Roman" w:cs="Times New Roman"/>
                <w:lang w:val="kk-KZ"/>
              </w:rPr>
              <w:t>Тәрбиешінің балалармен қарым-қатынасы: жеке сұхбаттар, балалардың көңіл-күйін жақсартуға және қарым-қатынасқа  арналған</w:t>
            </w:r>
          </w:p>
          <w:p w14:paraId="47060A6C" w14:textId="77777777"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2F2183">
              <w:rPr>
                <w:rFonts w:ascii="Times New Roman" w:hAnsi="Times New Roman" w:cs="Times New Roman"/>
                <w:lang w:val="kk-KZ"/>
              </w:rPr>
              <w:t xml:space="preserve">ойындар. Мейірімділік ортасын жасау </w:t>
            </w:r>
          </w:p>
          <w:p w14:paraId="75F76835" w14:textId="7306FEC7" w:rsidR="00D97339" w:rsidRPr="002F2183" w:rsidRDefault="00D97339" w:rsidP="002D234B">
            <w:pPr>
              <w:spacing w:after="0" w:line="240" w:lineRule="auto"/>
              <w:rPr>
                <w:rFonts w:ascii="Times New Roman" w:hAnsi="Times New Roman" w:cs="Times New Roman"/>
              </w:rPr>
            </w:pPr>
            <w:r w:rsidRPr="002F2183">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2F2183">
              <w:rPr>
                <w:rFonts w:ascii="Times New Roman" w:hAnsi="Times New Roman" w:cs="Times New Roman"/>
                <w:lang w:val="kk-KZ"/>
              </w:rPr>
              <w:t xml:space="preserve"> </w:t>
            </w:r>
            <w:r w:rsidRPr="002F2183">
              <w:rPr>
                <w:rFonts w:ascii="Times New Roman" w:hAnsi="Times New Roman" w:cs="Times New Roman"/>
              </w:rPr>
              <w:t>Создание доброжелательной атмосферы</w:t>
            </w:r>
            <w:r w:rsidRPr="002F2183">
              <w:rPr>
                <w:rFonts w:ascii="Times New Roman" w:hAnsi="Times New Roman" w:cs="Times New Roman"/>
                <w:iCs/>
                <w:lang w:val="kk-KZ"/>
              </w:rPr>
              <w:t xml:space="preserve">***Қайырлы таң! Сәлеметсіз бе! </w:t>
            </w:r>
          </w:p>
        </w:tc>
      </w:tr>
      <w:tr w:rsidR="002F2183" w:rsidRPr="002F2183" w14:paraId="36DE2159" w14:textId="77777777" w:rsidTr="002E631C">
        <w:trPr>
          <w:trHeight w:val="261"/>
        </w:trPr>
        <w:tc>
          <w:tcPr>
            <w:tcW w:w="2495" w:type="dxa"/>
            <w:vMerge/>
            <w:vAlign w:val="center"/>
          </w:tcPr>
          <w:p w14:paraId="685B3F5C" w14:textId="77777777" w:rsidR="00D97339" w:rsidRPr="002F2183" w:rsidRDefault="00D97339" w:rsidP="002E631C">
            <w:pPr>
              <w:spacing w:after="0" w:line="240" w:lineRule="auto"/>
              <w:contextualSpacing/>
              <w:rPr>
                <w:rFonts w:ascii="Times New Roman" w:hAnsi="Times New Roman" w:cs="Times New Roman"/>
                <w:b/>
                <w:u w:val="single"/>
                <w:lang w:val="kk-KZ"/>
              </w:rPr>
            </w:pPr>
          </w:p>
        </w:tc>
        <w:tc>
          <w:tcPr>
            <w:tcW w:w="13264" w:type="dxa"/>
            <w:gridSpan w:val="8"/>
          </w:tcPr>
          <w:p w14:paraId="0F9A8B49" w14:textId="77777777" w:rsidR="00D97339" w:rsidRPr="002F2183" w:rsidRDefault="00D97339" w:rsidP="002E631C">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2F2183">
              <w:rPr>
                <w:rFonts w:ascii="Times New Roman" w:hAnsi="Times New Roman" w:cs="Times New Roman"/>
                <w:b/>
                <w:lang w:val="kk-KZ"/>
              </w:rPr>
              <w:t>ДИДАКТИКАЛЫҚ ОЙЫН, ОЙЫН ЖАТТЫҒУЛАРЫ  / ДИДАКТИЧЕСКАЯ ИГРА, ИГРОВОЕ УПРАЖНЕНИЕ</w:t>
            </w:r>
          </w:p>
        </w:tc>
      </w:tr>
      <w:tr w:rsidR="002F2183" w:rsidRPr="002F2183" w14:paraId="2718D720" w14:textId="77777777" w:rsidTr="002E631C">
        <w:trPr>
          <w:trHeight w:val="278"/>
        </w:trPr>
        <w:tc>
          <w:tcPr>
            <w:tcW w:w="2495" w:type="dxa"/>
            <w:vMerge/>
            <w:vAlign w:val="center"/>
          </w:tcPr>
          <w:p w14:paraId="02B22528" w14:textId="77777777" w:rsidR="00D97339" w:rsidRPr="002F2183" w:rsidRDefault="00D97339" w:rsidP="002E631C">
            <w:pPr>
              <w:spacing w:after="0" w:line="240" w:lineRule="auto"/>
              <w:contextualSpacing/>
              <w:rPr>
                <w:rFonts w:ascii="Times New Roman" w:hAnsi="Times New Roman" w:cs="Times New Roman"/>
                <w:b/>
                <w:u w:val="single"/>
                <w:lang w:val="kk-KZ"/>
              </w:rPr>
            </w:pPr>
          </w:p>
        </w:tc>
        <w:tc>
          <w:tcPr>
            <w:tcW w:w="2610" w:type="dxa"/>
            <w:gridSpan w:val="2"/>
          </w:tcPr>
          <w:p w14:paraId="0748307F" w14:textId="73664096" w:rsidR="00D97339" w:rsidRPr="002F2183" w:rsidRDefault="00D97339" w:rsidP="002E631C">
            <w:pPr>
              <w:spacing w:after="0" w:line="240" w:lineRule="auto"/>
              <w:rPr>
                <w:rFonts w:ascii="Times New Roman" w:eastAsia="Times New Roman" w:hAnsi="Times New Roman" w:cs="Times New Roman"/>
                <w:b/>
                <w:i/>
                <w:lang w:val="kk-KZ" w:eastAsia="ru-RU"/>
              </w:rPr>
            </w:pPr>
            <w:r w:rsidRPr="002F2183">
              <w:rPr>
                <w:rFonts w:ascii="Times New Roman" w:hAnsi="Times New Roman" w:cs="Times New Roman"/>
              </w:rPr>
              <w:t>Д\</w:t>
            </w:r>
            <w:proofErr w:type="gramStart"/>
            <w:r w:rsidRPr="002F2183">
              <w:rPr>
                <w:rFonts w:ascii="Times New Roman" w:hAnsi="Times New Roman" w:cs="Times New Roman"/>
              </w:rPr>
              <w:t>и  «</w:t>
            </w:r>
            <w:proofErr w:type="gramEnd"/>
            <w:r w:rsidR="00242C37" w:rsidRPr="002F2183">
              <w:rPr>
                <w:rFonts w:ascii="Times New Roman" w:hAnsi="Times New Roman" w:cs="Times New Roman"/>
              </w:rPr>
              <w:t>Приготовь пиццу</w:t>
            </w:r>
            <w:r w:rsidRPr="002F2183">
              <w:rPr>
                <w:rFonts w:ascii="Times New Roman" w:hAnsi="Times New Roman" w:cs="Times New Roman"/>
              </w:rPr>
              <w:t>»</w:t>
            </w:r>
            <w:r w:rsidRPr="002F2183">
              <w:rPr>
                <w:rFonts w:ascii="Times New Roman" w:eastAsia="Times New Roman" w:hAnsi="Times New Roman" w:cs="Times New Roman"/>
                <w:b/>
                <w:i/>
                <w:lang w:val="kk-KZ" w:eastAsia="ru-RU"/>
              </w:rPr>
              <w:t xml:space="preserve"> </w:t>
            </w:r>
          </w:p>
          <w:p w14:paraId="77793E1E" w14:textId="77777777" w:rsidR="00D97339" w:rsidRPr="002F2183" w:rsidRDefault="00D97339" w:rsidP="002E631C">
            <w:pPr>
              <w:spacing w:after="0" w:line="240" w:lineRule="auto"/>
              <w:rPr>
                <w:rFonts w:ascii="Times New Roman" w:eastAsia="Times New Roman" w:hAnsi="Times New Roman" w:cs="Times New Roman"/>
                <w:i/>
                <w:lang w:val="kk-KZ" w:eastAsia="ru-RU"/>
              </w:rPr>
            </w:pPr>
            <w:r w:rsidRPr="002F2183">
              <w:rPr>
                <w:rFonts w:ascii="Times New Roman" w:eastAsia="Times New Roman" w:hAnsi="Times New Roman" w:cs="Times New Roman"/>
                <w:i/>
                <w:lang w:val="kk-KZ" w:eastAsia="ru-RU"/>
              </w:rPr>
              <w:t>(игровая, познавательная, коммуникативная деятельность).</w:t>
            </w:r>
          </w:p>
          <w:p w14:paraId="01510EC3" w14:textId="77777777" w:rsidR="00D97339" w:rsidRPr="002F2183" w:rsidRDefault="00D97339" w:rsidP="002E631C">
            <w:pPr>
              <w:spacing w:after="0" w:line="240" w:lineRule="auto"/>
              <w:rPr>
                <w:rFonts w:ascii="Times New Roman" w:hAnsi="Times New Roman" w:cs="Times New Roman"/>
              </w:rPr>
            </w:pPr>
            <w:r w:rsidRPr="002F2183">
              <w:rPr>
                <w:rFonts w:ascii="Times New Roman" w:hAnsi="Times New Roman" w:cs="Times New Roman"/>
              </w:rPr>
              <w:t>Задача: совершенствовать умения выполнять руками кропотливую и требующую точности работу; развивать плоскостную и пространственную ориентацию</w:t>
            </w:r>
          </w:p>
        </w:tc>
        <w:tc>
          <w:tcPr>
            <w:tcW w:w="2551" w:type="dxa"/>
          </w:tcPr>
          <w:p w14:paraId="1DAFFB93" w14:textId="0C916230" w:rsidR="00D97339" w:rsidRPr="002F2183" w:rsidRDefault="00D97339" w:rsidP="002E631C">
            <w:pPr>
              <w:shd w:val="clear" w:color="auto" w:fill="FFFFFF"/>
              <w:spacing w:after="0" w:line="240" w:lineRule="auto"/>
              <w:rPr>
                <w:rFonts w:ascii="Calibri" w:eastAsia="Times New Roman" w:hAnsi="Calibri" w:cs="Times New Roman"/>
                <w:lang w:eastAsia="ru-RU"/>
              </w:rPr>
            </w:pPr>
            <w:r w:rsidRPr="002F2183">
              <w:rPr>
                <w:rFonts w:ascii="Times New Roman" w:hAnsi="Times New Roman" w:cs="Times New Roman"/>
                <w:u w:val="dotted"/>
              </w:rPr>
              <w:t>Д/</w:t>
            </w:r>
            <w:proofErr w:type="gramStart"/>
            <w:r w:rsidRPr="002F2183">
              <w:rPr>
                <w:rFonts w:ascii="Times New Roman" w:hAnsi="Times New Roman" w:cs="Times New Roman"/>
                <w:u w:val="dotted"/>
              </w:rPr>
              <w:t>и  «</w:t>
            </w:r>
            <w:proofErr w:type="spellStart"/>
            <w:proofErr w:type="gramEnd"/>
            <w:r w:rsidR="00242C37" w:rsidRPr="002F2183">
              <w:rPr>
                <w:rFonts w:ascii="Times New Roman" w:hAnsi="Times New Roman" w:cs="Times New Roman"/>
                <w:u w:val="dotted"/>
              </w:rPr>
              <w:t>Пазл</w:t>
            </w:r>
            <w:proofErr w:type="spellEnd"/>
            <w:r w:rsidRPr="002F2183">
              <w:rPr>
                <w:rFonts w:ascii="Times New Roman" w:eastAsia="Times New Roman" w:hAnsi="Times New Roman" w:cs="Times New Roman"/>
                <w:lang w:eastAsia="ru-RU"/>
              </w:rPr>
              <w:t>» (</w:t>
            </w:r>
            <w:r w:rsidRPr="002F2183">
              <w:rPr>
                <w:rFonts w:ascii="Times New Roman" w:eastAsia="Times New Roman" w:hAnsi="Times New Roman" w:cs="Times New Roman"/>
                <w:i/>
                <w:lang w:val="kk-KZ" w:eastAsia="ru-RU"/>
              </w:rPr>
              <w:t>игровая, познавательная, коммуникативная деятельность).</w:t>
            </w:r>
          </w:p>
          <w:p w14:paraId="0352FABE" w14:textId="407095FE" w:rsidR="00D97339" w:rsidRPr="002F2183" w:rsidRDefault="00D97339" w:rsidP="002E631C">
            <w:pPr>
              <w:shd w:val="clear" w:color="auto" w:fill="FFFFFF"/>
              <w:spacing w:after="0" w:line="240" w:lineRule="auto"/>
              <w:rPr>
                <w:rFonts w:ascii="Times New Roman" w:hAnsi="Times New Roman" w:cs="Times New Roman"/>
                <w:b/>
                <w:u w:val="dotted"/>
              </w:rPr>
            </w:pPr>
            <w:r w:rsidRPr="002F2183">
              <w:rPr>
                <w:rFonts w:ascii="Times New Roman" w:eastAsia="Times New Roman" w:hAnsi="Times New Roman" w:cs="Times New Roman"/>
                <w:lang w:eastAsia="ru-RU"/>
              </w:rPr>
              <w:t>Задача: развивать внимание,</w:t>
            </w:r>
            <w:r w:rsidR="00242C37" w:rsidRPr="002F2183">
              <w:rPr>
                <w:rFonts w:ascii="Times New Roman" w:eastAsia="Times New Roman" w:hAnsi="Times New Roman" w:cs="Times New Roman"/>
                <w:lang w:eastAsia="ru-RU"/>
              </w:rPr>
              <w:t xml:space="preserve"> </w:t>
            </w:r>
            <w:r w:rsidRPr="002F2183">
              <w:rPr>
                <w:rFonts w:ascii="Times New Roman" w:eastAsia="Times New Roman" w:hAnsi="Times New Roman" w:cs="Times New Roman"/>
                <w:lang w:eastAsia="ru-RU"/>
              </w:rPr>
              <w:t>усидчивость</w:t>
            </w:r>
          </w:p>
          <w:p w14:paraId="2169FCD1" w14:textId="77777777" w:rsidR="00D97339" w:rsidRPr="002F2183" w:rsidRDefault="00D97339" w:rsidP="002E631C">
            <w:pPr>
              <w:shd w:val="clear" w:color="auto" w:fill="FFFFFF"/>
              <w:spacing w:after="0" w:line="240" w:lineRule="auto"/>
              <w:rPr>
                <w:rFonts w:ascii="Times New Roman" w:hAnsi="Times New Roman" w:cs="Times New Roman"/>
                <w:u w:val="dotted"/>
                <w:lang w:val="kk-KZ"/>
              </w:rPr>
            </w:pPr>
          </w:p>
        </w:tc>
        <w:tc>
          <w:tcPr>
            <w:tcW w:w="2835" w:type="dxa"/>
            <w:gridSpan w:val="2"/>
          </w:tcPr>
          <w:p w14:paraId="0341A7D7" w14:textId="3FB36E9D" w:rsidR="00D97339" w:rsidRPr="002F2183" w:rsidRDefault="00D97339" w:rsidP="002E631C">
            <w:pPr>
              <w:spacing w:after="0" w:line="240" w:lineRule="auto"/>
              <w:rPr>
                <w:rFonts w:ascii="Times New Roman" w:hAnsi="Times New Roman" w:cs="Times New Roman"/>
                <w:i/>
              </w:rPr>
            </w:pPr>
            <w:r w:rsidRPr="002F2183">
              <w:rPr>
                <w:rFonts w:ascii="Times New Roman" w:hAnsi="Times New Roman" w:cs="Times New Roman"/>
              </w:rPr>
              <w:t>Д\и «</w:t>
            </w:r>
            <w:r w:rsidR="00242C37" w:rsidRPr="002F2183">
              <w:rPr>
                <w:rFonts w:ascii="Times New Roman" w:hAnsi="Times New Roman" w:cs="Times New Roman"/>
              </w:rPr>
              <w:t>Магнитный конструктор</w:t>
            </w:r>
            <w:r w:rsidRPr="002F2183">
              <w:rPr>
                <w:rFonts w:ascii="Times New Roman" w:hAnsi="Times New Roman" w:cs="Times New Roman"/>
              </w:rPr>
              <w:t>»</w:t>
            </w:r>
            <w:r w:rsidRPr="002F2183">
              <w:rPr>
                <w:rFonts w:ascii="Times New Roman" w:eastAsia="Times New Roman" w:hAnsi="Times New Roman" w:cs="Times New Roman"/>
                <w:b/>
                <w:lang w:eastAsia="ru-RU"/>
              </w:rPr>
              <w:t xml:space="preserve"> </w:t>
            </w:r>
            <w:r w:rsidRPr="002F2183">
              <w:rPr>
                <w:rFonts w:ascii="Times New Roman" w:eastAsia="Times New Roman" w:hAnsi="Times New Roman" w:cs="Times New Roman"/>
                <w:i/>
                <w:lang w:eastAsia="ru-RU"/>
              </w:rPr>
              <w:t>(</w:t>
            </w:r>
            <w:r w:rsidRPr="002F2183">
              <w:rPr>
                <w:rFonts w:ascii="Times New Roman" w:eastAsia="Times New Roman" w:hAnsi="Times New Roman" w:cs="Times New Roman"/>
                <w:i/>
                <w:lang w:val="kk-KZ" w:eastAsia="ru-RU"/>
              </w:rPr>
              <w:t>игровая, познавательная, коммуникативная деятельность).</w:t>
            </w:r>
          </w:p>
          <w:p w14:paraId="08D09FE0" w14:textId="3D1E9221" w:rsidR="00D97339" w:rsidRPr="002F2183" w:rsidRDefault="00D97339" w:rsidP="002E631C">
            <w:pPr>
              <w:spacing w:after="0" w:line="240" w:lineRule="auto"/>
              <w:rPr>
                <w:rFonts w:ascii="Times New Roman" w:eastAsia="Times New Roman" w:hAnsi="Times New Roman" w:cs="Times New Roman"/>
                <w:i/>
                <w:lang w:val="kk-KZ" w:eastAsia="ru-RU"/>
              </w:rPr>
            </w:pPr>
            <w:r w:rsidRPr="002F2183">
              <w:rPr>
                <w:rFonts w:ascii="Times New Roman" w:hAnsi="Times New Roman" w:cs="Times New Roman"/>
              </w:rPr>
              <w:t>Задача: </w:t>
            </w:r>
            <w:r w:rsidR="00242C37" w:rsidRPr="002F2183">
              <w:rPr>
                <w:rFonts w:ascii="Times New Roman" w:hAnsi="Times New Roman" w:cs="Times New Roman"/>
              </w:rPr>
              <w:t>составлять конструкцию из деталей</w:t>
            </w:r>
          </w:p>
          <w:p w14:paraId="469213C4" w14:textId="77777777" w:rsidR="00D97339" w:rsidRPr="002F2183" w:rsidRDefault="00D97339" w:rsidP="002E631C">
            <w:pPr>
              <w:shd w:val="clear" w:color="auto" w:fill="FFFFFF"/>
              <w:spacing w:after="0" w:line="240" w:lineRule="auto"/>
              <w:rPr>
                <w:rFonts w:ascii="Times New Roman" w:hAnsi="Times New Roman" w:cs="Times New Roman"/>
                <w:b/>
                <w:i/>
                <w:u w:val="dotted"/>
                <w:lang w:val="kk-KZ"/>
              </w:rPr>
            </w:pPr>
          </w:p>
        </w:tc>
        <w:tc>
          <w:tcPr>
            <w:tcW w:w="2615" w:type="dxa"/>
            <w:gridSpan w:val="2"/>
          </w:tcPr>
          <w:p w14:paraId="6D0D2A4C" w14:textId="3F8A6C0B"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2F2183">
              <w:rPr>
                <w:rFonts w:ascii="Times New Roman" w:hAnsi="Times New Roman" w:cs="Times New Roman"/>
                <w:u w:val="dotted"/>
              </w:rPr>
              <w:t xml:space="preserve">Д\и </w:t>
            </w:r>
            <w:r w:rsidRPr="002F2183">
              <w:rPr>
                <w:rFonts w:ascii="Times New Roman" w:hAnsi="Times New Roman" w:cs="Times New Roman"/>
                <w:bCs/>
                <w:shd w:val="clear" w:color="auto" w:fill="FFFFFF"/>
              </w:rPr>
              <w:t>«</w:t>
            </w:r>
            <w:r w:rsidR="00242C37" w:rsidRPr="002F2183">
              <w:rPr>
                <w:rFonts w:ascii="Times New Roman" w:hAnsi="Times New Roman" w:cs="Times New Roman"/>
                <w:bCs/>
                <w:shd w:val="clear" w:color="auto" w:fill="FFFFFF"/>
              </w:rPr>
              <w:t>Мозаика</w:t>
            </w:r>
            <w:r w:rsidRPr="002F2183">
              <w:rPr>
                <w:rFonts w:ascii="Times New Roman" w:hAnsi="Times New Roman" w:cs="Times New Roman"/>
                <w:bCs/>
                <w:shd w:val="clear" w:color="auto" w:fill="FFFFFF"/>
              </w:rPr>
              <w:t>»»</w:t>
            </w:r>
            <w:r w:rsidRPr="002F2183">
              <w:rPr>
                <w:rFonts w:ascii="Times New Roman" w:hAnsi="Times New Roman" w:cs="Times New Roman"/>
                <w:u w:val="dotted"/>
                <w:lang w:val="kk-KZ"/>
              </w:rPr>
              <w:t xml:space="preserve"> </w:t>
            </w:r>
            <w:r w:rsidRPr="002F2183">
              <w:rPr>
                <w:rFonts w:ascii="Times New Roman" w:hAnsi="Times New Roman" w:cs="Times New Roman"/>
              </w:rPr>
              <w:t>(</w:t>
            </w:r>
            <w:r w:rsidRPr="002F2183">
              <w:rPr>
                <w:rFonts w:ascii="Times New Roman" w:hAnsi="Times New Roman" w:cs="Times New Roman"/>
                <w:i/>
              </w:rPr>
              <w:t>познавательная, коммуникативная деятельность</w:t>
            </w:r>
            <w:r w:rsidRPr="002F2183">
              <w:rPr>
                <w:rFonts w:ascii="Times New Roman" w:hAnsi="Times New Roman" w:cs="Times New Roman"/>
              </w:rPr>
              <w:t>)</w:t>
            </w:r>
          </w:p>
          <w:p w14:paraId="2D1C89F1" w14:textId="77777777" w:rsidR="00D97339" w:rsidRPr="002F2183" w:rsidRDefault="00D97339" w:rsidP="002E631C">
            <w:pPr>
              <w:spacing w:after="0" w:line="256" w:lineRule="auto"/>
              <w:jc w:val="both"/>
              <w:rPr>
                <w:rFonts w:ascii="Times New Roman" w:eastAsia="Times New Roman" w:hAnsi="Times New Roman" w:cs="Times New Roman"/>
                <w:lang w:eastAsia="ru-RU"/>
              </w:rPr>
            </w:pPr>
            <w:r w:rsidRPr="002F2183">
              <w:rPr>
                <w:rFonts w:ascii="Times New Roman" w:hAnsi="Times New Roman" w:cs="Times New Roman"/>
                <w:u w:val="dotted"/>
              </w:rPr>
              <w:t>Задача:</w:t>
            </w:r>
            <w:r w:rsidRPr="002F2183">
              <w:rPr>
                <w:rFonts w:ascii="Times New Roman" w:eastAsia="Times New Roman" w:hAnsi="Times New Roman" w:cs="Times New Roman"/>
                <w:lang w:eastAsia="ru-RU"/>
              </w:rPr>
              <w:t xml:space="preserve"> </w:t>
            </w:r>
            <w:r w:rsidRPr="002F2183">
              <w:rPr>
                <w:rFonts w:ascii="Times New Roman" w:hAnsi="Times New Roman" w:cs="Times New Roman"/>
                <w:szCs w:val="24"/>
              </w:rPr>
              <w:t xml:space="preserve">развивать мелкую моторику рук, координацию движений, развивать внимание, усидчивость, наблюдательность </w:t>
            </w:r>
          </w:p>
        </w:tc>
        <w:tc>
          <w:tcPr>
            <w:tcW w:w="2653" w:type="dxa"/>
          </w:tcPr>
          <w:p w14:paraId="3AE49E6B" w14:textId="07F107D0" w:rsidR="00D97339" w:rsidRPr="002F2183" w:rsidRDefault="00D97339" w:rsidP="002E631C">
            <w:pPr>
              <w:spacing w:after="0" w:line="240" w:lineRule="auto"/>
              <w:rPr>
                <w:rFonts w:ascii="Times New Roman" w:hAnsi="Times New Roman" w:cs="Times New Roman"/>
              </w:rPr>
            </w:pPr>
            <w:r w:rsidRPr="002F2183">
              <w:rPr>
                <w:rFonts w:ascii="Times New Roman" w:hAnsi="Times New Roman" w:cs="Times New Roman"/>
              </w:rPr>
              <w:t xml:space="preserve"> Д\</w:t>
            </w:r>
            <w:proofErr w:type="gramStart"/>
            <w:r w:rsidRPr="002F2183">
              <w:rPr>
                <w:rFonts w:ascii="Times New Roman" w:hAnsi="Times New Roman" w:cs="Times New Roman"/>
              </w:rPr>
              <w:t>и  «</w:t>
            </w:r>
            <w:proofErr w:type="gramEnd"/>
            <w:r w:rsidR="00242C37" w:rsidRPr="002F2183">
              <w:rPr>
                <w:rFonts w:ascii="Times New Roman" w:hAnsi="Times New Roman" w:cs="Times New Roman"/>
              </w:rPr>
              <w:t>Лабиринт</w:t>
            </w:r>
            <w:r w:rsidRPr="002F2183">
              <w:rPr>
                <w:rFonts w:ascii="Times New Roman" w:hAnsi="Times New Roman" w:cs="Times New Roman"/>
              </w:rPr>
              <w:t xml:space="preserve">» </w:t>
            </w:r>
            <w:r w:rsidRPr="002F2183">
              <w:rPr>
                <w:rFonts w:ascii="Times New Roman" w:hAnsi="Times New Roman" w:cs="Times New Roman"/>
                <w:i/>
              </w:rPr>
              <w:t>(познавательная, коммуникативная деятельность</w:t>
            </w:r>
            <w:r w:rsidRPr="002F2183">
              <w:rPr>
                <w:rFonts w:ascii="Times New Roman" w:hAnsi="Times New Roman" w:cs="Times New Roman"/>
              </w:rPr>
              <w:t>)</w:t>
            </w:r>
          </w:p>
          <w:p w14:paraId="6F9E4DBA" w14:textId="77777777" w:rsidR="00D97339" w:rsidRPr="002F2183" w:rsidRDefault="00D97339" w:rsidP="002E631C">
            <w:pPr>
              <w:spacing w:after="0" w:line="240" w:lineRule="auto"/>
              <w:rPr>
                <w:rFonts w:ascii="Times New Roman" w:hAnsi="Times New Roman" w:cs="Times New Roman"/>
              </w:rPr>
            </w:pPr>
            <w:r w:rsidRPr="002F2183">
              <w:rPr>
                <w:rFonts w:ascii="Times New Roman" w:hAnsi="Times New Roman" w:cs="Times New Roman"/>
              </w:rPr>
              <w:t>Задача: развивать пространственное мышление и зрительное восприятие, обучать умению анализировать, делать логические выводы.</w:t>
            </w:r>
            <w:r w:rsidRPr="002F2183">
              <w:rPr>
                <w:rFonts w:ascii="Times New Roman" w:hAnsi="Times New Roman" w:cs="Times New Roman"/>
              </w:rPr>
              <w:br/>
            </w:r>
            <w:r w:rsidRPr="002F2183">
              <w:rPr>
                <w:rFonts w:ascii="Times New Roman" w:hAnsi="Times New Roman" w:cs="Times New Roman"/>
              </w:rPr>
              <w:br/>
            </w:r>
          </w:p>
        </w:tc>
      </w:tr>
      <w:tr w:rsidR="002F2183" w:rsidRPr="002F2183" w14:paraId="080EC070" w14:textId="77777777" w:rsidTr="002E631C">
        <w:trPr>
          <w:trHeight w:val="278"/>
        </w:trPr>
        <w:tc>
          <w:tcPr>
            <w:tcW w:w="2495" w:type="dxa"/>
            <w:vMerge/>
            <w:vAlign w:val="center"/>
          </w:tcPr>
          <w:p w14:paraId="7F01B885" w14:textId="77777777" w:rsidR="00D97339" w:rsidRPr="002F2183" w:rsidRDefault="00D97339" w:rsidP="002E631C">
            <w:pPr>
              <w:spacing w:after="0" w:line="240" w:lineRule="auto"/>
              <w:contextualSpacing/>
              <w:rPr>
                <w:rFonts w:ascii="Times New Roman" w:hAnsi="Times New Roman" w:cs="Times New Roman"/>
                <w:b/>
                <w:u w:val="single"/>
                <w:lang w:val="kk-KZ"/>
              </w:rPr>
            </w:pPr>
          </w:p>
        </w:tc>
        <w:tc>
          <w:tcPr>
            <w:tcW w:w="13264" w:type="dxa"/>
            <w:gridSpan w:val="8"/>
          </w:tcPr>
          <w:p w14:paraId="0010B49D" w14:textId="778ACD11"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b/>
                <w:bCs/>
              </w:rPr>
            </w:pPr>
            <w:r w:rsidRPr="002F2183">
              <w:rPr>
                <w:rFonts w:ascii="Times New Roman" w:hAnsi="Times New Roman" w:cs="Times New Roman"/>
                <w:b/>
                <w:bCs/>
                <w:lang w:val="kk-KZ"/>
              </w:rPr>
              <w:t xml:space="preserve"> №13 КЕШЕНДІ ТАҢҒЫ  ГИМНАСТИКА     </w:t>
            </w:r>
            <w:r w:rsidRPr="002F2183">
              <w:rPr>
                <w:rFonts w:ascii="Times New Roman" w:hAnsi="Times New Roman" w:cs="Times New Roman"/>
                <w:b/>
                <w:bCs/>
              </w:rPr>
              <w:t>КОМПЛЕКС  УТРЕННЕЙ ГИМНАСТИКИ №13</w:t>
            </w:r>
          </w:p>
          <w:p w14:paraId="1BEDACE6" w14:textId="77777777"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bCs/>
              </w:rPr>
              <w:t xml:space="preserve"> </w:t>
            </w:r>
            <w:r w:rsidRPr="002F2183">
              <w:rPr>
                <w:rFonts w:ascii="Times New Roman" w:hAnsi="Times New Roman" w:cs="Times New Roman"/>
                <w:bCs/>
                <w:i/>
              </w:rPr>
              <w:t>Физическое развитие**</w:t>
            </w:r>
            <w:r w:rsidRPr="002F2183">
              <w:rPr>
                <w:rFonts w:ascii="Times New Roman" w:hAnsi="Times New Roman" w:cs="Times New Roman"/>
                <w:i/>
                <w:lang w:val="kk-KZ"/>
              </w:rPr>
              <w:t>двигательная активность, игровая деятельность).</w:t>
            </w:r>
          </w:p>
        </w:tc>
      </w:tr>
      <w:tr w:rsidR="002F2183" w:rsidRPr="002F2183" w14:paraId="6F3159BD" w14:textId="77777777" w:rsidTr="002E631C">
        <w:trPr>
          <w:trHeight w:val="278"/>
        </w:trPr>
        <w:tc>
          <w:tcPr>
            <w:tcW w:w="2495" w:type="dxa"/>
          </w:tcPr>
          <w:p w14:paraId="38F93160" w14:textId="77777777"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b/>
                <w:lang w:val="kk-KZ"/>
              </w:rPr>
              <w:t>Таңғы ас/Завтрак</w:t>
            </w:r>
          </w:p>
        </w:tc>
        <w:tc>
          <w:tcPr>
            <w:tcW w:w="13264" w:type="dxa"/>
            <w:gridSpan w:val="8"/>
          </w:tcPr>
          <w:p w14:paraId="4AE7FB8D" w14:textId="77777777"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b/>
                <w:lang w:val="kk-KZ"/>
              </w:rPr>
              <w:t>Мәдени-гигиеналық  машықтарды  меңгеру  және  орындауды  пысықтау</w:t>
            </w:r>
          </w:p>
          <w:p w14:paraId="40AA3B98" w14:textId="77777777"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b/>
              </w:rPr>
            </w:pPr>
            <w:r w:rsidRPr="002F2183">
              <w:rPr>
                <w:rFonts w:ascii="Times New Roman" w:hAnsi="Times New Roman" w:cs="Times New Roman"/>
                <w:b/>
              </w:rPr>
              <w:t>Закрепление знаний и выполнение культурно-гигиенических навыков.</w:t>
            </w:r>
          </w:p>
          <w:p w14:paraId="5DBD1B38" w14:textId="77777777"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sz w:val="24"/>
                <w:szCs w:val="24"/>
              </w:rPr>
              <w:t>Закрепление у детей самостоятельных навыков проведения простейших водных процедур</w:t>
            </w:r>
          </w:p>
          <w:p w14:paraId="3ACA2DDA" w14:textId="77777777" w:rsidR="00D97339" w:rsidRPr="002F2183" w:rsidRDefault="00D97339" w:rsidP="002E631C">
            <w:pPr>
              <w:spacing w:after="0" w:line="240" w:lineRule="auto"/>
              <w:rPr>
                <w:rFonts w:ascii="Times New Roman" w:hAnsi="Times New Roman" w:cs="Times New Roman"/>
                <w:i/>
                <w:u w:val="dotted"/>
              </w:rPr>
            </w:pPr>
            <w:r w:rsidRPr="002F2183">
              <w:rPr>
                <w:rFonts w:ascii="Times New Roman" w:hAnsi="Times New Roman" w:cs="Times New Roman"/>
                <w:u w:val="dotted"/>
                <w:lang w:val="kk-KZ"/>
              </w:rPr>
              <w:t>Ойын жаттығуы/</w:t>
            </w:r>
            <w:r w:rsidRPr="002F2183">
              <w:rPr>
                <w:rFonts w:ascii="Times New Roman" w:hAnsi="Times New Roman" w:cs="Times New Roman"/>
                <w:u w:val="dotted"/>
              </w:rPr>
              <w:t xml:space="preserve">Игровое упражнение </w:t>
            </w:r>
            <w:r w:rsidRPr="002F2183">
              <w:rPr>
                <w:rFonts w:ascii="Times New Roman" w:hAnsi="Times New Roman" w:cs="Times New Roman"/>
                <w:i/>
                <w:u w:val="dotted"/>
              </w:rPr>
              <w:t xml:space="preserve"> </w:t>
            </w:r>
          </w:p>
          <w:p w14:paraId="521A9889" w14:textId="77777777" w:rsidR="00561AB2" w:rsidRPr="002F2183" w:rsidRDefault="00561AB2" w:rsidP="002E631C">
            <w:pPr>
              <w:shd w:val="clear" w:color="auto" w:fill="FFFFFF"/>
              <w:spacing w:after="0" w:line="240" w:lineRule="auto"/>
              <w:rPr>
                <w:rStyle w:val="c0"/>
                <w:rFonts w:ascii="Times New Roman" w:hAnsi="Times New Roman" w:cs="Times New Roman"/>
                <w:szCs w:val="28"/>
              </w:rPr>
            </w:pPr>
            <w:r w:rsidRPr="002F2183">
              <w:rPr>
                <w:rStyle w:val="c0"/>
                <w:rFonts w:ascii="Times New Roman" w:hAnsi="Times New Roman" w:cs="Times New Roman"/>
                <w:szCs w:val="28"/>
              </w:rPr>
              <w:t xml:space="preserve">Льется чистая водица, </w:t>
            </w:r>
          </w:p>
          <w:p w14:paraId="6CA3FD41" w14:textId="77777777" w:rsidR="00561AB2" w:rsidRPr="002F2183" w:rsidRDefault="00561AB2" w:rsidP="002E631C">
            <w:pPr>
              <w:shd w:val="clear" w:color="auto" w:fill="FFFFFF"/>
              <w:spacing w:after="0" w:line="240" w:lineRule="auto"/>
              <w:rPr>
                <w:rStyle w:val="c0"/>
                <w:rFonts w:ascii="Times New Roman" w:hAnsi="Times New Roman" w:cs="Times New Roman"/>
                <w:szCs w:val="28"/>
              </w:rPr>
            </w:pPr>
            <w:r w:rsidRPr="002F2183">
              <w:rPr>
                <w:rStyle w:val="c0"/>
                <w:rFonts w:ascii="Times New Roman" w:hAnsi="Times New Roman" w:cs="Times New Roman"/>
                <w:szCs w:val="28"/>
              </w:rPr>
              <w:t xml:space="preserve">Мы умеем сами мыться, </w:t>
            </w:r>
          </w:p>
          <w:p w14:paraId="71C88B89" w14:textId="77777777" w:rsidR="00561AB2" w:rsidRPr="002F2183" w:rsidRDefault="00561AB2" w:rsidP="002E631C">
            <w:pPr>
              <w:shd w:val="clear" w:color="auto" w:fill="FFFFFF"/>
              <w:spacing w:after="0" w:line="240" w:lineRule="auto"/>
              <w:rPr>
                <w:rStyle w:val="c0"/>
                <w:rFonts w:ascii="Times New Roman" w:hAnsi="Times New Roman" w:cs="Times New Roman"/>
                <w:szCs w:val="28"/>
              </w:rPr>
            </w:pPr>
            <w:r w:rsidRPr="002F2183">
              <w:rPr>
                <w:rStyle w:val="c0"/>
                <w:rFonts w:ascii="Times New Roman" w:hAnsi="Times New Roman" w:cs="Times New Roman"/>
                <w:szCs w:val="28"/>
              </w:rPr>
              <w:t xml:space="preserve">Моем шею, моем уши </w:t>
            </w:r>
          </w:p>
          <w:p w14:paraId="04531563" w14:textId="6A3797D4" w:rsidR="00D97339" w:rsidRPr="002F2183" w:rsidRDefault="00561AB2" w:rsidP="002E631C">
            <w:pPr>
              <w:shd w:val="clear" w:color="auto" w:fill="FFFFFF"/>
              <w:spacing w:after="0" w:line="240" w:lineRule="auto"/>
              <w:rPr>
                <w:rFonts w:ascii="Times New Roman" w:hAnsi="Times New Roman" w:cs="Times New Roman"/>
                <w:i/>
                <w:lang w:val="kk-KZ"/>
              </w:rPr>
            </w:pPr>
            <w:r w:rsidRPr="002F2183">
              <w:rPr>
                <w:rStyle w:val="c0"/>
                <w:rFonts w:ascii="Times New Roman" w:hAnsi="Times New Roman" w:cs="Times New Roman"/>
                <w:szCs w:val="28"/>
              </w:rPr>
              <w:t xml:space="preserve">После вытремся </w:t>
            </w:r>
            <w:proofErr w:type="spellStart"/>
            <w:r w:rsidRPr="002F2183">
              <w:rPr>
                <w:rStyle w:val="c0"/>
                <w:rFonts w:ascii="Times New Roman" w:hAnsi="Times New Roman" w:cs="Times New Roman"/>
                <w:szCs w:val="28"/>
              </w:rPr>
              <w:t>посуше</w:t>
            </w:r>
            <w:proofErr w:type="spellEnd"/>
            <w:r w:rsidRPr="002F2183">
              <w:rPr>
                <w:rStyle w:val="c0"/>
                <w:rFonts w:ascii="Times New Roman" w:hAnsi="Times New Roman" w:cs="Times New Roman"/>
                <w:szCs w:val="28"/>
              </w:rPr>
              <w:t xml:space="preserve">. </w:t>
            </w:r>
            <w:r w:rsidR="00D97339" w:rsidRPr="002F2183">
              <w:rPr>
                <w:rFonts w:ascii="Times New Roman" w:hAnsi="Times New Roman" w:cs="Times New Roman"/>
                <w:lang w:val="kk-KZ"/>
              </w:rPr>
              <w:t>(</w:t>
            </w:r>
            <w:r w:rsidR="00D97339" w:rsidRPr="002F2183">
              <w:rPr>
                <w:rFonts w:ascii="Times New Roman" w:hAnsi="Times New Roman" w:cs="Times New Roman"/>
                <w:i/>
                <w:lang w:val="kk-KZ"/>
              </w:rPr>
              <w:t>игровая деятельность)</w:t>
            </w:r>
          </w:p>
          <w:p w14:paraId="02681D1C" w14:textId="77777777"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2F2183">
              <w:rPr>
                <w:rFonts w:ascii="Times New Roman" w:hAnsi="Times New Roman" w:cs="Times New Roman"/>
                <w:lang w:val="kk-KZ"/>
              </w:rPr>
              <w:t>***таң- утро, қолдар-руки, вода-су, мыло-сабын,чистый- таза,нан,май,шай</w:t>
            </w:r>
            <w:r w:rsidRPr="002F2183">
              <w:rPr>
                <w:rFonts w:ascii="Times New Roman" w:hAnsi="Times New Roman" w:cs="Times New Roman"/>
              </w:rPr>
              <w:t xml:space="preserve">, </w:t>
            </w:r>
            <w:proofErr w:type="spellStart"/>
            <w:r w:rsidRPr="002F2183">
              <w:rPr>
                <w:rFonts w:ascii="Times New Roman" w:hAnsi="Times New Roman" w:cs="Times New Roman"/>
              </w:rPr>
              <w:t>ботқа</w:t>
            </w:r>
            <w:proofErr w:type="spellEnd"/>
            <w:r w:rsidRPr="002F2183">
              <w:rPr>
                <w:rFonts w:ascii="Times New Roman" w:hAnsi="Times New Roman" w:cs="Times New Roman"/>
              </w:rPr>
              <w:t>-каша</w:t>
            </w:r>
          </w:p>
        </w:tc>
      </w:tr>
      <w:tr w:rsidR="002F2183" w:rsidRPr="002F2183" w14:paraId="081AB2B5" w14:textId="77777777" w:rsidTr="002E631C">
        <w:trPr>
          <w:trHeight w:val="348"/>
        </w:trPr>
        <w:tc>
          <w:tcPr>
            <w:tcW w:w="2495" w:type="dxa"/>
            <w:vMerge w:val="restart"/>
          </w:tcPr>
          <w:p w14:paraId="534CAC0F" w14:textId="77777777"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roofErr w:type="spellStart"/>
            <w:r w:rsidRPr="002F2183">
              <w:rPr>
                <w:rFonts w:ascii="Times New Roman" w:hAnsi="Times New Roman" w:cs="Times New Roman"/>
                <w:b/>
              </w:rPr>
              <w:t>Ұйымдастырылған</w:t>
            </w:r>
            <w:proofErr w:type="spellEnd"/>
            <w:r w:rsidRPr="002F2183">
              <w:rPr>
                <w:rFonts w:ascii="Times New Roman" w:hAnsi="Times New Roman" w:cs="Times New Roman"/>
                <w:b/>
              </w:rPr>
              <w:t xml:space="preserve"> </w:t>
            </w:r>
            <w:proofErr w:type="spellStart"/>
            <w:r w:rsidRPr="002F2183">
              <w:rPr>
                <w:rFonts w:ascii="Times New Roman" w:hAnsi="Times New Roman" w:cs="Times New Roman"/>
                <w:b/>
              </w:rPr>
              <w:t>іс-әрекетке</w:t>
            </w:r>
            <w:proofErr w:type="spellEnd"/>
            <w:r w:rsidRPr="002F2183">
              <w:rPr>
                <w:rFonts w:ascii="Times New Roman" w:hAnsi="Times New Roman" w:cs="Times New Roman"/>
                <w:b/>
              </w:rPr>
              <w:t xml:space="preserve"> </w:t>
            </w:r>
            <w:proofErr w:type="spellStart"/>
            <w:r w:rsidRPr="002F2183">
              <w:rPr>
                <w:rFonts w:ascii="Times New Roman" w:hAnsi="Times New Roman" w:cs="Times New Roman"/>
                <w:b/>
              </w:rPr>
              <w:t>дайындық</w:t>
            </w:r>
            <w:proofErr w:type="spellEnd"/>
            <w:r w:rsidRPr="002F2183">
              <w:rPr>
                <w:rFonts w:ascii="Times New Roman" w:hAnsi="Times New Roman" w:cs="Times New Roman"/>
                <w:b/>
              </w:rPr>
              <w:t xml:space="preserve"> </w:t>
            </w:r>
            <w:r w:rsidRPr="002F2183">
              <w:rPr>
                <w:rFonts w:ascii="Times New Roman" w:hAnsi="Times New Roman" w:cs="Times New Roman"/>
                <w:b/>
              </w:rPr>
              <w:lastRenderedPageBreak/>
              <w:t>(ОД) Подготовка к организованной деятельности (ОД)</w:t>
            </w:r>
          </w:p>
        </w:tc>
        <w:tc>
          <w:tcPr>
            <w:tcW w:w="13264" w:type="dxa"/>
            <w:gridSpan w:val="8"/>
          </w:tcPr>
          <w:p w14:paraId="3F71AAB8" w14:textId="77777777" w:rsidR="00D97339" w:rsidRPr="002F2183" w:rsidRDefault="00D97339" w:rsidP="002E631C">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2F2183">
              <w:rPr>
                <w:rFonts w:ascii="Times New Roman" w:hAnsi="Times New Roman" w:cs="Times New Roman"/>
                <w:lang w:val="kk-KZ"/>
              </w:rPr>
              <w:lastRenderedPageBreak/>
              <w:t xml:space="preserve">ҰІӘ  ұйымдастыру  үшін балалардағы  кішігірім қозғалыстағы ойын және ойын жаттығулары </w:t>
            </w:r>
          </w:p>
          <w:p w14:paraId="06AF2492" w14:textId="77777777" w:rsidR="00D97339" w:rsidRPr="002F2183" w:rsidRDefault="00D97339" w:rsidP="002E631C">
            <w:pPr>
              <w:widowControl w:val="0"/>
              <w:tabs>
                <w:tab w:val="left" w:pos="6640"/>
              </w:tabs>
              <w:autoSpaceDE w:val="0"/>
              <w:autoSpaceDN w:val="0"/>
              <w:adjustRightInd w:val="0"/>
              <w:spacing w:after="0" w:line="240" w:lineRule="auto"/>
              <w:contextualSpacing/>
              <w:jc w:val="center"/>
              <w:rPr>
                <w:rFonts w:ascii="Times New Roman" w:hAnsi="Times New Roman" w:cs="Times New Roman"/>
                <w:u w:val="dotted"/>
                <w:lang w:val="kk-KZ"/>
              </w:rPr>
            </w:pPr>
            <w:r w:rsidRPr="002F2183">
              <w:rPr>
                <w:rFonts w:ascii="Times New Roman" w:hAnsi="Times New Roman" w:cs="Times New Roman"/>
              </w:rPr>
              <w:t>Игры и игровые упражнения малой подвижности для организации детей к ОД</w:t>
            </w:r>
          </w:p>
        </w:tc>
      </w:tr>
      <w:tr w:rsidR="002F2183" w:rsidRPr="002F2183" w14:paraId="27FD1B88" w14:textId="77777777" w:rsidTr="002E631C">
        <w:trPr>
          <w:trHeight w:val="2885"/>
        </w:trPr>
        <w:tc>
          <w:tcPr>
            <w:tcW w:w="2495" w:type="dxa"/>
            <w:vMerge/>
            <w:vAlign w:val="center"/>
          </w:tcPr>
          <w:p w14:paraId="0346900A" w14:textId="77777777" w:rsidR="00D97339" w:rsidRPr="002F2183" w:rsidRDefault="00D97339" w:rsidP="002E631C">
            <w:pPr>
              <w:spacing w:after="0" w:line="240" w:lineRule="auto"/>
              <w:contextualSpacing/>
              <w:rPr>
                <w:rFonts w:ascii="Times New Roman" w:hAnsi="Times New Roman" w:cs="Times New Roman"/>
                <w:b/>
                <w:lang w:val="kk-KZ"/>
              </w:rPr>
            </w:pPr>
          </w:p>
        </w:tc>
        <w:tc>
          <w:tcPr>
            <w:tcW w:w="2610" w:type="dxa"/>
            <w:gridSpan w:val="2"/>
          </w:tcPr>
          <w:p w14:paraId="651607C4" w14:textId="3CDD85A5" w:rsidR="00287164" w:rsidRPr="002F2183" w:rsidRDefault="00D97339" w:rsidP="00287164">
            <w:pPr>
              <w:shd w:val="clear" w:color="auto" w:fill="FFFFFF"/>
              <w:spacing w:after="0" w:line="240" w:lineRule="auto"/>
              <w:rPr>
                <w:rFonts w:ascii="Calibri" w:eastAsia="Times New Roman" w:hAnsi="Calibri" w:cs="Calibri"/>
                <w:lang w:eastAsia="ru-RU"/>
              </w:rPr>
            </w:pPr>
            <w:r w:rsidRPr="002F2183">
              <w:rPr>
                <w:rFonts w:ascii="Times New Roman" w:hAnsi="Times New Roman" w:cs="Times New Roman"/>
                <w:b/>
              </w:rPr>
              <w:t xml:space="preserve">Игра малой подвижности </w:t>
            </w:r>
            <w:r w:rsidR="00287164" w:rsidRPr="002F2183">
              <w:rPr>
                <w:rFonts w:ascii="Times New Roman" w:eastAsia="Times New Roman" w:hAnsi="Times New Roman" w:cs="Times New Roman"/>
                <w:b/>
                <w:bCs/>
                <w:lang w:eastAsia="ru-RU"/>
              </w:rPr>
              <w:t>"Узнай по голосу" </w:t>
            </w:r>
          </w:p>
          <w:p w14:paraId="1934D49B" w14:textId="185CD82A" w:rsidR="00287164" w:rsidRPr="00287164" w:rsidRDefault="00287164" w:rsidP="00287164">
            <w:pPr>
              <w:shd w:val="clear" w:color="auto" w:fill="FFFFFF"/>
              <w:spacing w:after="0" w:line="240" w:lineRule="auto"/>
              <w:rPr>
                <w:rFonts w:ascii="Calibri" w:eastAsia="Times New Roman" w:hAnsi="Calibri" w:cs="Calibri"/>
                <w:lang w:eastAsia="ru-RU"/>
              </w:rPr>
            </w:pPr>
            <w:r w:rsidRPr="002F2183">
              <w:rPr>
                <w:rFonts w:ascii="Times New Roman" w:eastAsia="Times New Roman" w:hAnsi="Times New Roman" w:cs="Times New Roman"/>
                <w:lang w:eastAsia="ru-RU"/>
              </w:rPr>
              <w:t>Задача</w:t>
            </w:r>
            <w:proofErr w:type="gramStart"/>
            <w:r w:rsidRPr="00287164">
              <w:rPr>
                <w:rFonts w:ascii="Times New Roman" w:eastAsia="Times New Roman" w:hAnsi="Times New Roman" w:cs="Times New Roman"/>
                <w:lang w:eastAsia="ru-RU"/>
              </w:rPr>
              <w:t>: Учить</w:t>
            </w:r>
            <w:proofErr w:type="gramEnd"/>
            <w:r w:rsidRPr="00287164">
              <w:rPr>
                <w:rFonts w:ascii="Times New Roman" w:eastAsia="Times New Roman" w:hAnsi="Times New Roman" w:cs="Times New Roman"/>
                <w:lang w:eastAsia="ru-RU"/>
              </w:rPr>
              <w:t xml:space="preserve"> детей играть по правилам. Развивать речевые навыки и физические качества.</w:t>
            </w:r>
          </w:p>
          <w:p w14:paraId="1ACCEF17" w14:textId="77777777" w:rsidR="00287164" w:rsidRPr="00287164" w:rsidRDefault="00287164" w:rsidP="00287164">
            <w:pPr>
              <w:shd w:val="clear" w:color="auto" w:fill="FFFFFF"/>
              <w:spacing w:after="0" w:line="240" w:lineRule="auto"/>
              <w:rPr>
                <w:rFonts w:ascii="Calibri" w:eastAsia="Times New Roman" w:hAnsi="Calibri" w:cs="Calibri"/>
                <w:lang w:eastAsia="ru-RU"/>
              </w:rPr>
            </w:pPr>
            <w:r w:rsidRPr="00287164">
              <w:rPr>
                <w:rFonts w:ascii="Times New Roman" w:eastAsia="Times New Roman" w:hAnsi="Times New Roman" w:cs="Times New Roman"/>
                <w:lang w:eastAsia="ru-RU"/>
              </w:rPr>
              <w:t>Ваня ты сейчас в лесу.</w:t>
            </w:r>
          </w:p>
          <w:p w14:paraId="42FD0259" w14:textId="77777777" w:rsidR="00287164" w:rsidRPr="00287164" w:rsidRDefault="00287164" w:rsidP="00287164">
            <w:pPr>
              <w:shd w:val="clear" w:color="auto" w:fill="FFFFFF"/>
              <w:spacing w:after="0" w:line="240" w:lineRule="auto"/>
              <w:rPr>
                <w:rFonts w:ascii="Calibri" w:eastAsia="Times New Roman" w:hAnsi="Calibri" w:cs="Calibri"/>
                <w:lang w:eastAsia="ru-RU"/>
              </w:rPr>
            </w:pPr>
            <w:r w:rsidRPr="00287164">
              <w:rPr>
                <w:rFonts w:ascii="Times New Roman" w:eastAsia="Times New Roman" w:hAnsi="Times New Roman" w:cs="Times New Roman"/>
                <w:lang w:eastAsia="ru-RU"/>
              </w:rPr>
              <w:t>Мы зовем тебя: "А - у!"</w:t>
            </w:r>
          </w:p>
          <w:p w14:paraId="7F4FE49F" w14:textId="77777777" w:rsidR="00287164" w:rsidRPr="00287164" w:rsidRDefault="00287164" w:rsidP="00287164">
            <w:pPr>
              <w:shd w:val="clear" w:color="auto" w:fill="FFFFFF"/>
              <w:spacing w:after="0" w:line="240" w:lineRule="auto"/>
              <w:rPr>
                <w:rFonts w:ascii="Calibri" w:eastAsia="Times New Roman" w:hAnsi="Calibri" w:cs="Calibri"/>
                <w:lang w:eastAsia="ru-RU"/>
              </w:rPr>
            </w:pPr>
            <w:r w:rsidRPr="00287164">
              <w:rPr>
                <w:rFonts w:ascii="Times New Roman" w:eastAsia="Times New Roman" w:hAnsi="Times New Roman" w:cs="Times New Roman"/>
                <w:lang w:eastAsia="ru-RU"/>
              </w:rPr>
              <w:t>Ну-ка глазки закрывай,</w:t>
            </w:r>
          </w:p>
          <w:p w14:paraId="3702B53A" w14:textId="77777777" w:rsidR="00287164" w:rsidRPr="00287164" w:rsidRDefault="00287164" w:rsidP="00287164">
            <w:pPr>
              <w:shd w:val="clear" w:color="auto" w:fill="FFFFFF"/>
              <w:spacing w:after="0" w:line="240" w:lineRule="auto"/>
              <w:rPr>
                <w:rFonts w:ascii="Calibri" w:eastAsia="Times New Roman" w:hAnsi="Calibri" w:cs="Calibri"/>
                <w:lang w:eastAsia="ru-RU"/>
              </w:rPr>
            </w:pPr>
            <w:r w:rsidRPr="00287164">
              <w:rPr>
                <w:rFonts w:ascii="Times New Roman" w:eastAsia="Times New Roman" w:hAnsi="Times New Roman" w:cs="Times New Roman"/>
                <w:lang w:eastAsia="ru-RU"/>
              </w:rPr>
              <w:t>Не робей,</w:t>
            </w:r>
          </w:p>
          <w:p w14:paraId="7DEF4982" w14:textId="77777777" w:rsidR="00287164" w:rsidRPr="00287164" w:rsidRDefault="00287164" w:rsidP="00287164">
            <w:pPr>
              <w:shd w:val="clear" w:color="auto" w:fill="FFFFFF"/>
              <w:spacing w:after="0" w:line="240" w:lineRule="auto"/>
              <w:rPr>
                <w:rFonts w:ascii="Calibri" w:eastAsia="Times New Roman" w:hAnsi="Calibri" w:cs="Calibri"/>
                <w:lang w:eastAsia="ru-RU"/>
              </w:rPr>
            </w:pPr>
            <w:r w:rsidRPr="00287164">
              <w:rPr>
                <w:rFonts w:ascii="Times New Roman" w:eastAsia="Times New Roman" w:hAnsi="Times New Roman" w:cs="Times New Roman"/>
                <w:lang w:eastAsia="ru-RU"/>
              </w:rPr>
              <w:t>Кто позвал тебя?</w:t>
            </w:r>
          </w:p>
          <w:p w14:paraId="5FE3FF74" w14:textId="77777777" w:rsidR="00287164" w:rsidRPr="00287164" w:rsidRDefault="00287164" w:rsidP="00287164">
            <w:pPr>
              <w:shd w:val="clear" w:color="auto" w:fill="FFFFFF"/>
              <w:spacing w:after="0" w:line="240" w:lineRule="auto"/>
              <w:rPr>
                <w:rFonts w:ascii="Calibri" w:eastAsia="Times New Roman" w:hAnsi="Calibri" w:cs="Calibri"/>
                <w:lang w:eastAsia="ru-RU"/>
              </w:rPr>
            </w:pPr>
            <w:r w:rsidRPr="00287164">
              <w:rPr>
                <w:rFonts w:ascii="Times New Roman" w:eastAsia="Times New Roman" w:hAnsi="Times New Roman" w:cs="Times New Roman"/>
                <w:lang w:eastAsia="ru-RU"/>
              </w:rPr>
              <w:t>Узнай поскорей!</w:t>
            </w:r>
          </w:p>
          <w:p w14:paraId="48CBEF77" w14:textId="77777777" w:rsidR="00287164" w:rsidRPr="00287164" w:rsidRDefault="00287164" w:rsidP="00287164">
            <w:pPr>
              <w:shd w:val="clear" w:color="auto" w:fill="FFFFFF"/>
              <w:spacing w:after="0" w:line="240" w:lineRule="auto"/>
              <w:rPr>
                <w:rFonts w:ascii="Calibri" w:eastAsia="Times New Roman" w:hAnsi="Calibri" w:cs="Calibri"/>
                <w:lang w:eastAsia="ru-RU"/>
              </w:rPr>
            </w:pPr>
            <w:r w:rsidRPr="00287164">
              <w:rPr>
                <w:rFonts w:ascii="Times New Roman" w:eastAsia="Times New Roman" w:hAnsi="Times New Roman" w:cs="Times New Roman"/>
                <w:lang w:eastAsia="ru-RU"/>
              </w:rPr>
              <w:t>дети идут по кругу и произносят текст, водящий в середине круга.</w:t>
            </w:r>
          </w:p>
          <w:p w14:paraId="52AE7867" w14:textId="77777777" w:rsidR="00287164" w:rsidRPr="00287164" w:rsidRDefault="00287164" w:rsidP="00287164">
            <w:pPr>
              <w:shd w:val="clear" w:color="auto" w:fill="FFFFFF"/>
              <w:spacing w:after="0" w:line="240" w:lineRule="auto"/>
              <w:rPr>
                <w:rFonts w:ascii="Calibri" w:eastAsia="Times New Roman" w:hAnsi="Calibri" w:cs="Calibri"/>
                <w:lang w:eastAsia="ru-RU"/>
              </w:rPr>
            </w:pPr>
            <w:r w:rsidRPr="00287164">
              <w:rPr>
                <w:rFonts w:ascii="Times New Roman" w:eastAsia="Times New Roman" w:hAnsi="Times New Roman" w:cs="Times New Roman"/>
                <w:lang w:eastAsia="ru-RU"/>
              </w:rPr>
              <w:t>Водящий закрывает глаза и угадывает, кто из детей его позвал.</w:t>
            </w:r>
          </w:p>
          <w:p w14:paraId="2FD77FA7" w14:textId="77777777" w:rsidR="00D97339" w:rsidRPr="002F2183" w:rsidRDefault="00D97339" w:rsidP="00287164">
            <w:pPr>
              <w:pStyle w:val="ae"/>
              <w:spacing w:before="0" w:beforeAutospacing="0" w:after="0" w:afterAutospacing="0"/>
              <w:ind w:right="173"/>
              <w:rPr>
                <w:sz w:val="22"/>
                <w:szCs w:val="22"/>
                <w:lang w:val="ru-RU"/>
              </w:rPr>
            </w:pPr>
            <w:r w:rsidRPr="002F2183">
              <w:rPr>
                <w:sz w:val="22"/>
                <w:szCs w:val="22"/>
                <w:lang w:val="ru-RU"/>
              </w:rPr>
              <w:t xml:space="preserve">*** </w:t>
            </w:r>
            <w:proofErr w:type="spellStart"/>
            <w:r w:rsidRPr="002F2183">
              <w:rPr>
                <w:sz w:val="22"/>
                <w:szCs w:val="22"/>
                <w:lang w:val="ru-RU"/>
              </w:rPr>
              <w:t>сақ</w:t>
            </w:r>
            <w:proofErr w:type="spellEnd"/>
            <w:r w:rsidRPr="002F2183">
              <w:rPr>
                <w:sz w:val="22"/>
                <w:szCs w:val="22"/>
                <w:lang w:val="ru-RU"/>
              </w:rPr>
              <w:t xml:space="preserve"> </w:t>
            </w:r>
            <w:proofErr w:type="spellStart"/>
            <w:r w:rsidRPr="002F2183">
              <w:rPr>
                <w:sz w:val="22"/>
                <w:szCs w:val="22"/>
                <w:lang w:val="ru-RU"/>
              </w:rPr>
              <w:t>болыңыз</w:t>
            </w:r>
            <w:proofErr w:type="spellEnd"/>
            <w:r w:rsidRPr="002F2183">
              <w:rPr>
                <w:sz w:val="22"/>
                <w:szCs w:val="22"/>
                <w:lang w:val="ru-RU"/>
              </w:rPr>
              <w:t>-будь внимательным</w:t>
            </w:r>
            <w:r w:rsidRPr="002F2183">
              <w:rPr>
                <w:rFonts w:eastAsia="Calibri"/>
                <w:b/>
                <w:i/>
                <w:kern w:val="24"/>
                <w:sz w:val="22"/>
                <w:szCs w:val="22"/>
                <w:lang w:val="ru-RU"/>
              </w:rPr>
              <w:t xml:space="preserve"> (коммуникативная, познавательная </w:t>
            </w:r>
            <w:proofErr w:type="spellStart"/>
            <w:proofErr w:type="gramStart"/>
            <w:r w:rsidRPr="002F2183">
              <w:rPr>
                <w:rFonts w:eastAsia="Calibri"/>
                <w:b/>
                <w:i/>
                <w:kern w:val="24"/>
                <w:sz w:val="22"/>
                <w:szCs w:val="22"/>
                <w:lang w:val="ru-RU"/>
              </w:rPr>
              <w:t>деятельность,игровая</w:t>
            </w:r>
            <w:proofErr w:type="spellEnd"/>
            <w:proofErr w:type="gramEnd"/>
            <w:r w:rsidRPr="002F2183">
              <w:rPr>
                <w:rFonts w:eastAsia="Calibri"/>
                <w:b/>
                <w:i/>
                <w:kern w:val="24"/>
                <w:sz w:val="22"/>
                <w:szCs w:val="22"/>
                <w:lang w:val="ru-RU"/>
              </w:rPr>
              <w:t>)</w:t>
            </w:r>
          </w:p>
        </w:tc>
        <w:tc>
          <w:tcPr>
            <w:tcW w:w="2551" w:type="dxa"/>
          </w:tcPr>
          <w:p w14:paraId="7948EAC7" w14:textId="77777777" w:rsidR="00D97339" w:rsidRPr="002F2183" w:rsidRDefault="00D97339" w:rsidP="002E631C">
            <w:pPr>
              <w:shd w:val="clear" w:color="auto" w:fill="FFFFFF"/>
              <w:spacing w:after="0"/>
              <w:rPr>
                <w:rFonts w:ascii="Times New Roman" w:hAnsi="Times New Roman" w:cs="Times New Roman"/>
                <w:b/>
              </w:rPr>
            </w:pPr>
            <w:proofErr w:type="spellStart"/>
            <w:r w:rsidRPr="002F2183">
              <w:rPr>
                <w:rFonts w:ascii="Times New Roman" w:hAnsi="Times New Roman" w:cs="Times New Roman"/>
                <w:b/>
              </w:rPr>
              <w:t>Логоритмика</w:t>
            </w:r>
            <w:proofErr w:type="spellEnd"/>
            <w:r w:rsidRPr="002F2183">
              <w:rPr>
                <w:rFonts w:ascii="Times New Roman" w:hAnsi="Times New Roman" w:cs="Times New Roman"/>
                <w:b/>
              </w:rPr>
              <w:t xml:space="preserve"> </w:t>
            </w:r>
          </w:p>
          <w:p w14:paraId="7D63CE93" w14:textId="465790B6" w:rsidR="00D97339" w:rsidRPr="002F2183" w:rsidRDefault="00D97339" w:rsidP="002E631C">
            <w:pPr>
              <w:shd w:val="clear" w:color="auto" w:fill="FFFFFF"/>
              <w:spacing w:after="0"/>
              <w:rPr>
                <w:rFonts w:ascii="Times New Roman" w:hAnsi="Times New Roman" w:cs="Times New Roman"/>
                <w:lang w:eastAsia="ru-RU"/>
              </w:rPr>
            </w:pPr>
            <w:r w:rsidRPr="002F2183">
              <w:rPr>
                <w:rStyle w:val="c8"/>
                <w:rFonts w:ascii="Times New Roman" w:hAnsi="Times New Roman" w:cs="Times New Roman"/>
                <w:b/>
                <w:bCs/>
              </w:rPr>
              <w:t>«</w:t>
            </w:r>
            <w:r w:rsidR="00287164" w:rsidRPr="002F2183">
              <w:rPr>
                <w:rStyle w:val="c8"/>
                <w:rFonts w:ascii="Times New Roman" w:hAnsi="Times New Roman" w:cs="Times New Roman"/>
                <w:b/>
                <w:bCs/>
              </w:rPr>
              <w:t>По небу летит самолет</w:t>
            </w:r>
            <w:r w:rsidRPr="002F2183">
              <w:rPr>
                <w:rStyle w:val="c8"/>
                <w:rFonts w:ascii="Times New Roman" w:hAnsi="Times New Roman" w:cs="Times New Roman"/>
                <w:b/>
                <w:bCs/>
              </w:rPr>
              <w:t>»</w:t>
            </w:r>
          </w:p>
          <w:p w14:paraId="78F8C806" w14:textId="77777777" w:rsidR="00D97339" w:rsidRPr="002F2183" w:rsidRDefault="00D97339" w:rsidP="002E631C">
            <w:pPr>
              <w:shd w:val="clear" w:color="auto" w:fill="FFFFFF"/>
              <w:spacing w:after="0" w:line="240" w:lineRule="auto"/>
              <w:rPr>
                <w:rFonts w:ascii="Times New Roman" w:hAnsi="Times New Roman" w:cs="Times New Roman"/>
              </w:rPr>
            </w:pPr>
            <w:r w:rsidRPr="002F2183">
              <w:rPr>
                <w:rStyle w:val="c9"/>
                <w:rFonts w:ascii="Times New Roman" w:hAnsi="Times New Roman" w:cs="Times New Roman"/>
                <w:b/>
                <w:bCs/>
              </w:rPr>
              <w:t>Задача: </w:t>
            </w:r>
            <w:r w:rsidRPr="002F2183">
              <w:rPr>
                <w:rFonts w:ascii="Times New Roman" w:hAnsi="Times New Roman" w:cs="Times New Roman"/>
              </w:rPr>
              <w:t>развивать внимательность, плавность выполнения движения</w:t>
            </w:r>
          </w:p>
          <w:p w14:paraId="24451FC3" w14:textId="7FADCE6D" w:rsidR="00287164" w:rsidRPr="002F2183" w:rsidRDefault="00D97339" w:rsidP="00287164">
            <w:pPr>
              <w:spacing w:after="0" w:line="360" w:lineRule="auto"/>
              <w:rPr>
                <w:rFonts w:ascii="Times New Roman" w:eastAsia="Calibri" w:hAnsi="Times New Roman" w:cs="Times New Roman"/>
                <w:lang w:val="kk-KZ"/>
              </w:rPr>
            </w:pPr>
            <w:r w:rsidRPr="002F2183">
              <w:rPr>
                <w:rFonts w:ascii="Times New Roman" w:hAnsi="Times New Roman" w:cs="Times New Roman"/>
                <w:b/>
                <w:i/>
                <w:lang w:val="kk-KZ" w:eastAsia="ru-RU"/>
              </w:rPr>
              <w:t xml:space="preserve"> </w:t>
            </w:r>
            <w:r w:rsidRPr="002F2183">
              <w:rPr>
                <w:rFonts w:ascii="Times New Roman" w:hAnsi="Times New Roman" w:cs="Times New Roman"/>
              </w:rPr>
              <w:t>***</w:t>
            </w:r>
            <w:r w:rsidR="00287164" w:rsidRPr="002F2183">
              <w:rPr>
                <w:rFonts w:ascii="Times New Roman" w:eastAsia="Calibri" w:hAnsi="Times New Roman" w:cs="Times New Roman"/>
                <w:sz w:val="28"/>
                <w:szCs w:val="28"/>
                <w:lang w:val="kk-KZ"/>
              </w:rPr>
              <w:t xml:space="preserve"> </w:t>
            </w:r>
            <w:r w:rsidR="00287164" w:rsidRPr="002F2183">
              <w:rPr>
                <w:rFonts w:ascii="Times New Roman" w:eastAsia="Calibri" w:hAnsi="Times New Roman" w:cs="Times New Roman"/>
                <w:lang w:val="kk-KZ"/>
              </w:rPr>
              <w:t xml:space="preserve">ұшақ – самолет </w:t>
            </w:r>
          </w:p>
          <w:p w14:paraId="7B1E7A4C" w14:textId="0AE0499E" w:rsidR="00D97339" w:rsidRPr="002F2183" w:rsidRDefault="00D97339" w:rsidP="002E631C">
            <w:pPr>
              <w:spacing w:after="0" w:line="240" w:lineRule="auto"/>
              <w:rPr>
                <w:rFonts w:ascii="Times New Roman" w:hAnsi="Times New Roman" w:cs="Times New Roman"/>
              </w:rPr>
            </w:pPr>
            <w:r w:rsidRPr="002F2183">
              <w:rPr>
                <w:rFonts w:ascii="Times New Roman" w:hAnsi="Times New Roman" w:cs="Times New Roman"/>
                <w:b/>
                <w:i/>
                <w:lang w:val="kk-KZ" w:eastAsia="ru-RU"/>
              </w:rPr>
              <w:t>(познавательная, коммуникативная деятельность)</w:t>
            </w:r>
          </w:p>
        </w:tc>
        <w:tc>
          <w:tcPr>
            <w:tcW w:w="2835" w:type="dxa"/>
            <w:gridSpan w:val="2"/>
          </w:tcPr>
          <w:p w14:paraId="5B46BA02" w14:textId="50081E11" w:rsidR="00D97339" w:rsidRPr="002F2183" w:rsidRDefault="00D97339" w:rsidP="002E631C">
            <w:pPr>
              <w:spacing w:after="0" w:line="240" w:lineRule="auto"/>
              <w:rPr>
                <w:rFonts w:ascii="Times New Roman" w:hAnsi="Times New Roman" w:cs="Times New Roman"/>
                <w:b/>
              </w:rPr>
            </w:pPr>
            <w:r w:rsidRPr="002F2183">
              <w:rPr>
                <w:rFonts w:ascii="Times New Roman" w:hAnsi="Times New Roman" w:cs="Times New Roman"/>
                <w:b/>
              </w:rPr>
              <w:t xml:space="preserve">Пальчиковая гимнастика </w:t>
            </w:r>
            <w:r w:rsidRPr="002F2183">
              <w:rPr>
                <w:rFonts w:ascii="Times New Roman" w:hAnsi="Times New Roman" w:cs="Times New Roman"/>
                <w:b/>
                <w:lang w:val="kk-KZ"/>
              </w:rPr>
              <w:t>«</w:t>
            </w:r>
            <w:r w:rsidR="00287164" w:rsidRPr="002F2183">
              <w:rPr>
                <w:rFonts w:ascii="Times New Roman" w:hAnsi="Times New Roman" w:cs="Times New Roman"/>
                <w:b/>
                <w:lang w:val="kk-KZ"/>
              </w:rPr>
              <w:t>Транспорт</w:t>
            </w:r>
            <w:r w:rsidRPr="002F2183">
              <w:rPr>
                <w:rFonts w:ascii="Times New Roman" w:hAnsi="Times New Roman" w:cs="Times New Roman"/>
                <w:b/>
              </w:rPr>
              <w:t>» </w:t>
            </w:r>
          </w:p>
          <w:p w14:paraId="72DE3E20" w14:textId="77777777" w:rsidR="00287164" w:rsidRPr="002F2183" w:rsidRDefault="00D97339" w:rsidP="002E631C">
            <w:pPr>
              <w:spacing w:after="0" w:line="240" w:lineRule="auto"/>
              <w:rPr>
                <w:rFonts w:ascii="Arial" w:hAnsi="Arial" w:cs="Arial"/>
                <w:shd w:val="clear" w:color="auto" w:fill="FFFFFF"/>
              </w:rPr>
            </w:pPr>
            <w:r w:rsidRPr="002F2183">
              <w:rPr>
                <w:rFonts w:ascii="Times New Roman" w:hAnsi="Times New Roman" w:cs="Times New Roman"/>
                <w:b/>
              </w:rPr>
              <w:t>Задача:</w:t>
            </w:r>
            <w:r w:rsidRPr="002F2183">
              <w:rPr>
                <w:rFonts w:ascii="Times New Roman" w:hAnsi="Times New Roman" w:cs="Times New Roman"/>
              </w:rPr>
              <w:t> развитие мелкой моторики,</w:t>
            </w:r>
            <w:r w:rsidRPr="002F2183">
              <w:rPr>
                <w:rFonts w:ascii="Times New Roman" w:hAnsi="Times New Roman" w:cs="Times New Roman"/>
                <w:lang w:val="kk-KZ"/>
              </w:rPr>
              <w:t xml:space="preserve"> </w:t>
            </w:r>
            <w:r w:rsidRPr="002F2183">
              <w:rPr>
                <w:rFonts w:ascii="Times New Roman" w:hAnsi="Times New Roman" w:cs="Times New Roman"/>
              </w:rPr>
              <w:t>умения повторять движения за воспитателем</w:t>
            </w:r>
            <w:r w:rsidR="00287164" w:rsidRPr="002F2183">
              <w:rPr>
                <w:rFonts w:ascii="Arial" w:hAnsi="Arial" w:cs="Arial"/>
                <w:shd w:val="clear" w:color="auto" w:fill="FFFFFF"/>
              </w:rPr>
              <w:t xml:space="preserve"> </w:t>
            </w:r>
          </w:p>
          <w:p w14:paraId="1AAB281C" w14:textId="77777777" w:rsidR="00287164" w:rsidRPr="002F2183" w:rsidRDefault="00287164" w:rsidP="002E631C">
            <w:pPr>
              <w:spacing w:after="0" w:line="240" w:lineRule="auto"/>
              <w:rPr>
                <w:rFonts w:ascii="Times New Roman" w:hAnsi="Times New Roman" w:cs="Times New Roman"/>
                <w:shd w:val="clear" w:color="auto" w:fill="FFFFFF"/>
              </w:rPr>
            </w:pPr>
            <w:r w:rsidRPr="002F2183">
              <w:rPr>
                <w:rFonts w:ascii="Times New Roman" w:hAnsi="Times New Roman" w:cs="Times New Roman"/>
                <w:shd w:val="clear" w:color="auto" w:fill="FFFFFF"/>
              </w:rPr>
              <w:t xml:space="preserve">Будем пальчики сгибать – (Загибаем пальцы, начиная с мизинца) </w:t>
            </w:r>
          </w:p>
          <w:p w14:paraId="1698F1D5" w14:textId="77777777" w:rsidR="00287164" w:rsidRPr="002F2183" w:rsidRDefault="00287164" w:rsidP="002E631C">
            <w:pPr>
              <w:spacing w:after="0" w:line="240" w:lineRule="auto"/>
              <w:rPr>
                <w:rFonts w:ascii="Times New Roman" w:hAnsi="Times New Roman" w:cs="Times New Roman"/>
                <w:shd w:val="clear" w:color="auto" w:fill="FFFFFF"/>
              </w:rPr>
            </w:pPr>
            <w:r w:rsidRPr="002F2183">
              <w:rPr>
                <w:rFonts w:ascii="Times New Roman" w:hAnsi="Times New Roman" w:cs="Times New Roman"/>
                <w:shd w:val="clear" w:color="auto" w:fill="FFFFFF"/>
              </w:rPr>
              <w:t xml:space="preserve">Будем транспорт называть: Автомобиль и вертолёт, Трамвай, метро и самолёт. Все пальцы мы в кулак зажали, </w:t>
            </w:r>
          </w:p>
          <w:p w14:paraId="435AB711" w14:textId="332E69AD" w:rsidR="00D97339" w:rsidRPr="002F2183" w:rsidRDefault="00287164" w:rsidP="002E631C">
            <w:pPr>
              <w:spacing w:after="0" w:line="240" w:lineRule="auto"/>
              <w:rPr>
                <w:rFonts w:ascii="Times New Roman" w:hAnsi="Times New Roman" w:cs="Times New Roman"/>
              </w:rPr>
            </w:pPr>
            <w:r w:rsidRPr="002F2183">
              <w:rPr>
                <w:rFonts w:ascii="Times New Roman" w:hAnsi="Times New Roman" w:cs="Times New Roman"/>
                <w:shd w:val="clear" w:color="auto" w:fill="FFFFFF"/>
              </w:rPr>
              <w:t>Все виды транспорта назвали. («Встряхиваем» ладонями)</w:t>
            </w:r>
          </w:p>
          <w:p w14:paraId="3F569919" w14:textId="4A7EC0C0" w:rsidR="00287164" w:rsidRPr="002F2183" w:rsidRDefault="00287164" w:rsidP="00287164">
            <w:pPr>
              <w:spacing w:after="0" w:line="240" w:lineRule="auto"/>
              <w:rPr>
                <w:rFonts w:ascii="Times New Roman" w:eastAsia="Calibri" w:hAnsi="Times New Roman" w:cs="Times New Roman"/>
                <w:lang w:val="kk-KZ"/>
              </w:rPr>
            </w:pPr>
            <w:r w:rsidRPr="002F2183">
              <w:rPr>
                <w:rFonts w:ascii="Times New Roman" w:hAnsi="Times New Roman" w:cs="Times New Roman"/>
              </w:rPr>
              <w:t xml:space="preserve">*** </w:t>
            </w:r>
            <w:r w:rsidRPr="002F2183">
              <w:rPr>
                <w:rFonts w:ascii="Times New Roman" w:eastAsia="Calibri" w:hAnsi="Times New Roman" w:cs="Times New Roman"/>
                <w:lang w:val="kk-KZ"/>
              </w:rPr>
              <w:t xml:space="preserve">автокөлік-автомобиль </w:t>
            </w:r>
          </w:p>
          <w:p w14:paraId="783C3689" w14:textId="5957399F" w:rsidR="00287164" w:rsidRPr="002F2183" w:rsidRDefault="00287164" w:rsidP="00287164">
            <w:pPr>
              <w:spacing w:after="0" w:line="240" w:lineRule="auto"/>
              <w:rPr>
                <w:rFonts w:ascii="Times New Roman" w:eastAsia="Calibri" w:hAnsi="Times New Roman" w:cs="Times New Roman"/>
                <w:lang w:val="kk-KZ"/>
              </w:rPr>
            </w:pPr>
            <w:r w:rsidRPr="002F2183">
              <w:rPr>
                <w:rFonts w:ascii="Times New Roman" w:eastAsia="Calibri" w:hAnsi="Times New Roman" w:cs="Times New Roman"/>
                <w:lang w:val="kk-KZ"/>
              </w:rPr>
              <w:t xml:space="preserve">ұшақ – самолет </w:t>
            </w:r>
          </w:p>
          <w:p w14:paraId="39051989" w14:textId="7F362BC1" w:rsidR="00287164" w:rsidRPr="002F2183" w:rsidRDefault="00287164" w:rsidP="00287164">
            <w:pPr>
              <w:spacing w:after="0" w:line="240" w:lineRule="auto"/>
              <w:rPr>
                <w:rFonts w:ascii="Times New Roman" w:eastAsia="Calibri" w:hAnsi="Times New Roman" w:cs="Times New Roman"/>
                <w:lang w:val="kk-KZ"/>
              </w:rPr>
            </w:pPr>
            <w:r w:rsidRPr="002F2183">
              <w:rPr>
                <w:rFonts w:ascii="Times New Roman" w:eastAsia="Calibri" w:hAnsi="Times New Roman" w:cs="Times New Roman"/>
                <w:lang w:val="kk-KZ"/>
              </w:rPr>
              <w:t xml:space="preserve">тікұшақ – вертолет </w:t>
            </w:r>
          </w:p>
          <w:p w14:paraId="0A2DE6F0" w14:textId="13B168AD" w:rsidR="00D97339" w:rsidRPr="002F2183" w:rsidRDefault="00D97339" w:rsidP="002E631C">
            <w:pPr>
              <w:spacing w:after="0" w:line="240" w:lineRule="auto"/>
              <w:rPr>
                <w:rFonts w:ascii="Times New Roman" w:hAnsi="Times New Roman" w:cs="Times New Roman"/>
              </w:rPr>
            </w:pPr>
            <w:r w:rsidRPr="002F2183">
              <w:rPr>
                <w:rFonts w:ascii="Times New Roman" w:hAnsi="Times New Roman" w:cs="Times New Roman"/>
              </w:rPr>
              <w:t>(</w:t>
            </w:r>
            <w:r w:rsidRPr="002F2183">
              <w:rPr>
                <w:rFonts w:ascii="Times New Roman" w:hAnsi="Times New Roman" w:cs="Times New Roman"/>
                <w:b/>
                <w:i/>
                <w:lang w:val="kk-KZ" w:eastAsia="ru-RU"/>
              </w:rPr>
              <w:t>познавательная, коммуникативная деятельность)</w:t>
            </w:r>
          </w:p>
        </w:tc>
        <w:tc>
          <w:tcPr>
            <w:tcW w:w="2615" w:type="dxa"/>
            <w:gridSpan w:val="2"/>
          </w:tcPr>
          <w:p w14:paraId="1E013DE9" w14:textId="0A34B7F0" w:rsidR="00D97339" w:rsidRPr="002F2183" w:rsidRDefault="00D97339" w:rsidP="002E631C">
            <w:pPr>
              <w:spacing w:after="0" w:line="240" w:lineRule="auto"/>
              <w:rPr>
                <w:rFonts w:ascii="Times New Roman" w:hAnsi="Times New Roman" w:cs="Times New Roman"/>
                <w:b/>
              </w:rPr>
            </w:pPr>
            <w:r w:rsidRPr="002F2183">
              <w:rPr>
                <w:rFonts w:ascii="Times New Roman" w:hAnsi="Times New Roman" w:cs="Times New Roman"/>
                <w:b/>
                <w:lang w:val="kk-KZ"/>
              </w:rPr>
              <w:t>Пальчиковая гимнастика</w:t>
            </w:r>
            <w:r w:rsidRPr="002F2183">
              <w:rPr>
                <w:rFonts w:ascii="Times New Roman" w:hAnsi="Times New Roman" w:cs="Times New Roman"/>
                <w:b/>
              </w:rPr>
              <w:t>"</w:t>
            </w:r>
            <w:r w:rsidR="00436534" w:rsidRPr="002F2183">
              <w:rPr>
                <w:rFonts w:ascii="Times New Roman" w:hAnsi="Times New Roman" w:cs="Times New Roman"/>
                <w:b/>
                <w:lang w:val="kk-KZ"/>
              </w:rPr>
              <w:t>Лодочка</w:t>
            </w:r>
            <w:r w:rsidRPr="002F2183">
              <w:rPr>
                <w:rFonts w:ascii="Times New Roman" w:hAnsi="Times New Roman" w:cs="Times New Roman"/>
                <w:b/>
                <w:lang w:val="kk-KZ"/>
              </w:rPr>
              <w:t>»</w:t>
            </w:r>
          </w:p>
          <w:p w14:paraId="30B0DA61" w14:textId="77777777" w:rsidR="00D97339" w:rsidRPr="002F2183" w:rsidRDefault="00D97339" w:rsidP="002E631C">
            <w:pPr>
              <w:spacing w:after="0" w:line="240" w:lineRule="auto"/>
              <w:rPr>
                <w:rFonts w:ascii="Times New Roman" w:hAnsi="Times New Roman" w:cs="Times New Roman"/>
                <w:lang w:val="kk-KZ"/>
              </w:rPr>
            </w:pPr>
            <w:r w:rsidRPr="002F2183">
              <w:rPr>
                <w:rFonts w:ascii="Times New Roman" w:hAnsi="Times New Roman" w:cs="Times New Roman"/>
                <w:b/>
              </w:rPr>
              <w:t>Задача:</w:t>
            </w:r>
            <w:r w:rsidRPr="002F2183">
              <w:rPr>
                <w:rFonts w:ascii="Times New Roman" w:hAnsi="Times New Roman" w:cs="Times New Roman"/>
              </w:rPr>
              <w:t xml:space="preserve"> развивать умение выполнять движения </w:t>
            </w:r>
            <w:r w:rsidRPr="002F2183">
              <w:rPr>
                <w:rFonts w:ascii="Times New Roman" w:hAnsi="Times New Roman" w:cs="Times New Roman"/>
                <w:lang w:val="kk-KZ"/>
              </w:rPr>
              <w:t>и пропевать слова</w:t>
            </w:r>
          </w:p>
          <w:p w14:paraId="49FD1B94" w14:textId="77777777" w:rsidR="00436534" w:rsidRPr="002F2183" w:rsidRDefault="00436534" w:rsidP="002E631C">
            <w:pPr>
              <w:spacing w:after="0" w:line="240" w:lineRule="auto"/>
              <w:rPr>
                <w:rFonts w:ascii="Times New Roman" w:hAnsi="Times New Roman" w:cs="Times New Roman"/>
                <w:shd w:val="clear" w:color="auto" w:fill="FFFFFF"/>
              </w:rPr>
            </w:pPr>
            <w:r w:rsidRPr="002F2183">
              <w:rPr>
                <w:rFonts w:ascii="Times New Roman" w:hAnsi="Times New Roman" w:cs="Times New Roman"/>
                <w:shd w:val="clear" w:color="auto" w:fill="FFFFFF"/>
              </w:rPr>
              <w:t xml:space="preserve">Две ладони я прижму (Ладони соединить лодочкой) </w:t>
            </w:r>
          </w:p>
          <w:p w14:paraId="42EFD139" w14:textId="77777777" w:rsidR="00436534" w:rsidRPr="002F2183" w:rsidRDefault="00436534" w:rsidP="002E631C">
            <w:pPr>
              <w:spacing w:after="0" w:line="240" w:lineRule="auto"/>
              <w:rPr>
                <w:rFonts w:ascii="Times New Roman" w:hAnsi="Times New Roman" w:cs="Times New Roman"/>
                <w:shd w:val="clear" w:color="auto" w:fill="FFFFFF"/>
              </w:rPr>
            </w:pPr>
            <w:r w:rsidRPr="002F2183">
              <w:rPr>
                <w:rFonts w:ascii="Times New Roman" w:hAnsi="Times New Roman" w:cs="Times New Roman"/>
                <w:shd w:val="clear" w:color="auto" w:fill="FFFFFF"/>
              </w:rPr>
              <w:t>И по речке поплыву.</w:t>
            </w:r>
          </w:p>
          <w:p w14:paraId="295CF946" w14:textId="77777777" w:rsidR="00436534" w:rsidRPr="002F2183" w:rsidRDefault="00436534" w:rsidP="002E631C">
            <w:pPr>
              <w:spacing w:after="0" w:line="240" w:lineRule="auto"/>
              <w:rPr>
                <w:rFonts w:ascii="Times New Roman" w:hAnsi="Times New Roman" w:cs="Times New Roman"/>
                <w:shd w:val="clear" w:color="auto" w:fill="FFFFFF"/>
              </w:rPr>
            </w:pPr>
            <w:r w:rsidRPr="002F2183">
              <w:rPr>
                <w:rFonts w:ascii="Times New Roman" w:hAnsi="Times New Roman" w:cs="Times New Roman"/>
                <w:shd w:val="clear" w:color="auto" w:fill="FFFFFF"/>
              </w:rPr>
              <w:t xml:space="preserve"> Две ладони, детвора, - (Водить сложенными руками влево-вправо</w:t>
            </w:r>
            <w:proofErr w:type="gramStart"/>
            <w:r w:rsidRPr="002F2183">
              <w:rPr>
                <w:rFonts w:ascii="Times New Roman" w:hAnsi="Times New Roman" w:cs="Times New Roman"/>
                <w:shd w:val="clear" w:color="auto" w:fill="FFFFFF"/>
              </w:rPr>
              <w:t>)</w:t>
            </w:r>
            <w:proofErr w:type="gramEnd"/>
            <w:r w:rsidRPr="002F2183">
              <w:rPr>
                <w:rFonts w:ascii="Times New Roman" w:hAnsi="Times New Roman" w:cs="Times New Roman"/>
                <w:shd w:val="clear" w:color="auto" w:fill="FFFFFF"/>
              </w:rPr>
              <w:t xml:space="preserve"> Это лодочка моя. </w:t>
            </w:r>
          </w:p>
          <w:p w14:paraId="72DD97F9" w14:textId="77777777" w:rsidR="00436534" w:rsidRPr="002F2183" w:rsidRDefault="00436534" w:rsidP="002E631C">
            <w:pPr>
              <w:spacing w:after="0" w:line="240" w:lineRule="auto"/>
              <w:rPr>
                <w:rFonts w:ascii="Times New Roman" w:hAnsi="Times New Roman" w:cs="Times New Roman"/>
                <w:shd w:val="clear" w:color="auto" w:fill="FFFFFF"/>
              </w:rPr>
            </w:pPr>
            <w:r w:rsidRPr="002F2183">
              <w:rPr>
                <w:rFonts w:ascii="Times New Roman" w:hAnsi="Times New Roman" w:cs="Times New Roman"/>
                <w:shd w:val="clear" w:color="auto" w:fill="FFFFFF"/>
              </w:rPr>
              <w:t xml:space="preserve">Паруса я подниму. (Поднять вверх выпрямленные ладони) </w:t>
            </w:r>
          </w:p>
          <w:p w14:paraId="64D24F01" w14:textId="77777777" w:rsidR="00436534" w:rsidRPr="002F2183" w:rsidRDefault="00436534" w:rsidP="002E631C">
            <w:pPr>
              <w:spacing w:after="0" w:line="240" w:lineRule="auto"/>
              <w:rPr>
                <w:rFonts w:ascii="Times New Roman" w:hAnsi="Times New Roman" w:cs="Times New Roman"/>
                <w:shd w:val="clear" w:color="auto" w:fill="FFFFFF"/>
              </w:rPr>
            </w:pPr>
            <w:r w:rsidRPr="002F2183">
              <w:rPr>
                <w:rFonts w:ascii="Times New Roman" w:hAnsi="Times New Roman" w:cs="Times New Roman"/>
                <w:shd w:val="clear" w:color="auto" w:fill="FFFFFF"/>
              </w:rPr>
              <w:t>Синим морем поплыву. А со мною по волнам (Волнообразные движения обеими ладонями) Плывут рыбки тут и там.</w:t>
            </w:r>
          </w:p>
          <w:p w14:paraId="0BB680B3" w14:textId="0DE8147F" w:rsidR="00D97339" w:rsidRPr="002F2183" w:rsidRDefault="00D97339" w:rsidP="002E631C">
            <w:pPr>
              <w:spacing w:after="0" w:line="240" w:lineRule="auto"/>
              <w:rPr>
                <w:rFonts w:ascii="Times New Roman" w:hAnsi="Times New Roman" w:cs="Times New Roman"/>
              </w:rPr>
            </w:pPr>
            <w:r w:rsidRPr="002F2183">
              <w:rPr>
                <w:rFonts w:ascii="Times New Roman" w:hAnsi="Times New Roman" w:cs="Times New Roman"/>
              </w:rPr>
              <w:t xml:space="preserve">*** </w:t>
            </w:r>
            <w:r w:rsidR="00436534" w:rsidRPr="002F2183">
              <w:rPr>
                <w:rFonts w:ascii="Times New Roman" w:hAnsi="Times New Roman" w:cs="Times New Roman"/>
                <w:lang w:val="kk-KZ"/>
              </w:rPr>
              <w:t xml:space="preserve">қайық -лодка </w:t>
            </w:r>
            <w:r w:rsidRPr="002F2183">
              <w:rPr>
                <w:rFonts w:ascii="Times New Roman" w:hAnsi="Times New Roman" w:cs="Times New Roman"/>
              </w:rPr>
              <w:t>(</w:t>
            </w:r>
            <w:r w:rsidRPr="002F2183">
              <w:rPr>
                <w:rFonts w:ascii="Times New Roman" w:hAnsi="Times New Roman" w:cs="Times New Roman"/>
                <w:b/>
                <w:i/>
                <w:lang w:val="kk-KZ" w:eastAsia="ru-RU"/>
              </w:rPr>
              <w:t>познавательная, коммуникативная деятельность)</w:t>
            </w:r>
            <w:r w:rsidRPr="002F2183">
              <w:rPr>
                <w:rFonts w:ascii="Times New Roman" w:hAnsi="Times New Roman" w:cs="Times New Roman"/>
                <w:bCs/>
                <w:lang w:val="kk-KZ"/>
              </w:rPr>
              <w:t xml:space="preserve"> </w:t>
            </w:r>
          </w:p>
        </w:tc>
        <w:tc>
          <w:tcPr>
            <w:tcW w:w="2653" w:type="dxa"/>
          </w:tcPr>
          <w:p w14:paraId="7374151C" w14:textId="77777777" w:rsidR="00D97339" w:rsidRPr="002F2183" w:rsidRDefault="00D97339" w:rsidP="002E631C">
            <w:pPr>
              <w:spacing w:after="0" w:line="240" w:lineRule="auto"/>
              <w:rPr>
                <w:rFonts w:ascii="Times New Roman" w:hAnsi="Times New Roman" w:cs="Times New Roman"/>
              </w:rPr>
            </w:pPr>
            <w:r w:rsidRPr="002F2183">
              <w:rPr>
                <w:rFonts w:ascii="Times New Roman" w:hAnsi="Times New Roman" w:cs="Times New Roman"/>
                <w:b/>
              </w:rPr>
              <w:t xml:space="preserve"> Игра малой подвижности </w:t>
            </w:r>
            <w:r w:rsidRPr="002F2183">
              <w:rPr>
                <w:rFonts w:ascii="Times New Roman" w:hAnsi="Times New Roman" w:cs="Times New Roman"/>
              </w:rPr>
              <w:t>«</w:t>
            </w:r>
            <w:r w:rsidRPr="002F2183">
              <w:rPr>
                <w:rFonts w:ascii="Times New Roman" w:hAnsi="Times New Roman" w:cs="Times New Roman"/>
                <w:b/>
              </w:rPr>
              <w:t>Пальчики</w:t>
            </w:r>
            <w:r w:rsidRPr="002F2183">
              <w:rPr>
                <w:rFonts w:ascii="Times New Roman" w:hAnsi="Times New Roman" w:cs="Times New Roman"/>
              </w:rPr>
              <w:t>» </w:t>
            </w:r>
          </w:p>
          <w:p w14:paraId="475ADB51" w14:textId="77777777" w:rsidR="00D97339" w:rsidRPr="002F2183" w:rsidRDefault="00D97339" w:rsidP="002E631C">
            <w:pPr>
              <w:spacing w:after="0" w:line="240" w:lineRule="auto"/>
              <w:rPr>
                <w:rFonts w:ascii="Times New Roman" w:hAnsi="Times New Roman" w:cs="Times New Roman"/>
                <w:bCs/>
                <w:lang w:val="kk-KZ"/>
              </w:rPr>
            </w:pPr>
            <w:r w:rsidRPr="002F2183">
              <w:rPr>
                <w:rFonts w:ascii="Times New Roman" w:hAnsi="Times New Roman" w:cs="Times New Roman"/>
                <w:b/>
                <w:lang w:val="kk-KZ"/>
              </w:rPr>
              <w:t>Задача</w:t>
            </w:r>
            <w:r w:rsidRPr="002F2183">
              <w:rPr>
                <w:rFonts w:ascii="Times New Roman" w:hAnsi="Times New Roman" w:cs="Times New Roman"/>
                <w:b/>
              </w:rPr>
              <w:t>:</w:t>
            </w:r>
            <w:r w:rsidRPr="002F2183">
              <w:rPr>
                <w:rFonts w:ascii="Times New Roman" w:hAnsi="Times New Roman" w:cs="Times New Roman"/>
              </w:rPr>
              <w:t xml:space="preserve"> развитие умение слушать </w:t>
            </w:r>
            <w:proofErr w:type="spellStart"/>
            <w:r w:rsidRPr="002F2183">
              <w:rPr>
                <w:rFonts w:ascii="Times New Roman" w:hAnsi="Times New Roman" w:cs="Times New Roman"/>
              </w:rPr>
              <w:t>внимательно,повторить</w:t>
            </w:r>
            <w:proofErr w:type="spellEnd"/>
            <w:r w:rsidRPr="002F2183">
              <w:rPr>
                <w:rFonts w:ascii="Times New Roman" w:hAnsi="Times New Roman" w:cs="Times New Roman"/>
              </w:rPr>
              <w:t xml:space="preserve"> </w:t>
            </w:r>
            <w:proofErr w:type="spellStart"/>
            <w:r w:rsidRPr="002F2183">
              <w:rPr>
                <w:rFonts w:ascii="Times New Roman" w:hAnsi="Times New Roman" w:cs="Times New Roman"/>
              </w:rPr>
              <w:t>назввания</w:t>
            </w:r>
            <w:proofErr w:type="spellEnd"/>
            <w:r w:rsidRPr="002F2183">
              <w:rPr>
                <w:rFonts w:ascii="Times New Roman" w:hAnsi="Times New Roman" w:cs="Times New Roman"/>
              </w:rPr>
              <w:t xml:space="preserve"> пальцев</w:t>
            </w:r>
            <w:r w:rsidRPr="002F2183">
              <w:rPr>
                <w:rFonts w:ascii="Times New Roman" w:hAnsi="Times New Roman" w:cs="Times New Roman"/>
                <w:bCs/>
                <w:lang w:val="kk-KZ"/>
              </w:rPr>
              <w:t xml:space="preserve"> </w:t>
            </w:r>
          </w:p>
          <w:p w14:paraId="039C8DEB" w14:textId="77777777" w:rsidR="00D97339" w:rsidRPr="002F2183" w:rsidRDefault="00D97339" w:rsidP="002E631C">
            <w:pPr>
              <w:spacing w:after="0" w:line="240" w:lineRule="auto"/>
              <w:rPr>
                <w:rFonts w:ascii="Times New Roman" w:hAnsi="Times New Roman" w:cs="Times New Roman"/>
              </w:rPr>
            </w:pPr>
            <w:r w:rsidRPr="002F2183">
              <w:rPr>
                <w:rFonts w:ascii="Times New Roman" w:hAnsi="Times New Roman" w:cs="Times New Roman"/>
                <w:bCs/>
                <w:lang w:val="kk-KZ"/>
              </w:rPr>
              <w:t xml:space="preserve">***пальцы-саусақтар </w:t>
            </w:r>
            <w:r w:rsidRPr="002F2183">
              <w:rPr>
                <w:rFonts w:ascii="Times New Roman" w:hAnsi="Times New Roman" w:cs="Times New Roman"/>
              </w:rPr>
              <w:t>(</w:t>
            </w:r>
            <w:r w:rsidRPr="002F2183">
              <w:rPr>
                <w:rFonts w:ascii="Times New Roman" w:hAnsi="Times New Roman" w:cs="Times New Roman"/>
                <w:b/>
                <w:i/>
                <w:lang w:val="kk-KZ" w:eastAsia="ru-RU"/>
              </w:rPr>
              <w:t>познавательная, коммуникативная деятельность)</w:t>
            </w:r>
          </w:p>
        </w:tc>
      </w:tr>
      <w:tr w:rsidR="002F2183" w:rsidRPr="002F2183" w14:paraId="07F1A8EE" w14:textId="77777777" w:rsidTr="002E631C">
        <w:trPr>
          <w:trHeight w:val="837"/>
        </w:trPr>
        <w:tc>
          <w:tcPr>
            <w:tcW w:w="2495" w:type="dxa"/>
          </w:tcPr>
          <w:p w14:paraId="3415FBDC" w14:textId="77777777" w:rsidR="00D97339" w:rsidRPr="002F2183" w:rsidRDefault="00D97339" w:rsidP="002E631C">
            <w:pPr>
              <w:widowControl w:val="0"/>
              <w:autoSpaceDE w:val="0"/>
              <w:autoSpaceDN w:val="0"/>
              <w:adjustRightInd w:val="0"/>
              <w:spacing w:after="0" w:line="240" w:lineRule="auto"/>
              <w:contextualSpacing/>
              <w:rPr>
                <w:rFonts w:ascii="Times New Roman" w:eastAsia="Calibri" w:hAnsi="Times New Roman"/>
                <w:b/>
                <w:bCs/>
              </w:rPr>
            </w:pPr>
            <w:r w:rsidRPr="002F2183">
              <w:rPr>
                <w:rFonts w:ascii="Times New Roman" w:eastAsia="Calibri" w:hAnsi="Times New Roman"/>
                <w:b/>
                <w:bCs/>
              </w:rPr>
              <w:t xml:space="preserve">МДМ </w:t>
            </w:r>
            <w:proofErr w:type="spellStart"/>
            <w:r w:rsidRPr="002F2183">
              <w:rPr>
                <w:rFonts w:ascii="Times New Roman" w:eastAsia="Calibri" w:hAnsi="Times New Roman"/>
                <w:b/>
                <w:bCs/>
              </w:rPr>
              <w:t>кестесіне</w:t>
            </w:r>
            <w:proofErr w:type="spellEnd"/>
            <w:r w:rsidRPr="002F2183">
              <w:rPr>
                <w:rFonts w:ascii="Times New Roman" w:eastAsia="Calibri" w:hAnsi="Times New Roman"/>
                <w:b/>
                <w:bCs/>
              </w:rPr>
              <w:t xml:space="preserve"> сай ҰҚ/</w:t>
            </w:r>
          </w:p>
          <w:p w14:paraId="4A6BFD64" w14:textId="77777777"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eastAsia="Calibri" w:hAnsi="Times New Roman"/>
                <w:b/>
                <w:bCs/>
              </w:rPr>
              <w:t>ОД по расписанию ДО</w:t>
            </w:r>
          </w:p>
        </w:tc>
        <w:tc>
          <w:tcPr>
            <w:tcW w:w="2610" w:type="dxa"/>
            <w:gridSpan w:val="2"/>
          </w:tcPr>
          <w:p w14:paraId="2BE4B055" w14:textId="77777777" w:rsidR="00D97339" w:rsidRPr="002F2183" w:rsidRDefault="00D97339" w:rsidP="002D234B">
            <w:pPr>
              <w:spacing w:after="0" w:line="240" w:lineRule="auto"/>
              <w:contextualSpacing/>
              <w:rPr>
                <w:rFonts w:ascii="Times New Roman" w:eastAsia="Calibri" w:hAnsi="Times New Roman"/>
                <w:b/>
              </w:rPr>
            </w:pPr>
            <w:r w:rsidRPr="002F2183">
              <w:rPr>
                <w:rFonts w:ascii="Times New Roman" w:eastAsia="Calibri" w:hAnsi="Times New Roman"/>
                <w:b/>
              </w:rPr>
              <w:t xml:space="preserve">Дене </w:t>
            </w:r>
            <w:proofErr w:type="spellStart"/>
            <w:r w:rsidRPr="002F2183">
              <w:rPr>
                <w:rFonts w:ascii="Times New Roman" w:eastAsia="Calibri" w:hAnsi="Times New Roman"/>
                <w:b/>
              </w:rPr>
              <w:t>шынықтыру</w:t>
            </w:r>
            <w:proofErr w:type="spellEnd"/>
            <w:r w:rsidRPr="002F2183">
              <w:rPr>
                <w:rFonts w:ascii="Times New Roman" w:eastAsia="Calibri" w:hAnsi="Times New Roman"/>
                <w:b/>
              </w:rPr>
              <w:t>/</w:t>
            </w:r>
          </w:p>
          <w:p w14:paraId="7F4D7FE5" w14:textId="77777777" w:rsidR="00D97339" w:rsidRPr="002F2183" w:rsidRDefault="00D97339" w:rsidP="002D234B">
            <w:pPr>
              <w:spacing w:after="0" w:line="240" w:lineRule="auto"/>
              <w:contextualSpacing/>
              <w:rPr>
                <w:rFonts w:ascii="Times New Roman" w:eastAsia="Calibri" w:hAnsi="Times New Roman"/>
                <w:b/>
              </w:rPr>
            </w:pPr>
            <w:r w:rsidRPr="002F2183">
              <w:rPr>
                <w:rFonts w:ascii="Times New Roman" w:eastAsia="Calibri" w:hAnsi="Times New Roman"/>
                <w:b/>
              </w:rPr>
              <w:t>Физическая культура</w:t>
            </w:r>
          </w:p>
          <w:p w14:paraId="5B307E48" w14:textId="77777777" w:rsidR="00D97339" w:rsidRPr="002F2183" w:rsidRDefault="00D97339" w:rsidP="002D234B">
            <w:pPr>
              <w:spacing w:after="0" w:line="240" w:lineRule="auto"/>
              <w:contextualSpacing/>
              <w:rPr>
                <w:rFonts w:ascii="Times New Roman" w:eastAsia="Calibri" w:hAnsi="Times New Roman"/>
              </w:rPr>
            </w:pPr>
            <w:r w:rsidRPr="002F2183">
              <w:rPr>
                <w:rFonts w:ascii="Times New Roman" w:eastAsia="Calibri" w:hAnsi="Times New Roman"/>
              </w:rPr>
              <w:t>(по плану специалиста)</w:t>
            </w:r>
          </w:p>
          <w:p w14:paraId="6E69875D" w14:textId="77777777" w:rsidR="00D97339" w:rsidRPr="002F2183" w:rsidRDefault="00D97339" w:rsidP="002D234B">
            <w:pPr>
              <w:spacing w:after="0" w:line="240" w:lineRule="auto"/>
              <w:contextualSpacing/>
              <w:rPr>
                <w:rFonts w:ascii="Times New Roman" w:eastAsia="Calibri" w:hAnsi="Times New Roman"/>
                <w:b/>
              </w:rPr>
            </w:pPr>
            <w:r w:rsidRPr="002F2183">
              <w:rPr>
                <w:rFonts w:ascii="Times New Roman" w:eastAsia="Calibri" w:hAnsi="Times New Roman"/>
                <w:b/>
              </w:rPr>
              <w:t xml:space="preserve">Математика </w:t>
            </w:r>
            <w:proofErr w:type="spellStart"/>
            <w:r w:rsidRPr="002F2183">
              <w:rPr>
                <w:rFonts w:ascii="Times New Roman" w:eastAsia="Calibri" w:hAnsi="Times New Roman"/>
                <w:b/>
              </w:rPr>
              <w:t>негіздері</w:t>
            </w:r>
            <w:proofErr w:type="spellEnd"/>
            <w:r w:rsidRPr="002F2183">
              <w:rPr>
                <w:rFonts w:ascii="Times New Roman" w:eastAsia="Calibri" w:hAnsi="Times New Roman"/>
                <w:b/>
              </w:rPr>
              <w:t>/</w:t>
            </w:r>
          </w:p>
          <w:p w14:paraId="617AFA9C" w14:textId="77777777" w:rsidR="00D97339" w:rsidRPr="002F2183" w:rsidRDefault="00D97339" w:rsidP="002D234B">
            <w:pPr>
              <w:tabs>
                <w:tab w:val="left" w:pos="175"/>
              </w:tabs>
              <w:spacing w:after="0" w:line="240" w:lineRule="auto"/>
              <w:contextualSpacing/>
              <w:rPr>
                <w:rFonts w:ascii="Times New Roman" w:hAnsi="Times New Roman" w:cs="Times New Roman"/>
              </w:rPr>
            </w:pPr>
            <w:r w:rsidRPr="002F2183">
              <w:rPr>
                <w:rFonts w:ascii="Times New Roman" w:hAnsi="Times New Roman" w:cs="Times New Roman"/>
                <w:b/>
              </w:rPr>
              <w:t>Основы математики</w:t>
            </w:r>
            <w:r w:rsidRPr="002F2183">
              <w:rPr>
                <w:rFonts w:ascii="Times New Roman" w:hAnsi="Times New Roman" w:cs="Times New Roman"/>
              </w:rPr>
              <w:t xml:space="preserve"> </w:t>
            </w:r>
          </w:p>
          <w:p w14:paraId="45ED2E61" w14:textId="77777777" w:rsidR="00D97339" w:rsidRPr="002F2183" w:rsidRDefault="00D97339" w:rsidP="002D234B">
            <w:pPr>
              <w:spacing w:after="0" w:line="240" w:lineRule="auto"/>
              <w:ind w:left="1"/>
              <w:rPr>
                <w:rFonts w:ascii="Times New Roman" w:hAnsi="Times New Roman" w:cs="Times New Roman"/>
              </w:rPr>
            </w:pPr>
            <w:r w:rsidRPr="002F2183">
              <w:rPr>
                <w:rFonts w:ascii="Times New Roman" w:hAnsi="Times New Roman" w:cs="Times New Roman"/>
              </w:rPr>
              <w:t>«Множество»</w:t>
            </w:r>
          </w:p>
          <w:p w14:paraId="46BB242F" w14:textId="77777777" w:rsidR="002D234B" w:rsidRPr="002F2183" w:rsidRDefault="00D97339" w:rsidP="002D234B">
            <w:pPr>
              <w:spacing w:after="0" w:line="240" w:lineRule="auto"/>
              <w:jc w:val="both"/>
              <w:rPr>
                <w:rFonts w:ascii="Times New Roman" w:eastAsia="Calibri" w:hAnsi="Times New Roman" w:cs="Times New Roman"/>
                <w:lang w:val="kk-KZ"/>
              </w:rPr>
            </w:pPr>
            <w:r w:rsidRPr="002F2183">
              <w:rPr>
                <w:rFonts w:ascii="Times New Roman" w:hAnsi="Times New Roman" w:cs="Times New Roman"/>
                <w:b/>
              </w:rPr>
              <w:t>Задача</w:t>
            </w:r>
            <w:proofErr w:type="gramStart"/>
            <w:r w:rsidRPr="002F2183">
              <w:rPr>
                <w:rFonts w:ascii="Times New Roman" w:hAnsi="Times New Roman" w:cs="Times New Roman"/>
                <w:b/>
              </w:rPr>
              <w:t>:</w:t>
            </w:r>
            <w:r w:rsidRPr="002F2183">
              <w:rPr>
                <w:rFonts w:ascii="Times New Roman" w:eastAsia="Calibri" w:hAnsi="Times New Roman" w:cs="Times New Roman"/>
              </w:rPr>
              <w:t xml:space="preserve"> </w:t>
            </w:r>
            <w:r w:rsidR="002D234B" w:rsidRPr="002F2183">
              <w:rPr>
                <w:rFonts w:ascii="Times New Roman" w:eastAsia="Calibri" w:hAnsi="Times New Roman" w:cs="Times New Roman"/>
                <w:lang w:val="kk-KZ"/>
              </w:rPr>
              <w:t>У</w:t>
            </w:r>
            <w:proofErr w:type="spellStart"/>
            <w:r w:rsidR="002D234B" w:rsidRPr="002F2183">
              <w:rPr>
                <w:rFonts w:ascii="Times New Roman" w:eastAsia="Calibri" w:hAnsi="Times New Roman" w:cs="Times New Roman"/>
              </w:rPr>
              <w:t>станавливать</w:t>
            </w:r>
            <w:proofErr w:type="spellEnd"/>
            <w:proofErr w:type="gramEnd"/>
            <w:r w:rsidR="002D234B" w:rsidRPr="002F2183">
              <w:rPr>
                <w:rFonts w:ascii="Times New Roman" w:eastAsia="Calibri" w:hAnsi="Times New Roman" w:cs="Times New Roman"/>
              </w:rPr>
              <w:t xml:space="preserve"> отношения между целым множеством и каждой его частью, понимать, что множество больше части, а часть меньше целого множества.</w:t>
            </w:r>
          </w:p>
          <w:p w14:paraId="371914CF" w14:textId="6971C619" w:rsidR="00D97339" w:rsidRPr="002F2183" w:rsidRDefault="00D97339" w:rsidP="002D234B">
            <w:pPr>
              <w:spacing w:after="0" w:line="240" w:lineRule="auto"/>
              <w:rPr>
                <w:rFonts w:ascii="Times New Roman" w:eastAsia="Calibri" w:hAnsi="Times New Roman" w:cs="Times New Roman"/>
                <w:lang w:val="kk-KZ"/>
              </w:rPr>
            </w:pPr>
            <w:r w:rsidRPr="002F2183">
              <w:rPr>
                <w:rFonts w:ascii="Times New Roman" w:eastAsia="Calibri" w:hAnsi="Times New Roman" w:cs="Times New Roman"/>
                <w:lang w:val="kk-KZ"/>
              </w:rPr>
              <w:t>***</w:t>
            </w:r>
            <w:r w:rsidRPr="002F2183">
              <w:rPr>
                <w:rFonts w:ascii="Times New Roman" w:hAnsi="Times New Roman" w:cs="Times New Roman"/>
                <w:iCs/>
                <w:lang w:val="kk-KZ"/>
              </w:rPr>
              <w:t xml:space="preserve"> </w:t>
            </w:r>
            <w:r w:rsidR="002D234B" w:rsidRPr="002F2183">
              <w:rPr>
                <w:rFonts w:ascii="Times New Roman" w:hAnsi="Times New Roman" w:cs="Times New Roman"/>
                <w:iCs/>
                <w:lang w:val="kk-KZ"/>
              </w:rPr>
              <w:t>бөлігі -часть, бүтін- целое,</w:t>
            </w:r>
            <w:r w:rsidRPr="002F2183">
              <w:rPr>
                <w:rFonts w:ascii="Times New Roman" w:hAnsi="Times New Roman" w:cs="Times New Roman"/>
                <w:iCs/>
                <w:lang w:val="kk-KZ"/>
              </w:rPr>
              <w:t>круг-шенбер, треугольник-</w:t>
            </w:r>
            <w:r w:rsidRPr="002F2183">
              <w:rPr>
                <w:rFonts w:ascii="Helvetica" w:hAnsi="Helvetica" w:cs="Helvetica"/>
                <w:shd w:val="clear" w:color="auto" w:fill="F5F5F5"/>
                <w:lang w:val="kk-KZ"/>
              </w:rPr>
              <w:t xml:space="preserve"> </w:t>
            </w:r>
            <w:r w:rsidRPr="002F2183">
              <w:rPr>
                <w:rFonts w:ascii="Times New Roman" w:hAnsi="Times New Roman" w:cs="Times New Roman"/>
                <w:lang w:val="kk-KZ"/>
              </w:rPr>
              <w:t>үшбұрыш</w:t>
            </w:r>
          </w:p>
          <w:p w14:paraId="58400D4F" w14:textId="77777777" w:rsidR="00D97339" w:rsidRPr="002F2183" w:rsidRDefault="00D97339" w:rsidP="002D234B">
            <w:pPr>
              <w:spacing w:after="0" w:line="240" w:lineRule="auto"/>
              <w:contextualSpacing/>
              <w:rPr>
                <w:rFonts w:ascii="Times New Roman" w:eastAsia="Calibri" w:hAnsi="Times New Roman"/>
                <w:lang w:val="kk-KZ"/>
              </w:rPr>
            </w:pPr>
            <w:r w:rsidRPr="002F2183">
              <w:rPr>
                <w:rFonts w:ascii="Times New Roman" w:eastAsia="Calibri" w:hAnsi="Times New Roman"/>
                <w:b/>
                <w:lang w:val="kk-KZ"/>
              </w:rPr>
              <w:t>Сөйлеуді дамыту/</w:t>
            </w:r>
          </w:p>
          <w:p w14:paraId="2C4B6DD0" w14:textId="1CA7BF5C" w:rsidR="00D97339" w:rsidRPr="002F2183" w:rsidRDefault="00D97339" w:rsidP="002D234B">
            <w:pPr>
              <w:spacing w:after="0" w:line="240" w:lineRule="auto"/>
              <w:rPr>
                <w:rFonts w:ascii="Times New Roman" w:hAnsi="Times New Roman" w:cs="Times New Roman"/>
              </w:rPr>
            </w:pPr>
            <w:r w:rsidRPr="002F2183">
              <w:rPr>
                <w:rFonts w:ascii="Times New Roman" w:hAnsi="Times New Roman" w:cs="Times New Roman"/>
                <w:b/>
              </w:rPr>
              <w:t>Развитие речи</w:t>
            </w:r>
            <w:r w:rsidRPr="002F2183">
              <w:rPr>
                <w:rFonts w:ascii="Times New Roman" w:hAnsi="Times New Roman" w:cs="Times New Roman"/>
                <w:spacing w:val="2"/>
              </w:rPr>
              <w:t xml:space="preserve"> </w:t>
            </w:r>
            <w:r w:rsidRPr="002F2183">
              <w:rPr>
                <w:rFonts w:ascii="Times New Roman" w:hAnsi="Times New Roman" w:cs="Times New Roman"/>
              </w:rPr>
              <w:t>«</w:t>
            </w:r>
            <w:r w:rsidR="002D234B" w:rsidRPr="002F2183">
              <w:rPr>
                <w:rFonts w:ascii="Times New Roman" w:hAnsi="Times New Roman" w:cs="Times New Roman"/>
              </w:rPr>
              <w:t>Транспорт</w:t>
            </w:r>
            <w:r w:rsidRPr="002F2183">
              <w:rPr>
                <w:rFonts w:ascii="Times New Roman" w:hAnsi="Times New Roman" w:cs="Times New Roman"/>
              </w:rPr>
              <w:t>»</w:t>
            </w:r>
          </w:p>
          <w:p w14:paraId="1E51F1EF" w14:textId="77777777" w:rsidR="002D234B" w:rsidRPr="002F2183" w:rsidRDefault="00D97339" w:rsidP="002D234B">
            <w:pPr>
              <w:spacing w:after="0" w:line="240" w:lineRule="auto"/>
              <w:jc w:val="both"/>
              <w:rPr>
                <w:rFonts w:ascii="Times New Roman" w:hAnsi="Times New Roman" w:cs="Times New Roman"/>
                <w:lang w:val="kk-KZ"/>
              </w:rPr>
            </w:pPr>
            <w:r w:rsidRPr="002F2183">
              <w:rPr>
                <w:rFonts w:ascii="Times New Roman" w:hAnsi="Times New Roman" w:cs="Times New Roman"/>
                <w:b/>
              </w:rPr>
              <w:lastRenderedPageBreak/>
              <w:t>Задача</w:t>
            </w:r>
            <w:proofErr w:type="gramStart"/>
            <w:r w:rsidRPr="002F2183">
              <w:rPr>
                <w:rFonts w:ascii="Times New Roman" w:hAnsi="Times New Roman" w:cs="Times New Roman"/>
                <w:b/>
              </w:rPr>
              <w:t>:</w:t>
            </w:r>
            <w:r w:rsidRPr="002F2183">
              <w:rPr>
                <w:rFonts w:ascii="Times New Roman" w:hAnsi="Times New Roman" w:cs="Times New Roman"/>
              </w:rPr>
              <w:t xml:space="preserve"> </w:t>
            </w:r>
            <w:r w:rsidR="002D234B" w:rsidRPr="002F2183">
              <w:rPr>
                <w:rFonts w:ascii="Times New Roman" w:hAnsi="Times New Roman" w:cs="Times New Roman"/>
              </w:rPr>
              <w:t>Четко</w:t>
            </w:r>
            <w:proofErr w:type="gramEnd"/>
            <w:r w:rsidR="002D234B" w:rsidRPr="002F2183">
              <w:rPr>
                <w:rFonts w:ascii="Times New Roman" w:hAnsi="Times New Roman" w:cs="Times New Roman"/>
              </w:rPr>
              <w:t xml:space="preserve"> произносить согласные сходные по произношению, владеть четкой артикуляцией звуков, интонационной выразительностью. Использовать в речи средства интонационной выразительности: регулировать темпа голоса, логическую паузу и акцент.</w:t>
            </w:r>
          </w:p>
          <w:p w14:paraId="4798DFFE" w14:textId="77777777" w:rsidR="00D97339" w:rsidRPr="002F2183" w:rsidRDefault="00D97339" w:rsidP="002D234B">
            <w:pPr>
              <w:spacing w:after="0" w:line="240" w:lineRule="auto"/>
              <w:rPr>
                <w:rFonts w:ascii="Times New Roman" w:eastAsia="Calibri" w:hAnsi="Times New Roman"/>
                <w:b/>
              </w:rPr>
            </w:pPr>
            <w:proofErr w:type="spellStart"/>
            <w:r w:rsidRPr="002F2183">
              <w:rPr>
                <w:rFonts w:ascii="Times New Roman" w:eastAsia="Calibri" w:hAnsi="Times New Roman"/>
                <w:b/>
              </w:rPr>
              <w:t>Қоршаған</w:t>
            </w:r>
            <w:proofErr w:type="spellEnd"/>
            <w:r w:rsidRPr="002F2183">
              <w:rPr>
                <w:rFonts w:ascii="Times New Roman" w:eastAsia="Calibri" w:hAnsi="Times New Roman"/>
                <w:b/>
              </w:rPr>
              <w:t xml:space="preserve"> </w:t>
            </w:r>
            <w:proofErr w:type="spellStart"/>
            <w:r w:rsidRPr="002F2183">
              <w:rPr>
                <w:rFonts w:ascii="Times New Roman" w:eastAsia="Calibri" w:hAnsi="Times New Roman"/>
                <w:b/>
              </w:rPr>
              <w:t>ортамен</w:t>
            </w:r>
            <w:proofErr w:type="spellEnd"/>
            <w:r w:rsidRPr="002F2183">
              <w:rPr>
                <w:rFonts w:ascii="Times New Roman" w:eastAsia="Calibri" w:hAnsi="Times New Roman"/>
                <w:b/>
              </w:rPr>
              <w:t xml:space="preserve"> </w:t>
            </w:r>
            <w:proofErr w:type="spellStart"/>
            <w:r w:rsidRPr="002F2183">
              <w:rPr>
                <w:rFonts w:ascii="Times New Roman" w:eastAsia="Calibri" w:hAnsi="Times New Roman"/>
                <w:b/>
              </w:rPr>
              <w:t>танысу</w:t>
            </w:r>
            <w:proofErr w:type="spellEnd"/>
            <w:r w:rsidRPr="002F2183">
              <w:rPr>
                <w:rFonts w:ascii="Times New Roman" w:eastAsia="Calibri" w:hAnsi="Times New Roman"/>
                <w:b/>
              </w:rPr>
              <w:t>/</w:t>
            </w:r>
          </w:p>
          <w:p w14:paraId="4ED5F6DA" w14:textId="1831E773" w:rsidR="00D97339" w:rsidRPr="002F2183" w:rsidRDefault="00D97339" w:rsidP="002D234B">
            <w:pPr>
              <w:tabs>
                <w:tab w:val="right" w:pos="3996"/>
              </w:tabs>
              <w:spacing w:after="0" w:line="240" w:lineRule="auto"/>
              <w:rPr>
                <w:rFonts w:ascii="Times New Roman" w:hAnsi="Times New Roman" w:cs="Times New Roman"/>
              </w:rPr>
            </w:pPr>
            <w:r w:rsidRPr="002F2183">
              <w:rPr>
                <w:rFonts w:ascii="Times New Roman" w:hAnsi="Times New Roman" w:cs="Times New Roman"/>
                <w:b/>
              </w:rPr>
              <w:t xml:space="preserve">Ознакомление с окружающим миром </w:t>
            </w:r>
            <w:r w:rsidRPr="002F2183">
              <w:rPr>
                <w:rFonts w:ascii="Times New Roman" w:hAnsi="Times New Roman" w:cs="Times New Roman"/>
              </w:rPr>
              <w:t>«</w:t>
            </w:r>
            <w:r w:rsidR="002D234B" w:rsidRPr="002F2183">
              <w:rPr>
                <w:rFonts w:ascii="Times New Roman" w:hAnsi="Times New Roman" w:cs="Times New Roman"/>
              </w:rPr>
              <w:t>Транспорт</w:t>
            </w:r>
            <w:r w:rsidRPr="002F2183">
              <w:rPr>
                <w:rFonts w:ascii="Times New Roman" w:hAnsi="Times New Roman" w:cs="Times New Roman"/>
              </w:rPr>
              <w:t>»</w:t>
            </w:r>
          </w:p>
          <w:p w14:paraId="70D5A777" w14:textId="77777777" w:rsidR="002D234B" w:rsidRPr="002F2183" w:rsidRDefault="00D97339" w:rsidP="002D234B">
            <w:pPr>
              <w:spacing w:after="0" w:line="240" w:lineRule="auto"/>
              <w:jc w:val="both"/>
              <w:rPr>
                <w:rFonts w:ascii="Times New Roman" w:hAnsi="Times New Roman" w:cs="Times New Roman"/>
              </w:rPr>
            </w:pPr>
            <w:r w:rsidRPr="002F2183">
              <w:rPr>
                <w:rFonts w:ascii="Times New Roman" w:hAnsi="Times New Roman" w:cs="Times New Roman"/>
                <w:b/>
              </w:rPr>
              <w:t>Задача</w:t>
            </w:r>
            <w:proofErr w:type="gramStart"/>
            <w:r w:rsidRPr="002F2183">
              <w:rPr>
                <w:rFonts w:ascii="Times New Roman" w:hAnsi="Times New Roman" w:cs="Times New Roman"/>
                <w:b/>
              </w:rPr>
              <w:t>:</w:t>
            </w:r>
            <w:r w:rsidRPr="002F2183">
              <w:rPr>
                <w:rFonts w:ascii="Times New Roman" w:hAnsi="Times New Roman" w:cs="Times New Roman"/>
              </w:rPr>
              <w:t xml:space="preserve"> </w:t>
            </w:r>
            <w:r w:rsidR="002D234B" w:rsidRPr="002F2183">
              <w:rPr>
                <w:rFonts w:ascii="Times New Roman" w:hAnsi="Times New Roman" w:cs="Times New Roman"/>
              </w:rPr>
              <w:t>Продолжать</w:t>
            </w:r>
            <w:proofErr w:type="gramEnd"/>
            <w:r w:rsidR="002D234B" w:rsidRPr="002F2183">
              <w:rPr>
                <w:rFonts w:ascii="Times New Roman" w:hAnsi="Times New Roman" w:cs="Times New Roman"/>
              </w:rPr>
              <w:t xml:space="preserve"> воспитывать у детей осознанное отношение к выполнению общепринятых норм и правил. Важно, чтобы дети понимали, что правила создаются для того, чтобы всем было хорошо (проще, комфортно, безопасно). Обсуждать с детьми, что будет, если те или иные правила не будут соблюдаться.</w:t>
            </w:r>
          </w:p>
          <w:p w14:paraId="292E01CD" w14:textId="72D987A0" w:rsidR="002D234B" w:rsidRPr="002F2183" w:rsidRDefault="00D97339" w:rsidP="002D234B">
            <w:pPr>
              <w:spacing w:after="0" w:line="240" w:lineRule="auto"/>
              <w:rPr>
                <w:rFonts w:ascii="Times New Roman" w:eastAsia="Calibri" w:hAnsi="Times New Roman" w:cs="Times New Roman"/>
                <w:lang w:val="kk-KZ"/>
              </w:rPr>
            </w:pPr>
            <w:r w:rsidRPr="002F2183">
              <w:rPr>
                <w:rFonts w:ascii="Times New Roman" w:hAnsi="Times New Roman" w:cs="Times New Roman"/>
              </w:rPr>
              <w:t xml:space="preserve">*** </w:t>
            </w:r>
            <w:r w:rsidR="002D234B" w:rsidRPr="002F2183">
              <w:rPr>
                <w:rFonts w:ascii="Times New Roman" w:eastAsia="Calibri" w:hAnsi="Times New Roman" w:cs="Times New Roman"/>
                <w:lang w:val="kk-KZ"/>
              </w:rPr>
              <w:t>автокөлік-</w:t>
            </w:r>
            <w:proofErr w:type="gramStart"/>
            <w:r w:rsidR="002D234B" w:rsidRPr="002F2183">
              <w:rPr>
                <w:rFonts w:ascii="Times New Roman" w:eastAsia="Calibri" w:hAnsi="Times New Roman" w:cs="Times New Roman"/>
                <w:lang w:val="kk-KZ"/>
              </w:rPr>
              <w:t>автомобиль ,ұшақ</w:t>
            </w:r>
            <w:proofErr w:type="gramEnd"/>
            <w:r w:rsidR="002D234B" w:rsidRPr="002F2183">
              <w:rPr>
                <w:rFonts w:ascii="Times New Roman" w:eastAsia="Calibri" w:hAnsi="Times New Roman" w:cs="Times New Roman"/>
                <w:lang w:val="kk-KZ"/>
              </w:rPr>
              <w:t xml:space="preserve"> – самолет ,тікұшақ – вертолет,пойыз – поезд</w:t>
            </w:r>
          </w:p>
          <w:p w14:paraId="7BFEC709" w14:textId="71DE077C" w:rsidR="002D234B" w:rsidRPr="002F2183" w:rsidRDefault="002D234B" w:rsidP="002D234B">
            <w:pPr>
              <w:spacing w:after="0" w:line="240" w:lineRule="auto"/>
              <w:rPr>
                <w:rFonts w:ascii="Times New Roman" w:eastAsia="Calibri" w:hAnsi="Times New Roman" w:cs="Times New Roman"/>
                <w:lang w:val="kk-KZ"/>
              </w:rPr>
            </w:pPr>
            <w:r w:rsidRPr="002F2183">
              <w:rPr>
                <w:rFonts w:ascii="Times New Roman" w:eastAsia="Calibri" w:hAnsi="Times New Roman" w:cs="Times New Roman"/>
                <w:lang w:val="kk-KZ"/>
              </w:rPr>
              <w:t xml:space="preserve"> жедел жәрдем – скорая помощь ,жүк көлігі – грузовая машина </w:t>
            </w:r>
          </w:p>
          <w:p w14:paraId="253EE76E" w14:textId="7D7239F6" w:rsidR="00D97339" w:rsidRPr="002F2183" w:rsidRDefault="002D234B" w:rsidP="002D234B">
            <w:pPr>
              <w:spacing w:after="0" w:line="240" w:lineRule="auto"/>
              <w:rPr>
                <w:rFonts w:ascii="Times New Roman" w:hAnsi="Times New Roman" w:cs="Times New Roman"/>
                <w:highlight w:val="yellow"/>
                <w:lang w:val="kk-KZ"/>
              </w:rPr>
            </w:pPr>
            <w:r w:rsidRPr="002F2183">
              <w:rPr>
                <w:rFonts w:ascii="Times New Roman" w:eastAsia="Calibri" w:hAnsi="Times New Roman" w:cs="Times New Roman"/>
                <w:lang w:val="kk-KZ"/>
              </w:rPr>
              <w:t xml:space="preserve">өрт сөндіргіш көлік – пожарная машина,кеме – корабль </w:t>
            </w:r>
          </w:p>
        </w:tc>
        <w:tc>
          <w:tcPr>
            <w:tcW w:w="2551" w:type="dxa"/>
          </w:tcPr>
          <w:p w14:paraId="79413F86" w14:textId="77777777" w:rsidR="00D97339" w:rsidRPr="002F2183" w:rsidRDefault="00D97339" w:rsidP="002D234B">
            <w:pPr>
              <w:spacing w:after="0" w:line="240" w:lineRule="auto"/>
              <w:contextualSpacing/>
              <w:rPr>
                <w:rFonts w:ascii="Times New Roman" w:eastAsia="Calibri" w:hAnsi="Times New Roman"/>
                <w:b/>
              </w:rPr>
            </w:pPr>
            <w:r w:rsidRPr="002F2183">
              <w:rPr>
                <w:rFonts w:ascii="Times New Roman" w:eastAsia="Calibri" w:hAnsi="Times New Roman"/>
                <w:b/>
              </w:rPr>
              <w:lastRenderedPageBreak/>
              <w:t xml:space="preserve">Математика </w:t>
            </w:r>
            <w:proofErr w:type="spellStart"/>
            <w:r w:rsidRPr="002F2183">
              <w:rPr>
                <w:rFonts w:ascii="Times New Roman" w:eastAsia="Calibri" w:hAnsi="Times New Roman"/>
                <w:b/>
              </w:rPr>
              <w:t>негіздері</w:t>
            </w:r>
            <w:proofErr w:type="spellEnd"/>
            <w:r w:rsidRPr="002F2183">
              <w:rPr>
                <w:rFonts w:ascii="Times New Roman" w:eastAsia="Calibri" w:hAnsi="Times New Roman"/>
                <w:b/>
              </w:rPr>
              <w:t>/</w:t>
            </w:r>
          </w:p>
          <w:p w14:paraId="572EF7D8" w14:textId="77777777" w:rsidR="00D97339" w:rsidRPr="002F2183" w:rsidRDefault="00D97339" w:rsidP="002D234B">
            <w:pPr>
              <w:spacing w:after="0" w:line="240" w:lineRule="auto"/>
              <w:contextualSpacing/>
              <w:rPr>
                <w:rFonts w:ascii="Times New Roman" w:eastAsia="Calibri" w:hAnsi="Times New Roman"/>
              </w:rPr>
            </w:pPr>
            <w:r w:rsidRPr="002F2183">
              <w:rPr>
                <w:rFonts w:ascii="Times New Roman" w:eastAsia="Calibri" w:hAnsi="Times New Roman"/>
                <w:b/>
              </w:rPr>
              <w:t>Основы математики</w:t>
            </w:r>
          </w:p>
          <w:p w14:paraId="3FE6FAF3" w14:textId="5989DAB2" w:rsidR="00D97339" w:rsidRPr="002F2183" w:rsidRDefault="00D97339" w:rsidP="002D234B">
            <w:pPr>
              <w:spacing w:after="0" w:line="240" w:lineRule="auto"/>
              <w:ind w:left="1"/>
              <w:rPr>
                <w:rFonts w:ascii="Times New Roman" w:hAnsi="Times New Roman" w:cs="Times New Roman"/>
              </w:rPr>
            </w:pPr>
            <w:r w:rsidRPr="002F2183">
              <w:rPr>
                <w:rFonts w:ascii="Times New Roman" w:hAnsi="Times New Roman" w:cs="Times New Roman"/>
              </w:rPr>
              <w:t>«</w:t>
            </w:r>
            <w:r w:rsidR="002D234B" w:rsidRPr="002F2183">
              <w:rPr>
                <w:rFonts w:ascii="Times New Roman" w:hAnsi="Times New Roman" w:cs="Times New Roman"/>
              </w:rPr>
              <w:t>Гараж</w:t>
            </w:r>
            <w:r w:rsidRPr="002F2183">
              <w:rPr>
                <w:rFonts w:ascii="Times New Roman" w:hAnsi="Times New Roman" w:cs="Times New Roman"/>
              </w:rPr>
              <w:t xml:space="preserve">» </w:t>
            </w:r>
          </w:p>
          <w:p w14:paraId="5AE1445C" w14:textId="77777777" w:rsidR="002D234B" w:rsidRPr="002F2183" w:rsidRDefault="00D97339" w:rsidP="002D234B">
            <w:pPr>
              <w:spacing w:after="0" w:line="240" w:lineRule="auto"/>
              <w:jc w:val="both"/>
              <w:rPr>
                <w:rFonts w:ascii="Times New Roman" w:eastAsia="Calibri" w:hAnsi="Times New Roman" w:cs="Times New Roman"/>
                <w:lang w:val="kk-KZ"/>
              </w:rPr>
            </w:pPr>
            <w:r w:rsidRPr="002F2183">
              <w:rPr>
                <w:rFonts w:ascii="Times New Roman" w:eastAsia="Calibri" w:hAnsi="Times New Roman" w:cs="Times New Roman"/>
                <w:b/>
                <w:i/>
              </w:rPr>
              <w:t>Задача:</w:t>
            </w:r>
            <w:r w:rsidRPr="002F2183">
              <w:rPr>
                <w:rFonts w:ascii="Times New Roman" w:eastAsia="Calibri" w:hAnsi="Times New Roman" w:cs="Times New Roman"/>
              </w:rPr>
              <w:t xml:space="preserve"> </w:t>
            </w:r>
            <w:r w:rsidR="002D234B" w:rsidRPr="002F2183">
              <w:rPr>
                <w:rFonts w:ascii="Times New Roman" w:eastAsia="Calibri" w:hAnsi="Times New Roman" w:cs="Times New Roman"/>
                <w:lang w:val="kk-KZ"/>
              </w:rPr>
              <w:t>Ф</w:t>
            </w:r>
            <w:proofErr w:type="spellStart"/>
            <w:r w:rsidR="002D234B" w:rsidRPr="002F2183">
              <w:rPr>
                <w:rFonts w:ascii="Times New Roman" w:eastAsia="Calibri" w:hAnsi="Times New Roman" w:cs="Times New Roman"/>
              </w:rPr>
              <w:t>ормирование</w:t>
            </w:r>
            <w:proofErr w:type="spellEnd"/>
            <w:r w:rsidR="002D234B" w:rsidRPr="002F2183">
              <w:rPr>
                <w:rFonts w:ascii="Times New Roman" w:eastAsia="Calibri" w:hAnsi="Times New Roman" w:cs="Times New Roman"/>
              </w:rPr>
              <w:t xml:space="preserve"> умения использовать в речи математические термины, обучать умению различать вопросы «Сколько?», «Который?» («Какой?») и правильно отвечать на них. Упражнять в прямом и обратном счете в пределах 10-ти. Формировать представление о равенстве, обучать умению определять равное количество разных предметов в группах, </w:t>
            </w:r>
            <w:r w:rsidR="002D234B" w:rsidRPr="002F2183">
              <w:rPr>
                <w:rFonts w:ascii="Times New Roman" w:eastAsia="Calibri" w:hAnsi="Times New Roman" w:cs="Times New Roman"/>
              </w:rPr>
              <w:lastRenderedPageBreak/>
              <w:t>правильно обобщать числовые значения на основе счета и сравнения групп.</w:t>
            </w:r>
          </w:p>
          <w:p w14:paraId="06CA19C1" w14:textId="0F085671" w:rsidR="00D97339" w:rsidRPr="002F2183" w:rsidRDefault="00D97339" w:rsidP="002D234B">
            <w:pPr>
              <w:spacing w:after="0" w:line="240" w:lineRule="auto"/>
              <w:contextualSpacing/>
              <w:rPr>
                <w:rFonts w:ascii="Times New Roman" w:eastAsia="Calibri" w:hAnsi="Times New Roman"/>
                <w:b/>
              </w:rPr>
            </w:pPr>
            <w:proofErr w:type="spellStart"/>
            <w:r w:rsidRPr="002F2183">
              <w:rPr>
                <w:rFonts w:ascii="Times New Roman" w:eastAsia="Calibri" w:hAnsi="Times New Roman"/>
                <w:b/>
              </w:rPr>
              <w:t>Қазақ</w:t>
            </w:r>
            <w:proofErr w:type="spellEnd"/>
            <w:r w:rsidRPr="002F2183">
              <w:rPr>
                <w:rFonts w:ascii="Times New Roman" w:eastAsia="Calibri" w:hAnsi="Times New Roman"/>
                <w:b/>
              </w:rPr>
              <w:t xml:space="preserve"> </w:t>
            </w:r>
            <w:proofErr w:type="spellStart"/>
            <w:r w:rsidRPr="002F2183">
              <w:rPr>
                <w:rFonts w:ascii="Times New Roman" w:eastAsia="Calibri" w:hAnsi="Times New Roman"/>
                <w:b/>
              </w:rPr>
              <w:t>тілі</w:t>
            </w:r>
            <w:proofErr w:type="spellEnd"/>
            <w:r w:rsidRPr="002F2183">
              <w:rPr>
                <w:rFonts w:ascii="Times New Roman" w:eastAsia="Calibri" w:hAnsi="Times New Roman"/>
                <w:b/>
              </w:rPr>
              <w:t>/</w:t>
            </w:r>
          </w:p>
          <w:p w14:paraId="124AA8D4" w14:textId="77777777" w:rsidR="00D97339" w:rsidRPr="002F2183" w:rsidRDefault="00D97339" w:rsidP="002D234B">
            <w:pPr>
              <w:spacing w:after="0" w:line="240" w:lineRule="auto"/>
              <w:contextualSpacing/>
              <w:rPr>
                <w:rFonts w:ascii="Times New Roman" w:eastAsia="Calibri" w:hAnsi="Times New Roman"/>
              </w:rPr>
            </w:pPr>
            <w:r w:rsidRPr="002F2183">
              <w:rPr>
                <w:rFonts w:ascii="Times New Roman" w:eastAsia="Calibri" w:hAnsi="Times New Roman"/>
                <w:b/>
              </w:rPr>
              <w:t>Казахский язык</w:t>
            </w:r>
          </w:p>
          <w:p w14:paraId="553B8AD5" w14:textId="77777777" w:rsidR="00D97339" w:rsidRPr="002F2183" w:rsidRDefault="00D97339" w:rsidP="002D234B">
            <w:pPr>
              <w:spacing w:after="0" w:line="240" w:lineRule="auto"/>
              <w:contextualSpacing/>
              <w:rPr>
                <w:rFonts w:ascii="Times New Roman" w:eastAsia="Calibri" w:hAnsi="Times New Roman"/>
              </w:rPr>
            </w:pPr>
            <w:r w:rsidRPr="002F2183">
              <w:rPr>
                <w:rFonts w:ascii="Times New Roman" w:eastAsia="Calibri" w:hAnsi="Times New Roman"/>
              </w:rPr>
              <w:t>(по плану специалиста)</w:t>
            </w:r>
          </w:p>
          <w:p w14:paraId="6849E199" w14:textId="77777777" w:rsidR="00D97339" w:rsidRPr="002F2183" w:rsidRDefault="00D97339" w:rsidP="002D234B">
            <w:pPr>
              <w:spacing w:after="0" w:line="240" w:lineRule="auto"/>
              <w:contextualSpacing/>
              <w:rPr>
                <w:rFonts w:ascii="Times New Roman" w:eastAsia="Calibri" w:hAnsi="Times New Roman"/>
                <w:b/>
              </w:rPr>
            </w:pPr>
            <w:proofErr w:type="spellStart"/>
            <w:r w:rsidRPr="002F2183">
              <w:rPr>
                <w:rFonts w:ascii="Times New Roman" w:eastAsia="Calibri" w:hAnsi="Times New Roman"/>
                <w:b/>
              </w:rPr>
              <w:t>Сауаттылық</w:t>
            </w:r>
            <w:proofErr w:type="spellEnd"/>
            <w:r w:rsidRPr="002F2183">
              <w:rPr>
                <w:rFonts w:ascii="Times New Roman" w:eastAsia="Calibri" w:hAnsi="Times New Roman"/>
                <w:b/>
              </w:rPr>
              <w:t xml:space="preserve"> </w:t>
            </w:r>
            <w:proofErr w:type="spellStart"/>
            <w:r w:rsidRPr="002F2183">
              <w:rPr>
                <w:rFonts w:ascii="Times New Roman" w:eastAsia="Calibri" w:hAnsi="Times New Roman"/>
                <w:b/>
              </w:rPr>
              <w:t>негіздері</w:t>
            </w:r>
            <w:proofErr w:type="spellEnd"/>
            <w:r w:rsidRPr="002F2183">
              <w:rPr>
                <w:rFonts w:ascii="Times New Roman" w:eastAsia="Calibri" w:hAnsi="Times New Roman"/>
                <w:b/>
              </w:rPr>
              <w:t>/</w:t>
            </w:r>
          </w:p>
          <w:p w14:paraId="75608AB6" w14:textId="77777777" w:rsidR="00D97339" w:rsidRPr="002F2183" w:rsidRDefault="00D97339" w:rsidP="002D234B">
            <w:pPr>
              <w:spacing w:after="0" w:line="240" w:lineRule="auto"/>
              <w:contextualSpacing/>
              <w:rPr>
                <w:rFonts w:ascii="Times New Roman" w:eastAsia="Calibri" w:hAnsi="Times New Roman"/>
                <w:b/>
              </w:rPr>
            </w:pPr>
            <w:r w:rsidRPr="002F2183">
              <w:rPr>
                <w:rFonts w:ascii="Times New Roman" w:eastAsia="Calibri" w:hAnsi="Times New Roman"/>
                <w:b/>
              </w:rPr>
              <w:t>Основы грамоты</w:t>
            </w:r>
          </w:p>
          <w:p w14:paraId="13B66A0C" w14:textId="174B11BB" w:rsidR="00D97339" w:rsidRPr="002F2183" w:rsidRDefault="00D97339" w:rsidP="002D234B">
            <w:pPr>
              <w:spacing w:after="0" w:line="240" w:lineRule="auto"/>
              <w:ind w:left="28" w:right="67"/>
              <w:rPr>
                <w:rFonts w:ascii="Times New Roman" w:hAnsi="Times New Roman" w:cs="Times New Roman"/>
              </w:rPr>
            </w:pPr>
            <w:r w:rsidRPr="002F2183">
              <w:rPr>
                <w:rFonts w:ascii="Times New Roman" w:eastAsia="Calibri" w:hAnsi="Times New Roman" w:cs="Times New Roman"/>
                <w:b/>
              </w:rPr>
              <w:t>«</w:t>
            </w:r>
            <w:r w:rsidR="002D234B" w:rsidRPr="002F2183">
              <w:rPr>
                <w:rFonts w:ascii="Times New Roman" w:hAnsi="Times New Roman" w:cs="Times New Roman"/>
              </w:rPr>
              <w:t>Звуки</w:t>
            </w:r>
            <w:r w:rsidRPr="002F2183">
              <w:rPr>
                <w:rFonts w:ascii="Times New Roman" w:hAnsi="Times New Roman" w:cs="Times New Roman"/>
              </w:rPr>
              <w:t xml:space="preserve">» </w:t>
            </w:r>
          </w:p>
          <w:p w14:paraId="580F00A3" w14:textId="35F3F65F" w:rsidR="00D97339" w:rsidRPr="002F2183" w:rsidRDefault="00D97339" w:rsidP="002D234B">
            <w:pPr>
              <w:spacing w:after="0" w:line="240" w:lineRule="auto"/>
              <w:jc w:val="both"/>
              <w:rPr>
                <w:rFonts w:ascii="Times New Roman" w:eastAsia="Calibri" w:hAnsi="Times New Roman" w:cs="Times New Roman"/>
                <w:b/>
              </w:rPr>
            </w:pPr>
            <w:r w:rsidRPr="002F2183">
              <w:rPr>
                <w:rFonts w:ascii="Times New Roman" w:eastAsia="Calibri" w:hAnsi="Times New Roman" w:cs="Times New Roman"/>
                <w:b/>
              </w:rPr>
              <w:t xml:space="preserve"> Задача:</w:t>
            </w:r>
            <w:r w:rsidRPr="002F2183">
              <w:rPr>
                <w:rFonts w:ascii="Times New Roman" w:hAnsi="Times New Roman" w:cs="Times New Roman"/>
              </w:rPr>
              <w:t xml:space="preserve"> </w:t>
            </w:r>
            <w:r w:rsidR="002D234B" w:rsidRPr="002F2183">
              <w:rPr>
                <w:rFonts w:ascii="Times New Roman" w:hAnsi="Times New Roman" w:cs="Times New Roman"/>
              </w:rPr>
              <w:t xml:space="preserve">Определять порядок звуков в слове, гласных и </w:t>
            </w:r>
            <w:proofErr w:type="spellStart"/>
            <w:proofErr w:type="gramStart"/>
            <w:r w:rsidR="002D234B" w:rsidRPr="002F2183">
              <w:rPr>
                <w:rFonts w:ascii="Times New Roman" w:hAnsi="Times New Roman" w:cs="Times New Roman"/>
              </w:rPr>
              <w:t>согласных;делить</w:t>
            </w:r>
            <w:proofErr w:type="spellEnd"/>
            <w:proofErr w:type="gramEnd"/>
            <w:r w:rsidR="002D234B" w:rsidRPr="002F2183">
              <w:rPr>
                <w:rFonts w:ascii="Times New Roman" w:hAnsi="Times New Roman" w:cs="Times New Roman"/>
              </w:rPr>
              <w:t xml:space="preserve"> слова на слоги, определять их количество и порядок. </w:t>
            </w:r>
            <w:r w:rsidRPr="002F2183">
              <w:rPr>
                <w:rFonts w:ascii="Times New Roman" w:eastAsia="Calibri" w:hAnsi="Times New Roman" w:cs="Times New Roman"/>
                <w:b/>
              </w:rPr>
              <w:t>Музыка</w:t>
            </w:r>
          </w:p>
          <w:p w14:paraId="5298427C" w14:textId="77777777" w:rsidR="00D97339" w:rsidRPr="002F2183" w:rsidRDefault="00D97339" w:rsidP="002D234B">
            <w:pPr>
              <w:spacing w:after="0" w:line="240" w:lineRule="auto"/>
              <w:contextualSpacing/>
              <w:rPr>
                <w:rFonts w:ascii="Times New Roman" w:eastAsia="Calibri" w:hAnsi="Times New Roman"/>
                <w:b/>
              </w:rPr>
            </w:pPr>
            <w:r w:rsidRPr="002F2183">
              <w:rPr>
                <w:rFonts w:ascii="Times New Roman" w:eastAsia="Calibri" w:hAnsi="Times New Roman"/>
              </w:rPr>
              <w:t>(по плану специалиста)</w:t>
            </w:r>
          </w:p>
          <w:p w14:paraId="363B5DA6" w14:textId="77777777" w:rsidR="00D97339" w:rsidRPr="002F2183" w:rsidRDefault="00D97339" w:rsidP="002D234B">
            <w:pPr>
              <w:spacing w:after="0" w:line="240" w:lineRule="auto"/>
              <w:ind w:right="112"/>
              <w:rPr>
                <w:rFonts w:ascii="Times New Roman" w:hAnsi="Times New Roman" w:cs="Times New Roman"/>
                <w:b/>
                <w:highlight w:val="yellow"/>
              </w:rPr>
            </w:pPr>
          </w:p>
        </w:tc>
        <w:tc>
          <w:tcPr>
            <w:tcW w:w="2835" w:type="dxa"/>
            <w:gridSpan w:val="2"/>
          </w:tcPr>
          <w:p w14:paraId="1E84718A" w14:textId="77777777" w:rsidR="00D97339" w:rsidRPr="002F2183" w:rsidRDefault="00D97339" w:rsidP="002E631C">
            <w:pPr>
              <w:spacing w:after="0" w:line="240" w:lineRule="auto"/>
              <w:contextualSpacing/>
              <w:rPr>
                <w:rFonts w:ascii="Times New Roman" w:eastAsia="Calibri" w:hAnsi="Times New Roman"/>
                <w:b/>
              </w:rPr>
            </w:pPr>
            <w:r w:rsidRPr="002F2183">
              <w:rPr>
                <w:rFonts w:ascii="Times New Roman" w:eastAsia="Calibri" w:hAnsi="Times New Roman"/>
                <w:b/>
              </w:rPr>
              <w:lastRenderedPageBreak/>
              <w:t xml:space="preserve">Дене </w:t>
            </w:r>
            <w:proofErr w:type="spellStart"/>
            <w:r w:rsidRPr="002F2183">
              <w:rPr>
                <w:rFonts w:ascii="Times New Roman" w:eastAsia="Calibri" w:hAnsi="Times New Roman"/>
                <w:b/>
              </w:rPr>
              <w:t>шынықтыру</w:t>
            </w:r>
            <w:proofErr w:type="spellEnd"/>
            <w:r w:rsidRPr="002F2183">
              <w:rPr>
                <w:rFonts w:ascii="Times New Roman" w:eastAsia="Calibri" w:hAnsi="Times New Roman"/>
                <w:b/>
              </w:rPr>
              <w:t>/</w:t>
            </w:r>
          </w:p>
          <w:p w14:paraId="5A047281" w14:textId="77777777" w:rsidR="00D97339" w:rsidRPr="002F2183" w:rsidRDefault="00D97339" w:rsidP="002E631C">
            <w:pPr>
              <w:spacing w:after="0" w:line="240" w:lineRule="auto"/>
              <w:contextualSpacing/>
              <w:rPr>
                <w:rFonts w:ascii="Times New Roman" w:eastAsia="Calibri" w:hAnsi="Times New Roman"/>
                <w:b/>
              </w:rPr>
            </w:pPr>
            <w:r w:rsidRPr="002F2183">
              <w:rPr>
                <w:rFonts w:ascii="Times New Roman" w:eastAsia="Calibri" w:hAnsi="Times New Roman"/>
                <w:b/>
              </w:rPr>
              <w:t>Физическая культура</w:t>
            </w:r>
          </w:p>
          <w:p w14:paraId="77A9A19E" w14:textId="77777777" w:rsidR="00D97339" w:rsidRPr="002F2183" w:rsidRDefault="00D97339" w:rsidP="002E631C">
            <w:pPr>
              <w:spacing w:after="0" w:line="240" w:lineRule="auto"/>
              <w:contextualSpacing/>
              <w:rPr>
                <w:rFonts w:ascii="Times New Roman" w:eastAsia="Calibri" w:hAnsi="Times New Roman"/>
              </w:rPr>
            </w:pPr>
            <w:r w:rsidRPr="002F2183">
              <w:rPr>
                <w:rFonts w:ascii="Times New Roman" w:eastAsia="Calibri" w:hAnsi="Times New Roman"/>
              </w:rPr>
              <w:t>(по плану специалиста)</w:t>
            </w:r>
          </w:p>
          <w:p w14:paraId="41AA13AC" w14:textId="77777777" w:rsidR="00D97339" w:rsidRPr="002F2183" w:rsidRDefault="00D97339" w:rsidP="002E631C">
            <w:pPr>
              <w:spacing w:after="0" w:line="240" w:lineRule="auto"/>
              <w:contextualSpacing/>
              <w:rPr>
                <w:rFonts w:ascii="Times New Roman" w:eastAsia="Calibri" w:hAnsi="Times New Roman"/>
                <w:b/>
              </w:rPr>
            </w:pPr>
            <w:proofErr w:type="spellStart"/>
            <w:r w:rsidRPr="002F2183">
              <w:rPr>
                <w:rFonts w:ascii="Times New Roman" w:eastAsia="Calibri" w:hAnsi="Times New Roman"/>
                <w:b/>
              </w:rPr>
              <w:t>Көркем</w:t>
            </w:r>
            <w:proofErr w:type="spellEnd"/>
            <w:r w:rsidRPr="002F2183">
              <w:rPr>
                <w:rFonts w:ascii="Times New Roman" w:eastAsia="Calibri" w:hAnsi="Times New Roman"/>
                <w:b/>
              </w:rPr>
              <w:t xml:space="preserve"> </w:t>
            </w:r>
            <w:proofErr w:type="spellStart"/>
            <w:r w:rsidRPr="002F2183">
              <w:rPr>
                <w:rFonts w:ascii="Times New Roman" w:eastAsia="Calibri" w:hAnsi="Times New Roman"/>
                <w:b/>
              </w:rPr>
              <w:t>әдебиет</w:t>
            </w:r>
            <w:proofErr w:type="spellEnd"/>
            <w:r w:rsidRPr="002F2183">
              <w:rPr>
                <w:rFonts w:ascii="Times New Roman" w:eastAsia="Calibri" w:hAnsi="Times New Roman"/>
                <w:b/>
              </w:rPr>
              <w:t>/</w:t>
            </w:r>
          </w:p>
          <w:p w14:paraId="0A4B28F0" w14:textId="77777777" w:rsidR="0017689B" w:rsidRPr="002F2183" w:rsidRDefault="00D97339" w:rsidP="0017689B">
            <w:pPr>
              <w:shd w:val="clear" w:color="auto" w:fill="FFFFFF"/>
              <w:spacing w:after="0" w:line="240" w:lineRule="auto"/>
              <w:rPr>
                <w:rFonts w:ascii="Times New Roman" w:eastAsia="Calibri" w:hAnsi="Times New Roman"/>
                <w:b/>
              </w:rPr>
            </w:pPr>
            <w:r w:rsidRPr="002F2183">
              <w:rPr>
                <w:rFonts w:ascii="Times New Roman" w:eastAsia="Calibri" w:hAnsi="Times New Roman"/>
                <w:b/>
              </w:rPr>
              <w:t xml:space="preserve">Художественная литература </w:t>
            </w:r>
          </w:p>
          <w:p w14:paraId="11BAB50F" w14:textId="6AEC677D" w:rsidR="0017689B" w:rsidRPr="002F2183" w:rsidRDefault="0017689B" w:rsidP="0017689B">
            <w:pPr>
              <w:shd w:val="clear" w:color="auto" w:fill="FFFFFF"/>
              <w:spacing w:after="0" w:line="240" w:lineRule="auto"/>
              <w:rPr>
                <w:rFonts w:ascii="Calibri" w:eastAsia="Times New Roman" w:hAnsi="Calibri" w:cs="Calibri"/>
                <w:sz w:val="18"/>
                <w:szCs w:val="18"/>
                <w:lang w:eastAsia="ru-RU"/>
              </w:rPr>
            </w:pPr>
            <w:r w:rsidRPr="002F2183">
              <w:rPr>
                <w:rFonts w:ascii="Times New Roman" w:eastAsia="Times New Roman" w:hAnsi="Times New Roman" w:cs="Times New Roman"/>
                <w:b/>
                <w:bCs/>
                <w:i/>
                <w:iCs/>
                <w:shd w:val="clear" w:color="auto" w:fill="FFFFFF"/>
                <w:lang w:eastAsia="ru-RU"/>
              </w:rPr>
              <w:t>Снегоуборочная машина</w:t>
            </w:r>
          </w:p>
          <w:p w14:paraId="42C0C922" w14:textId="77777777" w:rsidR="0017689B" w:rsidRPr="0017689B" w:rsidRDefault="0017689B" w:rsidP="0017689B">
            <w:pPr>
              <w:shd w:val="clear" w:color="auto" w:fill="FFFFFF"/>
              <w:spacing w:after="0" w:line="240" w:lineRule="auto"/>
              <w:rPr>
                <w:rFonts w:ascii="Calibri" w:eastAsia="Times New Roman" w:hAnsi="Calibri" w:cs="Calibri"/>
                <w:sz w:val="18"/>
                <w:szCs w:val="18"/>
                <w:lang w:eastAsia="ru-RU"/>
              </w:rPr>
            </w:pPr>
            <w:r w:rsidRPr="0017689B">
              <w:rPr>
                <w:rFonts w:ascii="Times New Roman" w:eastAsia="Times New Roman" w:hAnsi="Times New Roman" w:cs="Times New Roman"/>
                <w:shd w:val="clear" w:color="auto" w:fill="FFFFFF"/>
                <w:lang w:eastAsia="ru-RU"/>
              </w:rPr>
              <w:t>Снег дороги завалил —</w:t>
            </w:r>
          </w:p>
          <w:p w14:paraId="78F0EF2C" w14:textId="77777777" w:rsidR="0017689B" w:rsidRPr="0017689B" w:rsidRDefault="0017689B" w:rsidP="0017689B">
            <w:pPr>
              <w:shd w:val="clear" w:color="auto" w:fill="FFFFFF"/>
              <w:spacing w:after="0" w:line="240" w:lineRule="auto"/>
              <w:rPr>
                <w:rFonts w:ascii="Calibri" w:eastAsia="Times New Roman" w:hAnsi="Calibri" w:cs="Calibri"/>
                <w:sz w:val="18"/>
                <w:szCs w:val="18"/>
                <w:lang w:eastAsia="ru-RU"/>
              </w:rPr>
            </w:pPr>
            <w:r w:rsidRPr="0017689B">
              <w:rPr>
                <w:rFonts w:ascii="Times New Roman" w:eastAsia="Times New Roman" w:hAnsi="Times New Roman" w:cs="Times New Roman"/>
                <w:shd w:val="clear" w:color="auto" w:fill="FFFFFF"/>
                <w:lang w:eastAsia="ru-RU"/>
              </w:rPr>
              <w:t>Транспорт сразу загрустил.</w:t>
            </w:r>
          </w:p>
          <w:p w14:paraId="4E14524F" w14:textId="77777777" w:rsidR="0017689B" w:rsidRPr="0017689B" w:rsidRDefault="0017689B" w:rsidP="0017689B">
            <w:pPr>
              <w:shd w:val="clear" w:color="auto" w:fill="FFFFFF"/>
              <w:spacing w:after="0" w:line="240" w:lineRule="auto"/>
              <w:rPr>
                <w:rFonts w:ascii="Calibri" w:eastAsia="Times New Roman" w:hAnsi="Calibri" w:cs="Calibri"/>
                <w:sz w:val="18"/>
                <w:szCs w:val="18"/>
                <w:lang w:eastAsia="ru-RU"/>
              </w:rPr>
            </w:pPr>
            <w:r w:rsidRPr="0017689B">
              <w:rPr>
                <w:rFonts w:ascii="Times New Roman" w:eastAsia="Times New Roman" w:hAnsi="Times New Roman" w:cs="Times New Roman"/>
                <w:shd w:val="clear" w:color="auto" w:fill="FFFFFF"/>
                <w:lang w:eastAsia="ru-RU"/>
              </w:rPr>
              <w:t>Не проехать, не пройти,</w:t>
            </w:r>
          </w:p>
          <w:p w14:paraId="7CA68D1E" w14:textId="77777777" w:rsidR="0017689B" w:rsidRPr="0017689B" w:rsidRDefault="0017689B" w:rsidP="0017689B">
            <w:pPr>
              <w:shd w:val="clear" w:color="auto" w:fill="FFFFFF"/>
              <w:spacing w:after="0" w:line="240" w:lineRule="auto"/>
              <w:rPr>
                <w:rFonts w:ascii="Calibri" w:eastAsia="Times New Roman" w:hAnsi="Calibri" w:cs="Calibri"/>
                <w:sz w:val="18"/>
                <w:szCs w:val="18"/>
                <w:lang w:eastAsia="ru-RU"/>
              </w:rPr>
            </w:pPr>
            <w:r w:rsidRPr="0017689B">
              <w:rPr>
                <w:rFonts w:ascii="Times New Roman" w:eastAsia="Times New Roman" w:hAnsi="Times New Roman" w:cs="Times New Roman"/>
                <w:shd w:val="clear" w:color="auto" w:fill="FFFFFF"/>
                <w:lang w:eastAsia="ru-RU"/>
              </w:rPr>
              <w:t>Лишь завалы на пути.</w:t>
            </w:r>
          </w:p>
          <w:p w14:paraId="1C80B1BC" w14:textId="77777777" w:rsidR="0017689B" w:rsidRPr="0017689B" w:rsidRDefault="0017689B" w:rsidP="0017689B">
            <w:pPr>
              <w:shd w:val="clear" w:color="auto" w:fill="FFFFFF"/>
              <w:spacing w:after="0" w:line="240" w:lineRule="auto"/>
              <w:rPr>
                <w:rFonts w:ascii="Calibri" w:eastAsia="Times New Roman" w:hAnsi="Calibri" w:cs="Calibri"/>
                <w:sz w:val="18"/>
                <w:szCs w:val="18"/>
                <w:lang w:eastAsia="ru-RU"/>
              </w:rPr>
            </w:pPr>
            <w:r w:rsidRPr="0017689B">
              <w:rPr>
                <w:rFonts w:ascii="Times New Roman" w:eastAsia="Times New Roman" w:hAnsi="Times New Roman" w:cs="Times New Roman"/>
                <w:shd w:val="clear" w:color="auto" w:fill="FFFFFF"/>
                <w:lang w:eastAsia="ru-RU"/>
              </w:rPr>
              <w:t>Что же делать? Как же быть?</w:t>
            </w:r>
          </w:p>
          <w:p w14:paraId="102F3A43" w14:textId="77777777" w:rsidR="0017689B" w:rsidRPr="0017689B" w:rsidRDefault="0017689B" w:rsidP="0017689B">
            <w:pPr>
              <w:shd w:val="clear" w:color="auto" w:fill="FFFFFF"/>
              <w:spacing w:after="0" w:line="240" w:lineRule="auto"/>
              <w:rPr>
                <w:rFonts w:ascii="Calibri" w:eastAsia="Times New Roman" w:hAnsi="Calibri" w:cs="Calibri"/>
                <w:sz w:val="18"/>
                <w:szCs w:val="18"/>
                <w:lang w:eastAsia="ru-RU"/>
              </w:rPr>
            </w:pPr>
            <w:r w:rsidRPr="0017689B">
              <w:rPr>
                <w:rFonts w:ascii="Times New Roman" w:eastAsia="Times New Roman" w:hAnsi="Times New Roman" w:cs="Times New Roman"/>
                <w:shd w:val="clear" w:color="auto" w:fill="FFFFFF"/>
                <w:lang w:eastAsia="ru-RU"/>
              </w:rPr>
              <w:t>Где лопаты раздобыть?</w:t>
            </w:r>
          </w:p>
          <w:p w14:paraId="7EDAE252" w14:textId="77777777" w:rsidR="0017689B" w:rsidRPr="0017689B" w:rsidRDefault="0017689B" w:rsidP="0017689B">
            <w:pPr>
              <w:shd w:val="clear" w:color="auto" w:fill="FFFFFF"/>
              <w:spacing w:after="0" w:line="240" w:lineRule="auto"/>
              <w:rPr>
                <w:rFonts w:ascii="Calibri" w:eastAsia="Times New Roman" w:hAnsi="Calibri" w:cs="Calibri"/>
                <w:sz w:val="18"/>
                <w:szCs w:val="18"/>
                <w:lang w:eastAsia="ru-RU"/>
              </w:rPr>
            </w:pPr>
            <w:r w:rsidRPr="0017689B">
              <w:rPr>
                <w:rFonts w:ascii="Times New Roman" w:eastAsia="Times New Roman" w:hAnsi="Times New Roman" w:cs="Times New Roman"/>
                <w:shd w:val="clear" w:color="auto" w:fill="FFFFFF"/>
                <w:lang w:eastAsia="ru-RU"/>
              </w:rPr>
              <w:t>Помощь скорая спешит,</w:t>
            </w:r>
          </w:p>
          <w:p w14:paraId="2E2956A8" w14:textId="77777777" w:rsidR="0017689B" w:rsidRPr="0017689B" w:rsidRDefault="0017689B" w:rsidP="0017689B">
            <w:pPr>
              <w:shd w:val="clear" w:color="auto" w:fill="FFFFFF"/>
              <w:spacing w:after="0" w:line="240" w:lineRule="auto"/>
              <w:rPr>
                <w:rFonts w:ascii="Calibri" w:eastAsia="Times New Roman" w:hAnsi="Calibri" w:cs="Calibri"/>
                <w:sz w:val="18"/>
                <w:szCs w:val="18"/>
                <w:lang w:eastAsia="ru-RU"/>
              </w:rPr>
            </w:pPr>
            <w:r w:rsidRPr="0017689B">
              <w:rPr>
                <w:rFonts w:ascii="Times New Roman" w:eastAsia="Times New Roman" w:hAnsi="Times New Roman" w:cs="Times New Roman"/>
                <w:shd w:val="clear" w:color="auto" w:fill="FFFFFF"/>
                <w:lang w:eastAsia="ru-RU"/>
              </w:rPr>
              <w:t>Транспортером все гремит.</w:t>
            </w:r>
          </w:p>
          <w:p w14:paraId="02EE300B" w14:textId="77777777" w:rsidR="0017689B" w:rsidRPr="0017689B" w:rsidRDefault="0017689B" w:rsidP="0017689B">
            <w:pPr>
              <w:shd w:val="clear" w:color="auto" w:fill="FFFFFF"/>
              <w:spacing w:after="0" w:line="240" w:lineRule="auto"/>
              <w:rPr>
                <w:rFonts w:ascii="Calibri" w:eastAsia="Times New Roman" w:hAnsi="Calibri" w:cs="Calibri"/>
                <w:sz w:val="18"/>
                <w:szCs w:val="18"/>
                <w:lang w:eastAsia="ru-RU"/>
              </w:rPr>
            </w:pPr>
            <w:r w:rsidRPr="0017689B">
              <w:rPr>
                <w:rFonts w:ascii="Times New Roman" w:eastAsia="Times New Roman" w:hAnsi="Times New Roman" w:cs="Times New Roman"/>
                <w:shd w:val="clear" w:color="auto" w:fill="FFFFFF"/>
                <w:lang w:eastAsia="ru-RU"/>
              </w:rPr>
              <w:t>Загребает лопастями,</w:t>
            </w:r>
          </w:p>
          <w:p w14:paraId="06B5D4A4" w14:textId="77777777" w:rsidR="0017689B" w:rsidRPr="0017689B" w:rsidRDefault="0017689B" w:rsidP="0017689B">
            <w:pPr>
              <w:shd w:val="clear" w:color="auto" w:fill="FFFFFF"/>
              <w:spacing w:after="0" w:line="240" w:lineRule="auto"/>
              <w:rPr>
                <w:rFonts w:ascii="Calibri" w:eastAsia="Times New Roman" w:hAnsi="Calibri" w:cs="Calibri"/>
                <w:sz w:val="18"/>
                <w:szCs w:val="18"/>
                <w:lang w:eastAsia="ru-RU"/>
              </w:rPr>
            </w:pPr>
            <w:r w:rsidRPr="0017689B">
              <w:rPr>
                <w:rFonts w:ascii="Times New Roman" w:eastAsia="Times New Roman" w:hAnsi="Times New Roman" w:cs="Times New Roman"/>
                <w:shd w:val="clear" w:color="auto" w:fill="FFFFFF"/>
                <w:lang w:eastAsia="ru-RU"/>
              </w:rPr>
              <w:t>В бой вступает со снегами.</w:t>
            </w:r>
          </w:p>
          <w:p w14:paraId="08AB455E" w14:textId="77777777" w:rsidR="0017689B" w:rsidRPr="0017689B" w:rsidRDefault="0017689B" w:rsidP="0017689B">
            <w:pPr>
              <w:shd w:val="clear" w:color="auto" w:fill="FFFFFF"/>
              <w:spacing w:after="0" w:line="240" w:lineRule="auto"/>
              <w:rPr>
                <w:rFonts w:ascii="Calibri" w:eastAsia="Times New Roman" w:hAnsi="Calibri" w:cs="Calibri"/>
                <w:sz w:val="18"/>
                <w:szCs w:val="18"/>
                <w:lang w:eastAsia="ru-RU"/>
              </w:rPr>
            </w:pPr>
            <w:r w:rsidRPr="0017689B">
              <w:rPr>
                <w:rFonts w:ascii="Times New Roman" w:eastAsia="Times New Roman" w:hAnsi="Times New Roman" w:cs="Times New Roman"/>
                <w:shd w:val="clear" w:color="auto" w:fill="FFFFFF"/>
                <w:lang w:eastAsia="ru-RU"/>
              </w:rPr>
              <w:t>Так машина чистит снег,</w:t>
            </w:r>
          </w:p>
          <w:p w14:paraId="2D90CA95" w14:textId="77777777" w:rsidR="0017689B" w:rsidRPr="0017689B" w:rsidRDefault="0017689B" w:rsidP="0017689B">
            <w:pPr>
              <w:shd w:val="clear" w:color="auto" w:fill="FFFFFF"/>
              <w:spacing w:after="0" w:line="240" w:lineRule="auto"/>
              <w:rPr>
                <w:rFonts w:ascii="Calibri" w:eastAsia="Times New Roman" w:hAnsi="Calibri" w:cs="Calibri"/>
                <w:sz w:val="18"/>
                <w:szCs w:val="18"/>
                <w:lang w:eastAsia="ru-RU"/>
              </w:rPr>
            </w:pPr>
            <w:r w:rsidRPr="0017689B">
              <w:rPr>
                <w:rFonts w:ascii="Times New Roman" w:eastAsia="Times New Roman" w:hAnsi="Times New Roman" w:cs="Times New Roman"/>
                <w:shd w:val="clear" w:color="auto" w:fill="FFFFFF"/>
                <w:lang w:eastAsia="ru-RU"/>
              </w:rPr>
              <w:lastRenderedPageBreak/>
              <w:t>Всех спасает от помех.</w:t>
            </w:r>
          </w:p>
          <w:p w14:paraId="26B87D7E" w14:textId="77777777" w:rsidR="0017689B" w:rsidRPr="0017689B" w:rsidRDefault="0017689B" w:rsidP="0017689B">
            <w:pPr>
              <w:shd w:val="clear" w:color="auto" w:fill="FFFFFF"/>
              <w:spacing w:after="0" w:line="240" w:lineRule="auto"/>
              <w:rPr>
                <w:rFonts w:ascii="Calibri" w:eastAsia="Times New Roman" w:hAnsi="Calibri" w:cs="Calibri"/>
                <w:sz w:val="18"/>
                <w:szCs w:val="18"/>
                <w:lang w:eastAsia="ru-RU"/>
              </w:rPr>
            </w:pPr>
            <w:r w:rsidRPr="0017689B">
              <w:rPr>
                <w:rFonts w:ascii="Times New Roman" w:eastAsia="Times New Roman" w:hAnsi="Times New Roman" w:cs="Times New Roman"/>
                <w:shd w:val="clear" w:color="auto" w:fill="FFFFFF"/>
                <w:lang w:eastAsia="ru-RU"/>
              </w:rPr>
              <w:t>Снегоуборочной ее зовут</w:t>
            </w:r>
          </w:p>
          <w:p w14:paraId="0EB302AC" w14:textId="77777777" w:rsidR="0017689B" w:rsidRPr="0017689B" w:rsidRDefault="0017689B" w:rsidP="0017689B">
            <w:pPr>
              <w:shd w:val="clear" w:color="auto" w:fill="FFFFFF"/>
              <w:spacing w:after="0" w:line="240" w:lineRule="auto"/>
              <w:rPr>
                <w:rFonts w:ascii="Calibri" w:eastAsia="Times New Roman" w:hAnsi="Calibri" w:cs="Calibri"/>
                <w:sz w:val="18"/>
                <w:szCs w:val="18"/>
                <w:lang w:eastAsia="ru-RU"/>
              </w:rPr>
            </w:pPr>
            <w:r w:rsidRPr="0017689B">
              <w:rPr>
                <w:rFonts w:ascii="Times New Roman" w:eastAsia="Times New Roman" w:hAnsi="Times New Roman" w:cs="Times New Roman"/>
                <w:shd w:val="clear" w:color="auto" w:fill="FFFFFF"/>
                <w:lang w:eastAsia="ru-RU"/>
              </w:rPr>
              <w:t>Зимою на дорогах ждут.</w:t>
            </w:r>
          </w:p>
          <w:p w14:paraId="7BFE2D4E" w14:textId="71270322" w:rsidR="0017689B" w:rsidRPr="002F2183" w:rsidRDefault="00D97339" w:rsidP="0017689B">
            <w:pPr>
              <w:spacing w:after="0" w:line="240" w:lineRule="auto"/>
              <w:jc w:val="both"/>
              <w:rPr>
                <w:rFonts w:ascii="Times New Roman" w:hAnsi="Times New Roman" w:cs="Times New Roman"/>
                <w:sz w:val="24"/>
                <w:szCs w:val="24"/>
              </w:rPr>
            </w:pPr>
            <w:proofErr w:type="spellStart"/>
            <w:proofErr w:type="gramStart"/>
            <w:r w:rsidRPr="002F2183">
              <w:rPr>
                <w:rFonts w:ascii="Times New Roman" w:hAnsi="Times New Roman" w:cs="Times New Roman"/>
                <w:b/>
              </w:rPr>
              <w:t>Задача:</w:t>
            </w:r>
            <w:r w:rsidR="0017689B" w:rsidRPr="002F2183">
              <w:rPr>
                <w:rFonts w:ascii="Times New Roman" w:hAnsi="Times New Roman" w:cs="Times New Roman"/>
                <w:sz w:val="24"/>
                <w:szCs w:val="24"/>
              </w:rPr>
              <w:t>Рассказывать</w:t>
            </w:r>
            <w:proofErr w:type="spellEnd"/>
            <w:proofErr w:type="gramEnd"/>
            <w:r w:rsidR="0017689B" w:rsidRPr="002F2183">
              <w:rPr>
                <w:rFonts w:ascii="Times New Roman" w:hAnsi="Times New Roman" w:cs="Times New Roman"/>
                <w:sz w:val="24"/>
                <w:szCs w:val="24"/>
              </w:rPr>
              <w:t xml:space="preserve"> стихотворение наизусть, выразительно, с интонацией. </w:t>
            </w:r>
          </w:p>
          <w:p w14:paraId="5AAFEDB7" w14:textId="611CF561" w:rsidR="00D97339" w:rsidRPr="002F2183" w:rsidRDefault="00D97339" w:rsidP="002E631C">
            <w:pPr>
              <w:spacing w:after="0" w:line="240" w:lineRule="auto"/>
              <w:contextualSpacing/>
              <w:rPr>
                <w:rFonts w:ascii="Times New Roman" w:eastAsia="Calibri" w:hAnsi="Times New Roman"/>
                <w:b/>
              </w:rPr>
            </w:pPr>
            <w:r w:rsidRPr="002F2183">
              <w:rPr>
                <w:rFonts w:ascii="Times New Roman" w:eastAsia="Calibri" w:hAnsi="Times New Roman"/>
                <w:b/>
              </w:rPr>
              <w:t xml:space="preserve">Математика </w:t>
            </w:r>
            <w:proofErr w:type="spellStart"/>
            <w:r w:rsidRPr="002F2183">
              <w:rPr>
                <w:rFonts w:ascii="Times New Roman" w:eastAsia="Calibri" w:hAnsi="Times New Roman"/>
                <w:b/>
              </w:rPr>
              <w:t>негіздері</w:t>
            </w:r>
            <w:proofErr w:type="spellEnd"/>
            <w:r w:rsidRPr="002F2183">
              <w:rPr>
                <w:rFonts w:ascii="Times New Roman" w:eastAsia="Calibri" w:hAnsi="Times New Roman"/>
                <w:b/>
              </w:rPr>
              <w:t>/</w:t>
            </w:r>
          </w:p>
          <w:p w14:paraId="2A3F670A" w14:textId="77777777" w:rsidR="00D97339" w:rsidRPr="002F2183" w:rsidRDefault="00D97339" w:rsidP="002E631C">
            <w:pPr>
              <w:spacing w:after="0" w:line="240" w:lineRule="auto"/>
              <w:contextualSpacing/>
              <w:rPr>
                <w:rFonts w:ascii="Times New Roman" w:eastAsia="Calibri" w:hAnsi="Times New Roman"/>
              </w:rPr>
            </w:pPr>
            <w:r w:rsidRPr="002F2183">
              <w:rPr>
                <w:rFonts w:ascii="Times New Roman" w:eastAsia="Calibri" w:hAnsi="Times New Roman"/>
                <w:b/>
              </w:rPr>
              <w:t>Основы математики</w:t>
            </w:r>
          </w:p>
          <w:p w14:paraId="5D60B124" w14:textId="535E122F" w:rsidR="00D97339" w:rsidRPr="002F2183" w:rsidRDefault="00D97339" w:rsidP="002E631C">
            <w:pPr>
              <w:spacing w:after="0" w:line="259" w:lineRule="auto"/>
              <w:ind w:left="1"/>
              <w:rPr>
                <w:rFonts w:ascii="Times New Roman" w:hAnsi="Times New Roman" w:cs="Times New Roman"/>
              </w:rPr>
            </w:pPr>
            <w:r w:rsidRPr="002F2183">
              <w:rPr>
                <w:rFonts w:ascii="Times New Roman" w:hAnsi="Times New Roman" w:cs="Times New Roman"/>
              </w:rPr>
              <w:t>«</w:t>
            </w:r>
            <w:r w:rsidR="0017689B" w:rsidRPr="002F2183">
              <w:rPr>
                <w:rFonts w:ascii="Times New Roman" w:hAnsi="Times New Roman" w:cs="Times New Roman"/>
              </w:rPr>
              <w:t>Незнайка просит помощи</w:t>
            </w:r>
            <w:r w:rsidRPr="002F2183">
              <w:rPr>
                <w:rFonts w:ascii="Times New Roman" w:hAnsi="Times New Roman" w:cs="Times New Roman"/>
              </w:rPr>
              <w:t>»</w:t>
            </w:r>
          </w:p>
          <w:p w14:paraId="51C18543" w14:textId="77777777" w:rsidR="0017689B" w:rsidRPr="002F2183" w:rsidRDefault="00D97339" w:rsidP="0017689B">
            <w:pPr>
              <w:spacing w:after="0" w:line="240" w:lineRule="auto"/>
              <w:jc w:val="both"/>
              <w:rPr>
                <w:rFonts w:ascii="Times New Roman" w:eastAsia="Calibri" w:hAnsi="Times New Roman" w:cs="Times New Roman"/>
              </w:rPr>
            </w:pPr>
            <w:r w:rsidRPr="002F2183">
              <w:rPr>
                <w:rFonts w:ascii="Times New Roman" w:hAnsi="Times New Roman" w:cs="Times New Roman"/>
                <w:b/>
                <w:i/>
              </w:rPr>
              <w:t>Задача</w:t>
            </w:r>
            <w:proofErr w:type="gramStart"/>
            <w:r w:rsidRPr="002F2183">
              <w:rPr>
                <w:rFonts w:ascii="Times New Roman" w:hAnsi="Times New Roman" w:cs="Times New Roman"/>
                <w:b/>
                <w:i/>
              </w:rPr>
              <w:t>:</w:t>
            </w:r>
            <w:r w:rsidRPr="002F2183">
              <w:rPr>
                <w:rFonts w:ascii="Times New Roman" w:hAnsi="Times New Roman" w:cs="Times New Roman"/>
              </w:rPr>
              <w:t xml:space="preserve"> </w:t>
            </w:r>
            <w:r w:rsidR="0017689B" w:rsidRPr="002F2183">
              <w:rPr>
                <w:rFonts w:ascii="Times New Roman" w:eastAsia="Calibri" w:hAnsi="Times New Roman" w:cs="Times New Roman"/>
              </w:rPr>
              <w:t>Обучать</w:t>
            </w:r>
            <w:proofErr w:type="gramEnd"/>
            <w:r w:rsidR="0017689B" w:rsidRPr="002F2183">
              <w:rPr>
                <w:rFonts w:ascii="Times New Roman" w:eastAsia="Calibri" w:hAnsi="Times New Roman" w:cs="Times New Roman"/>
              </w:rPr>
              <w:t xml:space="preserve"> умению определять длину, высоту, ширину и полноту предметов (5 и более), располагать предметы по величине в порядке возрастания и убывания. Использовать в речи математические термины, отражающие отношения между предметами по величине.</w:t>
            </w:r>
          </w:p>
          <w:p w14:paraId="682C6D16" w14:textId="08223C13" w:rsidR="00D97339" w:rsidRPr="002F2183" w:rsidRDefault="00D97339" w:rsidP="002E631C">
            <w:pPr>
              <w:spacing w:after="0" w:line="240" w:lineRule="auto"/>
              <w:contextualSpacing/>
              <w:rPr>
                <w:rFonts w:ascii="Times New Roman" w:eastAsia="Calibri" w:hAnsi="Times New Roman"/>
              </w:rPr>
            </w:pPr>
            <w:proofErr w:type="spellStart"/>
            <w:r w:rsidRPr="002F2183">
              <w:rPr>
                <w:rFonts w:ascii="Times New Roman" w:eastAsia="Calibri" w:hAnsi="Times New Roman"/>
                <w:b/>
              </w:rPr>
              <w:t>Сөйлеуді</w:t>
            </w:r>
            <w:proofErr w:type="spellEnd"/>
            <w:r w:rsidRPr="002F2183">
              <w:rPr>
                <w:rFonts w:ascii="Times New Roman" w:eastAsia="Calibri" w:hAnsi="Times New Roman"/>
                <w:b/>
              </w:rPr>
              <w:t xml:space="preserve"> </w:t>
            </w:r>
            <w:proofErr w:type="spellStart"/>
            <w:r w:rsidRPr="002F2183">
              <w:rPr>
                <w:rFonts w:ascii="Times New Roman" w:eastAsia="Calibri" w:hAnsi="Times New Roman"/>
                <w:b/>
              </w:rPr>
              <w:t>дамыту</w:t>
            </w:r>
            <w:proofErr w:type="spellEnd"/>
            <w:r w:rsidRPr="002F2183">
              <w:rPr>
                <w:rFonts w:ascii="Times New Roman" w:eastAsia="Calibri" w:hAnsi="Times New Roman"/>
                <w:b/>
              </w:rPr>
              <w:t>/</w:t>
            </w:r>
          </w:p>
          <w:p w14:paraId="0B61C5A7" w14:textId="77777777" w:rsidR="00D97339" w:rsidRPr="002F2183" w:rsidRDefault="00D97339" w:rsidP="002E631C">
            <w:pPr>
              <w:spacing w:after="0" w:line="240" w:lineRule="auto"/>
              <w:contextualSpacing/>
              <w:rPr>
                <w:rFonts w:ascii="Times New Roman" w:eastAsia="Calibri" w:hAnsi="Times New Roman"/>
                <w:b/>
              </w:rPr>
            </w:pPr>
            <w:r w:rsidRPr="002F2183">
              <w:rPr>
                <w:rFonts w:ascii="Times New Roman" w:eastAsia="Calibri" w:hAnsi="Times New Roman"/>
                <w:b/>
              </w:rPr>
              <w:t>Развитие речи</w:t>
            </w:r>
          </w:p>
          <w:p w14:paraId="40E85748" w14:textId="5E17E2FE" w:rsidR="00D97339" w:rsidRPr="002F2183" w:rsidRDefault="00D97339" w:rsidP="002E631C">
            <w:pPr>
              <w:spacing w:after="0" w:line="259" w:lineRule="auto"/>
              <w:rPr>
                <w:rFonts w:ascii="Times New Roman" w:hAnsi="Times New Roman" w:cs="Times New Roman"/>
              </w:rPr>
            </w:pPr>
            <w:r w:rsidRPr="002F2183">
              <w:rPr>
                <w:rFonts w:ascii="Times New Roman" w:hAnsi="Times New Roman" w:cs="Times New Roman"/>
              </w:rPr>
              <w:t>«</w:t>
            </w:r>
            <w:r w:rsidR="0017689B" w:rsidRPr="002F2183">
              <w:rPr>
                <w:rFonts w:ascii="Times New Roman" w:hAnsi="Times New Roman" w:cs="Times New Roman"/>
              </w:rPr>
              <w:t xml:space="preserve">По </w:t>
            </w:r>
            <w:proofErr w:type="spellStart"/>
            <w:proofErr w:type="gramStart"/>
            <w:r w:rsidR="0017689B" w:rsidRPr="002F2183">
              <w:rPr>
                <w:rFonts w:ascii="Times New Roman" w:hAnsi="Times New Roman" w:cs="Times New Roman"/>
              </w:rPr>
              <w:t>воде,по</w:t>
            </w:r>
            <w:proofErr w:type="spellEnd"/>
            <w:proofErr w:type="gramEnd"/>
            <w:r w:rsidR="0017689B" w:rsidRPr="002F2183">
              <w:rPr>
                <w:rFonts w:ascii="Times New Roman" w:hAnsi="Times New Roman" w:cs="Times New Roman"/>
              </w:rPr>
              <w:t xml:space="preserve"> </w:t>
            </w:r>
            <w:proofErr w:type="spellStart"/>
            <w:r w:rsidR="0017689B" w:rsidRPr="002F2183">
              <w:rPr>
                <w:rFonts w:ascii="Times New Roman" w:hAnsi="Times New Roman" w:cs="Times New Roman"/>
              </w:rPr>
              <w:t>воздуху,по</w:t>
            </w:r>
            <w:proofErr w:type="spellEnd"/>
            <w:r w:rsidR="0017689B" w:rsidRPr="002F2183">
              <w:rPr>
                <w:rFonts w:ascii="Times New Roman" w:hAnsi="Times New Roman" w:cs="Times New Roman"/>
              </w:rPr>
              <w:t xml:space="preserve"> земле</w:t>
            </w:r>
            <w:r w:rsidRPr="002F2183">
              <w:rPr>
                <w:rFonts w:ascii="Times New Roman" w:hAnsi="Times New Roman" w:cs="Times New Roman"/>
              </w:rPr>
              <w:t xml:space="preserve">» </w:t>
            </w:r>
          </w:p>
          <w:p w14:paraId="79307433" w14:textId="77777777" w:rsidR="0017689B" w:rsidRPr="002F2183" w:rsidRDefault="00D97339" w:rsidP="0017689B">
            <w:pPr>
              <w:spacing w:after="0" w:line="240" w:lineRule="auto"/>
              <w:jc w:val="both"/>
              <w:rPr>
                <w:rFonts w:ascii="Times New Roman" w:hAnsi="Times New Roman" w:cs="Times New Roman"/>
                <w:sz w:val="24"/>
                <w:szCs w:val="24"/>
                <w:lang w:val="kk-KZ"/>
              </w:rPr>
            </w:pPr>
            <w:proofErr w:type="gramStart"/>
            <w:r w:rsidRPr="002F2183">
              <w:rPr>
                <w:rFonts w:ascii="Times New Roman" w:eastAsia="Calibri" w:hAnsi="Times New Roman" w:cs="Times New Roman"/>
                <w:b/>
              </w:rPr>
              <w:t>Задача :</w:t>
            </w:r>
            <w:proofErr w:type="gramEnd"/>
            <w:r w:rsidRPr="002F2183">
              <w:rPr>
                <w:rFonts w:ascii="Times New Roman" w:hAnsi="Times New Roman" w:cs="Times New Roman"/>
              </w:rPr>
              <w:t xml:space="preserve"> </w:t>
            </w:r>
            <w:r w:rsidR="0017689B" w:rsidRPr="002F2183">
              <w:rPr>
                <w:rFonts w:ascii="Times New Roman" w:hAnsi="Times New Roman" w:cs="Times New Roman"/>
                <w:sz w:val="24"/>
                <w:szCs w:val="24"/>
              </w:rPr>
              <w:t>Использовать в речи многозначные слова, слова-синонимы и антонимы.</w:t>
            </w:r>
          </w:p>
          <w:p w14:paraId="2C69472A" w14:textId="52E6D0BF" w:rsidR="00D97339" w:rsidRPr="002F2183" w:rsidRDefault="00D97339" w:rsidP="002E631C">
            <w:pPr>
              <w:spacing w:after="0" w:line="240" w:lineRule="auto"/>
              <w:rPr>
                <w:rFonts w:ascii="Times New Roman" w:hAnsi="Times New Roman" w:cs="Times New Roman"/>
                <w:lang w:val="kk-KZ"/>
              </w:rPr>
            </w:pPr>
          </w:p>
        </w:tc>
        <w:tc>
          <w:tcPr>
            <w:tcW w:w="2583" w:type="dxa"/>
          </w:tcPr>
          <w:p w14:paraId="5DDBE036" w14:textId="77777777" w:rsidR="00D97339" w:rsidRPr="002F2183" w:rsidRDefault="00D97339" w:rsidP="002E631C">
            <w:pPr>
              <w:spacing w:after="0" w:line="240" w:lineRule="auto"/>
              <w:contextualSpacing/>
              <w:rPr>
                <w:rFonts w:ascii="Times New Roman" w:eastAsia="Calibri" w:hAnsi="Times New Roman"/>
                <w:b/>
              </w:rPr>
            </w:pPr>
            <w:r w:rsidRPr="002F2183">
              <w:rPr>
                <w:rFonts w:ascii="Times New Roman" w:eastAsia="Calibri" w:hAnsi="Times New Roman"/>
                <w:b/>
              </w:rPr>
              <w:lastRenderedPageBreak/>
              <w:t>Музыка</w:t>
            </w:r>
          </w:p>
          <w:p w14:paraId="57355C2B" w14:textId="77777777" w:rsidR="00D97339" w:rsidRPr="002F2183" w:rsidRDefault="00D97339" w:rsidP="002E631C">
            <w:pPr>
              <w:spacing w:after="0" w:line="240" w:lineRule="auto"/>
              <w:contextualSpacing/>
              <w:rPr>
                <w:rFonts w:ascii="Times New Roman" w:eastAsia="Calibri" w:hAnsi="Times New Roman"/>
                <w:b/>
              </w:rPr>
            </w:pPr>
            <w:r w:rsidRPr="002F2183">
              <w:rPr>
                <w:rFonts w:ascii="Times New Roman" w:eastAsia="Calibri" w:hAnsi="Times New Roman"/>
              </w:rPr>
              <w:t>(по плану специалиста)</w:t>
            </w:r>
          </w:p>
          <w:p w14:paraId="351DD4AF" w14:textId="77777777" w:rsidR="00D97339" w:rsidRPr="002F2183" w:rsidRDefault="00D97339" w:rsidP="002E631C">
            <w:pPr>
              <w:spacing w:after="0" w:line="240" w:lineRule="auto"/>
              <w:contextualSpacing/>
              <w:rPr>
                <w:rFonts w:ascii="Times New Roman" w:eastAsia="Calibri" w:hAnsi="Times New Roman"/>
                <w:b/>
              </w:rPr>
            </w:pPr>
            <w:proofErr w:type="spellStart"/>
            <w:r w:rsidRPr="002F2183">
              <w:rPr>
                <w:rFonts w:ascii="Times New Roman" w:eastAsia="Calibri" w:hAnsi="Times New Roman"/>
                <w:b/>
              </w:rPr>
              <w:t>Сауаттылық</w:t>
            </w:r>
            <w:proofErr w:type="spellEnd"/>
            <w:r w:rsidRPr="002F2183">
              <w:rPr>
                <w:rFonts w:ascii="Times New Roman" w:eastAsia="Calibri" w:hAnsi="Times New Roman"/>
                <w:b/>
              </w:rPr>
              <w:t xml:space="preserve"> </w:t>
            </w:r>
            <w:proofErr w:type="spellStart"/>
            <w:r w:rsidRPr="002F2183">
              <w:rPr>
                <w:rFonts w:ascii="Times New Roman" w:eastAsia="Calibri" w:hAnsi="Times New Roman"/>
                <w:b/>
              </w:rPr>
              <w:t>негіздері</w:t>
            </w:r>
            <w:proofErr w:type="spellEnd"/>
            <w:r w:rsidRPr="002F2183">
              <w:rPr>
                <w:rFonts w:ascii="Times New Roman" w:eastAsia="Calibri" w:hAnsi="Times New Roman"/>
                <w:b/>
              </w:rPr>
              <w:t>/</w:t>
            </w:r>
          </w:p>
          <w:p w14:paraId="5475091A" w14:textId="77777777" w:rsidR="00D97339" w:rsidRPr="002F2183" w:rsidRDefault="00D97339" w:rsidP="002E631C">
            <w:pPr>
              <w:spacing w:after="0" w:line="240" w:lineRule="auto"/>
              <w:contextualSpacing/>
              <w:rPr>
                <w:rFonts w:ascii="Times New Roman" w:eastAsia="Calibri" w:hAnsi="Times New Roman"/>
                <w:b/>
              </w:rPr>
            </w:pPr>
            <w:r w:rsidRPr="002F2183">
              <w:rPr>
                <w:rFonts w:ascii="Times New Roman" w:eastAsia="Calibri" w:hAnsi="Times New Roman"/>
                <w:b/>
              </w:rPr>
              <w:t>Основы грамоты</w:t>
            </w:r>
          </w:p>
          <w:p w14:paraId="28EB07E2" w14:textId="503012DD" w:rsidR="00D97339" w:rsidRPr="002F2183" w:rsidRDefault="00D97339" w:rsidP="002E631C">
            <w:pPr>
              <w:spacing w:after="0" w:line="240" w:lineRule="auto"/>
              <w:rPr>
                <w:rFonts w:ascii="Times New Roman" w:hAnsi="Times New Roman" w:cs="Times New Roman"/>
              </w:rPr>
            </w:pPr>
            <w:r w:rsidRPr="002F2183">
              <w:rPr>
                <w:rFonts w:ascii="Times New Roman" w:hAnsi="Times New Roman" w:cs="Times New Roman"/>
              </w:rPr>
              <w:t xml:space="preserve"> «</w:t>
            </w:r>
            <w:r w:rsidR="0017689B" w:rsidRPr="002F2183">
              <w:rPr>
                <w:rFonts w:ascii="Times New Roman" w:hAnsi="Times New Roman" w:cs="Times New Roman"/>
              </w:rPr>
              <w:t>Отправляемся в путь</w:t>
            </w:r>
            <w:r w:rsidRPr="002F2183">
              <w:rPr>
                <w:rFonts w:ascii="Times New Roman" w:hAnsi="Times New Roman" w:cs="Times New Roman"/>
              </w:rPr>
              <w:t xml:space="preserve">» </w:t>
            </w:r>
          </w:p>
          <w:p w14:paraId="5B9A2FFB" w14:textId="265472F6" w:rsidR="00D97339" w:rsidRPr="002F2183" w:rsidRDefault="00D97339" w:rsidP="002E631C">
            <w:pPr>
              <w:shd w:val="clear" w:color="auto" w:fill="FFFFFF"/>
              <w:spacing w:after="0" w:line="240" w:lineRule="auto"/>
              <w:contextualSpacing/>
              <w:rPr>
                <w:rFonts w:ascii="Times New Roman" w:hAnsi="Times New Roman" w:cs="Times New Roman"/>
                <w:sz w:val="20"/>
              </w:rPr>
            </w:pPr>
            <w:r w:rsidRPr="002F2183">
              <w:rPr>
                <w:rFonts w:ascii="Times New Roman" w:hAnsi="Times New Roman" w:cs="Times New Roman"/>
                <w:b/>
              </w:rPr>
              <w:t>Задача</w:t>
            </w:r>
            <w:proofErr w:type="gramStart"/>
            <w:r w:rsidRPr="002F2183">
              <w:rPr>
                <w:rFonts w:ascii="Times New Roman" w:hAnsi="Times New Roman" w:cs="Times New Roman"/>
                <w:b/>
              </w:rPr>
              <w:t>:</w:t>
            </w:r>
            <w:r w:rsidRPr="002F2183">
              <w:rPr>
                <w:rFonts w:ascii="Times New Roman" w:hAnsi="Times New Roman" w:cs="Times New Roman"/>
              </w:rPr>
              <w:t xml:space="preserve"> </w:t>
            </w:r>
            <w:r w:rsidR="0017689B" w:rsidRPr="002F2183">
              <w:rPr>
                <w:rFonts w:ascii="Times New Roman" w:hAnsi="Times New Roman" w:cs="Times New Roman"/>
              </w:rPr>
              <w:t>Составлять</w:t>
            </w:r>
            <w:proofErr w:type="gramEnd"/>
            <w:r w:rsidR="0017689B" w:rsidRPr="002F2183">
              <w:rPr>
                <w:rFonts w:ascii="Times New Roman" w:hAnsi="Times New Roman" w:cs="Times New Roman"/>
              </w:rPr>
              <w:t xml:space="preserve"> простые предложения с предложенными словами.</w:t>
            </w:r>
            <w:r w:rsidR="0017689B" w:rsidRPr="002F2183">
              <w:rPr>
                <w:rFonts w:ascii="Times New Roman" w:hAnsi="Times New Roman" w:cs="Times New Roman"/>
                <w:lang w:val="kk-KZ"/>
              </w:rPr>
              <w:t xml:space="preserve"> Выполнять  задание по подготовке руки к письму</w:t>
            </w:r>
            <w:r w:rsidR="0017689B" w:rsidRPr="002F2183">
              <w:rPr>
                <w:rFonts w:ascii="Times New Roman" w:hAnsi="Times New Roman" w:cs="Times New Roman"/>
              </w:rPr>
              <w:t>.</w:t>
            </w:r>
          </w:p>
          <w:p w14:paraId="452FA9F1" w14:textId="77777777" w:rsidR="00D97339" w:rsidRPr="002F2183" w:rsidRDefault="00D97339" w:rsidP="002E631C">
            <w:pPr>
              <w:shd w:val="clear" w:color="auto" w:fill="FFFFFF"/>
              <w:spacing w:after="0" w:line="240" w:lineRule="auto"/>
              <w:contextualSpacing/>
              <w:rPr>
                <w:rFonts w:ascii="Times New Roman" w:eastAsia="Calibri" w:hAnsi="Times New Roman"/>
                <w:b/>
              </w:rPr>
            </w:pPr>
            <w:proofErr w:type="spellStart"/>
            <w:r w:rsidRPr="002F2183">
              <w:rPr>
                <w:rFonts w:ascii="Times New Roman" w:eastAsia="Calibri" w:hAnsi="Times New Roman"/>
                <w:b/>
              </w:rPr>
              <w:t>Қоршаған</w:t>
            </w:r>
            <w:proofErr w:type="spellEnd"/>
            <w:r w:rsidRPr="002F2183">
              <w:rPr>
                <w:rFonts w:ascii="Times New Roman" w:eastAsia="Calibri" w:hAnsi="Times New Roman"/>
                <w:b/>
              </w:rPr>
              <w:t xml:space="preserve"> </w:t>
            </w:r>
            <w:proofErr w:type="spellStart"/>
            <w:r w:rsidRPr="002F2183">
              <w:rPr>
                <w:rFonts w:ascii="Times New Roman" w:eastAsia="Calibri" w:hAnsi="Times New Roman"/>
                <w:b/>
              </w:rPr>
              <w:t>ортамен</w:t>
            </w:r>
            <w:proofErr w:type="spellEnd"/>
            <w:r w:rsidRPr="002F2183">
              <w:rPr>
                <w:rFonts w:ascii="Times New Roman" w:eastAsia="Calibri" w:hAnsi="Times New Roman"/>
                <w:b/>
              </w:rPr>
              <w:t xml:space="preserve"> </w:t>
            </w:r>
            <w:proofErr w:type="spellStart"/>
            <w:r w:rsidRPr="002F2183">
              <w:rPr>
                <w:rFonts w:ascii="Times New Roman" w:eastAsia="Calibri" w:hAnsi="Times New Roman"/>
                <w:b/>
              </w:rPr>
              <w:t>танысу</w:t>
            </w:r>
            <w:proofErr w:type="spellEnd"/>
            <w:r w:rsidRPr="002F2183">
              <w:rPr>
                <w:rFonts w:ascii="Times New Roman" w:eastAsia="Calibri" w:hAnsi="Times New Roman"/>
                <w:b/>
              </w:rPr>
              <w:t>/</w:t>
            </w:r>
          </w:p>
          <w:p w14:paraId="509762C2" w14:textId="5C51947E" w:rsidR="00D97339" w:rsidRPr="002F2183" w:rsidRDefault="00D97339" w:rsidP="002E631C">
            <w:pPr>
              <w:spacing w:after="0" w:line="242" w:lineRule="auto"/>
              <w:rPr>
                <w:rFonts w:ascii="Times New Roman" w:hAnsi="Times New Roman" w:cs="Times New Roman"/>
              </w:rPr>
            </w:pPr>
            <w:r w:rsidRPr="002F2183">
              <w:rPr>
                <w:rFonts w:ascii="Times New Roman" w:hAnsi="Times New Roman" w:cs="Times New Roman"/>
                <w:b/>
              </w:rPr>
              <w:t>Ознакомление с окружающим миром «</w:t>
            </w:r>
            <w:r w:rsidR="0017689B" w:rsidRPr="002F2183">
              <w:rPr>
                <w:rFonts w:ascii="Times New Roman" w:hAnsi="Times New Roman" w:cs="Times New Roman"/>
              </w:rPr>
              <w:t>Путешествуем</w:t>
            </w:r>
            <w:r w:rsidRPr="002F2183">
              <w:rPr>
                <w:rFonts w:ascii="Times New Roman" w:hAnsi="Times New Roman" w:cs="Times New Roman"/>
              </w:rPr>
              <w:t>»</w:t>
            </w:r>
          </w:p>
          <w:p w14:paraId="500BB77F" w14:textId="77777777" w:rsidR="0017689B" w:rsidRPr="002F2183" w:rsidRDefault="00D97339" w:rsidP="0017689B">
            <w:pPr>
              <w:spacing w:after="0" w:line="240" w:lineRule="auto"/>
              <w:jc w:val="both"/>
              <w:rPr>
                <w:rFonts w:ascii="Times New Roman" w:hAnsi="Times New Roman" w:cs="Times New Roman"/>
              </w:rPr>
            </w:pPr>
            <w:r w:rsidRPr="002F2183">
              <w:rPr>
                <w:rFonts w:ascii="Times New Roman" w:hAnsi="Times New Roman" w:cs="Times New Roman"/>
                <w:b/>
              </w:rPr>
              <w:t>Задача</w:t>
            </w:r>
            <w:proofErr w:type="gramStart"/>
            <w:r w:rsidRPr="002F2183">
              <w:rPr>
                <w:rFonts w:ascii="Times New Roman" w:hAnsi="Times New Roman" w:cs="Times New Roman"/>
                <w:b/>
              </w:rPr>
              <w:t>:</w:t>
            </w:r>
            <w:r w:rsidRPr="002F2183">
              <w:rPr>
                <w:rFonts w:ascii="Times New Roman" w:hAnsi="Times New Roman" w:cs="Times New Roman"/>
                <w:sz w:val="24"/>
                <w:szCs w:val="24"/>
              </w:rPr>
              <w:t xml:space="preserve"> </w:t>
            </w:r>
            <w:r w:rsidR="0017689B" w:rsidRPr="002F2183">
              <w:rPr>
                <w:rFonts w:ascii="Times New Roman" w:hAnsi="Times New Roman" w:cs="Times New Roman"/>
              </w:rPr>
              <w:t>Продолжать</w:t>
            </w:r>
            <w:proofErr w:type="gramEnd"/>
            <w:r w:rsidR="0017689B" w:rsidRPr="002F2183">
              <w:rPr>
                <w:rFonts w:ascii="Times New Roman" w:hAnsi="Times New Roman" w:cs="Times New Roman"/>
              </w:rPr>
              <w:t xml:space="preserve"> воспитывать у детей осознанное отношение к </w:t>
            </w:r>
            <w:r w:rsidR="0017689B" w:rsidRPr="002F2183">
              <w:rPr>
                <w:rFonts w:ascii="Times New Roman" w:hAnsi="Times New Roman" w:cs="Times New Roman"/>
              </w:rPr>
              <w:lastRenderedPageBreak/>
              <w:t>выполнению общепринятых норм и правил. Важно, чтобы дети понимали, что правила создаются для того, чтобы всем было хорошо (проще, комфортно, безопасно). Обсуждать с детьми, что будет, если те или иные правила не будут соблюдаться.</w:t>
            </w:r>
          </w:p>
          <w:p w14:paraId="5BDF1418" w14:textId="6C8B6A29" w:rsidR="00D97339" w:rsidRPr="002F2183" w:rsidRDefault="00D97339" w:rsidP="002E631C">
            <w:pPr>
              <w:spacing w:after="0" w:line="240" w:lineRule="auto"/>
              <w:rPr>
                <w:rFonts w:ascii="Times New Roman" w:eastAsia="Calibri" w:hAnsi="Times New Roman"/>
                <w:b/>
              </w:rPr>
            </w:pPr>
            <w:proofErr w:type="spellStart"/>
            <w:r w:rsidRPr="002F2183">
              <w:rPr>
                <w:rFonts w:ascii="Times New Roman" w:eastAsia="Calibri" w:hAnsi="Times New Roman"/>
                <w:b/>
              </w:rPr>
              <w:t>Көркем</w:t>
            </w:r>
            <w:proofErr w:type="spellEnd"/>
            <w:r w:rsidRPr="002F2183">
              <w:rPr>
                <w:rFonts w:ascii="Times New Roman" w:eastAsia="Calibri" w:hAnsi="Times New Roman"/>
                <w:b/>
              </w:rPr>
              <w:t xml:space="preserve"> </w:t>
            </w:r>
            <w:proofErr w:type="spellStart"/>
            <w:r w:rsidRPr="002F2183">
              <w:rPr>
                <w:rFonts w:ascii="Times New Roman" w:eastAsia="Calibri" w:hAnsi="Times New Roman"/>
                <w:b/>
              </w:rPr>
              <w:t>әдебиет</w:t>
            </w:r>
            <w:proofErr w:type="spellEnd"/>
            <w:r w:rsidRPr="002F2183">
              <w:rPr>
                <w:rFonts w:ascii="Times New Roman" w:eastAsia="Calibri" w:hAnsi="Times New Roman"/>
                <w:b/>
              </w:rPr>
              <w:t>/</w:t>
            </w:r>
          </w:p>
          <w:p w14:paraId="50E406FB" w14:textId="0BE15F44" w:rsidR="0017689B" w:rsidRPr="002F2183" w:rsidRDefault="00D97339" w:rsidP="0017689B">
            <w:pPr>
              <w:spacing w:after="0" w:line="240" w:lineRule="auto"/>
              <w:rPr>
                <w:rFonts w:ascii="Times New Roman" w:hAnsi="Times New Roman" w:cs="Times New Roman"/>
              </w:rPr>
            </w:pPr>
            <w:r w:rsidRPr="002F2183">
              <w:rPr>
                <w:rFonts w:ascii="Times New Roman" w:hAnsi="Times New Roman" w:cs="Times New Roman"/>
              </w:rPr>
              <w:t xml:space="preserve">Художественная литература </w:t>
            </w:r>
            <w:r w:rsidR="0017689B" w:rsidRPr="002F2183">
              <w:rPr>
                <w:rFonts w:ascii="Times New Roman" w:hAnsi="Times New Roman" w:cs="Times New Roman"/>
              </w:rPr>
              <w:t xml:space="preserve">«Машины на нашей </w:t>
            </w:r>
            <w:proofErr w:type="spellStart"/>
            <w:proofErr w:type="gramStart"/>
            <w:r w:rsidR="0017689B" w:rsidRPr="002F2183">
              <w:rPr>
                <w:rFonts w:ascii="Times New Roman" w:hAnsi="Times New Roman" w:cs="Times New Roman"/>
              </w:rPr>
              <w:t>улице»М</w:t>
            </w:r>
            <w:proofErr w:type="spellEnd"/>
            <w:r w:rsidR="0017689B" w:rsidRPr="002F2183">
              <w:rPr>
                <w:rFonts w:ascii="Times New Roman" w:hAnsi="Times New Roman" w:cs="Times New Roman"/>
              </w:rPr>
              <w:t>.</w:t>
            </w:r>
            <w:proofErr w:type="gramEnd"/>
            <w:r w:rsidR="0017689B" w:rsidRPr="002F2183">
              <w:rPr>
                <w:rFonts w:ascii="Times New Roman" w:hAnsi="Times New Roman" w:cs="Times New Roman"/>
              </w:rPr>
              <w:t xml:space="preserve"> Ильин (Илья Яковлевич Маршак)</w:t>
            </w:r>
            <w:r w:rsidR="0017689B" w:rsidRPr="002F2183">
              <w:rPr>
                <w:rFonts w:ascii="Times New Roman" w:hAnsi="Times New Roman" w:cs="Times New Roman"/>
              </w:rPr>
              <w:br/>
              <w:t>из книги «Рассказы о том, что тебя окружает»</w:t>
            </w:r>
          </w:p>
          <w:p w14:paraId="192D4D50" w14:textId="56ECA6AC" w:rsidR="0017689B" w:rsidRPr="002F2183" w:rsidRDefault="00D97339" w:rsidP="0017689B">
            <w:pPr>
              <w:spacing w:after="0" w:line="240" w:lineRule="auto"/>
              <w:jc w:val="both"/>
              <w:rPr>
                <w:rFonts w:ascii="Times New Roman" w:hAnsi="Times New Roman" w:cs="Times New Roman"/>
                <w:sz w:val="24"/>
                <w:szCs w:val="24"/>
              </w:rPr>
            </w:pPr>
            <w:r w:rsidRPr="002F2183">
              <w:rPr>
                <w:rFonts w:ascii="Times New Roman" w:hAnsi="Times New Roman" w:cs="Times New Roman"/>
                <w:b/>
              </w:rPr>
              <w:t>Задача</w:t>
            </w:r>
            <w:proofErr w:type="gramStart"/>
            <w:r w:rsidRPr="002F2183">
              <w:rPr>
                <w:rFonts w:ascii="Times New Roman" w:hAnsi="Times New Roman" w:cs="Times New Roman"/>
                <w:b/>
              </w:rPr>
              <w:t>:</w:t>
            </w:r>
            <w:r w:rsidRPr="002F2183">
              <w:rPr>
                <w:rFonts w:ascii="Times New Roman" w:hAnsi="Times New Roman" w:cs="Times New Roman"/>
              </w:rPr>
              <w:t xml:space="preserve"> </w:t>
            </w:r>
            <w:r w:rsidR="0017689B" w:rsidRPr="002F2183">
              <w:rPr>
                <w:rFonts w:ascii="Times New Roman" w:hAnsi="Times New Roman" w:cs="Times New Roman"/>
                <w:sz w:val="24"/>
                <w:szCs w:val="24"/>
              </w:rPr>
              <w:t>Эмоционально</w:t>
            </w:r>
            <w:proofErr w:type="gramEnd"/>
            <w:r w:rsidR="0017689B" w:rsidRPr="002F2183">
              <w:rPr>
                <w:rFonts w:ascii="Times New Roman" w:hAnsi="Times New Roman" w:cs="Times New Roman"/>
                <w:sz w:val="24"/>
                <w:szCs w:val="24"/>
              </w:rPr>
              <w:t xml:space="preserve"> воспринимать содержания произведений.</w:t>
            </w:r>
          </w:p>
          <w:p w14:paraId="23FA7AB5" w14:textId="79FBBAD8" w:rsidR="00D97339" w:rsidRPr="002F2183" w:rsidRDefault="00D97339" w:rsidP="002E631C">
            <w:pPr>
              <w:spacing w:after="0" w:line="240" w:lineRule="auto"/>
              <w:rPr>
                <w:rFonts w:ascii="Times New Roman" w:hAnsi="Times New Roman" w:cs="Times New Roman"/>
                <w:b/>
              </w:rPr>
            </w:pPr>
          </w:p>
        </w:tc>
        <w:tc>
          <w:tcPr>
            <w:tcW w:w="2685" w:type="dxa"/>
            <w:gridSpan w:val="2"/>
          </w:tcPr>
          <w:p w14:paraId="5B4224A1" w14:textId="77777777" w:rsidR="00D97339" w:rsidRPr="002F2183" w:rsidRDefault="00D97339" w:rsidP="002E631C">
            <w:pPr>
              <w:spacing w:after="0" w:line="240" w:lineRule="auto"/>
              <w:contextualSpacing/>
              <w:rPr>
                <w:rFonts w:ascii="Times New Roman" w:eastAsia="Calibri" w:hAnsi="Times New Roman"/>
                <w:b/>
              </w:rPr>
            </w:pPr>
            <w:proofErr w:type="spellStart"/>
            <w:r w:rsidRPr="002F2183">
              <w:rPr>
                <w:rFonts w:ascii="Times New Roman" w:eastAsia="Calibri" w:hAnsi="Times New Roman"/>
                <w:b/>
              </w:rPr>
              <w:lastRenderedPageBreak/>
              <w:t>Қазақ</w:t>
            </w:r>
            <w:proofErr w:type="spellEnd"/>
            <w:r w:rsidRPr="002F2183">
              <w:rPr>
                <w:rFonts w:ascii="Times New Roman" w:eastAsia="Calibri" w:hAnsi="Times New Roman"/>
                <w:b/>
              </w:rPr>
              <w:t xml:space="preserve"> </w:t>
            </w:r>
            <w:proofErr w:type="spellStart"/>
            <w:r w:rsidRPr="002F2183">
              <w:rPr>
                <w:rFonts w:ascii="Times New Roman" w:eastAsia="Calibri" w:hAnsi="Times New Roman"/>
                <w:b/>
              </w:rPr>
              <w:t>тілі</w:t>
            </w:r>
            <w:proofErr w:type="spellEnd"/>
            <w:r w:rsidRPr="002F2183">
              <w:rPr>
                <w:rFonts w:ascii="Times New Roman" w:eastAsia="Calibri" w:hAnsi="Times New Roman"/>
                <w:b/>
              </w:rPr>
              <w:t>/</w:t>
            </w:r>
          </w:p>
          <w:p w14:paraId="13841B25" w14:textId="77777777" w:rsidR="00D97339" w:rsidRPr="002F2183" w:rsidRDefault="00D97339" w:rsidP="002E631C">
            <w:pPr>
              <w:spacing w:after="0" w:line="240" w:lineRule="auto"/>
              <w:contextualSpacing/>
              <w:rPr>
                <w:rFonts w:ascii="Times New Roman" w:eastAsia="Calibri" w:hAnsi="Times New Roman"/>
              </w:rPr>
            </w:pPr>
            <w:r w:rsidRPr="002F2183">
              <w:rPr>
                <w:rFonts w:ascii="Times New Roman" w:eastAsia="Calibri" w:hAnsi="Times New Roman"/>
                <w:b/>
              </w:rPr>
              <w:t>Казахский язык</w:t>
            </w:r>
          </w:p>
          <w:p w14:paraId="4E120812" w14:textId="77777777" w:rsidR="00D97339" w:rsidRPr="002F2183" w:rsidRDefault="00D97339" w:rsidP="002E631C">
            <w:pPr>
              <w:spacing w:after="0" w:line="240" w:lineRule="auto"/>
              <w:contextualSpacing/>
              <w:rPr>
                <w:rFonts w:ascii="Times New Roman" w:eastAsia="Calibri" w:hAnsi="Times New Roman"/>
              </w:rPr>
            </w:pPr>
            <w:r w:rsidRPr="002F2183">
              <w:rPr>
                <w:rFonts w:ascii="Times New Roman" w:eastAsia="Calibri" w:hAnsi="Times New Roman"/>
              </w:rPr>
              <w:t>(по плану специалиста)</w:t>
            </w:r>
          </w:p>
          <w:p w14:paraId="24CC8C22" w14:textId="77777777" w:rsidR="00D97339" w:rsidRPr="002F2183" w:rsidRDefault="00D97339" w:rsidP="002E631C">
            <w:pPr>
              <w:spacing w:after="0" w:line="240" w:lineRule="auto"/>
              <w:contextualSpacing/>
              <w:rPr>
                <w:rFonts w:ascii="Times New Roman" w:eastAsia="Calibri" w:hAnsi="Times New Roman"/>
                <w:b/>
              </w:rPr>
            </w:pPr>
            <w:proofErr w:type="spellStart"/>
            <w:r w:rsidRPr="002F2183">
              <w:rPr>
                <w:rFonts w:ascii="Times New Roman" w:eastAsia="Calibri" w:hAnsi="Times New Roman"/>
                <w:b/>
              </w:rPr>
              <w:t>Сауаттылық</w:t>
            </w:r>
            <w:proofErr w:type="spellEnd"/>
            <w:r w:rsidRPr="002F2183">
              <w:rPr>
                <w:rFonts w:ascii="Times New Roman" w:eastAsia="Calibri" w:hAnsi="Times New Roman"/>
                <w:b/>
              </w:rPr>
              <w:t xml:space="preserve"> </w:t>
            </w:r>
            <w:proofErr w:type="spellStart"/>
            <w:r w:rsidRPr="002F2183">
              <w:rPr>
                <w:rFonts w:ascii="Times New Roman" w:eastAsia="Calibri" w:hAnsi="Times New Roman"/>
                <w:b/>
              </w:rPr>
              <w:t>негіздері</w:t>
            </w:r>
            <w:proofErr w:type="spellEnd"/>
            <w:r w:rsidRPr="002F2183">
              <w:rPr>
                <w:rFonts w:ascii="Times New Roman" w:eastAsia="Calibri" w:hAnsi="Times New Roman"/>
                <w:b/>
              </w:rPr>
              <w:t>/</w:t>
            </w:r>
          </w:p>
          <w:p w14:paraId="5628B5EA" w14:textId="77777777" w:rsidR="00D97339" w:rsidRPr="002F2183" w:rsidRDefault="00D97339" w:rsidP="002E631C">
            <w:pPr>
              <w:spacing w:after="0" w:line="240" w:lineRule="auto"/>
              <w:contextualSpacing/>
              <w:rPr>
                <w:rFonts w:ascii="Times New Roman" w:eastAsia="Calibri" w:hAnsi="Times New Roman"/>
                <w:b/>
              </w:rPr>
            </w:pPr>
            <w:r w:rsidRPr="002F2183">
              <w:rPr>
                <w:rFonts w:ascii="Times New Roman" w:eastAsia="Calibri" w:hAnsi="Times New Roman"/>
                <w:b/>
              </w:rPr>
              <w:t>Основы грамоты</w:t>
            </w:r>
          </w:p>
          <w:p w14:paraId="72D7A95F" w14:textId="63956D9C" w:rsidR="00D97339" w:rsidRPr="002F2183" w:rsidRDefault="00D97339" w:rsidP="002E631C">
            <w:pPr>
              <w:spacing w:after="0" w:line="240" w:lineRule="auto"/>
              <w:rPr>
                <w:rFonts w:ascii="Times New Roman" w:hAnsi="Times New Roman" w:cs="Times New Roman"/>
              </w:rPr>
            </w:pPr>
            <w:r w:rsidRPr="002F2183">
              <w:rPr>
                <w:rFonts w:ascii="Times New Roman" w:hAnsi="Times New Roman" w:cs="Times New Roman"/>
              </w:rPr>
              <w:t>«</w:t>
            </w:r>
            <w:r w:rsidR="002F2183" w:rsidRPr="002F2183">
              <w:rPr>
                <w:rFonts w:ascii="Times New Roman" w:hAnsi="Times New Roman" w:cs="Times New Roman"/>
              </w:rPr>
              <w:t>В мире интересного</w:t>
            </w:r>
            <w:r w:rsidRPr="002F2183">
              <w:rPr>
                <w:rFonts w:ascii="Times New Roman" w:hAnsi="Times New Roman" w:cs="Times New Roman"/>
              </w:rPr>
              <w:t xml:space="preserve">»  </w:t>
            </w:r>
          </w:p>
          <w:p w14:paraId="568999C5" w14:textId="1296ECFB" w:rsidR="00D97339" w:rsidRPr="002F2183" w:rsidRDefault="00D97339" w:rsidP="002E631C">
            <w:pPr>
              <w:spacing w:after="0" w:line="240" w:lineRule="auto"/>
              <w:contextualSpacing/>
              <w:rPr>
                <w:rFonts w:ascii="Times New Roman" w:hAnsi="Times New Roman" w:cs="Times New Roman"/>
                <w:sz w:val="24"/>
                <w:szCs w:val="24"/>
              </w:rPr>
            </w:pPr>
            <w:r w:rsidRPr="002F2183">
              <w:rPr>
                <w:rFonts w:ascii="Times New Roman" w:hAnsi="Times New Roman" w:cs="Times New Roman"/>
              </w:rPr>
              <w:t>Задача:</w:t>
            </w:r>
            <w:r w:rsidRPr="002F2183">
              <w:rPr>
                <w:rFonts w:ascii="Times New Roman" w:hAnsi="Times New Roman" w:cs="Times New Roman"/>
                <w:sz w:val="24"/>
                <w:szCs w:val="24"/>
              </w:rPr>
              <w:t xml:space="preserve"> </w:t>
            </w:r>
            <w:proofErr w:type="gramStart"/>
            <w:r w:rsidR="002F2183" w:rsidRPr="002F2183">
              <w:rPr>
                <w:rFonts w:ascii="Times New Roman" w:hAnsi="Times New Roman" w:cs="Times New Roman"/>
                <w:sz w:val="24"/>
                <w:szCs w:val="24"/>
                <w:lang w:val="kk-KZ"/>
              </w:rPr>
              <w:t xml:space="preserve">Закрепление </w:t>
            </w:r>
            <w:r w:rsidR="002F2183" w:rsidRPr="002F2183">
              <w:rPr>
                <w:rFonts w:ascii="Times New Roman" w:hAnsi="Times New Roman" w:cs="Times New Roman"/>
                <w:sz w:val="24"/>
                <w:szCs w:val="24"/>
              </w:rPr>
              <w:t xml:space="preserve"> умений</w:t>
            </w:r>
            <w:proofErr w:type="gramEnd"/>
            <w:r w:rsidR="002F2183" w:rsidRPr="002F2183">
              <w:rPr>
                <w:rFonts w:ascii="Times New Roman" w:hAnsi="Times New Roman" w:cs="Times New Roman"/>
                <w:sz w:val="24"/>
                <w:szCs w:val="24"/>
              </w:rPr>
              <w:t xml:space="preserve">  проводить звуковой анализ  </w:t>
            </w:r>
            <w:proofErr w:type="spellStart"/>
            <w:r w:rsidR="002F2183" w:rsidRPr="002F2183">
              <w:rPr>
                <w:rFonts w:ascii="Times New Roman" w:hAnsi="Times New Roman" w:cs="Times New Roman"/>
                <w:sz w:val="24"/>
                <w:szCs w:val="24"/>
              </w:rPr>
              <w:t>четырехзвуковых</w:t>
            </w:r>
            <w:proofErr w:type="spellEnd"/>
            <w:r w:rsidR="002F2183" w:rsidRPr="002F2183">
              <w:rPr>
                <w:rFonts w:ascii="Times New Roman" w:hAnsi="Times New Roman" w:cs="Times New Roman"/>
                <w:sz w:val="24"/>
                <w:szCs w:val="24"/>
              </w:rPr>
              <w:t xml:space="preserve"> слов: слов различной звуковой структуры</w:t>
            </w:r>
          </w:p>
          <w:p w14:paraId="77DD08EF" w14:textId="77777777" w:rsidR="00D97339" w:rsidRPr="002F2183" w:rsidRDefault="00D97339" w:rsidP="002E631C">
            <w:pPr>
              <w:spacing w:after="0" w:line="240" w:lineRule="auto"/>
              <w:contextualSpacing/>
              <w:rPr>
                <w:rFonts w:ascii="Times New Roman" w:hAnsi="Times New Roman" w:cs="Times New Roman"/>
              </w:rPr>
            </w:pPr>
            <w:r w:rsidRPr="002F2183">
              <w:rPr>
                <w:rFonts w:ascii="Times New Roman" w:eastAsia="Calibri" w:hAnsi="Times New Roman"/>
                <w:b/>
              </w:rPr>
              <w:t xml:space="preserve">Дене </w:t>
            </w:r>
            <w:proofErr w:type="spellStart"/>
            <w:r w:rsidRPr="002F2183">
              <w:rPr>
                <w:rFonts w:ascii="Times New Roman" w:eastAsia="Calibri" w:hAnsi="Times New Roman"/>
                <w:b/>
              </w:rPr>
              <w:t>шынықтыру</w:t>
            </w:r>
            <w:proofErr w:type="spellEnd"/>
            <w:r w:rsidRPr="002F2183">
              <w:rPr>
                <w:rFonts w:ascii="Times New Roman" w:eastAsia="Calibri" w:hAnsi="Times New Roman"/>
                <w:b/>
              </w:rPr>
              <w:t>/</w:t>
            </w:r>
          </w:p>
          <w:p w14:paraId="75ACA804" w14:textId="77777777" w:rsidR="00D97339" w:rsidRPr="002F2183" w:rsidRDefault="00D97339" w:rsidP="002E631C">
            <w:pPr>
              <w:spacing w:after="0" w:line="240" w:lineRule="auto"/>
              <w:contextualSpacing/>
              <w:rPr>
                <w:rFonts w:ascii="Times New Roman" w:eastAsia="Calibri" w:hAnsi="Times New Roman"/>
                <w:b/>
              </w:rPr>
            </w:pPr>
            <w:r w:rsidRPr="002F2183">
              <w:rPr>
                <w:rFonts w:ascii="Times New Roman" w:eastAsia="Calibri" w:hAnsi="Times New Roman"/>
                <w:b/>
              </w:rPr>
              <w:t>Физическая культура на улице</w:t>
            </w:r>
          </w:p>
          <w:p w14:paraId="7BB69092" w14:textId="77777777" w:rsidR="00D97339" w:rsidRPr="002F2183" w:rsidRDefault="00D97339" w:rsidP="002E631C">
            <w:pPr>
              <w:spacing w:after="0" w:line="240" w:lineRule="auto"/>
              <w:contextualSpacing/>
              <w:rPr>
                <w:rFonts w:ascii="Times New Roman" w:eastAsia="Calibri" w:hAnsi="Times New Roman"/>
              </w:rPr>
            </w:pPr>
            <w:r w:rsidRPr="002F2183">
              <w:rPr>
                <w:rFonts w:ascii="Times New Roman" w:eastAsia="Calibri" w:hAnsi="Times New Roman"/>
              </w:rPr>
              <w:t>(по плану специалиста)</w:t>
            </w:r>
          </w:p>
          <w:p w14:paraId="25D51944" w14:textId="77777777" w:rsidR="00D97339" w:rsidRPr="002F2183" w:rsidRDefault="00D97339" w:rsidP="002E631C">
            <w:pPr>
              <w:spacing w:after="0" w:line="240" w:lineRule="auto"/>
              <w:contextualSpacing/>
              <w:rPr>
                <w:rFonts w:ascii="Times New Roman" w:eastAsia="Calibri" w:hAnsi="Times New Roman"/>
                <w:b/>
              </w:rPr>
            </w:pPr>
          </w:p>
          <w:p w14:paraId="7B3712A7" w14:textId="77777777" w:rsidR="00D97339" w:rsidRPr="002F2183" w:rsidRDefault="00D97339" w:rsidP="002E631C">
            <w:pPr>
              <w:spacing w:after="0" w:line="240" w:lineRule="auto"/>
              <w:contextualSpacing/>
              <w:rPr>
                <w:rFonts w:ascii="Times New Roman" w:eastAsia="Calibri" w:hAnsi="Times New Roman"/>
                <w:b/>
              </w:rPr>
            </w:pPr>
          </w:p>
          <w:p w14:paraId="0AD37F6A" w14:textId="77777777" w:rsidR="00D97339" w:rsidRPr="002F2183" w:rsidRDefault="00D97339" w:rsidP="002E631C">
            <w:pPr>
              <w:spacing w:after="0" w:line="240" w:lineRule="auto"/>
              <w:contextualSpacing/>
              <w:rPr>
                <w:rFonts w:ascii="Times New Roman" w:eastAsia="Calibri" w:hAnsi="Times New Roman"/>
                <w:b/>
              </w:rPr>
            </w:pPr>
          </w:p>
          <w:p w14:paraId="6ECBCAF7" w14:textId="77777777" w:rsidR="00D97339" w:rsidRPr="002F2183" w:rsidRDefault="00D97339" w:rsidP="002E631C">
            <w:pPr>
              <w:spacing w:after="0" w:line="240" w:lineRule="auto"/>
              <w:contextualSpacing/>
              <w:rPr>
                <w:rFonts w:ascii="Times New Roman" w:eastAsia="Calibri" w:hAnsi="Times New Roman"/>
                <w:b/>
              </w:rPr>
            </w:pPr>
          </w:p>
          <w:p w14:paraId="1B364E2F" w14:textId="77777777" w:rsidR="00D97339" w:rsidRPr="002F2183" w:rsidRDefault="00D97339" w:rsidP="002E631C">
            <w:pPr>
              <w:spacing w:after="0" w:line="240" w:lineRule="auto"/>
              <w:contextualSpacing/>
              <w:rPr>
                <w:rFonts w:ascii="Times New Roman" w:eastAsia="Calibri" w:hAnsi="Times New Roman"/>
                <w:b/>
              </w:rPr>
            </w:pPr>
          </w:p>
          <w:p w14:paraId="0D621CA5" w14:textId="77777777" w:rsidR="00D97339" w:rsidRPr="002F2183" w:rsidRDefault="00D97339" w:rsidP="002E631C">
            <w:pPr>
              <w:spacing w:after="0" w:line="240" w:lineRule="auto"/>
              <w:rPr>
                <w:rFonts w:ascii="Times New Roman" w:hAnsi="Times New Roman" w:cs="Times New Roman"/>
                <w:b/>
              </w:rPr>
            </w:pPr>
          </w:p>
        </w:tc>
      </w:tr>
      <w:tr w:rsidR="002F2183" w:rsidRPr="002F2183" w14:paraId="3A68C0FF" w14:textId="77777777" w:rsidTr="002E631C">
        <w:trPr>
          <w:trHeight w:val="1833"/>
        </w:trPr>
        <w:tc>
          <w:tcPr>
            <w:tcW w:w="2495" w:type="dxa"/>
          </w:tcPr>
          <w:p w14:paraId="5CEA74C5" w14:textId="77777777" w:rsidR="00D97339" w:rsidRPr="002F2183" w:rsidRDefault="00D97339" w:rsidP="002E631C">
            <w:pPr>
              <w:pStyle w:val="Default"/>
              <w:rPr>
                <w:b/>
                <w:color w:val="auto"/>
                <w:sz w:val="22"/>
                <w:szCs w:val="22"/>
                <w:lang w:val="kk-KZ"/>
              </w:rPr>
            </w:pPr>
          </w:p>
        </w:tc>
        <w:tc>
          <w:tcPr>
            <w:tcW w:w="13264" w:type="dxa"/>
            <w:gridSpan w:val="8"/>
          </w:tcPr>
          <w:p w14:paraId="298EA041" w14:textId="632EC1EA" w:rsidR="00D97339" w:rsidRPr="002F2183" w:rsidRDefault="00D97339" w:rsidP="002E631C">
            <w:pPr>
              <w:spacing w:after="0" w:line="240" w:lineRule="auto"/>
              <w:contextualSpacing/>
              <w:rPr>
                <w:rFonts w:ascii="Times New Roman" w:hAnsi="Times New Roman" w:cs="Times New Roman"/>
                <w:b/>
              </w:rPr>
            </w:pPr>
            <w:r w:rsidRPr="002F2183">
              <w:rPr>
                <w:rFonts w:ascii="Times New Roman" w:hAnsi="Times New Roman" w:cs="Times New Roman"/>
                <w:b/>
              </w:rPr>
              <w:t xml:space="preserve">Сурет салу/Рисование: </w:t>
            </w:r>
            <w:r w:rsidRPr="002F2183">
              <w:rPr>
                <w:rFonts w:ascii="Times New Roman" w:hAnsi="Times New Roman" w:cs="Times New Roman"/>
              </w:rPr>
              <w:t>«</w:t>
            </w:r>
            <w:r w:rsidR="00C62E9F" w:rsidRPr="002F2183">
              <w:rPr>
                <w:rFonts w:ascii="Times New Roman" w:hAnsi="Times New Roman" w:cs="Times New Roman"/>
                <w:b/>
                <w:lang w:val="kk-KZ"/>
              </w:rPr>
              <w:t>Вертолёт</w:t>
            </w:r>
            <w:r w:rsidRPr="002F2183">
              <w:rPr>
                <w:rFonts w:ascii="Times New Roman" w:hAnsi="Times New Roman" w:cs="Times New Roman"/>
              </w:rPr>
              <w:t>»</w:t>
            </w:r>
          </w:p>
          <w:p w14:paraId="2A48F092" w14:textId="77777777" w:rsidR="00AE345D" w:rsidRPr="002F2183" w:rsidRDefault="00D97339" w:rsidP="002E631C">
            <w:pPr>
              <w:spacing w:after="0" w:line="240" w:lineRule="auto"/>
              <w:contextualSpacing/>
              <w:rPr>
                <w:rFonts w:ascii="Times New Roman" w:hAnsi="Times New Roman" w:cs="Times New Roman"/>
                <w:sz w:val="24"/>
                <w:szCs w:val="24"/>
                <w:lang w:val="kk-KZ"/>
              </w:rPr>
            </w:pPr>
            <w:r w:rsidRPr="002F2183">
              <w:rPr>
                <w:rFonts w:ascii="Times New Roman" w:hAnsi="Times New Roman" w:cs="Times New Roman"/>
                <w:b/>
              </w:rPr>
              <w:t>Задача:</w:t>
            </w:r>
            <w:r w:rsidRPr="002F2183">
              <w:rPr>
                <w:rFonts w:ascii="Times New Roman" w:hAnsi="Times New Roman" w:cs="Times New Roman"/>
                <w:sz w:val="24"/>
                <w:szCs w:val="24"/>
              </w:rPr>
              <w:t xml:space="preserve"> </w:t>
            </w:r>
            <w:r w:rsidR="00AE345D" w:rsidRPr="002F2183">
              <w:rPr>
                <w:rFonts w:ascii="Times New Roman" w:hAnsi="Times New Roman" w:cs="Times New Roman"/>
                <w:sz w:val="24"/>
                <w:szCs w:val="24"/>
                <w:lang w:val="kk-KZ"/>
              </w:rPr>
              <w:t xml:space="preserve">Формировать умение располагать изображение на всей плоскости листа бумаги, в ряд в одной линии, широкой </w:t>
            </w:r>
            <w:proofErr w:type="gramStart"/>
            <w:r w:rsidR="00AE345D" w:rsidRPr="002F2183">
              <w:rPr>
                <w:rFonts w:ascii="Times New Roman" w:hAnsi="Times New Roman" w:cs="Times New Roman"/>
                <w:sz w:val="24"/>
                <w:szCs w:val="24"/>
                <w:lang w:val="kk-KZ"/>
              </w:rPr>
              <w:t>полосе.Совершенствовать</w:t>
            </w:r>
            <w:proofErr w:type="gramEnd"/>
            <w:r w:rsidR="00AE345D" w:rsidRPr="002F2183">
              <w:rPr>
                <w:rFonts w:ascii="Times New Roman" w:hAnsi="Times New Roman" w:cs="Times New Roman"/>
                <w:sz w:val="24"/>
                <w:szCs w:val="24"/>
                <w:lang w:val="kk-KZ"/>
              </w:rPr>
              <w:t xml:space="preserve"> навык  работы с красками (разбавлять акварель в палитре водой, получая краску нужной плотности).</w:t>
            </w:r>
          </w:p>
          <w:p w14:paraId="5FA6ACA9" w14:textId="23D1E809" w:rsidR="00D97339" w:rsidRPr="002F2183" w:rsidRDefault="00D97339" w:rsidP="002E631C">
            <w:pPr>
              <w:spacing w:after="0" w:line="240" w:lineRule="auto"/>
              <w:contextualSpacing/>
              <w:rPr>
                <w:rFonts w:ascii="Times New Roman" w:hAnsi="Times New Roman" w:cs="Times New Roman"/>
                <w:b/>
              </w:rPr>
            </w:pPr>
            <w:proofErr w:type="spellStart"/>
            <w:r w:rsidRPr="002F2183">
              <w:rPr>
                <w:rFonts w:ascii="Times New Roman" w:hAnsi="Times New Roman" w:cs="Times New Roman"/>
                <w:b/>
              </w:rPr>
              <w:t>Мүсіндеу</w:t>
            </w:r>
            <w:proofErr w:type="spellEnd"/>
            <w:r w:rsidRPr="002F2183">
              <w:rPr>
                <w:rFonts w:ascii="Times New Roman" w:hAnsi="Times New Roman" w:cs="Times New Roman"/>
                <w:b/>
              </w:rPr>
              <w:t>/Лепка «</w:t>
            </w:r>
            <w:r w:rsidR="00AE345D" w:rsidRPr="002F2183">
              <w:rPr>
                <w:rFonts w:ascii="Times New Roman" w:hAnsi="Times New Roman" w:cs="Times New Roman"/>
                <w:b/>
              </w:rPr>
              <w:t>Животные в г</w:t>
            </w:r>
            <w:r w:rsidR="00C62E9F" w:rsidRPr="002F2183">
              <w:rPr>
                <w:rFonts w:ascii="Times New Roman" w:hAnsi="Times New Roman" w:cs="Times New Roman"/>
                <w:b/>
                <w:lang w:val="kk-KZ"/>
              </w:rPr>
              <w:t>рузовик</w:t>
            </w:r>
            <w:r w:rsidR="00AE345D" w:rsidRPr="002F2183">
              <w:rPr>
                <w:rFonts w:ascii="Times New Roman" w:hAnsi="Times New Roman" w:cs="Times New Roman"/>
                <w:b/>
                <w:lang w:val="kk-KZ"/>
              </w:rPr>
              <w:t>е</w:t>
            </w:r>
            <w:r w:rsidRPr="002F2183">
              <w:rPr>
                <w:rFonts w:ascii="Times New Roman" w:hAnsi="Times New Roman" w:cs="Times New Roman"/>
                <w:b/>
              </w:rPr>
              <w:t>»</w:t>
            </w:r>
          </w:p>
          <w:p w14:paraId="20FD0816" w14:textId="77777777" w:rsidR="00AE345D" w:rsidRPr="002F2183" w:rsidRDefault="00D97339" w:rsidP="002E631C">
            <w:pPr>
              <w:spacing w:after="0" w:line="240" w:lineRule="auto"/>
              <w:contextualSpacing/>
              <w:rPr>
                <w:rFonts w:ascii="Times New Roman" w:hAnsi="Times New Roman" w:cs="Times New Roman"/>
                <w:sz w:val="24"/>
                <w:szCs w:val="24"/>
              </w:rPr>
            </w:pPr>
            <w:r w:rsidRPr="002F2183">
              <w:rPr>
                <w:rFonts w:ascii="Times New Roman" w:hAnsi="Times New Roman" w:cs="Times New Roman"/>
                <w:b/>
              </w:rPr>
              <w:t>Задача</w:t>
            </w:r>
            <w:proofErr w:type="gramStart"/>
            <w:r w:rsidRPr="002F2183">
              <w:rPr>
                <w:rFonts w:ascii="Times New Roman" w:hAnsi="Times New Roman" w:cs="Times New Roman"/>
                <w:b/>
              </w:rPr>
              <w:t>:</w:t>
            </w:r>
            <w:r w:rsidRPr="002F2183">
              <w:rPr>
                <w:rFonts w:ascii="Times New Roman" w:hAnsi="Times New Roman" w:cs="Times New Roman"/>
                <w:sz w:val="24"/>
                <w:szCs w:val="24"/>
              </w:rPr>
              <w:t xml:space="preserve"> </w:t>
            </w:r>
            <w:r w:rsidR="00AE345D" w:rsidRPr="002F2183">
              <w:rPr>
                <w:rFonts w:ascii="Times New Roman" w:hAnsi="Times New Roman" w:cs="Times New Roman"/>
                <w:sz w:val="24"/>
                <w:szCs w:val="24"/>
              </w:rPr>
              <w:t>Формировать</w:t>
            </w:r>
            <w:proofErr w:type="gramEnd"/>
            <w:r w:rsidR="00AE345D" w:rsidRPr="002F2183">
              <w:rPr>
                <w:rFonts w:ascii="Times New Roman" w:hAnsi="Times New Roman" w:cs="Times New Roman"/>
                <w:sz w:val="24"/>
                <w:szCs w:val="24"/>
              </w:rPr>
              <w:t xml:space="preserve"> навыки лепки животных в движении, правильно передавая пропорции, соблюдать относительную величину частей; плотно скреплять части вылепленной фигуры, прижимая их одну к другой и сглаживая места скреплений.</w:t>
            </w:r>
          </w:p>
          <w:p w14:paraId="211BAAB3" w14:textId="1E14DA07" w:rsidR="00D97339" w:rsidRPr="002F2183" w:rsidRDefault="00D97339" w:rsidP="002E631C">
            <w:pPr>
              <w:spacing w:after="0" w:line="240" w:lineRule="auto"/>
              <w:contextualSpacing/>
              <w:rPr>
                <w:rFonts w:ascii="Times New Roman" w:hAnsi="Times New Roman" w:cs="Times New Roman"/>
                <w:b/>
              </w:rPr>
            </w:pPr>
            <w:proofErr w:type="spellStart"/>
            <w:r w:rsidRPr="002F2183">
              <w:rPr>
                <w:rFonts w:ascii="Times New Roman" w:hAnsi="Times New Roman" w:cs="Times New Roman"/>
                <w:b/>
              </w:rPr>
              <w:t>Жапсыру</w:t>
            </w:r>
            <w:proofErr w:type="spellEnd"/>
            <w:r w:rsidRPr="002F2183">
              <w:rPr>
                <w:rFonts w:ascii="Times New Roman" w:hAnsi="Times New Roman" w:cs="Times New Roman"/>
                <w:b/>
              </w:rPr>
              <w:t>/Аппликация «</w:t>
            </w:r>
            <w:r w:rsidR="00C62E9F" w:rsidRPr="002F2183">
              <w:rPr>
                <w:rFonts w:ascii="Times New Roman" w:hAnsi="Times New Roman" w:cs="Times New Roman"/>
                <w:b/>
                <w:lang w:val="kk-KZ"/>
              </w:rPr>
              <w:t>Самолет</w:t>
            </w:r>
            <w:r w:rsidRPr="002F2183">
              <w:rPr>
                <w:rFonts w:ascii="Times New Roman" w:hAnsi="Times New Roman" w:cs="Times New Roman"/>
                <w:b/>
              </w:rPr>
              <w:t>»</w:t>
            </w:r>
          </w:p>
          <w:p w14:paraId="73B85B19" w14:textId="77777777" w:rsidR="00AE345D" w:rsidRPr="002F2183" w:rsidRDefault="00D97339" w:rsidP="002E631C">
            <w:pPr>
              <w:spacing w:after="0" w:line="240" w:lineRule="auto"/>
              <w:contextualSpacing/>
              <w:rPr>
                <w:rFonts w:ascii="Times New Roman" w:hAnsi="Times New Roman" w:cs="Times New Roman"/>
                <w:sz w:val="24"/>
                <w:szCs w:val="24"/>
              </w:rPr>
            </w:pPr>
            <w:r w:rsidRPr="002F2183">
              <w:rPr>
                <w:rFonts w:ascii="Times New Roman" w:hAnsi="Times New Roman" w:cs="Times New Roman"/>
                <w:b/>
              </w:rPr>
              <w:t>Задача</w:t>
            </w:r>
            <w:proofErr w:type="gramStart"/>
            <w:r w:rsidRPr="002F2183">
              <w:rPr>
                <w:rFonts w:ascii="Times New Roman" w:hAnsi="Times New Roman" w:cs="Times New Roman"/>
                <w:b/>
              </w:rPr>
              <w:t>:</w:t>
            </w:r>
            <w:r w:rsidRPr="002F2183">
              <w:rPr>
                <w:rFonts w:ascii="Times New Roman" w:hAnsi="Times New Roman" w:cs="Times New Roman"/>
                <w:sz w:val="24"/>
                <w:szCs w:val="24"/>
              </w:rPr>
              <w:t xml:space="preserve"> </w:t>
            </w:r>
            <w:r w:rsidR="00AE345D" w:rsidRPr="002F2183">
              <w:rPr>
                <w:rFonts w:ascii="Times New Roman" w:hAnsi="Times New Roman" w:cs="Times New Roman"/>
                <w:sz w:val="24"/>
                <w:szCs w:val="24"/>
              </w:rPr>
              <w:t>Обучать</w:t>
            </w:r>
            <w:proofErr w:type="gramEnd"/>
            <w:r w:rsidR="00AE345D" w:rsidRPr="002F2183">
              <w:rPr>
                <w:rFonts w:ascii="Times New Roman" w:hAnsi="Times New Roman" w:cs="Times New Roman"/>
                <w:sz w:val="24"/>
                <w:szCs w:val="24"/>
              </w:rPr>
              <w:t xml:space="preserve"> навыкам расположения предметов на листе бумаги. При составлении аппликации обучать умению передавать соотношение объектов по величине, видеть форму частей различных предметов, их строение, пропорции; изображать социальные события, случаи из детской жизни; работать с шаблонами и трафаретами, готовыми выкройками.</w:t>
            </w:r>
          </w:p>
          <w:p w14:paraId="19469B45" w14:textId="4976F596" w:rsidR="00D97339" w:rsidRPr="002F2183" w:rsidRDefault="00D97339" w:rsidP="002E631C">
            <w:pPr>
              <w:spacing w:after="0" w:line="240" w:lineRule="auto"/>
              <w:contextualSpacing/>
              <w:rPr>
                <w:rFonts w:ascii="Times New Roman" w:hAnsi="Times New Roman" w:cs="Times New Roman"/>
                <w:b/>
              </w:rPr>
            </w:pPr>
            <w:proofErr w:type="spellStart"/>
            <w:r w:rsidRPr="002F2183">
              <w:rPr>
                <w:rFonts w:ascii="Times New Roman" w:hAnsi="Times New Roman" w:cs="Times New Roman"/>
                <w:b/>
              </w:rPr>
              <w:t>Кұрастыру</w:t>
            </w:r>
            <w:proofErr w:type="spellEnd"/>
            <w:r w:rsidRPr="002F2183">
              <w:rPr>
                <w:rFonts w:ascii="Times New Roman" w:hAnsi="Times New Roman" w:cs="Times New Roman"/>
                <w:b/>
              </w:rPr>
              <w:t>/Конструирование «</w:t>
            </w:r>
            <w:r w:rsidR="00C62E9F" w:rsidRPr="002F2183">
              <w:rPr>
                <w:rFonts w:ascii="Times New Roman" w:hAnsi="Times New Roman" w:cs="Times New Roman"/>
                <w:b/>
                <w:lang w:val="kk-KZ"/>
              </w:rPr>
              <w:t>Корабль</w:t>
            </w:r>
            <w:r w:rsidRPr="002F2183">
              <w:rPr>
                <w:rFonts w:ascii="Times New Roman" w:hAnsi="Times New Roman" w:cs="Times New Roman"/>
                <w:b/>
              </w:rPr>
              <w:t xml:space="preserve">» </w:t>
            </w:r>
          </w:p>
          <w:p w14:paraId="7DEE7465" w14:textId="77777777" w:rsidR="00AE345D" w:rsidRPr="002F2183" w:rsidRDefault="00D97339" w:rsidP="00AE345D">
            <w:pPr>
              <w:spacing w:after="0" w:line="240" w:lineRule="auto"/>
              <w:jc w:val="both"/>
              <w:rPr>
                <w:rFonts w:ascii="Times New Roman" w:hAnsi="Times New Roman" w:cs="Times New Roman"/>
                <w:sz w:val="24"/>
                <w:szCs w:val="24"/>
              </w:rPr>
            </w:pPr>
            <w:r w:rsidRPr="002F2183">
              <w:rPr>
                <w:rFonts w:ascii="Times New Roman" w:hAnsi="Times New Roman" w:cs="Times New Roman"/>
                <w:b/>
              </w:rPr>
              <w:t>Задача:</w:t>
            </w:r>
            <w:r w:rsidRPr="002F2183">
              <w:rPr>
                <w:rFonts w:ascii="Times New Roman" w:hAnsi="Times New Roman" w:cs="Times New Roman"/>
                <w:sz w:val="24"/>
                <w:szCs w:val="24"/>
              </w:rPr>
              <w:t xml:space="preserve"> </w:t>
            </w:r>
            <w:r w:rsidR="00AE345D" w:rsidRPr="002F2183">
              <w:rPr>
                <w:rFonts w:ascii="Times New Roman" w:hAnsi="Times New Roman" w:cs="Times New Roman"/>
                <w:sz w:val="24"/>
                <w:szCs w:val="24"/>
              </w:rPr>
              <w:t xml:space="preserve">Побуждение к коллективному сюжетному конструированию. </w:t>
            </w:r>
          </w:p>
          <w:p w14:paraId="7BC11C54" w14:textId="3FF448FE" w:rsidR="00D97339" w:rsidRPr="002F2183" w:rsidRDefault="00D97339" w:rsidP="00C62E9F">
            <w:pPr>
              <w:spacing w:after="0" w:line="240" w:lineRule="auto"/>
              <w:rPr>
                <w:rFonts w:ascii="Times New Roman" w:hAnsi="Times New Roman" w:cs="Times New Roman"/>
                <w:lang w:val="kk-KZ"/>
              </w:rPr>
            </w:pPr>
            <w:r w:rsidRPr="002F2183">
              <w:rPr>
                <w:rFonts w:ascii="Times New Roman" w:hAnsi="Times New Roman" w:cs="Times New Roman"/>
              </w:rPr>
              <w:t xml:space="preserve">*** </w:t>
            </w:r>
            <w:r w:rsidR="00C62E9F" w:rsidRPr="002F2183">
              <w:rPr>
                <w:rFonts w:ascii="Times New Roman" w:eastAsia="Calibri" w:hAnsi="Times New Roman" w:cs="Times New Roman"/>
                <w:lang w:val="kk-KZ"/>
              </w:rPr>
              <w:t>автокөлік-</w:t>
            </w:r>
            <w:proofErr w:type="gramStart"/>
            <w:r w:rsidR="00C62E9F" w:rsidRPr="002F2183">
              <w:rPr>
                <w:rFonts w:ascii="Times New Roman" w:eastAsia="Calibri" w:hAnsi="Times New Roman" w:cs="Times New Roman"/>
                <w:lang w:val="kk-KZ"/>
              </w:rPr>
              <w:t>автомобиль ,ұшақ</w:t>
            </w:r>
            <w:proofErr w:type="gramEnd"/>
            <w:r w:rsidR="00C62E9F" w:rsidRPr="002F2183">
              <w:rPr>
                <w:rFonts w:ascii="Times New Roman" w:eastAsia="Calibri" w:hAnsi="Times New Roman" w:cs="Times New Roman"/>
                <w:lang w:val="kk-KZ"/>
              </w:rPr>
              <w:t xml:space="preserve"> – самолет,тікұшақ – вертолет ,пойыз – поезд, жедел жәрдем – скорая помощь ,жүк көлігі – грузовая машина ,өрт сөндіргіш көлік – пожарная машина,кеме – корабль </w:t>
            </w:r>
          </w:p>
        </w:tc>
      </w:tr>
      <w:tr w:rsidR="002F2183" w:rsidRPr="002F2183" w14:paraId="25AF689C" w14:textId="77777777" w:rsidTr="002E631C">
        <w:trPr>
          <w:trHeight w:val="770"/>
        </w:trPr>
        <w:tc>
          <w:tcPr>
            <w:tcW w:w="2495" w:type="dxa"/>
            <w:vMerge w:val="restart"/>
          </w:tcPr>
          <w:p w14:paraId="5FC0C17D" w14:textId="77777777"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2F2183">
              <w:rPr>
                <w:rFonts w:ascii="Times New Roman" w:hAnsi="Times New Roman" w:cs="Times New Roman"/>
                <w:b/>
                <w:bCs/>
                <w:lang w:val="kk-KZ"/>
              </w:rPr>
              <w:t>Серуен/</w:t>
            </w:r>
            <w:r w:rsidRPr="002F2183">
              <w:rPr>
                <w:rFonts w:ascii="Times New Roman" w:hAnsi="Times New Roman" w:cs="Times New Roman"/>
                <w:b/>
                <w:bCs/>
              </w:rPr>
              <w:t>Прогулка</w:t>
            </w:r>
          </w:p>
          <w:p w14:paraId="00CBC3DD" w14:textId="77777777"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p>
        </w:tc>
        <w:tc>
          <w:tcPr>
            <w:tcW w:w="13264" w:type="dxa"/>
            <w:gridSpan w:val="8"/>
            <w:tcBorders>
              <w:bottom w:val="single" w:sz="4" w:space="0" w:color="auto"/>
            </w:tcBorders>
            <w:vAlign w:val="center"/>
          </w:tcPr>
          <w:p w14:paraId="24259488" w14:textId="77777777" w:rsidR="00D97339" w:rsidRPr="002F2183" w:rsidRDefault="00D97339" w:rsidP="002E631C">
            <w:pPr>
              <w:widowControl w:val="0"/>
              <w:autoSpaceDE w:val="0"/>
              <w:autoSpaceDN w:val="0"/>
              <w:adjustRightInd w:val="0"/>
              <w:spacing w:after="0" w:line="240" w:lineRule="auto"/>
              <w:contextualSpacing/>
              <w:rPr>
                <w:rFonts w:ascii="Times New Roman" w:hAnsi="Times New Roman" w:cs="Times New Roman"/>
                <w:lang w:val="kk-KZ"/>
              </w:rPr>
            </w:pPr>
            <w:r w:rsidRPr="002F2183">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50BFF56E" w14:textId="77777777" w:rsidR="00D97339" w:rsidRPr="002F2183" w:rsidRDefault="00D97339" w:rsidP="002E631C">
            <w:pPr>
              <w:shd w:val="clear" w:color="auto" w:fill="FFFFFF"/>
              <w:spacing w:after="0" w:line="240" w:lineRule="auto"/>
              <w:rPr>
                <w:rFonts w:ascii="Times New Roman" w:hAnsi="Times New Roman" w:cs="Times New Roman"/>
                <w:i/>
              </w:rPr>
            </w:pPr>
            <w:r w:rsidRPr="002F2183">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073132EF" w14:textId="77777777" w:rsidR="00AE345D" w:rsidRPr="002F2183" w:rsidRDefault="00AE345D" w:rsidP="002E631C">
            <w:pPr>
              <w:spacing w:after="0" w:line="240" w:lineRule="auto"/>
              <w:rPr>
                <w:rFonts w:ascii="Times New Roman" w:hAnsi="Times New Roman" w:cs="Times New Roman"/>
                <w:lang w:val="kk-KZ"/>
              </w:rPr>
            </w:pPr>
            <w:r w:rsidRPr="002F2183">
              <w:rPr>
                <w:rFonts w:ascii="Times New Roman" w:hAnsi="Times New Roman" w:cs="Times New Roman"/>
                <w:lang w:val="kk-KZ"/>
              </w:rPr>
              <w:t>Маша варежку надела</w:t>
            </w:r>
          </w:p>
          <w:p w14:paraId="13886890" w14:textId="31BF7666" w:rsidR="00AE345D" w:rsidRPr="002F2183" w:rsidRDefault="00AE345D" w:rsidP="002E631C">
            <w:pPr>
              <w:spacing w:after="0" w:line="240" w:lineRule="auto"/>
              <w:rPr>
                <w:rFonts w:ascii="Times New Roman" w:hAnsi="Times New Roman" w:cs="Times New Roman"/>
                <w:lang w:val="kk-KZ"/>
              </w:rPr>
            </w:pPr>
            <w:r w:rsidRPr="002F2183">
              <w:rPr>
                <w:rFonts w:ascii="Times New Roman" w:hAnsi="Times New Roman" w:cs="Times New Roman"/>
                <w:lang w:val="kk-KZ"/>
              </w:rPr>
              <w:t>«Ой,куда я пальчик дела?»</w:t>
            </w:r>
            <w:r w:rsidR="00D97339" w:rsidRPr="002F2183">
              <w:rPr>
                <w:rFonts w:ascii="Times New Roman" w:hAnsi="Times New Roman" w:cs="Times New Roman"/>
                <w:lang w:val="kk-KZ"/>
              </w:rPr>
              <w:t>.</w:t>
            </w:r>
          </w:p>
          <w:p w14:paraId="192DF402" w14:textId="2B0B1BF4" w:rsidR="00AE345D" w:rsidRPr="002F2183" w:rsidRDefault="00AE345D" w:rsidP="002E631C">
            <w:pPr>
              <w:spacing w:after="0" w:line="240" w:lineRule="auto"/>
              <w:rPr>
                <w:rFonts w:ascii="Times New Roman" w:hAnsi="Times New Roman" w:cs="Times New Roman"/>
                <w:lang w:val="kk-KZ"/>
              </w:rPr>
            </w:pPr>
            <w:r w:rsidRPr="002F2183">
              <w:rPr>
                <w:rFonts w:ascii="Times New Roman" w:hAnsi="Times New Roman" w:cs="Times New Roman"/>
                <w:lang w:val="kk-KZ"/>
              </w:rPr>
              <w:t>Маша варежку сняла:</w:t>
            </w:r>
          </w:p>
          <w:p w14:paraId="643C1B5B" w14:textId="780E2062" w:rsidR="00AE345D" w:rsidRPr="002F2183" w:rsidRDefault="00AE345D" w:rsidP="002E631C">
            <w:pPr>
              <w:spacing w:after="0" w:line="240" w:lineRule="auto"/>
              <w:rPr>
                <w:rFonts w:ascii="Times New Roman" w:hAnsi="Times New Roman" w:cs="Times New Roman"/>
                <w:lang w:val="kk-KZ"/>
              </w:rPr>
            </w:pPr>
            <w:r w:rsidRPr="002F2183">
              <w:rPr>
                <w:rFonts w:ascii="Times New Roman" w:hAnsi="Times New Roman" w:cs="Times New Roman"/>
                <w:lang w:val="kk-KZ"/>
              </w:rPr>
              <w:t>«Посмотрите-ка ,нашла!»</w:t>
            </w:r>
          </w:p>
          <w:p w14:paraId="4942E09B" w14:textId="60DEEBEB" w:rsidR="00D97339" w:rsidRPr="002F2183" w:rsidRDefault="00D97339" w:rsidP="002E631C">
            <w:pPr>
              <w:spacing w:after="0" w:line="240" w:lineRule="auto"/>
              <w:rPr>
                <w:rFonts w:ascii="Times New Roman" w:hAnsi="Times New Roman" w:cs="Times New Roman"/>
              </w:rPr>
            </w:pPr>
            <w:r w:rsidRPr="002F2183">
              <w:rPr>
                <w:rFonts w:ascii="Times New Roman" w:hAnsi="Times New Roman" w:cs="Times New Roman"/>
                <w:lang w:val="kk-KZ"/>
              </w:rPr>
              <w:t xml:space="preserve">  (</w:t>
            </w:r>
            <w:r w:rsidRPr="002F2183">
              <w:rPr>
                <w:rFonts w:ascii="Times New Roman" w:hAnsi="Times New Roman" w:cs="Times New Roman"/>
                <w:b/>
                <w:i/>
                <w:lang w:val="kk-KZ"/>
              </w:rPr>
              <w:t>коммуникативная деятельность</w:t>
            </w:r>
            <w:r w:rsidRPr="002F2183">
              <w:rPr>
                <w:rFonts w:ascii="Times New Roman" w:hAnsi="Times New Roman" w:cs="Times New Roman"/>
                <w:lang w:val="kk-KZ"/>
              </w:rPr>
              <w:t>)</w:t>
            </w:r>
            <w:r w:rsidRPr="002F2183">
              <w:rPr>
                <w:rFonts w:ascii="Times New Roman" w:hAnsi="Times New Roman" w:cs="Times New Roman"/>
                <w:shd w:val="clear" w:color="auto" w:fill="FFFFFF"/>
                <w:lang w:val="kk-KZ"/>
              </w:rPr>
              <w:t xml:space="preserve"> ***</w:t>
            </w:r>
            <w:r w:rsidR="00AE345D" w:rsidRPr="002F2183">
              <w:rPr>
                <w:rFonts w:ascii="Times New Roman" w:hAnsi="Times New Roman" w:cs="Times New Roman"/>
                <w:shd w:val="clear" w:color="auto" w:fill="FFFFFF"/>
                <w:lang w:val="kk-KZ"/>
              </w:rPr>
              <w:t>варежки-</w:t>
            </w:r>
            <w:r w:rsidR="00AE345D" w:rsidRPr="002F2183">
              <w:t xml:space="preserve"> </w:t>
            </w:r>
            <w:r w:rsidR="00AE345D" w:rsidRPr="002F2183">
              <w:rPr>
                <w:rFonts w:ascii="Times New Roman" w:hAnsi="Times New Roman" w:cs="Times New Roman"/>
                <w:shd w:val="clear" w:color="auto" w:fill="FFFFFF"/>
                <w:lang w:val="kk-KZ"/>
              </w:rPr>
              <w:t>қолғаптар,</w:t>
            </w:r>
            <w:r w:rsidRPr="002F2183">
              <w:rPr>
                <w:rFonts w:ascii="Times New Roman" w:hAnsi="Times New Roman" w:cs="Times New Roman"/>
                <w:bCs/>
                <w:lang w:val="kk-KZ"/>
              </w:rPr>
              <w:t>ботинки- етік,</w:t>
            </w:r>
            <w:r w:rsidRPr="002F2183">
              <w:rPr>
                <w:rFonts w:ascii="Times New Roman" w:hAnsi="Times New Roman" w:cs="Times New Roman"/>
                <w:bCs/>
              </w:rPr>
              <w:t xml:space="preserve"> штаны-</w:t>
            </w:r>
            <w:proofErr w:type="spellStart"/>
            <w:r w:rsidRPr="002F2183">
              <w:rPr>
                <w:rFonts w:ascii="Times New Roman" w:hAnsi="Times New Roman" w:cs="Times New Roman"/>
                <w:bCs/>
              </w:rPr>
              <w:t>шалбар</w:t>
            </w:r>
            <w:proofErr w:type="spellEnd"/>
          </w:p>
        </w:tc>
      </w:tr>
      <w:tr w:rsidR="002F2183" w:rsidRPr="002F2183" w14:paraId="7A0DD305" w14:textId="77777777" w:rsidTr="002E631C">
        <w:trPr>
          <w:trHeight w:val="277"/>
        </w:trPr>
        <w:tc>
          <w:tcPr>
            <w:tcW w:w="2495" w:type="dxa"/>
            <w:vMerge/>
            <w:tcBorders>
              <w:right w:val="single" w:sz="4" w:space="0" w:color="auto"/>
            </w:tcBorders>
            <w:vAlign w:val="center"/>
          </w:tcPr>
          <w:p w14:paraId="554CFB64" w14:textId="77777777" w:rsidR="00D97339" w:rsidRPr="002F2183" w:rsidRDefault="00D97339" w:rsidP="002E631C">
            <w:pPr>
              <w:spacing w:after="0" w:line="240" w:lineRule="auto"/>
              <w:contextualSpacing/>
              <w:rPr>
                <w:rFonts w:ascii="Times New Roman" w:hAnsi="Times New Roman" w:cs="Times New Roman"/>
                <w:b/>
                <w:bCs/>
                <w:lang w:val="kk-KZ"/>
              </w:rPr>
            </w:pPr>
          </w:p>
        </w:tc>
        <w:tc>
          <w:tcPr>
            <w:tcW w:w="2371" w:type="dxa"/>
            <w:tcBorders>
              <w:top w:val="single" w:sz="4" w:space="0" w:color="auto"/>
              <w:left w:val="single" w:sz="4" w:space="0" w:color="auto"/>
              <w:bottom w:val="single" w:sz="4" w:space="0" w:color="auto"/>
              <w:right w:val="single" w:sz="4" w:space="0" w:color="auto"/>
            </w:tcBorders>
            <w:vAlign w:val="center"/>
          </w:tcPr>
          <w:p w14:paraId="0555198D" w14:textId="77777777" w:rsidR="00D97339" w:rsidRPr="002F2183" w:rsidRDefault="00D97339" w:rsidP="00853E24">
            <w:pPr>
              <w:shd w:val="clear" w:color="auto" w:fill="FFFFFF"/>
              <w:spacing w:after="0" w:line="240" w:lineRule="auto"/>
              <w:contextualSpacing/>
              <w:jc w:val="center"/>
              <w:rPr>
                <w:rFonts w:ascii="Times New Roman" w:hAnsi="Times New Roman" w:cs="Times New Roman"/>
                <w:b/>
                <w:sz w:val="20"/>
                <w:szCs w:val="20"/>
              </w:rPr>
            </w:pPr>
            <w:proofErr w:type="spellStart"/>
            <w:r w:rsidRPr="002F2183">
              <w:rPr>
                <w:rFonts w:ascii="Times New Roman" w:hAnsi="Times New Roman" w:cs="Times New Roman"/>
                <w:b/>
                <w:sz w:val="20"/>
                <w:szCs w:val="20"/>
              </w:rPr>
              <w:t>Серуен</w:t>
            </w:r>
            <w:proofErr w:type="spellEnd"/>
            <w:r w:rsidRPr="002F2183">
              <w:rPr>
                <w:rFonts w:ascii="Times New Roman" w:hAnsi="Times New Roman" w:cs="Times New Roman"/>
                <w:b/>
                <w:sz w:val="20"/>
                <w:szCs w:val="20"/>
              </w:rPr>
              <w:t xml:space="preserve"> </w:t>
            </w:r>
            <w:proofErr w:type="spellStart"/>
            <w:r w:rsidRPr="002F2183">
              <w:rPr>
                <w:rFonts w:ascii="Times New Roman" w:hAnsi="Times New Roman" w:cs="Times New Roman"/>
                <w:b/>
                <w:sz w:val="20"/>
                <w:szCs w:val="20"/>
              </w:rPr>
              <w:t>карточкасы</w:t>
            </w:r>
            <w:proofErr w:type="spellEnd"/>
            <w:r w:rsidRPr="002F2183">
              <w:rPr>
                <w:rFonts w:ascii="Times New Roman" w:hAnsi="Times New Roman" w:cs="Times New Roman"/>
                <w:b/>
                <w:sz w:val="20"/>
                <w:szCs w:val="20"/>
              </w:rPr>
              <w:t>/</w:t>
            </w:r>
          </w:p>
          <w:p w14:paraId="37B242FF" w14:textId="48112F8B" w:rsidR="00D97339" w:rsidRPr="002F2183" w:rsidRDefault="00D97339" w:rsidP="00853E24">
            <w:pPr>
              <w:shd w:val="clear" w:color="auto" w:fill="FFFFFF"/>
              <w:spacing w:after="0" w:line="240" w:lineRule="auto"/>
              <w:jc w:val="center"/>
              <w:rPr>
                <w:rFonts w:ascii="Times New Roman" w:eastAsia="Times New Roman" w:hAnsi="Times New Roman" w:cs="Times New Roman"/>
                <w:sz w:val="20"/>
                <w:szCs w:val="20"/>
                <w:lang w:eastAsia="ru-RU"/>
              </w:rPr>
            </w:pPr>
            <w:r w:rsidRPr="002F2183">
              <w:rPr>
                <w:rFonts w:ascii="Times New Roman" w:hAnsi="Times New Roman" w:cs="Times New Roman"/>
                <w:b/>
                <w:sz w:val="20"/>
                <w:szCs w:val="20"/>
              </w:rPr>
              <w:t xml:space="preserve">Прогулочная карточка </w:t>
            </w:r>
          </w:p>
          <w:p w14:paraId="4E68DA3F"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b/>
                <w:sz w:val="20"/>
                <w:szCs w:val="20"/>
                <w:u w:val="single"/>
              </w:rPr>
            </w:pPr>
            <w:r w:rsidRPr="002F2183">
              <w:rPr>
                <w:rStyle w:val="FontStyle119"/>
                <w:rFonts w:ascii="Times New Roman" w:eastAsiaTheme="majorEastAsia" w:hAnsi="Times New Roman" w:cs="Times New Roman"/>
                <w:b/>
                <w:sz w:val="20"/>
                <w:szCs w:val="20"/>
                <w:u w:val="single"/>
              </w:rPr>
              <w:t>Наблюдение за елью.</w:t>
            </w:r>
          </w:p>
          <w:p w14:paraId="27898964" w14:textId="77777777" w:rsidR="00853E24" w:rsidRPr="002F2183" w:rsidRDefault="00853E24" w:rsidP="00853E24">
            <w:pPr>
              <w:pStyle w:val="Style17"/>
              <w:widowControl/>
              <w:spacing w:line="240" w:lineRule="auto"/>
              <w:ind w:firstLine="0"/>
              <w:jc w:val="left"/>
              <w:rPr>
                <w:rStyle w:val="FontStyle119"/>
                <w:rFonts w:ascii="Times New Roman" w:eastAsiaTheme="majorEastAsia" w:hAnsi="Times New Roman" w:cs="Times New Roman"/>
                <w:sz w:val="20"/>
                <w:szCs w:val="20"/>
              </w:rPr>
            </w:pPr>
            <w:r w:rsidRPr="002F2183">
              <w:rPr>
                <w:rStyle w:val="FontStyle116"/>
                <w:rFonts w:ascii="Times New Roman" w:hAnsi="Times New Roman" w:cs="Times New Roman"/>
                <w:b/>
                <w:sz w:val="20"/>
                <w:szCs w:val="20"/>
              </w:rPr>
              <w:t>Цель</w:t>
            </w:r>
            <w:r w:rsidRPr="002F2183">
              <w:rPr>
                <w:rStyle w:val="FontStyle116"/>
                <w:rFonts w:ascii="Times New Roman" w:hAnsi="Times New Roman" w:cs="Times New Roman"/>
                <w:sz w:val="20"/>
                <w:szCs w:val="20"/>
              </w:rPr>
              <w:t xml:space="preserve">: </w:t>
            </w:r>
            <w:r w:rsidRPr="002F2183">
              <w:rPr>
                <w:rStyle w:val="FontStyle119"/>
                <w:rFonts w:ascii="Times New Roman" w:eastAsiaTheme="majorEastAsia" w:hAnsi="Times New Roman" w:cs="Times New Roman"/>
                <w:sz w:val="20"/>
                <w:szCs w:val="20"/>
              </w:rPr>
              <w:t xml:space="preserve">показать детям, что разные обстоятельства и люди могут повредить или помочь живой ели. </w:t>
            </w:r>
          </w:p>
          <w:p w14:paraId="5F1EB46F" w14:textId="77777777" w:rsidR="00853E24" w:rsidRPr="002F2183" w:rsidRDefault="00853E24" w:rsidP="00853E24">
            <w:pPr>
              <w:pStyle w:val="Style17"/>
              <w:widowControl/>
              <w:spacing w:line="240" w:lineRule="auto"/>
              <w:ind w:firstLine="0"/>
              <w:jc w:val="center"/>
              <w:rPr>
                <w:rStyle w:val="FontStyle116"/>
                <w:rFonts w:ascii="Times New Roman" w:hAnsi="Times New Roman" w:cs="Times New Roman"/>
                <w:b/>
                <w:i w:val="0"/>
                <w:sz w:val="20"/>
                <w:szCs w:val="20"/>
              </w:rPr>
            </w:pPr>
            <w:r w:rsidRPr="002F2183">
              <w:rPr>
                <w:rStyle w:val="FontStyle116"/>
                <w:rFonts w:ascii="Times New Roman" w:hAnsi="Times New Roman" w:cs="Times New Roman"/>
                <w:b/>
                <w:sz w:val="20"/>
                <w:szCs w:val="20"/>
              </w:rPr>
              <w:t>Ход наблюдения</w:t>
            </w:r>
          </w:p>
          <w:p w14:paraId="37FCED80" w14:textId="77777777" w:rsidR="00853E24" w:rsidRPr="002F2183" w:rsidRDefault="00853E24" w:rsidP="00853E24">
            <w:pPr>
              <w:pStyle w:val="Style17"/>
              <w:widowControl/>
              <w:spacing w:line="240" w:lineRule="auto"/>
              <w:ind w:firstLine="0"/>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Ель хоть и колючее дерево, но и его подстерегают опасности. Сильный ветер может сломать ствол, ветки, вырвать дерево с корнем из земли. Если мало снега, ель и ее корни могут промерзнуть в холодную зиму. Человек может повредить ели, если будет резать ее ножом, </w:t>
            </w:r>
            <w:r w:rsidRPr="002F2183">
              <w:rPr>
                <w:rStyle w:val="FontStyle119"/>
                <w:rFonts w:ascii="Times New Roman" w:eastAsiaTheme="majorEastAsia" w:hAnsi="Times New Roman" w:cs="Times New Roman"/>
                <w:sz w:val="20"/>
                <w:szCs w:val="20"/>
              </w:rPr>
              <w:lastRenderedPageBreak/>
              <w:t>задумает спилить к новогоднему празднику. Ели можно помочь: прикопать к стволу снег, чтобы ей было теплее, осторожно стряхнуть снег с веток, чтобы они не сломались.</w:t>
            </w:r>
          </w:p>
          <w:p w14:paraId="3B2B3064" w14:textId="77777777" w:rsidR="00853E24" w:rsidRPr="002F2183" w:rsidRDefault="00853E24" w:rsidP="00853E24">
            <w:pPr>
              <w:spacing w:line="240" w:lineRule="auto"/>
              <w:jc w:val="both"/>
              <w:rPr>
                <w:rFonts w:ascii="Times New Roman" w:hAnsi="Times New Roman" w:cs="Times New Roman"/>
                <w:sz w:val="20"/>
                <w:szCs w:val="20"/>
              </w:rPr>
            </w:pPr>
            <w:r w:rsidRPr="002F2183">
              <w:rPr>
                <w:rFonts w:ascii="Times New Roman" w:hAnsi="Times New Roman" w:cs="Times New Roman"/>
                <w:b/>
                <w:sz w:val="20"/>
                <w:szCs w:val="20"/>
                <w:u w:val="single"/>
              </w:rPr>
              <w:t>Продолжать наблюдение за изменением термометра.</w:t>
            </w:r>
            <w:r w:rsidRPr="002F2183">
              <w:rPr>
                <w:rFonts w:ascii="Times New Roman" w:hAnsi="Times New Roman" w:cs="Times New Roman"/>
                <w:sz w:val="20"/>
                <w:szCs w:val="20"/>
              </w:rPr>
              <w:t xml:space="preserve"> </w:t>
            </w:r>
          </w:p>
          <w:p w14:paraId="02EC3098" w14:textId="77777777" w:rsidR="00853E24" w:rsidRPr="002F2183" w:rsidRDefault="00853E24" w:rsidP="00C62E9F">
            <w:pPr>
              <w:spacing w:after="0" w:line="240" w:lineRule="auto"/>
              <w:jc w:val="both"/>
              <w:rPr>
                <w:rFonts w:ascii="Times New Roman" w:hAnsi="Times New Roman" w:cs="Times New Roman"/>
                <w:sz w:val="20"/>
                <w:szCs w:val="20"/>
              </w:rPr>
            </w:pPr>
            <w:r w:rsidRPr="002F2183">
              <w:rPr>
                <w:rFonts w:ascii="Times New Roman" w:hAnsi="Times New Roman" w:cs="Times New Roman"/>
                <w:sz w:val="20"/>
                <w:szCs w:val="20"/>
              </w:rPr>
              <w:t>Напомнить, что каждая черточка обозначает один градус. Когда столбик термометра стоит выше красной линии, он обозначает, что тепло. Чем выше столбик красной линии, тем теплее. Если столбик опускается ниже красной линии, наступает мороз. Чем ниже столбик, тем сильнее мороз.</w:t>
            </w:r>
          </w:p>
          <w:p w14:paraId="3A10D68A" w14:textId="77777777" w:rsidR="00853E24" w:rsidRPr="002F2183" w:rsidRDefault="00853E24" w:rsidP="00C62E9F">
            <w:pPr>
              <w:spacing w:after="0" w:line="240" w:lineRule="auto"/>
              <w:jc w:val="both"/>
              <w:rPr>
                <w:rFonts w:ascii="Times New Roman" w:hAnsi="Times New Roman" w:cs="Times New Roman"/>
                <w:i/>
                <w:sz w:val="20"/>
                <w:szCs w:val="20"/>
              </w:rPr>
            </w:pPr>
            <w:r w:rsidRPr="002F2183">
              <w:rPr>
                <w:rFonts w:ascii="Times New Roman" w:hAnsi="Times New Roman" w:cs="Times New Roman"/>
                <w:i/>
                <w:sz w:val="20"/>
                <w:szCs w:val="20"/>
              </w:rPr>
              <w:t xml:space="preserve">Стихотворение </w:t>
            </w:r>
            <w:proofErr w:type="spellStart"/>
            <w:r w:rsidRPr="002F2183">
              <w:rPr>
                <w:rFonts w:ascii="Times New Roman" w:hAnsi="Times New Roman" w:cs="Times New Roman"/>
                <w:i/>
                <w:sz w:val="20"/>
                <w:szCs w:val="20"/>
              </w:rPr>
              <w:t>Е.Трутневой</w:t>
            </w:r>
            <w:proofErr w:type="spellEnd"/>
            <w:r w:rsidRPr="002F2183">
              <w:rPr>
                <w:rFonts w:ascii="Times New Roman" w:hAnsi="Times New Roman" w:cs="Times New Roman"/>
                <w:i/>
                <w:sz w:val="20"/>
                <w:szCs w:val="20"/>
              </w:rPr>
              <w:t xml:space="preserve"> «Морозный ветер»:</w:t>
            </w:r>
          </w:p>
          <w:p w14:paraId="33034321" w14:textId="56D9B4B5" w:rsidR="00853E24" w:rsidRPr="002F2183" w:rsidRDefault="00853E24" w:rsidP="00C62E9F">
            <w:pPr>
              <w:spacing w:after="0" w:line="240" w:lineRule="auto"/>
              <w:jc w:val="both"/>
              <w:rPr>
                <w:rFonts w:ascii="Times New Roman" w:hAnsi="Times New Roman" w:cs="Times New Roman"/>
                <w:sz w:val="20"/>
                <w:szCs w:val="20"/>
              </w:rPr>
            </w:pPr>
            <w:r w:rsidRPr="002F2183">
              <w:rPr>
                <w:rFonts w:ascii="Times New Roman" w:hAnsi="Times New Roman" w:cs="Times New Roman"/>
                <w:sz w:val="20"/>
                <w:szCs w:val="20"/>
              </w:rPr>
              <w:t xml:space="preserve"> Скоком – боком, скоком – боком</w:t>
            </w:r>
          </w:p>
          <w:p w14:paraId="1F330F0C" w14:textId="599FFBF6" w:rsidR="00853E24" w:rsidRPr="002F2183" w:rsidRDefault="00853E24" w:rsidP="00853E24">
            <w:pPr>
              <w:spacing w:line="240" w:lineRule="auto"/>
              <w:jc w:val="both"/>
              <w:rPr>
                <w:rFonts w:ascii="Times New Roman" w:hAnsi="Times New Roman" w:cs="Times New Roman"/>
                <w:sz w:val="20"/>
                <w:szCs w:val="20"/>
              </w:rPr>
            </w:pPr>
            <w:r w:rsidRPr="002F2183">
              <w:rPr>
                <w:rFonts w:ascii="Times New Roman" w:hAnsi="Times New Roman" w:cs="Times New Roman"/>
                <w:sz w:val="20"/>
                <w:szCs w:val="20"/>
              </w:rPr>
              <w:t>Ходит галка мимо окон.</w:t>
            </w:r>
          </w:p>
          <w:p w14:paraId="04D512D5" w14:textId="7F95BFDE" w:rsidR="00853E24" w:rsidRPr="002F2183" w:rsidRDefault="00853E24" w:rsidP="00C62E9F">
            <w:pPr>
              <w:spacing w:after="0" w:line="240" w:lineRule="auto"/>
              <w:jc w:val="both"/>
              <w:rPr>
                <w:rFonts w:ascii="Times New Roman" w:hAnsi="Times New Roman" w:cs="Times New Roman"/>
                <w:sz w:val="20"/>
                <w:szCs w:val="20"/>
              </w:rPr>
            </w:pPr>
            <w:r w:rsidRPr="002F2183">
              <w:rPr>
                <w:rFonts w:ascii="Times New Roman" w:hAnsi="Times New Roman" w:cs="Times New Roman"/>
                <w:sz w:val="20"/>
                <w:szCs w:val="20"/>
              </w:rPr>
              <w:t xml:space="preserve"> Ветром вся взъерошена,</w:t>
            </w:r>
          </w:p>
          <w:p w14:paraId="7D403630" w14:textId="2159AAE8" w:rsidR="00853E24" w:rsidRPr="002F2183" w:rsidRDefault="00853E24" w:rsidP="00C62E9F">
            <w:pPr>
              <w:spacing w:after="0" w:line="240" w:lineRule="auto"/>
              <w:jc w:val="both"/>
              <w:rPr>
                <w:rFonts w:ascii="Times New Roman" w:hAnsi="Times New Roman" w:cs="Times New Roman"/>
                <w:sz w:val="20"/>
                <w:szCs w:val="20"/>
              </w:rPr>
            </w:pPr>
            <w:r w:rsidRPr="002F2183">
              <w:rPr>
                <w:rFonts w:ascii="Times New Roman" w:hAnsi="Times New Roman" w:cs="Times New Roman"/>
                <w:sz w:val="20"/>
                <w:szCs w:val="20"/>
              </w:rPr>
              <w:t>Снегом запорошена,</w:t>
            </w:r>
          </w:p>
          <w:p w14:paraId="236BD436" w14:textId="6A93C95A" w:rsidR="00853E24" w:rsidRPr="002F2183" w:rsidRDefault="00853E24" w:rsidP="00C62E9F">
            <w:pPr>
              <w:spacing w:after="0" w:line="240" w:lineRule="auto"/>
              <w:jc w:val="both"/>
              <w:rPr>
                <w:rFonts w:ascii="Times New Roman" w:hAnsi="Times New Roman" w:cs="Times New Roman"/>
                <w:sz w:val="20"/>
                <w:szCs w:val="20"/>
              </w:rPr>
            </w:pPr>
            <w:r w:rsidRPr="002F2183">
              <w:rPr>
                <w:rFonts w:ascii="Times New Roman" w:hAnsi="Times New Roman" w:cs="Times New Roman"/>
                <w:sz w:val="20"/>
                <w:szCs w:val="20"/>
              </w:rPr>
              <w:t>Тяжелы, мохнаты провода – канаты.</w:t>
            </w:r>
          </w:p>
          <w:p w14:paraId="7AB8F05C" w14:textId="150E5DA2" w:rsidR="00853E24" w:rsidRPr="002F2183" w:rsidRDefault="00853E24" w:rsidP="00C62E9F">
            <w:pPr>
              <w:spacing w:after="0" w:line="240" w:lineRule="auto"/>
              <w:jc w:val="both"/>
              <w:rPr>
                <w:rFonts w:ascii="Times New Roman" w:hAnsi="Times New Roman" w:cs="Times New Roman"/>
                <w:sz w:val="20"/>
                <w:szCs w:val="20"/>
              </w:rPr>
            </w:pPr>
            <w:r w:rsidRPr="002F2183">
              <w:rPr>
                <w:rFonts w:ascii="Times New Roman" w:hAnsi="Times New Roman" w:cs="Times New Roman"/>
                <w:sz w:val="20"/>
                <w:szCs w:val="20"/>
              </w:rPr>
              <w:t>Каждый звонок, как струна, -</w:t>
            </w:r>
          </w:p>
          <w:p w14:paraId="23E9E3F9" w14:textId="2DD5F703" w:rsidR="00853E24" w:rsidRPr="002F2183" w:rsidRDefault="00853E24" w:rsidP="00C62E9F">
            <w:pPr>
              <w:spacing w:after="0" w:line="240" w:lineRule="auto"/>
              <w:jc w:val="both"/>
              <w:rPr>
                <w:rFonts w:ascii="Times New Roman" w:hAnsi="Times New Roman" w:cs="Times New Roman"/>
                <w:sz w:val="20"/>
                <w:szCs w:val="20"/>
              </w:rPr>
            </w:pPr>
            <w:r w:rsidRPr="002F2183">
              <w:rPr>
                <w:rFonts w:ascii="Times New Roman" w:hAnsi="Times New Roman" w:cs="Times New Roman"/>
                <w:sz w:val="20"/>
                <w:szCs w:val="20"/>
              </w:rPr>
              <w:t>Загудела вся страна.</w:t>
            </w:r>
          </w:p>
          <w:p w14:paraId="28ACEBAE" w14:textId="77777777" w:rsidR="00C62E9F" w:rsidRPr="002F2183" w:rsidRDefault="00853E24" w:rsidP="00C62E9F">
            <w:pPr>
              <w:spacing w:after="0" w:line="240" w:lineRule="auto"/>
              <w:jc w:val="both"/>
              <w:rPr>
                <w:rFonts w:ascii="Times New Roman" w:hAnsi="Times New Roman" w:cs="Times New Roman"/>
                <w:sz w:val="20"/>
                <w:szCs w:val="20"/>
              </w:rPr>
            </w:pPr>
            <w:r w:rsidRPr="002F2183">
              <w:rPr>
                <w:rFonts w:ascii="Times New Roman" w:hAnsi="Times New Roman" w:cs="Times New Roman"/>
                <w:sz w:val="20"/>
                <w:szCs w:val="20"/>
              </w:rPr>
              <w:t>Сразу градусник отметил –</w:t>
            </w:r>
          </w:p>
          <w:p w14:paraId="26BCE0D7" w14:textId="53F993EE" w:rsidR="00853E24" w:rsidRPr="002F2183" w:rsidRDefault="00853E24" w:rsidP="00C62E9F">
            <w:pPr>
              <w:spacing w:after="0" w:line="240" w:lineRule="auto"/>
              <w:jc w:val="both"/>
              <w:rPr>
                <w:rFonts w:ascii="Times New Roman" w:hAnsi="Times New Roman" w:cs="Times New Roman"/>
                <w:sz w:val="20"/>
                <w:szCs w:val="20"/>
              </w:rPr>
            </w:pPr>
            <w:r w:rsidRPr="002F2183">
              <w:rPr>
                <w:rFonts w:ascii="Times New Roman" w:hAnsi="Times New Roman" w:cs="Times New Roman"/>
                <w:sz w:val="20"/>
                <w:szCs w:val="20"/>
              </w:rPr>
              <w:t xml:space="preserve"> Прилетел морозный ветер:</w:t>
            </w:r>
          </w:p>
          <w:p w14:paraId="370A64E8" w14:textId="5C048395" w:rsidR="00853E24" w:rsidRPr="002F2183" w:rsidRDefault="00853E24" w:rsidP="00C62E9F">
            <w:pPr>
              <w:spacing w:after="0" w:line="240" w:lineRule="auto"/>
              <w:jc w:val="both"/>
              <w:rPr>
                <w:rFonts w:ascii="Times New Roman" w:hAnsi="Times New Roman" w:cs="Times New Roman"/>
                <w:sz w:val="20"/>
                <w:szCs w:val="20"/>
              </w:rPr>
            </w:pPr>
            <w:r w:rsidRPr="002F2183">
              <w:rPr>
                <w:rFonts w:ascii="Times New Roman" w:hAnsi="Times New Roman" w:cs="Times New Roman"/>
                <w:sz w:val="20"/>
                <w:szCs w:val="20"/>
              </w:rPr>
              <w:t>Между черточек и точек</w:t>
            </w:r>
          </w:p>
          <w:p w14:paraId="24CDF917" w14:textId="537BD9F0" w:rsidR="00853E24" w:rsidRPr="002F2183" w:rsidRDefault="00853E24" w:rsidP="00C62E9F">
            <w:pPr>
              <w:spacing w:after="0" w:line="240" w:lineRule="auto"/>
              <w:jc w:val="both"/>
              <w:rPr>
                <w:rFonts w:ascii="Times New Roman" w:hAnsi="Times New Roman" w:cs="Times New Roman"/>
                <w:sz w:val="20"/>
                <w:szCs w:val="20"/>
              </w:rPr>
            </w:pPr>
            <w:r w:rsidRPr="002F2183">
              <w:rPr>
                <w:rFonts w:ascii="Times New Roman" w:hAnsi="Times New Roman" w:cs="Times New Roman"/>
                <w:sz w:val="20"/>
                <w:szCs w:val="20"/>
              </w:rPr>
              <w:t>Синий столбик стал короче.</w:t>
            </w:r>
          </w:p>
          <w:p w14:paraId="16FE020C" w14:textId="77777777" w:rsidR="00853E24" w:rsidRPr="002F2183" w:rsidRDefault="00853E24" w:rsidP="00853E24">
            <w:pPr>
              <w:pStyle w:val="Style21"/>
              <w:widowControl/>
              <w:spacing w:line="240" w:lineRule="auto"/>
              <w:jc w:val="left"/>
              <w:rPr>
                <w:rStyle w:val="FontStyle119"/>
                <w:rFonts w:ascii="Times New Roman" w:eastAsiaTheme="majorEastAsia" w:hAnsi="Times New Roman" w:cs="Times New Roman"/>
                <w:b/>
                <w:i/>
                <w:sz w:val="20"/>
                <w:szCs w:val="20"/>
                <w:u w:val="single"/>
              </w:rPr>
            </w:pPr>
            <w:r w:rsidRPr="002F2183">
              <w:rPr>
                <w:rStyle w:val="FontStyle119"/>
                <w:rFonts w:ascii="Times New Roman" w:eastAsiaTheme="majorEastAsia" w:hAnsi="Times New Roman" w:cs="Times New Roman"/>
                <w:b/>
                <w:i/>
                <w:sz w:val="20"/>
                <w:szCs w:val="20"/>
                <w:u w:val="single"/>
              </w:rPr>
              <w:t>Трудовая деятельность</w:t>
            </w:r>
          </w:p>
          <w:p w14:paraId="29A15111" w14:textId="77777777" w:rsidR="00853E24" w:rsidRPr="002F2183" w:rsidRDefault="00853E24" w:rsidP="00853E24">
            <w:pPr>
              <w:pStyle w:val="Style17"/>
              <w:widowControl/>
              <w:spacing w:line="240" w:lineRule="auto"/>
              <w:ind w:firstLine="0"/>
              <w:rPr>
                <w:rStyle w:val="FontStyle119"/>
                <w:rFonts w:ascii="Times New Roman" w:eastAsiaTheme="majorEastAsia" w:hAnsi="Times New Roman" w:cs="Times New Roman"/>
                <w:sz w:val="20"/>
                <w:szCs w:val="20"/>
              </w:rPr>
            </w:pPr>
            <w:proofErr w:type="spellStart"/>
            <w:r w:rsidRPr="002F2183">
              <w:rPr>
                <w:rStyle w:val="FontStyle119"/>
                <w:rFonts w:ascii="Times New Roman" w:eastAsiaTheme="majorEastAsia" w:hAnsi="Times New Roman" w:cs="Times New Roman"/>
                <w:sz w:val="20"/>
                <w:szCs w:val="20"/>
              </w:rPr>
              <w:t>Прикопка</w:t>
            </w:r>
            <w:proofErr w:type="spellEnd"/>
            <w:r w:rsidRPr="002F2183">
              <w:rPr>
                <w:rStyle w:val="FontStyle119"/>
                <w:rFonts w:ascii="Times New Roman" w:eastAsiaTheme="majorEastAsia" w:hAnsi="Times New Roman" w:cs="Times New Roman"/>
                <w:sz w:val="20"/>
                <w:szCs w:val="20"/>
              </w:rPr>
              <w:t xml:space="preserve"> к стволам деревьев снега, чтобы ели </w:t>
            </w:r>
            <w:r w:rsidRPr="002F2183">
              <w:rPr>
                <w:rStyle w:val="FontStyle119"/>
                <w:rFonts w:ascii="Times New Roman" w:eastAsiaTheme="majorEastAsia" w:hAnsi="Times New Roman" w:cs="Times New Roman"/>
                <w:sz w:val="20"/>
                <w:szCs w:val="20"/>
              </w:rPr>
              <w:lastRenderedPageBreak/>
              <w:t>было тепло зимой.</w:t>
            </w:r>
          </w:p>
          <w:p w14:paraId="2CAFB053" w14:textId="77777777" w:rsidR="00853E24" w:rsidRPr="002F2183" w:rsidRDefault="00853E24" w:rsidP="00853E24">
            <w:pPr>
              <w:pStyle w:val="Style17"/>
              <w:widowControl/>
              <w:spacing w:line="240" w:lineRule="auto"/>
              <w:ind w:firstLine="0"/>
              <w:jc w:val="left"/>
              <w:rPr>
                <w:rStyle w:val="FontStyle119"/>
                <w:rFonts w:ascii="Times New Roman" w:eastAsiaTheme="majorEastAsia" w:hAnsi="Times New Roman" w:cs="Times New Roman"/>
                <w:sz w:val="20"/>
                <w:szCs w:val="20"/>
              </w:rPr>
            </w:pPr>
            <w:r w:rsidRPr="002F2183">
              <w:rPr>
                <w:rStyle w:val="FontStyle116"/>
                <w:rFonts w:ascii="Times New Roman" w:hAnsi="Times New Roman" w:cs="Times New Roman"/>
                <w:sz w:val="20"/>
                <w:szCs w:val="20"/>
              </w:rPr>
              <w:t xml:space="preserve">Цель: </w:t>
            </w:r>
            <w:r w:rsidRPr="002F2183">
              <w:rPr>
                <w:rStyle w:val="FontStyle119"/>
                <w:rFonts w:ascii="Times New Roman" w:eastAsiaTheme="majorEastAsia" w:hAnsi="Times New Roman" w:cs="Times New Roman"/>
                <w:sz w:val="20"/>
                <w:szCs w:val="20"/>
              </w:rPr>
              <w:t xml:space="preserve">воспитывать гуманно-деятельное отношение к растениям, умение своевременно заботиться о них. </w:t>
            </w:r>
          </w:p>
          <w:p w14:paraId="4D4DABA3" w14:textId="77777777" w:rsidR="00853E24" w:rsidRPr="002F2183" w:rsidRDefault="00853E24" w:rsidP="00853E24">
            <w:pPr>
              <w:pStyle w:val="Style17"/>
              <w:widowControl/>
              <w:spacing w:line="240" w:lineRule="auto"/>
              <w:ind w:firstLine="0"/>
              <w:jc w:val="left"/>
              <w:rPr>
                <w:rStyle w:val="FontStyle119"/>
                <w:rFonts w:ascii="Times New Roman" w:eastAsiaTheme="majorEastAsia" w:hAnsi="Times New Roman" w:cs="Times New Roman"/>
                <w:b/>
                <w:i/>
                <w:sz w:val="20"/>
                <w:szCs w:val="20"/>
                <w:u w:val="single"/>
              </w:rPr>
            </w:pPr>
            <w:r w:rsidRPr="002F2183">
              <w:rPr>
                <w:rStyle w:val="FontStyle119"/>
                <w:rFonts w:ascii="Times New Roman" w:eastAsiaTheme="majorEastAsia" w:hAnsi="Times New Roman" w:cs="Times New Roman"/>
                <w:b/>
                <w:i/>
                <w:sz w:val="20"/>
                <w:szCs w:val="20"/>
                <w:u w:val="single"/>
              </w:rPr>
              <w:t xml:space="preserve">Подвижные игры </w:t>
            </w:r>
          </w:p>
          <w:p w14:paraId="37BE6CF3" w14:textId="77777777" w:rsidR="00853E24" w:rsidRPr="002F2183" w:rsidRDefault="00853E24" w:rsidP="00853E24">
            <w:pPr>
              <w:pStyle w:val="Style17"/>
              <w:widowControl/>
              <w:spacing w:line="240" w:lineRule="auto"/>
              <w:ind w:firstLine="0"/>
              <w:jc w:val="left"/>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Обучение детей ходьбе на лыжах.</w:t>
            </w:r>
          </w:p>
          <w:p w14:paraId="1F666CDD" w14:textId="77777777" w:rsidR="00853E24" w:rsidRPr="002F2183" w:rsidRDefault="00853E24" w:rsidP="00853E24">
            <w:pPr>
              <w:pStyle w:val="Style17"/>
              <w:widowControl/>
              <w:spacing w:line="240" w:lineRule="auto"/>
              <w:ind w:firstLine="0"/>
              <w:rPr>
                <w:rStyle w:val="FontStyle119"/>
                <w:rFonts w:ascii="Times New Roman" w:eastAsiaTheme="majorEastAsia" w:hAnsi="Times New Roman" w:cs="Times New Roman"/>
                <w:sz w:val="20"/>
                <w:szCs w:val="20"/>
              </w:rPr>
            </w:pPr>
            <w:r w:rsidRPr="002F2183">
              <w:rPr>
                <w:rStyle w:val="FontStyle116"/>
                <w:rFonts w:ascii="Times New Roman" w:hAnsi="Times New Roman" w:cs="Times New Roman"/>
                <w:sz w:val="20"/>
                <w:szCs w:val="20"/>
              </w:rPr>
              <w:t xml:space="preserve">Цель: </w:t>
            </w:r>
            <w:r w:rsidRPr="002F2183">
              <w:rPr>
                <w:rStyle w:val="FontStyle119"/>
                <w:rFonts w:ascii="Times New Roman" w:eastAsiaTheme="majorEastAsia" w:hAnsi="Times New Roman" w:cs="Times New Roman"/>
                <w:sz w:val="20"/>
                <w:szCs w:val="20"/>
              </w:rPr>
              <w:t>упражнять в ходьбе на лыжах, делать повороты на месте и в движении.</w:t>
            </w:r>
          </w:p>
          <w:p w14:paraId="2196FC88" w14:textId="77777777" w:rsidR="00853E24" w:rsidRPr="002F2183" w:rsidRDefault="00853E24" w:rsidP="00853E24">
            <w:pPr>
              <w:pStyle w:val="Style21"/>
              <w:widowControl/>
              <w:spacing w:line="240" w:lineRule="auto"/>
              <w:jc w:val="left"/>
              <w:rPr>
                <w:rStyle w:val="FontStyle119"/>
                <w:rFonts w:ascii="Times New Roman" w:eastAsiaTheme="majorEastAsia" w:hAnsi="Times New Roman" w:cs="Times New Roman"/>
                <w:b/>
                <w:i/>
                <w:sz w:val="20"/>
                <w:szCs w:val="20"/>
                <w:u w:val="single"/>
              </w:rPr>
            </w:pPr>
            <w:r w:rsidRPr="002F2183">
              <w:rPr>
                <w:rStyle w:val="FontStyle119"/>
                <w:rFonts w:ascii="Times New Roman" w:eastAsiaTheme="majorEastAsia" w:hAnsi="Times New Roman" w:cs="Times New Roman"/>
                <w:b/>
                <w:i/>
                <w:sz w:val="20"/>
                <w:szCs w:val="20"/>
                <w:u w:val="single"/>
              </w:rPr>
              <w:t xml:space="preserve">Индивидуальная работа </w:t>
            </w:r>
          </w:p>
          <w:p w14:paraId="3862A813" w14:textId="77777777" w:rsidR="00853E24" w:rsidRPr="002F2183" w:rsidRDefault="00853E24" w:rsidP="00853E24">
            <w:pPr>
              <w:pStyle w:val="Style21"/>
              <w:widowControl/>
              <w:spacing w:line="240" w:lineRule="auto"/>
              <w:jc w:val="left"/>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«Сбей кеглю».</w:t>
            </w:r>
          </w:p>
          <w:p w14:paraId="3BD6C35C" w14:textId="77777777" w:rsidR="00853E24" w:rsidRPr="002F2183" w:rsidRDefault="00853E24" w:rsidP="00853E24">
            <w:pPr>
              <w:pStyle w:val="Style21"/>
              <w:widowControl/>
              <w:spacing w:line="240" w:lineRule="auto"/>
              <w:jc w:val="left"/>
              <w:rPr>
                <w:rStyle w:val="FontStyle119"/>
                <w:rFonts w:ascii="Times New Roman" w:eastAsiaTheme="majorEastAsia" w:hAnsi="Times New Roman" w:cs="Times New Roman"/>
                <w:sz w:val="20"/>
                <w:szCs w:val="20"/>
              </w:rPr>
            </w:pPr>
            <w:r w:rsidRPr="002F2183">
              <w:rPr>
                <w:rStyle w:val="FontStyle116"/>
                <w:rFonts w:ascii="Times New Roman" w:hAnsi="Times New Roman" w:cs="Times New Roman"/>
                <w:sz w:val="20"/>
                <w:szCs w:val="20"/>
              </w:rPr>
              <w:t xml:space="preserve">Цель: </w:t>
            </w:r>
            <w:r w:rsidRPr="002F2183">
              <w:rPr>
                <w:rStyle w:val="FontStyle119"/>
                <w:rFonts w:ascii="Times New Roman" w:eastAsiaTheme="majorEastAsia" w:hAnsi="Times New Roman" w:cs="Times New Roman"/>
                <w:sz w:val="20"/>
                <w:szCs w:val="20"/>
              </w:rPr>
              <w:t>развивать ловкость, быстроту реакции.</w:t>
            </w:r>
          </w:p>
          <w:p w14:paraId="65380735" w14:textId="39116DD3" w:rsidR="00D97339" w:rsidRPr="002F2183" w:rsidRDefault="00853E24" w:rsidP="00853E24">
            <w:pPr>
              <w:shd w:val="clear" w:color="auto" w:fill="FFFFFF"/>
              <w:spacing w:after="0" w:line="240" w:lineRule="auto"/>
              <w:jc w:val="both"/>
              <w:rPr>
                <w:rFonts w:ascii="Times New Roman" w:hAnsi="Times New Roman" w:cs="Times New Roman"/>
                <w:b/>
                <w:sz w:val="20"/>
                <w:szCs w:val="20"/>
              </w:rPr>
            </w:pPr>
            <w:r w:rsidRPr="002F2183">
              <w:rPr>
                <w:rFonts w:ascii="Times New Roman" w:hAnsi="Times New Roman" w:cs="Times New Roman"/>
                <w:sz w:val="20"/>
                <w:szCs w:val="20"/>
              </w:rPr>
              <w:br w:type="page"/>
            </w:r>
          </w:p>
        </w:tc>
        <w:tc>
          <w:tcPr>
            <w:tcW w:w="2790" w:type="dxa"/>
            <w:gridSpan w:val="2"/>
            <w:tcBorders>
              <w:top w:val="single" w:sz="4" w:space="0" w:color="auto"/>
              <w:left w:val="single" w:sz="4" w:space="0" w:color="auto"/>
              <w:bottom w:val="single" w:sz="4" w:space="0" w:color="auto"/>
              <w:right w:val="single" w:sz="4" w:space="0" w:color="auto"/>
            </w:tcBorders>
          </w:tcPr>
          <w:p w14:paraId="5FDB727D" w14:textId="77777777" w:rsidR="00853E24" w:rsidRPr="002F2183" w:rsidRDefault="00853E24" w:rsidP="003E3532">
            <w:pPr>
              <w:shd w:val="clear" w:color="auto" w:fill="FFFFFF"/>
              <w:spacing w:after="0" w:line="240" w:lineRule="auto"/>
              <w:contextualSpacing/>
              <w:rPr>
                <w:rFonts w:ascii="Times New Roman" w:hAnsi="Times New Roman" w:cs="Times New Roman"/>
                <w:b/>
                <w:sz w:val="20"/>
                <w:szCs w:val="20"/>
              </w:rPr>
            </w:pPr>
            <w:proofErr w:type="spellStart"/>
            <w:r w:rsidRPr="002F2183">
              <w:rPr>
                <w:rFonts w:ascii="Times New Roman" w:hAnsi="Times New Roman" w:cs="Times New Roman"/>
                <w:b/>
                <w:sz w:val="20"/>
                <w:szCs w:val="20"/>
              </w:rPr>
              <w:lastRenderedPageBreak/>
              <w:t>Серуен</w:t>
            </w:r>
            <w:proofErr w:type="spellEnd"/>
            <w:r w:rsidRPr="002F2183">
              <w:rPr>
                <w:rFonts w:ascii="Times New Roman" w:hAnsi="Times New Roman" w:cs="Times New Roman"/>
                <w:b/>
                <w:sz w:val="20"/>
                <w:szCs w:val="20"/>
              </w:rPr>
              <w:t xml:space="preserve"> </w:t>
            </w:r>
            <w:proofErr w:type="spellStart"/>
            <w:r w:rsidRPr="002F2183">
              <w:rPr>
                <w:rFonts w:ascii="Times New Roman" w:hAnsi="Times New Roman" w:cs="Times New Roman"/>
                <w:b/>
                <w:sz w:val="20"/>
                <w:szCs w:val="20"/>
              </w:rPr>
              <w:t>карточкасы</w:t>
            </w:r>
            <w:proofErr w:type="spellEnd"/>
            <w:r w:rsidRPr="002F2183">
              <w:rPr>
                <w:rFonts w:ascii="Times New Roman" w:hAnsi="Times New Roman" w:cs="Times New Roman"/>
                <w:b/>
                <w:sz w:val="20"/>
                <w:szCs w:val="20"/>
              </w:rPr>
              <w:t>/</w:t>
            </w:r>
          </w:p>
          <w:p w14:paraId="00C4204C" w14:textId="77777777" w:rsidR="00853E24" w:rsidRPr="002F2183" w:rsidRDefault="00853E24" w:rsidP="003E3532">
            <w:pPr>
              <w:shd w:val="clear" w:color="auto" w:fill="FFFFFF"/>
              <w:spacing w:after="0" w:line="240" w:lineRule="auto"/>
              <w:rPr>
                <w:rFonts w:ascii="Times New Roman" w:eastAsia="Times New Roman" w:hAnsi="Times New Roman" w:cs="Times New Roman"/>
                <w:sz w:val="20"/>
                <w:szCs w:val="20"/>
                <w:lang w:eastAsia="ru-RU"/>
              </w:rPr>
            </w:pPr>
            <w:r w:rsidRPr="002F2183">
              <w:rPr>
                <w:rFonts w:ascii="Times New Roman" w:hAnsi="Times New Roman" w:cs="Times New Roman"/>
                <w:b/>
                <w:sz w:val="20"/>
                <w:szCs w:val="20"/>
              </w:rPr>
              <w:t xml:space="preserve">Прогулочная карточка </w:t>
            </w:r>
          </w:p>
          <w:p w14:paraId="3AAB7718" w14:textId="77777777" w:rsidR="00853E24" w:rsidRPr="002F2183" w:rsidRDefault="00853E24" w:rsidP="00853E24">
            <w:pPr>
              <w:pStyle w:val="Style23"/>
              <w:widowControl/>
              <w:spacing w:line="240" w:lineRule="auto"/>
              <w:jc w:val="left"/>
              <w:rPr>
                <w:rStyle w:val="FontStyle119"/>
                <w:rFonts w:ascii="Times New Roman" w:eastAsiaTheme="majorEastAsia" w:hAnsi="Times New Roman" w:cs="Times New Roman"/>
                <w:b/>
                <w:sz w:val="20"/>
                <w:szCs w:val="20"/>
                <w:u w:val="single"/>
              </w:rPr>
            </w:pPr>
            <w:r w:rsidRPr="002F2183">
              <w:rPr>
                <w:rStyle w:val="FontStyle119"/>
                <w:rFonts w:ascii="Times New Roman" w:eastAsiaTheme="majorEastAsia" w:hAnsi="Times New Roman" w:cs="Times New Roman"/>
                <w:b/>
                <w:sz w:val="20"/>
                <w:szCs w:val="20"/>
                <w:u w:val="single"/>
              </w:rPr>
              <w:t>Наблюдение за легковым автомобилем.</w:t>
            </w:r>
          </w:p>
          <w:p w14:paraId="4F4FB1F8" w14:textId="35B6CA83" w:rsidR="00853E24" w:rsidRPr="002F2183" w:rsidRDefault="00853E24" w:rsidP="003E3532">
            <w:pPr>
              <w:pStyle w:val="Style27"/>
              <w:widowControl/>
              <w:jc w:val="left"/>
              <w:rPr>
                <w:rStyle w:val="FontStyle119"/>
                <w:rFonts w:ascii="Times New Roman" w:eastAsiaTheme="majorEastAsia" w:hAnsi="Times New Roman" w:cs="Times New Roman"/>
                <w:sz w:val="20"/>
                <w:szCs w:val="20"/>
              </w:rPr>
            </w:pPr>
            <w:r w:rsidRPr="002F2183">
              <w:rPr>
                <w:rStyle w:val="FontStyle116"/>
                <w:rFonts w:ascii="Times New Roman" w:hAnsi="Times New Roman" w:cs="Times New Roman"/>
                <w:b/>
                <w:sz w:val="20"/>
                <w:szCs w:val="20"/>
              </w:rPr>
              <w:t>Цели</w:t>
            </w:r>
            <w:r w:rsidRPr="002F2183">
              <w:rPr>
                <w:rStyle w:val="FontStyle116"/>
                <w:rFonts w:ascii="Times New Roman" w:hAnsi="Times New Roman" w:cs="Times New Roman"/>
                <w:sz w:val="20"/>
                <w:szCs w:val="20"/>
              </w:rPr>
              <w:t>:</w:t>
            </w:r>
            <w:r w:rsidRPr="002F2183">
              <w:rPr>
                <w:rStyle w:val="FontStyle119"/>
                <w:rFonts w:ascii="Times New Roman" w:eastAsiaTheme="majorEastAsia" w:hAnsi="Times New Roman" w:cs="Times New Roman"/>
                <w:sz w:val="20"/>
                <w:szCs w:val="20"/>
              </w:rPr>
              <w:t xml:space="preserve"> продолжать различать автомобили по их назначению (легковые, грузовые);</w:t>
            </w:r>
          </w:p>
          <w:p w14:paraId="3F6B5295" w14:textId="1A857CA8" w:rsidR="00853E24" w:rsidRPr="002F2183" w:rsidRDefault="00853E24" w:rsidP="00853E24">
            <w:pPr>
              <w:pStyle w:val="Style22"/>
              <w:widowControl/>
              <w:tabs>
                <w:tab w:val="left" w:pos="562"/>
              </w:tabs>
              <w:spacing w:line="240" w:lineRule="auto"/>
              <w:ind w:firstLine="0"/>
              <w:jc w:val="left"/>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формировать интерес к профессии водителя, умение отличать грузовой и легковой транспорт.</w:t>
            </w:r>
          </w:p>
          <w:p w14:paraId="134BEFA7" w14:textId="77777777" w:rsidR="00853E24" w:rsidRPr="002F2183" w:rsidRDefault="00853E24" w:rsidP="00853E24">
            <w:pPr>
              <w:pStyle w:val="Style27"/>
              <w:widowControl/>
              <w:jc w:val="center"/>
              <w:rPr>
                <w:rStyle w:val="FontStyle116"/>
                <w:rFonts w:ascii="Times New Roman" w:hAnsi="Times New Roman" w:cs="Times New Roman"/>
                <w:b/>
                <w:i w:val="0"/>
                <w:sz w:val="20"/>
                <w:szCs w:val="20"/>
              </w:rPr>
            </w:pPr>
            <w:r w:rsidRPr="002F2183">
              <w:rPr>
                <w:rStyle w:val="FontStyle116"/>
                <w:rFonts w:ascii="Times New Roman" w:hAnsi="Times New Roman" w:cs="Times New Roman"/>
                <w:b/>
                <w:sz w:val="20"/>
                <w:szCs w:val="20"/>
              </w:rPr>
              <w:t>Ход наблюдения</w:t>
            </w:r>
          </w:p>
          <w:p w14:paraId="6335A51E" w14:textId="77777777" w:rsidR="00853E24" w:rsidRPr="002F2183" w:rsidRDefault="00853E24" w:rsidP="00853E24">
            <w:pPr>
              <w:pStyle w:val="Style69"/>
              <w:widowControl/>
              <w:spacing w:line="240" w:lineRule="auto"/>
              <w:ind w:firstLine="0"/>
              <w:jc w:val="both"/>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Воспитатель предлагает понаблюдать за автомобилями, движущимися по улице города, рассмотреть их внешний вид, организует беседу.</w:t>
            </w:r>
          </w:p>
          <w:p w14:paraId="1C0C6CBB" w14:textId="77777777" w:rsidR="00853E24" w:rsidRPr="002F2183" w:rsidRDefault="00853E24" w:rsidP="00B60111">
            <w:pPr>
              <w:pStyle w:val="Style30"/>
              <w:widowControl/>
              <w:numPr>
                <w:ilvl w:val="0"/>
                <w:numId w:val="14"/>
              </w:numPr>
              <w:tabs>
                <w:tab w:val="left" w:pos="451"/>
              </w:tabs>
              <w:spacing w:line="240" w:lineRule="auto"/>
              <w:jc w:val="left"/>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Какие виды транспорта вы знаете?</w:t>
            </w:r>
          </w:p>
          <w:p w14:paraId="23B40CF0" w14:textId="77777777" w:rsidR="00853E24" w:rsidRPr="002F2183" w:rsidRDefault="00853E24" w:rsidP="00B60111">
            <w:pPr>
              <w:pStyle w:val="Style30"/>
              <w:widowControl/>
              <w:numPr>
                <w:ilvl w:val="0"/>
                <w:numId w:val="14"/>
              </w:numPr>
              <w:tabs>
                <w:tab w:val="left" w:pos="451"/>
              </w:tabs>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Чем отличается легковой автомобиль от грузового и от </w:t>
            </w:r>
            <w:r w:rsidRPr="002F2183">
              <w:rPr>
                <w:rStyle w:val="FontStyle119"/>
                <w:rFonts w:ascii="Times New Roman" w:eastAsiaTheme="majorEastAsia" w:hAnsi="Times New Roman" w:cs="Times New Roman"/>
                <w:sz w:val="20"/>
                <w:szCs w:val="20"/>
              </w:rPr>
              <w:lastRenderedPageBreak/>
              <w:t>автобуса?</w:t>
            </w:r>
          </w:p>
          <w:p w14:paraId="4D612635" w14:textId="77777777" w:rsidR="00853E24" w:rsidRPr="002F2183" w:rsidRDefault="00853E24" w:rsidP="00B60111">
            <w:pPr>
              <w:pStyle w:val="Style30"/>
              <w:widowControl/>
              <w:numPr>
                <w:ilvl w:val="0"/>
                <w:numId w:val="14"/>
              </w:numPr>
              <w:tabs>
                <w:tab w:val="left" w:pos="451"/>
              </w:tabs>
              <w:spacing w:line="240" w:lineRule="auto"/>
              <w:jc w:val="left"/>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Что спереди у автомобиля? </w:t>
            </w:r>
            <w:r w:rsidRPr="002F2183">
              <w:rPr>
                <w:rStyle w:val="FontStyle116"/>
                <w:rFonts w:ascii="Times New Roman" w:hAnsi="Times New Roman" w:cs="Times New Roman"/>
                <w:sz w:val="20"/>
                <w:szCs w:val="20"/>
              </w:rPr>
              <w:t>(Фары.)</w:t>
            </w:r>
          </w:p>
          <w:p w14:paraId="2303A2FC" w14:textId="77777777" w:rsidR="00853E24" w:rsidRPr="002F2183" w:rsidRDefault="00853E24" w:rsidP="00B60111">
            <w:pPr>
              <w:pStyle w:val="Style49"/>
              <w:widowControl/>
              <w:numPr>
                <w:ilvl w:val="0"/>
                <w:numId w:val="14"/>
              </w:numPr>
              <w:tabs>
                <w:tab w:val="left" w:pos="451"/>
              </w:tabs>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Для чего они нужны? </w:t>
            </w:r>
            <w:r w:rsidRPr="002F2183">
              <w:rPr>
                <w:rStyle w:val="FontStyle116"/>
                <w:rFonts w:ascii="Times New Roman" w:hAnsi="Times New Roman" w:cs="Times New Roman"/>
                <w:sz w:val="20"/>
                <w:szCs w:val="20"/>
              </w:rPr>
              <w:t>(Для освещения дороги.)</w:t>
            </w:r>
          </w:p>
          <w:p w14:paraId="5D906E51" w14:textId="77777777" w:rsidR="00853E24" w:rsidRPr="002F2183" w:rsidRDefault="00853E24" w:rsidP="00B60111">
            <w:pPr>
              <w:pStyle w:val="Style30"/>
              <w:widowControl/>
              <w:numPr>
                <w:ilvl w:val="0"/>
                <w:numId w:val="14"/>
              </w:numPr>
              <w:tabs>
                <w:tab w:val="left" w:pos="451"/>
              </w:tabs>
              <w:spacing w:line="240" w:lineRule="auto"/>
              <w:jc w:val="left"/>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Кто управляет машиной? </w:t>
            </w:r>
            <w:r w:rsidRPr="002F2183">
              <w:rPr>
                <w:rStyle w:val="FontStyle116"/>
                <w:rFonts w:ascii="Times New Roman" w:hAnsi="Times New Roman" w:cs="Times New Roman"/>
                <w:sz w:val="20"/>
                <w:szCs w:val="20"/>
              </w:rPr>
              <w:t>(Водитель.)</w:t>
            </w:r>
          </w:p>
          <w:p w14:paraId="08E5124A" w14:textId="77777777" w:rsidR="00853E24" w:rsidRPr="002F2183" w:rsidRDefault="00853E24" w:rsidP="00B60111">
            <w:pPr>
              <w:pStyle w:val="Style30"/>
              <w:widowControl/>
              <w:numPr>
                <w:ilvl w:val="0"/>
                <w:numId w:val="14"/>
              </w:numPr>
              <w:tabs>
                <w:tab w:val="left" w:pos="451"/>
              </w:tabs>
              <w:spacing w:line="240" w:lineRule="auto"/>
              <w:jc w:val="left"/>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Любой человек может управлять машиной? </w:t>
            </w:r>
            <w:r w:rsidRPr="002F2183">
              <w:rPr>
                <w:rStyle w:val="FontStyle116"/>
                <w:rFonts w:ascii="Times New Roman" w:hAnsi="Times New Roman" w:cs="Times New Roman"/>
                <w:sz w:val="20"/>
                <w:szCs w:val="20"/>
              </w:rPr>
              <w:t>(Нет.)</w:t>
            </w:r>
          </w:p>
          <w:p w14:paraId="56FB53D5"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Их видно повсюду, </w:t>
            </w:r>
          </w:p>
          <w:p w14:paraId="02CC0001"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Их видно из окон,</w:t>
            </w:r>
          </w:p>
          <w:p w14:paraId="6728CFDF"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По улице движутся длинным потоком,</w:t>
            </w:r>
          </w:p>
          <w:p w14:paraId="23BB8FFB"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Они перевозят различные грузы</w:t>
            </w:r>
          </w:p>
          <w:p w14:paraId="6D8F653A"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И люди в них ездят.</w:t>
            </w:r>
          </w:p>
          <w:p w14:paraId="312B4221"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За эту работу мы их полюбили.</w:t>
            </w:r>
          </w:p>
          <w:p w14:paraId="6394C0BB" w14:textId="77777777" w:rsidR="00853E24" w:rsidRPr="002F2183" w:rsidRDefault="00853E24" w:rsidP="00853E24">
            <w:pPr>
              <w:pStyle w:val="Style1"/>
              <w:widowControl/>
              <w:spacing w:line="240" w:lineRule="auto"/>
              <w:rPr>
                <w:rStyle w:val="FontStyle116"/>
                <w:rFonts w:ascii="Times New Roman" w:hAnsi="Times New Roman" w:cs="Times New Roman"/>
                <w:sz w:val="20"/>
                <w:szCs w:val="20"/>
              </w:rPr>
            </w:pPr>
            <w:r w:rsidRPr="002F2183">
              <w:rPr>
                <w:rStyle w:val="FontStyle119"/>
                <w:rFonts w:ascii="Times New Roman" w:eastAsiaTheme="majorEastAsia" w:hAnsi="Times New Roman" w:cs="Times New Roman"/>
                <w:sz w:val="20"/>
                <w:szCs w:val="20"/>
              </w:rPr>
              <w:t xml:space="preserve">Они называются ... </w:t>
            </w:r>
            <w:r w:rsidRPr="002F2183">
              <w:rPr>
                <w:rStyle w:val="FontStyle116"/>
                <w:rFonts w:ascii="Times New Roman" w:hAnsi="Times New Roman" w:cs="Times New Roman"/>
                <w:sz w:val="20"/>
                <w:szCs w:val="20"/>
              </w:rPr>
              <w:t>(автомобили).</w:t>
            </w:r>
          </w:p>
          <w:p w14:paraId="4E2943C3" w14:textId="77777777" w:rsidR="00853E24" w:rsidRPr="002F2183" w:rsidRDefault="00853E24" w:rsidP="003E3532">
            <w:pPr>
              <w:shd w:val="clear" w:color="auto" w:fill="FFFFFF"/>
              <w:spacing w:after="0" w:line="240" w:lineRule="auto"/>
              <w:rPr>
                <w:rFonts w:ascii="Times New Roman" w:hAnsi="Times New Roman" w:cs="Times New Roman"/>
                <w:sz w:val="20"/>
                <w:szCs w:val="20"/>
              </w:rPr>
            </w:pPr>
            <w:r w:rsidRPr="002F2183">
              <w:rPr>
                <w:rFonts w:ascii="Times New Roman" w:hAnsi="Times New Roman" w:cs="Times New Roman"/>
                <w:b/>
                <w:sz w:val="20"/>
                <w:szCs w:val="20"/>
                <w:u w:val="single"/>
              </w:rPr>
              <w:t>Наблюдение за деревьями.</w:t>
            </w:r>
            <w:r w:rsidRPr="002F2183">
              <w:rPr>
                <w:rFonts w:ascii="Times New Roman" w:hAnsi="Times New Roman" w:cs="Times New Roman"/>
                <w:sz w:val="20"/>
                <w:szCs w:val="20"/>
              </w:rPr>
              <w:t xml:space="preserve"> </w:t>
            </w:r>
          </w:p>
          <w:p w14:paraId="20196AF4" w14:textId="77777777" w:rsidR="00853E24" w:rsidRPr="002F2183" w:rsidRDefault="00853E24" w:rsidP="00853E24">
            <w:pPr>
              <w:shd w:val="clear" w:color="auto" w:fill="FFFFFF"/>
              <w:spacing w:before="120" w:after="120" w:line="240" w:lineRule="auto"/>
              <w:rPr>
                <w:rFonts w:ascii="Times New Roman" w:hAnsi="Times New Roman" w:cs="Times New Roman"/>
                <w:sz w:val="20"/>
                <w:szCs w:val="20"/>
              </w:rPr>
            </w:pPr>
            <w:r w:rsidRPr="002F2183">
              <w:rPr>
                <w:rFonts w:ascii="Times New Roman" w:hAnsi="Times New Roman" w:cs="Times New Roman"/>
                <w:sz w:val="20"/>
                <w:szCs w:val="20"/>
              </w:rPr>
              <w:t>По особенностям ствола, расположения веток, особенностям почек дети различают деревья: береза (белый ствол и тонкие свисающие веточки, отходящие от крупных сучьев</w:t>
            </w:r>
            <w:proofErr w:type="gramStart"/>
            <w:r w:rsidRPr="002F2183">
              <w:rPr>
                <w:rFonts w:ascii="Times New Roman" w:hAnsi="Times New Roman" w:cs="Times New Roman"/>
                <w:sz w:val="20"/>
                <w:szCs w:val="20"/>
              </w:rPr>
              <w:t>),  ива</w:t>
            </w:r>
            <w:proofErr w:type="gramEnd"/>
            <w:r w:rsidRPr="002F2183">
              <w:rPr>
                <w:rFonts w:ascii="Times New Roman" w:hAnsi="Times New Roman" w:cs="Times New Roman"/>
                <w:sz w:val="20"/>
                <w:szCs w:val="20"/>
              </w:rPr>
              <w:t xml:space="preserve"> (</w:t>
            </w:r>
            <w:proofErr w:type="spellStart"/>
            <w:r w:rsidRPr="002F2183">
              <w:rPr>
                <w:rFonts w:ascii="Times New Roman" w:hAnsi="Times New Roman" w:cs="Times New Roman"/>
                <w:sz w:val="20"/>
                <w:szCs w:val="20"/>
              </w:rPr>
              <w:t>пепельно</w:t>
            </w:r>
            <w:proofErr w:type="spellEnd"/>
            <w:r w:rsidRPr="002F2183">
              <w:rPr>
                <w:rFonts w:ascii="Times New Roman" w:hAnsi="Times New Roman" w:cs="Times New Roman"/>
                <w:sz w:val="20"/>
                <w:szCs w:val="20"/>
              </w:rPr>
              <w:t xml:space="preserve"> – серый ствол), лиственница (темный ствол с толстой корой и опущенными ветками), тополь (серый ствол с поднятыми вверх ветками), сосна (в нижней части ствола кора толстая, темная, красновато – бурая, бороздчатая).</w:t>
            </w:r>
          </w:p>
          <w:p w14:paraId="0A28E7B0" w14:textId="77777777" w:rsidR="00853E24" w:rsidRPr="002F2183" w:rsidRDefault="00853E24" w:rsidP="003E3532">
            <w:pPr>
              <w:shd w:val="clear" w:color="auto" w:fill="FFFFFF"/>
              <w:spacing w:after="0" w:line="240" w:lineRule="auto"/>
              <w:rPr>
                <w:rFonts w:ascii="Times New Roman" w:hAnsi="Times New Roman" w:cs="Times New Roman"/>
                <w:sz w:val="20"/>
                <w:szCs w:val="20"/>
              </w:rPr>
            </w:pPr>
            <w:r w:rsidRPr="002F2183">
              <w:rPr>
                <w:rFonts w:ascii="Times New Roman" w:hAnsi="Times New Roman" w:cs="Times New Roman"/>
                <w:i/>
                <w:iCs/>
                <w:sz w:val="20"/>
                <w:szCs w:val="20"/>
              </w:rPr>
              <w:t>Загадка: </w:t>
            </w:r>
            <w:r w:rsidRPr="002F2183">
              <w:rPr>
                <w:rFonts w:ascii="Times New Roman" w:hAnsi="Times New Roman" w:cs="Times New Roman"/>
                <w:sz w:val="20"/>
                <w:szCs w:val="20"/>
              </w:rPr>
              <w:t>Его весной и летом мы видели одетым,</w:t>
            </w:r>
          </w:p>
          <w:p w14:paraId="5E4D04A1" w14:textId="7B77BDDD" w:rsidR="00853E24" w:rsidRPr="002F2183" w:rsidRDefault="00853E24" w:rsidP="003E3532">
            <w:pPr>
              <w:shd w:val="clear" w:color="auto" w:fill="FFFFFF"/>
              <w:spacing w:after="0" w:line="240" w:lineRule="auto"/>
              <w:rPr>
                <w:rFonts w:ascii="Times New Roman" w:hAnsi="Times New Roman" w:cs="Times New Roman"/>
                <w:sz w:val="20"/>
                <w:szCs w:val="20"/>
              </w:rPr>
            </w:pPr>
            <w:r w:rsidRPr="002F2183">
              <w:rPr>
                <w:rFonts w:ascii="Times New Roman" w:hAnsi="Times New Roman" w:cs="Times New Roman"/>
                <w:sz w:val="20"/>
                <w:szCs w:val="20"/>
              </w:rPr>
              <w:t>А осенью с бедняжки сорвали все рубашки,</w:t>
            </w:r>
          </w:p>
          <w:p w14:paraId="4BB78F72" w14:textId="7AB7DAFE" w:rsidR="00853E24" w:rsidRPr="002F2183" w:rsidRDefault="00853E24" w:rsidP="003E3532">
            <w:pPr>
              <w:shd w:val="clear" w:color="auto" w:fill="FFFFFF"/>
              <w:spacing w:after="0" w:line="240" w:lineRule="auto"/>
              <w:rPr>
                <w:rFonts w:ascii="Times New Roman" w:hAnsi="Times New Roman" w:cs="Times New Roman"/>
                <w:sz w:val="20"/>
                <w:szCs w:val="20"/>
              </w:rPr>
            </w:pPr>
            <w:r w:rsidRPr="002F2183">
              <w:rPr>
                <w:rFonts w:ascii="Times New Roman" w:hAnsi="Times New Roman" w:cs="Times New Roman"/>
                <w:sz w:val="20"/>
                <w:szCs w:val="20"/>
              </w:rPr>
              <w:t>Но зимние метели в меха его одели.      (</w:t>
            </w:r>
            <w:r w:rsidRPr="002F2183">
              <w:rPr>
                <w:rFonts w:ascii="Times New Roman" w:hAnsi="Times New Roman" w:cs="Times New Roman"/>
                <w:i/>
                <w:iCs/>
                <w:sz w:val="20"/>
                <w:szCs w:val="20"/>
              </w:rPr>
              <w:t>Дерево зимой</w:t>
            </w:r>
            <w:r w:rsidRPr="002F2183">
              <w:rPr>
                <w:rFonts w:ascii="Times New Roman" w:hAnsi="Times New Roman" w:cs="Times New Roman"/>
                <w:sz w:val="20"/>
                <w:szCs w:val="20"/>
              </w:rPr>
              <w:t>) </w:t>
            </w:r>
          </w:p>
          <w:p w14:paraId="5C06E506" w14:textId="77777777" w:rsidR="00853E24" w:rsidRPr="002F2183" w:rsidRDefault="00853E24" w:rsidP="00853E24">
            <w:pPr>
              <w:pStyle w:val="Style22"/>
              <w:widowControl/>
              <w:spacing w:line="240" w:lineRule="auto"/>
              <w:ind w:firstLine="0"/>
              <w:jc w:val="left"/>
              <w:rPr>
                <w:rStyle w:val="FontStyle119"/>
                <w:rFonts w:ascii="Times New Roman" w:eastAsiaTheme="majorEastAsia" w:hAnsi="Times New Roman" w:cs="Times New Roman"/>
                <w:b/>
                <w:i/>
                <w:sz w:val="20"/>
                <w:szCs w:val="20"/>
                <w:u w:val="single"/>
              </w:rPr>
            </w:pPr>
            <w:r w:rsidRPr="002F2183">
              <w:rPr>
                <w:rStyle w:val="FontStyle119"/>
                <w:rFonts w:ascii="Times New Roman" w:eastAsiaTheme="majorEastAsia" w:hAnsi="Times New Roman" w:cs="Times New Roman"/>
                <w:b/>
                <w:i/>
                <w:sz w:val="20"/>
                <w:szCs w:val="20"/>
                <w:u w:val="single"/>
              </w:rPr>
              <w:t>Трудовая деятельность</w:t>
            </w:r>
          </w:p>
          <w:p w14:paraId="0F8D0481" w14:textId="77777777" w:rsidR="00853E24" w:rsidRPr="002F2183" w:rsidRDefault="00853E24" w:rsidP="00853E24">
            <w:pPr>
              <w:pStyle w:val="Style69"/>
              <w:widowControl/>
              <w:spacing w:line="240" w:lineRule="auto"/>
              <w:ind w:firstLine="0"/>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Сгребание снега в определенное место, очистка дорожек на участке, подкормка птиц.</w:t>
            </w:r>
          </w:p>
          <w:p w14:paraId="7CDA4D6A" w14:textId="1C30A023" w:rsidR="00853E24" w:rsidRPr="002F2183" w:rsidRDefault="00853E24" w:rsidP="003E3532">
            <w:pPr>
              <w:pStyle w:val="Style69"/>
              <w:widowControl/>
              <w:spacing w:line="240" w:lineRule="auto"/>
              <w:ind w:firstLine="0"/>
              <w:rPr>
                <w:rStyle w:val="FontStyle119"/>
                <w:rFonts w:ascii="Times New Roman" w:eastAsiaTheme="majorEastAsia" w:hAnsi="Times New Roman" w:cs="Times New Roman"/>
                <w:sz w:val="20"/>
                <w:szCs w:val="20"/>
              </w:rPr>
            </w:pPr>
            <w:proofErr w:type="spellStart"/>
            <w:proofErr w:type="gramStart"/>
            <w:r w:rsidRPr="002F2183">
              <w:rPr>
                <w:rStyle w:val="FontStyle116"/>
                <w:rFonts w:ascii="Times New Roman" w:hAnsi="Times New Roman" w:cs="Times New Roman"/>
                <w:sz w:val="20"/>
                <w:szCs w:val="20"/>
              </w:rPr>
              <w:lastRenderedPageBreak/>
              <w:t>Цели</w:t>
            </w:r>
            <w:r w:rsidR="003E3532" w:rsidRPr="002F2183">
              <w:rPr>
                <w:rStyle w:val="FontStyle116"/>
                <w:rFonts w:ascii="Times New Roman" w:hAnsi="Times New Roman" w:cs="Times New Roman"/>
                <w:sz w:val="20"/>
                <w:szCs w:val="20"/>
              </w:rPr>
              <w:t>:</w:t>
            </w:r>
            <w:r w:rsidRPr="002F2183">
              <w:rPr>
                <w:rStyle w:val="FontStyle119"/>
                <w:rFonts w:ascii="Times New Roman" w:eastAsiaTheme="majorEastAsia" w:hAnsi="Times New Roman" w:cs="Times New Roman"/>
                <w:sz w:val="20"/>
                <w:szCs w:val="20"/>
              </w:rPr>
              <w:t>приучать</w:t>
            </w:r>
            <w:proofErr w:type="spellEnd"/>
            <w:proofErr w:type="gramEnd"/>
            <w:r w:rsidRPr="002F2183">
              <w:rPr>
                <w:rStyle w:val="FontStyle119"/>
                <w:rFonts w:ascii="Times New Roman" w:eastAsiaTheme="majorEastAsia" w:hAnsi="Times New Roman" w:cs="Times New Roman"/>
                <w:sz w:val="20"/>
                <w:szCs w:val="20"/>
              </w:rPr>
              <w:t xml:space="preserve"> к чистоте и </w:t>
            </w:r>
            <w:proofErr w:type="spellStart"/>
            <w:r w:rsidRPr="002F2183">
              <w:rPr>
                <w:rStyle w:val="FontStyle119"/>
                <w:rFonts w:ascii="Times New Roman" w:eastAsiaTheme="majorEastAsia" w:hAnsi="Times New Roman" w:cs="Times New Roman"/>
                <w:sz w:val="20"/>
                <w:szCs w:val="20"/>
              </w:rPr>
              <w:t>порядку;закреплять</w:t>
            </w:r>
            <w:proofErr w:type="spellEnd"/>
            <w:r w:rsidRPr="002F2183">
              <w:rPr>
                <w:rStyle w:val="FontStyle119"/>
                <w:rFonts w:ascii="Times New Roman" w:eastAsiaTheme="majorEastAsia" w:hAnsi="Times New Roman" w:cs="Times New Roman"/>
                <w:sz w:val="20"/>
                <w:szCs w:val="20"/>
              </w:rPr>
              <w:t xml:space="preserve"> умение трудиться в коллективе;</w:t>
            </w:r>
          </w:p>
          <w:p w14:paraId="5DD8D2B8" w14:textId="05D230F2" w:rsidR="00853E24" w:rsidRPr="002F2183" w:rsidRDefault="00853E24" w:rsidP="00853E24">
            <w:pPr>
              <w:pStyle w:val="Style1"/>
              <w:widowControl/>
              <w:tabs>
                <w:tab w:val="left" w:pos="595"/>
              </w:tabs>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воспитывать заботливое отношение к животным. </w:t>
            </w:r>
          </w:p>
          <w:p w14:paraId="6218B662" w14:textId="77777777" w:rsidR="00853E24" w:rsidRPr="002F2183" w:rsidRDefault="00853E24" w:rsidP="00853E24">
            <w:pPr>
              <w:pStyle w:val="Style1"/>
              <w:widowControl/>
              <w:tabs>
                <w:tab w:val="left" w:pos="595"/>
              </w:tabs>
              <w:spacing w:line="240" w:lineRule="auto"/>
              <w:rPr>
                <w:rStyle w:val="FontStyle119"/>
                <w:rFonts w:ascii="Times New Roman" w:eastAsiaTheme="majorEastAsia" w:hAnsi="Times New Roman" w:cs="Times New Roman"/>
                <w:b/>
                <w:i/>
                <w:sz w:val="20"/>
                <w:szCs w:val="20"/>
                <w:u w:val="single"/>
              </w:rPr>
            </w:pPr>
            <w:r w:rsidRPr="002F2183">
              <w:rPr>
                <w:rStyle w:val="FontStyle119"/>
                <w:rFonts w:ascii="Times New Roman" w:eastAsiaTheme="majorEastAsia" w:hAnsi="Times New Roman" w:cs="Times New Roman"/>
                <w:b/>
                <w:i/>
                <w:sz w:val="20"/>
                <w:szCs w:val="20"/>
                <w:u w:val="single"/>
              </w:rPr>
              <w:t>Подвижные игры</w:t>
            </w:r>
          </w:p>
          <w:p w14:paraId="6919A9C3" w14:textId="77777777" w:rsidR="00853E24" w:rsidRPr="002F2183" w:rsidRDefault="00853E24" w:rsidP="00853E24">
            <w:pPr>
              <w:pStyle w:val="Style22"/>
              <w:widowControl/>
              <w:spacing w:line="240" w:lineRule="auto"/>
              <w:ind w:firstLine="0"/>
              <w:jc w:val="left"/>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«Попади в коробку».</w:t>
            </w:r>
          </w:p>
          <w:p w14:paraId="189287B7" w14:textId="77777777" w:rsidR="00853E24" w:rsidRPr="002F2183" w:rsidRDefault="00853E24" w:rsidP="00853E24">
            <w:pPr>
              <w:pStyle w:val="Style22"/>
              <w:widowControl/>
              <w:spacing w:line="240" w:lineRule="auto"/>
              <w:ind w:firstLine="0"/>
              <w:jc w:val="left"/>
              <w:rPr>
                <w:rStyle w:val="FontStyle119"/>
                <w:rFonts w:ascii="Times New Roman" w:eastAsiaTheme="majorEastAsia" w:hAnsi="Times New Roman" w:cs="Times New Roman"/>
                <w:sz w:val="20"/>
                <w:szCs w:val="20"/>
              </w:rPr>
            </w:pPr>
            <w:r w:rsidRPr="002F2183">
              <w:rPr>
                <w:rStyle w:val="FontStyle116"/>
                <w:rFonts w:ascii="Times New Roman" w:hAnsi="Times New Roman" w:cs="Times New Roman"/>
                <w:sz w:val="20"/>
                <w:szCs w:val="20"/>
              </w:rPr>
              <w:t xml:space="preserve">Цель; </w:t>
            </w:r>
            <w:r w:rsidRPr="002F2183">
              <w:rPr>
                <w:rStyle w:val="FontStyle119"/>
                <w:rFonts w:ascii="Times New Roman" w:eastAsiaTheme="majorEastAsia" w:hAnsi="Times New Roman" w:cs="Times New Roman"/>
                <w:sz w:val="20"/>
                <w:szCs w:val="20"/>
              </w:rPr>
              <w:t>тренировать меткость бросков.</w:t>
            </w:r>
          </w:p>
          <w:p w14:paraId="486D4435" w14:textId="77777777" w:rsidR="00853E24" w:rsidRPr="002F2183" w:rsidRDefault="00853E24" w:rsidP="00853E24">
            <w:pPr>
              <w:pStyle w:val="Style22"/>
              <w:widowControl/>
              <w:spacing w:line="240" w:lineRule="auto"/>
              <w:ind w:firstLine="0"/>
              <w:jc w:val="left"/>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«Золотые ворота».</w:t>
            </w:r>
          </w:p>
          <w:p w14:paraId="22DE7F18" w14:textId="77777777" w:rsidR="00853E24" w:rsidRPr="002F2183" w:rsidRDefault="00853E24" w:rsidP="00853E24">
            <w:pPr>
              <w:pStyle w:val="Style22"/>
              <w:widowControl/>
              <w:spacing w:line="240" w:lineRule="auto"/>
              <w:ind w:firstLine="0"/>
              <w:jc w:val="left"/>
              <w:rPr>
                <w:rStyle w:val="FontStyle119"/>
                <w:rFonts w:ascii="Times New Roman" w:eastAsiaTheme="majorEastAsia" w:hAnsi="Times New Roman" w:cs="Times New Roman"/>
                <w:sz w:val="20"/>
                <w:szCs w:val="20"/>
              </w:rPr>
            </w:pPr>
            <w:r w:rsidRPr="002F2183">
              <w:rPr>
                <w:rStyle w:val="FontStyle116"/>
                <w:rFonts w:ascii="Times New Roman" w:hAnsi="Times New Roman" w:cs="Times New Roman"/>
                <w:sz w:val="20"/>
                <w:szCs w:val="20"/>
              </w:rPr>
              <w:t xml:space="preserve">Цель: </w:t>
            </w:r>
            <w:r w:rsidRPr="002F2183">
              <w:rPr>
                <w:rStyle w:val="FontStyle119"/>
                <w:rFonts w:ascii="Times New Roman" w:eastAsiaTheme="majorEastAsia" w:hAnsi="Times New Roman" w:cs="Times New Roman"/>
                <w:sz w:val="20"/>
                <w:szCs w:val="20"/>
              </w:rPr>
              <w:t>развивать внимательность.</w:t>
            </w:r>
          </w:p>
          <w:p w14:paraId="4CBE8D64" w14:textId="77777777" w:rsidR="00853E24" w:rsidRPr="002F2183" w:rsidRDefault="00853E24" w:rsidP="00853E24">
            <w:pPr>
              <w:pStyle w:val="Style22"/>
              <w:widowControl/>
              <w:spacing w:line="240" w:lineRule="auto"/>
              <w:ind w:firstLine="0"/>
              <w:jc w:val="left"/>
              <w:rPr>
                <w:rStyle w:val="FontStyle119"/>
                <w:rFonts w:ascii="Times New Roman" w:eastAsiaTheme="majorEastAsia" w:hAnsi="Times New Roman" w:cs="Times New Roman"/>
                <w:b/>
                <w:i/>
                <w:sz w:val="20"/>
                <w:szCs w:val="20"/>
                <w:u w:val="single"/>
              </w:rPr>
            </w:pPr>
            <w:r w:rsidRPr="002F2183">
              <w:rPr>
                <w:rStyle w:val="FontStyle119"/>
                <w:rFonts w:ascii="Times New Roman" w:eastAsiaTheme="majorEastAsia" w:hAnsi="Times New Roman" w:cs="Times New Roman"/>
                <w:b/>
                <w:i/>
                <w:sz w:val="20"/>
                <w:szCs w:val="20"/>
                <w:u w:val="single"/>
              </w:rPr>
              <w:t>Индивидуальная работа</w:t>
            </w:r>
          </w:p>
          <w:p w14:paraId="45430EB8" w14:textId="77777777" w:rsidR="00853E24" w:rsidRPr="002F2183" w:rsidRDefault="00853E24" w:rsidP="00853E24">
            <w:pPr>
              <w:pStyle w:val="Style69"/>
              <w:widowControl/>
              <w:spacing w:line="240" w:lineRule="auto"/>
              <w:ind w:firstLine="0"/>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Хождение по буму; прыжки с места на двух ногах (энергичное отталкивание и правильное приземление). </w:t>
            </w:r>
          </w:p>
          <w:p w14:paraId="38987712" w14:textId="77777777" w:rsidR="00853E24" w:rsidRPr="002F2183" w:rsidRDefault="00853E24" w:rsidP="00853E24">
            <w:pPr>
              <w:pStyle w:val="Style69"/>
              <w:widowControl/>
              <w:spacing w:line="240" w:lineRule="auto"/>
              <w:ind w:firstLine="0"/>
              <w:rPr>
                <w:rStyle w:val="FontStyle119"/>
                <w:rFonts w:ascii="Times New Roman" w:eastAsiaTheme="majorEastAsia" w:hAnsi="Times New Roman" w:cs="Times New Roman"/>
                <w:sz w:val="20"/>
                <w:szCs w:val="20"/>
              </w:rPr>
            </w:pPr>
            <w:r w:rsidRPr="002F2183">
              <w:rPr>
                <w:rStyle w:val="FontStyle116"/>
                <w:rFonts w:ascii="Times New Roman" w:hAnsi="Times New Roman" w:cs="Times New Roman"/>
                <w:sz w:val="20"/>
                <w:szCs w:val="20"/>
              </w:rPr>
              <w:t xml:space="preserve">Цель: </w:t>
            </w:r>
            <w:r w:rsidRPr="002F2183">
              <w:rPr>
                <w:rStyle w:val="FontStyle119"/>
                <w:rFonts w:ascii="Times New Roman" w:eastAsiaTheme="majorEastAsia" w:hAnsi="Times New Roman" w:cs="Times New Roman"/>
                <w:sz w:val="20"/>
                <w:szCs w:val="20"/>
              </w:rPr>
              <w:t>развивать чувство равновесия.</w:t>
            </w:r>
          </w:p>
          <w:p w14:paraId="4155B577" w14:textId="4C1CB94B" w:rsidR="00D97339" w:rsidRPr="002F2183" w:rsidRDefault="00853E24" w:rsidP="00853E24">
            <w:pPr>
              <w:shd w:val="clear" w:color="auto" w:fill="FFFFFF"/>
              <w:spacing w:after="0" w:line="240" w:lineRule="auto"/>
              <w:rPr>
                <w:rFonts w:ascii="Times New Roman" w:hAnsi="Times New Roman" w:cs="Times New Roman"/>
                <w:b/>
                <w:sz w:val="20"/>
                <w:szCs w:val="20"/>
              </w:rPr>
            </w:pPr>
            <w:r w:rsidRPr="002F2183">
              <w:rPr>
                <w:rFonts w:ascii="Times New Roman" w:hAnsi="Times New Roman" w:cs="Times New Roman"/>
                <w:sz w:val="20"/>
                <w:szCs w:val="20"/>
              </w:rPr>
              <w:br w:type="page"/>
            </w:r>
          </w:p>
        </w:tc>
        <w:tc>
          <w:tcPr>
            <w:tcW w:w="2835" w:type="dxa"/>
            <w:gridSpan w:val="2"/>
            <w:tcBorders>
              <w:top w:val="single" w:sz="4" w:space="0" w:color="auto"/>
              <w:left w:val="single" w:sz="4" w:space="0" w:color="auto"/>
              <w:bottom w:val="single" w:sz="4" w:space="0" w:color="auto"/>
              <w:right w:val="single" w:sz="4" w:space="0" w:color="auto"/>
            </w:tcBorders>
          </w:tcPr>
          <w:p w14:paraId="7F17B2E3" w14:textId="77777777" w:rsidR="00853E24" w:rsidRPr="002F2183" w:rsidRDefault="00853E24" w:rsidP="003E3532">
            <w:pPr>
              <w:shd w:val="clear" w:color="auto" w:fill="FFFFFF"/>
              <w:spacing w:after="0" w:line="240" w:lineRule="auto"/>
              <w:contextualSpacing/>
              <w:rPr>
                <w:rFonts w:ascii="Times New Roman" w:hAnsi="Times New Roman" w:cs="Times New Roman"/>
                <w:b/>
                <w:sz w:val="20"/>
                <w:szCs w:val="20"/>
              </w:rPr>
            </w:pPr>
            <w:proofErr w:type="spellStart"/>
            <w:r w:rsidRPr="002F2183">
              <w:rPr>
                <w:rFonts w:ascii="Times New Roman" w:hAnsi="Times New Roman" w:cs="Times New Roman"/>
                <w:b/>
                <w:sz w:val="20"/>
                <w:szCs w:val="20"/>
              </w:rPr>
              <w:lastRenderedPageBreak/>
              <w:t>Серуен</w:t>
            </w:r>
            <w:proofErr w:type="spellEnd"/>
            <w:r w:rsidRPr="002F2183">
              <w:rPr>
                <w:rFonts w:ascii="Times New Roman" w:hAnsi="Times New Roman" w:cs="Times New Roman"/>
                <w:b/>
                <w:sz w:val="20"/>
                <w:szCs w:val="20"/>
              </w:rPr>
              <w:t xml:space="preserve"> </w:t>
            </w:r>
            <w:proofErr w:type="spellStart"/>
            <w:r w:rsidRPr="002F2183">
              <w:rPr>
                <w:rFonts w:ascii="Times New Roman" w:hAnsi="Times New Roman" w:cs="Times New Roman"/>
                <w:b/>
                <w:sz w:val="20"/>
                <w:szCs w:val="20"/>
              </w:rPr>
              <w:t>карточкасы</w:t>
            </w:r>
            <w:proofErr w:type="spellEnd"/>
            <w:r w:rsidRPr="002F2183">
              <w:rPr>
                <w:rFonts w:ascii="Times New Roman" w:hAnsi="Times New Roman" w:cs="Times New Roman"/>
                <w:b/>
                <w:sz w:val="20"/>
                <w:szCs w:val="20"/>
              </w:rPr>
              <w:t>/</w:t>
            </w:r>
          </w:p>
          <w:p w14:paraId="4B369FE8" w14:textId="77777777" w:rsidR="00853E24" w:rsidRPr="002F2183" w:rsidRDefault="00853E24" w:rsidP="003E3532">
            <w:pPr>
              <w:shd w:val="clear" w:color="auto" w:fill="FFFFFF"/>
              <w:spacing w:after="0" w:line="240" w:lineRule="auto"/>
              <w:rPr>
                <w:rFonts w:ascii="Times New Roman" w:eastAsia="Times New Roman" w:hAnsi="Times New Roman" w:cs="Times New Roman"/>
                <w:sz w:val="20"/>
                <w:szCs w:val="20"/>
                <w:lang w:eastAsia="ru-RU"/>
              </w:rPr>
            </w:pPr>
            <w:r w:rsidRPr="002F2183">
              <w:rPr>
                <w:rFonts w:ascii="Times New Roman" w:hAnsi="Times New Roman" w:cs="Times New Roman"/>
                <w:b/>
                <w:sz w:val="20"/>
                <w:szCs w:val="20"/>
              </w:rPr>
              <w:t xml:space="preserve">Прогулочная карточка </w:t>
            </w:r>
          </w:p>
          <w:p w14:paraId="10E50EA4" w14:textId="77777777" w:rsidR="00853E24" w:rsidRPr="002F2183" w:rsidRDefault="00853E24" w:rsidP="00853E24">
            <w:pPr>
              <w:pStyle w:val="Style23"/>
              <w:widowControl/>
              <w:spacing w:line="240" w:lineRule="auto"/>
              <w:jc w:val="left"/>
              <w:rPr>
                <w:rStyle w:val="FontStyle119"/>
                <w:rFonts w:ascii="Times New Roman" w:eastAsiaTheme="majorEastAsia" w:hAnsi="Times New Roman" w:cs="Times New Roman"/>
                <w:b/>
                <w:sz w:val="20"/>
                <w:szCs w:val="20"/>
                <w:u w:val="single"/>
              </w:rPr>
            </w:pPr>
            <w:r w:rsidRPr="002F2183">
              <w:rPr>
                <w:rStyle w:val="FontStyle119"/>
                <w:rFonts w:ascii="Times New Roman" w:eastAsiaTheme="majorEastAsia" w:hAnsi="Times New Roman" w:cs="Times New Roman"/>
                <w:b/>
                <w:sz w:val="20"/>
                <w:szCs w:val="20"/>
                <w:u w:val="single"/>
              </w:rPr>
              <w:t>Наблюдение за ветром.</w:t>
            </w:r>
          </w:p>
          <w:p w14:paraId="5265A757" w14:textId="721C0104" w:rsidR="00853E24" w:rsidRPr="002F2183" w:rsidRDefault="00853E24" w:rsidP="003E3532">
            <w:pPr>
              <w:pStyle w:val="Style27"/>
              <w:widowControl/>
              <w:jc w:val="left"/>
              <w:rPr>
                <w:rStyle w:val="FontStyle119"/>
                <w:rFonts w:ascii="Times New Roman" w:eastAsiaTheme="majorEastAsia" w:hAnsi="Times New Roman" w:cs="Times New Roman"/>
                <w:sz w:val="20"/>
                <w:szCs w:val="20"/>
              </w:rPr>
            </w:pPr>
            <w:r w:rsidRPr="002F2183">
              <w:rPr>
                <w:rStyle w:val="FontStyle116"/>
                <w:rFonts w:ascii="Times New Roman" w:hAnsi="Times New Roman" w:cs="Times New Roman"/>
                <w:b/>
                <w:sz w:val="20"/>
                <w:szCs w:val="20"/>
              </w:rPr>
              <w:t>Цели</w:t>
            </w:r>
            <w:r w:rsidRPr="002F2183">
              <w:rPr>
                <w:rStyle w:val="FontStyle116"/>
                <w:rFonts w:ascii="Times New Roman" w:hAnsi="Times New Roman" w:cs="Times New Roman"/>
                <w:sz w:val="20"/>
                <w:szCs w:val="20"/>
              </w:rPr>
              <w:t>:</w:t>
            </w:r>
            <w:r w:rsidRPr="002F2183">
              <w:rPr>
                <w:rStyle w:val="FontStyle119"/>
                <w:rFonts w:ascii="Times New Roman" w:eastAsiaTheme="majorEastAsia" w:hAnsi="Times New Roman" w:cs="Times New Roman"/>
                <w:sz w:val="20"/>
                <w:szCs w:val="20"/>
              </w:rPr>
              <w:t xml:space="preserve"> формировать представление об одном из признаков</w:t>
            </w:r>
          </w:p>
          <w:p w14:paraId="20D1A85F" w14:textId="74F13A85" w:rsidR="00853E24" w:rsidRPr="002F2183" w:rsidRDefault="00853E24" w:rsidP="00853E24">
            <w:pPr>
              <w:pStyle w:val="Style69"/>
              <w:widowControl/>
              <w:spacing w:line="240" w:lineRule="auto"/>
              <w:ind w:firstLine="0"/>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зимы — метели; учить определять направление ветра. </w:t>
            </w:r>
          </w:p>
          <w:p w14:paraId="5CC0AC8D" w14:textId="77777777" w:rsidR="00853E24" w:rsidRPr="002F2183" w:rsidRDefault="00853E24" w:rsidP="00853E24">
            <w:pPr>
              <w:pStyle w:val="Style69"/>
              <w:widowControl/>
              <w:spacing w:line="240" w:lineRule="auto"/>
              <w:ind w:firstLine="0"/>
              <w:jc w:val="center"/>
              <w:rPr>
                <w:rStyle w:val="FontStyle116"/>
                <w:rFonts w:ascii="Times New Roman" w:hAnsi="Times New Roman" w:cs="Times New Roman"/>
                <w:b/>
                <w:i w:val="0"/>
                <w:sz w:val="20"/>
                <w:szCs w:val="20"/>
              </w:rPr>
            </w:pPr>
            <w:r w:rsidRPr="002F2183">
              <w:rPr>
                <w:rStyle w:val="FontStyle116"/>
                <w:rFonts w:ascii="Times New Roman" w:hAnsi="Times New Roman" w:cs="Times New Roman"/>
                <w:b/>
                <w:sz w:val="20"/>
                <w:szCs w:val="20"/>
              </w:rPr>
              <w:t>Ход наблюдения</w:t>
            </w:r>
          </w:p>
          <w:p w14:paraId="66A879FB"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Кружится и хохочет</w:t>
            </w:r>
          </w:p>
          <w:p w14:paraId="685C8D70"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 Метель под Новый год.</w:t>
            </w:r>
          </w:p>
          <w:p w14:paraId="41AAFA2C"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 Снег опуститься хочет, </w:t>
            </w:r>
          </w:p>
          <w:p w14:paraId="574C46D2"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А ветер не дает. </w:t>
            </w:r>
          </w:p>
          <w:p w14:paraId="2445C227"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И весело деревьям </w:t>
            </w:r>
          </w:p>
          <w:p w14:paraId="2336202C"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И каждому кусту. </w:t>
            </w:r>
          </w:p>
          <w:p w14:paraId="6E7CEED4"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Снежинки, как смешинки, </w:t>
            </w:r>
          </w:p>
          <w:p w14:paraId="49E339B8"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Танцуют на лету.</w:t>
            </w:r>
          </w:p>
          <w:p w14:paraId="2D2A27AE" w14:textId="77777777" w:rsidR="00853E24" w:rsidRPr="002F2183" w:rsidRDefault="00853E24" w:rsidP="00853E24">
            <w:pPr>
              <w:pStyle w:val="Style69"/>
              <w:widowControl/>
              <w:spacing w:line="240" w:lineRule="auto"/>
              <w:ind w:firstLine="0"/>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Обратить внимание: ветер переносит снег с одного места на другое, не дает снегу опуститься на землю — это метель. </w:t>
            </w:r>
          </w:p>
          <w:p w14:paraId="12009089" w14:textId="6347696C" w:rsidR="00853E24" w:rsidRPr="002F2183" w:rsidRDefault="00853E24" w:rsidP="003E3532">
            <w:pPr>
              <w:shd w:val="clear" w:color="auto" w:fill="FFFFFF"/>
              <w:spacing w:after="0" w:line="240" w:lineRule="auto"/>
              <w:rPr>
                <w:rFonts w:ascii="Times New Roman" w:hAnsi="Times New Roman" w:cs="Times New Roman"/>
                <w:sz w:val="20"/>
                <w:szCs w:val="20"/>
              </w:rPr>
            </w:pPr>
            <w:r w:rsidRPr="002F2183">
              <w:rPr>
                <w:rFonts w:ascii="Times New Roman" w:hAnsi="Times New Roman" w:cs="Times New Roman"/>
                <w:b/>
                <w:sz w:val="20"/>
                <w:szCs w:val="20"/>
                <w:u w:val="single"/>
              </w:rPr>
              <w:lastRenderedPageBreak/>
              <w:t>Продолжать наблюдение за признаками зимы (февраль</w:t>
            </w:r>
            <w:r w:rsidRPr="002F2183">
              <w:rPr>
                <w:rFonts w:ascii="Times New Roman" w:hAnsi="Times New Roman" w:cs="Times New Roman"/>
                <w:sz w:val="20"/>
                <w:szCs w:val="20"/>
              </w:rPr>
              <w:t xml:space="preserve">). Заметное прибавление </w:t>
            </w:r>
            <w:proofErr w:type="spellStart"/>
            <w:proofErr w:type="gramStart"/>
            <w:r w:rsidRPr="002F2183">
              <w:rPr>
                <w:rFonts w:ascii="Times New Roman" w:hAnsi="Times New Roman" w:cs="Times New Roman"/>
                <w:sz w:val="20"/>
                <w:szCs w:val="20"/>
              </w:rPr>
              <w:t>дня,сильные</w:t>
            </w:r>
            <w:proofErr w:type="spellEnd"/>
            <w:proofErr w:type="gramEnd"/>
            <w:r w:rsidRPr="002F2183">
              <w:rPr>
                <w:rFonts w:ascii="Times New Roman" w:hAnsi="Times New Roman" w:cs="Times New Roman"/>
                <w:sz w:val="20"/>
                <w:szCs w:val="20"/>
              </w:rPr>
              <w:t xml:space="preserve"> ветры.</w:t>
            </w:r>
            <w:r w:rsidR="003E3532" w:rsidRPr="002F2183">
              <w:rPr>
                <w:rFonts w:ascii="Times New Roman" w:hAnsi="Times New Roman" w:cs="Times New Roman"/>
                <w:sz w:val="20"/>
                <w:szCs w:val="20"/>
              </w:rPr>
              <w:t xml:space="preserve"> </w:t>
            </w:r>
            <w:r w:rsidRPr="002F2183">
              <w:rPr>
                <w:rFonts w:ascii="Times New Roman" w:hAnsi="Times New Roman" w:cs="Times New Roman"/>
                <w:i/>
                <w:iCs/>
                <w:sz w:val="20"/>
                <w:szCs w:val="20"/>
              </w:rPr>
              <w:t>Стихотворение С Маршака «Февраль»:</w:t>
            </w:r>
          </w:p>
          <w:p w14:paraId="3AB58ED8" w14:textId="77777777" w:rsidR="00853E24" w:rsidRPr="002F2183" w:rsidRDefault="00853E24" w:rsidP="003E3532">
            <w:pPr>
              <w:shd w:val="clear" w:color="auto" w:fill="FFFFFF"/>
              <w:spacing w:after="0" w:line="240" w:lineRule="auto"/>
              <w:rPr>
                <w:rFonts w:ascii="Times New Roman" w:hAnsi="Times New Roman" w:cs="Times New Roman"/>
                <w:sz w:val="20"/>
                <w:szCs w:val="20"/>
              </w:rPr>
            </w:pPr>
            <w:r w:rsidRPr="002F2183">
              <w:rPr>
                <w:rFonts w:ascii="Times New Roman" w:hAnsi="Times New Roman" w:cs="Times New Roman"/>
                <w:sz w:val="20"/>
                <w:szCs w:val="20"/>
              </w:rPr>
              <w:t>     Дуют ветры в феврале, в трубы воют громко.</w:t>
            </w:r>
          </w:p>
          <w:p w14:paraId="6235BB59" w14:textId="77777777" w:rsidR="00853E24" w:rsidRPr="002F2183" w:rsidRDefault="00853E24" w:rsidP="003E3532">
            <w:pPr>
              <w:shd w:val="clear" w:color="auto" w:fill="FFFFFF"/>
              <w:spacing w:after="0" w:line="240" w:lineRule="auto"/>
              <w:rPr>
                <w:rFonts w:ascii="Times New Roman" w:hAnsi="Times New Roman" w:cs="Times New Roman"/>
                <w:sz w:val="20"/>
                <w:szCs w:val="20"/>
              </w:rPr>
            </w:pPr>
            <w:r w:rsidRPr="002F2183">
              <w:rPr>
                <w:rFonts w:ascii="Times New Roman" w:hAnsi="Times New Roman" w:cs="Times New Roman"/>
                <w:sz w:val="20"/>
                <w:szCs w:val="20"/>
              </w:rPr>
              <w:t>     Змейкой мчится по земле легкая поземка.</w:t>
            </w:r>
          </w:p>
          <w:p w14:paraId="42613F17" w14:textId="77777777" w:rsidR="00853E24" w:rsidRPr="002F2183" w:rsidRDefault="00853E24" w:rsidP="003E3532">
            <w:pPr>
              <w:shd w:val="clear" w:color="auto" w:fill="FFFFFF"/>
              <w:spacing w:after="0" w:line="240" w:lineRule="auto"/>
              <w:rPr>
                <w:rFonts w:ascii="Times New Roman" w:hAnsi="Times New Roman" w:cs="Times New Roman"/>
                <w:sz w:val="20"/>
                <w:szCs w:val="20"/>
              </w:rPr>
            </w:pPr>
            <w:proofErr w:type="gramStart"/>
            <w:r w:rsidRPr="002F2183">
              <w:rPr>
                <w:rFonts w:ascii="Times New Roman" w:hAnsi="Times New Roman" w:cs="Times New Roman"/>
                <w:i/>
                <w:iCs/>
                <w:sz w:val="20"/>
                <w:szCs w:val="20"/>
              </w:rPr>
              <w:t>Загадка:  </w:t>
            </w:r>
            <w:r w:rsidRPr="002F2183">
              <w:rPr>
                <w:rFonts w:ascii="Times New Roman" w:hAnsi="Times New Roman" w:cs="Times New Roman"/>
                <w:sz w:val="20"/>
                <w:szCs w:val="20"/>
              </w:rPr>
              <w:t>Снег</w:t>
            </w:r>
            <w:proofErr w:type="gramEnd"/>
            <w:r w:rsidRPr="002F2183">
              <w:rPr>
                <w:rFonts w:ascii="Times New Roman" w:hAnsi="Times New Roman" w:cs="Times New Roman"/>
                <w:sz w:val="20"/>
                <w:szCs w:val="20"/>
              </w:rPr>
              <w:t xml:space="preserve"> мешками валит с неба,</w:t>
            </w:r>
          </w:p>
          <w:p w14:paraId="27BE3591" w14:textId="1913D1CD" w:rsidR="00853E24" w:rsidRPr="002F2183" w:rsidRDefault="00853E24" w:rsidP="003E3532">
            <w:pPr>
              <w:shd w:val="clear" w:color="auto" w:fill="FFFFFF"/>
              <w:spacing w:after="0" w:line="240" w:lineRule="auto"/>
              <w:rPr>
                <w:rFonts w:ascii="Times New Roman" w:hAnsi="Times New Roman" w:cs="Times New Roman"/>
                <w:sz w:val="20"/>
                <w:szCs w:val="20"/>
              </w:rPr>
            </w:pPr>
            <w:r w:rsidRPr="002F2183">
              <w:rPr>
                <w:rFonts w:ascii="Times New Roman" w:hAnsi="Times New Roman" w:cs="Times New Roman"/>
                <w:sz w:val="20"/>
                <w:szCs w:val="20"/>
              </w:rPr>
              <w:t>  С дом стоят сугробы снега.</w:t>
            </w:r>
          </w:p>
          <w:p w14:paraId="4719B7D8" w14:textId="29C37AAA" w:rsidR="00853E24" w:rsidRPr="002F2183" w:rsidRDefault="00853E24" w:rsidP="003E3532">
            <w:pPr>
              <w:shd w:val="clear" w:color="auto" w:fill="FFFFFF"/>
              <w:spacing w:after="0" w:line="240" w:lineRule="auto"/>
              <w:rPr>
                <w:rFonts w:ascii="Times New Roman" w:hAnsi="Times New Roman" w:cs="Times New Roman"/>
                <w:sz w:val="20"/>
                <w:szCs w:val="20"/>
              </w:rPr>
            </w:pPr>
            <w:r w:rsidRPr="002F2183">
              <w:rPr>
                <w:rFonts w:ascii="Times New Roman" w:hAnsi="Times New Roman" w:cs="Times New Roman"/>
                <w:sz w:val="20"/>
                <w:szCs w:val="20"/>
              </w:rPr>
              <w:t>  То бураны и метели</w:t>
            </w:r>
          </w:p>
          <w:p w14:paraId="40AEADD7" w14:textId="6FBD22B1" w:rsidR="00853E24" w:rsidRPr="002F2183" w:rsidRDefault="00853E24" w:rsidP="003E3532">
            <w:pPr>
              <w:shd w:val="clear" w:color="auto" w:fill="FFFFFF"/>
              <w:spacing w:after="0" w:line="240" w:lineRule="auto"/>
              <w:rPr>
                <w:rFonts w:ascii="Times New Roman" w:hAnsi="Times New Roman" w:cs="Times New Roman"/>
                <w:sz w:val="20"/>
                <w:szCs w:val="20"/>
              </w:rPr>
            </w:pPr>
            <w:r w:rsidRPr="002F2183">
              <w:rPr>
                <w:rFonts w:ascii="Times New Roman" w:hAnsi="Times New Roman" w:cs="Times New Roman"/>
                <w:sz w:val="20"/>
                <w:szCs w:val="20"/>
              </w:rPr>
              <w:t>  На деревню налетели.</w:t>
            </w:r>
          </w:p>
          <w:p w14:paraId="084FD8D1" w14:textId="477DD86A" w:rsidR="00853E24" w:rsidRPr="002F2183" w:rsidRDefault="00853E24" w:rsidP="003E3532">
            <w:pPr>
              <w:shd w:val="clear" w:color="auto" w:fill="FFFFFF"/>
              <w:spacing w:after="0" w:line="240" w:lineRule="auto"/>
              <w:rPr>
                <w:rFonts w:ascii="Times New Roman" w:hAnsi="Times New Roman" w:cs="Times New Roman"/>
                <w:sz w:val="20"/>
                <w:szCs w:val="20"/>
              </w:rPr>
            </w:pPr>
            <w:r w:rsidRPr="002F2183">
              <w:rPr>
                <w:rFonts w:ascii="Times New Roman" w:hAnsi="Times New Roman" w:cs="Times New Roman"/>
                <w:sz w:val="20"/>
                <w:szCs w:val="20"/>
              </w:rPr>
              <w:t>  По ночам мороз силен,</w:t>
            </w:r>
          </w:p>
          <w:p w14:paraId="7A3D76E1" w14:textId="609E2E9B" w:rsidR="00853E24" w:rsidRPr="002F2183" w:rsidRDefault="00853E24" w:rsidP="003E3532">
            <w:pPr>
              <w:shd w:val="clear" w:color="auto" w:fill="FFFFFF"/>
              <w:spacing w:after="0" w:line="240" w:lineRule="auto"/>
              <w:rPr>
                <w:rFonts w:ascii="Times New Roman" w:hAnsi="Times New Roman" w:cs="Times New Roman"/>
                <w:sz w:val="20"/>
                <w:szCs w:val="20"/>
              </w:rPr>
            </w:pPr>
            <w:r w:rsidRPr="002F2183">
              <w:rPr>
                <w:rFonts w:ascii="Times New Roman" w:hAnsi="Times New Roman" w:cs="Times New Roman"/>
                <w:sz w:val="20"/>
                <w:szCs w:val="20"/>
              </w:rPr>
              <w:t> Днем капели слышен звон.</w:t>
            </w:r>
          </w:p>
          <w:p w14:paraId="23069558" w14:textId="368AA27E" w:rsidR="00853E24" w:rsidRPr="002F2183" w:rsidRDefault="00853E24" w:rsidP="003E3532">
            <w:pPr>
              <w:shd w:val="clear" w:color="auto" w:fill="FFFFFF"/>
              <w:spacing w:after="0" w:line="240" w:lineRule="auto"/>
              <w:rPr>
                <w:rFonts w:ascii="Times New Roman" w:hAnsi="Times New Roman" w:cs="Times New Roman"/>
                <w:sz w:val="20"/>
                <w:szCs w:val="20"/>
              </w:rPr>
            </w:pPr>
            <w:r w:rsidRPr="002F2183">
              <w:rPr>
                <w:rFonts w:ascii="Times New Roman" w:hAnsi="Times New Roman" w:cs="Times New Roman"/>
                <w:sz w:val="20"/>
                <w:szCs w:val="20"/>
              </w:rPr>
              <w:t> День прибавился заметно.</w:t>
            </w:r>
          </w:p>
          <w:p w14:paraId="4E9C1155" w14:textId="53A04C99" w:rsidR="00853E24" w:rsidRPr="002F2183" w:rsidRDefault="00853E24" w:rsidP="003E3532">
            <w:pPr>
              <w:shd w:val="clear" w:color="auto" w:fill="FFFFFF"/>
              <w:spacing w:after="0" w:line="240" w:lineRule="auto"/>
              <w:rPr>
                <w:rFonts w:ascii="Times New Roman" w:hAnsi="Times New Roman" w:cs="Times New Roman"/>
                <w:sz w:val="20"/>
                <w:szCs w:val="20"/>
              </w:rPr>
            </w:pPr>
            <w:r w:rsidRPr="002F2183">
              <w:rPr>
                <w:rFonts w:ascii="Times New Roman" w:hAnsi="Times New Roman" w:cs="Times New Roman"/>
                <w:sz w:val="20"/>
                <w:szCs w:val="20"/>
              </w:rPr>
              <w:t>Ну, так что за месяц</w:t>
            </w:r>
            <w:r w:rsidR="003E3532" w:rsidRPr="002F2183">
              <w:rPr>
                <w:rFonts w:ascii="Times New Roman" w:hAnsi="Times New Roman" w:cs="Times New Roman"/>
                <w:sz w:val="20"/>
                <w:szCs w:val="20"/>
              </w:rPr>
              <w:t xml:space="preserve">   </w:t>
            </w:r>
            <w:r w:rsidRPr="002F2183">
              <w:rPr>
                <w:rFonts w:ascii="Times New Roman" w:hAnsi="Times New Roman" w:cs="Times New Roman"/>
                <w:sz w:val="20"/>
                <w:szCs w:val="20"/>
              </w:rPr>
              <w:t>это?  (</w:t>
            </w:r>
            <w:r w:rsidRPr="002F2183">
              <w:rPr>
                <w:rFonts w:ascii="Times New Roman" w:hAnsi="Times New Roman" w:cs="Times New Roman"/>
                <w:i/>
                <w:iCs/>
                <w:sz w:val="20"/>
                <w:szCs w:val="20"/>
              </w:rPr>
              <w:t>Февраль</w:t>
            </w:r>
            <w:r w:rsidRPr="002F2183">
              <w:rPr>
                <w:rFonts w:ascii="Times New Roman" w:hAnsi="Times New Roman" w:cs="Times New Roman"/>
                <w:sz w:val="20"/>
                <w:szCs w:val="20"/>
              </w:rPr>
              <w:t>)</w:t>
            </w:r>
          </w:p>
          <w:p w14:paraId="7BEE44B3" w14:textId="59427A13" w:rsidR="00853E24" w:rsidRPr="002F2183" w:rsidRDefault="00853E24" w:rsidP="003E3532">
            <w:pPr>
              <w:shd w:val="clear" w:color="auto" w:fill="FFFFFF"/>
              <w:spacing w:after="0" w:line="240" w:lineRule="auto"/>
              <w:rPr>
                <w:rStyle w:val="FontStyle119"/>
                <w:rFonts w:ascii="Times New Roman" w:eastAsiaTheme="majorEastAsia" w:hAnsi="Times New Roman" w:cs="Times New Roman"/>
                <w:b/>
                <w:sz w:val="20"/>
                <w:szCs w:val="20"/>
              </w:rPr>
            </w:pPr>
            <w:r w:rsidRPr="002F2183">
              <w:rPr>
                <w:rFonts w:ascii="Times New Roman" w:hAnsi="Times New Roman" w:cs="Times New Roman"/>
                <w:i/>
                <w:iCs/>
                <w:sz w:val="20"/>
                <w:szCs w:val="20"/>
              </w:rPr>
              <w:t>Пословица: </w:t>
            </w:r>
            <w:r w:rsidRPr="002F2183">
              <w:rPr>
                <w:rFonts w:ascii="Times New Roman" w:hAnsi="Times New Roman" w:cs="Times New Roman"/>
                <w:sz w:val="20"/>
                <w:szCs w:val="20"/>
              </w:rPr>
              <w:t>Февраль придет, все пути занесет.</w:t>
            </w:r>
          </w:p>
          <w:p w14:paraId="7ECE813B" w14:textId="77777777" w:rsidR="00853E24" w:rsidRPr="002F2183" w:rsidRDefault="00853E24" w:rsidP="00853E24">
            <w:pPr>
              <w:pStyle w:val="Style69"/>
              <w:widowControl/>
              <w:spacing w:line="240" w:lineRule="auto"/>
              <w:ind w:firstLine="0"/>
              <w:rPr>
                <w:rStyle w:val="FontStyle119"/>
                <w:rFonts w:ascii="Times New Roman" w:eastAsiaTheme="majorEastAsia" w:hAnsi="Times New Roman" w:cs="Times New Roman"/>
                <w:b/>
                <w:i/>
                <w:sz w:val="20"/>
                <w:szCs w:val="20"/>
                <w:u w:val="single"/>
              </w:rPr>
            </w:pPr>
            <w:r w:rsidRPr="002F2183">
              <w:rPr>
                <w:rStyle w:val="FontStyle119"/>
                <w:rFonts w:ascii="Times New Roman" w:eastAsiaTheme="majorEastAsia" w:hAnsi="Times New Roman" w:cs="Times New Roman"/>
                <w:b/>
                <w:i/>
                <w:sz w:val="20"/>
                <w:szCs w:val="20"/>
                <w:u w:val="single"/>
              </w:rPr>
              <w:t>Трудовая деятельность</w:t>
            </w:r>
          </w:p>
          <w:p w14:paraId="5340BE87"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Сгребание снега в общую кучу для постройки горки.</w:t>
            </w:r>
          </w:p>
          <w:p w14:paraId="49ED314B" w14:textId="2301BBC9" w:rsidR="00853E24" w:rsidRPr="002F2183" w:rsidRDefault="00853E24" w:rsidP="003E3532">
            <w:pPr>
              <w:pStyle w:val="Style1"/>
              <w:widowControl/>
              <w:spacing w:line="240" w:lineRule="auto"/>
              <w:rPr>
                <w:rStyle w:val="FontStyle119"/>
                <w:rFonts w:ascii="Times New Roman" w:eastAsiaTheme="majorEastAsia" w:hAnsi="Times New Roman" w:cs="Times New Roman"/>
                <w:b/>
                <w:sz w:val="20"/>
                <w:szCs w:val="20"/>
              </w:rPr>
            </w:pPr>
            <w:r w:rsidRPr="002F2183">
              <w:rPr>
                <w:rStyle w:val="FontStyle119"/>
                <w:rFonts w:ascii="Times New Roman" w:eastAsiaTheme="majorEastAsia" w:hAnsi="Times New Roman" w:cs="Times New Roman"/>
                <w:sz w:val="20"/>
                <w:szCs w:val="20"/>
              </w:rPr>
              <w:t xml:space="preserve"> </w:t>
            </w:r>
            <w:r w:rsidRPr="002F2183">
              <w:rPr>
                <w:rStyle w:val="FontStyle116"/>
                <w:rFonts w:ascii="Times New Roman" w:hAnsi="Times New Roman" w:cs="Times New Roman"/>
                <w:sz w:val="20"/>
                <w:szCs w:val="20"/>
              </w:rPr>
              <w:t xml:space="preserve">Цель: </w:t>
            </w:r>
            <w:r w:rsidRPr="002F2183">
              <w:rPr>
                <w:rStyle w:val="FontStyle119"/>
                <w:rFonts w:ascii="Times New Roman" w:eastAsiaTheme="majorEastAsia" w:hAnsi="Times New Roman" w:cs="Times New Roman"/>
                <w:sz w:val="20"/>
                <w:szCs w:val="20"/>
              </w:rPr>
              <w:t>работать сообща, получать радость от выполненной работы.</w:t>
            </w:r>
          </w:p>
          <w:p w14:paraId="2B88DF97" w14:textId="77777777" w:rsidR="00853E24" w:rsidRPr="002F2183" w:rsidRDefault="00853E24" w:rsidP="00853E24">
            <w:pPr>
              <w:pStyle w:val="Style69"/>
              <w:widowControl/>
              <w:spacing w:line="240" w:lineRule="auto"/>
              <w:ind w:firstLine="0"/>
              <w:rPr>
                <w:rStyle w:val="FontStyle119"/>
                <w:rFonts w:ascii="Times New Roman" w:eastAsiaTheme="majorEastAsia" w:hAnsi="Times New Roman" w:cs="Times New Roman"/>
                <w:b/>
                <w:i/>
                <w:sz w:val="20"/>
                <w:szCs w:val="20"/>
                <w:u w:val="single"/>
              </w:rPr>
            </w:pPr>
            <w:r w:rsidRPr="002F2183">
              <w:rPr>
                <w:rStyle w:val="FontStyle119"/>
                <w:rFonts w:ascii="Times New Roman" w:eastAsiaTheme="majorEastAsia" w:hAnsi="Times New Roman" w:cs="Times New Roman"/>
                <w:b/>
                <w:i/>
                <w:sz w:val="20"/>
                <w:szCs w:val="20"/>
                <w:u w:val="single"/>
              </w:rPr>
              <w:t>Подвижные игры</w:t>
            </w:r>
          </w:p>
          <w:p w14:paraId="3CF6796D"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«Сбей мяч», «Пронеси мяч, не задев кеглю». </w:t>
            </w:r>
          </w:p>
          <w:p w14:paraId="624A13DD" w14:textId="148DE145" w:rsidR="00853E24" w:rsidRPr="002F2183" w:rsidRDefault="00853E24" w:rsidP="003E3532">
            <w:pPr>
              <w:pStyle w:val="Style1"/>
              <w:widowControl/>
              <w:spacing w:line="240" w:lineRule="auto"/>
              <w:rPr>
                <w:rStyle w:val="FontStyle119"/>
                <w:rFonts w:ascii="Times New Roman" w:eastAsiaTheme="majorEastAsia" w:hAnsi="Times New Roman" w:cs="Times New Roman"/>
                <w:b/>
                <w:sz w:val="20"/>
                <w:szCs w:val="20"/>
              </w:rPr>
            </w:pPr>
            <w:r w:rsidRPr="002F2183">
              <w:rPr>
                <w:rStyle w:val="FontStyle116"/>
                <w:rFonts w:ascii="Times New Roman" w:hAnsi="Times New Roman" w:cs="Times New Roman"/>
                <w:sz w:val="20"/>
                <w:szCs w:val="20"/>
              </w:rPr>
              <w:t xml:space="preserve">Цель: </w:t>
            </w:r>
            <w:r w:rsidRPr="002F2183">
              <w:rPr>
                <w:rStyle w:val="FontStyle119"/>
                <w:rFonts w:ascii="Times New Roman" w:eastAsiaTheme="majorEastAsia" w:hAnsi="Times New Roman" w:cs="Times New Roman"/>
                <w:sz w:val="20"/>
                <w:szCs w:val="20"/>
              </w:rPr>
              <w:t>учить метанию мяча в беге, выполнять задания по команде.</w:t>
            </w:r>
          </w:p>
          <w:p w14:paraId="4EE8E485" w14:textId="77777777" w:rsidR="00853E24" w:rsidRPr="002F2183" w:rsidRDefault="00853E24" w:rsidP="00853E24">
            <w:pPr>
              <w:pStyle w:val="Style69"/>
              <w:widowControl/>
              <w:spacing w:line="240" w:lineRule="auto"/>
              <w:ind w:firstLine="0"/>
              <w:rPr>
                <w:rStyle w:val="FontStyle119"/>
                <w:rFonts w:ascii="Times New Roman" w:eastAsiaTheme="majorEastAsia" w:hAnsi="Times New Roman" w:cs="Times New Roman"/>
                <w:b/>
                <w:i/>
                <w:sz w:val="20"/>
                <w:szCs w:val="20"/>
                <w:u w:val="single"/>
              </w:rPr>
            </w:pPr>
            <w:r w:rsidRPr="002F2183">
              <w:rPr>
                <w:rStyle w:val="FontStyle119"/>
                <w:rFonts w:ascii="Times New Roman" w:eastAsiaTheme="majorEastAsia" w:hAnsi="Times New Roman" w:cs="Times New Roman"/>
                <w:b/>
                <w:i/>
                <w:sz w:val="20"/>
                <w:szCs w:val="20"/>
                <w:u w:val="single"/>
              </w:rPr>
              <w:t>Индивидуальная работа</w:t>
            </w:r>
          </w:p>
          <w:p w14:paraId="579396FC" w14:textId="77777777" w:rsidR="00853E24" w:rsidRPr="002F2183" w:rsidRDefault="00853E24" w:rsidP="00853E24">
            <w:pPr>
              <w:pStyle w:val="Style69"/>
              <w:widowControl/>
              <w:spacing w:line="240" w:lineRule="auto"/>
              <w:ind w:firstLine="0"/>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Игровые упражнения при ходьбе по буму.</w:t>
            </w:r>
          </w:p>
          <w:p w14:paraId="54142520" w14:textId="77777777" w:rsidR="00853E24" w:rsidRPr="002F2183" w:rsidRDefault="00853E24" w:rsidP="00853E24">
            <w:pPr>
              <w:pStyle w:val="Style69"/>
              <w:widowControl/>
              <w:spacing w:line="240" w:lineRule="auto"/>
              <w:ind w:firstLine="0"/>
              <w:rPr>
                <w:rStyle w:val="FontStyle119"/>
                <w:rFonts w:ascii="Times New Roman" w:eastAsiaTheme="majorEastAsia" w:hAnsi="Times New Roman" w:cs="Times New Roman"/>
                <w:sz w:val="20"/>
                <w:szCs w:val="20"/>
              </w:rPr>
            </w:pPr>
            <w:r w:rsidRPr="002F2183">
              <w:rPr>
                <w:rStyle w:val="FontStyle116"/>
                <w:rFonts w:ascii="Times New Roman" w:hAnsi="Times New Roman" w:cs="Times New Roman"/>
                <w:sz w:val="20"/>
                <w:szCs w:val="20"/>
              </w:rPr>
              <w:t xml:space="preserve">Цель: </w:t>
            </w:r>
            <w:r w:rsidRPr="002F2183">
              <w:rPr>
                <w:rStyle w:val="FontStyle119"/>
                <w:rFonts w:ascii="Times New Roman" w:eastAsiaTheme="majorEastAsia" w:hAnsi="Times New Roman" w:cs="Times New Roman"/>
                <w:sz w:val="20"/>
                <w:szCs w:val="20"/>
              </w:rPr>
              <w:t>закреплять умение держать равновесие.</w:t>
            </w:r>
          </w:p>
          <w:p w14:paraId="46125AC1" w14:textId="23E125D4" w:rsidR="00D97339" w:rsidRPr="002F2183" w:rsidRDefault="00853E24" w:rsidP="00853E24">
            <w:pPr>
              <w:shd w:val="clear" w:color="auto" w:fill="FFFFFF"/>
              <w:spacing w:after="0" w:line="240" w:lineRule="auto"/>
              <w:rPr>
                <w:rFonts w:ascii="Times New Roman" w:hAnsi="Times New Roman" w:cs="Times New Roman"/>
                <w:b/>
                <w:sz w:val="20"/>
                <w:szCs w:val="20"/>
              </w:rPr>
            </w:pPr>
            <w:r w:rsidRPr="002F2183">
              <w:rPr>
                <w:rFonts w:ascii="Times New Roman" w:hAnsi="Times New Roman" w:cs="Times New Roman"/>
                <w:sz w:val="20"/>
                <w:szCs w:val="20"/>
              </w:rPr>
              <w:br w:type="page"/>
            </w:r>
          </w:p>
        </w:tc>
        <w:tc>
          <w:tcPr>
            <w:tcW w:w="2615" w:type="dxa"/>
            <w:gridSpan w:val="2"/>
            <w:tcBorders>
              <w:top w:val="single" w:sz="4" w:space="0" w:color="auto"/>
              <w:left w:val="single" w:sz="4" w:space="0" w:color="auto"/>
              <w:bottom w:val="single" w:sz="4" w:space="0" w:color="auto"/>
              <w:right w:val="single" w:sz="4" w:space="0" w:color="auto"/>
            </w:tcBorders>
          </w:tcPr>
          <w:p w14:paraId="09A16CD0" w14:textId="77777777" w:rsidR="00853E24" w:rsidRPr="002F2183" w:rsidRDefault="00853E24" w:rsidP="003E3532">
            <w:pPr>
              <w:shd w:val="clear" w:color="auto" w:fill="FFFFFF"/>
              <w:spacing w:after="0" w:line="240" w:lineRule="auto"/>
              <w:contextualSpacing/>
              <w:rPr>
                <w:rFonts w:ascii="Times New Roman" w:hAnsi="Times New Roman" w:cs="Times New Roman"/>
                <w:b/>
                <w:sz w:val="20"/>
                <w:szCs w:val="20"/>
              </w:rPr>
            </w:pPr>
            <w:proofErr w:type="spellStart"/>
            <w:r w:rsidRPr="002F2183">
              <w:rPr>
                <w:rFonts w:ascii="Times New Roman" w:hAnsi="Times New Roman" w:cs="Times New Roman"/>
                <w:b/>
                <w:sz w:val="20"/>
                <w:szCs w:val="20"/>
              </w:rPr>
              <w:lastRenderedPageBreak/>
              <w:t>Серуен</w:t>
            </w:r>
            <w:proofErr w:type="spellEnd"/>
            <w:r w:rsidRPr="002F2183">
              <w:rPr>
                <w:rFonts w:ascii="Times New Roman" w:hAnsi="Times New Roman" w:cs="Times New Roman"/>
                <w:b/>
                <w:sz w:val="20"/>
                <w:szCs w:val="20"/>
              </w:rPr>
              <w:t xml:space="preserve"> </w:t>
            </w:r>
            <w:proofErr w:type="spellStart"/>
            <w:r w:rsidRPr="002F2183">
              <w:rPr>
                <w:rFonts w:ascii="Times New Roman" w:hAnsi="Times New Roman" w:cs="Times New Roman"/>
                <w:b/>
                <w:sz w:val="20"/>
                <w:szCs w:val="20"/>
              </w:rPr>
              <w:t>карточкасы</w:t>
            </w:r>
            <w:proofErr w:type="spellEnd"/>
            <w:r w:rsidRPr="002F2183">
              <w:rPr>
                <w:rFonts w:ascii="Times New Roman" w:hAnsi="Times New Roman" w:cs="Times New Roman"/>
                <w:b/>
                <w:sz w:val="20"/>
                <w:szCs w:val="20"/>
              </w:rPr>
              <w:t>/</w:t>
            </w:r>
          </w:p>
          <w:p w14:paraId="10D81FC3" w14:textId="77777777" w:rsidR="00853E24" w:rsidRPr="002F2183" w:rsidRDefault="00853E24" w:rsidP="003E3532">
            <w:pPr>
              <w:shd w:val="clear" w:color="auto" w:fill="FFFFFF"/>
              <w:spacing w:after="0" w:line="240" w:lineRule="auto"/>
              <w:rPr>
                <w:rFonts w:ascii="Times New Roman" w:eastAsia="Times New Roman" w:hAnsi="Times New Roman" w:cs="Times New Roman"/>
                <w:sz w:val="20"/>
                <w:szCs w:val="20"/>
                <w:lang w:eastAsia="ru-RU"/>
              </w:rPr>
            </w:pPr>
            <w:r w:rsidRPr="002F2183">
              <w:rPr>
                <w:rFonts w:ascii="Times New Roman" w:hAnsi="Times New Roman" w:cs="Times New Roman"/>
                <w:b/>
                <w:sz w:val="20"/>
                <w:szCs w:val="20"/>
              </w:rPr>
              <w:t xml:space="preserve">Прогулочная карточка </w:t>
            </w:r>
          </w:p>
          <w:p w14:paraId="61606090"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b/>
                <w:sz w:val="20"/>
                <w:szCs w:val="20"/>
                <w:u w:val="single"/>
              </w:rPr>
            </w:pPr>
            <w:r w:rsidRPr="002F2183">
              <w:rPr>
                <w:rStyle w:val="FontStyle119"/>
                <w:rFonts w:ascii="Times New Roman" w:eastAsiaTheme="majorEastAsia" w:hAnsi="Times New Roman" w:cs="Times New Roman"/>
                <w:b/>
                <w:sz w:val="20"/>
                <w:szCs w:val="20"/>
                <w:u w:val="single"/>
              </w:rPr>
              <w:t>Наблюдение за осиной.</w:t>
            </w:r>
          </w:p>
          <w:p w14:paraId="4965580B" w14:textId="77777777" w:rsidR="00853E24" w:rsidRPr="002F2183" w:rsidRDefault="00853E24" w:rsidP="00853E24">
            <w:pPr>
              <w:pStyle w:val="Style17"/>
              <w:widowControl/>
              <w:spacing w:line="240" w:lineRule="auto"/>
              <w:ind w:firstLine="0"/>
              <w:rPr>
                <w:rStyle w:val="FontStyle119"/>
                <w:rFonts w:ascii="Times New Roman" w:eastAsiaTheme="majorEastAsia" w:hAnsi="Times New Roman" w:cs="Times New Roman"/>
                <w:sz w:val="20"/>
                <w:szCs w:val="20"/>
              </w:rPr>
            </w:pPr>
            <w:r w:rsidRPr="002F2183">
              <w:rPr>
                <w:rStyle w:val="FontStyle116"/>
                <w:rFonts w:ascii="Times New Roman" w:hAnsi="Times New Roman" w:cs="Times New Roman"/>
                <w:b/>
                <w:sz w:val="20"/>
                <w:szCs w:val="20"/>
              </w:rPr>
              <w:t>Цель</w:t>
            </w:r>
            <w:r w:rsidRPr="002F2183">
              <w:rPr>
                <w:rStyle w:val="FontStyle116"/>
                <w:rFonts w:ascii="Times New Roman" w:hAnsi="Times New Roman" w:cs="Times New Roman"/>
                <w:sz w:val="20"/>
                <w:szCs w:val="20"/>
              </w:rPr>
              <w:t xml:space="preserve">: </w:t>
            </w:r>
            <w:r w:rsidRPr="002F2183">
              <w:rPr>
                <w:rStyle w:val="FontStyle119"/>
                <w:rFonts w:ascii="Times New Roman" w:eastAsiaTheme="majorEastAsia" w:hAnsi="Times New Roman" w:cs="Times New Roman"/>
                <w:sz w:val="20"/>
                <w:szCs w:val="20"/>
              </w:rPr>
              <w:t>закреплять знания об осине, уметь выделять ее среди деревьев.</w:t>
            </w:r>
          </w:p>
          <w:p w14:paraId="2F794E10" w14:textId="77777777" w:rsidR="00853E24" w:rsidRPr="002F2183" w:rsidRDefault="00853E24" w:rsidP="00853E24">
            <w:pPr>
              <w:pStyle w:val="Style27"/>
              <w:widowControl/>
              <w:jc w:val="center"/>
              <w:rPr>
                <w:rStyle w:val="FontStyle116"/>
                <w:rFonts w:ascii="Times New Roman" w:hAnsi="Times New Roman" w:cs="Times New Roman"/>
                <w:b/>
                <w:i w:val="0"/>
                <w:sz w:val="20"/>
                <w:szCs w:val="20"/>
              </w:rPr>
            </w:pPr>
            <w:r w:rsidRPr="002F2183">
              <w:rPr>
                <w:rStyle w:val="FontStyle116"/>
                <w:rFonts w:ascii="Times New Roman" w:hAnsi="Times New Roman" w:cs="Times New Roman"/>
                <w:b/>
                <w:sz w:val="20"/>
                <w:szCs w:val="20"/>
              </w:rPr>
              <w:t>Ход наблюдения</w:t>
            </w:r>
          </w:p>
          <w:p w14:paraId="5BB49520" w14:textId="77777777" w:rsidR="00853E24" w:rsidRPr="002F2183" w:rsidRDefault="00853E24" w:rsidP="00853E24">
            <w:pPr>
              <w:pStyle w:val="Style2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В лесу стоят осины И под ноги глядят.</w:t>
            </w:r>
          </w:p>
          <w:p w14:paraId="39C9DA3F" w14:textId="77777777" w:rsidR="00853E24" w:rsidRPr="002F2183" w:rsidRDefault="00853E24" w:rsidP="00853E24">
            <w:pPr>
              <w:pStyle w:val="Style21"/>
              <w:widowControl/>
              <w:spacing w:line="240" w:lineRule="auto"/>
              <w:rPr>
                <w:rFonts w:ascii="Times New Roman" w:hAnsi="Times New Roman"/>
                <w:sz w:val="20"/>
                <w:szCs w:val="20"/>
              </w:rPr>
            </w:pPr>
            <w:r w:rsidRPr="002F2183">
              <w:rPr>
                <w:rStyle w:val="FontStyle119"/>
                <w:rFonts w:ascii="Times New Roman" w:eastAsiaTheme="majorEastAsia" w:hAnsi="Times New Roman" w:cs="Times New Roman"/>
                <w:sz w:val="20"/>
                <w:szCs w:val="20"/>
              </w:rPr>
              <w:t xml:space="preserve"> В лесу стоят осины И тихо говорят:</w:t>
            </w:r>
          </w:p>
          <w:p w14:paraId="0FC672C3" w14:textId="77777777" w:rsidR="00853E24" w:rsidRPr="002F2183" w:rsidRDefault="00853E24" w:rsidP="00B60111">
            <w:pPr>
              <w:pStyle w:val="Style1"/>
              <w:widowControl/>
              <w:numPr>
                <w:ilvl w:val="0"/>
                <w:numId w:val="13"/>
              </w:numPr>
              <w:tabs>
                <w:tab w:val="left" w:pos="1430"/>
              </w:tabs>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Простите, виноваты... Что ветки горьковаты... </w:t>
            </w:r>
          </w:p>
          <w:p w14:paraId="4B2D6E71" w14:textId="77777777" w:rsidR="00853E24" w:rsidRPr="002F2183" w:rsidRDefault="00853E24" w:rsidP="00B60111">
            <w:pPr>
              <w:pStyle w:val="Style1"/>
              <w:widowControl/>
              <w:numPr>
                <w:ilvl w:val="0"/>
                <w:numId w:val="13"/>
              </w:numPr>
              <w:tabs>
                <w:tab w:val="left" w:pos="1430"/>
              </w:tabs>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А зайцы под </w:t>
            </w:r>
            <w:proofErr w:type="gramStart"/>
            <w:r w:rsidRPr="002F2183">
              <w:rPr>
                <w:rStyle w:val="FontStyle119"/>
                <w:rFonts w:ascii="Times New Roman" w:eastAsiaTheme="majorEastAsia" w:hAnsi="Times New Roman" w:cs="Times New Roman"/>
                <w:sz w:val="20"/>
                <w:szCs w:val="20"/>
              </w:rPr>
              <w:t>осинами</w:t>
            </w:r>
            <w:proofErr w:type="gramEnd"/>
            <w:r w:rsidRPr="002F2183">
              <w:rPr>
                <w:rStyle w:val="FontStyle119"/>
                <w:rFonts w:ascii="Times New Roman" w:eastAsiaTheme="majorEastAsia" w:hAnsi="Times New Roman" w:cs="Times New Roman"/>
                <w:sz w:val="20"/>
                <w:szCs w:val="20"/>
              </w:rPr>
              <w:t xml:space="preserve"> Знай ветками хрустят,</w:t>
            </w:r>
          </w:p>
          <w:p w14:paraId="28F2C975" w14:textId="77777777" w:rsidR="00853E24" w:rsidRPr="002F2183" w:rsidRDefault="00853E24" w:rsidP="00B60111">
            <w:pPr>
              <w:pStyle w:val="Style1"/>
              <w:widowControl/>
              <w:numPr>
                <w:ilvl w:val="0"/>
                <w:numId w:val="13"/>
              </w:numPr>
              <w:tabs>
                <w:tab w:val="left" w:pos="1430"/>
              </w:tabs>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 А зайцы под </w:t>
            </w:r>
            <w:proofErr w:type="gramStart"/>
            <w:r w:rsidRPr="002F2183">
              <w:rPr>
                <w:rStyle w:val="FontStyle119"/>
                <w:rFonts w:ascii="Times New Roman" w:eastAsiaTheme="majorEastAsia" w:hAnsi="Times New Roman" w:cs="Times New Roman"/>
                <w:sz w:val="20"/>
                <w:szCs w:val="20"/>
              </w:rPr>
              <w:t>осинами Сидят</w:t>
            </w:r>
            <w:proofErr w:type="gramEnd"/>
            <w:r w:rsidRPr="002F2183">
              <w:rPr>
                <w:rStyle w:val="FontStyle119"/>
                <w:rFonts w:ascii="Times New Roman" w:eastAsiaTheme="majorEastAsia" w:hAnsi="Times New Roman" w:cs="Times New Roman"/>
                <w:sz w:val="20"/>
                <w:szCs w:val="20"/>
              </w:rPr>
              <w:t xml:space="preserve"> и говорят:</w:t>
            </w:r>
          </w:p>
          <w:p w14:paraId="05275045" w14:textId="77777777" w:rsidR="00853E24" w:rsidRPr="002F2183" w:rsidRDefault="00853E24" w:rsidP="00B60111">
            <w:pPr>
              <w:pStyle w:val="Style1"/>
              <w:widowControl/>
              <w:numPr>
                <w:ilvl w:val="0"/>
                <w:numId w:val="13"/>
              </w:numPr>
              <w:tabs>
                <w:tab w:val="left" w:pos="1430"/>
              </w:tabs>
              <w:spacing w:line="240" w:lineRule="auto"/>
              <w:rPr>
                <w:rStyle w:val="FontStyle116"/>
                <w:rFonts w:ascii="Times New Roman" w:hAnsi="Times New Roman" w:cs="Times New Roman"/>
                <w:i w:val="0"/>
                <w:iCs w:val="0"/>
                <w:sz w:val="20"/>
                <w:szCs w:val="20"/>
              </w:rPr>
            </w:pPr>
            <w:r w:rsidRPr="002F2183">
              <w:rPr>
                <w:rStyle w:val="FontStyle119"/>
                <w:rFonts w:ascii="Times New Roman" w:eastAsiaTheme="majorEastAsia" w:hAnsi="Times New Roman" w:cs="Times New Roman"/>
                <w:sz w:val="20"/>
                <w:szCs w:val="20"/>
              </w:rPr>
              <w:t xml:space="preserve">Осиновые </w:t>
            </w:r>
            <w:proofErr w:type="gramStart"/>
            <w:r w:rsidRPr="002F2183">
              <w:rPr>
                <w:rStyle w:val="FontStyle119"/>
                <w:rFonts w:ascii="Times New Roman" w:eastAsiaTheme="majorEastAsia" w:hAnsi="Times New Roman" w:cs="Times New Roman"/>
                <w:sz w:val="20"/>
                <w:szCs w:val="20"/>
              </w:rPr>
              <w:t>ветки</w:t>
            </w:r>
            <w:proofErr w:type="gramEnd"/>
            <w:r w:rsidRPr="002F2183">
              <w:rPr>
                <w:rStyle w:val="FontStyle119"/>
                <w:rFonts w:ascii="Times New Roman" w:eastAsiaTheme="majorEastAsia" w:hAnsi="Times New Roman" w:cs="Times New Roman"/>
                <w:sz w:val="20"/>
                <w:szCs w:val="20"/>
              </w:rPr>
              <w:t xml:space="preserve"> В мороз вкусней конфетки.       </w:t>
            </w:r>
            <w:r w:rsidRPr="002F2183">
              <w:rPr>
                <w:rStyle w:val="FontStyle116"/>
                <w:rFonts w:ascii="Times New Roman" w:hAnsi="Times New Roman" w:cs="Times New Roman"/>
                <w:sz w:val="20"/>
                <w:szCs w:val="20"/>
              </w:rPr>
              <w:t>В. Мусатов</w:t>
            </w:r>
          </w:p>
          <w:p w14:paraId="503F1479" w14:textId="77777777" w:rsidR="00853E24" w:rsidRPr="002F2183" w:rsidRDefault="00853E24" w:rsidP="00853E24">
            <w:pPr>
              <w:pStyle w:val="Style17"/>
              <w:widowControl/>
              <w:spacing w:line="240" w:lineRule="auto"/>
              <w:ind w:firstLine="0"/>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Существует народная при</w:t>
            </w:r>
            <w:r w:rsidRPr="002F2183">
              <w:rPr>
                <w:rStyle w:val="FontStyle119"/>
                <w:rFonts w:ascii="Times New Roman" w:eastAsiaTheme="majorEastAsia" w:hAnsi="Times New Roman" w:cs="Times New Roman"/>
                <w:sz w:val="20"/>
                <w:szCs w:val="20"/>
              </w:rPr>
              <w:lastRenderedPageBreak/>
              <w:t>мета, если листья осины лежат на земле кверху лицом — зима будет холодной, а если кверху изнанкой — теплой.</w:t>
            </w:r>
          </w:p>
          <w:p w14:paraId="1F0142A5" w14:textId="77777777" w:rsidR="00853E24" w:rsidRPr="002F2183" w:rsidRDefault="00853E24" w:rsidP="00853E24">
            <w:pPr>
              <w:pStyle w:val="Style1"/>
              <w:widowControl/>
              <w:spacing w:line="240" w:lineRule="auto"/>
              <w:rPr>
                <w:rFonts w:ascii="Times New Roman" w:hAnsi="Times New Roman"/>
                <w:sz w:val="20"/>
                <w:szCs w:val="20"/>
              </w:rPr>
            </w:pPr>
            <w:r w:rsidRPr="002F2183">
              <w:rPr>
                <w:rStyle w:val="FontStyle119"/>
                <w:rFonts w:ascii="Times New Roman" w:eastAsiaTheme="majorEastAsia" w:hAnsi="Times New Roman" w:cs="Times New Roman"/>
                <w:sz w:val="20"/>
                <w:szCs w:val="20"/>
              </w:rPr>
              <w:t>Наступила зима, стоит наша осина без листьев, веточки от мороза стали хрупкие, ломкие. Веточки у осины горькие, но их очень любят зимой грызть зайцы в лесу. Ведь зимой зайцам голодно, вот они и питаются</w:t>
            </w:r>
          </w:p>
          <w:p w14:paraId="0E6681DF"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b/>
                <w:sz w:val="20"/>
                <w:szCs w:val="20"/>
              </w:rPr>
            </w:pPr>
            <w:r w:rsidRPr="002F2183">
              <w:rPr>
                <w:rStyle w:val="FontStyle119"/>
                <w:rFonts w:ascii="Times New Roman" w:eastAsiaTheme="majorEastAsia" w:hAnsi="Times New Roman" w:cs="Times New Roman"/>
                <w:b/>
                <w:sz w:val="20"/>
                <w:szCs w:val="20"/>
              </w:rPr>
              <w:t>Воспитатель задает детям вопросы.</w:t>
            </w:r>
          </w:p>
          <w:p w14:paraId="0D90F7E5" w14:textId="77777777" w:rsidR="00853E24" w:rsidRPr="002F2183" w:rsidRDefault="00853E24" w:rsidP="00B60111">
            <w:pPr>
              <w:pStyle w:val="Style46"/>
              <w:widowControl/>
              <w:numPr>
                <w:ilvl w:val="0"/>
                <w:numId w:val="15"/>
              </w:numPr>
              <w:tabs>
                <w:tab w:val="left" w:pos="466"/>
              </w:tabs>
              <w:jc w:val="left"/>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Как зимует осина?</w:t>
            </w:r>
          </w:p>
          <w:p w14:paraId="0D82C24B" w14:textId="77777777" w:rsidR="00853E24" w:rsidRPr="002F2183" w:rsidRDefault="00853E24" w:rsidP="00B60111">
            <w:pPr>
              <w:pStyle w:val="Style46"/>
              <w:widowControl/>
              <w:numPr>
                <w:ilvl w:val="0"/>
                <w:numId w:val="15"/>
              </w:numPr>
              <w:tabs>
                <w:tab w:val="left" w:pos="466"/>
              </w:tabs>
              <w:jc w:val="left"/>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Что нового вы узнали об этом дереве?</w:t>
            </w:r>
          </w:p>
          <w:p w14:paraId="6C647044" w14:textId="77777777" w:rsidR="00853E24" w:rsidRPr="002F2183" w:rsidRDefault="00853E24" w:rsidP="00B60111">
            <w:pPr>
              <w:pStyle w:val="Style46"/>
              <w:widowControl/>
              <w:numPr>
                <w:ilvl w:val="0"/>
                <w:numId w:val="15"/>
              </w:numPr>
              <w:tabs>
                <w:tab w:val="left" w:pos="466"/>
              </w:tabs>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По каким внешним признакам можно определить осину?</w:t>
            </w:r>
          </w:p>
          <w:p w14:paraId="6433C34F" w14:textId="77777777" w:rsidR="00853E24" w:rsidRPr="002F2183" w:rsidRDefault="00853E24" w:rsidP="00853E24">
            <w:pPr>
              <w:pStyle w:val="Style45"/>
              <w:widowControl/>
              <w:jc w:val="left"/>
              <w:rPr>
                <w:rStyle w:val="FontStyle119"/>
                <w:rFonts w:ascii="Times New Roman" w:eastAsiaTheme="majorEastAsia" w:hAnsi="Times New Roman" w:cs="Times New Roman"/>
                <w:b/>
                <w:sz w:val="20"/>
                <w:szCs w:val="20"/>
                <w:u w:val="single"/>
              </w:rPr>
            </w:pPr>
            <w:r w:rsidRPr="002F2183">
              <w:rPr>
                <w:rStyle w:val="FontStyle119"/>
                <w:rFonts w:ascii="Times New Roman" w:eastAsiaTheme="majorEastAsia" w:hAnsi="Times New Roman" w:cs="Times New Roman"/>
                <w:b/>
                <w:sz w:val="20"/>
                <w:szCs w:val="20"/>
                <w:u w:val="single"/>
              </w:rPr>
              <w:t>Наблюдение за облаками</w:t>
            </w:r>
          </w:p>
          <w:p w14:paraId="30D8890A" w14:textId="77777777" w:rsidR="00853E24" w:rsidRPr="002F2183" w:rsidRDefault="00853E24" w:rsidP="00853E24">
            <w:pPr>
              <w:pStyle w:val="Style27"/>
              <w:widowControl/>
              <w:jc w:val="left"/>
              <w:rPr>
                <w:rStyle w:val="FontStyle116"/>
                <w:rFonts w:ascii="Times New Roman" w:eastAsiaTheme="majorEastAsia" w:hAnsi="Times New Roman" w:cs="Times New Roman"/>
                <w:sz w:val="20"/>
                <w:szCs w:val="20"/>
              </w:rPr>
            </w:pPr>
            <w:r w:rsidRPr="002F2183">
              <w:rPr>
                <w:rStyle w:val="FontStyle116"/>
                <w:rFonts w:ascii="Times New Roman" w:eastAsiaTheme="majorEastAsia" w:hAnsi="Times New Roman" w:cs="Times New Roman"/>
                <w:b/>
                <w:sz w:val="20"/>
                <w:szCs w:val="20"/>
              </w:rPr>
              <w:t>Цели</w:t>
            </w:r>
            <w:r w:rsidRPr="002F2183">
              <w:rPr>
                <w:rStyle w:val="FontStyle116"/>
                <w:rFonts w:ascii="Times New Roman" w:eastAsiaTheme="majorEastAsia" w:hAnsi="Times New Roman" w:cs="Times New Roman"/>
                <w:sz w:val="20"/>
                <w:szCs w:val="20"/>
              </w:rPr>
              <w:t>:</w:t>
            </w:r>
          </w:p>
          <w:p w14:paraId="7E0E0837" w14:textId="77777777" w:rsidR="00853E24" w:rsidRPr="002F2183" w:rsidRDefault="00853E24" w:rsidP="00B60111">
            <w:pPr>
              <w:pStyle w:val="Style22"/>
              <w:widowControl/>
              <w:numPr>
                <w:ilvl w:val="0"/>
                <w:numId w:val="12"/>
              </w:numPr>
              <w:tabs>
                <w:tab w:val="left" w:pos="576"/>
              </w:tabs>
              <w:spacing w:line="240" w:lineRule="auto"/>
              <w:jc w:val="left"/>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расширять представления о небе и его влиянии на жизнь нашей планеты;</w:t>
            </w:r>
          </w:p>
          <w:p w14:paraId="7B5E2009" w14:textId="77777777" w:rsidR="00853E24" w:rsidRPr="002F2183" w:rsidRDefault="00853E24" w:rsidP="00B60111">
            <w:pPr>
              <w:pStyle w:val="Style22"/>
              <w:widowControl/>
              <w:numPr>
                <w:ilvl w:val="0"/>
                <w:numId w:val="12"/>
              </w:numPr>
              <w:tabs>
                <w:tab w:val="left" w:pos="576"/>
              </w:tabs>
              <w:spacing w:line="240" w:lineRule="auto"/>
              <w:jc w:val="left"/>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развивать восприятие красоты и многообразия небес</w:t>
            </w:r>
            <w:r w:rsidRPr="002F2183">
              <w:rPr>
                <w:rStyle w:val="FontStyle119"/>
                <w:rFonts w:ascii="Times New Roman" w:eastAsiaTheme="majorEastAsia" w:hAnsi="Times New Roman" w:cs="Times New Roman"/>
                <w:sz w:val="20"/>
                <w:szCs w:val="20"/>
              </w:rPr>
              <w:softHyphen/>
              <w:t>ной сферы.</w:t>
            </w:r>
          </w:p>
          <w:p w14:paraId="64FFF56C" w14:textId="77777777" w:rsidR="00853E24" w:rsidRPr="002F2183" w:rsidRDefault="00853E24" w:rsidP="00853E24">
            <w:pPr>
              <w:pStyle w:val="Style27"/>
              <w:widowControl/>
              <w:jc w:val="center"/>
              <w:rPr>
                <w:rStyle w:val="FontStyle116"/>
                <w:rFonts w:ascii="Times New Roman" w:eastAsiaTheme="majorEastAsia" w:hAnsi="Times New Roman" w:cs="Times New Roman"/>
                <w:b/>
                <w:i w:val="0"/>
                <w:sz w:val="20"/>
                <w:szCs w:val="20"/>
              </w:rPr>
            </w:pPr>
            <w:r w:rsidRPr="002F2183">
              <w:rPr>
                <w:rStyle w:val="FontStyle116"/>
                <w:rFonts w:ascii="Times New Roman" w:eastAsiaTheme="majorEastAsia" w:hAnsi="Times New Roman" w:cs="Times New Roman"/>
                <w:b/>
                <w:sz w:val="20"/>
                <w:szCs w:val="20"/>
              </w:rPr>
              <w:t>Ход наблюдения</w:t>
            </w:r>
          </w:p>
          <w:p w14:paraId="4A772FB0"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Воспитатель загадывает детям загадку.</w:t>
            </w:r>
          </w:p>
          <w:p w14:paraId="596D4BA7"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Без крыльев летят</w:t>
            </w:r>
            <w:proofErr w:type="gramStart"/>
            <w:r w:rsidRPr="002F2183">
              <w:rPr>
                <w:rStyle w:val="FontStyle119"/>
                <w:rFonts w:ascii="Times New Roman" w:eastAsiaTheme="majorEastAsia" w:hAnsi="Times New Roman" w:cs="Times New Roman"/>
                <w:sz w:val="20"/>
                <w:szCs w:val="20"/>
              </w:rPr>
              <w:t>, Без</w:t>
            </w:r>
            <w:proofErr w:type="gramEnd"/>
            <w:r w:rsidRPr="002F2183">
              <w:rPr>
                <w:rStyle w:val="FontStyle119"/>
                <w:rFonts w:ascii="Times New Roman" w:eastAsiaTheme="majorEastAsia" w:hAnsi="Times New Roman" w:cs="Times New Roman"/>
                <w:sz w:val="20"/>
                <w:szCs w:val="20"/>
              </w:rPr>
              <w:t xml:space="preserve"> ног бегут,</w:t>
            </w:r>
          </w:p>
          <w:p w14:paraId="50FC21E7" w14:textId="77777777" w:rsidR="00853E24" w:rsidRPr="002F2183" w:rsidRDefault="00853E24" w:rsidP="00853E24">
            <w:pPr>
              <w:pStyle w:val="Style1"/>
              <w:widowControl/>
              <w:spacing w:line="240" w:lineRule="auto"/>
              <w:rPr>
                <w:rStyle w:val="FontStyle116"/>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Без паруса плывут. </w:t>
            </w:r>
            <w:r w:rsidRPr="002F2183">
              <w:rPr>
                <w:rStyle w:val="FontStyle116"/>
                <w:rFonts w:ascii="Times New Roman" w:eastAsiaTheme="majorEastAsia" w:hAnsi="Times New Roman" w:cs="Times New Roman"/>
                <w:sz w:val="20"/>
                <w:szCs w:val="20"/>
              </w:rPr>
              <w:t>(Облака.)</w:t>
            </w:r>
          </w:p>
          <w:p w14:paraId="73AD8BC2" w14:textId="77777777" w:rsidR="00853E24" w:rsidRPr="002F2183" w:rsidRDefault="00853E24" w:rsidP="00853E24">
            <w:pPr>
              <w:pStyle w:val="Style17"/>
              <w:widowControl/>
              <w:spacing w:line="240" w:lineRule="auto"/>
              <w:ind w:firstLine="0"/>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Каждый день солнце нагревает воду в морях и реках, крошечные капельки воды поднимаются в воздух и соединяют</w:t>
            </w:r>
            <w:r w:rsidRPr="002F2183">
              <w:rPr>
                <w:rStyle w:val="FontStyle119"/>
                <w:rFonts w:ascii="Times New Roman" w:eastAsiaTheme="majorEastAsia" w:hAnsi="Times New Roman" w:cs="Times New Roman"/>
                <w:sz w:val="20"/>
                <w:szCs w:val="20"/>
              </w:rPr>
              <w:softHyphen/>
              <w:t>ся — образуются облака. Когда капельки воды в облака становятся слишком тяжелыми, они падают на землю в виде</w:t>
            </w:r>
            <w:r w:rsidRPr="002F2183">
              <w:rPr>
                <w:rStyle w:val="FontStyle119"/>
                <w:rFonts w:ascii="Times New Roman" w:eastAsiaTheme="majorEastAsia" w:hAnsi="Times New Roman" w:cs="Times New Roman"/>
                <w:sz w:val="20"/>
                <w:szCs w:val="20"/>
                <w:vertAlign w:val="superscript"/>
              </w:rPr>
              <w:t xml:space="preserve"> </w:t>
            </w:r>
            <w:r w:rsidRPr="002F2183">
              <w:rPr>
                <w:rStyle w:val="FontStyle119"/>
                <w:rFonts w:ascii="Times New Roman" w:eastAsiaTheme="majorEastAsia" w:hAnsi="Times New Roman" w:cs="Times New Roman"/>
                <w:sz w:val="20"/>
                <w:szCs w:val="20"/>
              </w:rPr>
              <w:t>дождя. Облака бывают перистые и кучевые. Пери</w:t>
            </w:r>
            <w:r w:rsidRPr="002F2183">
              <w:rPr>
                <w:rStyle w:val="FontStyle119"/>
                <w:rFonts w:ascii="Times New Roman" w:eastAsiaTheme="majorEastAsia" w:hAnsi="Times New Roman" w:cs="Times New Roman"/>
                <w:sz w:val="20"/>
                <w:szCs w:val="20"/>
              </w:rPr>
              <w:lastRenderedPageBreak/>
              <w:t>стые обла</w:t>
            </w:r>
            <w:r w:rsidRPr="002F2183">
              <w:rPr>
                <w:rStyle w:val="FontStyle119"/>
                <w:rFonts w:ascii="Times New Roman" w:eastAsiaTheme="majorEastAsia" w:hAnsi="Times New Roman" w:cs="Times New Roman"/>
                <w:sz w:val="20"/>
                <w:szCs w:val="20"/>
              </w:rPr>
              <w:softHyphen/>
              <w:t xml:space="preserve">ка появляются в ясную погоду, а кучевые — перед дождем  </w:t>
            </w:r>
            <w:r w:rsidRPr="002F2183">
              <w:rPr>
                <w:rStyle w:val="FontStyle119"/>
                <w:rFonts w:ascii="Times New Roman" w:eastAsiaTheme="majorEastAsia" w:hAnsi="Times New Roman" w:cs="Times New Roman"/>
                <w:sz w:val="20"/>
                <w:szCs w:val="20"/>
                <w:vertAlign w:val="superscript"/>
              </w:rPr>
              <w:t xml:space="preserve"> </w:t>
            </w:r>
            <w:r w:rsidRPr="002F2183">
              <w:rPr>
                <w:rStyle w:val="FontStyle119"/>
                <w:rFonts w:ascii="Times New Roman" w:eastAsiaTheme="majorEastAsia" w:hAnsi="Times New Roman" w:cs="Times New Roman"/>
                <w:sz w:val="20"/>
                <w:szCs w:val="20"/>
              </w:rPr>
              <w:t>или снегопадом.</w:t>
            </w:r>
          </w:p>
          <w:p w14:paraId="63D78072"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b/>
                <w:sz w:val="20"/>
                <w:szCs w:val="20"/>
              </w:rPr>
            </w:pPr>
            <w:r w:rsidRPr="002F2183">
              <w:rPr>
                <w:rStyle w:val="FontStyle119"/>
                <w:rFonts w:ascii="Times New Roman" w:eastAsiaTheme="majorEastAsia" w:hAnsi="Times New Roman" w:cs="Times New Roman"/>
                <w:b/>
                <w:sz w:val="20"/>
                <w:szCs w:val="20"/>
              </w:rPr>
              <w:t>Воспитатель задает детям вопросы.</w:t>
            </w:r>
          </w:p>
          <w:p w14:paraId="5D676FB4" w14:textId="77777777" w:rsidR="00853E24" w:rsidRPr="002F2183" w:rsidRDefault="00853E24" w:rsidP="00B60111">
            <w:pPr>
              <w:pStyle w:val="Style43"/>
              <w:widowControl/>
              <w:numPr>
                <w:ilvl w:val="0"/>
                <w:numId w:val="8"/>
              </w:numPr>
              <w:tabs>
                <w:tab w:val="left" w:pos="389"/>
              </w:tabs>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Какие бывают облака?</w:t>
            </w:r>
          </w:p>
          <w:p w14:paraId="64352182" w14:textId="77777777" w:rsidR="00853E24" w:rsidRPr="002F2183" w:rsidRDefault="00853E24" w:rsidP="00B60111">
            <w:pPr>
              <w:pStyle w:val="Style43"/>
              <w:widowControl/>
              <w:numPr>
                <w:ilvl w:val="0"/>
                <w:numId w:val="8"/>
              </w:numPr>
              <w:tabs>
                <w:tab w:val="left" w:pos="389"/>
              </w:tabs>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Из чего они образуются?</w:t>
            </w:r>
          </w:p>
          <w:p w14:paraId="65535F40" w14:textId="77777777" w:rsidR="00853E24" w:rsidRPr="002F2183" w:rsidRDefault="00853E24" w:rsidP="00B60111">
            <w:pPr>
              <w:pStyle w:val="Style43"/>
              <w:widowControl/>
              <w:numPr>
                <w:ilvl w:val="0"/>
                <w:numId w:val="8"/>
              </w:numPr>
              <w:tabs>
                <w:tab w:val="left" w:pos="389"/>
              </w:tabs>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На что похожи? </w:t>
            </w:r>
          </w:p>
          <w:p w14:paraId="4A7A1116" w14:textId="77777777" w:rsidR="00853E24" w:rsidRPr="002F2183" w:rsidRDefault="00853E24" w:rsidP="00B60111">
            <w:pPr>
              <w:pStyle w:val="Style43"/>
              <w:widowControl/>
              <w:numPr>
                <w:ilvl w:val="0"/>
                <w:numId w:val="8"/>
              </w:numPr>
              <w:tabs>
                <w:tab w:val="left" w:pos="389"/>
              </w:tabs>
              <w:rPr>
                <w:rStyle w:val="FontStyle119"/>
                <w:rFonts w:ascii="Times New Roman" w:eastAsiaTheme="majorEastAsia" w:hAnsi="Times New Roman" w:cs="Times New Roman"/>
                <w:sz w:val="20"/>
                <w:szCs w:val="20"/>
              </w:rPr>
            </w:pPr>
            <w:r w:rsidRPr="002F2183">
              <w:rPr>
                <w:rStyle w:val="FontStyle93"/>
                <w:rFonts w:ascii="Times New Roman" w:hAnsi="Times New Roman" w:cs="Times New Roman"/>
                <w:sz w:val="20"/>
                <w:szCs w:val="20"/>
              </w:rPr>
              <w:t xml:space="preserve">Исследовательская </w:t>
            </w:r>
            <w:proofErr w:type="gramStart"/>
            <w:r w:rsidRPr="002F2183">
              <w:rPr>
                <w:rStyle w:val="FontStyle93"/>
                <w:rFonts w:ascii="Times New Roman" w:hAnsi="Times New Roman" w:cs="Times New Roman"/>
                <w:sz w:val="20"/>
                <w:szCs w:val="20"/>
              </w:rPr>
              <w:t>деятельность</w:t>
            </w:r>
            <w:proofErr w:type="gramEnd"/>
            <w:r w:rsidRPr="002F2183">
              <w:rPr>
                <w:rStyle w:val="FontStyle93"/>
                <w:rFonts w:ascii="Times New Roman" w:hAnsi="Times New Roman" w:cs="Times New Roman"/>
                <w:sz w:val="20"/>
                <w:szCs w:val="20"/>
              </w:rPr>
              <w:t xml:space="preserve"> </w:t>
            </w:r>
            <w:r w:rsidRPr="002F2183">
              <w:rPr>
                <w:rStyle w:val="FontStyle119"/>
                <w:rFonts w:ascii="Times New Roman" w:eastAsiaTheme="majorEastAsia" w:hAnsi="Times New Roman" w:cs="Times New Roman"/>
                <w:sz w:val="20"/>
                <w:szCs w:val="20"/>
              </w:rPr>
              <w:t xml:space="preserve">Найти облака, похожие на лошадки. Сравнить перистые облака и кучевые. </w:t>
            </w:r>
          </w:p>
          <w:p w14:paraId="1D65419F" w14:textId="77777777" w:rsidR="00853E24" w:rsidRPr="002F2183" w:rsidRDefault="00853E24" w:rsidP="00853E24">
            <w:pPr>
              <w:pStyle w:val="Style46"/>
              <w:widowControl/>
              <w:tabs>
                <w:tab w:val="left" w:pos="466"/>
              </w:tabs>
              <w:rPr>
                <w:rStyle w:val="FontStyle119"/>
                <w:rFonts w:ascii="Times New Roman" w:eastAsiaTheme="majorEastAsia" w:hAnsi="Times New Roman" w:cs="Times New Roman"/>
                <w:b/>
                <w:i/>
                <w:sz w:val="20"/>
                <w:szCs w:val="20"/>
                <w:u w:val="single"/>
              </w:rPr>
            </w:pPr>
            <w:r w:rsidRPr="002F2183">
              <w:rPr>
                <w:rStyle w:val="FontStyle119"/>
                <w:rFonts w:ascii="Times New Roman" w:eastAsiaTheme="majorEastAsia" w:hAnsi="Times New Roman" w:cs="Times New Roman"/>
                <w:b/>
                <w:i/>
                <w:sz w:val="20"/>
                <w:szCs w:val="20"/>
                <w:u w:val="single"/>
              </w:rPr>
              <w:t>Трудовая деятельность</w:t>
            </w:r>
          </w:p>
          <w:p w14:paraId="50933685"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Сгребание снега к деревьям, кустарникам. </w:t>
            </w:r>
          </w:p>
          <w:p w14:paraId="3A9F6A47"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6"/>
                <w:rFonts w:ascii="Times New Roman" w:hAnsi="Times New Roman" w:cs="Times New Roman"/>
                <w:sz w:val="20"/>
                <w:szCs w:val="20"/>
              </w:rPr>
              <w:t xml:space="preserve">Цель: </w:t>
            </w:r>
            <w:r w:rsidRPr="002F2183">
              <w:rPr>
                <w:rStyle w:val="FontStyle119"/>
                <w:rFonts w:ascii="Times New Roman" w:eastAsiaTheme="majorEastAsia" w:hAnsi="Times New Roman" w:cs="Times New Roman"/>
                <w:sz w:val="20"/>
                <w:szCs w:val="20"/>
              </w:rPr>
              <w:t>воспитывать гуманно-деятельное отношение к растениям.</w:t>
            </w:r>
          </w:p>
          <w:p w14:paraId="3C600A44"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b/>
                <w:i/>
                <w:sz w:val="20"/>
                <w:szCs w:val="20"/>
                <w:u w:val="single"/>
              </w:rPr>
            </w:pPr>
            <w:r w:rsidRPr="002F2183">
              <w:rPr>
                <w:rStyle w:val="FontStyle119"/>
                <w:rFonts w:ascii="Times New Roman" w:eastAsiaTheme="majorEastAsia" w:hAnsi="Times New Roman" w:cs="Times New Roman"/>
                <w:b/>
                <w:i/>
                <w:sz w:val="20"/>
                <w:szCs w:val="20"/>
                <w:u w:val="single"/>
              </w:rPr>
              <w:t>Подвижная игра</w:t>
            </w:r>
          </w:p>
          <w:p w14:paraId="4B76B588"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 «Пятнашки».</w:t>
            </w:r>
          </w:p>
          <w:p w14:paraId="241F12A7"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6"/>
                <w:rFonts w:ascii="Times New Roman" w:hAnsi="Times New Roman" w:cs="Times New Roman"/>
                <w:sz w:val="20"/>
                <w:szCs w:val="20"/>
              </w:rPr>
              <w:t xml:space="preserve">Цель: </w:t>
            </w:r>
            <w:r w:rsidRPr="002F2183">
              <w:rPr>
                <w:rStyle w:val="FontStyle119"/>
                <w:rFonts w:ascii="Times New Roman" w:eastAsiaTheme="majorEastAsia" w:hAnsi="Times New Roman" w:cs="Times New Roman"/>
                <w:sz w:val="20"/>
                <w:szCs w:val="20"/>
              </w:rPr>
              <w:t>упражнять в беге врассыпную.</w:t>
            </w:r>
          </w:p>
          <w:p w14:paraId="4CA1CAA6"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b/>
                <w:i/>
                <w:sz w:val="20"/>
                <w:szCs w:val="20"/>
                <w:u w:val="single"/>
              </w:rPr>
            </w:pPr>
            <w:r w:rsidRPr="002F2183">
              <w:rPr>
                <w:rStyle w:val="FontStyle119"/>
                <w:rFonts w:ascii="Times New Roman" w:eastAsiaTheme="majorEastAsia" w:hAnsi="Times New Roman" w:cs="Times New Roman"/>
                <w:b/>
                <w:i/>
                <w:sz w:val="20"/>
                <w:szCs w:val="20"/>
                <w:u w:val="single"/>
              </w:rPr>
              <w:t xml:space="preserve"> Индивидуальная работа</w:t>
            </w:r>
          </w:p>
          <w:p w14:paraId="75E80D74"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 «Не потеряй мяч».</w:t>
            </w:r>
          </w:p>
          <w:p w14:paraId="48BEF6A2" w14:textId="7933376D" w:rsidR="00D97339" w:rsidRPr="002F2183" w:rsidRDefault="00853E24" w:rsidP="00C62E9F">
            <w:pPr>
              <w:pStyle w:val="Style17"/>
              <w:widowControl/>
              <w:spacing w:line="240" w:lineRule="auto"/>
              <w:ind w:firstLine="0"/>
              <w:rPr>
                <w:rFonts w:ascii="Times New Roman" w:hAnsi="Times New Roman"/>
                <w:b/>
                <w:sz w:val="20"/>
                <w:szCs w:val="20"/>
              </w:rPr>
            </w:pPr>
            <w:r w:rsidRPr="002F2183">
              <w:rPr>
                <w:rStyle w:val="FontStyle116"/>
                <w:rFonts w:ascii="Times New Roman" w:hAnsi="Times New Roman" w:cs="Times New Roman"/>
                <w:sz w:val="20"/>
                <w:szCs w:val="20"/>
              </w:rPr>
              <w:t xml:space="preserve">Цель: </w:t>
            </w:r>
            <w:r w:rsidRPr="002F2183">
              <w:rPr>
                <w:rStyle w:val="FontStyle119"/>
                <w:rFonts w:ascii="Times New Roman" w:eastAsiaTheme="majorEastAsia" w:hAnsi="Times New Roman" w:cs="Times New Roman"/>
                <w:sz w:val="20"/>
                <w:szCs w:val="20"/>
              </w:rPr>
              <w:t>закреплять умение выполнять упражнение согласованно.</w:t>
            </w:r>
            <w:r w:rsidRPr="002F2183">
              <w:rPr>
                <w:rFonts w:ascii="Times New Roman" w:hAnsi="Times New Roman"/>
                <w:sz w:val="20"/>
                <w:szCs w:val="20"/>
              </w:rPr>
              <w:br w:type="page"/>
            </w:r>
          </w:p>
        </w:tc>
        <w:tc>
          <w:tcPr>
            <w:tcW w:w="2653" w:type="dxa"/>
            <w:tcBorders>
              <w:top w:val="single" w:sz="4" w:space="0" w:color="auto"/>
              <w:left w:val="single" w:sz="4" w:space="0" w:color="auto"/>
              <w:bottom w:val="single" w:sz="4" w:space="0" w:color="auto"/>
              <w:right w:val="single" w:sz="4" w:space="0" w:color="auto"/>
            </w:tcBorders>
          </w:tcPr>
          <w:p w14:paraId="4E473828" w14:textId="77777777" w:rsidR="00853E24" w:rsidRPr="002F2183" w:rsidRDefault="00853E24" w:rsidP="003E3532">
            <w:pPr>
              <w:shd w:val="clear" w:color="auto" w:fill="FFFFFF"/>
              <w:spacing w:after="0" w:line="240" w:lineRule="auto"/>
              <w:contextualSpacing/>
              <w:rPr>
                <w:rFonts w:ascii="Times New Roman" w:hAnsi="Times New Roman" w:cs="Times New Roman"/>
                <w:b/>
                <w:sz w:val="20"/>
                <w:szCs w:val="20"/>
              </w:rPr>
            </w:pPr>
            <w:proofErr w:type="spellStart"/>
            <w:r w:rsidRPr="002F2183">
              <w:rPr>
                <w:rFonts w:ascii="Times New Roman" w:hAnsi="Times New Roman" w:cs="Times New Roman"/>
                <w:b/>
                <w:sz w:val="20"/>
                <w:szCs w:val="20"/>
              </w:rPr>
              <w:lastRenderedPageBreak/>
              <w:t>Серуен</w:t>
            </w:r>
            <w:proofErr w:type="spellEnd"/>
            <w:r w:rsidRPr="002F2183">
              <w:rPr>
                <w:rFonts w:ascii="Times New Roman" w:hAnsi="Times New Roman" w:cs="Times New Roman"/>
                <w:b/>
                <w:sz w:val="20"/>
                <w:szCs w:val="20"/>
              </w:rPr>
              <w:t xml:space="preserve"> </w:t>
            </w:r>
            <w:proofErr w:type="spellStart"/>
            <w:r w:rsidRPr="002F2183">
              <w:rPr>
                <w:rFonts w:ascii="Times New Roman" w:hAnsi="Times New Roman" w:cs="Times New Roman"/>
                <w:b/>
                <w:sz w:val="20"/>
                <w:szCs w:val="20"/>
              </w:rPr>
              <w:t>карточкасы</w:t>
            </w:r>
            <w:proofErr w:type="spellEnd"/>
            <w:r w:rsidRPr="002F2183">
              <w:rPr>
                <w:rFonts w:ascii="Times New Roman" w:hAnsi="Times New Roman" w:cs="Times New Roman"/>
                <w:b/>
                <w:sz w:val="20"/>
                <w:szCs w:val="20"/>
              </w:rPr>
              <w:t>/</w:t>
            </w:r>
          </w:p>
          <w:p w14:paraId="1D4238D7" w14:textId="77777777" w:rsidR="00853E24" w:rsidRPr="002F2183" w:rsidRDefault="00853E24" w:rsidP="003E3532">
            <w:pPr>
              <w:shd w:val="clear" w:color="auto" w:fill="FFFFFF"/>
              <w:spacing w:after="0" w:line="240" w:lineRule="auto"/>
              <w:rPr>
                <w:rFonts w:ascii="Times New Roman" w:eastAsia="Times New Roman" w:hAnsi="Times New Roman" w:cs="Times New Roman"/>
                <w:sz w:val="20"/>
                <w:szCs w:val="20"/>
                <w:lang w:eastAsia="ru-RU"/>
              </w:rPr>
            </w:pPr>
            <w:r w:rsidRPr="002F2183">
              <w:rPr>
                <w:rFonts w:ascii="Times New Roman" w:hAnsi="Times New Roman" w:cs="Times New Roman"/>
                <w:b/>
                <w:sz w:val="20"/>
                <w:szCs w:val="20"/>
              </w:rPr>
              <w:t xml:space="preserve">Прогулочная карточка </w:t>
            </w:r>
          </w:p>
          <w:p w14:paraId="5BA541E7"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b/>
                <w:sz w:val="20"/>
                <w:szCs w:val="20"/>
                <w:u w:val="single"/>
              </w:rPr>
            </w:pPr>
            <w:r w:rsidRPr="002F2183">
              <w:rPr>
                <w:rStyle w:val="FontStyle119"/>
                <w:rFonts w:ascii="Times New Roman" w:eastAsiaTheme="majorEastAsia" w:hAnsi="Times New Roman" w:cs="Times New Roman"/>
                <w:b/>
                <w:sz w:val="20"/>
                <w:szCs w:val="20"/>
                <w:u w:val="single"/>
              </w:rPr>
              <w:t>Наблюдение за сосульками.</w:t>
            </w:r>
          </w:p>
          <w:p w14:paraId="6DDE0F5C"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6"/>
                <w:rFonts w:ascii="Times New Roman" w:hAnsi="Times New Roman" w:cs="Times New Roman"/>
                <w:b/>
                <w:sz w:val="20"/>
                <w:szCs w:val="20"/>
              </w:rPr>
              <w:t>Цель</w:t>
            </w:r>
            <w:r w:rsidRPr="002F2183">
              <w:rPr>
                <w:rStyle w:val="FontStyle116"/>
                <w:rFonts w:ascii="Times New Roman" w:hAnsi="Times New Roman" w:cs="Times New Roman"/>
                <w:sz w:val="20"/>
                <w:szCs w:val="20"/>
              </w:rPr>
              <w:t xml:space="preserve">: </w:t>
            </w:r>
            <w:r w:rsidRPr="002F2183">
              <w:rPr>
                <w:rStyle w:val="FontStyle119"/>
                <w:rFonts w:ascii="Times New Roman" w:eastAsiaTheme="majorEastAsia" w:hAnsi="Times New Roman" w:cs="Times New Roman"/>
                <w:sz w:val="20"/>
                <w:szCs w:val="20"/>
              </w:rPr>
              <w:t xml:space="preserve">закреплять знания о различных состояниях воды. </w:t>
            </w:r>
          </w:p>
          <w:p w14:paraId="51764B37" w14:textId="77777777" w:rsidR="00853E24" w:rsidRPr="002F2183" w:rsidRDefault="00853E24" w:rsidP="00853E24">
            <w:pPr>
              <w:pStyle w:val="Style1"/>
              <w:widowControl/>
              <w:spacing w:line="240" w:lineRule="auto"/>
              <w:jc w:val="center"/>
              <w:rPr>
                <w:rStyle w:val="FontStyle116"/>
                <w:rFonts w:ascii="Times New Roman" w:hAnsi="Times New Roman" w:cs="Times New Roman"/>
                <w:b/>
                <w:i w:val="0"/>
                <w:sz w:val="20"/>
                <w:szCs w:val="20"/>
              </w:rPr>
            </w:pPr>
            <w:r w:rsidRPr="002F2183">
              <w:rPr>
                <w:rStyle w:val="FontStyle116"/>
                <w:rFonts w:ascii="Times New Roman" w:hAnsi="Times New Roman" w:cs="Times New Roman"/>
                <w:b/>
                <w:sz w:val="20"/>
                <w:szCs w:val="20"/>
              </w:rPr>
              <w:t>Ход наблюдения</w:t>
            </w:r>
          </w:p>
          <w:p w14:paraId="4230649B" w14:textId="77777777" w:rsidR="00853E24" w:rsidRPr="002F2183" w:rsidRDefault="00853E24" w:rsidP="00853E24">
            <w:pPr>
              <w:pStyle w:val="Style17"/>
              <w:widowControl/>
              <w:spacing w:line="240" w:lineRule="auto"/>
              <w:ind w:firstLine="0"/>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Воспитатель загадывает детям загадку, предлагает ответить на вопросы.</w:t>
            </w:r>
          </w:p>
          <w:p w14:paraId="5590702A"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Если сели на карниз,</w:t>
            </w:r>
          </w:p>
          <w:p w14:paraId="212BDDA4" w14:textId="77777777" w:rsidR="00853E24" w:rsidRPr="002F2183" w:rsidRDefault="00853E24" w:rsidP="00853E24">
            <w:pPr>
              <w:pStyle w:val="Style1"/>
              <w:widowControl/>
              <w:spacing w:line="240" w:lineRule="auto"/>
              <w:rPr>
                <w:rStyle w:val="FontStyle116"/>
                <w:rFonts w:ascii="Times New Roman" w:hAnsi="Times New Roman" w:cs="Times New Roman"/>
                <w:sz w:val="20"/>
                <w:szCs w:val="20"/>
              </w:rPr>
            </w:pPr>
            <w:r w:rsidRPr="002F2183">
              <w:rPr>
                <w:rStyle w:val="FontStyle119"/>
                <w:rFonts w:ascii="Times New Roman" w:eastAsiaTheme="majorEastAsia" w:hAnsi="Times New Roman" w:cs="Times New Roman"/>
                <w:sz w:val="20"/>
                <w:szCs w:val="20"/>
              </w:rPr>
              <w:t xml:space="preserve">То растут все время вниз. </w:t>
            </w:r>
            <w:r w:rsidRPr="002F2183">
              <w:rPr>
                <w:rStyle w:val="FontStyle116"/>
                <w:rFonts w:ascii="Times New Roman" w:hAnsi="Times New Roman" w:cs="Times New Roman"/>
                <w:sz w:val="20"/>
                <w:szCs w:val="20"/>
              </w:rPr>
              <w:t>(Сосульки.)</w:t>
            </w:r>
          </w:p>
          <w:p w14:paraId="2AE2A303" w14:textId="77777777" w:rsidR="00853E24" w:rsidRPr="002F2183" w:rsidRDefault="00853E24" w:rsidP="00B60111">
            <w:pPr>
              <w:pStyle w:val="Style30"/>
              <w:widowControl/>
              <w:numPr>
                <w:ilvl w:val="0"/>
                <w:numId w:val="14"/>
              </w:numPr>
              <w:tabs>
                <w:tab w:val="left" w:pos="456"/>
              </w:tabs>
              <w:spacing w:line="240" w:lineRule="auto"/>
              <w:jc w:val="left"/>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Из чего состоит сосулька?</w:t>
            </w:r>
          </w:p>
          <w:p w14:paraId="53947A0A" w14:textId="77777777" w:rsidR="00853E24" w:rsidRPr="002F2183" w:rsidRDefault="00853E24" w:rsidP="00B60111">
            <w:pPr>
              <w:pStyle w:val="Style30"/>
              <w:widowControl/>
              <w:numPr>
                <w:ilvl w:val="0"/>
                <w:numId w:val="14"/>
              </w:numPr>
              <w:tabs>
                <w:tab w:val="left" w:pos="456"/>
              </w:tabs>
              <w:spacing w:line="240" w:lineRule="auto"/>
              <w:jc w:val="left"/>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Какие свойства льда вам знакомы?</w:t>
            </w:r>
          </w:p>
          <w:p w14:paraId="021AA435" w14:textId="77777777" w:rsidR="00853E24" w:rsidRPr="002F2183" w:rsidRDefault="00853E24" w:rsidP="00853E24">
            <w:pPr>
              <w:pStyle w:val="Style17"/>
              <w:widowControl/>
              <w:spacing w:line="240" w:lineRule="auto"/>
              <w:ind w:firstLine="0"/>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Сосулька — замерзшие капельки воды, превратившиеся в лед. Они образуются только с солнечной стороны </w:t>
            </w:r>
            <w:r w:rsidRPr="002F2183">
              <w:rPr>
                <w:rStyle w:val="FontStyle119"/>
                <w:rFonts w:ascii="Times New Roman" w:eastAsiaTheme="majorEastAsia" w:hAnsi="Times New Roman" w:cs="Times New Roman"/>
                <w:sz w:val="20"/>
                <w:szCs w:val="20"/>
              </w:rPr>
              <w:lastRenderedPageBreak/>
              <w:t>дома. Почему? Снег подтаивает и стекает в капельки, которые не успевают упасть с крыши и замерзают.</w:t>
            </w:r>
          </w:p>
          <w:p w14:paraId="531A3F2C" w14:textId="77777777" w:rsidR="00853E24" w:rsidRPr="002F2183" w:rsidRDefault="00853E24" w:rsidP="00B60111">
            <w:pPr>
              <w:pStyle w:val="Style30"/>
              <w:widowControl/>
              <w:numPr>
                <w:ilvl w:val="0"/>
                <w:numId w:val="14"/>
              </w:numPr>
              <w:tabs>
                <w:tab w:val="left" w:pos="432"/>
              </w:tabs>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В морозный день сосулька растет или уменьшается? А в солнечный?</w:t>
            </w:r>
          </w:p>
          <w:p w14:paraId="30F6647D" w14:textId="77777777" w:rsidR="00853E24" w:rsidRPr="002F2183" w:rsidRDefault="00853E24" w:rsidP="00B60111">
            <w:pPr>
              <w:pStyle w:val="Style30"/>
              <w:widowControl/>
              <w:numPr>
                <w:ilvl w:val="0"/>
                <w:numId w:val="14"/>
              </w:numPr>
              <w:tabs>
                <w:tab w:val="left" w:pos="432"/>
              </w:tabs>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Чем отличается место, где есть сосульки, от другого участка?</w:t>
            </w:r>
          </w:p>
          <w:p w14:paraId="7779D04C" w14:textId="77777777" w:rsidR="00853E24" w:rsidRPr="002F2183" w:rsidRDefault="00853E24" w:rsidP="00B60111">
            <w:pPr>
              <w:pStyle w:val="Style9"/>
              <w:widowControl/>
              <w:numPr>
                <w:ilvl w:val="0"/>
                <w:numId w:val="14"/>
              </w:numPr>
              <w:tabs>
                <w:tab w:val="left" w:pos="432"/>
              </w:tabs>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Почему сосульки растут «головой вниз»? </w:t>
            </w:r>
            <w:r w:rsidRPr="002F2183">
              <w:rPr>
                <w:rStyle w:val="FontStyle116"/>
                <w:rFonts w:ascii="Times New Roman" w:hAnsi="Times New Roman" w:cs="Times New Roman"/>
                <w:sz w:val="20"/>
                <w:szCs w:val="20"/>
              </w:rPr>
              <w:t>(Когда капелька стекает вниз по сосульке, она вытягивает кончик, и он становится тонким.)</w:t>
            </w:r>
          </w:p>
          <w:p w14:paraId="1738D8FD" w14:textId="77777777" w:rsidR="00853E24" w:rsidRPr="002F2183" w:rsidRDefault="00853E24" w:rsidP="00853E24">
            <w:pPr>
              <w:pStyle w:val="Style17"/>
              <w:widowControl/>
              <w:spacing w:line="240" w:lineRule="auto"/>
              <w:ind w:firstLine="0"/>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Если появляются сосульки — это первый признак при</w:t>
            </w:r>
            <w:r w:rsidRPr="002F2183">
              <w:rPr>
                <w:rStyle w:val="FontStyle119"/>
                <w:rFonts w:ascii="Times New Roman" w:eastAsiaTheme="majorEastAsia" w:hAnsi="Times New Roman" w:cs="Times New Roman"/>
                <w:sz w:val="20"/>
                <w:szCs w:val="20"/>
              </w:rPr>
              <w:softHyphen/>
              <w:t>ближения весны. Капель — борьба весны с зимой.</w:t>
            </w:r>
          </w:p>
          <w:p w14:paraId="7AE9329B" w14:textId="77777777" w:rsidR="00853E24" w:rsidRPr="002F2183" w:rsidRDefault="00853E24" w:rsidP="00C62E9F">
            <w:pPr>
              <w:shd w:val="clear" w:color="auto" w:fill="FFFFFF"/>
              <w:spacing w:after="0" w:line="240" w:lineRule="auto"/>
              <w:rPr>
                <w:rFonts w:ascii="Times New Roman" w:hAnsi="Times New Roman" w:cs="Times New Roman"/>
                <w:sz w:val="20"/>
                <w:szCs w:val="20"/>
              </w:rPr>
            </w:pPr>
            <w:r w:rsidRPr="002F2183">
              <w:rPr>
                <w:rFonts w:ascii="Times New Roman" w:hAnsi="Times New Roman" w:cs="Times New Roman"/>
                <w:b/>
                <w:sz w:val="20"/>
                <w:szCs w:val="20"/>
                <w:u w:val="single"/>
              </w:rPr>
              <w:t>Наблюдения за снежным покровом.</w:t>
            </w:r>
            <w:r w:rsidRPr="002F2183">
              <w:rPr>
                <w:rFonts w:ascii="Times New Roman" w:hAnsi="Times New Roman" w:cs="Times New Roman"/>
                <w:sz w:val="20"/>
                <w:szCs w:val="20"/>
              </w:rPr>
              <w:t xml:space="preserve"> </w:t>
            </w:r>
          </w:p>
          <w:p w14:paraId="5F475633" w14:textId="77777777" w:rsidR="00853E24" w:rsidRPr="002F2183" w:rsidRDefault="00853E24" w:rsidP="00C62E9F">
            <w:pPr>
              <w:shd w:val="clear" w:color="auto" w:fill="FFFFFF"/>
              <w:spacing w:after="0" w:line="240" w:lineRule="auto"/>
              <w:rPr>
                <w:rFonts w:ascii="Times New Roman" w:hAnsi="Times New Roman" w:cs="Times New Roman"/>
                <w:sz w:val="20"/>
                <w:szCs w:val="20"/>
              </w:rPr>
            </w:pPr>
            <w:r w:rsidRPr="002F2183">
              <w:rPr>
                <w:rFonts w:ascii="Times New Roman" w:hAnsi="Times New Roman" w:cs="Times New Roman"/>
                <w:sz w:val="20"/>
                <w:szCs w:val="20"/>
              </w:rPr>
              <w:t>Обсудить защитные свойства снега. В теплый солнечный день понаблюдать за появлением воронок в снегу вокруг стволов деревьев. Обсудить, почему появились воронки. Для подведения детей к самостоятельному выводу предложить потрогать темную и светлую одежду и убедиться, что темная одежда быстрее нагрелась на солнце. Сравнить появление воронок у березы. Закрепить в представлении детей понятие «наст», когда он появляется и почему.</w:t>
            </w:r>
          </w:p>
          <w:p w14:paraId="4EC2BFF6"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b/>
                <w:i/>
                <w:sz w:val="20"/>
                <w:szCs w:val="20"/>
                <w:u w:val="single"/>
              </w:rPr>
            </w:pPr>
            <w:r w:rsidRPr="002F2183">
              <w:rPr>
                <w:rStyle w:val="FontStyle119"/>
                <w:rFonts w:ascii="Times New Roman" w:eastAsiaTheme="majorEastAsia" w:hAnsi="Times New Roman" w:cs="Times New Roman"/>
                <w:b/>
                <w:i/>
                <w:sz w:val="20"/>
                <w:szCs w:val="20"/>
                <w:u w:val="single"/>
              </w:rPr>
              <w:t>Трудовая деятельность</w:t>
            </w:r>
          </w:p>
          <w:p w14:paraId="204B2D9D"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Расчистка дорожек и скамеек от снега.</w:t>
            </w:r>
          </w:p>
          <w:p w14:paraId="7F21B36D" w14:textId="77777777" w:rsidR="00853E24" w:rsidRPr="002F2183" w:rsidRDefault="00853E24" w:rsidP="00853E24">
            <w:pPr>
              <w:pStyle w:val="Style17"/>
              <w:widowControl/>
              <w:spacing w:line="240" w:lineRule="auto"/>
              <w:ind w:firstLine="0"/>
              <w:rPr>
                <w:rStyle w:val="FontStyle119"/>
                <w:rFonts w:ascii="Times New Roman" w:eastAsiaTheme="majorEastAsia" w:hAnsi="Times New Roman" w:cs="Times New Roman"/>
                <w:sz w:val="20"/>
                <w:szCs w:val="20"/>
              </w:rPr>
            </w:pPr>
            <w:r w:rsidRPr="002F2183">
              <w:rPr>
                <w:rStyle w:val="FontStyle116"/>
                <w:rFonts w:ascii="Times New Roman" w:hAnsi="Times New Roman" w:cs="Times New Roman"/>
                <w:sz w:val="20"/>
                <w:szCs w:val="20"/>
              </w:rPr>
              <w:t xml:space="preserve">Цель: </w:t>
            </w:r>
            <w:r w:rsidRPr="002F2183">
              <w:rPr>
                <w:rStyle w:val="FontStyle119"/>
                <w:rFonts w:ascii="Times New Roman" w:eastAsiaTheme="majorEastAsia" w:hAnsi="Times New Roman" w:cs="Times New Roman"/>
                <w:sz w:val="20"/>
                <w:szCs w:val="20"/>
              </w:rPr>
              <w:t>воспитывать желание помогать взрослым в уборке участка.</w:t>
            </w:r>
          </w:p>
          <w:p w14:paraId="10024B28"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b/>
                <w:i/>
                <w:sz w:val="20"/>
                <w:szCs w:val="20"/>
                <w:u w:val="single"/>
              </w:rPr>
            </w:pPr>
            <w:r w:rsidRPr="002F2183">
              <w:rPr>
                <w:rStyle w:val="FontStyle119"/>
                <w:rFonts w:ascii="Times New Roman" w:eastAsiaTheme="majorEastAsia" w:hAnsi="Times New Roman" w:cs="Times New Roman"/>
                <w:b/>
                <w:i/>
                <w:sz w:val="20"/>
                <w:szCs w:val="20"/>
                <w:u w:val="single"/>
              </w:rPr>
              <w:t>Подвижные игры</w:t>
            </w:r>
          </w:p>
          <w:p w14:paraId="4309EB8A"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«Дорожка препятствий», «Охотники и зайцы».</w:t>
            </w:r>
          </w:p>
          <w:p w14:paraId="6E9DD4D6" w14:textId="77777777" w:rsidR="00853E24" w:rsidRPr="002F2183" w:rsidRDefault="00853E24" w:rsidP="00853E24">
            <w:pPr>
              <w:pStyle w:val="Style1"/>
              <w:widowControl/>
              <w:spacing w:line="240" w:lineRule="auto"/>
              <w:rPr>
                <w:rStyle w:val="FontStyle116"/>
                <w:rFonts w:ascii="Times New Roman" w:hAnsi="Times New Roman" w:cs="Times New Roman"/>
                <w:sz w:val="20"/>
                <w:szCs w:val="20"/>
              </w:rPr>
            </w:pPr>
            <w:r w:rsidRPr="002F2183">
              <w:rPr>
                <w:rStyle w:val="FontStyle119"/>
                <w:rFonts w:ascii="Times New Roman" w:eastAsiaTheme="majorEastAsia" w:hAnsi="Times New Roman" w:cs="Times New Roman"/>
                <w:sz w:val="20"/>
                <w:szCs w:val="20"/>
              </w:rPr>
              <w:lastRenderedPageBreak/>
              <w:t xml:space="preserve"> </w:t>
            </w:r>
            <w:r w:rsidRPr="002F2183">
              <w:rPr>
                <w:rStyle w:val="FontStyle116"/>
                <w:rFonts w:ascii="Times New Roman" w:hAnsi="Times New Roman" w:cs="Times New Roman"/>
                <w:sz w:val="20"/>
                <w:szCs w:val="20"/>
              </w:rPr>
              <w:t>Цели:</w:t>
            </w:r>
          </w:p>
          <w:p w14:paraId="37FB0F6D" w14:textId="77777777" w:rsidR="00853E24" w:rsidRPr="002F2183" w:rsidRDefault="00853E24" w:rsidP="00B60111">
            <w:pPr>
              <w:pStyle w:val="Style1"/>
              <w:widowControl/>
              <w:numPr>
                <w:ilvl w:val="0"/>
                <w:numId w:val="6"/>
              </w:numPr>
              <w:tabs>
                <w:tab w:val="left" w:pos="562"/>
              </w:tabs>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учить согласовывать движения друг с другом;</w:t>
            </w:r>
          </w:p>
          <w:p w14:paraId="358BA1D7" w14:textId="77777777" w:rsidR="00853E24" w:rsidRPr="002F2183" w:rsidRDefault="00853E24" w:rsidP="00B60111">
            <w:pPr>
              <w:pStyle w:val="Style1"/>
              <w:widowControl/>
              <w:numPr>
                <w:ilvl w:val="0"/>
                <w:numId w:val="6"/>
              </w:numPr>
              <w:tabs>
                <w:tab w:val="left" w:pos="562"/>
              </w:tabs>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развивать глазомер. </w:t>
            </w:r>
          </w:p>
          <w:p w14:paraId="66C077AF" w14:textId="77777777" w:rsidR="00853E24" w:rsidRPr="002F2183" w:rsidRDefault="00853E24" w:rsidP="00853E24">
            <w:pPr>
              <w:pStyle w:val="Style1"/>
              <w:widowControl/>
              <w:tabs>
                <w:tab w:val="left" w:pos="562"/>
              </w:tabs>
              <w:spacing w:line="240" w:lineRule="auto"/>
              <w:rPr>
                <w:rStyle w:val="FontStyle119"/>
                <w:rFonts w:ascii="Times New Roman" w:eastAsiaTheme="majorEastAsia" w:hAnsi="Times New Roman" w:cs="Times New Roman"/>
                <w:b/>
                <w:i/>
                <w:sz w:val="20"/>
                <w:szCs w:val="20"/>
                <w:u w:val="single"/>
              </w:rPr>
            </w:pPr>
            <w:r w:rsidRPr="002F2183">
              <w:rPr>
                <w:rStyle w:val="FontStyle119"/>
                <w:rFonts w:ascii="Times New Roman" w:eastAsiaTheme="majorEastAsia" w:hAnsi="Times New Roman" w:cs="Times New Roman"/>
                <w:b/>
                <w:i/>
                <w:sz w:val="20"/>
                <w:szCs w:val="20"/>
                <w:u w:val="single"/>
              </w:rPr>
              <w:t xml:space="preserve">Индивидуальная работа </w:t>
            </w:r>
          </w:p>
          <w:p w14:paraId="00BC662B" w14:textId="77777777" w:rsidR="00853E24" w:rsidRPr="002F2183" w:rsidRDefault="00853E24" w:rsidP="00853E24">
            <w:pPr>
              <w:pStyle w:val="Style1"/>
              <w:widowControl/>
              <w:tabs>
                <w:tab w:val="left" w:pos="562"/>
              </w:tabs>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Катание на санках.</w:t>
            </w:r>
          </w:p>
          <w:p w14:paraId="56A8412F" w14:textId="77777777" w:rsidR="00853E24" w:rsidRPr="002F2183" w:rsidRDefault="00853E24" w:rsidP="00853E24">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6"/>
                <w:rFonts w:ascii="Times New Roman" w:hAnsi="Times New Roman" w:cs="Times New Roman"/>
                <w:sz w:val="20"/>
                <w:szCs w:val="20"/>
              </w:rPr>
              <w:t xml:space="preserve">Цель: </w:t>
            </w:r>
            <w:r w:rsidRPr="002F2183">
              <w:rPr>
                <w:rStyle w:val="FontStyle119"/>
                <w:rFonts w:ascii="Times New Roman" w:eastAsiaTheme="majorEastAsia" w:hAnsi="Times New Roman" w:cs="Times New Roman"/>
                <w:sz w:val="20"/>
                <w:szCs w:val="20"/>
              </w:rPr>
              <w:t>учить выполнять повороты при спуске.</w:t>
            </w:r>
          </w:p>
          <w:p w14:paraId="5F19C0FF" w14:textId="0FD97F72" w:rsidR="00D97339" w:rsidRPr="002F2183" w:rsidRDefault="00853E24" w:rsidP="00853E24">
            <w:pPr>
              <w:shd w:val="clear" w:color="auto" w:fill="FFFFFF"/>
              <w:spacing w:after="0" w:line="240" w:lineRule="auto"/>
              <w:rPr>
                <w:rFonts w:ascii="Times New Roman" w:hAnsi="Times New Roman" w:cs="Times New Roman"/>
                <w:b/>
                <w:sz w:val="20"/>
                <w:szCs w:val="20"/>
              </w:rPr>
            </w:pPr>
            <w:r w:rsidRPr="002F2183">
              <w:rPr>
                <w:rFonts w:ascii="Times New Roman" w:hAnsi="Times New Roman" w:cs="Times New Roman"/>
                <w:sz w:val="20"/>
                <w:szCs w:val="20"/>
              </w:rPr>
              <w:br w:type="page"/>
            </w:r>
          </w:p>
        </w:tc>
      </w:tr>
      <w:tr w:rsidR="002F2183" w:rsidRPr="002F2183" w14:paraId="721C12CA" w14:textId="77777777" w:rsidTr="002E631C">
        <w:trPr>
          <w:trHeight w:val="412"/>
        </w:trPr>
        <w:tc>
          <w:tcPr>
            <w:tcW w:w="2495" w:type="dxa"/>
            <w:vMerge/>
            <w:vAlign w:val="center"/>
          </w:tcPr>
          <w:p w14:paraId="7F656597" w14:textId="77777777" w:rsidR="00D97339" w:rsidRPr="002F2183" w:rsidRDefault="00D97339" w:rsidP="002E631C">
            <w:pPr>
              <w:spacing w:after="0" w:line="240" w:lineRule="auto"/>
              <w:contextualSpacing/>
              <w:rPr>
                <w:rFonts w:ascii="Times New Roman" w:hAnsi="Times New Roman" w:cs="Times New Roman"/>
                <w:b/>
                <w:bCs/>
                <w:lang w:val="kk-KZ"/>
              </w:rPr>
            </w:pPr>
          </w:p>
        </w:tc>
        <w:tc>
          <w:tcPr>
            <w:tcW w:w="13264" w:type="dxa"/>
            <w:gridSpan w:val="8"/>
            <w:tcBorders>
              <w:top w:val="single" w:sz="4" w:space="0" w:color="auto"/>
            </w:tcBorders>
          </w:tcPr>
          <w:p w14:paraId="6FF75EF1" w14:textId="77777777" w:rsidR="00D97339" w:rsidRPr="002F2183" w:rsidRDefault="00D97339" w:rsidP="002E631C">
            <w:pPr>
              <w:widowControl w:val="0"/>
              <w:autoSpaceDE w:val="0"/>
              <w:autoSpaceDN w:val="0"/>
              <w:adjustRightInd w:val="0"/>
              <w:spacing w:after="0" w:line="240" w:lineRule="auto"/>
              <w:contextualSpacing/>
              <w:rPr>
                <w:rFonts w:ascii="Times New Roman" w:hAnsi="Times New Roman" w:cs="Times New Roman"/>
                <w:lang w:val="kk-KZ"/>
              </w:rPr>
            </w:pPr>
            <w:r w:rsidRPr="002F2183">
              <w:rPr>
                <w:rFonts w:ascii="Times New Roman" w:hAnsi="Times New Roman" w:cs="Times New Roman"/>
                <w:lang w:val="kk-KZ"/>
              </w:rPr>
              <w:t xml:space="preserve">Балалардың  алып шығатын құралдармен өз беттерінше ойын барысы </w:t>
            </w:r>
          </w:p>
          <w:p w14:paraId="000244F5" w14:textId="77777777" w:rsidR="00D97339" w:rsidRPr="002F2183" w:rsidRDefault="00D97339" w:rsidP="002E631C">
            <w:pPr>
              <w:widowControl w:val="0"/>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lang w:val="kk-KZ"/>
              </w:rPr>
              <w:t>Самостоятельная игровая деятельность детей с выносным оборудованием: лопатки,грабли,машины.</w:t>
            </w:r>
          </w:p>
        </w:tc>
      </w:tr>
      <w:tr w:rsidR="002F2183" w:rsidRPr="002F2183" w14:paraId="537734AA" w14:textId="77777777" w:rsidTr="002E631C">
        <w:trPr>
          <w:trHeight w:val="392"/>
        </w:trPr>
        <w:tc>
          <w:tcPr>
            <w:tcW w:w="2495" w:type="dxa"/>
          </w:tcPr>
          <w:p w14:paraId="3A09BA88" w14:textId="77777777" w:rsidR="00D97339" w:rsidRPr="002F2183" w:rsidRDefault="00D97339" w:rsidP="002E631C">
            <w:pPr>
              <w:widowControl w:val="0"/>
              <w:autoSpaceDE w:val="0"/>
              <w:autoSpaceDN w:val="0"/>
              <w:adjustRightInd w:val="0"/>
              <w:spacing w:after="0" w:line="240" w:lineRule="auto"/>
              <w:contextualSpacing/>
              <w:rPr>
                <w:rFonts w:ascii="Times New Roman" w:hAnsi="Times New Roman" w:cs="Times New Roman"/>
                <w:b/>
                <w:bCs/>
                <w:iCs/>
                <w:lang w:val="kk-KZ"/>
              </w:rPr>
            </w:pPr>
            <w:r w:rsidRPr="002F2183">
              <w:rPr>
                <w:rFonts w:ascii="Times New Roman" w:hAnsi="Times New Roman" w:cs="Times New Roman"/>
                <w:b/>
                <w:bCs/>
                <w:iCs/>
                <w:lang w:val="kk-KZ"/>
              </w:rPr>
              <w:t>Серуеннен қайту/</w:t>
            </w:r>
          </w:p>
          <w:p w14:paraId="2245D172" w14:textId="77777777" w:rsidR="00D97339" w:rsidRPr="002F2183" w:rsidRDefault="00D97339" w:rsidP="002E631C">
            <w:pPr>
              <w:widowControl w:val="0"/>
              <w:autoSpaceDE w:val="0"/>
              <w:autoSpaceDN w:val="0"/>
              <w:adjustRightInd w:val="0"/>
              <w:spacing w:after="0" w:line="240" w:lineRule="auto"/>
              <w:contextualSpacing/>
              <w:rPr>
                <w:rFonts w:ascii="Times New Roman" w:hAnsi="Times New Roman" w:cs="Times New Roman"/>
                <w:b/>
                <w:bCs/>
                <w:iCs/>
              </w:rPr>
            </w:pPr>
            <w:r w:rsidRPr="002F2183">
              <w:rPr>
                <w:rFonts w:ascii="Times New Roman" w:hAnsi="Times New Roman" w:cs="Times New Roman"/>
                <w:b/>
                <w:bCs/>
                <w:iCs/>
              </w:rPr>
              <w:t>Возвращение с прогулки</w:t>
            </w:r>
          </w:p>
        </w:tc>
        <w:tc>
          <w:tcPr>
            <w:tcW w:w="13264" w:type="dxa"/>
            <w:gridSpan w:val="8"/>
          </w:tcPr>
          <w:p w14:paraId="6B80B450" w14:textId="77777777" w:rsidR="00D97339" w:rsidRPr="002F2183" w:rsidRDefault="00D97339" w:rsidP="002E631C">
            <w:pPr>
              <w:widowControl w:val="0"/>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b/>
                <w:lang w:val="kk-KZ"/>
              </w:rPr>
              <w:t>Кезекпен  шешіну, ойындар, балалардың еркін қызметі.</w:t>
            </w:r>
          </w:p>
          <w:p w14:paraId="43926037" w14:textId="77777777" w:rsidR="00D97339" w:rsidRPr="002F2183" w:rsidRDefault="00D97339" w:rsidP="002E631C">
            <w:pPr>
              <w:widowControl w:val="0"/>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rPr>
              <w:t>Последовательное раздевание, игры, свободная деятельность детей.</w:t>
            </w:r>
            <w:r w:rsidRPr="002F2183">
              <w:rPr>
                <w:rFonts w:ascii="Times New Roman" w:hAnsi="Times New Roman" w:cs="Times New Roman"/>
                <w:b/>
                <w:lang w:val="kk-KZ"/>
              </w:rPr>
              <w:t xml:space="preserve"> </w:t>
            </w:r>
          </w:p>
          <w:p w14:paraId="61820142" w14:textId="77777777" w:rsidR="00D97339" w:rsidRPr="002F2183" w:rsidRDefault="00D97339" w:rsidP="002E631C">
            <w:pPr>
              <w:widowControl w:val="0"/>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b/>
                <w:lang w:val="kk-KZ"/>
              </w:rPr>
              <w:t>Совершенствовать умение самостоятельно одеваться и раздеваться в определенной последовательности.</w:t>
            </w:r>
          </w:p>
        </w:tc>
      </w:tr>
      <w:tr w:rsidR="002F2183" w:rsidRPr="002F2183" w14:paraId="1BF207CF" w14:textId="77777777" w:rsidTr="002E631C">
        <w:trPr>
          <w:trHeight w:val="392"/>
        </w:trPr>
        <w:tc>
          <w:tcPr>
            <w:tcW w:w="2495" w:type="dxa"/>
          </w:tcPr>
          <w:p w14:paraId="1F2C48FC" w14:textId="77777777" w:rsidR="00D97339" w:rsidRPr="002F2183" w:rsidRDefault="00D97339" w:rsidP="002E631C">
            <w:pPr>
              <w:widowControl w:val="0"/>
              <w:autoSpaceDE w:val="0"/>
              <w:autoSpaceDN w:val="0"/>
              <w:adjustRightInd w:val="0"/>
              <w:spacing w:after="0" w:line="240" w:lineRule="auto"/>
              <w:contextualSpacing/>
              <w:rPr>
                <w:rFonts w:ascii="Times New Roman" w:hAnsi="Times New Roman" w:cs="Times New Roman"/>
                <w:b/>
                <w:bCs/>
                <w:iCs/>
              </w:rPr>
            </w:pPr>
            <w:r w:rsidRPr="002F2183">
              <w:rPr>
                <w:rFonts w:ascii="Times New Roman" w:hAnsi="Times New Roman" w:cs="Times New Roman"/>
                <w:b/>
                <w:bCs/>
                <w:iCs/>
                <w:lang w:val="kk-KZ"/>
              </w:rPr>
              <w:t>Түскі ас/</w:t>
            </w:r>
            <w:r w:rsidRPr="002F2183">
              <w:rPr>
                <w:rFonts w:ascii="Times New Roman" w:hAnsi="Times New Roman" w:cs="Times New Roman"/>
                <w:b/>
                <w:bCs/>
                <w:iCs/>
              </w:rPr>
              <w:t>Обед</w:t>
            </w:r>
          </w:p>
          <w:p w14:paraId="00F89C41" w14:textId="77777777" w:rsidR="00D97339" w:rsidRPr="002F2183" w:rsidRDefault="00D97339" w:rsidP="002E631C">
            <w:pPr>
              <w:widowControl w:val="0"/>
              <w:autoSpaceDE w:val="0"/>
              <w:autoSpaceDN w:val="0"/>
              <w:adjustRightInd w:val="0"/>
              <w:spacing w:after="0" w:line="240" w:lineRule="auto"/>
              <w:contextualSpacing/>
              <w:rPr>
                <w:rFonts w:ascii="Times New Roman" w:hAnsi="Times New Roman" w:cs="Times New Roman"/>
                <w:b/>
                <w:bCs/>
                <w:iCs/>
              </w:rPr>
            </w:pPr>
            <w:proofErr w:type="spellStart"/>
            <w:r w:rsidRPr="002F2183">
              <w:rPr>
                <w:rFonts w:ascii="Times New Roman" w:hAnsi="Times New Roman" w:cs="Times New Roman"/>
                <w:b/>
                <w:bCs/>
                <w:iCs/>
              </w:rPr>
              <w:t>Асханада</w:t>
            </w:r>
            <w:proofErr w:type="spellEnd"/>
            <w:r w:rsidRPr="002F2183">
              <w:rPr>
                <w:rFonts w:ascii="Times New Roman" w:hAnsi="Times New Roman" w:cs="Times New Roman"/>
                <w:b/>
                <w:lang w:val="kk-KZ"/>
              </w:rPr>
              <w:t>ғ</w:t>
            </w:r>
            <w:r w:rsidRPr="002F2183">
              <w:rPr>
                <w:rFonts w:ascii="Times New Roman" w:hAnsi="Times New Roman" w:cs="Times New Roman"/>
                <w:b/>
                <w:bCs/>
                <w:iCs/>
              </w:rPr>
              <w:t xml:space="preserve">ы </w:t>
            </w:r>
            <w:proofErr w:type="spellStart"/>
            <w:r w:rsidRPr="002F2183">
              <w:rPr>
                <w:rFonts w:ascii="Times New Roman" w:hAnsi="Times New Roman" w:cs="Times New Roman"/>
                <w:b/>
                <w:bCs/>
                <w:iCs/>
              </w:rPr>
              <w:t>кезекш</w:t>
            </w:r>
            <w:r w:rsidRPr="002F2183">
              <w:rPr>
                <w:rFonts w:ascii="Times New Roman" w:hAnsi="Times New Roman" w:cs="Times New Roman"/>
                <w:b/>
                <w:bCs/>
                <w:iCs/>
                <w:lang w:val="en-US"/>
              </w:rPr>
              <w:t>i</w:t>
            </w:r>
            <w:proofErr w:type="spellEnd"/>
            <w:r w:rsidRPr="002F2183">
              <w:rPr>
                <w:rFonts w:ascii="Times New Roman" w:hAnsi="Times New Roman" w:cs="Times New Roman"/>
                <w:b/>
                <w:bCs/>
                <w:iCs/>
              </w:rPr>
              <w:t>л</w:t>
            </w:r>
            <w:proofErr w:type="spellStart"/>
            <w:r w:rsidRPr="002F2183">
              <w:rPr>
                <w:rFonts w:ascii="Times New Roman" w:hAnsi="Times New Roman" w:cs="Times New Roman"/>
                <w:b/>
                <w:bCs/>
                <w:iCs/>
                <w:lang w:val="en-US"/>
              </w:rPr>
              <w:t>i</w:t>
            </w:r>
            <w:proofErr w:type="spellEnd"/>
            <w:r w:rsidRPr="002F2183">
              <w:rPr>
                <w:rFonts w:ascii="Times New Roman" w:hAnsi="Times New Roman" w:cs="Times New Roman"/>
                <w:b/>
                <w:bCs/>
                <w:iCs/>
              </w:rPr>
              <w:t>к</w:t>
            </w:r>
          </w:p>
          <w:p w14:paraId="5C8F1FA3" w14:textId="77777777" w:rsidR="00D97339" w:rsidRPr="002F2183" w:rsidRDefault="00D97339" w:rsidP="002E631C">
            <w:pPr>
              <w:widowControl w:val="0"/>
              <w:autoSpaceDE w:val="0"/>
              <w:autoSpaceDN w:val="0"/>
              <w:adjustRightInd w:val="0"/>
              <w:spacing w:after="0" w:line="240" w:lineRule="auto"/>
              <w:contextualSpacing/>
              <w:rPr>
                <w:rFonts w:ascii="Times New Roman" w:hAnsi="Times New Roman" w:cs="Times New Roman"/>
                <w:b/>
                <w:bCs/>
                <w:iCs/>
                <w:lang w:val="kk-KZ"/>
              </w:rPr>
            </w:pPr>
            <w:r w:rsidRPr="002F2183">
              <w:rPr>
                <w:rFonts w:ascii="Times New Roman" w:hAnsi="Times New Roman" w:cs="Times New Roman"/>
                <w:b/>
                <w:bCs/>
                <w:iCs/>
              </w:rPr>
              <w:t>Дежурство по столовой</w:t>
            </w:r>
          </w:p>
        </w:tc>
        <w:tc>
          <w:tcPr>
            <w:tcW w:w="13264" w:type="dxa"/>
            <w:gridSpan w:val="8"/>
          </w:tcPr>
          <w:p w14:paraId="79BD88A1" w14:textId="77777777" w:rsidR="00D97339" w:rsidRPr="002F2183" w:rsidRDefault="00D97339" w:rsidP="002E631C">
            <w:pPr>
              <w:widowControl w:val="0"/>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b/>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772F7AAD" w14:textId="5EFD8B9F" w:rsidR="00D97339" w:rsidRPr="002F2183" w:rsidRDefault="00D44C0B" w:rsidP="002E631C">
            <w:pPr>
              <w:widowControl w:val="0"/>
              <w:autoSpaceDE w:val="0"/>
              <w:autoSpaceDN w:val="0"/>
              <w:adjustRightInd w:val="0"/>
              <w:spacing w:after="0" w:line="240" w:lineRule="auto"/>
              <w:contextualSpacing/>
              <w:rPr>
                <w:rFonts w:ascii="Times New Roman" w:hAnsi="Times New Roman" w:cs="Times New Roman"/>
                <w:sz w:val="24"/>
                <w:szCs w:val="24"/>
              </w:rPr>
            </w:pPr>
            <w:proofErr w:type="spellStart"/>
            <w:proofErr w:type="gramStart"/>
            <w:r w:rsidRPr="002F2183">
              <w:rPr>
                <w:rFonts w:ascii="Times New Roman" w:hAnsi="Times New Roman" w:cs="Times New Roman"/>
                <w:sz w:val="24"/>
                <w:szCs w:val="24"/>
              </w:rPr>
              <w:t>Задача:</w:t>
            </w:r>
            <w:r w:rsidR="00D97339" w:rsidRPr="002F2183">
              <w:rPr>
                <w:rFonts w:ascii="Times New Roman" w:hAnsi="Times New Roman" w:cs="Times New Roman"/>
                <w:sz w:val="24"/>
                <w:szCs w:val="24"/>
              </w:rPr>
              <w:t>Совершенствовать</w:t>
            </w:r>
            <w:proofErr w:type="spellEnd"/>
            <w:proofErr w:type="gramEnd"/>
            <w:r w:rsidR="00D97339" w:rsidRPr="002F2183">
              <w:rPr>
                <w:rFonts w:ascii="Times New Roman" w:hAnsi="Times New Roman" w:cs="Times New Roman"/>
                <w:sz w:val="24"/>
                <w:szCs w:val="24"/>
              </w:rPr>
              <w:t xml:space="preserve"> навыки культуры поведения за столом, свободного пользования столовыми приборами. </w:t>
            </w:r>
          </w:p>
          <w:p w14:paraId="00D8F465" w14:textId="77777777" w:rsidR="00D44C0B" w:rsidRPr="002F2183" w:rsidRDefault="00D44C0B" w:rsidP="002E631C">
            <w:pPr>
              <w:widowControl w:val="0"/>
              <w:autoSpaceDE w:val="0"/>
              <w:autoSpaceDN w:val="0"/>
              <w:adjustRightInd w:val="0"/>
              <w:spacing w:after="0" w:line="240" w:lineRule="auto"/>
              <w:contextualSpacing/>
              <w:rPr>
                <w:rFonts w:ascii="Times New Roman" w:hAnsi="Times New Roman" w:cs="Times New Roman"/>
              </w:rPr>
            </w:pPr>
            <w:r w:rsidRPr="002F2183">
              <w:rPr>
                <w:rFonts w:ascii="Times New Roman" w:hAnsi="Times New Roman" w:cs="Times New Roman"/>
              </w:rPr>
              <w:t xml:space="preserve">Друзья настал обеда час!  </w:t>
            </w:r>
          </w:p>
          <w:p w14:paraId="47744057" w14:textId="77777777" w:rsidR="00D44C0B" w:rsidRPr="002F2183" w:rsidRDefault="00D44C0B" w:rsidP="002E631C">
            <w:pPr>
              <w:widowControl w:val="0"/>
              <w:autoSpaceDE w:val="0"/>
              <w:autoSpaceDN w:val="0"/>
              <w:adjustRightInd w:val="0"/>
              <w:spacing w:after="0" w:line="240" w:lineRule="auto"/>
              <w:contextualSpacing/>
              <w:rPr>
                <w:rFonts w:ascii="Times New Roman" w:hAnsi="Times New Roman" w:cs="Times New Roman"/>
              </w:rPr>
            </w:pPr>
            <w:r w:rsidRPr="002F2183">
              <w:rPr>
                <w:rFonts w:ascii="Times New Roman" w:hAnsi="Times New Roman" w:cs="Times New Roman"/>
              </w:rPr>
              <w:t xml:space="preserve">За стол мы приглашаем вас! </w:t>
            </w:r>
          </w:p>
          <w:p w14:paraId="4CF5C739" w14:textId="77777777" w:rsidR="00D44C0B" w:rsidRPr="002F2183" w:rsidRDefault="00D44C0B" w:rsidP="002E631C">
            <w:pPr>
              <w:widowControl w:val="0"/>
              <w:autoSpaceDE w:val="0"/>
              <w:autoSpaceDN w:val="0"/>
              <w:adjustRightInd w:val="0"/>
              <w:spacing w:after="0" w:line="240" w:lineRule="auto"/>
              <w:contextualSpacing/>
              <w:rPr>
                <w:rFonts w:ascii="Times New Roman" w:hAnsi="Times New Roman" w:cs="Times New Roman"/>
              </w:rPr>
            </w:pPr>
            <w:r w:rsidRPr="002F2183">
              <w:rPr>
                <w:rFonts w:ascii="Times New Roman" w:hAnsi="Times New Roman" w:cs="Times New Roman"/>
              </w:rPr>
              <w:t>К обеду все уже накрыто.</w:t>
            </w:r>
          </w:p>
          <w:p w14:paraId="73823827" w14:textId="11B60C39" w:rsidR="00D97339" w:rsidRPr="002F2183" w:rsidRDefault="00D44C0B" w:rsidP="002E631C">
            <w:pPr>
              <w:widowControl w:val="0"/>
              <w:autoSpaceDE w:val="0"/>
              <w:autoSpaceDN w:val="0"/>
              <w:adjustRightInd w:val="0"/>
              <w:spacing w:after="0" w:line="240" w:lineRule="auto"/>
              <w:contextualSpacing/>
              <w:rPr>
                <w:rFonts w:ascii="Times New Roman" w:hAnsi="Times New Roman" w:cs="Times New Roman"/>
              </w:rPr>
            </w:pPr>
            <w:r w:rsidRPr="002F2183">
              <w:rPr>
                <w:rFonts w:ascii="Times New Roman" w:hAnsi="Times New Roman" w:cs="Times New Roman"/>
              </w:rPr>
              <w:t xml:space="preserve">Приятного вам аппетита! </w:t>
            </w:r>
            <w:r w:rsidR="00D97339" w:rsidRPr="002F2183">
              <w:rPr>
                <w:rFonts w:ascii="Times New Roman" w:hAnsi="Times New Roman" w:cs="Times New Roman"/>
              </w:rPr>
              <w:t>(***</w:t>
            </w:r>
            <w:proofErr w:type="gramStart"/>
            <w:r w:rsidR="00D97339" w:rsidRPr="002F2183">
              <w:rPr>
                <w:rFonts w:ascii="Times New Roman" w:hAnsi="Times New Roman" w:cs="Times New Roman"/>
                <w:bCs/>
                <w:iCs/>
                <w:lang w:val="kk-KZ"/>
              </w:rPr>
              <w:t>Нан ,сорпа</w:t>
            </w:r>
            <w:proofErr w:type="gramEnd"/>
            <w:r w:rsidR="00D97339" w:rsidRPr="002F2183">
              <w:rPr>
                <w:rFonts w:ascii="Times New Roman" w:hAnsi="Times New Roman" w:cs="Times New Roman"/>
                <w:bCs/>
                <w:iCs/>
                <w:lang w:val="kk-KZ"/>
              </w:rPr>
              <w:t xml:space="preserve">-суп </w:t>
            </w:r>
            <w:r w:rsidR="00D97339" w:rsidRPr="002F2183">
              <w:rPr>
                <w:rFonts w:ascii="Times New Roman" w:hAnsi="Times New Roman" w:cs="Times New Roman"/>
                <w:iCs/>
                <w:lang w:val="kk-KZ"/>
              </w:rPr>
              <w:t xml:space="preserve"> ,тәрелке, қасық, </w:t>
            </w:r>
            <w:proofErr w:type="spellStart"/>
            <w:r w:rsidR="00D97339" w:rsidRPr="002F2183">
              <w:rPr>
                <w:rFonts w:ascii="Times New Roman" w:hAnsi="Times New Roman" w:cs="Times New Roman"/>
                <w:bCs/>
                <w:sz w:val="24"/>
                <w:szCs w:val="24"/>
              </w:rPr>
              <w:t>әбден</w:t>
            </w:r>
            <w:proofErr w:type="spellEnd"/>
            <w:r w:rsidR="00D97339" w:rsidRPr="002F2183">
              <w:rPr>
                <w:rFonts w:ascii="Times New Roman" w:hAnsi="Times New Roman" w:cs="Times New Roman"/>
                <w:bCs/>
                <w:sz w:val="24"/>
                <w:szCs w:val="24"/>
              </w:rPr>
              <w:t xml:space="preserve"> </w:t>
            </w:r>
            <w:proofErr w:type="spellStart"/>
            <w:r w:rsidR="00D97339" w:rsidRPr="002F2183">
              <w:rPr>
                <w:rFonts w:ascii="Times New Roman" w:hAnsi="Times New Roman" w:cs="Times New Roman"/>
                <w:bCs/>
                <w:sz w:val="24"/>
                <w:szCs w:val="24"/>
              </w:rPr>
              <w:t>шайнап</w:t>
            </w:r>
            <w:proofErr w:type="spellEnd"/>
            <w:r w:rsidR="00D97339" w:rsidRPr="002F2183">
              <w:rPr>
                <w:rFonts w:ascii="Times New Roman" w:hAnsi="Times New Roman" w:cs="Times New Roman"/>
                <w:bCs/>
                <w:sz w:val="24"/>
                <w:szCs w:val="24"/>
              </w:rPr>
              <w:t xml:space="preserve"> </w:t>
            </w:r>
            <w:proofErr w:type="spellStart"/>
            <w:r w:rsidR="00D97339" w:rsidRPr="002F2183">
              <w:rPr>
                <w:rFonts w:ascii="Times New Roman" w:hAnsi="Times New Roman" w:cs="Times New Roman"/>
                <w:bCs/>
                <w:sz w:val="24"/>
                <w:szCs w:val="24"/>
              </w:rPr>
              <w:t>жеңдер</w:t>
            </w:r>
            <w:proofErr w:type="spellEnd"/>
            <w:r w:rsidR="00D97339" w:rsidRPr="002F2183">
              <w:rPr>
                <w:rFonts w:ascii="Times New Roman" w:hAnsi="Times New Roman" w:cs="Times New Roman"/>
                <w:bCs/>
                <w:sz w:val="24"/>
                <w:szCs w:val="24"/>
              </w:rPr>
              <w:t xml:space="preserve"> – хорошо разжевывайте,</w:t>
            </w:r>
            <w:r w:rsidR="00D97339" w:rsidRPr="002F2183">
              <w:rPr>
                <w:rFonts w:ascii="Times New Roman" w:hAnsi="Times New Roman" w:cs="Times New Roman"/>
                <w:bCs/>
                <w:iCs/>
                <w:lang w:val="kk-KZ"/>
              </w:rPr>
              <w:t xml:space="preserve"> ас болсын!</w:t>
            </w:r>
            <w:r w:rsidR="00D97339" w:rsidRPr="002F2183">
              <w:rPr>
                <w:rFonts w:ascii="Times New Roman" w:hAnsi="Times New Roman" w:cs="Times New Roman"/>
              </w:rPr>
              <w:t xml:space="preserve"> )</w:t>
            </w:r>
          </w:p>
          <w:p w14:paraId="65B1335E" w14:textId="77777777" w:rsidR="00D97339" w:rsidRPr="002F2183" w:rsidRDefault="00D97339" w:rsidP="002E631C">
            <w:pPr>
              <w:widowControl w:val="0"/>
              <w:autoSpaceDE w:val="0"/>
              <w:autoSpaceDN w:val="0"/>
              <w:adjustRightInd w:val="0"/>
              <w:spacing w:after="0" w:line="240" w:lineRule="auto"/>
              <w:contextualSpacing/>
              <w:rPr>
                <w:rFonts w:ascii="Times New Roman" w:hAnsi="Times New Roman" w:cs="Times New Roman"/>
                <w:i/>
              </w:rPr>
            </w:pPr>
            <w:r w:rsidRPr="002F2183">
              <w:rPr>
                <w:rFonts w:ascii="Times New Roman" w:hAnsi="Times New Roman" w:cs="Times New Roman"/>
                <w:i/>
                <w:sz w:val="24"/>
                <w:szCs w:val="24"/>
              </w:rPr>
              <w:t>Совершенствовать навыки культурного поведения за столом, свободного пользования столовыми приборами</w:t>
            </w:r>
            <w:r w:rsidRPr="002F2183">
              <w:rPr>
                <w:rFonts w:ascii="Times New Roman" w:hAnsi="Times New Roman" w:cs="Times New Roman"/>
                <w:i/>
              </w:rPr>
              <w:t xml:space="preserve"> </w:t>
            </w:r>
          </w:p>
          <w:p w14:paraId="5A0C7916" w14:textId="77777777" w:rsidR="00D97339" w:rsidRPr="002F2183" w:rsidRDefault="00D97339" w:rsidP="002E631C">
            <w:pPr>
              <w:widowControl w:val="0"/>
              <w:autoSpaceDE w:val="0"/>
              <w:autoSpaceDN w:val="0"/>
              <w:adjustRightInd w:val="0"/>
              <w:spacing w:after="0" w:line="240" w:lineRule="auto"/>
              <w:contextualSpacing/>
              <w:rPr>
                <w:rFonts w:ascii="Times New Roman" w:hAnsi="Times New Roman" w:cs="Times New Roman"/>
                <w:i/>
              </w:rPr>
            </w:pPr>
            <w:r w:rsidRPr="002F2183">
              <w:rPr>
                <w:rFonts w:ascii="Times New Roman" w:hAnsi="Times New Roman" w:cs="Times New Roman"/>
                <w:i/>
              </w:rPr>
              <w:t xml:space="preserve">Совершенствовать умение аккуратно складывать и развешивать одежду на стуле </w:t>
            </w:r>
          </w:p>
          <w:p w14:paraId="2B8E15F6" w14:textId="77777777" w:rsidR="00D97339" w:rsidRPr="002F2183" w:rsidRDefault="00D97339" w:rsidP="002E631C">
            <w:pPr>
              <w:widowControl w:val="0"/>
              <w:autoSpaceDE w:val="0"/>
              <w:autoSpaceDN w:val="0"/>
              <w:adjustRightInd w:val="0"/>
              <w:spacing w:after="0" w:line="240" w:lineRule="auto"/>
              <w:contextualSpacing/>
              <w:rPr>
                <w:rFonts w:ascii="Times New Roman" w:hAnsi="Times New Roman" w:cs="Times New Roman"/>
                <w:i/>
              </w:rPr>
            </w:pPr>
            <w:r w:rsidRPr="002F2183">
              <w:rPr>
                <w:rFonts w:ascii="Times New Roman" w:hAnsi="Times New Roman" w:cs="Times New Roman"/>
                <w:i/>
              </w:rPr>
              <w:t>Д/у «Кто правильно и быстро разложит одежду»</w:t>
            </w:r>
          </w:p>
          <w:p w14:paraId="04ED5776" w14:textId="77777777" w:rsidR="00D97339" w:rsidRPr="002F2183" w:rsidRDefault="00D97339" w:rsidP="002E631C">
            <w:pPr>
              <w:shd w:val="clear" w:color="auto" w:fill="FFFFFF"/>
              <w:spacing w:after="0" w:line="240" w:lineRule="auto"/>
              <w:rPr>
                <w:rFonts w:ascii="Calibri" w:eastAsia="Times New Roman" w:hAnsi="Calibri" w:cs="Times New Roman"/>
                <w:sz w:val="16"/>
                <w:lang w:eastAsia="ru-RU"/>
              </w:rPr>
            </w:pPr>
            <w:r w:rsidRPr="002F2183">
              <w:rPr>
                <w:rFonts w:ascii="Times New Roman" w:eastAsia="Times New Roman" w:hAnsi="Times New Roman" w:cs="Times New Roman"/>
                <w:szCs w:val="32"/>
                <w:lang w:eastAsia="ru-RU"/>
              </w:rPr>
              <w:t>Мы во всем порядок любим,</w:t>
            </w:r>
          </w:p>
          <w:p w14:paraId="2040FC39" w14:textId="77777777" w:rsidR="00D97339" w:rsidRPr="002F2183" w:rsidRDefault="00D97339" w:rsidP="002E631C">
            <w:pPr>
              <w:shd w:val="clear" w:color="auto" w:fill="FFFFFF"/>
              <w:spacing w:after="0" w:line="240" w:lineRule="auto"/>
              <w:rPr>
                <w:rFonts w:ascii="Calibri" w:eastAsia="Times New Roman" w:hAnsi="Calibri" w:cs="Times New Roman"/>
                <w:sz w:val="16"/>
                <w:lang w:eastAsia="ru-RU"/>
              </w:rPr>
            </w:pPr>
            <w:r w:rsidRPr="002F2183">
              <w:rPr>
                <w:rFonts w:ascii="Times New Roman" w:eastAsia="Times New Roman" w:hAnsi="Times New Roman" w:cs="Times New Roman"/>
                <w:szCs w:val="32"/>
                <w:lang w:eastAsia="ru-RU"/>
              </w:rPr>
              <w:t>Быстро раздеваемся.</w:t>
            </w:r>
          </w:p>
          <w:p w14:paraId="7818CC94" w14:textId="77777777" w:rsidR="00D97339" w:rsidRPr="002F2183" w:rsidRDefault="00D97339" w:rsidP="002E631C">
            <w:pPr>
              <w:shd w:val="clear" w:color="auto" w:fill="FFFFFF"/>
              <w:spacing w:after="0" w:line="240" w:lineRule="auto"/>
              <w:rPr>
                <w:rFonts w:ascii="Calibri" w:eastAsia="Times New Roman" w:hAnsi="Calibri" w:cs="Times New Roman"/>
                <w:sz w:val="16"/>
                <w:lang w:eastAsia="ru-RU"/>
              </w:rPr>
            </w:pPr>
            <w:r w:rsidRPr="002F2183">
              <w:rPr>
                <w:rFonts w:ascii="Times New Roman" w:eastAsia="Times New Roman" w:hAnsi="Times New Roman" w:cs="Times New Roman"/>
                <w:szCs w:val="32"/>
                <w:lang w:eastAsia="ru-RU"/>
              </w:rPr>
              <w:lastRenderedPageBreak/>
              <w:t>Мы уже совсем большие-</w:t>
            </w:r>
          </w:p>
          <w:p w14:paraId="6A6D3A9B" w14:textId="77777777" w:rsidR="00D97339" w:rsidRPr="002F2183" w:rsidRDefault="00D97339" w:rsidP="002E631C">
            <w:pPr>
              <w:shd w:val="clear" w:color="auto" w:fill="FFFFFF"/>
              <w:spacing w:after="0" w:line="240" w:lineRule="auto"/>
              <w:rPr>
                <w:rFonts w:ascii="Times New Roman" w:eastAsia="Times New Roman" w:hAnsi="Times New Roman" w:cs="Times New Roman"/>
                <w:szCs w:val="32"/>
                <w:lang w:eastAsia="ru-RU"/>
              </w:rPr>
            </w:pPr>
            <w:r w:rsidRPr="002F2183">
              <w:rPr>
                <w:rFonts w:ascii="Times New Roman" w:eastAsia="Times New Roman" w:hAnsi="Times New Roman" w:cs="Times New Roman"/>
                <w:szCs w:val="32"/>
                <w:lang w:eastAsia="ru-RU"/>
              </w:rPr>
              <w:t>Сами раздеваемся.</w:t>
            </w:r>
          </w:p>
          <w:p w14:paraId="7B6E3B6D" w14:textId="77777777" w:rsidR="00D97339" w:rsidRPr="002F2183" w:rsidRDefault="00D97339" w:rsidP="002E631C">
            <w:pPr>
              <w:shd w:val="clear" w:color="auto" w:fill="FFFFFF"/>
              <w:spacing w:after="0" w:line="240" w:lineRule="auto"/>
              <w:rPr>
                <w:rFonts w:ascii="Times New Roman" w:hAnsi="Times New Roman" w:cs="Times New Roman"/>
                <w:lang w:eastAsia="ru-RU"/>
              </w:rPr>
            </w:pPr>
            <w:r w:rsidRPr="002F2183">
              <w:rPr>
                <w:rFonts w:ascii="Times New Roman" w:hAnsi="Times New Roman" w:cs="Times New Roman"/>
              </w:rPr>
              <w:t>Кто бросает вещи</w:t>
            </w:r>
            <w:r w:rsidRPr="002F2183">
              <w:rPr>
                <w:rFonts w:ascii="Times New Roman" w:hAnsi="Times New Roman" w:cs="Times New Roman"/>
              </w:rPr>
              <w:br/>
              <w:t>В беспорядке</w:t>
            </w:r>
            <w:r w:rsidRPr="002F2183">
              <w:rPr>
                <w:rFonts w:ascii="Times New Roman" w:hAnsi="Times New Roman" w:cs="Times New Roman"/>
              </w:rPr>
              <w:br/>
              <w:t>С тем они потом играют в прятки.</w:t>
            </w:r>
            <w:r w:rsidRPr="002F2183">
              <w:rPr>
                <w:rFonts w:ascii="Times New Roman" w:hAnsi="Times New Roman" w:cs="Times New Roman"/>
              </w:rPr>
              <w:br/>
              <w:t>Вещи надо убирать</w:t>
            </w:r>
            <w:r w:rsidRPr="002F2183">
              <w:rPr>
                <w:rFonts w:ascii="Times New Roman" w:hAnsi="Times New Roman" w:cs="Times New Roman"/>
              </w:rPr>
              <w:br/>
              <w:t>Не придется их искать.</w:t>
            </w:r>
          </w:p>
          <w:p w14:paraId="4EEAACBF" w14:textId="77777777" w:rsidR="00D97339" w:rsidRPr="002F2183" w:rsidRDefault="00D97339" w:rsidP="002E631C">
            <w:pPr>
              <w:widowControl w:val="0"/>
              <w:autoSpaceDE w:val="0"/>
              <w:autoSpaceDN w:val="0"/>
              <w:adjustRightInd w:val="0"/>
              <w:spacing w:after="0" w:line="240" w:lineRule="auto"/>
              <w:contextualSpacing/>
              <w:rPr>
                <w:rFonts w:ascii="Times New Roman" w:hAnsi="Times New Roman" w:cs="Times New Roman"/>
                <w:i/>
              </w:rPr>
            </w:pPr>
            <w:proofErr w:type="gramStart"/>
            <w:r w:rsidRPr="002F2183">
              <w:rPr>
                <w:rFonts w:ascii="Times New Roman" w:hAnsi="Times New Roman" w:cs="Times New Roman"/>
                <w:i/>
              </w:rPr>
              <w:t>Цель:  учить</w:t>
            </w:r>
            <w:proofErr w:type="gramEnd"/>
            <w:r w:rsidRPr="002F2183">
              <w:rPr>
                <w:rFonts w:ascii="Times New Roman" w:hAnsi="Times New Roman" w:cs="Times New Roman"/>
                <w:i/>
              </w:rPr>
              <w:t xml:space="preserve"> детей красиво развешивать одежду на стульчик</w:t>
            </w:r>
          </w:p>
        </w:tc>
      </w:tr>
      <w:tr w:rsidR="002F2183" w:rsidRPr="002F2183" w14:paraId="517CC750" w14:textId="77777777" w:rsidTr="002E631C">
        <w:trPr>
          <w:trHeight w:val="203"/>
        </w:trPr>
        <w:tc>
          <w:tcPr>
            <w:tcW w:w="2495" w:type="dxa"/>
          </w:tcPr>
          <w:p w14:paraId="2F2263AC" w14:textId="77777777"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b/>
                <w:lang w:val="kk-KZ"/>
              </w:rPr>
              <w:lastRenderedPageBreak/>
              <w:t>Ұйықтау/</w:t>
            </w:r>
            <w:r w:rsidRPr="002F2183">
              <w:rPr>
                <w:rFonts w:ascii="Times New Roman" w:hAnsi="Times New Roman" w:cs="Times New Roman"/>
                <w:b/>
              </w:rPr>
              <w:t>Сон</w:t>
            </w:r>
          </w:p>
        </w:tc>
        <w:tc>
          <w:tcPr>
            <w:tcW w:w="2610" w:type="dxa"/>
            <w:gridSpan w:val="2"/>
          </w:tcPr>
          <w:p w14:paraId="55567E4C" w14:textId="77777777" w:rsidR="00D97339" w:rsidRPr="002F2183" w:rsidRDefault="00D97339" w:rsidP="002E631C">
            <w:pPr>
              <w:widowControl w:val="0"/>
              <w:autoSpaceDE w:val="0"/>
              <w:autoSpaceDN w:val="0"/>
              <w:adjustRightInd w:val="0"/>
              <w:spacing w:after="0" w:line="240" w:lineRule="auto"/>
              <w:contextualSpacing/>
              <w:jc w:val="center"/>
              <w:rPr>
                <w:rFonts w:ascii="Times New Roman" w:hAnsi="Times New Roman" w:cs="Times New Roman"/>
                <w:b/>
                <w:lang w:val="kk-KZ"/>
              </w:rPr>
            </w:pPr>
            <w:r w:rsidRPr="002F2183">
              <w:rPr>
                <w:rFonts w:ascii="Times New Roman" w:hAnsi="Times New Roman" w:cs="Times New Roman"/>
                <w:b/>
                <w:lang w:val="kk-KZ"/>
              </w:rPr>
              <w:t>Ертегі терапиясы Сказкотерапия</w:t>
            </w:r>
          </w:p>
          <w:p w14:paraId="72380804" w14:textId="5F9A51DD" w:rsidR="00D97339" w:rsidRPr="002F2183" w:rsidRDefault="00D97339" w:rsidP="002E631C">
            <w:pPr>
              <w:pStyle w:val="c25"/>
              <w:shd w:val="clear" w:color="auto" w:fill="FFFFFF"/>
              <w:spacing w:before="0" w:beforeAutospacing="0" w:after="0" w:afterAutospacing="0"/>
              <w:jc w:val="center"/>
              <w:rPr>
                <w:bCs/>
                <w:sz w:val="22"/>
                <w:szCs w:val="36"/>
              </w:rPr>
            </w:pPr>
            <w:r w:rsidRPr="002F2183">
              <w:rPr>
                <w:bCs/>
                <w:sz w:val="22"/>
                <w:szCs w:val="36"/>
              </w:rPr>
              <w:t>«</w:t>
            </w:r>
            <w:r w:rsidR="00D44C0B" w:rsidRPr="002F2183">
              <w:rPr>
                <w:bCs/>
                <w:sz w:val="22"/>
                <w:szCs w:val="36"/>
                <w:lang w:val="kk-KZ"/>
              </w:rPr>
              <w:t>Буратино</w:t>
            </w:r>
            <w:r w:rsidRPr="002F2183">
              <w:rPr>
                <w:bCs/>
                <w:sz w:val="22"/>
                <w:szCs w:val="36"/>
              </w:rPr>
              <w:t>»</w:t>
            </w:r>
          </w:p>
          <w:p w14:paraId="6A987C8F" w14:textId="189885AE" w:rsidR="00D97339" w:rsidRPr="002F2183" w:rsidRDefault="00D97339" w:rsidP="002E631C">
            <w:pPr>
              <w:pStyle w:val="c25"/>
              <w:shd w:val="clear" w:color="auto" w:fill="FFFFFF"/>
              <w:spacing w:before="0" w:beforeAutospacing="0" w:after="0" w:afterAutospacing="0"/>
              <w:jc w:val="center"/>
              <w:rPr>
                <w:i/>
              </w:rPr>
            </w:pPr>
            <w:r w:rsidRPr="002F2183">
              <w:rPr>
                <w:bCs/>
                <w:sz w:val="22"/>
                <w:szCs w:val="36"/>
              </w:rPr>
              <w:t xml:space="preserve"> </w:t>
            </w:r>
            <w:proofErr w:type="spellStart"/>
            <w:r w:rsidR="00D44C0B" w:rsidRPr="002F2183">
              <w:rPr>
                <w:bCs/>
                <w:sz w:val="22"/>
                <w:szCs w:val="36"/>
              </w:rPr>
              <w:t>А.Толстой</w:t>
            </w:r>
            <w:proofErr w:type="spellEnd"/>
          </w:p>
        </w:tc>
        <w:tc>
          <w:tcPr>
            <w:tcW w:w="2551" w:type="dxa"/>
          </w:tcPr>
          <w:p w14:paraId="76EF6492" w14:textId="77777777" w:rsidR="00D97339" w:rsidRPr="002F2183" w:rsidRDefault="00D97339" w:rsidP="002E631C">
            <w:pPr>
              <w:widowControl w:val="0"/>
              <w:autoSpaceDE w:val="0"/>
              <w:autoSpaceDN w:val="0"/>
              <w:adjustRightInd w:val="0"/>
              <w:spacing w:after="0" w:line="240" w:lineRule="auto"/>
              <w:contextualSpacing/>
              <w:jc w:val="center"/>
              <w:rPr>
                <w:rFonts w:ascii="Times New Roman" w:hAnsi="Times New Roman" w:cs="Times New Roman"/>
                <w:b/>
              </w:rPr>
            </w:pPr>
            <w:r w:rsidRPr="002F2183">
              <w:rPr>
                <w:rFonts w:ascii="Times New Roman" w:hAnsi="Times New Roman" w:cs="Times New Roman"/>
                <w:b/>
              </w:rPr>
              <w:t>Музыкотерапия</w:t>
            </w:r>
          </w:p>
          <w:p w14:paraId="58F22116" w14:textId="77777777" w:rsidR="00D97339" w:rsidRPr="002F2183" w:rsidRDefault="00D97339" w:rsidP="002E631C">
            <w:pPr>
              <w:widowControl w:val="0"/>
              <w:autoSpaceDE w:val="0"/>
              <w:autoSpaceDN w:val="0"/>
              <w:adjustRightInd w:val="0"/>
              <w:spacing w:after="0" w:line="240" w:lineRule="auto"/>
              <w:contextualSpacing/>
              <w:jc w:val="center"/>
              <w:rPr>
                <w:rFonts w:ascii="Times New Roman" w:hAnsi="Times New Roman" w:cs="Times New Roman"/>
                <w:b/>
              </w:rPr>
            </w:pPr>
            <w:r w:rsidRPr="002F2183">
              <w:rPr>
                <w:rFonts w:ascii="Times New Roman" w:hAnsi="Times New Roman" w:cs="Times New Roman"/>
                <w:b/>
              </w:rPr>
              <w:t xml:space="preserve">Расслабляющая </w:t>
            </w:r>
          </w:p>
          <w:p w14:paraId="5BEC2022" w14:textId="77777777" w:rsidR="00D97339" w:rsidRPr="002F2183" w:rsidRDefault="00D97339" w:rsidP="002E631C">
            <w:pPr>
              <w:widowControl w:val="0"/>
              <w:autoSpaceDE w:val="0"/>
              <w:autoSpaceDN w:val="0"/>
              <w:adjustRightInd w:val="0"/>
              <w:spacing w:after="0" w:line="240" w:lineRule="auto"/>
              <w:contextualSpacing/>
              <w:jc w:val="center"/>
              <w:rPr>
                <w:rFonts w:ascii="Times New Roman" w:hAnsi="Times New Roman" w:cs="Times New Roman"/>
                <w:i/>
              </w:rPr>
            </w:pPr>
            <w:r w:rsidRPr="002F2183">
              <w:rPr>
                <w:rFonts w:ascii="Times New Roman" w:hAnsi="Times New Roman" w:cs="Times New Roman"/>
                <w:b/>
              </w:rPr>
              <w:t xml:space="preserve">музыка </w:t>
            </w:r>
          </w:p>
        </w:tc>
        <w:tc>
          <w:tcPr>
            <w:tcW w:w="2835" w:type="dxa"/>
            <w:gridSpan w:val="2"/>
          </w:tcPr>
          <w:p w14:paraId="0C999BB6" w14:textId="77777777" w:rsidR="00D97339" w:rsidRPr="002F2183" w:rsidRDefault="00D97339" w:rsidP="002E631C">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2F2183">
              <w:rPr>
                <w:rFonts w:ascii="Times New Roman" w:hAnsi="Times New Roman" w:cs="Times New Roman"/>
                <w:b/>
              </w:rPr>
              <w:t>Ертегі</w:t>
            </w:r>
            <w:proofErr w:type="spellEnd"/>
            <w:r w:rsidRPr="002F2183">
              <w:rPr>
                <w:rFonts w:ascii="Times New Roman" w:hAnsi="Times New Roman" w:cs="Times New Roman"/>
                <w:b/>
              </w:rPr>
              <w:t xml:space="preserve"> </w:t>
            </w:r>
            <w:proofErr w:type="spellStart"/>
            <w:r w:rsidRPr="002F2183">
              <w:rPr>
                <w:rFonts w:ascii="Times New Roman" w:hAnsi="Times New Roman" w:cs="Times New Roman"/>
                <w:b/>
              </w:rPr>
              <w:t>терапиясы</w:t>
            </w:r>
            <w:proofErr w:type="spellEnd"/>
            <w:r w:rsidRPr="002F2183">
              <w:rPr>
                <w:rFonts w:ascii="Times New Roman" w:hAnsi="Times New Roman" w:cs="Times New Roman"/>
                <w:b/>
              </w:rPr>
              <w:t xml:space="preserve"> Сказкотерапия</w:t>
            </w:r>
          </w:p>
          <w:p w14:paraId="7BF7430B" w14:textId="0D285D72" w:rsidR="00D97339" w:rsidRPr="002F2183" w:rsidRDefault="00D97339" w:rsidP="002E631C">
            <w:pPr>
              <w:pStyle w:val="c25"/>
              <w:shd w:val="clear" w:color="auto" w:fill="FFFFFF"/>
              <w:spacing w:before="0" w:beforeAutospacing="0" w:after="0" w:afterAutospacing="0"/>
              <w:jc w:val="center"/>
              <w:rPr>
                <w:i/>
              </w:rPr>
            </w:pPr>
            <w:r w:rsidRPr="002F2183">
              <w:rPr>
                <w:rStyle w:val="c22"/>
                <w:bCs/>
                <w:sz w:val="22"/>
                <w:szCs w:val="36"/>
              </w:rPr>
              <w:t>«</w:t>
            </w:r>
            <w:proofErr w:type="gramStart"/>
            <w:r w:rsidR="00D44C0B" w:rsidRPr="002F2183">
              <w:rPr>
                <w:rStyle w:val="c22"/>
                <w:bCs/>
                <w:sz w:val="22"/>
                <w:szCs w:val="36"/>
              </w:rPr>
              <w:t>Буратино</w:t>
            </w:r>
            <w:r w:rsidRPr="002F2183">
              <w:rPr>
                <w:rStyle w:val="c22"/>
                <w:bCs/>
                <w:sz w:val="22"/>
                <w:szCs w:val="36"/>
              </w:rPr>
              <w:t xml:space="preserve">»  </w:t>
            </w:r>
            <w:proofErr w:type="spellStart"/>
            <w:r w:rsidR="00D44C0B" w:rsidRPr="002F2183">
              <w:rPr>
                <w:rStyle w:val="c22"/>
                <w:bCs/>
                <w:sz w:val="22"/>
                <w:szCs w:val="36"/>
              </w:rPr>
              <w:t>А.Толстой</w:t>
            </w:r>
            <w:proofErr w:type="spellEnd"/>
            <w:proofErr w:type="gramEnd"/>
            <w:r w:rsidRPr="002F2183">
              <w:rPr>
                <w:rStyle w:val="c22"/>
                <w:bCs/>
                <w:sz w:val="22"/>
                <w:szCs w:val="36"/>
              </w:rPr>
              <w:t xml:space="preserve"> </w:t>
            </w:r>
          </w:p>
        </w:tc>
        <w:tc>
          <w:tcPr>
            <w:tcW w:w="2615" w:type="dxa"/>
            <w:gridSpan w:val="2"/>
          </w:tcPr>
          <w:p w14:paraId="57D40A76" w14:textId="77777777" w:rsidR="00D97339" w:rsidRPr="002F2183" w:rsidRDefault="00D97339" w:rsidP="002E631C">
            <w:pPr>
              <w:widowControl w:val="0"/>
              <w:autoSpaceDE w:val="0"/>
              <w:autoSpaceDN w:val="0"/>
              <w:adjustRightInd w:val="0"/>
              <w:spacing w:after="0" w:line="240" w:lineRule="auto"/>
              <w:contextualSpacing/>
              <w:jc w:val="center"/>
              <w:rPr>
                <w:rFonts w:ascii="Times New Roman" w:hAnsi="Times New Roman" w:cs="Times New Roman"/>
                <w:b/>
              </w:rPr>
            </w:pPr>
            <w:r w:rsidRPr="002F2183">
              <w:rPr>
                <w:rFonts w:ascii="Times New Roman" w:hAnsi="Times New Roman" w:cs="Times New Roman"/>
                <w:b/>
              </w:rPr>
              <w:t>Музыкотерапия</w:t>
            </w:r>
          </w:p>
          <w:p w14:paraId="7CA2284E" w14:textId="77777777" w:rsidR="00D97339" w:rsidRPr="002F2183" w:rsidRDefault="00D97339" w:rsidP="002E631C">
            <w:pPr>
              <w:widowControl w:val="0"/>
              <w:autoSpaceDE w:val="0"/>
              <w:autoSpaceDN w:val="0"/>
              <w:adjustRightInd w:val="0"/>
              <w:spacing w:after="0" w:line="240" w:lineRule="auto"/>
              <w:contextualSpacing/>
              <w:jc w:val="center"/>
              <w:rPr>
                <w:rFonts w:ascii="Times New Roman" w:hAnsi="Times New Roman" w:cs="Times New Roman"/>
                <w:b/>
              </w:rPr>
            </w:pPr>
            <w:r w:rsidRPr="002F2183">
              <w:rPr>
                <w:rFonts w:ascii="Times New Roman" w:hAnsi="Times New Roman" w:cs="Times New Roman"/>
                <w:b/>
              </w:rPr>
              <w:t xml:space="preserve">Музыка для </w:t>
            </w:r>
          </w:p>
          <w:p w14:paraId="73F13790" w14:textId="77777777" w:rsidR="00D97339" w:rsidRPr="002F2183" w:rsidRDefault="00D97339" w:rsidP="002E631C">
            <w:pPr>
              <w:widowControl w:val="0"/>
              <w:autoSpaceDE w:val="0"/>
              <w:autoSpaceDN w:val="0"/>
              <w:adjustRightInd w:val="0"/>
              <w:spacing w:after="0" w:line="240" w:lineRule="auto"/>
              <w:contextualSpacing/>
              <w:jc w:val="center"/>
              <w:rPr>
                <w:rFonts w:ascii="Times New Roman" w:hAnsi="Times New Roman" w:cs="Times New Roman"/>
                <w:i/>
              </w:rPr>
            </w:pPr>
            <w:r w:rsidRPr="002F2183">
              <w:rPr>
                <w:rFonts w:ascii="Times New Roman" w:hAnsi="Times New Roman" w:cs="Times New Roman"/>
                <w:b/>
              </w:rPr>
              <w:t>релаксации</w:t>
            </w:r>
          </w:p>
        </w:tc>
        <w:tc>
          <w:tcPr>
            <w:tcW w:w="2653" w:type="dxa"/>
          </w:tcPr>
          <w:p w14:paraId="07ED79A4" w14:textId="77777777" w:rsidR="00D97339" w:rsidRPr="002F2183" w:rsidRDefault="00D97339" w:rsidP="002E631C">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2F2183">
              <w:rPr>
                <w:rFonts w:ascii="Times New Roman" w:hAnsi="Times New Roman" w:cs="Times New Roman"/>
                <w:b/>
              </w:rPr>
              <w:t>Ертегі</w:t>
            </w:r>
            <w:proofErr w:type="spellEnd"/>
            <w:r w:rsidRPr="002F2183">
              <w:rPr>
                <w:rFonts w:ascii="Times New Roman" w:hAnsi="Times New Roman" w:cs="Times New Roman"/>
                <w:b/>
              </w:rPr>
              <w:t xml:space="preserve"> </w:t>
            </w:r>
            <w:proofErr w:type="spellStart"/>
            <w:r w:rsidRPr="002F2183">
              <w:rPr>
                <w:rFonts w:ascii="Times New Roman" w:hAnsi="Times New Roman" w:cs="Times New Roman"/>
                <w:b/>
              </w:rPr>
              <w:t>терапиясы</w:t>
            </w:r>
            <w:proofErr w:type="spellEnd"/>
            <w:r w:rsidRPr="002F2183">
              <w:rPr>
                <w:rFonts w:ascii="Times New Roman" w:hAnsi="Times New Roman" w:cs="Times New Roman"/>
                <w:b/>
              </w:rPr>
              <w:t xml:space="preserve"> Сказкотерапия   </w:t>
            </w:r>
          </w:p>
          <w:p w14:paraId="3C603277" w14:textId="288A2B06" w:rsidR="00D97339" w:rsidRPr="002F2183" w:rsidRDefault="00D97339" w:rsidP="002E631C">
            <w:pPr>
              <w:pStyle w:val="3"/>
              <w:shd w:val="clear" w:color="auto" w:fill="FFFFFF"/>
              <w:spacing w:before="0" w:line="240" w:lineRule="auto"/>
              <w:rPr>
                <w:rFonts w:ascii="Times New Roman" w:hAnsi="Times New Roman" w:cs="Times New Roman"/>
                <w:color w:val="auto"/>
                <w:sz w:val="22"/>
                <w:szCs w:val="29"/>
              </w:rPr>
            </w:pPr>
            <w:r w:rsidRPr="002F2183">
              <w:rPr>
                <w:rFonts w:ascii="Times New Roman" w:hAnsi="Times New Roman" w:cs="Times New Roman"/>
                <w:color w:val="auto"/>
                <w:sz w:val="22"/>
                <w:szCs w:val="29"/>
              </w:rPr>
              <w:t>«</w:t>
            </w:r>
            <w:r w:rsidR="00D44C0B" w:rsidRPr="002F2183">
              <w:rPr>
                <w:rFonts w:ascii="Times New Roman" w:hAnsi="Times New Roman" w:cs="Times New Roman"/>
                <w:color w:val="auto"/>
                <w:sz w:val="22"/>
                <w:szCs w:val="29"/>
              </w:rPr>
              <w:t>Буратино</w:t>
            </w:r>
            <w:r w:rsidRPr="002F2183">
              <w:rPr>
                <w:rFonts w:ascii="Times New Roman" w:hAnsi="Times New Roman" w:cs="Times New Roman"/>
                <w:color w:val="auto"/>
                <w:sz w:val="22"/>
                <w:szCs w:val="29"/>
              </w:rPr>
              <w:t xml:space="preserve">» </w:t>
            </w:r>
            <w:proofErr w:type="spellStart"/>
            <w:r w:rsidR="00D44C0B" w:rsidRPr="002F2183">
              <w:rPr>
                <w:rFonts w:ascii="Times New Roman" w:hAnsi="Times New Roman" w:cs="Times New Roman"/>
                <w:color w:val="auto"/>
                <w:sz w:val="22"/>
                <w:szCs w:val="29"/>
              </w:rPr>
              <w:t>А.Толстой</w:t>
            </w:r>
            <w:proofErr w:type="spellEnd"/>
          </w:p>
        </w:tc>
      </w:tr>
      <w:tr w:rsidR="002F2183" w:rsidRPr="002F2183" w14:paraId="0B852165" w14:textId="77777777" w:rsidTr="002E631C">
        <w:trPr>
          <w:trHeight w:val="203"/>
        </w:trPr>
        <w:tc>
          <w:tcPr>
            <w:tcW w:w="2495" w:type="dxa"/>
          </w:tcPr>
          <w:p w14:paraId="3AF717DD" w14:textId="77777777" w:rsidR="00D97339" w:rsidRPr="002F2183" w:rsidRDefault="00D97339" w:rsidP="002E631C">
            <w:pPr>
              <w:widowControl w:val="0"/>
              <w:autoSpaceDE w:val="0"/>
              <w:autoSpaceDN w:val="0"/>
              <w:adjustRightInd w:val="0"/>
              <w:spacing w:after="0" w:line="240" w:lineRule="auto"/>
              <w:contextualSpacing/>
              <w:rPr>
                <w:rFonts w:ascii="Times New Roman" w:hAnsi="Times New Roman" w:cs="Times New Roman"/>
                <w:b/>
                <w:bCs/>
                <w:lang w:val="kk-KZ"/>
              </w:rPr>
            </w:pPr>
            <w:r w:rsidRPr="002F2183">
              <w:rPr>
                <w:rFonts w:ascii="Times New Roman" w:hAnsi="Times New Roman" w:cs="Times New Roman"/>
                <w:b/>
                <w:bCs/>
                <w:lang w:val="kk-KZ"/>
              </w:rPr>
              <w:t xml:space="preserve">Ақырындап ояну, ауа, су ем-шаралары/ </w:t>
            </w:r>
          </w:p>
          <w:p w14:paraId="345B3DEC" w14:textId="77777777" w:rsidR="00D97339" w:rsidRPr="002F2183" w:rsidRDefault="00D97339" w:rsidP="002E631C">
            <w:pPr>
              <w:widowControl w:val="0"/>
              <w:autoSpaceDE w:val="0"/>
              <w:autoSpaceDN w:val="0"/>
              <w:adjustRightInd w:val="0"/>
              <w:spacing w:after="0" w:line="240" w:lineRule="auto"/>
              <w:contextualSpacing/>
              <w:rPr>
                <w:rFonts w:ascii="Times New Roman" w:hAnsi="Times New Roman" w:cs="Times New Roman"/>
                <w:b/>
                <w:bCs/>
                <w:iCs/>
              </w:rPr>
            </w:pPr>
            <w:r w:rsidRPr="002F2183">
              <w:rPr>
                <w:rFonts w:ascii="Times New Roman" w:hAnsi="Times New Roman" w:cs="Times New Roman"/>
                <w:b/>
                <w:bCs/>
              </w:rPr>
              <w:t>Постепенный подъем, воздушные, водные процедуры</w:t>
            </w:r>
          </w:p>
        </w:tc>
        <w:tc>
          <w:tcPr>
            <w:tcW w:w="13264" w:type="dxa"/>
            <w:gridSpan w:val="8"/>
          </w:tcPr>
          <w:p w14:paraId="2B6348E6" w14:textId="77777777" w:rsidR="00D97339" w:rsidRPr="002F2183" w:rsidRDefault="00D97339" w:rsidP="00D44C0B">
            <w:pPr>
              <w:widowControl w:val="0"/>
              <w:autoSpaceDE w:val="0"/>
              <w:autoSpaceDN w:val="0"/>
              <w:adjustRightInd w:val="0"/>
              <w:spacing w:after="0" w:line="240" w:lineRule="auto"/>
              <w:contextualSpacing/>
              <w:rPr>
                <w:rFonts w:ascii="Times New Roman" w:hAnsi="Times New Roman" w:cs="Times New Roman"/>
                <w:lang w:val="kk-KZ"/>
              </w:rPr>
            </w:pPr>
            <w:r w:rsidRPr="002F2183">
              <w:rPr>
                <w:rFonts w:ascii="Times New Roman" w:hAnsi="Times New Roman" w:cs="Times New Roman"/>
                <w:b/>
                <w:lang w:val="kk-KZ"/>
              </w:rPr>
              <w:t xml:space="preserve">«Точечный массаж»1-2 неделя «Гимнастика пробуждения» 3-4 неделя </w:t>
            </w:r>
          </w:p>
          <w:p w14:paraId="1AF061F2" w14:textId="21FF3DDB" w:rsidR="00D97339" w:rsidRPr="00874181" w:rsidRDefault="00D97339" w:rsidP="00D44C0B">
            <w:pPr>
              <w:widowControl w:val="0"/>
              <w:autoSpaceDE w:val="0"/>
              <w:autoSpaceDN w:val="0"/>
              <w:adjustRightInd w:val="0"/>
              <w:spacing w:after="0" w:line="240" w:lineRule="auto"/>
              <w:rPr>
                <w:rFonts w:ascii="Times New Roman" w:hAnsi="Times New Roman" w:cs="Times New Roman"/>
                <w:i/>
                <w:lang w:val="kk-KZ"/>
              </w:rPr>
            </w:pPr>
            <w:r w:rsidRPr="002F2183">
              <w:rPr>
                <w:rFonts w:ascii="Times New Roman" w:hAnsi="Times New Roman" w:cs="Times New Roman"/>
                <w:b/>
                <w:lang w:val="kk-KZ"/>
              </w:rPr>
              <w:t>Мәдени-гигиеналық машықтар  білімін бекіту.</w:t>
            </w:r>
            <w:r w:rsidRPr="002F2183">
              <w:rPr>
                <w:rFonts w:ascii="Times New Roman" w:hAnsi="Times New Roman" w:cs="Times New Roman"/>
                <w:lang w:val="kk-KZ"/>
              </w:rPr>
              <w:t xml:space="preserve"> </w:t>
            </w:r>
          </w:p>
          <w:p w14:paraId="3D86F666" w14:textId="31B72156" w:rsidR="00D97339" w:rsidRPr="002F2183" w:rsidRDefault="00D44C0B" w:rsidP="00D44C0B">
            <w:pPr>
              <w:spacing w:after="0" w:line="240" w:lineRule="auto"/>
              <w:rPr>
                <w:rFonts w:ascii="Times New Roman" w:hAnsi="Times New Roman" w:cs="Times New Roman"/>
                <w:b/>
                <w:bCs/>
              </w:rPr>
            </w:pPr>
            <w:r w:rsidRPr="002F2183">
              <w:rPr>
                <w:rFonts w:ascii="Times New Roman" w:hAnsi="Times New Roman" w:cs="Times New Roman"/>
                <w:b/>
                <w:bCs/>
              </w:rPr>
              <w:t>Гимнастика пробуждения</w:t>
            </w:r>
          </w:p>
          <w:p w14:paraId="4DFDF079" w14:textId="77777777" w:rsidR="00D44C0B" w:rsidRPr="002F2183" w:rsidRDefault="00D44C0B" w:rsidP="00D44C0B">
            <w:pPr>
              <w:spacing w:after="0" w:line="240" w:lineRule="auto"/>
              <w:rPr>
                <w:rFonts w:ascii="Times New Roman" w:hAnsi="Times New Roman" w:cs="Times New Roman"/>
              </w:rPr>
            </w:pPr>
            <w:r w:rsidRPr="002F2183">
              <w:rPr>
                <w:rFonts w:ascii="Times New Roman" w:eastAsia="Times New Roman" w:hAnsi="Times New Roman" w:cs="Times New Roman"/>
                <w:b/>
                <w:i/>
                <w:lang w:val="kk-KZ" w:eastAsia="ru-RU"/>
              </w:rPr>
              <w:t xml:space="preserve">Цель:  </w:t>
            </w:r>
            <w:r w:rsidRPr="002F2183">
              <w:rPr>
                <w:rFonts w:ascii="Times New Roman" w:hAnsi="Times New Roman" w:cs="Times New Roman"/>
                <w:sz w:val="24"/>
                <w:szCs w:val="24"/>
              </w:rPr>
              <w:t>Вызывать интерес к выполнению утренней гимнастики, формировать осанку.</w:t>
            </w:r>
            <w:r w:rsidRPr="002F2183">
              <w:rPr>
                <w:rFonts w:ascii="Times New Roman" w:hAnsi="Times New Roman" w:cs="Times New Roman"/>
              </w:rPr>
              <w:t xml:space="preserve"> </w:t>
            </w:r>
          </w:p>
          <w:p w14:paraId="08CD7368" w14:textId="77777777" w:rsidR="00D44C0B" w:rsidRPr="002F2183" w:rsidRDefault="00D44C0B" w:rsidP="00D44C0B">
            <w:pPr>
              <w:spacing w:after="0" w:line="240" w:lineRule="auto"/>
              <w:rPr>
                <w:rFonts w:ascii="Times New Roman" w:hAnsi="Times New Roman" w:cs="Times New Roman"/>
              </w:rPr>
            </w:pPr>
            <w:r w:rsidRPr="002F2183">
              <w:rPr>
                <w:rFonts w:ascii="Times New Roman" w:hAnsi="Times New Roman" w:cs="Times New Roman"/>
              </w:rPr>
              <w:t xml:space="preserve">1-й </w:t>
            </w:r>
            <w:proofErr w:type="gramStart"/>
            <w:r w:rsidRPr="002F2183">
              <w:rPr>
                <w:rFonts w:ascii="Times New Roman" w:hAnsi="Times New Roman" w:cs="Times New Roman"/>
              </w:rPr>
              <w:t>комплекс  «</w:t>
            </w:r>
            <w:proofErr w:type="gramEnd"/>
            <w:r w:rsidRPr="002F2183">
              <w:rPr>
                <w:rFonts w:ascii="Times New Roman" w:hAnsi="Times New Roman" w:cs="Times New Roman"/>
              </w:rPr>
              <w:t>Уголек»</w:t>
            </w:r>
          </w:p>
          <w:p w14:paraId="4CD10923" w14:textId="77777777" w:rsidR="00D44C0B" w:rsidRPr="002F2183" w:rsidRDefault="00D44C0B" w:rsidP="00D44C0B">
            <w:pPr>
              <w:spacing w:after="0" w:line="240" w:lineRule="auto"/>
              <w:rPr>
                <w:rFonts w:ascii="Times New Roman" w:hAnsi="Times New Roman" w:cs="Times New Roman"/>
              </w:rPr>
            </w:pPr>
            <w:proofErr w:type="spellStart"/>
            <w:r w:rsidRPr="002F2183">
              <w:rPr>
                <w:rFonts w:ascii="Times New Roman" w:hAnsi="Times New Roman" w:cs="Times New Roman"/>
              </w:rPr>
              <w:t>И.п</w:t>
            </w:r>
            <w:proofErr w:type="spellEnd"/>
            <w:r w:rsidRPr="002F2183">
              <w:rPr>
                <w:rFonts w:ascii="Times New Roman" w:hAnsi="Times New Roman" w:cs="Times New Roman"/>
              </w:rPr>
              <w:t xml:space="preserve">.: лежа на спине, руки вдоль туловища, поднять прямые ноги вверх, </w:t>
            </w:r>
            <w:proofErr w:type="spellStart"/>
            <w:r w:rsidRPr="002F2183">
              <w:rPr>
                <w:rFonts w:ascii="Times New Roman" w:hAnsi="Times New Roman" w:cs="Times New Roman"/>
              </w:rPr>
              <w:t>и.п</w:t>
            </w:r>
            <w:proofErr w:type="spellEnd"/>
            <w:r w:rsidRPr="002F2183">
              <w:rPr>
                <w:rFonts w:ascii="Times New Roman" w:hAnsi="Times New Roman" w:cs="Times New Roman"/>
              </w:rPr>
              <w:t>.</w:t>
            </w:r>
          </w:p>
          <w:p w14:paraId="0A5871F0" w14:textId="77777777" w:rsidR="00D44C0B" w:rsidRPr="002F2183" w:rsidRDefault="00D44C0B" w:rsidP="00D44C0B">
            <w:pPr>
              <w:spacing w:after="0" w:line="240" w:lineRule="auto"/>
              <w:rPr>
                <w:rFonts w:ascii="Times New Roman" w:hAnsi="Times New Roman" w:cs="Times New Roman"/>
              </w:rPr>
            </w:pPr>
            <w:r w:rsidRPr="002F2183">
              <w:rPr>
                <w:rFonts w:ascii="Times New Roman" w:hAnsi="Times New Roman" w:cs="Times New Roman"/>
              </w:rPr>
              <w:t>«Бревнышко». </w:t>
            </w:r>
            <w:proofErr w:type="spellStart"/>
            <w:r w:rsidRPr="002F2183">
              <w:rPr>
                <w:rFonts w:ascii="Times New Roman" w:hAnsi="Times New Roman" w:cs="Times New Roman"/>
              </w:rPr>
              <w:t>И.п</w:t>
            </w:r>
            <w:proofErr w:type="spellEnd"/>
            <w:r w:rsidRPr="002F2183">
              <w:rPr>
                <w:rFonts w:ascii="Times New Roman" w:hAnsi="Times New Roman" w:cs="Times New Roman"/>
              </w:rPr>
              <w:t>.: лежа на спине, руки вверху, перекат со спины на живот, перекат с живота на спину.</w:t>
            </w:r>
          </w:p>
          <w:p w14:paraId="7E17BF14" w14:textId="77777777" w:rsidR="00D44C0B" w:rsidRPr="002F2183" w:rsidRDefault="00D44C0B" w:rsidP="00D44C0B">
            <w:pPr>
              <w:spacing w:after="0" w:line="240" w:lineRule="auto"/>
              <w:rPr>
                <w:rFonts w:ascii="Times New Roman" w:hAnsi="Times New Roman" w:cs="Times New Roman"/>
              </w:rPr>
            </w:pPr>
            <w:r w:rsidRPr="002F2183">
              <w:rPr>
                <w:rFonts w:ascii="Times New Roman" w:hAnsi="Times New Roman" w:cs="Times New Roman"/>
              </w:rPr>
              <w:t>«Лодочка». </w:t>
            </w:r>
            <w:proofErr w:type="spellStart"/>
            <w:r w:rsidRPr="002F2183">
              <w:rPr>
                <w:rFonts w:ascii="Times New Roman" w:hAnsi="Times New Roman" w:cs="Times New Roman"/>
              </w:rPr>
              <w:t>И.п</w:t>
            </w:r>
            <w:proofErr w:type="spellEnd"/>
            <w:r w:rsidRPr="002F2183">
              <w:rPr>
                <w:rFonts w:ascii="Times New Roman" w:hAnsi="Times New Roman" w:cs="Times New Roman"/>
              </w:rPr>
              <w:t xml:space="preserve">. лежа на животе, руки под подбородком, прогнуться, руки к плечам — вдох, </w:t>
            </w:r>
            <w:proofErr w:type="spellStart"/>
            <w:r w:rsidRPr="002F2183">
              <w:rPr>
                <w:rFonts w:ascii="Times New Roman" w:hAnsi="Times New Roman" w:cs="Times New Roman"/>
              </w:rPr>
              <w:t>и.п</w:t>
            </w:r>
            <w:proofErr w:type="spellEnd"/>
            <w:r w:rsidRPr="002F2183">
              <w:rPr>
                <w:rFonts w:ascii="Times New Roman" w:hAnsi="Times New Roman" w:cs="Times New Roman"/>
              </w:rPr>
              <w:t>. - выдох.</w:t>
            </w:r>
          </w:p>
          <w:p w14:paraId="700A59A0" w14:textId="77777777" w:rsidR="00D44C0B" w:rsidRPr="002F2183" w:rsidRDefault="00D44C0B" w:rsidP="00D44C0B">
            <w:pPr>
              <w:spacing w:after="0" w:line="240" w:lineRule="auto"/>
              <w:rPr>
                <w:rFonts w:ascii="Times New Roman" w:hAnsi="Times New Roman" w:cs="Times New Roman"/>
              </w:rPr>
            </w:pPr>
            <w:r w:rsidRPr="002F2183">
              <w:rPr>
                <w:rFonts w:ascii="Times New Roman" w:hAnsi="Times New Roman" w:cs="Times New Roman"/>
              </w:rPr>
              <w:t>«Шлагбаум». </w:t>
            </w:r>
            <w:proofErr w:type="spellStart"/>
            <w:r w:rsidRPr="002F2183">
              <w:rPr>
                <w:rFonts w:ascii="Times New Roman" w:hAnsi="Times New Roman" w:cs="Times New Roman"/>
              </w:rPr>
              <w:t>И.п</w:t>
            </w:r>
            <w:proofErr w:type="spellEnd"/>
            <w:r w:rsidRPr="002F2183">
              <w:rPr>
                <w:rFonts w:ascii="Times New Roman" w:hAnsi="Times New Roman" w:cs="Times New Roman"/>
              </w:rPr>
              <w:t xml:space="preserve">.: лежа на животе, руки вдоль туловища, поднять правую ногу, </w:t>
            </w:r>
            <w:proofErr w:type="spellStart"/>
            <w:r w:rsidRPr="002F2183">
              <w:rPr>
                <w:rFonts w:ascii="Times New Roman" w:hAnsi="Times New Roman" w:cs="Times New Roman"/>
              </w:rPr>
              <w:t>и.п</w:t>
            </w:r>
            <w:proofErr w:type="spellEnd"/>
            <w:r w:rsidRPr="002F2183">
              <w:rPr>
                <w:rFonts w:ascii="Times New Roman" w:hAnsi="Times New Roman" w:cs="Times New Roman"/>
              </w:rPr>
              <w:t xml:space="preserve">., поднять левую ногу, </w:t>
            </w:r>
            <w:proofErr w:type="spellStart"/>
            <w:r w:rsidRPr="002F2183">
              <w:rPr>
                <w:rFonts w:ascii="Times New Roman" w:hAnsi="Times New Roman" w:cs="Times New Roman"/>
              </w:rPr>
              <w:t>и.п</w:t>
            </w:r>
            <w:proofErr w:type="spellEnd"/>
            <w:r w:rsidRPr="002F2183">
              <w:rPr>
                <w:rFonts w:ascii="Times New Roman" w:hAnsi="Times New Roman" w:cs="Times New Roman"/>
              </w:rPr>
              <w:t>.</w:t>
            </w:r>
          </w:p>
          <w:p w14:paraId="581D369A" w14:textId="77777777" w:rsidR="00D44C0B" w:rsidRPr="002F2183" w:rsidRDefault="00D44C0B" w:rsidP="00D44C0B">
            <w:pPr>
              <w:spacing w:after="0" w:line="240" w:lineRule="auto"/>
              <w:rPr>
                <w:rFonts w:ascii="Times New Roman" w:hAnsi="Times New Roman" w:cs="Times New Roman"/>
              </w:rPr>
            </w:pPr>
            <w:r w:rsidRPr="002F2183">
              <w:rPr>
                <w:rFonts w:ascii="Times New Roman" w:hAnsi="Times New Roman" w:cs="Times New Roman"/>
              </w:rPr>
              <w:t>«Божья коровка». </w:t>
            </w:r>
            <w:proofErr w:type="spellStart"/>
            <w:r w:rsidRPr="002F2183">
              <w:rPr>
                <w:rFonts w:ascii="Times New Roman" w:hAnsi="Times New Roman" w:cs="Times New Roman"/>
              </w:rPr>
              <w:t>И.п</w:t>
            </w:r>
            <w:proofErr w:type="spellEnd"/>
            <w:r w:rsidRPr="002F2183">
              <w:rPr>
                <w:rFonts w:ascii="Times New Roman" w:hAnsi="Times New Roman" w:cs="Times New Roman"/>
              </w:rPr>
              <w:t xml:space="preserve">.: сидя на пятках, выпрямиться, потянуться вверх, сесть на пятки, наклон вперед, носом коснуться колен, руки отвести назад, </w:t>
            </w:r>
            <w:proofErr w:type="spellStart"/>
            <w:r w:rsidRPr="002F2183">
              <w:rPr>
                <w:rFonts w:ascii="Times New Roman" w:hAnsi="Times New Roman" w:cs="Times New Roman"/>
              </w:rPr>
              <w:t>и.п</w:t>
            </w:r>
            <w:proofErr w:type="spellEnd"/>
            <w:r w:rsidRPr="002F2183">
              <w:rPr>
                <w:rFonts w:ascii="Times New Roman" w:hAnsi="Times New Roman" w:cs="Times New Roman"/>
              </w:rPr>
              <w:t>.</w:t>
            </w:r>
          </w:p>
          <w:p w14:paraId="73C485F0" w14:textId="77777777" w:rsidR="00D44C0B" w:rsidRPr="002F2183" w:rsidRDefault="00D44C0B" w:rsidP="00D44C0B">
            <w:pPr>
              <w:spacing w:after="0" w:line="240" w:lineRule="auto"/>
              <w:rPr>
                <w:rFonts w:ascii="Times New Roman" w:hAnsi="Times New Roman" w:cs="Times New Roman"/>
              </w:rPr>
            </w:pPr>
            <w:r w:rsidRPr="002F2183">
              <w:rPr>
                <w:rFonts w:ascii="Times New Roman" w:hAnsi="Times New Roman" w:cs="Times New Roman"/>
              </w:rPr>
              <w:t>Ходьба на месте.</w:t>
            </w:r>
          </w:p>
          <w:p w14:paraId="555339C7" w14:textId="77777777" w:rsidR="00D44C0B" w:rsidRPr="002F2183" w:rsidRDefault="00D44C0B" w:rsidP="00D44C0B">
            <w:pPr>
              <w:spacing w:after="0" w:line="240" w:lineRule="auto"/>
              <w:rPr>
                <w:rFonts w:ascii="Times New Roman" w:hAnsi="Times New Roman" w:cs="Times New Roman"/>
              </w:rPr>
            </w:pPr>
            <w:r w:rsidRPr="002F2183">
              <w:rPr>
                <w:rFonts w:ascii="Times New Roman" w:hAnsi="Times New Roman" w:cs="Times New Roman"/>
              </w:rPr>
              <w:t>Дыхательные упражнения</w:t>
            </w:r>
          </w:p>
          <w:p w14:paraId="74DC6F37" w14:textId="77777777" w:rsidR="00D44C0B" w:rsidRPr="002F2183" w:rsidRDefault="00D44C0B" w:rsidP="00D44C0B">
            <w:pPr>
              <w:spacing w:after="0" w:line="240" w:lineRule="auto"/>
              <w:rPr>
                <w:rFonts w:ascii="Times New Roman" w:hAnsi="Times New Roman" w:cs="Times New Roman"/>
              </w:rPr>
            </w:pPr>
            <w:r w:rsidRPr="002F2183">
              <w:rPr>
                <w:rFonts w:ascii="Times New Roman" w:hAnsi="Times New Roman" w:cs="Times New Roman"/>
              </w:rPr>
              <w:t>«Здравствуй, солнышко!».</w:t>
            </w:r>
          </w:p>
          <w:p w14:paraId="47A38EB6" w14:textId="77777777" w:rsidR="00D44C0B" w:rsidRPr="002F2183" w:rsidRDefault="00D44C0B" w:rsidP="00D44C0B">
            <w:pPr>
              <w:spacing w:after="0" w:line="240" w:lineRule="auto"/>
              <w:rPr>
                <w:rFonts w:ascii="Times New Roman" w:hAnsi="Times New Roman" w:cs="Times New Roman"/>
              </w:rPr>
            </w:pPr>
            <w:proofErr w:type="spellStart"/>
            <w:r w:rsidRPr="002F2183">
              <w:rPr>
                <w:rFonts w:ascii="Times New Roman" w:hAnsi="Times New Roman" w:cs="Times New Roman"/>
              </w:rPr>
              <w:t>И.п</w:t>
            </w:r>
            <w:proofErr w:type="spellEnd"/>
            <w:r w:rsidRPr="002F2183">
              <w:rPr>
                <w:rFonts w:ascii="Times New Roman" w:hAnsi="Times New Roman" w:cs="Times New Roman"/>
              </w:rPr>
              <w:t xml:space="preserve">.: ноги на ширине плеч, руки и спину. Медленно поднять руки вверх, скользя по туловищу, руки и сторону, голову поднять вверх (вдох), медленно вернуться в </w:t>
            </w:r>
            <w:proofErr w:type="spellStart"/>
            <w:r w:rsidRPr="002F2183">
              <w:rPr>
                <w:rFonts w:ascii="Times New Roman" w:hAnsi="Times New Roman" w:cs="Times New Roman"/>
              </w:rPr>
              <w:t>и.п</w:t>
            </w:r>
            <w:proofErr w:type="spellEnd"/>
            <w:r w:rsidRPr="002F2183">
              <w:rPr>
                <w:rFonts w:ascii="Times New Roman" w:hAnsi="Times New Roman" w:cs="Times New Roman"/>
              </w:rPr>
              <w:t>.</w:t>
            </w:r>
          </w:p>
          <w:p w14:paraId="68A6AE29" w14:textId="77777777" w:rsidR="00D44C0B" w:rsidRPr="002F2183" w:rsidRDefault="00D44C0B" w:rsidP="00D44C0B">
            <w:pPr>
              <w:spacing w:after="0" w:line="240" w:lineRule="auto"/>
              <w:rPr>
                <w:rFonts w:ascii="Times New Roman" w:hAnsi="Times New Roman" w:cs="Times New Roman"/>
              </w:rPr>
            </w:pPr>
            <w:r w:rsidRPr="002F2183">
              <w:rPr>
                <w:rFonts w:ascii="Times New Roman" w:hAnsi="Times New Roman" w:cs="Times New Roman"/>
              </w:rPr>
              <w:t>«Свеча».</w:t>
            </w:r>
          </w:p>
          <w:p w14:paraId="5D745720" w14:textId="77777777" w:rsidR="00D44C0B" w:rsidRPr="002F2183" w:rsidRDefault="00D44C0B" w:rsidP="00D44C0B">
            <w:pPr>
              <w:spacing w:after="0" w:line="240" w:lineRule="auto"/>
              <w:rPr>
                <w:rFonts w:ascii="Times New Roman" w:hAnsi="Times New Roman" w:cs="Times New Roman"/>
              </w:rPr>
            </w:pPr>
            <w:proofErr w:type="spellStart"/>
            <w:r w:rsidRPr="002F2183">
              <w:rPr>
                <w:rFonts w:ascii="Times New Roman" w:hAnsi="Times New Roman" w:cs="Times New Roman"/>
              </w:rPr>
              <w:t>И.п</w:t>
            </w:r>
            <w:proofErr w:type="spellEnd"/>
            <w:r w:rsidRPr="002F2183">
              <w:rPr>
                <w:rFonts w:ascii="Times New Roman" w:hAnsi="Times New Roman" w:cs="Times New Roman"/>
              </w:rPr>
              <w:t xml:space="preserve">.: </w:t>
            </w:r>
            <w:proofErr w:type="spellStart"/>
            <w:r w:rsidRPr="002F2183">
              <w:rPr>
                <w:rFonts w:ascii="Times New Roman" w:hAnsi="Times New Roman" w:cs="Times New Roman"/>
              </w:rPr>
              <w:t>о.с</w:t>
            </w:r>
            <w:proofErr w:type="spellEnd"/>
            <w:r w:rsidRPr="002F2183">
              <w:rPr>
                <w:rFonts w:ascii="Times New Roman" w:hAnsi="Times New Roman" w:cs="Times New Roman"/>
              </w:rPr>
              <w:t>, руки сцеплены в «замок», большие пальцы подняты вверх («свеча горит»). Выполнить вдох через нос и подуть на большие пальцы, произносить «фу-фу-фу» («задуем свечу»).</w:t>
            </w:r>
          </w:p>
          <w:p w14:paraId="533F469B" w14:textId="77777777" w:rsidR="00D44C0B" w:rsidRPr="002F2183" w:rsidRDefault="00D44C0B" w:rsidP="00D44C0B">
            <w:pPr>
              <w:spacing w:after="0" w:line="240" w:lineRule="auto"/>
              <w:rPr>
                <w:rFonts w:ascii="Times New Roman" w:hAnsi="Times New Roman" w:cs="Times New Roman"/>
              </w:rPr>
            </w:pPr>
            <w:r w:rsidRPr="002F2183">
              <w:rPr>
                <w:rFonts w:ascii="Times New Roman" w:hAnsi="Times New Roman" w:cs="Times New Roman"/>
              </w:rPr>
              <w:t>«Снежинки».</w:t>
            </w:r>
          </w:p>
          <w:p w14:paraId="3D849C4C" w14:textId="77777777" w:rsidR="00D44C0B" w:rsidRPr="002F2183" w:rsidRDefault="00D44C0B" w:rsidP="00D44C0B">
            <w:pPr>
              <w:spacing w:after="0" w:line="240" w:lineRule="auto"/>
              <w:rPr>
                <w:rFonts w:ascii="Times New Roman" w:hAnsi="Times New Roman" w:cs="Times New Roman"/>
              </w:rPr>
            </w:pPr>
            <w:proofErr w:type="spellStart"/>
            <w:r w:rsidRPr="002F2183">
              <w:rPr>
                <w:rFonts w:ascii="Times New Roman" w:hAnsi="Times New Roman" w:cs="Times New Roman"/>
              </w:rPr>
              <w:t>И.п</w:t>
            </w:r>
            <w:proofErr w:type="spellEnd"/>
            <w:r w:rsidRPr="002F2183">
              <w:rPr>
                <w:rFonts w:ascii="Times New Roman" w:hAnsi="Times New Roman" w:cs="Times New Roman"/>
              </w:rPr>
              <w:t xml:space="preserve">.: </w:t>
            </w:r>
            <w:proofErr w:type="spellStart"/>
            <w:r w:rsidRPr="002F2183">
              <w:rPr>
                <w:rFonts w:ascii="Times New Roman" w:hAnsi="Times New Roman" w:cs="Times New Roman"/>
              </w:rPr>
              <w:t>о.с</w:t>
            </w:r>
            <w:proofErr w:type="spellEnd"/>
            <w:r w:rsidRPr="002F2183">
              <w:rPr>
                <w:rFonts w:ascii="Times New Roman" w:hAnsi="Times New Roman" w:cs="Times New Roman"/>
              </w:rPr>
              <w:t>, руки согнуты в локтях, ладошками вверх («на ладошку упали снежинки»). Выполнить вдох через нос и подуть на ладошки, произнести «фу-фу-фу» (губы трубочкой) («снежинки полетели»).</w:t>
            </w:r>
          </w:p>
          <w:p w14:paraId="236CF058" w14:textId="77777777" w:rsidR="00D44C0B" w:rsidRPr="002F2183" w:rsidRDefault="00D44C0B" w:rsidP="00D44C0B">
            <w:pPr>
              <w:spacing w:after="0" w:line="240" w:lineRule="auto"/>
              <w:rPr>
                <w:rFonts w:ascii="Times New Roman" w:hAnsi="Times New Roman" w:cs="Times New Roman"/>
              </w:rPr>
            </w:pPr>
            <w:r w:rsidRPr="002F2183">
              <w:rPr>
                <w:rFonts w:ascii="Times New Roman" w:hAnsi="Times New Roman" w:cs="Times New Roman"/>
              </w:rPr>
              <w:t>«Сердитый ежик».</w:t>
            </w:r>
          </w:p>
          <w:p w14:paraId="254D268E" w14:textId="77777777" w:rsidR="00D44C0B" w:rsidRPr="002F2183" w:rsidRDefault="00D44C0B" w:rsidP="00D44C0B">
            <w:pPr>
              <w:spacing w:after="0" w:line="240" w:lineRule="auto"/>
              <w:rPr>
                <w:rFonts w:ascii="Times New Roman" w:hAnsi="Times New Roman" w:cs="Times New Roman"/>
              </w:rPr>
            </w:pPr>
            <w:r w:rsidRPr="002F2183">
              <w:rPr>
                <w:rFonts w:ascii="Times New Roman" w:hAnsi="Times New Roman" w:cs="Times New Roman"/>
              </w:rPr>
              <w:t>Наклониться как можно ниже, обхватить руками грудь, голову опустить, произнося звук рассерженного ежа «п-ф-ф-ф-р-р».</w:t>
            </w:r>
          </w:p>
          <w:p w14:paraId="472841D3" w14:textId="77777777" w:rsidR="00D97339" w:rsidRPr="002F2183" w:rsidRDefault="00D97339" w:rsidP="00D44C0B">
            <w:pPr>
              <w:spacing w:after="0" w:line="240" w:lineRule="auto"/>
              <w:rPr>
                <w:rFonts w:ascii="Times New Roman" w:hAnsi="Times New Roman" w:cs="Times New Roman"/>
                <w:bCs/>
                <w:lang w:val="kk-KZ"/>
              </w:rPr>
            </w:pPr>
            <w:r w:rsidRPr="002F2183">
              <w:rPr>
                <w:rFonts w:ascii="Times New Roman" w:hAnsi="Times New Roman" w:cs="Times New Roman"/>
                <w:bCs/>
              </w:rPr>
              <w:t xml:space="preserve"> ** *</w:t>
            </w:r>
            <w:r w:rsidRPr="002F2183">
              <w:rPr>
                <w:rFonts w:ascii="Times New Roman" w:hAnsi="Times New Roman" w:cs="Times New Roman"/>
                <w:bCs/>
                <w:lang w:val="kk-KZ"/>
              </w:rPr>
              <w:t xml:space="preserve"> қол-аяқ-руки-ноги, орамал сабын -мыло, су - вода, кір - грязный, таза – чистый, </w:t>
            </w:r>
          </w:p>
          <w:p w14:paraId="6E7208C0" w14:textId="77777777" w:rsidR="00D97339" w:rsidRPr="002F2183" w:rsidRDefault="00D97339" w:rsidP="00D44C0B">
            <w:pPr>
              <w:spacing w:after="0" w:line="240" w:lineRule="auto"/>
              <w:rPr>
                <w:rFonts w:ascii="Times New Roman" w:hAnsi="Times New Roman" w:cs="Times New Roman"/>
                <w:bCs/>
                <w:lang w:val="kk-KZ"/>
              </w:rPr>
            </w:pPr>
            <w:r w:rsidRPr="002F2183">
              <w:rPr>
                <w:rFonts w:ascii="Times New Roman" w:hAnsi="Times New Roman" w:cs="Times New Roman"/>
                <w:b/>
                <w:lang w:val="kk-KZ"/>
              </w:rPr>
              <w:t>Ойын жаттығуы/</w:t>
            </w:r>
            <w:r w:rsidRPr="002F2183">
              <w:rPr>
                <w:rFonts w:ascii="Times New Roman" w:hAnsi="Times New Roman" w:cs="Times New Roman"/>
              </w:rPr>
              <w:t xml:space="preserve">Игровое упражнение </w:t>
            </w:r>
            <w:r w:rsidRPr="002F2183">
              <w:rPr>
                <w:rFonts w:ascii="Times New Roman" w:hAnsi="Times New Roman" w:cs="Times New Roman"/>
                <w:i/>
              </w:rPr>
              <w:t>«Кто правильно и быстро развесить одежду»</w:t>
            </w:r>
          </w:p>
          <w:p w14:paraId="27C6AA6F" w14:textId="77777777" w:rsidR="00D97339" w:rsidRPr="002F2183" w:rsidRDefault="00D97339" w:rsidP="00D44C0B">
            <w:pPr>
              <w:widowControl w:val="0"/>
              <w:autoSpaceDE w:val="0"/>
              <w:autoSpaceDN w:val="0"/>
              <w:adjustRightInd w:val="0"/>
              <w:spacing w:after="0" w:line="240" w:lineRule="auto"/>
              <w:contextualSpacing/>
              <w:rPr>
                <w:rFonts w:ascii="Times New Roman" w:hAnsi="Times New Roman" w:cs="Times New Roman"/>
                <w:lang w:val="kk-KZ"/>
              </w:rPr>
            </w:pPr>
            <w:r w:rsidRPr="002F2183">
              <w:rPr>
                <w:rFonts w:ascii="Times New Roman" w:hAnsi="Times New Roman" w:cs="Times New Roman"/>
                <w:i/>
              </w:rPr>
              <w:t>Задача</w:t>
            </w:r>
            <w:proofErr w:type="gramStart"/>
            <w:r w:rsidRPr="002F2183">
              <w:rPr>
                <w:rFonts w:ascii="Times New Roman" w:hAnsi="Times New Roman" w:cs="Times New Roman"/>
                <w:i/>
              </w:rPr>
              <w:t>: Закреплять</w:t>
            </w:r>
            <w:proofErr w:type="gramEnd"/>
            <w:r w:rsidRPr="002F2183">
              <w:rPr>
                <w:rFonts w:ascii="Times New Roman" w:hAnsi="Times New Roman" w:cs="Times New Roman"/>
                <w:i/>
              </w:rPr>
              <w:t xml:space="preserve"> умение заправлять свою кровать.</w:t>
            </w:r>
            <w:r w:rsidRPr="002F2183">
              <w:rPr>
                <w:rFonts w:ascii="Times New Roman" w:hAnsi="Times New Roman" w:cs="Times New Roman"/>
                <w:i/>
                <w:lang w:val="kk-KZ"/>
              </w:rPr>
              <w:t xml:space="preserve"> «Как надо заправлять кровать»</w:t>
            </w:r>
          </w:p>
        </w:tc>
      </w:tr>
      <w:tr w:rsidR="002F2183" w:rsidRPr="002F2183" w14:paraId="7D1BE74A" w14:textId="77777777" w:rsidTr="002E631C">
        <w:trPr>
          <w:trHeight w:val="281"/>
        </w:trPr>
        <w:tc>
          <w:tcPr>
            <w:tcW w:w="2495" w:type="dxa"/>
          </w:tcPr>
          <w:p w14:paraId="0D5ED498" w14:textId="77777777" w:rsidR="00D97339" w:rsidRPr="002F2183" w:rsidRDefault="00D97339" w:rsidP="002E631C">
            <w:pPr>
              <w:widowControl w:val="0"/>
              <w:autoSpaceDE w:val="0"/>
              <w:autoSpaceDN w:val="0"/>
              <w:adjustRightInd w:val="0"/>
              <w:spacing w:after="0" w:line="240" w:lineRule="auto"/>
              <w:contextualSpacing/>
              <w:rPr>
                <w:rFonts w:ascii="Times New Roman" w:hAnsi="Times New Roman" w:cs="Times New Roman"/>
                <w:b/>
                <w:bCs/>
                <w:lang w:val="kk-KZ"/>
              </w:rPr>
            </w:pPr>
            <w:r w:rsidRPr="002F2183">
              <w:rPr>
                <w:rFonts w:ascii="Times New Roman" w:hAnsi="Times New Roman" w:cs="Times New Roman"/>
                <w:b/>
                <w:bCs/>
                <w:lang w:val="kk-KZ"/>
              </w:rPr>
              <w:t>Бесін ас/</w:t>
            </w:r>
            <w:r w:rsidRPr="002F2183">
              <w:rPr>
                <w:rFonts w:ascii="Times New Roman" w:hAnsi="Times New Roman" w:cs="Times New Roman"/>
                <w:b/>
                <w:bCs/>
              </w:rPr>
              <w:t>Полдник</w:t>
            </w:r>
          </w:p>
        </w:tc>
        <w:tc>
          <w:tcPr>
            <w:tcW w:w="13264" w:type="dxa"/>
            <w:gridSpan w:val="8"/>
          </w:tcPr>
          <w:p w14:paraId="0A0E87D7" w14:textId="77777777" w:rsidR="00D97339" w:rsidRPr="002F2183" w:rsidRDefault="00D97339" w:rsidP="002E631C">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2F2183">
              <w:rPr>
                <w:rFonts w:ascii="Times New Roman" w:hAnsi="Times New Roman" w:cs="Times New Roman"/>
                <w:lang w:val="kk-KZ"/>
              </w:rPr>
              <w:t>Балалардың назарын тамаққа аудару; тамақтану мәдениеті туралы жеке жұмыс жүргізу</w:t>
            </w:r>
          </w:p>
          <w:p w14:paraId="6A7DF48E" w14:textId="77777777" w:rsidR="00D97339" w:rsidRPr="002F2183" w:rsidRDefault="00D97339" w:rsidP="002E631C">
            <w:pPr>
              <w:widowControl w:val="0"/>
              <w:tabs>
                <w:tab w:val="left" w:pos="6640"/>
              </w:tabs>
              <w:autoSpaceDE w:val="0"/>
              <w:autoSpaceDN w:val="0"/>
              <w:adjustRightInd w:val="0"/>
              <w:spacing w:after="0" w:line="240" w:lineRule="auto"/>
              <w:contextualSpacing/>
              <w:jc w:val="center"/>
              <w:rPr>
                <w:rFonts w:ascii="Times New Roman" w:hAnsi="Times New Roman" w:cs="Times New Roman"/>
                <w:b/>
                <w:i/>
                <w:u w:val="dotted"/>
                <w:lang w:val="kk-KZ"/>
              </w:rPr>
            </w:pPr>
            <w:r w:rsidRPr="002F2183">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2F2183" w:rsidRPr="002F2183" w14:paraId="0A7668EF" w14:textId="77777777" w:rsidTr="002E631C">
        <w:trPr>
          <w:trHeight w:val="815"/>
        </w:trPr>
        <w:tc>
          <w:tcPr>
            <w:tcW w:w="2495" w:type="dxa"/>
            <w:vMerge w:val="restart"/>
          </w:tcPr>
          <w:p w14:paraId="3284FDD1" w14:textId="77777777"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b/>
                <w:bCs/>
                <w:lang w:val="kk-KZ"/>
              </w:rPr>
              <w:t xml:space="preserve">Ойындар, өз еркіндегі жұмыстар/ </w:t>
            </w:r>
            <w:r w:rsidRPr="002F2183">
              <w:rPr>
                <w:rFonts w:ascii="Times New Roman" w:hAnsi="Times New Roman" w:cs="Times New Roman"/>
                <w:b/>
                <w:bCs/>
              </w:rPr>
              <w:t>Игры, самостоятельная дея</w:t>
            </w:r>
            <w:r w:rsidRPr="002F2183">
              <w:rPr>
                <w:rFonts w:ascii="Times New Roman" w:hAnsi="Times New Roman" w:cs="Times New Roman"/>
                <w:b/>
                <w:bCs/>
              </w:rPr>
              <w:lastRenderedPageBreak/>
              <w:t>тельность</w:t>
            </w:r>
            <w:r w:rsidRPr="002F2183">
              <w:rPr>
                <w:rFonts w:ascii="Times New Roman" w:hAnsi="Times New Roman" w:cs="Times New Roman"/>
                <w:b/>
                <w:lang w:val="kk-KZ"/>
              </w:rPr>
              <w:t xml:space="preserve"> </w:t>
            </w:r>
          </w:p>
          <w:p w14:paraId="3309FF30" w14:textId="77777777"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
          <w:p w14:paraId="218F9A1F" w14:textId="77777777" w:rsidR="00D97339" w:rsidRPr="002F2183" w:rsidRDefault="00D97339" w:rsidP="002E631C">
            <w:pPr>
              <w:widowControl w:val="0"/>
              <w:autoSpaceDE w:val="0"/>
              <w:autoSpaceDN w:val="0"/>
              <w:adjustRightInd w:val="0"/>
              <w:spacing w:after="0" w:line="240" w:lineRule="auto"/>
              <w:contextualSpacing/>
              <w:jc w:val="both"/>
              <w:rPr>
                <w:rFonts w:ascii="Times New Roman" w:hAnsi="Times New Roman" w:cs="Times New Roman"/>
                <w:b/>
                <w:bCs/>
              </w:rPr>
            </w:pPr>
          </w:p>
          <w:p w14:paraId="1D186E42" w14:textId="77777777" w:rsidR="00D97339" w:rsidRPr="002F2183" w:rsidRDefault="00D97339" w:rsidP="002E631C">
            <w:pPr>
              <w:widowControl w:val="0"/>
              <w:autoSpaceDE w:val="0"/>
              <w:autoSpaceDN w:val="0"/>
              <w:adjustRightInd w:val="0"/>
              <w:spacing w:after="0" w:line="240" w:lineRule="auto"/>
              <w:contextualSpacing/>
              <w:jc w:val="both"/>
              <w:rPr>
                <w:rFonts w:ascii="Times New Roman" w:hAnsi="Times New Roman" w:cs="Times New Roman"/>
                <w:b/>
                <w:bCs/>
              </w:rPr>
            </w:pPr>
          </w:p>
          <w:p w14:paraId="4D4A8908" w14:textId="77777777" w:rsidR="00D97339" w:rsidRPr="002F2183" w:rsidRDefault="00D97339" w:rsidP="002E631C">
            <w:pPr>
              <w:widowControl w:val="0"/>
              <w:autoSpaceDE w:val="0"/>
              <w:autoSpaceDN w:val="0"/>
              <w:adjustRightInd w:val="0"/>
              <w:spacing w:after="0" w:line="240" w:lineRule="auto"/>
              <w:contextualSpacing/>
              <w:jc w:val="both"/>
              <w:rPr>
                <w:rFonts w:ascii="Times New Roman" w:hAnsi="Times New Roman" w:cs="Times New Roman"/>
                <w:b/>
                <w:bCs/>
              </w:rPr>
            </w:pPr>
          </w:p>
          <w:p w14:paraId="3F77D471" w14:textId="77777777" w:rsidR="00D97339" w:rsidRPr="002F2183" w:rsidRDefault="00D97339" w:rsidP="002E631C">
            <w:pPr>
              <w:widowControl w:val="0"/>
              <w:autoSpaceDE w:val="0"/>
              <w:autoSpaceDN w:val="0"/>
              <w:adjustRightInd w:val="0"/>
              <w:spacing w:after="0" w:line="240" w:lineRule="auto"/>
              <w:contextualSpacing/>
              <w:jc w:val="both"/>
              <w:rPr>
                <w:rFonts w:ascii="Times New Roman" w:hAnsi="Times New Roman" w:cs="Times New Roman"/>
                <w:b/>
                <w:bCs/>
              </w:rPr>
            </w:pPr>
          </w:p>
          <w:p w14:paraId="731DD966" w14:textId="77777777" w:rsidR="00D97339" w:rsidRPr="002F2183" w:rsidRDefault="00D97339" w:rsidP="002E631C">
            <w:pPr>
              <w:widowControl w:val="0"/>
              <w:autoSpaceDE w:val="0"/>
              <w:autoSpaceDN w:val="0"/>
              <w:adjustRightInd w:val="0"/>
              <w:spacing w:after="0" w:line="240" w:lineRule="auto"/>
              <w:contextualSpacing/>
              <w:jc w:val="both"/>
              <w:rPr>
                <w:rFonts w:ascii="Times New Roman" w:hAnsi="Times New Roman" w:cs="Times New Roman"/>
                <w:b/>
                <w:bCs/>
              </w:rPr>
            </w:pPr>
          </w:p>
          <w:p w14:paraId="5B2A22E7" w14:textId="77777777" w:rsidR="00D97339" w:rsidRPr="002F2183" w:rsidRDefault="00D97339" w:rsidP="002E631C">
            <w:pPr>
              <w:widowControl w:val="0"/>
              <w:autoSpaceDE w:val="0"/>
              <w:autoSpaceDN w:val="0"/>
              <w:adjustRightInd w:val="0"/>
              <w:spacing w:after="0" w:line="240" w:lineRule="auto"/>
              <w:contextualSpacing/>
              <w:jc w:val="both"/>
              <w:rPr>
                <w:rFonts w:ascii="Times New Roman" w:hAnsi="Times New Roman" w:cs="Times New Roman"/>
                <w:b/>
                <w:bCs/>
              </w:rPr>
            </w:pPr>
          </w:p>
          <w:p w14:paraId="7A89D3B4" w14:textId="77777777" w:rsidR="00D97339" w:rsidRPr="002F2183" w:rsidRDefault="00D97339" w:rsidP="002E631C">
            <w:pPr>
              <w:widowControl w:val="0"/>
              <w:autoSpaceDE w:val="0"/>
              <w:autoSpaceDN w:val="0"/>
              <w:adjustRightInd w:val="0"/>
              <w:spacing w:after="0" w:line="240" w:lineRule="auto"/>
              <w:contextualSpacing/>
              <w:jc w:val="both"/>
              <w:rPr>
                <w:rFonts w:ascii="Times New Roman" w:hAnsi="Times New Roman" w:cs="Times New Roman"/>
                <w:b/>
                <w:bCs/>
              </w:rPr>
            </w:pPr>
          </w:p>
          <w:p w14:paraId="148B8DCA" w14:textId="77777777" w:rsidR="00D97339" w:rsidRPr="002F2183" w:rsidRDefault="00D97339" w:rsidP="002E631C">
            <w:pPr>
              <w:widowControl w:val="0"/>
              <w:autoSpaceDE w:val="0"/>
              <w:autoSpaceDN w:val="0"/>
              <w:adjustRightInd w:val="0"/>
              <w:spacing w:after="0" w:line="240" w:lineRule="auto"/>
              <w:contextualSpacing/>
              <w:jc w:val="both"/>
              <w:rPr>
                <w:rFonts w:ascii="Times New Roman" w:hAnsi="Times New Roman" w:cs="Times New Roman"/>
                <w:b/>
                <w:bCs/>
              </w:rPr>
            </w:pPr>
          </w:p>
          <w:p w14:paraId="48CB395A" w14:textId="77777777" w:rsidR="00D97339" w:rsidRPr="002F2183" w:rsidRDefault="00D97339" w:rsidP="002E631C">
            <w:pPr>
              <w:widowControl w:val="0"/>
              <w:autoSpaceDE w:val="0"/>
              <w:autoSpaceDN w:val="0"/>
              <w:adjustRightInd w:val="0"/>
              <w:spacing w:after="0" w:line="240" w:lineRule="auto"/>
              <w:contextualSpacing/>
              <w:jc w:val="both"/>
              <w:rPr>
                <w:rFonts w:ascii="Times New Roman" w:hAnsi="Times New Roman" w:cs="Times New Roman"/>
                <w:b/>
                <w:bCs/>
              </w:rPr>
            </w:pPr>
          </w:p>
          <w:p w14:paraId="376409A9" w14:textId="77777777" w:rsidR="00D97339" w:rsidRPr="002F2183" w:rsidRDefault="00D97339" w:rsidP="002E631C">
            <w:pPr>
              <w:widowControl w:val="0"/>
              <w:autoSpaceDE w:val="0"/>
              <w:autoSpaceDN w:val="0"/>
              <w:adjustRightInd w:val="0"/>
              <w:spacing w:after="0" w:line="240" w:lineRule="auto"/>
              <w:contextualSpacing/>
              <w:jc w:val="both"/>
              <w:rPr>
                <w:rFonts w:ascii="Times New Roman" w:hAnsi="Times New Roman" w:cs="Times New Roman"/>
                <w:b/>
                <w:bCs/>
              </w:rPr>
            </w:pPr>
          </w:p>
          <w:p w14:paraId="13D37BAD" w14:textId="77777777" w:rsidR="00D97339" w:rsidRPr="002F2183" w:rsidRDefault="00D97339" w:rsidP="002E631C">
            <w:pPr>
              <w:widowControl w:val="0"/>
              <w:autoSpaceDE w:val="0"/>
              <w:autoSpaceDN w:val="0"/>
              <w:adjustRightInd w:val="0"/>
              <w:spacing w:after="0" w:line="240" w:lineRule="auto"/>
              <w:contextualSpacing/>
              <w:jc w:val="both"/>
              <w:rPr>
                <w:rFonts w:ascii="Times New Roman" w:hAnsi="Times New Roman" w:cs="Times New Roman"/>
                <w:b/>
                <w:bCs/>
              </w:rPr>
            </w:pPr>
          </w:p>
          <w:p w14:paraId="333C692D" w14:textId="77777777" w:rsidR="00D97339" w:rsidRPr="002F2183" w:rsidRDefault="00D97339" w:rsidP="002E631C">
            <w:pPr>
              <w:widowControl w:val="0"/>
              <w:autoSpaceDE w:val="0"/>
              <w:autoSpaceDN w:val="0"/>
              <w:adjustRightInd w:val="0"/>
              <w:spacing w:after="0" w:line="240" w:lineRule="auto"/>
              <w:contextualSpacing/>
              <w:jc w:val="both"/>
              <w:rPr>
                <w:rFonts w:ascii="Times New Roman" w:hAnsi="Times New Roman" w:cs="Times New Roman"/>
                <w:b/>
                <w:bCs/>
              </w:rPr>
            </w:pPr>
          </w:p>
          <w:p w14:paraId="2F9BA835" w14:textId="77777777" w:rsidR="00D97339" w:rsidRPr="002F2183" w:rsidRDefault="00D97339" w:rsidP="002E631C">
            <w:pPr>
              <w:widowControl w:val="0"/>
              <w:autoSpaceDE w:val="0"/>
              <w:autoSpaceDN w:val="0"/>
              <w:adjustRightInd w:val="0"/>
              <w:spacing w:after="0" w:line="240" w:lineRule="auto"/>
              <w:contextualSpacing/>
              <w:jc w:val="both"/>
              <w:rPr>
                <w:rFonts w:ascii="Times New Roman" w:hAnsi="Times New Roman" w:cs="Times New Roman"/>
                <w:b/>
                <w:bCs/>
              </w:rPr>
            </w:pPr>
          </w:p>
          <w:p w14:paraId="0190D053" w14:textId="77777777" w:rsidR="00D97339" w:rsidRPr="002F2183" w:rsidRDefault="00D97339" w:rsidP="002E631C">
            <w:pPr>
              <w:widowControl w:val="0"/>
              <w:autoSpaceDE w:val="0"/>
              <w:autoSpaceDN w:val="0"/>
              <w:adjustRightInd w:val="0"/>
              <w:spacing w:after="0" w:line="240" w:lineRule="auto"/>
              <w:contextualSpacing/>
              <w:jc w:val="both"/>
              <w:rPr>
                <w:rFonts w:ascii="Times New Roman" w:hAnsi="Times New Roman" w:cs="Times New Roman"/>
                <w:b/>
                <w:bCs/>
              </w:rPr>
            </w:pPr>
          </w:p>
          <w:p w14:paraId="2B94B62D" w14:textId="77777777" w:rsidR="00D97339" w:rsidRPr="002F2183" w:rsidRDefault="00D97339" w:rsidP="002E631C">
            <w:pPr>
              <w:widowControl w:val="0"/>
              <w:autoSpaceDE w:val="0"/>
              <w:autoSpaceDN w:val="0"/>
              <w:adjustRightInd w:val="0"/>
              <w:spacing w:after="0" w:line="240" w:lineRule="auto"/>
              <w:contextualSpacing/>
              <w:jc w:val="both"/>
              <w:rPr>
                <w:rFonts w:ascii="Times New Roman" w:hAnsi="Times New Roman" w:cs="Times New Roman"/>
                <w:b/>
                <w:bCs/>
              </w:rPr>
            </w:pPr>
          </w:p>
          <w:p w14:paraId="031DB4C5" w14:textId="77777777" w:rsidR="00D97339" w:rsidRPr="002F2183" w:rsidRDefault="00D97339" w:rsidP="002E631C">
            <w:pPr>
              <w:widowControl w:val="0"/>
              <w:autoSpaceDE w:val="0"/>
              <w:autoSpaceDN w:val="0"/>
              <w:adjustRightInd w:val="0"/>
              <w:spacing w:after="0" w:line="240" w:lineRule="auto"/>
              <w:contextualSpacing/>
              <w:jc w:val="both"/>
              <w:rPr>
                <w:rFonts w:ascii="Times New Roman" w:hAnsi="Times New Roman" w:cs="Times New Roman"/>
                <w:b/>
                <w:bCs/>
              </w:rPr>
            </w:pPr>
          </w:p>
          <w:p w14:paraId="25AC8F12" w14:textId="77777777" w:rsidR="00D97339" w:rsidRPr="002F2183" w:rsidRDefault="00D97339" w:rsidP="002E631C">
            <w:pPr>
              <w:widowControl w:val="0"/>
              <w:autoSpaceDE w:val="0"/>
              <w:autoSpaceDN w:val="0"/>
              <w:adjustRightInd w:val="0"/>
              <w:spacing w:after="0" w:line="240" w:lineRule="auto"/>
              <w:contextualSpacing/>
              <w:jc w:val="both"/>
              <w:rPr>
                <w:rFonts w:ascii="Times New Roman" w:hAnsi="Times New Roman" w:cs="Times New Roman"/>
                <w:b/>
                <w:bCs/>
              </w:rPr>
            </w:pPr>
          </w:p>
          <w:p w14:paraId="67F968CA" w14:textId="77777777" w:rsidR="00D97339" w:rsidRPr="002F2183" w:rsidRDefault="00D97339" w:rsidP="002E631C">
            <w:pPr>
              <w:widowControl w:val="0"/>
              <w:autoSpaceDE w:val="0"/>
              <w:autoSpaceDN w:val="0"/>
              <w:adjustRightInd w:val="0"/>
              <w:spacing w:after="0" w:line="240" w:lineRule="auto"/>
              <w:contextualSpacing/>
              <w:jc w:val="both"/>
              <w:rPr>
                <w:rFonts w:ascii="Times New Roman" w:hAnsi="Times New Roman" w:cs="Times New Roman"/>
                <w:b/>
                <w:bCs/>
              </w:rPr>
            </w:pPr>
          </w:p>
          <w:p w14:paraId="6635EBE7" w14:textId="77777777" w:rsidR="00D97339" w:rsidRPr="002F2183" w:rsidRDefault="00D97339" w:rsidP="002E631C">
            <w:pPr>
              <w:widowControl w:val="0"/>
              <w:autoSpaceDE w:val="0"/>
              <w:autoSpaceDN w:val="0"/>
              <w:adjustRightInd w:val="0"/>
              <w:spacing w:after="0" w:line="240" w:lineRule="auto"/>
              <w:contextualSpacing/>
              <w:jc w:val="both"/>
              <w:rPr>
                <w:rFonts w:ascii="Times New Roman" w:hAnsi="Times New Roman" w:cs="Times New Roman"/>
                <w:b/>
                <w:bCs/>
              </w:rPr>
            </w:pPr>
          </w:p>
          <w:p w14:paraId="3DA7EF42" w14:textId="77777777" w:rsidR="00D97339" w:rsidRPr="002F2183" w:rsidRDefault="00D97339" w:rsidP="002E631C">
            <w:pPr>
              <w:widowControl w:val="0"/>
              <w:autoSpaceDE w:val="0"/>
              <w:autoSpaceDN w:val="0"/>
              <w:adjustRightInd w:val="0"/>
              <w:spacing w:after="0" w:line="240" w:lineRule="auto"/>
              <w:contextualSpacing/>
              <w:jc w:val="both"/>
              <w:rPr>
                <w:rFonts w:ascii="Times New Roman" w:hAnsi="Times New Roman" w:cs="Times New Roman"/>
                <w:b/>
                <w:bCs/>
              </w:rPr>
            </w:pPr>
          </w:p>
          <w:p w14:paraId="6E9297DB" w14:textId="77777777" w:rsidR="00D97339" w:rsidRPr="002F2183" w:rsidRDefault="00D97339" w:rsidP="002E631C">
            <w:pPr>
              <w:widowControl w:val="0"/>
              <w:autoSpaceDE w:val="0"/>
              <w:autoSpaceDN w:val="0"/>
              <w:adjustRightInd w:val="0"/>
              <w:spacing w:after="0" w:line="240" w:lineRule="auto"/>
              <w:contextualSpacing/>
              <w:jc w:val="both"/>
              <w:rPr>
                <w:rFonts w:ascii="Times New Roman" w:hAnsi="Times New Roman" w:cs="Times New Roman"/>
                <w:b/>
                <w:bCs/>
              </w:rPr>
            </w:pPr>
          </w:p>
          <w:p w14:paraId="08D8A772" w14:textId="77777777" w:rsidR="00D97339" w:rsidRPr="002F2183" w:rsidRDefault="00D97339" w:rsidP="002E631C">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7A9C6FB1" w14:textId="77777777" w:rsidR="00D97339" w:rsidRPr="002F2183" w:rsidRDefault="00D97339" w:rsidP="002E631C">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5E75CABE" w14:textId="77777777" w:rsidR="00D97339" w:rsidRPr="002F2183" w:rsidRDefault="00D97339" w:rsidP="002E631C">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67EFB529" w14:textId="77777777" w:rsidR="00D97339" w:rsidRPr="002F2183" w:rsidRDefault="00D97339" w:rsidP="002E631C">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7205D370" w14:textId="77777777" w:rsidR="00D97339" w:rsidRPr="002F2183" w:rsidRDefault="00D97339" w:rsidP="002E631C">
            <w:pPr>
              <w:widowControl w:val="0"/>
              <w:autoSpaceDE w:val="0"/>
              <w:autoSpaceDN w:val="0"/>
              <w:adjustRightInd w:val="0"/>
              <w:spacing w:after="0" w:line="240" w:lineRule="auto"/>
              <w:contextualSpacing/>
              <w:jc w:val="both"/>
              <w:rPr>
                <w:rFonts w:ascii="Times New Roman" w:hAnsi="Times New Roman" w:cs="Times New Roman"/>
                <w:b/>
                <w:bCs/>
                <w:lang w:val="kk-KZ"/>
              </w:rPr>
            </w:pPr>
            <w:r w:rsidRPr="002F2183">
              <w:rPr>
                <w:rFonts w:ascii="Times New Roman" w:hAnsi="Times New Roman" w:cs="Times New Roman"/>
                <w:b/>
                <w:bCs/>
                <w:lang w:val="kk-KZ"/>
              </w:rPr>
              <w:t>Жеке жұмыс/</w:t>
            </w:r>
          </w:p>
          <w:p w14:paraId="648D5EF4" w14:textId="77777777" w:rsidR="00D97339" w:rsidRPr="002F2183" w:rsidRDefault="00D97339" w:rsidP="002E631C">
            <w:pPr>
              <w:widowControl w:val="0"/>
              <w:autoSpaceDE w:val="0"/>
              <w:autoSpaceDN w:val="0"/>
              <w:adjustRightInd w:val="0"/>
              <w:spacing w:after="0" w:line="240" w:lineRule="auto"/>
              <w:contextualSpacing/>
              <w:jc w:val="both"/>
              <w:rPr>
                <w:rFonts w:ascii="Times New Roman" w:hAnsi="Times New Roman" w:cs="Times New Roman"/>
                <w:b/>
                <w:bCs/>
              </w:rPr>
            </w:pPr>
            <w:r w:rsidRPr="002F2183">
              <w:rPr>
                <w:rFonts w:ascii="Times New Roman" w:hAnsi="Times New Roman" w:cs="Times New Roman"/>
                <w:b/>
                <w:bCs/>
              </w:rPr>
              <w:t>Индивидуальная работа (по индивидуальным картам развития)</w:t>
            </w:r>
          </w:p>
        </w:tc>
        <w:tc>
          <w:tcPr>
            <w:tcW w:w="2610" w:type="dxa"/>
            <w:gridSpan w:val="2"/>
          </w:tcPr>
          <w:p w14:paraId="1E80ACCE" w14:textId="3E7EB6D8" w:rsidR="00D97339" w:rsidRPr="002F2183" w:rsidRDefault="00D97339" w:rsidP="002E631C">
            <w:pPr>
              <w:spacing w:line="240" w:lineRule="auto"/>
              <w:rPr>
                <w:rFonts w:ascii="Times New Roman" w:hAnsi="Times New Roman" w:cs="Times New Roman"/>
              </w:rPr>
            </w:pPr>
            <w:proofErr w:type="spellStart"/>
            <w:r w:rsidRPr="002F2183">
              <w:rPr>
                <w:rFonts w:ascii="Times New Roman" w:hAnsi="Times New Roman" w:cs="Times New Roman"/>
                <w:b/>
              </w:rPr>
              <w:lastRenderedPageBreak/>
              <w:t>Сюжеттiк</w:t>
            </w:r>
            <w:proofErr w:type="spellEnd"/>
            <w:r w:rsidRPr="002F2183">
              <w:rPr>
                <w:rFonts w:ascii="Times New Roman" w:hAnsi="Times New Roman" w:cs="Times New Roman"/>
                <w:b/>
              </w:rPr>
              <w:t xml:space="preserve"> – </w:t>
            </w:r>
            <w:proofErr w:type="spellStart"/>
            <w:r w:rsidRPr="002F2183">
              <w:rPr>
                <w:rFonts w:ascii="Times New Roman" w:hAnsi="Times New Roman" w:cs="Times New Roman"/>
                <w:b/>
              </w:rPr>
              <w:t>рөлдiк</w:t>
            </w:r>
            <w:proofErr w:type="spellEnd"/>
            <w:r w:rsidRPr="002F2183">
              <w:rPr>
                <w:rFonts w:ascii="Times New Roman" w:hAnsi="Times New Roman" w:cs="Times New Roman"/>
                <w:b/>
              </w:rPr>
              <w:t xml:space="preserve"> </w:t>
            </w:r>
            <w:proofErr w:type="spellStart"/>
            <w:r w:rsidRPr="002F2183">
              <w:rPr>
                <w:rFonts w:ascii="Times New Roman" w:hAnsi="Times New Roman" w:cs="Times New Roman"/>
                <w:b/>
              </w:rPr>
              <w:t>ойын</w:t>
            </w:r>
            <w:proofErr w:type="spellEnd"/>
            <w:r w:rsidRPr="002F2183">
              <w:rPr>
                <w:rFonts w:ascii="Times New Roman" w:hAnsi="Times New Roman" w:cs="Times New Roman"/>
                <w:b/>
              </w:rPr>
              <w:t xml:space="preserve"> / Сюжетно – ролевая игра:</w:t>
            </w:r>
            <w:r w:rsidRPr="002F2183">
              <w:rPr>
                <w:rFonts w:ascii="Times New Roman" w:hAnsi="Times New Roman" w:cs="Times New Roman"/>
              </w:rPr>
              <w:t xml:space="preserve"> «</w:t>
            </w:r>
            <w:r w:rsidR="00D942D3" w:rsidRPr="002F2183">
              <w:rPr>
                <w:rFonts w:ascii="Times New Roman" w:hAnsi="Times New Roman" w:cs="Times New Roman"/>
              </w:rPr>
              <w:t>Путеше</w:t>
            </w:r>
            <w:r w:rsidR="00D942D3" w:rsidRPr="002F2183">
              <w:rPr>
                <w:rFonts w:ascii="Times New Roman" w:hAnsi="Times New Roman" w:cs="Times New Roman"/>
              </w:rPr>
              <w:lastRenderedPageBreak/>
              <w:t>ствие на автобусе</w:t>
            </w:r>
            <w:r w:rsidRPr="002F2183">
              <w:rPr>
                <w:rFonts w:ascii="Times New Roman" w:hAnsi="Times New Roman" w:cs="Times New Roman"/>
              </w:rPr>
              <w:t>» Задача</w:t>
            </w:r>
            <w:proofErr w:type="gramStart"/>
            <w:r w:rsidRPr="002F2183">
              <w:rPr>
                <w:rFonts w:ascii="Times New Roman" w:hAnsi="Times New Roman" w:cs="Times New Roman"/>
              </w:rPr>
              <w:t xml:space="preserve">: </w:t>
            </w:r>
            <w:r w:rsidR="00D942D3" w:rsidRPr="002F2183">
              <w:rPr>
                <w:rFonts w:ascii="Times New Roman" w:hAnsi="Times New Roman" w:cs="Times New Roman"/>
                <w:shd w:val="clear" w:color="auto" w:fill="FFFFFF"/>
              </w:rPr>
              <w:t>Совершенствовать</w:t>
            </w:r>
            <w:proofErr w:type="gramEnd"/>
            <w:r w:rsidR="00D942D3" w:rsidRPr="002F2183">
              <w:rPr>
                <w:rFonts w:ascii="Times New Roman" w:hAnsi="Times New Roman" w:cs="Times New Roman"/>
                <w:shd w:val="clear" w:color="auto" w:fill="FFFFFF"/>
              </w:rPr>
              <w:t xml:space="preserve"> умение детей объединяться в игре, распределять роли, выполнять игровые действия, поступать в соответствии с общим игровым замыслом.</w:t>
            </w:r>
            <w:r w:rsidRPr="002F2183">
              <w:rPr>
                <w:rFonts w:ascii="Times New Roman" w:hAnsi="Times New Roman" w:cs="Times New Roman"/>
              </w:rPr>
              <w:t xml:space="preserve"> (творческая, коммуникативная деятельность). </w:t>
            </w:r>
          </w:p>
          <w:p w14:paraId="3A8BBAA6" w14:textId="527EBBC9" w:rsidR="00D942D3" w:rsidRPr="002F2183" w:rsidRDefault="00D97339" w:rsidP="00D942D3">
            <w:pPr>
              <w:spacing w:after="0" w:line="240" w:lineRule="auto"/>
              <w:rPr>
                <w:rFonts w:ascii="Times New Roman" w:eastAsia="Calibri" w:hAnsi="Times New Roman" w:cs="Times New Roman"/>
                <w:lang w:val="kk-KZ"/>
              </w:rPr>
            </w:pPr>
            <w:r w:rsidRPr="002F2183">
              <w:rPr>
                <w:rFonts w:ascii="Times New Roman" w:hAnsi="Times New Roman" w:cs="Times New Roman"/>
              </w:rPr>
              <w:t xml:space="preserve">*** </w:t>
            </w:r>
            <w:r w:rsidR="00D942D3" w:rsidRPr="002F2183">
              <w:rPr>
                <w:rFonts w:ascii="Times New Roman" w:eastAsia="Calibri" w:hAnsi="Times New Roman" w:cs="Times New Roman"/>
                <w:lang w:val="kk-KZ"/>
              </w:rPr>
              <w:t xml:space="preserve">ұшақ – самолет </w:t>
            </w:r>
          </w:p>
          <w:p w14:paraId="1D843A77" w14:textId="35DBEC94" w:rsidR="00D942D3" w:rsidRPr="002F2183" w:rsidRDefault="00D942D3" w:rsidP="00D942D3">
            <w:pPr>
              <w:spacing w:after="0" w:line="240" w:lineRule="auto"/>
              <w:rPr>
                <w:rFonts w:ascii="Times New Roman" w:eastAsia="Calibri" w:hAnsi="Times New Roman" w:cs="Times New Roman"/>
                <w:lang w:val="kk-KZ"/>
              </w:rPr>
            </w:pPr>
            <w:r w:rsidRPr="002F2183">
              <w:rPr>
                <w:rFonts w:ascii="Times New Roman" w:eastAsia="Calibri" w:hAnsi="Times New Roman" w:cs="Times New Roman"/>
                <w:lang w:val="kk-KZ"/>
              </w:rPr>
              <w:t xml:space="preserve">тікұшақ – вертолет </w:t>
            </w:r>
          </w:p>
          <w:p w14:paraId="74C397A2" w14:textId="29C2EDCB" w:rsidR="00D942D3" w:rsidRPr="002F2183" w:rsidRDefault="00D942D3" w:rsidP="00D942D3">
            <w:pPr>
              <w:spacing w:after="0" w:line="240" w:lineRule="auto"/>
              <w:rPr>
                <w:rFonts w:ascii="Times New Roman" w:eastAsia="Calibri" w:hAnsi="Times New Roman" w:cs="Times New Roman"/>
                <w:lang w:val="kk-KZ"/>
              </w:rPr>
            </w:pPr>
            <w:r w:rsidRPr="002F2183">
              <w:rPr>
                <w:rFonts w:ascii="Times New Roman" w:eastAsia="Calibri" w:hAnsi="Times New Roman" w:cs="Times New Roman"/>
                <w:lang w:val="kk-KZ"/>
              </w:rPr>
              <w:t>пойыз – поезд, кеме - корабль</w:t>
            </w:r>
          </w:p>
          <w:p w14:paraId="3A2E271F" w14:textId="0E9D08BB" w:rsidR="00D97339" w:rsidRPr="002F2183" w:rsidRDefault="00D97339" w:rsidP="002E631C">
            <w:pPr>
              <w:spacing w:line="240" w:lineRule="auto"/>
              <w:rPr>
                <w:rFonts w:ascii="Times New Roman" w:hAnsi="Times New Roman" w:cs="Times New Roman"/>
              </w:rPr>
            </w:pPr>
            <w:r w:rsidRPr="002F2183">
              <w:rPr>
                <w:rFonts w:ascii="Times New Roman" w:hAnsi="Times New Roman" w:cs="Times New Roman"/>
              </w:rPr>
              <w:t>****</w:t>
            </w:r>
            <w:proofErr w:type="spellStart"/>
            <w:r w:rsidRPr="002F2183">
              <w:rPr>
                <w:rFonts w:ascii="Times New Roman" w:hAnsi="Times New Roman" w:cs="Times New Roman"/>
              </w:rPr>
              <w:t>Домисолька</w:t>
            </w:r>
            <w:proofErr w:type="spellEnd"/>
            <w:r w:rsidRPr="002F2183">
              <w:rPr>
                <w:rFonts w:ascii="Times New Roman" w:hAnsi="Times New Roman" w:cs="Times New Roman"/>
              </w:rPr>
              <w:t xml:space="preserve"> -вспоминать и петь ранее выученные песни</w:t>
            </w:r>
          </w:p>
        </w:tc>
        <w:tc>
          <w:tcPr>
            <w:tcW w:w="2551" w:type="dxa"/>
          </w:tcPr>
          <w:p w14:paraId="179F92A7" w14:textId="0E603C6B" w:rsidR="00D97339" w:rsidRPr="002F2183" w:rsidRDefault="00D97339" w:rsidP="002E631C">
            <w:pPr>
              <w:spacing w:after="0" w:line="240" w:lineRule="auto"/>
              <w:rPr>
                <w:rFonts w:ascii="Times New Roman" w:hAnsi="Times New Roman" w:cs="Times New Roman"/>
              </w:rPr>
            </w:pPr>
            <w:r w:rsidRPr="002F2183">
              <w:rPr>
                <w:rFonts w:ascii="Times New Roman" w:hAnsi="Times New Roman" w:cs="Times New Roman"/>
                <w:b/>
                <w:lang w:val="kk-KZ"/>
              </w:rPr>
              <w:lastRenderedPageBreak/>
              <w:t>Сюжеттiк – рөлдiк ойын / Сюжетно – ролевая игра:</w:t>
            </w:r>
            <w:r w:rsidRPr="002F2183">
              <w:rPr>
                <w:rFonts w:ascii="Times New Roman" w:hAnsi="Times New Roman" w:cs="Times New Roman"/>
              </w:rPr>
              <w:t xml:space="preserve"> «</w:t>
            </w:r>
            <w:r w:rsidR="00D942D3" w:rsidRPr="002F2183">
              <w:rPr>
                <w:rFonts w:ascii="Times New Roman" w:hAnsi="Times New Roman" w:cs="Times New Roman"/>
              </w:rPr>
              <w:t>Авто</w:t>
            </w:r>
            <w:r w:rsidR="00D942D3" w:rsidRPr="002F2183">
              <w:rPr>
                <w:rFonts w:ascii="Times New Roman" w:hAnsi="Times New Roman" w:cs="Times New Roman"/>
              </w:rPr>
              <w:lastRenderedPageBreak/>
              <w:t>инспектор и водители</w:t>
            </w:r>
            <w:r w:rsidRPr="002F2183">
              <w:rPr>
                <w:rFonts w:ascii="Times New Roman" w:hAnsi="Times New Roman" w:cs="Times New Roman"/>
              </w:rPr>
              <w:t xml:space="preserve">» в развитии </w:t>
            </w:r>
          </w:p>
          <w:p w14:paraId="5FC9C198" w14:textId="4E6945AB" w:rsidR="00D97339" w:rsidRPr="002F2183" w:rsidRDefault="00D97339" w:rsidP="002E631C">
            <w:pPr>
              <w:spacing w:after="0" w:line="240" w:lineRule="auto"/>
              <w:rPr>
                <w:rFonts w:ascii="Times New Roman" w:eastAsia="Times New Roman" w:hAnsi="Times New Roman" w:cs="Times New Roman"/>
                <w:lang w:eastAsia="ru-RU"/>
              </w:rPr>
            </w:pPr>
            <w:r w:rsidRPr="002F2183">
              <w:rPr>
                <w:rFonts w:ascii="Times New Roman" w:hAnsi="Times New Roman" w:cs="Times New Roman"/>
              </w:rPr>
              <w:t>Задача</w:t>
            </w:r>
            <w:proofErr w:type="gramStart"/>
            <w:r w:rsidRPr="002F2183">
              <w:rPr>
                <w:rFonts w:ascii="Times New Roman" w:hAnsi="Times New Roman" w:cs="Times New Roman"/>
              </w:rPr>
              <w:t>: Расширять</w:t>
            </w:r>
            <w:proofErr w:type="gramEnd"/>
            <w:r w:rsidRPr="002F2183">
              <w:rPr>
                <w:rFonts w:ascii="Times New Roman" w:hAnsi="Times New Roman" w:cs="Times New Roman"/>
              </w:rPr>
              <w:t xml:space="preserve"> знания детей о </w:t>
            </w:r>
            <w:r w:rsidR="00D942D3" w:rsidRPr="002F2183">
              <w:rPr>
                <w:rFonts w:ascii="Times New Roman" w:hAnsi="Times New Roman" w:cs="Times New Roman"/>
              </w:rPr>
              <w:t>дорожных знаках</w:t>
            </w:r>
            <w:r w:rsidRPr="002F2183">
              <w:rPr>
                <w:rFonts w:ascii="Times New Roman" w:eastAsia="Times New Roman" w:hAnsi="Times New Roman" w:cs="Times New Roman"/>
                <w:b/>
                <w:i/>
                <w:sz w:val="20"/>
                <w:lang w:val="kk-KZ" w:eastAsia="ru-RU"/>
              </w:rPr>
              <w:t xml:space="preserve"> (</w:t>
            </w:r>
            <w:r w:rsidRPr="002F2183">
              <w:rPr>
                <w:rFonts w:ascii="Times New Roman" w:eastAsia="Times New Roman" w:hAnsi="Times New Roman" w:cs="Times New Roman"/>
                <w:b/>
                <w:i/>
                <w:lang w:val="kk-KZ" w:eastAsia="ru-RU"/>
              </w:rPr>
              <w:t>познавательная, творческая, коммуникативная деятельность</w:t>
            </w:r>
            <w:r w:rsidRPr="002F2183">
              <w:rPr>
                <w:rFonts w:ascii="Times New Roman" w:eastAsia="Times New Roman" w:hAnsi="Times New Roman" w:cs="Times New Roman"/>
                <w:lang w:val="kk-KZ" w:eastAsia="ru-RU"/>
              </w:rPr>
              <w:t>)</w:t>
            </w:r>
            <w:r w:rsidRPr="002F2183">
              <w:rPr>
                <w:rFonts w:ascii="Times New Roman" w:eastAsia="Times New Roman" w:hAnsi="Times New Roman" w:cs="Times New Roman"/>
              </w:rPr>
              <w:t>.</w:t>
            </w:r>
          </w:p>
          <w:p w14:paraId="487FE9BB" w14:textId="77777777" w:rsidR="00D942D3" w:rsidRPr="002F2183" w:rsidRDefault="00D97339" w:rsidP="00D942D3">
            <w:pPr>
              <w:widowControl w:val="0"/>
              <w:tabs>
                <w:tab w:val="left" w:pos="6640"/>
              </w:tabs>
              <w:autoSpaceDE w:val="0"/>
              <w:autoSpaceDN w:val="0"/>
              <w:adjustRightInd w:val="0"/>
              <w:spacing w:after="0" w:line="240" w:lineRule="auto"/>
              <w:contextualSpacing/>
              <w:rPr>
                <w:rFonts w:ascii="Times New Roman" w:hAnsi="Times New Roman" w:cs="Times New Roman"/>
                <w:i/>
                <w:lang w:val="kk-KZ"/>
              </w:rPr>
            </w:pPr>
            <w:r w:rsidRPr="002F2183">
              <w:rPr>
                <w:rFonts w:ascii="Times New Roman" w:hAnsi="Times New Roman" w:cs="Times New Roman"/>
                <w:b/>
                <w:lang w:val="kk-KZ"/>
              </w:rPr>
              <w:t>Үстел-баспа ойындары/ Настольно-печатные игры</w:t>
            </w:r>
            <w:r w:rsidRPr="002F2183">
              <w:rPr>
                <w:rFonts w:ascii="Times New Roman" w:hAnsi="Times New Roman" w:cs="Times New Roman"/>
                <w:i/>
                <w:lang w:val="kk-KZ"/>
              </w:rPr>
              <w:t xml:space="preserve"> : пазлы, танграмм, пирамидки лото – </w:t>
            </w:r>
            <w:r w:rsidR="00D942D3" w:rsidRPr="002F2183">
              <w:rPr>
                <w:rFonts w:ascii="Times New Roman" w:hAnsi="Times New Roman" w:cs="Times New Roman"/>
                <w:i/>
                <w:lang w:val="kk-KZ"/>
              </w:rPr>
              <w:t>транспорт</w:t>
            </w:r>
          </w:p>
          <w:p w14:paraId="6C4FCEA4" w14:textId="6DBB60DD" w:rsidR="00D97339" w:rsidRPr="002F2183" w:rsidRDefault="00D942D3" w:rsidP="00D942D3">
            <w:pPr>
              <w:widowControl w:val="0"/>
              <w:tabs>
                <w:tab w:val="left" w:pos="6640"/>
              </w:tabs>
              <w:autoSpaceDE w:val="0"/>
              <w:autoSpaceDN w:val="0"/>
              <w:adjustRightInd w:val="0"/>
              <w:spacing w:after="0" w:line="240" w:lineRule="auto"/>
              <w:contextualSpacing/>
              <w:rPr>
                <w:rFonts w:ascii="Times New Roman" w:hAnsi="Times New Roman" w:cs="Times New Roman"/>
                <w:lang w:eastAsia="ru-RU"/>
              </w:rPr>
            </w:pPr>
            <w:r w:rsidRPr="002F2183">
              <w:rPr>
                <w:rFonts w:ascii="Times New Roman" w:hAnsi="Times New Roman" w:cs="Times New Roman"/>
                <w:i/>
                <w:lang w:val="kk-KZ"/>
              </w:rPr>
              <w:t xml:space="preserve"> </w:t>
            </w:r>
            <w:r w:rsidR="00D97339" w:rsidRPr="002F2183">
              <w:rPr>
                <w:rFonts w:ascii="Times New Roman" w:hAnsi="Times New Roman" w:cs="Times New Roman"/>
                <w:i/>
                <w:lang w:val="kk-KZ"/>
              </w:rPr>
              <w:t xml:space="preserve">Д/и </w:t>
            </w:r>
            <w:r w:rsidR="00D97339" w:rsidRPr="002F2183">
              <w:rPr>
                <w:rStyle w:val="c1"/>
                <w:rFonts w:ascii="Times New Roman" w:hAnsi="Times New Roman" w:cs="Times New Roman"/>
                <w:b/>
                <w:bCs/>
              </w:rPr>
              <w:t>«Перемешанные картинки» Задача:</w:t>
            </w:r>
            <w:r w:rsidR="00D97339" w:rsidRPr="002F2183">
              <w:rPr>
                <w:rFonts w:ascii="Times New Roman" w:hAnsi="Times New Roman" w:cs="Times New Roman"/>
              </w:rPr>
              <w:t xml:space="preserve"> </w:t>
            </w:r>
            <w:r w:rsidR="00D97339" w:rsidRPr="002F2183">
              <w:rPr>
                <w:rFonts w:ascii="Times New Roman" w:hAnsi="Times New Roman" w:cs="Times New Roman"/>
                <w:lang w:eastAsia="ru-RU"/>
              </w:rPr>
              <w:t>тренировать усидчивости, дисциплинированности и умения доводить начатое дело до конца</w:t>
            </w:r>
            <w:r w:rsidR="00D97339" w:rsidRPr="002F2183">
              <w:rPr>
                <w:rFonts w:ascii="Times New Roman" w:hAnsi="Times New Roman" w:cs="Times New Roman"/>
                <w:b/>
                <w:i/>
                <w:lang w:val="kk-KZ" w:eastAsia="ru-RU"/>
              </w:rPr>
              <w:t xml:space="preserve"> (познавательная, коммуникативная деятельность</w:t>
            </w:r>
            <w:r w:rsidR="00D97339" w:rsidRPr="002F2183">
              <w:rPr>
                <w:rFonts w:ascii="Times New Roman" w:hAnsi="Times New Roman" w:cs="Times New Roman"/>
                <w:lang w:val="kk-KZ" w:eastAsia="ru-RU"/>
              </w:rPr>
              <w:t>)</w:t>
            </w:r>
            <w:r w:rsidR="00D97339" w:rsidRPr="002F2183">
              <w:rPr>
                <w:rFonts w:ascii="Times New Roman" w:hAnsi="Times New Roman" w:cs="Times New Roman"/>
              </w:rPr>
              <w:t>   </w:t>
            </w:r>
          </w:p>
        </w:tc>
        <w:tc>
          <w:tcPr>
            <w:tcW w:w="2835" w:type="dxa"/>
            <w:gridSpan w:val="2"/>
          </w:tcPr>
          <w:p w14:paraId="4CB7516E" w14:textId="59A36FB1" w:rsidR="00D97339" w:rsidRPr="002F2183" w:rsidRDefault="00D97339" w:rsidP="002E631C">
            <w:pPr>
              <w:spacing w:after="0" w:line="240" w:lineRule="auto"/>
              <w:rPr>
                <w:rFonts w:ascii="Times New Roman" w:eastAsia="Times New Roman" w:hAnsi="Times New Roman" w:cs="Times New Roman"/>
              </w:rPr>
            </w:pPr>
            <w:proofErr w:type="spellStart"/>
            <w:r w:rsidRPr="002F2183">
              <w:rPr>
                <w:rFonts w:ascii="Times New Roman" w:hAnsi="Times New Roman" w:cs="Times New Roman"/>
                <w:b/>
              </w:rPr>
              <w:lastRenderedPageBreak/>
              <w:t>Сюжеттiк</w:t>
            </w:r>
            <w:proofErr w:type="spellEnd"/>
            <w:r w:rsidRPr="002F2183">
              <w:rPr>
                <w:rFonts w:ascii="Times New Roman" w:hAnsi="Times New Roman" w:cs="Times New Roman"/>
                <w:b/>
              </w:rPr>
              <w:t xml:space="preserve"> – </w:t>
            </w:r>
            <w:proofErr w:type="spellStart"/>
            <w:r w:rsidRPr="002F2183">
              <w:rPr>
                <w:rFonts w:ascii="Times New Roman" w:hAnsi="Times New Roman" w:cs="Times New Roman"/>
                <w:b/>
              </w:rPr>
              <w:t>рөлдiк</w:t>
            </w:r>
            <w:proofErr w:type="spellEnd"/>
            <w:r w:rsidRPr="002F2183">
              <w:rPr>
                <w:rFonts w:ascii="Times New Roman" w:hAnsi="Times New Roman" w:cs="Times New Roman"/>
                <w:b/>
              </w:rPr>
              <w:t xml:space="preserve"> </w:t>
            </w:r>
            <w:proofErr w:type="spellStart"/>
            <w:r w:rsidRPr="002F2183">
              <w:rPr>
                <w:rFonts w:ascii="Times New Roman" w:hAnsi="Times New Roman" w:cs="Times New Roman"/>
                <w:b/>
              </w:rPr>
              <w:t>ойын</w:t>
            </w:r>
            <w:proofErr w:type="spellEnd"/>
            <w:r w:rsidRPr="002F2183">
              <w:rPr>
                <w:rFonts w:ascii="Times New Roman" w:hAnsi="Times New Roman" w:cs="Times New Roman"/>
                <w:b/>
              </w:rPr>
              <w:t xml:space="preserve"> / Сюжетно – ролевая игра: </w:t>
            </w:r>
            <w:r w:rsidRPr="002F2183">
              <w:rPr>
                <w:rFonts w:ascii="Times New Roman" w:hAnsi="Times New Roman" w:cs="Times New Roman"/>
              </w:rPr>
              <w:t>«</w:t>
            </w:r>
            <w:r w:rsidR="00704DE6" w:rsidRPr="002F2183">
              <w:rPr>
                <w:rFonts w:ascii="Times New Roman" w:hAnsi="Times New Roman" w:cs="Times New Roman"/>
              </w:rPr>
              <w:t>Шофёры</w:t>
            </w:r>
            <w:r w:rsidRPr="002F2183">
              <w:rPr>
                <w:rFonts w:ascii="Times New Roman" w:hAnsi="Times New Roman" w:cs="Times New Roman"/>
              </w:rPr>
              <w:t xml:space="preserve">» Задача: </w:t>
            </w:r>
            <w:r w:rsidR="00D942D3" w:rsidRPr="002F2183">
              <w:rPr>
                <w:rFonts w:ascii="Times New Roman" w:hAnsi="Times New Roman" w:cs="Times New Roman"/>
              </w:rPr>
              <w:t>Закреп</w:t>
            </w:r>
            <w:r w:rsidR="00D942D3" w:rsidRPr="002F2183">
              <w:rPr>
                <w:rFonts w:ascii="Times New Roman" w:hAnsi="Times New Roman" w:cs="Times New Roman"/>
              </w:rPr>
              <w:lastRenderedPageBreak/>
              <w:t>ление знаний и умений о труде шофера, на основе которых ребята смогут развить сюжетную, творческую игру. Развитие интереса в игре. Формирование положительных взаимоотношений между детьми. Воспитание у детей уважения к труду шофёра.</w:t>
            </w:r>
            <w:r w:rsidRPr="002F2183">
              <w:rPr>
                <w:rFonts w:ascii="Times New Roman" w:hAnsi="Times New Roman" w:cs="Times New Roman"/>
              </w:rPr>
              <w:t xml:space="preserve"> (</w:t>
            </w:r>
            <w:r w:rsidRPr="002F2183">
              <w:rPr>
                <w:rFonts w:ascii="Times New Roman" w:eastAsia="Times New Roman" w:hAnsi="Times New Roman" w:cs="Times New Roman"/>
                <w:b/>
                <w:i/>
                <w:lang w:val="kk-KZ" w:eastAsia="ru-RU"/>
              </w:rPr>
              <w:t>познавательная, творческая, коммуникативная деятельность</w:t>
            </w:r>
            <w:r w:rsidRPr="002F2183">
              <w:rPr>
                <w:rFonts w:ascii="Times New Roman" w:eastAsia="Times New Roman" w:hAnsi="Times New Roman" w:cs="Times New Roman"/>
                <w:lang w:val="kk-KZ" w:eastAsia="ru-RU"/>
              </w:rPr>
              <w:t>)</w:t>
            </w:r>
            <w:r w:rsidRPr="002F2183">
              <w:rPr>
                <w:rFonts w:ascii="Times New Roman" w:eastAsia="Times New Roman" w:hAnsi="Times New Roman" w:cs="Times New Roman"/>
              </w:rPr>
              <w:t>.</w:t>
            </w:r>
          </w:p>
          <w:p w14:paraId="2FBBB983" w14:textId="65478159" w:rsidR="00D97339" w:rsidRPr="002F2183" w:rsidRDefault="00D97339" w:rsidP="002E631C">
            <w:pPr>
              <w:widowControl w:val="0"/>
              <w:tabs>
                <w:tab w:val="left" w:pos="6640"/>
              </w:tabs>
              <w:autoSpaceDE w:val="0"/>
              <w:autoSpaceDN w:val="0"/>
              <w:adjustRightInd w:val="0"/>
              <w:spacing w:after="0" w:line="240" w:lineRule="auto"/>
              <w:rPr>
                <w:rFonts w:ascii="Times New Roman" w:hAnsi="Times New Roman" w:cs="Times New Roman"/>
              </w:rPr>
            </w:pPr>
            <w:r w:rsidRPr="002F2183">
              <w:rPr>
                <w:rFonts w:ascii="Times New Roman" w:hAnsi="Times New Roman" w:cs="Times New Roman"/>
              </w:rPr>
              <w:t>***</w:t>
            </w:r>
            <w:r w:rsidRPr="002F2183">
              <w:rPr>
                <w:rFonts w:ascii="Times New Roman" w:hAnsi="Times New Roman" w:cs="Times New Roman"/>
                <w:iCs/>
                <w:sz w:val="24"/>
                <w:szCs w:val="24"/>
              </w:rPr>
              <w:t xml:space="preserve"> </w:t>
            </w:r>
            <w:proofErr w:type="spellStart"/>
            <w:r w:rsidR="00704DE6" w:rsidRPr="002F2183">
              <w:rPr>
                <w:rFonts w:ascii="Times New Roman" w:hAnsi="Times New Roman" w:cs="Times New Roman"/>
              </w:rPr>
              <w:t>көлік</w:t>
            </w:r>
            <w:proofErr w:type="spellEnd"/>
            <w:r w:rsidR="00704DE6" w:rsidRPr="002F2183">
              <w:rPr>
                <w:rFonts w:ascii="Times New Roman" w:hAnsi="Times New Roman" w:cs="Times New Roman"/>
              </w:rPr>
              <w:t xml:space="preserve"> </w:t>
            </w:r>
            <w:proofErr w:type="spellStart"/>
            <w:r w:rsidR="00704DE6" w:rsidRPr="002F2183">
              <w:rPr>
                <w:rFonts w:ascii="Times New Roman" w:hAnsi="Times New Roman" w:cs="Times New Roman"/>
              </w:rPr>
              <w:t>құралы</w:t>
            </w:r>
            <w:proofErr w:type="spellEnd"/>
            <w:r w:rsidR="00704DE6" w:rsidRPr="002F2183">
              <w:rPr>
                <w:rFonts w:ascii="Times New Roman" w:hAnsi="Times New Roman" w:cs="Times New Roman"/>
              </w:rPr>
              <w:t>- транспортное средство</w:t>
            </w:r>
          </w:p>
          <w:p w14:paraId="4FC8942E" w14:textId="54B16DD7" w:rsidR="00D97339" w:rsidRPr="002F2183" w:rsidRDefault="00D97339" w:rsidP="002E631C">
            <w:pPr>
              <w:widowControl w:val="0"/>
              <w:tabs>
                <w:tab w:val="left" w:pos="6640"/>
              </w:tabs>
              <w:autoSpaceDE w:val="0"/>
              <w:autoSpaceDN w:val="0"/>
              <w:adjustRightInd w:val="0"/>
              <w:spacing w:after="0" w:line="240" w:lineRule="auto"/>
              <w:rPr>
                <w:rFonts w:ascii="Times New Roman" w:hAnsi="Times New Roman" w:cs="Times New Roman"/>
              </w:rPr>
            </w:pPr>
            <w:r w:rsidRPr="002F2183">
              <w:rPr>
                <w:rFonts w:ascii="Times New Roman" w:hAnsi="Times New Roman" w:cs="Times New Roman"/>
                <w:b/>
              </w:rPr>
              <w:t xml:space="preserve">Театр </w:t>
            </w:r>
            <w:proofErr w:type="spellStart"/>
            <w:r w:rsidRPr="002F2183">
              <w:rPr>
                <w:rFonts w:ascii="Times New Roman" w:hAnsi="Times New Roman" w:cs="Times New Roman"/>
                <w:b/>
              </w:rPr>
              <w:t>қызметі</w:t>
            </w:r>
            <w:proofErr w:type="spellEnd"/>
            <w:r w:rsidRPr="002F2183">
              <w:rPr>
                <w:rFonts w:ascii="Times New Roman" w:hAnsi="Times New Roman" w:cs="Times New Roman"/>
                <w:b/>
              </w:rPr>
              <w:t>/ Театральная</w:t>
            </w:r>
            <w:r w:rsidRPr="002F2183">
              <w:rPr>
                <w:rFonts w:ascii="Times New Roman" w:hAnsi="Times New Roman" w:cs="Times New Roman"/>
              </w:rPr>
              <w:t xml:space="preserve"> деятельность «</w:t>
            </w:r>
            <w:r w:rsidR="00425830" w:rsidRPr="002F2183">
              <w:rPr>
                <w:rFonts w:ascii="Times New Roman" w:hAnsi="Times New Roman" w:cs="Times New Roman"/>
              </w:rPr>
              <w:t>Машины сказки</w:t>
            </w:r>
            <w:r w:rsidRPr="002F2183">
              <w:rPr>
                <w:rFonts w:ascii="Times New Roman" w:hAnsi="Times New Roman" w:cs="Times New Roman"/>
              </w:rPr>
              <w:t xml:space="preserve">» </w:t>
            </w:r>
          </w:p>
          <w:p w14:paraId="68285A33" w14:textId="77777777" w:rsidR="009B77B3" w:rsidRPr="002F2183" w:rsidRDefault="00D97339" w:rsidP="002E631C">
            <w:pPr>
              <w:widowControl w:val="0"/>
              <w:tabs>
                <w:tab w:val="left" w:pos="6640"/>
              </w:tabs>
              <w:autoSpaceDE w:val="0"/>
              <w:autoSpaceDN w:val="0"/>
              <w:adjustRightInd w:val="0"/>
              <w:spacing w:after="0" w:line="240" w:lineRule="auto"/>
              <w:rPr>
                <w:rFonts w:ascii="Times New Roman" w:hAnsi="Times New Roman" w:cs="Times New Roman"/>
              </w:rPr>
            </w:pPr>
            <w:r w:rsidRPr="002F2183">
              <w:rPr>
                <w:rFonts w:ascii="Times New Roman" w:hAnsi="Times New Roman" w:cs="Times New Roman"/>
              </w:rPr>
              <w:t xml:space="preserve">Задача: </w:t>
            </w:r>
            <w:r w:rsidR="009B77B3" w:rsidRPr="002F2183">
              <w:rPr>
                <w:rFonts w:ascii="Times New Roman" w:hAnsi="Times New Roman" w:cs="Times New Roman"/>
                <w:lang w:val="kk-KZ"/>
              </w:rPr>
              <w:t>Р</w:t>
            </w:r>
            <w:proofErr w:type="spellStart"/>
            <w:r w:rsidR="009B77B3" w:rsidRPr="002F2183">
              <w:rPr>
                <w:rFonts w:ascii="Times New Roman" w:hAnsi="Times New Roman" w:cs="Times New Roman"/>
              </w:rPr>
              <w:t>азвитие</w:t>
            </w:r>
            <w:proofErr w:type="spellEnd"/>
            <w:r w:rsidR="009B77B3" w:rsidRPr="002F2183">
              <w:rPr>
                <w:rFonts w:ascii="Times New Roman" w:hAnsi="Times New Roman" w:cs="Times New Roman"/>
              </w:rPr>
              <w:t xml:space="preserve"> творческих способностей, воображения, наблюдательность, образного восприятия окружающего мира; умения составлять сюжетные композиции по содержанию сказок и рассказов; </w:t>
            </w:r>
            <w:proofErr w:type="gramStart"/>
            <w:r w:rsidR="009B77B3" w:rsidRPr="002F2183">
              <w:rPr>
                <w:rFonts w:ascii="Times New Roman" w:hAnsi="Times New Roman" w:cs="Times New Roman"/>
              </w:rPr>
              <w:t>создавать  сюжетные</w:t>
            </w:r>
            <w:proofErr w:type="gramEnd"/>
            <w:r w:rsidR="009B77B3" w:rsidRPr="002F2183">
              <w:rPr>
                <w:rFonts w:ascii="Times New Roman" w:hAnsi="Times New Roman" w:cs="Times New Roman"/>
              </w:rPr>
              <w:t xml:space="preserve"> композиции, дополняя их модными деталями; самостоятельно и творчески исполнять песни различного характера.</w:t>
            </w:r>
          </w:p>
          <w:p w14:paraId="07085877" w14:textId="5931D795" w:rsidR="00D97339" w:rsidRPr="002F2183" w:rsidRDefault="00D97339" w:rsidP="002E631C">
            <w:pPr>
              <w:widowControl w:val="0"/>
              <w:tabs>
                <w:tab w:val="left" w:pos="6640"/>
              </w:tabs>
              <w:autoSpaceDE w:val="0"/>
              <w:autoSpaceDN w:val="0"/>
              <w:adjustRightInd w:val="0"/>
              <w:spacing w:after="0" w:line="240" w:lineRule="auto"/>
              <w:rPr>
                <w:rFonts w:ascii="Times New Roman" w:hAnsi="Times New Roman" w:cs="Times New Roman"/>
              </w:rPr>
            </w:pPr>
            <w:r w:rsidRPr="002F2183">
              <w:rPr>
                <w:rFonts w:ascii="Times New Roman" w:hAnsi="Times New Roman" w:cs="Times New Roman"/>
              </w:rPr>
              <w:t>**** До-</w:t>
            </w:r>
            <w:proofErr w:type="spellStart"/>
            <w:r w:rsidRPr="002F2183">
              <w:rPr>
                <w:rFonts w:ascii="Times New Roman" w:hAnsi="Times New Roman" w:cs="Times New Roman"/>
              </w:rPr>
              <w:t>мисолька</w:t>
            </w:r>
            <w:proofErr w:type="spellEnd"/>
            <w:r w:rsidRPr="002F2183">
              <w:rPr>
                <w:rFonts w:ascii="Times New Roman" w:hAnsi="Times New Roman" w:cs="Times New Roman"/>
                <w:lang w:val="kk-KZ"/>
              </w:rPr>
              <w:t xml:space="preserve"> Выполнение игровых действий в соответствии с характером музыки (</w:t>
            </w:r>
            <w:r w:rsidRPr="002F2183">
              <w:rPr>
                <w:rFonts w:ascii="Times New Roman" w:hAnsi="Times New Roman" w:cs="Times New Roman"/>
                <w:b/>
                <w:i/>
              </w:rPr>
              <w:t>творческая</w:t>
            </w:r>
            <w:r w:rsidRPr="002F2183">
              <w:rPr>
                <w:rFonts w:ascii="Times New Roman" w:eastAsia="Times New Roman" w:hAnsi="Times New Roman" w:cs="Times New Roman"/>
                <w:b/>
                <w:i/>
                <w:lang w:val="kk-KZ" w:eastAsia="ru-RU"/>
              </w:rPr>
              <w:t xml:space="preserve"> коммуникативная деятельность</w:t>
            </w:r>
          </w:p>
          <w:p w14:paraId="6636814E" w14:textId="77777777" w:rsidR="00D97339" w:rsidRPr="002F2183" w:rsidRDefault="00D97339" w:rsidP="002E631C">
            <w:pPr>
              <w:spacing w:after="0" w:line="240" w:lineRule="auto"/>
              <w:rPr>
                <w:rFonts w:ascii="Times New Roman" w:hAnsi="Times New Roman" w:cs="Times New Roman"/>
              </w:rPr>
            </w:pPr>
          </w:p>
        </w:tc>
        <w:tc>
          <w:tcPr>
            <w:tcW w:w="2615" w:type="dxa"/>
            <w:gridSpan w:val="2"/>
          </w:tcPr>
          <w:p w14:paraId="540B7064" w14:textId="17DDC3E9" w:rsidR="00D97339" w:rsidRPr="002F2183" w:rsidRDefault="00D97339" w:rsidP="002E631C">
            <w:pPr>
              <w:spacing w:after="0" w:line="240" w:lineRule="auto"/>
              <w:rPr>
                <w:rFonts w:ascii="Times New Roman" w:hAnsi="Times New Roman" w:cs="Times New Roman"/>
              </w:rPr>
            </w:pPr>
            <w:proofErr w:type="spellStart"/>
            <w:r w:rsidRPr="002F2183">
              <w:rPr>
                <w:rFonts w:ascii="Times New Roman" w:hAnsi="Times New Roman" w:cs="Times New Roman"/>
                <w:b/>
              </w:rPr>
              <w:lastRenderedPageBreak/>
              <w:t>Сюжеттiк</w:t>
            </w:r>
            <w:proofErr w:type="spellEnd"/>
            <w:r w:rsidRPr="002F2183">
              <w:rPr>
                <w:rFonts w:ascii="Times New Roman" w:hAnsi="Times New Roman" w:cs="Times New Roman"/>
                <w:b/>
              </w:rPr>
              <w:t xml:space="preserve"> – </w:t>
            </w:r>
            <w:proofErr w:type="spellStart"/>
            <w:r w:rsidRPr="002F2183">
              <w:rPr>
                <w:rFonts w:ascii="Times New Roman" w:hAnsi="Times New Roman" w:cs="Times New Roman"/>
                <w:b/>
              </w:rPr>
              <w:t>рөлдiк</w:t>
            </w:r>
            <w:proofErr w:type="spellEnd"/>
            <w:r w:rsidRPr="002F2183">
              <w:rPr>
                <w:rFonts w:ascii="Times New Roman" w:hAnsi="Times New Roman" w:cs="Times New Roman"/>
                <w:b/>
              </w:rPr>
              <w:t xml:space="preserve"> </w:t>
            </w:r>
            <w:proofErr w:type="spellStart"/>
            <w:r w:rsidRPr="002F2183">
              <w:rPr>
                <w:rFonts w:ascii="Times New Roman" w:hAnsi="Times New Roman" w:cs="Times New Roman"/>
                <w:b/>
              </w:rPr>
              <w:t>ойын</w:t>
            </w:r>
            <w:proofErr w:type="spellEnd"/>
            <w:r w:rsidRPr="002F2183">
              <w:rPr>
                <w:rFonts w:ascii="Times New Roman" w:hAnsi="Times New Roman" w:cs="Times New Roman"/>
                <w:b/>
              </w:rPr>
              <w:t xml:space="preserve"> / Сюжетно – ролевая игра: </w:t>
            </w:r>
            <w:r w:rsidRPr="002F2183">
              <w:rPr>
                <w:rFonts w:ascii="Times New Roman" w:hAnsi="Times New Roman" w:cs="Times New Roman"/>
              </w:rPr>
              <w:t>«</w:t>
            </w:r>
            <w:proofErr w:type="gramStart"/>
            <w:r w:rsidR="00704DE6" w:rsidRPr="002F2183">
              <w:rPr>
                <w:rFonts w:ascii="Times New Roman" w:hAnsi="Times New Roman" w:cs="Times New Roman"/>
              </w:rPr>
              <w:t>Гараж</w:t>
            </w:r>
            <w:r w:rsidRPr="002F2183">
              <w:rPr>
                <w:rFonts w:ascii="Times New Roman" w:hAnsi="Times New Roman" w:cs="Times New Roman"/>
              </w:rPr>
              <w:t xml:space="preserve">» </w:t>
            </w:r>
            <w:r w:rsidRPr="002F2183">
              <w:rPr>
                <w:rFonts w:ascii="Times New Roman" w:hAnsi="Times New Roman" w:cs="Times New Roman"/>
                <w:b/>
              </w:rPr>
              <w:t xml:space="preserve"> </w:t>
            </w:r>
            <w:r w:rsidRPr="002F2183">
              <w:rPr>
                <w:rFonts w:ascii="Times New Roman" w:hAnsi="Times New Roman" w:cs="Times New Roman"/>
              </w:rPr>
              <w:t>в</w:t>
            </w:r>
            <w:proofErr w:type="gramEnd"/>
            <w:r w:rsidRPr="002F2183">
              <w:rPr>
                <w:rFonts w:ascii="Times New Roman" w:hAnsi="Times New Roman" w:cs="Times New Roman"/>
              </w:rPr>
              <w:t xml:space="preserve"> </w:t>
            </w:r>
            <w:r w:rsidRPr="002F2183">
              <w:rPr>
                <w:rFonts w:ascii="Times New Roman" w:hAnsi="Times New Roman" w:cs="Times New Roman"/>
              </w:rPr>
              <w:lastRenderedPageBreak/>
              <w:t>развитии</w:t>
            </w:r>
          </w:p>
          <w:p w14:paraId="55E38B1D" w14:textId="19E0F13D" w:rsidR="00D97339" w:rsidRPr="002F2183" w:rsidRDefault="00D97339" w:rsidP="002E631C">
            <w:pPr>
              <w:spacing w:after="0" w:line="240" w:lineRule="auto"/>
              <w:rPr>
                <w:rFonts w:ascii="Times New Roman" w:eastAsia="Times New Roman" w:hAnsi="Times New Roman" w:cs="Times New Roman"/>
              </w:rPr>
            </w:pPr>
            <w:r w:rsidRPr="002F2183">
              <w:rPr>
                <w:rFonts w:ascii="Times New Roman" w:hAnsi="Times New Roman" w:cs="Times New Roman"/>
              </w:rPr>
              <w:t>Задача</w:t>
            </w:r>
            <w:proofErr w:type="gramStart"/>
            <w:r w:rsidRPr="002F2183">
              <w:rPr>
                <w:rFonts w:ascii="Times New Roman" w:hAnsi="Times New Roman" w:cs="Times New Roman"/>
              </w:rPr>
              <w:t>:</w:t>
            </w:r>
            <w:r w:rsidR="00704DE6" w:rsidRPr="002F2183">
              <w:rPr>
                <w:sz w:val="21"/>
                <w:szCs w:val="21"/>
                <w:shd w:val="clear" w:color="auto" w:fill="FFFFFF"/>
              </w:rPr>
              <w:t xml:space="preserve"> </w:t>
            </w:r>
            <w:r w:rsidR="00704DE6" w:rsidRPr="002F2183">
              <w:rPr>
                <w:rFonts w:ascii="Times New Roman" w:hAnsi="Times New Roman" w:cs="Times New Roman"/>
                <w:shd w:val="clear" w:color="auto" w:fill="FFFFFF"/>
              </w:rPr>
              <w:t>Уточнить</w:t>
            </w:r>
            <w:proofErr w:type="gramEnd"/>
            <w:r w:rsidR="00704DE6" w:rsidRPr="002F2183">
              <w:rPr>
                <w:rFonts w:ascii="Times New Roman" w:hAnsi="Times New Roman" w:cs="Times New Roman"/>
                <w:shd w:val="clear" w:color="auto" w:fill="FFFFFF"/>
              </w:rPr>
              <w:t xml:space="preserve"> и дополнить знания детей о профессиях людей, действиях и атрибутах с ними связанных.</w:t>
            </w:r>
            <w:r w:rsidRPr="002F2183">
              <w:rPr>
                <w:rFonts w:ascii="Times New Roman" w:hAnsi="Times New Roman" w:cs="Times New Roman"/>
                <w:sz w:val="24"/>
                <w:szCs w:val="24"/>
              </w:rPr>
              <w:t xml:space="preserve"> </w:t>
            </w:r>
            <w:r w:rsidRPr="002F2183">
              <w:rPr>
                <w:rFonts w:ascii="Times New Roman" w:hAnsi="Times New Roman" w:cs="Times New Roman"/>
              </w:rPr>
              <w:t>Расширять словарный запас по теме «</w:t>
            </w:r>
            <w:r w:rsidR="00704DE6" w:rsidRPr="002F2183">
              <w:rPr>
                <w:rFonts w:ascii="Times New Roman" w:hAnsi="Times New Roman" w:cs="Times New Roman"/>
              </w:rPr>
              <w:t>Транспорт</w:t>
            </w:r>
            <w:r w:rsidRPr="002F2183">
              <w:rPr>
                <w:rFonts w:ascii="Times New Roman" w:hAnsi="Times New Roman" w:cs="Times New Roman"/>
              </w:rPr>
              <w:t>» (</w:t>
            </w:r>
            <w:r w:rsidRPr="002F2183">
              <w:rPr>
                <w:rFonts w:ascii="Times New Roman" w:eastAsia="Times New Roman" w:hAnsi="Times New Roman" w:cs="Times New Roman"/>
                <w:b/>
                <w:i/>
                <w:lang w:val="kk-KZ" w:eastAsia="ru-RU"/>
              </w:rPr>
              <w:t>познавательная, творческая, коммуникативная деятельность</w:t>
            </w:r>
            <w:r w:rsidRPr="002F2183">
              <w:rPr>
                <w:rFonts w:ascii="Times New Roman" w:eastAsia="Times New Roman" w:hAnsi="Times New Roman" w:cs="Times New Roman"/>
                <w:lang w:val="kk-KZ" w:eastAsia="ru-RU"/>
              </w:rPr>
              <w:t>)</w:t>
            </w:r>
            <w:r w:rsidRPr="002F2183">
              <w:rPr>
                <w:rFonts w:ascii="Times New Roman" w:eastAsia="Times New Roman" w:hAnsi="Times New Roman" w:cs="Times New Roman"/>
              </w:rPr>
              <w:t>.</w:t>
            </w:r>
          </w:p>
          <w:p w14:paraId="155CA8C3" w14:textId="6C705D67" w:rsidR="00D97339" w:rsidRPr="002F2183" w:rsidRDefault="00D97339" w:rsidP="002E631C">
            <w:pPr>
              <w:widowControl w:val="0"/>
              <w:tabs>
                <w:tab w:val="left" w:pos="6640"/>
              </w:tabs>
              <w:autoSpaceDE w:val="0"/>
              <w:autoSpaceDN w:val="0"/>
              <w:adjustRightInd w:val="0"/>
              <w:spacing w:after="0" w:line="240" w:lineRule="auto"/>
              <w:rPr>
                <w:rFonts w:ascii="Times New Roman" w:hAnsi="Times New Roman" w:cs="Times New Roman"/>
              </w:rPr>
            </w:pPr>
            <w:r w:rsidRPr="002F2183">
              <w:rPr>
                <w:rFonts w:ascii="Times New Roman" w:hAnsi="Times New Roman" w:cs="Times New Roman"/>
              </w:rPr>
              <w:t xml:space="preserve">*** </w:t>
            </w:r>
            <w:proofErr w:type="spellStart"/>
            <w:r w:rsidR="00704DE6" w:rsidRPr="002F2183">
              <w:rPr>
                <w:rFonts w:ascii="Times New Roman" w:hAnsi="Times New Roman" w:cs="Times New Roman"/>
              </w:rPr>
              <w:t>көлік</w:t>
            </w:r>
            <w:proofErr w:type="spellEnd"/>
            <w:r w:rsidR="00704DE6" w:rsidRPr="002F2183">
              <w:rPr>
                <w:rFonts w:ascii="Times New Roman" w:hAnsi="Times New Roman" w:cs="Times New Roman"/>
              </w:rPr>
              <w:t xml:space="preserve"> </w:t>
            </w:r>
            <w:proofErr w:type="spellStart"/>
            <w:r w:rsidR="00704DE6" w:rsidRPr="002F2183">
              <w:rPr>
                <w:rFonts w:ascii="Times New Roman" w:hAnsi="Times New Roman" w:cs="Times New Roman"/>
              </w:rPr>
              <w:t>құралы</w:t>
            </w:r>
            <w:proofErr w:type="spellEnd"/>
            <w:r w:rsidR="00704DE6" w:rsidRPr="002F2183">
              <w:rPr>
                <w:rFonts w:ascii="Times New Roman" w:hAnsi="Times New Roman" w:cs="Times New Roman"/>
              </w:rPr>
              <w:t>- транспортное средство</w:t>
            </w:r>
          </w:p>
          <w:p w14:paraId="1EC2F06C" w14:textId="77777777" w:rsidR="00D97339" w:rsidRPr="002F2183" w:rsidRDefault="00D97339" w:rsidP="002E631C">
            <w:pPr>
              <w:spacing w:after="0" w:line="240" w:lineRule="auto"/>
              <w:rPr>
                <w:rFonts w:ascii="Times New Roman" w:hAnsi="Times New Roman" w:cs="Times New Roman"/>
                <w:b/>
              </w:rPr>
            </w:pPr>
            <w:proofErr w:type="spellStart"/>
            <w:proofErr w:type="gramStart"/>
            <w:r w:rsidRPr="002F2183">
              <w:rPr>
                <w:rFonts w:ascii="Times New Roman" w:hAnsi="Times New Roman" w:cs="Times New Roman"/>
                <w:b/>
              </w:rPr>
              <w:t>Құрылыс</w:t>
            </w:r>
            <w:proofErr w:type="spellEnd"/>
            <w:r w:rsidRPr="002F2183">
              <w:rPr>
                <w:rFonts w:ascii="Times New Roman" w:hAnsi="Times New Roman" w:cs="Times New Roman"/>
                <w:b/>
              </w:rPr>
              <w:t xml:space="preserve">  </w:t>
            </w:r>
            <w:proofErr w:type="spellStart"/>
            <w:r w:rsidRPr="002F2183">
              <w:rPr>
                <w:rFonts w:ascii="Times New Roman" w:hAnsi="Times New Roman" w:cs="Times New Roman"/>
                <w:b/>
              </w:rPr>
              <w:t>ойындары</w:t>
            </w:r>
            <w:proofErr w:type="spellEnd"/>
            <w:proofErr w:type="gramEnd"/>
          </w:p>
          <w:p w14:paraId="378E1FD3" w14:textId="77777777" w:rsidR="00D97339" w:rsidRPr="002F2183" w:rsidRDefault="00D97339" w:rsidP="002E631C">
            <w:pPr>
              <w:spacing w:after="0" w:line="240" w:lineRule="auto"/>
              <w:rPr>
                <w:rFonts w:ascii="Times New Roman" w:hAnsi="Times New Roman" w:cs="Times New Roman"/>
                <w:b/>
              </w:rPr>
            </w:pPr>
            <w:r w:rsidRPr="002F2183">
              <w:rPr>
                <w:rFonts w:ascii="Times New Roman" w:hAnsi="Times New Roman" w:cs="Times New Roman"/>
                <w:b/>
              </w:rPr>
              <w:t xml:space="preserve">Строительная игра </w:t>
            </w:r>
          </w:p>
          <w:p w14:paraId="6267AB28" w14:textId="608DBCA9" w:rsidR="00D97339" w:rsidRPr="002F2183" w:rsidRDefault="00D97339" w:rsidP="002E631C">
            <w:pPr>
              <w:spacing w:after="0" w:line="240" w:lineRule="auto"/>
              <w:rPr>
                <w:rFonts w:ascii="Times New Roman" w:hAnsi="Times New Roman" w:cs="Times New Roman"/>
              </w:rPr>
            </w:pPr>
            <w:r w:rsidRPr="002F2183">
              <w:rPr>
                <w:rFonts w:ascii="Times New Roman" w:hAnsi="Times New Roman" w:cs="Times New Roman"/>
              </w:rPr>
              <w:t>«</w:t>
            </w:r>
            <w:r w:rsidR="00704DE6" w:rsidRPr="002F2183">
              <w:rPr>
                <w:rFonts w:ascii="Times New Roman" w:hAnsi="Times New Roman" w:cs="Times New Roman"/>
              </w:rPr>
              <w:t>Гараж</w:t>
            </w:r>
            <w:r w:rsidRPr="002F2183">
              <w:rPr>
                <w:rFonts w:ascii="Times New Roman" w:hAnsi="Times New Roman" w:cs="Times New Roman"/>
              </w:rPr>
              <w:t>»</w:t>
            </w:r>
          </w:p>
          <w:p w14:paraId="3E1DFEA4" w14:textId="388B81ED" w:rsidR="00D97339" w:rsidRPr="002F2183" w:rsidRDefault="00D97339" w:rsidP="002E631C">
            <w:pPr>
              <w:spacing w:after="0" w:line="240" w:lineRule="auto"/>
              <w:rPr>
                <w:rFonts w:ascii="Times New Roman" w:hAnsi="Times New Roman" w:cs="Times New Roman"/>
              </w:rPr>
            </w:pPr>
            <w:r w:rsidRPr="002F2183">
              <w:rPr>
                <w:rFonts w:ascii="Times New Roman" w:hAnsi="Times New Roman" w:cs="Times New Roman"/>
              </w:rPr>
              <w:t>Задача:</w:t>
            </w:r>
            <w:r w:rsidR="00704DE6" w:rsidRPr="002F2183">
              <w:rPr>
                <w:rFonts w:ascii="Times New Roman" w:hAnsi="Times New Roman" w:cs="Times New Roman"/>
              </w:rPr>
              <w:t xml:space="preserve"> </w:t>
            </w:r>
            <w:r w:rsidRPr="002F2183">
              <w:rPr>
                <w:rFonts w:ascii="Times New Roman" w:hAnsi="Times New Roman" w:cs="Times New Roman"/>
              </w:rPr>
              <w:t xml:space="preserve">обучать умению самостоятельно определять и называть материалы, из которых сделаны предметы, характеризовать их качества и свойства. </w:t>
            </w:r>
          </w:p>
          <w:p w14:paraId="1FBE9CA4" w14:textId="77777777" w:rsidR="00D97339" w:rsidRPr="002F2183" w:rsidRDefault="00D97339" w:rsidP="002E631C">
            <w:pPr>
              <w:spacing w:after="0" w:line="240" w:lineRule="auto"/>
              <w:rPr>
                <w:rFonts w:ascii="Times New Roman" w:hAnsi="Times New Roman" w:cs="Times New Roman"/>
              </w:rPr>
            </w:pPr>
            <w:r w:rsidRPr="002F2183">
              <w:rPr>
                <w:rFonts w:ascii="Times New Roman" w:eastAsia="Times New Roman" w:hAnsi="Times New Roman" w:cs="Times New Roman"/>
                <w:b/>
                <w:i/>
                <w:lang w:val="kk-KZ" w:eastAsia="ru-RU"/>
              </w:rPr>
              <w:t xml:space="preserve"> (познавательная, творческая, коммуникативная деятельность</w:t>
            </w:r>
            <w:r w:rsidRPr="002F2183">
              <w:rPr>
                <w:rFonts w:ascii="Times New Roman" w:eastAsia="Times New Roman" w:hAnsi="Times New Roman" w:cs="Times New Roman"/>
                <w:lang w:val="kk-KZ" w:eastAsia="ru-RU"/>
              </w:rPr>
              <w:t>)</w:t>
            </w:r>
            <w:r w:rsidRPr="002F2183">
              <w:rPr>
                <w:rFonts w:ascii="Times New Roman" w:eastAsia="Times New Roman" w:hAnsi="Times New Roman" w:cs="Times New Roman"/>
              </w:rPr>
              <w:t>.</w:t>
            </w:r>
            <w:r w:rsidRPr="002F2183">
              <w:rPr>
                <w:rFonts w:ascii="Times New Roman" w:hAnsi="Times New Roman" w:cs="Times New Roman"/>
              </w:rPr>
              <w:t xml:space="preserve">    </w:t>
            </w:r>
          </w:p>
        </w:tc>
        <w:tc>
          <w:tcPr>
            <w:tcW w:w="2653" w:type="dxa"/>
          </w:tcPr>
          <w:p w14:paraId="6E8C08DB" w14:textId="00D5E248" w:rsidR="00D97339" w:rsidRPr="002F2183" w:rsidRDefault="00D97339" w:rsidP="002E631C">
            <w:pPr>
              <w:spacing w:after="0" w:line="240" w:lineRule="auto"/>
              <w:rPr>
                <w:rFonts w:ascii="Times New Roman" w:hAnsi="Times New Roman" w:cs="Times New Roman"/>
                <w:b/>
              </w:rPr>
            </w:pPr>
            <w:proofErr w:type="spellStart"/>
            <w:r w:rsidRPr="002F2183">
              <w:rPr>
                <w:rFonts w:ascii="Times New Roman" w:hAnsi="Times New Roman" w:cs="Times New Roman"/>
                <w:b/>
              </w:rPr>
              <w:lastRenderedPageBreak/>
              <w:t>Сюжеттiк</w:t>
            </w:r>
            <w:proofErr w:type="spellEnd"/>
            <w:r w:rsidRPr="002F2183">
              <w:rPr>
                <w:rFonts w:ascii="Times New Roman" w:hAnsi="Times New Roman" w:cs="Times New Roman"/>
                <w:b/>
              </w:rPr>
              <w:t xml:space="preserve"> – </w:t>
            </w:r>
            <w:proofErr w:type="spellStart"/>
            <w:r w:rsidRPr="002F2183">
              <w:rPr>
                <w:rFonts w:ascii="Times New Roman" w:hAnsi="Times New Roman" w:cs="Times New Roman"/>
                <w:b/>
              </w:rPr>
              <w:t>рөлдiк</w:t>
            </w:r>
            <w:proofErr w:type="spellEnd"/>
            <w:r w:rsidRPr="002F2183">
              <w:rPr>
                <w:rFonts w:ascii="Times New Roman" w:hAnsi="Times New Roman" w:cs="Times New Roman"/>
                <w:b/>
              </w:rPr>
              <w:t xml:space="preserve"> </w:t>
            </w:r>
            <w:proofErr w:type="spellStart"/>
            <w:r w:rsidRPr="002F2183">
              <w:rPr>
                <w:rFonts w:ascii="Times New Roman" w:hAnsi="Times New Roman" w:cs="Times New Roman"/>
                <w:b/>
              </w:rPr>
              <w:t>ойын</w:t>
            </w:r>
            <w:proofErr w:type="spellEnd"/>
            <w:r w:rsidRPr="002F2183">
              <w:rPr>
                <w:rFonts w:ascii="Times New Roman" w:hAnsi="Times New Roman" w:cs="Times New Roman"/>
                <w:b/>
              </w:rPr>
              <w:t xml:space="preserve"> / Сюжетно – ролевая игра: </w:t>
            </w:r>
            <w:r w:rsidRPr="002F2183">
              <w:rPr>
                <w:rFonts w:ascii="Times New Roman" w:hAnsi="Times New Roman" w:cs="Times New Roman"/>
              </w:rPr>
              <w:t>«</w:t>
            </w:r>
            <w:r w:rsidR="00704DE6" w:rsidRPr="002F2183">
              <w:rPr>
                <w:rFonts w:ascii="Times New Roman" w:hAnsi="Times New Roman" w:cs="Times New Roman"/>
              </w:rPr>
              <w:t>Автомобиль</w:t>
            </w:r>
            <w:r w:rsidR="00704DE6" w:rsidRPr="002F2183">
              <w:rPr>
                <w:rFonts w:ascii="Times New Roman" w:hAnsi="Times New Roman" w:cs="Times New Roman"/>
              </w:rPr>
              <w:lastRenderedPageBreak/>
              <w:t>ный магазин</w:t>
            </w:r>
            <w:r w:rsidRPr="002F2183">
              <w:rPr>
                <w:rFonts w:ascii="Times New Roman" w:hAnsi="Times New Roman" w:cs="Times New Roman"/>
              </w:rPr>
              <w:t xml:space="preserve">» </w:t>
            </w:r>
            <w:r w:rsidRPr="002F2183">
              <w:rPr>
                <w:rFonts w:ascii="Times New Roman" w:hAnsi="Times New Roman" w:cs="Times New Roman"/>
                <w:b/>
              </w:rPr>
              <w:t>в развитии</w:t>
            </w:r>
          </w:p>
          <w:p w14:paraId="0D3CAC21" w14:textId="2856A139" w:rsidR="00D97339" w:rsidRPr="002F2183" w:rsidRDefault="00D97339" w:rsidP="002E631C">
            <w:pPr>
              <w:spacing w:after="0" w:line="240" w:lineRule="auto"/>
              <w:rPr>
                <w:rFonts w:ascii="Times New Roman" w:hAnsi="Times New Roman" w:cs="Times New Roman"/>
              </w:rPr>
            </w:pPr>
            <w:r w:rsidRPr="002F2183">
              <w:rPr>
                <w:rFonts w:ascii="Times New Roman" w:hAnsi="Times New Roman" w:cs="Times New Roman"/>
              </w:rPr>
              <w:t>Задача: формировать у детей умение играть по собственному замыслу, стимулировать творческую активность детей в игре;</w:t>
            </w:r>
            <w:r w:rsidR="00704DE6" w:rsidRPr="002F2183">
              <w:rPr>
                <w:rFonts w:ascii="Times New Roman" w:hAnsi="Times New Roman" w:cs="Times New Roman"/>
              </w:rPr>
              <w:t xml:space="preserve"> </w:t>
            </w:r>
            <w:r w:rsidRPr="002F2183">
              <w:rPr>
                <w:rFonts w:ascii="Times New Roman" w:hAnsi="Times New Roman" w:cs="Times New Roman"/>
              </w:rPr>
              <w:t>формировать игровые умения, вступать в ролевое взаимодействие друг с другом.</w:t>
            </w:r>
          </w:p>
          <w:p w14:paraId="6BA4171F" w14:textId="77777777" w:rsidR="00D97339" w:rsidRPr="002F2183" w:rsidRDefault="00D97339" w:rsidP="002E631C">
            <w:pPr>
              <w:spacing w:after="0" w:line="240" w:lineRule="auto"/>
              <w:rPr>
                <w:rFonts w:ascii="Times New Roman" w:hAnsi="Times New Roman" w:cs="Times New Roman"/>
              </w:rPr>
            </w:pPr>
            <w:r w:rsidRPr="002F2183">
              <w:rPr>
                <w:rFonts w:ascii="Arial" w:hAnsi="Arial" w:cs="Arial"/>
              </w:rPr>
              <w:t> </w:t>
            </w:r>
            <w:r w:rsidRPr="002F2183">
              <w:rPr>
                <w:rFonts w:ascii="Times New Roman" w:eastAsia="Times New Roman" w:hAnsi="Times New Roman" w:cs="Times New Roman"/>
                <w:b/>
                <w:i/>
                <w:lang w:val="kk-KZ" w:eastAsia="ru-RU"/>
              </w:rPr>
              <w:t>(познавательная, творческая, коммуникативная деятельность</w:t>
            </w:r>
            <w:r w:rsidRPr="002F2183">
              <w:rPr>
                <w:rFonts w:ascii="Times New Roman" w:eastAsia="Times New Roman" w:hAnsi="Times New Roman" w:cs="Times New Roman"/>
                <w:lang w:val="kk-KZ" w:eastAsia="ru-RU"/>
              </w:rPr>
              <w:t>)</w:t>
            </w:r>
            <w:r w:rsidRPr="002F2183">
              <w:rPr>
                <w:rFonts w:ascii="Times New Roman" w:eastAsia="Times New Roman" w:hAnsi="Times New Roman" w:cs="Times New Roman"/>
              </w:rPr>
              <w:t>.</w:t>
            </w:r>
            <w:r w:rsidRPr="002F2183">
              <w:rPr>
                <w:rFonts w:ascii="Times New Roman" w:hAnsi="Times New Roman" w:cs="Times New Roman"/>
              </w:rPr>
              <w:t xml:space="preserve">    </w:t>
            </w:r>
          </w:p>
          <w:p w14:paraId="642063E4" w14:textId="77777777" w:rsidR="00704DE6" w:rsidRPr="002F2183" w:rsidRDefault="00D97339" w:rsidP="002E631C">
            <w:pPr>
              <w:spacing w:after="0" w:line="240" w:lineRule="auto"/>
              <w:rPr>
                <w:rFonts w:ascii="Times New Roman" w:hAnsi="Times New Roman" w:cs="Times New Roman"/>
              </w:rPr>
            </w:pPr>
            <w:r w:rsidRPr="002F2183">
              <w:rPr>
                <w:rFonts w:ascii="Times New Roman" w:hAnsi="Times New Roman" w:cs="Times New Roman"/>
              </w:rPr>
              <w:t xml:space="preserve">*** </w:t>
            </w:r>
            <w:proofErr w:type="spellStart"/>
            <w:r w:rsidR="00704DE6" w:rsidRPr="002F2183">
              <w:rPr>
                <w:rFonts w:ascii="Times New Roman" w:hAnsi="Times New Roman" w:cs="Times New Roman"/>
              </w:rPr>
              <w:t>қосалқы</w:t>
            </w:r>
            <w:proofErr w:type="spellEnd"/>
            <w:r w:rsidR="00704DE6" w:rsidRPr="002F2183">
              <w:rPr>
                <w:rFonts w:ascii="Times New Roman" w:hAnsi="Times New Roman" w:cs="Times New Roman"/>
              </w:rPr>
              <w:t xml:space="preserve"> </w:t>
            </w:r>
            <w:proofErr w:type="spellStart"/>
            <w:r w:rsidR="00704DE6" w:rsidRPr="002F2183">
              <w:rPr>
                <w:rFonts w:ascii="Times New Roman" w:hAnsi="Times New Roman" w:cs="Times New Roman"/>
              </w:rPr>
              <w:t>бөлшектер</w:t>
            </w:r>
            <w:proofErr w:type="spellEnd"/>
            <w:r w:rsidR="00704DE6" w:rsidRPr="002F2183">
              <w:rPr>
                <w:rFonts w:ascii="Times New Roman" w:hAnsi="Times New Roman" w:cs="Times New Roman"/>
              </w:rPr>
              <w:t>-запасные части</w:t>
            </w:r>
          </w:p>
          <w:p w14:paraId="5F3B9965" w14:textId="435662FD" w:rsidR="00D97339" w:rsidRPr="002F2183" w:rsidRDefault="00D97339" w:rsidP="002E631C">
            <w:pPr>
              <w:spacing w:after="0" w:line="240" w:lineRule="auto"/>
              <w:rPr>
                <w:rFonts w:ascii="Times New Roman" w:hAnsi="Times New Roman" w:cs="Times New Roman"/>
              </w:rPr>
            </w:pPr>
            <w:r w:rsidRPr="002F2183">
              <w:rPr>
                <w:rFonts w:ascii="Times New Roman" w:hAnsi="Times New Roman" w:cs="Times New Roman"/>
                <w:b/>
              </w:rPr>
              <w:t xml:space="preserve"> </w:t>
            </w:r>
            <w:proofErr w:type="spellStart"/>
            <w:r w:rsidRPr="002F2183">
              <w:rPr>
                <w:rFonts w:ascii="Times New Roman" w:hAnsi="Times New Roman" w:cs="Times New Roman"/>
                <w:b/>
              </w:rPr>
              <w:t>Еңбек</w:t>
            </w:r>
            <w:proofErr w:type="spellEnd"/>
            <w:r w:rsidRPr="002F2183">
              <w:rPr>
                <w:rFonts w:ascii="Times New Roman" w:hAnsi="Times New Roman" w:cs="Times New Roman"/>
                <w:b/>
              </w:rPr>
              <w:t xml:space="preserve"> </w:t>
            </w:r>
            <w:proofErr w:type="spellStart"/>
            <w:r w:rsidRPr="002F2183">
              <w:rPr>
                <w:rFonts w:ascii="Times New Roman" w:hAnsi="Times New Roman" w:cs="Times New Roman"/>
                <w:b/>
              </w:rPr>
              <w:t>барысы</w:t>
            </w:r>
            <w:proofErr w:type="spellEnd"/>
            <w:r w:rsidRPr="002F2183">
              <w:rPr>
                <w:rFonts w:ascii="Times New Roman" w:hAnsi="Times New Roman" w:cs="Times New Roman"/>
                <w:b/>
              </w:rPr>
              <w:t xml:space="preserve"> / Трудовая деятельность</w:t>
            </w:r>
            <w:r w:rsidRPr="002F2183">
              <w:rPr>
                <w:rFonts w:ascii="Times New Roman" w:hAnsi="Times New Roman" w:cs="Times New Roman"/>
              </w:rPr>
              <w:t xml:space="preserve">: </w:t>
            </w:r>
          </w:p>
          <w:p w14:paraId="71C5B4DF" w14:textId="77777777" w:rsidR="00704DE6" w:rsidRPr="002F2183" w:rsidRDefault="00D97339" w:rsidP="00704DE6">
            <w:pPr>
              <w:shd w:val="clear" w:color="auto" w:fill="FFFFFF"/>
              <w:spacing w:after="0" w:line="240" w:lineRule="auto"/>
              <w:rPr>
                <w:rFonts w:ascii="Times New Roman" w:hAnsi="Times New Roman" w:cs="Times New Roman"/>
              </w:rPr>
            </w:pPr>
            <w:r w:rsidRPr="002F2183">
              <w:rPr>
                <w:rFonts w:ascii="Times New Roman" w:hAnsi="Times New Roman" w:cs="Times New Roman"/>
                <w:shd w:val="clear" w:color="auto" w:fill="FFFFFF"/>
              </w:rPr>
              <w:t> </w:t>
            </w:r>
            <w:r w:rsidR="00704DE6" w:rsidRPr="002F2183">
              <w:rPr>
                <w:rFonts w:ascii="Times New Roman" w:hAnsi="Times New Roman" w:cs="Times New Roman"/>
              </w:rPr>
              <w:t>«Мытьё строительного материала».</w:t>
            </w:r>
          </w:p>
          <w:p w14:paraId="0C789EF2" w14:textId="028B6323" w:rsidR="00D97339" w:rsidRPr="002F2183" w:rsidRDefault="00704DE6" w:rsidP="00704DE6">
            <w:pPr>
              <w:shd w:val="clear" w:color="auto" w:fill="FFFFFF"/>
              <w:spacing w:after="0" w:line="240" w:lineRule="auto"/>
              <w:rPr>
                <w:rFonts w:ascii="Times New Roman" w:hAnsi="Times New Roman" w:cs="Times New Roman"/>
              </w:rPr>
            </w:pPr>
            <w:proofErr w:type="gramStart"/>
            <w:r w:rsidRPr="002F2183">
              <w:rPr>
                <w:rStyle w:val="c1"/>
                <w:rFonts w:ascii="Times New Roman" w:hAnsi="Times New Roman" w:cs="Times New Roman"/>
              </w:rPr>
              <w:t>Цель:  учить</w:t>
            </w:r>
            <w:proofErr w:type="gramEnd"/>
            <w:r w:rsidRPr="002F2183">
              <w:rPr>
                <w:rStyle w:val="c1"/>
                <w:rFonts w:ascii="Times New Roman" w:hAnsi="Times New Roman" w:cs="Times New Roman"/>
              </w:rPr>
              <w:t xml:space="preserve"> мыть, просушивать и укладывать строительный материал, приучать детей постоянно и своевременно поддерживать порядок в игровом уголке, мыть строительный материал мыльным раствором, приготовленным воспитателем, ополаскивать его, просушивать; соблюдать правила личной гигиены.</w:t>
            </w:r>
          </w:p>
        </w:tc>
      </w:tr>
      <w:tr w:rsidR="002F2183" w:rsidRPr="002F2183" w14:paraId="28C76DDB" w14:textId="77777777" w:rsidTr="002E631C">
        <w:trPr>
          <w:trHeight w:val="262"/>
        </w:trPr>
        <w:tc>
          <w:tcPr>
            <w:tcW w:w="2495" w:type="dxa"/>
            <w:vMerge/>
            <w:vAlign w:val="center"/>
          </w:tcPr>
          <w:p w14:paraId="7BA44315" w14:textId="77777777" w:rsidR="00D97339" w:rsidRPr="002F2183" w:rsidRDefault="00D97339" w:rsidP="002E631C">
            <w:pPr>
              <w:spacing w:after="0" w:line="240" w:lineRule="auto"/>
              <w:contextualSpacing/>
              <w:rPr>
                <w:rFonts w:ascii="Times New Roman" w:hAnsi="Times New Roman" w:cs="Times New Roman"/>
                <w:b/>
                <w:lang w:val="kk-KZ"/>
              </w:rPr>
            </w:pPr>
          </w:p>
        </w:tc>
        <w:tc>
          <w:tcPr>
            <w:tcW w:w="13264" w:type="dxa"/>
            <w:gridSpan w:val="8"/>
          </w:tcPr>
          <w:p w14:paraId="67AE678D" w14:textId="77777777" w:rsidR="00D97339" w:rsidRPr="002F2183" w:rsidRDefault="00D97339" w:rsidP="002E631C">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2F2183">
              <w:rPr>
                <w:rFonts w:ascii="Times New Roman" w:hAnsi="Times New Roman" w:cs="Times New Roman"/>
                <w:b/>
                <w:lang w:val="kk-KZ"/>
              </w:rPr>
              <w:t>ДИДАКТИКАЛЫҚ ОЙЫН, ОЙЫН ЖАТТЫҒУЛАРЫ  / ДИДАКТИЧЕСКАЯ ИГРА, ИГРОВОЕ УПРАЖНЕНИЕ</w:t>
            </w:r>
          </w:p>
        </w:tc>
      </w:tr>
      <w:tr w:rsidR="002F2183" w:rsidRPr="002F2183" w14:paraId="19353EBF" w14:textId="77777777" w:rsidTr="002E631C">
        <w:trPr>
          <w:trHeight w:val="262"/>
        </w:trPr>
        <w:tc>
          <w:tcPr>
            <w:tcW w:w="2495" w:type="dxa"/>
            <w:vMerge/>
            <w:vAlign w:val="center"/>
          </w:tcPr>
          <w:p w14:paraId="05CE380A" w14:textId="77777777" w:rsidR="00D97339" w:rsidRPr="002F2183" w:rsidRDefault="00D97339" w:rsidP="002E631C">
            <w:pPr>
              <w:spacing w:after="0" w:line="240" w:lineRule="auto"/>
              <w:contextualSpacing/>
              <w:rPr>
                <w:rFonts w:ascii="Times New Roman" w:hAnsi="Times New Roman" w:cs="Times New Roman"/>
                <w:b/>
                <w:lang w:val="kk-KZ"/>
              </w:rPr>
            </w:pPr>
          </w:p>
        </w:tc>
        <w:tc>
          <w:tcPr>
            <w:tcW w:w="2610" w:type="dxa"/>
            <w:gridSpan w:val="2"/>
          </w:tcPr>
          <w:p w14:paraId="53488410" w14:textId="77777777"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2F2183">
              <w:rPr>
                <w:rFonts w:ascii="Times New Roman" w:hAnsi="Times New Roman" w:cs="Times New Roman"/>
                <w:b/>
                <w:u w:val="dotted"/>
                <w:lang w:val="kk-KZ"/>
              </w:rPr>
              <w:t>«Чудесный карандаш»</w:t>
            </w:r>
          </w:p>
          <w:p w14:paraId="1FFF4F01" w14:textId="77777777" w:rsidR="00D97339" w:rsidRPr="002F2183" w:rsidRDefault="00D97339" w:rsidP="002E631C">
            <w:pPr>
              <w:spacing w:after="0" w:line="240" w:lineRule="auto"/>
              <w:rPr>
                <w:rFonts w:ascii="Times New Roman" w:hAnsi="Times New Roman" w:cs="Times New Roman"/>
                <w:bCs/>
                <w:i/>
              </w:rPr>
            </w:pPr>
            <w:r w:rsidRPr="002F2183">
              <w:rPr>
                <w:rFonts w:ascii="Times New Roman" w:hAnsi="Times New Roman" w:cs="Times New Roman"/>
                <w:bCs/>
                <w:i/>
              </w:rPr>
              <w:t>развивать творческие навыки, исследователь</w:t>
            </w:r>
            <w:r w:rsidRPr="002F2183">
              <w:rPr>
                <w:rFonts w:ascii="Times New Roman" w:hAnsi="Times New Roman" w:cs="Times New Roman"/>
                <w:bCs/>
                <w:i/>
              </w:rPr>
              <w:lastRenderedPageBreak/>
              <w:t>ской деятельности;</w:t>
            </w:r>
          </w:p>
        </w:tc>
        <w:tc>
          <w:tcPr>
            <w:tcW w:w="2551" w:type="dxa"/>
          </w:tcPr>
          <w:p w14:paraId="20869023" w14:textId="77777777"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2F2183">
              <w:rPr>
                <w:rFonts w:ascii="Times New Roman" w:hAnsi="Times New Roman" w:cs="Times New Roman"/>
                <w:b/>
                <w:u w:val="dotted"/>
                <w:lang w:val="kk-KZ"/>
              </w:rPr>
              <w:lastRenderedPageBreak/>
              <w:t>«Размышляйка»</w:t>
            </w:r>
          </w:p>
          <w:p w14:paraId="65546016" w14:textId="77777777" w:rsidR="00D97339" w:rsidRPr="002F2183" w:rsidRDefault="00D97339" w:rsidP="002E631C">
            <w:pPr>
              <w:spacing w:after="0" w:line="240" w:lineRule="auto"/>
              <w:rPr>
                <w:rFonts w:ascii="Times New Roman" w:hAnsi="Times New Roman" w:cs="Times New Roman"/>
                <w:bCs/>
                <w:i/>
              </w:rPr>
            </w:pPr>
            <w:r w:rsidRPr="002F2183">
              <w:rPr>
                <w:rFonts w:ascii="Times New Roman" w:hAnsi="Times New Roman" w:cs="Times New Roman"/>
                <w:bCs/>
                <w:i/>
              </w:rPr>
              <w:t>развивать познавательные и интеллектуаль</w:t>
            </w:r>
            <w:r w:rsidRPr="002F2183">
              <w:rPr>
                <w:rFonts w:ascii="Times New Roman" w:hAnsi="Times New Roman" w:cs="Times New Roman"/>
                <w:bCs/>
                <w:i/>
              </w:rPr>
              <w:lastRenderedPageBreak/>
              <w:t>ные навыки;</w:t>
            </w:r>
          </w:p>
        </w:tc>
        <w:tc>
          <w:tcPr>
            <w:tcW w:w="2835" w:type="dxa"/>
            <w:gridSpan w:val="2"/>
          </w:tcPr>
          <w:p w14:paraId="70F70FDE" w14:textId="77777777" w:rsidR="00D97339" w:rsidRPr="002F2183" w:rsidRDefault="00D97339" w:rsidP="002E631C">
            <w:pPr>
              <w:widowControl w:val="0"/>
              <w:autoSpaceDE w:val="0"/>
              <w:autoSpaceDN w:val="0"/>
              <w:adjustRightInd w:val="0"/>
              <w:spacing w:after="0" w:line="240" w:lineRule="auto"/>
              <w:contextualSpacing/>
              <w:rPr>
                <w:rFonts w:ascii="Times New Roman" w:hAnsi="Times New Roman" w:cs="Times New Roman"/>
                <w:b/>
                <w:u w:val="dotted"/>
                <w:lang w:val="kk-KZ"/>
              </w:rPr>
            </w:pPr>
            <w:r w:rsidRPr="002F2183">
              <w:rPr>
                <w:rFonts w:ascii="Times New Roman" w:hAnsi="Times New Roman" w:cs="Times New Roman"/>
                <w:b/>
                <w:u w:val="dotted"/>
                <w:lang w:val="kk-KZ"/>
              </w:rPr>
              <w:lastRenderedPageBreak/>
              <w:t xml:space="preserve">«Волшебные страницы» </w:t>
            </w:r>
          </w:p>
          <w:p w14:paraId="5128BCB8" w14:textId="77777777" w:rsidR="00D97339" w:rsidRPr="002F2183" w:rsidRDefault="00D97339" w:rsidP="002E631C">
            <w:pPr>
              <w:widowControl w:val="0"/>
              <w:autoSpaceDE w:val="0"/>
              <w:autoSpaceDN w:val="0"/>
              <w:adjustRightInd w:val="0"/>
              <w:spacing w:after="0" w:line="240" w:lineRule="auto"/>
              <w:contextualSpacing/>
              <w:rPr>
                <w:rFonts w:ascii="Times New Roman" w:hAnsi="Times New Roman" w:cs="Times New Roman"/>
                <w:i/>
                <w:u w:val="dotted"/>
                <w:lang w:val="kk-KZ"/>
              </w:rPr>
            </w:pPr>
            <w:r w:rsidRPr="002F2183">
              <w:rPr>
                <w:rFonts w:ascii="Times New Roman" w:hAnsi="Times New Roman" w:cs="Times New Roman"/>
                <w:bCs/>
                <w:i/>
              </w:rPr>
              <w:t>развивать коммуникативные навыки</w:t>
            </w:r>
          </w:p>
        </w:tc>
        <w:tc>
          <w:tcPr>
            <w:tcW w:w="2615" w:type="dxa"/>
            <w:gridSpan w:val="2"/>
          </w:tcPr>
          <w:p w14:paraId="22DCCF77" w14:textId="77777777"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2F2183">
              <w:rPr>
                <w:rFonts w:ascii="Times New Roman" w:hAnsi="Times New Roman" w:cs="Times New Roman"/>
                <w:b/>
                <w:u w:val="dotted"/>
                <w:lang w:val="kk-KZ"/>
              </w:rPr>
              <w:t xml:space="preserve">«Хочу все знать» </w:t>
            </w:r>
          </w:p>
          <w:p w14:paraId="0C0FBBEF" w14:textId="77777777" w:rsidR="00D97339" w:rsidRPr="002F2183" w:rsidRDefault="00D97339" w:rsidP="002E631C">
            <w:pPr>
              <w:spacing w:after="0" w:line="240" w:lineRule="auto"/>
              <w:rPr>
                <w:rFonts w:ascii="Times New Roman" w:hAnsi="Times New Roman" w:cs="Times New Roman"/>
                <w:bCs/>
                <w:i/>
              </w:rPr>
            </w:pPr>
            <w:r w:rsidRPr="002F2183">
              <w:rPr>
                <w:rFonts w:ascii="Times New Roman" w:hAnsi="Times New Roman" w:cs="Times New Roman"/>
                <w:bCs/>
                <w:i/>
              </w:rPr>
              <w:t>формировать социально-эмоциональные навыки</w:t>
            </w:r>
          </w:p>
        </w:tc>
        <w:tc>
          <w:tcPr>
            <w:tcW w:w="2653" w:type="dxa"/>
          </w:tcPr>
          <w:p w14:paraId="52A98009" w14:textId="77777777"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2F2183">
              <w:rPr>
                <w:rFonts w:ascii="Times New Roman" w:hAnsi="Times New Roman" w:cs="Times New Roman"/>
                <w:b/>
                <w:u w:val="dotted"/>
                <w:lang w:val="kk-KZ"/>
              </w:rPr>
              <w:t xml:space="preserve">«Речецветик» </w:t>
            </w:r>
          </w:p>
          <w:p w14:paraId="4BA1CCA9" w14:textId="77777777" w:rsidR="00D97339" w:rsidRPr="002F2183" w:rsidRDefault="00D97339" w:rsidP="002E631C">
            <w:pPr>
              <w:spacing w:after="0" w:line="240" w:lineRule="auto"/>
              <w:rPr>
                <w:rFonts w:ascii="Times New Roman" w:hAnsi="Times New Roman" w:cs="Times New Roman"/>
                <w:bCs/>
                <w:i/>
              </w:rPr>
            </w:pPr>
            <w:r w:rsidRPr="002F2183">
              <w:rPr>
                <w:rFonts w:ascii="Times New Roman" w:hAnsi="Times New Roman" w:cs="Times New Roman"/>
                <w:bCs/>
                <w:i/>
              </w:rPr>
              <w:t>развивать коммуникативные навыки</w:t>
            </w:r>
          </w:p>
        </w:tc>
      </w:tr>
      <w:tr w:rsidR="002F2183" w:rsidRPr="002F2183" w14:paraId="7D40A1DC" w14:textId="77777777" w:rsidTr="002E631C">
        <w:trPr>
          <w:trHeight w:val="262"/>
        </w:trPr>
        <w:tc>
          <w:tcPr>
            <w:tcW w:w="2495" w:type="dxa"/>
            <w:vMerge/>
            <w:vAlign w:val="center"/>
          </w:tcPr>
          <w:p w14:paraId="2AB4E693" w14:textId="77777777" w:rsidR="00D97339" w:rsidRPr="002F2183" w:rsidRDefault="00D97339" w:rsidP="002E631C">
            <w:pPr>
              <w:spacing w:after="0" w:line="240" w:lineRule="auto"/>
              <w:contextualSpacing/>
              <w:rPr>
                <w:rFonts w:ascii="Times New Roman" w:hAnsi="Times New Roman" w:cs="Times New Roman"/>
                <w:b/>
                <w:lang w:val="kk-KZ"/>
              </w:rPr>
            </w:pPr>
          </w:p>
        </w:tc>
        <w:tc>
          <w:tcPr>
            <w:tcW w:w="2610" w:type="dxa"/>
            <w:gridSpan w:val="2"/>
          </w:tcPr>
          <w:p w14:paraId="78FE704A" w14:textId="6AD630FF" w:rsidR="00D97339" w:rsidRPr="002F2183" w:rsidRDefault="00D97339" w:rsidP="002E631C">
            <w:pPr>
              <w:widowControl w:val="0"/>
              <w:autoSpaceDE w:val="0"/>
              <w:autoSpaceDN w:val="0"/>
              <w:adjustRightInd w:val="0"/>
              <w:spacing w:after="0" w:line="240" w:lineRule="auto"/>
              <w:contextualSpacing/>
              <w:rPr>
                <w:rFonts w:ascii="Times New Roman" w:hAnsi="Times New Roman" w:cs="Times New Roman"/>
                <w:lang w:eastAsia="ru-RU"/>
              </w:rPr>
            </w:pPr>
            <w:r w:rsidRPr="002F2183">
              <w:rPr>
                <w:rFonts w:ascii="Times New Roman" w:hAnsi="Times New Roman" w:cs="Times New Roman"/>
                <w:lang w:val="kk-KZ"/>
              </w:rPr>
              <w:t>Д/и «</w:t>
            </w:r>
            <w:r w:rsidR="00513AA2" w:rsidRPr="002F2183">
              <w:rPr>
                <w:rStyle w:val="c55"/>
                <w:rFonts w:ascii="Times New Roman" w:hAnsi="Times New Roman" w:cs="Times New Roman"/>
                <w:b/>
                <w:bCs/>
                <w:i/>
                <w:iCs/>
                <w:lang w:val="kk-KZ"/>
              </w:rPr>
              <w:t>Троллейбус</w:t>
            </w:r>
            <w:r w:rsidRPr="002F2183">
              <w:rPr>
                <w:rStyle w:val="c55"/>
                <w:rFonts w:ascii="Times New Roman" w:hAnsi="Times New Roman" w:cs="Times New Roman"/>
                <w:b/>
                <w:bCs/>
                <w:i/>
                <w:iCs/>
              </w:rPr>
              <w:t xml:space="preserve"> » (</w:t>
            </w:r>
            <w:r w:rsidR="00513AA2" w:rsidRPr="002F2183">
              <w:rPr>
                <w:rStyle w:val="c55"/>
                <w:rFonts w:ascii="Times New Roman" w:hAnsi="Times New Roman" w:cs="Times New Roman"/>
                <w:b/>
                <w:bCs/>
                <w:i/>
                <w:iCs/>
              </w:rPr>
              <w:t>аппликация</w:t>
            </w:r>
            <w:r w:rsidRPr="002F2183">
              <w:rPr>
                <w:rStyle w:val="c55"/>
                <w:rFonts w:ascii="Times New Roman" w:hAnsi="Times New Roman" w:cs="Times New Roman"/>
                <w:b/>
                <w:bCs/>
                <w:i/>
                <w:iCs/>
              </w:rPr>
              <w:t>)</w:t>
            </w:r>
          </w:p>
          <w:p w14:paraId="5426AD62" w14:textId="68EB37B0" w:rsidR="00D97339" w:rsidRPr="002F2183" w:rsidRDefault="00D97339" w:rsidP="002E631C">
            <w:pPr>
              <w:pStyle w:val="c7"/>
              <w:shd w:val="clear" w:color="auto" w:fill="FFFFFF"/>
              <w:spacing w:before="0" w:beforeAutospacing="0" w:after="0" w:afterAutospacing="0"/>
            </w:pPr>
            <w:r w:rsidRPr="002F2183">
              <w:rPr>
                <w:rStyle w:val="c9"/>
                <w:sz w:val="22"/>
                <w:szCs w:val="22"/>
              </w:rPr>
              <w:t xml:space="preserve">Задача: продолжать учить </w:t>
            </w:r>
            <w:r w:rsidR="00513AA2" w:rsidRPr="002F2183">
              <w:rPr>
                <w:rStyle w:val="c9"/>
                <w:sz w:val="22"/>
                <w:szCs w:val="22"/>
              </w:rPr>
              <w:t>вырезать ножницами различные геометрические фигуры</w:t>
            </w:r>
            <w:r w:rsidRPr="002F2183">
              <w:rPr>
                <w:rStyle w:val="c9"/>
                <w:sz w:val="22"/>
                <w:szCs w:val="22"/>
              </w:rPr>
              <w:t xml:space="preserve"> (</w:t>
            </w:r>
            <w:r w:rsidR="00513AA2" w:rsidRPr="002F2183">
              <w:rPr>
                <w:rStyle w:val="c9"/>
                <w:sz w:val="22"/>
                <w:szCs w:val="22"/>
              </w:rPr>
              <w:t>Карина,</w:t>
            </w:r>
            <w:r w:rsidR="000E4B32" w:rsidRPr="002F2183">
              <w:rPr>
                <w:rStyle w:val="c9"/>
                <w:sz w:val="22"/>
                <w:szCs w:val="22"/>
              </w:rPr>
              <w:t xml:space="preserve"> </w:t>
            </w:r>
            <w:r w:rsidR="00513AA2" w:rsidRPr="002F2183">
              <w:rPr>
                <w:rStyle w:val="c9"/>
                <w:sz w:val="22"/>
                <w:szCs w:val="22"/>
              </w:rPr>
              <w:t>Маша</w:t>
            </w:r>
            <w:r w:rsidRPr="002F2183">
              <w:rPr>
                <w:rStyle w:val="c9"/>
                <w:sz w:val="22"/>
                <w:szCs w:val="22"/>
              </w:rPr>
              <w:t>)</w:t>
            </w:r>
          </w:p>
        </w:tc>
        <w:tc>
          <w:tcPr>
            <w:tcW w:w="2551" w:type="dxa"/>
          </w:tcPr>
          <w:p w14:paraId="6AD67505" w14:textId="6CDCDC85" w:rsidR="00D97339" w:rsidRPr="002F2183" w:rsidRDefault="00D97339" w:rsidP="002E631C">
            <w:pPr>
              <w:pStyle w:val="c7"/>
              <w:shd w:val="clear" w:color="auto" w:fill="FFFFFF"/>
              <w:spacing w:before="0" w:beforeAutospacing="0" w:after="0" w:afterAutospacing="0"/>
              <w:rPr>
                <w:rFonts w:ascii="Verdana" w:hAnsi="Verdana"/>
                <w:i/>
                <w:sz w:val="22"/>
                <w:szCs w:val="22"/>
              </w:rPr>
            </w:pPr>
            <w:r w:rsidRPr="002F2183">
              <w:rPr>
                <w:sz w:val="22"/>
                <w:lang w:val="kk-KZ"/>
              </w:rPr>
              <w:t xml:space="preserve">Д/и </w:t>
            </w:r>
            <w:r w:rsidRPr="002F2183">
              <w:rPr>
                <w:b/>
                <w:i/>
                <w:sz w:val="22"/>
              </w:rPr>
              <w:t>«</w:t>
            </w:r>
            <w:r w:rsidR="00513AA2" w:rsidRPr="002F2183">
              <w:rPr>
                <w:b/>
                <w:i/>
                <w:sz w:val="22"/>
              </w:rPr>
              <w:t>Транспорт</w:t>
            </w:r>
            <w:r w:rsidRPr="002F2183">
              <w:rPr>
                <w:b/>
                <w:i/>
                <w:sz w:val="22"/>
              </w:rPr>
              <w:t>»</w:t>
            </w:r>
          </w:p>
          <w:p w14:paraId="40543AA6" w14:textId="3ABC67E9" w:rsidR="00D97339" w:rsidRPr="002F2183" w:rsidRDefault="00D97339" w:rsidP="002E631C">
            <w:pPr>
              <w:shd w:val="clear" w:color="auto" w:fill="FFFFFF"/>
              <w:spacing w:after="0" w:line="240" w:lineRule="auto"/>
              <w:rPr>
                <w:rFonts w:ascii="Times New Roman" w:hAnsi="Times New Roman" w:cs="Times New Roman"/>
              </w:rPr>
            </w:pPr>
            <w:r w:rsidRPr="002F2183">
              <w:rPr>
                <w:rFonts w:ascii="Times New Roman" w:eastAsia="Times New Roman" w:hAnsi="Times New Roman" w:cs="Times New Roman"/>
                <w:szCs w:val="24"/>
                <w:lang w:eastAsia="ru-RU"/>
              </w:rPr>
              <w:t xml:space="preserve">Задача: продолжать </w:t>
            </w:r>
            <w:r w:rsidR="00513AA2" w:rsidRPr="002F2183">
              <w:rPr>
                <w:rFonts w:ascii="Times New Roman" w:eastAsia="Times New Roman" w:hAnsi="Times New Roman" w:cs="Times New Roman"/>
                <w:szCs w:val="24"/>
                <w:lang w:eastAsia="ru-RU"/>
              </w:rPr>
              <w:t xml:space="preserve">учить сравнивать предметы по различным </w:t>
            </w:r>
            <w:proofErr w:type="gramStart"/>
            <w:r w:rsidR="00513AA2" w:rsidRPr="002F2183">
              <w:rPr>
                <w:rFonts w:ascii="Times New Roman" w:eastAsia="Times New Roman" w:hAnsi="Times New Roman" w:cs="Times New Roman"/>
                <w:szCs w:val="24"/>
                <w:lang w:eastAsia="ru-RU"/>
              </w:rPr>
              <w:t>при знакам</w:t>
            </w:r>
            <w:proofErr w:type="gramEnd"/>
            <w:r w:rsidR="00513AA2" w:rsidRPr="002F2183">
              <w:rPr>
                <w:rFonts w:ascii="Times New Roman" w:eastAsia="Times New Roman" w:hAnsi="Times New Roman" w:cs="Times New Roman"/>
                <w:szCs w:val="24"/>
                <w:lang w:eastAsia="ru-RU"/>
              </w:rPr>
              <w:t xml:space="preserve"> цвет,</w:t>
            </w:r>
            <w:r w:rsidR="000E4B32" w:rsidRPr="002F2183">
              <w:rPr>
                <w:rFonts w:ascii="Times New Roman" w:eastAsia="Times New Roman" w:hAnsi="Times New Roman" w:cs="Times New Roman"/>
                <w:szCs w:val="24"/>
                <w:lang w:eastAsia="ru-RU"/>
              </w:rPr>
              <w:t xml:space="preserve"> </w:t>
            </w:r>
            <w:r w:rsidR="00513AA2" w:rsidRPr="002F2183">
              <w:rPr>
                <w:rFonts w:ascii="Times New Roman" w:eastAsia="Times New Roman" w:hAnsi="Times New Roman" w:cs="Times New Roman"/>
                <w:szCs w:val="24"/>
                <w:lang w:eastAsia="ru-RU"/>
              </w:rPr>
              <w:t>форма,</w:t>
            </w:r>
            <w:r w:rsidR="000E4B32" w:rsidRPr="002F2183">
              <w:rPr>
                <w:rFonts w:ascii="Times New Roman" w:eastAsia="Times New Roman" w:hAnsi="Times New Roman" w:cs="Times New Roman"/>
                <w:szCs w:val="24"/>
                <w:lang w:eastAsia="ru-RU"/>
              </w:rPr>
              <w:t xml:space="preserve"> </w:t>
            </w:r>
            <w:r w:rsidR="00513AA2" w:rsidRPr="002F2183">
              <w:rPr>
                <w:rFonts w:ascii="Times New Roman" w:eastAsia="Times New Roman" w:hAnsi="Times New Roman" w:cs="Times New Roman"/>
                <w:szCs w:val="24"/>
                <w:lang w:eastAsia="ru-RU"/>
              </w:rPr>
              <w:t>размер,</w:t>
            </w:r>
            <w:r w:rsidR="000E4B32" w:rsidRPr="002F2183">
              <w:rPr>
                <w:rFonts w:ascii="Times New Roman" w:eastAsia="Times New Roman" w:hAnsi="Times New Roman" w:cs="Times New Roman"/>
                <w:szCs w:val="24"/>
                <w:lang w:eastAsia="ru-RU"/>
              </w:rPr>
              <w:t xml:space="preserve"> </w:t>
            </w:r>
            <w:r w:rsidR="00DC4D5C" w:rsidRPr="002F2183">
              <w:rPr>
                <w:rFonts w:ascii="Times New Roman" w:eastAsia="Times New Roman" w:hAnsi="Times New Roman" w:cs="Times New Roman"/>
                <w:szCs w:val="24"/>
                <w:lang w:eastAsia="ru-RU"/>
              </w:rPr>
              <w:t>материал,</w:t>
            </w:r>
            <w:r w:rsidR="000E4B32" w:rsidRPr="002F2183">
              <w:rPr>
                <w:rFonts w:ascii="Times New Roman" w:eastAsia="Times New Roman" w:hAnsi="Times New Roman" w:cs="Times New Roman"/>
                <w:szCs w:val="24"/>
                <w:lang w:eastAsia="ru-RU"/>
              </w:rPr>
              <w:t xml:space="preserve"> </w:t>
            </w:r>
            <w:r w:rsidR="00DC4D5C" w:rsidRPr="002F2183">
              <w:rPr>
                <w:rFonts w:ascii="Times New Roman" w:eastAsia="Times New Roman" w:hAnsi="Times New Roman" w:cs="Times New Roman"/>
                <w:szCs w:val="24"/>
                <w:lang w:eastAsia="ru-RU"/>
              </w:rPr>
              <w:t>применение</w:t>
            </w:r>
            <w:r w:rsidRPr="002F2183">
              <w:rPr>
                <w:rFonts w:ascii="Times New Roman" w:eastAsia="Times New Roman" w:hAnsi="Times New Roman" w:cs="Times New Roman"/>
                <w:szCs w:val="24"/>
                <w:lang w:eastAsia="ru-RU"/>
              </w:rPr>
              <w:t xml:space="preserve"> </w:t>
            </w:r>
            <w:r w:rsidRPr="002F2183">
              <w:rPr>
                <w:rFonts w:ascii="Times New Roman" w:hAnsi="Times New Roman" w:cs="Times New Roman"/>
              </w:rPr>
              <w:t>(</w:t>
            </w:r>
            <w:r w:rsidR="00DC4D5C" w:rsidRPr="002F2183">
              <w:rPr>
                <w:rFonts w:ascii="Times New Roman" w:hAnsi="Times New Roman" w:cs="Times New Roman"/>
              </w:rPr>
              <w:t>Илья,</w:t>
            </w:r>
            <w:r w:rsidR="000E4B32" w:rsidRPr="002F2183">
              <w:rPr>
                <w:rFonts w:ascii="Times New Roman" w:hAnsi="Times New Roman" w:cs="Times New Roman"/>
              </w:rPr>
              <w:t xml:space="preserve"> Жасмина</w:t>
            </w:r>
            <w:r w:rsidRPr="002F2183">
              <w:rPr>
                <w:rFonts w:ascii="Times New Roman" w:hAnsi="Times New Roman" w:cs="Times New Roman"/>
              </w:rPr>
              <w:t>)</w:t>
            </w:r>
          </w:p>
        </w:tc>
        <w:tc>
          <w:tcPr>
            <w:tcW w:w="2835" w:type="dxa"/>
            <w:gridSpan w:val="2"/>
          </w:tcPr>
          <w:p w14:paraId="7A5AD9A1" w14:textId="77777777" w:rsidR="00D97339" w:rsidRPr="002F2183" w:rsidRDefault="00D97339" w:rsidP="002E631C">
            <w:pPr>
              <w:spacing w:after="0" w:line="240" w:lineRule="auto"/>
              <w:rPr>
                <w:rFonts w:ascii="Times New Roman" w:hAnsi="Times New Roman" w:cs="Times New Roman"/>
                <w:i/>
              </w:rPr>
            </w:pPr>
            <w:r w:rsidRPr="002F2183">
              <w:rPr>
                <w:rFonts w:ascii="Times New Roman" w:hAnsi="Times New Roman" w:cs="Times New Roman"/>
                <w:lang w:val="kk-KZ"/>
              </w:rPr>
              <w:t xml:space="preserve">Д/и </w:t>
            </w:r>
            <w:r w:rsidRPr="002F2183">
              <w:rPr>
                <w:rFonts w:ascii="Times New Roman" w:hAnsi="Times New Roman" w:cs="Times New Roman"/>
                <w:b/>
                <w:i/>
              </w:rPr>
              <w:t>«Опиши по образцу»</w:t>
            </w:r>
          </w:p>
          <w:p w14:paraId="0A5BE1D7" w14:textId="3B9E9DB7" w:rsidR="00D97339" w:rsidRPr="002F2183" w:rsidRDefault="00D97339" w:rsidP="002E631C">
            <w:pPr>
              <w:spacing w:after="0" w:line="240" w:lineRule="auto"/>
              <w:rPr>
                <w:rFonts w:ascii="Times New Roman" w:hAnsi="Times New Roman" w:cs="Times New Roman"/>
              </w:rPr>
            </w:pPr>
            <w:r w:rsidRPr="002F2183">
              <w:rPr>
                <w:rFonts w:ascii="Times New Roman" w:hAnsi="Times New Roman" w:cs="Times New Roman"/>
              </w:rPr>
              <w:t>Задача:</w:t>
            </w:r>
            <w:r w:rsidR="000E4B32" w:rsidRPr="002F2183">
              <w:rPr>
                <w:rFonts w:ascii="Times New Roman" w:hAnsi="Times New Roman" w:cs="Times New Roman"/>
              </w:rPr>
              <w:t xml:space="preserve"> продолжать учить </w:t>
            </w:r>
            <w:r w:rsidRPr="002F2183">
              <w:rPr>
                <w:rFonts w:ascii="Times New Roman" w:hAnsi="Times New Roman" w:cs="Times New Roman"/>
                <w:i/>
              </w:rPr>
              <w:t xml:space="preserve"> </w:t>
            </w:r>
            <w:r w:rsidR="000E4B32" w:rsidRPr="002F2183">
              <w:rPr>
                <w:rFonts w:ascii="Times New Roman" w:hAnsi="Times New Roman" w:cs="Times New Roman"/>
                <w:i/>
              </w:rPr>
              <w:t xml:space="preserve"> </w:t>
            </w:r>
            <w:r w:rsidR="000E4B32" w:rsidRPr="002F2183">
              <w:rPr>
                <w:rFonts w:ascii="Times New Roman" w:hAnsi="Times New Roman" w:cs="Times New Roman"/>
                <w:iCs/>
              </w:rPr>
              <w:t xml:space="preserve">четко произносить все </w:t>
            </w:r>
            <w:proofErr w:type="gramStart"/>
            <w:r w:rsidR="000E4B32" w:rsidRPr="002F2183">
              <w:rPr>
                <w:rFonts w:ascii="Times New Roman" w:hAnsi="Times New Roman" w:cs="Times New Roman"/>
                <w:iCs/>
              </w:rPr>
              <w:t>звуки ,</w:t>
            </w:r>
            <w:proofErr w:type="gramEnd"/>
            <w:r w:rsidR="000E4B32" w:rsidRPr="002F2183">
              <w:rPr>
                <w:rFonts w:ascii="Times New Roman" w:hAnsi="Times New Roman" w:cs="Times New Roman"/>
                <w:iCs/>
              </w:rPr>
              <w:t xml:space="preserve"> различать некоторые из них</w:t>
            </w:r>
            <w:r w:rsidR="000E4B32" w:rsidRPr="002F2183">
              <w:rPr>
                <w:rFonts w:ascii="Times New Roman" w:hAnsi="Times New Roman" w:cs="Times New Roman"/>
                <w:i/>
              </w:rPr>
              <w:t xml:space="preserve"> </w:t>
            </w:r>
            <w:r w:rsidRPr="002F2183">
              <w:rPr>
                <w:rFonts w:ascii="Times New Roman" w:eastAsia="Calibri" w:hAnsi="Times New Roman" w:cs="Times New Roman"/>
              </w:rPr>
              <w:t>(</w:t>
            </w:r>
            <w:proofErr w:type="spellStart"/>
            <w:r w:rsidR="000E4B32" w:rsidRPr="002F2183">
              <w:rPr>
                <w:rFonts w:ascii="Times New Roman" w:eastAsia="Calibri" w:hAnsi="Times New Roman" w:cs="Times New Roman"/>
              </w:rPr>
              <w:t>Нина,Таисия</w:t>
            </w:r>
            <w:proofErr w:type="spellEnd"/>
            <w:r w:rsidRPr="002F2183">
              <w:rPr>
                <w:rFonts w:ascii="Times New Roman" w:eastAsia="Calibri" w:hAnsi="Times New Roman" w:cs="Times New Roman"/>
              </w:rPr>
              <w:t>)</w:t>
            </w:r>
          </w:p>
        </w:tc>
        <w:tc>
          <w:tcPr>
            <w:tcW w:w="2615" w:type="dxa"/>
            <w:gridSpan w:val="2"/>
          </w:tcPr>
          <w:p w14:paraId="01F39B66" w14:textId="35962DE4" w:rsidR="00D97339" w:rsidRPr="002F2183" w:rsidRDefault="00D97339" w:rsidP="002E631C">
            <w:pPr>
              <w:pStyle w:val="c67"/>
              <w:shd w:val="clear" w:color="auto" w:fill="FFFFFF"/>
              <w:spacing w:before="0" w:beforeAutospacing="0" w:after="0" w:afterAutospacing="0"/>
              <w:rPr>
                <w:rFonts w:ascii="Verdana" w:hAnsi="Verdana"/>
                <w:sz w:val="22"/>
                <w:szCs w:val="22"/>
              </w:rPr>
            </w:pPr>
            <w:r w:rsidRPr="002F2183">
              <w:rPr>
                <w:sz w:val="22"/>
                <w:szCs w:val="22"/>
                <w:lang w:val="kk-KZ"/>
              </w:rPr>
              <w:t xml:space="preserve">Д/и </w:t>
            </w:r>
            <w:r w:rsidRPr="002F2183">
              <w:rPr>
                <w:rStyle w:val="c55"/>
                <w:b/>
                <w:bCs/>
                <w:i/>
                <w:iCs/>
                <w:sz w:val="22"/>
                <w:szCs w:val="22"/>
              </w:rPr>
              <w:t>«</w:t>
            </w:r>
            <w:r w:rsidR="00005471" w:rsidRPr="002F2183">
              <w:rPr>
                <w:rStyle w:val="c55"/>
                <w:b/>
                <w:bCs/>
                <w:i/>
                <w:iCs/>
                <w:sz w:val="22"/>
                <w:szCs w:val="22"/>
              </w:rPr>
              <w:t>Наземный транспорт</w:t>
            </w:r>
            <w:r w:rsidRPr="002F2183">
              <w:rPr>
                <w:rStyle w:val="c55"/>
                <w:b/>
                <w:bCs/>
                <w:i/>
                <w:iCs/>
                <w:sz w:val="22"/>
                <w:szCs w:val="22"/>
              </w:rPr>
              <w:t>»</w:t>
            </w:r>
          </w:p>
          <w:p w14:paraId="799D448F" w14:textId="09BE3D2F" w:rsidR="00D97339" w:rsidRPr="002F2183" w:rsidRDefault="00D97339" w:rsidP="002E631C">
            <w:pPr>
              <w:shd w:val="clear" w:color="auto" w:fill="FFFFFF"/>
              <w:spacing w:after="0" w:line="240" w:lineRule="auto"/>
              <w:rPr>
                <w:rFonts w:ascii="Verdana" w:eastAsia="Times New Roman" w:hAnsi="Verdana" w:cs="Times New Roman"/>
                <w:lang w:eastAsia="ru-RU"/>
              </w:rPr>
            </w:pPr>
            <w:r w:rsidRPr="002F2183">
              <w:rPr>
                <w:rStyle w:val="c40"/>
                <w:rFonts w:ascii="Times New Roman" w:hAnsi="Times New Roman" w:cs="Times New Roman"/>
              </w:rPr>
              <w:t>Цель:</w:t>
            </w:r>
            <w:r w:rsidRPr="002F2183">
              <w:rPr>
                <w:rStyle w:val="c40"/>
              </w:rPr>
              <w:t xml:space="preserve"> </w:t>
            </w:r>
            <w:r w:rsidR="00005471" w:rsidRPr="002F2183">
              <w:rPr>
                <w:rFonts w:ascii="Times New Roman" w:eastAsia="Times New Roman" w:hAnsi="Times New Roman" w:cs="Times New Roman"/>
                <w:szCs w:val="24"/>
                <w:lang w:val="kk-KZ" w:eastAsia="ru-RU"/>
              </w:rPr>
              <w:t xml:space="preserve">закреплять знания о </w:t>
            </w:r>
            <w:proofErr w:type="gramStart"/>
            <w:r w:rsidR="00005471" w:rsidRPr="002F2183">
              <w:rPr>
                <w:rFonts w:ascii="Times New Roman" w:eastAsia="Times New Roman" w:hAnsi="Times New Roman" w:cs="Times New Roman"/>
                <w:szCs w:val="24"/>
                <w:lang w:val="kk-KZ" w:eastAsia="ru-RU"/>
              </w:rPr>
              <w:t>применении  специальных</w:t>
            </w:r>
            <w:proofErr w:type="gramEnd"/>
            <w:r w:rsidR="00005471" w:rsidRPr="002F2183">
              <w:rPr>
                <w:rFonts w:ascii="Times New Roman" w:eastAsia="Times New Roman" w:hAnsi="Times New Roman" w:cs="Times New Roman"/>
                <w:szCs w:val="24"/>
                <w:lang w:val="kk-KZ" w:eastAsia="ru-RU"/>
              </w:rPr>
              <w:t xml:space="preserve"> транспортных средств,знает элементарные правила дорожного движения</w:t>
            </w:r>
          </w:p>
          <w:p w14:paraId="215C1E1C" w14:textId="2133DF3C" w:rsidR="00D97339" w:rsidRPr="002F2183" w:rsidRDefault="00D97339" w:rsidP="002E631C">
            <w:pPr>
              <w:pStyle w:val="c67"/>
              <w:shd w:val="clear" w:color="auto" w:fill="FFFFFF"/>
              <w:spacing w:before="0" w:beforeAutospacing="0" w:after="0" w:afterAutospacing="0"/>
              <w:rPr>
                <w:sz w:val="22"/>
                <w:szCs w:val="22"/>
              </w:rPr>
            </w:pPr>
            <w:r w:rsidRPr="002F2183">
              <w:rPr>
                <w:rStyle w:val="c40"/>
                <w:sz w:val="22"/>
                <w:szCs w:val="22"/>
                <w:lang w:val="kk-KZ"/>
              </w:rPr>
              <w:t xml:space="preserve"> (Амир,</w:t>
            </w:r>
            <w:r w:rsidR="00A8206E" w:rsidRPr="002F2183">
              <w:rPr>
                <w:rStyle w:val="c40"/>
                <w:sz w:val="22"/>
                <w:szCs w:val="22"/>
                <w:lang w:val="kk-KZ"/>
              </w:rPr>
              <w:t xml:space="preserve"> </w:t>
            </w:r>
            <w:r w:rsidR="00005471" w:rsidRPr="002F2183">
              <w:rPr>
                <w:rStyle w:val="c40"/>
                <w:sz w:val="22"/>
                <w:szCs w:val="22"/>
                <w:lang w:val="kk-KZ"/>
              </w:rPr>
              <w:t>Арнат</w:t>
            </w:r>
            <w:r w:rsidRPr="002F2183">
              <w:rPr>
                <w:rStyle w:val="c40"/>
                <w:sz w:val="22"/>
                <w:szCs w:val="22"/>
              </w:rPr>
              <w:t>)</w:t>
            </w:r>
          </w:p>
        </w:tc>
        <w:tc>
          <w:tcPr>
            <w:tcW w:w="2653" w:type="dxa"/>
          </w:tcPr>
          <w:p w14:paraId="65FBE1D3" w14:textId="73A492B1" w:rsidR="00D97339" w:rsidRPr="002F2183" w:rsidRDefault="00D97339" w:rsidP="002E631C">
            <w:pPr>
              <w:spacing w:after="0" w:line="240" w:lineRule="auto"/>
              <w:rPr>
                <w:rFonts w:ascii="Times New Roman" w:hAnsi="Times New Roman" w:cs="Times New Roman"/>
                <w:i/>
              </w:rPr>
            </w:pPr>
            <w:r w:rsidRPr="002F2183">
              <w:rPr>
                <w:rFonts w:ascii="Times New Roman" w:hAnsi="Times New Roman" w:cs="Times New Roman"/>
                <w:lang w:val="kk-KZ"/>
              </w:rPr>
              <w:t xml:space="preserve">Д/и </w:t>
            </w:r>
            <w:r w:rsidRPr="002F2183">
              <w:rPr>
                <w:rFonts w:ascii="Times New Roman" w:hAnsi="Times New Roman" w:cs="Times New Roman"/>
                <w:b/>
                <w:i/>
              </w:rPr>
              <w:t>«</w:t>
            </w:r>
            <w:r w:rsidR="00A8206E" w:rsidRPr="002F2183">
              <w:rPr>
                <w:rFonts w:ascii="Times New Roman" w:hAnsi="Times New Roman" w:cs="Times New Roman"/>
                <w:b/>
                <w:i/>
                <w:lang w:val="kk-KZ"/>
              </w:rPr>
              <w:t>Театр</w:t>
            </w:r>
            <w:r w:rsidRPr="002F2183">
              <w:rPr>
                <w:rFonts w:ascii="Times New Roman" w:hAnsi="Times New Roman" w:cs="Times New Roman"/>
                <w:b/>
                <w:i/>
              </w:rPr>
              <w:t>»</w:t>
            </w:r>
          </w:p>
          <w:p w14:paraId="0B134AB3" w14:textId="0B9C8B1D" w:rsidR="00D97339" w:rsidRPr="002F2183" w:rsidRDefault="00D97339" w:rsidP="002E631C">
            <w:pPr>
              <w:spacing w:after="0" w:line="240" w:lineRule="auto"/>
              <w:rPr>
                <w:rFonts w:ascii="Times New Roman" w:hAnsi="Times New Roman" w:cs="Times New Roman"/>
                <w:szCs w:val="24"/>
                <w:lang w:val="kk-KZ"/>
              </w:rPr>
            </w:pPr>
            <w:r w:rsidRPr="002F2183">
              <w:rPr>
                <w:rFonts w:ascii="Times New Roman" w:hAnsi="Times New Roman" w:cs="Times New Roman"/>
                <w:i/>
              </w:rPr>
              <w:t xml:space="preserve">Задача: </w:t>
            </w:r>
            <w:r w:rsidR="00005471" w:rsidRPr="002F2183">
              <w:rPr>
                <w:rFonts w:ascii="Times New Roman" w:hAnsi="Times New Roman" w:cs="Times New Roman"/>
                <w:szCs w:val="24"/>
                <w:lang w:val="kk-KZ"/>
              </w:rPr>
              <w:t xml:space="preserve">продолжать </w:t>
            </w:r>
            <w:r w:rsidR="00A8206E" w:rsidRPr="002F2183">
              <w:rPr>
                <w:rFonts w:ascii="Times New Roman" w:hAnsi="Times New Roman" w:cs="Times New Roman"/>
                <w:szCs w:val="24"/>
                <w:lang w:val="kk-KZ"/>
              </w:rPr>
              <w:t xml:space="preserve">учить </w:t>
            </w:r>
            <w:r w:rsidR="00005471" w:rsidRPr="002F2183">
              <w:rPr>
                <w:rFonts w:ascii="Times New Roman" w:hAnsi="Times New Roman" w:cs="Times New Roman"/>
                <w:szCs w:val="24"/>
                <w:lang w:val="kk-KZ"/>
              </w:rPr>
              <w:t xml:space="preserve">выполнять свою роль </w:t>
            </w:r>
            <w:r w:rsidR="00A8206E" w:rsidRPr="002F2183">
              <w:rPr>
                <w:rFonts w:ascii="Times New Roman" w:hAnsi="Times New Roman" w:cs="Times New Roman"/>
                <w:szCs w:val="24"/>
                <w:lang w:val="kk-KZ"/>
              </w:rPr>
              <w:t>выразительно, самостоятельно</w:t>
            </w:r>
          </w:p>
          <w:p w14:paraId="7E256FD8" w14:textId="22368909" w:rsidR="00D97339" w:rsidRPr="002F2183" w:rsidRDefault="00D97339" w:rsidP="002E631C">
            <w:pPr>
              <w:spacing w:after="0" w:line="240" w:lineRule="auto"/>
              <w:rPr>
                <w:rFonts w:ascii="Times New Roman" w:eastAsia="Times New Roman" w:hAnsi="Times New Roman" w:cs="Times New Roman"/>
                <w:lang w:eastAsia="ru-RU"/>
              </w:rPr>
            </w:pPr>
            <w:r w:rsidRPr="002F2183">
              <w:rPr>
                <w:rFonts w:ascii="Times New Roman" w:hAnsi="Times New Roman" w:cs="Times New Roman"/>
                <w:szCs w:val="24"/>
              </w:rPr>
              <w:t>(</w:t>
            </w:r>
            <w:proofErr w:type="spellStart"/>
            <w:r w:rsidR="00A8206E" w:rsidRPr="002F2183">
              <w:rPr>
                <w:rFonts w:ascii="Times New Roman" w:hAnsi="Times New Roman" w:cs="Times New Roman"/>
                <w:szCs w:val="24"/>
              </w:rPr>
              <w:t>Нармин</w:t>
            </w:r>
            <w:proofErr w:type="spellEnd"/>
            <w:r w:rsidR="00A8206E" w:rsidRPr="002F2183">
              <w:rPr>
                <w:rFonts w:ascii="Times New Roman" w:hAnsi="Times New Roman" w:cs="Times New Roman"/>
                <w:szCs w:val="24"/>
              </w:rPr>
              <w:t>, Агата</w:t>
            </w:r>
            <w:r w:rsidRPr="002F2183">
              <w:rPr>
                <w:rFonts w:ascii="Times New Roman" w:hAnsi="Times New Roman" w:cs="Times New Roman"/>
                <w:szCs w:val="24"/>
              </w:rPr>
              <w:t>)</w:t>
            </w:r>
          </w:p>
        </w:tc>
      </w:tr>
      <w:tr w:rsidR="002F2183" w:rsidRPr="002F2183" w14:paraId="1AABABED" w14:textId="77777777" w:rsidTr="002E631C">
        <w:trPr>
          <w:trHeight w:val="262"/>
        </w:trPr>
        <w:tc>
          <w:tcPr>
            <w:tcW w:w="2495" w:type="dxa"/>
            <w:vMerge/>
            <w:vAlign w:val="center"/>
          </w:tcPr>
          <w:p w14:paraId="338E6072" w14:textId="77777777" w:rsidR="00D97339" w:rsidRPr="002F2183" w:rsidRDefault="00D97339" w:rsidP="002E631C">
            <w:pPr>
              <w:spacing w:after="0" w:line="240" w:lineRule="auto"/>
              <w:contextualSpacing/>
              <w:rPr>
                <w:rFonts w:ascii="Times New Roman" w:hAnsi="Times New Roman" w:cs="Times New Roman"/>
                <w:b/>
                <w:lang w:val="kk-KZ"/>
              </w:rPr>
            </w:pPr>
          </w:p>
        </w:tc>
        <w:tc>
          <w:tcPr>
            <w:tcW w:w="13264" w:type="dxa"/>
            <w:gridSpan w:val="8"/>
          </w:tcPr>
          <w:p w14:paraId="7816C210" w14:textId="77777777" w:rsidR="00D97339" w:rsidRPr="002F2183" w:rsidRDefault="00D97339" w:rsidP="002E631C">
            <w:pPr>
              <w:spacing w:after="0" w:line="240" w:lineRule="auto"/>
              <w:rPr>
                <w:rFonts w:ascii="Times New Roman" w:eastAsia="Times New Roman" w:hAnsi="Times New Roman" w:cs="Times New Roman"/>
                <w:lang w:val="kk-KZ" w:eastAsia="ru-RU"/>
              </w:rPr>
            </w:pPr>
            <w:r w:rsidRPr="002F2183">
              <w:rPr>
                <w:rFonts w:ascii="Times New Roman" w:eastAsia="Times New Roman" w:hAnsi="Times New Roman" w:cs="Times New Roman"/>
                <w:b/>
                <w:lang w:val="kk-KZ" w:eastAsia="ru-RU"/>
              </w:rPr>
              <w:t>Рисование, лепка, аппликация – творческая, коммуникативная, игровая деятельность</w:t>
            </w:r>
            <w:r w:rsidRPr="002F2183">
              <w:rPr>
                <w:rFonts w:ascii="Times New Roman" w:eastAsia="Times New Roman" w:hAnsi="Times New Roman" w:cs="Times New Roman"/>
                <w:lang w:val="kk-KZ" w:eastAsia="ru-RU"/>
              </w:rPr>
              <w:t xml:space="preserve"> (по интересам детей)</w:t>
            </w:r>
          </w:p>
          <w:p w14:paraId="1C1FD90D" w14:textId="5C0DDE2D"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sz w:val="24"/>
                <w:szCs w:val="24"/>
                <w:lang w:val="kk-KZ"/>
              </w:rPr>
            </w:pPr>
            <w:r w:rsidRPr="002F2183">
              <w:rPr>
                <w:rFonts w:ascii="Times New Roman" w:hAnsi="Times New Roman" w:cs="Times New Roman"/>
                <w:b/>
                <w:lang w:val="kk-KZ"/>
              </w:rPr>
              <w:t xml:space="preserve">КӨРКЕМ БҰРЫШЫНДАҒЫ ЖҰМЫСТАР /РАБОТА В ИЗОУГОЛКЕ: </w:t>
            </w:r>
            <w:r w:rsidRPr="002F2183">
              <w:rPr>
                <w:rFonts w:ascii="Times New Roman" w:hAnsi="Times New Roman" w:cs="Times New Roman"/>
                <w:lang w:val="kk-KZ"/>
              </w:rPr>
              <w:t>р</w:t>
            </w:r>
            <w:r w:rsidRPr="002F2183">
              <w:rPr>
                <w:rFonts w:ascii="Times New Roman" w:hAnsi="Times New Roman" w:cs="Times New Roman"/>
                <w:sz w:val="24"/>
                <w:szCs w:val="24"/>
                <w:lang w:val="kk-KZ"/>
              </w:rPr>
              <w:t xml:space="preserve">аскрасить </w:t>
            </w:r>
            <w:r w:rsidR="00513AA2" w:rsidRPr="002F2183">
              <w:rPr>
                <w:rFonts w:ascii="Times New Roman" w:hAnsi="Times New Roman" w:cs="Times New Roman"/>
                <w:sz w:val="24"/>
                <w:szCs w:val="24"/>
                <w:lang w:val="kk-KZ"/>
              </w:rPr>
              <w:t>транспорт по желанию</w:t>
            </w:r>
            <w:r w:rsidRPr="002F2183">
              <w:rPr>
                <w:rFonts w:ascii="Times New Roman" w:hAnsi="Times New Roman" w:cs="Times New Roman"/>
                <w:sz w:val="24"/>
                <w:szCs w:val="24"/>
                <w:lang w:val="kk-KZ"/>
              </w:rPr>
              <w:t xml:space="preserve"> .</w:t>
            </w:r>
          </w:p>
          <w:p w14:paraId="0CD6774E" w14:textId="77777777"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sz w:val="24"/>
                <w:szCs w:val="24"/>
                <w:lang w:val="kk-KZ"/>
              </w:rPr>
              <w:t>Р</w:t>
            </w:r>
            <w:proofErr w:type="spellStart"/>
            <w:r w:rsidRPr="002F2183">
              <w:rPr>
                <w:rFonts w:ascii="Times New Roman" w:hAnsi="Times New Roman" w:cs="Times New Roman"/>
                <w:sz w:val="24"/>
                <w:szCs w:val="24"/>
              </w:rPr>
              <w:t>азвитие</w:t>
            </w:r>
            <w:proofErr w:type="spellEnd"/>
            <w:r w:rsidRPr="002F2183">
              <w:rPr>
                <w:rFonts w:ascii="Times New Roman" w:hAnsi="Times New Roman" w:cs="Times New Roman"/>
                <w:sz w:val="24"/>
                <w:szCs w:val="24"/>
              </w:rPr>
              <w:t xml:space="preserve"> творческих способностей, воображения, наблюдательность, образного восприятия окружающего мира; знакомить детей с выразительными средствами оформления </w:t>
            </w:r>
          </w:p>
        </w:tc>
      </w:tr>
      <w:tr w:rsidR="002F2183" w:rsidRPr="002F2183" w14:paraId="3D49E016" w14:textId="77777777" w:rsidTr="002E631C">
        <w:trPr>
          <w:trHeight w:val="262"/>
        </w:trPr>
        <w:tc>
          <w:tcPr>
            <w:tcW w:w="2495" w:type="dxa"/>
            <w:vMerge/>
            <w:vAlign w:val="center"/>
          </w:tcPr>
          <w:p w14:paraId="46EF6C9A" w14:textId="77777777" w:rsidR="00D97339" w:rsidRPr="002F2183" w:rsidRDefault="00D97339" w:rsidP="002E631C">
            <w:pPr>
              <w:spacing w:after="0" w:line="240" w:lineRule="auto"/>
              <w:contextualSpacing/>
              <w:rPr>
                <w:rFonts w:ascii="Times New Roman" w:hAnsi="Times New Roman" w:cs="Times New Roman"/>
                <w:b/>
                <w:lang w:val="kk-KZ"/>
              </w:rPr>
            </w:pPr>
          </w:p>
        </w:tc>
        <w:tc>
          <w:tcPr>
            <w:tcW w:w="13264" w:type="dxa"/>
            <w:gridSpan w:val="8"/>
          </w:tcPr>
          <w:p w14:paraId="6A26310D" w14:textId="77777777"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b/>
                <w:lang w:val="kk-KZ"/>
              </w:rPr>
              <w:t>КІТАП БҰРЫШЫНДАҒЫ ЖҰМЫСТАР   РАБОТА В КНИЖНОМ УГОЛКЕ:</w:t>
            </w:r>
          </w:p>
          <w:p w14:paraId="5634A925" w14:textId="4DA10E80" w:rsidR="00D97339" w:rsidRPr="002F2183" w:rsidRDefault="00D97339" w:rsidP="002E631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lang w:val="kk-KZ"/>
              </w:rPr>
              <w:t xml:space="preserve">рассматривание иллюстраций с изображением </w:t>
            </w:r>
            <w:r w:rsidR="00513AA2" w:rsidRPr="002F2183">
              <w:rPr>
                <w:rFonts w:ascii="Times New Roman" w:hAnsi="Times New Roman" w:cs="Times New Roman"/>
                <w:lang w:val="kk-KZ"/>
              </w:rPr>
              <w:t>различного транспорта</w:t>
            </w:r>
            <w:r w:rsidRPr="002F2183">
              <w:rPr>
                <w:rFonts w:ascii="Times New Roman" w:eastAsia="Times New Roman" w:hAnsi="Times New Roman" w:cs="Times New Roman"/>
                <w:b/>
                <w:lang w:eastAsia="ru-RU"/>
              </w:rPr>
              <w:t xml:space="preserve"> (</w:t>
            </w:r>
            <w:r w:rsidRPr="002F2183">
              <w:rPr>
                <w:rFonts w:ascii="Times New Roman" w:eastAsia="Times New Roman" w:hAnsi="Times New Roman" w:cs="Times New Roman"/>
                <w:b/>
                <w:i/>
                <w:lang w:eastAsia="ru-RU"/>
              </w:rPr>
              <w:t>игровая, познавательная и коммуникативная деятельность</w:t>
            </w:r>
            <w:r w:rsidRPr="002F2183">
              <w:rPr>
                <w:rFonts w:ascii="Times New Roman" w:eastAsia="Times New Roman" w:hAnsi="Times New Roman" w:cs="Times New Roman"/>
                <w:lang w:eastAsia="ru-RU"/>
              </w:rPr>
              <w:t>)</w:t>
            </w:r>
          </w:p>
        </w:tc>
      </w:tr>
      <w:tr w:rsidR="002F2183" w:rsidRPr="002F2183" w14:paraId="5C67276F" w14:textId="77777777" w:rsidTr="002E631C">
        <w:trPr>
          <w:trHeight w:val="262"/>
        </w:trPr>
        <w:tc>
          <w:tcPr>
            <w:tcW w:w="2495" w:type="dxa"/>
            <w:vAlign w:val="center"/>
          </w:tcPr>
          <w:p w14:paraId="56267831" w14:textId="77777777" w:rsidR="00D97339" w:rsidRPr="002F2183" w:rsidRDefault="00D97339" w:rsidP="002E631C">
            <w:pPr>
              <w:spacing w:after="0" w:line="240" w:lineRule="auto"/>
              <w:contextualSpacing/>
              <w:rPr>
                <w:rFonts w:ascii="Times New Roman" w:hAnsi="Times New Roman" w:cs="Times New Roman"/>
                <w:b/>
                <w:lang w:val="kk-KZ"/>
              </w:rPr>
            </w:pPr>
          </w:p>
        </w:tc>
        <w:tc>
          <w:tcPr>
            <w:tcW w:w="13264" w:type="dxa"/>
            <w:gridSpan w:val="8"/>
          </w:tcPr>
          <w:p w14:paraId="09FAEA01" w14:textId="77777777" w:rsidR="00513AA2" w:rsidRPr="002F2183" w:rsidRDefault="00D97339" w:rsidP="00513AA2">
            <w:pPr>
              <w:spacing w:after="0" w:line="240" w:lineRule="auto"/>
              <w:rPr>
                <w:rFonts w:ascii="Times New Roman" w:hAnsi="Times New Roman" w:cs="Times New Roman"/>
                <w:b/>
                <w:sz w:val="24"/>
                <w:szCs w:val="24"/>
              </w:rPr>
            </w:pPr>
            <w:r w:rsidRPr="002F2183">
              <w:rPr>
                <w:rFonts w:ascii="Times New Roman" w:eastAsia="Times New Roman" w:hAnsi="Times New Roman" w:cs="Times New Roman"/>
                <w:b/>
                <w:lang w:eastAsia="ru-RU"/>
              </w:rPr>
              <w:t>Экспериментальная</w:t>
            </w:r>
            <w:r w:rsidRPr="002F2183">
              <w:rPr>
                <w:rFonts w:ascii="Times New Roman" w:eastAsia="Times New Roman" w:hAnsi="Times New Roman" w:cs="Times New Roman"/>
                <w:b/>
                <w:lang w:val="kk-KZ" w:eastAsia="ru-RU"/>
              </w:rPr>
              <w:t xml:space="preserve"> </w:t>
            </w:r>
            <w:r w:rsidRPr="002F2183">
              <w:rPr>
                <w:rFonts w:ascii="Times New Roman" w:eastAsia="Times New Roman" w:hAnsi="Times New Roman" w:cs="Times New Roman"/>
                <w:b/>
                <w:lang w:eastAsia="ru-RU"/>
              </w:rPr>
              <w:t xml:space="preserve">деятельность   </w:t>
            </w:r>
            <w:r w:rsidRPr="002F2183">
              <w:rPr>
                <w:rFonts w:ascii="Times New Roman" w:hAnsi="Times New Roman" w:cs="Times New Roman"/>
                <w:b/>
                <w:lang w:val="kk-KZ"/>
              </w:rPr>
              <w:t xml:space="preserve">Исследовательская деятельность в «Мастерской открытий» </w:t>
            </w:r>
            <w:r w:rsidR="00513AA2" w:rsidRPr="002F2183">
              <w:rPr>
                <w:rFonts w:ascii="Times New Roman" w:hAnsi="Times New Roman" w:cs="Times New Roman"/>
                <w:b/>
                <w:sz w:val="24"/>
                <w:szCs w:val="24"/>
              </w:rPr>
              <w:t>-«Есть ли у растений органы дыхания?»</w:t>
            </w:r>
          </w:p>
          <w:p w14:paraId="79EFD53E" w14:textId="77777777" w:rsidR="00513AA2" w:rsidRPr="002F2183" w:rsidRDefault="00513AA2" w:rsidP="00513AA2">
            <w:pPr>
              <w:spacing w:after="0" w:line="240" w:lineRule="auto"/>
              <w:rPr>
                <w:rFonts w:ascii="Times New Roman" w:hAnsi="Times New Roman" w:cs="Times New Roman"/>
                <w:sz w:val="24"/>
                <w:szCs w:val="24"/>
              </w:rPr>
            </w:pPr>
            <w:r w:rsidRPr="002F2183">
              <w:rPr>
                <w:rFonts w:ascii="Times New Roman" w:hAnsi="Times New Roman" w:cs="Times New Roman"/>
                <w:sz w:val="24"/>
                <w:szCs w:val="24"/>
              </w:rPr>
              <w:t>Цель. Определить, что все части растения участвуют в дыхании.</w:t>
            </w:r>
          </w:p>
          <w:p w14:paraId="0FCA3BDC" w14:textId="4C8CA0D9" w:rsidR="00D97339" w:rsidRPr="002F2183" w:rsidRDefault="00D97339" w:rsidP="002E631C">
            <w:pPr>
              <w:spacing w:after="0" w:line="240" w:lineRule="auto"/>
              <w:rPr>
                <w:lang w:val="kk-KZ"/>
              </w:rPr>
            </w:pPr>
            <w:r w:rsidRPr="002F2183">
              <w:t xml:space="preserve"> ***</w:t>
            </w:r>
            <w:r w:rsidR="00513AA2" w:rsidRPr="002F2183">
              <w:rPr>
                <w:rFonts w:ascii="Times New Roman" w:hAnsi="Times New Roman" w:cs="Times New Roman"/>
              </w:rPr>
              <w:t>растения-</w:t>
            </w:r>
            <w:proofErr w:type="spellStart"/>
            <w:proofErr w:type="gramStart"/>
            <w:r w:rsidR="00513AA2" w:rsidRPr="002F2183">
              <w:rPr>
                <w:rFonts w:ascii="Times New Roman" w:hAnsi="Times New Roman" w:cs="Times New Roman"/>
              </w:rPr>
              <w:t>өсімдіктер</w:t>
            </w:r>
            <w:proofErr w:type="spellEnd"/>
            <w:r w:rsidR="00513AA2" w:rsidRPr="002F2183">
              <w:rPr>
                <w:rFonts w:ascii="Times New Roman" w:hAnsi="Times New Roman" w:cs="Times New Roman"/>
              </w:rPr>
              <w:t xml:space="preserve">  ,</w:t>
            </w:r>
            <w:proofErr w:type="gramEnd"/>
            <w:r w:rsidR="00513AA2" w:rsidRPr="002F2183">
              <w:rPr>
                <w:rFonts w:ascii="Times New Roman" w:hAnsi="Times New Roman" w:cs="Times New Roman"/>
              </w:rPr>
              <w:t>воздух-</w:t>
            </w:r>
            <w:proofErr w:type="spellStart"/>
            <w:r w:rsidR="00513AA2" w:rsidRPr="002F2183">
              <w:rPr>
                <w:rFonts w:ascii="Times New Roman" w:hAnsi="Times New Roman" w:cs="Times New Roman"/>
              </w:rPr>
              <w:t>ауа</w:t>
            </w:r>
            <w:proofErr w:type="spellEnd"/>
            <w:r w:rsidR="00513AA2" w:rsidRPr="002F2183">
              <w:t xml:space="preserve">, </w:t>
            </w:r>
            <w:r w:rsidRPr="002F2183">
              <w:rPr>
                <w:rFonts w:ascii="Times New Roman" w:hAnsi="Times New Roman" w:cs="Times New Roman"/>
                <w:lang w:val="kk-KZ"/>
              </w:rPr>
              <w:t>вода</w:t>
            </w:r>
            <w:r w:rsidRPr="002F2183">
              <w:rPr>
                <w:lang w:val="kk-KZ"/>
              </w:rPr>
              <w:t>-</w:t>
            </w:r>
            <w:r w:rsidRPr="002F2183">
              <w:rPr>
                <w:rFonts w:ascii="Times New Roman" w:hAnsi="Times New Roman" w:cs="Times New Roman"/>
              </w:rPr>
              <w:t>су,</w:t>
            </w:r>
            <w:r w:rsidRPr="002F2183">
              <w:rPr>
                <w:rFonts w:ascii="Times New Roman" w:hAnsi="Times New Roman" w:cs="Times New Roman"/>
                <w:lang w:val="kk-KZ"/>
              </w:rPr>
              <w:t>капля воды-су тамшысы</w:t>
            </w:r>
            <w:r w:rsidRPr="002F2183">
              <w:rPr>
                <w:rFonts w:ascii="Times New Roman" w:hAnsi="Times New Roman" w:cs="Times New Roman"/>
              </w:rPr>
              <w:t xml:space="preserve"> </w:t>
            </w:r>
          </w:p>
        </w:tc>
      </w:tr>
      <w:tr w:rsidR="002F2183" w:rsidRPr="002F2183" w14:paraId="1B4E3133" w14:textId="77777777" w:rsidTr="002E631C">
        <w:trPr>
          <w:trHeight w:val="262"/>
        </w:trPr>
        <w:tc>
          <w:tcPr>
            <w:tcW w:w="2495" w:type="dxa"/>
          </w:tcPr>
          <w:p w14:paraId="7C60B638" w14:textId="77777777" w:rsidR="00D97339" w:rsidRPr="002F2183" w:rsidRDefault="00D97339" w:rsidP="002E631C">
            <w:pPr>
              <w:widowControl w:val="0"/>
              <w:autoSpaceDE w:val="0"/>
              <w:autoSpaceDN w:val="0"/>
              <w:adjustRightInd w:val="0"/>
              <w:spacing w:after="0" w:line="240" w:lineRule="auto"/>
              <w:contextualSpacing/>
              <w:rPr>
                <w:rFonts w:ascii="Times New Roman" w:hAnsi="Times New Roman" w:cs="Times New Roman"/>
                <w:b/>
                <w:bCs/>
                <w:iCs/>
                <w:lang w:val="kk-KZ"/>
              </w:rPr>
            </w:pPr>
            <w:r w:rsidRPr="002F2183">
              <w:rPr>
                <w:rFonts w:ascii="Times New Roman" w:hAnsi="Times New Roman" w:cs="Times New Roman"/>
                <w:b/>
                <w:bCs/>
                <w:iCs/>
                <w:lang w:val="kk-KZ"/>
              </w:rPr>
              <w:t>Серуенге дайындық/</w:t>
            </w:r>
          </w:p>
          <w:p w14:paraId="253B8DF0" w14:textId="77777777" w:rsidR="00D97339" w:rsidRPr="002F2183" w:rsidRDefault="00D97339" w:rsidP="002E631C">
            <w:pPr>
              <w:widowControl w:val="0"/>
              <w:autoSpaceDE w:val="0"/>
              <w:autoSpaceDN w:val="0"/>
              <w:adjustRightInd w:val="0"/>
              <w:spacing w:after="0" w:line="240" w:lineRule="auto"/>
              <w:contextualSpacing/>
              <w:rPr>
                <w:rFonts w:ascii="Times New Roman" w:hAnsi="Times New Roman" w:cs="Times New Roman"/>
                <w:b/>
                <w:bCs/>
                <w:iCs/>
              </w:rPr>
            </w:pPr>
            <w:r w:rsidRPr="002F2183">
              <w:rPr>
                <w:rFonts w:ascii="Times New Roman" w:hAnsi="Times New Roman" w:cs="Times New Roman"/>
                <w:b/>
                <w:bCs/>
                <w:iCs/>
              </w:rPr>
              <w:t xml:space="preserve">Подготовка к прогулке </w:t>
            </w:r>
          </w:p>
        </w:tc>
        <w:tc>
          <w:tcPr>
            <w:tcW w:w="13264" w:type="dxa"/>
            <w:gridSpan w:val="8"/>
          </w:tcPr>
          <w:p w14:paraId="78C0F2F2" w14:textId="77777777" w:rsidR="00D97339" w:rsidRPr="002F2183" w:rsidRDefault="00D97339" w:rsidP="002E631C">
            <w:pPr>
              <w:widowControl w:val="0"/>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b/>
                <w:lang w:val="kk-KZ"/>
              </w:rPr>
              <w:t>Киіндіру: серуенге шығар алдында кезекпен киіндіру</w:t>
            </w:r>
          </w:p>
          <w:p w14:paraId="1D35280D" w14:textId="77777777" w:rsidR="00D97339" w:rsidRPr="002F2183" w:rsidRDefault="00D97339" w:rsidP="002E631C">
            <w:pPr>
              <w:widowControl w:val="0"/>
              <w:autoSpaceDE w:val="0"/>
              <w:autoSpaceDN w:val="0"/>
              <w:adjustRightInd w:val="0"/>
              <w:spacing w:after="0" w:line="240" w:lineRule="auto"/>
              <w:contextualSpacing/>
              <w:rPr>
                <w:rFonts w:ascii="Times New Roman" w:hAnsi="Times New Roman" w:cs="Times New Roman"/>
              </w:rPr>
            </w:pPr>
            <w:r w:rsidRPr="002F2183">
              <w:rPr>
                <w:rFonts w:ascii="Times New Roman" w:hAnsi="Times New Roman" w:cs="Times New Roman"/>
              </w:rPr>
              <w:t>Одевание: последовательность, выход на прогулку</w:t>
            </w:r>
          </w:p>
        </w:tc>
      </w:tr>
      <w:tr w:rsidR="002F2183" w:rsidRPr="002F2183" w14:paraId="3BBEE147" w14:textId="77777777" w:rsidTr="002E631C">
        <w:trPr>
          <w:trHeight w:val="586"/>
        </w:trPr>
        <w:tc>
          <w:tcPr>
            <w:tcW w:w="2495" w:type="dxa"/>
            <w:vAlign w:val="center"/>
          </w:tcPr>
          <w:p w14:paraId="21C22707" w14:textId="77777777" w:rsidR="00D97339" w:rsidRPr="002F2183" w:rsidRDefault="00D97339" w:rsidP="002E631C">
            <w:pPr>
              <w:widowControl w:val="0"/>
              <w:autoSpaceDE w:val="0"/>
              <w:autoSpaceDN w:val="0"/>
              <w:adjustRightInd w:val="0"/>
              <w:spacing w:after="0" w:line="240" w:lineRule="auto"/>
              <w:contextualSpacing/>
              <w:jc w:val="both"/>
              <w:rPr>
                <w:rFonts w:ascii="Times New Roman" w:hAnsi="Times New Roman" w:cs="Times New Roman"/>
                <w:b/>
                <w:bCs/>
                <w:iCs/>
                <w:szCs w:val="20"/>
                <w:lang w:val="kk-KZ"/>
              </w:rPr>
            </w:pPr>
            <w:r w:rsidRPr="002F2183">
              <w:rPr>
                <w:rFonts w:ascii="Times New Roman" w:hAnsi="Times New Roman" w:cs="Times New Roman"/>
                <w:b/>
                <w:bCs/>
                <w:iCs/>
                <w:szCs w:val="20"/>
                <w:lang w:val="kk-KZ"/>
              </w:rPr>
              <w:t>Серуеннен қайту/</w:t>
            </w:r>
          </w:p>
          <w:p w14:paraId="3060058B" w14:textId="77777777" w:rsidR="00D97339" w:rsidRPr="002F2183" w:rsidRDefault="00D97339" w:rsidP="002E631C">
            <w:pPr>
              <w:widowControl w:val="0"/>
              <w:autoSpaceDE w:val="0"/>
              <w:autoSpaceDN w:val="0"/>
              <w:adjustRightInd w:val="0"/>
              <w:spacing w:after="0" w:line="240" w:lineRule="auto"/>
              <w:contextualSpacing/>
              <w:rPr>
                <w:rFonts w:ascii="Times New Roman" w:hAnsi="Times New Roman" w:cs="Times New Roman"/>
                <w:b/>
                <w:bCs/>
                <w:iCs/>
              </w:rPr>
            </w:pPr>
            <w:r w:rsidRPr="002F2183">
              <w:rPr>
                <w:rFonts w:ascii="Times New Roman" w:hAnsi="Times New Roman" w:cs="Times New Roman"/>
                <w:b/>
                <w:bCs/>
                <w:iCs/>
                <w:szCs w:val="20"/>
                <w:lang w:val="kk-KZ"/>
              </w:rPr>
              <w:t>Возвращение с прогулки</w:t>
            </w:r>
          </w:p>
        </w:tc>
        <w:tc>
          <w:tcPr>
            <w:tcW w:w="13264" w:type="dxa"/>
            <w:gridSpan w:val="8"/>
          </w:tcPr>
          <w:p w14:paraId="6EC182B4" w14:textId="77777777" w:rsidR="00D97339" w:rsidRPr="002F2183" w:rsidRDefault="00D97339" w:rsidP="002E631C">
            <w:pPr>
              <w:shd w:val="clear" w:color="auto" w:fill="FFFFFF"/>
              <w:spacing w:after="0" w:line="240" w:lineRule="auto"/>
              <w:contextualSpacing/>
              <w:jc w:val="both"/>
              <w:rPr>
                <w:rFonts w:ascii="Times New Roman" w:hAnsi="Times New Roman" w:cs="Times New Roman"/>
                <w:szCs w:val="20"/>
              </w:rPr>
            </w:pPr>
            <w:r w:rsidRPr="002F2183">
              <w:rPr>
                <w:rFonts w:ascii="Times New Roman" w:hAnsi="Times New Roman" w:cs="Times New Roman"/>
                <w:szCs w:val="20"/>
              </w:rPr>
              <w:t>Последовательное раздевание детей, складывание в шкафчики, мытье рук.</w:t>
            </w:r>
          </w:p>
          <w:p w14:paraId="10C03219" w14:textId="7A7E08F4" w:rsidR="00D97339" w:rsidRPr="002F2183" w:rsidRDefault="00D97339" w:rsidP="002E631C">
            <w:pPr>
              <w:shd w:val="clear" w:color="auto" w:fill="FFFFFF"/>
              <w:spacing w:after="0" w:line="240" w:lineRule="auto"/>
              <w:contextualSpacing/>
              <w:jc w:val="both"/>
              <w:rPr>
                <w:rFonts w:ascii="Times New Roman" w:hAnsi="Times New Roman" w:cs="Times New Roman"/>
                <w:szCs w:val="20"/>
              </w:rPr>
            </w:pPr>
            <w:r w:rsidRPr="002F2183">
              <w:rPr>
                <w:rFonts w:ascii="Times New Roman" w:hAnsi="Times New Roman" w:cs="Times New Roman"/>
                <w:szCs w:val="20"/>
                <w:lang w:val="kk-KZ"/>
              </w:rPr>
              <w:t>«Автобус» (пластилинография)</w:t>
            </w:r>
          </w:p>
          <w:p w14:paraId="384EA28E" w14:textId="05E4F2E2" w:rsidR="00D97339" w:rsidRPr="002F2183" w:rsidRDefault="00D97339" w:rsidP="002E631C">
            <w:pPr>
              <w:shd w:val="clear" w:color="auto" w:fill="FFFFFF"/>
              <w:spacing w:after="0" w:line="240" w:lineRule="auto"/>
              <w:contextualSpacing/>
              <w:jc w:val="both"/>
              <w:rPr>
                <w:rFonts w:ascii="Times New Roman" w:hAnsi="Times New Roman" w:cs="Times New Roman"/>
                <w:szCs w:val="20"/>
              </w:rPr>
            </w:pPr>
            <w:r w:rsidRPr="002F2183">
              <w:rPr>
                <w:rFonts w:ascii="Times New Roman" w:hAnsi="Times New Roman" w:cs="Times New Roman"/>
                <w:b/>
                <w:i/>
                <w:szCs w:val="20"/>
              </w:rPr>
              <w:t>Задача.</w:t>
            </w:r>
            <w:r w:rsidRPr="002F2183">
              <w:rPr>
                <w:rFonts w:ascii="Times New Roman" w:hAnsi="Times New Roman" w:cs="Times New Roman"/>
                <w:szCs w:val="20"/>
              </w:rPr>
              <w:t xml:space="preserve"> </w:t>
            </w:r>
            <w:r w:rsidRPr="002F2183">
              <w:rPr>
                <w:rFonts w:ascii="Times New Roman" w:hAnsi="Times New Roman" w:cs="Times New Roman"/>
                <w:lang w:val="kk-KZ"/>
              </w:rPr>
              <w:t>Р</w:t>
            </w:r>
            <w:proofErr w:type="spellStart"/>
            <w:r w:rsidRPr="002F2183">
              <w:rPr>
                <w:rFonts w:ascii="Times New Roman" w:hAnsi="Times New Roman" w:cs="Times New Roman"/>
              </w:rPr>
              <w:t>азвитие</w:t>
            </w:r>
            <w:proofErr w:type="spellEnd"/>
            <w:r w:rsidRPr="002F2183">
              <w:rPr>
                <w:rFonts w:ascii="Times New Roman" w:hAnsi="Times New Roman" w:cs="Times New Roman"/>
              </w:rPr>
              <w:t xml:space="preserve"> творческих способностей, воображения, наблюдательность, образного восприятия окружающего мира; создавать  сюжетные композиции, дополняя их модными деталями </w:t>
            </w:r>
            <w:r w:rsidRPr="002F2183">
              <w:rPr>
                <w:rFonts w:ascii="Times New Roman" w:hAnsi="Times New Roman" w:cs="Times New Roman"/>
                <w:szCs w:val="20"/>
              </w:rPr>
              <w:t>(</w:t>
            </w:r>
            <w:r w:rsidRPr="002F2183">
              <w:rPr>
                <w:rFonts w:ascii="Times New Roman" w:hAnsi="Times New Roman" w:cs="Times New Roman"/>
                <w:i/>
                <w:szCs w:val="20"/>
              </w:rPr>
              <w:t>самостоятельная деятельность)</w:t>
            </w:r>
          </w:p>
        </w:tc>
      </w:tr>
      <w:tr w:rsidR="002F2183" w:rsidRPr="00005415" w14:paraId="69588A66" w14:textId="77777777" w:rsidTr="002E631C">
        <w:trPr>
          <w:trHeight w:val="860"/>
        </w:trPr>
        <w:tc>
          <w:tcPr>
            <w:tcW w:w="2495" w:type="dxa"/>
          </w:tcPr>
          <w:p w14:paraId="24D52368" w14:textId="77777777" w:rsidR="00D97339" w:rsidRPr="002F2183" w:rsidRDefault="00D97339" w:rsidP="00D97339">
            <w:pPr>
              <w:spacing w:after="0" w:line="240" w:lineRule="auto"/>
              <w:contextualSpacing/>
              <w:rPr>
                <w:rFonts w:ascii="Times New Roman" w:hAnsi="Times New Roman" w:cs="Times New Roman"/>
                <w:b/>
                <w:bCs/>
                <w:iCs/>
              </w:rPr>
            </w:pPr>
            <w:r w:rsidRPr="002F2183">
              <w:rPr>
                <w:rFonts w:ascii="Times New Roman" w:hAnsi="Times New Roman" w:cs="Times New Roman"/>
                <w:b/>
                <w:bCs/>
                <w:iCs/>
              </w:rPr>
              <w:t>Беседы с родителями,</w:t>
            </w:r>
          </w:p>
          <w:p w14:paraId="1FBC129E" w14:textId="77777777" w:rsidR="00D97339" w:rsidRPr="002F2183" w:rsidRDefault="00D97339" w:rsidP="00D97339">
            <w:pPr>
              <w:spacing w:after="0" w:line="240" w:lineRule="auto"/>
              <w:contextualSpacing/>
              <w:rPr>
                <w:rFonts w:ascii="Times New Roman" w:hAnsi="Times New Roman" w:cs="Times New Roman"/>
                <w:b/>
                <w:bCs/>
                <w:iCs/>
              </w:rPr>
            </w:pPr>
            <w:r w:rsidRPr="002F2183">
              <w:rPr>
                <w:rFonts w:ascii="Times New Roman" w:hAnsi="Times New Roman" w:cs="Times New Roman"/>
                <w:b/>
                <w:bCs/>
                <w:iCs/>
              </w:rPr>
              <w:t>Консультации</w:t>
            </w:r>
          </w:p>
          <w:p w14:paraId="0D22F5F8" w14:textId="77777777" w:rsidR="00D97339" w:rsidRPr="002F2183" w:rsidRDefault="00D97339" w:rsidP="00D97339">
            <w:pPr>
              <w:spacing w:after="0" w:line="240" w:lineRule="auto"/>
              <w:contextualSpacing/>
              <w:rPr>
                <w:rFonts w:ascii="Times New Roman" w:hAnsi="Times New Roman" w:cs="Times New Roman"/>
                <w:b/>
                <w:bCs/>
                <w:iCs/>
              </w:rPr>
            </w:pPr>
          </w:p>
          <w:p w14:paraId="1142D1E9" w14:textId="77777777" w:rsidR="00D97339" w:rsidRPr="002F2183" w:rsidRDefault="00D97339" w:rsidP="00D97339">
            <w:pPr>
              <w:spacing w:after="0" w:line="240" w:lineRule="auto"/>
              <w:contextualSpacing/>
              <w:rPr>
                <w:rFonts w:ascii="Times New Roman" w:hAnsi="Times New Roman" w:cs="Times New Roman"/>
                <w:b/>
                <w:bCs/>
                <w:iCs/>
              </w:rPr>
            </w:pPr>
          </w:p>
        </w:tc>
        <w:tc>
          <w:tcPr>
            <w:tcW w:w="2610" w:type="dxa"/>
            <w:gridSpan w:val="2"/>
          </w:tcPr>
          <w:p w14:paraId="4B7B8E91" w14:textId="4CEB8363" w:rsidR="00D97339" w:rsidRPr="002F2183" w:rsidRDefault="00D97339" w:rsidP="00D97339">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rPr>
              <w:t>«Как избежать стрессов, травм и неадекватного поведения детей»</w:t>
            </w:r>
          </w:p>
        </w:tc>
        <w:tc>
          <w:tcPr>
            <w:tcW w:w="2693" w:type="dxa"/>
            <w:gridSpan w:val="2"/>
          </w:tcPr>
          <w:p w14:paraId="5E192FFC" w14:textId="3EE1DDDE" w:rsidR="00D97339" w:rsidRPr="002F2183" w:rsidRDefault="00D97339" w:rsidP="00D97339">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rPr>
              <w:t>«Закаливание детского организма в условиях семьи»</w:t>
            </w:r>
          </w:p>
        </w:tc>
        <w:tc>
          <w:tcPr>
            <w:tcW w:w="2693" w:type="dxa"/>
          </w:tcPr>
          <w:p w14:paraId="0752B230" w14:textId="000DB269" w:rsidR="00D97339" w:rsidRPr="002F2183" w:rsidRDefault="00D97339" w:rsidP="00D97339">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rPr>
              <w:t>«Распорядок дня – одно из условий охраны и укрепления здоровья ребенка»</w:t>
            </w:r>
          </w:p>
        </w:tc>
        <w:tc>
          <w:tcPr>
            <w:tcW w:w="2615" w:type="dxa"/>
            <w:gridSpan w:val="2"/>
          </w:tcPr>
          <w:p w14:paraId="0A8A9489" w14:textId="4FAFF112" w:rsidR="00D97339" w:rsidRPr="002F2183" w:rsidRDefault="00D97339" w:rsidP="00D97339">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rPr>
              <w:t>«Детское упрямство»</w:t>
            </w:r>
          </w:p>
        </w:tc>
        <w:tc>
          <w:tcPr>
            <w:tcW w:w="2653" w:type="dxa"/>
          </w:tcPr>
          <w:p w14:paraId="0525AE6D" w14:textId="77777777" w:rsidR="00D97339" w:rsidRPr="002F2183" w:rsidRDefault="00D97339" w:rsidP="00D97339">
            <w:pPr>
              <w:spacing w:after="0" w:line="240" w:lineRule="auto"/>
              <w:rPr>
                <w:rFonts w:ascii="Times New Roman" w:hAnsi="Times New Roman"/>
                <w:lang w:val="kk-KZ"/>
              </w:rPr>
            </w:pPr>
            <w:r w:rsidRPr="002F2183">
              <w:rPr>
                <w:rFonts w:ascii="Times New Roman" w:hAnsi="Times New Roman"/>
                <w:lang w:val="kk-KZ"/>
              </w:rPr>
              <w:t>«Көліктер»</w:t>
            </w:r>
          </w:p>
          <w:p w14:paraId="01710EFC" w14:textId="11A13184" w:rsidR="00D97339" w:rsidRPr="002F2183" w:rsidRDefault="00187F24" w:rsidP="00D97339">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hyperlink r:id="rId32" w:history="1">
              <w:r w:rsidR="00D97339" w:rsidRPr="002F2183">
                <w:rPr>
                  <w:rStyle w:val="a4"/>
                  <w:rFonts w:ascii="Times New Roman" w:hAnsi="Times New Roman" w:cs="Times New Roman"/>
                  <w:color w:val="auto"/>
                  <w:lang w:val="kk-KZ"/>
                </w:rPr>
                <w:t>https://www.youtube.com/watch?v=4cz9SYqDg6E</w:t>
              </w:r>
            </w:hyperlink>
          </w:p>
        </w:tc>
      </w:tr>
      <w:tr w:rsidR="002F2183" w:rsidRPr="002F2183" w14:paraId="16761FE2" w14:textId="77777777" w:rsidTr="002E631C">
        <w:trPr>
          <w:trHeight w:val="874"/>
        </w:trPr>
        <w:tc>
          <w:tcPr>
            <w:tcW w:w="2495" w:type="dxa"/>
          </w:tcPr>
          <w:p w14:paraId="04C25562" w14:textId="77777777" w:rsidR="00D97339" w:rsidRPr="002F2183" w:rsidRDefault="00D97339" w:rsidP="002E631C">
            <w:pPr>
              <w:widowControl w:val="0"/>
              <w:autoSpaceDE w:val="0"/>
              <w:autoSpaceDN w:val="0"/>
              <w:adjustRightInd w:val="0"/>
              <w:spacing w:after="0" w:line="240" w:lineRule="auto"/>
              <w:contextualSpacing/>
              <w:rPr>
                <w:rFonts w:ascii="Times New Roman" w:hAnsi="Times New Roman" w:cs="Times New Roman"/>
                <w:b/>
                <w:bCs/>
                <w:iCs/>
              </w:rPr>
            </w:pPr>
            <w:proofErr w:type="spellStart"/>
            <w:r w:rsidRPr="002F2183">
              <w:rPr>
                <w:rFonts w:ascii="Times New Roman" w:hAnsi="Times New Roman" w:cs="Times New Roman"/>
                <w:b/>
                <w:bCs/>
                <w:iCs/>
              </w:rPr>
              <w:t>Балалардың</w:t>
            </w:r>
            <w:proofErr w:type="spellEnd"/>
            <w:r w:rsidRPr="002F2183">
              <w:rPr>
                <w:rFonts w:ascii="Times New Roman" w:hAnsi="Times New Roman" w:cs="Times New Roman"/>
                <w:b/>
                <w:bCs/>
                <w:iCs/>
              </w:rPr>
              <w:t xml:space="preserve"> </w:t>
            </w:r>
            <w:proofErr w:type="spellStart"/>
            <w:r w:rsidRPr="002F2183">
              <w:rPr>
                <w:rFonts w:ascii="Times New Roman" w:hAnsi="Times New Roman" w:cs="Times New Roman"/>
                <w:b/>
                <w:bCs/>
                <w:iCs/>
              </w:rPr>
              <w:t>үйге</w:t>
            </w:r>
            <w:proofErr w:type="spellEnd"/>
            <w:r w:rsidRPr="002F2183">
              <w:rPr>
                <w:rFonts w:ascii="Times New Roman" w:hAnsi="Times New Roman" w:cs="Times New Roman"/>
                <w:b/>
                <w:bCs/>
                <w:iCs/>
              </w:rPr>
              <w:t xml:space="preserve"> </w:t>
            </w:r>
            <w:proofErr w:type="spellStart"/>
            <w:r w:rsidRPr="002F2183">
              <w:rPr>
                <w:rFonts w:ascii="Times New Roman" w:hAnsi="Times New Roman" w:cs="Times New Roman"/>
                <w:b/>
                <w:bCs/>
                <w:iCs/>
              </w:rPr>
              <w:t>қайтуы</w:t>
            </w:r>
            <w:proofErr w:type="spellEnd"/>
            <w:r w:rsidRPr="002F2183">
              <w:rPr>
                <w:rFonts w:ascii="Times New Roman" w:hAnsi="Times New Roman" w:cs="Times New Roman"/>
                <w:b/>
                <w:bCs/>
                <w:iCs/>
              </w:rPr>
              <w:t>/</w:t>
            </w:r>
          </w:p>
          <w:p w14:paraId="2E5245E1" w14:textId="77777777" w:rsidR="00D97339" w:rsidRPr="002F2183" w:rsidRDefault="00D97339" w:rsidP="002E631C">
            <w:pPr>
              <w:spacing w:after="0" w:line="240" w:lineRule="auto"/>
              <w:contextualSpacing/>
              <w:rPr>
                <w:rFonts w:ascii="Times New Roman" w:hAnsi="Times New Roman" w:cs="Times New Roman"/>
                <w:b/>
                <w:bCs/>
                <w:iCs/>
              </w:rPr>
            </w:pPr>
            <w:r w:rsidRPr="002F2183">
              <w:rPr>
                <w:rFonts w:ascii="Times New Roman" w:hAnsi="Times New Roman" w:cs="Times New Roman"/>
                <w:b/>
                <w:bCs/>
                <w:iCs/>
              </w:rPr>
              <w:t>Уход детей домой</w:t>
            </w:r>
          </w:p>
        </w:tc>
        <w:tc>
          <w:tcPr>
            <w:tcW w:w="13264" w:type="dxa"/>
            <w:gridSpan w:val="8"/>
          </w:tcPr>
          <w:p w14:paraId="5E9BB4DB" w14:textId="385332F8" w:rsidR="00D97339" w:rsidRPr="002F2183" w:rsidRDefault="00D97339" w:rsidP="00D97339">
            <w:pPr>
              <w:pStyle w:val="aa"/>
              <w:spacing w:before="182"/>
              <w:ind w:left="0" w:firstLine="0"/>
            </w:pPr>
            <w:r w:rsidRPr="00874181">
              <w:rPr>
                <w:sz w:val="22"/>
                <w:szCs w:val="22"/>
              </w:rPr>
              <w:t>Создания настроя на предстоящий день. Рекомендация повторения изученного.</w:t>
            </w:r>
            <w:r w:rsidRPr="00874181">
              <w:rPr>
                <w:b/>
                <w:sz w:val="22"/>
                <w:szCs w:val="22"/>
              </w:rPr>
              <w:t xml:space="preserve"> </w:t>
            </w:r>
          </w:p>
        </w:tc>
      </w:tr>
    </w:tbl>
    <w:p w14:paraId="4CB1F146" w14:textId="77777777" w:rsidR="00D97339" w:rsidRPr="00153591" w:rsidRDefault="00D97339" w:rsidP="00D97339">
      <w:pPr>
        <w:pStyle w:val="aa"/>
        <w:spacing w:before="182"/>
        <w:ind w:left="0" w:firstLine="0"/>
        <w:rPr>
          <w:b/>
          <w:bCs/>
          <w:sz w:val="22"/>
          <w:szCs w:val="22"/>
          <w:lang w:val="ru-RU"/>
        </w:rPr>
      </w:pPr>
      <w:r>
        <w:rPr>
          <w:b/>
          <w:bCs/>
          <w:sz w:val="22"/>
          <w:szCs w:val="22"/>
          <w:lang w:val="ru-RU"/>
        </w:rPr>
        <w:t>Проверила_________________</w:t>
      </w:r>
    </w:p>
    <w:p w14:paraId="6181F1E7" w14:textId="63CFC922" w:rsidR="00D97339" w:rsidRDefault="00D97339" w:rsidP="00D97339">
      <w:pPr>
        <w:pStyle w:val="aa"/>
        <w:spacing w:before="182"/>
        <w:ind w:left="0" w:firstLine="0"/>
        <w:rPr>
          <w:b/>
        </w:rPr>
      </w:pPr>
    </w:p>
    <w:p w14:paraId="356403EE" w14:textId="58F78E7C" w:rsidR="00DF7D3E" w:rsidRDefault="00DF7D3E" w:rsidP="00D97339">
      <w:pPr>
        <w:pStyle w:val="aa"/>
        <w:spacing w:before="182"/>
        <w:ind w:left="0" w:firstLine="0"/>
        <w:rPr>
          <w:b/>
        </w:rPr>
      </w:pPr>
    </w:p>
    <w:p w14:paraId="2C2220C3" w14:textId="344F9A07" w:rsidR="00DF7D3E" w:rsidRDefault="00DF7D3E" w:rsidP="00D97339">
      <w:pPr>
        <w:pStyle w:val="aa"/>
        <w:spacing w:before="182"/>
        <w:ind w:left="0" w:firstLine="0"/>
        <w:rPr>
          <w:b/>
        </w:rPr>
      </w:pPr>
    </w:p>
    <w:p w14:paraId="3CA63777" w14:textId="77777777" w:rsidR="00DF7D3E" w:rsidRPr="0079673B" w:rsidRDefault="00DF7D3E" w:rsidP="00DF7D3E">
      <w:pPr>
        <w:widowControl w:val="0"/>
        <w:tabs>
          <w:tab w:val="left" w:pos="3817"/>
        </w:tabs>
        <w:autoSpaceDE w:val="0"/>
        <w:autoSpaceDN w:val="0"/>
        <w:spacing w:after="0" w:line="240" w:lineRule="auto"/>
        <w:contextualSpacing/>
        <w:rPr>
          <w:rFonts w:ascii="Times New Roman" w:eastAsia="Times New Roman" w:hAnsi="Times New Roman" w:cs="Times New Roman"/>
          <w:b/>
          <w:bCs/>
          <w:lang w:val="kk-KZ"/>
        </w:rPr>
      </w:pPr>
      <w:r w:rsidRPr="0079673B">
        <w:rPr>
          <w:rFonts w:ascii="Times New Roman" w:eastAsia="Times New Roman" w:hAnsi="Times New Roman" w:cs="Times New Roman"/>
          <w:b/>
          <w:bCs/>
          <w:lang w:val="kk-KZ"/>
        </w:rPr>
        <w:lastRenderedPageBreak/>
        <w:t>Тәрбиелеу - білім беру процесінің циклограммасы</w:t>
      </w:r>
    </w:p>
    <w:p w14:paraId="4FAA964A" w14:textId="77777777" w:rsidR="00DF7D3E" w:rsidRPr="00AB6326" w:rsidRDefault="00DF7D3E" w:rsidP="00DF7D3E">
      <w:pPr>
        <w:widowControl w:val="0"/>
        <w:autoSpaceDE w:val="0"/>
        <w:autoSpaceDN w:val="0"/>
        <w:spacing w:after="0" w:line="240" w:lineRule="auto"/>
        <w:contextualSpacing/>
        <w:rPr>
          <w:rFonts w:ascii="Times New Roman" w:eastAsia="Times New Roman" w:hAnsi="Times New Roman" w:cs="Times New Roman"/>
          <w:b/>
          <w:lang w:val="kk-KZ"/>
        </w:rPr>
      </w:pPr>
      <w:r w:rsidRPr="0079673B">
        <w:rPr>
          <w:rFonts w:ascii="Times New Roman" w:eastAsia="Times New Roman" w:hAnsi="Times New Roman" w:cs="Times New Roman"/>
          <w:b/>
          <w:lang w:val="kk-KZ"/>
        </w:rPr>
        <w:t>Білім беру ұйымы</w:t>
      </w:r>
      <w:r w:rsidRPr="0079673B">
        <w:rPr>
          <w:rFonts w:ascii="Times New Roman" w:eastAsia="Times New Roman" w:hAnsi="Times New Roman" w:cs="Times New Roman"/>
          <w:lang w:val="kk-KZ"/>
        </w:rPr>
        <w:t xml:space="preserve"> </w:t>
      </w:r>
      <w:r w:rsidRPr="00AB6326">
        <w:rPr>
          <w:rFonts w:ascii="Times New Roman" w:eastAsia="Times New Roman" w:hAnsi="Times New Roman" w:cs="Times New Roman"/>
          <w:b/>
          <w:lang w:val="kk-KZ"/>
        </w:rPr>
        <w:t>-</w:t>
      </w:r>
      <w:r w:rsidRPr="00AB6326">
        <w:rPr>
          <w:rFonts w:ascii="Times New Roman" w:hAnsi="Times New Roman" w:cs="Times New Roman"/>
          <w:b/>
          <w:lang w:val="kk-KZ"/>
        </w:rPr>
        <w:t>"Таңшолпан"бөбекжайы"КМҚК</w:t>
      </w:r>
    </w:p>
    <w:p w14:paraId="5E54685A" w14:textId="77777777" w:rsidR="00DF7D3E" w:rsidRPr="0024303C" w:rsidRDefault="00DF7D3E" w:rsidP="00DF7D3E">
      <w:pPr>
        <w:widowControl w:val="0"/>
        <w:tabs>
          <w:tab w:val="left" w:pos="10325"/>
        </w:tabs>
        <w:autoSpaceDE w:val="0"/>
        <w:autoSpaceDN w:val="0"/>
        <w:spacing w:after="0" w:line="240" w:lineRule="auto"/>
        <w:contextualSpacing/>
        <w:rPr>
          <w:rFonts w:ascii="Times New Roman" w:eastAsia="Times New Roman" w:hAnsi="Times New Roman" w:cs="Times New Roman"/>
          <w:b/>
          <w:lang w:val="kk-KZ"/>
        </w:rPr>
      </w:pPr>
      <w:r w:rsidRPr="0024303C">
        <w:rPr>
          <w:rFonts w:ascii="Times New Roman" w:eastAsia="Times New Roman" w:hAnsi="Times New Roman" w:cs="Times New Roman"/>
          <w:b/>
          <w:lang w:val="kk-KZ"/>
        </w:rPr>
        <w:t>Топ - «</w:t>
      </w:r>
      <w:r w:rsidRPr="0024303C">
        <w:rPr>
          <w:rFonts w:ascii="Times New Roman" w:hAnsi="Times New Roman" w:cs="Times New Roman"/>
          <w:b/>
          <w:lang w:val="kk-KZ"/>
        </w:rPr>
        <w:t>Еркетай</w:t>
      </w:r>
      <w:r w:rsidRPr="0024303C">
        <w:rPr>
          <w:rFonts w:ascii="Times New Roman" w:eastAsia="Times New Roman" w:hAnsi="Times New Roman" w:cs="Times New Roman"/>
          <w:b/>
          <w:lang w:val="kk-KZ"/>
        </w:rPr>
        <w:t>» мектепалды даярлық тобы</w:t>
      </w:r>
    </w:p>
    <w:p w14:paraId="67342BDF" w14:textId="77777777" w:rsidR="00DF7D3E" w:rsidRPr="00014CC6" w:rsidRDefault="00DF7D3E" w:rsidP="00DF7D3E">
      <w:pPr>
        <w:widowControl w:val="0"/>
        <w:tabs>
          <w:tab w:val="left" w:pos="10271"/>
        </w:tabs>
        <w:autoSpaceDE w:val="0"/>
        <w:autoSpaceDN w:val="0"/>
        <w:spacing w:after="0" w:line="240" w:lineRule="auto"/>
        <w:ind w:right="453"/>
        <w:contextualSpacing/>
        <w:rPr>
          <w:rFonts w:ascii="Times New Roman" w:eastAsia="Times New Roman" w:hAnsi="Times New Roman" w:cs="Times New Roman"/>
          <w:b/>
          <w:lang w:val="kk-KZ"/>
        </w:rPr>
      </w:pPr>
      <w:r w:rsidRPr="0024303C">
        <w:rPr>
          <w:rFonts w:ascii="Times New Roman" w:eastAsia="Times New Roman" w:hAnsi="Times New Roman" w:cs="Times New Roman"/>
          <w:b/>
          <w:lang w:val="kk-KZ"/>
        </w:rPr>
        <w:t>Балалардың жасы -  5</w:t>
      </w:r>
      <w:r w:rsidRPr="00D31470">
        <w:rPr>
          <w:rFonts w:ascii="Times New Roman" w:eastAsia="Times New Roman" w:hAnsi="Times New Roman" w:cs="Times New Roman"/>
          <w:b/>
          <w:color w:val="000000" w:themeColor="text1"/>
          <w:lang w:val="kk-KZ"/>
        </w:rPr>
        <w:t xml:space="preserve"> жас</w:t>
      </w:r>
      <w:r>
        <w:rPr>
          <w:rFonts w:ascii="Times New Roman" w:eastAsia="Times New Roman" w:hAnsi="Times New Roman" w:cs="Times New Roman"/>
          <w:b/>
          <w:color w:val="000000" w:themeColor="text1"/>
          <w:lang w:val="kk-KZ"/>
        </w:rPr>
        <w:t>та</w:t>
      </w:r>
      <w:r w:rsidRPr="00D31470">
        <w:rPr>
          <w:rFonts w:ascii="Times New Roman" w:eastAsia="Times New Roman" w:hAnsi="Times New Roman" w:cs="Times New Roman"/>
          <w:b/>
          <w:color w:val="000000" w:themeColor="text1"/>
          <w:lang w:val="kk-KZ"/>
        </w:rPr>
        <w:t>ғы</w:t>
      </w:r>
      <w:r>
        <w:rPr>
          <w:rFonts w:ascii="Times New Roman" w:eastAsia="Times New Roman" w:hAnsi="Times New Roman" w:cs="Times New Roman"/>
          <w:b/>
          <w:color w:val="000000" w:themeColor="text1"/>
          <w:lang w:val="kk-KZ"/>
        </w:rPr>
        <w:t xml:space="preserve"> балалар</w:t>
      </w:r>
    </w:p>
    <w:p w14:paraId="5783E86C" w14:textId="77777777" w:rsidR="00DF7D3E" w:rsidRPr="0024303C" w:rsidRDefault="00DF7D3E" w:rsidP="00DF7D3E">
      <w:pPr>
        <w:widowControl w:val="0"/>
        <w:tabs>
          <w:tab w:val="left" w:pos="10271"/>
        </w:tabs>
        <w:autoSpaceDE w:val="0"/>
        <w:autoSpaceDN w:val="0"/>
        <w:spacing w:after="0" w:line="240" w:lineRule="auto"/>
        <w:ind w:right="453"/>
        <w:contextualSpacing/>
        <w:rPr>
          <w:rFonts w:ascii="Times New Roman" w:eastAsia="Times New Roman" w:hAnsi="Times New Roman" w:cs="Times New Roman"/>
          <w:b/>
          <w:lang w:val="kk-KZ"/>
        </w:rPr>
      </w:pPr>
      <w:r w:rsidRPr="0024303C">
        <w:rPr>
          <w:rFonts w:ascii="Times New Roman" w:eastAsia="Times New Roman" w:hAnsi="Times New Roman" w:cs="Times New Roman"/>
          <w:b/>
          <w:lang w:val="kk-KZ"/>
        </w:rPr>
        <w:t>Жоспардың құрылу кезеңі (апта күндерін, айды, жылды көрсету)</w:t>
      </w:r>
      <w:r w:rsidRPr="0024303C">
        <w:rPr>
          <w:rFonts w:ascii="Times New Roman" w:eastAsia="Times New Roman" w:hAnsi="Times New Roman" w:cs="Times New Roman"/>
          <w:lang w:val="kk-KZ"/>
        </w:rPr>
        <w:t xml:space="preserve"> </w:t>
      </w:r>
      <w:r w:rsidRPr="0024303C">
        <w:rPr>
          <w:rFonts w:ascii="Times New Roman" w:eastAsia="Times New Roman" w:hAnsi="Times New Roman" w:cs="Times New Roman"/>
          <w:b/>
          <w:lang w:val="kk-KZ"/>
        </w:rPr>
        <w:t>–</w:t>
      </w:r>
      <w:r>
        <w:rPr>
          <w:rFonts w:ascii="Times New Roman" w:eastAsia="Times New Roman" w:hAnsi="Times New Roman" w:cs="Times New Roman"/>
          <w:b/>
          <w:lang w:val="kk-KZ"/>
        </w:rPr>
        <w:t>12</w:t>
      </w:r>
      <w:r w:rsidRPr="0024303C">
        <w:rPr>
          <w:rFonts w:ascii="Times New Roman" w:eastAsia="Times New Roman" w:hAnsi="Times New Roman" w:cs="Times New Roman"/>
          <w:b/>
          <w:lang w:val="kk-KZ"/>
        </w:rPr>
        <w:t xml:space="preserve"> </w:t>
      </w:r>
      <w:r>
        <w:rPr>
          <w:rFonts w:ascii="Times New Roman" w:eastAsia="Times New Roman" w:hAnsi="Times New Roman" w:cs="Times New Roman"/>
          <w:b/>
          <w:lang w:val="kk-KZ"/>
        </w:rPr>
        <w:t>ақпан</w:t>
      </w:r>
      <w:r w:rsidRPr="0024303C">
        <w:rPr>
          <w:rFonts w:ascii="Times New Roman" w:eastAsia="Times New Roman" w:hAnsi="Times New Roman" w:cs="Times New Roman"/>
          <w:b/>
          <w:lang w:val="kk-KZ"/>
        </w:rPr>
        <w:t xml:space="preserve"> -</w:t>
      </w:r>
      <w:r>
        <w:rPr>
          <w:rFonts w:ascii="Times New Roman" w:eastAsia="Times New Roman" w:hAnsi="Times New Roman" w:cs="Times New Roman"/>
          <w:b/>
          <w:lang w:val="kk-KZ"/>
        </w:rPr>
        <w:t>16</w:t>
      </w:r>
      <w:r w:rsidRPr="0024303C">
        <w:rPr>
          <w:rFonts w:ascii="Times New Roman" w:eastAsia="Times New Roman" w:hAnsi="Times New Roman" w:cs="Times New Roman"/>
          <w:b/>
          <w:lang w:val="kk-KZ"/>
        </w:rPr>
        <w:t xml:space="preserve"> </w:t>
      </w:r>
      <w:r>
        <w:rPr>
          <w:rFonts w:ascii="Times New Roman" w:eastAsia="Times New Roman" w:hAnsi="Times New Roman" w:cs="Times New Roman"/>
          <w:b/>
          <w:lang w:val="kk-KZ"/>
        </w:rPr>
        <w:t>ақпан</w:t>
      </w:r>
      <w:r w:rsidRPr="0024303C">
        <w:rPr>
          <w:rFonts w:ascii="Times New Roman" w:eastAsia="Times New Roman" w:hAnsi="Times New Roman" w:cs="Times New Roman"/>
          <w:b/>
          <w:lang w:val="kk-KZ"/>
        </w:rPr>
        <w:t xml:space="preserve"> 2023-2024 оқу жылы.</w:t>
      </w:r>
    </w:p>
    <w:p w14:paraId="7A784BFA" w14:textId="77777777" w:rsidR="00DF7D3E" w:rsidRPr="00153591" w:rsidRDefault="00DF7D3E" w:rsidP="00DF7D3E">
      <w:pPr>
        <w:spacing w:after="0" w:line="240" w:lineRule="auto"/>
        <w:contextualSpacing/>
        <w:rPr>
          <w:rFonts w:ascii="Times New Roman" w:hAnsi="Times New Roman" w:cs="Times New Roman"/>
          <w:b/>
          <w:bCs/>
          <w:color w:val="FF0000"/>
          <w:lang w:val="kk-KZ"/>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Cs/>
          <w:lang w:eastAsia="ru-RU"/>
        </w:rPr>
        <w:t>Выговская О.</w:t>
      </w:r>
      <w:r w:rsidRPr="00ED6215">
        <w:rPr>
          <w:rFonts w:ascii="Times New Roman" w:hAnsi="Times New Roman" w:cs="Times New Roman"/>
          <w:bCs/>
          <w:iCs/>
          <w:lang w:eastAsia="ru-RU"/>
        </w:rPr>
        <w:t>В.</w:t>
      </w:r>
    </w:p>
    <w:tbl>
      <w:tblPr>
        <w:tblW w:w="5329"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95"/>
        <w:gridCol w:w="2371"/>
        <w:gridCol w:w="239"/>
        <w:gridCol w:w="2551"/>
        <w:gridCol w:w="142"/>
        <w:gridCol w:w="2693"/>
        <w:gridCol w:w="2583"/>
        <w:gridCol w:w="32"/>
        <w:gridCol w:w="2653"/>
      </w:tblGrid>
      <w:tr w:rsidR="00DF7D3E" w:rsidRPr="002F2183" w14:paraId="12E3A2C6" w14:textId="77777777" w:rsidTr="00B05DCC">
        <w:tc>
          <w:tcPr>
            <w:tcW w:w="2495" w:type="dxa"/>
            <w:vMerge w:val="restart"/>
          </w:tcPr>
          <w:p w14:paraId="7407A05E" w14:textId="77777777" w:rsidR="00DF7D3E" w:rsidRPr="002F2183" w:rsidRDefault="00DF7D3E" w:rsidP="00B05DCC">
            <w:pPr>
              <w:widowControl w:val="0"/>
              <w:autoSpaceDE w:val="0"/>
              <w:autoSpaceDN w:val="0"/>
              <w:adjustRightInd w:val="0"/>
              <w:spacing w:after="0" w:line="240" w:lineRule="auto"/>
              <w:contextualSpacing/>
              <w:jc w:val="center"/>
              <w:rPr>
                <w:rFonts w:ascii="Times New Roman" w:hAnsi="Times New Roman" w:cs="Times New Roman"/>
                <w:b/>
                <w:bCs/>
                <w:lang w:val="kk-KZ"/>
              </w:rPr>
            </w:pPr>
            <w:r w:rsidRPr="002F2183">
              <w:rPr>
                <w:rFonts w:ascii="Times New Roman" w:hAnsi="Times New Roman" w:cs="Times New Roman"/>
                <w:b/>
                <w:bCs/>
                <w:lang w:val="kk-KZ"/>
              </w:rPr>
              <w:t xml:space="preserve"> Күні, тәртібі /</w:t>
            </w:r>
          </w:p>
          <w:p w14:paraId="63A01B60" w14:textId="77777777" w:rsidR="00DF7D3E" w:rsidRPr="002F2183" w:rsidRDefault="00DF7D3E" w:rsidP="00B05DCC">
            <w:pPr>
              <w:widowControl w:val="0"/>
              <w:autoSpaceDE w:val="0"/>
              <w:autoSpaceDN w:val="0"/>
              <w:adjustRightInd w:val="0"/>
              <w:spacing w:after="0" w:line="240" w:lineRule="auto"/>
              <w:contextualSpacing/>
              <w:jc w:val="center"/>
              <w:rPr>
                <w:rFonts w:ascii="Times New Roman" w:hAnsi="Times New Roman" w:cs="Times New Roman"/>
                <w:lang w:val="kk-KZ"/>
              </w:rPr>
            </w:pPr>
            <w:r w:rsidRPr="002F2183">
              <w:rPr>
                <w:rFonts w:ascii="Times New Roman" w:hAnsi="Times New Roman" w:cs="Times New Roman"/>
                <w:b/>
                <w:bCs/>
                <w:lang w:val="kk-KZ"/>
              </w:rPr>
              <w:t>Распорядок дня</w:t>
            </w:r>
          </w:p>
        </w:tc>
        <w:tc>
          <w:tcPr>
            <w:tcW w:w="13264" w:type="dxa"/>
            <w:gridSpan w:val="8"/>
          </w:tcPr>
          <w:p w14:paraId="10471B01" w14:textId="77777777" w:rsidR="00DF7D3E" w:rsidRPr="002F2183" w:rsidRDefault="00DF7D3E" w:rsidP="00B05DCC">
            <w:pPr>
              <w:widowControl w:val="0"/>
              <w:autoSpaceDE w:val="0"/>
              <w:autoSpaceDN w:val="0"/>
              <w:adjustRightInd w:val="0"/>
              <w:spacing w:after="0" w:line="240" w:lineRule="auto"/>
              <w:contextualSpacing/>
              <w:jc w:val="center"/>
              <w:rPr>
                <w:rFonts w:ascii="Times New Roman" w:hAnsi="Times New Roman" w:cs="Times New Roman"/>
                <w:b/>
                <w:bCs/>
                <w:lang w:val="kk-KZ"/>
              </w:rPr>
            </w:pPr>
            <w:r w:rsidRPr="002F2183">
              <w:rPr>
                <w:rFonts w:ascii="Times New Roman" w:hAnsi="Times New Roman" w:cs="Times New Roman"/>
                <w:b/>
                <w:bCs/>
                <w:lang w:val="kk-KZ"/>
              </w:rPr>
              <w:t>Неделя математической грамотности</w:t>
            </w:r>
          </w:p>
        </w:tc>
      </w:tr>
      <w:tr w:rsidR="00DF7D3E" w:rsidRPr="002F2183" w14:paraId="36164208" w14:textId="77777777" w:rsidTr="00B05DCC">
        <w:trPr>
          <w:trHeight w:val="442"/>
        </w:trPr>
        <w:tc>
          <w:tcPr>
            <w:tcW w:w="2495" w:type="dxa"/>
            <w:vMerge/>
            <w:vAlign w:val="center"/>
          </w:tcPr>
          <w:p w14:paraId="41E83C41" w14:textId="77777777" w:rsidR="00DF7D3E" w:rsidRPr="002F2183" w:rsidRDefault="00DF7D3E" w:rsidP="00B05DCC">
            <w:pPr>
              <w:spacing w:after="0" w:line="240" w:lineRule="auto"/>
              <w:contextualSpacing/>
              <w:rPr>
                <w:rFonts w:ascii="Times New Roman" w:hAnsi="Times New Roman" w:cs="Times New Roman"/>
                <w:lang w:val="kk-KZ"/>
              </w:rPr>
            </w:pPr>
          </w:p>
        </w:tc>
        <w:tc>
          <w:tcPr>
            <w:tcW w:w="2610" w:type="dxa"/>
            <w:gridSpan w:val="2"/>
          </w:tcPr>
          <w:p w14:paraId="055C578B" w14:textId="77777777" w:rsidR="00DF7D3E" w:rsidRPr="002F2183" w:rsidRDefault="00DF7D3E" w:rsidP="00B05DCC">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2F2183">
              <w:rPr>
                <w:rFonts w:ascii="Times New Roman" w:eastAsia="Times New Roman" w:hAnsi="Times New Roman" w:cs="Times New Roman"/>
                <w:b/>
                <w:lang w:val="kk-KZ" w:eastAsia="ru-RU"/>
              </w:rPr>
              <w:t>Дүйсенбі/</w:t>
            </w:r>
          </w:p>
          <w:p w14:paraId="42971F60" w14:textId="77777777" w:rsidR="00DF7D3E" w:rsidRPr="002F2183" w:rsidRDefault="00DF7D3E" w:rsidP="00B05DCC">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2F2183">
              <w:rPr>
                <w:rFonts w:ascii="Times New Roman" w:eastAsia="Times New Roman" w:hAnsi="Times New Roman" w:cs="Times New Roman"/>
                <w:b/>
                <w:lang w:val="kk-KZ" w:eastAsia="ru-RU"/>
              </w:rPr>
              <w:t>Понедельник</w:t>
            </w:r>
          </w:p>
          <w:p w14:paraId="3A9B8256" w14:textId="77777777" w:rsidR="00DF7D3E" w:rsidRPr="002F2183" w:rsidRDefault="00DF7D3E" w:rsidP="00B05DCC">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2F2183">
              <w:rPr>
                <w:rFonts w:ascii="Times New Roman" w:eastAsia="Times New Roman" w:hAnsi="Times New Roman" w:cs="Times New Roman"/>
                <w:lang w:val="kk-KZ" w:eastAsia="ru-RU"/>
              </w:rPr>
              <w:t>12.02.2024 г</w:t>
            </w:r>
          </w:p>
        </w:tc>
        <w:tc>
          <w:tcPr>
            <w:tcW w:w="2551" w:type="dxa"/>
          </w:tcPr>
          <w:p w14:paraId="7AE3FC9F" w14:textId="77777777" w:rsidR="00DF7D3E" w:rsidRPr="002F2183" w:rsidRDefault="00DF7D3E" w:rsidP="00B05DCC">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2F2183">
              <w:rPr>
                <w:rFonts w:ascii="Times New Roman" w:eastAsia="Times New Roman" w:hAnsi="Times New Roman" w:cs="Times New Roman"/>
                <w:b/>
                <w:lang w:val="kk-KZ" w:eastAsia="ru-RU"/>
              </w:rPr>
              <w:t>Сейсенбі /</w:t>
            </w:r>
          </w:p>
          <w:p w14:paraId="175F68BC" w14:textId="77777777" w:rsidR="00DF7D3E" w:rsidRPr="002F2183" w:rsidRDefault="00DF7D3E" w:rsidP="00B05DCC">
            <w:pPr>
              <w:widowControl w:val="0"/>
              <w:tabs>
                <w:tab w:val="left" w:pos="435"/>
                <w:tab w:val="center" w:pos="1167"/>
                <w:tab w:val="left" w:pos="6640"/>
              </w:tabs>
              <w:autoSpaceDE w:val="0"/>
              <w:autoSpaceDN w:val="0"/>
              <w:adjustRightInd w:val="0"/>
              <w:spacing w:after="0" w:line="240" w:lineRule="auto"/>
              <w:rPr>
                <w:rFonts w:ascii="Times New Roman" w:eastAsia="Times New Roman" w:hAnsi="Times New Roman" w:cs="Times New Roman"/>
                <w:b/>
                <w:lang w:val="kk-KZ" w:eastAsia="ru-RU"/>
              </w:rPr>
            </w:pPr>
            <w:r w:rsidRPr="002F2183">
              <w:rPr>
                <w:rFonts w:ascii="Times New Roman" w:eastAsia="Times New Roman" w:hAnsi="Times New Roman" w:cs="Times New Roman"/>
                <w:b/>
                <w:lang w:val="kk-KZ" w:eastAsia="ru-RU"/>
              </w:rPr>
              <w:tab/>
            </w:r>
            <w:r w:rsidRPr="002F2183">
              <w:rPr>
                <w:rFonts w:ascii="Times New Roman" w:eastAsia="Times New Roman" w:hAnsi="Times New Roman" w:cs="Times New Roman"/>
                <w:b/>
                <w:lang w:val="kk-KZ" w:eastAsia="ru-RU"/>
              </w:rPr>
              <w:tab/>
              <w:t>Вторник</w:t>
            </w:r>
          </w:p>
          <w:p w14:paraId="4241A945" w14:textId="77777777" w:rsidR="00DF7D3E" w:rsidRPr="002F2183" w:rsidRDefault="00DF7D3E" w:rsidP="00B05DCC">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2F2183">
              <w:rPr>
                <w:rFonts w:ascii="Times New Roman" w:eastAsia="Times New Roman" w:hAnsi="Times New Roman" w:cs="Times New Roman"/>
                <w:lang w:val="kk-KZ" w:eastAsia="ru-RU"/>
              </w:rPr>
              <w:t>13.02.2024.г</w:t>
            </w:r>
          </w:p>
        </w:tc>
        <w:tc>
          <w:tcPr>
            <w:tcW w:w="2835" w:type="dxa"/>
            <w:gridSpan w:val="2"/>
          </w:tcPr>
          <w:p w14:paraId="6C07A603" w14:textId="77777777" w:rsidR="00DF7D3E" w:rsidRPr="002F2183" w:rsidRDefault="00DF7D3E" w:rsidP="00B05DCC">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2F2183">
              <w:rPr>
                <w:rFonts w:ascii="Times New Roman" w:eastAsia="Times New Roman" w:hAnsi="Times New Roman" w:cs="Times New Roman"/>
                <w:b/>
                <w:lang w:val="kk-KZ" w:eastAsia="ru-RU"/>
              </w:rPr>
              <w:t xml:space="preserve">Сәрсенбі / </w:t>
            </w:r>
          </w:p>
          <w:p w14:paraId="7C78BB25" w14:textId="77777777" w:rsidR="00DF7D3E" w:rsidRPr="002F2183" w:rsidRDefault="00DF7D3E" w:rsidP="00B05DCC">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2F2183">
              <w:rPr>
                <w:rFonts w:ascii="Times New Roman" w:eastAsia="Times New Roman" w:hAnsi="Times New Roman" w:cs="Times New Roman"/>
                <w:b/>
                <w:lang w:val="kk-KZ" w:eastAsia="ru-RU"/>
              </w:rPr>
              <w:t>Среда</w:t>
            </w:r>
          </w:p>
          <w:p w14:paraId="3EB07699" w14:textId="77777777" w:rsidR="00DF7D3E" w:rsidRPr="002F2183" w:rsidRDefault="00DF7D3E" w:rsidP="00B05DCC">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2F2183">
              <w:rPr>
                <w:rFonts w:ascii="Times New Roman" w:eastAsia="Times New Roman" w:hAnsi="Times New Roman" w:cs="Times New Roman"/>
                <w:lang w:val="kk-KZ" w:eastAsia="ru-RU"/>
              </w:rPr>
              <w:t>14.02.2024 г</w:t>
            </w:r>
          </w:p>
        </w:tc>
        <w:tc>
          <w:tcPr>
            <w:tcW w:w="2615" w:type="dxa"/>
            <w:gridSpan w:val="2"/>
          </w:tcPr>
          <w:p w14:paraId="12C2A4AD" w14:textId="77777777" w:rsidR="00DF7D3E" w:rsidRPr="002F2183" w:rsidRDefault="00DF7D3E" w:rsidP="00B05DCC">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2F2183">
              <w:rPr>
                <w:rFonts w:ascii="Times New Roman" w:eastAsia="Times New Roman" w:hAnsi="Times New Roman" w:cs="Times New Roman"/>
                <w:b/>
                <w:lang w:val="kk-KZ" w:eastAsia="ru-RU"/>
              </w:rPr>
              <w:t>Бейсе</w:t>
            </w:r>
            <w:proofErr w:type="spellStart"/>
            <w:r w:rsidRPr="002F2183">
              <w:rPr>
                <w:rFonts w:ascii="Times New Roman" w:eastAsia="Times New Roman" w:hAnsi="Times New Roman" w:cs="Times New Roman"/>
                <w:b/>
                <w:lang w:eastAsia="ru-RU"/>
              </w:rPr>
              <w:t>нбі</w:t>
            </w:r>
            <w:proofErr w:type="spellEnd"/>
            <w:r w:rsidRPr="002F2183">
              <w:rPr>
                <w:rFonts w:ascii="Times New Roman" w:eastAsia="Times New Roman" w:hAnsi="Times New Roman" w:cs="Times New Roman"/>
                <w:b/>
                <w:lang w:val="kk-KZ" w:eastAsia="ru-RU"/>
              </w:rPr>
              <w:t xml:space="preserve"> /</w:t>
            </w:r>
          </w:p>
          <w:p w14:paraId="50343333" w14:textId="77777777" w:rsidR="00DF7D3E" w:rsidRPr="002F2183" w:rsidRDefault="00DF7D3E" w:rsidP="00B05DCC">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2F2183">
              <w:rPr>
                <w:rFonts w:ascii="Times New Roman" w:eastAsia="Times New Roman" w:hAnsi="Times New Roman" w:cs="Times New Roman"/>
                <w:b/>
                <w:lang w:val="kk-KZ" w:eastAsia="ru-RU"/>
              </w:rPr>
              <w:t>Четверг</w:t>
            </w:r>
          </w:p>
          <w:p w14:paraId="7D9D07C3" w14:textId="77777777" w:rsidR="00DF7D3E" w:rsidRPr="002F2183" w:rsidRDefault="00DF7D3E" w:rsidP="00B05DCC">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2F2183">
              <w:rPr>
                <w:rFonts w:ascii="Times New Roman" w:eastAsia="Times New Roman" w:hAnsi="Times New Roman" w:cs="Times New Roman"/>
                <w:lang w:val="kk-KZ" w:eastAsia="ru-RU"/>
              </w:rPr>
              <w:t>15.02.2024 г</w:t>
            </w:r>
          </w:p>
        </w:tc>
        <w:tc>
          <w:tcPr>
            <w:tcW w:w="2653" w:type="dxa"/>
          </w:tcPr>
          <w:p w14:paraId="0C3FB4AF" w14:textId="77777777" w:rsidR="00DF7D3E" w:rsidRPr="002F2183" w:rsidRDefault="00DF7D3E" w:rsidP="00B05DCC">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2F2183">
              <w:rPr>
                <w:rFonts w:ascii="Times New Roman" w:eastAsia="Times New Roman" w:hAnsi="Times New Roman" w:cs="Times New Roman"/>
                <w:b/>
                <w:lang w:eastAsia="ru-RU"/>
              </w:rPr>
              <w:t>Ж</w:t>
            </w:r>
            <w:r w:rsidRPr="002F2183">
              <w:rPr>
                <w:rFonts w:ascii="Times New Roman" w:eastAsia="Times New Roman" w:hAnsi="Times New Roman" w:cs="Times New Roman"/>
                <w:b/>
                <w:lang w:val="kk-KZ" w:eastAsia="ru-RU"/>
              </w:rPr>
              <w:t>ұ</w:t>
            </w:r>
            <w:proofErr w:type="spellStart"/>
            <w:r w:rsidRPr="002F2183">
              <w:rPr>
                <w:rFonts w:ascii="Times New Roman" w:eastAsia="Times New Roman" w:hAnsi="Times New Roman" w:cs="Times New Roman"/>
                <w:b/>
                <w:lang w:eastAsia="ru-RU"/>
              </w:rPr>
              <w:t>ма</w:t>
            </w:r>
            <w:proofErr w:type="spellEnd"/>
            <w:r w:rsidRPr="002F2183">
              <w:rPr>
                <w:rFonts w:ascii="Times New Roman" w:eastAsia="Times New Roman" w:hAnsi="Times New Roman" w:cs="Times New Roman"/>
                <w:b/>
                <w:lang w:eastAsia="ru-RU"/>
              </w:rPr>
              <w:t>/</w:t>
            </w:r>
          </w:p>
          <w:p w14:paraId="03036655" w14:textId="77777777" w:rsidR="00DF7D3E" w:rsidRPr="002F2183" w:rsidRDefault="00DF7D3E" w:rsidP="00B05DCC">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2F2183">
              <w:rPr>
                <w:rFonts w:ascii="Times New Roman" w:eastAsia="Times New Roman" w:hAnsi="Times New Roman" w:cs="Times New Roman"/>
                <w:b/>
                <w:lang w:val="kk-KZ" w:eastAsia="ru-RU"/>
              </w:rPr>
              <w:t>Пятница</w:t>
            </w:r>
          </w:p>
          <w:p w14:paraId="34798CAB" w14:textId="77777777" w:rsidR="00DF7D3E" w:rsidRPr="002F2183" w:rsidRDefault="00DF7D3E" w:rsidP="00B05DCC">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2F2183">
              <w:rPr>
                <w:rFonts w:ascii="Times New Roman" w:eastAsia="Times New Roman" w:hAnsi="Times New Roman" w:cs="Times New Roman"/>
                <w:lang w:val="kk-KZ" w:eastAsia="ru-RU"/>
              </w:rPr>
              <w:t>16.02.2024 г.</w:t>
            </w:r>
          </w:p>
        </w:tc>
      </w:tr>
      <w:tr w:rsidR="00DF7D3E" w:rsidRPr="002F2183" w14:paraId="6302FF44" w14:textId="77777777" w:rsidTr="00B05DCC">
        <w:trPr>
          <w:trHeight w:val="261"/>
        </w:trPr>
        <w:tc>
          <w:tcPr>
            <w:tcW w:w="2495" w:type="dxa"/>
            <w:vMerge w:val="restart"/>
          </w:tcPr>
          <w:p w14:paraId="0EF00972"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2F2183">
              <w:rPr>
                <w:rFonts w:ascii="Times New Roman" w:hAnsi="Times New Roman" w:cs="Times New Roman"/>
                <w:b/>
                <w:bCs/>
                <w:sz w:val="20"/>
                <w:lang w:val="kk-KZ"/>
              </w:rPr>
              <w:t>Балаларды қабылдау/</w:t>
            </w:r>
          </w:p>
          <w:p w14:paraId="29A71A68"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sz w:val="20"/>
              </w:rPr>
            </w:pPr>
            <w:r w:rsidRPr="002F2183">
              <w:rPr>
                <w:rFonts w:ascii="Times New Roman" w:hAnsi="Times New Roman" w:cs="Times New Roman"/>
                <w:b/>
                <w:bCs/>
                <w:sz w:val="20"/>
              </w:rPr>
              <w:t>Прием детей</w:t>
            </w:r>
          </w:p>
          <w:p w14:paraId="0AACBFE8"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2F2183">
              <w:rPr>
                <w:rFonts w:ascii="Times New Roman" w:hAnsi="Times New Roman" w:cs="Times New Roman"/>
                <w:b/>
                <w:bCs/>
                <w:sz w:val="20"/>
                <w:lang w:val="kk-KZ"/>
              </w:rPr>
              <w:t>Ата-аналармен сүхбат/</w:t>
            </w:r>
          </w:p>
          <w:p w14:paraId="204ADCA2"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bCs/>
                <w:sz w:val="20"/>
              </w:rPr>
            </w:pPr>
            <w:r w:rsidRPr="002F2183">
              <w:rPr>
                <w:rFonts w:ascii="Times New Roman" w:hAnsi="Times New Roman" w:cs="Times New Roman"/>
                <w:b/>
                <w:bCs/>
                <w:sz w:val="20"/>
              </w:rPr>
              <w:t>Беседы с родителями</w:t>
            </w:r>
          </w:p>
          <w:p w14:paraId="72FEF2EA"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bCs/>
                <w:sz w:val="20"/>
              </w:rPr>
            </w:pPr>
            <w:r w:rsidRPr="002F2183">
              <w:rPr>
                <w:rFonts w:ascii="Times New Roman" w:hAnsi="Times New Roman" w:cs="Times New Roman"/>
                <w:b/>
                <w:bCs/>
                <w:sz w:val="20"/>
                <w:lang w:val="kk-KZ"/>
              </w:rPr>
              <w:t xml:space="preserve">Ойындар </w:t>
            </w:r>
            <w:r w:rsidRPr="002F2183">
              <w:rPr>
                <w:rFonts w:ascii="Times New Roman" w:hAnsi="Times New Roman" w:cs="Times New Roman"/>
                <w:b/>
                <w:bCs/>
                <w:sz w:val="20"/>
              </w:rPr>
              <w:t>(</w:t>
            </w:r>
            <w:r w:rsidRPr="002F2183">
              <w:rPr>
                <w:rFonts w:ascii="Times New Roman" w:hAnsi="Times New Roman" w:cs="Times New Roman"/>
                <w:b/>
                <w:bCs/>
                <w:sz w:val="20"/>
                <w:lang w:val="kk-KZ"/>
              </w:rPr>
              <w:t>үстел үсті,саусақ және т.б.</w:t>
            </w:r>
            <w:r w:rsidRPr="002F2183">
              <w:rPr>
                <w:rFonts w:ascii="Times New Roman" w:hAnsi="Times New Roman" w:cs="Times New Roman"/>
                <w:b/>
                <w:bCs/>
                <w:sz w:val="20"/>
              </w:rPr>
              <w:t>)/</w:t>
            </w:r>
          </w:p>
          <w:p w14:paraId="39B9E076"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sz w:val="20"/>
              </w:rPr>
            </w:pPr>
            <w:r w:rsidRPr="002F2183">
              <w:rPr>
                <w:rFonts w:ascii="Times New Roman" w:hAnsi="Times New Roman" w:cs="Times New Roman"/>
                <w:b/>
                <w:bCs/>
                <w:sz w:val="20"/>
              </w:rPr>
              <w:t>Игры (настольные, пальчиковые и др.)</w:t>
            </w:r>
          </w:p>
          <w:p w14:paraId="2AE4E69C"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2F2183">
              <w:rPr>
                <w:rFonts w:ascii="Times New Roman" w:hAnsi="Times New Roman" w:cs="Times New Roman"/>
                <w:b/>
                <w:bCs/>
                <w:sz w:val="20"/>
                <w:lang w:val="kk-KZ"/>
              </w:rPr>
              <w:t>Таңғы гимнастика/</w:t>
            </w:r>
          </w:p>
          <w:p w14:paraId="2A6FBD0C"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sz w:val="20"/>
                <w:u w:val="single"/>
                <w:lang w:val="kk-KZ"/>
              </w:rPr>
            </w:pPr>
            <w:r w:rsidRPr="002F2183">
              <w:rPr>
                <w:rFonts w:ascii="Times New Roman" w:hAnsi="Times New Roman" w:cs="Times New Roman"/>
                <w:b/>
                <w:bCs/>
                <w:sz w:val="20"/>
              </w:rPr>
              <w:t>Утренняя гимнастика</w:t>
            </w:r>
          </w:p>
        </w:tc>
        <w:tc>
          <w:tcPr>
            <w:tcW w:w="13264" w:type="dxa"/>
            <w:gridSpan w:val="8"/>
          </w:tcPr>
          <w:p w14:paraId="1BB44F0D"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2F2183">
              <w:rPr>
                <w:rFonts w:ascii="Times New Roman" w:hAnsi="Times New Roman" w:cs="Times New Roman"/>
                <w:lang w:val="kk-KZ"/>
              </w:rPr>
              <w:t>Тәрбиешінің балалармен қарым-қатынасы: жеке сұхбаттар, балалардың көңіл-күйін жақсартуға және қарым-қатынасқа  арналған</w:t>
            </w:r>
          </w:p>
          <w:p w14:paraId="6F496975"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2F2183">
              <w:rPr>
                <w:rFonts w:ascii="Times New Roman" w:hAnsi="Times New Roman" w:cs="Times New Roman"/>
                <w:lang w:val="kk-KZ"/>
              </w:rPr>
              <w:t xml:space="preserve">ойындар. Мейірімділік ортасын жасау </w:t>
            </w:r>
          </w:p>
          <w:p w14:paraId="6E5F8F22"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2F2183">
              <w:rPr>
                <w:rFonts w:ascii="Times New Roman" w:hAnsi="Times New Roman" w:cs="Times New Roman"/>
                <w:lang w:val="kk-KZ"/>
              </w:rPr>
              <w:t xml:space="preserve"> </w:t>
            </w:r>
            <w:r w:rsidRPr="002F2183">
              <w:rPr>
                <w:rFonts w:ascii="Times New Roman" w:hAnsi="Times New Roman" w:cs="Times New Roman"/>
              </w:rPr>
              <w:t>Создание доброжелательной атмосферы</w:t>
            </w:r>
            <w:r w:rsidRPr="002F2183">
              <w:rPr>
                <w:rFonts w:ascii="Times New Roman" w:hAnsi="Times New Roman" w:cs="Times New Roman"/>
                <w:iCs/>
                <w:lang w:val="kk-KZ"/>
              </w:rPr>
              <w:t xml:space="preserve">***Қайырлы таң! Сәлеметсіз бе! </w:t>
            </w:r>
          </w:p>
        </w:tc>
      </w:tr>
      <w:tr w:rsidR="00DF7D3E" w:rsidRPr="002F2183" w14:paraId="25B06E03" w14:textId="77777777" w:rsidTr="00B05DCC">
        <w:trPr>
          <w:trHeight w:val="261"/>
        </w:trPr>
        <w:tc>
          <w:tcPr>
            <w:tcW w:w="2495" w:type="dxa"/>
            <w:vMerge/>
            <w:vAlign w:val="center"/>
          </w:tcPr>
          <w:p w14:paraId="0507AD8C" w14:textId="77777777" w:rsidR="00DF7D3E" w:rsidRPr="002F2183" w:rsidRDefault="00DF7D3E" w:rsidP="00B05DCC">
            <w:pPr>
              <w:spacing w:after="0" w:line="240" w:lineRule="auto"/>
              <w:contextualSpacing/>
              <w:rPr>
                <w:rFonts w:ascii="Times New Roman" w:hAnsi="Times New Roman" w:cs="Times New Roman"/>
                <w:b/>
                <w:u w:val="single"/>
                <w:lang w:val="kk-KZ"/>
              </w:rPr>
            </w:pPr>
          </w:p>
        </w:tc>
        <w:tc>
          <w:tcPr>
            <w:tcW w:w="13264" w:type="dxa"/>
            <w:gridSpan w:val="8"/>
          </w:tcPr>
          <w:p w14:paraId="12997F2C" w14:textId="77777777" w:rsidR="00DF7D3E" w:rsidRPr="002F2183" w:rsidRDefault="00DF7D3E" w:rsidP="00B05DCC">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2F2183">
              <w:rPr>
                <w:rFonts w:ascii="Times New Roman" w:hAnsi="Times New Roman" w:cs="Times New Roman"/>
                <w:b/>
                <w:lang w:val="kk-KZ"/>
              </w:rPr>
              <w:t>ДИДАКТИКАЛЫҚ ОЙЫН, ОЙЫН ЖАТТЫҒУЛАРЫ  / ДИДАКТИЧЕСКАЯ ИГРА, ИГРОВОЕ УПРАЖНЕНИЕ</w:t>
            </w:r>
          </w:p>
        </w:tc>
      </w:tr>
      <w:tr w:rsidR="00DF7D3E" w:rsidRPr="002F2183" w14:paraId="604248D4" w14:textId="77777777" w:rsidTr="00B05DCC">
        <w:trPr>
          <w:trHeight w:val="278"/>
        </w:trPr>
        <w:tc>
          <w:tcPr>
            <w:tcW w:w="2495" w:type="dxa"/>
            <w:vMerge/>
            <w:vAlign w:val="center"/>
          </w:tcPr>
          <w:p w14:paraId="7C793750" w14:textId="77777777" w:rsidR="00DF7D3E" w:rsidRPr="002F2183" w:rsidRDefault="00DF7D3E" w:rsidP="00B05DCC">
            <w:pPr>
              <w:spacing w:after="0" w:line="240" w:lineRule="auto"/>
              <w:contextualSpacing/>
              <w:rPr>
                <w:rFonts w:ascii="Times New Roman" w:hAnsi="Times New Roman" w:cs="Times New Roman"/>
                <w:b/>
                <w:u w:val="single"/>
                <w:lang w:val="kk-KZ"/>
              </w:rPr>
            </w:pPr>
          </w:p>
        </w:tc>
        <w:tc>
          <w:tcPr>
            <w:tcW w:w="2610" w:type="dxa"/>
            <w:gridSpan w:val="2"/>
          </w:tcPr>
          <w:p w14:paraId="514BEA2D" w14:textId="77777777" w:rsidR="00DF7D3E" w:rsidRPr="002F2183" w:rsidRDefault="00DF7D3E" w:rsidP="00B05DCC">
            <w:pPr>
              <w:spacing w:after="0" w:line="240" w:lineRule="auto"/>
              <w:rPr>
                <w:rFonts w:ascii="Times New Roman" w:eastAsia="Times New Roman" w:hAnsi="Times New Roman" w:cs="Times New Roman"/>
                <w:b/>
                <w:i/>
                <w:lang w:val="kk-KZ" w:eastAsia="ru-RU"/>
              </w:rPr>
            </w:pPr>
            <w:r w:rsidRPr="002F2183">
              <w:rPr>
                <w:rFonts w:ascii="Times New Roman" w:hAnsi="Times New Roman" w:cs="Times New Roman"/>
              </w:rPr>
              <w:t>Д\</w:t>
            </w:r>
            <w:proofErr w:type="gramStart"/>
            <w:r w:rsidRPr="002F2183">
              <w:rPr>
                <w:rFonts w:ascii="Times New Roman" w:hAnsi="Times New Roman" w:cs="Times New Roman"/>
              </w:rPr>
              <w:t>и  «</w:t>
            </w:r>
            <w:proofErr w:type="gramEnd"/>
            <w:r w:rsidRPr="002F2183">
              <w:rPr>
                <w:rFonts w:ascii="Times New Roman" w:hAnsi="Times New Roman" w:cs="Times New Roman"/>
              </w:rPr>
              <w:t>Приготовь пиццу»</w:t>
            </w:r>
            <w:r w:rsidRPr="002F2183">
              <w:rPr>
                <w:rFonts w:ascii="Times New Roman" w:eastAsia="Times New Roman" w:hAnsi="Times New Roman" w:cs="Times New Roman"/>
                <w:b/>
                <w:i/>
                <w:lang w:val="kk-KZ" w:eastAsia="ru-RU"/>
              </w:rPr>
              <w:t xml:space="preserve"> </w:t>
            </w:r>
          </w:p>
          <w:p w14:paraId="6863B2C3" w14:textId="77777777" w:rsidR="00DF7D3E" w:rsidRPr="002F2183" w:rsidRDefault="00DF7D3E" w:rsidP="00B05DCC">
            <w:pPr>
              <w:spacing w:after="0" w:line="240" w:lineRule="auto"/>
              <w:rPr>
                <w:rFonts w:ascii="Times New Roman" w:eastAsia="Times New Roman" w:hAnsi="Times New Roman" w:cs="Times New Roman"/>
                <w:i/>
                <w:lang w:val="kk-KZ" w:eastAsia="ru-RU"/>
              </w:rPr>
            </w:pPr>
            <w:r w:rsidRPr="002F2183">
              <w:rPr>
                <w:rFonts w:ascii="Times New Roman" w:eastAsia="Times New Roman" w:hAnsi="Times New Roman" w:cs="Times New Roman"/>
                <w:i/>
                <w:lang w:val="kk-KZ" w:eastAsia="ru-RU"/>
              </w:rPr>
              <w:t>(игровая, познавательная, коммуникативная деятельность).</w:t>
            </w:r>
          </w:p>
          <w:p w14:paraId="53CDCAB1"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rPr>
              <w:t>Задача: совершенствовать умения выполнять руками кропотливую и требующую точности работу; развивать плоскостную и пространственную ориентацию</w:t>
            </w:r>
          </w:p>
        </w:tc>
        <w:tc>
          <w:tcPr>
            <w:tcW w:w="2551" w:type="dxa"/>
          </w:tcPr>
          <w:p w14:paraId="18E5B8B4" w14:textId="77777777" w:rsidR="00DF7D3E" w:rsidRPr="002F2183" w:rsidRDefault="00DF7D3E" w:rsidP="00B05DCC">
            <w:pPr>
              <w:shd w:val="clear" w:color="auto" w:fill="FFFFFF"/>
              <w:spacing w:after="0" w:line="240" w:lineRule="auto"/>
              <w:rPr>
                <w:rFonts w:ascii="Calibri" w:eastAsia="Times New Roman" w:hAnsi="Calibri" w:cs="Times New Roman"/>
                <w:lang w:eastAsia="ru-RU"/>
              </w:rPr>
            </w:pPr>
            <w:r w:rsidRPr="002F2183">
              <w:rPr>
                <w:rFonts w:ascii="Times New Roman" w:hAnsi="Times New Roman" w:cs="Times New Roman"/>
                <w:u w:val="dotted"/>
              </w:rPr>
              <w:t>Д/</w:t>
            </w:r>
            <w:proofErr w:type="gramStart"/>
            <w:r w:rsidRPr="002F2183">
              <w:rPr>
                <w:rFonts w:ascii="Times New Roman" w:hAnsi="Times New Roman" w:cs="Times New Roman"/>
                <w:u w:val="dotted"/>
              </w:rPr>
              <w:t>и  «</w:t>
            </w:r>
            <w:proofErr w:type="spellStart"/>
            <w:proofErr w:type="gramEnd"/>
            <w:r w:rsidRPr="002F2183">
              <w:rPr>
                <w:rFonts w:ascii="Times New Roman" w:hAnsi="Times New Roman" w:cs="Times New Roman"/>
                <w:u w:val="dotted"/>
              </w:rPr>
              <w:t>Пазл</w:t>
            </w:r>
            <w:proofErr w:type="spellEnd"/>
            <w:r w:rsidRPr="002F2183">
              <w:rPr>
                <w:rFonts w:ascii="Times New Roman" w:eastAsia="Times New Roman" w:hAnsi="Times New Roman" w:cs="Times New Roman"/>
                <w:lang w:eastAsia="ru-RU"/>
              </w:rPr>
              <w:t>» (</w:t>
            </w:r>
            <w:r w:rsidRPr="002F2183">
              <w:rPr>
                <w:rFonts w:ascii="Times New Roman" w:eastAsia="Times New Roman" w:hAnsi="Times New Roman" w:cs="Times New Roman"/>
                <w:i/>
                <w:lang w:val="kk-KZ" w:eastAsia="ru-RU"/>
              </w:rPr>
              <w:t>игровая, познавательная, коммуникативная деятельность).</w:t>
            </w:r>
          </w:p>
          <w:p w14:paraId="3FEB810C" w14:textId="77777777" w:rsidR="00DF7D3E" w:rsidRPr="002F2183" w:rsidRDefault="00DF7D3E" w:rsidP="00B05DCC">
            <w:pPr>
              <w:shd w:val="clear" w:color="auto" w:fill="FFFFFF"/>
              <w:spacing w:after="0" w:line="240" w:lineRule="auto"/>
              <w:rPr>
                <w:rFonts w:ascii="Times New Roman" w:hAnsi="Times New Roman" w:cs="Times New Roman"/>
                <w:b/>
                <w:u w:val="dotted"/>
              </w:rPr>
            </w:pPr>
            <w:r w:rsidRPr="002F2183">
              <w:rPr>
                <w:rFonts w:ascii="Times New Roman" w:eastAsia="Times New Roman" w:hAnsi="Times New Roman" w:cs="Times New Roman"/>
                <w:lang w:eastAsia="ru-RU"/>
              </w:rPr>
              <w:t>Задача: развивать внимание, усидчивость</w:t>
            </w:r>
          </w:p>
          <w:p w14:paraId="48C270EA" w14:textId="77777777" w:rsidR="00DF7D3E" w:rsidRPr="002F2183" w:rsidRDefault="00DF7D3E" w:rsidP="00B05DCC">
            <w:pPr>
              <w:shd w:val="clear" w:color="auto" w:fill="FFFFFF"/>
              <w:spacing w:after="0" w:line="240" w:lineRule="auto"/>
              <w:rPr>
                <w:rFonts w:ascii="Times New Roman" w:hAnsi="Times New Roman" w:cs="Times New Roman"/>
                <w:u w:val="dotted"/>
                <w:lang w:val="kk-KZ"/>
              </w:rPr>
            </w:pPr>
          </w:p>
        </w:tc>
        <w:tc>
          <w:tcPr>
            <w:tcW w:w="2835" w:type="dxa"/>
            <w:gridSpan w:val="2"/>
          </w:tcPr>
          <w:p w14:paraId="6672ACC1" w14:textId="77777777" w:rsidR="00DF7D3E" w:rsidRPr="002F2183" w:rsidRDefault="00DF7D3E" w:rsidP="00B05DCC">
            <w:pPr>
              <w:spacing w:after="0" w:line="240" w:lineRule="auto"/>
              <w:rPr>
                <w:rFonts w:ascii="Times New Roman" w:hAnsi="Times New Roman" w:cs="Times New Roman"/>
                <w:i/>
              </w:rPr>
            </w:pPr>
            <w:r w:rsidRPr="002F2183">
              <w:rPr>
                <w:rFonts w:ascii="Times New Roman" w:hAnsi="Times New Roman" w:cs="Times New Roman"/>
              </w:rPr>
              <w:t>Д\и «Магнитный конструктор»</w:t>
            </w:r>
            <w:r w:rsidRPr="002F2183">
              <w:rPr>
                <w:rFonts w:ascii="Times New Roman" w:eastAsia="Times New Roman" w:hAnsi="Times New Roman" w:cs="Times New Roman"/>
                <w:b/>
                <w:lang w:eastAsia="ru-RU"/>
              </w:rPr>
              <w:t xml:space="preserve"> </w:t>
            </w:r>
            <w:r w:rsidRPr="002F2183">
              <w:rPr>
                <w:rFonts w:ascii="Times New Roman" w:eastAsia="Times New Roman" w:hAnsi="Times New Roman" w:cs="Times New Roman"/>
                <w:i/>
                <w:lang w:eastAsia="ru-RU"/>
              </w:rPr>
              <w:t>(</w:t>
            </w:r>
            <w:r w:rsidRPr="002F2183">
              <w:rPr>
                <w:rFonts w:ascii="Times New Roman" w:eastAsia="Times New Roman" w:hAnsi="Times New Roman" w:cs="Times New Roman"/>
                <w:i/>
                <w:lang w:val="kk-KZ" w:eastAsia="ru-RU"/>
              </w:rPr>
              <w:t>игровая, познавательная, коммуникативная деятельность).</w:t>
            </w:r>
          </w:p>
          <w:p w14:paraId="585A4998" w14:textId="77777777" w:rsidR="00DF7D3E" w:rsidRPr="002F2183" w:rsidRDefault="00DF7D3E" w:rsidP="00B05DCC">
            <w:pPr>
              <w:spacing w:after="0" w:line="240" w:lineRule="auto"/>
              <w:rPr>
                <w:rFonts w:ascii="Times New Roman" w:eastAsia="Times New Roman" w:hAnsi="Times New Roman" w:cs="Times New Roman"/>
                <w:i/>
                <w:lang w:val="kk-KZ" w:eastAsia="ru-RU"/>
              </w:rPr>
            </w:pPr>
            <w:r w:rsidRPr="002F2183">
              <w:rPr>
                <w:rFonts w:ascii="Times New Roman" w:hAnsi="Times New Roman" w:cs="Times New Roman"/>
              </w:rPr>
              <w:t>Задача: составлять конструкцию из деталей</w:t>
            </w:r>
          </w:p>
          <w:p w14:paraId="1AC63220" w14:textId="77777777" w:rsidR="00DF7D3E" w:rsidRPr="002F2183" w:rsidRDefault="00DF7D3E" w:rsidP="00B05DCC">
            <w:pPr>
              <w:shd w:val="clear" w:color="auto" w:fill="FFFFFF"/>
              <w:spacing w:after="0" w:line="240" w:lineRule="auto"/>
              <w:rPr>
                <w:rFonts w:ascii="Times New Roman" w:hAnsi="Times New Roman" w:cs="Times New Roman"/>
                <w:b/>
                <w:i/>
                <w:u w:val="dotted"/>
                <w:lang w:val="kk-KZ"/>
              </w:rPr>
            </w:pPr>
          </w:p>
        </w:tc>
        <w:tc>
          <w:tcPr>
            <w:tcW w:w="2615" w:type="dxa"/>
            <w:gridSpan w:val="2"/>
          </w:tcPr>
          <w:p w14:paraId="407DAA4D"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2F2183">
              <w:rPr>
                <w:rFonts w:ascii="Times New Roman" w:hAnsi="Times New Roman" w:cs="Times New Roman"/>
                <w:u w:val="dotted"/>
              </w:rPr>
              <w:t xml:space="preserve">Д\и </w:t>
            </w:r>
            <w:r w:rsidRPr="002F2183">
              <w:rPr>
                <w:rFonts w:ascii="Times New Roman" w:hAnsi="Times New Roman" w:cs="Times New Roman"/>
                <w:bCs/>
                <w:shd w:val="clear" w:color="auto" w:fill="FFFFFF"/>
              </w:rPr>
              <w:t>«Мозаика»»</w:t>
            </w:r>
            <w:r w:rsidRPr="002F2183">
              <w:rPr>
                <w:rFonts w:ascii="Times New Roman" w:hAnsi="Times New Roman" w:cs="Times New Roman"/>
                <w:u w:val="dotted"/>
                <w:lang w:val="kk-KZ"/>
              </w:rPr>
              <w:t xml:space="preserve"> </w:t>
            </w:r>
            <w:r w:rsidRPr="002F2183">
              <w:rPr>
                <w:rFonts w:ascii="Times New Roman" w:hAnsi="Times New Roman" w:cs="Times New Roman"/>
              </w:rPr>
              <w:t>(</w:t>
            </w:r>
            <w:r w:rsidRPr="002F2183">
              <w:rPr>
                <w:rFonts w:ascii="Times New Roman" w:hAnsi="Times New Roman" w:cs="Times New Roman"/>
                <w:i/>
              </w:rPr>
              <w:t>познавательная, коммуникативная деятельность</w:t>
            </w:r>
            <w:r w:rsidRPr="002F2183">
              <w:rPr>
                <w:rFonts w:ascii="Times New Roman" w:hAnsi="Times New Roman" w:cs="Times New Roman"/>
              </w:rPr>
              <w:t>)</w:t>
            </w:r>
          </w:p>
          <w:p w14:paraId="2FFB1A0D" w14:textId="77777777" w:rsidR="00DF7D3E" w:rsidRPr="002F2183" w:rsidRDefault="00DF7D3E" w:rsidP="00B05DCC">
            <w:pPr>
              <w:spacing w:after="0" w:line="256" w:lineRule="auto"/>
              <w:jc w:val="both"/>
              <w:rPr>
                <w:rFonts w:ascii="Times New Roman" w:eastAsia="Times New Roman" w:hAnsi="Times New Roman" w:cs="Times New Roman"/>
                <w:lang w:eastAsia="ru-RU"/>
              </w:rPr>
            </w:pPr>
            <w:r w:rsidRPr="002F2183">
              <w:rPr>
                <w:rFonts w:ascii="Times New Roman" w:hAnsi="Times New Roman" w:cs="Times New Roman"/>
                <w:u w:val="dotted"/>
              </w:rPr>
              <w:t>Задача:</w:t>
            </w:r>
            <w:r w:rsidRPr="002F2183">
              <w:rPr>
                <w:rFonts w:ascii="Times New Roman" w:eastAsia="Times New Roman" w:hAnsi="Times New Roman" w:cs="Times New Roman"/>
                <w:lang w:eastAsia="ru-RU"/>
              </w:rPr>
              <w:t xml:space="preserve"> </w:t>
            </w:r>
            <w:r w:rsidRPr="002F2183">
              <w:rPr>
                <w:rFonts w:ascii="Times New Roman" w:hAnsi="Times New Roman" w:cs="Times New Roman"/>
                <w:szCs w:val="24"/>
              </w:rPr>
              <w:t xml:space="preserve">развивать мелкую моторику рук, координацию движений, развивать внимание, усидчивость, наблюдательность </w:t>
            </w:r>
          </w:p>
        </w:tc>
        <w:tc>
          <w:tcPr>
            <w:tcW w:w="2653" w:type="dxa"/>
          </w:tcPr>
          <w:p w14:paraId="4F23228A"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rPr>
              <w:t xml:space="preserve"> Д\</w:t>
            </w:r>
            <w:proofErr w:type="gramStart"/>
            <w:r w:rsidRPr="002F2183">
              <w:rPr>
                <w:rFonts w:ascii="Times New Roman" w:hAnsi="Times New Roman" w:cs="Times New Roman"/>
              </w:rPr>
              <w:t>и  «</w:t>
            </w:r>
            <w:proofErr w:type="gramEnd"/>
            <w:r w:rsidRPr="002F2183">
              <w:rPr>
                <w:rFonts w:ascii="Times New Roman" w:hAnsi="Times New Roman" w:cs="Times New Roman"/>
              </w:rPr>
              <w:t xml:space="preserve">Лабиринт» </w:t>
            </w:r>
            <w:r w:rsidRPr="002F2183">
              <w:rPr>
                <w:rFonts w:ascii="Times New Roman" w:hAnsi="Times New Roman" w:cs="Times New Roman"/>
                <w:i/>
              </w:rPr>
              <w:t>(познавательная, коммуникативная деятельность</w:t>
            </w:r>
            <w:r w:rsidRPr="002F2183">
              <w:rPr>
                <w:rFonts w:ascii="Times New Roman" w:hAnsi="Times New Roman" w:cs="Times New Roman"/>
              </w:rPr>
              <w:t>)</w:t>
            </w:r>
          </w:p>
          <w:p w14:paraId="11F0DC5B"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rPr>
              <w:t>Задача: развивать пространственное мышление и зрительное восприятие, обучать умению анализировать, делать логические выводы.</w:t>
            </w:r>
            <w:r w:rsidRPr="002F2183">
              <w:rPr>
                <w:rFonts w:ascii="Times New Roman" w:hAnsi="Times New Roman" w:cs="Times New Roman"/>
              </w:rPr>
              <w:br/>
            </w:r>
            <w:r w:rsidRPr="002F2183">
              <w:rPr>
                <w:rFonts w:ascii="Times New Roman" w:hAnsi="Times New Roman" w:cs="Times New Roman"/>
              </w:rPr>
              <w:br/>
            </w:r>
          </w:p>
        </w:tc>
      </w:tr>
      <w:tr w:rsidR="00DF7D3E" w:rsidRPr="002F2183" w14:paraId="79986A8A" w14:textId="77777777" w:rsidTr="00B05DCC">
        <w:trPr>
          <w:trHeight w:val="278"/>
        </w:trPr>
        <w:tc>
          <w:tcPr>
            <w:tcW w:w="2495" w:type="dxa"/>
            <w:vMerge/>
            <w:vAlign w:val="center"/>
          </w:tcPr>
          <w:p w14:paraId="69F0C893" w14:textId="77777777" w:rsidR="00DF7D3E" w:rsidRPr="002F2183" w:rsidRDefault="00DF7D3E" w:rsidP="00B05DCC">
            <w:pPr>
              <w:spacing w:after="0" w:line="240" w:lineRule="auto"/>
              <w:contextualSpacing/>
              <w:rPr>
                <w:rFonts w:ascii="Times New Roman" w:hAnsi="Times New Roman" w:cs="Times New Roman"/>
                <w:b/>
                <w:u w:val="single"/>
                <w:lang w:val="kk-KZ"/>
              </w:rPr>
            </w:pPr>
          </w:p>
        </w:tc>
        <w:tc>
          <w:tcPr>
            <w:tcW w:w="13264" w:type="dxa"/>
            <w:gridSpan w:val="8"/>
          </w:tcPr>
          <w:p w14:paraId="554BAE41"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bCs/>
              </w:rPr>
            </w:pPr>
            <w:r w:rsidRPr="002F2183">
              <w:rPr>
                <w:rFonts w:ascii="Times New Roman" w:hAnsi="Times New Roman" w:cs="Times New Roman"/>
                <w:b/>
                <w:bCs/>
                <w:lang w:val="kk-KZ"/>
              </w:rPr>
              <w:t xml:space="preserve"> №13 КЕШЕНДІ ТАҢҒЫ  ГИМНАСТИКА     </w:t>
            </w:r>
            <w:r w:rsidRPr="002F2183">
              <w:rPr>
                <w:rFonts w:ascii="Times New Roman" w:hAnsi="Times New Roman" w:cs="Times New Roman"/>
                <w:b/>
                <w:bCs/>
              </w:rPr>
              <w:t>КОМПЛЕКС  УТРЕННЕЙ ГИМНАСТИКИ №13</w:t>
            </w:r>
          </w:p>
          <w:p w14:paraId="5368E14F"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bCs/>
              </w:rPr>
              <w:t xml:space="preserve"> </w:t>
            </w:r>
            <w:r w:rsidRPr="002F2183">
              <w:rPr>
                <w:rFonts w:ascii="Times New Roman" w:hAnsi="Times New Roman" w:cs="Times New Roman"/>
                <w:bCs/>
                <w:i/>
              </w:rPr>
              <w:t>Физическое развитие**</w:t>
            </w:r>
            <w:r w:rsidRPr="002F2183">
              <w:rPr>
                <w:rFonts w:ascii="Times New Roman" w:hAnsi="Times New Roman" w:cs="Times New Roman"/>
                <w:i/>
                <w:lang w:val="kk-KZ"/>
              </w:rPr>
              <w:t>двигательная активность, игровая деятельность).</w:t>
            </w:r>
          </w:p>
        </w:tc>
      </w:tr>
      <w:tr w:rsidR="00DF7D3E" w:rsidRPr="002F2183" w14:paraId="46D82A8E" w14:textId="77777777" w:rsidTr="00B05DCC">
        <w:trPr>
          <w:trHeight w:val="278"/>
        </w:trPr>
        <w:tc>
          <w:tcPr>
            <w:tcW w:w="2495" w:type="dxa"/>
          </w:tcPr>
          <w:p w14:paraId="673C1DFA"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b/>
                <w:lang w:val="kk-KZ"/>
              </w:rPr>
              <w:t>Таңғы ас/Завтрак</w:t>
            </w:r>
          </w:p>
        </w:tc>
        <w:tc>
          <w:tcPr>
            <w:tcW w:w="13264" w:type="dxa"/>
            <w:gridSpan w:val="8"/>
          </w:tcPr>
          <w:p w14:paraId="0856E4C1"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b/>
                <w:lang w:val="kk-KZ"/>
              </w:rPr>
              <w:t>Мәдени-гигиеналық  машықтарды  меңгеру  және  орындауды  пысықтау</w:t>
            </w:r>
          </w:p>
          <w:p w14:paraId="089266EE"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rPr>
            </w:pPr>
            <w:r w:rsidRPr="002F2183">
              <w:rPr>
                <w:rFonts w:ascii="Times New Roman" w:hAnsi="Times New Roman" w:cs="Times New Roman"/>
                <w:b/>
              </w:rPr>
              <w:t>Закрепление знаний и выполнение культурно-гигиенических навыков.</w:t>
            </w:r>
          </w:p>
          <w:p w14:paraId="73836F61"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sz w:val="24"/>
                <w:szCs w:val="24"/>
              </w:rPr>
              <w:t>Закрепление у детей самостоятельных навыков проведения простейших водных процедур</w:t>
            </w:r>
          </w:p>
          <w:p w14:paraId="1454E1EA" w14:textId="77777777" w:rsidR="00DF7D3E" w:rsidRPr="002F2183" w:rsidRDefault="00DF7D3E" w:rsidP="00B05DCC">
            <w:pPr>
              <w:spacing w:after="0" w:line="240" w:lineRule="auto"/>
              <w:rPr>
                <w:rFonts w:ascii="Times New Roman" w:hAnsi="Times New Roman" w:cs="Times New Roman"/>
                <w:i/>
                <w:u w:val="dotted"/>
              </w:rPr>
            </w:pPr>
            <w:r w:rsidRPr="002F2183">
              <w:rPr>
                <w:rFonts w:ascii="Times New Roman" w:hAnsi="Times New Roman" w:cs="Times New Roman"/>
                <w:u w:val="dotted"/>
                <w:lang w:val="kk-KZ"/>
              </w:rPr>
              <w:t>Ойын жаттығуы/</w:t>
            </w:r>
            <w:r w:rsidRPr="002F2183">
              <w:rPr>
                <w:rFonts w:ascii="Times New Roman" w:hAnsi="Times New Roman" w:cs="Times New Roman"/>
                <w:u w:val="dotted"/>
              </w:rPr>
              <w:t xml:space="preserve">Игровое упражнение </w:t>
            </w:r>
            <w:r w:rsidRPr="002F2183">
              <w:rPr>
                <w:rFonts w:ascii="Times New Roman" w:hAnsi="Times New Roman" w:cs="Times New Roman"/>
                <w:i/>
                <w:u w:val="dotted"/>
              </w:rPr>
              <w:t xml:space="preserve"> </w:t>
            </w:r>
          </w:p>
          <w:p w14:paraId="176B8349" w14:textId="77777777" w:rsidR="00DF7D3E" w:rsidRPr="002F2183" w:rsidRDefault="00DF7D3E" w:rsidP="00B05DCC">
            <w:pPr>
              <w:shd w:val="clear" w:color="auto" w:fill="FFFFFF"/>
              <w:spacing w:after="0" w:line="240" w:lineRule="auto"/>
              <w:rPr>
                <w:rStyle w:val="c0"/>
                <w:rFonts w:ascii="Times New Roman" w:hAnsi="Times New Roman" w:cs="Times New Roman"/>
                <w:szCs w:val="28"/>
              </w:rPr>
            </w:pPr>
            <w:r w:rsidRPr="002F2183">
              <w:rPr>
                <w:rStyle w:val="c0"/>
                <w:rFonts w:ascii="Times New Roman" w:hAnsi="Times New Roman" w:cs="Times New Roman"/>
                <w:szCs w:val="28"/>
              </w:rPr>
              <w:t xml:space="preserve">Льется чистая водица, </w:t>
            </w:r>
          </w:p>
          <w:p w14:paraId="1298409E" w14:textId="77777777" w:rsidR="00DF7D3E" w:rsidRPr="002F2183" w:rsidRDefault="00DF7D3E" w:rsidP="00B05DCC">
            <w:pPr>
              <w:shd w:val="clear" w:color="auto" w:fill="FFFFFF"/>
              <w:spacing w:after="0" w:line="240" w:lineRule="auto"/>
              <w:rPr>
                <w:rStyle w:val="c0"/>
                <w:rFonts w:ascii="Times New Roman" w:hAnsi="Times New Roman" w:cs="Times New Roman"/>
                <w:szCs w:val="28"/>
              </w:rPr>
            </w:pPr>
            <w:r w:rsidRPr="002F2183">
              <w:rPr>
                <w:rStyle w:val="c0"/>
                <w:rFonts w:ascii="Times New Roman" w:hAnsi="Times New Roman" w:cs="Times New Roman"/>
                <w:szCs w:val="28"/>
              </w:rPr>
              <w:t xml:space="preserve">Мы умеем сами мыться, </w:t>
            </w:r>
          </w:p>
          <w:p w14:paraId="75F3B09B" w14:textId="77777777" w:rsidR="00DF7D3E" w:rsidRPr="002F2183" w:rsidRDefault="00DF7D3E" w:rsidP="00B05DCC">
            <w:pPr>
              <w:shd w:val="clear" w:color="auto" w:fill="FFFFFF"/>
              <w:spacing w:after="0" w:line="240" w:lineRule="auto"/>
              <w:rPr>
                <w:rStyle w:val="c0"/>
                <w:rFonts w:ascii="Times New Roman" w:hAnsi="Times New Roman" w:cs="Times New Roman"/>
                <w:szCs w:val="28"/>
              </w:rPr>
            </w:pPr>
            <w:r w:rsidRPr="002F2183">
              <w:rPr>
                <w:rStyle w:val="c0"/>
                <w:rFonts w:ascii="Times New Roman" w:hAnsi="Times New Roman" w:cs="Times New Roman"/>
                <w:szCs w:val="28"/>
              </w:rPr>
              <w:t xml:space="preserve">Моем шею, моем уши </w:t>
            </w:r>
          </w:p>
          <w:p w14:paraId="20CB27E4" w14:textId="77777777" w:rsidR="00DF7D3E" w:rsidRPr="002F2183" w:rsidRDefault="00DF7D3E" w:rsidP="00B05DCC">
            <w:pPr>
              <w:shd w:val="clear" w:color="auto" w:fill="FFFFFF"/>
              <w:spacing w:after="0" w:line="240" w:lineRule="auto"/>
              <w:rPr>
                <w:rFonts w:ascii="Times New Roman" w:hAnsi="Times New Roman" w:cs="Times New Roman"/>
                <w:i/>
                <w:lang w:val="kk-KZ"/>
              </w:rPr>
            </w:pPr>
            <w:r w:rsidRPr="002F2183">
              <w:rPr>
                <w:rStyle w:val="c0"/>
                <w:rFonts w:ascii="Times New Roman" w:hAnsi="Times New Roman" w:cs="Times New Roman"/>
                <w:szCs w:val="28"/>
              </w:rPr>
              <w:t xml:space="preserve">После вытремся </w:t>
            </w:r>
            <w:proofErr w:type="spellStart"/>
            <w:r w:rsidRPr="002F2183">
              <w:rPr>
                <w:rStyle w:val="c0"/>
                <w:rFonts w:ascii="Times New Roman" w:hAnsi="Times New Roman" w:cs="Times New Roman"/>
                <w:szCs w:val="28"/>
              </w:rPr>
              <w:t>посуше</w:t>
            </w:r>
            <w:proofErr w:type="spellEnd"/>
            <w:r w:rsidRPr="002F2183">
              <w:rPr>
                <w:rStyle w:val="c0"/>
                <w:rFonts w:ascii="Times New Roman" w:hAnsi="Times New Roman" w:cs="Times New Roman"/>
                <w:szCs w:val="28"/>
              </w:rPr>
              <w:t xml:space="preserve">. </w:t>
            </w:r>
            <w:r w:rsidRPr="002F2183">
              <w:rPr>
                <w:rFonts w:ascii="Times New Roman" w:hAnsi="Times New Roman" w:cs="Times New Roman"/>
                <w:lang w:val="kk-KZ"/>
              </w:rPr>
              <w:t>(</w:t>
            </w:r>
            <w:r w:rsidRPr="002F2183">
              <w:rPr>
                <w:rFonts w:ascii="Times New Roman" w:hAnsi="Times New Roman" w:cs="Times New Roman"/>
                <w:i/>
                <w:lang w:val="kk-KZ"/>
              </w:rPr>
              <w:t>игровая деятельность)</w:t>
            </w:r>
          </w:p>
          <w:p w14:paraId="2CC619CA"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2F2183">
              <w:rPr>
                <w:rFonts w:ascii="Times New Roman" w:hAnsi="Times New Roman" w:cs="Times New Roman"/>
                <w:lang w:val="kk-KZ"/>
              </w:rPr>
              <w:t>***таң- утро, қолдар-руки, вода-су, мыло-сабын,чистый- таза,нан,май,шай</w:t>
            </w:r>
            <w:r w:rsidRPr="002F2183">
              <w:rPr>
                <w:rFonts w:ascii="Times New Roman" w:hAnsi="Times New Roman" w:cs="Times New Roman"/>
              </w:rPr>
              <w:t xml:space="preserve">, </w:t>
            </w:r>
            <w:proofErr w:type="spellStart"/>
            <w:r w:rsidRPr="002F2183">
              <w:rPr>
                <w:rFonts w:ascii="Times New Roman" w:hAnsi="Times New Roman" w:cs="Times New Roman"/>
              </w:rPr>
              <w:t>ботқа</w:t>
            </w:r>
            <w:proofErr w:type="spellEnd"/>
            <w:r w:rsidRPr="002F2183">
              <w:rPr>
                <w:rFonts w:ascii="Times New Roman" w:hAnsi="Times New Roman" w:cs="Times New Roman"/>
              </w:rPr>
              <w:t>-каша</w:t>
            </w:r>
          </w:p>
        </w:tc>
      </w:tr>
      <w:tr w:rsidR="00DF7D3E" w:rsidRPr="002F2183" w14:paraId="186D59A3" w14:textId="77777777" w:rsidTr="00B05DCC">
        <w:trPr>
          <w:trHeight w:val="348"/>
        </w:trPr>
        <w:tc>
          <w:tcPr>
            <w:tcW w:w="2495" w:type="dxa"/>
            <w:vMerge w:val="restart"/>
          </w:tcPr>
          <w:p w14:paraId="6DE5710F"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roofErr w:type="spellStart"/>
            <w:r w:rsidRPr="002F2183">
              <w:rPr>
                <w:rFonts w:ascii="Times New Roman" w:hAnsi="Times New Roman" w:cs="Times New Roman"/>
                <w:b/>
              </w:rPr>
              <w:t>Ұйымдастырылған</w:t>
            </w:r>
            <w:proofErr w:type="spellEnd"/>
            <w:r w:rsidRPr="002F2183">
              <w:rPr>
                <w:rFonts w:ascii="Times New Roman" w:hAnsi="Times New Roman" w:cs="Times New Roman"/>
                <w:b/>
              </w:rPr>
              <w:t xml:space="preserve"> </w:t>
            </w:r>
            <w:proofErr w:type="spellStart"/>
            <w:r w:rsidRPr="002F2183">
              <w:rPr>
                <w:rFonts w:ascii="Times New Roman" w:hAnsi="Times New Roman" w:cs="Times New Roman"/>
                <w:b/>
              </w:rPr>
              <w:t>іс-әрекетке</w:t>
            </w:r>
            <w:proofErr w:type="spellEnd"/>
            <w:r w:rsidRPr="002F2183">
              <w:rPr>
                <w:rFonts w:ascii="Times New Roman" w:hAnsi="Times New Roman" w:cs="Times New Roman"/>
                <w:b/>
              </w:rPr>
              <w:t xml:space="preserve"> </w:t>
            </w:r>
            <w:proofErr w:type="spellStart"/>
            <w:r w:rsidRPr="002F2183">
              <w:rPr>
                <w:rFonts w:ascii="Times New Roman" w:hAnsi="Times New Roman" w:cs="Times New Roman"/>
                <w:b/>
              </w:rPr>
              <w:t>дайындық</w:t>
            </w:r>
            <w:proofErr w:type="spellEnd"/>
            <w:r w:rsidRPr="002F2183">
              <w:rPr>
                <w:rFonts w:ascii="Times New Roman" w:hAnsi="Times New Roman" w:cs="Times New Roman"/>
                <w:b/>
              </w:rPr>
              <w:t xml:space="preserve"> </w:t>
            </w:r>
            <w:r w:rsidRPr="002F2183">
              <w:rPr>
                <w:rFonts w:ascii="Times New Roman" w:hAnsi="Times New Roman" w:cs="Times New Roman"/>
                <w:b/>
              </w:rPr>
              <w:lastRenderedPageBreak/>
              <w:t>(ОД) Подготовка к организованной деятельности (ОД)</w:t>
            </w:r>
          </w:p>
        </w:tc>
        <w:tc>
          <w:tcPr>
            <w:tcW w:w="13264" w:type="dxa"/>
            <w:gridSpan w:val="8"/>
          </w:tcPr>
          <w:p w14:paraId="162F46BC" w14:textId="77777777" w:rsidR="00DF7D3E" w:rsidRPr="002F2183" w:rsidRDefault="00DF7D3E" w:rsidP="00B05DCC">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2F2183">
              <w:rPr>
                <w:rFonts w:ascii="Times New Roman" w:hAnsi="Times New Roman" w:cs="Times New Roman"/>
                <w:lang w:val="kk-KZ"/>
              </w:rPr>
              <w:lastRenderedPageBreak/>
              <w:t xml:space="preserve">ҰІӘ  ұйымдастыру  үшін балалардағы  кішігірім қозғалыстағы ойын және ойын жаттығулары </w:t>
            </w:r>
          </w:p>
          <w:p w14:paraId="2EB95E8F" w14:textId="77777777" w:rsidR="00DF7D3E" w:rsidRPr="002F2183" w:rsidRDefault="00DF7D3E" w:rsidP="00B05DCC">
            <w:pPr>
              <w:widowControl w:val="0"/>
              <w:tabs>
                <w:tab w:val="left" w:pos="6640"/>
              </w:tabs>
              <w:autoSpaceDE w:val="0"/>
              <w:autoSpaceDN w:val="0"/>
              <w:adjustRightInd w:val="0"/>
              <w:spacing w:after="0" w:line="240" w:lineRule="auto"/>
              <w:contextualSpacing/>
              <w:jc w:val="center"/>
              <w:rPr>
                <w:rFonts w:ascii="Times New Roman" w:hAnsi="Times New Roman" w:cs="Times New Roman"/>
                <w:u w:val="dotted"/>
                <w:lang w:val="kk-KZ"/>
              </w:rPr>
            </w:pPr>
            <w:r w:rsidRPr="002F2183">
              <w:rPr>
                <w:rFonts w:ascii="Times New Roman" w:hAnsi="Times New Roman" w:cs="Times New Roman"/>
              </w:rPr>
              <w:t>Игры и игровые упражнения малой подвижности для организации детей к ОД</w:t>
            </w:r>
          </w:p>
        </w:tc>
      </w:tr>
      <w:tr w:rsidR="00DF7D3E" w:rsidRPr="002F2183" w14:paraId="0A8C719C" w14:textId="77777777" w:rsidTr="00B05DCC">
        <w:trPr>
          <w:trHeight w:val="2885"/>
        </w:trPr>
        <w:tc>
          <w:tcPr>
            <w:tcW w:w="2495" w:type="dxa"/>
            <w:vMerge/>
            <w:vAlign w:val="center"/>
          </w:tcPr>
          <w:p w14:paraId="361472D8" w14:textId="77777777" w:rsidR="00DF7D3E" w:rsidRPr="002F2183" w:rsidRDefault="00DF7D3E" w:rsidP="00B05DCC">
            <w:pPr>
              <w:spacing w:after="0" w:line="240" w:lineRule="auto"/>
              <w:contextualSpacing/>
              <w:rPr>
                <w:rFonts w:ascii="Times New Roman" w:hAnsi="Times New Roman" w:cs="Times New Roman"/>
                <w:b/>
                <w:lang w:val="kk-KZ"/>
              </w:rPr>
            </w:pPr>
          </w:p>
        </w:tc>
        <w:tc>
          <w:tcPr>
            <w:tcW w:w="2610" w:type="dxa"/>
            <w:gridSpan w:val="2"/>
          </w:tcPr>
          <w:p w14:paraId="49869DE3" w14:textId="77777777" w:rsidR="00DF7D3E" w:rsidRPr="002F2183" w:rsidRDefault="00DF7D3E" w:rsidP="00B05DCC">
            <w:pPr>
              <w:shd w:val="clear" w:color="auto" w:fill="FFFFFF"/>
              <w:spacing w:after="0" w:line="240" w:lineRule="auto"/>
              <w:rPr>
                <w:rFonts w:ascii="Calibri" w:eastAsia="Times New Roman" w:hAnsi="Calibri" w:cs="Calibri"/>
                <w:lang w:eastAsia="ru-RU"/>
              </w:rPr>
            </w:pPr>
            <w:r w:rsidRPr="002F2183">
              <w:rPr>
                <w:rFonts w:ascii="Times New Roman" w:hAnsi="Times New Roman" w:cs="Times New Roman"/>
                <w:b/>
              </w:rPr>
              <w:t xml:space="preserve">Игра малой подвижности </w:t>
            </w:r>
            <w:r w:rsidRPr="002F2183">
              <w:rPr>
                <w:rFonts w:ascii="Times New Roman" w:eastAsia="Times New Roman" w:hAnsi="Times New Roman" w:cs="Times New Roman"/>
                <w:b/>
                <w:bCs/>
                <w:lang w:eastAsia="ru-RU"/>
              </w:rPr>
              <w:t>"Узнай по голосу" </w:t>
            </w:r>
          </w:p>
          <w:p w14:paraId="4C63EA00" w14:textId="77777777" w:rsidR="00DF7D3E" w:rsidRPr="00287164" w:rsidRDefault="00DF7D3E" w:rsidP="00B05DCC">
            <w:pPr>
              <w:shd w:val="clear" w:color="auto" w:fill="FFFFFF"/>
              <w:spacing w:after="0" w:line="240" w:lineRule="auto"/>
              <w:rPr>
                <w:rFonts w:ascii="Calibri" w:eastAsia="Times New Roman" w:hAnsi="Calibri" w:cs="Calibri"/>
                <w:lang w:eastAsia="ru-RU"/>
              </w:rPr>
            </w:pPr>
            <w:r w:rsidRPr="002F2183">
              <w:rPr>
                <w:rFonts w:ascii="Times New Roman" w:eastAsia="Times New Roman" w:hAnsi="Times New Roman" w:cs="Times New Roman"/>
                <w:lang w:eastAsia="ru-RU"/>
              </w:rPr>
              <w:t>Задача</w:t>
            </w:r>
            <w:proofErr w:type="gramStart"/>
            <w:r w:rsidRPr="00287164">
              <w:rPr>
                <w:rFonts w:ascii="Times New Roman" w:eastAsia="Times New Roman" w:hAnsi="Times New Roman" w:cs="Times New Roman"/>
                <w:lang w:eastAsia="ru-RU"/>
              </w:rPr>
              <w:t>: Учить</w:t>
            </w:r>
            <w:proofErr w:type="gramEnd"/>
            <w:r w:rsidRPr="00287164">
              <w:rPr>
                <w:rFonts w:ascii="Times New Roman" w:eastAsia="Times New Roman" w:hAnsi="Times New Roman" w:cs="Times New Roman"/>
                <w:lang w:eastAsia="ru-RU"/>
              </w:rPr>
              <w:t xml:space="preserve"> детей играть по правилам. Развивать речевые навыки и физические качества.</w:t>
            </w:r>
          </w:p>
          <w:p w14:paraId="3014E85A" w14:textId="77777777" w:rsidR="00DF7D3E" w:rsidRPr="00287164" w:rsidRDefault="00DF7D3E" w:rsidP="00B05DCC">
            <w:pPr>
              <w:shd w:val="clear" w:color="auto" w:fill="FFFFFF"/>
              <w:spacing w:after="0" w:line="240" w:lineRule="auto"/>
              <w:rPr>
                <w:rFonts w:ascii="Calibri" w:eastAsia="Times New Roman" w:hAnsi="Calibri" w:cs="Calibri"/>
                <w:lang w:eastAsia="ru-RU"/>
              </w:rPr>
            </w:pPr>
            <w:r w:rsidRPr="00287164">
              <w:rPr>
                <w:rFonts w:ascii="Times New Roman" w:eastAsia="Times New Roman" w:hAnsi="Times New Roman" w:cs="Times New Roman"/>
                <w:lang w:eastAsia="ru-RU"/>
              </w:rPr>
              <w:t>Ваня ты сейчас в лесу.</w:t>
            </w:r>
          </w:p>
          <w:p w14:paraId="2D22A32E" w14:textId="77777777" w:rsidR="00DF7D3E" w:rsidRPr="00287164" w:rsidRDefault="00DF7D3E" w:rsidP="00B05DCC">
            <w:pPr>
              <w:shd w:val="clear" w:color="auto" w:fill="FFFFFF"/>
              <w:spacing w:after="0" w:line="240" w:lineRule="auto"/>
              <w:rPr>
                <w:rFonts w:ascii="Calibri" w:eastAsia="Times New Roman" w:hAnsi="Calibri" w:cs="Calibri"/>
                <w:lang w:eastAsia="ru-RU"/>
              </w:rPr>
            </w:pPr>
            <w:r w:rsidRPr="00287164">
              <w:rPr>
                <w:rFonts w:ascii="Times New Roman" w:eastAsia="Times New Roman" w:hAnsi="Times New Roman" w:cs="Times New Roman"/>
                <w:lang w:eastAsia="ru-RU"/>
              </w:rPr>
              <w:t>Мы зовем тебя: "А - у!"</w:t>
            </w:r>
          </w:p>
          <w:p w14:paraId="24DAF76D" w14:textId="77777777" w:rsidR="00DF7D3E" w:rsidRPr="00287164" w:rsidRDefault="00DF7D3E" w:rsidP="00B05DCC">
            <w:pPr>
              <w:shd w:val="clear" w:color="auto" w:fill="FFFFFF"/>
              <w:spacing w:after="0" w:line="240" w:lineRule="auto"/>
              <w:rPr>
                <w:rFonts w:ascii="Calibri" w:eastAsia="Times New Roman" w:hAnsi="Calibri" w:cs="Calibri"/>
                <w:lang w:eastAsia="ru-RU"/>
              </w:rPr>
            </w:pPr>
            <w:r w:rsidRPr="00287164">
              <w:rPr>
                <w:rFonts w:ascii="Times New Roman" w:eastAsia="Times New Roman" w:hAnsi="Times New Roman" w:cs="Times New Roman"/>
                <w:lang w:eastAsia="ru-RU"/>
              </w:rPr>
              <w:t>Ну-ка глазки закрывай,</w:t>
            </w:r>
          </w:p>
          <w:p w14:paraId="7F52D0A8" w14:textId="77777777" w:rsidR="00DF7D3E" w:rsidRPr="00287164" w:rsidRDefault="00DF7D3E" w:rsidP="00B05DCC">
            <w:pPr>
              <w:shd w:val="clear" w:color="auto" w:fill="FFFFFF"/>
              <w:spacing w:after="0" w:line="240" w:lineRule="auto"/>
              <w:rPr>
                <w:rFonts w:ascii="Calibri" w:eastAsia="Times New Roman" w:hAnsi="Calibri" w:cs="Calibri"/>
                <w:lang w:eastAsia="ru-RU"/>
              </w:rPr>
            </w:pPr>
            <w:r w:rsidRPr="00287164">
              <w:rPr>
                <w:rFonts w:ascii="Times New Roman" w:eastAsia="Times New Roman" w:hAnsi="Times New Roman" w:cs="Times New Roman"/>
                <w:lang w:eastAsia="ru-RU"/>
              </w:rPr>
              <w:t>Не робей,</w:t>
            </w:r>
          </w:p>
          <w:p w14:paraId="271BC8D9" w14:textId="77777777" w:rsidR="00DF7D3E" w:rsidRPr="00287164" w:rsidRDefault="00DF7D3E" w:rsidP="00B05DCC">
            <w:pPr>
              <w:shd w:val="clear" w:color="auto" w:fill="FFFFFF"/>
              <w:spacing w:after="0" w:line="240" w:lineRule="auto"/>
              <w:rPr>
                <w:rFonts w:ascii="Calibri" w:eastAsia="Times New Roman" w:hAnsi="Calibri" w:cs="Calibri"/>
                <w:lang w:eastAsia="ru-RU"/>
              </w:rPr>
            </w:pPr>
            <w:r w:rsidRPr="00287164">
              <w:rPr>
                <w:rFonts w:ascii="Times New Roman" w:eastAsia="Times New Roman" w:hAnsi="Times New Roman" w:cs="Times New Roman"/>
                <w:lang w:eastAsia="ru-RU"/>
              </w:rPr>
              <w:t>Кто позвал тебя?</w:t>
            </w:r>
          </w:p>
          <w:p w14:paraId="6FF50492" w14:textId="77777777" w:rsidR="00DF7D3E" w:rsidRPr="00287164" w:rsidRDefault="00DF7D3E" w:rsidP="00B05DCC">
            <w:pPr>
              <w:shd w:val="clear" w:color="auto" w:fill="FFFFFF"/>
              <w:spacing w:after="0" w:line="240" w:lineRule="auto"/>
              <w:rPr>
                <w:rFonts w:ascii="Calibri" w:eastAsia="Times New Roman" w:hAnsi="Calibri" w:cs="Calibri"/>
                <w:lang w:eastAsia="ru-RU"/>
              </w:rPr>
            </w:pPr>
            <w:r w:rsidRPr="00287164">
              <w:rPr>
                <w:rFonts w:ascii="Times New Roman" w:eastAsia="Times New Roman" w:hAnsi="Times New Roman" w:cs="Times New Roman"/>
                <w:lang w:eastAsia="ru-RU"/>
              </w:rPr>
              <w:t>Узнай поскорей!</w:t>
            </w:r>
          </w:p>
          <w:p w14:paraId="25BD49C7" w14:textId="77777777" w:rsidR="00DF7D3E" w:rsidRPr="00287164" w:rsidRDefault="00DF7D3E" w:rsidP="00B05DCC">
            <w:pPr>
              <w:shd w:val="clear" w:color="auto" w:fill="FFFFFF"/>
              <w:spacing w:after="0" w:line="240" w:lineRule="auto"/>
              <w:rPr>
                <w:rFonts w:ascii="Calibri" w:eastAsia="Times New Roman" w:hAnsi="Calibri" w:cs="Calibri"/>
                <w:lang w:eastAsia="ru-RU"/>
              </w:rPr>
            </w:pPr>
            <w:r w:rsidRPr="00287164">
              <w:rPr>
                <w:rFonts w:ascii="Times New Roman" w:eastAsia="Times New Roman" w:hAnsi="Times New Roman" w:cs="Times New Roman"/>
                <w:lang w:eastAsia="ru-RU"/>
              </w:rPr>
              <w:t>дети идут по кругу и произносят текст, водящий в середине круга.</w:t>
            </w:r>
          </w:p>
          <w:p w14:paraId="69C43121" w14:textId="77777777" w:rsidR="00DF7D3E" w:rsidRPr="00287164" w:rsidRDefault="00DF7D3E" w:rsidP="00B05DCC">
            <w:pPr>
              <w:shd w:val="clear" w:color="auto" w:fill="FFFFFF"/>
              <w:spacing w:after="0" w:line="240" w:lineRule="auto"/>
              <w:rPr>
                <w:rFonts w:ascii="Calibri" w:eastAsia="Times New Roman" w:hAnsi="Calibri" w:cs="Calibri"/>
                <w:lang w:eastAsia="ru-RU"/>
              </w:rPr>
            </w:pPr>
            <w:r w:rsidRPr="00287164">
              <w:rPr>
                <w:rFonts w:ascii="Times New Roman" w:eastAsia="Times New Roman" w:hAnsi="Times New Roman" w:cs="Times New Roman"/>
                <w:lang w:eastAsia="ru-RU"/>
              </w:rPr>
              <w:t>Водящий закрывает глаза и угадывает, кто из детей его позвал.</w:t>
            </w:r>
          </w:p>
          <w:p w14:paraId="269DB706" w14:textId="77777777" w:rsidR="00DF7D3E" w:rsidRPr="002F2183" w:rsidRDefault="00DF7D3E" w:rsidP="00B05DCC">
            <w:pPr>
              <w:pStyle w:val="ae"/>
              <w:spacing w:before="0" w:beforeAutospacing="0" w:after="0" w:afterAutospacing="0"/>
              <w:ind w:right="173"/>
              <w:rPr>
                <w:sz w:val="22"/>
                <w:szCs w:val="22"/>
                <w:lang w:val="ru-RU"/>
              </w:rPr>
            </w:pPr>
            <w:r w:rsidRPr="002F2183">
              <w:rPr>
                <w:sz w:val="22"/>
                <w:szCs w:val="22"/>
                <w:lang w:val="ru-RU"/>
              </w:rPr>
              <w:t xml:space="preserve">*** </w:t>
            </w:r>
            <w:proofErr w:type="spellStart"/>
            <w:r w:rsidRPr="002F2183">
              <w:rPr>
                <w:sz w:val="22"/>
                <w:szCs w:val="22"/>
                <w:lang w:val="ru-RU"/>
              </w:rPr>
              <w:t>сақ</w:t>
            </w:r>
            <w:proofErr w:type="spellEnd"/>
            <w:r w:rsidRPr="002F2183">
              <w:rPr>
                <w:sz w:val="22"/>
                <w:szCs w:val="22"/>
                <w:lang w:val="ru-RU"/>
              </w:rPr>
              <w:t xml:space="preserve"> </w:t>
            </w:r>
            <w:proofErr w:type="spellStart"/>
            <w:r w:rsidRPr="002F2183">
              <w:rPr>
                <w:sz w:val="22"/>
                <w:szCs w:val="22"/>
                <w:lang w:val="ru-RU"/>
              </w:rPr>
              <w:t>болыңыз</w:t>
            </w:r>
            <w:proofErr w:type="spellEnd"/>
            <w:r w:rsidRPr="002F2183">
              <w:rPr>
                <w:sz w:val="22"/>
                <w:szCs w:val="22"/>
                <w:lang w:val="ru-RU"/>
              </w:rPr>
              <w:t>-будь внимательным</w:t>
            </w:r>
            <w:r w:rsidRPr="002F2183">
              <w:rPr>
                <w:rFonts w:eastAsia="Calibri"/>
                <w:b/>
                <w:i/>
                <w:kern w:val="24"/>
                <w:sz w:val="22"/>
                <w:szCs w:val="22"/>
                <w:lang w:val="ru-RU"/>
              </w:rPr>
              <w:t xml:space="preserve"> (коммуникативная, познавательная </w:t>
            </w:r>
            <w:proofErr w:type="spellStart"/>
            <w:proofErr w:type="gramStart"/>
            <w:r w:rsidRPr="002F2183">
              <w:rPr>
                <w:rFonts w:eastAsia="Calibri"/>
                <w:b/>
                <w:i/>
                <w:kern w:val="24"/>
                <w:sz w:val="22"/>
                <w:szCs w:val="22"/>
                <w:lang w:val="ru-RU"/>
              </w:rPr>
              <w:t>деятельность,игровая</w:t>
            </w:r>
            <w:proofErr w:type="spellEnd"/>
            <w:proofErr w:type="gramEnd"/>
            <w:r w:rsidRPr="002F2183">
              <w:rPr>
                <w:rFonts w:eastAsia="Calibri"/>
                <w:b/>
                <w:i/>
                <w:kern w:val="24"/>
                <w:sz w:val="22"/>
                <w:szCs w:val="22"/>
                <w:lang w:val="ru-RU"/>
              </w:rPr>
              <w:t>)</w:t>
            </w:r>
          </w:p>
        </w:tc>
        <w:tc>
          <w:tcPr>
            <w:tcW w:w="2551" w:type="dxa"/>
          </w:tcPr>
          <w:p w14:paraId="0B833A93" w14:textId="77777777" w:rsidR="00DF7D3E" w:rsidRPr="002F2183" w:rsidRDefault="00DF7D3E" w:rsidP="00B05DCC">
            <w:pPr>
              <w:shd w:val="clear" w:color="auto" w:fill="FFFFFF"/>
              <w:spacing w:after="0"/>
              <w:rPr>
                <w:rFonts w:ascii="Times New Roman" w:hAnsi="Times New Roman" w:cs="Times New Roman"/>
                <w:b/>
              </w:rPr>
            </w:pPr>
            <w:proofErr w:type="spellStart"/>
            <w:r w:rsidRPr="002F2183">
              <w:rPr>
                <w:rFonts w:ascii="Times New Roman" w:hAnsi="Times New Roman" w:cs="Times New Roman"/>
                <w:b/>
              </w:rPr>
              <w:t>Логоритмика</w:t>
            </w:r>
            <w:proofErr w:type="spellEnd"/>
            <w:r w:rsidRPr="002F2183">
              <w:rPr>
                <w:rFonts w:ascii="Times New Roman" w:hAnsi="Times New Roman" w:cs="Times New Roman"/>
                <w:b/>
              </w:rPr>
              <w:t xml:space="preserve"> </w:t>
            </w:r>
          </w:p>
          <w:p w14:paraId="446AC144" w14:textId="77777777" w:rsidR="00DF7D3E" w:rsidRPr="002F2183" w:rsidRDefault="00DF7D3E" w:rsidP="00B05DCC">
            <w:pPr>
              <w:shd w:val="clear" w:color="auto" w:fill="FFFFFF"/>
              <w:spacing w:after="0"/>
              <w:rPr>
                <w:rFonts w:ascii="Times New Roman" w:hAnsi="Times New Roman" w:cs="Times New Roman"/>
                <w:lang w:eastAsia="ru-RU"/>
              </w:rPr>
            </w:pPr>
            <w:r w:rsidRPr="002F2183">
              <w:rPr>
                <w:rStyle w:val="c8"/>
                <w:rFonts w:ascii="Times New Roman" w:hAnsi="Times New Roman" w:cs="Times New Roman"/>
                <w:b/>
                <w:bCs/>
              </w:rPr>
              <w:t>«По небу летит самолет»</w:t>
            </w:r>
          </w:p>
          <w:p w14:paraId="4E851974" w14:textId="77777777" w:rsidR="00DF7D3E" w:rsidRPr="002F2183" w:rsidRDefault="00DF7D3E" w:rsidP="00B05DCC">
            <w:pPr>
              <w:shd w:val="clear" w:color="auto" w:fill="FFFFFF"/>
              <w:spacing w:after="0" w:line="240" w:lineRule="auto"/>
              <w:rPr>
                <w:rFonts w:ascii="Times New Roman" w:hAnsi="Times New Roman" w:cs="Times New Roman"/>
              </w:rPr>
            </w:pPr>
            <w:r w:rsidRPr="002F2183">
              <w:rPr>
                <w:rStyle w:val="c9"/>
                <w:rFonts w:ascii="Times New Roman" w:hAnsi="Times New Roman" w:cs="Times New Roman"/>
                <w:b/>
                <w:bCs/>
              </w:rPr>
              <w:t>Задача: </w:t>
            </w:r>
            <w:r w:rsidRPr="002F2183">
              <w:rPr>
                <w:rFonts w:ascii="Times New Roman" w:hAnsi="Times New Roman" w:cs="Times New Roman"/>
              </w:rPr>
              <w:t>развивать внимательность, плавность выполнения движения</w:t>
            </w:r>
          </w:p>
          <w:p w14:paraId="632E697B" w14:textId="77777777" w:rsidR="00DF7D3E" w:rsidRPr="002F2183" w:rsidRDefault="00DF7D3E" w:rsidP="00B05DCC">
            <w:pPr>
              <w:spacing w:after="0" w:line="360" w:lineRule="auto"/>
              <w:rPr>
                <w:rFonts w:ascii="Times New Roman" w:eastAsia="Calibri" w:hAnsi="Times New Roman" w:cs="Times New Roman"/>
                <w:lang w:val="kk-KZ"/>
              </w:rPr>
            </w:pPr>
            <w:r w:rsidRPr="002F2183">
              <w:rPr>
                <w:rFonts w:ascii="Times New Roman" w:hAnsi="Times New Roman" w:cs="Times New Roman"/>
                <w:b/>
                <w:i/>
                <w:lang w:val="kk-KZ" w:eastAsia="ru-RU"/>
              </w:rPr>
              <w:t xml:space="preserve"> </w:t>
            </w:r>
            <w:r w:rsidRPr="002F2183">
              <w:rPr>
                <w:rFonts w:ascii="Times New Roman" w:hAnsi="Times New Roman" w:cs="Times New Roman"/>
              </w:rPr>
              <w:t>***</w:t>
            </w:r>
            <w:r w:rsidRPr="002F2183">
              <w:rPr>
                <w:rFonts w:ascii="Times New Roman" w:eastAsia="Calibri" w:hAnsi="Times New Roman" w:cs="Times New Roman"/>
                <w:sz w:val="28"/>
                <w:szCs w:val="28"/>
                <w:lang w:val="kk-KZ"/>
              </w:rPr>
              <w:t xml:space="preserve"> </w:t>
            </w:r>
            <w:r w:rsidRPr="002F2183">
              <w:rPr>
                <w:rFonts w:ascii="Times New Roman" w:eastAsia="Calibri" w:hAnsi="Times New Roman" w:cs="Times New Roman"/>
                <w:lang w:val="kk-KZ"/>
              </w:rPr>
              <w:t xml:space="preserve">ұшақ – самолет </w:t>
            </w:r>
          </w:p>
          <w:p w14:paraId="06917492"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b/>
                <w:i/>
                <w:lang w:val="kk-KZ" w:eastAsia="ru-RU"/>
              </w:rPr>
              <w:t>(познавательная, коммуникативная деятельность)</w:t>
            </w:r>
          </w:p>
        </w:tc>
        <w:tc>
          <w:tcPr>
            <w:tcW w:w="2835" w:type="dxa"/>
            <w:gridSpan w:val="2"/>
          </w:tcPr>
          <w:p w14:paraId="1531B333" w14:textId="77777777" w:rsidR="00DF7D3E" w:rsidRPr="002F2183" w:rsidRDefault="00DF7D3E" w:rsidP="00B05DCC">
            <w:pPr>
              <w:spacing w:after="0" w:line="240" w:lineRule="auto"/>
              <w:rPr>
                <w:rFonts w:ascii="Times New Roman" w:hAnsi="Times New Roman" w:cs="Times New Roman"/>
                <w:b/>
              </w:rPr>
            </w:pPr>
            <w:r w:rsidRPr="002F2183">
              <w:rPr>
                <w:rFonts w:ascii="Times New Roman" w:hAnsi="Times New Roman" w:cs="Times New Roman"/>
                <w:b/>
              </w:rPr>
              <w:t xml:space="preserve">Пальчиковая гимнастика </w:t>
            </w:r>
            <w:r w:rsidRPr="002F2183">
              <w:rPr>
                <w:rFonts w:ascii="Times New Roman" w:hAnsi="Times New Roman" w:cs="Times New Roman"/>
                <w:b/>
                <w:lang w:val="kk-KZ"/>
              </w:rPr>
              <w:t>«Транспорт</w:t>
            </w:r>
            <w:r w:rsidRPr="002F2183">
              <w:rPr>
                <w:rFonts w:ascii="Times New Roman" w:hAnsi="Times New Roman" w:cs="Times New Roman"/>
                <w:b/>
              </w:rPr>
              <w:t>» </w:t>
            </w:r>
          </w:p>
          <w:p w14:paraId="2EB45ACF" w14:textId="77777777" w:rsidR="00DF7D3E" w:rsidRPr="002F2183" w:rsidRDefault="00DF7D3E" w:rsidP="00B05DCC">
            <w:pPr>
              <w:spacing w:after="0" w:line="240" w:lineRule="auto"/>
              <w:rPr>
                <w:rFonts w:ascii="Arial" w:hAnsi="Arial" w:cs="Arial"/>
                <w:shd w:val="clear" w:color="auto" w:fill="FFFFFF"/>
              </w:rPr>
            </w:pPr>
            <w:r w:rsidRPr="002F2183">
              <w:rPr>
                <w:rFonts w:ascii="Times New Roman" w:hAnsi="Times New Roman" w:cs="Times New Roman"/>
                <w:b/>
              </w:rPr>
              <w:t>Задача:</w:t>
            </w:r>
            <w:r w:rsidRPr="002F2183">
              <w:rPr>
                <w:rFonts w:ascii="Times New Roman" w:hAnsi="Times New Roman" w:cs="Times New Roman"/>
              </w:rPr>
              <w:t> развитие мелкой моторики,</w:t>
            </w:r>
            <w:r w:rsidRPr="002F2183">
              <w:rPr>
                <w:rFonts w:ascii="Times New Roman" w:hAnsi="Times New Roman" w:cs="Times New Roman"/>
                <w:lang w:val="kk-KZ"/>
              </w:rPr>
              <w:t xml:space="preserve"> </w:t>
            </w:r>
            <w:r w:rsidRPr="002F2183">
              <w:rPr>
                <w:rFonts w:ascii="Times New Roman" w:hAnsi="Times New Roman" w:cs="Times New Roman"/>
              </w:rPr>
              <w:t>умения повторять движения за воспитателем</w:t>
            </w:r>
            <w:r w:rsidRPr="002F2183">
              <w:rPr>
                <w:rFonts w:ascii="Arial" w:hAnsi="Arial" w:cs="Arial"/>
                <w:shd w:val="clear" w:color="auto" w:fill="FFFFFF"/>
              </w:rPr>
              <w:t xml:space="preserve"> </w:t>
            </w:r>
          </w:p>
          <w:p w14:paraId="580C8247" w14:textId="77777777" w:rsidR="00DF7D3E" w:rsidRPr="002F2183" w:rsidRDefault="00DF7D3E" w:rsidP="00B05DCC">
            <w:pPr>
              <w:spacing w:after="0" w:line="240" w:lineRule="auto"/>
              <w:rPr>
                <w:rFonts w:ascii="Times New Roman" w:hAnsi="Times New Roman" w:cs="Times New Roman"/>
                <w:shd w:val="clear" w:color="auto" w:fill="FFFFFF"/>
              </w:rPr>
            </w:pPr>
            <w:r w:rsidRPr="002F2183">
              <w:rPr>
                <w:rFonts w:ascii="Times New Roman" w:hAnsi="Times New Roman" w:cs="Times New Roman"/>
                <w:shd w:val="clear" w:color="auto" w:fill="FFFFFF"/>
              </w:rPr>
              <w:t xml:space="preserve">Будем пальчики сгибать – (Загибаем пальцы, начиная с мизинца) </w:t>
            </w:r>
          </w:p>
          <w:p w14:paraId="72EEB7C7" w14:textId="77777777" w:rsidR="00DF7D3E" w:rsidRPr="002F2183" w:rsidRDefault="00DF7D3E" w:rsidP="00B05DCC">
            <w:pPr>
              <w:spacing w:after="0" w:line="240" w:lineRule="auto"/>
              <w:rPr>
                <w:rFonts w:ascii="Times New Roman" w:hAnsi="Times New Roman" w:cs="Times New Roman"/>
                <w:shd w:val="clear" w:color="auto" w:fill="FFFFFF"/>
              </w:rPr>
            </w:pPr>
            <w:r w:rsidRPr="002F2183">
              <w:rPr>
                <w:rFonts w:ascii="Times New Roman" w:hAnsi="Times New Roman" w:cs="Times New Roman"/>
                <w:shd w:val="clear" w:color="auto" w:fill="FFFFFF"/>
              </w:rPr>
              <w:t xml:space="preserve">Будем транспорт называть: Автомобиль и вертолёт, Трамвай, метро и самолёт. Все пальцы мы в кулак зажали, </w:t>
            </w:r>
          </w:p>
          <w:p w14:paraId="4B0D5344"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shd w:val="clear" w:color="auto" w:fill="FFFFFF"/>
              </w:rPr>
              <w:t>Все виды транспорта назвали. («Встряхиваем» ладонями)</w:t>
            </w:r>
          </w:p>
          <w:p w14:paraId="594028D9" w14:textId="77777777" w:rsidR="00DF7D3E" w:rsidRPr="002F2183" w:rsidRDefault="00DF7D3E" w:rsidP="00B05DCC">
            <w:pPr>
              <w:spacing w:after="0" w:line="240" w:lineRule="auto"/>
              <w:rPr>
                <w:rFonts w:ascii="Times New Roman" w:eastAsia="Calibri" w:hAnsi="Times New Roman" w:cs="Times New Roman"/>
                <w:lang w:val="kk-KZ"/>
              </w:rPr>
            </w:pPr>
            <w:r w:rsidRPr="002F2183">
              <w:rPr>
                <w:rFonts w:ascii="Times New Roman" w:hAnsi="Times New Roman" w:cs="Times New Roman"/>
              </w:rPr>
              <w:t xml:space="preserve">*** </w:t>
            </w:r>
            <w:r w:rsidRPr="002F2183">
              <w:rPr>
                <w:rFonts w:ascii="Times New Roman" w:eastAsia="Calibri" w:hAnsi="Times New Roman" w:cs="Times New Roman"/>
                <w:lang w:val="kk-KZ"/>
              </w:rPr>
              <w:t xml:space="preserve">автокөлік-автомобиль </w:t>
            </w:r>
          </w:p>
          <w:p w14:paraId="0D6C022C" w14:textId="77777777" w:rsidR="00DF7D3E" w:rsidRPr="002F2183" w:rsidRDefault="00DF7D3E" w:rsidP="00B05DCC">
            <w:pPr>
              <w:spacing w:after="0" w:line="240" w:lineRule="auto"/>
              <w:rPr>
                <w:rFonts w:ascii="Times New Roman" w:eastAsia="Calibri" w:hAnsi="Times New Roman" w:cs="Times New Roman"/>
                <w:lang w:val="kk-KZ"/>
              </w:rPr>
            </w:pPr>
            <w:r w:rsidRPr="002F2183">
              <w:rPr>
                <w:rFonts w:ascii="Times New Roman" w:eastAsia="Calibri" w:hAnsi="Times New Roman" w:cs="Times New Roman"/>
                <w:lang w:val="kk-KZ"/>
              </w:rPr>
              <w:t xml:space="preserve">ұшақ – самолет </w:t>
            </w:r>
          </w:p>
          <w:p w14:paraId="039C16B3" w14:textId="77777777" w:rsidR="00DF7D3E" w:rsidRPr="002F2183" w:rsidRDefault="00DF7D3E" w:rsidP="00B05DCC">
            <w:pPr>
              <w:spacing w:after="0" w:line="240" w:lineRule="auto"/>
              <w:rPr>
                <w:rFonts w:ascii="Times New Roman" w:eastAsia="Calibri" w:hAnsi="Times New Roman" w:cs="Times New Roman"/>
                <w:lang w:val="kk-KZ"/>
              </w:rPr>
            </w:pPr>
            <w:r w:rsidRPr="002F2183">
              <w:rPr>
                <w:rFonts w:ascii="Times New Roman" w:eastAsia="Calibri" w:hAnsi="Times New Roman" w:cs="Times New Roman"/>
                <w:lang w:val="kk-KZ"/>
              </w:rPr>
              <w:t xml:space="preserve">тікұшақ – вертолет </w:t>
            </w:r>
          </w:p>
          <w:p w14:paraId="161F73CC"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rPr>
              <w:t>(</w:t>
            </w:r>
            <w:r w:rsidRPr="002F2183">
              <w:rPr>
                <w:rFonts w:ascii="Times New Roman" w:hAnsi="Times New Roman" w:cs="Times New Roman"/>
                <w:b/>
                <w:i/>
                <w:lang w:val="kk-KZ" w:eastAsia="ru-RU"/>
              </w:rPr>
              <w:t>познавательная, коммуникативная деятельность)</w:t>
            </w:r>
          </w:p>
        </w:tc>
        <w:tc>
          <w:tcPr>
            <w:tcW w:w="2615" w:type="dxa"/>
            <w:gridSpan w:val="2"/>
          </w:tcPr>
          <w:p w14:paraId="4FAA1760" w14:textId="77777777" w:rsidR="00DF7D3E" w:rsidRPr="002F2183" w:rsidRDefault="00DF7D3E" w:rsidP="00B05DCC">
            <w:pPr>
              <w:spacing w:after="0" w:line="240" w:lineRule="auto"/>
              <w:rPr>
                <w:rFonts w:ascii="Times New Roman" w:hAnsi="Times New Roman" w:cs="Times New Roman"/>
                <w:b/>
              </w:rPr>
            </w:pPr>
            <w:r w:rsidRPr="002F2183">
              <w:rPr>
                <w:rFonts w:ascii="Times New Roman" w:hAnsi="Times New Roman" w:cs="Times New Roman"/>
                <w:b/>
                <w:lang w:val="kk-KZ"/>
              </w:rPr>
              <w:t>Пальчиковая гимнастика</w:t>
            </w:r>
            <w:r w:rsidRPr="002F2183">
              <w:rPr>
                <w:rFonts w:ascii="Times New Roman" w:hAnsi="Times New Roman" w:cs="Times New Roman"/>
                <w:b/>
              </w:rPr>
              <w:t>"</w:t>
            </w:r>
            <w:r w:rsidRPr="002F2183">
              <w:rPr>
                <w:rFonts w:ascii="Times New Roman" w:hAnsi="Times New Roman" w:cs="Times New Roman"/>
                <w:b/>
                <w:lang w:val="kk-KZ"/>
              </w:rPr>
              <w:t>Лодочка»</w:t>
            </w:r>
          </w:p>
          <w:p w14:paraId="4B4F958A" w14:textId="77777777" w:rsidR="00DF7D3E" w:rsidRPr="002F2183" w:rsidRDefault="00DF7D3E" w:rsidP="00B05DCC">
            <w:pPr>
              <w:spacing w:after="0" w:line="240" w:lineRule="auto"/>
              <w:rPr>
                <w:rFonts w:ascii="Times New Roman" w:hAnsi="Times New Roman" w:cs="Times New Roman"/>
                <w:lang w:val="kk-KZ"/>
              </w:rPr>
            </w:pPr>
            <w:r w:rsidRPr="002F2183">
              <w:rPr>
                <w:rFonts w:ascii="Times New Roman" w:hAnsi="Times New Roman" w:cs="Times New Roman"/>
                <w:b/>
              </w:rPr>
              <w:t>Задача:</w:t>
            </w:r>
            <w:r w:rsidRPr="002F2183">
              <w:rPr>
                <w:rFonts w:ascii="Times New Roman" w:hAnsi="Times New Roman" w:cs="Times New Roman"/>
              </w:rPr>
              <w:t xml:space="preserve"> развивать умение выполнять движения </w:t>
            </w:r>
            <w:r w:rsidRPr="002F2183">
              <w:rPr>
                <w:rFonts w:ascii="Times New Roman" w:hAnsi="Times New Roman" w:cs="Times New Roman"/>
                <w:lang w:val="kk-KZ"/>
              </w:rPr>
              <w:t>и пропевать слова</w:t>
            </w:r>
          </w:p>
          <w:p w14:paraId="4728BCE7" w14:textId="77777777" w:rsidR="00DF7D3E" w:rsidRPr="002F2183" w:rsidRDefault="00DF7D3E" w:rsidP="00B05DCC">
            <w:pPr>
              <w:spacing w:after="0" w:line="240" w:lineRule="auto"/>
              <w:rPr>
                <w:rFonts w:ascii="Times New Roman" w:hAnsi="Times New Roman" w:cs="Times New Roman"/>
                <w:shd w:val="clear" w:color="auto" w:fill="FFFFFF"/>
              </w:rPr>
            </w:pPr>
            <w:r w:rsidRPr="002F2183">
              <w:rPr>
                <w:rFonts w:ascii="Times New Roman" w:hAnsi="Times New Roman" w:cs="Times New Roman"/>
                <w:shd w:val="clear" w:color="auto" w:fill="FFFFFF"/>
              </w:rPr>
              <w:t xml:space="preserve">Две ладони я прижму (Ладони соединить лодочкой) </w:t>
            </w:r>
          </w:p>
          <w:p w14:paraId="00E3C7BB" w14:textId="77777777" w:rsidR="00DF7D3E" w:rsidRPr="002F2183" w:rsidRDefault="00DF7D3E" w:rsidP="00B05DCC">
            <w:pPr>
              <w:spacing w:after="0" w:line="240" w:lineRule="auto"/>
              <w:rPr>
                <w:rFonts w:ascii="Times New Roman" w:hAnsi="Times New Roman" w:cs="Times New Roman"/>
                <w:shd w:val="clear" w:color="auto" w:fill="FFFFFF"/>
              </w:rPr>
            </w:pPr>
            <w:r w:rsidRPr="002F2183">
              <w:rPr>
                <w:rFonts w:ascii="Times New Roman" w:hAnsi="Times New Roman" w:cs="Times New Roman"/>
                <w:shd w:val="clear" w:color="auto" w:fill="FFFFFF"/>
              </w:rPr>
              <w:t>И по речке поплыву.</w:t>
            </w:r>
          </w:p>
          <w:p w14:paraId="3D72144B" w14:textId="77777777" w:rsidR="00DF7D3E" w:rsidRPr="002F2183" w:rsidRDefault="00DF7D3E" w:rsidP="00B05DCC">
            <w:pPr>
              <w:spacing w:after="0" w:line="240" w:lineRule="auto"/>
              <w:rPr>
                <w:rFonts w:ascii="Times New Roman" w:hAnsi="Times New Roman" w:cs="Times New Roman"/>
                <w:shd w:val="clear" w:color="auto" w:fill="FFFFFF"/>
              </w:rPr>
            </w:pPr>
            <w:r w:rsidRPr="002F2183">
              <w:rPr>
                <w:rFonts w:ascii="Times New Roman" w:hAnsi="Times New Roman" w:cs="Times New Roman"/>
                <w:shd w:val="clear" w:color="auto" w:fill="FFFFFF"/>
              </w:rPr>
              <w:t xml:space="preserve"> Две ладони, детвора, - (Водить сложенными руками влево-вправо</w:t>
            </w:r>
            <w:proofErr w:type="gramStart"/>
            <w:r w:rsidRPr="002F2183">
              <w:rPr>
                <w:rFonts w:ascii="Times New Roman" w:hAnsi="Times New Roman" w:cs="Times New Roman"/>
                <w:shd w:val="clear" w:color="auto" w:fill="FFFFFF"/>
              </w:rPr>
              <w:t>)</w:t>
            </w:r>
            <w:proofErr w:type="gramEnd"/>
            <w:r w:rsidRPr="002F2183">
              <w:rPr>
                <w:rFonts w:ascii="Times New Roman" w:hAnsi="Times New Roman" w:cs="Times New Roman"/>
                <w:shd w:val="clear" w:color="auto" w:fill="FFFFFF"/>
              </w:rPr>
              <w:t xml:space="preserve"> Это лодочка моя. </w:t>
            </w:r>
          </w:p>
          <w:p w14:paraId="5C816666" w14:textId="77777777" w:rsidR="00DF7D3E" w:rsidRPr="002F2183" w:rsidRDefault="00DF7D3E" w:rsidP="00B05DCC">
            <w:pPr>
              <w:spacing w:after="0" w:line="240" w:lineRule="auto"/>
              <w:rPr>
                <w:rFonts w:ascii="Times New Roman" w:hAnsi="Times New Roman" w:cs="Times New Roman"/>
                <w:shd w:val="clear" w:color="auto" w:fill="FFFFFF"/>
              </w:rPr>
            </w:pPr>
            <w:r w:rsidRPr="002F2183">
              <w:rPr>
                <w:rFonts w:ascii="Times New Roman" w:hAnsi="Times New Roman" w:cs="Times New Roman"/>
                <w:shd w:val="clear" w:color="auto" w:fill="FFFFFF"/>
              </w:rPr>
              <w:t xml:space="preserve">Паруса я подниму. (Поднять вверх выпрямленные ладони) </w:t>
            </w:r>
          </w:p>
          <w:p w14:paraId="6B424499" w14:textId="77777777" w:rsidR="00DF7D3E" w:rsidRPr="002F2183" w:rsidRDefault="00DF7D3E" w:rsidP="00B05DCC">
            <w:pPr>
              <w:spacing w:after="0" w:line="240" w:lineRule="auto"/>
              <w:rPr>
                <w:rFonts w:ascii="Times New Roman" w:hAnsi="Times New Roman" w:cs="Times New Roman"/>
                <w:shd w:val="clear" w:color="auto" w:fill="FFFFFF"/>
              </w:rPr>
            </w:pPr>
            <w:r w:rsidRPr="002F2183">
              <w:rPr>
                <w:rFonts w:ascii="Times New Roman" w:hAnsi="Times New Roman" w:cs="Times New Roman"/>
                <w:shd w:val="clear" w:color="auto" w:fill="FFFFFF"/>
              </w:rPr>
              <w:t>Синим морем поплыву. А со мною по волнам (Волнообразные движения обеими ладонями) Плывут рыбки тут и там.</w:t>
            </w:r>
          </w:p>
          <w:p w14:paraId="684E90D9"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rPr>
              <w:t xml:space="preserve">*** </w:t>
            </w:r>
            <w:r w:rsidRPr="002F2183">
              <w:rPr>
                <w:rFonts w:ascii="Times New Roman" w:hAnsi="Times New Roman" w:cs="Times New Roman"/>
                <w:lang w:val="kk-KZ"/>
              </w:rPr>
              <w:t xml:space="preserve">қайық -лодка </w:t>
            </w:r>
            <w:r w:rsidRPr="002F2183">
              <w:rPr>
                <w:rFonts w:ascii="Times New Roman" w:hAnsi="Times New Roman" w:cs="Times New Roman"/>
              </w:rPr>
              <w:t>(</w:t>
            </w:r>
            <w:r w:rsidRPr="002F2183">
              <w:rPr>
                <w:rFonts w:ascii="Times New Roman" w:hAnsi="Times New Roman" w:cs="Times New Roman"/>
                <w:b/>
                <w:i/>
                <w:lang w:val="kk-KZ" w:eastAsia="ru-RU"/>
              </w:rPr>
              <w:t>познавательная, коммуникативная деятельность)</w:t>
            </w:r>
            <w:r w:rsidRPr="002F2183">
              <w:rPr>
                <w:rFonts w:ascii="Times New Roman" w:hAnsi="Times New Roman" w:cs="Times New Roman"/>
                <w:bCs/>
                <w:lang w:val="kk-KZ"/>
              </w:rPr>
              <w:t xml:space="preserve"> </w:t>
            </w:r>
          </w:p>
        </w:tc>
        <w:tc>
          <w:tcPr>
            <w:tcW w:w="2653" w:type="dxa"/>
          </w:tcPr>
          <w:p w14:paraId="2917CAFF"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b/>
              </w:rPr>
              <w:t xml:space="preserve"> Игра малой подвижности </w:t>
            </w:r>
            <w:r w:rsidRPr="002F2183">
              <w:rPr>
                <w:rFonts w:ascii="Times New Roman" w:hAnsi="Times New Roman" w:cs="Times New Roman"/>
              </w:rPr>
              <w:t>«</w:t>
            </w:r>
            <w:r w:rsidRPr="002F2183">
              <w:rPr>
                <w:rFonts w:ascii="Times New Roman" w:hAnsi="Times New Roman" w:cs="Times New Roman"/>
                <w:b/>
              </w:rPr>
              <w:t>Пальчики</w:t>
            </w:r>
            <w:r w:rsidRPr="002F2183">
              <w:rPr>
                <w:rFonts w:ascii="Times New Roman" w:hAnsi="Times New Roman" w:cs="Times New Roman"/>
              </w:rPr>
              <w:t>» </w:t>
            </w:r>
          </w:p>
          <w:p w14:paraId="10D35D46" w14:textId="77777777" w:rsidR="00DF7D3E" w:rsidRPr="002F2183" w:rsidRDefault="00DF7D3E" w:rsidP="00B05DCC">
            <w:pPr>
              <w:spacing w:after="0" w:line="240" w:lineRule="auto"/>
              <w:rPr>
                <w:rFonts w:ascii="Times New Roman" w:hAnsi="Times New Roman" w:cs="Times New Roman"/>
                <w:bCs/>
                <w:lang w:val="kk-KZ"/>
              </w:rPr>
            </w:pPr>
            <w:r w:rsidRPr="002F2183">
              <w:rPr>
                <w:rFonts w:ascii="Times New Roman" w:hAnsi="Times New Roman" w:cs="Times New Roman"/>
                <w:b/>
                <w:lang w:val="kk-KZ"/>
              </w:rPr>
              <w:t>Задача</w:t>
            </w:r>
            <w:r w:rsidRPr="002F2183">
              <w:rPr>
                <w:rFonts w:ascii="Times New Roman" w:hAnsi="Times New Roman" w:cs="Times New Roman"/>
                <w:b/>
              </w:rPr>
              <w:t>:</w:t>
            </w:r>
            <w:r w:rsidRPr="002F2183">
              <w:rPr>
                <w:rFonts w:ascii="Times New Roman" w:hAnsi="Times New Roman" w:cs="Times New Roman"/>
              </w:rPr>
              <w:t xml:space="preserve"> развитие умение слушать </w:t>
            </w:r>
            <w:proofErr w:type="spellStart"/>
            <w:r w:rsidRPr="002F2183">
              <w:rPr>
                <w:rFonts w:ascii="Times New Roman" w:hAnsi="Times New Roman" w:cs="Times New Roman"/>
              </w:rPr>
              <w:t>внимательно,повторить</w:t>
            </w:r>
            <w:proofErr w:type="spellEnd"/>
            <w:r w:rsidRPr="002F2183">
              <w:rPr>
                <w:rFonts w:ascii="Times New Roman" w:hAnsi="Times New Roman" w:cs="Times New Roman"/>
              </w:rPr>
              <w:t xml:space="preserve"> </w:t>
            </w:r>
            <w:proofErr w:type="spellStart"/>
            <w:r w:rsidRPr="002F2183">
              <w:rPr>
                <w:rFonts w:ascii="Times New Roman" w:hAnsi="Times New Roman" w:cs="Times New Roman"/>
              </w:rPr>
              <w:t>назввания</w:t>
            </w:r>
            <w:proofErr w:type="spellEnd"/>
            <w:r w:rsidRPr="002F2183">
              <w:rPr>
                <w:rFonts w:ascii="Times New Roman" w:hAnsi="Times New Roman" w:cs="Times New Roman"/>
              </w:rPr>
              <w:t xml:space="preserve"> пальцев</w:t>
            </w:r>
            <w:r w:rsidRPr="002F2183">
              <w:rPr>
                <w:rFonts w:ascii="Times New Roman" w:hAnsi="Times New Roman" w:cs="Times New Roman"/>
                <w:bCs/>
                <w:lang w:val="kk-KZ"/>
              </w:rPr>
              <w:t xml:space="preserve"> </w:t>
            </w:r>
          </w:p>
          <w:p w14:paraId="17AE0898"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bCs/>
                <w:lang w:val="kk-KZ"/>
              </w:rPr>
              <w:t xml:space="preserve">***пальцы-саусақтар </w:t>
            </w:r>
            <w:r w:rsidRPr="002F2183">
              <w:rPr>
                <w:rFonts w:ascii="Times New Roman" w:hAnsi="Times New Roman" w:cs="Times New Roman"/>
              </w:rPr>
              <w:t>(</w:t>
            </w:r>
            <w:r w:rsidRPr="002F2183">
              <w:rPr>
                <w:rFonts w:ascii="Times New Roman" w:hAnsi="Times New Roman" w:cs="Times New Roman"/>
                <w:b/>
                <w:i/>
                <w:lang w:val="kk-KZ" w:eastAsia="ru-RU"/>
              </w:rPr>
              <w:t>познавательная, коммуникативная деятельность)</w:t>
            </w:r>
          </w:p>
        </w:tc>
      </w:tr>
      <w:tr w:rsidR="00DF7D3E" w:rsidRPr="002F2183" w14:paraId="533AFEC9" w14:textId="77777777" w:rsidTr="00B05DCC">
        <w:trPr>
          <w:trHeight w:val="837"/>
        </w:trPr>
        <w:tc>
          <w:tcPr>
            <w:tcW w:w="2495" w:type="dxa"/>
          </w:tcPr>
          <w:p w14:paraId="48EF1E9A" w14:textId="77777777" w:rsidR="00DF7D3E" w:rsidRPr="002F2183" w:rsidRDefault="00DF7D3E" w:rsidP="00B05DCC">
            <w:pPr>
              <w:widowControl w:val="0"/>
              <w:autoSpaceDE w:val="0"/>
              <w:autoSpaceDN w:val="0"/>
              <w:adjustRightInd w:val="0"/>
              <w:spacing w:after="0" w:line="240" w:lineRule="auto"/>
              <w:contextualSpacing/>
              <w:rPr>
                <w:rFonts w:ascii="Times New Roman" w:eastAsia="Calibri" w:hAnsi="Times New Roman"/>
                <w:b/>
                <w:bCs/>
              </w:rPr>
            </w:pPr>
            <w:r w:rsidRPr="002F2183">
              <w:rPr>
                <w:rFonts w:ascii="Times New Roman" w:eastAsia="Calibri" w:hAnsi="Times New Roman"/>
                <w:b/>
                <w:bCs/>
              </w:rPr>
              <w:t xml:space="preserve">МДМ </w:t>
            </w:r>
            <w:proofErr w:type="spellStart"/>
            <w:r w:rsidRPr="002F2183">
              <w:rPr>
                <w:rFonts w:ascii="Times New Roman" w:eastAsia="Calibri" w:hAnsi="Times New Roman"/>
                <w:b/>
                <w:bCs/>
              </w:rPr>
              <w:t>кестесіне</w:t>
            </w:r>
            <w:proofErr w:type="spellEnd"/>
            <w:r w:rsidRPr="002F2183">
              <w:rPr>
                <w:rFonts w:ascii="Times New Roman" w:eastAsia="Calibri" w:hAnsi="Times New Roman"/>
                <w:b/>
                <w:bCs/>
              </w:rPr>
              <w:t xml:space="preserve"> сай ҰҚ/</w:t>
            </w:r>
          </w:p>
          <w:p w14:paraId="1875C4E0"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eastAsia="Calibri" w:hAnsi="Times New Roman"/>
                <w:b/>
                <w:bCs/>
              </w:rPr>
              <w:t>ОД по расписанию ДО</w:t>
            </w:r>
          </w:p>
        </w:tc>
        <w:tc>
          <w:tcPr>
            <w:tcW w:w="2610" w:type="dxa"/>
            <w:gridSpan w:val="2"/>
          </w:tcPr>
          <w:p w14:paraId="790E916D" w14:textId="77777777" w:rsidR="00DF7D3E" w:rsidRPr="002F2183" w:rsidRDefault="00DF7D3E" w:rsidP="00B05DCC">
            <w:pPr>
              <w:spacing w:after="0" w:line="240" w:lineRule="auto"/>
              <w:contextualSpacing/>
              <w:rPr>
                <w:rFonts w:ascii="Times New Roman" w:eastAsia="Calibri" w:hAnsi="Times New Roman"/>
                <w:b/>
              </w:rPr>
            </w:pPr>
            <w:r w:rsidRPr="002F2183">
              <w:rPr>
                <w:rFonts w:ascii="Times New Roman" w:eastAsia="Calibri" w:hAnsi="Times New Roman"/>
                <w:b/>
              </w:rPr>
              <w:t xml:space="preserve">Дене </w:t>
            </w:r>
            <w:proofErr w:type="spellStart"/>
            <w:r w:rsidRPr="002F2183">
              <w:rPr>
                <w:rFonts w:ascii="Times New Roman" w:eastAsia="Calibri" w:hAnsi="Times New Roman"/>
                <w:b/>
              </w:rPr>
              <w:t>шынықтыру</w:t>
            </w:r>
            <w:proofErr w:type="spellEnd"/>
            <w:r w:rsidRPr="002F2183">
              <w:rPr>
                <w:rFonts w:ascii="Times New Roman" w:eastAsia="Calibri" w:hAnsi="Times New Roman"/>
                <w:b/>
              </w:rPr>
              <w:t>/</w:t>
            </w:r>
          </w:p>
          <w:p w14:paraId="3EEDEA73" w14:textId="77777777" w:rsidR="00DF7D3E" w:rsidRPr="002F2183" w:rsidRDefault="00DF7D3E" w:rsidP="00B05DCC">
            <w:pPr>
              <w:spacing w:after="0" w:line="240" w:lineRule="auto"/>
              <w:contextualSpacing/>
              <w:rPr>
                <w:rFonts w:ascii="Times New Roman" w:eastAsia="Calibri" w:hAnsi="Times New Roman"/>
                <w:b/>
              </w:rPr>
            </w:pPr>
            <w:r w:rsidRPr="002F2183">
              <w:rPr>
                <w:rFonts w:ascii="Times New Roman" w:eastAsia="Calibri" w:hAnsi="Times New Roman"/>
                <w:b/>
              </w:rPr>
              <w:t>Физическая культура</w:t>
            </w:r>
          </w:p>
          <w:p w14:paraId="48480E53" w14:textId="77777777" w:rsidR="00DF7D3E" w:rsidRPr="002F2183" w:rsidRDefault="00DF7D3E" w:rsidP="00B05DCC">
            <w:pPr>
              <w:spacing w:after="0" w:line="240" w:lineRule="auto"/>
              <w:contextualSpacing/>
              <w:rPr>
                <w:rFonts w:ascii="Times New Roman" w:eastAsia="Calibri" w:hAnsi="Times New Roman"/>
              </w:rPr>
            </w:pPr>
            <w:r w:rsidRPr="002F2183">
              <w:rPr>
                <w:rFonts w:ascii="Times New Roman" w:eastAsia="Calibri" w:hAnsi="Times New Roman"/>
              </w:rPr>
              <w:t>(по плану специалиста)</w:t>
            </w:r>
          </w:p>
          <w:p w14:paraId="0F5A6A1C" w14:textId="77777777" w:rsidR="00DF7D3E" w:rsidRPr="002F2183" w:rsidRDefault="00DF7D3E" w:rsidP="00B05DCC">
            <w:pPr>
              <w:spacing w:after="0" w:line="240" w:lineRule="auto"/>
              <w:contextualSpacing/>
              <w:rPr>
                <w:rFonts w:ascii="Times New Roman" w:eastAsia="Calibri" w:hAnsi="Times New Roman"/>
                <w:b/>
              </w:rPr>
            </w:pPr>
            <w:r w:rsidRPr="002F2183">
              <w:rPr>
                <w:rFonts w:ascii="Times New Roman" w:eastAsia="Calibri" w:hAnsi="Times New Roman"/>
                <w:b/>
              </w:rPr>
              <w:t xml:space="preserve">Математика </w:t>
            </w:r>
            <w:proofErr w:type="spellStart"/>
            <w:r w:rsidRPr="002F2183">
              <w:rPr>
                <w:rFonts w:ascii="Times New Roman" w:eastAsia="Calibri" w:hAnsi="Times New Roman"/>
                <w:b/>
              </w:rPr>
              <w:t>негіздері</w:t>
            </w:r>
            <w:proofErr w:type="spellEnd"/>
            <w:r w:rsidRPr="002F2183">
              <w:rPr>
                <w:rFonts w:ascii="Times New Roman" w:eastAsia="Calibri" w:hAnsi="Times New Roman"/>
                <w:b/>
              </w:rPr>
              <w:t>/</w:t>
            </w:r>
          </w:p>
          <w:p w14:paraId="1AA5737D" w14:textId="77777777" w:rsidR="00DF7D3E" w:rsidRPr="002F2183" w:rsidRDefault="00DF7D3E" w:rsidP="00B05DCC">
            <w:pPr>
              <w:tabs>
                <w:tab w:val="left" w:pos="175"/>
              </w:tabs>
              <w:spacing w:after="0" w:line="240" w:lineRule="auto"/>
              <w:contextualSpacing/>
              <w:rPr>
                <w:rFonts w:ascii="Times New Roman" w:hAnsi="Times New Roman" w:cs="Times New Roman"/>
              </w:rPr>
            </w:pPr>
            <w:r w:rsidRPr="002F2183">
              <w:rPr>
                <w:rFonts w:ascii="Times New Roman" w:hAnsi="Times New Roman" w:cs="Times New Roman"/>
                <w:b/>
              </w:rPr>
              <w:t>Основы математики</w:t>
            </w:r>
            <w:r w:rsidRPr="002F2183">
              <w:rPr>
                <w:rFonts w:ascii="Times New Roman" w:hAnsi="Times New Roman" w:cs="Times New Roman"/>
              </w:rPr>
              <w:t xml:space="preserve"> </w:t>
            </w:r>
          </w:p>
          <w:p w14:paraId="584C488B" w14:textId="77777777" w:rsidR="00DF7D3E" w:rsidRPr="002F2183" w:rsidRDefault="00DF7D3E" w:rsidP="00B05DCC">
            <w:pPr>
              <w:spacing w:after="0" w:line="240" w:lineRule="auto"/>
              <w:ind w:left="1"/>
              <w:rPr>
                <w:rFonts w:ascii="Times New Roman" w:hAnsi="Times New Roman" w:cs="Times New Roman"/>
              </w:rPr>
            </w:pPr>
            <w:r w:rsidRPr="002F2183">
              <w:rPr>
                <w:rFonts w:ascii="Times New Roman" w:hAnsi="Times New Roman" w:cs="Times New Roman"/>
              </w:rPr>
              <w:t>«Множество»</w:t>
            </w:r>
          </w:p>
          <w:p w14:paraId="0187D6F0" w14:textId="77777777" w:rsidR="00DF7D3E" w:rsidRPr="002F2183" w:rsidRDefault="00DF7D3E" w:rsidP="00B05DCC">
            <w:pPr>
              <w:spacing w:after="0" w:line="240" w:lineRule="auto"/>
              <w:jc w:val="both"/>
              <w:rPr>
                <w:rFonts w:ascii="Times New Roman" w:eastAsia="Calibri" w:hAnsi="Times New Roman" w:cs="Times New Roman"/>
                <w:lang w:val="kk-KZ"/>
              </w:rPr>
            </w:pPr>
            <w:r w:rsidRPr="002F2183">
              <w:rPr>
                <w:rFonts w:ascii="Times New Roman" w:hAnsi="Times New Roman" w:cs="Times New Roman"/>
                <w:b/>
              </w:rPr>
              <w:t>Задача</w:t>
            </w:r>
            <w:proofErr w:type="gramStart"/>
            <w:r w:rsidRPr="002F2183">
              <w:rPr>
                <w:rFonts w:ascii="Times New Roman" w:hAnsi="Times New Roman" w:cs="Times New Roman"/>
                <w:b/>
              </w:rPr>
              <w:t>:</w:t>
            </w:r>
            <w:r w:rsidRPr="002F2183">
              <w:rPr>
                <w:rFonts w:ascii="Times New Roman" w:eastAsia="Calibri" w:hAnsi="Times New Roman" w:cs="Times New Roman"/>
              </w:rPr>
              <w:t xml:space="preserve"> </w:t>
            </w:r>
            <w:r w:rsidRPr="002F2183">
              <w:rPr>
                <w:rFonts w:ascii="Times New Roman" w:eastAsia="Calibri" w:hAnsi="Times New Roman" w:cs="Times New Roman"/>
                <w:lang w:val="kk-KZ"/>
              </w:rPr>
              <w:t>У</w:t>
            </w:r>
            <w:proofErr w:type="spellStart"/>
            <w:r w:rsidRPr="002F2183">
              <w:rPr>
                <w:rFonts w:ascii="Times New Roman" w:eastAsia="Calibri" w:hAnsi="Times New Roman" w:cs="Times New Roman"/>
              </w:rPr>
              <w:t>станавливать</w:t>
            </w:r>
            <w:proofErr w:type="spellEnd"/>
            <w:proofErr w:type="gramEnd"/>
            <w:r w:rsidRPr="002F2183">
              <w:rPr>
                <w:rFonts w:ascii="Times New Roman" w:eastAsia="Calibri" w:hAnsi="Times New Roman" w:cs="Times New Roman"/>
              </w:rPr>
              <w:t xml:space="preserve"> отношения между целым множеством и каждой его частью, понимать, что множество больше части, а часть меньше целого множества.</w:t>
            </w:r>
          </w:p>
          <w:p w14:paraId="534D71E1" w14:textId="77777777" w:rsidR="00DF7D3E" w:rsidRPr="002F2183" w:rsidRDefault="00DF7D3E" w:rsidP="00B05DCC">
            <w:pPr>
              <w:spacing w:after="0" w:line="240" w:lineRule="auto"/>
              <w:rPr>
                <w:rFonts w:ascii="Times New Roman" w:eastAsia="Calibri" w:hAnsi="Times New Roman" w:cs="Times New Roman"/>
                <w:lang w:val="kk-KZ"/>
              </w:rPr>
            </w:pPr>
            <w:r w:rsidRPr="002F2183">
              <w:rPr>
                <w:rFonts w:ascii="Times New Roman" w:eastAsia="Calibri" w:hAnsi="Times New Roman" w:cs="Times New Roman"/>
                <w:lang w:val="kk-KZ"/>
              </w:rPr>
              <w:t>***</w:t>
            </w:r>
            <w:r w:rsidRPr="002F2183">
              <w:rPr>
                <w:rFonts w:ascii="Times New Roman" w:hAnsi="Times New Roman" w:cs="Times New Roman"/>
                <w:iCs/>
                <w:lang w:val="kk-KZ"/>
              </w:rPr>
              <w:t xml:space="preserve"> бөлігі -часть, бүтін- целое,круг-шенбер, треугольник-</w:t>
            </w:r>
            <w:r w:rsidRPr="002F2183">
              <w:rPr>
                <w:rFonts w:ascii="Helvetica" w:hAnsi="Helvetica" w:cs="Helvetica"/>
                <w:shd w:val="clear" w:color="auto" w:fill="F5F5F5"/>
                <w:lang w:val="kk-KZ"/>
              </w:rPr>
              <w:t xml:space="preserve"> </w:t>
            </w:r>
            <w:r w:rsidRPr="002F2183">
              <w:rPr>
                <w:rFonts w:ascii="Times New Roman" w:hAnsi="Times New Roman" w:cs="Times New Roman"/>
                <w:lang w:val="kk-KZ"/>
              </w:rPr>
              <w:t>үшбұрыш</w:t>
            </w:r>
          </w:p>
          <w:p w14:paraId="5D16A386" w14:textId="77777777" w:rsidR="00DF7D3E" w:rsidRPr="002F2183" w:rsidRDefault="00DF7D3E" w:rsidP="00B05DCC">
            <w:pPr>
              <w:spacing w:after="0" w:line="240" w:lineRule="auto"/>
              <w:contextualSpacing/>
              <w:rPr>
                <w:rFonts w:ascii="Times New Roman" w:eastAsia="Calibri" w:hAnsi="Times New Roman"/>
                <w:lang w:val="kk-KZ"/>
              </w:rPr>
            </w:pPr>
            <w:r w:rsidRPr="002F2183">
              <w:rPr>
                <w:rFonts w:ascii="Times New Roman" w:eastAsia="Calibri" w:hAnsi="Times New Roman"/>
                <w:b/>
                <w:lang w:val="kk-KZ"/>
              </w:rPr>
              <w:t>Сөйлеуді дамыту/</w:t>
            </w:r>
          </w:p>
          <w:p w14:paraId="488C285E"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b/>
              </w:rPr>
              <w:t>Развитие речи</w:t>
            </w:r>
            <w:r w:rsidRPr="002F2183">
              <w:rPr>
                <w:rFonts w:ascii="Times New Roman" w:hAnsi="Times New Roman" w:cs="Times New Roman"/>
                <w:spacing w:val="2"/>
              </w:rPr>
              <w:t xml:space="preserve"> </w:t>
            </w:r>
            <w:r w:rsidRPr="002F2183">
              <w:rPr>
                <w:rFonts w:ascii="Times New Roman" w:hAnsi="Times New Roman" w:cs="Times New Roman"/>
              </w:rPr>
              <w:t>«Транспорт»</w:t>
            </w:r>
          </w:p>
          <w:p w14:paraId="43F56C13" w14:textId="77777777" w:rsidR="00DF7D3E" w:rsidRPr="002F2183" w:rsidRDefault="00DF7D3E" w:rsidP="00B05DCC">
            <w:pPr>
              <w:spacing w:after="0" w:line="240" w:lineRule="auto"/>
              <w:jc w:val="both"/>
              <w:rPr>
                <w:rFonts w:ascii="Times New Roman" w:hAnsi="Times New Roman" w:cs="Times New Roman"/>
                <w:lang w:val="kk-KZ"/>
              </w:rPr>
            </w:pPr>
            <w:r w:rsidRPr="002F2183">
              <w:rPr>
                <w:rFonts w:ascii="Times New Roman" w:hAnsi="Times New Roman" w:cs="Times New Roman"/>
                <w:b/>
              </w:rPr>
              <w:lastRenderedPageBreak/>
              <w:t>Задача</w:t>
            </w:r>
            <w:proofErr w:type="gramStart"/>
            <w:r w:rsidRPr="002F2183">
              <w:rPr>
                <w:rFonts w:ascii="Times New Roman" w:hAnsi="Times New Roman" w:cs="Times New Roman"/>
                <w:b/>
              </w:rPr>
              <w:t>:</w:t>
            </w:r>
            <w:r w:rsidRPr="002F2183">
              <w:rPr>
                <w:rFonts w:ascii="Times New Roman" w:hAnsi="Times New Roman" w:cs="Times New Roman"/>
              </w:rPr>
              <w:t xml:space="preserve"> Четко</w:t>
            </w:r>
            <w:proofErr w:type="gramEnd"/>
            <w:r w:rsidRPr="002F2183">
              <w:rPr>
                <w:rFonts w:ascii="Times New Roman" w:hAnsi="Times New Roman" w:cs="Times New Roman"/>
              </w:rPr>
              <w:t xml:space="preserve"> произносить согласные сходные по произношению, владеть четкой артикуляцией звуков, интонационной выразительностью. Использовать в речи средства интонационной выразительности: регулировать темпа голоса, логическую паузу и акцент.</w:t>
            </w:r>
          </w:p>
          <w:p w14:paraId="393FEB25" w14:textId="77777777" w:rsidR="00DF7D3E" w:rsidRPr="002F2183" w:rsidRDefault="00DF7D3E" w:rsidP="00B05DCC">
            <w:pPr>
              <w:spacing w:after="0" w:line="240" w:lineRule="auto"/>
              <w:rPr>
                <w:rFonts w:ascii="Times New Roman" w:eastAsia="Calibri" w:hAnsi="Times New Roman"/>
                <w:b/>
              </w:rPr>
            </w:pPr>
            <w:proofErr w:type="spellStart"/>
            <w:r w:rsidRPr="002F2183">
              <w:rPr>
                <w:rFonts w:ascii="Times New Roman" w:eastAsia="Calibri" w:hAnsi="Times New Roman"/>
                <w:b/>
              </w:rPr>
              <w:t>Қоршаған</w:t>
            </w:r>
            <w:proofErr w:type="spellEnd"/>
            <w:r w:rsidRPr="002F2183">
              <w:rPr>
                <w:rFonts w:ascii="Times New Roman" w:eastAsia="Calibri" w:hAnsi="Times New Roman"/>
                <w:b/>
              </w:rPr>
              <w:t xml:space="preserve"> </w:t>
            </w:r>
            <w:proofErr w:type="spellStart"/>
            <w:r w:rsidRPr="002F2183">
              <w:rPr>
                <w:rFonts w:ascii="Times New Roman" w:eastAsia="Calibri" w:hAnsi="Times New Roman"/>
                <w:b/>
              </w:rPr>
              <w:t>ортамен</w:t>
            </w:r>
            <w:proofErr w:type="spellEnd"/>
            <w:r w:rsidRPr="002F2183">
              <w:rPr>
                <w:rFonts w:ascii="Times New Roman" w:eastAsia="Calibri" w:hAnsi="Times New Roman"/>
                <w:b/>
              </w:rPr>
              <w:t xml:space="preserve"> </w:t>
            </w:r>
            <w:proofErr w:type="spellStart"/>
            <w:r w:rsidRPr="002F2183">
              <w:rPr>
                <w:rFonts w:ascii="Times New Roman" w:eastAsia="Calibri" w:hAnsi="Times New Roman"/>
                <w:b/>
              </w:rPr>
              <w:t>танысу</w:t>
            </w:r>
            <w:proofErr w:type="spellEnd"/>
            <w:r w:rsidRPr="002F2183">
              <w:rPr>
                <w:rFonts w:ascii="Times New Roman" w:eastAsia="Calibri" w:hAnsi="Times New Roman"/>
                <w:b/>
              </w:rPr>
              <w:t>/</w:t>
            </w:r>
          </w:p>
          <w:p w14:paraId="642CC6E7" w14:textId="77777777" w:rsidR="00DF7D3E" w:rsidRPr="002F2183" w:rsidRDefault="00DF7D3E" w:rsidP="00B05DCC">
            <w:pPr>
              <w:tabs>
                <w:tab w:val="right" w:pos="3996"/>
              </w:tabs>
              <w:spacing w:after="0" w:line="240" w:lineRule="auto"/>
              <w:rPr>
                <w:rFonts w:ascii="Times New Roman" w:hAnsi="Times New Roman" w:cs="Times New Roman"/>
              </w:rPr>
            </w:pPr>
            <w:r w:rsidRPr="002F2183">
              <w:rPr>
                <w:rFonts w:ascii="Times New Roman" w:hAnsi="Times New Roman" w:cs="Times New Roman"/>
                <w:b/>
              </w:rPr>
              <w:t xml:space="preserve">Ознакомление с окружающим миром </w:t>
            </w:r>
            <w:r w:rsidRPr="002F2183">
              <w:rPr>
                <w:rFonts w:ascii="Times New Roman" w:hAnsi="Times New Roman" w:cs="Times New Roman"/>
              </w:rPr>
              <w:t>«Транспорт»</w:t>
            </w:r>
          </w:p>
          <w:p w14:paraId="24D76B4E" w14:textId="77777777" w:rsidR="00DF7D3E" w:rsidRPr="002F2183" w:rsidRDefault="00DF7D3E" w:rsidP="00B05DCC">
            <w:pPr>
              <w:spacing w:after="0" w:line="240" w:lineRule="auto"/>
              <w:jc w:val="both"/>
              <w:rPr>
                <w:rFonts w:ascii="Times New Roman" w:hAnsi="Times New Roman" w:cs="Times New Roman"/>
              </w:rPr>
            </w:pPr>
            <w:r w:rsidRPr="002F2183">
              <w:rPr>
                <w:rFonts w:ascii="Times New Roman" w:hAnsi="Times New Roman" w:cs="Times New Roman"/>
                <w:b/>
              </w:rPr>
              <w:t>Задача</w:t>
            </w:r>
            <w:proofErr w:type="gramStart"/>
            <w:r w:rsidRPr="002F2183">
              <w:rPr>
                <w:rFonts w:ascii="Times New Roman" w:hAnsi="Times New Roman" w:cs="Times New Roman"/>
                <w:b/>
              </w:rPr>
              <w:t>:</w:t>
            </w:r>
            <w:r w:rsidRPr="002F2183">
              <w:rPr>
                <w:rFonts w:ascii="Times New Roman" w:hAnsi="Times New Roman" w:cs="Times New Roman"/>
              </w:rPr>
              <w:t xml:space="preserve"> Продолжать</w:t>
            </w:r>
            <w:proofErr w:type="gramEnd"/>
            <w:r w:rsidRPr="002F2183">
              <w:rPr>
                <w:rFonts w:ascii="Times New Roman" w:hAnsi="Times New Roman" w:cs="Times New Roman"/>
              </w:rPr>
              <w:t xml:space="preserve"> воспитывать у детей осознанное отношение к выполнению общепринятых норм и правил. Важно, чтобы дети понимали, что правила создаются для того, чтобы всем было хорошо (проще, комфортно, безопасно). Обсуждать с детьми, что будет, если те или иные правила не будут соблюдаться.</w:t>
            </w:r>
          </w:p>
          <w:p w14:paraId="773C4B93" w14:textId="77777777" w:rsidR="00DF7D3E" w:rsidRPr="002F2183" w:rsidRDefault="00DF7D3E" w:rsidP="00B05DCC">
            <w:pPr>
              <w:spacing w:after="0" w:line="240" w:lineRule="auto"/>
              <w:rPr>
                <w:rFonts w:ascii="Times New Roman" w:eastAsia="Calibri" w:hAnsi="Times New Roman" w:cs="Times New Roman"/>
                <w:lang w:val="kk-KZ"/>
              </w:rPr>
            </w:pPr>
            <w:r w:rsidRPr="002F2183">
              <w:rPr>
                <w:rFonts w:ascii="Times New Roman" w:hAnsi="Times New Roman" w:cs="Times New Roman"/>
              </w:rPr>
              <w:t xml:space="preserve">*** </w:t>
            </w:r>
            <w:r w:rsidRPr="002F2183">
              <w:rPr>
                <w:rFonts w:ascii="Times New Roman" w:eastAsia="Calibri" w:hAnsi="Times New Roman" w:cs="Times New Roman"/>
                <w:lang w:val="kk-KZ"/>
              </w:rPr>
              <w:t>автокөлік-</w:t>
            </w:r>
            <w:proofErr w:type="gramStart"/>
            <w:r w:rsidRPr="002F2183">
              <w:rPr>
                <w:rFonts w:ascii="Times New Roman" w:eastAsia="Calibri" w:hAnsi="Times New Roman" w:cs="Times New Roman"/>
                <w:lang w:val="kk-KZ"/>
              </w:rPr>
              <w:t>автомобиль ,ұшақ</w:t>
            </w:r>
            <w:proofErr w:type="gramEnd"/>
            <w:r w:rsidRPr="002F2183">
              <w:rPr>
                <w:rFonts w:ascii="Times New Roman" w:eastAsia="Calibri" w:hAnsi="Times New Roman" w:cs="Times New Roman"/>
                <w:lang w:val="kk-KZ"/>
              </w:rPr>
              <w:t xml:space="preserve"> – самолет ,тікұшақ – вертолет,пойыз – поезд</w:t>
            </w:r>
          </w:p>
          <w:p w14:paraId="5F2C481A" w14:textId="77777777" w:rsidR="00DF7D3E" w:rsidRPr="002F2183" w:rsidRDefault="00DF7D3E" w:rsidP="00B05DCC">
            <w:pPr>
              <w:spacing w:after="0" w:line="240" w:lineRule="auto"/>
              <w:rPr>
                <w:rFonts w:ascii="Times New Roman" w:eastAsia="Calibri" w:hAnsi="Times New Roman" w:cs="Times New Roman"/>
                <w:lang w:val="kk-KZ"/>
              </w:rPr>
            </w:pPr>
            <w:r w:rsidRPr="002F2183">
              <w:rPr>
                <w:rFonts w:ascii="Times New Roman" w:eastAsia="Calibri" w:hAnsi="Times New Roman" w:cs="Times New Roman"/>
                <w:lang w:val="kk-KZ"/>
              </w:rPr>
              <w:t xml:space="preserve"> жедел жәрдем – скорая помощь ,жүк көлігі – грузовая машина </w:t>
            </w:r>
          </w:p>
          <w:p w14:paraId="40D6F778" w14:textId="77777777" w:rsidR="00DF7D3E" w:rsidRPr="002F2183" w:rsidRDefault="00DF7D3E" w:rsidP="00B05DCC">
            <w:pPr>
              <w:spacing w:after="0" w:line="240" w:lineRule="auto"/>
              <w:rPr>
                <w:rFonts w:ascii="Times New Roman" w:hAnsi="Times New Roman" w:cs="Times New Roman"/>
                <w:highlight w:val="yellow"/>
                <w:lang w:val="kk-KZ"/>
              </w:rPr>
            </w:pPr>
            <w:r w:rsidRPr="002F2183">
              <w:rPr>
                <w:rFonts w:ascii="Times New Roman" w:eastAsia="Calibri" w:hAnsi="Times New Roman" w:cs="Times New Roman"/>
                <w:lang w:val="kk-KZ"/>
              </w:rPr>
              <w:t xml:space="preserve">өрт сөндіргіш көлік – пожарная машина,кеме – корабль </w:t>
            </w:r>
          </w:p>
        </w:tc>
        <w:tc>
          <w:tcPr>
            <w:tcW w:w="2551" w:type="dxa"/>
          </w:tcPr>
          <w:p w14:paraId="11E09143" w14:textId="77777777" w:rsidR="00DF7D3E" w:rsidRPr="002F2183" w:rsidRDefault="00DF7D3E" w:rsidP="00B05DCC">
            <w:pPr>
              <w:spacing w:after="0" w:line="240" w:lineRule="auto"/>
              <w:contextualSpacing/>
              <w:rPr>
                <w:rFonts w:ascii="Times New Roman" w:eastAsia="Calibri" w:hAnsi="Times New Roman"/>
                <w:b/>
              </w:rPr>
            </w:pPr>
            <w:r w:rsidRPr="002F2183">
              <w:rPr>
                <w:rFonts w:ascii="Times New Roman" w:eastAsia="Calibri" w:hAnsi="Times New Roman"/>
                <w:b/>
              </w:rPr>
              <w:lastRenderedPageBreak/>
              <w:t xml:space="preserve">Математика </w:t>
            </w:r>
            <w:proofErr w:type="spellStart"/>
            <w:r w:rsidRPr="002F2183">
              <w:rPr>
                <w:rFonts w:ascii="Times New Roman" w:eastAsia="Calibri" w:hAnsi="Times New Roman"/>
                <w:b/>
              </w:rPr>
              <w:t>негіздері</w:t>
            </w:r>
            <w:proofErr w:type="spellEnd"/>
            <w:r w:rsidRPr="002F2183">
              <w:rPr>
                <w:rFonts w:ascii="Times New Roman" w:eastAsia="Calibri" w:hAnsi="Times New Roman"/>
                <w:b/>
              </w:rPr>
              <w:t>/</w:t>
            </w:r>
          </w:p>
          <w:p w14:paraId="6F316292" w14:textId="77777777" w:rsidR="00DF7D3E" w:rsidRPr="002F2183" w:rsidRDefault="00DF7D3E" w:rsidP="00B05DCC">
            <w:pPr>
              <w:spacing w:after="0" w:line="240" w:lineRule="auto"/>
              <w:contextualSpacing/>
              <w:rPr>
                <w:rFonts w:ascii="Times New Roman" w:eastAsia="Calibri" w:hAnsi="Times New Roman"/>
              </w:rPr>
            </w:pPr>
            <w:r w:rsidRPr="002F2183">
              <w:rPr>
                <w:rFonts w:ascii="Times New Roman" w:eastAsia="Calibri" w:hAnsi="Times New Roman"/>
                <w:b/>
              </w:rPr>
              <w:t>Основы математики</w:t>
            </w:r>
          </w:p>
          <w:p w14:paraId="549F73D3" w14:textId="77777777" w:rsidR="00DF7D3E" w:rsidRPr="002F2183" w:rsidRDefault="00DF7D3E" w:rsidP="00B05DCC">
            <w:pPr>
              <w:spacing w:after="0" w:line="240" w:lineRule="auto"/>
              <w:ind w:left="1"/>
              <w:rPr>
                <w:rFonts w:ascii="Times New Roman" w:hAnsi="Times New Roman" w:cs="Times New Roman"/>
              </w:rPr>
            </w:pPr>
            <w:r w:rsidRPr="002F2183">
              <w:rPr>
                <w:rFonts w:ascii="Times New Roman" w:hAnsi="Times New Roman" w:cs="Times New Roman"/>
              </w:rPr>
              <w:t xml:space="preserve">«Гараж» </w:t>
            </w:r>
          </w:p>
          <w:p w14:paraId="042B3801" w14:textId="77777777" w:rsidR="00DF7D3E" w:rsidRPr="002F2183" w:rsidRDefault="00DF7D3E" w:rsidP="00B05DCC">
            <w:pPr>
              <w:spacing w:after="0" w:line="240" w:lineRule="auto"/>
              <w:jc w:val="both"/>
              <w:rPr>
                <w:rFonts w:ascii="Times New Roman" w:eastAsia="Calibri" w:hAnsi="Times New Roman" w:cs="Times New Roman"/>
                <w:lang w:val="kk-KZ"/>
              </w:rPr>
            </w:pPr>
            <w:r w:rsidRPr="002F2183">
              <w:rPr>
                <w:rFonts w:ascii="Times New Roman" w:eastAsia="Calibri" w:hAnsi="Times New Roman" w:cs="Times New Roman"/>
                <w:b/>
                <w:i/>
              </w:rPr>
              <w:t>Задача:</w:t>
            </w:r>
            <w:r w:rsidRPr="002F2183">
              <w:rPr>
                <w:rFonts w:ascii="Times New Roman" w:eastAsia="Calibri" w:hAnsi="Times New Roman" w:cs="Times New Roman"/>
              </w:rPr>
              <w:t xml:space="preserve"> </w:t>
            </w:r>
            <w:r w:rsidRPr="002F2183">
              <w:rPr>
                <w:rFonts w:ascii="Times New Roman" w:eastAsia="Calibri" w:hAnsi="Times New Roman" w:cs="Times New Roman"/>
                <w:lang w:val="kk-KZ"/>
              </w:rPr>
              <w:t>Ф</w:t>
            </w:r>
            <w:proofErr w:type="spellStart"/>
            <w:r w:rsidRPr="002F2183">
              <w:rPr>
                <w:rFonts w:ascii="Times New Roman" w:eastAsia="Calibri" w:hAnsi="Times New Roman" w:cs="Times New Roman"/>
              </w:rPr>
              <w:t>ормирование</w:t>
            </w:r>
            <w:proofErr w:type="spellEnd"/>
            <w:r w:rsidRPr="002F2183">
              <w:rPr>
                <w:rFonts w:ascii="Times New Roman" w:eastAsia="Calibri" w:hAnsi="Times New Roman" w:cs="Times New Roman"/>
              </w:rPr>
              <w:t xml:space="preserve"> умения использовать в речи математические термины, обучать умению различать вопросы «Сколько?», «Который?» («Какой?») и правильно отвечать на них. Упражнять в прямом и обратном счете в пределах 10-ти. Формировать представление о равенстве, обучать умению определять равное количество разных предметов в группах, </w:t>
            </w:r>
            <w:r w:rsidRPr="002F2183">
              <w:rPr>
                <w:rFonts w:ascii="Times New Roman" w:eastAsia="Calibri" w:hAnsi="Times New Roman" w:cs="Times New Roman"/>
              </w:rPr>
              <w:lastRenderedPageBreak/>
              <w:t>правильно обобщать числовые значения на основе счета и сравнения групп.</w:t>
            </w:r>
          </w:p>
          <w:p w14:paraId="09102362" w14:textId="77777777" w:rsidR="00DF7D3E" w:rsidRPr="002F2183" w:rsidRDefault="00DF7D3E" w:rsidP="00B05DCC">
            <w:pPr>
              <w:spacing w:after="0" w:line="240" w:lineRule="auto"/>
              <w:contextualSpacing/>
              <w:rPr>
                <w:rFonts w:ascii="Times New Roman" w:eastAsia="Calibri" w:hAnsi="Times New Roman"/>
                <w:b/>
              </w:rPr>
            </w:pPr>
            <w:proofErr w:type="spellStart"/>
            <w:r w:rsidRPr="002F2183">
              <w:rPr>
                <w:rFonts w:ascii="Times New Roman" w:eastAsia="Calibri" w:hAnsi="Times New Roman"/>
                <w:b/>
              </w:rPr>
              <w:t>Қазақ</w:t>
            </w:r>
            <w:proofErr w:type="spellEnd"/>
            <w:r w:rsidRPr="002F2183">
              <w:rPr>
                <w:rFonts w:ascii="Times New Roman" w:eastAsia="Calibri" w:hAnsi="Times New Roman"/>
                <w:b/>
              </w:rPr>
              <w:t xml:space="preserve"> </w:t>
            </w:r>
            <w:proofErr w:type="spellStart"/>
            <w:r w:rsidRPr="002F2183">
              <w:rPr>
                <w:rFonts w:ascii="Times New Roman" w:eastAsia="Calibri" w:hAnsi="Times New Roman"/>
                <w:b/>
              </w:rPr>
              <w:t>тілі</w:t>
            </w:r>
            <w:proofErr w:type="spellEnd"/>
            <w:r w:rsidRPr="002F2183">
              <w:rPr>
                <w:rFonts w:ascii="Times New Roman" w:eastAsia="Calibri" w:hAnsi="Times New Roman"/>
                <w:b/>
              </w:rPr>
              <w:t>/</w:t>
            </w:r>
          </w:p>
          <w:p w14:paraId="4B2A0FBD" w14:textId="77777777" w:rsidR="00DF7D3E" w:rsidRPr="002F2183" w:rsidRDefault="00DF7D3E" w:rsidP="00B05DCC">
            <w:pPr>
              <w:spacing w:after="0" w:line="240" w:lineRule="auto"/>
              <w:contextualSpacing/>
              <w:rPr>
                <w:rFonts w:ascii="Times New Roman" w:eastAsia="Calibri" w:hAnsi="Times New Roman"/>
              </w:rPr>
            </w:pPr>
            <w:r w:rsidRPr="002F2183">
              <w:rPr>
                <w:rFonts w:ascii="Times New Roman" w:eastAsia="Calibri" w:hAnsi="Times New Roman"/>
                <w:b/>
              </w:rPr>
              <w:t>Казахский язык</w:t>
            </w:r>
          </w:p>
          <w:p w14:paraId="27AA94C9" w14:textId="77777777" w:rsidR="00DF7D3E" w:rsidRPr="002F2183" w:rsidRDefault="00DF7D3E" w:rsidP="00B05DCC">
            <w:pPr>
              <w:spacing w:after="0" w:line="240" w:lineRule="auto"/>
              <w:contextualSpacing/>
              <w:rPr>
                <w:rFonts w:ascii="Times New Roman" w:eastAsia="Calibri" w:hAnsi="Times New Roman"/>
              </w:rPr>
            </w:pPr>
            <w:r w:rsidRPr="002F2183">
              <w:rPr>
                <w:rFonts w:ascii="Times New Roman" w:eastAsia="Calibri" w:hAnsi="Times New Roman"/>
              </w:rPr>
              <w:t>(по плану специалиста)</w:t>
            </w:r>
          </w:p>
          <w:p w14:paraId="561AB5AA" w14:textId="77777777" w:rsidR="00DF7D3E" w:rsidRPr="002F2183" w:rsidRDefault="00DF7D3E" w:rsidP="00B05DCC">
            <w:pPr>
              <w:spacing w:after="0" w:line="240" w:lineRule="auto"/>
              <w:contextualSpacing/>
              <w:rPr>
                <w:rFonts w:ascii="Times New Roman" w:eastAsia="Calibri" w:hAnsi="Times New Roman"/>
                <w:b/>
              </w:rPr>
            </w:pPr>
            <w:proofErr w:type="spellStart"/>
            <w:r w:rsidRPr="002F2183">
              <w:rPr>
                <w:rFonts w:ascii="Times New Roman" w:eastAsia="Calibri" w:hAnsi="Times New Roman"/>
                <w:b/>
              </w:rPr>
              <w:t>Сауаттылық</w:t>
            </w:r>
            <w:proofErr w:type="spellEnd"/>
            <w:r w:rsidRPr="002F2183">
              <w:rPr>
                <w:rFonts w:ascii="Times New Roman" w:eastAsia="Calibri" w:hAnsi="Times New Roman"/>
                <w:b/>
              </w:rPr>
              <w:t xml:space="preserve"> </w:t>
            </w:r>
            <w:proofErr w:type="spellStart"/>
            <w:r w:rsidRPr="002F2183">
              <w:rPr>
                <w:rFonts w:ascii="Times New Roman" w:eastAsia="Calibri" w:hAnsi="Times New Roman"/>
                <w:b/>
              </w:rPr>
              <w:t>негіздері</w:t>
            </w:r>
            <w:proofErr w:type="spellEnd"/>
            <w:r w:rsidRPr="002F2183">
              <w:rPr>
                <w:rFonts w:ascii="Times New Roman" w:eastAsia="Calibri" w:hAnsi="Times New Roman"/>
                <w:b/>
              </w:rPr>
              <w:t>/</w:t>
            </w:r>
          </w:p>
          <w:p w14:paraId="59B82202" w14:textId="77777777" w:rsidR="00DF7D3E" w:rsidRPr="002F2183" w:rsidRDefault="00DF7D3E" w:rsidP="00B05DCC">
            <w:pPr>
              <w:spacing w:after="0" w:line="240" w:lineRule="auto"/>
              <w:contextualSpacing/>
              <w:rPr>
                <w:rFonts w:ascii="Times New Roman" w:eastAsia="Calibri" w:hAnsi="Times New Roman"/>
                <w:b/>
              </w:rPr>
            </w:pPr>
            <w:r w:rsidRPr="002F2183">
              <w:rPr>
                <w:rFonts w:ascii="Times New Roman" w:eastAsia="Calibri" w:hAnsi="Times New Roman"/>
                <w:b/>
              </w:rPr>
              <w:t>Основы грамоты</w:t>
            </w:r>
          </w:p>
          <w:p w14:paraId="07FD8C1C" w14:textId="77777777" w:rsidR="00DF7D3E" w:rsidRPr="002F2183" w:rsidRDefault="00DF7D3E" w:rsidP="00B05DCC">
            <w:pPr>
              <w:spacing w:after="0" w:line="240" w:lineRule="auto"/>
              <w:ind w:left="28" w:right="67"/>
              <w:rPr>
                <w:rFonts w:ascii="Times New Roman" w:hAnsi="Times New Roman" w:cs="Times New Roman"/>
              </w:rPr>
            </w:pPr>
            <w:r w:rsidRPr="002F2183">
              <w:rPr>
                <w:rFonts w:ascii="Times New Roman" w:eastAsia="Calibri" w:hAnsi="Times New Roman" w:cs="Times New Roman"/>
                <w:b/>
              </w:rPr>
              <w:t>«</w:t>
            </w:r>
            <w:r w:rsidRPr="002F2183">
              <w:rPr>
                <w:rFonts w:ascii="Times New Roman" w:hAnsi="Times New Roman" w:cs="Times New Roman"/>
              </w:rPr>
              <w:t xml:space="preserve">Звуки» </w:t>
            </w:r>
          </w:p>
          <w:p w14:paraId="24F4B86F" w14:textId="77777777" w:rsidR="00DF7D3E" w:rsidRPr="002F2183" w:rsidRDefault="00DF7D3E" w:rsidP="00B05DCC">
            <w:pPr>
              <w:spacing w:after="0" w:line="240" w:lineRule="auto"/>
              <w:jc w:val="both"/>
              <w:rPr>
                <w:rFonts w:ascii="Times New Roman" w:eastAsia="Calibri" w:hAnsi="Times New Roman" w:cs="Times New Roman"/>
                <w:b/>
              </w:rPr>
            </w:pPr>
            <w:r w:rsidRPr="002F2183">
              <w:rPr>
                <w:rFonts w:ascii="Times New Roman" w:eastAsia="Calibri" w:hAnsi="Times New Roman" w:cs="Times New Roman"/>
                <w:b/>
              </w:rPr>
              <w:t xml:space="preserve"> Задача:</w:t>
            </w:r>
            <w:r w:rsidRPr="002F2183">
              <w:rPr>
                <w:rFonts w:ascii="Times New Roman" w:hAnsi="Times New Roman" w:cs="Times New Roman"/>
              </w:rPr>
              <w:t xml:space="preserve"> Определять порядок звуков в слове, гласных и </w:t>
            </w:r>
            <w:proofErr w:type="spellStart"/>
            <w:proofErr w:type="gramStart"/>
            <w:r w:rsidRPr="002F2183">
              <w:rPr>
                <w:rFonts w:ascii="Times New Roman" w:hAnsi="Times New Roman" w:cs="Times New Roman"/>
              </w:rPr>
              <w:t>согласных;делить</w:t>
            </w:r>
            <w:proofErr w:type="spellEnd"/>
            <w:proofErr w:type="gramEnd"/>
            <w:r w:rsidRPr="002F2183">
              <w:rPr>
                <w:rFonts w:ascii="Times New Roman" w:hAnsi="Times New Roman" w:cs="Times New Roman"/>
              </w:rPr>
              <w:t xml:space="preserve"> слова на слоги, определять их количество и порядок. </w:t>
            </w:r>
            <w:r w:rsidRPr="002F2183">
              <w:rPr>
                <w:rFonts w:ascii="Times New Roman" w:eastAsia="Calibri" w:hAnsi="Times New Roman" w:cs="Times New Roman"/>
                <w:b/>
              </w:rPr>
              <w:t>Музыка</w:t>
            </w:r>
          </w:p>
          <w:p w14:paraId="5B543EE2" w14:textId="77777777" w:rsidR="00DF7D3E" w:rsidRPr="002F2183" w:rsidRDefault="00DF7D3E" w:rsidP="00B05DCC">
            <w:pPr>
              <w:spacing w:after="0" w:line="240" w:lineRule="auto"/>
              <w:contextualSpacing/>
              <w:rPr>
                <w:rFonts w:ascii="Times New Roman" w:eastAsia="Calibri" w:hAnsi="Times New Roman"/>
                <w:b/>
              </w:rPr>
            </w:pPr>
            <w:r w:rsidRPr="002F2183">
              <w:rPr>
                <w:rFonts w:ascii="Times New Roman" w:eastAsia="Calibri" w:hAnsi="Times New Roman"/>
              </w:rPr>
              <w:t>(по плану специалиста)</w:t>
            </w:r>
          </w:p>
          <w:p w14:paraId="49FD45A8" w14:textId="77777777" w:rsidR="00DF7D3E" w:rsidRPr="002F2183" w:rsidRDefault="00DF7D3E" w:rsidP="00B05DCC">
            <w:pPr>
              <w:spacing w:after="0" w:line="240" w:lineRule="auto"/>
              <w:ind w:right="112"/>
              <w:rPr>
                <w:rFonts w:ascii="Times New Roman" w:hAnsi="Times New Roman" w:cs="Times New Roman"/>
                <w:b/>
                <w:highlight w:val="yellow"/>
              </w:rPr>
            </w:pPr>
          </w:p>
        </w:tc>
        <w:tc>
          <w:tcPr>
            <w:tcW w:w="2835" w:type="dxa"/>
            <w:gridSpan w:val="2"/>
          </w:tcPr>
          <w:p w14:paraId="14662AE8" w14:textId="77777777" w:rsidR="00DF7D3E" w:rsidRPr="002F2183" w:rsidRDefault="00DF7D3E" w:rsidP="00B05DCC">
            <w:pPr>
              <w:spacing w:after="0" w:line="240" w:lineRule="auto"/>
              <w:contextualSpacing/>
              <w:rPr>
                <w:rFonts w:ascii="Times New Roman" w:eastAsia="Calibri" w:hAnsi="Times New Roman"/>
                <w:b/>
              </w:rPr>
            </w:pPr>
            <w:r w:rsidRPr="002F2183">
              <w:rPr>
                <w:rFonts w:ascii="Times New Roman" w:eastAsia="Calibri" w:hAnsi="Times New Roman"/>
                <w:b/>
              </w:rPr>
              <w:lastRenderedPageBreak/>
              <w:t xml:space="preserve">Дене </w:t>
            </w:r>
            <w:proofErr w:type="spellStart"/>
            <w:r w:rsidRPr="002F2183">
              <w:rPr>
                <w:rFonts w:ascii="Times New Roman" w:eastAsia="Calibri" w:hAnsi="Times New Roman"/>
                <w:b/>
              </w:rPr>
              <w:t>шынықтыру</w:t>
            </w:r>
            <w:proofErr w:type="spellEnd"/>
            <w:r w:rsidRPr="002F2183">
              <w:rPr>
                <w:rFonts w:ascii="Times New Roman" w:eastAsia="Calibri" w:hAnsi="Times New Roman"/>
                <w:b/>
              </w:rPr>
              <w:t>/</w:t>
            </w:r>
          </w:p>
          <w:p w14:paraId="2E88B6D6" w14:textId="77777777" w:rsidR="00DF7D3E" w:rsidRPr="002F2183" w:rsidRDefault="00DF7D3E" w:rsidP="00B05DCC">
            <w:pPr>
              <w:spacing w:after="0" w:line="240" w:lineRule="auto"/>
              <w:contextualSpacing/>
              <w:rPr>
                <w:rFonts w:ascii="Times New Roman" w:eastAsia="Calibri" w:hAnsi="Times New Roman"/>
                <w:b/>
              </w:rPr>
            </w:pPr>
            <w:r w:rsidRPr="002F2183">
              <w:rPr>
                <w:rFonts w:ascii="Times New Roman" w:eastAsia="Calibri" w:hAnsi="Times New Roman"/>
                <w:b/>
              </w:rPr>
              <w:t>Физическая культура</w:t>
            </w:r>
          </w:p>
          <w:p w14:paraId="4DDAFE31" w14:textId="77777777" w:rsidR="00DF7D3E" w:rsidRPr="002F2183" w:rsidRDefault="00DF7D3E" w:rsidP="00B05DCC">
            <w:pPr>
              <w:spacing w:after="0" w:line="240" w:lineRule="auto"/>
              <w:contextualSpacing/>
              <w:rPr>
                <w:rFonts w:ascii="Times New Roman" w:eastAsia="Calibri" w:hAnsi="Times New Roman"/>
              </w:rPr>
            </w:pPr>
            <w:r w:rsidRPr="002F2183">
              <w:rPr>
                <w:rFonts w:ascii="Times New Roman" w:eastAsia="Calibri" w:hAnsi="Times New Roman"/>
              </w:rPr>
              <w:t>(по плану специалиста)</w:t>
            </w:r>
          </w:p>
          <w:p w14:paraId="65567E75" w14:textId="77777777" w:rsidR="00DF7D3E" w:rsidRPr="002F2183" w:rsidRDefault="00DF7D3E" w:rsidP="00B05DCC">
            <w:pPr>
              <w:spacing w:after="0" w:line="240" w:lineRule="auto"/>
              <w:contextualSpacing/>
              <w:rPr>
                <w:rFonts w:ascii="Times New Roman" w:eastAsia="Calibri" w:hAnsi="Times New Roman"/>
                <w:b/>
              </w:rPr>
            </w:pPr>
            <w:proofErr w:type="spellStart"/>
            <w:r w:rsidRPr="002F2183">
              <w:rPr>
                <w:rFonts w:ascii="Times New Roman" w:eastAsia="Calibri" w:hAnsi="Times New Roman"/>
                <w:b/>
              </w:rPr>
              <w:t>Көркем</w:t>
            </w:r>
            <w:proofErr w:type="spellEnd"/>
            <w:r w:rsidRPr="002F2183">
              <w:rPr>
                <w:rFonts w:ascii="Times New Roman" w:eastAsia="Calibri" w:hAnsi="Times New Roman"/>
                <w:b/>
              </w:rPr>
              <w:t xml:space="preserve"> </w:t>
            </w:r>
            <w:proofErr w:type="spellStart"/>
            <w:r w:rsidRPr="002F2183">
              <w:rPr>
                <w:rFonts w:ascii="Times New Roman" w:eastAsia="Calibri" w:hAnsi="Times New Roman"/>
                <w:b/>
              </w:rPr>
              <w:t>әдебиет</w:t>
            </w:r>
            <w:proofErr w:type="spellEnd"/>
            <w:r w:rsidRPr="002F2183">
              <w:rPr>
                <w:rFonts w:ascii="Times New Roman" w:eastAsia="Calibri" w:hAnsi="Times New Roman"/>
                <w:b/>
              </w:rPr>
              <w:t>/</w:t>
            </w:r>
          </w:p>
          <w:p w14:paraId="423E347B" w14:textId="77777777" w:rsidR="00DF7D3E" w:rsidRPr="002F2183" w:rsidRDefault="00DF7D3E" w:rsidP="00B05DCC">
            <w:pPr>
              <w:shd w:val="clear" w:color="auto" w:fill="FFFFFF"/>
              <w:spacing w:after="0" w:line="240" w:lineRule="auto"/>
              <w:rPr>
                <w:rFonts w:ascii="Times New Roman" w:eastAsia="Calibri" w:hAnsi="Times New Roman"/>
                <w:b/>
              </w:rPr>
            </w:pPr>
            <w:r w:rsidRPr="002F2183">
              <w:rPr>
                <w:rFonts w:ascii="Times New Roman" w:eastAsia="Calibri" w:hAnsi="Times New Roman"/>
                <w:b/>
              </w:rPr>
              <w:t xml:space="preserve">Художественная литература </w:t>
            </w:r>
          </w:p>
          <w:p w14:paraId="677034B0" w14:textId="77777777" w:rsidR="00DF7D3E" w:rsidRPr="002F2183" w:rsidRDefault="00DF7D3E" w:rsidP="00B05DCC">
            <w:pPr>
              <w:shd w:val="clear" w:color="auto" w:fill="FFFFFF"/>
              <w:spacing w:after="0" w:line="240" w:lineRule="auto"/>
              <w:rPr>
                <w:rFonts w:ascii="Calibri" w:eastAsia="Times New Roman" w:hAnsi="Calibri" w:cs="Calibri"/>
                <w:sz w:val="18"/>
                <w:szCs w:val="18"/>
                <w:lang w:eastAsia="ru-RU"/>
              </w:rPr>
            </w:pPr>
            <w:r w:rsidRPr="002F2183">
              <w:rPr>
                <w:rFonts w:ascii="Times New Roman" w:eastAsia="Times New Roman" w:hAnsi="Times New Roman" w:cs="Times New Roman"/>
                <w:b/>
                <w:bCs/>
                <w:i/>
                <w:iCs/>
                <w:shd w:val="clear" w:color="auto" w:fill="FFFFFF"/>
                <w:lang w:eastAsia="ru-RU"/>
              </w:rPr>
              <w:t>Снегоуборочная машина</w:t>
            </w:r>
          </w:p>
          <w:p w14:paraId="56A23441" w14:textId="77777777" w:rsidR="00DF7D3E" w:rsidRPr="0017689B" w:rsidRDefault="00DF7D3E" w:rsidP="00B05DCC">
            <w:pPr>
              <w:shd w:val="clear" w:color="auto" w:fill="FFFFFF"/>
              <w:spacing w:after="0" w:line="240" w:lineRule="auto"/>
              <w:rPr>
                <w:rFonts w:ascii="Calibri" w:eastAsia="Times New Roman" w:hAnsi="Calibri" w:cs="Calibri"/>
                <w:sz w:val="18"/>
                <w:szCs w:val="18"/>
                <w:lang w:eastAsia="ru-RU"/>
              </w:rPr>
            </w:pPr>
            <w:r w:rsidRPr="0017689B">
              <w:rPr>
                <w:rFonts w:ascii="Times New Roman" w:eastAsia="Times New Roman" w:hAnsi="Times New Roman" w:cs="Times New Roman"/>
                <w:shd w:val="clear" w:color="auto" w:fill="FFFFFF"/>
                <w:lang w:eastAsia="ru-RU"/>
              </w:rPr>
              <w:t>Снег дороги завалил —</w:t>
            </w:r>
          </w:p>
          <w:p w14:paraId="27BB862B" w14:textId="77777777" w:rsidR="00DF7D3E" w:rsidRPr="0017689B" w:rsidRDefault="00DF7D3E" w:rsidP="00B05DCC">
            <w:pPr>
              <w:shd w:val="clear" w:color="auto" w:fill="FFFFFF"/>
              <w:spacing w:after="0" w:line="240" w:lineRule="auto"/>
              <w:rPr>
                <w:rFonts w:ascii="Calibri" w:eastAsia="Times New Roman" w:hAnsi="Calibri" w:cs="Calibri"/>
                <w:sz w:val="18"/>
                <w:szCs w:val="18"/>
                <w:lang w:eastAsia="ru-RU"/>
              </w:rPr>
            </w:pPr>
            <w:r w:rsidRPr="0017689B">
              <w:rPr>
                <w:rFonts w:ascii="Times New Roman" w:eastAsia="Times New Roman" w:hAnsi="Times New Roman" w:cs="Times New Roman"/>
                <w:shd w:val="clear" w:color="auto" w:fill="FFFFFF"/>
                <w:lang w:eastAsia="ru-RU"/>
              </w:rPr>
              <w:t>Транспорт сразу загрустил.</w:t>
            </w:r>
          </w:p>
          <w:p w14:paraId="6016F051" w14:textId="77777777" w:rsidR="00DF7D3E" w:rsidRPr="0017689B" w:rsidRDefault="00DF7D3E" w:rsidP="00B05DCC">
            <w:pPr>
              <w:shd w:val="clear" w:color="auto" w:fill="FFFFFF"/>
              <w:spacing w:after="0" w:line="240" w:lineRule="auto"/>
              <w:rPr>
                <w:rFonts w:ascii="Calibri" w:eastAsia="Times New Roman" w:hAnsi="Calibri" w:cs="Calibri"/>
                <w:sz w:val="18"/>
                <w:szCs w:val="18"/>
                <w:lang w:eastAsia="ru-RU"/>
              </w:rPr>
            </w:pPr>
            <w:r w:rsidRPr="0017689B">
              <w:rPr>
                <w:rFonts w:ascii="Times New Roman" w:eastAsia="Times New Roman" w:hAnsi="Times New Roman" w:cs="Times New Roman"/>
                <w:shd w:val="clear" w:color="auto" w:fill="FFFFFF"/>
                <w:lang w:eastAsia="ru-RU"/>
              </w:rPr>
              <w:t>Не проехать, не пройти,</w:t>
            </w:r>
          </w:p>
          <w:p w14:paraId="6B0E4551" w14:textId="77777777" w:rsidR="00DF7D3E" w:rsidRPr="0017689B" w:rsidRDefault="00DF7D3E" w:rsidP="00B05DCC">
            <w:pPr>
              <w:shd w:val="clear" w:color="auto" w:fill="FFFFFF"/>
              <w:spacing w:after="0" w:line="240" w:lineRule="auto"/>
              <w:rPr>
                <w:rFonts w:ascii="Calibri" w:eastAsia="Times New Roman" w:hAnsi="Calibri" w:cs="Calibri"/>
                <w:sz w:val="18"/>
                <w:szCs w:val="18"/>
                <w:lang w:eastAsia="ru-RU"/>
              </w:rPr>
            </w:pPr>
            <w:r w:rsidRPr="0017689B">
              <w:rPr>
                <w:rFonts w:ascii="Times New Roman" w:eastAsia="Times New Roman" w:hAnsi="Times New Roman" w:cs="Times New Roman"/>
                <w:shd w:val="clear" w:color="auto" w:fill="FFFFFF"/>
                <w:lang w:eastAsia="ru-RU"/>
              </w:rPr>
              <w:t>Лишь завалы на пути.</w:t>
            </w:r>
          </w:p>
          <w:p w14:paraId="1D8611DD" w14:textId="77777777" w:rsidR="00DF7D3E" w:rsidRPr="0017689B" w:rsidRDefault="00DF7D3E" w:rsidP="00B05DCC">
            <w:pPr>
              <w:shd w:val="clear" w:color="auto" w:fill="FFFFFF"/>
              <w:spacing w:after="0" w:line="240" w:lineRule="auto"/>
              <w:rPr>
                <w:rFonts w:ascii="Calibri" w:eastAsia="Times New Roman" w:hAnsi="Calibri" w:cs="Calibri"/>
                <w:sz w:val="18"/>
                <w:szCs w:val="18"/>
                <w:lang w:eastAsia="ru-RU"/>
              </w:rPr>
            </w:pPr>
            <w:r w:rsidRPr="0017689B">
              <w:rPr>
                <w:rFonts w:ascii="Times New Roman" w:eastAsia="Times New Roman" w:hAnsi="Times New Roman" w:cs="Times New Roman"/>
                <w:shd w:val="clear" w:color="auto" w:fill="FFFFFF"/>
                <w:lang w:eastAsia="ru-RU"/>
              </w:rPr>
              <w:t>Что же делать? Как же быть?</w:t>
            </w:r>
          </w:p>
          <w:p w14:paraId="3B68123E" w14:textId="77777777" w:rsidR="00DF7D3E" w:rsidRPr="0017689B" w:rsidRDefault="00DF7D3E" w:rsidP="00B05DCC">
            <w:pPr>
              <w:shd w:val="clear" w:color="auto" w:fill="FFFFFF"/>
              <w:spacing w:after="0" w:line="240" w:lineRule="auto"/>
              <w:rPr>
                <w:rFonts w:ascii="Calibri" w:eastAsia="Times New Roman" w:hAnsi="Calibri" w:cs="Calibri"/>
                <w:sz w:val="18"/>
                <w:szCs w:val="18"/>
                <w:lang w:eastAsia="ru-RU"/>
              </w:rPr>
            </w:pPr>
            <w:r w:rsidRPr="0017689B">
              <w:rPr>
                <w:rFonts w:ascii="Times New Roman" w:eastAsia="Times New Roman" w:hAnsi="Times New Roman" w:cs="Times New Roman"/>
                <w:shd w:val="clear" w:color="auto" w:fill="FFFFFF"/>
                <w:lang w:eastAsia="ru-RU"/>
              </w:rPr>
              <w:t>Где лопаты раздобыть?</w:t>
            </w:r>
          </w:p>
          <w:p w14:paraId="2290AEE4" w14:textId="77777777" w:rsidR="00DF7D3E" w:rsidRPr="0017689B" w:rsidRDefault="00DF7D3E" w:rsidP="00B05DCC">
            <w:pPr>
              <w:shd w:val="clear" w:color="auto" w:fill="FFFFFF"/>
              <w:spacing w:after="0" w:line="240" w:lineRule="auto"/>
              <w:rPr>
                <w:rFonts w:ascii="Calibri" w:eastAsia="Times New Roman" w:hAnsi="Calibri" w:cs="Calibri"/>
                <w:sz w:val="18"/>
                <w:szCs w:val="18"/>
                <w:lang w:eastAsia="ru-RU"/>
              </w:rPr>
            </w:pPr>
            <w:r w:rsidRPr="0017689B">
              <w:rPr>
                <w:rFonts w:ascii="Times New Roman" w:eastAsia="Times New Roman" w:hAnsi="Times New Roman" w:cs="Times New Roman"/>
                <w:shd w:val="clear" w:color="auto" w:fill="FFFFFF"/>
                <w:lang w:eastAsia="ru-RU"/>
              </w:rPr>
              <w:t>Помощь скорая спешит,</w:t>
            </w:r>
          </w:p>
          <w:p w14:paraId="2392168E" w14:textId="77777777" w:rsidR="00DF7D3E" w:rsidRPr="0017689B" w:rsidRDefault="00DF7D3E" w:rsidP="00B05DCC">
            <w:pPr>
              <w:shd w:val="clear" w:color="auto" w:fill="FFFFFF"/>
              <w:spacing w:after="0" w:line="240" w:lineRule="auto"/>
              <w:rPr>
                <w:rFonts w:ascii="Calibri" w:eastAsia="Times New Roman" w:hAnsi="Calibri" w:cs="Calibri"/>
                <w:sz w:val="18"/>
                <w:szCs w:val="18"/>
                <w:lang w:eastAsia="ru-RU"/>
              </w:rPr>
            </w:pPr>
            <w:r w:rsidRPr="0017689B">
              <w:rPr>
                <w:rFonts w:ascii="Times New Roman" w:eastAsia="Times New Roman" w:hAnsi="Times New Roman" w:cs="Times New Roman"/>
                <w:shd w:val="clear" w:color="auto" w:fill="FFFFFF"/>
                <w:lang w:eastAsia="ru-RU"/>
              </w:rPr>
              <w:t>Транспортером все гремит.</w:t>
            </w:r>
          </w:p>
          <w:p w14:paraId="36780221" w14:textId="77777777" w:rsidR="00DF7D3E" w:rsidRPr="0017689B" w:rsidRDefault="00DF7D3E" w:rsidP="00B05DCC">
            <w:pPr>
              <w:shd w:val="clear" w:color="auto" w:fill="FFFFFF"/>
              <w:spacing w:after="0" w:line="240" w:lineRule="auto"/>
              <w:rPr>
                <w:rFonts w:ascii="Calibri" w:eastAsia="Times New Roman" w:hAnsi="Calibri" w:cs="Calibri"/>
                <w:sz w:val="18"/>
                <w:szCs w:val="18"/>
                <w:lang w:eastAsia="ru-RU"/>
              </w:rPr>
            </w:pPr>
            <w:r w:rsidRPr="0017689B">
              <w:rPr>
                <w:rFonts w:ascii="Times New Roman" w:eastAsia="Times New Roman" w:hAnsi="Times New Roman" w:cs="Times New Roman"/>
                <w:shd w:val="clear" w:color="auto" w:fill="FFFFFF"/>
                <w:lang w:eastAsia="ru-RU"/>
              </w:rPr>
              <w:t>Загребает лопастями,</w:t>
            </w:r>
          </w:p>
          <w:p w14:paraId="34F67CD6" w14:textId="77777777" w:rsidR="00DF7D3E" w:rsidRPr="0017689B" w:rsidRDefault="00DF7D3E" w:rsidP="00B05DCC">
            <w:pPr>
              <w:shd w:val="clear" w:color="auto" w:fill="FFFFFF"/>
              <w:spacing w:after="0" w:line="240" w:lineRule="auto"/>
              <w:rPr>
                <w:rFonts w:ascii="Calibri" w:eastAsia="Times New Roman" w:hAnsi="Calibri" w:cs="Calibri"/>
                <w:sz w:val="18"/>
                <w:szCs w:val="18"/>
                <w:lang w:eastAsia="ru-RU"/>
              </w:rPr>
            </w:pPr>
            <w:r w:rsidRPr="0017689B">
              <w:rPr>
                <w:rFonts w:ascii="Times New Roman" w:eastAsia="Times New Roman" w:hAnsi="Times New Roman" w:cs="Times New Roman"/>
                <w:shd w:val="clear" w:color="auto" w:fill="FFFFFF"/>
                <w:lang w:eastAsia="ru-RU"/>
              </w:rPr>
              <w:t>В бой вступает со снегами.</w:t>
            </w:r>
          </w:p>
          <w:p w14:paraId="6F1FF734" w14:textId="77777777" w:rsidR="00DF7D3E" w:rsidRPr="0017689B" w:rsidRDefault="00DF7D3E" w:rsidP="00B05DCC">
            <w:pPr>
              <w:shd w:val="clear" w:color="auto" w:fill="FFFFFF"/>
              <w:spacing w:after="0" w:line="240" w:lineRule="auto"/>
              <w:rPr>
                <w:rFonts w:ascii="Calibri" w:eastAsia="Times New Roman" w:hAnsi="Calibri" w:cs="Calibri"/>
                <w:sz w:val="18"/>
                <w:szCs w:val="18"/>
                <w:lang w:eastAsia="ru-RU"/>
              </w:rPr>
            </w:pPr>
            <w:r w:rsidRPr="0017689B">
              <w:rPr>
                <w:rFonts w:ascii="Times New Roman" w:eastAsia="Times New Roman" w:hAnsi="Times New Roman" w:cs="Times New Roman"/>
                <w:shd w:val="clear" w:color="auto" w:fill="FFFFFF"/>
                <w:lang w:eastAsia="ru-RU"/>
              </w:rPr>
              <w:t>Так машина чистит снег,</w:t>
            </w:r>
          </w:p>
          <w:p w14:paraId="385B8173" w14:textId="77777777" w:rsidR="00DF7D3E" w:rsidRPr="0017689B" w:rsidRDefault="00DF7D3E" w:rsidP="00B05DCC">
            <w:pPr>
              <w:shd w:val="clear" w:color="auto" w:fill="FFFFFF"/>
              <w:spacing w:after="0" w:line="240" w:lineRule="auto"/>
              <w:rPr>
                <w:rFonts w:ascii="Calibri" w:eastAsia="Times New Roman" w:hAnsi="Calibri" w:cs="Calibri"/>
                <w:sz w:val="18"/>
                <w:szCs w:val="18"/>
                <w:lang w:eastAsia="ru-RU"/>
              </w:rPr>
            </w:pPr>
            <w:r w:rsidRPr="0017689B">
              <w:rPr>
                <w:rFonts w:ascii="Times New Roman" w:eastAsia="Times New Roman" w:hAnsi="Times New Roman" w:cs="Times New Roman"/>
                <w:shd w:val="clear" w:color="auto" w:fill="FFFFFF"/>
                <w:lang w:eastAsia="ru-RU"/>
              </w:rPr>
              <w:lastRenderedPageBreak/>
              <w:t>Всех спасает от помех.</w:t>
            </w:r>
          </w:p>
          <w:p w14:paraId="2981E07C" w14:textId="77777777" w:rsidR="00DF7D3E" w:rsidRPr="0017689B" w:rsidRDefault="00DF7D3E" w:rsidP="00B05DCC">
            <w:pPr>
              <w:shd w:val="clear" w:color="auto" w:fill="FFFFFF"/>
              <w:spacing w:after="0" w:line="240" w:lineRule="auto"/>
              <w:rPr>
                <w:rFonts w:ascii="Calibri" w:eastAsia="Times New Roman" w:hAnsi="Calibri" w:cs="Calibri"/>
                <w:sz w:val="18"/>
                <w:szCs w:val="18"/>
                <w:lang w:eastAsia="ru-RU"/>
              </w:rPr>
            </w:pPr>
            <w:r w:rsidRPr="0017689B">
              <w:rPr>
                <w:rFonts w:ascii="Times New Roman" w:eastAsia="Times New Roman" w:hAnsi="Times New Roman" w:cs="Times New Roman"/>
                <w:shd w:val="clear" w:color="auto" w:fill="FFFFFF"/>
                <w:lang w:eastAsia="ru-RU"/>
              </w:rPr>
              <w:t>Снегоуборочной ее зовут</w:t>
            </w:r>
          </w:p>
          <w:p w14:paraId="768DC85D" w14:textId="77777777" w:rsidR="00DF7D3E" w:rsidRPr="0017689B" w:rsidRDefault="00DF7D3E" w:rsidP="00B05DCC">
            <w:pPr>
              <w:shd w:val="clear" w:color="auto" w:fill="FFFFFF"/>
              <w:spacing w:after="0" w:line="240" w:lineRule="auto"/>
              <w:rPr>
                <w:rFonts w:ascii="Calibri" w:eastAsia="Times New Roman" w:hAnsi="Calibri" w:cs="Calibri"/>
                <w:sz w:val="18"/>
                <w:szCs w:val="18"/>
                <w:lang w:eastAsia="ru-RU"/>
              </w:rPr>
            </w:pPr>
            <w:r w:rsidRPr="0017689B">
              <w:rPr>
                <w:rFonts w:ascii="Times New Roman" w:eastAsia="Times New Roman" w:hAnsi="Times New Roman" w:cs="Times New Roman"/>
                <w:shd w:val="clear" w:color="auto" w:fill="FFFFFF"/>
                <w:lang w:eastAsia="ru-RU"/>
              </w:rPr>
              <w:t>Зимою на дорогах ждут.</w:t>
            </w:r>
          </w:p>
          <w:p w14:paraId="384C9764" w14:textId="77777777" w:rsidR="00DF7D3E" w:rsidRPr="002F2183" w:rsidRDefault="00DF7D3E" w:rsidP="00B05DCC">
            <w:pPr>
              <w:spacing w:after="0" w:line="240" w:lineRule="auto"/>
              <w:jc w:val="both"/>
              <w:rPr>
                <w:rFonts w:ascii="Times New Roman" w:hAnsi="Times New Roman" w:cs="Times New Roman"/>
                <w:sz w:val="24"/>
                <w:szCs w:val="24"/>
              </w:rPr>
            </w:pPr>
            <w:proofErr w:type="spellStart"/>
            <w:proofErr w:type="gramStart"/>
            <w:r w:rsidRPr="002F2183">
              <w:rPr>
                <w:rFonts w:ascii="Times New Roman" w:hAnsi="Times New Roman" w:cs="Times New Roman"/>
                <w:b/>
              </w:rPr>
              <w:t>Задача:</w:t>
            </w:r>
            <w:r w:rsidRPr="002F2183">
              <w:rPr>
                <w:rFonts w:ascii="Times New Roman" w:hAnsi="Times New Roman" w:cs="Times New Roman"/>
                <w:sz w:val="24"/>
                <w:szCs w:val="24"/>
              </w:rPr>
              <w:t>Рассказывать</w:t>
            </w:r>
            <w:proofErr w:type="spellEnd"/>
            <w:proofErr w:type="gramEnd"/>
            <w:r w:rsidRPr="002F2183">
              <w:rPr>
                <w:rFonts w:ascii="Times New Roman" w:hAnsi="Times New Roman" w:cs="Times New Roman"/>
                <w:sz w:val="24"/>
                <w:szCs w:val="24"/>
              </w:rPr>
              <w:t xml:space="preserve"> стихотворение наизусть, выразительно, с интонацией. </w:t>
            </w:r>
          </w:p>
          <w:p w14:paraId="6D5897B0" w14:textId="77777777" w:rsidR="00DF7D3E" w:rsidRPr="002F2183" w:rsidRDefault="00DF7D3E" w:rsidP="00B05DCC">
            <w:pPr>
              <w:spacing w:after="0" w:line="240" w:lineRule="auto"/>
              <w:contextualSpacing/>
              <w:rPr>
                <w:rFonts w:ascii="Times New Roman" w:eastAsia="Calibri" w:hAnsi="Times New Roman"/>
                <w:b/>
              </w:rPr>
            </w:pPr>
            <w:r w:rsidRPr="002F2183">
              <w:rPr>
                <w:rFonts w:ascii="Times New Roman" w:eastAsia="Calibri" w:hAnsi="Times New Roman"/>
                <w:b/>
              </w:rPr>
              <w:t xml:space="preserve">Математика </w:t>
            </w:r>
            <w:proofErr w:type="spellStart"/>
            <w:r w:rsidRPr="002F2183">
              <w:rPr>
                <w:rFonts w:ascii="Times New Roman" w:eastAsia="Calibri" w:hAnsi="Times New Roman"/>
                <w:b/>
              </w:rPr>
              <w:t>негіздері</w:t>
            </w:r>
            <w:proofErr w:type="spellEnd"/>
            <w:r w:rsidRPr="002F2183">
              <w:rPr>
                <w:rFonts w:ascii="Times New Roman" w:eastAsia="Calibri" w:hAnsi="Times New Roman"/>
                <w:b/>
              </w:rPr>
              <w:t>/</w:t>
            </w:r>
          </w:p>
          <w:p w14:paraId="7AC03C43" w14:textId="77777777" w:rsidR="00DF7D3E" w:rsidRPr="002F2183" w:rsidRDefault="00DF7D3E" w:rsidP="00B05DCC">
            <w:pPr>
              <w:spacing w:after="0" w:line="240" w:lineRule="auto"/>
              <w:contextualSpacing/>
              <w:rPr>
                <w:rFonts w:ascii="Times New Roman" w:eastAsia="Calibri" w:hAnsi="Times New Roman"/>
              </w:rPr>
            </w:pPr>
            <w:r w:rsidRPr="002F2183">
              <w:rPr>
                <w:rFonts w:ascii="Times New Roman" w:eastAsia="Calibri" w:hAnsi="Times New Roman"/>
                <w:b/>
              </w:rPr>
              <w:t>Основы математики</w:t>
            </w:r>
          </w:p>
          <w:p w14:paraId="3BD4C3F6" w14:textId="77777777" w:rsidR="00DF7D3E" w:rsidRPr="002F2183" w:rsidRDefault="00DF7D3E" w:rsidP="00B05DCC">
            <w:pPr>
              <w:spacing w:after="0" w:line="259" w:lineRule="auto"/>
              <w:ind w:left="1"/>
              <w:rPr>
                <w:rFonts w:ascii="Times New Roman" w:hAnsi="Times New Roman" w:cs="Times New Roman"/>
              </w:rPr>
            </w:pPr>
            <w:r w:rsidRPr="002F2183">
              <w:rPr>
                <w:rFonts w:ascii="Times New Roman" w:hAnsi="Times New Roman" w:cs="Times New Roman"/>
              </w:rPr>
              <w:t>«Незнайка просит помощи»</w:t>
            </w:r>
          </w:p>
          <w:p w14:paraId="6C6E8450" w14:textId="77777777" w:rsidR="00DF7D3E" w:rsidRPr="002F2183" w:rsidRDefault="00DF7D3E" w:rsidP="00B05DCC">
            <w:pPr>
              <w:spacing w:after="0" w:line="240" w:lineRule="auto"/>
              <w:jc w:val="both"/>
              <w:rPr>
                <w:rFonts w:ascii="Times New Roman" w:eastAsia="Calibri" w:hAnsi="Times New Roman" w:cs="Times New Roman"/>
              </w:rPr>
            </w:pPr>
            <w:r w:rsidRPr="002F2183">
              <w:rPr>
                <w:rFonts w:ascii="Times New Roman" w:hAnsi="Times New Roman" w:cs="Times New Roman"/>
                <w:b/>
                <w:i/>
              </w:rPr>
              <w:t>Задача</w:t>
            </w:r>
            <w:proofErr w:type="gramStart"/>
            <w:r w:rsidRPr="002F2183">
              <w:rPr>
                <w:rFonts w:ascii="Times New Roman" w:hAnsi="Times New Roman" w:cs="Times New Roman"/>
                <w:b/>
                <w:i/>
              </w:rPr>
              <w:t>:</w:t>
            </w:r>
            <w:r w:rsidRPr="002F2183">
              <w:rPr>
                <w:rFonts w:ascii="Times New Roman" w:hAnsi="Times New Roman" w:cs="Times New Roman"/>
              </w:rPr>
              <w:t xml:space="preserve"> </w:t>
            </w:r>
            <w:r w:rsidRPr="002F2183">
              <w:rPr>
                <w:rFonts w:ascii="Times New Roman" w:eastAsia="Calibri" w:hAnsi="Times New Roman" w:cs="Times New Roman"/>
              </w:rPr>
              <w:t>Обучать</w:t>
            </w:r>
            <w:proofErr w:type="gramEnd"/>
            <w:r w:rsidRPr="002F2183">
              <w:rPr>
                <w:rFonts w:ascii="Times New Roman" w:eastAsia="Calibri" w:hAnsi="Times New Roman" w:cs="Times New Roman"/>
              </w:rPr>
              <w:t xml:space="preserve"> умению определять длину, высоту, ширину и полноту предметов (5 и более), располагать предметы по величине в порядке возрастания и убывания. Использовать в речи математические термины, отражающие отношения между предметами по величине.</w:t>
            </w:r>
          </w:p>
          <w:p w14:paraId="66D6E9FF" w14:textId="77777777" w:rsidR="00DF7D3E" w:rsidRPr="002F2183" w:rsidRDefault="00DF7D3E" w:rsidP="00B05DCC">
            <w:pPr>
              <w:spacing w:after="0" w:line="240" w:lineRule="auto"/>
              <w:contextualSpacing/>
              <w:rPr>
                <w:rFonts w:ascii="Times New Roman" w:eastAsia="Calibri" w:hAnsi="Times New Roman"/>
              </w:rPr>
            </w:pPr>
            <w:proofErr w:type="spellStart"/>
            <w:r w:rsidRPr="002F2183">
              <w:rPr>
                <w:rFonts w:ascii="Times New Roman" w:eastAsia="Calibri" w:hAnsi="Times New Roman"/>
                <w:b/>
              </w:rPr>
              <w:t>Сөйлеуді</w:t>
            </w:r>
            <w:proofErr w:type="spellEnd"/>
            <w:r w:rsidRPr="002F2183">
              <w:rPr>
                <w:rFonts w:ascii="Times New Roman" w:eastAsia="Calibri" w:hAnsi="Times New Roman"/>
                <w:b/>
              </w:rPr>
              <w:t xml:space="preserve"> </w:t>
            </w:r>
            <w:proofErr w:type="spellStart"/>
            <w:r w:rsidRPr="002F2183">
              <w:rPr>
                <w:rFonts w:ascii="Times New Roman" w:eastAsia="Calibri" w:hAnsi="Times New Roman"/>
                <w:b/>
              </w:rPr>
              <w:t>дамыту</w:t>
            </w:r>
            <w:proofErr w:type="spellEnd"/>
            <w:r w:rsidRPr="002F2183">
              <w:rPr>
                <w:rFonts w:ascii="Times New Roman" w:eastAsia="Calibri" w:hAnsi="Times New Roman"/>
                <w:b/>
              </w:rPr>
              <w:t>/</w:t>
            </w:r>
          </w:p>
          <w:p w14:paraId="5DDBBC11" w14:textId="77777777" w:rsidR="00DF7D3E" w:rsidRPr="002F2183" w:rsidRDefault="00DF7D3E" w:rsidP="00B05DCC">
            <w:pPr>
              <w:spacing w:after="0" w:line="240" w:lineRule="auto"/>
              <w:contextualSpacing/>
              <w:rPr>
                <w:rFonts w:ascii="Times New Roman" w:eastAsia="Calibri" w:hAnsi="Times New Roman"/>
                <w:b/>
              </w:rPr>
            </w:pPr>
            <w:r w:rsidRPr="002F2183">
              <w:rPr>
                <w:rFonts w:ascii="Times New Roman" w:eastAsia="Calibri" w:hAnsi="Times New Roman"/>
                <w:b/>
              </w:rPr>
              <w:t>Развитие речи</w:t>
            </w:r>
          </w:p>
          <w:p w14:paraId="51CACF9C" w14:textId="77777777" w:rsidR="00DF7D3E" w:rsidRPr="002F2183" w:rsidRDefault="00DF7D3E" w:rsidP="00B05DCC">
            <w:pPr>
              <w:spacing w:after="0" w:line="259" w:lineRule="auto"/>
              <w:rPr>
                <w:rFonts w:ascii="Times New Roman" w:hAnsi="Times New Roman" w:cs="Times New Roman"/>
              </w:rPr>
            </w:pPr>
            <w:r w:rsidRPr="002F2183">
              <w:rPr>
                <w:rFonts w:ascii="Times New Roman" w:hAnsi="Times New Roman" w:cs="Times New Roman"/>
              </w:rPr>
              <w:t xml:space="preserve">«По </w:t>
            </w:r>
            <w:proofErr w:type="spellStart"/>
            <w:proofErr w:type="gramStart"/>
            <w:r w:rsidRPr="002F2183">
              <w:rPr>
                <w:rFonts w:ascii="Times New Roman" w:hAnsi="Times New Roman" w:cs="Times New Roman"/>
              </w:rPr>
              <w:t>воде,по</w:t>
            </w:r>
            <w:proofErr w:type="spellEnd"/>
            <w:proofErr w:type="gramEnd"/>
            <w:r w:rsidRPr="002F2183">
              <w:rPr>
                <w:rFonts w:ascii="Times New Roman" w:hAnsi="Times New Roman" w:cs="Times New Roman"/>
              </w:rPr>
              <w:t xml:space="preserve"> </w:t>
            </w:r>
            <w:proofErr w:type="spellStart"/>
            <w:r w:rsidRPr="002F2183">
              <w:rPr>
                <w:rFonts w:ascii="Times New Roman" w:hAnsi="Times New Roman" w:cs="Times New Roman"/>
              </w:rPr>
              <w:t>воздуху,по</w:t>
            </w:r>
            <w:proofErr w:type="spellEnd"/>
            <w:r w:rsidRPr="002F2183">
              <w:rPr>
                <w:rFonts w:ascii="Times New Roman" w:hAnsi="Times New Roman" w:cs="Times New Roman"/>
              </w:rPr>
              <w:t xml:space="preserve"> земле» </w:t>
            </w:r>
          </w:p>
          <w:p w14:paraId="6C8B820A" w14:textId="77777777" w:rsidR="00DF7D3E" w:rsidRPr="002F2183" w:rsidRDefault="00DF7D3E" w:rsidP="00B05DCC">
            <w:pPr>
              <w:spacing w:after="0" w:line="240" w:lineRule="auto"/>
              <w:jc w:val="both"/>
              <w:rPr>
                <w:rFonts w:ascii="Times New Roman" w:hAnsi="Times New Roman" w:cs="Times New Roman"/>
                <w:sz w:val="24"/>
                <w:szCs w:val="24"/>
                <w:lang w:val="kk-KZ"/>
              </w:rPr>
            </w:pPr>
            <w:proofErr w:type="gramStart"/>
            <w:r w:rsidRPr="002F2183">
              <w:rPr>
                <w:rFonts w:ascii="Times New Roman" w:eastAsia="Calibri" w:hAnsi="Times New Roman" w:cs="Times New Roman"/>
                <w:b/>
              </w:rPr>
              <w:t>Задача :</w:t>
            </w:r>
            <w:proofErr w:type="gramEnd"/>
            <w:r w:rsidRPr="002F2183">
              <w:rPr>
                <w:rFonts w:ascii="Times New Roman" w:hAnsi="Times New Roman" w:cs="Times New Roman"/>
              </w:rPr>
              <w:t xml:space="preserve"> </w:t>
            </w:r>
            <w:r w:rsidRPr="002F2183">
              <w:rPr>
                <w:rFonts w:ascii="Times New Roman" w:hAnsi="Times New Roman" w:cs="Times New Roman"/>
                <w:sz w:val="24"/>
                <w:szCs w:val="24"/>
              </w:rPr>
              <w:t>Использовать в речи многозначные слова, слова-синонимы и антонимы.</w:t>
            </w:r>
          </w:p>
          <w:p w14:paraId="3F08A8D4" w14:textId="77777777" w:rsidR="00DF7D3E" w:rsidRPr="002F2183" w:rsidRDefault="00DF7D3E" w:rsidP="00B05DCC">
            <w:pPr>
              <w:spacing w:after="0" w:line="240" w:lineRule="auto"/>
              <w:rPr>
                <w:rFonts w:ascii="Times New Roman" w:hAnsi="Times New Roman" w:cs="Times New Roman"/>
                <w:lang w:val="kk-KZ"/>
              </w:rPr>
            </w:pPr>
          </w:p>
        </w:tc>
        <w:tc>
          <w:tcPr>
            <w:tcW w:w="2583" w:type="dxa"/>
          </w:tcPr>
          <w:p w14:paraId="4A4195C5" w14:textId="77777777" w:rsidR="00DF7D3E" w:rsidRPr="002F2183" w:rsidRDefault="00DF7D3E" w:rsidP="00B05DCC">
            <w:pPr>
              <w:spacing w:after="0" w:line="240" w:lineRule="auto"/>
              <w:contextualSpacing/>
              <w:rPr>
                <w:rFonts w:ascii="Times New Roman" w:eastAsia="Calibri" w:hAnsi="Times New Roman"/>
                <w:b/>
              </w:rPr>
            </w:pPr>
            <w:r w:rsidRPr="002F2183">
              <w:rPr>
                <w:rFonts w:ascii="Times New Roman" w:eastAsia="Calibri" w:hAnsi="Times New Roman"/>
                <w:b/>
              </w:rPr>
              <w:lastRenderedPageBreak/>
              <w:t>Музыка</w:t>
            </w:r>
          </w:p>
          <w:p w14:paraId="511B8EB7" w14:textId="77777777" w:rsidR="00DF7D3E" w:rsidRPr="002F2183" w:rsidRDefault="00DF7D3E" w:rsidP="00B05DCC">
            <w:pPr>
              <w:spacing w:after="0" w:line="240" w:lineRule="auto"/>
              <w:contextualSpacing/>
              <w:rPr>
                <w:rFonts w:ascii="Times New Roman" w:eastAsia="Calibri" w:hAnsi="Times New Roman"/>
                <w:b/>
              </w:rPr>
            </w:pPr>
            <w:r w:rsidRPr="002F2183">
              <w:rPr>
                <w:rFonts w:ascii="Times New Roman" w:eastAsia="Calibri" w:hAnsi="Times New Roman"/>
              </w:rPr>
              <w:t>(по плану специалиста)</w:t>
            </w:r>
          </w:p>
          <w:p w14:paraId="293EEEC1" w14:textId="77777777" w:rsidR="00DF7D3E" w:rsidRPr="002F2183" w:rsidRDefault="00DF7D3E" w:rsidP="00B05DCC">
            <w:pPr>
              <w:spacing w:after="0" w:line="240" w:lineRule="auto"/>
              <w:contextualSpacing/>
              <w:rPr>
                <w:rFonts w:ascii="Times New Roman" w:eastAsia="Calibri" w:hAnsi="Times New Roman"/>
                <w:b/>
              </w:rPr>
            </w:pPr>
            <w:proofErr w:type="spellStart"/>
            <w:r w:rsidRPr="002F2183">
              <w:rPr>
                <w:rFonts w:ascii="Times New Roman" w:eastAsia="Calibri" w:hAnsi="Times New Roman"/>
                <w:b/>
              </w:rPr>
              <w:t>Сауаттылық</w:t>
            </w:r>
            <w:proofErr w:type="spellEnd"/>
            <w:r w:rsidRPr="002F2183">
              <w:rPr>
                <w:rFonts w:ascii="Times New Roman" w:eastAsia="Calibri" w:hAnsi="Times New Roman"/>
                <w:b/>
              </w:rPr>
              <w:t xml:space="preserve"> </w:t>
            </w:r>
            <w:proofErr w:type="spellStart"/>
            <w:r w:rsidRPr="002F2183">
              <w:rPr>
                <w:rFonts w:ascii="Times New Roman" w:eastAsia="Calibri" w:hAnsi="Times New Roman"/>
                <w:b/>
              </w:rPr>
              <w:t>негіздері</w:t>
            </w:r>
            <w:proofErr w:type="spellEnd"/>
            <w:r w:rsidRPr="002F2183">
              <w:rPr>
                <w:rFonts w:ascii="Times New Roman" w:eastAsia="Calibri" w:hAnsi="Times New Roman"/>
                <w:b/>
              </w:rPr>
              <w:t>/</w:t>
            </w:r>
          </w:p>
          <w:p w14:paraId="6E5A27A5" w14:textId="77777777" w:rsidR="00DF7D3E" w:rsidRPr="002F2183" w:rsidRDefault="00DF7D3E" w:rsidP="00B05DCC">
            <w:pPr>
              <w:spacing w:after="0" w:line="240" w:lineRule="auto"/>
              <w:contextualSpacing/>
              <w:rPr>
                <w:rFonts w:ascii="Times New Roman" w:eastAsia="Calibri" w:hAnsi="Times New Roman"/>
                <w:b/>
              </w:rPr>
            </w:pPr>
            <w:r w:rsidRPr="002F2183">
              <w:rPr>
                <w:rFonts w:ascii="Times New Roman" w:eastAsia="Calibri" w:hAnsi="Times New Roman"/>
                <w:b/>
              </w:rPr>
              <w:t>Основы грамоты</w:t>
            </w:r>
          </w:p>
          <w:p w14:paraId="13AFD45D"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rPr>
              <w:t xml:space="preserve"> «Отправляемся в путь» </w:t>
            </w:r>
          </w:p>
          <w:p w14:paraId="5B72AB28" w14:textId="77777777" w:rsidR="00DF7D3E" w:rsidRPr="002F2183" w:rsidRDefault="00DF7D3E" w:rsidP="00B05DCC">
            <w:pPr>
              <w:shd w:val="clear" w:color="auto" w:fill="FFFFFF"/>
              <w:spacing w:after="0" w:line="240" w:lineRule="auto"/>
              <w:contextualSpacing/>
              <w:rPr>
                <w:rFonts w:ascii="Times New Roman" w:hAnsi="Times New Roman" w:cs="Times New Roman"/>
                <w:sz w:val="20"/>
              </w:rPr>
            </w:pPr>
            <w:r w:rsidRPr="002F2183">
              <w:rPr>
                <w:rFonts w:ascii="Times New Roman" w:hAnsi="Times New Roman" w:cs="Times New Roman"/>
                <w:b/>
              </w:rPr>
              <w:t>Задача</w:t>
            </w:r>
            <w:proofErr w:type="gramStart"/>
            <w:r w:rsidRPr="002F2183">
              <w:rPr>
                <w:rFonts w:ascii="Times New Roman" w:hAnsi="Times New Roman" w:cs="Times New Roman"/>
                <w:b/>
              </w:rPr>
              <w:t>:</w:t>
            </w:r>
            <w:r w:rsidRPr="002F2183">
              <w:rPr>
                <w:rFonts w:ascii="Times New Roman" w:hAnsi="Times New Roman" w:cs="Times New Roman"/>
              </w:rPr>
              <w:t xml:space="preserve"> Составлять</w:t>
            </w:r>
            <w:proofErr w:type="gramEnd"/>
            <w:r w:rsidRPr="002F2183">
              <w:rPr>
                <w:rFonts w:ascii="Times New Roman" w:hAnsi="Times New Roman" w:cs="Times New Roman"/>
              </w:rPr>
              <w:t xml:space="preserve"> простые предложения с предложенными словами.</w:t>
            </w:r>
            <w:r w:rsidRPr="002F2183">
              <w:rPr>
                <w:rFonts w:ascii="Times New Roman" w:hAnsi="Times New Roman" w:cs="Times New Roman"/>
                <w:lang w:val="kk-KZ"/>
              </w:rPr>
              <w:t xml:space="preserve"> Выполнять  задание по подготовке руки к письму</w:t>
            </w:r>
            <w:r w:rsidRPr="002F2183">
              <w:rPr>
                <w:rFonts w:ascii="Times New Roman" w:hAnsi="Times New Roman" w:cs="Times New Roman"/>
              </w:rPr>
              <w:t>.</w:t>
            </w:r>
          </w:p>
          <w:p w14:paraId="591D0049" w14:textId="77777777" w:rsidR="00DF7D3E" w:rsidRPr="002F2183" w:rsidRDefault="00DF7D3E" w:rsidP="00B05DCC">
            <w:pPr>
              <w:shd w:val="clear" w:color="auto" w:fill="FFFFFF"/>
              <w:spacing w:after="0" w:line="240" w:lineRule="auto"/>
              <w:contextualSpacing/>
              <w:rPr>
                <w:rFonts w:ascii="Times New Roman" w:eastAsia="Calibri" w:hAnsi="Times New Roman"/>
                <w:b/>
              </w:rPr>
            </w:pPr>
            <w:proofErr w:type="spellStart"/>
            <w:r w:rsidRPr="002F2183">
              <w:rPr>
                <w:rFonts w:ascii="Times New Roman" w:eastAsia="Calibri" w:hAnsi="Times New Roman"/>
                <w:b/>
              </w:rPr>
              <w:t>Қоршаған</w:t>
            </w:r>
            <w:proofErr w:type="spellEnd"/>
            <w:r w:rsidRPr="002F2183">
              <w:rPr>
                <w:rFonts w:ascii="Times New Roman" w:eastAsia="Calibri" w:hAnsi="Times New Roman"/>
                <w:b/>
              </w:rPr>
              <w:t xml:space="preserve"> </w:t>
            </w:r>
            <w:proofErr w:type="spellStart"/>
            <w:r w:rsidRPr="002F2183">
              <w:rPr>
                <w:rFonts w:ascii="Times New Roman" w:eastAsia="Calibri" w:hAnsi="Times New Roman"/>
                <w:b/>
              </w:rPr>
              <w:t>ортамен</w:t>
            </w:r>
            <w:proofErr w:type="spellEnd"/>
            <w:r w:rsidRPr="002F2183">
              <w:rPr>
                <w:rFonts w:ascii="Times New Roman" w:eastAsia="Calibri" w:hAnsi="Times New Roman"/>
                <w:b/>
              </w:rPr>
              <w:t xml:space="preserve"> </w:t>
            </w:r>
            <w:proofErr w:type="spellStart"/>
            <w:r w:rsidRPr="002F2183">
              <w:rPr>
                <w:rFonts w:ascii="Times New Roman" w:eastAsia="Calibri" w:hAnsi="Times New Roman"/>
                <w:b/>
              </w:rPr>
              <w:t>танысу</w:t>
            </w:r>
            <w:proofErr w:type="spellEnd"/>
            <w:r w:rsidRPr="002F2183">
              <w:rPr>
                <w:rFonts w:ascii="Times New Roman" w:eastAsia="Calibri" w:hAnsi="Times New Roman"/>
                <w:b/>
              </w:rPr>
              <w:t>/</w:t>
            </w:r>
          </w:p>
          <w:p w14:paraId="48A0D9CB" w14:textId="77777777" w:rsidR="00DF7D3E" w:rsidRPr="002F2183" w:rsidRDefault="00DF7D3E" w:rsidP="00B05DCC">
            <w:pPr>
              <w:spacing w:after="0" w:line="242" w:lineRule="auto"/>
              <w:rPr>
                <w:rFonts w:ascii="Times New Roman" w:hAnsi="Times New Roman" w:cs="Times New Roman"/>
              </w:rPr>
            </w:pPr>
            <w:r w:rsidRPr="002F2183">
              <w:rPr>
                <w:rFonts w:ascii="Times New Roman" w:hAnsi="Times New Roman" w:cs="Times New Roman"/>
                <w:b/>
              </w:rPr>
              <w:t>Ознакомление с окружающим миром «</w:t>
            </w:r>
            <w:r w:rsidRPr="002F2183">
              <w:rPr>
                <w:rFonts w:ascii="Times New Roman" w:hAnsi="Times New Roman" w:cs="Times New Roman"/>
              </w:rPr>
              <w:t>Путешествуем»</w:t>
            </w:r>
          </w:p>
          <w:p w14:paraId="5DD02273" w14:textId="77777777" w:rsidR="00DF7D3E" w:rsidRPr="002F2183" w:rsidRDefault="00DF7D3E" w:rsidP="00B05DCC">
            <w:pPr>
              <w:spacing w:after="0" w:line="240" w:lineRule="auto"/>
              <w:jc w:val="both"/>
              <w:rPr>
                <w:rFonts w:ascii="Times New Roman" w:hAnsi="Times New Roman" w:cs="Times New Roman"/>
              </w:rPr>
            </w:pPr>
            <w:r w:rsidRPr="002F2183">
              <w:rPr>
                <w:rFonts w:ascii="Times New Roman" w:hAnsi="Times New Roman" w:cs="Times New Roman"/>
                <w:b/>
              </w:rPr>
              <w:t>Задача</w:t>
            </w:r>
            <w:proofErr w:type="gramStart"/>
            <w:r w:rsidRPr="002F2183">
              <w:rPr>
                <w:rFonts w:ascii="Times New Roman" w:hAnsi="Times New Roman" w:cs="Times New Roman"/>
                <w:b/>
              </w:rPr>
              <w:t>:</w:t>
            </w:r>
            <w:r w:rsidRPr="002F2183">
              <w:rPr>
                <w:rFonts w:ascii="Times New Roman" w:hAnsi="Times New Roman" w:cs="Times New Roman"/>
                <w:sz w:val="24"/>
                <w:szCs w:val="24"/>
              </w:rPr>
              <w:t xml:space="preserve"> </w:t>
            </w:r>
            <w:r w:rsidRPr="002F2183">
              <w:rPr>
                <w:rFonts w:ascii="Times New Roman" w:hAnsi="Times New Roman" w:cs="Times New Roman"/>
              </w:rPr>
              <w:t>Продолжать</w:t>
            </w:r>
            <w:proofErr w:type="gramEnd"/>
            <w:r w:rsidRPr="002F2183">
              <w:rPr>
                <w:rFonts w:ascii="Times New Roman" w:hAnsi="Times New Roman" w:cs="Times New Roman"/>
              </w:rPr>
              <w:t xml:space="preserve"> воспитывать у детей осознанное отношение к </w:t>
            </w:r>
            <w:r w:rsidRPr="002F2183">
              <w:rPr>
                <w:rFonts w:ascii="Times New Roman" w:hAnsi="Times New Roman" w:cs="Times New Roman"/>
              </w:rPr>
              <w:lastRenderedPageBreak/>
              <w:t>выполнению общепринятых норм и правил. Важно, чтобы дети понимали, что правила создаются для того, чтобы всем было хорошо (проще, комфортно, безопасно). Обсуждать с детьми, что будет, если те или иные правила не будут соблюдаться.</w:t>
            </w:r>
          </w:p>
          <w:p w14:paraId="14C69096" w14:textId="77777777" w:rsidR="00DF7D3E" w:rsidRPr="002F2183" w:rsidRDefault="00DF7D3E" w:rsidP="00B05DCC">
            <w:pPr>
              <w:spacing w:after="0" w:line="240" w:lineRule="auto"/>
              <w:rPr>
                <w:rFonts w:ascii="Times New Roman" w:eastAsia="Calibri" w:hAnsi="Times New Roman"/>
                <w:b/>
              </w:rPr>
            </w:pPr>
            <w:proofErr w:type="spellStart"/>
            <w:r w:rsidRPr="002F2183">
              <w:rPr>
                <w:rFonts w:ascii="Times New Roman" w:eastAsia="Calibri" w:hAnsi="Times New Roman"/>
                <w:b/>
              </w:rPr>
              <w:t>Көркем</w:t>
            </w:r>
            <w:proofErr w:type="spellEnd"/>
            <w:r w:rsidRPr="002F2183">
              <w:rPr>
                <w:rFonts w:ascii="Times New Roman" w:eastAsia="Calibri" w:hAnsi="Times New Roman"/>
                <w:b/>
              </w:rPr>
              <w:t xml:space="preserve"> </w:t>
            </w:r>
            <w:proofErr w:type="spellStart"/>
            <w:r w:rsidRPr="002F2183">
              <w:rPr>
                <w:rFonts w:ascii="Times New Roman" w:eastAsia="Calibri" w:hAnsi="Times New Roman"/>
                <w:b/>
              </w:rPr>
              <w:t>әдебиет</w:t>
            </w:r>
            <w:proofErr w:type="spellEnd"/>
            <w:r w:rsidRPr="002F2183">
              <w:rPr>
                <w:rFonts w:ascii="Times New Roman" w:eastAsia="Calibri" w:hAnsi="Times New Roman"/>
                <w:b/>
              </w:rPr>
              <w:t>/</w:t>
            </w:r>
          </w:p>
          <w:p w14:paraId="20A5992B"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rPr>
              <w:t xml:space="preserve">Художественная литература «Машины на нашей </w:t>
            </w:r>
            <w:proofErr w:type="spellStart"/>
            <w:proofErr w:type="gramStart"/>
            <w:r w:rsidRPr="002F2183">
              <w:rPr>
                <w:rFonts w:ascii="Times New Roman" w:hAnsi="Times New Roman" w:cs="Times New Roman"/>
              </w:rPr>
              <w:t>улице»М</w:t>
            </w:r>
            <w:proofErr w:type="spellEnd"/>
            <w:r w:rsidRPr="002F2183">
              <w:rPr>
                <w:rFonts w:ascii="Times New Roman" w:hAnsi="Times New Roman" w:cs="Times New Roman"/>
              </w:rPr>
              <w:t>.</w:t>
            </w:r>
            <w:proofErr w:type="gramEnd"/>
            <w:r w:rsidRPr="002F2183">
              <w:rPr>
                <w:rFonts w:ascii="Times New Roman" w:hAnsi="Times New Roman" w:cs="Times New Roman"/>
              </w:rPr>
              <w:t xml:space="preserve"> Ильин (Илья Яковлевич Маршак)</w:t>
            </w:r>
            <w:r w:rsidRPr="002F2183">
              <w:rPr>
                <w:rFonts w:ascii="Times New Roman" w:hAnsi="Times New Roman" w:cs="Times New Roman"/>
              </w:rPr>
              <w:br/>
              <w:t>из книги «Рассказы о том, что тебя окружает»</w:t>
            </w:r>
          </w:p>
          <w:p w14:paraId="0BF1D5D3" w14:textId="77777777" w:rsidR="00DF7D3E" w:rsidRPr="002F2183" w:rsidRDefault="00DF7D3E" w:rsidP="00B05DCC">
            <w:pPr>
              <w:spacing w:after="0" w:line="240" w:lineRule="auto"/>
              <w:jc w:val="both"/>
              <w:rPr>
                <w:rFonts w:ascii="Times New Roman" w:hAnsi="Times New Roman" w:cs="Times New Roman"/>
                <w:sz w:val="24"/>
                <w:szCs w:val="24"/>
              </w:rPr>
            </w:pPr>
            <w:r w:rsidRPr="002F2183">
              <w:rPr>
                <w:rFonts w:ascii="Times New Roman" w:hAnsi="Times New Roman" w:cs="Times New Roman"/>
                <w:b/>
              </w:rPr>
              <w:t>Задача</w:t>
            </w:r>
            <w:proofErr w:type="gramStart"/>
            <w:r w:rsidRPr="002F2183">
              <w:rPr>
                <w:rFonts w:ascii="Times New Roman" w:hAnsi="Times New Roman" w:cs="Times New Roman"/>
                <w:b/>
              </w:rPr>
              <w:t>:</w:t>
            </w:r>
            <w:r w:rsidRPr="002F2183">
              <w:rPr>
                <w:rFonts w:ascii="Times New Roman" w:hAnsi="Times New Roman" w:cs="Times New Roman"/>
              </w:rPr>
              <w:t xml:space="preserve"> </w:t>
            </w:r>
            <w:r w:rsidRPr="002F2183">
              <w:rPr>
                <w:rFonts w:ascii="Times New Roman" w:hAnsi="Times New Roman" w:cs="Times New Roman"/>
                <w:sz w:val="24"/>
                <w:szCs w:val="24"/>
              </w:rPr>
              <w:t>Эмоционально</w:t>
            </w:r>
            <w:proofErr w:type="gramEnd"/>
            <w:r w:rsidRPr="002F2183">
              <w:rPr>
                <w:rFonts w:ascii="Times New Roman" w:hAnsi="Times New Roman" w:cs="Times New Roman"/>
                <w:sz w:val="24"/>
                <w:szCs w:val="24"/>
              </w:rPr>
              <w:t xml:space="preserve"> воспринимать содержания произведений.</w:t>
            </w:r>
          </w:p>
          <w:p w14:paraId="57A4B2E7" w14:textId="77777777" w:rsidR="00DF7D3E" w:rsidRPr="002F2183" w:rsidRDefault="00DF7D3E" w:rsidP="00B05DCC">
            <w:pPr>
              <w:spacing w:after="0" w:line="240" w:lineRule="auto"/>
              <w:rPr>
                <w:rFonts w:ascii="Times New Roman" w:hAnsi="Times New Roman" w:cs="Times New Roman"/>
                <w:b/>
              </w:rPr>
            </w:pPr>
          </w:p>
        </w:tc>
        <w:tc>
          <w:tcPr>
            <w:tcW w:w="2685" w:type="dxa"/>
            <w:gridSpan w:val="2"/>
          </w:tcPr>
          <w:p w14:paraId="64702B0C" w14:textId="77777777" w:rsidR="00DF7D3E" w:rsidRPr="002F2183" w:rsidRDefault="00DF7D3E" w:rsidP="00B05DCC">
            <w:pPr>
              <w:spacing w:after="0" w:line="240" w:lineRule="auto"/>
              <w:contextualSpacing/>
              <w:rPr>
                <w:rFonts w:ascii="Times New Roman" w:eastAsia="Calibri" w:hAnsi="Times New Roman"/>
                <w:b/>
              </w:rPr>
            </w:pPr>
            <w:proofErr w:type="spellStart"/>
            <w:r w:rsidRPr="002F2183">
              <w:rPr>
                <w:rFonts w:ascii="Times New Roman" w:eastAsia="Calibri" w:hAnsi="Times New Roman"/>
                <w:b/>
              </w:rPr>
              <w:lastRenderedPageBreak/>
              <w:t>Қазақ</w:t>
            </w:r>
            <w:proofErr w:type="spellEnd"/>
            <w:r w:rsidRPr="002F2183">
              <w:rPr>
                <w:rFonts w:ascii="Times New Roman" w:eastAsia="Calibri" w:hAnsi="Times New Roman"/>
                <w:b/>
              </w:rPr>
              <w:t xml:space="preserve"> </w:t>
            </w:r>
            <w:proofErr w:type="spellStart"/>
            <w:r w:rsidRPr="002F2183">
              <w:rPr>
                <w:rFonts w:ascii="Times New Roman" w:eastAsia="Calibri" w:hAnsi="Times New Roman"/>
                <w:b/>
              </w:rPr>
              <w:t>тілі</w:t>
            </w:r>
            <w:proofErr w:type="spellEnd"/>
            <w:r w:rsidRPr="002F2183">
              <w:rPr>
                <w:rFonts w:ascii="Times New Roman" w:eastAsia="Calibri" w:hAnsi="Times New Roman"/>
                <w:b/>
              </w:rPr>
              <w:t>/</w:t>
            </w:r>
          </w:p>
          <w:p w14:paraId="3E30511D" w14:textId="77777777" w:rsidR="00DF7D3E" w:rsidRPr="002F2183" w:rsidRDefault="00DF7D3E" w:rsidP="00B05DCC">
            <w:pPr>
              <w:spacing w:after="0" w:line="240" w:lineRule="auto"/>
              <w:contextualSpacing/>
              <w:rPr>
                <w:rFonts w:ascii="Times New Roman" w:eastAsia="Calibri" w:hAnsi="Times New Roman"/>
              </w:rPr>
            </w:pPr>
            <w:r w:rsidRPr="002F2183">
              <w:rPr>
                <w:rFonts w:ascii="Times New Roman" w:eastAsia="Calibri" w:hAnsi="Times New Roman"/>
                <w:b/>
              </w:rPr>
              <w:t>Казахский язык</w:t>
            </w:r>
          </w:p>
          <w:p w14:paraId="5EA492A3" w14:textId="77777777" w:rsidR="00DF7D3E" w:rsidRPr="002F2183" w:rsidRDefault="00DF7D3E" w:rsidP="00B05DCC">
            <w:pPr>
              <w:spacing w:after="0" w:line="240" w:lineRule="auto"/>
              <w:contextualSpacing/>
              <w:rPr>
                <w:rFonts w:ascii="Times New Roman" w:eastAsia="Calibri" w:hAnsi="Times New Roman"/>
              </w:rPr>
            </w:pPr>
            <w:r w:rsidRPr="002F2183">
              <w:rPr>
                <w:rFonts w:ascii="Times New Roman" w:eastAsia="Calibri" w:hAnsi="Times New Roman"/>
              </w:rPr>
              <w:t>(по плану специалиста)</w:t>
            </w:r>
          </w:p>
          <w:p w14:paraId="6A9A4D88" w14:textId="77777777" w:rsidR="00DF7D3E" w:rsidRPr="002F2183" w:rsidRDefault="00DF7D3E" w:rsidP="00B05DCC">
            <w:pPr>
              <w:spacing w:after="0" w:line="240" w:lineRule="auto"/>
              <w:contextualSpacing/>
              <w:rPr>
                <w:rFonts w:ascii="Times New Roman" w:eastAsia="Calibri" w:hAnsi="Times New Roman"/>
                <w:b/>
              </w:rPr>
            </w:pPr>
            <w:proofErr w:type="spellStart"/>
            <w:r w:rsidRPr="002F2183">
              <w:rPr>
                <w:rFonts w:ascii="Times New Roman" w:eastAsia="Calibri" w:hAnsi="Times New Roman"/>
                <w:b/>
              </w:rPr>
              <w:t>Сауаттылық</w:t>
            </w:r>
            <w:proofErr w:type="spellEnd"/>
            <w:r w:rsidRPr="002F2183">
              <w:rPr>
                <w:rFonts w:ascii="Times New Roman" w:eastAsia="Calibri" w:hAnsi="Times New Roman"/>
                <w:b/>
              </w:rPr>
              <w:t xml:space="preserve"> </w:t>
            </w:r>
            <w:proofErr w:type="spellStart"/>
            <w:r w:rsidRPr="002F2183">
              <w:rPr>
                <w:rFonts w:ascii="Times New Roman" w:eastAsia="Calibri" w:hAnsi="Times New Roman"/>
                <w:b/>
              </w:rPr>
              <w:t>негіздері</w:t>
            </w:r>
            <w:proofErr w:type="spellEnd"/>
            <w:r w:rsidRPr="002F2183">
              <w:rPr>
                <w:rFonts w:ascii="Times New Roman" w:eastAsia="Calibri" w:hAnsi="Times New Roman"/>
                <w:b/>
              </w:rPr>
              <w:t>/</w:t>
            </w:r>
          </w:p>
          <w:p w14:paraId="3C9D3DD6" w14:textId="77777777" w:rsidR="00DF7D3E" w:rsidRPr="002F2183" w:rsidRDefault="00DF7D3E" w:rsidP="00B05DCC">
            <w:pPr>
              <w:spacing w:after="0" w:line="240" w:lineRule="auto"/>
              <w:contextualSpacing/>
              <w:rPr>
                <w:rFonts w:ascii="Times New Roman" w:eastAsia="Calibri" w:hAnsi="Times New Roman"/>
                <w:b/>
              </w:rPr>
            </w:pPr>
            <w:r w:rsidRPr="002F2183">
              <w:rPr>
                <w:rFonts w:ascii="Times New Roman" w:eastAsia="Calibri" w:hAnsi="Times New Roman"/>
                <w:b/>
              </w:rPr>
              <w:t>Основы грамоты</w:t>
            </w:r>
          </w:p>
          <w:p w14:paraId="775A1600"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rPr>
              <w:t xml:space="preserve">«В мире интересного»  </w:t>
            </w:r>
          </w:p>
          <w:p w14:paraId="560B0758" w14:textId="77777777" w:rsidR="00DF7D3E" w:rsidRPr="002F2183" w:rsidRDefault="00DF7D3E" w:rsidP="00B05DCC">
            <w:pPr>
              <w:spacing w:after="0" w:line="240" w:lineRule="auto"/>
              <w:contextualSpacing/>
              <w:rPr>
                <w:rFonts w:ascii="Times New Roman" w:hAnsi="Times New Roman" w:cs="Times New Roman"/>
                <w:sz w:val="24"/>
                <w:szCs w:val="24"/>
              </w:rPr>
            </w:pPr>
            <w:r w:rsidRPr="002F2183">
              <w:rPr>
                <w:rFonts w:ascii="Times New Roman" w:hAnsi="Times New Roman" w:cs="Times New Roman"/>
              </w:rPr>
              <w:t>Задача:</w:t>
            </w:r>
            <w:r w:rsidRPr="002F2183">
              <w:rPr>
                <w:rFonts w:ascii="Times New Roman" w:hAnsi="Times New Roman" w:cs="Times New Roman"/>
                <w:sz w:val="24"/>
                <w:szCs w:val="24"/>
              </w:rPr>
              <w:t xml:space="preserve"> </w:t>
            </w:r>
            <w:proofErr w:type="gramStart"/>
            <w:r w:rsidRPr="002F2183">
              <w:rPr>
                <w:rFonts w:ascii="Times New Roman" w:hAnsi="Times New Roman" w:cs="Times New Roman"/>
                <w:sz w:val="24"/>
                <w:szCs w:val="24"/>
                <w:lang w:val="kk-KZ"/>
              </w:rPr>
              <w:t xml:space="preserve">Закрепление </w:t>
            </w:r>
            <w:r w:rsidRPr="002F2183">
              <w:rPr>
                <w:rFonts w:ascii="Times New Roman" w:hAnsi="Times New Roman" w:cs="Times New Roman"/>
                <w:sz w:val="24"/>
                <w:szCs w:val="24"/>
              </w:rPr>
              <w:t xml:space="preserve"> умений</w:t>
            </w:r>
            <w:proofErr w:type="gramEnd"/>
            <w:r w:rsidRPr="002F2183">
              <w:rPr>
                <w:rFonts w:ascii="Times New Roman" w:hAnsi="Times New Roman" w:cs="Times New Roman"/>
                <w:sz w:val="24"/>
                <w:szCs w:val="24"/>
              </w:rPr>
              <w:t xml:space="preserve">  проводить звуковой анализ  </w:t>
            </w:r>
            <w:proofErr w:type="spellStart"/>
            <w:r w:rsidRPr="002F2183">
              <w:rPr>
                <w:rFonts w:ascii="Times New Roman" w:hAnsi="Times New Roman" w:cs="Times New Roman"/>
                <w:sz w:val="24"/>
                <w:szCs w:val="24"/>
              </w:rPr>
              <w:t>четырехзвуковых</w:t>
            </w:r>
            <w:proofErr w:type="spellEnd"/>
            <w:r w:rsidRPr="002F2183">
              <w:rPr>
                <w:rFonts w:ascii="Times New Roman" w:hAnsi="Times New Roman" w:cs="Times New Roman"/>
                <w:sz w:val="24"/>
                <w:szCs w:val="24"/>
              </w:rPr>
              <w:t xml:space="preserve"> слов: слов различной звуковой структуры</w:t>
            </w:r>
          </w:p>
          <w:p w14:paraId="002592DD" w14:textId="77777777" w:rsidR="00DF7D3E" w:rsidRPr="002F2183" w:rsidRDefault="00DF7D3E" w:rsidP="00B05DCC">
            <w:pPr>
              <w:spacing w:after="0" w:line="240" w:lineRule="auto"/>
              <w:contextualSpacing/>
              <w:rPr>
                <w:rFonts w:ascii="Times New Roman" w:hAnsi="Times New Roman" w:cs="Times New Roman"/>
              </w:rPr>
            </w:pPr>
            <w:r w:rsidRPr="002F2183">
              <w:rPr>
                <w:rFonts w:ascii="Times New Roman" w:eastAsia="Calibri" w:hAnsi="Times New Roman"/>
                <w:b/>
              </w:rPr>
              <w:t xml:space="preserve">Дене </w:t>
            </w:r>
            <w:proofErr w:type="spellStart"/>
            <w:r w:rsidRPr="002F2183">
              <w:rPr>
                <w:rFonts w:ascii="Times New Roman" w:eastAsia="Calibri" w:hAnsi="Times New Roman"/>
                <w:b/>
              </w:rPr>
              <w:t>шынықтыру</w:t>
            </w:r>
            <w:proofErr w:type="spellEnd"/>
            <w:r w:rsidRPr="002F2183">
              <w:rPr>
                <w:rFonts w:ascii="Times New Roman" w:eastAsia="Calibri" w:hAnsi="Times New Roman"/>
                <w:b/>
              </w:rPr>
              <w:t>/</w:t>
            </w:r>
          </w:p>
          <w:p w14:paraId="3C7FDE3C" w14:textId="77777777" w:rsidR="00DF7D3E" w:rsidRPr="002F2183" w:rsidRDefault="00DF7D3E" w:rsidP="00B05DCC">
            <w:pPr>
              <w:spacing w:after="0" w:line="240" w:lineRule="auto"/>
              <w:contextualSpacing/>
              <w:rPr>
                <w:rFonts w:ascii="Times New Roman" w:eastAsia="Calibri" w:hAnsi="Times New Roman"/>
                <w:b/>
              </w:rPr>
            </w:pPr>
            <w:r w:rsidRPr="002F2183">
              <w:rPr>
                <w:rFonts w:ascii="Times New Roman" w:eastAsia="Calibri" w:hAnsi="Times New Roman"/>
                <w:b/>
              </w:rPr>
              <w:t>Физическая культура на улице</w:t>
            </w:r>
          </w:p>
          <w:p w14:paraId="107D7540" w14:textId="77777777" w:rsidR="00DF7D3E" w:rsidRPr="002F2183" w:rsidRDefault="00DF7D3E" w:rsidP="00B05DCC">
            <w:pPr>
              <w:spacing w:after="0" w:line="240" w:lineRule="auto"/>
              <w:contextualSpacing/>
              <w:rPr>
                <w:rFonts w:ascii="Times New Roman" w:eastAsia="Calibri" w:hAnsi="Times New Roman"/>
              </w:rPr>
            </w:pPr>
            <w:r w:rsidRPr="002F2183">
              <w:rPr>
                <w:rFonts w:ascii="Times New Roman" w:eastAsia="Calibri" w:hAnsi="Times New Roman"/>
              </w:rPr>
              <w:t>(по плану специалиста)</w:t>
            </w:r>
          </w:p>
          <w:p w14:paraId="3807C4C2" w14:textId="77777777" w:rsidR="00DF7D3E" w:rsidRPr="002F2183" w:rsidRDefault="00DF7D3E" w:rsidP="00B05DCC">
            <w:pPr>
              <w:spacing w:after="0" w:line="240" w:lineRule="auto"/>
              <w:contextualSpacing/>
              <w:rPr>
                <w:rFonts w:ascii="Times New Roman" w:eastAsia="Calibri" w:hAnsi="Times New Roman"/>
                <w:b/>
              </w:rPr>
            </w:pPr>
          </w:p>
          <w:p w14:paraId="1D141C46" w14:textId="77777777" w:rsidR="00DF7D3E" w:rsidRPr="002F2183" w:rsidRDefault="00DF7D3E" w:rsidP="00B05DCC">
            <w:pPr>
              <w:spacing w:after="0" w:line="240" w:lineRule="auto"/>
              <w:contextualSpacing/>
              <w:rPr>
                <w:rFonts w:ascii="Times New Roman" w:eastAsia="Calibri" w:hAnsi="Times New Roman"/>
                <w:b/>
              </w:rPr>
            </w:pPr>
          </w:p>
          <w:p w14:paraId="278D5C15" w14:textId="77777777" w:rsidR="00DF7D3E" w:rsidRPr="002F2183" w:rsidRDefault="00DF7D3E" w:rsidP="00B05DCC">
            <w:pPr>
              <w:spacing w:after="0" w:line="240" w:lineRule="auto"/>
              <w:contextualSpacing/>
              <w:rPr>
                <w:rFonts w:ascii="Times New Roman" w:eastAsia="Calibri" w:hAnsi="Times New Roman"/>
                <w:b/>
              </w:rPr>
            </w:pPr>
          </w:p>
          <w:p w14:paraId="7512635F" w14:textId="77777777" w:rsidR="00DF7D3E" w:rsidRPr="002F2183" w:rsidRDefault="00DF7D3E" w:rsidP="00B05DCC">
            <w:pPr>
              <w:spacing w:after="0" w:line="240" w:lineRule="auto"/>
              <w:contextualSpacing/>
              <w:rPr>
                <w:rFonts w:ascii="Times New Roman" w:eastAsia="Calibri" w:hAnsi="Times New Roman"/>
                <w:b/>
              </w:rPr>
            </w:pPr>
          </w:p>
          <w:p w14:paraId="5D7B3A3B" w14:textId="77777777" w:rsidR="00DF7D3E" w:rsidRPr="002F2183" w:rsidRDefault="00DF7D3E" w:rsidP="00B05DCC">
            <w:pPr>
              <w:spacing w:after="0" w:line="240" w:lineRule="auto"/>
              <w:contextualSpacing/>
              <w:rPr>
                <w:rFonts w:ascii="Times New Roman" w:eastAsia="Calibri" w:hAnsi="Times New Roman"/>
                <w:b/>
              </w:rPr>
            </w:pPr>
          </w:p>
          <w:p w14:paraId="5B75DA0D" w14:textId="77777777" w:rsidR="00DF7D3E" w:rsidRPr="002F2183" w:rsidRDefault="00DF7D3E" w:rsidP="00B05DCC">
            <w:pPr>
              <w:spacing w:after="0" w:line="240" w:lineRule="auto"/>
              <w:rPr>
                <w:rFonts w:ascii="Times New Roman" w:hAnsi="Times New Roman" w:cs="Times New Roman"/>
                <w:b/>
              </w:rPr>
            </w:pPr>
          </w:p>
        </w:tc>
      </w:tr>
      <w:tr w:rsidR="00DF7D3E" w:rsidRPr="002F2183" w14:paraId="771C4505" w14:textId="77777777" w:rsidTr="00B05DCC">
        <w:trPr>
          <w:trHeight w:val="1833"/>
        </w:trPr>
        <w:tc>
          <w:tcPr>
            <w:tcW w:w="2495" w:type="dxa"/>
          </w:tcPr>
          <w:p w14:paraId="194D4B99" w14:textId="77777777" w:rsidR="00DF7D3E" w:rsidRPr="002F2183" w:rsidRDefault="00DF7D3E" w:rsidP="00B05DCC">
            <w:pPr>
              <w:pStyle w:val="Default"/>
              <w:rPr>
                <w:b/>
                <w:color w:val="auto"/>
                <w:sz w:val="22"/>
                <w:szCs w:val="22"/>
                <w:lang w:val="kk-KZ"/>
              </w:rPr>
            </w:pPr>
          </w:p>
        </w:tc>
        <w:tc>
          <w:tcPr>
            <w:tcW w:w="13264" w:type="dxa"/>
            <w:gridSpan w:val="8"/>
          </w:tcPr>
          <w:p w14:paraId="4559F99C" w14:textId="77777777" w:rsidR="00DF7D3E" w:rsidRPr="002F2183" w:rsidRDefault="00DF7D3E" w:rsidP="00B05DCC">
            <w:pPr>
              <w:spacing w:after="0" w:line="240" w:lineRule="auto"/>
              <w:contextualSpacing/>
              <w:rPr>
                <w:rFonts w:ascii="Times New Roman" w:hAnsi="Times New Roman" w:cs="Times New Roman"/>
                <w:b/>
              </w:rPr>
            </w:pPr>
            <w:r w:rsidRPr="002F2183">
              <w:rPr>
                <w:rFonts w:ascii="Times New Roman" w:hAnsi="Times New Roman" w:cs="Times New Roman"/>
                <w:b/>
              </w:rPr>
              <w:t xml:space="preserve">Сурет салу/Рисование: </w:t>
            </w:r>
            <w:r w:rsidRPr="002F2183">
              <w:rPr>
                <w:rFonts w:ascii="Times New Roman" w:hAnsi="Times New Roman" w:cs="Times New Roman"/>
              </w:rPr>
              <w:t>«</w:t>
            </w:r>
            <w:r w:rsidRPr="002F2183">
              <w:rPr>
                <w:rFonts w:ascii="Times New Roman" w:hAnsi="Times New Roman" w:cs="Times New Roman"/>
                <w:b/>
                <w:lang w:val="kk-KZ"/>
              </w:rPr>
              <w:t>Вертолёт</w:t>
            </w:r>
            <w:r w:rsidRPr="002F2183">
              <w:rPr>
                <w:rFonts w:ascii="Times New Roman" w:hAnsi="Times New Roman" w:cs="Times New Roman"/>
              </w:rPr>
              <w:t>»</w:t>
            </w:r>
          </w:p>
          <w:p w14:paraId="27C9A506" w14:textId="77777777" w:rsidR="00DF7D3E" w:rsidRPr="002F2183" w:rsidRDefault="00DF7D3E" w:rsidP="00B05DCC">
            <w:pPr>
              <w:spacing w:after="0" w:line="240" w:lineRule="auto"/>
              <w:contextualSpacing/>
              <w:rPr>
                <w:rFonts w:ascii="Times New Roman" w:hAnsi="Times New Roman" w:cs="Times New Roman"/>
                <w:sz w:val="24"/>
                <w:szCs w:val="24"/>
                <w:lang w:val="kk-KZ"/>
              </w:rPr>
            </w:pPr>
            <w:r w:rsidRPr="002F2183">
              <w:rPr>
                <w:rFonts w:ascii="Times New Roman" w:hAnsi="Times New Roman" w:cs="Times New Roman"/>
                <w:b/>
              </w:rPr>
              <w:t>Задача:</w:t>
            </w:r>
            <w:r w:rsidRPr="002F2183">
              <w:rPr>
                <w:rFonts w:ascii="Times New Roman" w:hAnsi="Times New Roman" w:cs="Times New Roman"/>
                <w:sz w:val="24"/>
                <w:szCs w:val="24"/>
              </w:rPr>
              <w:t xml:space="preserve"> </w:t>
            </w:r>
            <w:r w:rsidRPr="002F2183">
              <w:rPr>
                <w:rFonts w:ascii="Times New Roman" w:hAnsi="Times New Roman" w:cs="Times New Roman"/>
                <w:sz w:val="24"/>
                <w:szCs w:val="24"/>
                <w:lang w:val="kk-KZ"/>
              </w:rPr>
              <w:t xml:space="preserve">Формировать умение располагать изображение на всей плоскости листа бумаги, в ряд в одной линии, широкой </w:t>
            </w:r>
            <w:proofErr w:type="gramStart"/>
            <w:r w:rsidRPr="002F2183">
              <w:rPr>
                <w:rFonts w:ascii="Times New Roman" w:hAnsi="Times New Roman" w:cs="Times New Roman"/>
                <w:sz w:val="24"/>
                <w:szCs w:val="24"/>
                <w:lang w:val="kk-KZ"/>
              </w:rPr>
              <w:t>полосе.Совершенствовать</w:t>
            </w:r>
            <w:proofErr w:type="gramEnd"/>
            <w:r w:rsidRPr="002F2183">
              <w:rPr>
                <w:rFonts w:ascii="Times New Roman" w:hAnsi="Times New Roman" w:cs="Times New Roman"/>
                <w:sz w:val="24"/>
                <w:szCs w:val="24"/>
                <w:lang w:val="kk-KZ"/>
              </w:rPr>
              <w:t xml:space="preserve"> навык  работы с красками (разбавлять акварель в палитре водой, получая краску нужной плотности).</w:t>
            </w:r>
          </w:p>
          <w:p w14:paraId="7DCC985D" w14:textId="77777777" w:rsidR="00DF7D3E" w:rsidRPr="002F2183" w:rsidRDefault="00DF7D3E" w:rsidP="00B05DCC">
            <w:pPr>
              <w:spacing w:after="0" w:line="240" w:lineRule="auto"/>
              <w:contextualSpacing/>
              <w:rPr>
                <w:rFonts w:ascii="Times New Roman" w:hAnsi="Times New Roman" w:cs="Times New Roman"/>
                <w:b/>
              </w:rPr>
            </w:pPr>
            <w:proofErr w:type="spellStart"/>
            <w:r w:rsidRPr="002F2183">
              <w:rPr>
                <w:rFonts w:ascii="Times New Roman" w:hAnsi="Times New Roman" w:cs="Times New Roman"/>
                <w:b/>
              </w:rPr>
              <w:t>Мүсіндеу</w:t>
            </w:r>
            <w:proofErr w:type="spellEnd"/>
            <w:r w:rsidRPr="002F2183">
              <w:rPr>
                <w:rFonts w:ascii="Times New Roman" w:hAnsi="Times New Roman" w:cs="Times New Roman"/>
                <w:b/>
              </w:rPr>
              <w:t>/Лепка «Животные в г</w:t>
            </w:r>
            <w:r w:rsidRPr="002F2183">
              <w:rPr>
                <w:rFonts w:ascii="Times New Roman" w:hAnsi="Times New Roman" w:cs="Times New Roman"/>
                <w:b/>
                <w:lang w:val="kk-KZ"/>
              </w:rPr>
              <w:t>рузовике</w:t>
            </w:r>
            <w:r w:rsidRPr="002F2183">
              <w:rPr>
                <w:rFonts w:ascii="Times New Roman" w:hAnsi="Times New Roman" w:cs="Times New Roman"/>
                <w:b/>
              </w:rPr>
              <w:t>»</w:t>
            </w:r>
          </w:p>
          <w:p w14:paraId="2CFE290A" w14:textId="77777777" w:rsidR="00DF7D3E" w:rsidRPr="002F2183" w:rsidRDefault="00DF7D3E" w:rsidP="00B05DCC">
            <w:pPr>
              <w:spacing w:after="0" w:line="240" w:lineRule="auto"/>
              <w:contextualSpacing/>
              <w:rPr>
                <w:rFonts w:ascii="Times New Roman" w:hAnsi="Times New Roman" w:cs="Times New Roman"/>
                <w:sz w:val="24"/>
                <w:szCs w:val="24"/>
              </w:rPr>
            </w:pPr>
            <w:r w:rsidRPr="002F2183">
              <w:rPr>
                <w:rFonts w:ascii="Times New Roman" w:hAnsi="Times New Roman" w:cs="Times New Roman"/>
                <w:b/>
              </w:rPr>
              <w:t>Задача</w:t>
            </w:r>
            <w:proofErr w:type="gramStart"/>
            <w:r w:rsidRPr="002F2183">
              <w:rPr>
                <w:rFonts w:ascii="Times New Roman" w:hAnsi="Times New Roman" w:cs="Times New Roman"/>
                <w:b/>
              </w:rPr>
              <w:t>:</w:t>
            </w:r>
            <w:r w:rsidRPr="002F2183">
              <w:rPr>
                <w:rFonts w:ascii="Times New Roman" w:hAnsi="Times New Roman" w:cs="Times New Roman"/>
                <w:sz w:val="24"/>
                <w:szCs w:val="24"/>
              </w:rPr>
              <w:t xml:space="preserve"> Формировать</w:t>
            </w:r>
            <w:proofErr w:type="gramEnd"/>
            <w:r w:rsidRPr="002F2183">
              <w:rPr>
                <w:rFonts w:ascii="Times New Roman" w:hAnsi="Times New Roman" w:cs="Times New Roman"/>
                <w:sz w:val="24"/>
                <w:szCs w:val="24"/>
              </w:rPr>
              <w:t xml:space="preserve"> навыки лепки животных в движении, правильно передавая пропорции, соблюдать относительную величину частей; плотно скреплять части вылепленной фигуры, прижимая их одну к другой и сглаживая места скреплений.</w:t>
            </w:r>
          </w:p>
          <w:p w14:paraId="2D7924D9" w14:textId="77777777" w:rsidR="00DF7D3E" w:rsidRPr="002F2183" w:rsidRDefault="00DF7D3E" w:rsidP="00B05DCC">
            <w:pPr>
              <w:spacing w:after="0" w:line="240" w:lineRule="auto"/>
              <w:contextualSpacing/>
              <w:rPr>
                <w:rFonts w:ascii="Times New Roman" w:hAnsi="Times New Roman" w:cs="Times New Roman"/>
                <w:b/>
              </w:rPr>
            </w:pPr>
            <w:proofErr w:type="spellStart"/>
            <w:r w:rsidRPr="002F2183">
              <w:rPr>
                <w:rFonts w:ascii="Times New Roman" w:hAnsi="Times New Roman" w:cs="Times New Roman"/>
                <w:b/>
              </w:rPr>
              <w:t>Жапсыру</w:t>
            </w:r>
            <w:proofErr w:type="spellEnd"/>
            <w:r w:rsidRPr="002F2183">
              <w:rPr>
                <w:rFonts w:ascii="Times New Roman" w:hAnsi="Times New Roman" w:cs="Times New Roman"/>
                <w:b/>
              </w:rPr>
              <w:t>/Аппликация «</w:t>
            </w:r>
            <w:r w:rsidRPr="002F2183">
              <w:rPr>
                <w:rFonts w:ascii="Times New Roman" w:hAnsi="Times New Roman" w:cs="Times New Roman"/>
                <w:b/>
                <w:lang w:val="kk-KZ"/>
              </w:rPr>
              <w:t>Самолет</w:t>
            </w:r>
            <w:r w:rsidRPr="002F2183">
              <w:rPr>
                <w:rFonts w:ascii="Times New Roman" w:hAnsi="Times New Roman" w:cs="Times New Roman"/>
                <w:b/>
              </w:rPr>
              <w:t>»</w:t>
            </w:r>
          </w:p>
          <w:p w14:paraId="1B8765DC" w14:textId="77777777" w:rsidR="00DF7D3E" w:rsidRPr="002F2183" w:rsidRDefault="00DF7D3E" w:rsidP="00B05DCC">
            <w:pPr>
              <w:spacing w:after="0" w:line="240" w:lineRule="auto"/>
              <w:contextualSpacing/>
              <w:rPr>
                <w:rFonts w:ascii="Times New Roman" w:hAnsi="Times New Roman" w:cs="Times New Roman"/>
                <w:sz w:val="24"/>
                <w:szCs w:val="24"/>
              </w:rPr>
            </w:pPr>
            <w:r w:rsidRPr="002F2183">
              <w:rPr>
                <w:rFonts w:ascii="Times New Roman" w:hAnsi="Times New Roman" w:cs="Times New Roman"/>
                <w:b/>
              </w:rPr>
              <w:t>Задача</w:t>
            </w:r>
            <w:proofErr w:type="gramStart"/>
            <w:r w:rsidRPr="002F2183">
              <w:rPr>
                <w:rFonts w:ascii="Times New Roman" w:hAnsi="Times New Roman" w:cs="Times New Roman"/>
                <w:b/>
              </w:rPr>
              <w:t>:</w:t>
            </w:r>
            <w:r w:rsidRPr="002F2183">
              <w:rPr>
                <w:rFonts w:ascii="Times New Roman" w:hAnsi="Times New Roman" w:cs="Times New Roman"/>
                <w:sz w:val="24"/>
                <w:szCs w:val="24"/>
              </w:rPr>
              <w:t xml:space="preserve"> Обучать</w:t>
            </w:r>
            <w:proofErr w:type="gramEnd"/>
            <w:r w:rsidRPr="002F2183">
              <w:rPr>
                <w:rFonts w:ascii="Times New Roman" w:hAnsi="Times New Roman" w:cs="Times New Roman"/>
                <w:sz w:val="24"/>
                <w:szCs w:val="24"/>
              </w:rPr>
              <w:t xml:space="preserve"> навыкам расположения предметов на листе бумаги. При составлении аппликации обучать умению передавать соотношение объектов по величине, видеть форму частей различных предметов, их строение, пропорции; изображать социальные события, случаи из детской жизни; работать с шаблонами и трафаретами, готовыми выкройками.</w:t>
            </w:r>
          </w:p>
          <w:p w14:paraId="345B7846" w14:textId="77777777" w:rsidR="00DF7D3E" w:rsidRPr="002F2183" w:rsidRDefault="00DF7D3E" w:rsidP="00B05DCC">
            <w:pPr>
              <w:spacing w:after="0" w:line="240" w:lineRule="auto"/>
              <w:contextualSpacing/>
              <w:rPr>
                <w:rFonts w:ascii="Times New Roman" w:hAnsi="Times New Roman" w:cs="Times New Roman"/>
                <w:b/>
              </w:rPr>
            </w:pPr>
            <w:proofErr w:type="spellStart"/>
            <w:r w:rsidRPr="002F2183">
              <w:rPr>
                <w:rFonts w:ascii="Times New Roman" w:hAnsi="Times New Roman" w:cs="Times New Roman"/>
                <w:b/>
              </w:rPr>
              <w:t>Кұрастыру</w:t>
            </w:r>
            <w:proofErr w:type="spellEnd"/>
            <w:r w:rsidRPr="002F2183">
              <w:rPr>
                <w:rFonts w:ascii="Times New Roman" w:hAnsi="Times New Roman" w:cs="Times New Roman"/>
                <w:b/>
              </w:rPr>
              <w:t>/Конструирование «</w:t>
            </w:r>
            <w:r w:rsidRPr="002F2183">
              <w:rPr>
                <w:rFonts w:ascii="Times New Roman" w:hAnsi="Times New Roman" w:cs="Times New Roman"/>
                <w:b/>
                <w:lang w:val="kk-KZ"/>
              </w:rPr>
              <w:t>Корабль</w:t>
            </w:r>
            <w:r w:rsidRPr="002F2183">
              <w:rPr>
                <w:rFonts w:ascii="Times New Roman" w:hAnsi="Times New Roman" w:cs="Times New Roman"/>
                <w:b/>
              </w:rPr>
              <w:t xml:space="preserve">» </w:t>
            </w:r>
          </w:p>
          <w:p w14:paraId="3421D69E" w14:textId="77777777" w:rsidR="00DF7D3E" w:rsidRPr="002F2183" w:rsidRDefault="00DF7D3E" w:rsidP="00B05DCC">
            <w:pPr>
              <w:spacing w:after="0" w:line="240" w:lineRule="auto"/>
              <w:jc w:val="both"/>
              <w:rPr>
                <w:rFonts w:ascii="Times New Roman" w:hAnsi="Times New Roman" w:cs="Times New Roman"/>
                <w:sz w:val="24"/>
                <w:szCs w:val="24"/>
              </w:rPr>
            </w:pPr>
            <w:r w:rsidRPr="002F2183">
              <w:rPr>
                <w:rFonts w:ascii="Times New Roman" w:hAnsi="Times New Roman" w:cs="Times New Roman"/>
                <w:b/>
              </w:rPr>
              <w:t>Задача:</w:t>
            </w:r>
            <w:r w:rsidRPr="002F2183">
              <w:rPr>
                <w:rFonts w:ascii="Times New Roman" w:hAnsi="Times New Roman" w:cs="Times New Roman"/>
                <w:sz w:val="24"/>
                <w:szCs w:val="24"/>
              </w:rPr>
              <w:t xml:space="preserve"> Побуждение к коллективному сюжетному конструированию. </w:t>
            </w:r>
          </w:p>
          <w:p w14:paraId="1133464A" w14:textId="77777777" w:rsidR="00DF7D3E" w:rsidRPr="002F2183" w:rsidRDefault="00DF7D3E" w:rsidP="00B05DCC">
            <w:pPr>
              <w:spacing w:after="0" w:line="240" w:lineRule="auto"/>
              <w:rPr>
                <w:rFonts w:ascii="Times New Roman" w:hAnsi="Times New Roman" w:cs="Times New Roman"/>
                <w:lang w:val="kk-KZ"/>
              </w:rPr>
            </w:pPr>
            <w:r w:rsidRPr="002F2183">
              <w:rPr>
                <w:rFonts w:ascii="Times New Roman" w:hAnsi="Times New Roman" w:cs="Times New Roman"/>
              </w:rPr>
              <w:t xml:space="preserve">*** </w:t>
            </w:r>
            <w:r w:rsidRPr="002F2183">
              <w:rPr>
                <w:rFonts w:ascii="Times New Roman" w:eastAsia="Calibri" w:hAnsi="Times New Roman" w:cs="Times New Roman"/>
                <w:lang w:val="kk-KZ"/>
              </w:rPr>
              <w:t>автокөлік-</w:t>
            </w:r>
            <w:proofErr w:type="gramStart"/>
            <w:r w:rsidRPr="002F2183">
              <w:rPr>
                <w:rFonts w:ascii="Times New Roman" w:eastAsia="Calibri" w:hAnsi="Times New Roman" w:cs="Times New Roman"/>
                <w:lang w:val="kk-KZ"/>
              </w:rPr>
              <w:t>автомобиль ,ұшақ</w:t>
            </w:r>
            <w:proofErr w:type="gramEnd"/>
            <w:r w:rsidRPr="002F2183">
              <w:rPr>
                <w:rFonts w:ascii="Times New Roman" w:eastAsia="Calibri" w:hAnsi="Times New Roman" w:cs="Times New Roman"/>
                <w:lang w:val="kk-KZ"/>
              </w:rPr>
              <w:t xml:space="preserve"> – самолет,тікұшақ – вертолет ,пойыз – поезд, жедел жәрдем – скорая помощь ,жүк көлігі – грузовая машина ,өрт сөндіргіш көлік – пожарная машина,кеме – корабль </w:t>
            </w:r>
          </w:p>
        </w:tc>
      </w:tr>
      <w:tr w:rsidR="00DF7D3E" w:rsidRPr="002F2183" w14:paraId="34986468" w14:textId="77777777" w:rsidTr="00B05DCC">
        <w:trPr>
          <w:trHeight w:val="770"/>
        </w:trPr>
        <w:tc>
          <w:tcPr>
            <w:tcW w:w="2495" w:type="dxa"/>
            <w:vMerge w:val="restart"/>
          </w:tcPr>
          <w:p w14:paraId="1290BD3E"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2F2183">
              <w:rPr>
                <w:rFonts w:ascii="Times New Roman" w:hAnsi="Times New Roman" w:cs="Times New Roman"/>
                <w:b/>
                <w:bCs/>
                <w:lang w:val="kk-KZ"/>
              </w:rPr>
              <w:t>Серуен/</w:t>
            </w:r>
            <w:r w:rsidRPr="002F2183">
              <w:rPr>
                <w:rFonts w:ascii="Times New Roman" w:hAnsi="Times New Roman" w:cs="Times New Roman"/>
                <w:b/>
                <w:bCs/>
              </w:rPr>
              <w:t>Прогулка</w:t>
            </w:r>
          </w:p>
          <w:p w14:paraId="55B8A0B4"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p>
        </w:tc>
        <w:tc>
          <w:tcPr>
            <w:tcW w:w="13264" w:type="dxa"/>
            <w:gridSpan w:val="8"/>
            <w:tcBorders>
              <w:bottom w:val="single" w:sz="4" w:space="0" w:color="auto"/>
            </w:tcBorders>
            <w:vAlign w:val="center"/>
          </w:tcPr>
          <w:p w14:paraId="26FA0789"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lang w:val="kk-KZ"/>
              </w:rPr>
            </w:pPr>
            <w:r w:rsidRPr="002F2183">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60FFED0E" w14:textId="77777777" w:rsidR="00DF7D3E" w:rsidRPr="002F2183" w:rsidRDefault="00DF7D3E" w:rsidP="00B05DCC">
            <w:pPr>
              <w:shd w:val="clear" w:color="auto" w:fill="FFFFFF"/>
              <w:spacing w:after="0" w:line="240" w:lineRule="auto"/>
              <w:rPr>
                <w:rFonts w:ascii="Times New Roman" w:hAnsi="Times New Roman" w:cs="Times New Roman"/>
                <w:i/>
              </w:rPr>
            </w:pPr>
            <w:r w:rsidRPr="002F2183">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55362D91" w14:textId="77777777" w:rsidR="00DF7D3E" w:rsidRPr="002F2183" w:rsidRDefault="00DF7D3E" w:rsidP="00B05DCC">
            <w:pPr>
              <w:spacing w:after="0" w:line="240" w:lineRule="auto"/>
              <w:rPr>
                <w:rFonts w:ascii="Times New Roman" w:hAnsi="Times New Roman" w:cs="Times New Roman"/>
                <w:lang w:val="kk-KZ"/>
              </w:rPr>
            </w:pPr>
            <w:r w:rsidRPr="002F2183">
              <w:rPr>
                <w:rFonts w:ascii="Times New Roman" w:hAnsi="Times New Roman" w:cs="Times New Roman"/>
                <w:lang w:val="kk-KZ"/>
              </w:rPr>
              <w:t>Маша варежку надела</w:t>
            </w:r>
          </w:p>
          <w:p w14:paraId="1A7EFAB4" w14:textId="77777777" w:rsidR="00DF7D3E" w:rsidRPr="002F2183" w:rsidRDefault="00DF7D3E" w:rsidP="00B05DCC">
            <w:pPr>
              <w:spacing w:after="0" w:line="240" w:lineRule="auto"/>
              <w:rPr>
                <w:rFonts w:ascii="Times New Roman" w:hAnsi="Times New Roman" w:cs="Times New Roman"/>
                <w:lang w:val="kk-KZ"/>
              </w:rPr>
            </w:pPr>
            <w:r w:rsidRPr="002F2183">
              <w:rPr>
                <w:rFonts w:ascii="Times New Roman" w:hAnsi="Times New Roman" w:cs="Times New Roman"/>
                <w:lang w:val="kk-KZ"/>
              </w:rPr>
              <w:t>«Ой,куда я пальчик дела?».</w:t>
            </w:r>
          </w:p>
          <w:p w14:paraId="14649BDE" w14:textId="77777777" w:rsidR="00DF7D3E" w:rsidRPr="002F2183" w:rsidRDefault="00DF7D3E" w:rsidP="00B05DCC">
            <w:pPr>
              <w:spacing w:after="0" w:line="240" w:lineRule="auto"/>
              <w:rPr>
                <w:rFonts w:ascii="Times New Roman" w:hAnsi="Times New Roman" w:cs="Times New Roman"/>
                <w:lang w:val="kk-KZ"/>
              </w:rPr>
            </w:pPr>
            <w:r w:rsidRPr="002F2183">
              <w:rPr>
                <w:rFonts w:ascii="Times New Roman" w:hAnsi="Times New Roman" w:cs="Times New Roman"/>
                <w:lang w:val="kk-KZ"/>
              </w:rPr>
              <w:t>Маша варежку сняла:</w:t>
            </w:r>
          </w:p>
          <w:p w14:paraId="72BC4A45" w14:textId="77777777" w:rsidR="00DF7D3E" w:rsidRPr="002F2183" w:rsidRDefault="00DF7D3E" w:rsidP="00B05DCC">
            <w:pPr>
              <w:spacing w:after="0" w:line="240" w:lineRule="auto"/>
              <w:rPr>
                <w:rFonts w:ascii="Times New Roman" w:hAnsi="Times New Roman" w:cs="Times New Roman"/>
                <w:lang w:val="kk-KZ"/>
              </w:rPr>
            </w:pPr>
            <w:r w:rsidRPr="002F2183">
              <w:rPr>
                <w:rFonts w:ascii="Times New Roman" w:hAnsi="Times New Roman" w:cs="Times New Roman"/>
                <w:lang w:val="kk-KZ"/>
              </w:rPr>
              <w:t>«Посмотрите-ка ,нашла!»</w:t>
            </w:r>
          </w:p>
          <w:p w14:paraId="3C7A22DE"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lang w:val="kk-KZ"/>
              </w:rPr>
              <w:t xml:space="preserve">  (</w:t>
            </w:r>
            <w:r w:rsidRPr="002F2183">
              <w:rPr>
                <w:rFonts w:ascii="Times New Roman" w:hAnsi="Times New Roman" w:cs="Times New Roman"/>
                <w:b/>
                <w:i/>
                <w:lang w:val="kk-KZ"/>
              </w:rPr>
              <w:t>коммуникативная деятельность</w:t>
            </w:r>
            <w:r w:rsidRPr="002F2183">
              <w:rPr>
                <w:rFonts w:ascii="Times New Roman" w:hAnsi="Times New Roman" w:cs="Times New Roman"/>
                <w:lang w:val="kk-KZ"/>
              </w:rPr>
              <w:t>)</w:t>
            </w:r>
            <w:r w:rsidRPr="002F2183">
              <w:rPr>
                <w:rFonts w:ascii="Times New Roman" w:hAnsi="Times New Roman" w:cs="Times New Roman"/>
                <w:shd w:val="clear" w:color="auto" w:fill="FFFFFF"/>
                <w:lang w:val="kk-KZ"/>
              </w:rPr>
              <w:t xml:space="preserve"> ***варежки-</w:t>
            </w:r>
            <w:r w:rsidRPr="002F2183">
              <w:t xml:space="preserve"> </w:t>
            </w:r>
            <w:r w:rsidRPr="002F2183">
              <w:rPr>
                <w:rFonts w:ascii="Times New Roman" w:hAnsi="Times New Roman" w:cs="Times New Roman"/>
                <w:shd w:val="clear" w:color="auto" w:fill="FFFFFF"/>
                <w:lang w:val="kk-KZ"/>
              </w:rPr>
              <w:t>қолғаптар,</w:t>
            </w:r>
            <w:r w:rsidRPr="002F2183">
              <w:rPr>
                <w:rFonts w:ascii="Times New Roman" w:hAnsi="Times New Roman" w:cs="Times New Roman"/>
                <w:bCs/>
                <w:lang w:val="kk-KZ"/>
              </w:rPr>
              <w:t>ботинки- етік,</w:t>
            </w:r>
            <w:r w:rsidRPr="002F2183">
              <w:rPr>
                <w:rFonts w:ascii="Times New Roman" w:hAnsi="Times New Roman" w:cs="Times New Roman"/>
                <w:bCs/>
              </w:rPr>
              <w:t xml:space="preserve"> штаны-</w:t>
            </w:r>
            <w:proofErr w:type="spellStart"/>
            <w:r w:rsidRPr="002F2183">
              <w:rPr>
                <w:rFonts w:ascii="Times New Roman" w:hAnsi="Times New Roman" w:cs="Times New Roman"/>
                <w:bCs/>
              </w:rPr>
              <w:t>шалбар</w:t>
            </w:r>
            <w:proofErr w:type="spellEnd"/>
          </w:p>
        </w:tc>
      </w:tr>
      <w:tr w:rsidR="00DF7D3E" w:rsidRPr="002F2183" w14:paraId="03DAB85E" w14:textId="77777777" w:rsidTr="00B05DCC">
        <w:trPr>
          <w:trHeight w:val="277"/>
        </w:trPr>
        <w:tc>
          <w:tcPr>
            <w:tcW w:w="2495" w:type="dxa"/>
            <w:vMerge/>
            <w:tcBorders>
              <w:right w:val="single" w:sz="4" w:space="0" w:color="auto"/>
            </w:tcBorders>
            <w:vAlign w:val="center"/>
          </w:tcPr>
          <w:p w14:paraId="5550C7BE" w14:textId="77777777" w:rsidR="00DF7D3E" w:rsidRPr="002F2183" w:rsidRDefault="00DF7D3E" w:rsidP="00B05DCC">
            <w:pPr>
              <w:spacing w:after="0" w:line="240" w:lineRule="auto"/>
              <w:contextualSpacing/>
              <w:rPr>
                <w:rFonts w:ascii="Times New Roman" w:hAnsi="Times New Roman" w:cs="Times New Roman"/>
                <w:b/>
                <w:bCs/>
                <w:lang w:val="kk-KZ"/>
              </w:rPr>
            </w:pPr>
          </w:p>
        </w:tc>
        <w:tc>
          <w:tcPr>
            <w:tcW w:w="2371" w:type="dxa"/>
            <w:tcBorders>
              <w:top w:val="single" w:sz="4" w:space="0" w:color="auto"/>
              <w:left w:val="single" w:sz="4" w:space="0" w:color="auto"/>
              <w:bottom w:val="single" w:sz="4" w:space="0" w:color="auto"/>
              <w:right w:val="single" w:sz="4" w:space="0" w:color="auto"/>
            </w:tcBorders>
            <w:vAlign w:val="center"/>
          </w:tcPr>
          <w:p w14:paraId="170B9553" w14:textId="77777777" w:rsidR="00DF7D3E" w:rsidRPr="002F2183" w:rsidRDefault="00DF7D3E" w:rsidP="00B05DCC">
            <w:pPr>
              <w:shd w:val="clear" w:color="auto" w:fill="FFFFFF"/>
              <w:spacing w:after="0" w:line="240" w:lineRule="auto"/>
              <w:contextualSpacing/>
              <w:jc w:val="center"/>
              <w:rPr>
                <w:rFonts w:ascii="Times New Roman" w:hAnsi="Times New Roman" w:cs="Times New Roman"/>
                <w:b/>
                <w:sz w:val="20"/>
                <w:szCs w:val="20"/>
              </w:rPr>
            </w:pPr>
            <w:proofErr w:type="spellStart"/>
            <w:r w:rsidRPr="002F2183">
              <w:rPr>
                <w:rFonts w:ascii="Times New Roman" w:hAnsi="Times New Roman" w:cs="Times New Roman"/>
                <w:b/>
                <w:sz w:val="20"/>
                <w:szCs w:val="20"/>
              </w:rPr>
              <w:t>Серуен</w:t>
            </w:r>
            <w:proofErr w:type="spellEnd"/>
            <w:r w:rsidRPr="002F2183">
              <w:rPr>
                <w:rFonts w:ascii="Times New Roman" w:hAnsi="Times New Roman" w:cs="Times New Roman"/>
                <w:b/>
                <w:sz w:val="20"/>
                <w:szCs w:val="20"/>
              </w:rPr>
              <w:t xml:space="preserve"> </w:t>
            </w:r>
            <w:proofErr w:type="spellStart"/>
            <w:r w:rsidRPr="002F2183">
              <w:rPr>
                <w:rFonts w:ascii="Times New Roman" w:hAnsi="Times New Roman" w:cs="Times New Roman"/>
                <w:b/>
                <w:sz w:val="20"/>
                <w:szCs w:val="20"/>
              </w:rPr>
              <w:t>карточкасы</w:t>
            </w:r>
            <w:proofErr w:type="spellEnd"/>
            <w:r w:rsidRPr="002F2183">
              <w:rPr>
                <w:rFonts w:ascii="Times New Roman" w:hAnsi="Times New Roman" w:cs="Times New Roman"/>
                <w:b/>
                <w:sz w:val="20"/>
                <w:szCs w:val="20"/>
              </w:rPr>
              <w:t>/</w:t>
            </w:r>
          </w:p>
          <w:p w14:paraId="326C47B4" w14:textId="77777777" w:rsidR="00DF7D3E" w:rsidRPr="002F2183" w:rsidRDefault="00DF7D3E" w:rsidP="00B05DCC">
            <w:pPr>
              <w:shd w:val="clear" w:color="auto" w:fill="FFFFFF"/>
              <w:spacing w:after="0" w:line="240" w:lineRule="auto"/>
              <w:jc w:val="center"/>
              <w:rPr>
                <w:rFonts w:ascii="Times New Roman" w:eastAsia="Times New Roman" w:hAnsi="Times New Roman" w:cs="Times New Roman"/>
                <w:sz w:val="20"/>
                <w:szCs w:val="20"/>
                <w:lang w:eastAsia="ru-RU"/>
              </w:rPr>
            </w:pPr>
            <w:r w:rsidRPr="002F2183">
              <w:rPr>
                <w:rFonts w:ascii="Times New Roman" w:hAnsi="Times New Roman" w:cs="Times New Roman"/>
                <w:b/>
                <w:sz w:val="20"/>
                <w:szCs w:val="20"/>
              </w:rPr>
              <w:t xml:space="preserve">Прогулочная карточка </w:t>
            </w:r>
          </w:p>
          <w:p w14:paraId="7F0780DB"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b/>
                <w:sz w:val="20"/>
                <w:szCs w:val="20"/>
                <w:u w:val="single"/>
              </w:rPr>
            </w:pPr>
            <w:r w:rsidRPr="002F2183">
              <w:rPr>
                <w:rStyle w:val="FontStyle119"/>
                <w:rFonts w:ascii="Times New Roman" w:eastAsiaTheme="majorEastAsia" w:hAnsi="Times New Roman" w:cs="Times New Roman"/>
                <w:b/>
                <w:sz w:val="20"/>
                <w:szCs w:val="20"/>
                <w:u w:val="single"/>
              </w:rPr>
              <w:t>Наблюдение за елью.</w:t>
            </w:r>
          </w:p>
          <w:p w14:paraId="5DE741CD" w14:textId="77777777" w:rsidR="00DF7D3E" w:rsidRPr="002F2183" w:rsidRDefault="00DF7D3E" w:rsidP="00B05DCC">
            <w:pPr>
              <w:pStyle w:val="Style17"/>
              <w:widowControl/>
              <w:spacing w:line="240" w:lineRule="auto"/>
              <w:ind w:firstLine="0"/>
              <w:jc w:val="left"/>
              <w:rPr>
                <w:rStyle w:val="FontStyle119"/>
                <w:rFonts w:ascii="Times New Roman" w:eastAsiaTheme="majorEastAsia" w:hAnsi="Times New Roman" w:cs="Times New Roman"/>
                <w:sz w:val="20"/>
                <w:szCs w:val="20"/>
              </w:rPr>
            </w:pPr>
            <w:r w:rsidRPr="002F2183">
              <w:rPr>
                <w:rStyle w:val="FontStyle116"/>
                <w:rFonts w:ascii="Times New Roman" w:hAnsi="Times New Roman" w:cs="Times New Roman"/>
                <w:b/>
                <w:sz w:val="20"/>
                <w:szCs w:val="20"/>
              </w:rPr>
              <w:t>Цель</w:t>
            </w:r>
            <w:r w:rsidRPr="002F2183">
              <w:rPr>
                <w:rStyle w:val="FontStyle116"/>
                <w:rFonts w:ascii="Times New Roman" w:hAnsi="Times New Roman" w:cs="Times New Roman"/>
                <w:sz w:val="20"/>
                <w:szCs w:val="20"/>
              </w:rPr>
              <w:t xml:space="preserve">: </w:t>
            </w:r>
            <w:r w:rsidRPr="002F2183">
              <w:rPr>
                <w:rStyle w:val="FontStyle119"/>
                <w:rFonts w:ascii="Times New Roman" w:eastAsiaTheme="majorEastAsia" w:hAnsi="Times New Roman" w:cs="Times New Roman"/>
                <w:sz w:val="20"/>
                <w:szCs w:val="20"/>
              </w:rPr>
              <w:t xml:space="preserve">показать детям, что разные обстоятельства и люди могут повредить или помочь живой ели. </w:t>
            </w:r>
          </w:p>
          <w:p w14:paraId="0BD43336" w14:textId="77777777" w:rsidR="00DF7D3E" w:rsidRPr="002F2183" w:rsidRDefault="00DF7D3E" w:rsidP="00B05DCC">
            <w:pPr>
              <w:pStyle w:val="Style17"/>
              <w:widowControl/>
              <w:spacing w:line="240" w:lineRule="auto"/>
              <w:ind w:firstLine="0"/>
              <w:jc w:val="center"/>
              <w:rPr>
                <w:rStyle w:val="FontStyle116"/>
                <w:rFonts w:ascii="Times New Roman" w:hAnsi="Times New Roman" w:cs="Times New Roman"/>
                <w:b/>
                <w:i w:val="0"/>
                <w:sz w:val="20"/>
                <w:szCs w:val="20"/>
              </w:rPr>
            </w:pPr>
            <w:r w:rsidRPr="002F2183">
              <w:rPr>
                <w:rStyle w:val="FontStyle116"/>
                <w:rFonts w:ascii="Times New Roman" w:hAnsi="Times New Roman" w:cs="Times New Roman"/>
                <w:b/>
                <w:sz w:val="20"/>
                <w:szCs w:val="20"/>
              </w:rPr>
              <w:t>Ход наблюдения</w:t>
            </w:r>
          </w:p>
          <w:p w14:paraId="66BD5B02" w14:textId="77777777" w:rsidR="00DF7D3E" w:rsidRPr="002F2183" w:rsidRDefault="00DF7D3E" w:rsidP="00B05DCC">
            <w:pPr>
              <w:pStyle w:val="Style17"/>
              <w:widowControl/>
              <w:spacing w:line="240" w:lineRule="auto"/>
              <w:ind w:firstLine="0"/>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Ель хоть и колючее дерево, но и его подстерегают опасности. Сильный ветер может сломать ствол, ветки, вырвать дерево с корнем из земли. Если мало снега, ель и ее корни могут промерзнуть в холодную зиму. Человек может повредить ели, если будет резать ее ножом, </w:t>
            </w:r>
            <w:r w:rsidRPr="002F2183">
              <w:rPr>
                <w:rStyle w:val="FontStyle119"/>
                <w:rFonts w:ascii="Times New Roman" w:eastAsiaTheme="majorEastAsia" w:hAnsi="Times New Roman" w:cs="Times New Roman"/>
                <w:sz w:val="20"/>
                <w:szCs w:val="20"/>
              </w:rPr>
              <w:lastRenderedPageBreak/>
              <w:t>задумает спилить к новогоднему празднику. Ели можно помочь: прикопать к стволу снег, чтобы ей было теплее, осторожно стряхнуть снег с веток, чтобы они не сломались.</w:t>
            </w:r>
          </w:p>
          <w:p w14:paraId="09594501" w14:textId="77777777" w:rsidR="00DF7D3E" w:rsidRPr="002F2183" w:rsidRDefault="00DF7D3E" w:rsidP="00B05DCC">
            <w:pPr>
              <w:spacing w:line="240" w:lineRule="auto"/>
              <w:jc w:val="both"/>
              <w:rPr>
                <w:rFonts w:ascii="Times New Roman" w:hAnsi="Times New Roman" w:cs="Times New Roman"/>
                <w:sz w:val="20"/>
                <w:szCs w:val="20"/>
              </w:rPr>
            </w:pPr>
            <w:r w:rsidRPr="002F2183">
              <w:rPr>
                <w:rFonts w:ascii="Times New Roman" w:hAnsi="Times New Roman" w:cs="Times New Roman"/>
                <w:b/>
                <w:sz w:val="20"/>
                <w:szCs w:val="20"/>
                <w:u w:val="single"/>
              </w:rPr>
              <w:t>Продолжать наблюдение за изменением термометра.</w:t>
            </w:r>
            <w:r w:rsidRPr="002F2183">
              <w:rPr>
                <w:rFonts w:ascii="Times New Roman" w:hAnsi="Times New Roman" w:cs="Times New Roman"/>
                <w:sz w:val="20"/>
                <w:szCs w:val="20"/>
              </w:rPr>
              <w:t xml:space="preserve"> </w:t>
            </w:r>
          </w:p>
          <w:p w14:paraId="40B8F2B5" w14:textId="77777777" w:rsidR="00DF7D3E" w:rsidRPr="002F2183" w:rsidRDefault="00DF7D3E" w:rsidP="00B05DCC">
            <w:pPr>
              <w:spacing w:after="0" w:line="240" w:lineRule="auto"/>
              <w:jc w:val="both"/>
              <w:rPr>
                <w:rFonts w:ascii="Times New Roman" w:hAnsi="Times New Roman" w:cs="Times New Roman"/>
                <w:sz w:val="20"/>
                <w:szCs w:val="20"/>
              </w:rPr>
            </w:pPr>
            <w:r w:rsidRPr="002F2183">
              <w:rPr>
                <w:rFonts w:ascii="Times New Roman" w:hAnsi="Times New Roman" w:cs="Times New Roman"/>
                <w:sz w:val="20"/>
                <w:szCs w:val="20"/>
              </w:rPr>
              <w:t>Напомнить, что каждая черточка обозначает один градус. Когда столбик термометра стоит выше красной линии, он обозначает, что тепло. Чем выше столбик красной линии, тем теплее. Если столбик опускается ниже красной линии, наступает мороз. Чем ниже столбик, тем сильнее мороз.</w:t>
            </w:r>
          </w:p>
          <w:p w14:paraId="1243DE34" w14:textId="77777777" w:rsidR="00DF7D3E" w:rsidRPr="002F2183" w:rsidRDefault="00DF7D3E" w:rsidP="00B05DCC">
            <w:pPr>
              <w:spacing w:after="0" w:line="240" w:lineRule="auto"/>
              <w:jc w:val="both"/>
              <w:rPr>
                <w:rFonts w:ascii="Times New Roman" w:hAnsi="Times New Roman" w:cs="Times New Roman"/>
                <w:i/>
                <w:sz w:val="20"/>
                <w:szCs w:val="20"/>
              </w:rPr>
            </w:pPr>
            <w:r w:rsidRPr="002F2183">
              <w:rPr>
                <w:rFonts w:ascii="Times New Roman" w:hAnsi="Times New Roman" w:cs="Times New Roman"/>
                <w:i/>
                <w:sz w:val="20"/>
                <w:szCs w:val="20"/>
              </w:rPr>
              <w:t xml:space="preserve">Стихотворение </w:t>
            </w:r>
            <w:proofErr w:type="spellStart"/>
            <w:r w:rsidRPr="002F2183">
              <w:rPr>
                <w:rFonts w:ascii="Times New Roman" w:hAnsi="Times New Roman" w:cs="Times New Roman"/>
                <w:i/>
                <w:sz w:val="20"/>
                <w:szCs w:val="20"/>
              </w:rPr>
              <w:t>Е.Трутневой</w:t>
            </w:r>
            <w:proofErr w:type="spellEnd"/>
            <w:r w:rsidRPr="002F2183">
              <w:rPr>
                <w:rFonts w:ascii="Times New Roman" w:hAnsi="Times New Roman" w:cs="Times New Roman"/>
                <w:i/>
                <w:sz w:val="20"/>
                <w:szCs w:val="20"/>
              </w:rPr>
              <w:t xml:space="preserve"> «Морозный ветер»:</w:t>
            </w:r>
          </w:p>
          <w:p w14:paraId="50B01934" w14:textId="77777777" w:rsidR="00DF7D3E" w:rsidRPr="002F2183" w:rsidRDefault="00DF7D3E" w:rsidP="00B05DCC">
            <w:pPr>
              <w:spacing w:after="0" w:line="240" w:lineRule="auto"/>
              <w:jc w:val="both"/>
              <w:rPr>
                <w:rFonts w:ascii="Times New Roman" w:hAnsi="Times New Roman" w:cs="Times New Roman"/>
                <w:sz w:val="20"/>
                <w:szCs w:val="20"/>
              </w:rPr>
            </w:pPr>
            <w:r w:rsidRPr="002F2183">
              <w:rPr>
                <w:rFonts w:ascii="Times New Roman" w:hAnsi="Times New Roman" w:cs="Times New Roman"/>
                <w:sz w:val="20"/>
                <w:szCs w:val="20"/>
              </w:rPr>
              <w:t xml:space="preserve"> Скоком – боком, скоком – боком</w:t>
            </w:r>
          </w:p>
          <w:p w14:paraId="0EC3AF18" w14:textId="77777777" w:rsidR="00DF7D3E" w:rsidRPr="002F2183" w:rsidRDefault="00DF7D3E" w:rsidP="00B05DCC">
            <w:pPr>
              <w:spacing w:line="240" w:lineRule="auto"/>
              <w:jc w:val="both"/>
              <w:rPr>
                <w:rFonts w:ascii="Times New Roman" w:hAnsi="Times New Roman" w:cs="Times New Roman"/>
                <w:sz w:val="20"/>
                <w:szCs w:val="20"/>
              </w:rPr>
            </w:pPr>
            <w:r w:rsidRPr="002F2183">
              <w:rPr>
                <w:rFonts w:ascii="Times New Roman" w:hAnsi="Times New Roman" w:cs="Times New Roman"/>
                <w:sz w:val="20"/>
                <w:szCs w:val="20"/>
              </w:rPr>
              <w:t>Ходит галка мимо окон.</w:t>
            </w:r>
          </w:p>
          <w:p w14:paraId="0420DEF9" w14:textId="77777777" w:rsidR="00DF7D3E" w:rsidRPr="002F2183" w:rsidRDefault="00DF7D3E" w:rsidP="00B05DCC">
            <w:pPr>
              <w:spacing w:after="0" w:line="240" w:lineRule="auto"/>
              <w:jc w:val="both"/>
              <w:rPr>
                <w:rFonts w:ascii="Times New Roman" w:hAnsi="Times New Roman" w:cs="Times New Roman"/>
                <w:sz w:val="20"/>
                <w:szCs w:val="20"/>
              </w:rPr>
            </w:pPr>
            <w:r w:rsidRPr="002F2183">
              <w:rPr>
                <w:rFonts w:ascii="Times New Roman" w:hAnsi="Times New Roman" w:cs="Times New Roman"/>
                <w:sz w:val="20"/>
                <w:szCs w:val="20"/>
              </w:rPr>
              <w:t xml:space="preserve"> Ветром вся взъерошена,</w:t>
            </w:r>
          </w:p>
          <w:p w14:paraId="7C16B338" w14:textId="77777777" w:rsidR="00DF7D3E" w:rsidRPr="002F2183" w:rsidRDefault="00DF7D3E" w:rsidP="00B05DCC">
            <w:pPr>
              <w:spacing w:after="0" w:line="240" w:lineRule="auto"/>
              <w:jc w:val="both"/>
              <w:rPr>
                <w:rFonts w:ascii="Times New Roman" w:hAnsi="Times New Roman" w:cs="Times New Roman"/>
                <w:sz w:val="20"/>
                <w:szCs w:val="20"/>
              </w:rPr>
            </w:pPr>
            <w:r w:rsidRPr="002F2183">
              <w:rPr>
                <w:rFonts w:ascii="Times New Roman" w:hAnsi="Times New Roman" w:cs="Times New Roman"/>
                <w:sz w:val="20"/>
                <w:szCs w:val="20"/>
              </w:rPr>
              <w:t>Снегом запорошена,</w:t>
            </w:r>
          </w:p>
          <w:p w14:paraId="0DE67777" w14:textId="77777777" w:rsidR="00DF7D3E" w:rsidRPr="002F2183" w:rsidRDefault="00DF7D3E" w:rsidP="00B05DCC">
            <w:pPr>
              <w:spacing w:after="0" w:line="240" w:lineRule="auto"/>
              <w:jc w:val="both"/>
              <w:rPr>
                <w:rFonts w:ascii="Times New Roman" w:hAnsi="Times New Roman" w:cs="Times New Roman"/>
                <w:sz w:val="20"/>
                <w:szCs w:val="20"/>
              </w:rPr>
            </w:pPr>
            <w:r w:rsidRPr="002F2183">
              <w:rPr>
                <w:rFonts w:ascii="Times New Roman" w:hAnsi="Times New Roman" w:cs="Times New Roman"/>
                <w:sz w:val="20"/>
                <w:szCs w:val="20"/>
              </w:rPr>
              <w:t>Тяжелы, мохнаты провода – канаты.</w:t>
            </w:r>
          </w:p>
          <w:p w14:paraId="5D81B71E" w14:textId="77777777" w:rsidR="00DF7D3E" w:rsidRPr="002F2183" w:rsidRDefault="00DF7D3E" w:rsidP="00B05DCC">
            <w:pPr>
              <w:spacing w:after="0" w:line="240" w:lineRule="auto"/>
              <w:jc w:val="both"/>
              <w:rPr>
                <w:rFonts w:ascii="Times New Roman" w:hAnsi="Times New Roman" w:cs="Times New Roman"/>
                <w:sz w:val="20"/>
                <w:szCs w:val="20"/>
              </w:rPr>
            </w:pPr>
            <w:r w:rsidRPr="002F2183">
              <w:rPr>
                <w:rFonts w:ascii="Times New Roman" w:hAnsi="Times New Roman" w:cs="Times New Roman"/>
                <w:sz w:val="20"/>
                <w:szCs w:val="20"/>
              </w:rPr>
              <w:t>Каждый звонок, как струна, -</w:t>
            </w:r>
          </w:p>
          <w:p w14:paraId="545ADE27" w14:textId="77777777" w:rsidR="00DF7D3E" w:rsidRPr="002F2183" w:rsidRDefault="00DF7D3E" w:rsidP="00B05DCC">
            <w:pPr>
              <w:spacing w:after="0" w:line="240" w:lineRule="auto"/>
              <w:jc w:val="both"/>
              <w:rPr>
                <w:rFonts w:ascii="Times New Roman" w:hAnsi="Times New Roman" w:cs="Times New Roman"/>
                <w:sz w:val="20"/>
                <w:szCs w:val="20"/>
              </w:rPr>
            </w:pPr>
            <w:r w:rsidRPr="002F2183">
              <w:rPr>
                <w:rFonts w:ascii="Times New Roman" w:hAnsi="Times New Roman" w:cs="Times New Roman"/>
                <w:sz w:val="20"/>
                <w:szCs w:val="20"/>
              </w:rPr>
              <w:t>Загудела вся страна.</w:t>
            </w:r>
          </w:p>
          <w:p w14:paraId="3D09595B" w14:textId="77777777" w:rsidR="00DF7D3E" w:rsidRPr="002F2183" w:rsidRDefault="00DF7D3E" w:rsidP="00B05DCC">
            <w:pPr>
              <w:spacing w:after="0" w:line="240" w:lineRule="auto"/>
              <w:jc w:val="both"/>
              <w:rPr>
                <w:rFonts w:ascii="Times New Roman" w:hAnsi="Times New Roman" w:cs="Times New Roman"/>
                <w:sz w:val="20"/>
                <w:szCs w:val="20"/>
              </w:rPr>
            </w:pPr>
            <w:r w:rsidRPr="002F2183">
              <w:rPr>
                <w:rFonts w:ascii="Times New Roman" w:hAnsi="Times New Roman" w:cs="Times New Roman"/>
                <w:sz w:val="20"/>
                <w:szCs w:val="20"/>
              </w:rPr>
              <w:t>Сразу градусник отметил –</w:t>
            </w:r>
          </w:p>
          <w:p w14:paraId="2AB5D412" w14:textId="77777777" w:rsidR="00DF7D3E" w:rsidRPr="002F2183" w:rsidRDefault="00DF7D3E" w:rsidP="00B05DCC">
            <w:pPr>
              <w:spacing w:after="0" w:line="240" w:lineRule="auto"/>
              <w:jc w:val="both"/>
              <w:rPr>
                <w:rFonts w:ascii="Times New Roman" w:hAnsi="Times New Roman" w:cs="Times New Roman"/>
                <w:sz w:val="20"/>
                <w:szCs w:val="20"/>
              </w:rPr>
            </w:pPr>
            <w:r w:rsidRPr="002F2183">
              <w:rPr>
                <w:rFonts w:ascii="Times New Roman" w:hAnsi="Times New Roman" w:cs="Times New Roman"/>
                <w:sz w:val="20"/>
                <w:szCs w:val="20"/>
              </w:rPr>
              <w:t xml:space="preserve"> Прилетел морозный ветер:</w:t>
            </w:r>
          </w:p>
          <w:p w14:paraId="1C95927B" w14:textId="77777777" w:rsidR="00DF7D3E" w:rsidRPr="002F2183" w:rsidRDefault="00DF7D3E" w:rsidP="00B05DCC">
            <w:pPr>
              <w:spacing w:after="0" w:line="240" w:lineRule="auto"/>
              <w:jc w:val="both"/>
              <w:rPr>
                <w:rFonts w:ascii="Times New Roman" w:hAnsi="Times New Roman" w:cs="Times New Roman"/>
                <w:sz w:val="20"/>
                <w:szCs w:val="20"/>
              </w:rPr>
            </w:pPr>
            <w:r w:rsidRPr="002F2183">
              <w:rPr>
                <w:rFonts w:ascii="Times New Roman" w:hAnsi="Times New Roman" w:cs="Times New Roman"/>
                <w:sz w:val="20"/>
                <w:szCs w:val="20"/>
              </w:rPr>
              <w:t>Между черточек и точек</w:t>
            </w:r>
          </w:p>
          <w:p w14:paraId="3121274A" w14:textId="77777777" w:rsidR="00DF7D3E" w:rsidRPr="002F2183" w:rsidRDefault="00DF7D3E" w:rsidP="00B05DCC">
            <w:pPr>
              <w:spacing w:after="0" w:line="240" w:lineRule="auto"/>
              <w:jc w:val="both"/>
              <w:rPr>
                <w:rFonts w:ascii="Times New Roman" w:hAnsi="Times New Roman" w:cs="Times New Roman"/>
                <w:sz w:val="20"/>
                <w:szCs w:val="20"/>
              </w:rPr>
            </w:pPr>
            <w:r w:rsidRPr="002F2183">
              <w:rPr>
                <w:rFonts w:ascii="Times New Roman" w:hAnsi="Times New Roman" w:cs="Times New Roman"/>
                <w:sz w:val="20"/>
                <w:szCs w:val="20"/>
              </w:rPr>
              <w:t>Синий столбик стал короче.</w:t>
            </w:r>
          </w:p>
          <w:p w14:paraId="5FED1AF9" w14:textId="77777777" w:rsidR="00DF7D3E" w:rsidRPr="002F2183" w:rsidRDefault="00DF7D3E" w:rsidP="00B05DCC">
            <w:pPr>
              <w:pStyle w:val="Style21"/>
              <w:widowControl/>
              <w:spacing w:line="240" w:lineRule="auto"/>
              <w:jc w:val="left"/>
              <w:rPr>
                <w:rStyle w:val="FontStyle119"/>
                <w:rFonts w:ascii="Times New Roman" w:eastAsiaTheme="majorEastAsia" w:hAnsi="Times New Roman" w:cs="Times New Roman"/>
                <w:b/>
                <w:i/>
                <w:sz w:val="20"/>
                <w:szCs w:val="20"/>
                <w:u w:val="single"/>
              </w:rPr>
            </w:pPr>
            <w:r w:rsidRPr="002F2183">
              <w:rPr>
                <w:rStyle w:val="FontStyle119"/>
                <w:rFonts w:ascii="Times New Roman" w:eastAsiaTheme="majorEastAsia" w:hAnsi="Times New Roman" w:cs="Times New Roman"/>
                <w:b/>
                <w:i/>
                <w:sz w:val="20"/>
                <w:szCs w:val="20"/>
                <w:u w:val="single"/>
              </w:rPr>
              <w:t>Трудовая деятельность</w:t>
            </w:r>
          </w:p>
          <w:p w14:paraId="26309B2D" w14:textId="77777777" w:rsidR="00DF7D3E" w:rsidRPr="002F2183" w:rsidRDefault="00DF7D3E" w:rsidP="00B05DCC">
            <w:pPr>
              <w:pStyle w:val="Style17"/>
              <w:widowControl/>
              <w:spacing w:line="240" w:lineRule="auto"/>
              <w:ind w:firstLine="0"/>
              <w:rPr>
                <w:rStyle w:val="FontStyle119"/>
                <w:rFonts w:ascii="Times New Roman" w:eastAsiaTheme="majorEastAsia" w:hAnsi="Times New Roman" w:cs="Times New Roman"/>
                <w:sz w:val="20"/>
                <w:szCs w:val="20"/>
              </w:rPr>
            </w:pPr>
            <w:proofErr w:type="spellStart"/>
            <w:r w:rsidRPr="002F2183">
              <w:rPr>
                <w:rStyle w:val="FontStyle119"/>
                <w:rFonts w:ascii="Times New Roman" w:eastAsiaTheme="majorEastAsia" w:hAnsi="Times New Roman" w:cs="Times New Roman"/>
                <w:sz w:val="20"/>
                <w:szCs w:val="20"/>
              </w:rPr>
              <w:t>Прикопка</w:t>
            </w:r>
            <w:proofErr w:type="spellEnd"/>
            <w:r w:rsidRPr="002F2183">
              <w:rPr>
                <w:rStyle w:val="FontStyle119"/>
                <w:rFonts w:ascii="Times New Roman" w:eastAsiaTheme="majorEastAsia" w:hAnsi="Times New Roman" w:cs="Times New Roman"/>
                <w:sz w:val="20"/>
                <w:szCs w:val="20"/>
              </w:rPr>
              <w:t xml:space="preserve"> к стволам деревьев снега, чтобы ели </w:t>
            </w:r>
            <w:r w:rsidRPr="002F2183">
              <w:rPr>
                <w:rStyle w:val="FontStyle119"/>
                <w:rFonts w:ascii="Times New Roman" w:eastAsiaTheme="majorEastAsia" w:hAnsi="Times New Roman" w:cs="Times New Roman"/>
                <w:sz w:val="20"/>
                <w:szCs w:val="20"/>
              </w:rPr>
              <w:lastRenderedPageBreak/>
              <w:t>было тепло зимой.</w:t>
            </w:r>
          </w:p>
          <w:p w14:paraId="31BDC339" w14:textId="77777777" w:rsidR="00DF7D3E" w:rsidRPr="002F2183" w:rsidRDefault="00DF7D3E" w:rsidP="00B05DCC">
            <w:pPr>
              <w:pStyle w:val="Style17"/>
              <w:widowControl/>
              <w:spacing w:line="240" w:lineRule="auto"/>
              <w:ind w:firstLine="0"/>
              <w:jc w:val="left"/>
              <w:rPr>
                <w:rStyle w:val="FontStyle119"/>
                <w:rFonts w:ascii="Times New Roman" w:eastAsiaTheme="majorEastAsia" w:hAnsi="Times New Roman" w:cs="Times New Roman"/>
                <w:sz w:val="20"/>
                <w:szCs w:val="20"/>
              </w:rPr>
            </w:pPr>
            <w:r w:rsidRPr="002F2183">
              <w:rPr>
                <w:rStyle w:val="FontStyle116"/>
                <w:rFonts w:ascii="Times New Roman" w:hAnsi="Times New Roman" w:cs="Times New Roman"/>
                <w:sz w:val="20"/>
                <w:szCs w:val="20"/>
              </w:rPr>
              <w:t xml:space="preserve">Цель: </w:t>
            </w:r>
            <w:r w:rsidRPr="002F2183">
              <w:rPr>
                <w:rStyle w:val="FontStyle119"/>
                <w:rFonts w:ascii="Times New Roman" w:eastAsiaTheme="majorEastAsia" w:hAnsi="Times New Roman" w:cs="Times New Roman"/>
                <w:sz w:val="20"/>
                <w:szCs w:val="20"/>
              </w:rPr>
              <w:t xml:space="preserve">воспитывать гуманно-деятельное отношение к растениям, умение своевременно заботиться о них. </w:t>
            </w:r>
          </w:p>
          <w:p w14:paraId="57F72C2F" w14:textId="77777777" w:rsidR="00DF7D3E" w:rsidRPr="002F2183" w:rsidRDefault="00DF7D3E" w:rsidP="00B05DCC">
            <w:pPr>
              <w:pStyle w:val="Style17"/>
              <w:widowControl/>
              <w:spacing w:line="240" w:lineRule="auto"/>
              <w:ind w:firstLine="0"/>
              <w:jc w:val="left"/>
              <w:rPr>
                <w:rStyle w:val="FontStyle119"/>
                <w:rFonts w:ascii="Times New Roman" w:eastAsiaTheme="majorEastAsia" w:hAnsi="Times New Roman" w:cs="Times New Roman"/>
                <w:b/>
                <w:i/>
                <w:sz w:val="20"/>
                <w:szCs w:val="20"/>
                <w:u w:val="single"/>
              </w:rPr>
            </w:pPr>
            <w:r w:rsidRPr="002F2183">
              <w:rPr>
                <w:rStyle w:val="FontStyle119"/>
                <w:rFonts w:ascii="Times New Roman" w:eastAsiaTheme="majorEastAsia" w:hAnsi="Times New Roman" w:cs="Times New Roman"/>
                <w:b/>
                <w:i/>
                <w:sz w:val="20"/>
                <w:szCs w:val="20"/>
                <w:u w:val="single"/>
              </w:rPr>
              <w:t xml:space="preserve">Подвижные игры </w:t>
            </w:r>
          </w:p>
          <w:p w14:paraId="4066F60B" w14:textId="77777777" w:rsidR="00DF7D3E" w:rsidRPr="002F2183" w:rsidRDefault="00DF7D3E" w:rsidP="00B05DCC">
            <w:pPr>
              <w:pStyle w:val="Style17"/>
              <w:widowControl/>
              <w:spacing w:line="240" w:lineRule="auto"/>
              <w:ind w:firstLine="0"/>
              <w:jc w:val="left"/>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Обучение детей ходьбе на лыжах.</w:t>
            </w:r>
          </w:p>
          <w:p w14:paraId="48F9DE36" w14:textId="77777777" w:rsidR="00DF7D3E" w:rsidRPr="002F2183" w:rsidRDefault="00DF7D3E" w:rsidP="00B05DCC">
            <w:pPr>
              <w:pStyle w:val="Style17"/>
              <w:widowControl/>
              <w:spacing w:line="240" w:lineRule="auto"/>
              <w:ind w:firstLine="0"/>
              <w:rPr>
                <w:rStyle w:val="FontStyle119"/>
                <w:rFonts w:ascii="Times New Roman" w:eastAsiaTheme="majorEastAsia" w:hAnsi="Times New Roman" w:cs="Times New Roman"/>
                <w:sz w:val="20"/>
                <w:szCs w:val="20"/>
              </w:rPr>
            </w:pPr>
            <w:r w:rsidRPr="002F2183">
              <w:rPr>
                <w:rStyle w:val="FontStyle116"/>
                <w:rFonts w:ascii="Times New Roman" w:hAnsi="Times New Roman" w:cs="Times New Roman"/>
                <w:sz w:val="20"/>
                <w:szCs w:val="20"/>
              </w:rPr>
              <w:t xml:space="preserve">Цель: </w:t>
            </w:r>
            <w:r w:rsidRPr="002F2183">
              <w:rPr>
                <w:rStyle w:val="FontStyle119"/>
                <w:rFonts w:ascii="Times New Roman" w:eastAsiaTheme="majorEastAsia" w:hAnsi="Times New Roman" w:cs="Times New Roman"/>
                <w:sz w:val="20"/>
                <w:szCs w:val="20"/>
              </w:rPr>
              <w:t>упражнять в ходьбе на лыжах, делать повороты на месте и в движении.</w:t>
            </w:r>
          </w:p>
          <w:p w14:paraId="34CE8BC5" w14:textId="77777777" w:rsidR="00DF7D3E" w:rsidRPr="002F2183" w:rsidRDefault="00DF7D3E" w:rsidP="00B05DCC">
            <w:pPr>
              <w:pStyle w:val="Style21"/>
              <w:widowControl/>
              <w:spacing w:line="240" w:lineRule="auto"/>
              <w:jc w:val="left"/>
              <w:rPr>
                <w:rStyle w:val="FontStyle119"/>
                <w:rFonts w:ascii="Times New Roman" w:eastAsiaTheme="majorEastAsia" w:hAnsi="Times New Roman" w:cs="Times New Roman"/>
                <w:b/>
                <w:i/>
                <w:sz w:val="20"/>
                <w:szCs w:val="20"/>
                <w:u w:val="single"/>
              </w:rPr>
            </w:pPr>
            <w:r w:rsidRPr="002F2183">
              <w:rPr>
                <w:rStyle w:val="FontStyle119"/>
                <w:rFonts w:ascii="Times New Roman" w:eastAsiaTheme="majorEastAsia" w:hAnsi="Times New Roman" w:cs="Times New Roman"/>
                <w:b/>
                <w:i/>
                <w:sz w:val="20"/>
                <w:szCs w:val="20"/>
                <w:u w:val="single"/>
              </w:rPr>
              <w:t xml:space="preserve">Индивидуальная работа </w:t>
            </w:r>
          </w:p>
          <w:p w14:paraId="72D4C959" w14:textId="77777777" w:rsidR="00DF7D3E" w:rsidRPr="002F2183" w:rsidRDefault="00DF7D3E" w:rsidP="00B05DCC">
            <w:pPr>
              <w:pStyle w:val="Style21"/>
              <w:widowControl/>
              <w:spacing w:line="240" w:lineRule="auto"/>
              <w:jc w:val="left"/>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«Сбей кеглю».</w:t>
            </w:r>
          </w:p>
          <w:p w14:paraId="683D51CB" w14:textId="77777777" w:rsidR="00DF7D3E" w:rsidRPr="002F2183" w:rsidRDefault="00DF7D3E" w:rsidP="00B05DCC">
            <w:pPr>
              <w:pStyle w:val="Style21"/>
              <w:widowControl/>
              <w:spacing w:line="240" w:lineRule="auto"/>
              <w:jc w:val="left"/>
              <w:rPr>
                <w:rStyle w:val="FontStyle119"/>
                <w:rFonts w:ascii="Times New Roman" w:eastAsiaTheme="majorEastAsia" w:hAnsi="Times New Roman" w:cs="Times New Roman"/>
                <w:sz w:val="20"/>
                <w:szCs w:val="20"/>
              </w:rPr>
            </w:pPr>
            <w:r w:rsidRPr="002F2183">
              <w:rPr>
                <w:rStyle w:val="FontStyle116"/>
                <w:rFonts w:ascii="Times New Roman" w:hAnsi="Times New Roman" w:cs="Times New Roman"/>
                <w:sz w:val="20"/>
                <w:szCs w:val="20"/>
              </w:rPr>
              <w:t xml:space="preserve">Цель: </w:t>
            </w:r>
            <w:r w:rsidRPr="002F2183">
              <w:rPr>
                <w:rStyle w:val="FontStyle119"/>
                <w:rFonts w:ascii="Times New Roman" w:eastAsiaTheme="majorEastAsia" w:hAnsi="Times New Roman" w:cs="Times New Roman"/>
                <w:sz w:val="20"/>
                <w:szCs w:val="20"/>
              </w:rPr>
              <w:t>развивать ловкость, быстроту реакции.</w:t>
            </w:r>
          </w:p>
          <w:p w14:paraId="1377B955" w14:textId="77777777" w:rsidR="00DF7D3E" w:rsidRPr="002F2183" w:rsidRDefault="00DF7D3E" w:rsidP="00B05DCC">
            <w:pPr>
              <w:shd w:val="clear" w:color="auto" w:fill="FFFFFF"/>
              <w:spacing w:after="0" w:line="240" w:lineRule="auto"/>
              <w:jc w:val="both"/>
              <w:rPr>
                <w:rFonts w:ascii="Times New Roman" w:hAnsi="Times New Roman" w:cs="Times New Roman"/>
                <w:b/>
                <w:sz w:val="20"/>
                <w:szCs w:val="20"/>
              </w:rPr>
            </w:pPr>
            <w:r w:rsidRPr="002F2183">
              <w:rPr>
                <w:rFonts w:ascii="Times New Roman" w:hAnsi="Times New Roman" w:cs="Times New Roman"/>
                <w:sz w:val="20"/>
                <w:szCs w:val="20"/>
              </w:rPr>
              <w:br w:type="page"/>
            </w:r>
          </w:p>
        </w:tc>
        <w:tc>
          <w:tcPr>
            <w:tcW w:w="2790" w:type="dxa"/>
            <w:gridSpan w:val="2"/>
            <w:tcBorders>
              <w:top w:val="single" w:sz="4" w:space="0" w:color="auto"/>
              <w:left w:val="single" w:sz="4" w:space="0" w:color="auto"/>
              <w:bottom w:val="single" w:sz="4" w:space="0" w:color="auto"/>
              <w:right w:val="single" w:sz="4" w:space="0" w:color="auto"/>
            </w:tcBorders>
          </w:tcPr>
          <w:p w14:paraId="730DAA86" w14:textId="77777777" w:rsidR="00DF7D3E" w:rsidRPr="002F2183" w:rsidRDefault="00DF7D3E" w:rsidP="00B05DCC">
            <w:pPr>
              <w:shd w:val="clear" w:color="auto" w:fill="FFFFFF"/>
              <w:spacing w:after="0" w:line="240" w:lineRule="auto"/>
              <w:contextualSpacing/>
              <w:rPr>
                <w:rFonts w:ascii="Times New Roman" w:hAnsi="Times New Roman" w:cs="Times New Roman"/>
                <w:b/>
                <w:sz w:val="20"/>
                <w:szCs w:val="20"/>
              </w:rPr>
            </w:pPr>
            <w:proofErr w:type="spellStart"/>
            <w:r w:rsidRPr="002F2183">
              <w:rPr>
                <w:rFonts w:ascii="Times New Roman" w:hAnsi="Times New Roman" w:cs="Times New Roman"/>
                <w:b/>
                <w:sz w:val="20"/>
                <w:szCs w:val="20"/>
              </w:rPr>
              <w:lastRenderedPageBreak/>
              <w:t>Серуен</w:t>
            </w:r>
            <w:proofErr w:type="spellEnd"/>
            <w:r w:rsidRPr="002F2183">
              <w:rPr>
                <w:rFonts w:ascii="Times New Roman" w:hAnsi="Times New Roman" w:cs="Times New Roman"/>
                <w:b/>
                <w:sz w:val="20"/>
                <w:szCs w:val="20"/>
              </w:rPr>
              <w:t xml:space="preserve"> </w:t>
            </w:r>
            <w:proofErr w:type="spellStart"/>
            <w:r w:rsidRPr="002F2183">
              <w:rPr>
                <w:rFonts w:ascii="Times New Roman" w:hAnsi="Times New Roman" w:cs="Times New Roman"/>
                <w:b/>
                <w:sz w:val="20"/>
                <w:szCs w:val="20"/>
              </w:rPr>
              <w:t>карточкасы</w:t>
            </w:r>
            <w:proofErr w:type="spellEnd"/>
            <w:r w:rsidRPr="002F2183">
              <w:rPr>
                <w:rFonts w:ascii="Times New Roman" w:hAnsi="Times New Roman" w:cs="Times New Roman"/>
                <w:b/>
                <w:sz w:val="20"/>
                <w:szCs w:val="20"/>
              </w:rPr>
              <w:t>/</w:t>
            </w:r>
          </w:p>
          <w:p w14:paraId="6E53BCCE" w14:textId="77777777" w:rsidR="00DF7D3E" w:rsidRPr="002F2183" w:rsidRDefault="00DF7D3E" w:rsidP="00B05DCC">
            <w:pPr>
              <w:shd w:val="clear" w:color="auto" w:fill="FFFFFF"/>
              <w:spacing w:after="0" w:line="240" w:lineRule="auto"/>
              <w:rPr>
                <w:rFonts w:ascii="Times New Roman" w:eastAsia="Times New Roman" w:hAnsi="Times New Roman" w:cs="Times New Roman"/>
                <w:sz w:val="20"/>
                <w:szCs w:val="20"/>
                <w:lang w:eastAsia="ru-RU"/>
              </w:rPr>
            </w:pPr>
            <w:r w:rsidRPr="002F2183">
              <w:rPr>
                <w:rFonts w:ascii="Times New Roman" w:hAnsi="Times New Roman" w:cs="Times New Roman"/>
                <w:b/>
                <w:sz w:val="20"/>
                <w:szCs w:val="20"/>
              </w:rPr>
              <w:t xml:space="preserve">Прогулочная карточка </w:t>
            </w:r>
          </w:p>
          <w:p w14:paraId="1D7F1ADB" w14:textId="77777777" w:rsidR="00DF7D3E" w:rsidRPr="002F2183" w:rsidRDefault="00DF7D3E" w:rsidP="00B05DCC">
            <w:pPr>
              <w:pStyle w:val="Style23"/>
              <w:widowControl/>
              <w:spacing w:line="240" w:lineRule="auto"/>
              <w:jc w:val="left"/>
              <w:rPr>
                <w:rStyle w:val="FontStyle119"/>
                <w:rFonts w:ascii="Times New Roman" w:eastAsiaTheme="majorEastAsia" w:hAnsi="Times New Roman" w:cs="Times New Roman"/>
                <w:b/>
                <w:sz w:val="20"/>
                <w:szCs w:val="20"/>
                <w:u w:val="single"/>
              </w:rPr>
            </w:pPr>
            <w:r w:rsidRPr="002F2183">
              <w:rPr>
                <w:rStyle w:val="FontStyle119"/>
                <w:rFonts w:ascii="Times New Roman" w:eastAsiaTheme="majorEastAsia" w:hAnsi="Times New Roman" w:cs="Times New Roman"/>
                <w:b/>
                <w:sz w:val="20"/>
                <w:szCs w:val="20"/>
                <w:u w:val="single"/>
              </w:rPr>
              <w:t>Наблюдение за легковым автомобилем.</w:t>
            </w:r>
          </w:p>
          <w:p w14:paraId="30360C51" w14:textId="77777777" w:rsidR="00DF7D3E" w:rsidRPr="002F2183" w:rsidRDefault="00DF7D3E" w:rsidP="00B05DCC">
            <w:pPr>
              <w:pStyle w:val="Style27"/>
              <w:widowControl/>
              <w:jc w:val="left"/>
              <w:rPr>
                <w:rStyle w:val="FontStyle119"/>
                <w:rFonts w:ascii="Times New Roman" w:eastAsiaTheme="majorEastAsia" w:hAnsi="Times New Roman" w:cs="Times New Roman"/>
                <w:sz w:val="20"/>
                <w:szCs w:val="20"/>
              </w:rPr>
            </w:pPr>
            <w:r w:rsidRPr="002F2183">
              <w:rPr>
                <w:rStyle w:val="FontStyle116"/>
                <w:rFonts w:ascii="Times New Roman" w:hAnsi="Times New Roman" w:cs="Times New Roman"/>
                <w:b/>
                <w:sz w:val="20"/>
                <w:szCs w:val="20"/>
              </w:rPr>
              <w:t>Цели</w:t>
            </w:r>
            <w:r w:rsidRPr="002F2183">
              <w:rPr>
                <w:rStyle w:val="FontStyle116"/>
                <w:rFonts w:ascii="Times New Roman" w:hAnsi="Times New Roman" w:cs="Times New Roman"/>
                <w:sz w:val="20"/>
                <w:szCs w:val="20"/>
              </w:rPr>
              <w:t>:</w:t>
            </w:r>
            <w:r w:rsidRPr="002F2183">
              <w:rPr>
                <w:rStyle w:val="FontStyle119"/>
                <w:rFonts w:ascii="Times New Roman" w:eastAsiaTheme="majorEastAsia" w:hAnsi="Times New Roman" w:cs="Times New Roman"/>
                <w:sz w:val="20"/>
                <w:szCs w:val="20"/>
              </w:rPr>
              <w:t xml:space="preserve"> продолжать различать автомобили по их назначению (легковые, грузовые);</w:t>
            </w:r>
          </w:p>
          <w:p w14:paraId="24834137" w14:textId="77777777" w:rsidR="00DF7D3E" w:rsidRPr="002F2183" w:rsidRDefault="00DF7D3E" w:rsidP="00B05DCC">
            <w:pPr>
              <w:pStyle w:val="Style22"/>
              <w:widowControl/>
              <w:tabs>
                <w:tab w:val="left" w:pos="562"/>
              </w:tabs>
              <w:spacing w:line="240" w:lineRule="auto"/>
              <w:ind w:firstLine="0"/>
              <w:jc w:val="left"/>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формировать интерес к профессии водителя, умение отличать грузовой и легковой транспорт.</w:t>
            </w:r>
          </w:p>
          <w:p w14:paraId="5A69A0E3" w14:textId="77777777" w:rsidR="00DF7D3E" w:rsidRPr="002F2183" w:rsidRDefault="00DF7D3E" w:rsidP="00B05DCC">
            <w:pPr>
              <w:pStyle w:val="Style27"/>
              <w:widowControl/>
              <w:jc w:val="center"/>
              <w:rPr>
                <w:rStyle w:val="FontStyle116"/>
                <w:rFonts w:ascii="Times New Roman" w:hAnsi="Times New Roman" w:cs="Times New Roman"/>
                <w:b/>
                <w:i w:val="0"/>
                <w:sz w:val="20"/>
                <w:szCs w:val="20"/>
              </w:rPr>
            </w:pPr>
            <w:r w:rsidRPr="002F2183">
              <w:rPr>
                <w:rStyle w:val="FontStyle116"/>
                <w:rFonts w:ascii="Times New Roman" w:hAnsi="Times New Roman" w:cs="Times New Roman"/>
                <w:b/>
                <w:sz w:val="20"/>
                <w:szCs w:val="20"/>
              </w:rPr>
              <w:t>Ход наблюдения</w:t>
            </w:r>
          </w:p>
          <w:p w14:paraId="214E105D" w14:textId="77777777" w:rsidR="00DF7D3E" w:rsidRPr="002F2183" w:rsidRDefault="00DF7D3E" w:rsidP="00B05DCC">
            <w:pPr>
              <w:pStyle w:val="Style69"/>
              <w:widowControl/>
              <w:spacing w:line="240" w:lineRule="auto"/>
              <w:ind w:firstLine="0"/>
              <w:jc w:val="both"/>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Воспитатель предлагает понаблюдать за автомобилями, движущимися по улице города, рассмотреть их внешний вид, организует беседу.</w:t>
            </w:r>
          </w:p>
          <w:p w14:paraId="4AD688D7" w14:textId="77777777" w:rsidR="00DF7D3E" w:rsidRPr="002F2183" w:rsidRDefault="00DF7D3E" w:rsidP="00B60111">
            <w:pPr>
              <w:pStyle w:val="Style30"/>
              <w:widowControl/>
              <w:numPr>
                <w:ilvl w:val="0"/>
                <w:numId w:val="14"/>
              </w:numPr>
              <w:tabs>
                <w:tab w:val="left" w:pos="451"/>
              </w:tabs>
              <w:spacing w:line="240" w:lineRule="auto"/>
              <w:jc w:val="left"/>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Какие виды транспорта вы знаете?</w:t>
            </w:r>
          </w:p>
          <w:p w14:paraId="234C7DC5" w14:textId="77777777" w:rsidR="00DF7D3E" w:rsidRPr="002F2183" w:rsidRDefault="00DF7D3E" w:rsidP="00B60111">
            <w:pPr>
              <w:pStyle w:val="Style30"/>
              <w:widowControl/>
              <w:numPr>
                <w:ilvl w:val="0"/>
                <w:numId w:val="14"/>
              </w:numPr>
              <w:tabs>
                <w:tab w:val="left" w:pos="451"/>
              </w:tabs>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Чем отличается легковой автомобиль от грузового и от </w:t>
            </w:r>
            <w:r w:rsidRPr="002F2183">
              <w:rPr>
                <w:rStyle w:val="FontStyle119"/>
                <w:rFonts w:ascii="Times New Roman" w:eastAsiaTheme="majorEastAsia" w:hAnsi="Times New Roman" w:cs="Times New Roman"/>
                <w:sz w:val="20"/>
                <w:szCs w:val="20"/>
              </w:rPr>
              <w:lastRenderedPageBreak/>
              <w:t>автобуса?</w:t>
            </w:r>
          </w:p>
          <w:p w14:paraId="4881A3FD" w14:textId="77777777" w:rsidR="00DF7D3E" w:rsidRPr="002F2183" w:rsidRDefault="00DF7D3E" w:rsidP="00B60111">
            <w:pPr>
              <w:pStyle w:val="Style30"/>
              <w:widowControl/>
              <w:numPr>
                <w:ilvl w:val="0"/>
                <w:numId w:val="14"/>
              </w:numPr>
              <w:tabs>
                <w:tab w:val="left" w:pos="451"/>
              </w:tabs>
              <w:spacing w:line="240" w:lineRule="auto"/>
              <w:jc w:val="left"/>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Что спереди у автомобиля? </w:t>
            </w:r>
            <w:r w:rsidRPr="002F2183">
              <w:rPr>
                <w:rStyle w:val="FontStyle116"/>
                <w:rFonts w:ascii="Times New Roman" w:hAnsi="Times New Roman" w:cs="Times New Roman"/>
                <w:sz w:val="20"/>
                <w:szCs w:val="20"/>
              </w:rPr>
              <w:t>(Фары.)</w:t>
            </w:r>
          </w:p>
          <w:p w14:paraId="307D0E4F" w14:textId="77777777" w:rsidR="00DF7D3E" w:rsidRPr="002F2183" w:rsidRDefault="00DF7D3E" w:rsidP="00B60111">
            <w:pPr>
              <w:pStyle w:val="Style49"/>
              <w:widowControl/>
              <w:numPr>
                <w:ilvl w:val="0"/>
                <w:numId w:val="14"/>
              </w:numPr>
              <w:tabs>
                <w:tab w:val="left" w:pos="451"/>
              </w:tabs>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Для чего они нужны? </w:t>
            </w:r>
            <w:r w:rsidRPr="002F2183">
              <w:rPr>
                <w:rStyle w:val="FontStyle116"/>
                <w:rFonts w:ascii="Times New Roman" w:hAnsi="Times New Roman" w:cs="Times New Roman"/>
                <w:sz w:val="20"/>
                <w:szCs w:val="20"/>
              </w:rPr>
              <w:t>(Для освещения дороги.)</w:t>
            </w:r>
          </w:p>
          <w:p w14:paraId="489AA7AB" w14:textId="77777777" w:rsidR="00DF7D3E" w:rsidRPr="002F2183" w:rsidRDefault="00DF7D3E" w:rsidP="00B60111">
            <w:pPr>
              <w:pStyle w:val="Style30"/>
              <w:widowControl/>
              <w:numPr>
                <w:ilvl w:val="0"/>
                <w:numId w:val="14"/>
              </w:numPr>
              <w:tabs>
                <w:tab w:val="left" w:pos="451"/>
              </w:tabs>
              <w:spacing w:line="240" w:lineRule="auto"/>
              <w:jc w:val="left"/>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Кто управляет машиной? </w:t>
            </w:r>
            <w:r w:rsidRPr="002F2183">
              <w:rPr>
                <w:rStyle w:val="FontStyle116"/>
                <w:rFonts w:ascii="Times New Roman" w:hAnsi="Times New Roman" w:cs="Times New Roman"/>
                <w:sz w:val="20"/>
                <w:szCs w:val="20"/>
              </w:rPr>
              <w:t>(Водитель.)</w:t>
            </w:r>
          </w:p>
          <w:p w14:paraId="701F2316" w14:textId="77777777" w:rsidR="00DF7D3E" w:rsidRPr="002F2183" w:rsidRDefault="00DF7D3E" w:rsidP="00B60111">
            <w:pPr>
              <w:pStyle w:val="Style30"/>
              <w:widowControl/>
              <w:numPr>
                <w:ilvl w:val="0"/>
                <w:numId w:val="14"/>
              </w:numPr>
              <w:tabs>
                <w:tab w:val="left" w:pos="451"/>
              </w:tabs>
              <w:spacing w:line="240" w:lineRule="auto"/>
              <w:jc w:val="left"/>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Любой человек может управлять машиной? </w:t>
            </w:r>
            <w:r w:rsidRPr="002F2183">
              <w:rPr>
                <w:rStyle w:val="FontStyle116"/>
                <w:rFonts w:ascii="Times New Roman" w:hAnsi="Times New Roman" w:cs="Times New Roman"/>
                <w:sz w:val="20"/>
                <w:szCs w:val="20"/>
              </w:rPr>
              <w:t>(Нет.)</w:t>
            </w:r>
          </w:p>
          <w:p w14:paraId="7591E645"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Их видно повсюду, </w:t>
            </w:r>
          </w:p>
          <w:p w14:paraId="793BD8D4"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Их видно из окон,</w:t>
            </w:r>
          </w:p>
          <w:p w14:paraId="07FA2F49"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По улице движутся длинным потоком,</w:t>
            </w:r>
          </w:p>
          <w:p w14:paraId="23F4B726"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Они перевозят различные грузы</w:t>
            </w:r>
          </w:p>
          <w:p w14:paraId="7E22E60C"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И люди в них ездят.</w:t>
            </w:r>
          </w:p>
          <w:p w14:paraId="1BE051DF"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За эту работу мы их полюбили.</w:t>
            </w:r>
          </w:p>
          <w:p w14:paraId="07B1A711" w14:textId="77777777" w:rsidR="00DF7D3E" w:rsidRPr="002F2183" w:rsidRDefault="00DF7D3E" w:rsidP="00B05DCC">
            <w:pPr>
              <w:pStyle w:val="Style1"/>
              <w:widowControl/>
              <w:spacing w:line="240" w:lineRule="auto"/>
              <w:rPr>
                <w:rStyle w:val="FontStyle116"/>
                <w:rFonts w:ascii="Times New Roman" w:hAnsi="Times New Roman" w:cs="Times New Roman"/>
                <w:sz w:val="20"/>
                <w:szCs w:val="20"/>
              </w:rPr>
            </w:pPr>
            <w:r w:rsidRPr="002F2183">
              <w:rPr>
                <w:rStyle w:val="FontStyle119"/>
                <w:rFonts w:ascii="Times New Roman" w:eastAsiaTheme="majorEastAsia" w:hAnsi="Times New Roman" w:cs="Times New Roman"/>
                <w:sz w:val="20"/>
                <w:szCs w:val="20"/>
              </w:rPr>
              <w:t xml:space="preserve">Они называются ... </w:t>
            </w:r>
            <w:r w:rsidRPr="002F2183">
              <w:rPr>
                <w:rStyle w:val="FontStyle116"/>
                <w:rFonts w:ascii="Times New Roman" w:hAnsi="Times New Roman" w:cs="Times New Roman"/>
                <w:sz w:val="20"/>
                <w:szCs w:val="20"/>
              </w:rPr>
              <w:t>(автомобили).</w:t>
            </w:r>
          </w:p>
          <w:p w14:paraId="4562DC7D" w14:textId="77777777" w:rsidR="00DF7D3E" w:rsidRPr="002F2183" w:rsidRDefault="00DF7D3E" w:rsidP="00B05DCC">
            <w:pPr>
              <w:shd w:val="clear" w:color="auto" w:fill="FFFFFF"/>
              <w:spacing w:after="0" w:line="240" w:lineRule="auto"/>
              <w:rPr>
                <w:rFonts w:ascii="Times New Roman" w:hAnsi="Times New Roman" w:cs="Times New Roman"/>
                <w:sz w:val="20"/>
                <w:szCs w:val="20"/>
              </w:rPr>
            </w:pPr>
            <w:r w:rsidRPr="002F2183">
              <w:rPr>
                <w:rFonts w:ascii="Times New Roman" w:hAnsi="Times New Roman" w:cs="Times New Roman"/>
                <w:b/>
                <w:sz w:val="20"/>
                <w:szCs w:val="20"/>
                <w:u w:val="single"/>
              </w:rPr>
              <w:t>Наблюдение за деревьями.</w:t>
            </w:r>
            <w:r w:rsidRPr="002F2183">
              <w:rPr>
                <w:rFonts w:ascii="Times New Roman" w:hAnsi="Times New Roman" w:cs="Times New Roman"/>
                <w:sz w:val="20"/>
                <w:szCs w:val="20"/>
              </w:rPr>
              <w:t xml:space="preserve"> </w:t>
            </w:r>
          </w:p>
          <w:p w14:paraId="7CB192C7" w14:textId="77777777" w:rsidR="00DF7D3E" w:rsidRPr="002F2183" w:rsidRDefault="00DF7D3E" w:rsidP="00B05DCC">
            <w:pPr>
              <w:shd w:val="clear" w:color="auto" w:fill="FFFFFF"/>
              <w:spacing w:before="120" w:after="120" w:line="240" w:lineRule="auto"/>
              <w:rPr>
                <w:rFonts w:ascii="Times New Roman" w:hAnsi="Times New Roman" w:cs="Times New Roman"/>
                <w:sz w:val="20"/>
                <w:szCs w:val="20"/>
              </w:rPr>
            </w:pPr>
            <w:r w:rsidRPr="002F2183">
              <w:rPr>
                <w:rFonts w:ascii="Times New Roman" w:hAnsi="Times New Roman" w:cs="Times New Roman"/>
                <w:sz w:val="20"/>
                <w:szCs w:val="20"/>
              </w:rPr>
              <w:t>По особенностям ствола, расположения веток, особенностям почек дети различают деревья: береза (белый ствол и тонкие свисающие веточки, отходящие от крупных сучьев</w:t>
            </w:r>
            <w:proofErr w:type="gramStart"/>
            <w:r w:rsidRPr="002F2183">
              <w:rPr>
                <w:rFonts w:ascii="Times New Roman" w:hAnsi="Times New Roman" w:cs="Times New Roman"/>
                <w:sz w:val="20"/>
                <w:szCs w:val="20"/>
              </w:rPr>
              <w:t>),  ива</w:t>
            </w:r>
            <w:proofErr w:type="gramEnd"/>
            <w:r w:rsidRPr="002F2183">
              <w:rPr>
                <w:rFonts w:ascii="Times New Roman" w:hAnsi="Times New Roman" w:cs="Times New Roman"/>
                <w:sz w:val="20"/>
                <w:szCs w:val="20"/>
              </w:rPr>
              <w:t xml:space="preserve"> (</w:t>
            </w:r>
            <w:proofErr w:type="spellStart"/>
            <w:r w:rsidRPr="002F2183">
              <w:rPr>
                <w:rFonts w:ascii="Times New Roman" w:hAnsi="Times New Roman" w:cs="Times New Roman"/>
                <w:sz w:val="20"/>
                <w:szCs w:val="20"/>
              </w:rPr>
              <w:t>пепельно</w:t>
            </w:r>
            <w:proofErr w:type="spellEnd"/>
            <w:r w:rsidRPr="002F2183">
              <w:rPr>
                <w:rFonts w:ascii="Times New Roman" w:hAnsi="Times New Roman" w:cs="Times New Roman"/>
                <w:sz w:val="20"/>
                <w:szCs w:val="20"/>
              </w:rPr>
              <w:t xml:space="preserve"> – серый ствол), лиственница (темный ствол с толстой корой и опущенными ветками), тополь (серый ствол с поднятыми вверх ветками), сосна (в нижней части ствола кора толстая, темная, красновато – бурая, бороздчатая).</w:t>
            </w:r>
          </w:p>
          <w:p w14:paraId="4358E7A9" w14:textId="77777777" w:rsidR="00DF7D3E" w:rsidRPr="002F2183" w:rsidRDefault="00DF7D3E" w:rsidP="00B05DCC">
            <w:pPr>
              <w:shd w:val="clear" w:color="auto" w:fill="FFFFFF"/>
              <w:spacing w:after="0" w:line="240" w:lineRule="auto"/>
              <w:rPr>
                <w:rFonts w:ascii="Times New Roman" w:hAnsi="Times New Roman" w:cs="Times New Roman"/>
                <w:sz w:val="20"/>
                <w:szCs w:val="20"/>
              </w:rPr>
            </w:pPr>
            <w:r w:rsidRPr="002F2183">
              <w:rPr>
                <w:rFonts w:ascii="Times New Roman" w:hAnsi="Times New Roman" w:cs="Times New Roman"/>
                <w:i/>
                <w:iCs/>
                <w:sz w:val="20"/>
                <w:szCs w:val="20"/>
              </w:rPr>
              <w:t>Загадка: </w:t>
            </w:r>
            <w:r w:rsidRPr="002F2183">
              <w:rPr>
                <w:rFonts w:ascii="Times New Roman" w:hAnsi="Times New Roman" w:cs="Times New Roman"/>
                <w:sz w:val="20"/>
                <w:szCs w:val="20"/>
              </w:rPr>
              <w:t>Его весной и летом мы видели одетым,</w:t>
            </w:r>
          </w:p>
          <w:p w14:paraId="44BC128A" w14:textId="77777777" w:rsidR="00DF7D3E" w:rsidRPr="002F2183" w:rsidRDefault="00DF7D3E" w:rsidP="00B05DCC">
            <w:pPr>
              <w:shd w:val="clear" w:color="auto" w:fill="FFFFFF"/>
              <w:spacing w:after="0" w:line="240" w:lineRule="auto"/>
              <w:rPr>
                <w:rFonts w:ascii="Times New Roman" w:hAnsi="Times New Roman" w:cs="Times New Roman"/>
                <w:sz w:val="20"/>
                <w:szCs w:val="20"/>
              </w:rPr>
            </w:pPr>
            <w:r w:rsidRPr="002F2183">
              <w:rPr>
                <w:rFonts w:ascii="Times New Roman" w:hAnsi="Times New Roman" w:cs="Times New Roman"/>
                <w:sz w:val="20"/>
                <w:szCs w:val="20"/>
              </w:rPr>
              <w:t>А осенью с бедняжки сорвали все рубашки,</w:t>
            </w:r>
          </w:p>
          <w:p w14:paraId="7E20114B" w14:textId="77777777" w:rsidR="00DF7D3E" w:rsidRPr="002F2183" w:rsidRDefault="00DF7D3E" w:rsidP="00B05DCC">
            <w:pPr>
              <w:shd w:val="clear" w:color="auto" w:fill="FFFFFF"/>
              <w:spacing w:after="0" w:line="240" w:lineRule="auto"/>
              <w:rPr>
                <w:rFonts w:ascii="Times New Roman" w:hAnsi="Times New Roman" w:cs="Times New Roman"/>
                <w:sz w:val="20"/>
                <w:szCs w:val="20"/>
              </w:rPr>
            </w:pPr>
            <w:r w:rsidRPr="002F2183">
              <w:rPr>
                <w:rFonts w:ascii="Times New Roman" w:hAnsi="Times New Roman" w:cs="Times New Roman"/>
                <w:sz w:val="20"/>
                <w:szCs w:val="20"/>
              </w:rPr>
              <w:t>Но зимние метели в меха его одели.      (</w:t>
            </w:r>
            <w:r w:rsidRPr="002F2183">
              <w:rPr>
                <w:rFonts w:ascii="Times New Roman" w:hAnsi="Times New Roman" w:cs="Times New Roman"/>
                <w:i/>
                <w:iCs/>
                <w:sz w:val="20"/>
                <w:szCs w:val="20"/>
              </w:rPr>
              <w:t>Дерево зимой</w:t>
            </w:r>
            <w:r w:rsidRPr="002F2183">
              <w:rPr>
                <w:rFonts w:ascii="Times New Roman" w:hAnsi="Times New Roman" w:cs="Times New Roman"/>
                <w:sz w:val="20"/>
                <w:szCs w:val="20"/>
              </w:rPr>
              <w:t>) </w:t>
            </w:r>
          </w:p>
          <w:p w14:paraId="2F44704B" w14:textId="77777777" w:rsidR="00DF7D3E" w:rsidRPr="002F2183" w:rsidRDefault="00DF7D3E" w:rsidP="00B05DCC">
            <w:pPr>
              <w:pStyle w:val="Style22"/>
              <w:widowControl/>
              <w:spacing w:line="240" w:lineRule="auto"/>
              <w:ind w:firstLine="0"/>
              <w:jc w:val="left"/>
              <w:rPr>
                <w:rStyle w:val="FontStyle119"/>
                <w:rFonts w:ascii="Times New Roman" w:eastAsiaTheme="majorEastAsia" w:hAnsi="Times New Roman" w:cs="Times New Roman"/>
                <w:b/>
                <w:i/>
                <w:sz w:val="20"/>
                <w:szCs w:val="20"/>
                <w:u w:val="single"/>
              </w:rPr>
            </w:pPr>
            <w:r w:rsidRPr="002F2183">
              <w:rPr>
                <w:rStyle w:val="FontStyle119"/>
                <w:rFonts w:ascii="Times New Roman" w:eastAsiaTheme="majorEastAsia" w:hAnsi="Times New Roman" w:cs="Times New Roman"/>
                <w:b/>
                <w:i/>
                <w:sz w:val="20"/>
                <w:szCs w:val="20"/>
                <w:u w:val="single"/>
              </w:rPr>
              <w:t>Трудовая деятельность</w:t>
            </w:r>
          </w:p>
          <w:p w14:paraId="6F94C56F" w14:textId="77777777" w:rsidR="00DF7D3E" w:rsidRPr="002F2183" w:rsidRDefault="00DF7D3E" w:rsidP="00B05DCC">
            <w:pPr>
              <w:pStyle w:val="Style69"/>
              <w:widowControl/>
              <w:spacing w:line="240" w:lineRule="auto"/>
              <w:ind w:firstLine="0"/>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Сгребание снега в определенное место, очистка дорожек на участке, подкормка птиц.</w:t>
            </w:r>
          </w:p>
          <w:p w14:paraId="39672B83" w14:textId="77777777" w:rsidR="00DF7D3E" w:rsidRPr="002F2183" w:rsidRDefault="00DF7D3E" w:rsidP="00B05DCC">
            <w:pPr>
              <w:pStyle w:val="Style69"/>
              <w:widowControl/>
              <w:spacing w:line="240" w:lineRule="auto"/>
              <w:ind w:firstLine="0"/>
              <w:rPr>
                <w:rStyle w:val="FontStyle119"/>
                <w:rFonts w:ascii="Times New Roman" w:eastAsiaTheme="majorEastAsia" w:hAnsi="Times New Roman" w:cs="Times New Roman"/>
                <w:sz w:val="20"/>
                <w:szCs w:val="20"/>
              </w:rPr>
            </w:pPr>
            <w:proofErr w:type="spellStart"/>
            <w:proofErr w:type="gramStart"/>
            <w:r w:rsidRPr="002F2183">
              <w:rPr>
                <w:rStyle w:val="FontStyle116"/>
                <w:rFonts w:ascii="Times New Roman" w:hAnsi="Times New Roman" w:cs="Times New Roman"/>
                <w:sz w:val="20"/>
                <w:szCs w:val="20"/>
              </w:rPr>
              <w:lastRenderedPageBreak/>
              <w:t>Цели:</w:t>
            </w:r>
            <w:r w:rsidRPr="002F2183">
              <w:rPr>
                <w:rStyle w:val="FontStyle119"/>
                <w:rFonts w:ascii="Times New Roman" w:eastAsiaTheme="majorEastAsia" w:hAnsi="Times New Roman" w:cs="Times New Roman"/>
                <w:sz w:val="20"/>
                <w:szCs w:val="20"/>
              </w:rPr>
              <w:t>приучать</w:t>
            </w:r>
            <w:proofErr w:type="spellEnd"/>
            <w:proofErr w:type="gramEnd"/>
            <w:r w:rsidRPr="002F2183">
              <w:rPr>
                <w:rStyle w:val="FontStyle119"/>
                <w:rFonts w:ascii="Times New Roman" w:eastAsiaTheme="majorEastAsia" w:hAnsi="Times New Roman" w:cs="Times New Roman"/>
                <w:sz w:val="20"/>
                <w:szCs w:val="20"/>
              </w:rPr>
              <w:t xml:space="preserve"> к чистоте и </w:t>
            </w:r>
            <w:proofErr w:type="spellStart"/>
            <w:r w:rsidRPr="002F2183">
              <w:rPr>
                <w:rStyle w:val="FontStyle119"/>
                <w:rFonts w:ascii="Times New Roman" w:eastAsiaTheme="majorEastAsia" w:hAnsi="Times New Roman" w:cs="Times New Roman"/>
                <w:sz w:val="20"/>
                <w:szCs w:val="20"/>
              </w:rPr>
              <w:t>порядку;закреплять</w:t>
            </w:r>
            <w:proofErr w:type="spellEnd"/>
            <w:r w:rsidRPr="002F2183">
              <w:rPr>
                <w:rStyle w:val="FontStyle119"/>
                <w:rFonts w:ascii="Times New Roman" w:eastAsiaTheme="majorEastAsia" w:hAnsi="Times New Roman" w:cs="Times New Roman"/>
                <w:sz w:val="20"/>
                <w:szCs w:val="20"/>
              </w:rPr>
              <w:t xml:space="preserve"> умение трудиться в коллективе;</w:t>
            </w:r>
          </w:p>
          <w:p w14:paraId="45FD018D" w14:textId="77777777" w:rsidR="00DF7D3E" w:rsidRPr="002F2183" w:rsidRDefault="00DF7D3E" w:rsidP="00B05DCC">
            <w:pPr>
              <w:pStyle w:val="Style1"/>
              <w:widowControl/>
              <w:tabs>
                <w:tab w:val="left" w:pos="595"/>
              </w:tabs>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воспитывать заботливое отношение к животным. </w:t>
            </w:r>
          </w:p>
          <w:p w14:paraId="16316A92" w14:textId="77777777" w:rsidR="00DF7D3E" w:rsidRPr="002F2183" w:rsidRDefault="00DF7D3E" w:rsidP="00B05DCC">
            <w:pPr>
              <w:pStyle w:val="Style1"/>
              <w:widowControl/>
              <w:tabs>
                <w:tab w:val="left" w:pos="595"/>
              </w:tabs>
              <w:spacing w:line="240" w:lineRule="auto"/>
              <w:rPr>
                <w:rStyle w:val="FontStyle119"/>
                <w:rFonts w:ascii="Times New Roman" w:eastAsiaTheme="majorEastAsia" w:hAnsi="Times New Roman" w:cs="Times New Roman"/>
                <w:b/>
                <w:i/>
                <w:sz w:val="20"/>
                <w:szCs w:val="20"/>
                <w:u w:val="single"/>
              </w:rPr>
            </w:pPr>
            <w:r w:rsidRPr="002F2183">
              <w:rPr>
                <w:rStyle w:val="FontStyle119"/>
                <w:rFonts w:ascii="Times New Roman" w:eastAsiaTheme="majorEastAsia" w:hAnsi="Times New Roman" w:cs="Times New Roman"/>
                <w:b/>
                <w:i/>
                <w:sz w:val="20"/>
                <w:szCs w:val="20"/>
                <w:u w:val="single"/>
              </w:rPr>
              <w:t>Подвижные игры</w:t>
            </w:r>
          </w:p>
          <w:p w14:paraId="00D22F8C" w14:textId="77777777" w:rsidR="00DF7D3E" w:rsidRPr="002F2183" w:rsidRDefault="00DF7D3E" w:rsidP="00B05DCC">
            <w:pPr>
              <w:pStyle w:val="Style22"/>
              <w:widowControl/>
              <w:spacing w:line="240" w:lineRule="auto"/>
              <w:ind w:firstLine="0"/>
              <w:jc w:val="left"/>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«Попади в коробку».</w:t>
            </w:r>
          </w:p>
          <w:p w14:paraId="1A76AC6F" w14:textId="77777777" w:rsidR="00DF7D3E" w:rsidRPr="002F2183" w:rsidRDefault="00DF7D3E" w:rsidP="00B05DCC">
            <w:pPr>
              <w:pStyle w:val="Style22"/>
              <w:widowControl/>
              <w:spacing w:line="240" w:lineRule="auto"/>
              <w:ind w:firstLine="0"/>
              <w:jc w:val="left"/>
              <w:rPr>
                <w:rStyle w:val="FontStyle119"/>
                <w:rFonts w:ascii="Times New Roman" w:eastAsiaTheme="majorEastAsia" w:hAnsi="Times New Roman" w:cs="Times New Roman"/>
                <w:sz w:val="20"/>
                <w:szCs w:val="20"/>
              </w:rPr>
            </w:pPr>
            <w:r w:rsidRPr="002F2183">
              <w:rPr>
                <w:rStyle w:val="FontStyle116"/>
                <w:rFonts w:ascii="Times New Roman" w:hAnsi="Times New Roman" w:cs="Times New Roman"/>
                <w:sz w:val="20"/>
                <w:szCs w:val="20"/>
              </w:rPr>
              <w:t xml:space="preserve">Цель; </w:t>
            </w:r>
            <w:r w:rsidRPr="002F2183">
              <w:rPr>
                <w:rStyle w:val="FontStyle119"/>
                <w:rFonts w:ascii="Times New Roman" w:eastAsiaTheme="majorEastAsia" w:hAnsi="Times New Roman" w:cs="Times New Roman"/>
                <w:sz w:val="20"/>
                <w:szCs w:val="20"/>
              </w:rPr>
              <w:t>тренировать меткость бросков.</w:t>
            </w:r>
          </w:p>
          <w:p w14:paraId="55C1D5FF" w14:textId="77777777" w:rsidR="00DF7D3E" w:rsidRPr="002F2183" w:rsidRDefault="00DF7D3E" w:rsidP="00B05DCC">
            <w:pPr>
              <w:pStyle w:val="Style22"/>
              <w:widowControl/>
              <w:spacing w:line="240" w:lineRule="auto"/>
              <w:ind w:firstLine="0"/>
              <w:jc w:val="left"/>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«Золотые ворота».</w:t>
            </w:r>
          </w:p>
          <w:p w14:paraId="083B7B68" w14:textId="77777777" w:rsidR="00DF7D3E" w:rsidRPr="002F2183" w:rsidRDefault="00DF7D3E" w:rsidP="00B05DCC">
            <w:pPr>
              <w:pStyle w:val="Style22"/>
              <w:widowControl/>
              <w:spacing w:line="240" w:lineRule="auto"/>
              <w:ind w:firstLine="0"/>
              <w:jc w:val="left"/>
              <w:rPr>
                <w:rStyle w:val="FontStyle119"/>
                <w:rFonts w:ascii="Times New Roman" w:eastAsiaTheme="majorEastAsia" w:hAnsi="Times New Roman" w:cs="Times New Roman"/>
                <w:sz w:val="20"/>
                <w:szCs w:val="20"/>
              </w:rPr>
            </w:pPr>
            <w:r w:rsidRPr="002F2183">
              <w:rPr>
                <w:rStyle w:val="FontStyle116"/>
                <w:rFonts w:ascii="Times New Roman" w:hAnsi="Times New Roman" w:cs="Times New Roman"/>
                <w:sz w:val="20"/>
                <w:szCs w:val="20"/>
              </w:rPr>
              <w:t xml:space="preserve">Цель: </w:t>
            </w:r>
            <w:r w:rsidRPr="002F2183">
              <w:rPr>
                <w:rStyle w:val="FontStyle119"/>
                <w:rFonts w:ascii="Times New Roman" w:eastAsiaTheme="majorEastAsia" w:hAnsi="Times New Roman" w:cs="Times New Roman"/>
                <w:sz w:val="20"/>
                <w:szCs w:val="20"/>
              </w:rPr>
              <w:t>развивать внимательность.</w:t>
            </w:r>
          </w:p>
          <w:p w14:paraId="6CFA05D1" w14:textId="77777777" w:rsidR="00DF7D3E" w:rsidRPr="002F2183" w:rsidRDefault="00DF7D3E" w:rsidP="00B05DCC">
            <w:pPr>
              <w:pStyle w:val="Style22"/>
              <w:widowControl/>
              <w:spacing w:line="240" w:lineRule="auto"/>
              <w:ind w:firstLine="0"/>
              <w:jc w:val="left"/>
              <w:rPr>
                <w:rStyle w:val="FontStyle119"/>
                <w:rFonts w:ascii="Times New Roman" w:eastAsiaTheme="majorEastAsia" w:hAnsi="Times New Roman" w:cs="Times New Roman"/>
                <w:b/>
                <w:i/>
                <w:sz w:val="20"/>
                <w:szCs w:val="20"/>
                <w:u w:val="single"/>
              </w:rPr>
            </w:pPr>
            <w:r w:rsidRPr="002F2183">
              <w:rPr>
                <w:rStyle w:val="FontStyle119"/>
                <w:rFonts w:ascii="Times New Roman" w:eastAsiaTheme="majorEastAsia" w:hAnsi="Times New Roman" w:cs="Times New Roman"/>
                <w:b/>
                <w:i/>
                <w:sz w:val="20"/>
                <w:szCs w:val="20"/>
                <w:u w:val="single"/>
              </w:rPr>
              <w:t>Индивидуальная работа</w:t>
            </w:r>
          </w:p>
          <w:p w14:paraId="4EBE163D" w14:textId="77777777" w:rsidR="00DF7D3E" w:rsidRPr="002F2183" w:rsidRDefault="00DF7D3E" w:rsidP="00B05DCC">
            <w:pPr>
              <w:pStyle w:val="Style69"/>
              <w:widowControl/>
              <w:spacing w:line="240" w:lineRule="auto"/>
              <w:ind w:firstLine="0"/>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Хождение по буму; прыжки с места на двух ногах (энергичное отталкивание и правильное приземление). </w:t>
            </w:r>
          </w:p>
          <w:p w14:paraId="6D6810FA" w14:textId="77777777" w:rsidR="00DF7D3E" w:rsidRPr="002F2183" w:rsidRDefault="00DF7D3E" w:rsidP="00B05DCC">
            <w:pPr>
              <w:pStyle w:val="Style69"/>
              <w:widowControl/>
              <w:spacing w:line="240" w:lineRule="auto"/>
              <w:ind w:firstLine="0"/>
              <w:rPr>
                <w:rStyle w:val="FontStyle119"/>
                <w:rFonts w:ascii="Times New Roman" w:eastAsiaTheme="majorEastAsia" w:hAnsi="Times New Roman" w:cs="Times New Roman"/>
                <w:sz w:val="20"/>
                <w:szCs w:val="20"/>
              </w:rPr>
            </w:pPr>
            <w:r w:rsidRPr="002F2183">
              <w:rPr>
                <w:rStyle w:val="FontStyle116"/>
                <w:rFonts w:ascii="Times New Roman" w:hAnsi="Times New Roman" w:cs="Times New Roman"/>
                <w:sz w:val="20"/>
                <w:szCs w:val="20"/>
              </w:rPr>
              <w:t xml:space="preserve">Цель: </w:t>
            </w:r>
            <w:r w:rsidRPr="002F2183">
              <w:rPr>
                <w:rStyle w:val="FontStyle119"/>
                <w:rFonts w:ascii="Times New Roman" w:eastAsiaTheme="majorEastAsia" w:hAnsi="Times New Roman" w:cs="Times New Roman"/>
                <w:sz w:val="20"/>
                <w:szCs w:val="20"/>
              </w:rPr>
              <w:t>развивать чувство равновесия.</w:t>
            </w:r>
          </w:p>
          <w:p w14:paraId="4C603976" w14:textId="77777777" w:rsidR="00DF7D3E" w:rsidRPr="002F2183" w:rsidRDefault="00DF7D3E" w:rsidP="00B05DCC">
            <w:pPr>
              <w:shd w:val="clear" w:color="auto" w:fill="FFFFFF"/>
              <w:spacing w:after="0" w:line="240" w:lineRule="auto"/>
              <w:rPr>
                <w:rFonts w:ascii="Times New Roman" w:hAnsi="Times New Roman" w:cs="Times New Roman"/>
                <w:b/>
                <w:sz w:val="20"/>
                <w:szCs w:val="20"/>
              </w:rPr>
            </w:pPr>
            <w:r w:rsidRPr="002F2183">
              <w:rPr>
                <w:rFonts w:ascii="Times New Roman" w:hAnsi="Times New Roman" w:cs="Times New Roman"/>
                <w:sz w:val="20"/>
                <w:szCs w:val="20"/>
              </w:rPr>
              <w:br w:type="page"/>
            </w:r>
          </w:p>
        </w:tc>
        <w:tc>
          <w:tcPr>
            <w:tcW w:w="2835" w:type="dxa"/>
            <w:gridSpan w:val="2"/>
            <w:tcBorders>
              <w:top w:val="single" w:sz="4" w:space="0" w:color="auto"/>
              <w:left w:val="single" w:sz="4" w:space="0" w:color="auto"/>
              <w:bottom w:val="single" w:sz="4" w:space="0" w:color="auto"/>
              <w:right w:val="single" w:sz="4" w:space="0" w:color="auto"/>
            </w:tcBorders>
          </w:tcPr>
          <w:p w14:paraId="22893A69" w14:textId="77777777" w:rsidR="00DF7D3E" w:rsidRPr="002F2183" w:rsidRDefault="00DF7D3E" w:rsidP="00B05DCC">
            <w:pPr>
              <w:shd w:val="clear" w:color="auto" w:fill="FFFFFF"/>
              <w:spacing w:after="0" w:line="240" w:lineRule="auto"/>
              <w:contextualSpacing/>
              <w:rPr>
                <w:rFonts w:ascii="Times New Roman" w:hAnsi="Times New Roman" w:cs="Times New Roman"/>
                <w:b/>
                <w:sz w:val="20"/>
                <w:szCs w:val="20"/>
              </w:rPr>
            </w:pPr>
            <w:proofErr w:type="spellStart"/>
            <w:r w:rsidRPr="002F2183">
              <w:rPr>
                <w:rFonts w:ascii="Times New Roman" w:hAnsi="Times New Roman" w:cs="Times New Roman"/>
                <w:b/>
                <w:sz w:val="20"/>
                <w:szCs w:val="20"/>
              </w:rPr>
              <w:lastRenderedPageBreak/>
              <w:t>Серуен</w:t>
            </w:r>
            <w:proofErr w:type="spellEnd"/>
            <w:r w:rsidRPr="002F2183">
              <w:rPr>
                <w:rFonts w:ascii="Times New Roman" w:hAnsi="Times New Roman" w:cs="Times New Roman"/>
                <w:b/>
                <w:sz w:val="20"/>
                <w:szCs w:val="20"/>
              </w:rPr>
              <w:t xml:space="preserve"> </w:t>
            </w:r>
            <w:proofErr w:type="spellStart"/>
            <w:r w:rsidRPr="002F2183">
              <w:rPr>
                <w:rFonts w:ascii="Times New Roman" w:hAnsi="Times New Roman" w:cs="Times New Roman"/>
                <w:b/>
                <w:sz w:val="20"/>
                <w:szCs w:val="20"/>
              </w:rPr>
              <w:t>карточкасы</w:t>
            </w:r>
            <w:proofErr w:type="spellEnd"/>
            <w:r w:rsidRPr="002F2183">
              <w:rPr>
                <w:rFonts w:ascii="Times New Roman" w:hAnsi="Times New Roman" w:cs="Times New Roman"/>
                <w:b/>
                <w:sz w:val="20"/>
                <w:szCs w:val="20"/>
              </w:rPr>
              <w:t>/</w:t>
            </w:r>
          </w:p>
          <w:p w14:paraId="0592A01F" w14:textId="77777777" w:rsidR="00DF7D3E" w:rsidRPr="002F2183" w:rsidRDefault="00DF7D3E" w:rsidP="00B05DCC">
            <w:pPr>
              <w:shd w:val="clear" w:color="auto" w:fill="FFFFFF"/>
              <w:spacing w:after="0" w:line="240" w:lineRule="auto"/>
              <w:rPr>
                <w:rFonts w:ascii="Times New Roman" w:eastAsia="Times New Roman" w:hAnsi="Times New Roman" w:cs="Times New Roman"/>
                <w:sz w:val="20"/>
                <w:szCs w:val="20"/>
                <w:lang w:eastAsia="ru-RU"/>
              </w:rPr>
            </w:pPr>
            <w:r w:rsidRPr="002F2183">
              <w:rPr>
                <w:rFonts w:ascii="Times New Roman" w:hAnsi="Times New Roman" w:cs="Times New Roman"/>
                <w:b/>
                <w:sz w:val="20"/>
                <w:szCs w:val="20"/>
              </w:rPr>
              <w:t xml:space="preserve">Прогулочная карточка </w:t>
            </w:r>
          </w:p>
          <w:p w14:paraId="65156DCC" w14:textId="77777777" w:rsidR="00DF7D3E" w:rsidRPr="002F2183" w:rsidRDefault="00DF7D3E" w:rsidP="00B05DCC">
            <w:pPr>
              <w:pStyle w:val="Style23"/>
              <w:widowControl/>
              <w:spacing w:line="240" w:lineRule="auto"/>
              <w:jc w:val="left"/>
              <w:rPr>
                <w:rStyle w:val="FontStyle119"/>
                <w:rFonts w:ascii="Times New Roman" w:eastAsiaTheme="majorEastAsia" w:hAnsi="Times New Roman" w:cs="Times New Roman"/>
                <w:b/>
                <w:sz w:val="20"/>
                <w:szCs w:val="20"/>
                <w:u w:val="single"/>
              </w:rPr>
            </w:pPr>
            <w:r w:rsidRPr="002F2183">
              <w:rPr>
                <w:rStyle w:val="FontStyle119"/>
                <w:rFonts w:ascii="Times New Roman" w:eastAsiaTheme="majorEastAsia" w:hAnsi="Times New Roman" w:cs="Times New Roman"/>
                <w:b/>
                <w:sz w:val="20"/>
                <w:szCs w:val="20"/>
                <w:u w:val="single"/>
              </w:rPr>
              <w:t>Наблюдение за ветром.</w:t>
            </w:r>
          </w:p>
          <w:p w14:paraId="02220F38" w14:textId="77777777" w:rsidR="00DF7D3E" w:rsidRPr="002F2183" w:rsidRDefault="00DF7D3E" w:rsidP="00B05DCC">
            <w:pPr>
              <w:pStyle w:val="Style27"/>
              <w:widowControl/>
              <w:jc w:val="left"/>
              <w:rPr>
                <w:rStyle w:val="FontStyle119"/>
                <w:rFonts w:ascii="Times New Roman" w:eastAsiaTheme="majorEastAsia" w:hAnsi="Times New Roman" w:cs="Times New Roman"/>
                <w:sz w:val="20"/>
                <w:szCs w:val="20"/>
              </w:rPr>
            </w:pPr>
            <w:r w:rsidRPr="002F2183">
              <w:rPr>
                <w:rStyle w:val="FontStyle116"/>
                <w:rFonts w:ascii="Times New Roman" w:hAnsi="Times New Roman" w:cs="Times New Roman"/>
                <w:b/>
                <w:sz w:val="20"/>
                <w:szCs w:val="20"/>
              </w:rPr>
              <w:t>Цели</w:t>
            </w:r>
            <w:r w:rsidRPr="002F2183">
              <w:rPr>
                <w:rStyle w:val="FontStyle116"/>
                <w:rFonts w:ascii="Times New Roman" w:hAnsi="Times New Roman" w:cs="Times New Roman"/>
                <w:sz w:val="20"/>
                <w:szCs w:val="20"/>
              </w:rPr>
              <w:t>:</w:t>
            </w:r>
            <w:r w:rsidRPr="002F2183">
              <w:rPr>
                <w:rStyle w:val="FontStyle119"/>
                <w:rFonts w:ascii="Times New Roman" w:eastAsiaTheme="majorEastAsia" w:hAnsi="Times New Roman" w:cs="Times New Roman"/>
                <w:sz w:val="20"/>
                <w:szCs w:val="20"/>
              </w:rPr>
              <w:t xml:space="preserve"> формировать представление об одном из признаков</w:t>
            </w:r>
          </w:p>
          <w:p w14:paraId="6FAE7E3B" w14:textId="77777777" w:rsidR="00DF7D3E" w:rsidRPr="002F2183" w:rsidRDefault="00DF7D3E" w:rsidP="00B05DCC">
            <w:pPr>
              <w:pStyle w:val="Style69"/>
              <w:widowControl/>
              <w:spacing w:line="240" w:lineRule="auto"/>
              <w:ind w:firstLine="0"/>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зимы — метели; учить определять направление ветра. </w:t>
            </w:r>
          </w:p>
          <w:p w14:paraId="142D81B1" w14:textId="77777777" w:rsidR="00DF7D3E" w:rsidRPr="002F2183" w:rsidRDefault="00DF7D3E" w:rsidP="00B05DCC">
            <w:pPr>
              <w:pStyle w:val="Style69"/>
              <w:widowControl/>
              <w:spacing w:line="240" w:lineRule="auto"/>
              <w:ind w:firstLine="0"/>
              <w:jc w:val="center"/>
              <w:rPr>
                <w:rStyle w:val="FontStyle116"/>
                <w:rFonts w:ascii="Times New Roman" w:hAnsi="Times New Roman" w:cs="Times New Roman"/>
                <w:b/>
                <w:i w:val="0"/>
                <w:sz w:val="20"/>
                <w:szCs w:val="20"/>
              </w:rPr>
            </w:pPr>
            <w:r w:rsidRPr="002F2183">
              <w:rPr>
                <w:rStyle w:val="FontStyle116"/>
                <w:rFonts w:ascii="Times New Roman" w:hAnsi="Times New Roman" w:cs="Times New Roman"/>
                <w:b/>
                <w:sz w:val="20"/>
                <w:szCs w:val="20"/>
              </w:rPr>
              <w:t>Ход наблюдения</w:t>
            </w:r>
          </w:p>
          <w:p w14:paraId="30D52F34"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Кружится и хохочет</w:t>
            </w:r>
          </w:p>
          <w:p w14:paraId="7D80B7CD"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 Метель под Новый год.</w:t>
            </w:r>
          </w:p>
          <w:p w14:paraId="4E18327A"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 Снег опуститься хочет, </w:t>
            </w:r>
          </w:p>
          <w:p w14:paraId="115547AB"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А ветер не дает. </w:t>
            </w:r>
          </w:p>
          <w:p w14:paraId="0FAB1A54"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И весело деревьям </w:t>
            </w:r>
          </w:p>
          <w:p w14:paraId="321DCCA0"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И каждому кусту. </w:t>
            </w:r>
          </w:p>
          <w:p w14:paraId="3C3FF43C"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Снежинки, как смешинки, </w:t>
            </w:r>
          </w:p>
          <w:p w14:paraId="7C898107"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Танцуют на лету.</w:t>
            </w:r>
          </w:p>
          <w:p w14:paraId="4227E493" w14:textId="77777777" w:rsidR="00DF7D3E" w:rsidRPr="002F2183" w:rsidRDefault="00DF7D3E" w:rsidP="00B05DCC">
            <w:pPr>
              <w:pStyle w:val="Style69"/>
              <w:widowControl/>
              <w:spacing w:line="240" w:lineRule="auto"/>
              <w:ind w:firstLine="0"/>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Обратить внимание: ветер переносит снег с одного места на другое, не дает снегу опуститься на землю — это метель. </w:t>
            </w:r>
          </w:p>
          <w:p w14:paraId="0F78BF23" w14:textId="77777777" w:rsidR="00DF7D3E" w:rsidRPr="002F2183" w:rsidRDefault="00DF7D3E" w:rsidP="00B05DCC">
            <w:pPr>
              <w:shd w:val="clear" w:color="auto" w:fill="FFFFFF"/>
              <w:spacing w:after="0" w:line="240" w:lineRule="auto"/>
              <w:rPr>
                <w:rFonts w:ascii="Times New Roman" w:hAnsi="Times New Roman" w:cs="Times New Roman"/>
                <w:sz w:val="20"/>
                <w:szCs w:val="20"/>
              </w:rPr>
            </w:pPr>
            <w:r w:rsidRPr="002F2183">
              <w:rPr>
                <w:rFonts w:ascii="Times New Roman" w:hAnsi="Times New Roman" w:cs="Times New Roman"/>
                <w:b/>
                <w:sz w:val="20"/>
                <w:szCs w:val="20"/>
                <w:u w:val="single"/>
              </w:rPr>
              <w:lastRenderedPageBreak/>
              <w:t>Продолжать наблюдение за признаками зимы (февраль</w:t>
            </w:r>
            <w:r w:rsidRPr="002F2183">
              <w:rPr>
                <w:rFonts w:ascii="Times New Roman" w:hAnsi="Times New Roman" w:cs="Times New Roman"/>
                <w:sz w:val="20"/>
                <w:szCs w:val="20"/>
              </w:rPr>
              <w:t xml:space="preserve">). Заметное прибавление </w:t>
            </w:r>
            <w:proofErr w:type="spellStart"/>
            <w:proofErr w:type="gramStart"/>
            <w:r w:rsidRPr="002F2183">
              <w:rPr>
                <w:rFonts w:ascii="Times New Roman" w:hAnsi="Times New Roman" w:cs="Times New Roman"/>
                <w:sz w:val="20"/>
                <w:szCs w:val="20"/>
              </w:rPr>
              <w:t>дня,сильные</w:t>
            </w:r>
            <w:proofErr w:type="spellEnd"/>
            <w:proofErr w:type="gramEnd"/>
            <w:r w:rsidRPr="002F2183">
              <w:rPr>
                <w:rFonts w:ascii="Times New Roman" w:hAnsi="Times New Roman" w:cs="Times New Roman"/>
                <w:sz w:val="20"/>
                <w:szCs w:val="20"/>
              </w:rPr>
              <w:t xml:space="preserve"> ветры. </w:t>
            </w:r>
            <w:r w:rsidRPr="002F2183">
              <w:rPr>
                <w:rFonts w:ascii="Times New Roman" w:hAnsi="Times New Roman" w:cs="Times New Roman"/>
                <w:i/>
                <w:iCs/>
                <w:sz w:val="20"/>
                <w:szCs w:val="20"/>
              </w:rPr>
              <w:t>Стихотворение С Маршака «Февраль»:</w:t>
            </w:r>
          </w:p>
          <w:p w14:paraId="26494C20" w14:textId="77777777" w:rsidR="00DF7D3E" w:rsidRPr="002F2183" w:rsidRDefault="00DF7D3E" w:rsidP="00B05DCC">
            <w:pPr>
              <w:shd w:val="clear" w:color="auto" w:fill="FFFFFF"/>
              <w:spacing w:after="0" w:line="240" w:lineRule="auto"/>
              <w:rPr>
                <w:rFonts w:ascii="Times New Roman" w:hAnsi="Times New Roman" w:cs="Times New Roman"/>
                <w:sz w:val="20"/>
                <w:szCs w:val="20"/>
              </w:rPr>
            </w:pPr>
            <w:r w:rsidRPr="002F2183">
              <w:rPr>
                <w:rFonts w:ascii="Times New Roman" w:hAnsi="Times New Roman" w:cs="Times New Roman"/>
                <w:sz w:val="20"/>
                <w:szCs w:val="20"/>
              </w:rPr>
              <w:t>     Дуют ветры в феврале, в трубы воют громко.</w:t>
            </w:r>
          </w:p>
          <w:p w14:paraId="64FA3A1E" w14:textId="77777777" w:rsidR="00DF7D3E" w:rsidRPr="002F2183" w:rsidRDefault="00DF7D3E" w:rsidP="00B05DCC">
            <w:pPr>
              <w:shd w:val="clear" w:color="auto" w:fill="FFFFFF"/>
              <w:spacing w:after="0" w:line="240" w:lineRule="auto"/>
              <w:rPr>
                <w:rFonts w:ascii="Times New Roman" w:hAnsi="Times New Roman" w:cs="Times New Roman"/>
                <w:sz w:val="20"/>
                <w:szCs w:val="20"/>
              </w:rPr>
            </w:pPr>
            <w:r w:rsidRPr="002F2183">
              <w:rPr>
                <w:rFonts w:ascii="Times New Roman" w:hAnsi="Times New Roman" w:cs="Times New Roman"/>
                <w:sz w:val="20"/>
                <w:szCs w:val="20"/>
              </w:rPr>
              <w:t>     Змейкой мчится по земле легкая поземка.</w:t>
            </w:r>
          </w:p>
          <w:p w14:paraId="6E949093" w14:textId="77777777" w:rsidR="00DF7D3E" w:rsidRPr="002F2183" w:rsidRDefault="00DF7D3E" w:rsidP="00B05DCC">
            <w:pPr>
              <w:shd w:val="clear" w:color="auto" w:fill="FFFFFF"/>
              <w:spacing w:after="0" w:line="240" w:lineRule="auto"/>
              <w:rPr>
                <w:rFonts w:ascii="Times New Roman" w:hAnsi="Times New Roman" w:cs="Times New Roman"/>
                <w:sz w:val="20"/>
                <w:szCs w:val="20"/>
              </w:rPr>
            </w:pPr>
            <w:proofErr w:type="gramStart"/>
            <w:r w:rsidRPr="002F2183">
              <w:rPr>
                <w:rFonts w:ascii="Times New Roman" w:hAnsi="Times New Roman" w:cs="Times New Roman"/>
                <w:i/>
                <w:iCs/>
                <w:sz w:val="20"/>
                <w:szCs w:val="20"/>
              </w:rPr>
              <w:t>Загадка:  </w:t>
            </w:r>
            <w:r w:rsidRPr="002F2183">
              <w:rPr>
                <w:rFonts w:ascii="Times New Roman" w:hAnsi="Times New Roman" w:cs="Times New Roman"/>
                <w:sz w:val="20"/>
                <w:szCs w:val="20"/>
              </w:rPr>
              <w:t>Снег</w:t>
            </w:r>
            <w:proofErr w:type="gramEnd"/>
            <w:r w:rsidRPr="002F2183">
              <w:rPr>
                <w:rFonts w:ascii="Times New Roman" w:hAnsi="Times New Roman" w:cs="Times New Roman"/>
                <w:sz w:val="20"/>
                <w:szCs w:val="20"/>
              </w:rPr>
              <w:t xml:space="preserve"> мешками валит с неба,</w:t>
            </w:r>
          </w:p>
          <w:p w14:paraId="547B4506" w14:textId="77777777" w:rsidR="00DF7D3E" w:rsidRPr="002F2183" w:rsidRDefault="00DF7D3E" w:rsidP="00B05DCC">
            <w:pPr>
              <w:shd w:val="clear" w:color="auto" w:fill="FFFFFF"/>
              <w:spacing w:after="0" w:line="240" w:lineRule="auto"/>
              <w:rPr>
                <w:rFonts w:ascii="Times New Roman" w:hAnsi="Times New Roman" w:cs="Times New Roman"/>
                <w:sz w:val="20"/>
                <w:szCs w:val="20"/>
              </w:rPr>
            </w:pPr>
            <w:r w:rsidRPr="002F2183">
              <w:rPr>
                <w:rFonts w:ascii="Times New Roman" w:hAnsi="Times New Roman" w:cs="Times New Roman"/>
                <w:sz w:val="20"/>
                <w:szCs w:val="20"/>
              </w:rPr>
              <w:t>  С дом стоят сугробы снега.</w:t>
            </w:r>
          </w:p>
          <w:p w14:paraId="1813C722" w14:textId="77777777" w:rsidR="00DF7D3E" w:rsidRPr="002F2183" w:rsidRDefault="00DF7D3E" w:rsidP="00B05DCC">
            <w:pPr>
              <w:shd w:val="clear" w:color="auto" w:fill="FFFFFF"/>
              <w:spacing w:after="0" w:line="240" w:lineRule="auto"/>
              <w:rPr>
                <w:rFonts w:ascii="Times New Roman" w:hAnsi="Times New Roman" w:cs="Times New Roman"/>
                <w:sz w:val="20"/>
                <w:szCs w:val="20"/>
              </w:rPr>
            </w:pPr>
            <w:r w:rsidRPr="002F2183">
              <w:rPr>
                <w:rFonts w:ascii="Times New Roman" w:hAnsi="Times New Roman" w:cs="Times New Roman"/>
                <w:sz w:val="20"/>
                <w:szCs w:val="20"/>
              </w:rPr>
              <w:t>  То бураны и метели</w:t>
            </w:r>
          </w:p>
          <w:p w14:paraId="49CB0F8F" w14:textId="77777777" w:rsidR="00DF7D3E" w:rsidRPr="002F2183" w:rsidRDefault="00DF7D3E" w:rsidP="00B05DCC">
            <w:pPr>
              <w:shd w:val="clear" w:color="auto" w:fill="FFFFFF"/>
              <w:spacing w:after="0" w:line="240" w:lineRule="auto"/>
              <w:rPr>
                <w:rFonts w:ascii="Times New Roman" w:hAnsi="Times New Roman" w:cs="Times New Roman"/>
                <w:sz w:val="20"/>
                <w:szCs w:val="20"/>
              </w:rPr>
            </w:pPr>
            <w:r w:rsidRPr="002F2183">
              <w:rPr>
                <w:rFonts w:ascii="Times New Roman" w:hAnsi="Times New Roman" w:cs="Times New Roman"/>
                <w:sz w:val="20"/>
                <w:szCs w:val="20"/>
              </w:rPr>
              <w:t>  На деревню налетели.</w:t>
            </w:r>
          </w:p>
          <w:p w14:paraId="0E20C13C" w14:textId="77777777" w:rsidR="00DF7D3E" w:rsidRPr="002F2183" w:rsidRDefault="00DF7D3E" w:rsidP="00B05DCC">
            <w:pPr>
              <w:shd w:val="clear" w:color="auto" w:fill="FFFFFF"/>
              <w:spacing w:after="0" w:line="240" w:lineRule="auto"/>
              <w:rPr>
                <w:rFonts w:ascii="Times New Roman" w:hAnsi="Times New Roman" w:cs="Times New Roman"/>
                <w:sz w:val="20"/>
                <w:szCs w:val="20"/>
              </w:rPr>
            </w:pPr>
            <w:r w:rsidRPr="002F2183">
              <w:rPr>
                <w:rFonts w:ascii="Times New Roman" w:hAnsi="Times New Roman" w:cs="Times New Roman"/>
                <w:sz w:val="20"/>
                <w:szCs w:val="20"/>
              </w:rPr>
              <w:t>  По ночам мороз силен,</w:t>
            </w:r>
          </w:p>
          <w:p w14:paraId="19A1DDEF" w14:textId="77777777" w:rsidR="00DF7D3E" w:rsidRPr="002F2183" w:rsidRDefault="00DF7D3E" w:rsidP="00B05DCC">
            <w:pPr>
              <w:shd w:val="clear" w:color="auto" w:fill="FFFFFF"/>
              <w:spacing w:after="0" w:line="240" w:lineRule="auto"/>
              <w:rPr>
                <w:rFonts w:ascii="Times New Roman" w:hAnsi="Times New Roman" w:cs="Times New Roman"/>
                <w:sz w:val="20"/>
                <w:szCs w:val="20"/>
              </w:rPr>
            </w:pPr>
            <w:r w:rsidRPr="002F2183">
              <w:rPr>
                <w:rFonts w:ascii="Times New Roman" w:hAnsi="Times New Roman" w:cs="Times New Roman"/>
                <w:sz w:val="20"/>
                <w:szCs w:val="20"/>
              </w:rPr>
              <w:t> Днем капели слышен звон.</w:t>
            </w:r>
          </w:p>
          <w:p w14:paraId="71CBEA12" w14:textId="77777777" w:rsidR="00DF7D3E" w:rsidRPr="002F2183" w:rsidRDefault="00DF7D3E" w:rsidP="00B05DCC">
            <w:pPr>
              <w:shd w:val="clear" w:color="auto" w:fill="FFFFFF"/>
              <w:spacing w:after="0" w:line="240" w:lineRule="auto"/>
              <w:rPr>
                <w:rFonts w:ascii="Times New Roman" w:hAnsi="Times New Roman" w:cs="Times New Roman"/>
                <w:sz w:val="20"/>
                <w:szCs w:val="20"/>
              </w:rPr>
            </w:pPr>
            <w:r w:rsidRPr="002F2183">
              <w:rPr>
                <w:rFonts w:ascii="Times New Roman" w:hAnsi="Times New Roman" w:cs="Times New Roman"/>
                <w:sz w:val="20"/>
                <w:szCs w:val="20"/>
              </w:rPr>
              <w:t> День прибавился заметно.</w:t>
            </w:r>
          </w:p>
          <w:p w14:paraId="36DFA2FC" w14:textId="77777777" w:rsidR="00DF7D3E" w:rsidRPr="002F2183" w:rsidRDefault="00DF7D3E" w:rsidP="00B05DCC">
            <w:pPr>
              <w:shd w:val="clear" w:color="auto" w:fill="FFFFFF"/>
              <w:spacing w:after="0" w:line="240" w:lineRule="auto"/>
              <w:rPr>
                <w:rFonts w:ascii="Times New Roman" w:hAnsi="Times New Roman" w:cs="Times New Roman"/>
                <w:sz w:val="20"/>
                <w:szCs w:val="20"/>
              </w:rPr>
            </w:pPr>
            <w:r w:rsidRPr="002F2183">
              <w:rPr>
                <w:rFonts w:ascii="Times New Roman" w:hAnsi="Times New Roman" w:cs="Times New Roman"/>
                <w:sz w:val="20"/>
                <w:szCs w:val="20"/>
              </w:rPr>
              <w:t>Ну, так что за месяц   это?  (</w:t>
            </w:r>
            <w:r w:rsidRPr="002F2183">
              <w:rPr>
                <w:rFonts w:ascii="Times New Roman" w:hAnsi="Times New Roman" w:cs="Times New Roman"/>
                <w:i/>
                <w:iCs/>
                <w:sz w:val="20"/>
                <w:szCs w:val="20"/>
              </w:rPr>
              <w:t>Февраль</w:t>
            </w:r>
            <w:r w:rsidRPr="002F2183">
              <w:rPr>
                <w:rFonts w:ascii="Times New Roman" w:hAnsi="Times New Roman" w:cs="Times New Roman"/>
                <w:sz w:val="20"/>
                <w:szCs w:val="20"/>
              </w:rPr>
              <w:t>)</w:t>
            </w:r>
          </w:p>
          <w:p w14:paraId="3C7C6D7F" w14:textId="77777777" w:rsidR="00DF7D3E" w:rsidRPr="002F2183" w:rsidRDefault="00DF7D3E" w:rsidP="00B05DCC">
            <w:pPr>
              <w:shd w:val="clear" w:color="auto" w:fill="FFFFFF"/>
              <w:spacing w:after="0" w:line="240" w:lineRule="auto"/>
              <w:rPr>
                <w:rStyle w:val="FontStyle119"/>
                <w:rFonts w:ascii="Times New Roman" w:eastAsiaTheme="majorEastAsia" w:hAnsi="Times New Roman" w:cs="Times New Roman"/>
                <w:b/>
                <w:sz w:val="20"/>
                <w:szCs w:val="20"/>
              </w:rPr>
            </w:pPr>
            <w:r w:rsidRPr="002F2183">
              <w:rPr>
                <w:rFonts w:ascii="Times New Roman" w:hAnsi="Times New Roman" w:cs="Times New Roman"/>
                <w:i/>
                <w:iCs/>
                <w:sz w:val="20"/>
                <w:szCs w:val="20"/>
              </w:rPr>
              <w:t>Пословица: </w:t>
            </w:r>
            <w:r w:rsidRPr="002F2183">
              <w:rPr>
                <w:rFonts w:ascii="Times New Roman" w:hAnsi="Times New Roman" w:cs="Times New Roman"/>
                <w:sz w:val="20"/>
                <w:szCs w:val="20"/>
              </w:rPr>
              <w:t>Февраль придет, все пути занесет.</w:t>
            </w:r>
          </w:p>
          <w:p w14:paraId="0C8173B6" w14:textId="77777777" w:rsidR="00DF7D3E" w:rsidRPr="002F2183" w:rsidRDefault="00DF7D3E" w:rsidP="00B05DCC">
            <w:pPr>
              <w:pStyle w:val="Style69"/>
              <w:widowControl/>
              <w:spacing w:line="240" w:lineRule="auto"/>
              <w:ind w:firstLine="0"/>
              <w:rPr>
                <w:rStyle w:val="FontStyle119"/>
                <w:rFonts w:ascii="Times New Roman" w:eastAsiaTheme="majorEastAsia" w:hAnsi="Times New Roman" w:cs="Times New Roman"/>
                <w:b/>
                <w:i/>
                <w:sz w:val="20"/>
                <w:szCs w:val="20"/>
                <w:u w:val="single"/>
              </w:rPr>
            </w:pPr>
            <w:r w:rsidRPr="002F2183">
              <w:rPr>
                <w:rStyle w:val="FontStyle119"/>
                <w:rFonts w:ascii="Times New Roman" w:eastAsiaTheme="majorEastAsia" w:hAnsi="Times New Roman" w:cs="Times New Roman"/>
                <w:b/>
                <w:i/>
                <w:sz w:val="20"/>
                <w:szCs w:val="20"/>
                <w:u w:val="single"/>
              </w:rPr>
              <w:t>Трудовая деятельность</w:t>
            </w:r>
          </w:p>
          <w:p w14:paraId="5D40C709"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Сгребание снега в общую кучу для постройки горки.</w:t>
            </w:r>
          </w:p>
          <w:p w14:paraId="19208DC5"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b/>
                <w:sz w:val="20"/>
                <w:szCs w:val="20"/>
              </w:rPr>
            </w:pPr>
            <w:r w:rsidRPr="002F2183">
              <w:rPr>
                <w:rStyle w:val="FontStyle119"/>
                <w:rFonts w:ascii="Times New Roman" w:eastAsiaTheme="majorEastAsia" w:hAnsi="Times New Roman" w:cs="Times New Roman"/>
                <w:sz w:val="20"/>
                <w:szCs w:val="20"/>
              </w:rPr>
              <w:t xml:space="preserve"> </w:t>
            </w:r>
            <w:r w:rsidRPr="002F2183">
              <w:rPr>
                <w:rStyle w:val="FontStyle116"/>
                <w:rFonts w:ascii="Times New Roman" w:hAnsi="Times New Roman" w:cs="Times New Roman"/>
                <w:sz w:val="20"/>
                <w:szCs w:val="20"/>
              </w:rPr>
              <w:t xml:space="preserve">Цель: </w:t>
            </w:r>
            <w:r w:rsidRPr="002F2183">
              <w:rPr>
                <w:rStyle w:val="FontStyle119"/>
                <w:rFonts w:ascii="Times New Roman" w:eastAsiaTheme="majorEastAsia" w:hAnsi="Times New Roman" w:cs="Times New Roman"/>
                <w:sz w:val="20"/>
                <w:szCs w:val="20"/>
              </w:rPr>
              <w:t>работать сообща, получать радость от выполненной работы.</w:t>
            </w:r>
          </w:p>
          <w:p w14:paraId="10EB8ED1" w14:textId="77777777" w:rsidR="00DF7D3E" w:rsidRPr="002F2183" w:rsidRDefault="00DF7D3E" w:rsidP="00B05DCC">
            <w:pPr>
              <w:pStyle w:val="Style69"/>
              <w:widowControl/>
              <w:spacing w:line="240" w:lineRule="auto"/>
              <w:ind w:firstLine="0"/>
              <w:rPr>
                <w:rStyle w:val="FontStyle119"/>
                <w:rFonts w:ascii="Times New Roman" w:eastAsiaTheme="majorEastAsia" w:hAnsi="Times New Roman" w:cs="Times New Roman"/>
                <w:b/>
                <w:i/>
                <w:sz w:val="20"/>
                <w:szCs w:val="20"/>
                <w:u w:val="single"/>
              </w:rPr>
            </w:pPr>
            <w:r w:rsidRPr="002F2183">
              <w:rPr>
                <w:rStyle w:val="FontStyle119"/>
                <w:rFonts w:ascii="Times New Roman" w:eastAsiaTheme="majorEastAsia" w:hAnsi="Times New Roman" w:cs="Times New Roman"/>
                <w:b/>
                <w:i/>
                <w:sz w:val="20"/>
                <w:szCs w:val="20"/>
                <w:u w:val="single"/>
              </w:rPr>
              <w:t>Подвижные игры</w:t>
            </w:r>
          </w:p>
          <w:p w14:paraId="37D2B002"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«Сбей мяч», «Пронеси мяч, не задев кеглю». </w:t>
            </w:r>
          </w:p>
          <w:p w14:paraId="28B70C87"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b/>
                <w:sz w:val="20"/>
                <w:szCs w:val="20"/>
              </w:rPr>
            </w:pPr>
            <w:r w:rsidRPr="002F2183">
              <w:rPr>
                <w:rStyle w:val="FontStyle116"/>
                <w:rFonts w:ascii="Times New Roman" w:hAnsi="Times New Roman" w:cs="Times New Roman"/>
                <w:sz w:val="20"/>
                <w:szCs w:val="20"/>
              </w:rPr>
              <w:t xml:space="preserve">Цель: </w:t>
            </w:r>
            <w:r w:rsidRPr="002F2183">
              <w:rPr>
                <w:rStyle w:val="FontStyle119"/>
                <w:rFonts w:ascii="Times New Roman" w:eastAsiaTheme="majorEastAsia" w:hAnsi="Times New Roman" w:cs="Times New Roman"/>
                <w:sz w:val="20"/>
                <w:szCs w:val="20"/>
              </w:rPr>
              <w:t>учить метанию мяча в беге, выполнять задания по команде.</w:t>
            </w:r>
          </w:p>
          <w:p w14:paraId="11685BAE" w14:textId="77777777" w:rsidR="00DF7D3E" w:rsidRPr="002F2183" w:rsidRDefault="00DF7D3E" w:rsidP="00B05DCC">
            <w:pPr>
              <w:pStyle w:val="Style69"/>
              <w:widowControl/>
              <w:spacing w:line="240" w:lineRule="auto"/>
              <w:ind w:firstLine="0"/>
              <w:rPr>
                <w:rStyle w:val="FontStyle119"/>
                <w:rFonts w:ascii="Times New Roman" w:eastAsiaTheme="majorEastAsia" w:hAnsi="Times New Roman" w:cs="Times New Roman"/>
                <w:b/>
                <w:i/>
                <w:sz w:val="20"/>
                <w:szCs w:val="20"/>
                <w:u w:val="single"/>
              </w:rPr>
            </w:pPr>
            <w:r w:rsidRPr="002F2183">
              <w:rPr>
                <w:rStyle w:val="FontStyle119"/>
                <w:rFonts w:ascii="Times New Roman" w:eastAsiaTheme="majorEastAsia" w:hAnsi="Times New Roman" w:cs="Times New Roman"/>
                <w:b/>
                <w:i/>
                <w:sz w:val="20"/>
                <w:szCs w:val="20"/>
                <w:u w:val="single"/>
              </w:rPr>
              <w:t>Индивидуальная работа</w:t>
            </w:r>
          </w:p>
          <w:p w14:paraId="6B91E45F" w14:textId="77777777" w:rsidR="00DF7D3E" w:rsidRPr="002F2183" w:rsidRDefault="00DF7D3E" w:rsidP="00B05DCC">
            <w:pPr>
              <w:pStyle w:val="Style69"/>
              <w:widowControl/>
              <w:spacing w:line="240" w:lineRule="auto"/>
              <w:ind w:firstLine="0"/>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Игровые упражнения при ходьбе по буму.</w:t>
            </w:r>
          </w:p>
          <w:p w14:paraId="56F2F943" w14:textId="77777777" w:rsidR="00DF7D3E" w:rsidRPr="002F2183" w:rsidRDefault="00DF7D3E" w:rsidP="00B05DCC">
            <w:pPr>
              <w:pStyle w:val="Style69"/>
              <w:widowControl/>
              <w:spacing w:line="240" w:lineRule="auto"/>
              <w:ind w:firstLine="0"/>
              <w:rPr>
                <w:rStyle w:val="FontStyle119"/>
                <w:rFonts w:ascii="Times New Roman" w:eastAsiaTheme="majorEastAsia" w:hAnsi="Times New Roman" w:cs="Times New Roman"/>
                <w:sz w:val="20"/>
                <w:szCs w:val="20"/>
              </w:rPr>
            </w:pPr>
            <w:r w:rsidRPr="002F2183">
              <w:rPr>
                <w:rStyle w:val="FontStyle116"/>
                <w:rFonts w:ascii="Times New Roman" w:hAnsi="Times New Roman" w:cs="Times New Roman"/>
                <w:sz w:val="20"/>
                <w:szCs w:val="20"/>
              </w:rPr>
              <w:t xml:space="preserve">Цель: </w:t>
            </w:r>
            <w:r w:rsidRPr="002F2183">
              <w:rPr>
                <w:rStyle w:val="FontStyle119"/>
                <w:rFonts w:ascii="Times New Roman" w:eastAsiaTheme="majorEastAsia" w:hAnsi="Times New Roman" w:cs="Times New Roman"/>
                <w:sz w:val="20"/>
                <w:szCs w:val="20"/>
              </w:rPr>
              <w:t>закреплять умение держать равновесие.</w:t>
            </w:r>
          </w:p>
          <w:p w14:paraId="425156C8" w14:textId="77777777" w:rsidR="00DF7D3E" w:rsidRPr="002F2183" w:rsidRDefault="00DF7D3E" w:rsidP="00B05DCC">
            <w:pPr>
              <w:shd w:val="clear" w:color="auto" w:fill="FFFFFF"/>
              <w:spacing w:after="0" w:line="240" w:lineRule="auto"/>
              <w:rPr>
                <w:rFonts w:ascii="Times New Roman" w:hAnsi="Times New Roman" w:cs="Times New Roman"/>
                <w:b/>
                <w:sz w:val="20"/>
                <w:szCs w:val="20"/>
              </w:rPr>
            </w:pPr>
            <w:r w:rsidRPr="002F2183">
              <w:rPr>
                <w:rFonts w:ascii="Times New Roman" w:hAnsi="Times New Roman" w:cs="Times New Roman"/>
                <w:sz w:val="20"/>
                <w:szCs w:val="20"/>
              </w:rPr>
              <w:br w:type="page"/>
            </w:r>
          </w:p>
        </w:tc>
        <w:tc>
          <w:tcPr>
            <w:tcW w:w="2615" w:type="dxa"/>
            <w:gridSpan w:val="2"/>
            <w:tcBorders>
              <w:top w:val="single" w:sz="4" w:space="0" w:color="auto"/>
              <w:left w:val="single" w:sz="4" w:space="0" w:color="auto"/>
              <w:bottom w:val="single" w:sz="4" w:space="0" w:color="auto"/>
              <w:right w:val="single" w:sz="4" w:space="0" w:color="auto"/>
            </w:tcBorders>
          </w:tcPr>
          <w:p w14:paraId="457B0F85" w14:textId="77777777" w:rsidR="00DF7D3E" w:rsidRPr="002F2183" w:rsidRDefault="00DF7D3E" w:rsidP="00B05DCC">
            <w:pPr>
              <w:shd w:val="clear" w:color="auto" w:fill="FFFFFF"/>
              <w:spacing w:after="0" w:line="240" w:lineRule="auto"/>
              <w:contextualSpacing/>
              <w:rPr>
                <w:rFonts w:ascii="Times New Roman" w:hAnsi="Times New Roman" w:cs="Times New Roman"/>
                <w:b/>
                <w:sz w:val="20"/>
                <w:szCs w:val="20"/>
              </w:rPr>
            </w:pPr>
            <w:proofErr w:type="spellStart"/>
            <w:r w:rsidRPr="002F2183">
              <w:rPr>
                <w:rFonts w:ascii="Times New Roman" w:hAnsi="Times New Roman" w:cs="Times New Roman"/>
                <w:b/>
                <w:sz w:val="20"/>
                <w:szCs w:val="20"/>
              </w:rPr>
              <w:lastRenderedPageBreak/>
              <w:t>Серуен</w:t>
            </w:r>
            <w:proofErr w:type="spellEnd"/>
            <w:r w:rsidRPr="002F2183">
              <w:rPr>
                <w:rFonts w:ascii="Times New Roman" w:hAnsi="Times New Roman" w:cs="Times New Roman"/>
                <w:b/>
                <w:sz w:val="20"/>
                <w:szCs w:val="20"/>
              </w:rPr>
              <w:t xml:space="preserve"> </w:t>
            </w:r>
            <w:proofErr w:type="spellStart"/>
            <w:r w:rsidRPr="002F2183">
              <w:rPr>
                <w:rFonts w:ascii="Times New Roman" w:hAnsi="Times New Roman" w:cs="Times New Roman"/>
                <w:b/>
                <w:sz w:val="20"/>
                <w:szCs w:val="20"/>
              </w:rPr>
              <w:t>карточкасы</w:t>
            </w:r>
            <w:proofErr w:type="spellEnd"/>
            <w:r w:rsidRPr="002F2183">
              <w:rPr>
                <w:rFonts w:ascii="Times New Roman" w:hAnsi="Times New Roman" w:cs="Times New Roman"/>
                <w:b/>
                <w:sz w:val="20"/>
                <w:szCs w:val="20"/>
              </w:rPr>
              <w:t>/</w:t>
            </w:r>
          </w:p>
          <w:p w14:paraId="1D0F4B7E" w14:textId="77777777" w:rsidR="00DF7D3E" w:rsidRPr="002F2183" w:rsidRDefault="00DF7D3E" w:rsidP="00B05DCC">
            <w:pPr>
              <w:shd w:val="clear" w:color="auto" w:fill="FFFFFF"/>
              <w:spacing w:after="0" w:line="240" w:lineRule="auto"/>
              <w:rPr>
                <w:rFonts w:ascii="Times New Roman" w:eastAsia="Times New Roman" w:hAnsi="Times New Roman" w:cs="Times New Roman"/>
                <w:sz w:val="20"/>
                <w:szCs w:val="20"/>
                <w:lang w:eastAsia="ru-RU"/>
              </w:rPr>
            </w:pPr>
            <w:r w:rsidRPr="002F2183">
              <w:rPr>
                <w:rFonts w:ascii="Times New Roman" w:hAnsi="Times New Roman" w:cs="Times New Roman"/>
                <w:b/>
                <w:sz w:val="20"/>
                <w:szCs w:val="20"/>
              </w:rPr>
              <w:t xml:space="preserve">Прогулочная карточка </w:t>
            </w:r>
          </w:p>
          <w:p w14:paraId="6ECFE302"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b/>
                <w:sz w:val="20"/>
                <w:szCs w:val="20"/>
                <w:u w:val="single"/>
              </w:rPr>
            </w:pPr>
            <w:r w:rsidRPr="002F2183">
              <w:rPr>
                <w:rStyle w:val="FontStyle119"/>
                <w:rFonts w:ascii="Times New Roman" w:eastAsiaTheme="majorEastAsia" w:hAnsi="Times New Roman" w:cs="Times New Roman"/>
                <w:b/>
                <w:sz w:val="20"/>
                <w:szCs w:val="20"/>
                <w:u w:val="single"/>
              </w:rPr>
              <w:t>Наблюдение за осиной.</w:t>
            </w:r>
          </w:p>
          <w:p w14:paraId="3844B372" w14:textId="77777777" w:rsidR="00DF7D3E" w:rsidRPr="002F2183" w:rsidRDefault="00DF7D3E" w:rsidP="00B05DCC">
            <w:pPr>
              <w:pStyle w:val="Style17"/>
              <w:widowControl/>
              <w:spacing w:line="240" w:lineRule="auto"/>
              <w:ind w:firstLine="0"/>
              <w:rPr>
                <w:rStyle w:val="FontStyle119"/>
                <w:rFonts w:ascii="Times New Roman" w:eastAsiaTheme="majorEastAsia" w:hAnsi="Times New Roman" w:cs="Times New Roman"/>
                <w:sz w:val="20"/>
                <w:szCs w:val="20"/>
              </w:rPr>
            </w:pPr>
            <w:r w:rsidRPr="002F2183">
              <w:rPr>
                <w:rStyle w:val="FontStyle116"/>
                <w:rFonts w:ascii="Times New Roman" w:hAnsi="Times New Roman" w:cs="Times New Roman"/>
                <w:b/>
                <w:sz w:val="20"/>
                <w:szCs w:val="20"/>
              </w:rPr>
              <w:t>Цель</w:t>
            </w:r>
            <w:r w:rsidRPr="002F2183">
              <w:rPr>
                <w:rStyle w:val="FontStyle116"/>
                <w:rFonts w:ascii="Times New Roman" w:hAnsi="Times New Roman" w:cs="Times New Roman"/>
                <w:sz w:val="20"/>
                <w:szCs w:val="20"/>
              </w:rPr>
              <w:t xml:space="preserve">: </w:t>
            </w:r>
            <w:r w:rsidRPr="002F2183">
              <w:rPr>
                <w:rStyle w:val="FontStyle119"/>
                <w:rFonts w:ascii="Times New Roman" w:eastAsiaTheme="majorEastAsia" w:hAnsi="Times New Roman" w:cs="Times New Roman"/>
                <w:sz w:val="20"/>
                <w:szCs w:val="20"/>
              </w:rPr>
              <w:t>закреплять знания об осине, уметь выделять ее среди деревьев.</w:t>
            </w:r>
          </w:p>
          <w:p w14:paraId="3EA4EFA9" w14:textId="77777777" w:rsidR="00DF7D3E" w:rsidRPr="002F2183" w:rsidRDefault="00DF7D3E" w:rsidP="00B05DCC">
            <w:pPr>
              <w:pStyle w:val="Style27"/>
              <w:widowControl/>
              <w:jc w:val="center"/>
              <w:rPr>
                <w:rStyle w:val="FontStyle116"/>
                <w:rFonts w:ascii="Times New Roman" w:hAnsi="Times New Roman" w:cs="Times New Roman"/>
                <w:b/>
                <w:i w:val="0"/>
                <w:sz w:val="20"/>
                <w:szCs w:val="20"/>
              </w:rPr>
            </w:pPr>
            <w:r w:rsidRPr="002F2183">
              <w:rPr>
                <w:rStyle w:val="FontStyle116"/>
                <w:rFonts w:ascii="Times New Roman" w:hAnsi="Times New Roman" w:cs="Times New Roman"/>
                <w:b/>
                <w:sz w:val="20"/>
                <w:szCs w:val="20"/>
              </w:rPr>
              <w:t>Ход наблюдения</w:t>
            </w:r>
          </w:p>
          <w:p w14:paraId="588AF8AA" w14:textId="77777777" w:rsidR="00DF7D3E" w:rsidRPr="002F2183" w:rsidRDefault="00DF7D3E" w:rsidP="00B05DCC">
            <w:pPr>
              <w:pStyle w:val="Style2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В лесу стоят осины И под ноги глядят.</w:t>
            </w:r>
          </w:p>
          <w:p w14:paraId="66727C87" w14:textId="77777777" w:rsidR="00DF7D3E" w:rsidRPr="002F2183" w:rsidRDefault="00DF7D3E" w:rsidP="00B05DCC">
            <w:pPr>
              <w:pStyle w:val="Style21"/>
              <w:widowControl/>
              <w:spacing w:line="240" w:lineRule="auto"/>
              <w:rPr>
                <w:rFonts w:ascii="Times New Roman" w:hAnsi="Times New Roman"/>
                <w:sz w:val="20"/>
                <w:szCs w:val="20"/>
              </w:rPr>
            </w:pPr>
            <w:r w:rsidRPr="002F2183">
              <w:rPr>
                <w:rStyle w:val="FontStyle119"/>
                <w:rFonts w:ascii="Times New Roman" w:eastAsiaTheme="majorEastAsia" w:hAnsi="Times New Roman" w:cs="Times New Roman"/>
                <w:sz w:val="20"/>
                <w:szCs w:val="20"/>
              </w:rPr>
              <w:t xml:space="preserve"> В лесу стоят осины И тихо говорят:</w:t>
            </w:r>
          </w:p>
          <w:p w14:paraId="51204107" w14:textId="77777777" w:rsidR="00DF7D3E" w:rsidRPr="002F2183" w:rsidRDefault="00DF7D3E" w:rsidP="00B60111">
            <w:pPr>
              <w:pStyle w:val="Style1"/>
              <w:widowControl/>
              <w:numPr>
                <w:ilvl w:val="0"/>
                <w:numId w:val="13"/>
              </w:numPr>
              <w:tabs>
                <w:tab w:val="left" w:pos="1430"/>
              </w:tabs>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Простите, виноваты... Что ветки горьковаты... </w:t>
            </w:r>
          </w:p>
          <w:p w14:paraId="5D6B784B" w14:textId="77777777" w:rsidR="00DF7D3E" w:rsidRPr="002F2183" w:rsidRDefault="00DF7D3E" w:rsidP="00B60111">
            <w:pPr>
              <w:pStyle w:val="Style1"/>
              <w:widowControl/>
              <w:numPr>
                <w:ilvl w:val="0"/>
                <w:numId w:val="13"/>
              </w:numPr>
              <w:tabs>
                <w:tab w:val="left" w:pos="1430"/>
              </w:tabs>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А зайцы под </w:t>
            </w:r>
            <w:proofErr w:type="gramStart"/>
            <w:r w:rsidRPr="002F2183">
              <w:rPr>
                <w:rStyle w:val="FontStyle119"/>
                <w:rFonts w:ascii="Times New Roman" w:eastAsiaTheme="majorEastAsia" w:hAnsi="Times New Roman" w:cs="Times New Roman"/>
                <w:sz w:val="20"/>
                <w:szCs w:val="20"/>
              </w:rPr>
              <w:t>осинами</w:t>
            </w:r>
            <w:proofErr w:type="gramEnd"/>
            <w:r w:rsidRPr="002F2183">
              <w:rPr>
                <w:rStyle w:val="FontStyle119"/>
                <w:rFonts w:ascii="Times New Roman" w:eastAsiaTheme="majorEastAsia" w:hAnsi="Times New Roman" w:cs="Times New Roman"/>
                <w:sz w:val="20"/>
                <w:szCs w:val="20"/>
              </w:rPr>
              <w:t xml:space="preserve"> Знай ветками хрустят,</w:t>
            </w:r>
          </w:p>
          <w:p w14:paraId="7EF2AB69" w14:textId="77777777" w:rsidR="00DF7D3E" w:rsidRPr="002F2183" w:rsidRDefault="00DF7D3E" w:rsidP="00B60111">
            <w:pPr>
              <w:pStyle w:val="Style1"/>
              <w:widowControl/>
              <w:numPr>
                <w:ilvl w:val="0"/>
                <w:numId w:val="13"/>
              </w:numPr>
              <w:tabs>
                <w:tab w:val="left" w:pos="1430"/>
              </w:tabs>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 А зайцы под </w:t>
            </w:r>
            <w:proofErr w:type="gramStart"/>
            <w:r w:rsidRPr="002F2183">
              <w:rPr>
                <w:rStyle w:val="FontStyle119"/>
                <w:rFonts w:ascii="Times New Roman" w:eastAsiaTheme="majorEastAsia" w:hAnsi="Times New Roman" w:cs="Times New Roman"/>
                <w:sz w:val="20"/>
                <w:szCs w:val="20"/>
              </w:rPr>
              <w:t>осинами Сидят</w:t>
            </w:r>
            <w:proofErr w:type="gramEnd"/>
            <w:r w:rsidRPr="002F2183">
              <w:rPr>
                <w:rStyle w:val="FontStyle119"/>
                <w:rFonts w:ascii="Times New Roman" w:eastAsiaTheme="majorEastAsia" w:hAnsi="Times New Roman" w:cs="Times New Roman"/>
                <w:sz w:val="20"/>
                <w:szCs w:val="20"/>
              </w:rPr>
              <w:t xml:space="preserve"> и говорят:</w:t>
            </w:r>
          </w:p>
          <w:p w14:paraId="3EA6D700" w14:textId="77777777" w:rsidR="00DF7D3E" w:rsidRPr="002F2183" w:rsidRDefault="00DF7D3E" w:rsidP="00B60111">
            <w:pPr>
              <w:pStyle w:val="Style1"/>
              <w:widowControl/>
              <w:numPr>
                <w:ilvl w:val="0"/>
                <w:numId w:val="13"/>
              </w:numPr>
              <w:tabs>
                <w:tab w:val="left" w:pos="1430"/>
              </w:tabs>
              <w:spacing w:line="240" w:lineRule="auto"/>
              <w:rPr>
                <w:rStyle w:val="FontStyle116"/>
                <w:rFonts w:ascii="Times New Roman" w:hAnsi="Times New Roman" w:cs="Times New Roman"/>
                <w:i w:val="0"/>
                <w:iCs w:val="0"/>
                <w:sz w:val="20"/>
                <w:szCs w:val="20"/>
              </w:rPr>
            </w:pPr>
            <w:r w:rsidRPr="002F2183">
              <w:rPr>
                <w:rStyle w:val="FontStyle119"/>
                <w:rFonts w:ascii="Times New Roman" w:eastAsiaTheme="majorEastAsia" w:hAnsi="Times New Roman" w:cs="Times New Roman"/>
                <w:sz w:val="20"/>
                <w:szCs w:val="20"/>
              </w:rPr>
              <w:t xml:space="preserve">Осиновые </w:t>
            </w:r>
            <w:proofErr w:type="gramStart"/>
            <w:r w:rsidRPr="002F2183">
              <w:rPr>
                <w:rStyle w:val="FontStyle119"/>
                <w:rFonts w:ascii="Times New Roman" w:eastAsiaTheme="majorEastAsia" w:hAnsi="Times New Roman" w:cs="Times New Roman"/>
                <w:sz w:val="20"/>
                <w:szCs w:val="20"/>
              </w:rPr>
              <w:t>ветки</w:t>
            </w:r>
            <w:proofErr w:type="gramEnd"/>
            <w:r w:rsidRPr="002F2183">
              <w:rPr>
                <w:rStyle w:val="FontStyle119"/>
                <w:rFonts w:ascii="Times New Roman" w:eastAsiaTheme="majorEastAsia" w:hAnsi="Times New Roman" w:cs="Times New Roman"/>
                <w:sz w:val="20"/>
                <w:szCs w:val="20"/>
              </w:rPr>
              <w:t xml:space="preserve"> В мороз вкусней конфетки.       </w:t>
            </w:r>
            <w:r w:rsidRPr="002F2183">
              <w:rPr>
                <w:rStyle w:val="FontStyle116"/>
                <w:rFonts w:ascii="Times New Roman" w:hAnsi="Times New Roman" w:cs="Times New Roman"/>
                <w:sz w:val="20"/>
                <w:szCs w:val="20"/>
              </w:rPr>
              <w:t>В. Мусатов</w:t>
            </w:r>
          </w:p>
          <w:p w14:paraId="2192FE95" w14:textId="77777777" w:rsidR="00DF7D3E" w:rsidRPr="002F2183" w:rsidRDefault="00DF7D3E" w:rsidP="00B05DCC">
            <w:pPr>
              <w:pStyle w:val="Style17"/>
              <w:widowControl/>
              <w:spacing w:line="240" w:lineRule="auto"/>
              <w:ind w:firstLine="0"/>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Существует народная при</w:t>
            </w:r>
            <w:r w:rsidRPr="002F2183">
              <w:rPr>
                <w:rStyle w:val="FontStyle119"/>
                <w:rFonts w:ascii="Times New Roman" w:eastAsiaTheme="majorEastAsia" w:hAnsi="Times New Roman" w:cs="Times New Roman"/>
                <w:sz w:val="20"/>
                <w:szCs w:val="20"/>
              </w:rPr>
              <w:lastRenderedPageBreak/>
              <w:t>мета, если листья осины лежат на земле кверху лицом — зима будет холодной, а если кверху изнанкой — теплой.</w:t>
            </w:r>
          </w:p>
          <w:p w14:paraId="1F3D5CF8" w14:textId="77777777" w:rsidR="00DF7D3E" w:rsidRPr="002F2183" w:rsidRDefault="00DF7D3E" w:rsidP="00B05DCC">
            <w:pPr>
              <w:pStyle w:val="Style1"/>
              <w:widowControl/>
              <w:spacing w:line="240" w:lineRule="auto"/>
              <w:rPr>
                <w:rFonts w:ascii="Times New Roman" w:hAnsi="Times New Roman"/>
                <w:sz w:val="20"/>
                <w:szCs w:val="20"/>
              </w:rPr>
            </w:pPr>
            <w:r w:rsidRPr="002F2183">
              <w:rPr>
                <w:rStyle w:val="FontStyle119"/>
                <w:rFonts w:ascii="Times New Roman" w:eastAsiaTheme="majorEastAsia" w:hAnsi="Times New Roman" w:cs="Times New Roman"/>
                <w:sz w:val="20"/>
                <w:szCs w:val="20"/>
              </w:rPr>
              <w:t>Наступила зима, стоит наша осина без листьев, веточки от мороза стали хрупкие, ломкие. Веточки у осины горькие, но их очень любят зимой грызть зайцы в лесу. Ведь зимой зайцам голодно, вот они и питаются</w:t>
            </w:r>
          </w:p>
          <w:p w14:paraId="10244A79"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b/>
                <w:sz w:val="20"/>
                <w:szCs w:val="20"/>
              </w:rPr>
            </w:pPr>
            <w:r w:rsidRPr="002F2183">
              <w:rPr>
                <w:rStyle w:val="FontStyle119"/>
                <w:rFonts w:ascii="Times New Roman" w:eastAsiaTheme="majorEastAsia" w:hAnsi="Times New Roman" w:cs="Times New Roman"/>
                <w:b/>
                <w:sz w:val="20"/>
                <w:szCs w:val="20"/>
              </w:rPr>
              <w:t>Воспитатель задает детям вопросы.</w:t>
            </w:r>
          </w:p>
          <w:p w14:paraId="5B49B628" w14:textId="77777777" w:rsidR="00DF7D3E" w:rsidRPr="002F2183" w:rsidRDefault="00DF7D3E" w:rsidP="00B60111">
            <w:pPr>
              <w:pStyle w:val="Style46"/>
              <w:widowControl/>
              <w:numPr>
                <w:ilvl w:val="0"/>
                <w:numId w:val="15"/>
              </w:numPr>
              <w:tabs>
                <w:tab w:val="left" w:pos="466"/>
              </w:tabs>
              <w:jc w:val="left"/>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Как зимует осина?</w:t>
            </w:r>
          </w:p>
          <w:p w14:paraId="35DE1132" w14:textId="77777777" w:rsidR="00DF7D3E" w:rsidRPr="002F2183" w:rsidRDefault="00DF7D3E" w:rsidP="00B60111">
            <w:pPr>
              <w:pStyle w:val="Style46"/>
              <w:widowControl/>
              <w:numPr>
                <w:ilvl w:val="0"/>
                <w:numId w:val="15"/>
              </w:numPr>
              <w:tabs>
                <w:tab w:val="left" w:pos="466"/>
              </w:tabs>
              <w:jc w:val="left"/>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Что нового вы узнали об этом дереве?</w:t>
            </w:r>
          </w:p>
          <w:p w14:paraId="23467DE3" w14:textId="77777777" w:rsidR="00DF7D3E" w:rsidRPr="002F2183" w:rsidRDefault="00DF7D3E" w:rsidP="00B60111">
            <w:pPr>
              <w:pStyle w:val="Style46"/>
              <w:widowControl/>
              <w:numPr>
                <w:ilvl w:val="0"/>
                <w:numId w:val="15"/>
              </w:numPr>
              <w:tabs>
                <w:tab w:val="left" w:pos="466"/>
              </w:tabs>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По каким внешним признакам можно определить осину?</w:t>
            </w:r>
          </w:p>
          <w:p w14:paraId="62583552" w14:textId="77777777" w:rsidR="00DF7D3E" w:rsidRPr="002F2183" w:rsidRDefault="00DF7D3E" w:rsidP="00B05DCC">
            <w:pPr>
              <w:pStyle w:val="Style45"/>
              <w:widowControl/>
              <w:jc w:val="left"/>
              <w:rPr>
                <w:rStyle w:val="FontStyle119"/>
                <w:rFonts w:ascii="Times New Roman" w:eastAsiaTheme="majorEastAsia" w:hAnsi="Times New Roman" w:cs="Times New Roman"/>
                <w:b/>
                <w:sz w:val="20"/>
                <w:szCs w:val="20"/>
                <w:u w:val="single"/>
              </w:rPr>
            </w:pPr>
            <w:r w:rsidRPr="002F2183">
              <w:rPr>
                <w:rStyle w:val="FontStyle119"/>
                <w:rFonts w:ascii="Times New Roman" w:eastAsiaTheme="majorEastAsia" w:hAnsi="Times New Roman" w:cs="Times New Roman"/>
                <w:b/>
                <w:sz w:val="20"/>
                <w:szCs w:val="20"/>
                <w:u w:val="single"/>
              </w:rPr>
              <w:t>Наблюдение за облаками</w:t>
            </w:r>
          </w:p>
          <w:p w14:paraId="6D026C0B" w14:textId="77777777" w:rsidR="00DF7D3E" w:rsidRPr="002F2183" w:rsidRDefault="00DF7D3E" w:rsidP="00B05DCC">
            <w:pPr>
              <w:pStyle w:val="Style27"/>
              <w:widowControl/>
              <w:jc w:val="left"/>
              <w:rPr>
                <w:rStyle w:val="FontStyle116"/>
                <w:rFonts w:ascii="Times New Roman" w:eastAsiaTheme="majorEastAsia" w:hAnsi="Times New Roman" w:cs="Times New Roman"/>
                <w:sz w:val="20"/>
                <w:szCs w:val="20"/>
              </w:rPr>
            </w:pPr>
            <w:r w:rsidRPr="002F2183">
              <w:rPr>
                <w:rStyle w:val="FontStyle116"/>
                <w:rFonts w:ascii="Times New Roman" w:eastAsiaTheme="majorEastAsia" w:hAnsi="Times New Roman" w:cs="Times New Roman"/>
                <w:b/>
                <w:sz w:val="20"/>
                <w:szCs w:val="20"/>
              </w:rPr>
              <w:t>Цели</w:t>
            </w:r>
            <w:r w:rsidRPr="002F2183">
              <w:rPr>
                <w:rStyle w:val="FontStyle116"/>
                <w:rFonts w:ascii="Times New Roman" w:eastAsiaTheme="majorEastAsia" w:hAnsi="Times New Roman" w:cs="Times New Roman"/>
                <w:sz w:val="20"/>
                <w:szCs w:val="20"/>
              </w:rPr>
              <w:t>:</w:t>
            </w:r>
          </w:p>
          <w:p w14:paraId="10F7D95C" w14:textId="77777777" w:rsidR="00DF7D3E" w:rsidRPr="002F2183" w:rsidRDefault="00DF7D3E" w:rsidP="00B60111">
            <w:pPr>
              <w:pStyle w:val="Style22"/>
              <w:widowControl/>
              <w:numPr>
                <w:ilvl w:val="0"/>
                <w:numId w:val="12"/>
              </w:numPr>
              <w:tabs>
                <w:tab w:val="left" w:pos="576"/>
              </w:tabs>
              <w:spacing w:line="240" w:lineRule="auto"/>
              <w:jc w:val="left"/>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расширять представления о небе и его влиянии на жизнь нашей планеты;</w:t>
            </w:r>
          </w:p>
          <w:p w14:paraId="0F5A5F8A" w14:textId="77777777" w:rsidR="00DF7D3E" w:rsidRPr="002F2183" w:rsidRDefault="00DF7D3E" w:rsidP="00B60111">
            <w:pPr>
              <w:pStyle w:val="Style22"/>
              <w:widowControl/>
              <w:numPr>
                <w:ilvl w:val="0"/>
                <w:numId w:val="12"/>
              </w:numPr>
              <w:tabs>
                <w:tab w:val="left" w:pos="576"/>
              </w:tabs>
              <w:spacing w:line="240" w:lineRule="auto"/>
              <w:jc w:val="left"/>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развивать восприятие красоты и многообразия небес</w:t>
            </w:r>
            <w:r w:rsidRPr="002F2183">
              <w:rPr>
                <w:rStyle w:val="FontStyle119"/>
                <w:rFonts w:ascii="Times New Roman" w:eastAsiaTheme="majorEastAsia" w:hAnsi="Times New Roman" w:cs="Times New Roman"/>
                <w:sz w:val="20"/>
                <w:szCs w:val="20"/>
              </w:rPr>
              <w:softHyphen/>
              <w:t>ной сферы.</w:t>
            </w:r>
          </w:p>
          <w:p w14:paraId="190FDEB1" w14:textId="77777777" w:rsidR="00DF7D3E" w:rsidRPr="002F2183" w:rsidRDefault="00DF7D3E" w:rsidP="00B05DCC">
            <w:pPr>
              <w:pStyle w:val="Style27"/>
              <w:widowControl/>
              <w:jc w:val="center"/>
              <w:rPr>
                <w:rStyle w:val="FontStyle116"/>
                <w:rFonts w:ascii="Times New Roman" w:eastAsiaTheme="majorEastAsia" w:hAnsi="Times New Roman" w:cs="Times New Roman"/>
                <w:b/>
                <w:i w:val="0"/>
                <w:sz w:val="20"/>
                <w:szCs w:val="20"/>
              </w:rPr>
            </w:pPr>
            <w:r w:rsidRPr="002F2183">
              <w:rPr>
                <w:rStyle w:val="FontStyle116"/>
                <w:rFonts w:ascii="Times New Roman" w:eastAsiaTheme="majorEastAsia" w:hAnsi="Times New Roman" w:cs="Times New Roman"/>
                <w:b/>
                <w:sz w:val="20"/>
                <w:szCs w:val="20"/>
              </w:rPr>
              <w:t>Ход наблюдения</w:t>
            </w:r>
          </w:p>
          <w:p w14:paraId="10DEF090"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Воспитатель загадывает детям загадку.</w:t>
            </w:r>
          </w:p>
          <w:p w14:paraId="53BF89FF"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Без крыльев летят</w:t>
            </w:r>
            <w:proofErr w:type="gramStart"/>
            <w:r w:rsidRPr="002F2183">
              <w:rPr>
                <w:rStyle w:val="FontStyle119"/>
                <w:rFonts w:ascii="Times New Roman" w:eastAsiaTheme="majorEastAsia" w:hAnsi="Times New Roman" w:cs="Times New Roman"/>
                <w:sz w:val="20"/>
                <w:szCs w:val="20"/>
              </w:rPr>
              <w:t>, Без</w:t>
            </w:r>
            <w:proofErr w:type="gramEnd"/>
            <w:r w:rsidRPr="002F2183">
              <w:rPr>
                <w:rStyle w:val="FontStyle119"/>
                <w:rFonts w:ascii="Times New Roman" w:eastAsiaTheme="majorEastAsia" w:hAnsi="Times New Roman" w:cs="Times New Roman"/>
                <w:sz w:val="20"/>
                <w:szCs w:val="20"/>
              </w:rPr>
              <w:t xml:space="preserve"> ног бегут,</w:t>
            </w:r>
          </w:p>
          <w:p w14:paraId="761DD2A0" w14:textId="77777777" w:rsidR="00DF7D3E" w:rsidRPr="002F2183" w:rsidRDefault="00DF7D3E" w:rsidP="00B05DCC">
            <w:pPr>
              <w:pStyle w:val="Style1"/>
              <w:widowControl/>
              <w:spacing w:line="240" w:lineRule="auto"/>
              <w:rPr>
                <w:rStyle w:val="FontStyle116"/>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Без паруса плывут. </w:t>
            </w:r>
            <w:r w:rsidRPr="002F2183">
              <w:rPr>
                <w:rStyle w:val="FontStyle116"/>
                <w:rFonts w:ascii="Times New Roman" w:eastAsiaTheme="majorEastAsia" w:hAnsi="Times New Roman" w:cs="Times New Roman"/>
                <w:sz w:val="20"/>
                <w:szCs w:val="20"/>
              </w:rPr>
              <w:t>(Облака.)</w:t>
            </w:r>
          </w:p>
          <w:p w14:paraId="71263FE7" w14:textId="77777777" w:rsidR="00DF7D3E" w:rsidRPr="002F2183" w:rsidRDefault="00DF7D3E" w:rsidP="00B05DCC">
            <w:pPr>
              <w:pStyle w:val="Style17"/>
              <w:widowControl/>
              <w:spacing w:line="240" w:lineRule="auto"/>
              <w:ind w:firstLine="0"/>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Каждый день солнце нагревает воду в морях и реках, крошечные капельки воды поднимаются в воздух и соединяют</w:t>
            </w:r>
            <w:r w:rsidRPr="002F2183">
              <w:rPr>
                <w:rStyle w:val="FontStyle119"/>
                <w:rFonts w:ascii="Times New Roman" w:eastAsiaTheme="majorEastAsia" w:hAnsi="Times New Roman" w:cs="Times New Roman"/>
                <w:sz w:val="20"/>
                <w:szCs w:val="20"/>
              </w:rPr>
              <w:softHyphen/>
              <w:t>ся — образуются облака. Когда капельки воды в облака становятся слишком тяжелыми, они падают на землю в виде</w:t>
            </w:r>
            <w:r w:rsidRPr="002F2183">
              <w:rPr>
                <w:rStyle w:val="FontStyle119"/>
                <w:rFonts w:ascii="Times New Roman" w:eastAsiaTheme="majorEastAsia" w:hAnsi="Times New Roman" w:cs="Times New Roman"/>
                <w:sz w:val="20"/>
                <w:szCs w:val="20"/>
                <w:vertAlign w:val="superscript"/>
              </w:rPr>
              <w:t xml:space="preserve"> </w:t>
            </w:r>
            <w:r w:rsidRPr="002F2183">
              <w:rPr>
                <w:rStyle w:val="FontStyle119"/>
                <w:rFonts w:ascii="Times New Roman" w:eastAsiaTheme="majorEastAsia" w:hAnsi="Times New Roman" w:cs="Times New Roman"/>
                <w:sz w:val="20"/>
                <w:szCs w:val="20"/>
              </w:rPr>
              <w:t>дождя. Облака бывают перистые и кучевые. Пери</w:t>
            </w:r>
            <w:r w:rsidRPr="002F2183">
              <w:rPr>
                <w:rStyle w:val="FontStyle119"/>
                <w:rFonts w:ascii="Times New Roman" w:eastAsiaTheme="majorEastAsia" w:hAnsi="Times New Roman" w:cs="Times New Roman"/>
                <w:sz w:val="20"/>
                <w:szCs w:val="20"/>
              </w:rPr>
              <w:lastRenderedPageBreak/>
              <w:t>стые обла</w:t>
            </w:r>
            <w:r w:rsidRPr="002F2183">
              <w:rPr>
                <w:rStyle w:val="FontStyle119"/>
                <w:rFonts w:ascii="Times New Roman" w:eastAsiaTheme="majorEastAsia" w:hAnsi="Times New Roman" w:cs="Times New Roman"/>
                <w:sz w:val="20"/>
                <w:szCs w:val="20"/>
              </w:rPr>
              <w:softHyphen/>
              <w:t xml:space="preserve">ка появляются в ясную погоду, а кучевые — перед дождем  </w:t>
            </w:r>
            <w:r w:rsidRPr="002F2183">
              <w:rPr>
                <w:rStyle w:val="FontStyle119"/>
                <w:rFonts w:ascii="Times New Roman" w:eastAsiaTheme="majorEastAsia" w:hAnsi="Times New Roman" w:cs="Times New Roman"/>
                <w:sz w:val="20"/>
                <w:szCs w:val="20"/>
                <w:vertAlign w:val="superscript"/>
              </w:rPr>
              <w:t xml:space="preserve"> </w:t>
            </w:r>
            <w:r w:rsidRPr="002F2183">
              <w:rPr>
                <w:rStyle w:val="FontStyle119"/>
                <w:rFonts w:ascii="Times New Roman" w:eastAsiaTheme="majorEastAsia" w:hAnsi="Times New Roman" w:cs="Times New Roman"/>
                <w:sz w:val="20"/>
                <w:szCs w:val="20"/>
              </w:rPr>
              <w:t>или снегопадом.</w:t>
            </w:r>
          </w:p>
          <w:p w14:paraId="636E83D1"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b/>
                <w:sz w:val="20"/>
                <w:szCs w:val="20"/>
              </w:rPr>
            </w:pPr>
            <w:r w:rsidRPr="002F2183">
              <w:rPr>
                <w:rStyle w:val="FontStyle119"/>
                <w:rFonts w:ascii="Times New Roman" w:eastAsiaTheme="majorEastAsia" w:hAnsi="Times New Roman" w:cs="Times New Roman"/>
                <w:b/>
                <w:sz w:val="20"/>
                <w:szCs w:val="20"/>
              </w:rPr>
              <w:t>Воспитатель задает детям вопросы.</w:t>
            </w:r>
          </w:p>
          <w:p w14:paraId="21C3CF5B" w14:textId="77777777" w:rsidR="00DF7D3E" w:rsidRPr="002F2183" w:rsidRDefault="00DF7D3E" w:rsidP="00B60111">
            <w:pPr>
              <w:pStyle w:val="Style43"/>
              <w:widowControl/>
              <w:numPr>
                <w:ilvl w:val="0"/>
                <w:numId w:val="8"/>
              </w:numPr>
              <w:tabs>
                <w:tab w:val="left" w:pos="389"/>
              </w:tabs>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Какие бывают облака?</w:t>
            </w:r>
          </w:p>
          <w:p w14:paraId="6FF69525" w14:textId="77777777" w:rsidR="00DF7D3E" w:rsidRPr="002F2183" w:rsidRDefault="00DF7D3E" w:rsidP="00B60111">
            <w:pPr>
              <w:pStyle w:val="Style43"/>
              <w:widowControl/>
              <w:numPr>
                <w:ilvl w:val="0"/>
                <w:numId w:val="8"/>
              </w:numPr>
              <w:tabs>
                <w:tab w:val="left" w:pos="389"/>
              </w:tabs>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Из чего они образуются?</w:t>
            </w:r>
          </w:p>
          <w:p w14:paraId="61C4AA65" w14:textId="77777777" w:rsidR="00DF7D3E" w:rsidRPr="002F2183" w:rsidRDefault="00DF7D3E" w:rsidP="00B60111">
            <w:pPr>
              <w:pStyle w:val="Style43"/>
              <w:widowControl/>
              <w:numPr>
                <w:ilvl w:val="0"/>
                <w:numId w:val="8"/>
              </w:numPr>
              <w:tabs>
                <w:tab w:val="left" w:pos="389"/>
              </w:tabs>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На что похожи? </w:t>
            </w:r>
          </w:p>
          <w:p w14:paraId="50C9CB91" w14:textId="77777777" w:rsidR="00DF7D3E" w:rsidRPr="002F2183" w:rsidRDefault="00DF7D3E" w:rsidP="00B60111">
            <w:pPr>
              <w:pStyle w:val="Style43"/>
              <w:widowControl/>
              <w:numPr>
                <w:ilvl w:val="0"/>
                <w:numId w:val="8"/>
              </w:numPr>
              <w:tabs>
                <w:tab w:val="left" w:pos="389"/>
              </w:tabs>
              <w:rPr>
                <w:rStyle w:val="FontStyle119"/>
                <w:rFonts w:ascii="Times New Roman" w:eastAsiaTheme="majorEastAsia" w:hAnsi="Times New Roman" w:cs="Times New Roman"/>
                <w:sz w:val="20"/>
                <w:szCs w:val="20"/>
              </w:rPr>
            </w:pPr>
            <w:r w:rsidRPr="002F2183">
              <w:rPr>
                <w:rStyle w:val="FontStyle93"/>
                <w:rFonts w:ascii="Times New Roman" w:hAnsi="Times New Roman" w:cs="Times New Roman"/>
                <w:sz w:val="20"/>
                <w:szCs w:val="20"/>
              </w:rPr>
              <w:t xml:space="preserve">Исследовательская </w:t>
            </w:r>
            <w:proofErr w:type="gramStart"/>
            <w:r w:rsidRPr="002F2183">
              <w:rPr>
                <w:rStyle w:val="FontStyle93"/>
                <w:rFonts w:ascii="Times New Roman" w:hAnsi="Times New Roman" w:cs="Times New Roman"/>
                <w:sz w:val="20"/>
                <w:szCs w:val="20"/>
              </w:rPr>
              <w:t>деятельность</w:t>
            </w:r>
            <w:proofErr w:type="gramEnd"/>
            <w:r w:rsidRPr="002F2183">
              <w:rPr>
                <w:rStyle w:val="FontStyle93"/>
                <w:rFonts w:ascii="Times New Roman" w:hAnsi="Times New Roman" w:cs="Times New Roman"/>
                <w:sz w:val="20"/>
                <w:szCs w:val="20"/>
              </w:rPr>
              <w:t xml:space="preserve"> </w:t>
            </w:r>
            <w:r w:rsidRPr="002F2183">
              <w:rPr>
                <w:rStyle w:val="FontStyle119"/>
                <w:rFonts w:ascii="Times New Roman" w:eastAsiaTheme="majorEastAsia" w:hAnsi="Times New Roman" w:cs="Times New Roman"/>
                <w:sz w:val="20"/>
                <w:szCs w:val="20"/>
              </w:rPr>
              <w:t xml:space="preserve">Найти облака, похожие на лошадки. Сравнить перистые облака и кучевые. </w:t>
            </w:r>
          </w:p>
          <w:p w14:paraId="68936293" w14:textId="77777777" w:rsidR="00DF7D3E" w:rsidRPr="002F2183" w:rsidRDefault="00DF7D3E" w:rsidP="00B05DCC">
            <w:pPr>
              <w:pStyle w:val="Style46"/>
              <w:widowControl/>
              <w:tabs>
                <w:tab w:val="left" w:pos="466"/>
              </w:tabs>
              <w:rPr>
                <w:rStyle w:val="FontStyle119"/>
                <w:rFonts w:ascii="Times New Roman" w:eastAsiaTheme="majorEastAsia" w:hAnsi="Times New Roman" w:cs="Times New Roman"/>
                <w:b/>
                <w:i/>
                <w:sz w:val="20"/>
                <w:szCs w:val="20"/>
                <w:u w:val="single"/>
              </w:rPr>
            </w:pPr>
            <w:r w:rsidRPr="002F2183">
              <w:rPr>
                <w:rStyle w:val="FontStyle119"/>
                <w:rFonts w:ascii="Times New Roman" w:eastAsiaTheme="majorEastAsia" w:hAnsi="Times New Roman" w:cs="Times New Roman"/>
                <w:b/>
                <w:i/>
                <w:sz w:val="20"/>
                <w:szCs w:val="20"/>
                <w:u w:val="single"/>
              </w:rPr>
              <w:t>Трудовая деятельность</w:t>
            </w:r>
          </w:p>
          <w:p w14:paraId="793986A1"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Сгребание снега к деревьям, кустарникам. </w:t>
            </w:r>
          </w:p>
          <w:p w14:paraId="2EEEB78A"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6"/>
                <w:rFonts w:ascii="Times New Roman" w:hAnsi="Times New Roman" w:cs="Times New Roman"/>
                <w:sz w:val="20"/>
                <w:szCs w:val="20"/>
              </w:rPr>
              <w:t xml:space="preserve">Цель: </w:t>
            </w:r>
            <w:r w:rsidRPr="002F2183">
              <w:rPr>
                <w:rStyle w:val="FontStyle119"/>
                <w:rFonts w:ascii="Times New Roman" w:eastAsiaTheme="majorEastAsia" w:hAnsi="Times New Roman" w:cs="Times New Roman"/>
                <w:sz w:val="20"/>
                <w:szCs w:val="20"/>
              </w:rPr>
              <w:t>воспитывать гуманно-деятельное отношение к растениям.</w:t>
            </w:r>
          </w:p>
          <w:p w14:paraId="1703F616"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b/>
                <w:i/>
                <w:sz w:val="20"/>
                <w:szCs w:val="20"/>
                <w:u w:val="single"/>
              </w:rPr>
            </w:pPr>
            <w:r w:rsidRPr="002F2183">
              <w:rPr>
                <w:rStyle w:val="FontStyle119"/>
                <w:rFonts w:ascii="Times New Roman" w:eastAsiaTheme="majorEastAsia" w:hAnsi="Times New Roman" w:cs="Times New Roman"/>
                <w:b/>
                <w:i/>
                <w:sz w:val="20"/>
                <w:szCs w:val="20"/>
                <w:u w:val="single"/>
              </w:rPr>
              <w:t>Подвижная игра</w:t>
            </w:r>
          </w:p>
          <w:p w14:paraId="0E047260"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 «Пятнашки».</w:t>
            </w:r>
          </w:p>
          <w:p w14:paraId="5BA4922F"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6"/>
                <w:rFonts w:ascii="Times New Roman" w:hAnsi="Times New Roman" w:cs="Times New Roman"/>
                <w:sz w:val="20"/>
                <w:szCs w:val="20"/>
              </w:rPr>
              <w:t xml:space="preserve">Цель: </w:t>
            </w:r>
            <w:r w:rsidRPr="002F2183">
              <w:rPr>
                <w:rStyle w:val="FontStyle119"/>
                <w:rFonts w:ascii="Times New Roman" w:eastAsiaTheme="majorEastAsia" w:hAnsi="Times New Roman" w:cs="Times New Roman"/>
                <w:sz w:val="20"/>
                <w:szCs w:val="20"/>
              </w:rPr>
              <w:t>упражнять в беге врассыпную.</w:t>
            </w:r>
          </w:p>
          <w:p w14:paraId="5388EF96"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b/>
                <w:i/>
                <w:sz w:val="20"/>
                <w:szCs w:val="20"/>
                <w:u w:val="single"/>
              </w:rPr>
            </w:pPr>
            <w:r w:rsidRPr="002F2183">
              <w:rPr>
                <w:rStyle w:val="FontStyle119"/>
                <w:rFonts w:ascii="Times New Roman" w:eastAsiaTheme="majorEastAsia" w:hAnsi="Times New Roman" w:cs="Times New Roman"/>
                <w:b/>
                <w:i/>
                <w:sz w:val="20"/>
                <w:szCs w:val="20"/>
                <w:u w:val="single"/>
              </w:rPr>
              <w:t xml:space="preserve"> Индивидуальная работа</w:t>
            </w:r>
          </w:p>
          <w:p w14:paraId="475C3784"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 «Не потеряй мяч».</w:t>
            </w:r>
          </w:p>
          <w:p w14:paraId="37CA9D9E" w14:textId="77777777" w:rsidR="00DF7D3E" w:rsidRPr="002F2183" w:rsidRDefault="00DF7D3E" w:rsidP="00B05DCC">
            <w:pPr>
              <w:pStyle w:val="Style17"/>
              <w:widowControl/>
              <w:spacing w:line="240" w:lineRule="auto"/>
              <w:ind w:firstLine="0"/>
              <w:rPr>
                <w:rFonts w:ascii="Times New Roman" w:hAnsi="Times New Roman"/>
                <w:b/>
                <w:sz w:val="20"/>
                <w:szCs w:val="20"/>
              </w:rPr>
            </w:pPr>
            <w:r w:rsidRPr="002F2183">
              <w:rPr>
                <w:rStyle w:val="FontStyle116"/>
                <w:rFonts w:ascii="Times New Roman" w:hAnsi="Times New Roman" w:cs="Times New Roman"/>
                <w:sz w:val="20"/>
                <w:szCs w:val="20"/>
              </w:rPr>
              <w:t xml:space="preserve">Цель: </w:t>
            </w:r>
            <w:r w:rsidRPr="002F2183">
              <w:rPr>
                <w:rStyle w:val="FontStyle119"/>
                <w:rFonts w:ascii="Times New Roman" w:eastAsiaTheme="majorEastAsia" w:hAnsi="Times New Roman" w:cs="Times New Roman"/>
                <w:sz w:val="20"/>
                <w:szCs w:val="20"/>
              </w:rPr>
              <w:t>закреплять умение выполнять упражнение согласованно.</w:t>
            </w:r>
            <w:r w:rsidRPr="002F2183">
              <w:rPr>
                <w:rFonts w:ascii="Times New Roman" w:hAnsi="Times New Roman"/>
                <w:sz w:val="20"/>
                <w:szCs w:val="20"/>
              </w:rPr>
              <w:br w:type="page"/>
            </w:r>
          </w:p>
        </w:tc>
        <w:tc>
          <w:tcPr>
            <w:tcW w:w="2653" w:type="dxa"/>
            <w:tcBorders>
              <w:top w:val="single" w:sz="4" w:space="0" w:color="auto"/>
              <w:left w:val="single" w:sz="4" w:space="0" w:color="auto"/>
              <w:bottom w:val="single" w:sz="4" w:space="0" w:color="auto"/>
              <w:right w:val="single" w:sz="4" w:space="0" w:color="auto"/>
            </w:tcBorders>
          </w:tcPr>
          <w:p w14:paraId="730D87FE" w14:textId="77777777" w:rsidR="00DF7D3E" w:rsidRPr="002F2183" w:rsidRDefault="00DF7D3E" w:rsidP="00B05DCC">
            <w:pPr>
              <w:shd w:val="clear" w:color="auto" w:fill="FFFFFF"/>
              <w:spacing w:after="0" w:line="240" w:lineRule="auto"/>
              <w:contextualSpacing/>
              <w:rPr>
                <w:rFonts w:ascii="Times New Roman" w:hAnsi="Times New Roman" w:cs="Times New Roman"/>
                <w:b/>
                <w:sz w:val="20"/>
                <w:szCs w:val="20"/>
              </w:rPr>
            </w:pPr>
            <w:proofErr w:type="spellStart"/>
            <w:r w:rsidRPr="002F2183">
              <w:rPr>
                <w:rFonts w:ascii="Times New Roman" w:hAnsi="Times New Roman" w:cs="Times New Roman"/>
                <w:b/>
                <w:sz w:val="20"/>
                <w:szCs w:val="20"/>
              </w:rPr>
              <w:lastRenderedPageBreak/>
              <w:t>Серуен</w:t>
            </w:r>
            <w:proofErr w:type="spellEnd"/>
            <w:r w:rsidRPr="002F2183">
              <w:rPr>
                <w:rFonts w:ascii="Times New Roman" w:hAnsi="Times New Roman" w:cs="Times New Roman"/>
                <w:b/>
                <w:sz w:val="20"/>
                <w:szCs w:val="20"/>
              </w:rPr>
              <w:t xml:space="preserve"> </w:t>
            </w:r>
            <w:proofErr w:type="spellStart"/>
            <w:r w:rsidRPr="002F2183">
              <w:rPr>
                <w:rFonts w:ascii="Times New Roman" w:hAnsi="Times New Roman" w:cs="Times New Roman"/>
                <w:b/>
                <w:sz w:val="20"/>
                <w:szCs w:val="20"/>
              </w:rPr>
              <w:t>карточкасы</w:t>
            </w:r>
            <w:proofErr w:type="spellEnd"/>
            <w:r w:rsidRPr="002F2183">
              <w:rPr>
                <w:rFonts w:ascii="Times New Roman" w:hAnsi="Times New Roman" w:cs="Times New Roman"/>
                <w:b/>
                <w:sz w:val="20"/>
                <w:szCs w:val="20"/>
              </w:rPr>
              <w:t>/</w:t>
            </w:r>
          </w:p>
          <w:p w14:paraId="6927140E" w14:textId="77777777" w:rsidR="00DF7D3E" w:rsidRPr="002F2183" w:rsidRDefault="00DF7D3E" w:rsidP="00B05DCC">
            <w:pPr>
              <w:shd w:val="clear" w:color="auto" w:fill="FFFFFF"/>
              <w:spacing w:after="0" w:line="240" w:lineRule="auto"/>
              <w:rPr>
                <w:rFonts w:ascii="Times New Roman" w:eastAsia="Times New Roman" w:hAnsi="Times New Roman" w:cs="Times New Roman"/>
                <w:sz w:val="20"/>
                <w:szCs w:val="20"/>
                <w:lang w:eastAsia="ru-RU"/>
              </w:rPr>
            </w:pPr>
            <w:r w:rsidRPr="002F2183">
              <w:rPr>
                <w:rFonts w:ascii="Times New Roman" w:hAnsi="Times New Roman" w:cs="Times New Roman"/>
                <w:b/>
                <w:sz w:val="20"/>
                <w:szCs w:val="20"/>
              </w:rPr>
              <w:t xml:space="preserve">Прогулочная карточка </w:t>
            </w:r>
          </w:p>
          <w:p w14:paraId="1B3955CC"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b/>
                <w:sz w:val="20"/>
                <w:szCs w:val="20"/>
                <w:u w:val="single"/>
              </w:rPr>
            </w:pPr>
            <w:r w:rsidRPr="002F2183">
              <w:rPr>
                <w:rStyle w:val="FontStyle119"/>
                <w:rFonts w:ascii="Times New Roman" w:eastAsiaTheme="majorEastAsia" w:hAnsi="Times New Roman" w:cs="Times New Roman"/>
                <w:b/>
                <w:sz w:val="20"/>
                <w:szCs w:val="20"/>
                <w:u w:val="single"/>
              </w:rPr>
              <w:t>Наблюдение за сосульками.</w:t>
            </w:r>
          </w:p>
          <w:p w14:paraId="019D3E7E"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6"/>
                <w:rFonts w:ascii="Times New Roman" w:hAnsi="Times New Roman" w:cs="Times New Roman"/>
                <w:b/>
                <w:sz w:val="20"/>
                <w:szCs w:val="20"/>
              </w:rPr>
              <w:t>Цель</w:t>
            </w:r>
            <w:r w:rsidRPr="002F2183">
              <w:rPr>
                <w:rStyle w:val="FontStyle116"/>
                <w:rFonts w:ascii="Times New Roman" w:hAnsi="Times New Roman" w:cs="Times New Roman"/>
                <w:sz w:val="20"/>
                <w:szCs w:val="20"/>
              </w:rPr>
              <w:t xml:space="preserve">: </w:t>
            </w:r>
            <w:r w:rsidRPr="002F2183">
              <w:rPr>
                <w:rStyle w:val="FontStyle119"/>
                <w:rFonts w:ascii="Times New Roman" w:eastAsiaTheme="majorEastAsia" w:hAnsi="Times New Roman" w:cs="Times New Roman"/>
                <w:sz w:val="20"/>
                <w:szCs w:val="20"/>
              </w:rPr>
              <w:t xml:space="preserve">закреплять знания о различных состояниях воды. </w:t>
            </w:r>
          </w:p>
          <w:p w14:paraId="087310EA" w14:textId="77777777" w:rsidR="00DF7D3E" w:rsidRPr="002F2183" w:rsidRDefault="00DF7D3E" w:rsidP="00B05DCC">
            <w:pPr>
              <w:pStyle w:val="Style1"/>
              <w:widowControl/>
              <w:spacing w:line="240" w:lineRule="auto"/>
              <w:jc w:val="center"/>
              <w:rPr>
                <w:rStyle w:val="FontStyle116"/>
                <w:rFonts w:ascii="Times New Roman" w:hAnsi="Times New Roman" w:cs="Times New Roman"/>
                <w:b/>
                <w:i w:val="0"/>
                <w:sz w:val="20"/>
                <w:szCs w:val="20"/>
              </w:rPr>
            </w:pPr>
            <w:r w:rsidRPr="002F2183">
              <w:rPr>
                <w:rStyle w:val="FontStyle116"/>
                <w:rFonts w:ascii="Times New Roman" w:hAnsi="Times New Roman" w:cs="Times New Roman"/>
                <w:b/>
                <w:sz w:val="20"/>
                <w:szCs w:val="20"/>
              </w:rPr>
              <w:t>Ход наблюдения</w:t>
            </w:r>
          </w:p>
          <w:p w14:paraId="415C89C5" w14:textId="77777777" w:rsidR="00DF7D3E" w:rsidRPr="002F2183" w:rsidRDefault="00DF7D3E" w:rsidP="00B05DCC">
            <w:pPr>
              <w:pStyle w:val="Style17"/>
              <w:widowControl/>
              <w:spacing w:line="240" w:lineRule="auto"/>
              <w:ind w:firstLine="0"/>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Воспитатель загадывает детям загадку, предлагает ответить на вопросы.</w:t>
            </w:r>
          </w:p>
          <w:p w14:paraId="161E28B7"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Если сели на карниз,</w:t>
            </w:r>
          </w:p>
          <w:p w14:paraId="1E0CC40F" w14:textId="77777777" w:rsidR="00DF7D3E" w:rsidRPr="002F2183" w:rsidRDefault="00DF7D3E" w:rsidP="00B05DCC">
            <w:pPr>
              <w:pStyle w:val="Style1"/>
              <w:widowControl/>
              <w:spacing w:line="240" w:lineRule="auto"/>
              <w:rPr>
                <w:rStyle w:val="FontStyle116"/>
                <w:rFonts w:ascii="Times New Roman" w:hAnsi="Times New Roman" w:cs="Times New Roman"/>
                <w:sz w:val="20"/>
                <w:szCs w:val="20"/>
              </w:rPr>
            </w:pPr>
            <w:r w:rsidRPr="002F2183">
              <w:rPr>
                <w:rStyle w:val="FontStyle119"/>
                <w:rFonts w:ascii="Times New Roman" w:eastAsiaTheme="majorEastAsia" w:hAnsi="Times New Roman" w:cs="Times New Roman"/>
                <w:sz w:val="20"/>
                <w:szCs w:val="20"/>
              </w:rPr>
              <w:t xml:space="preserve">То растут все время вниз. </w:t>
            </w:r>
            <w:r w:rsidRPr="002F2183">
              <w:rPr>
                <w:rStyle w:val="FontStyle116"/>
                <w:rFonts w:ascii="Times New Roman" w:hAnsi="Times New Roman" w:cs="Times New Roman"/>
                <w:sz w:val="20"/>
                <w:szCs w:val="20"/>
              </w:rPr>
              <w:t>(Сосульки.)</w:t>
            </w:r>
          </w:p>
          <w:p w14:paraId="6ACA232D" w14:textId="77777777" w:rsidR="00DF7D3E" w:rsidRPr="002F2183" w:rsidRDefault="00DF7D3E" w:rsidP="00B60111">
            <w:pPr>
              <w:pStyle w:val="Style30"/>
              <w:widowControl/>
              <w:numPr>
                <w:ilvl w:val="0"/>
                <w:numId w:val="14"/>
              </w:numPr>
              <w:tabs>
                <w:tab w:val="left" w:pos="456"/>
              </w:tabs>
              <w:spacing w:line="240" w:lineRule="auto"/>
              <w:jc w:val="left"/>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Из чего состоит сосулька?</w:t>
            </w:r>
          </w:p>
          <w:p w14:paraId="67B46A3C" w14:textId="77777777" w:rsidR="00DF7D3E" w:rsidRPr="002F2183" w:rsidRDefault="00DF7D3E" w:rsidP="00B60111">
            <w:pPr>
              <w:pStyle w:val="Style30"/>
              <w:widowControl/>
              <w:numPr>
                <w:ilvl w:val="0"/>
                <w:numId w:val="14"/>
              </w:numPr>
              <w:tabs>
                <w:tab w:val="left" w:pos="456"/>
              </w:tabs>
              <w:spacing w:line="240" w:lineRule="auto"/>
              <w:jc w:val="left"/>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Какие свойства льда вам знакомы?</w:t>
            </w:r>
          </w:p>
          <w:p w14:paraId="0F5C676D" w14:textId="77777777" w:rsidR="00DF7D3E" w:rsidRPr="002F2183" w:rsidRDefault="00DF7D3E" w:rsidP="00B05DCC">
            <w:pPr>
              <w:pStyle w:val="Style17"/>
              <w:widowControl/>
              <w:spacing w:line="240" w:lineRule="auto"/>
              <w:ind w:firstLine="0"/>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Сосулька — замерзшие капельки воды, превратившиеся в лед. Они образуются только с солнечной стороны </w:t>
            </w:r>
            <w:r w:rsidRPr="002F2183">
              <w:rPr>
                <w:rStyle w:val="FontStyle119"/>
                <w:rFonts w:ascii="Times New Roman" w:eastAsiaTheme="majorEastAsia" w:hAnsi="Times New Roman" w:cs="Times New Roman"/>
                <w:sz w:val="20"/>
                <w:szCs w:val="20"/>
              </w:rPr>
              <w:lastRenderedPageBreak/>
              <w:t>дома. Почему? Снег подтаивает и стекает в капельки, которые не успевают упасть с крыши и замерзают.</w:t>
            </w:r>
          </w:p>
          <w:p w14:paraId="66F87C17" w14:textId="77777777" w:rsidR="00DF7D3E" w:rsidRPr="002F2183" w:rsidRDefault="00DF7D3E" w:rsidP="00B60111">
            <w:pPr>
              <w:pStyle w:val="Style30"/>
              <w:widowControl/>
              <w:numPr>
                <w:ilvl w:val="0"/>
                <w:numId w:val="14"/>
              </w:numPr>
              <w:tabs>
                <w:tab w:val="left" w:pos="432"/>
              </w:tabs>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В морозный день сосулька растет или уменьшается? А в солнечный?</w:t>
            </w:r>
          </w:p>
          <w:p w14:paraId="65BD60BC" w14:textId="77777777" w:rsidR="00DF7D3E" w:rsidRPr="002F2183" w:rsidRDefault="00DF7D3E" w:rsidP="00B60111">
            <w:pPr>
              <w:pStyle w:val="Style30"/>
              <w:widowControl/>
              <w:numPr>
                <w:ilvl w:val="0"/>
                <w:numId w:val="14"/>
              </w:numPr>
              <w:tabs>
                <w:tab w:val="left" w:pos="432"/>
              </w:tabs>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Чем отличается место, где есть сосульки, от другого участка?</w:t>
            </w:r>
          </w:p>
          <w:p w14:paraId="2D34F918" w14:textId="77777777" w:rsidR="00DF7D3E" w:rsidRPr="002F2183" w:rsidRDefault="00DF7D3E" w:rsidP="00B60111">
            <w:pPr>
              <w:pStyle w:val="Style9"/>
              <w:widowControl/>
              <w:numPr>
                <w:ilvl w:val="0"/>
                <w:numId w:val="14"/>
              </w:numPr>
              <w:tabs>
                <w:tab w:val="left" w:pos="432"/>
              </w:tabs>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Почему сосульки растут «головой вниз»? </w:t>
            </w:r>
            <w:r w:rsidRPr="002F2183">
              <w:rPr>
                <w:rStyle w:val="FontStyle116"/>
                <w:rFonts w:ascii="Times New Roman" w:hAnsi="Times New Roman" w:cs="Times New Roman"/>
                <w:sz w:val="20"/>
                <w:szCs w:val="20"/>
              </w:rPr>
              <w:t>(Когда капелька стекает вниз по сосульке, она вытягивает кончик, и он становится тонким.)</w:t>
            </w:r>
          </w:p>
          <w:p w14:paraId="6444DDAA" w14:textId="77777777" w:rsidR="00DF7D3E" w:rsidRPr="002F2183" w:rsidRDefault="00DF7D3E" w:rsidP="00B05DCC">
            <w:pPr>
              <w:pStyle w:val="Style17"/>
              <w:widowControl/>
              <w:spacing w:line="240" w:lineRule="auto"/>
              <w:ind w:firstLine="0"/>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Если появляются сосульки — это первый признак при</w:t>
            </w:r>
            <w:r w:rsidRPr="002F2183">
              <w:rPr>
                <w:rStyle w:val="FontStyle119"/>
                <w:rFonts w:ascii="Times New Roman" w:eastAsiaTheme="majorEastAsia" w:hAnsi="Times New Roman" w:cs="Times New Roman"/>
                <w:sz w:val="20"/>
                <w:szCs w:val="20"/>
              </w:rPr>
              <w:softHyphen/>
              <w:t>ближения весны. Капель — борьба весны с зимой.</w:t>
            </w:r>
          </w:p>
          <w:p w14:paraId="40F8BBB1" w14:textId="77777777" w:rsidR="00DF7D3E" w:rsidRPr="002F2183" w:rsidRDefault="00DF7D3E" w:rsidP="00B05DCC">
            <w:pPr>
              <w:shd w:val="clear" w:color="auto" w:fill="FFFFFF"/>
              <w:spacing w:after="0" w:line="240" w:lineRule="auto"/>
              <w:rPr>
                <w:rFonts w:ascii="Times New Roman" w:hAnsi="Times New Roman" w:cs="Times New Roman"/>
                <w:sz w:val="20"/>
                <w:szCs w:val="20"/>
              </w:rPr>
            </w:pPr>
            <w:r w:rsidRPr="002F2183">
              <w:rPr>
                <w:rFonts w:ascii="Times New Roman" w:hAnsi="Times New Roman" w:cs="Times New Roman"/>
                <w:b/>
                <w:sz w:val="20"/>
                <w:szCs w:val="20"/>
                <w:u w:val="single"/>
              </w:rPr>
              <w:t>Наблюдения за снежным покровом.</w:t>
            </w:r>
            <w:r w:rsidRPr="002F2183">
              <w:rPr>
                <w:rFonts w:ascii="Times New Roman" w:hAnsi="Times New Roman" w:cs="Times New Roman"/>
                <w:sz w:val="20"/>
                <w:szCs w:val="20"/>
              </w:rPr>
              <w:t xml:space="preserve"> </w:t>
            </w:r>
          </w:p>
          <w:p w14:paraId="21455596" w14:textId="77777777" w:rsidR="00DF7D3E" w:rsidRPr="002F2183" w:rsidRDefault="00DF7D3E" w:rsidP="00B05DCC">
            <w:pPr>
              <w:shd w:val="clear" w:color="auto" w:fill="FFFFFF"/>
              <w:spacing w:after="0" w:line="240" w:lineRule="auto"/>
              <w:rPr>
                <w:rFonts w:ascii="Times New Roman" w:hAnsi="Times New Roman" w:cs="Times New Roman"/>
                <w:sz w:val="20"/>
                <w:szCs w:val="20"/>
              </w:rPr>
            </w:pPr>
            <w:r w:rsidRPr="002F2183">
              <w:rPr>
                <w:rFonts w:ascii="Times New Roman" w:hAnsi="Times New Roman" w:cs="Times New Roman"/>
                <w:sz w:val="20"/>
                <w:szCs w:val="20"/>
              </w:rPr>
              <w:t>Обсудить защитные свойства снега. В теплый солнечный день понаблюдать за появлением воронок в снегу вокруг стволов деревьев. Обсудить, почему появились воронки. Для подведения детей к самостоятельному выводу предложить потрогать темную и светлую одежду и убедиться, что темная одежда быстрее нагрелась на солнце. Сравнить появление воронок у березы. Закрепить в представлении детей понятие «наст», когда он появляется и почему.</w:t>
            </w:r>
          </w:p>
          <w:p w14:paraId="7BF11EA0"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b/>
                <w:i/>
                <w:sz w:val="20"/>
                <w:szCs w:val="20"/>
                <w:u w:val="single"/>
              </w:rPr>
            </w:pPr>
            <w:r w:rsidRPr="002F2183">
              <w:rPr>
                <w:rStyle w:val="FontStyle119"/>
                <w:rFonts w:ascii="Times New Roman" w:eastAsiaTheme="majorEastAsia" w:hAnsi="Times New Roman" w:cs="Times New Roman"/>
                <w:b/>
                <w:i/>
                <w:sz w:val="20"/>
                <w:szCs w:val="20"/>
                <w:u w:val="single"/>
              </w:rPr>
              <w:t>Трудовая деятельность</w:t>
            </w:r>
          </w:p>
          <w:p w14:paraId="6C30D6BC"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Расчистка дорожек и скамеек от снега.</w:t>
            </w:r>
          </w:p>
          <w:p w14:paraId="28AAD8D1" w14:textId="77777777" w:rsidR="00DF7D3E" w:rsidRPr="002F2183" w:rsidRDefault="00DF7D3E" w:rsidP="00B05DCC">
            <w:pPr>
              <w:pStyle w:val="Style17"/>
              <w:widowControl/>
              <w:spacing w:line="240" w:lineRule="auto"/>
              <w:ind w:firstLine="0"/>
              <w:rPr>
                <w:rStyle w:val="FontStyle119"/>
                <w:rFonts w:ascii="Times New Roman" w:eastAsiaTheme="majorEastAsia" w:hAnsi="Times New Roman" w:cs="Times New Roman"/>
                <w:sz w:val="20"/>
                <w:szCs w:val="20"/>
              </w:rPr>
            </w:pPr>
            <w:r w:rsidRPr="002F2183">
              <w:rPr>
                <w:rStyle w:val="FontStyle116"/>
                <w:rFonts w:ascii="Times New Roman" w:hAnsi="Times New Roman" w:cs="Times New Roman"/>
                <w:sz w:val="20"/>
                <w:szCs w:val="20"/>
              </w:rPr>
              <w:t xml:space="preserve">Цель: </w:t>
            </w:r>
            <w:r w:rsidRPr="002F2183">
              <w:rPr>
                <w:rStyle w:val="FontStyle119"/>
                <w:rFonts w:ascii="Times New Roman" w:eastAsiaTheme="majorEastAsia" w:hAnsi="Times New Roman" w:cs="Times New Roman"/>
                <w:sz w:val="20"/>
                <w:szCs w:val="20"/>
              </w:rPr>
              <w:t>воспитывать желание помогать взрослым в уборке участка.</w:t>
            </w:r>
          </w:p>
          <w:p w14:paraId="3D4CA0C5"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b/>
                <w:i/>
                <w:sz w:val="20"/>
                <w:szCs w:val="20"/>
                <w:u w:val="single"/>
              </w:rPr>
            </w:pPr>
            <w:r w:rsidRPr="002F2183">
              <w:rPr>
                <w:rStyle w:val="FontStyle119"/>
                <w:rFonts w:ascii="Times New Roman" w:eastAsiaTheme="majorEastAsia" w:hAnsi="Times New Roman" w:cs="Times New Roman"/>
                <w:b/>
                <w:i/>
                <w:sz w:val="20"/>
                <w:szCs w:val="20"/>
                <w:u w:val="single"/>
              </w:rPr>
              <w:t>Подвижные игры</w:t>
            </w:r>
          </w:p>
          <w:p w14:paraId="3FC06D0C"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«Дорожка препятствий», «Охотники и зайцы».</w:t>
            </w:r>
          </w:p>
          <w:p w14:paraId="54244A23" w14:textId="77777777" w:rsidR="00DF7D3E" w:rsidRPr="002F2183" w:rsidRDefault="00DF7D3E" w:rsidP="00B05DCC">
            <w:pPr>
              <w:pStyle w:val="Style1"/>
              <w:widowControl/>
              <w:spacing w:line="240" w:lineRule="auto"/>
              <w:rPr>
                <w:rStyle w:val="FontStyle116"/>
                <w:rFonts w:ascii="Times New Roman" w:hAnsi="Times New Roman" w:cs="Times New Roman"/>
                <w:sz w:val="20"/>
                <w:szCs w:val="20"/>
              </w:rPr>
            </w:pPr>
            <w:r w:rsidRPr="002F2183">
              <w:rPr>
                <w:rStyle w:val="FontStyle119"/>
                <w:rFonts w:ascii="Times New Roman" w:eastAsiaTheme="majorEastAsia" w:hAnsi="Times New Roman" w:cs="Times New Roman"/>
                <w:sz w:val="20"/>
                <w:szCs w:val="20"/>
              </w:rPr>
              <w:lastRenderedPageBreak/>
              <w:t xml:space="preserve"> </w:t>
            </w:r>
            <w:r w:rsidRPr="002F2183">
              <w:rPr>
                <w:rStyle w:val="FontStyle116"/>
                <w:rFonts w:ascii="Times New Roman" w:hAnsi="Times New Roman" w:cs="Times New Roman"/>
                <w:sz w:val="20"/>
                <w:szCs w:val="20"/>
              </w:rPr>
              <w:t>Цели:</w:t>
            </w:r>
          </w:p>
          <w:p w14:paraId="0F3D0652" w14:textId="77777777" w:rsidR="00DF7D3E" w:rsidRPr="002F2183" w:rsidRDefault="00DF7D3E" w:rsidP="00B60111">
            <w:pPr>
              <w:pStyle w:val="Style1"/>
              <w:widowControl/>
              <w:numPr>
                <w:ilvl w:val="0"/>
                <w:numId w:val="6"/>
              </w:numPr>
              <w:tabs>
                <w:tab w:val="left" w:pos="562"/>
              </w:tabs>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учить согласовывать движения друг с другом;</w:t>
            </w:r>
          </w:p>
          <w:p w14:paraId="332836F4" w14:textId="77777777" w:rsidR="00DF7D3E" w:rsidRPr="002F2183" w:rsidRDefault="00DF7D3E" w:rsidP="00B60111">
            <w:pPr>
              <w:pStyle w:val="Style1"/>
              <w:widowControl/>
              <w:numPr>
                <w:ilvl w:val="0"/>
                <w:numId w:val="6"/>
              </w:numPr>
              <w:tabs>
                <w:tab w:val="left" w:pos="562"/>
              </w:tabs>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 xml:space="preserve">развивать глазомер. </w:t>
            </w:r>
          </w:p>
          <w:p w14:paraId="28D10D34" w14:textId="77777777" w:rsidR="00DF7D3E" w:rsidRPr="002F2183" w:rsidRDefault="00DF7D3E" w:rsidP="00B05DCC">
            <w:pPr>
              <w:pStyle w:val="Style1"/>
              <w:widowControl/>
              <w:tabs>
                <w:tab w:val="left" w:pos="562"/>
              </w:tabs>
              <w:spacing w:line="240" w:lineRule="auto"/>
              <w:rPr>
                <w:rStyle w:val="FontStyle119"/>
                <w:rFonts w:ascii="Times New Roman" w:eastAsiaTheme="majorEastAsia" w:hAnsi="Times New Roman" w:cs="Times New Roman"/>
                <w:b/>
                <w:i/>
                <w:sz w:val="20"/>
                <w:szCs w:val="20"/>
                <w:u w:val="single"/>
              </w:rPr>
            </w:pPr>
            <w:r w:rsidRPr="002F2183">
              <w:rPr>
                <w:rStyle w:val="FontStyle119"/>
                <w:rFonts w:ascii="Times New Roman" w:eastAsiaTheme="majorEastAsia" w:hAnsi="Times New Roman" w:cs="Times New Roman"/>
                <w:b/>
                <w:i/>
                <w:sz w:val="20"/>
                <w:szCs w:val="20"/>
                <w:u w:val="single"/>
              </w:rPr>
              <w:t xml:space="preserve">Индивидуальная работа </w:t>
            </w:r>
          </w:p>
          <w:p w14:paraId="76F44034" w14:textId="77777777" w:rsidR="00DF7D3E" w:rsidRPr="002F2183" w:rsidRDefault="00DF7D3E" w:rsidP="00B05DCC">
            <w:pPr>
              <w:pStyle w:val="Style1"/>
              <w:widowControl/>
              <w:tabs>
                <w:tab w:val="left" w:pos="562"/>
              </w:tabs>
              <w:spacing w:line="240" w:lineRule="auto"/>
              <w:rPr>
                <w:rStyle w:val="FontStyle119"/>
                <w:rFonts w:ascii="Times New Roman" w:eastAsiaTheme="majorEastAsia" w:hAnsi="Times New Roman" w:cs="Times New Roman"/>
                <w:sz w:val="20"/>
                <w:szCs w:val="20"/>
              </w:rPr>
            </w:pPr>
            <w:r w:rsidRPr="002F2183">
              <w:rPr>
                <w:rStyle w:val="FontStyle119"/>
                <w:rFonts w:ascii="Times New Roman" w:eastAsiaTheme="majorEastAsia" w:hAnsi="Times New Roman" w:cs="Times New Roman"/>
                <w:sz w:val="20"/>
                <w:szCs w:val="20"/>
              </w:rPr>
              <w:t>Катание на санках.</w:t>
            </w:r>
          </w:p>
          <w:p w14:paraId="13501390" w14:textId="77777777" w:rsidR="00DF7D3E" w:rsidRPr="002F2183" w:rsidRDefault="00DF7D3E" w:rsidP="00B05DCC">
            <w:pPr>
              <w:pStyle w:val="Style1"/>
              <w:widowControl/>
              <w:spacing w:line="240" w:lineRule="auto"/>
              <w:rPr>
                <w:rStyle w:val="FontStyle119"/>
                <w:rFonts w:ascii="Times New Roman" w:eastAsiaTheme="majorEastAsia" w:hAnsi="Times New Roman" w:cs="Times New Roman"/>
                <w:sz w:val="20"/>
                <w:szCs w:val="20"/>
              </w:rPr>
            </w:pPr>
            <w:r w:rsidRPr="002F2183">
              <w:rPr>
                <w:rStyle w:val="FontStyle116"/>
                <w:rFonts w:ascii="Times New Roman" w:hAnsi="Times New Roman" w:cs="Times New Roman"/>
                <w:sz w:val="20"/>
                <w:szCs w:val="20"/>
              </w:rPr>
              <w:t xml:space="preserve">Цель: </w:t>
            </w:r>
            <w:r w:rsidRPr="002F2183">
              <w:rPr>
                <w:rStyle w:val="FontStyle119"/>
                <w:rFonts w:ascii="Times New Roman" w:eastAsiaTheme="majorEastAsia" w:hAnsi="Times New Roman" w:cs="Times New Roman"/>
                <w:sz w:val="20"/>
                <w:szCs w:val="20"/>
              </w:rPr>
              <w:t>учить выполнять повороты при спуске.</w:t>
            </w:r>
          </w:p>
          <w:p w14:paraId="020B3AC8" w14:textId="77777777" w:rsidR="00DF7D3E" w:rsidRPr="002F2183" w:rsidRDefault="00DF7D3E" w:rsidP="00B05DCC">
            <w:pPr>
              <w:shd w:val="clear" w:color="auto" w:fill="FFFFFF"/>
              <w:spacing w:after="0" w:line="240" w:lineRule="auto"/>
              <w:rPr>
                <w:rFonts w:ascii="Times New Roman" w:hAnsi="Times New Roman" w:cs="Times New Roman"/>
                <w:b/>
                <w:sz w:val="20"/>
                <w:szCs w:val="20"/>
              </w:rPr>
            </w:pPr>
            <w:r w:rsidRPr="002F2183">
              <w:rPr>
                <w:rFonts w:ascii="Times New Roman" w:hAnsi="Times New Roman" w:cs="Times New Roman"/>
                <w:sz w:val="20"/>
                <w:szCs w:val="20"/>
              </w:rPr>
              <w:br w:type="page"/>
            </w:r>
          </w:p>
        </w:tc>
      </w:tr>
      <w:tr w:rsidR="00DF7D3E" w:rsidRPr="002F2183" w14:paraId="7FF26A28" w14:textId="77777777" w:rsidTr="00B05DCC">
        <w:trPr>
          <w:trHeight w:val="412"/>
        </w:trPr>
        <w:tc>
          <w:tcPr>
            <w:tcW w:w="2495" w:type="dxa"/>
            <w:vMerge/>
            <w:vAlign w:val="center"/>
          </w:tcPr>
          <w:p w14:paraId="78DF99FB" w14:textId="77777777" w:rsidR="00DF7D3E" w:rsidRPr="002F2183" w:rsidRDefault="00DF7D3E" w:rsidP="00B05DCC">
            <w:pPr>
              <w:spacing w:after="0" w:line="240" w:lineRule="auto"/>
              <w:contextualSpacing/>
              <w:rPr>
                <w:rFonts w:ascii="Times New Roman" w:hAnsi="Times New Roman" w:cs="Times New Roman"/>
                <w:b/>
                <w:bCs/>
                <w:lang w:val="kk-KZ"/>
              </w:rPr>
            </w:pPr>
          </w:p>
        </w:tc>
        <w:tc>
          <w:tcPr>
            <w:tcW w:w="13264" w:type="dxa"/>
            <w:gridSpan w:val="8"/>
            <w:tcBorders>
              <w:top w:val="single" w:sz="4" w:space="0" w:color="auto"/>
            </w:tcBorders>
          </w:tcPr>
          <w:p w14:paraId="35232CFC"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lang w:val="kk-KZ"/>
              </w:rPr>
            </w:pPr>
            <w:r w:rsidRPr="002F2183">
              <w:rPr>
                <w:rFonts w:ascii="Times New Roman" w:hAnsi="Times New Roman" w:cs="Times New Roman"/>
                <w:lang w:val="kk-KZ"/>
              </w:rPr>
              <w:t xml:space="preserve">Балалардың  алып шығатын құралдармен өз беттерінше ойын барысы </w:t>
            </w:r>
          </w:p>
          <w:p w14:paraId="21817F03"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lang w:val="kk-KZ"/>
              </w:rPr>
              <w:t>Самостоятельная игровая деятельность детей с выносным оборудованием: лопатки,грабли,машины.</w:t>
            </w:r>
          </w:p>
        </w:tc>
      </w:tr>
      <w:tr w:rsidR="00DF7D3E" w:rsidRPr="002F2183" w14:paraId="757A61F6" w14:textId="77777777" w:rsidTr="00B05DCC">
        <w:trPr>
          <w:trHeight w:val="392"/>
        </w:trPr>
        <w:tc>
          <w:tcPr>
            <w:tcW w:w="2495" w:type="dxa"/>
          </w:tcPr>
          <w:p w14:paraId="11DF7918"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b/>
                <w:bCs/>
                <w:iCs/>
                <w:lang w:val="kk-KZ"/>
              </w:rPr>
            </w:pPr>
            <w:r w:rsidRPr="002F2183">
              <w:rPr>
                <w:rFonts w:ascii="Times New Roman" w:hAnsi="Times New Roman" w:cs="Times New Roman"/>
                <w:b/>
                <w:bCs/>
                <w:iCs/>
                <w:lang w:val="kk-KZ"/>
              </w:rPr>
              <w:t>Серуеннен қайту/</w:t>
            </w:r>
          </w:p>
          <w:p w14:paraId="45354B3C"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b/>
                <w:bCs/>
                <w:iCs/>
              </w:rPr>
            </w:pPr>
            <w:r w:rsidRPr="002F2183">
              <w:rPr>
                <w:rFonts w:ascii="Times New Roman" w:hAnsi="Times New Roman" w:cs="Times New Roman"/>
                <w:b/>
                <w:bCs/>
                <w:iCs/>
              </w:rPr>
              <w:t>Возвращение с прогулки</w:t>
            </w:r>
          </w:p>
        </w:tc>
        <w:tc>
          <w:tcPr>
            <w:tcW w:w="13264" w:type="dxa"/>
            <w:gridSpan w:val="8"/>
          </w:tcPr>
          <w:p w14:paraId="28941B82"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b/>
                <w:lang w:val="kk-KZ"/>
              </w:rPr>
              <w:t>Кезекпен  шешіну, ойындар, балалардың еркін қызметі.</w:t>
            </w:r>
          </w:p>
          <w:p w14:paraId="54F0147B"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rPr>
              <w:t>Последовательное раздевание, игры, свободная деятельность детей.</w:t>
            </w:r>
            <w:r w:rsidRPr="002F2183">
              <w:rPr>
                <w:rFonts w:ascii="Times New Roman" w:hAnsi="Times New Roman" w:cs="Times New Roman"/>
                <w:b/>
                <w:lang w:val="kk-KZ"/>
              </w:rPr>
              <w:t xml:space="preserve"> </w:t>
            </w:r>
          </w:p>
          <w:p w14:paraId="194E8CC0"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b/>
                <w:lang w:val="kk-KZ"/>
              </w:rPr>
              <w:t>Совершенствовать умение самостоятельно одеваться и раздеваться в определенной последовательности.</w:t>
            </w:r>
          </w:p>
        </w:tc>
      </w:tr>
      <w:tr w:rsidR="00DF7D3E" w:rsidRPr="002F2183" w14:paraId="61242D7C" w14:textId="77777777" w:rsidTr="00B05DCC">
        <w:trPr>
          <w:trHeight w:val="392"/>
        </w:trPr>
        <w:tc>
          <w:tcPr>
            <w:tcW w:w="2495" w:type="dxa"/>
          </w:tcPr>
          <w:p w14:paraId="730D0DC1"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b/>
                <w:bCs/>
                <w:iCs/>
              </w:rPr>
            </w:pPr>
            <w:r w:rsidRPr="002F2183">
              <w:rPr>
                <w:rFonts w:ascii="Times New Roman" w:hAnsi="Times New Roman" w:cs="Times New Roman"/>
                <w:b/>
                <w:bCs/>
                <w:iCs/>
                <w:lang w:val="kk-KZ"/>
              </w:rPr>
              <w:t>Түскі ас/</w:t>
            </w:r>
            <w:r w:rsidRPr="002F2183">
              <w:rPr>
                <w:rFonts w:ascii="Times New Roman" w:hAnsi="Times New Roman" w:cs="Times New Roman"/>
                <w:b/>
                <w:bCs/>
                <w:iCs/>
              </w:rPr>
              <w:t>Обед</w:t>
            </w:r>
          </w:p>
          <w:p w14:paraId="56D59AD3"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b/>
                <w:bCs/>
                <w:iCs/>
              </w:rPr>
            </w:pPr>
            <w:proofErr w:type="spellStart"/>
            <w:r w:rsidRPr="002F2183">
              <w:rPr>
                <w:rFonts w:ascii="Times New Roman" w:hAnsi="Times New Roman" w:cs="Times New Roman"/>
                <w:b/>
                <w:bCs/>
                <w:iCs/>
              </w:rPr>
              <w:t>Асханада</w:t>
            </w:r>
            <w:proofErr w:type="spellEnd"/>
            <w:r w:rsidRPr="002F2183">
              <w:rPr>
                <w:rFonts w:ascii="Times New Roman" w:hAnsi="Times New Roman" w:cs="Times New Roman"/>
                <w:b/>
                <w:lang w:val="kk-KZ"/>
              </w:rPr>
              <w:t>ғ</w:t>
            </w:r>
            <w:r w:rsidRPr="002F2183">
              <w:rPr>
                <w:rFonts w:ascii="Times New Roman" w:hAnsi="Times New Roman" w:cs="Times New Roman"/>
                <w:b/>
                <w:bCs/>
                <w:iCs/>
              </w:rPr>
              <w:t xml:space="preserve">ы </w:t>
            </w:r>
            <w:proofErr w:type="spellStart"/>
            <w:r w:rsidRPr="002F2183">
              <w:rPr>
                <w:rFonts w:ascii="Times New Roman" w:hAnsi="Times New Roman" w:cs="Times New Roman"/>
                <w:b/>
                <w:bCs/>
                <w:iCs/>
              </w:rPr>
              <w:t>кезекш</w:t>
            </w:r>
            <w:r w:rsidRPr="002F2183">
              <w:rPr>
                <w:rFonts w:ascii="Times New Roman" w:hAnsi="Times New Roman" w:cs="Times New Roman"/>
                <w:b/>
                <w:bCs/>
                <w:iCs/>
                <w:lang w:val="en-US"/>
              </w:rPr>
              <w:t>i</w:t>
            </w:r>
            <w:proofErr w:type="spellEnd"/>
            <w:r w:rsidRPr="002F2183">
              <w:rPr>
                <w:rFonts w:ascii="Times New Roman" w:hAnsi="Times New Roman" w:cs="Times New Roman"/>
                <w:b/>
                <w:bCs/>
                <w:iCs/>
              </w:rPr>
              <w:t>л</w:t>
            </w:r>
            <w:proofErr w:type="spellStart"/>
            <w:r w:rsidRPr="002F2183">
              <w:rPr>
                <w:rFonts w:ascii="Times New Roman" w:hAnsi="Times New Roman" w:cs="Times New Roman"/>
                <w:b/>
                <w:bCs/>
                <w:iCs/>
                <w:lang w:val="en-US"/>
              </w:rPr>
              <w:t>i</w:t>
            </w:r>
            <w:proofErr w:type="spellEnd"/>
            <w:r w:rsidRPr="002F2183">
              <w:rPr>
                <w:rFonts w:ascii="Times New Roman" w:hAnsi="Times New Roman" w:cs="Times New Roman"/>
                <w:b/>
                <w:bCs/>
                <w:iCs/>
              </w:rPr>
              <w:t>к</w:t>
            </w:r>
          </w:p>
          <w:p w14:paraId="5BA17847"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b/>
                <w:bCs/>
                <w:iCs/>
                <w:lang w:val="kk-KZ"/>
              </w:rPr>
            </w:pPr>
            <w:r w:rsidRPr="002F2183">
              <w:rPr>
                <w:rFonts w:ascii="Times New Roman" w:hAnsi="Times New Roman" w:cs="Times New Roman"/>
                <w:b/>
                <w:bCs/>
                <w:iCs/>
              </w:rPr>
              <w:t>Дежурство по столовой</w:t>
            </w:r>
          </w:p>
        </w:tc>
        <w:tc>
          <w:tcPr>
            <w:tcW w:w="13264" w:type="dxa"/>
            <w:gridSpan w:val="8"/>
          </w:tcPr>
          <w:p w14:paraId="5C901DA6"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b/>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1FCE4BB0"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sz w:val="24"/>
                <w:szCs w:val="24"/>
              </w:rPr>
            </w:pPr>
            <w:proofErr w:type="spellStart"/>
            <w:proofErr w:type="gramStart"/>
            <w:r w:rsidRPr="002F2183">
              <w:rPr>
                <w:rFonts w:ascii="Times New Roman" w:hAnsi="Times New Roman" w:cs="Times New Roman"/>
                <w:sz w:val="24"/>
                <w:szCs w:val="24"/>
              </w:rPr>
              <w:t>Задача:Совершенствовать</w:t>
            </w:r>
            <w:proofErr w:type="spellEnd"/>
            <w:proofErr w:type="gramEnd"/>
            <w:r w:rsidRPr="002F2183">
              <w:rPr>
                <w:rFonts w:ascii="Times New Roman" w:hAnsi="Times New Roman" w:cs="Times New Roman"/>
                <w:sz w:val="24"/>
                <w:szCs w:val="24"/>
              </w:rPr>
              <w:t xml:space="preserve"> навыки культуры поведения за столом, свободного пользования столовыми приборами. </w:t>
            </w:r>
          </w:p>
          <w:p w14:paraId="483A655F"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rPr>
            </w:pPr>
            <w:r w:rsidRPr="002F2183">
              <w:rPr>
                <w:rFonts w:ascii="Times New Roman" w:hAnsi="Times New Roman" w:cs="Times New Roman"/>
              </w:rPr>
              <w:t xml:space="preserve">Друзья настал обеда час!  </w:t>
            </w:r>
          </w:p>
          <w:p w14:paraId="034FBD77"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rPr>
            </w:pPr>
            <w:r w:rsidRPr="002F2183">
              <w:rPr>
                <w:rFonts w:ascii="Times New Roman" w:hAnsi="Times New Roman" w:cs="Times New Roman"/>
              </w:rPr>
              <w:t xml:space="preserve">За стол мы приглашаем вас! </w:t>
            </w:r>
          </w:p>
          <w:p w14:paraId="25242A71"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rPr>
            </w:pPr>
            <w:r w:rsidRPr="002F2183">
              <w:rPr>
                <w:rFonts w:ascii="Times New Roman" w:hAnsi="Times New Roman" w:cs="Times New Roman"/>
              </w:rPr>
              <w:t>К обеду все уже накрыто.</w:t>
            </w:r>
          </w:p>
          <w:p w14:paraId="777CEAF8"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rPr>
            </w:pPr>
            <w:r w:rsidRPr="002F2183">
              <w:rPr>
                <w:rFonts w:ascii="Times New Roman" w:hAnsi="Times New Roman" w:cs="Times New Roman"/>
              </w:rPr>
              <w:t>Приятного вам аппетита! (***</w:t>
            </w:r>
            <w:proofErr w:type="gramStart"/>
            <w:r w:rsidRPr="002F2183">
              <w:rPr>
                <w:rFonts w:ascii="Times New Roman" w:hAnsi="Times New Roman" w:cs="Times New Roman"/>
                <w:bCs/>
                <w:iCs/>
                <w:lang w:val="kk-KZ"/>
              </w:rPr>
              <w:t>Нан ,сорпа</w:t>
            </w:r>
            <w:proofErr w:type="gramEnd"/>
            <w:r w:rsidRPr="002F2183">
              <w:rPr>
                <w:rFonts w:ascii="Times New Roman" w:hAnsi="Times New Roman" w:cs="Times New Roman"/>
                <w:bCs/>
                <w:iCs/>
                <w:lang w:val="kk-KZ"/>
              </w:rPr>
              <w:t xml:space="preserve">-суп </w:t>
            </w:r>
            <w:r w:rsidRPr="002F2183">
              <w:rPr>
                <w:rFonts w:ascii="Times New Roman" w:hAnsi="Times New Roman" w:cs="Times New Roman"/>
                <w:iCs/>
                <w:lang w:val="kk-KZ"/>
              </w:rPr>
              <w:t xml:space="preserve"> ,тәрелке, қасық, </w:t>
            </w:r>
            <w:proofErr w:type="spellStart"/>
            <w:r w:rsidRPr="002F2183">
              <w:rPr>
                <w:rFonts w:ascii="Times New Roman" w:hAnsi="Times New Roman" w:cs="Times New Roman"/>
                <w:bCs/>
                <w:sz w:val="24"/>
                <w:szCs w:val="24"/>
              </w:rPr>
              <w:t>әбден</w:t>
            </w:r>
            <w:proofErr w:type="spellEnd"/>
            <w:r w:rsidRPr="002F2183">
              <w:rPr>
                <w:rFonts w:ascii="Times New Roman" w:hAnsi="Times New Roman" w:cs="Times New Roman"/>
                <w:bCs/>
                <w:sz w:val="24"/>
                <w:szCs w:val="24"/>
              </w:rPr>
              <w:t xml:space="preserve"> </w:t>
            </w:r>
            <w:proofErr w:type="spellStart"/>
            <w:r w:rsidRPr="002F2183">
              <w:rPr>
                <w:rFonts w:ascii="Times New Roman" w:hAnsi="Times New Roman" w:cs="Times New Roman"/>
                <w:bCs/>
                <w:sz w:val="24"/>
                <w:szCs w:val="24"/>
              </w:rPr>
              <w:t>шайнап</w:t>
            </w:r>
            <w:proofErr w:type="spellEnd"/>
            <w:r w:rsidRPr="002F2183">
              <w:rPr>
                <w:rFonts w:ascii="Times New Roman" w:hAnsi="Times New Roman" w:cs="Times New Roman"/>
                <w:bCs/>
                <w:sz w:val="24"/>
                <w:szCs w:val="24"/>
              </w:rPr>
              <w:t xml:space="preserve"> </w:t>
            </w:r>
            <w:proofErr w:type="spellStart"/>
            <w:r w:rsidRPr="002F2183">
              <w:rPr>
                <w:rFonts w:ascii="Times New Roman" w:hAnsi="Times New Roman" w:cs="Times New Roman"/>
                <w:bCs/>
                <w:sz w:val="24"/>
                <w:szCs w:val="24"/>
              </w:rPr>
              <w:t>жеңдер</w:t>
            </w:r>
            <w:proofErr w:type="spellEnd"/>
            <w:r w:rsidRPr="002F2183">
              <w:rPr>
                <w:rFonts w:ascii="Times New Roman" w:hAnsi="Times New Roman" w:cs="Times New Roman"/>
                <w:bCs/>
                <w:sz w:val="24"/>
                <w:szCs w:val="24"/>
              </w:rPr>
              <w:t xml:space="preserve"> – хорошо разжевывайте,</w:t>
            </w:r>
            <w:r w:rsidRPr="002F2183">
              <w:rPr>
                <w:rFonts w:ascii="Times New Roman" w:hAnsi="Times New Roman" w:cs="Times New Roman"/>
                <w:bCs/>
                <w:iCs/>
                <w:lang w:val="kk-KZ"/>
              </w:rPr>
              <w:t xml:space="preserve"> ас болсын!</w:t>
            </w:r>
            <w:r w:rsidRPr="002F2183">
              <w:rPr>
                <w:rFonts w:ascii="Times New Roman" w:hAnsi="Times New Roman" w:cs="Times New Roman"/>
              </w:rPr>
              <w:t xml:space="preserve"> )</w:t>
            </w:r>
          </w:p>
          <w:p w14:paraId="0E4F2C99"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i/>
              </w:rPr>
            </w:pPr>
            <w:r w:rsidRPr="002F2183">
              <w:rPr>
                <w:rFonts w:ascii="Times New Roman" w:hAnsi="Times New Roman" w:cs="Times New Roman"/>
                <w:i/>
                <w:sz w:val="24"/>
                <w:szCs w:val="24"/>
              </w:rPr>
              <w:t>Совершенствовать навыки культурного поведения за столом, свободного пользования столовыми приборами</w:t>
            </w:r>
            <w:r w:rsidRPr="002F2183">
              <w:rPr>
                <w:rFonts w:ascii="Times New Roman" w:hAnsi="Times New Roman" w:cs="Times New Roman"/>
                <w:i/>
              </w:rPr>
              <w:t xml:space="preserve"> </w:t>
            </w:r>
          </w:p>
          <w:p w14:paraId="0E6EB0D8"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i/>
              </w:rPr>
            </w:pPr>
            <w:r w:rsidRPr="002F2183">
              <w:rPr>
                <w:rFonts w:ascii="Times New Roman" w:hAnsi="Times New Roman" w:cs="Times New Roman"/>
                <w:i/>
              </w:rPr>
              <w:t xml:space="preserve">Совершенствовать умение аккуратно складывать и развешивать одежду на стуле </w:t>
            </w:r>
          </w:p>
          <w:p w14:paraId="4782F7FB"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i/>
              </w:rPr>
            </w:pPr>
            <w:r w:rsidRPr="002F2183">
              <w:rPr>
                <w:rFonts w:ascii="Times New Roman" w:hAnsi="Times New Roman" w:cs="Times New Roman"/>
                <w:i/>
              </w:rPr>
              <w:t>Д/у «Кто правильно и быстро разложит одежду»</w:t>
            </w:r>
          </w:p>
          <w:p w14:paraId="067023CA" w14:textId="77777777" w:rsidR="00DF7D3E" w:rsidRPr="002F2183" w:rsidRDefault="00DF7D3E" w:rsidP="00B05DCC">
            <w:pPr>
              <w:shd w:val="clear" w:color="auto" w:fill="FFFFFF"/>
              <w:spacing w:after="0" w:line="240" w:lineRule="auto"/>
              <w:rPr>
                <w:rFonts w:ascii="Calibri" w:eastAsia="Times New Roman" w:hAnsi="Calibri" w:cs="Times New Roman"/>
                <w:sz w:val="16"/>
                <w:lang w:eastAsia="ru-RU"/>
              </w:rPr>
            </w:pPr>
            <w:r w:rsidRPr="002F2183">
              <w:rPr>
                <w:rFonts w:ascii="Times New Roman" w:eastAsia="Times New Roman" w:hAnsi="Times New Roman" w:cs="Times New Roman"/>
                <w:szCs w:val="32"/>
                <w:lang w:eastAsia="ru-RU"/>
              </w:rPr>
              <w:t>Мы во всем порядок любим,</w:t>
            </w:r>
          </w:p>
          <w:p w14:paraId="1719BA6D" w14:textId="77777777" w:rsidR="00DF7D3E" w:rsidRPr="002F2183" w:rsidRDefault="00DF7D3E" w:rsidP="00B05DCC">
            <w:pPr>
              <w:shd w:val="clear" w:color="auto" w:fill="FFFFFF"/>
              <w:spacing w:after="0" w:line="240" w:lineRule="auto"/>
              <w:rPr>
                <w:rFonts w:ascii="Calibri" w:eastAsia="Times New Roman" w:hAnsi="Calibri" w:cs="Times New Roman"/>
                <w:sz w:val="16"/>
                <w:lang w:eastAsia="ru-RU"/>
              </w:rPr>
            </w:pPr>
            <w:r w:rsidRPr="002F2183">
              <w:rPr>
                <w:rFonts w:ascii="Times New Roman" w:eastAsia="Times New Roman" w:hAnsi="Times New Roman" w:cs="Times New Roman"/>
                <w:szCs w:val="32"/>
                <w:lang w:eastAsia="ru-RU"/>
              </w:rPr>
              <w:t>Быстро раздеваемся.</w:t>
            </w:r>
          </w:p>
          <w:p w14:paraId="5111AA5C" w14:textId="77777777" w:rsidR="00DF7D3E" w:rsidRPr="002F2183" w:rsidRDefault="00DF7D3E" w:rsidP="00B05DCC">
            <w:pPr>
              <w:shd w:val="clear" w:color="auto" w:fill="FFFFFF"/>
              <w:spacing w:after="0" w:line="240" w:lineRule="auto"/>
              <w:rPr>
                <w:rFonts w:ascii="Calibri" w:eastAsia="Times New Roman" w:hAnsi="Calibri" w:cs="Times New Roman"/>
                <w:sz w:val="16"/>
                <w:lang w:eastAsia="ru-RU"/>
              </w:rPr>
            </w:pPr>
            <w:r w:rsidRPr="002F2183">
              <w:rPr>
                <w:rFonts w:ascii="Times New Roman" w:eastAsia="Times New Roman" w:hAnsi="Times New Roman" w:cs="Times New Roman"/>
                <w:szCs w:val="32"/>
                <w:lang w:eastAsia="ru-RU"/>
              </w:rPr>
              <w:lastRenderedPageBreak/>
              <w:t>Мы уже совсем большие-</w:t>
            </w:r>
          </w:p>
          <w:p w14:paraId="2DC15F31" w14:textId="77777777" w:rsidR="00DF7D3E" w:rsidRPr="002F2183" w:rsidRDefault="00DF7D3E" w:rsidP="00B05DCC">
            <w:pPr>
              <w:shd w:val="clear" w:color="auto" w:fill="FFFFFF"/>
              <w:spacing w:after="0" w:line="240" w:lineRule="auto"/>
              <w:rPr>
                <w:rFonts w:ascii="Times New Roman" w:eastAsia="Times New Roman" w:hAnsi="Times New Roman" w:cs="Times New Roman"/>
                <w:szCs w:val="32"/>
                <w:lang w:eastAsia="ru-RU"/>
              </w:rPr>
            </w:pPr>
            <w:r w:rsidRPr="002F2183">
              <w:rPr>
                <w:rFonts w:ascii="Times New Roman" w:eastAsia="Times New Roman" w:hAnsi="Times New Roman" w:cs="Times New Roman"/>
                <w:szCs w:val="32"/>
                <w:lang w:eastAsia="ru-RU"/>
              </w:rPr>
              <w:t>Сами раздеваемся.</w:t>
            </w:r>
          </w:p>
          <w:p w14:paraId="6E6DB77C" w14:textId="77777777" w:rsidR="00DF7D3E" w:rsidRPr="002F2183" w:rsidRDefault="00DF7D3E" w:rsidP="00B05DCC">
            <w:pPr>
              <w:shd w:val="clear" w:color="auto" w:fill="FFFFFF"/>
              <w:spacing w:after="0" w:line="240" w:lineRule="auto"/>
              <w:rPr>
                <w:rFonts w:ascii="Times New Roman" w:hAnsi="Times New Roman" w:cs="Times New Roman"/>
                <w:lang w:eastAsia="ru-RU"/>
              </w:rPr>
            </w:pPr>
            <w:r w:rsidRPr="002F2183">
              <w:rPr>
                <w:rFonts w:ascii="Times New Roman" w:hAnsi="Times New Roman" w:cs="Times New Roman"/>
              </w:rPr>
              <w:t>Кто бросает вещи</w:t>
            </w:r>
            <w:r w:rsidRPr="002F2183">
              <w:rPr>
                <w:rFonts w:ascii="Times New Roman" w:hAnsi="Times New Roman" w:cs="Times New Roman"/>
              </w:rPr>
              <w:br/>
              <w:t>В беспорядке</w:t>
            </w:r>
            <w:r w:rsidRPr="002F2183">
              <w:rPr>
                <w:rFonts w:ascii="Times New Roman" w:hAnsi="Times New Roman" w:cs="Times New Roman"/>
              </w:rPr>
              <w:br/>
              <w:t>С тем они потом играют в прятки.</w:t>
            </w:r>
            <w:r w:rsidRPr="002F2183">
              <w:rPr>
                <w:rFonts w:ascii="Times New Roman" w:hAnsi="Times New Roman" w:cs="Times New Roman"/>
              </w:rPr>
              <w:br/>
              <w:t>Вещи надо убирать</w:t>
            </w:r>
            <w:r w:rsidRPr="002F2183">
              <w:rPr>
                <w:rFonts w:ascii="Times New Roman" w:hAnsi="Times New Roman" w:cs="Times New Roman"/>
              </w:rPr>
              <w:br/>
              <w:t>Не придется их искать.</w:t>
            </w:r>
          </w:p>
          <w:p w14:paraId="02250457"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i/>
              </w:rPr>
            </w:pPr>
            <w:proofErr w:type="gramStart"/>
            <w:r w:rsidRPr="002F2183">
              <w:rPr>
                <w:rFonts w:ascii="Times New Roman" w:hAnsi="Times New Roman" w:cs="Times New Roman"/>
                <w:i/>
              </w:rPr>
              <w:t>Цель:  учить</w:t>
            </w:r>
            <w:proofErr w:type="gramEnd"/>
            <w:r w:rsidRPr="002F2183">
              <w:rPr>
                <w:rFonts w:ascii="Times New Roman" w:hAnsi="Times New Roman" w:cs="Times New Roman"/>
                <w:i/>
              </w:rPr>
              <w:t xml:space="preserve"> детей красиво развешивать одежду на стульчик</w:t>
            </w:r>
          </w:p>
        </w:tc>
      </w:tr>
      <w:tr w:rsidR="00DF7D3E" w:rsidRPr="002F2183" w14:paraId="03E7CB27" w14:textId="77777777" w:rsidTr="00B05DCC">
        <w:trPr>
          <w:trHeight w:val="203"/>
        </w:trPr>
        <w:tc>
          <w:tcPr>
            <w:tcW w:w="2495" w:type="dxa"/>
          </w:tcPr>
          <w:p w14:paraId="43F1CA83"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b/>
                <w:lang w:val="kk-KZ"/>
              </w:rPr>
              <w:lastRenderedPageBreak/>
              <w:t>Ұйықтау/</w:t>
            </w:r>
            <w:r w:rsidRPr="002F2183">
              <w:rPr>
                <w:rFonts w:ascii="Times New Roman" w:hAnsi="Times New Roman" w:cs="Times New Roman"/>
                <w:b/>
              </w:rPr>
              <w:t>Сон</w:t>
            </w:r>
          </w:p>
        </w:tc>
        <w:tc>
          <w:tcPr>
            <w:tcW w:w="2610" w:type="dxa"/>
            <w:gridSpan w:val="2"/>
          </w:tcPr>
          <w:p w14:paraId="2DF2D39D" w14:textId="77777777" w:rsidR="00DF7D3E" w:rsidRPr="002F2183" w:rsidRDefault="00DF7D3E" w:rsidP="00B05DCC">
            <w:pPr>
              <w:widowControl w:val="0"/>
              <w:autoSpaceDE w:val="0"/>
              <w:autoSpaceDN w:val="0"/>
              <w:adjustRightInd w:val="0"/>
              <w:spacing w:after="0" w:line="240" w:lineRule="auto"/>
              <w:contextualSpacing/>
              <w:jc w:val="center"/>
              <w:rPr>
                <w:rFonts w:ascii="Times New Roman" w:hAnsi="Times New Roman" w:cs="Times New Roman"/>
                <w:b/>
                <w:lang w:val="kk-KZ"/>
              </w:rPr>
            </w:pPr>
            <w:r w:rsidRPr="002F2183">
              <w:rPr>
                <w:rFonts w:ascii="Times New Roman" w:hAnsi="Times New Roman" w:cs="Times New Roman"/>
                <w:b/>
                <w:lang w:val="kk-KZ"/>
              </w:rPr>
              <w:t>Ертегі терапиясы Сказкотерапия</w:t>
            </w:r>
          </w:p>
          <w:p w14:paraId="57AD0793" w14:textId="77777777" w:rsidR="00DF7D3E" w:rsidRPr="002F2183" w:rsidRDefault="00DF7D3E" w:rsidP="00B05DCC">
            <w:pPr>
              <w:pStyle w:val="c25"/>
              <w:shd w:val="clear" w:color="auto" w:fill="FFFFFF"/>
              <w:spacing w:before="0" w:beforeAutospacing="0" w:after="0" w:afterAutospacing="0"/>
              <w:jc w:val="center"/>
              <w:rPr>
                <w:bCs/>
                <w:sz w:val="22"/>
                <w:szCs w:val="36"/>
              </w:rPr>
            </w:pPr>
            <w:r w:rsidRPr="002F2183">
              <w:rPr>
                <w:bCs/>
                <w:sz w:val="22"/>
                <w:szCs w:val="36"/>
              </w:rPr>
              <w:t>«</w:t>
            </w:r>
            <w:r w:rsidRPr="002F2183">
              <w:rPr>
                <w:bCs/>
                <w:sz w:val="22"/>
                <w:szCs w:val="36"/>
                <w:lang w:val="kk-KZ"/>
              </w:rPr>
              <w:t>Буратино</w:t>
            </w:r>
            <w:r w:rsidRPr="002F2183">
              <w:rPr>
                <w:bCs/>
                <w:sz w:val="22"/>
                <w:szCs w:val="36"/>
              </w:rPr>
              <w:t>»</w:t>
            </w:r>
          </w:p>
          <w:p w14:paraId="24086E91" w14:textId="77777777" w:rsidR="00DF7D3E" w:rsidRPr="002F2183" w:rsidRDefault="00DF7D3E" w:rsidP="00B05DCC">
            <w:pPr>
              <w:pStyle w:val="c25"/>
              <w:shd w:val="clear" w:color="auto" w:fill="FFFFFF"/>
              <w:spacing w:before="0" w:beforeAutospacing="0" w:after="0" w:afterAutospacing="0"/>
              <w:jc w:val="center"/>
              <w:rPr>
                <w:i/>
              </w:rPr>
            </w:pPr>
            <w:r w:rsidRPr="002F2183">
              <w:rPr>
                <w:bCs/>
                <w:sz w:val="22"/>
                <w:szCs w:val="36"/>
              </w:rPr>
              <w:t xml:space="preserve"> </w:t>
            </w:r>
            <w:proofErr w:type="spellStart"/>
            <w:r w:rsidRPr="002F2183">
              <w:rPr>
                <w:bCs/>
                <w:sz w:val="22"/>
                <w:szCs w:val="36"/>
              </w:rPr>
              <w:t>А.Толстой</w:t>
            </w:r>
            <w:proofErr w:type="spellEnd"/>
          </w:p>
        </w:tc>
        <w:tc>
          <w:tcPr>
            <w:tcW w:w="2551" w:type="dxa"/>
          </w:tcPr>
          <w:p w14:paraId="7286742F" w14:textId="77777777" w:rsidR="00DF7D3E" w:rsidRPr="002F2183" w:rsidRDefault="00DF7D3E" w:rsidP="00B05DCC">
            <w:pPr>
              <w:widowControl w:val="0"/>
              <w:autoSpaceDE w:val="0"/>
              <w:autoSpaceDN w:val="0"/>
              <w:adjustRightInd w:val="0"/>
              <w:spacing w:after="0" w:line="240" w:lineRule="auto"/>
              <w:contextualSpacing/>
              <w:jc w:val="center"/>
              <w:rPr>
                <w:rFonts w:ascii="Times New Roman" w:hAnsi="Times New Roman" w:cs="Times New Roman"/>
                <w:b/>
              </w:rPr>
            </w:pPr>
            <w:r w:rsidRPr="002F2183">
              <w:rPr>
                <w:rFonts w:ascii="Times New Roman" w:hAnsi="Times New Roman" w:cs="Times New Roman"/>
                <w:b/>
              </w:rPr>
              <w:t>Музыкотерапия</w:t>
            </w:r>
          </w:p>
          <w:p w14:paraId="2B24222A" w14:textId="77777777" w:rsidR="00DF7D3E" w:rsidRPr="002F2183" w:rsidRDefault="00DF7D3E" w:rsidP="00B05DCC">
            <w:pPr>
              <w:widowControl w:val="0"/>
              <w:autoSpaceDE w:val="0"/>
              <w:autoSpaceDN w:val="0"/>
              <w:adjustRightInd w:val="0"/>
              <w:spacing w:after="0" w:line="240" w:lineRule="auto"/>
              <w:contextualSpacing/>
              <w:jc w:val="center"/>
              <w:rPr>
                <w:rFonts w:ascii="Times New Roman" w:hAnsi="Times New Roman" w:cs="Times New Roman"/>
                <w:b/>
              </w:rPr>
            </w:pPr>
            <w:r w:rsidRPr="002F2183">
              <w:rPr>
                <w:rFonts w:ascii="Times New Roman" w:hAnsi="Times New Roman" w:cs="Times New Roman"/>
                <w:b/>
              </w:rPr>
              <w:t xml:space="preserve">Расслабляющая </w:t>
            </w:r>
          </w:p>
          <w:p w14:paraId="243F7F19" w14:textId="77777777" w:rsidR="00DF7D3E" w:rsidRPr="002F2183" w:rsidRDefault="00DF7D3E" w:rsidP="00B05DCC">
            <w:pPr>
              <w:widowControl w:val="0"/>
              <w:autoSpaceDE w:val="0"/>
              <w:autoSpaceDN w:val="0"/>
              <w:adjustRightInd w:val="0"/>
              <w:spacing w:after="0" w:line="240" w:lineRule="auto"/>
              <w:contextualSpacing/>
              <w:jc w:val="center"/>
              <w:rPr>
                <w:rFonts w:ascii="Times New Roman" w:hAnsi="Times New Roman" w:cs="Times New Roman"/>
                <w:i/>
              </w:rPr>
            </w:pPr>
            <w:r w:rsidRPr="002F2183">
              <w:rPr>
                <w:rFonts w:ascii="Times New Roman" w:hAnsi="Times New Roman" w:cs="Times New Roman"/>
                <w:b/>
              </w:rPr>
              <w:t xml:space="preserve">музыка </w:t>
            </w:r>
          </w:p>
        </w:tc>
        <w:tc>
          <w:tcPr>
            <w:tcW w:w="2835" w:type="dxa"/>
            <w:gridSpan w:val="2"/>
          </w:tcPr>
          <w:p w14:paraId="32FBB3C1" w14:textId="77777777" w:rsidR="00DF7D3E" w:rsidRPr="002F2183" w:rsidRDefault="00DF7D3E" w:rsidP="00B05DCC">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2F2183">
              <w:rPr>
                <w:rFonts w:ascii="Times New Roman" w:hAnsi="Times New Roman" w:cs="Times New Roman"/>
                <w:b/>
              </w:rPr>
              <w:t>Ертегі</w:t>
            </w:r>
            <w:proofErr w:type="spellEnd"/>
            <w:r w:rsidRPr="002F2183">
              <w:rPr>
                <w:rFonts w:ascii="Times New Roman" w:hAnsi="Times New Roman" w:cs="Times New Roman"/>
                <w:b/>
              </w:rPr>
              <w:t xml:space="preserve"> </w:t>
            </w:r>
            <w:proofErr w:type="spellStart"/>
            <w:r w:rsidRPr="002F2183">
              <w:rPr>
                <w:rFonts w:ascii="Times New Roman" w:hAnsi="Times New Roman" w:cs="Times New Roman"/>
                <w:b/>
              </w:rPr>
              <w:t>терапиясы</w:t>
            </w:r>
            <w:proofErr w:type="spellEnd"/>
            <w:r w:rsidRPr="002F2183">
              <w:rPr>
                <w:rFonts w:ascii="Times New Roman" w:hAnsi="Times New Roman" w:cs="Times New Roman"/>
                <w:b/>
              </w:rPr>
              <w:t xml:space="preserve"> Сказкотерапия</w:t>
            </w:r>
          </w:p>
          <w:p w14:paraId="7D2BCC80" w14:textId="77777777" w:rsidR="00DF7D3E" w:rsidRPr="002F2183" w:rsidRDefault="00DF7D3E" w:rsidP="00B05DCC">
            <w:pPr>
              <w:pStyle w:val="c25"/>
              <w:shd w:val="clear" w:color="auto" w:fill="FFFFFF"/>
              <w:spacing w:before="0" w:beforeAutospacing="0" w:after="0" w:afterAutospacing="0"/>
              <w:jc w:val="center"/>
              <w:rPr>
                <w:i/>
              </w:rPr>
            </w:pPr>
            <w:r w:rsidRPr="002F2183">
              <w:rPr>
                <w:rStyle w:val="c22"/>
                <w:bCs/>
                <w:sz w:val="22"/>
                <w:szCs w:val="36"/>
              </w:rPr>
              <w:t>«</w:t>
            </w:r>
            <w:proofErr w:type="gramStart"/>
            <w:r w:rsidRPr="002F2183">
              <w:rPr>
                <w:rStyle w:val="c22"/>
                <w:bCs/>
                <w:sz w:val="22"/>
                <w:szCs w:val="36"/>
              </w:rPr>
              <w:t xml:space="preserve">Буратино»  </w:t>
            </w:r>
            <w:proofErr w:type="spellStart"/>
            <w:r w:rsidRPr="002F2183">
              <w:rPr>
                <w:rStyle w:val="c22"/>
                <w:bCs/>
                <w:sz w:val="22"/>
                <w:szCs w:val="36"/>
              </w:rPr>
              <w:t>А.Толстой</w:t>
            </w:r>
            <w:proofErr w:type="spellEnd"/>
            <w:proofErr w:type="gramEnd"/>
            <w:r w:rsidRPr="002F2183">
              <w:rPr>
                <w:rStyle w:val="c22"/>
                <w:bCs/>
                <w:sz w:val="22"/>
                <w:szCs w:val="36"/>
              </w:rPr>
              <w:t xml:space="preserve"> </w:t>
            </w:r>
          </w:p>
        </w:tc>
        <w:tc>
          <w:tcPr>
            <w:tcW w:w="2615" w:type="dxa"/>
            <w:gridSpan w:val="2"/>
          </w:tcPr>
          <w:p w14:paraId="14513F17" w14:textId="77777777" w:rsidR="00DF7D3E" w:rsidRPr="002F2183" w:rsidRDefault="00DF7D3E" w:rsidP="00B05DCC">
            <w:pPr>
              <w:widowControl w:val="0"/>
              <w:autoSpaceDE w:val="0"/>
              <w:autoSpaceDN w:val="0"/>
              <w:adjustRightInd w:val="0"/>
              <w:spacing w:after="0" w:line="240" w:lineRule="auto"/>
              <w:contextualSpacing/>
              <w:jc w:val="center"/>
              <w:rPr>
                <w:rFonts w:ascii="Times New Roman" w:hAnsi="Times New Roman" w:cs="Times New Roman"/>
                <w:b/>
              </w:rPr>
            </w:pPr>
            <w:r w:rsidRPr="002F2183">
              <w:rPr>
                <w:rFonts w:ascii="Times New Roman" w:hAnsi="Times New Roman" w:cs="Times New Roman"/>
                <w:b/>
              </w:rPr>
              <w:t>Музыкотерапия</w:t>
            </w:r>
          </w:p>
          <w:p w14:paraId="0BEE211D" w14:textId="77777777" w:rsidR="00DF7D3E" w:rsidRPr="002F2183" w:rsidRDefault="00DF7D3E" w:rsidP="00B05DCC">
            <w:pPr>
              <w:widowControl w:val="0"/>
              <w:autoSpaceDE w:val="0"/>
              <w:autoSpaceDN w:val="0"/>
              <w:adjustRightInd w:val="0"/>
              <w:spacing w:after="0" w:line="240" w:lineRule="auto"/>
              <w:contextualSpacing/>
              <w:jc w:val="center"/>
              <w:rPr>
                <w:rFonts w:ascii="Times New Roman" w:hAnsi="Times New Roman" w:cs="Times New Roman"/>
                <w:b/>
              </w:rPr>
            </w:pPr>
            <w:r w:rsidRPr="002F2183">
              <w:rPr>
                <w:rFonts w:ascii="Times New Roman" w:hAnsi="Times New Roman" w:cs="Times New Roman"/>
                <w:b/>
              </w:rPr>
              <w:t xml:space="preserve">Музыка для </w:t>
            </w:r>
          </w:p>
          <w:p w14:paraId="4978FB26" w14:textId="77777777" w:rsidR="00DF7D3E" w:rsidRPr="002F2183" w:rsidRDefault="00DF7D3E" w:rsidP="00B05DCC">
            <w:pPr>
              <w:widowControl w:val="0"/>
              <w:autoSpaceDE w:val="0"/>
              <w:autoSpaceDN w:val="0"/>
              <w:adjustRightInd w:val="0"/>
              <w:spacing w:after="0" w:line="240" w:lineRule="auto"/>
              <w:contextualSpacing/>
              <w:jc w:val="center"/>
              <w:rPr>
                <w:rFonts w:ascii="Times New Roman" w:hAnsi="Times New Roman" w:cs="Times New Roman"/>
                <w:i/>
              </w:rPr>
            </w:pPr>
            <w:r w:rsidRPr="002F2183">
              <w:rPr>
                <w:rFonts w:ascii="Times New Roman" w:hAnsi="Times New Roman" w:cs="Times New Roman"/>
                <w:b/>
              </w:rPr>
              <w:t>релаксации</w:t>
            </w:r>
          </w:p>
        </w:tc>
        <w:tc>
          <w:tcPr>
            <w:tcW w:w="2653" w:type="dxa"/>
          </w:tcPr>
          <w:p w14:paraId="4147C1B0" w14:textId="77777777" w:rsidR="00DF7D3E" w:rsidRPr="002F2183" w:rsidRDefault="00DF7D3E" w:rsidP="00B05DCC">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2F2183">
              <w:rPr>
                <w:rFonts w:ascii="Times New Roman" w:hAnsi="Times New Roman" w:cs="Times New Roman"/>
                <w:b/>
              </w:rPr>
              <w:t>Ертегі</w:t>
            </w:r>
            <w:proofErr w:type="spellEnd"/>
            <w:r w:rsidRPr="002F2183">
              <w:rPr>
                <w:rFonts w:ascii="Times New Roman" w:hAnsi="Times New Roman" w:cs="Times New Roman"/>
                <w:b/>
              </w:rPr>
              <w:t xml:space="preserve"> </w:t>
            </w:r>
            <w:proofErr w:type="spellStart"/>
            <w:r w:rsidRPr="002F2183">
              <w:rPr>
                <w:rFonts w:ascii="Times New Roman" w:hAnsi="Times New Roman" w:cs="Times New Roman"/>
                <w:b/>
              </w:rPr>
              <w:t>терапиясы</w:t>
            </w:r>
            <w:proofErr w:type="spellEnd"/>
            <w:r w:rsidRPr="002F2183">
              <w:rPr>
                <w:rFonts w:ascii="Times New Roman" w:hAnsi="Times New Roman" w:cs="Times New Roman"/>
                <w:b/>
              </w:rPr>
              <w:t xml:space="preserve"> Сказкотерапия   </w:t>
            </w:r>
          </w:p>
          <w:p w14:paraId="78DE5174" w14:textId="77777777" w:rsidR="00DF7D3E" w:rsidRPr="002F2183" w:rsidRDefault="00DF7D3E" w:rsidP="00B05DCC">
            <w:pPr>
              <w:pStyle w:val="3"/>
              <w:shd w:val="clear" w:color="auto" w:fill="FFFFFF"/>
              <w:spacing w:before="0" w:line="240" w:lineRule="auto"/>
              <w:rPr>
                <w:rFonts w:ascii="Times New Roman" w:hAnsi="Times New Roman" w:cs="Times New Roman"/>
                <w:color w:val="auto"/>
                <w:sz w:val="22"/>
                <w:szCs w:val="29"/>
              </w:rPr>
            </w:pPr>
            <w:r w:rsidRPr="002F2183">
              <w:rPr>
                <w:rFonts w:ascii="Times New Roman" w:hAnsi="Times New Roman" w:cs="Times New Roman"/>
                <w:color w:val="auto"/>
                <w:sz w:val="22"/>
                <w:szCs w:val="29"/>
              </w:rPr>
              <w:t xml:space="preserve">«Буратино» </w:t>
            </w:r>
            <w:proofErr w:type="spellStart"/>
            <w:r w:rsidRPr="002F2183">
              <w:rPr>
                <w:rFonts w:ascii="Times New Roman" w:hAnsi="Times New Roman" w:cs="Times New Roman"/>
                <w:color w:val="auto"/>
                <w:sz w:val="22"/>
                <w:szCs w:val="29"/>
              </w:rPr>
              <w:t>А.Толстой</w:t>
            </w:r>
            <w:proofErr w:type="spellEnd"/>
          </w:p>
        </w:tc>
      </w:tr>
      <w:tr w:rsidR="00DF7D3E" w:rsidRPr="002F2183" w14:paraId="3043FBB7" w14:textId="77777777" w:rsidTr="00B05DCC">
        <w:trPr>
          <w:trHeight w:val="203"/>
        </w:trPr>
        <w:tc>
          <w:tcPr>
            <w:tcW w:w="2495" w:type="dxa"/>
          </w:tcPr>
          <w:p w14:paraId="6E693BF5"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b/>
                <w:bCs/>
                <w:lang w:val="kk-KZ"/>
              </w:rPr>
            </w:pPr>
            <w:r w:rsidRPr="002F2183">
              <w:rPr>
                <w:rFonts w:ascii="Times New Roman" w:hAnsi="Times New Roman" w:cs="Times New Roman"/>
                <w:b/>
                <w:bCs/>
                <w:lang w:val="kk-KZ"/>
              </w:rPr>
              <w:t xml:space="preserve">Ақырындап ояну, ауа, су ем-шаралары/ </w:t>
            </w:r>
          </w:p>
          <w:p w14:paraId="562E06F6"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b/>
                <w:bCs/>
                <w:iCs/>
              </w:rPr>
            </w:pPr>
            <w:r w:rsidRPr="002F2183">
              <w:rPr>
                <w:rFonts w:ascii="Times New Roman" w:hAnsi="Times New Roman" w:cs="Times New Roman"/>
                <w:b/>
                <w:bCs/>
              </w:rPr>
              <w:t>Постепенный подъем, воздушные, водные процедуры</w:t>
            </w:r>
          </w:p>
        </w:tc>
        <w:tc>
          <w:tcPr>
            <w:tcW w:w="13264" w:type="dxa"/>
            <w:gridSpan w:val="8"/>
          </w:tcPr>
          <w:p w14:paraId="3ECDE701"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lang w:val="kk-KZ"/>
              </w:rPr>
            </w:pPr>
            <w:r w:rsidRPr="002F2183">
              <w:rPr>
                <w:rFonts w:ascii="Times New Roman" w:hAnsi="Times New Roman" w:cs="Times New Roman"/>
                <w:b/>
                <w:lang w:val="kk-KZ"/>
              </w:rPr>
              <w:t xml:space="preserve">«Точечный массаж»1-2 неделя «Гимнастика пробуждения» 3-4 неделя </w:t>
            </w:r>
          </w:p>
          <w:p w14:paraId="7C23F0D2" w14:textId="77777777" w:rsidR="00DF7D3E" w:rsidRPr="00874181" w:rsidRDefault="00DF7D3E" w:rsidP="00B05DCC">
            <w:pPr>
              <w:widowControl w:val="0"/>
              <w:autoSpaceDE w:val="0"/>
              <w:autoSpaceDN w:val="0"/>
              <w:adjustRightInd w:val="0"/>
              <w:spacing w:after="0" w:line="240" w:lineRule="auto"/>
              <w:rPr>
                <w:rFonts w:ascii="Times New Roman" w:hAnsi="Times New Roman" w:cs="Times New Roman"/>
                <w:i/>
                <w:lang w:val="kk-KZ"/>
              </w:rPr>
            </w:pPr>
            <w:r w:rsidRPr="002F2183">
              <w:rPr>
                <w:rFonts w:ascii="Times New Roman" w:hAnsi="Times New Roman" w:cs="Times New Roman"/>
                <w:b/>
                <w:lang w:val="kk-KZ"/>
              </w:rPr>
              <w:t>Мәдени-гигиеналық машықтар  білімін бекіту.</w:t>
            </w:r>
            <w:r w:rsidRPr="002F2183">
              <w:rPr>
                <w:rFonts w:ascii="Times New Roman" w:hAnsi="Times New Roman" w:cs="Times New Roman"/>
                <w:lang w:val="kk-KZ"/>
              </w:rPr>
              <w:t xml:space="preserve"> </w:t>
            </w:r>
          </w:p>
          <w:p w14:paraId="09DA91DE" w14:textId="77777777" w:rsidR="00DF7D3E" w:rsidRPr="002F2183" w:rsidRDefault="00DF7D3E" w:rsidP="00B05DCC">
            <w:pPr>
              <w:spacing w:after="0" w:line="240" w:lineRule="auto"/>
              <w:rPr>
                <w:rFonts w:ascii="Times New Roman" w:hAnsi="Times New Roman" w:cs="Times New Roman"/>
                <w:b/>
                <w:bCs/>
              </w:rPr>
            </w:pPr>
            <w:r w:rsidRPr="002F2183">
              <w:rPr>
                <w:rFonts w:ascii="Times New Roman" w:hAnsi="Times New Roman" w:cs="Times New Roman"/>
                <w:b/>
                <w:bCs/>
              </w:rPr>
              <w:t>Гимнастика пробуждения</w:t>
            </w:r>
          </w:p>
          <w:p w14:paraId="211AA294" w14:textId="77777777" w:rsidR="00DF7D3E" w:rsidRPr="002F2183" w:rsidRDefault="00DF7D3E" w:rsidP="00B05DCC">
            <w:pPr>
              <w:spacing w:after="0" w:line="240" w:lineRule="auto"/>
              <w:rPr>
                <w:rFonts w:ascii="Times New Roman" w:hAnsi="Times New Roman" w:cs="Times New Roman"/>
              </w:rPr>
            </w:pPr>
            <w:r w:rsidRPr="002F2183">
              <w:rPr>
                <w:rFonts w:ascii="Times New Roman" w:eastAsia="Times New Roman" w:hAnsi="Times New Roman" w:cs="Times New Roman"/>
                <w:b/>
                <w:i/>
                <w:lang w:val="kk-KZ" w:eastAsia="ru-RU"/>
              </w:rPr>
              <w:t xml:space="preserve">Цель:  </w:t>
            </w:r>
            <w:r w:rsidRPr="002F2183">
              <w:rPr>
                <w:rFonts w:ascii="Times New Roman" w:hAnsi="Times New Roman" w:cs="Times New Roman"/>
                <w:sz w:val="24"/>
                <w:szCs w:val="24"/>
              </w:rPr>
              <w:t>Вызывать интерес к выполнению утренней гимнастики, формировать осанку.</w:t>
            </w:r>
            <w:r w:rsidRPr="002F2183">
              <w:rPr>
                <w:rFonts w:ascii="Times New Roman" w:hAnsi="Times New Roman" w:cs="Times New Roman"/>
              </w:rPr>
              <w:t xml:space="preserve"> </w:t>
            </w:r>
          </w:p>
          <w:p w14:paraId="15DBD2B2"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rPr>
              <w:t xml:space="preserve">1-й </w:t>
            </w:r>
            <w:proofErr w:type="gramStart"/>
            <w:r w:rsidRPr="002F2183">
              <w:rPr>
                <w:rFonts w:ascii="Times New Roman" w:hAnsi="Times New Roman" w:cs="Times New Roman"/>
              </w:rPr>
              <w:t>комплекс  «</w:t>
            </w:r>
            <w:proofErr w:type="gramEnd"/>
            <w:r w:rsidRPr="002F2183">
              <w:rPr>
                <w:rFonts w:ascii="Times New Roman" w:hAnsi="Times New Roman" w:cs="Times New Roman"/>
              </w:rPr>
              <w:t>Уголек»</w:t>
            </w:r>
          </w:p>
          <w:p w14:paraId="2D2EC2B8" w14:textId="77777777" w:rsidR="00DF7D3E" w:rsidRPr="002F2183" w:rsidRDefault="00DF7D3E" w:rsidP="00B05DCC">
            <w:pPr>
              <w:spacing w:after="0" w:line="240" w:lineRule="auto"/>
              <w:rPr>
                <w:rFonts w:ascii="Times New Roman" w:hAnsi="Times New Roman" w:cs="Times New Roman"/>
              </w:rPr>
            </w:pPr>
            <w:proofErr w:type="spellStart"/>
            <w:r w:rsidRPr="002F2183">
              <w:rPr>
                <w:rFonts w:ascii="Times New Roman" w:hAnsi="Times New Roman" w:cs="Times New Roman"/>
              </w:rPr>
              <w:t>И.п</w:t>
            </w:r>
            <w:proofErr w:type="spellEnd"/>
            <w:r w:rsidRPr="002F2183">
              <w:rPr>
                <w:rFonts w:ascii="Times New Roman" w:hAnsi="Times New Roman" w:cs="Times New Roman"/>
              </w:rPr>
              <w:t xml:space="preserve">.: лежа на спине, руки вдоль туловища, поднять прямые ноги вверх, </w:t>
            </w:r>
            <w:proofErr w:type="spellStart"/>
            <w:r w:rsidRPr="002F2183">
              <w:rPr>
                <w:rFonts w:ascii="Times New Roman" w:hAnsi="Times New Roman" w:cs="Times New Roman"/>
              </w:rPr>
              <w:t>и.п</w:t>
            </w:r>
            <w:proofErr w:type="spellEnd"/>
            <w:r w:rsidRPr="002F2183">
              <w:rPr>
                <w:rFonts w:ascii="Times New Roman" w:hAnsi="Times New Roman" w:cs="Times New Roman"/>
              </w:rPr>
              <w:t>.</w:t>
            </w:r>
          </w:p>
          <w:p w14:paraId="75F0CE54"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rPr>
              <w:t>«Бревнышко». </w:t>
            </w:r>
            <w:proofErr w:type="spellStart"/>
            <w:r w:rsidRPr="002F2183">
              <w:rPr>
                <w:rFonts w:ascii="Times New Roman" w:hAnsi="Times New Roman" w:cs="Times New Roman"/>
              </w:rPr>
              <w:t>И.п</w:t>
            </w:r>
            <w:proofErr w:type="spellEnd"/>
            <w:r w:rsidRPr="002F2183">
              <w:rPr>
                <w:rFonts w:ascii="Times New Roman" w:hAnsi="Times New Roman" w:cs="Times New Roman"/>
              </w:rPr>
              <w:t>.: лежа на спине, руки вверху, перекат со спины на живот, перекат с живота на спину.</w:t>
            </w:r>
          </w:p>
          <w:p w14:paraId="32286347"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rPr>
              <w:t>«Лодочка». </w:t>
            </w:r>
            <w:proofErr w:type="spellStart"/>
            <w:r w:rsidRPr="002F2183">
              <w:rPr>
                <w:rFonts w:ascii="Times New Roman" w:hAnsi="Times New Roman" w:cs="Times New Roman"/>
              </w:rPr>
              <w:t>И.п</w:t>
            </w:r>
            <w:proofErr w:type="spellEnd"/>
            <w:r w:rsidRPr="002F2183">
              <w:rPr>
                <w:rFonts w:ascii="Times New Roman" w:hAnsi="Times New Roman" w:cs="Times New Roman"/>
              </w:rPr>
              <w:t xml:space="preserve">. лежа на животе, руки под подбородком, прогнуться, руки к плечам — вдох, </w:t>
            </w:r>
            <w:proofErr w:type="spellStart"/>
            <w:r w:rsidRPr="002F2183">
              <w:rPr>
                <w:rFonts w:ascii="Times New Roman" w:hAnsi="Times New Roman" w:cs="Times New Roman"/>
              </w:rPr>
              <w:t>и.п</w:t>
            </w:r>
            <w:proofErr w:type="spellEnd"/>
            <w:r w:rsidRPr="002F2183">
              <w:rPr>
                <w:rFonts w:ascii="Times New Roman" w:hAnsi="Times New Roman" w:cs="Times New Roman"/>
              </w:rPr>
              <w:t>. - выдох.</w:t>
            </w:r>
          </w:p>
          <w:p w14:paraId="527570E3"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rPr>
              <w:t>«Шлагбаум». </w:t>
            </w:r>
            <w:proofErr w:type="spellStart"/>
            <w:r w:rsidRPr="002F2183">
              <w:rPr>
                <w:rFonts w:ascii="Times New Roman" w:hAnsi="Times New Roman" w:cs="Times New Roman"/>
              </w:rPr>
              <w:t>И.п</w:t>
            </w:r>
            <w:proofErr w:type="spellEnd"/>
            <w:r w:rsidRPr="002F2183">
              <w:rPr>
                <w:rFonts w:ascii="Times New Roman" w:hAnsi="Times New Roman" w:cs="Times New Roman"/>
              </w:rPr>
              <w:t xml:space="preserve">.: лежа на животе, руки вдоль туловища, поднять правую ногу, </w:t>
            </w:r>
            <w:proofErr w:type="spellStart"/>
            <w:r w:rsidRPr="002F2183">
              <w:rPr>
                <w:rFonts w:ascii="Times New Roman" w:hAnsi="Times New Roman" w:cs="Times New Roman"/>
              </w:rPr>
              <w:t>и.п</w:t>
            </w:r>
            <w:proofErr w:type="spellEnd"/>
            <w:r w:rsidRPr="002F2183">
              <w:rPr>
                <w:rFonts w:ascii="Times New Roman" w:hAnsi="Times New Roman" w:cs="Times New Roman"/>
              </w:rPr>
              <w:t xml:space="preserve">., поднять левую ногу, </w:t>
            </w:r>
            <w:proofErr w:type="spellStart"/>
            <w:r w:rsidRPr="002F2183">
              <w:rPr>
                <w:rFonts w:ascii="Times New Roman" w:hAnsi="Times New Roman" w:cs="Times New Roman"/>
              </w:rPr>
              <w:t>и.п</w:t>
            </w:r>
            <w:proofErr w:type="spellEnd"/>
            <w:r w:rsidRPr="002F2183">
              <w:rPr>
                <w:rFonts w:ascii="Times New Roman" w:hAnsi="Times New Roman" w:cs="Times New Roman"/>
              </w:rPr>
              <w:t>.</w:t>
            </w:r>
          </w:p>
          <w:p w14:paraId="7E7882FC"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rPr>
              <w:t>«Божья коровка». </w:t>
            </w:r>
            <w:proofErr w:type="spellStart"/>
            <w:r w:rsidRPr="002F2183">
              <w:rPr>
                <w:rFonts w:ascii="Times New Roman" w:hAnsi="Times New Roman" w:cs="Times New Roman"/>
              </w:rPr>
              <w:t>И.п</w:t>
            </w:r>
            <w:proofErr w:type="spellEnd"/>
            <w:r w:rsidRPr="002F2183">
              <w:rPr>
                <w:rFonts w:ascii="Times New Roman" w:hAnsi="Times New Roman" w:cs="Times New Roman"/>
              </w:rPr>
              <w:t xml:space="preserve">.: сидя на пятках, выпрямиться, потянуться вверх, сесть на пятки, наклон вперед, носом коснуться колен, руки отвести назад, </w:t>
            </w:r>
            <w:proofErr w:type="spellStart"/>
            <w:r w:rsidRPr="002F2183">
              <w:rPr>
                <w:rFonts w:ascii="Times New Roman" w:hAnsi="Times New Roman" w:cs="Times New Roman"/>
              </w:rPr>
              <w:t>и.п</w:t>
            </w:r>
            <w:proofErr w:type="spellEnd"/>
            <w:r w:rsidRPr="002F2183">
              <w:rPr>
                <w:rFonts w:ascii="Times New Roman" w:hAnsi="Times New Roman" w:cs="Times New Roman"/>
              </w:rPr>
              <w:t>.</w:t>
            </w:r>
          </w:p>
          <w:p w14:paraId="70460B89"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rPr>
              <w:t>Ходьба на месте.</w:t>
            </w:r>
          </w:p>
          <w:p w14:paraId="4A3568B3"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rPr>
              <w:t>Дыхательные упражнения</w:t>
            </w:r>
          </w:p>
          <w:p w14:paraId="7DFE8473"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rPr>
              <w:t>«Здравствуй, солнышко!».</w:t>
            </w:r>
          </w:p>
          <w:p w14:paraId="282C1F6C" w14:textId="77777777" w:rsidR="00DF7D3E" w:rsidRPr="002F2183" w:rsidRDefault="00DF7D3E" w:rsidP="00B05DCC">
            <w:pPr>
              <w:spacing w:after="0" w:line="240" w:lineRule="auto"/>
              <w:rPr>
                <w:rFonts w:ascii="Times New Roman" w:hAnsi="Times New Roman" w:cs="Times New Roman"/>
              </w:rPr>
            </w:pPr>
            <w:proofErr w:type="spellStart"/>
            <w:r w:rsidRPr="002F2183">
              <w:rPr>
                <w:rFonts w:ascii="Times New Roman" w:hAnsi="Times New Roman" w:cs="Times New Roman"/>
              </w:rPr>
              <w:t>И.п</w:t>
            </w:r>
            <w:proofErr w:type="spellEnd"/>
            <w:r w:rsidRPr="002F2183">
              <w:rPr>
                <w:rFonts w:ascii="Times New Roman" w:hAnsi="Times New Roman" w:cs="Times New Roman"/>
              </w:rPr>
              <w:t xml:space="preserve">.: ноги на ширине плеч, руки и спину. Медленно поднять руки вверх, скользя по туловищу, руки и сторону, голову поднять вверх (вдох), медленно вернуться в </w:t>
            </w:r>
            <w:proofErr w:type="spellStart"/>
            <w:r w:rsidRPr="002F2183">
              <w:rPr>
                <w:rFonts w:ascii="Times New Roman" w:hAnsi="Times New Roman" w:cs="Times New Roman"/>
              </w:rPr>
              <w:t>и.п</w:t>
            </w:r>
            <w:proofErr w:type="spellEnd"/>
            <w:r w:rsidRPr="002F2183">
              <w:rPr>
                <w:rFonts w:ascii="Times New Roman" w:hAnsi="Times New Roman" w:cs="Times New Roman"/>
              </w:rPr>
              <w:t>.</w:t>
            </w:r>
          </w:p>
          <w:p w14:paraId="3FBE3E96"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rPr>
              <w:t>«Свеча».</w:t>
            </w:r>
          </w:p>
          <w:p w14:paraId="0073DDDB" w14:textId="77777777" w:rsidR="00DF7D3E" w:rsidRPr="002F2183" w:rsidRDefault="00DF7D3E" w:rsidP="00B05DCC">
            <w:pPr>
              <w:spacing w:after="0" w:line="240" w:lineRule="auto"/>
              <w:rPr>
                <w:rFonts w:ascii="Times New Roman" w:hAnsi="Times New Roman" w:cs="Times New Roman"/>
              </w:rPr>
            </w:pPr>
            <w:proofErr w:type="spellStart"/>
            <w:r w:rsidRPr="002F2183">
              <w:rPr>
                <w:rFonts w:ascii="Times New Roman" w:hAnsi="Times New Roman" w:cs="Times New Roman"/>
              </w:rPr>
              <w:t>И.п</w:t>
            </w:r>
            <w:proofErr w:type="spellEnd"/>
            <w:r w:rsidRPr="002F2183">
              <w:rPr>
                <w:rFonts w:ascii="Times New Roman" w:hAnsi="Times New Roman" w:cs="Times New Roman"/>
              </w:rPr>
              <w:t xml:space="preserve">.: </w:t>
            </w:r>
            <w:proofErr w:type="spellStart"/>
            <w:r w:rsidRPr="002F2183">
              <w:rPr>
                <w:rFonts w:ascii="Times New Roman" w:hAnsi="Times New Roman" w:cs="Times New Roman"/>
              </w:rPr>
              <w:t>о.с</w:t>
            </w:r>
            <w:proofErr w:type="spellEnd"/>
            <w:r w:rsidRPr="002F2183">
              <w:rPr>
                <w:rFonts w:ascii="Times New Roman" w:hAnsi="Times New Roman" w:cs="Times New Roman"/>
              </w:rPr>
              <w:t>, руки сцеплены в «замок», большие пальцы подняты вверх («свеча горит»). Выполнить вдох через нос и подуть на большие пальцы, произносить «фу-фу-фу» («задуем свечу»).</w:t>
            </w:r>
          </w:p>
          <w:p w14:paraId="7812DA78"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rPr>
              <w:t>«Снежинки».</w:t>
            </w:r>
          </w:p>
          <w:p w14:paraId="06542B7A" w14:textId="77777777" w:rsidR="00DF7D3E" w:rsidRPr="002F2183" w:rsidRDefault="00DF7D3E" w:rsidP="00B05DCC">
            <w:pPr>
              <w:spacing w:after="0" w:line="240" w:lineRule="auto"/>
              <w:rPr>
                <w:rFonts w:ascii="Times New Roman" w:hAnsi="Times New Roman" w:cs="Times New Roman"/>
              </w:rPr>
            </w:pPr>
            <w:proofErr w:type="spellStart"/>
            <w:r w:rsidRPr="002F2183">
              <w:rPr>
                <w:rFonts w:ascii="Times New Roman" w:hAnsi="Times New Roman" w:cs="Times New Roman"/>
              </w:rPr>
              <w:t>И.п</w:t>
            </w:r>
            <w:proofErr w:type="spellEnd"/>
            <w:r w:rsidRPr="002F2183">
              <w:rPr>
                <w:rFonts w:ascii="Times New Roman" w:hAnsi="Times New Roman" w:cs="Times New Roman"/>
              </w:rPr>
              <w:t xml:space="preserve">.: </w:t>
            </w:r>
            <w:proofErr w:type="spellStart"/>
            <w:r w:rsidRPr="002F2183">
              <w:rPr>
                <w:rFonts w:ascii="Times New Roman" w:hAnsi="Times New Roman" w:cs="Times New Roman"/>
              </w:rPr>
              <w:t>о.с</w:t>
            </w:r>
            <w:proofErr w:type="spellEnd"/>
            <w:r w:rsidRPr="002F2183">
              <w:rPr>
                <w:rFonts w:ascii="Times New Roman" w:hAnsi="Times New Roman" w:cs="Times New Roman"/>
              </w:rPr>
              <w:t>, руки согнуты в локтях, ладошками вверх («на ладошку упали снежинки»). Выполнить вдох через нос и подуть на ладошки, произнести «фу-фу-фу» (губы трубочкой) («снежинки полетели»).</w:t>
            </w:r>
          </w:p>
          <w:p w14:paraId="6614AC54"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rPr>
              <w:t>«Сердитый ежик».</w:t>
            </w:r>
          </w:p>
          <w:p w14:paraId="4223F785"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rPr>
              <w:t>Наклониться как можно ниже, обхватить руками грудь, голову опустить, произнося звук рассерженного ежа «п-ф-ф-ф-р-р».</w:t>
            </w:r>
          </w:p>
          <w:p w14:paraId="78DB7D75" w14:textId="77777777" w:rsidR="00DF7D3E" w:rsidRPr="002F2183" w:rsidRDefault="00DF7D3E" w:rsidP="00B05DCC">
            <w:pPr>
              <w:spacing w:after="0" w:line="240" w:lineRule="auto"/>
              <w:rPr>
                <w:rFonts w:ascii="Times New Roman" w:hAnsi="Times New Roman" w:cs="Times New Roman"/>
                <w:bCs/>
                <w:lang w:val="kk-KZ"/>
              </w:rPr>
            </w:pPr>
            <w:r w:rsidRPr="002F2183">
              <w:rPr>
                <w:rFonts w:ascii="Times New Roman" w:hAnsi="Times New Roman" w:cs="Times New Roman"/>
                <w:bCs/>
              </w:rPr>
              <w:t xml:space="preserve"> ** *</w:t>
            </w:r>
            <w:r w:rsidRPr="002F2183">
              <w:rPr>
                <w:rFonts w:ascii="Times New Roman" w:hAnsi="Times New Roman" w:cs="Times New Roman"/>
                <w:bCs/>
                <w:lang w:val="kk-KZ"/>
              </w:rPr>
              <w:t xml:space="preserve"> қол-аяқ-руки-ноги, орамал сабын -мыло, су - вода, кір - грязный, таза – чистый, </w:t>
            </w:r>
          </w:p>
          <w:p w14:paraId="1768F109" w14:textId="77777777" w:rsidR="00DF7D3E" w:rsidRPr="002F2183" w:rsidRDefault="00DF7D3E" w:rsidP="00B05DCC">
            <w:pPr>
              <w:spacing w:after="0" w:line="240" w:lineRule="auto"/>
              <w:rPr>
                <w:rFonts w:ascii="Times New Roman" w:hAnsi="Times New Roman" w:cs="Times New Roman"/>
                <w:bCs/>
                <w:lang w:val="kk-KZ"/>
              </w:rPr>
            </w:pPr>
            <w:r w:rsidRPr="002F2183">
              <w:rPr>
                <w:rFonts w:ascii="Times New Roman" w:hAnsi="Times New Roman" w:cs="Times New Roman"/>
                <w:b/>
                <w:lang w:val="kk-KZ"/>
              </w:rPr>
              <w:t>Ойын жаттығуы/</w:t>
            </w:r>
            <w:r w:rsidRPr="002F2183">
              <w:rPr>
                <w:rFonts w:ascii="Times New Roman" w:hAnsi="Times New Roman" w:cs="Times New Roman"/>
              </w:rPr>
              <w:t xml:space="preserve">Игровое упражнение </w:t>
            </w:r>
            <w:r w:rsidRPr="002F2183">
              <w:rPr>
                <w:rFonts w:ascii="Times New Roman" w:hAnsi="Times New Roman" w:cs="Times New Roman"/>
                <w:i/>
              </w:rPr>
              <w:t>«Кто правильно и быстро развесить одежду»</w:t>
            </w:r>
          </w:p>
          <w:p w14:paraId="2FF39FBE"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lang w:val="kk-KZ"/>
              </w:rPr>
            </w:pPr>
            <w:r w:rsidRPr="002F2183">
              <w:rPr>
                <w:rFonts w:ascii="Times New Roman" w:hAnsi="Times New Roman" w:cs="Times New Roman"/>
                <w:i/>
              </w:rPr>
              <w:t>Задача</w:t>
            </w:r>
            <w:proofErr w:type="gramStart"/>
            <w:r w:rsidRPr="002F2183">
              <w:rPr>
                <w:rFonts w:ascii="Times New Roman" w:hAnsi="Times New Roman" w:cs="Times New Roman"/>
                <w:i/>
              </w:rPr>
              <w:t>: Закреплять</w:t>
            </w:r>
            <w:proofErr w:type="gramEnd"/>
            <w:r w:rsidRPr="002F2183">
              <w:rPr>
                <w:rFonts w:ascii="Times New Roman" w:hAnsi="Times New Roman" w:cs="Times New Roman"/>
                <w:i/>
              </w:rPr>
              <w:t xml:space="preserve"> умение заправлять свою кровать.</w:t>
            </w:r>
            <w:r w:rsidRPr="002F2183">
              <w:rPr>
                <w:rFonts w:ascii="Times New Roman" w:hAnsi="Times New Roman" w:cs="Times New Roman"/>
                <w:i/>
                <w:lang w:val="kk-KZ"/>
              </w:rPr>
              <w:t xml:space="preserve"> «Как надо заправлять кровать»</w:t>
            </w:r>
          </w:p>
        </w:tc>
      </w:tr>
      <w:tr w:rsidR="00DF7D3E" w:rsidRPr="002F2183" w14:paraId="45907758" w14:textId="77777777" w:rsidTr="00B05DCC">
        <w:trPr>
          <w:trHeight w:val="281"/>
        </w:trPr>
        <w:tc>
          <w:tcPr>
            <w:tcW w:w="2495" w:type="dxa"/>
          </w:tcPr>
          <w:p w14:paraId="3B1C5E18"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b/>
                <w:bCs/>
                <w:lang w:val="kk-KZ"/>
              </w:rPr>
            </w:pPr>
            <w:r w:rsidRPr="002F2183">
              <w:rPr>
                <w:rFonts w:ascii="Times New Roman" w:hAnsi="Times New Roman" w:cs="Times New Roman"/>
                <w:b/>
                <w:bCs/>
                <w:lang w:val="kk-KZ"/>
              </w:rPr>
              <w:t>Бесін ас/</w:t>
            </w:r>
            <w:r w:rsidRPr="002F2183">
              <w:rPr>
                <w:rFonts w:ascii="Times New Roman" w:hAnsi="Times New Roman" w:cs="Times New Roman"/>
                <w:b/>
                <w:bCs/>
              </w:rPr>
              <w:t>Полдник</w:t>
            </w:r>
          </w:p>
        </w:tc>
        <w:tc>
          <w:tcPr>
            <w:tcW w:w="13264" w:type="dxa"/>
            <w:gridSpan w:val="8"/>
          </w:tcPr>
          <w:p w14:paraId="4A52848D" w14:textId="77777777" w:rsidR="00DF7D3E" w:rsidRPr="002F2183" w:rsidRDefault="00DF7D3E" w:rsidP="00B05DCC">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2F2183">
              <w:rPr>
                <w:rFonts w:ascii="Times New Roman" w:hAnsi="Times New Roman" w:cs="Times New Roman"/>
                <w:lang w:val="kk-KZ"/>
              </w:rPr>
              <w:t>Балалардың назарын тамаққа аудару; тамақтану мәдениеті туралы жеке жұмыс жүргізу</w:t>
            </w:r>
          </w:p>
          <w:p w14:paraId="5AB3FA26" w14:textId="77777777" w:rsidR="00DF7D3E" w:rsidRPr="002F2183" w:rsidRDefault="00DF7D3E" w:rsidP="00B05DCC">
            <w:pPr>
              <w:widowControl w:val="0"/>
              <w:tabs>
                <w:tab w:val="left" w:pos="6640"/>
              </w:tabs>
              <w:autoSpaceDE w:val="0"/>
              <w:autoSpaceDN w:val="0"/>
              <w:adjustRightInd w:val="0"/>
              <w:spacing w:after="0" w:line="240" w:lineRule="auto"/>
              <w:contextualSpacing/>
              <w:jc w:val="center"/>
              <w:rPr>
                <w:rFonts w:ascii="Times New Roman" w:hAnsi="Times New Roman" w:cs="Times New Roman"/>
                <w:b/>
                <w:i/>
                <w:u w:val="dotted"/>
                <w:lang w:val="kk-KZ"/>
              </w:rPr>
            </w:pPr>
            <w:r w:rsidRPr="002F2183">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DF7D3E" w:rsidRPr="002F2183" w14:paraId="02BF848E" w14:textId="77777777" w:rsidTr="00B05DCC">
        <w:trPr>
          <w:trHeight w:val="815"/>
        </w:trPr>
        <w:tc>
          <w:tcPr>
            <w:tcW w:w="2495" w:type="dxa"/>
            <w:vMerge w:val="restart"/>
          </w:tcPr>
          <w:p w14:paraId="523F4841"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b/>
                <w:bCs/>
                <w:lang w:val="kk-KZ"/>
              </w:rPr>
              <w:t xml:space="preserve">Ойындар, өз еркіндегі жұмыстар/ </w:t>
            </w:r>
            <w:r w:rsidRPr="002F2183">
              <w:rPr>
                <w:rFonts w:ascii="Times New Roman" w:hAnsi="Times New Roman" w:cs="Times New Roman"/>
                <w:b/>
                <w:bCs/>
              </w:rPr>
              <w:t>Игры, самостоятельная дея</w:t>
            </w:r>
            <w:r w:rsidRPr="002F2183">
              <w:rPr>
                <w:rFonts w:ascii="Times New Roman" w:hAnsi="Times New Roman" w:cs="Times New Roman"/>
                <w:b/>
                <w:bCs/>
              </w:rPr>
              <w:lastRenderedPageBreak/>
              <w:t>тельность</w:t>
            </w:r>
            <w:r w:rsidRPr="002F2183">
              <w:rPr>
                <w:rFonts w:ascii="Times New Roman" w:hAnsi="Times New Roman" w:cs="Times New Roman"/>
                <w:b/>
                <w:lang w:val="kk-KZ"/>
              </w:rPr>
              <w:t xml:space="preserve"> </w:t>
            </w:r>
          </w:p>
          <w:p w14:paraId="60C3C4EC"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
          <w:p w14:paraId="51666D5F" w14:textId="77777777" w:rsidR="00DF7D3E" w:rsidRPr="002F2183" w:rsidRDefault="00DF7D3E" w:rsidP="00B05DCC">
            <w:pPr>
              <w:widowControl w:val="0"/>
              <w:autoSpaceDE w:val="0"/>
              <w:autoSpaceDN w:val="0"/>
              <w:adjustRightInd w:val="0"/>
              <w:spacing w:after="0" w:line="240" w:lineRule="auto"/>
              <w:contextualSpacing/>
              <w:jc w:val="both"/>
              <w:rPr>
                <w:rFonts w:ascii="Times New Roman" w:hAnsi="Times New Roman" w:cs="Times New Roman"/>
                <w:b/>
                <w:bCs/>
              </w:rPr>
            </w:pPr>
          </w:p>
          <w:p w14:paraId="617EB4F8" w14:textId="77777777" w:rsidR="00DF7D3E" w:rsidRPr="002F2183" w:rsidRDefault="00DF7D3E" w:rsidP="00B05DCC">
            <w:pPr>
              <w:widowControl w:val="0"/>
              <w:autoSpaceDE w:val="0"/>
              <w:autoSpaceDN w:val="0"/>
              <w:adjustRightInd w:val="0"/>
              <w:spacing w:after="0" w:line="240" w:lineRule="auto"/>
              <w:contextualSpacing/>
              <w:jc w:val="both"/>
              <w:rPr>
                <w:rFonts w:ascii="Times New Roman" w:hAnsi="Times New Roman" w:cs="Times New Roman"/>
                <w:b/>
                <w:bCs/>
              </w:rPr>
            </w:pPr>
          </w:p>
          <w:p w14:paraId="54F177AB" w14:textId="77777777" w:rsidR="00DF7D3E" w:rsidRPr="002F2183" w:rsidRDefault="00DF7D3E" w:rsidP="00B05DCC">
            <w:pPr>
              <w:widowControl w:val="0"/>
              <w:autoSpaceDE w:val="0"/>
              <w:autoSpaceDN w:val="0"/>
              <w:adjustRightInd w:val="0"/>
              <w:spacing w:after="0" w:line="240" w:lineRule="auto"/>
              <w:contextualSpacing/>
              <w:jc w:val="both"/>
              <w:rPr>
                <w:rFonts w:ascii="Times New Roman" w:hAnsi="Times New Roman" w:cs="Times New Roman"/>
                <w:b/>
                <w:bCs/>
              </w:rPr>
            </w:pPr>
          </w:p>
          <w:p w14:paraId="4E88B256" w14:textId="77777777" w:rsidR="00DF7D3E" w:rsidRPr="002F2183" w:rsidRDefault="00DF7D3E" w:rsidP="00B05DCC">
            <w:pPr>
              <w:widowControl w:val="0"/>
              <w:autoSpaceDE w:val="0"/>
              <w:autoSpaceDN w:val="0"/>
              <w:adjustRightInd w:val="0"/>
              <w:spacing w:after="0" w:line="240" w:lineRule="auto"/>
              <w:contextualSpacing/>
              <w:jc w:val="both"/>
              <w:rPr>
                <w:rFonts w:ascii="Times New Roman" w:hAnsi="Times New Roman" w:cs="Times New Roman"/>
                <w:b/>
                <w:bCs/>
              </w:rPr>
            </w:pPr>
          </w:p>
          <w:p w14:paraId="6D2E7790" w14:textId="77777777" w:rsidR="00DF7D3E" w:rsidRPr="002F2183" w:rsidRDefault="00DF7D3E" w:rsidP="00B05DCC">
            <w:pPr>
              <w:widowControl w:val="0"/>
              <w:autoSpaceDE w:val="0"/>
              <w:autoSpaceDN w:val="0"/>
              <w:adjustRightInd w:val="0"/>
              <w:spacing w:after="0" w:line="240" w:lineRule="auto"/>
              <w:contextualSpacing/>
              <w:jc w:val="both"/>
              <w:rPr>
                <w:rFonts w:ascii="Times New Roman" w:hAnsi="Times New Roman" w:cs="Times New Roman"/>
                <w:b/>
                <w:bCs/>
              </w:rPr>
            </w:pPr>
          </w:p>
          <w:p w14:paraId="2AADC5DA" w14:textId="77777777" w:rsidR="00DF7D3E" w:rsidRPr="002F2183" w:rsidRDefault="00DF7D3E" w:rsidP="00B05DCC">
            <w:pPr>
              <w:widowControl w:val="0"/>
              <w:autoSpaceDE w:val="0"/>
              <w:autoSpaceDN w:val="0"/>
              <w:adjustRightInd w:val="0"/>
              <w:spacing w:after="0" w:line="240" w:lineRule="auto"/>
              <w:contextualSpacing/>
              <w:jc w:val="both"/>
              <w:rPr>
                <w:rFonts w:ascii="Times New Roman" w:hAnsi="Times New Roman" w:cs="Times New Roman"/>
                <w:b/>
                <w:bCs/>
              </w:rPr>
            </w:pPr>
          </w:p>
          <w:p w14:paraId="678BFD75" w14:textId="77777777" w:rsidR="00DF7D3E" w:rsidRPr="002F2183" w:rsidRDefault="00DF7D3E" w:rsidP="00B05DCC">
            <w:pPr>
              <w:widowControl w:val="0"/>
              <w:autoSpaceDE w:val="0"/>
              <w:autoSpaceDN w:val="0"/>
              <w:adjustRightInd w:val="0"/>
              <w:spacing w:after="0" w:line="240" w:lineRule="auto"/>
              <w:contextualSpacing/>
              <w:jc w:val="both"/>
              <w:rPr>
                <w:rFonts w:ascii="Times New Roman" w:hAnsi="Times New Roman" w:cs="Times New Roman"/>
                <w:b/>
                <w:bCs/>
              </w:rPr>
            </w:pPr>
          </w:p>
          <w:p w14:paraId="0087535D" w14:textId="77777777" w:rsidR="00DF7D3E" w:rsidRPr="002F2183" w:rsidRDefault="00DF7D3E" w:rsidP="00B05DCC">
            <w:pPr>
              <w:widowControl w:val="0"/>
              <w:autoSpaceDE w:val="0"/>
              <w:autoSpaceDN w:val="0"/>
              <w:adjustRightInd w:val="0"/>
              <w:spacing w:after="0" w:line="240" w:lineRule="auto"/>
              <w:contextualSpacing/>
              <w:jc w:val="both"/>
              <w:rPr>
                <w:rFonts w:ascii="Times New Roman" w:hAnsi="Times New Roman" w:cs="Times New Roman"/>
                <w:b/>
                <w:bCs/>
              </w:rPr>
            </w:pPr>
          </w:p>
          <w:p w14:paraId="6295D2CD" w14:textId="77777777" w:rsidR="00DF7D3E" w:rsidRPr="002F2183" w:rsidRDefault="00DF7D3E" w:rsidP="00B05DCC">
            <w:pPr>
              <w:widowControl w:val="0"/>
              <w:autoSpaceDE w:val="0"/>
              <w:autoSpaceDN w:val="0"/>
              <w:adjustRightInd w:val="0"/>
              <w:spacing w:after="0" w:line="240" w:lineRule="auto"/>
              <w:contextualSpacing/>
              <w:jc w:val="both"/>
              <w:rPr>
                <w:rFonts w:ascii="Times New Roman" w:hAnsi="Times New Roman" w:cs="Times New Roman"/>
                <w:b/>
                <w:bCs/>
              </w:rPr>
            </w:pPr>
          </w:p>
          <w:p w14:paraId="28C4EF45" w14:textId="77777777" w:rsidR="00DF7D3E" w:rsidRPr="002F2183" w:rsidRDefault="00DF7D3E" w:rsidP="00B05DCC">
            <w:pPr>
              <w:widowControl w:val="0"/>
              <w:autoSpaceDE w:val="0"/>
              <w:autoSpaceDN w:val="0"/>
              <w:adjustRightInd w:val="0"/>
              <w:spacing w:after="0" w:line="240" w:lineRule="auto"/>
              <w:contextualSpacing/>
              <w:jc w:val="both"/>
              <w:rPr>
                <w:rFonts w:ascii="Times New Roman" w:hAnsi="Times New Roman" w:cs="Times New Roman"/>
                <w:b/>
                <w:bCs/>
              </w:rPr>
            </w:pPr>
          </w:p>
          <w:p w14:paraId="261C057B" w14:textId="77777777" w:rsidR="00DF7D3E" w:rsidRPr="002F2183" w:rsidRDefault="00DF7D3E" w:rsidP="00B05DCC">
            <w:pPr>
              <w:widowControl w:val="0"/>
              <w:autoSpaceDE w:val="0"/>
              <w:autoSpaceDN w:val="0"/>
              <w:adjustRightInd w:val="0"/>
              <w:spacing w:after="0" w:line="240" w:lineRule="auto"/>
              <w:contextualSpacing/>
              <w:jc w:val="both"/>
              <w:rPr>
                <w:rFonts w:ascii="Times New Roman" w:hAnsi="Times New Roman" w:cs="Times New Roman"/>
                <w:b/>
                <w:bCs/>
              </w:rPr>
            </w:pPr>
          </w:p>
          <w:p w14:paraId="1C0B0A3D" w14:textId="77777777" w:rsidR="00DF7D3E" w:rsidRPr="002F2183" w:rsidRDefault="00DF7D3E" w:rsidP="00B05DCC">
            <w:pPr>
              <w:widowControl w:val="0"/>
              <w:autoSpaceDE w:val="0"/>
              <w:autoSpaceDN w:val="0"/>
              <w:adjustRightInd w:val="0"/>
              <w:spacing w:after="0" w:line="240" w:lineRule="auto"/>
              <w:contextualSpacing/>
              <w:jc w:val="both"/>
              <w:rPr>
                <w:rFonts w:ascii="Times New Roman" w:hAnsi="Times New Roman" w:cs="Times New Roman"/>
                <w:b/>
                <w:bCs/>
              </w:rPr>
            </w:pPr>
          </w:p>
          <w:p w14:paraId="6E9495BB" w14:textId="77777777" w:rsidR="00DF7D3E" w:rsidRPr="002F2183" w:rsidRDefault="00DF7D3E" w:rsidP="00B05DCC">
            <w:pPr>
              <w:widowControl w:val="0"/>
              <w:autoSpaceDE w:val="0"/>
              <w:autoSpaceDN w:val="0"/>
              <w:adjustRightInd w:val="0"/>
              <w:spacing w:after="0" w:line="240" w:lineRule="auto"/>
              <w:contextualSpacing/>
              <w:jc w:val="both"/>
              <w:rPr>
                <w:rFonts w:ascii="Times New Roman" w:hAnsi="Times New Roman" w:cs="Times New Roman"/>
                <w:b/>
                <w:bCs/>
              </w:rPr>
            </w:pPr>
          </w:p>
          <w:p w14:paraId="55412363" w14:textId="77777777" w:rsidR="00DF7D3E" w:rsidRPr="002F2183" w:rsidRDefault="00DF7D3E" w:rsidP="00B05DCC">
            <w:pPr>
              <w:widowControl w:val="0"/>
              <w:autoSpaceDE w:val="0"/>
              <w:autoSpaceDN w:val="0"/>
              <w:adjustRightInd w:val="0"/>
              <w:spacing w:after="0" w:line="240" w:lineRule="auto"/>
              <w:contextualSpacing/>
              <w:jc w:val="both"/>
              <w:rPr>
                <w:rFonts w:ascii="Times New Roman" w:hAnsi="Times New Roman" w:cs="Times New Roman"/>
                <w:b/>
                <w:bCs/>
              </w:rPr>
            </w:pPr>
          </w:p>
          <w:p w14:paraId="3EF781EE" w14:textId="77777777" w:rsidR="00DF7D3E" w:rsidRPr="002F2183" w:rsidRDefault="00DF7D3E" w:rsidP="00B05DCC">
            <w:pPr>
              <w:widowControl w:val="0"/>
              <w:autoSpaceDE w:val="0"/>
              <w:autoSpaceDN w:val="0"/>
              <w:adjustRightInd w:val="0"/>
              <w:spacing w:after="0" w:line="240" w:lineRule="auto"/>
              <w:contextualSpacing/>
              <w:jc w:val="both"/>
              <w:rPr>
                <w:rFonts w:ascii="Times New Roman" w:hAnsi="Times New Roman" w:cs="Times New Roman"/>
                <w:b/>
                <w:bCs/>
              </w:rPr>
            </w:pPr>
          </w:p>
          <w:p w14:paraId="38404FB1" w14:textId="77777777" w:rsidR="00DF7D3E" w:rsidRPr="002F2183" w:rsidRDefault="00DF7D3E" w:rsidP="00B05DCC">
            <w:pPr>
              <w:widowControl w:val="0"/>
              <w:autoSpaceDE w:val="0"/>
              <w:autoSpaceDN w:val="0"/>
              <w:adjustRightInd w:val="0"/>
              <w:spacing w:after="0" w:line="240" w:lineRule="auto"/>
              <w:contextualSpacing/>
              <w:jc w:val="both"/>
              <w:rPr>
                <w:rFonts w:ascii="Times New Roman" w:hAnsi="Times New Roman" w:cs="Times New Roman"/>
                <w:b/>
                <w:bCs/>
              </w:rPr>
            </w:pPr>
          </w:p>
          <w:p w14:paraId="163E170A" w14:textId="77777777" w:rsidR="00DF7D3E" w:rsidRPr="002F2183" w:rsidRDefault="00DF7D3E" w:rsidP="00B05DCC">
            <w:pPr>
              <w:widowControl w:val="0"/>
              <w:autoSpaceDE w:val="0"/>
              <w:autoSpaceDN w:val="0"/>
              <w:adjustRightInd w:val="0"/>
              <w:spacing w:after="0" w:line="240" w:lineRule="auto"/>
              <w:contextualSpacing/>
              <w:jc w:val="both"/>
              <w:rPr>
                <w:rFonts w:ascii="Times New Roman" w:hAnsi="Times New Roman" w:cs="Times New Roman"/>
                <w:b/>
                <w:bCs/>
              </w:rPr>
            </w:pPr>
          </w:p>
          <w:p w14:paraId="67069706" w14:textId="77777777" w:rsidR="00DF7D3E" w:rsidRPr="002F2183" w:rsidRDefault="00DF7D3E" w:rsidP="00B05DCC">
            <w:pPr>
              <w:widowControl w:val="0"/>
              <w:autoSpaceDE w:val="0"/>
              <w:autoSpaceDN w:val="0"/>
              <w:adjustRightInd w:val="0"/>
              <w:spacing w:after="0" w:line="240" w:lineRule="auto"/>
              <w:contextualSpacing/>
              <w:jc w:val="both"/>
              <w:rPr>
                <w:rFonts w:ascii="Times New Roman" w:hAnsi="Times New Roman" w:cs="Times New Roman"/>
                <w:b/>
                <w:bCs/>
              </w:rPr>
            </w:pPr>
          </w:p>
          <w:p w14:paraId="02DCAA75" w14:textId="77777777" w:rsidR="00DF7D3E" w:rsidRPr="002F2183" w:rsidRDefault="00DF7D3E" w:rsidP="00B05DCC">
            <w:pPr>
              <w:widowControl w:val="0"/>
              <w:autoSpaceDE w:val="0"/>
              <w:autoSpaceDN w:val="0"/>
              <w:adjustRightInd w:val="0"/>
              <w:spacing w:after="0" w:line="240" w:lineRule="auto"/>
              <w:contextualSpacing/>
              <w:jc w:val="both"/>
              <w:rPr>
                <w:rFonts w:ascii="Times New Roman" w:hAnsi="Times New Roman" w:cs="Times New Roman"/>
                <w:b/>
                <w:bCs/>
              </w:rPr>
            </w:pPr>
          </w:p>
          <w:p w14:paraId="668405D8" w14:textId="77777777" w:rsidR="00DF7D3E" w:rsidRPr="002F2183" w:rsidRDefault="00DF7D3E" w:rsidP="00B05DCC">
            <w:pPr>
              <w:widowControl w:val="0"/>
              <w:autoSpaceDE w:val="0"/>
              <w:autoSpaceDN w:val="0"/>
              <w:adjustRightInd w:val="0"/>
              <w:spacing w:after="0" w:line="240" w:lineRule="auto"/>
              <w:contextualSpacing/>
              <w:jc w:val="both"/>
              <w:rPr>
                <w:rFonts w:ascii="Times New Roman" w:hAnsi="Times New Roman" w:cs="Times New Roman"/>
                <w:b/>
                <w:bCs/>
              </w:rPr>
            </w:pPr>
          </w:p>
          <w:p w14:paraId="71E12A47" w14:textId="77777777" w:rsidR="00DF7D3E" w:rsidRPr="002F2183" w:rsidRDefault="00DF7D3E" w:rsidP="00B05DCC">
            <w:pPr>
              <w:widowControl w:val="0"/>
              <w:autoSpaceDE w:val="0"/>
              <w:autoSpaceDN w:val="0"/>
              <w:adjustRightInd w:val="0"/>
              <w:spacing w:after="0" w:line="240" w:lineRule="auto"/>
              <w:contextualSpacing/>
              <w:jc w:val="both"/>
              <w:rPr>
                <w:rFonts w:ascii="Times New Roman" w:hAnsi="Times New Roman" w:cs="Times New Roman"/>
                <w:b/>
                <w:bCs/>
              </w:rPr>
            </w:pPr>
          </w:p>
          <w:p w14:paraId="661FCB78" w14:textId="77777777" w:rsidR="00DF7D3E" w:rsidRPr="002F2183" w:rsidRDefault="00DF7D3E" w:rsidP="00B05DCC">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6CCDA72A" w14:textId="77777777" w:rsidR="00DF7D3E" w:rsidRPr="002F2183" w:rsidRDefault="00DF7D3E" w:rsidP="00B05DCC">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2892D7AB" w14:textId="77777777" w:rsidR="00DF7D3E" w:rsidRPr="002F2183" w:rsidRDefault="00DF7D3E" w:rsidP="00B05DCC">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246873B2" w14:textId="77777777" w:rsidR="00DF7D3E" w:rsidRPr="002F2183" w:rsidRDefault="00DF7D3E" w:rsidP="00B05DCC">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562B2C75" w14:textId="77777777" w:rsidR="00DF7D3E" w:rsidRPr="002F2183" w:rsidRDefault="00DF7D3E" w:rsidP="00B05DCC">
            <w:pPr>
              <w:widowControl w:val="0"/>
              <w:autoSpaceDE w:val="0"/>
              <w:autoSpaceDN w:val="0"/>
              <w:adjustRightInd w:val="0"/>
              <w:spacing w:after="0" w:line="240" w:lineRule="auto"/>
              <w:contextualSpacing/>
              <w:jc w:val="both"/>
              <w:rPr>
                <w:rFonts w:ascii="Times New Roman" w:hAnsi="Times New Roman" w:cs="Times New Roman"/>
                <w:b/>
                <w:bCs/>
                <w:lang w:val="kk-KZ"/>
              </w:rPr>
            </w:pPr>
            <w:r w:rsidRPr="002F2183">
              <w:rPr>
                <w:rFonts w:ascii="Times New Roman" w:hAnsi="Times New Roman" w:cs="Times New Roman"/>
                <w:b/>
                <w:bCs/>
                <w:lang w:val="kk-KZ"/>
              </w:rPr>
              <w:t>Жеке жұмыс/</w:t>
            </w:r>
          </w:p>
          <w:p w14:paraId="51557891" w14:textId="77777777" w:rsidR="00DF7D3E" w:rsidRPr="002F2183" w:rsidRDefault="00DF7D3E" w:rsidP="00B05DCC">
            <w:pPr>
              <w:widowControl w:val="0"/>
              <w:autoSpaceDE w:val="0"/>
              <w:autoSpaceDN w:val="0"/>
              <w:adjustRightInd w:val="0"/>
              <w:spacing w:after="0" w:line="240" w:lineRule="auto"/>
              <w:contextualSpacing/>
              <w:jc w:val="both"/>
              <w:rPr>
                <w:rFonts w:ascii="Times New Roman" w:hAnsi="Times New Roman" w:cs="Times New Roman"/>
                <w:b/>
                <w:bCs/>
              </w:rPr>
            </w:pPr>
            <w:r w:rsidRPr="002F2183">
              <w:rPr>
                <w:rFonts w:ascii="Times New Roman" w:hAnsi="Times New Roman" w:cs="Times New Roman"/>
                <w:b/>
                <w:bCs/>
              </w:rPr>
              <w:t>Индивидуальная работа (по индивидуальным картам развития)</w:t>
            </w:r>
          </w:p>
        </w:tc>
        <w:tc>
          <w:tcPr>
            <w:tcW w:w="2610" w:type="dxa"/>
            <w:gridSpan w:val="2"/>
          </w:tcPr>
          <w:p w14:paraId="56FF3A60" w14:textId="77777777" w:rsidR="00DF7D3E" w:rsidRPr="002F2183" w:rsidRDefault="00DF7D3E" w:rsidP="00B05DCC">
            <w:pPr>
              <w:spacing w:line="240" w:lineRule="auto"/>
              <w:rPr>
                <w:rFonts w:ascii="Times New Roman" w:hAnsi="Times New Roman" w:cs="Times New Roman"/>
              </w:rPr>
            </w:pPr>
            <w:proofErr w:type="spellStart"/>
            <w:r w:rsidRPr="002F2183">
              <w:rPr>
                <w:rFonts w:ascii="Times New Roman" w:hAnsi="Times New Roman" w:cs="Times New Roman"/>
                <w:b/>
              </w:rPr>
              <w:lastRenderedPageBreak/>
              <w:t>Сюжеттiк</w:t>
            </w:r>
            <w:proofErr w:type="spellEnd"/>
            <w:r w:rsidRPr="002F2183">
              <w:rPr>
                <w:rFonts w:ascii="Times New Roman" w:hAnsi="Times New Roman" w:cs="Times New Roman"/>
                <w:b/>
              </w:rPr>
              <w:t xml:space="preserve"> – </w:t>
            </w:r>
            <w:proofErr w:type="spellStart"/>
            <w:r w:rsidRPr="002F2183">
              <w:rPr>
                <w:rFonts w:ascii="Times New Roman" w:hAnsi="Times New Roman" w:cs="Times New Roman"/>
                <w:b/>
              </w:rPr>
              <w:t>рөлдiк</w:t>
            </w:r>
            <w:proofErr w:type="spellEnd"/>
            <w:r w:rsidRPr="002F2183">
              <w:rPr>
                <w:rFonts w:ascii="Times New Roman" w:hAnsi="Times New Roman" w:cs="Times New Roman"/>
                <w:b/>
              </w:rPr>
              <w:t xml:space="preserve"> </w:t>
            </w:r>
            <w:proofErr w:type="spellStart"/>
            <w:r w:rsidRPr="002F2183">
              <w:rPr>
                <w:rFonts w:ascii="Times New Roman" w:hAnsi="Times New Roman" w:cs="Times New Roman"/>
                <w:b/>
              </w:rPr>
              <w:t>ойын</w:t>
            </w:r>
            <w:proofErr w:type="spellEnd"/>
            <w:r w:rsidRPr="002F2183">
              <w:rPr>
                <w:rFonts w:ascii="Times New Roman" w:hAnsi="Times New Roman" w:cs="Times New Roman"/>
                <w:b/>
              </w:rPr>
              <w:t xml:space="preserve"> / Сюжетно – ролевая игра:</w:t>
            </w:r>
            <w:r w:rsidRPr="002F2183">
              <w:rPr>
                <w:rFonts w:ascii="Times New Roman" w:hAnsi="Times New Roman" w:cs="Times New Roman"/>
              </w:rPr>
              <w:t xml:space="preserve"> «Путеше</w:t>
            </w:r>
            <w:r w:rsidRPr="002F2183">
              <w:rPr>
                <w:rFonts w:ascii="Times New Roman" w:hAnsi="Times New Roman" w:cs="Times New Roman"/>
              </w:rPr>
              <w:lastRenderedPageBreak/>
              <w:t>ствие на автобусе» Задача</w:t>
            </w:r>
            <w:proofErr w:type="gramStart"/>
            <w:r w:rsidRPr="002F2183">
              <w:rPr>
                <w:rFonts w:ascii="Times New Roman" w:hAnsi="Times New Roman" w:cs="Times New Roman"/>
              </w:rPr>
              <w:t xml:space="preserve">: </w:t>
            </w:r>
            <w:r w:rsidRPr="002F2183">
              <w:rPr>
                <w:rFonts w:ascii="Times New Roman" w:hAnsi="Times New Roman" w:cs="Times New Roman"/>
                <w:shd w:val="clear" w:color="auto" w:fill="FFFFFF"/>
              </w:rPr>
              <w:t>Совершенствовать</w:t>
            </w:r>
            <w:proofErr w:type="gramEnd"/>
            <w:r w:rsidRPr="002F2183">
              <w:rPr>
                <w:rFonts w:ascii="Times New Roman" w:hAnsi="Times New Roman" w:cs="Times New Roman"/>
                <w:shd w:val="clear" w:color="auto" w:fill="FFFFFF"/>
              </w:rPr>
              <w:t xml:space="preserve"> умение детей объединяться в игре, распределять роли, выполнять игровые действия, поступать в соответствии с общим игровым замыслом.</w:t>
            </w:r>
            <w:r w:rsidRPr="002F2183">
              <w:rPr>
                <w:rFonts w:ascii="Times New Roman" w:hAnsi="Times New Roman" w:cs="Times New Roman"/>
              </w:rPr>
              <w:t xml:space="preserve"> (творческая, коммуникативная деятельность). </w:t>
            </w:r>
          </w:p>
          <w:p w14:paraId="186F5DB4" w14:textId="77777777" w:rsidR="00DF7D3E" w:rsidRPr="002F2183" w:rsidRDefault="00DF7D3E" w:rsidP="00B05DCC">
            <w:pPr>
              <w:spacing w:after="0" w:line="240" w:lineRule="auto"/>
              <w:rPr>
                <w:rFonts w:ascii="Times New Roman" w:eastAsia="Calibri" w:hAnsi="Times New Roman" w:cs="Times New Roman"/>
                <w:lang w:val="kk-KZ"/>
              </w:rPr>
            </w:pPr>
            <w:r w:rsidRPr="002F2183">
              <w:rPr>
                <w:rFonts w:ascii="Times New Roman" w:hAnsi="Times New Roman" w:cs="Times New Roman"/>
              </w:rPr>
              <w:t xml:space="preserve">*** </w:t>
            </w:r>
            <w:r w:rsidRPr="002F2183">
              <w:rPr>
                <w:rFonts w:ascii="Times New Roman" w:eastAsia="Calibri" w:hAnsi="Times New Roman" w:cs="Times New Roman"/>
                <w:lang w:val="kk-KZ"/>
              </w:rPr>
              <w:t xml:space="preserve">ұшақ – самолет </w:t>
            </w:r>
          </w:p>
          <w:p w14:paraId="036A7A4B" w14:textId="77777777" w:rsidR="00DF7D3E" w:rsidRPr="002F2183" w:rsidRDefault="00DF7D3E" w:rsidP="00B05DCC">
            <w:pPr>
              <w:spacing w:after="0" w:line="240" w:lineRule="auto"/>
              <w:rPr>
                <w:rFonts w:ascii="Times New Roman" w:eastAsia="Calibri" w:hAnsi="Times New Roman" w:cs="Times New Roman"/>
                <w:lang w:val="kk-KZ"/>
              </w:rPr>
            </w:pPr>
            <w:r w:rsidRPr="002F2183">
              <w:rPr>
                <w:rFonts w:ascii="Times New Roman" w:eastAsia="Calibri" w:hAnsi="Times New Roman" w:cs="Times New Roman"/>
                <w:lang w:val="kk-KZ"/>
              </w:rPr>
              <w:t xml:space="preserve">тікұшақ – вертолет </w:t>
            </w:r>
          </w:p>
          <w:p w14:paraId="26E22FB1" w14:textId="77777777" w:rsidR="00DF7D3E" w:rsidRPr="002F2183" w:rsidRDefault="00DF7D3E" w:rsidP="00B05DCC">
            <w:pPr>
              <w:spacing w:after="0" w:line="240" w:lineRule="auto"/>
              <w:rPr>
                <w:rFonts w:ascii="Times New Roman" w:eastAsia="Calibri" w:hAnsi="Times New Roman" w:cs="Times New Roman"/>
                <w:lang w:val="kk-KZ"/>
              </w:rPr>
            </w:pPr>
            <w:r w:rsidRPr="002F2183">
              <w:rPr>
                <w:rFonts w:ascii="Times New Roman" w:eastAsia="Calibri" w:hAnsi="Times New Roman" w:cs="Times New Roman"/>
                <w:lang w:val="kk-KZ"/>
              </w:rPr>
              <w:t>пойыз – поезд, кеме - корабль</w:t>
            </w:r>
          </w:p>
          <w:p w14:paraId="4E4C65BA" w14:textId="77777777" w:rsidR="00DF7D3E" w:rsidRPr="002F2183" w:rsidRDefault="00DF7D3E" w:rsidP="00B05DCC">
            <w:pPr>
              <w:spacing w:line="240" w:lineRule="auto"/>
              <w:rPr>
                <w:rFonts w:ascii="Times New Roman" w:hAnsi="Times New Roman" w:cs="Times New Roman"/>
              </w:rPr>
            </w:pPr>
            <w:r w:rsidRPr="002F2183">
              <w:rPr>
                <w:rFonts w:ascii="Times New Roman" w:hAnsi="Times New Roman" w:cs="Times New Roman"/>
              </w:rPr>
              <w:t>****</w:t>
            </w:r>
            <w:proofErr w:type="spellStart"/>
            <w:r w:rsidRPr="002F2183">
              <w:rPr>
                <w:rFonts w:ascii="Times New Roman" w:hAnsi="Times New Roman" w:cs="Times New Roman"/>
              </w:rPr>
              <w:t>Домисолька</w:t>
            </w:r>
            <w:proofErr w:type="spellEnd"/>
            <w:r w:rsidRPr="002F2183">
              <w:rPr>
                <w:rFonts w:ascii="Times New Roman" w:hAnsi="Times New Roman" w:cs="Times New Roman"/>
              </w:rPr>
              <w:t xml:space="preserve"> -вспоминать и петь ранее выученные песни</w:t>
            </w:r>
          </w:p>
        </w:tc>
        <w:tc>
          <w:tcPr>
            <w:tcW w:w="2551" w:type="dxa"/>
          </w:tcPr>
          <w:p w14:paraId="63E774E6"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b/>
                <w:lang w:val="kk-KZ"/>
              </w:rPr>
              <w:lastRenderedPageBreak/>
              <w:t>Сюжеттiк – рөлдiк ойын / Сюжетно – ролевая игра:</w:t>
            </w:r>
            <w:r w:rsidRPr="002F2183">
              <w:rPr>
                <w:rFonts w:ascii="Times New Roman" w:hAnsi="Times New Roman" w:cs="Times New Roman"/>
              </w:rPr>
              <w:t xml:space="preserve"> «Авто</w:t>
            </w:r>
            <w:r w:rsidRPr="002F2183">
              <w:rPr>
                <w:rFonts w:ascii="Times New Roman" w:hAnsi="Times New Roman" w:cs="Times New Roman"/>
              </w:rPr>
              <w:lastRenderedPageBreak/>
              <w:t xml:space="preserve">инспектор и водители» в развитии </w:t>
            </w:r>
          </w:p>
          <w:p w14:paraId="417C7DB6" w14:textId="77777777" w:rsidR="00DF7D3E" w:rsidRPr="002F2183" w:rsidRDefault="00DF7D3E" w:rsidP="00B05DCC">
            <w:pPr>
              <w:spacing w:after="0" w:line="240" w:lineRule="auto"/>
              <w:rPr>
                <w:rFonts w:ascii="Times New Roman" w:eastAsia="Times New Roman" w:hAnsi="Times New Roman" w:cs="Times New Roman"/>
                <w:lang w:eastAsia="ru-RU"/>
              </w:rPr>
            </w:pPr>
            <w:r w:rsidRPr="002F2183">
              <w:rPr>
                <w:rFonts w:ascii="Times New Roman" w:hAnsi="Times New Roman" w:cs="Times New Roman"/>
              </w:rPr>
              <w:t>Задача</w:t>
            </w:r>
            <w:proofErr w:type="gramStart"/>
            <w:r w:rsidRPr="002F2183">
              <w:rPr>
                <w:rFonts w:ascii="Times New Roman" w:hAnsi="Times New Roman" w:cs="Times New Roman"/>
              </w:rPr>
              <w:t>: Расширять</w:t>
            </w:r>
            <w:proofErr w:type="gramEnd"/>
            <w:r w:rsidRPr="002F2183">
              <w:rPr>
                <w:rFonts w:ascii="Times New Roman" w:hAnsi="Times New Roman" w:cs="Times New Roman"/>
              </w:rPr>
              <w:t xml:space="preserve"> знания детей о дорожных знаках</w:t>
            </w:r>
            <w:r w:rsidRPr="002F2183">
              <w:rPr>
                <w:rFonts w:ascii="Times New Roman" w:eastAsia="Times New Roman" w:hAnsi="Times New Roman" w:cs="Times New Roman"/>
                <w:b/>
                <w:i/>
                <w:sz w:val="20"/>
                <w:lang w:val="kk-KZ" w:eastAsia="ru-RU"/>
              </w:rPr>
              <w:t xml:space="preserve"> (</w:t>
            </w:r>
            <w:r w:rsidRPr="002F2183">
              <w:rPr>
                <w:rFonts w:ascii="Times New Roman" w:eastAsia="Times New Roman" w:hAnsi="Times New Roman" w:cs="Times New Roman"/>
                <w:b/>
                <w:i/>
                <w:lang w:val="kk-KZ" w:eastAsia="ru-RU"/>
              </w:rPr>
              <w:t>познавательная, творческая, коммуникативная деятельность</w:t>
            </w:r>
            <w:r w:rsidRPr="002F2183">
              <w:rPr>
                <w:rFonts w:ascii="Times New Roman" w:eastAsia="Times New Roman" w:hAnsi="Times New Roman" w:cs="Times New Roman"/>
                <w:lang w:val="kk-KZ" w:eastAsia="ru-RU"/>
              </w:rPr>
              <w:t>)</w:t>
            </w:r>
            <w:r w:rsidRPr="002F2183">
              <w:rPr>
                <w:rFonts w:ascii="Times New Roman" w:eastAsia="Times New Roman" w:hAnsi="Times New Roman" w:cs="Times New Roman"/>
              </w:rPr>
              <w:t>.</w:t>
            </w:r>
          </w:p>
          <w:p w14:paraId="5FEF8702"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i/>
                <w:lang w:val="kk-KZ"/>
              </w:rPr>
            </w:pPr>
            <w:r w:rsidRPr="002F2183">
              <w:rPr>
                <w:rFonts w:ascii="Times New Roman" w:hAnsi="Times New Roman" w:cs="Times New Roman"/>
                <w:b/>
                <w:lang w:val="kk-KZ"/>
              </w:rPr>
              <w:t>Үстел-баспа ойындары/ Настольно-печатные игры</w:t>
            </w:r>
            <w:r w:rsidRPr="002F2183">
              <w:rPr>
                <w:rFonts w:ascii="Times New Roman" w:hAnsi="Times New Roman" w:cs="Times New Roman"/>
                <w:i/>
                <w:lang w:val="kk-KZ"/>
              </w:rPr>
              <w:t xml:space="preserve"> : пазлы, танграмм, пирамидки лото – транспорт</w:t>
            </w:r>
          </w:p>
          <w:p w14:paraId="031B340B"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lang w:eastAsia="ru-RU"/>
              </w:rPr>
            </w:pPr>
            <w:r w:rsidRPr="002F2183">
              <w:rPr>
                <w:rFonts w:ascii="Times New Roman" w:hAnsi="Times New Roman" w:cs="Times New Roman"/>
                <w:i/>
                <w:lang w:val="kk-KZ"/>
              </w:rPr>
              <w:t xml:space="preserve"> Д/и </w:t>
            </w:r>
            <w:r w:rsidRPr="002F2183">
              <w:rPr>
                <w:rStyle w:val="c1"/>
                <w:rFonts w:ascii="Times New Roman" w:hAnsi="Times New Roman" w:cs="Times New Roman"/>
                <w:b/>
                <w:bCs/>
              </w:rPr>
              <w:t>«Перемешанные картинки» Задача:</w:t>
            </w:r>
            <w:r w:rsidRPr="002F2183">
              <w:rPr>
                <w:rFonts w:ascii="Times New Roman" w:hAnsi="Times New Roman" w:cs="Times New Roman"/>
              </w:rPr>
              <w:t xml:space="preserve"> </w:t>
            </w:r>
            <w:r w:rsidRPr="002F2183">
              <w:rPr>
                <w:rFonts w:ascii="Times New Roman" w:hAnsi="Times New Roman" w:cs="Times New Roman"/>
                <w:lang w:eastAsia="ru-RU"/>
              </w:rPr>
              <w:t>тренировать усидчивости, дисциплинированности и умения доводить начатое дело до конца</w:t>
            </w:r>
            <w:r w:rsidRPr="002F2183">
              <w:rPr>
                <w:rFonts w:ascii="Times New Roman" w:hAnsi="Times New Roman" w:cs="Times New Roman"/>
                <w:b/>
                <w:i/>
                <w:lang w:val="kk-KZ" w:eastAsia="ru-RU"/>
              </w:rPr>
              <w:t xml:space="preserve"> (познавательная, коммуникативная деятельность</w:t>
            </w:r>
            <w:r w:rsidRPr="002F2183">
              <w:rPr>
                <w:rFonts w:ascii="Times New Roman" w:hAnsi="Times New Roman" w:cs="Times New Roman"/>
                <w:lang w:val="kk-KZ" w:eastAsia="ru-RU"/>
              </w:rPr>
              <w:t>)</w:t>
            </w:r>
            <w:r w:rsidRPr="002F2183">
              <w:rPr>
                <w:rFonts w:ascii="Times New Roman" w:hAnsi="Times New Roman" w:cs="Times New Roman"/>
              </w:rPr>
              <w:t>   </w:t>
            </w:r>
          </w:p>
        </w:tc>
        <w:tc>
          <w:tcPr>
            <w:tcW w:w="2835" w:type="dxa"/>
            <w:gridSpan w:val="2"/>
          </w:tcPr>
          <w:p w14:paraId="45A83514" w14:textId="77777777" w:rsidR="00DF7D3E" w:rsidRPr="002F2183" w:rsidRDefault="00DF7D3E" w:rsidP="00B05DCC">
            <w:pPr>
              <w:spacing w:after="0" w:line="240" w:lineRule="auto"/>
              <w:rPr>
                <w:rFonts w:ascii="Times New Roman" w:eastAsia="Times New Roman" w:hAnsi="Times New Roman" w:cs="Times New Roman"/>
              </w:rPr>
            </w:pPr>
            <w:proofErr w:type="spellStart"/>
            <w:r w:rsidRPr="002F2183">
              <w:rPr>
                <w:rFonts w:ascii="Times New Roman" w:hAnsi="Times New Roman" w:cs="Times New Roman"/>
                <w:b/>
              </w:rPr>
              <w:lastRenderedPageBreak/>
              <w:t>Сюжеттiк</w:t>
            </w:r>
            <w:proofErr w:type="spellEnd"/>
            <w:r w:rsidRPr="002F2183">
              <w:rPr>
                <w:rFonts w:ascii="Times New Roman" w:hAnsi="Times New Roman" w:cs="Times New Roman"/>
                <w:b/>
              </w:rPr>
              <w:t xml:space="preserve"> – </w:t>
            </w:r>
            <w:proofErr w:type="spellStart"/>
            <w:r w:rsidRPr="002F2183">
              <w:rPr>
                <w:rFonts w:ascii="Times New Roman" w:hAnsi="Times New Roman" w:cs="Times New Roman"/>
                <w:b/>
              </w:rPr>
              <w:t>рөлдiк</w:t>
            </w:r>
            <w:proofErr w:type="spellEnd"/>
            <w:r w:rsidRPr="002F2183">
              <w:rPr>
                <w:rFonts w:ascii="Times New Roman" w:hAnsi="Times New Roman" w:cs="Times New Roman"/>
                <w:b/>
              </w:rPr>
              <w:t xml:space="preserve"> </w:t>
            </w:r>
            <w:proofErr w:type="spellStart"/>
            <w:r w:rsidRPr="002F2183">
              <w:rPr>
                <w:rFonts w:ascii="Times New Roman" w:hAnsi="Times New Roman" w:cs="Times New Roman"/>
                <w:b/>
              </w:rPr>
              <w:t>ойын</w:t>
            </w:r>
            <w:proofErr w:type="spellEnd"/>
            <w:r w:rsidRPr="002F2183">
              <w:rPr>
                <w:rFonts w:ascii="Times New Roman" w:hAnsi="Times New Roman" w:cs="Times New Roman"/>
                <w:b/>
              </w:rPr>
              <w:t xml:space="preserve"> / Сюжетно – ролевая игра: </w:t>
            </w:r>
            <w:r w:rsidRPr="002F2183">
              <w:rPr>
                <w:rFonts w:ascii="Times New Roman" w:hAnsi="Times New Roman" w:cs="Times New Roman"/>
              </w:rPr>
              <w:t>«Шофёры» Задача: Закреп</w:t>
            </w:r>
            <w:r w:rsidRPr="002F2183">
              <w:rPr>
                <w:rFonts w:ascii="Times New Roman" w:hAnsi="Times New Roman" w:cs="Times New Roman"/>
              </w:rPr>
              <w:lastRenderedPageBreak/>
              <w:t>ление знаний и умений о труде шофера, на основе которых ребята смогут развить сюжетную, творческую игру. Развитие интереса в игре. Формирование положительных взаимоотношений между детьми. Воспитание у детей уважения к труду шофёра. (</w:t>
            </w:r>
            <w:r w:rsidRPr="002F2183">
              <w:rPr>
                <w:rFonts w:ascii="Times New Roman" w:eastAsia="Times New Roman" w:hAnsi="Times New Roman" w:cs="Times New Roman"/>
                <w:b/>
                <w:i/>
                <w:lang w:val="kk-KZ" w:eastAsia="ru-RU"/>
              </w:rPr>
              <w:t>познавательная, творческая, коммуникативная деятельность</w:t>
            </w:r>
            <w:r w:rsidRPr="002F2183">
              <w:rPr>
                <w:rFonts w:ascii="Times New Roman" w:eastAsia="Times New Roman" w:hAnsi="Times New Roman" w:cs="Times New Roman"/>
                <w:lang w:val="kk-KZ" w:eastAsia="ru-RU"/>
              </w:rPr>
              <w:t>)</w:t>
            </w:r>
            <w:r w:rsidRPr="002F2183">
              <w:rPr>
                <w:rFonts w:ascii="Times New Roman" w:eastAsia="Times New Roman" w:hAnsi="Times New Roman" w:cs="Times New Roman"/>
              </w:rPr>
              <w:t>.</w:t>
            </w:r>
          </w:p>
          <w:p w14:paraId="61092B1D" w14:textId="77777777" w:rsidR="00DF7D3E" w:rsidRPr="002F2183" w:rsidRDefault="00DF7D3E" w:rsidP="00B05DCC">
            <w:pPr>
              <w:widowControl w:val="0"/>
              <w:tabs>
                <w:tab w:val="left" w:pos="6640"/>
              </w:tabs>
              <w:autoSpaceDE w:val="0"/>
              <w:autoSpaceDN w:val="0"/>
              <w:adjustRightInd w:val="0"/>
              <w:spacing w:after="0" w:line="240" w:lineRule="auto"/>
              <w:rPr>
                <w:rFonts w:ascii="Times New Roman" w:hAnsi="Times New Roman" w:cs="Times New Roman"/>
              </w:rPr>
            </w:pPr>
            <w:r w:rsidRPr="002F2183">
              <w:rPr>
                <w:rFonts w:ascii="Times New Roman" w:hAnsi="Times New Roman" w:cs="Times New Roman"/>
              </w:rPr>
              <w:t>***</w:t>
            </w:r>
            <w:r w:rsidRPr="002F2183">
              <w:rPr>
                <w:rFonts w:ascii="Times New Roman" w:hAnsi="Times New Roman" w:cs="Times New Roman"/>
                <w:iCs/>
                <w:sz w:val="24"/>
                <w:szCs w:val="24"/>
              </w:rPr>
              <w:t xml:space="preserve"> </w:t>
            </w:r>
            <w:proofErr w:type="spellStart"/>
            <w:r w:rsidRPr="002F2183">
              <w:rPr>
                <w:rFonts w:ascii="Times New Roman" w:hAnsi="Times New Roman" w:cs="Times New Roman"/>
              </w:rPr>
              <w:t>көлік</w:t>
            </w:r>
            <w:proofErr w:type="spellEnd"/>
            <w:r w:rsidRPr="002F2183">
              <w:rPr>
                <w:rFonts w:ascii="Times New Roman" w:hAnsi="Times New Roman" w:cs="Times New Roman"/>
              </w:rPr>
              <w:t xml:space="preserve"> </w:t>
            </w:r>
            <w:proofErr w:type="spellStart"/>
            <w:r w:rsidRPr="002F2183">
              <w:rPr>
                <w:rFonts w:ascii="Times New Roman" w:hAnsi="Times New Roman" w:cs="Times New Roman"/>
              </w:rPr>
              <w:t>құралы</w:t>
            </w:r>
            <w:proofErr w:type="spellEnd"/>
            <w:r w:rsidRPr="002F2183">
              <w:rPr>
                <w:rFonts w:ascii="Times New Roman" w:hAnsi="Times New Roman" w:cs="Times New Roman"/>
              </w:rPr>
              <w:t>- транспортное средство</w:t>
            </w:r>
          </w:p>
          <w:p w14:paraId="37C7E921" w14:textId="77777777" w:rsidR="00DF7D3E" w:rsidRPr="002F2183" w:rsidRDefault="00DF7D3E" w:rsidP="00B05DCC">
            <w:pPr>
              <w:widowControl w:val="0"/>
              <w:tabs>
                <w:tab w:val="left" w:pos="6640"/>
              </w:tabs>
              <w:autoSpaceDE w:val="0"/>
              <w:autoSpaceDN w:val="0"/>
              <w:adjustRightInd w:val="0"/>
              <w:spacing w:after="0" w:line="240" w:lineRule="auto"/>
              <w:rPr>
                <w:rFonts w:ascii="Times New Roman" w:hAnsi="Times New Roman" w:cs="Times New Roman"/>
              </w:rPr>
            </w:pPr>
            <w:r w:rsidRPr="002F2183">
              <w:rPr>
                <w:rFonts w:ascii="Times New Roman" w:hAnsi="Times New Roman" w:cs="Times New Roman"/>
                <w:b/>
              </w:rPr>
              <w:t xml:space="preserve">Театр </w:t>
            </w:r>
            <w:proofErr w:type="spellStart"/>
            <w:r w:rsidRPr="002F2183">
              <w:rPr>
                <w:rFonts w:ascii="Times New Roman" w:hAnsi="Times New Roman" w:cs="Times New Roman"/>
                <w:b/>
              </w:rPr>
              <w:t>қызметі</w:t>
            </w:r>
            <w:proofErr w:type="spellEnd"/>
            <w:r w:rsidRPr="002F2183">
              <w:rPr>
                <w:rFonts w:ascii="Times New Roman" w:hAnsi="Times New Roman" w:cs="Times New Roman"/>
                <w:b/>
              </w:rPr>
              <w:t>/ Театральная</w:t>
            </w:r>
            <w:r w:rsidRPr="002F2183">
              <w:rPr>
                <w:rFonts w:ascii="Times New Roman" w:hAnsi="Times New Roman" w:cs="Times New Roman"/>
              </w:rPr>
              <w:t xml:space="preserve"> деятельность «Машины сказки» </w:t>
            </w:r>
          </w:p>
          <w:p w14:paraId="0B47588E" w14:textId="77777777" w:rsidR="00DF7D3E" w:rsidRPr="002F2183" w:rsidRDefault="00DF7D3E" w:rsidP="00B05DCC">
            <w:pPr>
              <w:widowControl w:val="0"/>
              <w:tabs>
                <w:tab w:val="left" w:pos="6640"/>
              </w:tabs>
              <w:autoSpaceDE w:val="0"/>
              <w:autoSpaceDN w:val="0"/>
              <w:adjustRightInd w:val="0"/>
              <w:spacing w:after="0" w:line="240" w:lineRule="auto"/>
              <w:rPr>
                <w:rFonts w:ascii="Times New Roman" w:hAnsi="Times New Roman" w:cs="Times New Roman"/>
              </w:rPr>
            </w:pPr>
            <w:r w:rsidRPr="002F2183">
              <w:rPr>
                <w:rFonts w:ascii="Times New Roman" w:hAnsi="Times New Roman" w:cs="Times New Roman"/>
              </w:rPr>
              <w:t xml:space="preserve">Задача: </w:t>
            </w:r>
            <w:r w:rsidRPr="002F2183">
              <w:rPr>
                <w:rFonts w:ascii="Times New Roman" w:hAnsi="Times New Roman" w:cs="Times New Roman"/>
                <w:lang w:val="kk-KZ"/>
              </w:rPr>
              <w:t>Р</w:t>
            </w:r>
            <w:proofErr w:type="spellStart"/>
            <w:r w:rsidRPr="002F2183">
              <w:rPr>
                <w:rFonts w:ascii="Times New Roman" w:hAnsi="Times New Roman" w:cs="Times New Roman"/>
              </w:rPr>
              <w:t>азвитие</w:t>
            </w:r>
            <w:proofErr w:type="spellEnd"/>
            <w:r w:rsidRPr="002F2183">
              <w:rPr>
                <w:rFonts w:ascii="Times New Roman" w:hAnsi="Times New Roman" w:cs="Times New Roman"/>
              </w:rPr>
              <w:t xml:space="preserve"> творческих способностей, воображения, наблюдательность, образного восприятия окружающего мира; умения составлять сюжетные композиции по содержанию сказок и рассказов; </w:t>
            </w:r>
            <w:proofErr w:type="gramStart"/>
            <w:r w:rsidRPr="002F2183">
              <w:rPr>
                <w:rFonts w:ascii="Times New Roman" w:hAnsi="Times New Roman" w:cs="Times New Roman"/>
              </w:rPr>
              <w:t>создавать  сюжетные</w:t>
            </w:r>
            <w:proofErr w:type="gramEnd"/>
            <w:r w:rsidRPr="002F2183">
              <w:rPr>
                <w:rFonts w:ascii="Times New Roman" w:hAnsi="Times New Roman" w:cs="Times New Roman"/>
              </w:rPr>
              <w:t xml:space="preserve"> композиции, дополняя их модными деталями; самостоятельно и творчески исполнять песни различного характера.</w:t>
            </w:r>
          </w:p>
          <w:p w14:paraId="4B1CF097" w14:textId="77777777" w:rsidR="00DF7D3E" w:rsidRPr="002F2183" w:rsidRDefault="00DF7D3E" w:rsidP="00B05DCC">
            <w:pPr>
              <w:widowControl w:val="0"/>
              <w:tabs>
                <w:tab w:val="left" w:pos="6640"/>
              </w:tabs>
              <w:autoSpaceDE w:val="0"/>
              <w:autoSpaceDN w:val="0"/>
              <w:adjustRightInd w:val="0"/>
              <w:spacing w:after="0" w:line="240" w:lineRule="auto"/>
              <w:rPr>
                <w:rFonts w:ascii="Times New Roman" w:hAnsi="Times New Roman" w:cs="Times New Roman"/>
              </w:rPr>
            </w:pPr>
            <w:r w:rsidRPr="002F2183">
              <w:rPr>
                <w:rFonts w:ascii="Times New Roman" w:hAnsi="Times New Roman" w:cs="Times New Roman"/>
              </w:rPr>
              <w:t>**** До-</w:t>
            </w:r>
            <w:proofErr w:type="spellStart"/>
            <w:r w:rsidRPr="002F2183">
              <w:rPr>
                <w:rFonts w:ascii="Times New Roman" w:hAnsi="Times New Roman" w:cs="Times New Roman"/>
              </w:rPr>
              <w:t>мисолька</w:t>
            </w:r>
            <w:proofErr w:type="spellEnd"/>
            <w:r w:rsidRPr="002F2183">
              <w:rPr>
                <w:rFonts w:ascii="Times New Roman" w:hAnsi="Times New Roman" w:cs="Times New Roman"/>
                <w:lang w:val="kk-KZ"/>
              </w:rPr>
              <w:t xml:space="preserve"> Выполнение игровых действий в соответствии с характером музыки (</w:t>
            </w:r>
            <w:r w:rsidRPr="002F2183">
              <w:rPr>
                <w:rFonts w:ascii="Times New Roman" w:hAnsi="Times New Roman" w:cs="Times New Roman"/>
                <w:b/>
                <w:i/>
              </w:rPr>
              <w:t>творческая</w:t>
            </w:r>
            <w:r w:rsidRPr="002F2183">
              <w:rPr>
                <w:rFonts w:ascii="Times New Roman" w:eastAsia="Times New Roman" w:hAnsi="Times New Roman" w:cs="Times New Roman"/>
                <w:b/>
                <w:i/>
                <w:lang w:val="kk-KZ" w:eastAsia="ru-RU"/>
              </w:rPr>
              <w:t xml:space="preserve"> коммуникативная деятельность</w:t>
            </w:r>
          </w:p>
          <w:p w14:paraId="3046A2C1" w14:textId="77777777" w:rsidR="00DF7D3E" w:rsidRPr="002F2183" w:rsidRDefault="00DF7D3E" w:rsidP="00B05DCC">
            <w:pPr>
              <w:spacing w:after="0" w:line="240" w:lineRule="auto"/>
              <w:rPr>
                <w:rFonts w:ascii="Times New Roman" w:hAnsi="Times New Roman" w:cs="Times New Roman"/>
              </w:rPr>
            </w:pPr>
          </w:p>
        </w:tc>
        <w:tc>
          <w:tcPr>
            <w:tcW w:w="2615" w:type="dxa"/>
            <w:gridSpan w:val="2"/>
          </w:tcPr>
          <w:p w14:paraId="20DE8E0C" w14:textId="77777777" w:rsidR="00DF7D3E" w:rsidRPr="002F2183" w:rsidRDefault="00DF7D3E" w:rsidP="00B05DCC">
            <w:pPr>
              <w:spacing w:after="0" w:line="240" w:lineRule="auto"/>
              <w:rPr>
                <w:rFonts w:ascii="Times New Roman" w:hAnsi="Times New Roman" w:cs="Times New Roman"/>
              </w:rPr>
            </w:pPr>
            <w:proofErr w:type="spellStart"/>
            <w:r w:rsidRPr="002F2183">
              <w:rPr>
                <w:rFonts w:ascii="Times New Roman" w:hAnsi="Times New Roman" w:cs="Times New Roman"/>
                <w:b/>
              </w:rPr>
              <w:lastRenderedPageBreak/>
              <w:t>Сюжеттiк</w:t>
            </w:r>
            <w:proofErr w:type="spellEnd"/>
            <w:r w:rsidRPr="002F2183">
              <w:rPr>
                <w:rFonts w:ascii="Times New Roman" w:hAnsi="Times New Roman" w:cs="Times New Roman"/>
                <w:b/>
              </w:rPr>
              <w:t xml:space="preserve"> – </w:t>
            </w:r>
            <w:proofErr w:type="spellStart"/>
            <w:r w:rsidRPr="002F2183">
              <w:rPr>
                <w:rFonts w:ascii="Times New Roman" w:hAnsi="Times New Roman" w:cs="Times New Roman"/>
                <w:b/>
              </w:rPr>
              <w:t>рөлдiк</w:t>
            </w:r>
            <w:proofErr w:type="spellEnd"/>
            <w:r w:rsidRPr="002F2183">
              <w:rPr>
                <w:rFonts w:ascii="Times New Roman" w:hAnsi="Times New Roman" w:cs="Times New Roman"/>
                <w:b/>
              </w:rPr>
              <w:t xml:space="preserve"> </w:t>
            </w:r>
            <w:proofErr w:type="spellStart"/>
            <w:r w:rsidRPr="002F2183">
              <w:rPr>
                <w:rFonts w:ascii="Times New Roman" w:hAnsi="Times New Roman" w:cs="Times New Roman"/>
                <w:b/>
              </w:rPr>
              <w:t>ойын</w:t>
            </w:r>
            <w:proofErr w:type="spellEnd"/>
            <w:r w:rsidRPr="002F2183">
              <w:rPr>
                <w:rFonts w:ascii="Times New Roman" w:hAnsi="Times New Roman" w:cs="Times New Roman"/>
                <w:b/>
              </w:rPr>
              <w:t xml:space="preserve"> / Сюжетно – ролевая игра: </w:t>
            </w:r>
            <w:r w:rsidRPr="002F2183">
              <w:rPr>
                <w:rFonts w:ascii="Times New Roman" w:hAnsi="Times New Roman" w:cs="Times New Roman"/>
              </w:rPr>
              <w:t>«</w:t>
            </w:r>
            <w:proofErr w:type="gramStart"/>
            <w:r w:rsidRPr="002F2183">
              <w:rPr>
                <w:rFonts w:ascii="Times New Roman" w:hAnsi="Times New Roman" w:cs="Times New Roman"/>
              </w:rPr>
              <w:t xml:space="preserve">Гараж» </w:t>
            </w:r>
            <w:r w:rsidRPr="002F2183">
              <w:rPr>
                <w:rFonts w:ascii="Times New Roman" w:hAnsi="Times New Roman" w:cs="Times New Roman"/>
                <w:b/>
              </w:rPr>
              <w:t xml:space="preserve"> </w:t>
            </w:r>
            <w:r w:rsidRPr="002F2183">
              <w:rPr>
                <w:rFonts w:ascii="Times New Roman" w:hAnsi="Times New Roman" w:cs="Times New Roman"/>
              </w:rPr>
              <w:t>в</w:t>
            </w:r>
            <w:proofErr w:type="gramEnd"/>
            <w:r w:rsidRPr="002F2183">
              <w:rPr>
                <w:rFonts w:ascii="Times New Roman" w:hAnsi="Times New Roman" w:cs="Times New Roman"/>
              </w:rPr>
              <w:t xml:space="preserve"> </w:t>
            </w:r>
            <w:r w:rsidRPr="002F2183">
              <w:rPr>
                <w:rFonts w:ascii="Times New Roman" w:hAnsi="Times New Roman" w:cs="Times New Roman"/>
              </w:rPr>
              <w:lastRenderedPageBreak/>
              <w:t>развитии</w:t>
            </w:r>
          </w:p>
          <w:p w14:paraId="14FC2439" w14:textId="77777777" w:rsidR="00DF7D3E" w:rsidRPr="002F2183" w:rsidRDefault="00DF7D3E" w:rsidP="00B05DCC">
            <w:pPr>
              <w:spacing w:after="0" w:line="240" w:lineRule="auto"/>
              <w:rPr>
                <w:rFonts w:ascii="Times New Roman" w:eastAsia="Times New Roman" w:hAnsi="Times New Roman" w:cs="Times New Roman"/>
              </w:rPr>
            </w:pPr>
            <w:r w:rsidRPr="002F2183">
              <w:rPr>
                <w:rFonts w:ascii="Times New Roman" w:hAnsi="Times New Roman" w:cs="Times New Roman"/>
              </w:rPr>
              <w:t>Задача</w:t>
            </w:r>
            <w:proofErr w:type="gramStart"/>
            <w:r w:rsidRPr="002F2183">
              <w:rPr>
                <w:rFonts w:ascii="Times New Roman" w:hAnsi="Times New Roman" w:cs="Times New Roman"/>
              </w:rPr>
              <w:t>:</w:t>
            </w:r>
            <w:r w:rsidRPr="002F2183">
              <w:rPr>
                <w:sz w:val="21"/>
                <w:szCs w:val="21"/>
                <w:shd w:val="clear" w:color="auto" w:fill="FFFFFF"/>
              </w:rPr>
              <w:t xml:space="preserve"> </w:t>
            </w:r>
            <w:r w:rsidRPr="002F2183">
              <w:rPr>
                <w:rFonts w:ascii="Times New Roman" w:hAnsi="Times New Roman" w:cs="Times New Roman"/>
                <w:shd w:val="clear" w:color="auto" w:fill="FFFFFF"/>
              </w:rPr>
              <w:t>Уточнить</w:t>
            </w:r>
            <w:proofErr w:type="gramEnd"/>
            <w:r w:rsidRPr="002F2183">
              <w:rPr>
                <w:rFonts w:ascii="Times New Roman" w:hAnsi="Times New Roman" w:cs="Times New Roman"/>
                <w:shd w:val="clear" w:color="auto" w:fill="FFFFFF"/>
              </w:rPr>
              <w:t xml:space="preserve"> и дополнить знания детей о профессиях людей, действиях и атрибутах с ними связанных.</w:t>
            </w:r>
            <w:r w:rsidRPr="002F2183">
              <w:rPr>
                <w:rFonts w:ascii="Times New Roman" w:hAnsi="Times New Roman" w:cs="Times New Roman"/>
                <w:sz w:val="24"/>
                <w:szCs w:val="24"/>
              </w:rPr>
              <w:t xml:space="preserve"> </w:t>
            </w:r>
            <w:r w:rsidRPr="002F2183">
              <w:rPr>
                <w:rFonts w:ascii="Times New Roman" w:hAnsi="Times New Roman" w:cs="Times New Roman"/>
              </w:rPr>
              <w:t>Расширять словарный запас по теме «Транспорт» (</w:t>
            </w:r>
            <w:r w:rsidRPr="002F2183">
              <w:rPr>
                <w:rFonts w:ascii="Times New Roman" w:eastAsia="Times New Roman" w:hAnsi="Times New Roman" w:cs="Times New Roman"/>
                <w:b/>
                <w:i/>
                <w:lang w:val="kk-KZ" w:eastAsia="ru-RU"/>
              </w:rPr>
              <w:t>познавательная, творческая, коммуникативная деятельность</w:t>
            </w:r>
            <w:r w:rsidRPr="002F2183">
              <w:rPr>
                <w:rFonts w:ascii="Times New Roman" w:eastAsia="Times New Roman" w:hAnsi="Times New Roman" w:cs="Times New Roman"/>
                <w:lang w:val="kk-KZ" w:eastAsia="ru-RU"/>
              </w:rPr>
              <w:t>)</w:t>
            </w:r>
            <w:r w:rsidRPr="002F2183">
              <w:rPr>
                <w:rFonts w:ascii="Times New Roman" w:eastAsia="Times New Roman" w:hAnsi="Times New Roman" w:cs="Times New Roman"/>
              </w:rPr>
              <w:t>.</w:t>
            </w:r>
          </w:p>
          <w:p w14:paraId="28066B96" w14:textId="77777777" w:rsidR="00DF7D3E" w:rsidRPr="002F2183" w:rsidRDefault="00DF7D3E" w:rsidP="00B05DCC">
            <w:pPr>
              <w:widowControl w:val="0"/>
              <w:tabs>
                <w:tab w:val="left" w:pos="6640"/>
              </w:tabs>
              <w:autoSpaceDE w:val="0"/>
              <w:autoSpaceDN w:val="0"/>
              <w:adjustRightInd w:val="0"/>
              <w:spacing w:after="0" w:line="240" w:lineRule="auto"/>
              <w:rPr>
                <w:rFonts w:ascii="Times New Roman" w:hAnsi="Times New Roman" w:cs="Times New Roman"/>
              </w:rPr>
            </w:pPr>
            <w:r w:rsidRPr="002F2183">
              <w:rPr>
                <w:rFonts w:ascii="Times New Roman" w:hAnsi="Times New Roman" w:cs="Times New Roman"/>
              </w:rPr>
              <w:t xml:space="preserve">*** </w:t>
            </w:r>
            <w:proofErr w:type="spellStart"/>
            <w:r w:rsidRPr="002F2183">
              <w:rPr>
                <w:rFonts w:ascii="Times New Roman" w:hAnsi="Times New Roman" w:cs="Times New Roman"/>
              </w:rPr>
              <w:t>көлік</w:t>
            </w:r>
            <w:proofErr w:type="spellEnd"/>
            <w:r w:rsidRPr="002F2183">
              <w:rPr>
                <w:rFonts w:ascii="Times New Roman" w:hAnsi="Times New Roman" w:cs="Times New Roman"/>
              </w:rPr>
              <w:t xml:space="preserve"> </w:t>
            </w:r>
            <w:proofErr w:type="spellStart"/>
            <w:r w:rsidRPr="002F2183">
              <w:rPr>
                <w:rFonts w:ascii="Times New Roman" w:hAnsi="Times New Roman" w:cs="Times New Roman"/>
              </w:rPr>
              <w:t>құралы</w:t>
            </w:r>
            <w:proofErr w:type="spellEnd"/>
            <w:r w:rsidRPr="002F2183">
              <w:rPr>
                <w:rFonts w:ascii="Times New Roman" w:hAnsi="Times New Roman" w:cs="Times New Roman"/>
              </w:rPr>
              <w:t>- транспортное средство</w:t>
            </w:r>
          </w:p>
          <w:p w14:paraId="195A1AE8" w14:textId="77777777" w:rsidR="00DF7D3E" w:rsidRPr="002F2183" w:rsidRDefault="00DF7D3E" w:rsidP="00B05DCC">
            <w:pPr>
              <w:spacing w:after="0" w:line="240" w:lineRule="auto"/>
              <w:rPr>
                <w:rFonts w:ascii="Times New Roman" w:hAnsi="Times New Roman" w:cs="Times New Roman"/>
                <w:b/>
              </w:rPr>
            </w:pPr>
            <w:proofErr w:type="spellStart"/>
            <w:proofErr w:type="gramStart"/>
            <w:r w:rsidRPr="002F2183">
              <w:rPr>
                <w:rFonts w:ascii="Times New Roman" w:hAnsi="Times New Roman" w:cs="Times New Roman"/>
                <w:b/>
              </w:rPr>
              <w:t>Құрылыс</w:t>
            </w:r>
            <w:proofErr w:type="spellEnd"/>
            <w:r w:rsidRPr="002F2183">
              <w:rPr>
                <w:rFonts w:ascii="Times New Roman" w:hAnsi="Times New Roman" w:cs="Times New Roman"/>
                <w:b/>
              </w:rPr>
              <w:t xml:space="preserve">  </w:t>
            </w:r>
            <w:proofErr w:type="spellStart"/>
            <w:r w:rsidRPr="002F2183">
              <w:rPr>
                <w:rFonts w:ascii="Times New Roman" w:hAnsi="Times New Roman" w:cs="Times New Roman"/>
                <w:b/>
              </w:rPr>
              <w:t>ойындары</w:t>
            </w:r>
            <w:proofErr w:type="spellEnd"/>
            <w:proofErr w:type="gramEnd"/>
          </w:p>
          <w:p w14:paraId="30C6FFB6" w14:textId="77777777" w:rsidR="00DF7D3E" w:rsidRPr="002F2183" w:rsidRDefault="00DF7D3E" w:rsidP="00B05DCC">
            <w:pPr>
              <w:spacing w:after="0" w:line="240" w:lineRule="auto"/>
              <w:rPr>
                <w:rFonts w:ascii="Times New Roman" w:hAnsi="Times New Roman" w:cs="Times New Roman"/>
                <w:b/>
              </w:rPr>
            </w:pPr>
            <w:r w:rsidRPr="002F2183">
              <w:rPr>
                <w:rFonts w:ascii="Times New Roman" w:hAnsi="Times New Roman" w:cs="Times New Roman"/>
                <w:b/>
              </w:rPr>
              <w:t xml:space="preserve">Строительная игра </w:t>
            </w:r>
          </w:p>
          <w:p w14:paraId="5D4CC341"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rPr>
              <w:t>«Гараж»</w:t>
            </w:r>
          </w:p>
          <w:p w14:paraId="64EB8228"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rPr>
              <w:t xml:space="preserve">Задача: обучать умению самостоятельно определять и называть материалы, из которых сделаны предметы, характеризовать их качества и свойства. </w:t>
            </w:r>
          </w:p>
          <w:p w14:paraId="39ED27CD" w14:textId="77777777" w:rsidR="00DF7D3E" w:rsidRPr="002F2183" w:rsidRDefault="00DF7D3E" w:rsidP="00B05DCC">
            <w:pPr>
              <w:spacing w:after="0" w:line="240" w:lineRule="auto"/>
              <w:rPr>
                <w:rFonts w:ascii="Times New Roman" w:hAnsi="Times New Roman" w:cs="Times New Roman"/>
              </w:rPr>
            </w:pPr>
            <w:r w:rsidRPr="002F2183">
              <w:rPr>
                <w:rFonts w:ascii="Times New Roman" w:eastAsia="Times New Roman" w:hAnsi="Times New Roman" w:cs="Times New Roman"/>
                <w:b/>
                <w:i/>
                <w:lang w:val="kk-KZ" w:eastAsia="ru-RU"/>
              </w:rPr>
              <w:t xml:space="preserve"> (познавательная, творческая, коммуникативная деятельность</w:t>
            </w:r>
            <w:r w:rsidRPr="002F2183">
              <w:rPr>
                <w:rFonts w:ascii="Times New Roman" w:eastAsia="Times New Roman" w:hAnsi="Times New Roman" w:cs="Times New Roman"/>
                <w:lang w:val="kk-KZ" w:eastAsia="ru-RU"/>
              </w:rPr>
              <w:t>)</w:t>
            </w:r>
            <w:r w:rsidRPr="002F2183">
              <w:rPr>
                <w:rFonts w:ascii="Times New Roman" w:eastAsia="Times New Roman" w:hAnsi="Times New Roman" w:cs="Times New Roman"/>
              </w:rPr>
              <w:t>.</w:t>
            </w:r>
            <w:r w:rsidRPr="002F2183">
              <w:rPr>
                <w:rFonts w:ascii="Times New Roman" w:hAnsi="Times New Roman" w:cs="Times New Roman"/>
              </w:rPr>
              <w:t xml:space="preserve">    </w:t>
            </w:r>
          </w:p>
        </w:tc>
        <w:tc>
          <w:tcPr>
            <w:tcW w:w="2653" w:type="dxa"/>
          </w:tcPr>
          <w:p w14:paraId="5A1CB332" w14:textId="77777777" w:rsidR="00DF7D3E" w:rsidRPr="002F2183" w:rsidRDefault="00DF7D3E" w:rsidP="00B05DCC">
            <w:pPr>
              <w:spacing w:after="0" w:line="240" w:lineRule="auto"/>
              <w:rPr>
                <w:rFonts w:ascii="Times New Roman" w:hAnsi="Times New Roman" w:cs="Times New Roman"/>
                <w:b/>
              </w:rPr>
            </w:pPr>
            <w:proofErr w:type="spellStart"/>
            <w:r w:rsidRPr="002F2183">
              <w:rPr>
                <w:rFonts w:ascii="Times New Roman" w:hAnsi="Times New Roman" w:cs="Times New Roman"/>
                <w:b/>
              </w:rPr>
              <w:lastRenderedPageBreak/>
              <w:t>Сюжеттiк</w:t>
            </w:r>
            <w:proofErr w:type="spellEnd"/>
            <w:r w:rsidRPr="002F2183">
              <w:rPr>
                <w:rFonts w:ascii="Times New Roman" w:hAnsi="Times New Roman" w:cs="Times New Roman"/>
                <w:b/>
              </w:rPr>
              <w:t xml:space="preserve"> – </w:t>
            </w:r>
            <w:proofErr w:type="spellStart"/>
            <w:r w:rsidRPr="002F2183">
              <w:rPr>
                <w:rFonts w:ascii="Times New Roman" w:hAnsi="Times New Roman" w:cs="Times New Roman"/>
                <w:b/>
              </w:rPr>
              <w:t>рөлдiк</w:t>
            </w:r>
            <w:proofErr w:type="spellEnd"/>
            <w:r w:rsidRPr="002F2183">
              <w:rPr>
                <w:rFonts w:ascii="Times New Roman" w:hAnsi="Times New Roman" w:cs="Times New Roman"/>
                <w:b/>
              </w:rPr>
              <w:t xml:space="preserve"> </w:t>
            </w:r>
            <w:proofErr w:type="spellStart"/>
            <w:r w:rsidRPr="002F2183">
              <w:rPr>
                <w:rFonts w:ascii="Times New Roman" w:hAnsi="Times New Roman" w:cs="Times New Roman"/>
                <w:b/>
              </w:rPr>
              <w:t>ойын</w:t>
            </w:r>
            <w:proofErr w:type="spellEnd"/>
            <w:r w:rsidRPr="002F2183">
              <w:rPr>
                <w:rFonts w:ascii="Times New Roman" w:hAnsi="Times New Roman" w:cs="Times New Roman"/>
                <w:b/>
              </w:rPr>
              <w:t xml:space="preserve"> / Сюжетно – ролевая игра: </w:t>
            </w:r>
            <w:r w:rsidRPr="002F2183">
              <w:rPr>
                <w:rFonts w:ascii="Times New Roman" w:hAnsi="Times New Roman" w:cs="Times New Roman"/>
              </w:rPr>
              <w:t>«Автомобиль</w:t>
            </w:r>
            <w:r w:rsidRPr="002F2183">
              <w:rPr>
                <w:rFonts w:ascii="Times New Roman" w:hAnsi="Times New Roman" w:cs="Times New Roman"/>
              </w:rPr>
              <w:lastRenderedPageBreak/>
              <w:t xml:space="preserve">ный магазин» </w:t>
            </w:r>
            <w:r w:rsidRPr="002F2183">
              <w:rPr>
                <w:rFonts w:ascii="Times New Roman" w:hAnsi="Times New Roman" w:cs="Times New Roman"/>
                <w:b/>
              </w:rPr>
              <w:t>в развитии</w:t>
            </w:r>
          </w:p>
          <w:p w14:paraId="1A136932"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rPr>
              <w:t>Задача: формировать у детей умение играть по собственному замыслу, стимулировать творческую активность детей в игре; формировать игровые умения, вступать в ролевое взаимодействие друг с другом.</w:t>
            </w:r>
          </w:p>
          <w:p w14:paraId="75B76972" w14:textId="77777777" w:rsidR="00DF7D3E" w:rsidRPr="002F2183" w:rsidRDefault="00DF7D3E" w:rsidP="00B05DCC">
            <w:pPr>
              <w:spacing w:after="0" w:line="240" w:lineRule="auto"/>
              <w:rPr>
                <w:rFonts w:ascii="Times New Roman" w:hAnsi="Times New Roman" w:cs="Times New Roman"/>
              </w:rPr>
            </w:pPr>
            <w:r w:rsidRPr="002F2183">
              <w:rPr>
                <w:rFonts w:ascii="Arial" w:hAnsi="Arial" w:cs="Arial"/>
              </w:rPr>
              <w:t> </w:t>
            </w:r>
            <w:r w:rsidRPr="002F2183">
              <w:rPr>
                <w:rFonts w:ascii="Times New Roman" w:eastAsia="Times New Roman" w:hAnsi="Times New Roman" w:cs="Times New Roman"/>
                <w:b/>
                <w:i/>
                <w:lang w:val="kk-KZ" w:eastAsia="ru-RU"/>
              </w:rPr>
              <w:t>(познавательная, творческая, коммуникативная деятельность</w:t>
            </w:r>
            <w:r w:rsidRPr="002F2183">
              <w:rPr>
                <w:rFonts w:ascii="Times New Roman" w:eastAsia="Times New Roman" w:hAnsi="Times New Roman" w:cs="Times New Roman"/>
                <w:lang w:val="kk-KZ" w:eastAsia="ru-RU"/>
              </w:rPr>
              <w:t>)</w:t>
            </w:r>
            <w:r w:rsidRPr="002F2183">
              <w:rPr>
                <w:rFonts w:ascii="Times New Roman" w:eastAsia="Times New Roman" w:hAnsi="Times New Roman" w:cs="Times New Roman"/>
              </w:rPr>
              <w:t>.</w:t>
            </w:r>
            <w:r w:rsidRPr="002F2183">
              <w:rPr>
                <w:rFonts w:ascii="Times New Roman" w:hAnsi="Times New Roman" w:cs="Times New Roman"/>
              </w:rPr>
              <w:t xml:space="preserve">    </w:t>
            </w:r>
          </w:p>
          <w:p w14:paraId="185522CB"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rPr>
              <w:t xml:space="preserve">*** </w:t>
            </w:r>
            <w:proofErr w:type="spellStart"/>
            <w:r w:rsidRPr="002F2183">
              <w:rPr>
                <w:rFonts w:ascii="Times New Roman" w:hAnsi="Times New Roman" w:cs="Times New Roman"/>
              </w:rPr>
              <w:t>қосалқы</w:t>
            </w:r>
            <w:proofErr w:type="spellEnd"/>
            <w:r w:rsidRPr="002F2183">
              <w:rPr>
                <w:rFonts w:ascii="Times New Roman" w:hAnsi="Times New Roman" w:cs="Times New Roman"/>
              </w:rPr>
              <w:t xml:space="preserve"> </w:t>
            </w:r>
            <w:proofErr w:type="spellStart"/>
            <w:r w:rsidRPr="002F2183">
              <w:rPr>
                <w:rFonts w:ascii="Times New Roman" w:hAnsi="Times New Roman" w:cs="Times New Roman"/>
              </w:rPr>
              <w:t>бөлшектер</w:t>
            </w:r>
            <w:proofErr w:type="spellEnd"/>
            <w:r w:rsidRPr="002F2183">
              <w:rPr>
                <w:rFonts w:ascii="Times New Roman" w:hAnsi="Times New Roman" w:cs="Times New Roman"/>
              </w:rPr>
              <w:t>-запасные части</w:t>
            </w:r>
          </w:p>
          <w:p w14:paraId="15247A46"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b/>
              </w:rPr>
              <w:t xml:space="preserve"> </w:t>
            </w:r>
            <w:proofErr w:type="spellStart"/>
            <w:r w:rsidRPr="002F2183">
              <w:rPr>
                <w:rFonts w:ascii="Times New Roman" w:hAnsi="Times New Roman" w:cs="Times New Roman"/>
                <w:b/>
              </w:rPr>
              <w:t>Еңбек</w:t>
            </w:r>
            <w:proofErr w:type="spellEnd"/>
            <w:r w:rsidRPr="002F2183">
              <w:rPr>
                <w:rFonts w:ascii="Times New Roman" w:hAnsi="Times New Roman" w:cs="Times New Roman"/>
                <w:b/>
              </w:rPr>
              <w:t xml:space="preserve"> </w:t>
            </w:r>
            <w:proofErr w:type="spellStart"/>
            <w:r w:rsidRPr="002F2183">
              <w:rPr>
                <w:rFonts w:ascii="Times New Roman" w:hAnsi="Times New Roman" w:cs="Times New Roman"/>
                <w:b/>
              </w:rPr>
              <w:t>барысы</w:t>
            </w:r>
            <w:proofErr w:type="spellEnd"/>
            <w:r w:rsidRPr="002F2183">
              <w:rPr>
                <w:rFonts w:ascii="Times New Roman" w:hAnsi="Times New Roman" w:cs="Times New Roman"/>
                <w:b/>
              </w:rPr>
              <w:t xml:space="preserve"> / Трудовая деятельность</w:t>
            </w:r>
            <w:r w:rsidRPr="002F2183">
              <w:rPr>
                <w:rFonts w:ascii="Times New Roman" w:hAnsi="Times New Roman" w:cs="Times New Roman"/>
              </w:rPr>
              <w:t xml:space="preserve">: </w:t>
            </w:r>
          </w:p>
          <w:p w14:paraId="33738F92" w14:textId="77777777" w:rsidR="00DF7D3E" w:rsidRPr="002F2183" w:rsidRDefault="00DF7D3E" w:rsidP="00B05DCC">
            <w:pPr>
              <w:shd w:val="clear" w:color="auto" w:fill="FFFFFF"/>
              <w:spacing w:after="0" w:line="240" w:lineRule="auto"/>
              <w:rPr>
                <w:rFonts w:ascii="Times New Roman" w:hAnsi="Times New Roman" w:cs="Times New Roman"/>
              </w:rPr>
            </w:pPr>
            <w:r w:rsidRPr="002F2183">
              <w:rPr>
                <w:rFonts w:ascii="Times New Roman" w:hAnsi="Times New Roman" w:cs="Times New Roman"/>
                <w:shd w:val="clear" w:color="auto" w:fill="FFFFFF"/>
              </w:rPr>
              <w:t> </w:t>
            </w:r>
            <w:r w:rsidRPr="002F2183">
              <w:rPr>
                <w:rFonts w:ascii="Times New Roman" w:hAnsi="Times New Roman" w:cs="Times New Roman"/>
              </w:rPr>
              <w:t>«Мытьё строительного материала».</w:t>
            </w:r>
          </w:p>
          <w:p w14:paraId="73579A18" w14:textId="77777777" w:rsidR="00DF7D3E" w:rsidRPr="002F2183" w:rsidRDefault="00DF7D3E" w:rsidP="00B05DCC">
            <w:pPr>
              <w:shd w:val="clear" w:color="auto" w:fill="FFFFFF"/>
              <w:spacing w:after="0" w:line="240" w:lineRule="auto"/>
              <w:rPr>
                <w:rFonts w:ascii="Times New Roman" w:hAnsi="Times New Roman" w:cs="Times New Roman"/>
              </w:rPr>
            </w:pPr>
            <w:proofErr w:type="gramStart"/>
            <w:r w:rsidRPr="002F2183">
              <w:rPr>
                <w:rStyle w:val="c1"/>
                <w:rFonts w:ascii="Times New Roman" w:hAnsi="Times New Roman" w:cs="Times New Roman"/>
              </w:rPr>
              <w:t>Цель:  учить</w:t>
            </w:r>
            <w:proofErr w:type="gramEnd"/>
            <w:r w:rsidRPr="002F2183">
              <w:rPr>
                <w:rStyle w:val="c1"/>
                <w:rFonts w:ascii="Times New Roman" w:hAnsi="Times New Roman" w:cs="Times New Roman"/>
              </w:rPr>
              <w:t xml:space="preserve"> мыть, просушивать и укладывать строительный материал, приучать детей постоянно и своевременно поддерживать порядок в игровом уголке, мыть строительный материал мыльным раствором, приготовленным воспитателем, ополаскивать его, просушивать; соблюдать правила личной гигиены.</w:t>
            </w:r>
          </w:p>
        </w:tc>
      </w:tr>
      <w:tr w:rsidR="00DF7D3E" w:rsidRPr="002F2183" w14:paraId="5D2D9BBF" w14:textId="77777777" w:rsidTr="00B05DCC">
        <w:trPr>
          <w:trHeight w:val="262"/>
        </w:trPr>
        <w:tc>
          <w:tcPr>
            <w:tcW w:w="2495" w:type="dxa"/>
            <w:vMerge/>
            <w:vAlign w:val="center"/>
          </w:tcPr>
          <w:p w14:paraId="084CFC8D" w14:textId="77777777" w:rsidR="00DF7D3E" w:rsidRPr="002F2183" w:rsidRDefault="00DF7D3E" w:rsidP="00B05DCC">
            <w:pPr>
              <w:spacing w:after="0" w:line="240" w:lineRule="auto"/>
              <w:contextualSpacing/>
              <w:rPr>
                <w:rFonts w:ascii="Times New Roman" w:hAnsi="Times New Roman" w:cs="Times New Roman"/>
                <w:b/>
                <w:lang w:val="kk-KZ"/>
              </w:rPr>
            </w:pPr>
          </w:p>
        </w:tc>
        <w:tc>
          <w:tcPr>
            <w:tcW w:w="13264" w:type="dxa"/>
            <w:gridSpan w:val="8"/>
          </w:tcPr>
          <w:p w14:paraId="0C817336" w14:textId="77777777" w:rsidR="00DF7D3E" w:rsidRPr="002F2183" w:rsidRDefault="00DF7D3E" w:rsidP="00B05DCC">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2F2183">
              <w:rPr>
                <w:rFonts w:ascii="Times New Roman" w:hAnsi="Times New Roman" w:cs="Times New Roman"/>
                <w:b/>
                <w:lang w:val="kk-KZ"/>
              </w:rPr>
              <w:t>ДИДАКТИКАЛЫҚ ОЙЫН, ОЙЫН ЖАТТЫҒУЛАРЫ  / ДИДАКТИЧЕСКАЯ ИГРА, ИГРОВОЕ УПРАЖНЕНИЕ</w:t>
            </w:r>
          </w:p>
        </w:tc>
      </w:tr>
      <w:tr w:rsidR="00DF7D3E" w:rsidRPr="002F2183" w14:paraId="38F8ACE2" w14:textId="77777777" w:rsidTr="00B05DCC">
        <w:trPr>
          <w:trHeight w:val="262"/>
        </w:trPr>
        <w:tc>
          <w:tcPr>
            <w:tcW w:w="2495" w:type="dxa"/>
            <w:vMerge/>
            <w:vAlign w:val="center"/>
          </w:tcPr>
          <w:p w14:paraId="39BCE7B9" w14:textId="77777777" w:rsidR="00DF7D3E" w:rsidRPr="002F2183" w:rsidRDefault="00DF7D3E" w:rsidP="00B05DCC">
            <w:pPr>
              <w:spacing w:after="0" w:line="240" w:lineRule="auto"/>
              <w:contextualSpacing/>
              <w:rPr>
                <w:rFonts w:ascii="Times New Roman" w:hAnsi="Times New Roman" w:cs="Times New Roman"/>
                <w:b/>
                <w:lang w:val="kk-KZ"/>
              </w:rPr>
            </w:pPr>
          </w:p>
        </w:tc>
        <w:tc>
          <w:tcPr>
            <w:tcW w:w="2610" w:type="dxa"/>
            <w:gridSpan w:val="2"/>
          </w:tcPr>
          <w:p w14:paraId="1F128863"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2F2183">
              <w:rPr>
                <w:rFonts w:ascii="Times New Roman" w:hAnsi="Times New Roman" w:cs="Times New Roman"/>
                <w:b/>
                <w:u w:val="dotted"/>
                <w:lang w:val="kk-KZ"/>
              </w:rPr>
              <w:t>«Чудесный карандаш»</w:t>
            </w:r>
          </w:p>
          <w:p w14:paraId="25071230" w14:textId="77777777" w:rsidR="00DF7D3E" w:rsidRPr="002F2183" w:rsidRDefault="00DF7D3E" w:rsidP="00B05DCC">
            <w:pPr>
              <w:spacing w:after="0" w:line="240" w:lineRule="auto"/>
              <w:rPr>
                <w:rFonts w:ascii="Times New Roman" w:hAnsi="Times New Roman" w:cs="Times New Roman"/>
                <w:bCs/>
                <w:i/>
              </w:rPr>
            </w:pPr>
            <w:r w:rsidRPr="002F2183">
              <w:rPr>
                <w:rFonts w:ascii="Times New Roman" w:hAnsi="Times New Roman" w:cs="Times New Roman"/>
                <w:bCs/>
                <w:i/>
              </w:rPr>
              <w:t>развивать творческие навыки, исследователь</w:t>
            </w:r>
            <w:r w:rsidRPr="002F2183">
              <w:rPr>
                <w:rFonts w:ascii="Times New Roman" w:hAnsi="Times New Roman" w:cs="Times New Roman"/>
                <w:bCs/>
                <w:i/>
              </w:rPr>
              <w:lastRenderedPageBreak/>
              <w:t>ской деятельности;</w:t>
            </w:r>
          </w:p>
        </w:tc>
        <w:tc>
          <w:tcPr>
            <w:tcW w:w="2551" w:type="dxa"/>
          </w:tcPr>
          <w:p w14:paraId="1B517536"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2F2183">
              <w:rPr>
                <w:rFonts w:ascii="Times New Roman" w:hAnsi="Times New Roman" w:cs="Times New Roman"/>
                <w:b/>
                <w:u w:val="dotted"/>
                <w:lang w:val="kk-KZ"/>
              </w:rPr>
              <w:lastRenderedPageBreak/>
              <w:t>«Размышляйка»</w:t>
            </w:r>
          </w:p>
          <w:p w14:paraId="1F0A4DD2" w14:textId="77777777" w:rsidR="00DF7D3E" w:rsidRPr="002F2183" w:rsidRDefault="00DF7D3E" w:rsidP="00B05DCC">
            <w:pPr>
              <w:spacing w:after="0" w:line="240" w:lineRule="auto"/>
              <w:rPr>
                <w:rFonts w:ascii="Times New Roman" w:hAnsi="Times New Roman" w:cs="Times New Roman"/>
                <w:bCs/>
                <w:i/>
              </w:rPr>
            </w:pPr>
            <w:r w:rsidRPr="002F2183">
              <w:rPr>
                <w:rFonts w:ascii="Times New Roman" w:hAnsi="Times New Roman" w:cs="Times New Roman"/>
                <w:bCs/>
                <w:i/>
              </w:rPr>
              <w:t>развивать познавательные и интеллектуаль</w:t>
            </w:r>
            <w:r w:rsidRPr="002F2183">
              <w:rPr>
                <w:rFonts w:ascii="Times New Roman" w:hAnsi="Times New Roman" w:cs="Times New Roman"/>
                <w:bCs/>
                <w:i/>
              </w:rPr>
              <w:lastRenderedPageBreak/>
              <w:t>ные навыки;</w:t>
            </w:r>
          </w:p>
        </w:tc>
        <w:tc>
          <w:tcPr>
            <w:tcW w:w="2835" w:type="dxa"/>
            <w:gridSpan w:val="2"/>
          </w:tcPr>
          <w:p w14:paraId="6958236A"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b/>
                <w:u w:val="dotted"/>
                <w:lang w:val="kk-KZ"/>
              </w:rPr>
            </w:pPr>
            <w:r w:rsidRPr="002F2183">
              <w:rPr>
                <w:rFonts w:ascii="Times New Roman" w:hAnsi="Times New Roman" w:cs="Times New Roman"/>
                <w:b/>
                <w:u w:val="dotted"/>
                <w:lang w:val="kk-KZ"/>
              </w:rPr>
              <w:lastRenderedPageBreak/>
              <w:t xml:space="preserve">«Волшебные страницы» </w:t>
            </w:r>
          </w:p>
          <w:p w14:paraId="75538733"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i/>
                <w:u w:val="dotted"/>
                <w:lang w:val="kk-KZ"/>
              </w:rPr>
            </w:pPr>
            <w:r w:rsidRPr="002F2183">
              <w:rPr>
                <w:rFonts w:ascii="Times New Roman" w:hAnsi="Times New Roman" w:cs="Times New Roman"/>
                <w:bCs/>
                <w:i/>
              </w:rPr>
              <w:t>развивать коммуникативные навыки</w:t>
            </w:r>
          </w:p>
        </w:tc>
        <w:tc>
          <w:tcPr>
            <w:tcW w:w="2615" w:type="dxa"/>
            <w:gridSpan w:val="2"/>
          </w:tcPr>
          <w:p w14:paraId="2076ACBC"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2F2183">
              <w:rPr>
                <w:rFonts w:ascii="Times New Roman" w:hAnsi="Times New Roman" w:cs="Times New Roman"/>
                <w:b/>
                <w:u w:val="dotted"/>
                <w:lang w:val="kk-KZ"/>
              </w:rPr>
              <w:t xml:space="preserve">«Хочу все знать» </w:t>
            </w:r>
          </w:p>
          <w:p w14:paraId="03CD6FDB" w14:textId="77777777" w:rsidR="00DF7D3E" w:rsidRPr="002F2183" w:rsidRDefault="00DF7D3E" w:rsidP="00B05DCC">
            <w:pPr>
              <w:spacing w:after="0" w:line="240" w:lineRule="auto"/>
              <w:rPr>
                <w:rFonts w:ascii="Times New Roman" w:hAnsi="Times New Roman" w:cs="Times New Roman"/>
                <w:bCs/>
                <w:i/>
              </w:rPr>
            </w:pPr>
            <w:r w:rsidRPr="002F2183">
              <w:rPr>
                <w:rFonts w:ascii="Times New Roman" w:hAnsi="Times New Roman" w:cs="Times New Roman"/>
                <w:bCs/>
                <w:i/>
              </w:rPr>
              <w:t>формировать социально-эмоциональные навыки</w:t>
            </w:r>
          </w:p>
        </w:tc>
        <w:tc>
          <w:tcPr>
            <w:tcW w:w="2653" w:type="dxa"/>
          </w:tcPr>
          <w:p w14:paraId="7B48E9F0"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2F2183">
              <w:rPr>
                <w:rFonts w:ascii="Times New Roman" w:hAnsi="Times New Roman" w:cs="Times New Roman"/>
                <w:b/>
                <w:u w:val="dotted"/>
                <w:lang w:val="kk-KZ"/>
              </w:rPr>
              <w:t xml:space="preserve">«Речецветик» </w:t>
            </w:r>
          </w:p>
          <w:p w14:paraId="3743A409" w14:textId="77777777" w:rsidR="00DF7D3E" w:rsidRPr="002F2183" w:rsidRDefault="00DF7D3E" w:rsidP="00B05DCC">
            <w:pPr>
              <w:spacing w:after="0" w:line="240" w:lineRule="auto"/>
              <w:rPr>
                <w:rFonts w:ascii="Times New Roman" w:hAnsi="Times New Roman" w:cs="Times New Roman"/>
                <w:bCs/>
                <w:i/>
              </w:rPr>
            </w:pPr>
            <w:r w:rsidRPr="002F2183">
              <w:rPr>
                <w:rFonts w:ascii="Times New Roman" w:hAnsi="Times New Roman" w:cs="Times New Roman"/>
                <w:bCs/>
                <w:i/>
              </w:rPr>
              <w:t>развивать коммуникативные навыки</w:t>
            </w:r>
          </w:p>
        </w:tc>
      </w:tr>
      <w:tr w:rsidR="00DF7D3E" w:rsidRPr="002F2183" w14:paraId="4A3996EB" w14:textId="77777777" w:rsidTr="00B05DCC">
        <w:trPr>
          <w:trHeight w:val="262"/>
        </w:trPr>
        <w:tc>
          <w:tcPr>
            <w:tcW w:w="2495" w:type="dxa"/>
            <w:vMerge/>
            <w:vAlign w:val="center"/>
          </w:tcPr>
          <w:p w14:paraId="370D3C1C" w14:textId="77777777" w:rsidR="00DF7D3E" w:rsidRPr="002F2183" w:rsidRDefault="00DF7D3E" w:rsidP="00B05DCC">
            <w:pPr>
              <w:spacing w:after="0" w:line="240" w:lineRule="auto"/>
              <w:contextualSpacing/>
              <w:rPr>
                <w:rFonts w:ascii="Times New Roman" w:hAnsi="Times New Roman" w:cs="Times New Roman"/>
                <w:b/>
                <w:lang w:val="kk-KZ"/>
              </w:rPr>
            </w:pPr>
          </w:p>
        </w:tc>
        <w:tc>
          <w:tcPr>
            <w:tcW w:w="2610" w:type="dxa"/>
            <w:gridSpan w:val="2"/>
          </w:tcPr>
          <w:p w14:paraId="11C7C821"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lang w:eastAsia="ru-RU"/>
              </w:rPr>
            </w:pPr>
            <w:r w:rsidRPr="002F2183">
              <w:rPr>
                <w:rFonts w:ascii="Times New Roman" w:hAnsi="Times New Roman" w:cs="Times New Roman"/>
                <w:lang w:val="kk-KZ"/>
              </w:rPr>
              <w:t>Д/и «</w:t>
            </w:r>
            <w:r w:rsidRPr="002F2183">
              <w:rPr>
                <w:rStyle w:val="c55"/>
                <w:rFonts w:ascii="Times New Roman" w:hAnsi="Times New Roman" w:cs="Times New Roman"/>
                <w:b/>
                <w:bCs/>
                <w:i/>
                <w:iCs/>
                <w:lang w:val="kk-KZ"/>
              </w:rPr>
              <w:t>Троллейбус</w:t>
            </w:r>
            <w:r w:rsidRPr="002F2183">
              <w:rPr>
                <w:rStyle w:val="c55"/>
                <w:rFonts w:ascii="Times New Roman" w:hAnsi="Times New Roman" w:cs="Times New Roman"/>
                <w:b/>
                <w:bCs/>
                <w:i/>
                <w:iCs/>
              </w:rPr>
              <w:t xml:space="preserve"> » (аппликация)</w:t>
            </w:r>
          </w:p>
          <w:p w14:paraId="3855582E" w14:textId="77777777" w:rsidR="00DF7D3E" w:rsidRPr="002F2183" w:rsidRDefault="00DF7D3E" w:rsidP="00B05DCC">
            <w:pPr>
              <w:pStyle w:val="c7"/>
              <w:shd w:val="clear" w:color="auto" w:fill="FFFFFF"/>
              <w:spacing w:before="0" w:beforeAutospacing="0" w:after="0" w:afterAutospacing="0"/>
            </w:pPr>
            <w:r w:rsidRPr="002F2183">
              <w:rPr>
                <w:rStyle w:val="c9"/>
                <w:sz w:val="22"/>
                <w:szCs w:val="22"/>
              </w:rPr>
              <w:t>Задача: продолжать учить вырезать ножницами различные геометрические фигуры (Карина, Маша)</w:t>
            </w:r>
          </w:p>
        </w:tc>
        <w:tc>
          <w:tcPr>
            <w:tcW w:w="2551" w:type="dxa"/>
          </w:tcPr>
          <w:p w14:paraId="3D24AD69" w14:textId="77777777" w:rsidR="00DF7D3E" w:rsidRPr="002F2183" w:rsidRDefault="00DF7D3E" w:rsidP="00B05DCC">
            <w:pPr>
              <w:pStyle w:val="c7"/>
              <w:shd w:val="clear" w:color="auto" w:fill="FFFFFF"/>
              <w:spacing w:before="0" w:beforeAutospacing="0" w:after="0" w:afterAutospacing="0"/>
              <w:rPr>
                <w:rFonts w:ascii="Verdana" w:hAnsi="Verdana"/>
                <w:i/>
                <w:sz w:val="22"/>
                <w:szCs w:val="22"/>
              </w:rPr>
            </w:pPr>
            <w:r w:rsidRPr="002F2183">
              <w:rPr>
                <w:sz w:val="22"/>
                <w:lang w:val="kk-KZ"/>
              </w:rPr>
              <w:t xml:space="preserve">Д/и </w:t>
            </w:r>
            <w:r w:rsidRPr="002F2183">
              <w:rPr>
                <w:b/>
                <w:i/>
                <w:sz w:val="22"/>
              </w:rPr>
              <w:t>«Транспорт»</w:t>
            </w:r>
          </w:p>
          <w:p w14:paraId="431D60AC" w14:textId="77777777" w:rsidR="00DF7D3E" w:rsidRPr="002F2183" w:rsidRDefault="00DF7D3E" w:rsidP="00B05DCC">
            <w:pPr>
              <w:shd w:val="clear" w:color="auto" w:fill="FFFFFF"/>
              <w:spacing w:after="0" w:line="240" w:lineRule="auto"/>
              <w:rPr>
                <w:rFonts w:ascii="Times New Roman" w:hAnsi="Times New Roman" w:cs="Times New Roman"/>
              </w:rPr>
            </w:pPr>
            <w:r w:rsidRPr="002F2183">
              <w:rPr>
                <w:rFonts w:ascii="Times New Roman" w:eastAsia="Times New Roman" w:hAnsi="Times New Roman" w:cs="Times New Roman"/>
                <w:szCs w:val="24"/>
                <w:lang w:eastAsia="ru-RU"/>
              </w:rPr>
              <w:t xml:space="preserve">Задача: продолжать учить сравнивать предметы по различным </w:t>
            </w:r>
            <w:proofErr w:type="gramStart"/>
            <w:r w:rsidRPr="002F2183">
              <w:rPr>
                <w:rFonts w:ascii="Times New Roman" w:eastAsia="Times New Roman" w:hAnsi="Times New Roman" w:cs="Times New Roman"/>
                <w:szCs w:val="24"/>
                <w:lang w:eastAsia="ru-RU"/>
              </w:rPr>
              <w:t>при знакам</w:t>
            </w:r>
            <w:proofErr w:type="gramEnd"/>
            <w:r w:rsidRPr="002F2183">
              <w:rPr>
                <w:rFonts w:ascii="Times New Roman" w:eastAsia="Times New Roman" w:hAnsi="Times New Roman" w:cs="Times New Roman"/>
                <w:szCs w:val="24"/>
                <w:lang w:eastAsia="ru-RU"/>
              </w:rPr>
              <w:t xml:space="preserve"> цвет, форма, размер, материал, применение </w:t>
            </w:r>
            <w:r w:rsidRPr="002F2183">
              <w:rPr>
                <w:rFonts w:ascii="Times New Roman" w:hAnsi="Times New Roman" w:cs="Times New Roman"/>
              </w:rPr>
              <w:t>(Илья, Жасмина)</w:t>
            </w:r>
          </w:p>
        </w:tc>
        <w:tc>
          <w:tcPr>
            <w:tcW w:w="2835" w:type="dxa"/>
            <w:gridSpan w:val="2"/>
          </w:tcPr>
          <w:p w14:paraId="591283EB" w14:textId="77777777" w:rsidR="00DF7D3E" w:rsidRPr="002F2183" w:rsidRDefault="00DF7D3E" w:rsidP="00B05DCC">
            <w:pPr>
              <w:spacing w:after="0" w:line="240" w:lineRule="auto"/>
              <w:rPr>
                <w:rFonts w:ascii="Times New Roman" w:hAnsi="Times New Roman" w:cs="Times New Roman"/>
                <w:i/>
              </w:rPr>
            </w:pPr>
            <w:r w:rsidRPr="002F2183">
              <w:rPr>
                <w:rFonts w:ascii="Times New Roman" w:hAnsi="Times New Roman" w:cs="Times New Roman"/>
                <w:lang w:val="kk-KZ"/>
              </w:rPr>
              <w:t xml:space="preserve">Д/и </w:t>
            </w:r>
            <w:r w:rsidRPr="002F2183">
              <w:rPr>
                <w:rFonts w:ascii="Times New Roman" w:hAnsi="Times New Roman" w:cs="Times New Roman"/>
                <w:b/>
                <w:i/>
              </w:rPr>
              <w:t>«Опиши по образцу»</w:t>
            </w:r>
          </w:p>
          <w:p w14:paraId="365BBB9E" w14:textId="77777777" w:rsidR="00DF7D3E" w:rsidRPr="002F2183" w:rsidRDefault="00DF7D3E" w:rsidP="00B05DCC">
            <w:pPr>
              <w:spacing w:after="0" w:line="240" w:lineRule="auto"/>
              <w:rPr>
                <w:rFonts w:ascii="Times New Roman" w:hAnsi="Times New Roman" w:cs="Times New Roman"/>
              </w:rPr>
            </w:pPr>
            <w:r w:rsidRPr="002F2183">
              <w:rPr>
                <w:rFonts w:ascii="Times New Roman" w:hAnsi="Times New Roman" w:cs="Times New Roman"/>
              </w:rPr>
              <w:t xml:space="preserve">Задача: продолжать учить </w:t>
            </w:r>
            <w:r w:rsidRPr="002F2183">
              <w:rPr>
                <w:rFonts w:ascii="Times New Roman" w:hAnsi="Times New Roman" w:cs="Times New Roman"/>
                <w:i/>
              </w:rPr>
              <w:t xml:space="preserve">  </w:t>
            </w:r>
            <w:r w:rsidRPr="002F2183">
              <w:rPr>
                <w:rFonts w:ascii="Times New Roman" w:hAnsi="Times New Roman" w:cs="Times New Roman"/>
                <w:iCs/>
              </w:rPr>
              <w:t xml:space="preserve">четко произносить все </w:t>
            </w:r>
            <w:proofErr w:type="gramStart"/>
            <w:r w:rsidRPr="002F2183">
              <w:rPr>
                <w:rFonts w:ascii="Times New Roman" w:hAnsi="Times New Roman" w:cs="Times New Roman"/>
                <w:iCs/>
              </w:rPr>
              <w:t>звуки ,</w:t>
            </w:r>
            <w:proofErr w:type="gramEnd"/>
            <w:r w:rsidRPr="002F2183">
              <w:rPr>
                <w:rFonts w:ascii="Times New Roman" w:hAnsi="Times New Roman" w:cs="Times New Roman"/>
                <w:iCs/>
              </w:rPr>
              <w:t xml:space="preserve"> различать некоторые из них</w:t>
            </w:r>
            <w:r w:rsidRPr="002F2183">
              <w:rPr>
                <w:rFonts w:ascii="Times New Roman" w:hAnsi="Times New Roman" w:cs="Times New Roman"/>
                <w:i/>
              </w:rPr>
              <w:t xml:space="preserve"> </w:t>
            </w:r>
            <w:r w:rsidRPr="002F2183">
              <w:rPr>
                <w:rFonts w:ascii="Times New Roman" w:eastAsia="Calibri" w:hAnsi="Times New Roman" w:cs="Times New Roman"/>
              </w:rPr>
              <w:t>(</w:t>
            </w:r>
            <w:proofErr w:type="spellStart"/>
            <w:r w:rsidRPr="002F2183">
              <w:rPr>
                <w:rFonts w:ascii="Times New Roman" w:eastAsia="Calibri" w:hAnsi="Times New Roman" w:cs="Times New Roman"/>
              </w:rPr>
              <w:t>Нина,Таисия</w:t>
            </w:r>
            <w:proofErr w:type="spellEnd"/>
            <w:r w:rsidRPr="002F2183">
              <w:rPr>
                <w:rFonts w:ascii="Times New Roman" w:eastAsia="Calibri" w:hAnsi="Times New Roman" w:cs="Times New Roman"/>
              </w:rPr>
              <w:t>)</w:t>
            </w:r>
          </w:p>
        </w:tc>
        <w:tc>
          <w:tcPr>
            <w:tcW w:w="2615" w:type="dxa"/>
            <w:gridSpan w:val="2"/>
          </w:tcPr>
          <w:p w14:paraId="78396FCA" w14:textId="77777777" w:rsidR="00DF7D3E" w:rsidRPr="002F2183" w:rsidRDefault="00DF7D3E" w:rsidP="00B05DCC">
            <w:pPr>
              <w:pStyle w:val="c67"/>
              <w:shd w:val="clear" w:color="auto" w:fill="FFFFFF"/>
              <w:spacing w:before="0" w:beforeAutospacing="0" w:after="0" w:afterAutospacing="0"/>
              <w:rPr>
                <w:rFonts w:ascii="Verdana" w:hAnsi="Verdana"/>
                <w:sz w:val="22"/>
                <w:szCs w:val="22"/>
              </w:rPr>
            </w:pPr>
            <w:r w:rsidRPr="002F2183">
              <w:rPr>
                <w:sz w:val="22"/>
                <w:szCs w:val="22"/>
                <w:lang w:val="kk-KZ"/>
              </w:rPr>
              <w:t xml:space="preserve">Д/и </w:t>
            </w:r>
            <w:r w:rsidRPr="002F2183">
              <w:rPr>
                <w:rStyle w:val="c55"/>
                <w:b/>
                <w:bCs/>
                <w:i/>
                <w:iCs/>
                <w:sz w:val="22"/>
                <w:szCs w:val="22"/>
              </w:rPr>
              <w:t>«Наземный транспорт»</w:t>
            </w:r>
          </w:p>
          <w:p w14:paraId="4E829EF4" w14:textId="77777777" w:rsidR="00DF7D3E" w:rsidRPr="002F2183" w:rsidRDefault="00DF7D3E" w:rsidP="00B05DCC">
            <w:pPr>
              <w:shd w:val="clear" w:color="auto" w:fill="FFFFFF"/>
              <w:spacing w:after="0" w:line="240" w:lineRule="auto"/>
              <w:rPr>
                <w:rFonts w:ascii="Verdana" w:eastAsia="Times New Roman" w:hAnsi="Verdana" w:cs="Times New Roman"/>
                <w:lang w:eastAsia="ru-RU"/>
              </w:rPr>
            </w:pPr>
            <w:r w:rsidRPr="002F2183">
              <w:rPr>
                <w:rStyle w:val="c40"/>
                <w:rFonts w:ascii="Times New Roman" w:hAnsi="Times New Roman" w:cs="Times New Roman"/>
              </w:rPr>
              <w:t>Цель:</w:t>
            </w:r>
            <w:r w:rsidRPr="002F2183">
              <w:rPr>
                <w:rStyle w:val="c40"/>
              </w:rPr>
              <w:t xml:space="preserve"> </w:t>
            </w:r>
            <w:r w:rsidRPr="002F2183">
              <w:rPr>
                <w:rFonts w:ascii="Times New Roman" w:eastAsia="Times New Roman" w:hAnsi="Times New Roman" w:cs="Times New Roman"/>
                <w:szCs w:val="24"/>
                <w:lang w:val="kk-KZ" w:eastAsia="ru-RU"/>
              </w:rPr>
              <w:t xml:space="preserve">закреплять знания о </w:t>
            </w:r>
            <w:proofErr w:type="gramStart"/>
            <w:r w:rsidRPr="002F2183">
              <w:rPr>
                <w:rFonts w:ascii="Times New Roman" w:eastAsia="Times New Roman" w:hAnsi="Times New Roman" w:cs="Times New Roman"/>
                <w:szCs w:val="24"/>
                <w:lang w:val="kk-KZ" w:eastAsia="ru-RU"/>
              </w:rPr>
              <w:t>применении  специальных</w:t>
            </w:r>
            <w:proofErr w:type="gramEnd"/>
            <w:r w:rsidRPr="002F2183">
              <w:rPr>
                <w:rFonts w:ascii="Times New Roman" w:eastAsia="Times New Roman" w:hAnsi="Times New Roman" w:cs="Times New Roman"/>
                <w:szCs w:val="24"/>
                <w:lang w:val="kk-KZ" w:eastAsia="ru-RU"/>
              </w:rPr>
              <w:t xml:space="preserve"> транспортных средств,знает элементарные правила дорожного движения</w:t>
            </w:r>
          </w:p>
          <w:p w14:paraId="0418D92D" w14:textId="77777777" w:rsidR="00DF7D3E" w:rsidRPr="002F2183" w:rsidRDefault="00DF7D3E" w:rsidP="00B05DCC">
            <w:pPr>
              <w:pStyle w:val="c67"/>
              <w:shd w:val="clear" w:color="auto" w:fill="FFFFFF"/>
              <w:spacing w:before="0" w:beforeAutospacing="0" w:after="0" w:afterAutospacing="0"/>
              <w:rPr>
                <w:sz w:val="22"/>
                <w:szCs w:val="22"/>
              </w:rPr>
            </w:pPr>
            <w:r w:rsidRPr="002F2183">
              <w:rPr>
                <w:rStyle w:val="c40"/>
                <w:sz w:val="22"/>
                <w:szCs w:val="22"/>
                <w:lang w:val="kk-KZ"/>
              </w:rPr>
              <w:t xml:space="preserve"> (Амир, Арнат</w:t>
            </w:r>
            <w:r w:rsidRPr="002F2183">
              <w:rPr>
                <w:rStyle w:val="c40"/>
                <w:sz w:val="22"/>
                <w:szCs w:val="22"/>
              </w:rPr>
              <w:t>)</w:t>
            </w:r>
          </w:p>
        </w:tc>
        <w:tc>
          <w:tcPr>
            <w:tcW w:w="2653" w:type="dxa"/>
          </w:tcPr>
          <w:p w14:paraId="4850415A" w14:textId="77777777" w:rsidR="00DF7D3E" w:rsidRPr="002F2183" w:rsidRDefault="00DF7D3E" w:rsidP="00B05DCC">
            <w:pPr>
              <w:spacing w:after="0" w:line="240" w:lineRule="auto"/>
              <w:rPr>
                <w:rFonts w:ascii="Times New Roman" w:hAnsi="Times New Roman" w:cs="Times New Roman"/>
                <w:i/>
              </w:rPr>
            </w:pPr>
            <w:r w:rsidRPr="002F2183">
              <w:rPr>
                <w:rFonts w:ascii="Times New Roman" w:hAnsi="Times New Roman" w:cs="Times New Roman"/>
                <w:lang w:val="kk-KZ"/>
              </w:rPr>
              <w:t xml:space="preserve">Д/и </w:t>
            </w:r>
            <w:r w:rsidRPr="002F2183">
              <w:rPr>
                <w:rFonts w:ascii="Times New Roman" w:hAnsi="Times New Roman" w:cs="Times New Roman"/>
                <w:b/>
                <w:i/>
              </w:rPr>
              <w:t>«</w:t>
            </w:r>
            <w:r w:rsidRPr="002F2183">
              <w:rPr>
                <w:rFonts w:ascii="Times New Roman" w:hAnsi="Times New Roman" w:cs="Times New Roman"/>
                <w:b/>
                <w:i/>
                <w:lang w:val="kk-KZ"/>
              </w:rPr>
              <w:t>Театр</w:t>
            </w:r>
            <w:r w:rsidRPr="002F2183">
              <w:rPr>
                <w:rFonts w:ascii="Times New Roman" w:hAnsi="Times New Roman" w:cs="Times New Roman"/>
                <w:b/>
                <w:i/>
              </w:rPr>
              <w:t>»</w:t>
            </w:r>
          </w:p>
          <w:p w14:paraId="49E807C4" w14:textId="77777777" w:rsidR="00DF7D3E" w:rsidRPr="002F2183" w:rsidRDefault="00DF7D3E" w:rsidP="00B05DCC">
            <w:pPr>
              <w:spacing w:after="0" w:line="240" w:lineRule="auto"/>
              <w:rPr>
                <w:rFonts w:ascii="Times New Roman" w:hAnsi="Times New Roman" w:cs="Times New Roman"/>
                <w:szCs w:val="24"/>
                <w:lang w:val="kk-KZ"/>
              </w:rPr>
            </w:pPr>
            <w:r w:rsidRPr="002F2183">
              <w:rPr>
                <w:rFonts w:ascii="Times New Roman" w:hAnsi="Times New Roman" w:cs="Times New Roman"/>
                <w:i/>
              </w:rPr>
              <w:t xml:space="preserve">Задача: </w:t>
            </w:r>
            <w:r w:rsidRPr="002F2183">
              <w:rPr>
                <w:rFonts w:ascii="Times New Roman" w:hAnsi="Times New Roman" w:cs="Times New Roman"/>
                <w:szCs w:val="24"/>
                <w:lang w:val="kk-KZ"/>
              </w:rPr>
              <w:t>продолжать учить выполнять свою роль выразительно, самостоятельно</w:t>
            </w:r>
          </w:p>
          <w:p w14:paraId="657EBD85" w14:textId="77777777" w:rsidR="00DF7D3E" w:rsidRPr="002F2183" w:rsidRDefault="00DF7D3E" w:rsidP="00B05DCC">
            <w:pPr>
              <w:spacing w:after="0" w:line="240" w:lineRule="auto"/>
              <w:rPr>
                <w:rFonts w:ascii="Times New Roman" w:eastAsia="Times New Roman" w:hAnsi="Times New Roman" w:cs="Times New Roman"/>
                <w:lang w:eastAsia="ru-RU"/>
              </w:rPr>
            </w:pPr>
            <w:r w:rsidRPr="002F2183">
              <w:rPr>
                <w:rFonts w:ascii="Times New Roman" w:hAnsi="Times New Roman" w:cs="Times New Roman"/>
                <w:szCs w:val="24"/>
              </w:rPr>
              <w:t>(</w:t>
            </w:r>
            <w:proofErr w:type="spellStart"/>
            <w:r w:rsidRPr="002F2183">
              <w:rPr>
                <w:rFonts w:ascii="Times New Roman" w:hAnsi="Times New Roman" w:cs="Times New Roman"/>
                <w:szCs w:val="24"/>
              </w:rPr>
              <w:t>Нармин</w:t>
            </w:r>
            <w:proofErr w:type="spellEnd"/>
            <w:r w:rsidRPr="002F2183">
              <w:rPr>
                <w:rFonts w:ascii="Times New Roman" w:hAnsi="Times New Roman" w:cs="Times New Roman"/>
                <w:szCs w:val="24"/>
              </w:rPr>
              <w:t>, Агата)</w:t>
            </w:r>
          </w:p>
        </w:tc>
      </w:tr>
      <w:tr w:rsidR="00DF7D3E" w:rsidRPr="002F2183" w14:paraId="5E26CFE1" w14:textId="77777777" w:rsidTr="00B05DCC">
        <w:trPr>
          <w:trHeight w:val="262"/>
        </w:trPr>
        <w:tc>
          <w:tcPr>
            <w:tcW w:w="2495" w:type="dxa"/>
            <w:vMerge/>
            <w:vAlign w:val="center"/>
          </w:tcPr>
          <w:p w14:paraId="1E5F9C06" w14:textId="77777777" w:rsidR="00DF7D3E" w:rsidRPr="002F2183" w:rsidRDefault="00DF7D3E" w:rsidP="00B05DCC">
            <w:pPr>
              <w:spacing w:after="0" w:line="240" w:lineRule="auto"/>
              <w:contextualSpacing/>
              <w:rPr>
                <w:rFonts w:ascii="Times New Roman" w:hAnsi="Times New Roman" w:cs="Times New Roman"/>
                <w:b/>
                <w:lang w:val="kk-KZ"/>
              </w:rPr>
            </w:pPr>
          </w:p>
        </w:tc>
        <w:tc>
          <w:tcPr>
            <w:tcW w:w="13264" w:type="dxa"/>
            <w:gridSpan w:val="8"/>
          </w:tcPr>
          <w:p w14:paraId="54F1662C" w14:textId="77777777" w:rsidR="00DF7D3E" w:rsidRPr="002F2183" w:rsidRDefault="00DF7D3E" w:rsidP="00B05DCC">
            <w:pPr>
              <w:spacing w:after="0" w:line="240" w:lineRule="auto"/>
              <w:rPr>
                <w:rFonts w:ascii="Times New Roman" w:eastAsia="Times New Roman" w:hAnsi="Times New Roman" w:cs="Times New Roman"/>
                <w:lang w:val="kk-KZ" w:eastAsia="ru-RU"/>
              </w:rPr>
            </w:pPr>
            <w:r w:rsidRPr="002F2183">
              <w:rPr>
                <w:rFonts w:ascii="Times New Roman" w:eastAsia="Times New Roman" w:hAnsi="Times New Roman" w:cs="Times New Roman"/>
                <w:b/>
                <w:lang w:val="kk-KZ" w:eastAsia="ru-RU"/>
              </w:rPr>
              <w:t>Рисование, лепка, аппликация – творческая, коммуникативная, игровая деятельность</w:t>
            </w:r>
            <w:r w:rsidRPr="002F2183">
              <w:rPr>
                <w:rFonts w:ascii="Times New Roman" w:eastAsia="Times New Roman" w:hAnsi="Times New Roman" w:cs="Times New Roman"/>
                <w:lang w:val="kk-KZ" w:eastAsia="ru-RU"/>
              </w:rPr>
              <w:t xml:space="preserve"> (по интересам детей)</w:t>
            </w:r>
          </w:p>
          <w:p w14:paraId="4BE99793"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sz w:val="24"/>
                <w:szCs w:val="24"/>
                <w:lang w:val="kk-KZ"/>
              </w:rPr>
            </w:pPr>
            <w:r w:rsidRPr="002F2183">
              <w:rPr>
                <w:rFonts w:ascii="Times New Roman" w:hAnsi="Times New Roman" w:cs="Times New Roman"/>
                <w:b/>
                <w:lang w:val="kk-KZ"/>
              </w:rPr>
              <w:t xml:space="preserve">КӨРКЕМ БҰРЫШЫНДАҒЫ ЖҰМЫСТАР /РАБОТА В ИЗОУГОЛКЕ: </w:t>
            </w:r>
            <w:r w:rsidRPr="002F2183">
              <w:rPr>
                <w:rFonts w:ascii="Times New Roman" w:hAnsi="Times New Roman" w:cs="Times New Roman"/>
                <w:lang w:val="kk-KZ"/>
              </w:rPr>
              <w:t>р</w:t>
            </w:r>
            <w:r w:rsidRPr="002F2183">
              <w:rPr>
                <w:rFonts w:ascii="Times New Roman" w:hAnsi="Times New Roman" w:cs="Times New Roman"/>
                <w:sz w:val="24"/>
                <w:szCs w:val="24"/>
                <w:lang w:val="kk-KZ"/>
              </w:rPr>
              <w:t>аскрасить транспорт по желанию .</w:t>
            </w:r>
          </w:p>
          <w:p w14:paraId="5B68CA54"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sz w:val="24"/>
                <w:szCs w:val="24"/>
                <w:lang w:val="kk-KZ"/>
              </w:rPr>
              <w:t>Р</w:t>
            </w:r>
            <w:proofErr w:type="spellStart"/>
            <w:r w:rsidRPr="002F2183">
              <w:rPr>
                <w:rFonts w:ascii="Times New Roman" w:hAnsi="Times New Roman" w:cs="Times New Roman"/>
                <w:sz w:val="24"/>
                <w:szCs w:val="24"/>
              </w:rPr>
              <w:t>азвитие</w:t>
            </w:r>
            <w:proofErr w:type="spellEnd"/>
            <w:r w:rsidRPr="002F2183">
              <w:rPr>
                <w:rFonts w:ascii="Times New Roman" w:hAnsi="Times New Roman" w:cs="Times New Roman"/>
                <w:sz w:val="24"/>
                <w:szCs w:val="24"/>
              </w:rPr>
              <w:t xml:space="preserve"> творческих способностей, воображения, наблюдательность, образного восприятия окружающего мира; знакомить детей с выразительными средствами оформления </w:t>
            </w:r>
          </w:p>
        </w:tc>
      </w:tr>
      <w:tr w:rsidR="00DF7D3E" w:rsidRPr="002F2183" w14:paraId="42CCE4E4" w14:textId="77777777" w:rsidTr="00B05DCC">
        <w:trPr>
          <w:trHeight w:val="262"/>
        </w:trPr>
        <w:tc>
          <w:tcPr>
            <w:tcW w:w="2495" w:type="dxa"/>
            <w:vMerge/>
            <w:vAlign w:val="center"/>
          </w:tcPr>
          <w:p w14:paraId="1201E300" w14:textId="77777777" w:rsidR="00DF7D3E" w:rsidRPr="002F2183" w:rsidRDefault="00DF7D3E" w:rsidP="00B05DCC">
            <w:pPr>
              <w:spacing w:after="0" w:line="240" w:lineRule="auto"/>
              <w:contextualSpacing/>
              <w:rPr>
                <w:rFonts w:ascii="Times New Roman" w:hAnsi="Times New Roman" w:cs="Times New Roman"/>
                <w:b/>
                <w:lang w:val="kk-KZ"/>
              </w:rPr>
            </w:pPr>
          </w:p>
        </w:tc>
        <w:tc>
          <w:tcPr>
            <w:tcW w:w="13264" w:type="dxa"/>
            <w:gridSpan w:val="8"/>
          </w:tcPr>
          <w:p w14:paraId="6D6E3EEE"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b/>
                <w:lang w:val="kk-KZ"/>
              </w:rPr>
              <w:t>КІТАП БҰРЫШЫНДАҒЫ ЖҰМЫСТАР   РАБОТА В КНИЖНОМ УГОЛКЕ:</w:t>
            </w:r>
          </w:p>
          <w:p w14:paraId="397118B0"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lang w:val="kk-KZ"/>
              </w:rPr>
              <w:t>рассматривание иллюстраций с изображением различного транспорта</w:t>
            </w:r>
            <w:r w:rsidRPr="002F2183">
              <w:rPr>
                <w:rFonts w:ascii="Times New Roman" w:eastAsia="Times New Roman" w:hAnsi="Times New Roman" w:cs="Times New Roman"/>
                <w:b/>
                <w:lang w:eastAsia="ru-RU"/>
              </w:rPr>
              <w:t xml:space="preserve"> (</w:t>
            </w:r>
            <w:r w:rsidRPr="002F2183">
              <w:rPr>
                <w:rFonts w:ascii="Times New Roman" w:eastAsia="Times New Roman" w:hAnsi="Times New Roman" w:cs="Times New Roman"/>
                <w:b/>
                <w:i/>
                <w:lang w:eastAsia="ru-RU"/>
              </w:rPr>
              <w:t>игровая, познавательная и коммуникативная деятельность</w:t>
            </w:r>
            <w:r w:rsidRPr="002F2183">
              <w:rPr>
                <w:rFonts w:ascii="Times New Roman" w:eastAsia="Times New Roman" w:hAnsi="Times New Roman" w:cs="Times New Roman"/>
                <w:lang w:eastAsia="ru-RU"/>
              </w:rPr>
              <w:t>)</w:t>
            </w:r>
          </w:p>
        </w:tc>
      </w:tr>
      <w:tr w:rsidR="00DF7D3E" w:rsidRPr="002F2183" w14:paraId="6E32FA53" w14:textId="77777777" w:rsidTr="00B05DCC">
        <w:trPr>
          <w:trHeight w:val="262"/>
        </w:trPr>
        <w:tc>
          <w:tcPr>
            <w:tcW w:w="2495" w:type="dxa"/>
            <w:vAlign w:val="center"/>
          </w:tcPr>
          <w:p w14:paraId="4975C735" w14:textId="77777777" w:rsidR="00DF7D3E" w:rsidRPr="002F2183" w:rsidRDefault="00DF7D3E" w:rsidP="00B05DCC">
            <w:pPr>
              <w:spacing w:after="0" w:line="240" w:lineRule="auto"/>
              <w:contextualSpacing/>
              <w:rPr>
                <w:rFonts w:ascii="Times New Roman" w:hAnsi="Times New Roman" w:cs="Times New Roman"/>
                <w:b/>
                <w:lang w:val="kk-KZ"/>
              </w:rPr>
            </w:pPr>
          </w:p>
        </w:tc>
        <w:tc>
          <w:tcPr>
            <w:tcW w:w="13264" w:type="dxa"/>
            <w:gridSpan w:val="8"/>
          </w:tcPr>
          <w:p w14:paraId="466827ED" w14:textId="77777777" w:rsidR="00DF7D3E" w:rsidRPr="002F2183" w:rsidRDefault="00DF7D3E" w:rsidP="00B05DCC">
            <w:pPr>
              <w:spacing w:after="0" w:line="240" w:lineRule="auto"/>
              <w:rPr>
                <w:rFonts w:ascii="Times New Roman" w:hAnsi="Times New Roman" w:cs="Times New Roman"/>
                <w:b/>
                <w:sz w:val="24"/>
                <w:szCs w:val="24"/>
              </w:rPr>
            </w:pPr>
            <w:r w:rsidRPr="002F2183">
              <w:rPr>
                <w:rFonts w:ascii="Times New Roman" w:eastAsia="Times New Roman" w:hAnsi="Times New Roman" w:cs="Times New Roman"/>
                <w:b/>
                <w:lang w:eastAsia="ru-RU"/>
              </w:rPr>
              <w:t>Экспериментальная</w:t>
            </w:r>
            <w:r w:rsidRPr="002F2183">
              <w:rPr>
                <w:rFonts w:ascii="Times New Roman" w:eastAsia="Times New Roman" w:hAnsi="Times New Roman" w:cs="Times New Roman"/>
                <w:b/>
                <w:lang w:val="kk-KZ" w:eastAsia="ru-RU"/>
              </w:rPr>
              <w:t xml:space="preserve"> </w:t>
            </w:r>
            <w:r w:rsidRPr="002F2183">
              <w:rPr>
                <w:rFonts w:ascii="Times New Roman" w:eastAsia="Times New Roman" w:hAnsi="Times New Roman" w:cs="Times New Roman"/>
                <w:b/>
                <w:lang w:eastAsia="ru-RU"/>
              </w:rPr>
              <w:t xml:space="preserve">деятельность   </w:t>
            </w:r>
            <w:r w:rsidRPr="002F2183">
              <w:rPr>
                <w:rFonts w:ascii="Times New Roman" w:hAnsi="Times New Roman" w:cs="Times New Roman"/>
                <w:b/>
                <w:lang w:val="kk-KZ"/>
              </w:rPr>
              <w:t xml:space="preserve">Исследовательская деятельность в «Мастерской открытий» </w:t>
            </w:r>
            <w:r w:rsidRPr="002F2183">
              <w:rPr>
                <w:rFonts w:ascii="Times New Roman" w:hAnsi="Times New Roman" w:cs="Times New Roman"/>
                <w:b/>
                <w:sz w:val="24"/>
                <w:szCs w:val="24"/>
              </w:rPr>
              <w:t>-«Есть ли у растений органы дыхания?»</w:t>
            </w:r>
          </w:p>
          <w:p w14:paraId="24D0899D" w14:textId="77777777" w:rsidR="00DF7D3E" w:rsidRPr="002F2183" w:rsidRDefault="00DF7D3E" w:rsidP="00B05DCC">
            <w:pPr>
              <w:spacing w:after="0" w:line="240" w:lineRule="auto"/>
              <w:rPr>
                <w:rFonts w:ascii="Times New Roman" w:hAnsi="Times New Roman" w:cs="Times New Roman"/>
                <w:sz w:val="24"/>
                <w:szCs w:val="24"/>
              </w:rPr>
            </w:pPr>
            <w:r w:rsidRPr="002F2183">
              <w:rPr>
                <w:rFonts w:ascii="Times New Roman" w:hAnsi="Times New Roman" w:cs="Times New Roman"/>
                <w:sz w:val="24"/>
                <w:szCs w:val="24"/>
              </w:rPr>
              <w:t>Цель. Определить, что все части растения участвуют в дыхании.</w:t>
            </w:r>
          </w:p>
          <w:p w14:paraId="6F3C0FB1" w14:textId="77777777" w:rsidR="00DF7D3E" w:rsidRPr="002F2183" w:rsidRDefault="00DF7D3E" w:rsidP="00B05DCC">
            <w:pPr>
              <w:spacing w:after="0" w:line="240" w:lineRule="auto"/>
              <w:rPr>
                <w:lang w:val="kk-KZ"/>
              </w:rPr>
            </w:pPr>
            <w:r w:rsidRPr="002F2183">
              <w:t xml:space="preserve"> ***</w:t>
            </w:r>
            <w:r w:rsidRPr="002F2183">
              <w:rPr>
                <w:rFonts w:ascii="Times New Roman" w:hAnsi="Times New Roman" w:cs="Times New Roman"/>
              </w:rPr>
              <w:t>растения-</w:t>
            </w:r>
            <w:proofErr w:type="spellStart"/>
            <w:proofErr w:type="gramStart"/>
            <w:r w:rsidRPr="002F2183">
              <w:rPr>
                <w:rFonts w:ascii="Times New Roman" w:hAnsi="Times New Roman" w:cs="Times New Roman"/>
              </w:rPr>
              <w:t>өсімдіктер</w:t>
            </w:r>
            <w:proofErr w:type="spellEnd"/>
            <w:r w:rsidRPr="002F2183">
              <w:rPr>
                <w:rFonts w:ascii="Times New Roman" w:hAnsi="Times New Roman" w:cs="Times New Roman"/>
              </w:rPr>
              <w:t xml:space="preserve">  ,</w:t>
            </w:r>
            <w:proofErr w:type="gramEnd"/>
            <w:r w:rsidRPr="002F2183">
              <w:rPr>
                <w:rFonts w:ascii="Times New Roman" w:hAnsi="Times New Roman" w:cs="Times New Roman"/>
              </w:rPr>
              <w:t>воздух-</w:t>
            </w:r>
            <w:proofErr w:type="spellStart"/>
            <w:r w:rsidRPr="002F2183">
              <w:rPr>
                <w:rFonts w:ascii="Times New Roman" w:hAnsi="Times New Roman" w:cs="Times New Roman"/>
              </w:rPr>
              <w:t>ауа</w:t>
            </w:r>
            <w:proofErr w:type="spellEnd"/>
            <w:r w:rsidRPr="002F2183">
              <w:t xml:space="preserve">, </w:t>
            </w:r>
            <w:r w:rsidRPr="002F2183">
              <w:rPr>
                <w:rFonts w:ascii="Times New Roman" w:hAnsi="Times New Roman" w:cs="Times New Roman"/>
                <w:lang w:val="kk-KZ"/>
              </w:rPr>
              <w:t>вода</w:t>
            </w:r>
            <w:r w:rsidRPr="002F2183">
              <w:rPr>
                <w:lang w:val="kk-KZ"/>
              </w:rPr>
              <w:t>-</w:t>
            </w:r>
            <w:r w:rsidRPr="002F2183">
              <w:rPr>
                <w:rFonts w:ascii="Times New Roman" w:hAnsi="Times New Roman" w:cs="Times New Roman"/>
              </w:rPr>
              <w:t>су,</w:t>
            </w:r>
            <w:r w:rsidRPr="002F2183">
              <w:rPr>
                <w:rFonts w:ascii="Times New Roman" w:hAnsi="Times New Roman" w:cs="Times New Roman"/>
                <w:lang w:val="kk-KZ"/>
              </w:rPr>
              <w:t>капля воды-су тамшысы</w:t>
            </w:r>
            <w:r w:rsidRPr="002F2183">
              <w:rPr>
                <w:rFonts w:ascii="Times New Roman" w:hAnsi="Times New Roman" w:cs="Times New Roman"/>
              </w:rPr>
              <w:t xml:space="preserve"> </w:t>
            </w:r>
          </w:p>
        </w:tc>
      </w:tr>
      <w:tr w:rsidR="00DF7D3E" w:rsidRPr="002F2183" w14:paraId="55688C58" w14:textId="77777777" w:rsidTr="00B05DCC">
        <w:trPr>
          <w:trHeight w:val="262"/>
        </w:trPr>
        <w:tc>
          <w:tcPr>
            <w:tcW w:w="2495" w:type="dxa"/>
          </w:tcPr>
          <w:p w14:paraId="34BA3A43"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b/>
                <w:bCs/>
                <w:iCs/>
                <w:lang w:val="kk-KZ"/>
              </w:rPr>
            </w:pPr>
            <w:r w:rsidRPr="002F2183">
              <w:rPr>
                <w:rFonts w:ascii="Times New Roman" w:hAnsi="Times New Roman" w:cs="Times New Roman"/>
                <w:b/>
                <w:bCs/>
                <w:iCs/>
                <w:lang w:val="kk-KZ"/>
              </w:rPr>
              <w:t>Серуенге дайындық/</w:t>
            </w:r>
          </w:p>
          <w:p w14:paraId="6759FCC5"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b/>
                <w:bCs/>
                <w:iCs/>
              </w:rPr>
            </w:pPr>
            <w:r w:rsidRPr="002F2183">
              <w:rPr>
                <w:rFonts w:ascii="Times New Roman" w:hAnsi="Times New Roman" w:cs="Times New Roman"/>
                <w:b/>
                <w:bCs/>
                <w:iCs/>
              </w:rPr>
              <w:t xml:space="preserve">Подготовка к прогулке </w:t>
            </w:r>
          </w:p>
        </w:tc>
        <w:tc>
          <w:tcPr>
            <w:tcW w:w="13264" w:type="dxa"/>
            <w:gridSpan w:val="8"/>
          </w:tcPr>
          <w:p w14:paraId="02430902"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b/>
                <w:lang w:val="kk-KZ"/>
              </w:rPr>
              <w:t>Киіндіру: серуенге шығар алдында кезекпен киіндіру</w:t>
            </w:r>
          </w:p>
          <w:p w14:paraId="60BD335E"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rPr>
            </w:pPr>
            <w:r w:rsidRPr="002F2183">
              <w:rPr>
                <w:rFonts w:ascii="Times New Roman" w:hAnsi="Times New Roman" w:cs="Times New Roman"/>
              </w:rPr>
              <w:t>Одевание: последовательность, выход на прогулку</w:t>
            </w:r>
          </w:p>
        </w:tc>
      </w:tr>
      <w:tr w:rsidR="00DF7D3E" w:rsidRPr="002F2183" w14:paraId="29E43F1F" w14:textId="77777777" w:rsidTr="00B05DCC">
        <w:trPr>
          <w:trHeight w:val="586"/>
        </w:trPr>
        <w:tc>
          <w:tcPr>
            <w:tcW w:w="2495" w:type="dxa"/>
            <w:vAlign w:val="center"/>
          </w:tcPr>
          <w:p w14:paraId="26DCEBBB" w14:textId="77777777" w:rsidR="00DF7D3E" w:rsidRPr="002F2183" w:rsidRDefault="00DF7D3E" w:rsidP="00B05DCC">
            <w:pPr>
              <w:widowControl w:val="0"/>
              <w:autoSpaceDE w:val="0"/>
              <w:autoSpaceDN w:val="0"/>
              <w:adjustRightInd w:val="0"/>
              <w:spacing w:after="0" w:line="240" w:lineRule="auto"/>
              <w:contextualSpacing/>
              <w:jc w:val="both"/>
              <w:rPr>
                <w:rFonts w:ascii="Times New Roman" w:hAnsi="Times New Roman" w:cs="Times New Roman"/>
                <w:b/>
                <w:bCs/>
                <w:iCs/>
                <w:szCs w:val="20"/>
                <w:lang w:val="kk-KZ"/>
              </w:rPr>
            </w:pPr>
            <w:r w:rsidRPr="002F2183">
              <w:rPr>
                <w:rFonts w:ascii="Times New Roman" w:hAnsi="Times New Roman" w:cs="Times New Roman"/>
                <w:b/>
                <w:bCs/>
                <w:iCs/>
                <w:szCs w:val="20"/>
                <w:lang w:val="kk-KZ"/>
              </w:rPr>
              <w:t>Серуеннен қайту/</w:t>
            </w:r>
          </w:p>
          <w:p w14:paraId="044C1DA9"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b/>
                <w:bCs/>
                <w:iCs/>
              </w:rPr>
            </w:pPr>
            <w:r w:rsidRPr="002F2183">
              <w:rPr>
                <w:rFonts w:ascii="Times New Roman" w:hAnsi="Times New Roman" w:cs="Times New Roman"/>
                <w:b/>
                <w:bCs/>
                <w:iCs/>
                <w:szCs w:val="20"/>
                <w:lang w:val="kk-KZ"/>
              </w:rPr>
              <w:t>Возвращение с прогулки</w:t>
            </w:r>
          </w:p>
        </w:tc>
        <w:tc>
          <w:tcPr>
            <w:tcW w:w="13264" w:type="dxa"/>
            <w:gridSpan w:val="8"/>
          </w:tcPr>
          <w:p w14:paraId="771A7CC3" w14:textId="77777777" w:rsidR="00DF7D3E" w:rsidRPr="002F2183" w:rsidRDefault="00DF7D3E" w:rsidP="00B05DCC">
            <w:pPr>
              <w:shd w:val="clear" w:color="auto" w:fill="FFFFFF"/>
              <w:spacing w:after="0" w:line="240" w:lineRule="auto"/>
              <w:contextualSpacing/>
              <w:jc w:val="both"/>
              <w:rPr>
                <w:rFonts w:ascii="Times New Roman" w:hAnsi="Times New Roman" w:cs="Times New Roman"/>
                <w:szCs w:val="20"/>
              </w:rPr>
            </w:pPr>
            <w:r w:rsidRPr="002F2183">
              <w:rPr>
                <w:rFonts w:ascii="Times New Roman" w:hAnsi="Times New Roman" w:cs="Times New Roman"/>
                <w:szCs w:val="20"/>
              </w:rPr>
              <w:t>Последовательное раздевание детей, складывание в шкафчики, мытье рук.</w:t>
            </w:r>
          </w:p>
          <w:p w14:paraId="4E3130A9" w14:textId="77777777" w:rsidR="00DF7D3E" w:rsidRPr="002F2183" w:rsidRDefault="00DF7D3E" w:rsidP="00B05DCC">
            <w:pPr>
              <w:shd w:val="clear" w:color="auto" w:fill="FFFFFF"/>
              <w:spacing w:after="0" w:line="240" w:lineRule="auto"/>
              <w:contextualSpacing/>
              <w:jc w:val="both"/>
              <w:rPr>
                <w:rFonts w:ascii="Times New Roman" w:hAnsi="Times New Roman" w:cs="Times New Roman"/>
                <w:szCs w:val="20"/>
              </w:rPr>
            </w:pPr>
            <w:r w:rsidRPr="002F2183">
              <w:rPr>
                <w:rFonts w:ascii="Times New Roman" w:hAnsi="Times New Roman" w:cs="Times New Roman"/>
                <w:szCs w:val="20"/>
                <w:lang w:val="kk-KZ"/>
              </w:rPr>
              <w:t>«Автобус» (пластилинография)</w:t>
            </w:r>
          </w:p>
          <w:p w14:paraId="5024ABEB" w14:textId="77777777" w:rsidR="00DF7D3E" w:rsidRPr="002F2183" w:rsidRDefault="00DF7D3E" w:rsidP="00B05DCC">
            <w:pPr>
              <w:shd w:val="clear" w:color="auto" w:fill="FFFFFF"/>
              <w:spacing w:after="0" w:line="240" w:lineRule="auto"/>
              <w:contextualSpacing/>
              <w:jc w:val="both"/>
              <w:rPr>
                <w:rFonts w:ascii="Times New Roman" w:hAnsi="Times New Roman" w:cs="Times New Roman"/>
                <w:szCs w:val="20"/>
              </w:rPr>
            </w:pPr>
            <w:r w:rsidRPr="002F2183">
              <w:rPr>
                <w:rFonts w:ascii="Times New Roman" w:hAnsi="Times New Roman" w:cs="Times New Roman"/>
                <w:b/>
                <w:i/>
                <w:szCs w:val="20"/>
              </w:rPr>
              <w:t>Задача.</w:t>
            </w:r>
            <w:r w:rsidRPr="002F2183">
              <w:rPr>
                <w:rFonts w:ascii="Times New Roman" w:hAnsi="Times New Roman" w:cs="Times New Roman"/>
                <w:szCs w:val="20"/>
              </w:rPr>
              <w:t xml:space="preserve"> </w:t>
            </w:r>
            <w:r w:rsidRPr="002F2183">
              <w:rPr>
                <w:rFonts w:ascii="Times New Roman" w:hAnsi="Times New Roman" w:cs="Times New Roman"/>
                <w:lang w:val="kk-KZ"/>
              </w:rPr>
              <w:t>Р</w:t>
            </w:r>
            <w:proofErr w:type="spellStart"/>
            <w:r w:rsidRPr="002F2183">
              <w:rPr>
                <w:rFonts w:ascii="Times New Roman" w:hAnsi="Times New Roman" w:cs="Times New Roman"/>
              </w:rPr>
              <w:t>азвитие</w:t>
            </w:r>
            <w:proofErr w:type="spellEnd"/>
            <w:r w:rsidRPr="002F2183">
              <w:rPr>
                <w:rFonts w:ascii="Times New Roman" w:hAnsi="Times New Roman" w:cs="Times New Roman"/>
              </w:rPr>
              <w:t xml:space="preserve"> творческих способностей, воображения, наблюдательность, образного восприятия окружающего мира; создавать  сюжетные композиции, дополняя их модными деталями </w:t>
            </w:r>
            <w:r w:rsidRPr="002F2183">
              <w:rPr>
                <w:rFonts w:ascii="Times New Roman" w:hAnsi="Times New Roman" w:cs="Times New Roman"/>
                <w:szCs w:val="20"/>
              </w:rPr>
              <w:t>(</w:t>
            </w:r>
            <w:r w:rsidRPr="002F2183">
              <w:rPr>
                <w:rFonts w:ascii="Times New Roman" w:hAnsi="Times New Roman" w:cs="Times New Roman"/>
                <w:i/>
                <w:szCs w:val="20"/>
              </w:rPr>
              <w:t>самостоятельная деятельность)</w:t>
            </w:r>
          </w:p>
        </w:tc>
      </w:tr>
      <w:tr w:rsidR="00DF7D3E" w:rsidRPr="00005415" w14:paraId="564E4D57" w14:textId="77777777" w:rsidTr="00B05DCC">
        <w:trPr>
          <w:trHeight w:val="860"/>
        </w:trPr>
        <w:tc>
          <w:tcPr>
            <w:tcW w:w="2495" w:type="dxa"/>
          </w:tcPr>
          <w:p w14:paraId="34565F8E" w14:textId="77777777" w:rsidR="00DF7D3E" w:rsidRPr="002F2183" w:rsidRDefault="00DF7D3E" w:rsidP="00B05DCC">
            <w:pPr>
              <w:spacing w:after="0" w:line="240" w:lineRule="auto"/>
              <w:contextualSpacing/>
              <w:rPr>
                <w:rFonts w:ascii="Times New Roman" w:hAnsi="Times New Roman" w:cs="Times New Roman"/>
                <w:b/>
                <w:bCs/>
                <w:iCs/>
              </w:rPr>
            </w:pPr>
            <w:r w:rsidRPr="002F2183">
              <w:rPr>
                <w:rFonts w:ascii="Times New Roman" w:hAnsi="Times New Roman" w:cs="Times New Roman"/>
                <w:b/>
                <w:bCs/>
                <w:iCs/>
              </w:rPr>
              <w:t>Беседы с родителями,</w:t>
            </w:r>
          </w:p>
          <w:p w14:paraId="709C9583" w14:textId="77777777" w:rsidR="00DF7D3E" w:rsidRPr="002F2183" w:rsidRDefault="00DF7D3E" w:rsidP="00B05DCC">
            <w:pPr>
              <w:spacing w:after="0" w:line="240" w:lineRule="auto"/>
              <w:contextualSpacing/>
              <w:rPr>
                <w:rFonts w:ascii="Times New Roman" w:hAnsi="Times New Roman" w:cs="Times New Roman"/>
                <w:b/>
                <w:bCs/>
                <w:iCs/>
              </w:rPr>
            </w:pPr>
            <w:r w:rsidRPr="002F2183">
              <w:rPr>
                <w:rFonts w:ascii="Times New Roman" w:hAnsi="Times New Roman" w:cs="Times New Roman"/>
                <w:b/>
                <w:bCs/>
                <w:iCs/>
              </w:rPr>
              <w:t>Консультации</w:t>
            </w:r>
          </w:p>
          <w:p w14:paraId="4220B501" w14:textId="77777777" w:rsidR="00DF7D3E" w:rsidRPr="002F2183" w:rsidRDefault="00DF7D3E" w:rsidP="00B05DCC">
            <w:pPr>
              <w:spacing w:after="0" w:line="240" w:lineRule="auto"/>
              <w:contextualSpacing/>
              <w:rPr>
                <w:rFonts w:ascii="Times New Roman" w:hAnsi="Times New Roman" w:cs="Times New Roman"/>
                <w:b/>
                <w:bCs/>
                <w:iCs/>
              </w:rPr>
            </w:pPr>
          </w:p>
          <w:p w14:paraId="7BCCCF49" w14:textId="77777777" w:rsidR="00DF7D3E" w:rsidRPr="002F2183" w:rsidRDefault="00DF7D3E" w:rsidP="00B05DCC">
            <w:pPr>
              <w:spacing w:after="0" w:line="240" w:lineRule="auto"/>
              <w:contextualSpacing/>
              <w:rPr>
                <w:rFonts w:ascii="Times New Roman" w:hAnsi="Times New Roman" w:cs="Times New Roman"/>
                <w:b/>
                <w:bCs/>
                <w:iCs/>
              </w:rPr>
            </w:pPr>
          </w:p>
        </w:tc>
        <w:tc>
          <w:tcPr>
            <w:tcW w:w="2610" w:type="dxa"/>
            <w:gridSpan w:val="2"/>
          </w:tcPr>
          <w:p w14:paraId="7B39213F"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rPr>
              <w:t>«Как избежать стрессов, травм и неадекватного поведения детей»</w:t>
            </w:r>
          </w:p>
        </w:tc>
        <w:tc>
          <w:tcPr>
            <w:tcW w:w="2693" w:type="dxa"/>
            <w:gridSpan w:val="2"/>
          </w:tcPr>
          <w:p w14:paraId="59BD664C"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rPr>
              <w:t>«Закаливание детского организма в условиях семьи»</w:t>
            </w:r>
          </w:p>
        </w:tc>
        <w:tc>
          <w:tcPr>
            <w:tcW w:w="2693" w:type="dxa"/>
          </w:tcPr>
          <w:p w14:paraId="520A478D"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rPr>
              <w:t>«Распорядок дня – одно из условий охраны и укрепления здоровья ребенка»</w:t>
            </w:r>
          </w:p>
        </w:tc>
        <w:tc>
          <w:tcPr>
            <w:tcW w:w="2615" w:type="dxa"/>
            <w:gridSpan w:val="2"/>
          </w:tcPr>
          <w:p w14:paraId="6F67D32C" w14:textId="77777777" w:rsidR="00DF7D3E" w:rsidRPr="002F2183"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2F2183">
              <w:rPr>
                <w:rFonts w:ascii="Times New Roman" w:hAnsi="Times New Roman" w:cs="Times New Roman"/>
              </w:rPr>
              <w:t>«Детское упрямство»</w:t>
            </w:r>
          </w:p>
        </w:tc>
        <w:tc>
          <w:tcPr>
            <w:tcW w:w="2653" w:type="dxa"/>
          </w:tcPr>
          <w:p w14:paraId="7D1D2ED9" w14:textId="77777777" w:rsidR="00DF7D3E" w:rsidRPr="002F2183" w:rsidRDefault="00DF7D3E" w:rsidP="00B05DCC">
            <w:pPr>
              <w:spacing w:after="0" w:line="240" w:lineRule="auto"/>
              <w:rPr>
                <w:rFonts w:ascii="Times New Roman" w:hAnsi="Times New Roman"/>
                <w:lang w:val="kk-KZ"/>
              </w:rPr>
            </w:pPr>
            <w:r w:rsidRPr="002F2183">
              <w:rPr>
                <w:rFonts w:ascii="Times New Roman" w:hAnsi="Times New Roman"/>
                <w:lang w:val="kk-KZ"/>
              </w:rPr>
              <w:t>«Көліктер»</w:t>
            </w:r>
          </w:p>
          <w:p w14:paraId="639B4260" w14:textId="77777777" w:rsidR="00DF7D3E" w:rsidRPr="002F2183" w:rsidRDefault="00187F24" w:rsidP="00B05DC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hyperlink r:id="rId33" w:history="1">
              <w:r w:rsidR="00DF7D3E" w:rsidRPr="002F2183">
                <w:rPr>
                  <w:rStyle w:val="a4"/>
                  <w:rFonts w:ascii="Times New Roman" w:hAnsi="Times New Roman" w:cs="Times New Roman"/>
                  <w:color w:val="auto"/>
                  <w:lang w:val="kk-KZ"/>
                </w:rPr>
                <w:t>https://www.youtube.com/watch?v=4cz9SYqDg6E</w:t>
              </w:r>
            </w:hyperlink>
          </w:p>
        </w:tc>
      </w:tr>
      <w:tr w:rsidR="00DF7D3E" w:rsidRPr="002F2183" w14:paraId="3A50AC8A" w14:textId="77777777" w:rsidTr="00B05DCC">
        <w:trPr>
          <w:trHeight w:val="874"/>
        </w:trPr>
        <w:tc>
          <w:tcPr>
            <w:tcW w:w="2495" w:type="dxa"/>
          </w:tcPr>
          <w:p w14:paraId="14F9F519" w14:textId="77777777" w:rsidR="00DF7D3E" w:rsidRPr="002F2183" w:rsidRDefault="00DF7D3E" w:rsidP="00B05DCC">
            <w:pPr>
              <w:widowControl w:val="0"/>
              <w:autoSpaceDE w:val="0"/>
              <w:autoSpaceDN w:val="0"/>
              <w:adjustRightInd w:val="0"/>
              <w:spacing w:after="0" w:line="240" w:lineRule="auto"/>
              <w:contextualSpacing/>
              <w:rPr>
                <w:rFonts w:ascii="Times New Roman" w:hAnsi="Times New Roman" w:cs="Times New Roman"/>
                <w:b/>
                <w:bCs/>
                <w:iCs/>
              </w:rPr>
            </w:pPr>
            <w:proofErr w:type="spellStart"/>
            <w:r w:rsidRPr="002F2183">
              <w:rPr>
                <w:rFonts w:ascii="Times New Roman" w:hAnsi="Times New Roman" w:cs="Times New Roman"/>
                <w:b/>
                <w:bCs/>
                <w:iCs/>
              </w:rPr>
              <w:t>Балалардың</w:t>
            </w:r>
            <w:proofErr w:type="spellEnd"/>
            <w:r w:rsidRPr="002F2183">
              <w:rPr>
                <w:rFonts w:ascii="Times New Roman" w:hAnsi="Times New Roman" w:cs="Times New Roman"/>
                <w:b/>
                <w:bCs/>
                <w:iCs/>
              </w:rPr>
              <w:t xml:space="preserve"> </w:t>
            </w:r>
            <w:proofErr w:type="spellStart"/>
            <w:r w:rsidRPr="002F2183">
              <w:rPr>
                <w:rFonts w:ascii="Times New Roman" w:hAnsi="Times New Roman" w:cs="Times New Roman"/>
                <w:b/>
                <w:bCs/>
                <w:iCs/>
              </w:rPr>
              <w:t>үйге</w:t>
            </w:r>
            <w:proofErr w:type="spellEnd"/>
            <w:r w:rsidRPr="002F2183">
              <w:rPr>
                <w:rFonts w:ascii="Times New Roman" w:hAnsi="Times New Roman" w:cs="Times New Roman"/>
                <w:b/>
                <w:bCs/>
                <w:iCs/>
              </w:rPr>
              <w:t xml:space="preserve"> </w:t>
            </w:r>
            <w:proofErr w:type="spellStart"/>
            <w:r w:rsidRPr="002F2183">
              <w:rPr>
                <w:rFonts w:ascii="Times New Roman" w:hAnsi="Times New Roman" w:cs="Times New Roman"/>
                <w:b/>
                <w:bCs/>
                <w:iCs/>
              </w:rPr>
              <w:t>қайтуы</w:t>
            </w:r>
            <w:proofErr w:type="spellEnd"/>
            <w:r w:rsidRPr="002F2183">
              <w:rPr>
                <w:rFonts w:ascii="Times New Roman" w:hAnsi="Times New Roman" w:cs="Times New Roman"/>
                <w:b/>
                <w:bCs/>
                <w:iCs/>
              </w:rPr>
              <w:t>/</w:t>
            </w:r>
          </w:p>
          <w:p w14:paraId="543C8889" w14:textId="77777777" w:rsidR="00DF7D3E" w:rsidRPr="002F2183" w:rsidRDefault="00DF7D3E" w:rsidP="00B05DCC">
            <w:pPr>
              <w:spacing w:after="0" w:line="240" w:lineRule="auto"/>
              <w:contextualSpacing/>
              <w:rPr>
                <w:rFonts w:ascii="Times New Roman" w:hAnsi="Times New Roman" w:cs="Times New Roman"/>
                <w:b/>
                <w:bCs/>
                <w:iCs/>
              </w:rPr>
            </w:pPr>
            <w:r w:rsidRPr="002F2183">
              <w:rPr>
                <w:rFonts w:ascii="Times New Roman" w:hAnsi="Times New Roman" w:cs="Times New Roman"/>
                <w:b/>
                <w:bCs/>
                <w:iCs/>
              </w:rPr>
              <w:t>Уход детей домой</w:t>
            </w:r>
          </w:p>
        </w:tc>
        <w:tc>
          <w:tcPr>
            <w:tcW w:w="13264" w:type="dxa"/>
            <w:gridSpan w:val="8"/>
          </w:tcPr>
          <w:p w14:paraId="314EE269" w14:textId="77777777" w:rsidR="00DF7D3E" w:rsidRPr="002F2183" w:rsidRDefault="00DF7D3E" w:rsidP="00B05DCC">
            <w:pPr>
              <w:pStyle w:val="aa"/>
              <w:spacing w:before="182"/>
              <w:ind w:left="0" w:firstLine="0"/>
            </w:pPr>
            <w:r w:rsidRPr="00874181">
              <w:rPr>
                <w:sz w:val="22"/>
                <w:szCs w:val="22"/>
              </w:rPr>
              <w:t>Создания настроя на предстоящий день. Рекомендация повторения изученного.</w:t>
            </w:r>
            <w:r w:rsidRPr="00874181">
              <w:rPr>
                <w:b/>
                <w:sz w:val="22"/>
                <w:szCs w:val="22"/>
              </w:rPr>
              <w:t xml:space="preserve"> </w:t>
            </w:r>
          </w:p>
        </w:tc>
      </w:tr>
    </w:tbl>
    <w:p w14:paraId="43F7EE2B" w14:textId="77777777" w:rsidR="00DF7D3E" w:rsidRPr="00153591" w:rsidRDefault="00DF7D3E" w:rsidP="00DF7D3E">
      <w:pPr>
        <w:pStyle w:val="aa"/>
        <w:spacing w:before="182"/>
        <w:ind w:left="0" w:firstLine="0"/>
        <w:rPr>
          <w:b/>
          <w:bCs/>
          <w:sz w:val="22"/>
          <w:szCs w:val="22"/>
          <w:lang w:val="ru-RU"/>
        </w:rPr>
      </w:pPr>
      <w:r>
        <w:rPr>
          <w:b/>
          <w:bCs/>
          <w:sz w:val="22"/>
          <w:szCs w:val="22"/>
          <w:lang w:val="ru-RU"/>
        </w:rPr>
        <w:t>Проверила_________________</w:t>
      </w:r>
    </w:p>
    <w:p w14:paraId="1978BEC4" w14:textId="77777777" w:rsidR="00DF7D3E" w:rsidRDefault="00DF7D3E" w:rsidP="00DF7D3E">
      <w:pPr>
        <w:pStyle w:val="aa"/>
        <w:spacing w:before="182"/>
        <w:ind w:left="0" w:firstLine="0"/>
        <w:rPr>
          <w:b/>
        </w:rPr>
      </w:pPr>
    </w:p>
    <w:p w14:paraId="27A6CCDF" w14:textId="77777777" w:rsidR="00DF7D3E" w:rsidRDefault="00DF7D3E" w:rsidP="00DF7D3E">
      <w:pPr>
        <w:widowControl w:val="0"/>
        <w:tabs>
          <w:tab w:val="left" w:pos="3817"/>
        </w:tabs>
        <w:autoSpaceDE w:val="0"/>
        <w:autoSpaceDN w:val="0"/>
        <w:spacing w:after="0" w:line="240" w:lineRule="auto"/>
        <w:contextualSpacing/>
        <w:rPr>
          <w:rFonts w:ascii="Times New Roman" w:eastAsia="Times New Roman" w:hAnsi="Times New Roman" w:cs="Times New Roman"/>
          <w:b/>
          <w:bCs/>
          <w:lang w:val="kk-KZ"/>
        </w:rPr>
      </w:pPr>
    </w:p>
    <w:p w14:paraId="52BD92D8" w14:textId="77777777" w:rsidR="00DF7D3E" w:rsidRDefault="00DF7D3E" w:rsidP="00DF7D3E">
      <w:pPr>
        <w:widowControl w:val="0"/>
        <w:tabs>
          <w:tab w:val="left" w:pos="3817"/>
        </w:tabs>
        <w:autoSpaceDE w:val="0"/>
        <w:autoSpaceDN w:val="0"/>
        <w:spacing w:after="0" w:line="240" w:lineRule="auto"/>
        <w:contextualSpacing/>
        <w:rPr>
          <w:rFonts w:ascii="Times New Roman" w:eastAsia="Times New Roman" w:hAnsi="Times New Roman" w:cs="Times New Roman"/>
          <w:b/>
          <w:bCs/>
          <w:lang w:val="kk-KZ"/>
        </w:rPr>
      </w:pPr>
    </w:p>
    <w:p w14:paraId="0AE1FD97" w14:textId="77777777" w:rsidR="00DF7D3E" w:rsidRDefault="00DF7D3E" w:rsidP="00DF7D3E">
      <w:pPr>
        <w:widowControl w:val="0"/>
        <w:tabs>
          <w:tab w:val="left" w:pos="3817"/>
        </w:tabs>
        <w:autoSpaceDE w:val="0"/>
        <w:autoSpaceDN w:val="0"/>
        <w:spacing w:after="0" w:line="240" w:lineRule="auto"/>
        <w:contextualSpacing/>
        <w:rPr>
          <w:rFonts w:ascii="Times New Roman" w:eastAsia="Times New Roman" w:hAnsi="Times New Roman" w:cs="Times New Roman"/>
          <w:b/>
          <w:bCs/>
          <w:lang w:val="kk-KZ"/>
        </w:rPr>
      </w:pPr>
    </w:p>
    <w:p w14:paraId="3DA7A5B9" w14:textId="77777777" w:rsidR="00DF7D3E" w:rsidRDefault="00DF7D3E" w:rsidP="00DF7D3E">
      <w:pPr>
        <w:widowControl w:val="0"/>
        <w:tabs>
          <w:tab w:val="left" w:pos="3817"/>
        </w:tabs>
        <w:autoSpaceDE w:val="0"/>
        <w:autoSpaceDN w:val="0"/>
        <w:spacing w:after="0" w:line="240" w:lineRule="auto"/>
        <w:contextualSpacing/>
        <w:rPr>
          <w:rFonts w:ascii="Times New Roman" w:eastAsia="Times New Roman" w:hAnsi="Times New Roman" w:cs="Times New Roman"/>
          <w:b/>
          <w:bCs/>
          <w:lang w:val="kk-KZ"/>
        </w:rPr>
      </w:pPr>
    </w:p>
    <w:p w14:paraId="483B2232" w14:textId="52450A44" w:rsidR="00DF7D3E" w:rsidRPr="0079673B" w:rsidRDefault="00DF7D3E" w:rsidP="00DF7D3E">
      <w:pPr>
        <w:widowControl w:val="0"/>
        <w:tabs>
          <w:tab w:val="left" w:pos="3817"/>
        </w:tabs>
        <w:autoSpaceDE w:val="0"/>
        <w:autoSpaceDN w:val="0"/>
        <w:spacing w:after="0" w:line="240" w:lineRule="auto"/>
        <w:contextualSpacing/>
        <w:rPr>
          <w:rFonts w:ascii="Times New Roman" w:eastAsia="Times New Roman" w:hAnsi="Times New Roman" w:cs="Times New Roman"/>
          <w:b/>
          <w:bCs/>
          <w:lang w:val="kk-KZ"/>
        </w:rPr>
      </w:pPr>
      <w:r w:rsidRPr="0079673B">
        <w:rPr>
          <w:rFonts w:ascii="Times New Roman" w:eastAsia="Times New Roman" w:hAnsi="Times New Roman" w:cs="Times New Roman"/>
          <w:b/>
          <w:bCs/>
          <w:lang w:val="kk-KZ"/>
        </w:rPr>
        <w:lastRenderedPageBreak/>
        <w:t>Тәрбиелеу - білім беру процесінің циклограммасы</w:t>
      </w:r>
    </w:p>
    <w:p w14:paraId="1F9BAC76" w14:textId="77777777" w:rsidR="00DF7D3E" w:rsidRPr="00AB6326" w:rsidRDefault="00DF7D3E" w:rsidP="00DF7D3E">
      <w:pPr>
        <w:widowControl w:val="0"/>
        <w:autoSpaceDE w:val="0"/>
        <w:autoSpaceDN w:val="0"/>
        <w:spacing w:after="0" w:line="240" w:lineRule="auto"/>
        <w:contextualSpacing/>
        <w:rPr>
          <w:rFonts w:ascii="Times New Roman" w:eastAsia="Times New Roman" w:hAnsi="Times New Roman" w:cs="Times New Roman"/>
          <w:b/>
          <w:lang w:val="kk-KZ"/>
        </w:rPr>
      </w:pPr>
      <w:r w:rsidRPr="0079673B">
        <w:rPr>
          <w:rFonts w:ascii="Times New Roman" w:eastAsia="Times New Roman" w:hAnsi="Times New Roman" w:cs="Times New Roman"/>
          <w:b/>
          <w:lang w:val="kk-KZ"/>
        </w:rPr>
        <w:t>Білім беру ұйымы</w:t>
      </w:r>
      <w:r w:rsidRPr="0079673B">
        <w:rPr>
          <w:rFonts w:ascii="Times New Roman" w:eastAsia="Times New Roman" w:hAnsi="Times New Roman" w:cs="Times New Roman"/>
          <w:lang w:val="kk-KZ"/>
        </w:rPr>
        <w:t xml:space="preserve"> </w:t>
      </w:r>
      <w:r w:rsidRPr="00AB6326">
        <w:rPr>
          <w:rFonts w:ascii="Times New Roman" w:eastAsia="Times New Roman" w:hAnsi="Times New Roman" w:cs="Times New Roman"/>
          <w:b/>
          <w:lang w:val="kk-KZ"/>
        </w:rPr>
        <w:t>-</w:t>
      </w:r>
      <w:r w:rsidRPr="00AB6326">
        <w:rPr>
          <w:rFonts w:ascii="Times New Roman" w:hAnsi="Times New Roman" w:cs="Times New Roman"/>
          <w:b/>
          <w:lang w:val="kk-KZ"/>
        </w:rPr>
        <w:t>"Таңшолпан"бөбекжайы"КМҚК</w:t>
      </w:r>
    </w:p>
    <w:p w14:paraId="3233EB9B" w14:textId="77777777" w:rsidR="00DF7D3E" w:rsidRPr="0024303C" w:rsidRDefault="00DF7D3E" w:rsidP="00DF7D3E">
      <w:pPr>
        <w:widowControl w:val="0"/>
        <w:tabs>
          <w:tab w:val="left" w:pos="10325"/>
        </w:tabs>
        <w:autoSpaceDE w:val="0"/>
        <w:autoSpaceDN w:val="0"/>
        <w:spacing w:after="0" w:line="240" w:lineRule="auto"/>
        <w:contextualSpacing/>
        <w:rPr>
          <w:rFonts w:ascii="Times New Roman" w:eastAsia="Times New Roman" w:hAnsi="Times New Roman" w:cs="Times New Roman"/>
          <w:b/>
          <w:lang w:val="kk-KZ"/>
        </w:rPr>
      </w:pPr>
      <w:r w:rsidRPr="0024303C">
        <w:rPr>
          <w:rFonts w:ascii="Times New Roman" w:eastAsia="Times New Roman" w:hAnsi="Times New Roman" w:cs="Times New Roman"/>
          <w:b/>
          <w:lang w:val="kk-KZ"/>
        </w:rPr>
        <w:t>Топ - «</w:t>
      </w:r>
      <w:r w:rsidRPr="0024303C">
        <w:rPr>
          <w:rFonts w:ascii="Times New Roman" w:hAnsi="Times New Roman" w:cs="Times New Roman"/>
          <w:b/>
          <w:lang w:val="kk-KZ"/>
        </w:rPr>
        <w:t>Еркетай</w:t>
      </w:r>
      <w:r w:rsidRPr="0024303C">
        <w:rPr>
          <w:rFonts w:ascii="Times New Roman" w:eastAsia="Times New Roman" w:hAnsi="Times New Roman" w:cs="Times New Roman"/>
          <w:b/>
          <w:lang w:val="kk-KZ"/>
        </w:rPr>
        <w:t>» мектепалды даярлық тобы</w:t>
      </w:r>
    </w:p>
    <w:p w14:paraId="0CE270C1" w14:textId="77777777" w:rsidR="00DF7D3E" w:rsidRPr="00014CC6" w:rsidRDefault="00DF7D3E" w:rsidP="00DF7D3E">
      <w:pPr>
        <w:widowControl w:val="0"/>
        <w:tabs>
          <w:tab w:val="left" w:pos="10271"/>
        </w:tabs>
        <w:autoSpaceDE w:val="0"/>
        <w:autoSpaceDN w:val="0"/>
        <w:spacing w:after="0" w:line="240" w:lineRule="auto"/>
        <w:ind w:right="453"/>
        <w:contextualSpacing/>
        <w:rPr>
          <w:rFonts w:ascii="Times New Roman" w:eastAsia="Times New Roman" w:hAnsi="Times New Roman" w:cs="Times New Roman"/>
          <w:b/>
          <w:lang w:val="kk-KZ"/>
        </w:rPr>
      </w:pPr>
      <w:r w:rsidRPr="0024303C">
        <w:rPr>
          <w:rFonts w:ascii="Times New Roman" w:eastAsia="Times New Roman" w:hAnsi="Times New Roman" w:cs="Times New Roman"/>
          <w:b/>
          <w:lang w:val="kk-KZ"/>
        </w:rPr>
        <w:t>Балалардың жасы -  5</w:t>
      </w:r>
      <w:r w:rsidRPr="00D31470">
        <w:rPr>
          <w:rFonts w:ascii="Times New Roman" w:eastAsia="Times New Roman" w:hAnsi="Times New Roman" w:cs="Times New Roman"/>
          <w:b/>
          <w:color w:val="000000" w:themeColor="text1"/>
          <w:lang w:val="kk-KZ"/>
        </w:rPr>
        <w:t xml:space="preserve"> жас</w:t>
      </w:r>
      <w:r>
        <w:rPr>
          <w:rFonts w:ascii="Times New Roman" w:eastAsia="Times New Roman" w:hAnsi="Times New Roman" w:cs="Times New Roman"/>
          <w:b/>
          <w:color w:val="000000" w:themeColor="text1"/>
          <w:lang w:val="kk-KZ"/>
        </w:rPr>
        <w:t>та</w:t>
      </w:r>
      <w:r w:rsidRPr="00D31470">
        <w:rPr>
          <w:rFonts w:ascii="Times New Roman" w:eastAsia="Times New Roman" w:hAnsi="Times New Roman" w:cs="Times New Roman"/>
          <w:b/>
          <w:color w:val="000000" w:themeColor="text1"/>
          <w:lang w:val="kk-KZ"/>
        </w:rPr>
        <w:t>ғы</w:t>
      </w:r>
      <w:r>
        <w:rPr>
          <w:rFonts w:ascii="Times New Roman" w:eastAsia="Times New Roman" w:hAnsi="Times New Roman" w:cs="Times New Roman"/>
          <w:b/>
          <w:color w:val="000000" w:themeColor="text1"/>
          <w:lang w:val="kk-KZ"/>
        </w:rPr>
        <w:t xml:space="preserve"> балалар</w:t>
      </w:r>
    </w:p>
    <w:p w14:paraId="660C4E9D" w14:textId="24796C58" w:rsidR="00DF7D3E" w:rsidRPr="0024303C" w:rsidRDefault="00DF7D3E" w:rsidP="00DF7D3E">
      <w:pPr>
        <w:widowControl w:val="0"/>
        <w:tabs>
          <w:tab w:val="left" w:pos="10271"/>
        </w:tabs>
        <w:autoSpaceDE w:val="0"/>
        <w:autoSpaceDN w:val="0"/>
        <w:spacing w:after="0" w:line="240" w:lineRule="auto"/>
        <w:ind w:right="453"/>
        <w:contextualSpacing/>
        <w:rPr>
          <w:rFonts w:ascii="Times New Roman" w:eastAsia="Times New Roman" w:hAnsi="Times New Roman" w:cs="Times New Roman"/>
          <w:b/>
          <w:lang w:val="kk-KZ"/>
        </w:rPr>
      </w:pPr>
      <w:r w:rsidRPr="0024303C">
        <w:rPr>
          <w:rFonts w:ascii="Times New Roman" w:eastAsia="Times New Roman" w:hAnsi="Times New Roman" w:cs="Times New Roman"/>
          <w:b/>
          <w:lang w:val="kk-KZ"/>
        </w:rPr>
        <w:t>Жоспардың құрылу кезеңі (апта күндерін, айды, жылды көрсету)</w:t>
      </w:r>
      <w:r w:rsidRPr="0024303C">
        <w:rPr>
          <w:rFonts w:ascii="Times New Roman" w:eastAsia="Times New Roman" w:hAnsi="Times New Roman" w:cs="Times New Roman"/>
          <w:lang w:val="kk-KZ"/>
        </w:rPr>
        <w:t xml:space="preserve"> </w:t>
      </w:r>
      <w:r w:rsidRPr="0024303C">
        <w:rPr>
          <w:rFonts w:ascii="Times New Roman" w:eastAsia="Times New Roman" w:hAnsi="Times New Roman" w:cs="Times New Roman"/>
          <w:b/>
          <w:lang w:val="kk-KZ"/>
        </w:rPr>
        <w:t>–</w:t>
      </w:r>
      <w:r>
        <w:rPr>
          <w:rFonts w:ascii="Times New Roman" w:eastAsia="Times New Roman" w:hAnsi="Times New Roman" w:cs="Times New Roman"/>
          <w:b/>
          <w:lang w:val="kk-KZ"/>
        </w:rPr>
        <w:t>19</w:t>
      </w:r>
      <w:r w:rsidRPr="0024303C">
        <w:rPr>
          <w:rFonts w:ascii="Times New Roman" w:eastAsia="Times New Roman" w:hAnsi="Times New Roman" w:cs="Times New Roman"/>
          <w:b/>
          <w:lang w:val="kk-KZ"/>
        </w:rPr>
        <w:t xml:space="preserve"> </w:t>
      </w:r>
      <w:r>
        <w:rPr>
          <w:rFonts w:ascii="Times New Roman" w:eastAsia="Times New Roman" w:hAnsi="Times New Roman" w:cs="Times New Roman"/>
          <w:b/>
          <w:lang w:val="kk-KZ"/>
        </w:rPr>
        <w:t>ақпан</w:t>
      </w:r>
      <w:r w:rsidRPr="0024303C">
        <w:rPr>
          <w:rFonts w:ascii="Times New Roman" w:eastAsia="Times New Roman" w:hAnsi="Times New Roman" w:cs="Times New Roman"/>
          <w:b/>
          <w:lang w:val="kk-KZ"/>
        </w:rPr>
        <w:t xml:space="preserve"> -</w:t>
      </w:r>
      <w:r>
        <w:rPr>
          <w:rFonts w:ascii="Times New Roman" w:eastAsia="Times New Roman" w:hAnsi="Times New Roman" w:cs="Times New Roman"/>
          <w:b/>
          <w:lang w:val="kk-KZ"/>
        </w:rPr>
        <w:t>23</w:t>
      </w:r>
      <w:r w:rsidRPr="0024303C">
        <w:rPr>
          <w:rFonts w:ascii="Times New Roman" w:eastAsia="Times New Roman" w:hAnsi="Times New Roman" w:cs="Times New Roman"/>
          <w:b/>
          <w:lang w:val="kk-KZ"/>
        </w:rPr>
        <w:t xml:space="preserve"> </w:t>
      </w:r>
      <w:r>
        <w:rPr>
          <w:rFonts w:ascii="Times New Roman" w:eastAsia="Times New Roman" w:hAnsi="Times New Roman" w:cs="Times New Roman"/>
          <w:b/>
          <w:lang w:val="kk-KZ"/>
        </w:rPr>
        <w:t>ақпан</w:t>
      </w:r>
      <w:r w:rsidRPr="0024303C">
        <w:rPr>
          <w:rFonts w:ascii="Times New Roman" w:eastAsia="Times New Roman" w:hAnsi="Times New Roman" w:cs="Times New Roman"/>
          <w:b/>
          <w:lang w:val="kk-KZ"/>
        </w:rPr>
        <w:t xml:space="preserve"> 2023-2024 оқу жылы.</w:t>
      </w:r>
    </w:p>
    <w:p w14:paraId="0130C736" w14:textId="77777777" w:rsidR="00DF7D3E" w:rsidRPr="00153591" w:rsidRDefault="00DF7D3E" w:rsidP="00DF7D3E">
      <w:pPr>
        <w:spacing w:after="0" w:line="240" w:lineRule="auto"/>
        <w:contextualSpacing/>
        <w:rPr>
          <w:rFonts w:ascii="Times New Roman" w:hAnsi="Times New Roman" w:cs="Times New Roman"/>
          <w:b/>
          <w:bCs/>
          <w:color w:val="FF0000"/>
          <w:lang w:val="kk-KZ"/>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Cs/>
          <w:lang w:eastAsia="ru-RU"/>
        </w:rPr>
        <w:t>Выговская О.</w:t>
      </w:r>
      <w:r w:rsidRPr="00ED6215">
        <w:rPr>
          <w:rFonts w:ascii="Times New Roman" w:hAnsi="Times New Roman" w:cs="Times New Roman"/>
          <w:bCs/>
          <w:iCs/>
          <w:lang w:eastAsia="ru-RU"/>
        </w:rPr>
        <w:t>В.</w:t>
      </w:r>
    </w:p>
    <w:tbl>
      <w:tblPr>
        <w:tblW w:w="5329"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95"/>
        <w:gridCol w:w="2371"/>
        <w:gridCol w:w="239"/>
        <w:gridCol w:w="2551"/>
        <w:gridCol w:w="142"/>
        <w:gridCol w:w="2693"/>
        <w:gridCol w:w="2583"/>
        <w:gridCol w:w="32"/>
        <w:gridCol w:w="2653"/>
      </w:tblGrid>
      <w:tr w:rsidR="001424FF" w:rsidRPr="001424FF" w14:paraId="255CEE4E" w14:textId="77777777" w:rsidTr="00B05DCC">
        <w:tc>
          <w:tcPr>
            <w:tcW w:w="2495" w:type="dxa"/>
            <w:vMerge w:val="restart"/>
          </w:tcPr>
          <w:p w14:paraId="475724DB" w14:textId="77777777" w:rsidR="00DF7D3E" w:rsidRPr="001424FF" w:rsidRDefault="00DF7D3E" w:rsidP="00B05DCC">
            <w:pPr>
              <w:widowControl w:val="0"/>
              <w:autoSpaceDE w:val="0"/>
              <w:autoSpaceDN w:val="0"/>
              <w:adjustRightInd w:val="0"/>
              <w:spacing w:after="0" w:line="240" w:lineRule="auto"/>
              <w:contextualSpacing/>
              <w:jc w:val="center"/>
              <w:rPr>
                <w:rFonts w:ascii="Times New Roman" w:hAnsi="Times New Roman" w:cs="Times New Roman"/>
                <w:b/>
                <w:bCs/>
                <w:lang w:val="kk-KZ"/>
              </w:rPr>
            </w:pPr>
            <w:r w:rsidRPr="001424FF">
              <w:rPr>
                <w:rFonts w:ascii="Times New Roman" w:hAnsi="Times New Roman" w:cs="Times New Roman"/>
                <w:b/>
                <w:bCs/>
                <w:lang w:val="kk-KZ"/>
              </w:rPr>
              <w:t xml:space="preserve"> Күні, тәртібі /</w:t>
            </w:r>
          </w:p>
          <w:p w14:paraId="752DAEE9" w14:textId="77777777" w:rsidR="00DF7D3E" w:rsidRPr="001424FF" w:rsidRDefault="00DF7D3E" w:rsidP="00B05DCC">
            <w:pPr>
              <w:widowControl w:val="0"/>
              <w:autoSpaceDE w:val="0"/>
              <w:autoSpaceDN w:val="0"/>
              <w:adjustRightInd w:val="0"/>
              <w:spacing w:after="0" w:line="240" w:lineRule="auto"/>
              <w:contextualSpacing/>
              <w:jc w:val="center"/>
              <w:rPr>
                <w:rFonts w:ascii="Times New Roman" w:hAnsi="Times New Roman" w:cs="Times New Roman"/>
                <w:lang w:val="kk-KZ"/>
              </w:rPr>
            </w:pPr>
            <w:r w:rsidRPr="001424FF">
              <w:rPr>
                <w:rFonts w:ascii="Times New Roman" w:hAnsi="Times New Roman" w:cs="Times New Roman"/>
                <w:b/>
                <w:bCs/>
                <w:lang w:val="kk-KZ"/>
              </w:rPr>
              <w:t>Распорядок дня</w:t>
            </w:r>
          </w:p>
        </w:tc>
        <w:tc>
          <w:tcPr>
            <w:tcW w:w="13264" w:type="dxa"/>
            <w:gridSpan w:val="8"/>
          </w:tcPr>
          <w:p w14:paraId="749C25A4" w14:textId="77777777" w:rsidR="00DF7D3E" w:rsidRPr="001424FF" w:rsidRDefault="00DF7D3E" w:rsidP="00B05DCC">
            <w:pPr>
              <w:widowControl w:val="0"/>
              <w:autoSpaceDE w:val="0"/>
              <w:autoSpaceDN w:val="0"/>
              <w:adjustRightInd w:val="0"/>
              <w:spacing w:after="0" w:line="240" w:lineRule="auto"/>
              <w:contextualSpacing/>
              <w:jc w:val="center"/>
              <w:rPr>
                <w:rFonts w:ascii="Times New Roman" w:hAnsi="Times New Roman" w:cs="Times New Roman"/>
                <w:b/>
                <w:bCs/>
                <w:lang w:val="kk-KZ"/>
              </w:rPr>
            </w:pPr>
            <w:r w:rsidRPr="001424FF">
              <w:rPr>
                <w:rFonts w:ascii="Times New Roman" w:hAnsi="Times New Roman" w:cs="Times New Roman"/>
                <w:b/>
                <w:bCs/>
                <w:lang w:val="kk-KZ"/>
              </w:rPr>
              <w:t>Неделя математической грамотности</w:t>
            </w:r>
          </w:p>
        </w:tc>
      </w:tr>
      <w:tr w:rsidR="001424FF" w:rsidRPr="001424FF" w14:paraId="1B57E6AC" w14:textId="77777777" w:rsidTr="00B05DCC">
        <w:trPr>
          <w:trHeight w:val="442"/>
        </w:trPr>
        <w:tc>
          <w:tcPr>
            <w:tcW w:w="2495" w:type="dxa"/>
            <w:vMerge/>
            <w:vAlign w:val="center"/>
          </w:tcPr>
          <w:p w14:paraId="792EE533" w14:textId="77777777" w:rsidR="00DF7D3E" w:rsidRPr="001424FF" w:rsidRDefault="00DF7D3E" w:rsidP="00B05DCC">
            <w:pPr>
              <w:spacing w:after="0" w:line="240" w:lineRule="auto"/>
              <w:contextualSpacing/>
              <w:rPr>
                <w:rFonts w:ascii="Times New Roman" w:hAnsi="Times New Roman" w:cs="Times New Roman"/>
                <w:lang w:val="kk-KZ"/>
              </w:rPr>
            </w:pPr>
          </w:p>
        </w:tc>
        <w:tc>
          <w:tcPr>
            <w:tcW w:w="2610" w:type="dxa"/>
            <w:gridSpan w:val="2"/>
          </w:tcPr>
          <w:p w14:paraId="171BBE94" w14:textId="77777777" w:rsidR="00DF7D3E" w:rsidRPr="001424FF" w:rsidRDefault="00DF7D3E" w:rsidP="00B05DCC">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424FF">
              <w:rPr>
                <w:rFonts w:ascii="Times New Roman" w:eastAsia="Times New Roman" w:hAnsi="Times New Roman" w:cs="Times New Roman"/>
                <w:b/>
                <w:lang w:val="kk-KZ" w:eastAsia="ru-RU"/>
              </w:rPr>
              <w:t>Дүйсенбі/</w:t>
            </w:r>
          </w:p>
          <w:p w14:paraId="1E6B00B8" w14:textId="77777777" w:rsidR="00DF7D3E" w:rsidRPr="001424FF" w:rsidRDefault="00DF7D3E" w:rsidP="00B05DCC">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424FF">
              <w:rPr>
                <w:rFonts w:ascii="Times New Roman" w:eastAsia="Times New Roman" w:hAnsi="Times New Roman" w:cs="Times New Roman"/>
                <w:b/>
                <w:lang w:val="kk-KZ" w:eastAsia="ru-RU"/>
              </w:rPr>
              <w:t>Понедельник</w:t>
            </w:r>
          </w:p>
          <w:p w14:paraId="0A075B3A" w14:textId="2B5F7B03" w:rsidR="00DF7D3E" w:rsidRPr="001424FF" w:rsidRDefault="00DF7D3E" w:rsidP="00B05DCC">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1424FF">
              <w:rPr>
                <w:rFonts w:ascii="Times New Roman" w:eastAsia="Times New Roman" w:hAnsi="Times New Roman" w:cs="Times New Roman"/>
                <w:lang w:val="kk-KZ" w:eastAsia="ru-RU"/>
              </w:rPr>
              <w:t>19.02.2024 г</w:t>
            </w:r>
          </w:p>
        </w:tc>
        <w:tc>
          <w:tcPr>
            <w:tcW w:w="2551" w:type="dxa"/>
          </w:tcPr>
          <w:p w14:paraId="57438561" w14:textId="77777777" w:rsidR="00DF7D3E" w:rsidRPr="001424FF" w:rsidRDefault="00DF7D3E" w:rsidP="00B05DCC">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424FF">
              <w:rPr>
                <w:rFonts w:ascii="Times New Roman" w:eastAsia="Times New Roman" w:hAnsi="Times New Roman" w:cs="Times New Roman"/>
                <w:b/>
                <w:lang w:val="kk-KZ" w:eastAsia="ru-RU"/>
              </w:rPr>
              <w:t>Сейсенбі /</w:t>
            </w:r>
          </w:p>
          <w:p w14:paraId="5460B4C0" w14:textId="77777777" w:rsidR="00DF7D3E" w:rsidRPr="001424FF" w:rsidRDefault="00DF7D3E" w:rsidP="00B05DCC">
            <w:pPr>
              <w:widowControl w:val="0"/>
              <w:tabs>
                <w:tab w:val="left" w:pos="435"/>
                <w:tab w:val="center" w:pos="1167"/>
                <w:tab w:val="left" w:pos="6640"/>
              </w:tabs>
              <w:autoSpaceDE w:val="0"/>
              <w:autoSpaceDN w:val="0"/>
              <w:adjustRightInd w:val="0"/>
              <w:spacing w:after="0" w:line="240" w:lineRule="auto"/>
              <w:rPr>
                <w:rFonts w:ascii="Times New Roman" w:eastAsia="Times New Roman" w:hAnsi="Times New Roman" w:cs="Times New Roman"/>
                <w:b/>
                <w:lang w:val="kk-KZ" w:eastAsia="ru-RU"/>
              </w:rPr>
            </w:pPr>
            <w:r w:rsidRPr="001424FF">
              <w:rPr>
                <w:rFonts w:ascii="Times New Roman" w:eastAsia="Times New Roman" w:hAnsi="Times New Roman" w:cs="Times New Roman"/>
                <w:b/>
                <w:lang w:val="kk-KZ" w:eastAsia="ru-RU"/>
              </w:rPr>
              <w:tab/>
            </w:r>
            <w:r w:rsidRPr="001424FF">
              <w:rPr>
                <w:rFonts w:ascii="Times New Roman" w:eastAsia="Times New Roman" w:hAnsi="Times New Roman" w:cs="Times New Roman"/>
                <w:b/>
                <w:lang w:val="kk-KZ" w:eastAsia="ru-RU"/>
              </w:rPr>
              <w:tab/>
              <w:t>Вторник</w:t>
            </w:r>
          </w:p>
          <w:p w14:paraId="1D0313C7" w14:textId="46A51315" w:rsidR="00DF7D3E" w:rsidRPr="001424FF" w:rsidRDefault="00DF7D3E" w:rsidP="00B05DCC">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1424FF">
              <w:rPr>
                <w:rFonts w:ascii="Times New Roman" w:eastAsia="Times New Roman" w:hAnsi="Times New Roman" w:cs="Times New Roman"/>
                <w:lang w:val="kk-KZ" w:eastAsia="ru-RU"/>
              </w:rPr>
              <w:t>20.02.2024.г</w:t>
            </w:r>
          </w:p>
        </w:tc>
        <w:tc>
          <w:tcPr>
            <w:tcW w:w="2835" w:type="dxa"/>
            <w:gridSpan w:val="2"/>
          </w:tcPr>
          <w:p w14:paraId="1A1A6D98" w14:textId="77777777" w:rsidR="00DF7D3E" w:rsidRPr="001424FF" w:rsidRDefault="00DF7D3E" w:rsidP="00B05DCC">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424FF">
              <w:rPr>
                <w:rFonts w:ascii="Times New Roman" w:eastAsia="Times New Roman" w:hAnsi="Times New Roman" w:cs="Times New Roman"/>
                <w:b/>
                <w:lang w:val="kk-KZ" w:eastAsia="ru-RU"/>
              </w:rPr>
              <w:t xml:space="preserve">Сәрсенбі / </w:t>
            </w:r>
          </w:p>
          <w:p w14:paraId="02EB31D2" w14:textId="77777777" w:rsidR="00DF7D3E" w:rsidRPr="001424FF" w:rsidRDefault="00DF7D3E" w:rsidP="00B05DCC">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424FF">
              <w:rPr>
                <w:rFonts w:ascii="Times New Roman" w:eastAsia="Times New Roman" w:hAnsi="Times New Roman" w:cs="Times New Roman"/>
                <w:b/>
                <w:lang w:val="kk-KZ" w:eastAsia="ru-RU"/>
              </w:rPr>
              <w:t>Среда</w:t>
            </w:r>
          </w:p>
          <w:p w14:paraId="13E2F15A" w14:textId="3506CFC5" w:rsidR="00DF7D3E" w:rsidRPr="001424FF" w:rsidRDefault="00DF7D3E" w:rsidP="00B05DCC">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1424FF">
              <w:rPr>
                <w:rFonts w:ascii="Times New Roman" w:eastAsia="Times New Roman" w:hAnsi="Times New Roman" w:cs="Times New Roman"/>
                <w:lang w:val="kk-KZ" w:eastAsia="ru-RU"/>
              </w:rPr>
              <w:t>21.02.2024 г</w:t>
            </w:r>
          </w:p>
        </w:tc>
        <w:tc>
          <w:tcPr>
            <w:tcW w:w="2615" w:type="dxa"/>
            <w:gridSpan w:val="2"/>
          </w:tcPr>
          <w:p w14:paraId="0451B5AF" w14:textId="77777777" w:rsidR="00DF7D3E" w:rsidRPr="001424FF" w:rsidRDefault="00DF7D3E" w:rsidP="00B05DCC">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424FF">
              <w:rPr>
                <w:rFonts w:ascii="Times New Roman" w:eastAsia="Times New Roman" w:hAnsi="Times New Roman" w:cs="Times New Roman"/>
                <w:b/>
                <w:lang w:val="kk-KZ" w:eastAsia="ru-RU"/>
              </w:rPr>
              <w:t>Бейсе</w:t>
            </w:r>
            <w:proofErr w:type="spellStart"/>
            <w:r w:rsidRPr="001424FF">
              <w:rPr>
                <w:rFonts w:ascii="Times New Roman" w:eastAsia="Times New Roman" w:hAnsi="Times New Roman" w:cs="Times New Roman"/>
                <w:b/>
                <w:lang w:eastAsia="ru-RU"/>
              </w:rPr>
              <w:t>нбі</w:t>
            </w:r>
            <w:proofErr w:type="spellEnd"/>
            <w:r w:rsidRPr="001424FF">
              <w:rPr>
                <w:rFonts w:ascii="Times New Roman" w:eastAsia="Times New Roman" w:hAnsi="Times New Roman" w:cs="Times New Roman"/>
                <w:b/>
                <w:lang w:val="kk-KZ" w:eastAsia="ru-RU"/>
              </w:rPr>
              <w:t xml:space="preserve"> /</w:t>
            </w:r>
          </w:p>
          <w:p w14:paraId="4DB3B697" w14:textId="77777777" w:rsidR="00DF7D3E" w:rsidRPr="001424FF" w:rsidRDefault="00DF7D3E" w:rsidP="00B05DCC">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424FF">
              <w:rPr>
                <w:rFonts w:ascii="Times New Roman" w:eastAsia="Times New Roman" w:hAnsi="Times New Roman" w:cs="Times New Roman"/>
                <w:b/>
                <w:lang w:val="kk-KZ" w:eastAsia="ru-RU"/>
              </w:rPr>
              <w:t>Четверг</w:t>
            </w:r>
          </w:p>
          <w:p w14:paraId="0270ABA8" w14:textId="1DA9F4D5" w:rsidR="00DF7D3E" w:rsidRPr="001424FF" w:rsidRDefault="00DF7D3E" w:rsidP="00B05DCC">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1424FF">
              <w:rPr>
                <w:rFonts w:ascii="Times New Roman" w:eastAsia="Times New Roman" w:hAnsi="Times New Roman" w:cs="Times New Roman"/>
                <w:lang w:val="kk-KZ" w:eastAsia="ru-RU"/>
              </w:rPr>
              <w:t>22.02.2024 г</w:t>
            </w:r>
          </w:p>
        </w:tc>
        <w:tc>
          <w:tcPr>
            <w:tcW w:w="2653" w:type="dxa"/>
          </w:tcPr>
          <w:p w14:paraId="3775F59E" w14:textId="77777777" w:rsidR="00DF7D3E" w:rsidRPr="001424FF" w:rsidRDefault="00DF7D3E" w:rsidP="00B05DCC">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424FF">
              <w:rPr>
                <w:rFonts w:ascii="Times New Roman" w:eastAsia="Times New Roman" w:hAnsi="Times New Roman" w:cs="Times New Roman"/>
                <w:b/>
                <w:lang w:eastAsia="ru-RU"/>
              </w:rPr>
              <w:t>Ж</w:t>
            </w:r>
            <w:r w:rsidRPr="001424FF">
              <w:rPr>
                <w:rFonts w:ascii="Times New Roman" w:eastAsia="Times New Roman" w:hAnsi="Times New Roman" w:cs="Times New Roman"/>
                <w:b/>
                <w:lang w:val="kk-KZ" w:eastAsia="ru-RU"/>
              </w:rPr>
              <w:t>ұ</w:t>
            </w:r>
            <w:proofErr w:type="spellStart"/>
            <w:r w:rsidRPr="001424FF">
              <w:rPr>
                <w:rFonts w:ascii="Times New Roman" w:eastAsia="Times New Roman" w:hAnsi="Times New Roman" w:cs="Times New Roman"/>
                <w:b/>
                <w:lang w:eastAsia="ru-RU"/>
              </w:rPr>
              <w:t>ма</w:t>
            </w:r>
            <w:proofErr w:type="spellEnd"/>
            <w:r w:rsidRPr="001424FF">
              <w:rPr>
                <w:rFonts w:ascii="Times New Roman" w:eastAsia="Times New Roman" w:hAnsi="Times New Roman" w:cs="Times New Roman"/>
                <w:b/>
                <w:lang w:eastAsia="ru-RU"/>
              </w:rPr>
              <w:t>/</w:t>
            </w:r>
          </w:p>
          <w:p w14:paraId="435C80F9" w14:textId="77777777" w:rsidR="00DF7D3E" w:rsidRPr="001424FF" w:rsidRDefault="00DF7D3E" w:rsidP="00B05DCC">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424FF">
              <w:rPr>
                <w:rFonts w:ascii="Times New Roman" w:eastAsia="Times New Roman" w:hAnsi="Times New Roman" w:cs="Times New Roman"/>
                <w:b/>
                <w:lang w:val="kk-KZ" w:eastAsia="ru-RU"/>
              </w:rPr>
              <w:t>Пятница</w:t>
            </w:r>
          </w:p>
          <w:p w14:paraId="4ECCA161" w14:textId="3E921A59" w:rsidR="00DF7D3E" w:rsidRPr="001424FF" w:rsidRDefault="00DF7D3E" w:rsidP="00B05DCC">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1424FF">
              <w:rPr>
                <w:rFonts w:ascii="Times New Roman" w:eastAsia="Times New Roman" w:hAnsi="Times New Roman" w:cs="Times New Roman"/>
                <w:lang w:val="kk-KZ" w:eastAsia="ru-RU"/>
              </w:rPr>
              <w:t>23.02.2024 г.</w:t>
            </w:r>
          </w:p>
        </w:tc>
      </w:tr>
      <w:tr w:rsidR="001424FF" w:rsidRPr="001424FF" w14:paraId="78A79A43" w14:textId="77777777" w:rsidTr="00B05DCC">
        <w:trPr>
          <w:trHeight w:val="261"/>
        </w:trPr>
        <w:tc>
          <w:tcPr>
            <w:tcW w:w="2495" w:type="dxa"/>
            <w:vMerge w:val="restart"/>
          </w:tcPr>
          <w:p w14:paraId="1639258F" w14:textId="77777777" w:rsidR="00DF7D3E" w:rsidRPr="001424FF"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1424FF">
              <w:rPr>
                <w:rFonts w:ascii="Times New Roman" w:hAnsi="Times New Roman" w:cs="Times New Roman"/>
                <w:b/>
                <w:bCs/>
                <w:sz w:val="20"/>
                <w:lang w:val="kk-KZ"/>
              </w:rPr>
              <w:t>Балаларды қабылдау/</w:t>
            </w:r>
          </w:p>
          <w:p w14:paraId="2962A6F5" w14:textId="77777777" w:rsidR="00DF7D3E" w:rsidRPr="001424FF"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sz w:val="20"/>
              </w:rPr>
            </w:pPr>
            <w:r w:rsidRPr="001424FF">
              <w:rPr>
                <w:rFonts w:ascii="Times New Roman" w:hAnsi="Times New Roman" w:cs="Times New Roman"/>
                <w:b/>
                <w:bCs/>
                <w:sz w:val="20"/>
              </w:rPr>
              <w:t>Прием детей</w:t>
            </w:r>
          </w:p>
          <w:p w14:paraId="48ABCDD6" w14:textId="77777777" w:rsidR="00DF7D3E" w:rsidRPr="001424FF"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1424FF">
              <w:rPr>
                <w:rFonts w:ascii="Times New Roman" w:hAnsi="Times New Roman" w:cs="Times New Roman"/>
                <w:b/>
                <w:bCs/>
                <w:sz w:val="20"/>
                <w:lang w:val="kk-KZ"/>
              </w:rPr>
              <w:t>Ата-аналармен сүхбат/</w:t>
            </w:r>
          </w:p>
          <w:p w14:paraId="02045380" w14:textId="77777777" w:rsidR="00DF7D3E" w:rsidRPr="001424FF"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bCs/>
                <w:sz w:val="20"/>
              </w:rPr>
            </w:pPr>
            <w:r w:rsidRPr="001424FF">
              <w:rPr>
                <w:rFonts w:ascii="Times New Roman" w:hAnsi="Times New Roman" w:cs="Times New Roman"/>
                <w:b/>
                <w:bCs/>
                <w:sz w:val="20"/>
              </w:rPr>
              <w:t>Беседы с родителями</w:t>
            </w:r>
          </w:p>
          <w:p w14:paraId="7B041749" w14:textId="77777777" w:rsidR="00DF7D3E" w:rsidRPr="001424FF"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bCs/>
                <w:sz w:val="20"/>
              </w:rPr>
            </w:pPr>
            <w:r w:rsidRPr="001424FF">
              <w:rPr>
                <w:rFonts w:ascii="Times New Roman" w:hAnsi="Times New Roman" w:cs="Times New Roman"/>
                <w:b/>
                <w:bCs/>
                <w:sz w:val="20"/>
                <w:lang w:val="kk-KZ"/>
              </w:rPr>
              <w:t xml:space="preserve">Ойындар </w:t>
            </w:r>
            <w:r w:rsidRPr="001424FF">
              <w:rPr>
                <w:rFonts w:ascii="Times New Roman" w:hAnsi="Times New Roman" w:cs="Times New Roman"/>
                <w:b/>
                <w:bCs/>
                <w:sz w:val="20"/>
              </w:rPr>
              <w:t>(</w:t>
            </w:r>
            <w:r w:rsidRPr="001424FF">
              <w:rPr>
                <w:rFonts w:ascii="Times New Roman" w:hAnsi="Times New Roman" w:cs="Times New Roman"/>
                <w:b/>
                <w:bCs/>
                <w:sz w:val="20"/>
                <w:lang w:val="kk-KZ"/>
              </w:rPr>
              <w:t>үстел үсті,саусақ және т.б.</w:t>
            </w:r>
            <w:r w:rsidRPr="001424FF">
              <w:rPr>
                <w:rFonts w:ascii="Times New Roman" w:hAnsi="Times New Roman" w:cs="Times New Roman"/>
                <w:b/>
                <w:bCs/>
                <w:sz w:val="20"/>
              </w:rPr>
              <w:t>)/</w:t>
            </w:r>
          </w:p>
          <w:p w14:paraId="66FE37CB" w14:textId="77777777" w:rsidR="00DF7D3E" w:rsidRPr="001424FF"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sz w:val="20"/>
              </w:rPr>
            </w:pPr>
            <w:r w:rsidRPr="001424FF">
              <w:rPr>
                <w:rFonts w:ascii="Times New Roman" w:hAnsi="Times New Roman" w:cs="Times New Roman"/>
                <w:b/>
                <w:bCs/>
                <w:sz w:val="20"/>
              </w:rPr>
              <w:t>Игры (настольные, пальчиковые и др.)</w:t>
            </w:r>
          </w:p>
          <w:p w14:paraId="41AF4348" w14:textId="77777777" w:rsidR="00DF7D3E" w:rsidRPr="001424FF"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1424FF">
              <w:rPr>
                <w:rFonts w:ascii="Times New Roman" w:hAnsi="Times New Roman" w:cs="Times New Roman"/>
                <w:b/>
                <w:bCs/>
                <w:sz w:val="20"/>
                <w:lang w:val="kk-KZ"/>
              </w:rPr>
              <w:t>Таңғы гимнастика/</w:t>
            </w:r>
          </w:p>
          <w:p w14:paraId="7BB50781" w14:textId="77777777" w:rsidR="00DF7D3E" w:rsidRPr="001424FF"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sz w:val="20"/>
                <w:u w:val="single"/>
                <w:lang w:val="kk-KZ"/>
              </w:rPr>
            </w:pPr>
            <w:r w:rsidRPr="001424FF">
              <w:rPr>
                <w:rFonts w:ascii="Times New Roman" w:hAnsi="Times New Roman" w:cs="Times New Roman"/>
                <w:b/>
                <w:bCs/>
                <w:sz w:val="20"/>
              </w:rPr>
              <w:t>Утренняя гимнастика</w:t>
            </w:r>
          </w:p>
        </w:tc>
        <w:tc>
          <w:tcPr>
            <w:tcW w:w="13264" w:type="dxa"/>
            <w:gridSpan w:val="8"/>
          </w:tcPr>
          <w:p w14:paraId="6AEDE4B5" w14:textId="77777777" w:rsidR="00DF7D3E" w:rsidRPr="001424FF"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1424FF">
              <w:rPr>
                <w:rFonts w:ascii="Times New Roman" w:hAnsi="Times New Roman" w:cs="Times New Roman"/>
                <w:lang w:val="kk-KZ"/>
              </w:rPr>
              <w:t>Тәрбиешінің балалармен қарым-қатынасы: жеке сұхбаттар, балалардың көңіл-күйін жақсартуға және қарым-қатынасқа  арналған</w:t>
            </w:r>
          </w:p>
          <w:p w14:paraId="436BF5E8" w14:textId="77777777" w:rsidR="00DF7D3E" w:rsidRPr="001424FF"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1424FF">
              <w:rPr>
                <w:rFonts w:ascii="Times New Roman" w:hAnsi="Times New Roman" w:cs="Times New Roman"/>
                <w:lang w:val="kk-KZ"/>
              </w:rPr>
              <w:t xml:space="preserve">ойындар. Мейірімділік ортасын жасау </w:t>
            </w:r>
          </w:p>
          <w:p w14:paraId="1FC58C64" w14:textId="77777777" w:rsidR="00DF7D3E" w:rsidRPr="001424FF" w:rsidRDefault="00DF7D3E" w:rsidP="00B05DCC">
            <w:pPr>
              <w:spacing w:after="0" w:line="240" w:lineRule="auto"/>
              <w:rPr>
                <w:rFonts w:ascii="Times New Roman" w:hAnsi="Times New Roman" w:cs="Times New Roman"/>
              </w:rPr>
            </w:pPr>
            <w:r w:rsidRPr="001424FF">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1424FF">
              <w:rPr>
                <w:rFonts w:ascii="Times New Roman" w:hAnsi="Times New Roman" w:cs="Times New Roman"/>
                <w:lang w:val="kk-KZ"/>
              </w:rPr>
              <w:t xml:space="preserve"> </w:t>
            </w:r>
            <w:r w:rsidRPr="001424FF">
              <w:rPr>
                <w:rFonts w:ascii="Times New Roman" w:hAnsi="Times New Roman" w:cs="Times New Roman"/>
              </w:rPr>
              <w:t>Создание доброжелательной атмосферы</w:t>
            </w:r>
            <w:r w:rsidRPr="001424FF">
              <w:rPr>
                <w:rFonts w:ascii="Times New Roman" w:hAnsi="Times New Roman" w:cs="Times New Roman"/>
                <w:iCs/>
                <w:lang w:val="kk-KZ"/>
              </w:rPr>
              <w:t xml:space="preserve">***Қайырлы таң! Сәлеметсіз бе! </w:t>
            </w:r>
          </w:p>
        </w:tc>
      </w:tr>
      <w:tr w:rsidR="001424FF" w:rsidRPr="001424FF" w14:paraId="76013DA0" w14:textId="77777777" w:rsidTr="00B05DCC">
        <w:trPr>
          <w:trHeight w:val="261"/>
        </w:trPr>
        <w:tc>
          <w:tcPr>
            <w:tcW w:w="2495" w:type="dxa"/>
            <w:vMerge/>
            <w:vAlign w:val="center"/>
          </w:tcPr>
          <w:p w14:paraId="50D5F68C" w14:textId="77777777" w:rsidR="00DF7D3E" w:rsidRPr="001424FF" w:rsidRDefault="00DF7D3E" w:rsidP="00B05DCC">
            <w:pPr>
              <w:spacing w:after="0" w:line="240" w:lineRule="auto"/>
              <w:contextualSpacing/>
              <w:rPr>
                <w:rFonts w:ascii="Times New Roman" w:hAnsi="Times New Roman" w:cs="Times New Roman"/>
                <w:b/>
                <w:u w:val="single"/>
                <w:lang w:val="kk-KZ"/>
              </w:rPr>
            </w:pPr>
          </w:p>
        </w:tc>
        <w:tc>
          <w:tcPr>
            <w:tcW w:w="13264" w:type="dxa"/>
            <w:gridSpan w:val="8"/>
          </w:tcPr>
          <w:p w14:paraId="3B603C97" w14:textId="77777777" w:rsidR="00DF7D3E" w:rsidRPr="001424FF" w:rsidRDefault="00DF7D3E" w:rsidP="00B05DCC">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1424FF">
              <w:rPr>
                <w:rFonts w:ascii="Times New Roman" w:hAnsi="Times New Roman" w:cs="Times New Roman"/>
                <w:b/>
                <w:lang w:val="kk-KZ"/>
              </w:rPr>
              <w:t>ДИДАКТИКАЛЫҚ ОЙЫН, ОЙЫН ЖАТТЫҒУЛАРЫ  / ДИДАКТИЧЕСКАЯ ИГРА, ИГРОВОЕ УПРАЖНЕНИЕ</w:t>
            </w:r>
          </w:p>
        </w:tc>
      </w:tr>
      <w:tr w:rsidR="001424FF" w:rsidRPr="001424FF" w14:paraId="1E5D8350" w14:textId="77777777" w:rsidTr="00B05DCC">
        <w:trPr>
          <w:trHeight w:val="278"/>
        </w:trPr>
        <w:tc>
          <w:tcPr>
            <w:tcW w:w="2495" w:type="dxa"/>
            <w:vMerge/>
            <w:vAlign w:val="center"/>
          </w:tcPr>
          <w:p w14:paraId="28A61BFC" w14:textId="77777777" w:rsidR="00DF7D3E" w:rsidRPr="001424FF" w:rsidRDefault="00DF7D3E" w:rsidP="00B05DCC">
            <w:pPr>
              <w:spacing w:after="0" w:line="240" w:lineRule="auto"/>
              <w:contextualSpacing/>
              <w:rPr>
                <w:rFonts w:ascii="Times New Roman" w:hAnsi="Times New Roman" w:cs="Times New Roman"/>
                <w:b/>
                <w:u w:val="single"/>
                <w:lang w:val="kk-KZ"/>
              </w:rPr>
            </w:pPr>
          </w:p>
        </w:tc>
        <w:tc>
          <w:tcPr>
            <w:tcW w:w="2610" w:type="dxa"/>
            <w:gridSpan w:val="2"/>
          </w:tcPr>
          <w:p w14:paraId="078C6BF1" w14:textId="7A1A3088" w:rsidR="00DF7D3E" w:rsidRPr="001424FF" w:rsidRDefault="00DF7D3E" w:rsidP="00B05DCC">
            <w:pPr>
              <w:spacing w:after="0" w:line="240" w:lineRule="auto"/>
              <w:rPr>
                <w:rFonts w:ascii="Times New Roman" w:eastAsia="Times New Roman" w:hAnsi="Times New Roman" w:cs="Times New Roman"/>
                <w:b/>
                <w:i/>
                <w:lang w:val="kk-KZ" w:eastAsia="ru-RU"/>
              </w:rPr>
            </w:pPr>
            <w:r w:rsidRPr="001424FF">
              <w:rPr>
                <w:rFonts w:ascii="Times New Roman" w:hAnsi="Times New Roman" w:cs="Times New Roman"/>
              </w:rPr>
              <w:t>Д\</w:t>
            </w:r>
            <w:proofErr w:type="gramStart"/>
            <w:r w:rsidRPr="001424FF">
              <w:rPr>
                <w:rFonts w:ascii="Times New Roman" w:hAnsi="Times New Roman" w:cs="Times New Roman"/>
              </w:rPr>
              <w:t>и  «</w:t>
            </w:r>
            <w:proofErr w:type="gramEnd"/>
            <w:r w:rsidR="008F1206" w:rsidRPr="001424FF">
              <w:rPr>
                <w:rFonts w:ascii="Times New Roman" w:hAnsi="Times New Roman" w:cs="Times New Roman"/>
              </w:rPr>
              <w:t>Лабиринт</w:t>
            </w:r>
            <w:r w:rsidRPr="001424FF">
              <w:rPr>
                <w:rFonts w:ascii="Times New Roman" w:hAnsi="Times New Roman" w:cs="Times New Roman"/>
              </w:rPr>
              <w:t>»</w:t>
            </w:r>
            <w:r w:rsidRPr="001424FF">
              <w:rPr>
                <w:rFonts w:ascii="Times New Roman" w:eastAsia="Times New Roman" w:hAnsi="Times New Roman" w:cs="Times New Roman"/>
                <w:b/>
                <w:i/>
                <w:lang w:val="kk-KZ" w:eastAsia="ru-RU"/>
              </w:rPr>
              <w:t xml:space="preserve"> </w:t>
            </w:r>
          </w:p>
          <w:p w14:paraId="3115A46A" w14:textId="77777777" w:rsidR="00DF7D3E" w:rsidRPr="001424FF" w:rsidRDefault="00DF7D3E" w:rsidP="00B05DCC">
            <w:pPr>
              <w:spacing w:after="0" w:line="240" w:lineRule="auto"/>
              <w:rPr>
                <w:rFonts w:ascii="Times New Roman" w:eastAsia="Times New Roman" w:hAnsi="Times New Roman" w:cs="Times New Roman"/>
                <w:i/>
                <w:lang w:val="kk-KZ" w:eastAsia="ru-RU"/>
              </w:rPr>
            </w:pPr>
            <w:r w:rsidRPr="001424FF">
              <w:rPr>
                <w:rFonts w:ascii="Times New Roman" w:eastAsia="Times New Roman" w:hAnsi="Times New Roman" w:cs="Times New Roman"/>
                <w:i/>
                <w:lang w:val="kk-KZ" w:eastAsia="ru-RU"/>
              </w:rPr>
              <w:t>(игровая, познавательная, коммуникативная деятельность).</w:t>
            </w:r>
          </w:p>
          <w:p w14:paraId="26514243" w14:textId="77777777" w:rsidR="00DF7D3E" w:rsidRPr="001424FF" w:rsidRDefault="00DF7D3E" w:rsidP="00B05DCC">
            <w:pPr>
              <w:spacing w:after="0" w:line="240" w:lineRule="auto"/>
              <w:rPr>
                <w:rFonts w:ascii="Times New Roman" w:hAnsi="Times New Roman" w:cs="Times New Roman"/>
              </w:rPr>
            </w:pPr>
            <w:r w:rsidRPr="001424FF">
              <w:rPr>
                <w:rFonts w:ascii="Times New Roman" w:hAnsi="Times New Roman" w:cs="Times New Roman"/>
              </w:rPr>
              <w:t>Задача: совершенствовать умения выполнять руками кропотливую и требующую точности работу; развивать плоскостную и пространственную ориентацию</w:t>
            </w:r>
          </w:p>
        </w:tc>
        <w:tc>
          <w:tcPr>
            <w:tcW w:w="2551" w:type="dxa"/>
          </w:tcPr>
          <w:p w14:paraId="1667D052" w14:textId="164EC9EA" w:rsidR="00DF7D3E" w:rsidRPr="001424FF" w:rsidRDefault="00DF7D3E" w:rsidP="00B05DCC">
            <w:pPr>
              <w:shd w:val="clear" w:color="auto" w:fill="FFFFFF"/>
              <w:spacing w:after="0" w:line="240" w:lineRule="auto"/>
              <w:rPr>
                <w:rFonts w:ascii="Calibri" w:eastAsia="Times New Roman" w:hAnsi="Calibri" w:cs="Times New Roman"/>
                <w:lang w:eastAsia="ru-RU"/>
              </w:rPr>
            </w:pPr>
            <w:r w:rsidRPr="001424FF">
              <w:rPr>
                <w:rFonts w:ascii="Times New Roman" w:hAnsi="Times New Roman" w:cs="Times New Roman"/>
                <w:u w:val="dotted"/>
              </w:rPr>
              <w:t>Д/</w:t>
            </w:r>
            <w:proofErr w:type="gramStart"/>
            <w:r w:rsidRPr="001424FF">
              <w:rPr>
                <w:rFonts w:ascii="Times New Roman" w:hAnsi="Times New Roman" w:cs="Times New Roman"/>
                <w:u w:val="dotted"/>
              </w:rPr>
              <w:t>и  «</w:t>
            </w:r>
            <w:proofErr w:type="spellStart"/>
            <w:proofErr w:type="gramEnd"/>
            <w:r w:rsidR="008F1206" w:rsidRPr="001424FF">
              <w:rPr>
                <w:rFonts w:ascii="Times New Roman" w:hAnsi="Times New Roman" w:cs="Times New Roman"/>
                <w:u w:val="dotted"/>
              </w:rPr>
              <w:t>Нейроупражнения</w:t>
            </w:r>
            <w:proofErr w:type="spellEnd"/>
            <w:r w:rsidR="008F1206" w:rsidRPr="001424FF">
              <w:rPr>
                <w:rFonts w:ascii="Times New Roman" w:hAnsi="Times New Roman" w:cs="Times New Roman"/>
                <w:u w:val="dotted"/>
              </w:rPr>
              <w:t xml:space="preserve"> двумя руками</w:t>
            </w:r>
            <w:r w:rsidRPr="001424FF">
              <w:rPr>
                <w:rFonts w:ascii="Times New Roman" w:eastAsia="Times New Roman" w:hAnsi="Times New Roman" w:cs="Times New Roman"/>
                <w:lang w:eastAsia="ru-RU"/>
              </w:rPr>
              <w:t>» (</w:t>
            </w:r>
            <w:r w:rsidRPr="001424FF">
              <w:rPr>
                <w:rFonts w:ascii="Times New Roman" w:eastAsia="Times New Roman" w:hAnsi="Times New Roman" w:cs="Times New Roman"/>
                <w:i/>
                <w:lang w:val="kk-KZ" w:eastAsia="ru-RU"/>
              </w:rPr>
              <w:t>игровая, познавательная, коммуникативная деятельность).</w:t>
            </w:r>
          </w:p>
          <w:p w14:paraId="27AF944F" w14:textId="77777777" w:rsidR="00DF7D3E" w:rsidRPr="001424FF" w:rsidRDefault="00DF7D3E" w:rsidP="00B05DCC">
            <w:pPr>
              <w:shd w:val="clear" w:color="auto" w:fill="FFFFFF"/>
              <w:spacing w:after="0" w:line="240" w:lineRule="auto"/>
              <w:rPr>
                <w:rFonts w:ascii="Times New Roman" w:hAnsi="Times New Roman" w:cs="Times New Roman"/>
                <w:b/>
                <w:u w:val="dotted"/>
              </w:rPr>
            </w:pPr>
            <w:r w:rsidRPr="001424FF">
              <w:rPr>
                <w:rFonts w:ascii="Times New Roman" w:eastAsia="Times New Roman" w:hAnsi="Times New Roman" w:cs="Times New Roman"/>
                <w:lang w:eastAsia="ru-RU"/>
              </w:rPr>
              <w:t>Задача: развивать внимание, усидчивость</w:t>
            </w:r>
          </w:p>
          <w:p w14:paraId="15D96F39" w14:textId="77777777" w:rsidR="00DF7D3E" w:rsidRPr="001424FF" w:rsidRDefault="00DF7D3E" w:rsidP="00B05DCC">
            <w:pPr>
              <w:shd w:val="clear" w:color="auto" w:fill="FFFFFF"/>
              <w:spacing w:after="0" w:line="240" w:lineRule="auto"/>
              <w:rPr>
                <w:rFonts w:ascii="Times New Roman" w:hAnsi="Times New Roman" w:cs="Times New Roman"/>
                <w:u w:val="dotted"/>
                <w:lang w:val="kk-KZ"/>
              </w:rPr>
            </w:pPr>
          </w:p>
        </w:tc>
        <w:tc>
          <w:tcPr>
            <w:tcW w:w="2835" w:type="dxa"/>
            <w:gridSpan w:val="2"/>
          </w:tcPr>
          <w:p w14:paraId="518C8CFC" w14:textId="13C28E16" w:rsidR="00DF7D3E" w:rsidRPr="001424FF" w:rsidRDefault="00DF7D3E" w:rsidP="00B05DCC">
            <w:pPr>
              <w:spacing w:after="0" w:line="240" w:lineRule="auto"/>
              <w:rPr>
                <w:rFonts w:ascii="Times New Roman" w:hAnsi="Times New Roman" w:cs="Times New Roman"/>
                <w:i/>
              </w:rPr>
            </w:pPr>
            <w:r w:rsidRPr="001424FF">
              <w:rPr>
                <w:rFonts w:ascii="Times New Roman" w:hAnsi="Times New Roman" w:cs="Times New Roman"/>
              </w:rPr>
              <w:t>Д\и «</w:t>
            </w:r>
            <w:proofErr w:type="spellStart"/>
            <w:r w:rsidR="008F1206" w:rsidRPr="001424FF">
              <w:rPr>
                <w:rFonts w:ascii="Times New Roman" w:hAnsi="Times New Roman" w:cs="Times New Roman"/>
              </w:rPr>
              <w:t>Танграмм</w:t>
            </w:r>
            <w:proofErr w:type="spellEnd"/>
            <w:r w:rsidRPr="001424FF">
              <w:rPr>
                <w:rFonts w:ascii="Times New Roman" w:hAnsi="Times New Roman" w:cs="Times New Roman"/>
              </w:rPr>
              <w:t>»</w:t>
            </w:r>
            <w:r w:rsidRPr="001424FF">
              <w:rPr>
                <w:rFonts w:ascii="Times New Roman" w:eastAsia="Times New Roman" w:hAnsi="Times New Roman" w:cs="Times New Roman"/>
                <w:b/>
                <w:lang w:eastAsia="ru-RU"/>
              </w:rPr>
              <w:t xml:space="preserve"> </w:t>
            </w:r>
            <w:r w:rsidRPr="001424FF">
              <w:rPr>
                <w:rFonts w:ascii="Times New Roman" w:eastAsia="Times New Roman" w:hAnsi="Times New Roman" w:cs="Times New Roman"/>
                <w:i/>
                <w:lang w:eastAsia="ru-RU"/>
              </w:rPr>
              <w:t>(</w:t>
            </w:r>
            <w:r w:rsidRPr="001424FF">
              <w:rPr>
                <w:rFonts w:ascii="Times New Roman" w:eastAsia="Times New Roman" w:hAnsi="Times New Roman" w:cs="Times New Roman"/>
                <w:i/>
                <w:lang w:val="kk-KZ" w:eastAsia="ru-RU"/>
              </w:rPr>
              <w:t>игровая, познавательная, коммуникативная деятельность).</w:t>
            </w:r>
          </w:p>
          <w:p w14:paraId="180990FE" w14:textId="12FD75E5" w:rsidR="00DF7D3E" w:rsidRPr="001424FF" w:rsidRDefault="00DF7D3E" w:rsidP="00B05DCC">
            <w:pPr>
              <w:spacing w:after="0" w:line="240" w:lineRule="auto"/>
              <w:rPr>
                <w:rFonts w:ascii="Times New Roman" w:eastAsia="Times New Roman" w:hAnsi="Times New Roman" w:cs="Times New Roman"/>
                <w:i/>
                <w:lang w:val="kk-KZ" w:eastAsia="ru-RU"/>
              </w:rPr>
            </w:pPr>
            <w:r w:rsidRPr="001424FF">
              <w:rPr>
                <w:rFonts w:ascii="Times New Roman" w:hAnsi="Times New Roman" w:cs="Times New Roman"/>
              </w:rPr>
              <w:t xml:space="preserve">Задача: составлять конструкцию из </w:t>
            </w:r>
            <w:r w:rsidR="008F1206" w:rsidRPr="001424FF">
              <w:rPr>
                <w:rFonts w:ascii="Times New Roman" w:hAnsi="Times New Roman" w:cs="Times New Roman"/>
              </w:rPr>
              <w:t>геометрических фигур</w:t>
            </w:r>
          </w:p>
          <w:p w14:paraId="420C13E6" w14:textId="77777777" w:rsidR="00DF7D3E" w:rsidRPr="001424FF" w:rsidRDefault="00DF7D3E" w:rsidP="00B05DCC">
            <w:pPr>
              <w:shd w:val="clear" w:color="auto" w:fill="FFFFFF"/>
              <w:spacing w:after="0" w:line="240" w:lineRule="auto"/>
              <w:rPr>
                <w:rFonts w:ascii="Times New Roman" w:hAnsi="Times New Roman" w:cs="Times New Roman"/>
                <w:b/>
                <w:i/>
                <w:u w:val="dotted"/>
                <w:lang w:val="kk-KZ"/>
              </w:rPr>
            </w:pPr>
          </w:p>
        </w:tc>
        <w:tc>
          <w:tcPr>
            <w:tcW w:w="2615" w:type="dxa"/>
            <w:gridSpan w:val="2"/>
          </w:tcPr>
          <w:p w14:paraId="64643E29" w14:textId="74F6644F" w:rsidR="00DF7D3E" w:rsidRPr="001424FF"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1424FF">
              <w:rPr>
                <w:rFonts w:ascii="Times New Roman" w:hAnsi="Times New Roman" w:cs="Times New Roman"/>
                <w:u w:val="dotted"/>
              </w:rPr>
              <w:t xml:space="preserve">Д\и </w:t>
            </w:r>
            <w:r w:rsidRPr="001424FF">
              <w:rPr>
                <w:rFonts w:ascii="Times New Roman" w:hAnsi="Times New Roman" w:cs="Times New Roman"/>
                <w:bCs/>
                <w:shd w:val="clear" w:color="auto" w:fill="FFFFFF"/>
              </w:rPr>
              <w:t>«</w:t>
            </w:r>
            <w:proofErr w:type="spellStart"/>
            <w:r w:rsidR="008F1206" w:rsidRPr="001424FF">
              <w:rPr>
                <w:rFonts w:ascii="Times New Roman" w:hAnsi="Times New Roman" w:cs="Times New Roman"/>
                <w:bCs/>
                <w:shd w:val="clear" w:color="auto" w:fill="FFFFFF"/>
              </w:rPr>
              <w:t>Пазл</w:t>
            </w:r>
            <w:proofErr w:type="spellEnd"/>
            <w:r w:rsidRPr="001424FF">
              <w:rPr>
                <w:rFonts w:ascii="Times New Roman" w:hAnsi="Times New Roman" w:cs="Times New Roman"/>
                <w:bCs/>
                <w:shd w:val="clear" w:color="auto" w:fill="FFFFFF"/>
              </w:rPr>
              <w:t>»»</w:t>
            </w:r>
            <w:r w:rsidRPr="001424FF">
              <w:rPr>
                <w:rFonts w:ascii="Times New Roman" w:hAnsi="Times New Roman" w:cs="Times New Roman"/>
                <w:u w:val="dotted"/>
                <w:lang w:val="kk-KZ"/>
              </w:rPr>
              <w:t xml:space="preserve"> </w:t>
            </w:r>
            <w:r w:rsidRPr="001424FF">
              <w:rPr>
                <w:rFonts w:ascii="Times New Roman" w:hAnsi="Times New Roman" w:cs="Times New Roman"/>
              </w:rPr>
              <w:t>(</w:t>
            </w:r>
            <w:r w:rsidRPr="001424FF">
              <w:rPr>
                <w:rFonts w:ascii="Times New Roman" w:hAnsi="Times New Roman" w:cs="Times New Roman"/>
                <w:i/>
              </w:rPr>
              <w:t>познавательная, коммуникативная деятельность</w:t>
            </w:r>
            <w:r w:rsidRPr="001424FF">
              <w:rPr>
                <w:rFonts w:ascii="Times New Roman" w:hAnsi="Times New Roman" w:cs="Times New Roman"/>
              </w:rPr>
              <w:t>)</w:t>
            </w:r>
          </w:p>
          <w:p w14:paraId="74B1A267" w14:textId="77777777" w:rsidR="00DF7D3E" w:rsidRPr="001424FF" w:rsidRDefault="00DF7D3E" w:rsidP="00B05DCC">
            <w:pPr>
              <w:spacing w:after="0" w:line="256" w:lineRule="auto"/>
              <w:jc w:val="both"/>
              <w:rPr>
                <w:rFonts w:ascii="Times New Roman" w:eastAsia="Times New Roman" w:hAnsi="Times New Roman" w:cs="Times New Roman"/>
                <w:lang w:eastAsia="ru-RU"/>
              </w:rPr>
            </w:pPr>
            <w:r w:rsidRPr="001424FF">
              <w:rPr>
                <w:rFonts w:ascii="Times New Roman" w:hAnsi="Times New Roman" w:cs="Times New Roman"/>
                <w:u w:val="dotted"/>
              </w:rPr>
              <w:t>Задача:</w:t>
            </w:r>
            <w:r w:rsidRPr="001424FF">
              <w:rPr>
                <w:rFonts w:ascii="Times New Roman" w:eastAsia="Times New Roman" w:hAnsi="Times New Roman" w:cs="Times New Roman"/>
                <w:lang w:eastAsia="ru-RU"/>
              </w:rPr>
              <w:t xml:space="preserve"> </w:t>
            </w:r>
            <w:r w:rsidRPr="001424FF">
              <w:rPr>
                <w:rFonts w:ascii="Times New Roman" w:hAnsi="Times New Roman" w:cs="Times New Roman"/>
                <w:szCs w:val="24"/>
              </w:rPr>
              <w:t xml:space="preserve">развивать мелкую моторику рук, координацию движений, развивать внимание, усидчивость, наблюдательность </w:t>
            </w:r>
          </w:p>
        </w:tc>
        <w:tc>
          <w:tcPr>
            <w:tcW w:w="2653" w:type="dxa"/>
          </w:tcPr>
          <w:p w14:paraId="5DB03EC1" w14:textId="2F82C71A" w:rsidR="00DF7D3E" w:rsidRPr="001424FF" w:rsidRDefault="00DF7D3E" w:rsidP="00B05DCC">
            <w:pPr>
              <w:spacing w:after="0" w:line="240" w:lineRule="auto"/>
              <w:rPr>
                <w:rFonts w:ascii="Times New Roman" w:hAnsi="Times New Roman" w:cs="Times New Roman"/>
              </w:rPr>
            </w:pPr>
            <w:r w:rsidRPr="001424FF">
              <w:rPr>
                <w:rFonts w:ascii="Times New Roman" w:hAnsi="Times New Roman" w:cs="Times New Roman"/>
              </w:rPr>
              <w:t xml:space="preserve"> Д\</w:t>
            </w:r>
            <w:proofErr w:type="gramStart"/>
            <w:r w:rsidRPr="001424FF">
              <w:rPr>
                <w:rFonts w:ascii="Times New Roman" w:hAnsi="Times New Roman" w:cs="Times New Roman"/>
              </w:rPr>
              <w:t>и  «</w:t>
            </w:r>
            <w:proofErr w:type="gramEnd"/>
            <w:r w:rsidR="008F1206" w:rsidRPr="001424FF">
              <w:rPr>
                <w:rFonts w:ascii="Times New Roman" w:hAnsi="Times New Roman" w:cs="Times New Roman"/>
              </w:rPr>
              <w:t>Бусы из овощей и фруктов</w:t>
            </w:r>
            <w:r w:rsidRPr="001424FF">
              <w:rPr>
                <w:rFonts w:ascii="Times New Roman" w:hAnsi="Times New Roman" w:cs="Times New Roman"/>
              </w:rPr>
              <w:t xml:space="preserve">» </w:t>
            </w:r>
            <w:r w:rsidRPr="001424FF">
              <w:rPr>
                <w:rFonts w:ascii="Times New Roman" w:hAnsi="Times New Roman" w:cs="Times New Roman"/>
                <w:i/>
              </w:rPr>
              <w:t>(познавательная, коммуникативная деятельность</w:t>
            </w:r>
            <w:r w:rsidRPr="001424FF">
              <w:rPr>
                <w:rFonts w:ascii="Times New Roman" w:hAnsi="Times New Roman" w:cs="Times New Roman"/>
              </w:rPr>
              <w:t>)</w:t>
            </w:r>
          </w:p>
          <w:p w14:paraId="4D645D56" w14:textId="77777777" w:rsidR="00DF7D3E" w:rsidRPr="001424FF" w:rsidRDefault="00DF7D3E" w:rsidP="00B05DCC">
            <w:pPr>
              <w:spacing w:after="0" w:line="240" w:lineRule="auto"/>
              <w:rPr>
                <w:rFonts w:ascii="Times New Roman" w:hAnsi="Times New Roman" w:cs="Times New Roman"/>
              </w:rPr>
            </w:pPr>
            <w:r w:rsidRPr="001424FF">
              <w:rPr>
                <w:rFonts w:ascii="Times New Roman" w:hAnsi="Times New Roman" w:cs="Times New Roman"/>
              </w:rPr>
              <w:t>Задача: развивать пространственное мышление и зрительное восприятие, обучать умению анализировать, делать логические выводы.</w:t>
            </w:r>
            <w:r w:rsidRPr="001424FF">
              <w:rPr>
                <w:rFonts w:ascii="Times New Roman" w:hAnsi="Times New Roman" w:cs="Times New Roman"/>
              </w:rPr>
              <w:br/>
            </w:r>
            <w:r w:rsidRPr="001424FF">
              <w:rPr>
                <w:rFonts w:ascii="Times New Roman" w:hAnsi="Times New Roman" w:cs="Times New Roman"/>
              </w:rPr>
              <w:br/>
            </w:r>
          </w:p>
        </w:tc>
      </w:tr>
      <w:tr w:rsidR="001424FF" w:rsidRPr="001424FF" w14:paraId="5B821830" w14:textId="77777777" w:rsidTr="00B05DCC">
        <w:trPr>
          <w:trHeight w:val="278"/>
        </w:trPr>
        <w:tc>
          <w:tcPr>
            <w:tcW w:w="2495" w:type="dxa"/>
            <w:vMerge/>
            <w:vAlign w:val="center"/>
          </w:tcPr>
          <w:p w14:paraId="04834A17" w14:textId="77777777" w:rsidR="00DF7D3E" w:rsidRPr="001424FF" w:rsidRDefault="00DF7D3E" w:rsidP="00B05DCC">
            <w:pPr>
              <w:spacing w:after="0" w:line="240" w:lineRule="auto"/>
              <w:contextualSpacing/>
              <w:rPr>
                <w:rFonts w:ascii="Times New Roman" w:hAnsi="Times New Roman" w:cs="Times New Roman"/>
                <w:b/>
                <w:u w:val="single"/>
                <w:lang w:val="kk-KZ"/>
              </w:rPr>
            </w:pPr>
          </w:p>
        </w:tc>
        <w:tc>
          <w:tcPr>
            <w:tcW w:w="13264" w:type="dxa"/>
            <w:gridSpan w:val="8"/>
          </w:tcPr>
          <w:p w14:paraId="3BBE0668" w14:textId="77777777" w:rsidR="00DF7D3E" w:rsidRPr="001424FF"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bCs/>
              </w:rPr>
            </w:pPr>
            <w:r w:rsidRPr="001424FF">
              <w:rPr>
                <w:rFonts w:ascii="Times New Roman" w:hAnsi="Times New Roman" w:cs="Times New Roman"/>
                <w:b/>
                <w:bCs/>
                <w:lang w:val="kk-KZ"/>
              </w:rPr>
              <w:t xml:space="preserve"> №13 КЕШЕНДІ ТАҢҒЫ  ГИМНАСТИКА     </w:t>
            </w:r>
            <w:r w:rsidRPr="001424FF">
              <w:rPr>
                <w:rFonts w:ascii="Times New Roman" w:hAnsi="Times New Roman" w:cs="Times New Roman"/>
                <w:b/>
                <w:bCs/>
              </w:rPr>
              <w:t>КОМПЛЕКС  УТРЕННЕЙ ГИМНАСТИКИ №13</w:t>
            </w:r>
          </w:p>
          <w:p w14:paraId="0408AA83" w14:textId="77777777" w:rsidR="00DF7D3E" w:rsidRPr="001424FF"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424FF">
              <w:rPr>
                <w:rFonts w:ascii="Times New Roman" w:hAnsi="Times New Roman" w:cs="Times New Roman"/>
                <w:bCs/>
              </w:rPr>
              <w:t xml:space="preserve"> </w:t>
            </w:r>
            <w:r w:rsidRPr="001424FF">
              <w:rPr>
                <w:rFonts w:ascii="Times New Roman" w:hAnsi="Times New Roman" w:cs="Times New Roman"/>
                <w:bCs/>
                <w:i/>
              </w:rPr>
              <w:t>Физическое развитие**</w:t>
            </w:r>
            <w:r w:rsidRPr="001424FF">
              <w:rPr>
                <w:rFonts w:ascii="Times New Roman" w:hAnsi="Times New Roman" w:cs="Times New Roman"/>
                <w:i/>
                <w:lang w:val="kk-KZ"/>
              </w:rPr>
              <w:t>двигательная активность, игровая деятельность).</w:t>
            </w:r>
          </w:p>
        </w:tc>
      </w:tr>
      <w:tr w:rsidR="001424FF" w:rsidRPr="001424FF" w14:paraId="005ADF92" w14:textId="77777777" w:rsidTr="00B05DCC">
        <w:trPr>
          <w:trHeight w:val="278"/>
        </w:trPr>
        <w:tc>
          <w:tcPr>
            <w:tcW w:w="2495" w:type="dxa"/>
          </w:tcPr>
          <w:p w14:paraId="28E6D6E9" w14:textId="77777777" w:rsidR="00DF7D3E" w:rsidRPr="001424FF"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424FF">
              <w:rPr>
                <w:rFonts w:ascii="Times New Roman" w:hAnsi="Times New Roman" w:cs="Times New Roman"/>
                <w:b/>
                <w:lang w:val="kk-KZ"/>
              </w:rPr>
              <w:t>Таңғы ас/Завтрак</w:t>
            </w:r>
          </w:p>
        </w:tc>
        <w:tc>
          <w:tcPr>
            <w:tcW w:w="13264" w:type="dxa"/>
            <w:gridSpan w:val="8"/>
          </w:tcPr>
          <w:p w14:paraId="3ACF6A95" w14:textId="77777777" w:rsidR="00DF7D3E" w:rsidRPr="001424FF"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424FF">
              <w:rPr>
                <w:rFonts w:ascii="Times New Roman" w:hAnsi="Times New Roman" w:cs="Times New Roman"/>
                <w:b/>
                <w:lang w:val="kk-KZ"/>
              </w:rPr>
              <w:t>Мәдени-гигиеналық  машықтарды  меңгеру  және  орындауды  пысықтау</w:t>
            </w:r>
          </w:p>
          <w:p w14:paraId="4238A9F9" w14:textId="77777777" w:rsidR="00DF7D3E" w:rsidRPr="001424FF"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rPr>
            </w:pPr>
            <w:r w:rsidRPr="001424FF">
              <w:rPr>
                <w:rFonts w:ascii="Times New Roman" w:hAnsi="Times New Roman" w:cs="Times New Roman"/>
                <w:b/>
              </w:rPr>
              <w:t>Закрепление знаний и выполнение культурно-гигиенических навыков.</w:t>
            </w:r>
          </w:p>
          <w:p w14:paraId="12DD991D" w14:textId="77777777" w:rsidR="00DF7D3E" w:rsidRPr="001424FF"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424FF">
              <w:rPr>
                <w:rFonts w:ascii="Times New Roman" w:hAnsi="Times New Roman" w:cs="Times New Roman"/>
                <w:sz w:val="24"/>
                <w:szCs w:val="24"/>
              </w:rPr>
              <w:t>Закрепление у детей самостоятельных навыков проведения простейших водных процедур</w:t>
            </w:r>
          </w:p>
          <w:p w14:paraId="5A47B757" w14:textId="77777777" w:rsidR="00DF7D3E" w:rsidRPr="001424FF" w:rsidRDefault="00DF7D3E" w:rsidP="00B05DCC">
            <w:pPr>
              <w:spacing w:after="0" w:line="240" w:lineRule="auto"/>
              <w:rPr>
                <w:rFonts w:ascii="Times New Roman" w:hAnsi="Times New Roman" w:cs="Times New Roman"/>
                <w:i/>
                <w:u w:val="dotted"/>
              </w:rPr>
            </w:pPr>
            <w:r w:rsidRPr="001424FF">
              <w:rPr>
                <w:rFonts w:ascii="Times New Roman" w:hAnsi="Times New Roman" w:cs="Times New Roman"/>
                <w:u w:val="dotted"/>
                <w:lang w:val="kk-KZ"/>
              </w:rPr>
              <w:t>Ойын жаттығуы/</w:t>
            </w:r>
            <w:r w:rsidRPr="001424FF">
              <w:rPr>
                <w:rFonts w:ascii="Times New Roman" w:hAnsi="Times New Roman" w:cs="Times New Roman"/>
                <w:u w:val="dotted"/>
              </w:rPr>
              <w:t xml:space="preserve">Игровое упражнение </w:t>
            </w:r>
            <w:r w:rsidRPr="001424FF">
              <w:rPr>
                <w:rFonts w:ascii="Times New Roman" w:hAnsi="Times New Roman" w:cs="Times New Roman"/>
                <w:i/>
                <w:u w:val="dotted"/>
              </w:rPr>
              <w:t xml:space="preserve"> </w:t>
            </w:r>
          </w:p>
          <w:p w14:paraId="471334DD" w14:textId="77777777" w:rsidR="008F1206" w:rsidRPr="001424FF" w:rsidRDefault="008F1206" w:rsidP="00B05DCC">
            <w:pPr>
              <w:shd w:val="clear" w:color="auto" w:fill="FFFFFF"/>
              <w:spacing w:after="0" w:line="240" w:lineRule="auto"/>
              <w:rPr>
                <w:rFonts w:ascii="Times New Roman" w:hAnsi="Times New Roman" w:cs="Times New Roman"/>
              </w:rPr>
            </w:pPr>
            <w:r w:rsidRPr="001424FF">
              <w:rPr>
                <w:rFonts w:ascii="Times New Roman" w:hAnsi="Times New Roman" w:cs="Times New Roman"/>
              </w:rPr>
              <w:t>Знаем, знаем, да-да-да,</w:t>
            </w:r>
          </w:p>
          <w:p w14:paraId="3E4A0FF1" w14:textId="22C24A06" w:rsidR="008F1206" w:rsidRPr="001424FF" w:rsidRDefault="008F1206" w:rsidP="00B05DCC">
            <w:pPr>
              <w:shd w:val="clear" w:color="auto" w:fill="FFFFFF"/>
              <w:spacing w:after="0" w:line="240" w:lineRule="auto"/>
              <w:rPr>
                <w:rFonts w:ascii="Times New Roman" w:hAnsi="Times New Roman" w:cs="Times New Roman"/>
              </w:rPr>
            </w:pPr>
            <w:r w:rsidRPr="001424FF">
              <w:rPr>
                <w:rFonts w:ascii="Times New Roman" w:hAnsi="Times New Roman" w:cs="Times New Roman"/>
              </w:rPr>
              <w:t>Где тут прячется вода</w:t>
            </w:r>
          </w:p>
          <w:p w14:paraId="04754AC6" w14:textId="77777777" w:rsidR="008F1206" w:rsidRPr="001424FF" w:rsidRDefault="008F1206" w:rsidP="00B05DCC">
            <w:pPr>
              <w:shd w:val="clear" w:color="auto" w:fill="FFFFFF"/>
              <w:spacing w:after="0" w:line="240" w:lineRule="auto"/>
              <w:rPr>
                <w:rFonts w:ascii="Times New Roman" w:hAnsi="Times New Roman" w:cs="Times New Roman"/>
              </w:rPr>
            </w:pPr>
            <w:r w:rsidRPr="001424FF">
              <w:rPr>
                <w:rFonts w:ascii="Times New Roman" w:hAnsi="Times New Roman" w:cs="Times New Roman"/>
              </w:rPr>
              <w:t xml:space="preserve">Выходи водица, </w:t>
            </w:r>
          </w:p>
          <w:p w14:paraId="47B1AB1C" w14:textId="3A525AE1" w:rsidR="00DF7D3E" w:rsidRPr="001424FF" w:rsidRDefault="008F1206" w:rsidP="00B05DCC">
            <w:pPr>
              <w:shd w:val="clear" w:color="auto" w:fill="FFFFFF"/>
              <w:spacing w:after="0" w:line="240" w:lineRule="auto"/>
              <w:rPr>
                <w:rFonts w:ascii="Times New Roman" w:hAnsi="Times New Roman" w:cs="Times New Roman"/>
                <w:i/>
                <w:lang w:val="kk-KZ"/>
              </w:rPr>
            </w:pPr>
            <w:r w:rsidRPr="001424FF">
              <w:rPr>
                <w:rFonts w:ascii="Times New Roman" w:hAnsi="Times New Roman" w:cs="Times New Roman"/>
              </w:rPr>
              <w:t>Мы пришли умыться!</w:t>
            </w:r>
            <w:r w:rsidRPr="001424FF">
              <w:rPr>
                <w:rFonts w:ascii="Times New Roman" w:hAnsi="Times New Roman" w:cs="Times New Roman"/>
                <w:lang w:val="kk-KZ"/>
              </w:rPr>
              <w:t xml:space="preserve"> </w:t>
            </w:r>
            <w:r w:rsidR="00DF7D3E" w:rsidRPr="001424FF">
              <w:rPr>
                <w:rFonts w:ascii="Times New Roman" w:hAnsi="Times New Roman" w:cs="Times New Roman"/>
                <w:lang w:val="kk-KZ"/>
              </w:rPr>
              <w:t>(</w:t>
            </w:r>
            <w:r w:rsidR="00DF7D3E" w:rsidRPr="001424FF">
              <w:rPr>
                <w:rFonts w:ascii="Times New Roman" w:hAnsi="Times New Roman" w:cs="Times New Roman"/>
                <w:i/>
                <w:lang w:val="kk-KZ"/>
              </w:rPr>
              <w:t>игровая деятельность)</w:t>
            </w:r>
          </w:p>
          <w:p w14:paraId="05FE1AE8" w14:textId="77777777" w:rsidR="00DF7D3E" w:rsidRPr="001424FF"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1424FF">
              <w:rPr>
                <w:rFonts w:ascii="Times New Roman" w:hAnsi="Times New Roman" w:cs="Times New Roman"/>
                <w:lang w:val="kk-KZ"/>
              </w:rPr>
              <w:t>***таң- утро, қолдар-руки, вода-су, мыло-сабын,чистый- таза,нан,май,шай</w:t>
            </w:r>
            <w:r w:rsidRPr="001424FF">
              <w:rPr>
                <w:rFonts w:ascii="Times New Roman" w:hAnsi="Times New Roman" w:cs="Times New Roman"/>
              </w:rPr>
              <w:t xml:space="preserve">, </w:t>
            </w:r>
            <w:proofErr w:type="spellStart"/>
            <w:r w:rsidRPr="001424FF">
              <w:rPr>
                <w:rFonts w:ascii="Times New Roman" w:hAnsi="Times New Roman" w:cs="Times New Roman"/>
              </w:rPr>
              <w:t>ботқа</w:t>
            </w:r>
            <w:proofErr w:type="spellEnd"/>
            <w:r w:rsidRPr="001424FF">
              <w:rPr>
                <w:rFonts w:ascii="Times New Roman" w:hAnsi="Times New Roman" w:cs="Times New Roman"/>
              </w:rPr>
              <w:t>-каша</w:t>
            </w:r>
          </w:p>
        </w:tc>
      </w:tr>
      <w:tr w:rsidR="001424FF" w:rsidRPr="001424FF" w14:paraId="448FB111" w14:textId="77777777" w:rsidTr="00B05DCC">
        <w:trPr>
          <w:trHeight w:val="348"/>
        </w:trPr>
        <w:tc>
          <w:tcPr>
            <w:tcW w:w="2495" w:type="dxa"/>
            <w:vMerge w:val="restart"/>
          </w:tcPr>
          <w:p w14:paraId="393F9ABD" w14:textId="77777777" w:rsidR="00DF7D3E" w:rsidRPr="001424FF"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roofErr w:type="spellStart"/>
            <w:r w:rsidRPr="001424FF">
              <w:rPr>
                <w:rFonts w:ascii="Times New Roman" w:hAnsi="Times New Roman" w:cs="Times New Roman"/>
                <w:b/>
              </w:rPr>
              <w:t>Ұйымдастырылған</w:t>
            </w:r>
            <w:proofErr w:type="spellEnd"/>
            <w:r w:rsidRPr="001424FF">
              <w:rPr>
                <w:rFonts w:ascii="Times New Roman" w:hAnsi="Times New Roman" w:cs="Times New Roman"/>
                <w:b/>
              </w:rPr>
              <w:t xml:space="preserve"> </w:t>
            </w:r>
            <w:proofErr w:type="spellStart"/>
            <w:r w:rsidRPr="001424FF">
              <w:rPr>
                <w:rFonts w:ascii="Times New Roman" w:hAnsi="Times New Roman" w:cs="Times New Roman"/>
                <w:b/>
              </w:rPr>
              <w:t>іс-әрекетке</w:t>
            </w:r>
            <w:proofErr w:type="spellEnd"/>
            <w:r w:rsidRPr="001424FF">
              <w:rPr>
                <w:rFonts w:ascii="Times New Roman" w:hAnsi="Times New Roman" w:cs="Times New Roman"/>
                <w:b/>
              </w:rPr>
              <w:t xml:space="preserve"> </w:t>
            </w:r>
            <w:proofErr w:type="spellStart"/>
            <w:r w:rsidRPr="001424FF">
              <w:rPr>
                <w:rFonts w:ascii="Times New Roman" w:hAnsi="Times New Roman" w:cs="Times New Roman"/>
                <w:b/>
              </w:rPr>
              <w:t>дайындық</w:t>
            </w:r>
            <w:proofErr w:type="spellEnd"/>
            <w:r w:rsidRPr="001424FF">
              <w:rPr>
                <w:rFonts w:ascii="Times New Roman" w:hAnsi="Times New Roman" w:cs="Times New Roman"/>
                <w:b/>
              </w:rPr>
              <w:t xml:space="preserve"> </w:t>
            </w:r>
            <w:r w:rsidRPr="001424FF">
              <w:rPr>
                <w:rFonts w:ascii="Times New Roman" w:hAnsi="Times New Roman" w:cs="Times New Roman"/>
                <w:b/>
              </w:rPr>
              <w:lastRenderedPageBreak/>
              <w:t>(ОД) Подготовка к организованной деятельности (ОД)</w:t>
            </w:r>
          </w:p>
        </w:tc>
        <w:tc>
          <w:tcPr>
            <w:tcW w:w="13264" w:type="dxa"/>
            <w:gridSpan w:val="8"/>
          </w:tcPr>
          <w:p w14:paraId="58200F10" w14:textId="77777777" w:rsidR="00DF7D3E" w:rsidRPr="001424FF" w:rsidRDefault="00DF7D3E" w:rsidP="00B05DCC">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1424FF">
              <w:rPr>
                <w:rFonts w:ascii="Times New Roman" w:hAnsi="Times New Roman" w:cs="Times New Roman"/>
                <w:lang w:val="kk-KZ"/>
              </w:rPr>
              <w:lastRenderedPageBreak/>
              <w:t xml:space="preserve">ҰІӘ  ұйымдастыру  үшін балалардағы  кішігірім қозғалыстағы ойын және ойын жаттығулары </w:t>
            </w:r>
          </w:p>
          <w:p w14:paraId="60EECF33" w14:textId="77777777" w:rsidR="00DF7D3E" w:rsidRPr="001424FF" w:rsidRDefault="00DF7D3E" w:rsidP="00B05DCC">
            <w:pPr>
              <w:widowControl w:val="0"/>
              <w:tabs>
                <w:tab w:val="left" w:pos="6640"/>
              </w:tabs>
              <w:autoSpaceDE w:val="0"/>
              <w:autoSpaceDN w:val="0"/>
              <w:adjustRightInd w:val="0"/>
              <w:spacing w:after="0" w:line="240" w:lineRule="auto"/>
              <w:contextualSpacing/>
              <w:jc w:val="center"/>
              <w:rPr>
                <w:rFonts w:ascii="Times New Roman" w:hAnsi="Times New Roman" w:cs="Times New Roman"/>
                <w:u w:val="dotted"/>
                <w:lang w:val="kk-KZ"/>
              </w:rPr>
            </w:pPr>
            <w:r w:rsidRPr="001424FF">
              <w:rPr>
                <w:rFonts w:ascii="Times New Roman" w:hAnsi="Times New Roman" w:cs="Times New Roman"/>
              </w:rPr>
              <w:t>Игры и игровые упражнения малой подвижности для организации детей к ОД</w:t>
            </w:r>
          </w:p>
        </w:tc>
      </w:tr>
      <w:tr w:rsidR="001424FF" w:rsidRPr="001424FF" w14:paraId="3DC1A531" w14:textId="77777777" w:rsidTr="00B05DCC">
        <w:trPr>
          <w:trHeight w:val="2885"/>
        </w:trPr>
        <w:tc>
          <w:tcPr>
            <w:tcW w:w="2495" w:type="dxa"/>
            <w:vMerge/>
            <w:vAlign w:val="center"/>
          </w:tcPr>
          <w:p w14:paraId="5788B556" w14:textId="77777777" w:rsidR="00DF7D3E" w:rsidRPr="001424FF" w:rsidRDefault="00DF7D3E" w:rsidP="00B05DCC">
            <w:pPr>
              <w:spacing w:after="0" w:line="240" w:lineRule="auto"/>
              <w:contextualSpacing/>
              <w:rPr>
                <w:rFonts w:ascii="Times New Roman" w:hAnsi="Times New Roman" w:cs="Times New Roman"/>
                <w:b/>
                <w:lang w:val="kk-KZ"/>
              </w:rPr>
            </w:pPr>
          </w:p>
        </w:tc>
        <w:tc>
          <w:tcPr>
            <w:tcW w:w="2610" w:type="dxa"/>
            <w:gridSpan w:val="2"/>
          </w:tcPr>
          <w:p w14:paraId="32A18E1E" w14:textId="7BF026CB" w:rsidR="00DF7D3E" w:rsidRPr="001424FF" w:rsidRDefault="00DF7D3E" w:rsidP="00B05DCC">
            <w:pPr>
              <w:shd w:val="clear" w:color="auto" w:fill="FFFFFF"/>
              <w:spacing w:after="0" w:line="240" w:lineRule="auto"/>
              <w:rPr>
                <w:rFonts w:ascii="Calibri" w:eastAsia="Times New Roman" w:hAnsi="Calibri" w:cs="Calibri"/>
                <w:lang w:eastAsia="ru-RU"/>
              </w:rPr>
            </w:pPr>
            <w:r w:rsidRPr="001424FF">
              <w:rPr>
                <w:rFonts w:ascii="Times New Roman" w:hAnsi="Times New Roman" w:cs="Times New Roman"/>
                <w:b/>
              </w:rPr>
              <w:t xml:space="preserve">Игра малой подвижности </w:t>
            </w:r>
            <w:r w:rsidRPr="001424FF">
              <w:rPr>
                <w:rFonts w:ascii="Times New Roman" w:eastAsia="Times New Roman" w:hAnsi="Times New Roman" w:cs="Times New Roman"/>
                <w:b/>
                <w:bCs/>
                <w:lang w:eastAsia="ru-RU"/>
              </w:rPr>
              <w:t>"</w:t>
            </w:r>
            <w:r w:rsidR="008F1206" w:rsidRPr="001424FF">
              <w:rPr>
                <w:rFonts w:ascii="Times New Roman" w:eastAsia="Times New Roman" w:hAnsi="Times New Roman" w:cs="Times New Roman"/>
                <w:b/>
                <w:bCs/>
                <w:lang w:eastAsia="ru-RU"/>
              </w:rPr>
              <w:t>Ровным кругом друг за другом</w:t>
            </w:r>
            <w:r w:rsidRPr="001424FF">
              <w:rPr>
                <w:rFonts w:ascii="Times New Roman" w:eastAsia="Times New Roman" w:hAnsi="Times New Roman" w:cs="Times New Roman"/>
                <w:b/>
                <w:bCs/>
                <w:lang w:eastAsia="ru-RU"/>
              </w:rPr>
              <w:t>" </w:t>
            </w:r>
          </w:p>
          <w:p w14:paraId="7AD5E19F" w14:textId="77777777" w:rsidR="00DF7D3E" w:rsidRPr="001424FF" w:rsidRDefault="00DF7D3E" w:rsidP="00B05DCC">
            <w:pPr>
              <w:shd w:val="clear" w:color="auto" w:fill="FFFFFF"/>
              <w:spacing w:after="0" w:line="240" w:lineRule="auto"/>
              <w:rPr>
                <w:rFonts w:ascii="Calibri" w:eastAsia="Times New Roman" w:hAnsi="Calibri" w:cs="Calibri"/>
                <w:lang w:eastAsia="ru-RU"/>
              </w:rPr>
            </w:pPr>
            <w:r w:rsidRPr="001424FF">
              <w:rPr>
                <w:rFonts w:ascii="Times New Roman" w:eastAsia="Times New Roman" w:hAnsi="Times New Roman" w:cs="Times New Roman"/>
                <w:lang w:eastAsia="ru-RU"/>
              </w:rPr>
              <w:t>Задача</w:t>
            </w:r>
            <w:proofErr w:type="gramStart"/>
            <w:r w:rsidRPr="001424FF">
              <w:rPr>
                <w:rFonts w:ascii="Times New Roman" w:eastAsia="Times New Roman" w:hAnsi="Times New Roman" w:cs="Times New Roman"/>
                <w:lang w:eastAsia="ru-RU"/>
              </w:rPr>
              <w:t>: Учить</w:t>
            </w:r>
            <w:proofErr w:type="gramEnd"/>
            <w:r w:rsidRPr="001424FF">
              <w:rPr>
                <w:rFonts w:ascii="Times New Roman" w:eastAsia="Times New Roman" w:hAnsi="Times New Roman" w:cs="Times New Roman"/>
                <w:lang w:eastAsia="ru-RU"/>
              </w:rPr>
              <w:t xml:space="preserve"> детей играть по правилам. Развивать речевые навыки и физические качества.</w:t>
            </w:r>
          </w:p>
          <w:p w14:paraId="5616C4D7" w14:textId="50A83DC0" w:rsidR="00DF7D3E" w:rsidRPr="001424FF" w:rsidRDefault="00DF7D3E" w:rsidP="00B05DCC">
            <w:pPr>
              <w:pStyle w:val="ae"/>
              <w:spacing w:before="0" w:beforeAutospacing="0" w:after="0" w:afterAutospacing="0"/>
              <w:ind w:right="173"/>
              <w:rPr>
                <w:sz w:val="22"/>
                <w:szCs w:val="22"/>
                <w:lang w:val="ru-RU"/>
              </w:rPr>
            </w:pPr>
            <w:r w:rsidRPr="001424FF">
              <w:rPr>
                <w:sz w:val="22"/>
                <w:szCs w:val="22"/>
                <w:lang w:val="ru-RU"/>
              </w:rPr>
              <w:t xml:space="preserve">*** </w:t>
            </w:r>
            <w:proofErr w:type="spellStart"/>
            <w:r w:rsidRPr="001424FF">
              <w:rPr>
                <w:sz w:val="22"/>
                <w:szCs w:val="22"/>
                <w:lang w:val="ru-RU"/>
              </w:rPr>
              <w:t>қ</w:t>
            </w:r>
            <w:r w:rsidR="00FC1C7D" w:rsidRPr="001424FF">
              <w:rPr>
                <w:sz w:val="22"/>
                <w:szCs w:val="22"/>
                <w:lang w:val="ru-RU"/>
              </w:rPr>
              <w:t>айтала</w:t>
            </w:r>
            <w:r w:rsidRPr="001424FF">
              <w:rPr>
                <w:sz w:val="22"/>
                <w:szCs w:val="22"/>
                <w:lang w:val="ru-RU"/>
              </w:rPr>
              <w:t>ңыз</w:t>
            </w:r>
            <w:proofErr w:type="spellEnd"/>
            <w:r w:rsidRPr="001424FF">
              <w:rPr>
                <w:sz w:val="22"/>
                <w:szCs w:val="22"/>
                <w:lang w:val="ru-RU"/>
              </w:rPr>
              <w:t>-</w:t>
            </w:r>
            <w:r w:rsidR="00FC1C7D" w:rsidRPr="001424FF">
              <w:rPr>
                <w:sz w:val="22"/>
                <w:szCs w:val="22"/>
                <w:lang w:val="ru-RU"/>
              </w:rPr>
              <w:t xml:space="preserve">повтори </w:t>
            </w:r>
            <w:r w:rsidRPr="001424FF">
              <w:rPr>
                <w:rFonts w:eastAsia="Calibri"/>
                <w:b/>
                <w:i/>
                <w:kern w:val="24"/>
                <w:sz w:val="22"/>
                <w:szCs w:val="22"/>
                <w:lang w:val="ru-RU"/>
              </w:rPr>
              <w:t xml:space="preserve">(коммуникативная, познавательная </w:t>
            </w:r>
            <w:proofErr w:type="spellStart"/>
            <w:proofErr w:type="gramStart"/>
            <w:r w:rsidRPr="001424FF">
              <w:rPr>
                <w:rFonts w:eastAsia="Calibri"/>
                <w:b/>
                <w:i/>
                <w:kern w:val="24"/>
                <w:sz w:val="22"/>
                <w:szCs w:val="22"/>
                <w:lang w:val="ru-RU"/>
              </w:rPr>
              <w:t>деятельность,игровая</w:t>
            </w:r>
            <w:proofErr w:type="spellEnd"/>
            <w:proofErr w:type="gramEnd"/>
            <w:r w:rsidRPr="001424FF">
              <w:rPr>
                <w:rFonts w:eastAsia="Calibri"/>
                <w:b/>
                <w:i/>
                <w:kern w:val="24"/>
                <w:sz w:val="22"/>
                <w:szCs w:val="22"/>
                <w:lang w:val="ru-RU"/>
              </w:rPr>
              <w:t>)</w:t>
            </w:r>
          </w:p>
        </w:tc>
        <w:tc>
          <w:tcPr>
            <w:tcW w:w="2551" w:type="dxa"/>
          </w:tcPr>
          <w:p w14:paraId="428A5801" w14:textId="77777777" w:rsidR="00DF7D3E" w:rsidRPr="001424FF" w:rsidRDefault="00DF7D3E" w:rsidP="00B05DCC">
            <w:pPr>
              <w:shd w:val="clear" w:color="auto" w:fill="FFFFFF"/>
              <w:spacing w:after="0"/>
              <w:rPr>
                <w:rFonts w:ascii="Times New Roman" w:hAnsi="Times New Roman" w:cs="Times New Roman"/>
                <w:b/>
              </w:rPr>
            </w:pPr>
            <w:proofErr w:type="spellStart"/>
            <w:r w:rsidRPr="001424FF">
              <w:rPr>
                <w:rFonts w:ascii="Times New Roman" w:hAnsi="Times New Roman" w:cs="Times New Roman"/>
                <w:b/>
              </w:rPr>
              <w:t>Логоритмика</w:t>
            </w:r>
            <w:proofErr w:type="spellEnd"/>
            <w:r w:rsidRPr="001424FF">
              <w:rPr>
                <w:rFonts w:ascii="Times New Roman" w:hAnsi="Times New Roman" w:cs="Times New Roman"/>
                <w:b/>
              </w:rPr>
              <w:t xml:space="preserve"> </w:t>
            </w:r>
          </w:p>
          <w:p w14:paraId="505EE76B" w14:textId="1F44721A" w:rsidR="00DF7D3E" w:rsidRPr="001424FF" w:rsidRDefault="00DF7D3E" w:rsidP="00B05DCC">
            <w:pPr>
              <w:shd w:val="clear" w:color="auto" w:fill="FFFFFF"/>
              <w:spacing w:after="0"/>
              <w:rPr>
                <w:rFonts w:ascii="Times New Roman" w:hAnsi="Times New Roman" w:cs="Times New Roman"/>
                <w:lang w:eastAsia="ru-RU"/>
              </w:rPr>
            </w:pPr>
            <w:r w:rsidRPr="001424FF">
              <w:rPr>
                <w:rStyle w:val="c8"/>
                <w:rFonts w:ascii="Times New Roman" w:hAnsi="Times New Roman" w:cs="Times New Roman"/>
                <w:b/>
                <w:bCs/>
              </w:rPr>
              <w:t>«</w:t>
            </w:r>
            <w:r w:rsidR="008F1206" w:rsidRPr="001424FF">
              <w:rPr>
                <w:rStyle w:val="c8"/>
                <w:rFonts w:ascii="Times New Roman" w:hAnsi="Times New Roman" w:cs="Times New Roman"/>
                <w:b/>
                <w:bCs/>
              </w:rPr>
              <w:t>Блины</w:t>
            </w:r>
            <w:r w:rsidRPr="001424FF">
              <w:rPr>
                <w:rStyle w:val="c8"/>
                <w:rFonts w:ascii="Times New Roman" w:hAnsi="Times New Roman" w:cs="Times New Roman"/>
                <w:b/>
                <w:bCs/>
              </w:rPr>
              <w:t>»</w:t>
            </w:r>
          </w:p>
          <w:p w14:paraId="63E0D188" w14:textId="77777777" w:rsidR="00DF7D3E" w:rsidRPr="001424FF" w:rsidRDefault="00DF7D3E" w:rsidP="00B05DCC">
            <w:pPr>
              <w:shd w:val="clear" w:color="auto" w:fill="FFFFFF"/>
              <w:spacing w:after="0" w:line="240" w:lineRule="auto"/>
              <w:rPr>
                <w:rFonts w:ascii="Times New Roman" w:hAnsi="Times New Roman" w:cs="Times New Roman"/>
              </w:rPr>
            </w:pPr>
            <w:r w:rsidRPr="001424FF">
              <w:rPr>
                <w:rStyle w:val="c9"/>
                <w:rFonts w:ascii="Times New Roman" w:hAnsi="Times New Roman" w:cs="Times New Roman"/>
                <w:b/>
                <w:bCs/>
              </w:rPr>
              <w:t>Задача: </w:t>
            </w:r>
            <w:r w:rsidRPr="001424FF">
              <w:rPr>
                <w:rFonts w:ascii="Times New Roman" w:hAnsi="Times New Roman" w:cs="Times New Roman"/>
              </w:rPr>
              <w:t>развивать внимательность, плавность выполнения движения</w:t>
            </w:r>
          </w:p>
          <w:p w14:paraId="42D32A32" w14:textId="7AA7D68A" w:rsidR="00DF7D3E" w:rsidRPr="001424FF" w:rsidRDefault="00DF7D3E" w:rsidP="00B05DCC">
            <w:pPr>
              <w:spacing w:after="0" w:line="360" w:lineRule="auto"/>
              <w:rPr>
                <w:rFonts w:ascii="Times New Roman" w:eastAsia="Calibri" w:hAnsi="Times New Roman" w:cs="Times New Roman"/>
                <w:lang w:val="kk-KZ"/>
              </w:rPr>
            </w:pPr>
            <w:r w:rsidRPr="001424FF">
              <w:rPr>
                <w:rFonts w:ascii="Times New Roman" w:hAnsi="Times New Roman" w:cs="Times New Roman"/>
                <w:b/>
                <w:i/>
                <w:lang w:val="kk-KZ" w:eastAsia="ru-RU"/>
              </w:rPr>
              <w:t xml:space="preserve"> </w:t>
            </w:r>
            <w:r w:rsidRPr="001424FF">
              <w:rPr>
                <w:rFonts w:ascii="Times New Roman" w:hAnsi="Times New Roman" w:cs="Times New Roman"/>
              </w:rPr>
              <w:t>***</w:t>
            </w:r>
            <w:r w:rsidRPr="001424FF">
              <w:rPr>
                <w:rFonts w:ascii="Times New Roman" w:eastAsia="Calibri" w:hAnsi="Times New Roman" w:cs="Times New Roman"/>
                <w:sz w:val="28"/>
                <w:szCs w:val="28"/>
                <w:lang w:val="kk-KZ"/>
              </w:rPr>
              <w:t xml:space="preserve"> </w:t>
            </w:r>
            <w:r w:rsidR="00FC1C7D" w:rsidRPr="001424FF">
              <w:rPr>
                <w:rFonts w:ascii="Times New Roman" w:eastAsia="Calibri" w:hAnsi="Times New Roman" w:cs="Times New Roman"/>
                <w:sz w:val="28"/>
                <w:szCs w:val="28"/>
                <w:lang w:val="kk-KZ"/>
              </w:rPr>
              <w:t>қ</w:t>
            </w:r>
            <w:r w:rsidRPr="001424FF">
              <w:rPr>
                <w:rFonts w:ascii="Times New Roman" w:eastAsia="Calibri" w:hAnsi="Times New Roman" w:cs="Times New Roman"/>
                <w:lang w:val="kk-KZ"/>
              </w:rPr>
              <w:t>ұ</w:t>
            </w:r>
            <w:r w:rsidR="00FC1C7D" w:rsidRPr="001424FF">
              <w:rPr>
                <w:rFonts w:ascii="Times New Roman" w:eastAsia="Calibri" w:hAnsi="Times New Roman" w:cs="Times New Roman"/>
                <w:lang w:val="kk-KZ"/>
              </w:rPr>
              <w:t>ймақ</w:t>
            </w:r>
            <w:r w:rsidRPr="001424FF">
              <w:rPr>
                <w:rFonts w:ascii="Times New Roman" w:eastAsia="Calibri" w:hAnsi="Times New Roman" w:cs="Times New Roman"/>
                <w:lang w:val="kk-KZ"/>
              </w:rPr>
              <w:t xml:space="preserve"> – </w:t>
            </w:r>
            <w:r w:rsidR="00FC1C7D" w:rsidRPr="001424FF">
              <w:rPr>
                <w:rFonts w:ascii="Times New Roman" w:eastAsia="Calibri" w:hAnsi="Times New Roman" w:cs="Times New Roman"/>
                <w:lang w:val="kk-KZ"/>
              </w:rPr>
              <w:t>блины</w:t>
            </w:r>
          </w:p>
          <w:p w14:paraId="3A068732" w14:textId="77777777" w:rsidR="00DF7D3E" w:rsidRPr="001424FF" w:rsidRDefault="00DF7D3E" w:rsidP="00B05DCC">
            <w:pPr>
              <w:spacing w:after="0" w:line="240" w:lineRule="auto"/>
              <w:rPr>
                <w:rFonts w:ascii="Times New Roman" w:hAnsi="Times New Roman" w:cs="Times New Roman"/>
              </w:rPr>
            </w:pPr>
            <w:r w:rsidRPr="001424FF">
              <w:rPr>
                <w:rFonts w:ascii="Times New Roman" w:hAnsi="Times New Roman" w:cs="Times New Roman"/>
                <w:b/>
                <w:i/>
                <w:lang w:val="kk-KZ" w:eastAsia="ru-RU"/>
              </w:rPr>
              <w:t>(познавательная, коммуникативная деятельность)</w:t>
            </w:r>
          </w:p>
        </w:tc>
        <w:tc>
          <w:tcPr>
            <w:tcW w:w="2835" w:type="dxa"/>
            <w:gridSpan w:val="2"/>
          </w:tcPr>
          <w:p w14:paraId="277D6A7F" w14:textId="2A645242" w:rsidR="00DF7D3E" w:rsidRPr="001424FF" w:rsidRDefault="00DF7D3E" w:rsidP="00B05DCC">
            <w:pPr>
              <w:spacing w:after="0" w:line="240" w:lineRule="auto"/>
              <w:rPr>
                <w:rFonts w:ascii="Times New Roman" w:hAnsi="Times New Roman" w:cs="Times New Roman"/>
                <w:b/>
              </w:rPr>
            </w:pPr>
            <w:r w:rsidRPr="001424FF">
              <w:rPr>
                <w:rFonts w:ascii="Times New Roman" w:hAnsi="Times New Roman" w:cs="Times New Roman"/>
                <w:b/>
              </w:rPr>
              <w:t xml:space="preserve">Пальчиковая гимнастика </w:t>
            </w:r>
            <w:r w:rsidRPr="001424FF">
              <w:rPr>
                <w:rFonts w:ascii="Times New Roman" w:hAnsi="Times New Roman" w:cs="Times New Roman"/>
                <w:b/>
                <w:lang w:val="kk-KZ"/>
              </w:rPr>
              <w:t>«</w:t>
            </w:r>
            <w:r w:rsidR="008F1206" w:rsidRPr="001424FF">
              <w:rPr>
                <w:rFonts w:ascii="Times New Roman" w:hAnsi="Times New Roman" w:cs="Times New Roman"/>
                <w:b/>
                <w:lang w:val="kk-KZ"/>
              </w:rPr>
              <w:t>Зимняя прогулка</w:t>
            </w:r>
            <w:r w:rsidRPr="001424FF">
              <w:rPr>
                <w:rFonts w:ascii="Times New Roman" w:hAnsi="Times New Roman" w:cs="Times New Roman"/>
                <w:b/>
              </w:rPr>
              <w:t>» </w:t>
            </w:r>
          </w:p>
          <w:p w14:paraId="116B621B" w14:textId="77777777" w:rsidR="00DF7D3E" w:rsidRPr="001424FF" w:rsidRDefault="00DF7D3E" w:rsidP="00B05DCC">
            <w:pPr>
              <w:spacing w:after="0" w:line="240" w:lineRule="auto"/>
              <w:rPr>
                <w:rFonts w:ascii="Arial" w:hAnsi="Arial" w:cs="Arial"/>
                <w:shd w:val="clear" w:color="auto" w:fill="FFFFFF"/>
              </w:rPr>
            </w:pPr>
            <w:r w:rsidRPr="001424FF">
              <w:rPr>
                <w:rFonts w:ascii="Times New Roman" w:hAnsi="Times New Roman" w:cs="Times New Roman"/>
                <w:b/>
              </w:rPr>
              <w:t>Задача:</w:t>
            </w:r>
            <w:r w:rsidRPr="001424FF">
              <w:rPr>
                <w:rFonts w:ascii="Times New Roman" w:hAnsi="Times New Roman" w:cs="Times New Roman"/>
              </w:rPr>
              <w:t> развитие мелкой моторики,</w:t>
            </w:r>
            <w:r w:rsidRPr="001424FF">
              <w:rPr>
                <w:rFonts w:ascii="Times New Roman" w:hAnsi="Times New Roman" w:cs="Times New Roman"/>
                <w:lang w:val="kk-KZ"/>
              </w:rPr>
              <w:t xml:space="preserve"> </w:t>
            </w:r>
            <w:r w:rsidRPr="001424FF">
              <w:rPr>
                <w:rFonts w:ascii="Times New Roman" w:hAnsi="Times New Roman" w:cs="Times New Roman"/>
              </w:rPr>
              <w:t>умения повторять движения за воспитателем</w:t>
            </w:r>
            <w:r w:rsidRPr="001424FF">
              <w:rPr>
                <w:rFonts w:ascii="Arial" w:hAnsi="Arial" w:cs="Arial"/>
                <w:shd w:val="clear" w:color="auto" w:fill="FFFFFF"/>
              </w:rPr>
              <w:t xml:space="preserve"> </w:t>
            </w:r>
          </w:p>
          <w:p w14:paraId="0626ED1D" w14:textId="1932D6C8" w:rsidR="00DF7D3E" w:rsidRPr="001424FF" w:rsidRDefault="00DF7D3E" w:rsidP="00FC1C7D">
            <w:pPr>
              <w:spacing w:after="0" w:line="240" w:lineRule="auto"/>
              <w:rPr>
                <w:rFonts w:ascii="Times New Roman" w:hAnsi="Times New Roman" w:cs="Times New Roman"/>
              </w:rPr>
            </w:pPr>
            <w:r w:rsidRPr="001424FF">
              <w:rPr>
                <w:rFonts w:ascii="Times New Roman" w:hAnsi="Times New Roman" w:cs="Times New Roman"/>
              </w:rPr>
              <w:t xml:space="preserve">*** </w:t>
            </w:r>
            <w:r w:rsidR="00FC1C7D" w:rsidRPr="001424FF">
              <w:rPr>
                <w:rFonts w:ascii="Times New Roman" w:hAnsi="Times New Roman" w:cs="Times New Roman"/>
                <w:lang w:val="kk-KZ"/>
              </w:rPr>
              <w:t xml:space="preserve">зима-қыс </w:t>
            </w:r>
            <w:r w:rsidRPr="001424FF">
              <w:rPr>
                <w:rFonts w:ascii="Times New Roman" w:hAnsi="Times New Roman" w:cs="Times New Roman"/>
              </w:rPr>
              <w:t>(</w:t>
            </w:r>
            <w:r w:rsidRPr="001424FF">
              <w:rPr>
                <w:rFonts w:ascii="Times New Roman" w:hAnsi="Times New Roman" w:cs="Times New Roman"/>
                <w:b/>
                <w:i/>
                <w:lang w:val="kk-KZ" w:eastAsia="ru-RU"/>
              </w:rPr>
              <w:t>познавательная, коммуникативная деятельность)</w:t>
            </w:r>
          </w:p>
        </w:tc>
        <w:tc>
          <w:tcPr>
            <w:tcW w:w="2615" w:type="dxa"/>
            <w:gridSpan w:val="2"/>
          </w:tcPr>
          <w:p w14:paraId="1E6312BB" w14:textId="3BF3D3B6" w:rsidR="00DF7D3E" w:rsidRPr="001424FF" w:rsidRDefault="00DF7D3E" w:rsidP="00B05DCC">
            <w:pPr>
              <w:spacing w:after="0" w:line="240" w:lineRule="auto"/>
              <w:rPr>
                <w:rFonts w:ascii="Times New Roman" w:hAnsi="Times New Roman" w:cs="Times New Roman"/>
                <w:b/>
              </w:rPr>
            </w:pPr>
            <w:r w:rsidRPr="001424FF">
              <w:rPr>
                <w:rFonts w:ascii="Times New Roman" w:hAnsi="Times New Roman" w:cs="Times New Roman"/>
                <w:b/>
                <w:lang w:val="kk-KZ"/>
              </w:rPr>
              <w:t>Пальчиковая гимнастика</w:t>
            </w:r>
            <w:r w:rsidRPr="001424FF">
              <w:rPr>
                <w:rFonts w:ascii="Times New Roman" w:hAnsi="Times New Roman" w:cs="Times New Roman"/>
                <w:b/>
              </w:rPr>
              <w:t>"</w:t>
            </w:r>
            <w:r w:rsidR="008F1206" w:rsidRPr="001424FF">
              <w:rPr>
                <w:rFonts w:ascii="Times New Roman" w:hAnsi="Times New Roman" w:cs="Times New Roman"/>
                <w:b/>
                <w:lang w:val="kk-KZ"/>
              </w:rPr>
              <w:t>Снежок</w:t>
            </w:r>
            <w:r w:rsidRPr="001424FF">
              <w:rPr>
                <w:rFonts w:ascii="Times New Roman" w:hAnsi="Times New Roman" w:cs="Times New Roman"/>
                <w:b/>
                <w:lang w:val="kk-KZ"/>
              </w:rPr>
              <w:t>»</w:t>
            </w:r>
          </w:p>
          <w:p w14:paraId="59D25551" w14:textId="77777777" w:rsidR="00DF7D3E" w:rsidRPr="001424FF" w:rsidRDefault="00DF7D3E" w:rsidP="00B05DCC">
            <w:pPr>
              <w:spacing w:after="0" w:line="240" w:lineRule="auto"/>
              <w:rPr>
                <w:rFonts w:ascii="Times New Roman" w:hAnsi="Times New Roman" w:cs="Times New Roman"/>
                <w:lang w:val="kk-KZ"/>
              </w:rPr>
            </w:pPr>
            <w:r w:rsidRPr="001424FF">
              <w:rPr>
                <w:rFonts w:ascii="Times New Roman" w:hAnsi="Times New Roman" w:cs="Times New Roman"/>
                <w:b/>
              </w:rPr>
              <w:t>Задача:</w:t>
            </w:r>
            <w:r w:rsidRPr="001424FF">
              <w:rPr>
                <w:rFonts w:ascii="Times New Roman" w:hAnsi="Times New Roman" w:cs="Times New Roman"/>
              </w:rPr>
              <w:t xml:space="preserve"> развивать умение выполнять движения </w:t>
            </w:r>
            <w:r w:rsidRPr="001424FF">
              <w:rPr>
                <w:rFonts w:ascii="Times New Roman" w:hAnsi="Times New Roman" w:cs="Times New Roman"/>
                <w:lang w:val="kk-KZ"/>
              </w:rPr>
              <w:t>и пропевать слова</w:t>
            </w:r>
          </w:p>
          <w:p w14:paraId="62131228" w14:textId="5476F63B" w:rsidR="00DF7D3E" w:rsidRPr="001424FF" w:rsidRDefault="00DF7D3E" w:rsidP="00B05DCC">
            <w:pPr>
              <w:spacing w:after="0" w:line="240" w:lineRule="auto"/>
              <w:rPr>
                <w:rFonts w:ascii="Times New Roman" w:hAnsi="Times New Roman" w:cs="Times New Roman"/>
              </w:rPr>
            </w:pPr>
            <w:r w:rsidRPr="001424FF">
              <w:rPr>
                <w:rFonts w:ascii="Times New Roman" w:hAnsi="Times New Roman" w:cs="Times New Roman"/>
              </w:rPr>
              <w:t xml:space="preserve">*** </w:t>
            </w:r>
            <w:r w:rsidRPr="001424FF">
              <w:rPr>
                <w:rFonts w:ascii="Times New Roman" w:hAnsi="Times New Roman" w:cs="Times New Roman"/>
                <w:lang w:val="kk-KZ"/>
              </w:rPr>
              <w:t>қа</w:t>
            </w:r>
            <w:r w:rsidR="008F1206" w:rsidRPr="001424FF">
              <w:rPr>
                <w:rFonts w:ascii="Times New Roman" w:hAnsi="Times New Roman" w:cs="Times New Roman"/>
                <w:lang w:val="kk-KZ"/>
              </w:rPr>
              <w:t>р-снег</w:t>
            </w:r>
            <w:r w:rsidRPr="001424FF">
              <w:rPr>
                <w:rFonts w:ascii="Times New Roman" w:hAnsi="Times New Roman" w:cs="Times New Roman"/>
                <w:lang w:val="kk-KZ"/>
              </w:rPr>
              <w:t xml:space="preserve"> </w:t>
            </w:r>
            <w:r w:rsidRPr="001424FF">
              <w:rPr>
                <w:rFonts w:ascii="Times New Roman" w:hAnsi="Times New Roman" w:cs="Times New Roman"/>
              </w:rPr>
              <w:t>(</w:t>
            </w:r>
            <w:r w:rsidRPr="001424FF">
              <w:rPr>
                <w:rFonts w:ascii="Times New Roman" w:hAnsi="Times New Roman" w:cs="Times New Roman"/>
                <w:b/>
                <w:i/>
                <w:lang w:val="kk-KZ" w:eastAsia="ru-RU"/>
              </w:rPr>
              <w:t>познавательная, коммуникативная деятельность)</w:t>
            </w:r>
            <w:r w:rsidRPr="001424FF">
              <w:rPr>
                <w:rFonts w:ascii="Times New Roman" w:hAnsi="Times New Roman" w:cs="Times New Roman"/>
                <w:bCs/>
                <w:lang w:val="kk-KZ"/>
              </w:rPr>
              <w:t xml:space="preserve"> </w:t>
            </w:r>
          </w:p>
        </w:tc>
        <w:tc>
          <w:tcPr>
            <w:tcW w:w="2653" w:type="dxa"/>
          </w:tcPr>
          <w:p w14:paraId="10AC606D" w14:textId="5C4D0F10" w:rsidR="00DF7D3E" w:rsidRPr="001424FF" w:rsidRDefault="00DF7D3E" w:rsidP="00B05DCC">
            <w:pPr>
              <w:spacing w:after="0" w:line="240" w:lineRule="auto"/>
              <w:rPr>
                <w:rFonts w:ascii="Times New Roman" w:hAnsi="Times New Roman" w:cs="Times New Roman"/>
              </w:rPr>
            </w:pPr>
            <w:r w:rsidRPr="001424FF">
              <w:rPr>
                <w:rFonts w:ascii="Times New Roman" w:hAnsi="Times New Roman" w:cs="Times New Roman"/>
                <w:b/>
              </w:rPr>
              <w:t xml:space="preserve"> Игра малой подвижности </w:t>
            </w:r>
            <w:r w:rsidRPr="001424FF">
              <w:rPr>
                <w:rFonts w:ascii="Times New Roman" w:hAnsi="Times New Roman" w:cs="Times New Roman"/>
              </w:rPr>
              <w:t>«</w:t>
            </w:r>
            <w:r w:rsidR="008F1206" w:rsidRPr="001424FF">
              <w:rPr>
                <w:rFonts w:ascii="Times New Roman" w:hAnsi="Times New Roman" w:cs="Times New Roman"/>
                <w:b/>
              </w:rPr>
              <w:t>Карусель</w:t>
            </w:r>
            <w:r w:rsidRPr="001424FF">
              <w:rPr>
                <w:rFonts w:ascii="Times New Roman" w:hAnsi="Times New Roman" w:cs="Times New Roman"/>
              </w:rPr>
              <w:t>» </w:t>
            </w:r>
          </w:p>
          <w:p w14:paraId="3FFBF9EF" w14:textId="77777777" w:rsidR="00DF7D3E" w:rsidRPr="001424FF" w:rsidRDefault="00DF7D3E" w:rsidP="00B05DCC">
            <w:pPr>
              <w:spacing w:after="0" w:line="240" w:lineRule="auto"/>
              <w:rPr>
                <w:rFonts w:ascii="Times New Roman" w:hAnsi="Times New Roman" w:cs="Times New Roman"/>
                <w:bCs/>
                <w:lang w:val="kk-KZ"/>
              </w:rPr>
            </w:pPr>
            <w:r w:rsidRPr="001424FF">
              <w:rPr>
                <w:rFonts w:ascii="Times New Roman" w:hAnsi="Times New Roman" w:cs="Times New Roman"/>
                <w:b/>
                <w:lang w:val="kk-KZ"/>
              </w:rPr>
              <w:t>Задача</w:t>
            </w:r>
            <w:r w:rsidRPr="001424FF">
              <w:rPr>
                <w:rFonts w:ascii="Times New Roman" w:hAnsi="Times New Roman" w:cs="Times New Roman"/>
                <w:b/>
              </w:rPr>
              <w:t>:</w:t>
            </w:r>
            <w:r w:rsidRPr="001424FF">
              <w:rPr>
                <w:rFonts w:ascii="Times New Roman" w:hAnsi="Times New Roman" w:cs="Times New Roman"/>
              </w:rPr>
              <w:t xml:space="preserve"> развитие умение слушать </w:t>
            </w:r>
            <w:proofErr w:type="spellStart"/>
            <w:r w:rsidRPr="001424FF">
              <w:rPr>
                <w:rFonts w:ascii="Times New Roman" w:hAnsi="Times New Roman" w:cs="Times New Roman"/>
              </w:rPr>
              <w:t>внимательно,повторить</w:t>
            </w:r>
            <w:proofErr w:type="spellEnd"/>
            <w:r w:rsidRPr="001424FF">
              <w:rPr>
                <w:rFonts w:ascii="Times New Roman" w:hAnsi="Times New Roman" w:cs="Times New Roman"/>
              </w:rPr>
              <w:t xml:space="preserve"> </w:t>
            </w:r>
            <w:proofErr w:type="spellStart"/>
            <w:r w:rsidRPr="001424FF">
              <w:rPr>
                <w:rFonts w:ascii="Times New Roman" w:hAnsi="Times New Roman" w:cs="Times New Roman"/>
              </w:rPr>
              <w:t>назввания</w:t>
            </w:r>
            <w:proofErr w:type="spellEnd"/>
            <w:r w:rsidRPr="001424FF">
              <w:rPr>
                <w:rFonts w:ascii="Times New Roman" w:hAnsi="Times New Roman" w:cs="Times New Roman"/>
              </w:rPr>
              <w:t xml:space="preserve"> пальцев</w:t>
            </w:r>
            <w:r w:rsidRPr="001424FF">
              <w:rPr>
                <w:rFonts w:ascii="Times New Roman" w:hAnsi="Times New Roman" w:cs="Times New Roman"/>
                <w:bCs/>
                <w:lang w:val="kk-KZ"/>
              </w:rPr>
              <w:t xml:space="preserve"> </w:t>
            </w:r>
          </w:p>
          <w:p w14:paraId="40B0127A" w14:textId="1766C896" w:rsidR="00DF7D3E" w:rsidRPr="001424FF" w:rsidRDefault="00DF7D3E" w:rsidP="00B05DCC">
            <w:pPr>
              <w:spacing w:after="0" w:line="240" w:lineRule="auto"/>
              <w:rPr>
                <w:rFonts w:ascii="Times New Roman" w:hAnsi="Times New Roman" w:cs="Times New Roman"/>
              </w:rPr>
            </w:pPr>
            <w:r w:rsidRPr="001424FF">
              <w:rPr>
                <w:rFonts w:ascii="Times New Roman" w:hAnsi="Times New Roman" w:cs="Times New Roman"/>
                <w:bCs/>
                <w:lang w:val="kk-KZ"/>
              </w:rPr>
              <w:t>***</w:t>
            </w:r>
            <w:r w:rsidR="00FC1C7D" w:rsidRPr="001424FF">
              <w:rPr>
                <w:rFonts w:ascii="Times New Roman" w:hAnsi="Times New Roman" w:cs="Times New Roman"/>
                <w:bCs/>
                <w:lang w:val="kk-KZ"/>
              </w:rPr>
              <w:t>бегом-жүгіру</w:t>
            </w:r>
            <w:r w:rsidRPr="001424FF">
              <w:rPr>
                <w:rFonts w:ascii="Times New Roman" w:hAnsi="Times New Roman" w:cs="Times New Roman"/>
                <w:bCs/>
                <w:lang w:val="kk-KZ"/>
              </w:rPr>
              <w:t xml:space="preserve"> </w:t>
            </w:r>
            <w:r w:rsidRPr="001424FF">
              <w:rPr>
                <w:rFonts w:ascii="Times New Roman" w:hAnsi="Times New Roman" w:cs="Times New Roman"/>
              </w:rPr>
              <w:t>(</w:t>
            </w:r>
            <w:r w:rsidRPr="001424FF">
              <w:rPr>
                <w:rFonts w:ascii="Times New Roman" w:hAnsi="Times New Roman" w:cs="Times New Roman"/>
                <w:b/>
                <w:i/>
                <w:lang w:val="kk-KZ" w:eastAsia="ru-RU"/>
              </w:rPr>
              <w:t>познавательная, коммуникативная деятельность)</w:t>
            </w:r>
          </w:p>
        </w:tc>
      </w:tr>
      <w:tr w:rsidR="001424FF" w:rsidRPr="001424FF" w14:paraId="13B192DC" w14:textId="77777777" w:rsidTr="00B05DCC">
        <w:trPr>
          <w:trHeight w:val="837"/>
        </w:trPr>
        <w:tc>
          <w:tcPr>
            <w:tcW w:w="2495" w:type="dxa"/>
          </w:tcPr>
          <w:p w14:paraId="48EB1E98" w14:textId="77777777" w:rsidR="00DF7D3E" w:rsidRPr="001424FF" w:rsidRDefault="00DF7D3E" w:rsidP="00B05DCC">
            <w:pPr>
              <w:widowControl w:val="0"/>
              <w:autoSpaceDE w:val="0"/>
              <w:autoSpaceDN w:val="0"/>
              <w:adjustRightInd w:val="0"/>
              <w:spacing w:after="0" w:line="240" w:lineRule="auto"/>
              <w:contextualSpacing/>
              <w:rPr>
                <w:rFonts w:ascii="Times New Roman" w:eastAsia="Calibri" w:hAnsi="Times New Roman"/>
                <w:b/>
                <w:bCs/>
              </w:rPr>
            </w:pPr>
            <w:r w:rsidRPr="001424FF">
              <w:rPr>
                <w:rFonts w:ascii="Times New Roman" w:eastAsia="Calibri" w:hAnsi="Times New Roman"/>
                <w:b/>
                <w:bCs/>
              </w:rPr>
              <w:t xml:space="preserve">МДМ </w:t>
            </w:r>
            <w:proofErr w:type="spellStart"/>
            <w:r w:rsidRPr="001424FF">
              <w:rPr>
                <w:rFonts w:ascii="Times New Roman" w:eastAsia="Calibri" w:hAnsi="Times New Roman"/>
                <w:b/>
                <w:bCs/>
              </w:rPr>
              <w:t>кестесіне</w:t>
            </w:r>
            <w:proofErr w:type="spellEnd"/>
            <w:r w:rsidRPr="001424FF">
              <w:rPr>
                <w:rFonts w:ascii="Times New Roman" w:eastAsia="Calibri" w:hAnsi="Times New Roman"/>
                <w:b/>
                <w:bCs/>
              </w:rPr>
              <w:t xml:space="preserve"> сай ҰҚ/</w:t>
            </w:r>
          </w:p>
          <w:p w14:paraId="7F01863B" w14:textId="77777777" w:rsidR="00DF7D3E" w:rsidRPr="001424FF"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424FF">
              <w:rPr>
                <w:rFonts w:ascii="Times New Roman" w:eastAsia="Calibri" w:hAnsi="Times New Roman"/>
                <w:b/>
                <w:bCs/>
              </w:rPr>
              <w:t>ОД по расписанию ДО</w:t>
            </w:r>
          </w:p>
        </w:tc>
        <w:tc>
          <w:tcPr>
            <w:tcW w:w="2610" w:type="dxa"/>
            <w:gridSpan w:val="2"/>
          </w:tcPr>
          <w:p w14:paraId="78877D8A" w14:textId="77777777" w:rsidR="00DF7D3E" w:rsidRPr="001424FF" w:rsidRDefault="00DF7D3E" w:rsidP="002F561C">
            <w:pPr>
              <w:spacing w:after="0" w:line="240" w:lineRule="auto"/>
              <w:contextualSpacing/>
              <w:rPr>
                <w:rFonts w:ascii="Times New Roman" w:eastAsia="Calibri" w:hAnsi="Times New Roman"/>
                <w:b/>
              </w:rPr>
            </w:pPr>
            <w:r w:rsidRPr="001424FF">
              <w:rPr>
                <w:rFonts w:ascii="Times New Roman" w:eastAsia="Calibri" w:hAnsi="Times New Roman"/>
                <w:b/>
              </w:rPr>
              <w:t xml:space="preserve">Дене </w:t>
            </w:r>
            <w:proofErr w:type="spellStart"/>
            <w:r w:rsidRPr="001424FF">
              <w:rPr>
                <w:rFonts w:ascii="Times New Roman" w:eastAsia="Calibri" w:hAnsi="Times New Roman"/>
                <w:b/>
              </w:rPr>
              <w:t>шынықтыру</w:t>
            </w:r>
            <w:proofErr w:type="spellEnd"/>
            <w:r w:rsidRPr="001424FF">
              <w:rPr>
                <w:rFonts w:ascii="Times New Roman" w:eastAsia="Calibri" w:hAnsi="Times New Roman"/>
                <w:b/>
              </w:rPr>
              <w:t>/</w:t>
            </w:r>
          </w:p>
          <w:p w14:paraId="00E81DEF" w14:textId="77777777" w:rsidR="00DF7D3E" w:rsidRPr="001424FF" w:rsidRDefault="00DF7D3E" w:rsidP="002F561C">
            <w:pPr>
              <w:spacing w:after="0" w:line="240" w:lineRule="auto"/>
              <w:contextualSpacing/>
              <w:rPr>
                <w:rFonts w:ascii="Times New Roman" w:eastAsia="Calibri" w:hAnsi="Times New Roman"/>
                <w:b/>
              </w:rPr>
            </w:pPr>
            <w:r w:rsidRPr="001424FF">
              <w:rPr>
                <w:rFonts w:ascii="Times New Roman" w:eastAsia="Calibri" w:hAnsi="Times New Roman"/>
                <w:b/>
              </w:rPr>
              <w:t>Физическая культура</w:t>
            </w:r>
          </w:p>
          <w:p w14:paraId="63D1049B" w14:textId="77777777" w:rsidR="00DF7D3E" w:rsidRPr="001424FF" w:rsidRDefault="00DF7D3E" w:rsidP="002F561C">
            <w:pPr>
              <w:spacing w:after="0" w:line="240" w:lineRule="auto"/>
              <w:contextualSpacing/>
              <w:rPr>
                <w:rFonts w:ascii="Times New Roman" w:eastAsia="Calibri" w:hAnsi="Times New Roman"/>
              </w:rPr>
            </w:pPr>
            <w:r w:rsidRPr="001424FF">
              <w:rPr>
                <w:rFonts w:ascii="Times New Roman" w:eastAsia="Calibri" w:hAnsi="Times New Roman"/>
              </w:rPr>
              <w:t>(по плану специалиста)</w:t>
            </w:r>
          </w:p>
          <w:p w14:paraId="64AAA3A5" w14:textId="77777777" w:rsidR="00DF7D3E" w:rsidRPr="001424FF" w:rsidRDefault="00DF7D3E" w:rsidP="002F561C">
            <w:pPr>
              <w:spacing w:after="0" w:line="240" w:lineRule="auto"/>
              <w:contextualSpacing/>
              <w:rPr>
                <w:rFonts w:ascii="Times New Roman" w:eastAsia="Calibri" w:hAnsi="Times New Roman"/>
                <w:b/>
              </w:rPr>
            </w:pPr>
            <w:r w:rsidRPr="001424FF">
              <w:rPr>
                <w:rFonts w:ascii="Times New Roman" w:eastAsia="Calibri" w:hAnsi="Times New Roman"/>
                <w:b/>
              </w:rPr>
              <w:t xml:space="preserve">Математика </w:t>
            </w:r>
            <w:proofErr w:type="spellStart"/>
            <w:r w:rsidRPr="001424FF">
              <w:rPr>
                <w:rFonts w:ascii="Times New Roman" w:eastAsia="Calibri" w:hAnsi="Times New Roman"/>
                <w:b/>
              </w:rPr>
              <w:t>негіздері</w:t>
            </w:r>
            <w:proofErr w:type="spellEnd"/>
            <w:r w:rsidRPr="001424FF">
              <w:rPr>
                <w:rFonts w:ascii="Times New Roman" w:eastAsia="Calibri" w:hAnsi="Times New Roman"/>
                <w:b/>
              </w:rPr>
              <w:t>/</w:t>
            </w:r>
          </w:p>
          <w:p w14:paraId="0154E77B" w14:textId="77777777" w:rsidR="00DF7D3E" w:rsidRPr="001424FF" w:rsidRDefault="00DF7D3E" w:rsidP="002F561C">
            <w:pPr>
              <w:tabs>
                <w:tab w:val="left" w:pos="175"/>
              </w:tabs>
              <w:spacing w:after="0" w:line="240" w:lineRule="auto"/>
              <w:contextualSpacing/>
              <w:rPr>
                <w:rFonts w:ascii="Times New Roman" w:hAnsi="Times New Roman" w:cs="Times New Roman"/>
              </w:rPr>
            </w:pPr>
            <w:r w:rsidRPr="001424FF">
              <w:rPr>
                <w:rFonts w:ascii="Times New Roman" w:hAnsi="Times New Roman" w:cs="Times New Roman"/>
                <w:b/>
              </w:rPr>
              <w:t>Основы математики</w:t>
            </w:r>
            <w:r w:rsidRPr="001424FF">
              <w:rPr>
                <w:rFonts w:ascii="Times New Roman" w:hAnsi="Times New Roman" w:cs="Times New Roman"/>
              </w:rPr>
              <w:t xml:space="preserve"> </w:t>
            </w:r>
          </w:p>
          <w:p w14:paraId="31411ACC" w14:textId="6E76D173" w:rsidR="00DF7D3E" w:rsidRPr="001424FF" w:rsidRDefault="00DF7D3E" w:rsidP="002F561C">
            <w:pPr>
              <w:spacing w:after="0" w:line="240" w:lineRule="auto"/>
              <w:rPr>
                <w:rFonts w:ascii="Times New Roman" w:hAnsi="Times New Roman" w:cs="Times New Roman"/>
              </w:rPr>
            </w:pPr>
            <w:r w:rsidRPr="001424FF">
              <w:rPr>
                <w:rFonts w:ascii="Times New Roman" w:hAnsi="Times New Roman" w:cs="Times New Roman"/>
              </w:rPr>
              <w:t>«</w:t>
            </w:r>
            <w:r w:rsidR="006E7FDD" w:rsidRPr="001424FF">
              <w:rPr>
                <w:rFonts w:ascii="Times New Roman" w:hAnsi="Times New Roman" w:cs="Times New Roman"/>
              </w:rPr>
              <w:t>Узнай количество</w:t>
            </w:r>
            <w:r w:rsidRPr="001424FF">
              <w:rPr>
                <w:rFonts w:ascii="Times New Roman" w:hAnsi="Times New Roman" w:cs="Times New Roman"/>
              </w:rPr>
              <w:t>»</w:t>
            </w:r>
          </w:p>
          <w:p w14:paraId="7E2F3D17" w14:textId="77777777" w:rsidR="006E7FDD" w:rsidRPr="001424FF" w:rsidRDefault="00DF7D3E" w:rsidP="002F561C">
            <w:pPr>
              <w:spacing w:after="0" w:line="240" w:lineRule="auto"/>
              <w:rPr>
                <w:rFonts w:ascii="Times New Roman" w:eastAsia="Calibri" w:hAnsi="Times New Roman" w:cs="Times New Roman"/>
              </w:rPr>
            </w:pPr>
            <w:r w:rsidRPr="001424FF">
              <w:rPr>
                <w:rFonts w:ascii="Times New Roman" w:hAnsi="Times New Roman" w:cs="Times New Roman"/>
                <w:b/>
              </w:rPr>
              <w:t>Задача:</w:t>
            </w:r>
            <w:r w:rsidRPr="001424FF">
              <w:rPr>
                <w:rFonts w:ascii="Times New Roman" w:eastAsia="Calibri" w:hAnsi="Times New Roman" w:cs="Times New Roman"/>
              </w:rPr>
              <w:t xml:space="preserve"> </w:t>
            </w:r>
            <w:r w:rsidR="006E7FDD" w:rsidRPr="001424FF">
              <w:rPr>
                <w:rFonts w:ascii="Times New Roman" w:eastAsia="Calibri" w:hAnsi="Times New Roman" w:cs="Times New Roman"/>
                <w:lang w:val="kk-KZ"/>
              </w:rPr>
              <w:t>Ф</w:t>
            </w:r>
            <w:proofErr w:type="spellStart"/>
            <w:r w:rsidR="006E7FDD" w:rsidRPr="001424FF">
              <w:rPr>
                <w:rFonts w:ascii="Times New Roman" w:eastAsia="Calibri" w:hAnsi="Times New Roman" w:cs="Times New Roman"/>
              </w:rPr>
              <w:t>ормирование</w:t>
            </w:r>
            <w:proofErr w:type="spellEnd"/>
            <w:r w:rsidR="006E7FDD" w:rsidRPr="001424FF">
              <w:rPr>
                <w:rFonts w:ascii="Times New Roman" w:eastAsia="Calibri" w:hAnsi="Times New Roman" w:cs="Times New Roman"/>
              </w:rPr>
              <w:t xml:space="preserve"> умения использовать в речи математические термины, обучать умению различать вопросы «Сколько?», «Который?» («Какой?») и правильно отвечать на них. Упражнять в прямом и обратном счете в пределах 10-ти. </w:t>
            </w:r>
          </w:p>
          <w:p w14:paraId="6D89FBDB" w14:textId="3C7B0CA2" w:rsidR="006E7FDD" w:rsidRPr="001424FF" w:rsidRDefault="00DF7D3E" w:rsidP="002F561C">
            <w:pPr>
              <w:spacing w:after="0" w:line="240" w:lineRule="auto"/>
              <w:contextualSpacing/>
              <w:rPr>
                <w:rFonts w:ascii="Times New Roman" w:hAnsi="Times New Roman" w:cs="Times New Roman"/>
                <w:iCs/>
                <w:lang w:val="kk-KZ"/>
              </w:rPr>
            </w:pPr>
            <w:r w:rsidRPr="001424FF">
              <w:rPr>
                <w:rFonts w:ascii="Times New Roman" w:eastAsia="Calibri" w:hAnsi="Times New Roman" w:cs="Times New Roman"/>
                <w:lang w:val="kk-KZ"/>
              </w:rPr>
              <w:t>**</w:t>
            </w:r>
            <w:r w:rsidR="004545BF">
              <w:rPr>
                <w:rFonts w:ascii="Times New Roman" w:eastAsia="Calibri" w:hAnsi="Times New Roman" w:cs="Times New Roman"/>
                <w:lang w:val="kk-KZ"/>
              </w:rPr>
              <w:t>*</w:t>
            </w:r>
            <w:r w:rsidR="006E7FDD" w:rsidRPr="001424FF">
              <w:rPr>
                <w:rFonts w:ascii="Times New Roman" w:eastAsia="Calibri" w:hAnsi="Times New Roman" w:cs="Times New Roman"/>
                <w:lang w:val="kk-KZ"/>
              </w:rPr>
              <w:t>сколько-</w:t>
            </w:r>
            <w:r w:rsidRPr="001424FF">
              <w:rPr>
                <w:rFonts w:ascii="Times New Roman" w:hAnsi="Times New Roman" w:cs="Times New Roman"/>
                <w:iCs/>
                <w:lang w:val="kk-KZ"/>
              </w:rPr>
              <w:t xml:space="preserve"> </w:t>
            </w:r>
            <w:r w:rsidR="006E7FDD" w:rsidRPr="001424FF">
              <w:rPr>
                <w:rFonts w:ascii="Times New Roman" w:hAnsi="Times New Roman" w:cs="Times New Roman"/>
                <w:iCs/>
                <w:lang w:val="kk-KZ"/>
              </w:rPr>
              <w:t>қанша, который-қайсысы</w:t>
            </w:r>
          </w:p>
          <w:p w14:paraId="3D7FC674" w14:textId="334EB532" w:rsidR="00DF7D3E" w:rsidRPr="001424FF" w:rsidRDefault="00DF7D3E" w:rsidP="002F561C">
            <w:pPr>
              <w:spacing w:after="0" w:line="240" w:lineRule="auto"/>
              <w:contextualSpacing/>
              <w:rPr>
                <w:rFonts w:ascii="Times New Roman" w:eastAsia="Calibri" w:hAnsi="Times New Roman"/>
                <w:lang w:val="kk-KZ"/>
              </w:rPr>
            </w:pPr>
            <w:r w:rsidRPr="001424FF">
              <w:rPr>
                <w:rFonts w:ascii="Times New Roman" w:eastAsia="Calibri" w:hAnsi="Times New Roman"/>
                <w:b/>
                <w:lang w:val="kk-KZ"/>
              </w:rPr>
              <w:t>Сөйлеуді дамыту/</w:t>
            </w:r>
          </w:p>
          <w:p w14:paraId="69ED278B" w14:textId="35E94AFC" w:rsidR="00DF7D3E" w:rsidRPr="001424FF" w:rsidRDefault="00DF7D3E" w:rsidP="002F561C">
            <w:pPr>
              <w:spacing w:after="0" w:line="240" w:lineRule="auto"/>
              <w:rPr>
                <w:rFonts w:ascii="Times New Roman" w:hAnsi="Times New Roman" w:cs="Times New Roman"/>
              </w:rPr>
            </w:pPr>
            <w:r w:rsidRPr="001424FF">
              <w:rPr>
                <w:rFonts w:ascii="Times New Roman" w:hAnsi="Times New Roman" w:cs="Times New Roman"/>
                <w:b/>
              </w:rPr>
              <w:t>Развитие речи</w:t>
            </w:r>
            <w:r w:rsidRPr="001424FF">
              <w:rPr>
                <w:rFonts w:ascii="Times New Roman" w:hAnsi="Times New Roman" w:cs="Times New Roman"/>
                <w:spacing w:val="2"/>
              </w:rPr>
              <w:t xml:space="preserve"> </w:t>
            </w:r>
            <w:r w:rsidRPr="001424FF">
              <w:rPr>
                <w:rFonts w:ascii="Times New Roman" w:hAnsi="Times New Roman" w:cs="Times New Roman"/>
              </w:rPr>
              <w:t>«</w:t>
            </w:r>
            <w:r w:rsidR="002F561C" w:rsidRPr="001424FF">
              <w:rPr>
                <w:rFonts w:ascii="Times New Roman" w:hAnsi="Times New Roman" w:cs="Times New Roman"/>
              </w:rPr>
              <w:t>Интересные слова</w:t>
            </w:r>
            <w:r w:rsidRPr="001424FF">
              <w:rPr>
                <w:rFonts w:ascii="Times New Roman" w:hAnsi="Times New Roman" w:cs="Times New Roman"/>
              </w:rPr>
              <w:t>»</w:t>
            </w:r>
          </w:p>
          <w:p w14:paraId="7A1119E4" w14:textId="77777777" w:rsidR="002F561C" w:rsidRPr="001424FF" w:rsidRDefault="00DF7D3E" w:rsidP="002F561C">
            <w:pPr>
              <w:spacing w:after="0" w:line="256" w:lineRule="auto"/>
              <w:jc w:val="both"/>
              <w:rPr>
                <w:rFonts w:ascii="Times New Roman" w:hAnsi="Times New Roman" w:cs="Times New Roman"/>
                <w:lang w:val="kk-KZ"/>
              </w:rPr>
            </w:pPr>
            <w:r w:rsidRPr="001424FF">
              <w:rPr>
                <w:rFonts w:ascii="Times New Roman" w:hAnsi="Times New Roman" w:cs="Times New Roman"/>
                <w:b/>
              </w:rPr>
              <w:t>Задача</w:t>
            </w:r>
            <w:proofErr w:type="gramStart"/>
            <w:r w:rsidRPr="001424FF">
              <w:rPr>
                <w:rFonts w:ascii="Times New Roman" w:hAnsi="Times New Roman" w:cs="Times New Roman"/>
                <w:b/>
              </w:rPr>
              <w:t>:</w:t>
            </w:r>
            <w:r w:rsidRPr="001424FF">
              <w:rPr>
                <w:rFonts w:ascii="Times New Roman" w:hAnsi="Times New Roman" w:cs="Times New Roman"/>
              </w:rPr>
              <w:t xml:space="preserve"> </w:t>
            </w:r>
            <w:r w:rsidR="002F561C" w:rsidRPr="001424FF">
              <w:rPr>
                <w:rFonts w:ascii="Times New Roman" w:hAnsi="Times New Roman" w:cs="Times New Roman"/>
              </w:rPr>
              <w:t>Использовать</w:t>
            </w:r>
            <w:proofErr w:type="gramEnd"/>
            <w:r w:rsidR="002F561C" w:rsidRPr="001424FF">
              <w:rPr>
                <w:rFonts w:ascii="Times New Roman" w:hAnsi="Times New Roman" w:cs="Times New Roman"/>
              </w:rPr>
              <w:t xml:space="preserve"> в речи многозначные слова, слова-синонимы и антонимы.</w:t>
            </w:r>
          </w:p>
          <w:p w14:paraId="525ED070" w14:textId="77777777" w:rsidR="00DF7D3E" w:rsidRPr="001424FF" w:rsidRDefault="00DF7D3E" w:rsidP="002F561C">
            <w:pPr>
              <w:spacing w:after="0" w:line="240" w:lineRule="auto"/>
              <w:rPr>
                <w:rFonts w:ascii="Times New Roman" w:eastAsia="Calibri" w:hAnsi="Times New Roman"/>
                <w:b/>
              </w:rPr>
            </w:pPr>
            <w:proofErr w:type="spellStart"/>
            <w:r w:rsidRPr="001424FF">
              <w:rPr>
                <w:rFonts w:ascii="Times New Roman" w:eastAsia="Calibri" w:hAnsi="Times New Roman"/>
                <w:b/>
              </w:rPr>
              <w:t>Қоршаған</w:t>
            </w:r>
            <w:proofErr w:type="spellEnd"/>
            <w:r w:rsidRPr="001424FF">
              <w:rPr>
                <w:rFonts w:ascii="Times New Roman" w:eastAsia="Calibri" w:hAnsi="Times New Roman"/>
                <w:b/>
              </w:rPr>
              <w:t xml:space="preserve"> </w:t>
            </w:r>
            <w:proofErr w:type="spellStart"/>
            <w:r w:rsidRPr="001424FF">
              <w:rPr>
                <w:rFonts w:ascii="Times New Roman" w:eastAsia="Calibri" w:hAnsi="Times New Roman"/>
                <w:b/>
              </w:rPr>
              <w:t>ортамен</w:t>
            </w:r>
            <w:proofErr w:type="spellEnd"/>
            <w:r w:rsidRPr="001424FF">
              <w:rPr>
                <w:rFonts w:ascii="Times New Roman" w:eastAsia="Calibri" w:hAnsi="Times New Roman"/>
                <w:b/>
              </w:rPr>
              <w:t xml:space="preserve"> </w:t>
            </w:r>
            <w:proofErr w:type="spellStart"/>
            <w:r w:rsidRPr="001424FF">
              <w:rPr>
                <w:rFonts w:ascii="Times New Roman" w:eastAsia="Calibri" w:hAnsi="Times New Roman"/>
                <w:b/>
              </w:rPr>
              <w:t>танысу</w:t>
            </w:r>
            <w:proofErr w:type="spellEnd"/>
            <w:r w:rsidRPr="001424FF">
              <w:rPr>
                <w:rFonts w:ascii="Times New Roman" w:eastAsia="Calibri" w:hAnsi="Times New Roman"/>
                <w:b/>
              </w:rPr>
              <w:t>/</w:t>
            </w:r>
          </w:p>
          <w:p w14:paraId="1A6F2BDC" w14:textId="3EB802DA" w:rsidR="00DF7D3E" w:rsidRPr="001424FF" w:rsidRDefault="00DF7D3E" w:rsidP="002F561C">
            <w:pPr>
              <w:tabs>
                <w:tab w:val="right" w:pos="3996"/>
              </w:tabs>
              <w:spacing w:after="0" w:line="240" w:lineRule="auto"/>
              <w:rPr>
                <w:rFonts w:ascii="Times New Roman" w:hAnsi="Times New Roman" w:cs="Times New Roman"/>
              </w:rPr>
            </w:pPr>
            <w:r w:rsidRPr="001424FF">
              <w:rPr>
                <w:rFonts w:ascii="Times New Roman" w:hAnsi="Times New Roman" w:cs="Times New Roman"/>
                <w:b/>
              </w:rPr>
              <w:t xml:space="preserve">Ознакомление с окружающим миром </w:t>
            </w:r>
            <w:r w:rsidRPr="001424FF">
              <w:rPr>
                <w:rFonts w:ascii="Times New Roman" w:hAnsi="Times New Roman" w:cs="Times New Roman"/>
              </w:rPr>
              <w:t>«</w:t>
            </w:r>
            <w:r w:rsidR="002F561C" w:rsidRPr="001424FF">
              <w:rPr>
                <w:rFonts w:ascii="Times New Roman" w:hAnsi="Times New Roman" w:cs="Times New Roman"/>
              </w:rPr>
              <w:t>Предметы живой и неживой природы</w:t>
            </w:r>
            <w:r w:rsidRPr="001424FF">
              <w:rPr>
                <w:rFonts w:ascii="Times New Roman" w:hAnsi="Times New Roman" w:cs="Times New Roman"/>
              </w:rPr>
              <w:t>»</w:t>
            </w:r>
          </w:p>
          <w:p w14:paraId="023B6757" w14:textId="77777777" w:rsidR="002F561C" w:rsidRPr="001424FF" w:rsidRDefault="00DF7D3E" w:rsidP="002F561C">
            <w:pPr>
              <w:spacing w:after="0" w:line="256" w:lineRule="auto"/>
              <w:jc w:val="both"/>
              <w:rPr>
                <w:rFonts w:ascii="Times New Roman" w:hAnsi="Times New Roman" w:cs="Times New Roman"/>
                <w:lang w:val="kk-KZ"/>
              </w:rPr>
            </w:pPr>
            <w:r w:rsidRPr="001424FF">
              <w:rPr>
                <w:rFonts w:ascii="Times New Roman" w:hAnsi="Times New Roman" w:cs="Times New Roman"/>
                <w:b/>
              </w:rPr>
              <w:lastRenderedPageBreak/>
              <w:t>Задача</w:t>
            </w:r>
            <w:proofErr w:type="gramStart"/>
            <w:r w:rsidRPr="001424FF">
              <w:rPr>
                <w:rFonts w:ascii="Times New Roman" w:hAnsi="Times New Roman" w:cs="Times New Roman"/>
                <w:b/>
              </w:rPr>
              <w:t>:</w:t>
            </w:r>
            <w:r w:rsidRPr="001424FF">
              <w:rPr>
                <w:rFonts w:ascii="Times New Roman" w:hAnsi="Times New Roman" w:cs="Times New Roman"/>
              </w:rPr>
              <w:t xml:space="preserve"> </w:t>
            </w:r>
            <w:r w:rsidR="002F561C" w:rsidRPr="001424FF">
              <w:rPr>
                <w:rFonts w:ascii="Times New Roman" w:hAnsi="Times New Roman" w:cs="Times New Roman"/>
              </w:rPr>
              <w:t>Обучать</w:t>
            </w:r>
            <w:proofErr w:type="gramEnd"/>
            <w:r w:rsidR="002F561C" w:rsidRPr="001424FF">
              <w:rPr>
                <w:rFonts w:ascii="Times New Roman" w:hAnsi="Times New Roman" w:cs="Times New Roman"/>
              </w:rPr>
              <w:t xml:space="preserve"> умению различать предметы неживой природы от предметов, сделанных руками человека. Показывать взаимодействие живой и неживой природы.</w:t>
            </w:r>
          </w:p>
          <w:p w14:paraId="60E60012" w14:textId="4080BF22" w:rsidR="00DF7D3E" w:rsidRPr="001424FF" w:rsidRDefault="00DF7D3E" w:rsidP="002F561C">
            <w:pPr>
              <w:spacing w:after="0" w:line="240" w:lineRule="auto"/>
              <w:rPr>
                <w:rFonts w:ascii="Times New Roman" w:hAnsi="Times New Roman" w:cs="Times New Roman"/>
                <w:highlight w:val="yellow"/>
                <w:lang w:val="kk-KZ"/>
              </w:rPr>
            </w:pPr>
            <w:r w:rsidRPr="001424FF">
              <w:rPr>
                <w:rFonts w:ascii="Times New Roman" w:hAnsi="Times New Roman" w:cs="Times New Roman"/>
              </w:rPr>
              <w:t>**</w:t>
            </w:r>
            <w:r w:rsidR="004545BF">
              <w:rPr>
                <w:rFonts w:ascii="Times New Roman" w:hAnsi="Times New Roman" w:cs="Times New Roman"/>
              </w:rPr>
              <w:t>*</w:t>
            </w:r>
            <w:r w:rsidRPr="001424FF">
              <w:rPr>
                <w:rFonts w:ascii="Times New Roman" w:hAnsi="Times New Roman" w:cs="Times New Roman"/>
              </w:rPr>
              <w:t xml:space="preserve"> </w:t>
            </w:r>
            <w:r w:rsidR="002F561C" w:rsidRPr="001424FF">
              <w:rPr>
                <w:rFonts w:ascii="Times New Roman" w:eastAsia="Calibri" w:hAnsi="Times New Roman" w:cs="Times New Roman"/>
                <w:lang w:val="kk-KZ"/>
              </w:rPr>
              <w:t>тірі жансыз табиғат-живая неживая природа</w:t>
            </w:r>
          </w:p>
        </w:tc>
        <w:tc>
          <w:tcPr>
            <w:tcW w:w="2551" w:type="dxa"/>
          </w:tcPr>
          <w:p w14:paraId="729D9D4F" w14:textId="77777777" w:rsidR="00DF7D3E" w:rsidRPr="001424FF" w:rsidRDefault="00DF7D3E" w:rsidP="00B05DCC">
            <w:pPr>
              <w:spacing w:after="0" w:line="240" w:lineRule="auto"/>
              <w:contextualSpacing/>
              <w:rPr>
                <w:rFonts w:ascii="Times New Roman" w:eastAsia="Calibri" w:hAnsi="Times New Roman"/>
                <w:b/>
              </w:rPr>
            </w:pPr>
            <w:r w:rsidRPr="001424FF">
              <w:rPr>
                <w:rFonts w:ascii="Times New Roman" w:eastAsia="Calibri" w:hAnsi="Times New Roman"/>
                <w:b/>
              </w:rPr>
              <w:lastRenderedPageBreak/>
              <w:t xml:space="preserve">Математика </w:t>
            </w:r>
            <w:proofErr w:type="spellStart"/>
            <w:r w:rsidRPr="001424FF">
              <w:rPr>
                <w:rFonts w:ascii="Times New Roman" w:eastAsia="Calibri" w:hAnsi="Times New Roman"/>
                <w:b/>
              </w:rPr>
              <w:t>негіздері</w:t>
            </w:r>
            <w:proofErr w:type="spellEnd"/>
            <w:r w:rsidRPr="001424FF">
              <w:rPr>
                <w:rFonts w:ascii="Times New Roman" w:eastAsia="Calibri" w:hAnsi="Times New Roman"/>
                <w:b/>
              </w:rPr>
              <w:t>/</w:t>
            </w:r>
          </w:p>
          <w:p w14:paraId="23A8D9AF" w14:textId="77777777" w:rsidR="00DF7D3E" w:rsidRPr="001424FF" w:rsidRDefault="00DF7D3E" w:rsidP="00B05DCC">
            <w:pPr>
              <w:spacing w:after="0" w:line="240" w:lineRule="auto"/>
              <w:contextualSpacing/>
              <w:rPr>
                <w:rFonts w:ascii="Times New Roman" w:eastAsia="Calibri" w:hAnsi="Times New Roman"/>
              </w:rPr>
            </w:pPr>
            <w:r w:rsidRPr="001424FF">
              <w:rPr>
                <w:rFonts w:ascii="Times New Roman" w:eastAsia="Calibri" w:hAnsi="Times New Roman"/>
                <w:b/>
              </w:rPr>
              <w:t>Основы математики</w:t>
            </w:r>
          </w:p>
          <w:p w14:paraId="1FB3DD53" w14:textId="2586958D" w:rsidR="00DF7D3E" w:rsidRPr="001424FF" w:rsidRDefault="00DF7D3E" w:rsidP="00B05DCC">
            <w:pPr>
              <w:spacing w:after="0" w:line="240" w:lineRule="auto"/>
              <w:ind w:left="1"/>
              <w:rPr>
                <w:rFonts w:ascii="Times New Roman" w:hAnsi="Times New Roman" w:cs="Times New Roman"/>
              </w:rPr>
            </w:pPr>
            <w:r w:rsidRPr="001424FF">
              <w:rPr>
                <w:rFonts w:ascii="Times New Roman" w:hAnsi="Times New Roman" w:cs="Times New Roman"/>
              </w:rPr>
              <w:t>«</w:t>
            </w:r>
            <w:r w:rsidR="002F561C" w:rsidRPr="001424FF">
              <w:rPr>
                <w:rFonts w:ascii="Times New Roman" w:hAnsi="Times New Roman" w:cs="Times New Roman"/>
              </w:rPr>
              <w:t>Равенства</w:t>
            </w:r>
            <w:r w:rsidRPr="001424FF">
              <w:rPr>
                <w:rFonts w:ascii="Times New Roman" w:hAnsi="Times New Roman" w:cs="Times New Roman"/>
              </w:rPr>
              <w:t xml:space="preserve">» </w:t>
            </w:r>
          </w:p>
          <w:p w14:paraId="2FA2A280" w14:textId="77777777" w:rsidR="002F561C" w:rsidRPr="001424FF" w:rsidRDefault="00DF7D3E" w:rsidP="002F561C">
            <w:pPr>
              <w:spacing w:after="0" w:line="256" w:lineRule="auto"/>
              <w:jc w:val="both"/>
              <w:rPr>
                <w:rFonts w:ascii="Times New Roman" w:eastAsia="Calibri" w:hAnsi="Times New Roman" w:cs="Times New Roman"/>
                <w:lang w:val="kk-KZ"/>
              </w:rPr>
            </w:pPr>
            <w:r w:rsidRPr="001424FF">
              <w:rPr>
                <w:rFonts w:ascii="Times New Roman" w:eastAsia="Calibri" w:hAnsi="Times New Roman" w:cs="Times New Roman"/>
                <w:b/>
                <w:i/>
              </w:rPr>
              <w:t>Задача</w:t>
            </w:r>
            <w:proofErr w:type="gramStart"/>
            <w:r w:rsidRPr="001424FF">
              <w:rPr>
                <w:rFonts w:ascii="Times New Roman" w:eastAsia="Calibri" w:hAnsi="Times New Roman" w:cs="Times New Roman"/>
                <w:b/>
                <w:i/>
              </w:rPr>
              <w:t>:</w:t>
            </w:r>
            <w:r w:rsidRPr="001424FF">
              <w:rPr>
                <w:rFonts w:ascii="Times New Roman" w:eastAsia="Calibri" w:hAnsi="Times New Roman" w:cs="Times New Roman"/>
              </w:rPr>
              <w:t xml:space="preserve"> </w:t>
            </w:r>
            <w:r w:rsidR="002F561C" w:rsidRPr="001424FF">
              <w:rPr>
                <w:rFonts w:ascii="Times New Roman" w:eastAsia="Calibri" w:hAnsi="Times New Roman" w:cs="Times New Roman"/>
              </w:rPr>
              <w:t>Формировать</w:t>
            </w:r>
            <w:proofErr w:type="gramEnd"/>
            <w:r w:rsidR="002F561C" w:rsidRPr="001424FF">
              <w:rPr>
                <w:rFonts w:ascii="Times New Roman" w:eastAsia="Calibri" w:hAnsi="Times New Roman" w:cs="Times New Roman"/>
              </w:rPr>
              <w:t xml:space="preserve"> представление о равенстве, обучать умению определять равное количество разных предметов в группах, правильно обобщать числовые значения на основе счета и сравнения групп.</w:t>
            </w:r>
          </w:p>
          <w:p w14:paraId="450D1248" w14:textId="77777777" w:rsidR="00DF7D3E" w:rsidRPr="001424FF" w:rsidRDefault="00DF7D3E" w:rsidP="00B05DCC">
            <w:pPr>
              <w:spacing w:after="0" w:line="240" w:lineRule="auto"/>
              <w:contextualSpacing/>
              <w:rPr>
                <w:rFonts w:ascii="Times New Roman" w:eastAsia="Calibri" w:hAnsi="Times New Roman"/>
                <w:b/>
              </w:rPr>
            </w:pPr>
            <w:proofErr w:type="spellStart"/>
            <w:r w:rsidRPr="001424FF">
              <w:rPr>
                <w:rFonts w:ascii="Times New Roman" w:eastAsia="Calibri" w:hAnsi="Times New Roman"/>
                <w:b/>
              </w:rPr>
              <w:t>Қазақ</w:t>
            </w:r>
            <w:proofErr w:type="spellEnd"/>
            <w:r w:rsidRPr="001424FF">
              <w:rPr>
                <w:rFonts w:ascii="Times New Roman" w:eastAsia="Calibri" w:hAnsi="Times New Roman"/>
                <w:b/>
              </w:rPr>
              <w:t xml:space="preserve"> </w:t>
            </w:r>
            <w:proofErr w:type="spellStart"/>
            <w:r w:rsidRPr="001424FF">
              <w:rPr>
                <w:rFonts w:ascii="Times New Roman" w:eastAsia="Calibri" w:hAnsi="Times New Roman"/>
                <w:b/>
              </w:rPr>
              <w:t>тілі</w:t>
            </w:r>
            <w:proofErr w:type="spellEnd"/>
            <w:r w:rsidRPr="001424FF">
              <w:rPr>
                <w:rFonts w:ascii="Times New Roman" w:eastAsia="Calibri" w:hAnsi="Times New Roman"/>
                <w:b/>
              </w:rPr>
              <w:t>/</w:t>
            </w:r>
          </w:p>
          <w:p w14:paraId="218337AA" w14:textId="77777777" w:rsidR="00DF7D3E" w:rsidRPr="001424FF" w:rsidRDefault="00DF7D3E" w:rsidP="00B05DCC">
            <w:pPr>
              <w:spacing w:after="0" w:line="240" w:lineRule="auto"/>
              <w:contextualSpacing/>
              <w:rPr>
                <w:rFonts w:ascii="Times New Roman" w:eastAsia="Calibri" w:hAnsi="Times New Roman"/>
              </w:rPr>
            </w:pPr>
            <w:r w:rsidRPr="001424FF">
              <w:rPr>
                <w:rFonts w:ascii="Times New Roman" w:eastAsia="Calibri" w:hAnsi="Times New Roman"/>
                <w:b/>
              </w:rPr>
              <w:t>Казахский язык</w:t>
            </w:r>
          </w:p>
          <w:p w14:paraId="41FB30A0" w14:textId="77777777" w:rsidR="00DF7D3E" w:rsidRPr="001424FF" w:rsidRDefault="00DF7D3E" w:rsidP="00B05DCC">
            <w:pPr>
              <w:spacing w:after="0" w:line="240" w:lineRule="auto"/>
              <w:contextualSpacing/>
              <w:rPr>
                <w:rFonts w:ascii="Times New Roman" w:eastAsia="Calibri" w:hAnsi="Times New Roman"/>
              </w:rPr>
            </w:pPr>
            <w:r w:rsidRPr="001424FF">
              <w:rPr>
                <w:rFonts w:ascii="Times New Roman" w:eastAsia="Calibri" w:hAnsi="Times New Roman"/>
              </w:rPr>
              <w:t>(по плану специалиста)</w:t>
            </w:r>
          </w:p>
          <w:p w14:paraId="5C8548FC" w14:textId="77777777" w:rsidR="00DF7D3E" w:rsidRPr="001424FF" w:rsidRDefault="00DF7D3E" w:rsidP="00B05DCC">
            <w:pPr>
              <w:spacing w:after="0" w:line="240" w:lineRule="auto"/>
              <w:contextualSpacing/>
              <w:rPr>
                <w:rFonts w:ascii="Times New Roman" w:eastAsia="Calibri" w:hAnsi="Times New Roman"/>
                <w:b/>
              </w:rPr>
            </w:pPr>
            <w:proofErr w:type="spellStart"/>
            <w:r w:rsidRPr="001424FF">
              <w:rPr>
                <w:rFonts w:ascii="Times New Roman" w:eastAsia="Calibri" w:hAnsi="Times New Roman"/>
                <w:b/>
              </w:rPr>
              <w:t>Сауаттылық</w:t>
            </w:r>
            <w:proofErr w:type="spellEnd"/>
            <w:r w:rsidRPr="001424FF">
              <w:rPr>
                <w:rFonts w:ascii="Times New Roman" w:eastAsia="Calibri" w:hAnsi="Times New Roman"/>
                <w:b/>
              </w:rPr>
              <w:t xml:space="preserve"> </w:t>
            </w:r>
            <w:proofErr w:type="spellStart"/>
            <w:r w:rsidRPr="001424FF">
              <w:rPr>
                <w:rFonts w:ascii="Times New Roman" w:eastAsia="Calibri" w:hAnsi="Times New Roman"/>
                <w:b/>
              </w:rPr>
              <w:t>негіздері</w:t>
            </w:r>
            <w:proofErr w:type="spellEnd"/>
            <w:r w:rsidRPr="001424FF">
              <w:rPr>
                <w:rFonts w:ascii="Times New Roman" w:eastAsia="Calibri" w:hAnsi="Times New Roman"/>
                <w:b/>
              </w:rPr>
              <w:t>/</w:t>
            </w:r>
          </w:p>
          <w:p w14:paraId="004DC3BE" w14:textId="77777777" w:rsidR="00DF7D3E" w:rsidRPr="001424FF" w:rsidRDefault="00DF7D3E" w:rsidP="00B05DCC">
            <w:pPr>
              <w:spacing w:after="0" w:line="240" w:lineRule="auto"/>
              <w:contextualSpacing/>
              <w:rPr>
                <w:rFonts w:ascii="Times New Roman" w:eastAsia="Calibri" w:hAnsi="Times New Roman"/>
                <w:b/>
              </w:rPr>
            </w:pPr>
            <w:r w:rsidRPr="001424FF">
              <w:rPr>
                <w:rFonts w:ascii="Times New Roman" w:eastAsia="Calibri" w:hAnsi="Times New Roman"/>
                <w:b/>
              </w:rPr>
              <w:t>Основы грамоты</w:t>
            </w:r>
          </w:p>
          <w:p w14:paraId="425AFB7B" w14:textId="77777777" w:rsidR="00DF7D3E" w:rsidRPr="001424FF" w:rsidRDefault="00DF7D3E" w:rsidP="00B05DCC">
            <w:pPr>
              <w:spacing w:after="0" w:line="240" w:lineRule="auto"/>
              <w:ind w:left="28" w:right="67"/>
              <w:rPr>
                <w:rFonts w:ascii="Times New Roman" w:hAnsi="Times New Roman" w:cs="Times New Roman"/>
              </w:rPr>
            </w:pPr>
            <w:r w:rsidRPr="001424FF">
              <w:rPr>
                <w:rFonts w:ascii="Times New Roman" w:eastAsia="Calibri" w:hAnsi="Times New Roman" w:cs="Times New Roman"/>
                <w:b/>
              </w:rPr>
              <w:t>«</w:t>
            </w:r>
            <w:r w:rsidRPr="001424FF">
              <w:rPr>
                <w:rFonts w:ascii="Times New Roman" w:hAnsi="Times New Roman" w:cs="Times New Roman"/>
              </w:rPr>
              <w:t xml:space="preserve">Звуки» </w:t>
            </w:r>
          </w:p>
          <w:p w14:paraId="508DCCD0" w14:textId="77777777" w:rsidR="002F561C" w:rsidRPr="001424FF" w:rsidRDefault="00DF7D3E" w:rsidP="002F561C">
            <w:pPr>
              <w:spacing w:after="0" w:line="240" w:lineRule="auto"/>
              <w:rPr>
                <w:rFonts w:ascii="Times New Roman" w:hAnsi="Times New Roman" w:cs="Times New Roman"/>
              </w:rPr>
            </w:pPr>
            <w:r w:rsidRPr="001424FF">
              <w:rPr>
                <w:rFonts w:ascii="Times New Roman" w:eastAsia="Calibri" w:hAnsi="Times New Roman" w:cs="Times New Roman"/>
                <w:b/>
              </w:rPr>
              <w:t xml:space="preserve"> Задача</w:t>
            </w:r>
            <w:proofErr w:type="gramStart"/>
            <w:r w:rsidRPr="001424FF">
              <w:rPr>
                <w:rFonts w:ascii="Times New Roman" w:eastAsia="Calibri" w:hAnsi="Times New Roman" w:cs="Times New Roman"/>
                <w:b/>
              </w:rPr>
              <w:t>:</w:t>
            </w:r>
            <w:r w:rsidRPr="001424FF">
              <w:rPr>
                <w:rFonts w:ascii="Times New Roman" w:hAnsi="Times New Roman" w:cs="Times New Roman"/>
              </w:rPr>
              <w:t xml:space="preserve"> </w:t>
            </w:r>
            <w:r w:rsidR="002F561C" w:rsidRPr="001424FF">
              <w:rPr>
                <w:rFonts w:ascii="Times New Roman" w:hAnsi="Times New Roman" w:cs="Times New Roman"/>
              </w:rPr>
              <w:t>Составлять</w:t>
            </w:r>
            <w:proofErr w:type="gramEnd"/>
            <w:r w:rsidR="002F561C" w:rsidRPr="001424FF">
              <w:rPr>
                <w:rFonts w:ascii="Times New Roman" w:hAnsi="Times New Roman" w:cs="Times New Roman"/>
              </w:rPr>
              <w:t xml:space="preserve"> простые предложения с предложенными словами.</w:t>
            </w:r>
            <w:r w:rsidR="002F561C" w:rsidRPr="001424FF">
              <w:rPr>
                <w:rFonts w:ascii="Times New Roman" w:hAnsi="Times New Roman" w:cs="Times New Roman"/>
                <w:lang w:val="kk-KZ"/>
              </w:rPr>
              <w:t xml:space="preserve"> Выполнять  задание по подготовке руки к письму</w:t>
            </w:r>
            <w:r w:rsidR="002F561C" w:rsidRPr="001424FF">
              <w:rPr>
                <w:rFonts w:ascii="Times New Roman" w:hAnsi="Times New Roman" w:cs="Times New Roman"/>
              </w:rPr>
              <w:t>.</w:t>
            </w:r>
          </w:p>
          <w:p w14:paraId="7C16F821" w14:textId="57A06CF4" w:rsidR="00FF7BDC" w:rsidRPr="001424FF" w:rsidRDefault="002F561C" w:rsidP="00FF7BDC">
            <w:pPr>
              <w:spacing w:after="0" w:line="240" w:lineRule="auto"/>
              <w:rPr>
                <w:rFonts w:ascii="Times New Roman" w:eastAsia="Calibri" w:hAnsi="Times New Roman" w:cs="Times New Roman"/>
                <w:bCs/>
              </w:rPr>
            </w:pPr>
            <w:r w:rsidRPr="001424FF">
              <w:rPr>
                <w:rFonts w:ascii="Times New Roman" w:eastAsia="Calibri" w:hAnsi="Times New Roman" w:cs="Times New Roman"/>
                <w:b/>
              </w:rPr>
              <w:t>*</w:t>
            </w:r>
            <w:r w:rsidR="004545BF">
              <w:rPr>
                <w:rFonts w:ascii="Times New Roman" w:eastAsia="Calibri" w:hAnsi="Times New Roman" w:cs="Times New Roman"/>
                <w:b/>
              </w:rPr>
              <w:t>*</w:t>
            </w:r>
            <w:r w:rsidRPr="001424FF">
              <w:rPr>
                <w:rFonts w:ascii="Times New Roman" w:eastAsia="Calibri" w:hAnsi="Times New Roman" w:cs="Times New Roman"/>
                <w:b/>
              </w:rPr>
              <w:t>*</w:t>
            </w:r>
            <w:r w:rsidRPr="001424FF">
              <w:rPr>
                <w:rFonts w:ascii="Times New Roman" w:eastAsia="Calibri" w:hAnsi="Times New Roman" w:cs="Times New Roman"/>
                <w:bCs/>
              </w:rPr>
              <w:t>звук-</w:t>
            </w:r>
            <w:proofErr w:type="spellStart"/>
            <w:r w:rsidRPr="001424FF">
              <w:rPr>
                <w:rFonts w:ascii="Times New Roman" w:eastAsia="Calibri" w:hAnsi="Times New Roman" w:cs="Times New Roman"/>
                <w:bCs/>
              </w:rPr>
              <w:t>дыбыс</w:t>
            </w:r>
            <w:proofErr w:type="spellEnd"/>
            <w:r w:rsidRPr="001424FF">
              <w:rPr>
                <w:rFonts w:ascii="Times New Roman" w:eastAsia="Calibri" w:hAnsi="Times New Roman" w:cs="Times New Roman"/>
                <w:bCs/>
              </w:rPr>
              <w:t>, слог-</w:t>
            </w:r>
            <w:proofErr w:type="spellStart"/>
            <w:r w:rsidRPr="001424FF">
              <w:rPr>
                <w:rFonts w:ascii="Times New Roman" w:eastAsia="Calibri" w:hAnsi="Times New Roman" w:cs="Times New Roman"/>
                <w:bCs/>
              </w:rPr>
              <w:t>буын</w:t>
            </w:r>
            <w:proofErr w:type="spellEnd"/>
          </w:p>
          <w:p w14:paraId="376E8503" w14:textId="03129CD3" w:rsidR="00DF7D3E" w:rsidRPr="001424FF" w:rsidRDefault="00DF7D3E" w:rsidP="00B05DCC">
            <w:pPr>
              <w:spacing w:after="0" w:line="240" w:lineRule="auto"/>
              <w:jc w:val="both"/>
              <w:rPr>
                <w:rFonts w:ascii="Times New Roman" w:eastAsia="Calibri" w:hAnsi="Times New Roman" w:cs="Times New Roman"/>
                <w:b/>
              </w:rPr>
            </w:pPr>
            <w:r w:rsidRPr="001424FF">
              <w:rPr>
                <w:rFonts w:ascii="Times New Roman" w:eastAsia="Calibri" w:hAnsi="Times New Roman" w:cs="Times New Roman"/>
                <w:b/>
              </w:rPr>
              <w:t>Музыка</w:t>
            </w:r>
          </w:p>
          <w:p w14:paraId="25F19876" w14:textId="77777777" w:rsidR="00DF7D3E" w:rsidRPr="001424FF" w:rsidRDefault="00DF7D3E" w:rsidP="00B05DCC">
            <w:pPr>
              <w:spacing w:after="0" w:line="240" w:lineRule="auto"/>
              <w:contextualSpacing/>
              <w:rPr>
                <w:rFonts w:ascii="Times New Roman" w:eastAsia="Calibri" w:hAnsi="Times New Roman"/>
                <w:b/>
              </w:rPr>
            </w:pPr>
            <w:r w:rsidRPr="001424FF">
              <w:rPr>
                <w:rFonts w:ascii="Times New Roman" w:eastAsia="Calibri" w:hAnsi="Times New Roman"/>
              </w:rPr>
              <w:t>(по плану специалиста)</w:t>
            </w:r>
          </w:p>
          <w:p w14:paraId="4072AE93" w14:textId="77777777" w:rsidR="00DF7D3E" w:rsidRPr="001424FF" w:rsidRDefault="00DF7D3E" w:rsidP="00B05DCC">
            <w:pPr>
              <w:spacing w:after="0" w:line="240" w:lineRule="auto"/>
              <w:ind w:right="112"/>
              <w:rPr>
                <w:rFonts w:ascii="Times New Roman" w:hAnsi="Times New Roman" w:cs="Times New Roman"/>
                <w:b/>
                <w:highlight w:val="yellow"/>
              </w:rPr>
            </w:pPr>
          </w:p>
        </w:tc>
        <w:tc>
          <w:tcPr>
            <w:tcW w:w="2835" w:type="dxa"/>
            <w:gridSpan w:val="2"/>
          </w:tcPr>
          <w:p w14:paraId="0AA010BA" w14:textId="77777777" w:rsidR="00DF7D3E" w:rsidRPr="001424FF" w:rsidRDefault="00DF7D3E" w:rsidP="00B05DCC">
            <w:pPr>
              <w:spacing w:after="0" w:line="240" w:lineRule="auto"/>
              <w:contextualSpacing/>
              <w:rPr>
                <w:rFonts w:ascii="Times New Roman" w:eastAsia="Calibri" w:hAnsi="Times New Roman"/>
                <w:b/>
              </w:rPr>
            </w:pPr>
            <w:r w:rsidRPr="001424FF">
              <w:rPr>
                <w:rFonts w:ascii="Times New Roman" w:eastAsia="Calibri" w:hAnsi="Times New Roman"/>
                <w:b/>
              </w:rPr>
              <w:t xml:space="preserve">Дене </w:t>
            </w:r>
            <w:proofErr w:type="spellStart"/>
            <w:r w:rsidRPr="001424FF">
              <w:rPr>
                <w:rFonts w:ascii="Times New Roman" w:eastAsia="Calibri" w:hAnsi="Times New Roman"/>
                <w:b/>
              </w:rPr>
              <w:t>шынықтыру</w:t>
            </w:r>
            <w:proofErr w:type="spellEnd"/>
            <w:r w:rsidRPr="001424FF">
              <w:rPr>
                <w:rFonts w:ascii="Times New Roman" w:eastAsia="Calibri" w:hAnsi="Times New Roman"/>
                <w:b/>
              </w:rPr>
              <w:t>/</w:t>
            </w:r>
          </w:p>
          <w:p w14:paraId="39AE6273" w14:textId="77777777" w:rsidR="00DF7D3E" w:rsidRPr="001424FF" w:rsidRDefault="00DF7D3E" w:rsidP="00B05DCC">
            <w:pPr>
              <w:spacing w:after="0" w:line="240" w:lineRule="auto"/>
              <w:contextualSpacing/>
              <w:rPr>
                <w:rFonts w:ascii="Times New Roman" w:eastAsia="Calibri" w:hAnsi="Times New Roman"/>
                <w:b/>
              </w:rPr>
            </w:pPr>
            <w:r w:rsidRPr="001424FF">
              <w:rPr>
                <w:rFonts w:ascii="Times New Roman" w:eastAsia="Calibri" w:hAnsi="Times New Roman"/>
                <w:b/>
              </w:rPr>
              <w:t>Физическая культура</w:t>
            </w:r>
          </w:p>
          <w:p w14:paraId="72039610" w14:textId="77777777" w:rsidR="00DF7D3E" w:rsidRPr="001424FF" w:rsidRDefault="00DF7D3E" w:rsidP="00B05DCC">
            <w:pPr>
              <w:spacing w:after="0" w:line="240" w:lineRule="auto"/>
              <w:contextualSpacing/>
              <w:rPr>
                <w:rFonts w:ascii="Times New Roman" w:eastAsia="Calibri" w:hAnsi="Times New Roman"/>
              </w:rPr>
            </w:pPr>
            <w:r w:rsidRPr="001424FF">
              <w:rPr>
                <w:rFonts w:ascii="Times New Roman" w:eastAsia="Calibri" w:hAnsi="Times New Roman"/>
              </w:rPr>
              <w:t>(по плану специалиста)</w:t>
            </w:r>
          </w:p>
          <w:p w14:paraId="0EA0DE2C" w14:textId="77777777" w:rsidR="00DF7D3E" w:rsidRPr="001424FF" w:rsidRDefault="00DF7D3E" w:rsidP="00B05DCC">
            <w:pPr>
              <w:spacing w:after="0" w:line="240" w:lineRule="auto"/>
              <w:contextualSpacing/>
              <w:rPr>
                <w:rFonts w:ascii="Times New Roman" w:eastAsia="Calibri" w:hAnsi="Times New Roman"/>
                <w:b/>
              </w:rPr>
            </w:pPr>
            <w:proofErr w:type="spellStart"/>
            <w:r w:rsidRPr="001424FF">
              <w:rPr>
                <w:rFonts w:ascii="Times New Roman" w:eastAsia="Calibri" w:hAnsi="Times New Roman"/>
                <w:b/>
              </w:rPr>
              <w:t>Көркем</w:t>
            </w:r>
            <w:proofErr w:type="spellEnd"/>
            <w:r w:rsidRPr="001424FF">
              <w:rPr>
                <w:rFonts w:ascii="Times New Roman" w:eastAsia="Calibri" w:hAnsi="Times New Roman"/>
                <w:b/>
              </w:rPr>
              <w:t xml:space="preserve"> </w:t>
            </w:r>
            <w:proofErr w:type="spellStart"/>
            <w:r w:rsidRPr="001424FF">
              <w:rPr>
                <w:rFonts w:ascii="Times New Roman" w:eastAsia="Calibri" w:hAnsi="Times New Roman"/>
                <w:b/>
              </w:rPr>
              <w:t>әдебиет</w:t>
            </w:r>
            <w:proofErr w:type="spellEnd"/>
            <w:r w:rsidRPr="001424FF">
              <w:rPr>
                <w:rFonts w:ascii="Times New Roman" w:eastAsia="Calibri" w:hAnsi="Times New Roman"/>
                <w:b/>
              </w:rPr>
              <w:t>/</w:t>
            </w:r>
          </w:p>
          <w:p w14:paraId="4C780949" w14:textId="77777777" w:rsidR="00DF7D3E" w:rsidRPr="001424FF" w:rsidRDefault="00DF7D3E" w:rsidP="00B05DCC">
            <w:pPr>
              <w:shd w:val="clear" w:color="auto" w:fill="FFFFFF"/>
              <w:spacing w:after="0" w:line="240" w:lineRule="auto"/>
              <w:rPr>
                <w:rFonts w:ascii="Times New Roman" w:eastAsia="Calibri" w:hAnsi="Times New Roman"/>
                <w:b/>
              </w:rPr>
            </w:pPr>
            <w:r w:rsidRPr="001424FF">
              <w:rPr>
                <w:rFonts w:ascii="Times New Roman" w:eastAsia="Calibri" w:hAnsi="Times New Roman"/>
                <w:b/>
              </w:rPr>
              <w:t xml:space="preserve">Художественная литература </w:t>
            </w:r>
          </w:p>
          <w:p w14:paraId="614849E9" w14:textId="1F109A88" w:rsidR="00CA4E9D" w:rsidRPr="001424FF" w:rsidRDefault="00CA4E9D" w:rsidP="00CA4E9D">
            <w:pPr>
              <w:shd w:val="clear" w:color="auto" w:fill="FFFFFF"/>
              <w:spacing w:after="0" w:line="240" w:lineRule="auto"/>
              <w:rPr>
                <w:rFonts w:ascii="Times New Roman" w:eastAsia="Times New Roman" w:hAnsi="Times New Roman" w:cs="Times New Roman"/>
                <w:i/>
                <w:iCs/>
                <w:sz w:val="20"/>
                <w:szCs w:val="20"/>
                <w:shd w:val="clear" w:color="auto" w:fill="FFFFFF"/>
                <w:lang w:eastAsia="ru-RU"/>
              </w:rPr>
            </w:pPr>
            <w:r w:rsidRPr="001424FF">
              <w:rPr>
                <w:rFonts w:ascii="Times New Roman" w:eastAsia="Times New Roman" w:hAnsi="Times New Roman" w:cs="Times New Roman"/>
                <w:i/>
                <w:iCs/>
                <w:sz w:val="20"/>
                <w:szCs w:val="20"/>
                <w:shd w:val="clear" w:color="auto" w:fill="FFFFFF"/>
                <w:lang w:eastAsia="ru-RU"/>
              </w:rPr>
              <w:t>«Б</w:t>
            </w:r>
            <w:r w:rsidR="00CB7AA5" w:rsidRPr="001424FF">
              <w:rPr>
                <w:rFonts w:ascii="Times New Roman" w:eastAsia="Times New Roman" w:hAnsi="Times New Roman" w:cs="Times New Roman"/>
                <w:i/>
                <w:iCs/>
                <w:sz w:val="20"/>
                <w:szCs w:val="20"/>
                <w:shd w:val="clear" w:color="auto" w:fill="FFFFFF"/>
                <w:lang w:eastAsia="ru-RU"/>
              </w:rPr>
              <w:t>убе</w:t>
            </w:r>
            <w:r w:rsidRPr="001424FF">
              <w:rPr>
                <w:rFonts w:ascii="Times New Roman" w:eastAsia="Times New Roman" w:hAnsi="Times New Roman" w:cs="Times New Roman"/>
                <w:i/>
                <w:iCs/>
                <w:sz w:val="20"/>
                <w:szCs w:val="20"/>
                <w:shd w:val="clear" w:color="auto" w:fill="FFFFFF"/>
                <w:lang w:eastAsia="ru-RU"/>
              </w:rPr>
              <w:t>н»</w:t>
            </w:r>
          </w:p>
          <w:p w14:paraId="474BC3C6" w14:textId="77777777" w:rsidR="00CB7AA5" w:rsidRPr="001424FF" w:rsidRDefault="00CB7AA5" w:rsidP="00CB7AA5">
            <w:pPr>
              <w:spacing w:after="0" w:line="240" w:lineRule="auto"/>
              <w:rPr>
                <w:rFonts w:ascii="Times New Roman" w:eastAsia="Calibri" w:hAnsi="Times New Roman" w:cs="Times New Roman"/>
                <w:lang w:val="kk-KZ"/>
              </w:rPr>
            </w:pPr>
            <w:r w:rsidRPr="001424FF">
              <w:rPr>
                <w:rFonts w:ascii="Times New Roman" w:eastAsia="Calibri" w:hAnsi="Times New Roman" w:cs="Times New Roman"/>
                <w:lang w:val="kk-KZ"/>
              </w:rPr>
              <w:t>Орысша бубен деп аталады.</w:t>
            </w:r>
          </w:p>
          <w:p w14:paraId="40A25D12" w14:textId="77777777" w:rsidR="00CB7AA5" w:rsidRPr="001424FF" w:rsidRDefault="00CB7AA5" w:rsidP="00CB7AA5">
            <w:pPr>
              <w:spacing w:after="0" w:line="240" w:lineRule="auto"/>
              <w:rPr>
                <w:rFonts w:ascii="Times New Roman" w:eastAsia="Calibri" w:hAnsi="Times New Roman" w:cs="Times New Roman"/>
                <w:lang w:val="kk-KZ"/>
              </w:rPr>
            </w:pPr>
            <w:r w:rsidRPr="001424FF">
              <w:rPr>
                <w:rFonts w:ascii="Times New Roman" w:eastAsia="Calibri" w:hAnsi="Times New Roman" w:cs="Times New Roman"/>
                <w:lang w:val="kk-KZ"/>
              </w:rPr>
              <w:t>Ол ойнаса айнала шуға толады.</w:t>
            </w:r>
          </w:p>
          <w:p w14:paraId="2FD942B9" w14:textId="77777777" w:rsidR="00CB7AA5" w:rsidRPr="001424FF" w:rsidRDefault="00CB7AA5" w:rsidP="00CB7AA5">
            <w:pPr>
              <w:spacing w:after="0" w:line="240" w:lineRule="auto"/>
              <w:rPr>
                <w:rFonts w:ascii="Times New Roman" w:eastAsia="Calibri" w:hAnsi="Times New Roman" w:cs="Times New Roman"/>
                <w:lang w:val="kk-KZ"/>
              </w:rPr>
            </w:pPr>
            <w:r w:rsidRPr="001424FF">
              <w:rPr>
                <w:rFonts w:ascii="Times New Roman" w:eastAsia="Calibri" w:hAnsi="Times New Roman" w:cs="Times New Roman"/>
                <w:lang w:val="kk-KZ"/>
              </w:rPr>
              <w:t>Әуендер төгіледі ағыла.</w:t>
            </w:r>
          </w:p>
          <w:p w14:paraId="3CE17C1D" w14:textId="77777777" w:rsidR="00CB7AA5" w:rsidRPr="001424FF" w:rsidRDefault="00CB7AA5" w:rsidP="00CB7AA5">
            <w:pPr>
              <w:spacing w:after="0" w:line="240" w:lineRule="auto"/>
              <w:rPr>
                <w:rFonts w:ascii="Times New Roman" w:eastAsia="Calibri" w:hAnsi="Times New Roman" w:cs="Times New Roman"/>
                <w:lang w:val="kk-KZ"/>
              </w:rPr>
            </w:pPr>
            <w:r w:rsidRPr="001424FF">
              <w:rPr>
                <w:rFonts w:ascii="Times New Roman" w:eastAsia="Calibri" w:hAnsi="Times New Roman" w:cs="Times New Roman"/>
                <w:lang w:val="kk-KZ"/>
              </w:rPr>
              <w:t xml:space="preserve">Бұл аспаптың атауы... </w:t>
            </w:r>
          </w:p>
          <w:p w14:paraId="45D8AC01" w14:textId="77777777" w:rsidR="00CB7AA5" w:rsidRPr="001424FF" w:rsidRDefault="00CB7AA5" w:rsidP="00CB7AA5">
            <w:pPr>
              <w:spacing w:after="0" w:line="240" w:lineRule="auto"/>
              <w:rPr>
                <w:rFonts w:ascii="Times New Roman" w:eastAsia="Calibri" w:hAnsi="Times New Roman" w:cs="Times New Roman"/>
                <w:lang w:val="kk-KZ"/>
              </w:rPr>
            </w:pPr>
            <w:r w:rsidRPr="001424FF">
              <w:rPr>
                <w:rFonts w:ascii="Times New Roman" w:eastAsia="Calibri" w:hAnsi="Times New Roman" w:cs="Times New Roman"/>
                <w:lang w:val="kk-KZ"/>
              </w:rPr>
              <w:t>По-русски это просто бубен.</w:t>
            </w:r>
          </w:p>
          <w:p w14:paraId="244B8F03" w14:textId="77777777" w:rsidR="00CB7AA5" w:rsidRPr="001424FF" w:rsidRDefault="00CB7AA5" w:rsidP="00CB7AA5">
            <w:pPr>
              <w:spacing w:after="0" w:line="240" w:lineRule="auto"/>
              <w:rPr>
                <w:rFonts w:ascii="Times New Roman" w:eastAsia="Calibri" w:hAnsi="Times New Roman" w:cs="Times New Roman"/>
                <w:lang w:val="kk-KZ"/>
              </w:rPr>
            </w:pPr>
            <w:r w:rsidRPr="001424FF">
              <w:rPr>
                <w:rFonts w:ascii="Times New Roman" w:eastAsia="Calibri" w:hAnsi="Times New Roman" w:cs="Times New Roman"/>
                <w:lang w:val="kk-KZ"/>
              </w:rPr>
              <w:t>В нём звон, задорная игра.</w:t>
            </w:r>
          </w:p>
          <w:p w14:paraId="01BA281B" w14:textId="77777777" w:rsidR="00CB7AA5" w:rsidRPr="001424FF" w:rsidRDefault="00CB7AA5" w:rsidP="00CB7AA5">
            <w:pPr>
              <w:spacing w:after="0" w:line="240" w:lineRule="auto"/>
              <w:rPr>
                <w:rFonts w:ascii="Times New Roman" w:eastAsia="Calibri" w:hAnsi="Times New Roman" w:cs="Times New Roman"/>
                <w:lang w:val="kk-KZ"/>
              </w:rPr>
            </w:pPr>
            <w:r w:rsidRPr="001424FF">
              <w:rPr>
                <w:rFonts w:ascii="Times New Roman" w:eastAsia="Calibri" w:hAnsi="Times New Roman" w:cs="Times New Roman"/>
                <w:lang w:val="kk-KZ"/>
              </w:rPr>
              <w:t>Он для веселья в танце нужен</w:t>
            </w:r>
          </w:p>
          <w:p w14:paraId="5DA14842" w14:textId="77777777" w:rsidR="00CB7AA5" w:rsidRPr="001424FF" w:rsidRDefault="00CB7AA5" w:rsidP="00CB7AA5">
            <w:pPr>
              <w:spacing w:after="0" w:line="240" w:lineRule="auto"/>
              <w:rPr>
                <w:rFonts w:ascii="Times New Roman" w:eastAsia="Calibri" w:hAnsi="Times New Roman" w:cs="Times New Roman"/>
                <w:lang w:val="kk-KZ"/>
              </w:rPr>
            </w:pPr>
            <w:r w:rsidRPr="001424FF">
              <w:rPr>
                <w:rFonts w:ascii="Times New Roman" w:eastAsia="Calibri" w:hAnsi="Times New Roman" w:cs="Times New Roman"/>
                <w:lang w:val="kk-KZ"/>
              </w:rPr>
              <w:t>Зовётся бубен...</w:t>
            </w:r>
          </w:p>
          <w:p w14:paraId="5FB54E2B" w14:textId="0DC1DEF3" w:rsidR="00E73187" w:rsidRPr="001424FF" w:rsidRDefault="00DF7D3E" w:rsidP="00CA4E9D">
            <w:pPr>
              <w:spacing w:after="0" w:line="240" w:lineRule="auto"/>
              <w:jc w:val="both"/>
              <w:rPr>
                <w:rFonts w:ascii="Times New Roman" w:hAnsi="Times New Roman" w:cs="Times New Roman"/>
              </w:rPr>
            </w:pPr>
            <w:r w:rsidRPr="001424FF">
              <w:rPr>
                <w:rFonts w:ascii="Times New Roman" w:hAnsi="Times New Roman" w:cs="Times New Roman"/>
                <w:b/>
              </w:rPr>
              <w:t>Задача</w:t>
            </w:r>
            <w:proofErr w:type="gramStart"/>
            <w:r w:rsidRPr="001424FF">
              <w:rPr>
                <w:rFonts w:ascii="Times New Roman" w:hAnsi="Times New Roman" w:cs="Times New Roman"/>
                <w:b/>
              </w:rPr>
              <w:t>:</w:t>
            </w:r>
            <w:r w:rsidR="00E73187" w:rsidRPr="001424FF">
              <w:rPr>
                <w:rFonts w:ascii="Times New Roman" w:hAnsi="Times New Roman" w:cs="Times New Roman"/>
                <w:sz w:val="24"/>
                <w:szCs w:val="24"/>
              </w:rPr>
              <w:t xml:space="preserve"> </w:t>
            </w:r>
            <w:r w:rsidR="00E73187" w:rsidRPr="001424FF">
              <w:rPr>
                <w:rFonts w:ascii="Times New Roman" w:hAnsi="Times New Roman" w:cs="Times New Roman"/>
              </w:rPr>
              <w:t>Рассказывать</w:t>
            </w:r>
            <w:proofErr w:type="gramEnd"/>
            <w:r w:rsidR="00E73187" w:rsidRPr="001424FF">
              <w:rPr>
                <w:rFonts w:ascii="Times New Roman" w:hAnsi="Times New Roman" w:cs="Times New Roman"/>
              </w:rPr>
              <w:t xml:space="preserve"> стихотворение наизусть, выразительно, с интонацией. </w:t>
            </w:r>
          </w:p>
          <w:p w14:paraId="4636D2BE" w14:textId="4984A56E" w:rsidR="00DF7D3E" w:rsidRPr="001424FF" w:rsidRDefault="00DF7D3E" w:rsidP="00B05DCC">
            <w:pPr>
              <w:spacing w:after="0" w:line="240" w:lineRule="auto"/>
              <w:contextualSpacing/>
              <w:rPr>
                <w:rFonts w:ascii="Times New Roman" w:eastAsia="Calibri" w:hAnsi="Times New Roman"/>
                <w:b/>
              </w:rPr>
            </w:pPr>
            <w:r w:rsidRPr="001424FF">
              <w:rPr>
                <w:rFonts w:ascii="Times New Roman" w:eastAsia="Calibri" w:hAnsi="Times New Roman"/>
                <w:b/>
              </w:rPr>
              <w:t xml:space="preserve">Математика </w:t>
            </w:r>
            <w:proofErr w:type="spellStart"/>
            <w:r w:rsidRPr="001424FF">
              <w:rPr>
                <w:rFonts w:ascii="Times New Roman" w:eastAsia="Calibri" w:hAnsi="Times New Roman"/>
                <w:b/>
              </w:rPr>
              <w:t>негіздері</w:t>
            </w:r>
            <w:proofErr w:type="spellEnd"/>
            <w:r w:rsidRPr="001424FF">
              <w:rPr>
                <w:rFonts w:ascii="Times New Roman" w:eastAsia="Calibri" w:hAnsi="Times New Roman"/>
                <w:b/>
              </w:rPr>
              <w:t>/</w:t>
            </w:r>
          </w:p>
          <w:p w14:paraId="403F9AEA" w14:textId="77777777" w:rsidR="00DF7D3E" w:rsidRPr="001424FF" w:rsidRDefault="00DF7D3E" w:rsidP="00B05DCC">
            <w:pPr>
              <w:spacing w:after="0" w:line="240" w:lineRule="auto"/>
              <w:contextualSpacing/>
              <w:rPr>
                <w:rFonts w:ascii="Times New Roman" w:eastAsia="Calibri" w:hAnsi="Times New Roman"/>
              </w:rPr>
            </w:pPr>
            <w:r w:rsidRPr="001424FF">
              <w:rPr>
                <w:rFonts w:ascii="Times New Roman" w:eastAsia="Calibri" w:hAnsi="Times New Roman"/>
                <w:b/>
              </w:rPr>
              <w:t>Основы математики</w:t>
            </w:r>
          </w:p>
          <w:p w14:paraId="6326DF51" w14:textId="3961346F" w:rsidR="00DF7D3E" w:rsidRPr="001424FF" w:rsidRDefault="00DF7D3E" w:rsidP="00B05DCC">
            <w:pPr>
              <w:spacing w:after="0" w:line="259" w:lineRule="auto"/>
              <w:ind w:left="1"/>
              <w:rPr>
                <w:rFonts w:ascii="Times New Roman" w:hAnsi="Times New Roman" w:cs="Times New Roman"/>
              </w:rPr>
            </w:pPr>
            <w:r w:rsidRPr="001424FF">
              <w:rPr>
                <w:rFonts w:ascii="Times New Roman" w:hAnsi="Times New Roman" w:cs="Times New Roman"/>
              </w:rPr>
              <w:t>«</w:t>
            </w:r>
            <w:r w:rsidR="00CA4E9D" w:rsidRPr="001424FF">
              <w:rPr>
                <w:rFonts w:ascii="Times New Roman" w:hAnsi="Times New Roman" w:cs="Times New Roman"/>
              </w:rPr>
              <w:t>Чип и Дейл спешат на помощь</w:t>
            </w:r>
            <w:r w:rsidRPr="001424FF">
              <w:rPr>
                <w:rFonts w:ascii="Times New Roman" w:hAnsi="Times New Roman" w:cs="Times New Roman"/>
              </w:rPr>
              <w:t>»</w:t>
            </w:r>
          </w:p>
          <w:p w14:paraId="3F540D79" w14:textId="77777777" w:rsidR="00CA4E9D" w:rsidRPr="001424FF" w:rsidRDefault="00DF7D3E" w:rsidP="00CA4E9D">
            <w:pPr>
              <w:spacing w:after="0" w:line="256" w:lineRule="auto"/>
              <w:jc w:val="both"/>
              <w:rPr>
                <w:rFonts w:ascii="Times New Roman" w:eastAsia="Calibri" w:hAnsi="Times New Roman" w:cs="Times New Roman"/>
              </w:rPr>
            </w:pPr>
            <w:r w:rsidRPr="001424FF">
              <w:rPr>
                <w:rFonts w:ascii="Times New Roman" w:hAnsi="Times New Roman" w:cs="Times New Roman"/>
                <w:b/>
                <w:i/>
              </w:rPr>
              <w:t>Задача</w:t>
            </w:r>
            <w:proofErr w:type="gramStart"/>
            <w:r w:rsidRPr="001424FF">
              <w:rPr>
                <w:rFonts w:ascii="Times New Roman" w:hAnsi="Times New Roman" w:cs="Times New Roman"/>
                <w:b/>
                <w:i/>
              </w:rPr>
              <w:t>:</w:t>
            </w:r>
            <w:r w:rsidRPr="001424FF">
              <w:rPr>
                <w:rFonts w:ascii="Times New Roman" w:hAnsi="Times New Roman" w:cs="Times New Roman"/>
              </w:rPr>
              <w:t xml:space="preserve"> </w:t>
            </w:r>
            <w:r w:rsidR="00CA4E9D" w:rsidRPr="001424FF">
              <w:rPr>
                <w:rFonts w:ascii="Times New Roman" w:eastAsia="Calibri" w:hAnsi="Times New Roman" w:cs="Times New Roman"/>
              </w:rPr>
              <w:t>Обучать</w:t>
            </w:r>
            <w:proofErr w:type="gramEnd"/>
            <w:r w:rsidR="00CA4E9D" w:rsidRPr="001424FF">
              <w:rPr>
                <w:rFonts w:ascii="Times New Roman" w:eastAsia="Calibri" w:hAnsi="Times New Roman" w:cs="Times New Roman"/>
              </w:rPr>
              <w:t xml:space="preserve"> умению определять длину, высоту, ширину и полноту предметов (5 и более), располагать предметы по величине в порядке возрастания и </w:t>
            </w:r>
            <w:r w:rsidR="00CA4E9D" w:rsidRPr="001424FF">
              <w:rPr>
                <w:rFonts w:ascii="Times New Roman" w:eastAsia="Calibri" w:hAnsi="Times New Roman" w:cs="Times New Roman"/>
              </w:rPr>
              <w:lastRenderedPageBreak/>
              <w:t>убывания. Использовать в речи математические термины, отражающие отношения между предметами по величине.</w:t>
            </w:r>
          </w:p>
          <w:p w14:paraId="1A5ECEA6" w14:textId="1695BF83" w:rsidR="00DF7D3E" w:rsidRPr="001424FF" w:rsidRDefault="00DF7D3E" w:rsidP="00B05DCC">
            <w:pPr>
              <w:spacing w:after="0" w:line="240" w:lineRule="auto"/>
              <w:contextualSpacing/>
              <w:rPr>
                <w:rFonts w:ascii="Times New Roman" w:eastAsia="Calibri" w:hAnsi="Times New Roman"/>
              </w:rPr>
            </w:pPr>
            <w:proofErr w:type="spellStart"/>
            <w:r w:rsidRPr="001424FF">
              <w:rPr>
                <w:rFonts w:ascii="Times New Roman" w:eastAsia="Calibri" w:hAnsi="Times New Roman"/>
                <w:b/>
              </w:rPr>
              <w:t>Сөйлеуді</w:t>
            </w:r>
            <w:proofErr w:type="spellEnd"/>
            <w:r w:rsidRPr="001424FF">
              <w:rPr>
                <w:rFonts w:ascii="Times New Roman" w:eastAsia="Calibri" w:hAnsi="Times New Roman"/>
                <w:b/>
              </w:rPr>
              <w:t xml:space="preserve"> </w:t>
            </w:r>
            <w:proofErr w:type="spellStart"/>
            <w:r w:rsidRPr="001424FF">
              <w:rPr>
                <w:rFonts w:ascii="Times New Roman" w:eastAsia="Calibri" w:hAnsi="Times New Roman"/>
                <w:b/>
              </w:rPr>
              <w:t>дамыту</w:t>
            </w:r>
            <w:proofErr w:type="spellEnd"/>
            <w:r w:rsidRPr="001424FF">
              <w:rPr>
                <w:rFonts w:ascii="Times New Roman" w:eastAsia="Calibri" w:hAnsi="Times New Roman"/>
                <w:b/>
              </w:rPr>
              <w:t>/</w:t>
            </w:r>
          </w:p>
          <w:p w14:paraId="422A6A88" w14:textId="77777777" w:rsidR="00DF7D3E" w:rsidRPr="001424FF" w:rsidRDefault="00DF7D3E" w:rsidP="00B05DCC">
            <w:pPr>
              <w:spacing w:after="0" w:line="240" w:lineRule="auto"/>
              <w:contextualSpacing/>
              <w:rPr>
                <w:rFonts w:ascii="Times New Roman" w:eastAsia="Calibri" w:hAnsi="Times New Roman"/>
                <w:b/>
              </w:rPr>
            </w:pPr>
            <w:r w:rsidRPr="001424FF">
              <w:rPr>
                <w:rFonts w:ascii="Times New Roman" w:eastAsia="Calibri" w:hAnsi="Times New Roman"/>
                <w:b/>
              </w:rPr>
              <w:t>Развитие речи</w:t>
            </w:r>
          </w:p>
          <w:p w14:paraId="7045AE08" w14:textId="767C766F" w:rsidR="00DF7D3E" w:rsidRPr="001424FF" w:rsidRDefault="00DF7D3E" w:rsidP="00B05DCC">
            <w:pPr>
              <w:spacing w:after="0" w:line="259" w:lineRule="auto"/>
              <w:rPr>
                <w:rFonts w:ascii="Times New Roman" w:hAnsi="Times New Roman" w:cs="Times New Roman"/>
              </w:rPr>
            </w:pPr>
            <w:r w:rsidRPr="001424FF">
              <w:rPr>
                <w:rFonts w:ascii="Times New Roman" w:hAnsi="Times New Roman" w:cs="Times New Roman"/>
              </w:rPr>
              <w:t>«</w:t>
            </w:r>
            <w:r w:rsidR="0030669A" w:rsidRPr="001424FF">
              <w:rPr>
                <w:rFonts w:ascii="Times New Roman" w:hAnsi="Times New Roman" w:cs="Times New Roman"/>
              </w:rPr>
              <w:t>Разговор по душам</w:t>
            </w:r>
            <w:r w:rsidRPr="001424FF">
              <w:rPr>
                <w:rFonts w:ascii="Times New Roman" w:hAnsi="Times New Roman" w:cs="Times New Roman"/>
              </w:rPr>
              <w:t xml:space="preserve">» </w:t>
            </w:r>
          </w:p>
          <w:p w14:paraId="7478AE9B" w14:textId="40A2773E" w:rsidR="00DF7D3E" w:rsidRPr="001424FF" w:rsidRDefault="00DF7D3E" w:rsidP="0030669A">
            <w:pPr>
              <w:spacing w:after="0" w:line="240" w:lineRule="auto"/>
              <w:jc w:val="both"/>
              <w:rPr>
                <w:rFonts w:ascii="Times New Roman" w:hAnsi="Times New Roman" w:cs="Times New Roman"/>
                <w:lang w:val="kk-KZ"/>
              </w:rPr>
            </w:pPr>
            <w:proofErr w:type="gramStart"/>
            <w:r w:rsidRPr="001424FF">
              <w:rPr>
                <w:rFonts w:ascii="Times New Roman" w:eastAsia="Calibri" w:hAnsi="Times New Roman" w:cs="Times New Roman"/>
                <w:b/>
              </w:rPr>
              <w:t>Задача :</w:t>
            </w:r>
            <w:proofErr w:type="gramEnd"/>
            <w:r w:rsidRPr="001424FF">
              <w:rPr>
                <w:rFonts w:ascii="Times New Roman" w:hAnsi="Times New Roman" w:cs="Times New Roman"/>
              </w:rPr>
              <w:t xml:space="preserve"> </w:t>
            </w:r>
            <w:r w:rsidR="0030669A" w:rsidRPr="001424FF">
              <w:rPr>
                <w:rFonts w:ascii="Times New Roman" w:hAnsi="Times New Roman" w:cs="Times New Roman"/>
              </w:rPr>
              <w:t>Побуждать к началу самостоятельного диалога с окружающими, внимательно слушать собеседника, правильно задавать вопросы и давать короткие или полные ответы на поставленные вопросы, вести себя культурно во время беседы, быть тактичным и спокойным.</w:t>
            </w:r>
          </w:p>
        </w:tc>
        <w:tc>
          <w:tcPr>
            <w:tcW w:w="2583" w:type="dxa"/>
          </w:tcPr>
          <w:p w14:paraId="54CF6C8A" w14:textId="77777777" w:rsidR="00DF7D3E" w:rsidRPr="001424FF" w:rsidRDefault="00DF7D3E" w:rsidP="00B05DCC">
            <w:pPr>
              <w:spacing w:after="0" w:line="240" w:lineRule="auto"/>
              <w:contextualSpacing/>
              <w:rPr>
                <w:rFonts w:ascii="Times New Roman" w:eastAsia="Calibri" w:hAnsi="Times New Roman"/>
                <w:b/>
              </w:rPr>
            </w:pPr>
            <w:r w:rsidRPr="001424FF">
              <w:rPr>
                <w:rFonts w:ascii="Times New Roman" w:eastAsia="Calibri" w:hAnsi="Times New Roman"/>
                <w:b/>
              </w:rPr>
              <w:lastRenderedPageBreak/>
              <w:t>Музыка</w:t>
            </w:r>
          </w:p>
          <w:p w14:paraId="3483CA44" w14:textId="77777777" w:rsidR="00DF7D3E" w:rsidRPr="001424FF" w:rsidRDefault="00DF7D3E" w:rsidP="00B05DCC">
            <w:pPr>
              <w:spacing w:after="0" w:line="240" w:lineRule="auto"/>
              <w:contextualSpacing/>
              <w:rPr>
                <w:rFonts w:ascii="Times New Roman" w:eastAsia="Calibri" w:hAnsi="Times New Roman"/>
                <w:b/>
              </w:rPr>
            </w:pPr>
            <w:r w:rsidRPr="001424FF">
              <w:rPr>
                <w:rFonts w:ascii="Times New Roman" w:eastAsia="Calibri" w:hAnsi="Times New Roman"/>
              </w:rPr>
              <w:t>(по плану специалиста)</w:t>
            </w:r>
          </w:p>
          <w:p w14:paraId="3EF36E44" w14:textId="77777777" w:rsidR="00DF7D3E" w:rsidRPr="001424FF" w:rsidRDefault="00DF7D3E" w:rsidP="00B05DCC">
            <w:pPr>
              <w:spacing w:after="0" w:line="240" w:lineRule="auto"/>
              <w:contextualSpacing/>
              <w:rPr>
                <w:rFonts w:ascii="Times New Roman" w:eastAsia="Calibri" w:hAnsi="Times New Roman"/>
                <w:b/>
              </w:rPr>
            </w:pPr>
            <w:proofErr w:type="spellStart"/>
            <w:r w:rsidRPr="001424FF">
              <w:rPr>
                <w:rFonts w:ascii="Times New Roman" w:eastAsia="Calibri" w:hAnsi="Times New Roman"/>
                <w:b/>
              </w:rPr>
              <w:t>Сауаттылық</w:t>
            </w:r>
            <w:proofErr w:type="spellEnd"/>
            <w:r w:rsidRPr="001424FF">
              <w:rPr>
                <w:rFonts w:ascii="Times New Roman" w:eastAsia="Calibri" w:hAnsi="Times New Roman"/>
                <w:b/>
              </w:rPr>
              <w:t xml:space="preserve"> </w:t>
            </w:r>
            <w:proofErr w:type="spellStart"/>
            <w:r w:rsidRPr="001424FF">
              <w:rPr>
                <w:rFonts w:ascii="Times New Roman" w:eastAsia="Calibri" w:hAnsi="Times New Roman"/>
                <w:b/>
              </w:rPr>
              <w:t>негіздері</w:t>
            </w:r>
            <w:proofErr w:type="spellEnd"/>
            <w:r w:rsidRPr="001424FF">
              <w:rPr>
                <w:rFonts w:ascii="Times New Roman" w:eastAsia="Calibri" w:hAnsi="Times New Roman"/>
                <w:b/>
              </w:rPr>
              <w:t>/</w:t>
            </w:r>
          </w:p>
          <w:p w14:paraId="1BD9FF32" w14:textId="77777777" w:rsidR="00DF7D3E" w:rsidRPr="001424FF" w:rsidRDefault="00DF7D3E" w:rsidP="00B05DCC">
            <w:pPr>
              <w:spacing w:after="0" w:line="240" w:lineRule="auto"/>
              <w:contextualSpacing/>
              <w:rPr>
                <w:rFonts w:ascii="Times New Roman" w:eastAsia="Calibri" w:hAnsi="Times New Roman"/>
                <w:b/>
              </w:rPr>
            </w:pPr>
            <w:r w:rsidRPr="001424FF">
              <w:rPr>
                <w:rFonts w:ascii="Times New Roman" w:eastAsia="Calibri" w:hAnsi="Times New Roman"/>
                <w:b/>
              </w:rPr>
              <w:t>Основы грамоты</w:t>
            </w:r>
          </w:p>
          <w:p w14:paraId="151FE880" w14:textId="752324B0" w:rsidR="00DF7D3E" w:rsidRPr="001424FF" w:rsidRDefault="00DF7D3E" w:rsidP="00B05DCC">
            <w:pPr>
              <w:spacing w:after="0" w:line="240" w:lineRule="auto"/>
              <w:rPr>
                <w:rFonts w:ascii="Times New Roman" w:hAnsi="Times New Roman" w:cs="Times New Roman"/>
              </w:rPr>
            </w:pPr>
            <w:r w:rsidRPr="001424FF">
              <w:rPr>
                <w:rFonts w:ascii="Times New Roman" w:hAnsi="Times New Roman" w:cs="Times New Roman"/>
              </w:rPr>
              <w:t xml:space="preserve"> «</w:t>
            </w:r>
            <w:r w:rsidR="006C7CAD" w:rsidRPr="001424FF">
              <w:rPr>
                <w:rFonts w:ascii="Times New Roman" w:hAnsi="Times New Roman" w:cs="Times New Roman"/>
              </w:rPr>
              <w:t>Звуковой анализ</w:t>
            </w:r>
            <w:r w:rsidRPr="001424FF">
              <w:rPr>
                <w:rFonts w:ascii="Times New Roman" w:hAnsi="Times New Roman" w:cs="Times New Roman"/>
              </w:rPr>
              <w:t xml:space="preserve">» </w:t>
            </w:r>
          </w:p>
          <w:p w14:paraId="51B7A433" w14:textId="77777777" w:rsidR="006C7CAD" w:rsidRPr="001424FF" w:rsidRDefault="00DF7D3E" w:rsidP="00B05DCC">
            <w:pPr>
              <w:shd w:val="clear" w:color="auto" w:fill="FFFFFF"/>
              <w:spacing w:after="0" w:line="240" w:lineRule="auto"/>
              <w:contextualSpacing/>
              <w:rPr>
                <w:rFonts w:ascii="Times New Roman" w:hAnsi="Times New Roman" w:cs="Times New Roman"/>
                <w:sz w:val="24"/>
                <w:szCs w:val="24"/>
              </w:rPr>
            </w:pPr>
            <w:r w:rsidRPr="001424FF">
              <w:rPr>
                <w:rFonts w:ascii="Times New Roman" w:hAnsi="Times New Roman" w:cs="Times New Roman"/>
                <w:b/>
              </w:rPr>
              <w:t>Задача</w:t>
            </w:r>
            <w:proofErr w:type="gramStart"/>
            <w:r w:rsidRPr="001424FF">
              <w:rPr>
                <w:rFonts w:ascii="Times New Roman" w:hAnsi="Times New Roman" w:cs="Times New Roman"/>
                <w:b/>
              </w:rPr>
              <w:t>:</w:t>
            </w:r>
            <w:r w:rsidRPr="001424FF">
              <w:rPr>
                <w:rFonts w:ascii="Times New Roman" w:hAnsi="Times New Roman" w:cs="Times New Roman"/>
              </w:rPr>
              <w:t xml:space="preserve"> </w:t>
            </w:r>
            <w:r w:rsidR="006C7CAD" w:rsidRPr="001424FF">
              <w:rPr>
                <w:rFonts w:ascii="Times New Roman" w:hAnsi="Times New Roman" w:cs="Times New Roman"/>
              </w:rPr>
              <w:t>Составлять</w:t>
            </w:r>
            <w:proofErr w:type="gramEnd"/>
            <w:r w:rsidR="006C7CAD" w:rsidRPr="001424FF">
              <w:rPr>
                <w:rFonts w:ascii="Times New Roman" w:hAnsi="Times New Roman" w:cs="Times New Roman"/>
              </w:rPr>
              <w:t xml:space="preserve"> простые предложения с предложенными словами.</w:t>
            </w:r>
            <w:r w:rsidR="006C7CAD" w:rsidRPr="001424FF">
              <w:rPr>
                <w:rFonts w:ascii="Times New Roman" w:hAnsi="Times New Roman" w:cs="Times New Roman"/>
                <w:lang w:val="kk-KZ"/>
              </w:rPr>
              <w:t xml:space="preserve"> Выполнять  задание по подготовке руки к письму</w:t>
            </w:r>
            <w:r w:rsidR="006C7CAD" w:rsidRPr="001424FF">
              <w:rPr>
                <w:rFonts w:ascii="Times New Roman" w:hAnsi="Times New Roman" w:cs="Times New Roman"/>
                <w:sz w:val="24"/>
                <w:szCs w:val="24"/>
              </w:rPr>
              <w:t>.</w:t>
            </w:r>
          </w:p>
          <w:p w14:paraId="6D0F32AA" w14:textId="1B20BB21" w:rsidR="00DF7D3E" w:rsidRPr="001424FF" w:rsidRDefault="00DF7D3E" w:rsidP="00B05DCC">
            <w:pPr>
              <w:shd w:val="clear" w:color="auto" w:fill="FFFFFF"/>
              <w:spacing w:after="0" w:line="240" w:lineRule="auto"/>
              <w:contextualSpacing/>
              <w:rPr>
                <w:rFonts w:ascii="Times New Roman" w:eastAsia="Calibri" w:hAnsi="Times New Roman"/>
                <w:b/>
              </w:rPr>
            </w:pPr>
            <w:proofErr w:type="spellStart"/>
            <w:r w:rsidRPr="001424FF">
              <w:rPr>
                <w:rFonts w:ascii="Times New Roman" w:eastAsia="Calibri" w:hAnsi="Times New Roman"/>
                <w:b/>
              </w:rPr>
              <w:t>Қоршаған</w:t>
            </w:r>
            <w:proofErr w:type="spellEnd"/>
            <w:r w:rsidRPr="001424FF">
              <w:rPr>
                <w:rFonts w:ascii="Times New Roman" w:eastAsia="Calibri" w:hAnsi="Times New Roman"/>
                <w:b/>
              </w:rPr>
              <w:t xml:space="preserve"> </w:t>
            </w:r>
            <w:proofErr w:type="spellStart"/>
            <w:r w:rsidRPr="001424FF">
              <w:rPr>
                <w:rFonts w:ascii="Times New Roman" w:eastAsia="Calibri" w:hAnsi="Times New Roman"/>
                <w:b/>
              </w:rPr>
              <w:t>ортамен</w:t>
            </w:r>
            <w:proofErr w:type="spellEnd"/>
            <w:r w:rsidRPr="001424FF">
              <w:rPr>
                <w:rFonts w:ascii="Times New Roman" w:eastAsia="Calibri" w:hAnsi="Times New Roman"/>
                <w:b/>
              </w:rPr>
              <w:t xml:space="preserve"> </w:t>
            </w:r>
            <w:proofErr w:type="spellStart"/>
            <w:r w:rsidRPr="001424FF">
              <w:rPr>
                <w:rFonts w:ascii="Times New Roman" w:eastAsia="Calibri" w:hAnsi="Times New Roman"/>
                <w:b/>
              </w:rPr>
              <w:t>танысу</w:t>
            </w:r>
            <w:proofErr w:type="spellEnd"/>
            <w:r w:rsidRPr="001424FF">
              <w:rPr>
                <w:rFonts w:ascii="Times New Roman" w:eastAsia="Calibri" w:hAnsi="Times New Roman"/>
                <w:b/>
              </w:rPr>
              <w:t>/</w:t>
            </w:r>
          </w:p>
          <w:p w14:paraId="7B178888" w14:textId="77777777" w:rsidR="00DF7D3E" w:rsidRPr="001424FF" w:rsidRDefault="00DF7D3E" w:rsidP="00B05DCC">
            <w:pPr>
              <w:spacing w:after="0" w:line="242" w:lineRule="auto"/>
              <w:rPr>
                <w:rFonts w:ascii="Times New Roman" w:hAnsi="Times New Roman" w:cs="Times New Roman"/>
              </w:rPr>
            </w:pPr>
            <w:r w:rsidRPr="001424FF">
              <w:rPr>
                <w:rFonts w:ascii="Times New Roman" w:hAnsi="Times New Roman" w:cs="Times New Roman"/>
                <w:b/>
              </w:rPr>
              <w:t>Ознакомление с окружающим миром «</w:t>
            </w:r>
            <w:r w:rsidRPr="001424FF">
              <w:rPr>
                <w:rFonts w:ascii="Times New Roman" w:hAnsi="Times New Roman" w:cs="Times New Roman"/>
              </w:rPr>
              <w:t>Путешествуем»</w:t>
            </w:r>
          </w:p>
          <w:p w14:paraId="16411058" w14:textId="77777777" w:rsidR="006C7CAD" w:rsidRPr="001424FF" w:rsidRDefault="00DF7D3E" w:rsidP="006C7CAD">
            <w:pPr>
              <w:spacing w:after="0" w:line="256" w:lineRule="auto"/>
              <w:jc w:val="both"/>
              <w:rPr>
                <w:rFonts w:ascii="Times New Roman" w:hAnsi="Times New Roman" w:cs="Times New Roman"/>
                <w:lang w:val="kk-KZ"/>
              </w:rPr>
            </w:pPr>
            <w:r w:rsidRPr="001424FF">
              <w:rPr>
                <w:rFonts w:ascii="Times New Roman" w:hAnsi="Times New Roman" w:cs="Times New Roman"/>
                <w:b/>
              </w:rPr>
              <w:t>Задача:</w:t>
            </w:r>
            <w:r w:rsidRPr="001424FF">
              <w:rPr>
                <w:rFonts w:ascii="Times New Roman" w:hAnsi="Times New Roman" w:cs="Times New Roman"/>
                <w:sz w:val="24"/>
                <w:szCs w:val="24"/>
              </w:rPr>
              <w:t xml:space="preserve"> </w:t>
            </w:r>
            <w:r w:rsidR="006C7CAD" w:rsidRPr="001424FF">
              <w:rPr>
                <w:rFonts w:ascii="Times New Roman" w:hAnsi="Times New Roman" w:cs="Times New Roman"/>
              </w:rPr>
              <w:t>Обогащать представление о столице Республики Казахстан – городе Астана, названиях городов и сел республики, их достопримечательностях, особенностях жизни села и города. Понимать значение живой и неживой природы, достопримечательностей, исторических мест и культурного наследия Казахстана.</w:t>
            </w:r>
          </w:p>
          <w:p w14:paraId="695262FC" w14:textId="591CAD86" w:rsidR="00DF7D3E" w:rsidRPr="001424FF" w:rsidRDefault="00DF7D3E" w:rsidP="00B05DCC">
            <w:pPr>
              <w:spacing w:after="0" w:line="240" w:lineRule="auto"/>
              <w:rPr>
                <w:rFonts w:ascii="Times New Roman" w:eastAsia="Calibri" w:hAnsi="Times New Roman"/>
                <w:b/>
              </w:rPr>
            </w:pPr>
            <w:proofErr w:type="spellStart"/>
            <w:r w:rsidRPr="001424FF">
              <w:rPr>
                <w:rFonts w:ascii="Times New Roman" w:eastAsia="Calibri" w:hAnsi="Times New Roman"/>
                <w:b/>
              </w:rPr>
              <w:t>Көркем</w:t>
            </w:r>
            <w:proofErr w:type="spellEnd"/>
            <w:r w:rsidRPr="001424FF">
              <w:rPr>
                <w:rFonts w:ascii="Times New Roman" w:eastAsia="Calibri" w:hAnsi="Times New Roman"/>
                <w:b/>
              </w:rPr>
              <w:t xml:space="preserve"> </w:t>
            </w:r>
            <w:proofErr w:type="spellStart"/>
            <w:r w:rsidRPr="001424FF">
              <w:rPr>
                <w:rFonts w:ascii="Times New Roman" w:eastAsia="Calibri" w:hAnsi="Times New Roman"/>
                <w:b/>
              </w:rPr>
              <w:t>әдебиет</w:t>
            </w:r>
            <w:proofErr w:type="spellEnd"/>
            <w:r w:rsidRPr="001424FF">
              <w:rPr>
                <w:rFonts w:ascii="Times New Roman" w:eastAsia="Calibri" w:hAnsi="Times New Roman"/>
                <w:b/>
              </w:rPr>
              <w:t>/</w:t>
            </w:r>
          </w:p>
          <w:p w14:paraId="18AC3EF5" w14:textId="5E57199E" w:rsidR="00DF7D3E" w:rsidRPr="001424FF" w:rsidRDefault="00DF7D3E" w:rsidP="00B05DCC">
            <w:pPr>
              <w:spacing w:after="0" w:line="240" w:lineRule="auto"/>
              <w:rPr>
                <w:rFonts w:ascii="Times New Roman" w:hAnsi="Times New Roman" w:cs="Times New Roman"/>
              </w:rPr>
            </w:pPr>
            <w:r w:rsidRPr="001424FF">
              <w:rPr>
                <w:rFonts w:ascii="Times New Roman" w:hAnsi="Times New Roman" w:cs="Times New Roman"/>
                <w:b/>
                <w:bCs/>
              </w:rPr>
              <w:lastRenderedPageBreak/>
              <w:t>Художественная литература</w:t>
            </w:r>
            <w:r w:rsidRPr="001424FF">
              <w:rPr>
                <w:rFonts w:ascii="Times New Roman" w:hAnsi="Times New Roman" w:cs="Times New Roman"/>
              </w:rPr>
              <w:t xml:space="preserve"> «</w:t>
            </w:r>
            <w:r w:rsidR="006C7CAD" w:rsidRPr="001424FF">
              <w:rPr>
                <w:rFonts w:ascii="Times New Roman" w:hAnsi="Times New Roman" w:cs="Times New Roman"/>
              </w:rPr>
              <w:t>Легенда о кобызе</w:t>
            </w:r>
            <w:r w:rsidRPr="001424FF">
              <w:rPr>
                <w:rFonts w:ascii="Times New Roman" w:hAnsi="Times New Roman" w:cs="Times New Roman"/>
              </w:rPr>
              <w:t>»</w:t>
            </w:r>
          </w:p>
          <w:p w14:paraId="3A385D99" w14:textId="77777777" w:rsidR="006C7CAD" w:rsidRPr="001424FF" w:rsidRDefault="00DF7D3E" w:rsidP="006C7CAD">
            <w:pPr>
              <w:spacing w:after="0" w:line="240" w:lineRule="auto"/>
              <w:jc w:val="both"/>
              <w:rPr>
                <w:rFonts w:ascii="Times New Roman" w:hAnsi="Times New Roman" w:cs="Times New Roman"/>
              </w:rPr>
            </w:pPr>
            <w:r w:rsidRPr="001424FF">
              <w:rPr>
                <w:rFonts w:ascii="Times New Roman" w:hAnsi="Times New Roman" w:cs="Times New Roman"/>
                <w:b/>
              </w:rPr>
              <w:t>Задача</w:t>
            </w:r>
            <w:proofErr w:type="gramStart"/>
            <w:r w:rsidRPr="001424FF">
              <w:rPr>
                <w:rFonts w:ascii="Times New Roman" w:hAnsi="Times New Roman" w:cs="Times New Roman"/>
                <w:b/>
              </w:rPr>
              <w:t>:</w:t>
            </w:r>
            <w:r w:rsidRPr="001424FF">
              <w:rPr>
                <w:rFonts w:ascii="Times New Roman" w:hAnsi="Times New Roman" w:cs="Times New Roman"/>
              </w:rPr>
              <w:t xml:space="preserve"> </w:t>
            </w:r>
            <w:r w:rsidR="006C7CAD" w:rsidRPr="001424FF">
              <w:rPr>
                <w:rFonts w:ascii="Times New Roman" w:hAnsi="Times New Roman" w:cs="Times New Roman"/>
              </w:rPr>
              <w:t>Рассказывать</w:t>
            </w:r>
            <w:proofErr w:type="gramEnd"/>
            <w:r w:rsidR="006C7CAD" w:rsidRPr="001424FF">
              <w:rPr>
                <w:rFonts w:ascii="Times New Roman" w:hAnsi="Times New Roman" w:cs="Times New Roman"/>
              </w:rPr>
              <w:t xml:space="preserve"> стихотворение наизусть, выразительно, с интонацией. </w:t>
            </w:r>
          </w:p>
          <w:p w14:paraId="22F7F594" w14:textId="1F6B82C9" w:rsidR="00DF7D3E" w:rsidRPr="001424FF" w:rsidRDefault="00DF7D3E" w:rsidP="00B05DCC">
            <w:pPr>
              <w:spacing w:after="0" w:line="240" w:lineRule="auto"/>
              <w:jc w:val="both"/>
              <w:rPr>
                <w:rFonts w:ascii="Times New Roman" w:hAnsi="Times New Roman" w:cs="Times New Roman"/>
              </w:rPr>
            </w:pPr>
          </w:p>
          <w:p w14:paraId="1D94E790" w14:textId="77777777" w:rsidR="00DF7D3E" w:rsidRPr="001424FF" w:rsidRDefault="00DF7D3E" w:rsidP="00B05DCC">
            <w:pPr>
              <w:spacing w:after="0" w:line="240" w:lineRule="auto"/>
              <w:rPr>
                <w:rFonts w:ascii="Times New Roman" w:hAnsi="Times New Roman" w:cs="Times New Roman"/>
                <w:b/>
              </w:rPr>
            </w:pPr>
          </w:p>
        </w:tc>
        <w:tc>
          <w:tcPr>
            <w:tcW w:w="2685" w:type="dxa"/>
            <w:gridSpan w:val="2"/>
          </w:tcPr>
          <w:p w14:paraId="74844D03" w14:textId="77777777" w:rsidR="00DF7D3E" w:rsidRPr="001424FF" w:rsidRDefault="00DF7D3E" w:rsidP="00B05DCC">
            <w:pPr>
              <w:spacing w:after="0" w:line="240" w:lineRule="auto"/>
              <w:contextualSpacing/>
              <w:rPr>
                <w:rFonts w:ascii="Times New Roman" w:eastAsia="Calibri" w:hAnsi="Times New Roman"/>
                <w:b/>
              </w:rPr>
            </w:pPr>
            <w:proofErr w:type="spellStart"/>
            <w:r w:rsidRPr="001424FF">
              <w:rPr>
                <w:rFonts w:ascii="Times New Roman" w:eastAsia="Calibri" w:hAnsi="Times New Roman"/>
                <w:b/>
              </w:rPr>
              <w:lastRenderedPageBreak/>
              <w:t>Қазақ</w:t>
            </w:r>
            <w:proofErr w:type="spellEnd"/>
            <w:r w:rsidRPr="001424FF">
              <w:rPr>
                <w:rFonts w:ascii="Times New Roman" w:eastAsia="Calibri" w:hAnsi="Times New Roman"/>
                <w:b/>
              </w:rPr>
              <w:t xml:space="preserve"> </w:t>
            </w:r>
            <w:proofErr w:type="spellStart"/>
            <w:r w:rsidRPr="001424FF">
              <w:rPr>
                <w:rFonts w:ascii="Times New Roman" w:eastAsia="Calibri" w:hAnsi="Times New Roman"/>
                <w:b/>
              </w:rPr>
              <w:t>тілі</w:t>
            </w:r>
            <w:proofErr w:type="spellEnd"/>
            <w:r w:rsidRPr="001424FF">
              <w:rPr>
                <w:rFonts w:ascii="Times New Roman" w:eastAsia="Calibri" w:hAnsi="Times New Roman"/>
                <w:b/>
              </w:rPr>
              <w:t>/</w:t>
            </w:r>
          </w:p>
          <w:p w14:paraId="128B53CB" w14:textId="77777777" w:rsidR="00DF7D3E" w:rsidRPr="001424FF" w:rsidRDefault="00DF7D3E" w:rsidP="00B05DCC">
            <w:pPr>
              <w:spacing w:after="0" w:line="240" w:lineRule="auto"/>
              <w:contextualSpacing/>
              <w:rPr>
                <w:rFonts w:ascii="Times New Roman" w:eastAsia="Calibri" w:hAnsi="Times New Roman"/>
              </w:rPr>
            </w:pPr>
            <w:r w:rsidRPr="001424FF">
              <w:rPr>
                <w:rFonts w:ascii="Times New Roman" w:eastAsia="Calibri" w:hAnsi="Times New Roman"/>
                <w:b/>
              </w:rPr>
              <w:t>Казахский язык</w:t>
            </w:r>
          </w:p>
          <w:p w14:paraId="061A5536" w14:textId="77777777" w:rsidR="00DF7D3E" w:rsidRPr="001424FF" w:rsidRDefault="00DF7D3E" w:rsidP="00B05DCC">
            <w:pPr>
              <w:spacing w:after="0" w:line="240" w:lineRule="auto"/>
              <w:contextualSpacing/>
              <w:rPr>
                <w:rFonts w:ascii="Times New Roman" w:eastAsia="Calibri" w:hAnsi="Times New Roman"/>
              </w:rPr>
            </w:pPr>
            <w:r w:rsidRPr="001424FF">
              <w:rPr>
                <w:rFonts w:ascii="Times New Roman" w:eastAsia="Calibri" w:hAnsi="Times New Roman"/>
              </w:rPr>
              <w:t>(по плану специалиста)</w:t>
            </w:r>
          </w:p>
          <w:p w14:paraId="3B43B084" w14:textId="77777777" w:rsidR="00DF7D3E" w:rsidRPr="001424FF" w:rsidRDefault="00DF7D3E" w:rsidP="00B05DCC">
            <w:pPr>
              <w:spacing w:after="0" w:line="240" w:lineRule="auto"/>
              <w:contextualSpacing/>
              <w:rPr>
                <w:rFonts w:ascii="Times New Roman" w:eastAsia="Calibri" w:hAnsi="Times New Roman"/>
                <w:b/>
              </w:rPr>
            </w:pPr>
            <w:proofErr w:type="spellStart"/>
            <w:r w:rsidRPr="001424FF">
              <w:rPr>
                <w:rFonts w:ascii="Times New Roman" w:eastAsia="Calibri" w:hAnsi="Times New Roman"/>
                <w:b/>
              </w:rPr>
              <w:t>Сауаттылық</w:t>
            </w:r>
            <w:proofErr w:type="spellEnd"/>
            <w:r w:rsidRPr="001424FF">
              <w:rPr>
                <w:rFonts w:ascii="Times New Roman" w:eastAsia="Calibri" w:hAnsi="Times New Roman"/>
                <w:b/>
              </w:rPr>
              <w:t xml:space="preserve"> </w:t>
            </w:r>
            <w:proofErr w:type="spellStart"/>
            <w:r w:rsidRPr="001424FF">
              <w:rPr>
                <w:rFonts w:ascii="Times New Roman" w:eastAsia="Calibri" w:hAnsi="Times New Roman"/>
                <w:b/>
              </w:rPr>
              <w:t>негіздері</w:t>
            </w:r>
            <w:proofErr w:type="spellEnd"/>
            <w:r w:rsidRPr="001424FF">
              <w:rPr>
                <w:rFonts w:ascii="Times New Roman" w:eastAsia="Calibri" w:hAnsi="Times New Roman"/>
                <w:b/>
              </w:rPr>
              <w:t>/</w:t>
            </w:r>
          </w:p>
          <w:p w14:paraId="2ED77EC3" w14:textId="77777777" w:rsidR="00DF7D3E" w:rsidRPr="001424FF" w:rsidRDefault="00DF7D3E" w:rsidP="00B05DCC">
            <w:pPr>
              <w:spacing w:after="0" w:line="240" w:lineRule="auto"/>
              <w:contextualSpacing/>
              <w:rPr>
                <w:rFonts w:ascii="Times New Roman" w:eastAsia="Calibri" w:hAnsi="Times New Roman"/>
                <w:b/>
              </w:rPr>
            </w:pPr>
            <w:r w:rsidRPr="001424FF">
              <w:rPr>
                <w:rFonts w:ascii="Times New Roman" w:eastAsia="Calibri" w:hAnsi="Times New Roman"/>
                <w:b/>
              </w:rPr>
              <w:t>Основы грамоты</w:t>
            </w:r>
          </w:p>
          <w:p w14:paraId="1C26CB45" w14:textId="77777777" w:rsidR="00DF7D3E" w:rsidRPr="001424FF" w:rsidRDefault="00DF7D3E" w:rsidP="00B05DCC">
            <w:pPr>
              <w:spacing w:after="0" w:line="240" w:lineRule="auto"/>
              <w:rPr>
                <w:rFonts w:ascii="Times New Roman" w:hAnsi="Times New Roman" w:cs="Times New Roman"/>
              </w:rPr>
            </w:pPr>
            <w:r w:rsidRPr="001424FF">
              <w:rPr>
                <w:rFonts w:ascii="Times New Roman" w:hAnsi="Times New Roman" w:cs="Times New Roman"/>
              </w:rPr>
              <w:t xml:space="preserve">«В мире интересного»  </w:t>
            </w:r>
          </w:p>
          <w:p w14:paraId="35706F58" w14:textId="77777777" w:rsidR="009248B4" w:rsidRPr="001424FF" w:rsidRDefault="00DF7D3E" w:rsidP="009248B4">
            <w:pPr>
              <w:spacing w:after="0" w:line="240" w:lineRule="auto"/>
              <w:jc w:val="both"/>
              <w:rPr>
                <w:rFonts w:ascii="Times New Roman" w:hAnsi="Times New Roman" w:cs="Times New Roman"/>
                <w:sz w:val="24"/>
                <w:szCs w:val="24"/>
              </w:rPr>
            </w:pPr>
            <w:r w:rsidRPr="001424FF">
              <w:rPr>
                <w:rFonts w:ascii="Times New Roman" w:hAnsi="Times New Roman" w:cs="Times New Roman"/>
              </w:rPr>
              <w:t>Задача</w:t>
            </w:r>
            <w:proofErr w:type="gramStart"/>
            <w:r w:rsidRPr="001424FF">
              <w:rPr>
                <w:rFonts w:ascii="Times New Roman" w:hAnsi="Times New Roman" w:cs="Times New Roman"/>
              </w:rPr>
              <w:t>:</w:t>
            </w:r>
            <w:r w:rsidRPr="001424FF">
              <w:rPr>
                <w:rFonts w:ascii="Times New Roman" w:hAnsi="Times New Roman" w:cs="Times New Roman"/>
                <w:sz w:val="24"/>
                <w:szCs w:val="24"/>
              </w:rPr>
              <w:t xml:space="preserve"> </w:t>
            </w:r>
            <w:r w:rsidR="009248B4" w:rsidRPr="001424FF">
              <w:rPr>
                <w:rFonts w:ascii="Times New Roman" w:hAnsi="Times New Roman" w:cs="Times New Roman"/>
                <w:sz w:val="24"/>
                <w:szCs w:val="24"/>
              </w:rPr>
              <w:t>Определять</w:t>
            </w:r>
            <w:proofErr w:type="gramEnd"/>
            <w:r w:rsidR="009248B4" w:rsidRPr="001424FF">
              <w:rPr>
                <w:rFonts w:ascii="Times New Roman" w:hAnsi="Times New Roman" w:cs="Times New Roman"/>
                <w:sz w:val="24"/>
                <w:szCs w:val="24"/>
              </w:rPr>
              <w:t xml:space="preserve"> порядок звуков в слове, гласных и согласных;</w:t>
            </w:r>
          </w:p>
          <w:p w14:paraId="4DC50B95" w14:textId="77777777" w:rsidR="009248B4" w:rsidRPr="001424FF" w:rsidRDefault="009248B4" w:rsidP="009248B4">
            <w:pPr>
              <w:spacing w:after="0" w:line="240" w:lineRule="auto"/>
              <w:contextualSpacing/>
              <w:rPr>
                <w:rFonts w:ascii="Times New Roman" w:hAnsi="Times New Roman" w:cs="Times New Roman"/>
                <w:sz w:val="24"/>
                <w:szCs w:val="24"/>
              </w:rPr>
            </w:pPr>
            <w:r w:rsidRPr="001424FF">
              <w:rPr>
                <w:rFonts w:ascii="Times New Roman" w:hAnsi="Times New Roman" w:cs="Times New Roman"/>
                <w:sz w:val="24"/>
                <w:szCs w:val="24"/>
              </w:rPr>
              <w:t>делить слова на слоги, определять их количество и порядок</w:t>
            </w:r>
          </w:p>
          <w:p w14:paraId="12E31911" w14:textId="6D119C8C" w:rsidR="00DF7D3E" w:rsidRPr="001424FF" w:rsidRDefault="00DF7D3E" w:rsidP="009248B4">
            <w:pPr>
              <w:spacing w:after="0" w:line="240" w:lineRule="auto"/>
              <w:contextualSpacing/>
              <w:rPr>
                <w:rFonts w:ascii="Times New Roman" w:hAnsi="Times New Roman" w:cs="Times New Roman"/>
              </w:rPr>
            </w:pPr>
            <w:r w:rsidRPr="001424FF">
              <w:rPr>
                <w:rFonts w:ascii="Times New Roman" w:eastAsia="Calibri" w:hAnsi="Times New Roman"/>
                <w:b/>
              </w:rPr>
              <w:t xml:space="preserve">Дене </w:t>
            </w:r>
            <w:proofErr w:type="spellStart"/>
            <w:r w:rsidRPr="001424FF">
              <w:rPr>
                <w:rFonts w:ascii="Times New Roman" w:eastAsia="Calibri" w:hAnsi="Times New Roman"/>
                <w:b/>
              </w:rPr>
              <w:t>шынықтыру</w:t>
            </w:r>
            <w:proofErr w:type="spellEnd"/>
            <w:r w:rsidRPr="001424FF">
              <w:rPr>
                <w:rFonts w:ascii="Times New Roman" w:eastAsia="Calibri" w:hAnsi="Times New Roman"/>
                <w:b/>
              </w:rPr>
              <w:t>/</w:t>
            </w:r>
          </w:p>
          <w:p w14:paraId="2D4552B4" w14:textId="77777777" w:rsidR="00DF7D3E" w:rsidRPr="001424FF" w:rsidRDefault="00DF7D3E" w:rsidP="00B05DCC">
            <w:pPr>
              <w:spacing w:after="0" w:line="240" w:lineRule="auto"/>
              <w:contextualSpacing/>
              <w:rPr>
                <w:rFonts w:ascii="Times New Roman" w:eastAsia="Calibri" w:hAnsi="Times New Roman"/>
                <w:b/>
              </w:rPr>
            </w:pPr>
            <w:r w:rsidRPr="001424FF">
              <w:rPr>
                <w:rFonts w:ascii="Times New Roman" w:eastAsia="Calibri" w:hAnsi="Times New Roman"/>
                <w:b/>
              </w:rPr>
              <w:t>Физическая культура на улице</w:t>
            </w:r>
          </w:p>
          <w:p w14:paraId="57829FB3" w14:textId="77777777" w:rsidR="00DF7D3E" w:rsidRPr="001424FF" w:rsidRDefault="00DF7D3E" w:rsidP="00B05DCC">
            <w:pPr>
              <w:spacing w:after="0" w:line="240" w:lineRule="auto"/>
              <w:contextualSpacing/>
              <w:rPr>
                <w:rFonts w:ascii="Times New Roman" w:eastAsia="Calibri" w:hAnsi="Times New Roman"/>
              </w:rPr>
            </w:pPr>
            <w:r w:rsidRPr="001424FF">
              <w:rPr>
                <w:rFonts w:ascii="Times New Roman" w:eastAsia="Calibri" w:hAnsi="Times New Roman"/>
              </w:rPr>
              <w:t>(по плану специалиста)</w:t>
            </w:r>
          </w:p>
          <w:p w14:paraId="49358DD6" w14:textId="77777777" w:rsidR="00DF7D3E" w:rsidRPr="001424FF" w:rsidRDefault="00DF7D3E" w:rsidP="00B05DCC">
            <w:pPr>
              <w:spacing w:after="0" w:line="240" w:lineRule="auto"/>
              <w:contextualSpacing/>
              <w:rPr>
                <w:rFonts w:ascii="Times New Roman" w:eastAsia="Calibri" w:hAnsi="Times New Roman"/>
                <w:b/>
              </w:rPr>
            </w:pPr>
          </w:p>
          <w:p w14:paraId="268F3598" w14:textId="77777777" w:rsidR="00DF7D3E" w:rsidRPr="001424FF" w:rsidRDefault="00DF7D3E" w:rsidP="00B05DCC">
            <w:pPr>
              <w:spacing w:after="0" w:line="240" w:lineRule="auto"/>
              <w:contextualSpacing/>
              <w:rPr>
                <w:rFonts w:ascii="Times New Roman" w:eastAsia="Calibri" w:hAnsi="Times New Roman"/>
                <w:b/>
              </w:rPr>
            </w:pPr>
          </w:p>
          <w:p w14:paraId="5F07BC71" w14:textId="77777777" w:rsidR="00DF7D3E" w:rsidRPr="001424FF" w:rsidRDefault="00DF7D3E" w:rsidP="00B05DCC">
            <w:pPr>
              <w:spacing w:after="0" w:line="240" w:lineRule="auto"/>
              <w:contextualSpacing/>
              <w:rPr>
                <w:rFonts w:ascii="Times New Roman" w:eastAsia="Calibri" w:hAnsi="Times New Roman"/>
                <w:b/>
              </w:rPr>
            </w:pPr>
          </w:p>
          <w:p w14:paraId="46D52C0B" w14:textId="77777777" w:rsidR="00DF7D3E" w:rsidRPr="001424FF" w:rsidRDefault="00DF7D3E" w:rsidP="00B05DCC">
            <w:pPr>
              <w:spacing w:after="0" w:line="240" w:lineRule="auto"/>
              <w:contextualSpacing/>
              <w:rPr>
                <w:rFonts w:ascii="Times New Roman" w:eastAsia="Calibri" w:hAnsi="Times New Roman"/>
                <w:b/>
              </w:rPr>
            </w:pPr>
          </w:p>
          <w:p w14:paraId="7B077889" w14:textId="77777777" w:rsidR="00DF7D3E" w:rsidRPr="001424FF" w:rsidRDefault="00DF7D3E" w:rsidP="00B05DCC">
            <w:pPr>
              <w:spacing w:after="0" w:line="240" w:lineRule="auto"/>
              <w:contextualSpacing/>
              <w:rPr>
                <w:rFonts w:ascii="Times New Roman" w:eastAsia="Calibri" w:hAnsi="Times New Roman"/>
                <w:b/>
              </w:rPr>
            </w:pPr>
          </w:p>
          <w:p w14:paraId="68A8181A" w14:textId="77777777" w:rsidR="00DF7D3E" w:rsidRPr="001424FF" w:rsidRDefault="00DF7D3E" w:rsidP="00B05DCC">
            <w:pPr>
              <w:spacing w:after="0" w:line="240" w:lineRule="auto"/>
              <w:rPr>
                <w:rFonts w:ascii="Times New Roman" w:hAnsi="Times New Roman" w:cs="Times New Roman"/>
                <w:b/>
              </w:rPr>
            </w:pPr>
          </w:p>
        </w:tc>
      </w:tr>
      <w:tr w:rsidR="001424FF" w:rsidRPr="001424FF" w14:paraId="60103A8C" w14:textId="77777777" w:rsidTr="008219A6">
        <w:trPr>
          <w:trHeight w:val="1125"/>
        </w:trPr>
        <w:tc>
          <w:tcPr>
            <w:tcW w:w="2495" w:type="dxa"/>
          </w:tcPr>
          <w:p w14:paraId="1E5BCD9A" w14:textId="77777777" w:rsidR="00DF7D3E" w:rsidRPr="001424FF" w:rsidRDefault="00DF7D3E" w:rsidP="00B05DCC">
            <w:pPr>
              <w:pStyle w:val="Default"/>
              <w:rPr>
                <w:b/>
                <w:color w:val="auto"/>
                <w:sz w:val="22"/>
                <w:szCs w:val="22"/>
                <w:lang w:val="kk-KZ"/>
              </w:rPr>
            </w:pPr>
          </w:p>
        </w:tc>
        <w:tc>
          <w:tcPr>
            <w:tcW w:w="13264" w:type="dxa"/>
            <w:gridSpan w:val="8"/>
          </w:tcPr>
          <w:p w14:paraId="42EB51F4" w14:textId="53100D34" w:rsidR="00DF7D3E" w:rsidRPr="001424FF" w:rsidRDefault="00DF7D3E" w:rsidP="00B05DCC">
            <w:pPr>
              <w:spacing w:after="0" w:line="240" w:lineRule="auto"/>
              <w:contextualSpacing/>
              <w:rPr>
                <w:rFonts w:ascii="Times New Roman" w:hAnsi="Times New Roman" w:cs="Times New Roman"/>
                <w:b/>
              </w:rPr>
            </w:pPr>
            <w:r w:rsidRPr="001424FF">
              <w:rPr>
                <w:rFonts w:ascii="Times New Roman" w:hAnsi="Times New Roman" w:cs="Times New Roman"/>
                <w:b/>
              </w:rPr>
              <w:t xml:space="preserve">Сурет салу/Рисование: </w:t>
            </w:r>
            <w:r w:rsidRPr="001424FF">
              <w:rPr>
                <w:rFonts w:ascii="Times New Roman" w:hAnsi="Times New Roman" w:cs="Times New Roman"/>
              </w:rPr>
              <w:t>«</w:t>
            </w:r>
            <w:r w:rsidR="00CB7AA5" w:rsidRPr="001424FF">
              <w:rPr>
                <w:rFonts w:ascii="Times New Roman" w:hAnsi="Times New Roman" w:cs="Times New Roman"/>
                <w:b/>
                <w:lang w:val="kk-KZ"/>
              </w:rPr>
              <w:t>Джайляу</w:t>
            </w:r>
            <w:r w:rsidRPr="001424FF">
              <w:rPr>
                <w:rFonts w:ascii="Times New Roman" w:hAnsi="Times New Roman" w:cs="Times New Roman"/>
              </w:rPr>
              <w:t>»</w:t>
            </w:r>
          </w:p>
          <w:p w14:paraId="5F843F81" w14:textId="77777777" w:rsidR="00CB7AA5" w:rsidRPr="001424FF" w:rsidRDefault="00DF7D3E" w:rsidP="00B05DCC">
            <w:pPr>
              <w:spacing w:after="0" w:line="240" w:lineRule="auto"/>
              <w:contextualSpacing/>
              <w:rPr>
                <w:rFonts w:ascii="Times New Roman" w:hAnsi="Times New Roman" w:cs="Times New Roman"/>
                <w:lang w:val="kk-KZ"/>
              </w:rPr>
            </w:pPr>
            <w:r w:rsidRPr="001424FF">
              <w:rPr>
                <w:rFonts w:ascii="Times New Roman" w:hAnsi="Times New Roman" w:cs="Times New Roman"/>
                <w:b/>
              </w:rPr>
              <w:t>Задача</w:t>
            </w:r>
            <w:proofErr w:type="gramStart"/>
            <w:r w:rsidRPr="001424FF">
              <w:rPr>
                <w:rFonts w:ascii="Times New Roman" w:hAnsi="Times New Roman" w:cs="Times New Roman"/>
                <w:b/>
              </w:rPr>
              <w:t>:</w:t>
            </w:r>
            <w:r w:rsidRPr="001424FF">
              <w:rPr>
                <w:rFonts w:ascii="Times New Roman" w:hAnsi="Times New Roman" w:cs="Times New Roman"/>
                <w:sz w:val="24"/>
                <w:szCs w:val="24"/>
              </w:rPr>
              <w:t xml:space="preserve"> </w:t>
            </w:r>
            <w:r w:rsidR="00CB7AA5" w:rsidRPr="001424FF">
              <w:rPr>
                <w:rFonts w:ascii="Times New Roman" w:hAnsi="Times New Roman" w:cs="Times New Roman"/>
                <w:lang w:val="kk-KZ"/>
              </w:rPr>
              <w:t>Совершенствовать</w:t>
            </w:r>
            <w:proofErr w:type="gramEnd"/>
            <w:r w:rsidR="00CB7AA5" w:rsidRPr="001424FF">
              <w:rPr>
                <w:rFonts w:ascii="Times New Roman" w:hAnsi="Times New Roman" w:cs="Times New Roman"/>
                <w:lang w:val="kk-KZ"/>
              </w:rPr>
              <w:t xml:space="preserve"> умение детей передавать в рисунке простые сюжеты: отражать впечатление от природы Казахстана, используя средства образной выразительности. Формировать умение располагать изображение на всей плоскости листа бумаги, в ряд в одной линии, широкой полосе.Совершенствовать навык  работы с красками (разбавлять акварель в палитре водой, получая краску нужной плотности).Развивать умение передавать различия в величине и пропорциях предметов. Воспитывать  интерес к  истории и культуре своей Родины.(«Родные просторы»)</w:t>
            </w:r>
          </w:p>
          <w:p w14:paraId="080AA817" w14:textId="63AEFECF" w:rsidR="00DF7D3E" w:rsidRPr="001424FF" w:rsidRDefault="00DF7D3E" w:rsidP="00B05DCC">
            <w:pPr>
              <w:spacing w:after="0" w:line="240" w:lineRule="auto"/>
              <w:contextualSpacing/>
              <w:rPr>
                <w:rFonts w:ascii="Times New Roman" w:hAnsi="Times New Roman" w:cs="Times New Roman"/>
                <w:b/>
              </w:rPr>
            </w:pPr>
            <w:proofErr w:type="spellStart"/>
            <w:r w:rsidRPr="001424FF">
              <w:rPr>
                <w:rFonts w:ascii="Times New Roman" w:hAnsi="Times New Roman" w:cs="Times New Roman"/>
                <w:b/>
              </w:rPr>
              <w:t>Мүсіндеу</w:t>
            </w:r>
            <w:proofErr w:type="spellEnd"/>
            <w:r w:rsidRPr="001424FF">
              <w:rPr>
                <w:rFonts w:ascii="Times New Roman" w:hAnsi="Times New Roman" w:cs="Times New Roman"/>
                <w:b/>
              </w:rPr>
              <w:t>/Лепка «</w:t>
            </w:r>
            <w:r w:rsidR="00CB7AA5" w:rsidRPr="001424FF">
              <w:rPr>
                <w:rFonts w:ascii="Times New Roman" w:hAnsi="Times New Roman" w:cs="Times New Roman"/>
                <w:b/>
              </w:rPr>
              <w:t>Стадо животных</w:t>
            </w:r>
            <w:r w:rsidRPr="001424FF">
              <w:rPr>
                <w:rFonts w:ascii="Times New Roman" w:hAnsi="Times New Roman" w:cs="Times New Roman"/>
                <w:b/>
              </w:rPr>
              <w:t>»</w:t>
            </w:r>
          </w:p>
          <w:p w14:paraId="1BDF2D29" w14:textId="5FBE77F1" w:rsidR="00DF7D3E" w:rsidRPr="001424FF" w:rsidRDefault="00DF7D3E" w:rsidP="00B05DCC">
            <w:pPr>
              <w:spacing w:after="0" w:line="240" w:lineRule="auto"/>
              <w:contextualSpacing/>
              <w:rPr>
                <w:rFonts w:ascii="Times New Roman" w:hAnsi="Times New Roman" w:cs="Times New Roman"/>
                <w:sz w:val="24"/>
                <w:szCs w:val="24"/>
              </w:rPr>
            </w:pPr>
            <w:r w:rsidRPr="001424FF">
              <w:rPr>
                <w:rFonts w:ascii="Times New Roman" w:hAnsi="Times New Roman" w:cs="Times New Roman"/>
                <w:b/>
              </w:rPr>
              <w:t>Задача</w:t>
            </w:r>
            <w:proofErr w:type="gramStart"/>
            <w:r w:rsidRPr="001424FF">
              <w:rPr>
                <w:rFonts w:ascii="Times New Roman" w:hAnsi="Times New Roman" w:cs="Times New Roman"/>
                <w:b/>
              </w:rPr>
              <w:t>:</w:t>
            </w:r>
            <w:r w:rsidR="00CB7AA5" w:rsidRPr="001424FF">
              <w:rPr>
                <w:rFonts w:ascii="Times New Roman" w:hAnsi="Times New Roman" w:cs="Times New Roman"/>
                <w:sz w:val="24"/>
                <w:szCs w:val="24"/>
              </w:rPr>
              <w:t xml:space="preserve"> </w:t>
            </w:r>
            <w:r w:rsidR="00CB7AA5" w:rsidRPr="001424FF">
              <w:rPr>
                <w:rFonts w:ascii="Times New Roman" w:hAnsi="Times New Roman" w:cs="Times New Roman"/>
              </w:rPr>
              <w:t>Формировать</w:t>
            </w:r>
            <w:proofErr w:type="gramEnd"/>
            <w:r w:rsidR="00CB7AA5" w:rsidRPr="001424FF">
              <w:rPr>
                <w:rFonts w:ascii="Times New Roman" w:hAnsi="Times New Roman" w:cs="Times New Roman"/>
              </w:rPr>
              <w:t xml:space="preserve"> навыки лепки животных в движении, правильно передавая пропорции, соблюдать относительную величину частей; плотно скреплять части вылепленной фигуры, прижимая их одну к другой и сглаживая места скреплений.</w:t>
            </w:r>
          </w:p>
          <w:p w14:paraId="5BD43737" w14:textId="633FB408" w:rsidR="00DF7D3E" w:rsidRPr="001424FF" w:rsidRDefault="00DF7D3E" w:rsidP="00B05DCC">
            <w:pPr>
              <w:spacing w:after="0" w:line="240" w:lineRule="auto"/>
              <w:contextualSpacing/>
              <w:rPr>
                <w:rFonts w:ascii="Times New Roman" w:hAnsi="Times New Roman" w:cs="Times New Roman"/>
                <w:b/>
              </w:rPr>
            </w:pPr>
            <w:proofErr w:type="spellStart"/>
            <w:r w:rsidRPr="001424FF">
              <w:rPr>
                <w:rFonts w:ascii="Times New Roman" w:hAnsi="Times New Roman" w:cs="Times New Roman"/>
                <w:b/>
              </w:rPr>
              <w:t>Жапсыру</w:t>
            </w:r>
            <w:proofErr w:type="spellEnd"/>
            <w:r w:rsidRPr="001424FF">
              <w:rPr>
                <w:rFonts w:ascii="Times New Roman" w:hAnsi="Times New Roman" w:cs="Times New Roman"/>
                <w:b/>
              </w:rPr>
              <w:t>/Аппликация «</w:t>
            </w:r>
            <w:r w:rsidR="00CB7AA5" w:rsidRPr="001424FF">
              <w:rPr>
                <w:rFonts w:ascii="Times New Roman" w:hAnsi="Times New Roman" w:cs="Times New Roman"/>
                <w:b/>
                <w:lang w:val="kk-KZ"/>
              </w:rPr>
              <w:t>Кобыз</w:t>
            </w:r>
            <w:r w:rsidRPr="001424FF">
              <w:rPr>
                <w:rFonts w:ascii="Times New Roman" w:hAnsi="Times New Roman" w:cs="Times New Roman"/>
                <w:b/>
              </w:rPr>
              <w:t>»</w:t>
            </w:r>
          </w:p>
          <w:p w14:paraId="77571118" w14:textId="485BDCA0" w:rsidR="00DF7D3E" w:rsidRPr="001424FF" w:rsidRDefault="00DF7D3E" w:rsidP="00B05DCC">
            <w:pPr>
              <w:spacing w:after="0" w:line="240" w:lineRule="auto"/>
              <w:contextualSpacing/>
              <w:rPr>
                <w:rFonts w:ascii="Times New Roman" w:hAnsi="Times New Roman" w:cs="Times New Roman"/>
              </w:rPr>
            </w:pPr>
            <w:r w:rsidRPr="001424FF">
              <w:rPr>
                <w:rFonts w:ascii="Times New Roman" w:hAnsi="Times New Roman" w:cs="Times New Roman"/>
                <w:b/>
              </w:rPr>
              <w:t>Задача</w:t>
            </w:r>
            <w:proofErr w:type="gramStart"/>
            <w:r w:rsidRPr="001424FF">
              <w:rPr>
                <w:rFonts w:ascii="Times New Roman" w:hAnsi="Times New Roman" w:cs="Times New Roman"/>
                <w:b/>
              </w:rPr>
              <w:t>:</w:t>
            </w:r>
            <w:r w:rsidRPr="001424FF">
              <w:rPr>
                <w:rFonts w:ascii="Times New Roman" w:hAnsi="Times New Roman" w:cs="Times New Roman"/>
                <w:sz w:val="24"/>
                <w:szCs w:val="24"/>
              </w:rPr>
              <w:t xml:space="preserve"> </w:t>
            </w:r>
            <w:r w:rsidR="00CB7AA5" w:rsidRPr="001424FF">
              <w:rPr>
                <w:rFonts w:ascii="Times New Roman" w:hAnsi="Times New Roman" w:cs="Times New Roman"/>
              </w:rPr>
              <w:t>Обучать</w:t>
            </w:r>
            <w:proofErr w:type="gramEnd"/>
            <w:r w:rsidR="00CB7AA5" w:rsidRPr="001424FF">
              <w:rPr>
                <w:rFonts w:ascii="Times New Roman" w:hAnsi="Times New Roman" w:cs="Times New Roman"/>
              </w:rPr>
              <w:t xml:space="preserve"> навыкам расположения предметов на листе бумаги. При составлении аппликации обучать умению передавать соотношение объектов по величине, видеть форму частей различных предметов, их строение, пропорции; изображать социальные события, случаи из детской жизни; работать с шаблонами и трафаретами, готовыми выкройками.</w:t>
            </w:r>
          </w:p>
          <w:p w14:paraId="6237B6EF" w14:textId="76A6270A" w:rsidR="00DF7D3E" w:rsidRPr="001424FF" w:rsidRDefault="00DF7D3E" w:rsidP="00B05DCC">
            <w:pPr>
              <w:spacing w:after="0" w:line="240" w:lineRule="auto"/>
              <w:contextualSpacing/>
              <w:rPr>
                <w:rFonts w:ascii="Times New Roman" w:hAnsi="Times New Roman" w:cs="Times New Roman"/>
                <w:b/>
              </w:rPr>
            </w:pPr>
            <w:proofErr w:type="spellStart"/>
            <w:r w:rsidRPr="001424FF">
              <w:rPr>
                <w:rFonts w:ascii="Times New Roman" w:hAnsi="Times New Roman" w:cs="Times New Roman"/>
                <w:b/>
              </w:rPr>
              <w:t>Кұрастыру</w:t>
            </w:r>
            <w:proofErr w:type="spellEnd"/>
            <w:r w:rsidRPr="001424FF">
              <w:rPr>
                <w:rFonts w:ascii="Times New Roman" w:hAnsi="Times New Roman" w:cs="Times New Roman"/>
                <w:b/>
              </w:rPr>
              <w:t>/Конструирование «</w:t>
            </w:r>
            <w:r w:rsidR="005810C0" w:rsidRPr="001424FF">
              <w:rPr>
                <w:rFonts w:ascii="Times New Roman" w:hAnsi="Times New Roman" w:cs="Times New Roman"/>
                <w:b/>
                <w:lang w:val="kk-KZ"/>
              </w:rPr>
              <w:t>Ковёр</w:t>
            </w:r>
            <w:r w:rsidRPr="001424FF">
              <w:rPr>
                <w:rFonts w:ascii="Times New Roman" w:hAnsi="Times New Roman" w:cs="Times New Roman"/>
                <w:b/>
              </w:rPr>
              <w:t xml:space="preserve">» </w:t>
            </w:r>
          </w:p>
          <w:p w14:paraId="0E71DA5A" w14:textId="7BB10F12" w:rsidR="00DF7D3E" w:rsidRPr="001424FF" w:rsidRDefault="00DF7D3E" w:rsidP="00B05DCC">
            <w:pPr>
              <w:spacing w:after="0" w:line="240" w:lineRule="auto"/>
              <w:jc w:val="both"/>
              <w:rPr>
                <w:rFonts w:ascii="Times New Roman" w:hAnsi="Times New Roman" w:cs="Times New Roman"/>
              </w:rPr>
            </w:pPr>
            <w:r w:rsidRPr="001424FF">
              <w:rPr>
                <w:rFonts w:ascii="Times New Roman" w:hAnsi="Times New Roman" w:cs="Times New Roman"/>
                <w:b/>
              </w:rPr>
              <w:t>Задача:</w:t>
            </w:r>
            <w:r w:rsidRPr="001424FF">
              <w:rPr>
                <w:rFonts w:ascii="Times New Roman" w:hAnsi="Times New Roman" w:cs="Times New Roman"/>
                <w:sz w:val="24"/>
                <w:szCs w:val="24"/>
              </w:rPr>
              <w:t xml:space="preserve"> </w:t>
            </w:r>
            <w:r w:rsidR="00CB7AA5" w:rsidRPr="001424FF">
              <w:rPr>
                <w:rFonts w:ascii="Times New Roman" w:hAnsi="Times New Roman" w:cs="Times New Roman"/>
              </w:rPr>
              <w:t>Побуждение к коллективному сюжетному конструированию</w:t>
            </w:r>
          </w:p>
          <w:p w14:paraId="40D254E9" w14:textId="263143CF" w:rsidR="00DF7D3E" w:rsidRPr="001424FF" w:rsidRDefault="00DF7D3E" w:rsidP="00B05DCC">
            <w:pPr>
              <w:spacing w:after="0" w:line="240" w:lineRule="auto"/>
              <w:rPr>
                <w:rFonts w:ascii="Times New Roman" w:hAnsi="Times New Roman" w:cs="Times New Roman"/>
                <w:lang w:val="kk-KZ"/>
              </w:rPr>
            </w:pPr>
            <w:r w:rsidRPr="001424FF">
              <w:rPr>
                <w:rFonts w:ascii="Times New Roman" w:hAnsi="Times New Roman" w:cs="Times New Roman"/>
              </w:rPr>
              <w:t>**</w:t>
            </w:r>
            <w:r w:rsidR="004545BF">
              <w:rPr>
                <w:rFonts w:ascii="Times New Roman" w:hAnsi="Times New Roman" w:cs="Times New Roman"/>
              </w:rPr>
              <w:t>*</w:t>
            </w:r>
            <w:r w:rsidR="004D7713" w:rsidRPr="001424FF">
              <w:rPr>
                <w:rFonts w:ascii="Times New Roman" w:eastAsia="Calibri" w:hAnsi="Times New Roman" w:cs="Times New Roman"/>
                <w:sz w:val="32"/>
                <w:szCs w:val="28"/>
                <w:lang w:val="kk-KZ"/>
              </w:rPr>
              <w:t xml:space="preserve"> </w:t>
            </w:r>
            <w:r w:rsidR="004D7713" w:rsidRPr="001424FF">
              <w:rPr>
                <w:rFonts w:ascii="Times New Roman" w:eastAsia="Calibri" w:hAnsi="Times New Roman" w:cs="Times New Roman"/>
                <w:szCs w:val="20"/>
                <w:lang w:val="kk-KZ"/>
              </w:rPr>
              <w:t>сыбызғы – сыбызгы,</w:t>
            </w:r>
            <w:r w:rsidR="004D7713" w:rsidRPr="001424FF">
              <w:rPr>
                <w:rFonts w:ascii="Times New Roman" w:eastAsia="Calibri" w:hAnsi="Times New Roman" w:cs="Times New Roman"/>
                <w:sz w:val="32"/>
                <w:szCs w:val="28"/>
                <w:lang w:val="kk-KZ"/>
              </w:rPr>
              <w:t xml:space="preserve"> </w:t>
            </w:r>
            <w:r w:rsidR="004D7713" w:rsidRPr="001424FF">
              <w:rPr>
                <w:rFonts w:ascii="Times New Roman" w:eastAsia="Calibri" w:hAnsi="Times New Roman" w:cs="Times New Roman"/>
                <w:lang w:val="kk-KZ"/>
              </w:rPr>
              <w:t>қобыз – кобыз,</w:t>
            </w:r>
            <w:r w:rsidR="004D7713" w:rsidRPr="001424FF">
              <w:rPr>
                <w:rFonts w:ascii="Times New Roman" w:eastAsia="Calibri" w:hAnsi="Times New Roman" w:cs="Times New Roman"/>
                <w:sz w:val="32"/>
                <w:szCs w:val="28"/>
                <w:lang w:val="kk-KZ"/>
              </w:rPr>
              <w:t xml:space="preserve"> </w:t>
            </w:r>
            <w:r w:rsidR="004D7713" w:rsidRPr="001424FF">
              <w:rPr>
                <w:rFonts w:ascii="Times New Roman" w:eastAsia="Calibri" w:hAnsi="Times New Roman" w:cs="Times New Roman"/>
                <w:szCs w:val="20"/>
                <w:lang w:val="kk-KZ"/>
              </w:rPr>
              <w:t xml:space="preserve">даңғыра – </w:t>
            </w:r>
            <w:proofErr w:type="gramStart"/>
            <w:r w:rsidR="004D7713" w:rsidRPr="001424FF">
              <w:rPr>
                <w:rFonts w:ascii="Times New Roman" w:eastAsia="Calibri" w:hAnsi="Times New Roman" w:cs="Times New Roman"/>
                <w:szCs w:val="20"/>
                <w:lang w:val="kk-KZ"/>
              </w:rPr>
              <w:t>дангыра</w:t>
            </w:r>
            <w:r w:rsidR="00FB7D0F" w:rsidRPr="001424FF">
              <w:rPr>
                <w:rFonts w:ascii="Times New Roman" w:eastAsia="Calibri" w:hAnsi="Times New Roman" w:cs="Times New Roman"/>
                <w:szCs w:val="20"/>
                <w:lang w:val="kk-KZ"/>
              </w:rPr>
              <w:t>,ковёр</w:t>
            </w:r>
            <w:proofErr w:type="gramEnd"/>
            <w:r w:rsidR="00FB7D0F" w:rsidRPr="001424FF">
              <w:rPr>
                <w:rFonts w:ascii="Times New Roman" w:eastAsia="Calibri" w:hAnsi="Times New Roman" w:cs="Times New Roman"/>
                <w:szCs w:val="20"/>
                <w:lang w:val="kk-KZ"/>
              </w:rPr>
              <w:t>-</w:t>
            </w:r>
            <w:r w:rsidR="00FB7D0F" w:rsidRPr="001424FF">
              <w:t xml:space="preserve"> </w:t>
            </w:r>
            <w:r w:rsidR="00FB7D0F" w:rsidRPr="001424FF">
              <w:rPr>
                <w:rFonts w:ascii="Times New Roman" w:eastAsia="Calibri" w:hAnsi="Times New Roman" w:cs="Times New Roman"/>
                <w:szCs w:val="20"/>
                <w:lang w:val="kk-KZ"/>
              </w:rPr>
              <w:t>кілем</w:t>
            </w:r>
          </w:p>
        </w:tc>
      </w:tr>
      <w:tr w:rsidR="001424FF" w:rsidRPr="001424FF" w14:paraId="6A700E8D" w14:textId="77777777" w:rsidTr="00FB7D0F">
        <w:trPr>
          <w:trHeight w:val="553"/>
        </w:trPr>
        <w:tc>
          <w:tcPr>
            <w:tcW w:w="2495" w:type="dxa"/>
            <w:vMerge w:val="restart"/>
          </w:tcPr>
          <w:p w14:paraId="69A2E6C5" w14:textId="77777777" w:rsidR="00DF7D3E" w:rsidRPr="001424FF"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1424FF">
              <w:rPr>
                <w:rFonts w:ascii="Times New Roman" w:hAnsi="Times New Roman" w:cs="Times New Roman"/>
                <w:b/>
                <w:bCs/>
                <w:lang w:val="kk-KZ"/>
              </w:rPr>
              <w:t>Серуен/</w:t>
            </w:r>
            <w:r w:rsidRPr="001424FF">
              <w:rPr>
                <w:rFonts w:ascii="Times New Roman" w:hAnsi="Times New Roman" w:cs="Times New Roman"/>
                <w:b/>
                <w:bCs/>
              </w:rPr>
              <w:t>Прогулка</w:t>
            </w:r>
          </w:p>
          <w:p w14:paraId="297C1292" w14:textId="77777777" w:rsidR="00DF7D3E" w:rsidRPr="001424FF" w:rsidRDefault="00DF7D3E" w:rsidP="00B05DCC">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p>
        </w:tc>
        <w:tc>
          <w:tcPr>
            <w:tcW w:w="13264" w:type="dxa"/>
            <w:gridSpan w:val="8"/>
            <w:tcBorders>
              <w:bottom w:val="single" w:sz="4" w:space="0" w:color="auto"/>
            </w:tcBorders>
            <w:vAlign w:val="center"/>
          </w:tcPr>
          <w:p w14:paraId="17E1404F" w14:textId="77777777" w:rsidR="00DF7D3E" w:rsidRPr="001424FF" w:rsidRDefault="00DF7D3E" w:rsidP="00B05DCC">
            <w:pPr>
              <w:widowControl w:val="0"/>
              <w:autoSpaceDE w:val="0"/>
              <w:autoSpaceDN w:val="0"/>
              <w:adjustRightInd w:val="0"/>
              <w:spacing w:after="0" w:line="240" w:lineRule="auto"/>
              <w:contextualSpacing/>
              <w:rPr>
                <w:rFonts w:ascii="Times New Roman" w:hAnsi="Times New Roman" w:cs="Times New Roman"/>
                <w:lang w:val="kk-KZ"/>
              </w:rPr>
            </w:pPr>
            <w:r w:rsidRPr="001424FF">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376CE54D" w14:textId="77777777" w:rsidR="00DF7D3E" w:rsidRPr="001424FF" w:rsidRDefault="00DF7D3E" w:rsidP="00B05DCC">
            <w:pPr>
              <w:shd w:val="clear" w:color="auto" w:fill="FFFFFF"/>
              <w:spacing w:after="0" w:line="240" w:lineRule="auto"/>
              <w:rPr>
                <w:rFonts w:ascii="Times New Roman" w:hAnsi="Times New Roman" w:cs="Times New Roman"/>
                <w:i/>
              </w:rPr>
            </w:pPr>
            <w:r w:rsidRPr="001424FF">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0D04781B" w14:textId="77777777" w:rsidR="00AC2A19" w:rsidRPr="001424FF" w:rsidRDefault="00AC2A19" w:rsidP="00AC2A19">
            <w:pPr>
              <w:spacing w:after="0" w:line="240" w:lineRule="auto"/>
              <w:rPr>
                <w:rFonts w:ascii="Times New Roman" w:hAnsi="Times New Roman" w:cs="Times New Roman"/>
              </w:rPr>
            </w:pPr>
            <w:r w:rsidRPr="001424FF">
              <w:rPr>
                <w:rFonts w:ascii="Times New Roman" w:hAnsi="Times New Roman" w:cs="Times New Roman"/>
              </w:rPr>
              <w:t>Мне не надо помогать –</w:t>
            </w:r>
          </w:p>
          <w:p w14:paraId="7F8060CC" w14:textId="77777777" w:rsidR="00AC2A19" w:rsidRPr="001424FF" w:rsidRDefault="00AC2A19" w:rsidP="00AC2A19">
            <w:pPr>
              <w:spacing w:after="0" w:line="240" w:lineRule="auto"/>
              <w:rPr>
                <w:rFonts w:ascii="Times New Roman" w:hAnsi="Times New Roman" w:cs="Times New Roman"/>
              </w:rPr>
            </w:pPr>
            <w:r w:rsidRPr="001424FF">
              <w:rPr>
                <w:rFonts w:ascii="Times New Roman" w:hAnsi="Times New Roman" w:cs="Times New Roman"/>
              </w:rPr>
              <w:t>Куртку сам сумею снять,</w:t>
            </w:r>
          </w:p>
          <w:p w14:paraId="7B0E6CC4" w14:textId="77777777" w:rsidR="00AC2A19" w:rsidRPr="001424FF" w:rsidRDefault="00AC2A19" w:rsidP="00AC2A19">
            <w:pPr>
              <w:spacing w:after="0" w:line="240" w:lineRule="auto"/>
              <w:rPr>
                <w:rFonts w:ascii="Times New Roman" w:hAnsi="Times New Roman" w:cs="Times New Roman"/>
              </w:rPr>
            </w:pPr>
            <w:r w:rsidRPr="001424FF">
              <w:rPr>
                <w:rFonts w:ascii="Times New Roman" w:hAnsi="Times New Roman" w:cs="Times New Roman"/>
              </w:rPr>
              <w:t>Сам разуюсь и ботинки</w:t>
            </w:r>
          </w:p>
          <w:p w14:paraId="736F8260" w14:textId="77777777" w:rsidR="00AC2A19" w:rsidRPr="001424FF" w:rsidRDefault="00AC2A19" w:rsidP="00AC2A19">
            <w:pPr>
              <w:spacing w:after="0" w:line="240" w:lineRule="auto"/>
              <w:rPr>
                <w:rFonts w:ascii="Times New Roman" w:hAnsi="Times New Roman" w:cs="Times New Roman"/>
              </w:rPr>
            </w:pPr>
            <w:r w:rsidRPr="001424FF">
              <w:rPr>
                <w:rFonts w:ascii="Times New Roman" w:hAnsi="Times New Roman" w:cs="Times New Roman"/>
              </w:rPr>
              <w:t>Сам поставлю в шкаф с картинкой.</w:t>
            </w:r>
          </w:p>
          <w:p w14:paraId="17E9A1BA" w14:textId="77777777" w:rsidR="00AC2A19" w:rsidRPr="001424FF" w:rsidRDefault="00AC2A19" w:rsidP="00AC2A19">
            <w:pPr>
              <w:spacing w:after="0" w:line="240" w:lineRule="auto"/>
              <w:rPr>
                <w:rFonts w:ascii="Times New Roman" w:hAnsi="Times New Roman" w:cs="Times New Roman"/>
              </w:rPr>
            </w:pPr>
            <w:r w:rsidRPr="001424FF">
              <w:rPr>
                <w:rFonts w:ascii="Times New Roman" w:hAnsi="Times New Roman" w:cs="Times New Roman"/>
              </w:rPr>
              <w:t>Слушайте внимательно:</w:t>
            </w:r>
          </w:p>
          <w:p w14:paraId="78EE11FE" w14:textId="77777777" w:rsidR="00AC2A19" w:rsidRPr="001424FF" w:rsidRDefault="00AC2A19" w:rsidP="00AC2A19">
            <w:pPr>
              <w:spacing w:after="0" w:line="240" w:lineRule="auto"/>
              <w:rPr>
                <w:rFonts w:ascii="Times New Roman" w:hAnsi="Times New Roman" w:cs="Times New Roman"/>
              </w:rPr>
            </w:pPr>
            <w:r w:rsidRPr="001424FF">
              <w:rPr>
                <w:rFonts w:ascii="Times New Roman" w:hAnsi="Times New Roman" w:cs="Times New Roman"/>
              </w:rPr>
              <w:lastRenderedPageBreak/>
              <w:t>Я самостоятельный!</w:t>
            </w:r>
          </w:p>
          <w:p w14:paraId="49BCC8CC" w14:textId="4B03287A" w:rsidR="00DF7D3E" w:rsidRPr="001424FF" w:rsidRDefault="00DF7D3E" w:rsidP="00B05DCC">
            <w:pPr>
              <w:spacing w:after="0" w:line="240" w:lineRule="auto"/>
              <w:rPr>
                <w:rFonts w:ascii="Times New Roman" w:hAnsi="Times New Roman" w:cs="Times New Roman"/>
              </w:rPr>
            </w:pPr>
            <w:r w:rsidRPr="001424FF">
              <w:rPr>
                <w:rFonts w:ascii="Times New Roman" w:hAnsi="Times New Roman" w:cs="Times New Roman"/>
                <w:lang w:val="kk-KZ"/>
              </w:rPr>
              <w:t xml:space="preserve">  (</w:t>
            </w:r>
            <w:r w:rsidRPr="001424FF">
              <w:rPr>
                <w:rFonts w:ascii="Times New Roman" w:hAnsi="Times New Roman" w:cs="Times New Roman"/>
                <w:b/>
                <w:i/>
                <w:lang w:val="kk-KZ"/>
              </w:rPr>
              <w:t>коммуникативная деятельность</w:t>
            </w:r>
            <w:r w:rsidRPr="001424FF">
              <w:rPr>
                <w:rFonts w:ascii="Times New Roman" w:hAnsi="Times New Roman" w:cs="Times New Roman"/>
                <w:lang w:val="kk-KZ"/>
              </w:rPr>
              <w:t>)</w:t>
            </w:r>
            <w:r w:rsidRPr="001424FF">
              <w:rPr>
                <w:rFonts w:ascii="Times New Roman" w:hAnsi="Times New Roman" w:cs="Times New Roman"/>
                <w:shd w:val="clear" w:color="auto" w:fill="FFFFFF"/>
                <w:lang w:val="kk-KZ"/>
              </w:rPr>
              <w:t xml:space="preserve"> *</w:t>
            </w:r>
            <w:r w:rsidR="004545BF">
              <w:rPr>
                <w:rFonts w:ascii="Times New Roman" w:hAnsi="Times New Roman" w:cs="Times New Roman"/>
                <w:shd w:val="clear" w:color="auto" w:fill="FFFFFF"/>
                <w:lang w:val="kk-KZ"/>
              </w:rPr>
              <w:t>*</w:t>
            </w:r>
            <w:r w:rsidRPr="001424FF">
              <w:rPr>
                <w:rFonts w:ascii="Times New Roman" w:hAnsi="Times New Roman" w:cs="Times New Roman"/>
                <w:shd w:val="clear" w:color="auto" w:fill="FFFFFF"/>
                <w:lang w:val="kk-KZ"/>
              </w:rPr>
              <w:t>*</w:t>
            </w:r>
            <w:r w:rsidR="008219A6" w:rsidRPr="001424FF">
              <w:rPr>
                <w:rFonts w:ascii="Times New Roman" w:hAnsi="Times New Roman" w:cs="Times New Roman"/>
                <w:shd w:val="clear" w:color="auto" w:fill="FFFFFF"/>
                <w:lang w:val="kk-KZ"/>
              </w:rPr>
              <w:t>самостоятельный-</w:t>
            </w:r>
            <w:r w:rsidR="008219A6" w:rsidRPr="001424FF">
              <w:t xml:space="preserve"> </w:t>
            </w:r>
            <w:r w:rsidR="008219A6" w:rsidRPr="001424FF">
              <w:rPr>
                <w:rFonts w:ascii="Times New Roman" w:hAnsi="Times New Roman" w:cs="Times New Roman"/>
                <w:shd w:val="clear" w:color="auto" w:fill="FFFFFF"/>
                <w:lang w:val="kk-KZ"/>
              </w:rPr>
              <w:t>тәуелсіз,</w:t>
            </w:r>
            <w:r w:rsidRPr="001424FF">
              <w:rPr>
                <w:rFonts w:ascii="Times New Roman" w:hAnsi="Times New Roman" w:cs="Times New Roman"/>
                <w:shd w:val="clear" w:color="auto" w:fill="FFFFFF"/>
                <w:lang w:val="kk-KZ"/>
              </w:rPr>
              <w:t>варежки-</w:t>
            </w:r>
            <w:r w:rsidRPr="001424FF">
              <w:t xml:space="preserve"> </w:t>
            </w:r>
            <w:r w:rsidRPr="001424FF">
              <w:rPr>
                <w:rFonts w:ascii="Times New Roman" w:hAnsi="Times New Roman" w:cs="Times New Roman"/>
                <w:shd w:val="clear" w:color="auto" w:fill="FFFFFF"/>
                <w:lang w:val="kk-KZ"/>
              </w:rPr>
              <w:t>қолғаптар,</w:t>
            </w:r>
            <w:r w:rsidRPr="001424FF">
              <w:rPr>
                <w:rFonts w:ascii="Times New Roman" w:hAnsi="Times New Roman" w:cs="Times New Roman"/>
                <w:bCs/>
                <w:lang w:val="kk-KZ"/>
              </w:rPr>
              <w:t>ботинки- етік,</w:t>
            </w:r>
            <w:r w:rsidRPr="001424FF">
              <w:rPr>
                <w:rFonts w:ascii="Times New Roman" w:hAnsi="Times New Roman" w:cs="Times New Roman"/>
                <w:bCs/>
              </w:rPr>
              <w:t xml:space="preserve"> штаны-</w:t>
            </w:r>
            <w:proofErr w:type="spellStart"/>
            <w:r w:rsidRPr="001424FF">
              <w:rPr>
                <w:rFonts w:ascii="Times New Roman" w:hAnsi="Times New Roman" w:cs="Times New Roman"/>
                <w:bCs/>
              </w:rPr>
              <w:t>шалбар</w:t>
            </w:r>
            <w:proofErr w:type="spellEnd"/>
          </w:p>
        </w:tc>
      </w:tr>
      <w:tr w:rsidR="001424FF" w:rsidRPr="001424FF" w14:paraId="2DF46C0E" w14:textId="77777777" w:rsidTr="00566FBC">
        <w:trPr>
          <w:trHeight w:val="277"/>
        </w:trPr>
        <w:tc>
          <w:tcPr>
            <w:tcW w:w="2495" w:type="dxa"/>
            <w:vMerge/>
            <w:tcBorders>
              <w:right w:val="single" w:sz="4" w:space="0" w:color="auto"/>
            </w:tcBorders>
            <w:vAlign w:val="center"/>
          </w:tcPr>
          <w:p w14:paraId="67EB2C42" w14:textId="77777777" w:rsidR="007D2F34" w:rsidRPr="001424FF" w:rsidRDefault="007D2F34" w:rsidP="007D2F34">
            <w:pPr>
              <w:spacing w:after="0" w:line="240" w:lineRule="auto"/>
              <w:contextualSpacing/>
              <w:rPr>
                <w:rFonts w:ascii="Times New Roman" w:hAnsi="Times New Roman" w:cs="Times New Roman"/>
                <w:b/>
                <w:bCs/>
                <w:lang w:val="kk-KZ"/>
              </w:rPr>
            </w:pPr>
          </w:p>
        </w:tc>
        <w:tc>
          <w:tcPr>
            <w:tcW w:w="2371" w:type="dxa"/>
            <w:tcBorders>
              <w:top w:val="single" w:sz="4" w:space="0" w:color="auto"/>
              <w:left w:val="single" w:sz="4" w:space="0" w:color="auto"/>
              <w:bottom w:val="single" w:sz="4" w:space="0" w:color="auto"/>
              <w:right w:val="single" w:sz="4" w:space="0" w:color="auto"/>
            </w:tcBorders>
          </w:tcPr>
          <w:p w14:paraId="133EFA2C" w14:textId="77777777" w:rsidR="008219A6" w:rsidRPr="001424FF" w:rsidRDefault="008219A6" w:rsidP="008219A6">
            <w:pPr>
              <w:shd w:val="clear" w:color="auto" w:fill="FFFFFF"/>
              <w:spacing w:after="0" w:line="240" w:lineRule="auto"/>
              <w:contextualSpacing/>
              <w:rPr>
                <w:rFonts w:ascii="Times New Roman" w:hAnsi="Times New Roman" w:cs="Times New Roman"/>
                <w:b/>
              </w:rPr>
            </w:pPr>
            <w:proofErr w:type="spellStart"/>
            <w:r w:rsidRPr="001424FF">
              <w:rPr>
                <w:rFonts w:ascii="Times New Roman" w:hAnsi="Times New Roman" w:cs="Times New Roman"/>
                <w:b/>
              </w:rPr>
              <w:t>Серуен</w:t>
            </w:r>
            <w:proofErr w:type="spellEnd"/>
            <w:r w:rsidRPr="001424FF">
              <w:rPr>
                <w:rFonts w:ascii="Times New Roman" w:hAnsi="Times New Roman" w:cs="Times New Roman"/>
                <w:b/>
              </w:rPr>
              <w:t xml:space="preserve"> </w:t>
            </w:r>
            <w:proofErr w:type="spellStart"/>
            <w:r w:rsidRPr="001424FF">
              <w:rPr>
                <w:rFonts w:ascii="Times New Roman" w:hAnsi="Times New Roman" w:cs="Times New Roman"/>
                <w:b/>
              </w:rPr>
              <w:t>карточкасы</w:t>
            </w:r>
            <w:proofErr w:type="spellEnd"/>
            <w:r w:rsidRPr="001424FF">
              <w:rPr>
                <w:rFonts w:ascii="Times New Roman" w:hAnsi="Times New Roman" w:cs="Times New Roman"/>
                <w:b/>
              </w:rPr>
              <w:t>/</w:t>
            </w:r>
          </w:p>
          <w:p w14:paraId="72102DCB" w14:textId="77777777" w:rsidR="008219A6" w:rsidRPr="001424FF" w:rsidRDefault="008219A6" w:rsidP="008219A6">
            <w:pPr>
              <w:shd w:val="clear" w:color="auto" w:fill="FFFFFF"/>
              <w:spacing w:after="0" w:line="240" w:lineRule="auto"/>
              <w:rPr>
                <w:rFonts w:ascii="Times New Roman" w:eastAsia="Times New Roman" w:hAnsi="Times New Roman" w:cs="Times New Roman"/>
                <w:lang w:eastAsia="ru-RU"/>
              </w:rPr>
            </w:pPr>
            <w:r w:rsidRPr="001424FF">
              <w:rPr>
                <w:rFonts w:ascii="Times New Roman" w:hAnsi="Times New Roman" w:cs="Times New Roman"/>
                <w:b/>
              </w:rPr>
              <w:t xml:space="preserve">Прогулочная карточка </w:t>
            </w:r>
          </w:p>
          <w:p w14:paraId="2A1C4B3F" w14:textId="77777777" w:rsidR="007D2F34" w:rsidRPr="001424FF" w:rsidRDefault="007D2F34" w:rsidP="008219A6">
            <w:pPr>
              <w:pStyle w:val="Style20"/>
              <w:widowControl/>
              <w:spacing w:line="240" w:lineRule="auto"/>
              <w:ind w:firstLine="0"/>
              <w:rPr>
                <w:rStyle w:val="FontStyle93"/>
                <w:rFonts w:ascii="Times New Roman" w:eastAsiaTheme="majorEastAsia" w:hAnsi="Times New Roman" w:cs="Times New Roman"/>
                <w:sz w:val="22"/>
                <w:szCs w:val="22"/>
              </w:rPr>
            </w:pPr>
            <w:r w:rsidRPr="001424FF">
              <w:rPr>
                <w:rStyle w:val="FontStyle93"/>
                <w:rFonts w:ascii="Times New Roman" w:eastAsiaTheme="majorEastAsia" w:hAnsi="Times New Roman" w:cs="Times New Roman"/>
                <w:sz w:val="22"/>
                <w:szCs w:val="22"/>
              </w:rPr>
              <w:t>Наблюдение за снегоуборочной машиной</w:t>
            </w:r>
          </w:p>
          <w:p w14:paraId="65D6FE74" w14:textId="6881EE64" w:rsidR="007D2F34" w:rsidRPr="001424FF" w:rsidRDefault="008219A6" w:rsidP="008219A6">
            <w:pPr>
              <w:pStyle w:val="Style27"/>
              <w:widowControl/>
              <w:jc w:val="left"/>
              <w:rPr>
                <w:rStyle w:val="FontStyle119"/>
                <w:rFonts w:ascii="Times New Roman" w:hAnsi="Times New Roman"/>
                <w:sz w:val="22"/>
                <w:szCs w:val="22"/>
              </w:rPr>
            </w:pPr>
            <w:proofErr w:type="spellStart"/>
            <w:proofErr w:type="gramStart"/>
            <w:r w:rsidRPr="001424FF">
              <w:rPr>
                <w:rStyle w:val="FontStyle116"/>
                <w:rFonts w:ascii="Times New Roman" w:hAnsi="Times New Roman"/>
                <w:b/>
                <w:i w:val="0"/>
                <w:sz w:val="22"/>
                <w:szCs w:val="22"/>
              </w:rPr>
              <w:t>Задачи</w:t>
            </w:r>
            <w:r w:rsidR="007D2F34" w:rsidRPr="001424FF">
              <w:rPr>
                <w:rStyle w:val="FontStyle116"/>
                <w:rFonts w:ascii="Times New Roman" w:hAnsi="Times New Roman"/>
                <w:sz w:val="22"/>
                <w:szCs w:val="22"/>
              </w:rPr>
              <w:t>:</w:t>
            </w:r>
            <w:r w:rsidR="007D2F34" w:rsidRPr="001424FF">
              <w:rPr>
                <w:rStyle w:val="FontStyle119"/>
                <w:rFonts w:ascii="Times New Roman" w:hAnsi="Times New Roman"/>
                <w:sz w:val="22"/>
                <w:szCs w:val="22"/>
              </w:rPr>
              <w:t>расширять</w:t>
            </w:r>
            <w:proofErr w:type="spellEnd"/>
            <w:proofErr w:type="gramEnd"/>
            <w:r w:rsidR="007D2F34" w:rsidRPr="001424FF">
              <w:rPr>
                <w:rStyle w:val="FontStyle119"/>
                <w:rFonts w:ascii="Times New Roman" w:hAnsi="Times New Roman"/>
                <w:sz w:val="22"/>
                <w:szCs w:val="22"/>
              </w:rPr>
              <w:t xml:space="preserve"> представление о роли машин в выполнении трудоемких работ, особенностях их </w:t>
            </w:r>
            <w:proofErr w:type="spellStart"/>
            <w:r w:rsidR="007D2F34" w:rsidRPr="001424FF">
              <w:rPr>
                <w:rStyle w:val="FontStyle119"/>
                <w:rFonts w:ascii="Times New Roman" w:hAnsi="Times New Roman"/>
                <w:sz w:val="22"/>
                <w:szCs w:val="22"/>
              </w:rPr>
              <w:t>строения;воспитывать</w:t>
            </w:r>
            <w:proofErr w:type="spellEnd"/>
            <w:r w:rsidR="007D2F34" w:rsidRPr="001424FF">
              <w:rPr>
                <w:rStyle w:val="FontStyle119"/>
                <w:rFonts w:ascii="Times New Roman" w:hAnsi="Times New Roman"/>
                <w:sz w:val="22"/>
                <w:szCs w:val="22"/>
              </w:rPr>
              <w:t xml:space="preserve"> интерес к технике и уважение к труду взрослых.</w:t>
            </w:r>
          </w:p>
          <w:p w14:paraId="03EC9145" w14:textId="77777777" w:rsidR="007D2F34" w:rsidRPr="001424FF" w:rsidRDefault="007D2F34" w:rsidP="008219A6">
            <w:pPr>
              <w:pStyle w:val="Style27"/>
              <w:widowControl/>
              <w:jc w:val="left"/>
              <w:rPr>
                <w:rStyle w:val="FontStyle116"/>
                <w:rFonts w:ascii="Times New Roman" w:hAnsi="Times New Roman"/>
                <w:b/>
                <w:i w:val="0"/>
                <w:sz w:val="22"/>
                <w:szCs w:val="22"/>
              </w:rPr>
            </w:pPr>
            <w:r w:rsidRPr="001424FF">
              <w:rPr>
                <w:rStyle w:val="FontStyle116"/>
                <w:rFonts w:ascii="Times New Roman" w:hAnsi="Times New Roman"/>
                <w:b/>
                <w:i w:val="0"/>
                <w:sz w:val="22"/>
                <w:szCs w:val="22"/>
              </w:rPr>
              <w:t>Ход наблюдения</w:t>
            </w:r>
          </w:p>
          <w:p w14:paraId="258DB17A" w14:textId="77777777" w:rsidR="007D2F34" w:rsidRPr="001424FF" w:rsidRDefault="007D2F34" w:rsidP="008219A6">
            <w:pPr>
              <w:pStyle w:val="Style1"/>
              <w:widowControl/>
              <w:spacing w:line="240" w:lineRule="auto"/>
              <w:rPr>
                <w:rStyle w:val="FontStyle119"/>
                <w:rFonts w:ascii="Times New Roman" w:hAnsi="Times New Roman"/>
                <w:sz w:val="22"/>
                <w:szCs w:val="22"/>
              </w:rPr>
            </w:pPr>
            <w:r w:rsidRPr="001424FF">
              <w:rPr>
                <w:rStyle w:val="FontStyle119"/>
                <w:rFonts w:ascii="Times New Roman" w:hAnsi="Times New Roman"/>
                <w:sz w:val="22"/>
                <w:szCs w:val="22"/>
              </w:rPr>
              <w:t>Воспитатель загадывает детям загадку, проводит беседу.</w:t>
            </w:r>
          </w:p>
          <w:p w14:paraId="47DE4BA5" w14:textId="77777777" w:rsidR="007D2F34" w:rsidRPr="001424FF" w:rsidRDefault="007D2F34" w:rsidP="008219A6">
            <w:pPr>
              <w:pStyle w:val="Style1"/>
              <w:widowControl/>
              <w:tabs>
                <w:tab w:val="left" w:pos="5386"/>
              </w:tabs>
              <w:spacing w:line="240" w:lineRule="auto"/>
              <w:rPr>
                <w:rStyle w:val="FontStyle116"/>
                <w:rFonts w:ascii="Times New Roman" w:hAnsi="Times New Roman"/>
                <w:sz w:val="22"/>
                <w:szCs w:val="22"/>
              </w:rPr>
            </w:pPr>
            <w:r w:rsidRPr="001424FF">
              <w:rPr>
                <w:rStyle w:val="FontStyle119"/>
                <w:rFonts w:ascii="Times New Roman" w:hAnsi="Times New Roman"/>
                <w:sz w:val="22"/>
                <w:szCs w:val="22"/>
              </w:rPr>
              <w:t>Что за дворник удалой</w:t>
            </w:r>
            <w:r w:rsidRPr="001424FF">
              <w:rPr>
                <w:rStyle w:val="FontStyle119"/>
                <w:rFonts w:ascii="Times New Roman" w:hAnsi="Times New Roman"/>
                <w:sz w:val="22"/>
                <w:szCs w:val="22"/>
              </w:rPr>
              <w:br/>
              <w:t>Снег сгребал на мостовой?</w:t>
            </w:r>
            <w:r w:rsidRPr="001424FF">
              <w:rPr>
                <w:rStyle w:val="FontStyle119"/>
                <w:rFonts w:ascii="Times New Roman" w:hAnsi="Times New Roman"/>
                <w:sz w:val="22"/>
                <w:szCs w:val="22"/>
              </w:rPr>
              <w:br/>
            </w:r>
            <w:r w:rsidRPr="001424FF">
              <w:rPr>
                <w:rStyle w:val="FontStyle116"/>
                <w:rFonts w:ascii="Times New Roman" w:hAnsi="Times New Roman"/>
                <w:sz w:val="22"/>
                <w:szCs w:val="22"/>
              </w:rPr>
              <w:t>(Снегоуборочная машина.)</w:t>
            </w:r>
            <w:r w:rsidRPr="001424FF">
              <w:rPr>
                <w:rStyle w:val="FontStyle116"/>
                <w:rFonts w:ascii="Times New Roman" w:hAnsi="Times New Roman"/>
                <w:sz w:val="22"/>
                <w:szCs w:val="22"/>
              </w:rPr>
              <w:tab/>
              <w:t>,</w:t>
            </w:r>
          </w:p>
          <w:p w14:paraId="3608C6DE" w14:textId="77777777" w:rsidR="007D2F34" w:rsidRPr="001424FF" w:rsidRDefault="007D2F34" w:rsidP="008219A6">
            <w:pPr>
              <w:pStyle w:val="Style69"/>
              <w:widowControl/>
              <w:spacing w:line="240" w:lineRule="auto"/>
              <w:ind w:firstLine="0"/>
              <w:rPr>
                <w:rStyle w:val="FontStyle119"/>
                <w:rFonts w:ascii="Times New Roman" w:hAnsi="Times New Roman"/>
                <w:sz w:val="22"/>
                <w:szCs w:val="22"/>
              </w:rPr>
            </w:pPr>
            <w:r w:rsidRPr="001424FF">
              <w:rPr>
                <w:rStyle w:val="FontStyle119"/>
                <w:rFonts w:ascii="Times New Roman" w:hAnsi="Times New Roman"/>
                <w:sz w:val="22"/>
                <w:szCs w:val="22"/>
              </w:rPr>
              <w:t>У снегоуборочной машины впереди прикреплен большой скребок. Посередине между передними и задними колесами грузовика вращаются мохнатые круглые щетки.</w:t>
            </w:r>
          </w:p>
          <w:p w14:paraId="09C208E5" w14:textId="77777777" w:rsidR="007D2F34" w:rsidRPr="001424FF" w:rsidRDefault="007D2F34" w:rsidP="00B60111">
            <w:pPr>
              <w:pStyle w:val="Style9"/>
              <w:widowControl/>
              <w:numPr>
                <w:ilvl w:val="0"/>
                <w:numId w:val="1"/>
              </w:numPr>
              <w:tabs>
                <w:tab w:val="left" w:pos="413"/>
              </w:tabs>
              <w:spacing w:line="240" w:lineRule="auto"/>
              <w:jc w:val="left"/>
              <w:rPr>
                <w:rStyle w:val="FontStyle119"/>
                <w:rFonts w:ascii="Times New Roman" w:hAnsi="Times New Roman"/>
                <w:sz w:val="22"/>
                <w:szCs w:val="22"/>
              </w:rPr>
            </w:pPr>
            <w:r w:rsidRPr="001424FF">
              <w:rPr>
                <w:rStyle w:val="FontStyle119"/>
                <w:rFonts w:ascii="Times New Roman" w:hAnsi="Times New Roman"/>
                <w:sz w:val="22"/>
                <w:szCs w:val="22"/>
              </w:rPr>
              <w:t xml:space="preserve">Из чего они сделаны? </w:t>
            </w:r>
            <w:r w:rsidRPr="001424FF">
              <w:rPr>
                <w:rStyle w:val="FontStyle116"/>
                <w:rFonts w:ascii="Times New Roman" w:hAnsi="Times New Roman"/>
                <w:sz w:val="22"/>
                <w:szCs w:val="22"/>
              </w:rPr>
              <w:t>(Из стальной проволоки.)</w:t>
            </w:r>
          </w:p>
          <w:p w14:paraId="73DBEF49" w14:textId="77777777" w:rsidR="007D2F34" w:rsidRPr="001424FF" w:rsidRDefault="007D2F34" w:rsidP="00B60111">
            <w:pPr>
              <w:pStyle w:val="Style9"/>
              <w:widowControl/>
              <w:numPr>
                <w:ilvl w:val="0"/>
                <w:numId w:val="1"/>
              </w:numPr>
              <w:tabs>
                <w:tab w:val="left" w:pos="413"/>
              </w:tabs>
              <w:spacing w:line="240" w:lineRule="auto"/>
              <w:jc w:val="left"/>
              <w:rPr>
                <w:rStyle w:val="FontStyle119"/>
                <w:rFonts w:ascii="Times New Roman" w:hAnsi="Times New Roman"/>
                <w:sz w:val="22"/>
                <w:szCs w:val="22"/>
              </w:rPr>
            </w:pPr>
            <w:r w:rsidRPr="001424FF">
              <w:rPr>
                <w:rStyle w:val="FontStyle119"/>
                <w:rFonts w:ascii="Times New Roman" w:hAnsi="Times New Roman"/>
                <w:sz w:val="22"/>
                <w:szCs w:val="22"/>
              </w:rPr>
              <w:t xml:space="preserve">Какая у них щетина? </w:t>
            </w:r>
            <w:r w:rsidRPr="001424FF">
              <w:rPr>
                <w:rStyle w:val="FontStyle116"/>
                <w:rFonts w:ascii="Times New Roman" w:hAnsi="Times New Roman"/>
                <w:sz w:val="22"/>
                <w:szCs w:val="22"/>
              </w:rPr>
              <w:t>(Жесткая, колючая.)</w:t>
            </w:r>
          </w:p>
          <w:p w14:paraId="5777C944" w14:textId="77777777" w:rsidR="007D2F34" w:rsidRPr="001424FF" w:rsidRDefault="007D2F34" w:rsidP="00B60111">
            <w:pPr>
              <w:pStyle w:val="Style30"/>
              <w:widowControl/>
              <w:numPr>
                <w:ilvl w:val="0"/>
                <w:numId w:val="1"/>
              </w:numPr>
              <w:tabs>
                <w:tab w:val="left" w:pos="408"/>
              </w:tabs>
              <w:spacing w:line="240" w:lineRule="auto"/>
              <w:jc w:val="left"/>
              <w:rPr>
                <w:rStyle w:val="FontStyle119"/>
                <w:rFonts w:ascii="Times New Roman" w:hAnsi="Times New Roman"/>
                <w:sz w:val="22"/>
                <w:szCs w:val="22"/>
              </w:rPr>
            </w:pPr>
            <w:r w:rsidRPr="001424FF">
              <w:rPr>
                <w:rStyle w:val="FontStyle119"/>
                <w:rFonts w:ascii="Times New Roman" w:hAnsi="Times New Roman"/>
                <w:sz w:val="22"/>
                <w:szCs w:val="22"/>
              </w:rPr>
              <w:t xml:space="preserve">А вот еще одна машина идет убирать снег. Что у нее есть? </w:t>
            </w:r>
            <w:r w:rsidRPr="001424FF">
              <w:rPr>
                <w:rStyle w:val="FontStyle116"/>
                <w:rFonts w:ascii="Times New Roman" w:hAnsi="Times New Roman"/>
                <w:sz w:val="22"/>
                <w:szCs w:val="22"/>
              </w:rPr>
              <w:t>(Два больших винта.)</w:t>
            </w:r>
          </w:p>
          <w:p w14:paraId="29711863" w14:textId="77777777" w:rsidR="007D2F34" w:rsidRPr="001424FF" w:rsidRDefault="007D2F34" w:rsidP="00B60111">
            <w:pPr>
              <w:pStyle w:val="Style9"/>
              <w:widowControl/>
              <w:numPr>
                <w:ilvl w:val="0"/>
                <w:numId w:val="1"/>
              </w:numPr>
              <w:tabs>
                <w:tab w:val="left" w:pos="408"/>
              </w:tabs>
              <w:spacing w:line="240" w:lineRule="auto"/>
              <w:jc w:val="left"/>
              <w:rPr>
                <w:rStyle w:val="FontStyle119"/>
                <w:rFonts w:ascii="Times New Roman" w:hAnsi="Times New Roman"/>
                <w:sz w:val="22"/>
                <w:szCs w:val="22"/>
              </w:rPr>
            </w:pPr>
            <w:r w:rsidRPr="001424FF">
              <w:rPr>
                <w:rStyle w:val="FontStyle119"/>
                <w:rFonts w:ascii="Times New Roman" w:hAnsi="Times New Roman"/>
                <w:sz w:val="22"/>
                <w:szCs w:val="22"/>
              </w:rPr>
              <w:lastRenderedPageBreak/>
              <w:t xml:space="preserve">Что делают эти винты? </w:t>
            </w:r>
            <w:r w:rsidRPr="001424FF">
              <w:rPr>
                <w:rStyle w:val="FontStyle116"/>
                <w:rFonts w:ascii="Times New Roman" w:hAnsi="Times New Roman"/>
                <w:sz w:val="22"/>
                <w:szCs w:val="22"/>
              </w:rPr>
              <w:t>(Захватывают снег, как мясо</w:t>
            </w:r>
            <w:r w:rsidRPr="001424FF">
              <w:rPr>
                <w:rStyle w:val="FontStyle116"/>
                <w:rFonts w:ascii="Times New Roman" w:hAnsi="Times New Roman"/>
                <w:sz w:val="22"/>
                <w:szCs w:val="22"/>
              </w:rPr>
              <w:softHyphen/>
              <w:t>рубка мясо, несут его под лопасти вентилятора, который сбрасывает снег далеко в сторону.)</w:t>
            </w:r>
          </w:p>
          <w:p w14:paraId="72C149E8" w14:textId="77777777" w:rsidR="007D2F34" w:rsidRPr="001424FF" w:rsidRDefault="007D2F34" w:rsidP="00B60111">
            <w:pPr>
              <w:pStyle w:val="Style30"/>
              <w:widowControl/>
              <w:numPr>
                <w:ilvl w:val="0"/>
                <w:numId w:val="1"/>
              </w:numPr>
              <w:tabs>
                <w:tab w:val="left" w:pos="413"/>
              </w:tabs>
              <w:spacing w:line="240" w:lineRule="auto"/>
              <w:jc w:val="left"/>
              <w:rPr>
                <w:rStyle w:val="FontStyle119"/>
                <w:rFonts w:ascii="Times New Roman" w:hAnsi="Times New Roman"/>
                <w:sz w:val="22"/>
                <w:szCs w:val="22"/>
              </w:rPr>
            </w:pPr>
            <w:r w:rsidRPr="001424FF">
              <w:rPr>
                <w:rStyle w:val="FontStyle119"/>
                <w:rFonts w:ascii="Times New Roman" w:hAnsi="Times New Roman"/>
                <w:sz w:val="22"/>
                <w:szCs w:val="22"/>
              </w:rPr>
              <w:t xml:space="preserve">Как называется эта машина? </w:t>
            </w:r>
            <w:r w:rsidRPr="001424FF">
              <w:rPr>
                <w:rStyle w:val="FontStyle116"/>
                <w:rFonts w:ascii="Times New Roman" w:hAnsi="Times New Roman"/>
                <w:sz w:val="22"/>
                <w:szCs w:val="22"/>
              </w:rPr>
              <w:t>(Снегоочиститель.)</w:t>
            </w:r>
          </w:p>
          <w:p w14:paraId="7C3D2F1B" w14:textId="77777777" w:rsidR="007D2F34" w:rsidRPr="001424FF" w:rsidRDefault="007D2F34" w:rsidP="00B60111">
            <w:pPr>
              <w:pStyle w:val="Style30"/>
              <w:widowControl/>
              <w:numPr>
                <w:ilvl w:val="0"/>
                <w:numId w:val="1"/>
              </w:numPr>
              <w:tabs>
                <w:tab w:val="left" w:pos="413"/>
              </w:tabs>
              <w:spacing w:line="240" w:lineRule="auto"/>
              <w:jc w:val="left"/>
              <w:rPr>
                <w:rStyle w:val="FontStyle119"/>
                <w:rFonts w:ascii="Times New Roman" w:hAnsi="Times New Roman"/>
                <w:sz w:val="22"/>
                <w:szCs w:val="22"/>
              </w:rPr>
            </w:pPr>
            <w:r w:rsidRPr="001424FF">
              <w:rPr>
                <w:rStyle w:val="FontStyle119"/>
                <w:rFonts w:ascii="Times New Roman" w:hAnsi="Times New Roman"/>
                <w:sz w:val="22"/>
                <w:szCs w:val="22"/>
              </w:rPr>
              <w:t>Чем похожи все машины?</w:t>
            </w:r>
          </w:p>
          <w:p w14:paraId="52451951" w14:textId="77777777" w:rsidR="007D2F34" w:rsidRPr="001424FF" w:rsidRDefault="007D2F34" w:rsidP="008219A6">
            <w:pPr>
              <w:pStyle w:val="Style30"/>
              <w:widowControl/>
              <w:tabs>
                <w:tab w:val="left" w:pos="408"/>
              </w:tabs>
              <w:spacing w:line="240" w:lineRule="auto"/>
              <w:ind w:firstLine="0"/>
              <w:jc w:val="left"/>
              <w:rPr>
                <w:rStyle w:val="FontStyle116"/>
                <w:rFonts w:ascii="Times New Roman" w:hAnsi="Times New Roman"/>
                <w:sz w:val="22"/>
                <w:szCs w:val="22"/>
              </w:rPr>
            </w:pPr>
            <w:r w:rsidRPr="001424FF">
              <w:rPr>
                <w:rStyle w:val="FontStyle119"/>
                <w:rFonts w:ascii="Times New Roman" w:hAnsi="Times New Roman"/>
                <w:sz w:val="22"/>
                <w:szCs w:val="22"/>
              </w:rPr>
              <w:t>♦</w:t>
            </w:r>
            <w:r w:rsidRPr="001424FF">
              <w:rPr>
                <w:rStyle w:val="FontStyle119"/>
                <w:rFonts w:ascii="Times New Roman" w:hAnsi="Times New Roman"/>
                <w:sz w:val="22"/>
                <w:szCs w:val="22"/>
              </w:rPr>
              <w:tab/>
              <w:t>К какому транспорту относится снегоочистительная ма</w:t>
            </w:r>
            <w:r w:rsidRPr="001424FF">
              <w:rPr>
                <w:rStyle w:val="FontStyle119"/>
                <w:rFonts w:ascii="Times New Roman" w:hAnsi="Times New Roman"/>
                <w:sz w:val="22"/>
                <w:szCs w:val="22"/>
              </w:rPr>
              <w:softHyphen/>
              <w:t xml:space="preserve">шина? </w:t>
            </w:r>
            <w:r w:rsidRPr="001424FF">
              <w:rPr>
                <w:rStyle w:val="FontStyle116"/>
                <w:rFonts w:ascii="Times New Roman" w:hAnsi="Times New Roman"/>
                <w:sz w:val="22"/>
                <w:szCs w:val="22"/>
              </w:rPr>
              <w:t>(К специальному.)</w:t>
            </w:r>
          </w:p>
          <w:p w14:paraId="3FE911AA" w14:textId="77777777" w:rsidR="007D2F34" w:rsidRPr="001424FF" w:rsidRDefault="007D2F34" w:rsidP="008219A6">
            <w:pPr>
              <w:pStyle w:val="Style1"/>
              <w:widowControl/>
              <w:spacing w:line="240" w:lineRule="auto"/>
              <w:rPr>
                <w:rStyle w:val="FontStyle119"/>
                <w:rFonts w:ascii="Times New Roman" w:hAnsi="Times New Roman"/>
                <w:b/>
                <w:sz w:val="22"/>
                <w:szCs w:val="22"/>
              </w:rPr>
            </w:pPr>
            <w:r w:rsidRPr="001424FF">
              <w:rPr>
                <w:rStyle w:val="FontStyle119"/>
                <w:rFonts w:ascii="Times New Roman" w:hAnsi="Times New Roman"/>
                <w:b/>
                <w:sz w:val="22"/>
                <w:szCs w:val="22"/>
              </w:rPr>
              <w:t>Исследовательская деятельность</w:t>
            </w:r>
          </w:p>
          <w:p w14:paraId="6B578D68" w14:textId="474B9CB9" w:rsidR="007D2F34" w:rsidRPr="001424FF" w:rsidRDefault="007D2F34" w:rsidP="008219A6">
            <w:pPr>
              <w:pStyle w:val="Style1"/>
              <w:widowControl/>
              <w:spacing w:line="240" w:lineRule="auto"/>
              <w:rPr>
                <w:rStyle w:val="FontStyle119"/>
                <w:rFonts w:ascii="Times New Roman" w:hAnsi="Times New Roman"/>
                <w:sz w:val="22"/>
                <w:szCs w:val="22"/>
              </w:rPr>
            </w:pPr>
            <w:r w:rsidRPr="001424FF">
              <w:rPr>
                <w:rStyle w:val="FontStyle119"/>
                <w:rFonts w:ascii="Times New Roman" w:hAnsi="Times New Roman"/>
                <w:sz w:val="22"/>
                <w:szCs w:val="22"/>
              </w:rPr>
              <w:t xml:space="preserve">Сравнить снегоочиститель с машиной «скорой помощи». </w:t>
            </w:r>
          </w:p>
          <w:p w14:paraId="30F64C36" w14:textId="77777777" w:rsidR="007D2F34" w:rsidRPr="001424FF" w:rsidRDefault="007D2F34" w:rsidP="008219A6">
            <w:pPr>
              <w:pStyle w:val="Style1"/>
              <w:widowControl/>
              <w:spacing w:line="240" w:lineRule="auto"/>
              <w:rPr>
                <w:rStyle w:val="FontStyle119"/>
                <w:rFonts w:ascii="Times New Roman" w:hAnsi="Times New Roman"/>
                <w:b/>
                <w:sz w:val="22"/>
                <w:szCs w:val="22"/>
              </w:rPr>
            </w:pPr>
            <w:r w:rsidRPr="001424FF">
              <w:rPr>
                <w:rStyle w:val="FontStyle119"/>
                <w:rFonts w:ascii="Times New Roman" w:hAnsi="Times New Roman"/>
                <w:b/>
                <w:sz w:val="22"/>
                <w:szCs w:val="22"/>
              </w:rPr>
              <w:t>Трудовая деятельность</w:t>
            </w:r>
          </w:p>
          <w:p w14:paraId="73D681B1" w14:textId="77777777" w:rsidR="007D2F34" w:rsidRPr="001424FF" w:rsidRDefault="007D2F34" w:rsidP="008219A6">
            <w:pPr>
              <w:pStyle w:val="Style1"/>
              <w:widowControl/>
              <w:spacing w:line="240" w:lineRule="auto"/>
              <w:rPr>
                <w:rStyle w:val="FontStyle119"/>
                <w:rFonts w:ascii="Times New Roman" w:hAnsi="Times New Roman"/>
                <w:sz w:val="22"/>
                <w:szCs w:val="22"/>
              </w:rPr>
            </w:pPr>
            <w:r w:rsidRPr="001424FF">
              <w:rPr>
                <w:rStyle w:val="FontStyle119"/>
                <w:rFonts w:ascii="Times New Roman" w:hAnsi="Times New Roman"/>
                <w:sz w:val="22"/>
                <w:szCs w:val="22"/>
              </w:rPr>
              <w:t xml:space="preserve">Очистка от снега участка и постройка лабиринта. </w:t>
            </w:r>
          </w:p>
          <w:p w14:paraId="073A477C" w14:textId="77777777" w:rsidR="007D2F34" w:rsidRPr="001424FF" w:rsidRDefault="007D2F34" w:rsidP="008219A6">
            <w:pPr>
              <w:pStyle w:val="Style1"/>
              <w:widowControl/>
              <w:spacing w:line="240" w:lineRule="auto"/>
              <w:rPr>
                <w:rStyle w:val="FontStyle116"/>
                <w:rFonts w:ascii="Times New Roman" w:hAnsi="Times New Roman"/>
                <w:sz w:val="22"/>
                <w:szCs w:val="22"/>
              </w:rPr>
            </w:pPr>
            <w:r w:rsidRPr="001424FF">
              <w:rPr>
                <w:rStyle w:val="FontStyle116"/>
                <w:rFonts w:ascii="Times New Roman" w:hAnsi="Times New Roman"/>
                <w:sz w:val="22"/>
                <w:szCs w:val="22"/>
              </w:rPr>
              <w:t>Цели:</w:t>
            </w:r>
          </w:p>
          <w:p w14:paraId="61D50DFA" w14:textId="77777777" w:rsidR="007D2F34" w:rsidRPr="001424FF" w:rsidRDefault="007D2F34" w:rsidP="00B60111">
            <w:pPr>
              <w:pStyle w:val="Style1"/>
              <w:widowControl/>
              <w:numPr>
                <w:ilvl w:val="0"/>
                <w:numId w:val="10"/>
              </w:numPr>
              <w:tabs>
                <w:tab w:val="left" w:pos="518"/>
              </w:tabs>
              <w:spacing w:line="240" w:lineRule="auto"/>
              <w:rPr>
                <w:rStyle w:val="FontStyle119"/>
                <w:rFonts w:ascii="Times New Roman" w:hAnsi="Times New Roman"/>
                <w:sz w:val="22"/>
                <w:szCs w:val="22"/>
              </w:rPr>
            </w:pPr>
            <w:r w:rsidRPr="001424FF">
              <w:rPr>
                <w:rStyle w:val="FontStyle119"/>
                <w:rFonts w:ascii="Times New Roman" w:hAnsi="Times New Roman"/>
                <w:sz w:val="22"/>
                <w:szCs w:val="22"/>
              </w:rPr>
              <w:t>приучать действовать сообща, доводить дело до конца;</w:t>
            </w:r>
          </w:p>
          <w:p w14:paraId="458616EC" w14:textId="77777777" w:rsidR="007D2F34" w:rsidRPr="001424FF" w:rsidRDefault="007D2F34" w:rsidP="00B60111">
            <w:pPr>
              <w:pStyle w:val="Style1"/>
              <w:widowControl/>
              <w:numPr>
                <w:ilvl w:val="0"/>
                <w:numId w:val="10"/>
              </w:numPr>
              <w:tabs>
                <w:tab w:val="left" w:pos="518"/>
              </w:tabs>
              <w:spacing w:line="240" w:lineRule="auto"/>
              <w:rPr>
                <w:rStyle w:val="FontStyle119"/>
                <w:rFonts w:ascii="Times New Roman" w:hAnsi="Times New Roman"/>
                <w:sz w:val="22"/>
                <w:szCs w:val="22"/>
              </w:rPr>
            </w:pPr>
            <w:r w:rsidRPr="001424FF">
              <w:rPr>
                <w:rStyle w:val="FontStyle119"/>
                <w:rFonts w:ascii="Times New Roman" w:hAnsi="Times New Roman"/>
                <w:sz w:val="22"/>
                <w:szCs w:val="22"/>
              </w:rPr>
              <w:t xml:space="preserve">воспитывать трудовые навыки. </w:t>
            </w:r>
          </w:p>
          <w:p w14:paraId="442A332D" w14:textId="77777777" w:rsidR="007D2F34" w:rsidRPr="001424FF" w:rsidRDefault="007D2F34" w:rsidP="008219A6">
            <w:pPr>
              <w:pStyle w:val="Style1"/>
              <w:widowControl/>
              <w:tabs>
                <w:tab w:val="left" w:pos="518"/>
              </w:tabs>
              <w:spacing w:line="240" w:lineRule="auto"/>
              <w:rPr>
                <w:rStyle w:val="FontStyle119"/>
                <w:rFonts w:ascii="Times New Roman" w:hAnsi="Times New Roman"/>
                <w:b/>
                <w:sz w:val="22"/>
                <w:szCs w:val="22"/>
              </w:rPr>
            </w:pPr>
            <w:r w:rsidRPr="001424FF">
              <w:rPr>
                <w:rStyle w:val="FontStyle119"/>
                <w:rFonts w:ascii="Times New Roman" w:hAnsi="Times New Roman"/>
                <w:b/>
                <w:sz w:val="22"/>
                <w:szCs w:val="22"/>
              </w:rPr>
              <w:t>Подвижные игры</w:t>
            </w:r>
          </w:p>
          <w:p w14:paraId="21FA1E37" w14:textId="77777777" w:rsidR="007D2F34" w:rsidRPr="001424FF" w:rsidRDefault="007D2F34" w:rsidP="008219A6">
            <w:pPr>
              <w:pStyle w:val="Style69"/>
              <w:widowControl/>
              <w:spacing w:line="240" w:lineRule="auto"/>
              <w:ind w:firstLine="0"/>
              <w:rPr>
                <w:rStyle w:val="FontStyle119"/>
                <w:rFonts w:ascii="Times New Roman" w:hAnsi="Times New Roman"/>
                <w:sz w:val="22"/>
                <w:szCs w:val="22"/>
              </w:rPr>
            </w:pPr>
            <w:r w:rsidRPr="001424FF">
              <w:rPr>
                <w:rStyle w:val="FontStyle119"/>
                <w:rFonts w:ascii="Times New Roman" w:hAnsi="Times New Roman"/>
                <w:sz w:val="22"/>
                <w:szCs w:val="22"/>
              </w:rPr>
              <w:t>«Охотники и звери», «Не попадись», «Быстро возьми, бы</w:t>
            </w:r>
            <w:r w:rsidRPr="001424FF">
              <w:rPr>
                <w:rStyle w:val="FontStyle119"/>
                <w:rFonts w:ascii="Times New Roman" w:hAnsi="Times New Roman"/>
                <w:sz w:val="22"/>
                <w:szCs w:val="22"/>
              </w:rPr>
              <w:softHyphen/>
              <w:t xml:space="preserve">стро положи». </w:t>
            </w:r>
          </w:p>
          <w:p w14:paraId="1365E7CB" w14:textId="77777777" w:rsidR="007D2F34" w:rsidRPr="001424FF" w:rsidRDefault="007D2F34" w:rsidP="008219A6">
            <w:pPr>
              <w:pStyle w:val="Style69"/>
              <w:widowControl/>
              <w:spacing w:line="240" w:lineRule="auto"/>
              <w:ind w:firstLine="0"/>
              <w:rPr>
                <w:rStyle w:val="FontStyle116"/>
                <w:rFonts w:ascii="Times New Roman" w:hAnsi="Times New Roman"/>
                <w:sz w:val="22"/>
                <w:szCs w:val="22"/>
              </w:rPr>
            </w:pPr>
            <w:r w:rsidRPr="001424FF">
              <w:rPr>
                <w:rStyle w:val="FontStyle116"/>
                <w:rFonts w:ascii="Times New Roman" w:hAnsi="Times New Roman"/>
                <w:sz w:val="22"/>
                <w:szCs w:val="22"/>
              </w:rPr>
              <w:t>Цели:</w:t>
            </w:r>
          </w:p>
          <w:p w14:paraId="477A18FC" w14:textId="77777777" w:rsidR="007D2F34" w:rsidRPr="001424FF" w:rsidRDefault="007D2F34" w:rsidP="00B60111">
            <w:pPr>
              <w:pStyle w:val="Style1"/>
              <w:widowControl/>
              <w:numPr>
                <w:ilvl w:val="0"/>
                <w:numId w:val="10"/>
              </w:numPr>
              <w:tabs>
                <w:tab w:val="left" w:pos="518"/>
              </w:tabs>
              <w:spacing w:line="240" w:lineRule="auto"/>
              <w:rPr>
                <w:rStyle w:val="FontStyle119"/>
                <w:rFonts w:ascii="Times New Roman" w:hAnsi="Times New Roman"/>
                <w:sz w:val="22"/>
                <w:szCs w:val="22"/>
              </w:rPr>
            </w:pPr>
            <w:r w:rsidRPr="001424FF">
              <w:rPr>
                <w:rStyle w:val="FontStyle119"/>
                <w:rFonts w:ascii="Times New Roman" w:hAnsi="Times New Roman"/>
                <w:sz w:val="22"/>
                <w:szCs w:val="22"/>
              </w:rPr>
              <w:t>закреплять двигательные навыки;</w:t>
            </w:r>
          </w:p>
          <w:p w14:paraId="321D44E7" w14:textId="77777777" w:rsidR="007D2F34" w:rsidRPr="001424FF" w:rsidRDefault="007D2F34" w:rsidP="00B60111">
            <w:pPr>
              <w:pStyle w:val="Style21"/>
              <w:widowControl/>
              <w:numPr>
                <w:ilvl w:val="0"/>
                <w:numId w:val="10"/>
              </w:numPr>
              <w:tabs>
                <w:tab w:val="left" w:pos="518"/>
              </w:tabs>
              <w:spacing w:line="240" w:lineRule="auto"/>
              <w:jc w:val="left"/>
              <w:rPr>
                <w:rStyle w:val="FontStyle119"/>
                <w:rFonts w:ascii="Times New Roman" w:hAnsi="Times New Roman"/>
                <w:sz w:val="22"/>
                <w:szCs w:val="22"/>
              </w:rPr>
            </w:pPr>
            <w:r w:rsidRPr="001424FF">
              <w:rPr>
                <w:rStyle w:val="FontStyle119"/>
                <w:rFonts w:ascii="Times New Roman" w:hAnsi="Times New Roman"/>
                <w:sz w:val="22"/>
                <w:szCs w:val="22"/>
              </w:rPr>
              <w:t>развивать эмоциональную сферу, лов</w:t>
            </w:r>
            <w:r w:rsidRPr="001424FF">
              <w:rPr>
                <w:rStyle w:val="FontStyle119"/>
                <w:rFonts w:ascii="Times New Roman" w:hAnsi="Times New Roman"/>
                <w:sz w:val="22"/>
                <w:szCs w:val="22"/>
              </w:rPr>
              <w:lastRenderedPageBreak/>
              <w:t xml:space="preserve">кость и смелость. </w:t>
            </w:r>
          </w:p>
          <w:p w14:paraId="27E92517" w14:textId="77777777" w:rsidR="007D2F34" w:rsidRPr="001424FF" w:rsidRDefault="007D2F34" w:rsidP="008219A6">
            <w:pPr>
              <w:pStyle w:val="Style21"/>
              <w:widowControl/>
              <w:tabs>
                <w:tab w:val="left" w:pos="518"/>
              </w:tabs>
              <w:spacing w:line="240" w:lineRule="auto"/>
              <w:jc w:val="left"/>
              <w:rPr>
                <w:rStyle w:val="FontStyle119"/>
                <w:rFonts w:ascii="Times New Roman" w:hAnsi="Times New Roman"/>
                <w:b/>
                <w:sz w:val="22"/>
                <w:szCs w:val="22"/>
              </w:rPr>
            </w:pPr>
            <w:r w:rsidRPr="001424FF">
              <w:rPr>
                <w:rStyle w:val="FontStyle119"/>
                <w:rFonts w:ascii="Times New Roman" w:hAnsi="Times New Roman"/>
                <w:b/>
                <w:sz w:val="22"/>
                <w:szCs w:val="22"/>
              </w:rPr>
              <w:t>Индивидуальная работа</w:t>
            </w:r>
          </w:p>
          <w:p w14:paraId="3640AEA9" w14:textId="77777777" w:rsidR="007D2F34" w:rsidRPr="001424FF" w:rsidRDefault="007D2F34" w:rsidP="008219A6">
            <w:pPr>
              <w:pStyle w:val="Style1"/>
              <w:widowControl/>
              <w:spacing w:line="240" w:lineRule="auto"/>
              <w:rPr>
                <w:rStyle w:val="FontStyle119"/>
                <w:rFonts w:ascii="Times New Roman" w:hAnsi="Times New Roman"/>
                <w:sz w:val="22"/>
                <w:szCs w:val="22"/>
              </w:rPr>
            </w:pPr>
            <w:r w:rsidRPr="001424FF">
              <w:rPr>
                <w:rStyle w:val="FontStyle119"/>
                <w:rFonts w:ascii="Times New Roman" w:hAnsi="Times New Roman"/>
                <w:sz w:val="22"/>
                <w:szCs w:val="22"/>
              </w:rPr>
              <w:t>«Пройди по мостику».</w:t>
            </w:r>
          </w:p>
          <w:p w14:paraId="7D22C273" w14:textId="0B11B08C" w:rsidR="007D2F34" w:rsidRPr="001424FF" w:rsidRDefault="007D2F34" w:rsidP="008219A6">
            <w:pPr>
              <w:pStyle w:val="Style1"/>
              <w:widowControl/>
              <w:spacing w:line="240" w:lineRule="auto"/>
              <w:rPr>
                <w:rFonts w:ascii="Times New Roman" w:hAnsi="Times New Roman"/>
                <w:b/>
                <w:sz w:val="22"/>
                <w:szCs w:val="22"/>
              </w:rPr>
            </w:pPr>
            <w:r w:rsidRPr="001424FF">
              <w:rPr>
                <w:rStyle w:val="FontStyle116"/>
                <w:rFonts w:ascii="Times New Roman" w:hAnsi="Times New Roman"/>
                <w:sz w:val="22"/>
                <w:szCs w:val="22"/>
              </w:rPr>
              <w:t xml:space="preserve">Цель: </w:t>
            </w:r>
            <w:r w:rsidRPr="001424FF">
              <w:rPr>
                <w:rStyle w:val="FontStyle119"/>
                <w:rFonts w:ascii="Times New Roman" w:hAnsi="Times New Roman"/>
                <w:sz w:val="22"/>
                <w:szCs w:val="22"/>
              </w:rPr>
              <w:t>упражнять в равновесии.</w:t>
            </w:r>
          </w:p>
        </w:tc>
        <w:tc>
          <w:tcPr>
            <w:tcW w:w="2790" w:type="dxa"/>
            <w:gridSpan w:val="2"/>
            <w:tcBorders>
              <w:top w:val="single" w:sz="4" w:space="0" w:color="auto"/>
              <w:left w:val="single" w:sz="4" w:space="0" w:color="auto"/>
              <w:bottom w:val="single" w:sz="4" w:space="0" w:color="auto"/>
              <w:right w:val="single" w:sz="4" w:space="0" w:color="auto"/>
            </w:tcBorders>
          </w:tcPr>
          <w:p w14:paraId="398AC2A5" w14:textId="77777777" w:rsidR="007D2F34" w:rsidRPr="001424FF" w:rsidRDefault="007D2F34" w:rsidP="008219A6">
            <w:pPr>
              <w:shd w:val="clear" w:color="auto" w:fill="FFFFFF"/>
              <w:spacing w:after="0" w:line="240" w:lineRule="auto"/>
              <w:contextualSpacing/>
              <w:rPr>
                <w:rFonts w:ascii="Times New Roman" w:hAnsi="Times New Roman" w:cs="Times New Roman"/>
                <w:b/>
              </w:rPr>
            </w:pPr>
            <w:proofErr w:type="spellStart"/>
            <w:r w:rsidRPr="001424FF">
              <w:rPr>
                <w:rFonts w:ascii="Times New Roman" w:hAnsi="Times New Roman" w:cs="Times New Roman"/>
                <w:b/>
              </w:rPr>
              <w:lastRenderedPageBreak/>
              <w:t>Серуен</w:t>
            </w:r>
            <w:proofErr w:type="spellEnd"/>
            <w:r w:rsidRPr="001424FF">
              <w:rPr>
                <w:rFonts w:ascii="Times New Roman" w:hAnsi="Times New Roman" w:cs="Times New Roman"/>
                <w:b/>
              </w:rPr>
              <w:t xml:space="preserve"> </w:t>
            </w:r>
            <w:proofErr w:type="spellStart"/>
            <w:r w:rsidRPr="001424FF">
              <w:rPr>
                <w:rFonts w:ascii="Times New Roman" w:hAnsi="Times New Roman" w:cs="Times New Roman"/>
                <w:b/>
              </w:rPr>
              <w:t>карточкасы</w:t>
            </w:r>
            <w:proofErr w:type="spellEnd"/>
            <w:r w:rsidRPr="001424FF">
              <w:rPr>
                <w:rFonts w:ascii="Times New Roman" w:hAnsi="Times New Roman" w:cs="Times New Roman"/>
                <w:b/>
              </w:rPr>
              <w:t>/</w:t>
            </w:r>
          </w:p>
          <w:p w14:paraId="1B59FA00" w14:textId="77777777" w:rsidR="007D2F34" w:rsidRPr="001424FF" w:rsidRDefault="007D2F34" w:rsidP="008219A6">
            <w:pPr>
              <w:shd w:val="clear" w:color="auto" w:fill="FFFFFF"/>
              <w:spacing w:after="0" w:line="240" w:lineRule="auto"/>
              <w:rPr>
                <w:rFonts w:ascii="Times New Roman" w:eastAsia="Times New Roman" w:hAnsi="Times New Roman" w:cs="Times New Roman"/>
                <w:lang w:eastAsia="ru-RU"/>
              </w:rPr>
            </w:pPr>
            <w:r w:rsidRPr="001424FF">
              <w:rPr>
                <w:rFonts w:ascii="Times New Roman" w:hAnsi="Times New Roman" w:cs="Times New Roman"/>
                <w:b/>
              </w:rPr>
              <w:t xml:space="preserve">Прогулочная карточка </w:t>
            </w:r>
          </w:p>
          <w:p w14:paraId="5DEC1A45" w14:textId="77777777" w:rsidR="007D2F34" w:rsidRPr="001424FF" w:rsidRDefault="007D2F34" w:rsidP="008219A6">
            <w:pPr>
              <w:pStyle w:val="Style1"/>
              <w:widowControl/>
              <w:spacing w:line="240" w:lineRule="auto"/>
              <w:rPr>
                <w:rStyle w:val="FontStyle119"/>
                <w:rFonts w:ascii="Times New Roman" w:hAnsi="Times New Roman"/>
                <w:b/>
                <w:sz w:val="22"/>
                <w:szCs w:val="22"/>
              </w:rPr>
            </w:pPr>
            <w:r w:rsidRPr="001424FF">
              <w:rPr>
                <w:rStyle w:val="FontStyle119"/>
                <w:rFonts w:ascii="Times New Roman" w:hAnsi="Times New Roman"/>
                <w:b/>
                <w:sz w:val="22"/>
                <w:szCs w:val="22"/>
              </w:rPr>
              <w:t>Наблюдение за снегом</w:t>
            </w:r>
          </w:p>
          <w:p w14:paraId="45B8BC88" w14:textId="1E22E376" w:rsidR="007D2F34" w:rsidRPr="001424FF" w:rsidRDefault="008219A6" w:rsidP="008219A6">
            <w:pPr>
              <w:pStyle w:val="Style17"/>
              <w:widowControl/>
              <w:spacing w:line="240" w:lineRule="auto"/>
              <w:ind w:firstLine="0"/>
              <w:jc w:val="left"/>
              <w:rPr>
                <w:rStyle w:val="FontStyle119"/>
                <w:rFonts w:ascii="Times New Roman" w:hAnsi="Times New Roman"/>
                <w:sz w:val="22"/>
                <w:szCs w:val="22"/>
              </w:rPr>
            </w:pPr>
            <w:r w:rsidRPr="001424FF">
              <w:rPr>
                <w:rStyle w:val="FontStyle116"/>
                <w:rFonts w:ascii="Times New Roman" w:hAnsi="Times New Roman"/>
                <w:b/>
                <w:i w:val="0"/>
                <w:sz w:val="22"/>
                <w:szCs w:val="22"/>
              </w:rPr>
              <w:t>Задачи</w:t>
            </w:r>
            <w:r w:rsidR="007D2F34" w:rsidRPr="001424FF">
              <w:rPr>
                <w:rStyle w:val="FontStyle116"/>
                <w:rFonts w:ascii="Times New Roman" w:hAnsi="Times New Roman"/>
                <w:sz w:val="22"/>
                <w:szCs w:val="22"/>
              </w:rPr>
              <w:t xml:space="preserve">: </w:t>
            </w:r>
            <w:r w:rsidR="007D2F34" w:rsidRPr="001424FF">
              <w:rPr>
                <w:rStyle w:val="FontStyle119"/>
                <w:rFonts w:ascii="Times New Roman" w:hAnsi="Times New Roman"/>
                <w:sz w:val="22"/>
                <w:szCs w:val="22"/>
              </w:rPr>
              <w:t>формировать представления об изменениях, проис</w:t>
            </w:r>
            <w:r w:rsidR="007D2F34" w:rsidRPr="001424FF">
              <w:rPr>
                <w:rStyle w:val="FontStyle119"/>
                <w:rFonts w:ascii="Times New Roman" w:hAnsi="Times New Roman"/>
                <w:sz w:val="22"/>
                <w:szCs w:val="22"/>
              </w:rPr>
              <w:softHyphen/>
              <w:t>ходящих со снегом в конце зимы.</w:t>
            </w:r>
          </w:p>
          <w:p w14:paraId="5B2583B9" w14:textId="77777777" w:rsidR="007D2F34" w:rsidRPr="001424FF" w:rsidRDefault="007D2F34" w:rsidP="008219A6">
            <w:pPr>
              <w:pStyle w:val="Style27"/>
              <w:widowControl/>
              <w:jc w:val="left"/>
              <w:rPr>
                <w:rStyle w:val="FontStyle116"/>
                <w:rFonts w:ascii="Times New Roman" w:hAnsi="Times New Roman"/>
                <w:b/>
                <w:i w:val="0"/>
                <w:sz w:val="22"/>
                <w:szCs w:val="22"/>
              </w:rPr>
            </w:pPr>
            <w:r w:rsidRPr="001424FF">
              <w:rPr>
                <w:rStyle w:val="FontStyle116"/>
                <w:rFonts w:ascii="Times New Roman" w:hAnsi="Times New Roman"/>
                <w:b/>
                <w:i w:val="0"/>
                <w:sz w:val="22"/>
                <w:szCs w:val="22"/>
              </w:rPr>
              <w:t>Ход наблюдения</w:t>
            </w:r>
          </w:p>
          <w:p w14:paraId="493B33A3" w14:textId="77777777" w:rsidR="007D2F34" w:rsidRPr="001424FF" w:rsidRDefault="007D2F34" w:rsidP="008219A6">
            <w:pPr>
              <w:pStyle w:val="Style1"/>
              <w:widowControl/>
              <w:spacing w:line="240" w:lineRule="auto"/>
              <w:rPr>
                <w:rStyle w:val="FontStyle119"/>
                <w:rFonts w:ascii="Times New Roman" w:hAnsi="Times New Roman"/>
                <w:sz w:val="22"/>
                <w:szCs w:val="22"/>
              </w:rPr>
            </w:pPr>
            <w:r w:rsidRPr="001424FF">
              <w:rPr>
                <w:rStyle w:val="FontStyle119"/>
                <w:rFonts w:ascii="Times New Roman" w:hAnsi="Times New Roman"/>
                <w:sz w:val="22"/>
                <w:szCs w:val="22"/>
              </w:rPr>
              <w:t xml:space="preserve">Поет зима — аукает, </w:t>
            </w:r>
          </w:p>
          <w:p w14:paraId="7F38CF79" w14:textId="77777777" w:rsidR="007D2F34" w:rsidRPr="001424FF" w:rsidRDefault="007D2F34" w:rsidP="008219A6">
            <w:pPr>
              <w:pStyle w:val="Style1"/>
              <w:widowControl/>
              <w:spacing w:line="240" w:lineRule="auto"/>
              <w:rPr>
                <w:rStyle w:val="FontStyle119"/>
                <w:rFonts w:ascii="Times New Roman" w:hAnsi="Times New Roman"/>
                <w:sz w:val="22"/>
                <w:szCs w:val="22"/>
              </w:rPr>
            </w:pPr>
            <w:r w:rsidRPr="001424FF">
              <w:rPr>
                <w:rStyle w:val="FontStyle119"/>
                <w:rFonts w:ascii="Times New Roman" w:hAnsi="Times New Roman"/>
                <w:sz w:val="22"/>
                <w:szCs w:val="22"/>
              </w:rPr>
              <w:t xml:space="preserve">Мохнатый лес баюкает, </w:t>
            </w:r>
          </w:p>
          <w:p w14:paraId="417C5E4D" w14:textId="77777777" w:rsidR="007D2F34" w:rsidRPr="001424FF" w:rsidRDefault="007D2F34" w:rsidP="008219A6">
            <w:pPr>
              <w:pStyle w:val="Style1"/>
              <w:widowControl/>
              <w:spacing w:line="240" w:lineRule="auto"/>
              <w:rPr>
                <w:rStyle w:val="FontStyle119"/>
                <w:rFonts w:ascii="Times New Roman" w:hAnsi="Times New Roman"/>
                <w:sz w:val="22"/>
                <w:szCs w:val="22"/>
              </w:rPr>
            </w:pPr>
            <w:r w:rsidRPr="001424FF">
              <w:rPr>
                <w:rStyle w:val="FontStyle119"/>
                <w:rFonts w:ascii="Times New Roman" w:hAnsi="Times New Roman"/>
                <w:sz w:val="22"/>
                <w:szCs w:val="22"/>
              </w:rPr>
              <w:t xml:space="preserve">Со звоном сосняка. </w:t>
            </w:r>
          </w:p>
          <w:p w14:paraId="5B3A87DD" w14:textId="77777777" w:rsidR="007D2F34" w:rsidRPr="001424FF" w:rsidRDefault="007D2F34" w:rsidP="008219A6">
            <w:pPr>
              <w:pStyle w:val="Style1"/>
              <w:widowControl/>
              <w:spacing w:line="240" w:lineRule="auto"/>
              <w:rPr>
                <w:rStyle w:val="FontStyle119"/>
                <w:rFonts w:ascii="Times New Roman" w:hAnsi="Times New Roman"/>
                <w:sz w:val="22"/>
                <w:szCs w:val="22"/>
              </w:rPr>
            </w:pPr>
            <w:r w:rsidRPr="001424FF">
              <w:rPr>
                <w:rStyle w:val="FontStyle119"/>
                <w:rFonts w:ascii="Times New Roman" w:hAnsi="Times New Roman"/>
                <w:sz w:val="22"/>
                <w:szCs w:val="22"/>
              </w:rPr>
              <w:t xml:space="preserve">Кругом с тоской глубокою </w:t>
            </w:r>
          </w:p>
          <w:p w14:paraId="6F7B0598" w14:textId="77777777" w:rsidR="007D2F34" w:rsidRPr="001424FF" w:rsidRDefault="007D2F34" w:rsidP="008219A6">
            <w:pPr>
              <w:pStyle w:val="Style1"/>
              <w:widowControl/>
              <w:spacing w:line="240" w:lineRule="auto"/>
              <w:rPr>
                <w:rStyle w:val="FontStyle119"/>
                <w:rFonts w:ascii="Times New Roman" w:hAnsi="Times New Roman"/>
                <w:sz w:val="22"/>
                <w:szCs w:val="22"/>
              </w:rPr>
            </w:pPr>
            <w:r w:rsidRPr="001424FF">
              <w:rPr>
                <w:rStyle w:val="FontStyle119"/>
                <w:rFonts w:ascii="Times New Roman" w:hAnsi="Times New Roman"/>
                <w:sz w:val="22"/>
                <w:szCs w:val="22"/>
              </w:rPr>
              <w:t xml:space="preserve">Плывут в страну далекую </w:t>
            </w:r>
          </w:p>
          <w:p w14:paraId="5D929007" w14:textId="77777777" w:rsidR="007D2F34" w:rsidRPr="001424FF" w:rsidRDefault="007D2F34" w:rsidP="008219A6">
            <w:pPr>
              <w:pStyle w:val="Style1"/>
              <w:widowControl/>
              <w:spacing w:line="240" w:lineRule="auto"/>
              <w:rPr>
                <w:rStyle w:val="FontStyle116"/>
                <w:rFonts w:ascii="Times New Roman" w:hAnsi="Times New Roman"/>
                <w:sz w:val="22"/>
                <w:szCs w:val="22"/>
              </w:rPr>
            </w:pPr>
            <w:r w:rsidRPr="001424FF">
              <w:rPr>
                <w:rStyle w:val="FontStyle119"/>
                <w:rFonts w:ascii="Times New Roman" w:hAnsi="Times New Roman"/>
                <w:sz w:val="22"/>
                <w:szCs w:val="22"/>
              </w:rPr>
              <w:t xml:space="preserve">Седые облака.               </w:t>
            </w:r>
            <w:r w:rsidRPr="001424FF">
              <w:rPr>
                <w:rStyle w:val="FontStyle116"/>
                <w:rFonts w:ascii="Times New Roman" w:hAnsi="Times New Roman"/>
                <w:sz w:val="22"/>
                <w:szCs w:val="22"/>
              </w:rPr>
              <w:t>С. Есенин</w:t>
            </w:r>
          </w:p>
          <w:p w14:paraId="5AAC4777" w14:textId="77777777" w:rsidR="007D2F34" w:rsidRPr="001424FF" w:rsidRDefault="007D2F34" w:rsidP="008219A6">
            <w:pPr>
              <w:pStyle w:val="Style17"/>
              <w:widowControl/>
              <w:spacing w:line="240" w:lineRule="auto"/>
              <w:ind w:firstLine="0"/>
              <w:jc w:val="left"/>
              <w:rPr>
                <w:rStyle w:val="FontStyle119"/>
                <w:rFonts w:ascii="Times New Roman" w:hAnsi="Times New Roman"/>
                <w:sz w:val="22"/>
                <w:szCs w:val="22"/>
              </w:rPr>
            </w:pPr>
            <w:r w:rsidRPr="001424FF">
              <w:rPr>
                <w:rStyle w:val="FontStyle119"/>
                <w:rFonts w:ascii="Times New Roman" w:hAnsi="Times New Roman"/>
                <w:sz w:val="22"/>
                <w:szCs w:val="22"/>
              </w:rPr>
              <w:t>Есть примета: если вороны и галки садятся на вершины деревьев — быть снегопаду.</w:t>
            </w:r>
          </w:p>
          <w:p w14:paraId="1E3E81CA" w14:textId="77777777" w:rsidR="007D2F34" w:rsidRPr="001424FF" w:rsidRDefault="007D2F34" w:rsidP="008219A6">
            <w:pPr>
              <w:pStyle w:val="Style17"/>
              <w:widowControl/>
              <w:spacing w:line="240" w:lineRule="auto"/>
              <w:ind w:firstLine="0"/>
              <w:jc w:val="left"/>
              <w:rPr>
                <w:rStyle w:val="FontStyle119"/>
                <w:rFonts w:ascii="Times New Roman" w:hAnsi="Times New Roman"/>
                <w:sz w:val="22"/>
                <w:szCs w:val="22"/>
              </w:rPr>
            </w:pPr>
            <w:r w:rsidRPr="001424FF">
              <w:rPr>
                <w:rStyle w:val="FontStyle119"/>
                <w:rFonts w:ascii="Times New Roman" w:hAnsi="Times New Roman"/>
                <w:sz w:val="22"/>
                <w:szCs w:val="22"/>
              </w:rPr>
              <w:t>Идет зима, растут сугробы и снежный покров постепенно становится плотным. А тут еще пригревает солнце, ни на минуту не забывает о своей работе ветер. Иногда он налета</w:t>
            </w:r>
            <w:r w:rsidRPr="001424FF">
              <w:rPr>
                <w:rStyle w:val="FontStyle119"/>
                <w:rFonts w:ascii="Times New Roman" w:hAnsi="Times New Roman"/>
                <w:sz w:val="22"/>
                <w:szCs w:val="22"/>
              </w:rPr>
              <w:softHyphen/>
              <w:t>ет с юга и приносит оттепели, а когда после оттепели уда</w:t>
            </w:r>
            <w:r w:rsidRPr="001424FF">
              <w:rPr>
                <w:rStyle w:val="FontStyle119"/>
                <w:rFonts w:ascii="Times New Roman" w:hAnsi="Times New Roman"/>
                <w:sz w:val="22"/>
                <w:szCs w:val="22"/>
              </w:rPr>
              <w:softHyphen/>
              <w:t>рит мороз, то на снегу образуется твердая корочка — наст. В такое время многим животным тяжело передвигаться по снегу и добывать корм. Лоси, олени и козы острой коркой снега режут себе ноги, с трудом выкапывают из-под наста мох и листья. Зато зайчишке раздолье! Он по рыхлому сне</w:t>
            </w:r>
            <w:r w:rsidRPr="001424FF">
              <w:rPr>
                <w:rStyle w:val="FontStyle119"/>
                <w:rFonts w:ascii="Times New Roman" w:hAnsi="Times New Roman"/>
                <w:sz w:val="22"/>
                <w:szCs w:val="22"/>
              </w:rPr>
              <w:softHyphen/>
              <w:t>гу ходит, как в валенках, почти не проваливается, а по на</w:t>
            </w:r>
            <w:r w:rsidRPr="001424FF">
              <w:rPr>
                <w:rStyle w:val="FontStyle119"/>
                <w:rFonts w:ascii="Times New Roman" w:hAnsi="Times New Roman"/>
                <w:sz w:val="22"/>
                <w:szCs w:val="22"/>
              </w:rPr>
              <w:softHyphen/>
            </w:r>
            <w:r w:rsidRPr="001424FF">
              <w:rPr>
                <w:rStyle w:val="FontStyle119"/>
                <w:rFonts w:ascii="Times New Roman" w:hAnsi="Times New Roman"/>
                <w:sz w:val="22"/>
                <w:szCs w:val="22"/>
              </w:rPr>
              <w:lastRenderedPageBreak/>
              <w:t>сту мчится, как по паркету. И никто не может за ним уг</w:t>
            </w:r>
            <w:r w:rsidRPr="001424FF">
              <w:rPr>
                <w:rStyle w:val="FontStyle119"/>
                <w:rFonts w:ascii="Times New Roman" w:hAnsi="Times New Roman"/>
                <w:sz w:val="22"/>
                <w:szCs w:val="22"/>
              </w:rPr>
              <w:softHyphen/>
              <w:t>наться.</w:t>
            </w:r>
          </w:p>
          <w:p w14:paraId="5DB3252E" w14:textId="77777777" w:rsidR="007D2F34" w:rsidRPr="001424FF" w:rsidRDefault="007D2F34" w:rsidP="008219A6">
            <w:pPr>
              <w:pStyle w:val="Style17"/>
              <w:widowControl/>
              <w:spacing w:line="240" w:lineRule="auto"/>
              <w:ind w:firstLine="0"/>
              <w:jc w:val="left"/>
              <w:rPr>
                <w:rStyle w:val="FontStyle119"/>
                <w:rFonts w:ascii="Times New Roman" w:hAnsi="Times New Roman"/>
                <w:b/>
                <w:sz w:val="22"/>
                <w:szCs w:val="22"/>
              </w:rPr>
            </w:pPr>
            <w:r w:rsidRPr="001424FF">
              <w:rPr>
                <w:rStyle w:val="FontStyle119"/>
                <w:rFonts w:ascii="Times New Roman" w:hAnsi="Times New Roman"/>
                <w:b/>
                <w:sz w:val="22"/>
                <w:szCs w:val="22"/>
              </w:rPr>
              <w:t>Воспитатель задает детям вопросы.</w:t>
            </w:r>
          </w:p>
          <w:p w14:paraId="3CA64E32" w14:textId="77777777" w:rsidR="007D2F34" w:rsidRPr="001424FF" w:rsidRDefault="007D2F34" w:rsidP="008219A6">
            <w:pPr>
              <w:pStyle w:val="Style30"/>
              <w:widowControl/>
              <w:tabs>
                <w:tab w:val="left" w:pos="475"/>
              </w:tabs>
              <w:spacing w:line="240" w:lineRule="auto"/>
              <w:ind w:firstLine="0"/>
              <w:jc w:val="left"/>
              <w:rPr>
                <w:rStyle w:val="FontStyle119"/>
                <w:rFonts w:ascii="Times New Roman" w:hAnsi="Times New Roman"/>
                <w:sz w:val="22"/>
                <w:szCs w:val="22"/>
              </w:rPr>
            </w:pPr>
            <w:r w:rsidRPr="001424FF">
              <w:rPr>
                <w:rStyle w:val="FontStyle119"/>
                <w:rFonts w:ascii="Times New Roman" w:hAnsi="Times New Roman"/>
                <w:sz w:val="22"/>
                <w:szCs w:val="22"/>
              </w:rPr>
              <w:t>♦</w:t>
            </w:r>
            <w:r w:rsidRPr="001424FF">
              <w:rPr>
                <w:rStyle w:val="FontStyle119"/>
                <w:rFonts w:ascii="Times New Roman" w:hAnsi="Times New Roman"/>
                <w:sz w:val="22"/>
                <w:szCs w:val="22"/>
              </w:rPr>
              <w:tab/>
              <w:t>Назовите зимние месяцы.</w:t>
            </w:r>
          </w:p>
          <w:p w14:paraId="5312B100" w14:textId="77777777" w:rsidR="007D2F34" w:rsidRPr="001424FF" w:rsidRDefault="007D2F34" w:rsidP="008219A6">
            <w:pPr>
              <w:pStyle w:val="Style30"/>
              <w:widowControl/>
              <w:tabs>
                <w:tab w:val="left" w:pos="456"/>
              </w:tabs>
              <w:spacing w:line="240" w:lineRule="auto"/>
              <w:ind w:firstLine="0"/>
              <w:jc w:val="left"/>
              <w:rPr>
                <w:rStyle w:val="FontStyle119"/>
                <w:rFonts w:ascii="Times New Roman" w:hAnsi="Times New Roman"/>
                <w:sz w:val="22"/>
                <w:szCs w:val="22"/>
              </w:rPr>
            </w:pPr>
            <w:r w:rsidRPr="001424FF">
              <w:rPr>
                <w:rStyle w:val="FontStyle119"/>
                <w:rFonts w:ascii="Times New Roman" w:hAnsi="Times New Roman"/>
                <w:sz w:val="22"/>
                <w:szCs w:val="22"/>
              </w:rPr>
              <w:t>♦</w:t>
            </w:r>
            <w:r w:rsidRPr="001424FF">
              <w:rPr>
                <w:rStyle w:val="FontStyle119"/>
                <w:rFonts w:ascii="Times New Roman" w:hAnsi="Times New Roman"/>
                <w:sz w:val="22"/>
                <w:szCs w:val="22"/>
              </w:rPr>
              <w:tab/>
              <w:t>Как называется тонкая корочка льда, появляющаяся на снегу?</w:t>
            </w:r>
          </w:p>
          <w:p w14:paraId="0F1D28DE" w14:textId="77777777" w:rsidR="007D2F34" w:rsidRPr="001424FF" w:rsidRDefault="007D2F34" w:rsidP="008219A6">
            <w:pPr>
              <w:pStyle w:val="Style46"/>
              <w:widowControl/>
              <w:tabs>
                <w:tab w:val="left" w:pos="480"/>
              </w:tabs>
              <w:jc w:val="left"/>
              <w:rPr>
                <w:rStyle w:val="FontStyle119"/>
                <w:rFonts w:ascii="Times New Roman" w:hAnsi="Times New Roman"/>
                <w:sz w:val="22"/>
                <w:szCs w:val="22"/>
              </w:rPr>
            </w:pPr>
            <w:r w:rsidRPr="001424FF">
              <w:rPr>
                <w:rStyle w:val="FontStyle119"/>
                <w:rFonts w:ascii="Times New Roman" w:hAnsi="Times New Roman"/>
                <w:sz w:val="22"/>
                <w:szCs w:val="22"/>
              </w:rPr>
              <w:t>♦</w:t>
            </w:r>
            <w:r w:rsidRPr="001424FF">
              <w:rPr>
                <w:rStyle w:val="FontStyle119"/>
                <w:rFonts w:ascii="Times New Roman" w:hAnsi="Times New Roman"/>
                <w:sz w:val="22"/>
                <w:szCs w:val="22"/>
              </w:rPr>
              <w:tab/>
              <w:t>В результате чего она образовалась?</w:t>
            </w:r>
          </w:p>
          <w:p w14:paraId="6CB57448" w14:textId="77777777" w:rsidR="007D2F34" w:rsidRPr="001424FF" w:rsidRDefault="007D2F34" w:rsidP="008219A6">
            <w:pPr>
              <w:pStyle w:val="Style46"/>
              <w:widowControl/>
              <w:tabs>
                <w:tab w:val="left" w:pos="480"/>
              </w:tabs>
              <w:jc w:val="left"/>
              <w:rPr>
                <w:rStyle w:val="FontStyle119"/>
                <w:rFonts w:ascii="Times New Roman" w:hAnsi="Times New Roman"/>
                <w:b/>
                <w:sz w:val="22"/>
                <w:szCs w:val="22"/>
              </w:rPr>
            </w:pPr>
            <w:r w:rsidRPr="001424FF">
              <w:rPr>
                <w:rStyle w:val="FontStyle119"/>
                <w:rFonts w:ascii="Times New Roman" w:hAnsi="Times New Roman"/>
                <w:b/>
                <w:sz w:val="22"/>
                <w:szCs w:val="22"/>
              </w:rPr>
              <w:t xml:space="preserve"> Исследовательская деятельность</w:t>
            </w:r>
          </w:p>
          <w:p w14:paraId="083AF1BC" w14:textId="77777777" w:rsidR="007D2F34" w:rsidRPr="001424FF" w:rsidRDefault="007D2F34" w:rsidP="008219A6">
            <w:pPr>
              <w:pStyle w:val="Style17"/>
              <w:widowControl/>
              <w:spacing w:line="240" w:lineRule="auto"/>
              <w:ind w:firstLine="0"/>
              <w:jc w:val="left"/>
              <w:rPr>
                <w:rStyle w:val="FontStyle119"/>
                <w:rFonts w:ascii="Times New Roman" w:hAnsi="Times New Roman"/>
                <w:sz w:val="22"/>
                <w:szCs w:val="22"/>
              </w:rPr>
            </w:pPr>
            <w:r w:rsidRPr="001424FF">
              <w:rPr>
                <w:rStyle w:val="FontStyle119"/>
                <w:rFonts w:ascii="Times New Roman" w:hAnsi="Times New Roman"/>
                <w:sz w:val="22"/>
                <w:szCs w:val="22"/>
              </w:rPr>
              <w:t>Измерить глубину снега открытых и защищенных участ</w:t>
            </w:r>
            <w:r w:rsidRPr="001424FF">
              <w:rPr>
                <w:rStyle w:val="FontStyle119"/>
                <w:rFonts w:ascii="Times New Roman" w:hAnsi="Times New Roman"/>
                <w:sz w:val="22"/>
                <w:szCs w:val="22"/>
              </w:rPr>
              <w:softHyphen/>
              <w:t xml:space="preserve">ков детского сада. Ответить, где больше снега и почему? </w:t>
            </w:r>
          </w:p>
          <w:p w14:paraId="58586B46" w14:textId="77777777" w:rsidR="007D2F34" w:rsidRPr="001424FF" w:rsidRDefault="007D2F34" w:rsidP="008219A6">
            <w:pPr>
              <w:pStyle w:val="Style17"/>
              <w:widowControl/>
              <w:spacing w:line="240" w:lineRule="auto"/>
              <w:ind w:firstLine="0"/>
              <w:jc w:val="left"/>
              <w:rPr>
                <w:rStyle w:val="FontStyle119"/>
                <w:rFonts w:ascii="Times New Roman" w:hAnsi="Times New Roman"/>
                <w:sz w:val="22"/>
                <w:szCs w:val="22"/>
              </w:rPr>
            </w:pPr>
            <w:r w:rsidRPr="001424FF">
              <w:rPr>
                <w:rStyle w:val="FontStyle119"/>
                <w:rFonts w:ascii="Times New Roman" w:hAnsi="Times New Roman"/>
                <w:b/>
                <w:sz w:val="22"/>
                <w:szCs w:val="22"/>
              </w:rPr>
              <w:t>Трудовая деятельность</w:t>
            </w:r>
            <w:r w:rsidRPr="001424FF">
              <w:rPr>
                <w:rStyle w:val="FontStyle119"/>
                <w:rFonts w:ascii="Times New Roman" w:hAnsi="Times New Roman"/>
                <w:sz w:val="22"/>
                <w:szCs w:val="22"/>
              </w:rPr>
              <w:t xml:space="preserve"> </w:t>
            </w:r>
          </w:p>
          <w:p w14:paraId="53183C30" w14:textId="77777777" w:rsidR="007D2F34" w:rsidRPr="001424FF" w:rsidRDefault="007D2F34" w:rsidP="008219A6">
            <w:pPr>
              <w:pStyle w:val="Style17"/>
              <w:widowControl/>
              <w:spacing w:line="240" w:lineRule="auto"/>
              <w:ind w:firstLine="0"/>
              <w:jc w:val="left"/>
              <w:rPr>
                <w:rStyle w:val="FontStyle119"/>
                <w:rFonts w:ascii="Times New Roman" w:hAnsi="Times New Roman"/>
                <w:sz w:val="22"/>
                <w:szCs w:val="22"/>
              </w:rPr>
            </w:pPr>
            <w:r w:rsidRPr="001424FF">
              <w:rPr>
                <w:rStyle w:val="FontStyle119"/>
                <w:rFonts w:ascii="Times New Roman" w:hAnsi="Times New Roman"/>
                <w:sz w:val="22"/>
                <w:szCs w:val="22"/>
              </w:rPr>
              <w:t>Поливка водой ледяной дорожки.</w:t>
            </w:r>
          </w:p>
          <w:p w14:paraId="63C9DC85" w14:textId="77777777" w:rsidR="007D2F34" w:rsidRPr="001424FF" w:rsidRDefault="007D2F34" w:rsidP="008219A6">
            <w:pPr>
              <w:pStyle w:val="Style17"/>
              <w:widowControl/>
              <w:spacing w:line="240" w:lineRule="auto"/>
              <w:ind w:firstLine="0"/>
              <w:jc w:val="left"/>
              <w:rPr>
                <w:rStyle w:val="FontStyle119"/>
                <w:rFonts w:ascii="Times New Roman" w:hAnsi="Times New Roman"/>
                <w:sz w:val="22"/>
                <w:szCs w:val="22"/>
              </w:rPr>
            </w:pPr>
            <w:r w:rsidRPr="001424FF">
              <w:rPr>
                <w:rStyle w:val="FontStyle116"/>
                <w:rFonts w:ascii="Times New Roman" w:hAnsi="Times New Roman"/>
                <w:sz w:val="22"/>
                <w:szCs w:val="22"/>
              </w:rPr>
              <w:t xml:space="preserve">Цель: </w:t>
            </w:r>
            <w:r w:rsidRPr="001424FF">
              <w:rPr>
                <w:rStyle w:val="FontStyle119"/>
                <w:rFonts w:ascii="Times New Roman" w:hAnsi="Times New Roman"/>
                <w:sz w:val="22"/>
                <w:szCs w:val="22"/>
              </w:rPr>
              <w:t>учить аккуратно носить холодную воду и равномер</w:t>
            </w:r>
            <w:r w:rsidRPr="001424FF">
              <w:rPr>
                <w:rStyle w:val="FontStyle119"/>
                <w:rFonts w:ascii="Times New Roman" w:hAnsi="Times New Roman"/>
                <w:sz w:val="22"/>
                <w:szCs w:val="22"/>
              </w:rPr>
              <w:softHyphen/>
              <w:t xml:space="preserve">но разливать ее по всей дорожке. </w:t>
            </w:r>
          </w:p>
          <w:p w14:paraId="521DC769" w14:textId="77777777" w:rsidR="007D2F34" w:rsidRPr="001424FF" w:rsidRDefault="007D2F34" w:rsidP="008219A6">
            <w:pPr>
              <w:pStyle w:val="Style17"/>
              <w:widowControl/>
              <w:spacing w:line="240" w:lineRule="auto"/>
              <w:ind w:firstLine="0"/>
              <w:jc w:val="left"/>
              <w:rPr>
                <w:rStyle w:val="FontStyle119"/>
                <w:rFonts w:ascii="Times New Roman" w:hAnsi="Times New Roman"/>
                <w:b/>
                <w:sz w:val="22"/>
                <w:szCs w:val="22"/>
              </w:rPr>
            </w:pPr>
            <w:r w:rsidRPr="001424FF">
              <w:rPr>
                <w:rStyle w:val="FontStyle119"/>
                <w:rFonts w:ascii="Times New Roman" w:hAnsi="Times New Roman"/>
                <w:b/>
                <w:sz w:val="22"/>
                <w:szCs w:val="22"/>
              </w:rPr>
              <w:t>Подвижная игра</w:t>
            </w:r>
          </w:p>
          <w:p w14:paraId="5B77F2F7" w14:textId="77777777" w:rsidR="007D2F34" w:rsidRPr="001424FF" w:rsidRDefault="007D2F34" w:rsidP="008219A6">
            <w:pPr>
              <w:pStyle w:val="Style17"/>
              <w:widowControl/>
              <w:tabs>
                <w:tab w:val="left" w:pos="6096"/>
              </w:tabs>
              <w:spacing w:line="240" w:lineRule="auto"/>
              <w:ind w:firstLine="0"/>
              <w:jc w:val="left"/>
              <w:rPr>
                <w:rStyle w:val="FontStyle124"/>
                <w:rFonts w:ascii="Times New Roman" w:hAnsi="Times New Roman"/>
                <w:sz w:val="22"/>
                <w:szCs w:val="22"/>
              </w:rPr>
            </w:pPr>
            <w:r w:rsidRPr="001424FF">
              <w:rPr>
                <w:rStyle w:val="FontStyle119"/>
                <w:rFonts w:ascii="Times New Roman" w:hAnsi="Times New Roman"/>
                <w:sz w:val="22"/>
                <w:szCs w:val="22"/>
              </w:rPr>
              <w:t>«Два мороза».</w:t>
            </w:r>
            <w:r w:rsidRPr="001424FF">
              <w:rPr>
                <w:rStyle w:val="FontStyle119"/>
                <w:rFonts w:ascii="Times New Roman" w:hAnsi="Times New Roman"/>
                <w:sz w:val="22"/>
                <w:szCs w:val="22"/>
              </w:rPr>
              <w:tab/>
            </w:r>
          </w:p>
          <w:p w14:paraId="23B0D62F" w14:textId="77777777" w:rsidR="007D2F34" w:rsidRPr="001424FF" w:rsidRDefault="007D2F34" w:rsidP="008219A6">
            <w:pPr>
              <w:pStyle w:val="Style21"/>
              <w:widowControl/>
              <w:tabs>
                <w:tab w:val="left" w:pos="6101"/>
              </w:tabs>
              <w:spacing w:line="240" w:lineRule="auto"/>
              <w:jc w:val="left"/>
              <w:rPr>
                <w:rStyle w:val="FontStyle119"/>
                <w:rFonts w:ascii="Times New Roman" w:hAnsi="Times New Roman"/>
                <w:sz w:val="22"/>
                <w:szCs w:val="22"/>
              </w:rPr>
            </w:pPr>
            <w:r w:rsidRPr="001424FF">
              <w:rPr>
                <w:rStyle w:val="FontStyle116"/>
                <w:rFonts w:ascii="Times New Roman" w:hAnsi="Times New Roman"/>
                <w:sz w:val="22"/>
                <w:szCs w:val="22"/>
              </w:rPr>
              <w:t xml:space="preserve">Цель: </w:t>
            </w:r>
            <w:r w:rsidRPr="001424FF">
              <w:rPr>
                <w:rStyle w:val="FontStyle119"/>
                <w:rFonts w:ascii="Times New Roman" w:hAnsi="Times New Roman"/>
                <w:sz w:val="22"/>
                <w:szCs w:val="22"/>
              </w:rPr>
              <w:t xml:space="preserve">упражнять в ориентировке в пространстве. </w:t>
            </w:r>
          </w:p>
          <w:p w14:paraId="5215847E" w14:textId="77777777" w:rsidR="007D2F34" w:rsidRPr="001424FF" w:rsidRDefault="007D2F34" w:rsidP="008219A6">
            <w:pPr>
              <w:pStyle w:val="Style21"/>
              <w:widowControl/>
              <w:tabs>
                <w:tab w:val="left" w:pos="6101"/>
              </w:tabs>
              <w:spacing w:line="240" w:lineRule="auto"/>
              <w:jc w:val="left"/>
              <w:rPr>
                <w:rStyle w:val="FontStyle124"/>
                <w:rFonts w:ascii="Times New Roman" w:hAnsi="Times New Roman"/>
                <w:b w:val="0"/>
                <w:sz w:val="22"/>
                <w:szCs w:val="22"/>
              </w:rPr>
            </w:pPr>
            <w:r w:rsidRPr="001424FF">
              <w:rPr>
                <w:rStyle w:val="FontStyle119"/>
                <w:rFonts w:ascii="Times New Roman" w:hAnsi="Times New Roman"/>
                <w:b/>
                <w:sz w:val="22"/>
                <w:szCs w:val="22"/>
              </w:rPr>
              <w:t>Индивидуальная работа</w:t>
            </w:r>
          </w:p>
          <w:p w14:paraId="1E88B130" w14:textId="77777777" w:rsidR="007D2F34" w:rsidRPr="001424FF" w:rsidRDefault="007D2F34" w:rsidP="008219A6">
            <w:pPr>
              <w:pStyle w:val="Style17"/>
              <w:widowControl/>
              <w:tabs>
                <w:tab w:val="left" w:pos="6101"/>
              </w:tabs>
              <w:spacing w:line="240" w:lineRule="auto"/>
              <w:ind w:firstLine="0"/>
              <w:jc w:val="left"/>
              <w:rPr>
                <w:rStyle w:val="FontStyle124"/>
                <w:rFonts w:ascii="Times New Roman" w:hAnsi="Times New Roman"/>
                <w:sz w:val="22"/>
                <w:szCs w:val="22"/>
              </w:rPr>
            </w:pPr>
            <w:r w:rsidRPr="001424FF">
              <w:rPr>
                <w:rStyle w:val="FontStyle119"/>
                <w:rFonts w:ascii="Times New Roman" w:hAnsi="Times New Roman"/>
                <w:sz w:val="22"/>
                <w:szCs w:val="22"/>
              </w:rPr>
              <w:t>«Кто дальше?».</w:t>
            </w:r>
            <w:r w:rsidRPr="001424FF">
              <w:rPr>
                <w:rStyle w:val="FontStyle119"/>
                <w:rFonts w:ascii="Times New Roman" w:hAnsi="Times New Roman"/>
                <w:sz w:val="22"/>
                <w:szCs w:val="22"/>
              </w:rPr>
              <w:tab/>
            </w:r>
          </w:p>
          <w:p w14:paraId="05FEB9E2" w14:textId="7D0248FD" w:rsidR="007D2F34" w:rsidRPr="001424FF" w:rsidRDefault="007D2F34" w:rsidP="008219A6">
            <w:pPr>
              <w:shd w:val="clear" w:color="auto" w:fill="FFFFFF"/>
              <w:spacing w:after="0" w:line="240" w:lineRule="auto"/>
              <w:rPr>
                <w:rFonts w:ascii="Times New Roman" w:hAnsi="Times New Roman" w:cs="Times New Roman"/>
                <w:b/>
              </w:rPr>
            </w:pPr>
            <w:r w:rsidRPr="001424FF">
              <w:rPr>
                <w:rStyle w:val="FontStyle116"/>
                <w:rFonts w:ascii="Times New Roman" w:hAnsi="Times New Roman" w:cs="Times New Roman"/>
                <w:sz w:val="22"/>
                <w:szCs w:val="22"/>
              </w:rPr>
              <w:t xml:space="preserve">Цель: </w:t>
            </w:r>
            <w:r w:rsidRPr="001424FF">
              <w:rPr>
                <w:rStyle w:val="FontStyle119"/>
                <w:rFonts w:ascii="Times New Roman" w:hAnsi="Times New Roman" w:cs="Times New Roman"/>
                <w:sz w:val="22"/>
                <w:szCs w:val="22"/>
              </w:rPr>
              <w:t>упражнять в прыжках на двух ногах до определенного места.</w:t>
            </w:r>
            <w:r w:rsidRPr="001424FF">
              <w:rPr>
                <w:rFonts w:ascii="Times New Roman" w:hAnsi="Times New Roman" w:cs="Times New Roman"/>
              </w:rPr>
              <w:br w:type="page"/>
            </w:r>
          </w:p>
        </w:tc>
        <w:tc>
          <w:tcPr>
            <w:tcW w:w="2835" w:type="dxa"/>
            <w:gridSpan w:val="2"/>
            <w:tcBorders>
              <w:top w:val="single" w:sz="4" w:space="0" w:color="auto"/>
              <w:left w:val="single" w:sz="4" w:space="0" w:color="auto"/>
              <w:bottom w:val="single" w:sz="4" w:space="0" w:color="auto"/>
              <w:right w:val="single" w:sz="4" w:space="0" w:color="auto"/>
            </w:tcBorders>
          </w:tcPr>
          <w:p w14:paraId="182DB3EC" w14:textId="77777777" w:rsidR="007D2F34" w:rsidRPr="001424FF" w:rsidRDefault="007D2F34" w:rsidP="008219A6">
            <w:pPr>
              <w:shd w:val="clear" w:color="auto" w:fill="FFFFFF"/>
              <w:spacing w:after="0" w:line="240" w:lineRule="auto"/>
              <w:contextualSpacing/>
              <w:rPr>
                <w:rFonts w:ascii="Times New Roman" w:hAnsi="Times New Roman" w:cs="Times New Roman"/>
                <w:b/>
              </w:rPr>
            </w:pPr>
            <w:proofErr w:type="spellStart"/>
            <w:r w:rsidRPr="001424FF">
              <w:rPr>
                <w:rFonts w:ascii="Times New Roman" w:hAnsi="Times New Roman" w:cs="Times New Roman"/>
                <w:b/>
              </w:rPr>
              <w:lastRenderedPageBreak/>
              <w:t>Серуен</w:t>
            </w:r>
            <w:proofErr w:type="spellEnd"/>
            <w:r w:rsidRPr="001424FF">
              <w:rPr>
                <w:rFonts w:ascii="Times New Roman" w:hAnsi="Times New Roman" w:cs="Times New Roman"/>
                <w:b/>
              </w:rPr>
              <w:t xml:space="preserve"> </w:t>
            </w:r>
            <w:proofErr w:type="spellStart"/>
            <w:r w:rsidRPr="001424FF">
              <w:rPr>
                <w:rFonts w:ascii="Times New Roman" w:hAnsi="Times New Roman" w:cs="Times New Roman"/>
                <w:b/>
              </w:rPr>
              <w:t>карточкасы</w:t>
            </w:r>
            <w:proofErr w:type="spellEnd"/>
            <w:r w:rsidRPr="001424FF">
              <w:rPr>
                <w:rFonts w:ascii="Times New Roman" w:hAnsi="Times New Roman" w:cs="Times New Roman"/>
                <w:b/>
              </w:rPr>
              <w:t>/</w:t>
            </w:r>
          </w:p>
          <w:p w14:paraId="2C5C2DA4" w14:textId="77777777" w:rsidR="007D2F34" w:rsidRPr="001424FF" w:rsidRDefault="007D2F34" w:rsidP="008219A6">
            <w:pPr>
              <w:shd w:val="clear" w:color="auto" w:fill="FFFFFF"/>
              <w:spacing w:after="0" w:line="240" w:lineRule="auto"/>
              <w:rPr>
                <w:rFonts w:ascii="Times New Roman" w:eastAsia="Times New Roman" w:hAnsi="Times New Roman" w:cs="Times New Roman"/>
                <w:lang w:eastAsia="ru-RU"/>
              </w:rPr>
            </w:pPr>
            <w:r w:rsidRPr="001424FF">
              <w:rPr>
                <w:rFonts w:ascii="Times New Roman" w:hAnsi="Times New Roman" w:cs="Times New Roman"/>
                <w:b/>
              </w:rPr>
              <w:t xml:space="preserve">Прогулочная карточка </w:t>
            </w:r>
          </w:p>
          <w:p w14:paraId="716A86BA" w14:textId="77777777" w:rsidR="007D2F34" w:rsidRPr="001424FF" w:rsidRDefault="007D2F34" w:rsidP="008219A6">
            <w:pPr>
              <w:pStyle w:val="Style45"/>
              <w:widowControl/>
              <w:jc w:val="left"/>
              <w:rPr>
                <w:rStyle w:val="FontStyle119"/>
                <w:rFonts w:ascii="Times New Roman" w:hAnsi="Times New Roman"/>
                <w:b/>
                <w:sz w:val="22"/>
                <w:szCs w:val="22"/>
              </w:rPr>
            </w:pPr>
            <w:r w:rsidRPr="001424FF">
              <w:rPr>
                <w:rStyle w:val="FontStyle119"/>
                <w:rFonts w:ascii="Times New Roman" w:hAnsi="Times New Roman"/>
                <w:b/>
                <w:sz w:val="22"/>
                <w:szCs w:val="22"/>
              </w:rPr>
              <w:t>Наблюдение за облаками</w:t>
            </w:r>
          </w:p>
          <w:p w14:paraId="5FF465EC" w14:textId="6231C0A2" w:rsidR="007D2F34" w:rsidRPr="001424FF" w:rsidRDefault="008219A6" w:rsidP="008219A6">
            <w:pPr>
              <w:pStyle w:val="Style27"/>
              <w:widowControl/>
              <w:jc w:val="left"/>
              <w:rPr>
                <w:rStyle w:val="FontStyle119"/>
                <w:rFonts w:ascii="Times New Roman" w:hAnsi="Times New Roman"/>
                <w:sz w:val="22"/>
                <w:szCs w:val="22"/>
              </w:rPr>
            </w:pPr>
            <w:proofErr w:type="spellStart"/>
            <w:proofErr w:type="gramStart"/>
            <w:r w:rsidRPr="001424FF">
              <w:rPr>
                <w:rStyle w:val="FontStyle116"/>
                <w:rFonts w:ascii="Times New Roman" w:hAnsi="Times New Roman"/>
                <w:b/>
                <w:i w:val="0"/>
                <w:sz w:val="22"/>
                <w:szCs w:val="22"/>
              </w:rPr>
              <w:t>Задачи:</w:t>
            </w:r>
            <w:r w:rsidR="007D2F34" w:rsidRPr="001424FF">
              <w:rPr>
                <w:rStyle w:val="FontStyle119"/>
                <w:rFonts w:ascii="Times New Roman" w:hAnsi="Times New Roman"/>
                <w:sz w:val="22"/>
                <w:szCs w:val="22"/>
              </w:rPr>
              <w:t>расширять</w:t>
            </w:r>
            <w:proofErr w:type="spellEnd"/>
            <w:proofErr w:type="gramEnd"/>
            <w:r w:rsidR="007D2F34" w:rsidRPr="001424FF">
              <w:rPr>
                <w:rStyle w:val="FontStyle119"/>
                <w:rFonts w:ascii="Times New Roman" w:hAnsi="Times New Roman"/>
                <w:sz w:val="22"/>
                <w:szCs w:val="22"/>
              </w:rPr>
              <w:t xml:space="preserve"> представления о небе и его влиянии на жизнь нашей </w:t>
            </w:r>
            <w:proofErr w:type="spellStart"/>
            <w:r w:rsidR="007D2F34" w:rsidRPr="001424FF">
              <w:rPr>
                <w:rStyle w:val="FontStyle119"/>
                <w:rFonts w:ascii="Times New Roman" w:hAnsi="Times New Roman"/>
                <w:sz w:val="22"/>
                <w:szCs w:val="22"/>
              </w:rPr>
              <w:t>планеты;развивать</w:t>
            </w:r>
            <w:proofErr w:type="spellEnd"/>
            <w:r w:rsidR="007D2F34" w:rsidRPr="001424FF">
              <w:rPr>
                <w:rStyle w:val="FontStyle119"/>
                <w:rFonts w:ascii="Times New Roman" w:hAnsi="Times New Roman"/>
                <w:sz w:val="22"/>
                <w:szCs w:val="22"/>
              </w:rPr>
              <w:t xml:space="preserve"> восприятие красоты и многообразия небес</w:t>
            </w:r>
            <w:r w:rsidR="007D2F34" w:rsidRPr="001424FF">
              <w:rPr>
                <w:rStyle w:val="FontStyle119"/>
                <w:rFonts w:ascii="Times New Roman" w:hAnsi="Times New Roman"/>
                <w:sz w:val="22"/>
                <w:szCs w:val="22"/>
              </w:rPr>
              <w:softHyphen/>
              <w:t>ной сферы.</w:t>
            </w:r>
          </w:p>
          <w:p w14:paraId="3DF6EFEB" w14:textId="77777777" w:rsidR="007D2F34" w:rsidRPr="001424FF" w:rsidRDefault="007D2F34" w:rsidP="008219A6">
            <w:pPr>
              <w:pStyle w:val="Style27"/>
              <w:widowControl/>
              <w:jc w:val="left"/>
              <w:rPr>
                <w:rStyle w:val="FontStyle116"/>
                <w:rFonts w:ascii="Times New Roman" w:hAnsi="Times New Roman"/>
                <w:b/>
                <w:i w:val="0"/>
                <w:sz w:val="22"/>
                <w:szCs w:val="22"/>
              </w:rPr>
            </w:pPr>
            <w:r w:rsidRPr="001424FF">
              <w:rPr>
                <w:rStyle w:val="FontStyle116"/>
                <w:rFonts w:ascii="Times New Roman" w:hAnsi="Times New Roman"/>
                <w:b/>
                <w:i w:val="0"/>
                <w:sz w:val="22"/>
                <w:szCs w:val="22"/>
              </w:rPr>
              <w:t>Ход наблюдения</w:t>
            </w:r>
          </w:p>
          <w:p w14:paraId="455ED466" w14:textId="77777777" w:rsidR="007D2F34" w:rsidRPr="001424FF" w:rsidRDefault="007D2F34" w:rsidP="008219A6">
            <w:pPr>
              <w:pStyle w:val="Style1"/>
              <w:widowControl/>
              <w:spacing w:line="240" w:lineRule="auto"/>
              <w:rPr>
                <w:rStyle w:val="FontStyle119"/>
                <w:rFonts w:ascii="Times New Roman" w:hAnsi="Times New Roman"/>
                <w:sz w:val="22"/>
                <w:szCs w:val="22"/>
              </w:rPr>
            </w:pPr>
            <w:r w:rsidRPr="001424FF">
              <w:rPr>
                <w:rStyle w:val="FontStyle119"/>
                <w:rFonts w:ascii="Times New Roman" w:hAnsi="Times New Roman"/>
                <w:sz w:val="22"/>
                <w:szCs w:val="22"/>
              </w:rPr>
              <w:t>Воспитатель загадывает детям загадку.</w:t>
            </w:r>
          </w:p>
          <w:p w14:paraId="62073893" w14:textId="77777777" w:rsidR="007D2F34" w:rsidRPr="001424FF" w:rsidRDefault="007D2F34" w:rsidP="008219A6">
            <w:pPr>
              <w:pStyle w:val="Style1"/>
              <w:widowControl/>
              <w:spacing w:line="240" w:lineRule="auto"/>
              <w:rPr>
                <w:rStyle w:val="FontStyle119"/>
                <w:rFonts w:ascii="Times New Roman" w:hAnsi="Times New Roman"/>
                <w:sz w:val="22"/>
                <w:szCs w:val="22"/>
              </w:rPr>
            </w:pPr>
            <w:r w:rsidRPr="001424FF">
              <w:rPr>
                <w:rStyle w:val="FontStyle119"/>
                <w:rFonts w:ascii="Times New Roman" w:hAnsi="Times New Roman"/>
                <w:sz w:val="22"/>
                <w:szCs w:val="22"/>
              </w:rPr>
              <w:t>Без крыльев летят</w:t>
            </w:r>
            <w:proofErr w:type="gramStart"/>
            <w:r w:rsidRPr="001424FF">
              <w:rPr>
                <w:rStyle w:val="FontStyle119"/>
                <w:rFonts w:ascii="Times New Roman" w:hAnsi="Times New Roman"/>
                <w:sz w:val="22"/>
                <w:szCs w:val="22"/>
              </w:rPr>
              <w:t>, Без</w:t>
            </w:r>
            <w:proofErr w:type="gramEnd"/>
            <w:r w:rsidRPr="001424FF">
              <w:rPr>
                <w:rStyle w:val="FontStyle119"/>
                <w:rFonts w:ascii="Times New Roman" w:hAnsi="Times New Roman"/>
                <w:sz w:val="22"/>
                <w:szCs w:val="22"/>
              </w:rPr>
              <w:t xml:space="preserve"> ног бегут,</w:t>
            </w:r>
          </w:p>
          <w:p w14:paraId="4A125258" w14:textId="77777777" w:rsidR="007D2F34" w:rsidRPr="001424FF" w:rsidRDefault="007D2F34" w:rsidP="008219A6">
            <w:pPr>
              <w:pStyle w:val="Style1"/>
              <w:widowControl/>
              <w:spacing w:line="240" w:lineRule="auto"/>
              <w:rPr>
                <w:rStyle w:val="FontStyle116"/>
                <w:rFonts w:ascii="Times New Roman" w:hAnsi="Times New Roman"/>
                <w:sz w:val="22"/>
                <w:szCs w:val="22"/>
              </w:rPr>
            </w:pPr>
            <w:r w:rsidRPr="001424FF">
              <w:rPr>
                <w:rStyle w:val="FontStyle119"/>
                <w:rFonts w:ascii="Times New Roman" w:hAnsi="Times New Roman"/>
                <w:sz w:val="22"/>
                <w:szCs w:val="22"/>
              </w:rPr>
              <w:t xml:space="preserve">Без паруса плывут. </w:t>
            </w:r>
            <w:r w:rsidRPr="001424FF">
              <w:rPr>
                <w:rStyle w:val="FontStyle116"/>
                <w:rFonts w:ascii="Times New Roman" w:hAnsi="Times New Roman"/>
                <w:sz w:val="22"/>
                <w:szCs w:val="22"/>
              </w:rPr>
              <w:t>(Облака.)</w:t>
            </w:r>
          </w:p>
          <w:p w14:paraId="3BEDC5DF" w14:textId="77777777" w:rsidR="007D2F34" w:rsidRPr="001424FF" w:rsidRDefault="007D2F34" w:rsidP="008219A6">
            <w:pPr>
              <w:pStyle w:val="Style17"/>
              <w:widowControl/>
              <w:spacing w:line="240" w:lineRule="auto"/>
              <w:ind w:firstLine="0"/>
              <w:jc w:val="left"/>
              <w:rPr>
                <w:rStyle w:val="FontStyle119"/>
                <w:rFonts w:ascii="Times New Roman" w:hAnsi="Times New Roman"/>
                <w:sz w:val="22"/>
                <w:szCs w:val="22"/>
              </w:rPr>
            </w:pPr>
            <w:r w:rsidRPr="001424FF">
              <w:rPr>
                <w:rStyle w:val="FontStyle119"/>
                <w:rFonts w:ascii="Times New Roman" w:hAnsi="Times New Roman"/>
                <w:sz w:val="22"/>
                <w:szCs w:val="22"/>
              </w:rPr>
              <w:t>Каждый день солнце нагревает воду в морях и реках, крошечные капельки воды поднимаются в воздух и соединяют</w:t>
            </w:r>
            <w:r w:rsidRPr="001424FF">
              <w:rPr>
                <w:rStyle w:val="FontStyle119"/>
                <w:rFonts w:ascii="Times New Roman" w:hAnsi="Times New Roman"/>
                <w:sz w:val="22"/>
                <w:szCs w:val="22"/>
              </w:rPr>
              <w:softHyphen/>
              <w:t>ся — образуются облака. Когда капельки воды в облака становятся слишком тяжелыми, они падают на землю в виде</w:t>
            </w:r>
            <w:r w:rsidRPr="001424FF">
              <w:rPr>
                <w:rStyle w:val="FontStyle119"/>
                <w:rFonts w:ascii="Times New Roman" w:hAnsi="Times New Roman"/>
                <w:sz w:val="22"/>
                <w:szCs w:val="22"/>
                <w:vertAlign w:val="superscript"/>
              </w:rPr>
              <w:t xml:space="preserve"> </w:t>
            </w:r>
            <w:r w:rsidRPr="001424FF">
              <w:rPr>
                <w:rStyle w:val="FontStyle119"/>
                <w:rFonts w:ascii="Times New Roman" w:hAnsi="Times New Roman"/>
                <w:sz w:val="22"/>
                <w:szCs w:val="22"/>
              </w:rPr>
              <w:t>дождя. Облака бывают перистые и кучевые. Перистые обла</w:t>
            </w:r>
            <w:r w:rsidRPr="001424FF">
              <w:rPr>
                <w:rStyle w:val="FontStyle119"/>
                <w:rFonts w:ascii="Times New Roman" w:hAnsi="Times New Roman"/>
                <w:sz w:val="22"/>
                <w:szCs w:val="22"/>
              </w:rPr>
              <w:softHyphen/>
              <w:t xml:space="preserve">ка появляются в ясную погоду, а кучевые — перед дождем  </w:t>
            </w:r>
            <w:r w:rsidRPr="001424FF">
              <w:rPr>
                <w:rStyle w:val="FontStyle119"/>
                <w:rFonts w:ascii="Times New Roman" w:hAnsi="Times New Roman"/>
                <w:sz w:val="22"/>
                <w:szCs w:val="22"/>
                <w:vertAlign w:val="superscript"/>
              </w:rPr>
              <w:t xml:space="preserve"> </w:t>
            </w:r>
            <w:r w:rsidRPr="001424FF">
              <w:rPr>
                <w:rStyle w:val="FontStyle119"/>
                <w:rFonts w:ascii="Times New Roman" w:hAnsi="Times New Roman"/>
                <w:sz w:val="22"/>
                <w:szCs w:val="22"/>
              </w:rPr>
              <w:t>или снегопадом.</w:t>
            </w:r>
          </w:p>
          <w:p w14:paraId="2BCCD5ED" w14:textId="77777777" w:rsidR="007D2F34" w:rsidRPr="001424FF" w:rsidRDefault="007D2F34" w:rsidP="008219A6">
            <w:pPr>
              <w:pStyle w:val="Style1"/>
              <w:widowControl/>
              <w:spacing w:line="240" w:lineRule="auto"/>
              <w:rPr>
                <w:rStyle w:val="FontStyle119"/>
                <w:rFonts w:ascii="Times New Roman" w:hAnsi="Times New Roman"/>
                <w:b/>
                <w:sz w:val="22"/>
                <w:szCs w:val="22"/>
              </w:rPr>
            </w:pPr>
            <w:r w:rsidRPr="001424FF">
              <w:rPr>
                <w:rStyle w:val="FontStyle119"/>
                <w:rFonts w:ascii="Times New Roman" w:hAnsi="Times New Roman"/>
                <w:b/>
                <w:sz w:val="22"/>
                <w:szCs w:val="22"/>
              </w:rPr>
              <w:t>Воспитатель задает детям вопросы.</w:t>
            </w:r>
          </w:p>
          <w:p w14:paraId="6C37BDBC" w14:textId="77777777" w:rsidR="007D2F34" w:rsidRPr="001424FF" w:rsidRDefault="007D2F34" w:rsidP="00B60111">
            <w:pPr>
              <w:pStyle w:val="Style43"/>
              <w:widowControl/>
              <w:numPr>
                <w:ilvl w:val="0"/>
                <w:numId w:val="8"/>
              </w:numPr>
              <w:tabs>
                <w:tab w:val="left" w:pos="389"/>
              </w:tabs>
              <w:rPr>
                <w:rStyle w:val="FontStyle119"/>
                <w:rFonts w:ascii="Times New Roman" w:hAnsi="Times New Roman"/>
                <w:sz w:val="22"/>
                <w:szCs w:val="22"/>
              </w:rPr>
            </w:pPr>
            <w:r w:rsidRPr="001424FF">
              <w:rPr>
                <w:rStyle w:val="FontStyle119"/>
                <w:rFonts w:ascii="Times New Roman" w:hAnsi="Times New Roman"/>
                <w:sz w:val="22"/>
                <w:szCs w:val="22"/>
              </w:rPr>
              <w:t>Какие бывают облака?</w:t>
            </w:r>
          </w:p>
          <w:p w14:paraId="3176D0EE" w14:textId="77777777" w:rsidR="007D2F34" w:rsidRPr="001424FF" w:rsidRDefault="007D2F34" w:rsidP="00B60111">
            <w:pPr>
              <w:pStyle w:val="Style43"/>
              <w:widowControl/>
              <w:numPr>
                <w:ilvl w:val="0"/>
                <w:numId w:val="8"/>
              </w:numPr>
              <w:tabs>
                <w:tab w:val="left" w:pos="389"/>
              </w:tabs>
              <w:rPr>
                <w:rStyle w:val="FontStyle119"/>
                <w:rFonts w:ascii="Times New Roman" w:hAnsi="Times New Roman"/>
                <w:sz w:val="22"/>
                <w:szCs w:val="22"/>
              </w:rPr>
            </w:pPr>
            <w:r w:rsidRPr="001424FF">
              <w:rPr>
                <w:rStyle w:val="FontStyle119"/>
                <w:rFonts w:ascii="Times New Roman" w:hAnsi="Times New Roman"/>
                <w:sz w:val="22"/>
                <w:szCs w:val="22"/>
              </w:rPr>
              <w:t>Из чего они образуются?</w:t>
            </w:r>
          </w:p>
          <w:p w14:paraId="363A0936" w14:textId="77777777" w:rsidR="007D2F34" w:rsidRPr="001424FF" w:rsidRDefault="007D2F34" w:rsidP="00B60111">
            <w:pPr>
              <w:pStyle w:val="Style43"/>
              <w:widowControl/>
              <w:numPr>
                <w:ilvl w:val="0"/>
                <w:numId w:val="8"/>
              </w:numPr>
              <w:tabs>
                <w:tab w:val="left" w:pos="389"/>
              </w:tabs>
              <w:rPr>
                <w:rStyle w:val="FontStyle119"/>
                <w:rFonts w:ascii="Times New Roman" w:hAnsi="Times New Roman"/>
                <w:sz w:val="22"/>
                <w:szCs w:val="22"/>
              </w:rPr>
            </w:pPr>
            <w:r w:rsidRPr="001424FF">
              <w:rPr>
                <w:rStyle w:val="FontStyle119"/>
                <w:rFonts w:ascii="Times New Roman" w:hAnsi="Times New Roman"/>
                <w:sz w:val="22"/>
                <w:szCs w:val="22"/>
              </w:rPr>
              <w:t xml:space="preserve">На что похожи? </w:t>
            </w:r>
          </w:p>
          <w:p w14:paraId="6B8032C8" w14:textId="77777777" w:rsidR="007D2F34" w:rsidRPr="001424FF" w:rsidRDefault="007D2F34" w:rsidP="00B60111">
            <w:pPr>
              <w:pStyle w:val="Style43"/>
              <w:widowControl/>
              <w:numPr>
                <w:ilvl w:val="0"/>
                <w:numId w:val="8"/>
              </w:numPr>
              <w:tabs>
                <w:tab w:val="left" w:pos="389"/>
              </w:tabs>
              <w:rPr>
                <w:rStyle w:val="FontStyle119"/>
                <w:rFonts w:ascii="Times New Roman" w:hAnsi="Times New Roman"/>
                <w:sz w:val="22"/>
                <w:szCs w:val="22"/>
              </w:rPr>
            </w:pPr>
            <w:r w:rsidRPr="001424FF">
              <w:rPr>
                <w:rStyle w:val="FontStyle93"/>
                <w:rFonts w:ascii="Times New Roman" w:eastAsiaTheme="majorEastAsia" w:hAnsi="Times New Roman" w:cs="Times New Roman"/>
                <w:sz w:val="22"/>
                <w:szCs w:val="22"/>
              </w:rPr>
              <w:t xml:space="preserve">Исследовательская </w:t>
            </w:r>
            <w:proofErr w:type="gramStart"/>
            <w:r w:rsidRPr="001424FF">
              <w:rPr>
                <w:rStyle w:val="FontStyle93"/>
                <w:rFonts w:ascii="Times New Roman" w:eastAsiaTheme="majorEastAsia" w:hAnsi="Times New Roman" w:cs="Times New Roman"/>
                <w:sz w:val="22"/>
                <w:szCs w:val="22"/>
              </w:rPr>
              <w:t>деятельность</w:t>
            </w:r>
            <w:proofErr w:type="gramEnd"/>
            <w:r w:rsidRPr="001424FF">
              <w:rPr>
                <w:rStyle w:val="FontStyle93"/>
                <w:rFonts w:ascii="Times New Roman" w:eastAsiaTheme="majorEastAsia" w:hAnsi="Times New Roman" w:cs="Times New Roman"/>
                <w:sz w:val="22"/>
                <w:szCs w:val="22"/>
              </w:rPr>
              <w:t xml:space="preserve"> </w:t>
            </w:r>
            <w:r w:rsidRPr="001424FF">
              <w:rPr>
                <w:rStyle w:val="FontStyle119"/>
                <w:rFonts w:ascii="Times New Roman" w:hAnsi="Times New Roman"/>
                <w:sz w:val="22"/>
                <w:szCs w:val="22"/>
              </w:rPr>
              <w:t xml:space="preserve">Найти облака, похожие на лошадки. Сравнить перистые облака и кучевые. </w:t>
            </w:r>
          </w:p>
          <w:p w14:paraId="30291E84" w14:textId="77777777" w:rsidR="007D2F34" w:rsidRPr="001424FF" w:rsidRDefault="007D2F34" w:rsidP="00B60111">
            <w:pPr>
              <w:pStyle w:val="Style43"/>
              <w:widowControl/>
              <w:numPr>
                <w:ilvl w:val="0"/>
                <w:numId w:val="8"/>
              </w:numPr>
              <w:tabs>
                <w:tab w:val="left" w:pos="389"/>
              </w:tabs>
              <w:rPr>
                <w:rStyle w:val="FontStyle119"/>
                <w:rFonts w:ascii="Times New Roman" w:hAnsi="Times New Roman"/>
                <w:sz w:val="22"/>
                <w:szCs w:val="22"/>
              </w:rPr>
            </w:pPr>
            <w:r w:rsidRPr="001424FF">
              <w:rPr>
                <w:rStyle w:val="FontStyle93"/>
                <w:rFonts w:ascii="Times New Roman" w:eastAsiaTheme="majorEastAsia" w:hAnsi="Times New Roman" w:cs="Times New Roman"/>
                <w:sz w:val="22"/>
                <w:szCs w:val="22"/>
              </w:rPr>
              <w:t>Трудовая деятельность</w:t>
            </w:r>
          </w:p>
          <w:p w14:paraId="34846B2C" w14:textId="5408536F" w:rsidR="007D2F34" w:rsidRPr="001424FF" w:rsidRDefault="007D2F34" w:rsidP="008219A6">
            <w:pPr>
              <w:pStyle w:val="Style17"/>
              <w:widowControl/>
              <w:spacing w:line="240" w:lineRule="auto"/>
              <w:ind w:firstLine="0"/>
              <w:jc w:val="left"/>
              <w:rPr>
                <w:rStyle w:val="FontStyle119"/>
                <w:rFonts w:ascii="Times New Roman" w:hAnsi="Times New Roman"/>
                <w:sz w:val="22"/>
                <w:szCs w:val="22"/>
              </w:rPr>
            </w:pPr>
            <w:r w:rsidRPr="001424FF">
              <w:rPr>
                <w:rStyle w:val="FontStyle119"/>
                <w:rFonts w:ascii="Times New Roman" w:hAnsi="Times New Roman"/>
                <w:sz w:val="22"/>
                <w:szCs w:val="22"/>
              </w:rPr>
              <w:lastRenderedPageBreak/>
              <w:t>Сгребание снега под кусты и деревья, расчистка дорожек и горки.</w:t>
            </w:r>
          </w:p>
          <w:p w14:paraId="571039D2" w14:textId="77777777" w:rsidR="007D2F34" w:rsidRPr="001424FF" w:rsidRDefault="007D2F34" w:rsidP="008219A6">
            <w:pPr>
              <w:pStyle w:val="Style17"/>
              <w:widowControl/>
              <w:spacing w:line="240" w:lineRule="auto"/>
              <w:ind w:firstLine="0"/>
              <w:jc w:val="left"/>
              <w:rPr>
                <w:rStyle w:val="FontStyle119"/>
                <w:rFonts w:ascii="Times New Roman" w:hAnsi="Times New Roman"/>
                <w:sz w:val="22"/>
                <w:szCs w:val="22"/>
              </w:rPr>
            </w:pPr>
            <w:r w:rsidRPr="001424FF">
              <w:rPr>
                <w:rStyle w:val="FontStyle116"/>
                <w:rFonts w:ascii="Times New Roman" w:hAnsi="Times New Roman"/>
                <w:sz w:val="22"/>
                <w:szCs w:val="22"/>
              </w:rPr>
              <w:t xml:space="preserve">Цель: </w:t>
            </w:r>
            <w:r w:rsidRPr="001424FF">
              <w:rPr>
                <w:rStyle w:val="FontStyle119"/>
                <w:rFonts w:ascii="Times New Roman" w:hAnsi="Times New Roman"/>
                <w:sz w:val="22"/>
                <w:szCs w:val="22"/>
              </w:rPr>
              <w:t>учить работать сообща, получать радость от резуль</w:t>
            </w:r>
            <w:r w:rsidRPr="001424FF">
              <w:rPr>
                <w:rStyle w:val="FontStyle119"/>
                <w:rFonts w:ascii="Times New Roman" w:hAnsi="Times New Roman"/>
                <w:sz w:val="22"/>
                <w:szCs w:val="22"/>
              </w:rPr>
              <w:softHyphen/>
              <w:t>тата.</w:t>
            </w:r>
          </w:p>
          <w:p w14:paraId="56160FC6" w14:textId="77777777" w:rsidR="007D2F34" w:rsidRPr="001424FF" w:rsidRDefault="007D2F34" w:rsidP="008219A6">
            <w:pPr>
              <w:pStyle w:val="Style28"/>
              <w:widowControl/>
              <w:spacing w:line="240" w:lineRule="auto"/>
              <w:jc w:val="left"/>
              <w:rPr>
                <w:rStyle w:val="FontStyle93"/>
                <w:rFonts w:ascii="Times New Roman" w:eastAsiaTheme="majorEastAsia" w:hAnsi="Times New Roman" w:cs="Times New Roman"/>
                <w:sz w:val="22"/>
                <w:szCs w:val="22"/>
              </w:rPr>
            </w:pPr>
            <w:r w:rsidRPr="001424FF">
              <w:rPr>
                <w:rStyle w:val="FontStyle93"/>
                <w:rFonts w:ascii="Times New Roman" w:eastAsiaTheme="majorEastAsia" w:hAnsi="Times New Roman" w:cs="Times New Roman"/>
                <w:sz w:val="22"/>
                <w:szCs w:val="22"/>
              </w:rPr>
              <w:t>Подвижные игры</w:t>
            </w:r>
          </w:p>
          <w:p w14:paraId="27680236" w14:textId="77777777" w:rsidR="007D2F34" w:rsidRPr="001424FF" w:rsidRDefault="007D2F34" w:rsidP="008219A6">
            <w:pPr>
              <w:pStyle w:val="Style1"/>
              <w:widowControl/>
              <w:spacing w:line="240" w:lineRule="auto"/>
              <w:rPr>
                <w:rStyle w:val="FontStyle119"/>
                <w:rFonts w:ascii="Times New Roman" w:hAnsi="Times New Roman"/>
                <w:sz w:val="22"/>
                <w:szCs w:val="22"/>
              </w:rPr>
            </w:pPr>
            <w:r w:rsidRPr="001424FF">
              <w:rPr>
                <w:rStyle w:val="FontStyle119"/>
                <w:rFonts w:ascii="Times New Roman" w:hAnsi="Times New Roman"/>
                <w:sz w:val="22"/>
                <w:szCs w:val="22"/>
              </w:rPr>
              <w:t>«Наседка и коршун».</w:t>
            </w:r>
          </w:p>
          <w:p w14:paraId="5C299EF1" w14:textId="77777777" w:rsidR="007D2F34" w:rsidRPr="001424FF" w:rsidRDefault="007D2F34" w:rsidP="008219A6">
            <w:pPr>
              <w:pStyle w:val="Style21"/>
              <w:widowControl/>
              <w:spacing w:line="240" w:lineRule="auto"/>
              <w:jc w:val="left"/>
              <w:rPr>
                <w:rStyle w:val="FontStyle119"/>
                <w:rFonts w:ascii="Times New Roman" w:hAnsi="Times New Roman"/>
                <w:sz w:val="22"/>
                <w:szCs w:val="22"/>
              </w:rPr>
            </w:pPr>
            <w:r w:rsidRPr="001424FF">
              <w:rPr>
                <w:rStyle w:val="FontStyle116"/>
                <w:rFonts w:ascii="Times New Roman" w:hAnsi="Times New Roman"/>
                <w:sz w:val="22"/>
                <w:szCs w:val="22"/>
              </w:rPr>
              <w:t xml:space="preserve">Цель: </w:t>
            </w:r>
            <w:r w:rsidRPr="001424FF">
              <w:rPr>
                <w:rStyle w:val="FontStyle119"/>
                <w:rFonts w:ascii="Times New Roman" w:hAnsi="Times New Roman"/>
                <w:sz w:val="22"/>
                <w:szCs w:val="22"/>
              </w:rPr>
              <w:t xml:space="preserve">продолжать учить ловко увертываться от </w:t>
            </w:r>
            <w:r w:rsidRPr="001424FF">
              <w:rPr>
                <w:rStyle w:val="FontStyle93"/>
                <w:rFonts w:ascii="Times New Roman" w:eastAsiaTheme="majorEastAsia" w:hAnsi="Times New Roman" w:cs="Times New Roman"/>
                <w:b w:val="0"/>
                <w:sz w:val="22"/>
                <w:szCs w:val="22"/>
              </w:rPr>
              <w:t>ловящего</w:t>
            </w:r>
            <w:r w:rsidRPr="001424FF">
              <w:rPr>
                <w:rStyle w:val="FontStyle93"/>
                <w:rFonts w:ascii="Times New Roman" w:eastAsiaTheme="majorEastAsia" w:hAnsi="Times New Roman" w:cs="Times New Roman"/>
                <w:sz w:val="22"/>
                <w:szCs w:val="22"/>
              </w:rPr>
              <w:t xml:space="preserve">. </w:t>
            </w:r>
            <w:r w:rsidRPr="001424FF">
              <w:rPr>
                <w:rStyle w:val="FontStyle119"/>
                <w:rFonts w:ascii="Times New Roman" w:hAnsi="Times New Roman"/>
                <w:sz w:val="22"/>
                <w:szCs w:val="22"/>
              </w:rPr>
              <w:t>«Хоккей на снегу».</w:t>
            </w:r>
          </w:p>
          <w:p w14:paraId="43C36EC6" w14:textId="77777777" w:rsidR="007D2F34" w:rsidRPr="001424FF" w:rsidRDefault="007D2F34" w:rsidP="008219A6">
            <w:pPr>
              <w:pStyle w:val="Style1"/>
              <w:widowControl/>
              <w:spacing w:line="240" w:lineRule="auto"/>
              <w:rPr>
                <w:rStyle w:val="FontStyle93"/>
                <w:rFonts w:ascii="Times New Roman" w:eastAsiaTheme="majorEastAsia" w:hAnsi="Times New Roman" w:cs="Times New Roman"/>
                <w:sz w:val="22"/>
                <w:szCs w:val="22"/>
              </w:rPr>
            </w:pPr>
            <w:r w:rsidRPr="001424FF">
              <w:rPr>
                <w:rStyle w:val="FontStyle116"/>
                <w:rFonts w:ascii="Times New Roman" w:hAnsi="Times New Roman"/>
                <w:sz w:val="22"/>
                <w:szCs w:val="22"/>
              </w:rPr>
              <w:t xml:space="preserve">Цель: </w:t>
            </w:r>
            <w:r w:rsidRPr="001424FF">
              <w:rPr>
                <w:rStyle w:val="FontStyle119"/>
                <w:rFonts w:ascii="Times New Roman" w:hAnsi="Times New Roman"/>
                <w:sz w:val="22"/>
                <w:szCs w:val="22"/>
              </w:rPr>
              <w:t xml:space="preserve">учить прокатывать шайбу в ворота. </w:t>
            </w:r>
            <w:r w:rsidRPr="001424FF">
              <w:rPr>
                <w:rStyle w:val="FontStyle93"/>
                <w:rFonts w:ascii="Times New Roman" w:eastAsiaTheme="majorEastAsia" w:hAnsi="Times New Roman" w:cs="Times New Roman"/>
                <w:sz w:val="22"/>
                <w:szCs w:val="22"/>
              </w:rPr>
              <w:t xml:space="preserve">Индивидуальная работа </w:t>
            </w:r>
          </w:p>
          <w:p w14:paraId="3B7D78FF" w14:textId="77777777" w:rsidR="007D2F34" w:rsidRPr="001424FF" w:rsidRDefault="007D2F34" w:rsidP="008219A6">
            <w:pPr>
              <w:pStyle w:val="Style1"/>
              <w:widowControl/>
              <w:spacing w:line="240" w:lineRule="auto"/>
              <w:rPr>
                <w:rStyle w:val="FontStyle119"/>
                <w:rFonts w:ascii="Times New Roman" w:hAnsi="Times New Roman"/>
                <w:sz w:val="22"/>
                <w:szCs w:val="22"/>
              </w:rPr>
            </w:pPr>
            <w:r w:rsidRPr="001424FF">
              <w:rPr>
                <w:rStyle w:val="FontStyle119"/>
                <w:rFonts w:ascii="Times New Roman" w:hAnsi="Times New Roman"/>
                <w:sz w:val="22"/>
                <w:szCs w:val="22"/>
              </w:rPr>
              <w:t>Разучивание скороговорки.</w:t>
            </w:r>
          </w:p>
          <w:p w14:paraId="5797AB06" w14:textId="77777777" w:rsidR="007D2F34" w:rsidRPr="001424FF" w:rsidRDefault="007D2F34" w:rsidP="008219A6">
            <w:pPr>
              <w:pStyle w:val="Style1"/>
              <w:widowControl/>
              <w:spacing w:line="240" w:lineRule="auto"/>
              <w:rPr>
                <w:rStyle w:val="FontStyle119"/>
                <w:rFonts w:ascii="Times New Roman" w:hAnsi="Times New Roman"/>
                <w:sz w:val="22"/>
                <w:szCs w:val="22"/>
              </w:rPr>
            </w:pPr>
            <w:r w:rsidRPr="001424FF">
              <w:rPr>
                <w:rStyle w:val="FontStyle119"/>
                <w:rFonts w:ascii="Times New Roman" w:hAnsi="Times New Roman"/>
                <w:sz w:val="22"/>
                <w:szCs w:val="22"/>
              </w:rPr>
              <w:t>Пришел Прокоп, кипит укроп,</w:t>
            </w:r>
          </w:p>
          <w:p w14:paraId="7088DD98" w14:textId="77777777" w:rsidR="007D2F34" w:rsidRPr="001424FF" w:rsidRDefault="007D2F34" w:rsidP="008219A6">
            <w:pPr>
              <w:pStyle w:val="Style1"/>
              <w:widowControl/>
              <w:spacing w:line="240" w:lineRule="auto"/>
              <w:rPr>
                <w:rStyle w:val="FontStyle119"/>
                <w:rFonts w:ascii="Times New Roman" w:hAnsi="Times New Roman"/>
                <w:sz w:val="22"/>
                <w:szCs w:val="22"/>
              </w:rPr>
            </w:pPr>
            <w:r w:rsidRPr="001424FF">
              <w:rPr>
                <w:rStyle w:val="FontStyle119"/>
                <w:rFonts w:ascii="Times New Roman" w:hAnsi="Times New Roman"/>
                <w:sz w:val="22"/>
                <w:szCs w:val="22"/>
              </w:rPr>
              <w:t xml:space="preserve"> Ушел Прокоп, кипит укроп. </w:t>
            </w:r>
          </w:p>
          <w:p w14:paraId="4DA9F6F2" w14:textId="77777777" w:rsidR="007D2F34" w:rsidRPr="001424FF" w:rsidRDefault="007D2F34" w:rsidP="008219A6">
            <w:pPr>
              <w:pStyle w:val="Style1"/>
              <w:widowControl/>
              <w:spacing w:line="240" w:lineRule="auto"/>
              <w:rPr>
                <w:rStyle w:val="FontStyle119"/>
                <w:rFonts w:ascii="Times New Roman" w:hAnsi="Times New Roman"/>
                <w:sz w:val="22"/>
                <w:szCs w:val="22"/>
              </w:rPr>
            </w:pPr>
            <w:r w:rsidRPr="001424FF">
              <w:rPr>
                <w:rStyle w:val="FontStyle119"/>
                <w:rFonts w:ascii="Times New Roman" w:hAnsi="Times New Roman"/>
                <w:sz w:val="22"/>
                <w:szCs w:val="22"/>
              </w:rPr>
              <w:t xml:space="preserve">Как при Прокопе кипел укроп, </w:t>
            </w:r>
          </w:p>
          <w:p w14:paraId="0C737CF5" w14:textId="77777777" w:rsidR="007D2F34" w:rsidRPr="001424FF" w:rsidRDefault="007D2F34" w:rsidP="008219A6">
            <w:pPr>
              <w:pStyle w:val="Style1"/>
              <w:widowControl/>
              <w:spacing w:line="240" w:lineRule="auto"/>
              <w:rPr>
                <w:rStyle w:val="FontStyle119"/>
                <w:rFonts w:ascii="Times New Roman" w:hAnsi="Times New Roman"/>
                <w:sz w:val="22"/>
                <w:szCs w:val="22"/>
              </w:rPr>
            </w:pPr>
            <w:r w:rsidRPr="001424FF">
              <w:rPr>
                <w:rStyle w:val="FontStyle119"/>
                <w:rFonts w:ascii="Times New Roman" w:hAnsi="Times New Roman"/>
                <w:sz w:val="22"/>
                <w:szCs w:val="22"/>
              </w:rPr>
              <w:t>Так без Прокопа кипит укроп.</w:t>
            </w:r>
          </w:p>
          <w:p w14:paraId="2E532452" w14:textId="458D6AB7" w:rsidR="007D2F34" w:rsidRPr="001424FF" w:rsidRDefault="007D2F34" w:rsidP="008219A6">
            <w:pPr>
              <w:pStyle w:val="Style17"/>
              <w:widowControl/>
              <w:spacing w:line="240" w:lineRule="auto"/>
              <w:ind w:firstLine="0"/>
              <w:jc w:val="left"/>
              <w:rPr>
                <w:rFonts w:ascii="Times New Roman" w:hAnsi="Times New Roman"/>
                <w:b/>
                <w:sz w:val="22"/>
                <w:szCs w:val="22"/>
              </w:rPr>
            </w:pPr>
            <w:r w:rsidRPr="001424FF">
              <w:rPr>
                <w:rStyle w:val="FontStyle116"/>
                <w:rFonts w:ascii="Times New Roman" w:hAnsi="Times New Roman"/>
                <w:sz w:val="22"/>
                <w:szCs w:val="22"/>
              </w:rPr>
              <w:t xml:space="preserve">Цель: </w:t>
            </w:r>
            <w:r w:rsidRPr="001424FF">
              <w:rPr>
                <w:rStyle w:val="FontStyle119"/>
                <w:rFonts w:ascii="Times New Roman" w:hAnsi="Times New Roman"/>
                <w:sz w:val="22"/>
                <w:szCs w:val="22"/>
              </w:rPr>
              <w:t>выработать правильное произношение</w:t>
            </w:r>
          </w:p>
        </w:tc>
        <w:tc>
          <w:tcPr>
            <w:tcW w:w="2615" w:type="dxa"/>
            <w:gridSpan w:val="2"/>
            <w:tcBorders>
              <w:top w:val="single" w:sz="4" w:space="0" w:color="auto"/>
              <w:left w:val="single" w:sz="4" w:space="0" w:color="auto"/>
              <w:bottom w:val="single" w:sz="4" w:space="0" w:color="auto"/>
              <w:right w:val="single" w:sz="4" w:space="0" w:color="auto"/>
            </w:tcBorders>
          </w:tcPr>
          <w:p w14:paraId="46A51D41" w14:textId="77777777" w:rsidR="007D2F34" w:rsidRPr="001424FF" w:rsidRDefault="007D2F34" w:rsidP="008219A6">
            <w:pPr>
              <w:shd w:val="clear" w:color="auto" w:fill="FFFFFF"/>
              <w:spacing w:after="0" w:line="240" w:lineRule="auto"/>
              <w:contextualSpacing/>
              <w:rPr>
                <w:rFonts w:ascii="Times New Roman" w:hAnsi="Times New Roman" w:cs="Times New Roman"/>
                <w:b/>
              </w:rPr>
            </w:pPr>
            <w:proofErr w:type="spellStart"/>
            <w:r w:rsidRPr="001424FF">
              <w:rPr>
                <w:rFonts w:ascii="Times New Roman" w:hAnsi="Times New Roman" w:cs="Times New Roman"/>
                <w:b/>
              </w:rPr>
              <w:lastRenderedPageBreak/>
              <w:t>Серуен</w:t>
            </w:r>
            <w:proofErr w:type="spellEnd"/>
            <w:r w:rsidRPr="001424FF">
              <w:rPr>
                <w:rFonts w:ascii="Times New Roman" w:hAnsi="Times New Roman" w:cs="Times New Roman"/>
                <w:b/>
              </w:rPr>
              <w:t xml:space="preserve"> </w:t>
            </w:r>
            <w:proofErr w:type="spellStart"/>
            <w:r w:rsidRPr="001424FF">
              <w:rPr>
                <w:rFonts w:ascii="Times New Roman" w:hAnsi="Times New Roman" w:cs="Times New Roman"/>
                <w:b/>
              </w:rPr>
              <w:t>карточкасы</w:t>
            </w:r>
            <w:proofErr w:type="spellEnd"/>
            <w:r w:rsidRPr="001424FF">
              <w:rPr>
                <w:rFonts w:ascii="Times New Roman" w:hAnsi="Times New Roman" w:cs="Times New Roman"/>
                <w:b/>
              </w:rPr>
              <w:t>/</w:t>
            </w:r>
          </w:p>
          <w:p w14:paraId="47601AAF" w14:textId="77777777" w:rsidR="007D2F34" w:rsidRPr="001424FF" w:rsidRDefault="007D2F34" w:rsidP="008219A6">
            <w:pPr>
              <w:shd w:val="clear" w:color="auto" w:fill="FFFFFF"/>
              <w:spacing w:after="0" w:line="240" w:lineRule="auto"/>
              <w:rPr>
                <w:rFonts w:ascii="Times New Roman" w:eastAsia="Times New Roman" w:hAnsi="Times New Roman" w:cs="Times New Roman"/>
                <w:lang w:eastAsia="ru-RU"/>
              </w:rPr>
            </w:pPr>
            <w:r w:rsidRPr="001424FF">
              <w:rPr>
                <w:rFonts w:ascii="Times New Roman" w:hAnsi="Times New Roman" w:cs="Times New Roman"/>
                <w:b/>
              </w:rPr>
              <w:t xml:space="preserve">Прогулочная карточка </w:t>
            </w:r>
          </w:p>
          <w:p w14:paraId="05A04C6E" w14:textId="77777777" w:rsidR="007D2F34" w:rsidRPr="001424FF" w:rsidRDefault="007D2F34" w:rsidP="008219A6">
            <w:pPr>
              <w:pStyle w:val="Style28"/>
              <w:widowControl/>
              <w:spacing w:line="240" w:lineRule="auto"/>
              <w:jc w:val="left"/>
              <w:rPr>
                <w:rStyle w:val="FontStyle93"/>
                <w:rFonts w:ascii="Times New Roman" w:eastAsiaTheme="majorEastAsia" w:hAnsi="Times New Roman" w:cs="Times New Roman"/>
                <w:sz w:val="22"/>
                <w:szCs w:val="22"/>
              </w:rPr>
            </w:pPr>
            <w:r w:rsidRPr="001424FF">
              <w:rPr>
                <w:rStyle w:val="FontStyle93"/>
                <w:rFonts w:ascii="Times New Roman" w:eastAsiaTheme="majorEastAsia" w:hAnsi="Times New Roman" w:cs="Times New Roman"/>
                <w:sz w:val="22"/>
                <w:szCs w:val="22"/>
              </w:rPr>
              <w:t>Наблюдение за вороной и сорокой</w:t>
            </w:r>
          </w:p>
          <w:p w14:paraId="71A0C823" w14:textId="0D26112B" w:rsidR="007D2F34" w:rsidRPr="001424FF" w:rsidRDefault="008219A6" w:rsidP="008219A6">
            <w:pPr>
              <w:pStyle w:val="Style17"/>
              <w:widowControl/>
              <w:spacing w:line="240" w:lineRule="auto"/>
              <w:ind w:firstLine="0"/>
              <w:jc w:val="left"/>
              <w:rPr>
                <w:rStyle w:val="FontStyle119"/>
                <w:rFonts w:ascii="Times New Roman" w:hAnsi="Times New Roman"/>
                <w:sz w:val="22"/>
                <w:szCs w:val="22"/>
              </w:rPr>
            </w:pPr>
            <w:r w:rsidRPr="001424FF">
              <w:rPr>
                <w:rStyle w:val="FontStyle116"/>
                <w:rFonts w:ascii="Times New Roman" w:hAnsi="Times New Roman"/>
                <w:b/>
                <w:i w:val="0"/>
                <w:sz w:val="22"/>
                <w:szCs w:val="22"/>
              </w:rPr>
              <w:t>Задачи</w:t>
            </w:r>
            <w:r w:rsidRPr="001424FF">
              <w:rPr>
                <w:rStyle w:val="FontStyle116"/>
                <w:rFonts w:ascii="Times New Roman" w:hAnsi="Times New Roman"/>
                <w:sz w:val="22"/>
                <w:szCs w:val="22"/>
              </w:rPr>
              <w:t>:</w:t>
            </w:r>
            <w:r w:rsidR="007D2F34" w:rsidRPr="001424FF">
              <w:rPr>
                <w:rStyle w:val="FontStyle116"/>
                <w:rFonts w:ascii="Times New Roman" w:hAnsi="Times New Roman"/>
                <w:sz w:val="22"/>
                <w:szCs w:val="22"/>
              </w:rPr>
              <w:t xml:space="preserve"> </w:t>
            </w:r>
            <w:r w:rsidR="007D2F34" w:rsidRPr="001424FF">
              <w:rPr>
                <w:rStyle w:val="FontStyle119"/>
                <w:rFonts w:ascii="Times New Roman" w:hAnsi="Times New Roman"/>
                <w:sz w:val="22"/>
                <w:szCs w:val="22"/>
              </w:rPr>
              <w:t xml:space="preserve">закреплять представление о птичьем мире, </w:t>
            </w:r>
            <w:r w:rsidR="007D2F34" w:rsidRPr="001424FF">
              <w:rPr>
                <w:rStyle w:val="FontStyle93"/>
                <w:rFonts w:ascii="Times New Roman" w:eastAsiaTheme="majorEastAsia" w:hAnsi="Times New Roman" w:cs="Times New Roman"/>
                <w:sz w:val="22"/>
                <w:szCs w:val="22"/>
              </w:rPr>
              <w:t xml:space="preserve">знать </w:t>
            </w:r>
            <w:r w:rsidR="007D2F34" w:rsidRPr="001424FF">
              <w:rPr>
                <w:rStyle w:val="FontStyle119"/>
                <w:rFonts w:ascii="Times New Roman" w:hAnsi="Times New Roman"/>
                <w:sz w:val="22"/>
                <w:szCs w:val="22"/>
              </w:rPr>
              <w:t>ха</w:t>
            </w:r>
            <w:r w:rsidR="007D2F34" w:rsidRPr="001424FF">
              <w:rPr>
                <w:rStyle w:val="FontStyle119"/>
                <w:rFonts w:ascii="Times New Roman" w:hAnsi="Times New Roman"/>
                <w:sz w:val="22"/>
                <w:szCs w:val="22"/>
              </w:rPr>
              <w:softHyphen/>
              <w:t xml:space="preserve">рактерные их особенности. </w:t>
            </w:r>
          </w:p>
          <w:p w14:paraId="402ADF0D" w14:textId="77777777" w:rsidR="007D2F34" w:rsidRPr="001424FF" w:rsidRDefault="007D2F34" w:rsidP="008219A6">
            <w:pPr>
              <w:pStyle w:val="Style17"/>
              <w:widowControl/>
              <w:spacing w:line="240" w:lineRule="auto"/>
              <w:ind w:firstLine="0"/>
              <w:jc w:val="left"/>
              <w:rPr>
                <w:rStyle w:val="FontStyle116"/>
                <w:rFonts w:ascii="Times New Roman" w:hAnsi="Times New Roman"/>
                <w:b/>
                <w:i w:val="0"/>
                <w:sz w:val="22"/>
                <w:szCs w:val="22"/>
              </w:rPr>
            </w:pPr>
            <w:r w:rsidRPr="001424FF">
              <w:rPr>
                <w:rStyle w:val="FontStyle116"/>
                <w:rFonts w:ascii="Times New Roman" w:hAnsi="Times New Roman"/>
                <w:b/>
                <w:i w:val="0"/>
                <w:sz w:val="22"/>
                <w:szCs w:val="22"/>
              </w:rPr>
              <w:t>Ход наблюдения</w:t>
            </w:r>
          </w:p>
          <w:p w14:paraId="47BBC4C6" w14:textId="77777777" w:rsidR="007D2F34" w:rsidRPr="001424FF" w:rsidRDefault="007D2F34" w:rsidP="008219A6">
            <w:pPr>
              <w:pStyle w:val="Style1"/>
              <w:widowControl/>
              <w:spacing w:line="240" w:lineRule="auto"/>
              <w:rPr>
                <w:rStyle w:val="FontStyle119"/>
                <w:rFonts w:ascii="Times New Roman" w:hAnsi="Times New Roman"/>
                <w:sz w:val="22"/>
                <w:szCs w:val="22"/>
              </w:rPr>
            </w:pPr>
            <w:r w:rsidRPr="001424FF">
              <w:rPr>
                <w:rStyle w:val="FontStyle119"/>
                <w:rFonts w:ascii="Times New Roman" w:hAnsi="Times New Roman"/>
                <w:sz w:val="22"/>
                <w:szCs w:val="22"/>
              </w:rPr>
              <w:t>Воспитатель задает детям вопросы, проводит беседу.</w:t>
            </w:r>
          </w:p>
          <w:p w14:paraId="0978AB9C" w14:textId="77777777" w:rsidR="007D2F34" w:rsidRPr="001424FF" w:rsidRDefault="007D2F34" w:rsidP="00B60111">
            <w:pPr>
              <w:pStyle w:val="Style30"/>
              <w:widowControl/>
              <w:numPr>
                <w:ilvl w:val="0"/>
                <w:numId w:val="11"/>
              </w:numPr>
              <w:tabs>
                <w:tab w:val="left" w:pos="485"/>
              </w:tabs>
              <w:spacing w:line="240" w:lineRule="auto"/>
              <w:jc w:val="left"/>
              <w:rPr>
                <w:rStyle w:val="FontStyle119"/>
                <w:rFonts w:ascii="Times New Roman" w:hAnsi="Times New Roman"/>
                <w:sz w:val="22"/>
                <w:szCs w:val="22"/>
              </w:rPr>
            </w:pPr>
            <w:r w:rsidRPr="001424FF">
              <w:rPr>
                <w:rStyle w:val="FontStyle119"/>
                <w:rFonts w:ascii="Times New Roman" w:hAnsi="Times New Roman"/>
                <w:sz w:val="22"/>
                <w:szCs w:val="22"/>
              </w:rPr>
              <w:t xml:space="preserve">Ребята, посмотрите, какая гостья у нас на участке. </w:t>
            </w:r>
            <w:r w:rsidRPr="001424FF">
              <w:rPr>
                <w:rStyle w:val="FontStyle116"/>
                <w:rFonts w:ascii="Times New Roman" w:hAnsi="Times New Roman"/>
                <w:sz w:val="22"/>
                <w:szCs w:val="22"/>
              </w:rPr>
              <w:t>(Во</w:t>
            </w:r>
            <w:r w:rsidRPr="001424FF">
              <w:rPr>
                <w:rStyle w:val="FontStyle116"/>
                <w:rFonts w:ascii="Times New Roman" w:hAnsi="Times New Roman"/>
                <w:sz w:val="22"/>
                <w:szCs w:val="22"/>
              </w:rPr>
              <w:softHyphen/>
              <w:t>рона.)</w:t>
            </w:r>
          </w:p>
          <w:p w14:paraId="755C44AE" w14:textId="77777777" w:rsidR="007D2F34" w:rsidRPr="001424FF" w:rsidRDefault="007D2F34" w:rsidP="00B60111">
            <w:pPr>
              <w:pStyle w:val="Style30"/>
              <w:widowControl/>
              <w:numPr>
                <w:ilvl w:val="0"/>
                <w:numId w:val="11"/>
              </w:numPr>
              <w:tabs>
                <w:tab w:val="left" w:pos="485"/>
              </w:tabs>
              <w:spacing w:line="240" w:lineRule="auto"/>
              <w:jc w:val="left"/>
              <w:rPr>
                <w:rStyle w:val="FontStyle119"/>
                <w:rFonts w:ascii="Times New Roman" w:hAnsi="Times New Roman"/>
                <w:sz w:val="22"/>
                <w:szCs w:val="22"/>
              </w:rPr>
            </w:pPr>
            <w:r w:rsidRPr="001424FF">
              <w:rPr>
                <w:rStyle w:val="FontStyle119"/>
                <w:rFonts w:ascii="Times New Roman" w:hAnsi="Times New Roman"/>
                <w:sz w:val="22"/>
                <w:szCs w:val="22"/>
              </w:rPr>
              <w:t>Что вы знаете о ней?</w:t>
            </w:r>
          </w:p>
          <w:p w14:paraId="6FC3AC36" w14:textId="77777777" w:rsidR="007D2F34" w:rsidRPr="001424FF" w:rsidRDefault="007D2F34" w:rsidP="00B60111">
            <w:pPr>
              <w:pStyle w:val="Style30"/>
              <w:widowControl/>
              <w:numPr>
                <w:ilvl w:val="0"/>
                <w:numId w:val="11"/>
              </w:numPr>
              <w:tabs>
                <w:tab w:val="left" w:pos="485"/>
              </w:tabs>
              <w:spacing w:line="240" w:lineRule="auto"/>
              <w:jc w:val="left"/>
              <w:rPr>
                <w:rStyle w:val="FontStyle119"/>
                <w:rFonts w:ascii="Times New Roman" w:hAnsi="Times New Roman"/>
                <w:sz w:val="22"/>
                <w:szCs w:val="22"/>
              </w:rPr>
            </w:pPr>
            <w:r w:rsidRPr="001424FF">
              <w:rPr>
                <w:rStyle w:val="FontStyle119"/>
                <w:rFonts w:ascii="Times New Roman" w:hAnsi="Times New Roman"/>
                <w:sz w:val="22"/>
                <w:szCs w:val="22"/>
              </w:rPr>
              <w:t>Какая она по характеру?</w:t>
            </w:r>
          </w:p>
          <w:p w14:paraId="40B28E20" w14:textId="77777777" w:rsidR="007D2F34" w:rsidRPr="001424FF" w:rsidRDefault="007D2F34" w:rsidP="00B60111">
            <w:pPr>
              <w:pStyle w:val="Style30"/>
              <w:widowControl/>
              <w:numPr>
                <w:ilvl w:val="0"/>
                <w:numId w:val="11"/>
              </w:numPr>
              <w:tabs>
                <w:tab w:val="left" w:pos="485"/>
              </w:tabs>
              <w:spacing w:line="240" w:lineRule="auto"/>
              <w:jc w:val="left"/>
              <w:rPr>
                <w:rStyle w:val="FontStyle119"/>
                <w:rFonts w:ascii="Times New Roman" w:hAnsi="Times New Roman"/>
                <w:sz w:val="22"/>
                <w:szCs w:val="22"/>
              </w:rPr>
            </w:pPr>
            <w:r w:rsidRPr="001424FF">
              <w:rPr>
                <w:rStyle w:val="FontStyle119"/>
                <w:rFonts w:ascii="Times New Roman" w:hAnsi="Times New Roman"/>
                <w:sz w:val="22"/>
                <w:szCs w:val="22"/>
              </w:rPr>
              <w:t>За что не любят ворону?</w:t>
            </w:r>
          </w:p>
          <w:p w14:paraId="1D033ADE" w14:textId="77777777" w:rsidR="007D2F34" w:rsidRPr="001424FF" w:rsidRDefault="007D2F34" w:rsidP="00B60111">
            <w:pPr>
              <w:pStyle w:val="Style30"/>
              <w:widowControl/>
              <w:numPr>
                <w:ilvl w:val="0"/>
                <w:numId w:val="11"/>
              </w:numPr>
              <w:tabs>
                <w:tab w:val="left" w:pos="485"/>
              </w:tabs>
              <w:spacing w:line="240" w:lineRule="auto"/>
              <w:jc w:val="left"/>
              <w:rPr>
                <w:rStyle w:val="FontStyle119"/>
                <w:rFonts w:ascii="Times New Roman" w:hAnsi="Times New Roman"/>
                <w:sz w:val="22"/>
                <w:szCs w:val="22"/>
              </w:rPr>
            </w:pPr>
            <w:r w:rsidRPr="001424FF">
              <w:rPr>
                <w:rStyle w:val="FontStyle119"/>
                <w:rFonts w:ascii="Times New Roman" w:hAnsi="Times New Roman"/>
                <w:sz w:val="22"/>
                <w:szCs w:val="22"/>
              </w:rPr>
              <w:t>Что в ней положительного?</w:t>
            </w:r>
          </w:p>
          <w:p w14:paraId="1FF616F0" w14:textId="77777777" w:rsidR="007D2F34" w:rsidRPr="001424FF" w:rsidRDefault="007D2F34" w:rsidP="008219A6">
            <w:pPr>
              <w:pStyle w:val="Style17"/>
              <w:widowControl/>
              <w:spacing w:line="240" w:lineRule="auto"/>
              <w:ind w:firstLine="0"/>
              <w:jc w:val="left"/>
              <w:rPr>
                <w:rStyle w:val="FontStyle119"/>
                <w:rFonts w:ascii="Times New Roman" w:hAnsi="Times New Roman"/>
                <w:sz w:val="22"/>
                <w:szCs w:val="22"/>
              </w:rPr>
            </w:pPr>
            <w:r w:rsidRPr="001424FF">
              <w:rPr>
                <w:rStyle w:val="FontStyle119"/>
                <w:rFonts w:ascii="Times New Roman" w:hAnsi="Times New Roman"/>
                <w:sz w:val="22"/>
                <w:szCs w:val="22"/>
              </w:rPr>
              <w:t xml:space="preserve">Ворону называют серой разбойницей. </w:t>
            </w:r>
            <w:proofErr w:type="gramStart"/>
            <w:r w:rsidRPr="001424FF">
              <w:rPr>
                <w:rStyle w:val="FontStyle119"/>
                <w:rFonts w:ascii="Times New Roman" w:hAnsi="Times New Roman"/>
                <w:sz w:val="22"/>
                <w:szCs w:val="22"/>
              </w:rPr>
              <w:t>Многие</w:t>
            </w:r>
            <w:proofErr w:type="gramEnd"/>
            <w:r w:rsidRPr="001424FF">
              <w:rPr>
                <w:rStyle w:val="FontStyle119"/>
                <w:rFonts w:ascii="Times New Roman" w:hAnsi="Times New Roman"/>
                <w:sz w:val="22"/>
                <w:szCs w:val="22"/>
              </w:rPr>
              <w:t xml:space="preserve"> не любя? ворон за нахальство, воровские привычки. И все же </w:t>
            </w:r>
            <w:proofErr w:type="gramStart"/>
            <w:r w:rsidRPr="001424FF">
              <w:rPr>
                <w:rStyle w:val="FontStyle119"/>
                <w:rFonts w:ascii="Times New Roman" w:hAnsi="Times New Roman"/>
                <w:sz w:val="22"/>
                <w:szCs w:val="22"/>
              </w:rPr>
              <w:t>нет</w:t>
            </w:r>
            <w:proofErr w:type="gramEnd"/>
            <w:r w:rsidRPr="001424FF">
              <w:rPr>
                <w:rStyle w:val="FontStyle119"/>
                <w:rFonts w:ascii="Times New Roman" w:hAnsi="Times New Roman"/>
                <w:sz w:val="22"/>
                <w:szCs w:val="22"/>
              </w:rPr>
              <w:t xml:space="preserve"> У нас птицы умнее, хитрее, находчивее: и пакет с молоком откроет, и черствый сухарь в луже размочит, и грецкий орех расколет. А если кто решится к вороньему гнезду по</w:t>
            </w:r>
            <w:r w:rsidRPr="001424FF">
              <w:rPr>
                <w:rStyle w:val="FontStyle119"/>
                <w:rFonts w:ascii="Times New Roman" w:hAnsi="Times New Roman"/>
                <w:sz w:val="22"/>
                <w:szCs w:val="22"/>
              </w:rPr>
              <w:softHyphen/>
              <w:t xml:space="preserve">добраться —- берегись. Со всей округи соберутся соседи, </w:t>
            </w:r>
            <w:proofErr w:type="gramStart"/>
            <w:r w:rsidRPr="001424FF">
              <w:rPr>
                <w:rStyle w:val="FontStyle119"/>
                <w:rFonts w:ascii="Times New Roman" w:hAnsi="Times New Roman"/>
                <w:sz w:val="22"/>
                <w:szCs w:val="22"/>
              </w:rPr>
              <w:t>и  все</w:t>
            </w:r>
            <w:proofErr w:type="gramEnd"/>
            <w:r w:rsidRPr="001424FF">
              <w:rPr>
                <w:rStyle w:val="FontStyle119"/>
                <w:rFonts w:ascii="Times New Roman" w:hAnsi="Times New Roman"/>
                <w:sz w:val="22"/>
                <w:szCs w:val="22"/>
              </w:rPr>
              <w:t xml:space="preserve">  вместе громким карканьем прогонят незваного гостя. </w:t>
            </w:r>
            <w:proofErr w:type="gramStart"/>
            <w:r w:rsidRPr="001424FF">
              <w:rPr>
                <w:rStyle w:val="FontStyle119"/>
                <w:rFonts w:ascii="Times New Roman" w:hAnsi="Times New Roman"/>
                <w:sz w:val="22"/>
                <w:szCs w:val="22"/>
              </w:rPr>
              <w:t>Ворон  —</w:t>
            </w:r>
            <w:proofErr w:type="gramEnd"/>
            <w:r w:rsidRPr="001424FF">
              <w:rPr>
                <w:rStyle w:val="FontStyle119"/>
                <w:rFonts w:ascii="Times New Roman" w:hAnsi="Times New Roman"/>
                <w:sz w:val="22"/>
                <w:szCs w:val="22"/>
              </w:rPr>
              <w:t xml:space="preserve"> самый крупный из вороньей семьи. Ворон и ворона </w:t>
            </w:r>
            <w:r w:rsidRPr="001424FF">
              <w:rPr>
                <w:rStyle w:val="FontStyle119"/>
                <w:rFonts w:ascii="Times New Roman" w:hAnsi="Times New Roman"/>
                <w:sz w:val="22"/>
                <w:szCs w:val="22"/>
              </w:rPr>
              <w:lastRenderedPageBreak/>
              <w:t xml:space="preserve">— совсем разные птицы. Их даже не увидишь вместе.  </w:t>
            </w:r>
            <w:proofErr w:type="gramStart"/>
            <w:r w:rsidRPr="001424FF">
              <w:rPr>
                <w:rStyle w:val="FontStyle119"/>
                <w:rFonts w:ascii="Times New Roman" w:hAnsi="Times New Roman"/>
                <w:sz w:val="22"/>
                <w:szCs w:val="22"/>
              </w:rPr>
              <w:t xml:space="preserve">Ворон </w:t>
            </w:r>
            <w:r w:rsidRPr="001424FF">
              <w:rPr>
                <w:rStyle w:val="FontStyle126"/>
                <w:rFonts w:ascii="Times New Roman" w:hAnsi="Times New Roman"/>
                <w:sz w:val="22"/>
                <w:szCs w:val="22"/>
              </w:rPr>
              <w:t xml:space="preserve"> </w:t>
            </w:r>
            <w:r w:rsidRPr="001424FF">
              <w:rPr>
                <w:rStyle w:val="FontStyle119"/>
                <w:rFonts w:ascii="Times New Roman" w:hAnsi="Times New Roman"/>
                <w:sz w:val="22"/>
                <w:szCs w:val="22"/>
              </w:rPr>
              <w:t>—</w:t>
            </w:r>
            <w:proofErr w:type="gramEnd"/>
            <w:r w:rsidRPr="001424FF">
              <w:rPr>
                <w:rStyle w:val="FontStyle119"/>
                <w:rFonts w:ascii="Times New Roman" w:hAnsi="Times New Roman"/>
                <w:sz w:val="22"/>
                <w:szCs w:val="22"/>
              </w:rPr>
              <w:t xml:space="preserve"> птица лесная. Во многих сказках ворона называ</w:t>
            </w:r>
            <w:r w:rsidRPr="001424FF">
              <w:rPr>
                <w:rStyle w:val="FontStyle119"/>
                <w:rFonts w:ascii="Times New Roman" w:hAnsi="Times New Roman"/>
                <w:sz w:val="22"/>
                <w:szCs w:val="22"/>
              </w:rPr>
              <w:softHyphen/>
              <w:t xml:space="preserve">ет мудрым. </w:t>
            </w:r>
            <w:proofErr w:type="gramStart"/>
            <w:r w:rsidRPr="001424FF">
              <w:rPr>
                <w:rStyle w:val="FontStyle119"/>
                <w:rFonts w:ascii="Times New Roman" w:hAnsi="Times New Roman"/>
                <w:sz w:val="22"/>
                <w:szCs w:val="22"/>
              </w:rPr>
              <w:t>Может, потому, что</w:t>
            </w:r>
            <w:proofErr w:type="gramEnd"/>
            <w:r w:rsidRPr="001424FF">
              <w:rPr>
                <w:rStyle w:val="FontStyle119"/>
                <w:rFonts w:ascii="Times New Roman" w:hAnsi="Times New Roman"/>
                <w:sz w:val="22"/>
                <w:szCs w:val="22"/>
              </w:rPr>
              <w:t xml:space="preserve"> живет эта птица до ста лет.</w:t>
            </w:r>
          </w:p>
          <w:p w14:paraId="3EDAC92F" w14:textId="77777777" w:rsidR="007D2F34" w:rsidRPr="001424FF" w:rsidRDefault="007D2F34" w:rsidP="00B60111">
            <w:pPr>
              <w:pStyle w:val="Style30"/>
              <w:widowControl/>
              <w:numPr>
                <w:ilvl w:val="0"/>
                <w:numId w:val="16"/>
              </w:numPr>
              <w:tabs>
                <w:tab w:val="left" w:pos="408"/>
              </w:tabs>
              <w:spacing w:line="240" w:lineRule="auto"/>
              <w:jc w:val="left"/>
              <w:rPr>
                <w:rStyle w:val="FontStyle119"/>
                <w:rFonts w:ascii="Times New Roman" w:hAnsi="Times New Roman"/>
                <w:sz w:val="22"/>
                <w:szCs w:val="22"/>
              </w:rPr>
            </w:pPr>
            <w:r w:rsidRPr="001424FF">
              <w:rPr>
                <w:rStyle w:val="FontStyle119"/>
                <w:rFonts w:ascii="Times New Roman" w:hAnsi="Times New Roman"/>
                <w:sz w:val="22"/>
                <w:szCs w:val="22"/>
              </w:rPr>
              <w:t xml:space="preserve">А вы знаете вороньих родственников? </w:t>
            </w:r>
            <w:r w:rsidRPr="001424FF">
              <w:rPr>
                <w:rStyle w:val="FontStyle116"/>
                <w:rFonts w:ascii="Times New Roman" w:hAnsi="Times New Roman"/>
                <w:sz w:val="22"/>
                <w:szCs w:val="22"/>
              </w:rPr>
              <w:t>(Грач, галка, со</w:t>
            </w:r>
            <w:r w:rsidRPr="001424FF">
              <w:rPr>
                <w:rStyle w:val="FontStyle116"/>
                <w:rFonts w:ascii="Times New Roman" w:hAnsi="Times New Roman"/>
                <w:sz w:val="22"/>
                <w:szCs w:val="22"/>
              </w:rPr>
              <w:softHyphen/>
              <w:t>рока.)</w:t>
            </w:r>
          </w:p>
          <w:p w14:paraId="6A64DB4D" w14:textId="77777777" w:rsidR="007D2F34" w:rsidRPr="001424FF" w:rsidRDefault="007D2F34" w:rsidP="00B60111">
            <w:pPr>
              <w:pStyle w:val="Style30"/>
              <w:widowControl/>
              <w:numPr>
                <w:ilvl w:val="0"/>
                <w:numId w:val="16"/>
              </w:numPr>
              <w:tabs>
                <w:tab w:val="left" w:pos="408"/>
              </w:tabs>
              <w:spacing w:line="240" w:lineRule="auto"/>
              <w:jc w:val="left"/>
              <w:rPr>
                <w:rStyle w:val="FontStyle119"/>
                <w:rFonts w:ascii="Times New Roman" w:hAnsi="Times New Roman"/>
                <w:sz w:val="22"/>
                <w:szCs w:val="22"/>
              </w:rPr>
            </w:pPr>
            <w:r w:rsidRPr="001424FF">
              <w:rPr>
                <w:rStyle w:val="FontStyle119"/>
                <w:rFonts w:ascii="Times New Roman" w:hAnsi="Times New Roman"/>
                <w:sz w:val="22"/>
                <w:szCs w:val="22"/>
              </w:rPr>
              <w:t>Какая сорока?</w:t>
            </w:r>
          </w:p>
          <w:p w14:paraId="3A3E00E6" w14:textId="77777777" w:rsidR="007D2F34" w:rsidRPr="001424FF" w:rsidRDefault="007D2F34" w:rsidP="00B60111">
            <w:pPr>
              <w:pStyle w:val="Style30"/>
              <w:widowControl/>
              <w:numPr>
                <w:ilvl w:val="0"/>
                <w:numId w:val="16"/>
              </w:numPr>
              <w:tabs>
                <w:tab w:val="left" w:pos="408"/>
              </w:tabs>
              <w:spacing w:line="240" w:lineRule="auto"/>
              <w:jc w:val="left"/>
              <w:rPr>
                <w:rStyle w:val="FontStyle119"/>
                <w:rFonts w:ascii="Times New Roman" w:hAnsi="Times New Roman"/>
                <w:sz w:val="22"/>
                <w:szCs w:val="22"/>
              </w:rPr>
            </w:pPr>
            <w:r w:rsidRPr="001424FF">
              <w:rPr>
                <w:rStyle w:val="FontStyle119"/>
                <w:rFonts w:ascii="Times New Roman" w:hAnsi="Times New Roman"/>
                <w:sz w:val="22"/>
                <w:szCs w:val="22"/>
              </w:rPr>
              <w:t>В чем сходство и различие между вороной и сорокой?</w:t>
            </w:r>
          </w:p>
          <w:p w14:paraId="77B54EEB" w14:textId="77777777" w:rsidR="007D2F34" w:rsidRPr="001424FF" w:rsidRDefault="007D2F34" w:rsidP="008219A6">
            <w:pPr>
              <w:pStyle w:val="Style17"/>
              <w:widowControl/>
              <w:spacing w:line="240" w:lineRule="auto"/>
              <w:ind w:firstLine="0"/>
              <w:jc w:val="left"/>
              <w:rPr>
                <w:rStyle w:val="FontStyle119"/>
                <w:rFonts w:ascii="Times New Roman" w:hAnsi="Times New Roman"/>
                <w:sz w:val="22"/>
                <w:szCs w:val="22"/>
              </w:rPr>
            </w:pPr>
            <w:r w:rsidRPr="001424FF">
              <w:rPr>
                <w:rStyle w:val="FontStyle119"/>
                <w:rFonts w:ascii="Times New Roman" w:hAnsi="Times New Roman"/>
                <w:sz w:val="22"/>
                <w:szCs w:val="22"/>
              </w:rPr>
              <w:t>Сороку-</w:t>
            </w:r>
            <w:proofErr w:type="spellStart"/>
            <w:r w:rsidRPr="001424FF">
              <w:rPr>
                <w:rStyle w:val="FontStyle119"/>
                <w:rFonts w:ascii="Times New Roman" w:hAnsi="Times New Roman"/>
                <w:sz w:val="22"/>
                <w:szCs w:val="22"/>
              </w:rPr>
              <w:t>белобоку</w:t>
            </w:r>
            <w:proofErr w:type="spellEnd"/>
            <w:r w:rsidRPr="001424FF">
              <w:rPr>
                <w:rStyle w:val="FontStyle119"/>
                <w:rFonts w:ascii="Times New Roman" w:hAnsi="Times New Roman"/>
                <w:sz w:val="22"/>
                <w:szCs w:val="22"/>
              </w:rPr>
              <w:t xml:space="preserve"> вы хорошо знаете. Лесные обитатели ува</w:t>
            </w:r>
            <w:r w:rsidRPr="001424FF">
              <w:rPr>
                <w:rStyle w:val="FontStyle119"/>
                <w:rFonts w:ascii="Times New Roman" w:hAnsi="Times New Roman"/>
                <w:sz w:val="22"/>
                <w:szCs w:val="22"/>
              </w:rPr>
              <w:softHyphen/>
              <w:t>жают сороку. Она длиннохвостая, везде летает, все слышит, обо всем знает. Застрекотала сорока в кустах — насторожи</w:t>
            </w:r>
            <w:r w:rsidRPr="001424FF">
              <w:rPr>
                <w:rStyle w:val="FontStyle119"/>
                <w:rFonts w:ascii="Times New Roman" w:hAnsi="Times New Roman"/>
                <w:sz w:val="22"/>
                <w:szCs w:val="22"/>
              </w:rPr>
              <w:softHyphen/>
              <w:t>лись, притаились звери и птицы. «Опасность, опасность!» — стрекочет сорока, и всем понятен ее язык.</w:t>
            </w:r>
          </w:p>
          <w:p w14:paraId="4E3CD57F" w14:textId="77777777" w:rsidR="007D2F34" w:rsidRPr="001424FF" w:rsidRDefault="007D2F34" w:rsidP="008219A6">
            <w:pPr>
              <w:pStyle w:val="Style28"/>
              <w:widowControl/>
              <w:spacing w:line="240" w:lineRule="auto"/>
              <w:jc w:val="left"/>
              <w:rPr>
                <w:rStyle w:val="FontStyle93"/>
                <w:rFonts w:ascii="Times New Roman" w:eastAsiaTheme="majorEastAsia" w:hAnsi="Times New Roman" w:cs="Times New Roman"/>
                <w:sz w:val="22"/>
                <w:szCs w:val="22"/>
              </w:rPr>
            </w:pPr>
            <w:r w:rsidRPr="001424FF">
              <w:rPr>
                <w:rStyle w:val="FontStyle93"/>
                <w:rFonts w:ascii="Times New Roman" w:eastAsiaTheme="majorEastAsia" w:hAnsi="Times New Roman" w:cs="Times New Roman"/>
                <w:sz w:val="22"/>
                <w:szCs w:val="22"/>
              </w:rPr>
              <w:t>Трудовая деятельность</w:t>
            </w:r>
          </w:p>
          <w:p w14:paraId="0ED74693" w14:textId="77777777" w:rsidR="007D2F34" w:rsidRPr="001424FF" w:rsidRDefault="007D2F34" w:rsidP="008219A6">
            <w:pPr>
              <w:pStyle w:val="Style21"/>
              <w:widowControl/>
              <w:spacing w:line="240" w:lineRule="auto"/>
              <w:jc w:val="left"/>
              <w:rPr>
                <w:rStyle w:val="FontStyle119"/>
                <w:rFonts w:ascii="Times New Roman" w:hAnsi="Times New Roman"/>
                <w:sz w:val="22"/>
                <w:szCs w:val="22"/>
              </w:rPr>
            </w:pPr>
            <w:r w:rsidRPr="001424FF">
              <w:rPr>
                <w:rStyle w:val="FontStyle119"/>
                <w:rFonts w:ascii="Times New Roman" w:hAnsi="Times New Roman"/>
                <w:sz w:val="22"/>
                <w:szCs w:val="22"/>
              </w:rPr>
              <w:t xml:space="preserve">Коллективный труд на территории участка. </w:t>
            </w:r>
            <w:r w:rsidRPr="001424FF">
              <w:rPr>
                <w:rStyle w:val="FontStyle116"/>
                <w:rFonts w:ascii="Times New Roman" w:hAnsi="Times New Roman"/>
                <w:sz w:val="22"/>
                <w:szCs w:val="22"/>
              </w:rPr>
              <w:t xml:space="preserve">Цель: </w:t>
            </w:r>
            <w:r w:rsidRPr="001424FF">
              <w:rPr>
                <w:rStyle w:val="FontStyle119"/>
                <w:rFonts w:ascii="Times New Roman" w:hAnsi="Times New Roman"/>
                <w:sz w:val="22"/>
                <w:szCs w:val="22"/>
              </w:rPr>
              <w:t xml:space="preserve">учить работать сообща, получать радость </w:t>
            </w:r>
            <w:r w:rsidRPr="001424FF">
              <w:rPr>
                <w:rStyle w:val="FontStyle93"/>
                <w:rFonts w:ascii="Times New Roman" w:eastAsiaTheme="majorEastAsia" w:hAnsi="Times New Roman" w:cs="Times New Roman"/>
                <w:b w:val="0"/>
                <w:sz w:val="22"/>
                <w:szCs w:val="22"/>
              </w:rPr>
              <w:t>от выпол</w:t>
            </w:r>
            <w:r w:rsidRPr="001424FF">
              <w:rPr>
                <w:rStyle w:val="FontStyle93"/>
                <w:rFonts w:ascii="Times New Roman" w:eastAsiaTheme="majorEastAsia" w:hAnsi="Times New Roman" w:cs="Times New Roman"/>
                <w:b w:val="0"/>
                <w:sz w:val="22"/>
                <w:szCs w:val="22"/>
              </w:rPr>
              <w:softHyphen/>
            </w:r>
            <w:r w:rsidRPr="001424FF">
              <w:rPr>
                <w:rStyle w:val="FontStyle119"/>
                <w:rFonts w:ascii="Times New Roman" w:hAnsi="Times New Roman"/>
                <w:sz w:val="22"/>
                <w:szCs w:val="22"/>
              </w:rPr>
              <w:t>ненного труда и его результата.</w:t>
            </w:r>
          </w:p>
          <w:p w14:paraId="73BB3C48" w14:textId="77777777" w:rsidR="007D2F34" w:rsidRPr="001424FF" w:rsidRDefault="007D2F34" w:rsidP="008219A6">
            <w:pPr>
              <w:pStyle w:val="Style21"/>
              <w:widowControl/>
              <w:spacing w:line="240" w:lineRule="auto"/>
              <w:jc w:val="left"/>
              <w:rPr>
                <w:rStyle w:val="FontStyle93"/>
                <w:rFonts w:ascii="Times New Roman" w:eastAsiaTheme="majorEastAsia" w:hAnsi="Times New Roman" w:cs="Times New Roman"/>
                <w:sz w:val="22"/>
                <w:szCs w:val="22"/>
              </w:rPr>
            </w:pPr>
            <w:r w:rsidRPr="001424FF">
              <w:rPr>
                <w:rStyle w:val="FontStyle119"/>
                <w:rFonts w:ascii="Times New Roman" w:hAnsi="Times New Roman"/>
                <w:sz w:val="22"/>
                <w:szCs w:val="22"/>
              </w:rPr>
              <w:t xml:space="preserve"> </w:t>
            </w:r>
            <w:r w:rsidRPr="001424FF">
              <w:rPr>
                <w:rStyle w:val="FontStyle93"/>
                <w:rFonts w:ascii="Times New Roman" w:eastAsiaTheme="majorEastAsia" w:hAnsi="Times New Roman" w:cs="Times New Roman"/>
                <w:sz w:val="22"/>
                <w:szCs w:val="22"/>
              </w:rPr>
              <w:t>Подвижные игры</w:t>
            </w:r>
          </w:p>
          <w:p w14:paraId="71048FE9" w14:textId="77777777" w:rsidR="007D2F34" w:rsidRPr="001424FF" w:rsidRDefault="007D2F34" w:rsidP="008219A6">
            <w:pPr>
              <w:pStyle w:val="Style17"/>
              <w:widowControl/>
              <w:spacing w:line="240" w:lineRule="auto"/>
              <w:ind w:firstLine="0"/>
              <w:jc w:val="left"/>
              <w:rPr>
                <w:rStyle w:val="FontStyle119"/>
                <w:rFonts w:ascii="Times New Roman" w:hAnsi="Times New Roman"/>
                <w:sz w:val="22"/>
                <w:szCs w:val="22"/>
              </w:rPr>
            </w:pPr>
            <w:r w:rsidRPr="001424FF">
              <w:rPr>
                <w:rStyle w:val="FontStyle119"/>
                <w:rFonts w:ascii="Times New Roman" w:hAnsi="Times New Roman"/>
                <w:sz w:val="22"/>
                <w:szCs w:val="22"/>
              </w:rPr>
              <w:t>«Коршун и наседка», «Не попадись».</w:t>
            </w:r>
          </w:p>
          <w:p w14:paraId="5711E44A" w14:textId="77777777" w:rsidR="007D2F34" w:rsidRPr="001424FF" w:rsidRDefault="007D2F34" w:rsidP="008219A6">
            <w:pPr>
              <w:pStyle w:val="Style17"/>
              <w:widowControl/>
              <w:spacing w:line="240" w:lineRule="auto"/>
              <w:ind w:firstLine="0"/>
              <w:jc w:val="left"/>
              <w:rPr>
                <w:rStyle w:val="FontStyle119"/>
                <w:rFonts w:ascii="Times New Roman" w:hAnsi="Times New Roman"/>
                <w:sz w:val="22"/>
                <w:szCs w:val="22"/>
              </w:rPr>
            </w:pPr>
            <w:r w:rsidRPr="001424FF">
              <w:rPr>
                <w:rStyle w:val="FontStyle116"/>
                <w:rFonts w:ascii="Times New Roman" w:hAnsi="Times New Roman"/>
                <w:sz w:val="22"/>
                <w:szCs w:val="22"/>
              </w:rPr>
              <w:t xml:space="preserve">Цель: </w:t>
            </w:r>
            <w:r w:rsidRPr="001424FF">
              <w:rPr>
                <w:rStyle w:val="FontStyle119"/>
                <w:rFonts w:ascii="Times New Roman" w:hAnsi="Times New Roman"/>
                <w:sz w:val="22"/>
                <w:szCs w:val="22"/>
              </w:rPr>
              <w:t>закреплять умение бегать, ловко увертываться, пры</w:t>
            </w:r>
            <w:r w:rsidRPr="001424FF">
              <w:rPr>
                <w:rStyle w:val="FontStyle119"/>
                <w:rFonts w:ascii="Times New Roman" w:hAnsi="Times New Roman"/>
                <w:sz w:val="22"/>
                <w:szCs w:val="22"/>
              </w:rPr>
              <w:softHyphen/>
              <w:t>гать.</w:t>
            </w:r>
          </w:p>
          <w:p w14:paraId="646FD474" w14:textId="77777777" w:rsidR="007D2F34" w:rsidRPr="001424FF" w:rsidRDefault="007D2F34" w:rsidP="008219A6">
            <w:pPr>
              <w:pStyle w:val="Style28"/>
              <w:widowControl/>
              <w:spacing w:line="240" w:lineRule="auto"/>
              <w:jc w:val="left"/>
              <w:rPr>
                <w:rStyle w:val="FontStyle93"/>
                <w:rFonts w:ascii="Times New Roman" w:eastAsiaTheme="majorEastAsia" w:hAnsi="Times New Roman" w:cs="Times New Roman"/>
                <w:sz w:val="22"/>
                <w:szCs w:val="22"/>
              </w:rPr>
            </w:pPr>
            <w:r w:rsidRPr="001424FF">
              <w:rPr>
                <w:rStyle w:val="FontStyle93"/>
                <w:rFonts w:ascii="Times New Roman" w:eastAsiaTheme="majorEastAsia" w:hAnsi="Times New Roman" w:cs="Times New Roman"/>
                <w:sz w:val="22"/>
                <w:szCs w:val="22"/>
              </w:rPr>
              <w:t>Индивидуальная работа</w:t>
            </w:r>
          </w:p>
          <w:p w14:paraId="313663B9" w14:textId="77777777" w:rsidR="007D2F34" w:rsidRPr="001424FF" w:rsidRDefault="007D2F34" w:rsidP="008219A6">
            <w:pPr>
              <w:pStyle w:val="Style17"/>
              <w:widowControl/>
              <w:spacing w:line="240" w:lineRule="auto"/>
              <w:ind w:firstLine="0"/>
              <w:jc w:val="left"/>
              <w:rPr>
                <w:rStyle w:val="FontStyle119"/>
                <w:rFonts w:ascii="Times New Roman" w:hAnsi="Times New Roman"/>
                <w:sz w:val="22"/>
                <w:szCs w:val="22"/>
              </w:rPr>
            </w:pPr>
            <w:r w:rsidRPr="001424FF">
              <w:rPr>
                <w:rStyle w:val="FontStyle119"/>
                <w:rFonts w:ascii="Times New Roman" w:hAnsi="Times New Roman"/>
                <w:sz w:val="22"/>
                <w:szCs w:val="22"/>
              </w:rPr>
              <w:t>Игра в бадминтон.</w:t>
            </w:r>
          </w:p>
          <w:p w14:paraId="02017122" w14:textId="40AEA2D5" w:rsidR="007D2F34" w:rsidRPr="001424FF" w:rsidRDefault="007D2F34" w:rsidP="008219A6">
            <w:pPr>
              <w:pStyle w:val="Style17"/>
              <w:widowControl/>
              <w:spacing w:line="240" w:lineRule="auto"/>
              <w:ind w:firstLine="0"/>
              <w:jc w:val="left"/>
              <w:rPr>
                <w:rFonts w:ascii="Times New Roman" w:hAnsi="Times New Roman"/>
                <w:b/>
                <w:sz w:val="22"/>
                <w:szCs w:val="22"/>
              </w:rPr>
            </w:pPr>
            <w:r w:rsidRPr="001424FF">
              <w:rPr>
                <w:rStyle w:val="FontStyle116"/>
                <w:rFonts w:ascii="Times New Roman" w:hAnsi="Times New Roman"/>
                <w:sz w:val="22"/>
                <w:szCs w:val="22"/>
              </w:rPr>
              <w:lastRenderedPageBreak/>
              <w:t xml:space="preserve">Цель: </w:t>
            </w:r>
            <w:r w:rsidRPr="001424FF">
              <w:rPr>
                <w:rStyle w:val="FontStyle119"/>
                <w:rFonts w:ascii="Times New Roman" w:hAnsi="Times New Roman"/>
                <w:sz w:val="22"/>
                <w:szCs w:val="22"/>
              </w:rPr>
              <w:t>учить правильно держать ракетку, перебрасывать волан ракеткой на сторону партнера без сетки.</w:t>
            </w:r>
          </w:p>
        </w:tc>
        <w:tc>
          <w:tcPr>
            <w:tcW w:w="2653" w:type="dxa"/>
            <w:tcBorders>
              <w:top w:val="single" w:sz="4" w:space="0" w:color="auto"/>
              <w:left w:val="single" w:sz="4" w:space="0" w:color="auto"/>
              <w:bottom w:val="single" w:sz="4" w:space="0" w:color="auto"/>
              <w:right w:val="single" w:sz="4" w:space="0" w:color="auto"/>
            </w:tcBorders>
          </w:tcPr>
          <w:p w14:paraId="0C5DD7C8" w14:textId="77777777" w:rsidR="007D2F34" w:rsidRPr="001424FF" w:rsidRDefault="007D2F34" w:rsidP="008219A6">
            <w:pPr>
              <w:shd w:val="clear" w:color="auto" w:fill="FFFFFF"/>
              <w:spacing w:after="0" w:line="240" w:lineRule="auto"/>
              <w:contextualSpacing/>
              <w:rPr>
                <w:rFonts w:ascii="Times New Roman" w:hAnsi="Times New Roman" w:cs="Times New Roman"/>
                <w:b/>
              </w:rPr>
            </w:pPr>
            <w:proofErr w:type="spellStart"/>
            <w:r w:rsidRPr="001424FF">
              <w:rPr>
                <w:rFonts w:ascii="Times New Roman" w:hAnsi="Times New Roman" w:cs="Times New Roman"/>
                <w:b/>
              </w:rPr>
              <w:lastRenderedPageBreak/>
              <w:t>Серуен</w:t>
            </w:r>
            <w:proofErr w:type="spellEnd"/>
            <w:r w:rsidRPr="001424FF">
              <w:rPr>
                <w:rFonts w:ascii="Times New Roman" w:hAnsi="Times New Roman" w:cs="Times New Roman"/>
                <w:b/>
              </w:rPr>
              <w:t xml:space="preserve"> </w:t>
            </w:r>
            <w:proofErr w:type="spellStart"/>
            <w:r w:rsidRPr="001424FF">
              <w:rPr>
                <w:rFonts w:ascii="Times New Roman" w:hAnsi="Times New Roman" w:cs="Times New Roman"/>
                <w:b/>
              </w:rPr>
              <w:t>карточкасы</w:t>
            </w:r>
            <w:proofErr w:type="spellEnd"/>
            <w:r w:rsidRPr="001424FF">
              <w:rPr>
                <w:rFonts w:ascii="Times New Roman" w:hAnsi="Times New Roman" w:cs="Times New Roman"/>
                <w:b/>
              </w:rPr>
              <w:t>/</w:t>
            </w:r>
          </w:p>
          <w:p w14:paraId="072BD081" w14:textId="77777777" w:rsidR="007D2F34" w:rsidRPr="001424FF" w:rsidRDefault="007D2F34" w:rsidP="008219A6">
            <w:pPr>
              <w:shd w:val="clear" w:color="auto" w:fill="FFFFFF"/>
              <w:spacing w:after="0" w:line="240" w:lineRule="auto"/>
              <w:rPr>
                <w:rFonts w:ascii="Times New Roman" w:eastAsia="Times New Roman" w:hAnsi="Times New Roman" w:cs="Times New Roman"/>
                <w:lang w:eastAsia="ru-RU"/>
              </w:rPr>
            </w:pPr>
            <w:r w:rsidRPr="001424FF">
              <w:rPr>
                <w:rFonts w:ascii="Times New Roman" w:hAnsi="Times New Roman" w:cs="Times New Roman"/>
                <w:b/>
              </w:rPr>
              <w:t xml:space="preserve">Прогулочная карточка </w:t>
            </w:r>
          </w:p>
          <w:p w14:paraId="081C5806" w14:textId="77777777" w:rsidR="007D2F34" w:rsidRPr="001424FF" w:rsidRDefault="007D2F34" w:rsidP="008219A6">
            <w:pPr>
              <w:pStyle w:val="Style36"/>
              <w:widowControl/>
              <w:spacing w:line="240" w:lineRule="auto"/>
              <w:ind w:firstLine="0"/>
              <w:rPr>
                <w:rStyle w:val="FontStyle93"/>
                <w:rFonts w:ascii="Times New Roman" w:eastAsiaTheme="majorEastAsia" w:hAnsi="Times New Roman" w:cs="Times New Roman"/>
                <w:sz w:val="22"/>
                <w:szCs w:val="22"/>
              </w:rPr>
            </w:pPr>
            <w:r w:rsidRPr="001424FF">
              <w:rPr>
                <w:rStyle w:val="FontStyle93"/>
                <w:rFonts w:ascii="Times New Roman" w:eastAsiaTheme="majorEastAsia" w:hAnsi="Times New Roman" w:cs="Times New Roman"/>
                <w:sz w:val="22"/>
                <w:szCs w:val="22"/>
              </w:rPr>
              <w:t>Наблюдение за сезонными изменениями</w:t>
            </w:r>
          </w:p>
          <w:p w14:paraId="443DCA3F" w14:textId="17B76F0B" w:rsidR="007D2F34" w:rsidRPr="001424FF" w:rsidRDefault="008219A6" w:rsidP="008219A6">
            <w:pPr>
              <w:pStyle w:val="Style36"/>
              <w:widowControl/>
              <w:spacing w:line="240" w:lineRule="auto"/>
              <w:ind w:firstLine="0"/>
              <w:rPr>
                <w:rStyle w:val="FontStyle119"/>
                <w:rFonts w:ascii="Times New Roman" w:hAnsi="Times New Roman"/>
                <w:sz w:val="22"/>
                <w:szCs w:val="22"/>
              </w:rPr>
            </w:pPr>
            <w:proofErr w:type="spellStart"/>
            <w:proofErr w:type="gramStart"/>
            <w:r w:rsidRPr="001424FF">
              <w:rPr>
                <w:rStyle w:val="FontStyle116"/>
                <w:rFonts w:ascii="Times New Roman" w:hAnsi="Times New Roman"/>
                <w:b/>
                <w:i w:val="0"/>
                <w:sz w:val="22"/>
                <w:szCs w:val="22"/>
              </w:rPr>
              <w:t>Задачи:</w:t>
            </w:r>
            <w:r w:rsidR="007D2F34" w:rsidRPr="001424FF">
              <w:rPr>
                <w:rStyle w:val="FontStyle119"/>
                <w:rFonts w:ascii="Times New Roman" w:hAnsi="Times New Roman"/>
                <w:sz w:val="22"/>
                <w:szCs w:val="22"/>
              </w:rPr>
              <w:t>формировать</w:t>
            </w:r>
            <w:proofErr w:type="spellEnd"/>
            <w:proofErr w:type="gramEnd"/>
            <w:r w:rsidR="007D2F34" w:rsidRPr="001424FF">
              <w:rPr>
                <w:rStyle w:val="FontStyle119"/>
                <w:rFonts w:ascii="Times New Roman" w:hAnsi="Times New Roman"/>
                <w:sz w:val="22"/>
                <w:szCs w:val="22"/>
              </w:rPr>
              <w:t xml:space="preserve"> представления об изменениях в </w:t>
            </w:r>
            <w:proofErr w:type="spellStart"/>
            <w:r w:rsidR="007D2F34" w:rsidRPr="001424FF">
              <w:rPr>
                <w:rStyle w:val="FontStyle119"/>
                <w:rFonts w:ascii="Times New Roman" w:hAnsi="Times New Roman"/>
                <w:sz w:val="22"/>
                <w:szCs w:val="22"/>
              </w:rPr>
              <w:t>природе;уметь</w:t>
            </w:r>
            <w:proofErr w:type="spellEnd"/>
            <w:r w:rsidR="007D2F34" w:rsidRPr="001424FF">
              <w:rPr>
                <w:rStyle w:val="FontStyle119"/>
                <w:rFonts w:ascii="Times New Roman" w:hAnsi="Times New Roman"/>
                <w:sz w:val="22"/>
                <w:szCs w:val="22"/>
              </w:rPr>
              <w:t xml:space="preserve"> различать характерные приметы конца зимы (пер</w:t>
            </w:r>
            <w:r w:rsidR="007D2F34" w:rsidRPr="001424FF">
              <w:rPr>
                <w:rStyle w:val="FontStyle119"/>
                <w:rFonts w:ascii="Times New Roman" w:hAnsi="Times New Roman"/>
                <w:sz w:val="22"/>
                <w:szCs w:val="22"/>
              </w:rPr>
              <w:softHyphen/>
              <w:t>вая капель), узнавать их приметы в поэзии;</w:t>
            </w:r>
          </w:p>
          <w:p w14:paraId="11849CC5" w14:textId="77777777" w:rsidR="007D2F34" w:rsidRPr="001424FF" w:rsidRDefault="007D2F34" w:rsidP="008219A6">
            <w:pPr>
              <w:pStyle w:val="Style22"/>
              <w:widowControl/>
              <w:tabs>
                <w:tab w:val="left" w:pos="499"/>
              </w:tabs>
              <w:spacing w:line="240" w:lineRule="auto"/>
              <w:ind w:firstLine="0"/>
              <w:jc w:val="left"/>
              <w:rPr>
                <w:rStyle w:val="FontStyle119"/>
                <w:rFonts w:ascii="Times New Roman" w:hAnsi="Times New Roman"/>
                <w:sz w:val="22"/>
                <w:szCs w:val="22"/>
              </w:rPr>
            </w:pPr>
            <w:r w:rsidRPr="001424FF">
              <w:rPr>
                <w:rStyle w:val="FontStyle119"/>
                <w:rFonts w:ascii="Times New Roman" w:hAnsi="Times New Roman"/>
                <w:sz w:val="22"/>
                <w:szCs w:val="22"/>
              </w:rPr>
              <w:t xml:space="preserve">закреплять умение воспринимать поэтическое описание </w:t>
            </w:r>
            <w:r w:rsidRPr="001424FF">
              <w:rPr>
                <w:rStyle w:val="FontStyle93"/>
                <w:rFonts w:ascii="Times New Roman" w:eastAsiaTheme="majorEastAsia" w:hAnsi="Times New Roman" w:cs="Times New Roman"/>
                <w:b w:val="0"/>
                <w:sz w:val="22"/>
                <w:szCs w:val="22"/>
              </w:rPr>
              <w:t>зимы</w:t>
            </w:r>
            <w:r w:rsidRPr="001424FF">
              <w:rPr>
                <w:rStyle w:val="FontStyle93"/>
                <w:rFonts w:ascii="Times New Roman" w:eastAsiaTheme="majorEastAsia" w:hAnsi="Times New Roman" w:cs="Times New Roman"/>
                <w:sz w:val="22"/>
                <w:szCs w:val="22"/>
              </w:rPr>
              <w:t>.</w:t>
            </w:r>
          </w:p>
          <w:p w14:paraId="277EE8CA" w14:textId="77777777" w:rsidR="007D2F34" w:rsidRPr="001424FF" w:rsidRDefault="007D2F34" w:rsidP="008219A6">
            <w:pPr>
              <w:pStyle w:val="Style27"/>
              <w:widowControl/>
              <w:jc w:val="left"/>
              <w:rPr>
                <w:rStyle w:val="FontStyle116"/>
                <w:rFonts w:ascii="Times New Roman" w:hAnsi="Times New Roman"/>
                <w:b/>
                <w:i w:val="0"/>
                <w:sz w:val="22"/>
                <w:szCs w:val="22"/>
              </w:rPr>
            </w:pPr>
            <w:r w:rsidRPr="001424FF">
              <w:rPr>
                <w:rStyle w:val="FontStyle116"/>
                <w:rFonts w:ascii="Times New Roman" w:hAnsi="Times New Roman"/>
                <w:b/>
                <w:i w:val="0"/>
                <w:sz w:val="22"/>
                <w:szCs w:val="22"/>
              </w:rPr>
              <w:t>Ход наблюдения</w:t>
            </w:r>
          </w:p>
          <w:p w14:paraId="4AB56234" w14:textId="77777777" w:rsidR="007D2F34" w:rsidRPr="001424FF" w:rsidRDefault="007D2F34" w:rsidP="008219A6">
            <w:pPr>
              <w:pStyle w:val="Style21"/>
              <w:widowControl/>
              <w:spacing w:line="240" w:lineRule="auto"/>
              <w:jc w:val="left"/>
              <w:rPr>
                <w:rStyle w:val="FontStyle119"/>
                <w:rFonts w:ascii="Times New Roman" w:hAnsi="Times New Roman"/>
                <w:sz w:val="22"/>
                <w:szCs w:val="22"/>
              </w:rPr>
            </w:pPr>
            <w:r w:rsidRPr="001424FF">
              <w:rPr>
                <w:rStyle w:val="FontStyle119"/>
                <w:rFonts w:ascii="Times New Roman" w:hAnsi="Times New Roman"/>
                <w:sz w:val="22"/>
                <w:szCs w:val="22"/>
              </w:rPr>
              <w:t>Ветры с юга прилетели</w:t>
            </w:r>
            <w:proofErr w:type="gramStart"/>
            <w:r w:rsidRPr="001424FF">
              <w:rPr>
                <w:rStyle w:val="FontStyle119"/>
                <w:rFonts w:ascii="Times New Roman" w:hAnsi="Times New Roman"/>
                <w:sz w:val="22"/>
                <w:szCs w:val="22"/>
              </w:rPr>
              <w:t>, Принесли</w:t>
            </w:r>
            <w:proofErr w:type="gramEnd"/>
            <w:r w:rsidRPr="001424FF">
              <w:rPr>
                <w:rStyle w:val="FontStyle119"/>
                <w:rFonts w:ascii="Times New Roman" w:hAnsi="Times New Roman"/>
                <w:sz w:val="22"/>
                <w:szCs w:val="22"/>
              </w:rPr>
              <w:t xml:space="preserve"> с собой тепло,</w:t>
            </w:r>
          </w:p>
          <w:p w14:paraId="2B85300C" w14:textId="77777777" w:rsidR="007D2F34" w:rsidRPr="001424FF" w:rsidRDefault="007D2F34" w:rsidP="008219A6">
            <w:pPr>
              <w:pStyle w:val="Style1"/>
              <w:widowControl/>
              <w:spacing w:line="240" w:lineRule="auto"/>
              <w:rPr>
                <w:rStyle w:val="FontStyle119"/>
                <w:rFonts w:ascii="Times New Roman" w:hAnsi="Times New Roman"/>
                <w:sz w:val="22"/>
                <w:szCs w:val="22"/>
              </w:rPr>
            </w:pPr>
            <w:r w:rsidRPr="001424FF">
              <w:rPr>
                <w:rStyle w:val="FontStyle86"/>
                <w:rFonts w:ascii="Times New Roman" w:hAnsi="Times New Roman"/>
                <w:sz w:val="22"/>
                <w:szCs w:val="22"/>
              </w:rPr>
              <w:t xml:space="preserve">И </w:t>
            </w:r>
            <w:r w:rsidRPr="001424FF">
              <w:rPr>
                <w:rStyle w:val="FontStyle119"/>
                <w:rFonts w:ascii="Times New Roman" w:hAnsi="Times New Roman"/>
                <w:sz w:val="22"/>
                <w:szCs w:val="22"/>
              </w:rPr>
              <w:t>сугробы в раз осели,</w:t>
            </w:r>
          </w:p>
          <w:p w14:paraId="2F90F6F4" w14:textId="77777777" w:rsidR="007D2F34" w:rsidRPr="001424FF" w:rsidRDefault="007D2F34" w:rsidP="008219A6">
            <w:pPr>
              <w:pStyle w:val="Style1"/>
              <w:widowControl/>
              <w:spacing w:line="240" w:lineRule="auto"/>
              <w:rPr>
                <w:rStyle w:val="FontStyle119"/>
                <w:rFonts w:ascii="Times New Roman" w:hAnsi="Times New Roman"/>
                <w:sz w:val="22"/>
                <w:szCs w:val="22"/>
              </w:rPr>
            </w:pPr>
            <w:r w:rsidRPr="001424FF">
              <w:rPr>
                <w:rStyle w:val="FontStyle119"/>
                <w:rFonts w:ascii="Times New Roman" w:hAnsi="Times New Roman"/>
                <w:sz w:val="22"/>
                <w:szCs w:val="22"/>
              </w:rPr>
              <w:t>В полдень с крыши потекло.</w:t>
            </w:r>
          </w:p>
          <w:p w14:paraId="675ECA20" w14:textId="77777777" w:rsidR="007D2F34" w:rsidRPr="001424FF" w:rsidRDefault="007D2F34" w:rsidP="008219A6">
            <w:pPr>
              <w:pStyle w:val="Style17"/>
              <w:widowControl/>
              <w:spacing w:line="240" w:lineRule="auto"/>
              <w:ind w:firstLine="0"/>
              <w:jc w:val="left"/>
              <w:rPr>
                <w:rStyle w:val="FontStyle119"/>
                <w:rFonts w:ascii="Times New Roman" w:hAnsi="Times New Roman"/>
                <w:sz w:val="22"/>
                <w:szCs w:val="22"/>
              </w:rPr>
            </w:pPr>
            <w:r w:rsidRPr="001424FF">
              <w:rPr>
                <w:rStyle w:val="FontStyle119"/>
                <w:rFonts w:ascii="Times New Roman" w:hAnsi="Times New Roman"/>
                <w:sz w:val="22"/>
                <w:szCs w:val="22"/>
              </w:rPr>
              <w:t>Февраль — последний месяц зимы. В феврале день становится длиннее, иногда звенит первая робкая капель, а с крыш свисают длинные хрустальные сосульки. В феврале бывают</w:t>
            </w:r>
            <w:r w:rsidRPr="001424FF">
              <w:rPr>
                <w:rStyle w:val="FontStyle119"/>
                <w:rFonts w:ascii="Times New Roman" w:hAnsi="Times New Roman"/>
                <w:sz w:val="22"/>
                <w:szCs w:val="22"/>
                <w:vertAlign w:val="subscript"/>
              </w:rPr>
              <w:t xml:space="preserve"> </w:t>
            </w:r>
            <w:r w:rsidRPr="001424FF">
              <w:rPr>
                <w:rStyle w:val="FontStyle119"/>
                <w:rFonts w:ascii="Times New Roman" w:hAnsi="Times New Roman"/>
                <w:sz w:val="22"/>
                <w:szCs w:val="22"/>
              </w:rPr>
              <w:t>оттепели, снег подтаивает, темнеет, а сугробы оседают, делаются ниже.</w:t>
            </w:r>
          </w:p>
          <w:p w14:paraId="3A7D2583" w14:textId="77777777" w:rsidR="007D2F34" w:rsidRPr="001424FF" w:rsidRDefault="007D2F34" w:rsidP="008219A6">
            <w:pPr>
              <w:pStyle w:val="Style17"/>
              <w:widowControl/>
              <w:spacing w:line="240" w:lineRule="auto"/>
              <w:ind w:firstLine="0"/>
              <w:jc w:val="left"/>
              <w:rPr>
                <w:rStyle w:val="FontStyle119"/>
                <w:rFonts w:ascii="Times New Roman" w:hAnsi="Times New Roman"/>
                <w:sz w:val="22"/>
                <w:szCs w:val="22"/>
              </w:rPr>
            </w:pPr>
            <w:r w:rsidRPr="001424FF">
              <w:rPr>
                <w:rStyle w:val="FontStyle119"/>
                <w:rFonts w:ascii="Times New Roman" w:hAnsi="Times New Roman"/>
                <w:sz w:val="22"/>
                <w:szCs w:val="22"/>
              </w:rPr>
              <w:t>Воспитатель загадывает детям загадки.</w:t>
            </w:r>
          </w:p>
          <w:p w14:paraId="6E14DE0A" w14:textId="77777777" w:rsidR="007D2F34" w:rsidRPr="001424FF" w:rsidRDefault="007D2F34" w:rsidP="008219A6">
            <w:pPr>
              <w:pStyle w:val="Style1"/>
              <w:widowControl/>
              <w:spacing w:line="240" w:lineRule="auto"/>
              <w:rPr>
                <w:rStyle w:val="FontStyle119"/>
                <w:rFonts w:ascii="Times New Roman" w:hAnsi="Times New Roman"/>
                <w:sz w:val="22"/>
                <w:szCs w:val="22"/>
              </w:rPr>
            </w:pPr>
            <w:r w:rsidRPr="001424FF">
              <w:rPr>
                <w:rStyle w:val="FontStyle119"/>
                <w:rFonts w:ascii="Times New Roman" w:hAnsi="Times New Roman"/>
                <w:sz w:val="22"/>
                <w:szCs w:val="22"/>
              </w:rPr>
              <w:t>Висит за окошком</w:t>
            </w:r>
          </w:p>
          <w:p w14:paraId="31972277" w14:textId="77777777" w:rsidR="007D2F34" w:rsidRPr="001424FF" w:rsidRDefault="007D2F34" w:rsidP="008219A6">
            <w:pPr>
              <w:pStyle w:val="Style1"/>
              <w:widowControl/>
              <w:spacing w:line="240" w:lineRule="auto"/>
              <w:rPr>
                <w:rStyle w:val="FontStyle119"/>
                <w:rFonts w:ascii="Times New Roman" w:hAnsi="Times New Roman"/>
                <w:sz w:val="22"/>
                <w:szCs w:val="22"/>
              </w:rPr>
            </w:pPr>
            <w:r w:rsidRPr="001424FF">
              <w:rPr>
                <w:rStyle w:val="FontStyle119"/>
                <w:rFonts w:ascii="Times New Roman" w:hAnsi="Times New Roman"/>
                <w:sz w:val="22"/>
                <w:szCs w:val="22"/>
              </w:rPr>
              <w:t>Кулек ледяной,</w:t>
            </w:r>
          </w:p>
          <w:p w14:paraId="0E11FA63" w14:textId="77777777" w:rsidR="007D2F34" w:rsidRPr="001424FF" w:rsidRDefault="007D2F34" w:rsidP="008219A6">
            <w:pPr>
              <w:pStyle w:val="Style1"/>
              <w:widowControl/>
              <w:spacing w:line="240" w:lineRule="auto"/>
              <w:rPr>
                <w:rStyle w:val="FontStyle119"/>
                <w:rFonts w:ascii="Times New Roman" w:hAnsi="Times New Roman"/>
                <w:sz w:val="22"/>
                <w:szCs w:val="22"/>
              </w:rPr>
            </w:pPr>
            <w:r w:rsidRPr="001424FF">
              <w:rPr>
                <w:rStyle w:val="FontStyle119"/>
                <w:rFonts w:ascii="Times New Roman" w:hAnsi="Times New Roman"/>
                <w:sz w:val="22"/>
                <w:szCs w:val="22"/>
              </w:rPr>
              <w:t>Он полон капели</w:t>
            </w:r>
          </w:p>
          <w:p w14:paraId="62BF628F" w14:textId="77777777" w:rsidR="007D2F34" w:rsidRPr="001424FF" w:rsidRDefault="007D2F34" w:rsidP="008219A6">
            <w:pPr>
              <w:pStyle w:val="Style1"/>
              <w:widowControl/>
              <w:spacing w:line="240" w:lineRule="auto"/>
              <w:rPr>
                <w:rStyle w:val="FontStyle116"/>
                <w:rFonts w:ascii="Times New Roman" w:hAnsi="Times New Roman"/>
                <w:sz w:val="22"/>
                <w:szCs w:val="22"/>
              </w:rPr>
            </w:pPr>
            <w:r w:rsidRPr="001424FF">
              <w:rPr>
                <w:rStyle w:val="FontStyle86"/>
                <w:rFonts w:ascii="Times New Roman" w:hAnsi="Times New Roman"/>
                <w:sz w:val="22"/>
                <w:szCs w:val="22"/>
              </w:rPr>
              <w:t xml:space="preserve">И </w:t>
            </w:r>
            <w:r w:rsidRPr="001424FF">
              <w:rPr>
                <w:rStyle w:val="FontStyle119"/>
                <w:rFonts w:ascii="Times New Roman" w:hAnsi="Times New Roman"/>
                <w:sz w:val="22"/>
                <w:szCs w:val="22"/>
              </w:rPr>
              <w:t xml:space="preserve">пахнет весной. </w:t>
            </w:r>
            <w:r w:rsidRPr="001424FF">
              <w:rPr>
                <w:rStyle w:val="FontStyle116"/>
                <w:rFonts w:ascii="Times New Roman" w:hAnsi="Times New Roman"/>
                <w:sz w:val="22"/>
                <w:szCs w:val="22"/>
              </w:rPr>
              <w:t>(Сосулька.)</w:t>
            </w:r>
          </w:p>
          <w:p w14:paraId="6334E36F" w14:textId="77777777" w:rsidR="007D2F34" w:rsidRPr="001424FF" w:rsidRDefault="007D2F34" w:rsidP="008219A6">
            <w:pPr>
              <w:pStyle w:val="Style1"/>
              <w:widowControl/>
              <w:spacing w:line="240" w:lineRule="auto"/>
              <w:rPr>
                <w:rStyle w:val="FontStyle119"/>
                <w:rFonts w:ascii="Times New Roman" w:hAnsi="Times New Roman"/>
                <w:sz w:val="22"/>
                <w:szCs w:val="22"/>
              </w:rPr>
            </w:pPr>
            <w:r w:rsidRPr="001424FF">
              <w:rPr>
                <w:rStyle w:val="FontStyle119"/>
                <w:rFonts w:ascii="Times New Roman" w:hAnsi="Times New Roman"/>
                <w:sz w:val="22"/>
                <w:szCs w:val="22"/>
              </w:rPr>
              <w:t>Растет она вниз головою,</w:t>
            </w:r>
          </w:p>
          <w:p w14:paraId="7F061135" w14:textId="77777777" w:rsidR="007D2F34" w:rsidRPr="001424FF" w:rsidRDefault="007D2F34" w:rsidP="008219A6">
            <w:pPr>
              <w:pStyle w:val="Style1"/>
              <w:widowControl/>
              <w:spacing w:line="240" w:lineRule="auto"/>
              <w:rPr>
                <w:rStyle w:val="FontStyle119"/>
                <w:rFonts w:ascii="Times New Roman" w:hAnsi="Times New Roman"/>
                <w:sz w:val="22"/>
                <w:szCs w:val="22"/>
              </w:rPr>
            </w:pPr>
            <w:r w:rsidRPr="001424FF">
              <w:rPr>
                <w:rStyle w:val="FontStyle119"/>
                <w:rFonts w:ascii="Times New Roman" w:hAnsi="Times New Roman"/>
                <w:sz w:val="22"/>
                <w:szCs w:val="22"/>
              </w:rPr>
              <w:t>Не летом растет, а зимою.</w:t>
            </w:r>
          </w:p>
          <w:p w14:paraId="26CF1012" w14:textId="77777777" w:rsidR="007D2F34" w:rsidRPr="001424FF" w:rsidRDefault="007D2F34" w:rsidP="008219A6">
            <w:pPr>
              <w:pStyle w:val="Style1"/>
              <w:widowControl/>
              <w:spacing w:line="240" w:lineRule="auto"/>
              <w:rPr>
                <w:rStyle w:val="FontStyle119"/>
                <w:rFonts w:ascii="Times New Roman" w:hAnsi="Times New Roman"/>
                <w:sz w:val="22"/>
                <w:szCs w:val="22"/>
              </w:rPr>
            </w:pPr>
            <w:r w:rsidRPr="001424FF">
              <w:rPr>
                <w:rStyle w:val="FontStyle119"/>
                <w:rFonts w:ascii="Times New Roman" w:hAnsi="Times New Roman"/>
                <w:sz w:val="22"/>
                <w:szCs w:val="22"/>
              </w:rPr>
              <w:t>Но солнце ее припечет,</w:t>
            </w:r>
          </w:p>
          <w:p w14:paraId="70A85914" w14:textId="77777777" w:rsidR="007D2F34" w:rsidRPr="001424FF" w:rsidRDefault="007D2F34" w:rsidP="008219A6">
            <w:pPr>
              <w:pStyle w:val="Style1"/>
              <w:widowControl/>
              <w:spacing w:line="240" w:lineRule="auto"/>
              <w:rPr>
                <w:rStyle w:val="FontStyle116"/>
                <w:rFonts w:ascii="Times New Roman" w:hAnsi="Times New Roman"/>
                <w:sz w:val="22"/>
                <w:szCs w:val="22"/>
              </w:rPr>
            </w:pPr>
            <w:r w:rsidRPr="001424FF">
              <w:rPr>
                <w:rStyle w:val="FontStyle119"/>
                <w:rFonts w:ascii="Times New Roman" w:hAnsi="Times New Roman"/>
                <w:sz w:val="22"/>
                <w:szCs w:val="22"/>
              </w:rPr>
              <w:lastRenderedPageBreak/>
              <w:t xml:space="preserve">Заплачет она и умрет. </w:t>
            </w:r>
            <w:r w:rsidRPr="001424FF">
              <w:rPr>
                <w:rStyle w:val="FontStyle116"/>
                <w:rFonts w:ascii="Times New Roman" w:hAnsi="Times New Roman"/>
                <w:sz w:val="22"/>
                <w:szCs w:val="22"/>
              </w:rPr>
              <w:t>(Сосулька.)</w:t>
            </w:r>
          </w:p>
          <w:p w14:paraId="056E4C9B" w14:textId="77777777" w:rsidR="007D2F34" w:rsidRPr="001424FF" w:rsidRDefault="007D2F34" w:rsidP="008219A6">
            <w:pPr>
              <w:pStyle w:val="Style17"/>
              <w:widowControl/>
              <w:spacing w:line="240" w:lineRule="auto"/>
              <w:ind w:firstLine="0"/>
              <w:jc w:val="left"/>
              <w:rPr>
                <w:rStyle w:val="FontStyle119"/>
                <w:rFonts w:ascii="Times New Roman" w:hAnsi="Times New Roman"/>
                <w:b/>
                <w:sz w:val="22"/>
                <w:szCs w:val="22"/>
              </w:rPr>
            </w:pPr>
            <w:r w:rsidRPr="001424FF">
              <w:rPr>
                <w:rStyle w:val="FontStyle119"/>
                <w:rFonts w:ascii="Times New Roman" w:hAnsi="Times New Roman"/>
                <w:b/>
                <w:sz w:val="22"/>
                <w:szCs w:val="22"/>
              </w:rPr>
              <w:t>Исследовательская деятельность</w:t>
            </w:r>
          </w:p>
          <w:p w14:paraId="737D7EFE" w14:textId="77777777" w:rsidR="007D2F34" w:rsidRPr="001424FF" w:rsidRDefault="007D2F34" w:rsidP="008219A6">
            <w:pPr>
              <w:pStyle w:val="Style17"/>
              <w:widowControl/>
              <w:spacing w:line="240" w:lineRule="auto"/>
              <w:ind w:firstLine="0"/>
              <w:jc w:val="left"/>
              <w:rPr>
                <w:rStyle w:val="FontStyle119"/>
                <w:rFonts w:ascii="Times New Roman" w:hAnsi="Times New Roman"/>
                <w:sz w:val="22"/>
                <w:szCs w:val="22"/>
              </w:rPr>
            </w:pPr>
            <w:r w:rsidRPr="001424FF">
              <w:rPr>
                <w:rStyle w:val="FontStyle119"/>
                <w:rFonts w:ascii="Times New Roman" w:hAnsi="Times New Roman"/>
                <w:sz w:val="22"/>
                <w:szCs w:val="22"/>
              </w:rPr>
              <w:t>Набрать в сосуды снег, поставить в тень и на солнце. В кон</w:t>
            </w:r>
            <w:r w:rsidRPr="001424FF">
              <w:rPr>
                <w:rStyle w:val="FontStyle119"/>
                <w:rFonts w:ascii="Times New Roman" w:hAnsi="Times New Roman"/>
                <w:sz w:val="22"/>
                <w:szCs w:val="22"/>
              </w:rPr>
              <w:softHyphen/>
              <w:t xml:space="preserve">це прогулки сравнить, где снег осел быстрее. </w:t>
            </w:r>
          </w:p>
          <w:p w14:paraId="307DC851" w14:textId="77777777" w:rsidR="007D2F34" w:rsidRPr="001424FF" w:rsidRDefault="007D2F34" w:rsidP="008219A6">
            <w:pPr>
              <w:pStyle w:val="Style17"/>
              <w:widowControl/>
              <w:spacing w:line="240" w:lineRule="auto"/>
              <w:ind w:firstLine="0"/>
              <w:jc w:val="left"/>
              <w:rPr>
                <w:rStyle w:val="FontStyle119"/>
                <w:rFonts w:ascii="Times New Roman" w:hAnsi="Times New Roman"/>
                <w:b/>
                <w:sz w:val="22"/>
                <w:szCs w:val="22"/>
              </w:rPr>
            </w:pPr>
            <w:r w:rsidRPr="001424FF">
              <w:rPr>
                <w:rStyle w:val="FontStyle119"/>
                <w:rFonts w:ascii="Times New Roman" w:hAnsi="Times New Roman"/>
                <w:b/>
                <w:sz w:val="22"/>
                <w:szCs w:val="22"/>
              </w:rPr>
              <w:t xml:space="preserve">Трудовая деятельность </w:t>
            </w:r>
          </w:p>
          <w:p w14:paraId="647A9095" w14:textId="77777777" w:rsidR="007D2F34" w:rsidRPr="001424FF" w:rsidRDefault="007D2F34" w:rsidP="008219A6">
            <w:pPr>
              <w:pStyle w:val="Style17"/>
              <w:widowControl/>
              <w:spacing w:line="240" w:lineRule="auto"/>
              <w:ind w:firstLine="0"/>
              <w:jc w:val="left"/>
              <w:rPr>
                <w:rStyle w:val="FontStyle119"/>
                <w:rFonts w:ascii="Times New Roman" w:hAnsi="Times New Roman"/>
                <w:sz w:val="22"/>
                <w:szCs w:val="22"/>
              </w:rPr>
            </w:pPr>
            <w:r w:rsidRPr="001424FF">
              <w:rPr>
                <w:rStyle w:val="FontStyle119"/>
                <w:rFonts w:ascii="Times New Roman" w:hAnsi="Times New Roman"/>
                <w:sz w:val="22"/>
                <w:szCs w:val="22"/>
              </w:rPr>
              <w:t>Уборка снега на участке малышей.</w:t>
            </w:r>
          </w:p>
          <w:p w14:paraId="4D099712" w14:textId="77777777" w:rsidR="007D2F34" w:rsidRPr="001424FF" w:rsidRDefault="007D2F34" w:rsidP="008219A6">
            <w:pPr>
              <w:pStyle w:val="Style17"/>
              <w:widowControl/>
              <w:spacing w:line="240" w:lineRule="auto"/>
              <w:ind w:firstLine="0"/>
              <w:jc w:val="left"/>
              <w:rPr>
                <w:rStyle w:val="FontStyle119"/>
                <w:rFonts w:ascii="Times New Roman" w:hAnsi="Times New Roman"/>
                <w:sz w:val="22"/>
                <w:szCs w:val="22"/>
              </w:rPr>
            </w:pPr>
            <w:r w:rsidRPr="001424FF">
              <w:rPr>
                <w:rStyle w:val="FontStyle116"/>
                <w:rFonts w:ascii="Times New Roman" w:hAnsi="Times New Roman"/>
                <w:sz w:val="22"/>
                <w:szCs w:val="22"/>
              </w:rPr>
              <w:t xml:space="preserve">Цель: </w:t>
            </w:r>
            <w:r w:rsidRPr="001424FF">
              <w:rPr>
                <w:rStyle w:val="FontStyle119"/>
                <w:rFonts w:ascii="Times New Roman" w:hAnsi="Times New Roman"/>
                <w:sz w:val="22"/>
                <w:szCs w:val="22"/>
              </w:rPr>
              <w:t>формировать трудовые умения, дружеские отноше</w:t>
            </w:r>
            <w:r w:rsidRPr="001424FF">
              <w:rPr>
                <w:rStyle w:val="FontStyle119"/>
                <w:rFonts w:ascii="Times New Roman" w:hAnsi="Times New Roman"/>
                <w:sz w:val="22"/>
                <w:szCs w:val="22"/>
              </w:rPr>
              <w:softHyphen/>
              <w:t>ния.</w:t>
            </w:r>
          </w:p>
          <w:p w14:paraId="03F55972" w14:textId="77777777" w:rsidR="007D2F34" w:rsidRPr="001424FF" w:rsidRDefault="007D2F34" w:rsidP="008219A6">
            <w:pPr>
              <w:pStyle w:val="Style17"/>
              <w:widowControl/>
              <w:tabs>
                <w:tab w:val="left" w:pos="566"/>
              </w:tabs>
              <w:spacing w:line="240" w:lineRule="auto"/>
              <w:ind w:firstLine="0"/>
              <w:jc w:val="left"/>
              <w:rPr>
                <w:rStyle w:val="FontStyle119"/>
                <w:rFonts w:ascii="Times New Roman" w:hAnsi="Times New Roman"/>
                <w:sz w:val="22"/>
                <w:szCs w:val="22"/>
              </w:rPr>
            </w:pPr>
          </w:p>
          <w:p w14:paraId="7FB06A8C" w14:textId="0A0ED67A" w:rsidR="007D2F34" w:rsidRPr="001424FF" w:rsidRDefault="007D2F34" w:rsidP="008219A6">
            <w:pPr>
              <w:shd w:val="clear" w:color="auto" w:fill="FFFFFF"/>
              <w:spacing w:after="0" w:line="240" w:lineRule="auto"/>
              <w:rPr>
                <w:rFonts w:ascii="Times New Roman" w:hAnsi="Times New Roman" w:cs="Times New Roman"/>
                <w:b/>
              </w:rPr>
            </w:pPr>
          </w:p>
        </w:tc>
      </w:tr>
      <w:tr w:rsidR="001424FF" w:rsidRPr="001424FF" w14:paraId="48891F39" w14:textId="77777777" w:rsidTr="00B05DCC">
        <w:trPr>
          <w:trHeight w:val="412"/>
        </w:trPr>
        <w:tc>
          <w:tcPr>
            <w:tcW w:w="2495" w:type="dxa"/>
            <w:vMerge/>
            <w:vAlign w:val="center"/>
          </w:tcPr>
          <w:p w14:paraId="14E22962" w14:textId="77777777" w:rsidR="007D2F34" w:rsidRPr="001424FF" w:rsidRDefault="007D2F34" w:rsidP="007D2F34">
            <w:pPr>
              <w:spacing w:after="0" w:line="240" w:lineRule="auto"/>
              <w:contextualSpacing/>
              <w:rPr>
                <w:rFonts w:ascii="Times New Roman" w:hAnsi="Times New Roman" w:cs="Times New Roman"/>
                <w:b/>
                <w:bCs/>
                <w:lang w:val="kk-KZ"/>
              </w:rPr>
            </w:pPr>
          </w:p>
        </w:tc>
        <w:tc>
          <w:tcPr>
            <w:tcW w:w="13264" w:type="dxa"/>
            <w:gridSpan w:val="8"/>
            <w:tcBorders>
              <w:top w:val="single" w:sz="4" w:space="0" w:color="auto"/>
            </w:tcBorders>
          </w:tcPr>
          <w:p w14:paraId="435A5557" w14:textId="77777777"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lang w:val="kk-KZ"/>
              </w:rPr>
            </w:pPr>
            <w:r w:rsidRPr="001424FF">
              <w:rPr>
                <w:rFonts w:ascii="Times New Roman" w:hAnsi="Times New Roman" w:cs="Times New Roman"/>
                <w:lang w:val="kk-KZ"/>
              </w:rPr>
              <w:t xml:space="preserve">Балалардың  алып шығатын құралдармен өз беттерінше ойын барысы </w:t>
            </w:r>
          </w:p>
          <w:p w14:paraId="7B88C20B" w14:textId="77777777"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b/>
                <w:lang w:val="kk-KZ"/>
              </w:rPr>
            </w:pPr>
            <w:r w:rsidRPr="001424FF">
              <w:rPr>
                <w:rFonts w:ascii="Times New Roman" w:hAnsi="Times New Roman" w:cs="Times New Roman"/>
                <w:lang w:val="kk-KZ"/>
              </w:rPr>
              <w:t>Самостоятельная игровая деятельность детей с выносным оборудованием: лопатки,грабли,машины.</w:t>
            </w:r>
          </w:p>
        </w:tc>
      </w:tr>
      <w:tr w:rsidR="001424FF" w:rsidRPr="001424FF" w14:paraId="48E4E1ED" w14:textId="77777777" w:rsidTr="00B05DCC">
        <w:trPr>
          <w:trHeight w:val="392"/>
        </w:trPr>
        <w:tc>
          <w:tcPr>
            <w:tcW w:w="2495" w:type="dxa"/>
          </w:tcPr>
          <w:p w14:paraId="4F7FB808" w14:textId="77777777"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b/>
                <w:bCs/>
                <w:iCs/>
                <w:lang w:val="kk-KZ"/>
              </w:rPr>
            </w:pPr>
            <w:r w:rsidRPr="001424FF">
              <w:rPr>
                <w:rFonts w:ascii="Times New Roman" w:hAnsi="Times New Roman" w:cs="Times New Roman"/>
                <w:b/>
                <w:bCs/>
                <w:iCs/>
                <w:lang w:val="kk-KZ"/>
              </w:rPr>
              <w:t>Серуеннен қайту/</w:t>
            </w:r>
          </w:p>
          <w:p w14:paraId="71C3DB14" w14:textId="77777777"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b/>
                <w:bCs/>
                <w:iCs/>
              </w:rPr>
            </w:pPr>
            <w:r w:rsidRPr="001424FF">
              <w:rPr>
                <w:rFonts w:ascii="Times New Roman" w:hAnsi="Times New Roman" w:cs="Times New Roman"/>
                <w:b/>
                <w:bCs/>
                <w:iCs/>
              </w:rPr>
              <w:t>Возвращение с прогулки</w:t>
            </w:r>
          </w:p>
        </w:tc>
        <w:tc>
          <w:tcPr>
            <w:tcW w:w="13264" w:type="dxa"/>
            <w:gridSpan w:val="8"/>
          </w:tcPr>
          <w:p w14:paraId="01B875BF" w14:textId="77777777"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b/>
                <w:lang w:val="kk-KZ"/>
              </w:rPr>
            </w:pPr>
            <w:r w:rsidRPr="001424FF">
              <w:rPr>
                <w:rFonts w:ascii="Times New Roman" w:hAnsi="Times New Roman" w:cs="Times New Roman"/>
                <w:b/>
                <w:lang w:val="kk-KZ"/>
              </w:rPr>
              <w:t>Кезекпен  шешіну, ойындар, балалардың еркін қызметі.</w:t>
            </w:r>
          </w:p>
          <w:p w14:paraId="1C89CE05" w14:textId="77777777"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b/>
                <w:lang w:val="kk-KZ"/>
              </w:rPr>
            </w:pPr>
            <w:r w:rsidRPr="001424FF">
              <w:rPr>
                <w:rFonts w:ascii="Times New Roman" w:hAnsi="Times New Roman" w:cs="Times New Roman"/>
              </w:rPr>
              <w:t>Последовательное раздевание, игры, свободная деятельность детей.</w:t>
            </w:r>
            <w:r w:rsidRPr="001424FF">
              <w:rPr>
                <w:rFonts w:ascii="Times New Roman" w:hAnsi="Times New Roman" w:cs="Times New Roman"/>
                <w:b/>
                <w:lang w:val="kk-KZ"/>
              </w:rPr>
              <w:t xml:space="preserve"> </w:t>
            </w:r>
          </w:p>
          <w:p w14:paraId="6DB1610B" w14:textId="77777777"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b/>
                <w:lang w:val="kk-KZ"/>
              </w:rPr>
            </w:pPr>
            <w:r w:rsidRPr="001424FF">
              <w:rPr>
                <w:rFonts w:ascii="Times New Roman" w:hAnsi="Times New Roman" w:cs="Times New Roman"/>
                <w:b/>
                <w:lang w:val="kk-KZ"/>
              </w:rPr>
              <w:t>Совершенствовать умение самостоятельно одеваться и раздеваться в определенной последовательности.</w:t>
            </w:r>
          </w:p>
        </w:tc>
      </w:tr>
      <w:tr w:rsidR="001424FF" w:rsidRPr="001424FF" w14:paraId="1F9849A3" w14:textId="77777777" w:rsidTr="00B05DCC">
        <w:trPr>
          <w:trHeight w:val="392"/>
        </w:trPr>
        <w:tc>
          <w:tcPr>
            <w:tcW w:w="2495" w:type="dxa"/>
          </w:tcPr>
          <w:p w14:paraId="0FBC0F8D" w14:textId="77777777"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b/>
                <w:bCs/>
                <w:iCs/>
              </w:rPr>
            </w:pPr>
            <w:r w:rsidRPr="001424FF">
              <w:rPr>
                <w:rFonts w:ascii="Times New Roman" w:hAnsi="Times New Roman" w:cs="Times New Roman"/>
                <w:b/>
                <w:bCs/>
                <w:iCs/>
                <w:lang w:val="kk-KZ"/>
              </w:rPr>
              <w:t>Түскі ас/</w:t>
            </w:r>
            <w:r w:rsidRPr="001424FF">
              <w:rPr>
                <w:rFonts w:ascii="Times New Roman" w:hAnsi="Times New Roman" w:cs="Times New Roman"/>
                <w:b/>
                <w:bCs/>
                <w:iCs/>
              </w:rPr>
              <w:t>Обед</w:t>
            </w:r>
          </w:p>
          <w:p w14:paraId="3CAD4E84" w14:textId="77777777"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b/>
                <w:bCs/>
                <w:iCs/>
              </w:rPr>
            </w:pPr>
            <w:proofErr w:type="spellStart"/>
            <w:r w:rsidRPr="001424FF">
              <w:rPr>
                <w:rFonts w:ascii="Times New Roman" w:hAnsi="Times New Roman" w:cs="Times New Roman"/>
                <w:b/>
                <w:bCs/>
                <w:iCs/>
              </w:rPr>
              <w:t>Асханада</w:t>
            </w:r>
            <w:proofErr w:type="spellEnd"/>
            <w:r w:rsidRPr="001424FF">
              <w:rPr>
                <w:rFonts w:ascii="Times New Roman" w:hAnsi="Times New Roman" w:cs="Times New Roman"/>
                <w:b/>
                <w:lang w:val="kk-KZ"/>
              </w:rPr>
              <w:t>ғ</w:t>
            </w:r>
            <w:r w:rsidRPr="001424FF">
              <w:rPr>
                <w:rFonts w:ascii="Times New Roman" w:hAnsi="Times New Roman" w:cs="Times New Roman"/>
                <w:b/>
                <w:bCs/>
                <w:iCs/>
              </w:rPr>
              <w:t xml:space="preserve">ы </w:t>
            </w:r>
            <w:proofErr w:type="spellStart"/>
            <w:r w:rsidRPr="001424FF">
              <w:rPr>
                <w:rFonts w:ascii="Times New Roman" w:hAnsi="Times New Roman" w:cs="Times New Roman"/>
                <w:b/>
                <w:bCs/>
                <w:iCs/>
              </w:rPr>
              <w:t>кезекш</w:t>
            </w:r>
            <w:r w:rsidRPr="001424FF">
              <w:rPr>
                <w:rFonts w:ascii="Times New Roman" w:hAnsi="Times New Roman" w:cs="Times New Roman"/>
                <w:b/>
                <w:bCs/>
                <w:iCs/>
                <w:lang w:val="en-US"/>
              </w:rPr>
              <w:t>i</w:t>
            </w:r>
            <w:proofErr w:type="spellEnd"/>
            <w:r w:rsidRPr="001424FF">
              <w:rPr>
                <w:rFonts w:ascii="Times New Roman" w:hAnsi="Times New Roman" w:cs="Times New Roman"/>
                <w:b/>
                <w:bCs/>
                <w:iCs/>
              </w:rPr>
              <w:t>л</w:t>
            </w:r>
            <w:proofErr w:type="spellStart"/>
            <w:r w:rsidRPr="001424FF">
              <w:rPr>
                <w:rFonts w:ascii="Times New Roman" w:hAnsi="Times New Roman" w:cs="Times New Roman"/>
                <w:b/>
                <w:bCs/>
                <w:iCs/>
                <w:lang w:val="en-US"/>
              </w:rPr>
              <w:t>i</w:t>
            </w:r>
            <w:proofErr w:type="spellEnd"/>
            <w:r w:rsidRPr="001424FF">
              <w:rPr>
                <w:rFonts w:ascii="Times New Roman" w:hAnsi="Times New Roman" w:cs="Times New Roman"/>
                <w:b/>
                <w:bCs/>
                <w:iCs/>
              </w:rPr>
              <w:t>к</w:t>
            </w:r>
          </w:p>
          <w:p w14:paraId="5FAA03EE" w14:textId="77777777"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b/>
                <w:bCs/>
                <w:iCs/>
                <w:lang w:val="kk-KZ"/>
              </w:rPr>
            </w:pPr>
            <w:r w:rsidRPr="001424FF">
              <w:rPr>
                <w:rFonts w:ascii="Times New Roman" w:hAnsi="Times New Roman" w:cs="Times New Roman"/>
                <w:b/>
                <w:bCs/>
                <w:iCs/>
              </w:rPr>
              <w:t>Дежурство по столовой</w:t>
            </w:r>
          </w:p>
        </w:tc>
        <w:tc>
          <w:tcPr>
            <w:tcW w:w="13264" w:type="dxa"/>
            <w:gridSpan w:val="8"/>
          </w:tcPr>
          <w:p w14:paraId="1865A378" w14:textId="77777777"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b/>
                <w:lang w:val="kk-KZ"/>
              </w:rPr>
            </w:pPr>
            <w:r w:rsidRPr="001424FF">
              <w:rPr>
                <w:rFonts w:ascii="Times New Roman" w:hAnsi="Times New Roman" w:cs="Times New Roman"/>
                <w:b/>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0E3CFC8D" w14:textId="77777777"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sz w:val="24"/>
                <w:szCs w:val="24"/>
              </w:rPr>
            </w:pPr>
            <w:proofErr w:type="spellStart"/>
            <w:proofErr w:type="gramStart"/>
            <w:r w:rsidRPr="001424FF">
              <w:rPr>
                <w:rFonts w:ascii="Times New Roman" w:hAnsi="Times New Roman" w:cs="Times New Roman"/>
                <w:sz w:val="24"/>
                <w:szCs w:val="24"/>
              </w:rPr>
              <w:t>Задача:Совершенствовать</w:t>
            </w:r>
            <w:proofErr w:type="spellEnd"/>
            <w:proofErr w:type="gramEnd"/>
            <w:r w:rsidRPr="001424FF">
              <w:rPr>
                <w:rFonts w:ascii="Times New Roman" w:hAnsi="Times New Roman" w:cs="Times New Roman"/>
                <w:sz w:val="24"/>
                <w:szCs w:val="24"/>
              </w:rPr>
              <w:t xml:space="preserve"> навыки культуры поведения за столом, свободного пользования столовыми приборами. </w:t>
            </w:r>
          </w:p>
          <w:p w14:paraId="66B4B15D" w14:textId="77777777"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rPr>
            </w:pPr>
            <w:r w:rsidRPr="001424FF">
              <w:rPr>
                <w:rFonts w:ascii="Times New Roman" w:hAnsi="Times New Roman" w:cs="Times New Roman"/>
              </w:rPr>
              <w:t xml:space="preserve">Всё до капли доедай </w:t>
            </w:r>
          </w:p>
          <w:p w14:paraId="0B1BBD71" w14:textId="77777777"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rPr>
            </w:pPr>
            <w:r w:rsidRPr="001424FF">
              <w:rPr>
                <w:rFonts w:ascii="Times New Roman" w:hAnsi="Times New Roman" w:cs="Times New Roman"/>
              </w:rPr>
              <w:t>И запомни правило –</w:t>
            </w:r>
          </w:p>
          <w:p w14:paraId="12132247" w14:textId="0316B6E4"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rPr>
            </w:pPr>
            <w:r w:rsidRPr="001424FF">
              <w:rPr>
                <w:rFonts w:ascii="Times New Roman" w:hAnsi="Times New Roman" w:cs="Times New Roman"/>
              </w:rPr>
              <w:t xml:space="preserve">Посуда любит чистоту, </w:t>
            </w:r>
          </w:p>
          <w:p w14:paraId="0059C419" w14:textId="423F50FF"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rPr>
            </w:pPr>
            <w:r w:rsidRPr="001424FF">
              <w:rPr>
                <w:rFonts w:ascii="Times New Roman" w:hAnsi="Times New Roman" w:cs="Times New Roman"/>
              </w:rPr>
              <w:t>И это очень правильно. (***</w:t>
            </w:r>
            <w:proofErr w:type="gramStart"/>
            <w:r w:rsidRPr="001424FF">
              <w:rPr>
                <w:rFonts w:ascii="Times New Roman" w:hAnsi="Times New Roman" w:cs="Times New Roman"/>
                <w:bCs/>
                <w:iCs/>
                <w:lang w:val="kk-KZ"/>
              </w:rPr>
              <w:t>Нан ,сорпа</w:t>
            </w:r>
            <w:proofErr w:type="gramEnd"/>
            <w:r w:rsidRPr="001424FF">
              <w:rPr>
                <w:rFonts w:ascii="Times New Roman" w:hAnsi="Times New Roman" w:cs="Times New Roman"/>
                <w:bCs/>
                <w:iCs/>
                <w:lang w:val="kk-KZ"/>
              </w:rPr>
              <w:t xml:space="preserve">-суп </w:t>
            </w:r>
            <w:r w:rsidRPr="001424FF">
              <w:rPr>
                <w:rFonts w:ascii="Times New Roman" w:hAnsi="Times New Roman" w:cs="Times New Roman"/>
                <w:iCs/>
                <w:lang w:val="kk-KZ"/>
              </w:rPr>
              <w:t xml:space="preserve"> ,тәрелке, қасық, </w:t>
            </w:r>
            <w:proofErr w:type="spellStart"/>
            <w:r w:rsidRPr="001424FF">
              <w:rPr>
                <w:rFonts w:ascii="Times New Roman" w:hAnsi="Times New Roman" w:cs="Times New Roman"/>
                <w:bCs/>
                <w:sz w:val="24"/>
                <w:szCs w:val="24"/>
              </w:rPr>
              <w:t>әбден</w:t>
            </w:r>
            <w:proofErr w:type="spellEnd"/>
            <w:r w:rsidRPr="001424FF">
              <w:rPr>
                <w:rFonts w:ascii="Times New Roman" w:hAnsi="Times New Roman" w:cs="Times New Roman"/>
                <w:bCs/>
                <w:sz w:val="24"/>
                <w:szCs w:val="24"/>
              </w:rPr>
              <w:t xml:space="preserve"> </w:t>
            </w:r>
            <w:proofErr w:type="spellStart"/>
            <w:r w:rsidRPr="001424FF">
              <w:rPr>
                <w:rFonts w:ascii="Times New Roman" w:hAnsi="Times New Roman" w:cs="Times New Roman"/>
                <w:bCs/>
                <w:sz w:val="24"/>
                <w:szCs w:val="24"/>
              </w:rPr>
              <w:t>шайнап</w:t>
            </w:r>
            <w:proofErr w:type="spellEnd"/>
            <w:r w:rsidRPr="001424FF">
              <w:rPr>
                <w:rFonts w:ascii="Times New Roman" w:hAnsi="Times New Roman" w:cs="Times New Roman"/>
                <w:bCs/>
                <w:sz w:val="24"/>
                <w:szCs w:val="24"/>
              </w:rPr>
              <w:t xml:space="preserve"> </w:t>
            </w:r>
            <w:proofErr w:type="spellStart"/>
            <w:r w:rsidRPr="001424FF">
              <w:rPr>
                <w:rFonts w:ascii="Times New Roman" w:hAnsi="Times New Roman" w:cs="Times New Roman"/>
                <w:bCs/>
                <w:sz w:val="24"/>
                <w:szCs w:val="24"/>
              </w:rPr>
              <w:t>жеңдер</w:t>
            </w:r>
            <w:proofErr w:type="spellEnd"/>
            <w:r w:rsidRPr="001424FF">
              <w:rPr>
                <w:rFonts w:ascii="Times New Roman" w:hAnsi="Times New Roman" w:cs="Times New Roman"/>
                <w:bCs/>
                <w:sz w:val="24"/>
                <w:szCs w:val="24"/>
              </w:rPr>
              <w:t xml:space="preserve"> – хорошо разжевывайте,</w:t>
            </w:r>
            <w:r w:rsidRPr="001424FF">
              <w:rPr>
                <w:rFonts w:ascii="Times New Roman" w:hAnsi="Times New Roman" w:cs="Times New Roman"/>
                <w:bCs/>
                <w:iCs/>
                <w:lang w:val="kk-KZ"/>
              </w:rPr>
              <w:t xml:space="preserve"> ас болсын!</w:t>
            </w:r>
            <w:r w:rsidRPr="001424FF">
              <w:rPr>
                <w:rFonts w:ascii="Times New Roman" w:hAnsi="Times New Roman" w:cs="Times New Roman"/>
              </w:rPr>
              <w:t xml:space="preserve"> )</w:t>
            </w:r>
          </w:p>
          <w:p w14:paraId="0EC4939B" w14:textId="77777777"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i/>
              </w:rPr>
            </w:pPr>
            <w:r w:rsidRPr="001424FF">
              <w:rPr>
                <w:rFonts w:ascii="Times New Roman" w:hAnsi="Times New Roman" w:cs="Times New Roman"/>
                <w:i/>
                <w:sz w:val="24"/>
                <w:szCs w:val="24"/>
              </w:rPr>
              <w:t>Совершенствовать навыки культурного поведения за столом, свободного пользования столовыми приборами</w:t>
            </w:r>
            <w:r w:rsidRPr="001424FF">
              <w:rPr>
                <w:rFonts w:ascii="Times New Roman" w:hAnsi="Times New Roman" w:cs="Times New Roman"/>
                <w:i/>
              </w:rPr>
              <w:t xml:space="preserve"> </w:t>
            </w:r>
          </w:p>
          <w:p w14:paraId="265F4E58" w14:textId="77777777"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i/>
              </w:rPr>
            </w:pPr>
            <w:r w:rsidRPr="001424FF">
              <w:rPr>
                <w:rFonts w:ascii="Times New Roman" w:hAnsi="Times New Roman" w:cs="Times New Roman"/>
                <w:i/>
              </w:rPr>
              <w:t xml:space="preserve">Совершенствовать умение аккуратно складывать и развешивать одежду на стуле </w:t>
            </w:r>
          </w:p>
          <w:p w14:paraId="314D4E2F" w14:textId="77777777"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i/>
              </w:rPr>
            </w:pPr>
            <w:r w:rsidRPr="001424FF">
              <w:rPr>
                <w:rFonts w:ascii="Times New Roman" w:hAnsi="Times New Roman" w:cs="Times New Roman"/>
                <w:i/>
              </w:rPr>
              <w:t>Д/у «Кто правильно и быстро разложит одежду»</w:t>
            </w:r>
          </w:p>
          <w:p w14:paraId="6E54C510"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Мне не надо помогать –</w:t>
            </w:r>
          </w:p>
          <w:p w14:paraId="4518E3E8"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Куртку сам сумею снять,</w:t>
            </w:r>
          </w:p>
          <w:p w14:paraId="66EC271A"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Сам разуюсь и ботинки</w:t>
            </w:r>
          </w:p>
          <w:p w14:paraId="0CA4F8E6"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Сам поставлю в шкаф с картинкой.</w:t>
            </w:r>
          </w:p>
          <w:p w14:paraId="2FED4AF9"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Слушайте внимательно:</w:t>
            </w:r>
          </w:p>
          <w:p w14:paraId="3D620DDF"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Я самостоятельный!</w:t>
            </w:r>
          </w:p>
          <w:p w14:paraId="4F58E00E" w14:textId="77777777"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i/>
              </w:rPr>
            </w:pPr>
            <w:proofErr w:type="gramStart"/>
            <w:r w:rsidRPr="001424FF">
              <w:rPr>
                <w:rFonts w:ascii="Times New Roman" w:hAnsi="Times New Roman" w:cs="Times New Roman"/>
                <w:i/>
              </w:rPr>
              <w:t>Цель:  учить</w:t>
            </w:r>
            <w:proofErr w:type="gramEnd"/>
            <w:r w:rsidRPr="001424FF">
              <w:rPr>
                <w:rFonts w:ascii="Times New Roman" w:hAnsi="Times New Roman" w:cs="Times New Roman"/>
                <w:i/>
              </w:rPr>
              <w:t xml:space="preserve"> детей красиво развешивать одежду на стульчик</w:t>
            </w:r>
          </w:p>
        </w:tc>
      </w:tr>
      <w:tr w:rsidR="001424FF" w:rsidRPr="001424FF" w14:paraId="16861768" w14:textId="77777777" w:rsidTr="00B05DCC">
        <w:trPr>
          <w:trHeight w:val="203"/>
        </w:trPr>
        <w:tc>
          <w:tcPr>
            <w:tcW w:w="2495" w:type="dxa"/>
          </w:tcPr>
          <w:p w14:paraId="304DAFCF" w14:textId="77777777" w:rsidR="007D2F34" w:rsidRPr="001424FF" w:rsidRDefault="007D2F34" w:rsidP="007D2F34">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424FF">
              <w:rPr>
                <w:rFonts w:ascii="Times New Roman" w:hAnsi="Times New Roman" w:cs="Times New Roman"/>
                <w:b/>
                <w:lang w:val="kk-KZ"/>
              </w:rPr>
              <w:t>Ұйықтау/</w:t>
            </w:r>
            <w:r w:rsidRPr="001424FF">
              <w:rPr>
                <w:rFonts w:ascii="Times New Roman" w:hAnsi="Times New Roman" w:cs="Times New Roman"/>
                <w:b/>
              </w:rPr>
              <w:t>Сон</w:t>
            </w:r>
          </w:p>
        </w:tc>
        <w:tc>
          <w:tcPr>
            <w:tcW w:w="2610" w:type="dxa"/>
            <w:gridSpan w:val="2"/>
          </w:tcPr>
          <w:p w14:paraId="2F5E5784" w14:textId="77777777" w:rsidR="007D2F34" w:rsidRPr="001424FF" w:rsidRDefault="007D2F34" w:rsidP="007D2F34">
            <w:pPr>
              <w:widowControl w:val="0"/>
              <w:autoSpaceDE w:val="0"/>
              <w:autoSpaceDN w:val="0"/>
              <w:adjustRightInd w:val="0"/>
              <w:spacing w:after="0" w:line="240" w:lineRule="auto"/>
              <w:contextualSpacing/>
              <w:jc w:val="center"/>
              <w:rPr>
                <w:rFonts w:ascii="Times New Roman" w:hAnsi="Times New Roman" w:cs="Times New Roman"/>
                <w:b/>
                <w:lang w:val="kk-KZ"/>
              </w:rPr>
            </w:pPr>
            <w:r w:rsidRPr="001424FF">
              <w:rPr>
                <w:rFonts w:ascii="Times New Roman" w:hAnsi="Times New Roman" w:cs="Times New Roman"/>
                <w:b/>
                <w:lang w:val="kk-KZ"/>
              </w:rPr>
              <w:t>Ертегі терапиясы Сказкотерапия</w:t>
            </w:r>
          </w:p>
          <w:p w14:paraId="51502916" w14:textId="77777777" w:rsidR="007D2F34" w:rsidRPr="001424FF" w:rsidRDefault="007D2F34" w:rsidP="007D2F34">
            <w:pPr>
              <w:pStyle w:val="c25"/>
              <w:shd w:val="clear" w:color="auto" w:fill="FFFFFF"/>
              <w:spacing w:before="0" w:beforeAutospacing="0" w:after="0" w:afterAutospacing="0"/>
              <w:jc w:val="center"/>
              <w:rPr>
                <w:bCs/>
                <w:sz w:val="22"/>
                <w:szCs w:val="36"/>
              </w:rPr>
            </w:pPr>
            <w:r w:rsidRPr="001424FF">
              <w:rPr>
                <w:bCs/>
                <w:sz w:val="22"/>
                <w:szCs w:val="36"/>
              </w:rPr>
              <w:t>«</w:t>
            </w:r>
            <w:r w:rsidRPr="001424FF">
              <w:rPr>
                <w:bCs/>
                <w:sz w:val="22"/>
                <w:szCs w:val="36"/>
                <w:lang w:val="kk-KZ"/>
              </w:rPr>
              <w:t>Буратино</w:t>
            </w:r>
            <w:r w:rsidRPr="001424FF">
              <w:rPr>
                <w:bCs/>
                <w:sz w:val="22"/>
                <w:szCs w:val="36"/>
              </w:rPr>
              <w:t>»</w:t>
            </w:r>
          </w:p>
          <w:p w14:paraId="0B450B6F" w14:textId="77777777" w:rsidR="007D2F34" w:rsidRPr="001424FF" w:rsidRDefault="007D2F34" w:rsidP="007D2F34">
            <w:pPr>
              <w:pStyle w:val="c25"/>
              <w:shd w:val="clear" w:color="auto" w:fill="FFFFFF"/>
              <w:spacing w:before="0" w:beforeAutospacing="0" w:after="0" w:afterAutospacing="0"/>
              <w:jc w:val="center"/>
              <w:rPr>
                <w:i/>
              </w:rPr>
            </w:pPr>
            <w:r w:rsidRPr="001424FF">
              <w:rPr>
                <w:bCs/>
                <w:sz w:val="22"/>
                <w:szCs w:val="36"/>
              </w:rPr>
              <w:t xml:space="preserve"> </w:t>
            </w:r>
            <w:proofErr w:type="spellStart"/>
            <w:r w:rsidRPr="001424FF">
              <w:rPr>
                <w:bCs/>
                <w:sz w:val="22"/>
                <w:szCs w:val="36"/>
              </w:rPr>
              <w:t>А.Толстой</w:t>
            </w:r>
            <w:proofErr w:type="spellEnd"/>
          </w:p>
        </w:tc>
        <w:tc>
          <w:tcPr>
            <w:tcW w:w="2551" w:type="dxa"/>
          </w:tcPr>
          <w:p w14:paraId="72D45E03" w14:textId="77777777" w:rsidR="007D2F34" w:rsidRPr="001424FF" w:rsidRDefault="007D2F34" w:rsidP="007D2F34">
            <w:pPr>
              <w:widowControl w:val="0"/>
              <w:autoSpaceDE w:val="0"/>
              <w:autoSpaceDN w:val="0"/>
              <w:adjustRightInd w:val="0"/>
              <w:spacing w:after="0" w:line="240" w:lineRule="auto"/>
              <w:contextualSpacing/>
              <w:jc w:val="center"/>
              <w:rPr>
                <w:rFonts w:ascii="Times New Roman" w:hAnsi="Times New Roman" w:cs="Times New Roman"/>
                <w:b/>
              </w:rPr>
            </w:pPr>
            <w:r w:rsidRPr="001424FF">
              <w:rPr>
                <w:rFonts w:ascii="Times New Roman" w:hAnsi="Times New Roman" w:cs="Times New Roman"/>
                <w:b/>
              </w:rPr>
              <w:t>Музыкотерапия</w:t>
            </w:r>
          </w:p>
          <w:p w14:paraId="58279E3C" w14:textId="77777777" w:rsidR="007D2F34" w:rsidRPr="001424FF" w:rsidRDefault="007D2F34" w:rsidP="007D2F34">
            <w:pPr>
              <w:widowControl w:val="0"/>
              <w:autoSpaceDE w:val="0"/>
              <w:autoSpaceDN w:val="0"/>
              <w:adjustRightInd w:val="0"/>
              <w:spacing w:after="0" w:line="240" w:lineRule="auto"/>
              <w:contextualSpacing/>
              <w:jc w:val="center"/>
              <w:rPr>
                <w:rFonts w:ascii="Times New Roman" w:hAnsi="Times New Roman" w:cs="Times New Roman"/>
                <w:b/>
              </w:rPr>
            </w:pPr>
            <w:r w:rsidRPr="001424FF">
              <w:rPr>
                <w:rFonts w:ascii="Times New Roman" w:hAnsi="Times New Roman" w:cs="Times New Roman"/>
                <w:b/>
              </w:rPr>
              <w:t xml:space="preserve">Расслабляющая </w:t>
            </w:r>
          </w:p>
          <w:p w14:paraId="02EE5B76" w14:textId="77777777" w:rsidR="007D2F34" w:rsidRPr="001424FF" w:rsidRDefault="007D2F34" w:rsidP="007D2F34">
            <w:pPr>
              <w:widowControl w:val="0"/>
              <w:autoSpaceDE w:val="0"/>
              <w:autoSpaceDN w:val="0"/>
              <w:adjustRightInd w:val="0"/>
              <w:spacing w:after="0" w:line="240" w:lineRule="auto"/>
              <w:contextualSpacing/>
              <w:jc w:val="center"/>
              <w:rPr>
                <w:rFonts w:ascii="Times New Roman" w:hAnsi="Times New Roman" w:cs="Times New Roman"/>
                <w:i/>
              </w:rPr>
            </w:pPr>
            <w:r w:rsidRPr="001424FF">
              <w:rPr>
                <w:rFonts w:ascii="Times New Roman" w:hAnsi="Times New Roman" w:cs="Times New Roman"/>
                <w:b/>
              </w:rPr>
              <w:t xml:space="preserve">музыка </w:t>
            </w:r>
          </w:p>
        </w:tc>
        <w:tc>
          <w:tcPr>
            <w:tcW w:w="2835" w:type="dxa"/>
            <w:gridSpan w:val="2"/>
          </w:tcPr>
          <w:p w14:paraId="0D37746B" w14:textId="77777777" w:rsidR="007D2F34" w:rsidRPr="001424FF" w:rsidRDefault="007D2F34" w:rsidP="007D2F34">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1424FF">
              <w:rPr>
                <w:rFonts w:ascii="Times New Roman" w:hAnsi="Times New Roman" w:cs="Times New Roman"/>
                <w:b/>
              </w:rPr>
              <w:t>Ертегі</w:t>
            </w:r>
            <w:proofErr w:type="spellEnd"/>
            <w:r w:rsidRPr="001424FF">
              <w:rPr>
                <w:rFonts w:ascii="Times New Roman" w:hAnsi="Times New Roman" w:cs="Times New Roman"/>
                <w:b/>
              </w:rPr>
              <w:t xml:space="preserve"> </w:t>
            </w:r>
            <w:proofErr w:type="spellStart"/>
            <w:r w:rsidRPr="001424FF">
              <w:rPr>
                <w:rFonts w:ascii="Times New Roman" w:hAnsi="Times New Roman" w:cs="Times New Roman"/>
                <w:b/>
              </w:rPr>
              <w:t>терапиясы</w:t>
            </w:r>
            <w:proofErr w:type="spellEnd"/>
            <w:r w:rsidRPr="001424FF">
              <w:rPr>
                <w:rFonts w:ascii="Times New Roman" w:hAnsi="Times New Roman" w:cs="Times New Roman"/>
                <w:b/>
              </w:rPr>
              <w:t xml:space="preserve"> Сказкотерапия</w:t>
            </w:r>
          </w:p>
          <w:p w14:paraId="2379E958" w14:textId="77777777" w:rsidR="007D2F34" w:rsidRPr="001424FF" w:rsidRDefault="007D2F34" w:rsidP="007D2F34">
            <w:pPr>
              <w:pStyle w:val="c25"/>
              <w:shd w:val="clear" w:color="auto" w:fill="FFFFFF"/>
              <w:spacing w:before="0" w:beforeAutospacing="0" w:after="0" w:afterAutospacing="0"/>
              <w:jc w:val="center"/>
              <w:rPr>
                <w:i/>
              </w:rPr>
            </w:pPr>
            <w:r w:rsidRPr="001424FF">
              <w:rPr>
                <w:rStyle w:val="c22"/>
                <w:bCs/>
                <w:sz w:val="22"/>
                <w:szCs w:val="36"/>
              </w:rPr>
              <w:t>«</w:t>
            </w:r>
            <w:proofErr w:type="gramStart"/>
            <w:r w:rsidRPr="001424FF">
              <w:rPr>
                <w:rStyle w:val="c22"/>
                <w:bCs/>
                <w:sz w:val="22"/>
                <w:szCs w:val="36"/>
              </w:rPr>
              <w:t xml:space="preserve">Буратино»  </w:t>
            </w:r>
            <w:proofErr w:type="spellStart"/>
            <w:r w:rsidRPr="001424FF">
              <w:rPr>
                <w:rStyle w:val="c22"/>
                <w:bCs/>
                <w:sz w:val="22"/>
                <w:szCs w:val="36"/>
              </w:rPr>
              <w:t>А.Толстой</w:t>
            </w:r>
            <w:proofErr w:type="spellEnd"/>
            <w:proofErr w:type="gramEnd"/>
            <w:r w:rsidRPr="001424FF">
              <w:rPr>
                <w:rStyle w:val="c22"/>
                <w:bCs/>
                <w:sz w:val="22"/>
                <w:szCs w:val="36"/>
              </w:rPr>
              <w:t xml:space="preserve"> </w:t>
            </w:r>
          </w:p>
        </w:tc>
        <w:tc>
          <w:tcPr>
            <w:tcW w:w="2615" w:type="dxa"/>
            <w:gridSpan w:val="2"/>
          </w:tcPr>
          <w:p w14:paraId="16F98F7B" w14:textId="77777777" w:rsidR="007D2F34" w:rsidRPr="001424FF" w:rsidRDefault="007D2F34" w:rsidP="007D2F34">
            <w:pPr>
              <w:widowControl w:val="0"/>
              <w:autoSpaceDE w:val="0"/>
              <w:autoSpaceDN w:val="0"/>
              <w:adjustRightInd w:val="0"/>
              <w:spacing w:after="0" w:line="240" w:lineRule="auto"/>
              <w:contextualSpacing/>
              <w:jc w:val="center"/>
              <w:rPr>
                <w:rFonts w:ascii="Times New Roman" w:hAnsi="Times New Roman" w:cs="Times New Roman"/>
                <w:b/>
              </w:rPr>
            </w:pPr>
            <w:r w:rsidRPr="001424FF">
              <w:rPr>
                <w:rFonts w:ascii="Times New Roman" w:hAnsi="Times New Roman" w:cs="Times New Roman"/>
                <w:b/>
              </w:rPr>
              <w:t>Музыкотерапия</w:t>
            </w:r>
          </w:p>
          <w:p w14:paraId="7F0226F4" w14:textId="77777777" w:rsidR="007D2F34" w:rsidRPr="001424FF" w:rsidRDefault="007D2F34" w:rsidP="007D2F34">
            <w:pPr>
              <w:widowControl w:val="0"/>
              <w:autoSpaceDE w:val="0"/>
              <w:autoSpaceDN w:val="0"/>
              <w:adjustRightInd w:val="0"/>
              <w:spacing w:after="0" w:line="240" w:lineRule="auto"/>
              <w:contextualSpacing/>
              <w:jc w:val="center"/>
              <w:rPr>
                <w:rFonts w:ascii="Times New Roman" w:hAnsi="Times New Roman" w:cs="Times New Roman"/>
                <w:b/>
              </w:rPr>
            </w:pPr>
            <w:r w:rsidRPr="001424FF">
              <w:rPr>
                <w:rFonts w:ascii="Times New Roman" w:hAnsi="Times New Roman" w:cs="Times New Roman"/>
                <w:b/>
              </w:rPr>
              <w:t xml:space="preserve">Музыка для </w:t>
            </w:r>
          </w:p>
          <w:p w14:paraId="109D48DB" w14:textId="77777777" w:rsidR="007D2F34" w:rsidRPr="001424FF" w:rsidRDefault="007D2F34" w:rsidP="007D2F34">
            <w:pPr>
              <w:widowControl w:val="0"/>
              <w:autoSpaceDE w:val="0"/>
              <w:autoSpaceDN w:val="0"/>
              <w:adjustRightInd w:val="0"/>
              <w:spacing w:after="0" w:line="240" w:lineRule="auto"/>
              <w:contextualSpacing/>
              <w:jc w:val="center"/>
              <w:rPr>
                <w:rFonts w:ascii="Times New Roman" w:hAnsi="Times New Roman" w:cs="Times New Roman"/>
                <w:i/>
              </w:rPr>
            </w:pPr>
            <w:r w:rsidRPr="001424FF">
              <w:rPr>
                <w:rFonts w:ascii="Times New Roman" w:hAnsi="Times New Roman" w:cs="Times New Roman"/>
                <w:b/>
              </w:rPr>
              <w:t>релаксации</w:t>
            </w:r>
          </w:p>
        </w:tc>
        <w:tc>
          <w:tcPr>
            <w:tcW w:w="2653" w:type="dxa"/>
          </w:tcPr>
          <w:p w14:paraId="7D00AC22" w14:textId="77777777" w:rsidR="007D2F34" w:rsidRPr="001424FF" w:rsidRDefault="007D2F34" w:rsidP="007D2F34">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1424FF">
              <w:rPr>
                <w:rFonts w:ascii="Times New Roman" w:hAnsi="Times New Roman" w:cs="Times New Roman"/>
                <w:b/>
              </w:rPr>
              <w:t>Ертегі</w:t>
            </w:r>
            <w:proofErr w:type="spellEnd"/>
            <w:r w:rsidRPr="001424FF">
              <w:rPr>
                <w:rFonts w:ascii="Times New Roman" w:hAnsi="Times New Roman" w:cs="Times New Roman"/>
                <w:b/>
              </w:rPr>
              <w:t xml:space="preserve"> </w:t>
            </w:r>
            <w:proofErr w:type="spellStart"/>
            <w:r w:rsidRPr="001424FF">
              <w:rPr>
                <w:rFonts w:ascii="Times New Roman" w:hAnsi="Times New Roman" w:cs="Times New Roman"/>
                <w:b/>
              </w:rPr>
              <w:t>терапиясы</w:t>
            </w:r>
            <w:proofErr w:type="spellEnd"/>
            <w:r w:rsidRPr="001424FF">
              <w:rPr>
                <w:rFonts w:ascii="Times New Roman" w:hAnsi="Times New Roman" w:cs="Times New Roman"/>
                <w:b/>
              </w:rPr>
              <w:t xml:space="preserve"> Сказкотерапия   </w:t>
            </w:r>
          </w:p>
          <w:p w14:paraId="1DD8857F" w14:textId="77777777" w:rsidR="007D2F34" w:rsidRPr="001424FF" w:rsidRDefault="007D2F34" w:rsidP="007D2F34">
            <w:pPr>
              <w:pStyle w:val="3"/>
              <w:shd w:val="clear" w:color="auto" w:fill="FFFFFF"/>
              <w:spacing w:before="0" w:line="240" w:lineRule="auto"/>
              <w:rPr>
                <w:rFonts w:ascii="Times New Roman" w:hAnsi="Times New Roman" w:cs="Times New Roman"/>
                <w:color w:val="auto"/>
                <w:sz w:val="22"/>
                <w:szCs w:val="29"/>
              </w:rPr>
            </w:pPr>
            <w:r w:rsidRPr="001424FF">
              <w:rPr>
                <w:rFonts w:ascii="Times New Roman" w:hAnsi="Times New Roman" w:cs="Times New Roman"/>
                <w:color w:val="auto"/>
                <w:sz w:val="22"/>
                <w:szCs w:val="29"/>
              </w:rPr>
              <w:t xml:space="preserve">«Буратино» </w:t>
            </w:r>
            <w:proofErr w:type="spellStart"/>
            <w:r w:rsidRPr="001424FF">
              <w:rPr>
                <w:rFonts w:ascii="Times New Roman" w:hAnsi="Times New Roman" w:cs="Times New Roman"/>
                <w:color w:val="auto"/>
                <w:sz w:val="22"/>
                <w:szCs w:val="29"/>
              </w:rPr>
              <w:t>А.Толстой</w:t>
            </w:r>
            <w:proofErr w:type="spellEnd"/>
          </w:p>
        </w:tc>
      </w:tr>
      <w:tr w:rsidR="001424FF" w:rsidRPr="001424FF" w14:paraId="20F66577" w14:textId="77777777" w:rsidTr="00B05DCC">
        <w:trPr>
          <w:trHeight w:val="203"/>
        </w:trPr>
        <w:tc>
          <w:tcPr>
            <w:tcW w:w="2495" w:type="dxa"/>
          </w:tcPr>
          <w:p w14:paraId="313CA216" w14:textId="77777777"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b/>
                <w:bCs/>
                <w:lang w:val="kk-KZ"/>
              </w:rPr>
            </w:pPr>
            <w:r w:rsidRPr="001424FF">
              <w:rPr>
                <w:rFonts w:ascii="Times New Roman" w:hAnsi="Times New Roman" w:cs="Times New Roman"/>
                <w:b/>
                <w:bCs/>
                <w:lang w:val="kk-KZ"/>
              </w:rPr>
              <w:t xml:space="preserve">Ақырындап ояну, ауа, су ем-шаралары/ </w:t>
            </w:r>
          </w:p>
          <w:p w14:paraId="7E22ED65" w14:textId="77777777"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b/>
                <w:bCs/>
                <w:iCs/>
              </w:rPr>
            </w:pPr>
            <w:r w:rsidRPr="001424FF">
              <w:rPr>
                <w:rFonts w:ascii="Times New Roman" w:hAnsi="Times New Roman" w:cs="Times New Roman"/>
                <w:b/>
                <w:bCs/>
              </w:rPr>
              <w:t>Постепенный подъем, воздушные, водные процедуры</w:t>
            </w:r>
          </w:p>
        </w:tc>
        <w:tc>
          <w:tcPr>
            <w:tcW w:w="13264" w:type="dxa"/>
            <w:gridSpan w:val="8"/>
          </w:tcPr>
          <w:p w14:paraId="1CFA3FDE" w14:textId="77777777"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lang w:val="kk-KZ"/>
              </w:rPr>
            </w:pPr>
            <w:r w:rsidRPr="001424FF">
              <w:rPr>
                <w:rFonts w:ascii="Times New Roman" w:hAnsi="Times New Roman" w:cs="Times New Roman"/>
                <w:b/>
                <w:lang w:val="kk-KZ"/>
              </w:rPr>
              <w:t xml:space="preserve">«Точечный массаж»1-2 неделя «Гимнастика пробуждения» 3-4 неделя </w:t>
            </w:r>
          </w:p>
          <w:p w14:paraId="4770EB02" w14:textId="77777777" w:rsidR="007D2F34" w:rsidRPr="001424FF" w:rsidRDefault="007D2F34" w:rsidP="007D2F34">
            <w:pPr>
              <w:widowControl w:val="0"/>
              <w:autoSpaceDE w:val="0"/>
              <w:autoSpaceDN w:val="0"/>
              <w:adjustRightInd w:val="0"/>
              <w:spacing w:after="0" w:line="240" w:lineRule="auto"/>
              <w:rPr>
                <w:rFonts w:ascii="Times New Roman" w:hAnsi="Times New Roman" w:cs="Times New Roman"/>
                <w:i/>
                <w:lang w:val="kk-KZ"/>
              </w:rPr>
            </w:pPr>
            <w:r w:rsidRPr="001424FF">
              <w:rPr>
                <w:rFonts w:ascii="Times New Roman" w:hAnsi="Times New Roman" w:cs="Times New Roman"/>
                <w:b/>
                <w:lang w:val="kk-KZ"/>
              </w:rPr>
              <w:t>Мәдени-гигиеналық машықтар  білімін бекіту.</w:t>
            </w:r>
            <w:r w:rsidRPr="001424FF">
              <w:rPr>
                <w:rFonts w:ascii="Times New Roman" w:hAnsi="Times New Roman" w:cs="Times New Roman"/>
                <w:lang w:val="kk-KZ"/>
              </w:rPr>
              <w:t xml:space="preserve"> </w:t>
            </w:r>
          </w:p>
          <w:p w14:paraId="51F490E1" w14:textId="77777777" w:rsidR="007D2F34" w:rsidRPr="001424FF" w:rsidRDefault="007D2F34" w:rsidP="007D2F34">
            <w:pPr>
              <w:spacing w:after="0" w:line="240" w:lineRule="auto"/>
              <w:rPr>
                <w:rFonts w:ascii="Times New Roman" w:hAnsi="Times New Roman" w:cs="Times New Roman"/>
                <w:b/>
                <w:bCs/>
              </w:rPr>
            </w:pPr>
            <w:r w:rsidRPr="001424FF">
              <w:rPr>
                <w:rFonts w:ascii="Times New Roman" w:hAnsi="Times New Roman" w:cs="Times New Roman"/>
                <w:b/>
                <w:bCs/>
              </w:rPr>
              <w:t>Гимнастика пробуждения</w:t>
            </w:r>
          </w:p>
          <w:p w14:paraId="2E66E9D2" w14:textId="77777777" w:rsidR="007D2F34" w:rsidRPr="001424FF" w:rsidRDefault="007D2F34" w:rsidP="007D2F34">
            <w:pPr>
              <w:spacing w:after="0" w:line="240" w:lineRule="auto"/>
              <w:rPr>
                <w:rFonts w:ascii="Times New Roman" w:hAnsi="Times New Roman" w:cs="Times New Roman"/>
              </w:rPr>
            </w:pPr>
            <w:r w:rsidRPr="001424FF">
              <w:rPr>
                <w:rFonts w:ascii="Times New Roman" w:eastAsia="Times New Roman" w:hAnsi="Times New Roman" w:cs="Times New Roman"/>
                <w:b/>
                <w:i/>
                <w:lang w:val="kk-KZ" w:eastAsia="ru-RU"/>
              </w:rPr>
              <w:t xml:space="preserve">Цель:  </w:t>
            </w:r>
            <w:r w:rsidRPr="001424FF">
              <w:rPr>
                <w:rFonts w:ascii="Times New Roman" w:hAnsi="Times New Roman" w:cs="Times New Roman"/>
              </w:rPr>
              <w:t xml:space="preserve">Вызывать интерес к выполнению утренней гимнастики, формировать осанку. </w:t>
            </w:r>
          </w:p>
          <w:p w14:paraId="15DD01A3"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2-й комплекс</w:t>
            </w:r>
          </w:p>
          <w:p w14:paraId="5A9495D1"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«Глазки просыпаются».</w:t>
            </w:r>
          </w:p>
          <w:p w14:paraId="11445755"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Глазки нужно открывать,</w:t>
            </w:r>
          </w:p>
          <w:p w14:paraId="05D71AA5"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Чудо чтоб не прозевать.</w:t>
            </w:r>
          </w:p>
          <w:p w14:paraId="2825D95A"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И. п. - лежа на спине, руки вдоль туловища. 1-2 - зажмурить глаза; 3-4 - широко открыть глаза.         Повторить 6 раз</w:t>
            </w:r>
          </w:p>
          <w:p w14:paraId="4F100805"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«Ротик просыпается».</w:t>
            </w:r>
          </w:p>
          <w:p w14:paraId="351075BE"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Ротик мой просыпайся,</w:t>
            </w:r>
          </w:p>
          <w:p w14:paraId="5381D044"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Чтоб пошире улыбаться.</w:t>
            </w:r>
          </w:p>
          <w:p w14:paraId="361F9D2A"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lastRenderedPageBreak/>
              <w:t>И. п. -лежа на спине, руки вдоль туловища. 1-2 - открыть широко ротик; 3-4-закрыть ротик и улыбнуться. Повторить 6 раз.</w:t>
            </w:r>
          </w:p>
          <w:p w14:paraId="75DD33A3"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«Ручки просыпаются».</w:t>
            </w:r>
          </w:p>
          <w:p w14:paraId="4212FD2F"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Ручки кверху потянулись,</w:t>
            </w:r>
          </w:p>
          <w:p w14:paraId="6D87CF69"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До солнышка дотянулись</w:t>
            </w:r>
          </w:p>
          <w:p w14:paraId="0E2CD919"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И. п. - лежа на спине, руки вдоль туловища. 1-2 - поднять правую руку вверх; 3—4 - отвести правую руку вверх за голову. То же левой рукой. Повторить 6 раз.</w:t>
            </w:r>
          </w:p>
          <w:p w14:paraId="69914190"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«Ножки просыпаются».</w:t>
            </w:r>
          </w:p>
          <w:p w14:paraId="048D14F9"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Будем ножки пробуждать,</w:t>
            </w:r>
          </w:p>
          <w:p w14:paraId="336A37E6"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Их в дорогу у собирать.</w:t>
            </w:r>
          </w:p>
          <w:p w14:paraId="0CEF492D"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И. п. - лежа на спине, руки вверху. 1-2 - потянуть на себя правую ногу носком; 3-4 - и. п. То же левой ногой. Повторить 6 раз.</w:t>
            </w:r>
          </w:p>
          <w:p w14:paraId="52D6F5EC"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«Вот мы и проснулись».</w:t>
            </w:r>
          </w:p>
          <w:p w14:paraId="1BA54FE1"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К солнышку мы потянулись</w:t>
            </w:r>
          </w:p>
          <w:p w14:paraId="2FF628DB"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И друг другу улыбнулись!</w:t>
            </w:r>
          </w:p>
          <w:p w14:paraId="118A234B"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И. п. - встать около кровати на коврик. 1-4 - поднять руки вверх, встать на носочки и потянуться вверх.</w:t>
            </w:r>
          </w:p>
          <w:p w14:paraId="7B789D87"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Дыхательные упражнения</w:t>
            </w:r>
          </w:p>
          <w:p w14:paraId="5D404777"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«Аист».</w:t>
            </w:r>
          </w:p>
          <w:p w14:paraId="06029127"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 xml:space="preserve">На вдохе поднять руки в стороны. Ногу, согнутую в колене, гордо вывести вперед, зафиксировать. На выдохе сделать шаг. Опустить ногу и </w:t>
            </w:r>
            <w:proofErr w:type="gramStart"/>
            <w:r w:rsidRPr="001424FF">
              <w:rPr>
                <w:rFonts w:ascii="Times New Roman" w:hAnsi="Times New Roman" w:cs="Times New Roman"/>
              </w:rPr>
              <w:t>руки,  произнося</w:t>
            </w:r>
            <w:proofErr w:type="gramEnd"/>
            <w:r w:rsidRPr="001424FF">
              <w:rPr>
                <w:rFonts w:ascii="Times New Roman" w:hAnsi="Times New Roman" w:cs="Times New Roman"/>
              </w:rPr>
              <w:t xml:space="preserve"> «ш-ш-ш».</w:t>
            </w:r>
          </w:p>
          <w:p w14:paraId="2B872E61"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«Воздушные шары».</w:t>
            </w:r>
          </w:p>
          <w:p w14:paraId="7C0B1554"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Выполнять в ходьбе по площадке. 1 — руки в стороны, вверх, вдох через нос, выполнить хлопок в ладоши («шар лопнул»); 2 — руки в стороны, вниз, произнося «с-с-с» или «ш-ш-ш» («шарик спустился»).</w:t>
            </w:r>
          </w:p>
          <w:p w14:paraId="503E2C67"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«Ворона».</w:t>
            </w:r>
          </w:p>
          <w:p w14:paraId="7C3A530A" w14:textId="77777777" w:rsidR="007D2F34" w:rsidRPr="001424FF" w:rsidRDefault="007D2F34" w:rsidP="007D2F34">
            <w:pPr>
              <w:spacing w:after="0" w:line="240" w:lineRule="auto"/>
              <w:rPr>
                <w:rFonts w:ascii="Times New Roman" w:hAnsi="Times New Roman" w:cs="Times New Roman"/>
              </w:rPr>
            </w:pPr>
            <w:proofErr w:type="spellStart"/>
            <w:r w:rsidRPr="001424FF">
              <w:rPr>
                <w:rFonts w:ascii="Times New Roman" w:hAnsi="Times New Roman" w:cs="Times New Roman"/>
              </w:rPr>
              <w:t>И.п</w:t>
            </w:r>
            <w:proofErr w:type="spellEnd"/>
            <w:r w:rsidRPr="001424FF">
              <w:rPr>
                <w:rFonts w:ascii="Times New Roman" w:hAnsi="Times New Roman" w:cs="Times New Roman"/>
              </w:rPr>
              <w:t xml:space="preserve">.: </w:t>
            </w:r>
            <w:proofErr w:type="spellStart"/>
            <w:r w:rsidRPr="001424FF">
              <w:rPr>
                <w:rFonts w:ascii="Times New Roman" w:hAnsi="Times New Roman" w:cs="Times New Roman"/>
              </w:rPr>
              <w:t>о.с</w:t>
            </w:r>
            <w:proofErr w:type="spellEnd"/>
            <w:r w:rsidRPr="001424FF">
              <w:rPr>
                <w:rFonts w:ascii="Times New Roman" w:hAnsi="Times New Roman" w:cs="Times New Roman"/>
              </w:rPr>
              <w:t>. Сделать вдох через нос, руки поднять через стороны вверх. Приседая, опустить руки на голову, произнося «кар-кар-кар».</w:t>
            </w:r>
          </w:p>
          <w:p w14:paraId="6490AEDA"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«Вот сосна высокая стоит и ветвями шевелит».</w:t>
            </w:r>
          </w:p>
          <w:p w14:paraId="1D90C3BA" w14:textId="77777777" w:rsidR="007D2F34" w:rsidRPr="001424FF" w:rsidRDefault="007D2F34" w:rsidP="007D2F34">
            <w:pPr>
              <w:spacing w:after="0" w:line="240" w:lineRule="auto"/>
              <w:rPr>
                <w:rFonts w:ascii="Times New Roman" w:hAnsi="Times New Roman" w:cs="Times New Roman"/>
              </w:rPr>
            </w:pPr>
            <w:proofErr w:type="spellStart"/>
            <w:r w:rsidRPr="001424FF">
              <w:rPr>
                <w:rFonts w:ascii="Times New Roman" w:hAnsi="Times New Roman" w:cs="Times New Roman"/>
              </w:rPr>
              <w:t>И.п</w:t>
            </w:r>
            <w:proofErr w:type="spellEnd"/>
            <w:r w:rsidRPr="001424FF">
              <w:rPr>
                <w:rFonts w:ascii="Times New Roman" w:hAnsi="Times New Roman" w:cs="Times New Roman"/>
              </w:rPr>
              <w:t xml:space="preserve">.: </w:t>
            </w:r>
            <w:proofErr w:type="spellStart"/>
            <w:r w:rsidRPr="001424FF">
              <w:rPr>
                <w:rFonts w:ascii="Times New Roman" w:hAnsi="Times New Roman" w:cs="Times New Roman"/>
              </w:rPr>
              <w:t>о.с</w:t>
            </w:r>
            <w:proofErr w:type="spellEnd"/>
            <w:r w:rsidRPr="001424FF">
              <w:rPr>
                <w:rFonts w:ascii="Times New Roman" w:hAnsi="Times New Roman" w:cs="Times New Roman"/>
              </w:rPr>
              <w:t xml:space="preserve">. 1— вдох — руки в стороны; 2 — выдох — наклон туловища вправо; 3 — вдох — вернуться в </w:t>
            </w:r>
            <w:proofErr w:type="spellStart"/>
            <w:r w:rsidRPr="001424FF">
              <w:rPr>
                <w:rFonts w:ascii="Times New Roman" w:hAnsi="Times New Roman" w:cs="Times New Roman"/>
              </w:rPr>
              <w:t>и.п</w:t>
            </w:r>
            <w:proofErr w:type="spellEnd"/>
            <w:r w:rsidRPr="001424FF">
              <w:rPr>
                <w:rFonts w:ascii="Times New Roman" w:hAnsi="Times New Roman" w:cs="Times New Roman"/>
              </w:rPr>
              <w:t>.; 4 — то же влево.</w:t>
            </w:r>
          </w:p>
          <w:p w14:paraId="55B18AF0"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«Ежик».</w:t>
            </w:r>
          </w:p>
          <w:p w14:paraId="172C0743" w14:textId="77777777" w:rsidR="007D2F34" w:rsidRPr="001424FF" w:rsidRDefault="007D2F34" w:rsidP="007D2F34">
            <w:pPr>
              <w:spacing w:after="0" w:line="240" w:lineRule="auto"/>
              <w:rPr>
                <w:rFonts w:ascii="Times New Roman" w:hAnsi="Times New Roman" w:cs="Times New Roman"/>
              </w:rPr>
            </w:pPr>
            <w:proofErr w:type="spellStart"/>
            <w:r w:rsidRPr="001424FF">
              <w:rPr>
                <w:rFonts w:ascii="Times New Roman" w:hAnsi="Times New Roman" w:cs="Times New Roman"/>
              </w:rPr>
              <w:t>И.п</w:t>
            </w:r>
            <w:proofErr w:type="spellEnd"/>
            <w:r w:rsidRPr="001424FF">
              <w:rPr>
                <w:rFonts w:ascii="Times New Roman" w:hAnsi="Times New Roman" w:cs="Times New Roman"/>
              </w:rPr>
              <w:t>.: сидя, ноги вместе, руки в упоре сзади. Согнуть ноги в коленях и подтянуть их к груди. Выпрямить ноги («ф-ф-ф»).</w:t>
            </w:r>
          </w:p>
          <w:p w14:paraId="44C8CDB6" w14:textId="77777777" w:rsidR="007D2F34" w:rsidRPr="001424FF" w:rsidRDefault="007D2F34" w:rsidP="007D2F34">
            <w:pPr>
              <w:spacing w:after="0" w:line="240" w:lineRule="auto"/>
              <w:rPr>
                <w:rFonts w:ascii="Times New Roman" w:hAnsi="Times New Roman" w:cs="Times New Roman"/>
                <w:bCs/>
                <w:lang w:val="kk-KZ"/>
              </w:rPr>
            </w:pPr>
            <w:r w:rsidRPr="001424FF">
              <w:rPr>
                <w:rFonts w:ascii="Times New Roman" w:hAnsi="Times New Roman" w:cs="Times New Roman"/>
                <w:b/>
                <w:lang w:val="kk-KZ"/>
              </w:rPr>
              <w:t>Ойын жаттығуы/</w:t>
            </w:r>
            <w:r w:rsidRPr="001424FF">
              <w:rPr>
                <w:rFonts w:ascii="Times New Roman" w:hAnsi="Times New Roman" w:cs="Times New Roman"/>
              </w:rPr>
              <w:t xml:space="preserve">Игровое упражнение </w:t>
            </w:r>
            <w:r w:rsidRPr="001424FF">
              <w:rPr>
                <w:rFonts w:ascii="Times New Roman" w:hAnsi="Times New Roman" w:cs="Times New Roman"/>
                <w:i/>
              </w:rPr>
              <w:t>«Кто правильно и быстро развесить одежду»</w:t>
            </w:r>
          </w:p>
          <w:p w14:paraId="6688962F" w14:textId="77777777"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lang w:val="kk-KZ"/>
              </w:rPr>
            </w:pPr>
            <w:r w:rsidRPr="001424FF">
              <w:rPr>
                <w:rFonts w:ascii="Times New Roman" w:hAnsi="Times New Roman" w:cs="Times New Roman"/>
                <w:i/>
              </w:rPr>
              <w:t>Задача</w:t>
            </w:r>
            <w:proofErr w:type="gramStart"/>
            <w:r w:rsidRPr="001424FF">
              <w:rPr>
                <w:rFonts w:ascii="Times New Roman" w:hAnsi="Times New Roman" w:cs="Times New Roman"/>
                <w:i/>
              </w:rPr>
              <w:t>: Закреплять</w:t>
            </w:r>
            <w:proofErr w:type="gramEnd"/>
            <w:r w:rsidRPr="001424FF">
              <w:rPr>
                <w:rFonts w:ascii="Times New Roman" w:hAnsi="Times New Roman" w:cs="Times New Roman"/>
                <w:i/>
              </w:rPr>
              <w:t xml:space="preserve"> умение заправлять свою кровать.</w:t>
            </w:r>
            <w:r w:rsidRPr="001424FF">
              <w:rPr>
                <w:rFonts w:ascii="Times New Roman" w:hAnsi="Times New Roman" w:cs="Times New Roman"/>
                <w:i/>
                <w:lang w:val="kk-KZ"/>
              </w:rPr>
              <w:t xml:space="preserve"> «Как надо заправлять кровать»</w:t>
            </w:r>
          </w:p>
        </w:tc>
      </w:tr>
      <w:tr w:rsidR="001424FF" w:rsidRPr="001424FF" w14:paraId="4EE3D048" w14:textId="77777777" w:rsidTr="00B05DCC">
        <w:trPr>
          <w:trHeight w:val="281"/>
        </w:trPr>
        <w:tc>
          <w:tcPr>
            <w:tcW w:w="2495" w:type="dxa"/>
          </w:tcPr>
          <w:p w14:paraId="279F3849" w14:textId="77777777"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b/>
                <w:bCs/>
                <w:lang w:val="kk-KZ"/>
              </w:rPr>
            </w:pPr>
            <w:r w:rsidRPr="001424FF">
              <w:rPr>
                <w:rFonts w:ascii="Times New Roman" w:hAnsi="Times New Roman" w:cs="Times New Roman"/>
                <w:b/>
                <w:bCs/>
                <w:lang w:val="kk-KZ"/>
              </w:rPr>
              <w:lastRenderedPageBreak/>
              <w:t>Бесін ас/</w:t>
            </w:r>
            <w:r w:rsidRPr="001424FF">
              <w:rPr>
                <w:rFonts w:ascii="Times New Roman" w:hAnsi="Times New Roman" w:cs="Times New Roman"/>
                <w:b/>
                <w:bCs/>
              </w:rPr>
              <w:t>Полдник</w:t>
            </w:r>
          </w:p>
        </w:tc>
        <w:tc>
          <w:tcPr>
            <w:tcW w:w="13264" w:type="dxa"/>
            <w:gridSpan w:val="8"/>
          </w:tcPr>
          <w:p w14:paraId="223F08E3" w14:textId="77777777" w:rsidR="007D2F34" w:rsidRPr="001424FF" w:rsidRDefault="007D2F34" w:rsidP="007D2F34">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1424FF">
              <w:rPr>
                <w:rFonts w:ascii="Times New Roman" w:hAnsi="Times New Roman" w:cs="Times New Roman"/>
                <w:lang w:val="kk-KZ"/>
              </w:rPr>
              <w:t>Балалардың назарын тамаққа аудару; тамақтану мәдениеті туралы жеке жұмыс жүргізу</w:t>
            </w:r>
          </w:p>
          <w:p w14:paraId="6744A110" w14:textId="77777777" w:rsidR="007D2F34" w:rsidRPr="001424FF" w:rsidRDefault="007D2F34" w:rsidP="007D2F34">
            <w:pPr>
              <w:widowControl w:val="0"/>
              <w:tabs>
                <w:tab w:val="left" w:pos="6640"/>
              </w:tabs>
              <w:autoSpaceDE w:val="0"/>
              <w:autoSpaceDN w:val="0"/>
              <w:adjustRightInd w:val="0"/>
              <w:spacing w:after="0" w:line="240" w:lineRule="auto"/>
              <w:contextualSpacing/>
              <w:jc w:val="center"/>
              <w:rPr>
                <w:rFonts w:ascii="Times New Roman" w:hAnsi="Times New Roman" w:cs="Times New Roman"/>
                <w:b/>
                <w:i/>
                <w:u w:val="dotted"/>
                <w:lang w:val="kk-KZ"/>
              </w:rPr>
            </w:pPr>
            <w:r w:rsidRPr="001424FF">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1424FF" w:rsidRPr="001424FF" w14:paraId="49374AEA" w14:textId="77777777" w:rsidTr="00B05DCC">
        <w:trPr>
          <w:trHeight w:val="815"/>
        </w:trPr>
        <w:tc>
          <w:tcPr>
            <w:tcW w:w="2495" w:type="dxa"/>
            <w:vMerge w:val="restart"/>
          </w:tcPr>
          <w:p w14:paraId="14BA4276" w14:textId="77777777" w:rsidR="007D2F34" w:rsidRPr="001424FF" w:rsidRDefault="007D2F34" w:rsidP="007D2F34">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424FF">
              <w:rPr>
                <w:rFonts w:ascii="Times New Roman" w:hAnsi="Times New Roman" w:cs="Times New Roman"/>
                <w:b/>
                <w:bCs/>
                <w:lang w:val="kk-KZ"/>
              </w:rPr>
              <w:t xml:space="preserve">Ойындар, өз еркіндегі жұмыстар/ </w:t>
            </w:r>
            <w:r w:rsidRPr="001424FF">
              <w:rPr>
                <w:rFonts w:ascii="Times New Roman" w:hAnsi="Times New Roman" w:cs="Times New Roman"/>
                <w:b/>
                <w:bCs/>
              </w:rPr>
              <w:t>Игры, самостоятельная деятельность</w:t>
            </w:r>
            <w:r w:rsidRPr="001424FF">
              <w:rPr>
                <w:rFonts w:ascii="Times New Roman" w:hAnsi="Times New Roman" w:cs="Times New Roman"/>
                <w:b/>
                <w:lang w:val="kk-KZ"/>
              </w:rPr>
              <w:t xml:space="preserve"> </w:t>
            </w:r>
          </w:p>
          <w:p w14:paraId="48945659" w14:textId="77777777" w:rsidR="007D2F34" w:rsidRPr="001424FF" w:rsidRDefault="007D2F34" w:rsidP="007D2F34">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
          <w:p w14:paraId="7DC177FC" w14:textId="77777777" w:rsidR="007D2F34" w:rsidRPr="001424FF" w:rsidRDefault="007D2F34" w:rsidP="007D2F34">
            <w:pPr>
              <w:widowControl w:val="0"/>
              <w:autoSpaceDE w:val="0"/>
              <w:autoSpaceDN w:val="0"/>
              <w:adjustRightInd w:val="0"/>
              <w:spacing w:after="0" w:line="240" w:lineRule="auto"/>
              <w:contextualSpacing/>
              <w:jc w:val="both"/>
              <w:rPr>
                <w:rFonts w:ascii="Times New Roman" w:hAnsi="Times New Roman" w:cs="Times New Roman"/>
                <w:b/>
                <w:bCs/>
              </w:rPr>
            </w:pPr>
          </w:p>
          <w:p w14:paraId="0224EEB8" w14:textId="77777777" w:rsidR="007D2F34" w:rsidRPr="001424FF" w:rsidRDefault="007D2F34" w:rsidP="007D2F34">
            <w:pPr>
              <w:widowControl w:val="0"/>
              <w:autoSpaceDE w:val="0"/>
              <w:autoSpaceDN w:val="0"/>
              <w:adjustRightInd w:val="0"/>
              <w:spacing w:after="0" w:line="240" w:lineRule="auto"/>
              <w:contextualSpacing/>
              <w:jc w:val="both"/>
              <w:rPr>
                <w:rFonts w:ascii="Times New Roman" w:hAnsi="Times New Roman" w:cs="Times New Roman"/>
                <w:b/>
                <w:bCs/>
              </w:rPr>
            </w:pPr>
          </w:p>
          <w:p w14:paraId="5DE6B92C" w14:textId="77777777" w:rsidR="007D2F34" w:rsidRPr="001424FF" w:rsidRDefault="007D2F34" w:rsidP="007D2F34">
            <w:pPr>
              <w:widowControl w:val="0"/>
              <w:autoSpaceDE w:val="0"/>
              <w:autoSpaceDN w:val="0"/>
              <w:adjustRightInd w:val="0"/>
              <w:spacing w:after="0" w:line="240" w:lineRule="auto"/>
              <w:contextualSpacing/>
              <w:jc w:val="both"/>
              <w:rPr>
                <w:rFonts w:ascii="Times New Roman" w:hAnsi="Times New Roman" w:cs="Times New Roman"/>
                <w:b/>
                <w:bCs/>
              </w:rPr>
            </w:pPr>
          </w:p>
          <w:p w14:paraId="775AACE4" w14:textId="77777777" w:rsidR="007D2F34" w:rsidRPr="001424FF" w:rsidRDefault="007D2F34" w:rsidP="007D2F34">
            <w:pPr>
              <w:widowControl w:val="0"/>
              <w:autoSpaceDE w:val="0"/>
              <w:autoSpaceDN w:val="0"/>
              <w:adjustRightInd w:val="0"/>
              <w:spacing w:after="0" w:line="240" w:lineRule="auto"/>
              <w:contextualSpacing/>
              <w:jc w:val="both"/>
              <w:rPr>
                <w:rFonts w:ascii="Times New Roman" w:hAnsi="Times New Roman" w:cs="Times New Roman"/>
                <w:b/>
                <w:bCs/>
              </w:rPr>
            </w:pPr>
          </w:p>
          <w:p w14:paraId="6CA7AAD9" w14:textId="77777777" w:rsidR="007D2F34" w:rsidRPr="001424FF" w:rsidRDefault="007D2F34" w:rsidP="007D2F34">
            <w:pPr>
              <w:widowControl w:val="0"/>
              <w:autoSpaceDE w:val="0"/>
              <w:autoSpaceDN w:val="0"/>
              <w:adjustRightInd w:val="0"/>
              <w:spacing w:after="0" w:line="240" w:lineRule="auto"/>
              <w:contextualSpacing/>
              <w:jc w:val="both"/>
              <w:rPr>
                <w:rFonts w:ascii="Times New Roman" w:hAnsi="Times New Roman" w:cs="Times New Roman"/>
                <w:b/>
                <w:bCs/>
              </w:rPr>
            </w:pPr>
          </w:p>
          <w:p w14:paraId="77524921" w14:textId="77777777" w:rsidR="007D2F34" w:rsidRPr="001424FF" w:rsidRDefault="007D2F34" w:rsidP="007D2F34">
            <w:pPr>
              <w:widowControl w:val="0"/>
              <w:autoSpaceDE w:val="0"/>
              <w:autoSpaceDN w:val="0"/>
              <w:adjustRightInd w:val="0"/>
              <w:spacing w:after="0" w:line="240" w:lineRule="auto"/>
              <w:contextualSpacing/>
              <w:jc w:val="both"/>
              <w:rPr>
                <w:rFonts w:ascii="Times New Roman" w:hAnsi="Times New Roman" w:cs="Times New Roman"/>
                <w:b/>
                <w:bCs/>
              </w:rPr>
            </w:pPr>
          </w:p>
          <w:p w14:paraId="2ACC7266" w14:textId="77777777" w:rsidR="007D2F34" w:rsidRPr="001424FF" w:rsidRDefault="007D2F34" w:rsidP="007D2F34">
            <w:pPr>
              <w:widowControl w:val="0"/>
              <w:autoSpaceDE w:val="0"/>
              <w:autoSpaceDN w:val="0"/>
              <w:adjustRightInd w:val="0"/>
              <w:spacing w:after="0" w:line="240" w:lineRule="auto"/>
              <w:contextualSpacing/>
              <w:jc w:val="both"/>
              <w:rPr>
                <w:rFonts w:ascii="Times New Roman" w:hAnsi="Times New Roman" w:cs="Times New Roman"/>
                <w:b/>
                <w:bCs/>
              </w:rPr>
            </w:pPr>
          </w:p>
          <w:p w14:paraId="004D6CD4" w14:textId="77777777" w:rsidR="007D2F34" w:rsidRPr="001424FF" w:rsidRDefault="007D2F34" w:rsidP="007D2F34">
            <w:pPr>
              <w:widowControl w:val="0"/>
              <w:autoSpaceDE w:val="0"/>
              <w:autoSpaceDN w:val="0"/>
              <w:adjustRightInd w:val="0"/>
              <w:spacing w:after="0" w:line="240" w:lineRule="auto"/>
              <w:contextualSpacing/>
              <w:jc w:val="both"/>
              <w:rPr>
                <w:rFonts w:ascii="Times New Roman" w:hAnsi="Times New Roman" w:cs="Times New Roman"/>
                <w:b/>
                <w:bCs/>
              </w:rPr>
            </w:pPr>
          </w:p>
          <w:p w14:paraId="3554B637" w14:textId="77777777" w:rsidR="007D2F34" w:rsidRPr="001424FF" w:rsidRDefault="007D2F34" w:rsidP="007D2F34">
            <w:pPr>
              <w:widowControl w:val="0"/>
              <w:autoSpaceDE w:val="0"/>
              <w:autoSpaceDN w:val="0"/>
              <w:adjustRightInd w:val="0"/>
              <w:spacing w:after="0" w:line="240" w:lineRule="auto"/>
              <w:contextualSpacing/>
              <w:jc w:val="both"/>
              <w:rPr>
                <w:rFonts w:ascii="Times New Roman" w:hAnsi="Times New Roman" w:cs="Times New Roman"/>
                <w:b/>
                <w:bCs/>
              </w:rPr>
            </w:pPr>
          </w:p>
          <w:p w14:paraId="0DDF347A" w14:textId="77777777" w:rsidR="007D2F34" w:rsidRPr="001424FF" w:rsidRDefault="007D2F34" w:rsidP="007D2F34">
            <w:pPr>
              <w:widowControl w:val="0"/>
              <w:autoSpaceDE w:val="0"/>
              <w:autoSpaceDN w:val="0"/>
              <w:adjustRightInd w:val="0"/>
              <w:spacing w:after="0" w:line="240" w:lineRule="auto"/>
              <w:contextualSpacing/>
              <w:jc w:val="both"/>
              <w:rPr>
                <w:rFonts w:ascii="Times New Roman" w:hAnsi="Times New Roman" w:cs="Times New Roman"/>
                <w:b/>
                <w:bCs/>
              </w:rPr>
            </w:pPr>
          </w:p>
          <w:p w14:paraId="46ECDBAD" w14:textId="77777777" w:rsidR="007D2F34" w:rsidRPr="001424FF" w:rsidRDefault="007D2F34" w:rsidP="007D2F34">
            <w:pPr>
              <w:widowControl w:val="0"/>
              <w:autoSpaceDE w:val="0"/>
              <w:autoSpaceDN w:val="0"/>
              <w:adjustRightInd w:val="0"/>
              <w:spacing w:after="0" w:line="240" w:lineRule="auto"/>
              <w:contextualSpacing/>
              <w:jc w:val="both"/>
              <w:rPr>
                <w:rFonts w:ascii="Times New Roman" w:hAnsi="Times New Roman" w:cs="Times New Roman"/>
                <w:b/>
                <w:bCs/>
              </w:rPr>
            </w:pPr>
          </w:p>
          <w:p w14:paraId="07B44DE6" w14:textId="77777777" w:rsidR="007D2F34" w:rsidRPr="001424FF" w:rsidRDefault="007D2F34" w:rsidP="007D2F34">
            <w:pPr>
              <w:widowControl w:val="0"/>
              <w:autoSpaceDE w:val="0"/>
              <w:autoSpaceDN w:val="0"/>
              <w:adjustRightInd w:val="0"/>
              <w:spacing w:after="0" w:line="240" w:lineRule="auto"/>
              <w:contextualSpacing/>
              <w:jc w:val="both"/>
              <w:rPr>
                <w:rFonts w:ascii="Times New Roman" w:hAnsi="Times New Roman" w:cs="Times New Roman"/>
                <w:b/>
                <w:bCs/>
              </w:rPr>
            </w:pPr>
          </w:p>
          <w:p w14:paraId="2B1D2010" w14:textId="77777777" w:rsidR="007D2F34" w:rsidRPr="001424FF" w:rsidRDefault="007D2F34" w:rsidP="007D2F34">
            <w:pPr>
              <w:widowControl w:val="0"/>
              <w:autoSpaceDE w:val="0"/>
              <w:autoSpaceDN w:val="0"/>
              <w:adjustRightInd w:val="0"/>
              <w:spacing w:after="0" w:line="240" w:lineRule="auto"/>
              <w:contextualSpacing/>
              <w:jc w:val="both"/>
              <w:rPr>
                <w:rFonts w:ascii="Times New Roman" w:hAnsi="Times New Roman" w:cs="Times New Roman"/>
                <w:b/>
                <w:bCs/>
              </w:rPr>
            </w:pPr>
          </w:p>
          <w:p w14:paraId="1763BF6F" w14:textId="77777777" w:rsidR="007D2F34" w:rsidRPr="001424FF" w:rsidRDefault="007D2F34" w:rsidP="007D2F34">
            <w:pPr>
              <w:widowControl w:val="0"/>
              <w:autoSpaceDE w:val="0"/>
              <w:autoSpaceDN w:val="0"/>
              <w:adjustRightInd w:val="0"/>
              <w:spacing w:after="0" w:line="240" w:lineRule="auto"/>
              <w:contextualSpacing/>
              <w:jc w:val="both"/>
              <w:rPr>
                <w:rFonts w:ascii="Times New Roman" w:hAnsi="Times New Roman" w:cs="Times New Roman"/>
                <w:b/>
                <w:bCs/>
              </w:rPr>
            </w:pPr>
          </w:p>
          <w:p w14:paraId="68B3D2F3" w14:textId="77777777" w:rsidR="007D2F34" w:rsidRPr="001424FF" w:rsidRDefault="007D2F34" w:rsidP="007D2F34">
            <w:pPr>
              <w:widowControl w:val="0"/>
              <w:autoSpaceDE w:val="0"/>
              <w:autoSpaceDN w:val="0"/>
              <w:adjustRightInd w:val="0"/>
              <w:spacing w:after="0" w:line="240" w:lineRule="auto"/>
              <w:contextualSpacing/>
              <w:jc w:val="both"/>
              <w:rPr>
                <w:rFonts w:ascii="Times New Roman" w:hAnsi="Times New Roman" w:cs="Times New Roman"/>
                <w:b/>
                <w:bCs/>
              </w:rPr>
            </w:pPr>
          </w:p>
          <w:p w14:paraId="55B09502" w14:textId="77777777" w:rsidR="007D2F34" w:rsidRPr="001424FF" w:rsidRDefault="007D2F34" w:rsidP="007D2F34">
            <w:pPr>
              <w:widowControl w:val="0"/>
              <w:autoSpaceDE w:val="0"/>
              <w:autoSpaceDN w:val="0"/>
              <w:adjustRightInd w:val="0"/>
              <w:spacing w:after="0" w:line="240" w:lineRule="auto"/>
              <w:contextualSpacing/>
              <w:jc w:val="both"/>
              <w:rPr>
                <w:rFonts w:ascii="Times New Roman" w:hAnsi="Times New Roman" w:cs="Times New Roman"/>
                <w:b/>
                <w:bCs/>
              </w:rPr>
            </w:pPr>
          </w:p>
          <w:p w14:paraId="72515AAB" w14:textId="77777777" w:rsidR="007D2F34" w:rsidRPr="001424FF" w:rsidRDefault="007D2F34" w:rsidP="007D2F34">
            <w:pPr>
              <w:widowControl w:val="0"/>
              <w:autoSpaceDE w:val="0"/>
              <w:autoSpaceDN w:val="0"/>
              <w:adjustRightInd w:val="0"/>
              <w:spacing w:after="0" w:line="240" w:lineRule="auto"/>
              <w:contextualSpacing/>
              <w:jc w:val="both"/>
              <w:rPr>
                <w:rFonts w:ascii="Times New Roman" w:hAnsi="Times New Roman" w:cs="Times New Roman"/>
                <w:b/>
                <w:bCs/>
              </w:rPr>
            </w:pPr>
          </w:p>
          <w:p w14:paraId="3610565F" w14:textId="77777777" w:rsidR="007D2F34" w:rsidRPr="001424FF" w:rsidRDefault="007D2F34" w:rsidP="007D2F34">
            <w:pPr>
              <w:widowControl w:val="0"/>
              <w:autoSpaceDE w:val="0"/>
              <w:autoSpaceDN w:val="0"/>
              <w:adjustRightInd w:val="0"/>
              <w:spacing w:after="0" w:line="240" w:lineRule="auto"/>
              <w:contextualSpacing/>
              <w:jc w:val="both"/>
              <w:rPr>
                <w:rFonts w:ascii="Times New Roman" w:hAnsi="Times New Roman" w:cs="Times New Roman"/>
                <w:b/>
                <w:bCs/>
              </w:rPr>
            </w:pPr>
          </w:p>
          <w:p w14:paraId="2BCE44EB" w14:textId="77777777" w:rsidR="007D2F34" w:rsidRPr="001424FF" w:rsidRDefault="007D2F34" w:rsidP="007D2F34">
            <w:pPr>
              <w:widowControl w:val="0"/>
              <w:autoSpaceDE w:val="0"/>
              <w:autoSpaceDN w:val="0"/>
              <w:adjustRightInd w:val="0"/>
              <w:spacing w:after="0" w:line="240" w:lineRule="auto"/>
              <w:contextualSpacing/>
              <w:jc w:val="both"/>
              <w:rPr>
                <w:rFonts w:ascii="Times New Roman" w:hAnsi="Times New Roman" w:cs="Times New Roman"/>
                <w:b/>
                <w:bCs/>
              </w:rPr>
            </w:pPr>
          </w:p>
          <w:p w14:paraId="2336AD03" w14:textId="77777777" w:rsidR="007D2F34" w:rsidRPr="001424FF" w:rsidRDefault="007D2F34" w:rsidP="007D2F34">
            <w:pPr>
              <w:widowControl w:val="0"/>
              <w:autoSpaceDE w:val="0"/>
              <w:autoSpaceDN w:val="0"/>
              <w:adjustRightInd w:val="0"/>
              <w:spacing w:after="0" w:line="240" w:lineRule="auto"/>
              <w:contextualSpacing/>
              <w:jc w:val="both"/>
              <w:rPr>
                <w:rFonts w:ascii="Times New Roman" w:hAnsi="Times New Roman" w:cs="Times New Roman"/>
                <w:b/>
                <w:bCs/>
              </w:rPr>
            </w:pPr>
          </w:p>
          <w:p w14:paraId="03980411" w14:textId="77777777" w:rsidR="007D2F34" w:rsidRPr="001424FF" w:rsidRDefault="007D2F34" w:rsidP="007D2F34">
            <w:pPr>
              <w:widowControl w:val="0"/>
              <w:autoSpaceDE w:val="0"/>
              <w:autoSpaceDN w:val="0"/>
              <w:adjustRightInd w:val="0"/>
              <w:spacing w:after="0" w:line="240" w:lineRule="auto"/>
              <w:contextualSpacing/>
              <w:jc w:val="both"/>
              <w:rPr>
                <w:rFonts w:ascii="Times New Roman" w:hAnsi="Times New Roman" w:cs="Times New Roman"/>
                <w:b/>
                <w:bCs/>
              </w:rPr>
            </w:pPr>
          </w:p>
          <w:p w14:paraId="79E0A796" w14:textId="77777777" w:rsidR="007D2F34" w:rsidRPr="001424FF" w:rsidRDefault="007D2F34" w:rsidP="007D2F34">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3A8A1429" w14:textId="77777777" w:rsidR="007D2F34" w:rsidRPr="001424FF" w:rsidRDefault="007D2F34" w:rsidP="007D2F34">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5E344DAC" w14:textId="77777777" w:rsidR="007D2F34" w:rsidRPr="001424FF" w:rsidRDefault="007D2F34" w:rsidP="007D2F34">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1794A517" w14:textId="77777777" w:rsidR="007D2F34" w:rsidRPr="001424FF" w:rsidRDefault="007D2F34" w:rsidP="007D2F34">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3C8E2285" w14:textId="77777777" w:rsidR="007D2F34" w:rsidRPr="001424FF" w:rsidRDefault="007D2F34" w:rsidP="007D2F34">
            <w:pPr>
              <w:widowControl w:val="0"/>
              <w:autoSpaceDE w:val="0"/>
              <w:autoSpaceDN w:val="0"/>
              <w:adjustRightInd w:val="0"/>
              <w:spacing w:after="0" w:line="240" w:lineRule="auto"/>
              <w:contextualSpacing/>
              <w:jc w:val="both"/>
              <w:rPr>
                <w:rFonts w:ascii="Times New Roman" w:hAnsi="Times New Roman" w:cs="Times New Roman"/>
                <w:b/>
                <w:bCs/>
                <w:lang w:val="kk-KZ"/>
              </w:rPr>
            </w:pPr>
            <w:r w:rsidRPr="001424FF">
              <w:rPr>
                <w:rFonts w:ascii="Times New Roman" w:hAnsi="Times New Roman" w:cs="Times New Roman"/>
                <w:b/>
                <w:bCs/>
                <w:lang w:val="kk-KZ"/>
              </w:rPr>
              <w:t>Жеке жұмыс/</w:t>
            </w:r>
          </w:p>
          <w:p w14:paraId="33CF26E1" w14:textId="77777777" w:rsidR="007D2F34" w:rsidRPr="001424FF" w:rsidRDefault="007D2F34" w:rsidP="007D2F34">
            <w:pPr>
              <w:widowControl w:val="0"/>
              <w:autoSpaceDE w:val="0"/>
              <w:autoSpaceDN w:val="0"/>
              <w:adjustRightInd w:val="0"/>
              <w:spacing w:after="0" w:line="240" w:lineRule="auto"/>
              <w:contextualSpacing/>
              <w:jc w:val="both"/>
              <w:rPr>
                <w:rFonts w:ascii="Times New Roman" w:hAnsi="Times New Roman" w:cs="Times New Roman"/>
                <w:b/>
                <w:bCs/>
              </w:rPr>
            </w:pPr>
            <w:r w:rsidRPr="001424FF">
              <w:rPr>
                <w:rFonts w:ascii="Times New Roman" w:hAnsi="Times New Roman" w:cs="Times New Roman"/>
                <w:b/>
                <w:bCs/>
              </w:rPr>
              <w:t>Индивидуальная работа (по индивидуальным картам развития)</w:t>
            </w:r>
          </w:p>
        </w:tc>
        <w:tc>
          <w:tcPr>
            <w:tcW w:w="2610" w:type="dxa"/>
            <w:gridSpan w:val="2"/>
          </w:tcPr>
          <w:p w14:paraId="2D13420F" w14:textId="5012D712" w:rsidR="007D2F34" w:rsidRPr="001424FF" w:rsidRDefault="007D2F34" w:rsidP="007D2F34">
            <w:pPr>
              <w:spacing w:after="0" w:line="240" w:lineRule="auto"/>
              <w:rPr>
                <w:rFonts w:ascii="Times New Roman" w:hAnsi="Times New Roman" w:cs="Times New Roman"/>
              </w:rPr>
            </w:pPr>
            <w:proofErr w:type="spellStart"/>
            <w:r w:rsidRPr="001424FF">
              <w:rPr>
                <w:rFonts w:ascii="Times New Roman" w:hAnsi="Times New Roman" w:cs="Times New Roman"/>
                <w:b/>
              </w:rPr>
              <w:lastRenderedPageBreak/>
              <w:t>Сюжеттiк</w:t>
            </w:r>
            <w:proofErr w:type="spellEnd"/>
            <w:r w:rsidRPr="001424FF">
              <w:rPr>
                <w:rFonts w:ascii="Times New Roman" w:hAnsi="Times New Roman" w:cs="Times New Roman"/>
                <w:b/>
              </w:rPr>
              <w:t xml:space="preserve"> – </w:t>
            </w:r>
            <w:proofErr w:type="spellStart"/>
            <w:r w:rsidRPr="001424FF">
              <w:rPr>
                <w:rFonts w:ascii="Times New Roman" w:hAnsi="Times New Roman" w:cs="Times New Roman"/>
                <w:b/>
              </w:rPr>
              <w:t>рөлдiк</w:t>
            </w:r>
            <w:proofErr w:type="spellEnd"/>
            <w:r w:rsidRPr="001424FF">
              <w:rPr>
                <w:rFonts w:ascii="Times New Roman" w:hAnsi="Times New Roman" w:cs="Times New Roman"/>
                <w:b/>
              </w:rPr>
              <w:t xml:space="preserve"> </w:t>
            </w:r>
            <w:proofErr w:type="spellStart"/>
            <w:r w:rsidRPr="001424FF">
              <w:rPr>
                <w:rFonts w:ascii="Times New Roman" w:hAnsi="Times New Roman" w:cs="Times New Roman"/>
                <w:b/>
              </w:rPr>
              <w:t>ойын</w:t>
            </w:r>
            <w:proofErr w:type="spellEnd"/>
            <w:r w:rsidRPr="001424FF">
              <w:rPr>
                <w:rFonts w:ascii="Times New Roman" w:hAnsi="Times New Roman" w:cs="Times New Roman"/>
                <w:b/>
              </w:rPr>
              <w:t xml:space="preserve"> / Сюжетно – ролевая игра:</w:t>
            </w:r>
            <w:r w:rsidRPr="001424FF">
              <w:rPr>
                <w:rFonts w:ascii="Times New Roman" w:hAnsi="Times New Roman" w:cs="Times New Roman"/>
              </w:rPr>
              <w:t xml:space="preserve"> «Концерт» Задача: развивать умение детей организовывать игру, объединяя несколько сюжетов; вариативно использовать игрушки, атрибуты, предметы, распределяя их между детьми в соответствии с ролями. (творческая, коммуникативная </w:t>
            </w:r>
            <w:r w:rsidRPr="001424FF">
              <w:rPr>
                <w:rFonts w:ascii="Times New Roman" w:hAnsi="Times New Roman" w:cs="Times New Roman"/>
              </w:rPr>
              <w:lastRenderedPageBreak/>
              <w:t xml:space="preserve">деятельность). </w:t>
            </w:r>
          </w:p>
          <w:p w14:paraId="218E6B25" w14:textId="2F392D13"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w:t>
            </w:r>
            <w:proofErr w:type="spellStart"/>
            <w:r w:rsidRPr="001424FF">
              <w:rPr>
                <w:rFonts w:ascii="Times New Roman" w:hAnsi="Times New Roman" w:cs="Times New Roman"/>
              </w:rPr>
              <w:t>Домисолька</w:t>
            </w:r>
            <w:proofErr w:type="spellEnd"/>
            <w:r w:rsidRPr="001424FF">
              <w:rPr>
                <w:rFonts w:ascii="Times New Roman" w:hAnsi="Times New Roman" w:cs="Times New Roman"/>
              </w:rPr>
              <w:t xml:space="preserve"> -вспоминать и петь ранее выученные песни</w:t>
            </w:r>
          </w:p>
        </w:tc>
        <w:tc>
          <w:tcPr>
            <w:tcW w:w="2551" w:type="dxa"/>
          </w:tcPr>
          <w:p w14:paraId="6FB13EE2" w14:textId="3B4E2B0B"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b/>
                <w:lang w:val="kk-KZ"/>
              </w:rPr>
              <w:lastRenderedPageBreak/>
              <w:t>Сюжеттiк – рөлдiк ойын / Сюжетно – ролевая игра:</w:t>
            </w:r>
            <w:r w:rsidRPr="001424FF">
              <w:rPr>
                <w:rFonts w:ascii="Times New Roman" w:hAnsi="Times New Roman" w:cs="Times New Roman"/>
              </w:rPr>
              <w:t xml:space="preserve"> «Концерт» в развитии </w:t>
            </w:r>
          </w:p>
          <w:p w14:paraId="7DC65923" w14:textId="7214FFEC" w:rsidR="007D2F34" w:rsidRPr="001424FF" w:rsidRDefault="007D2F34" w:rsidP="007D2F34">
            <w:pPr>
              <w:spacing w:after="0" w:line="240" w:lineRule="auto"/>
              <w:rPr>
                <w:rFonts w:ascii="Times New Roman" w:eastAsia="Times New Roman" w:hAnsi="Times New Roman" w:cs="Times New Roman"/>
                <w:lang w:eastAsia="ru-RU"/>
              </w:rPr>
            </w:pPr>
            <w:r w:rsidRPr="001424FF">
              <w:rPr>
                <w:rFonts w:ascii="Times New Roman" w:hAnsi="Times New Roman" w:cs="Times New Roman"/>
              </w:rPr>
              <w:t xml:space="preserve">Задача: </w:t>
            </w:r>
            <w:r w:rsidRPr="001424FF">
              <w:rPr>
                <w:rFonts w:ascii="Times New Roman" w:hAnsi="Times New Roman" w:cs="Times New Roman"/>
                <w:shd w:val="clear" w:color="auto" w:fill="FFFFFF"/>
              </w:rPr>
              <w:t xml:space="preserve">организовывать театрализованную игру по содержанию стихотворения, песни, на основе личного опыта. Передавать эмоциональное состояние героев, используя некоторые средства </w:t>
            </w:r>
            <w:proofErr w:type="gramStart"/>
            <w:r w:rsidRPr="001424FF">
              <w:rPr>
                <w:rFonts w:ascii="Times New Roman" w:hAnsi="Times New Roman" w:cs="Times New Roman"/>
                <w:shd w:val="clear" w:color="auto" w:fill="FFFFFF"/>
              </w:rPr>
              <w:t>выразительно</w:t>
            </w:r>
            <w:r w:rsidRPr="001424FF">
              <w:rPr>
                <w:rFonts w:ascii="Times New Roman" w:hAnsi="Times New Roman" w:cs="Times New Roman"/>
                <w:shd w:val="clear" w:color="auto" w:fill="FFFFFF"/>
              </w:rPr>
              <w:lastRenderedPageBreak/>
              <w:t>сти </w:t>
            </w:r>
            <w:r w:rsidRPr="001424FF">
              <w:rPr>
                <w:rFonts w:ascii="Times New Roman" w:eastAsia="Times New Roman" w:hAnsi="Times New Roman" w:cs="Times New Roman"/>
                <w:b/>
                <w:i/>
                <w:lang w:val="kk-KZ" w:eastAsia="ru-RU"/>
              </w:rPr>
              <w:t xml:space="preserve"> (</w:t>
            </w:r>
            <w:proofErr w:type="gramEnd"/>
            <w:r w:rsidRPr="001424FF">
              <w:rPr>
                <w:rFonts w:ascii="Times New Roman" w:eastAsia="Times New Roman" w:hAnsi="Times New Roman" w:cs="Times New Roman"/>
                <w:b/>
                <w:i/>
                <w:lang w:val="kk-KZ" w:eastAsia="ru-RU"/>
              </w:rPr>
              <w:t>познавательная, творческая, коммуникативная деятельность</w:t>
            </w:r>
            <w:r w:rsidRPr="001424FF">
              <w:rPr>
                <w:rFonts w:ascii="Times New Roman" w:eastAsia="Times New Roman" w:hAnsi="Times New Roman" w:cs="Times New Roman"/>
                <w:lang w:val="kk-KZ" w:eastAsia="ru-RU"/>
              </w:rPr>
              <w:t>)</w:t>
            </w:r>
            <w:r w:rsidRPr="001424FF">
              <w:rPr>
                <w:rFonts w:ascii="Times New Roman" w:eastAsia="Times New Roman" w:hAnsi="Times New Roman" w:cs="Times New Roman"/>
              </w:rPr>
              <w:t>.</w:t>
            </w:r>
          </w:p>
          <w:p w14:paraId="3D56896D" w14:textId="147E15D9" w:rsidR="007D2F34" w:rsidRPr="001424FF" w:rsidRDefault="007D2F34" w:rsidP="007D2F34">
            <w:pPr>
              <w:widowControl w:val="0"/>
              <w:tabs>
                <w:tab w:val="left" w:pos="6640"/>
              </w:tabs>
              <w:autoSpaceDE w:val="0"/>
              <w:autoSpaceDN w:val="0"/>
              <w:adjustRightInd w:val="0"/>
              <w:spacing w:after="0" w:line="240" w:lineRule="auto"/>
              <w:contextualSpacing/>
              <w:rPr>
                <w:rFonts w:ascii="Times New Roman" w:hAnsi="Times New Roman" w:cs="Times New Roman"/>
                <w:i/>
                <w:lang w:val="kk-KZ"/>
              </w:rPr>
            </w:pPr>
            <w:r w:rsidRPr="001424FF">
              <w:rPr>
                <w:rFonts w:ascii="Times New Roman" w:hAnsi="Times New Roman" w:cs="Times New Roman"/>
                <w:b/>
                <w:lang w:val="kk-KZ"/>
              </w:rPr>
              <w:t>Үстел-баспа ойындары/ Настольно-печатные игры</w:t>
            </w:r>
            <w:r w:rsidRPr="001424FF">
              <w:rPr>
                <w:rFonts w:ascii="Times New Roman" w:hAnsi="Times New Roman" w:cs="Times New Roman"/>
                <w:i/>
                <w:lang w:val="kk-KZ"/>
              </w:rPr>
              <w:t xml:space="preserve"> : пазлы, танграмм, пирамидки , лото – профессии</w:t>
            </w:r>
          </w:p>
          <w:p w14:paraId="3BE30239" w14:textId="77777777" w:rsidR="007D2F34" w:rsidRPr="001424FF" w:rsidRDefault="007D2F34" w:rsidP="007D2F34">
            <w:pPr>
              <w:widowControl w:val="0"/>
              <w:tabs>
                <w:tab w:val="left" w:pos="6640"/>
              </w:tabs>
              <w:autoSpaceDE w:val="0"/>
              <w:autoSpaceDN w:val="0"/>
              <w:adjustRightInd w:val="0"/>
              <w:spacing w:after="0" w:line="240" w:lineRule="auto"/>
              <w:contextualSpacing/>
              <w:rPr>
                <w:rFonts w:ascii="Times New Roman" w:hAnsi="Times New Roman" w:cs="Times New Roman"/>
                <w:lang w:eastAsia="ru-RU"/>
              </w:rPr>
            </w:pPr>
            <w:r w:rsidRPr="001424FF">
              <w:rPr>
                <w:rFonts w:ascii="Times New Roman" w:hAnsi="Times New Roman" w:cs="Times New Roman"/>
                <w:i/>
                <w:lang w:val="kk-KZ"/>
              </w:rPr>
              <w:t xml:space="preserve"> Д/и </w:t>
            </w:r>
            <w:r w:rsidRPr="001424FF">
              <w:rPr>
                <w:rStyle w:val="c1"/>
                <w:rFonts w:ascii="Times New Roman" w:hAnsi="Times New Roman" w:cs="Times New Roman"/>
                <w:b/>
                <w:bCs/>
              </w:rPr>
              <w:t>«Перемешанные картинки» Задача:</w:t>
            </w:r>
            <w:r w:rsidRPr="001424FF">
              <w:rPr>
                <w:rFonts w:ascii="Times New Roman" w:hAnsi="Times New Roman" w:cs="Times New Roman"/>
              </w:rPr>
              <w:t xml:space="preserve"> </w:t>
            </w:r>
            <w:r w:rsidRPr="001424FF">
              <w:rPr>
                <w:rFonts w:ascii="Times New Roman" w:hAnsi="Times New Roman" w:cs="Times New Roman"/>
                <w:lang w:eastAsia="ru-RU"/>
              </w:rPr>
              <w:t>тренировать усидчивости, дисциплинированности и умения доводить начатое дело до конца</w:t>
            </w:r>
            <w:r w:rsidRPr="001424FF">
              <w:rPr>
                <w:rFonts w:ascii="Times New Roman" w:hAnsi="Times New Roman" w:cs="Times New Roman"/>
                <w:b/>
                <w:i/>
                <w:lang w:val="kk-KZ" w:eastAsia="ru-RU"/>
              </w:rPr>
              <w:t xml:space="preserve"> (познавательная, коммуникативная деятельность</w:t>
            </w:r>
            <w:r w:rsidRPr="001424FF">
              <w:rPr>
                <w:rFonts w:ascii="Times New Roman" w:hAnsi="Times New Roman" w:cs="Times New Roman"/>
                <w:lang w:val="kk-KZ" w:eastAsia="ru-RU"/>
              </w:rPr>
              <w:t>)</w:t>
            </w:r>
            <w:r w:rsidRPr="001424FF">
              <w:rPr>
                <w:rFonts w:ascii="Times New Roman" w:hAnsi="Times New Roman" w:cs="Times New Roman"/>
              </w:rPr>
              <w:t>   </w:t>
            </w:r>
          </w:p>
        </w:tc>
        <w:tc>
          <w:tcPr>
            <w:tcW w:w="2835" w:type="dxa"/>
            <w:gridSpan w:val="2"/>
          </w:tcPr>
          <w:p w14:paraId="0ED92691" w14:textId="32816694" w:rsidR="007D2F34" w:rsidRPr="001424FF" w:rsidRDefault="007D2F34" w:rsidP="007D2F34">
            <w:pPr>
              <w:spacing w:after="0" w:line="240" w:lineRule="auto"/>
              <w:rPr>
                <w:rFonts w:ascii="Times New Roman" w:eastAsia="Times New Roman" w:hAnsi="Times New Roman" w:cs="Times New Roman"/>
              </w:rPr>
            </w:pPr>
            <w:proofErr w:type="spellStart"/>
            <w:r w:rsidRPr="001424FF">
              <w:rPr>
                <w:rFonts w:ascii="Times New Roman" w:hAnsi="Times New Roman" w:cs="Times New Roman"/>
                <w:b/>
              </w:rPr>
              <w:lastRenderedPageBreak/>
              <w:t>Сюжеттiк</w:t>
            </w:r>
            <w:proofErr w:type="spellEnd"/>
            <w:r w:rsidRPr="001424FF">
              <w:rPr>
                <w:rFonts w:ascii="Times New Roman" w:hAnsi="Times New Roman" w:cs="Times New Roman"/>
                <w:b/>
              </w:rPr>
              <w:t xml:space="preserve"> – </w:t>
            </w:r>
            <w:proofErr w:type="spellStart"/>
            <w:r w:rsidRPr="001424FF">
              <w:rPr>
                <w:rFonts w:ascii="Times New Roman" w:hAnsi="Times New Roman" w:cs="Times New Roman"/>
                <w:b/>
              </w:rPr>
              <w:t>рөлдiк</w:t>
            </w:r>
            <w:proofErr w:type="spellEnd"/>
            <w:r w:rsidRPr="001424FF">
              <w:rPr>
                <w:rFonts w:ascii="Times New Roman" w:hAnsi="Times New Roman" w:cs="Times New Roman"/>
                <w:b/>
              </w:rPr>
              <w:t xml:space="preserve"> </w:t>
            </w:r>
            <w:proofErr w:type="spellStart"/>
            <w:r w:rsidRPr="001424FF">
              <w:rPr>
                <w:rFonts w:ascii="Times New Roman" w:hAnsi="Times New Roman" w:cs="Times New Roman"/>
                <w:b/>
              </w:rPr>
              <w:t>ойын</w:t>
            </w:r>
            <w:proofErr w:type="spellEnd"/>
            <w:r w:rsidRPr="001424FF">
              <w:rPr>
                <w:rFonts w:ascii="Times New Roman" w:hAnsi="Times New Roman" w:cs="Times New Roman"/>
                <w:b/>
              </w:rPr>
              <w:t xml:space="preserve"> / Сюжетно – ролевая игра: </w:t>
            </w:r>
            <w:r w:rsidRPr="001424FF">
              <w:rPr>
                <w:rFonts w:ascii="Times New Roman" w:hAnsi="Times New Roman" w:cs="Times New Roman"/>
              </w:rPr>
              <w:t xml:space="preserve">«Концерт» Задача: Закрепление знаний и умений о труде шофера, на основе которых ребята смогут развить сюжетную, творческую игру. Развитие интереса в игре. Формирование положительных взаимоотношений между детьми. Воспитание у детей уважения к труду шофёра. </w:t>
            </w:r>
            <w:r w:rsidRPr="001424FF">
              <w:rPr>
                <w:rFonts w:ascii="Times New Roman" w:hAnsi="Times New Roman" w:cs="Times New Roman"/>
              </w:rPr>
              <w:lastRenderedPageBreak/>
              <w:t>(</w:t>
            </w:r>
            <w:r w:rsidRPr="001424FF">
              <w:rPr>
                <w:rFonts w:ascii="Times New Roman" w:eastAsia="Times New Roman" w:hAnsi="Times New Roman" w:cs="Times New Roman"/>
                <w:b/>
                <w:i/>
                <w:lang w:val="kk-KZ" w:eastAsia="ru-RU"/>
              </w:rPr>
              <w:t>познавательная, творческая, коммуникативная деятельность</w:t>
            </w:r>
            <w:r w:rsidRPr="001424FF">
              <w:rPr>
                <w:rFonts w:ascii="Times New Roman" w:eastAsia="Times New Roman" w:hAnsi="Times New Roman" w:cs="Times New Roman"/>
                <w:lang w:val="kk-KZ" w:eastAsia="ru-RU"/>
              </w:rPr>
              <w:t>)</w:t>
            </w:r>
            <w:r w:rsidRPr="001424FF">
              <w:rPr>
                <w:rFonts w:ascii="Times New Roman" w:eastAsia="Times New Roman" w:hAnsi="Times New Roman" w:cs="Times New Roman"/>
              </w:rPr>
              <w:t>.</w:t>
            </w:r>
          </w:p>
          <w:p w14:paraId="3BA944B2" w14:textId="1BB9381C" w:rsidR="007D2F34" w:rsidRPr="001424FF" w:rsidRDefault="007D2F34" w:rsidP="007D2F34">
            <w:pPr>
              <w:widowControl w:val="0"/>
              <w:tabs>
                <w:tab w:val="left" w:pos="6640"/>
              </w:tabs>
              <w:autoSpaceDE w:val="0"/>
              <w:autoSpaceDN w:val="0"/>
              <w:adjustRightInd w:val="0"/>
              <w:spacing w:after="0" w:line="240" w:lineRule="auto"/>
              <w:rPr>
                <w:rFonts w:ascii="Times New Roman" w:hAnsi="Times New Roman" w:cs="Times New Roman"/>
              </w:rPr>
            </w:pPr>
            <w:r w:rsidRPr="001424FF">
              <w:rPr>
                <w:rFonts w:ascii="Times New Roman" w:hAnsi="Times New Roman" w:cs="Times New Roman"/>
              </w:rPr>
              <w:t>***</w:t>
            </w:r>
            <w:r w:rsidRPr="001424FF">
              <w:rPr>
                <w:rFonts w:ascii="Times New Roman" w:hAnsi="Times New Roman" w:cs="Times New Roman"/>
                <w:iCs/>
                <w:sz w:val="24"/>
                <w:szCs w:val="24"/>
              </w:rPr>
              <w:t xml:space="preserve"> </w:t>
            </w:r>
            <w:r w:rsidRPr="001424FF">
              <w:rPr>
                <w:rFonts w:ascii="Times New Roman" w:hAnsi="Times New Roman" w:cs="Times New Roman"/>
              </w:rPr>
              <w:t xml:space="preserve">артист- </w:t>
            </w:r>
            <w:proofErr w:type="spellStart"/>
            <w:r w:rsidRPr="001424FF">
              <w:rPr>
                <w:rFonts w:ascii="Times New Roman" w:hAnsi="Times New Roman" w:cs="Times New Roman"/>
              </w:rPr>
              <w:t>әртіс</w:t>
            </w:r>
            <w:proofErr w:type="spellEnd"/>
            <w:r w:rsidRPr="001424FF">
              <w:rPr>
                <w:rFonts w:ascii="Times New Roman" w:hAnsi="Times New Roman" w:cs="Times New Roman"/>
              </w:rPr>
              <w:t>, касса-</w:t>
            </w:r>
            <w:proofErr w:type="spellStart"/>
            <w:r w:rsidRPr="001424FF">
              <w:rPr>
                <w:rFonts w:ascii="Times New Roman" w:hAnsi="Times New Roman" w:cs="Times New Roman"/>
              </w:rPr>
              <w:t>кассалық</w:t>
            </w:r>
            <w:proofErr w:type="spellEnd"/>
            <w:r w:rsidRPr="001424FF">
              <w:rPr>
                <w:rFonts w:ascii="Times New Roman" w:hAnsi="Times New Roman" w:cs="Times New Roman"/>
              </w:rPr>
              <w:t xml:space="preserve"> аппарат, билеты-</w:t>
            </w:r>
            <w:proofErr w:type="spellStart"/>
            <w:r w:rsidRPr="001424FF">
              <w:rPr>
                <w:rFonts w:ascii="Times New Roman" w:hAnsi="Times New Roman" w:cs="Times New Roman"/>
              </w:rPr>
              <w:t>билеттер</w:t>
            </w:r>
            <w:proofErr w:type="spellEnd"/>
          </w:p>
          <w:p w14:paraId="67BD2718" w14:textId="684E2F8C" w:rsidR="007D2F34" w:rsidRPr="001424FF" w:rsidRDefault="007D2F34" w:rsidP="007D2F34">
            <w:pPr>
              <w:widowControl w:val="0"/>
              <w:tabs>
                <w:tab w:val="left" w:pos="6640"/>
              </w:tabs>
              <w:autoSpaceDE w:val="0"/>
              <w:autoSpaceDN w:val="0"/>
              <w:adjustRightInd w:val="0"/>
              <w:spacing w:after="0" w:line="240" w:lineRule="auto"/>
              <w:rPr>
                <w:rFonts w:ascii="Times New Roman" w:hAnsi="Times New Roman" w:cs="Times New Roman"/>
              </w:rPr>
            </w:pPr>
            <w:r w:rsidRPr="001424FF">
              <w:rPr>
                <w:rFonts w:ascii="Times New Roman" w:hAnsi="Times New Roman" w:cs="Times New Roman"/>
                <w:b/>
              </w:rPr>
              <w:t xml:space="preserve">Театр </w:t>
            </w:r>
            <w:proofErr w:type="spellStart"/>
            <w:r w:rsidRPr="001424FF">
              <w:rPr>
                <w:rFonts w:ascii="Times New Roman" w:hAnsi="Times New Roman" w:cs="Times New Roman"/>
                <w:b/>
              </w:rPr>
              <w:t>қызметі</w:t>
            </w:r>
            <w:proofErr w:type="spellEnd"/>
            <w:r w:rsidRPr="001424FF">
              <w:rPr>
                <w:rFonts w:ascii="Times New Roman" w:hAnsi="Times New Roman" w:cs="Times New Roman"/>
                <w:b/>
              </w:rPr>
              <w:t>/ Театральная</w:t>
            </w:r>
            <w:r w:rsidRPr="001424FF">
              <w:rPr>
                <w:rFonts w:ascii="Times New Roman" w:hAnsi="Times New Roman" w:cs="Times New Roman"/>
              </w:rPr>
              <w:t xml:space="preserve"> деятельность «Буратино» </w:t>
            </w:r>
          </w:p>
          <w:p w14:paraId="5E91BA07" w14:textId="77777777" w:rsidR="007D2F34" w:rsidRPr="001424FF" w:rsidRDefault="007D2F34" w:rsidP="007D2F34">
            <w:pPr>
              <w:widowControl w:val="0"/>
              <w:tabs>
                <w:tab w:val="left" w:pos="6640"/>
              </w:tabs>
              <w:autoSpaceDE w:val="0"/>
              <w:autoSpaceDN w:val="0"/>
              <w:adjustRightInd w:val="0"/>
              <w:spacing w:after="0" w:line="240" w:lineRule="auto"/>
              <w:rPr>
                <w:rFonts w:ascii="Times New Roman" w:hAnsi="Times New Roman" w:cs="Times New Roman"/>
              </w:rPr>
            </w:pPr>
            <w:r w:rsidRPr="001424FF">
              <w:rPr>
                <w:rFonts w:ascii="Times New Roman" w:hAnsi="Times New Roman" w:cs="Times New Roman"/>
              </w:rPr>
              <w:t xml:space="preserve">Задача: </w:t>
            </w:r>
            <w:r w:rsidRPr="001424FF">
              <w:rPr>
                <w:rFonts w:ascii="Times New Roman" w:hAnsi="Times New Roman" w:cs="Times New Roman"/>
                <w:lang w:val="kk-KZ"/>
              </w:rPr>
              <w:t>Р</w:t>
            </w:r>
            <w:proofErr w:type="spellStart"/>
            <w:r w:rsidRPr="001424FF">
              <w:rPr>
                <w:rFonts w:ascii="Times New Roman" w:hAnsi="Times New Roman" w:cs="Times New Roman"/>
              </w:rPr>
              <w:t>азвитие</w:t>
            </w:r>
            <w:proofErr w:type="spellEnd"/>
            <w:r w:rsidRPr="001424FF">
              <w:rPr>
                <w:rFonts w:ascii="Times New Roman" w:hAnsi="Times New Roman" w:cs="Times New Roman"/>
              </w:rPr>
              <w:t xml:space="preserve"> творческих способностей, воображения, наблюдательность, образного восприятия окружающего мира; умения составлять сюжетные композиции по содержанию сказок и рассказов; </w:t>
            </w:r>
            <w:proofErr w:type="gramStart"/>
            <w:r w:rsidRPr="001424FF">
              <w:rPr>
                <w:rFonts w:ascii="Times New Roman" w:hAnsi="Times New Roman" w:cs="Times New Roman"/>
              </w:rPr>
              <w:t>создавать  сюжетные</w:t>
            </w:r>
            <w:proofErr w:type="gramEnd"/>
            <w:r w:rsidRPr="001424FF">
              <w:rPr>
                <w:rFonts w:ascii="Times New Roman" w:hAnsi="Times New Roman" w:cs="Times New Roman"/>
              </w:rPr>
              <w:t xml:space="preserve"> композиции, дополняя их модными деталями; самостоятельно и творчески исполнять песни различного характера.</w:t>
            </w:r>
          </w:p>
          <w:p w14:paraId="20B2039B" w14:textId="1EAFD256" w:rsidR="007D2F34" w:rsidRPr="001424FF" w:rsidRDefault="007D2F34" w:rsidP="007D2F34">
            <w:pPr>
              <w:widowControl w:val="0"/>
              <w:tabs>
                <w:tab w:val="left" w:pos="6640"/>
              </w:tabs>
              <w:autoSpaceDE w:val="0"/>
              <w:autoSpaceDN w:val="0"/>
              <w:adjustRightInd w:val="0"/>
              <w:spacing w:after="0" w:line="240" w:lineRule="auto"/>
              <w:rPr>
                <w:rFonts w:ascii="Times New Roman" w:hAnsi="Times New Roman" w:cs="Times New Roman"/>
              </w:rPr>
            </w:pPr>
            <w:r w:rsidRPr="001424FF">
              <w:rPr>
                <w:rFonts w:ascii="Times New Roman" w:hAnsi="Times New Roman" w:cs="Times New Roman"/>
              </w:rPr>
              <w:t>**** До-</w:t>
            </w:r>
            <w:proofErr w:type="spellStart"/>
            <w:r w:rsidRPr="001424FF">
              <w:rPr>
                <w:rFonts w:ascii="Times New Roman" w:hAnsi="Times New Roman" w:cs="Times New Roman"/>
              </w:rPr>
              <w:t>мисолька</w:t>
            </w:r>
            <w:proofErr w:type="spellEnd"/>
            <w:r w:rsidRPr="001424FF">
              <w:rPr>
                <w:rFonts w:ascii="Times New Roman" w:hAnsi="Times New Roman" w:cs="Times New Roman"/>
                <w:lang w:val="kk-KZ"/>
              </w:rPr>
              <w:t xml:space="preserve"> Выполнение игровых действий в соответствии с характером музыки (</w:t>
            </w:r>
            <w:r w:rsidRPr="001424FF">
              <w:rPr>
                <w:rFonts w:ascii="Times New Roman" w:hAnsi="Times New Roman" w:cs="Times New Roman"/>
                <w:b/>
                <w:i/>
              </w:rPr>
              <w:t>творческая</w:t>
            </w:r>
            <w:r w:rsidRPr="001424FF">
              <w:rPr>
                <w:rFonts w:ascii="Times New Roman" w:eastAsia="Times New Roman" w:hAnsi="Times New Roman" w:cs="Times New Roman"/>
                <w:b/>
                <w:i/>
                <w:lang w:val="kk-KZ" w:eastAsia="ru-RU"/>
              </w:rPr>
              <w:t xml:space="preserve"> коммуникативная деятельность</w:t>
            </w:r>
          </w:p>
        </w:tc>
        <w:tc>
          <w:tcPr>
            <w:tcW w:w="2615" w:type="dxa"/>
            <w:gridSpan w:val="2"/>
          </w:tcPr>
          <w:p w14:paraId="68411471" w14:textId="7FE5A6E6" w:rsidR="007D2F34" w:rsidRPr="001424FF" w:rsidRDefault="007D2F34" w:rsidP="007D2F34">
            <w:pPr>
              <w:spacing w:after="0" w:line="240" w:lineRule="auto"/>
              <w:rPr>
                <w:rFonts w:ascii="Times New Roman" w:hAnsi="Times New Roman" w:cs="Times New Roman"/>
              </w:rPr>
            </w:pPr>
            <w:proofErr w:type="spellStart"/>
            <w:r w:rsidRPr="001424FF">
              <w:rPr>
                <w:rFonts w:ascii="Times New Roman" w:hAnsi="Times New Roman" w:cs="Times New Roman"/>
                <w:b/>
              </w:rPr>
              <w:lastRenderedPageBreak/>
              <w:t>Сюжеттiк</w:t>
            </w:r>
            <w:proofErr w:type="spellEnd"/>
            <w:r w:rsidRPr="001424FF">
              <w:rPr>
                <w:rFonts w:ascii="Times New Roman" w:hAnsi="Times New Roman" w:cs="Times New Roman"/>
                <w:b/>
              </w:rPr>
              <w:t xml:space="preserve"> – </w:t>
            </w:r>
            <w:proofErr w:type="spellStart"/>
            <w:r w:rsidRPr="001424FF">
              <w:rPr>
                <w:rFonts w:ascii="Times New Roman" w:hAnsi="Times New Roman" w:cs="Times New Roman"/>
                <w:b/>
              </w:rPr>
              <w:t>рөлдiк</w:t>
            </w:r>
            <w:proofErr w:type="spellEnd"/>
            <w:r w:rsidRPr="001424FF">
              <w:rPr>
                <w:rFonts w:ascii="Times New Roman" w:hAnsi="Times New Roman" w:cs="Times New Roman"/>
                <w:b/>
              </w:rPr>
              <w:t xml:space="preserve"> </w:t>
            </w:r>
            <w:proofErr w:type="spellStart"/>
            <w:r w:rsidRPr="001424FF">
              <w:rPr>
                <w:rFonts w:ascii="Times New Roman" w:hAnsi="Times New Roman" w:cs="Times New Roman"/>
                <w:b/>
              </w:rPr>
              <w:t>ойын</w:t>
            </w:r>
            <w:proofErr w:type="spellEnd"/>
            <w:r w:rsidRPr="001424FF">
              <w:rPr>
                <w:rFonts w:ascii="Times New Roman" w:hAnsi="Times New Roman" w:cs="Times New Roman"/>
                <w:b/>
              </w:rPr>
              <w:t xml:space="preserve"> / Сюжетно – ролевая игра: </w:t>
            </w:r>
            <w:r w:rsidRPr="001424FF">
              <w:rPr>
                <w:rFonts w:ascii="Times New Roman" w:hAnsi="Times New Roman" w:cs="Times New Roman"/>
              </w:rPr>
              <w:t>«</w:t>
            </w:r>
            <w:proofErr w:type="gramStart"/>
            <w:r w:rsidRPr="001424FF">
              <w:rPr>
                <w:rFonts w:ascii="Times New Roman" w:hAnsi="Times New Roman" w:cs="Times New Roman"/>
              </w:rPr>
              <w:t xml:space="preserve">Концерт» </w:t>
            </w:r>
            <w:r w:rsidRPr="001424FF">
              <w:rPr>
                <w:rFonts w:ascii="Times New Roman" w:hAnsi="Times New Roman" w:cs="Times New Roman"/>
                <w:b/>
              </w:rPr>
              <w:t xml:space="preserve"> </w:t>
            </w:r>
            <w:r w:rsidRPr="001424FF">
              <w:rPr>
                <w:rFonts w:ascii="Times New Roman" w:hAnsi="Times New Roman" w:cs="Times New Roman"/>
              </w:rPr>
              <w:t>в</w:t>
            </w:r>
            <w:proofErr w:type="gramEnd"/>
            <w:r w:rsidRPr="001424FF">
              <w:rPr>
                <w:rFonts w:ascii="Times New Roman" w:hAnsi="Times New Roman" w:cs="Times New Roman"/>
              </w:rPr>
              <w:t xml:space="preserve"> развитии</w:t>
            </w:r>
          </w:p>
          <w:p w14:paraId="23BA29AA" w14:textId="4BA96847" w:rsidR="007D2F34" w:rsidRPr="001424FF" w:rsidRDefault="007D2F34" w:rsidP="007D2F34">
            <w:pPr>
              <w:spacing w:after="0" w:line="240" w:lineRule="auto"/>
              <w:rPr>
                <w:rFonts w:ascii="Times New Roman" w:eastAsia="Times New Roman" w:hAnsi="Times New Roman" w:cs="Times New Roman"/>
              </w:rPr>
            </w:pPr>
            <w:r w:rsidRPr="001424FF">
              <w:rPr>
                <w:rFonts w:ascii="Times New Roman" w:hAnsi="Times New Roman" w:cs="Times New Roman"/>
              </w:rPr>
              <w:t>Задача:</w:t>
            </w:r>
            <w:r w:rsidRPr="001424FF">
              <w:rPr>
                <w:sz w:val="21"/>
                <w:szCs w:val="21"/>
                <w:shd w:val="clear" w:color="auto" w:fill="FFFFFF"/>
              </w:rPr>
              <w:t xml:space="preserve"> </w:t>
            </w:r>
            <w:r w:rsidRPr="001424FF">
              <w:rPr>
                <w:rFonts w:ascii="Times New Roman" w:hAnsi="Times New Roman" w:cs="Times New Roman"/>
                <w:shd w:val="clear" w:color="auto" w:fill="FFFFFF"/>
              </w:rPr>
              <w:t>развивать диалогическое общение, умение слушать, инициативно высказываться, реагировать на высказывания собеседника, задавать вопросы, в разговоре соблюдать очередность.</w:t>
            </w:r>
            <w:r w:rsidRPr="001424FF">
              <w:rPr>
                <w:rFonts w:ascii="Times New Roman" w:hAnsi="Times New Roman" w:cs="Times New Roman"/>
                <w:sz w:val="18"/>
                <w:szCs w:val="18"/>
              </w:rPr>
              <w:t xml:space="preserve"> </w:t>
            </w:r>
            <w:r w:rsidRPr="001424FF">
              <w:rPr>
                <w:rFonts w:ascii="Times New Roman" w:hAnsi="Times New Roman" w:cs="Times New Roman"/>
              </w:rPr>
              <w:t>(</w:t>
            </w:r>
            <w:r w:rsidRPr="001424FF">
              <w:rPr>
                <w:rFonts w:ascii="Times New Roman" w:eastAsia="Times New Roman" w:hAnsi="Times New Roman" w:cs="Times New Roman"/>
                <w:b/>
                <w:i/>
                <w:lang w:val="kk-KZ" w:eastAsia="ru-RU"/>
              </w:rPr>
              <w:t xml:space="preserve">познавательная, </w:t>
            </w:r>
            <w:r w:rsidRPr="001424FF">
              <w:rPr>
                <w:rFonts w:ascii="Times New Roman" w:eastAsia="Times New Roman" w:hAnsi="Times New Roman" w:cs="Times New Roman"/>
                <w:b/>
                <w:i/>
                <w:lang w:val="kk-KZ" w:eastAsia="ru-RU"/>
              </w:rPr>
              <w:lastRenderedPageBreak/>
              <w:t>творческая, коммуникативная деятельность</w:t>
            </w:r>
            <w:r w:rsidRPr="001424FF">
              <w:rPr>
                <w:rFonts w:ascii="Times New Roman" w:eastAsia="Times New Roman" w:hAnsi="Times New Roman" w:cs="Times New Roman"/>
                <w:lang w:val="kk-KZ" w:eastAsia="ru-RU"/>
              </w:rPr>
              <w:t>)</w:t>
            </w:r>
            <w:r w:rsidRPr="001424FF">
              <w:rPr>
                <w:rFonts w:ascii="Times New Roman" w:eastAsia="Times New Roman" w:hAnsi="Times New Roman" w:cs="Times New Roman"/>
              </w:rPr>
              <w:t>.</w:t>
            </w:r>
          </w:p>
          <w:p w14:paraId="113774C2" w14:textId="77777777" w:rsidR="007D2F34" w:rsidRPr="001424FF" w:rsidRDefault="007D2F34" w:rsidP="007D2F34">
            <w:pPr>
              <w:widowControl w:val="0"/>
              <w:tabs>
                <w:tab w:val="left" w:pos="6640"/>
              </w:tabs>
              <w:autoSpaceDE w:val="0"/>
              <w:autoSpaceDN w:val="0"/>
              <w:adjustRightInd w:val="0"/>
              <w:spacing w:after="0" w:line="240" w:lineRule="auto"/>
              <w:rPr>
                <w:rFonts w:ascii="Times New Roman" w:hAnsi="Times New Roman" w:cs="Times New Roman"/>
              </w:rPr>
            </w:pPr>
            <w:r w:rsidRPr="001424FF">
              <w:rPr>
                <w:rFonts w:ascii="Times New Roman" w:hAnsi="Times New Roman" w:cs="Times New Roman"/>
              </w:rPr>
              <w:t xml:space="preserve">*** артист- </w:t>
            </w:r>
            <w:proofErr w:type="spellStart"/>
            <w:r w:rsidRPr="001424FF">
              <w:rPr>
                <w:rFonts w:ascii="Times New Roman" w:hAnsi="Times New Roman" w:cs="Times New Roman"/>
              </w:rPr>
              <w:t>әртіс</w:t>
            </w:r>
            <w:proofErr w:type="spellEnd"/>
            <w:r w:rsidRPr="001424FF">
              <w:rPr>
                <w:rFonts w:ascii="Times New Roman" w:hAnsi="Times New Roman" w:cs="Times New Roman"/>
              </w:rPr>
              <w:t>, касса-</w:t>
            </w:r>
            <w:proofErr w:type="spellStart"/>
            <w:r w:rsidRPr="001424FF">
              <w:rPr>
                <w:rFonts w:ascii="Times New Roman" w:hAnsi="Times New Roman" w:cs="Times New Roman"/>
              </w:rPr>
              <w:t>кассалық</w:t>
            </w:r>
            <w:proofErr w:type="spellEnd"/>
            <w:r w:rsidRPr="001424FF">
              <w:rPr>
                <w:rFonts w:ascii="Times New Roman" w:hAnsi="Times New Roman" w:cs="Times New Roman"/>
              </w:rPr>
              <w:t xml:space="preserve"> аппарат, билеты-</w:t>
            </w:r>
            <w:proofErr w:type="spellStart"/>
            <w:r w:rsidRPr="001424FF">
              <w:rPr>
                <w:rFonts w:ascii="Times New Roman" w:hAnsi="Times New Roman" w:cs="Times New Roman"/>
              </w:rPr>
              <w:t>билеттер</w:t>
            </w:r>
            <w:proofErr w:type="spellEnd"/>
          </w:p>
          <w:p w14:paraId="3A27D5E8" w14:textId="77777777" w:rsidR="007D2F34" w:rsidRPr="001424FF" w:rsidRDefault="007D2F34" w:rsidP="007D2F34">
            <w:pPr>
              <w:spacing w:after="0" w:line="240" w:lineRule="auto"/>
              <w:rPr>
                <w:rFonts w:ascii="Times New Roman" w:hAnsi="Times New Roman" w:cs="Times New Roman"/>
                <w:b/>
              </w:rPr>
            </w:pPr>
            <w:proofErr w:type="spellStart"/>
            <w:proofErr w:type="gramStart"/>
            <w:r w:rsidRPr="001424FF">
              <w:rPr>
                <w:rFonts w:ascii="Times New Roman" w:hAnsi="Times New Roman" w:cs="Times New Roman"/>
                <w:b/>
              </w:rPr>
              <w:t>Құрылыс</w:t>
            </w:r>
            <w:proofErr w:type="spellEnd"/>
            <w:r w:rsidRPr="001424FF">
              <w:rPr>
                <w:rFonts w:ascii="Times New Roman" w:hAnsi="Times New Roman" w:cs="Times New Roman"/>
                <w:b/>
              </w:rPr>
              <w:t xml:space="preserve">  </w:t>
            </w:r>
            <w:proofErr w:type="spellStart"/>
            <w:r w:rsidRPr="001424FF">
              <w:rPr>
                <w:rFonts w:ascii="Times New Roman" w:hAnsi="Times New Roman" w:cs="Times New Roman"/>
                <w:b/>
              </w:rPr>
              <w:t>ойындары</w:t>
            </w:r>
            <w:proofErr w:type="spellEnd"/>
            <w:proofErr w:type="gramEnd"/>
          </w:p>
          <w:p w14:paraId="2545E9EB" w14:textId="77777777" w:rsidR="007D2F34" w:rsidRPr="001424FF" w:rsidRDefault="007D2F34" w:rsidP="007D2F34">
            <w:pPr>
              <w:spacing w:after="0" w:line="240" w:lineRule="auto"/>
              <w:rPr>
                <w:rFonts w:ascii="Times New Roman" w:hAnsi="Times New Roman" w:cs="Times New Roman"/>
                <w:b/>
              </w:rPr>
            </w:pPr>
            <w:r w:rsidRPr="001424FF">
              <w:rPr>
                <w:rFonts w:ascii="Times New Roman" w:hAnsi="Times New Roman" w:cs="Times New Roman"/>
                <w:b/>
              </w:rPr>
              <w:t xml:space="preserve">Строительная игра </w:t>
            </w:r>
          </w:p>
          <w:p w14:paraId="062B9E89" w14:textId="23CD3DD1"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«Кукольный театр»</w:t>
            </w:r>
          </w:p>
          <w:p w14:paraId="526DB028"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 xml:space="preserve">Задача: обучать умению самостоятельно определять и называть материалы, из которых сделаны предметы, характеризовать их качества и свойства. </w:t>
            </w:r>
          </w:p>
          <w:p w14:paraId="550BC5D2" w14:textId="77777777" w:rsidR="007D2F34" w:rsidRPr="001424FF" w:rsidRDefault="007D2F34" w:rsidP="007D2F34">
            <w:pPr>
              <w:spacing w:after="0" w:line="240" w:lineRule="auto"/>
              <w:rPr>
                <w:rFonts w:ascii="Times New Roman" w:hAnsi="Times New Roman" w:cs="Times New Roman"/>
              </w:rPr>
            </w:pPr>
            <w:r w:rsidRPr="001424FF">
              <w:rPr>
                <w:rFonts w:ascii="Times New Roman" w:eastAsia="Times New Roman" w:hAnsi="Times New Roman" w:cs="Times New Roman"/>
                <w:b/>
                <w:i/>
                <w:lang w:val="kk-KZ" w:eastAsia="ru-RU"/>
              </w:rPr>
              <w:t xml:space="preserve"> (познавательная, творческая, коммуникативная деятельность</w:t>
            </w:r>
            <w:r w:rsidRPr="001424FF">
              <w:rPr>
                <w:rFonts w:ascii="Times New Roman" w:eastAsia="Times New Roman" w:hAnsi="Times New Roman" w:cs="Times New Roman"/>
                <w:lang w:val="kk-KZ" w:eastAsia="ru-RU"/>
              </w:rPr>
              <w:t>)</w:t>
            </w:r>
            <w:r w:rsidRPr="001424FF">
              <w:rPr>
                <w:rFonts w:ascii="Times New Roman" w:eastAsia="Times New Roman" w:hAnsi="Times New Roman" w:cs="Times New Roman"/>
              </w:rPr>
              <w:t>.</w:t>
            </w:r>
            <w:r w:rsidRPr="001424FF">
              <w:rPr>
                <w:rFonts w:ascii="Times New Roman" w:hAnsi="Times New Roman" w:cs="Times New Roman"/>
              </w:rPr>
              <w:t xml:space="preserve">    </w:t>
            </w:r>
          </w:p>
        </w:tc>
        <w:tc>
          <w:tcPr>
            <w:tcW w:w="2653" w:type="dxa"/>
          </w:tcPr>
          <w:p w14:paraId="3FB0FA95" w14:textId="72672A30" w:rsidR="007D2F34" w:rsidRPr="001424FF" w:rsidRDefault="007D2F34" w:rsidP="007D2F34">
            <w:pPr>
              <w:spacing w:after="0" w:line="240" w:lineRule="auto"/>
              <w:rPr>
                <w:rFonts w:ascii="Times New Roman" w:hAnsi="Times New Roman" w:cs="Times New Roman"/>
                <w:b/>
              </w:rPr>
            </w:pPr>
            <w:proofErr w:type="spellStart"/>
            <w:r w:rsidRPr="001424FF">
              <w:rPr>
                <w:rFonts w:ascii="Times New Roman" w:hAnsi="Times New Roman" w:cs="Times New Roman"/>
                <w:b/>
              </w:rPr>
              <w:lastRenderedPageBreak/>
              <w:t>Сюжеттiк</w:t>
            </w:r>
            <w:proofErr w:type="spellEnd"/>
            <w:r w:rsidRPr="001424FF">
              <w:rPr>
                <w:rFonts w:ascii="Times New Roman" w:hAnsi="Times New Roman" w:cs="Times New Roman"/>
                <w:b/>
              </w:rPr>
              <w:t xml:space="preserve"> – </w:t>
            </w:r>
            <w:proofErr w:type="spellStart"/>
            <w:r w:rsidRPr="001424FF">
              <w:rPr>
                <w:rFonts w:ascii="Times New Roman" w:hAnsi="Times New Roman" w:cs="Times New Roman"/>
                <w:b/>
              </w:rPr>
              <w:t>рөлдiк</w:t>
            </w:r>
            <w:proofErr w:type="spellEnd"/>
            <w:r w:rsidRPr="001424FF">
              <w:rPr>
                <w:rFonts w:ascii="Times New Roman" w:hAnsi="Times New Roman" w:cs="Times New Roman"/>
                <w:b/>
              </w:rPr>
              <w:t xml:space="preserve"> </w:t>
            </w:r>
            <w:proofErr w:type="spellStart"/>
            <w:r w:rsidRPr="001424FF">
              <w:rPr>
                <w:rFonts w:ascii="Times New Roman" w:hAnsi="Times New Roman" w:cs="Times New Roman"/>
                <w:b/>
              </w:rPr>
              <w:t>ойын</w:t>
            </w:r>
            <w:proofErr w:type="spellEnd"/>
            <w:r w:rsidRPr="001424FF">
              <w:rPr>
                <w:rFonts w:ascii="Times New Roman" w:hAnsi="Times New Roman" w:cs="Times New Roman"/>
                <w:b/>
              </w:rPr>
              <w:t xml:space="preserve"> / Сюжетно – ролевая игра: </w:t>
            </w:r>
            <w:r w:rsidRPr="001424FF">
              <w:rPr>
                <w:rFonts w:ascii="Times New Roman" w:hAnsi="Times New Roman" w:cs="Times New Roman"/>
              </w:rPr>
              <w:t xml:space="preserve">«Приглашаем на концерт» </w:t>
            </w:r>
            <w:r w:rsidRPr="001424FF">
              <w:rPr>
                <w:rFonts w:ascii="Times New Roman" w:hAnsi="Times New Roman" w:cs="Times New Roman"/>
                <w:bCs/>
              </w:rPr>
              <w:t>в развитии</w:t>
            </w:r>
          </w:p>
          <w:p w14:paraId="03163038" w14:textId="7ACA6793" w:rsidR="007D2F34" w:rsidRPr="001424FF" w:rsidRDefault="007D2F34" w:rsidP="007D2F34">
            <w:pPr>
              <w:shd w:val="clear" w:color="auto" w:fill="FFFFFF"/>
              <w:spacing w:after="0" w:line="240" w:lineRule="auto"/>
              <w:rPr>
                <w:rFonts w:ascii="Times New Roman" w:eastAsia="Times New Roman" w:hAnsi="Times New Roman" w:cs="Times New Roman"/>
                <w:sz w:val="18"/>
                <w:szCs w:val="18"/>
                <w:lang w:eastAsia="ru-RU"/>
              </w:rPr>
            </w:pPr>
            <w:r w:rsidRPr="001424FF">
              <w:rPr>
                <w:rFonts w:ascii="Times New Roman" w:hAnsi="Times New Roman" w:cs="Times New Roman"/>
              </w:rPr>
              <w:t xml:space="preserve">Задача: совершенствовать </w:t>
            </w:r>
            <w:r w:rsidRPr="001424FF">
              <w:rPr>
                <w:rFonts w:ascii="Times New Roman" w:eastAsia="Times New Roman" w:hAnsi="Times New Roman" w:cs="Times New Roman"/>
                <w:shd w:val="clear" w:color="auto" w:fill="FFFFFF"/>
                <w:lang w:eastAsia="ru-RU"/>
              </w:rPr>
              <w:t>умение самостоятельно создавать игровую обстановку для задуманного сюжета;</w:t>
            </w:r>
            <w:r w:rsidRPr="001424FF">
              <w:rPr>
                <w:rFonts w:ascii="Times New Roman" w:hAnsi="Times New Roman" w:cs="Times New Roman"/>
                <w:shd w:val="clear" w:color="auto" w:fill="FFFFFF"/>
              </w:rPr>
              <w:t xml:space="preserve"> развивать самостоятельность, инициативу, творчество в процессе сюжетно-ролевой игры.</w:t>
            </w:r>
          </w:p>
          <w:p w14:paraId="5E1CB68F" w14:textId="6FAB67D4" w:rsidR="007D2F34" w:rsidRPr="001424FF" w:rsidRDefault="007D2F34" w:rsidP="007D2F34">
            <w:pPr>
              <w:shd w:val="clear" w:color="auto" w:fill="FFFFFF"/>
              <w:spacing w:after="0" w:line="240" w:lineRule="auto"/>
              <w:rPr>
                <w:rFonts w:ascii="Times New Roman" w:hAnsi="Times New Roman" w:cs="Times New Roman"/>
              </w:rPr>
            </w:pPr>
            <w:r w:rsidRPr="001424FF">
              <w:rPr>
                <w:rFonts w:ascii="Times New Roman" w:eastAsia="Times New Roman" w:hAnsi="Times New Roman" w:cs="Times New Roman"/>
                <w:b/>
                <w:i/>
                <w:lang w:val="kk-KZ" w:eastAsia="ru-RU"/>
              </w:rPr>
              <w:lastRenderedPageBreak/>
              <w:t>(познавательная, творческая, коммуникативная деятельность</w:t>
            </w:r>
            <w:r w:rsidRPr="001424FF">
              <w:rPr>
                <w:rFonts w:ascii="Times New Roman" w:eastAsia="Times New Roman" w:hAnsi="Times New Roman" w:cs="Times New Roman"/>
                <w:lang w:val="kk-KZ" w:eastAsia="ru-RU"/>
              </w:rPr>
              <w:t>)</w:t>
            </w:r>
            <w:r w:rsidRPr="001424FF">
              <w:rPr>
                <w:rFonts w:ascii="Times New Roman" w:eastAsia="Times New Roman" w:hAnsi="Times New Roman" w:cs="Times New Roman"/>
              </w:rPr>
              <w:t>.</w:t>
            </w:r>
            <w:r w:rsidRPr="001424FF">
              <w:rPr>
                <w:rFonts w:ascii="Times New Roman" w:hAnsi="Times New Roman" w:cs="Times New Roman"/>
              </w:rPr>
              <w:t xml:space="preserve">    </w:t>
            </w:r>
          </w:p>
          <w:p w14:paraId="0E9482B7" w14:textId="400C62D5"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 концерт-</w:t>
            </w:r>
            <w:proofErr w:type="spellStart"/>
            <w:proofErr w:type="gramStart"/>
            <w:r w:rsidRPr="001424FF">
              <w:rPr>
                <w:rFonts w:ascii="Times New Roman" w:hAnsi="Times New Roman" w:cs="Times New Roman"/>
              </w:rPr>
              <w:t>концерт,цветы</w:t>
            </w:r>
            <w:proofErr w:type="spellEnd"/>
            <w:proofErr w:type="gramEnd"/>
            <w:r w:rsidRPr="001424FF">
              <w:rPr>
                <w:rFonts w:ascii="Times New Roman" w:hAnsi="Times New Roman" w:cs="Times New Roman"/>
              </w:rPr>
              <w:t>-</w:t>
            </w:r>
            <w:r w:rsidRPr="001424FF">
              <w:t xml:space="preserve"> </w:t>
            </w:r>
            <w:proofErr w:type="spellStart"/>
            <w:r w:rsidRPr="001424FF">
              <w:rPr>
                <w:rFonts w:ascii="Times New Roman" w:hAnsi="Times New Roman" w:cs="Times New Roman"/>
              </w:rPr>
              <w:t>гүлдер</w:t>
            </w:r>
            <w:proofErr w:type="spellEnd"/>
          </w:p>
          <w:p w14:paraId="72675622"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b/>
              </w:rPr>
              <w:t xml:space="preserve"> </w:t>
            </w:r>
            <w:proofErr w:type="spellStart"/>
            <w:r w:rsidRPr="001424FF">
              <w:rPr>
                <w:rFonts w:ascii="Times New Roman" w:hAnsi="Times New Roman" w:cs="Times New Roman"/>
                <w:b/>
              </w:rPr>
              <w:t>Еңбек</w:t>
            </w:r>
            <w:proofErr w:type="spellEnd"/>
            <w:r w:rsidRPr="001424FF">
              <w:rPr>
                <w:rFonts w:ascii="Times New Roman" w:hAnsi="Times New Roman" w:cs="Times New Roman"/>
                <w:b/>
              </w:rPr>
              <w:t xml:space="preserve"> </w:t>
            </w:r>
            <w:proofErr w:type="spellStart"/>
            <w:r w:rsidRPr="001424FF">
              <w:rPr>
                <w:rFonts w:ascii="Times New Roman" w:hAnsi="Times New Roman" w:cs="Times New Roman"/>
                <w:b/>
              </w:rPr>
              <w:t>барысы</w:t>
            </w:r>
            <w:proofErr w:type="spellEnd"/>
            <w:r w:rsidRPr="001424FF">
              <w:rPr>
                <w:rFonts w:ascii="Times New Roman" w:hAnsi="Times New Roman" w:cs="Times New Roman"/>
                <w:b/>
              </w:rPr>
              <w:t xml:space="preserve"> / Трудовая деятельность</w:t>
            </w:r>
            <w:r w:rsidRPr="001424FF">
              <w:rPr>
                <w:rFonts w:ascii="Times New Roman" w:hAnsi="Times New Roman" w:cs="Times New Roman"/>
              </w:rPr>
              <w:t xml:space="preserve">: </w:t>
            </w:r>
          </w:p>
          <w:p w14:paraId="370556D5" w14:textId="4EDD4E71" w:rsidR="007D2F34" w:rsidRPr="001424FF" w:rsidRDefault="007D2F34" w:rsidP="007D2F34">
            <w:pPr>
              <w:shd w:val="clear" w:color="auto" w:fill="FFFFFF"/>
              <w:spacing w:after="0" w:line="240" w:lineRule="auto"/>
              <w:rPr>
                <w:rFonts w:ascii="Times New Roman" w:hAnsi="Times New Roman" w:cs="Times New Roman"/>
              </w:rPr>
            </w:pPr>
            <w:r w:rsidRPr="001424FF">
              <w:rPr>
                <w:rFonts w:ascii="Times New Roman" w:hAnsi="Times New Roman" w:cs="Times New Roman"/>
                <w:shd w:val="clear" w:color="auto" w:fill="FFFFFF"/>
              </w:rPr>
              <w:t> </w:t>
            </w:r>
            <w:r w:rsidRPr="001424FF">
              <w:rPr>
                <w:rFonts w:ascii="Times New Roman" w:hAnsi="Times New Roman" w:cs="Times New Roman"/>
              </w:rPr>
              <w:t>«Порядок в игрушках»</w:t>
            </w:r>
          </w:p>
          <w:p w14:paraId="62E0F761" w14:textId="77777777" w:rsidR="007D2F34" w:rsidRPr="001424FF" w:rsidRDefault="007D2F34" w:rsidP="007D2F34">
            <w:pPr>
              <w:shd w:val="clear" w:color="auto" w:fill="FFFFFF"/>
              <w:spacing w:after="0" w:line="240" w:lineRule="auto"/>
              <w:rPr>
                <w:rFonts w:ascii="Times New Roman" w:hAnsi="Times New Roman" w:cs="Times New Roman"/>
              </w:rPr>
            </w:pPr>
            <w:r w:rsidRPr="001424FF">
              <w:rPr>
                <w:rStyle w:val="c1"/>
                <w:rFonts w:ascii="Times New Roman" w:hAnsi="Times New Roman" w:cs="Times New Roman"/>
              </w:rPr>
              <w:t xml:space="preserve"> Цель: учить детей перед началом работы надевать рабочие фартуки; содержать игрушки в порядке: мыть, сушить, протирать и расставлять на места. Развивать трудолюбие, умение видеть непорядок; аккуратность при работе с водой. </w:t>
            </w:r>
            <w:proofErr w:type="gramStart"/>
            <w:r w:rsidRPr="001424FF">
              <w:rPr>
                <w:rStyle w:val="c1"/>
                <w:rFonts w:ascii="Times New Roman" w:hAnsi="Times New Roman" w:cs="Times New Roman"/>
              </w:rPr>
              <w:t>Воспитывать  уважение</w:t>
            </w:r>
            <w:proofErr w:type="gramEnd"/>
            <w:r w:rsidRPr="001424FF">
              <w:rPr>
                <w:rStyle w:val="c1"/>
                <w:rFonts w:ascii="Times New Roman" w:hAnsi="Times New Roman" w:cs="Times New Roman"/>
              </w:rPr>
              <w:t xml:space="preserve"> к собственному труду и труду других людей.</w:t>
            </w:r>
          </w:p>
          <w:p w14:paraId="6527F6E3" w14:textId="6B7F2172" w:rsidR="007D2F34" w:rsidRPr="001424FF" w:rsidRDefault="007D2F34" w:rsidP="007D2F34">
            <w:pPr>
              <w:shd w:val="clear" w:color="auto" w:fill="FFFFFF"/>
              <w:spacing w:after="0" w:line="240" w:lineRule="auto"/>
              <w:rPr>
                <w:rFonts w:ascii="Times New Roman" w:hAnsi="Times New Roman" w:cs="Times New Roman"/>
              </w:rPr>
            </w:pPr>
          </w:p>
        </w:tc>
      </w:tr>
      <w:tr w:rsidR="001424FF" w:rsidRPr="001424FF" w14:paraId="32DEB9F0" w14:textId="77777777" w:rsidTr="00B05DCC">
        <w:trPr>
          <w:trHeight w:val="262"/>
        </w:trPr>
        <w:tc>
          <w:tcPr>
            <w:tcW w:w="2495" w:type="dxa"/>
            <w:vMerge/>
            <w:vAlign w:val="center"/>
          </w:tcPr>
          <w:p w14:paraId="6941E040" w14:textId="77777777" w:rsidR="007D2F34" w:rsidRPr="001424FF" w:rsidRDefault="007D2F34" w:rsidP="007D2F34">
            <w:pPr>
              <w:spacing w:after="0" w:line="240" w:lineRule="auto"/>
              <w:contextualSpacing/>
              <w:rPr>
                <w:rFonts w:ascii="Times New Roman" w:hAnsi="Times New Roman" w:cs="Times New Roman"/>
                <w:b/>
                <w:lang w:val="kk-KZ"/>
              </w:rPr>
            </w:pPr>
          </w:p>
        </w:tc>
        <w:tc>
          <w:tcPr>
            <w:tcW w:w="13264" w:type="dxa"/>
            <w:gridSpan w:val="8"/>
          </w:tcPr>
          <w:p w14:paraId="1F44F103" w14:textId="77777777" w:rsidR="007D2F34" w:rsidRPr="001424FF" w:rsidRDefault="007D2F34" w:rsidP="007D2F34">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1424FF">
              <w:rPr>
                <w:rFonts w:ascii="Times New Roman" w:hAnsi="Times New Roman" w:cs="Times New Roman"/>
                <w:b/>
                <w:lang w:val="kk-KZ"/>
              </w:rPr>
              <w:t>ДИДАКТИКАЛЫҚ ОЙЫН, ОЙЫН ЖАТТЫҒУЛАРЫ  / ДИДАКТИЧЕСКАЯ ИГРА, ИГРОВОЕ УПРАЖНЕНИЕ</w:t>
            </w:r>
          </w:p>
        </w:tc>
      </w:tr>
      <w:tr w:rsidR="001424FF" w:rsidRPr="001424FF" w14:paraId="717EFDB9" w14:textId="77777777" w:rsidTr="00B05DCC">
        <w:trPr>
          <w:trHeight w:val="262"/>
        </w:trPr>
        <w:tc>
          <w:tcPr>
            <w:tcW w:w="2495" w:type="dxa"/>
            <w:vMerge/>
            <w:vAlign w:val="center"/>
          </w:tcPr>
          <w:p w14:paraId="258FE85B" w14:textId="77777777" w:rsidR="007D2F34" w:rsidRPr="001424FF" w:rsidRDefault="007D2F34" w:rsidP="007D2F34">
            <w:pPr>
              <w:spacing w:after="0" w:line="240" w:lineRule="auto"/>
              <w:contextualSpacing/>
              <w:rPr>
                <w:rFonts w:ascii="Times New Roman" w:hAnsi="Times New Roman" w:cs="Times New Roman"/>
                <w:b/>
                <w:lang w:val="kk-KZ"/>
              </w:rPr>
            </w:pPr>
          </w:p>
        </w:tc>
        <w:tc>
          <w:tcPr>
            <w:tcW w:w="2610" w:type="dxa"/>
            <w:gridSpan w:val="2"/>
          </w:tcPr>
          <w:p w14:paraId="1CD1BF6E" w14:textId="77777777" w:rsidR="007D2F34" w:rsidRPr="001424FF" w:rsidRDefault="007D2F34" w:rsidP="007D2F34">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424FF">
              <w:rPr>
                <w:rFonts w:ascii="Times New Roman" w:hAnsi="Times New Roman" w:cs="Times New Roman"/>
                <w:b/>
                <w:u w:val="dotted"/>
                <w:lang w:val="kk-KZ"/>
              </w:rPr>
              <w:t>«Чудесный карандаш»</w:t>
            </w:r>
          </w:p>
          <w:p w14:paraId="35A9A6AB" w14:textId="77777777" w:rsidR="007D2F34" w:rsidRPr="001424FF" w:rsidRDefault="007D2F34" w:rsidP="007D2F34">
            <w:pPr>
              <w:spacing w:after="0" w:line="240" w:lineRule="auto"/>
              <w:rPr>
                <w:rFonts w:ascii="Times New Roman" w:hAnsi="Times New Roman" w:cs="Times New Roman"/>
                <w:bCs/>
                <w:i/>
              </w:rPr>
            </w:pPr>
            <w:r w:rsidRPr="001424FF">
              <w:rPr>
                <w:rFonts w:ascii="Times New Roman" w:hAnsi="Times New Roman" w:cs="Times New Roman"/>
                <w:bCs/>
                <w:i/>
              </w:rPr>
              <w:t>развивать творческие навыки, исследовательской деятельности;</w:t>
            </w:r>
          </w:p>
        </w:tc>
        <w:tc>
          <w:tcPr>
            <w:tcW w:w="2551" w:type="dxa"/>
          </w:tcPr>
          <w:p w14:paraId="486BC171" w14:textId="77777777" w:rsidR="007D2F34" w:rsidRPr="001424FF" w:rsidRDefault="007D2F34" w:rsidP="007D2F34">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424FF">
              <w:rPr>
                <w:rFonts w:ascii="Times New Roman" w:hAnsi="Times New Roman" w:cs="Times New Roman"/>
                <w:b/>
                <w:u w:val="dotted"/>
                <w:lang w:val="kk-KZ"/>
              </w:rPr>
              <w:t>«Размышляйка»</w:t>
            </w:r>
          </w:p>
          <w:p w14:paraId="68E8E54A" w14:textId="77777777" w:rsidR="007D2F34" w:rsidRPr="001424FF" w:rsidRDefault="007D2F34" w:rsidP="007D2F34">
            <w:pPr>
              <w:spacing w:after="0" w:line="240" w:lineRule="auto"/>
              <w:rPr>
                <w:rFonts w:ascii="Times New Roman" w:hAnsi="Times New Roman" w:cs="Times New Roman"/>
                <w:bCs/>
                <w:i/>
              </w:rPr>
            </w:pPr>
            <w:r w:rsidRPr="001424FF">
              <w:rPr>
                <w:rFonts w:ascii="Times New Roman" w:hAnsi="Times New Roman" w:cs="Times New Roman"/>
                <w:bCs/>
                <w:i/>
              </w:rPr>
              <w:t>развивать познавательные и интеллектуальные навыки;</w:t>
            </w:r>
          </w:p>
        </w:tc>
        <w:tc>
          <w:tcPr>
            <w:tcW w:w="2835" w:type="dxa"/>
            <w:gridSpan w:val="2"/>
          </w:tcPr>
          <w:p w14:paraId="49B12E89" w14:textId="77777777"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b/>
                <w:u w:val="dotted"/>
                <w:lang w:val="kk-KZ"/>
              </w:rPr>
            </w:pPr>
            <w:r w:rsidRPr="001424FF">
              <w:rPr>
                <w:rFonts w:ascii="Times New Roman" w:hAnsi="Times New Roman" w:cs="Times New Roman"/>
                <w:b/>
                <w:u w:val="dotted"/>
                <w:lang w:val="kk-KZ"/>
              </w:rPr>
              <w:t xml:space="preserve">«Волшебные страницы» </w:t>
            </w:r>
          </w:p>
          <w:p w14:paraId="2D5311C4" w14:textId="77777777"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i/>
                <w:u w:val="dotted"/>
                <w:lang w:val="kk-KZ"/>
              </w:rPr>
            </w:pPr>
            <w:r w:rsidRPr="001424FF">
              <w:rPr>
                <w:rFonts w:ascii="Times New Roman" w:hAnsi="Times New Roman" w:cs="Times New Roman"/>
                <w:bCs/>
                <w:i/>
              </w:rPr>
              <w:t>развивать коммуникативные навыки</w:t>
            </w:r>
          </w:p>
        </w:tc>
        <w:tc>
          <w:tcPr>
            <w:tcW w:w="2615" w:type="dxa"/>
            <w:gridSpan w:val="2"/>
          </w:tcPr>
          <w:p w14:paraId="66DD576E" w14:textId="77777777" w:rsidR="007D2F34" w:rsidRPr="001424FF" w:rsidRDefault="007D2F34" w:rsidP="007D2F34">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424FF">
              <w:rPr>
                <w:rFonts w:ascii="Times New Roman" w:hAnsi="Times New Roman" w:cs="Times New Roman"/>
                <w:b/>
                <w:u w:val="dotted"/>
                <w:lang w:val="kk-KZ"/>
              </w:rPr>
              <w:t xml:space="preserve">«Хочу все знать» </w:t>
            </w:r>
          </w:p>
          <w:p w14:paraId="546FFEE3" w14:textId="77777777" w:rsidR="007D2F34" w:rsidRPr="001424FF" w:rsidRDefault="007D2F34" w:rsidP="007D2F34">
            <w:pPr>
              <w:spacing w:after="0" w:line="240" w:lineRule="auto"/>
              <w:rPr>
                <w:rFonts w:ascii="Times New Roman" w:hAnsi="Times New Roman" w:cs="Times New Roman"/>
                <w:bCs/>
                <w:i/>
              </w:rPr>
            </w:pPr>
            <w:r w:rsidRPr="001424FF">
              <w:rPr>
                <w:rFonts w:ascii="Times New Roman" w:hAnsi="Times New Roman" w:cs="Times New Roman"/>
                <w:bCs/>
                <w:i/>
              </w:rPr>
              <w:t>формировать социально-эмоциональные навыки</w:t>
            </w:r>
          </w:p>
        </w:tc>
        <w:tc>
          <w:tcPr>
            <w:tcW w:w="2653" w:type="dxa"/>
          </w:tcPr>
          <w:p w14:paraId="679221D4" w14:textId="77777777" w:rsidR="007D2F34" w:rsidRPr="001424FF" w:rsidRDefault="007D2F34" w:rsidP="007D2F34">
            <w:pPr>
              <w:widowControl w:val="0"/>
              <w:tabs>
                <w:tab w:val="left" w:pos="6640"/>
              </w:tabs>
              <w:autoSpaceDE w:val="0"/>
              <w:autoSpaceDN w:val="0"/>
              <w:adjustRightInd w:val="0"/>
              <w:spacing w:after="0" w:line="240" w:lineRule="auto"/>
              <w:contextualSpacing/>
              <w:rPr>
                <w:rFonts w:ascii="Times New Roman" w:hAnsi="Times New Roman" w:cs="Times New Roman"/>
                <w:b/>
                <w:u w:val="dotted"/>
                <w:lang w:val="kk-KZ"/>
              </w:rPr>
            </w:pPr>
            <w:r w:rsidRPr="001424FF">
              <w:rPr>
                <w:rFonts w:ascii="Times New Roman" w:hAnsi="Times New Roman" w:cs="Times New Roman"/>
                <w:b/>
                <w:u w:val="dotted"/>
                <w:lang w:val="kk-KZ"/>
              </w:rPr>
              <w:t xml:space="preserve">«Речецветик» </w:t>
            </w:r>
          </w:p>
          <w:p w14:paraId="6C28BA46" w14:textId="77777777" w:rsidR="007D2F34" w:rsidRPr="001424FF" w:rsidRDefault="007D2F34" w:rsidP="007D2F34">
            <w:pPr>
              <w:spacing w:after="0" w:line="240" w:lineRule="auto"/>
              <w:rPr>
                <w:rFonts w:ascii="Times New Roman" w:hAnsi="Times New Roman" w:cs="Times New Roman"/>
                <w:bCs/>
                <w:i/>
              </w:rPr>
            </w:pPr>
            <w:r w:rsidRPr="001424FF">
              <w:rPr>
                <w:rFonts w:ascii="Times New Roman" w:hAnsi="Times New Roman" w:cs="Times New Roman"/>
                <w:bCs/>
                <w:i/>
              </w:rPr>
              <w:t>развивать коммуникативные навыки</w:t>
            </w:r>
          </w:p>
        </w:tc>
      </w:tr>
      <w:tr w:rsidR="001424FF" w:rsidRPr="001424FF" w14:paraId="0EF84CC5" w14:textId="77777777" w:rsidTr="00B05DCC">
        <w:trPr>
          <w:trHeight w:val="262"/>
        </w:trPr>
        <w:tc>
          <w:tcPr>
            <w:tcW w:w="2495" w:type="dxa"/>
            <w:vMerge/>
            <w:vAlign w:val="center"/>
          </w:tcPr>
          <w:p w14:paraId="2FD88A6F" w14:textId="77777777" w:rsidR="007D2F34" w:rsidRPr="001424FF" w:rsidRDefault="007D2F34" w:rsidP="007D2F34">
            <w:pPr>
              <w:spacing w:after="0" w:line="240" w:lineRule="auto"/>
              <w:contextualSpacing/>
              <w:rPr>
                <w:rFonts w:ascii="Times New Roman" w:hAnsi="Times New Roman" w:cs="Times New Roman"/>
                <w:b/>
                <w:lang w:val="kk-KZ"/>
              </w:rPr>
            </w:pPr>
          </w:p>
        </w:tc>
        <w:tc>
          <w:tcPr>
            <w:tcW w:w="2610" w:type="dxa"/>
            <w:gridSpan w:val="2"/>
          </w:tcPr>
          <w:p w14:paraId="21439147" w14:textId="505ABE10"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lang w:eastAsia="ru-RU"/>
              </w:rPr>
            </w:pPr>
            <w:r w:rsidRPr="001424FF">
              <w:rPr>
                <w:rFonts w:ascii="Times New Roman" w:hAnsi="Times New Roman" w:cs="Times New Roman"/>
                <w:lang w:val="kk-KZ"/>
              </w:rPr>
              <w:t>Д/и «</w:t>
            </w:r>
            <w:r w:rsidRPr="001424FF">
              <w:rPr>
                <w:rStyle w:val="c55"/>
                <w:rFonts w:ascii="Times New Roman" w:hAnsi="Times New Roman" w:cs="Times New Roman"/>
                <w:b/>
                <w:bCs/>
                <w:i/>
                <w:iCs/>
                <w:lang w:val="kk-KZ"/>
              </w:rPr>
              <w:t>Бубенцы</w:t>
            </w:r>
            <w:r w:rsidRPr="001424FF">
              <w:rPr>
                <w:rStyle w:val="c55"/>
                <w:rFonts w:ascii="Times New Roman" w:hAnsi="Times New Roman" w:cs="Times New Roman"/>
                <w:b/>
                <w:bCs/>
                <w:i/>
                <w:iCs/>
              </w:rPr>
              <w:t xml:space="preserve"> » (лепка с контейнера от киндер яйца)</w:t>
            </w:r>
          </w:p>
          <w:p w14:paraId="3829192D" w14:textId="36E54A74" w:rsidR="007D2F34" w:rsidRPr="001424FF" w:rsidRDefault="007D2F34" w:rsidP="007D2F34">
            <w:pPr>
              <w:pStyle w:val="c7"/>
              <w:shd w:val="clear" w:color="auto" w:fill="FFFFFF"/>
              <w:spacing w:before="0" w:beforeAutospacing="0" w:after="0" w:afterAutospacing="0"/>
            </w:pPr>
            <w:r w:rsidRPr="001424FF">
              <w:rPr>
                <w:rStyle w:val="c9"/>
                <w:sz w:val="22"/>
                <w:szCs w:val="22"/>
              </w:rPr>
              <w:t>Задача: продолжать учить конструировать из бросового и природного материала Нурик, Илья)</w:t>
            </w:r>
          </w:p>
        </w:tc>
        <w:tc>
          <w:tcPr>
            <w:tcW w:w="2551" w:type="dxa"/>
          </w:tcPr>
          <w:p w14:paraId="1BB798A9" w14:textId="3AA9760F" w:rsidR="007D2F34" w:rsidRPr="001424FF" w:rsidRDefault="007D2F34" w:rsidP="007D2F34">
            <w:pPr>
              <w:pStyle w:val="c7"/>
              <w:shd w:val="clear" w:color="auto" w:fill="FFFFFF"/>
              <w:spacing w:before="0" w:beforeAutospacing="0" w:after="0" w:afterAutospacing="0"/>
              <w:rPr>
                <w:rFonts w:ascii="Verdana" w:hAnsi="Verdana"/>
                <w:i/>
                <w:sz w:val="22"/>
                <w:szCs w:val="22"/>
              </w:rPr>
            </w:pPr>
            <w:r w:rsidRPr="001424FF">
              <w:rPr>
                <w:sz w:val="22"/>
                <w:lang w:val="kk-KZ"/>
              </w:rPr>
              <w:t xml:space="preserve">Д/и </w:t>
            </w:r>
            <w:r w:rsidRPr="001424FF">
              <w:rPr>
                <w:b/>
                <w:i/>
                <w:sz w:val="22"/>
              </w:rPr>
              <w:t>«Штриховка»</w:t>
            </w:r>
          </w:p>
          <w:p w14:paraId="6D683F8B" w14:textId="391D5F7F" w:rsidR="007D2F34" w:rsidRPr="001424FF" w:rsidRDefault="007D2F34" w:rsidP="007D2F34">
            <w:pPr>
              <w:shd w:val="clear" w:color="auto" w:fill="FFFFFF"/>
              <w:spacing w:after="0" w:line="240" w:lineRule="auto"/>
              <w:rPr>
                <w:rFonts w:ascii="Times New Roman" w:hAnsi="Times New Roman" w:cs="Times New Roman"/>
              </w:rPr>
            </w:pPr>
            <w:r w:rsidRPr="001424FF">
              <w:rPr>
                <w:rFonts w:ascii="Times New Roman" w:eastAsia="Times New Roman" w:hAnsi="Times New Roman" w:cs="Times New Roman"/>
                <w:szCs w:val="24"/>
                <w:lang w:eastAsia="ru-RU"/>
              </w:rPr>
              <w:t xml:space="preserve">Задача: продолжать учить рисовать различные линии </w:t>
            </w:r>
            <w:r w:rsidRPr="001424FF">
              <w:rPr>
                <w:rFonts w:ascii="Times New Roman" w:hAnsi="Times New Roman" w:cs="Times New Roman"/>
              </w:rPr>
              <w:t>(</w:t>
            </w:r>
            <w:proofErr w:type="spellStart"/>
            <w:r w:rsidRPr="001424FF">
              <w:rPr>
                <w:rFonts w:ascii="Times New Roman" w:hAnsi="Times New Roman" w:cs="Times New Roman"/>
              </w:rPr>
              <w:t>Нармин</w:t>
            </w:r>
            <w:proofErr w:type="spellEnd"/>
            <w:r w:rsidRPr="001424FF">
              <w:rPr>
                <w:rFonts w:ascii="Times New Roman" w:hAnsi="Times New Roman" w:cs="Times New Roman"/>
              </w:rPr>
              <w:t>, Ева)</w:t>
            </w:r>
          </w:p>
        </w:tc>
        <w:tc>
          <w:tcPr>
            <w:tcW w:w="2835" w:type="dxa"/>
            <w:gridSpan w:val="2"/>
          </w:tcPr>
          <w:p w14:paraId="535AA185" w14:textId="66DD3371" w:rsidR="007D2F34" w:rsidRPr="001424FF" w:rsidRDefault="007D2F34" w:rsidP="007D2F34">
            <w:pPr>
              <w:spacing w:after="0" w:line="240" w:lineRule="auto"/>
              <w:rPr>
                <w:rFonts w:ascii="Times New Roman" w:hAnsi="Times New Roman" w:cs="Times New Roman"/>
                <w:i/>
              </w:rPr>
            </w:pPr>
            <w:r w:rsidRPr="001424FF">
              <w:rPr>
                <w:rFonts w:ascii="Times New Roman" w:hAnsi="Times New Roman" w:cs="Times New Roman"/>
                <w:lang w:val="kk-KZ"/>
              </w:rPr>
              <w:t xml:space="preserve">Д/и </w:t>
            </w:r>
            <w:r w:rsidRPr="001424FF">
              <w:rPr>
                <w:rFonts w:ascii="Times New Roman" w:hAnsi="Times New Roman" w:cs="Times New Roman"/>
                <w:b/>
                <w:i/>
              </w:rPr>
              <w:t>«Перескажи»</w:t>
            </w:r>
          </w:p>
          <w:p w14:paraId="56F3460E" w14:textId="4F0B5AD4"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 xml:space="preserve">Задача: продолжать учить </w:t>
            </w:r>
            <w:r w:rsidRPr="001424FF">
              <w:rPr>
                <w:rFonts w:ascii="Times New Roman" w:hAnsi="Times New Roman" w:cs="Times New Roman"/>
                <w:i/>
              </w:rPr>
              <w:t xml:space="preserve">  </w:t>
            </w:r>
            <w:proofErr w:type="spellStart"/>
            <w:r w:rsidRPr="001424FF">
              <w:rPr>
                <w:rFonts w:ascii="Times New Roman" w:hAnsi="Times New Roman" w:cs="Times New Roman"/>
                <w:iCs/>
              </w:rPr>
              <w:t>пресказывать</w:t>
            </w:r>
            <w:proofErr w:type="spellEnd"/>
            <w:r w:rsidRPr="001424FF">
              <w:rPr>
                <w:rFonts w:ascii="Times New Roman" w:hAnsi="Times New Roman" w:cs="Times New Roman"/>
                <w:iCs/>
              </w:rPr>
              <w:t xml:space="preserve"> рассказ при помощи взрослого</w:t>
            </w:r>
            <w:r w:rsidRPr="001424FF">
              <w:rPr>
                <w:rFonts w:ascii="Times New Roman" w:hAnsi="Times New Roman" w:cs="Times New Roman"/>
                <w:i/>
              </w:rPr>
              <w:t xml:space="preserve"> </w:t>
            </w:r>
            <w:r w:rsidRPr="001424FF">
              <w:rPr>
                <w:rFonts w:ascii="Times New Roman" w:eastAsia="Calibri" w:hAnsi="Times New Roman" w:cs="Times New Roman"/>
              </w:rPr>
              <w:t>(Артём Ш., Арслан)</w:t>
            </w:r>
          </w:p>
        </w:tc>
        <w:tc>
          <w:tcPr>
            <w:tcW w:w="2615" w:type="dxa"/>
            <w:gridSpan w:val="2"/>
          </w:tcPr>
          <w:p w14:paraId="4DD35FA7" w14:textId="64FE2D1E" w:rsidR="007D2F34" w:rsidRPr="001424FF" w:rsidRDefault="007D2F34" w:rsidP="007D2F34">
            <w:pPr>
              <w:pStyle w:val="c67"/>
              <w:shd w:val="clear" w:color="auto" w:fill="FFFFFF"/>
              <w:spacing w:before="0" w:beforeAutospacing="0" w:after="0" w:afterAutospacing="0"/>
              <w:rPr>
                <w:rFonts w:ascii="Verdana" w:hAnsi="Verdana"/>
                <w:sz w:val="22"/>
                <w:szCs w:val="22"/>
              </w:rPr>
            </w:pPr>
            <w:r w:rsidRPr="001424FF">
              <w:rPr>
                <w:sz w:val="22"/>
                <w:szCs w:val="22"/>
                <w:lang w:val="kk-KZ"/>
              </w:rPr>
              <w:t xml:space="preserve">Д/и </w:t>
            </w:r>
            <w:r w:rsidRPr="001424FF">
              <w:rPr>
                <w:rStyle w:val="c55"/>
                <w:b/>
                <w:bCs/>
                <w:i/>
                <w:iCs/>
                <w:sz w:val="22"/>
                <w:szCs w:val="22"/>
              </w:rPr>
              <w:t>«Спецтранспорт»</w:t>
            </w:r>
          </w:p>
          <w:p w14:paraId="1E8097D1" w14:textId="46BF8694" w:rsidR="007D2F34" w:rsidRPr="001424FF" w:rsidRDefault="007D2F34" w:rsidP="007D2F34">
            <w:pPr>
              <w:shd w:val="clear" w:color="auto" w:fill="FFFFFF"/>
              <w:spacing w:after="0" w:line="240" w:lineRule="auto"/>
            </w:pPr>
            <w:r w:rsidRPr="001424FF">
              <w:rPr>
                <w:rStyle w:val="c40"/>
                <w:rFonts w:ascii="Times New Roman" w:hAnsi="Times New Roman" w:cs="Times New Roman"/>
              </w:rPr>
              <w:t>Цель:</w:t>
            </w:r>
            <w:r w:rsidRPr="001424FF">
              <w:rPr>
                <w:rStyle w:val="c40"/>
              </w:rPr>
              <w:t xml:space="preserve"> </w:t>
            </w:r>
            <w:r w:rsidRPr="001424FF">
              <w:rPr>
                <w:rFonts w:ascii="Times New Roman" w:eastAsia="Times New Roman" w:hAnsi="Times New Roman" w:cs="Times New Roman"/>
                <w:szCs w:val="24"/>
                <w:lang w:val="kk-KZ" w:eastAsia="ru-RU"/>
              </w:rPr>
              <w:t>продолжать формировать знания о применении специальных транспортных средств, знает элементарные правиладорожного движения</w:t>
            </w:r>
            <w:r w:rsidRPr="001424FF">
              <w:rPr>
                <w:rStyle w:val="c40"/>
                <w:lang w:val="kk-KZ"/>
              </w:rPr>
              <w:t xml:space="preserve"> (</w:t>
            </w:r>
            <w:proofErr w:type="gramStart"/>
            <w:r w:rsidRPr="001424FF">
              <w:rPr>
                <w:rStyle w:val="c40"/>
                <w:rFonts w:ascii="Times New Roman" w:hAnsi="Times New Roman" w:cs="Times New Roman"/>
                <w:lang w:val="kk-KZ"/>
              </w:rPr>
              <w:t>Даша,Агата</w:t>
            </w:r>
            <w:proofErr w:type="gramEnd"/>
            <w:r w:rsidRPr="001424FF">
              <w:rPr>
                <w:rStyle w:val="c40"/>
              </w:rPr>
              <w:t>)</w:t>
            </w:r>
          </w:p>
        </w:tc>
        <w:tc>
          <w:tcPr>
            <w:tcW w:w="2653" w:type="dxa"/>
          </w:tcPr>
          <w:p w14:paraId="464CF4C8" w14:textId="77777777" w:rsidR="007D2F34" w:rsidRPr="001424FF" w:rsidRDefault="007D2F34" w:rsidP="007D2F34">
            <w:pPr>
              <w:spacing w:after="0" w:line="240" w:lineRule="auto"/>
              <w:rPr>
                <w:rFonts w:ascii="Times New Roman" w:hAnsi="Times New Roman" w:cs="Times New Roman"/>
                <w:i/>
              </w:rPr>
            </w:pPr>
            <w:r w:rsidRPr="001424FF">
              <w:rPr>
                <w:rFonts w:ascii="Times New Roman" w:hAnsi="Times New Roman" w:cs="Times New Roman"/>
                <w:lang w:val="kk-KZ"/>
              </w:rPr>
              <w:t xml:space="preserve">Д/и </w:t>
            </w:r>
            <w:r w:rsidRPr="001424FF">
              <w:rPr>
                <w:rFonts w:ascii="Times New Roman" w:hAnsi="Times New Roman" w:cs="Times New Roman"/>
                <w:b/>
                <w:i/>
              </w:rPr>
              <w:t>«</w:t>
            </w:r>
            <w:r w:rsidRPr="001424FF">
              <w:rPr>
                <w:rFonts w:ascii="Times New Roman" w:hAnsi="Times New Roman" w:cs="Times New Roman"/>
                <w:b/>
                <w:i/>
                <w:lang w:val="kk-KZ"/>
              </w:rPr>
              <w:t>Театр</w:t>
            </w:r>
            <w:r w:rsidRPr="001424FF">
              <w:rPr>
                <w:rFonts w:ascii="Times New Roman" w:hAnsi="Times New Roman" w:cs="Times New Roman"/>
                <w:b/>
                <w:i/>
              </w:rPr>
              <w:t>»</w:t>
            </w:r>
          </w:p>
          <w:p w14:paraId="11577DEB" w14:textId="4190A9F8" w:rsidR="007D2F34" w:rsidRPr="001424FF" w:rsidRDefault="007D2F34" w:rsidP="007D2F34">
            <w:pPr>
              <w:spacing w:after="0" w:line="240" w:lineRule="auto"/>
              <w:rPr>
                <w:rFonts w:ascii="Times New Roman" w:hAnsi="Times New Roman" w:cs="Times New Roman"/>
                <w:szCs w:val="24"/>
                <w:lang w:val="kk-KZ"/>
              </w:rPr>
            </w:pPr>
            <w:r w:rsidRPr="001424FF">
              <w:rPr>
                <w:rFonts w:ascii="Times New Roman" w:hAnsi="Times New Roman" w:cs="Times New Roman"/>
                <w:i/>
              </w:rPr>
              <w:t xml:space="preserve">Задача: </w:t>
            </w:r>
            <w:r w:rsidRPr="001424FF">
              <w:rPr>
                <w:rFonts w:ascii="Times New Roman" w:hAnsi="Times New Roman" w:cs="Times New Roman"/>
                <w:szCs w:val="24"/>
                <w:lang w:val="kk-KZ"/>
              </w:rPr>
              <w:t xml:space="preserve">продолжать учить четко произносить все </w:t>
            </w:r>
            <w:proofErr w:type="gramStart"/>
            <w:r w:rsidRPr="001424FF">
              <w:rPr>
                <w:rFonts w:ascii="Times New Roman" w:hAnsi="Times New Roman" w:cs="Times New Roman"/>
                <w:szCs w:val="24"/>
                <w:lang w:val="kk-KZ"/>
              </w:rPr>
              <w:t>звуки,различать</w:t>
            </w:r>
            <w:proofErr w:type="gramEnd"/>
            <w:r w:rsidRPr="001424FF">
              <w:rPr>
                <w:rFonts w:ascii="Times New Roman" w:hAnsi="Times New Roman" w:cs="Times New Roman"/>
                <w:szCs w:val="24"/>
                <w:lang w:val="kk-KZ"/>
              </w:rPr>
              <w:t xml:space="preserve"> некоторые из них</w:t>
            </w:r>
          </w:p>
          <w:p w14:paraId="64864B01" w14:textId="01B1ECCF" w:rsidR="007D2F34" w:rsidRPr="001424FF" w:rsidRDefault="007D2F34" w:rsidP="007D2F34">
            <w:pPr>
              <w:spacing w:after="0" w:line="240" w:lineRule="auto"/>
              <w:rPr>
                <w:rFonts w:ascii="Times New Roman" w:eastAsia="Times New Roman" w:hAnsi="Times New Roman" w:cs="Times New Roman"/>
                <w:lang w:eastAsia="ru-RU"/>
              </w:rPr>
            </w:pPr>
            <w:r w:rsidRPr="001424FF">
              <w:rPr>
                <w:rFonts w:ascii="Times New Roman" w:hAnsi="Times New Roman" w:cs="Times New Roman"/>
                <w:szCs w:val="24"/>
              </w:rPr>
              <w:t xml:space="preserve">(Артём </w:t>
            </w:r>
            <w:proofErr w:type="spellStart"/>
            <w:proofErr w:type="gramStart"/>
            <w:r w:rsidRPr="001424FF">
              <w:rPr>
                <w:rFonts w:ascii="Times New Roman" w:hAnsi="Times New Roman" w:cs="Times New Roman"/>
                <w:szCs w:val="24"/>
              </w:rPr>
              <w:t>Хо,Нина</w:t>
            </w:r>
            <w:proofErr w:type="spellEnd"/>
            <w:proofErr w:type="gramEnd"/>
            <w:r w:rsidRPr="001424FF">
              <w:rPr>
                <w:rFonts w:ascii="Times New Roman" w:hAnsi="Times New Roman" w:cs="Times New Roman"/>
                <w:szCs w:val="24"/>
              </w:rPr>
              <w:t>)</w:t>
            </w:r>
          </w:p>
        </w:tc>
      </w:tr>
      <w:tr w:rsidR="001424FF" w:rsidRPr="001424FF" w14:paraId="613E01C0" w14:textId="77777777" w:rsidTr="00B05DCC">
        <w:trPr>
          <w:trHeight w:val="262"/>
        </w:trPr>
        <w:tc>
          <w:tcPr>
            <w:tcW w:w="2495" w:type="dxa"/>
            <w:vMerge/>
            <w:vAlign w:val="center"/>
          </w:tcPr>
          <w:p w14:paraId="66A5C827" w14:textId="77777777" w:rsidR="007D2F34" w:rsidRPr="001424FF" w:rsidRDefault="007D2F34" w:rsidP="007D2F34">
            <w:pPr>
              <w:spacing w:after="0" w:line="240" w:lineRule="auto"/>
              <w:contextualSpacing/>
              <w:rPr>
                <w:rFonts w:ascii="Times New Roman" w:hAnsi="Times New Roman" w:cs="Times New Roman"/>
                <w:b/>
                <w:lang w:val="kk-KZ"/>
              </w:rPr>
            </w:pPr>
          </w:p>
        </w:tc>
        <w:tc>
          <w:tcPr>
            <w:tcW w:w="13264" w:type="dxa"/>
            <w:gridSpan w:val="8"/>
          </w:tcPr>
          <w:p w14:paraId="00FC6EEB" w14:textId="77777777" w:rsidR="007D2F34" w:rsidRPr="001424FF" w:rsidRDefault="007D2F34" w:rsidP="007D2F34">
            <w:pPr>
              <w:spacing w:after="0" w:line="240" w:lineRule="auto"/>
              <w:rPr>
                <w:rFonts w:ascii="Times New Roman" w:eastAsia="Times New Roman" w:hAnsi="Times New Roman" w:cs="Times New Roman"/>
                <w:lang w:val="kk-KZ" w:eastAsia="ru-RU"/>
              </w:rPr>
            </w:pPr>
            <w:r w:rsidRPr="001424FF">
              <w:rPr>
                <w:rFonts w:ascii="Times New Roman" w:eastAsia="Times New Roman" w:hAnsi="Times New Roman" w:cs="Times New Roman"/>
                <w:b/>
                <w:lang w:val="kk-KZ" w:eastAsia="ru-RU"/>
              </w:rPr>
              <w:t>Рисование, лепка, аппликация – творческая, коммуникативная, игровая деятельность</w:t>
            </w:r>
            <w:r w:rsidRPr="001424FF">
              <w:rPr>
                <w:rFonts w:ascii="Times New Roman" w:eastAsia="Times New Roman" w:hAnsi="Times New Roman" w:cs="Times New Roman"/>
                <w:lang w:val="kk-KZ" w:eastAsia="ru-RU"/>
              </w:rPr>
              <w:t xml:space="preserve"> (по интересам детей)</w:t>
            </w:r>
          </w:p>
          <w:p w14:paraId="6F37CC50" w14:textId="57CF75A6" w:rsidR="007D2F34" w:rsidRPr="001424FF" w:rsidRDefault="007D2F34" w:rsidP="007D2F34">
            <w:pPr>
              <w:widowControl w:val="0"/>
              <w:tabs>
                <w:tab w:val="left" w:pos="6640"/>
              </w:tabs>
              <w:autoSpaceDE w:val="0"/>
              <w:autoSpaceDN w:val="0"/>
              <w:adjustRightInd w:val="0"/>
              <w:spacing w:after="0" w:line="240" w:lineRule="auto"/>
              <w:contextualSpacing/>
              <w:rPr>
                <w:rFonts w:ascii="Times New Roman" w:hAnsi="Times New Roman" w:cs="Times New Roman"/>
                <w:sz w:val="24"/>
                <w:szCs w:val="24"/>
                <w:lang w:val="kk-KZ"/>
              </w:rPr>
            </w:pPr>
            <w:r w:rsidRPr="001424FF">
              <w:rPr>
                <w:rFonts w:ascii="Times New Roman" w:hAnsi="Times New Roman" w:cs="Times New Roman"/>
                <w:b/>
                <w:lang w:val="kk-KZ"/>
              </w:rPr>
              <w:t xml:space="preserve">КӨРКЕМ БҰРЫШЫНДАҒЫ ЖҰМЫСТАР /РАБОТА В ИЗОУГОЛКЕ: </w:t>
            </w:r>
            <w:r w:rsidRPr="001424FF">
              <w:rPr>
                <w:rFonts w:ascii="Times New Roman" w:hAnsi="Times New Roman" w:cs="Times New Roman"/>
                <w:lang w:val="kk-KZ"/>
              </w:rPr>
              <w:t>раскрасить</w:t>
            </w:r>
            <w:r w:rsidRPr="001424FF">
              <w:rPr>
                <w:rFonts w:ascii="Times New Roman" w:hAnsi="Times New Roman" w:cs="Times New Roman"/>
              </w:rPr>
              <w:t xml:space="preserve"> народные инструменты</w:t>
            </w:r>
            <w:r w:rsidRPr="001424FF">
              <w:rPr>
                <w:rFonts w:ascii="Times New Roman" w:hAnsi="Times New Roman" w:cs="Times New Roman"/>
                <w:sz w:val="24"/>
                <w:szCs w:val="24"/>
                <w:lang w:val="kk-KZ"/>
              </w:rPr>
              <w:t xml:space="preserve"> .</w:t>
            </w:r>
          </w:p>
          <w:p w14:paraId="4AA619F1" w14:textId="72261AD7" w:rsidR="007D2F34" w:rsidRPr="001424FF" w:rsidRDefault="007D2F34" w:rsidP="007D2F34">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424FF">
              <w:rPr>
                <w:rFonts w:ascii="Times New Roman" w:hAnsi="Times New Roman" w:cs="Times New Roman"/>
                <w:lang w:val="kk-KZ"/>
              </w:rPr>
              <w:t>Р</w:t>
            </w:r>
            <w:proofErr w:type="spellStart"/>
            <w:r w:rsidRPr="001424FF">
              <w:rPr>
                <w:rFonts w:ascii="Times New Roman" w:hAnsi="Times New Roman" w:cs="Times New Roman"/>
              </w:rPr>
              <w:t>азвитие</w:t>
            </w:r>
            <w:proofErr w:type="spellEnd"/>
            <w:r w:rsidRPr="001424FF">
              <w:rPr>
                <w:rFonts w:ascii="Times New Roman" w:hAnsi="Times New Roman" w:cs="Times New Roman"/>
              </w:rPr>
              <w:t xml:space="preserve"> творческих способностей, воображения, наблюдательность, образного восприятия окружающего мира; умения составлять сюжетные композиции по содержанию сказок и рассказов; создавать  сюжетные композиции, дополняя их модными деталями; самостоятельно и творчески исполнять песни различного характера.</w:t>
            </w:r>
          </w:p>
        </w:tc>
      </w:tr>
      <w:tr w:rsidR="001424FF" w:rsidRPr="001424FF" w14:paraId="6C4131F0" w14:textId="77777777" w:rsidTr="00B05DCC">
        <w:trPr>
          <w:trHeight w:val="262"/>
        </w:trPr>
        <w:tc>
          <w:tcPr>
            <w:tcW w:w="2495" w:type="dxa"/>
            <w:vMerge/>
            <w:vAlign w:val="center"/>
          </w:tcPr>
          <w:p w14:paraId="22D5FC5E" w14:textId="77777777" w:rsidR="007D2F34" w:rsidRPr="001424FF" w:rsidRDefault="007D2F34" w:rsidP="007D2F34">
            <w:pPr>
              <w:spacing w:after="0" w:line="240" w:lineRule="auto"/>
              <w:contextualSpacing/>
              <w:rPr>
                <w:rFonts w:ascii="Times New Roman" w:hAnsi="Times New Roman" w:cs="Times New Roman"/>
                <w:b/>
                <w:lang w:val="kk-KZ"/>
              </w:rPr>
            </w:pPr>
          </w:p>
        </w:tc>
        <w:tc>
          <w:tcPr>
            <w:tcW w:w="13264" w:type="dxa"/>
            <w:gridSpan w:val="8"/>
          </w:tcPr>
          <w:p w14:paraId="063F5EEB" w14:textId="77777777" w:rsidR="007D2F34" w:rsidRPr="001424FF" w:rsidRDefault="007D2F34" w:rsidP="007D2F34">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424FF">
              <w:rPr>
                <w:rFonts w:ascii="Times New Roman" w:hAnsi="Times New Roman" w:cs="Times New Roman"/>
                <w:b/>
                <w:lang w:val="kk-KZ"/>
              </w:rPr>
              <w:t>КІТАП БҰРЫШЫНДАҒЫ ЖҰМЫСТАР   РАБОТА В КНИЖНОМ УГОЛКЕ:</w:t>
            </w:r>
          </w:p>
          <w:p w14:paraId="48291CC3" w14:textId="2D3FFE42" w:rsidR="007D2F34" w:rsidRPr="001424FF" w:rsidRDefault="007D2F34" w:rsidP="007D2F34">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424FF">
              <w:rPr>
                <w:rFonts w:ascii="Times New Roman" w:hAnsi="Times New Roman" w:cs="Times New Roman"/>
                <w:lang w:val="kk-KZ"/>
              </w:rPr>
              <w:t>рассматривание иллюстраций с изображением казахских народных инструментов</w:t>
            </w:r>
            <w:r w:rsidRPr="001424FF">
              <w:rPr>
                <w:rFonts w:ascii="Times New Roman" w:eastAsia="Times New Roman" w:hAnsi="Times New Roman" w:cs="Times New Roman"/>
                <w:b/>
                <w:lang w:eastAsia="ru-RU"/>
              </w:rPr>
              <w:t xml:space="preserve"> (</w:t>
            </w:r>
            <w:r w:rsidRPr="001424FF">
              <w:rPr>
                <w:rFonts w:ascii="Times New Roman" w:eastAsia="Times New Roman" w:hAnsi="Times New Roman" w:cs="Times New Roman"/>
                <w:b/>
                <w:i/>
                <w:lang w:eastAsia="ru-RU"/>
              </w:rPr>
              <w:t>игровая, познавательная и коммуникативная деятельность</w:t>
            </w:r>
            <w:r w:rsidRPr="001424FF">
              <w:rPr>
                <w:rFonts w:ascii="Times New Roman" w:eastAsia="Times New Roman" w:hAnsi="Times New Roman" w:cs="Times New Roman"/>
                <w:lang w:eastAsia="ru-RU"/>
              </w:rPr>
              <w:t>)</w:t>
            </w:r>
          </w:p>
        </w:tc>
      </w:tr>
      <w:tr w:rsidR="001424FF" w:rsidRPr="001424FF" w14:paraId="342C15BD" w14:textId="77777777" w:rsidTr="00B05DCC">
        <w:trPr>
          <w:trHeight w:val="262"/>
        </w:trPr>
        <w:tc>
          <w:tcPr>
            <w:tcW w:w="2495" w:type="dxa"/>
            <w:vAlign w:val="center"/>
          </w:tcPr>
          <w:p w14:paraId="1C25C0DF" w14:textId="77777777" w:rsidR="007D2F34" w:rsidRPr="001424FF" w:rsidRDefault="007D2F34" w:rsidP="007D2F34">
            <w:pPr>
              <w:spacing w:after="0" w:line="240" w:lineRule="auto"/>
              <w:contextualSpacing/>
              <w:rPr>
                <w:rFonts w:ascii="Times New Roman" w:hAnsi="Times New Roman" w:cs="Times New Roman"/>
                <w:b/>
                <w:lang w:val="kk-KZ"/>
              </w:rPr>
            </w:pPr>
          </w:p>
        </w:tc>
        <w:tc>
          <w:tcPr>
            <w:tcW w:w="13264" w:type="dxa"/>
            <w:gridSpan w:val="8"/>
          </w:tcPr>
          <w:p w14:paraId="69563585" w14:textId="77777777" w:rsidR="007D2F34" w:rsidRPr="001424FF" w:rsidRDefault="007D2F34" w:rsidP="007D2F34">
            <w:pPr>
              <w:spacing w:after="0" w:line="240" w:lineRule="auto"/>
              <w:rPr>
                <w:rFonts w:ascii="Times New Roman" w:hAnsi="Times New Roman" w:cs="Times New Roman"/>
                <w:b/>
              </w:rPr>
            </w:pPr>
            <w:r w:rsidRPr="001424FF">
              <w:rPr>
                <w:rFonts w:ascii="Times New Roman" w:eastAsia="Times New Roman" w:hAnsi="Times New Roman" w:cs="Times New Roman"/>
                <w:b/>
                <w:lang w:eastAsia="ru-RU"/>
              </w:rPr>
              <w:t>Экспериментальная</w:t>
            </w:r>
            <w:r w:rsidRPr="001424FF">
              <w:rPr>
                <w:rFonts w:ascii="Times New Roman" w:eastAsia="Times New Roman" w:hAnsi="Times New Roman" w:cs="Times New Roman"/>
                <w:b/>
                <w:lang w:val="kk-KZ" w:eastAsia="ru-RU"/>
              </w:rPr>
              <w:t xml:space="preserve"> </w:t>
            </w:r>
            <w:r w:rsidRPr="001424FF">
              <w:rPr>
                <w:rFonts w:ascii="Times New Roman" w:eastAsia="Times New Roman" w:hAnsi="Times New Roman" w:cs="Times New Roman"/>
                <w:b/>
                <w:lang w:eastAsia="ru-RU"/>
              </w:rPr>
              <w:t xml:space="preserve">деятельность   </w:t>
            </w:r>
            <w:r w:rsidRPr="001424FF">
              <w:rPr>
                <w:rFonts w:ascii="Times New Roman" w:hAnsi="Times New Roman" w:cs="Times New Roman"/>
                <w:b/>
                <w:lang w:val="kk-KZ"/>
              </w:rPr>
              <w:t xml:space="preserve">Исследовательская деятельность в «Мастерской открытий» </w:t>
            </w:r>
            <w:r w:rsidRPr="001424FF">
              <w:rPr>
                <w:rFonts w:ascii="Times New Roman" w:hAnsi="Times New Roman" w:cs="Times New Roman"/>
                <w:b/>
              </w:rPr>
              <w:t>-«Что выделяет растение?»</w:t>
            </w:r>
          </w:p>
          <w:p w14:paraId="2B501718" w14:textId="77777777" w:rsidR="007D2F34" w:rsidRPr="001424FF" w:rsidRDefault="007D2F34" w:rsidP="007D2F34">
            <w:pPr>
              <w:spacing w:after="0" w:line="240" w:lineRule="auto"/>
              <w:rPr>
                <w:rFonts w:ascii="Times New Roman" w:hAnsi="Times New Roman" w:cs="Times New Roman"/>
              </w:rPr>
            </w:pPr>
            <w:r w:rsidRPr="001424FF">
              <w:rPr>
                <w:rFonts w:ascii="Times New Roman" w:hAnsi="Times New Roman" w:cs="Times New Roman"/>
              </w:rPr>
              <w:t>Цель. Установит, что растение выделяет кислород. Понять необходимость дыхания для растений.</w:t>
            </w:r>
          </w:p>
          <w:p w14:paraId="57C1782C" w14:textId="38AA6BA2" w:rsidR="007D2F34" w:rsidRPr="001424FF" w:rsidRDefault="007D2F34" w:rsidP="007D2F34">
            <w:pPr>
              <w:spacing w:after="0" w:line="240" w:lineRule="auto"/>
            </w:pPr>
            <w:r w:rsidRPr="001424FF">
              <w:rPr>
                <w:rFonts w:ascii="Times New Roman" w:hAnsi="Times New Roman" w:cs="Times New Roman"/>
              </w:rPr>
              <w:t>Материалы. Большая стеклянная емкость с герметичной крышкой, черенок растения в воде или маленький горшочек с растением, лучинка, спички.</w:t>
            </w:r>
          </w:p>
        </w:tc>
      </w:tr>
      <w:tr w:rsidR="001424FF" w:rsidRPr="001424FF" w14:paraId="39458F78" w14:textId="77777777" w:rsidTr="00B05DCC">
        <w:trPr>
          <w:trHeight w:val="262"/>
        </w:trPr>
        <w:tc>
          <w:tcPr>
            <w:tcW w:w="2495" w:type="dxa"/>
          </w:tcPr>
          <w:p w14:paraId="1A4AC0C4" w14:textId="77777777"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b/>
                <w:bCs/>
                <w:iCs/>
                <w:lang w:val="kk-KZ"/>
              </w:rPr>
            </w:pPr>
            <w:r w:rsidRPr="001424FF">
              <w:rPr>
                <w:rFonts w:ascii="Times New Roman" w:hAnsi="Times New Roman" w:cs="Times New Roman"/>
                <w:b/>
                <w:bCs/>
                <w:iCs/>
                <w:lang w:val="kk-KZ"/>
              </w:rPr>
              <w:t>Серуенге дайындық/</w:t>
            </w:r>
          </w:p>
          <w:p w14:paraId="40D1CF28" w14:textId="77777777"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b/>
                <w:bCs/>
                <w:iCs/>
              </w:rPr>
            </w:pPr>
            <w:r w:rsidRPr="001424FF">
              <w:rPr>
                <w:rFonts w:ascii="Times New Roman" w:hAnsi="Times New Roman" w:cs="Times New Roman"/>
                <w:b/>
                <w:bCs/>
                <w:iCs/>
              </w:rPr>
              <w:t xml:space="preserve">Подготовка к прогулке </w:t>
            </w:r>
          </w:p>
        </w:tc>
        <w:tc>
          <w:tcPr>
            <w:tcW w:w="13264" w:type="dxa"/>
            <w:gridSpan w:val="8"/>
          </w:tcPr>
          <w:p w14:paraId="4C0514F6" w14:textId="77777777"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b/>
                <w:lang w:val="kk-KZ"/>
              </w:rPr>
            </w:pPr>
            <w:r w:rsidRPr="001424FF">
              <w:rPr>
                <w:rFonts w:ascii="Times New Roman" w:hAnsi="Times New Roman" w:cs="Times New Roman"/>
                <w:b/>
                <w:lang w:val="kk-KZ"/>
              </w:rPr>
              <w:t>Киіндіру: серуенге шығар алдында кезекпен киіндіру</w:t>
            </w:r>
          </w:p>
          <w:p w14:paraId="7A01FCA0" w14:textId="77777777"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rPr>
            </w:pPr>
            <w:r w:rsidRPr="001424FF">
              <w:rPr>
                <w:rFonts w:ascii="Times New Roman" w:hAnsi="Times New Roman" w:cs="Times New Roman"/>
              </w:rPr>
              <w:t>Одевание: последовательность, выход на прогулку</w:t>
            </w:r>
          </w:p>
        </w:tc>
      </w:tr>
      <w:tr w:rsidR="001424FF" w:rsidRPr="001424FF" w14:paraId="6AB4FBF0" w14:textId="77777777" w:rsidTr="00B05DCC">
        <w:trPr>
          <w:trHeight w:val="586"/>
        </w:trPr>
        <w:tc>
          <w:tcPr>
            <w:tcW w:w="2495" w:type="dxa"/>
            <w:vAlign w:val="center"/>
          </w:tcPr>
          <w:p w14:paraId="3C9DC67C" w14:textId="77777777" w:rsidR="007D2F34" w:rsidRPr="001424FF" w:rsidRDefault="007D2F34" w:rsidP="007D2F34">
            <w:pPr>
              <w:widowControl w:val="0"/>
              <w:autoSpaceDE w:val="0"/>
              <w:autoSpaceDN w:val="0"/>
              <w:adjustRightInd w:val="0"/>
              <w:spacing w:after="0" w:line="240" w:lineRule="auto"/>
              <w:contextualSpacing/>
              <w:jc w:val="both"/>
              <w:rPr>
                <w:rFonts w:ascii="Times New Roman" w:hAnsi="Times New Roman" w:cs="Times New Roman"/>
                <w:b/>
                <w:bCs/>
                <w:iCs/>
                <w:szCs w:val="20"/>
                <w:lang w:val="kk-KZ"/>
              </w:rPr>
            </w:pPr>
            <w:r w:rsidRPr="001424FF">
              <w:rPr>
                <w:rFonts w:ascii="Times New Roman" w:hAnsi="Times New Roman" w:cs="Times New Roman"/>
                <w:b/>
                <w:bCs/>
                <w:iCs/>
                <w:szCs w:val="20"/>
                <w:lang w:val="kk-KZ"/>
              </w:rPr>
              <w:t>Серуеннен қайту/</w:t>
            </w:r>
          </w:p>
          <w:p w14:paraId="0BD45F5D" w14:textId="77777777"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b/>
                <w:bCs/>
                <w:iCs/>
              </w:rPr>
            </w:pPr>
            <w:r w:rsidRPr="001424FF">
              <w:rPr>
                <w:rFonts w:ascii="Times New Roman" w:hAnsi="Times New Roman" w:cs="Times New Roman"/>
                <w:b/>
                <w:bCs/>
                <w:iCs/>
                <w:szCs w:val="20"/>
                <w:lang w:val="kk-KZ"/>
              </w:rPr>
              <w:t>Возвращение с прогулки</w:t>
            </w:r>
          </w:p>
        </w:tc>
        <w:tc>
          <w:tcPr>
            <w:tcW w:w="13264" w:type="dxa"/>
            <w:gridSpan w:val="8"/>
          </w:tcPr>
          <w:p w14:paraId="6D5B1DDE" w14:textId="77777777" w:rsidR="007D2F34" w:rsidRPr="001424FF" w:rsidRDefault="007D2F34" w:rsidP="007D2F34">
            <w:pPr>
              <w:shd w:val="clear" w:color="auto" w:fill="FFFFFF"/>
              <w:spacing w:after="0" w:line="240" w:lineRule="auto"/>
              <w:contextualSpacing/>
              <w:jc w:val="both"/>
              <w:rPr>
                <w:rFonts w:ascii="Times New Roman" w:hAnsi="Times New Roman" w:cs="Times New Roman"/>
                <w:szCs w:val="20"/>
              </w:rPr>
            </w:pPr>
            <w:r w:rsidRPr="001424FF">
              <w:rPr>
                <w:rFonts w:ascii="Times New Roman" w:hAnsi="Times New Roman" w:cs="Times New Roman"/>
                <w:szCs w:val="20"/>
              </w:rPr>
              <w:t>Последовательное раздевание детей, складывание в шкафчики, мытье рук.</w:t>
            </w:r>
          </w:p>
          <w:p w14:paraId="5B95B87F" w14:textId="4667A4E4" w:rsidR="007D2F34" w:rsidRPr="001424FF" w:rsidRDefault="007D2F34" w:rsidP="007D2F34">
            <w:pPr>
              <w:shd w:val="clear" w:color="auto" w:fill="FFFFFF"/>
              <w:spacing w:after="0" w:line="240" w:lineRule="auto"/>
              <w:contextualSpacing/>
              <w:jc w:val="both"/>
              <w:rPr>
                <w:rFonts w:ascii="Times New Roman" w:hAnsi="Times New Roman" w:cs="Times New Roman"/>
                <w:szCs w:val="20"/>
              </w:rPr>
            </w:pPr>
            <w:r w:rsidRPr="001424FF">
              <w:rPr>
                <w:rFonts w:ascii="Times New Roman" w:hAnsi="Times New Roman" w:cs="Times New Roman"/>
                <w:szCs w:val="20"/>
                <w:lang w:val="kk-KZ"/>
              </w:rPr>
              <w:t>«Домбра» (рисование)</w:t>
            </w:r>
          </w:p>
          <w:p w14:paraId="19D3BAE1" w14:textId="2A90B6D5" w:rsidR="007D2F34" w:rsidRPr="001424FF" w:rsidRDefault="007D2F34" w:rsidP="007D2F34">
            <w:pPr>
              <w:shd w:val="clear" w:color="auto" w:fill="FFFFFF"/>
              <w:spacing w:after="0" w:line="240" w:lineRule="auto"/>
              <w:contextualSpacing/>
              <w:jc w:val="both"/>
              <w:rPr>
                <w:rFonts w:ascii="Times New Roman" w:hAnsi="Times New Roman" w:cs="Times New Roman"/>
                <w:szCs w:val="20"/>
              </w:rPr>
            </w:pPr>
            <w:r w:rsidRPr="001424FF">
              <w:rPr>
                <w:rFonts w:ascii="Times New Roman" w:hAnsi="Times New Roman" w:cs="Times New Roman"/>
                <w:b/>
                <w:i/>
                <w:szCs w:val="20"/>
              </w:rPr>
              <w:t>Задача.</w:t>
            </w:r>
            <w:r w:rsidRPr="001424FF">
              <w:rPr>
                <w:rFonts w:ascii="Times New Roman" w:hAnsi="Times New Roman" w:cs="Times New Roman"/>
                <w:szCs w:val="20"/>
              </w:rPr>
              <w:t xml:space="preserve"> </w:t>
            </w:r>
            <w:r w:rsidRPr="001424FF">
              <w:rPr>
                <w:rFonts w:ascii="Times New Roman" w:hAnsi="Times New Roman" w:cs="Times New Roman"/>
                <w:lang w:val="kk-KZ"/>
              </w:rPr>
              <w:t>Р</w:t>
            </w:r>
            <w:proofErr w:type="spellStart"/>
            <w:r w:rsidRPr="001424FF">
              <w:rPr>
                <w:rFonts w:ascii="Times New Roman" w:hAnsi="Times New Roman" w:cs="Times New Roman"/>
              </w:rPr>
              <w:t>азвитие</w:t>
            </w:r>
            <w:proofErr w:type="spellEnd"/>
            <w:r w:rsidRPr="001424FF">
              <w:rPr>
                <w:rFonts w:ascii="Times New Roman" w:hAnsi="Times New Roman" w:cs="Times New Roman"/>
              </w:rPr>
              <w:t xml:space="preserve"> творческих способностей, воображения, наблюдательность, образного восприятия окружающего мира; умения составлять сюжетные композиции по содержанию сказок и рассказов; создавать  сюжетные композиции, дополняя их модными деталями; самостоятельно и творчески исполнять песни различного характера.</w:t>
            </w:r>
            <w:r w:rsidRPr="001424FF">
              <w:rPr>
                <w:rFonts w:ascii="Times New Roman" w:hAnsi="Times New Roman" w:cs="Times New Roman"/>
                <w:szCs w:val="20"/>
              </w:rPr>
              <w:t xml:space="preserve"> (</w:t>
            </w:r>
            <w:r w:rsidRPr="001424FF">
              <w:rPr>
                <w:rFonts w:ascii="Times New Roman" w:hAnsi="Times New Roman" w:cs="Times New Roman"/>
                <w:i/>
                <w:szCs w:val="20"/>
              </w:rPr>
              <w:t>самостоятельная деятельность)</w:t>
            </w:r>
          </w:p>
        </w:tc>
      </w:tr>
      <w:tr w:rsidR="001424FF" w:rsidRPr="00005415" w14:paraId="5A226AE8" w14:textId="77777777" w:rsidTr="00B05DCC">
        <w:trPr>
          <w:trHeight w:val="860"/>
        </w:trPr>
        <w:tc>
          <w:tcPr>
            <w:tcW w:w="2495" w:type="dxa"/>
          </w:tcPr>
          <w:p w14:paraId="3C321ADA" w14:textId="77777777" w:rsidR="007D2F34" w:rsidRPr="001424FF" w:rsidRDefault="007D2F34" w:rsidP="007D2F34">
            <w:pPr>
              <w:spacing w:after="0" w:line="240" w:lineRule="auto"/>
              <w:contextualSpacing/>
              <w:rPr>
                <w:rFonts w:ascii="Times New Roman" w:hAnsi="Times New Roman" w:cs="Times New Roman"/>
                <w:b/>
                <w:bCs/>
                <w:iCs/>
              </w:rPr>
            </w:pPr>
            <w:r w:rsidRPr="001424FF">
              <w:rPr>
                <w:rFonts w:ascii="Times New Roman" w:hAnsi="Times New Roman" w:cs="Times New Roman"/>
                <w:b/>
                <w:bCs/>
                <w:iCs/>
              </w:rPr>
              <w:t>Беседы с родителями,</w:t>
            </w:r>
          </w:p>
          <w:p w14:paraId="693CEFEA" w14:textId="77777777" w:rsidR="007D2F34" w:rsidRPr="001424FF" w:rsidRDefault="007D2F34" w:rsidP="007D2F34">
            <w:pPr>
              <w:spacing w:after="0" w:line="240" w:lineRule="auto"/>
              <w:contextualSpacing/>
              <w:rPr>
                <w:rFonts w:ascii="Times New Roman" w:hAnsi="Times New Roman" w:cs="Times New Roman"/>
                <w:b/>
                <w:bCs/>
                <w:iCs/>
              </w:rPr>
            </w:pPr>
            <w:r w:rsidRPr="001424FF">
              <w:rPr>
                <w:rFonts w:ascii="Times New Roman" w:hAnsi="Times New Roman" w:cs="Times New Roman"/>
                <w:b/>
                <w:bCs/>
                <w:iCs/>
              </w:rPr>
              <w:t>Консультации</w:t>
            </w:r>
          </w:p>
          <w:p w14:paraId="61CCD23A" w14:textId="77777777" w:rsidR="007D2F34" w:rsidRPr="001424FF" w:rsidRDefault="007D2F34" w:rsidP="007D2F34">
            <w:pPr>
              <w:spacing w:after="0" w:line="240" w:lineRule="auto"/>
              <w:contextualSpacing/>
              <w:rPr>
                <w:rFonts w:ascii="Times New Roman" w:hAnsi="Times New Roman" w:cs="Times New Roman"/>
                <w:b/>
                <w:bCs/>
                <w:iCs/>
              </w:rPr>
            </w:pPr>
          </w:p>
          <w:p w14:paraId="09A9DC55" w14:textId="77777777" w:rsidR="007D2F34" w:rsidRPr="001424FF" w:rsidRDefault="007D2F34" w:rsidP="007D2F34">
            <w:pPr>
              <w:spacing w:after="0" w:line="240" w:lineRule="auto"/>
              <w:contextualSpacing/>
              <w:rPr>
                <w:rFonts w:ascii="Times New Roman" w:hAnsi="Times New Roman" w:cs="Times New Roman"/>
                <w:b/>
                <w:bCs/>
                <w:iCs/>
              </w:rPr>
            </w:pPr>
          </w:p>
        </w:tc>
        <w:tc>
          <w:tcPr>
            <w:tcW w:w="2610" w:type="dxa"/>
            <w:gridSpan w:val="2"/>
          </w:tcPr>
          <w:p w14:paraId="54765383" w14:textId="28ABB575" w:rsidR="007D2F34" w:rsidRPr="001424FF" w:rsidRDefault="007D2F34" w:rsidP="007D2F34">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424FF">
              <w:rPr>
                <w:rFonts w:ascii="Times New Roman" w:hAnsi="Times New Roman" w:cs="Times New Roman"/>
              </w:rPr>
              <w:t>«Особенности общения детей со сверстниками»</w:t>
            </w:r>
          </w:p>
        </w:tc>
        <w:tc>
          <w:tcPr>
            <w:tcW w:w="2693" w:type="dxa"/>
            <w:gridSpan w:val="2"/>
          </w:tcPr>
          <w:p w14:paraId="5A6EAFFD" w14:textId="4D0D9FFC" w:rsidR="007D2F34" w:rsidRPr="001424FF" w:rsidRDefault="007D2F34" w:rsidP="007D2F34">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424FF">
              <w:rPr>
                <w:rFonts w:ascii="Times New Roman" w:hAnsi="Times New Roman" w:cs="Times New Roman"/>
              </w:rPr>
              <w:t>«Растите детей заботливыми»</w:t>
            </w:r>
          </w:p>
        </w:tc>
        <w:tc>
          <w:tcPr>
            <w:tcW w:w="2693" w:type="dxa"/>
          </w:tcPr>
          <w:p w14:paraId="63627039" w14:textId="230066BC" w:rsidR="007D2F34" w:rsidRPr="001424FF" w:rsidRDefault="007D2F34" w:rsidP="007D2F34">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424FF">
              <w:rPr>
                <w:rFonts w:ascii="Times New Roman" w:hAnsi="Times New Roman" w:cs="Times New Roman"/>
              </w:rPr>
              <w:t>«Развитие наблюдательности во время прогулок по парку (лесу)»</w:t>
            </w:r>
          </w:p>
        </w:tc>
        <w:tc>
          <w:tcPr>
            <w:tcW w:w="2615" w:type="dxa"/>
            <w:gridSpan w:val="2"/>
          </w:tcPr>
          <w:p w14:paraId="52782973" w14:textId="2BFCEAE6" w:rsidR="007D2F34" w:rsidRPr="001424FF" w:rsidRDefault="007D2F34" w:rsidP="007D2F34">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1424FF">
              <w:rPr>
                <w:rFonts w:ascii="Times New Roman" w:hAnsi="Times New Roman" w:cs="Times New Roman"/>
              </w:rPr>
              <w:t>«Как улучшить память, внимание, речь ребенка с помощью игры»</w:t>
            </w:r>
          </w:p>
        </w:tc>
        <w:tc>
          <w:tcPr>
            <w:tcW w:w="2653" w:type="dxa"/>
          </w:tcPr>
          <w:p w14:paraId="46BAA705" w14:textId="77777777" w:rsidR="007D2F34" w:rsidRPr="001424FF" w:rsidRDefault="007D2F34" w:rsidP="007D2F34">
            <w:pPr>
              <w:spacing w:after="0" w:line="240" w:lineRule="auto"/>
              <w:rPr>
                <w:rFonts w:ascii="Times New Roman" w:eastAsia="Calibri" w:hAnsi="Times New Roman" w:cs="Times New Roman"/>
                <w:lang w:val="kk-KZ"/>
              </w:rPr>
            </w:pPr>
            <w:r w:rsidRPr="001424FF">
              <w:rPr>
                <w:rFonts w:ascii="Times New Roman" w:eastAsia="Calibri" w:hAnsi="Times New Roman" w:cs="Times New Roman"/>
                <w:lang w:val="kk-KZ"/>
              </w:rPr>
              <w:t>«Қазақ халқының ұлттық аспаптары»</w:t>
            </w:r>
          </w:p>
          <w:p w14:paraId="7C79724A" w14:textId="01A656B8" w:rsidR="007D2F34" w:rsidRPr="001424FF" w:rsidRDefault="00187F24" w:rsidP="007D2F34">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hyperlink r:id="rId34" w:history="1">
              <w:r w:rsidR="007D2F34" w:rsidRPr="001424FF">
                <w:rPr>
                  <w:rStyle w:val="a4"/>
                  <w:rFonts w:ascii="Times New Roman" w:eastAsia="Calibri" w:hAnsi="Times New Roman" w:cs="Times New Roman"/>
                  <w:color w:val="auto"/>
                  <w:lang w:val="kk-KZ"/>
                </w:rPr>
                <w:t>https://www.youtube.com/watch?v=GWIT5fkveOE</w:t>
              </w:r>
            </w:hyperlink>
          </w:p>
        </w:tc>
      </w:tr>
      <w:tr w:rsidR="001424FF" w:rsidRPr="001424FF" w14:paraId="2F889662" w14:textId="77777777" w:rsidTr="00B05DCC">
        <w:trPr>
          <w:trHeight w:val="874"/>
        </w:trPr>
        <w:tc>
          <w:tcPr>
            <w:tcW w:w="2495" w:type="dxa"/>
          </w:tcPr>
          <w:p w14:paraId="756C2104" w14:textId="77777777" w:rsidR="007D2F34" w:rsidRPr="001424FF" w:rsidRDefault="007D2F34" w:rsidP="007D2F34">
            <w:pPr>
              <w:widowControl w:val="0"/>
              <w:autoSpaceDE w:val="0"/>
              <w:autoSpaceDN w:val="0"/>
              <w:adjustRightInd w:val="0"/>
              <w:spacing w:after="0" w:line="240" w:lineRule="auto"/>
              <w:contextualSpacing/>
              <w:rPr>
                <w:rFonts w:ascii="Times New Roman" w:hAnsi="Times New Roman" w:cs="Times New Roman"/>
                <w:b/>
                <w:bCs/>
                <w:iCs/>
              </w:rPr>
            </w:pPr>
            <w:proofErr w:type="spellStart"/>
            <w:r w:rsidRPr="001424FF">
              <w:rPr>
                <w:rFonts w:ascii="Times New Roman" w:hAnsi="Times New Roman" w:cs="Times New Roman"/>
                <w:b/>
                <w:bCs/>
                <w:iCs/>
              </w:rPr>
              <w:t>Балалардың</w:t>
            </w:r>
            <w:proofErr w:type="spellEnd"/>
            <w:r w:rsidRPr="001424FF">
              <w:rPr>
                <w:rFonts w:ascii="Times New Roman" w:hAnsi="Times New Roman" w:cs="Times New Roman"/>
                <w:b/>
                <w:bCs/>
                <w:iCs/>
              </w:rPr>
              <w:t xml:space="preserve"> </w:t>
            </w:r>
            <w:proofErr w:type="spellStart"/>
            <w:r w:rsidRPr="001424FF">
              <w:rPr>
                <w:rFonts w:ascii="Times New Roman" w:hAnsi="Times New Roman" w:cs="Times New Roman"/>
                <w:b/>
                <w:bCs/>
                <w:iCs/>
              </w:rPr>
              <w:t>үйге</w:t>
            </w:r>
            <w:proofErr w:type="spellEnd"/>
            <w:r w:rsidRPr="001424FF">
              <w:rPr>
                <w:rFonts w:ascii="Times New Roman" w:hAnsi="Times New Roman" w:cs="Times New Roman"/>
                <w:b/>
                <w:bCs/>
                <w:iCs/>
              </w:rPr>
              <w:t xml:space="preserve"> </w:t>
            </w:r>
            <w:proofErr w:type="spellStart"/>
            <w:r w:rsidRPr="001424FF">
              <w:rPr>
                <w:rFonts w:ascii="Times New Roman" w:hAnsi="Times New Roman" w:cs="Times New Roman"/>
                <w:b/>
                <w:bCs/>
                <w:iCs/>
              </w:rPr>
              <w:t>қайтуы</w:t>
            </w:r>
            <w:proofErr w:type="spellEnd"/>
            <w:r w:rsidRPr="001424FF">
              <w:rPr>
                <w:rFonts w:ascii="Times New Roman" w:hAnsi="Times New Roman" w:cs="Times New Roman"/>
                <w:b/>
                <w:bCs/>
                <w:iCs/>
              </w:rPr>
              <w:t>/</w:t>
            </w:r>
          </w:p>
          <w:p w14:paraId="503B9562" w14:textId="77777777" w:rsidR="007D2F34" w:rsidRPr="001424FF" w:rsidRDefault="007D2F34" w:rsidP="007D2F34">
            <w:pPr>
              <w:spacing w:after="0" w:line="240" w:lineRule="auto"/>
              <w:contextualSpacing/>
              <w:rPr>
                <w:rFonts w:ascii="Times New Roman" w:hAnsi="Times New Roman" w:cs="Times New Roman"/>
                <w:b/>
                <w:bCs/>
                <w:iCs/>
              </w:rPr>
            </w:pPr>
            <w:r w:rsidRPr="001424FF">
              <w:rPr>
                <w:rFonts w:ascii="Times New Roman" w:hAnsi="Times New Roman" w:cs="Times New Roman"/>
                <w:b/>
                <w:bCs/>
                <w:iCs/>
              </w:rPr>
              <w:t>Уход детей домой</w:t>
            </w:r>
          </w:p>
        </w:tc>
        <w:tc>
          <w:tcPr>
            <w:tcW w:w="13264" w:type="dxa"/>
            <w:gridSpan w:val="8"/>
          </w:tcPr>
          <w:p w14:paraId="18DE9F0E" w14:textId="77777777" w:rsidR="007D2F34" w:rsidRPr="001424FF" w:rsidRDefault="007D2F34" w:rsidP="007D2F34">
            <w:pPr>
              <w:pStyle w:val="aa"/>
              <w:spacing w:before="182"/>
              <w:ind w:left="0" w:firstLine="0"/>
            </w:pPr>
            <w:r w:rsidRPr="001424FF">
              <w:rPr>
                <w:sz w:val="22"/>
                <w:szCs w:val="22"/>
              </w:rPr>
              <w:t>Создания настроя на предстоящий день. Рекомендация повторения изученного.</w:t>
            </w:r>
            <w:r w:rsidRPr="001424FF">
              <w:rPr>
                <w:b/>
                <w:sz w:val="22"/>
                <w:szCs w:val="22"/>
              </w:rPr>
              <w:t xml:space="preserve"> </w:t>
            </w:r>
          </w:p>
        </w:tc>
      </w:tr>
    </w:tbl>
    <w:p w14:paraId="25FDED38" w14:textId="77777777" w:rsidR="00DF7D3E" w:rsidRPr="00153591" w:rsidRDefault="00DF7D3E" w:rsidP="00DF7D3E">
      <w:pPr>
        <w:pStyle w:val="aa"/>
        <w:spacing w:before="182"/>
        <w:ind w:left="0" w:firstLine="0"/>
        <w:rPr>
          <w:b/>
          <w:bCs/>
          <w:sz w:val="22"/>
          <w:szCs w:val="22"/>
          <w:lang w:val="ru-RU"/>
        </w:rPr>
      </w:pPr>
      <w:r>
        <w:rPr>
          <w:b/>
          <w:bCs/>
          <w:sz w:val="22"/>
          <w:szCs w:val="22"/>
          <w:lang w:val="ru-RU"/>
        </w:rPr>
        <w:t>Проверила_________________</w:t>
      </w:r>
    </w:p>
    <w:p w14:paraId="198238FD" w14:textId="246F524C" w:rsidR="00DF7D3E" w:rsidRDefault="00DF7D3E" w:rsidP="00DF7D3E">
      <w:pPr>
        <w:pStyle w:val="aa"/>
        <w:spacing w:before="182"/>
        <w:ind w:left="0" w:firstLine="0"/>
        <w:rPr>
          <w:b/>
        </w:rPr>
      </w:pPr>
    </w:p>
    <w:p w14:paraId="5DB4F876" w14:textId="02ACB252" w:rsidR="00274A36" w:rsidRDefault="00274A36" w:rsidP="00DF7D3E">
      <w:pPr>
        <w:pStyle w:val="aa"/>
        <w:spacing w:before="182"/>
        <w:ind w:left="0" w:firstLine="0"/>
        <w:rPr>
          <w:b/>
        </w:rPr>
      </w:pPr>
    </w:p>
    <w:p w14:paraId="36419309" w14:textId="0CB2904C" w:rsidR="00274A36" w:rsidRDefault="00274A36" w:rsidP="00DF7D3E">
      <w:pPr>
        <w:pStyle w:val="aa"/>
        <w:spacing w:before="182"/>
        <w:ind w:left="0" w:firstLine="0"/>
        <w:rPr>
          <w:b/>
        </w:rPr>
      </w:pPr>
    </w:p>
    <w:p w14:paraId="39567DCA" w14:textId="4624817A" w:rsidR="00274A36" w:rsidRDefault="00274A36" w:rsidP="00DF7D3E">
      <w:pPr>
        <w:pStyle w:val="aa"/>
        <w:spacing w:before="182"/>
        <w:ind w:left="0" w:firstLine="0"/>
        <w:rPr>
          <w:b/>
        </w:rPr>
      </w:pPr>
    </w:p>
    <w:p w14:paraId="01881006" w14:textId="5BDB5C77" w:rsidR="00274A36" w:rsidRDefault="00274A36" w:rsidP="00DF7D3E">
      <w:pPr>
        <w:pStyle w:val="aa"/>
        <w:spacing w:before="182"/>
        <w:ind w:left="0" w:firstLine="0"/>
        <w:rPr>
          <w:b/>
        </w:rPr>
      </w:pPr>
    </w:p>
    <w:p w14:paraId="09773A78" w14:textId="490C766E" w:rsidR="00274A36" w:rsidRDefault="00274A36" w:rsidP="00DF7D3E">
      <w:pPr>
        <w:pStyle w:val="aa"/>
        <w:spacing w:before="182"/>
        <w:ind w:left="0" w:firstLine="0"/>
        <w:rPr>
          <w:b/>
        </w:rPr>
      </w:pPr>
    </w:p>
    <w:p w14:paraId="7E283B11" w14:textId="77777777" w:rsidR="00274A36" w:rsidRDefault="00274A36" w:rsidP="00DF7D3E">
      <w:pPr>
        <w:pStyle w:val="aa"/>
        <w:spacing w:before="182"/>
        <w:ind w:left="0" w:firstLine="0"/>
        <w:rPr>
          <w:b/>
        </w:rPr>
      </w:pPr>
    </w:p>
    <w:p w14:paraId="23D2FF1B" w14:textId="77777777" w:rsidR="005560CC" w:rsidRDefault="005560CC" w:rsidP="00274A36">
      <w:pPr>
        <w:widowControl w:val="0"/>
        <w:tabs>
          <w:tab w:val="left" w:pos="3817"/>
        </w:tabs>
        <w:autoSpaceDE w:val="0"/>
        <w:autoSpaceDN w:val="0"/>
        <w:spacing w:after="0" w:line="240" w:lineRule="auto"/>
        <w:contextualSpacing/>
        <w:rPr>
          <w:rFonts w:ascii="Times New Roman" w:eastAsia="Times New Roman" w:hAnsi="Times New Roman" w:cs="Times New Roman"/>
          <w:b/>
          <w:bCs/>
          <w:lang w:val="kk-KZ"/>
        </w:rPr>
      </w:pPr>
    </w:p>
    <w:p w14:paraId="063D75ED" w14:textId="6DDBC9A0" w:rsidR="00274A36" w:rsidRPr="0079673B" w:rsidRDefault="00274A36" w:rsidP="00274A36">
      <w:pPr>
        <w:widowControl w:val="0"/>
        <w:tabs>
          <w:tab w:val="left" w:pos="3817"/>
        </w:tabs>
        <w:autoSpaceDE w:val="0"/>
        <w:autoSpaceDN w:val="0"/>
        <w:spacing w:after="0" w:line="240" w:lineRule="auto"/>
        <w:contextualSpacing/>
        <w:rPr>
          <w:rFonts w:ascii="Times New Roman" w:eastAsia="Times New Roman" w:hAnsi="Times New Roman" w:cs="Times New Roman"/>
          <w:b/>
          <w:bCs/>
          <w:lang w:val="kk-KZ"/>
        </w:rPr>
      </w:pPr>
      <w:r w:rsidRPr="0079673B">
        <w:rPr>
          <w:rFonts w:ascii="Times New Roman" w:eastAsia="Times New Roman" w:hAnsi="Times New Roman" w:cs="Times New Roman"/>
          <w:b/>
          <w:bCs/>
          <w:lang w:val="kk-KZ"/>
        </w:rPr>
        <w:lastRenderedPageBreak/>
        <w:t>Тәрбиелеу - білім беру процесінің циклограммасы</w:t>
      </w:r>
    </w:p>
    <w:p w14:paraId="7EE1CA67" w14:textId="77777777" w:rsidR="00274A36" w:rsidRPr="00AB6326" w:rsidRDefault="00274A36" w:rsidP="00274A36">
      <w:pPr>
        <w:widowControl w:val="0"/>
        <w:autoSpaceDE w:val="0"/>
        <w:autoSpaceDN w:val="0"/>
        <w:spacing w:after="0" w:line="240" w:lineRule="auto"/>
        <w:contextualSpacing/>
        <w:rPr>
          <w:rFonts w:ascii="Times New Roman" w:eastAsia="Times New Roman" w:hAnsi="Times New Roman" w:cs="Times New Roman"/>
          <w:b/>
          <w:lang w:val="kk-KZ"/>
        </w:rPr>
      </w:pPr>
      <w:r w:rsidRPr="0079673B">
        <w:rPr>
          <w:rFonts w:ascii="Times New Roman" w:eastAsia="Times New Roman" w:hAnsi="Times New Roman" w:cs="Times New Roman"/>
          <w:b/>
          <w:lang w:val="kk-KZ"/>
        </w:rPr>
        <w:t>Білім беру ұйымы</w:t>
      </w:r>
      <w:r w:rsidRPr="0079673B">
        <w:rPr>
          <w:rFonts w:ascii="Times New Roman" w:eastAsia="Times New Roman" w:hAnsi="Times New Roman" w:cs="Times New Roman"/>
          <w:lang w:val="kk-KZ"/>
        </w:rPr>
        <w:t xml:space="preserve"> </w:t>
      </w:r>
      <w:r w:rsidRPr="00AB6326">
        <w:rPr>
          <w:rFonts w:ascii="Times New Roman" w:eastAsia="Times New Roman" w:hAnsi="Times New Roman" w:cs="Times New Roman"/>
          <w:b/>
          <w:lang w:val="kk-KZ"/>
        </w:rPr>
        <w:t>-</w:t>
      </w:r>
      <w:r w:rsidRPr="00AB6326">
        <w:rPr>
          <w:rFonts w:ascii="Times New Roman" w:hAnsi="Times New Roman" w:cs="Times New Roman"/>
          <w:b/>
          <w:lang w:val="kk-KZ"/>
        </w:rPr>
        <w:t>"Таңшолпан"бөбекжайы"КМҚК</w:t>
      </w:r>
    </w:p>
    <w:p w14:paraId="371ED24C" w14:textId="77777777" w:rsidR="00274A36" w:rsidRPr="0024303C" w:rsidRDefault="00274A36" w:rsidP="00274A36">
      <w:pPr>
        <w:widowControl w:val="0"/>
        <w:tabs>
          <w:tab w:val="left" w:pos="10325"/>
        </w:tabs>
        <w:autoSpaceDE w:val="0"/>
        <w:autoSpaceDN w:val="0"/>
        <w:spacing w:after="0" w:line="240" w:lineRule="auto"/>
        <w:contextualSpacing/>
        <w:rPr>
          <w:rFonts w:ascii="Times New Roman" w:eastAsia="Times New Roman" w:hAnsi="Times New Roman" w:cs="Times New Roman"/>
          <w:b/>
          <w:lang w:val="kk-KZ"/>
        </w:rPr>
      </w:pPr>
      <w:r w:rsidRPr="0024303C">
        <w:rPr>
          <w:rFonts w:ascii="Times New Roman" w:eastAsia="Times New Roman" w:hAnsi="Times New Roman" w:cs="Times New Roman"/>
          <w:b/>
          <w:lang w:val="kk-KZ"/>
        </w:rPr>
        <w:t>Топ - «</w:t>
      </w:r>
      <w:r w:rsidRPr="0024303C">
        <w:rPr>
          <w:rFonts w:ascii="Times New Roman" w:hAnsi="Times New Roman" w:cs="Times New Roman"/>
          <w:b/>
          <w:lang w:val="kk-KZ"/>
        </w:rPr>
        <w:t>Еркетай</w:t>
      </w:r>
      <w:r w:rsidRPr="0024303C">
        <w:rPr>
          <w:rFonts w:ascii="Times New Roman" w:eastAsia="Times New Roman" w:hAnsi="Times New Roman" w:cs="Times New Roman"/>
          <w:b/>
          <w:lang w:val="kk-KZ"/>
        </w:rPr>
        <w:t>» мектепалды даярлық тобы</w:t>
      </w:r>
    </w:p>
    <w:p w14:paraId="34767145" w14:textId="77777777" w:rsidR="00274A36" w:rsidRPr="00014CC6" w:rsidRDefault="00274A36" w:rsidP="00274A36">
      <w:pPr>
        <w:widowControl w:val="0"/>
        <w:tabs>
          <w:tab w:val="left" w:pos="10271"/>
        </w:tabs>
        <w:autoSpaceDE w:val="0"/>
        <w:autoSpaceDN w:val="0"/>
        <w:spacing w:after="0" w:line="240" w:lineRule="auto"/>
        <w:ind w:right="453"/>
        <w:contextualSpacing/>
        <w:rPr>
          <w:rFonts w:ascii="Times New Roman" w:eastAsia="Times New Roman" w:hAnsi="Times New Roman" w:cs="Times New Roman"/>
          <w:b/>
          <w:lang w:val="kk-KZ"/>
        </w:rPr>
      </w:pPr>
      <w:r w:rsidRPr="0024303C">
        <w:rPr>
          <w:rFonts w:ascii="Times New Roman" w:eastAsia="Times New Roman" w:hAnsi="Times New Roman" w:cs="Times New Roman"/>
          <w:b/>
          <w:lang w:val="kk-KZ"/>
        </w:rPr>
        <w:t>Балалардың жасы -  5</w:t>
      </w:r>
      <w:r w:rsidRPr="00D31470">
        <w:rPr>
          <w:rFonts w:ascii="Times New Roman" w:eastAsia="Times New Roman" w:hAnsi="Times New Roman" w:cs="Times New Roman"/>
          <w:b/>
          <w:color w:val="000000" w:themeColor="text1"/>
          <w:lang w:val="kk-KZ"/>
        </w:rPr>
        <w:t xml:space="preserve"> жас</w:t>
      </w:r>
      <w:r>
        <w:rPr>
          <w:rFonts w:ascii="Times New Roman" w:eastAsia="Times New Roman" w:hAnsi="Times New Roman" w:cs="Times New Roman"/>
          <w:b/>
          <w:color w:val="000000" w:themeColor="text1"/>
          <w:lang w:val="kk-KZ"/>
        </w:rPr>
        <w:t>та</w:t>
      </w:r>
      <w:r w:rsidRPr="00D31470">
        <w:rPr>
          <w:rFonts w:ascii="Times New Roman" w:eastAsia="Times New Roman" w:hAnsi="Times New Roman" w:cs="Times New Roman"/>
          <w:b/>
          <w:color w:val="000000" w:themeColor="text1"/>
          <w:lang w:val="kk-KZ"/>
        </w:rPr>
        <w:t>ғы</w:t>
      </w:r>
      <w:r>
        <w:rPr>
          <w:rFonts w:ascii="Times New Roman" w:eastAsia="Times New Roman" w:hAnsi="Times New Roman" w:cs="Times New Roman"/>
          <w:b/>
          <w:color w:val="000000" w:themeColor="text1"/>
          <w:lang w:val="kk-KZ"/>
        </w:rPr>
        <w:t xml:space="preserve"> балалар</w:t>
      </w:r>
    </w:p>
    <w:p w14:paraId="3EE43EBB" w14:textId="4BE11969" w:rsidR="00274A36" w:rsidRPr="0024303C" w:rsidRDefault="00274A36" w:rsidP="00274A36">
      <w:pPr>
        <w:widowControl w:val="0"/>
        <w:tabs>
          <w:tab w:val="left" w:pos="10271"/>
        </w:tabs>
        <w:autoSpaceDE w:val="0"/>
        <w:autoSpaceDN w:val="0"/>
        <w:spacing w:after="0" w:line="240" w:lineRule="auto"/>
        <w:ind w:right="453"/>
        <w:contextualSpacing/>
        <w:rPr>
          <w:rFonts w:ascii="Times New Roman" w:eastAsia="Times New Roman" w:hAnsi="Times New Roman" w:cs="Times New Roman"/>
          <w:b/>
          <w:lang w:val="kk-KZ"/>
        </w:rPr>
      </w:pPr>
      <w:r w:rsidRPr="0024303C">
        <w:rPr>
          <w:rFonts w:ascii="Times New Roman" w:eastAsia="Times New Roman" w:hAnsi="Times New Roman" w:cs="Times New Roman"/>
          <w:b/>
          <w:lang w:val="kk-KZ"/>
        </w:rPr>
        <w:t>Жоспардың құрылу кезеңі (апта күндерін, айды, жылды көрсету)</w:t>
      </w:r>
      <w:r w:rsidRPr="0024303C">
        <w:rPr>
          <w:rFonts w:ascii="Times New Roman" w:eastAsia="Times New Roman" w:hAnsi="Times New Roman" w:cs="Times New Roman"/>
          <w:lang w:val="kk-KZ"/>
        </w:rPr>
        <w:t xml:space="preserve"> </w:t>
      </w:r>
      <w:r w:rsidRPr="0024303C">
        <w:rPr>
          <w:rFonts w:ascii="Times New Roman" w:eastAsia="Times New Roman" w:hAnsi="Times New Roman" w:cs="Times New Roman"/>
          <w:b/>
          <w:lang w:val="kk-KZ"/>
        </w:rPr>
        <w:t>–</w:t>
      </w:r>
      <w:r>
        <w:rPr>
          <w:rFonts w:ascii="Times New Roman" w:eastAsia="Times New Roman" w:hAnsi="Times New Roman" w:cs="Times New Roman"/>
          <w:b/>
          <w:lang w:val="kk-KZ"/>
        </w:rPr>
        <w:t>26 ақпан</w:t>
      </w:r>
      <w:r w:rsidRPr="0024303C">
        <w:rPr>
          <w:rFonts w:ascii="Times New Roman" w:eastAsia="Times New Roman" w:hAnsi="Times New Roman" w:cs="Times New Roman"/>
          <w:b/>
          <w:lang w:val="kk-KZ"/>
        </w:rPr>
        <w:t xml:space="preserve"> -</w:t>
      </w:r>
      <w:r>
        <w:rPr>
          <w:rFonts w:ascii="Times New Roman" w:eastAsia="Times New Roman" w:hAnsi="Times New Roman" w:cs="Times New Roman"/>
          <w:b/>
          <w:lang w:val="kk-KZ"/>
        </w:rPr>
        <w:t>01 наурыз</w:t>
      </w:r>
      <w:r w:rsidRPr="0024303C">
        <w:rPr>
          <w:rFonts w:ascii="Times New Roman" w:eastAsia="Times New Roman" w:hAnsi="Times New Roman" w:cs="Times New Roman"/>
          <w:b/>
          <w:lang w:val="kk-KZ"/>
        </w:rPr>
        <w:t xml:space="preserve"> 2023-2024 оқу жылы.</w:t>
      </w:r>
    </w:p>
    <w:p w14:paraId="55475D88" w14:textId="77777777" w:rsidR="00274A36" w:rsidRPr="00153591" w:rsidRDefault="00274A36" w:rsidP="00274A36">
      <w:pPr>
        <w:spacing w:after="0" w:line="240" w:lineRule="auto"/>
        <w:contextualSpacing/>
        <w:rPr>
          <w:rFonts w:ascii="Times New Roman" w:hAnsi="Times New Roman" w:cs="Times New Roman"/>
          <w:b/>
          <w:bCs/>
          <w:color w:val="FF0000"/>
          <w:lang w:val="kk-KZ"/>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Cs/>
          <w:lang w:eastAsia="ru-RU"/>
        </w:rPr>
        <w:t>Выговская О.</w:t>
      </w:r>
      <w:r w:rsidRPr="00ED6215">
        <w:rPr>
          <w:rFonts w:ascii="Times New Roman" w:hAnsi="Times New Roman" w:cs="Times New Roman"/>
          <w:bCs/>
          <w:iCs/>
          <w:lang w:eastAsia="ru-RU"/>
        </w:rPr>
        <w:t>В.</w:t>
      </w:r>
    </w:p>
    <w:tbl>
      <w:tblPr>
        <w:tblW w:w="5329"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95"/>
        <w:gridCol w:w="2371"/>
        <w:gridCol w:w="239"/>
        <w:gridCol w:w="2551"/>
        <w:gridCol w:w="142"/>
        <w:gridCol w:w="2693"/>
        <w:gridCol w:w="2583"/>
        <w:gridCol w:w="32"/>
        <w:gridCol w:w="2653"/>
      </w:tblGrid>
      <w:tr w:rsidR="00274A36" w:rsidRPr="001424FF" w14:paraId="4C3484E8" w14:textId="77777777" w:rsidTr="0043471A">
        <w:tc>
          <w:tcPr>
            <w:tcW w:w="2495" w:type="dxa"/>
            <w:vMerge w:val="restart"/>
          </w:tcPr>
          <w:p w14:paraId="2DDBFCD4" w14:textId="77777777" w:rsidR="00274A36" w:rsidRPr="001424FF" w:rsidRDefault="00274A36" w:rsidP="0043471A">
            <w:pPr>
              <w:widowControl w:val="0"/>
              <w:autoSpaceDE w:val="0"/>
              <w:autoSpaceDN w:val="0"/>
              <w:adjustRightInd w:val="0"/>
              <w:spacing w:after="0" w:line="240" w:lineRule="auto"/>
              <w:contextualSpacing/>
              <w:jc w:val="center"/>
              <w:rPr>
                <w:rFonts w:ascii="Times New Roman" w:hAnsi="Times New Roman" w:cs="Times New Roman"/>
                <w:b/>
                <w:bCs/>
                <w:lang w:val="kk-KZ"/>
              </w:rPr>
            </w:pPr>
            <w:r w:rsidRPr="001424FF">
              <w:rPr>
                <w:rFonts w:ascii="Times New Roman" w:hAnsi="Times New Roman" w:cs="Times New Roman"/>
                <w:b/>
                <w:bCs/>
                <w:lang w:val="kk-KZ"/>
              </w:rPr>
              <w:t xml:space="preserve"> Күні, тәртібі /</w:t>
            </w:r>
          </w:p>
          <w:p w14:paraId="6B7F235C" w14:textId="77777777" w:rsidR="00274A36" w:rsidRPr="001424FF" w:rsidRDefault="00274A36" w:rsidP="0043471A">
            <w:pPr>
              <w:widowControl w:val="0"/>
              <w:autoSpaceDE w:val="0"/>
              <w:autoSpaceDN w:val="0"/>
              <w:adjustRightInd w:val="0"/>
              <w:spacing w:after="0" w:line="240" w:lineRule="auto"/>
              <w:contextualSpacing/>
              <w:jc w:val="center"/>
              <w:rPr>
                <w:rFonts w:ascii="Times New Roman" w:hAnsi="Times New Roman" w:cs="Times New Roman"/>
                <w:lang w:val="kk-KZ"/>
              </w:rPr>
            </w:pPr>
            <w:r w:rsidRPr="001424FF">
              <w:rPr>
                <w:rFonts w:ascii="Times New Roman" w:hAnsi="Times New Roman" w:cs="Times New Roman"/>
                <w:b/>
                <w:bCs/>
                <w:lang w:val="kk-KZ"/>
              </w:rPr>
              <w:t>Распорядок дня</w:t>
            </w:r>
          </w:p>
        </w:tc>
        <w:tc>
          <w:tcPr>
            <w:tcW w:w="13264" w:type="dxa"/>
            <w:gridSpan w:val="8"/>
          </w:tcPr>
          <w:p w14:paraId="077C722B" w14:textId="77777777" w:rsidR="00274A36" w:rsidRPr="001424FF" w:rsidRDefault="00274A36" w:rsidP="0043471A">
            <w:pPr>
              <w:widowControl w:val="0"/>
              <w:autoSpaceDE w:val="0"/>
              <w:autoSpaceDN w:val="0"/>
              <w:adjustRightInd w:val="0"/>
              <w:spacing w:after="0" w:line="240" w:lineRule="auto"/>
              <w:contextualSpacing/>
              <w:jc w:val="center"/>
              <w:rPr>
                <w:rFonts w:ascii="Times New Roman" w:hAnsi="Times New Roman" w:cs="Times New Roman"/>
                <w:b/>
                <w:bCs/>
                <w:lang w:val="kk-KZ"/>
              </w:rPr>
            </w:pPr>
            <w:r w:rsidRPr="001424FF">
              <w:rPr>
                <w:rFonts w:ascii="Times New Roman" w:hAnsi="Times New Roman" w:cs="Times New Roman"/>
                <w:b/>
                <w:bCs/>
                <w:lang w:val="kk-KZ"/>
              </w:rPr>
              <w:t>Неделя математической грамотности</w:t>
            </w:r>
          </w:p>
        </w:tc>
      </w:tr>
      <w:tr w:rsidR="00274A36" w:rsidRPr="001424FF" w14:paraId="5374D7DB" w14:textId="77777777" w:rsidTr="0043471A">
        <w:trPr>
          <w:trHeight w:val="442"/>
        </w:trPr>
        <w:tc>
          <w:tcPr>
            <w:tcW w:w="2495" w:type="dxa"/>
            <w:vMerge/>
            <w:vAlign w:val="center"/>
          </w:tcPr>
          <w:p w14:paraId="15DB9558" w14:textId="77777777" w:rsidR="00274A36" w:rsidRPr="001424FF" w:rsidRDefault="00274A36" w:rsidP="0043471A">
            <w:pPr>
              <w:spacing w:after="0" w:line="240" w:lineRule="auto"/>
              <w:contextualSpacing/>
              <w:rPr>
                <w:rFonts w:ascii="Times New Roman" w:hAnsi="Times New Roman" w:cs="Times New Roman"/>
                <w:lang w:val="kk-KZ"/>
              </w:rPr>
            </w:pPr>
          </w:p>
        </w:tc>
        <w:tc>
          <w:tcPr>
            <w:tcW w:w="2610" w:type="dxa"/>
            <w:gridSpan w:val="2"/>
          </w:tcPr>
          <w:p w14:paraId="23FD1B60" w14:textId="77777777" w:rsidR="00274A36" w:rsidRPr="001424FF" w:rsidRDefault="00274A36" w:rsidP="0043471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424FF">
              <w:rPr>
                <w:rFonts w:ascii="Times New Roman" w:eastAsia="Times New Roman" w:hAnsi="Times New Roman" w:cs="Times New Roman"/>
                <w:b/>
                <w:lang w:val="kk-KZ" w:eastAsia="ru-RU"/>
              </w:rPr>
              <w:t>Дүйсенбі/</w:t>
            </w:r>
          </w:p>
          <w:p w14:paraId="400FF383" w14:textId="77777777" w:rsidR="00274A36" w:rsidRPr="001424FF" w:rsidRDefault="00274A36" w:rsidP="0043471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424FF">
              <w:rPr>
                <w:rFonts w:ascii="Times New Roman" w:eastAsia="Times New Roman" w:hAnsi="Times New Roman" w:cs="Times New Roman"/>
                <w:b/>
                <w:lang w:val="kk-KZ" w:eastAsia="ru-RU"/>
              </w:rPr>
              <w:t>Понедельник</w:t>
            </w:r>
          </w:p>
          <w:p w14:paraId="3EFDC6ED" w14:textId="76DAD40C" w:rsidR="00274A36" w:rsidRPr="001424FF" w:rsidRDefault="00274A36" w:rsidP="0043471A">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26</w:t>
            </w:r>
            <w:r w:rsidRPr="001424FF">
              <w:rPr>
                <w:rFonts w:ascii="Times New Roman" w:eastAsia="Times New Roman" w:hAnsi="Times New Roman" w:cs="Times New Roman"/>
                <w:lang w:val="kk-KZ" w:eastAsia="ru-RU"/>
              </w:rPr>
              <w:t>.02.2024 г</w:t>
            </w:r>
          </w:p>
        </w:tc>
        <w:tc>
          <w:tcPr>
            <w:tcW w:w="2551" w:type="dxa"/>
          </w:tcPr>
          <w:p w14:paraId="28C53FE0" w14:textId="77777777" w:rsidR="00274A36" w:rsidRPr="001424FF" w:rsidRDefault="00274A36" w:rsidP="0043471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424FF">
              <w:rPr>
                <w:rFonts w:ascii="Times New Roman" w:eastAsia="Times New Roman" w:hAnsi="Times New Roman" w:cs="Times New Roman"/>
                <w:b/>
                <w:lang w:val="kk-KZ" w:eastAsia="ru-RU"/>
              </w:rPr>
              <w:t>Сейсенбі /</w:t>
            </w:r>
          </w:p>
          <w:p w14:paraId="32303CAF" w14:textId="77777777" w:rsidR="00274A36" w:rsidRPr="001424FF" w:rsidRDefault="00274A36" w:rsidP="0043471A">
            <w:pPr>
              <w:widowControl w:val="0"/>
              <w:tabs>
                <w:tab w:val="left" w:pos="435"/>
                <w:tab w:val="center" w:pos="1167"/>
                <w:tab w:val="left" w:pos="6640"/>
              </w:tabs>
              <w:autoSpaceDE w:val="0"/>
              <w:autoSpaceDN w:val="0"/>
              <w:adjustRightInd w:val="0"/>
              <w:spacing w:after="0" w:line="240" w:lineRule="auto"/>
              <w:rPr>
                <w:rFonts w:ascii="Times New Roman" w:eastAsia="Times New Roman" w:hAnsi="Times New Roman" w:cs="Times New Roman"/>
                <w:b/>
                <w:lang w:val="kk-KZ" w:eastAsia="ru-RU"/>
              </w:rPr>
            </w:pPr>
            <w:r w:rsidRPr="001424FF">
              <w:rPr>
                <w:rFonts w:ascii="Times New Roman" w:eastAsia="Times New Roman" w:hAnsi="Times New Roman" w:cs="Times New Roman"/>
                <w:b/>
                <w:lang w:val="kk-KZ" w:eastAsia="ru-RU"/>
              </w:rPr>
              <w:tab/>
            </w:r>
            <w:r w:rsidRPr="001424FF">
              <w:rPr>
                <w:rFonts w:ascii="Times New Roman" w:eastAsia="Times New Roman" w:hAnsi="Times New Roman" w:cs="Times New Roman"/>
                <w:b/>
                <w:lang w:val="kk-KZ" w:eastAsia="ru-RU"/>
              </w:rPr>
              <w:tab/>
              <w:t>Вторник</w:t>
            </w:r>
          </w:p>
          <w:p w14:paraId="7F94C3E9" w14:textId="2D24E13D" w:rsidR="00274A36" w:rsidRPr="001424FF" w:rsidRDefault="00274A36" w:rsidP="0043471A">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1424FF">
              <w:rPr>
                <w:rFonts w:ascii="Times New Roman" w:eastAsia="Times New Roman" w:hAnsi="Times New Roman" w:cs="Times New Roman"/>
                <w:lang w:val="kk-KZ" w:eastAsia="ru-RU"/>
              </w:rPr>
              <w:t>2</w:t>
            </w:r>
            <w:r>
              <w:rPr>
                <w:rFonts w:ascii="Times New Roman" w:eastAsia="Times New Roman" w:hAnsi="Times New Roman" w:cs="Times New Roman"/>
                <w:lang w:val="kk-KZ" w:eastAsia="ru-RU"/>
              </w:rPr>
              <w:t>7</w:t>
            </w:r>
            <w:r w:rsidRPr="001424FF">
              <w:rPr>
                <w:rFonts w:ascii="Times New Roman" w:eastAsia="Times New Roman" w:hAnsi="Times New Roman" w:cs="Times New Roman"/>
                <w:lang w:val="kk-KZ" w:eastAsia="ru-RU"/>
              </w:rPr>
              <w:t>.02.2024.г</w:t>
            </w:r>
          </w:p>
        </w:tc>
        <w:tc>
          <w:tcPr>
            <w:tcW w:w="2835" w:type="dxa"/>
            <w:gridSpan w:val="2"/>
          </w:tcPr>
          <w:p w14:paraId="092CC6A5" w14:textId="77777777" w:rsidR="00274A36" w:rsidRPr="001424FF" w:rsidRDefault="00274A36" w:rsidP="0043471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424FF">
              <w:rPr>
                <w:rFonts w:ascii="Times New Roman" w:eastAsia="Times New Roman" w:hAnsi="Times New Roman" w:cs="Times New Roman"/>
                <w:b/>
                <w:lang w:val="kk-KZ" w:eastAsia="ru-RU"/>
              </w:rPr>
              <w:t xml:space="preserve">Сәрсенбі / </w:t>
            </w:r>
          </w:p>
          <w:p w14:paraId="15CD6B4E" w14:textId="77777777" w:rsidR="00274A36" w:rsidRPr="001424FF" w:rsidRDefault="00274A36" w:rsidP="0043471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424FF">
              <w:rPr>
                <w:rFonts w:ascii="Times New Roman" w:eastAsia="Times New Roman" w:hAnsi="Times New Roman" w:cs="Times New Roman"/>
                <w:b/>
                <w:lang w:val="kk-KZ" w:eastAsia="ru-RU"/>
              </w:rPr>
              <w:t>Среда</w:t>
            </w:r>
          </w:p>
          <w:p w14:paraId="049A4E21" w14:textId="3CFB8CC6" w:rsidR="00274A36" w:rsidRPr="001424FF" w:rsidRDefault="00274A36" w:rsidP="0043471A">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1424FF">
              <w:rPr>
                <w:rFonts w:ascii="Times New Roman" w:eastAsia="Times New Roman" w:hAnsi="Times New Roman" w:cs="Times New Roman"/>
                <w:lang w:val="kk-KZ" w:eastAsia="ru-RU"/>
              </w:rPr>
              <w:t>2</w:t>
            </w:r>
            <w:r>
              <w:rPr>
                <w:rFonts w:ascii="Times New Roman" w:eastAsia="Times New Roman" w:hAnsi="Times New Roman" w:cs="Times New Roman"/>
                <w:lang w:val="kk-KZ" w:eastAsia="ru-RU"/>
              </w:rPr>
              <w:t>8</w:t>
            </w:r>
            <w:r w:rsidRPr="001424FF">
              <w:rPr>
                <w:rFonts w:ascii="Times New Roman" w:eastAsia="Times New Roman" w:hAnsi="Times New Roman" w:cs="Times New Roman"/>
                <w:lang w:val="kk-KZ" w:eastAsia="ru-RU"/>
              </w:rPr>
              <w:t>.02.2024 г</w:t>
            </w:r>
          </w:p>
        </w:tc>
        <w:tc>
          <w:tcPr>
            <w:tcW w:w="2615" w:type="dxa"/>
            <w:gridSpan w:val="2"/>
          </w:tcPr>
          <w:p w14:paraId="2EB403B5" w14:textId="77777777" w:rsidR="00274A36" w:rsidRPr="001424FF" w:rsidRDefault="00274A36" w:rsidP="0043471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424FF">
              <w:rPr>
                <w:rFonts w:ascii="Times New Roman" w:eastAsia="Times New Roman" w:hAnsi="Times New Roman" w:cs="Times New Roman"/>
                <w:b/>
                <w:lang w:val="kk-KZ" w:eastAsia="ru-RU"/>
              </w:rPr>
              <w:t>Бейсе</w:t>
            </w:r>
            <w:proofErr w:type="spellStart"/>
            <w:r w:rsidRPr="001424FF">
              <w:rPr>
                <w:rFonts w:ascii="Times New Roman" w:eastAsia="Times New Roman" w:hAnsi="Times New Roman" w:cs="Times New Roman"/>
                <w:b/>
                <w:lang w:eastAsia="ru-RU"/>
              </w:rPr>
              <w:t>нбі</w:t>
            </w:r>
            <w:proofErr w:type="spellEnd"/>
            <w:r w:rsidRPr="001424FF">
              <w:rPr>
                <w:rFonts w:ascii="Times New Roman" w:eastAsia="Times New Roman" w:hAnsi="Times New Roman" w:cs="Times New Roman"/>
                <w:b/>
                <w:lang w:val="kk-KZ" w:eastAsia="ru-RU"/>
              </w:rPr>
              <w:t xml:space="preserve"> /</w:t>
            </w:r>
          </w:p>
          <w:p w14:paraId="4AFF07AD" w14:textId="77777777" w:rsidR="00274A36" w:rsidRPr="001424FF" w:rsidRDefault="00274A36" w:rsidP="0043471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424FF">
              <w:rPr>
                <w:rFonts w:ascii="Times New Roman" w:eastAsia="Times New Roman" w:hAnsi="Times New Roman" w:cs="Times New Roman"/>
                <w:b/>
                <w:lang w:val="kk-KZ" w:eastAsia="ru-RU"/>
              </w:rPr>
              <w:t>Четверг</w:t>
            </w:r>
          </w:p>
          <w:p w14:paraId="34D65848" w14:textId="5309ED54" w:rsidR="00274A36" w:rsidRPr="001424FF" w:rsidRDefault="00274A36" w:rsidP="0043471A">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1424FF">
              <w:rPr>
                <w:rFonts w:ascii="Times New Roman" w:eastAsia="Times New Roman" w:hAnsi="Times New Roman" w:cs="Times New Roman"/>
                <w:lang w:val="kk-KZ" w:eastAsia="ru-RU"/>
              </w:rPr>
              <w:t>2</w:t>
            </w:r>
            <w:r>
              <w:rPr>
                <w:rFonts w:ascii="Times New Roman" w:eastAsia="Times New Roman" w:hAnsi="Times New Roman" w:cs="Times New Roman"/>
                <w:lang w:val="kk-KZ" w:eastAsia="ru-RU"/>
              </w:rPr>
              <w:t>9</w:t>
            </w:r>
            <w:r w:rsidRPr="001424FF">
              <w:rPr>
                <w:rFonts w:ascii="Times New Roman" w:eastAsia="Times New Roman" w:hAnsi="Times New Roman" w:cs="Times New Roman"/>
                <w:lang w:val="kk-KZ" w:eastAsia="ru-RU"/>
              </w:rPr>
              <w:t>.02.2024 г</w:t>
            </w:r>
          </w:p>
        </w:tc>
        <w:tc>
          <w:tcPr>
            <w:tcW w:w="2653" w:type="dxa"/>
          </w:tcPr>
          <w:p w14:paraId="1E05933B" w14:textId="77777777" w:rsidR="00274A36" w:rsidRPr="001424FF" w:rsidRDefault="00274A36" w:rsidP="0043471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424FF">
              <w:rPr>
                <w:rFonts w:ascii="Times New Roman" w:eastAsia="Times New Roman" w:hAnsi="Times New Roman" w:cs="Times New Roman"/>
                <w:b/>
                <w:lang w:eastAsia="ru-RU"/>
              </w:rPr>
              <w:t>Ж</w:t>
            </w:r>
            <w:r w:rsidRPr="001424FF">
              <w:rPr>
                <w:rFonts w:ascii="Times New Roman" w:eastAsia="Times New Roman" w:hAnsi="Times New Roman" w:cs="Times New Roman"/>
                <w:b/>
                <w:lang w:val="kk-KZ" w:eastAsia="ru-RU"/>
              </w:rPr>
              <w:t>ұ</w:t>
            </w:r>
            <w:proofErr w:type="spellStart"/>
            <w:r w:rsidRPr="001424FF">
              <w:rPr>
                <w:rFonts w:ascii="Times New Roman" w:eastAsia="Times New Roman" w:hAnsi="Times New Roman" w:cs="Times New Roman"/>
                <w:b/>
                <w:lang w:eastAsia="ru-RU"/>
              </w:rPr>
              <w:t>ма</w:t>
            </w:r>
            <w:proofErr w:type="spellEnd"/>
            <w:r w:rsidRPr="001424FF">
              <w:rPr>
                <w:rFonts w:ascii="Times New Roman" w:eastAsia="Times New Roman" w:hAnsi="Times New Roman" w:cs="Times New Roman"/>
                <w:b/>
                <w:lang w:eastAsia="ru-RU"/>
              </w:rPr>
              <w:t>/</w:t>
            </w:r>
          </w:p>
          <w:p w14:paraId="56EE0670" w14:textId="77777777" w:rsidR="00274A36" w:rsidRPr="001424FF" w:rsidRDefault="00274A36" w:rsidP="0043471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1424FF">
              <w:rPr>
                <w:rFonts w:ascii="Times New Roman" w:eastAsia="Times New Roman" w:hAnsi="Times New Roman" w:cs="Times New Roman"/>
                <w:b/>
                <w:lang w:val="kk-KZ" w:eastAsia="ru-RU"/>
              </w:rPr>
              <w:t>Пятница</w:t>
            </w:r>
          </w:p>
          <w:p w14:paraId="0479E5E3" w14:textId="05A6F27D" w:rsidR="00274A36" w:rsidRPr="001424FF" w:rsidRDefault="00274A36" w:rsidP="0043471A">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01</w:t>
            </w:r>
            <w:r w:rsidRPr="001424FF">
              <w:rPr>
                <w:rFonts w:ascii="Times New Roman" w:eastAsia="Times New Roman" w:hAnsi="Times New Roman" w:cs="Times New Roman"/>
                <w:lang w:val="kk-KZ" w:eastAsia="ru-RU"/>
              </w:rPr>
              <w:t>.0</w:t>
            </w:r>
            <w:r>
              <w:rPr>
                <w:rFonts w:ascii="Times New Roman" w:eastAsia="Times New Roman" w:hAnsi="Times New Roman" w:cs="Times New Roman"/>
                <w:lang w:val="kk-KZ" w:eastAsia="ru-RU"/>
              </w:rPr>
              <w:t>3</w:t>
            </w:r>
            <w:r w:rsidRPr="001424FF">
              <w:rPr>
                <w:rFonts w:ascii="Times New Roman" w:eastAsia="Times New Roman" w:hAnsi="Times New Roman" w:cs="Times New Roman"/>
                <w:lang w:val="kk-KZ" w:eastAsia="ru-RU"/>
              </w:rPr>
              <w:t>.2024 г.</w:t>
            </w:r>
          </w:p>
        </w:tc>
      </w:tr>
      <w:tr w:rsidR="00274A36" w:rsidRPr="001424FF" w14:paraId="683F6DE4" w14:textId="77777777" w:rsidTr="0043471A">
        <w:trPr>
          <w:trHeight w:val="261"/>
        </w:trPr>
        <w:tc>
          <w:tcPr>
            <w:tcW w:w="2495" w:type="dxa"/>
            <w:vMerge w:val="restart"/>
          </w:tcPr>
          <w:p w14:paraId="4489D4B5" w14:textId="77777777" w:rsidR="00274A36" w:rsidRPr="001424FF"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1424FF">
              <w:rPr>
                <w:rFonts w:ascii="Times New Roman" w:hAnsi="Times New Roman" w:cs="Times New Roman"/>
                <w:b/>
                <w:bCs/>
                <w:sz w:val="20"/>
                <w:lang w:val="kk-KZ"/>
              </w:rPr>
              <w:t>Балаларды қабылдау/</w:t>
            </w:r>
          </w:p>
          <w:p w14:paraId="76B21006" w14:textId="77777777" w:rsidR="00274A36" w:rsidRPr="001424FF"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b/>
                <w:sz w:val="20"/>
              </w:rPr>
            </w:pPr>
            <w:r w:rsidRPr="001424FF">
              <w:rPr>
                <w:rFonts w:ascii="Times New Roman" w:hAnsi="Times New Roman" w:cs="Times New Roman"/>
                <w:b/>
                <w:bCs/>
                <w:sz w:val="20"/>
              </w:rPr>
              <w:t>Прием детей</w:t>
            </w:r>
          </w:p>
          <w:p w14:paraId="281DA214" w14:textId="77777777" w:rsidR="00274A36" w:rsidRPr="001424FF"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1424FF">
              <w:rPr>
                <w:rFonts w:ascii="Times New Roman" w:hAnsi="Times New Roman" w:cs="Times New Roman"/>
                <w:b/>
                <w:bCs/>
                <w:sz w:val="20"/>
                <w:lang w:val="kk-KZ"/>
              </w:rPr>
              <w:t>Ата-аналармен сүхбат/</w:t>
            </w:r>
          </w:p>
          <w:p w14:paraId="13DFA253" w14:textId="77777777" w:rsidR="00274A36" w:rsidRPr="001424FF"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b/>
                <w:bCs/>
                <w:sz w:val="20"/>
              </w:rPr>
            </w:pPr>
            <w:r w:rsidRPr="001424FF">
              <w:rPr>
                <w:rFonts w:ascii="Times New Roman" w:hAnsi="Times New Roman" w:cs="Times New Roman"/>
                <w:b/>
                <w:bCs/>
                <w:sz w:val="20"/>
              </w:rPr>
              <w:t>Беседы с родителями</w:t>
            </w:r>
          </w:p>
          <w:p w14:paraId="05630174" w14:textId="77777777" w:rsidR="00274A36" w:rsidRPr="001424FF"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b/>
                <w:bCs/>
                <w:sz w:val="20"/>
              </w:rPr>
            </w:pPr>
            <w:r w:rsidRPr="001424FF">
              <w:rPr>
                <w:rFonts w:ascii="Times New Roman" w:hAnsi="Times New Roman" w:cs="Times New Roman"/>
                <w:b/>
                <w:bCs/>
                <w:sz w:val="20"/>
                <w:lang w:val="kk-KZ"/>
              </w:rPr>
              <w:t xml:space="preserve">Ойындар </w:t>
            </w:r>
            <w:r w:rsidRPr="001424FF">
              <w:rPr>
                <w:rFonts w:ascii="Times New Roman" w:hAnsi="Times New Roman" w:cs="Times New Roman"/>
                <w:b/>
                <w:bCs/>
                <w:sz w:val="20"/>
              </w:rPr>
              <w:t>(</w:t>
            </w:r>
            <w:r w:rsidRPr="001424FF">
              <w:rPr>
                <w:rFonts w:ascii="Times New Roman" w:hAnsi="Times New Roman" w:cs="Times New Roman"/>
                <w:b/>
                <w:bCs/>
                <w:sz w:val="20"/>
                <w:lang w:val="kk-KZ"/>
              </w:rPr>
              <w:t>үстел үсті,саусақ және т.б.</w:t>
            </w:r>
            <w:r w:rsidRPr="001424FF">
              <w:rPr>
                <w:rFonts w:ascii="Times New Roman" w:hAnsi="Times New Roman" w:cs="Times New Roman"/>
                <w:b/>
                <w:bCs/>
                <w:sz w:val="20"/>
              </w:rPr>
              <w:t>)/</w:t>
            </w:r>
          </w:p>
          <w:p w14:paraId="423B7491" w14:textId="77777777" w:rsidR="00274A36" w:rsidRPr="001424FF"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b/>
                <w:sz w:val="20"/>
              </w:rPr>
            </w:pPr>
            <w:r w:rsidRPr="001424FF">
              <w:rPr>
                <w:rFonts w:ascii="Times New Roman" w:hAnsi="Times New Roman" w:cs="Times New Roman"/>
                <w:b/>
                <w:bCs/>
                <w:sz w:val="20"/>
              </w:rPr>
              <w:t>Игры (настольные, пальчиковые и др.)</w:t>
            </w:r>
          </w:p>
          <w:p w14:paraId="7DF3A5B4" w14:textId="77777777" w:rsidR="00274A36" w:rsidRPr="001424FF"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b/>
                <w:bCs/>
                <w:sz w:val="20"/>
                <w:lang w:val="kk-KZ"/>
              </w:rPr>
            </w:pPr>
            <w:r w:rsidRPr="001424FF">
              <w:rPr>
                <w:rFonts w:ascii="Times New Roman" w:hAnsi="Times New Roman" w:cs="Times New Roman"/>
                <w:b/>
                <w:bCs/>
                <w:sz w:val="20"/>
                <w:lang w:val="kk-KZ"/>
              </w:rPr>
              <w:t>Таңғы гимнастика/</w:t>
            </w:r>
          </w:p>
          <w:p w14:paraId="0728F217" w14:textId="77777777" w:rsidR="00274A36" w:rsidRPr="001424FF"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b/>
                <w:sz w:val="20"/>
                <w:u w:val="single"/>
                <w:lang w:val="kk-KZ"/>
              </w:rPr>
            </w:pPr>
            <w:r w:rsidRPr="001424FF">
              <w:rPr>
                <w:rFonts w:ascii="Times New Roman" w:hAnsi="Times New Roman" w:cs="Times New Roman"/>
                <w:b/>
                <w:bCs/>
                <w:sz w:val="20"/>
              </w:rPr>
              <w:t>Утренняя гимнастика</w:t>
            </w:r>
          </w:p>
        </w:tc>
        <w:tc>
          <w:tcPr>
            <w:tcW w:w="13264" w:type="dxa"/>
            <w:gridSpan w:val="8"/>
          </w:tcPr>
          <w:p w14:paraId="48DC0E08" w14:textId="77777777" w:rsidR="00274A36" w:rsidRPr="001424FF"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1424FF">
              <w:rPr>
                <w:rFonts w:ascii="Times New Roman" w:hAnsi="Times New Roman" w:cs="Times New Roman"/>
                <w:lang w:val="kk-KZ"/>
              </w:rPr>
              <w:t>Тәрбиешінің балалармен қарым-қатынасы: жеке сұхбаттар, балалардың көңіл-күйін жақсартуға және қарым-қатынасқа  арналған</w:t>
            </w:r>
          </w:p>
          <w:p w14:paraId="3D133328" w14:textId="77777777" w:rsidR="00274A36" w:rsidRPr="001424FF"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1424FF">
              <w:rPr>
                <w:rFonts w:ascii="Times New Roman" w:hAnsi="Times New Roman" w:cs="Times New Roman"/>
                <w:lang w:val="kk-KZ"/>
              </w:rPr>
              <w:t xml:space="preserve">ойындар. Мейірімділік ортасын жасау </w:t>
            </w:r>
          </w:p>
          <w:p w14:paraId="249E4EBD" w14:textId="77777777" w:rsidR="00274A36" w:rsidRPr="001424FF" w:rsidRDefault="00274A36" w:rsidP="0043471A">
            <w:pPr>
              <w:spacing w:after="0" w:line="240" w:lineRule="auto"/>
              <w:rPr>
                <w:rFonts w:ascii="Times New Roman" w:hAnsi="Times New Roman" w:cs="Times New Roman"/>
              </w:rPr>
            </w:pPr>
            <w:r w:rsidRPr="001424FF">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1424FF">
              <w:rPr>
                <w:rFonts w:ascii="Times New Roman" w:hAnsi="Times New Roman" w:cs="Times New Roman"/>
                <w:lang w:val="kk-KZ"/>
              </w:rPr>
              <w:t xml:space="preserve"> </w:t>
            </w:r>
            <w:r w:rsidRPr="001424FF">
              <w:rPr>
                <w:rFonts w:ascii="Times New Roman" w:hAnsi="Times New Roman" w:cs="Times New Roman"/>
              </w:rPr>
              <w:t>Создание доброжелательной атмосферы</w:t>
            </w:r>
            <w:r w:rsidRPr="001424FF">
              <w:rPr>
                <w:rFonts w:ascii="Times New Roman" w:hAnsi="Times New Roman" w:cs="Times New Roman"/>
                <w:iCs/>
                <w:lang w:val="kk-KZ"/>
              </w:rPr>
              <w:t xml:space="preserve">***Қайырлы таң! Сәлеметсіз бе! </w:t>
            </w:r>
          </w:p>
        </w:tc>
      </w:tr>
      <w:tr w:rsidR="00274A36" w:rsidRPr="001424FF" w14:paraId="01E4A058" w14:textId="77777777" w:rsidTr="0043471A">
        <w:trPr>
          <w:trHeight w:val="261"/>
        </w:trPr>
        <w:tc>
          <w:tcPr>
            <w:tcW w:w="2495" w:type="dxa"/>
            <w:vMerge/>
            <w:vAlign w:val="center"/>
          </w:tcPr>
          <w:p w14:paraId="6467BDBC" w14:textId="77777777" w:rsidR="00274A36" w:rsidRPr="001424FF" w:rsidRDefault="00274A36" w:rsidP="0043471A">
            <w:pPr>
              <w:spacing w:after="0" w:line="240" w:lineRule="auto"/>
              <w:contextualSpacing/>
              <w:rPr>
                <w:rFonts w:ascii="Times New Roman" w:hAnsi="Times New Roman" w:cs="Times New Roman"/>
                <w:b/>
                <w:u w:val="single"/>
                <w:lang w:val="kk-KZ"/>
              </w:rPr>
            </w:pPr>
          </w:p>
        </w:tc>
        <w:tc>
          <w:tcPr>
            <w:tcW w:w="13264" w:type="dxa"/>
            <w:gridSpan w:val="8"/>
          </w:tcPr>
          <w:p w14:paraId="7AE6C370" w14:textId="77777777" w:rsidR="00274A36" w:rsidRPr="001424FF" w:rsidRDefault="00274A36" w:rsidP="0043471A">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1424FF">
              <w:rPr>
                <w:rFonts w:ascii="Times New Roman" w:hAnsi="Times New Roman" w:cs="Times New Roman"/>
                <w:b/>
                <w:lang w:val="kk-KZ"/>
              </w:rPr>
              <w:t>ДИДАКТИКАЛЫҚ ОЙЫН, ОЙЫН ЖАТТЫҒУЛАРЫ  / ДИДАКТИЧЕСКАЯ ИГРА, ИГРОВОЕ УПРАЖНЕНИЕ</w:t>
            </w:r>
          </w:p>
        </w:tc>
      </w:tr>
      <w:tr w:rsidR="00BF190E" w:rsidRPr="00BF190E" w14:paraId="337EC509" w14:textId="77777777" w:rsidTr="0043471A">
        <w:trPr>
          <w:trHeight w:val="278"/>
        </w:trPr>
        <w:tc>
          <w:tcPr>
            <w:tcW w:w="2495" w:type="dxa"/>
            <w:vMerge/>
            <w:vAlign w:val="center"/>
          </w:tcPr>
          <w:p w14:paraId="3AE7FECD" w14:textId="77777777" w:rsidR="00274A36" w:rsidRPr="00BF190E" w:rsidRDefault="00274A36" w:rsidP="0043471A">
            <w:pPr>
              <w:spacing w:after="0" w:line="240" w:lineRule="auto"/>
              <w:contextualSpacing/>
              <w:rPr>
                <w:rFonts w:ascii="Times New Roman" w:hAnsi="Times New Roman" w:cs="Times New Roman"/>
                <w:b/>
                <w:color w:val="000000" w:themeColor="text1"/>
                <w:u w:val="single"/>
                <w:lang w:val="kk-KZ"/>
              </w:rPr>
            </w:pPr>
          </w:p>
        </w:tc>
        <w:tc>
          <w:tcPr>
            <w:tcW w:w="2610" w:type="dxa"/>
            <w:gridSpan w:val="2"/>
          </w:tcPr>
          <w:p w14:paraId="778ADD29" w14:textId="580A3840" w:rsidR="00274A36" w:rsidRPr="00BF190E" w:rsidRDefault="00274A36" w:rsidP="0043471A">
            <w:pPr>
              <w:spacing w:after="0" w:line="240" w:lineRule="auto"/>
              <w:rPr>
                <w:rFonts w:ascii="Times New Roman" w:eastAsia="Times New Roman" w:hAnsi="Times New Roman" w:cs="Times New Roman"/>
                <w:i/>
                <w:color w:val="000000" w:themeColor="text1"/>
                <w:lang w:val="kk-KZ" w:eastAsia="ru-RU"/>
              </w:rPr>
            </w:pPr>
            <w:r w:rsidRPr="00BF190E">
              <w:rPr>
                <w:rFonts w:ascii="Times New Roman" w:hAnsi="Times New Roman" w:cs="Times New Roman"/>
                <w:color w:val="000000" w:themeColor="text1"/>
              </w:rPr>
              <w:t>Д\</w:t>
            </w:r>
            <w:proofErr w:type="gramStart"/>
            <w:r w:rsidRPr="00BF190E">
              <w:rPr>
                <w:rFonts w:ascii="Times New Roman" w:hAnsi="Times New Roman" w:cs="Times New Roman"/>
                <w:color w:val="000000" w:themeColor="text1"/>
              </w:rPr>
              <w:t>и  «</w:t>
            </w:r>
            <w:proofErr w:type="gramEnd"/>
            <w:r w:rsidR="00874BA0" w:rsidRPr="00BF190E">
              <w:rPr>
                <w:rFonts w:ascii="Times New Roman" w:hAnsi="Times New Roman" w:cs="Times New Roman"/>
                <w:color w:val="000000" w:themeColor="text1"/>
              </w:rPr>
              <w:t>Составь по образцу</w:t>
            </w:r>
            <w:r w:rsidRPr="00BF190E">
              <w:rPr>
                <w:rFonts w:ascii="Times New Roman" w:hAnsi="Times New Roman" w:cs="Times New Roman"/>
                <w:color w:val="000000" w:themeColor="text1"/>
              </w:rPr>
              <w:t>»</w:t>
            </w:r>
            <w:r w:rsidRPr="00BF190E">
              <w:rPr>
                <w:rFonts w:ascii="Times New Roman" w:eastAsia="Times New Roman" w:hAnsi="Times New Roman" w:cs="Times New Roman"/>
                <w:b/>
                <w:i/>
                <w:color w:val="000000" w:themeColor="text1"/>
                <w:lang w:val="kk-KZ" w:eastAsia="ru-RU"/>
              </w:rPr>
              <w:t xml:space="preserve"> </w:t>
            </w:r>
            <w:r w:rsidRPr="00BF190E">
              <w:rPr>
                <w:rFonts w:ascii="Times New Roman" w:eastAsia="Times New Roman" w:hAnsi="Times New Roman" w:cs="Times New Roman"/>
                <w:i/>
                <w:color w:val="000000" w:themeColor="text1"/>
                <w:lang w:val="kk-KZ" w:eastAsia="ru-RU"/>
              </w:rPr>
              <w:t xml:space="preserve">(игровая, </w:t>
            </w:r>
            <w:r w:rsidR="00874BA0" w:rsidRPr="00BF190E">
              <w:rPr>
                <w:rFonts w:ascii="Times New Roman" w:eastAsia="Times New Roman" w:hAnsi="Times New Roman" w:cs="Times New Roman"/>
                <w:i/>
                <w:color w:val="000000" w:themeColor="text1"/>
                <w:lang w:val="kk-KZ" w:eastAsia="ru-RU"/>
              </w:rPr>
              <w:t xml:space="preserve"> </w:t>
            </w:r>
            <w:r w:rsidRPr="00BF190E">
              <w:rPr>
                <w:rFonts w:ascii="Times New Roman" w:eastAsia="Times New Roman" w:hAnsi="Times New Roman" w:cs="Times New Roman"/>
                <w:i/>
                <w:color w:val="000000" w:themeColor="text1"/>
                <w:lang w:val="kk-KZ" w:eastAsia="ru-RU"/>
              </w:rPr>
              <w:t>познавательная, коммуникативная деятельность).</w:t>
            </w:r>
          </w:p>
          <w:p w14:paraId="255368B4" w14:textId="77777777" w:rsidR="00274A36" w:rsidRPr="00BF190E" w:rsidRDefault="00274A36" w:rsidP="0043471A">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Задача: совершенствовать умения выполнять руками кропотливую и требующую точности работу; развивать плоскостную и пространственную ориентацию</w:t>
            </w:r>
          </w:p>
        </w:tc>
        <w:tc>
          <w:tcPr>
            <w:tcW w:w="2551" w:type="dxa"/>
          </w:tcPr>
          <w:p w14:paraId="0BE49025" w14:textId="4A2E6DD7" w:rsidR="00274A36" w:rsidRPr="00BF190E" w:rsidRDefault="00274A36" w:rsidP="0043471A">
            <w:pPr>
              <w:shd w:val="clear" w:color="auto" w:fill="FFFFFF"/>
              <w:spacing w:after="0" w:line="240" w:lineRule="auto"/>
              <w:rPr>
                <w:rFonts w:ascii="Calibri" w:eastAsia="Times New Roman" w:hAnsi="Calibri" w:cs="Times New Roman"/>
                <w:color w:val="000000" w:themeColor="text1"/>
                <w:lang w:eastAsia="ru-RU"/>
              </w:rPr>
            </w:pPr>
            <w:r w:rsidRPr="00BF190E">
              <w:rPr>
                <w:rFonts w:ascii="Times New Roman" w:hAnsi="Times New Roman" w:cs="Times New Roman"/>
                <w:color w:val="000000" w:themeColor="text1"/>
                <w:u w:val="dotted"/>
              </w:rPr>
              <w:t>Д/</w:t>
            </w:r>
            <w:proofErr w:type="gramStart"/>
            <w:r w:rsidRPr="00BF190E">
              <w:rPr>
                <w:rFonts w:ascii="Times New Roman" w:hAnsi="Times New Roman" w:cs="Times New Roman"/>
                <w:color w:val="000000" w:themeColor="text1"/>
                <w:u w:val="dotted"/>
              </w:rPr>
              <w:t>и  «</w:t>
            </w:r>
            <w:proofErr w:type="spellStart"/>
            <w:proofErr w:type="gramEnd"/>
            <w:r w:rsidR="00874BA0" w:rsidRPr="00BF190E">
              <w:rPr>
                <w:rFonts w:ascii="Times New Roman" w:hAnsi="Times New Roman" w:cs="Times New Roman"/>
                <w:color w:val="000000" w:themeColor="text1"/>
                <w:u w:val="dotted"/>
              </w:rPr>
              <w:t>Нейробика</w:t>
            </w:r>
            <w:proofErr w:type="spellEnd"/>
            <w:r w:rsidRPr="00BF190E">
              <w:rPr>
                <w:rFonts w:ascii="Times New Roman" w:eastAsia="Times New Roman" w:hAnsi="Times New Roman" w:cs="Times New Roman"/>
                <w:color w:val="000000" w:themeColor="text1"/>
                <w:lang w:eastAsia="ru-RU"/>
              </w:rPr>
              <w:t>» (</w:t>
            </w:r>
            <w:r w:rsidRPr="00BF190E">
              <w:rPr>
                <w:rFonts w:ascii="Times New Roman" w:eastAsia="Times New Roman" w:hAnsi="Times New Roman" w:cs="Times New Roman"/>
                <w:i/>
                <w:color w:val="000000" w:themeColor="text1"/>
                <w:lang w:val="kk-KZ" w:eastAsia="ru-RU"/>
              </w:rPr>
              <w:t>игровая, познавательная, коммуникативная деятельность).</w:t>
            </w:r>
          </w:p>
          <w:p w14:paraId="5A7A8B3F" w14:textId="77777777" w:rsidR="00274A36" w:rsidRPr="00BF190E" w:rsidRDefault="00274A36" w:rsidP="0043471A">
            <w:pPr>
              <w:shd w:val="clear" w:color="auto" w:fill="FFFFFF"/>
              <w:spacing w:after="0" w:line="240" w:lineRule="auto"/>
              <w:rPr>
                <w:rFonts w:ascii="Times New Roman" w:hAnsi="Times New Roman" w:cs="Times New Roman"/>
                <w:b/>
                <w:color w:val="000000" w:themeColor="text1"/>
                <w:u w:val="dotted"/>
              </w:rPr>
            </w:pPr>
            <w:r w:rsidRPr="00BF190E">
              <w:rPr>
                <w:rFonts w:ascii="Times New Roman" w:eastAsia="Times New Roman" w:hAnsi="Times New Roman" w:cs="Times New Roman"/>
                <w:color w:val="000000" w:themeColor="text1"/>
                <w:lang w:eastAsia="ru-RU"/>
              </w:rPr>
              <w:t>Задача: развивать внимание, усидчивость</w:t>
            </w:r>
          </w:p>
          <w:p w14:paraId="2A3CC562" w14:textId="77777777" w:rsidR="00274A36" w:rsidRPr="00BF190E" w:rsidRDefault="00274A36" w:rsidP="0043471A">
            <w:pPr>
              <w:shd w:val="clear" w:color="auto" w:fill="FFFFFF"/>
              <w:spacing w:after="0" w:line="240" w:lineRule="auto"/>
              <w:rPr>
                <w:rFonts w:ascii="Times New Roman" w:hAnsi="Times New Roman" w:cs="Times New Roman"/>
                <w:color w:val="000000" w:themeColor="text1"/>
                <w:u w:val="dotted"/>
                <w:lang w:val="kk-KZ"/>
              </w:rPr>
            </w:pPr>
          </w:p>
        </w:tc>
        <w:tc>
          <w:tcPr>
            <w:tcW w:w="2835" w:type="dxa"/>
            <w:gridSpan w:val="2"/>
          </w:tcPr>
          <w:p w14:paraId="786CFDBD" w14:textId="182DF42E" w:rsidR="00274A36" w:rsidRPr="00BF190E" w:rsidRDefault="00274A36" w:rsidP="0043471A">
            <w:pPr>
              <w:spacing w:after="0" w:line="240" w:lineRule="auto"/>
              <w:rPr>
                <w:rFonts w:ascii="Times New Roman" w:hAnsi="Times New Roman" w:cs="Times New Roman"/>
                <w:i/>
                <w:color w:val="000000" w:themeColor="text1"/>
              </w:rPr>
            </w:pPr>
            <w:r w:rsidRPr="00BF190E">
              <w:rPr>
                <w:rFonts w:ascii="Times New Roman" w:hAnsi="Times New Roman" w:cs="Times New Roman"/>
                <w:color w:val="000000" w:themeColor="text1"/>
              </w:rPr>
              <w:t>Д\и «</w:t>
            </w:r>
            <w:r w:rsidR="00874BA0" w:rsidRPr="00BF190E">
              <w:rPr>
                <w:rFonts w:ascii="Times New Roman" w:hAnsi="Times New Roman" w:cs="Times New Roman"/>
                <w:color w:val="000000" w:themeColor="text1"/>
              </w:rPr>
              <w:t>Магнитный конструктор</w:t>
            </w:r>
            <w:r w:rsidRPr="00BF190E">
              <w:rPr>
                <w:rFonts w:ascii="Times New Roman" w:hAnsi="Times New Roman" w:cs="Times New Roman"/>
                <w:color w:val="000000" w:themeColor="text1"/>
              </w:rPr>
              <w:t>»</w:t>
            </w:r>
            <w:r w:rsidRPr="00BF190E">
              <w:rPr>
                <w:rFonts w:ascii="Times New Roman" w:eastAsia="Times New Roman" w:hAnsi="Times New Roman" w:cs="Times New Roman"/>
                <w:b/>
                <w:color w:val="000000" w:themeColor="text1"/>
                <w:lang w:eastAsia="ru-RU"/>
              </w:rPr>
              <w:t xml:space="preserve"> </w:t>
            </w:r>
            <w:r w:rsidRPr="00BF190E">
              <w:rPr>
                <w:rFonts w:ascii="Times New Roman" w:eastAsia="Times New Roman" w:hAnsi="Times New Roman" w:cs="Times New Roman"/>
                <w:i/>
                <w:color w:val="000000" w:themeColor="text1"/>
                <w:lang w:eastAsia="ru-RU"/>
              </w:rPr>
              <w:t>(</w:t>
            </w:r>
            <w:r w:rsidRPr="00BF190E">
              <w:rPr>
                <w:rFonts w:ascii="Times New Roman" w:eastAsia="Times New Roman" w:hAnsi="Times New Roman" w:cs="Times New Roman"/>
                <w:i/>
                <w:color w:val="000000" w:themeColor="text1"/>
                <w:lang w:val="kk-KZ" w:eastAsia="ru-RU"/>
              </w:rPr>
              <w:t>игровая, познавательная, коммуникативная деятельность).</w:t>
            </w:r>
          </w:p>
          <w:p w14:paraId="084F4442" w14:textId="77777777" w:rsidR="00274A36" w:rsidRPr="00BF190E" w:rsidRDefault="00274A36" w:rsidP="0043471A">
            <w:pPr>
              <w:spacing w:after="0" w:line="240" w:lineRule="auto"/>
              <w:rPr>
                <w:rFonts w:ascii="Times New Roman" w:eastAsia="Times New Roman" w:hAnsi="Times New Roman" w:cs="Times New Roman"/>
                <w:i/>
                <w:color w:val="000000" w:themeColor="text1"/>
                <w:lang w:val="kk-KZ" w:eastAsia="ru-RU"/>
              </w:rPr>
            </w:pPr>
            <w:r w:rsidRPr="00BF190E">
              <w:rPr>
                <w:rFonts w:ascii="Times New Roman" w:hAnsi="Times New Roman" w:cs="Times New Roman"/>
                <w:color w:val="000000" w:themeColor="text1"/>
              </w:rPr>
              <w:t>Задача: составлять конструкцию из геометрических фигур</w:t>
            </w:r>
          </w:p>
          <w:p w14:paraId="63FA508C" w14:textId="77777777" w:rsidR="00274A36" w:rsidRPr="00BF190E" w:rsidRDefault="00274A36" w:rsidP="0043471A">
            <w:pPr>
              <w:shd w:val="clear" w:color="auto" w:fill="FFFFFF"/>
              <w:spacing w:after="0" w:line="240" w:lineRule="auto"/>
              <w:rPr>
                <w:rFonts w:ascii="Times New Roman" w:hAnsi="Times New Roman" w:cs="Times New Roman"/>
                <w:b/>
                <w:i/>
                <w:color w:val="000000" w:themeColor="text1"/>
                <w:u w:val="dotted"/>
                <w:lang w:val="kk-KZ"/>
              </w:rPr>
            </w:pPr>
          </w:p>
        </w:tc>
        <w:tc>
          <w:tcPr>
            <w:tcW w:w="2615" w:type="dxa"/>
            <w:gridSpan w:val="2"/>
          </w:tcPr>
          <w:p w14:paraId="14F0EA05" w14:textId="6C6982F7" w:rsidR="00274A36" w:rsidRPr="00BF190E"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color w:val="000000" w:themeColor="text1"/>
                <w:u w:val="dotted"/>
              </w:rPr>
            </w:pPr>
            <w:r w:rsidRPr="00BF190E">
              <w:rPr>
                <w:rFonts w:ascii="Times New Roman" w:hAnsi="Times New Roman" w:cs="Times New Roman"/>
                <w:color w:val="000000" w:themeColor="text1"/>
                <w:u w:val="dotted"/>
              </w:rPr>
              <w:t xml:space="preserve">Д\и </w:t>
            </w:r>
            <w:r w:rsidRPr="00BF190E">
              <w:rPr>
                <w:rFonts w:ascii="Times New Roman" w:hAnsi="Times New Roman" w:cs="Times New Roman"/>
                <w:bCs/>
                <w:color w:val="000000" w:themeColor="text1"/>
                <w:shd w:val="clear" w:color="auto" w:fill="FFFFFF"/>
              </w:rPr>
              <w:t>«</w:t>
            </w:r>
            <w:proofErr w:type="spellStart"/>
            <w:r w:rsidRPr="00BF190E">
              <w:rPr>
                <w:rFonts w:ascii="Times New Roman" w:hAnsi="Times New Roman" w:cs="Times New Roman"/>
                <w:bCs/>
                <w:color w:val="000000" w:themeColor="text1"/>
                <w:shd w:val="clear" w:color="auto" w:fill="FFFFFF"/>
              </w:rPr>
              <w:t>Пазл</w:t>
            </w:r>
            <w:proofErr w:type="spellEnd"/>
            <w:r w:rsidR="00874BA0" w:rsidRPr="00BF190E">
              <w:rPr>
                <w:rFonts w:ascii="Times New Roman" w:hAnsi="Times New Roman" w:cs="Times New Roman"/>
                <w:bCs/>
                <w:color w:val="000000" w:themeColor="text1"/>
                <w:shd w:val="clear" w:color="auto" w:fill="FFFFFF"/>
              </w:rPr>
              <w:t xml:space="preserve"> магнитный</w:t>
            </w:r>
            <w:r w:rsidRPr="00BF190E">
              <w:rPr>
                <w:rFonts w:ascii="Times New Roman" w:hAnsi="Times New Roman" w:cs="Times New Roman"/>
                <w:bCs/>
                <w:color w:val="000000" w:themeColor="text1"/>
                <w:shd w:val="clear" w:color="auto" w:fill="FFFFFF"/>
              </w:rPr>
              <w:t>»»</w:t>
            </w:r>
            <w:r w:rsidRPr="00BF190E">
              <w:rPr>
                <w:rFonts w:ascii="Times New Roman" w:hAnsi="Times New Roman" w:cs="Times New Roman"/>
                <w:color w:val="000000" w:themeColor="text1"/>
                <w:u w:val="dotted"/>
                <w:lang w:val="kk-KZ"/>
              </w:rPr>
              <w:t xml:space="preserve"> </w:t>
            </w:r>
            <w:r w:rsidRPr="00BF190E">
              <w:rPr>
                <w:rFonts w:ascii="Times New Roman" w:hAnsi="Times New Roman" w:cs="Times New Roman"/>
                <w:color w:val="000000" w:themeColor="text1"/>
              </w:rPr>
              <w:t>(</w:t>
            </w:r>
            <w:r w:rsidRPr="00BF190E">
              <w:rPr>
                <w:rFonts w:ascii="Times New Roman" w:hAnsi="Times New Roman" w:cs="Times New Roman"/>
                <w:i/>
                <w:color w:val="000000" w:themeColor="text1"/>
              </w:rPr>
              <w:t>познавательная, коммуникативная деятельность</w:t>
            </w:r>
            <w:r w:rsidRPr="00BF190E">
              <w:rPr>
                <w:rFonts w:ascii="Times New Roman" w:hAnsi="Times New Roman" w:cs="Times New Roman"/>
                <w:color w:val="000000" w:themeColor="text1"/>
              </w:rPr>
              <w:t>)</w:t>
            </w:r>
          </w:p>
          <w:p w14:paraId="794E8F84" w14:textId="77777777" w:rsidR="00274A36" w:rsidRPr="00BF190E" w:rsidRDefault="00274A36" w:rsidP="0043471A">
            <w:pPr>
              <w:spacing w:after="0" w:line="256" w:lineRule="auto"/>
              <w:jc w:val="both"/>
              <w:rPr>
                <w:rFonts w:ascii="Times New Roman" w:eastAsia="Times New Roman" w:hAnsi="Times New Roman" w:cs="Times New Roman"/>
                <w:color w:val="000000" w:themeColor="text1"/>
                <w:lang w:eastAsia="ru-RU"/>
              </w:rPr>
            </w:pPr>
            <w:r w:rsidRPr="00BF190E">
              <w:rPr>
                <w:rFonts w:ascii="Times New Roman" w:hAnsi="Times New Roman" w:cs="Times New Roman"/>
                <w:color w:val="000000" w:themeColor="text1"/>
                <w:u w:val="dotted"/>
              </w:rPr>
              <w:t>Задача:</w:t>
            </w:r>
            <w:r w:rsidRPr="00BF190E">
              <w:rPr>
                <w:rFonts w:ascii="Times New Roman" w:eastAsia="Times New Roman" w:hAnsi="Times New Roman" w:cs="Times New Roman"/>
                <w:color w:val="000000" w:themeColor="text1"/>
                <w:lang w:eastAsia="ru-RU"/>
              </w:rPr>
              <w:t xml:space="preserve"> </w:t>
            </w:r>
            <w:r w:rsidRPr="00BF190E">
              <w:rPr>
                <w:rFonts w:ascii="Times New Roman" w:hAnsi="Times New Roman" w:cs="Times New Roman"/>
                <w:color w:val="000000" w:themeColor="text1"/>
                <w:szCs w:val="24"/>
              </w:rPr>
              <w:t xml:space="preserve">развивать мелкую моторику рук, координацию движений, развивать внимание, усидчивость, наблюдательность </w:t>
            </w:r>
          </w:p>
        </w:tc>
        <w:tc>
          <w:tcPr>
            <w:tcW w:w="2653" w:type="dxa"/>
          </w:tcPr>
          <w:p w14:paraId="55E4A2A7" w14:textId="0BE04670" w:rsidR="00274A36" w:rsidRPr="00BF190E" w:rsidRDefault="00274A36" w:rsidP="0043471A">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 xml:space="preserve"> Д\</w:t>
            </w:r>
            <w:proofErr w:type="gramStart"/>
            <w:r w:rsidRPr="00BF190E">
              <w:rPr>
                <w:rFonts w:ascii="Times New Roman" w:hAnsi="Times New Roman" w:cs="Times New Roman"/>
                <w:color w:val="000000" w:themeColor="text1"/>
              </w:rPr>
              <w:t>и  «</w:t>
            </w:r>
            <w:proofErr w:type="gramEnd"/>
            <w:r w:rsidR="00874BA0" w:rsidRPr="00BF190E">
              <w:rPr>
                <w:rFonts w:ascii="Times New Roman" w:hAnsi="Times New Roman" w:cs="Times New Roman"/>
                <w:color w:val="000000" w:themeColor="text1"/>
              </w:rPr>
              <w:t>Домино</w:t>
            </w:r>
            <w:r w:rsidRPr="00BF190E">
              <w:rPr>
                <w:rFonts w:ascii="Times New Roman" w:hAnsi="Times New Roman" w:cs="Times New Roman"/>
                <w:color w:val="000000" w:themeColor="text1"/>
              </w:rPr>
              <w:t xml:space="preserve">» </w:t>
            </w:r>
            <w:r w:rsidRPr="00BF190E">
              <w:rPr>
                <w:rFonts w:ascii="Times New Roman" w:hAnsi="Times New Roman" w:cs="Times New Roman"/>
                <w:i/>
                <w:color w:val="000000" w:themeColor="text1"/>
              </w:rPr>
              <w:t>(познавательная, коммуникативная деятельность</w:t>
            </w:r>
            <w:r w:rsidRPr="00BF190E">
              <w:rPr>
                <w:rFonts w:ascii="Times New Roman" w:hAnsi="Times New Roman" w:cs="Times New Roman"/>
                <w:color w:val="000000" w:themeColor="text1"/>
              </w:rPr>
              <w:t>)</w:t>
            </w:r>
          </w:p>
          <w:p w14:paraId="3F40C97E" w14:textId="77777777" w:rsidR="00274A36" w:rsidRPr="00BF190E" w:rsidRDefault="00274A36" w:rsidP="0043471A">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Задача: развивать пространственное мышление и зрительное восприятие, обучать умению анализировать, делать логические выводы.</w:t>
            </w:r>
            <w:r w:rsidRPr="00BF190E">
              <w:rPr>
                <w:rFonts w:ascii="Times New Roman" w:hAnsi="Times New Roman" w:cs="Times New Roman"/>
                <w:color w:val="000000" w:themeColor="text1"/>
              </w:rPr>
              <w:br/>
            </w:r>
            <w:r w:rsidRPr="00BF190E">
              <w:rPr>
                <w:rFonts w:ascii="Times New Roman" w:hAnsi="Times New Roman" w:cs="Times New Roman"/>
                <w:color w:val="000000" w:themeColor="text1"/>
              </w:rPr>
              <w:br/>
            </w:r>
          </w:p>
        </w:tc>
      </w:tr>
      <w:tr w:rsidR="00BF190E" w:rsidRPr="00BF190E" w14:paraId="4B805CA5" w14:textId="77777777" w:rsidTr="0043471A">
        <w:trPr>
          <w:trHeight w:val="278"/>
        </w:trPr>
        <w:tc>
          <w:tcPr>
            <w:tcW w:w="2495" w:type="dxa"/>
            <w:vMerge/>
            <w:vAlign w:val="center"/>
          </w:tcPr>
          <w:p w14:paraId="2159B114" w14:textId="77777777" w:rsidR="00274A36" w:rsidRPr="00BF190E" w:rsidRDefault="00274A36" w:rsidP="0043471A">
            <w:pPr>
              <w:spacing w:after="0" w:line="240" w:lineRule="auto"/>
              <w:contextualSpacing/>
              <w:rPr>
                <w:rFonts w:ascii="Times New Roman" w:hAnsi="Times New Roman" w:cs="Times New Roman"/>
                <w:b/>
                <w:color w:val="000000" w:themeColor="text1"/>
                <w:u w:val="single"/>
                <w:lang w:val="kk-KZ"/>
              </w:rPr>
            </w:pPr>
          </w:p>
        </w:tc>
        <w:tc>
          <w:tcPr>
            <w:tcW w:w="13264" w:type="dxa"/>
            <w:gridSpan w:val="8"/>
          </w:tcPr>
          <w:p w14:paraId="08EB18B2" w14:textId="5A43A989" w:rsidR="00274A36" w:rsidRPr="00BF190E"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b/>
                <w:bCs/>
                <w:color w:val="000000" w:themeColor="text1"/>
              </w:rPr>
            </w:pPr>
            <w:r w:rsidRPr="00BF190E">
              <w:rPr>
                <w:rFonts w:ascii="Times New Roman" w:hAnsi="Times New Roman" w:cs="Times New Roman"/>
                <w:b/>
                <w:bCs/>
                <w:color w:val="000000" w:themeColor="text1"/>
                <w:lang w:val="kk-KZ"/>
              </w:rPr>
              <w:t xml:space="preserve"> №1</w:t>
            </w:r>
            <w:r w:rsidR="00874BA0" w:rsidRPr="00BF190E">
              <w:rPr>
                <w:rFonts w:ascii="Times New Roman" w:hAnsi="Times New Roman" w:cs="Times New Roman"/>
                <w:b/>
                <w:bCs/>
                <w:color w:val="000000" w:themeColor="text1"/>
                <w:lang w:val="kk-KZ"/>
              </w:rPr>
              <w:t>4</w:t>
            </w:r>
            <w:r w:rsidRPr="00BF190E">
              <w:rPr>
                <w:rFonts w:ascii="Times New Roman" w:hAnsi="Times New Roman" w:cs="Times New Roman"/>
                <w:b/>
                <w:bCs/>
                <w:color w:val="000000" w:themeColor="text1"/>
                <w:lang w:val="kk-KZ"/>
              </w:rPr>
              <w:t xml:space="preserve"> КЕШЕНДІ ТАҢҒЫ  ГИМНАСТИКА     </w:t>
            </w:r>
            <w:r w:rsidRPr="00BF190E">
              <w:rPr>
                <w:rFonts w:ascii="Times New Roman" w:hAnsi="Times New Roman" w:cs="Times New Roman"/>
                <w:b/>
                <w:bCs/>
                <w:color w:val="000000" w:themeColor="text1"/>
              </w:rPr>
              <w:t>КОМПЛЕКС  УТРЕННЕЙ ГИМНАСТИКИ №1</w:t>
            </w:r>
            <w:r w:rsidR="00874BA0" w:rsidRPr="00BF190E">
              <w:rPr>
                <w:rFonts w:ascii="Times New Roman" w:hAnsi="Times New Roman" w:cs="Times New Roman"/>
                <w:b/>
                <w:bCs/>
                <w:color w:val="000000" w:themeColor="text1"/>
              </w:rPr>
              <w:t>4</w:t>
            </w:r>
          </w:p>
          <w:p w14:paraId="3E1F22A1" w14:textId="77777777" w:rsidR="00274A36" w:rsidRPr="00BF190E"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r w:rsidRPr="00BF190E">
              <w:rPr>
                <w:rFonts w:ascii="Times New Roman" w:hAnsi="Times New Roman" w:cs="Times New Roman"/>
                <w:bCs/>
                <w:color w:val="000000" w:themeColor="text1"/>
              </w:rPr>
              <w:t xml:space="preserve"> </w:t>
            </w:r>
            <w:r w:rsidRPr="00BF190E">
              <w:rPr>
                <w:rFonts w:ascii="Times New Roman" w:hAnsi="Times New Roman" w:cs="Times New Roman"/>
                <w:bCs/>
                <w:i/>
                <w:color w:val="000000" w:themeColor="text1"/>
              </w:rPr>
              <w:t>Физическое развитие**</w:t>
            </w:r>
            <w:r w:rsidRPr="00BF190E">
              <w:rPr>
                <w:rFonts w:ascii="Times New Roman" w:hAnsi="Times New Roman" w:cs="Times New Roman"/>
                <w:i/>
                <w:color w:val="000000" w:themeColor="text1"/>
                <w:lang w:val="kk-KZ"/>
              </w:rPr>
              <w:t>двигательная активность, игровая деятельность).</w:t>
            </w:r>
          </w:p>
        </w:tc>
      </w:tr>
      <w:tr w:rsidR="00BF190E" w:rsidRPr="00BF190E" w14:paraId="41F3D238" w14:textId="77777777" w:rsidTr="0043471A">
        <w:trPr>
          <w:trHeight w:val="278"/>
        </w:trPr>
        <w:tc>
          <w:tcPr>
            <w:tcW w:w="2495" w:type="dxa"/>
          </w:tcPr>
          <w:p w14:paraId="166EFDD6" w14:textId="77777777" w:rsidR="00274A36" w:rsidRPr="00BF190E"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r w:rsidRPr="00BF190E">
              <w:rPr>
                <w:rFonts w:ascii="Times New Roman" w:hAnsi="Times New Roman" w:cs="Times New Roman"/>
                <w:b/>
                <w:color w:val="000000" w:themeColor="text1"/>
                <w:lang w:val="kk-KZ"/>
              </w:rPr>
              <w:t>Таңғы ас/Завтрак</w:t>
            </w:r>
          </w:p>
        </w:tc>
        <w:tc>
          <w:tcPr>
            <w:tcW w:w="13264" w:type="dxa"/>
            <w:gridSpan w:val="8"/>
          </w:tcPr>
          <w:p w14:paraId="3B0CB0B1" w14:textId="77777777" w:rsidR="00274A36" w:rsidRPr="00BF190E"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r w:rsidRPr="00BF190E">
              <w:rPr>
                <w:rFonts w:ascii="Times New Roman" w:hAnsi="Times New Roman" w:cs="Times New Roman"/>
                <w:b/>
                <w:color w:val="000000" w:themeColor="text1"/>
                <w:lang w:val="kk-KZ"/>
              </w:rPr>
              <w:t>Мәдени-гигиеналық  машықтарды  меңгеру  және  орындауды  пысықтау</w:t>
            </w:r>
          </w:p>
          <w:p w14:paraId="70E347BF" w14:textId="77777777" w:rsidR="00274A36" w:rsidRPr="00BF190E"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rPr>
            </w:pPr>
            <w:r w:rsidRPr="00BF190E">
              <w:rPr>
                <w:rFonts w:ascii="Times New Roman" w:hAnsi="Times New Roman" w:cs="Times New Roman"/>
                <w:b/>
                <w:color w:val="000000" w:themeColor="text1"/>
              </w:rPr>
              <w:t>Закрепление знаний и выполнение культурно-гигиенических навыков.</w:t>
            </w:r>
          </w:p>
          <w:p w14:paraId="5A44553C" w14:textId="77777777" w:rsidR="00274A36" w:rsidRPr="00BF190E"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r w:rsidRPr="00BF190E">
              <w:rPr>
                <w:rFonts w:ascii="Times New Roman" w:hAnsi="Times New Roman" w:cs="Times New Roman"/>
                <w:color w:val="000000" w:themeColor="text1"/>
                <w:sz w:val="24"/>
                <w:szCs w:val="24"/>
              </w:rPr>
              <w:t>Закрепление у детей самостоятельных навыков проведения простейших водных процедур</w:t>
            </w:r>
          </w:p>
          <w:p w14:paraId="0A86B98A" w14:textId="77777777" w:rsidR="00274A36" w:rsidRPr="00BF190E" w:rsidRDefault="00274A36" w:rsidP="0043471A">
            <w:pPr>
              <w:spacing w:after="0" w:line="240" w:lineRule="auto"/>
              <w:rPr>
                <w:rFonts w:ascii="Times New Roman" w:hAnsi="Times New Roman" w:cs="Times New Roman"/>
                <w:i/>
                <w:color w:val="000000" w:themeColor="text1"/>
                <w:u w:val="dotted"/>
              </w:rPr>
            </w:pPr>
            <w:r w:rsidRPr="00BF190E">
              <w:rPr>
                <w:rFonts w:ascii="Times New Roman" w:hAnsi="Times New Roman" w:cs="Times New Roman"/>
                <w:color w:val="000000" w:themeColor="text1"/>
                <w:u w:val="dotted"/>
                <w:lang w:val="kk-KZ"/>
              </w:rPr>
              <w:t>Ойын жаттығуы/</w:t>
            </w:r>
            <w:r w:rsidRPr="00BF190E">
              <w:rPr>
                <w:rFonts w:ascii="Times New Roman" w:hAnsi="Times New Roman" w:cs="Times New Roman"/>
                <w:color w:val="000000" w:themeColor="text1"/>
                <w:u w:val="dotted"/>
              </w:rPr>
              <w:t xml:space="preserve">Игровое упражнение </w:t>
            </w:r>
            <w:r w:rsidRPr="00BF190E">
              <w:rPr>
                <w:rFonts w:ascii="Times New Roman" w:hAnsi="Times New Roman" w:cs="Times New Roman"/>
                <w:i/>
                <w:color w:val="000000" w:themeColor="text1"/>
                <w:u w:val="dotted"/>
              </w:rPr>
              <w:t xml:space="preserve"> </w:t>
            </w:r>
          </w:p>
          <w:p w14:paraId="70C3A83E" w14:textId="77777777" w:rsidR="00874BA0" w:rsidRPr="00BF190E" w:rsidRDefault="00874BA0" w:rsidP="0043471A">
            <w:pPr>
              <w:shd w:val="clear" w:color="auto" w:fill="FFFFFF"/>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 xml:space="preserve">Без воды, без мыла </w:t>
            </w:r>
          </w:p>
          <w:p w14:paraId="14DC0738" w14:textId="77777777" w:rsidR="00874BA0" w:rsidRPr="00BF190E" w:rsidRDefault="00874BA0" w:rsidP="0043471A">
            <w:pPr>
              <w:shd w:val="clear" w:color="auto" w:fill="FFFFFF"/>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 xml:space="preserve">Всех бы грязь покрыла. </w:t>
            </w:r>
          </w:p>
          <w:p w14:paraId="1E79C079" w14:textId="77777777" w:rsidR="00874BA0" w:rsidRPr="00BF190E" w:rsidRDefault="00874BA0" w:rsidP="0043471A">
            <w:pPr>
              <w:shd w:val="clear" w:color="auto" w:fill="FFFFFF"/>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 xml:space="preserve">Кто умеет чисто мыться, </w:t>
            </w:r>
          </w:p>
          <w:p w14:paraId="6A079912" w14:textId="580DA4D7" w:rsidR="00274A36" w:rsidRPr="00BF190E" w:rsidRDefault="00874BA0" w:rsidP="0043471A">
            <w:pPr>
              <w:shd w:val="clear" w:color="auto" w:fill="FFFFFF"/>
              <w:spacing w:after="0" w:line="240" w:lineRule="auto"/>
              <w:rPr>
                <w:rFonts w:ascii="Times New Roman" w:hAnsi="Times New Roman" w:cs="Times New Roman"/>
                <w:i/>
                <w:color w:val="000000" w:themeColor="text1"/>
                <w:lang w:val="kk-KZ"/>
              </w:rPr>
            </w:pPr>
            <w:r w:rsidRPr="00BF190E">
              <w:rPr>
                <w:rFonts w:ascii="Times New Roman" w:hAnsi="Times New Roman" w:cs="Times New Roman"/>
                <w:color w:val="000000" w:themeColor="text1"/>
              </w:rPr>
              <w:t>Тот болезней не боится.</w:t>
            </w:r>
            <w:r w:rsidRPr="00BF190E">
              <w:rPr>
                <w:color w:val="000000" w:themeColor="text1"/>
              </w:rPr>
              <w:t xml:space="preserve"> </w:t>
            </w:r>
            <w:r w:rsidR="00274A36" w:rsidRPr="00BF190E">
              <w:rPr>
                <w:rFonts w:ascii="Times New Roman" w:hAnsi="Times New Roman" w:cs="Times New Roman"/>
                <w:color w:val="000000" w:themeColor="text1"/>
                <w:lang w:val="kk-KZ"/>
              </w:rPr>
              <w:t>(</w:t>
            </w:r>
            <w:r w:rsidR="00274A36" w:rsidRPr="00BF190E">
              <w:rPr>
                <w:rFonts w:ascii="Times New Roman" w:hAnsi="Times New Roman" w:cs="Times New Roman"/>
                <w:i/>
                <w:color w:val="000000" w:themeColor="text1"/>
                <w:lang w:val="kk-KZ"/>
              </w:rPr>
              <w:t>игровая деятельность)</w:t>
            </w:r>
          </w:p>
          <w:p w14:paraId="408824AD" w14:textId="283A379C" w:rsidR="00274A36" w:rsidRPr="00BF190E"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color w:val="000000" w:themeColor="text1"/>
                <w:u w:val="dotted"/>
              </w:rPr>
            </w:pPr>
            <w:r w:rsidRPr="00BF190E">
              <w:rPr>
                <w:rFonts w:ascii="Times New Roman" w:hAnsi="Times New Roman" w:cs="Times New Roman"/>
                <w:color w:val="000000" w:themeColor="text1"/>
                <w:lang w:val="kk-KZ"/>
              </w:rPr>
              <w:t>***</w:t>
            </w:r>
            <w:r w:rsidR="00420815" w:rsidRPr="00BF190E">
              <w:rPr>
                <w:rFonts w:ascii="Times New Roman" w:hAnsi="Times New Roman" w:cs="Times New Roman"/>
                <w:color w:val="000000" w:themeColor="text1"/>
                <w:sz w:val="24"/>
                <w:szCs w:val="24"/>
                <w:lang w:val="kk-KZ"/>
              </w:rPr>
              <w:t xml:space="preserve"> </w:t>
            </w:r>
            <w:r w:rsidR="00420815" w:rsidRPr="00BF190E">
              <w:rPr>
                <w:rFonts w:ascii="Times New Roman" w:hAnsi="Times New Roman" w:cs="Times New Roman"/>
                <w:color w:val="000000" w:themeColor="text1"/>
                <w:lang w:val="kk-KZ"/>
              </w:rPr>
              <w:t>Рақмет! Кешіріңіз</w:t>
            </w:r>
            <w:r w:rsidR="00420815" w:rsidRPr="00BF190E">
              <w:rPr>
                <w:rFonts w:ascii="Times New Roman" w:hAnsi="Times New Roman" w:cs="Times New Roman"/>
                <w:color w:val="000000" w:themeColor="text1"/>
                <w:sz w:val="24"/>
                <w:szCs w:val="24"/>
                <w:lang w:val="kk-KZ"/>
              </w:rPr>
              <w:t xml:space="preserve">! </w:t>
            </w:r>
            <w:r w:rsidRPr="00BF190E">
              <w:rPr>
                <w:rFonts w:ascii="Times New Roman" w:hAnsi="Times New Roman" w:cs="Times New Roman"/>
                <w:color w:val="000000" w:themeColor="text1"/>
                <w:lang w:val="kk-KZ"/>
              </w:rPr>
              <w:t>таң- утро, қолдар-руки, вода-су, мыло-сабын,чистый- таза,нан,май,шай</w:t>
            </w:r>
            <w:r w:rsidRPr="00BF190E">
              <w:rPr>
                <w:rFonts w:ascii="Times New Roman" w:hAnsi="Times New Roman" w:cs="Times New Roman"/>
                <w:color w:val="000000" w:themeColor="text1"/>
              </w:rPr>
              <w:t xml:space="preserve">, </w:t>
            </w:r>
            <w:proofErr w:type="spellStart"/>
            <w:r w:rsidRPr="00BF190E">
              <w:rPr>
                <w:rFonts w:ascii="Times New Roman" w:hAnsi="Times New Roman" w:cs="Times New Roman"/>
                <w:color w:val="000000" w:themeColor="text1"/>
              </w:rPr>
              <w:t>ботқа</w:t>
            </w:r>
            <w:proofErr w:type="spellEnd"/>
            <w:r w:rsidRPr="00BF190E">
              <w:rPr>
                <w:rFonts w:ascii="Times New Roman" w:hAnsi="Times New Roman" w:cs="Times New Roman"/>
                <w:color w:val="000000" w:themeColor="text1"/>
              </w:rPr>
              <w:t>-каша</w:t>
            </w:r>
          </w:p>
        </w:tc>
      </w:tr>
      <w:tr w:rsidR="00BF190E" w:rsidRPr="00BF190E" w14:paraId="566797B0" w14:textId="77777777" w:rsidTr="0043471A">
        <w:trPr>
          <w:trHeight w:val="348"/>
        </w:trPr>
        <w:tc>
          <w:tcPr>
            <w:tcW w:w="2495" w:type="dxa"/>
            <w:vMerge w:val="restart"/>
          </w:tcPr>
          <w:p w14:paraId="41D49239" w14:textId="77777777" w:rsidR="00274A36" w:rsidRPr="00BF190E"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proofErr w:type="spellStart"/>
            <w:r w:rsidRPr="00BF190E">
              <w:rPr>
                <w:rFonts w:ascii="Times New Roman" w:hAnsi="Times New Roman" w:cs="Times New Roman"/>
                <w:b/>
                <w:color w:val="000000" w:themeColor="text1"/>
              </w:rPr>
              <w:t>Ұйымдастырылған</w:t>
            </w:r>
            <w:proofErr w:type="spellEnd"/>
            <w:r w:rsidRPr="00BF190E">
              <w:rPr>
                <w:rFonts w:ascii="Times New Roman" w:hAnsi="Times New Roman" w:cs="Times New Roman"/>
                <w:b/>
                <w:color w:val="000000" w:themeColor="text1"/>
              </w:rPr>
              <w:t xml:space="preserve"> </w:t>
            </w:r>
            <w:proofErr w:type="spellStart"/>
            <w:r w:rsidRPr="00BF190E">
              <w:rPr>
                <w:rFonts w:ascii="Times New Roman" w:hAnsi="Times New Roman" w:cs="Times New Roman"/>
                <w:b/>
                <w:color w:val="000000" w:themeColor="text1"/>
              </w:rPr>
              <w:t>іс-әрекетке</w:t>
            </w:r>
            <w:proofErr w:type="spellEnd"/>
            <w:r w:rsidRPr="00BF190E">
              <w:rPr>
                <w:rFonts w:ascii="Times New Roman" w:hAnsi="Times New Roman" w:cs="Times New Roman"/>
                <w:b/>
                <w:color w:val="000000" w:themeColor="text1"/>
              </w:rPr>
              <w:t xml:space="preserve"> </w:t>
            </w:r>
            <w:proofErr w:type="spellStart"/>
            <w:r w:rsidRPr="00BF190E">
              <w:rPr>
                <w:rFonts w:ascii="Times New Roman" w:hAnsi="Times New Roman" w:cs="Times New Roman"/>
                <w:b/>
                <w:color w:val="000000" w:themeColor="text1"/>
              </w:rPr>
              <w:t>дайындық</w:t>
            </w:r>
            <w:proofErr w:type="spellEnd"/>
            <w:r w:rsidRPr="00BF190E">
              <w:rPr>
                <w:rFonts w:ascii="Times New Roman" w:hAnsi="Times New Roman" w:cs="Times New Roman"/>
                <w:b/>
                <w:color w:val="000000" w:themeColor="text1"/>
              </w:rPr>
              <w:t xml:space="preserve"> </w:t>
            </w:r>
            <w:r w:rsidRPr="00BF190E">
              <w:rPr>
                <w:rFonts w:ascii="Times New Roman" w:hAnsi="Times New Roman" w:cs="Times New Roman"/>
                <w:b/>
                <w:color w:val="000000" w:themeColor="text1"/>
              </w:rPr>
              <w:lastRenderedPageBreak/>
              <w:t>(ОД) Подготовка к организованной деятельности (ОД)</w:t>
            </w:r>
          </w:p>
        </w:tc>
        <w:tc>
          <w:tcPr>
            <w:tcW w:w="13264" w:type="dxa"/>
            <w:gridSpan w:val="8"/>
          </w:tcPr>
          <w:p w14:paraId="12FA736B" w14:textId="77777777" w:rsidR="00274A36" w:rsidRPr="00BF190E" w:rsidRDefault="00274A36" w:rsidP="0043471A">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000000" w:themeColor="text1"/>
                <w:lang w:val="kk-KZ"/>
              </w:rPr>
            </w:pPr>
            <w:r w:rsidRPr="00BF190E">
              <w:rPr>
                <w:rFonts w:ascii="Times New Roman" w:hAnsi="Times New Roman" w:cs="Times New Roman"/>
                <w:color w:val="000000" w:themeColor="text1"/>
                <w:lang w:val="kk-KZ"/>
              </w:rPr>
              <w:lastRenderedPageBreak/>
              <w:t xml:space="preserve">ҰІӘ  ұйымдастыру  үшін балалардағы  кішігірім қозғалыстағы ойын және ойын жаттығулары </w:t>
            </w:r>
          </w:p>
          <w:p w14:paraId="2D2A9A20" w14:textId="77777777" w:rsidR="00274A36" w:rsidRPr="00BF190E" w:rsidRDefault="00274A36" w:rsidP="0043471A">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000000" w:themeColor="text1"/>
                <w:u w:val="dotted"/>
                <w:lang w:val="kk-KZ"/>
              </w:rPr>
            </w:pPr>
            <w:r w:rsidRPr="00BF190E">
              <w:rPr>
                <w:rFonts w:ascii="Times New Roman" w:hAnsi="Times New Roman" w:cs="Times New Roman"/>
                <w:color w:val="000000" w:themeColor="text1"/>
              </w:rPr>
              <w:t>Игры и игровые упражнения малой подвижности для организации детей к ОД</w:t>
            </w:r>
          </w:p>
        </w:tc>
      </w:tr>
      <w:tr w:rsidR="00BF190E" w:rsidRPr="00BF190E" w14:paraId="552A77AC" w14:textId="77777777" w:rsidTr="0043471A">
        <w:trPr>
          <w:trHeight w:val="2885"/>
        </w:trPr>
        <w:tc>
          <w:tcPr>
            <w:tcW w:w="2495" w:type="dxa"/>
            <w:vMerge/>
            <w:vAlign w:val="center"/>
          </w:tcPr>
          <w:p w14:paraId="5F332183" w14:textId="77777777" w:rsidR="00274A36" w:rsidRPr="00BF190E" w:rsidRDefault="00274A36" w:rsidP="0043471A">
            <w:pPr>
              <w:spacing w:after="0" w:line="240" w:lineRule="auto"/>
              <w:contextualSpacing/>
              <w:rPr>
                <w:rFonts w:ascii="Times New Roman" w:hAnsi="Times New Roman" w:cs="Times New Roman"/>
                <w:b/>
                <w:color w:val="000000" w:themeColor="text1"/>
                <w:lang w:val="kk-KZ"/>
              </w:rPr>
            </w:pPr>
          </w:p>
        </w:tc>
        <w:tc>
          <w:tcPr>
            <w:tcW w:w="2610" w:type="dxa"/>
            <w:gridSpan w:val="2"/>
          </w:tcPr>
          <w:p w14:paraId="479991FB" w14:textId="23B88BB0" w:rsidR="00274A36" w:rsidRPr="00BF190E" w:rsidRDefault="00274A36" w:rsidP="0043471A">
            <w:pPr>
              <w:shd w:val="clear" w:color="auto" w:fill="FFFFFF"/>
              <w:spacing w:after="0" w:line="240" w:lineRule="auto"/>
              <w:rPr>
                <w:rFonts w:ascii="Calibri" w:eastAsia="Times New Roman" w:hAnsi="Calibri" w:cs="Calibri"/>
                <w:color w:val="000000" w:themeColor="text1"/>
                <w:lang w:eastAsia="ru-RU"/>
              </w:rPr>
            </w:pPr>
            <w:r w:rsidRPr="00BF190E">
              <w:rPr>
                <w:rFonts w:ascii="Times New Roman" w:hAnsi="Times New Roman" w:cs="Times New Roman"/>
                <w:b/>
                <w:color w:val="000000" w:themeColor="text1"/>
              </w:rPr>
              <w:t xml:space="preserve">Игра малой подвижности </w:t>
            </w:r>
            <w:r w:rsidRPr="00BF190E">
              <w:rPr>
                <w:rFonts w:ascii="Times New Roman" w:eastAsia="Times New Roman" w:hAnsi="Times New Roman" w:cs="Times New Roman"/>
                <w:b/>
                <w:bCs/>
                <w:color w:val="000000" w:themeColor="text1"/>
                <w:lang w:eastAsia="ru-RU"/>
              </w:rPr>
              <w:t>"</w:t>
            </w:r>
            <w:r w:rsidR="00420815" w:rsidRPr="00BF190E">
              <w:rPr>
                <w:rFonts w:ascii="Times New Roman" w:eastAsia="Times New Roman" w:hAnsi="Times New Roman" w:cs="Times New Roman"/>
                <w:b/>
                <w:bCs/>
                <w:color w:val="000000" w:themeColor="text1"/>
                <w:lang w:eastAsia="ru-RU"/>
              </w:rPr>
              <w:t>Топни-хлопни-повернись и в …превратись</w:t>
            </w:r>
            <w:r w:rsidRPr="00BF190E">
              <w:rPr>
                <w:rFonts w:ascii="Times New Roman" w:eastAsia="Times New Roman" w:hAnsi="Times New Roman" w:cs="Times New Roman"/>
                <w:b/>
                <w:bCs/>
                <w:color w:val="000000" w:themeColor="text1"/>
                <w:lang w:eastAsia="ru-RU"/>
              </w:rPr>
              <w:t>" </w:t>
            </w:r>
          </w:p>
          <w:p w14:paraId="69821988" w14:textId="77777777" w:rsidR="00274A36" w:rsidRPr="00BF190E" w:rsidRDefault="00274A36" w:rsidP="0043471A">
            <w:pPr>
              <w:shd w:val="clear" w:color="auto" w:fill="FFFFFF"/>
              <w:spacing w:after="0" w:line="240" w:lineRule="auto"/>
              <w:rPr>
                <w:rFonts w:ascii="Calibri" w:eastAsia="Times New Roman" w:hAnsi="Calibri" w:cs="Calibri"/>
                <w:color w:val="000000" w:themeColor="text1"/>
                <w:lang w:eastAsia="ru-RU"/>
              </w:rPr>
            </w:pPr>
            <w:r w:rsidRPr="00BF190E">
              <w:rPr>
                <w:rFonts w:ascii="Times New Roman" w:eastAsia="Times New Roman" w:hAnsi="Times New Roman" w:cs="Times New Roman"/>
                <w:color w:val="000000" w:themeColor="text1"/>
                <w:lang w:eastAsia="ru-RU"/>
              </w:rPr>
              <w:t>Задача</w:t>
            </w:r>
            <w:proofErr w:type="gramStart"/>
            <w:r w:rsidRPr="00BF190E">
              <w:rPr>
                <w:rFonts w:ascii="Times New Roman" w:eastAsia="Times New Roman" w:hAnsi="Times New Roman" w:cs="Times New Roman"/>
                <w:color w:val="000000" w:themeColor="text1"/>
                <w:lang w:eastAsia="ru-RU"/>
              </w:rPr>
              <w:t>: Учить</w:t>
            </w:r>
            <w:proofErr w:type="gramEnd"/>
            <w:r w:rsidRPr="00BF190E">
              <w:rPr>
                <w:rFonts w:ascii="Times New Roman" w:eastAsia="Times New Roman" w:hAnsi="Times New Roman" w:cs="Times New Roman"/>
                <w:color w:val="000000" w:themeColor="text1"/>
                <w:lang w:eastAsia="ru-RU"/>
              </w:rPr>
              <w:t xml:space="preserve"> детей играть по правилам. Развивать речевые навыки и физические качества.</w:t>
            </w:r>
          </w:p>
          <w:p w14:paraId="3F1A5DF5" w14:textId="77777777" w:rsidR="00274A36" w:rsidRPr="00BF190E" w:rsidRDefault="00274A36" w:rsidP="0043471A">
            <w:pPr>
              <w:pStyle w:val="ae"/>
              <w:spacing w:before="0" w:beforeAutospacing="0" w:after="0" w:afterAutospacing="0"/>
              <w:ind w:right="173"/>
              <w:rPr>
                <w:color w:val="000000" w:themeColor="text1"/>
                <w:sz w:val="22"/>
                <w:szCs w:val="22"/>
                <w:lang w:val="ru-RU"/>
              </w:rPr>
            </w:pPr>
            <w:r w:rsidRPr="00BF190E">
              <w:rPr>
                <w:color w:val="000000" w:themeColor="text1"/>
                <w:sz w:val="22"/>
                <w:szCs w:val="22"/>
                <w:lang w:val="ru-RU"/>
              </w:rPr>
              <w:t xml:space="preserve">*** </w:t>
            </w:r>
            <w:proofErr w:type="spellStart"/>
            <w:r w:rsidRPr="00BF190E">
              <w:rPr>
                <w:color w:val="000000" w:themeColor="text1"/>
                <w:sz w:val="22"/>
                <w:szCs w:val="22"/>
                <w:lang w:val="ru-RU"/>
              </w:rPr>
              <w:t>қайталаңыз</w:t>
            </w:r>
            <w:proofErr w:type="spellEnd"/>
            <w:r w:rsidRPr="00BF190E">
              <w:rPr>
                <w:color w:val="000000" w:themeColor="text1"/>
                <w:sz w:val="22"/>
                <w:szCs w:val="22"/>
                <w:lang w:val="ru-RU"/>
              </w:rPr>
              <w:t xml:space="preserve">-повтори </w:t>
            </w:r>
            <w:r w:rsidRPr="00BF190E">
              <w:rPr>
                <w:rFonts w:eastAsia="Calibri"/>
                <w:b/>
                <w:i/>
                <w:color w:val="000000" w:themeColor="text1"/>
                <w:kern w:val="24"/>
                <w:sz w:val="22"/>
                <w:szCs w:val="22"/>
                <w:lang w:val="ru-RU"/>
              </w:rPr>
              <w:t xml:space="preserve">(коммуникативная, познавательная </w:t>
            </w:r>
            <w:proofErr w:type="spellStart"/>
            <w:proofErr w:type="gramStart"/>
            <w:r w:rsidRPr="00BF190E">
              <w:rPr>
                <w:rFonts w:eastAsia="Calibri"/>
                <w:b/>
                <w:i/>
                <w:color w:val="000000" w:themeColor="text1"/>
                <w:kern w:val="24"/>
                <w:sz w:val="22"/>
                <w:szCs w:val="22"/>
                <w:lang w:val="ru-RU"/>
              </w:rPr>
              <w:t>деятельность,игровая</w:t>
            </w:r>
            <w:proofErr w:type="spellEnd"/>
            <w:proofErr w:type="gramEnd"/>
            <w:r w:rsidRPr="00BF190E">
              <w:rPr>
                <w:rFonts w:eastAsia="Calibri"/>
                <w:b/>
                <w:i/>
                <w:color w:val="000000" w:themeColor="text1"/>
                <w:kern w:val="24"/>
                <w:sz w:val="22"/>
                <w:szCs w:val="22"/>
                <w:lang w:val="ru-RU"/>
              </w:rPr>
              <w:t>)</w:t>
            </w:r>
          </w:p>
        </w:tc>
        <w:tc>
          <w:tcPr>
            <w:tcW w:w="2551" w:type="dxa"/>
          </w:tcPr>
          <w:p w14:paraId="71935AE4" w14:textId="77777777" w:rsidR="00274A36" w:rsidRPr="00BF190E" w:rsidRDefault="00274A36" w:rsidP="0043471A">
            <w:pPr>
              <w:shd w:val="clear" w:color="auto" w:fill="FFFFFF"/>
              <w:spacing w:after="0"/>
              <w:rPr>
                <w:rFonts w:ascii="Times New Roman" w:hAnsi="Times New Roman" w:cs="Times New Roman"/>
                <w:b/>
                <w:color w:val="000000" w:themeColor="text1"/>
              </w:rPr>
            </w:pPr>
            <w:proofErr w:type="spellStart"/>
            <w:r w:rsidRPr="00BF190E">
              <w:rPr>
                <w:rFonts w:ascii="Times New Roman" w:hAnsi="Times New Roman" w:cs="Times New Roman"/>
                <w:b/>
                <w:color w:val="000000" w:themeColor="text1"/>
              </w:rPr>
              <w:t>Логоритмика</w:t>
            </w:r>
            <w:proofErr w:type="spellEnd"/>
            <w:r w:rsidRPr="00BF190E">
              <w:rPr>
                <w:rFonts w:ascii="Times New Roman" w:hAnsi="Times New Roman" w:cs="Times New Roman"/>
                <w:b/>
                <w:color w:val="000000" w:themeColor="text1"/>
              </w:rPr>
              <w:t xml:space="preserve"> </w:t>
            </w:r>
          </w:p>
          <w:p w14:paraId="3D12C355" w14:textId="74B154B3" w:rsidR="00274A36" w:rsidRPr="00BF190E" w:rsidRDefault="00274A36" w:rsidP="0043471A">
            <w:pPr>
              <w:shd w:val="clear" w:color="auto" w:fill="FFFFFF"/>
              <w:spacing w:after="0"/>
              <w:rPr>
                <w:rFonts w:ascii="Times New Roman" w:hAnsi="Times New Roman" w:cs="Times New Roman"/>
                <w:color w:val="000000" w:themeColor="text1"/>
                <w:lang w:eastAsia="ru-RU"/>
              </w:rPr>
            </w:pPr>
            <w:r w:rsidRPr="00BF190E">
              <w:rPr>
                <w:rStyle w:val="c8"/>
                <w:rFonts w:ascii="Times New Roman" w:hAnsi="Times New Roman" w:cs="Times New Roman"/>
                <w:b/>
                <w:bCs/>
                <w:color w:val="000000" w:themeColor="text1"/>
              </w:rPr>
              <w:t>«</w:t>
            </w:r>
            <w:r w:rsidR="00420815" w:rsidRPr="00BF190E">
              <w:rPr>
                <w:rStyle w:val="c8"/>
                <w:rFonts w:ascii="Times New Roman" w:hAnsi="Times New Roman" w:cs="Times New Roman"/>
                <w:b/>
                <w:bCs/>
                <w:color w:val="000000" w:themeColor="text1"/>
              </w:rPr>
              <w:t>Самолет</w:t>
            </w:r>
            <w:r w:rsidRPr="00BF190E">
              <w:rPr>
                <w:rStyle w:val="c8"/>
                <w:rFonts w:ascii="Times New Roman" w:hAnsi="Times New Roman" w:cs="Times New Roman"/>
                <w:b/>
                <w:bCs/>
                <w:color w:val="000000" w:themeColor="text1"/>
              </w:rPr>
              <w:t>»</w:t>
            </w:r>
          </w:p>
          <w:p w14:paraId="13DC59F1" w14:textId="77777777" w:rsidR="00274A36" w:rsidRPr="00BF190E" w:rsidRDefault="00274A36" w:rsidP="0043471A">
            <w:pPr>
              <w:shd w:val="clear" w:color="auto" w:fill="FFFFFF"/>
              <w:spacing w:after="0" w:line="240" w:lineRule="auto"/>
              <w:rPr>
                <w:rFonts w:ascii="Times New Roman" w:hAnsi="Times New Roman" w:cs="Times New Roman"/>
                <w:color w:val="000000" w:themeColor="text1"/>
              </w:rPr>
            </w:pPr>
            <w:r w:rsidRPr="00BF190E">
              <w:rPr>
                <w:rStyle w:val="c9"/>
                <w:rFonts w:ascii="Times New Roman" w:hAnsi="Times New Roman" w:cs="Times New Roman"/>
                <w:b/>
                <w:bCs/>
                <w:color w:val="000000" w:themeColor="text1"/>
              </w:rPr>
              <w:t>Задача: </w:t>
            </w:r>
            <w:r w:rsidRPr="00BF190E">
              <w:rPr>
                <w:rFonts w:ascii="Times New Roman" w:hAnsi="Times New Roman" w:cs="Times New Roman"/>
                <w:color w:val="000000" w:themeColor="text1"/>
              </w:rPr>
              <w:t>развивать внимательность, плавность выполнения движения</w:t>
            </w:r>
          </w:p>
          <w:p w14:paraId="07731FA9" w14:textId="704E77D1" w:rsidR="00274A36" w:rsidRPr="00BF190E" w:rsidRDefault="00274A36" w:rsidP="0043471A">
            <w:pPr>
              <w:spacing w:after="0" w:line="360" w:lineRule="auto"/>
              <w:rPr>
                <w:rFonts w:ascii="Times New Roman" w:eastAsia="Calibri" w:hAnsi="Times New Roman" w:cs="Times New Roman"/>
                <w:color w:val="000000" w:themeColor="text1"/>
                <w:lang w:val="kk-KZ"/>
              </w:rPr>
            </w:pPr>
            <w:r w:rsidRPr="00BF190E">
              <w:rPr>
                <w:rFonts w:ascii="Times New Roman" w:hAnsi="Times New Roman" w:cs="Times New Roman"/>
                <w:b/>
                <w:i/>
                <w:color w:val="000000" w:themeColor="text1"/>
                <w:lang w:val="kk-KZ" w:eastAsia="ru-RU"/>
              </w:rPr>
              <w:t xml:space="preserve"> </w:t>
            </w:r>
            <w:r w:rsidRPr="00BF190E">
              <w:rPr>
                <w:rFonts w:ascii="Times New Roman" w:hAnsi="Times New Roman" w:cs="Times New Roman"/>
                <w:color w:val="000000" w:themeColor="text1"/>
              </w:rPr>
              <w:t>***</w:t>
            </w:r>
            <w:r w:rsidRPr="00BF190E">
              <w:rPr>
                <w:rFonts w:ascii="Times New Roman" w:eastAsia="Calibri" w:hAnsi="Times New Roman" w:cs="Times New Roman"/>
                <w:color w:val="000000" w:themeColor="text1"/>
                <w:sz w:val="28"/>
                <w:szCs w:val="28"/>
                <w:lang w:val="kk-KZ"/>
              </w:rPr>
              <w:t xml:space="preserve"> </w:t>
            </w:r>
            <w:r w:rsidRPr="00BF190E">
              <w:rPr>
                <w:rFonts w:ascii="Times New Roman" w:eastAsia="Calibri" w:hAnsi="Times New Roman" w:cs="Times New Roman"/>
                <w:color w:val="000000" w:themeColor="text1"/>
                <w:lang w:val="kk-KZ"/>
              </w:rPr>
              <w:t>ұ</w:t>
            </w:r>
            <w:r w:rsidR="00420815" w:rsidRPr="00BF190E">
              <w:rPr>
                <w:rFonts w:ascii="Times New Roman" w:eastAsia="Calibri" w:hAnsi="Times New Roman" w:cs="Times New Roman"/>
                <w:color w:val="000000" w:themeColor="text1"/>
                <w:lang w:val="kk-KZ"/>
              </w:rPr>
              <w:t>ша</w:t>
            </w:r>
            <w:r w:rsidRPr="00BF190E">
              <w:rPr>
                <w:rFonts w:ascii="Times New Roman" w:eastAsia="Calibri" w:hAnsi="Times New Roman" w:cs="Times New Roman"/>
                <w:color w:val="000000" w:themeColor="text1"/>
                <w:lang w:val="kk-KZ"/>
              </w:rPr>
              <w:t xml:space="preserve">қ – </w:t>
            </w:r>
            <w:r w:rsidR="00420815" w:rsidRPr="00BF190E">
              <w:rPr>
                <w:rFonts w:ascii="Times New Roman" w:eastAsia="Calibri" w:hAnsi="Times New Roman" w:cs="Times New Roman"/>
                <w:color w:val="000000" w:themeColor="text1"/>
                <w:lang w:val="kk-KZ"/>
              </w:rPr>
              <w:t>самолет</w:t>
            </w:r>
          </w:p>
          <w:p w14:paraId="66925735" w14:textId="77777777" w:rsidR="00274A36" w:rsidRPr="00BF190E" w:rsidRDefault="00274A36" w:rsidP="0043471A">
            <w:pPr>
              <w:spacing w:after="0" w:line="240" w:lineRule="auto"/>
              <w:rPr>
                <w:rFonts w:ascii="Times New Roman" w:hAnsi="Times New Roman" w:cs="Times New Roman"/>
                <w:color w:val="000000" w:themeColor="text1"/>
              </w:rPr>
            </w:pPr>
            <w:r w:rsidRPr="00BF190E">
              <w:rPr>
                <w:rFonts w:ascii="Times New Roman" w:hAnsi="Times New Roman" w:cs="Times New Roman"/>
                <w:b/>
                <w:i/>
                <w:color w:val="000000" w:themeColor="text1"/>
                <w:lang w:val="kk-KZ" w:eastAsia="ru-RU"/>
              </w:rPr>
              <w:t>(познавательная, коммуникативная деятельность)</w:t>
            </w:r>
          </w:p>
        </w:tc>
        <w:tc>
          <w:tcPr>
            <w:tcW w:w="2835" w:type="dxa"/>
            <w:gridSpan w:val="2"/>
          </w:tcPr>
          <w:p w14:paraId="17286AAB" w14:textId="58734A0C" w:rsidR="00274A36" w:rsidRPr="00BF190E" w:rsidRDefault="00274A36" w:rsidP="0043471A">
            <w:pPr>
              <w:spacing w:after="0" w:line="240" w:lineRule="auto"/>
              <w:rPr>
                <w:rFonts w:ascii="Times New Roman" w:hAnsi="Times New Roman" w:cs="Times New Roman"/>
                <w:b/>
                <w:color w:val="000000" w:themeColor="text1"/>
              </w:rPr>
            </w:pPr>
            <w:r w:rsidRPr="00BF190E">
              <w:rPr>
                <w:rFonts w:ascii="Times New Roman" w:hAnsi="Times New Roman" w:cs="Times New Roman"/>
                <w:b/>
                <w:color w:val="000000" w:themeColor="text1"/>
              </w:rPr>
              <w:t xml:space="preserve">Пальчиковая гимнастика </w:t>
            </w:r>
            <w:r w:rsidRPr="00BF190E">
              <w:rPr>
                <w:rFonts w:ascii="Times New Roman" w:hAnsi="Times New Roman" w:cs="Times New Roman"/>
                <w:b/>
                <w:color w:val="000000" w:themeColor="text1"/>
                <w:lang w:val="kk-KZ"/>
              </w:rPr>
              <w:t>«</w:t>
            </w:r>
            <w:r w:rsidR="00420815" w:rsidRPr="00BF190E">
              <w:rPr>
                <w:rFonts w:ascii="Times New Roman" w:hAnsi="Times New Roman" w:cs="Times New Roman"/>
                <w:b/>
                <w:color w:val="000000" w:themeColor="text1"/>
                <w:lang w:val="kk-KZ"/>
              </w:rPr>
              <w:t>Сидели два медведя</w:t>
            </w:r>
            <w:r w:rsidRPr="00BF190E">
              <w:rPr>
                <w:rFonts w:ascii="Times New Roman" w:hAnsi="Times New Roman" w:cs="Times New Roman"/>
                <w:b/>
                <w:color w:val="000000" w:themeColor="text1"/>
              </w:rPr>
              <w:t>» </w:t>
            </w:r>
          </w:p>
          <w:p w14:paraId="0490D081" w14:textId="77777777" w:rsidR="00274A36" w:rsidRPr="00BF190E" w:rsidRDefault="00274A36" w:rsidP="0043471A">
            <w:pPr>
              <w:spacing w:after="0" w:line="240" w:lineRule="auto"/>
              <w:rPr>
                <w:rFonts w:ascii="Arial" w:hAnsi="Arial" w:cs="Arial"/>
                <w:color w:val="000000" w:themeColor="text1"/>
                <w:shd w:val="clear" w:color="auto" w:fill="FFFFFF"/>
              </w:rPr>
            </w:pPr>
            <w:r w:rsidRPr="00BF190E">
              <w:rPr>
                <w:rFonts w:ascii="Times New Roman" w:hAnsi="Times New Roman" w:cs="Times New Roman"/>
                <w:b/>
                <w:color w:val="000000" w:themeColor="text1"/>
              </w:rPr>
              <w:t>Задача:</w:t>
            </w:r>
            <w:r w:rsidRPr="00BF190E">
              <w:rPr>
                <w:rFonts w:ascii="Times New Roman" w:hAnsi="Times New Roman" w:cs="Times New Roman"/>
                <w:color w:val="000000" w:themeColor="text1"/>
              </w:rPr>
              <w:t> развитие мелкой моторики,</w:t>
            </w:r>
            <w:r w:rsidRPr="00BF190E">
              <w:rPr>
                <w:rFonts w:ascii="Times New Roman" w:hAnsi="Times New Roman" w:cs="Times New Roman"/>
                <w:color w:val="000000" w:themeColor="text1"/>
                <w:lang w:val="kk-KZ"/>
              </w:rPr>
              <w:t xml:space="preserve"> </w:t>
            </w:r>
            <w:r w:rsidRPr="00BF190E">
              <w:rPr>
                <w:rFonts w:ascii="Times New Roman" w:hAnsi="Times New Roman" w:cs="Times New Roman"/>
                <w:color w:val="000000" w:themeColor="text1"/>
              </w:rPr>
              <w:t>умения повторять движения за воспитателем</w:t>
            </w:r>
            <w:r w:rsidRPr="00BF190E">
              <w:rPr>
                <w:rFonts w:ascii="Arial" w:hAnsi="Arial" w:cs="Arial"/>
                <w:color w:val="000000" w:themeColor="text1"/>
                <w:shd w:val="clear" w:color="auto" w:fill="FFFFFF"/>
              </w:rPr>
              <w:t xml:space="preserve"> </w:t>
            </w:r>
          </w:p>
          <w:p w14:paraId="429BA90C" w14:textId="33D427AD" w:rsidR="00274A36" w:rsidRPr="00BF190E" w:rsidRDefault="00274A36" w:rsidP="0043471A">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 xml:space="preserve">*** </w:t>
            </w:r>
            <w:r w:rsidR="00420815" w:rsidRPr="00BF190E">
              <w:rPr>
                <w:rFonts w:ascii="Times New Roman" w:hAnsi="Times New Roman" w:cs="Times New Roman"/>
                <w:color w:val="000000" w:themeColor="text1"/>
                <w:lang w:val="kk-KZ"/>
              </w:rPr>
              <w:t>медведь -аю</w:t>
            </w:r>
            <w:r w:rsidRPr="00BF190E">
              <w:rPr>
                <w:rFonts w:ascii="Times New Roman" w:hAnsi="Times New Roman" w:cs="Times New Roman"/>
                <w:color w:val="000000" w:themeColor="text1"/>
                <w:lang w:val="kk-KZ"/>
              </w:rPr>
              <w:t xml:space="preserve"> </w:t>
            </w:r>
            <w:r w:rsidRPr="00BF190E">
              <w:rPr>
                <w:rFonts w:ascii="Times New Roman" w:hAnsi="Times New Roman" w:cs="Times New Roman"/>
                <w:color w:val="000000" w:themeColor="text1"/>
              </w:rPr>
              <w:t>(</w:t>
            </w:r>
            <w:r w:rsidRPr="00BF190E">
              <w:rPr>
                <w:rFonts w:ascii="Times New Roman" w:hAnsi="Times New Roman" w:cs="Times New Roman"/>
                <w:b/>
                <w:i/>
                <w:color w:val="000000" w:themeColor="text1"/>
                <w:lang w:val="kk-KZ" w:eastAsia="ru-RU"/>
              </w:rPr>
              <w:t>познавательная, коммуникативная деятельность)</w:t>
            </w:r>
          </w:p>
        </w:tc>
        <w:tc>
          <w:tcPr>
            <w:tcW w:w="2615" w:type="dxa"/>
            <w:gridSpan w:val="2"/>
          </w:tcPr>
          <w:p w14:paraId="68B1166F" w14:textId="05F94348" w:rsidR="00274A36" w:rsidRPr="00BF190E" w:rsidRDefault="00274A36" w:rsidP="0043471A">
            <w:pPr>
              <w:spacing w:after="0" w:line="240" w:lineRule="auto"/>
              <w:rPr>
                <w:rFonts w:ascii="Times New Roman" w:hAnsi="Times New Roman" w:cs="Times New Roman"/>
                <w:b/>
                <w:color w:val="000000" w:themeColor="text1"/>
              </w:rPr>
            </w:pPr>
            <w:r w:rsidRPr="00BF190E">
              <w:rPr>
                <w:rFonts w:ascii="Times New Roman" w:hAnsi="Times New Roman" w:cs="Times New Roman"/>
                <w:b/>
                <w:color w:val="000000" w:themeColor="text1"/>
                <w:lang w:val="kk-KZ"/>
              </w:rPr>
              <w:t>Пальчиковая гимнастика</w:t>
            </w:r>
            <w:r w:rsidRPr="00BF190E">
              <w:rPr>
                <w:rFonts w:ascii="Times New Roman" w:hAnsi="Times New Roman" w:cs="Times New Roman"/>
                <w:b/>
                <w:color w:val="000000" w:themeColor="text1"/>
              </w:rPr>
              <w:t>"</w:t>
            </w:r>
            <w:r w:rsidR="00420815" w:rsidRPr="00BF190E">
              <w:rPr>
                <w:rFonts w:ascii="Times New Roman" w:hAnsi="Times New Roman" w:cs="Times New Roman"/>
                <w:b/>
                <w:color w:val="000000" w:themeColor="text1"/>
                <w:lang w:val="kk-KZ"/>
              </w:rPr>
              <w:t>Палец сильный и большой...</w:t>
            </w:r>
            <w:r w:rsidRPr="00BF190E">
              <w:rPr>
                <w:rFonts w:ascii="Times New Roman" w:hAnsi="Times New Roman" w:cs="Times New Roman"/>
                <w:b/>
                <w:color w:val="000000" w:themeColor="text1"/>
                <w:lang w:val="kk-KZ"/>
              </w:rPr>
              <w:t>»</w:t>
            </w:r>
          </w:p>
          <w:p w14:paraId="6CB6A1CC" w14:textId="77777777" w:rsidR="00274A36" w:rsidRPr="00BF190E" w:rsidRDefault="00274A36" w:rsidP="0043471A">
            <w:pPr>
              <w:spacing w:after="0" w:line="240" w:lineRule="auto"/>
              <w:rPr>
                <w:rFonts w:ascii="Times New Roman" w:hAnsi="Times New Roman" w:cs="Times New Roman"/>
                <w:color w:val="000000" w:themeColor="text1"/>
                <w:lang w:val="kk-KZ"/>
              </w:rPr>
            </w:pPr>
            <w:r w:rsidRPr="00BF190E">
              <w:rPr>
                <w:rFonts w:ascii="Times New Roman" w:hAnsi="Times New Roman" w:cs="Times New Roman"/>
                <w:b/>
                <w:color w:val="000000" w:themeColor="text1"/>
              </w:rPr>
              <w:t>Задача:</w:t>
            </w:r>
            <w:r w:rsidRPr="00BF190E">
              <w:rPr>
                <w:rFonts w:ascii="Times New Roman" w:hAnsi="Times New Roman" w:cs="Times New Roman"/>
                <w:color w:val="000000" w:themeColor="text1"/>
              </w:rPr>
              <w:t xml:space="preserve"> развивать умение выполнять движения </w:t>
            </w:r>
            <w:r w:rsidRPr="00BF190E">
              <w:rPr>
                <w:rFonts w:ascii="Times New Roman" w:hAnsi="Times New Roman" w:cs="Times New Roman"/>
                <w:color w:val="000000" w:themeColor="text1"/>
                <w:lang w:val="kk-KZ"/>
              </w:rPr>
              <w:t>и пропевать слова</w:t>
            </w:r>
          </w:p>
          <w:p w14:paraId="356A0A84" w14:textId="2EEE40F1" w:rsidR="00274A36" w:rsidRPr="00BF190E" w:rsidRDefault="00274A36" w:rsidP="0043471A">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 xml:space="preserve">*** </w:t>
            </w:r>
            <w:r w:rsidR="00420815" w:rsidRPr="00BF190E">
              <w:rPr>
                <w:rFonts w:ascii="Times New Roman" w:hAnsi="Times New Roman" w:cs="Times New Roman"/>
                <w:color w:val="000000" w:themeColor="text1"/>
              </w:rPr>
              <w:t xml:space="preserve">палец- </w:t>
            </w:r>
            <w:r w:rsidR="00420815" w:rsidRPr="00BF190E">
              <w:rPr>
                <w:rFonts w:ascii="Times New Roman" w:hAnsi="Times New Roman" w:cs="Times New Roman"/>
                <w:color w:val="000000" w:themeColor="text1"/>
                <w:lang w:val="kk-KZ"/>
              </w:rPr>
              <w:t xml:space="preserve">саусақ </w:t>
            </w:r>
            <w:r w:rsidRPr="00BF190E">
              <w:rPr>
                <w:rFonts w:ascii="Times New Roman" w:hAnsi="Times New Roman" w:cs="Times New Roman"/>
                <w:color w:val="000000" w:themeColor="text1"/>
              </w:rPr>
              <w:t>(</w:t>
            </w:r>
            <w:r w:rsidRPr="00BF190E">
              <w:rPr>
                <w:rFonts w:ascii="Times New Roman" w:hAnsi="Times New Roman" w:cs="Times New Roman"/>
                <w:b/>
                <w:i/>
                <w:color w:val="000000" w:themeColor="text1"/>
                <w:lang w:val="kk-KZ" w:eastAsia="ru-RU"/>
              </w:rPr>
              <w:t>познавательная, коммуникативная деятельность)</w:t>
            </w:r>
            <w:r w:rsidRPr="00BF190E">
              <w:rPr>
                <w:rFonts w:ascii="Times New Roman" w:hAnsi="Times New Roman" w:cs="Times New Roman"/>
                <w:bCs/>
                <w:color w:val="000000" w:themeColor="text1"/>
                <w:lang w:val="kk-KZ"/>
              </w:rPr>
              <w:t xml:space="preserve"> </w:t>
            </w:r>
          </w:p>
        </w:tc>
        <w:tc>
          <w:tcPr>
            <w:tcW w:w="2653" w:type="dxa"/>
          </w:tcPr>
          <w:p w14:paraId="40224A16" w14:textId="3D2DA00A" w:rsidR="00274A36" w:rsidRPr="00BF190E" w:rsidRDefault="00274A36" w:rsidP="0043471A">
            <w:pPr>
              <w:spacing w:after="0" w:line="240" w:lineRule="auto"/>
              <w:rPr>
                <w:rFonts w:ascii="Times New Roman" w:hAnsi="Times New Roman" w:cs="Times New Roman"/>
                <w:color w:val="000000" w:themeColor="text1"/>
              </w:rPr>
            </w:pPr>
            <w:r w:rsidRPr="00BF190E">
              <w:rPr>
                <w:rFonts w:ascii="Times New Roman" w:hAnsi="Times New Roman" w:cs="Times New Roman"/>
                <w:b/>
                <w:color w:val="000000" w:themeColor="text1"/>
              </w:rPr>
              <w:t xml:space="preserve"> Игра малой подвижности </w:t>
            </w:r>
            <w:r w:rsidRPr="00BF190E">
              <w:rPr>
                <w:rFonts w:ascii="Times New Roman" w:hAnsi="Times New Roman" w:cs="Times New Roman"/>
                <w:color w:val="000000" w:themeColor="text1"/>
              </w:rPr>
              <w:t>«</w:t>
            </w:r>
            <w:r w:rsidR="00420815" w:rsidRPr="00BF190E">
              <w:rPr>
                <w:rFonts w:ascii="Times New Roman" w:hAnsi="Times New Roman" w:cs="Times New Roman"/>
                <w:b/>
                <w:color w:val="000000" w:themeColor="text1"/>
              </w:rPr>
              <w:t>Море волнуется раз…</w:t>
            </w:r>
            <w:r w:rsidRPr="00BF190E">
              <w:rPr>
                <w:rFonts w:ascii="Times New Roman" w:hAnsi="Times New Roman" w:cs="Times New Roman"/>
                <w:color w:val="000000" w:themeColor="text1"/>
              </w:rPr>
              <w:t>» </w:t>
            </w:r>
          </w:p>
          <w:p w14:paraId="7E81098D" w14:textId="77777777" w:rsidR="00274A36" w:rsidRPr="00BF190E" w:rsidRDefault="00274A36" w:rsidP="0043471A">
            <w:pPr>
              <w:spacing w:after="0" w:line="240" w:lineRule="auto"/>
              <w:rPr>
                <w:rFonts w:ascii="Times New Roman" w:hAnsi="Times New Roman" w:cs="Times New Roman"/>
                <w:bCs/>
                <w:color w:val="000000" w:themeColor="text1"/>
                <w:lang w:val="kk-KZ"/>
              </w:rPr>
            </w:pPr>
            <w:r w:rsidRPr="00BF190E">
              <w:rPr>
                <w:rFonts w:ascii="Times New Roman" w:hAnsi="Times New Roman" w:cs="Times New Roman"/>
                <w:b/>
                <w:color w:val="000000" w:themeColor="text1"/>
                <w:lang w:val="kk-KZ"/>
              </w:rPr>
              <w:t>Задача</w:t>
            </w:r>
            <w:r w:rsidRPr="00BF190E">
              <w:rPr>
                <w:rFonts w:ascii="Times New Roman" w:hAnsi="Times New Roman" w:cs="Times New Roman"/>
                <w:b/>
                <w:color w:val="000000" w:themeColor="text1"/>
              </w:rPr>
              <w:t>:</w:t>
            </w:r>
            <w:r w:rsidRPr="00BF190E">
              <w:rPr>
                <w:rFonts w:ascii="Times New Roman" w:hAnsi="Times New Roman" w:cs="Times New Roman"/>
                <w:color w:val="000000" w:themeColor="text1"/>
              </w:rPr>
              <w:t xml:space="preserve"> развитие умение слушать </w:t>
            </w:r>
            <w:proofErr w:type="spellStart"/>
            <w:r w:rsidRPr="00BF190E">
              <w:rPr>
                <w:rFonts w:ascii="Times New Roman" w:hAnsi="Times New Roman" w:cs="Times New Roman"/>
                <w:color w:val="000000" w:themeColor="text1"/>
              </w:rPr>
              <w:t>внимательно,повторить</w:t>
            </w:r>
            <w:proofErr w:type="spellEnd"/>
            <w:r w:rsidRPr="00BF190E">
              <w:rPr>
                <w:rFonts w:ascii="Times New Roman" w:hAnsi="Times New Roman" w:cs="Times New Roman"/>
                <w:color w:val="000000" w:themeColor="text1"/>
              </w:rPr>
              <w:t xml:space="preserve"> </w:t>
            </w:r>
            <w:proofErr w:type="spellStart"/>
            <w:r w:rsidRPr="00BF190E">
              <w:rPr>
                <w:rFonts w:ascii="Times New Roman" w:hAnsi="Times New Roman" w:cs="Times New Roman"/>
                <w:color w:val="000000" w:themeColor="text1"/>
              </w:rPr>
              <w:t>назввания</w:t>
            </w:r>
            <w:proofErr w:type="spellEnd"/>
            <w:r w:rsidRPr="00BF190E">
              <w:rPr>
                <w:rFonts w:ascii="Times New Roman" w:hAnsi="Times New Roman" w:cs="Times New Roman"/>
                <w:color w:val="000000" w:themeColor="text1"/>
              </w:rPr>
              <w:t xml:space="preserve"> пальцев</w:t>
            </w:r>
            <w:r w:rsidRPr="00BF190E">
              <w:rPr>
                <w:rFonts w:ascii="Times New Roman" w:hAnsi="Times New Roman" w:cs="Times New Roman"/>
                <w:bCs/>
                <w:color w:val="000000" w:themeColor="text1"/>
                <w:lang w:val="kk-KZ"/>
              </w:rPr>
              <w:t xml:space="preserve"> </w:t>
            </w:r>
          </w:p>
          <w:p w14:paraId="37586514" w14:textId="77E894B0" w:rsidR="00274A36" w:rsidRPr="00BF190E" w:rsidRDefault="00274A36" w:rsidP="0043471A">
            <w:pPr>
              <w:spacing w:after="0" w:line="240" w:lineRule="auto"/>
              <w:rPr>
                <w:rFonts w:ascii="Times New Roman" w:hAnsi="Times New Roman" w:cs="Times New Roman"/>
                <w:color w:val="000000" w:themeColor="text1"/>
              </w:rPr>
            </w:pPr>
            <w:r w:rsidRPr="00BF190E">
              <w:rPr>
                <w:rFonts w:ascii="Times New Roman" w:hAnsi="Times New Roman" w:cs="Times New Roman"/>
                <w:bCs/>
                <w:color w:val="000000" w:themeColor="text1"/>
                <w:lang w:val="kk-KZ"/>
              </w:rPr>
              <w:t>***</w:t>
            </w:r>
            <w:r w:rsidR="00420815" w:rsidRPr="00BF190E">
              <w:rPr>
                <w:rFonts w:ascii="Times New Roman" w:hAnsi="Times New Roman" w:cs="Times New Roman"/>
                <w:bCs/>
                <w:color w:val="000000" w:themeColor="text1"/>
                <w:lang w:val="kk-KZ"/>
              </w:rPr>
              <w:t>море-</w:t>
            </w:r>
            <w:r w:rsidR="00420815" w:rsidRPr="00BF190E">
              <w:rPr>
                <w:color w:val="000000" w:themeColor="text1"/>
              </w:rPr>
              <w:t xml:space="preserve"> </w:t>
            </w:r>
            <w:r w:rsidR="00420815" w:rsidRPr="00BF190E">
              <w:rPr>
                <w:rFonts w:ascii="Times New Roman" w:hAnsi="Times New Roman" w:cs="Times New Roman"/>
                <w:bCs/>
                <w:color w:val="000000" w:themeColor="text1"/>
                <w:lang w:val="kk-KZ"/>
              </w:rPr>
              <w:t>теңіз</w:t>
            </w:r>
            <w:r w:rsidRPr="00BF190E">
              <w:rPr>
                <w:rFonts w:ascii="Times New Roman" w:hAnsi="Times New Roman" w:cs="Times New Roman"/>
                <w:bCs/>
                <w:color w:val="000000" w:themeColor="text1"/>
                <w:lang w:val="kk-KZ"/>
              </w:rPr>
              <w:t xml:space="preserve"> </w:t>
            </w:r>
            <w:r w:rsidRPr="00BF190E">
              <w:rPr>
                <w:rFonts w:ascii="Times New Roman" w:hAnsi="Times New Roman" w:cs="Times New Roman"/>
                <w:color w:val="000000" w:themeColor="text1"/>
              </w:rPr>
              <w:t>(</w:t>
            </w:r>
            <w:r w:rsidRPr="00BF190E">
              <w:rPr>
                <w:rFonts w:ascii="Times New Roman" w:hAnsi="Times New Roman" w:cs="Times New Roman"/>
                <w:b/>
                <w:i/>
                <w:color w:val="000000" w:themeColor="text1"/>
                <w:lang w:val="kk-KZ" w:eastAsia="ru-RU"/>
              </w:rPr>
              <w:t>познавательная, коммуникативная деятельность)</w:t>
            </w:r>
          </w:p>
        </w:tc>
      </w:tr>
      <w:tr w:rsidR="00BF190E" w:rsidRPr="00BF190E" w14:paraId="6FB6C0DB" w14:textId="77777777" w:rsidTr="0043471A">
        <w:trPr>
          <w:trHeight w:val="837"/>
        </w:trPr>
        <w:tc>
          <w:tcPr>
            <w:tcW w:w="2495" w:type="dxa"/>
          </w:tcPr>
          <w:p w14:paraId="593DDF4B" w14:textId="77777777" w:rsidR="00274A36" w:rsidRPr="00BF190E" w:rsidRDefault="00274A36" w:rsidP="0043471A">
            <w:pPr>
              <w:widowControl w:val="0"/>
              <w:autoSpaceDE w:val="0"/>
              <w:autoSpaceDN w:val="0"/>
              <w:adjustRightInd w:val="0"/>
              <w:spacing w:after="0" w:line="240" w:lineRule="auto"/>
              <w:contextualSpacing/>
              <w:rPr>
                <w:rFonts w:ascii="Times New Roman" w:eastAsia="Calibri" w:hAnsi="Times New Roman"/>
                <w:b/>
                <w:bCs/>
                <w:color w:val="000000" w:themeColor="text1"/>
              </w:rPr>
            </w:pPr>
            <w:r w:rsidRPr="00BF190E">
              <w:rPr>
                <w:rFonts w:ascii="Times New Roman" w:eastAsia="Calibri" w:hAnsi="Times New Roman"/>
                <w:b/>
                <w:bCs/>
                <w:color w:val="000000" w:themeColor="text1"/>
              </w:rPr>
              <w:t xml:space="preserve">МДМ </w:t>
            </w:r>
            <w:proofErr w:type="spellStart"/>
            <w:r w:rsidRPr="00BF190E">
              <w:rPr>
                <w:rFonts w:ascii="Times New Roman" w:eastAsia="Calibri" w:hAnsi="Times New Roman"/>
                <w:b/>
                <w:bCs/>
                <w:color w:val="000000" w:themeColor="text1"/>
              </w:rPr>
              <w:t>кестесіне</w:t>
            </w:r>
            <w:proofErr w:type="spellEnd"/>
            <w:r w:rsidRPr="00BF190E">
              <w:rPr>
                <w:rFonts w:ascii="Times New Roman" w:eastAsia="Calibri" w:hAnsi="Times New Roman"/>
                <w:b/>
                <w:bCs/>
                <w:color w:val="000000" w:themeColor="text1"/>
              </w:rPr>
              <w:t xml:space="preserve"> сай ҰҚ/</w:t>
            </w:r>
          </w:p>
          <w:p w14:paraId="35AC29F9" w14:textId="77777777" w:rsidR="00274A36" w:rsidRPr="00BF190E"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r w:rsidRPr="00BF190E">
              <w:rPr>
                <w:rFonts w:ascii="Times New Roman" w:eastAsia="Calibri" w:hAnsi="Times New Roman"/>
                <w:b/>
                <w:bCs/>
                <w:color w:val="000000" w:themeColor="text1"/>
              </w:rPr>
              <w:t>ОД по расписанию ДО</w:t>
            </w:r>
          </w:p>
        </w:tc>
        <w:tc>
          <w:tcPr>
            <w:tcW w:w="2610" w:type="dxa"/>
            <w:gridSpan w:val="2"/>
          </w:tcPr>
          <w:p w14:paraId="28D2F440" w14:textId="77777777" w:rsidR="00274A36" w:rsidRPr="00BF190E" w:rsidRDefault="00274A36" w:rsidP="0043471A">
            <w:pPr>
              <w:spacing w:after="0" w:line="240" w:lineRule="auto"/>
              <w:contextualSpacing/>
              <w:rPr>
                <w:rFonts w:ascii="Times New Roman" w:eastAsia="Calibri" w:hAnsi="Times New Roman"/>
                <w:b/>
                <w:color w:val="000000" w:themeColor="text1"/>
              </w:rPr>
            </w:pPr>
            <w:r w:rsidRPr="00BF190E">
              <w:rPr>
                <w:rFonts w:ascii="Times New Roman" w:eastAsia="Calibri" w:hAnsi="Times New Roman"/>
                <w:b/>
                <w:color w:val="000000" w:themeColor="text1"/>
              </w:rPr>
              <w:t xml:space="preserve">Дене </w:t>
            </w:r>
            <w:proofErr w:type="spellStart"/>
            <w:r w:rsidRPr="00BF190E">
              <w:rPr>
                <w:rFonts w:ascii="Times New Roman" w:eastAsia="Calibri" w:hAnsi="Times New Roman"/>
                <w:b/>
                <w:color w:val="000000" w:themeColor="text1"/>
              </w:rPr>
              <w:t>шынықтыру</w:t>
            </w:r>
            <w:proofErr w:type="spellEnd"/>
            <w:r w:rsidRPr="00BF190E">
              <w:rPr>
                <w:rFonts w:ascii="Times New Roman" w:eastAsia="Calibri" w:hAnsi="Times New Roman"/>
                <w:b/>
                <w:color w:val="000000" w:themeColor="text1"/>
              </w:rPr>
              <w:t>/</w:t>
            </w:r>
          </w:p>
          <w:p w14:paraId="3FF0F6F8" w14:textId="77777777" w:rsidR="00274A36" w:rsidRPr="00BF190E" w:rsidRDefault="00274A36" w:rsidP="0043471A">
            <w:pPr>
              <w:spacing w:after="0" w:line="240" w:lineRule="auto"/>
              <w:contextualSpacing/>
              <w:rPr>
                <w:rFonts w:ascii="Times New Roman" w:eastAsia="Calibri" w:hAnsi="Times New Roman"/>
                <w:b/>
                <w:color w:val="000000" w:themeColor="text1"/>
              </w:rPr>
            </w:pPr>
            <w:r w:rsidRPr="00BF190E">
              <w:rPr>
                <w:rFonts w:ascii="Times New Roman" w:eastAsia="Calibri" w:hAnsi="Times New Roman"/>
                <w:b/>
                <w:color w:val="000000" w:themeColor="text1"/>
              </w:rPr>
              <w:t>Физическая культура</w:t>
            </w:r>
          </w:p>
          <w:p w14:paraId="1A3F5905" w14:textId="77777777" w:rsidR="00274A36" w:rsidRPr="00BF190E" w:rsidRDefault="00274A36" w:rsidP="0043471A">
            <w:pPr>
              <w:spacing w:after="0" w:line="240" w:lineRule="auto"/>
              <w:contextualSpacing/>
              <w:rPr>
                <w:rFonts w:ascii="Times New Roman" w:eastAsia="Calibri" w:hAnsi="Times New Roman"/>
                <w:color w:val="000000" w:themeColor="text1"/>
              </w:rPr>
            </w:pPr>
            <w:r w:rsidRPr="00BF190E">
              <w:rPr>
                <w:rFonts w:ascii="Times New Roman" w:eastAsia="Calibri" w:hAnsi="Times New Roman"/>
                <w:color w:val="000000" w:themeColor="text1"/>
              </w:rPr>
              <w:t>(по плану специалиста)</w:t>
            </w:r>
          </w:p>
          <w:p w14:paraId="0B46CEE4" w14:textId="77777777" w:rsidR="00274A36" w:rsidRPr="00BF190E" w:rsidRDefault="00274A36" w:rsidP="0043471A">
            <w:pPr>
              <w:spacing w:after="0" w:line="240" w:lineRule="auto"/>
              <w:contextualSpacing/>
              <w:rPr>
                <w:rFonts w:ascii="Times New Roman" w:eastAsia="Calibri" w:hAnsi="Times New Roman"/>
                <w:b/>
                <w:color w:val="000000" w:themeColor="text1"/>
              </w:rPr>
            </w:pPr>
            <w:r w:rsidRPr="00BF190E">
              <w:rPr>
                <w:rFonts w:ascii="Times New Roman" w:eastAsia="Calibri" w:hAnsi="Times New Roman"/>
                <w:b/>
                <w:color w:val="000000" w:themeColor="text1"/>
              </w:rPr>
              <w:t xml:space="preserve">Математика </w:t>
            </w:r>
            <w:proofErr w:type="spellStart"/>
            <w:r w:rsidRPr="00BF190E">
              <w:rPr>
                <w:rFonts w:ascii="Times New Roman" w:eastAsia="Calibri" w:hAnsi="Times New Roman"/>
                <w:b/>
                <w:color w:val="000000" w:themeColor="text1"/>
              </w:rPr>
              <w:t>негіздері</w:t>
            </w:r>
            <w:proofErr w:type="spellEnd"/>
            <w:r w:rsidRPr="00BF190E">
              <w:rPr>
                <w:rFonts w:ascii="Times New Roman" w:eastAsia="Calibri" w:hAnsi="Times New Roman"/>
                <w:b/>
                <w:color w:val="000000" w:themeColor="text1"/>
              </w:rPr>
              <w:t>/</w:t>
            </w:r>
          </w:p>
          <w:p w14:paraId="367BAB8A" w14:textId="77777777" w:rsidR="00274A36" w:rsidRPr="00BF190E" w:rsidRDefault="00274A36" w:rsidP="0043471A">
            <w:pPr>
              <w:tabs>
                <w:tab w:val="left" w:pos="175"/>
              </w:tabs>
              <w:spacing w:after="0" w:line="240" w:lineRule="auto"/>
              <w:contextualSpacing/>
              <w:rPr>
                <w:rFonts w:ascii="Times New Roman" w:hAnsi="Times New Roman" w:cs="Times New Roman"/>
                <w:color w:val="000000" w:themeColor="text1"/>
              </w:rPr>
            </w:pPr>
            <w:r w:rsidRPr="00BF190E">
              <w:rPr>
                <w:rFonts w:ascii="Times New Roman" w:hAnsi="Times New Roman" w:cs="Times New Roman"/>
                <w:b/>
                <w:color w:val="000000" w:themeColor="text1"/>
              </w:rPr>
              <w:t>Основы математики</w:t>
            </w:r>
            <w:r w:rsidRPr="00BF190E">
              <w:rPr>
                <w:rFonts w:ascii="Times New Roman" w:hAnsi="Times New Roman" w:cs="Times New Roman"/>
                <w:color w:val="000000" w:themeColor="text1"/>
              </w:rPr>
              <w:t xml:space="preserve"> </w:t>
            </w:r>
          </w:p>
          <w:p w14:paraId="41709524" w14:textId="614E154F" w:rsidR="00274A36" w:rsidRPr="00BF190E" w:rsidRDefault="00274A36" w:rsidP="0043471A">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w:t>
            </w:r>
            <w:r w:rsidR="00826B05" w:rsidRPr="00BF190E">
              <w:rPr>
                <w:rFonts w:ascii="Times New Roman" w:hAnsi="Times New Roman" w:cs="Times New Roman"/>
                <w:color w:val="000000" w:themeColor="text1"/>
              </w:rPr>
              <w:t>Геометрические фигуры</w:t>
            </w:r>
            <w:r w:rsidRPr="00BF190E">
              <w:rPr>
                <w:rFonts w:ascii="Times New Roman" w:hAnsi="Times New Roman" w:cs="Times New Roman"/>
                <w:color w:val="000000" w:themeColor="text1"/>
              </w:rPr>
              <w:t>»</w:t>
            </w:r>
          </w:p>
          <w:p w14:paraId="45F70208" w14:textId="77777777" w:rsidR="00826B05" w:rsidRPr="00BF190E" w:rsidRDefault="00274A36" w:rsidP="001B7F60">
            <w:pPr>
              <w:spacing w:after="0" w:line="240" w:lineRule="auto"/>
              <w:jc w:val="both"/>
              <w:rPr>
                <w:rFonts w:ascii="Times New Roman" w:eastAsia="Calibri" w:hAnsi="Times New Roman" w:cs="Times New Roman"/>
                <w:color w:val="000000" w:themeColor="text1"/>
                <w:lang w:val="kk-KZ"/>
              </w:rPr>
            </w:pPr>
            <w:r w:rsidRPr="00BF190E">
              <w:rPr>
                <w:rFonts w:ascii="Times New Roman" w:hAnsi="Times New Roman" w:cs="Times New Roman"/>
                <w:b/>
                <w:color w:val="000000" w:themeColor="text1"/>
              </w:rPr>
              <w:t>Задача:</w:t>
            </w:r>
            <w:r w:rsidRPr="00BF190E">
              <w:rPr>
                <w:rFonts w:ascii="Times New Roman" w:eastAsia="Calibri" w:hAnsi="Times New Roman" w:cs="Times New Roman"/>
                <w:color w:val="000000" w:themeColor="text1"/>
              </w:rPr>
              <w:t xml:space="preserve"> </w:t>
            </w:r>
            <w:r w:rsidR="00826B05" w:rsidRPr="00BF190E">
              <w:rPr>
                <w:rFonts w:ascii="Times New Roman" w:eastAsia="Calibri" w:hAnsi="Times New Roman" w:cs="Times New Roman"/>
                <w:color w:val="000000" w:themeColor="text1"/>
              </w:rPr>
              <w:t>Упражнение в умении различать и правильно называть геометрические фигуры (круг, треугольник, квадрат, прямоугольник, овал); находить в окружающей среде предметы, сходные с геометрическими фигурами, определять их формы.</w:t>
            </w:r>
          </w:p>
          <w:p w14:paraId="16022735" w14:textId="3E0B0A61" w:rsidR="00826B05" w:rsidRPr="00BF190E" w:rsidRDefault="00274A36" w:rsidP="0043471A">
            <w:pPr>
              <w:spacing w:after="0" w:line="240" w:lineRule="auto"/>
              <w:contextualSpacing/>
              <w:rPr>
                <w:rFonts w:ascii="Times New Roman" w:eastAsia="Calibri" w:hAnsi="Times New Roman" w:cs="Times New Roman"/>
                <w:color w:val="000000" w:themeColor="text1"/>
                <w:lang w:val="kk-KZ"/>
              </w:rPr>
            </w:pPr>
            <w:r w:rsidRPr="00BF190E">
              <w:rPr>
                <w:rFonts w:ascii="Times New Roman" w:eastAsia="Calibri" w:hAnsi="Times New Roman" w:cs="Times New Roman"/>
                <w:color w:val="000000" w:themeColor="text1"/>
                <w:lang w:val="kk-KZ"/>
              </w:rPr>
              <w:t>***</w:t>
            </w:r>
            <w:r w:rsidR="00826B05" w:rsidRPr="00BF190E">
              <w:rPr>
                <w:color w:val="000000" w:themeColor="text1"/>
                <w:lang w:val="kk-KZ"/>
              </w:rPr>
              <w:t xml:space="preserve"> </w:t>
            </w:r>
            <w:r w:rsidR="00826B05" w:rsidRPr="00BF190E">
              <w:rPr>
                <w:rFonts w:ascii="Times New Roman" w:hAnsi="Times New Roman" w:cs="Times New Roman"/>
                <w:color w:val="000000" w:themeColor="text1"/>
                <w:lang w:val="kk-KZ"/>
              </w:rPr>
              <w:t>треугольник-ү</w:t>
            </w:r>
            <w:r w:rsidR="00826B05" w:rsidRPr="00BF190E">
              <w:rPr>
                <w:rFonts w:ascii="Times New Roman" w:eastAsia="Calibri" w:hAnsi="Times New Roman" w:cs="Times New Roman"/>
                <w:color w:val="000000" w:themeColor="text1"/>
                <w:lang w:val="kk-KZ"/>
              </w:rPr>
              <w:t>шбұрыш ,круг-шеңбер, квадрат- шаршы, прямоугольник- тіктөртбұрыш.</w:t>
            </w:r>
          </w:p>
          <w:p w14:paraId="5A1B7634" w14:textId="47F4D0FC" w:rsidR="00274A36" w:rsidRPr="00BF190E" w:rsidRDefault="00274A36" w:rsidP="0043471A">
            <w:pPr>
              <w:spacing w:after="0" w:line="240" w:lineRule="auto"/>
              <w:contextualSpacing/>
              <w:rPr>
                <w:rFonts w:ascii="Times New Roman" w:eastAsia="Calibri" w:hAnsi="Times New Roman"/>
                <w:color w:val="000000" w:themeColor="text1"/>
                <w:lang w:val="kk-KZ"/>
              </w:rPr>
            </w:pPr>
            <w:r w:rsidRPr="00BF190E">
              <w:rPr>
                <w:rFonts w:ascii="Times New Roman" w:eastAsia="Calibri" w:hAnsi="Times New Roman"/>
                <w:b/>
                <w:color w:val="000000" w:themeColor="text1"/>
                <w:lang w:val="kk-KZ"/>
              </w:rPr>
              <w:t>Сөйлеуді дамыту/</w:t>
            </w:r>
          </w:p>
          <w:p w14:paraId="6A929529" w14:textId="7E7F81EF" w:rsidR="00274A36" w:rsidRPr="00BF190E" w:rsidRDefault="00274A36" w:rsidP="0043471A">
            <w:pPr>
              <w:spacing w:after="0" w:line="240" w:lineRule="auto"/>
              <w:rPr>
                <w:rFonts w:ascii="Times New Roman" w:hAnsi="Times New Roman" w:cs="Times New Roman"/>
                <w:color w:val="000000" w:themeColor="text1"/>
              </w:rPr>
            </w:pPr>
            <w:r w:rsidRPr="00BF190E">
              <w:rPr>
                <w:rFonts w:ascii="Times New Roman" w:hAnsi="Times New Roman" w:cs="Times New Roman"/>
                <w:b/>
                <w:color w:val="000000" w:themeColor="text1"/>
              </w:rPr>
              <w:t>Развитие речи</w:t>
            </w:r>
            <w:r w:rsidRPr="00BF190E">
              <w:rPr>
                <w:rFonts w:ascii="Times New Roman" w:hAnsi="Times New Roman" w:cs="Times New Roman"/>
                <w:color w:val="000000" w:themeColor="text1"/>
                <w:spacing w:val="2"/>
              </w:rPr>
              <w:t xml:space="preserve"> </w:t>
            </w:r>
            <w:r w:rsidRPr="00BF190E">
              <w:rPr>
                <w:rFonts w:ascii="Times New Roman" w:hAnsi="Times New Roman" w:cs="Times New Roman"/>
                <w:color w:val="000000" w:themeColor="text1"/>
              </w:rPr>
              <w:t>«</w:t>
            </w:r>
            <w:r w:rsidR="001B7F60" w:rsidRPr="00BF190E">
              <w:rPr>
                <w:rFonts w:ascii="Times New Roman" w:hAnsi="Times New Roman" w:cs="Times New Roman"/>
                <w:color w:val="000000" w:themeColor="text1"/>
              </w:rPr>
              <w:t>Маша и медведь общаются</w:t>
            </w:r>
            <w:r w:rsidRPr="00BF190E">
              <w:rPr>
                <w:rFonts w:ascii="Times New Roman" w:hAnsi="Times New Roman" w:cs="Times New Roman"/>
                <w:color w:val="000000" w:themeColor="text1"/>
              </w:rPr>
              <w:t>»</w:t>
            </w:r>
          </w:p>
          <w:p w14:paraId="7318D0B6" w14:textId="77777777" w:rsidR="001B7F60" w:rsidRPr="00BF190E" w:rsidRDefault="00274A36" w:rsidP="001B7F60">
            <w:pPr>
              <w:spacing w:after="0" w:line="240" w:lineRule="auto"/>
              <w:rPr>
                <w:rFonts w:ascii="Times New Roman" w:hAnsi="Times New Roman" w:cs="Times New Roman"/>
                <w:color w:val="000000" w:themeColor="text1"/>
                <w:sz w:val="24"/>
                <w:szCs w:val="24"/>
              </w:rPr>
            </w:pPr>
            <w:r w:rsidRPr="00BF190E">
              <w:rPr>
                <w:rFonts w:ascii="Times New Roman" w:hAnsi="Times New Roman" w:cs="Times New Roman"/>
                <w:b/>
                <w:color w:val="000000" w:themeColor="text1"/>
              </w:rPr>
              <w:t>Задача</w:t>
            </w:r>
            <w:proofErr w:type="gramStart"/>
            <w:r w:rsidRPr="00BF190E">
              <w:rPr>
                <w:rFonts w:ascii="Times New Roman" w:hAnsi="Times New Roman" w:cs="Times New Roman"/>
                <w:b/>
                <w:color w:val="000000" w:themeColor="text1"/>
              </w:rPr>
              <w:t>:</w:t>
            </w:r>
            <w:r w:rsidRPr="00BF190E">
              <w:rPr>
                <w:rFonts w:ascii="Times New Roman" w:hAnsi="Times New Roman" w:cs="Times New Roman"/>
                <w:color w:val="000000" w:themeColor="text1"/>
              </w:rPr>
              <w:t xml:space="preserve"> </w:t>
            </w:r>
            <w:r w:rsidR="001B7F60" w:rsidRPr="00BF190E">
              <w:rPr>
                <w:rFonts w:ascii="Times New Roman" w:hAnsi="Times New Roman" w:cs="Times New Roman"/>
                <w:color w:val="000000" w:themeColor="text1"/>
              </w:rPr>
              <w:t>Развивать</w:t>
            </w:r>
            <w:proofErr w:type="gramEnd"/>
            <w:r w:rsidR="001B7F60" w:rsidRPr="00BF190E">
              <w:rPr>
                <w:rFonts w:ascii="Times New Roman" w:hAnsi="Times New Roman" w:cs="Times New Roman"/>
                <w:color w:val="000000" w:themeColor="text1"/>
              </w:rPr>
              <w:t xml:space="preserve"> умение различать предложения по интонации (вопросительные, повествовательные и вос</w:t>
            </w:r>
            <w:r w:rsidR="001B7F60" w:rsidRPr="00BF190E">
              <w:rPr>
                <w:rFonts w:ascii="Times New Roman" w:hAnsi="Times New Roman" w:cs="Times New Roman"/>
                <w:color w:val="000000" w:themeColor="text1"/>
              </w:rPr>
              <w:lastRenderedPageBreak/>
              <w:t>клицательные) и употреблять их в речи</w:t>
            </w:r>
            <w:r w:rsidR="001B7F60" w:rsidRPr="00BF190E">
              <w:rPr>
                <w:rFonts w:ascii="Times New Roman" w:hAnsi="Times New Roman" w:cs="Times New Roman"/>
                <w:color w:val="000000" w:themeColor="text1"/>
                <w:sz w:val="24"/>
                <w:szCs w:val="24"/>
              </w:rPr>
              <w:t>.</w:t>
            </w:r>
          </w:p>
          <w:p w14:paraId="559001CD" w14:textId="2B7CF03B" w:rsidR="00274A36" w:rsidRPr="00BF190E" w:rsidRDefault="00274A36" w:rsidP="0043471A">
            <w:pPr>
              <w:spacing w:after="0" w:line="240" w:lineRule="auto"/>
              <w:rPr>
                <w:rFonts w:ascii="Times New Roman" w:eastAsia="Calibri" w:hAnsi="Times New Roman"/>
                <w:b/>
                <w:color w:val="000000" w:themeColor="text1"/>
              </w:rPr>
            </w:pPr>
            <w:proofErr w:type="spellStart"/>
            <w:r w:rsidRPr="00BF190E">
              <w:rPr>
                <w:rFonts w:ascii="Times New Roman" w:eastAsia="Calibri" w:hAnsi="Times New Roman"/>
                <w:b/>
                <w:color w:val="000000" w:themeColor="text1"/>
              </w:rPr>
              <w:t>Қоршаған</w:t>
            </w:r>
            <w:proofErr w:type="spellEnd"/>
            <w:r w:rsidRPr="00BF190E">
              <w:rPr>
                <w:rFonts w:ascii="Times New Roman" w:eastAsia="Calibri" w:hAnsi="Times New Roman"/>
                <w:b/>
                <w:color w:val="000000" w:themeColor="text1"/>
              </w:rPr>
              <w:t xml:space="preserve"> </w:t>
            </w:r>
            <w:proofErr w:type="spellStart"/>
            <w:r w:rsidRPr="00BF190E">
              <w:rPr>
                <w:rFonts w:ascii="Times New Roman" w:eastAsia="Calibri" w:hAnsi="Times New Roman"/>
                <w:b/>
                <w:color w:val="000000" w:themeColor="text1"/>
              </w:rPr>
              <w:t>ортамен</w:t>
            </w:r>
            <w:proofErr w:type="spellEnd"/>
            <w:r w:rsidRPr="00BF190E">
              <w:rPr>
                <w:rFonts w:ascii="Times New Roman" w:eastAsia="Calibri" w:hAnsi="Times New Roman"/>
                <w:b/>
                <w:color w:val="000000" w:themeColor="text1"/>
              </w:rPr>
              <w:t xml:space="preserve"> </w:t>
            </w:r>
            <w:proofErr w:type="spellStart"/>
            <w:r w:rsidRPr="00BF190E">
              <w:rPr>
                <w:rFonts w:ascii="Times New Roman" w:eastAsia="Calibri" w:hAnsi="Times New Roman"/>
                <w:b/>
                <w:color w:val="000000" w:themeColor="text1"/>
              </w:rPr>
              <w:t>танысу</w:t>
            </w:r>
            <w:proofErr w:type="spellEnd"/>
            <w:r w:rsidRPr="00BF190E">
              <w:rPr>
                <w:rFonts w:ascii="Times New Roman" w:eastAsia="Calibri" w:hAnsi="Times New Roman"/>
                <w:b/>
                <w:color w:val="000000" w:themeColor="text1"/>
              </w:rPr>
              <w:t>/</w:t>
            </w:r>
          </w:p>
          <w:p w14:paraId="10A1F323" w14:textId="430ED2A4" w:rsidR="00274A36" w:rsidRPr="00BF190E" w:rsidRDefault="00274A36" w:rsidP="0043471A">
            <w:pPr>
              <w:tabs>
                <w:tab w:val="right" w:pos="3996"/>
              </w:tabs>
              <w:spacing w:after="0" w:line="240" w:lineRule="auto"/>
              <w:rPr>
                <w:rFonts w:ascii="Times New Roman" w:hAnsi="Times New Roman" w:cs="Times New Roman"/>
                <w:color w:val="000000" w:themeColor="text1"/>
              </w:rPr>
            </w:pPr>
            <w:r w:rsidRPr="00BF190E">
              <w:rPr>
                <w:rFonts w:ascii="Times New Roman" w:hAnsi="Times New Roman" w:cs="Times New Roman"/>
                <w:b/>
                <w:color w:val="000000" w:themeColor="text1"/>
              </w:rPr>
              <w:t xml:space="preserve">Ознакомление с окружающим миром </w:t>
            </w:r>
            <w:r w:rsidRPr="00BF190E">
              <w:rPr>
                <w:rFonts w:ascii="Times New Roman" w:hAnsi="Times New Roman" w:cs="Times New Roman"/>
                <w:color w:val="000000" w:themeColor="text1"/>
              </w:rPr>
              <w:t>«</w:t>
            </w:r>
            <w:r w:rsidR="00626188" w:rsidRPr="00BF190E">
              <w:rPr>
                <w:rFonts w:ascii="Times New Roman" w:hAnsi="Times New Roman" w:cs="Times New Roman"/>
                <w:color w:val="000000" w:themeColor="text1"/>
              </w:rPr>
              <w:t>Что такое хорошо и что такое плохо</w:t>
            </w:r>
            <w:r w:rsidRPr="00BF190E">
              <w:rPr>
                <w:rFonts w:ascii="Times New Roman" w:hAnsi="Times New Roman" w:cs="Times New Roman"/>
                <w:color w:val="000000" w:themeColor="text1"/>
              </w:rPr>
              <w:t>»</w:t>
            </w:r>
          </w:p>
          <w:p w14:paraId="47B973E7" w14:textId="77777777" w:rsidR="001B7F60" w:rsidRPr="00BF190E" w:rsidRDefault="00274A36" w:rsidP="001B7F60">
            <w:pPr>
              <w:spacing w:after="0" w:line="240" w:lineRule="auto"/>
              <w:jc w:val="both"/>
              <w:rPr>
                <w:rFonts w:ascii="Times New Roman" w:hAnsi="Times New Roman" w:cs="Times New Roman"/>
                <w:color w:val="000000" w:themeColor="text1"/>
              </w:rPr>
            </w:pPr>
            <w:r w:rsidRPr="00BF190E">
              <w:rPr>
                <w:rFonts w:ascii="Times New Roman" w:hAnsi="Times New Roman" w:cs="Times New Roman"/>
                <w:b/>
                <w:color w:val="000000" w:themeColor="text1"/>
              </w:rPr>
              <w:t>Задача</w:t>
            </w:r>
            <w:proofErr w:type="gramStart"/>
            <w:r w:rsidRPr="00BF190E">
              <w:rPr>
                <w:rFonts w:ascii="Times New Roman" w:hAnsi="Times New Roman" w:cs="Times New Roman"/>
                <w:b/>
                <w:color w:val="000000" w:themeColor="text1"/>
              </w:rPr>
              <w:t>:</w:t>
            </w:r>
            <w:r w:rsidRPr="00BF190E">
              <w:rPr>
                <w:rFonts w:ascii="Times New Roman" w:hAnsi="Times New Roman" w:cs="Times New Roman"/>
                <w:color w:val="000000" w:themeColor="text1"/>
              </w:rPr>
              <w:t xml:space="preserve"> </w:t>
            </w:r>
            <w:r w:rsidR="001B7F60" w:rsidRPr="00BF190E">
              <w:rPr>
                <w:rFonts w:ascii="Times New Roman" w:hAnsi="Times New Roman" w:cs="Times New Roman"/>
                <w:color w:val="000000" w:themeColor="text1"/>
              </w:rPr>
              <w:t>Продолжать</w:t>
            </w:r>
            <w:proofErr w:type="gramEnd"/>
            <w:r w:rsidR="001B7F60" w:rsidRPr="00BF190E">
              <w:rPr>
                <w:rFonts w:ascii="Times New Roman" w:hAnsi="Times New Roman" w:cs="Times New Roman"/>
                <w:color w:val="000000" w:themeColor="text1"/>
              </w:rPr>
              <w:t xml:space="preserve"> воспитывать у детей осознанное отношение к выполнению общепринятых норм и правил. Важно, чтобы дети понимали, что правила создаются для того, чтобы всем было хорошо (проще, комфортно, безопасно). Обсуждать с детьми, что будет, если те или иные правила не будут соблюдаться.</w:t>
            </w:r>
          </w:p>
          <w:p w14:paraId="075E9B1D" w14:textId="136F0946" w:rsidR="00274A36" w:rsidRPr="00BF190E" w:rsidRDefault="00274A36" w:rsidP="0043471A">
            <w:pPr>
              <w:spacing w:after="0" w:line="240" w:lineRule="auto"/>
              <w:rPr>
                <w:rFonts w:ascii="Times New Roman" w:hAnsi="Times New Roman" w:cs="Times New Roman"/>
                <w:color w:val="000000" w:themeColor="text1"/>
                <w:highlight w:val="yellow"/>
                <w:lang w:val="kk-KZ"/>
              </w:rPr>
            </w:pPr>
            <w:r w:rsidRPr="00BF190E">
              <w:rPr>
                <w:rFonts w:ascii="Times New Roman" w:hAnsi="Times New Roman" w:cs="Times New Roman"/>
                <w:color w:val="000000" w:themeColor="text1"/>
              </w:rPr>
              <w:t xml:space="preserve">*** </w:t>
            </w:r>
            <w:r w:rsidR="00626188" w:rsidRPr="00BF190E">
              <w:rPr>
                <w:rFonts w:ascii="Times New Roman" w:hAnsi="Times New Roman" w:cs="Times New Roman"/>
                <w:color w:val="000000" w:themeColor="text1"/>
              </w:rPr>
              <w:t>плохо-</w:t>
            </w:r>
            <w:r w:rsidR="00626188" w:rsidRPr="00BF190E">
              <w:rPr>
                <w:rFonts w:ascii="Times New Roman" w:eastAsia="Calibri" w:hAnsi="Times New Roman" w:cs="Times New Roman"/>
                <w:color w:val="000000" w:themeColor="text1"/>
                <w:lang w:val="kk-KZ"/>
              </w:rPr>
              <w:t>жаман, хорошо- жақсы</w:t>
            </w:r>
          </w:p>
        </w:tc>
        <w:tc>
          <w:tcPr>
            <w:tcW w:w="2551" w:type="dxa"/>
          </w:tcPr>
          <w:p w14:paraId="53716281" w14:textId="77777777" w:rsidR="00274A36" w:rsidRPr="00BF190E" w:rsidRDefault="00274A36" w:rsidP="0043471A">
            <w:pPr>
              <w:spacing w:after="0" w:line="240" w:lineRule="auto"/>
              <w:contextualSpacing/>
              <w:rPr>
                <w:rFonts w:ascii="Times New Roman" w:eastAsia="Calibri" w:hAnsi="Times New Roman"/>
                <w:b/>
                <w:color w:val="000000" w:themeColor="text1"/>
              </w:rPr>
            </w:pPr>
            <w:r w:rsidRPr="00BF190E">
              <w:rPr>
                <w:rFonts w:ascii="Times New Roman" w:eastAsia="Calibri" w:hAnsi="Times New Roman"/>
                <w:b/>
                <w:color w:val="000000" w:themeColor="text1"/>
              </w:rPr>
              <w:lastRenderedPageBreak/>
              <w:t xml:space="preserve">Математика </w:t>
            </w:r>
            <w:proofErr w:type="spellStart"/>
            <w:r w:rsidRPr="00BF190E">
              <w:rPr>
                <w:rFonts w:ascii="Times New Roman" w:eastAsia="Calibri" w:hAnsi="Times New Roman"/>
                <w:b/>
                <w:color w:val="000000" w:themeColor="text1"/>
              </w:rPr>
              <w:t>негіздері</w:t>
            </w:r>
            <w:proofErr w:type="spellEnd"/>
            <w:r w:rsidRPr="00BF190E">
              <w:rPr>
                <w:rFonts w:ascii="Times New Roman" w:eastAsia="Calibri" w:hAnsi="Times New Roman"/>
                <w:b/>
                <w:color w:val="000000" w:themeColor="text1"/>
              </w:rPr>
              <w:t>/</w:t>
            </w:r>
          </w:p>
          <w:p w14:paraId="3FDCC6D4" w14:textId="77777777" w:rsidR="00274A36" w:rsidRPr="00BF190E" w:rsidRDefault="00274A36" w:rsidP="0043471A">
            <w:pPr>
              <w:spacing w:after="0" w:line="240" w:lineRule="auto"/>
              <w:contextualSpacing/>
              <w:rPr>
                <w:rFonts w:ascii="Times New Roman" w:eastAsia="Calibri" w:hAnsi="Times New Roman"/>
                <w:color w:val="000000" w:themeColor="text1"/>
              </w:rPr>
            </w:pPr>
            <w:r w:rsidRPr="00BF190E">
              <w:rPr>
                <w:rFonts w:ascii="Times New Roman" w:eastAsia="Calibri" w:hAnsi="Times New Roman"/>
                <w:b/>
                <w:color w:val="000000" w:themeColor="text1"/>
              </w:rPr>
              <w:t>Основы математики</w:t>
            </w:r>
          </w:p>
          <w:p w14:paraId="13C4964C" w14:textId="3B8BAB3C" w:rsidR="00274A36" w:rsidRPr="00BF190E" w:rsidRDefault="00274A36" w:rsidP="0043471A">
            <w:pPr>
              <w:spacing w:after="0" w:line="240" w:lineRule="auto"/>
              <w:ind w:left="1"/>
              <w:rPr>
                <w:rFonts w:ascii="Times New Roman" w:hAnsi="Times New Roman" w:cs="Times New Roman"/>
                <w:color w:val="000000" w:themeColor="text1"/>
              </w:rPr>
            </w:pPr>
            <w:r w:rsidRPr="00BF190E">
              <w:rPr>
                <w:rFonts w:ascii="Times New Roman" w:hAnsi="Times New Roman" w:cs="Times New Roman"/>
                <w:color w:val="000000" w:themeColor="text1"/>
              </w:rPr>
              <w:t>«</w:t>
            </w:r>
            <w:r w:rsidR="001B7F60" w:rsidRPr="00BF190E">
              <w:rPr>
                <w:rFonts w:ascii="Times New Roman" w:hAnsi="Times New Roman" w:cs="Times New Roman"/>
                <w:color w:val="000000" w:themeColor="text1"/>
              </w:rPr>
              <w:t>Вперед…</w:t>
            </w:r>
            <w:r w:rsidRPr="00BF190E">
              <w:rPr>
                <w:rFonts w:ascii="Times New Roman" w:hAnsi="Times New Roman" w:cs="Times New Roman"/>
                <w:color w:val="000000" w:themeColor="text1"/>
              </w:rPr>
              <w:t xml:space="preserve">» </w:t>
            </w:r>
          </w:p>
          <w:p w14:paraId="79796C5E" w14:textId="77777777" w:rsidR="00826B05" w:rsidRPr="00BF190E" w:rsidRDefault="00274A36" w:rsidP="001B7F60">
            <w:pPr>
              <w:spacing w:after="0" w:line="240" w:lineRule="auto"/>
              <w:jc w:val="both"/>
              <w:rPr>
                <w:rFonts w:ascii="Times New Roman" w:eastAsia="Calibri" w:hAnsi="Times New Roman" w:cs="Times New Roman"/>
                <w:color w:val="000000" w:themeColor="text1"/>
                <w:lang w:val="kk-KZ"/>
              </w:rPr>
            </w:pPr>
            <w:r w:rsidRPr="00BF190E">
              <w:rPr>
                <w:rFonts w:ascii="Times New Roman" w:eastAsia="Calibri" w:hAnsi="Times New Roman" w:cs="Times New Roman"/>
                <w:b/>
                <w:i/>
                <w:color w:val="000000" w:themeColor="text1"/>
              </w:rPr>
              <w:t>Задача</w:t>
            </w:r>
            <w:proofErr w:type="gramStart"/>
            <w:r w:rsidRPr="00BF190E">
              <w:rPr>
                <w:rFonts w:ascii="Times New Roman" w:eastAsia="Calibri" w:hAnsi="Times New Roman" w:cs="Times New Roman"/>
                <w:b/>
                <w:i/>
                <w:color w:val="000000" w:themeColor="text1"/>
              </w:rPr>
              <w:t>:</w:t>
            </w:r>
            <w:r w:rsidRPr="00BF190E">
              <w:rPr>
                <w:rFonts w:ascii="Times New Roman" w:eastAsia="Calibri" w:hAnsi="Times New Roman" w:cs="Times New Roman"/>
                <w:color w:val="000000" w:themeColor="text1"/>
              </w:rPr>
              <w:t xml:space="preserve"> </w:t>
            </w:r>
            <w:r w:rsidR="00826B05" w:rsidRPr="00BF190E">
              <w:rPr>
                <w:rFonts w:ascii="Times New Roman" w:eastAsia="Calibri" w:hAnsi="Times New Roman" w:cs="Times New Roman"/>
                <w:color w:val="000000" w:themeColor="text1"/>
              </w:rPr>
              <w:t>Обучать</w:t>
            </w:r>
            <w:proofErr w:type="gramEnd"/>
            <w:r w:rsidR="00826B05" w:rsidRPr="00BF190E">
              <w:rPr>
                <w:rFonts w:ascii="Times New Roman" w:eastAsia="Calibri" w:hAnsi="Times New Roman" w:cs="Times New Roman"/>
                <w:color w:val="000000" w:themeColor="text1"/>
              </w:rPr>
              <w:t xml:space="preserve"> умению обозначать в речи положение того или иного предмета по отношению к себе или другому предмету. Формировать умения двигаться в заданном направлении, меняя его по сигналу направлять движение: слева направо, справа - налево, сверху вниз, вперед, назад, в том же направлении.</w:t>
            </w:r>
          </w:p>
          <w:p w14:paraId="5835246D" w14:textId="3AD793AA" w:rsidR="001B7F60" w:rsidRPr="00BF190E" w:rsidRDefault="001B7F60" w:rsidP="0043471A">
            <w:pPr>
              <w:spacing w:after="0" w:line="240" w:lineRule="auto"/>
              <w:contextualSpacing/>
              <w:rPr>
                <w:rFonts w:ascii="Times New Roman" w:eastAsia="Calibri" w:hAnsi="Times New Roman"/>
                <w:b/>
                <w:color w:val="000000" w:themeColor="text1"/>
              </w:rPr>
            </w:pPr>
            <w:r w:rsidRPr="00BF190E">
              <w:rPr>
                <w:rFonts w:ascii="Times New Roman" w:eastAsia="Calibri" w:hAnsi="Times New Roman"/>
                <w:bCs/>
                <w:color w:val="000000" w:themeColor="text1"/>
              </w:rPr>
              <w:t>***вправо-</w:t>
            </w:r>
            <w:r w:rsidRPr="00BF190E">
              <w:rPr>
                <w:color w:val="000000" w:themeColor="text1"/>
              </w:rPr>
              <w:t xml:space="preserve"> </w:t>
            </w:r>
            <w:proofErr w:type="spellStart"/>
            <w:r w:rsidRPr="00BF190E">
              <w:rPr>
                <w:rFonts w:ascii="Times New Roman" w:eastAsia="Calibri" w:hAnsi="Times New Roman"/>
                <w:bCs/>
                <w:color w:val="000000" w:themeColor="text1"/>
              </w:rPr>
              <w:t>оң</w:t>
            </w:r>
            <w:proofErr w:type="spellEnd"/>
            <w:r w:rsidRPr="00BF190E">
              <w:rPr>
                <w:rFonts w:ascii="Times New Roman" w:eastAsia="Calibri" w:hAnsi="Times New Roman"/>
                <w:bCs/>
                <w:color w:val="000000" w:themeColor="text1"/>
              </w:rPr>
              <w:t xml:space="preserve">, влево- </w:t>
            </w:r>
            <w:proofErr w:type="spellStart"/>
            <w:r w:rsidRPr="00BF190E">
              <w:rPr>
                <w:rFonts w:ascii="Times New Roman" w:eastAsia="Calibri" w:hAnsi="Times New Roman"/>
                <w:bCs/>
                <w:color w:val="000000" w:themeColor="text1"/>
              </w:rPr>
              <w:t>сол</w:t>
            </w:r>
            <w:proofErr w:type="spellEnd"/>
            <w:r w:rsidRPr="00BF190E">
              <w:rPr>
                <w:rFonts w:ascii="Times New Roman" w:eastAsia="Calibri" w:hAnsi="Times New Roman"/>
                <w:b/>
                <w:color w:val="000000" w:themeColor="text1"/>
              </w:rPr>
              <w:t xml:space="preserve"> </w:t>
            </w:r>
          </w:p>
          <w:p w14:paraId="1C31F20D" w14:textId="595CCD19" w:rsidR="00274A36" w:rsidRPr="00BF190E" w:rsidRDefault="00274A36" w:rsidP="0043471A">
            <w:pPr>
              <w:spacing w:after="0" w:line="240" w:lineRule="auto"/>
              <w:contextualSpacing/>
              <w:rPr>
                <w:rFonts w:ascii="Times New Roman" w:eastAsia="Calibri" w:hAnsi="Times New Roman"/>
                <w:b/>
                <w:color w:val="000000" w:themeColor="text1"/>
              </w:rPr>
            </w:pPr>
            <w:proofErr w:type="spellStart"/>
            <w:r w:rsidRPr="00BF190E">
              <w:rPr>
                <w:rFonts w:ascii="Times New Roman" w:eastAsia="Calibri" w:hAnsi="Times New Roman"/>
                <w:b/>
                <w:color w:val="000000" w:themeColor="text1"/>
              </w:rPr>
              <w:t>Қазақ</w:t>
            </w:r>
            <w:proofErr w:type="spellEnd"/>
            <w:r w:rsidRPr="00BF190E">
              <w:rPr>
                <w:rFonts w:ascii="Times New Roman" w:eastAsia="Calibri" w:hAnsi="Times New Roman"/>
                <w:b/>
                <w:color w:val="000000" w:themeColor="text1"/>
              </w:rPr>
              <w:t xml:space="preserve"> </w:t>
            </w:r>
            <w:proofErr w:type="spellStart"/>
            <w:r w:rsidRPr="00BF190E">
              <w:rPr>
                <w:rFonts w:ascii="Times New Roman" w:eastAsia="Calibri" w:hAnsi="Times New Roman"/>
                <w:b/>
                <w:color w:val="000000" w:themeColor="text1"/>
              </w:rPr>
              <w:t>тілі</w:t>
            </w:r>
            <w:proofErr w:type="spellEnd"/>
            <w:r w:rsidRPr="00BF190E">
              <w:rPr>
                <w:rFonts w:ascii="Times New Roman" w:eastAsia="Calibri" w:hAnsi="Times New Roman"/>
                <w:b/>
                <w:color w:val="000000" w:themeColor="text1"/>
              </w:rPr>
              <w:t>/</w:t>
            </w:r>
          </w:p>
          <w:p w14:paraId="431F8D80" w14:textId="77777777" w:rsidR="00274A36" w:rsidRPr="00BF190E" w:rsidRDefault="00274A36" w:rsidP="0043471A">
            <w:pPr>
              <w:spacing w:after="0" w:line="240" w:lineRule="auto"/>
              <w:contextualSpacing/>
              <w:rPr>
                <w:rFonts w:ascii="Times New Roman" w:eastAsia="Calibri" w:hAnsi="Times New Roman"/>
                <w:color w:val="000000" w:themeColor="text1"/>
              </w:rPr>
            </w:pPr>
            <w:r w:rsidRPr="00BF190E">
              <w:rPr>
                <w:rFonts w:ascii="Times New Roman" w:eastAsia="Calibri" w:hAnsi="Times New Roman"/>
                <w:b/>
                <w:color w:val="000000" w:themeColor="text1"/>
              </w:rPr>
              <w:t>Казахский язык</w:t>
            </w:r>
          </w:p>
          <w:p w14:paraId="2C844ADB" w14:textId="77777777" w:rsidR="00274A36" w:rsidRPr="00BF190E" w:rsidRDefault="00274A36" w:rsidP="0043471A">
            <w:pPr>
              <w:spacing w:after="0" w:line="240" w:lineRule="auto"/>
              <w:contextualSpacing/>
              <w:rPr>
                <w:rFonts w:ascii="Times New Roman" w:eastAsia="Calibri" w:hAnsi="Times New Roman"/>
                <w:color w:val="000000" w:themeColor="text1"/>
              </w:rPr>
            </w:pPr>
            <w:r w:rsidRPr="00BF190E">
              <w:rPr>
                <w:rFonts w:ascii="Times New Roman" w:eastAsia="Calibri" w:hAnsi="Times New Roman"/>
                <w:color w:val="000000" w:themeColor="text1"/>
              </w:rPr>
              <w:t>(по плану специалиста)</w:t>
            </w:r>
          </w:p>
          <w:p w14:paraId="6A3887DA" w14:textId="77777777" w:rsidR="00274A36" w:rsidRPr="00BF190E" w:rsidRDefault="00274A36" w:rsidP="0043471A">
            <w:pPr>
              <w:spacing w:after="0" w:line="240" w:lineRule="auto"/>
              <w:contextualSpacing/>
              <w:rPr>
                <w:rFonts w:ascii="Times New Roman" w:eastAsia="Calibri" w:hAnsi="Times New Roman"/>
                <w:b/>
                <w:color w:val="000000" w:themeColor="text1"/>
              </w:rPr>
            </w:pPr>
            <w:proofErr w:type="spellStart"/>
            <w:r w:rsidRPr="00BF190E">
              <w:rPr>
                <w:rFonts w:ascii="Times New Roman" w:eastAsia="Calibri" w:hAnsi="Times New Roman"/>
                <w:b/>
                <w:color w:val="000000" w:themeColor="text1"/>
              </w:rPr>
              <w:t>Сауаттылық</w:t>
            </w:r>
            <w:proofErr w:type="spellEnd"/>
            <w:r w:rsidRPr="00BF190E">
              <w:rPr>
                <w:rFonts w:ascii="Times New Roman" w:eastAsia="Calibri" w:hAnsi="Times New Roman"/>
                <w:b/>
                <w:color w:val="000000" w:themeColor="text1"/>
              </w:rPr>
              <w:t xml:space="preserve"> </w:t>
            </w:r>
            <w:proofErr w:type="spellStart"/>
            <w:r w:rsidRPr="00BF190E">
              <w:rPr>
                <w:rFonts w:ascii="Times New Roman" w:eastAsia="Calibri" w:hAnsi="Times New Roman"/>
                <w:b/>
                <w:color w:val="000000" w:themeColor="text1"/>
              </w:rPr>
              <w:t>негіздері</w:t>
            </w:r>
            <w:proofErr w:type="spellEnd"/>
            <w:r w:rsidRPr="00BF190E">
              <w:rPr>
                <w:rFonts w:ascii="Times New Roman" w:eastAsia="Calibri" w:hAnsi="Times New Roman"/>
                <w:b/>
                <w:color w:val="000000" w:themeColor="text1"/>
              </w:rPr>
              <w:t>/</w:t>
            </w:r>
          </w:p>
          <w:p w14:paraId="15C09D4D" w14:textId="77777777" w:rsidR="00274A36" w:rsidRPr="00BF190E" w:rsidRDefault="00274A36" w:rsidP="0043471A">
            <w:pPr>
              <w:spacing w:after="0" w:line="240" w:lineRule="auto"/>
              <w:contextualSpacing/>
              <w:rPr>
                <w:rFonts w:ascii="Times New Roman" w:eastAsia="Calibri" w:hAnsi="Times New Roman"/>
                <w:b/>
                <w:color w:val="000000" w:themeColor="text1"/>
              </w:rPr>
            </w:pPr>
            <w:r w:rsidRPr="00BF190E">
              <w:rPr>
                <w:rFonts w:ascii="Times New Roman" w:eastAsia="Calibri" w:hAnsi="Times New Roman"/>
                <w:b/>
                <w:color w:val="000000" w:themeColor="text1"/>
              </w:rPr>
              <w:t>Основы грамоты</w:t>
            </w:r>
          </w:p>
          <w:p w14:paraId="195F440E" w14:textId="77777777" w:rsidR="00274A36" w:rsidRPr="00BF190E" w:rsidRDefault="00274A36" w:rsidP="0043471A">
            <w:pPr>
              <w:spacing w:after="0" w:line="240" w:lineRule="auto"/>
              <w:ind w:left="28" w:right="67"/>
              <w:rPr>
                <w:rFonts w:ascii="Times New Roman" w:hAnsi="Times New Roman" w:cs="Times New Roman"/>
                <w:color w:val="000000" w:themeColor="text1"/>
              </w:rPr>
            </w:pPr>
            <w:r w:rsidRPr="00BF190E">
              <w:rPr>
                <w:rFonts w:ascii="Times New Roman" w:eastAsia="Calibri" w:hAnsi="Times New Roman" w:cs="Times New Roman"/>
                <w:b/>
                <w:color w:val="000000" w:themeColor="text1"/>
              </w:rPr>
              <w:t>«</w:t>
            </w:r>
            <w:r w:rsidRPr="00BF190E">
              <w:rPr>
                <w:rFonts w:ascii="Times New Roman" w:hAnsi="Times New Roman" w:cs="Times New Roman"/>
                <w:color w:val="000000" w:themeColor="text1"/>
              </w:rPr>
              <w:t xml:space="preserve">Звуки» </w:t>
            </w:r>
          </w:p>
          <w:p w14:paraId="1EA587AB" w14:textId="6513AC48" w:rsidR="00274A36" w:rsidRPr="00BF190E" w:rsidRDefault="00274A36" w:rsidP="0043471A">
            <w:pPr>
              <w:spacing w:after="0" w:line="240" w:lineRule="auto"/>
              <w:rPr>
                <w:rFonts w:ascii="Times New Roman" w:eastAsia="Calibri" w:hAnsi="Times New Roman" w:cs="Times New Roman"/>
                <w:bCs/>
                <w:color w:val="000000" w:themeColor="text1"/>
              </w:rPr>
            </w:pPr>
            <w:r w:rsidRPr="00BF190E">
              <w:rPr>
                <w:rFonts w:ascii="Times New Roman" w:eastAsia="Calibri" w:hAnsi="Times New Roman" w:cs="Times New Roman"/>
                <w:b/>
                <w:color w:val="000000" w:themeColor="text1"/>
              </w:rPr>
              <w:t xml:space="preserve"> Задача:</w:t>
            </w:r>
            <w:r w:rsidRPr="00BF190E">
              <w:rPr>
                <w:rFonts w:ascii="Times New Roman" w:hAnsi="Times New Roman" w:cs="Times New Roman"/>
                <w:color w:val="000000" w:themeColor="text1"/>
              </w:rPr>
              <w:t xml:space="preserve"> </w:t>
            </w:r>
            <w:proofErr w:type="gramStart"/>
            <w:r w:rsidR="00626188" w:rsidRPr="00BF190E">
              <w:rPr>
                <w:rFonts w:ascii="Times New Roman" w:hAnsi="Times New Roman" w:cs="Times New Roman"/>
                <w:color w:val="000000" w:themeColor="text1"/>
                <w:lang w:val="kk-KZ"/>
              </w:rPr>
              <w:t xml:space="preserve">Закрепление </w:t>
            </w:r>
            <w:r w:rsidR="00626188" w:rsidRPr="00BF190E">
              <w:rPr>
                <w:rFonts w:ascii="Times New Roman" w:hAnsi="Times New Roman" w:cs="Times New Roman"/>
                <w:color w:val="000000" w:themeColor="text1"/>
              </w:rPr>
              <w:t xml:space="preserve"> умений</w:t>
            </w:r>
            <w:proofErr w:type="gramEnd"/>
            <w:r w:rsidR="00626188" w:rsidRPr="00BF190E">
              <w:rPr>
                <w:rFonts w:ascii="Times New Roman" w:hAnsi="Times New Roman" w:cs="Times New Roman"/>
                <w:color w:val="000000" w:themeColor="text1"/>
              </w:rPr>
              <w:t xml:space="preserve">  проводить звуковой анализ  </w:t>
            </w:r>
            <w:proofErr w:type="spellStart"/>
            <w:r w:rsidR="00626188" w:rsidRPr="00BF190E">
              <w:rPr>
                <w:rFonts w:ascii="Times New Roman" w:hAnsi="Times New Roman" w:cs="Times New Roman"/>
                <w:color w:val="000000" w:themeColor="text1"/>
              </w:rPr>
              <w:t>четырехзвуковых</w:t>
            </w:r>
            <w:proofErr w:type="spellEnd"/>
            <w:r w:rsidR="00626188" w:rsidRPr="00BF190E">
              <w:rPr>
                <w:rFonts w:ascii="Times New Roman" w:hAnsi="Times New Roman" w:cs="Times New Roman"/>
                <w:color w:val="000000" w:themeColor="text1"/>
              </w:rPr>
              <w:t xml:space="preserve"> слов: слов различной звуковой </w:t>
            </w:r>
            <w:r w:rsidR="00626188" w:rsidRPr="00BF190E">
              <w:rPr>
                <w:rFonts w:ascii="Times New Roman" w:hAnsi="Times New Roman" w:cs="Times New Roman"/>
                <w:color w:val="000000" w:themeColor="text1"/>
              </w:rPr>
              <w:lastRenderedPageBreak/>
              <w:t>структуры</w:t>
            </w:r>
            <w:r w:rsidR="00626188" w:rsidRPr="00BF190E">
              <w:rPr>
                <w:rFonts w:ascii="Times New Roman" w:eastAsia="Calibri" w:hAnsi="Times New Roman" w:cs="Times New Roman"/>
                <w:b/>
                <w:color w:val="000000" w:themeColor="text1"/>
                <w:sz w:val="20"/>
                <w:szCs w:val="20"/>
              </w:rPr>
              <w:t xml:space="preserve"> </w:t>
            </w:r>
            <w:r w:rsidRPr="00BF190E">
              <w:rPr>
                <w:rFonts w:ascii="Times New Roman" w:eastAsia="Calibri" w:hAnsi="Times New Roman" w:cs="Times New Roman"/>
                <w:b/>
                <w:color w:val="000000" w:themeColor="text1"/>
              </w:rPr>
              <w:t>***</w:t>
            </w:r>
            <w:r w:rsidRPr="00BF190E">
              <w:rPr>
                <w:rFonts w:ascii="Times New Roman" w:eastAsia="Calibri" w:hAnsi="Times New Roman" w:cs="Times New Roman"/>
                <w:bCs/>
                <w:color w:val="000000" w:themeColor="text1"/>
              </w:rPr>
              <w:t>звук-</w:t>
            </w:r>
            <w:proofErr w:type="spellStart"/>
            <w:r w:rsidRPr="00BF190E">
              <w:rPr>
                <w:rFonts w:ascii="Times New Roman" w:eastAsia="Calibri" w:hAnsi="Times New Roman" w:cs="Times New Roman"/>
                <w:bCs/>
                <w:color w:val="000000" w:themeColor="text1"/>
              </w:rPr>
              <w:t>дыбыс</w:t>
            </w:r>
            <w:proofErr w:type="spellEnd"/>
            <w:r w:rsidRPr="00BF190E">
              <w:rPr>
                <w:rFonts w:ascii="Times New Roman" w:eastAsia="Calibri" w:hAnsi="Times New Roman" w:cs="Times New Roman"/>
                <w:bCs/>
                <w:color w:val="000000" w:themeColor="text1"/>
              </w:rPr>
              <w:t>, слог-</w:t>
            </w:r>
            <w:proofErr w:type="spellStart"/>
            <w:r w:rsidRPr="00BF190E">
              <w:rPr>
                <w:rFonts w:ascii="Times New Roman" w:eastAsia="Calibri" w:hAnsi="Times New Roman" w:cs="Times New Roman"/>
                <w:bCs/>
                <w:color w:val="000000" w:themeColor="text1"/>
              </w:rPr>
              <w:t>буын</w:t>
            </w:r>
            <w:proofErr w:type="spellEnd"/>
          </w:p>
          <w:p w14:paraId="4F526D6F" w14:textId="77777777" w:rsidR="00274A36" w:rsidRPr="00BF190E" w:rsidRDefault="00274A36" w:rsidP="0043471A">
            <w:pPr>
              <w:spacing w:after="0" w:line="240" w:lineRule="auto"/>
              <w:jc w:val="both"/>
              <w:rPr>
                <w:rFonts w:ascii="Times New Roman" w:eastAsia="Calibri" w:hAnsi="Times New Roman" w:cs="Times New Roman"/>
                <w:b/>
                <w:color w:val="000000" w:themeColor="text1"/>
              </w:rPr>
            </w:pPr>
            <w:r w:rsidRPr="00BF190E">
              <w:rPr>
                <w:rFonts w:ascii="Times New Roman" w:eastAsia="Calibri" w:hAnsi="Times New Roman" w:cs="Times New Roman"/>
                <w:b/>
                <w:color w:val="000000" w:themeColor="text1"/>
              </w:rPr>
              <w:t>Музыка</w:t>
            </w:r>
          </w:p>
          <w:p w14:paraId="283D0BA6" w14:textId="77777777" w:rsidR="00274A36" w:rsidRPr="00BF190E" w:rsidRDefault="00274A36" w:rsidP="0043471A">
            <w:pPr>
              <w:spacing w:after="0" w:line="240" w:lineRule="auto"/>
              <w:contextualSpacing/>
              <w:rPr>
                <w:rFonts w:ascii="Times New Roman" w:eastAsia="Calibri" w:hAnsi="Times New Roman"/>
                <w:b/>
                <w:color w:val="000000" w:themeColor="text1"/>
              </w:rPr>
            </w:pPr>
            <w:r w:rsidRPr="00BF190E">
              <w:rPr>
                <w:rFonts w:ascii="Times New Roman" w:eastAsia="Calibri" w:hAnsi="Times New Roman"/>
                <w:color w:val="000000" w:themeColor="text1"/>
              </w:rPr>
              <w:t>(по плану специалиста)</w:t>
            </w:r>
          </w:p>
          <w:p w14:paraId="48F4AE5B" w14:textId="77777777" w:rsidR="00274A36" w:rsidRPr="00BF190E" w:rsidRDefault="00274A36" w:rsidP="0043471A">
            <w:pPr>
              <w:spacing w:after="0" w:line="240" w:lineRule="auto"/>
              <w:ind w:right="112"/>
              <w:rPr>
                <w:rFonts w:ascii="Times New Roman" w:hAnsi="Times New Roman" w:cs="Times New Roman"/>
                <w:b/>
                <w:color w:val="000000" w:themeColor="text1"/>
                <w:highlight w:val="yellow"/>
              </w:rPr>
            </w:pPr>
          </w:p>
        </w:tc>
        <w:tc>
          <w:tcPr>
            <w:tcW w:w="2835" w:type="dxa"/>
            <w:gridSpan w:val="2"/>
          </w:tcPr>
          <w:p w14:paraId="6DD1A4BC" w14:textId="77777777" w:rsidR="00274A36" w:rsidRPr="00BF190E" w:rsidRDefault="00274A36" w:rsidP="0043471A">
            <w:pPr>
              <w:spacing w:after="0" w:line="240" w:lineRule="auto"/>
              <w:contextualSpacing/>
              <w:rPr>
                <w:rFonts w:ascii="Times New Roman" w:eastAsia="Calibri" w:hAnsi="Times New Roman"/>
                <w:b/>
                <w:color w:val="000000" w:themeColor="text1"/>
              </w:rPr>
            </w:pPr>
            <w:r w:rsidRPr="00BF190E">
              <w:rPr>
                <w:rFonts w:ascii="Times New Roman" w:eastAsia="Calibri" w:hAnsi="Times New Roman"/>
                <w:b/>
                <w:color w:val="000000" w:themeColor="text1"/>
              </w:rPr>
              <w:lastRenderedPageBreak/>
              <w:t xml:space="preserve">Дене </w:t>
            </w:r>
            <w:proofErr w:type="spellStart"/>
            <w:r w:rsidRPr="00BF190E">
              <w:rPr>
                <w:rFonts w:ascii="Times New Roman" w:eastAsia="Calibri" w:hAnsi="Times New Roman"/>
                <w:b/>
                <w:color w:val="000000" w:themeColor="text1"/>
              </w:rPr>
              <w:t>шынықтыру</w:t>
            </w:r>
            <w:proofErr w:type="spellEnd"/>
            <w:r w:rsidRPr="00BF190E">
              <w:rPr>
                <w:rFonts w:ascii="Times New Roman" w:eastAsia="Calibri" w:hAnsi="Times New Roman"/>
                <w:b/>
                <w:color w:val="000000" w:themeColor="text1"/>
              </w:rPr>
              <w:t>/</w:t>
            </w:r>
          </w:p>
          <w:p w14:paraId="1EA9ABAC" w14:textId="77777777" w:rsidR="00274A36" w:rsidRPr="00BF190E" w:rsidRDefault="00274A36" w:rsidP="0043471A">
            <w:pPr>
              <w:spacing w:after="0" w:line="240" w:lineRule="auto"/>
              <w:contextualSpacing/>
              <w:rPr>
                <w:rFonts w:ascii="Times New Roman" w:eastAsia="Calibri" w:hAnsi="Times New Roman"/>
                <w:b/>
                <w:color w:val="000000" w:themeColor="text1"/>
              </w:rPr>
            </w:pPr>
            <w:r w:rsidRPr="00BF190E">
              <w:rPr>
                <w:rFonts w:ascii="Times New Roman" w:eastAsia="Calibri" w:hAnsi="Times New Roman"/>
                <w:b/>
                <w:color w:val="000000" w:themeColor="text1"/>
              </w:rPr>
              <w:t>Физическая культура</w:t>
            </w:r>
          </w:p>
          <w:p w14:paraId="6E2BA432" w14:textId="77777777" w:rsidR="00274A36" w:rsidRPr="00BF190E" w:rsidRDefault="00274A36" w:rsidP="0043471A">
            <w:pPr>
              <w:spacing w:after="0" w:line="240" w:lineRule="auto"/>
              <w:contextualSpacing/>
              <w:rPr>
                <w:rFonts w:ascii="Times New Roman" w:eastAsia="Calibri" w:hAnsi="Times New Roman"/>
                <w:color w:val="000000" w:themeColor="text1"/>
              </w:rPr>
            </w:pPr>
            <w:r w:rsidRPr="00BF190E">
              <w:rPr>
                <w:rFonts w:ascii="Times New Roman" w:eastAsia="Calibri" w:hAnsi="Times New Roman"/>
                <w:color w:val="000000" w:themeColor="text1"/>
              </w:rPr>
              <w:t>(по плану специалиста)</w:t>
            </w:r>
          </w:p>
          <w:p w14:paraId="1B4713A5" w14:textId="77777777" w:rsidR="00274A36" w:rsidRPr="00BF190E" w:rsidRDefault="00274A36" w:rsidP="0043471A">
            <w:pPr>
              <w:spacing w:after="0" w:line="240" w:lineRule="auto"/>
              <w:contextualSpacing/>
              <w:rPr>
                <w:rFonts w:ascii="Times New Roman" w:eastAsia="Calibri" w:hAnsi="Times New Roman"/>
                <w:b/>
                <w:color w:val="000000" w:themeColor="text1"/>
              </w:rPr>
            </w:pPr>
            <w:proofErr w:type="spellStart"/>
            <w:r w:rsidRPr="00BF190E">
              <w:rPr>
                <w:rFonts w:ascii="Times New Roman" w:eastAsia="Calibri" w:hAnsi="Times New Roman"/>
                <w:b/>
                <w:color w:val="000000" w:themeColor="text1"/>
              </w:rPr>
              <w:t>Көркем</w:t>
            </w:r>
            <w:proofErr w:type="spellEnd"/>
            <w:r w:rsidRPr="00BF190E">
              <w:rPr>
                <w:rFonts w:ascii="Times New Roman" w:eastAsia="Calibri" w:hAnsi="Times New Roman"/>
                <w:b/>
                <w:color w:val="000000" w:themeColor="text1"/>
              </w:rPr>
              <w:t xml:space="preserve"> </w:t>
            </w:r>
            <w:proofErr w:type="spellStart"/>
            <w:r w:rsidRPr="00BF190E">
              <w:rPr>
                <w:rFonts w:ascii="Times New Roman" w:eastAsia="Calibri" w:hAnsi="Times New Roman"/>
                <w:b/>
                <w:color w:val="000000" w:themeColor="text1"/>
              </w:rPr>
              <w:t>әдебиет</w:t>
            </w:r>
            <w:proofErr w:type="spellEnd"/>
            <w:r w:rsidRPr="00BF190E">
              <w:rPr>
                <w:rFonts w:ascii="Times New Roman" w:eastAsia="Calibri" w:hAnsi="Times New Roman"/>
                <w:b/>
                <w:color w:val="000000" w:themeColor="text1"/>
              </w:rPr>
              <w:t>/</w:t>
            </w:r>
          </w:p>
          <w:p w14:paraId="10C94FA0" w14:textId="77777777" w:rsidR="00274A36" w:rsidRPr="00BF190E" w:rsidRDefault="00274A36" w:rsidP="0043471A">
            <w:pPr>
              <w:shd w:val="clear" w:color="auto" w:fill="FFFFFF"/>
              <w:spacing w:after="0" w:line="240" w:lineRule="auto"/>
              <w:rPr>
                <w:rFonts w:ascii="Times New Roman" w:eastAsia="Calibri" w:hAnsi="Times New Roman"/>
                <w:b/>
                <w:color w:val="000000" w:themeColor="text1"/>
              </w:rPr>
            </w:pPr>
            <w:r w:rsidRPr="00BF190E">
              <w:rPr>
                <w:rFonts w:ascii="Times New Roman" w:eastAsia="Calibri" w:hAnsi="Times New Roman"/>
                <w:b/>
                <w:color w:val="000000" w:themeColor="text1"/>
              </w:rPr>
              <w:t xml:space="preserve">Художественная литература </w:t>
            </w:r>
          </w:p>
          <w:p w14:paraId="160066D3" w14:textId="07ED87B0" w:rsidR="00274A36" w:rsidRPr="00BF190E" w:rsidRDefault="00274A36" w:rsidP="0043471A">
            <w:pPr>
              <w:shd w:val="clear" w:color="auto" w:fill="FFFFFF"/>
              <w:spacing w:after="0" w:line="240" w:lineRule="auto"/>
              <w:rPr>
                <w:rFonts w:ascii="Times New Roman" w:eastAsia="Times New Roman" w:hAnsi="Times New Roman" w:cs="Times New Roman"/>
                <w:i/>
                <w:iCs/>
                <w:color w:val="000000" w:themeColor="text1"/>
                <w:sz w:val="20"/>
                <w:szCs w:val="20"/>
                <w:shd w:val="clear" w:color="auto" w:fill="FFFFFF"/>
                <w:lang w:eastAsia="ru-RU"/>
              </w:rPr>
            </w:pPr>
            <w:r w:rsidRPr="00BF190E">
              <w:rPr>
                <w:rFonts w:ascii="Times New Roman" w:eastAsia="Times New Roman" w:hAnsi="Times New Roman" w:cs="Times New Roman"/>
                <w:i/>
                <w:iCs/>
                <w:color w:val="000000" w:themeColor="text1"/>
                <w:sz w:val="20"/>
                <w:szCs w:val="20"/>
                <w:shd w:val="clear" w:color="auto" w:fill="FFFFFF"/>
                <w:lang w:eastAsia="ru-RU"/>
              </w:rPr>
              <w:t>«</w:t>
            </w:r>
            <w:r w:rsidR="00371499" w:rsidRPr="00BF190E">
              <w:rPr>
                <w:rFonts w:ascii="Times New Roman" w:eastAsia="Times New Roman" w:hAnsi="Times New Roman" w:cs="Times New Roman"/>
                <w:i/>
                <w:iCs/>
                <w:color w:val="000000" w:themeColor="text1"/>
                <w:sz w:val="20"/>
                <w:szCs w:val="20"/>
                <w:shd w:val="clear" w:color="auto" w:fill="FFFFFF"/>
                <w:lang w:eastAsia="ru-RU"/>
              </w:rPr>
              <w:t>Посидим в тишине</w:t>
            </w:r>
            <w:r w:rsidRPr="00BF190E">
              <w:rPr>
                <w:rFonts w:ascii="Times New Roman" w:eastAsia="Times New Roman" w:hAnsi="Times New Roman" w:cs="Times New Roman"/>
                <w:i/>
                <w:iCs/>
                <w:color w:val="000000" w:themeColor="text1"/>
                <w:sz w:val="20"/>
                <w:szCs w:val="20"/>
                <w:shd w:val="clear" w:color="auto" w:fill="FFFFFF"/>
                <w:lang w:eastAsia="ru-RU"/>
              </w:rPr>
              <w:t>»</w:t>
            </w:r>
            <w:r w:rsidR="00626188" w:rsidRPr="00BF190E">
              <w:rPr>
                <w:rFonts w:ascii="Times New Roman" w:eastAsia="Times New Roman" w:hAnsi="Times New Roman" w:cs="Times New Roman"/>
                <w:i/>
                <w:iCs/>
                <w:color w:val="000000" w:themeColor="text1"/>
                <w:sz w:val="20"/>
                <w:szCs w:val="20"/>
                <w:shd w:val="clear" w:color="auto" w:fill="FFFFFF"/>
                <w:lang w:eastAsia="ru-RU"/>
              </w:rPr>
              <w:t xml:space="preserve"> </w:t>
            </w:r>
            <w:proofErr w:type="spellStart"/>
            <w:r w:rsidR="00626188" w:rsidRPr="00BF190E">
              <w:rPr>
                <w:rFonts w:ascii="Times New Roman" w:eastAsia="Times New Roman" w:hAnsi="Times New Roman" w:cs="Times New Roman"/>
                <w:i/>
                <w:iCs/>
                <w:color w:val="000000" w:themeColor="text1"/>
                <w:sz w:val="20"/>
                <w:szCs w:val="20"/>
                <w:shd w:val="clear" w:color="auto" w:fill="FFFFFF"/>
                <w:lang w:eastAsia="ru-RU"/>
              </w:rPr>
              <w:t>Л.Благинина</w:t>
            </w:r>
            <w:proofErr w:type="spellEnd"/>
          </w:p>
          <w:p w14:paraId="374ECA04" w14:textId="77777777" w:rsidR="00274A36" w:rsidRPr="00BF190E" w:rsidRDefault="00274A36" w:rsidP="0043471A">
            <w:pPr>
              <w:spacing w:after="0" w:line="240" w:lineRule="auto"/>
              <w:jc w:val="both"/>
              <w:rPr>
                <w:rFonts w:ascii="Times New Roman" w:hAnsi="Times New Roman" w:cs="Times New Roman"/>
                <w:color w:val="000000" w:themeColor="text1"/>
              </w:rPr>
            </w:pPr>
            <w:r w:rsidRPr="00BF190E">
              <w:rPr>
                <w:rFonts w:ascii="Times New Roman" w:hAnsi="Times New Roman" w:cs="Times New Roman"/>
                <w:b/>
                <w:color w:val="000000" w:themeColor="text1"/>
              </w:rPr>
              <w:t>Задача</w:t>
            </w:r>
            <w:proofErr w:type="gramStart"/>
            <w:r w:rsidRPr="00BF190E">
              <w:rPr>
                <w:rFonts w:ascii="Times New Roman" w:hAnsi="Times New Roman" w:cs="Times New Roman"/>
                <w:b/>
                <w:color w:val="000000" w:themeColor="text1"/>
              </w:rPr>
              <w:t>:</w:t>
            </w:r>
            <w:r w:rsidRPr="00BF190E">
              <w:rPr>
                <w:rFonts w:ascii="Times New Roman" w:hAnsi="Times New Roman" w:cs="Times New Roman"/>
                <w:color w:val="000000" w:themeColor="text1"/>
                <w:sz w:val="24"/>
                <w:szCs w:val="24"/>
              </w:rPr>
              <w:t xml:space="preserve"> </w:t>
            </w:r>
            <w:r w:rsidRPr="00BF190E">
              <w:rPr>
                <w:rFonts w:ascii="Times New Roman" w:hAnsi="Times New Roman" w:cs="Times New Roman"/>
                <w:color w:val="000000" w:themeColor="text1"/>
              </w:rPr>
              <w:t>Рассказывать</w:t>
            </w:r>
            <w:proofErr w:type="gramEnd"/>
            <w:r w:rsidRPr="00BF190E">
              <w:rPr>
                <w:rFonts w:ascii="Times New Roman" w:hAnsi="Times New Roman" w:cs="Times New Roman"/>
                <w:color w:val="000000" w:themeColor="text1"/>
              </w:rPr>
              <w:t xml:space="preserve"> стихотворение наизусть, выразительно, с интонацией. </w:t>
            </w:r>
          </w:p>
          <w:p w14:paraId="64A8C315" w14:textId="77777777" w:rsidR="00274A36" w:rsidRPr="00BF190E" w:rsidRDefault="00274A36" w:rsidP="0043471A">
            <w:pPr>
              <w:spacing w:after="0" w:line="240" w:lineRule="auto"/>
              <w:contextualSpacing/>
              <w:rPr>
                <w:rFonts w:ascii="Times New Roman" w:eastAsia="Calibri" w:hAnsi="Times New Roman"/>
                <w:b/>
                <w:color w:val="000000" w:themeColor="text1"/>
              </w:rPr>
            </w:pPr>
            <w:r w:rsidRPr="00BF190E">
              <w:rPr>
                <w:rFonts w:ascii="Times New Roman" w:eastAsia="Calibri" w:hAnsi="Times New Roman"/>
                <w:b/>
                <w:color w:val="000000" w:themeColor="text1"/>
              </w:rPr>
              <w:t xml:space="preserve">Математика </w:t>
            </w:r>
            <w:proofErr w:type="spellStart"/>
            <w:r w:rsidRPr="00BF190E">
              <w:rPr>
                <w:rFonts w:ascii="Times New Roman" w:eastAsia="Calibri" w:hAnsi="Times New Roman"/>
                <w:b/>
                <w:color w:val="000000" w:themeColor="text1"/>
              </w:rPr>
              <w:t>негіздері</w:t>
            </w:r>
            <w:proofErr w:type="spellEnd"/>
            <w:r w:rsidRPr="00BF190E">
              <w:rPr>
                <w:rFonts w:ascii="Times New Roman" w:eastAsia="Calibri" w:hAnsi="Times New Roman"/>
                <w:b/>
                <w:color w:val="000000" w:themeColor="text1"/>
              </w:rPr>
              <w:t>/</w:t>
            </w:r>
          </w:p>
          <w:p w14:paraId="3950EF58" w14:textId="77777777" w:rsidR="00274A36" w:rsidRPr="00BF190E" w:rsidRDefault="00274A36" w:rsidP="0043471A">
            <w:pPr>
              <w:spacing w:after="0" w:line="240" w:lineRule="auto"/>
              <w:contextualSpacing/>
              <w:rPr>
                <w:rFonts w:ascii="Times New Roman" w:eastAsia="Calibri" w:hAnsi="Times New Roman"/>
                <w:color w:val="000000" w:themeColor="text1"/>
              </w:rPr>
            </w:pPr>
            <w:r w:rsidRPr="00BF190E">
              <w:rPr>
                <w:rFonts w:ascii="Times New Roman" w:eastAsia="Calibri" w:hAnsi="Times New Roman"/>
                <w:b/>
                <w:color w:val="000000" w:themeColor="text1"/>
              </w:rPr>
              <w:t>Основы математики</w:t>
            </w:r>
          </w:p>
          <w:p w14:paraId="70FAE054" w14:textId="325B313D" w:rsidR="00274A36" w:rsidRPr="00BF190E" w:rsidRDefault="00274A36" w:rsidP="0043471A">
            <w:pPr>
              <w:spacing w:after="0" w:line="259" w:lineRule="auto"/>
              <w:ind w:left="1"/>
              <w:rPr>
                <w:rFonts w:ascii="Times New Roman" w:hAnsi="Times New Roman" w:cs="Times New Roman"/>
                <w:color w:val="000000" w:themeColor="text1"/>
              </w:rPr>
            </w:pPr>
            <w:r w:rsidRPr="00BF190E">
              <w:rPr>
                <w:rFonts w:ascii="Times New Roman" w:hAnsi="Times New Roman" w:cs="Times New Roman"/>
                <w:color w:val="000000" w:themeColor="text1"/>
              </w:rPr>
              <w:t>«</w:t>
            </w:r>
            <w:r w:rsidR="001B7F60" w:rsidRPr="00BF190E">
              <w:rPr>
                <w:rFonts w:ascii="Times New Roman" w:hAnsi="Times New Roman" w:cs="Times New Roman"/>
                <w:color w:val="000000" w:themeColor="text1"/>
              </w:rPr>
              <w:t xml:space="preserve">Что </w:t>
            </w:r>
            <w:proofErr w:type="spellStart"/>
            <w:proofErr w:type="gramStart"/>
            <w:r w:rsidR="001B7F60" w:rsidRPr="00BF190E">
              <w:rPr>
                <w:rFonts w:ascii="Times New Roman" w:hAnsi="Times New Roman" w:cs="Times New Roman"/>
                <w:color w:val="000000" w:themeColor="text1"/>
              </w:rPr>
              <w:t>было,что</w:t>
            </w:r>
            <w:proofErr w:type="spellEnd"/>
            <w:proofErr w:type="gramEnd"/>
            <w:r w:rsidR="001B7F60" w:rsidRPr="00BF190E">
              <w:rPr>
                <w:rFonts w:ascii="Times New Roman" w:hAnsi="Times New Roman" w:cs="Times New Roman"/>
                <w:color w:val="000000" w:themeColor="text1"/>
              </w:rPr>
              <w:t xml:space="preserve"> будет</w:t>
            </w:r>
            <w:r w:rsidRPr="00BF190E">
              <w:rPr>
                <w:rFonts w:ascii="Times New Roman" w:hAnsi="Times New Roman" w:cs="Times New Roman"/>
                <w:color w:val="000000" w:themeColor="text1"/>
              </w:rPr>
              <w:t>»</w:t>
            </w:r>
          </w:p>
          <w:p w14:paraId="2406A8DA" w14:textId="77777777" w:rsidR="00826B05" w:rsidRPr="00BF190E" w:rsidRDefault="00274A36" w:rsidP="0043471A">
            <w:pPr>
              <w:spacing w:after="0" w:line="240" w:lineRule="auto"/>
              <w:contextualSpacing/>
              <w:rPr>
                <w:rFonts w:ascii="Times New Roman" w:eastAsia="Calibri" w:hAnsi="Times New Roman" w:cs="Times New Roman"/>
                <w:color w:val="000000" w:themeColor="text1"/>
              </w:rPr>
            </w:pPr>
            <w:r w:rsidRPr="00BF190E">
              <w:rPr>
                <w:rFonts w:ascii="Times New Roman" w:hAnsi="Times New Roman" w:cs="Times New Roman"/>
                <w:b/>
                <w:i/>
                <w:color w:val="000000" w:themeColor="text1"/>
              </w:rPr>
              <w:t>Задача</w:t>
            </w:r>
            <w:proofErr w:type="gramStart"/>
            <w:r w:rsidRPr="00BF190E">
              <w:rPr>
                <w:rFonts w:ascii="Times New Roman" w:hAnsi="Times New Roman" w:cs="Times New Roman"/>
                <w:b/>
                <w:i/>
                <w:color w:val="000000" w:themeColor="text1"/>
              </w:rPr>
              <w:t>:</w:t>
            </w:r>
            <w:r w:rsidRPr="00BF190E">
              <w:rPr>
                <w:rFonts w:ascii="Times New Roman" w:hAnsi="Times New Roman" w:cs="Times New Roman"/>
                <w:color w:val="000000" w:themeColor="text1"/>
              </w:rPr>
              <w:t xml:space="preserve"> </w:t>
            </w:r>
            <w:r w:rsidR="00826B05" w:rsidRPr="00BF190E">
              <w:rPr>
                <w:rFonts w:ascii="Times New Roman" w:eastAsia="Calibri" w:hAnsi="Times New Roman" w:cs="Times New Roman"/>
                <w:color w:val="000000" w:themeColor="text1"/>
                <w:lang w:val="kk-KZ"/>
              </w:rPr>
              <w:t>Р</w:t>
            </w:r>
            <w:proofErr w:type="spellStart"/>
            <w:r w:rsidR="00826B05" w:rsidRPr="00BF190E">
              <w:rPr>
                <w:rFonts w:ascii="Times New Roman" w:eastAsia="Calibri" w:hAnsi="Times New Roman" w:cs="Times New Roman"/>
                <w:color w:val="000000" w:themeColor="text1"/>
              </w:rPr>
              <w:t>азвивать</w:t>
            </w:r>
            <w:proofErr w:type="spellEnd"/>
            <w:proofErr w:type="gramEnd"/>
            <w:r w:rsidR="00826B05" w:rsidRPr="00BF190E">
              <w:rPr>
                <w:rFonts w:ascii="Times New Roman" w:eastAsia="Calibri" w:hAnsi="Times New Roman" w:cs="Times New Roman"/>
                <w:color w:val="000000" w:themeColor="text1"/>
              </w:rPr>
              <w:t xml:space="preserve"> умение определять временную последовательность смены суток («вчера», «сегодня», «завтра»), событий «сначала – потом», «было – есть – будет», «раньше – позже».</w:t>
            </w:r>
          </w:p>
          <w:p w14:paraId="482F2F56" w14:textId="788511BE" w:rsidR="00274A36" w:rsidRPr="00BF190E" w:rsidRDefault="00274A36" w:rsidP="0043471A">
            <w:pPr>
              <w:spacing w:after="0" w:line="240" w:lineRule="auto"/>
              <w:contextualSpacing/>
              <w:rPr>
                <w:rFonts w:ascii="Times New Roman" w:eastAsia="Calibri" w:hAnsi="Times New Roman"/>
                <w:color w:val="000000" w:themeColor="text1"/>
              </w:rPr>
            </w:pPr>
            <w:proofErr w:type="spellStart"/>
            <w:r w:rsidRPr="00BF190E">
              <w:rPr>
                <w:rFonts w:ascii="Times New Roman" w:eastAsia="Calibri" w:hAnsi="Times New Roman"/>
                <w:b/>
                <w:color w:val="000000" w:themeColor="text1"/>
              </w:rPr>
              <w:t>Сөйлеуді</w:t>
            </w:r>
            <w:proofErr w:type="spellEnd"/>
            <w:r w:rsidRPr="00BF190E">
              <w:rPr>
                <w:rFonts w:ascii="Times New Roman" w:eastAsia="Calibri" w:hAnsi="Times New Roman"/>
                <w:b/>
                <w:color w:val="000000" w:themeColor="text1"/>
              </w:rPr>
              <w:t xml:space="preserve"> </w:t>
            </w:r>
            <w:proofErr w:type="spellStart"/>
            <w:r w:rsidRPr="00BF190E">
              <w:rPr>
                <w:rFonts w:ascii="Times New Roman" w:eastAsia="Calibri" w:hAnsi="Times New Roman"/>
                <w:b/>
                <w:color w:val="000000" w:themeColor="text1"/>
              </w:rPr>
              <w:t>дамыту</w:t>
            </w:r>
            <w:proofErr w:type="spellEnd"/>
            <w:r w:rsidRPr="00BF190E">
              <w:rPr>
                <w:rFonts w:ascii="Times New Roman" w:eastAsia="Calibri" w:hAnsi="Times New Roman"/>
                <w:b/>
                <w:color w:val="000000" w:themeColor="text1"/>
              </w:rPr>
              <w:t>/</w:t>
            </w:r>
          </w:p>
          <w:p w14:paraId="5537DD0B" w14:textId="77777777" w:rsidR="00274A36" w:rsidRPr="00BF190E" w:rsidRDefault="00274A36" w:rsidP="0043471A">
            <w:pPr>
              <w:spacing w:after="0" w:line="240" w:lineRule="auto"/>
              <w:contextualSpacing/>
              <w:rPr>
                <w:rFonts w:ascii="Times New Roman" w:eastAsia="Calibri" w:hAnsi="Times New Roman"/>
                <w:b/>
                <w:color w:val="000000" w:themeColor="text1"/>
              </w:rPr>
            </w:pPr>
            <w:r w:rsidRPr="00BF190E">
              <w:rPr>
                <w:rFonts w:ascii="Times New Roman" w:eastAsia="Calibri" w:hAnsi="Times New Roman"/>
                <w:b/>
                <w:color w:val="000000" w:themeColor="text1"/>
              </w:rPr>
              <w:t>Развитие речи</w:t>
            </w:r>
          </w:p>
          <w:p w14:paraId="5B27D0ED" w14:textId="136763DA" w:rsidR="00274A36" w:rsidRPr="00BF190E" w:rsidRDefault="00274A36" w:rsidP="0043471A">
            <w:pPr>
              <w:spacing w:after="0" w:line="259" w:lineRule="auto"/>
              <w:rPr>
                <w:rFonts w:ascii="Times New Roman" w:hAnsi="Times New Roman" w:cs="Times New Roman"/>
                <w:color w:val="000000" w:themeColor="text1"/>
              </w:rPr>
            </w:pPr>
            <w:r w:rsidRPr="00BF190E">
              <w:rPr>
                <w:rFonts w:ascii="Times New Roman" w:hAnsi="Times New Roman" w:cs="Times New Roman"/>
                <w:color w:val="000000" w:themeColor="text1"/>
              </w:rPr>
              <w:t>«</w:t>
            </w:r>
            <w:r w:rsidR="001B7F60" w:rsidRPr="00BF190E">
              <w:rPr>
                <w:rFonts w:ascii="Times New Roman" w:hAnsi="Times New Roman" w:cs="Times New Roman"/>
                <w:color w:val="000000" w:themeColor="text1"/>
              </w:rPr>
              <w:t>Что дальше?</w:t>
            </w:r>
            <w:r w:rsidRPr="00BF190E">
              <w:rPr>
                <w:rFonts w:ascii="Times New Roman" w:hAnsi="Times New Roman" w:cs="Times New Roman"/>
                <w:color w:val="000000" w:themeColor="text1"/>
              </w:rPr>
              <w:t xml:space="preserve">» </w:t>
            </w:r>
          </w:p>
          <w:p w14:paraId="2186FD73" w14:textId="4EDC4421" w:rsidR="00274A36" w:rsidRPr="00BF190E" w:rsidRDefault="00274A36" w:rsidP="0043471A">
            <w:pPr>
              <w:spacing w:after="0" w:line="240" w:lineRule="auto"/>
              <w:jc w:val="both"/>
              <w:rPr>
                <w:rFonts w:ascii="Times New Roman" w:hAnsi="Times New Roman" w:cs="Times New Roman"/>
                <w:color w:val="000000" w:themeColor="text1"/>
                <w:lang w:val="kk-KZ"/>
              </w:rPr>
            </w:pPr>
            <w:proofErr w:type="gramStart"/>
            <w:r w:rsidRPr="00BF190E">
              <w:rPr>
                <w:rFonts w:ascii="Times New Roman" w:eastAsia="Calibri" w:hAnsi="Times New Roman" w:cs="Times New Roman"/>
                <w:b/>
                <w:color w:val="000000" w:themeColor="text1"/>
              </w:rPr>
              <w:t>Задача :</w:t>
            </w:r>
            <w:proofErr w:type="gramEnd"/>
            <w:r w:rsidRPr="00BF190E">
              <w:rPr>
                <w:rFonts w:ascii="Times New Roman" w:hAnsi="Times New Roman" w:cs="Times New Roman"/>
                <w:color w:val="000000" w:themeColor="text1"/>
              </w:rPr>
              <w:t xml:space="preserve"> </w:t>
            </w:r>
            <w:r w:rsidR="001B7F60" w:rsidRPr="00BF190E">
              <w:rPr>
                <w:rFonts w:ascii="Times New Roman" w:hAnsi="Times New Roman" w:cs="Times New Roman"/>
                <w:color w:val="000000" w:themeColor="text1"/>
                <w:lang w:val="kk-KZ"/>
              </w:rPr>
              <w:t>С</w:t>
            </w:r>
            <w:proofErr w:type="spellStart"/>
            <w:r w:rsidR="001B7F60" w:rsidRPr="00BF190E">
              <w:rPr>
                <w:rFonts w:ascii="Times New Roman" w:hAnsi="Times New Roman" w:cs="Times New Roman"/>
                <w:color w:val="000000" w:themeColor="text1"/>
              </w:rPr>
              <w:t>овершенствовать</w:t>
            </w:r>
            <w:proofErr w:type="spellEnd"/>
            <w:r w:rsidR="001B7F60" w:rsidRPr="00BF190E">
              <w:rPr>
                <w:rFonts w:ascii="Times New Roman" w:hAnsi="Times New Roman" w:cs="Times New Roman"/>
                <w:color w:val="000000" w:themeColor="text1"/>
              </w:rPr>
              <w:t xml:space="preserve"> творческое повествование: придумывать с помощью взрослых продолжение и конец рассказа</w:t>
            </w:r>
          </w:p>
        </w:tc>
        <w:tc>
          <w:tcPr>
            <w:tcW w:w="2583" w:type="dxa"/>
          </w:tcPr>
          <w:p w14:paraId="52B5E717" w14:textId="77777777" w:rsidR="00274A36" w:rsidRPr="00BF190E" w:rsidRDefault="00274A36" w:rsidP="0043471A">
            <w:pPr>
              <w:spacing w:after="0" w:line="240" w:lineRule="auto"/>
              <w:contextualSpacing/>
              <w:rPr>
                <w:rFonts w:ascii="Times New Roman" w:eastAsia="Calibri" w:hAnsi="Times New Roman"/>
                <w:b/>
                <w:color w:val="000000" w:themeColor="text1"/>
              </w:rPr>
            </w:pPr>
            <w:r w:rsidRPr="00BF190E">
              <w:rPr>
                <w:rFonts w:ascii="Times New Roman" w:eastAsia="Calibri" w:hAnsi="Times New Roman"/>
                <w:b/>
                <w:color w:val="000000" w:themeColor="text1"/>
              </w:rPr>
              <w:t>Музыка</w:t>
            </w:r>
          </w:p>
          <w:p w14:paraId="276F2DAE" w14:textId="77777777" w:rsidR="00274A36" w:rsidRPr="00BF190E" w:rsidRDefault="00274A36" w:rsidP="0043471A">
            <w:pPr>
              <w:spacing w:after="0" w:line="240" w:lineRule="auto"/>
              <w:contextualSpacing/>
              <w:rPr>
                <w:rFonts w:ascii="Times New Roman" w:eastAsia="Calibri" w:hAnsi="Times New Roman"/>
                <w:b/>
                <w:color w:val="000000" w:themeColor="text1"/>
              </w:rPr>
            </w:pPr>
            <w:r w:rsidRPr="00BF190E">
              <w:rPr>
                <w:rFonts w:ascii="Times New Roman" w:eastAsia="Calibri" w:hAnsi="Times New Roman"/>
                <w:color w:val="000000" w:themeColor="text1"/>
              </w:rPr>
              <w:t>(по плану специалиста)</w:t>
            </w:r>
          </w:p>
          <w:p w14:paraId="6F383B42" w14:textId="77777777" w:rsidR="00274A36" w:rsidRPr="00BF190E" w:rsidRDefault="00274A36" w:rsidP="0043471A">
            <w:pPr>
              <w:spacing w:after="0" w:line="240" w:lineRule="auto"/>
              <w:contextualSpacing/>
              <w:rPr>
                <w:rFonts w:ascii="Times New Roman" w:eastAsia="Calibri" w:hAnsi="Times New Roman"/>
                <w:b/>
                <w:color w:val="000000" w:themeColor="text1"/>
              </w:rPr>
            </w:pPr>
            <w:proofErr w:type="spellStart"/>
            <w:r w:rsidRPr="00BF190E">
              <w:rPr>
                <w:rFonts w:ascii="Times New Roman" w:eastAsia="Calibri" w:hAnsi="Times New Roman"/>
                <w:b/>
                <w:color w:val="000000" w:themeColor="text1"/>
              </w:rPr>
              <w:t>Сауаттылық</w:t>
            </w:r>
            <w:proofErr w:type="spellEnd"/>
            <w:r w:rsidRPr="00BF190E">
              <w:rPr>
                <w:rFonts w:ascii="Times New Roman" w:eastAsia="Calibri" w:hAnsi="Times New Roman"/>
                <w:b/>
                <w:color w:val="000000" w:themeColor="text1"/>
              </w:rPr>
              <w:t xml:space="preserve"> </w:t>
            </w:r>
            <w:proofErr w:type="spellStart"/>
            <w:r w:rsidRPr="00BF190E">
              <w:rPr>
                <w:rFonts w:ascii="Times New Roman" w:eastAsia="Calibri" w:hAnsi="Times New Roman"/>
                <w:b/>
                <w:color w:val="000000" w:themeColor="text1"/>
              </w:rPr>
              <w:t>негіздері</w:t>
            </w:r>
            <w:proofErr w:type="spellEnd"/>
            <w:r w:rsidRPr="00BF190E">
              <w:rPr>
                <w:rFonts w:ascii="Times New Roman" w:eastAsia="Calibri" w:hAnsi="Times New Roman"/>
                <w:b/>
                <w:color w:val="000000" w:themeColor="text1"/>
              </w:rPr>
              <w:t>/</w:t>
            </w:r>
          </w:p>
          <w:p w14:paraId="5B464504" w14:textId="77777777" w:rsidR="00274A36" w:rsidRPr="00BF190E" w:rsidRDefault="00274A36" w:rsidP="0043471A">
            <w:pPr>
              <w:spacing w:after="0" w:line="240" w:lineRule="auto"/>
              <w:contextualSpacing/>
              <w:rPr>
                <w:rFonts w:ascii="Times New Roman" w:eastAsia="Calibri" w:hAnsi="Times New Roman"/>
                <w:b/>
                <w:color w:val="000000" w:themeColor="text1"/>
              </w:rPr>
            </w:pPr>
            <w:r w:rsidRPr="00BF190E">
              <w:rPr>
                <w:rFonts w:ascii="Times New Roman" w:eastAsia="Calibri" w:hAnsi="Times New Roman"/>
                <w:b/>
                <w:color w:val="000000" w:themeColor="text1"/>
              </w:rPr>
              <w:t>Основы грамоты</w:t>
            </w:r>
          </w:p>
          <w:p w14:paraId="31D295FA" w14:textId="77777777" w:rsidR="00274A36" w:rsidRPr="00BF190E" w:rsidRDefault="00274A36" w:rsidP="0043471A">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 xml:space="preserve"> «Звуковой анализ» </w:t>
            </w:r>
          </w:p>
          <w:p w14:paraId="20A992E0" w14:textId="77777777" w:rsidR="00626188" w:rsidRPr="00BF190E" w:rsidRDefault="00274A36" w:rsidP="00626188">
            <w:pPr>
              <w:spacing w:after="0" w:line="240" w:lineRule="auto"/>
              <w:jc w:val="both"/>
              <w:rPr>
                <w:rFonts w:ascii="Times New Roman" w:hAnsi="Times New Roman" w:cs="Times New Roman"/>
                <w:color w:val="000000" w:themeColor="text1"/>
              </w:rPr>
            </w:pPr>
            <w:r w:rsidRPr="00BF190E">
              <w:rPr>
                <w:rFonts w:ascii="Times New Roman" w:hAnsi="Times New Roman" w:cs="Times New Roman"/>
                <w:b/>
                <w:color w:val="000000" w:themeColor="text1"/>
              </w:rPr>
              <w:t>Задача</w:t>
            </w:r>
            <w:proofErr w:type="gramStart"/>
            <w:r w:rsidRPr="00BF190E">
              <w:rPr>
                <w:rFonts w:ascii="Times New Roman" w:hAnsi="Times New Roman" w:cs="Times New Roman"/>
                <w:b/>
                <w:color w:val="000000" w:themeColor="text1"/>
              </w:rPr>
              <w:t>:</w:t>
            </w:r>
            <w:r w:rsidRPr="00BF190E">
              <w:rPr>
                <w:rFonts w:ascii="Times New Roman" w:hAnsi="Times New Roman" w:cs="Times New Roman"/>
                <w:color w:val="000000" w:themeColor="text1"/>
              </w:rPr>
              <w:t xml:space="preserve"> </w:t>
            </w:r>
            <w:r w:rsidR="00626188" w:rsidRPr="00BF190E">
              <w:rPr>
                <w:rFonts w:ascii="Times New Roman" w:hAnsi="Times New Roman" w:cs="Times New Roman"/>
                <w:color w:val="000000" w:themeColor="text1"/>
              </w:rPr>
              <w:t>Определять</w:t>
            </w:r>
            <w:proofErr w:type="gramEnd"/>
            <w:r w:rsidR="00626188" w:rsidRPr="00BF190E">
              <w:rPr>
                <w:rFonts w:ascii="Times New Roman" w:hAnsi="Times New Roman" w:cs="Times New Roman"/>
                <w:color w:val="000000" w:themeColor="text1"/>
              </w:rPr>
              <w:t xml:space="preserve"> порядок звуков в слове, гласных и согласных;</w:t>
            </w:r>
          </w:p>
          <w:p w14:paraId="5D47B180" w14:textId="77777777" w:rsidR="00626188" w:rsidRPr="00BF190E" w:rsidRDefault="00626188" w:rsidP="00626188">
            <w:pPr>
              <w:shd w:val="clear" w:color="auto" w:fill="FFFFFF"/>
              <w:spacing w:after="0" w:line="240" w:lineRule="auto"/>
              <w:contextualSpacing/>
              <w:rPr>
                <w:rFonts w:ascii="Times New Roman" w:eastAsia="Calibri" w:hAnsi="Times New Roman"/>
                <w:b/>
                <w:color w:val="000000" w:themeColor="text1"/>
                <w:sz w:val="20"/>
                <w:szCs w:val="20"/>
              </w:rPr>
            </w:pPr>
            <w:r w:rsidRPr="00BF190E">
              <w:rPr>
                <w:rFonts w:ascii="Times New Roman" w:hAnsi="Times New Roman" w:cs="Times New Roman"/>
                <w:color w:val="000000" w:themeColor="text1"/>
              </w:rPr>
              <w:t>делить слова на слоги, определять их количество и порядок</w:t>
            </w:r>
            <w:r w:rsidRPr="00BF190E">
              <w:rPr>
                <w:rFonts w:ascii="Times New Roman" w:eastAsia="Calibri" w:hAnsi="Times New Roman"/>
                <w:b/>
                <w:color w:val="000000" w:themeColor="text1"/>
                <w:sz w:val="20"/>
                <w:szCs w:val="20"/>
              </w:rPr>
              <w:t xml:space="preserve"> </w:t>
            </w:r>
          </w:p>
          <w:p w14:paraId="33A868F5" w14:textId="100CFCB7" w:rsidR="00274A36" w:rsidRPr="00BF190E" w:rsidRDefault="00274A36" w:rsidP="00626188">
            <w:pPr>
              <w:shd w:val="clear" w:color="auto" w:fill="FFFFFF"/>
              <w:spacing w:after="0" w:line="240" w:lineRule="auto"/>
              <w:contextualSpacing/>
              <w:rPr>
                <w:rFonts w:ascii="Times New Roman" w:eastAsia="Calibri" w:hAnsi="Times New Roman"/>
                <w:b/>
                <w:color w:val="000000" w:themeColor="text1"/>
              </w:rPr>
            </w:pPr>
            <w:proofErr w:type="spellStart"/>
            <w:r w:rsidRPr="00BF190E">
              <w:rPr>
                <w:rFonts w:ascii="Times New Roman" w:eastAsia="Calibri" w:hAnsi="Times New Roman"/>
                <w:b/>
                <w:color w:val="000000" w:themeColor="text1"/>
              </w:rPr>
              <w:t>Қоршаған</w:t>
            </w:r>
            <w:proofErr w:type="spellEnd"/>
            <w:r w:rsidRPr="00BF190E">
              <w:rPr>
                <w:rFonts w:ascii="Times New Roman" w:eastAsia="Calibri" w:hAnsi="Times New Roman"/>
                <w:b/>
                <w:color w:val="000000" w:themeColor="text1"/>
              </w:rPr>
              <w:t xml:space="preserve"> </w:t>
            </w:r>
            <w:proofErr w:type="spellStart"/>
            <w:r w:rsidRPr="00BF190E">
              <w:rPr>
                <w:rFonts w:ascii="Times New Roman" w:eastAsia="Calibri" w:hAnsi="Times New Roman"/>
                <w:b/>
                <w:color w:val="000000" w:themeColor="text1"/>
              </w:rPr>
              <w:t>ортамен</w:t>
            </w:r>
            <w:proofErr w:type="spellEnd"/>
            <w:r w:rsidRPr="00BF190E">
              <w:rPr>
                <w:rFonts w:ascii="Times New Roman" w:eastAsia="Calibri" w:hAnsi="Times New Roman"/>
                <w:b/>
                <w:color w:val="000000" w:themeColor="text1"/>
              </w:rPr>
              <w:t xml:space="preserve"> </w:t>
            </w:r>
            <w:proofErr w:type="spellStart"/>
            <w:r w:rsidRPr="00BF190E">
              <w:rPr>
                <w:rFonts w:ascii="Times New Roman" w:eastAsia="Calibri" w:hAnsi="Times New Roman"/>
                <w:b/>
                <w:color w:val="000000" w:themeColor="text1"/>
              </w:rPr>
              <w:t>танысу</w:t>
            </w:r>
            <w:proofErr w:type="spellEnd"/>
            <w:r w:rsidRPr="00BF190E">
              <w:rPr>
                <w:rFonts w:ascii="Times New Roman" w:eastAsia="Calibri" w:hAnsi="Times New Roman"/>
                <w:b/>
                <w:color w:val="000000" w:themeColor="text1"/>
              </w:rPr>
              <w:t>/</w:t>
            </w:r>
          </w:p>
          <w:p w14:paraId="5ECF58FE" w14:textId="45A19BBC" w:rsidR="00274A36" w:rsidRPr="00BF190E" w:rsidRDefault="00274A36" w:rsidP="0043471A">
            <w:pPr>
              <w:spacing w:after="0" w:line="242" w:lineRule="auto"/>
              <w:rPr>
                <w:rFonts w:ascii="Times New Roman" w:hAnsi="Times New Roman" w:cs="Times New Roman"/>
                <w:color w:val="000000" w:themeColor="text1"/>
              </w:rPr>
            </w:pPr>
            <w:r w:rsidRPr="00BF190E">
              <w:rPr>
                <w:rFonts w:ascii="Times New Roman" w:hAnsi="Times New Roman" w:cs="Times New Roman"/>
                <w:b/>
                <w:color w:val="000000" w:themeColor="text1"/>
              </w:rPr>
              <w:t>Ознакомление с окружающим миром «</w:t>
            </w:r>
            <w:r w:rsidR="001B7F60" w:rsidRPr="00BF190E">
              <w:rPr>
                <w:rFonts w:ascii="Times New Roman" w:hAnsi="Times New Roman" w:cs="Times New Roman"/>
                <w:color w:val="000000" w:themeColor="text1"/>
              </w:rPr>
              <w:t>Правила безопасности</w:t>
            </w:r>
            <w:r w:rsidRPr="00BF190E">
              <w:rPr>
                <w:rFonts w:ascii="Times New Roman" w:hAnsi="Times New Roman" w:cs="Times New Roman"/>
                <w:color w:val="000000" w:themeColor="text1"/>
              </w:rPr>
              <w:t>»</w:t>
            </w:r>
          </w:p>
          <w:p w14:paraId="345E2C22" w14:textId="77777777" w:rsidR="001B7F60" w:rsidRPr="00BF190E" w:rsidRDefault="00274A36" w:rsidP="001B7F60">
            <w:pPr>
              <w:spacing w:after="0" w:line="240" w:lineRule="auto"/>
              <w:jc w:val="both"/>
              <w:rPr>
                <w:rFonts w:ascii="Times New Roman" w:hAnsi="Times New Roman" w:cs="Times New Roman"/>
                <w:color w:val="000000" w:themeColor="text1"/>
                <w:lang w:val="kk-KZ"/>
              </w:rPr>
            </w:pPr>
            <w:r w:rsidRPr="00BF190E">
              <w:rPr>
                <w:rFonts w:ascii="Times New Roman" w:hAnsi="Times New Roman" w:cs="Times New Roman"/>
                <w:b/>
                <w:color w:val="000000" w:themeColor="text1"/>
              </w:rPr>
              <w:t>Задача</w:t>
            </w:r>
            <w:proofErr w:type="gramStart"/>
            <w:r w:rsidRPr="00BF190E">
              <w:rPr>
                <w:rFonts w:ascii="Times New Roman" w:hAnsi="Times New Roman" w:cs="Times New Roman"/>
                <w:b/>
                <w:color w:val="000000" w:themeColor="text1"/>
              </w:rPr>
              <w:t>:</w:t>
            </w:r>
            <w:r w:rsidRPr="00BF190E">
              <w:rPr>
                <w:rFonts w:ascii="Times New Roman" w:hAnsi="Times New Roman" w:cs="Times New Roman"/>
                <w:color w:val="000000" w:themeColor="text1"/>
                <w:sz w:val="24"/>
                <w:szCs w:val="24"/>
              </w:rPr>
              <w:t xml:space="preserve"> </w:t>
            </w:r>
            <w:r w:rsidR="001B7F60" w:rsidRPr="00BF190E">
              <w:rPr>
                <w:rFonts w:ascii="Times New Roman" w:hAnsi="Times New Roman" w:cs="Times New Roman"/>
                <w:color w:val="000000" w:themeColor="text1"/>
              </w:rPr>
              <w:t>Знать</w:t>
            </w:r>
            <w:proofErr w:type="gramEnd"/>
            <w:r w:rsidR="001B7F60" w:rsidRPr="00BF190E">
              <w:rPr>
                <w:rFonts w:ascii="Times New Roman" w:hAnsi="Times New Roman" w:cs="Times New Roman"/>
                <w:color w:val="000000" w:themeColor="text1"/>
              </w:rPr>
              <w:t xml:space="preserve"> применение мобильных телефонов, смартфонов, компьютеров, интернета, телевизора, соблюдать правила безопасности при их использовании.</w:t>
            </w:r>
          </w:p>
          <w:p w14:paraId="38ED9A40" w14:textId="1BCFE2BB" w:rsidR="00274A36" w:rsidRPr="00BF190E" w:rsidRDefault="00274A36" w:rsidP="0043471A">
            <w:pPr>
              <w:spacing w:after="0" w:line="240" w:lineRule="auto"/>
              <w:rPr>
                <w:rFonts w:ascii="Times New Roman" w:eastAsia="Calibri" w:hAnsi="Times New Roman"/>
                <w:b/>
                <w:color w:val="000000" w:themeColor="text1"/>
              </w:rPr>
            </w:pPr>
            <w:proofErr w:type="spellStart"/>
            <w:r w:rsidRPr="00BF190E">
              <w:rPr>
                <w:rFonts w:ascii="Times New Roman" w:eastAsia="Calibri" w:hAnsi="Times New Roman"/>
                <w:b/>
                <w:color w:val="000000" w:themeColor="text1"/>
              </w:rPr>
              <w:t>Көркем</w:t>
            </w:r>
            <w:proofErr w:type="spellEnd"/>
            <w:r w:rsidRPr="00BF190E">
              <w:rPr>
                <w:rFonts w:ascii="Times New Roman" w:eastAsia="Calibri" w:hAnsi="Times New Roman"/>
                <w:b/>
                <w:color w:val="000000" w:themeColor="text1"/>
              </w:rPr>
              <w:t xml:space="preserve"> </w:t>
            </w:r>
            <w:proofErr w:type="spellStart"/>
            <w:r w:rsidRPr="00BF190E">
              <w:rPr>
                <w:rFonts w:ascii="Times New Roman" w:eastAsia="Calibri" w:hAnsi="Times New Roman"/>
                <w:b/>
                <w:color w:val="000000" w:themeColor="text1"/>
              </w:rPr>
              <w:t>әдебиет</w:t>
            </w:r>
            <w:proofErr w:type="spellEnd"/>
            <w:r w:rsidRPr="00BF190E">
              <w:rPr>
                <w:rFonts w:ascii="Times New Roman" w:eastAsia="Calibri" w:hAnsi="Times New Roman"/>
                <w:b/>
                <w:color w:val="000000" w:themeColor="text1"/>
              </w:rPr>
              <w:t>/</w:t>
            </w:r>
          </w:p>
          <w:p w14:paraId="0E43583A" w14:textId="31D04026" w:rsidR="00274A36" w:rsidRPr="00BF190E" w:rsidRDefault="00274A36" w:rsidP="0043471A">
            <w:pPr>
              <w:spacing w:after="0" w:line="240" w:lineRule="auto"/>
              <w:rPr>
                <w:rFonts w:ascii="Times New Roman" w:hAnsi="Times New Roman" w:cs="Times New Roman"/>
                <w:color w:val="000000" w:themeColor="text1"/>
              </w:rPr>
            </w:pPr>
            <w:r w:rsidRPr="00BF190E">
              <w:rPr>
                <w:rFonts w:ascii="Times New Roman" w:hAnsi="Times New Roman" w:cs="Times New Roman"/>
                <w:b/>
                <w:bCs/>
                <w:color w:val="000000" w:themeColor="text1"/>
              </w:rPr>
              <w:t>Художественная литература</w:t>
            </w:r>
            <w:r w:rsidRPr="00BF190E">
              <w:rPr>
                <w:rFonts w:ascii="Times New Roman" w:hAnsi="Times New Roman" w:cs="Times New Roman"/>
                <w:color w:val="000000" w:themeColor="text1"/>
              </w:rPr>
              <w:t xml:space="preserve"> «</w:t>
            </w:r>
            <w:r w:rsidR="00E41C6A" w:rsidRPr="00BF190E">
              <w:rPr>
                <w:rFonts w:ascii="Times New Roman" w:hAnsi="Times New Roman" w:cs="Times New Roman"/>
                <w:color w:val="000000" w:themeColor="text1"/>
              </w:rPr>
              <w:t>Как хорошо уметь читать</w:t>
            </w:r>
            <w:r w:rsidRPr="00BF190E">
              <w:rPr>
                <w:rFonts w:ascii="Times New Roman" w:hAnsi="Times New Roman" w:cs="Times New Roman"/>
                <w:color w:val="000000" w:themeColor="text1"/>
              </w:rPr>
              <w:t>»</w:t>
            </w:r>
            <w:r w:rsidR="00BF190E" w:rsidRPr="00BF190E">
              <w:rPr>
                <w:rFonts w:ascii="Times New Roman" w:hAnsi="Times New Roman" w:cs="Times New Roman"/>
                <w:color w:val="000000" w:themeColor="text1"/>
              </w:rPr>
              <w:t xml:space="preserve"> </w:t>
            </w:r>
            <w:proofErr w:type="spellStart"/>
            <w:r w:rsidR="00BF190E" w:rsidRPr="00BF190E">
              <w:rPr>
                <w:rFonts w:ascii="Times New Roman" w:hAnsi="Times New Roman" w:cs="Times New Roman"/>
                <w:color w:val="000000" w:themeColor="text1"/>
              </w:rPr>
              <w:t>А.Барто</w:t>
            </w:r>
            <w:proofErr w:type="spellEnd"/>
          </w:p>
          <w:p w14:paraId="489C6DC8" w14:textId="77777777" w:rsidR="00274A36" w:rsidRPr="00BF190E" w:rsidRDefault="00274A36" w:rsidP="0043471A">
            <w:pPr>
              <w:spacing w:after="0" w:line="240" w:lineRule="auto"/>
              <w:jc w:val="both"/>
              <w:rPr>
                <w:rFonts w:ascii="Times New Roman" w:hAnsi="Times New Roman" w:cs="Times New Roman"/>
                <w:color w:val="000000" w:themeColor="text1"/>
              </w:rPr>
            </w:pPr>
            <w:r w:rsidRPr="00BF190E">
              <w:rPr>
                <w:rFonts w:ascii="Times New Roman" w:hAnsi="Times New Roman" w:cs="Times New Roman"/>
                <w:b/>
                <w:color w:val="000000" w:themeColor="text1"/>
              </w:rPr>
              <w:t>Задача</w:t>
            </w:r>
            <w:proofErr w:type="gramStart"/>
            <w:r w:rsidRPr="00BF190E">
              <w:rPr>
                <w:rFonts w:ascii="Times New Roman" w:hAnsi="Times New Roman" w:cs="Times New Roman"/>
                <w:b/>
                <w:color w:val="000000" w:themeColor="text1"/>
              </w:rPr>
              <w:t>:</w:t>
            </w:r>
            <w:r w:rsidRPr="00BF190E">
              <w:rPr>
                <w:rFonts w:ascii="Times New Roman" w:hAnsi="Times New Roman" w:cs="Times New Roman"/>
                <w:color w:val="000000" w:themeColor="text1"/>
              </w:rPr>
              <w:t xml:space="preserve"> Рассказывать</w:t>
            </w:r>
            <w:proofErr w:type="gramEnd"/>
            <w:r w:rsidRPr="00BF190E">
              <w:rPr>
                <w:rFonts w:ascii="Times New Roman" w:hAnsi="Times New Roman" w:cs="Times New Roman"/>
                <w:color w:val="000000" w:themeColor="text1"/>
              </w:rPr>
              <w:t xml:space="preserve"> стихотворение наизусть, выразительно, с интонацией. </w:t>
            </w:r>
          </w:p>
          <w:p w14:paraId="342C5ACA" w14:textId="77777777" w:rsidR="00274A36" w:rsidRPr="00BF190E" w:rsidRDefault="00274A36" w:rsidP="0043471A">
            <w:pPr>
              <w:spacing w:after="0" w:line="240" w:lineRule="auto"/>
              <w:jc w:val="both"/>
              <w:rPr>
                <w:rFonts w:ascii="Times New Roman" w:hAnsi="Times New Roman" w:cs="Times New Roman"/>
                <w:color w:val="000000" w:themeColor="text1"/>
              </w:rPr>
            </w:pPr>
          </w:p>
          <w:p w14:paraId="24A3B5A6" w14:textId="77777777" w:rsidR="00274A36" w:rsidRPr="00BF190E" w:rsidRDefault="00274A36" w:rsidP="0043471A">
            <w:pPr>
              <w:spacing w:after="0" w:line="240" w:lineRule="auto"/>
              <w:rPr>
                <w:rFonts w:ascii="Times New Roman" w:hAnsi="Times New Roman" w:cs="Times New Roman"/>
                <w:b/>
                <w:color w:val="000000" w:themeColor="text1"/>
              </w:rPr>
            </w:pPr>
          </w:p>
        </w:tc>
        <w:tc>
          <w:tcPr>
            <w:tcW w:w="2685" w:type="dxa"/>
            <w:gridSpan w:val="2"/>
          </w:tcPr>
          <w:p w14:paraId="377C78F9" w14:textId="77777777" w:rsidR="00274A36" w:rsidRPr="00BF190E" w:rsidRDefault="00274A36" w:rsidP="0043471A">
            <w:pPr>
              <w:spacing w:after="0" w:line="240" w:lineRule="auto"/>
              <w:contextualSpacing/>
              <w:rPr>
                <w:rFonts w:ascii="Times New Roman" w:eastAsia="Calibri" w:hAnsi="Times New Roman"/>
                <w:b/>
                <w:color w:val="000000" w:themeColor="text1"/>
              </w:rPr>
            </w:pPr>
            <w:proofErr w:type="spellStart"/>
            <w:r w:rsidRPr="00BF190E">
              <w:rPr>
                <w:rFonts w:ascii="Times New Roman" w:eastAsia="Calibri" w:hAnsi="Times New Roman"/>
                <w:b/>
                <w:color w:val="000000" w:themeColor="text1"/>
              </w:rPr>
              <w:lastRenderedPageBreak/>
              <w:t>Қазақ</w:t>
            </w:r>
            <w:proofErr w:type="spellEnd"/>
            <w:r w:rsidRPr="00BF190E">
              <w:rPr>
                <w:rFonts w:ascii="Times New Roman" w:eastAsia="Calibri" w:hAnsi="Times New Roman"/>
                <w:b/>
                <w:color w:val="000000" w:themeColor="text1"/>
              </w:rPr>
              <w:t xml:space="preserve"> </w:t>
            </w:r>
            <w:proofErr w:type="spellStart"/>
            <w:r w:rsidRPr="00BF190E">
              <w:rPr>
                <w:rFonts w:ascii="Times New Roman" w:eastAsia="Calibri" w:hAnsi="Times New Roman"/>
                <w:b/>
                <w:color w:val="000000" w:themeColor="text1"/>
              </w:rPr>
              <w:t>тілі</w:t>
            </w:r>
            <w:proofErr w:type="spellEnd"/>
            <w:r w:rsidRPr="00BF190E">
              <w:rPr>
                <w:rFonts w:ascii="Times New Roman" w:eastAsia="Calibri" w:hAnsi="Times New Roman"/>
                <w:b/>
                <w:color w:val="000000" w:themeColor="text1"/>
              </w:rPr>
              <w:t>/</w:t>
            </w:r>
          </w:p>
          <w:p w14:paraId="3D39AFDD" w14:textId="77777777" w:rsidR="00274A36" w:rsidRPr="00BF190E" w:rsidRDefault="00274A36" w:rsidP="0043471A">
            <w:pPr>
              <w:spacing w:after="0" w:line="240" w:lineRule="auto"/>
              <w:contextualSpacing/>
              <w:rPr>
                <w:rFonts w:ascii="Times New Roman" w:eastAsia="Calibri" w:hAnsi="Times New Roman"/>
                <w:color w:val="000000" w:themeColor="text1"/>
              </w:rPr>
            </w:pPr>
            <w:r w:rsidRPr="00BF190E">
              <w:rPr>
                <w:rFonts w:ascii="Times New Roman" w:eastAsia="Calibri" w:hAnsi="Times New Roman"/>
                <w:b/>
                <w:color w:val="000000" w:themeColor="text1"/>
              </w:rPr>
              <w:t>Казахский язык</w:t>
            </w:r>
          </w:p>
          <w:p w14:paraId="691C8F18" w14:textId="77777777" w:rsidR="00274A36" w:rsidRPr="00BF190E" w:rsidRDefault="00274A36" w:rsidP="0043471A">
            <w:pPr>
              <w:spacing w:after="0" w:line="240" w:lineRule="auto"/>
              <w:contextualSpacing/>
              <w:rPr>
                <w:rFonts w:ascii="Times New Roman" w:eastAsia="Calibri" w:hAnsi="Times New Roman"/>
                <w:color w:val="000000" w:themeColor="text1"/>
              </w:rPr>
            </w:pPr>
            <w:r w:rsidRPr="00BF190E">
              <w:rPr>
                <w:rFonts w:ascii="Times New Roman" w:eastAsia="Calibri" w:hAnsi="Times New Roman"/>
                <w:color w:val="000000" w:themeColor="text1"/>
              </w:rPr>
              <w:t>(по плану специалиста)</w:t>
            </w:r>
          </w:p>
          <w:p w14:paraId="07AA7572" w14:textId="77777777" w:rsidR="00274A36" w:rsidRPr="00BF190E" w:rsidRDefault="00274A36" w:rsidP="0043471A">
            <w:pPr>
              <w:spacing w:after="0" w:line="240" w:lineRule="auto"/>
              <w:contextualSpacing/>
              <w:rPr>
                <w:rFonts w:ascii="Times New Roman" w:eastAsia="Calibri" w:hAnsi="Times New Roman"/>
                <w:b/>
                <w:color w:val="000000" w:themeColor="text1"/>
              </w:rPr>
            </w:pPr>
            <w:proofErr w:type="spellStart"/>
            <w:r w:rsidRPr="00BF190E">
              <w:rPr>
                <w:rFonts w:ascii="Times New Roman" w:eastAsia="Calibri" w:hAnsi="Times New Roman"/>
                <w:b/>
                <w:color w:val="000000" w:themeColor="text1"/>
              </w:rPr>
              <w:t>Сауаттылық</w:t>
            </w:r>
            <w:proofErr w:type="spellEnd"/>
            <w:r w:rsidRPr="00BF190E">
              <w:rPr>
                <w:rFonts w:ascii="Times New Roman" w:eastAsia="Calibri" w:hAnsi="Times New Roman"/>
                <w:b/>
                <w:color w:val="000000" w:themeColor="text1"/>
              </w:rPr>
              <w:t xml:space="preserve"> </w:t>
            </w:r>
            <w:proofErr w:type="spellStart"/>
            <w:r w:rsidRPr="00BF190E">
              <w:rPr>
                <w:rFonts w:ascii="Times New Roman" w:eastAsia="Calibri" w:hAnsi="Times New Roman"/>
                <w:b/>
                <w:color w:val="000000" w:themeColor="text1"/>
              </w:rPr>
              <w:t>негіздері</w:t>
            </w:r>
            <w:proofErr w:type="spellEnd"/>
            <w:r w:rsidRPr="00BF190E">
              <w:rPr>
                <w:rFonts w:ascii="Times New Roman" w:eastAsia="Calibri" w:hAnsi="Times New Roman"/>
                <w:b/>
                <w:color w:val="000000" w:themeColor="text1"/>
              </w:rPr>
              <w:t>/</w:t>
            </w:r>
          </w:p>
          <w:p w14:paraId="31685535" w14:textId="77777777" w:rsidR="00274A36" w:rsidRPr="00BF190E" w:rsidRDefault="00274A36" w:rsidP="0043471A">
            <w:pPr>
              <w:spacing w:after="0" w:line="240" w:lineRule="auto"/>
              <w:contextualSpacing/>
              <w:rPr>
                <w:rFonts w:ascii="Times New Roman" w:eastAsia="Calibri" w:hAnsi="Times New Roman"/>
                <w:b/>
                <w:color w:val="000000" w:themeColor="text1"/>
              </w:rPr>
            </w:pPr>
            <w:r w:rsidRPr="00BF190E">
              <w:rPr>
                <w:rFonts w:ascii="Times New Roman" w:eastAsia="Calibri" w:hAnsi="Times New Roman"/>
                <w:b/>
                <w:color w:val="000000" w:themeColor="text1"/>
              </w:rPr>
              <w:t>Основы грамоты</w:t>
            </w:r>
          </w:p>
          <w:p w14:paraId="0A998DFA" w14:textId="1A553F9D" w:rsidR="00274A36" w:rsidRPr="00BF190E" w:rsidRDefault="00274A36" w:rsidP="0043471A">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w:t>
            </w:r>
            <w:r w:rsidR="00626188" w:rsidRPr="00BF190E">
              <w:rPr>
                <w:rFonts w:ascii="Times New Roman" w:hAnsi="Times New Roman" w:cs="Times New Roman"/>
                <w:color w:val="000000" w:themeColor="text1"/>
              </w:rPr>
              <w:t>Поможем Незнайке</w:t>
            </w:r>
            <w:r w:rsidRPr="00BF190E">
              <w:rPr>
                <w:rFonts w:ascii="Times New Roman" w:hAnsi="Times New Roman" w:cs="Times New Roman"/>
                <w:color w:val="000000" w:themeColor="text1"/>
              </w:rPr>
              <w:t xml:space="preserve">»  </w:t>
            </w:r>
          </w:p>
          <w:p w14:paraId="790A9110" w14:textId="77777777" w:rsidR="00626188" w:rsidRPr="00BF190E" w:rsidRDefault="00274A36" w:rsidP="0043471A">
            <w:pPr>
              <w:spacing w:after="0" w:line="240" w:lineRule="auto"/>
              <w:contextualSpacing/>
              <w:rPr>
                <w:rFonts w:ascii="Times New Roman" w:hAnsi="Times New Roman" w:cs="Times New Roman"/>
                <w:color w:val="000000" w:themeColor="text1"/>
              </w:rPr>
            </w:pPr>
            <w:r w:rsidRPr="00BF190E">
              <w:rPr>
                <w:rFonts w:ascii="Times New Roman" w:hAnsi="Times New Roman" w:cs="Times New Roman"/>
                <w:color w:val="000000" w:themeColor="text1"/>
              </w:rPr>
              <w:t>Задача</w:t>
            </w:r>
            <w:proofErr w:type="gramStart"/>
            <w:r w:rsidRPr="00BF190E">
              <w:rPr>
                <w:rFonts w:ascii="Times New Roman" w:hAnsi="Times New Roman" w:cs="Times New Roman"/>
                <w:color w:val="000000" w:themeColor="text1"/>
              </w:rPr>
              <w:t>:</w:t>
            </w:r>
            <w:r w:rsidRPr="00BF190E">
              <w:rPr>
                <w:rFonts w:ascii="Times New Roman" w:hAnsi="Times New Roman" w:cs="Times New Roman"/>
                <w:color w:val="000000" w:themeColor="text1"/>
                <w:sz w:val="24"/>
                <w:szCs w:val="24"/>
              </w:rPr>
              <w:t xml:space="preserve"> </w:t>
            </w:r>
            <w:r w:rsidR="00626188" w:rsidRPr="00BF190E">
              <w:rPr>
                <w:rFonts w:ascii="Times New Roman" w:hAnsi="Times New Roman" w:cs="Times New Roman"/>
                <w:color w:val="000000" w:themeColor="text1"/>
              </w:rPr>
              <w:t>Составлять</w:t>
            </w:r>
            <w:proofErr w:type="gramEnd"/>
            <w:r w:rsidR="00626188" w:rsidRPr="00BF190E">
              <w:rPr>
                <w:rFonts w:ascii="Times New Roman" w:hAnsi="Times New Roman" w:cs="Times New Roman"/>
                <w:color w:val="000000" w:themeColor="text1"/>
              </w:rPr>
              <w:t xml:space="preserve"> простые предложения с предложенными словами.</w:t>
            </w:r>
            <w:r w:rsidR="00626188" w:rsidRPr="00BF190E">
              <w:rPr>
                <w:rFonts w:ascii="Times New Roman" w:hAnsi="Times New Roman" w:cs="Times New Roman"/>
                <w:color w:val="000000" w:themeColor="text1"/>
                <w:lang w:val="kk-KZ"/>
              </w:rPr>
              <w:t xml:space="preserve"> Выполнять  задание по подготовке руки к письму</w:t>
            </w:r>
            <w:r w:rsidR="00626188" w:rsidRPr="00BF190E">
              <w:rPr>
                <w:rFonts w:ascii="Times New Roman" w:hAnsi="Times New Roman" w:cs="Times New Roman"/>
                <w:color w:val="000000" w:themeColor="text1"/>
              </w:rPr>
              <w:t>.</w:t>
            </w:r>
          </w:p>
          <w:p w14:paraId="6392668E" w14:textId="0F883FF7" w:rsidR="00274A36" w:rsidRPr="00BF190E" w:rsidRDefault="00274A36" w:rsidP="0043471A">
            <w:pPr>
              <w:spacing w:after="0" w:line="240" w:lineRule="auto"/>
              <w:contextualSpacing/>
              <w:rPr>
                <w:rFonts w:ascii="Times New Roman" w:hAnsi="Times New Roman" w:cs="Times New Roman"/>
                <w:color w:val="000000" w:themeColor="text1"/>
              </w:rPr>
            </w:pPr>
            <w:r w:rsidRPr="00BF190E">
              <w:rPr>
                <w:rFonts w:ascii="Times New Roman" w:eastAsia="Calibri" w:hAnsi="Times New Roman"/>
                <w:b/>
                <w:color w:val="000000" w:themeColor="text1"/>
              </w:rPr>
              <w:t xml:space="preserve">Дене </w:t>
            </w:r>
            <w:proofErr w:type="spellStart"/>
            <w:r w:rsidRPr="00BF190E">
              <w:rPr>
                <w:rFonts w:ascii="Times New Roman" w:eastAsia="Calibri" w:hAnsi="Times New Roman"/>
                <w:b/>
                <w:color w:val="000000" w:themeColor="text1"/>
              </w:rPr>
              <w:t>шынықтыру</w:t>
            </w:r>
            <w:proofErr w:type="spellEnd"/>
            <w:r w:rsidRPr="00BF190E">
              <w:rPr>
                <w:rFonts w:ascii="Times New Roman" w:eastAsia="Calibri" w:hAnsi="Times New Roman"/>
                <w:b/>
                <w:color w:val="000000" w:themeColor="text1"/>
              </w:rPr>
              <w:t>/</w:t>
            </w:r>
          </w:p>
          <w:p w14:paraId="027543F6" w14:textId="77777777" w:rsidR="00274A36" w:rsidRPr="00BF190E" w:rsidRDefault="00274A36" w:rsidP="0043471A">
            <w:pPr>
              <w:spacing w:after="0" w:line="240" w:lineRule="auto"/>
              <w:contextualSpacing/>
              <w:rPr>
                <w:rFonts w:ascii="Times New Roman" w:eastAsia="Calibri" w:hAnsi="Times New Roman"/>
                <w:b/>
                <w:color w:val="000000" w:themeColor="text1"/>
              </w:rPr>
            </w:pPr>
            <w:r w:rsidRPr="00BF190E">
              <w:rPr>
                <w:rFonts w:ascii="Times New Roman" w:eastAsia="Calibri" w:hAnsi="Times New Roman"/>
                <w:b/>
                <w:color w:val="000000" w:themeColor="text1"/>
              </w:rPr>
              <w:t>Физическая культура на улице</w:t>
            </w:r>
          </w:p>
          <w:p w14:paraId="67BCD6D5" w14:textId="77777777" w:rsidR="00274A36" w:rsidRPr="00BF190E" w:rsidRDefault="00274A36" w:rsidP="0043471A">
            <w:pPr>
              <w:spacing w:after="0" w:line="240" w:lineRule="auto"/>
              <w:contextualSpacing/>
              <w:rPr>
                <w:rFonts w:ascii="Times New Roman" w:eastAsia="Calibri" w:hAnsi="Times New Roman"/>
                <w:color w:val="000000" w:themeColor="text1"/>
              </w:rPr>
            </w:pPr>
            <w:r w:rsidRPr="00BF190E">
              <w:rPr>
                <w:rFonts w:ascii="Times New Roman" w:eastAsia="Calibri" w:hAnsi="Times New Roman"/>
                <w:color w:val="000000" w:themeColor="text1"/>
              </w:rPr>
              <w:t>(по плану специалиста)</w:t>
            </w:r>
          </w:p>
          <w:p w14:paraId="528A9880" w14:textId="77777777" w:rsidR="00274A36" w:rsidRPr="00BF190E" w:rsidRDefault="00274A36" w:rsidP="0043471A">
            <w:pPr>
              <w:spacing w:after="0" w:line="240" w:lineRule="auto"/>
              <w:contextualSpacing/>
              <w:rPr>
                <w:rFonts w:ascii="Times New Roman" w:eastAsia="Calibri" w:hAnsi="Times New Roman"/>
                <w:b/>
                <w:color w:val="000000" w:themeColor="text1"/>
              </w:rPr>
            </w:pPr>
          </w:p>
          <w:p w14:paraId="2A093F4B" w14:textId="77777777" w:rsidR="00274A36" w:rsidRPr="00BF190E" w:rsidRDefault="00274A36" w:rsidP="0043471A">
            <w:pPr>
              <w:spacing w:after="0" w:line="240" w:lineRule="auto"/>
              <w:contextualSpacing/>
              <w:rPr>
                <w:rFonts w:ascii="Times New Roman" w:eastAsia="Calibri" w:hAnsi="Times New Roman"/>
                <w:b/>
                <w:color w:val="000000" w:themeColor="text1"/>
              </w:rPr>
            </w:pPr>
          </w:p>
          <w:p w14:paraId="3FCDDD17" w14:textId="77777777" w:rsidR="00274A36" w:rsidRPr="00BF190E" w:rsidRDefault="00274A36" w:rsidP="0043471A">
            <w:pPr>
              <w:spacing w:after="0" w:line="240" w:lineRule="auto"/>
              <w:contextualSpacing/>
              <w:rPr>
                <w:rFonts w:ascii="Times New Roman" w:eastAsia="Calibri" w:hAnsi="Times New Roman"/>
                <w:b/>
                <w:color w:val="000000" w:themeColor="text1"/>
              </w:rPr>
            </w:pPr>
          </w:p>
          <w:p w14:paraId="57A781B6" w14:textId="77777777" w:rsidR="00274A36" w:rsidRPr="00BF190E" w:rsidRDefault="00274A36" w:rsidP="0043471A">
            <w:pPr>
              <w:spacing w:after="0" w:line="240" w:lineRule="auto"/>
              <w:contextualSpacing/>
              <w:rPr>
                <w:rFonts w:ascii="Times New Roman" w:eastAsia="Calibri" w:hAnsi="Times New Roman"/>
                <w:b/>
                <w:color w:val="000000" w:themeColor="text1"/>
              </w:rPr>
            </w:pPr>
          </w:p>
          <w:p w14:paraId="50281276" w14:textId="77777777" w:rsidR="00274A36" w:rsidRPr="00BF190E" w:rsidRDefault="00274A36" w:rsidP="0043471A">
            <w:pPr>
              <w:spacing w:after="0" w:line="240" w:lineRule="auto"/>
              <w:contextualSpacing/>
              <w:rPr>
                <w:rFonts w:ascii="Times New Roman" w:eastAsia="Calibri" w:hAnsi="Times New Roman"/>
                <w:b/>
                <w:color w:val="000000" w:themeColor="text1"/>
              </w:rPr>
            </w:pPr>
          </w:p>
          <w:p w14:paraId="2C590F90" w14:textId="77777777" w:rsidR="00274A36" w:rsidRPr="00BF190E" w:rsidRDefault="00274A36" w:rsidP="0043471A">
            <w:pPr>
              <w:spacing w:after="0" w:line="240" w:lineRule="auto"/>
              <w:rPr>
                <w:rFonts w:ascii="Times New Roman" w:hAnsi="Times New Roman" w:cs="Times New Roman"/>
                <w:b/>
                <w:color w:val="000000" w:themeColor="text1"/>
              </w:rPr>
            </w:pPr>
          </w:p>
        </w:tc>
      </w:tr>
      <w:tr w:rsidR="00BF190E" w:rsidRPr="00BF190E" w14:paraId="2B7EF7CC" w14:textId="77777777" w:rsidTr="0043471A">
        <w:trPr>
          <w:trHeight w:val="1125"/>
        </w:trPr>
        <w:tc>
          <w:tcPr>
            <w:tcW w:w="2495" w:type="dxa"/>
          </w:tcPr>
          <w:p w14:paraId="51117E94" w14:textId="77777777" w:rsidR="00274A36" w:rsidRPr="00BF190E" w:rsidRDefault="00274A36" w:rsidP="0043471A">
            <w:pPr>
              <w:pStyle w:val="Default"/>
              <w:rPr>
                <w:b/>
                <w:color w:val="000000" w:themeColor="text1"/>
                <w:sz w:val="22"/>
                <w:szCs w:val="22"/>
                <w:lang w:val="kk-KZ"/>
              </w:rPr>
            </w:pPr>
          </w:p>
        </w:tc>
        <w:tc>
          <w:tcPr>
            <w:tcW w:w="13264" w:type="dxa"/>
            <w:gridSpan w:val="8"/>
          </w:tcPr>
          <w:p w14:paraId="2731D8B2" w14:textId="618EAF83" w:rsidR="00274A36" w:rsidRPr="00BF190E" w:rsidRDefault="00274A36" w:rsidP="0043471A">
            <w:pPr>
              <w:spacing w:after="0" w:line="240" w:lineRule="auto"/>
              <w:contextualSpacing/>
              <w:rPr>
                <w:rFonts w:ascii="Times New Roman" w:hAnsi="Times New Roman" w:cs="Times New Roman"/>
                <w:b/>
                <w:color w:val="000000" w:themeColor="text1"/>
              </w:rPr>
            </w:pPr>
            <w:r w:rsidRPr="00BF190E">
              <w:rPr>
                <w:rFonts w:ascii="Times New Roman" w:hAnsi="Times New Roman" w:cs="Times New Roman"/>
                <w:b/>
                <w:color w:val="000000" w:themeColor="text1"/>
              </w:rPr>
              <w:t xml:space="preserve">Сурет салу/Рисование: </w:t>
            </w:r>
            <w:r w:rsidRPr="00BF190E">
              <w:rPr>
                <w:rFonts w:ascii="Times New Roman" w:hAnsi="Times New Roman" w:cs="Times New Roman"/>
                <w:color w:val="000000" w:themeColor="text1"/>
              </w:rPr>
              <w:t>«</w:t>
            </w:r>
            <w:r w:rsidR="00E86178" w:rsidRPr="00BF190E">
              <w:rPr>
                <w:rFonts w:ascii="Times New Roman" w:hAnsi="Times New Roman" w:cs="Times New Roman"/>
                <w:b/>
                <w:color w:val="000000" w:themeColor="text1"/>
                <w:lang w:val="kk-KZ"/>
              </w:rPr>
              <w:t>Портрет мамы</w:t>
            </w:r>
            <w:r w:rsidRPr="00BF190E">
              <w:rPr>
                <w:rFonts w:ascii="Times New Roman" w:hAnsi="Times New Roman" w:cs="Times New Roman"/>
                <w:color w:val="000000" w:themeColor="text1"/>
              </w:rPr>
              <w:t>»</w:t>
            </w:r>
          </w:p>
          <w:p w14:paraId="5AAD8FF6" w14:textId="5E862C47" w:rsidR="00331ABF" w:rsidRPr="00BF190E" w:rsidRDefault="00274A36" w:rsidP="0043471A">
            <w:pPr>
              <w:spacing w:after="0" w:line="240" w:lineRule="auto"/>
              <w:contextualSpacing/>
              <w:rPr>
                <w:rFonts w:ascii="Times New Roman" w:hAnsi="Times New Roman" w:cs="Times New Roman"/>
                <w:color w:val="000000" w:themeColor="text1"/>
                <w:lang w:val="kk-KZ"/>
              </w:rPr>
            </w:pPr>
            <w:r w:rsidRPr="00BF190E">
              <w:rPr>
                <w:rFonts w:ascii="Times New Roman" w:hAnsi="Times New Roman" w:cs="Times New Roman"/>
                <w:b/>
                <w:color w:val="000000" w:themeColor="text1"/>
              </w:rPr>
              <w:t>Задача:</w:t>
            </w:r>
            <w:r w:rsidRPr="00BF190E">
              <w:rPr>
                <w:rFonts w:ascii="Times New Roman" w:hAnsi="Times New Roman" w:cs="Times New Roman"/>
                <w:color w:val="000000" w:themeColor="text1"/>
              </w:rPr>
              <w:t xml:space="preserve"> </w:t>
            </w:r>
            <w:r w:rsidR="006A711C" w:rsidRPr="00BF190E">
              <w:rPr>
                <w:rFonts w:ascii="Times New Roman" w:hAnsi="Times New Roman" w:cs="Times New Roman"/>
                <w:color w:val="000000" w:themeColor="text1"/>
                <w:lang w:val="kk-KZ"/>
              </w:rPr>
              <w:t xml:space="preserve">Совершенствовать </w:t>
            </w:r>
            <w:proofErr w:type="gramStart"/>
            <w:r w:rsidR="006A711C" w:rsidRPr="00BF190E">
              <w:rPr>
                <w:rFonts w:ascii="Times New Roman" w:hAnsi="Times New Roman" w:cs="Times New Roman"/>
                <w:color w:val="000000" w:themeColor="text1"/>
                <w:lang w:val="kk-KZ"/>
              </w:rPr>
              <w:t>навык  работы</w:t>
            </w:r>
            <w:proofErr w:type="gramEnd"/>
            <w:r w:rsidR="006A711C" w:rsidRPr="00BF190E">
              <w:rPr>
                <w:rFonts w:ascii="Times New Roman" w:hAnsi="Times New Roman" w:cs="Times New Roman"/>
                <w:color w:val="000000" w:themeColor="text1"/>
                <w:lang w:val="kk-KZ"/>
              </w:rPr>
              <w:t xml:space="preserve"> с красками (разбавлять акварель в палитре водой, получая краску нужной плотности).Развивать умение передавать различия в величине и пропорциях предметов</w:t>
            </w:r>
            <w:r w:rsidR="00331ABF" w:rsidRPr="00BF190E">
              <w:rPr>
                <w:rFonts w:ascii="Times New Roman" w:hAnsi="Times New Roman" w:cs="Times New Roman"/>
                <w:color w:val="000000" w:themeColor="text1"/>
                <w:lang w:val="kk-KZ"/>
              </w:rPr>
              <w:t>;учить  рисовать портрет, пропорционально  изображая черты лица выразительно  отражая  особенности  человека</w:t>
            </w:r>
          </w:p>
          <w:p w14:paraId="0F14A265" w14:textId="59358511" w:rsidR="00274A36" w:rsidRPr="00BF190E" w:rsidRDefault="00274A36" w:rsidP="0043471A">
            <w:pPr>
              <w:spacing w:after="0" w:line="240" w:lineRule="auto"/>
              <w:contextualSpacing/>
              <w:rPr>
                <w:rFonts w:ascii="Times New Roman" w:hAnsi="Times New Roman" w:cs="Times New Roman"/>
                <w:b/>
                <w:color w:val="000000" w:themeColor="text1"/>
              </w:rPr>
            </w:pPr>
            <w:proofErr w:type="spellStart"/>
            <w:r w:rsidRPr="00BF190E">
              <w:rPr>
                <w:rFonts w:ascii="Times New Roman" w:hAnsi="Times New Roman" w:cs="Times New Roman"/>
                <w:b/>
                <w:color w:val="000000" w:themeColor="text1"/>
              </w:rPr>
              <w:t>Мүсіндеу</w:t>
            </w:r>
            <w:proofErr w:type="spellEnd"/>
            <w:r w:rsidRPr="00BF190E">
              <w:rPr>
                <w:rFonts w:ascii="Times New Roman" w:hAnsi="Times New Roman" w:cs="Times New Roman"/>
                <w:b/>
                <w:color w:val="000000" w:themeColor="text1"/>
              </w:rPr>
              <w:t>/Лепка «</w:t>
            </w:r>
            <w:r w:rsidR="00E86178" w:rsidRPr="00BF190E">
              <w:rPr>
                <w:rFonts w:ascii="Times New Roman" w:hAnsi="Times New Roman" w:cs="Times New Roman"/>
                <w:b/>
                <w:color w:val="000000" w:themeColor="text1"/>
              </w:rPr>
              <w:t>Ваза с цветами</w:t>
            </w:r>
            <w:r w:rsidRPr="00BF190E">
              <w:rPr>
                <w:rFonts w:ascii="Times New Roman" w:hAnsi="Times New Roman" w:cs="Times New Roman"/>
                <w:b/>
                <w:color w:val="000000" w:themeColor="text1"/>
              </w:rPr>
              <w:t>»</w:t>
            </w:r>
          </w:p>
          <w:p w14:paraId="28335965" w14:textId="5FBAB8C7" w:rsidR="006A711C" w:rsidRPr="00BF190E" w:rsidRDefault="00274A36" w:rsidP="0043471A">
            <w:pPr>
              <w:spacing w:after="0" w:line="240" w:lineRule="auto"/>
              <w:contextualSpacing/>
              <w:rPr>
                <w:rFonts w:ascii="Times New Roman" w:hAnsi="Times New Roman" w:cs="Times New Roman"/>
                <w:color w:val="000000" w:themeColor="text1"/>
              </w:rPr>
            </w:pPr>
            <w:r w:rsidRPr="00BF190E">
              <w:rPr>
                <w:rFonts w:ascii="Times New Roman" w:hAnsi="Times New Roman" w:cs="Times New Roman"/>
                <w:b/>
                <w:color w:val="000000" w:themeColor="text1"/>
              </w:rPr>
              <w:t>Задача</w:t>
            </w:r>
            <w:proofErr w:type="gramStart"/>
            <w:r w:rsidRPr="00BF190E">
              <w:rPr>
                <w:rFonts w:ascii="Times New Roman" w:hAnsi="Times New Roman" w:cs="Times New Roman"/>
                <w:b/>
                <w:color w:val="000000" w:themeColor="text1"/>
              </w:rPr>
              <w:t>:</w:t>
            </w:r>
            <w:r w:rsidRPr="00BF190E">
              <w:rPr>
                <w:rFonts w:ascii="Times New Roman" w:hAnsi="Times New Roman" w:cs="Times New Roman"/>
                <w:color w:val="000000" w:themeColor="text1"/>
              </w:rPr>
              <w:t xml:space="preserve"> </w:t>
            </w:r>
            <w:r w:rsidR="00331ABF" w:rsidRPr="00BF190E">
              <w:rPr>
                <w:rFonts w:ascii="Times New Roman" w:hAnsi="Times New Roman" w:cs="Times New Roman"/>
                <w:color w:val="000000" w:themeColor="text1"/>
              </w:rPr>
              <w:t>Обучать</w:t>
            </w:r>
            <w:proofErr w:type="gramEnd"/>
            <w:r w:rsidR="00331ABF" w:rsidRPr="00BF190E">
              <w:rPr>
                <w:rFonts w:ascii="Times New Roman" w:hAnsi="Times New Roman" w:cs="Times New Roman"/>
                <w:color w:val="000000" w:themeColor="text1"/>
              </w:rPr>
              <w:t xml:space="preserve"> умению передавать признаки предметов: длинный и короткий, толстый и тонкий; соблюдать относительную величину частей; плотно скреплять части вылепленной фигуры, прижимая их одну к другой и сглаживая места скреплений</w:t>
            </w:r>
            <w:r w:rsidR="006A711C" w:rsidRPr="00BF190E">
              <w:rPr>
                <w:rFonts w:ascii="Times New Roman" w:hAnsi="Times New Roman" w:cs="Times New Roman"/>
                <w:color w:val="000000" w:themeColor="text1"/>
              </w:rPr>
              <w:t>.</w:t>
            </w:r>
          </w:p>
          <w:p w14:paraId="079309DB" w14:textId="7C1AB8E0" w:rsidR="00274A36" w:rsidRPr="00BF190E" w:rsidRDefault="00274A36" w:rsidP="0043471A">
            <w:pPr>
              <w:spacing w:after="0" w:line="240" w:lineRule="auto"/>
              <w:contextualSpacing/>
              <w:rPr>
                <w:rFonts w:ascii="Times New Roman" w:hAnsi="Times New Roman" w:cs="Times New Roman"/>
                <w:b/>
                <w:color w:val="000000" w:themeColor="text1"/>
              </w:rPr>
            </w:pPr>
            <w:proofErr w:type="spellStart"/>
            <w:r w:rsidRPr="00BF190E">
              <w:rPr>
                <w:rFonts w:ascii="Times New Roman" w:hAnsi="Times New Roman" w:cs="Times New Roman"/>
                <w:b/>
                <w:color w:val="000000" w:themeColor="text1"/>
              </w:rPr>
              <w:t>Жапсыру</w:t>
            </w:r>
            <w:proofErr w:type="spellEnd"/>
            <w:r w:rsidRPr="00BF190E">
              <w:rPr>
                <w:rFonts w:ascii="Times New Roman" w:hAnsi="Times New Roman" w:cs="Times New Roman"/>
                <w:b/>
                <w:color w:val="000000" w:themeColor="text1"/>
              </w:rPr>
              <w:t>/Аппликация «</w:t>
            </w:r>
            <w:r w:rsidR="00E86178" w:rsidRPr="00BF190E">
              <w:rPr>
                <w:rFonts w:ascii="Times New Roman" w:hAnsi="Times New Roman" w:cs="Times New Roman"/>
                <w:b/>
                <w:color w:val="000000" w:themeColor="text1"/>
                <w:lang w:val="kk-KZ"/>
              </w:rPr>
              <w:t>Открытка весенняя</w:t>
            </w:r>
            <w:r w:rsidRPr="00BF190E">
              <w:rPr>
                <w:rFonts w:ascii="Times New Roman" w:hAnsi="Times New Roman" w:cs="Times New Roman"/>
                <w:b/>
                <w:color w:val="000000" w:themeColor="text1"/>
              </w:rPr>
              <w:t>»</w:t>
            </w:r>
          </w:p>
          <w:p w14:paraId="770FAD77" w14:textId="4EFF9ED2" w:rsidR="008769DD" w:rsidRPr="00BF190E" w:rsidRDefault="00274A36" w:rsidP="0043471A">
            <w:pPr>
              <w:spacing w:after="0" w:line="240" w:lineRule="auto"/>
              <w:contextualSpacing/>
              <w:rPr>
                <w:rFonts w:ascii="Times New Roman" w:hAnsi="Times New Roman" w:cs="Times New Roman"/>
                <w:color w:val="000000" w:themeColor="text1"/>
              </w:rPr>
            </w:pPr>
            <w:r w:rsidRPr="00BF190E">
              <w:rPr>
                <w:rFonts w:ascii="Times New Roman" w:hAnsi="Times New Roman" w:cs="Times New Roman"/>
                <w:b/>
                <w:color w:val="000000" w:themeColor="text1"/>
              </w:rPr>
              <w:t>Задача</w:t>
            </w:r>
            <w:proofErr w:type="gramStart"/>
            <w:r w:rsidRPr="00BF190E">
              <w:rPr>
                <w:rFonts w:ascii="Times New Roman" w:hAnsi="Times New Roman" w:cs="Times New Roman"/>
                <w:b/>
                <w:color w:val="000000" w:themeColor="text1"/>
              </w:rPr>
              <w:t>:</w:t>
            </w:r>
            <w:r w:rsidRPr="00BF190E">
              <w:rPr>
                <w:rFonts w:ascii="Times New Roman" w:hAnsi="Times New Roman" w:cs="Times New Roman"/>
                <w:color w:val="000000" w:themeColor="text1"/>
              </w:rPr>
              <w:t xml:space="preserve"> </w:t>
            </w:r>
            <w:r w:rsidR="008769DD" w:rsidRPr="00BF190E">
              <w:rPr>
                <w:rFonts w:ascii="Times New Roman" w:hAnsi="Times New Roman" w:cs="Times New Roman"/>
                <w:color w:val="000000" w:themeColor="text1"/>
              </w:rPr>
              <w:t>Обучать</w:t>
            </w:r>
            <w:proofErr w:type="gramEnd"/>
            <w:r w:rsidR="008769DD" w:rsidRPr="00BF190E">
              <w:rPr>
                <w:rFonts w:ascii="Times New Roman" w:hAnsi="Times New Roman" w:cs="Times New Roman"/>
                <w:color w:val="000000" w:themeColor="text1"/>
              </w:rPr>
              <w:t xml:space="preserve"> навыкам расположения предметов на листе бумаги. При составлении аппликации обучать умению передавать соотношение объектов по величине,</w:t>
            </w:r>
            <w:r w:rsidR="00331ABF" w:rsidRPr="00BF190E">
              <w:rPr>
                <w:rFonts w:ascii="Times New Roman" w:hAnsi="Times New Roman" w:cs="Times New Roman"/>
                <w:color w:val="000000" w:themeColor="text1"/>
              </w:rPr>
              <w:t xml:space="preserve"> совершенствовать навык правильного использования ножниц и клея, соблюдать правила безопасности труда и личной гигиены.</w:t>
            </w:r>
          </w:p>
          <w:p w14:paraId="7444233D" w14:textId="615E3B24" w:rsidR="00274A36" w:rsidRPr="00BF190E" w:rsidRDefault="00274A36" w:rsidP="0043471A">
            <w:pPr>
              <w:spacing w:after="0" w:line="240" w:lineRule="auto"/>
              <w:contextualSpacing/>
              <w:rPr>
                <w:rFonts w:ascii="Times New Roman" w:hAnsi="Times New Roman" w:cs="Times New Roman"/>
                <w:b/>
                <w:color w:val="000000" w:themeColor="text1"/>
              </w:rPr>
            </w:pPr>
            <w:proofErr w:type="spellStart"/>
            <w:r w:rsidRPr="00BF190E">
              <w:rPr>
                <w:rFonts w:ascii="Times New Roman" w:hAnsi="Times New Roman" w:cs="Times New Roman"/>
                <w:b/>
                <w:color w:val="000000" w:themeColor="text1"/>
              </w:rPr>
              <w:t>Кұрастыру</w:t>
            </w:r>
            <w:proofErr w:type="spellEnd"/>
            <w:r w:rsidRPr="00BF190E">
              <w:rPr>
                <w:rFonts w:ascii="Times New Roman" w:hAnsi="Times New Roman" w:cs="Times New Roman"/>
                <w:b/>
                <w:color w:val="000000" w:themeColor="text1"/>
              </w:rPr>
              <w:t>/Конструирование «</w:t>
            </w:r>
            <w:r w:rsidR="00E86178" w:rsidRPr="00BF190E">
              <w:rPr>
                <w:rFonts w:ascii="Times New Roman" w:hAnsi="Times New Roman" w:cs="Times New Roman"/>
                <w:b/>
                <w:color w:val="000000" w:themeColor="text1"/>
                <w:lang w:val="kk-KZ"/>
              </w:rPr>
              <w:t>Тюльпан</w:t>
            </w:r>
            <w:r w:rsidRPr="00BF190E">
              <w:rPr>
                <w:rFonts w:ascii="Times New Roman" w:hAnsi="Times New Roman" w:cs="Times New Roman"/>
                <w:b/>
                <w:color w:val="000000" w:themeColor="text1"/>
              </w:rPr>
              <w:t>»</w:t>
            </w:r>
            <w:r w:rsidR="00E86178" w:rsidRPr="00BF190E">
              <w:rPr>
                <w:rFonts w:ascii="Times New Roman" w:hAnsi="Times New Roman" w:cs="Times New Roman"/>
                <w:b/>
                <w:color w:val="000000" w:themeColor="text1"/>
              </w:rPr>
              <w:t xml:space="preserve"> (оригами)</w:t>
            </w:r>
            <w:r w:rsidRPr="00BF190E">
              <w:rPr>
                <w:rFonts w:ascii="Times New Roman" w:hAnsi="Times New Roman" w:cs="Times New Roman"/>
                <w:b/>
                <w:color w:val="000000" w:themeColor="text1"/>
              </w:rPr>
              <w:t xml:space="preserve"> </w:t>
            </w:r>
          </w:p>
          <w:p w14:paraId="4939AAE1" w14:textId="77777777" w:rsidR="00331ABF" w:rsidRPr="00BF190E" w:rsidRDefault="00274A36" w:rsidP="00331ABF">
            <w:pPr>
              <w:spacing w:after="0" w:line="240" w:lineRule="auto"/>
              <w:jc w:val="both"/>
              <w:rPr>
                <w:rFonts w:ascii="Times New Roman" w:hAnsi="Times New Roman" w:cs="Times New Roman"/>
                <w:color w:val="000000" w:themeColor="text1"/>
              </w:rPr>
            </w:pPr>
            <w:r w:rsidRPr="00BF190E">
              <w:rPr>
                <w:rFonts w:ascii="Times New Roman" w:hAnsi="Times New Roman" w:cs="Times New Roman"/>
                <w:b/>
                <w:color w:val="000000" w:themeColor="text1"/>
              </w:rPr>
              <w:t>Задача</w:t>
            </w:r>
            <w:proofErr w:type="gramStart"/>
            <w:r w:rsidRPr="00BF190E">
              <w:rPr>
                <w:rFonts w:ascii="Times New Roman" w:hAnsi="Times New Roman" w:cs="Times New Roman"/>
                <w:b/>
                <w:color w:val="000000" w:themeColor="text1"/>
              </w:rPr>
              <w:t>:</w:t>
            </w:r>
            <w:r w:rsidRPr="00BF190E">
              <w:rPr>
                <w:rFonts w:ascii="Times New Roman" w:hAnsi="Times New Roman" w:cs="Times New Roman"/>
                <w:color w:val="000000" w:themeColor="text1"/>
              </w:rPr>
              <w:t xml:space="preserve"> </w:t>
            </w:r>
            <w:r w:rsidR="00331ABF" w:rsidRPr="00BF190E">
              <w:rPr>
                <w:rFonts w:ascii="Times New Roman" w:hAnsi="Times New Roman" w:cs="Times New Roman"/>
                <w:color w:val="000000" w:themeColor="text1"/>
              </w:rPr>
              <w:t>Развивать</w:t>
            </w:r>
            <w:proofErr w:type="gramEnd"/>
            <w:r w:rsidR="00331ABF" w:rsidRPr="00BF190E">
              <w:rPr>
                <w:rFonts w:ascii="Times New Roman" w:hAnsi="Times New Roman" w:cs="Times New Roman"/>
                <w:color w:val="000000" w:themeColor="text1"/>
              </w:rPr>
              <w:t xml:space="preserve"> творческое мышление и воображение. Закреплять умения преобразовывать плоскостной материал в объемные формы, используя способы конструирования из бумаги. </w:t>
            </w:r>
          </w:p>
          <w:p w14:paraId="6F6FB4FB" w14:textId="445D6782" w:rsidR="00274A36" w:rsidRPr="00BF190E" w:rsidRDefault="00274A36" w:rsidP="0043471A">
            <w:pPr>
              <w:spacing w:after="0" w:line="240" w:lineRule="auto"/>
              <w:rPr>
                <w:rFonts w:ascii="Times New Roman" w:hAnsi="Times New Roman" w:cs="Times New Roman"/>
                <w:color w:val="000000" w:themeColor="text1"/>
                <w:lang w:val="kk-KZ"/>
              </w:rPr>
            </w:pPr>
            <w:r w:rsidRPr="00BF190E">
              <w:rPr>
                <w:rFonts w:ascii="Times New Roman" w:hAnsi="Times New Roman" w:cs="Times New Roman"/>
                <w:color w:val="000000" w:themeColor="text1"/>
              </w:rPr>
              <w:t>***</w:t>
            </w:r>
            <w:r w:rsidRPr="00BF190E">
              <w:rPr>
                <w:rFonts w:ascii="Times New Roman" w:eastAsia="Calibri" w:hAnsi="Times New Roman" w:cs="Times New Roman"/>
                <w:color w:val="000000" w:themeColor="text1"/>
                <w:lang w:val="kk-KZ"/>
              </w:rPr>
              <w:t xml:space="preserve"> </w:t>
            </w:r>
            <w:r w:rsidR="00E86178" w:rsidRPr="00BF190E">
              <w:rPr>
                <w:rFonts w:ascii="Times New Roman" w:eastAsia="Calibri" w:hAnsi="Times New Roman" w:cs="Times New Roman"/>
                <w:color w:val="000000" w:themeColor="text1"/>
                <w:lang w:val="kk-KZ"/>
              </w:rPr>
              <w:t>цветы-</w:t>
            </w:r>
            <w:proofErr w:type="gramStart"/>
            <w:r w:rsidR="00E86178" w:rsidRPr="00BF190E">
              <w:rPr>
                <w:rFonts w:ascii="Times New Roman" w:eastAsia="Calibri" w:hAnsi="Times New Roman" w:cs="Times New Roman"/>
                <w:color w:val="000000" w:themeColor="text1"/>
                <w:lang w:val="kk-KZ"/>
              </w:rPr>
              <w:t>гүлдер ,открытка</w:t>
            </w:r>
            <w:proofErr w:type="gramEnd"/>
            <w:r w:rsidR="00E86178" w:rsidRPr="00BF190E">
              <w:rPr>
                <w:rFonts w:ascii="Times New Roman" w:eastAsia="Calibri" w:hAnsi="Times New Roman" w:cs="Times New Roman"/>
                <w:color w:val="000000" w:themeColor="text1"/>
                <w:lang w:val="kk-KZ"/>
              </w:rPr>
              <w:t>-ашықхат, ваза- вазасы</w:t>
            </w:r>
          </w:p>
        </w:tc>
      </w:tr>
      <w:tr w:rsidR="00BF190E" w:rsidRPr="00BF190E" w14:paraId="13B32DF8" w14:textId="77777777" w:rsidTr="0043471A">
        <w:trPr>
          <w:trHeight w:val="553"/>
        </w:trPr>
        <w:tc>
          <w:tcPr>
            <w:tcW w:w="2495" w:type="dxa"/>
            <w:vMerge w:val="restart"/>
          </w:tcPr>
          <w:p w14:paraId="40F51544" w14:textId="77777777" w:rsidR="00274A36" w:rsidRPr="00BF190E"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b/>
                <w:bCs/>
                <w:color w:val="000000" w:themeColor="text1"/>
                <w:lang w:val="kk-KZ"/>
              </w:rPr>
            </w:pPr>
            <w:r w:rsidRPr="00BF190E">
              <w:rPr>
                <w:rFonts w:ascii="Times New Roman" w:hAnsi="Times New Roman" w:cs="Times New Roman"/>
                <w:b/>
                <w:bCs/>
                <w:color w:val="000000" w:themeColor="text1"/>
                <w:lang w:val="kk-KZ"/>
              </w:rPr>
              <w:t>Серуен/</w:t>
            </w:r>
            <w:r w:rsidRPr="00BF190E">
              <w:rPr>
                <w:rFonts w:ascii="Times New Roman" w:hAnsi="Times New Roman" w:cs="Times New Roman"/>
                <w:b/>
                <w:bCs/>
                <w:color w:val="000000" w:themeColor="text1"/>
              </w:rPr>
              <w:t>Прогулка</w:t>
            </w:r>
          </w:p>
          <w:p w14:paraId="153DA879" w14:textId="77777777" w:rsidR="00274A36" w:rsidRPr="00BF190E"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b/>
                <w:bCs/>
                <w:color w:val="000000" w:themeColor="text1"/>
                <w:lang w:val="kk-KZ"/>
              </w:rPr>
            </w:pPr>
          </w:p>
        </w:tc>
        <w:tc>
          <w:tcPr>
            <w:tcW w:w="13264" w:type="dxa"/>
            <w:gridSpan w:val="8"/>
            <w:tcBorders>
              <w:bottom w:val="single" w:sz="4" w:space="0" w:color="auto"/>
            </w:tcBorders>
            <w:vAlign w:val="center"/>
          </w:tcPr>
          <w:p w14:paraId="7974EA78" w14:textId="77777777" w:rsidR="00274A36" w:rsidRPr="00BF190E" w:rsidRDefault="00274A36" w:rsidP="0043471A">
            <w:pPr>
              <w:widowControl w:val="0"/>
              <w:autoSpaceDE w:val="0"/>
              <w:autoSpaceDN w:val="0"/>
              <w:adjustRightInd w:val="0"/>
              <w:spacing w:after="0" w:line="240" w:lineRule="auto"/>
              <w:contextualSpacing/>
              <w:rPr>
                <w:rFonts w:ascii="Times New Roman" w:hAnsi="Times New Roman" w:cs="Times New Roman"/>
                <w:color w:val="000000" w:themeColor="text1"/>
                <w:lang w:val="kk-KZ"/>
              </w:rPr>
            </w:pPr>
            <w:r w:rsidRPr="00BF190E">
              <w:rPr>
                <w:rFonts w:ascii="Times New Roman" w:hAnsi="Times New Roman" w:cs="Times New Roman"/>
                <w:color w:val="000000" w:themeColor="text1"/>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1553E67F" w14:textId="77777777" w:rsidR="00274A36" w:rsidRPr="00BF190E" w:rsidRDefault="00274A36" w:rsidP="0043471A">
            <w:pPr>
              <w:shd w:val="clear" w:color="auto" w:fill="FFFFFF"/>
              <w:spacing w:after="0" w:line="240" w:lineRule="auto"/>
              <w:rPr>
                <w:rFonts w:ascii="Times New Roman" w:hAnsi="Times New Roman" w:cs="Times New Roman"/>
                <w:i/>
                <w:color w:val="000000" w:themeColor="text1"/>
              </w:rPr>
            </w:pPr>
            <w:r w:rsidRPr="00BF190E">
              <w:rPr>
                <w:rFonts w:ascii="Times New Roman" w:hAnsi="Times New Roman" w:cs="Times New Roman"/>
                <w:i/>
                <w:color w:val="000000" w:themeColor="text1"/>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6A673041" w14:textId="15DC572B" w:rsidR="00274A36" w:rsidRPr="00BF190E" w:rsidRDefault="00BB65A8" w:rsidP="00BB65A8">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Та-</w:t>
            </w:r>
            <w:proofErr w:type="spellStart"/>
            <w:r w:rsidRPr="00BF190E">
              <w:rPr>
                <w:rFonts w:ascii="Times New Roman" w:hAnsi="Times New Roman" w:cs="Times New Roman"/>
                <w:color w:val="000000" w:themeColor="text1"/>
              </w:rPr>
              <w:t>ра</w:t>
            </w:r>
            <w:proofErr w:type="spellEnd"/>
            <w:r w:rsidRPr="00BF190E">
              <w:rPr>
                <w:rFonts w:ascii="Times New Roman" w:hAnsi="Times New Roman" w:cs="Times New Roman"/>
                <w:color w:val="000000" w:themeColor="text1"/>
              </w:rPr>
              <w:t>-</w:t>
            </w:r>
            <w:proofErr w:type="spellStart"/>
            <w:r w:rsidRPr="00BF190E">
              <w:rPr>
                <w:rFonts w:ascii="Times New Roman" w:hAnsi="Times New Roman" w:cs="Times New Roman"/>
                <w:color w:val="000000" w:themeColor="text1"/>
              </w:rPr>
              <w:t>ра</w:t>
            </w:r>
            <w:proofErr w:type="spellEnd"/>
            <w:r w:rsidRPr="00BF190E">
              <w:rPr>
                <w:rFonts w:ascii="Times New Roman" w:hAnsi="Times New Roman" w:cs="Times New Roman"/>
                <w:color w:val="000000" w:themeColor="text1"/>
              </w:rPr>
              <w:t>, та-</w:t>
            </w:r>
            <w:proofErr w:type="spellStart"/>
            <w:r w:rsidRPr="00BF190E">
              <w:rPr>
                <w:rFonts w:ascii="Times New Roman" w:hAnsi="Times New Roman" w:cs="Times New Roman"/>
                <w:color w:val="000000" w:themeColor="text1"/>
              </w:rPr>
              <w:t>ра</w:t>
            </w:r>
            <w:proofErr w:type="spellEnd"/>
            <w:r w:rsidRPr="00BF190E">
              <w:rPr>
                <w:rFonts w:ascii="Times New Roman" w:hAnsi="Times New Roman" w:cs="Times New Roman"/>
                <w:color w:val="000000" w:themeColor="text1"/>
              </w:rPr>
              <w:t>-</w:t>
            </w:r>
            <w:proofErr w:type="spellStart"/>
            <w:r w:rsidRPr="00BF190E">
              <w:rPr>
                <w:rFonts w:ascii="Times New Roman" w:hAnsi="Times New Roman" w:cs="Times New Roman"/>
                <w:color w:val="000000" w:themeColor="text1"/>
              </w:rPr>
              <w:t>ра</w:t>
            </w:r>
            <w:proofErr w:type="spellEnd"/>
            <w:r w:rsidRPr="00BF190E">
              <w:rPr>
                <w:rFonts w:ascii="Times New Roman" w:hAnsi="Times New Roman" w:cs="Times New Roman"/>
                <w:color w:val="000000" w:themeColor="text1"/>
              </w:rPr>
              <w:t>,</w:t>
            </w:r>
            <w:r w:rsidRPr="00BF190E">
              <w:rPr>
                <w:rFonts w:ascii="Times New Roman" w:hAnsi="Times New Roman" w:cs="Times New Roman"/>
                <w:color w:val="000000" w:themeColor="text1"/>
              </w:rPr>
              <w:br/>
            </w:r>
            <w:r w:rsidRPr="00BF190E">
              <w:rPr>
                <w:rFonts w:ascii="Times New Roman" w:hAnsi="Times New Roman" w:cs="Times New Roman"/>
                <w:color w:val="000000" w:themeColor="text1"/>
              </w:rPr>
              <w:lastRenderedPageBreak/>
              <w:t>Одеваться нам пора:</w:t>
            </w:r>
            <w:r w:rsidRPr="00BF190E">
              <w:rPr>
                <w:rFonts w:ascii="Times New Roman" w:hAnsi="Times New Roman" w:cs="Times New Roman"/>
                <w:color w:val="000000" w:themeColor="text1"/>
              </w:rPr>
              <w:br/>
              <w:t>Варежки – две штучки –</w:t>
            </w:r>
            <w:r w:rsidRPr="00BF190E">
              <w:rPr>
                <w:rFonts w:ascii="Times New Roman" w:hAnsi="Times New Roman" w:cs="Times New Roman"/>
                <w:color w:val="000000" w:themeColor="text1"/>
              </w:rPr>
              <w:br/>
              <w:t>Надевай на ручки.</w:t>
            </w:r>
            <w:r w:rsidRPr="00BF190E">
              <w:rPr>
                <w:rFonts w:ascii="Times New Roman" w:hAnsi="Times New Roman" w:cs="Times New Roman"/>
                <w:color w:val="000000" w:themeColor="text1"/>
              </w:rPr>
              <w:br/>
              <w:t>Обувай сапожки –</w:t>
            </w:r>
            <w:r w:rsidRPr="00BF190E">
              <w:rPr>
                <w:rFonts w:ascii="Times New Roman" w:hAnsi="Times New Roman" w:cs="Times New Roman"/>
                <w:color w:val="000000" w:themeColor="text1"/>
              </w:rPr>
              <w:br/>
              <w:t xml:space="preserve">Не замерзнут </w:t>
            </w:r>
            <w:proofErr w:type="gramStart"/>
            <w:r w:rsidRPr="00BF190E">
              <w:rPr>
                <w:rFonts w:ascii="Times New Roman" w:hAnsi="Times New Roman" w:cs="Times New Roman"/>
                <w:color w:val="000000" w:themeColor="text1"/>
              </w:rPr>
              <w:t>ножки</w:t>
            </w:r>
            <w:r w:rsidR="00274A36" w:rsidRPr="00BF190E">
              <w:rPr>
                <w:rFonts w:ascii="Times New Roman" w:hAnsi="Times New Roman" w:cs="Times New Roman"/>
                <w:color w:val="000000" w:themeColor="text1"/>
                <w:lang w:val="kk-KZ"/>
              </w:rPr>
              <w:t xml:space="preserve">  (</w:t>
            </w:r>
            <w:proofErr w:type="gramEnd"/>
            <w:r w:rsidR="00274A36" w:rsidRPr="00BF190E">
              <w:rPr>
                <w:rFonts w:ascii="Times New Roman" w:hAnsi="Times New Roman" w:cs="Times New Roman"/>
                <w:b/>
                <w:i/>
                <w:color w:val="000000" w:themeColor="text1"/>
                <w:lang w:val="kk-KZ"/>
              </w:rPr>
              <w:t>коммуникативная деятельность</w:t>
            </w:r>
            <w:r w:rsidR="00274A36" w:rsidRPr="00BF190E">
              <w:rPr>
                <w:rFonts w:ascii="Times New Roman" w:hAnsi="Times New Roman" w:cs="Times New Roman"/>
                <w:color w:val="000000" w:themeColor="text1"/>
                <w:lang w:val="kk-KZ"/>
              </w:rPr>
              <w:t>)</w:t>
            </w:r>
            <w:r w:rsidR="00274A36" w:rsidRPr="00BF190E">
              <w:rPr>
                <w:rFonts w:ascii="Times New Roman" w:hAnsi="Times New Roman" w:cs="Times New Roman"/>
                <w:color w:val="000000" w:themeColor="text1"/>
                <w:shd w:val="clear" w:color="auto" w:fill="FFFFFF"/>
                <w:lang w:val="kk-KZ"/>
              </w:rPr>
              <w:t xml:space="preserve"> ***самостоятельный-</w:t>
            </w:r>
            <w:r w:rsidR="00274A36" w:rsidRPr="00BF190E">
              <w:rPr>
                <w:color w:val="000000" w:themeColor="text1"/>
              </w:rPr>
              <w:t xml:space="preserve"> </w:t>
            </w:r>
            <w:r w:rsidR="00274A36" w:rsidRPr="00BF190E">
              <w:rPr>
                <w:rFonts w:ascii="Times New Roman" w:hAnsi="Times New Roman" w:cs="Times New Roman"/>
                <w:color w:val="000000" w:themeColor="text1"/>
                <w:shd w:val="clear" w:color="auto" w:fill="FFFFFF"/>
                <w:lang w:val="kk-KZ"/>
              </w:rPr>
              <w:t>тәуелсіз,варежки-</w:t>
            </w:r>
            <w:r w:rsidR="00274A36" w:rsidRPr="00BF190E">
              <w:rPr>
                <w:color w:val="000000" w:themeColor="text1"/>
              </w:rPr>
              <w:t xml:space="preserve"> </w:t>
            </w:r>
            <w:r w:rsidR="00274A36" w:rsidRPr="00BF190E">
              <w:rPr>
                <w:rFonts w:ascii="Times New Roman" w:hAnsi="Times New Roman" w:cs="Times New Roman"/>
                <w:color w:val="000000" w:themeColor="text1"/>
                <w:shd w:val="clear" w:color="auto" w:fill="FFFFFF"/>
                <w:lang w:val="kk-KZ"/>
              </w:rPr>
              <w:t>қолғаптар,</w:t>
            </w:r>
            <w:r w:rsidR="00274A36" w:rsidRPr="00BF190E">
              <w:rPr>
                <w:rFonts w:ascii="Times New Roman" w:hAnsi="Times New Roman" w:cs="Times New Roman"/>
                <w:bCs/>
                <w:color w:val="000000" w:themeColor="text1"/>
                <w:lang w:val="kk-KZ"/>
              </w:rPr>
              <w:t>ботинки- етік,</w:t>
            </w:r>
            <w:r w:rsidR="00274A36" w:rsidRPr="00BF190E">
              <w:rPr>
                <w:rFonts w:ascii="Times New Roman" w:hAnsi="Times New Roman" w:cs="Times New Roman"/>
                <w:bCs/>
                <w:color w:val="000000" w:themeColor="text1"/>
              </w:rPr>
              <w:t xml:space="preserve"> штаны-</w:t>
            </w:r>
            <w:proofErr w:type="spellStart"/>
            <w:r w:rsidR="00274A36" w:rsidRPr="00BF190E">
              <w:rPr>
                <w:rFonts w:ascii="Times New Roman" w:hAnsi="Times New Roman" w:cs="Times New Roman"/>
                <w:bCs/>
                <w:color w:val="000000" w:themeColor="text1"/>
              </w:rPr>
              <w:t>шалбар</w:t>
            </w:r>
            <w:proofErr w:type="spellEnd"/>
          </w:p>
        </w:tc>
      </w:tr>
      <w:tr w:rsidR="00BF190E" w:rsidRPr="00BF190E" w14:paraId="4DFC8B98" w14:textId="77777777" w:rsidTr="0043471A">
        <w:trPr>
          <w:trHeight w:val="277"/>
        </w:trPr>
        <w:tc>
          <w:tcPr>
            <w:tcW w:w="2495" w:type="dxa"/>
            <w:vMerge/>
            <w:tcBorders>
              <w:right w:val="single" w:sz="4" w:space="0" w:color="auto"/>
            </w:tcBorders>
            <w:vAlign w:val="center"/>
          </w:tcPr>
          <w:p w14:paraId="5BF73C56" w14:textId="77777777" w:rsidR="00274A36" w:rsidRPr="00BF190E" w:rsidRDefault="00274A36" w:rsidP="0043471A">
            <w:pPr>
              <w:spacing w:after="0" w:line="240" w:lineRule="auto"/>
              <w:contextualSpacing/>
              <w:rPr>
                <w:rFonts w:ascii="Times New Roman" w:hAnsi="Times New Roman" w:cs="Times New Roman"/>
                <w:b/>
                <w:bCs/>
                <w:color w:val="000000" w:themeColor="text1"/>
                <w:lang w:val="kk-KZ"/>
              </w:rPr>
            </w:pPr>
          </w:p>
        </w:tc>
        <w:tc>
          <w:tcPr>
            <w:tcW w:w="2371" w:type="dxa"/>
            <w:tcBorders>
              <w:top w:val="single" w:sz="4" w:space="0" w:color="auto"/>
              <w:left w:val="single" w:sz="4" w:space="0" w:color="auto"/>
              <w:bottom w:val="single" w:sz="4" w:space="0" w:color="auto"/>
              <w:right w:val="single" w:sz="4" w:space="0" w:color="auto"/>
            </w:tcBorders>
          </w:tcPr>
          <w:p w14:paraId="43768C75" w14:textId="77777777" w:rsidR="00267DF4" w:rsidRPr="00BF190E" w:rsidRDefault="00267DF4" w:rsidP="00B00442">
            <w:pPr>
              <w:shd w:val="clear" w:color="auto" w:fill="FFFFFF"/>
              <w:spacing w:after="0" w:line="240" w:lineRule="auto"/>
              <w:contextualSpacing/>
              <w:rPr>
                <w:rFonts w:ascii="Times New Roman" w:hAnsi="Times New Roman" w:cs="Times New Roman"/>
                <w:b/>
                <w:color w:val="000000" w:themeColor="text1"/>
              </w:rPr>
            </w:pPr>
            <w:proofErr w:type="spellStart"/>
            <w:r w:rsidRPr="00BF190E">
              <w:rPr>
                <w:rFonts w:ascii="Times New Roman" w:hAnsi="Times New Roman" w:cs="Times New Roman"/>
                <w:b/>
                <w:color w:val="000000" w:themeColor="text1"/>
              </w:rPr>
              <w:t>Серуен</w:t>
            </w:r>
            <w:proofErr w:type="spellEnd"/>
            <w:r w:rsidRPr="00BF190E">
              <w:rPr>
                <w:rFonts w:ascii="Times New Roman" w:hAnsi="Times New Roman" w:cs="Times New Roman"/>
                <w:b/>
                <w:color w:val="000000" w:themeColor="text1"/>
              </w:rPr>
              <w:t xml:space="preserve"> </w:t>
            </w:r>
            <w:proofErr w:type="spellStart"/>
            <w:r w:rsidRPr="00BF190E">
              <w:rPr>
                <w:rFonts w:ascii="Times New Roman" w:hAnsi="Times New Roman" w:cs="Times New Roman"/>
                <w:b/>
                <w:color w:val="000000" w:themeColor="text1"/>
              </w:rPr>
              <w:t>карточкасы</w:t>
            </w:r>
            <w:proofErr w:type="spellEnd"/>
            <w:r w:rsidRPr="00BF190E">
              <w:rPr>
                <w:rFonts w:ascii="Times New Roman" w:hAnsi="Times New Roman" w:cs="Times New Roman"/>
                <w:b/>
                <w:color w:val="000000" w:themeColor="text1"/>
              </w:rPr>
              <w:t>/</w:t>
            </w:r>
          </w:p>
          <w:p w14:paraId="35F73F05" w14:textId="77777777" w:rsidR="00267DF4" w:rsidRPr="00BF190E" w:rsidRDefault="00267DF4" w:rsidP="00B00442">
            <w:pPr>
              <w:shd w:val="clear" w:color="auto" w:fill="FFFFFF"/>
              <w:spacing w:after="0" w:line="240" w:lineRule="auto"/>
              <w:rPr>
                <w:rFonts w:ascii="Times New Roman" w:eastAsia="Times New Roman" w:hAnsi="Times New Roman" w:cs="Times New Roman"/>
                <w:color w:val="000000" w:themeColor="text1"/>
                <w:lang w:eastAsia="ru-RU"/>
              </w:rPr>
            </w:pPr>
            <w:r w:rsidRPr="00BF190E">
              <w:rPr>
                <w:rFonts w:ascii="Times New Roman" w:hAnsi="Times New Roman" w:cs="Times New Roman"/>
                <w:b/>
                <w:color w:val="000000" w:themeColor="text1"/>
              </w:rPr>
              <w:t xml:space="preserve">Прогулочная карточка </w:t>
            </w:r>
          </w:p>
          <w:p w14:paraId="5607C426" w14:textId="77777777" w:rsidR="00267DF4" w:rsidRPr="00BF190E" w:rsidRDefault="00267DF4" w:rsidP="00B00442">
            <w:pPr>
              <w:pStyle w:val="Style1"/>
              <w:widowControl/>
              <w:spacing w:line="240" w:lineRule="auto"/>
              <w:rPr>
                <w:rStyle w:val="FontStyle119"/>
                <w:rFonts w:ascii="Times New Roman" w:hAnsi="Times New Roman" w:cs="Times New Roman"/>
                <w:b/>
                <w:color w:val="000000" w:themeColor="text1"/>
                <w:sz w:val="22"/>
                <w:szCs w:val="22"/>
                <w:u w:val="single"/>
              </w:rPr>
            </w:pPr>
            <w:r w:rsidRPr="00BF190E">
              <w:rPr>
                <w:rStyle w:val="FontStyle119"/>
                <w:rFonts w:ascii="Times New Roman" w:hAnsi="Times New Roman" w:cs="Times New Roman"/>
                <w:b/>
                <w:color w:val="000000" w:themeColor="text1"/>
                <w:sz w:val="22"/>
                <w:szCs w:val="22"/>
                <w:u w:val="single"/>
              </w:rPr>
              <w:t>Сравнительное наблюдение снегиря и свиристели</w:t>
            </w:r>
          </w:p>
          <w:p w14:paraId="02FCD860" w14:textId="77777777" w:rsidR="00267DF4" w:rsidRPr="00BF190E" w:rsidRDefault="00267DF4" w:rsidP="00B00442">
            <w:pPr>
              <w:pStyle w:val="Style27"/>
              <w:widowControl/>
              <w:jc w:val="left"/>
              <w:rPr>
                <w:rStyle w:val="FontStyle119"/>
                <w:rFonts w:ascii="Times New Roman" w:hAnsi="Times New Roman" w:cs="Times New Roman"/>
                <w:color w:val="000000" w:themeColor="text1"/>
                <w:sz w:val="22"/>
                <w:szCs w:val="22"/>
              </w:rPr>
            </w:pPr>
            <w:proofErr w:type="gramStart"/>
            <w:r w:rsidRPr="00BF190E">
              <w:rPr>
                <w:rStyle w:val="FontStyle116"/>
                <w:rFonts w:ascii="Times New Roman" w:hAnsi="Times New Roman" w:cs="Times New Roman"/>
                <w:b/>
                <w:i w:val="0"/>
                <w:color w:val="000000" w:themeColor="text1"/>
                <w:sz w:val="22"/>
                <w:szCs w:val="22"/>
              </w:rPr>
              <w:t>Цели</w:t>
            </w:r>
            <w:r w:rsidRPr="00BF190E">
              <w:rPr>
                <w:rStyle w:val="FontStyle116"/>
                <w:rFonts w:ascii="Times New Roman" w:hAnsi="Times New Roman" w:cs="Times New Roman"/>
                <w:color w:val="000000" w:themeColor="text1"/>
                <w:sz w:val="22"/>
                <w:szCs w:val="22"/>
              </w:rPr>
              <w:t xml:space="preserve">:  </w:t>
            </w:r>
            <w:r w:rsidRPr="00BF190E">
              <w:rPr>
                <w:rStyle w:val="FontStyle119"/>
                <w:rFonts w:ascii="Times New Roman" w:hAnsi="Times New Roman" w:cs="Times New Roman"/>
                <w:color w:val="000000" w:themeColor="text1"/>
                <w:sz w:val="22"/>
                <w:szCs w:val="22"/>
              </w:rPr>
              <w:t>на</w:t>
            </w:r>
            <w:proofErr w:type="gramEnd"/>
            <w:r w:rsidRPr="00BF190E">
              <w:rPr>
                <w:rStyle w:val="FontStyle119"/>
                <w:rFonts w:ascii="Times New Roman" w:hAnsi="Times New Roman" w:cs="Times New Roman"/>
                <w:color w:val="000000" w:themeColor="text1"/>
                <w:sz w:val="22"/>
                <w:szCs w:val="22"/>
              </w:rPr>
              <w:t xml:space="preserve"> примере сравнения снегиря со </w:t>
            </w:r>
            <w:proofErr w:type="spellStart"/>
            <w:r w:rsidRPr="00BF190E">
              <w:rPr>
                <w:rStyle w:val="FontStyle119"/>
                <w:rFonts w:ascii="Times New Roman" w:hAnsi="Times New Roman" w:cs="Times New Roman"/>
                <w:color w:val="000000" w:themeColor="text1"/>
                <w:sz w:val="22"/>
                <w:szCs w:val="22"/>
              </w:rPr>
              <w:t>свиристелью</w:t>
            </w:r>
            <w:proofErr w:type="spellEnd"/>
            <w:r w:rsidRPr="00BF190E">
              <w:rPr>
                <w:rStyle w:val="FontStyle119"/>
                <w:rFonts w:ascii="Times New Roman" w:hAnsi="Times New Roman" w:cs="Times New Roman"/>
                <w:color w:val="000000" w:themeColor="text1"/>
                <w:sz w:val="22"/>
                <w:szCs w:val="22"/>
              </w:rPr>
              <w:t xml:space="preserve"> изучать особенности их строения, образа жизни (питания, движения);</w:t>
            </w:r>
          </w:p>
          <w:p w14:paraId="390583F0" w14:textId="77777777" w:rsidR="00267DF4" w:rsidRPr="00BF190E" w:rsidRDefault="00267DF4" w:rsidP="00B00442">
            <w:pPr>
              <w:pStyle w:val="Style17"/>
              <w:widowControl/>
              <w:numPr>
                <w:ilvl w:val="0"/>
                <w:numId w:val="10"/>
              </w:numPr>
              <w:tabs>
                <w:tab w:val="left" w:pos="566"/>
              </w:tabs>
              <w:spacing w:line="240" w:lineRule="auto"/>
              <w:jc w:val="left"/>
              <w:rPr>
                <w:rStyle w:val="FontStyle119"/>
                <w:rFonts w:ascii="Times New Roman" w:hAnsi="Times New Roman" w:cs="Times New Roman"/>
                <w:color w:val="000000" w:themeColor="text1"/>
                <w:sz w:val="22"/>
                <w:szCs w:val="22"/>
              </w:rPr>
            </w:pPr>
            <w:r w:rsidRPr="00BF190E">
              <w:rPr>
                <w:rStyle w:val="FontStyle119"/>
                <w:rFonts w:ascii="Times New Roman" w:hAnsi="Times New Roman" w:cs="Times New Roman"/>
                <w:color w:val="000000" w:themeColor="text1"/>
                <w:sz w:val="22"/>
                <w:szCs w:val="22"/>
              </w:rPr>
              <w:t>воспитывать познавательный интерес к птицам.</w:t>
            </w:r>
          </w:p>
          <w:p w14:paraId="23A35659" w14:textId="77777777" w:rsidR="00267DF4" w:rsidRPr="00BF190E" w:rsidRDefault="00267DF4" w:rsidP="00B00442">
            <w:pPr>
              <w:pStyle w:val="Style41"/>
              <w:widowControl/>
              <w:spacing w:line="240" w:lineRule="auto"/>
              <w:ind w:firstLine="0"/>
              <w:jc w:val="center"/>
              <w:rPr>
                <w:rStyle w:val="FontStyle116"/>
                <w:rFonts w:ascii="Times New Roman" w:hAnsi="Times New Roman" w:cs="Times New Roman"/>
                <w:b/>
                <w:i w:val="0"/>
                <w:color w:val="000000" w:themeColor="text1"/>
                <w:sz w:val="22"/>
                <w:szCs w:val="22"/>
              </w:rPr>
            </w:pPr>
            <w:r w:rsidRPr="00BF190E">
              <w:rPr>
                <w:rStyle w:val="FontStyle116"/>
                <w:rFonts w:ascii="Times New Roman" w:hAnsi="Times New Roman" w:cs="Times New Roman"/>
                <w:b/>
                <w:i w:val="0"/>
                <w:color w:val="000000" w:themeColor="text1"/>
                <w:sz w:val="22"/>
                <w:szCs w:val="22"/>
              </w:rPr>
              <w:t>Ход наблюдения</w:t>
            </w:r>
          </w:p>
          <w:p w14:paraId="4C345BBD" w14:textId="77777777" w:rsidR="00267DF4" w:rsidRPr="00BF190E" w:rsidRDefault="00267DF4" w:rsidP="00B00442">
            <w:pPr>
              <w:pStyle w:val="Style1"/>
              <w:widowControl/>
              <w:spacing w:line="240" w:lineRule="auto"/>
              <w:rPr>
                <w:rStyle w:val="FontStyle119"/>
                <w:rFonts w:ascii="Times New Roman" w:hAnsi="Times New Roman" w:cs="Times New Roman"/>
                <w:color w:val="000000" w:themeColor="text1"/>
                <w:sz w:val="22"/>
                <w:szCs w:val="22"/>
              </w:rPr>
            </w:pPr>
            <w:r w:rsidRPr="00BF190E">
              <w:rPr>
                <w:rStyle w:val="FontStyle119"/>
                <w:rFonts w:ascii="Times New Roman" w:hAnsi="Times New Roman" w:cs="Times New Roman"/>
                <w:color w:val="000000" w:themeColor="text1"/>
                <w:sz w:val="22"/>
                <w:szCs w:val="22"/>
              </w:rPr>
              <w:t>Воспитатель загадывает детям загадки и организует беседу.</w:t>
            </w:r>
          </w:p>
          <w:p w14:paraId="0FB03F79" w14:textId="77777777" w:rsidR="00267DF4" w:rsidRPr="00BF190E" w:rsidRDefault="00267DF4" w:rsidP="00B00442">
            <w:pPr>
              <w:pStyle w:val="Style1"/>
              <w:widowControl/>
              <w:spacing w:line="240" w:lineRule="auto"/>
              <w:rPr>
                <w:rStyle w:val="FontStyle116"/>
                <w:rFonts w:ascii="Times New Roman" w:hAnsi="Times New Roman" w:cs="Times New Roman"/>
                <w:color w:val="000000" w:themeColor="text1"/>
                <w:sz w:val="22"/>
                <w:szCs w:val="22"/>
              </w:rPr>
            </w:pPr>
            <w:r w:rsidRPr="00BF190E">
              <w:rPr>
                <w:rStyle w:val="FontStyle119"/>
                <w:rFonts w:ascii="Times New Roman" w:hAnsi="Times New Roman" w:cs="Times New Roman"/>
                <w:color w:val="000000" w:themeColor="text1"/>
                <w:sz w:val="22"/>
                <w:szCs w:val="22"/>
              </w:rPr>
              <w:t>Грудка ярче, чем заря</w:t>
            </w:r>
            <w:proofErr w:type="gramStart"/>
            <w:r w:rsidRPr="00BF190E">
              <w:rPr>
                <w:rStyle w:val="FontStyle119"/>
                <w:rFonts w:ascii="Times New Roman" w:hAnsi="Times New Roman" w:cs="Times New Roman"/>
                <w:color w:val="000000" w:themeColor="text1"/>
                <w:sz w:val="22"/>
                <w:szCs w:val="22"/>
              </w:rPr>
              <w:t>, У</w:t>
            </w:r>
            <w:proofErr w:type="gramEnd"/>
            <w:r w:rsidRPr="00BF190E">
              <w:rPr>
                <w:rStyle w:val="FontStyle119"/>
                <w:rFonts w:ascii="Times New Roman" w:hAnsi="Times New Roman" w:cs="Times New Roman"/>
                <w:color w:val="000000" w:themeColor="text1"/>
                <w:sz w:val="22"/>
                <w:szCs w:val="22"/>
              </w:rPr>
              <w:t xml:space="preserve"> кого? </w:t>
            </w:r>
            <w:r w:rsidRPr="00BF190E">
              <w:rPr>
                <w:rStyle w:val="FontStyle116"/>
                <w:rFonts w:ascii="Times New Roman" w:hAnsi="Times New Roman" w:cs="Times New Roman"/>
                <w:color w:val="000000" w:themeColor="text1"/>
                <w:spacing w:val="30"/>
                <w:sz w:val="22"/>
                <w:szCs w:val="22"/>
              </w:rPr>
              <w:t>(У</w:t>
            </w:r>
            <w:r w:rsidRPr="00BF190E">
              <w:rPr>
                <w:rStyle w:val="FontStyle116"/>
                <w:rFonts w:ascii="Times New Roman" w:hAnsi="Times New Roman" w:cs="Times New Roman"/>
                <w:color w:val="000000" w:themeColor="text1"/>
                <w:sz w:val="22"/>
                <w:szCs w:val="22"/>
              </w:rPr>
              <w:t xml:space="preserve"> снегиря.)</w:t>
            </w:r>
          </w:p>
          <w:p w14:paraId="777FC851" w14:textId="77777777" w:rsidR="00267DF4" w:rsidRPr="00BF190E" w:rsidRDefault="00267DF4" w:rsidP="00B00442">
            <w:pPr>
              <w:pStyle w:val="Style1"/>
              <w:widowControl/>
              <w:spacing w:line="240" w:lineRule="auto"/>
              <w:rPr>
                <w:rStyle w:val="FontStyle119"/>
                <w:rFonts w:ascii="Times New Roman" w:hAnsi="Times New Roman" w:cs="Times New Roman"/>
                <w:color w:val="000000" w:themeColor="text1"/>
                <w:sz w:val="22"/>
                <w:szCs w:val="22"/>
              </w:rPr>
            </w:pPr>
            <w:r w:rsidRPr="00BF190E">
              <w:rPr>
                <w:rStyle w:val="FontStyle119"/>
                <w:rFonts w:ascii="Times New Roman" w:hAnsi="Times New Roman" w:cs="Times New Roman"/>
                <w:color w:val="000000" w:themeColor="text1"/>
                <w:sz w:val="22"/>
                <w:szCs w:val="22"/>
              </w:rPr>
              <w:t>Северные гости</w:t>
            </w:r>
          </w:p>
          <w:p w14:paraId="7C34B093" w14:textId="77777777" w:rsidR="00267DF4" w:rsidRPr="00BF190E" w:rsidRDefault="00267DF4" w:rsidP="00B00442">
            <w:pPr>
              <w:pStyle w:val="Style1"/>
              <w:widowControl/>
              <w:spacing w:line="240" w:lineRule="auto"/>
              <w:rPr>
                <w:rStyle w:val="FontStyle119"/>
                <w:rFonts w:ascii="Times New Roman" w:hAnsi="Times New Roman" w:cs="Times New Roman"/>
                <w:color w:val="000000" w:themeColor="text1"/>
                <w:sz w:val="22"/>
                <w:szCs w:val="22"/>
              </w:rPr>
            </w:pPr>
            <w:r w:rsidRPr="00BF190E">
              <w:rPr>
                <w:rStyle w:val="FontStyle119"/>
                <w:rFonts w:ascii="Times New Roman" w:hAnsi="Times New Roman" w:cs="Times New Roman"/>
                <w:color w:val="000000" w:themeColor="text1"/>
                <w:sz w:val="22"/>
                <w:szCs w:val="22"/>
              </w:rPr>
              <w:t>Клюют рябины грозди.</w:t>
            </w:r>
          </w:p>
          <w:p w14:paraId="0C670000" w14:textId="77777777" w:rsidR="00267DF4" w:rsidRPr="00BF190E" w:rsidRDefault="00267DF4" w:rsidP="00B00442">
            <w:pPr>
              <w:pStyle w:val="Style1"/>
              <w:widowControl/>
              <w:spacing w:line="240" w:lineRule="auto"/>
              <w:rPr>
                <w:rStyle w:val="FontStyle119"/>
                <w:rFonts w:ascii="Times New Roman" w:hAnsi="Times New Roman" w:cs="Times New Roman"/>
                <w:color w:val="000000" w:themeColor="text1"/>
                <w:sz w:val="22"/>
                <w:szCs w:val="22"/>
              </w:rPr>
            </w:pPr>
            <w:r w:rsidRPr="00BF190E">
              <w:rPr>
                <w:rStyle w:val="FontStyle119"/>
                <w:rFonts w:ascii="Times New Roman" w:hAnsi="Times New Roman" w:cs="Times New Roman"/>
                <w:color w:val="000000" w:themeColor="text1"/>
                <w:sz w:val="22"/>
                <w:szCs w:val="22"/>
              </w:rPr>
              <w:t>Так нарядны и ярки,</w:t>
            </w:r>
          </w:p>
          <w:p w14:paraId="6677B892" w14:textId="77777777" w:rsidR="00267DF4" w:rsidRPr="00BF190E" w:rsidRDefault="00267DF4" w:rsidP="00B00442">
            <w:pPr>
              <w:pStyle w:val="Style1"/>
              <w:widowControl/>
              <w:spacing w:line="240" w:lineRule="auto"/>
              <w:rPr>
                <w:rStyle w:val="FontStyle116"/>
                <w:rFonts w:ascii="Times New Roman" w:hAnsi="Times New Roman" w:cs="Times New Roman"/>
                <w:color w:val="000000" w:themeColor="text1"/>
                <w:sz w:val="22"/>
                <w:szCs w:val="22"/>
              </w:rPr>
            </w:pPr>
            <w:r w:rsidRPr="00BF190E">
              <w:rPr>
                <w:rStyle w:val="FontStyle119"/>
                <w:rFonts w:ascii="Times New Roman" w:hAnsi="Times New Roman" w:cs="Times New Roman"/>
                <w:color w:val="000000" w:themeColor="text1"/>
                <w:sz w:val="22"/>
                <w:szCs w:val="22"/>
              </w:rPr>
              <w:t xml:space="preserve">На головках хохолки! </w:t>
            </w:r>
            <w:r w:rsidRPr="00BF190E">
              <w:rPr>
                <w:rStyle w:val="FontStyle116"/>
                <w:rFonts w:ascii="Times New Roman" w:hAnsi="Times New Roman" w:cs="Times New Roman"/>
                <w:color w:val="000000" w:themeColor="text1"/>
                <w:sz w:val="22"/>
                <w:szCs w:val="22"/>
              </w:rPr>
              <w:t>(Свиристель.)</w:t>
            </w:r>
          </w:p>
          <w:p w14:paraId="19F09833" w14:textId="77777777" w:rsidR="00267DF4" w:rsidRPr="00BF190E" w:rsidRDefault="00267DF4" w:rsidP="00B00442">
            <w:pPr>
              <w:pStyle w:val="Style9"/>
              <w:widowControl/>
              <w:numPr>
                <w:ilvl w:val="0"/>
                <w:numId w:val="17"/>
              </w:numPr>
              <w:tabs>
                <w:tab w:val="left" w:pos="418"/>
              </w:tabs>
              <w:spacing w:line="240" w:lineRule="auto"/>
              <w:rPr>
                <w:rStyle w:val="FontStyle119"/>
                <w:rFonts w:ascii="Times New Roman" w:hAnsi="Times New Roman" w:cs="Times New Roman"/>
                <w:color w:val="000000" w:themeColor="text1"/>
                <w:sz w:val="22"/>
                <w:szCs w:val="22"/>
              </w:rPr>
            </w:pPr>
            <w:r w:rsidRPr="00BF190E">
              <w:rPr>
                <w:rStyle w:val="FontStyle119"/>
                <w:rFonts w:ascii="Times New Roman" w:hAnsi="Times New Roman" w:cs="Times New Roman"/>
                <w:color w:val="000000" w:themeColor="text1"/>
                <w:sz w:val="22"/>
                <w:szCs w:val="22"/>
              </w:rPr>
              <w:t xml:space="preserve">Как выглядит снегирь? </w:t>
            </w:r>
            <w:r w:rsidRPr="00BF190E">
              <w:rPr>
                <w:rStyle w:val="FontStyle116"/>
                <w:rFonts w:ascii="Times New Roman" w:hAnsi="Times New Roman" w:cs="Times New Roman"/>
                <w:color w:val="000000" w:themeColor="text1"/>
                <w:spacing w:val="30"/>
                <w:sz w:val="22"/>
                <w:szCs w:val="22"/>
              </w:rPr>
              <w:t>(У</w:t>
            </w:r>
            <w:r w:rsidRPr="00BF190E">
              <w:rPr>
                <w:rStyle w:val="FontStyle116"/>
                <w:rFonts w:ascii="Times New Roman" w:hAnsi="Times New Roman" w:cs="Times New Roman"/>
                <w:color w:val="000000" w:themeColor="text1"/>
                <w:sz w:val="22"/>
                <w:szCs w:val="22"/>
              </w:rPr>
              <w:t xml:space="preserve"> самца снегиря спинка сине</w:t>
            </w:r>
            <w:r w:rsidRPr="00BF190E">
              <w:rPr>
                <w:rStyle w:val="FontStyle116"/>
                <w:rFonts w:ascii="Times New Roman" w:hAnsi="Times New Roman" w:cs="Times New Roman"/>
                <w:color w:val="000000" w:themeColor="text1"/>
                <w:sz w:val="22"/>
                <w:szCs w:val="22"/>
              </w:rPr>
              <w:softHyphen/>
              <w:t>вато-серая, подхвостье ослепительно белое, хвост и крылья черные, а грудка ярко-красная. Самочка окрашена скромнее — грудка у нее не алая, а темно-серая.)</w:t>
            </w:r>
          </w:p>
          <w:p w14:paraId="3E0BAA3A" w14:textId="77777777" w:rsidR="00267DF4" w:rsidRPr="00BF190E" w:rsidRDefault="00267DF4" w:rsidP="00B00442">
            <w:pPr>
              <w:pStyle w:val="Style9"/>
              <w:widowControl/>
              <w:numPr>
                <w:ilvl w:val="0"/>
                <w:numId w:val="17"/>
              </w:numPr>
              <w:tabs>
                <w:tab w:val="left" w:pos="418"/>
              </w:tabs>
              <w:spacing w:line="240" w:lineRule="auto"/>
              <w:rPr>
                <w:rStyle w:val="FontStyle119"/>
                <w:rFonts w:ascii="Times New Roman" w:hAnsi="Times New Roman" w:cs="Times New Roman"/>
                <w:color w:val="000000" w:themeColor="text1"/>
                <w:sz w:val="22"/>
                <w:szCs w:val="22"/>
              </w:rPr>
            </w:pPr>
            <w:r w:rsidRPr="00BF190E">
              <w:rPr>
                <w:rStyle w:val="FontStyle119"/>
                <w:rFonts w:ascii="Times New Roman" w:hAnsi="Times New Roman" w:cs="Times New Roman"/>
                <w:color w:val="000000" w:themeColor="text1"/>
                <w:sz w:val="22"/>
                <w:szCs w:val="22"/>
              </w:rPr>
              <w:lastRenderedPageBreak/>
              <w:t xml:space="preserve">Как выглядит свиристель? </w:t>
            </w:r>
            <w:r w:rsidRPr="00BF190E">
              <w:rPr>
                <w:rStyle w:val="FontStyle116"/>
                <w:rFonts w:ascii="Times New Roman" w:hAnsi="Times New Roman" w:cs="Times New Roman"/>
                <w:color w:val="000000" w:themeColor="text1"/>
                <w:sz w:val="22"/>
                <w:szCs w:val="22"/>
              </w:rPr>
              <w:t>(Оперенье у нее нарядное, ро</w:t>
            </w:r>
            <w:r w:rsidRPr="00BF190E">
              <w:rPr>
                <w:rStyle w:val="FontStyle116"/>
                <w:rFonts w:ascii="Times New Roman" w:hAnsi="Times New Roman" w:cs="Times New Roman"/>
                <w:color w:val="000000" w:themeColor="text1"/>
                <w:sz w:val="22"/>
                <w:szCs w:val="22"/>
              </w:rPr>
              <w:softHyphen/>
              <w:t>зовато-коричневого цвета, более светлое на груди и брюшке и темнее на спине. Голову свиристели украшают задорные серебристо-розовые хохолки. А на крыльях, словно нарисо</w:t>
            </w:r>
            <w:r w:rsidRPr="00BF190E">
              <w:rPr>
                <w:rStyle w:val="FontStyle116"/>
                <w:rFonts w:ascii="Times New Roman" w:hAnsi="Times New Roman" w:cs="Times New Roman"/>
                <w:color w:val="000000" w:themeColor="text1"/>
                <w:sz w:val="22"/>
                <w:szCs w:val="22"/>
              </w:rPr>
              <w:softHyphen/>
              <w:t>ванные ярко-красным карандашом, ровные полоски.)</w:t>
            </w:r>
          </w:p>
          <w:p w14:paraId="608E5AC5" w14:textId="77777777" w:rsidR="00267DF4" w:rsidRPr="00BF190E" w:rsidRDefault="00267DF4" w:rsidP="00B00442">
            <w:pPr>
              <w:pStyle w:val="Style41"/>
              <w:widowControl/>
              <w:spacing w:line="240" w:lineRule="auto"/>
              <w:ind w:firstLine="0"/>
              <w:rPr>
                <w:rStyle w:val="FontStyle116"/>
                <w:rFonts w:ascii="Times New Roman" w:hAnsi="Times New Roman" w:cs="Times New Roman"/>
                <w:color w:val="000000" w:themeColor="text1"/>
                <w:sz w:val="22"/>
                <w:szCs w:val="22"/>
              </w:rPr>
            </w:pPr>
            <w:r w:rsidRPr="00BF190E">
              <w:rPr>
                <w:rStyle w:val="FontStyle119"/>
                <w:rFonts w:ascii="Times New Roman" w:hAnsi="Times New Roman" w:cs="Times New Roman"/>
                <w:color w:val="000000" w:themeColor="text1"/>
                <w:sz w:val="22"/>
                <w:szCs w:val="22"/>
              </w:rPr>
              <w:t xml:space="preserve">Предложить детям сравнить снегиря и свиристель. Что у них общего? </w:t>
            </w:r>
            <w:r w:rsidRPr="00BF190E">
              <w:rPr>
                <w:rStyle w:val="FontStyle116"/>
                <w:rFonts w:ascii="Times New Roman" w:hAnsi="Times New Roman" w:cs="Times New Roman"/>
                <w:color w:val="000000" w:themeColor="text1"/>
                <w:sz w:val="22"/>
                <w:szCs w:val="22"/>
              </w:rPr>
              <w:t>(Строение; это птицы пролетные, т.е. переме</w:t>
            </w:r>
            <w:r w:rsidRPr="00BF190E">
              <w:rPr>
                <w:rStyle w:val="FontStyle116"/>
                <w:rFonts w:ascii="Times New Roman" w:hAnsi="Times New Roman" w:cs="Times New Roman"/>
                <w:color w:val="000000" w:themeColor="text1"/>
                <w:sz w:val="22"/>
                <w:szCs w:val="22"/>
              </w:rPr>
              <w:softHyphen/>
              <w:t>щаются с одного места на другое на относительно недале</w:t>
            </w:r>
            <w:r w:rsidRPr="00BF190E">
              <w:rPr>
                <w:rStyle w:val="FontStyle116"/>
                <w:rFonts w:ascii="Times New Roman" w:hAnsi="Times New Roman" w:cs="Times New Roman"/>
                <w:color w:val="000000" w:themeColor="text1"/>
                <w:sz w:val="22"/>
                <w:szCs w:val="22"/>
              </w:rPr>
              <w:softHyphen/>
              <w:t>кое расстояние в поисках пищи, зимовки, отдыха; яркое опе</w:t>
            </w:r>
            <w:r w:rsidRPr="00BF190E">
              <w:rPr>
                <w:rStyle w:val="FontStyle116"/>
                <w:rFonts w:ascii="Times New Roman" w:hAnsi="Times New Roman" w:cs="Times New Roman"/>
                <w:color w:val="000000" w:themeColor="text1"/>
                <w:sz w:val="22"/>
                <w:szCs w:val="22"/>
              </w:rPr>
              <w:softHyphen/>
              <w:t>рение; они жители севера; любят ягоды рябины.)</w:t>
            </w:r>
          </w:p>
          <w:p w14:paraId="503D2064" w14:textId="77777777" w:rsidR="00267DF4" w:rsidRPr="00BF190E" w:rsidRDefault="00267DF4" w:rsidP="00B00442">
            <w:pPr>
              <w:pStyle w:val="Style9"/>
              <w:widowControl/>
              <w:numPr>
                <w:ilvl w:val="0"/>
                <w:numId w:val="17"/>
              </w:numPr>
              <w:tabs>
                <w:tab w:val="left" w:pos="418"/>
              </w:tabs>
              <w:spacing w:line="240" w:lineRule="auto"/>
              <w:rPr>
                <w:rStyle w:val="FontStyle119"/>
                <w:rFonts w:ascii="Times New Roman" w:hAnsi="Times New Roman" w:cs="Times New Roman"/>
                <w:color w:val="000000" w:themeColor="text1"/>
                <w:sz w:val="22"/>
                <w:szCs w:val="22"/>
              </w:rPr>
            </w:pPr>
            <w:r w:rsidRPr="00BF190E">
              <w:rPr>
                <w:rStyle w:val="FontStyle119"/>
                <w:rFonts w:ascii="Times New Roman" w:hAnsi="Times New Roman" w:cs="Times New Roman"/>
                <w:color w:val="000000" w:themeColor="text1"/>
                <w:sz w:val="22"/>
                <w:szCs w:val="22"/>
              </w:rPr>
              <w:t xml:space="preserve">Чем отличается снегирь </w:t>
            </w:r>
            <w:proofErr w:type="gramStart"/>
            <w:r w:rsidRPr="00BF190E">
              <w:rPr>
                <w:rStyle w:val="FontStyle119"/>
                <w:rFonts w:ascii="Times New Roman" w:hAnsi="Times New Roman" w:cs="Times New Roman"/>
                <w:color w:val="000000" w:themeColor="text1"/>
                <w:sz w:val="22"/>
                <w:szCs w:val="22"/>
              </w:rPr>
              <w:t>от свиристели</w:t>
            </w:r>
            <w:proofErr w:type="gramEnd"/>
            <w:r w:rsidRPr="00BF190E">
              <w:rPr>
                <w:rStyle w:val="FontStyle119"/>
                <w:rFonts w:ascii="Times New Roman" w:hAnsi="Times New Roman" w:cs="Times New Roman"/>
                <w:color w:val="000000" w:themeColor="text1"/>
                <w:sz w:val="22"/>
                <w:szCs w:val="22"/>
              </w:rPr>
              <w:t xml:space="preserve">? </w:t>
            </w:r>
            <w:r w:rsidRPr="00BF190E">
              <w:rPr>
                <w:rStyle w:val="FontStyle116"/>
                <w:rFonts w:ascii="Times New Roman" w:hAnsi="Times New Roman" w:cs="Times New Roman"/>
                <w:color w:val="000000" w:themeColor="text1"/>
                <w:sz w:val="22"/>
                <w:szCs w:val="22"/>
              </w:rPr>
              <w:t>(Размером: сне</w:t>
            </w:r>
            <w:r w:rsidRPr="00BF190E">
              <w:rPr>
                <w:rStyle w:val="FontStyle116"/>
                <w:rFonts w:ascii="Times New Roman" w:hAnsi="Times New Roman" w:cs="Times New Roman"/>
                <w:color w:val="000000" w:themeColor="text1"/>
                <w:sz w:val="22"/>
                <w:szCs w:val="22"/>
              </w:rPr>
              <w:softHyphen/>
              <w:t>гирь чуть больше воробья, а свиристель — размером со сквор</w:t>
            </w:r>
            <w:r w:rsidRPr="00BF190E">
              <w:rPr>
                <w:rStyle w:val="FontStyle116"/>
                <w:rFonts w:ascii="Times New Roman" w:hAnsi="Times New Roman" w:cs="Times New Roman"/>
                <w:color w:val="000000" w:themeColor="text1"/>
                <w:sz w:val="22"/>
                <w:szCs w:val="22"/>
              </w:rPr>
              <w:softHyphen/>
              <w:t>ца, имеет хохолок; окраской оперения.)</w:t>
            </w:r>
          </w:p>
          <w:p w14:paraId="0DA39A6B" w14:textId="77777777" w:rsidR="00267DF4" w:rsidRPr="00BF190E" w:rsidRDefault="00267DF4" w:rsidP="00B00442">
            <w:pPr>
              <w:pStyle w:val="Style9"/>
              <w:widowControl/>
              <w:numPr>
                <w:ilvl w:val="0"/>
                <w:numId w:val="17"/>
              </w:numPr>
              <w:tabs>
                <w:tab w:val="left" w:pos="418"/>
              </w:tabs>
              <w:spacing w:line="240" w:lineRule="auto"/>
              <w:rPr>
                <w:rStyle w:val="FontStyle119"/>
                <w:rFonts w:ascii="Times New Roman" w:hAnsi="Times New Roman" w:cs="Times New Roman"/>
                <w:color w:val="000000" w:themeColor="text1"/>
                <w:sz w:val="22"/>
                <w:szCs w:val="22"/>
              </w:rPr>
            </w:pPr>
            <w:r w:rsidRPr="00BF190E">
              <w:rPr>
                <w:rStyle w:val="FontStyle119"/>
                <w:rFonts w:ascii="Times New Roman" w:hAnsi="Times New Roman" w:cs="Times New Roman"/>
                <w:color w:val="000000" w:themeColor="text1"/>
                <w:sz w:val="22"/>
                <w:szCs w:val="22"/>
              </w:rPr>
              <w:t xml:space="preserve">Видим ли мы этих птиц на кормушках? Почему? </w:t>
            </w:r>
            <w:r w:rsidRPr="00BF190E">
              <w:rPr>
                <w:rStyle w:val="FontStyle116"/>
                <w:rFonts w:ascii="Times New Roman" w:hAnsi="Times New Roman" w:cs="Times New Roman"/>
                <w:color w:val="000000" w:themeColor="text1"/>
                <w:sz w:val="22"/>
                <w:szCs w:val="22"/>
              </w:rPr>
              <w:t xml:space="preserve">(Этих птиц чаще всего можно увидеть на кустах рябины, калины, можжевельника, так как они питаются </w:t>
            </w:r>
            <w:r w:rsidRPr="00BF190E">
              <w:rPr>
                <w:rStyle w:val="FontStyle116"/>
                <w:rFonts w:ascii="Times New Roman" w:hAnsi="Times New Roman" w:cs="Times New Roman"/>
                <w:color w:val="000000" w:themeColor="text1"/>
                <w:sz w:val="22"/>
                <w:szCs w:val="22"/>
              </w:rPr>
              <w:lastRenderedPageBreak/>
              <w:t>ягодами и семена</w:t>
            </w:r>
            <w:r w:rsidRPr="00BF190E">
              <w:rPr>
                <w:rStyle w:val="FontStyle116"/>
                <w:rFonts w:ascii="Times New Roman" w:hAnsi="Times New Roman" w:cs="Times New Roman"/>
                <w:color w:val="000000" w:themeColor="text1"/>
                <w:sz w:val="22"/>
                <w:szCs w:val="22"/>
              </w:rPr>
              <w:softHyphen/>
              <w:t>ми этих растений.)</w:t>
            </w:r>
          </w:p>
          <w:p w14:paraId="5867AF18" w14:textId="77777777" w:rsidR="00267DF4" w:rsidRPr="00BF190E" w:rsidRDefault="00267DF4" w:rsidP="00B00442">
            <w:pPr>
              <w:pStyle w:val="Style9"/>
              <w:widowControl/>
              <w:numPr>
                <w:ilvl w:val="0"/>
                <w:numId w:val="17"/>
              </w:numPr>
              <w:tabs>
                <w:tab w:val="left" w:pos="418"/>
              </w:tabs>
              <w:spacing w:line="240" w:lineRule="auto"/>
              <w:rPr>
                <w:rStyle w:val="FontStyle119"/>
                <w:rFonts w:ascii="Times New Roman" w:hAnsi="Times New Roman" w:cs="Times New Roman"/>
                <w:color w:val="000000" w:themeColor="text1"/>
                <w:sz w:val="22"/>
                <w:szCs w:val="22"/>
              </w:rPr>
            </w:pPr>
            <w:r w:rsidRPr="00BF190E">
              <w:rPr>
                <w:rStyle w:val="FontStyle119"/>
                <w:rFonts w:ascii="Times New Roman" w:hAnsi="Times New Roman" w:cs="Times New Roman"/>
                <w:color w:val="000000" w:themeColor="text1"/>
                <w:sz w:val="22"/>
                <w:szCs w:val="22"/>
              </w:rPr>
              <w:t>Можно ли по рассыпанным на снегу ягодам рябины оп</w:t>
            </w:r>
            <w:r w:rsidRPr="00BF190E">
              <w:rPr>
                <w:rStyle w:val="FontStyle119"/>
                <w:rFonts w:ascii="Times New Roman" w:hAnsi="Times New Roman" w:cs="Times New Roman"/>
                <w:color w:val="000000" w:themeColor="text1"/>
                <w:sz w:val="22"/>
                <w:szCs w:val="22"/>
              </w:rPr>
              <w:softHyphen/>
              <w:t xml:space="preserve">ределить, кто ими кормился? </w:t>
            </w:r>
            <w:r w:rsidRPr="00BF190E">
              <w:rPr>
                <w:rStyle w:val="FontStyle116"/>
                <w:rFonts w:ascii="Times New Roman" w:hAnsi="Times New Roman" w:cs="Times New Roman"/>
                <w:color w:val="000000" w:themeColor="text1"/>
                <w:sz w:val="22"/>
                <w:szCs w:val="22"/>
              </w:rPr>
              <w:t>(Поедая ягоды рябины, свири</w:t>
            </w:r>
            <w:r w:rsidRPr="00BF190E">
              <w:rPr>
                <w:rStyle w:val="FontStyle116"/>
                <w:rFonts w:ascii="Times New Roman" w:hAnsi="Times New Roman" w:cs="Times New Roman"/>
                <w:color w:val="000000" w:themeColor="text1"/>
                <w:sz w:val="22"/>
                <w:szCs w:val="22"/>
              </w:rPr>
              <w:softHyphen/>
              <w:t>стели большую их часть роняют на снег, поэтому под дере</w:t>
            </w:r>
            <w:r w:rsidRPr="00BF190E">
              <w:rPr>
                <w:rStyle w:val="FontStyle116"/>
                <w:rFonts w:ascii="Times New Roman" w:hAnsi="Times New Roman" w:cs="Times New Roman"/>
                <w:color w:val="000000" w:themeColor="text1"/>
                <w:sz w:val="22"/>
                <w:szCs w:val="22"/>
              </w:rPr>
              <w:softHyphen/>
              <w:t>вьями можно найти целые ягоды, а снегири поедают только семена, выбрасывая мякоть. Поэтому под деревом, на котором кормились снегири, всегда можно найти ягоды рябины с выеденной серединкой.)</w:t>
            </w:r>
          </w:p>
          <w:p w14:paraId="1CB51CB7" w14:textId="77777777" w:rsidR="00267DF4" w:rsidRPr="00BF190E" w:rsidRDefault="00267DF4" w:rsidP="00B00442">
            <w:pPr>
              <w:pStyle w:val="Style9"/>
              <w:widowControl/>
              <w:numPr>
                <w:ilvl w:val="0"/>
                <w:numId w:val="17"/>
              </w:numPr>
              <w:tabs>
                <w:tab w:val="left" w:pos="418"/>
              </w:tabs>
              <w:spacing w:line="240" w:lineRule="auto"/>
              <w:rPr>
                <w:rStyle w:val="FontStyle116"/>
                <w:rFonts w:ascii="Times New Roman" w:hAnsi="Times New Roman" w:cs="Times New Roman"/>
                <w:i w:val="0"/>
                <w:iCs w:val="0"/>
                <w:color w:val="000000" w:themeColor="text1"/>
                <w:sz w:val="22"/>
                <w:szCs w:val="22"/>
              </w:rPr>
            </w:pPr>
            <w:r w:rsidRPr="00BF190E">
              <w:rPr>
                <w:rStyle w:val="FontStyle119"/>
                <w:rFonts w:ascii="Times New Roman" w:hAnsi="Times New Roman" w:cs="Times New Roman"/>
                <w:color w:val="000000" w:themeColor="text1"/>
                <w:sz w:val="22"/>
                <w:szCs w:val="22"/>
              </w:rPr>
              <w:t xml:space="preserve">Знаете ли вы как ведут себя снегири и свиристели? </w:t>
            </w:r>
            <w:r w:rsidRPr="00BF190E">
              <w:rPr>
                <w:rStyle w:val="FontStyle116"/>
                <w:rFonts w:ascii="Times New Roman" w:hAnsi="Times New Roman" w:cs="Times New Roman"/>
                <w:color w:val="000000" w:themeColor="text1"/>
                <w:sz w:val="22"/>
                <w:szCs w:val="22"/>
              </w:rPr>
              <w:t>(Сне</w:t>
            </w:r>
            <w:r w:rsidRPr="00BF190E">
              <w:rPr>
                <w:rStyle w:val="FontStyle116"/>
                <w:rFonts w:ascii="Times New Roman" w:hAnsi="Times New Roman" w:cs="Times New Roman"/>
                <w:color w:val="000000" w:themeColor="text1"/>
                <w:sz w:val="22"/>
                <w:szCs w:val="22"/>
              </w:rPr>
              <w:softHyphen/>
              <w:t>гири — птицы медлительные, неповоротливые, важные, драчливые, задиристые. Неторопливо перелетают они неболь</w:t>
            </w:r>
            <w:r w:rsidRPr="00BF190E">
              <w:rPr>
                <w:rStyle w:val="FontStyle116"/>
                <w:rFonts w:ascii="Times New Roman" w:hAnsi="Times New Roman" w:cs="Times New Roman"/>
                <w:color w:val="000000" w:themeColor="text1"/>
                <w:sz w:val="22"/>
                <w:szCs w:val="22"/>
              </w:rPr>
              <w:softHyphen/>
              <w:t xml:space="preserve">шими стайками с дерева на дерево, медленно расклевывая </w:t>
            </w:r>
            <w:r w:rsidRPr="00BF190E">
              <w:rPr>
                <w:rStyle w:val="FontStyle116"/>
                <w:rFonts w:ascii="Times New Roman" w:hAnsi="Times New Roman" w:cs="Times New Roman"/>
                <w:color w:val="000000" w:themeColor="text1"/>
                <w:sz w:val="22"/>
                <w:szCs w:val="22"/>
                <w:vertAlign w:val="superscript"/>
              </w:rPr>
              <w:t>Яг</w:t>
            </w:r>
            <w:r w:rsidRPr="00BF190E">
              <w:rPr>
                <w:rStyle w:val="FontStyle116"/>
                <w:rFonts w:ascii="Times New Roman" w:hAnsi="Times New Roman" w:cs="Times New Roman"/>
                <w:color w:val="000000" w:themeColor="text1"/>
                <w:sz w:val="22"/>
                <w:szCs w:val="22"/>
              </w:rPr>
              <w:t xml:space="preserve">оды рябины. Свиристели — веселые, быстрые, шустрые, торопливые, пугливые; налетают большими стаями на рябину, облепляя ее, жадно и торопливо клюют ягоды рябины словно соревнуясь друг с другом.) </w:t>
            </w:r>
          </w:p>
          <w:p w14:paraId="6B1B48A8" w14:textId="77777777" w:rsidR="00267DF4" w:rsidRPr="00BF190E" w:rsidRDefault="00267DF4" w:rsidP="00B00442">
            <w:pPr>
              <w:pStyle w:val="Style9"/>
              <w:widowControl/>
              <w:tabs>
                <w:tab w:val="left" w:pos="418"/>
              </w:tabs>
              <w:spacing w:line="240" w:lineRule="auto"/>
              <w:ind w:firstLine="0"/>
              <w:rPr>
                <w:rStyle w:val="FontStyle119"/>
                <w:rFonts w:ascii="Times New Roman" w:hAnsi="Times New Roman" w:cs="Times New Roman"/>
                <w:b/>
                <w:color w:val="000000" w:themeColor="text1"/>
                <w:sz w:val="22"/>
                <w:szCs w:val="22"/>
              </w:rPr>
            </w:pPr>
            <w:r w:rsidRPr="00BF190E">
              <w:rPr>
                <w:rStyle w:val="FontStyle119"/>
                <w:rFonts w:ascii="Times New Roman" w:hAnsi="Times New Roman" w:cs="Times New Roman"/>
                <w:b/>
                <w:color w:val="000000" w:themeColor="text1"/>
                <w:sz w:val="22"/>
                <w:szCs w:val="22"/>
              </w:rPr>
              <w:t>Трудовая деятель</w:t>
            </w:r>
            <w:r w:rsidRPr="00BF190E">
              <w:rPr>
                <w:rStyle w:val="FontStyle119"/>
                <w:rFonts w:ascii="Times New Roman" w:hAnsi="Times New Roman" w:cs="Times New Roman"/>
                <w:b/>
                <w:color w:val="000000" w:themeColor="text1"/>
                <w:sz w:val="22"/>
                <w:szCs w:val="22"/>
              </w:rPr>
              <w:lastRenderedPageBreak/>
              <w:t>ность</w:t>
            </w:r>
          </w:p>
          <w:p w14:paraId="10BF4D5F" w14:textId="77777777" w:rsidR="00267DF4" w:rsidRPr="00BF190E" w:rsidRDefault="00267DF4" w:rsidP="00B00442">
            <w:pPr>
              <w:pStyle w:val="Style1"/>
              <w:widowControl/>
              <w:spacing w:line="240" w:lineRule="auto"/>
              <w:jc w:val="both"/>
              <w:rPr>
                <w:rStyle w:val="FontStyle119"/>
                <w:rFonts w:ascii="Times New Roman" w:hAnsi="Times New Roman" w:cs="Times New Roman"/>
                <w:color w:val="000000" w:themeColor="text1"/>
                <w:sz w:val="22"/>
                <w:szCs w:val="22"/>
              </w:rPr>
            </w:pPr>
            <w:r w:rsidRPr="00BF190E">
              <w:rPr>
                <w:rStyle w:val="FontStyle119"/>
                <w:rFonts w:ascii="Times New Roman" w:hAnsi="Times New Roman" w:cs="Times New Roman"/>
                <w:color w:val="000000" w:themeColor="text1"/>
                <w:sz w:val="22"/>
                <w:szCs w:val="22"/>
              </w:rPr>
              <w:t xml:space="preserve">Разбрасывание песка на скользкие дорожки. </w:t>
            </w:r>
            <w:r w:rsidRPr="00BF190E">
              <w:rPr>
                <w:rStyle w:val="FontStyle116"/>
                <w:rFonts w:ascii="Times New Roman" w:hAnsi="Times New Roman" w:cs="Times New Roman"/>
                <w:color w:val="000000" w:themeColor="text1"/>
                <w:sz w:val="22"/>
                <w:szCs w:val="22"/>
              </w:rPr>
              <w:t xml:space="preserve">Цель: </w:t>
            </w:r>
            <w:r w:rsidRPr="00BF190E">
              <w:rPr>
                <w:rStyle w:val="FontStyle119"/>
                <w:rFonts w:ascii="Times New Roman" w:hAnsi="Times New Roman" w:cs="Times New Roman"/>
                <w:color w:val="000000" w:themeColor="text1"/>
                <w:sz w:val="22"/>
                <w:szCs w:val="22"/>
              </w:rPr>
              <w:t>воспитывать трудолюбие, желание трудиться для общей пользы.</w:t>
            </w:r>
          </w:p>
          <w:p w14:paraId="1607DE33" w14:textId="77777777" w:rsidR="00267DF4" w:rsidRPr="00BF190E" w:rsidRDefault="00267DF4" w:rsidP="00B00442">
            <w:pPr>
              <w:pStyle w:val="Style1"/>
              <w:widowControl/>
              <w:spacing w:line="240" w:lineRule="auto"/>
              <w:rPr>
                <w:rStyle w:val="FontStyle119"/>
                <w:rFonts w:ascii="Times New Roman" w:hAnsi="Times New Roman" w:cs="Times New Roman"/>
                <w:color w:val="000000" w:themeColor="text1"/>
                <w:sz w:val="22"/>
                <w:szCs w:val="22"/>
              </w:rPr>
            </w:pPr>
            <w:r w:rsidRPr="00BF190E">
              <w:rPr>
                <w:rStyle w:val="FontStyle119"/>
                <w:rFonts w:ascii="Times New Roman" w:hAnsi="Times New Roman" w:cs="Times New Roman"/>
                <w:b/>
                <w:color w:val="000000" w:themeColor="text1"/>
                <w:sz w:val="22"/>
                <w:szCs w:val="22"/>
              </w:rPr>
              <w:t>Подвижные игры</w:t>
            </w:r>
            <w:r w:rsidRPr="00BF190E">
              <w:rPr>
                <w:rStyle w:val="FontStyle119"/>
                <w:rFonts w:ascii="Times New Roman" w:hAnsi="Times New Roman" w:cs="Times New Roman"/>
                <w:color w:val="000000" w:themeColor="text1"/>
                <w:sz w:val="22"/>
                <w:szCs w:val="22"/>
              </w:rPr>
              <w:t xml:space="preserve"> «Совушки», «Скворечники».</w:t>
            </w:r>
          </w:p>
          <w:p w14:paraId="46E41634" w14:textId="77777777" w:rsidR="00267DF4" w:rsidRPr="00BF190E" w:rsidRDefault="00267DF4" w:rsidP="00B00442">
            <w:pPr>
              <w:pStyle w:val="Style17"/>
              <w:widowControl/>
              <w:spacing w:line="240" w:lineRule="auto"/>
              <w:ind w:firstLine="0"/>
              <w:rPr>
                <w:rStyle w:val="FontStyle119"/>
                <w:rFonts w:ascii="Times New Roman" w:hAnsi="Times New Roman" w:cs="Times New Roman"/>
                <w:color w:val="000000" w:themeColor="text1"/>
                <w:sz w:val="22"/>
                <w:szCs w:val="22"/>
              </w:rPr>
            </w:pPr>
            <w:r w:rsidRPr="00BF190E">
              <w:rPr>
                <w:rStyle w:val="FontStyle116"/>
                <w:rFonts w:ascii="Times New Roman" w:hAnsi="Times New Roman" w:cs="Times New Roman"/>
                <w:color w:val="000000" w:themeColor="text1"/>
                <w:sz w:val="22"/>
                <w:szCs w:val="22"/>
              </w:rPr>
              <w:t xml:space="preserve">Цель: </w:t>
            </w:r>
            <w:r w:rsidRPr="00BF190E">
              <w:rPr>
                <w:rStyle w:val="FontStyle119"/>
                <w:rFonts w:ascii="Times New Roman" w:hAnsi="Times New Roman" w:cs="Times New Roman"/>
                <w:color w:val="000000" w:themeColor="text1"/>
                <w:sz w:val="22"/>
                <w:szCs w:val="22"/>
              </w:rPr>
              <w:t>упражнять в беге в разных направлениях, действиях по сигналу.</w:t>
            </w:r>
          </w:p>
          <w:p w14:paraId="3734B444" w14:textId="77777777" w:rsidR="00267DF4" w:rsidRPr="00BF190E" w:rsidRDefault="00267DF4" w:rsidP="00B00442">
            <w:pPr>
              <w:pStyle w:val="Style1"/>
              <w:widowControl/>
              <w:spacing w:line="240" w:lineRule="auto"/>
              <w:rPr>
                <w:rStyle w:val="FontStyle119"/>
                <w:rFonts w:ascii="Times New Roman" w:hAnsi="Times New Roman" w:cs="Times New Roman"/>
                <w:color w:val="000000" w:themeColor="text1"/>
                <w:sz w:val="22"/>
                <w:szCs w:val="22"/>
              </w:rPr>
            </w:pPr>
            <w:r w:rsidRPr="00BF190E">
              <w:rPr>
                <w:rStyle w:val="FontStyle119"/>
                <w:rFonts w:ascii="Times New Roman" w:hAnsi="Times New Roman" w:cs="Times New Roman"/>
                <w:b/>
                <w:color w:val="000000" w:themeColor="text1"/>
                <w:sz w:val="22"/>
                <w:szCs w:val="22"/>
              </w:rPr>
              <w:t>Индивидуальная работа</w:t>
            </w:r>
            <w:r w:rsidRPr="00BF190E">
              <w:rPr>
                <w:rStyle w:val="FontStyle119"/>
                <w:rFonts w:ascii="Times New Roman" w:hAnsi="Times New Roman" w:cs="Times New Roman"/>
                <w:color w:val="000000" w:themeColor="text1"/>
                <w:sz w:val="22"/>
                <w:szCs w:val="22"/>
              </w:rPr>
              <w:t xml:space="preserve"> Развитие движений.</w:t>
            </w:r>
          </w:p>
          <w:p w14:paraId="66DAEBD8" w14:textId="3BEA8897" w:rsidR="00274A36" w:rsidRPr="00BF190E" w:rsidRDefault="00267DF4" w:rsidP="00B00442">
            <w:pPr>
              <w:pStyle w:val="Style17"/>
              <w:widowControl/>
              <w:spacing w:line="240" w:lineRule="auto"/>
              <w:ind w:firstLine="0"/>
              <w:rPr>
                <w:rFonts w:ascii="Times New Roman" w:hAnsi="Times New Roman"/>
                <w:b/>
                <w:color w:val="000000" w:themeColor="text1"/>
                <w:sz w:val="22"/>
                <w:szCs w:val="22"/>
              </w:rPr>
            </w:pPr>
            <w:r w:rsidRPr="00BF190E">
              <w:rPr>
                <w:rStyle w:val="FontStyle116"/>
                <w:rFonts w:ascii="Times New Roman" w:hAnsi="Times New Roman" w:cs="Times New Roman"/>
                <w:color w:val="000000" w:themeColor="text1"/>
                <w:sz w:val="22"/>
                <w:szCs w:val="22"/>
              </w:rPr>
              <w:t xml:space="preserve">Цель: </w:t>
            </w:r>
            <w:r w:rsidRPr="00BF190E">
              <w:rPr>
                <w:rStyle w:val="FontStyle119"/>
                <w:rFonts w:ascii="Times New Roman" w:hAnsi="Times New Roman" w:cs="Times New Roman"/>
                <w:color w:val="000000" w:themeColor="text1"/>
                <w:sz w:val="22"/>
                <w:szCs w:val="22"/>
              </w:rPr>
              <w:t>совершенствовать навыки ходьбы на лыжах сколь</w:t>
            </w:r>
            <w:r w:rsidRPr="00BF190E">
              <w:rPr>
                <w:rStyle w:val="FontStyle119"/>
                <w:rFonts w:ascii="Times New Roman" w:hAnsi="Times New Roman" w:cs="Times New Roman"/>
                <w:color w:val="000000" w:themeColor="text1"/>
                <w:sz w:val="22"/>
                <w:szCs w:val="22"/>
              </w:rPr>
              <w:softHyphen/>
              <w:t>зящим шагом.</w:t>
            </w:r>
          </w:p>
        </w:tc>
        <w:tc>
          <w:tcPr>
            <w:tcW w:w="2790" w:type="dxa"/>
            <w:gridSpan w:val="2"/>
            <w:tcBorders>
              <w:top w:val="single" w:sz="4" w:space="0" w:color="auto"/>
              <w:left w:val="single" w:sz="4" w:space="0" w:color="auto"/>
              <w:bottom w:val="single" w:sz="4" w:space="0" w:color="auto"/>
              <w:right w:val="single" w:sz="4" w:space="0" w:color="auto"/>
            </w:tcBorders>
          </w:tcPr>
          <w:p w14:paraId="7796AC5C" w14:textId="77777777" w:rsidR="00274A36" w:rsidRPr="00BF190E" w:rsidRDefault="00274A36" w:rsidP="00B00442">
            <w:pPr>
              <w:shd w:val="clear" w:color="auto" w:fill="FFFFFF"/>
              <w:spacing w:after="0" w:line="240" w:lineRule="auto"/>
              <w:contextualSpacing/>
              <w:rPr>
                <w:rFonts w:ascii="Times New Roman" w:hAnsi="Times New Roman" w:cs="Times New Roman"/>
                <w:b/>
                <w:color w:val="000000" w:themeColor="text1"/>
              </w:rPr>
            </w:pPr>
            <w:proofErr w:type="spellStart"/>
            <w:r w:rsidRPr="00BF190E">
              <w:rPr>
                <w:rFonts w:ascii="Times New Roman" w:hAnsi="Times New Roman" w:cs="Times New Roman"/>
                <w:b/>
                <w:color w:val="000000" w:themeColor="text1"/>
              </w:rPr>
              <w:lastRenderedPageBreak/>
              <w:t>Серуен</w:t>
            </w:r>
            <w:proofErr w:type="spellEnd"/>
            <w:r w:rsidRPr="00BF190E">
              <w:rPr>
                <w:rFonts w:ascii="Times New Roman" w:hAnsi="Times New Roman" w:cs="Times New Roman"/>
                <w:b/>
                <w:color w:val="000000" w:themeColor="text1"/>
              </w:rPr>
              <w:t xml:space="preserve"> </w:t>
            </w:r>
            <w:proofErr w:type="spellStart"/>
            <w:r w:rsidRPr="00BF190E">
              <w:rPr>
                <w:rFonts w:ascii="Times New Roman" w:hAnsi="Times New Roman" w:cs="Times New Roman"/>
                <w:b/>
                <w:color w:val="000000" w:themeColor="text1"/>
              </w:rPr>
              <w:t>карточкасы</w:t>
            </w:r>
            <w:proofErr w:type="spellEnd"/>
            <w:r w:rsidRPr="00BF190E">
              <w:rPr>
                <w:rFonts w:ascii="Times New Roman" w:hAnsi="Times New Roman" w:cs="Times New Roman"/>
                <w:b/>
                <w:color w:val="000000" w:themeColor="text1"/>
              </w:rPr>
              <w:t>/</w:t>
            </w:r>
          </w:p>
          <w:p w14:paraId="6A5F3F07" w14:textId="77777777" w:rsidR="00274A36" w:rsidRPr="00BF190E" w:rsidRDefault="00274A36" w:rsidP="00B00442">
            <w:pPr>
              <w:shd w:val="clear" w:color="auto" w:fill="FFFFFF"/>
              <w:spacing w:after="0" w:line="240" w:lineRule="auto"/>
              <w:rPr>
                <w:rFonts w:ascii="Times New Roman" w:eastAsia="Times New Roman" w:hAnsi="Times New Roman" w:cs="Times New Roman"/>
                <w:color w:val="000000" w:themeColor="text1"/>
                <w:lang w:eastAsia="ru-RU"/>
              </w:rPr>
            </w:pPr>
            <w:r w:rsidRPr="00BF190E">
              <w:rPr>
                <w:rFonts w:ascii="Times New Roman" w:hAnsi="Times New Roman" w:cs="Times New Roman"/>
                <w:b/>
                <w:color w:val="000000" w:themeColor="text1"/>
              </w:rPr>
              <w:t xml:space="preserve">Прогулочная карточка </w:t>
            </w:r>
          </w:p>
          <w:p w14:paraId="7A4249C2" w14:textId="77777777" w:rsidR="00267DF4" w:rsidRPr="00BF190E" w:rsidRDefault="00267DF4" w:rsidP="00B00442">
            <w:pPr>
              <w:pStyle w:val="Style36"/>
              <w:widowControl/>
              <w:spacing w:line="240" w:lineRule="auto"/>
              <w:ind w:firstLine="0"/>
              <w:rPr>
                <w:rStyle w:val="FontStyle93"/>
                <w:rFonts w:ascii="Times New Roman" w:eastAsiaTheme="majorEastAsia" w:hAnsi="Times New Roman" w:cs="Times New Roman"/>
                <w:color w:val="000000" w:themeColor="text1"/>
                <w:sz w:val="22"/>
                <w:szCs w:val="22"/>
                <w:u w:val="single"/>
              </w:rPr>
            </w:pPr>
            <w:r w:rsidRPr="00BF190E">
              <w:rPr>
                <w:rStyle w:val="FontStyle93"/>
                <w:rFonts w:ascii="Times New Roman" w:eastAsiaTheme="majorEastAsia" w:hAnsi="Times New Roman" w:cs="Times New Roman"/>
                <w:color w:val="000000" w:themeColor="text1"/>
                <w:sz w:val="22"/>
                <w:szCs w:val="22"/>
                <w:u w:val="single"/>
              </w:rPr>
              <w:t>Наблюдение за сезонными изменениями</w:t>
            </w:r>
          </w:p>
          <w:p w14:paraId="43B78F66" w14:textId="47CFD1CD" w:rsidR="00267DF4" w:rsidRPr="00BF190E" w:rsidRDefault="00267DF4" w:rsidP="00B00442">
            <w:pPr>
              <w:pStyle w:val="Style36"/>
              <w:widowControl/>
              <w:spacing w:line="240" w:lineRule="auto"/>
              <w:ind w:firstLine="0"/>
              <w:rPr>
                <w:rStyle w:val="FontStyle119"/>
                <w:rFonts w:ascii="Times New Roman" w:hAnsi="Times New Roman" w:cs="Times New Roman"/>
                <w:color w:val="000000" w:themeColor="text1"/>
                <w:sz w:val="22"/>
                <w:szCs w:val="22"/>
              </w:rPr>
            </w:pPr>
            <w:proofErr w:type="spellStart"/>
            <w:proofErr w:type="gramStart"/>
            <w:r w:rsidRPr="00BF190E">
              <w:rPr>
                <w:rStyle w:val="FontStyle116"/>
                <w:rFonts w:ascii="Times New Roman" w:hAnsi="Times New Roman" w:cs="Times New Roman"/>
                <w:b/>
                <w:i w:val="0"/>
                <w:color w:val="000000" w:themeColor="text1"/>
                <w:sz w:val="22"/>
                <w:szCs w:val="22"/>
              </w:rPr>
              <w:t>Цели</w:t>
            </w:r>
            <w:r w:rsidRPr="00BF190E">
              <w:rPr>
                <w:rStyle w:val="FontStyle116"/>
                <w:rFonts w:ascii="Times New Roman" w:hAnsi="Times New Roman" w:cs="Times New Roman"/>
                <w:color w:val="000000" w:themeColor="text1"/>
                <w:sz w:val="22"/>
                <w:szCs w:val="22"/>
              </w:rPr>
              <w:t>:</w:t>
            </w:r>
            <w:r w:rsidRPr="00BF190E">
              <w:rPr>
                <w:rStyle w:val="FontStyle119"/>
                <w:rFonts w:ascii="Times New Roman" w:hAnsi="Times New Roman" w:cs="Times New Roman"/>
                <w:color w:val="000000" w:themeColor="text1"/>
                <w:sz w:val="22"/>
                <w:szCs w:val="22"/>
              </w:rPr>
              <w:t>формировать</w:t>
            </w:r>
            <w:proofErr w:type="spellEnd"/>
            <w:proofErr w:type="gramEnd"/>
            <w:r w:rsidRPr="00BF190E">
              <w:rPr>
                <w:rStyle w:val="FontStyle119"/>
                <w:rFonts w:ascii="Times New Roman" w:hAnsi="Times New Roman" w:cs="Times New Roman"/>
                <w:color w:val="000000" w:themeColor="text1"/>
                <w:sz w:val="22"/>
                <w:szCs w:val="22"/>
              </w:rPr>
              <w:t xml:space="preserve"> представления об изменениях в </w:t>
            </w:r>
            <w:proofErr w:type="spellStart"/>
            <w:r w:rsidRPr="00BF190E">
              <w:rPr>
                <w:rStyle w:val="FontStyle119"/>
                <w:rFonts w:ascii="Times New Roman" w:hAnsi="Times New Roman" w:cs="Times New Roman"/>
                <w:color w:val="000000" w:themeColor="text1"/>
                <w:sz w:val="22"/>
                <w:szCs w:val="22"/>
              </w:rPr>
              <w:t>природе;уметь</w:t>
            </w:r>
            <w:proofErr w:type="spellEnd"/>
            <w:r w:rsidRPr="00BF190E">
              <w:rPr>
                <w:rStyle w:val="FontStyle119"/>
                <w:rFonts w:ascii="Times New Roman" w:hAnsi="Times New Roman" w:cs="Times New Roman"/>
                <w:color w:val="000000" w:themeColor="text1"/>
                <w:sz w:val="22"/>
                <w:szCs w:val="22"/>
              </w:rPr>
              <w:t xml:space="preserve"> различать характерные приметы конца зимы (пер</w:t>
            </w:r>
            <w:r w:rsidRPr="00BF190E">
              <w:rPr>
                <w:rStyle w:val="FontStyle119"/>
                <w:rFonts w:ascii="Times New Roman" w:hAnsi="Times New Roman" w:cs="Times New Roman"/>
                <w:color w:val="000000" w:themeColor="text1"/>
                <w:sz w:val="22"/>
                <w:szCs w:val="22"/>
              </w:rPr>
              <w:softHyphen/>
              <w:t xml:space="preserve">вая капель), узнавать их приметы в </w:t>
            </w:r>
            <w:proofErr w:type="spellStart"/>
            <w:r w:rsidRPr="00BF190E">
              <w:rPr>
                <w:rStyle w:val="FontStyle119"/>
                <w:rFonts w:ascii="Times New Roman" w:hAnsi="Times New Roman" w:cs="Times New Roman"/>
                <w:color w:val="000000" w:themeColor="text1"/>
                <w:sz w:val="22"/>
                <w:szCs w:val="22"/>
              </w:rPr>
              <w:t>поэзии;закреплять</w:t>
            </w:r>
            <w:proofErr w:type="spellEnd"/>
            <w:r w:rsidRPr="00BF190E">
              <w:rPr>
                <w:rStyle w:val="FontStyle119"/>
                <w:rFonts w:ascii="Times New Roman" w:hAnsi="Times New Roman" w:cs="Times New Roman"/>
                <w:color w:val="000000" w:themeColor="text1"/>
                <w:sz w:val="22"/>
                <w:szCs w:val="22"/>
              </w:rPr>
              <w:t xml:space="preserve"> умение воспринимать поэтическое описание </w:t>
            </w:r>
            <w:r w:rsidRPr="00BF190E">
              <w:rPr>
                <w:rStyle w:val="FontStyle93"/>
                <w:rFonts w:ascii="Times New Roman" w:eastAsiaTheme="majorEastAsia" w:hAnsi="Times New Roman" w:cs="Times New Roman"/>
                <w:b w:val="0"/>
                <w:color w:val="000000" w:themeColor="text1"/>
                <w:sz w:val="22"/>
                <w:szCs w:val="22"/>
              </w:rPr>
              <w:t>зимы</w:t>
            </w:r>
            <w:r w:rsidRPr="00BF190E">
              <w:rPr>
                <w:rStyle w:val="FontStyle93"/>
                <w:rFonts w:ascii="Times New Roman" w:eastAsiaTheme="majorEastAsia" w:hAnsi="Times New Roman" w:cs="Times New Roman"/>
                <w:color w:val="000000" w:themeColor="text1"/>
                <w:sz w:val="22"/>
                <w:szCs w:val="22"/>
              </w:rPr>
              <w:t>.</w:t>
            </w:r>
          </w:p>
          <w:p w14:paraId="74052241" w14:textId="77777777" w:rsidR="00267DF4" w:rsidRPr="00BF190E" w:rsidRDefault="00267DF4" w:rsidP="00B00442">
            <w:pPr>
              <w:pStyle w:val="Style27"/>
              <w:widowControl/>
              <w:jc w:val="center"/>
              <w:rPr>
                <w:rStyle w:val="FontStyle116"/>
                <w:rFonts w:ascii="Times New Roman" w:hAnsi="Times New Roman" w:cs="Times New Roman"/>
                <w:b/>
                <w:i w:val="0"/>
                <w:color w:val="000000" w:themeColor="text1"/>
                <w:sz w:val="22"/>
                <w:szCs w:val="22"/>
              </w:rPr>
            </w:pPr>
            <w:r w:rsidRPr="00BF190E">
              <w:rPr>
                <w:rStyle w:val="FontStyle116"/>
                <w:rFonts w:ascii="Times New Roman" w:hAnsi="Times New Roman" w:cs="Times New Roman"/>
                <w:b/>
                <w:i w:val="0"/>
                <w:color w:val="000000" w:themeColor="text1"/>
                <w:sz w:val="22"/>
                <w:szCs w:val="22"/>
              </w:rPr>
              <w:t>Ход наблюдения</w:t>
            </w:r>
          </w:p>
          <w:p w14:paraId="04000E87" w14:textId="77777777" w:rsidR="00267DF4" w:rsidRPr="00BF190E" w:rsidRDefault="00267DF4" w:rsidP="00B00442">
            <w:pPr>
              <w:pStyle w:val="Style21"/>
              <w:widowControl/>
              <w:spacing w:line="240" w:lineRule="auto"/>
              <w:rPr>
                <w:rStyle w:val="FontStyle119"/>
                <w:rFonts w:ascii="Times New Roman" w:hAnsi="Times New Roman" w:cs="Times New Roman"/>
                <w:color w:val="000000" w:themeColor="text1"/>
                <w:sz w:val="22"/>
                <w:szCs w:val="22"/>
              </w:rPr>
            </w:pPr>
            <w:r w:rsidRPr="00BF190E">
              <w:rPr>
                <w:rStyle w:val="FontStyle119"/>
                <w:rFonts w:ascii="Times New Roman" w:hAnsi="Times New Roman" w:cs="Times New Roman"/>
                <w:color w:val="000000" w:themeColor="text1"/>
                <w:sz w:val="22"/>
                <w:szCs w:val="22"/>
              </w:rPr>
              <w:t>Ветры с юга прилетели</w:t>
            </w:r>
            <w:proofErr w:type="gramStart"/>
            <w:r w:rsidRPr="00BF190E">
              <w:rPr>
                <w:rStyle w:val="FontStyle119"/>
                <w:rFonts w:ascii="Times New Roman" w:hAnsi="Times New Roman" w:cs="Times New Roman"/>
                <w:color w:val="000000" w:themeColor="text1"/>
                <w:sz w:val="22"/>
                <w:szCs w:val="22"/>
              </w:rPr>
              <w:t>, Принесли</w:t>
            </w:r>
            <w:proofErr w:type="gramEnd"/>
            <w:r w:rsidRPr="00BF190E">
              <w:rPr>
                <w:rStyle w:val="FontStyle119"/>
                <w:rFonts w:ascii="Times New Roman" w:hAnsi="Times New Roman" w:cs="Times New Roman"/>
                <w:color w:val="000000" w:themeColor="text1"/>
                <w:sz w:val="22"/>
                <w:szCs w:val="22"/>
              </w:rPr>
              <w:t xml:space="preserve"> с собой тепло,</w:t>
            </w:r>
          </w:p>
          <w:p w14:paraId="113A0EB6" w14:textId="77777777" w:rsidR="00267DF4" w:rsidRPr="00BF190E" w:rsidRDefault="00267DF4" w:rsidP="00B00442">
            <w:pPr>
              <w:pStyle w:val="Style1"/>
              <w:widowControl/>
              <w:spacing w:line="240" w:lineRule="auto"/>
              <w:rPr>
                <w:rStyle w:val="FontStyle119"/>
                <w:rFonts w:ascii="Times New Roman" w:hAnsi="Times New Roman" w:cs="Times New Roman"/>
                <w:color w:val="000000" w:themeColor="text1"/>
                <w:sz w:val="22"/>
                <w:szCs w:val="22"/>
              </w:rPr>
            </w:pPr>
            <w:r w:rsidRPr="00BF190E">
              <w:rPr>
                <w:rStyle w:val="FontStyle86"/>
                <w:rFonts w:ascii="Times New Roman" w:hAnsi="Times New Roman" w:cs="Times New Roman"/>
                <w:color w:val="000000" w:themeColor="text1"/>
                <w:sz w:val="22"/>
                <w:szCs w:val="22"/>
              </w:rPr>
              <w:t xml:space="preserve">И </w:t>
            </w:r>
            <w:r w:rsidRPr="00BF190E">
              <w:rPr>
                <w:rStyle w:val="FontStyle119"/>
                <w:rFonts w:ascii="Times New Roman" w:hAnsi="Times New Roman" w:cs="Times New Roman"/>
                <w:color w:val="000000" w:themeColor="text1"/>
                <w:sz w:val="22"/>
                <w:szCs w:val="22"/>
              </w:rPr>
              <w:t>сугробы в раз осели,</w:t>
            </w:r>
          </w:p>
          <w:p w14:paraId="7B532266" w14:textId="77777777" w:rsidR="00267DF4" w:rsidRPr="00BF190E" w:rsidRDefault="00267DF4" w:rsidP="00B00442">
            <w:pPr>
              <w:pStyle w:val="Style1"/>
              <w:widowControl/>
              <w:spacing w:line="240" w:lineRule="auto"/>
              <w:rPr>
                <w:rStyle w:val="FontStyle119"/>
                <w:rFonts w:ascii="Times New Roman" w:hAnsi="Times New Roman" w:cs="Times New Roman"/>
                <w:color w:val="000000" w:themeColor="text1"/>
                <w:sz w:val="22"/>
                <w:szCs w:val="22"/>
              </w:rPr>
            </w:pPr>
            <w:r w:rsidRPr="00BF190E">
              <w:rPr>
                <w:rStyle w:val="FontStyle119"/>
                <w:rFonts w:ascii="Times New Roman" w:hAnsi="Times New Roman" w:cs="Times New Roman"/>
                <w:color w:val="000000" w:themeColor="text1"/>
                <w:sz w:val="22"/>
                <w:szCs w:val="22"/>
              </w:rPr>
              <w:t>В полдень с крыши потекло.</w:t>
            </w:r>
          </w:p>
          <w:p w14:paraId="3F5B8B6E" w14:textId="77777777" w:rsidR="00267DF4" w:rsidRPr="00BF190E" w:rsidRDefault="00267DF4" w:rsidP="00B00442">
            <w:pPr>
              <w:pStyle w:val="Style17"/>
              <w:widowControl/>
              <w:spacing w:line="240" w:lineRule="auto"/>
              <w:ind w:firstLine="0"/>
              <w:rPr>
                <w:rStyle w:val="FontStyle119"/>
                <w:rFonts w:ascii="Times New Roman" w:hAnsi="Times New Roman" w:cs="Times New Roman"/>
                <w:color w:val="000000" w:themeColor="text1"/>
                <w:sz w:val="22"/>
                <w:szCs w:val="22"/>
              </w:rPr>
            </w:pPr>
            <w:r w:rsidRPr="00BF190E">
              <w:rPr>
                <w:rStyle w:val="FontStyle119"/>
                <w:rFonts w:ascii="Times New Roman" w:hAnsi="Times New Roman" w:cs="Times New Roman"/>
                <w:color w:val="000000" w:themeColor="text1"/>
                <w:sz w:val="22"/>
                <w:szCs w:val="22"/>
              </w:rPr>
              <w:t>Февраль — последний месяц зимы. В феврале день становится длиннее, иногда звенит первая робкая капель, а с крыш свисают длинные хрустальные сосульки. В феврале бывают</w:t>
            </w:r>
            <w:r w:rsidRPr="00BF190E">
              <w:rPr>
                <w:rStyle w:val="FontStyle119"/>
                <w:rFonts w:ascii="Times New Roman" w:hAnsi="Times New Roman" w:cs="Times New Roman"/>
                <w:color w:val="000000" w:themeColor="text1"/>
                <w:sz w:val="22"/>
                <w:szCs w:val="22"/>
                <w:vertAlign w:val="subscript"/>
              </w:rPr>
              <w:t xml:space="preserve"> </w:t>
            </w:r>
            <w:r w:rsidRPr="00BF190E">
              <w:rPr>
                <w:rStyle w:val="FontStyle119"/>
                <w:rFonts w:ascii="Times New Roman" w:hAnsi="Times New Roman" w:cs="Times New Roman"/>
                <w:color w:val="000000" w:themeColor="text1"/>
                <w:sz w:val="22"/>
                <w:szCs w:val="22"/>
              </w:rPr>
              <w:t>оттепели, снег подтаивает, темнеет, а сугробы оседают, делаются ниже.</w:t>
            </w:r>
          </w:p>
          <w:p w14:paraId="3600D5DA" w14:textId="77777777" w:rsidR="00267DF4" w:rsidRPr="00BF190E" w:rsidRDefault="00267DF4" w:rsidP="00B00442">
            <w:pPr>
              <w:pStyle w:val="Style17"/>
              <w:widowControl/>
              <w:spacing w:line="240" w:lineRule="auto"/>
              <w:ind w:firstLine="0"/>
              <w:jc w:val="left"/>
              <w:rPr>
                <w:rStyle w:val="FontStyle119"/>
                <w:rFonts w:ascii="Times New Roman" w:hAnsi="Times New Roman" w:cs="Times New Roman"/>
                <w:color w:val="000000" w:themeColor="text1"/>
                <w:sz w:val="22"/>
                <w:szCs w:val="22"/>
              </w:rPr>
            </w:pPr>
            <w:r w:rsidRPr="00BF190E">
              <w:rPr>
                <w:rStyle w:val="FontStyle119"/>
                <w:rFonts w:ascii="Times New Roman" w:hAnsi="Times New Roman" w:cs="Times New Roman"/>
                <w:color w:val="000000" w:themeColor="text1"/>
                <w:sz w:val="22"/>
                <w:szCs w:val="22"/>
              </w:rPr>
              <w:t>Воспитатель загадывает детям загадки.</w:t>
            </w:r>
          </w:p>
          <w:p w14:paraId="5918CC55" w14:textId="77777777" w:rsidR="00267DF4" w:rsidRPr="00BF190E" w:rsidRDefault="00267DF4" w:rsidP="00B00442">
            <w:pPr>
              <w:pStyle w:val="Style1"/>
              <w:widowControl/>
              <w:spacing w:line="240" w:lineRule="auto"/>
              <w:rPr>
                <w:rStyle w:val="FontStyle119"/>
                <w:rFonts w:ascii="Times New Roman" w:hAnsi="Times New Roman" w:cs="Times New Roman"/>
                <w:color w:val="000000" w:themeColor="text1"/>
                <w:sz w:val="22"/>
                <w:szCs w:val="22"/>
              </w:rPr>
            </w:pPr>
            <w:r w:rsidRPr="00BF190E">
              <w:rPr>
                <w:rStyle w:val="FontStyle119"/>
                <w:rFonts w:ascii="Times New Roman" w:hAnsi="Times New Roman" w:cs="Times New Roman"/>
                <w:color w:val="000000" w:themeColor="text1"/>
                <w:sz w:val="22"/>
                <w:szCs w:val="22"/>
              </w:rPr>
              <w:t>Висит за окошком</w:t>
            </w:r>
          </w:p>
          <w:p w14:paraId="2763C54D" w14:textId="77777777" w:rsidR="00267DF4" w:rsidRPr="00BF190E" w:rsidRDefault="00267DF4" w:rsidP="00B00442">
            <w:pPr>
              <w:pStyle w:val="Style1"/>
              <w:widowControl/>
              <w:spacing w:line="240" w:lineRule="auto"/>
              <w:rPr>
                <w:rStyle w:val="FontStyle119"/>
                <w:rFonts w:ascii="Times New Roman" w:hAnsi="Times New Roman" w:cs="Times New Roman"/>
                <w:color w:val="000000" w:themeColor="text1"/>
                <w:sz w:val="22"/>
                <w:szCs w:val="22"/>
              </w:rPr>
            </w:pPr>
            <w:r w:rsidRPr="00BF190E">
              <w:rPr>
                <w:rStyle w:val="FontStyle119"/>
                <w:rFonts w:ascii="Times New Roman" w:hAnsi="Times New Roman" w:cs="Times New Roman"/>
                <w:color w:val="000000" w:themeColor="text1"/>
                <w:sz w:val="22"/>
                <w:szCs w:val="22"/>
              </w:rPr>
              <w:t>Кулек ледяной,</w:t>
            </w:r>
          </w:p>
          <w:p w14:paraId="3994EE72" w14:textId="77777777" w:rsidR="00267DF4" w:rsidRPr="00BF190E" w:rsidRDefault="00267DF4" w:rsidP="00B00442">
            <w:pPr>
              <w:pStyle w:val="Style1"/>
              <w:widowControl/>
              <w:spacing w:line="240" w:lineRule="auto"/>
              <w:rPr>
                <w:rStyle w:val="FontStyle119"/>
                <w:rFonts w:ascii="Times New Roman" w:hAnsi="Times New Roman" w:cs="Times New Roman"/>
                <w:color w:val="000000" w:themeColor="text1"/>
                <w:sz w:val="22"/>
                <w:szCs w:val="22"/>
              </w:rPr>
            </w:pPr>
            <w:r w:rsidRPr="00BF190E">
              <w:rPr>
                <w:rStyle w:val="FontStyle119"/>
                <w:rFonts w:ascii="Times New Roman" w:hAnsi="Times New Roman" w:cs="Times New Roman"/>
                <w:color w:val="000000" w:themeColor="text1"/>
                <w:sz w:val="22"/>
                <w:szCs w:val="22"/>
              </w:rPr>
              <w:t>Он полон капели</w:t>
            </w:r>
          </w:p>
          <w:p w14:paraId="218C4C3B" w14:textId="77777777" w:rsidR="00267DF4" w:rsidRPr="00BF190E" w:rsidRDefault="00267DF4" w:rsidP="00B00442">
            <w:pPr>
              <w:pStyle w:val="Style1"/>
              <w:widowControl/>
              <w:spacing w:line="240" w:lineRule="auto"/>
              <w:rPr>
                <w:rStyle w:val="FontStyle116"/>
                <w:rFonts w:ascii="Times New Roman" w:hAnsi="Times New Roman" w:cs="Times New Roman"/>
                <w:color w:val="000000" w:themeColor="text1"/>
                <w:sz w:val="22"/>
                <w:szCs w:val="22"/>
              </w:rPr>
            </w:pPr>
            <w:r w:rsidRPr="00BF190E">
              <w:rPr>
                <w:rStyle w:val="FontStyle86"/>
                <w:rFonts w:ascii="Times New Roman" w:hAnsi="Times New Roman" w:cs="Times New Roman"/>
                <w:color w:val="000000" w:themeColor="text1"/>
                <w:sz w:val="22"/>
                <w:szCs w:val="22"/>
              </w:rPr>
              <w:t xml:space="preserve">И </w:t>
            </w:r>
            <w:r w:rsidRPr="00BF190E">
              <w:rPr>
                <w:rStyle w:val="FontStyle119"/>
                <w:rFonts w:ascii="Times New Roman" w:hAnsi="Times New Roman" w:cs="Times New Roman"/>
                <w:color w:val="000000" w:themeColor="text1"/>
                <w:sz w:val="22"/>
                <w:szCs w:val="22"/>
              </w:rPr>
              <w:t xml:space="preserve">пахнет весной. </w:t>
            </w:r>
            <w:r w:rsidRPr="00BF190E">
              <w:rPr>
                <w:rStyle w:val="FontStyle116"/>
                <w:rFonts w:ascii="Times New Roman" w:hAnsi="Times New Roman" w:cs="Times New Roman"/>
                <w:color w:val="000000" w:themeColor="text1"/>
                <w:sz w:val="22"/>
                <w:szCs w:val="22"/>
              </w:rPr>
              <w:t>(Сосулька.)</w:t>
            </w:r>
          </w:p>
          <w:p w14:paraId="1E552B7B" w14:textId="77777777" w:rsidR="00267DF4" w:rsidRPr="00BF190E" w:rsidRDefault="00267DF4" w:rsidP="00B00442">
            <w:pPr>
              <w:pStyle w:val="Style1"/>
              <w:widowControl/>
              <w:spacing w:line="240" w:lineRule="auto"/>
              <w:rPr>
                <w:rStyle w:val="FontStyle119"/>
                <w:rFonts w:ascii="Times New Roman" w:hAnsi="Times New Roman" w:cs="Times New Roman"/>
                <w:color w:val="000000" w:themeColor="text1"/>
                <w:sz w:val="22"/>
                <w:szCs w:val="22"/>
              </w:rPr>
            </w:pPr>
            <w:r w:rsidRPr="00BF190E">
              <w:rPr>
                <w:rStyle w:val="FontStyle119"/>
                <w:rFonts w:ascii="Times New Roman" w:hAnsi="Times New Roman" w:cs="Times New Roman"/>
                <w:color w:val="000000" w:themeColor="text1"/>
                <w:sz w:val="22"/>
                <w:szCs w:val="22"/>
              </w:rPr>
              <w:t>Растет она вниз головою,</w:t>
            </w:r>
          </w:p>
          <w:p w14:paraId="4471E26D" w14:textId="77777777" w:rsidR="00267DF4" w:rsidRPr="00BF190E" w:rsidRDefault="00267DF4" w:rsidP="00B00442">
            <w:pPr>
              <w:pStyle w:val="Style1"/>
              <w:widowControl/>
              <w:spacing w:line="240" w:lineRule="auto"/>
              <w:rPr>
                <w:rStyle w:val="FontStyle119"/>
                <w:rFonts w:ascii="Times New Roman" w:hAnsi="Times New Roman" w:cs="Times New Roman"/>
                <w:color w:val="000000" w:themeColor="text1"/>
                <w:sz w:val="22"/>
                <w:szCs w:val="22"/>
              </w:rPr>
            </w:pPr>
            <w:r w:rsidRPr="00BF190E">
              <w:rPr>
                <w:rStyle w:val="FontStyle119"/>
                <w:rFonts w:ascii="Times New Roman" w:hAnsi="Times New Roman" w:cs="Times New Roman"/>
                <w:color w:val="000000" w:themeColor="text1"/>
                <w:sz w:val="22"/>
                <w:szCs w:val="22"/>
              </w:rPr>
              <w:t>Не летом растет, а зимою.</w:t>
            </w:r>
          </w:p>
          <w:p w14:paraId="60085A25" w14:textId="77777777" w:rsidR="00267DF4" w:rsidRPr="00BF190E" w:rsidRDefault="00267DF4" w:rsidP="00B00442">
            <w:pPr>
              <w:pStyle w:val="Style1"/>
              <w:widowControl/>
              <w:spacing w:line="240" w:lineRule="auto"/>
              <w:rPr>
                <w:rStyle w:val="FontStyle119"/>
                <w:rFonts w:ascii="Times New Roman" w:hAnsi="Times New Roman" w:cs="Times New Roman"/>
                <w:color w:val="000000" w:themeColor="text1"/>
                <w:sz w:val="22"/>
                <w:szCs w:val="22"/>
              </w:rPr>
            </w:pPr>
            <w:r w:rsidRPr="00BF190E">
              <w:rPr>
                <w:rStyle w:val="FontStyle119"/>
                <w:rFonts w:ascii="Times New Roman" w:hAnsi="Times New Roman" w:cs="Times New Roman"/>
                <w:color w:val="000000" w:themeColor="text1"/>
                <w:sz w:val="22"/>
                <w:szCs w:val="22"/>
              </w:rPr>
              <w:lastRenderedPageBreak/>
              <w:t>Но солнце ее припечет,</w:t>
            </w:r>
          </w:p>
          <w:p w14:paraId="3B772285" w14:textId="77777777" w:rsidR="00267DF4" w:rsidRPr="00BF190E" w:rsidRDefault="00267DF4" w:rsidP="00B00442">
            <w:pPr>
              <w:pStyle w:val="Style1"/>
              <w:widowControl/>
              <w:spacing w:line="240" w:lineRule="auto"/>
              <w:rPr>
                <w:rStyle w:val="FontStyle116"/>
                <w:rFonts w:ascii="Times New Roman" w:hAnsi="Times New Roman" w:cs="Times New Roman"/>
                <w:color w:val="000000" w:themeColor="text1"/>
                <w:sz w:val="22"/>
                <w:szCs w:val="22"/>
              </w:rPr>
            </w:pPr>
            <w:r w:rsidRPr="00BF190E">
              <w:rPr>
                <w:rStyle w:val="FontStyle119"/>
                <w:rFonts w:ascii="Times New Roman" w:hAnsi="Times New Roman" w:cs="Times New Roman"/>
                <w:color w:val="000000" w:themeColor="text1"/>
                <w:sz w:val="22"/>
                <w:szCs w:val="22"/>
              </w:rPr>
              <w:t xml:space="preserve">Заплачет она и умрет. </w:t>
            </w:r>
            <w:r w:rsidRPr="00BF190E">
              <w:rPr>
                <w:rStyle w:val="FontStyle116"/>
                <w:rFonts w:ascii="Times New Roman" w:hAnsi="Times New Roman" w:cs="Times New Roman"/>
                <w:color w:val="000000" w:themeColor="text1"/>
                <w:sz w:val="22"/>
                <w:szCs w:val="22"/>
              </w:rPr>
              <w:t>(Сосулька.)</w:t>
            </w:r>
          </w:p>
          <w:p w14:paraId="6474236D" w14:textId="77777777" w:rsidR="00267DF4" w:rsidRPr="00BF190E" w:rsidRDefault="00267DF4" w:rsidP="00B00442">
            <w:pPr>
              <w:pStyle w:val="Style17"/>
              <w:widowControl/>
              <w:spacing w:line="240" w:lineRule="auto"/>
              <w:ind w:firstLine="0"/>
              <w:jc w:val="left"/>
              <w:rPr>
                <w:rStyle w:val="FontStyle119"/>
                <w:rFonts w:ascii="Times New Roman" w:hAnsi="Times New Roman" w:cs="Times New Roman"/>
                <w:b/>
                <w:color w:val="000000" w:themeColor="text1"/>
                <w:sz w:val="22"/>
                <w:szCs w:val="22"/>
              </w:rPr>
            </w:pPr>
            <w:r w:rsidRPr="00BF190E">
              <w:rPr>
                <w:rStyle w:val="FontStyle119"/>
                <w:rFonts w:ascii="Times New Roman" w:hAnsi="Times New Roman" w:cs="Times New Roman"/>
                <w:b/>
                <w:color w:val="000000" w:themeColor="text1"/>
                <w:sz w:val="22"/>
                <w:szCs w:val="22"/>
              </w:rPr>
              <w:t>Исследовательская деятельность</w:t>
            </w:r>
          </w:p>
          <w:p w14:paraId="56800801" w14:textId="77777777" w:rsidR="00267DF4" w:rsidRPr="00BF190E" w:rsidRDefault="00267DF4" w:rsidP="00B00442">
            <w:pPr>
              <w:pStyle w:val="Style17"/>
              <w:widowControl/>
              <w:spacing w:line="240" w:lineRule="auto"/>
              <w:ind w:firstLine="0"/>
              <w:jc w:val="left"/>
              <w:rPr>
                <w:rStyle w:val="FontStyle119"/>
                <w:rFonts w:ascii="Times New Roman" w:hAnsi="Times New Roman" w:cs="Times New Roman"/>
                <w:color w:val="000000" w:themeColor="text1"/>
                <w:sz w:val="22"/>
                <w:szCs w:val="22"/>
              </w:rPr>
            </w:pPr>
            <w:r w:rsidRPr="00BF190E">
              <w:rPr>
                <w:rStyle w:val="FontStyle119"/>
                <w:rFonts w:ascii="Times New Roman" w:hAnsi="Times New Roman" w:cs="Times New Roman"/>
                <w:color w:val="000000" w:themeColor="text1"/>
                <w:sz w:val="22"/>
                <w:szCs w:val="22"/>
              </w:rPr>
              <w:t>Набрать в сосуды снег, поставить в тень и на солнце. В кон</w:t>
            </w:r>
            <w:r w:rsidRPr="00BF190E">
              <w:rPr>
                <w:rStyle w:val="FontStyle119"/>
                <w:rFonts w:ascii="Times New Roman" w:hAnsi="Times New Roman" w:cs="Times New Roman"/>
                <w:color w:val="000000" w:themeColor="text1"/>
                <w:sz w:val="22"/>
                <w:szCs w:val="22"/>
              </w:rPr>
              <w:softHyphen/>
              <w:t xml:space="preserve">це прогулки сравнить, где снег осел быстрее. </w:t>
            </w:r>
          </w:p>
          <w:p w14:paraId="08BFEE6D" w14:textId="77777777" w:rsidR="00267DF4" w:rsidRPr="00BF190E" w:rsidRDefault="00267DF4" w:rsidP="00B00442">
            <w:pPr>
              <w:pStyle w:val="Style17"/>
              <w:widowControl/>
              <w:spacing w:line="240" w:lineRule="auto"/>
              <w:ind w:firstLine="0"/>
              <w:jc w:val="left"/>
              <w:rPr>
                <w:rStyle w:val="FontStyle119"/>
                <w:rFonts w:ascii="Times New Roman" w:hAnsi="Times New Roman" w:cs="Times New Roman"/>
                <w:b/>
                <w:color w:val="000000" w:themeColor="text1"/>
                <w:sz w:val="22"/>
                <w:szCs w:val="22"/>
              </w:rPr>
            </w:pPr>
            <w:r w:rsidRPr="00BF190E">
              <w:rPr>
                <w:rStyle w:val="FontStyle119"/>
                <w:rFonts w:ascii="Times New Roman" w:hAnsi="Times New Roman" w:cs="Times New Roman"/>
                <w:b/>
                <w:color w:val="000000" w:themeColor="text1"/>
                <w:sz w:val="22"/>
                <w:szCs w:val="22"/>
              </w:rPr>
              <w:t xml:space="preserve">Трудовая деятельность </w:t>
            </w:r>
          </w:p>
          <w:p w14:paraId="462A79D4" w14:textId="77777777" w:rsidR="00267DF4" w:rsidRPr="00BF190E" w:rsidRDefault="00267DF4" w:rsidP="00B00442">
            <w:pPr>
              <w:pStyle w:val="Style17"/>
              <w:widowControl/>
              <w:spacing w:line="240" w:lineRule="auto"/>
              <w:ind w:firstLine="0"/>
              <w:jc w:val="left"/>
              <w:rPr>
                <w:rStyle w:val="FontStyle119"/>
                <w:rFonts w:ascii="Times New Roman" w:hAnsi="Times New Roman" w:cs="Times New Roman"/>
                <w:color w:val="000000" w:themeColor="text1"/>
                <w:sz w:val="22"/>
                <w:szCs w:val="22"/>
              </w:rPr>
            </w:pPr>
            <w:r w:rsidRPr="00BF190E">
              <w:rPr>
                <w:rStyle w:val="FontStyle119"/>
                <w:rFonts w:ascii="Times New Roman" w:hAnsi="Times New Roman" w:cs="Times New Roman"/>
                <w:color w:val="000000" w:themeColor="text1"/>
                <w:sz w:val="22"/>
                <w:szCs w:val="22"/>
              </w:rPr>
              <w:t>Уборка снега на участке малышей.</w:t>
            </w:r>
          </w:p>
          <w:p w14:paraId="669096A0" w14:textId="77777777" w:rsidR="00267DF4" w:rsidRPr="00BF190E" w:rsidRDefault="00267DF4" w:rsidP="00B00442">
            <w:pPr>
              <w:pStyle w:val="Style17"/>
              <w:widowControl/>
              <w:spacing w:line="240" w:lineRule="auto"/>
              <w:ind w:firstLine="0"/>
              <w:rPr>
                <w:rStyle w:val="FontStyle119"/>
                <w:rFonts w:ascii="Times New Roman" w:hAnsi="Times New Roman" w:cs="Times New Roman"/>
                <w:color w:val="000000" w:themeColor="text1"/>
                <w:sz w:val="22"/>
                <w:szCs w:val="22"/>
              </w:rPr>
            </w:pPr>
            <w:r w:rsidRPr="00BF190E">
              <w:rPr>
                <w:rStyle w:val="FontStyle116"/>
                <w:rFonts w:ascii="Times New Roman" w:hAnsi="Times New Roman" w:cs="Times New Roman"/>
                <w:color w:val="000000" w:themeColor="text1"/>
                <w:sz w:val="22"/>
                <w:szCs w:val="22"/>
              </w:rPr>
              <w:t xml:space="preserve">Цель: </w:t>
            </w:r>
            <w:r w:rsidRPr="00BF190E">
              <w:rPr>
                <w:rStyle w:val="FontStyle119"/>
                <w:rFonts w:ascii="Times New Roman" w:hAnsi="Times New Roman" w:cs="Times New Roman"/>
                <w:color w:val="000000" w:themeColor="text1"/>
                <w:sz w:val="22"/>
                <w:szCs w:val="22"/>
              </w:rPr>
              <w:t>формировать трудовые умения, дружеские отноше</w:t>
            </w:r>
            <w:r w:rsidRPr="00BF190E">
              <w:rPr>
                <w:rStyle w:val="FontStyle119"/>
                <w:rFonts w:ascii="Times New Roman" w:hAnsi="Times New Roman" w:cs="Times New Roman"/>
                <w:color w:val="000000" w:themeColor="text1"/>
                <w:sz w:val="22"/>
                <w:szCs w:val="22"/>
              </w:rPr>
              <w:softHyphen/>
              <w:t>ния.</w:t>
            </w:r>
          </w:p>
          <w:p w14:paraId="38E821CF" w14:textId="77777777" w:rsidR="00267DF4" w:rsidRPr="00BF190E" w:rsidRDefault="00267DF4" w:rsidP="00B00442">
            <w:pPr>
              <w:pStyle w:val="Style17"/>
              <w:widowControl/>
              <w:spacing w:line="240" w:lineRule="auto"/>
              <w:ind w:firstLine="0"/>
              <w:jc w:val="left"/>
              <w:rPr>
                <w:rStyle w:val="FontStyle119"/>
                <w:rFonts w:ascii="Times New Roman" w:hAnsi="Times New Roman" w:cs="Times New Roman"/>
                <w:b/>
                <w:color w:val="000000" w:themeColor="text1"/>
                <w:sz w:val="22"/>
                <w:szCs w:val="22"/>
              </w:rPr>
            </w:pPr>
            <w:r w:rsidRPr="00BF190E">
              <w:rPr>
                <w:rStyle w:val="FontStyle119"/>
                <w:rFonts w:ascii="Times New Roman" w:hAnsi="Times New Roman" w:cs="Times New Roman"/>
                <w:b/>
                <w:color w:val="000000" w:themeColor="text1"/>
                <w:sz w:val="22"/>
                <w:szCs w:val="22"/>
              </w:rPr>
              <w:t>Подвижная игра</w:t>
            </w:r>
          </w:p>
          <w:p w14:paraId="3C65CEB4" w14:textId="77777777" w:rsidR="00267DF4" w:rsidRPr="00BF190E" w:rsidRDefault="00267DF4" w:rsidP="00B00442">
            <w:pPr>
              <w:pStyle w:val="Style17"/>
              <w:widowControl/>
              <w:spacing w:line="240" w:lineRule="auto"/>
              <w:ind w:firstLine="0"/>
              <w:jc w:val="left"/>
              <w:rPr>
                <w:rStyle w:val="FontStyle119"/>
                <w:rFonts w:ascii="Times New Roman" w:hAnsi="Times New Roman" w:cs="Times New Roman"/>
                <w:color w:val="000000" w:themeColor="text1"/>
                <w:sz w:val="22"/>
                <w:szCs w:val="22"/>
              </w:rPr>
            </w:pPr>
            <w:r w:rsidRPr="00BF190E">
              <w:rPr>
                <w:rStyle w:val="FontStyle119"/>
                <w:rFonts w:ascii="Times New Roman" w:hAnsi="Times New Roman" w:cs="Times New Roman"/>
                <w:color w:val="000000" w:themeColor="text1"/>
                <w:sz w:val="22"/>
                <w:szCs w:val="22"/>
              </w:rPr>
              <w:t>«С сугроба на сугроб».</w:t>
            </w:r>
          </w:p>
          <w:p w14:paraId="28B79454" w14:textId="77777777" w:rsidR="00267DF4" w:rsidRPr="00BF190E" w:rsidRDefault="00267DF4" w:rsidP="00B00442">
            <w:pPr>
              <w:pStyle w:val="Style1"/>
              <w:widowControl/>
              <w:spacing w:line="240" w:lineRule="auto"/>
              <w:rPr>
                <w:rStyle w:val="FontStyle119"/>
                <w:rFonts w:ascii="Times New Roman" w:hAnsi="Times New Roman" w:cs="Times New Roman"/>
                <w:color w:val="000000" w:themeColor="text1"/>
                <w:sz w:val="22"/>
                <w:szCs w:val="22"/>
              </w:rPr>
            </w:pPr>
            <w:r w:rsidRPr="00BF190E">
              <w:rPr>
                <w:rStyle w:val="FontStyle116"/>
                <w:rFonts w:ascii="Times New Roman" w:hAnsi="Times New Roman" w:cs="Times New Roman"/>
                <w:color w:val="000000" w:themeColor="text1"/>
                <w:sz w:val="22"/>
                <w:szCs w:val="22"/>
              </w:rPr>
              <w:t xml:space="preserve">Цель: </w:t>
            </w:r>
            <w:r w:rsidRPr="00BF190E">
              <w:rPr>
                <w:rStyle w:val="FontStyle119"/>
                <w:rFonts w:ascii="Times New Roman" w:hAnsi="Times New Roman" w:cs="Times New Roman"/>
                <w:color w:val="000000" w:themeColor="text1"/>
                <w:sz w:val="22"/>
                <w:szCs w:val="22"/>
              </w:rPr>
              <w:t xml:space="preserve">формировать навыки прыжков в длину. </w:t>
            </w:r>
          </w:p>
          <w:p w14:paraId="25C21230" w14:textId="77777777" w:rsidR="00267DF4" w:rsidRPr="00BF190E" w:rsidRDefault="00267DF4" w:rsidP="00B00442">
            <w:pPr>
              <w:pStyle w:val="Style1"/>
              <w:widowControl/>
              <w:spacing w:line="240" w:lineRule="auto"/>
              <w:rPr>
                <w:rStyle w:val="FontStyle119"/>
                <w:rFonts w:ascii="Times New Roman" w:hAnsi="Times New Roman" w:cs="Times New Roman"/>
                <w:b/>
                <w:color w:val="000000" w:themeColor="text1"/>
                <w:sz w:val="22"/>
                <w:szCs w:val="22"/>
              </w:rPr>
            </w:pPr>
            <w:r w:rsidRPr="00BF190E">
              <w:rPr>
                <w:rStyle w:val="FontStyle119"/>
                <w:rFonts w:ascii="Times New Roman" w:hAnsi="Times New Roman" w:cs="Times New Roman"/>
                <w:b/>
                <w:color w:val="000000" w:themeColor="text1"/>
                <w:sz w:val="22"/>
                <w:szCs w:val="22"/>
              </w:rPr>
              <w:t>Индивидуальная работа</w:t>
            </w:r>
          </w:p>
          <w:p w14:paraId="214093B5" w14:textId="77777777" w:rsidR="00267DF4" w:rsidRPr="00BF190E" w:rsidRDefault="00267DF4" w:rsidP="00B00442">
            <w:pPr>
              <w:pStyle w:val="Style1"/>
              <w:widowControl/>
              <w:spacing w:line="240" w:lineRule="auto"/>
              <w:rPr>
                <w:rStyle w:val="FontStyle119"/>
                <w:rFonts w:ascii="Times New Roman" w:hAnsi="Times New Roman" w:cs="Times New Roman"/>
                <w:color w:val="000000" w:themeColor="text1"/>
                <w:sz w:val="22"/>
                <w:szCs w:val="22"/>
              </w:rPr>
            </w:pPr>
            <w:r w:rsidRPr="00BF190E">
              <w:rPr>
                <w:rStyle w:val="FontStyle119"/>
                <w:rFonts w:ascii="Times New Roman" w:hAnsi="Times New Roman" w:cs="Times New Roman"/>
                <w:color w:val="000000" w:themeColor="text1"/>
                <w:sz w:val="22"/>
                <w:szCs w:val="22"/>
              </w:rPr>
              <w:t>«Кто быстрее?».</w:t>
            </w:r>
          </w:p>
          <w:p w14:paraId="456F392E" w14:textId="77777777" w:rsidR="00267DF4" w:rsidRPr="00BF190E" w:rsidRDefault="00267DF4" w:rsidP="00B00442">
            <w:pPr>
              <w:pStyle w:val="Style1"/>
              <w:widowControl/>
              <w:spacing w:line="240" w:lineRule="auto"/>
              <w:rPr>
                <w:rStyle w:val="FontStyle116"/>
                <w:rFonts w:ascii="Times New Roman" w:hAnsi="Times New Roman" w:cs="Times New Roman"/>
                <w:color w:val="000000" w:themeColor="text1"/>
                <w:sz w:val="22"/>
                <w:szCs w:val="22"/>
              </w:rPr>
            </w:pPr>
            <w:r w:rsidRPr="00BF190E">
              <w:rPr>
                <w:rStyle w:val="FontStyle119"/>
                <w:rFonts w:ascii="Times New Roman" w:hAnsi="Times New Roman" w:cs="Times New Roman"/>
                <w:color w:val="000000" w:themeColor="text1"/>
                <w:sz w:val="22"/>
                <w:szCs w:val="22"/>
              </w:rPr>
              <w:t xml:space="preserve"> </w:t>
            </w:r>
            <w:r w:rsidRPr="00BF190E">
              <w:rPr>
                <w:rStyle w:val="FontStyle116"/>
                <w:rFonts w:ascii="Times New Roman" w:hAnsi="Times New Roman" w:cs="Times New Roman"/>
                <w:color w:val="000000" w:themeColor="text1"/>
                <w:sz w:val="22"/>
                <w:szCs w:val="22"/>
              </w:rPr>
              <w:t>Цели:</w:t>
            </w:r>
          </w:p>
          <w:p w14:paraId="56F17CEA" w14:textId="77777777" w:rsidR="00267DF4" w:rsidRPr="00BF190E" w:rsidRDefault="00267DF4" w:rsidP="00B00442">
            <w:pPr>
              <w:pStyle w:val="Style17"/>
              <w:widowControl/>
              <w:numPr>
                <w:ilvl w:val="0"/>
                <w:numId w:val="10"/>
              </w:numPr>
              <w:tabs>
                <w:tab w:val="left" w:pos="566"/>
              </w:tabs>
              <w:spacing w:line="240" w:lineRule="auto"/>
              <w:jc w:val="left"/>
              <w:rPr>
                <w:rStyle w:val="FontStyle119"/>
                <w:rFonts w:ascii="Times New Roman" w:hAnsi="Times New Roman" w:cs="Times New Roman"/>
                <w:color w:val="000000" w:themeColor="text1"/>
                <w:sz w:val="22"/>
                <w:szCs w:val="22"/>
              </w:rPr>
            </w:pPr>
            <w:r w:rsidRPr="00BF190E">
              <w:rPr>
                <w:rStyle w:val="FontStyle119"/>
                <w:rFonts w:ascii="Times New Roman" w:hAnsi="Times New Roman" w:cs="Times New Roman"/>
                <w:color w:val="000000" w:themeColor="text1"/>
                <w:sz w:val="22"/>
                <w:szCs w:val="22"/>
              </w:rPr>
              <w:t>упражнять в беге на скорость;</w:t>
            </w:r>
          </w:p>
          <w:p w14:paraId="095209BC" w14:textId="77777777" w:rsidR="00267DF4" w:rsidRPr="00BF190E" w:rsidRDefault="00267DF4" w:rsidP="00B00442">
            <w:pPr>
              <w:pStyle w:val="Style17"/>
              <w:widowControl/>
              <w:numPr>
                <w:ilvl w:val="0"/>
                <w:numId w:val="10"/>
              </w:numPr>
              <w:tabs>
                <w:tab w:val="left" w:pos="566"/>
              </w:tabs>
              <w:spacing w:line="240" w:lineRule="auto"/>
              <w:jc w:val="left"/>
              <w:rPr>
                <w:rStyle w:val="FontStyle119"/>
                <w:rFonts w:ascii="Times New Roman" w:hAnsi="Times New Roman" w:cs="Times New Roman"/>
                <w:color w:val="000000" w:themeColor="text1"/>
                <w:sz w:val="22"/>
                <w:szCs w:val="22"/>
              </w:rPr>
            </w:pPr>
            <w:r w:rsidRPr="00BF190E">
              <w:rPr>
                <w:rStyle w:val="FontStyle119"/>
                <w:rFonts w:ascii="Times New Roman" w:hAnsi="Times New Roman" w:cs="Times New Roman"/>
                <w:color w:val="000000" w:themeColor="text1"/>
                <w:sz w:val="22"/>
                <w:szCs w:val="22"/>
              </w:rPr>
              <w:t>совершенствовать технику прыжка в длину с места.</w:t>
            </w:r>
          </w:p>
          <w:p w14:paraId="2AD7F368" w14:textId="0EA707EF" w:rsidR="00274A36" w:rsidRPr="00BF190E" w:rsidRDefault="00274A36" w:rsidP="00B00442">
            <w:pPr>
              <w:shd w:val="clear" w:color="auto" w:fill="FFFFFF"/>
              <w:spacing w:after="0" w:line="240" w:lineRule="auto"/>
              <w:rPr>
                <w:rFonts w:ascii="Times New Roman" w:hAnsi="Times New Roman" w:cs="Times New Roman"/>
                <w:b/>
                <w:color w:val="000000" w:themeColor="text1"/>
              </w:rPr>
            </w:pPr>
            <w:r w:rsidRPr="00BF190E">
              <w:rPr>
                <w:rFonts w:ascii="Times New Roman" w:hAnsi="Times New Roman" w:cs="Times New Roman"/>
                <w:color w:val="000000" w:themeColor="text1"/>
              </w:rPr>
              <w:br w:type="page"/>
            </w:r>
          </w:p>
        </w:tc>
        <w:tc>
          <w:tcPr>
            <w:tcW w:w="2835" w:type="dxa"/>
            <w:gridSpan w:val="2"/>
            <w:tcBorders>
              <w:top w:val="single" w:sz="4" w:space="0" w:color="auto"/>
              <w:left w:val="single" w:sz="4" w:space="0" w:color="auto"/>
              <w:bottom w:val="single" w:sz="4" w:space="0" w:color="auto"/>
              <w:right w:val="single" w:sz="4" w:space="0" w:color="auto"/>
            </w:tcBorders>
          </w:tcPr>
          <w:p w14:paraId="39A1B62C" w14:textId="77777777" w:rsidR="00274A36" w:rsidRPr="00BF190E" w:rsidRDefault="00274A36" w:rsidP="00B00442">
            <w:pPr>
              <w:shd w:val="clear" w:color="auto" w:fill="FFFFFF"/>
              <w:spacing w:after="0" w:line="240" w:lineRule="auto"/>
              <w:contextualSpacing/>
              <w:rPr>
                <w:rFonts w:ascii="Times New Roman" w:hAnsi="Times New Roman" w:cs="Times New Roman"/>
                <w:b/>
                <w:color w:val="000000" w:themeColor="text1"/>
              </w:rPr>
            </w:pPr>
            <w:proofErr w:type="spellStart"/>
            <w:r w:rsidRPr="00BF190E">
              <w:rPr>
                <w:rFonts w:ascii="Times New Roman" w:hAnsi="Times New Roman" w:cs="Times New Roman"/>
                <w:b/>
                <w:color w:val="000000" w:themeColor="text1"/>
              </w:rPr>
              <w:lastRenderedPageBreak/>
              <w:t>Серуен</w:t>
            </w:r>
            <w:proofErr w:type="spellEnd"/>
            <w:r w:rsidRPr="00BF190E">
              <w:rPr>
                <w:rFonts w:ascii="Times New Roman" w:hAnsi="Times New Roman" w:cs="Times New Roman"/>
                <w:b/>
                <w:color w:val="000000" w:themeColor="text1"/>
              </w:rPr>
              <w:t xml:space="preserve"> </w:t>
            </w:r>
            <w:proofErr w:type="spellStart"/>
            <w:r w:rsidRPr="00BF190E">
              <w:rPr>
                <w:rFonts w:ascii="Times New Roman" w:hAnsi="Times New Roman" w:cs="Times New Roman"/>
                <w:b/>
                <w:color w:val="000000" w:themeColor="text1"/>
              </w:rPr>
              <w:t>карточкасы</w:t>
            </w:r>
            <w:proofErr w:type="spellEnd"/>
            <w:r w:rsidRPr="00BF190E">
              <w:rPr>
                <w:rFonts w:ascii="Times New Roman" w:hAnsi="Times New Roman" w:cs="Times New Roman"/>
                <w:b/>
                <w:color w:val="000000" w:themeColor="text1"/>
              </w:rPr>
              <w:t>/</w:t>
            </w:r>
          </w:p>
          <w:p w14:paraId="0BD68437" w14:textId="77777777" w:rsidR="00274A36" w:rsidRPr="00BF190E" w:rsidRDefault="00274A36" w:rsidP="00B00442">
            <w:pPr>
              <w:shd w:val="clear" w:color="auto" w:fill="FFFFFF"/>
              <w:spacing w:after="0" w:line="240" w:lineRule="auto"/>
              <w:rPr>
                <w:rFonts w:ascii="Times New Roman" w:eastAsia="Times New Roman" w:hAnsi="Times New Roman" w:cs="Times New Roman"/>
                <w:color w:val="000000" w:themeColor="text1"/>
                <w:lang w:eastAsia="ru-RU"/>
              </w:rPr>
            </w:pPr>
            <w:r w:rsidRPr="00BF190E">
              <w:rPr>
                <w:rFonts w:ascii="Times New Roman" w:hAnsi="Times New Roman" w:cs="Times New Roman"/>
                <w:b/>
                <w:color w:val="000000" w:themeColor="text1"/>
              </w:rPr>
              <w:t xml:space="preserve">Прогулочная карточка </w:t>
            </w:r>
          </w:p>
          <w:p w14:paraId="16855DB5" w14:textId="77777777" w:rsidR="00267DF4" w:rsidRPr="00BF190E" w:rsidRDefault="00267DF4" w:rsidP="00B00442">
            <w:pPr>
              <w:pStyle w:val="Style23"/>
              <w:widowControl/>
              <w:spacing w:line="240" w:lineRule="auto"/>
              <w:jc w:val="left"/>
              <w:rPr>
                <w:rStyle w:val="FontStyle119"/>
                <w:rFonts w:ascii="Times New Roman" w:eastAsiaTheme="majorEastAsia" w:hAnsi="Times New Roman" w:cs="Times New Roman"/>
                <w:b/>
                <w:color w:val="000000" w:themeColor="text1"/>
                <w:sz w:val="22"/>
                <w:szCs w:val="22"/>
                <w:u w:val="single"/>
              </w:rPr>
            </w:pPr>
            <w:r w:rsidRPr="00BF190E">
              <w:rPr>
                <w:rStyle w:val="FontStyle119"/>
                <w:rFonts w:ascii="Times New Roman" w:eastAsiaTheme="majorEastAsia" w:hAnsi="Times New Roman" w:cs="Times New Roman"/>
                <w:b/>
                <w:color w:val="000000" w:themeColor="text1"/>
                <w:sz w:val="22"/>
                <w:szCs w:val="22"/>
                <w:u w:val="single"/>
              </w:rPr>
              <w:t>Наблюдение за сосной.</w:t>
            </w:r>
          </w:p>
          <w:p w14:paraId="15689710" w14:textId="77777777" w:rsidR="00267DF4" w:rsidRPr="00BF190E" w:rsidRDefault="00267DF4" w:rsidP="00B00442">
            <w:pPr>
              <w:pStyle w:val="Style17"/>
              <w:widowControl/>
              <w:spacing w:line="240" w:lineRule="auto"/>
              <w:ind w:firstLine="0"/>
              <w:rPr>
                <w:rStyle w:val="FontStyle119"/>
                <w:rFonts w:ascii="Times New Roman" w:eastAsiaTheme="majorEastAsia" w:hAnsi="Times New Roman" w:cs="Times New Roman"/>
                <w:color w:val="000000" w:themeColor="text1"/>
                <w:sz w:val="22"/>
                <w:szCs w:val="22"/>
              </w:rPr>
            </w:pPr>
            <w:r w:rsidRPr="00BF190E">
              <w:rPr>
                <w:rStyle w:val="FontStyle116"/>
                <w:rFonts w:ascii="Times New Roman" w:hAnsi="Times New Roman" w:cs="Times New Roman"/>
                <w:b/>
                <w:color w:val="000000" w:themeColor="text1"/>
                <w:sz w:val="22"/>
                <w:szCs w:val="22"/>
              </w:rPr>
              <w:t>Цель</w:t>
            </w:r>
            <w:r w:rsidRPr="00BF190E">
              <w:rPr>
                <w:rStyle w:val="FontStyle116"/>
                <w:rFonts w:ascii="Times New Roman" w:hAnsi="Times New Roman" w:cs="Times New Roman"/>
                <w:color w:val="000000" w:themeColor="text1"/>
                <w:sz w:val="22"/>
                <w:szCs w:val="22"/>
              </w:rPr>
              <w:t xml:space="preserve">: </w:t>
            </w:r>
            <w:r w:rsidRPr="00BF190E">
              <w:rPr>
                <w:rStyle w:val="FontStyle119"/>
                <w:rFonts w:ascii="Times New Roman" w:eastAsiaTheme="majorEastAsia" w:hAnsi="Times New Roman" w:cs="Times New Roman"/>
                <w:color w:val="000000" w:themeColor="text1"/>
                <w:sz w:val="22"/>
                <w:szCs w:val="22"/>
              </w:rPr>
              <w:t>уточнить знания о хвойных деревьях, их сходстве и различиях (сосна, как и ель, всегда зеленая, у нее тоже есть иголки, только длиннее).</w:t>
            </w:r>
          </w:p>
          <w:p w14:paraId="5E593BBE" w14:textId="77777777" w:rsidR="00267DF4" w:rsidRPr="00BF190E" w:rsidRDefault="00267DF4" w:rsidP="00B00442">
            <w:pPr>
              <w:pStyle w:val="Style27"/>
              <w:widowControl/>
              <w:jc w:val="center"/>
              <w:rPr>
                <w:rStyle w:val="FontStyle116"/>
                <w:rFonts w:ascii="Times New Roman" w:hAnsi="Times New Roman" w:cs="Times New Roman"/>
                <w:b/>
                <w:i w:val="0"/>
                <w:color w:val="000000" w:themeColor="text1"/>
                <w:sz w:val="22"/>
                <w:szCs w:val="22"/>
              </w:rPr>
            </w:pPr>
            <w:r w:rsidRPr="00BF190E">
              <w:rPr>
                <w:rStyle w:val="FontStyle116"/>
                <w:rFonts w:ascii="Times New Roman" w:hAnsi="Times New Roman" w:cs="Times New Roman"/>
                <w:b/>
                <w:color w:val="000000" w:themeColor="text1"/>
                <w:sz w:val="22"/>
                <w:szCs w:val="22"/>
              </w:rPr>
              <w:t>Ход наблюдения</w:t>
            </w:r>
          </w:p>
          <w:p w14:paraId="2055C2C4" w14:textId="77777777" w:rsidR="00267DF4" w:rsidRPr="00BF190E" w:rsidRDefault="00267DF4" w:rsidP="00B00442">
            <w:pPr>
              <w:pStyle w:val="Style1"/>
              <w:widowControl/>
              <w:spacing w:line="240" w:lineRule="auto"/>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 xml:space="preserve">Была ли малым деревцем? </w:t>
            </w:r>
          </w:p>
          <w:p w14:paraId="151D8B68" w14:textId="77777777" w:rsidR="00267DF4" w:rsidRPr="00BF190E" w:rsidRDefault="00267DF4" w:rsidP="00B00442">
            <w:pPr>
              <w:pStyle w:val="Style1"/>
              <w:widowControl/>
              <w:spacing w:line="240" w:lineRule="auto"/>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 xml:space="preserve">Сосне совсем не верится: </w:t>
            </w:r>
          </w:p>
          <w:p w14:paraId="2979E315" w14:textId="77777777" w:rsidR="00267DF4" w:rsidRPr="00BF190E" w:rsidRDefault="00267DF4" w:rsidP="00B00442">
            <w:pPr>
              <w:pStyle w:val="Style1"/>
              <w:widowControl/>
              <w:spacing w:line="240" w:lineRule="auto"/>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 xml:space="preserve">Давно с высокой кручи </w:t>
            </w:r>
          </w:p>
          <w:p w14:paraId="44096F5A" w14:textId="77777777" w:rsidR="00267DF4" w:rsidRPr="00BF190E" w:rsidRDefault="00267DF4" w:rsidP="00B00442">
            <w:pPr>
              <w:pStyle w:val="Style1"/>
              <w:widowControl/>
              <w:spacing w:line="240" w:lineRule="auto"/>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 xml:space="preserve">Достала кроной тучи </w:t>
            </w:r>
          </w:p>
          <w:p w14:paraId="3901978D" w14:textId="77777777" w:rsidR="00267DF4" w:rsidRPr="00BF190E" w:rsidRDefault="00267DF4" w:rsidP="00B00442">
            <w:pPr>
              <w:pStyle w:val="Style1"/>
              <w:widowControl/>
              <w:spacing w:line="240" w:lineRule="auto"/>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И с другого берега</w:t>
            </w:r>
          </w:p>
          <w:p w14:paraId="0D1FDD7C" w14:textId="77777777" w:rsidR="00267DF4" w:rsidRPr="00BF190E" w:rsidRDefault="00267DF4" w:rsidP="00B00442">
            <w:pPr>
              <w:pStyle w:val="Style1"/>
              <w:widowControl/>
              <w:spacing w:line="240" w:lineRule="auto"/>
              <w:rPr>
                <w:rStyle w:val="FontStyle116"/>
                <w:rFonts w:ascii="Times New Roman"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 xml:space="preserve"> Достала тень от дерева.   </w:t>
            </w:r>
            <w:r w:rsidRPr="00BF190E">
              <w:rPr>
                <w:rStyle w:val="FontStyle116"/>
                <w:rFonts w:ascii="Times New Roman" w:hAnsi="Times New Roman" w:cs="Times New Roman"/>
                <w:color w:val="000000" w:themeColor="text1"/>
                <w:sz w:val="22"/>
                <w:szCs w:val="22"/>
              </w:rPr>
              <w:t>В. Могутин</w:t>
            </w:r>
          </w:p>
          <w:p w14:paraId="1A8088AF" w14:textId="77777777" w:rsidR="00267DF4" w:rsidRPr="00BF190E" w:rsidRDefault="00267DF4" w:rsidP="00B00442">
            <w:pPr>
              <w:pStyle w:val="Style17"/>
              <w:widowControl/>
              <w:spacing w:line="240" w:lineRule="auto"/>
              <w:ind w:firstLine="0"/>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b/>
                <w:color w:val="000000" w:themeColor="text1"/>
                <w:sz w:val="22"/>
                <w:szCs w:val="22"/>
              </w:rPr>
              <w:t>В народе говорят:</w:t>
            </w:r>
            <w:r w:rsidRPr="00BF190E">
              <w:rPr>
                <w:rStyle w:val="FontStyle119"/>
                <w:rFonts w:ascii="Times New Roman" w:eastAsiaTheme="majorEastAsia" w:hAnsi="Times New Roman" w:cs="Times New Roman"/>
                <w:color w:val="000000" w:themeColor="text1"/>
                <w:sz w:val="22"/>
                <w:szCs w:val="22"/>
              </w:rPr>
              <w:t xml:space="preserve"> «Сосна там красна, где взросла», </w:t>
            </w:r>
          </w:p>
          <w:p w14:paraId="5008629C" w14:textId="77777777" w:rsidR="00267DF4" w:rsidRPr="00BF190E" w:rsidRDefault="00267DF4" w:rsidP="00B00442">
            <w:pPr>
              <w:pStyle w:val="Style17"/>
              <w:widowControl/>
              <w:spacing w:line="240" w:lineRule="auto"/>
              <w:ind w:firstLine="0"/>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«Вся</w:t>
            </w:r>
            <w:r w:rsidRPr="00BF190E">
              <w:rPr>
                <w:rStyle w:val="FontStyle119"/>
                <w:rFonts w:ascii="Times New Roman" w:eastAsiaTheme="majorEastAsia" w:hAnsi="Times New Roman" w:cs="Times New Roman"/>
                <w:color w:val="000000" w:themeColor="text1"/>
                <w:sz w:val="22"/>
                <w:szCs w:val="22"/>
              </w:rPr>
              <w:softHyphen/>
              <w:t>кая сосна своему бору шумит».</w:t>
            </w:r>
          </w:p>
          <w:p w14:paraId="6CBBEDFC" w14:textId="77777777" w:rsidR="00267DF4" w:rsidRPr="00BF190E" w:rsidRDefault="00267DF4" w:rsidP="00B00442">
            <w:pPr>
              <w:pStyle w:val="Style17"/>
              <w:widowControl/>
              <w:spacing w:line="240" w:lineRule="auto"/>
              <w:ind w:firstLine="0"/>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Сосна — высокое дерево, ствол у нее прямой, веточки только на макушке. Внизу сосновая кора грубая и шершавая, а наверху тонкая. У сосны длинные и узкие хвоинки, поэтому сосну называют хвойным деревом. Хвоинки располагаются парами. Размножается сосна шишками.</w:t>
            </w:r>
          </w:p>
          <w:p w14:paraId="00A5CB4C" w14:textId="77777777" w:rsidR="00267DF4" w:rsidRPr="00BF190E" w:rsidRDefault="00267DF4" w:rsidP="00B00442">
            <w:pPr>
              <w:pStyle w:val="Style17"/>
              <w:widowControl/>
              <w:spacing w:line="240" w:lineRule="auto"/>
              <w:ind w:firstLine="0"/>
              <w:jc w:val="left"/>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Воспитатель задает детям вопросы.</w:t>
            </w:r>
          </w:p>
          <w:p w14:paraId="7374C1B4" w14:textId="77777777" w:rsidR="00267DF4" w:rsidRPr="00BF190E" w:rsidRDefault="00267DF4" w:rsidP="00B00442">
            <w:pPr>
              <w:pStyle w:val="Style30"/>
              <w:widowControl/>
              <w:tabs>
                <w:tab w:val="left" w:pos="466"/>
              </w:tabs>
              <w:spacing w:line="240" w:lineRule="auto"/>
              <w:ind w:firstLine="0"/>
              <w:jc w:val="left"/>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w:t>
            </w:r>
            <w:r w:rsidRPr="00BF190E">
              <w:rPr>
                <w:rStyle w:val="FontStyle119"/>
                <w:rFonts w:ascii="Times New Roman" w:eastAsiaTheme="majorEastAsia" w:hAnsi="Times New Roman" w:cs="Times New Roman"/>
                <w:color w:val="000000" w:themeColor="text1"/>
                <w:sz w:val="22"/>
                <w:szCs w:val="22"/>
              </w:rPr>
              <w:tab/>
              <w:t>Как выглядит сосна?</w:t>
            </w:r>
          </w:p>
          <w:p w14:paraId="6137FED7" w14:textId="77777777" w:rsidR="00267DF4" w:rsidRPr="00BF190E" w:rsidRDefault="00267DF4" w:rsidP="00B00442">
            <w:pPr>
              <w:pStyle w:val="Style30"/>
              <w:widowControl/>
              <w:tabs>
                <w:tab w:val="left" w:pos="461"/>
              </w:tabs>
              <w:spacing w:line="240" w:lineRule="auto"/>
              <w:ind w:firstLine="0"/>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w:t>
            </w:r>
            <w:r w:rsidRPr="00BF190E">
              <w:rPr>
                <w:rStyle w:val="FontStyle119"/>
                <w:rFonts w:ascii="Times New Roman" w:eastAsiaTheme="majorEastAsia" w:hAnsi="Times New Roman" w:cs="Times New Roman"/>
                <w:color w:val="000000" w:themeColor="text1"/>
                <w:sz w:val="22"/>
                <w:szCs w:val="22"/>
              </w:rPr>
              <w:tab/>
              <w:t>Почему про сосну говорят: «Зимой и летом одним цветом»?</w:t>
            </w:r>
          </w:p>
          <w:p w14:paraId="5B7E0EF6" w14:textId="77777777" w:rsidR="00267DF4" w:rsidRPr="00BF190E" w:rsidRDefault="00267DF4" w:rsidP="00B00442">
            <w:pPr>
              <w:spacing w:after="0" w:line="240" w:lineRule="auto"/>
              <w:jc w:val="both"/>
              <w:rPr>
                <w:rFonts w:ascii="Times New Roman" w:hAnsi="Times New Roman" w:cs="Times New Roman"/>
                <w:color w:val="000000" w:themeColor="text1"/>
              </w:rPr>
            </w:pPr>
            <w:r w:rsidRPr="00BF190E">
              <w:rPr>
                <w:rFonts w:ascii="Times New Roman" w:hAnsi="Times New Roman" w:cs="Times New Roman"/>
                <w:b/>
                <w:color w:val="000000" w:themeColor="text1"/>
                <w:u w:val="single"/>
              </w:rPr>
              <w:lastRenderedPageBreak/>
              <w:t>Определение погоды по приметам.</w:t>
            </w:r>
            <w:r w:rsidRPr="00BF190E">
              <w:rPr>
                <w:rFonts w:ascii="Times New Roman" w:hAnsi="Times New Roman" w:cs="Times New Roman"/>
                <w:color w:val="000000" w:themeColor="text1"/>
              </w:rPr>
              <w:t xml:space="preserve"> Обсудить с детьми народные приметы:</w:t>
            </w:r>
          </w:p>
          <w:p w14:paraId="58513535" w14:textId="289FA20D" w:rsidR="00267DF4" w:rsidRPr="00BF190E" w:rsidRDefault="00267DF4" w:rsidP="00B00442">
            <w:pPr>
              <w:spacing w:after="0" w:line="240" w:lineRule="auto"/>
              <w:jc w:val="both"/>
              <w:rPr>
                <w:rFonts w:ascii="Times New Roman" w:hAnsi="Times New Roman" w:cs="Times New Roman"/>
                <w:color w:val="000000" w:themeColor="text1"/>
              </w:rPr>
            </w:pPr>
            <w:r w:rsidRPr="00BF190E">
              <w:rPr>
                <w:rFonts w:ascii="Times New Roman" w:hAnsi="Times New Roman" w:cs="Times New Roman"/>
                <w:color w:val="000000" w:themeColor="text1"/>
              </w:rPr>
              <w:t xml:space="preserve">дым из трубы столбом – к морозу; дым стелется – к оттепели; собаки валяются в снегу – к метели; птица хохлится – к непогоде; </w:t>
            </w:r>
          </w:p>
          <w:p w14:paraId="3E730BB8" w14:textId="77777777" w:rsidR="00267DF4" w:rsidRPr="00BF190E" w:rsidRDefault="00267DF4" w:rsidP="00B00442">
            <w:pPr>
              <w:spacing w:after="0" w:line="240" w:lineRule="auto"/>
              <w:jc w:val="both"/>
              <w:rPr>
                <w:rFonts w:ascii="Times New Roman" w:hAnsi="Times New Roman" w:cs="Times New Roman"/>
                <w:b/>
                <w:i/>
                <w:color w:val="000000" w:themeColor="text1"/>
              </w:rPr>
            </w:pPr>
            <w:r w:rsidRPr="00BF190E">
              <w:rPr>
                <w:rFonts w:ascii="Times New Roman" w:hAnsi="Times New Roman" w:cs="Times New Roman"/>
                <w:color w:val="000000" w:themeColor="text1"/>
              </w:rPr>
              <w:t>ярко сверкают звезды – к морозу.</w:t>
            </w:r>
          </w:p>
          <w:p w14:paraId="249EB244" w14:textId="77777777" w:rsidR="00267DF4" w:rsidRPr="00BF190E" w:rsidRDefault="00267DF4" w:rsidP="00B00442">
            <w:pPr>
              <w:pStyle w:val="Style17"/>
              <w:widowControl/>
              <w:spacing w:line="240" w:lineRule="auto"/>
              <w:ind w:firstLine="0"/>
              <w:jc w:val="left"/>
              <w:rPr>
                <w:rStyle w:val="FontStyle119"/>
                <w:rFonts w:ascii="Times New Roman" w:eastAsiaTheme="majorEastAsia" w:hAnsi="Times New Roman" w:cs="Times New Roman"/>
                <w:b/>
                <w:i/>
                <w:color w:val="000000" w:themeColor="text1"/>
                <w:sz w:val="22"/>
                <w:szCs w:val="22"/>
                <w:u w:val="single"/>
              </w:rPr>
            </w:pPr>
            <w:r w:rsidRPr="00BF190E">
              <w:rPr>
                <w:rStyle w:val="FontStyle119"/>
                <w:rFonts w:ascii="Times New Roman" w:eastAsiaTheme="majorEastAsia" w:hAnsi="Times New Roman" w:cs="Times New Roman"/>
                <w:b/>
                <w:i/>
                <w:color w:val="000000" w:themeColor="text1"/>
                <w:sz w:val="22"/>
                <w:szCs w:val="22"/>
                <w:u w:val="single"/>
              </w:rPr>
              <w:t>Трудовая деятельность</w:t>
            </w:r>
          </w:p>
          <w:p w14:paraId="7729A70D" w14:textId="77777777" w:rsidR="00267DF4" w:rsidRPr="00BF190E" w:rsidRDefault="00267DF4" w:rsidP="00B00442">
            <w:pPr>
              <w:pStyle w:val="Style17"/>
              <w:widowControl/>
              <w:spacing w:line="240" w:lineRule="auto"/>
              <w:ind w:firstLine="0"/>
              <w:jc w:val="left"/>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Расчистка участка от снега.</w:t>
            </w:r>
          </w:p>
          <w:p w14:paraId="13FAA173" w14:textId="77777777" w:rsidR="00267DF4" w:rsidRPr="00BF190E" w:rsidRDefault="00267DF4" w:rsidP="00B00442">
            <w:pPr>
              <w:pStyle w:val="Style21"/>
              <w:widowControl/>
              <w:spacing w:line="240" w:lineRule="auto"/>
              <w:rPr>
                <w:rStyle w:val="FontStyle119"/>
                <w:rFonts w:ascii="Times New Roman" w:eastAsiaTheme="majorEastAsia" w:hAnsi="Times New Roman" w:cs="Times New Roman"/>
                <w:color w:val="000000" w:themeColor="text1"/>
                <w:sz w:val="22"/>
                <w:szCs w:val="22"/>
              </w:rPr>
            </w:pPr>
            <w:r w:rsidRPr="00BF190E">
              <w:rPr>
                <w:rStyle w:val="FontStyle116"/>
                <w:rFonts w:ascii="Times New Roman" w:hAnsi="Times New Roman" w:cs="Times New Roman"/>
                <w:color w:val="000000" w:themeColor="text1"/>
                <w:sz w:val="22"/>
                <w:szCs w:val="22"/>
              </w:rPr>
              <w:t xml:space="preserve">Цель: </w:t>
            </w:r>
            <w:r w:rsidRPr="00BF190E">
              <w:rPr>
                <w:rStyle w:val="FontStyle119"/>
                <w:rFonts w:ascii="Times New Roman" w:eastAsiaTheme="majorEastAsia" w:hAnsi="Times New Roman" w:cs="Times New Roman"/>
                <w:color w:val="000000" w:themeColor="text1"/>
                <w:sz w:val="22"/>
                <w:szCs w:val="22"/>
              </w:rPr>
              <w:t xml:space="preserve">воспитывать трудолюбие, желание помогать другим. </w:t>
            </w:r>
          </w:p>
          <w:p w14:paraId="3FF8B58F" w14:textId="77777777" w:rsidR="00267DF4" w:rsidRPr="00BF190E" w:rsidRDefault="00267DF4" w:rsidP="00B00442">
            <w:pPr>
              <w:pStyle w:val="Style21"/>
              <w:widowControl/>
              <w:spacing w:line="240" w:lineRule="auto"/>
              <w:rPr>
                <w:rStyle w:val="FontStyle119"/>
                <w:rFonts w:ascii="Times New Roman" w:eastAsiaTheme="majorEastAsia" w:hAnsi="Times New Roman" w:cs="Times New Roman"/>
                <w:b/>
                <w:i/>
                <w:color w:val="000000" w:themeColor="text1"/>
                <w:sz w:val="22"/>
                <w:szCs w:val="22"/>
                <w:u w:val="single"/>
              </w:rPr>
            </w:pPr>
            <w:r w:rsidRPr="00BF190E">
              <w:rPr>
                <w:rStyle w:val="FontStyle119"/>
                <w:rFonts w:ascii="Times New Roman" w:eastAsiaTheme="majorEastAsia" w:hAnsi="Times New Roman" w:cs="Times New Roman"/>
                <w:b/>
                <w:i/>
                <w:color w:val="000000" w:themeColor="text1"/>
                <w:sz w:val="22"/>
                <w:szCs w:val="22"/>
                <w:u w:val="single"/>
              </w:rPr>
              <w:t>Подвижные игры</w:t>
            </w:r>
          </w:p>
          <w:p w14:paraId="435A068A" w14:textId="77777777" w:rsidR="00267DF4" w:rsidRPr="00BF190E" w:rsidRDefault="00267DF4" w:rsidP="00B00442">
            <w:pPr>
              <w:pStyle w:val="Style1"/>
              <w:widowControl/>
              <w:spacing w:line="240" w:lineRule="auto"/>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«Кто лучше повернется» (на лыжах),</w:t>
            </w:r>
          </w:p>
          <w:p w14:paraId="6FB9C2EF" w14:textId="77777777" w:rsidR="00267DF4" w:rsidRPr="00BF190E" w:rsidRDefault="00267DF4" w:rsidP="00B00442">
            <w:pPr>
              <w:pStyle w:val="Style1"/>
              <w:widowControl/>
              <w:spacing w:line="240" w:lineRule="auto"/>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 xml:space="preserve"> «Охотники и зайцы». </w:t>
            </w:r>
          </w:p>
          <w:p w14:paraId="44782CC1" w14:textId="77777777" w:rsidR="00267DF4" w:rsidRPr="00BF190E" w:rsidRDefault="00267DF4" w:rsidP="00B00442">
            <w:pPr>
              <w:pStyle w:val="Style1"/>
              <w:widowControl/>
              <w:spacing w:line="240" w:lineRule="auto"/>
              <w:rPr>
                <w:rStyle w:val="FontStyle119"/>
                <w:rFonts w:ascii="Times New Roman" w:eastAsiaTheme="majorEastAsia" w:hAnsi="Times New Roman" w:cs="Times New Roman"/>
                <w:color w:val="000000" w:themeColor="text1"/>
                <w:sz w:val="22"/>
                <w:szCs w:val="22"/>
              </w:rPr>
            </w:pPr>
            <w:r w:rsidRPr="00BF190E">
              <w:rPr>
                <w:rStyle w:val="FontStyle116"/>
                <w:rFonts w:ascii="Times New Roman" w:hAnsi="Times New Roman" w:cs="Times New Roman"/>
                <w:color w:val="000000" w:themeColor="text1"/>
                <w:sz w:val="22"/>
                <w:szCs w:val="22"/>
              </w:rPr>
              <w:t xml:space="preserve">Цель: </w:t>
            </w:r>
            <w:r w:rsidRPr="00BF190E">
              <w:rPr>
                <w:rStyle w:val="FontStyle119"/>
                <w:rFonts w:ascii="Times New Roman" w:eastAsiaTheme="majorEastAsia" w:hAnsi="Times New Roman" w:cs="Times New Roman"/>
                <w:color w:val="000000" w:themeColor="text1"/>
                <w:sz w:val="22"/>
                <w:szCs w:val="22"/>
              </w:rPr>
              <w:t xml:space="preserve">упражнять в ходьбе на лыжах с поворотом. </w:t>
            </w:r>
          </w:p>
          <w:p w14:paraId="7DC86469" w14:textId="77777777" w:rsidR="00267DF4" w:rsidRPr="00BF190E" w:rsidRDefault="00267DF4" w:rsidP="00B00442">
            <w:pPr>
              <w:pStyle w:val="Style1"/>
              <w:widowControl/>
              <w:spacing w:line="240" w:lineRule="auto"/>
              <w:rPr>
                <w:rStyle w:val="FontStyle119"/>
                <w:rFonts w:ascii="Times New Roman" w:eastAsiaTheme="majorEastAsia" w:hAnsi="Times New Roman" w:cs="Times New Roman"/>
                <w:b/>
                <w:i/>
                <w:color w:val="000000" w:themeColor="text1"/>
                <w:sz w:val="22"/>
                <w:szCs w:val="22"/>
                <w:u w:val="single"/>
              </w:rPr>
            </w:pPr>
            <w:r w:rsidRPr="00BF190E">
              <w:rPr>
                <w:rStyle w:val="FontStyle119"/>
                <w:rFonts w:ascii="Times New Roman" w:eastAsiaTheme="majorEastAsia" w:hAnsi="Times New Roman" w:cs="Times New Roman"/>
                <w:b/>
                <w:i/>
                <w:color w:val="000000" w:themeColor="text1"/>
                <w:sz w:val="22"/>
                <w:szCs w:val="22"/>
                <w:u w:val="single"/>
              </w:rPr>
              <w:t>Индивидуальная работа</w:t>
            </w:r>
          </w:p>
          <w:p w14:paraId="0BC102B7" w14:textId="77777777" w:rsidR="00267DF4" w:rsidRPr="00BF190E" w:rsidRDefault="00267DF4" w:rsidP="00B00442">
            <w:pPr>
              <w:pStyle w:val="Style1"/>
              <w:widowControl/>
              <w:spacing w:line="240" w:lineRule="auto"/>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 xml:space="preserve"> «Сделай фигуру», «Попади в обруч».</w:t>
            </w:r>
          </w:p>
          <w:p w14:paraId="0691CF9F" w14:textId="77777777" w:rsidR="00267DF4" w:rsidRPr="00BF190E" w:rsidRDefault="00267DF4" w:rsidP="00B00442">
            <w:pPr>
              <w:pStyle w:val="Style17"/>
              <w:widowControl/>
              <w:spacing w:line="240" w:lineRule="auto"/>
              <w:ind w:firstLine="0"/>
              <w:jc w:val="left"/>
              <w:rPr>
                <w:rStyle w:val="FontStyle119"/>
                <w:rFonts w:ascii="Times New Roman" w:eastAsiaTheme="majorEastAsia" w:hAnsi="Times New Roman" w:cs="Times New Roman"/>
                <w:color w:val="000000" w:themeColor="text1"/>
                <w:sz w:val="22"/>
                <w:szCs w:val="22"/>
              </w:rPr>
            </w:pPr>
            <w:r w:rsidRPr="00BF190E">
              <w:rPr>
                <w:rStyle w:val="FontStyle116"/>
                <w:rFonts w:ascii="Times New Roman" w:hAnsi="Times New Roman" w:cs="Times New Roman"/>
                <w:color w:val="000000" w:themeColor="text1"/>
                <w:sz w:val="22"/>
                <w:szCs w:val="22"/>
              </w:rPr>
              <w:t xml:space="preserve">Цель: </w:t>
            </w:r>
            <w:r w:rsidRPr="00BF190E">
              <w:rPr>
                <w:rStyle w:val="FontStyle119"/>
                <w:rFonts w:ascii="Times New Roman" w:eastAsiaTheme="majorEastAsia" w:hAnsi="Times New Roman" w:cs="Times New Roman"/>
                <w:color w:val="000000" w:themeColor="text1"/>
                <w:sz w:val="22"/>
                <w:szCs w:val="22"/>
              </w:rPr>
              <w:t>упражнять в беге, умении действовать по сигналу.</w:t>
            </w:r>
          </w:p>
          <w:p w14:paraId="58FFDCDB" w14:textId="3EF6A0D8" w:rsidR="00274A36" w:rsidRPr="00BF190E" w:rsidRDefault="00274A36" w:rsidP="00B00442">
            <w:pPr>
              <w:pStyle w:val="Style17"/>
              <w:widowControl/>
              <w:spacing w:line="240" w:lineRule="auto"/>
              <w:ind w:firstLine="0"/>
              <w:jc w:val="left"/>
              <w:rPr>
                <w:rFonts w:ascii="Times New Roman" w:hAnsi="Times New Roman"/>
                <w:b/>
                <w:color w:val="000000" w:themeColor="text1"/>
                <w:sz w:val="22"/>
                <w:szCs w:val="22"/>
              </w:rPr>
            </w:pPr>
          </w:p>
        </w:tc>
        <w:tc>
          <w:tcPr>
            <w:tcW w:w="2615" w:type="dxa"/>
            <w:gridSpan w:val="2"/>
            <w:tcBorders>
              <w:top w:val="single" w:sz="4" w:space="0" w:color="auto"/>
              <w:left w:val="single" w:sz="4" w:space="0" w:color="auto"/>
              <w:bottom w:val="single" w:sz="4" w:space="0" w:color="auto"/>
              <w:right w:val="single" w:sz="4" w:space="0" w:color="auto"/>
            </w:tcBorders>
          </w:tcPr>
          <w:p w14:paraId="6AC8A22F" w14:textId="77777777" w:rsidR="00274A36" w:rsidRPr="00BF190E" w:rsidRDefault="00274A36" w:rsidP="00B00442">
            <w:pPr>
              <w:shd w:val="clear" w:color="auto" w:fill="FFFFFF"/>
              <w:spacing w:after="0" w:line="240" w:lineRule="auto"/>
              <w:contextualSpacing/>
              <w:rPr>
                <w:rFonts w:ascii="Times New Roman" w:hAnsi="Times New Roman" w:cs="Times New Roman"/>
                <w:b/>
                <w:color w:val="000000" w:themeColor="text1"/>
              </w:rPr>
            </w:pPr>
            <w:proofErr w:type="spellStart"/>
            <w:r w:rsidRPr="00BF190E">
              <w:rPr>
                <w:rFonts w:ascii="Times New Roman" w:hAnsi="Times New Roman" w:cs="Times New Roman"/>
                <w:b/>
                <w:color w:val="000000" w:themeColor="text1"/>
              </w:rPr>
              <w:lastRenderedPageBreak/>
              <w:t>Серуен</w:t>
            </w:r>
            <w:proofErr w:type="spellEnd"/>
            <w:r w:rsidRPr="00BF190E">
              <w:rPr>
                <w:rFonts w:ascii="Times New Roman" w:hAnsi="Times New Roman" w:cs="Times New Roman"/>
                <w:b/>
                <w:color w:val="000000" w:themeColor="text1"/>
              </w:rPr>
              <w:t xml:space="preserve"> </w:t>
            </w:r>
            <w:proofErr w:type="spellStart"/>
            <w:r w:rsidRPr="00BF190E">
              <w:rPr>
                <w:rFonts w:ascii="Times New Roman" w:hAnsi="Times New Roman" w:cs="Times New Roman"/>
                <w:b/>
                <w:color w:val="000000" w:themeColor="text1"/>
              </w:rPr>
              <w:t>карточкасы</w:t>
            </w:r>
            <w:proofErr w:type="spellEnd"/>
            <w:r w:rsidRPr="00BF190E">
              <w:rPr>
                <w:rFonts w:ascii="Times New Roman" w:hAnsi="Times New Roman" w:cs="Times New Roman"/>
                <w:b/>
                <w:color w:val="000000" w:themeColor="text1"/>
              </w:rPr>
              <w:t>/</w:t>
            </w:r>
          </w:p>
          <w:p w14:paraId="2E02E31B" w14:textId="77777777" w:rsidR="00274A36" w:rsidRPr="00BF190E" w:rsidRDefault="00274A36" w:rsidP="00B00442">
            <w:pPr>
              <w:shd w:val="clear" w:color="auto" w:fill="FFFFFF"/>
              <w:spacing w:after="0" w:line="240" w:lineRule="auto"/>
              <w:rPr>
                <w:rFonts w:ascii="Times New Roman" w:eastAsia="Times New Roman" w:hAnsi="Times New Roman" w:cs="Times New Roman"/>
                <w:color w:val="000000" w:themeColor="text1"/>
                <w:lang w:eastAsia="ru-RU"/>
              </w:rPr>
            </w:pPr>
            <w:r w:rsidRPr="00BF190E">
              <w:rPr>
                <w:rFonts w:ascii="Times New Roman" w:hAnsi="Times New Roman" w:cs="Times New Roman"/>
                <w:b/>
                <w:color w:val="000000" w:themeColor="text1"/>
              </w:rPr>
              <w:t xml:space="preserve">Прогулочная карточка </w:t>
            </w:r>
          </w:p>
          <w:p w14:paraId="06091599" w14:textId="77777777" w:rsidR="00267DF4" w:rsidRPr="00BF190E" w:rsidRDefault="00267DF4" w:rsidP="00B00442">
            <w:pPr>
              <w:pStyle w:val="Style45"/>
              <w:widowControl/>
              <w:jc w:val="left"/>
              <w:rPr>
                <w:rStyle w:val="FontStyle119"/>
                <w:rFonts w:ascii="Times New Roman" w:eastAsiaTheme="majorEastAsia" w:hAnsi="Times New Roman" w:cs="Times New Roman"/>
                <w:b/>
                <w:color w:val="000000" w:themeColor="text1"/>
                <w:sz w:val="22"/>
                <w:szCs w:val="22"/>
                <w:u w:val="single"/>
              </w:rPr>
            </w:pPr>
            <w:r w:rsidRPr="00BF190E">
              <w:rPr>
                <w:rStyle w:val="FontStyle119"/>
                <w:rFonts w:ascii="Times New Roman" w:eastAsiaTheme="majorEastAsia" w:hAnsi="Times New Roman" w:cs="Times New Roman"/>
                <w:b/>
                <w:color w:val="000000" w:themeColor="text1"/>
                <w:sz w:val="22"/>
                <w:szCs w:val="22"/>
                <w:u w:val="single"/>
              </w:rPr>
              <w:t>Наблюдение за облаками</w:t>
            </w:r>
          </w:p>
          <w:p w14:paraId="424EA412" w14:textId="2F9B170A" w:rsidR="00267DF4" w:rsidRPr="00BF190E" w:rsidRDefault="00267DF4" w:rsidP="00B00442">
            <w:pPr>
              <w:pStyle w:val="Style27"/>
              <w:widowControl/>
              <w:jc w:val="left"/>
              <w:rPr>
                <w:rStyle w:val="FontStyle119"/>
                <w:rFonts w:ascii="Times New Roman" w:eastAsiaTheme="majorEastAsia" w:hAnsi="Times New Roman" w:cs="Times New Roman"/>
                <w:color w:val="000000" w:themeColor="text1"/>
                <w:sz w:val="22"/>
                <w:szCs w:val="22"/>
              </w:rPr>
            </w:pPr>
            <w:proofErr w:type="spellStart"/>
            <w:proofErr w:type="gramStart"/>
            <w:r w:rsidRPr="00BF190E">
              <w:rPr>
                <w:rStyle w:val="FontStyle116"/>
                <w:rFonts w:ascii="Times New Roman" w:eastAsiaTheme="majorEastAsia" w:hAnsi="Times New Roman" w:cs="Times New Roman"/>
                <w:b/>
                <w:color w:val="000000" w:themeColor="text1"/>
                <w:sz w:val="22"/>
                <w:szCs w:val="22"/>
              </w:rPr>
              <w:t>Цели</w:t>
            </w:r>
            <w:r w:rsidRPr="00BF190E">
              <w:rPr>
                <w:rStyle w:val="FontStyle116"/>
                <w:rFonts w:ascii="Times New Roman" w:eastAsiaTheme="majorEastAsia" w:hAnsi="Times New Roman" w:cs="Times New Roman"/>
                <w:color w:val="000000" w:themeColor="text1"/>
                <w:sz w:val="22"/>
                <w:szCs w:val="22"/>
              </w:rPr>
              <w:t>:</w:t>
            </w:r>
            <w:r w:rsidRPr="00BF190E">
              <w:rPr>
                <w:rStyle w:val="FontStyle119"/>
                <w:rFonts w:ascii="Times New Roman" w:eastAsiaTheme="majorEastAsia" w:hAnsi="Times New Roman" w:cs="Times New Roman"/>
                <w:color w:val="000000" w:themeColor="text1"/>
                <w:sz w:val="22"/>
                <w:szCs w:val="22"/>
              </w:rPr>
              <w:t>расширять</w:t>
            </w:r>
            <w:proofErr w:type="spellEnd"/>
            <w:proofErr w:type="gramEnd"/>
            <w:r w:rsidRPr="00BF190E">
              <w:rPr>
                <w:rStyle w:val="FontStyle119"/>
                <w:rFonts w:ascii="Times New Roman" w:eastAsiaTheme="majorEastAsia" w:hAnsi="Times New Roman" w:cs="Times New Roman"/>
                <w:color w:val="000000" w:themeColor="text1"/>
                <w:sz w:val="22"/>
                <w:szCs w:val="22"/>
              </w:rPr>
              <w:t xml:space="preserve"> представления о небе и его влиянии на жизнь нашей </w:t>
            </w:r>
            <w:proofErr w:type="spellStart"/>
            <w:r w:rsidRPr="00BF190E">
              <w:rPr>
                <w:rStyle w:val="FontStyle119"/>
                <w:rFonts w:ascii="Times New Roman" w:eastAsiaTheme="majorEastAsia" w:hAnsi="Times New Roman" w:cs="Times New Roman"/>
                <w:color w:val="000000" w:themeColor="text1"/>
                <w:sz w:val="22"/>
                <w:szCs w:val="22"/>
              </w:rPr>
              <w:t>планеты;развивать</w:t>
            </w:r>
            <w:proofErr w:type="spellEnd"/>
            <w:r w:rsidRPr="00BF190E">
              <w:rPr>
                <w:rStyle w:val="FontStyle119"/>
                <w:rFonts w:ascii="Times New Roman" w:eastAsiaTheme="majorEastAsia" w:hAnsi="Times New Roman" w:cs="Times New Roman"/>
                <w:color w:val="000000" w:themeColor="text1"/>
                <w:sz w:val="22"/>
                <w:szCs w:val="22"/>
              </w:rPr>
              <w:t xml:space="preserve"> восприятие красоты и многообразия небес</w:t>
            </w:r>
            <w:r w:rsidRPr="00BF190E">
              <w:rPr>
                <w:rStyle w:val="FontStyle119"/>
                <w:rFonts w:ascii="Times New Roman" w:eastAsiaTheme="majorEastAsia" w:hAnsi="Times New Roman" w:cs="Times New Roman"/>
                <w:color w:val="000000" w:themeColor="text1"/>
                <w:sz w:val="22"/>
                <w:szCs w:val="22"/>
              </w:rPr>
              <w:softHyphen/>
              <w:t>ной сферы.</w:t>
            </w:r>
          </w:p>
          <w:p w14:paraId="5DF91E47" w14:textId="77777777" w:rsidR="00267DF4" w:rsidRPr="00BF190E" w:rsidRDefault="00267DF4" w:rsidP="00B00442">
            <w:pPr>
              <w:pStyle w:val="Style27"/>
              <w:widowControl/>
              <w:jc w:val="center"/>
              <w:rPr>
                <w:rStyle w:val="FontStyle116"/>
                <w:rFonts w:ascii="Times New Roman" w:eastAsiaTheme="majorEastAsia" w:hAnsi="Times New Roman" w:cs="Times New Roman"/>
                <w:b/>
                <w:i w:val="0"/>
                <w:color w:val="000000" w:themeColor="text1"/>
                <w:sz w:val="22"/>
                <w:szCs w:val="22"/>
              </w:rPr>
            </w:pPr>
            <w:r w:rsidRPr="00BF190E">
              <w:rPr>
                <w:rStyle w:val="FontStyle116"/>
                <w:rFonts w:ascii="Times New Roman" w:eastAsiaTheme="majorEastAsia" w:hAnsi="Times New Roman" w:cs="Times New Roman"/>
                <w:b/>
                <w:color w:val="000000" w:themeColor="text1"/>
                <w:sz w:val="22"/>
                <w:szCs w:val="22"/>
              </w:rPr>
              <w:t>Ход наблюдения</w:t>
            </w:r>
          </w:p>
          <w:p w14:paraId="390B7E88" w14:textId="77777777" w:rsidR="00267DF4" w:rsidRPr="00BF190E" w:rsidRDefault="00267DF4" w:rsidP="00B00442">
            <w:pPr>
              <w:pStyle w:val="Style1"/>
              <w:widowControl/>
              <w:spacing w:line="240" w:lineRule="auto"/>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Воспитатель загадывает детям загадку.</w:t>
            </w:r>
          </w:p>
          <w:p w14:paraId="09020119" w14:textId="77777777" w:rsidR="00267DF4" w:rsidRPr="00BF190E" w:rsidRDefault="00267DF4" w:rsidP="00B00442">
            <w:pPr>
              <w:pStyle w:val="Style1"/>
              <w:widowControl/>
              <w:spacing w:line="240" w:lineRule="auto"/>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Без крыльев летят</w:t>
            </w:r>
            <w:proofErr w:type="gramStart"/>
            <w:r w:rsidRPr="00BF190E">
              <w:rPr>
                <w:rStyle w:val="FontStyle119"/>
                <w:rFonts w:ascii="Times New Roman" w:eastAsiaTheme="majorEastAsia" w:hAnsi="Times New Roman" w:cs="Times New Roman"/>
                <w:color w:val="000000" w:themeColor="text1"/>
                <w:sz w:val="22"/>
                <w:szCs w:val="22"/>
              </w:rPr>
              <w:t>, Без</w:t>
            </w:r>
            <w:proofErr w:type="gramEnd"/>
            <w:r w:rsidRPr="00BF190E">
              <w:rPr>
                <w:rStyle w:val="FontStyle119"/>
                <w:rFonts w:ascii="Times New Roman" w:eastAsiaTheme="majorEastAsia" w:hAnsi="Times New Roman" w:cs="Times New Roman"/>
                <w:color w:val="000000" w:themeColor="text1"/>
                <w:sz w:val="22"/>
                <w:szCs w:val="22"/>
              </w:rPr>
              <w:t xml:space="preserve"> ног бегут,</w:t>
            </w:r>
          </w:p>
          <w:p w14:paraId="2CF0DFD2" w14:textId="77777777" w:rsidR="00267DF4" w:rsidRPr="00BF190E" w:rsidRDefault="00267DF4" w:rsidP="00B00442">
            <w:pPr>
              <w:pStyle w:val="Style1"/>
              <w:widowControl/>
              <w:spacing w:line="240" w:lineRule="auto"/>
              <w:rPr>
                <w:rStyle w:val="FontStyle116"/>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 xml:space="preserve">Без паруса плывут. </w:t>
            </w:r>
            <w:r w:rsidRPr="00BF190E">
              <w:rPr>
                <w:rStyle w:val="FontStyle116"/>
                <w:rFonts w:ascii="Times New Roman" w:eastAsiaTheme="majorEastAsia" w:hAnsi="Times New Roman" w:cs="Times New Roman"/>
                <w:color w:val="000000" w:themeColor="text1"/>
                <w:sz w:val="22"/>
                <w:szCs w:val="22"/>
              </w:rPr>
              <w:t>(Облака.)</w:t>
            </w:r>
          </w:p>
          <w:p w14:paraId="2FC7368F" w14:textId="77777777" w:rsidR="00267DF4" w:rsidRPr="00BF190E" w:rsidRDefault="00267DF4" w:rsidP="00B00442">
            <w:pPr>
              <w:pStyle w:val="Style17"/>
              <w:widowControl/>
              <w:spacing w:line="240" w:lineRule="auto"/>
              <w:ind w:firstLine="0"/>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Каждый день солнце нагревает воду в морях и реках, крошечные капельки воды поднимаются в воздух и соединяют</w:t>
            </w:r>
            <w:r w:rsidRPr="00BF190E">
              <w:rPr>
                <w:rStyle w:val="FontStyle119"/>
                <w:rFonts w:ascii="Times New Roman" w:eastAsiaTheme="majorEastAsia" w:hAnsi="Times New Roman" w:cs="Times New Roman"/>
                <w:color w:val="000000" w:themeColor="text1"/>
                <w:sz w:val="22"/>
                <w:szCs w:val="22"/>
              </w:rPr>
              <w:softHyphen/>
              <w:t>ся — образуются облака. Когда капельки воды в облака становятся слишком тяжелыми, они падают на землю в виде</w:t>
            </w:r>
            <w:r w:rsidRPr="00BF190E">
              <w:rPr>
                <w:rStyle w:val="FontStyle119"/>
                <w:rFonts w:ascii="Times New Roman" w:eastAsiaTheme="majorEastAsia" w:hAnsi="Times New Roman" w:cs="Times New Roman"/>
                <w:color w:val="000000" w:themeColor="text1"/>
                <w:sz w:val="22"/>
                <w:szCs w:val="22"/>
                <w:vertAlign w:val="superscript"/>
              </w:rPr>
              <w:t xml:space="preserve"> </w:t>
            </w:r>
            <w:r w:rsidRPr="00BF190E">
              <w:rPr>
                <w:rStyle w:val="FontStyle119"/>
                <w:rFonts w:ascii="Times New Roman" w:eastAsiaTheme="majorEastAsia" w:hAnsi="Times New Roman" w:cs="Times New Roman"/>
                <w:color w:val="000000" w:themeColor="text1"/>
                <w:sz w:val="22"/>
                <w:szCs w:val="22"/>
              </w:rPr>
              <w:t>дождя. Облака бывают перистые и кучевые. Перистые обла</w:t>
            </w:r>
            <w:r w:rsidRPr="00BF190E">
              <w:rPr>
                <w:rStyle w:val="FontStyle119"/>
                <w:rFonts w:ascii="Times New Roman" w:eastAsiaTheme="majorEastAsia" w:hAnsi="Times New Roman" w:cs="Times New Roman"/>
                <w:color w:val="000000" w:themeColor="text1"/>
                <w:sz w:val="22"/>
                <w:szCs w:val="22"/>
              </w:rPr>
              <w:softHyphen/>
              <w:t xml:space="preserve">ка появляются в ясную погоду, а кучевые — перед дождем  </w:t>
            </w:r>
            <w:r w:rsidRPr="00BF190E">
              <w:rPr>
                <w:rStyle w:val="FontStyle119"/>
                <w:rFonts w:ascii="Times New Roman" w:eastAsiaTheme="majorEastAsia" w:hAnsi="Times New Roman" w:cs="Times New Roman"/>
                <w:color w:val="000000" w:themeColor="text1"/>
                <w:sz w:val="22"/>
                <w:szCs w:val="22"/>
                <w:vertAlign w:val="superscript"/>
              </w:rPr>
              <w:t xml:space="preserve"> </w:t>
            </w:r>
            <w:r w:rsidRPr="00BF190E">
              <w:rPr>
                <w:rStyle w:val="FontStyle119"/>
                <w:rFonts w:ascii="Times New Roman" w:eastAsiaTheme="majorEastAsia" w:hAnsi="Times New Roman" w:cs="Times New Roman"/>
                <w:color w:val="000000" w:themeColor="text1"/>
                <w:sz w:val="22"/>
                <w:szCs w:val="22"/>
              </w:rPr>
              <w:t>или снегопадом.</w:t>
            </w:r>
          </w:p>
          <w:p w14:paraId="0884D96E" w14:textId="77777777" w:rsidR="00267DF4" w:rsidRPr="00BF190E" w:rsidRDefault="00267DF4" w:rsidP="00B00442">
            <w:pPr>
              <w:pStyle w:val="Style1"/>
              <w:widowControl/>
              <w:spacing w:line="240" w:lineRule="auto"/>
              <w:rPr>
                <w:rStyle w:val="FontStyle119"/>
                <w:rFonts w:ascii="Times New Roman" w:eastAsiaTheme="majorEastAsia" w:hAnsi="Times New Roman" w:cs="Times New Roman"/>
                <w:b/>
                <w:color w:val="000000" w:themeColor="text1"/>
                <w:sz w:val="22"/>
                <w:szCs w:val="22"/>
              </w:rPr>
            </w:pPr>
            <w:r w:rsidRPr="00BF190E">
              <w:rPr>
                <w:rStyle w:val="FontStyle119"/>
                <w:rFonts w:ascii="Times New Roman" w:eastAsiaTheme="majorEastAsia" w:hAnsi="Times New Roman" w:cs="Times New Roman"/>
                <w:b/>
                <w:color w:val="000000" w:themeColor="text1"/>
                <w:sz w:val="22"/>
                <w:szCs w:val="22"/>
              </w:rPr>
              <w:t>Воспитатель задает детям вопросы.</w:t>
            </w:r>
          </w:p>
          <w:p w14:paraId="6B95FD64" w14:textId="77777777" w:rsidR="00267DF4" w:rsidRPr="00BF190E" w:rsidRDefault="00267DF4" w:rsidP="00B00442">
            <w:pPr>
              <w:pStyle w:val="Style43"/>
              <w:widowControl/>
              <w:numPr>
                <w:ilvl w:val="0"/>
                <w:numId w:val="8"/>
              </w:numPr>
              <w:tabs>
                <w:tab w:val="left" w:pos="389"/>
              </w:tabs>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Какие бывают облака?</w:t>
            </w:r>
          </w:p>
          <w:p w14:paraId="7426DA83" w14:textId="77777777" w:rsidR="00267DF4" w:rsidRPr="00BF190E" w:rsidRDefault="00267DF4" w:rsidP="00B00442">
            <w:pPr>
              <w:pStyle w:val="Style43"/>
              <w:widowControl/>
              <w:numPr>
                <w:ilvl w:val="0"/>
                <w:numId w:val="8"/>
              </w:numPr>
              <w:tabs>
                <w:tab w:val="left" w:pos="389"/>
              </w:tabs>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Из чего они образуют</w:t>
            </w:r>
            <w:r w:rsidRPr="00BF190E">
              <w:rPr>
                <w:rStyle w:val="FontStyle119"/>
                <w:rFonts w:ascii="Times New Roman" w:eastAsiaTheme="majorEastAsia" w:hAnsi="Times New Roman" w:cs="Times New Roman"/>
                <w:color w:val="000000" w:themeColor="text1"/>
                <w:sz w:val="22"/>
                <w:szCs w:val="22"/>
              </w:rPr>
              <w:lastRenderedPageBreak/>
              <w:t>ся?</w:t>
            </w:r>
          </w:p>
          <w:p w14:paraId="1199D718" w14:textId="77777777" w:rsidR="00267DF4" w:rsidRPr="00BF190E" w:rsidRDefault="00267DF4" w:rsidP="00B00442">
            <w:pPr>
              <w:pStyle w:val="Style43"/>
              <w:widowControl/>
              <w:numPr>
                <w:ilvl w:val="0"/>
                <w:numId w:val="8"/>
              </w:numPr>
              <w:tabs>
                <w:tab w:val="left" w:pos="389"/>
              </w:tabs>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 xml:space="preserve">На что похожи? </w:t>
            </w:r>
          </w:p>
          <w:p w14:paraId="55DD5ECD" w14:textId="77777777" w:rsidR="00267DF4" w:rsidRPr="00BF190E" w:rsidRDefault="00267DF4" w:rsidP="00B00442">
            <w:pPr>
              <w:pStyle w:val="Style43"/>
              <w:widowControl/>
              <w:numPr>
                <w:ilvl w:val="0"/>
                <w:numId w:val="8"/>
              </w:numPr>
              <w:tabs>
                <w:tab w:val="left" w:pos="389"/>
              </w:tabs>
              <w:rPr>
                <w:rStyle w:val="FontStyle119"/>
                <w:rFonts w:ascii="Times New Roman" w:eastAsiaTheme="majorEastAsia" w:hAnsi="Times New Roman" w:cs="Times New Roman"/>
                <w:color w:val="000000" w:themeColor="text1"/>
                <w:sz w:val="22"/>
                <w:szCs w:val="22"/>
              </w:rPr>
            </w:pPr>
            <w:r w:rsidRPr="00BF190E">
              <w:rPr>
                <w:rStyle w:val="FontStyle93"/>
                <w:rFonts w:ascii="Times New Roman" w:hAnsi="Times New Roman" w:cs="Times New Roman"/>
                <w:color w:val="000000" w:themeColor="text1"/>
                <w:sz w:val="22"/>
                <w:szCs w:val="22"/>
              </w:rPr>
              <w:t xml:space="preserve">Исследовательская </w:t>
            </w:r>
            <w:proofErr w:type="gramStart"/>
            <w:r w:rsidRPr="00BF190E">
              <w:rPr>
                <w:rStyle w:val="FontStyle93"/>
                <w:rFonts w:ascii="Times New Roman" w:hAnsi="Times New Roman" w:cs="Times New Roman"/>
                <w:color w:val="000000" w:themeColor="text1"/>
                <w:sz w:val="22"/>
                <w:szCs w:val="22"/>
              </w:rPr>
              <w:t>деятельность</w:t>
            </w:r>
            <w:proofErr w:type="gramEnd"/>
            <w:r w:rsidRPr="00BF190E">
              <w:rPr>
                <w:rStyle w:val="FontStyle93"/>
                <w:rFonts w:ascii="Times New Roman" w:hAnsi="Times New Roman" w:cs="Times New Roman"/>
                <w:color w:val="000000" w:themeColor="text1"/>
                <w:sz w:val="22"/>
                <w:szCs w:val="22"/>
              </w:rPr>
              <w:t xml:space="preserve"> </w:t>
            </w:r>
            <w:r w:rsidRPr="00BF190E">
              <w:rPr>
                <w:rStyle w:val="FontStyle119"/>
                <w:rFonts w:ascii="Times New Roman" w:eastAsiaTheme="majorEastAsia" w:hAnsi="Times New Roman" w:cs="Times New Roman"/>
                <w:color w:val="000000" w:themeColor="text1"/>
                <w:sz w:val="22"/>
                <w:szCs w:val="22"/>
              </w:rPr>
              <w:t xml:space="preserve">Найти облака, похожие на лошадки. Сравнить перистые облака и кучевые. </w:t>
            </w:r>
          </w:p>
          <w:p w14:paraId="6F5A2960" w14:textId="77777777" w:rsidR="00267DF4" w:rsidRPr="00BF190E" w:rsidRDefault="00267DF4" w:rsidP="00B00442">
            <w:pPr>
              <w:pStyle w:val="Style46"/>
              <w:widowControl/>
              <w:tabs>
                <w:tab w:val="left" w:pos="466"/>
              </w:tabs>
              <w:rPr>
                <w:rStyle w:val="FontStyle119"/>
                <w:rFonts w:ascii="Times New Roman" w:eastAsiaTheme="majorEastAsia" w:hAnsi="Times New Roman" w:cs="Times New Roman"/>
                <w:b/>
                <w:i/>
                <w:color w:val="000000" w:themeColor="text1"/>
                <w:sz w:val="22"/>
                <w:szCs w:val="22"/>
                <w:u w:val="single"/>
              </w:rPr>
            </w:pPr>
            <w:r w:rsidRPr="00BF190E">
              <w:rPr>
                <w:rStyle w:val="FontStyle119"/>
                <w:rFonts w:ascii="Times New Roman" w:eastAsiaTheme="majorEastAsia" w:hAnsi="Times New Roman" w:cs="Times New Roman"/>
                <w:b/>
                <w:i/>
                <w:color w:val="000000" w:themeColor="text1"/>
                <w:sz w:val="22"/>
                <w:szCs w:val="22"/>
                <w:u w:val="single"/>
              </w:rPr>
              <w:t>Трудовая деятельность</w:t>
            </w:r>
          </w:p>
          <w:p w14:paraId="70F238DD" w14:textId="77777777" w:rsidR="00267DF4" w:rsidRPr="00BF190E" w:rsidRDefault="00267DF4" w:rsidP="00B00442">
            <w:pPr>
              <w:pStyle w:val="Style1"/>
              <w:widowControl/>
              <w:spacing w:line="240" w:lineRule="auto"/>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 xml:space="preserve">Сгребание снега к деревьям, кустарникам. </w:t>
            </w:r>
          </w:p>
          <w:p w14:paraId="177C7332" w14:textId="77777777" w:rsidR="00267DF4" w:rsidRPr="00BF190E" w:rsidRDefault="00267DF4" w:rsidP="00B00442">
            <w:pPr>
              <w:pStyle w:val="Style1"/>
              <w:widowControl/>
              <w:spacing w:line="240" w:lineRule="auto"/>
              <w:rPr>
                <w:rStyle w:val="FontStyle119"/>
                <w:rFonts w:ascii="Times New Roman" w:eastAsiaTheme="majorEastAsia" w:hAnsi="Times New Roman" w:cs="Times New Roman"/>
                <w:color w:val="000000" w:themeColor="text1"/>
                <w:sz w:val="22"/>
                <w:szCs w:val="22"/>
              </w:rPr>
            </w:pPr>
            <w:r w:rsidRPr="00BF190E">
              <w:rPr>
                <w:rStyle w:val="FontStyle116"/>
                <w:rFonts w:ascii="Times New Roman" w:hAnsi="Times New Roman" w:cs="Times New Roman"/>
                <w:color w:val="000000" w:themeColor="text1"/>
                <w:sz w:val="22"/>
                <w:szCs w:val="22"/>
              </w:rPr>
              <w:t xml:space="preserve">Цель: </w:t>
            </w:r>
            <w:r w:rsidRPr="00BF190E">
              <w:rPr>
                <w:rStyle w:val="FontStyle119"/>
                <w:rFonts w:ascii="Times New Roman" w:eastAsiaTheme="majorEastAsia" w:hAnsi="Times New Roman" w:cs="Times New Roman"/>
                <w:color w:val="000000" w:themeColor="text1"/>
                <w:sz w:val="22"/>
                <w:szCs w:val="22"/>
              </w:rPr>
              <w:t>воспитывать гуманно-деятельное отношение к растениям.</w:t>
            </w:r>
          </w:p>
          <w:p w14:paraId="0E338AB4" w14:textId="77777777" w:rsidR="00267DF4" w:rsidRPr="00BF190E" w:rsidRDefault="00267DF4" w:rsidP="00B00442">
            <w:pPr>
              <w:pStyle w:val="Style1"/>
              <w:widowControl/>
              <w:spacing w:line="240" w:lineRule="auto"/>
              <w:rPr>
                <w:rStyle w:val="FontStyle119"/>
                <w:rFonts w:ascii="Times New Roman" w:eastAsiaTheme="majorEastAsia" w:hAnsi="Times New Roman" w:cs="Times New Roman"/>
                <w:b/>
                <w:i/>
                <w:color w:val="000000" w:themeColor="text1"/>
                <w:sz w:val="22"/>
                <w:szCs w:val="22"/>
                <w:u w:val="single"/>
              </w:rPr>
            </w:pPr>
            <w:r w:rsidRPr="00BF190E">
              <w:rPr>
                <w:rStyle w:val="FontStyle119"/>
                <w:rFonts w:ascii="Times New Roman" w:eastAsiaTheme="majorEastAsia" w:hAnsi="Times New Roman" w:cs="Times New Roman"/>
                <w:b/>
                <w:i/>
                <w:color w:val="000000" w:themeColor="text1"/>
                <w:sz w:val="22"/>
                <w:szCs w:val="22"/>
                <w:u w:val="single"/>
              </w:rPr>
              <w:t>Подвижная игра</w:t>
            </w:r>
          </w:p>
          <w:p w14:paraId="6A5CD502" w14:textId="77777777" w:rsidR="00267DF4" w:rsidRPr="00BF190E" w:rsidRDefault="00267DF4" w:rsidP="00B00442">
            <w:pPr>
              <w:pStyle w:val="Style1"/>
              <w:widowControl/>
              <w:spacing w:line="240" w:lineRule="auto"/>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 xml:space="preserve"> «Пятнашки».</w:t>
            </w:r>
          </w:p>
          <w:p w14:paraId="0664A1B8" w14:textId="77777777" w:rsidR="00267DF4" w:rsidRPr="00BF190E" w:rsidRDefault="00267DF4" w:rsidP="00B00442">
            <w:pPr>
              <w:pStyle w:val="Style1"/>
              <w:widowControl/>
              <w:spacing w:line="240" w:lineRule="auto"/>
              <w:rPr>
                <w:rStyle w:val="FontStyle119"/>
                <w:rFonts w:ascii="Times New Roman" w:eastAsiaTheme="majorEastAsia" w:hAnsi="Times New Roman" w:cs="Times New Roman"/>
                <w:color w:val="000000" w:themeColor="text1"/>
                <w:sz w:val="22"/>
                <w:szCs w:val="22"/>
              </w:rPr>
            </w:pPr>
            <w:r w:rsidRPr="00BF190E">
              <w:rPr>
                <w:rStyle w:val="FontStyle116"/>
                <w:rFonts w:ascii="Times New Roman" w:hAnsi="Times New Roman" w:cs="Times New Roman"/>
                <w:color w:val="000000" w:themeColor="text1"/>
                <w:sz w:val="22"/>
                <w:szCs w:val="22"/>
              </w:rPr>
              <w:t xml:space="preserve">Цель: </w:t>
            </w:r>
            <w:r w:rsidRPr="00BF190E">
              <w:rPr>
                <w:rStyle w:val="FontStyle119"/>
                <w:rFonts w:ascii="Times New Roman" w:eastAsiaTheme="majorEastAsia" w:hAnsi="Times New Roman" w:cs="Times New Roman"/>
                <w:color w:val="000000" w:themeColor="text1"/>
                <w:sz w:val="22"/>
                <w:szCs w:val="22"/>
              </w:rPr>
              <w:t>упражнять в беге врассыпную.</w:t>
            </w:r>
          </w:p>
          <w:p w14:paraId="63066690" w14:textId="77777777" w:rsidR="00267DF4" w:rsidRPr="00BF190E" w:rsidRDefault="00267DF4" w:rsidP="00B00442">
            <w:pPr>
              <w:pStyle w:val="Style1"/>
              <w:widowControl/>
              <w:spacing w:line="240" w:lineRule="auto"/>
              <w:rPr>
                <w:rStyle w:val="FontStyle119"/>
                <w:rFonts w:ascii="Times New Roman" w:eastAsiaTheme="majorEastAsia" w:hAnsi="Times New Roman" w:cs="Times New Roman"/>
                <w:b/>
                <w:i/>
                <w:color w:val="000000" w:themeColor="text1"/>
                <w:sz w:val="22"/>
                <w:szCs w:val="22"/>
                <w:u w:val="single"/>
              </w:rPr>
            </w:pPr>
            <w:r w:rsidRPr="00BF190E">
              <w:rPr>
                <w:rStyle w:val="FontStyle119"/>
                <w:rFonts w:ascii="Times New Roman" w:eastAsiaTheme="majorEastAsia" w:hAnsi="Times New Roman" w:cs="Times New Roman"/>
                <w:b/>
                <w:i/>
                <w:color w:val="000000" w:themeColor="text1"/>
                <w:sz w:val="22"/>
                <w:szCs w:val="22"/>
                <w:u w:val="single"/>
              </w:rPr>
              <w:t xml:space="preserve"> Индивидуальная работа</w:t>
            </w:r>
          </w:p>
          <w:p w14:paraId="07998034" w14:textId="77777777" w:rsidR="00267DF4" w:rsidRPr="00BF190E" w:rsidRDefault="00267DF4" w:rsidP="00B00442">
            <w:pPr>
              <w:pStyle w:val="Style1"/>
              <w:widowControl/>
              <w:spacing w:line="240" w:lineRule="auto"/>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 xml:space="preserve"> «Не потеряй мяч».</w:t>
            </w:r>
          </w:p>
          <w:p w14:paraId="26D7EEDC" w14:textId="77777777" w:rsidR="00267DF4" w:rsidRPr="00BF190E" w:rsidRDefault="00267DF4" w:rsidP="00B00442">
            <w:pPr>
              <w:pStyle w:val="Style17"/>
              <w:widowControl/>
              <w:spacing w:line="240" w:lineRule="auto"/>
              <w:ind w:firstLine="0"/>
              <w:rPr>
                <w:rStyle w:val="FontStyle119"/>
                <w:rFonts w:ascii="Times New Roman" w:eastAsiaTheme="majorEastAsia" w:hAnsi="Times New Roman" w:cs="Times New Roman"/>
                <w:color w:val="000000" w:themeColor="text1"/>
                <w:sz w:val="22"/>
                <w:szCs w:val="22"/>
              </w:rPr>
            </w:pPr>
            <w:r w:rsidRPr="00BF190E">
              <w:rPr>
                <w:rStyle w:val="FontStyle116"/>
                <w:rFonts w:ascii="Times New Roman" w:hAnsi="Times New Roman" w:cs="Times New Roman"/>
                <w:color w:val="000000" w:themeColor="text1"/>
                <w:sz w:val="22"/>
                <w:szCs w:val="22"/>
              </w:rPr>
              <w:t xml:space="preserve">Цель: </w:t>
            </w:r>
            <w:r w:rsidRPr="00BF190E">
              <w:rPr>
                <w:rStyle w:val="FontStyle119"/>
                <w:rFonts w:ascii="Times New Roman" w:eastAsiaTheme="majorEastAsia" w:hAnsi="Times New Roman" w:cs="Times New Roman"/>
                <w:color w:val="000000" w:themeColor="text1"/>
                <w:sz w:val="22"/>
                <w:szCs w:val="22"/>
              </w:rPr>
              <w:t>закреплять умение выполнять упражнение согласованно.</w:t>
            </w:r>
          </w:p>
          <w:p w14:paraId="63230B26" w14:textId="44F32897" w:rsidR="00274A36" w:rsidRPr="00BF190E" w:rsidRDefault="00267DF4" w:rsidP="00B00442">
            <w:pPr>
              <w:pStyle w:val="Style17"/>
              <w:widowControl/>
              <w:spacing w:line="240" w:lineRule="auto"/>
              <w:ind w:firstLine="0"/>
              <w:jc w:val="left"/>
              <w:rPr>
                <w:rFonts w:ascii="Times New Roman" w:hAnsi="Times New Roman"/>
                <w:b/>
                <w:color w:val="000000" w:themeColor="text1"/>
                <w:sz w:val="22"/>
                <w:szCs w:val="22"/>
              </w:rPr>
            </w:pPr>
            <w:r w:rsidRPr="00BF190E">
              <w:rPr>
                <w:rFonts w:ascii="Times New Roman" w:hAnsi="Times New Roman"/>
                <w:color w:val="000000" w:themeColor="text1"/>
                <w:sz w:val="22"/>
                <w:szCs w:val="22"/>
              </w:rPr>
              <w:br w:type="page"/>
            </w:r>
          </w:p>
        </w:tc>
        <w:tc>
          <w:tcPr>
            <w:tcW w:w="2653" w:type="dxa"/>
            <w:tcBorders>
              <w:top w:val="single" w:sz="4" w:space="0" w:color="auto"/>
              <w:left w:val="single" w:sz="4" w:space="0" w:color="auto"/>
              <w:bottom w:val="single" w:sz="4" w:space="0" w:color="auto"/>
              <w:right w:val="single" w:sz="4" w:space="0" w:color="auto"/>
            </w:tcBorders>
          </w:tcPr>
          <w:p w14:paraId="526F9729" w14:textId="77777777" w:rsidR="00274A36" w:rsidRPr="00BF190E" w:rsidRDefault="00274A36" w:rsidP="00B00442">
            <w:pPr>
              <w:shd w:val="clear" w:color="auto" w:fill="FFFFFF"/>
              <w:spacing w:after="0" w:line="240" w:lineRule="auto"/>
              <w:contextualSpacing/>
              <w:rPr>
                <w:rFonts w:ascii="Times New Roman" w:hAnsi="Times New Roman" w:cs="Times New Roman"/>
                <w:b/>
                <w:color w:val="000000" w:themeColor="text1"/>
              </w:rPr>
            </w:pPr>
            <w:proofErr w:type="spellStart"/>
            <w:r w:rsidRPr="00BF190E">
              <w:rPr>
                <w:rFonts w:ascii="Times New Roman" w:hAnsi="Times New Roman" w:cs="Times New Roman"/>
                <w:b/>
                <w:color w:val="000000" w:themeColor="text1"/>
              </w:rPr>
              <w:lastRenderedPageBreak/>
              <w:t>Серуен</w:t>
            </w:r>
            <w:proofErr w:type="spellEnd"/>
            <w:r w:rsidRPr="00BF190E">
              <w:rPr>
                <w:rFonts w:ascii="Times New Roman" w:hAnsi="Times New Roman" w:cs="Times New Roman"/>
                <w:b/>
                <w:color w:val="000000" w:themeColor="text1"/>
              </w:rPr>
              <w:t xml:space="preserve"> </w:t>
            </w:r>
            <w:proofErr w:type="spellStart"/>
            <w:r w:rsidRPr="00BF190E">
              <w:rPr>
                <w:rFonts w:ascii="Times New Roman" w:hAnsi="Times New Roman" w:cs="Times New Roman"/>
                <w:b/>
                <w:color w:val="000000" w:themeColor="text1"/>
              </w:rPr>
              <w:t>карточкасы</w:t>
            </w:r>
            <w:proofErr w:type="spellEnd"/>
            <w:r w:rsidRPr="00BF190E">
              <w:rPr>
                <w:rFonts w:ascii="Times New Roman" w:hAnsi="Times New Roman" w:cs="Times New Roman"/>
                <w:b/>
                <w:color w:val="000000" w:themeColor="text1"/>
              </w:rPr>
              <w:t>/</w:t>
            </w:r>
          </w:p>
          <w:p w14:paraId="1E06CF05" w14:textId="77777777" w:rsidR="00274A36" w:rsidRPr="00BF190E" w:rsidRDefault="00274A36" w:rsidP="00B00442">
            <w:pPr>
              <w:shd w:val="clear" w:color="auto" w:fill="FFFFFF"/>
              <w:spacing w:after="0" w:line="240" w:lineRule="auto"/>
              <w:rPr>
                <w:rFonts w:ascii="Times New Roman" w:eastAsia="Times New Roman" w:hAnsi="Times New Roman" w:cs="Times New Roman"/>
                <w:color w:val="000000" w:themeColor="text1"/>
                <w:lang w:eastAsia="ru-RU"/>
              </w:rPr>
            </w:pPr>
            <w:r w:rsidRPr="00BF190E">
              <w:rPr>
                <w:rFonts w:ascii="Times New Roman" w:hAnsi="Times New Roman" w:cs="Times New Roman"/>
                <w:b/>
                <w:color w:val="000000" w:themeColor="text1"/>
              </w:rPr>
              <w:t xml:space="preserve">Прогулочная карточка </w:t>
            </w:r>
          </w:p>
          <w:p w14:paraId="60C51772" w14:textId="77777777" w:rsidR="00267DF4" w:rsidRPr="00BF190E" w:rsidRDefault="00267DF4" w:rsidP="00B00442">
            <w:pPr>
              <w:pStyle w:val="Style1"/>
              <w:widowControl/>
              <w:spacing w:line="240" w:lineRule="auto"/>
              <w:rPr>
                <w:rStyle w:val="FontStyle119"/>
                <w:rFonts w:ascii="Times New Roman" w:eastAsiaTheme="majorEastAsia" w:hAnsi="Times New Roman" w:cs="Times New Roman"/>
                <w:b/>
                <w:color w:val="000000" w:themeColor="text1"/>
                <w:sz w:val="22"/>
                <w:szCs w:val="22"/>
                <w:u w:val="single"/>
              </w:rPr>
            </w:pPr>
            <w:r w:rsidRPr="00BF190E">
              <w:rPr>
                <w:rStyle w:val="FontStyle119"/>
                <w:rFonts w:ascii="Times New Roman" w:eastAsiaTheme="majorEastAsia" w:hAnsi="Times New Roman" w:cs="Times New Roman"/>
                <w:b/>
                <w:color w:val="000000" w:themeColor="text1"/>
                <w:sz w:val="22"/>
                <w:szCs w:val="22"/>
                <w:u w:val="single"/>
              </w:rPr>
              <w:t>Наблюдение за сосульками.</w:t>
            </w:r>
          </w:p>
          <w:p w14:paraId="042169E0" w14:textId="77777777" w:rsidR="00267DF4" w:rsidRPr="00BF190E" w:rsidRDefault="00267DF4" w:rsidP="00B00442">
            <w:pPr>
              <w:pStyle w:val="Style1"/>
              <w:widowControl/>
              <w:spacing w:line="240" w:lineRule="auto"/>
              <w:rPr>
                <w:rStyle w:val="FontStyle119"/>
                <w:rFonts w:ascii="Times New Roman" w:eastAsiaTheme="majorEastAsia" w:hAnsi="Times New Roman" w:cs="Times New Roman"/>
                <w:color w:val="000000" w:themeColor="text1"/>
                <w:sz w:val="22"/>
                <w:szCs w:val="22"/>
              </w:rPr>
            </w:pPr>
            <w:r w:rsidRPr="00BF190E">
              <w:rPr>
                <w:rStyle w:val="FontStyle116"/>
                <w:rFonts w:ascii="Times New Roman" w:hAnsi="Times New Roman" w:cs="Times New Roman"/>
                <w:b/>
                <w:color w:val="000000" w:themeColor="text1"/>
                <w:sz w:val="22"/>
                <w:szCs w:val="22"/>
              </w:rPr>
              <w:t>Цель</w:t>
            </w:r>
            <w:r w:rsidRPr="00BF190E">
              <w:rPr>
                <w:rStyle w:val="FontStyle116"/>
                <w:rFonts w:ascii="Times New Roman" w:hAnsi="Times New Roman" w:cs="Times New Roman"/>
                <w:color w:val="000000" w:themeColor="text1"/>
                <w:sz w:val="22"/>
                <w:szCs w:val="22"/>
              </w:rPr>
              <w:t xml:space="preserve">: </w:t>
            </w:r>
            <w:r w:rsidRPr="00BF190E">
              <w:rPr>
                <w:rStyle w:val="FontStyle119"/>
                <w:rFonts w:ascii="Times New Roman" w:eastAsiaTheme="majorEastAsia" w:hAnsi="Times New Roman" w:cs="Times New Roman"/>
                <w:color w:val="000000" w:themeColor="text1"/>
                <w:sz w:val="22"/>
                <w:szCs w:val="22"/>
              </w:rPr>
              <w:t xml:space="preserve">закреплять знания о различных состояниях воды. </w:t>
            </w:r>
          </w:p>
          <w:p w14:paraId="1B5B64C5" w14:textId="77777777" w:rsidR="00267DF4" w:rsidRPr="00BF190E" w:rsidRDefault="00267DF4" w:rsidP="00B00442">
            <w:pPr>
              <w:pStyle w:val="Style1"/>
              <w:widowControl/>
              <w:spacing w:line="240" w:lineRule="auto"/>
              <w:jc w:val="center"/>
              <w:rPr>
                <w:rStyle w:val="FontStyle116"/>
                <w:rFonts w:ascii="Times New Roman" w:hAnsi="Times New Roman" w:cs="Times New Roman"/>
                <w:b/>
                <w:i w:val="0"/>
                <w:color w:val="000000" w:themeColor="text1"/>
                <w:sz w:val="22"/>
                <w:szCs w:val="22"/>
              </w:rPr>
            </w:pPr>
            <w:r w:rsidRPr="00BF190E">
              <w:rPr>
                <w:rStyle w:val="FontStyle116"/>
                <w:rFonts w:ascii="Times New Roman" w:hAnsi="Times New Roman" w:cs="Times New Roman"/>
                <w:b/>
                <w:color w:val="000000" w:themeColor="text1"/>
                <w:sz w:val="22"/>
                <w:szCs w:val="22"/>
              </w:rPr>
              <w:t>Ход наблюдения</w:t>
            </w:r>
          </w:p>
          <w:p w14:paraId="1C35AC71" w14:textId="77777777" w:rsidR="00267DF4" w:rsidRPr="00BF190E" w:rsidRDefault="00267DF4" w:rsidP="00B00442">
            <w:pPr>
              <w:pStyle w:val="Style17"/>
              <w:widowControl/>
              <w:spacing w:line="240" w:lineRule="auto"/>
              <w:ind w:firstLine="0"/>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Воспитатель загадывает детям загадку, предлагает ответить на вопросы.</w:t>
            </w:r>
          </w:p>
          <w:p w14:paraId="52251A7B" w14:textId="77777777" w:rsidR="00267DF4" w:rsidRPr="00BF190E" w:rsidRDefault="00267DF4" w:rsidP="00B00442">
            <w:pPr>
              <w:pStyle w:val="Style1"/>
              <w:widowControl/>
              <w:spacing w:line="240" w:lineRule="auto"/>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Если сели на карниз,</w:t>
            </w:r>
          </w:p>
          <w:p w14:paraId="7475B9B2" w14:textId="77777777" w:rsidR="00267DF4" w:rsidRPr="00BF190E" w:rsidRDefault="00267DF4" w:rsidP="00B00442">
            <w:pPr>
              <w:pStyle w:val="Style1"/>
              <w:widowControl/>
              <w:spacing w:line="240" w:lineRule="auto"/>
              <w:rPr>
                <w:rStyle w:val="FontStyle116"/>
                <w:rFonts w:ascii="Times New Roman"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 xml:space="preserve">То растут все время вниз. </w:t>
            </w:r>
            <w:r w:rsidRPr="00BF190E">
              <w:rPr>
                <w:rStyle w:val="FontStyle116"/>
                <w:rFonts w:ascii="Times New Roman" w:hAnsi="Times New Roman" w:cs="Times New Roman"/>
                <w:color w:val="000000" w:themeColor="text1"/>
                <w:sz w:val="22"/>
                <w:szCs w:val="22"/>
              </w:rPr>
              <w:t>(Сосульки.)</w:t>
            </w:r>
          </w:p>
          <w:p w14:paraId="6361D9C6" w14:textId="77777777" w:rsidR="00267DF4" w:rsidRPr="00BF190E" w:rsidRDefault="00267DF4" w:rsidP="00B00442">
            <w:pPr>
              <w:pStyle w:val="Style30"/>
              <w:widowControl/>
              <w:numPr>
                <w:ilvl w:val="0"/>
                <w:numId w:val="14"/>
              </w:numPr>
              <w:tabs>
                <w:tab w:val="left" w:pos="456"/>
              </w:tabs>
              <w:spacing w:line="240" w:lineRule="auto"/>
              <w:jc w:val="left"/>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Из чего состоит сосулька?</w:t>
            </w:r>
          </w:p>
          <w:p w14:paraId="3BEC615D" w14:textId="77777777" w:rsidR="00267DF4" w:rsidRPr="00BF190E" w:rsidRDefault="00267DF4" w:rsidP="00B00442">
            <w:pPr>
              <w:pStyle w:val="Style30"/>
              <w:widowControl/>
              <w:numPr>
                <w:ilvl w:val="0"/>
                <w:numId w:val="14"/>
              </w:numPr>
              <w:tabs>
                <w:tab w:val="left" w:pos="456"/>
              </w:tabs>
              <w:spacing w:line="240" w:lineRule="auto"/>
              <w:jc w:val="left"/>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Какие свойства льда вам знакомы?</w:t>
            </w:r>
          </w:p>
          <w:p w14:paraId="765FFDDB" w14:textId="77777777" w:rsidR="00267DF4" w:rsidRPr="00BF190E" w:rsidRDefault="00267DF4" w:rsidP="00B00442">
            <w:pPr>
              <w:pStyle w:val="Style17"/>
              <w:widowControl/>
              <w:spacing w:line="240" w:lineRule="auto"/>
              <w:ind w:firstLine="0"/>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Сосулька — замерзшие капельки воды, превратившиеся в лед. Они образуются только с солнечной стороны дома. Почему? Снег подтаивает и стекает в капельки, которые не успевают упасть с крыши и замерзают.</w:t>
            </w:r>
          </w:p>
          <w:p w14:paraId="5B9AA8ED" w14:textId="77777777" w:rsidR="00267DF4" w:rsidRPr="00BF190E" w:rsidRDefault="00267DF4" w:rsidP="00B00442">
            <w:pPr>
              <w:pStyle w:val="Style30"/>
              <w:widowControl/>
              <w:numPr>
                <w:ilvl w:val="0"/>
                <w:numId w:val="14"/>
              </w:numPr>
              <w:tabs>
                <w:tab w:val="left" w:pos="432"/>
              </w:tabs>
              <w:spacing w:line="240" w:lineRule="auto"/>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В морозный день сосулька растет или уменьшается? А в солнечный?</w:t>
            </w:r>
          </w:p>
          <w:p w14:paraId="574F7B5D" w14:textId="77777777" w:rsidR="00267DF4" w:rsidRPr="00BF190E" w:rsidRDefault="00267DF4" w:rsidP="00B00442">
            <w:pPr>
              <w:pStyle w:val="Style30"/>
              <w:widowControl/>
              <w:numPr>
                <w:ilvl w:val="0"/>
                <w:numId w:val="14"/>
              </w:numPr>
              <w:tabs>
                <w:tab w:val="left" w:pos="432"/>
              </w:tabs>
              <w:spacing w:line="240" w:lineRule="auto"/>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Чем отличается место, где есть сосульки, от другого участка?</w:t>
            </w:r>
          </w:p>
          <w:p w14:paraId="1F3C94E0" w14:textId="77777777" w:rsidR="00267DF4" w:rsidRPr="00BF190E" w:rsidRDefault="00267DF4" w:rsidP="00B00442">
            <w:pPr>
              <w:pStyle w:val="Style9"/>
              <w:widowControl/>
              <w:numPr>
                <w:ilvl w:val="0"/>
                <w:numId w:val="14"/>
              </w:numPr>
              <w:tabs>
                <w:tab w:val="left" w:pos="432"/>
              </w:tabs>
              <w:spacing w:line="240" w:lineRule="auto"/>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 xml:space="preserve">Почему сосульки растут «головой вниз»? </w:t>
            </w:r>
            <w:r w:rsidRPr="00BF190E">
              <w:rPr>
                <w:rStyle w:val="FontStyle116"/>
                <w:rFonts w:ascii="Times New Roman" w:hAnsi="Times New Roman" w:cs="Times New Roman"/>
                <w:color w:val="000000" w:themeColor="text1"/>
                <w:sz w:val="22"/>
                <w:szCs w:val="22"/>
              </w:rPr>
              <w:t xml:space="preserve">(Когда капелька стекает </w:t>
            </w:r>
            <w:r w:rsidRPr="00BF190E">
              <w:rPr>
                <w:rStyle w:val="FontStyle116"/>
                <w:rFonts w:ascii="Times New Roman" w:hAnsi="Times New Roman" w:cs="Times New Roman"/>
                <w:color w:val="000000" w:themeColor="text1"/>
                <w:sz w:val="22"/>
                <w:szCs w:val="22"/>
              </w:rPr>
              <w:lastRenderedPageBreak/>
              <w:t>вниз по сосульке, она вытягивает кончик, и он становится тонким.)</w:t>
            </w:r>
          </w:p>
          <w:p w14:paraId="7228130A" w14:textId="77777777" w:rsidR="00267DF4" w:rsidRPr="00BF190E" w:rsidRDefault="00267DF4" w:rsidP="00B00442">
            <w:pPr>
              <w:pStyle w:val="Style17"/>
              <w:widowControl/>
              <w:spacing w:line="240" w:lineRule="auto"/>
              <w:ind w:firstLine="0"/>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Если появляются сосульки — это первый признак при</w:t>
            </w:r>
            <w:r w:rsidRPr="00BF190E">
              <w:rPr>
                <w:rStyle w:val="FontStyle119"/>
                <w:rFonts w:ascii="Times New Roman" w:eastAsiaTheme="majorEastAsia" w:hAnsi="Times New Roman" w:cs="Times New Roman"/>
                <w:color w:val="000000" w:themeColor="text1"/>
                <w:sz w:val="22"/>
                <w:szCs w:val="22"/>
              </w:rPr>
              <w:softHyphen/>
              <w:t>ближения весны. Капель — борьба весны с зимой.</w:t>
            </w:r>
          </w:p>
          <w:p w14:paraId="066F5348" w14:textId="77777777" w:rsidR="00267DF4" w:rsidRPr="00BF190E" w:rsidRDefault="00267DF4" w:rsidP="00B00442">
            <w:pPr>
              <w:shd w:val="clear" w:color="auto" w:fill="FFFFFF"/>
              <w:spacing w:after="0" w:line="240" w:lineRule="auto"/>
              <w:rPr>
                <w:rFonts w:ascii="Times New Roman" w:hAnsi="Times New Roman" w:cs="Times New Roman"/>
                <w:color w:val="000000" w:themeColor="text1"/>
              </w:rPr>
            </w:pPr>
            <w:r w:rsidRPr="00BF190E">
              <w:rPr>
                <w:rFonts w:ascii="Times New Roman" w:hAnsi="Times New Roman" w:cs="Times New Roman"/>
                <w:b/>
                <w:color w:val="000000" w:themeColor="text1"/>
                <w:u w:val="single"/>
              </w:rPr>
              <w:t>Наблюдения за снежным покровом.</w:t>
            </w:r>
            <w:r w:rsidRPr="00BF190E">
              <w:rPr>
                <w:rFonts w:ascii="Times New Roman" w:hAnsi="Times New Roman" w:cs="Times New Roman"/>
                <w:color w:val="000000" w:themeColor="text1"/>
              </w:rPr>
              <w:t xml:space="preserve"> </w:t>
            </w:r>
          </w:p>
          <w:p w14:paraId="77DAB351" w14:textId="77777777" w:rsidR="00267DF4" w:rsidRPr="00BF190E" w:rsidRDefault="00267DF4" w:rsidP="00B00442">
            <w:pPr>
              <w:shd w:val="clear" w:color="auto" w:fill="FFFFFF"/>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Обсудить защитные свойства снега. В теплый солнечный день понаблюдать за появлением воронок в снегу вокруг стволов деревьев. Обсудить, почему появились воронки. Для подведения детей к самостоятельному выводу предложить потрогать темную и светлую одежду и убедиться, что темная одежда быстрее нагрелась на солнце. Сравнить появление воронок у березы. Закрепить в представлении детей понятие «наст», когда он появляется и почему.</w:t>
            </w:r>
          </w:p>
          <w:p w14:paraId="1C1E132E" w14:textId="77777777" w:rsidR="00267DF4" w:rsidRPr="00BF190E" w:rsidRDefault="00267DF4" w:rsidP="00B00442">
            <w:pPr>
              <w:pStyle w:val="Style1"/>
              <w:widowControl/>
              <w:spacing w:line="240" w:lineRule="auto"/>
              <w:rPr>
                <w:rStyle w:val="FontStyle119"/>
                <w:rFonts w:ascii="Times New Roman" w:eastAsiaTheme="majorEastAsia" w:hAnsi="Times New Roman" w:cs="Times New Roman"/>
                <w:b/>
                <w:i/>
                <w:color w:val="000000" w:themeColor="text1"/>
                <w:sz w:val="22"/>
                <w:szCs w:val="22"/>
                <w:u w:val="single"/>
              </w:rPr>
            </w:pPr>
            <w:r w:rsidRPr="00BF190E">
              <w:rPr>
                <w:rStyle w:val="FontStyle119"/>
                <w:rFonts w:ascii="Times New Roman" w:eastAsiaTheme="majorEastAsia" w:hAnsi="Times New Roman" w:cs="Times New Roman"/>
                <w:b/>
                <w:i/>
                <w:color w:val="000000" w:themeColor="text1"/>
                <w:sz w:val="22"/>
                <w:szCs w:val="22"/>
                <w:u w:val="single"/>
              </w:rPr>
              <w:t>Трудовая деятельность</w:t>
            </w:r>
          </w:p>
          <w:p w14:paraId="48D27CCA" w14:textId="77777777" w:rsidR="00267DF4" w:rsidRPr="00BF190E" w:rsidRDefault="00267DF4" w:rsidP="00B00442">
            <w:pPr>
              <w:pStyle w:val="Style1"/>
              <w:widowControl/>
              <w:spacing w:line="240" w:lineRule="auto"/>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Расчистка дорожек и скамеек от снега.</w:t>
            </w:r>
          </w:p>
          <w:p w14:paraId="4E0A2A3F" w14:textId="77777777" w:rsidR="00267DF4" w:rsidRPr="00BF190E" w:rsidRDefault="00267DF4" w:rsidP="00B00442">
            <w:pPr>
              <w:pStyle w:val="Style17"/>
              <w:widowControl/>
              <w:spacing w:line="240" w:lineRule="auto"/>
              <w:ind w:firstLine="0"/>
              <w:rPr>
                <w:rStyle w:val="FontStyle119"/>
                <w:rFonts w:ascii="Times New Roman" w:eastAsiaTheme="majorEastAsia" w:hAnsi="Times New Roman" w:cs="Times New Roman"/>
                <w:color w:val="000000" w:themeColor="text1"/>
                <w:sz w:val="22"/>
                <w:szCs w:val="22"/>
              </w:rPr>
            </w:pPr>
            <w:r w:rsidRPr="00BF190E">
              <w:rPr>
                <w:rStyle w:val="FontStyle116"/>
                <w:rFonts w:ascii="Times New Roman" w:hAnsi="Times New Roman" w:cs="Times New Roman"/>
                <w:color w:val="000000" w:themeColor="text1"/>
                <w:sz w:val="22"/>
                <w:szCs w:val="22"/>
              </w:rPr>
              <w:t xml:space="preserve">Цель: </w:t>
            </w:r>
            <w:r w:rsidRPr="00BF190E">
              <w:rPr>
                <w:rStyle w:val="FontStyle119"/>
                <w:rFonts w:ascii="Times New Roman" w:eastAsiaTheme="majorEastAsia" w:hAnsi="Times New Roman" w:cs="Times New Roman"/>
                <w:color w:val="000000" w:themeColor="text1"/>
                <w:sz w:val="22"/>
                <w:szCs w:val="22"/>
              </w:rPr>
              <w:t>воспитывать желание помогать взрослым в уборке участка.</w:t>
            </w:r>
          </w:p>
          <w:p w14:paraId="60AD310C" w14:textId="77777777" w:rsidR="00267DF4" w:rsidRPr="00BF190E" w:rsidRDefault="00267DF4" w:rsidP="00B00442">
            <w:pPr>
              <w:pStyle w:val="Style1"/>
              <w:widowControl/>
              <w:spacing w:line="240" w:lineRule="auto"/>
              <w:rPr>
                <w:rStyle w:val="FontStyle119"/>
                <w:rFonts w:ascii="Times New Roman" w:eastAsiaTheme="majorEastAsia" w:hAnsi="Times New Roman" w:cs="Times New Roman"/>
                <w:b/>
                <w:i/>
                <w:color w:val="000000" w:themeColor="text1"/>
                <w:sz w:val="22"/>
                <w:szCs w:val="22"/>
                <w:u w:val="single"/>
              </w:rPr>
            </w:pPr>
            <w:r w:rsidRPr="00BF190E">
              <w:rPr>
                <w:rStyle w:val="FontStyle119"/>
                <w:rFonts w:ascii="Times New Roman" w:eastAsiaTheme="majorEastAsia" w:hAnsi="Times New Roman" w:cs="Times New Roman"/>
                <w:b/>
                <w:i/>
                <w:color w:val="000000" w:themeColor="text1"/>
                <w:sz w:val="22"/>
                <w:szCs w:val="22"/>
                <w:u w:val="single"/>
              </w:rPr>
              <w:t>Подвижные игры</w:t>
            </w:r>
          </w:p>
          <w:p w14:paraId="6F3F8913" w14:textId="77777777" w:rsidR="00267DF4" w:rsidRPr="00BF190E" w:rsidRDefault="00267DF4" w:rsidP="00B00442">
            <w:pPr>
              <w:pStyle w:val="Style1"/>
              <w:widowControl/>
              <w:spacing w:line="240" w:lineRule="auto"/>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«Дорожка препятствий», «Охотники и зайцы».</w:t>
            </w:r>
          </w:p>
          <w:p w14:paraId="737A976F" w14:textId="77777777" w:rsidR="00267DF4" w:rsidRPr="00BF190E" w:rsidRDefault="00267DF4" w:rsidP="00B00442">
            <w:pPr>
              <w:pStyle w:val="Style1"/>
              <w:widowControl/>
              <w:spacing w:line="240" w:lineRule="auto"/>
              <w:rPr>
                <w:rStyle w:val="FontStyle116"/>
                <w:rFonts w:ascii="Times New Roman"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 xml:space="preserve"> </w:t>
            </w:r>
            <w:r w:rsidRPr="00BF190E">
              <w:rPr>
                <w:rStyle w:val="FontStyle116"/>
                <w:rFonts w:ascii="Times New Roman" w:hAnsi="Times New Roman" w:cs="Times New Roman"/>
                <w:color w:val="000000" w:themeColor="text1"/>
                <w:sz w:val="22"/>
                <w:szCs w:val="22"/>
              </w:rPr>
              <w:t>Цели:</w:t>
            </w:r>
          </w:p>
          <w:p w14:paraId="41106F24" w14:textId="77777777" w:rsidR="00267DF4" w:rsidRPr="00BF190E" w:rsidRDefault="00267DF4" w:rsidP="00B00442">
            <w:pPr>
              <w:pStyle w:val="Style1"/>
              <w:widowControl/>
              <w:numPr>
                <w:ilvl w:val="0"/>
                <w:numId w:val="6"/>
              </w:numPr>
              <w:tabs>
                <w:tab w:val="left" w:pos="562"/>
              </w:tabs>
              <w:spacing w:line="240" w:lineRule="auto"/>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учить согласовывать движения друг с другом;</w:t>
            </w:r>
          </w:p>
          <w:p w14:paraId="2E848E9F" w14:textId="77777777" w:rsidR="00267DF4" w:rsidRPr="00BF190E" w:rsidRDefault="00267DF4" w:rsidP="00B00442">
            <w:pPr>
              <w:pStyle w:val="Style1"/>
              <w:widowControl/>
              <w:numPr>
                <w:ilvl w:val="0"/>
                <w:numId w:val="6"/>
              </w:numPr>
              <w:tabs>
                <w:tab w:val="left" w:pos="562"/>
              </w:tabs>
              <w:spacing w:line="240" w:lineRule="auto"/>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t xml:space="preserve">развивать глазомер. </w:t>
            </w:r>
          </w:p>
          <w:p w14:paraId="3CE06A32" w14:textId="77777777" w:rsidR="00267DF4" w:rsidRPr="00BF190E" w:rsidRDefault="00267DF4" w:rsidP="00B00442">
            <w:pPr>
              <w:pStyle w:val="Style1"/>
              <w:widowControl/>
              <w:tabs>
                <w:tab w:val="left" w:pos="562"/>
              </w:tabs>
              <w:spacing w:line="240" w:lineRule="auto"/>
              <w:rPr>
                <w:rStyle w:val="FontStyle119"/>
                <w:rFonts w:ascii="Times New Roman" w:eastAsiaTheme="majorEastAsia" w:hAnsi="Times New Roman" w:cs="Times New Roman"/>
                <w:b/>
                <w:i/>
                <w:color w:val="000000" w:themeColor="text1"/>
                <w:sz w:val="22"/>
                <w:szCs w:val="22"/>
                <w:u w:val="single"/>
              </w:rPr>
            </w:pPr>
            <w:r w:rsidRPr="00BF190E">
              <w:rPr>
                <w:rStyle w:val="FontStyle119"/>
                <w:rFonts w:ascii="Times New Roman" w:eastAsiaTheme="majorEastAsia" w:hAnsi="Times New Roman" w:cs="Times New Roman"/>
                <w:b/>
                <w:i/>
                <w:color w:val="000000" w:themeColor="text1"/>
                <w:sz w:val="22"/>
                <w:szCs w:val="22"/>
                <w:u w:val="single"/>
              </w:rPr>
              <w:t xml:space="preserve">Индивидуальная работа </w:t>
            </w:r>
          </w:p>
          <w:p w14:paraId="0856E446" w14:textId="77777777" w:rsidR="00267DF4" w:rsidRPr="00BF190E" w:rsidRDefault="00267DF4" w:rsidP="00B00442">
            <w:pPr>
              <w:pStyle w:val="Style1"/>
              <w:widowControl/>
              <w:tabs>
                <w:tab w:val="left" w:pos="562"/>
              </w:tabs>
              <w:spacing w:line="240" w:lineRule="auto"/>
              <w:rPr>
                <w:rStyle w:val="FontStyle119"/>
                <w:rFonts w:ascii="Times New Roman" w:eastAsiaTheme="majorEastAsia" w:hAnsi="Times New Roman" w:cs="Times New Roman"/>
                <w:color w:val="000000" w:themeColor="text1"/>
                <w:sz w:val="22"/>
                <w:szCs w:val="22"/>
              </w:rPr>
            </w:pPr>
            <w:r w:rsidRPr="00BF190E">
              <w:rPr>
                <w:rStyle w:val="FontStyle119"/>
                <w:rFonts w:ascii="Times New Roman" w:eastAsiaTheme="majorEastAsia" w:hAnsi="Times New Roman" w:cs="Times New Roman"/>
                <w:color w:val="000000" w:themeColor="text1"/>
                <w:sz w:val="22"/>
                <w:szCs w:val="22"/>
              </w:rPr>
              <w:lastRenderedPageBreak/>
              <w:t>Катание на санках.</w:t>
            </w:r>
          </w:p>
          <w:p w14:paraId="087FF852" w14:textId="77777777" w:rsidR="00267DF4" w:rsidRPr="00BF190E" w:rsidRDefault="00267DF4" w:rsidP="00B00442">
            <w:pPr>
              <w:pStyle w:val="Style1"/>
              <w:widowControl/>
              <w:spacing w:line="240" w:lineRule="auto"/>
              <w:rPr>
                <w:rStyle w:val="FontStyle119"/>
                <w:rFonts w:ascii="Times New Roman" w:eastAsiaTheme="majorEastAsia" w:hAnsi="Times New Roman" w:cs="Times New Roman"/>
                <w:color w:val="000000" w:themeColor="text1"/>
                <w:sz w:val="22"/>
                <w:szCs w:val="22"/>
              </w:rPr>
            </w:pPr>
            <w:r w:rsidRPr="00BF190E">
              <w:rPr>
                <w:rStyle w:val="FontStyle116"/>
                <w:rFonts w:ascii="Times New Roman" w:hAnsi="Times New Roman" w:cs="Times New Roman"/>
                <w:color w:val="000000" w:themeColor="text1"/>
                <w:sz w:val="22"/>
                <w:szCs w:val="22"/>
              </w:rPr>
              <w:t xml:space="preserve">Цель: </w:t>
            </w:r>
            <w:r w:rsidRPr="00BF190E">
              <w:rPr>
                <w:rStyle w:val="FontStyle119"/>
                <w:rFonts w:ascii="Times New Roman" w:eastAsiaTheme="majorEastAsia" w:hAnsi="Times New Roman" w:cs="Times New Roman"/>
                <w:color w:val="000000" w:themeColor="text1"/>
                <w:sz w:val="22"/>
                <w:szCs w:val="22"/>
              </w:rPr>
              <w:t>учить выполнять повороты при спуске.</w:t>
            </w:r>
          </w:p>
          <w:p w14:paraId="564FC9C6" w14:textId="30661FAE" w:rsidR="00274A36" w:rsidRPr="00BF190E" w:rsidRDefault="00267DF4" w:rsidP="00B00442">
            <w:pPr>
              <w:shd w:val="clear" w:color="auto" w:fill="FFFFFF"/>
              <w:spacing w:after="0" w:line="240" w:lineRule="auto"/>
              <w:rPr>
                <w:rFonts w:ascii="Times New Roman" w:hAnsi="Times New Roman" w:cs="Times New Roman"/>
                <w:b/>
                <w:color w:val="000000" w:themeColor="text1"/>
              </w:rPr>
            </w:pPr>
            <w:r w:rsidRPr="00BF190E">
              <w:rPr>
                <w:rFonts w:ascii="Times New Roman" w:hAnsi="Times New Roman" w:cs="Times New Roman"/>
                <w:color w:val="000000" w:themeColor="text1"/>
              </w:rPr>
              <w:br w:type="page"/>
            </w:r>
          </w:p>
        </w:tc>
      </w:tr>
      <w:tr w:rsidR="00BF190E" w:rsidRPr="00BF190E" w14:paraId="63601D96" w14:textId="77777777" w:rsidTr="0043471A">
        <w:trPr>
          <w:trHeight w:val="412"/>
        </w:trPr>
        <w:tc>
          <w:tcPr>
            <w:tcW w:w="2495" w:type="dxa"/>
            <w:vMerge/>
            <w:vAlign w:val="center"/>
          </w:tcPr>
          <w:p w14:paraId="6C8417D0" w14:textId="77777777" w:rsidR="00274A36" w:rsidRPr="00BF190E" w:rsidRDefault="00274A36" w:rsidP="0043471A">
            <w:pPr>
              <w:spacing w:after="0" w:line="240" w:lineRule="auto"/>
              <w:contextualSpacing/>
              <w:rPr>
                <w:rFonts w:ascii="Times New Roman" w:hAnsi="Times New Roman" w:cs="Times New Roman"/>
                <w:b/>
                <w:bCs/>
                <w:color w:val="000000" w:themeColor="text1"/>
                <w:lang w:val="kk-KZ"/>
              </w:rPr>
            </w:pPr>
          </w:p>
        </w:tc>
        <w:tc>
          <w:tcPr>
            <w:tcW w:w="13264" w:type="dxa"/>
            <w:gridSpan w:val="8"/>
            <w:tcBorders>
              <w:top w:val="single" w:sz="4" w:space="0" w:color="auto"/>
            </w:tcBorders>
          </w:tcPr>
          <w:p w14:paraId="22927F59" w14:textId="77777777" w:rsidR="00274A36" w:rsidRPr="00BF190E" w:rsidRDefault="00274A36" w:rsidP="0043471A">
            <w:pPr>
              <w:widowControl w:val="0"/>
              <w:autoSpaceDE w:val="0"/>
              <w:autoSpaceDN w:val="0"/>
              <w:adjustRightInd w:val="0"/>
              <w:spacing w:after="0" w:line="240" w:lineRule="auto"/>
              <w:contextualSpacing/>
              <w:rPr>
                <w:rFonts w:ascii="Times New Roman" w:hAnsi="Times New Roman" w:cs="Times New Roman"/>
                <w:color w:val="000000" w:themeColor="text1"/>
                <w:lang w:val="kk-KZ"/>
              </w:rPr>
            </w:pPr>
            <w:r w:rsidRPr="00BF190E">
              <w:rPr>
                <w:rFonts w:ascii="Times New Roman" w:hAnsi="Times New Roman" w:cs="Times New Roman"/>
                <w:color w:val="000000" w:themeColor="text1"/>
                <w:lang w:val="kk-KZ"/>
              </w:rPr>
              <w:t xml:space="preserve">Балалардың  алып шығатын құралдармен өз беттерінше ойын барысы </w:t>
            </w:r>
          </w:p>
          <w:p w14:paraId="692C4BAD" w14:textId="3DBE1F9E" w:rsidR="00274A36" w:rsidRPr="00BF190E" w:rsidRDefault="00274A36" w:rsidP="0043471A">
            <w:pPr>
              <w:widowControl w:val="0"/>
              <w:autoSpaceDE w:val="0"/>
              <w:autoSpaceDN w:val="0"/>
              <w:adjustRightInd w:val="0"/>
              <w:spacing w:after="0" w:line="240" w:lineRule="auto"/>
              <w:contextualSpacing/>
              <w:rPr>
                <w:rFonts w:ascii="Times New Roman" w:hAnsi="Times New Roman" w:cs="Times New Roman"/>
                <w:b/>
                <w:color w:val="000000" w:themeColor="text1"/>
                <w:lang w:val="kk-KZ"/>
              </w:rPr>
            </w:pPr>
            <w:r w:rsidRPr="00BF190E">
              <w:rPr>
                <w:rFonts w:ascii="Times New Roman" w:hAnsi="Times New Roman" w:cs="Times New Roman"/>
                <w:color w:val="000000" w:themeColor="text1"/>
                <w:lang w:val="kk-KZ"/>
              </w:rPr>
              <w:t>Самостоятельная игровая деятельность детей с выносным оборудованием: лопатки,</w:t>
            </w:r>
            <w:r w:rsidR="00B00442" w:rsidRPr="00BF190E">
              <w:rPr>
                <w:rFonts w:ascii="Times New Roman" w:hAnsi="Times New Roman" w:cs="Times New Roman"/>
                <w:color w:val="000000" w:themeColor="text1"/>
                <w:lang w:val="kk-KZ"/>
              </w:rPr>
              <w:t>ведерки,</w:t>
            </w:r>
            <w:r w:rsidRPr="00BF190E">
              <w:rPr>
                <w:rFonts w:ascii="Times New Roman" w:hAnsi="Times New Roman" w:cs="Times New Roman"/>
                <w:color w:val="000000" w:themeColor="text1"/>
                <w:lang w:val="kk-KZ"/>
              </w:rPr>
              <w:t>машины</w:t>
            </w:r>
            <w:r w:rsidR="00B00442" w:rsidRPr="00BF190E">
              <w:rPr>
                <w:rFonts w:ascii="Times New Roman" w:hAnsi="Times New Roman" w:cs="Times New Roman"/>
                <w:color w:val="000000" w:themeColor="text1"/>
                <w:lang w:val="kk-KZ"/>
              </w:rPr>
              <w:t>,снежколепы</w:t>
            </w:r>
          </w:p>
        </w:tc>
      </w:tr>
      <w:tr w:rsidR="00BF190E" w:rsidRPr="00BF190E" w14:paraId="781E07B4" w14:textId="77777777" w:rsidTr="0043471A">
        <w:trPr>
          <w:trHeight w:val="392"/>
        </w:trPr>
        <w:tc>
          <w:tcPr>
            <w:tcW w:w="2495" w:type="dxa"/>
          </w:tcPr>
          <w:p w14:paraId="795BF95A" w14:textId="77777777" w:rsidR="00274A36" w:rsidRPr="00BF190E" w:rsidRDefault="00274A36" w:rsidP="0043471A">
            <w:pPr>
              <w:widowControl w:val="0"/>
              <w:autoSpaceDE w:val="0"/>
              <w:autoSpaceDN w:val="0"/>
              <w:adjustRightInd w:val="0"/>
              <w:spacing w:after="0" w:line="240" w:lineRule="auto"/>
              <w:contextualSpacing/>
              <w:rPr>
                <w:rFonts w:ascii="Times New Roman" w:hAnsi="Times New Roman" w:cs="Times New Roman"/>
                <w:b/>
                <w:bCs/>
                <w:iCs/>
                <w:color w:val="000000" w:themeColor="text1"/>
                <w:lang w:val="kk-KZ"/>
              </w:rPr>
            </w:pPr>
            <w:r w:rsidRPr="00BF190E">
              <w:rPr>
                <w:rFonts w:ascii="Times New Roman" w:hAnsi="Times New Roman" w:cs="Times New Roman"/>
                <w:b/>
                <w:bCs/>
                <w:iCs/>
                <w:color w:val="000000" w:themeColor="text1"/>
                <w:lang w:val="kk-KZ"/>
              </w:rPr>
              <w:t>Серуеннен қайту/</w:t>
            </w:r>
          </w:p>
          <w:p w14:paraId="5879E72F" w14:textId="77777777" w:rsidR="00274A36" w:rsidRPr="00BF190E" w:rsidRDefault="00274A36" w:rsidP="0043471A">
            <w:pPr>
              <w:widowControl w:val="0"/>
              <w:autoSpaceDE w:val="0"/>
              <w:autoSpaceDN w:val="0"/>
              <w:adjustRightInd w:val="0"/>
              <w:spacing w:after="0" w:line="240" w:lineRule="auto"/>
              <w:contextualSpacing/>
              <w:rPr>
                <w:rFonts w:ascii="Times New Roman" w:hAnsi="Times New Roman" w:cs="Times New Roman"/>
                <w:b/>
                <w:bCs/>
                <w:iCs/>
                <w:color w:val="000000" w:themeColor="text1"/>
              </w:rPr>
            </w:pPr>
            <w:r w:rsidRPr="00BF190E">
              <w:rPr>
                <w:rFonts w:ascii="Times New Roman" w:hAnsi="Times New Roman" w:cs="Times New Roman"/>
                <w:b/>
                <w:bCs/>
                <w:iCs/>
                <w:color w:val="000000" w:themeColor="text1"/>
              </w:rPr>
              <w:t>Возвращение с прогулки</w:t>
            </w:r>
          </w:p>
        </w:tc>
        <w:tc>
          <w:tcPr>
            <w:tcW w:w="13264" w:type="dxa"/>
            <w:gridSpan w:val="8"/>
          </w:tcPr>
          <w:p w14:paraId="57A6C8B8" w14:textId="77777777" w:rsidR="00274A36" w:rsidRPr="00BF190E" w:rsidRDefault="00274A36" w:rsidP="0043471A">
            <w:pPr>
              <w:widowControl w:val="0"/>
              <w:autoSpaceDE w:val="0"/>
              <w:autoSpaceDN w:val="0"/>
              <w:adjustRightInd w:val="0"/>
              <w:spacing w:after="0" w:line="240" w:lineRule="auto"/>
              <w:contextualSpacing/>
              <w:rPr>
                <w:rFonts w:ascii="Times New Roman" w:hAnsi="Times New Roman" w:cs="Times New Roman"/>
                <w:b/>
                <w:color w:val="000000" w:themeColor="text1"/>
                <w:lang w:val="kk-KZ"/>
              </w:rPr>
            </w:pPr>
            <w:r w:rsidRPr="00BF190E">
              <w:rPr>
                <w:rFonts w:ascii="Times New Roman" w:hAnsi="Times New Roman" w:cs="Times New Roman"/>
                <w:b/>
                <w:color w:val="000000" w:themeColor="text1"/>
                <w:lang w:val="kk-KZ"/>
              </w:rPr>
              <w:t>Кезекпен  шешіну, ойындар, балалардың еркін қызметі.</w:t>
            </w:r>
          </w:p>
          <w:p w14:paraId="346F2219" w14:textId="77777777" w:rsidR="00274A36" w:rsidRPr="00BF190E" w:rsidRDefault="00274A36" w:rsidP="0043471A">
            <w:pPr>
              <w:widowControl w:val="0"/>
              <w:autoSpaceDE w:val="0"/>
              <w:autoSpaceDN w:val="0"/>
              <w:adjustRightInd w:val="0"/>
              <w:spacing w:after="0" w:line="240" w:lineRule="auto"/>
              <w:contextualSpacing/>
              <w:rPr>
                <w:rFonts w:ascii="Times New Roman" w:hAnsi="Times New Roman" w:cs="Times New Roman"/>
                <w:b/>
                <w:color w:val="000000" w:themeColor="text1"/>
                <w:lang w:val="kk-KZ"/>
              </w:rPr>
            </w:pPr>
            <w:r w:rsidRPr="00BF190E">
              <w:rPr>
                <w:rFonts w:ascii="Times New Roman" w:hAnsi="Times New Roman" w:cs="Times New Roman"/>
                <w:color w:val="000000" w:themeColor="text1"/>
              </w:rPr>
              <w:t>Последовательное раздевание, игры, свободная деятельность детей.</w:t>
            </w:r>
            <w:r w:rsidRPr="00BF190E">
              <w:rPr>
                <w:rFonts w:ascii="Times New Roman" w:hAnsi="Times New Roman" w:cs="Times New Roman"/>
                <w:b/>
                <w:color w:val="000000" w:themeColor="text1"/>
                <w:lang w:val="kk-KZ"/>
              </w:rPr>
              <w:t xml:space="preserve"> </w:t>
            </w:r>
          </w:p>
          <w:p w14:paraId="267BD819" w14:textId="77777777" w:rsidR="00274A36" w:rsidRPr="00BF190E" w:rsidRDefault="00274A36" w:rsidP="0043471A">
            <w:pPr>
              <w:widowControl w:val="0"/>
              <w:autoSpaceDE w:val="0"/>
              <w:autoSpaceDN w:val="0"/>
              <w:adjustRightInd w:val="0"/>
              <w:spacing w:after="0" w:line="240" w:lineRule="auto"/>
              <w:contextualSpacing/>
              <w:rPr>
                <w:rFonts w:ascii="Times New Roman" w:hAnsi="Times New Roman" w:cs="Times New Roman"/>
                <w:b/>
                <w:color w:val="000000" w:themeColor="text1"/>
                <w:lang w:val="kk-KZ"/>
              </w:rPr>
            </w:pPr>
            <w:r w:rsidRPr="00BF190E">
              <w:rPr>
                <w:rFonts w:ascii="Times New Roman" w:hAnsi="Times New Roman" w:cs="Times New Roman"/>
                <w:b/>
                <w:color w:val="000000" w:themeColor="text1"/>
                <w:lang w:val="kk-KZ"/>
              </w:rPr>
              <w:t>Совершенствовать умение самостоятельно одеваться и раздеваться в определенной последовательности.</w:t>
            </w:r>
          </w:p>
        </w:tc>
      </w:tr>
      <w:tr w:rsidR="00BF190E" w:rsidRPr="00BF190E" w14:paraId="57D0AD66" w14:textId="77777777" w:rsidTr="0043471A">
        <w:trPr>
          <w:trHeight w:val="392"/>
        </w:trPr>
        <w:tc>
          <w:tcPr>
            <w:tcW w:w="2495" w:type="dxa"/>
          </w:tcPr>
          <w:p w14:paraId="331A6F50" w14:textId="77777777" w:rsidR="00274A36" w:rsidRPr="00BF190E" w:rsidRDefault="00274A36" w:rsidP="0043471A">
            <w:pPr>
              <w:widowControl w:val="0"/>
              <w:autoSpaceDE w:val="0"/>
              <w:autoSpaceDN w:val="0"/>
              <w:adjustRightInd w:val="0"/>
              <w:spacing w:after="0" w:line="240" w:lineRule="auto"/>
              <w:contextualSpacing/>
              <w:rPr>
                <w:rFonts w:ascii="Times New Roman" w:hAnsi="Times New Roman" w:cs="Times New Roman"/>
                <w:b/>
                <w:bCs/>
                <w:iCs/>
                <w:color w:val="000000" w:themeColor="text1"/>
              </w:rPr>
            </w:pPr>
            <w:r w:rsidRPr="00BF190E">
              <w:rPr>
                <w:rFonts w:ascii="Times New Roman" w:hAnsi="Times New Roman" w:cs="Times New Roman"/>
                <w:b/>
                <w:bCs/>
                <w:iCs/>
                <w:color w:val="000000" w:themeColor="text1"/>
                <w:lang w:val="kk-KZ"/>
              </w:rPr>
              <w:t>Түскі ас/</w:t>
            </w:r>
            <w:r w:rsidRPr="00BF190E">
              <w:rPr>
                <w:rFonts w:ascii="Times New Roman" w:hAnsi="Times New Roman" w:cs="Times New Roman"/>
                <w:b/>
                <w:bCs/>
                <w:iCs/>
                <w:color w:val="000000" w:themeColor="text1"/>
              </w:rPr>
              <w:t>Обед</w:t>
            </w:r>
          </w:p>
          <w:p w14:paraId="182D31B2" w14:textId="77777777" w:rsidR="00274A36" w:rsidRPr="00BF190E" w:rsidRDefault="00274A36" w:rsidP="0043471A">
            <w:pPr>
              <w:widowControl w:val="0"/>
              <w:autoSpaceDE w:val="0"/>
              <w:autoSpaceDN w:val="0"/>
              <w:adjustRightInd w:val="0"/>
              <w:spacing w:after="0" w:line="240" w:lineRule="auto"/>
              <w:contextualSpacing/>
              <w:rPr>
                <w:rFonts w:ascii="Times New Roman" w:hAnsi="Times New Roman" w:cs="Times New Roman"/>
                <w:b/>
                <w:bCs/>
                <w:iCs/>
                <w:color w:val="000000" w:themeColor="text1"/>
              </w:rPr>
            </w:pPr>
            <w:proofErr w:type="spellStart"/>
            <w:r w:rsidRPr="00BF190E">
              <w:rPr>
                <w:rFonts w:ascii="Times New Roman" w:hAnsi="Times New Roman" w:cs="Times New Roman"/>
                <w:b/>
                <w:bCs/>
                <w:iCs/>
                <w:color w:val="000000" w:themeColor="text1"/>
              </w:rPr>
              <w:t>Асханада</w:t>
            </w:r>
            <w:proofErr w:type="spellEnd"/>
            <w:r w:rsidRPr="00BF190E">
              <w:rPr>
                <w:rFonts w:ascii="Times New Roman" w:hAnsi="Times New Roman" w:cs="Times New Roman"/>
                <w:b/>
                <w:color w:val="000000" w:themeColor="text1"/>
                <w:lang w:val="kk-KZ"/>
              </w:rPr>
              <w:t>ғ</w:t>
            </w:r>
            <w:r w:rsidRPr="00BF190E">
              <w:rPr>
                <w:rFonts w:ascii="Times New Roman" w:hAnsi="Times New Roman" w:cs="Times New Roman"/>
                <w:b/>
                <w:bCs/>
                <w:iCs/>
                <w:color w:val="000000" w:themeColor="text1"/>
              </w:rPr>
              <w:t xml:space="preserve">ы </w:t>
            </w:r>
            <w:proofErr w:type="spellStart"/>
            <w:r w:rsidRPr="00BF190E">
              <w:rPr>
                <w:rFonts w:ascii="Times New Roman" w:hAnsi="Times New Roman" w:cs="Times New Roman"/>
                <w:b/>
                <w:bCs/>
                <w:iCs/>
                <w:color w:val="000000" w:themeColor="text1"/>
              </w:rPr>
              <w:t>кезекш</w:t>
            </w:r>
            <w:r w:rsidRPr="00BF190E">
              <w:rPr>
                <w:rFonts w:ascii="Times New Roman" w:hAnsi="Times New Roman" w:cs="Times New Roman"/>
                <w:b/>
                <w:bCs/>
                <w:iCs/>
                <w:color w:val="000000" w:themeColor="text1"/>
                <w:lang w:val="en-US"/>
              </w:rPr>
              <w:t>i</w:t>
            </w:r>
            <w:proofErr w:type="spellEnd"/>
            <w:r w:rsidRPr="00BF190E">
              <w:rPr>
                <w:rFonts w:ascii="Times New Roman" w:hAnsi="Times New Roman" w:cs="Times New Roman"/>
                <w:b/>
                <w:bCs/>
                <w:iCs/>
                <w:color w:val="000000" w:themeColor="text1"/>
              </w:rPr>
              <w:t>л</w:t>
            </w:r>
            <w:proofErr w:type="spellStart"/>
            <w:r w:rsidRPr="00BF190E">
              <w:rPr>
                <w:rFonts w:ascii="Times New Roman" w:hAnsi="Times New Roman" w:cs="Times New Roman"/>
                <w:b/>
                <w:bCs/>
                <w:iCs/>
                <w:color w:val="000000" w:themeColor="text1"/>
                <w:lang w:val="en-US"/>
              </w:rPr>
              <w:t>i</w:t>
            </w:r>
            <w:proofErr w:type="spellEnd"/>
            <w:r w:rsidRPr="00BF190E">
              <w:rPr>
                <w:rFonts w:ascii="Times New Roman" w:hAnsi="Times New Roman" w:cs="Times New Roman"/>
                <w:b/>
                <w:bCs/>
                <w:iCs/>
                <w:color w:val="000000" w:themeColor="text1"/>
              </w:rPr>
              <w:t>к</w:t>
            </w:r>
          </w:p>
          <w:p w14:paraId="18D84725" w14:textId="77777777" w:rsidR="00274A36" w:rsidRPr="00BF190E" w:rsidRDefault="00274A36" w:rsidP="0043471A">
            <w:pPr>
              <w:widowControl w:val="0"/>
              <w:autoSpaceDE w:val="0"/>
              <w:autoSpaceDN w:val="0"/>
              <w:adjustRightInd w:val="0"/>
              <w:spacing w:after="0" w:line="240" w:lineRule="auto"/>
              <w:contextualSpacing/>
              <w:rPr>
                <w:rFonts w:ascii="Times New Roman" w:hAnsi="Times New Roman" w:cs="Times New Roman"/>
                <w:b/>
                <w:bCs/>
                <w:iCs/>
                <w:color w:val="000000" w:themeColor="text1"/>
                <w:lang w:val="kk-KZ"/>
              </w:rPr>
            </w:pPr>
            <w:r w:rsidRPr="00BF190E">
              <w:rPr>
                <w:rFonts w:ascii="Times New Roman" w:hAnsi="Times New Roman" w:cs="Times New Roman"/>
                <w:b/>
                <w:bCs/>
                <w:iCs/>
                <w:color w:val="000000" w:themeColor="text1"/>
              </w:rPr>
              <w:t>Дежурство по столовой</w:t>
            </w:r>
          </w:p>
        </w:tc>
        <w:tc>
          <w:tcPr>
            <w:tcW w:w="13264" w:type="dxa"/>
            <w:gridSpan w:val="8"/>
          </w:tcPr>
          <w:p w14:paraId="3C2E02E0" w14:textId="77777777" w:rsidR="00274A36" w:rsidRPr="00BF190E" w:rsidRDefault="00274A36" w:rsidP="0043471A">
            <w:pPr>
              <w:widowControl w:val="0"/>
              <w:autoSpaceDE w:val="0"/>
              <w:autoSpaceDN w:val="0"/>
              <w:adjustRightInd w:val="0"/>
              <w:spacing w:after="0" w:line="240" w:lineRule="auto"/>
              <w:contextualSpacing/>
              <w:rPr>
                <w:rFonts w:ascii="Times New Roman" w:hAnsi="Times New Roman" w:cs="Times New Roman"/>
                <w:b/>
                <w:color w:val="000000" w:themeColor="text1"/>
                <w:lang w:val="kk-KZ"/>
              </w:rPr>
            </w:pPr>
            <w:r w:rsidRPr="00BF190E">
              <w:rPr>
                <w:rFonts w:ascii="Times New Roman" w:hAnsi="Times New Roman" w:cs="Times New Roman"/>
                <w:b/>
                <w:color w:val="000000" w:themeColor="text1"/>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4C311A33" w14:textId="77777777" w:rsidR="00274A36" w:rsidRPr="00BF190E" w:rsidRDefault="00274A36" w:rsidP="0043471A">
            <w:pPr>
              <w:widowControl w:val="0"/>
              <w:autoSpaceDE w:val="0"/>
              <w:autoSpaceDN w:val="0"/>
              <w:adjustRightInd w:val="0"/>
              <w:spacing w:after="0" w:line="240" w:lineRule="auto"/>
              <w:contextualSpacing/>
              <w:rPr>
                <w:rFonts w:ascii="Times New Roman" w:hAnsi="Times New Roman" w:cs="Times New Roman"/>
                <w:color w:val="000000" w:themeColor="text1"/>
                <w:sz w:val="24"/>
                <w:szCs w:val="24"/>
              </w:rPr>
            </w:pPr>
            <w:proofErr w:type="spellStart"/>
            <w:proofErr w:type="gramStart"/>
            <w:r w:rsidRPr="00BF190E">
              <w:rPr>
                <w:rFonts w:ascii="Times New Roman" w:hAnsi="Times New Roman" w:cs="Times New Roman"/>
                <w:color w:val="000000" w:themeColor="text1"/>
                <w:sz w:val="24"/>
                <w:szCs w:val="24"/>
              </w:rPr>
              <w:t>Задача:Совершенствовать</w:t>
            </w:r>
            <w:proofErr w:type="spellEnd"/>
            <w:proofErr w:type="gramEnd"/>
            <w:r w:rsidRPr="00BF190E">
              <w:rPr>
                <w:rFonts w:ascii="Times New Roman" w:hAnsi="Times New Roman" w:cs="Times New Roman"/>
                <w:color w:val="000000" w:themeColor="text1"/>
                <w:sz w:val="24"/>
                <w:szCs w:val="24"/>
              </w:rPr>
              <w:t xml:space="preserve"> навыки культуры поведения за столом, свободного пользования столовыми приборами. </w:t>
            </w:r>
          </w:p>
          <w:p w14:paraId="6C32A394" w14:textId="77777777" w:rsidR="00BB65A8" w:rsidRPr="00BF190E" w:rsidRDefault="00BB65A8" w:rsidP="00BB65A8">
            <w:pPr>
              <w:shd w:val="clear" w:color="auto" w:fill="FFFFFF"/>
              <w:spacing w:after="0" w:line="240" w:lineRule="auto"/>
              <w:rPr>
                <w:rFonts w:ascii="Calibri" w:eastAsia="Times New Roman" w:hAnsi="Calibri" w:cs="Times New Roman"/>
                <w:color w:val="000000" w:themeColor="text1"/>
                <w:sz w:val="18"/>
                <w:szCs w:val="18"/>
                <w:lang w:eastAsia="ru-RU"/>
              </w:rPr>
            </w:pPr>
            <w:r w:rsidRPr="00BF190E">
              <w:rPr>
                <w:rFonts w:ascii="Times New Roman" w:eastAsia="Times New Roman" w:hAnsi="Times New Roman" w:cs="Times New Roman"/>
                <w:color w:val="000000" w:themeColor="text1"/>
                <w:lang w:eastAsia="ru-RU"/>
              </w:rPr>
              <w:t>Сели дети все за стол.</w:t>
            </w:r>
          </w:p>
          <w:p w14:paraId="6DBA4D4A" w14:textId="77777777" w:rsidR="00BB65A8" w:rsidRPr="00BF190E" w:rsidRDefault="00BB65A8" w:rsidP="00BB65A8">
            <w:pPr>
              <w:shd w:val="clear" w:color="auto" w:fill="FFFFFF"/>
              <w:spacing w:after="0" w:line="240" w:lineRule="auto"/>
              <w:rPr>
                <w:rFonts w:ascii="Calibri" w:eastAsia="Times New Roman" w:hAnsi="Calibri" w:cs="Times New Roman"/>
                <w:color w:val="000000" w:themeColor="text1"/>
                <w:sz w:val="18"/>
                <w:szCs w:val="18"/>
                <w:lang w:eastAsia="ru-RU"/>
              </w:rPr>
            </w:pPr>
            <w:r w:rsidRPr="00BF190E">
              <w:rPr>
                <w:rFonts w:ascii="Times New Roman" w:eastAsia="Times New Roman" w:hAnsi="Times New Roman" w:cs="Times New Roman"/>
                <w:color w:val="000000" w:themeColor="text1"/>
                <w:lang w:eastAsia="ru-RU"/>
              </w:rPr>
              <w:t>Чтобы не было беды,</w:t>
            </w:r>
          </w:p>
          <w:p w14:paraId="1F33F8B6" w14:textId="77777777" w:rsidR="00BB65A8" w:rsidRPr="00BF190E" w:rsidRDefault="00BB65A8" w:rsidP="00BB65A8">
            <w:pPr>
              <w:shd w:val="clear" w:color="auto" w:fill="FFFFFF"/>
              <w:spacing w:after="0" w:line="240" w:lineRule="auto"/>
              <w:rPr>
                <w:rFonts w:ascii="Calibri" w:eastAsia="Times New Roman" w:hAnsi="Calibri" w:cs="Times New Roman"/>
                <w:color w:val="000000" w:themeColor="text1"/>
                <w:sz w:val="18"/>
                <w:szCs w:val="18"/>
                <w:lang w:eastAsia="ru-RU"/>
              </w:rPr>
            </w:pPr>
            <w:r w:rsidRPr="00BF190E">
              <w:rPr>
                <w:rFonts w:ascii="Times New Roman" w:eastAsia="Times New Roman" w:hAnsi="Times New Roman" w:cs="Times New Roman"/>
                <w:color w:val="000000" w:themeColor="text1"/>
                <w:lang w:eastAsia="ru-RU"/>
              </w:rPr>
              <w:t>Вспомним правила еды:</w:t>
            </w:r>
          </w:p>
          <w:p w14:paraId="27D91617" w14:textId="77777777" w:rsidR="00BB65A8" w:rsidRPr="00BF190E" w:rsidRDefault="00BB65A8" w:rsidP="00BB65A8">
            <w:pPr>
              <w:shd w:val="clear" w:color="auto" w:fill="FFFFFF"/>
              <w:spacing w:after="0" w:line="240" w:lineRule="auto"/>
              <w:rPr>
                <w:rFonts w:ascii="Calibri" w:eastAsia="Times New Roman" w:hAnsi="Calibri" w:cs="Times New Roman"/>
                <w:color w:val="000000" w:themeColor="text1"/>
                <w:sz w:val="18"/>
                <w:szCs w:val="18"/>
                <w:lang w:eastAsia="ru-RU"/>
              </w:rPr>
            </w:pPr>
            <w:r w:rsidRPr="00BF190E">
              <w:rPr>
                <w:rFonts w:ascii="Times New Roman" w:eastAsia="Times New Roman" w:hAnsi="Times New Roman" w:cs="Times New Roman"/>
                <w:color w:val="000000" w:themeColor="text1"/>
                <w:lang w:eastAsia="ru-RU"/>
              </w:rPr>
              <w:t>Наши ноги не стучат,</w:t>
            </w:r>
          </w:p>
          <w:p w14:paraId="4E313E21" w14:textId="77777777" w:rsidR="00BB65A8" w:rsidRPr="00BF190E" w:rsidRDefault="00BB65A8" w:rsidP="00BB65A8">
            <w:pPr>
              <w:shd w:val="clear" w:color="auto" w:fill="FFFFFF"/>
              <w:spacing w:after="0" w:line="240" w:lineRule="auto"/>
              <w:rPr>
                <w:rFonts w:ascii="Calibri" w:eastAsia="Times New Roman" w:hAnsi="Calibri" w:cs="Times New Roman"/>
                <w:color w:val="000000" w:themeColor="text1"/>
                <w:sz w:val="18"/>
                <w:szCs w:val="18"/>
                <w:lang w:eastAsia="ru-RU"/>
              </w:rPr>
            </w:pPr>
            <w:r w:rsidRPr="00BF190E">
              <w:rPr>
                <w:rFonts w:ascii="Times New Roman" w:eastAsia="Times New Roman" w:hAnsi="Times New Roman" w:cs="Times New Roman"/>
                <w:color w:val="000000" w:themeColor="text1"/>
                <w:lang w:eastAsia="ru-RU"/>
              </w:rPr>
              <w:t>Наши язычки молчат.</w:t>
            </w:r>
          </w:p>
          <w:p w14:paraId="3671266F" w14:textId="49668544" w:rsidR="00274A36" w:rsidRPr="00BF190E" w:rsidRDefault="00274A36" w:rsidP="0043471A">
            <w:pPr>
              <w:widowControl w:val="0"/>
              <w:autoSpaceDE w:val="0"/>
              <w:autoSpaceDN w:val="0"/>
              <w:adjustRightInd w:val="0"/>
              <w:spacing w:after="0" w:line="240" w:lineRule="auto"/>
              <w:contextualSpacing/>
              <w:rPr>
                <w:rFonts w:ascii="Times New Roman" w:hAnsi="Times New Roman" w:cs="Times New Roman"/>
                <w:color w:val="000000" w:themeColor="text1"/>
              </w:rPr>
            </w:pPr>
            <w:r w:rsidRPr="00BF190E">
              <w:rPr>
                <w:rFonts w:ascii="Times New Roman" w:hAnsi="Times New Roman" w:cs="Times New Roman"/>
                <w:color w:val="000000" w:themeColor="text1"/>
              </w:rPr>
              <w:t>(***</w:t>
            </w:r>
            <w:proofErr w:type="gramStart"/>
            <w:r w:rsidRPr="00BF190E">
              <w:rPr>
                <w:rFonts w:ascii="Times New Roman" w:hAnsi="Times New Roman" w:cs="Times New Roman"/>
                <w:bCs/>
                <w:iCs/>
                <w:color w:val="000000" w:themeColor="text1"/>
                <w:lang w:val="kk-KZ"/>
              </w:rPr>
              <w:t>Нан ,сорпа</w:t>
            </w:r>
            <w:proofErr w:type="gramEnd"/>
            <w:r w:rsidRPr="00BF190E">
              <w:rPr>
                <w:rFonts w:ascii="Times New Roman" w:hAnsi="Times New Roman" w:cs="Times New Roman"/>
                <w:bCs/>
                <w:iCs/>
                <w:color w:val="000000" w:themeColor="text1"/>
                <w:lang w:val="kk-KZ"/>
              </w:rPr>
              <w:t xml:space="preserve">-суп </w:t>
            </w:r>
            <w:r w:rsidRPr="00BF190E">
              <w:rPr>
                <w:rFonts w:ascii="Times New Roman" w:hAnsi="Times New Roman" w:cs="Times New Roman"/>
                <w:iCs/>
                <w:color w:val="000000" w:themeColor="text1"/>
                <w:lang w:val="kk-KZ"/>
              </w:rPr>
              <w:t xml:space="preserve"> ,тәрелке, қасық, </w:t>
            </w:r>
            <w:proofErr w:type="spellStart"/>
            <w:r w:rsidRPr="00BF190E">
              <w:rPr>
                <w:rFonts w:ascii="Times New Roman" w:hAnsi="Times New Roman" w:cs="Times New Roman"/>
                <w:bCs/>
                <w:color w:val="000000" w:themeColor="text1"/>
              </w:rPr>
              <w:t>әбден</w:t>
            </w:r>
            <w:proofErr w:type="spellEnd"/>
            <w:r w:rsidRPr="00BF190E">
              <w:rPr>
                <w:rFonts w:ascii="Times New Roman" w:hAnsi="Times New Roman" w:cs="Times New Roman"/>
                <w:bCs/>
                <w:color w:val="000000" w:themeColor="text1"/>
              </w:rPr>
              <w:t xml:space="preserve"> </w:t>
            </w:r>
            <w:proofErr w:type="spellStart"/>
            <w:r w:rsidRPr="00BF190E">
              <w:rPr>
                <w:rFonts w:ascii="Times New Roman" w:hAnsi="Times New Roman" w:cs="Times New Roman"/>
                <w:bCs/>
                <w:color w:val="000000" w:themeColor="text1"/>
              </w:rPr>
              <w:t>шайнап</w:t>
            </w:r>
            <w:proofErr w:type="spellEnd"/>
            <w:r w:rsidRPr="00BF190E">
              <w:rPr>
                <w:rFonts w:ascii="Times New Roman" w:hAnsi="Times New Roman" w:cs="Times New Roman"/>
                <w:bCs/>
                <w:color w:val="000000" w:themeColor="text1"/>
              </w:rPr>
              <w:t xml:space="preserve"> </w:t>
            </w:r>
            <w:proofErr w:type="spellStart"/>
            <w:r w:rsidRPr="00BF190E">
              <w:rPr>
                <w:rFonts w:ascii="Times New Roman" w:hAnsi="Times New Roman" w:cs="Times New Roman"/>
                <w:bCs/>
                <w:color w:val="000000" w:themeColor="text1"/>
              </w:rPr>
              <w:t>жеңдер</w:t>
            </w:r>
            <w:proofErr w:type="spellEnd"/>
            <w:r w:rsidRPr="00BF190E">
              <w:rPr>
                <w:rFonts w:ascii="Times New Roman" w:hAnsi="Times New Roman" w:cs="Times New Roman"/>
                <w:bCs/>
                <w:color w:val="000000" w:themeColor="text1"/>
              </w:rPr>
              <w:t xml:space="preserve"> – хорошо разжевывайте</w:t>
            </w:r>
            <w:r w:rsidRPr="00BF190E">
              <w:rPr>
                <w:rFonts w:ascii="Times New Roman" w:hAnsi="Times New Roman" w:cs="Times New Roman"/>
                <w:bCs/>
                <w:color w:val="000000" w:themeColor="text1"/>
                <w:sz w:val="24"/>
                <w:szCs w:val="24"/>
              </w:rPr>
              <w:t>,</w:t>
            </w:r>
            <w:r w:rsidRPr="00BF190E">
              <w:rPr>
                <w:rFonts w:ascii="Times New Roman" w:hAnsi="Times New Roman" w:cs="Times New Roman"/>
                <w:bCs/>
                <w:iCs/>
                <w:color w:val="000000" w:themeColor="text1"/>
                <w:lang w:val="kk-KZ"/>
              </w:rPr>
              <w:t xml:space="preserve"> ас болсын!</w:t>
            </w:r>
            <w:r w:rsidRPr="00BF190E">
              <w:rPr>
                <w:rFonts w:ascii="Times New Roman" w:hAnsi="Times New Roman" w:cs="Times New Roman"/>
                <w:color w:val="000000" w:themeColor="text1"/>
              </w:rPr>
              <w:t xml:space="preserve"> )</w:t>
            </w:r>
          </w:p>
          <w:p w14:paraId="2DDC418C" w14:textId="77777777" w:rsidR="00274A36" w:rsidRPr="00BF190E" w:rsidRDefault="00274A36" w:rsidP="0043471A">
            <w:pPr>
              <w:widowControl w:val="0"/>
              <w:autoSpaceDE w:val="0"/>
              <w:autoSpaceDN w:val="0"/>
              <w:adjustRightInd w:val="0"/>
              <w:spacing w:after="0" w:line="240" w:lineRule="auto"/>
              <w:contextualSpacing/>
              <w:rPr>
                <w:rFonts w:ascii="Times New Roman" w:hAnsi="Times New Roman" w:cs="Times New Roman"/>
                <w:i/>
                <w:color w:val="000000" w:themeColor="text1"/>
              </w:rPr>
            </w:pPr>
            <w:r w:rsidRPr="00BF190E">
              <w:rPr>
                <w:rFonts w:ascii="Times New Roman" w:hAnsi="Times New Roman" w:cs="Times New Roman"/>
                <w:i/>
                <w:color w:val="000000" w:themeColor="text1"/>
                <w:sz w:val="24"/>
                <w:szCs w:val="24"/>
              </w:rPr>
              <w:t>Совершенствовать навыки культурного поведения за столом, свободного пользования столовыми приборами</w:t>
            </w:r>
            <w:r w:rsidRPr="00BF190E">
              <w:rPr>
                <w:rFonts w:ascii="Times New Roman" w:hAnsi="Times New Roman" w:cs="Times New Roman"/>
                <w:i/>
                <w:color w:val="000000" w:themeColor="text1"/>
              </w:rPr>
              <w:t xml:space="preserve"> </w:t>
            </w:r>
          </w:p>
          <w:p w14:paraId="75CB6DCD" w14:textId="77777777" w:rsidR="00274A36" w:rsidRPr="00BF190E" w:rsidRDefault="00274A36" w:rsidP="0043471A">
            <w:pPr>
              <w:widowControl w:val="0"/>
              <w:autoSpaceDE w:val="0"/>
              <w:autoSpaceDN w:val="0"/>
              <w:adjustRightInd w:val="0"/>
              <w:spacing w:after="0" w:line="240" w:lineRule="auto"/>
              <w:contextualSpacing/>
              <w:rPr>
                <w:rFonts w:ascii="Times New Roman" w:hAnsi="Times New Roman" w:cs="Times New Roman"/>
                <w:i/>
                <w:color w:val="000000" w:themeColor="text1"/>
              </w:rPr>
            </w:pPr>
            <w:r w:rsidRPr="00BF190E">
              <w:rPr>
                <w:rFonts w:ascii="Times New Roman" w:hAnsi="Times New Roman" w:cs="Times New Roman"/>
                <w:i/>
                <w:color w:val="000000" w:themeColor="text1"/>
              </w:rPr>
              <w:t xml:space="preserve">Совершенствовать умение аккуратно складывать и развешивать одежду на стуле </w:t>
            </w:r>
          </w:p>
          <w:p w14:paraId="1840386D" w14:textId="77777777" w:rsidR="00274A36" w:rsidRPr="00BF190E" w:rsidRDefault="00274A36" w:rsidP="0043471A">
            <w:pPr>
              <w:widowControl w:val="0"/>
              <w:autoSpaceDE w:val="0"/>
              <w:autoSpaceDN w:val="0"/>
              <w:adjustRightInd w:val="0"/>
              <w:spacing w:after="0" w:line="240" w:lineRule="auto"/>
              <w:contextualSpacing/>
              <w:rPr>
                <w:rFonts w:ascii="Times New Roman" w:hAnsi="Times New Roman" w:cs="Times New Roman"/>
                <w:i/>
                <w:color w:val="000000" w:themeColor="text1"/>
              </w:rPr>
            </w:pPr>
            <w:r w:rsidRPr="00BF190E">
              <w:rPr>
                <w:rFonts w:ascii="Times New Roman" w:hAnsi="Times New Roman" w:cs="Times New Roman"/>
                <w:i/>
                <w:color w:val="000000" w:themeColor="text1"/>
              </w:rPr>
              <w:t>Д/у «Кто правильно и быстро разложит одежду»</w:t>
            </w:r>
          </w:p>
          <w:p w14:paraId="273FDB66" w14:textId="3F27E7C0" w:rsidR="00274A36" w:rsidRPr="00BF190E" w:rsidRDefault="00274A36" w:rsidP="0043471A">
            <w:pPr>
              <w:widowControl w:val="0"/>
              <w:autoSpaceDE w:val="0"/>
              <w:autoSpaceDN w:val="0"/>
              <w:adjustRightInd w:val="0"/>
              <w:spacing w:after="0" w:line="240" w:lineRule="auto"/>
              <w:contextualSpacing/>
              <w:rPr>
                <w:rFonts w:ascii="Times New Roman" w:hAnsi="Times New Roman" w:cs="Times New Roman"/>
                <w:i/>
                <w:color w:val="000000" w:themeColor="text1"/>
              </w:rPr>
            </w:pPr>
            <w:proofErr w:type="gramStart"/>
            <w:r w:rsidRPr="00BF190E">
              <w:rPr>
                <w:rFonts w:ascii="Times New Roman" w:hAnsi="Times New Roman" w:cs="Times New Roman"/>
                <w:i/>
                <w:color w:val="000000" w:themeColor="text1"/>
              </w:rPr>
              <w:t>Цель:  учить</w:t>
            </w:r>
            <w:proofErr w:type="gramEnd"/>
            <w:r w:rsidRPr="00BF190E">
              <w:rPr>
                <w:rFonts w:ascii="Times New Roman" w:hAnsi="Times New Roman" w:cs="Times New Roman"/>
                <w:i/>
                <w:color w:val="000000" w:themeColor="text1"/>
              </w:rPr>
              <w:t xml:space="preserve"> детей красиво развешивать одежду на стульчик</w:t>
            </w:r>
          </w:p>
        </w:tc>
      </w:tr>
      <w:tr w:rsidR="00BF190E" w:rsidRPr="00BF190E" w14:paraId="32951842" w14:textId="77777777" w:rsidTr="0043471A">
        <w:trPr>
          <w:trHeight w:val="203"/>
        </w:trPr>
        <w:tc>
          <w:tcPr>
            <w:tcW w:w="2495" w:type="dxa"/>
          </w:tcPr>
          <w:p w14:paraId="7B98F79F" w14:textId="77777777" w:rsidR="00274A36" w:rsidRPr="00BF190E"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r w:rsidRPr="00BF190E">
              <w:rPr>
                <w:rFonts w:ascii="Times New Roman" w:hAnsi="Times New Roman" w:cs="Times New Roman"/>
                <w:b/>
                <w:color w:val="000000" w:themeColor="text1"/>
                <w:lang w:val="kk-KZ"/>
              </w:rPr>
              <w:t>Ұйықтау/</w:t>
            </w:r>
            <w:r w:rsidRPr="00BF190E">
              <w:rPr>
                <w:rFonts w:ascii="Times New Roman" w:hAnsi="Times New Roman" w:cs="Times New Roman"/>
                <w:b/>
                <w:color w:val="000000" w:themeColor="text1"/>
              </w:rPr>
              <w:t>Сон</w:t>
            </w:r>
          </w:p>
        </w:tc>
        <w:tc>
          <w:tcPr>
            <w:tcW w:w="2610" w:type="dxa"/>
            <w:gridSpan w:val="2"/>
          </w:tcPr>
          <w:p w14:paraId="3660793C" w14:textId="77777777" w:rsidR="00274A36" w:rsidRPr="00BF190E" w:rsidRDefault="00274A36" w:rsidP="0043471A">
            <w:pPr>
              <w:widowControl w:val="0"/>
              <w:autoSpaceDE w:val="0"/>
              <w:autoSpaceDN w:val="0"/>
              <w:adjustRightInd w:val="0"/>
              <w:spacing w:after="0" w:line="240" w:lineRule="auto"/>
              <w:contextualSpacing/>
              <w:jc w:val="center"/>
              <w:rPr>
                <w:rFonts w:ascii="Times New Roman" w:hAnsi="Times New Roman" w:cs="Times New Roman"/>
                <w:b/>
                <w:color w:val="000000" w:themeColor="text1"/>
                <w:lang w:val="kk-KZ"/>
              </w:rPr>
            </w:pPr>
            <w:r w:rsidRPr="00BF190E">
              <w:rPr>
                <w:rFonts w:ascii="Times New Roman" w:hAnsi="Times New Roman" w:cs="Times New Roman"/>
                <w:b/>
                <w:color w:val="000000" w:themeColor="text1"/>
                <w:lang w:val="kk-KZ"/>
              </w:rPr>
              <w:t>Ертегі терапиясы Сказкотерапия</w:t>
            </w:r>
          </w:p>
          <w:p w14:paraId="2E17D0FC" w14:textId="77777777" w:rsidR="00274A36" w:rsidRPr="00BF190E" w:rsidRDefault="00274A36" w:rsidP="0043471A">
            <w:pPr>
              <w:pStyle w:val="c25"/>
              <w:shd w:val="clear" w:color="auto" w:fill="FFFFFF"/>
              <w:spacing w:before="0" w:beforeAutospacing="0" w:after="0" w:afterAutospacing="0"/>
              <w:jc w:val="center"/>
              <w:rPr>
                <w:bCs/>
                <w:color w:val="000000" w:themeColor="text1"/>
                <w:sz w:val="22"/>
                <w:szCs w:val="36"/>
              </w:rPr>
            </w:pPr>
            <w:r w:rsidRPr="00BF190E">
              <w:rPr>
                <w:bCs/>
                <w:color w:val="000000" w:themeColor="text1"/>
                <w:sz w:val="22"/>
                <w:szCs w:val="36"/>
              </w:rPr>
              <w:t>«</w:t>
            </w:r>
            <w:r w:rsidRPr="00BF190E">
              <w:rPr>
                <w:bCs/>
                <w:color w:val="000000" w:themeColor="text1"/>
                <w:sz w:val="22"/>
                <w:szCs w:val="36"/>
                <w:lang w:val="kk-KZ"/>
              </w:rPr>
              <w:t>Буратино</w:t>
            </w:r>
            <w:r w:rsidRPr="00BF190E">
              <w:rPr>
                <w:bCs/>
                <w:color w:val="000000" w:themeColor="text1"/>
                <w:sz w:val="22"/>
                <w:szCs w:val="36"/>
              </w:rPr>
              <w:t>»</w:t>
            </w:r>
          </w:p>
          <w:p w14:paraId="62B91362" w14:textId="77777777" w:rsidR="00274A36" w:rsidRPr="00BF190E" w:rsidRDefault="00274A36" w:rsidP="0043471A">
            <w:pPr>
              <w:pStyle w:val="c25"/>
              <w:shd w:val="clear" w:color="auto" w:fill="FFFFFF"/>
              <w:spacing w:before="0" w:beforeAutospacing="0" w:after="0" w:afterAutospacing="0"/>
              <w:jc w:val="center"/>
              <w:rPr>
                <w:i/>
                <w:color w:val="000000" w:themeColor="text1"/>
              </w:rPr>
            </w:pPr>
            <w:r w:rsidRPr="00BF190E">
              <w:rPr>
                <w:bCs/>
                <w:color w:val="000000" w:themeColor="text1"/>
                <w:sz w:val="22"/>
                <w:szCs w:val="36"/>
              </w:rPr>
              <w:t xml:space="preserve"> </w:t>
            </w:r>
            <w:proofErr w:type="spellStart"/>
            <w:r w:rsidRPr="00BF190E">
              <w:rPr>
                <w:bCs/>
                <w:color w:val="000000" w:themeColor="text1"/>
                <w:sz w:val="22"/>
                <w:szCs w:val="36"/>
              </w:rPr>
              <w:t>А.Толстой</w:t>
            </w:r>
            <w:proofErr w:type="spellEnd"/>
          </w:p>
        </w:tc>
        <w:tc>
          <w:tcPr>
            <w:tcW w:w="2551" w:type="dxa"/>
          </w:tcPr>
          <w:p w14:paraId="71298D83" w14:textId="77777777" w:rsidR="00274A36" w:rsidRPr="00BF190E" w:rsidRDefault="00274A36" w:rsidP="0043471A">
            <w:pPr>
              <w:widowControl w:val="0"/>
              <w:autoSpaceDE w:val="0"/>
              <w:autoSpaceDN w:val="0"/>
              <w:adjustRightInd w:val="0"/>
              <w:spacing w:after="0" w:line="240" w:lineRule="auto"/>
              <w:contextualSpacing/>
              <w:jc w:val="center"/>
              <w:rPr>
                <w:rFonts w:ascii="Times New Roman" w:hAnsi="Times New Roman" w:cs="Times New Roman"/>
                <w:b/>
                <w:color w:val="000000" w:themeColor="text1"/>
              </w:rPr>
            </w:pPr>
            <w:r w:rsidRPr="00BF190E">
              <w:rPr>
                <w:rFonts w:ascii="Times New Roman" w:hAnsi="Times New Roman" w:cs="Times New Roman"/>
                <w:b/>
                <w:color w:val="000000" w:themeColor="text1"/>
              </w:rPr>
              <w:t>Музыкотерапия</w:t>
            </w:r>
          </w:p>
          <w:p w14:paraId="6226BE8B" w14:textId="77777777" w:rsidR="00274A36" w:rsidRPr="00BF190E" w:rsidRDefault="00274A36" w:rsidP="0043471A">
            <w:pPr>
              <w:widowControl w:val="0"/>
              <w:autoSpaceDE w:val="0"/>
              <w:autoSpaceDN w:val="0"/>
              <w:adjustRightInd w:val="0"/>
              <w:spacing w:after="0" w:line="240" w:lineRule="auto"/>
              <w:contextualSpacing/>
              <w:jc w:val="center"/>
              <w:rPr>
                <w:rFonts w:ascii="Times New Roman" w:hAnsi="Times New Roman" w:cs="Times New Roman"/>
                <w:b/>
                <w:color w:val="000000" w:themeColor="text1"/>
              </w:rPr>
            </w:pPr>
            <w:r w:rsidRPr="00BF190E">
              <w:rPr>
                <w:rFonts w:ascii="Times New Roman" w:hAnsi="Times New Roman" w:cs="Times New Roman"/>
                <w:b/>
                <w:color w:val="000000" w:themeColor="text1"/>
              </w:rPr>
              <w:t xml:space="preserve">Расслабляющая </w:t>
            </w:r>
          </w:p>
          <w:p w14:paraId="0368C054" w14:textId="77777777" w:rsidR="00274A36" w:rsidRPr="00BF190E" w:rsidRDefault="00274A36" w:rsidP="0043471A">
            <w:pPr>
              <w:widowControl w:val="0"/>
              <w:autoSpaceDE w:val="0"/>
              <w:autoSpaceDN w:val="0"/>
              <w:adjustRightInd w:val="0"/>
              <w:spacing w:after="0" w:line="240" w:lineRule="auto"/>
              <w:contextualSpacing/>
              <w:jc w:val="center"/>
              <w:rPr>
                <w:rFonts w:ascii="Times New Roman" w:hAnsi="Times New Roman" w:cs="Times New Roman"/>
                <w:i/>
                <w:color w:val="000000" w:themeColor="text1"/>
              </w:rPr>
            </w:pPr>
            <w:r w:rsidRPr="00BF190E">
              <w:rPr>
                <w:rFonts w:ascii="Times New Roman" w:hAnsi="Times New Roman" w:cs="Times New Roman"/>
                <w:b/>
                <w:color w:val="000000" w:themeColor="text1"/>
              </w:rPr>
              <w:t xml:space="preserve">музыка </w:t>
            </w:r>
          </w:p>
        </w:tc>
        <w:tc>
          <w:tcPr>
            <w:tcW w:w="2835" w:type="dxa"/>
            <w:gridSpan w:val="2"/>
          </w:tcPr>
          <w:p w14:paraId="64A70438" w14:textId="77777777" w:rsidR="00274A36" w:rsidRPr="00BF190E" w:rsidRDefault="00274A36" w:rsidP="0043471A">
            <w:pPr>
              <w:widowControl w:val="0"/>
              <w:autoSpaceDE w:val="0"/>
              <w:autoSpaceDN w:val="0"/>
              <w:adjustRightInd w:val="0"/>
              <w:spacing w:after="0" w:line="240" w:lineRule="auto"/>
              <w:contextualSpacing/>
              <w:jc w:val="center"/>
              <w:rPr>
                <w:rFonts w:ascii="Times New Roman" w:hAnsi="Times New Roman" w:cs="Times New Roman"/>
                <w:b/>
                <w:color w:val="000000" w:themeColor="text1"/>
              </w:rPr>
            </w:pPr>
            <w:proofErr w:type="spellStart"/>
            <w:r w:rsidRPr="00BF190E">
              <w:rPr>
                <w:rFonts w:ascii="Times New Roman" w:hAnsi="Times New Roman" w:cs="Times New Roman"/>
                <w:b/>
                <w:color w:val="000000" w:themeColor="text1"/>
              </w:rPr>
              <w:t>Ертегі</w:t>
            </w:r>
            <w:proofErr w:type="spellEnd"/>
            <w:r w:rsidRPr="00BF190E">
              <w:rPr>
                <w:rFonts w:ascii="Times New Roman" w:hAnsi="Times New Roman" w:cs="Times New Roman"/>
                <w:b/>
                <w:color w:val="000000" w:themeColor="text1"/>
              </w:rPr>
              <w:t xml:space="preserve"> </w:t>
            </w:r>
            <w:proofErr w:type="spellStart"/>
            <w:r w:rsidRPr="00BF190E">
              <w:rPr>
                <w:rFonts w:ascii="Times New Roman" w:hAnsi="Times New Roman" w:cs="Times New Roman"/>
                <w:b/>
                <w:color w:val="000000" w:themeColor="text1"/>
              </w:rPr>
              <w:t>терапиясы</w:t>
            </w:r>
            <w:proofErr w:type="spellEnd"/>
            <w:r w:rsidRPr="00BF190E">
              <w:rPr>
                <w:rFonts w:ascii="Times New Roman" w:hAnsi="Times New Roman" w:cs="Times New Roman"/>
                <w:b/>
                <w:color w:val="000000" w:themeColor="text1"/>
              </w:rPr>
              <w:t xml:space="preserve"> Сказкотерапия</w:t>
            </w:r>
          </w:p>
          <w:p w14:paraId="7659D0E6" w14:textId="77777777" w:rsidR="00274A36" w:rsidRPr="00BF190E" w:rsidRDefault="00274A36" w:rsidP="0043471A">
            <w:pPr>
              <w:pStyle w:val="c25"/>
              <w:shd w:val="clear" w:color="auto" w:fill="FFFFFF"/>
              <w:spacing w:before="0" w:beforeAutospacing="0" w:after="0" w:afterAutospacing="0"/>
              <w:jc w:val="center"/>
              <w:rPr>
                <w:i/>
                <w:color w:val="000000" w:themeColor="text1"/>
              </w:rPr>
            </w:pPr>
            <w:r w:rsidRPr="00BF190E">
              <w:rPr>
                <w:rStyle w:val="c22"/>
                <w:bCs/>
                <w:color w:val="000000" w:themeColor="text1"/>
                <w:sz w:val="22"/>
                <w:szCs w:val="36"/>
              </w:rPr>
              <w:t>«</w:t>
            </w:r>
            <w:proofErr w:type="gramStart"/>
            <w:r w:rsidRPr="00BF190E">
              <w:rPr>
                <w:rStyle w:val="c22"/>
                <w:bCs/>
                <w:color w:val="000000" w:themeColor="text1"/>
                <w:sz w:val="22"/>
                <w:szCs w:val="36"/>
              </w:rPr>
              <w:t xml:space="preserve">Буратино»  </w:t>
            </w:r>
            <w:proofErr w:type="spellStart"/>
            <w:r w:rsidRPr="00BF190E">
              <w:rPr>
                <w:rStyle w:val="c22"/>
                <w:bCs/>
                <w:color w:val="000000" w:themeColor="text1"/>
                <w:sz w:val="22"/>
                <w:szCs w:val="36"/>
              </w:rPr>
              <w:t>А.Толстой</w:t>
            </w:r>
            <w:proofErr w:type="spellEnd"/>
            <w:proofErr w:type="gramEnd"/>
            <w:r w:rsidRPr="00BF190E">
              <w:rPr>
                <w:rStyle w:val="c22"/>
                <w:bCs/>
                <w:color w:val="000000" w:themeColor="text1"/>
                <w:sz w:val="22"/>
                <w:szCs w:val="36"/>
              </w:rPr>
              <w:t xml:space="preserve"> </w:t>
            </w:r>
          </w:p>
        </w:tc>
        <w:tc>
          <w:tcPr>
            <w:tcW w:w="2615" w:type="dxa"/>
            <w:gridSpan w:val="2"/>
          </w:tcPr>
          <w:p w14:paraId="6EB011B8" w14:textId="77777777" w:rsidR="00274A36" w:rsidRPr="00BF190E" w:rsidRDefault="00274A36" w:rsidP="0043471A">
            <w:pPr>
              <w:widowControl w:val="0"/>
              <w:autoSpaceDE w:val="0"/>
              <w:autoSpaceDN w:val="0"/>
              <w:adjustRightInd w:val="0"/>
              <w:spacing w:after="0" w:line="240" w:lineRule="auto"/>
              <w:contextualSpacing/>
              <w:jc w:val="center"/>
              <w:rPr>
                <w:rFonts w:ascii="Times New Roman" w:hAnsi="Times New Roman" w:cs="Times New Roman"/>
                <w:b/>
                <w:color w:val="000000" w:themeColor="text1"/>
              </w:rPr>
            </w:pPr>
            <w:r w:rsidRPr="00BF190E">
              <w:rPr>
                <w:rFonts w:ascii="Times New Roman" w:hAnsi="Times New Roman" w:cs="Times New Roman"/>
                <w:b/>
                <w:color w:val="000000" w:themeColor="text1"/>
              </w:rPr>
              <w:t>Музыкотерапия</w:t>
            </w:r>
          </w:p>
          <w:p w14:paraId="73A4BDF2" w14:textId="77777777" w:rsidR="00274A36" w:rsidRPr="00BF190E" w:rsidRDefault="00274A36" w:rsidP="0043471A">
            <w:pPr>
              <w:widowControl w:val="0"/>
              <w:autoSpaceDE w:val="0"/>
              <w:autoSpaceDN w:val="0"/>
              <w:adjustRightInd w:val="0"/>
              <w:spacing w:after="0" w:line="240" w:lineRule="auto"/>
              <w:contextualSpacing/>
              <w:jc w:val="center"/>
              <w:rPr>
                <w:rFonts w:ascii="Times New Roman" w:hAnsi="Times New Roman" w:cs="Times New Roman"/>
                <w:b/>
                <w:color w:val="000000" w:themeColor="text1"/>
              </w:rPr>
            </w:pPr>
            <w:r w:rsidRPr="00BF190E">
              <w:rPr>
                <w:rFonts w:ascii="Times New Roman" w:hAnsi="Times New Roman" w:cs="Times New Roman"/>
                <w:b/>
                <w:color w:val="000000" w:themeColor="text1"/>
              </w:rPr>
              <w:t xml:space="preserve">Музыка для </w:t>
            </w:r>
          </w:p>
          <w:p w14:paraId="1217E1BB" w14:textId="77777777" w:rsidR="00274A36" w:rsidRPr="00BF190E" w:rsidRDefault="00274A36" w:rsidP="0043471A">
            <w:pPr>
              <w:widowControl w:val="0"/>
              <w:autoSpaceDE w:val="0"/>
              <w:autoSpaceDN w:val="0"/>
              <w:adjustRightInd w:val="0"/>
              <w:spacing w:after="0" w:line="240" w:lineRule="auto"/>
              <w:contextualSpacing/>
              <w:jc w:val="center"/>
              <w:rPr>
                <w:rFonts w:ascii="Times New Roman" w:hAnsi="Times New Roman" w:cs="Times New Roman"/>
                <w:i/>
                <w:color w:val="000000" w:themeColor="text1"/>
              </w:rPr>
            </w:pPr>
            <w:r w:rsidRPr="00BF190E">
              <w:rPr>
                <w:rFonts w:ascii="Times New Roman" w:hAnsi="Times New Roman" w:cs="Times New Roman"/>
                <w:b/>
                <w:color w:val="000000" w:themeColor="text1"/>
              </w:rPr>
              <w:t>релаксации</w:t>
            </w:r>
          </w:p>
        </w:tc>
        <w:tc>
          <w:tcPr>
            <w:tcW w:w="2653" w:type="dxa"/>
          </w:tcPr>
          <w:p w14:paraId="393B7D4E" w14:textId="77777777" w:rsidR="00274A36" w:rsidRPr="00BF190E" w:rsidRDefault="00274A36" w:rsidP="0043471A">
            <w:pPr>
              <w:widowControl w:val="0"/>
              <w:autoSpaceDE w:val="0"/>
              <w:autoSpaceDN w:val="0"/>
              <w:adjustRightInd w:val="0"/>
              <w:spacing w:after="0" w:line="240" w:lineRule="auto"/>
              <w:contextualSpacing/>
              <w:jc w:val="center"/>
              <w:rPr>
                <w:rFonts w:ascii="Times New Roman" w:hAnsi="Times New Roman" w:cs="Times New Roman"/>
                <w:b/>
                <w:color w:val="000000" w:themeColor="text1"/>
              </w:rPr>
            </w:pPr>
            <w:proofErr w:type="spellStart"/>
            <w:r w:rsidRPr="00BF190E">
              <w:rPr>
                <w:rFonts w:ascii="Times New Roman" w:hAnsi="Times New Roman" w:cs="Times New Roman"/>
                <w:b/>
                <w:color w:val="000000" w:themeColor="text1"/>
              </w:rPr>
              <w:t>Ертегі</w:t>
            </w:r>
            <w:proofErr w:type="spellEnd"/>
            <w:r w:rsidRPr="00BF190E">
              <w:rPr>
                <w:rFonts w:ascii="Times New Roman" w:hAnsi="Times New Roman" w:cs="Times New Roman"/>
                <w:b/>
                <w:color w:val="000000" w:themeColor="text1"/>
              </w:rPr>
              <w:t xml:space="preserve"> </w:t>
            </w:r>
            <w:proofErr w:type="spellStart"/>
            <w:r w:rsidRPr="00BF190E">
              <w:rPr>
                <w:rFonts w:ascii="Times New Roman" w:hAnsi="Times New Roman" w:cs="Times New Roman"/>
                <w:b/>
                <w:color w:val="000000" w:themeColor="text1"/>
              </w:rPr>
              <w:t>терапиясы</w:t>
            </w:r>
            <w:proofErr w:type="spellEnd"/>
            <w:r w:rsidRPr="00BF190E">
              <w:rPr>
                <w:rFonts w:ascii="Times New Roman" w:hAnsi="Times New Roman" w:cs="Times New Roman"/>
                <w:b/>
                <w:color w:val="000000" w:themeColor="text1"/>
              </w:rPr>
              <w:t xml:space="preserve"> Сказкотерапия   </w:t>
            </w:r>
          </w:p>
          <w:p w14:paraId="3A42DFEB" w14:textId="77777777" w:rsidR="00274A36" w:rsidRPr="00BF190E" w:rsidRDefault="00274A36" w:rsidP="0043471A">
            <w:pPr>
              <w:pStyle w:val="3"/>
              <w:shd w:val="clear" w:color="auto" w:fill="FFFFFF"/>
              <w:spacing w:before="0" w:line="240" w:lineRule="auto"/>
              <w:rPr>
                <w:rFonts w:ascii="Times New Roman" w:hAnsi="Times New Roman" w:cs="Times New Roman"/>
                <w:color w:val="000000" w:themeColor="text1"/>
                <w:sz w:val="22"/>
                <w:szCs w:val="29"/>
              </w:rPr>
            </w:pPr>
            <w:r w:rsidRPr="00BF190E">
              <w:rPr>
                <w:rFonts w:ascii="Times New Roman" w:hAnsi="Times New Roman" w:cs="Times New Roman"/>
                <w:color w:val="000000" w:themeColor="text1"/>
                <w:sz w:val="22"/>
                <w:szCs w:val="29"/>
              </w:rPr>
              <w:t xml:space="preserve">«Буратино» </w:t>
            </w:r>
            <w:proofErr w:type="spellStart"/>
            <w:r w:rsidRPr="00BF190E">
              <w:rPr>
                <w:rFonts w:ascii="Times New Roman" w:hAnsi="Times New Roman" w:cs="Times New Roman"/>
                <w:color w:val="000000" w:themeColor="text1"/>
                <w:sz w:val="22"/>
                <w:szCs w:val="29"/>
              </w:rPr>
              <w:t>А.Толстой</w:t>
            </w:r>
            <w:proofErr w:type="spellEnd"/>
          </w:p>
        </w:tc>
      </w:tr>
      <w:tr w:rsidR="00BF190E" w:rsidRPr="00BF190E" w14:paraId="0B06E888" w14:textId="77777777" w:rsidTr="0043471A">
        <w:trPr>
          <w:trHeight w:val="203"/>
        </w:trPr>
        <w:tc>
          <w:tcPr>
            <w:tcW w:w="2495" w:type="dxa"/>
          </w:tcPr>
          <w:p w14:paraId="1CD0664F" w14:textId="77777777" w:rsidR="00274A36" w:rsidRPr="00BF190E" w:rsidRDefault="00274A36" w:rsidP="0043471A">
            <w:pPr>
              <w:widowControl w:val="0"/>
              <w:autoSpaceDE w:val="0"/>
              <w:autoSpaceDN w:val="0"/>
              <w:adjustRightInd w:val="0"/>
              <w:spacing w:after="0" w:line="240" w:lineRule="auto"/>
              <w:contextualSpacing/>
              <w:rPr>
                <w:rFonts w:ascii="Times New Roman" w:hAnsi="Times New Roman" w:cs="Times New Roman"/>
                <w:b/>
                <w:bCs/>
                <w:color w:val="000000" w:themeColor="text1"/>
                <w:lang w:val="kk-KZ"/>
              </w:rPr>
            </w:pPr>
            <w:r w:rsidRPr="00BF190E">
              <w:rPr>
                <w:rFonts w:ascii="Times New Roman" w:hAnsi="Times New Roman" w:cs="Times New Roman"/>
                <w:b/>
                <w:bCs/>
                <w:color w:val="000000" w:themeColor="text1"/>
                <w:lang w:val="kk-KZ"/>
              </w:rPr>
              <w:t xml:space="preserve">Ақырындап ояну, ауа, </w:t>
            </w:r>
            <w:r w:rsidRPr="00BF190E">
              <w:rPr>
                <w:rFonts w:ascii="Times New Roman" w:hAnsi="Times New Roman" w:cs="Times New Roman"/>
                <w:b/>
                <w:bCs/>
                <w:color w:val="000000" w:themeColor="text1"/>
                <w:lang w:val="kk-KZ"/>
              </w:rPr>
              <w:lastRenderedPageBreak/>
              <w:t xml:space="preserve">су ем-шаралары/ </w:t>
            </w:r>
          </w:p>
          <w:p w14:paraId="01F19F5F" w14:textId="77777777" w:rsidR="00274A36" w:rsidRPr="00BF190E" w:rsidRDefault="00274A36" w:rsidP="0043471A">
            <w:pPr>
              <w:widowControl w:val="0"/>
              <w:autoSpaceDE w:val="0"/>
              <w:autoSpaceDN w:val="0"/>
              <w:adjustRightInd w:val="0"/>
              <w:spacing w:after="0" w:line="240" w:lineRule="auto"/>
              <w:contextualSpacing/>
              <w:rPr>
                <w:rFonts w:ascii="Times New Roman" w:hAnsi="Times New Roman" w:cs="Times New Roman"/>
                <w:b/>
                <w:bCs/>
                <w:iCs/>
                <w:color w:val="000000" w:themeColor="text1"/>
              </w:rPr>
            </w:pPr>
            <w:r w:rsidRPr="00BF190E">
              <w:rPr>
                <w:rFonts w:ascii="Times New Roman" w:hAnsi="Times New Roman" w:cs="Times New Roman"/>
                <w:b/>
                <w:bCs/>
                <w:color w:val="000000" w:themeColor="text1"/>
              </w:rPr>
              <w:t>Постепенный подъем, воздушные, водные процедуры</w:t>
            </w:r>
          </w:p>
        </w:tc>
        <w:tc>
          <w:tcPr>
            <w:tcW w:w="13264" w:type="dxa"/>
            <w:gridSpan w:val="8"/>
          </w:tcPr>
          <w:p w14:paraId="2D7BBB9B" w14:textId="77777777" w:rsidR="00274A36" w:rsidRPr="00BF190E" w:rsidRDefault="00274A36" w:rsidP="00BB65A8">
            <w:pPr>
              <w:widowControl w:val="0"/>
              <w:autoSpaceDE w:val="0"/>
              <w:autoSpaceDN w:val="0"/>
              <w:adjustRightInd w:val="0"/>
              <w:spacing w:after="0" w:line="240" w:lineRule="auto"/>
              <w:contextualSpacing/>
              <w:rPr>
                <w:rFonts w:ascii="Times New Roman" w:hAnsi="Times New Roman" w:cs="Times New Roman"/>
                <w:color w:val="000000" w:themeColor="text1"/>
                <w:lang w:val="kk-KZ"/>
              </w:rPr>
            </w:pPr>
            <w:r w:rsidRPr="00BF190E">
              <w:rPr>
                <w:rFonts w:ascii="Times New Roman" w:hAnsi="Times New Roman" w:cs="Times New Roman"/>
                <w:b/>
                <w:color w:val="000000" w:themeColor="text1"/>
                <w:lang w:val="kk-KZ"/>
              </w:rPr>
              <w:lastRenderedPageBreak/>
              <w:t xml:space="preserve">«Точечный массаж»1-2 неделя «Гимнастика пробуждения» 3-4 неделя </w:t>
            </w:r>
          </w:p>
          <w:p w14:paraId="7ED8F6B5" w14:textId="77777777" w:rsidR="00274A36" w:rsidRPr="00BF190E" w:rsidRDefault="00274A36" w:rsidP="00BB65A8">
            <w:pPr>
              <w:widowControl w:val="0"/>
              <w:autoSpaceDE w:val="0"/>
              <w:autoSpaceDN w:val="0"/>
              <w:adjustRightInd w:val="0"/>
              <w:spacing w:after="0" w:line="240" w:lineRule="auto"/>
              <w:rPr>
                <w:rFonts w:ascii="Times New Roman" w:hAnsi="Times New Roman" w:cs="Times New Roman"/>
                <w:i/>
                <w:color w:val="000000" w:themeColor="text1"/>
                <w:lang w:val="kk-KZ"/>
              </w:rPr>
            </w:pPr>
            <w:r w:rsidRPr="00BF190E">
              <w:rPr>
                <w:rFonts w:ascii="Times New Roman" w:hAnsi="Times New Roman" w:cs="Times New Roman"/>
                <w:b/>
                <w:color w:val="000000" w:themeColor="text1"/>
                <w:lang w:val="kk-KZ"/>
              </w:rPr>
              <w:lastRenderedPageBreak/>
              <w:t>Мәдени-гигиеналық машықтар  білімін бекіту.</w:t>
            </w:r>
            <w:r w:rsidRPr="00BF190E">
              <w:rPr>
                <w:rFonts w:ascii="Times New Roman" w:hAnsi="Times New Roman" w:cs="Times New Roman"/>
                <w:color w:val="000000" w:themeColor="text1"/>
                <w:lang w:val="kk-KZ"/>
              </w:rPr>
              <w:t xml:space="preserve"> </w:t>
            </w:r>
          </w:p>
          <w:p w14:paraId="647D86F2" w14:textId="77777777" w:rsidR="00274A36" w:rsidRPr="00BF190E" w:rsidRDefault="00274A36" w:rsidP="00BB65A8">
            <w:pPr>
              <w:spacing w:after="0" w:line="240" w:lineRule="auto"/>
              <w:rPr>
                <w:rFonts w:ascii="Times New Roman" w:hAnsi="Times New Roman" w:cs="Times New Roman"/>
                <w:b/>
                <w:bCs/>
                <w:color w:val="000000" w:themeColor="text1"/>
              </w:rPr>
            </w:pPr>
            <w:r w:rsidRPr="00BF190E">
              <w:rPr>
                <w:rFonts w:ascii="Times New Roman" w:hAnsi="Times New Roman" w:cs="Times New Roman"/>
                <w:b/>
                <w:bCs/>
                <w:color w:val="000000" w:themeColor="text1"/>
              </w:rPr>
              <w:t>Гимнастика пробуждения</w:t>
            </w:r>
          </w:p>
          <w:p w14:paraId="3EAEE23B" w14:textId="37253D35" w:rsidR="00274A36" w:rsidRPr="00BF190E" w:rsidRDefault="00274A36" w:rsidP="00BB65A8">
            <w:pPr>
              <w:spacing w:after="0" w:line="240" w:lineRule="auto"/>
              <w:rPr>
                <w:rFonts w:ascii="Times New Roman" w:hAnsi="Times New Roman" w:cs="Times New Roman"/>
                <w:bCs/>
                <w:iCs/>
                <w:color w:val="000000" w:themeColor="text1"/>
              </w:rPr>
            </w:pPr>
            <w:r w:rsidRPr="00BF190E">
              <w:rPr>
                <w:rFonts w:ascii="Times New Roman" w:eastAsia="Times New Roman" w:hAnsi="Times New Roman" w:cs="Times New Roman"/>
                <w:b/>
                <w:i/>
                <w:color w:val="000000" w:themeColor="text1"/>
                <w:lang w:val="kk-KZ" w:eastAsia="ru-RU"/>
              </w:rPr>
              <w:t>Цель</w:t>
            </w:r>
            <w:r w:rsidR="00BB65A8" w:rsidRPr="00BF190E">
              <w:rPr>
                <w:rFonts w:ascii="Times New Roman" w:eastAsia="Times New Roman" w:hAnsi="Times New Roman" w:cs="Times New Roman"/>
                <w:b/>
                <w:i/>
                <w:color w:val="000000" w:themeColor="text1"/>
                <w:lang w:val="kk-KZ" w:eastAsia="ru-RU"/>
              </w:rPr>
              <w:t xml:space="preserve">: </w:t>
            </w:r>
            <w:r w:rsidR="00BB65A8" w:rsidRPr="00BF190E">
              <w:rPr>
                <w:rFonts w:ascii="Times New Roman" w:eastAsia="Times New Roman" w:hAnsi="Times New Roman" w:cs="Times New Roman"/>
                <w:bCs/>
                <w:iCs/>
                <w:color w:val="000000" w:themeColor="text1"/>
                <w:lang w:val="kk-KZ" w:eastAsia="ru-RU"/>
              </w:rPr>
              <w:t>р</w:t>
            </w:r>
            <w:proofErr w:type="spellStart"/>
            <w:r w:rsidR="00BB65A8" w:rsidRPr="00BF190E">
              <w:rPr>
                <w:rFonts w:ascii="Times New Roman" w:hAnsi="Times New Roman" w:cs="Times New Roman"/>
                <w:bCs/>
                <w:iCs/>
                <w:color w:val="000000" w:themeColor="text1"/>
                <w:shd w:val="clear" w:color="auto" w:fill="FFFFFF"/>
              </w:rPr>
              <w:t>азбудить</w:t>
            </w:r>
            <w:proofErr w:type="spellEnd"/>
            <w:r w:rsidR="00BB65A8" w:rsidRPr="00BF190E">
              <w:rPr>
                <w:rFonts w:ascii="Times New Roman" w:hAnsi="Times New Roman" w:cs="Times New Roman"/>
                <w:bCs/>
                <w:iCs/>
                <w:color w:val="000000" w:themeColor="text1"/>
                <w:shd w:val="clear" w:color="auto" w:fill="FFFFFF"/>
              </w:rPr>
              <w:t xml:space="preserve"> детей и обеспечить небольшой закаливающий эффект</w:t>
            </w:r>
            <w:r w:rsidRPr="00BF190E">
              <w:rPr>
                <w:rFonts w:ascii="Times New Roman" w:hAnsi="Times New Roman" w:cs="Times New Roman"/>
                <w:bCs/>
                <w:iCs/>
                <w:color w:val="000000" w:themeColor="text1"/>
              </w:rPr>
              <w:t xml:space="preserve">. </w:t>
            </w:r>
          </w:p>
          <w:p w14:paraId="12ACBA95" w14:textId="77777777" w:rsidR="00BB65A8" w:rsidRPr="00BF190E" w:rsidRDefault="00BB65A8" w:rsidP="00BB65A8">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2-й комплекс</w:t>
            </w:r>
          </w:p>
          <w:p w14:paraId="077EAAEB" w14:textId="77777777" w:rsidR="00BB65A8" w:rsidRPr="00BF190E" w:rsidRDefault="00BB65A8" w:rsidP="00BB65A8">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«Глазки просыпаются».</w:t>
            </w:r>
          </w:p>
          <w:p w14:paraId="216FBA1D" w14:textId="77777777" w:rsidR="00BB65A8" w:rsidRPr="00BF190E" w:rsidRDefault="00BB65A8" w:rsidP="00BB65A8">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Глазки нужно открывать,</w:t>
            </w:r>
          </w:p>
          <w:p w14:paraId="56439B9D" w14:textId="77777777" w:rsidR="00BB65A8" w:rsidRPr="00BF190E" w:rsidRDefault="00BB65A8" w:rsidP="00BB65A8">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Чудо чтоб не прозевать.</w:t>
            </w:r>
          </w:p>
          <w:p w14:paraId="7AB5AEE6" w14:textId="77777777" w:rsidR="00BB65A8" w:rsidRPr="00BF190E" w:rsidRDefault="00BB65A8" w:rsidP="00BB65A8">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И. п. - лежа на спине, руки вдоль туловища. 1-2 - зажмурить глаза; 3-4 - широко открыть глаза.         Повторить 6 раз</w:t>
            </w:r>
          </w:p>
          <w:p w14:paraId="270397BB" w14:textId="77777777" w:rsidR="00BB65A8" w:rsidRPr="00BF190E" w:rsidRDefault="00BB65A8" w:rsidP="00BB65A8">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«Ротик просыпается».</w:t>
            </w:r>
          </w:p>
          <w:p w14:paraId="4FE0A33F" w14:textId="77777777" w:rsidR="00BB65A8" w:rsidRPr="00BF190E" w:rsidRDefault="00BB65A8" w:rsidP="00BB65A8">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Ротик мой просыпайся,</w:t>
            </w:r>
          </w:p>
          <w:p w14:paraId="77E37835" w14:textId="77777777" w:rsidR="00BB65A8" w:rsidRPr="00BF190E" w:rsidRDefault="00BB65A8" w:rsidP="00BB65A8">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Чтоб пошире улыбаться.</w:t>
            </w:r>
          </w:p>
          <w:p w14:paraId="6C877EAA" w14:textId="77777777" w:rsidR="00BB65A8" w:rsidRPr="00BF190E" w:rsidRDefault="00BB65A8" w:rsidP="00BB65A8">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И. п. -лежа на спине, руки вдоль туловища. 1-2 - открыть широко ротик; 3-4-закрыть ротик и улыбнуться. Повторить 6 раз.</w:t>
            </w:r>
          </w:p>
          <w:p w14:paraId="251331E0" w14:textId="77777777" w:rsidR="00BB65A8" w:rsidRPr="00BF190E" w:rsidRDefault="00BB65A8" w:rsidP="00BB65A8">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«Ручки просыпаются».</w:t>
            </w:r>
          </w:p>
          <w:p w14:paraId="6C6D2A6D" w14:textId="77777777" w:rsidR="00BB65A8" w:rsidRPr="00BF190E" w:rsidRDefault="00BB65A8" w:rsidP="00BB65A8">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Ручки кверху потянулись,</w:t>
            </w:r>
          </w:p>
          <w:p w14:paraId="33017F73" w14:textId="77777777" w:rsidR="00BB65A8" w:rsidRPr="00BF190E" w:rsidRDefault="00BB65A8" w:rsidP="00BB65A8">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До солнышка дотянулись</w:t>
            </w:r>
          </w:p>
          <w:p w14:paraId="5B832F53" w14:textId="77777777" w:rsidR="00BB65A8" w:rsidRPr="00BF190E" w:rsidRDefault="00BB65A8" w:rsidP="00BB65A8">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И. п. - лежа на спине, руки вдоль туловища. 1-2 - поднять правую руку вверх; 3—4 - отвести правую руку вверх за голову. То же левой рукой. Повторить 6 раз.</w:t>
            </w:r>
          </w:p>
          <w:p w14:paraId="52BB671B" w14:textId="77777777" w:rsidR="00BB65A8" w:rsidRPr="00BF190E" w:rsidRDefault="00BB65A8" w:rsidP="00BB65A8">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«Ножки просыпаются».</w:t>
            </w:r>
          </w:p>
          <w:p w14:paraId="7A6F5C7C" w14:textId="77777777" w:rsidR="00BB65A8" w:rsidRPr="00BF190E" w:rsidRDefault="00BB65A8" w:rsidP="00BB65A8">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Будем ножки пробуждать,</w:t>
            </w:r>
          </w:p>
          <w:p w14:paraId="1D3BED8C" w14:textId="77777777" w:rsidR="00BB65A8" w:rsidRPr="00BF190E" w:rsidRDefault="00BB65A8" w:rsidP="00BB65A8">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Их в дорогу у собирать.</w:t>
            </w:r>
          </w:p>
          <w:p w14:paraId="1F14C7F0" w14:textId="77777777" w:rsidR="00BB65A8" w:rsidRPr="00BF190E" w:rsidRDefault="00BB65A8" w:rsidP="00BB65A8">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И. п. - лежа на спине, руки вверху. 1-2 - потянуть на себя правую ногу носком; 3-4 - и. п. То же левой ногой. Повторить 6 раз.</w:t>
            </w:r>
          </w:p>
          <w:p w14:paraId="7B46FEE0" w14:textId="77777777" w:rsidR="00BB65A8" w:rsidRPr="00BF190E" w:rsidRDefault="00BB65A8" w:rsidP="00BB65A8">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«Вот мы и проснулись».</w:t>
            </w:r>
          </w:p>
          <w:p w14:paraId="6DACDC85" w14:textId="77777777" w:rsidR="00BB65A8" w:rsidRPr="00BF190E" w:rsidRDefault="00BB65A8" w:rsidP="00BB65A8">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К солнышку мы потянулись</w:t>
            </w:r>
          </w:p>
          <w:p w14:paraId="1B94D1FB" w14:textId="77777777" w:rsidR="00BB65A8" w:rsidRPr="00BF190E" w:rsidRDefault="00BB65A8" w:rsidP="00BB65A8">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И друг другу улыбнулись!</w:t>
            </w:r>
          </w:p>
          <w:p w14:paraId="374840CF" w14:textId="77777777" w:rsidR="00BB65A8" w:rsidRPr="00BF190E" w:rsidRDefault="00BB65A8" w:rsidP="00BB65A8">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И. п. - встать около кровати на коврик. 1-4 - поднять руки вверх, встать на носочки и потянуться вверх.</w:t>
            </w:r>
          </w:p>
          <w:p w14:paraId="69EB08A2" w14:textId="77777777" w:rsidR="00BB65A8" w:rsidRPr="00BF190E" w:rsidRDefault="00BB65A8" w:rsidP="00BB65A8">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Дыхательные упражнения</w:t>
            </w:r>
          </w:p>
          <w:p w14:paraId="78B71AF8" w14:textId="77777777" w:rsidR="00BB65A8" w:rsidRPr="00BF190E" w:rsidRDefault="00BB65A8" w:rsidP="00BB65A8">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«Аист».</w:t>
            </w:r>
          </w:p>
          <w:p w14:paraId="2392A06B" w14:textId="77777777" w:rsidR="00BB65A8" w:rsidRPr="00BF190E" w:rsidRDefault="00BB65A8" w:rsidP="00BB65A8">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 xml:space="preserve">На вдохе поднять руки в стороны. Ногу, согнутую в колене, гордо вывести вперед, зафиксировать. На выдохе сделать шаг. Опустить ногу и </w:t>
            </w:r>
            <w:proofErr w:type="gramStart"/>
            <w:r w:rsidRPr="00BF190E">
              <w:rPr>
                <w:rFonts w:ascii="Times New Roman" w:hAnsi="Times New Roman" w:cs="Times New Roman"/>
                <w:color w:val="000000" w:themeColor="text1"/>
              </w:rPr>
              <w:t>руки,  произнося</w:t>
            </w:r>
            <w:proofErr w:type="gramEnd"/>
            <w:r w:rsidRPr="00BF190E">
              <w:rPr>
                <w:rFonts w:ascii="Times New Roman" w:hAnsi="Times New Roman" w:cs="Times New Roman"/>
                <w:color w:val="000000" w:themeColor="text1"/>
              </w:rPr>
              <w:t xml:space="preserve"> «ш-ш-ш».</w:t>
            </w:r>
          </w:p>
          <w:p w14:paraId="4B20FA51" w14:textId="77777777" w:rsidR="00BB65A8" w:rsidRPr="00BF190E" w:rsidRDefault="00BB65A8" w:rsidP="00BB65A8">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«Воздушные шары».</w:t>
            </w:r>
          </w:p>
          <w:p w14:paraId="4B2FE046" w14:textId="77777777" w:rsidR="00BB65A8" w:rsidRPr="00BF190E" w:rsidRDefault="00BB65A8" w:rsidP="00BB65A8">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Выполнять в ходьбе по площадке. 1 — руки в стороны, вверх, вдох через нос, выполнить хлопок в ладоши («шар лопнул»); 2 — руки в стороны, вниз, произнося «с-с-с» или «ш-ш-ш» («шарик спустился»).</w:t>
            </w:r>
          </w:p>
          <w:p w14:paraId="06BBB806" w14:textId="77777777" w:rsidR="00BB65A8" w:rsidRPr="00BF190E" w:rsidRDefault="00BB65A8" w:rsidP="00BB65A8">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«Ворона».</w:t>
            </w:r>
          </w:p>
          <w:p w14:paraId="6A8F6271" w14:textId="77777777" w:rsidR="00BB65A8" w:rsidRPr="00BF190E" w:rsidRDefault="00BB65A8" w:rsidP="00BB65A8">
            <w:pPr>
              <w:spacing w:after="0" w:line="240" w:lineRule="auto"/>
              <w:rPr>
                <w:rFonts w:ascii="Times New Roman" w:hAnsi="Times New Roman" w:cs="Times New Roman"/>
                <w:color w:val="000000" w:themeColor="text1"/>
              </w:rPr>
            </w:pPr>
            <w:proofErr w:type="spellStart"/>
            <w:r w:rsidRPr="00BF190E">
              <w:rPr>
                <w:rFonts w:ascii="Times New Roman" w:hAnsi="Times New Roman" w:cs="Times New Roman"/>
                <w:color w:val="000000" w:themeColor="text1"/>
              </w:rPr>
              <w:t>И.п</w:t>
            </w:r>
            <w:proofErr w:type="spellEnd"/>
            <w:r w:rsidRPr="00BF190E">
              <w:rPr>
                <w:rFonts w:ascii="Times New Roman" w:hAnsi="Times New Roman" w:cs="Times New Roman"/>
                <w:color w:val="000000" w:themeColor="text1"/>
              </w:rPr>
              <w:t xml:space="preserve">.: </w:t>
            </w:r>
            <w:proofErr w:type="spellStart"/>
            <w:r w:rsidRPr="00BF190E">
              <w:rPr>
                <w:rFonts w:ascii="Times New Roman" w:hAnsi="Times New Roman" w:cs="Times New Roman"/>
                <w:color w:val="000000" w:themeColor="text1"/>
              </w:rPr>
              <w:t>о.с</w:t>
            </w:r>
            <w:proofErr w:type="spellEnd"/>
            <w:r w:rsidRPr="00BF190E">
              <w:rPr>
                <w:rFonts w:ascii="Times New Roman" w:hAnsi="Times New Roman" w:cs="Times New Roman"/>
                <w:color w:val="000000" w:themeColor="text1"/>
              </w:rPr>
              <w:t>. Сделать вдох через нос, руки поднять через стороны вверх. Приседая, опустить руки на голову, произнося «кар-кар-кар».</w:t>
            </w:r>
          </w:p>
          <w:p w14:paraId="19C085F5" w14:textId="77777777" w:rsidR="00BB65A8" w:rsidRPr="00BF190E" w:rsidRDefault="00BB65A8" w:rsidP="00BB65A8">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«Вот сосна высокая стоит и ветвями шевелит».</w:t>
            </w:r>
          </w:p>
          <w:p w14:paraId="09DFD9FB" w14:textId="77777777" w:rsidR="00BB65A8" w:rsidRPr="00BF190E" w:rsidRDefault="00BB65A8" w:rsidP="00BB65A8">
            <w:pPr>
              <w:spacing w:after="0" w:line="240" w:lineRule="auto"/>
              <w:rPr>
                <w:rFonts w:ascii="Times New Roman" w:hAnsi="Times New Roman" w:cs="Times New Roman"/>
                <w:color w:val="000000" w:themeColor="text1"/>
              </w:rPr>
            </w:pPr>
            <w:proofErr w:type="spellStart"/>
            <w:r w:rsidRPr="00BF190E">
              <w:rPr>
                <w:rFonts w:ascii="Times New Roman" w:hAnsi="Times New Roman" w:cs="Times New Roman"/>
                <w:color w:val="000000" w:themeColor="text1"/>
              </w:rPr>
              <w:t>И.п</w:t>
            </w:r>
            <w:proofErr w:type="spellEnd"/>
            <w:r w:rsidRPr="00BF190E">
              <w:rPr>
                <w:rFonts w:ascii="Times New Roman" w:hAnsi="Times New Roman" w:cs="Times New Roman"/>
                <w:color w:val="000000" w:themeColor="text1"/>
              </w:rPr>
              <w:t xml:space="preserve">.: </w:t>
            </w:r>
            <w:proofErr w:type="spellStart"/>
            <w:r w:rsidRPr="00BF190E">
              <w:rPr>
                <w:rFonts w:ascii="Times New Roman" w:hAnsi="Times New Roman" w:cs="Times New Roman"/>
                <w:color w:val="000000" w:themeColor="text1"/>
              </w:rPr>
              <w:t>о.с</w:t>
            </w:r>
            <w:proofErr w:type="spellEnd"/>
            <w:r w:rsidRPr="00BF190E">
              <w:rPr>
                <w:rFonts w:ascii="Times New Roman" w:hAnsi="Times New Roman" w:cs="Times New Roman"/>
                <w:color w:val="000000" w:themeColor="text1"/>
              </w:rPr>
              <w:t xml:space="preserve">. 1— вдох — руки в стороны; 2 — выдох — наклон туловища вправо; 3 — вдох — вернуться в </w:t>
            </w:r>
            <w:proofErr w:type="spellStart"/>
            <w:r w:rsidRPr="00BF190E">
              <w:rPr>
                <w:rFonts w:ascii="Times New Roman" w:hAnsi="Times New Roman" w:cs="Times New Roman"/>
                <w:color w:val="000000" w:themeColor="text1"/>
              </w:rPr>
              <w:t>и.п</w:t>
            </w:r>
            <w:proofErr w:type="spellEnd"/>
            <w:r w:rsidRPr="00BF190E">
              <w:rPr>
                <w:rFonts w:ascii="Times New Roman" w:hAnsi="Times New Roman" w:cs="Times New Roman"/>
                <w:color w:val="000000" w:themeColor="text1"/>
              </w:rPr>
              <w:t>.; 4 — то же влево.</w:t>
            </w:r>
          </w:p>
          <w:p w14:paraId="6BBA1AB8" w14:textId="77777777" w:rsidR="00BB65A8" w:rsidRPr="00BF190E" w:rsidRDefault="00BB65A8" w:rsidP="00BB65A8">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«Ежик».</w:t>
            </w:r>
          </w:p>
          <w:p w14:paraId="5D9FE8F2" w14:textId="77777777" w:rsidR="00BB65A8" w:rsidRPr="00BF190E" w:rsidRDefault="00BB65A8" w:rsidP="00BB65A8">
            <w:pPr>
              <w:spacing w:after="0" w:line="240" w:lineRule="auto"/>
              <w:rPr>
                <w:rFonts w:ascii="Times New Roman" w:hAnsi="Times New Roman" w:cs="Times New Roman"/>
                <w:color w:val="000000" w:themeColor="text1"/>
              </w:rPr>
            </w:pPr>
            <w:proofErr w:type="spellStart"/>
            <w:r w:rsidRPr="00BF190E">
              <w:rPr>
                <w:rFonts w:ascii="Times New Roman" w:hAnsi="Times New Roman" w:cs="Times New Roman"/>
                <w:color w:val="000000" w:themeColor="text1"/>
              </w:rPr>
              <w:t>И.п</w:t>
            </w:r>
            <w:proofErr w:type="spellEnd"/>
            <w:r w:rsidRPr="00BF190E">
              <w:rPr>
                <w:rFonts w:ascii="Times New Roman" w:hAnsi="Times New Roman" w:cs="Times New Roman"/>
                <w:color w:val="000000" w:themeColor="text1"/>
              </w:rPr>
              <w:t>.: сидя, ноги вместе, руки в упоре сзади. Согнуть ноги в коленях и подтянуть их к груди. Выпрямить ноги («ф-ф-ф»).</w:t>
            </w:r>
          </w:p>
          <w:p w14:paraId="384F22D2" w14:textId="77777777" w:rsidR="00274A36" w:rsidRPr="00BF190E" w:rsidRDefault="00274A36" w:rsidP="00BB65A8">
            <w:pPr>
              <w:spacing w:after="0" w:line="240" w:lineRule="auto"/>
              <w:rPr>
                <w:rFonts w:ascii="Times New Roman" w:hAnsi="Times New Roman" w:cs="Times New Roman"/>
                <w:bCs/>
                <w:color w:val="000000" w:themeColor="text1"/>
                <w:lang w:val="kk-KZ"/>
              </w:rPr>
            </w:pPr>
            <w:r w:rsidRPr="00BF190E">
              <w:rPr>
                <w:rFonts w:ascii="Times New Roman" w:hAnsi="Times New Roman" w:cs="Times New Roman"/>
                <w:b/>
                <w:color w:val="000000" w:themeColor="text1"/>
                <w:lang w:val="kk-KZ"/>
              </w:rPr>
              <w:t>Ойын жаттығуы/</w:t>
            </w:r>
            <w:r w:rsidRPr="00BF190E">
              <w:rPr>
                <w:rFonts w:ascii="Times New Roman" w:hAnsi="Times New Roman" w:cs="Times New Roman"/>
                <w:color w:val="000000" w:themeColor="text1"/>
              </w:rPr>
              <w:t xml:space="preserve">Игровое упражнение </w:t>
            </w:r>
            <w:r w:rsidRPr="00BF190E">
              <w:rPr>
                <w:rFonts w:ascii="Times New Roman" w:hAnsi="Times New Roman" w:cs="Times New Roman"/>
                <w:i/>
                <w:color w:val="000000" w:themeColor="text1"/>
              </w:rPr>
              <w:t>«Кто правильно и быстро развесить одежду»</w:t>
            </w:r>
          </w:p>
          <w:p w14:paraId="4EF79473" w14:textId="77777777" w:rsidR="00274A36" w:rsidRPr="00BF190E" w:rsidRDefault="00274A36" w:rsidP="00BB65A8">
            <w:pPr>
              <w:widowControl w:val="0"/>
              <w:autoSpaceDE w:val="0"/>
              <w:autoSpaceDN w:val="0"/>
              <w:adjustRightInd w:val="0"/>
              <w:spacing w:after="0" w:line="240" w:lineRule="auto"/>
              <w:contextualSpacing/>
              <w:rPr>
                <w:rFonts w:ascii="Times New Roman" w:hAnsi="Times New Roman" w:cs="Times New Roman"/>
                <w:color w:val="000000" w:themeColor="text1"/>
                <w:lang w:val="kk-KZ"/>
              </w:rPr>
            </w:pPr>
            <w:r w:rsidRPr="00BF190E">
              <w:rPr>
                <w:rFonts w:ascii="Times New Roman" w:hAnsi="Times New Roman" w:cs="Times New Roman"/>
                <w:i/>
                <w:color w:val="000000" w:themeColor="text1"/>
              </w:rPr>
              <w:t>Задача</w:t>
            </w:r>
            <w:proofErr w:type="gramStart"/>
            <w:r w:rsidRPr="00BF190E">
              <w:rPr>
                <w:rFonts w:ascii="Times New Roman" w:hAnsi="Times New Roman" w:cs="Times New Roman"/>
                <w:i/>
                <w:color w:val="000000" w:themeColor="text1"/>
              </w:rPr>
              <w:t>: Закреплять</w:t>
            </w:r>
            <w:proofErr w:type="gramEnd"/>
            <w:r w:rsidRPr="00BF190E">
              <w:rPr>
                <w:rFonts w:ascii="Times New Roman" w:hAnsi="Times New Roman" w:cs="Times New Roman"/>
                <w:i/>
                <w:color w:val="000000" w:themeColor="text1"/>
              </w:rPr>
              <w:t xml:space="preserve"> умение заправлять свою кровать.</w:t>
            </w:r>
            <w:r w:rsidRPr="00BF190E">
              <w:rPr>
                <w:rFonts w:ascii="Times New Roman" w:hAnsi="Times New Roman" w:cs="Times New Roman"/>
                <w:i/>
                <w:color w:val="000000" w:themeColor="text1"/>
                <w:lang w:val="kk-KZ"/>
              </w:rPr>
              <w:t xml:space="preserve"> «Как надо заправлять кровать»</w:t>
            </w:r>
          </w:p>
        </w:tc>
      </w:tr>
      <w:tr w:rsidR="00BF190E" w:rsidRPr="00BF190E" w14:paraId="5C41F51E" w14:textId="77777777" w:rsidTr="0043471A">
        <w:trPr>
          <w:trHeight w:val="281"/>
        </w:trPr>
        <w:tc>
          <w:tcPr>
            <w:tcW w:w="2495" w:type="dxa"/>
          </w:tcPr>
          <w:p w14:paraId="23135A56" w14:textId="77777777" w:rsidR="00274A36" w:rsidRPr="00BF190E" w:rsidRDefault="00274A36" w:rsidP="0043471A">
            <w:pPr>
              <w:widowControl w:val="0"/>
              <w:autoSpaceDE w:val="0"/>
              <w:autoSpaceDN w:val="0"/>
              <w:adjustRightInd w:val="0"/>
              <w:spacing w:after="0" w:line="240" w:lineRule="auto"/>
              <w:contextualSpacing/>
              <w:rPr>
                <w:rFonts w:ascii="Times New Roman" w:hAnsi="Times New Roman" w:cs="Times New Roman"/>
                <w:b/>
                <w:bCs/>
                <w:color w:val="000000" w:themeColor="text1"/>
                <w:lang w:val="kk-KZ"/>
              </w:rPr>
            </w:pPr>
            <w:r w:rsidRPr="00BF190E">
              <w:rPr>
                <w:rFonts w:ascii="Times New Roman" w:hAnsi="Times New Roman" w:cs="Times New Roman"/>
                <w:b/>
                <w:bCs/>
                <w:color w:val="000000" w:themeColor="text1"/>
                <w:lang w:val="kk-KZ"/>
              </w:rPr>
              <w:lastRenderedPageBreak/>
              <w:t>Бесін ас/</w:t>
            </w:r>
            <w:r w:rsidRPr="00BF190E">
              <w:rPr>
                <w:rFonts w:ascii="Times New Roman" w:hAnsi="Times New Roman" w:cs="Times New Roman"/>
                <w:b/>
                <w:bCs/>
                <w:color w:val="000000" w:themeColor="text1"/>
              </w:rPr>
              <w:t>Полдник</w:t>
            </w:r>
          </w:p>
        </w:tc>
        <w:tc>
          <w:tcPr>
            <w:tcW w:w="13264" w:type="dxa"/>
            <w:gridSpan w:val="8"/>
          </w:tcPr>
          <w:p w14:paraId="387D602C" w14:textId="77777777" w:rsidR="00274A36" w:rsidRPr="00BF190E" w:rsidRDefault="00274A36" w:rsidP="0043471A">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000000" w:themeColor="text1"/>
                <w:lang w:val="kk-KZ"/>
              </w:rPr>
            </w:pPr>
            <w:r w:rsidRPr="00BF190E">
              <w:rPr>
                <w:rFonts w:ascii="Times New Roman" w:hAnsi="Times New Roman" w:cs="Times New Roman"/>
                <w:color w:val="000000" w:themeColor="text1"/>
                <w:lang w:val="kk-KZ"/>
              </w:rPr>
              <w:t>Балалардың назарын тамаққа аудару; тамақтану мәдениеті туралы жеке жұмыс жүргізу</w:t>
            </w:r>
          </w:p>
          <w:p w14:paraId="3CDF440A" w14:textId="77777777" w:rsidR="00274A36" w:rsidRPr="00BF190E" w:rsidRDefault="00274A36" w:rsidP="0043471A">
            <w:pPr>
              <w:widowControl w:val="0"/>
              <w:tabs>
                <w:tab w:val="left" w:pos="6640"/>
              </w:tabs>
              <w:autoSpaceDE w:val="0"/>
              <w:autoSpaceDN w:val="0"/>
              <w:adjustRightInd w:val="0"/>
              <w:spacing w:after="0" w:line="240" w:lineRule="auto"/>
              <w:contextualSpacing/>
              <w:jc w:val="center"/>
              <w:rPr>
                <w:rFonts w:ascii="Times New Roman" w:hAnsi="Times New Roman" w:cs="Times New Roman"/>
                <w:b/>
                <w:i/>
                <w:color w:val="000000" w:themeColor="text1"/>
                <w:u w:val="dotted"/>
                <w:lang w:val="kk-KZ"/>
              </w:rPr>
            </w:pPr>
            <w:r w:rsidRPr="00BF190E">
              <w:rPr>
                <w:rFonts w:ascii="Times New Roman" w:hAnsi="Times New Roman" w:cs="Times New Roman"/>
                <w:i/>
                <w:color w:val="000000" w:themeColor="text1"/>
              </w:rPr>
              <w:t>Привлечение внимания детей к пище; индивидуальная работа по умению правильно держать ложку во время еды</w:t>
            </w:r>
          </w:p>
        </w:tc>
      </w:tr>
      <w:tr w:rsidR="00BF190E" w:rsidRPr="00BF190E" w14:paraId="6659BEE7" w14:textId="77777777" w:rsidTr="0043471A">
        <w:trPr>
          <w:trHeight w:val="815"/>
        </w:trPr>
        <w:tc>
          <w:tcPr>
            <w:tcW w:w="2495" w:type="dxa"/>
            <w:vMerge w:val="restart"/>
          </w:tcPr>
          <w:p w14:paraId="696576A8" w14:textId="77777777" w:rsidR="00274A36" w:rsidRPr="00BF190E"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r w:rsidRPr="00BF190E">
              <w:rPr>
                <w:rFonts w:ascii="Times New Roman" w:hAnsi="Times New Roman" w:cs="Times New Roman"/>
                <w:b/>
                <w:bCs/>
                <w:color w:val="000000" w:themeColor="text1"/>
                <w:lang w:val="kk-KZ"/>
              </w:rPr>
              <w:lastRenderedPageBreak/>
              <w:t xml:space="preserve">Ойындар, өз еркіндегі жұмыстар/ </w:t>
            </w:r>
            <w:r w:rsidRPr="00BF190E">
              <w:rPr>
                <w:rFonts w:ascii="Times New Roman" w:hAnsi="Times New Roman" w:cs="Times New Roman"/>
                <w:b/>
                <w:bCs/>
                <w:color w:val="000000" w:themeColor="text1"/>
              </w:rPr>
              <w:t>Игры, самостоятельная деятельность</w:t>
            </w:r>
            <w:r w:rsidRPr="00BF190E">
              <w:rPr>
                <w:rFonts w:ascii="Times New Roman" w:hAnsi="Times New Roman" w:cs="Times New Roman"/>
                <w:b/>
                <w:color w:val="000000" w:themeColor="text1"/>
                <w:lang w:val="kk-KZ"/>
              </w:rPr>
              <w:t xml:space="preserve"> </w:t>
            </w:r>
          </w:p>
          <w:p w14:paraId="74860769" w14:textId="77777777" w:rsidR="00274A36" w:rsidRPr="00BF190E"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p>
          <w:p w14:paraId="54D73510" w14:textId="77777777" w:rsidR="00274A36" w:rsidRPr="00BF190E" w:rsidRDefault="00274A36" w:rsidP="0043471A">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5F1B92A2" w14:textId="77777777" w:rsidR="00274A36" w:rsidRPr="00BF190E" w:rsidRDefault="00274A36" w:rsidP="0043471A">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3FD5394D" w14:textId="77777777" w:rsidR="00274A36" w:rsidRPr="00BF190E" w:rsidRDefault="00274A36" w:rsidP="0043471A">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720420C0" w14:textId="77777777" w:rsidR="00274A36" w:rsidRPr="00BF190E" w:rsidRDefault="00274A36" w:rsidP="0043471A">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23696787" w14:textId="77777777" w:rsidR="00274A36" w:rsidRPr="00BF190E" w:rsidRDefault="00274A36" w:rsidP="0043471A">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1DB57099" w14:textId="77777777" w:rsidR="00274A36" w:rsidRPr="00BF190E" w:rsidRDefault="00274A36" w:rsidP="0043471A">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54AD6D28" w14:textId="77777777" w:rsidR="00274A36" w:rsidRPr="00BF190E" w:rsidRDefault="00274A36" w:rsidP="0043471A">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1C416DA0" w14:textId="77777777" w:rsidR="00274A36" w:rsidRPr="00BF190E" w:rsidRDefault="00274A36" w:rsidP="0043471A">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151761A7" w14:textId="77777777" w:rsidR="00274A36" w:rsidRPr="00BF190E" w:rsidRDefault="00274A36" w:rsidP="0043471A">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3D0A04EE" w14:textId="77777777" w:rsidR="00274A36" w:rsidRPr="00BF190E" w:rsidRDefault="00274A36" w:rsidP="0043471A">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446C0051" w14:textId="77777777" w:rsidR="00274A36" w:rsidRPr="00BF190E" w:rsidRDefault="00274A36" w:rsidP="0043471A">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7E5505CE" w14:textId="77777777" w:rsidR="00274A36" w:rsidRPr="00BF190E" w:rsidRDefault="00274A36" w:rsidP="0043471A">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1ECC9CA2" w14:textId="77777777" w:rsidR="00274A36" w:rsidRPr="00BF190E" w:rsidRDefault="00274A36" w:rsidP="0043471A">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2AA1C2CD" w14:textId="77777777" w:rsidR="00274A36" w:rsidRPr="00BF190E" w:rsidRDefault="00274A36" w:rsidP="0043471A">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1ABB050C" w14:textId="77777777" w:rsidR="00274A36" w:rsidRPr="00BF190E" w:rsidRDefault="00274A36" w:rsidP="0043471A">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13BD5748" w14:textId="77777777" w:rsidR="00274A36" w:rsidRPr="00BF190E" w:rsidRDefault="00274A36" w:rsidP="0043471A">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61CA284A" w14:textId="77777777" w:rsidR="00274A36" w:rsidRPr="00BF190E" w:rsidRDefault="00274A36" w:rsidP="0043471A">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2378957F" w14:textId="77777777" w:rsidR="00274A36" w:rsidRPr="00BF190E" w:rsidRDefault="00274A36" w:rsidP="0043471A">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640BF137" w14:textId="77777777" w:rsidR="00274A36" w:rsidRPr="00BF190E" w:rsidRDefault="00274A36" w:rsidP="0043471A">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3931C125" w14:textId="77777777" w:rsidR="00274A36" w:rsidRPr="00BF190E" w:rsidRDefault="00274A36" w:rsidP="0043471A">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44CB6D13" w14:textId="77777777" w:rsidR="00274A36" w:rsidRPr="00BF190E" w:rsidRDefault="00274A36" w:rsidP="0043471A">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p>
          <w:p w14:paraId="4B245A6D" w14:textId="77777777" w:rsidR="00274A36" w:rsidRPr="00BF190E" w:rsidRDefault="00274A36" w:rsidP="0043471A">
            <w:pPr>
              <w:widowControl w:val="0"/>
              <w:autoSpaceDE w:val="0"/>
              <w:autoSpaceDN w:val="0"/>
              <w:adjustRightInd w:val="0"/>
              <w:spacing w:after="0" w:line="240" w:lineRule="auto"/>
              <w:contextualSpacing/>
              <w:jc w:val="both"/>
              <w:rPr>
                <w:rFonts w:ascii="Times New Roman" w:hAnsi="Times New Roman" w:cs="Times New Roman"/>
                <w:b/>
                <w:bCs/>
                <w:color w:val="000000" w:themeColor="text1"/>
                <w:lang w:val="kk-KZ"/>
              </w:rPr>
            </w:pPr>
          </w:p>
          <w:p w14:paraId="4CADF059" w14:textId="77777777" w:rsidR="00274A36" w:rsidRPr="00BF190E" w:rsidRDefault="00274A36" w:rsidP="0043471A">
            <w:pPr>
              <w:widowControl w:val="0"/>
              <w:autoSpaceDE w:val="0"/>
              <w:autoSpaceDN w:val="0"/>
              <w:adjustRightInd w:val="0"/>
              <w:spacing w:after="0" w:line="240" w:lineRule="auto"/>
              <w:contextualSpacing/>
              <w:jc w:val="both"/>
              <w:rPr>
                <w:rFonts w:ascii="Times New Roman" w:hAnsi="Times New Roman" w:cs="Times New Roman"/>
                <w:b/>
                <w:bCs/>
                <w:color w:val="000000" w:themeColor="text1"/>
                <w:lang w:val="kk-KZ"/>
              </w:rPr>
            </w:pPr>
          </w:p>
          <w:p w14:paraId="47EA5DA0" w14:textId="77777777" w:rsidR="00274A36" w:rsidRPr="00BF190E" w:rsidRDefault="00274A36" w:rsidP="0043471A">
            <w:pPr>
              <w:widowControl w:val="0"/>
              <w:autoSpaceDE w:val="0"/>
              <w:autoSpaceDN w:val="0"/>
              <w:adjustRightInd w:val="0"/>
              <w:spacing w:after="0" w:line="240" w:lineRule="auto"/>
              <w:contextualSpacing/>
              <w:jc w:val="both"/>
              <w:rPr>
                <w:rFonts w:ascii="Times New Roman" w:hAnsi="Times New Roman" w:cs="Times New Roman"/>
                <w:b/>
                <w:bCs/>
                <w:color w:val="000000" w:themeColor="text1"/>
                <w:lang w:val="kk-KZ"/>
              </w:rPr>
            </w:pPr>
          </w:p>
          <w:p w14:paraId="05168E0F" w14:textId="77777777" w:rsidR="00274A36" w:rsidRPr="00BF190E" w:rsidRDefault="00274A36" w:rsidP="0043471A">
            <w:pPr>
              <w:widowControl w:val="0"/>
              <w:autoSpaceDE w:val="0"/>
              <w:autoSpaceDN w:val="0"/>
              <w:adjustRightInd w:val="0"/>
              <w:spacing w:after="0" w:line="240" w:lineRule="auto"/>
              <w:contextualSpacing/>
              <w:jc w:val="both"/>
              <w:rPr>
                <w:rFonts w:ascii="Times New Roman" w:hAnsi="Times New Roman" w:cs="Times New Roman"/>
                <w:b/>
                <w:bCs/>
                <w:color w:val="000000" w:themeColor="text1"/>
                <w:lang w:val="kk-KZ"/>
              </w:rPr>
            </w:pPr>
          </w:p>
          <w:p w14:paraId="4D547B23" w14:textId="77777777" w:rsidR="00274A36" w:rsidRPr="00BF190E" w:rsidRDefault="00274A36" w:rsidP="0043471A">
            <w:pPr>
              <w:widowControl w:val="0"/>
              <w:autoSpaceDE w:val="0"/>
              <w:autoSpaceDN w:val="0"/>
              <w:adjustRightInd w:val="0"/>
              <w:spacing w:after="0" w:line="240" w:lineRule="auto"/>
              <w:contextualSpacing/>
              <w:jc w:val="both"/>
              <w:rPr>
                <w:rFonts w:ascii="Times New Roman" w:hAnsi="Times New Roman" w:cs="Times New Roman"/>
                <w:b/>
                <w:bCs/>
                <w:color w:val="000000" w:themeColor="text1"/>
                <w:lang w:val="kk-KZ"/>
              </w:rPr>
            </w:pPr>
            <w:r w:rsidRPr="00BF190E">
              <w:rPr>
                <w:rFonts w:ascii="Times New Roman" w:hAnsi="Times New Roman" w:cs="Times New Roman"/>
                <w:b/>
                <w:bCs/>
                <w:color w:val="000000" w:themeColor="text1"/>
                <w:lang w:val="kk-KZ"/>
              </w:rPr>
              <w:t>Жеке жұмыс/</w:t>
            </w:r>
          </w:p>
          <w:p w14:paraId="3D04D591" w14:textId="77777777" w:rsidR="00274A36" w:rsidRPr="00BF190E" w:rsidRDefault="00274A36" w:rsidP="0043471A">
            <w:pPr>
              <w:widowControl w:val="0"/>
              <w:autoSpaceDE w:val="0"/>
              <w:autoSpaceDN w:val="0"/>
              <w:adjustRightInd w:val="0"/>
              <w:spacing w:after="0" w:line="240" w:lineRule="auto"/>
              <w:contextualSpacing/>
              <w:jc w:val="both"/>
              <w:rPr>
                <w:rFonts w:ascii="Times New Roman" w:hAnsi="Times New Roman" w:cs="Times New Roman"/>
                <w:b/>
                <w:bCs/>
                <w:color w:val="000000" w:themeColor="text1"/>
              </w:rPr>
            </w:pPr>
            <w:r w:rsidRPr="00BF190E">
              <w:rPr>
                <w:rFonts w:ascii="Times New Roman" w:hAnsi="Times New Roman" w:cs="Times New Roman"/>
                <w:b/>
                <w:bCs/>
                <w:color w:val="000000" w:themeColor="text1"/>
              </w:rPr>
              <w:t>Индивидуальная работа (по индивидуальным картам развития)</w:t>
            </w:r>
          </w:p>
        </w:tc>
        <w:tc>
          <w:tcPr>
            <w:tcW w:w="2610" w:type="dxa"/>
            <w:gridSpan w:val="2"/>
          </w:tcPr>
          <w:p w14:paraId="1594DD46" w14:textId="2CA603D1" w:rsidR="0031229D" w:rsidRPr="00BF190E" w:rsidRDefault="00274A36" w:rsidP="0031229D">
            <w:pPr>
              <w:pStyle w:val="c2"/>
              <w:shd w:val="clear" w:color="auto" w:fill="FFFFFF"/>
              <w:spacing w:before="0" w:beforeAutospacing="0" w:after="0" w:afterAutospacing="0"/>
              <w:rPr>
                <w:rFonts w:ascii="Calibri" w:hAnsi="Calibri" w:cs="Calibri"/>
                <w:color w:val="000000" w:themeColor="text1"/>
                <w:sz w:val="22"/>
                <w:szCs w:val="22"/>
                <w:lang w:val="ru-RU" w:eastAsia="ru-RU"/>
              </w:rPr>
            </w:pPr>
            <w:proofErr w:type="spellStart"/>
            <w:r w:rsidRPr="00BF190E">
              <w:rPr>
                <w:b/>
                <w:color w:val="000000" w:themeColor="text1"/>
                <w:sz w:val="22"/>
                <w:szCs w:val="22"/>
                <w:lang w:val="ru-RU"/>
              </w:rPr>
              <w:t>Сюжетт</w:t>
            </w:r>
            <w:r w:rsidRPr="00BF190E">
              <w:rPr>
                <w:b/>
                <w:color w:val="000000" w:themeColor="text1"/>
                <w:sz w:val="22"/>
                <w:szCs w:val="22"/>
              </w:rPr>
              <w:t>i</w:t>
            </w:r>
            <w:proofErr w:type="spellEnd"/>
            <w:r w:rsidRPr="00BF190E">
              <w:rPr>
                <w:b/>
                <w:color w:val="000000" w:themeColor="text1"/>
                <w:sz w:val="22"/>
                <w:szCs w:val="22"/>
                <w:lang w:val="ru-RU"/>
              </w:rPr>
              <w:t xml:space="preserve">к – </w:t>
            </w:r>
            <w:proofErr w:type="spellStart"/>
            <w:r w:rsidRPr="00BF190E">
              <w:rPr>
                <w:b/>
                <w:color w:val="000000" w:themeColor="text1"/>
                <w:sz w:val="22"/>
                <w:szCs w:val="22"/>
                <w:lang w:val="ru-RU"/>
              </w:rPr>
              <w:t>рөлд</w:t>
            </w:r>
            <w:r w:rsidRPr="00BF190E">
              <w:rPr>
                <w:b/>
                <w:color w:val="000000" w:themeColor="text1"/>
                <w:sz w:val="22"/>
                <w:szCs w:val="22"/>
              </w:rPr>
              <w:t>i</w:t>
            </w:r>
            <w:proofErr w:type="spellEnd"/>
            <w:r w:rsidRPr="00BF190E">
              <w:rPr>
                <w:b/>
                <w:color w:val="000000" w:themeColor="text1"/>
                <w:sz w:val="22"/>
                <w:szCs w:val="22"/>
                <w:lang w:val="ru-RU"/>
              </w:rPr>
              <w:t xml:space="preserve">к </w:t>
            </w:r>
            <w:proofErr w:type="spellStart"/>
            <w:r w:rsidRPr="00BF190E">
              <w:rPr>
                <w:b/>
                <w:color w:val="000000" w:themeColor="text1"/>
                <w:sz w:val="22"/>
                <w:szCs w:val="22"/>
                <w:lang w:val="ru-RU"/>
              </w:rPr>
              <w:t>ойын</w:t>
            </w:r>
            <w:proofErr w:type="spellEnd"/>
            <w:r w:rsidRPr="00BF190E">
              <w:rPr>
                <w:b/>
                <w:color w:val="000000" w:themeColor="text1"/>
                <w:sz w:val="22"/>
                <w:szCs w:val="22"/>
                <w:lang w:val="ru-RU"/>
              </w:rPr>
              <w:t xml:space="preserve"> / Сюжетно – ролевая игра:</w:t>
            </w:r>
            <w:r w:rsidRPr="00BF190E">
              <w:rPr>
                <w:color w:val="000000" w:themeColor="text1"/>
                <w:sz w:val="22"/>
                <w:szCs w:val="22"/>
                <w:lang w:val="ru-RU"/>
              </w:rPr>
              <w:t xml:space="preserve"> «</w:t>
            </w:r>
            <w:r w:rsidR="0031229D" w:rsidRPr="00BF190E">
              <w:rPr>
                <w:color w:val="000000" w:themeColor="text1"/>
                <w:sz w:val="22"/>
                <w:szCs w:val="22"/>
                <w:lang w:val="ru-RU"/>
              </w:rPr>
              <w:t xml:space="preserve">Модельное </w:t>
            </w:r>
            <w:proofErr w:type="spellStart"/>
            <w:r w:rsidR="0031229D" w:rsidRPr="00BF190E">
              <w:rPr>
                <w:color w:val="000000" w:themeColor="text1"/>
                <w:sz w:val="22"/>
                <w:szCs w:val="22"/>
                <w:lang w:val="ru-RU"/>
              </w:rPr>
              <w:t>агенство</w:t>
            </w:r>
            <w:proofErr w:type="spellEnd"/>
            <w:r w:rsidRPr="00BF190E">
              <w:rPr>
                <w:color w:val="000000" w:themeColor="text1"/>
                <w:sz w:val="22"/>
                <w:szCs w:val="22"/>
                <w:lang w:val="ru-RU"/>
              </w:rPr>
              <w:t xml:space="preserve">» Задача: </w:t>
            </w:r>
            <w:r w:rsidR="0031229D" w:rsidRPr="00BF190E">
              <w:rPr>
                <w:color w:val="000000" w:themeColor="text1"/>
                <w:sz w:val="22"/>
                <w:szCs w:val="22"/>
                <w:lang w:val="ru-RU"/>
              </w:rPr>
              <w:t>н</w:t>
            </w:r>
            <w:r w:rsidR="0031229D" w:rsidRPr="00BF190E">
              <w:rPr>
                <w:color w:val="000000" w:themeColor="text1"/>
                <w:sz w:val="22"/>
                <w:szCs w:val="22"/>
                <w:lang w:val="ru-RU" w:eastAsia="ru-RU"/>
              </w:rPr>
              <w:t>аучить детей распределять роли и действовать в соответствии с ними, учить моделировать ролевой диалог</w:t>
            </w:r>
          </w:p>
          <w:p w14:paraId="7D81EC12" w14:textId="0AF9823A" w:rsidR="00274A36" w:rsidRPr="00BF190E" w:rsidRDefault="00274A36" w:rsidP="0043471A">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 xml:space="preserve">(творческая, коммуникативная деятельность). </w:t>
            </w:r>
          </w:p>
          <w:p w14:paraId="7C4A6AEB" w14:textId="77777777" w:rsidR="00274A36" w:rsidRPr="00BF190E" w:rsidRDefault="00274A36" w:rsidP="0043471A">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w:t>
            </w:r>
            <w:proofErr w:type="spellStart"/>
            <w:r w:rsidRPr="00BF190E">
              <w:rPr>
                <w:rFonts w:ascii="Times New Roman" w:hAnsi="Times New Roman" w:cs="Times New Roman"/>
                <w:color w:val="000000" w:themeColor="text1"/>
              </w:rPr>
              <w:t>Домисолька</w:t>
            </w:r>
            <w:proofErr w:type="spellEnd"/>
            <w:r w:rsidRPr="00BF190E">
              <w:rPr>
                <w:rFonts w:ascii="Times New Roman" w:hAnsi="Times New Roman" w:cs="Times New Roman"/>
                <w:color w:val="000000" w:themeColor="text1"/>
              </w:rPr>
              <w:t xml:space="preserve"> -вспоминать и петь ранее выученные песни</w:t>
            </w:r>
          </w:p>
        </w:tc>
        <w:tc>
          <w:tcPr>
            <w:tcW w:w="2551" w:type="dxa"/>
          </w:tcPr>
          <w:p w14:paraId="4DF4A74A" w14:textId="2FDE3C78" w:rsidR="00274A36" w:rsidRPr="00BF190E" w:rsidRDefault="00274A36" w:rsidP="0043471A">
            <w:pPr>
              <w:spacing w:after="0" w:line="240" w:lineRule="auto"/>
              <w:rPr>
                <w:rFonts w:ascii="Times New Roman" w:hAnsi="Times New Roman" w:cs="Times New Roman"/>
                <w:color w:val="000000" w:themeColor="text1"/>
              </w:rPr>
            </w:pPr>
            <w:r w:rsidRPr="00BF190E">
              <w:rPr>
                <w:rFonts w:ascii="Times New Roman" w:hAnsi="Times New Roman" w:cs="Times New Roman"/>
                <w:b/>
                <w:color w:val="000000" w:themeColor="text1"/>
                <w:lang w:val="kk-KZ"/>
              </w:rPr>
              <w:t>Сюжеттiк – рөлдiк ойын / Сюжетно – ролевая игра:</w:t>
            </w:r>
            <w:r w:rsidRPr="00BF190E">
              <w:rPr>
                <w:rFonts w:ascii="Times New Roman" w:hAnsi="Times New Roman" w:cs="Times New Roman"/>
                <w:color w:val="000000" w:themeColor="text1"/>
              </w:rPr>
              <w:t xml:space="preserve"> «</w:t>
            </w:r>
            <w:r w:rsidR="00924A5E" w:rsidRPr="00BF190E">
              <w:rPr>
                <w:rFonts w:ascii="Times New Roman" w:hAnsi="Times New Roman" w:cs="Times New Roman"/>
                <w:color w:val="000000" w:themeColor="text1"/>
              </w:rPr>
              <w:t xml:space="preserve">Модельное </w:t>
            </w:r>
            <w:proofErr w:type="spellStart"/>
            <w:r w:rsidR="00924A5E" w:rsidRPr="00BF190E">
              <w:rPr>
                <w:rFonts w:ascii="Times New Roman" w:hAnsi="Times New Roman" w:cs="Times New Roman"/>
                <w:color w:val="000000" w:themeColor="text1"/>
              </w:rPr>
              <w:t>агенство</w:t>
            </w:r>
            <w:proofErr w:type="spellEnd"/>
            <w:r w:rsidRPr="00BF190E">
              <w:rPr>
                <w:rFonts w:ascii="Times New Roman" w:hAnsi="Times New Roman" w:cs="Times New Roman"/>
                <w:color w:val="000000" w:themeColor="text1"/>
              </w:rPr>
              <w:t xml:space="preserve">» в развитии </w:t>
            </w:r>
          </w:p>
          <w:p w14:paraId="3DC2ADB5" w14:textId="46BAA9A0" w:rsidR="00274A36" w:rsidRPr="00BF190E" w:rsidRDefault="00274A36" w:rsidP="0043471A">
            <w:pPr>
              <w:spacing w:after="0" w:line="240" w:lineRule="auto"/>
              <w:rPr>
                <w:rFonts w:ascii="Times New Roman" w:eastAsia="Times New Roman" w:hAnsi="Times New Roman" w:cs="Times New Roman"/>
                <w:color w:val="000000" w:themeColor="text1"/>
              </w:rPr>
            </w:pPr>
            <w:r w:rsidRPr="00BF190E">
              <w:rPr>
                <w:rFonts w:ascii="Times New Roman" w:hAnsi="Times New Roman" w:cs="Times New Roman"/>
                <w:color w:val="000000" w:themeColor="text1"/>
              </w:rPr>
              <w:t xml:space="preserve">Задача: </w:t>
            </w:r>
            <w:r w:rsidR="00924A5E" w:rsidRPr="00BF190E">
              <w:rPr>
                <w:rFonts w:ascii="Times New Roman" w:eastAsia="Times New Roman" w:hAnsi="Times New Roman" w:cs="Times New Roman"/>
                <w:color w:val="000000" w:themeColor="text1"/>
                <w:lang w:eastAsia="ru-RU"/>
              </w:rPr>
              <w:t xml:space="preserve">воспитывать дружеское отношение друг к другу, определять характеры </w:t>
            </w:r>
            <w:proofErr w:type="gramStart"/>
            <w:r w:rsidR="00924A5E" w:rsidRPr="00BF190E">
              <w:rPr>
                <w:rFonts w:ascii="Times New Roman" w:eastAsia="Times New Roman" w:hAnsi="Times New Roman" w:cs="Times New Roman"/>
                <w:color w:val="000000" w:themeColor="text1"/>
                <w:lang w:eastAsia="ru-RU"/>
              </w:rPr>
              <w:t>героев,  оценивать</w:t>
            </w:r>
            <w:proofErr w:type="gramEnd"/>
            <w:r w:rsidR="00924A5E" w:rsidRPr="00BF190E">
              <w:rPr>
                <w:rFonts w:ascii="Times New Roman" w:eastAsia="Times New Roman" w:hAnsi="Times New Roman" w:cs="Times New Roman"/>
                <w:color w:val="000000" w:themeColor="text1"/>
                <w:lang w:eastAsia="ru-RU"/>
              </w:rPr>
              <w:t xml:space="preserve"> их поступки. Отображать в игре явления общественной жизни.</w:t>
            </w:r>
            <w:r w:rsidRPr="00BF190E">
              <w:rPr>
                <w:rFonts w:ascii="Times New Roman" w:eastAsia="Times New Roman" w:hAnsi="Times New Roman" w:cs="Times New Roman"/>
                <w:b/>
                <w:i/>
                <w:color w:val="000000" w:themeColor="text1"/>
                <w:sz w:val="20"/>
                <w:szCs w:val="20"/>
                <w:lang w:val="kk-KZ" w:eastAsia="ru-RU"/>
              </w:rPr>
              <w:t xml:space="preserve"> </w:t>
            </w:r>
            <w:r w:rsidRPr="00BF190E">
              <w:rPr>
                <w:rFonts w:ascii="Times New Roman" w:eastAsia="Times New Roman" w:hAnsi="Times New Roman" w:cs="Times New Roman"/>
                <w:b/>
                <w:i/>
                <w:color w:val="000000" w:themeColor="text1"/>
                <w:lang w:val="kk-KZ" w:eastAsia="ru-RU"/>
              </w:rPr>
              <w:t>(познавательная, творческая, коммуникативная деятельность</w:t>
            </w:r>
            <w:r w:rsidRPr="00BF190E">
              <w:rPr>
                <w:rFonts w:ascii="Times New Roman" w:eastAsia="Times New Roman" w:hAnsi="Times New Roman" w:cs="Times New Roman"/>
                <w:color w:val="000000" w:themeColor="text1"/>
                <w:lang w:val="kk-KZ" w:eastAsia="ru-RU"/>
              </w:rPr>
              <w:t>)</w:t>
            </w:r>
            <w:r w:rsidRPr="00BF190E">
              <w:rPr>
                <w:rFonts w:ascii="Times New Roman" w:eastAsia="Times New Roman" w:hAnsi="Times New Roman" w:cs="Times New Roman"/>
                <w:color w:val="000000" w:themeColor="text1"/>
              </w:rPr>
              <w:t>.</w:t>
            </w:r>
          </w:p>
          <w:p w14:paraId="6830A52A" w14:textId="1C462617" w:rsidR="00EE6BE0" w:rsidRPr="00BF190E" w:rsidRDefault="00EE6BE0" w:rsidP="00EE6BE0">
            <w:pPr>
              <w:widowControl w:val="0"/>
              <w:tabs>
                <w:tab w:val="left" w:pos="6640"/>
              </w:tabs>
              <w:autoSpaceDE w:val="0"/>
              <w:autoSpaceDN w:val="0"/>
              <w:adjustRightInd w:val="0"/>
              <w:spacing w:after="0" w:line="240" w:lineRule="auto"/>
              <w:rPr>
                <w:rFonts w:ascii="Times New Roman" w:hAnsi="Times New Roman" w:cs="Times New Roman"/>
                <w:color w:val="000000" w:themeColor="text1"/>
              </w:rPr>
            </w:pPr>
            <w:r w:rsidRPr="00BF190E">
              <w:rPr>
                <w:rFonts w:ascii="Times New Roman" w:eastAsia="Times New Roman" w:hAnsi="Times New Roman" w:cs="Times New Roman"/>
                <w:color w:val="000000" w:themeColor="text1"/>
              </w:rPr>
              <w:t>***</w:t>
            </w:r>
            <w:r w:rsidRPr="00BF190E">
              <w:rPr>
                <w:rFonts w:ascii="Times New Roman" w:hAnsi="Times New Roman" w:cs="Times New Roman"/>
                <w:color w:val="000000" w:themeColor="text1"/>
              </w:rPr>
              <w:t xml:space="preserve"> художник – модельер -</w:t>
            </w:r>
            <w:proofErr w:type="spellStart"/>
            <w:r w:rsidRPr="00BF190E">
              <w:rPr>
                <w:rFonts w:ascii="Times New Roman" w:hAnsi="Times New Roman" w:cs="Times New Roman"/>
                <w:color w:val="000000" w:themeColor="text1"/>
              </w:rPr>
              <w:t>суретші</w:t>
            </w:r>
            <w:proofErr w:type="spellEnd"/>
            <w:r w:rsidRPr="00BF190E">
              <w:rPr>
                <w:rFonts w:ascii="Times New Roman" w:hAnsi="Times New Roman" w:cs="Times New Roman"/>
                <w:color w:val="000000" w:themeColor="text1"/>
              </w:rPr>
              <w:t xml:space="preserve"> – </w:t>
            </w:r>
            <w:proofErr w:type="spellStart"/>
            <w:r w:rsidRPr="00BF190E">
              <w:rPr>
                <w:rFonts w:ascii="Times New Roman" w:hAnsi="Times New Roman" w:cs="Times New Roman"/>
                <w:color w:val="000000" w:themeColor="text1"/>
              </w:rPr>
              <w:t>сәнгер</w:t>
            </w:r>
            <w:proofErr w:type="spellEnd"/>
            <w:r w:rsidRPr="00BF190E">
              <w:rPr>
                <w:rFonts w:ascii="Times New Roman" w:hAnsi="Times New Roman" w:cs="Times New Roman"/>
                <w:color w:val="000000" w:themeColor="text1"/>
              </w:rPr>
              <w:t>, дизайнер- дизайнер, швея-</w:t>
            </w:r>
            <w:proofErr w:type="spellStart"/>
            <w:r w:rsidRPr="00BF190E">
              <w:rPr>
                <w:rFonts w:ascii="Times New Roman" w:hAnsi="Times New Roman" w:cs="Times New Roman"/>
                <w:color w:val="000000" w:themeColor="text1"/>
              </w:rPr>
              <w:t>тігінші</w:t>
            </w:r>
            <w:proofErr w:type="spellEnd"/>
            <w:r w:rsidRPr="00BF190E">
              <w:rPr>
                <w:rFonts w:ascii="Times New Roman" w:hAnsi="Times New Roman" w:cs="Times New Roman"/>
                <w:color w:val="000000" w:themeColor="text1"/>
              </w:rPr>
              <w:t xml:space="preserve">, закройщик- </w:t>
            </w:r>
            <w:proofErr w:type="spellStart"/>
            <w:r w:rsidRPr="00BF190E">
              <w:rPr>
                <w:rFonts w:ascii="Times New Roman" w:hAnsi="Times New Roman" w:cs="Times New Roman"/>
                <w:color w:val="000000" w:themeColor="text1"/>
              </w:rPr>
              <w:t>кескіш</w:t>
            </w:r>
            <w:proofErr w:type="spellEnd"/>
            <w:r w:rsidRPr="00BF190E">
              <w:rPr>
                <w:rFonts w:ascii="Times New Roman" w:hAnsi="Times New Roman" w:cs="Times New Roman"/>
                <w:color w:val="000000" w:themeColor="text1"/>
              </w:rPr>
              <w:t>, визажист- визажист, модели-</w:t>
            </w:r>
            <w:proofErr w:type="spellStart"/>
            <w:r w:rsidRPr="00BF190E">
              <w:rPr>
                <w:rFonts w:ascii="Times New Roman" w:hAnsi="Times New Roman" w:cs="Times New Roman"/>
                <w:color w:val="000000" w:themeColor="text1"/>
              </w:rPr>
              <w:t>модельдер</w:t>
            </w:r>
            <w:proofErr w:type="spellEnd"/>
            <w:r w:rsidRPr="00BF190E">
              <w:rPr>
                <w:rFonts w:ascii="Times New Roman" w:hAnsi="Times New Roman" w:cs="Times New Roman"/>
                <w:color w:val="000000" w:themeColor="text1"/>
              </w:rPr>
              <w:t>.</w:t>
            </w:r>
          </w:p>
          <w:p w14:paraId="020A30F3" w14:textId="2D3D1B1E" w:rsidR="00EE6BE0" w:rsidRPr="00BF190E" w:rsidRDefault="00EE6BE0" w:rsidP="0043471A">
            <w:pPr>
              <w:spacing w:after="0" w:line="240" w:lineRule="auto"/>
              <w:rPr>
                <w:rFonts w:ascii="Times New Roman" w:eastAsia="Times New Roman" w:hAnsi="Times New Roman" w:cs="Times New Roman"/>
                <w:color w:val="000000" w:themeColor="text1"/>
                <w:lang w:eastAsia="ru-RU"/>
              </w:rPr>
            </w:pPr>
          </w:p>
          <w:p w14:paraId="708EBAD7" w14:textId="77777777" w:rsidR="00274A36" w:rsidRPr="00BF190E"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i/>
                <w:color w:val="000000" w:themeColor="text1"/>
                <w:lang w:val="kk-KZ"/>
              </w:rPr>
            </w:pPr>
            <w:r w:rsidRPr="00BF190E">
              <w:rPr>
                <w:rFonts w:ascii="Times New Roman" w:hAnsi="Times New Roman" w:cs="Times New Roman"/>
                <w:b/>
                <w:color w:val="000000" w:themeColor="text1"/>
                <w:lang w:val="kk-KZ"/>
              </w:rPr>
              <w:t>Үстел-баспа ойындары/ Настольно-печатные игры</w:t>
            </w:r>
            <w:r w:rsidRPr="00BF190E">
              <w:rPr>
                <w:rFonts w:ascii="Times New Roman" w:hAnsi="Times New Roman" w:cs="Times New Roman"/>
                <w:i/>
                <w:color w:val="000000" w:themeColor="text1"/>
                <w:lang w:val="kk-KZ"/>
              </w:rPr>
              <w:t xml:space="preserve"> : пазлы, танграмм, пирамидки , лото – профессии</w:t>
            </w:r>
          </w:p>
          <w:p w14:paraId="2EA2ABE3" w14:textId="77777777" w:rsidR="00274A36" w:rsidRPr="00BF190E"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color w:val="000000" w:themeColor="text1"/>
                <w:lang w:eastAsia="ru-RU"/>
              </w:rPr>
            </w:pPr>
            <w:r w:rsidRPr="00BF190E">
              <w:rPr>
                <w:rFonts w:ascii="Times New Roman" w:hAnsi="Times New Roman" w:cs="Times New Roman"/>
                <w:i/>
                <w:color w:val="000000" w:themeColor="text1"/>
                <w:lang w:val="kk-KZ"/>
              </w:rPr>
              <w:t xml:space="preserve"> Д/и </w:t>
            </w:r>
            <w:r w:rsidRPr="00BF190E">
              <w:rPr>
                <w:rStyle w:val="c1"/>
                <w:rFonts w:ascii="Times New Roman" w:hAnsi="Times New Roman" w:cs="Times New Roman"/>
                <w:b/>
                <w:bCs/>
                <w:color w:val="000000" w:themeColor="text1"/>
              </w:rPr>
              <w:t>«Перемешанные картинки» Задача:</w:t>
            </w:r>
            <w:r w:rsidRPr="00BF190E">
              <w:rPr>
                <w:rFonts w:ascii="Times New Roman" w:hAnsi="Times New Roman" w:cs="Times New Roman"/>
                <w:color w:val="000000" w:themeColor="text1"/>
              </w:rPr>
              <w:t xml:space="preserve"> </w:t>
            </w:r>
            <w:r w:rsidRPr="00BF190E">
              <w:rPr>
                <w:rFonts w:ascii="Times New Roman" w:hAnsi="Times New Roman" w:cs="Times New Roman"/>
                <w:color w:val="000000" w:themeColor="text1"/>
                <w:lang w:eastAsia="ru-RU"/>
              </w:rPr>
              <w:t>тренировать усидчивости, дисциплинированности и умения доводить начатое дело до конца</w:t>
            </w:r>
            <w:r w:rsidRPr="00BF190E">
              <w:rPr>
                <w:rFonts w:ascii="Times New Roman" w:hAnsi="Times New Roman" w:cs="Times New Roman"/>
                <w:b/>
                <w:i/>
                <w:color w:val="000000" w:themeColor="text1"/>
                <w:lang w:val="kk-KZ" w:eastAsia="ru-RU"/>
              </w:rPr>
              <w:t xml:space="preserve"> (познавательная, коммуникативная деятельность</w:t>
            </w:r>
            <w:r w:rsidRPr="00BF190E">
              <w:rPr>
                <w:rFonts w:ascii="Times New Roman" w:hAnsi="Times New Roman" w:cs="Times New Roman"/>
                <w:color w:val="000000" w:themeColor="text1"/>
                <w:lang w:val="kk-KZ" w:eastAsia="ru-RU"/>
              </w:rPr>
              <w:t>)</w:t>
            </w:r>
            <w:r w:rsidRPr="00BF190E">
              <w:rPr>
                <w:rFonts w:ascii="Times New Roman" w:hAnsi="Times New Roman" w:cs="Times New Roman"/>
                <w:color w:val="000000" w:themeColor="text1"/>
              </w:rPr>
              <w:t>   </w:t>
            </w:r>
          </w:p>
        </w:tc>
        <w:tc>
          <w:tcPr>
            <w:tcW w:w="2835" w:type="dxa"/>
            <w:gridSpan w:val="2"/>
          </w:tcPr>
          <w:p w14:paraId="6DF95647" w14:textId="77777777" w:rsidR="00924A5E" w:rsidRPr="00BF190E" w:rsidRDefault="00274A36" w:rsidP="0043471A">
            <w:pPr>
              <w:spacing w:after="0" w:line="240" w:lineRule="auto"/>
              <w:rPr>
                <w:rFonts w:ascii="Times New Roman" w:hAnsi="Times New Roman" w:cs="Times New Roman"/>
                <w:color w:val="000000" w:themeColor="text1"/>
              </w:rPr>
            </w:pPr>
            <w:proofErr w:type="spellStart"/>
            <w:r w:rsidRPr="00BF190E">
              <w:rPr>
                <w:rFonts w:ascii="Times New Roman" w:hAnsi="Times New Roman" w:cs="Times New Roman"/>
                <w:b/>
                <w:color w:val="000000" w:themeColor="text1"/>
              </w:rPr>
              <w:t>Сюжеттiк</w:t>
            </w:r>
            <w:proofErr w:type="spellEnd"/>
            <w:r w:rsidRPr="00BF190E">
              <w:rPr>
                <w:rFonts w:ascii="Times New Roman" w:hAnsi="Times New Roman" w:cs="Times New Roman"/>
                <w:b/>
                <w:color w:val="000000" w:themeColor="text1"/>
              </w:rPr>
              <w:t xml:space="preserve"> – </w:t>
            </w:r>
            <w:proofErr w:type="spellStart"/>
            <w:r w:rsidRPr="00BF190E">
              <w:rPr>
                <w:rFonts w:ascii="Times New Roman" w:hAnsi="Times New Roman" w:cs="Times New Roman"/>
                <w:b/>
                <w:color w:val="000000" w:themeColor="text1"/>
              </w:rPr>
              <w:t>рөлдiк</w:t>
            </w:r>
            <w:proofErr w:type="spellEnd"/>
            <w:r w:rsidRPr="00BF190E">
              <w:rPr>
                <w:rFonts w:ascii="Times New Roman" w:hAnsi="Times New Roman" w:cs="Times New Roman"/>
                <w:b/>
                <w:color w:val="000000" w:themeColor="text1"/>
              </w:rPr>
              <w:t xml:space="preserve"> </w:t>
            </w:r>
            <w:proofErr w:type="spellStart"/>
            <w:r w:rsidRPr="00BF190E">
              <w:rPr>
                <w:rFonts w:ascii="Times New Roman" w:hAnsi="Times New Roman" w:cs="Times New Roman"/>
                <w:b/>
                <w:color w:val="000000" w:themeColor="text1"/>
              </w:rPr>
              <w:t>ойын</w:t>
            </w:r>
            <w:proofErr w:type="spellEnd"/>
            <w:r w:rsidRPr="00BF190E">
              <w:rPr>
                <w:rFonts w:ascii="Times New Roman" w:hAnsi="Times New Roman" w:cs="Times New Roman"/>
                <w:b/>
                <w:color w:val="000000" w:themeColor="text1"/>
              </w:rPr>
              <w:t xml:space="preserve"> / Сюжетно – ролевая игра: </w:t>
            </w:r>
            <w:r w:rsidRPr="00BF190E">
              <w:rPr>
                <w:rFonts w:ascii="Times New Roman" w:hAnsi="Times New Roman" w:cs="Times New Roman"/>
                <w:color w:val="000000" w:themeColor="text1"/>
              </w:rPr>
              <w:t>«</w:t>
            </w:r>
            <w:r w:rsidR="00924A5E" w:rsidRPr="00BF190E">
              <w:rPr>
                <w:rFonts w:ascii="Times New Roman" w:hAnsi="Times New Roman" w:cs="Times New Roman"/>
                <w:color w:val="000000" w:themeColor="text1"/>
              </w:rPr>
              <w:t xml:space="preserve">Модельное </w:t>
            </w:r>
            <w:proofErr w:type="spellStart"/>
            <w:r w:rsidR="00924A5E" w:rsidRPr="00BF190E">
              <w:rPr>
                <w:rFonts w:ascii="Times New Roman" w:hAnsi="Times New Roman" w:cs="Times New Roman"/>
                <w:color w:val="000000" w:themeColor="text1"/>
              </w:rPr>
              <w:t>агенство</w:t>
            </w:r>
            <w:proofErr w:type="spellEnd"/>
            <w:r w:rsidRPr="00BF190E">
              <w:rPr>
                <w:rFonts w:ascii="Times New Roman" w:hAnsi="Times New Roman" w:cs="Times New Roman"/>
                <w:color w:val="000000" w:themeColor="text1"/>
              </w:rPr>
              <w:t xml:space="preserve">» </w:t>
            </w:r>
          </w:p>
          <w:p w14:paraId="07775D60" w14:textId="44C15BBF" w:rsidR="00EE6BE0" w:rsidRPr="00BF190E" w:rsidRDefault="00274A36" w:rsidP="00EE6BE0">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 xml:space="preserve">Задача: </w:t>
            </w:r>
            <w:r w:rsidR="00EE6BE0" w:rsidRPr="00BF190E">
              <w:rPr>
                <w:rFonts w:ascii="Times New Roman" w:hAnsi="Times New Roman" w:cs="Times New Roman"/>
                <w:color w:val="000000" w:themeColor="text1"/>
              </w:rPr>
              <w:t xml:space="preserve">Создание условий и необходимого игрового </w:t>
            </w:r>
            <w:proofErr w:type="spellStart"/>
            <w:proofErr w:type="gramStart"/>
            <w:r w:rsidR="00EE6BE0" w:rsidRPr="00BF190E">
              <w:rPr>
                <w:rFonts w:ascii="Times New Roman" w:hAnsi="Times New Roman" w:cs="Times New Roman"/>
                <w:color w:val="000000" w:themeColor="text1"/>
              </w:rPr>
              <w:t>пространства,расширять</w:t>
            </w:r>
            <w:proofErr w:type="spellEnd"/>
            <w:proofErr w:type="gramEnd"/>
            <w:r w:rsidR="00EE6BE0" w:rsidRPr="00BF190E">
              <w:rPr>
                <w:rFonts w:ascii="Times New Roman" w:hAnsi="Times New Roman" w:cs="Times New Roman"/>
                <w:color w:val="000000" w:themeColor="text1"/>
              </w:rPr>
              <w:t xml:space="preserve"> знания детей о работе дома моделей, специалистов, работающих в нем.</w:t>
            </w:r>
          </w:p>
          <w:p w14:paraId="31A8FEF4" w14:textId="0945EAAB" w:rsidR="00274A36" w:rsidRPr="00BF190E" w:rsidRDefault="00274A36" w:rsidP="0043471A">
            <w:pPr>
              <w:spacing w:after="0" w:line="240" w:lineRule="auto"/>
              <w:rPr>
                <w:rFonts w:ascii="Times New Roman" w:eastAsia="Times New Roman" w:hAnsi="Times New Roman" w:cs="Times New Roman"/>
                <w:color w:val="000000" w:themeColor="text1"/>
              </w:rPr>
            </w:pPr>
            <w:r w:rsidRPr="00BF190E">
              <w:rPr>
                <w:rFonts w:ascii="Times New Roman" w:hAnsi="Times New Roman" w:cs="Times New Roman"/>
                <w:color w:val="000000" w:themeColor="text1"/>
              </w:rPr>
              <w:t xml:space="preserve"> (</w:t>
            </w:r>
            <w:r w:rsidRPr="00BF190E">
              <w:rPr>
                <w:rFonts w:ascii="Times New Roman" w:eastAsia="Times New Roman" w:hAnsi="Times New Roman" w:cs="Times New Roman"/>
                <w:b/>
                <w:i/>
                <w:color w:val="000000" w:themeColor="text1"/>
                <w:lang w:val="kk-KZ" w:eastAsia="ru-RU"/>
              </w:rPr>
              <w:t>познавательная, творческая, коммуникативная деятельность</w:t>
            </w:r>
            <w:r w:rsidRPr="00BF190E">
              <w:rPr>
                <w:rFonts w:ascii="Times New Roman" w:eastAsia="Times New Roman" w:hAnsi="Times New Roman" w:cs="Times New Roman"/>
                <w:color w:val="000000" w:themeColor="text1"/>
                <w:lang w:val="kk-KZ" w:eastAsia="ru-RU"/>
              </w:rPr>
              <w:t>)</w:t>
            </w:r>
            <w:r w:rsidRPr="00BF190E">
              <w:rPr>
                <w:rFonts w:ascii="Times New Roman" w:eastAsia="Times New Roman" w:hAnsi="Times New Roman" w:cs="Times New Roman"/>
                <w:color w:val="000000" w:themeColor="text1"/>
              </w:rPr>
              <w:t>.</w:t>
            </w:r>
          </w:p>
          <w:p w14:paraId="3D6F1CEB" w14:textId="77777777" w:rsidR="00EE6BE0" w:rsidRPr="00BF190E" w:rsidRDefault="00274A36" w:rsidP="00EE6BE0">
            <w:pPr>
              <w:widowControl w:val="0"/>
              <w:tabs>
                <w:tab w:val="left" w:pos="6640"/>
              </w:tabs>
              <w:autoSpaceDE w:val="0"/>
              <w:autoSpaceDN w:val="0"/>
              <w:adjustRightInd w:val="0"/>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w:t>
            </w:r>
            <w:r w:rsidRPr="00BF190E">
              <w:rPr>
                <w:rFonts w:ascii="Times New Roman" w:hAnsi="Times New Roman" w:cs="Times New Roman"/>
                <w:iCs/>
                <w:color w:val="000000" w:themeColor="text1"/>
                <w:sz w:val="24"/>
                <w:szCs w:val="24"/>
              </w:rPr>
              <w:t xml:space="preserve"> </w:t>
            </w:r>
            <w:r w:rsidR="00EE6BE0" w:rsidRPr="00BF190E">
              <w:rPr>
                <w:rFonts w:ascii="Times New Roman" w:hAnsi="Times New Roman" w:cs="Times New Roman"/>
                <w:color w:val="000000" w:themeColor="text1"/>
              </w:rPr>
              <w:t>художник – модельер -</w:t>
            </w:r>
            <w:proofErr w:type="spellStart"/>
            <w:r w:rsidR="00EE6BE0" w:rsidRPr="00BF190E">
              <w:rPr>
                <w:rFonts w:ascii="Times New Roman" w:hAnsi="Times New Roman" w:cs="Times New Roman"/>
                <w:color w:val="000000" w:themeColor="text1"/>
              </w:rPr>
              <w:t>суретші</w:t>
            </w:r>
            <w:proofErr w:type="spellEnd"/>
            <w:r w:rsidR="00EE6BE0" w:rsidRPr="00BF190E">
              <w:rPr>
                <w:rFonts w:ascii="Times New Roman" w:hAnsi="Times New Roman" w:cs="Times New Roman"/>
                <w:color w:val="000000" w:themeColor="text1"/>
              </w:rPr>
              <w:t xml:space="preserve"> – </w:t>
            </w:r>
            <w:proofErr w:type="spellStart"/>
            <w:r w:rsidR="00EE6BE0" w:rsidRPr="00BF190E">
              <w:rPr>
                <w:rFonts w:ascii="Times New Roman" w:hAnsi="Times New Roman" w:cs="Times New Roman"/>
                <w:color w:val="000000" w:themeColor="text1"/>
              </w:rPr>
              <w:t>сәнгер</w:t>
            </w:r>
            <w:proofErr w:type="spellEnd"/>
            <w:r w:rsidR="00EE6BE0" w:rsidRPr="00BF190E">
              <w:rPr>
                <w:rFonts w:ascii="Times New Roman" w:hAnsi="Times New Roman" w:cs="Times New Roman"/>
                <w:color w:val="000000" w:themeColor="text1"/>
              </w:rPr>
              <w:t>, дизайнер- дизайнер, швея-</w:t>
            </w:r>
            <w:proofErr w:type="spellStart"/>
            <w:r w:rsidR="00EE6BE0" w:rsidRPr="00BF190E">
              <w:rPr>
                <w:rFonts w:ascii="Times New Roman" w:hAnsi="Times New Roman" w:cs="Times New Roman"/>
                <w:color w:val="000000" w:themeColor="text1"/>
              </w:rPr>
              <w:t>тігінші</w:t>
            </w:r>
            <w:proofErr w:type="spellEnd"/>
            <w:r w:rsidR="00EE6BE0" w:rsidRPr="00BF190E">
              <w:rPr>
                <w:rFonts w:ascii="Times New Roman" w:hAnsi="Times New Roman" w:cs="Times New Roman"/>
                <w:color w:val="000000" w:themeColor="text1"/>
              </w:rPr>
              <w:t xml:space="preserve">, закройщик- </w:t>
            </w:r>
            <w:proofErr w:type="spellStart"/>
            <w:r w:rsidR="00EE6BE0" w:rsidRPr="00BF190E">
              <w:rPr>
                <w:rFonts w:ascii="Times New Roman" w:hAnsi="Times New Roman" w:cs="Times New Roman"/>
                <w:color w:val="000000" w:themeColor="text1"/>
              </w:rPr>
              <w:t>кескіш</w:t>
            </w:r>
            <w:proofErr w:type="spellEnd"/>
            <w:r w:rsidR="00EE6BE0" w:rsidRPr="00BF190E">
              <w:rPr>
                <w:rFonts w:ascii="Times New Roman" w:hAnsi="Times New Roman" w:cs="Times New Roman"/>
                <w:color w:val="000000" w:themeColor="text1"/>
              </w:rPr>
              <w:t>, визажист- визажист, модели-</w:t>
            </w:r>
            <w:proofErr w:type="spellStart"/>
            <w:r w:rsidR="00EE6BE0" w:rsidRPr="00BF190E">
              <w:rPr>
                <w:rFonts w:ascii="Times New Roman" w:hAnsi="Times New Roman" w:cs="Times New Roman"/>
                <w:color w:val="000000" w:themeColor="text1"/>
              </w:rPr>
              <w:t>модельдер</w:t>
            </w:r>
            <w:proofErr w:type="spellEnd"/>
            <w:r w:rsidR="00EE6BE0" w:rsidRPr="00BF190E">
              <w:rPr>
                <w:rFonts w:ascii="Times New Roman" w:hAnsi="Times New Roman" w:cs="Times New Roman"/>
                <w:color w:val="000000" w:themeColor="text1"/>
              </w:rPr>
              <w:t>.</w:t>
            </w:r>
          </w:p>
          <w:p w14:paraId="13C51EB7" w14:textId="6AB5423A" w:rsidR="00274A36" w:rsidRPr="00BF190E" w:rsidRDefault="00274A36" w:rsidP="0043471A">
            <w:pPr>
              <w:widowControl w:val="0"/>
              <w:tabs>
                <w:tab w:val="left" w:pos="6640"/>
              </w:tabs>
              <w:autoSpaceDE w:val="0"/>
              <w:autoSpaceDN w:val="0"/>
              <w:adjustRightInd w:val="0"/>
              <w:spacing w:after="0" w:line="240" w:lineRule="auto"/>
              <w:rPr>
                <w:rFonts w:ascii="Times New Roman" w:hAnsi="Times New Roman" w:cs="Times New Roman"/>
                <w:color w:val="000000" w:themeColor="text1"/>
              </w:rPr>
            </w:pPr>
            <w:r w:rsidRPr="00BF190E">
              <w:rPr>
                <w:rFonts w:ascii="Times New Roman" w:hAnsi="Times New Roman" w:cs="Times New Roman"/>
                <w:b/>
                <w:color w:val="000000" w:themeColor="text1"/>
              </w:rPr>
              <w:t xml:space="preserve">Театр </w:t>
            </w:r>
            <w:proofErr w:type="spellStart"/>
            <w:r w:rsidRPr="00BF190E">
              <w:rPr>
                <w:rFonts w:ascii="Times New Roman" w:hAnsi="Times New Roman" w:cs="Times New Roman"/>
                <w:b/>
                <w:color w:val="000000" w:themeColor="text1"/>
              </w:rPr>
              <w:t>қызметі</w:t>
            </w:r>
            <w:proofErr w:type="spellEnd"/>
            <w:r w:rsidRPr="00BF190E">
              <w:rPr>
                <w:rFonts w:ascii="Times New Roman" w:hAnsi="Times New Roman" w:cs="Times New Roman"/>
                <w:b/>
                <w:color w:val="000000" w:themeColor="text1"/>
              </w:rPr>
              <w:t>/ Театральная</w:t>
            </w:r>
            <w:r w:rsidRPr="00BF190E">
              <w:rPr>
                <w:rFonts w:ascii="Times New Roman" w:hAnsi="Times New Roman" w:cs="Times New Roman"/>
                <w:color w:val="000000" w:themeColor="text1"/>
              </w:rPr>
              <w:t xml:space="preserve"> деятельность «</w:t>
            </w:r>
            <w:r w:rsidR="00EE6BE0" w:rsidRPr="00BF190E">
              <w:rPr>
                <w:rFonts w:ascii="Times New Roman" w:hAnsi="Times New Roman" w:cs="Times New Roman"/>
                <w:color w:val="000000" w:themeColor="text1"/>
              </w:rPr>
              <w:t>Кот в сапогах</w:t>
            </w:r>
            <w:r w:rsidRPr="00BF190E">
              <w:rPr>
                <w:rFonts w:ascii="Times New Roman" w:hAnsi="Times New Roman" w:cs="Times New Roman"/>
                <w:color w:val="000000" w:themeColor="text1"/>
              </w:rPr>
              <w:t xml:space="preserve">» </w:t>
            </w:r>
          </w:p>
          <w:p w14:paraId="5A439CBD" w14:textId="77777777" w:rsidR="00EE6BE0" w:rsidRPr="00BF190E" w:rsidRDefault="00274A36" w:rsidP="00EE6BE0">
            <w:pPr>
              <w:widowControl w:val="0"/>
              <w:tabs>
                <w:tab w:val="left" w:pos="6640"/>
              </w:tabs>
              <w:autoSpaceDE w:val="0"/>
              <w:autoSpaceDN w:val="0"/>
              <w:adjustRightInd w:val="0"/>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 xml:space="preserve">Задача: </w:t>
            </w:r>
            <w:r w:rsidR="00EE6BE0" w:rsidRPr="00BF190E">
              <w:rPr>
                <w:rFonts w:ascii="Times New Roman" w:hAnsi="Times New Roman" w:cs="Times New Roman"/>
                <w:color w:val="000000" w:themeColor="text1"/>
              </w:rPr>
              <w:t>развивать художественный вкус, творческие способности, формировать чувство коллективизма, знакомить детей с окружающим миром через образы, краски, звуки, музыку, создавать условия для самовыражения и объединения детей совместной деятельностью.</w:t>
            </w:r>
          </w:p>
          <w:p w14:paraId="5BC7FF7E" w14:textId="39F3D51D" w:rsidR="00274A36" w:rsidRPr="00BF190E" w:rsidRDefault="00274A36" w:rsidP="00EE6BE0">
            <w:pPr>
              <w:widowControl w:val="0"/>
              <w:tabs>
                <w:tab w:val="left" w:pos="6640"/>
              </w:tabs>
              <w:autoSpaceDE w:val="0"/>
              <w:autoSpaceDN w:val="0"/>
              <w:adjustRightInd w:val="0"/>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 До-</w:t>
            </w:r>
            <w:proofErr w:type="spellStart"/>
            <w:r w:rsidRPr="00BF190E">
              <w:rPr>
                <w:rFonts w:ascii="Times New Roman" w:hAnsi="Times New Roman" w:cs="Times New Roman"/>
                <w:color w:val="000000" w:themeColor="text1"/>
              </w:rPr>
              <w:t>мисолька</w:t>
            </w:r>
            <w:proofErr w:type="spellEnd"/>
            <w:r w:rsidRPr="00BF190E">
              <w:rPr>
                <w:rFonts w:ascii="Times New Roman" w:hAnsi="Times New Roman" w:cs="Times New Roman"/>
                <w:color w:val="000000" w:themeColor="text1"/>
                <w:lang w:val="kk-KZ"/>
              </w:rPr>
              <w:t xml:space="preserve"> Выполнение игровых действий в соответствии с характером музыки (</w:t>
            </w:r>
            <w:r w:rsidRPr="00BF190E">
              <w:rPr>
                <w:rFonts w:ascii="Times New Roman" w:hAnsi="Times New Roman" w:cs="Times New Roman"/>
                <w:b/>
                <w:i/>
                <w:color w:val="000000" w:themeColor="text1"/>
              </w:rPr>
              <w:t>творческая</w:t>
            </w:r>
            <w:r w:rsidRPr="00BF190E">
              <w:rPr>
                <w:rFonts w:ascii="Times New Roman" w:eastAsia="Times New Roman" w:hAnsi="Times New Roman" w:cs="Times New Roman"/>
                <w:b/>
                <w:i/>
                <w:color w:val="000000" w:themeColor="text1"/>
                <w:lang w:val="kk-KZ" w:eastAsia="ru-RU"/>
              </w:rPr>
              <w:t xml:space="preserve"> коммуникативная деятельность</w:t>
            </w:r>
          </w:p>
        </w:tc>
        <w:tc>
          <w:tcPr>
            <w:tcW w:w="2615" w:type="dxa"/>
            <w:gridSpan w:val="2"/>
          </w:tcPr>
          <w:p w14:paraId="22A17E29" w14:textId="6891CEF6" w:rsidR="00274A36" w:rsidRPr="00BF190E" w:rsidRDefault="00274A36" w:rsidP="0043471A">
            <w:pPr>
              <w:spacing w:after="0" w:line="240" w:lineRule="auto"/>
              <w:rPr>
                <w:rFonts w:ascii="Times New Roman" w:hAnsi="Times New Roman" w:cs="Times New Roman"/>
                <w:color w:val="000000" w:themeColor="text1"/>
              </w:rPr>
            </w:pPr>
            <w:proofErr w:type="spellStart"/>
            <w:r w:rsidRPr="00BF190E">
              <w:rPr>
                <w:rFonts w:ascii="Times New Roman" w:hAnsi="Times New Roman" w:cs="Times New Roman"/>
                <w:b/>
                <w:color w:val="000000" w:themeColor="text1"/>
              </w:rPr>
              <w:t>Сюжеттiк</w:t>
            </w:r>
            <w:proofErr w:type="spellEnd"/>
            <w:r w:rsidRPr="00BF190E">
              <w:rPr>
                <w:rFonts w:ascii="Times New Roman" w:hAnsi="Times New Roman" w:cs="Times New Roman"/>
                <w:b/>
                <w:color w:val="000000" w:themeColor="text1"/>
              </w:rPr>
              <w:t xml:space="preserve"> – </w:t>
            </w:r>
            <w:proofErr w:type="spellStart"/>
            <w:r w:rsidRPr="00BF190E">
              <w:rPr>
                <w:rFonts w:ascii="Times New Roman" w:hAnsi="Times New Roman" w:cs="Times New Roman"/>
                <w:b/>
                <w:color w:val="000000" w:themeColor="text1"/>
              </w:rPr>
              <w:t>рөлдiк</w:t>
            </w:r>
            <w:proofErr w:type="spellEnd"/>
            <w:r w:rsidRPr="00BF190E">
              <w:rPr>
                <w:rFonts w:ascii="Times New Roman" w:hAnsi="Times New Roman" w:cs="Times New Roman"/>
                <w:b/>
                <w:color w:val="000000" w:themeColor="text1"/>
              </w:rPr>
              <w:t xml:space="preserve"> </w:t>
            </w:r>
            <w:proofErr w:type="spellStart"/>
            <w:r w:rsidRPr="00BF190E">
              <w:rPr>
                <w:rFonts w:ascii="Times New Roman" w:hAnsi="Times New Roman" w:cs="Times New Roman"/>
                <w:b/>
                <w:color w:val="000000" w:themeColor="text1"/>
              </w:rPr>
              <w:t>ойын</w:t>
            </w:r>
            <w:proofErr w:type="spellEnd"/>
            <w:r w:rsidRPr="00BF190E">
              <w:rPr>
                <w:rFonts w:ascii="Times New Roman" w:hAnsi="Times New Roman" w:cs="Times New Roman"/>
                <w:b/>
                <w:color w:val="000000" w:themeColor="text1"/>
              </w:rPr>
              <w:t xml:space="preserve"> / Сюжетно – ролевая игра: </w:t>
            </w:r>
            <w:r w:rsidRPr="00BF190E">
              <w:rPr>
                <w:rFonts w:ascii="Times New Roman" w:hAnsi="Times New Roman" w:cs="Times New Roman"/>
                <w:color w:val="000000" w:themeColor="text1"/>
              </w:rPr>
              <w:t>«</w:t>
            </w:r>
            <w:r w:rsidR="00924A5E" w:rsidRPr="00BF190E">
              <w:rPr>
                <w:rFonts w:ascii="Times New Roman" w:hAnsi="Times New Roman" w:cs="Times New Roman"/>
                <w:color w:val="000000" w:themeColor="text1"/>
              </w:rPr>
              <w:t xml:space="preserve">Модельное </w:t>
            </w:r>
            <w:proofErr w:type="spellStart"/>
            <w:proofErr w:type="gramStart"/>
            <w:r w:rsidR="00924A5E" w:rsidRPr="00BF190E">
              <w:rPr>
                <w:rFonts w:ascii="Times New Roman" w:hAnsi="Times New Roman" w:cs="Times New Roman"/>
                <w:color w:val="000000" w:themeColor="text1"/>
              </w:rPr>
              <w:t>агенство</w:t>
            </w:r>
            <w:proofErr w:type="spellEnd"/>
            <w:r w:rsidRPr="00BF190E">
              <w:rPr>
                <w:rFonts w:ascii="Times New Roman" w:hAnsi="Times New Roman" w:cs="Times New Roman"/>
                <w:color w:val="000000" w:themeColor="text1"/>
              </w:rPr>
              <w:t xml:space="preserve">» </w:t>
            </w:r>
            <w:r w:rsidRPr="00BF190E">
              <w:rPr>
                <w:rFonts w:ascii="Times New Roman" w:hAnsi="Times New Roman" w:cs="Times New Roman"/>
                <w:b/>
                <w:color w:val="000000" w:themeColor="text1"/>
              </w:rPr>
              <w:t xml:space="preserve"> </w:t>
            </w:r>
            <w:r w:rsidRPr="00BF190E">
              <w:rPr>
                <w:rFonts w:ascii="Times New Roman" w:hAnsi="Times New Roman" w:cs="Times New Roman"/>
                <w:color w:val="000000" w:themeColor="text1"/>
              </w:rPr>
              <w:t>в</w:t>
            </w:r>
            <w:proofErr w:type="gramEnd"/>
            <w:r w:rsidRPr="00BF190E">
              <w:rPr>
                <w:rFonts w:ascii="Times New Roman" w:hAnsi="Times New Roman" w:cs="Times New Roman"/>
                <w:color w:val="000000" w:themeColor="text1"/>
              </w:rPr>
              <w:t xml:space="preserve"> развитии</w:t>
            </w:r>
          </w:p>
          <w:p w14:paraId="733D32A3" w14:textId="418B0077" w:rsidR="00EE6BE0" w:rsidRPr="00BF190E" w:rsidRDefault="00274A36" w:rsidP="00EE6BE0">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 xml:space="preserve">Задача: </w:t>
            </w:r>
            <w:r w:rsidR="00EE6BE0" w:rsidRPr="00BF190E">
              <w:rPr>
                <w:rFonts w:ascii="Times New Roman" w:hAnsi="Times New Roman" w:cs="Times New Roman"/>
                <w:color w:val="000000" w:themeColor="text1"/>
              </w:rPr>
              <w:t>развивать свободное общение с взрослыми и детьми; совершенствовать диалогическую речь: учить участвовать в беседе, понятно для слушателей отвечать на вопросы и задавать их.</w:t>
            </w:r>
          </w:p>
          <w:p w14:paraId="2871A843" w14:textId="0DCC80CB" w:rsidR="00274A36" w:rsidRPr="00BF190E" w:rsidRDefault="00274A36" w:rsidP="0043471A">
            <w:pPr>
              <w:spacing w:after="0" w:line="240" w:lineRule="auto"/>
              <w:rPr>
                <w:rFonts w:ascii="Times New Roman" w:eastAsia="Times New Roman" w:hAnsi="Times New Roman" w:cs="Times New Roman"/>
                <w:color w:val="000000" w:themeColor="text1"/>
              </w:rPr>
            </w:pPr>
            <w:r w:rsidRPr="00BF190E">
              <w:rPr>
                <w:rFonts w:ascii="Times New Roman" w:hAnsi="Times New Roman" w:cs="Times New Roman"/>
                <w:color w:val="000000" w:themeColor="text1"/>
              </w:rPr>
              <w:t>(</w:t>
            </w:r>
            <w:r w:rsidRPr="00BF190E">
              <w:rPr>
                <w:rFonts w:ascii="Times New Roman" w:eastAsia="Times New Roman" w:hAnsi="Times New Roman" w:cs="Times New Roman"/>
                <w:b/>
                <w:i/>
                <w:color w:val="000000" w:themeColor="text1"/>
                <w:lang w:val="kk-KZ" w:eastAsia="ru-RU"/>
              </w:rPr>
              <w:t>познавательная, творческая, коммуникативная деятельность</w:t>
            </w:r>
            <w:r w:rsidRPr="00BF190E">
              <w:rPr>
                <w:rFonts w:ascii="Times New Roman" w:eastAsia="Times New Roman" w:hAnsi="Times New Roman" w:cs="Times New Roman"/>
                <w:color w:val="000000" w:themeColor="text1"/>
                <w:lang w:val="kk-KZ" w:eastAsia="ru-RU"/>
              </w:rPr>
              <w:t>)</w:t>
            </w:r>
            <w:r w:rsidRPr="00BF190E">
              <w:rPr>
                <w:rFonts w:ascii="Times New Roman" w:eastAsia="Times New Roman" w:hAnsi="Times New Roman" w:cs="Times New Roman"/>
                <w:color w:val="000000" w:themeColor="text1"/>
              </w:rPr>
              <w:t>.</w:t>
            </w:r>
          </w:p>
          <w:p w14:paraId="2B50E31D" w14:textId="7BEA2E82" w:rsidR="00274A36" w:rsidRPr="00BF190E" w:rsidRDefault="00274A36" w:rsidP="0043471A">
            <w:pPr>
              <w:widowControl w:val="0"/>
              <w:tabs>
                <w:tab w:val="left" w:pos="6640"/>
              </w:tabs>
              <w:autoSpaceDE w:val="0"/>
              <w:autoSpaceDN w:val="0"/>
              <w:adjustRightInd w:val="0"/>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 xml:space="preserve">*** </w:t>
            </w:r>
            <w:r w:rsidR="00EE6BE0" w:rsidRPr="00BF190E">
              <w:rPr>
                <w:rFonts w:ascii="Times New Roman" w:hAnsi="Times New Roman" w:cs="Times New Roman"/>
                <w:color w:val="000000" w:themeColor="text1"/>
              </w:rPr>
              <w:t>художник – модельер -</w:t>
            </w:r>
            <w:proofErr w:type="spellStart"/>
            <w:r w:rsidR="00EE6BE0" w:rsidRPr="00BF190E">
              <w:rPr>
                <w:rFonts w:ascii="Times New Roman" w:hAnsi="Times New Roman" w:cs="Times New Roman"/>
                <w:color w:val="000000" w:themeColor="text1"/>
              </w:rPr>
              <w:t>суретші</w:t>
            </w:r>
            <w:proofErr w:type="spellEnd"/>
            <w:r w:rsidR="00EE6BE0" w:rsidRPr="00BF190E">
              <w:rPr>
                <w:rFonts w:ascii="Times New Roman" w:hAnsi="Times New Roman" w:cs="Times New Roman"/>
                <w:color w:val="000000" w:themeColor="text1"/>
              </w:rPr>
              <w:t xml:space="preserve"> – </w:t>
            </w:r>
            <w:proofErr w:type="spellStart"/>
            <w:r w:rsidR="00EE6BE0" w:rsidRPr="00BF190E">
              <w:rPr>
                <w:rFonts w:ascii="Times New Roman" w:hAnsi="Times New Roman" w:cs="Times New Roman"/>
                <w:color w:val="000000" w:themeColor="text1"/>
              </w:rPr>
              <w:t>сәнгер</w:t>
            </w:r>
            <w:proofErr w:type="spellEnd"/>
            <w:r w:rsidR="00EE6BE0" w:rsidRPr="00BF190E">
              <w:rPr>
                <w:rFonts w:ascii="Times New Roman" w:hAnsi="Times New Roman" w:cs="Times New Roman"/>
                <w:color w:val="000000" w:themeColor="text1"/>
              </w:rPr>
              <w:t>, дизайнер- дизайнер, швея-</w:t>
            </w:r>
            <w:proofErr w:type="spellStart"/>
            <w:r w:rsidR="00EE6BE0" w:rsidRPr="00BF190E">
              <w:rPr>
                <w:rFonts w:ascii="Times New Roman" w:hAnsi="Times New Roman" w:cs="Times New Roman"/>
                <w:color w:val="000000" w:themeColor="text1"/>
              </w:rPr>
              <w:t>тігінші</w:t>
            </w:r>
            <w:proofErr w:type="spellEnd"/>
            <w:r w:rsidR="00EE6BE0" w:rsidRPr="00BF190E">
              <w:rPr>
                <w:rFonts w:ascii="Times New Roman" w:hAnsi="Times New Roman" w:cs="Times New Roman"/>
                <w:color w:val="000000" w:themeColor="text1"/>
              </w:rPr>
              <w:t xml:space="preserve">, закройщик- </w:t>
            </w:r>
            <w:proofErr w:type="spellStart"/>
            <w:r w:rsidR="00EE6BE0" w:rsidRPr="00BF190E">
              <w:rPr>
                <w:rFonts w:ascii="Times New Roman" w:hAnsi="Times New Roman" w:cs="Times New Roman"/>
                <w:color w:val="000000" w:themeColor="text1"/>
              </w:rPr>
              <w:t>кескіш</w:t>
            </w:r>
            <w:proofErr w:type="spellEnd"/>
            <w:r w:rsidR="00EE6BE0" w:rsidRPr="00BF190E">
              <w:rPr>
                <w:rFonts w:ascii="Times New Roman" w:hAnsi="Times New Roman" w:cs="Times New Roman"/>
                <w:color w:val="000000" w:themeColor="text1"/>
              </w:rPr>
              <w:t>, визажист- визажист, модели-</w:t>
            </w:r>
            <w:proofErr w:type="spellStart"/>
            <w:r w:rsidR="00EE6BE0" w:rsidRPr="00BF190E">
              <w:rPr>
                <w:rFonts w:ascii="Times New Roman" w:hAnsi="Times New Roman" w:cs="Times New Roman"/>
                <w:color w:val="000000" w:themeColor="text1"/>
              </w:rPr>
              <w:t>модельдер</w:t>
            </w:r>
            <w:proofErr w:type="spellEnd"/>
            <w:r w:rsidR="00EE6BE0" w:rsidRPr="00BF190E">
              <w:rPr>
                <w:rFonts w:ascii="Times New Roman" w:hAnsi="Times New Roman" w:cs="Times New Roman"/>
                <w:color w:val="000000" w:themeColor="text1"/>
              </w:rPr>
              <w:t>.</w:t>
            </w:r>
          </w:p>
          <w:p w14:paraId="5925A208" w14:textId="77777777" w:rsidR="00274A36" w:rsidRPr="00BF190E" w:rsidRDefault="00274A36" w:rsidP="0043471A">
            <w:pPr>
              <w:spacing w:after="0" w:line="240" w:lineRule="auto"/>
              <w:rPr>
                <w:rFonts w:ascii="Times New Roman" w:hAnsi="Times New Roman" w:cs="Times New Roman"/>
                <w:b/>
                <w:color w:val="000000" w:themeColor="text1"/>
              </w:rPr>
            </w:pPr>
            <w:proofErr w:type="spellStart"/>
            <w:proofErr w:type="gramStart"/>
            <w:r w:rsidRPr="00BF190E">
              <w:rPr>
                <w:rFonts w:ascii="Times New Roman" w:hAnsi="Times New Roman" w:cs="Times New Roman"/>
                <w:b/>
                <w:color w:val="000000" w:themeColor="text1"/>
              </w:rPr>
              <w:t>Құрылыс</w:t>
            </w:r>
            <w:proofErr w:type="spellEnd"/>
            <w:r w:rsidRPr="00BF190E">
              <w:rPr>
                <w:rFonts w:ascii="Times New Roman" w:hAnsi="Times New Roman" w:cs="Times New Roman"/>
                <w:b/>
                <w:color w:val="000000" w:themeColor="text1"/>
              </w:rPr>
              <w:t xml:space="preserve">  </w:t>
            </w:r>
            <w:proofErr w:type="spellStart"/>
            <w:r w:rsidRPr="00BF190E">
              <w:rPr>
                <w:rFonts w:ascii="Times New Roman" w:hAnsi="Times New Roman" w:cs="Times New Roman"/>
                <w:b/>
                <w:color w:val="000000" w:themeColor="text1"/>
              </w:rPr>
              <w:t>ойындары</w:t>
            </w:r>
            <w:proofErr w:type="spellEnd"/>
            <w:proofErr w:type="gramEnd"/>
          </w:p>
          <w:p w14:paraId="13C5E639" w14:textId="77777777" w:rsidR="00274A36" w:rsidRPr="00BF190E" w:rsidRDefault="00274A36" w:rsidP="0043471A">
            <w:pPr>
              <w:spacing w:after="0" w:line="240" w:lineRule="auto"/>
              <w:rPr>
                <w:rFonts w:ascii="Times New Roman" w:hAnsi="Times New Roman" w:cs="Times New Roman"/>
                <w:b/>
                <w:color w:val="000000" w:themeColor="text1"/>
              </w:rPr>
            </w:pPr>
            <w:r w:rsidRPr="00BF190E">
              <w:rPr>
                <w:rFonts w:ascii="Times New Roman" w:hAnsi="Times New Roman" w:cs="Times New Roman"/>
                <w:b/>
                <w:color w:val="000000" w:themeColor="text1"/>
              </w:rPr>
              <w:t xml:space="preserve">Строительная игра </w:t>
            </w:r>
          </w:p>
          <w:p w14:paraId="2A1DDFF7" w14:textId="1C5EF64F" w:rsidR="00274A36" w:rsidRPr="00BF190E" w:rsidRDefault="00274A36" w:rsidP="0043471A">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w:t>
            </w:r>
            <w:r w:rsidR="00EE6BE0" w:rsidRPr="00BF190E">
              <w:rPr>
                <w:rFonts w:ascii="Times New Roman" w:hAnsi="Times New Roman" w:cs="Times New Roman"/>
                <w:color w:val="000000" w:themeColor="text1"/>
              </w:rPr>
              <w:t>Сцена</w:t>
            </w:r>
            <w:r w:rsidRPr="00BF190E">
              <w:rPr>
                <w:rFonts w:ascii="Times New Roman" w:hAnsi="Times New Roman" w:cs="Times New Roman"/>
                <w:color w:val="000000" w:themeColor="text1"/>
              </w:rPr>
              <w:t>»</w:t>
            </w:r>
          </w:p>
          <w:p w14:paraId="5725D69A" w14:textId="77777777" w:rsidR="00274A36" w:rsidRPr="00BF190E" w:rsidRDefault="00274A36" w:rsidP="0043471A">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 xml:space="preserve">Задача: обучать умению самостоятельно определять и называть материалы, из которых сделаны предметы, характеризовать их качества и свойства. </w:t>
            </w:r>
          </w:p>
          <w:p w14:paraId="61A6C3E9" w14:textId="77777777" w:rsidR="00274A36" w:rsidRPr="00BF190E" w:rsidRDefault="00274A36" w:rsidP="0043471A">
            <w:pPr>
              <w:spacing w:after="0" w:line="240" w:lineRule="auto"/>
              <w:rPr>
                <w:rFonts w:ascii="Times New Roman" w:hAnsi="Times New Roman" w:cs="Times New Roman"/>
                <w:color w:val="000000" w:themeColor="text1"/>
              </w:rPr>
            </w:pPr>
            <w:r w:rsidRPr="00BF190E">
              <w:rPr>
                <w:rFonts w:ascii="Times New Roman" w:eastAsia="Times New Roman" w:hAnsi="Times New Roman" w:cs="Times New Roman"/>
                <w:b/>
                <w:i/>
                <w:color w:val="000000" w:themeColor="text1"/>
                <w:lang w:val="kk-KZ" w:eastAsia="ru-RU"/>
              </w:rPr>
              <w:t xml:space="preserve"> (познавательная, творческая, коммуникативная деятельность</w:t>
            </w:r>
            <w:r w:rsidRPr="00BF190E">
              <w:rPr>
                <w:rFonts w:ascii="Times New Roman" w:eastAsia="Times New Roman" w:hAnsi="Times New Roman" w:cs="Times New Roman"/>
                <w:color w:val="000000" w:themeColor="text1"/>
                <w:lang w:val="kk-KZ" w:eastAsia="ru-RU"/>
              </w:rPr>
              <w:t>)</w:t>
            </w:r>
            <w:r w:rsidRPr="00BF190E">
              <w:rPr>
                <w:rFonts w:ascii="Times New Roman" w:eastAsia="Times New Roman" w:hAnsi="Times New Roman" w:cs="Times New Roman"/>
                <w:color w:val="000000" w:themeColor="text1"/>
              </w:rPr>
              <w:t>.</w:t>
            </w:r>
            <w:r w:rsidRPr="00BF190E">
              <w:rPr>
                <w:rFonts w:ascii="Times New Roman" w:hAnsi="Times New Roman" w:cs="Times New Roman"/>
                <w:color w:val="000000" w:themeColor="text1"/>
              </w:rPr>
              <w:t xml:space="preserve">    </w:t>
            </w:r>
          </w:p>
        </w:tc>
        <w:tc>
          <w:tcPr>
            <w:tcW w:w="2653" w:type="dxa"/>
          </w:tcPr>
          <w:p w14:paraId="55B6A60C" w14:textId="46626488" w:rsidR="00274A36" w:rsidRPr="00BF190E" w:rsidRDefault="00274A36" w:rsidP="0043471A">
            <w:pPr>
              <w:spacing w:after="0" w:line="240" w:lineRule="auto"/>
              <w:rPr>
                <w:rFonts w:ascii="Times New Roman" w:hAnsi="Times New Roman" w:cs="Times New Roman"/>
                <w:b/>
                <w:color w:val="000000" w:themeColor="text1"/>
              </w:rPr>
            </w:pPr>
            <w:proofErr w:type="spellStart"/>
            <w:r w:rsidRPr="00BF190E">
              <w:rPr>
                <w:rFonts w:ascii="Times New Roman" w:hAnsi="Times New Roman" w:cs="Times New Roman"/>
                <w:b/>
                <w:color w:val="000000" w:themeColor="text1"/>
              </w:rPr>
              <w:t>Сюжеттiк</w:t>
            </w:r>
            <w:proofErr w:type="spellEnd"/>
            <w:r w:rsidRPr="00BF190E">
              <w:rPr>
                <w:rFonts w:ascii="Times New Roman" w:hAnsi="Times New Roman" w:cs="Times New Roman"/>
                <w:b/>
                <w:color w:val="000000" w:themeColor="text1"/>
              </w:rPr>
              <w:t xml:space="preserve"> – </w:t>
            </w:r>
            <w:proofErr w:type="spellStart"/>
            <w:r w:rsidRPr="00BF190E">
              <w:rPr>
                <w:rFonts w:ascii="Times New Roman" w:hAnsi="Times New Roman" w:cs="Times New Roman"/>
                <w:b/>
                <w:color w:val="000000" w:themeColor="text1"/>
              </w:rPr>
              <w:t>рөлдiк</w:t>
            </w:r>
            <w:proofErr w:type="spellEnd"/>
            <w:r w:rsidRPr="00BF190E">
              <w:rPr>
                <w:rFonts w:ascii="Times New Roman" w:hAnsi="Times New Roman" w:cs="Times New Roman"/>
                <w:b/>
                <w:color w:val="000000" w:themeColor="text1"/>
              </w:rPr>
              <w:t xml:space="preserve"> </w:t>
            </w:r>
            <w:proofErr w:type="spellStart"/>
            <w:r w:rsidRPr="00BF190E">
              <w:rPr>
                <w:rFonts w:ascii="Times New Roman" w:hAnsi="Times New Roman" w:cs="Times New Roman"/>
                <w:b/>
                <w:color w:val="000000" w:themeColor="text1"/>
              </w:rPr>
              <w:t>ойын</w:t>
            </w:r>
            <w:proofErr w:type="spellEnd"/>
            <w:r w:rsidRPr="00BF190E">
              <w:rPr>
                <w:rFonts w:ascii="Times New Roman" w:hAnsi="Times New Roman" w:cs="Times New Roman"/>
                <w:b/>
                <w:color w:val="000000" w:themeColor="text1"/>
              </w:rPr>
              <w:t xml:space="preserve"> / Сюжетно – ролевая игра: </w:t>
            </w:r>
            <w:r w:rsidRPr="00BF190E">
              <w:rPr>
                <w:rFonts w:ascii="Times New Roman" w:hAnsi="Times New Roman" w:cs="Times New Roman"/>
                <w:color w:val="000000" w:themeColor="text1"/>
              </w:rPr>
              <w:t>«</w:t>
            </w:r>
            <w:r w:rsidR="00924A5E" w:rsidRPr="00BF190E">
              <w:rPr>
                <w:rFonts w:ascii="Times New Roman" w:hAnsi="Times New Roman" w:cs="Times New Roman"/>
                <w:color w:val="000000" w:themeColor="text1"/>
              </w:rPr>
              <w:t xml:space="preserve">Модельное </w:t>
            </w:r>
            <w:proofErr w:type="spellStart"/>
            <w:r w:rsidR="00924A5E" w:rsidRPr="00BF190E">
              <w:rPr>
                <w:rFonts w:ascii="Times New Roman" w:hAnsi="Times New Roman" w:cs="Times New Roman"/>
                <w:color w:val="000000" w:themeColor="text1"/>
              </w:rPr>
              <w:t>агенство</w:t>
            </w:r>
            <w:proofErr w:type="spellEnd"/>
            <w:r w:rsidRPr="00BF190E">
              <w:rPr>
                <w:rFonts w:ascii="Times New Roman" w:hAnsi="Times New Roman" w:cs="Times New Roman"/>
                <w:color w:val="000000" w:themeColor="text1"/>
              </w:rPr>
              <w:t xml:space="preserve">» </w:t>
            </w:r>
            <w:r w:rsidRPr="00BF190E">
              <w:rPr>
                <w:rFonts w:ascii="Times New Roman" w:hAnsi="Times New Roman" w:cs="Times New Roman"/>
                <w:bCs/>
                <w:color w:val="000000" w:themeColor="text1"/>
              </w:rPr>
              <w:t>в развитии</w:t>
            </w:r>
          </w:p>
          <w:p w14:paraId="5B0D037C" w14:textId="77777777" w:rsidR="00274A36" w:rsidRPr="00BF190E" w:rsidRDefault="00274A36" w:rsidP="0043471A">
            <w:pPr>
              <w:shd w:val="clear" w:color="auto" w:fill="FFFFFF"/>
              <w:spacing w:after="0" w:line="240" w:lineRule="auto"/>
              <w:rPr>
                <w:rFonts w:ascii="Times New Roman" w:eastAsia="Times New Roman" w:hAnsi="Times New Roman" w:cs="Times New Roman"/>
                <w:color w:val="000000" w:themeColor="text1"/>
                <w:sz w:val="18"/>
                <w:szCs w:val="18"/>
                <w:lang w:eastAsia="ru-RU"/>
              </w:rPr>
            </w:pPr>
            <w:r w:rsidRPr="00BF190E">
              <w:rPr>
                <w:rFonts w:ascii="Times New Roman" w:hAnsi="Times New Roman" w:cs="Times New Roman"/>
                <w:color w:val="000000" w:themeColor="text1"/>
              </w:rPr>
              <w:t xml:space="preserve">Задача: совершенствовать </w:t>
            </w:r>
            <w:r w:rsidRPr="00BF190E">
              <w:rPr>
                <w:rFonts w:ascii="Times New Roman" w:eastAsia="Times New Roman" w:hAnsi="Times New Roman" w:cs="Times New Roman"/>
                <w:color w:val="000000" w:themeColor="text1"/>
                <w:shd w:val="clear" w:color="auto" w:fill="FFFFFF"/>
                <w:lang w:eastAsia="ru-RU"/>
              </w:rPr>
              <w:t>умение самостоятельно создавать игровую обстановку для задуманного сюжета;</w:t>
            </w:r>
            <w:r w:rsidRPr="00BF190E">
              <w:rPr>
                <w:rFonts w:ascii="Times New Roman" w:hAnsi="Times New Roman" w:cs="Times New Roman"/>
                <w:color w:val="000000" w:themeColor="text1"/>
                <w:shd w:val="clear" w:color="auto" w:fill="FFFFFF"/>
              </w:rPr>
              <w:t xml:space="preserve"> развивать самостоятельность, инициативу, творчество в процессе сюжетно-ролевой игры.</w:t>
            </w:r>
          </w:p>
          <w:p w14:paraId="1D4B7FD2" w14:textId="77777777" w:rsidR="00274A36" w:rsidRPr="00BF190E" w:rsidRDefault="00274A36" w:rsidP="0043471A">
            <w:pPr>
              <w:shd w:val="clear" w:color="auto" w:fill="FFFFFF"/>
              <w:spacing w:after="0" w:line="240" w:lineRule="auto"/>
              <w:rPr>
                <w:rFonts w:ascii="Times New Roman" w:hAnsi="Times New Roman" w:cs="Times New Roman"/>
                <w:color w:val="000000" w:themeColor="text1"/>
              </w:rPr>
            </w:pPr>
            <w:r w:rsidRPr="00BF190E">
              <w:rPr>
                <w:rFonts w:ascii="Times New Roman" w:eastAsia="Times New Roman" w:hAnsi="Times New Roman" w:cs="Times New Roman"/>
                <w:b/>
                <w:i/>
                <w:color w:val="000000" w:themeColor="text1"/>
                <w:lang w:val="kk-KZ" w:eastAsia="ru-RU"/>
              </w:rPr>
              <w:t>(познавательная, творческая, коммуникативная деятельность</w:t>
            </w:r>
            <w:r w:rsidRPr="00BF190E">
              <w:rPr>
                <w:rFonts w:ascii="Times New Roman" w:eastAsia="Times New Roman" w:hAnsi="Times New Roman" w:cs="Times New Roman"/>
                <w:color w:val="000000" w:themeColor="text1"/>
                <w:lang w:val="kk-KZ" w:eastAsia="ru-RU"/>
              </w:rPr>
              <w:t>)</w:t>
            </w:r>
            <w:r w:rsidRPr="00BF190E">
              <w:rPr>
                <w:rFonts w:ascii="Times New Roman" w:eastAsia="Times New Roman" w:hAnsi="Times New Roman" w:cs="Times New Roman"/>
                <w:color w:val="000000" w:themeColor="text1"/>
              </w:rPr>
              <w:t>.</w:t>
            </w:r>
            <w:r w:rsidRPr="00BF190E">
              <w:rPr>
                <w:rFonts w:ascii="Times New Roman" w:hAnsi="Times New Roman" w:cs="Times New Roman"/>
                <w:color w:val="000000" w:themeColor="text1"/>
              </w:rPr>
              <w:t xml:space="preserve">    </w:t>
            </w:r>
          </w:p>
          <w:p w14:paraId="036A7ABD" w14:textId="77777777" w:rsidR="00EE6BE0" w:rsidRPr="00BF190E" w:rsidRDefault="00274A36" w:rsidP="00EE6BE0">
            <w:pPr>
              <w:widowControl w:val="0"/>
              <w:tabs>
                <w:tab w:val="left" w:pos="6640"/>
              </w:tabs>
              <w:autoSpaceDE w:val="0"/>
              <w:autoSpaceDN w:val="0"/>
              <w:adjustRightInd w:val="0"/>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 xml:space="preserve">*** </w:t>
            </w:r>
            <w:r w:rsidR="00EE6BE0" w:rsidRPr="00BF190E">
              <w:rPr>
                <w:rFonts w:ascii="Times New Roman" w:hAnsi="Times New Roman" w:cs="Times New Roman"/>
                <w:color w:val="000000" w:themeColor="text1"/>
              </w:rPr>
              <w:t>художник – модельер -</w:t>
            </w:r>
            <w:proofErr w:type="spellStart"/>
            <w:r w:rsidR="00EE6BE0" w:rsidRPr="00BF190E">
              <w:rPr>
                <w:rFonts w:ascii="Times New Roman" w:hAnsi="Times New Roman" w:cs="Times New Roman"/>
                <w:color w:val="000000" w:themeColor="text1"/>
              </w:rPr>
              <w:t>суретші</w:t>
            </w:r>
            <w:proofErr w:type="spellEnd"/>
            <w:r w:rsidR="00EE6BE0" w:rsidRPr="00BF190E">
              <w:rPr>
                <w:rFonts w:ascii="Times New Roman" w:hAnsi="Times New Roman" w:cs="Times New Roman"/>
                <w:color w:val="000000" w:themeColor="text1"/>
              </w:rPr>
              <w:t xml:space="preserve"> – </w:t>
            </w:r>
            <w:proofErr w:type="spellStart"/>
            <w:r w:rsidR="00EE6BE0" w:rsidRPr="00BF190E">
              <w:rPr>
                <w:rFonts w:ascii="Times New Roman" w:hAnsi="Times New Roman" w:cs="Times New Roman"/>
                <w:color w:val="000000" w:themeColor="text1"/>
              </w:rPr>
              <w:t>сәнгер</w:t>
            </w:r>
            <w:proofErr w:type="spellEnd"/>
            <w:r w:rsidR="00EE6BE0" w:rsidRPr="00BF190E">
              <w:rPr>
                <w:rFonts w:ascii="Times New Roman" w:hAnsi="Times New Roman" w:cs="Times New Roman"/>
                <w:color w:val="000000" w:themeColor="text1"/>
              </w:rPr>
              <w:t>, дизайнер- дизайнер, швея-</w:t>
            </w:r>
            <w:proofErr w:type="spellStart"/>
            <w:r w:rsidR="00EE6BE0" w:rsidRPr="00BF190E">
              <w:rPr>
                <w:rFonts w:ascii="Times New Roman" w:hAnsi="Times New Roman" w:cs="Times New Roman"/>
                <w:color w:val="000000" w:themeColor="text1"/>
              </w:rPr>
              <w:t>тігінші</w:t>
            </w:r>
            <w:proofErr w:type="spellEnd"/>
            <w:r w:rsidR="00EE6BE0" w:rsidRPr="00BF190E">
              <w:rPr>
                <w:rFonts w:ascii="Times New Roman" w:hAnsi="Times New Roman" w:cs="Times New Roman"/>
                <w:color w:val="000000" w:themeColor="text1"/>
              </w:rPr>
              <w:t xml:space="preserve">, закройщик- </w:t>
            </w:r>
            <w:proofErr w:type="spellStart"/>
            <w:r w:rsidR="00EE6BE0" w:rsidRPr="00BF190E">
              <w:rPr>
                <w:rFonts w:ascii="Times New Roman" w:hAnsi="Times New Roman" w:cs="Times New Roman"/>
                <w:color w:val="000000" w:themeColor="text1"/>
              </w:rPr>
              <w:t>кескіш</w:t>
            </w:r>
            <w:proofErr w:type="spellEnd"/>
            <w:r w:rsidR="00EE6BE0" w:rsidRPr="00BF190E">
              <w:rPr>
                <w:rFonts w:ascii="Times New Roman" w:hAnsi="Times New Roman" w:cs="Times New Roman"/>
                <w:color w:val="000000" w:themeColor="text1"/>
              </w:rPr>
              <w:t>, визажист- визажист, модели-</w:t>
            </w:r>
            <w:proofErr w:type="spellStart"/>
            <w:r w:rsidR="00EE6BE0" w:rsidRPr="00BF190E">
              <w:rPr>
                <w:rFonts w:ascii="Times New Roman" w:hAnsi="Times New Roman" w:cs="Times New Roman"/>
                <w:color w:val="000000" w:themeColor="text1"/>
              </w:rPr>
              <w:t>модельдер</w:t>
            </w:r>
            <w:proofErr w:type="spellEnd"/>
            <w:r w:rsidR="00EE6BE0" w:rsidRPr="00BF190E">
              <w:rPr>
                <w:rFonts w:ascii="Times New Roman" w:hAnsi="Times New Roman" w:cs="Times New Roman"/>
                <w:color w:val="000000" w:themeColor="text1"/>
              </w:rPr>
              <w:t>.</w:t>
            </w:r>
          </w:p>
          <w:p w14:paraId="070EC1F7" w14:textId="77777777" w:rsidR="00274A36" w:rsidRPr="00BF190E" w:rsidRDefault="00274A36" w:rsidP="0043471A">
            <w:pPr>
              <w:spacing w:after="0" w:line="240" w:lineRule="auto"/>
              <w:rPr>
                <w:rFonts w:ascii="Times New Roman" w:hAnsi="Times New Roman" w:cs="Times New Roman"/>
                <w:color w:val="000000" w:themeColor="text1"/>
              </w:rPr>
            </w:pPr>
            <w:r w:rsidRPr="00BF190E">
              <w:rPr>
                <w:rFonts w:ascii="Times New Roman" w:hAnsi="Times New Roman" w:cs="Times New Roman"/>
                <w:b/>
                <w:color w:val="000000" w:themeColor="text1"/>
              </w:rPr>
              <w:t xml:space="preserve"> </w:t>
            </w:r>
            <w:proofErr w:type="spellStart"/>
            <w:r w:rsidRPr="00BF190E">
              <w:rPr>
                <w:rFonts w:ascii="Times New Roman" w:hAnsi="Times New Roman" w:cs="Times New Roman"/>
                <w:b/>
                <w:color w:val="000000" w:themeColor="text1"/>
              </w:rPr>
              <w:t>Еңбек</w:t>
            </w:r>
            <w:proofErr w:type="spellEnd"/>
            <w:r w:rsidRPr="00BF190E">
              <w:rPr>
                <w:rFonts w:ascii="Times New Roman" w:hAnsi="Times New Roman" w:cs="Times New Roman"/>
                <w:b/>
                <w:color w:val="000000" w:themeColor="text1"/>
              </w:rPr>
              <w:t xml:space="preserve"> </w:t>
            </w:r>
            <w:proofErr w:type="spellStart"/>
            <w:r w:rsidRPr="00BF190E">
              <w:rPr>
                <w:rFonts w:ascii="Times New Roman" w:hAnsi="Times New Roman" w:cs="Times New Roman"/>
                <w:b/>
                <w:color w:val="000000" w:themeColor="text1"/>
              </w:rPr>
              <w:t>барысы</w:t>
            </w:r>
            <w:proofErr w:type="spellEnd"/>
            <w:r w:rsidRPr="00BF190E">
              <w:rPr>
                <w:rFonts w:ascii="Times New Roman" w:hAnsi="Times New Roman" w:cs="Times New Roman"/>
                <w:b/>
                <w:color w:val="000000" w:themeColor="text1"/>
              </w:rPr>
              <w:t xml:space="preserve"> / Трудовая деятельность</w:t>
            </w:r>
            <w:r w:rsidRPr="00BF190E">
              <w:rPr>
                <w:rFonts w:ascii="Times New Roman" w:hAnsi="Times New Roman" w:cs="Times New Roman"/>
                <w:color w:val="000000" w:themeColor="text1"/>
              </w:rPr>
              <w:t xml:space="preserve">: </w:t>
            </w:r>
          </w:p>
          <w:p w14:paraId="69E8A072" w14:textId="0F540D25" w:rsidR="00BB65A8" w:rsidRPr="00BF190E" w:rsidRDefault="00BB65A8" w:rsidP="00BB65A8">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«Мытьё кукол».</w:t>
            </w:r>
          </w:p>
          <w:p w14:paraId="1C601ACB" w14:textId="77777777" w:rsidR="00BB65A8" w:rsidRPr="00BF190E" w:rsidRDefault="00BB65A8" w:rsidP="00BB65A8">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Цель: учить детей помогать воспитателю в мытье кукол: полоскать замоченные куклы, чистить их с помощью щёток. Развивать трудолюбие, умение видеть непорядок, аккуратность при работе с водой. Воспитывать желание помогать взрослым, уважение к их труду.    </w:t>
            </w:r>
          </w:p>
          <w:p w14:paraId="2D8870BD" w14:textId="2DF0AE5F" w:rsidR="00274A36" w:rsidRPr="00BF190E" w:rsidRDefault="00274A36" w:rsidP="0043471A">
            <w:pPr>
              <w:shd w:val="clear" w:color="auto" w:fill="FFFFFF"/>
              <w:spacing w:after="0" w:line="240" w:lineRule="auto"/>
              <w:rPr>
                <w:rFonts w:ascii="Times New Roman" w:hAnsi="Times New Roman" w:cs="Times New Roman"/>
                <w:color w:val="000000" w:themeColor="text1"/>
              </w:rPr>
            </w:pPr>
          </w:p>
        </w:tc>
      </w:tr>
      <w:tr w:rsidR="00BF190E" w:rsidRPr="00BF190E" w14:paraId="30F2CA02" w14:textId="77777777" w:rsidTr="0043471A">
        <w:trPr>
          <w:trHeight w:val="262"/>
        </w:trPr>
        <w:tc>
          <w:tcPr>
            <w:tcW w:w="2495" w:type="dxa"/>
            <w:vMerge/>
            <w:vAlign w:val="center"/>
          </w:tcPr>
          <w:p w14:paraId="1BFD7F42" w14:textId="77777777" w:rsidR="00274A36" w:rsidRPr="00BF190E" w:rsidRDefault="00274A36" w:rsidP="0043471A">
            <w:pPr>
              <w:spacing w:after="0" w:line="240" w:lineRule="auto"/>
              <w:contextualSpacing/>
              <w:rPr>
                <w:rFonts w:ascii="Times New Roman" w:hAnsi="Times New Roman" w:cs="Times New Roman"/>
                <w:b/>
                <w:color w:val="000000" w:themeColor="text1"/>
                <w:lang w:val="kk-KZ"/>
              </w:rPr>
            </w:pPr>
          </w:p>
        </w:tc>
        <w:tc>
          <w:tcPr>
            <w:tcW w:w="13264" w:type="dxa"/>
            <w:gridSpan w:val="8"/>
          </w:tcPr>
          <w:p w14:paraId="6707CA8F" w14:textId="77777777" w:rsidR="00274A36" w:rsidRPr="00BF190E" w:rsidRDefault="00274A36" w:rsidP="0043471A">
            <w:pPr>
              <w:widowControl w:val="0"/>
              <w:tabs>
                <w:tab w:val="left" w:pos="6640"/>
              </w:tabs>
              <w:autoSpaceDE w:val="0"/>
              <w:autoSpaceDN w:val="0"/>
              <w:adjustRightInd w:val="0"/>
              <w:spacing w:after="0" w:line="240" w:lineRule="auto"/>
              <w:contextualSpacing/>
              <w:jc w:val="center"/>
              <w:rPr>
                <w:rFonts w:ascii="Times New Roman" w:hAnsi="Times New Roman" w:cs="Times New Roman"/>
                <w:b/>
                <w:color w:val="000000" w:themeColor="text1"/>
                <w:lang w:val="kk-KZ"/>
              </w:rPr>
            </w:pPr>
            <w:r w:rsidRPr="00BF190E">
              <w:rPr>
                <w:rFonts w:ascii="Times New Roman" w:hAnsi="Times New Roman" w:cs="Times New Roman"/>
                <w:b/>
                <w:color w:val="000000" w:themeColor="text1"/>
                <w:lang w:val="kk-KZ"/>
              </w:rPr>
              <w:t>ДИДАКТИКАЛЫҚ ОЙЫН, ОЙЫН ЖАТТЫҒУЛАРЫ  / ДИДАКТИЧЕСКАЯ ИГРА, ИГРОВОЕ УПРАЖНЕНИЕ</w:t>
            </w:r>
          </w:p>
        </w:tc>
      </w:tr>
      <w:tr w:rsidR="00BF190E" w:rsidRPr="00BF190E" w14:paraId="69E7D755" w14:textId="77777777" w:rsidTr="0043471A">
        <w:trPr>
          <w:trHeight w:val="262"/>
        </w:trPr>
        <w:tc>
          <w:tcPr>
            <w:tcW w:w="2495" w:type="dxa"/>
            <w:vMerge/>
            <w:vAlign w:val="center"/>
          </w:tcPr>
          <w:p w14:paraId="6D3C8471" w14:textId="77777777" w:rsidR="00274A36" w:rsidRPr="00BF190E" w:rsidRDefault="00274A36" w:rsidP="0043471A">
            <w:pPr>
              <w:spacing w:after="0" w:line="240" w:lineRule="auto"/>
              <w:contextualSpacing/>
              <w:rPr>
                <w:rFonts w:ascii="Times New Roman" w:hAnsi="Times New Roman" w:cs="Times New Roman"/>
                <w:b/>
                <w:color w:val="000000" w:themeColor="text1"/>
                <w:lang w:val="kk-KZ"/>
              </w:rPr>
            </w:pPr>
          </w:p>
        </w:tc>
        <w:tc>
          <w:tcPr>
            <w:tcW w:w="2610" w:type="dxa"/>
            <w:gridSpan w:val="2"/>
          </w:tcPr>
          <w:p w14:paraId="45B1DB76" w14:textId="77777777" w:rsidR="00274A36" w:rsidRPr="00BF190E"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u w:val="dotted"/>
                <w:lang w:val="kk-KZ"/>
              </w:rPr>
            </w:pPr>
            <w:r w:rsidRPr="00BF190E">
              <w:rPr>
                <w:rFonts w:ascii="Times New Roman" w:hAnsi="Times New Roman" w:cs="Times New Roman"/>
                <w:b/>
                <w:color w:val="000000" w:themeColor="text1"/>
                <w:u w:val="dotted"/>
                <w:lang w:val="kk-KZ"/>
              </w:rPr>
              <w:t>«Чудесный карандаш»</w:t>
            </w:r>
          </w:p>
          <w:p w14:paraId="533D13CF" w14:textId="77777777" w:rsidR="00274A36" w:rsidRPr="00BF190E" w:rsidRDefault="00274A36" w:rsidP="0043471A">
            <w:pPr>
              <w:spacing w:after="0" w:line="240" w:lineRule="auto"/>
              <w:rPr>
                <w:rFonts w:ascii="Times New Roman" w:hAnsi="Times New Roman" w:cs="Times New Roman"/>
                <w:bCs/>
                <w:i/>
                <w:color w:val="000000" w:themeColor="text1"/>
              </w:rPr>
            </w:pPr>
            <w:r w:rsidRPr="00BF190E">
              <w:rPr>
                <w:rFonts w:ascii="Times New Roman" w:hAnsi="Times New Roman" w:cs="Times New Roman"/>
                <w:bCs/>
                <w:i/>
                <w:color w:val="000000" w:themeColor="text1"/>
              </w:rPr>
              <w:t>развивать творческие навыки, исследовательской деятельности;</w:t>
            </w:r>
          </w:p>
        </w:tc>
        <w:tc>
          <w:tcPr>
            <w:tcW w:w="2551" w:type="dxa"/>
          </w:tcPr>
          <w:p w14:paraId="692DD326" w14:textId="77777777" w:rsidR="00274A36" w:rsidRPr="00BF190E"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u w:val="dotted"/>
                <w:lang w:val="kk-KZ"/>
              </w:rPr>
            </w:pPr>
            <w:r w:rsidRPr="00BF190E">
              <w:rPr>
                <w:rFonts w:ascii="Times New Roman" w:hAnsi="Times New Roman" w:cs="Times New Roman"/>
                <w:b/>
                <w:color w:val="000000" w:themeColor="text1"/>
                <w:u w:val="dotted"/>
                <w:lang w:val="kk-KZ"/>
              </w:rPr>
              <w:t>«Размышляйка»</w:t>
            </w:r>
          </w:p>
          <w:p w14:paraId="1E0A48AD" w14:textId="77777777" w:rsidR="00274A36" w:rsidRPr="00BF190E" w:rsidRDefault="00274A36" w:rsidP="0043471A">
            <w:pPr>
              <w:spacing w:after="0" w:line="240" w:lineRule="auto"/>
              <w:rPr>
                <w:rFonts w:ascii="Times New Roman" w:hAnsi="Times New Roman" w:cs="Times New Roman"/>
                <w:bCs/>
                <w:i/>
                <w:color w:val="000000" w:themeColor="text1"/>
              </w:rPr>
            </w:pPr>
            <w:r w:rsidRPr="00BF190E">
              <w:rPr>
                <w:rFonts w:ascii="Times New Roman" w:hAnsi="Times New Roman" w:cs="Times New Roman"/>
                <w:bCs/>
                <w:i/>
                <w:color w:val="000000" w:themeColor="text1"/>
              </w:rPr>
              <w:t>развивать познавательные и интеллектуальные навыки;</w:t>
            </w:r>
          </w:p>
        </w:tc>
        <w:tc>
          <w:tcPr>
            <w:tcW w:w="2835" w:type="dxa"/>
            <w:gridSpan w:val="2"/>
          </w:tcPr>
          <w:p w14:paraId="0B92CF98" w14:textId="77777777" w:rsidR="00274A36" w:rsidRPr="00BF190E" w:rsidRDefault="00274A36" w:rsidP="0043471A">
            <w:pPr>
              <w:widowControl w:val="0"/>
              <w:autoSpaceDE w:val="0"/>
              <w:autoSpaceDN w:val="0"/>
              <w:adjustRightInd w:val="0"/>
              <w:spacing w:after="0" w:line="240" w:lineRule="auto"/>
              <w:contextualSpacing/>
              <w:rPr>
                <w:rFonts w:ascii="Times New Roman" w:hAnsi="Times New Roman" w:cs="Times New Roman"/>
                <w:b/>
                <w:color w:val="000000" w:themeColor="text1"/>
                <w:u w:val="dotted"/>
                <w:lang w:val="kk-KZ"/>
              </w:rPr>
            </w:pPr>
            <w:r w:rsidRPr="00BF190E">
              <w:rPr>
                <w:rFonts w:ascii="Times New Roman" w:hAnsi="Times New Roman" w:cs="Times New Roman"/>
                <w:b/>
                <w:color w:val="000000" w:themeColor="text1"/>
                <w:u w:val="dotted"/>
                <w:lang w:val="kk-KZ"/>
              </w:rPr>
              <w:t xml:space="preserve">«Волшебные страницы» </w:t>
            </w:r>
          </w:p>
          <w:p w14:paraId="1A32BD48" w14:textId="77777777" w:rsidR="00274A36" w:rsidRPr="00BF190E" w:rsidRDefault="00274A36" w:rsidP="0043471A">
            <w:pPr>
              <w:widowControl w:val="0"/>
              <w:autoSpaceDE w:val="0"/>
              <w:autoSpaceDN w:val="0"/>
              <w:adjustRightInd w:val="0"/>
              <w:spacing w:after="0" w:line="240" w:lineRule="auto"/>
              <w:contextualSpacing/>
              <w:rPr>
                <w:rFonts w:ascii="Times New Roman" w:hAnsi="Times New Roman" w:cs="Times New Roman"/>
                <w:i/>
                <w:color w:val="000000" w:themeColor="text1"/>
                <w:u w:val="dotted"/>
                <w:lang w:val="kk-KZ"/>
              </w:rPr>
            </w:pPr>
            <w:r w:rsidRPr="00BF190E">
              <w:rPr>
                <w:rFonts w:ascii="Times New Roman" w:hAnsi="Times New Roman" w:cs="Times New Roman"/>
                <w:bCs/>
                <w:i/>
                <w:color w:val="000000" w:themeColor="text1"/>
              </w:rPr>
              <w:t>развивать коммуникативные навыки</w:t>
            </w:r>
          </w:p>
        </w:tc>
        <w:tc>
          <w:tcPr>
            <w:tcW w:w="2615" w:type="dxa"/>
            <w:gridSpan w:val="2"/>
          </w:tcPr>
          <w:p w14:paraId="27943C70" w14:textId="77777777" w:rsidR="00274A36" w:rsidRPr="00BF190E"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u w:val="dotted"/>
                <w:lang w:val="kk-KZ"/>
              </w:rPr>
            </w:pPr>
            <w:r w:rsidRPr="00BF190E">
              <w:rPr>
                <w:rFonts w:ascii="Times New Roman" w:hAnsi="Times New Roman" w:cs="Times New Roman"/>
                <w:b/>
                <w:color w:val="000000" w:themeColor="text1"/>
                <w:u w:val="dotted"/>
                <w:lang w:val="kk-KZ"/>
              </w:rPr>
              <w:t xml:space="preserve">«Хочу все знать» </w:t>
            </w:r>
          </w:p>
          <w:p w14:paraId="7CDF60E3" w14:textId="77777777" w:rsidR="00274A36" w:rsidRPr="00BF190E" w:rsidRDefault="00274A36" w:rsidP="0043471A">
            <w:pPr>
              <w:spacing w:after="0" w:line="240" w:lineRule="auto"/>
              <w:rPr>
                <w:rFonts w:ascii="Times New Roman" w:hAnsi="Times New Roman" w:cs="Times New Roman"/>
                <w:bCs/>
                <w:i/>
                <w:color w:val="000000" w:themeColor="text1"/>
              </w:rPr>
            </w:pPr>
            <w:r w:rsidRPr="00BF190E">
              <w:rPr>
                <w:rFonts w:ascii="Times New Roman" w:hAnsi="Times New Roman" w:cs="Times New Roman"/>
                <w:bCs/>
                <w:i/>
                <w:color w:val="000000" w:themeColor="text1"/>
              </w:rPr>
              <w:t>формировать социально-эмоциональные навыки</w:t>
            </w:r>
          </w:p>
        </w:tc>
        <w:tc>
          <w:tcPr>
            <w:tcW w:w="2653" w:type="dxa"/>
          </w:tcPr>
          <w:p w14:paraId="2094DA41" w14:textId="77777777" w:rsidR="00274A36" w:rsidRPr="00BF190E"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u w:val="dotted"/>
                <w:lang w:val="kk-KZ"/>
              </w:rPr>
            </w:pPr>
            <w:r w:rsidRPr="00BF190E">
              <w:rPr>
                <w:rFonts w:ascii="Times New Roman" w:hAnsi="Times New Roman" w:cs="Times New Roman"/>
                <w:b/>
                <w:color w:val="000000" w:themeColor="text1"/>
                <w:u w:val="dotted"/>
                <w:lang w:val="kk-KZ"/>
              </w:rPr>
              <w:t xml:space="preserve">«Речецветик» </w:t>
            </w:r>
          </w:p>
          <w:p w14:paraId="0985B7C6" w14:textId="77777777" w:rsidR="00274A36" w:rsidRPr="00BF190E" w:rsidRDefault="00274A36" w:rsidP="0043471A">
            <w:pPr>
              <w:spacing w:after="0" w:line="240" w:lineRule="auto"/>
              <w:rPr>
                <w:rFonts w:ascii="Times New Roman" w:hAnsi="Times New Roman" w:cs="Times New Roman"/>
                <w:bCs/>
                <w:i/>
                <w:color w:val="000000" w:themeColor="text1"/>
              </w:rPr>
            </w:pPr>
            <w:r w:rsidRPr="00BF190E">
              <w:rPr>
                <w:rFonts w:ascii="Times New Roman" w:hAnsi="Times New Roman" w:cs="Times New Roman"/>
                <w:bCs/>
                <w:i/>
                <w:color w:val="000000" w:themeColor="text1"/>
              </w:rPr>
              <w:t>развивать коммуникативные навыки</w:t>
            </w:r>
          </w:p>
        </w:tc>
      </w:tr>
      <w:tr w:rsidR="00BF190E" w:rsidRPr="00BF190E" w14:paraId="0278E94C" w14:textId="77777777" w:rsidTr="0043471A">
        <w:trPr>
          <w:trHeight w:val="262"/>
        </w:trPr>
        <w:tc>
          <w:tcPr>
            <w:tcW w:w="2495" w:type="dxa"/>
            <w:vMerge/>
            <w:vAlign w:val="center"/>
          </w:tcPr>
          <w:p w14:paraId="7E3CBEC1" w14:textId="77777777" w:rsidR="00274A36" w:rsidRPr="00BF190E" w:rsidRDefault="00274A36" w:rsidP="0043471A">
            <w:pPr>
              <w:spacing w:after="0" w:line="240" w:lineRule="auto"/>
              <w:contextualSpacing/>
              <w:rPr>
                <w:rFonts w:ascii="Times New Roman" w:hAnsi="Times New Roman" w:cs="Times New Roman"/>
                <w:b/>
                <w:color w:val="000000" w:themeColor="text1"/>
                <w:lang w:val="kk-KZ"/>
              </w:rPr>
            </w:pPr>
          </w:p>
        </w:tc>
        <w:tc>
          <w:tcPr>
            <w:tcW w:w="2610" w:type="dxa"/>
            <w:gridSpan w:val="2"/>
          </w:tcPr>
          <w:p w14:paraId="7B6EDB02" w14:textId="62B848CC" w:rsidR="00274A36" w:rsidRPr="00BF190E" w:rsidRDefault="00274A36" w:rsidP="0043471A">
            <w:pPr>
              <w:widowControl w:val="0"/>
              <w:autoSpaceDE w:val="0"/>
              <w:autoSpaceDN w:val="0"/>
              <w:adjustRightInd w:val="0"/>
              <w:spacing w:after="0" w:line="240" w:lineRule="auto"/>
              <w:contextualSpacing/>
              <w:rPr>
                <w:rFonts w:ascii="Times New Roman" w:hAnsi="Times New Roman" w:cs="Times New Roman"/>
                <w:color w:val="000000" w:themeColor="text1"/>
                <w:lang w:eastAsia="ru-RU"/>
              </w:rPr>
            </w:pPr>
            <w:r w:rsidRPr="00BF190E">
              <w:rPr>
                <w:rFonts w:ascii="Times New Roman" w:hAnsi="Times New Roman" w:cs="Times New Roman"/>
                <w:color w:val="000000" w:themeColor="text1"/>
                <w:lang w:val="kk-KZ"/>
              </w:rPr>
              <w:t>Д/и «</w:t>
            </w:r>
            <w:r w:rsidR="00343CF9" w:rsidRPr="00BF190E">
              <w:rPr>
                <w:rStyle w:val="c55"/>
                <w:rFonts w:ascii="Times New Roman" w:hAnsi="Times New Roman" w:cs="Times New Roman"/>
                <w:b/>
                <w:bCs/>
                <w:i/>
                <w:iCs/>
                <w:color w:val="000000" w:themeColor="text1"/>
                <w:lang w:val="kk-KZ"/>
              </w:rPr>
              <w:t>Лейка</w:t>
            </w:r>
            <w:r w:rsidRPr="00BF190E">
              <w:rPr>
                <w:rStyle w:val="c55"/>
                <w:rFonts w:ascii="Times New Roman" w:hAnsi="Times New Roman" w:cs="Times New Roman"/>
                <w:b/>
                <w:bCs/>
                <w:i/>
                <w:iCs/>
                <w:color w:val="000000" w:themeColor="text1"/>
              </w:rPr>
              <w:t xml:space="preserve"> » (</w:t>
            </w:r>
            <w:r w:rsidR="00343CF9" w:rsidRPr="00BF190E">
              <w:rPr>
                <w:rStyle w:val="c55"/>
                <w:rFonts w:ascii="Times New Roman" w:hAnsi="Times New Roman" w:cs="Times New Roman"/>
                <w:b/>
                <w:bCs/>
                <w:i/>
                <w:iCs/>
                <w:color w:val="000000" w:themeColor="text1"/>
              </w:rPr>
              <w:t>аппликация</w:t>
            </w:r>
            <w:r w:rsidRPr="00BF190E">
              <w:rPr>
                <w:rStyle w:val="c55"/>
                <w:rFonts w:ascii="Times New Roman" w:hAnsi="Times New Roman" w:cs="Times New Roman"/>
                <w:b/>
                <w:bCs/>
                <w:i/>
                <w:iCs/>
                <w:color w:val="000000" w:themeColor="text1"/>
              </w:rPr>
              <w:t>)</w:t>
            </w:r>
          </w:p>
          <w:p w14:paraId="66D4E751" w14:textId="605330AC" w:rsidR="00274A36" w:rsidRPr="00BF190E" w:rsidRDefault="00274A36" w:rsidP="0043471A">
            <w:pPr>
              <w:pStyle w:val="c7"/>
              <w:shd w:val="clear" w:color="auto" w:fill="FFFFFF"/>
              <w:spacing w:before="0" w:beforeAutospacing="0" w:after="0" w:afterAutospacing="0"/>
              <w:rPr>
                <w:color w:val="000000" w:themeColor="text1"/>
              </w:rPr>
            </w:pPr>
            <w:r w:rsidRPr="00BF190E">
              <w:rPr>
                <w:rStyle w:val="c9"/>
                <w:color w:val="000000" w:themeColor="text1"/>
                <w:sz w:val="22"/>
                <w:szCs w:val="22"/>
              </w:rPr>
              <w:t xml:space="preserve">Задача: продолжать учить </w:t>
            </w:r>
            <w:r w:rsidR="00343CF9" w:rsidRPr="00BF190E">
              <w:rPr>
                <w:rStyle w:val="c9"/>
                <w:color w:val="000000" w:themeColor="text1"/>
                <w:sz w:val="22"/>
                <w:szCs w:val="22"/>
              </w:rPr>
              <w:t>выполнять сюжетные композиции индивидуально (</w:t>
            </w:r>
            <w:proofErr w:type="spellStart"/>
            <w:proofErr w:type="gramStart"/>
            <w:r w:rsidR="00343CF9" w:rsidRPr="00BF190E">
              <w:rPr>
                <w:rStyle w:val="c9"/>
                <w:color w:val="000000" w:themeColor="text1"/>
                <w:sz w:val="22"/>
                <w:szCs w:val="22"/>
              </w:rPr>
              <w:t>Алан,Нурик</w:t>
            </w:r>
            <w:proofErr w:type="spellEnd"/>
            <w:proofErr w:type="gramEnd"/>
            <w:r w:rsidRPr="00BF190E">
              <w:rPr>
                <w:rStyle w:val="c9"/>
                <w:color w:val="000000" w:themeColor="text1"/>
                <w:sz w:val="22"/>
                <w:szCs w:val="22"/>
              </w:rPr>
              <w:t>)</w:t>
            </w:r>
          </w:p>
        </w:tc>
        <w:tc>
          <w:tcPr>
            <w:tcW w:w="2551" w:type="dxa"/>
          </w:tcPr>
          <w:p w14:paraId="10BAF78E" w14:textId="359F1605" w:rsidR="00274A36" w:rsidRPr="00BF190E" w:rsidRDefault="00274A36" w:rsidP="0043471A">
            <w:pPr>
              <w:pStyle w:val="c7"/>
              <w:shd w:val="clear" w:color="auto" w:fill="FFFFFF"/>
              <w:spacing w:before="0" w:beforeAutospacing="0" w:after="0" w:afterAutospacing="0"/>
              <w:rPr>
                <w:rFonts w:ascii="Verdana" w:hAnsi="Verdana"/>
                <w:i/>
                <w:color w:val="000000" w:themeColor="text1"/>
                <w:sz w:val="22"/>
                <w:szCs w:val="22"/>
              </w:rPr>
            </w:pPr>
            <w:r w:rsidRPr="00BF190E">
              <w:rPr>
                <w:color w:val="000000" w:themeColor="text1"/>
                <w:sz w:val="22"/>
                <w:lang w:val="kk-KZ"/>
              </w:rPr>
              <w:t xml:space="preserve">Д/и </w:t>
            </w:r>
            <w:r w:rsidRPr="00BF190E">
              <w:rPr>
                <w:b/>
                <w:i/>
                <w:color w:val="000000" w:themeColor="text1"/>
                <w:sz w:val="22"/>
              </w:rPr>
              <w:t>«</w:t>
            </w:r>
            <w:r w:rsidR="00343CF9" w:rsidRPr="00BF190E">
              <w:rPr>
                <w:b/>
                <w:i/>
                <w:color w:val="000000" w:themeColor="text1"/>
                <w:sz w:val="22"/>
              </w:rPr>
              <w:t>Сравни</w:t>
            </w:r>
            <w:r w:rsidRPr="00BF190E">
              <w:rPr>
                <w:b/>
                <w:i/>
                <w:color w:val="000000" w:themeColor="text1"/>
                <w:sz w:val="22"/>
              </w:rPr>
              <w:t>»</w:t>
            </w:r>
          </w:p>
          <w:p w14:paraId="6FB7AFFD" w14:textId="69ADCC14" w:rsidR="00274A36" w:rsidRPr="00BF190E" w:rsidRDefault="00274A36" w:rsidP="0043471A">
            <w:pPr>
              <w:shd w:val="clear" w:color="auto" w:fill="FFFFFF"/>
              <w:spacing w:after="0" w:line="240" w:lineRule="auto"/>
              <w:rPr>
                <w:rFonts w:ascii="Times New Roman" w:hAnsi="Times New Roman" w:cs="Times New Roman"/>
                <w:color w:val="000000" w:themeColor="text1"/>
              </w:rPr>
            </w:pPr>
            <w:r w:rsidRPr="00BF190E">
              <w:rPr>
                <w:rFonts w:ascii="Times New Roman" w:eastAsia="Times New Roman" w:hAnsi="Times New Roman" w:cs="Times New Roman"/>
                <w:color w:val="000000" w:themeColor="text1"/>
                <w:szCs w:val="24"/>
                <w:lang w:eastAsia="ru-RU"/>
              </w:rPr>
              <w:t xml:space="preserve">Задача: продолжать учить </w:t>
            </w:r>
            <w:r w:rsidR="00343CF9" w:rsidRPr="00BF190E">
              <w:rPr>
                <w:rFonts w:ascii="Times New Roman" w:eastAsia="Times New Roman" w:hAnsi="Times New Roman" w:cs="Times New Roman"/>
                <w:color w:val="000000" w:themeColor="text1"/>
                <w:szCs w:val="24"/>
                <w:lang w:eastAsia="ru-RU"/>
              </w:rPr>
              <w:t>сравнивать предметы по различным признакам: форма, цвет, размер, материал, применение</w:t>
            </w:r>
            <w:r w:rsidR="00FD0543" w:rsidRPr="00BF190E">
              <w:rPr>
                <w:rFonts w:ascii="Times New Roman" w:eastAsia="Times New Roman" w:hAnsi="Times New Roman" w:cs="Times New Roman"/>
                <w:color w:val="000000" w:themeColor="text1"/>
                <w:szCs w:val="24"/>
                <w:lang w:eastAsia="ru-RU"/>
              </w:rPr>
              <w:t xml:space="preserve"> </w:t>
            </w:r>
            <w:r w:rsidRPr="00BF190E">
              <w:rPr>
                <w:rFonts w:ascii="Times New Roman" w:hAnsi="Times New Roman" w:cs="Times New Roman"/>
                <w:color w:val="000000" w:themeColor="text1"/>
              </w:rPr>
              <w:t>(</w:t>
            </w:r>
            <w:r w:rsidR="00343CF9" w:rsidRPr="00BF190E">
              <w:rPr>
                <w:rFonts w:ascii="Times New Roman" w:hAnsi="Times New Roman" w:cs="Times New Roman"/>
                <w:color w:val="000000" w:themeColor="text1"/>
              </w:rPr>
              <w:t>Артемий, Илья</w:t>
            </w:r>
            <w:r w:rsidR="00FD0543" w:rsidRPr="00BF190E">
              <w:rPr>
                <w:rFonts w:ascii="Times New Roman" w:hAnsi="Times New Roman" w:cs="Times New Roman"/>
                <w:color w:val="000000" w:themeColor="text1"/>
              </w:rPr>
              <w:t xml:space="preserve">) </w:t>
            </w:r>
          </w:p>
        </w:tc>
        <w:tc>
          <w:tcPr>
            <w:tcW w:w="2835" w:type="dxa"/>
            <w:gridSpan w:val="2"/>
          </w:tcPr>
          <w:p w14:paraId="74E77FF5" w14:textId="3D3DB2E5" w:rsidR="00274A36" w:rsidRPr="00BF190E" w:rsidRDefault="00274A36" w:rsidP="0043471A">
            <w:pPr>
              <w:spacing w:after="0" w:line="240" w:lineRule="auto"/>
              <w:rPr>
                <w:rFonts w:ascii="Times New Roman" w:hAnsi="Times New Roman" w:cs="Times New Roman"/>
                <w:i/>
                <w:color w:val="000000" w:themeColor="text1"/>
              </w:rPr>
            </w:pPr>
            <w:r w:rsidRPr="00BF190E">
              <w:rPr>
                <w:rFonts w:ascii="Times New Roman" w:hAnsi="Times New Roman" w:cs="Times New Roman"/>
                <w:color w:val="000000" w:themeColor="text1"/>
                <w:lang w:val="kk-KZ"/>
              </w:rPr>
              <w:t xml:space="preserve">Д/и </w:t>
            </w:r>
            <w:r w:rsidRPr="00BF190E">
              <w:rPr>
                <w:rFonts w:ascii="Times New Roman" w:hAnsi="Times New Roman" w:cs="Times New Roman"/>
                <w:b/>
                <w:i/>
                <w:color w:val="000000" w:themeColor="text1"/>
              </w:rPr>
              <w:t>«</w:t>
            </w:r>
            <w:r w:rsidR="00FD0543" w:rsidRPr="00BF190E">
              <w:rPr>
                <w:rFonts w:ascii="Times New Roman" w:hAnsi="Times New Roman" w:cs="Times New Roman"/>
                <w:b/>
                <w:i/>
                <w:color w:val="000000" w:themeColor="text1"/>
              </w:rPr>
              <w:t>Я думаю…</w:t>
            </w:r>
            <w:r w:rsidRPr="00BF190E">
              <w:rPr>
                <w:rFonts w:ascii="Times New Roman" w:hAnsi="Times New Roman" w:cs="Times New Roman"/>
                <w:b/>
                <w:i/>
                <w:color w:val="000000" w:themeColor="text1"/>
              </w:rPr>
              <w:t>»</w:t>
            </w:r>
          </w:p>
          <w:p w14:paraId="7024CE5D" w14:textId="4A49A197" w:rsidR="00274A36" w:rsidRPr="00BF190E" w:rsidRDefault="00274A36" w:rsidP="0043471A">
            <w:pPr>
              <w:spacing w:after="0" w:line="240" w:lineRule="auto"/>
              <w:rPr>
                <w:rFonts w:ascii="Times New Roman" w:hAnsi="Times New Roman" w:cs="Times New Roman"/>
                <w:color w:val="000000" w:themeColor="text1"/>
              </w:rPr>
            </w:pPr>
            <w:r w:rsidRPr="00BF190E">
              <w:rPr>
                <w:rFonts w:ascii="Times New Roman" w:hAnsi="Times New Roman" w:cs="Times New Roman"/>
                <w:color w:val="000000" w:themeColor="text1"/>
              </w:rPr>
              <w:t xml:space="preserve">Задача: продолжать учить </w:t>
            </w:r>
            <w:r w:rsidRPr="00BF190E">
              <w:rPr>
                <w:rFonts w:ascii="Times New Roman" w:hAnsi="Times New Roman" w:cs="Times New Roman"/>
                <w:i/>
                <w:color w:val="000000" w:themeColor="text1"/>
              </w:rPr>
              <w:t xml:space="preserve">  </w:t>
            </w:r>
            <w:r w:rsidR="005E52EA" w:rsidRPr="00BF190E">
              <w:rPr>
                <w:rFonts w:ascii="Times New Roman" w:hAnsi="Times New Roman" w:cs="Times New Roman"/>
                <w:iCs/>
                <w:color w:val="000000" w:themeColor="text1"/>
              </w:rPr>
              <w:t xml:space="preserve">выражать свое </w:t>
            </w:r>
            <w:proofErr w:type="spellStart"/>
            <w:r w:rsidR="005E52EA" w:rsidRPr="00BF190E">
              <w:rPr>
                <w:rFonts w:ascii="Times New Roman" w:hAnsi="Times New Roman" w:cs="Times New Roman"/>
                <w:iCs/>
                <w:color w:val="000000" w:themeColor="text1"/>
              </w:rPr>
              <w:t>отношениетк</w:t>
            </w:r>
            <w:proofErr w:type="spellEnd"/>
            <w:r w:rsidR="005E52EA" w:rsidRPr="00BF190E">
              <w:rPr>
                <w:rFonts w:ascii="Times New Roman" w:hAnsi="Times New Roman" w:cs="Times New Roman"/>
                <w:iCs/>
                <w:color w:val="000000" w:themeColor="text1"/>
              </w:rPr>
              <w:t xml:space="preserve"> происходящему вокруг</w:t>
            </w:r>
            <w:r w:rsidRPr="00BF190E">
              <w:rPr>
                <w:rFonts w:ascii="Times New Roman" w:hAnsi="Times New Roman" w:cs="Times New Roman"/>
                <w:i/>
                <w:color w:val="000000" w:themeColor="text1"/>
              </w:rPr>
              <w:t xml:space="preserve"> </w:t>
            </w:r>
            <w:r w:rsidRPr="00BF190E">
              <w:rPr>
                <w:rFonts w:ascii="Times New Roman" w:eastAsia="Calibri" w:hAnsi="Times New Roman" w:cs="Times New Roman"/>
                <w:color w:val="000000" w:themeColor="text1"/>
              </w:rPr>
              <w:t>(</w:t>
            </w:r>
            <w:proofErr w:type="spellStart"/>
            <w:proofErr w:type="gramStart"/>
            <w:r w:rsidR="005E52EA" w:rsidRPr="00BF190E">
              <w:rPr>
                <w:rFonts w:ascii="Times New Roman" w:eastAsia="Calibri" w:hAnsi="Times New Roman" w:cs="Times New Roman"/>
                <w:color w:val="000000" w:themeColor="text1"/>
              </w:rPr>
              <w:t>Эвелина,</w:t>
            </w:r>
            <w:r w:rsidR="00FD0543" w:rsidRPr="00BF190E">
              <w:rPr>
                <w:rFonts w:ascii="Times New Roman" w:eastAsia="Calibri" w:hAnsi="Times New Roman" w:cs="Times New Roman"/>
                <w:color w:val="000000" w:themeColor="text1"/>
              </w:rPr>
              <w:t>Ева</w:t>
            </w:r>
            <w:proofErr w:type="spellEnd"/>
            <w:proofErr w:type="gramEnd"/>
            <w:r w:rsidRPr="00BF190E">
              <w:rPr>
                <w:rFonts w:ascii="Times New Roman" w:eastAsia="Calibri" w:hAnsi="Times New Roman" w:cs="Times New Roman"/>
                <w:color w:val="000000" w:themeColor="text1"/>
              </w:rPr>
              <w:t>)</w:t>
            </w:r>
          </w:p>
        </w:tc>
        <w:tc>
          <w:tcPr>
            <w:tcW w:w="2615" w:type="dxa"/>
            <w:gridSpan w:val="2"/>
          </w:tcPr>
          <w:p w14:paraId="4F0DC96F" w14:textId="28908DBA" w:rsidR="00274A36" w:rsidRPr="00BF190E" w:rsidRDefault="00274A36" w:rsidP="0043471A">
            <w:pPr>
              <w:pStyle w:val="c67"/>
              <w:shd w:val="clear" w:color="auto" w:fill="FFFFFF"/>
              <w:spacing w:before="0" w:beforeAutospacing="0" w:after="0" w:afterAutospacing="0"/>
              <w:rPr>
                <w:rFonts w:ascii="Verdana" w:hAnsi="Verdana"/>
                <w:color w:val="000000" w:themeColor="text1"/>
                <w:sz w:val="22"/>
                <w:szCs w:val="22"/>
              </w:rPr>
            </w:pPr>
            <w:r w:rsidRPr="00BF190E">
              <w:rPr>
                <w:color w:val="000000" w:themeColor="text1"/>
                <w:sz w:val="22"/>
                <w:szCs w:val="22"/>
                <w:lang w:val="kk-KZ"/>
              </w:rPr>
              <w:t xml:space="preserve">Д/и </w:t>
            </w:r>
            <w:r w:rsidRPr="00BF190E">
              <w:rPr>
                <w:rStyle w:val="c55"/>
                <w:b/>
                <w:bCs/>
                <w:i/>
                <w:iCs/>
                <w:color w:val="000000" w:themeColor="text1"/>
                <w:sz w:val="22"/>
                <w:szCs w:val="22"/>
              </w:rPr>
              <w:t>«</w:t>
            </w:r>
            <w:r w:rsidR="00FD0543" w:rsidRPr="00BF190E">
              <w:rPr>
                <w:rStyle w:val="c55"/>
                <w:b/>
                <w:bCs/>
                <w:i/>
                <w:iCs/>
                <w:color w:val="000000" w:themeColor="text1"/>
                <w:sz w:val="22"/>
                <w:szCs w:val="22"/>
              </w:rPr>
              <w:t>Что такое хорошо и что такое плохо</w:t>
            </w:r>
            <w:r w:rsidRPr="00BF190E">
              <w:rPr>
                <w:rStyle w:val="c55"/>
                <w:b/>
                <w:bCs/>
                <w:i/>
                <w:iCs/>
                <w:color w:val="000000" w:themeColor="text1"/>
                <w:sz w:val="22"/>
                <w:szCs w:val="22"/>
              </w:rPr>
              <w:t>»</w:t>
            </w:r>
          </w:p>
          <w:p w14:paraId="5EF586B5" w14:textId="6AAC093A" w:rsidR="00274A36" w:rsidRPr="00BF190E" w:rsidRDefault="00274A36" w:rsidP="0043471A">
            <w:pPr>
              <w:shd w:val="clear" w:color="auto" w:fill="FFFFFF"/>
              <w:spacing w:after="0" w:line="240" w:lineRule="auto"/>
              <w:rPr>
                <w:color w:val="000000" w:themeColor="text1"/>
              </w:rPr>
            </w:pPr>
            <w:r w:rsidRPr="00BF190E">
              <w:rPr>
                <w:rStyle w:val="c40"/>
                <w:rFonts w:ascii="Times New Roman" w:hAnsi="Times New Roman" w:cs="Times New Roman"/>
                <w:color w:val="000000" w:themeColor="text1"/>
              </w:rPr>
              <w:t>Цель:</w:t>
            </w:r>
            <w:r w:rsidRPr="00BF190E">
              <w:rPr>
                <w:rStyle w:val="c40"/>
                <w:color w:val="000000" w:themeColor="text1"/>
              </w:rPr>
              <w:t xml:space="preserve"> </w:t>
            </w:r>
            <w:r w:rsidR="00FD0543" w:rsidRPr="00BF190E">
              <w:rPr>
                <w:rFonts w:ascii="Times New Roman" w:eastAsia="Times New Roman" w:hAnsi="Times New Roman" w:cs="Times New Roman"/>
                <w:color w:val="000000" w:themeColor="text1"/>
                <w:szCs w:val="24"/>
                <w:lang w:val="kk-KZ" w:eastAsia="ru-RU"/>
              </w:rPr>
              <w:t>продолжать учить понимать и различать, что «правильно» или «неправильно», «хорошо» или «плохо»</w:t>
            </w:r>
            <w:r w:rsidRPr="00BF190E">
              <w:rPr>
                <w:rStyle w:val="c40"/>
                <w:color w:val="000000" w:themeColor="text1"/>
                <w:lang w:val="kk-KZ"/>
              </w:rPr>
              <w:t xml:space="preserve"> (</w:t>
            </w:r>
            <w:proofErr w:type="gramStart"/>
            <w:r w:rsidR="00FD0543" w:rsidRPr="00BF190E">
              <w:rPr>
                <w:rStyle w:val="c40"/>
                <w:rFonts w:ascii="Times New Roman" w:hAnsi="Times New Roman" w:cs="Times New Roman"/>
                <w:color w:val="000000" w:themeColor="text1"/>
                <w:lang w:val="kk-KZ"/>
              </w:rPr>
              <w:t>Нина,</w:t>
            </w:r>
            <w:r w:rsidR="00AE0740" w:rsidRPr="00BF190E">
              <w:rPr>
                <w:rStyle w:val="c40"/>
                <w:rFonts w:ascii="Times New Roman" w:hAnsi="Times New Roman" w:cs="Times New Roman"/>
                <w:color w:val="000000" w:themeColor="text1"/>
                <w:lang w:val="kk-KZ"/>
              </w:rPr>
              <w:t>Артём</w:t>
            </w:r>
            <w:proofErr w:type="gramEnd"/>
            <w:r w:rsidR="00AE0740" w:rsidRPr="00BF190E">
              <w:rPr>
                <w:rStyle w:val="c40"/>
                <w:rFonts w:ascii="Times New Roman" w:hAnsi="Times New Roman" w:cs="Times New Roman"/>
                <w:color w:val="000000" w:themeColor="text1"/>
                <w:lang w:val="kk-KZ"/>
              </w:rPr>
              <w:t xml:space="preserve"> Ш.</w:t>
            </w:r>
            <w:r w:rsidRPr="00BF190E">
              <w:rPr>
                <w:rStyle w:val="c40"/>
                <w:color w:val="000000" w:themeColor="text1"/>
              </w:rPr>
              <w:t>)</w:t>
            </w:r>
          </w:p>
        </w:tc>
        <w:tc>
          <w:tcPr>
            <w:tcW w:w="2653" w:type="dxa"/>
          </w:tcPr>
          <w:p w14:paraId="0C3DB05D" w14:textId="02AAB5B7" w:rsidR="00274A36" w:rsidRPr="00BF190E" w:rsidRDefault="00274A36" w:rsidP="0043471A">
            <w:pPr>
              <w:spacing w:after="0" w:line="240" w:lineRule="auto"/>
              <w:rPr>
                <w:rFonts w:ascii="Times New Roman" w:hAnsi="Times New Roman" w:cs="Times New Roman"/>
                <w:i/>
                <w:color w:val="000000" w:themeColor="text1"/>
              </w:rPr>
            </w:pPr>
            <w:r w:rsidRPr="00BF190E">
              <w:rPr>
                <w:rFonts w:ascii="Times New Roman" w:hAnsi="Times New Roman" w:cs="Times New Roman"/>
                <w:color w:val="000000" w:themeColor="text1"/>
                <w:lang w:val="kk-KZ"/>
              </w:rPr>
              <w:t>Д/и</w:t>
            </w:r>
            <w:r w:rsidR="00CC397F" w:rsidRPr="00BF190E">
              <w:rPr>
                <w:rFonts w:ascii="Times New Roman" w:hAnsi="Times New Roman" w:cs="Times New Roman"/>
                <w:color w:val="000000" w:themeColor="text1"/>
                <w:lang w:val="kk-KZ"/>
              </w:rPr>
              <w:t xml:space="preserve"> </w:t>
            </w:r>
            <w:r w:rsidRPr="00BF190E">
              <w:rPr>
                <w:rFonts w:ascii="Times New Roman" w:hAnsi="Times New Roman" w:cs="Times New Roman"/>
                <w:b/>
                <w:i/>
                <w:color w:val="000000" w:themeColor="text1"/>
              </w:rPr>
              <w:t>«</w:t>
            </w:r>
            <w:r w:rsidR="00CC397F" w:rsidRPr="00BF190E">
              <w:rPr>
                <w:rFonts w:ascii="Times New Roman" w:hAnsi="Times New Roman" w:cs="Times New Roman"/>
                <w:b/>
                <w:i/>
                <w:color w:val="000000" w:themeColor="text1"/>
                <w:lang w:val="kk-KZ"/>
              </w:rPr>
              <w:t xml:space="preserve">Я маленький актёр </w:t>
            </w:r>
            <w:r w:rsidRPr="00BF190E">
              <w:rPr>
                <w:rFonts w:ascii="Times New Roman" w:hAnsi="Times New Roman" w:cs="Times New Roman"/>
                <w:b/>
                <w:i/>
                <w:color w:val="000000" w:themeColor="text1"/>
              </w:rPr>
              <w:t>»</w:t>
            </w:r>
          </w:p>
          <w:p w14:paraId="35A394C3" w14:textId="31482E64" w:rsidR="00274A36" w:rsidRPr="00BF190E" w:rsidRDefault="00274A36" w:rsidP="0043471A">
            <w:pPr>
              <w:spacing w:after="0" w:line="240" w:lineRule="auto"/>
              <w:rPr>
                <w:rFonts w:ascii="Times New Roman" w:hAnsi="Times New Roman" w:cs="Times New Roman"/>
                <w:color w:val="000000" w:themeColor="text1"/>
                <w:szCs w:val="24"/>
                <w:lang w:val="kk-KZ"/>
              </w:rPr>
            </w:pPr>
            <w:r w:rsidRPr="00BF190E">
              <w:rPr>
                <w:rFonts w:ascii="Times New Roman" w:hAnsi="Times New Roman" w:cs="Times New Roman"/>
                <w:i/>
                <w:color w:val="000000" w:themeColor="text1"/>
              </w:rPr>
              <w:t xml:space="preserve">Задача: </w:t>
            </w:r>
            <w:r w:rsidRPr="00BF190E">
              <w:rPr>
                <w:rFonts w:ascii="Times New Roman" w:hAnsi="Times New Roman" w:cs="Times New Roman"/>
                <w:color w:val="000000" w:themeColor="text1"/>
                <w:szCs w:val="24"/>
                <w:lang w:val="kk-KZ"/>
              </w:rPr>
              <w:t xml:space="preserve">продолжать учить </w:t>
            </w:r>
            <w:r w:rsidR="00CC397F" w:rsidRPr="00BF190E">
              <w:rPr>
                <w:rFonts w:ascii="Times New Roman" w:hAnsi="Times New Roman" w:cs="Times New Roman"/>
                <w:color w:val="000000" w:themeColor="text1"/>
                <w:szCs w:val="24"/>
                <w:lang w:val="kk-KZ"/>
              </w:rPr>
              <w:t xml:space="preserve">передавать </w:t>
            </w:r>
            <w:proofErr w:type="gramStart"/>
            <w:r w:rsidR="00CC397F" w:rsidRPr="00BF190E">
              <w:rPr>
                <w:rFonts w:ascii="Times New Roman" w:hAnsi="Times New Roman" w:cs="Times New Roman"/>
                <w:color w:val="000000" w:themeColor="text1"/>
                <w:szCs w:val="24"/>
                <w:lang w:val="kk-KZ"/>
              </w:rPr>
              <w:t>настроение,характер</w:t>
            </w:r>
            <w:proofErr w:type="gramEnd"/>
            <w:r w:rsidR="00CC397F" w:rsidRPr="00BF190E">
              <w:rPr>
                <w:rFonts w:ascii="Times New Roman" w:hAnsi="Times New Roman" w:cs="Times New Roman"/>
                <w:color w:val="000000" w:themeColor="text1"/>
                <w:szCs w:val="24"/>
                <w:lang w:val="kk-KZ"/>
              </w:rPr>
              <w:t xml:space="preserve"> героя,жесты,интонацию и  мимику образа</w:t>
            </w:r>
          </w:p>
          <w:p w14:paraId="5F8EC06C" w14:textId="74607EE9" w:rsidR="00274A36" w:rsidRPr="00BF190E" w:rsidRDefault="00274A36" w:rsidP="0043471A">
            <w:pPr>
              <w:spacing w:after="0" w:line="240" w:lineRule="auto"/>
              <w:rPr>
                <w:rFonts w:ascii="Times New Roman" w:eastAsia="Times New Roman" w:hAnsi="Times New Roman" w:cs="Times New Roman"/>
                <w:color w:val="000000" w:themeColor="text1"/>
                <w:lang w:eastAsia="ru-RU"/>
              </w:rPr>
            </w:pPr>
            <w:r w:rsidRPr="00BF190E">
              <w:rPr>
                <w:rFonts w:ascii="Times New Roman" w:hAnsi="Times New Roman" w:cs="Times New Roman"/>
                <w:color w:val="000000" w:themeColor="text1"/>
                <w:szCs w:val="24"/>
              </w:rPr>
              <w:t>(</w:t>
            </w:r>
            <w:proofErr w:type="spellStart"/>
            <w:proofErr w:type="gramStart"/>
            <w:r w:rsidR="00CC397F" w:rsidRPr="00BF190E">
              <w:rPr>
                <w:rFonts w:ascii="Times New Roman" w:hAnsi="Times New Roman" w:cs="Times New Roman"/>
                <w:color w:val="000000" w:themeColor="text1"/>
                <w:szCs w:val="24"/>
              </w:rPr>
              <w:t>Амина,Арнат</w:t>
            </w:r>
            <w:proofErr w:type="spellEnd"/>
            <w:proofErr w:type="gramEnd"/>
            <w:r w:rsidRPr="00BF190E">
              <w:rPr>
                <w:rFonts w:ascii="Times New Roman" w:hAnsi="Times New Roman" w:cs="Times New Roman"/>
                <w:color w:val="000000" w:themeColor="text1"/>
                <w:szCs w:val="24"/>
              </w:rPr>
              <w:t>)</w:t>
            </w:r>
          </w:p>
        </w:tc>
      </w:tr>
      <w:tr w:rsidR="00BF190E" w:rsidRPr="00BF190E" w14:paraId="32F76DCC" w14:textId="77777777" w:rsidTr="0043471A">
        <w:trPr>
          <w:trHeight w:val="262"/>
        </w:trPr>
        <w:tc>
          <w:tcPr>
            <w:tcW w:w="2495" w:type="dxa"/>
            <w:vMerge/>
            <w:vAlign w:val="center"/>
          </w:tcPr>
          <w:p w14:paraId="739AB7F6" w14:textId="77777777" w:rsidR="00274A36" w:rsidRPr="00BF190E" w:rsidRDefault="00274A36" w:rsidP="0043471A">
            <w:pPr>
              <w:spacing w:after="0" w:line="240" w:lineRule="auto"/>
              <w:contextualSpacing/>
              <w:rPr>
                <w:rFonts w:ascii="Times New Roman" w:hAnsi="Times New Roman" w:cs="Times New Roman"/>
                <w:b/>
                <w:color w:val="000000" w:themeColor="text1"/>
                <w:lang w:val="kk-KZ"/>
              </w:rPr>
            </w:pPr>
          </w:p>
        </w:tc>
        <w:tc>
          <w:tcPr>
            <w:tcW w:w="13264" w:type="dxa"/>
            <w:gridSpan w:val="8"/>
          </w:tcPr>
          <w:p w14:paraId="119050C8" w14:textId="77777777" w:rsidR="00274A36" w:rsidRPr="00BF190E" w:rsidRDefault="00274A36" w:rsidP="0043471A">
            <w:pPr>
              <w:spacing w:after="0" w:line="240" w:lineRule="auto"/>
              <w:rPr>
                <w:rFonts w:ascii="Times New Roman" w:eastAsia="Times New Roman" w:hAnsi="Times New Roman" w:cs="Times New Roman"/>
                <w:color w:val="000000" w:themeColor="text1"/>
                <w:lang w:val="kk-KZ" w:eastAsia="ru-RU"/>
              </w:rPr>
            </w:pPr>
            <w:r w:rsidRPr="00BF190E">
              <w:rPr>
                <w:rFonts w:ascii="Times New Roman" w:eastAsia="Times New Roman" w:hAnsi="Times New Roman" w:cs="Times New Roman"/>
                <w:b/>
                <w:color w:val="000000" w:themeColor="text1"/>
                <w:lang w:val="kk-KZ" w:eastAsia="ru-RU"/>
              </w:rPr>
              <w:t>Рисование, лепка, аппликация – творческая, коммуникативная, игровая деятельность</w:t>
            </w:r>
            <w:r w:rsidRPr="00BF190E">
              <w:rPr>
                <w:rFonts w:ascii="Times New Roman" w:eastAsia="Times New Roman" w:hAnsi="Times New Roman" w:cs="Times New Roman"/>
                <w:color w:val="000000" w:themeColor="text1"/>
                <w:lang w:val="kk-KZ" w:eastAsia="ru-RU"/>
              </w:rPr>
              <w:t xml:space="preserve"> (по интересам детей)</w:t>
            </w:r>
          </w:p>
          <w:p w14:paraId="6877CF29" w14:textId="41CFFF01" w:rsidR="00274A36" w:rsidRPr="00BF190E"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color w:val="000000" w:themeColor="text1"/>
                <w:sz w:val="24"/>
                <w:szCs w:val="24"/>
                <w:lang w:val="kk-KZ"/>
              </w:rPr>
            </w:pPr>
            <w:r w:rsidRPr="00BF190E">
              <w:rPr>
                <w:rFonts w:ascii="Times New Roman" w:hAnsi="Times New Roman" w:cs="Times New Roman"/>
                <w:b/>
                <w:color w:val="000000" w:themeColor="text1"/>
                <w:lang w:val="kk-KZ"/>
              </w:rPr>
              <w:t xml:space="preserve">КӨРКЕМ БҰРЫШЫНДАҒЫ ЖҰМЫСТАР /РАБОТА В ИЗОУГОЛКЕ: </w:t>
            </w:r>
            <w:r w:rsidR="00343CF9" w:rsidRPr="00BF190E">
              <w:rPr>
                <w:rFonts w:ascii="Times New Roman" w:hAnsi="Times New Roman" w:cs="Times New Roman"/>
                <w:color w:val="000000" w:themeColor="text1"/>
                <w:lang w:val="kk-KZ"/>
              </w:rPr>
              <w:t>нарисовать для мамы или бабушки открытку</w:t>
            </w:r>
            <w:r w:rsidRPr="00BF190E">
              <w:rPr>
                <w:rFonts w:ascii="Times New Roman" w:hAnsi="Times New Roman" w:cs="Times New Roman"/>
                <w:color w:val="000000" w:themeColor="text1"/>
                <w:sz w:val="24"/>
                <w:szCs w:val="24"/>
                <w:lang w:val="kk-KZ"/>
              </w:rPr>
              <w:t>.</w:t>
            </w:r>
          </w:p>
          <w:p w14:paraId="5753552C" w14:textId="77777777" w:rsidR="00274A36" w:rsidRPr="00BF190E"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r w:rsidRPr="00BF190E">
              <w:rPr>
                <w:rFonts w:ascii="Times New Roman" w:hAnsi="Times New Roman" w:cs="Times New Roman"/>
                <w:color w:val="000000" w:themeColor="text1"/>
                <w:lang w:val="kk-KZ"/>
              </w:rPr>
              <w:t>Р</w:t>
            </w:r>
            <w:proofErr w:type="spellStart"/>
            <w:r w:rsidRPr="00BF190E">
              <w:rPr>
                <w:rFonts w:ascii="Times New Roman" w:hAnsi="Times New Roman" w:cs="Times New Roman"/>
                <w:color w:val="000000" w:themeColor="text1"/>
              </w:rPr>
              <w:t>азвитие</w:t>
            </w:r>
            <w:proofErr w:type="spellEnd"/>
            <w:r w:rsidRPr="00BF190E">
              <w:rPr>
                <w:rFonts w:ascii="Times New Roman" w:hAnsi="Times New Roman" w:cs="Times New Roman"/>
                <w:color w:val="000000" w:themeColor="text1"/>
              </w:rPr>
              <w:t xml:space="preserve"> творческих способностей, воображения, наблюдательность, образного восприятия окружающего мира; умения составлять сюжетные композиции по содержанию сказок и рассказов; создавать  сюжетные композиции, дополняя их модными деталями; самостоятельно и творчески исполнять песни различного характера.</w:t>
            </w:r>
          </w:p>
        </w:tc>
      </w:tr>
      <w:tr w:rsidR="00BF190E" w:rsidRPr="00BF190E" w14:paraId="1CA0AECD" w14:textId="77777777" w:rsidTr="0043471A">
        <w:trPr>
          <w:trHeight w:val="262"/>
        </w:trPr>
        <w:tc>
          <w:tcPr>
            <w:tcW w:w="2495" w:type="dxa"/>
            <w:vMerge/>
            <w:vAlign w:val="center"/>
          </w:tcPr>
          <w:p w14:paraId="593C0BC4" w14:textId="77777777" w:rsidR="00274A36" w:rsidRPr="00BF190E" w:rsidRDefault="00274A36" w:rsidP="0043471A">
            <w:pPr>
              <w:spacing w:after="0" w:line="240" w:lineRule="auto"/>
              <w:contextualSpacing/>
              <w:rPr>
                <w:rFonts w:ascii="Times New Roman" w:hAnsi="Times New Roman" w:cs="Times New Roman"/>
                <w:b/>
                <w:color w:val="000000" w:themeColor="text1"/>
                <w:lang w:val="kk-KZ"/>
              </w:rPr>
            </w:pPr>
          </w:p>
        </w:tc>
        <w:tc>
          <w:tcPr>
            <w:tcW w:w="13264" w:type="dxa"/>
            <w:gridSpan w:val="8"/>
          </w:tcPr>
          <w:p w14:paraId="6F9C442E" w14:textId="77777777" w:rsidR="00274A36" w:rsidRPr="00BF190E"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r w:rsidRPr="00BF190E">
              <w:rPr>
                <w:rFonts w:ascii="Times New Roman" w:hAnsi="Times New Roman" w:cs="Times New Roman"/>
                <w:b/>
                <w:color w:val="000000" w:themeColor="text1"/>
                <w:lang w:val="kk-KZ"/>
              </w:rPr>
              <w:t>КІТАП БҰРЫШЫНДАҒЫ ЖҰМЫСТАР   РАБОТА В КНИЖНОМ УГОЛКЕ:</w:t>
            </w:r>
          </w:p>
          <w:p w14:paraId="58F07AB7" w14:textId="7AE2758B" w:rsidR="00274A36" w:rsidRPr="00BF190E"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r w:rsidRPr="00BF190E">
              <w:rPr>
                <w:rFonts w:ascii="Times New Roman" w:hAnsi="Times New Roman" w:cs="Times New Roman"/>
                <w:color w:val="000000" w:themeColor="text1"/>
                <w:lang w:val="kk-KZ"/>
              </w:rPr>
              <w:t xml:space="preserve">рассматривание иллюстраций с изображением </w:t>
            </w:r>
            <w:r w:rsidR="00343CF9" w:rsidRPr="00BF190E">
              <w:rPr>
                <w:rFonts w:ascii="Times New Roman" w:hAnsi="Times New Roman" w:cs="Times New Roman"/>
                <w:color w:val="000000" w:themeColor="text1"/>
                <w:lang w:val="kk-KZ"/>
              </w:rPr>
              <w:t>семьи,детей с мамой</w:t>
            </w:r>
            <w:r w:rsidRPr="00BF190E">
              <w:rPr>
                <w:rFonts w:ascii="Times New Roman" w:eastAsia="Times New Roman" w:hAnsi="Times New Roman" w:cs="Times New Roman"/>
                <w:b/>
                <w:color w:val="000000" w:themeColor="text1"/>
                <w:lang w:eastAsia="ru-RU"/>
              </w:rPr>
              <w:t xml:space="preserve"> (</w:t>
            </w:r>
            <w:r w:rsidRPr="00BF190E">
              <w:rPr>
                <w:rFonts w:ascii="Times New Roman" w:eastAsia="Times New Roman" w:hAnsi="Times New Roman" w:cs="Times New Roman"/>
                <w:b/>
                <w:i/>
                <w:color w:val="000000" w:themeColor="text1"/>
                <w:lang w:eastAsia="ru-RU"/>
              </w:rPr>
              <w:t>игровая, познавательная и коммуникативная деятельность</w:t>
            </w:r>
            <w:r w:rsidRPr="00BF190E">
              <w:rPr>
                <w:rFonts w:ascii="Times New Roman" w:eastAsia="Times New Roman" w:hAnsi="Times New Roman" w:cs="Times New Roman"/>
                <w:color w:val="000000" w:themeColor="text1"/>
                <w:lang w:eastAsia="ru-RU"/>
              </w:rPr>
              <w:t>)</w:t>
            </w:r>
          </w:p>
        </w:tc>
      </w:tr>
      <w:tr w:rsidR="00BF190E" w:rsidRPr="00BF190E" w14:paraId="7F7798D9" w14:textId="77777777" w:rsidTr="0043471A">
        <w:trPr>
          <w:trHeight w:val="262"/>
        </w:trPr>
        <w:tc>
          <w:tcPr>
            <w:tcW w:w="2495" w:type="dxa"/>
            <w:vAlign w:val="center"/>
          </w:tcPr>
          <w:p w14:paraId="5B5EACA9" w14:textId="77777777" w:rsidR="00274A36" w:rsidRPr="00BF190E" w:rsidRDefault="00274A36" w:rsidP="0043471A">
            <w:pPr>
              <w:spacing w:after="0" w:line="240" w:lineRule="auto"/>
              <w:contextualSpacing/>
              <w:rPr>
                <w:rFonts w:ascii="Times New Roman" w:hAnsi="Times New Roman" w:cs="Times New Roman"/>
                <w:b/>
                <w:color w:val="000000" w:themeColor="text1"/>
                <w:lang w:val="kk-KZ"/>
              </w:rPr>
            </w:pPr>
          </w:p>
        </w:tc>
        <w:tc>
          <w:tcPr>
            <w:tcW w:w="13264" w:type="dxa"/>
            <w:gridSpan w:val="8"/>
          </w:tcPr>
          <w:p w14:paraId="248D5900" w14:textId="77777777" w:rsidR="00343CF9" w:rsidRPr="00BF190E" w:rsidRDefault="00274A36" w:rsidP="00343CF9">
            <w:pPr>
              <w:spacing w:after="0" w:line="240" w:lineRule="auto"/>
              <w:rPr>
                <w:rFonts w:ascii="Times New Roman" w:hAnsi="Times New Roman" w:cs="Times New Roman"/>
                <w:b/>
                <w:color w:val="000000" w:themeColor="text1"/>
              </w:rPr>
            </w:pPr>
            <w:r w:rsidRPr="00BF190E">
              <w:rPr>
                <w:rFonts w:ascii="Times New Roman" w:eastAsia="Times New Roman" w:hAnsi="Times New Roman" w:cs="Times New Roman"/>
                <w:b/>
                <w:color w:val="000000" w:themeColor="text1"/>
                <w:lang w:eastAsia="ru-RU"/>
              </w:rPr>
              <w:t>Экспериментальная</w:t>
            </w:r>
            <w:r w:rsidRPr="00BF190E">
              <w:rPr>
                <w:rFonts w:ascii="Times New Roman" w:eastAsia="Times New Roman" w:hAnsi="Times New Roman" w:cs="Times New Roman"/>
                <w:b/>
                <w:color w:val="000000" w:themeColor="text1"/>
                <w:lang w:val="kk-KZ" w:eastAsia="ru-RU"/>
              </w:rPr>
              <w:t xml:space="preserve"> </w:t>
            </w:r>
            <w:r w:rsidRPr="00BF190E">
              <w:rPr>
                <w:rFonts w:ascii="Times New Roman" w:eastAsia="Times New Roman" w:hAnsi="Times New Roman" w:cs="Times New Roman"/>
                <w:b/>
                <w:color w:val="000000" w:themeColor="text1"/>
                <w:lang w:eastAsia="ru-RU"/>
              </w:rPr>
              <w:t xml:space="preserve">деятельность   </w:t>
            </w:r>
            <w:r w:rsidRPr="00BF190E">
              <w:rPr>
                <w:rFonts w:ascii="Times New Roman" w:hAnsi="Times New Roman" w:cs="Times New Roman"/>
                <w:b/>
                <w:color w:val="000000" w:themeColor="text1"/>
                <w:lang w:val="kk-KZ"/>
              </w:rPr>
              <w:t xml:space="preserve">Исследовательская деятельность в «Мастерской открытий» </w:t>
            </w:r>
            <w:r w:rsidR="00343CF9" w:rsidRPr="00BF190E">
              <w:rPr>
                <w:rFonts w:ascii="Times New Roman" w:hAnsi="Times New Roman" w:cs="Times New Roman"/>
                <w:b/>
                <w:color w:val="000000" w:themeColor="text1"/>
              </w:rPr>
              <w:t>-«Во всех ли листьях есть питание?»</w:t>
            </w:r>
          </w:p>
          <w:p w14:paraId="44760A58" w14:textId="35C88225" w:rsidR="00274A36" w:rsidRPr="00BF190E" w:rsidRDefault="00343CF9" w:rsidP="00343CF9">
            <w:pPr>
              <w:spacing w:after="0" w:line="240" w:lineRule="auto"/>
              <w:rPr>
                <w:color w:val="000000" w:themeColor="text1"/>
              </w:rPr>
            </w:pPr>
            <w:r w:rsidRPr="00BF190E">
              <w:rPr>
                <w:rFonts w:ascii="Times New Roman" w:hAnsi="Times New Roman" w:cs="Times New Roman"/>
                <w:color w:val="000000" w:themeColor="text1"/>
              </w:rPr>
              <w:t>Цель. Установить наличие в листьях питания для растений.</w:t>
            </w:r>
          </w:p>
        </w:tc>
      </w:tr>
      <w:tr w:rsidR="00BF190E" w:rsidRPr="00BF190E" w14:paraId="0D403885" w14:textId="77777777" w:rsidTr="0043471A">
        <w:trPr>
          <w:trHeight w:val="262"/>
        </w:trPr>
        <w:tc>
          <w:tcPr>
            <w:tcW w:w="2495" w:type="dxa"/>
          </w:tcPr>
          <w:p w14:paraId="2A2FB698" w14:textId="77777777" w:rsidR="00274A36" w:rsidRPr="00BF190E" w:rsidRDefault="00274A36" w:rsidP="0043471A">
            <w:pPr>
              <w:widowControl w:val="0"/>
              <w:autoSpaceDE w:val="0"/>
              <w:autoSpaceDN w:val="0"/>
              <w:adjustRightInd w:val="0"/>
              <w:spacing w:after="0" w:line="240" w:lineRule="auto"/>
              <w:contextualSpacing/>
              <w:rPr>
                <w:rFonts w:ascii="Times New Roman" w:hAnsi="Times New Roman" w:cs="Times New Roman"/>
                <w:b/>
                <w:bCs/>
                <w:iCs/>
                <w:color w:val="000000" w:themeColor="text1"/>
                <w:lang w:val="kk-KZ"/>
              </w:rPr>
            </w:pPr>
            <w:r w:rsidRPr="00BF190E">
              <w:rPr>
                <w:rFonts w:ascii="Times New Roman" w:hAnsi="Times New Roman" w:cs="Times New Roman"/>
                <w:b/>
                <w:bCs/>
                <w:iCs/>
                <w:color w:val="000000" w:themeColor="text1"/>
                <w:lang w:val="kk-KZ"/>
              </w:rPr>
              <w:t>Серуенге дайындық/</w:t>
            </w:r>
          </w:p>
          <w:p w14:paraId="037C9F24" w14:textId="77777777" w:rsidR="00274A36" w:rsidRPr="00BF190E" w:rsidRDefault="00274A36" w:rsidP="0043471A">
            <w:pPr>
              <w:widowControl w:val="0"/>
              <w:autoSpaceDE w:val="0"/>
              <w:autoSpaceDN w:val="0"/>
              <w:adjustRightInd w:val="0"/>
              <w:spacing w:after="0" w:line="240" w:lineRule="auto"/>
              <w:contextualSpacing/>
              <w:rPr>
                <w:rFonts w:ascii="Times New Roman" w:hAnsi="Times New Roman" w:cs="Times New Roman"/>
                <w:b/>
                <w:bCs/>
                <w:iCs/>
                <w:color w:val="000000" w:themeColor="text1"/>
              </w:rPr>
            </w:pPr>
            <w:r w:rsidRPr="00BF190E">
              <w:rPr>
                <w:rFonts w:ascii="Times New Roman" w:hAnsi="Times New Roman" w:cs="Times New Roman"/>
                <w:b/>
                <w:bCs/>
                <w:iCs/>
                <w:color w:val="000000" w:themeColor="text1"/>
              </w:rPr>
              <w:t xml:space="preserve">Подготовка к прогулке </w:t>
            </w:r>
          </w:p>
        </w:tc>
        <w:tc>
          <w:tcPr>
            <w:tcW w:w="13264" w:type="dxa"/>
            <w:gridSpan w:val="8"/>
          </w:tcPr>
          <w:p w14:paraId="5EF1EB36" w14:textId="77777777" w:rsidR="00274A36" w:rsidRPr="00BF190E" w:rsidRDefault="00274A36" w:rsidP="0043471A">
            <w:pPr>
              <w:widowControl w:val="0"/>
              <w:autoSpaceDE w:val="0"/>
              <w:autoSpaceDN w:val="0"/>
              <w:adjustRightInd w:val="0"/>
              <w:spacing w:after="0" w:line="240" w:lineRule="auto"/>
              <w:contextualSpacing/>
              <w:rPr>
                <w:rFonts w:ascii="Times New Roman" w:hAnsi="Times New Roman" w:cs="Times New Roman"/>
                <w:b/>
                <w:color w:val="000000" w:themeColor="text1"/>
                <w:lang w:val="kk-KZ"/>
              </w:rPr>
            </w:pPr>
            <w:r w:rsidRPr="00BF190E">
              <w:rPr>
                <w:rFonts w:ascii="Times New Roman" w:hAnsi="Times New Roman" w:cs="Times New Roman"/>
                <w:b/>
                <w:color w:val="000000" w:themeColor="text1"/>
                <w:lang w:val="kk-KZ"/>
              </w:rPr>
              <w:t>Киіндіру: серуенге шығар алдында кезекпен киіндіру</w:t>
            </w:r>
          </w:p>
          <w:p w14:paraId="01D96D3C" w14:textId="77777777" w:rsidR="00274A36" w:rsidRPr="00BF190E" w:rsidRDefault="00274A36" w:rsidP="0043471A">
            <w:pPr>
              <w:widowControl w:val="0"/>
              <w:autoSpaceDE w:val="0"/>
              <w:autoSpaceDN w:val="0"/>
              <w:adjustRightInd w:val="0"/>
              <w:spacing w:after="0" w:line="240" w:lineRule="auto"/>
              <w:contextualSpacing/>
              <w:rPr>
                <w:rFonts w:ascii="Times New Roman" w:hAnsi="Times New Roman" w:cs="Times New Roman"/>
                <w:color w:val="000000" w:themeColor="text1"/>
              </w:rPr>
            </w:pPr>
            <w:r w:rsidRPr="00BF190E">
              <w:rPr>
                <w:rFonts w:ascii="Times New Roman" w:hAnsi="Times New Roman" w:cs="Times New Roman"/>
                <w:color w:val="000000" w:themeColor="text1"/>
              </w:rPr>
              <w:t>Одевание: последовательность, выход на прогулку</w:t>
            </w:r>
          </w:p>
        </w:tc>
      </w:tr>
      <w:tr w:rsidR="00BF190E" w:rsidRPr="00BF190E" w14:paraId="43B921F6" w14:textId="77777777" w:rsidTr="0043471A">
        <w:trPr>
          <w:trHeight w:val="586"/>
        </w:trPr>
        <w:tc>
          <w:tcPr>
            <w:tcW w:w="2495" w:type="dxa"/>
            <w:vAlign w:val="center"/>
          </w:tcPr>
          <w:p w14:paraId="73C4EFC0" w14:textId="77777777" w:rsidR="00274A36" w:rsidRPr="00BF190E" w:rsidRDefault="00274A36" w:rsidP="0043471A">
            <w:pPr>
              <w:widowControl w:val="0"/>
              <w:autoSpaceDE w:val="0"/>
              <w:autoSpaceDN w:val="0"/>
              <w:adjustRightInd w:val="0"/>
              <w:spacing w:after="0" w:line="240" w:lineRule="auto"/>
              <w:contextualSpacing/>
              <w:jc w:val="both"/>
              <w:rPr>
                <w:rFonts w:ascii="Times New Roman" w:hAnsi="Times New Roman" w:cs="Times New Roman"/>
                <w:b/>
                <w:bCs/>
                <w:iCs/>
                <w:color w:val="000000" w:themeColor="text1"/>
                <w:szCs w:val="20"/>
                <w:lang w:val="kk-KZ"/>
              </w:rPr>
            </w:pPr>
            <w:r w:rsidRPr="00BF190E">
              <w:rPr>
                <w:rFonts w:ascii="Times New Roman" w:hAnsi="Times New Roman" w:cs="Times New Roman"/>
                <w:b/>
                <w:bCs/>
                <w:iCs/>
                <w:color w:val="000000" w:themeColor="text1"/>
                <w:szCs w:val="20"/>
                <w:lang w:val="kk-KZ"/>
              </w:rPr>
              <w:t>Серуеннен қайту/</w:t>
            </w:r>
          </w:p>
          <w:p w14:paraId="652E9ABD" w14:textId="77777777" w:rsidR="00274A36" w:rsidRPr="00BF190E" w:rsidRDefault="00274A36" w:rsidP="0043471A">
            <w:pPr>
              <w:widowControl w:val="0"/>
              <w:autoSpaceDE w:val="0"/>
              <w:autoSpaceDN w:val="0"/>
              <w:adjustRightInd w:val="0"/>
              <w:spacing w:after="0" w:line="240" w:lineRule="auto"/>
              <w:contextualSpacing/>
              <w:rPr>
                <w:rFonts w:ascii="Times New Roman" w:hAnsi="Times New Roman" w:cs="Times New Roman"/>
                <w:b/>
                <w:bCs/>
                <w:iCs/>
                <w:color w:val="000000" w:themeColor="text1"/>
              </w:rPr>
            </w:pPr>
            <w:r w:rsidRPr="00BF190E">
              <w:rPr>
                <w:rFonts w:ascii="Times New Roman" w:hAnsi="Times New Roman" w:cs="Times New Roman"/>
                <w:b/>
                <w:bCs/>
                <w:iCs/>
                <w:color w:val="000000" w:themeColor="text1"/>
                <w:szCs w:val="20"/>
                <w:lang w:val="kk-KZ"/>
              </w:rPr>
              <w:t>Возвращение с прогулки</w:t>
            </w:r>
          </w:p>
        </w:tc>
        <w:tc>
          <w:tcPr>
            <w:tcW w:w="13264" w:type="dxa"/>
            <w:gridSpan w:val="8"/>
          </w:tcPr>
          <w:p w14:paraId="47F33B45" w14:textId="77777777" w:rsidR="00274A36" w:rsidRPr="00BF190E" w:rsidRDefault="00274A36" w:rsidP="0043471A">
            <w:pPr>
              <w:shd w:val="clear" w:color="auto" w:fill="FFFFFF"/>
              <w:spacing w:after="0" w:line="240" w:lineRule="auto"/>
              <w:contextualSpacing/>
              <w:jc w:val="both"/>
              <w:rPr>
                <w:rFonts w:ascii="Times New Roman" w:hAnsi="Times New Roman" w:cs="Times New Roman"/>
                <w:color w:val="000000" w:themeColor="text1"/>
                <w:szCs w:val="20"/>
              </w:rPr>
            </w:pPr>
            <w:r w:rsidRPr="00BF190E">
              <w:rPr>
                <w:rFonts w:ascii="Times New Roman" w:hAnsi="Times New Roman" w:cs="Times New Roman"/>
                <w:color w:val="000000" w:themeColor="text1"/>
                <w:szCs w:val="20"/>
              </w:rPr>
              <w:t>Последовательное раздевание детей, складывание в шкафчики, мытье рук.</w:t>
            </w:r>
          </w:p>
          <w:p w14:paraId="5935B482" w14:textId="1A1D2468" w:rsidR="00274A36" w:rsidRPr="00BF190E" w:rsidRDefault="00274A36" w:rsidP="0043471A">
            <w:pPr>
              <w:shd w:val="clear" w:color="auto" w:fill="FFFFFF"/>
              <w:spacing w:after="0" w:line="240" w:lineRule="auto"/>
              <w:contextualSpacing/>
              <w:jc w:val="both"/>
              <w:rPr>
                <w:rFonts w:ascii="Times New Roman" w:hAnsi="Times New Roman" w:cs="Times New Roman"/>
                <w:color w:val="000000" w:themeColor="text1"/>
                <w:szCs w:val="20"/>
              </w:rPr>
            </w:pPr>
            <w:r w:rsidRPr="00BF190E">
              <w:rPr>
                <w:rFonts w:ascii="Times New Roman" w:hAnsi="Times New Roman" w:cs="Times New Roman"/>
                <w:color w:val="000000" w:themeColor="text1"/>
                <w:szCs w:val="20"/>
                <w:lang w:val="kk-KZ"/>
              </w:rPr>
              <w:t>«</w:t>
            </w:r>
            <w:r w:rsidR="00343CF9" w:rsidRPr="00BF190E">
              <w:rPr>
                <w:rFonts w:ascii="Times New Roman" w:hAnsi="Times New Roman" w:cs="Times New Roman"/>
                <w:color w:val="000000" w:themeColor="text1"/>
                <w:szCs w:val="20"/>
                <w:lang w:val="kk-KZ"/>
              </w:rPr>
              <w:t>Цветы</w:t>
            </w:r>
            <w:r w:rsidRPr="00BF190E">
              <w:rPr>
                <w:rFonts w:ascii="Times New Roman" w:hAnsi="Times New Roman" w:cs="Times New Roman"/>
                <w:color w:val="000000" w:themeColor="text1"/>
                <w:szCs w:val="20"/>
                <w:lang w:val="kk-KZ"/>
              </w:rPr>
              <w:t xml:space="preserve"> для мамы» (рисование)</w:t>
            </w:r>
          </w:p>
          <w:p w14:paraId="7C5AD563" w14:textId="77777777" w:rsidR="00274A36" w:rsidRPr="00BF190E" w:rsidRDefault="00274A36" w:rsidP="0043471A">
            <w:pPr>
              <w:shd w:val="clear" w:color="auto" w:fill="FFFFFF"/>
              <w:spacing w:after="0" w:line="240" w:lineRule="auto"/>
              <w:contextualSpacing/>
              <w:jc w:val="both"/>
              <w:rPr>
                <w:rFonts w:ascii="Times New Roman" w:hAnsi="Times New Roman" w:cs="Times New Roman"/>
                <w:color w:val="000000" w:themeColor="text1"/>
                <w:szCs w:val="20"/>
              </w:rPr>
            </w:pPr>
            <w:r w:rsidRPr="00BF190E">
              <w:rPr>
                <w:rFonts w:ascii="Times New Roman" w:hAnsi="Times New Roman" w:cs="Times New Roman"/>
                <w:b/>
                <w:i/>
                <w:color w:val="000000" w:themeColor="text1"/>
                <w:szCs w:val="20"/>
              </w:rPr>
              <w:t>Задача.</w:t>
            </w:r>
            <w:r w:rsidRPr="00BF190E">
              <w:rPr>
                <w:rFonts w:ascii="Times New Roman" w:hAnsi="Times New Roman" w:cs="Times New Roman"/>
                <w:color w:val="000000" w:themeColor="text1"/>
                <w:szCs w:val="20"/>
              </w:rPr>
              <w:t xml:space="preserve"> </w:t>
            </w:r>
            <w:r w:rsidRPr="00BF190E">
              <w:rPr>
                <w:rFonts w:ascii="Times New Roman" w:hAnsi="Times New Roman" w:cs="Times New Roman"/>
                <w:color w:val="000000" w:themeColor="text1"/>
                <w:lang w:val="kk-KZ"/>
              </w:rPr>
              <w:t>Р</w:t>
            </w:r>
            <w:proofErr w:type="spellStart"/>
            <w:r w:rsidRPr="00BF190E">
              <w:rPr>
                <w:rFonts w:ascii="Times New Roman" w:hAnsi="Times New Roman" w:cs="Times New Roman"/>
                <w:color w:val="000000" w:themeColor="text1"/>
              </w:rPr>
              <w:t>азвитие</w:t>
            </w:r>
            <w:proofErr w:type="spellEnd"/>
            <w:r w:rsidRPr="00BF190E">
              <w:rPr>
                <w:rFonts w:ascii="Times New Roman" w:hAnsi="Times New Roman" w:cs="Times New Roman"/>
                <w:color w:val="000000" w:themeColor="text1"/>
              </w:rPr>
              <w:t xml:space="preserve"> творческих способностей, воображения, наблюдательность, образного восприятия окружающего мира; умения составлять сюжетные композиции по содержанию сказок и рассказов; создавать  сюжетные композиции, дополняя их модными деталями; самостоятельно и творчески исполнять песни различного характера.</w:t>
            </w:r>
            <w:r w:rsidRPr="00BF190E">
              <w:rPr>
                <w:rFonts w:ascii="Times New Roman" w:hAnsi="Times New Roman" w:cs="Times New Roman"/>
                <w:color w:val="000000" w:themeColor="text1"/>
                <w:szCs w:val="20"/>
              </w:rPr>
              <w:t xml:space="preserve"> (</w:t>
            </w:r>
            <w:r w:rsidRPr="00BF190E">
              <w:rPr>
                <w:rFonts w:ascii="Times New Roman" w:hAnsi="Times New Roman" w:cs="Times New Roman"/>
                <w:i/>
                <w:color w:val="000000" w:themeColor="text1"/>
                <w:szCs w:val="20"/>
              </w:rPr>
              <w:t>самостоятельная деятельность)</w:t>
            </w:r>
          </w:p>
        </w:tc>
      </w:tr>
      <w:tr w:rsidR="00BF190E" w:rsidRPr="00BF190E" w14:paraId="571D5784" w14:textId="77777777" w:rsidTr="00274A36">
        <w:trPr>
          <w:trHeight w:val="654"/>
        </w:trPr>
        <w:tc>
          <w:tcPr>
            <w:tcW w:w="2495" w:type="dxa"/>
          </w:tcPr>
          <w:p w14:paraId="3058C2E5" w14:textId="77777777" w:rsidR="00274A36" w:rsidRPr="00BF190E" w:rsidRDefault="00274A36" w:rsidP="0043471A">
            <w:pPr>
              <w:spacing w:after="0" w:line="240" w:lineRule="auto"/>
              <w:contextualSpacing/>
              <w:rPr>
                <w:rFonts w:ascii="Times New Roman" w:hAnsi="Times New Roman" w:cs="Times New Roman"/>
                <w:b/>
                <w:bCs/>
                <w:iCs/>
                <w:color w:val="000000" w:themeColor="text1"/>
              </w:rPr>
            </w:pPr>
            <w:r w:rsidRPr="00BF190E">
              <w:rPr>
                <w:rFonts w:ascii="Times New Roman" w:hAnsi="Times New Roman" w:cs="Times New Roman"/>
                <w:b/>
                <w:bCs/>
                <w:iCs/>
                <w:color w:val="000000" w:themeColor="text1"/>
              </w:rPr>
              <w:t>Беседы с родителями,</w:t>
            </w:r>
          </w:p>
          <w:p w14:paraId="58398D94" w14:textId="77777777" w:rsidR="00274A36" w:rsidRPr="00BF190E" w:rsidRDefault="00274A36" w:rsidP="0043471A">
            <w:pPr>
              <w:spacing w:after="0" w:line="240" w:lineRule="auto"/>
              <w:contextualSpacing/>
              <w:rPr>
                <w:rFonts w:ascii="Times New Roman" w:hAnsi="Times New Roman" w:cs="Times New Roman"/>
                <w:b/>
                <w:bCs/>
                <w:iCs/>
                <w:color w:val="000000" w:themeColor="text1"/>
              </w:rPr>
            </w:pPr>
            <w:r w:rsidRPr="00BF190E">
              <w:rPr>
                <w:rFonts w:ascii="Times New Roman" w:hAnsi="Times New Roman" w:cs="Times New Roman"/>
                <w:b/>
                <w:bCs/>
                <w:iCs/>
                <w:color w:val="000000" w:themeColor="text1"/>
              </w:rPr>
              <w:t>Консультации</w:t>
            </w:r>
          </w:p>
          <w:p w14:paraId="32F93E0F" w14:textId="77777777" w:rsidR="00274A36" w:rsidRPr="00BF190E" w:rsidRDefault="00274A36" w:rsidP="0043471A">
            <w:pPr>
              <w:spacing w:after="0" w:line="240" w:lineRule="auto"/>
              <w:contextualSpacing/>
              <w:rPr>
                <w:rFonts w:ascii="Times New Roman" w:hAnsi="Times New Roman" w:cs="Times New Roman"/>
                <w:b/>
                <w:bCs/>
                <w:iCs/>
                <w:color w:val="000000" w:themeColor="text1"/>
              </w:rPr>
            </w:pPr>
          </w:p>
          <w:p w14:paraId="1ECE9061" w14:textId="77777777" w:rsidR="00274A36" w:rsidRPr="00BF190E" w:rsidRDefault="00274A36" w:rsidP="0043471A">
            <w:pPr>
              <w:spacing w:after="0" w:line="240" w:lineRule="auto"/>
              <w:contextualSpacing/>
              <w:rPr>
                <w:rFonts w:ascii="Times New Roman" w:hAnsi="Times New Roman" w:cs="Times New Roman"/>
                <w:b/>
                <w:bCs/>
                <w:iCs/>
                <w:color w:val="000000" w:themeColor="text1"/>
              </w:rPr>
            </w:pPr>
          </w:p>
        </w:tc>
        <w:tc>
          <w:tcPr>
            <w:tcW w:w="2610" w:type="dxa"/>
            <w:gridSpan w:val="2"/>
          </w:tcPr>
          <w:p w14:paraId="7585A54A" w14:textId="788EE918" w:rsidR="00274A36" w:rsidRPr="00BF190E"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r w:rsidRPr="00BF190E">
              <w:rPr>
                <w:rFonts w:ascii="Times New Roman" w:hAnsi="Times New Roman" w:cs="Times New Roman"/>
                <w:color w:val="000000" w:themeColor="text1"/>
              </w:rPr>
              <w:t>«Ночные страхи»</w:t>
            </w:r>
          </w:p>
        </w:tc>
        <w:tc>
          <w:tcPr>
            <w:tcW w:w="2693" w:type="dxa"/>
            <w:gridSpan w:val="2"/>
          </w:tcPr>
          <w:p w14:paraId="2322EFBC" w14:textId="70F892F7" w:rsidR="00274A36" w:rsidRPr="00BF190E"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r w:rsidRPr="00BF190E">
              <w:rPr>
                <w:rFonts w:ascii="Times New Roman" w:hAnsi="Times New Roman" w:cs="Times New Roman"/>
                <w:color w:val="000000" w:themeColor="text1"/>
              </w:rPr>
              <w:t>«Добрые мультики, которые помогают воспитывать»</w:t>
            </w:r>
          </w:p>
        </w:tc>
        <w:tc>
          <w:tcPr>
            <w:tcW w:w="2693" w:type="dxa"/>
          </w:tcPr>
          <w:p w14:paraId="0E53CFD9" w14:textId="31F86E18" w:rsidR="00274A36" w:rsidRPr="00BF190E"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r w:rsidRPr="00BF190E">
              <w:rPr>
                <w:rFonts w:ascii="Times New Roman" w:hAnsi="Times New Roman" w:cs="Times New Roman"/>
                <w:color w:val="000000" w:themeColor="text1"/>
              </w:rPr>
              <w:t>«Профилактика кишечных инфекций»</w:t>
            </w:r>
          </w:p>
        </w:tc>
        <w:tc>
          <w:tcPr>
            <w:tcW w:w="2615" w:type="dxa"/>
            <w:gridSpan w:val="2"/>
          </w:tcPr>
          <w:p w14:paraId="4059756C" w14:textId="5DE2B16E" w:rsidR="00274A36" w:rsidRPr="00BF190E" w:rsidRDefault="00274A36" w:rsidP="0043471A">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r w:rsidRPr="00BF190E">
              <w:rPr>
                <w:rFonts w:ascii="Times New Roman" w:hAnsi="Times New Roman" w:cs="Times New Roman"/>
                <w:color w:val="000000" w:themeColor="text1"/>
              </w:rPr>
              <w:t>«Развитие мелкой моторики»</w:t>
            </w:r>
          </w:p>
        </w:tc>
        <w:tc>
          <w:tcPr>
            <w:tcW w:w="2653" w:type="dxa"/>
          </w:tcPr>
          <w:p w14:paraId="5BC30D17" w14:textId="77777777" w:rsidR="00274A36" w:rsidRPr="00BF190E" w:rsidRDefault="00274A36" w:rsidP="00274A36">
            <w:pPr>
              <w:spacing w:after="0" w:line="240" w:lineRule="auto"/>
              <w:rPr>
                <w:rFonts w:ascii="Times New Roman" w:hAnsi="Times New Roman"/>
                <w:color w:val="000000" w:themeColor="text1"/>
                <w:lang w:val="kk-KZ"/>
              </w:rPr>
            </w:pPr>
            <w:r w:rsidRPr="00BF190E">
              <w:rPr>
                <w:rFonts w:ascii="Times New Roman" w:hAnsi="Times New Roman"/>
                <w:color w:val="000000" w:themeColor="text1"/>
                <w:lang w:val="kk-KZ"/>
              </w:rPr>
              <w:t>Менің аяулы анам</w:t>
            </w:r>
          </w:p>
          <w:p w14:paraId="2255F825" w14:textId="64DA18F9" w:rsidR="00274A36" w:rsidRPr="00BF190E" w:rsidRDefault="00187F24" w:rsidP="00274A36">
            <w:pPr>
              <w:widowControl w:val="0"/>
              <w:tabs>
                <w:tab w:val="left" w:pos="6640"/>
              </w:tabs>
              <w:autoSpaceDE w:val="0"/>
              <w:autoSpaceDN w:val="0"/>
              <w:adjustRightInd w:val="0"/>
              <w:spacing w:after="0" w:line="240" w:lineRule="auto"/>
              <w:contextualSpacing/>
              <w:rPr>
                <w:rFonts w:ascii="Times New Roman" w:hAnsi="Times New Roman" w:cs="Times New Roman"/>
                <w:b/>
                <w:color w:val="000000" w:themeColor="text1"/>
                <w:lang w:val="kk-KZ"/>
              </w:rPr>
            </w:pPr>
            <w:hyperlink r:id="rId35" w:history="1">
              <w:r w:rsidR="00274A36" w:rsidRPr="00BF190E">
                <w:rPr>
                  <w:rFonts w:ascii="Times New Roman" w:eastAsia="Times New Roman" w:hAnsi="Times New Roman" w:cs="Times New Roman"/>
                  <w:color w:val="000000" w:themeColor="text1"/>
                  <w:u w:val="single"/>
                  <w:lang w:val="kk-KZ"/>
                </w:rPr>
                <w:t>https://www.youtube.com/watch?v=8co-kbJx0RA</w:t>
              </w:r>
            </w:hyperlink>
          </w:p>
        </w:tc>
      </w:tr>
      <w:tr w:rsidR="00BF190E" w:rsidRPr="00BF190E" w14:paraId="1D278C82" w14:textId="77777777" w:rsidTr="0043471A">
        <w:trPr>
          <w:trHeight w:val="874"/>
        </w:trPr>
        <w:tc>
          <w:tcPr>
            <w:tcW w:w="2495" w:type="dxa"/>
          </w:tcPr>
          <w:p w14:paraId="1BB34603" w14:textId="77777777" w:rsidR="00274A36" w:rsidRPr="00BF190E" w:rsidRDefault="00274A36" w:rsidP="0043471A">
            <w:pPr>
              <w:widowControl w:val="0"/>
              <w:autoSpaceDE w:val="0"/>
              <w:autoSpaceDN w:val="0"/>
              <w:adjustRightInd w:val="0"/>
              <w:spacing w:after="0" w:line="240" w:lineRule="auto"/>
              <w:contextualSpacing/>
              <w:rPr>
                <w:rFonts w:ascii="Times New Roman" w:hAnsi="Times New Roman" w:cs="Times New Roman"/>
                <w:b/>
                <w:bCs/>
                <w:iCs/>
                <w:color w:val="000000" w:themeColor="text1"/>
              </w:rPr>
            </w:pPr>
            <w:proofErr w:type="spellStart"/>
            <w:r w:rsidRPr="00BF190E">
              <w:rPr>
                <w:rFonts w:ascii="Times New Roman" w:hAnsi="Times New Roman" w:cs="Times New Roman"/>
                <w:b/>
                <w:bCs/>
                <w:iCs/>
                <w:color w:val="000000" w:themeColor="text1"/>
              </w:rPr>
              <w:t>Балалардың</w:t>
            </w:r>
            <w:proofErr w:type="spellEnd"/>
            <w:r w:rsidRPr="00BF190E">
              <w:rPr>
                <w:rFonts w:ascii="Times New Roman" w:hAnsi="Times New Roman" w:cs="Times New Roman"/>
                <w:b/>
                <w:bCs/>
                <w:iCs/>
                <w:color w:val="000000" w:themeColor="text1"/>
              </w:rPr>
              <w:t xml:space="preserve"> </w:t>
            </w:r>
            <w:proofErr w:type="spellStart"/>
            <w:r w:rsidRPr="00BF190E">
              <w:rPr>
                <w:rFonts w:ascii="Times New Roman" w:hAnsi="Times New Roman" w:cs="Times New Roman"/>
                <w:b/>
                <w:bCs/>
                <w:iCs/>
                <w:color w:val="000000" w:themeColor="text1"/>
              </w:rPr>
              <w:t>үйге</w:t>
            </w:r>
            <w:proofErr w:type="spellEnd"/>
            <w:r w:rsidRPr="00BF190E">
              <w:rPr>
                <w:rFonts w:ascii="Times New Roman" w:hAnsi="Times New Roman" w:cs="Times New Roman"/>
                <w:b/>
                <w:bCs/>
                <w:iCs/>
                <w:color w:val="000000" w:themeColor="text1"/>
              </w:rPr>
              <w:t xml:space="preserve"> </w:t>
            </w:r>
            <w:proofErr w:type="spellStart"/>
            <w:r w:rsidRPr="00BF190E">
              <w:rPr>
                <w:rFonts w:ascii="Times New Roman" w:hAnsi="Times New Roman" w:cs="Times New Roman"/>
                <w:b/>
                <w:bCs/>
                <w:iCs/>
                <w:color w:val="000000" w:themeColor="text1"/>
              </w:rPr>
              <w:t>қайтуы</w:t>
            </w:r>
            <w:proofErr w:type="spellEnd"/>
            <w:r w:rsidRPr="00BF190E">
              <w:rPr>
                <w:rFonts w:ascii="Times New Roman" w:hAnsi="Times New Roman" w:cs="Times New Roman"/>
                <w:b/>
                <w:bCs/>
                <w:iCs/>
                <w:color w:val="000000" w:themeColor="text1"/>
              </w:rPr>
              <w:t>/</w:t>
            </w:r>
          </w:p>
          <w:p w14:paraId="47919983" w14:textId="77777777" w:rsidR="00274A36" w:rsidRPr="00BF190E" w:rsidRDefault="00274A36" w:rsidP="0043471A">
            <w:pPr>
              <w:spacing w:after="0" w:line="240" w:lineRule="auto"/>
              <w:contextualSpacing/>
              <w:rPr>
                <w:rFonts w:ascii="Times New Roman" w:hAnsi="Times New Roman" w:cs="Times New Roman"/>
                <w:b/>
                <w:bCs/>
                <w:iCs/>
                <w:color w:val="000000" w:themeColor="text1"/>
              </w:rPr>
            </w:pPr>
            <w:r w:rsidRPr="00BF190E">
              <w:rPr>
                <w:rFonts w:ascii="Times New Roman" w:hAnsi="Times New Roman" w:cs="Times New Roman"/>
                <w:b/>
                <w:bCs/>
                <w:iCs/>
                <w:color w:val="000000" w:themeColor="text1"/>
              </w:rPr>
              <w:t>Уход детей домой</w:t>
            </w:r>
          </w:p>
        </w:tc>
        <w:tc>
          <w:tcPr>
            <w:tcW w:w="13264" w:type="dxa"/>
            <w:gridSpan w:val="8"/>
          </w:tcPr>
          <w:p w14:paraId="37BB07D0" w14:textId="77777777" w:rsidR="00274A36" w:rsidRPr="00BF190E" w:rsidRDefault="00274A36" w:rsidP="0043471A">
            <w:pPr>
              <w:pStyle w:val="aa"/>
              <w:spacing w:before="182"/>
              <w:ind w:left="0" w:firstLine="0"/>
              <w:rPr>
                <w:color w:val="000000" w:themeColor="text1"/>
              </w:rPr>
            </w:pPr>
            <w:r w:rsidRPr="00BF190E">
              <w:rPr>
                <w:color w:val="000000" w:themeColor="text1"/>
                <w:sz w:val="22"/>
                <w:szCs w:val="22"/>
              </w:rPr>
              <w:t>Создания настроя на предстоящий день. Рекомендация повторения изученного.</w:t>
            </w:r>
            <w:r w:rsidRPr="00BF190E">
              <w:rPr>
                <w:b/>
                <w:color w:val="000000" w:themeColor="text1"/>
                <w:sz w:val="22"/>
                <w:szCs w:val="22"/>
              </w:rPr>
              <w:t xml:space="preserve"> </w:t>
            </w:r>
          </w:p>
        </w:tc>
      </w:tr>
    </w:tbl>
    <w:p w14:paraId="114617D1" w14:textId="77777777" w:rsidR="00274A36" w:rsidRPr="00BF190E" w:rsidRDefault="00274A36" w:rsidP="00274A36">
      <w:pPr>
        <w:pStyle w:val="aa"/>
        <w:spacing w:before="182"/>
        <w:ind w:left="0" w:firstLine="0"/>
        <w:rPr>
          <w:b/>
          <w:bCs/>
          <w:color w:val="000000" w:themeColor="text1"/>
          <w:sz w:val="22"/>
          <w:szCs w:val="22"/>
          <w:lang w:val="ru-RU"/>
        </w:rPr>
      </w:pPr>
      <w:r w:rsidRPr="00BF190E">
        <w:rPr>
          <w:b/>
          <w:bCs/>
          <w:color w:val="000000" w:themeColor="text1"/>
          <w:sz w:val="22"/>
          <w:szCs w:val="22"/>
          <w:lang w:val="ru-RU"/>
        </w:rPr>
        <w:t>Проверила_________________</w:t>
      </w:r>
    </w:p>
    <w:p w14:paraId="33921507" w14:textId="01C846ED" w:rsidR="00274A36" w:rsidRDefault="00274A36" w:rsidP="00DF7D3E">
      <w:pPr>
        <w:pStyle w:val="aa"/>
        <w:spacing w:before="182"/>
        <w:ind w:left="0" w:firstLine="0"/>
        <w:rPr>
          <w:b/>
        </w:rPr>
      </w:pPr>
    </w:p>
    <w:p w14:paraId="7B55A040" w14:textId="1EF1B343" w:rsidR="005560CC" w:rsidRDefault="005560CC" w:rsidP="00DF7D3E">
      <w:pPr>
        <w:pStyle w:val="aa"/>
        <w:spacing w:before="182"/>
        <w:ind w:left="0" w:firstLine="0"/>
        <w:rPr>
          <w:b/>
        </w:rPr>
      </w:pPr>
    </w:p>
    <w:p w14:paraId="3976CD0F" w14:textId="38EBA03D" w:rsidR="005560CC" w:rsidRDefault="005560CC" w:rsidP="00DF7D3E">
      <w:pPr>
        <w:pStyle w:val="aa"/>
        <w:spacing w:before="182"/>
        <w:ind w:left="0" w:firstLine="0"/>
        <w:rPr>
          <w:b/>
        </w:rPr>
      </w:pPr>
    </w:p>
    <w:p w14:paraId="426F280A" w14:textId="77777777" w:rsidR="005560CC" w:rsidRDefault="005560CC" w:rsidP="00DF7D3E">
      <w:pPr>
        <w:pStyle w:val="aa"/>
        <w:spacing w:before="182"/>
        <w:ind w:left="0" w:firstLine="0"/>
        <w:rPr>
          <w:b/>
        </w:rPr>
      </w:pPr>
    </w:p>
    <w:p w14:paraId="7293E1F1" w14:textId="2E4FD1FD" w:rsidR="005560CC" w:rsidRDefault="005560CC" w:rsidP="00DF7D3E">
      <w:pPr>
        <w:pStyle w:val="aa"/>
        <w:spacing w:before="182"/>
        <w:ind w:left="0" w:firstLine="0"/>
        <w:rPr>
          <w:b/>
        </w:rPr>
      </w:pPr>
    </w:p>
    <w:p w14:paraId="3BDE25F1" w14:textId="77777777" w:rsidR="005560CC" w:rsidRPr="002A7EBB" w:rsidRDefault="005560CC" w:rsidP="005560CC">
      <w:pPr>
        <w:widowControl w:val="0"/>
        <w:tabs>
          <w:tab w:val="left" w:pos="3817"/>
        </w:tabs>
        <w:autoSpaceDE w:val="0"/>
        <w:autoSpaceDN w:val="0"/>
        <w:spacing w:after="0" w:line="240" w:lineRule="auto"/>
        <w:contextualSpacing/>
        <w:rPr>
          <w:rFonts w:ascii="Times New Roman" w:eastAsia="Times New Roman" w:hAnsi="Times New Roman" w:cs="Times New Roman"/>
          <w:b/>
          <w:bCs/>
          <w:color w:val="595959" w:themeColor="text1" w:themeTint="A6"/>
          <w:sz w:val="20"/>
          <w:szCs w:val="20"/>
          <w:lang w:val="kk-KZ"/>
        </w:rPr>
      </w:pPr>
      <w:r w:rsidRPr="002A7EBB">
        <w:rPr>
          <w:rFonts w:ascii="Times New Roman" w:eastAsia="Times New Roman" w:hAnsi="Times New Roman" w:cs="Times New Roman"/>
          <w:b/>
          <w:bCs/>
          <w:color w:val="595959" w:themeColor="text1" w:themeTint="A6"/>
          <w:sz w:val="20"/>
          <w:szCs w:val="20"/>
          <w:lang w:val="kk-KZ"/>
        </w:rPr>
        <w:t>Тәрбиелеу - білім беру процесінің циклограммасы</w:t>
      </w:r>
    </w:p>
    <w:p w14:paraId="5462756D" w14:textId="77777777" w:rsidR="005560CC" w:rsidRPr="002A7EBB" w:rsidRDefault="005560CC" w:rsidP="005560CC">
      <w:pPr>
        <w:widowControl w:val="0"/>
        <w:autoSpaceDE w:val="0"/>
        <w:autoSpaceDN w:val="0"/>
        <w:spacing w:after="0" w:line="240" w:lineRule="auto"/>
        <w:contextualSpacing/>
        <w:rPr>
          <w:rFonts w:ascii="Times New Roman" w:eastAsia="Times New Roman" w:hAnsi="Times New Roman" w:cs="Times New Roman"/>
          <w:b/>
          <w:color w:val="595959" w:themeColor="text1" w:themeTint="A6"/>
          <w:sz w:val="20"/>
          <w:szCs w:val="20"/>
          <w:lang w:val="kk-KZ"/>
        </w:rPr>
      </w:pPr>
      <w:r w:rsidRPr="002A7EBB">
        <w:rPr>
          <w:rFonts w:ascii="Times New Roman" w:eastAsia="Times New Roman" w:hAnsi="Times New Roman" w:cs="Times New Roman"/>
          <w:b/>
          <w:color w:val="595959" w:themeColor="text1" w:themeTint="A6"/>
          <w:sz w:val="20"/>
          <w:szCs w:val="20"/>
          <w:lang w:val="kk-KZ"/>
        </w:rPr>
        <w:t>Білім беру ұйымы</w:t>
      </w:r>
      <w:r w:rsidRPr="002A7EBB">
        <w:rPr>
          <w:rFonts w:ascii="Times New Roman" w:eastAsia="Times New Roman" w:hAnsi="Times New Roman" w:cs="Times New Roman"/>
          <w:color w:val="595959" w:themeColor="text1" w:themeTint="A6"/>
          <w:sz w:val="20"/>
          <w:szCs w:val="20"/>
          <w:lang w:val="kk-KZ"/>
        </w:rPr>
        <w:t xml:space="preserve"> </w:t>
      </w:r>
      <w:r w:rsidRPr="002A7EBB">
        <w:rPr>
          <w:rFonts w:ascii="Times New Roman" w:eastAsia="Times New Roman" w:hAnsi="Times New Roman" w:cs="Times New Roman"/>
          <w:b/>
          <w:color w:val="595959" w:themeColor="text1" w:themeTint="A6"/>
          <w:sz w:val="20"/>
          <w:szCs w:val="20"/>
          <w:lang w:val="kk-KZ"/>
        </w:rPr>
        <w:t>-</w:t>
      </w:r>
      <w:r w:rsidRPr="002A7EBB">
        <w:rPr>
          <w:rFonts w:ascii="Times New Roman" w:hAnsi="Times New Roman" w:cs="Times New Roman"/>
          <w:b/>
          <w:color w:val="595959" w:themeColor="text1" w:themeTint="A6"/>
          <w:sz w:val="20"/>
          <w:szCs w:val="20"/>
          <w:lang w:val="kk-KZ"/>
        </w:rPr>
        <w:t>"Таңшолпан"бөбекжайы"КМҚК</w:t>
      </w:r>
    </w:p>
    <w:p w14:paraId="603FBF7F" w14:textId="77777777" w:rsidR="005560CC" w:rsidRPr="002A7EBB" w:rsidRDefault="005560CC" w:rsidP="005560CC">
      <w:pPr>
        <w:widowControl w:val="0"/>
        <w:tabs>
          <w:tab w:val="left" w:pos="10325"/>
        </w:tabs>
        <w:autoSpaceDE w:val="0"/>
        <w:autoSpaceDN w:val="0"/>
        <w:spacing w:after="0" w:line="240" w:lineRule="auto"/>
        <w:contextualSpacing/>
        <w:rPr>
          <w:rFonts w:ascii="Times New Roman" w:eastAsia="Times New Roman" w:hAnsi="Times New Roman" w:cs="Times New Roman"/>
          <w:b/>
          <w:color w:val="595959" w:themeColor="text1" w:themeTint="A6"/>
          <w:sz w:val="20"/>
          <w:szCs w:val="20"/>
          <w:lang w:val="kk-KZ"/>
        </w:rPr>
      </w:pPr>
      <w:r w:rsidRPr="002A7EBB">
        <w:rPr>
          <w:rFonts w:ascii="Times New Roman" w:eastAsia="Times New Roman" w:hAnsi="Times New Roman" w:cs="Times New Roman"/>
          <w:b/>
          <w:color w:val="595959" w:themeColor="text1" w:themeTint="A6"/>
          <w:sz w:val="20"/>
          <w:szCs w:val="20"/>
          <w:lang w:val="kk-KZ"/>
        </w:rPr>
        <w:t>Топ - «</w:t>
      </w:r>
      <w:r w:rsidRPr="002A7EBB">
        <w:rPr>
          <w:rFonts w:ascii="Times New Roman" w:hAnsi="Times New Roman" w:cs="Times New Roman"/>
          <w:b/>
          <w:color w:val="595959" w:themeColor="text1" w:themeTint="A6"/>
          <w:sz w:val="20"/>
          <w:szCs w:val="20"/>
          <w:lang w:val="kk-KZ"/>
        </w:rPr>
        <w:t>Еркетай</w:t>
      </w:r>
      <w:r w:rsidRPr="002A7EBB">
        <w:rPr>
          <w:rFonts w:ascii="Times New Roman" w:eastAsia="Times New Roman" w:hAnsi="Times New Roman" w:cs="Times New Roman"/>
          <w:b/>
          <w:color w:val="595959" w:themeColor="text1" w:themeTint="A6"/>
          <w:sz w:val="20"/>
          <w:szCs w:val="20"/>
          <w:lang w:val="kk-KZ"/>
        </w:rPr>
        <w:t>» мектепалды даярлық тобы</w:t>
      </w:r>
    </w:p>
    <w:p w14:paraId="08A2505E" w14:textId="77777777" w:rsidR="005560CC" w:rsidRPr="002A7EBB" w:rsidRDefault="005560CC" w:rsidP="005560CC">
      <w:pPr>
        <w:widowControl w:val="0"/>
        <w:tabs>
          <w:tab w:val="left" w:pos="10271"/>
        </w:tabs>
        <w:autoSpaceDE w:val="0"/>
        <w:autoSpaceDN w:val="0"/>
        <w:spacing w:after="0" w:line="240" w:lineRule="auto"/>
        <w:ind w:right="453"/>
        <w:contextualSpacing/>
        <w:rPr>
          <w:rFonts w:ascii="Times New Roman" w:eastAsia="Times New Roman" w:hAnsi="Times New Roman" w:cs="Times New Roman"/>
          <w:b/>
          <w:color w:val="595959" w:themeColor="text1" w:themeTint="A6"/>
          <w:sz w:val="20"/>
          <w:szCs w:val="20"/>
          <w:lang w:val="kk-KZ"/>
        </w:rPr>
      </w:pPr>
      <w:r w:rsidRPr="002A7EBB">
        <w:rPr>
          <w:rFonts w:ascii="Times New Roman" w:eastAsia="Times New Roman" w:hAnsi="Times New Roman" w:cs="Times New Roman"/>
          <w:b/>
          <w:color w:val="595959" w:themeColor="text1" w:themeTint="A6"/>
          <w:sz w:val="20"/>
          <w:szCs w:val="20"/>
          <w:lang w:val="kk-KZ"/>
        </w:rPr>
        <w:t>Балалардың жасы -  5 жастағы балалар</w:t>
      </w:r>
    </w:p>
    <w:p w14:paraId="55F1E8D5" w14:textId="61F18ABF" w:rsidR="005560CC" w:rsidRPr="002A7EBB" w:rsidRDefault="005560CC" w:rsidP="005560CC">
      <w:pPr>
        <w:widowControl w:val="0"/>
        <w:tabs>
          <w:tab w:val="left" w:pos="10271"/>
        </w:tabs>
        <w:autoSpaceDE w:val="0"/>
        <w:autoSpaceDN w:val="0"/>
        <w:spacing w:after="0" w:line="240" w:lineRule="auto"/>
        <w:ind w:right="453"/>
        <w:contextualSpacing/>
        <w:rPr>
          <w:rFonts w:ascii="Times New Roman" w:eastAsia="Times New Roman" w:hAnsi="Times New Roman" w:cs="Times New Roman"/>
          <w:b/>
          <w:color w:val="595959" w:themeColor="text1" w:themeTint="A6"/>
          <w:sz w:val="20"/>
          <w:szCs w:val="20"/>
          <w:lang w:val="kk-KZ"/>
        </w:rPr>
      </w:pPr>
      <w:r w:rsidRPr="002A7EBB">
        <w:rPr>
          <w:rFonts w:ascii="Times New Roman" w:eastAsia="Times New Roman" w:hAnsi="Times New Roman" w:cs="Times New Roman"/>
          <w:b/>
          <w:color w:val="595959" w:themeColor="text1" w:themeTint="A6"/>
          <w:sz w:val="20"/>
          <w:szCs w:val="20"/>
          <w:lang w:val="kk-KZ"/>
        </w:rPr>
        <w:t>Жоспардың құрылу кезеңі (апта күндерін, айды, жылды көрсету)</w:t>
      </w:r>
      <w:r w:rsidRPr="002A7EBB">
        <w:rPr>
          <w:rFonts w:ascii="Times New Roman" w:eastAsia="Times New Roman" w:hAnsi="Times New Roman" w:cs="Times New Roman"/>
          <w:color w:val="595959" w:themeColor="text1" w:themeTint="A6"/>
          <w:sz w:val="20"/>
          <w:szCs w:val="20"/>
          <w:lang w:val="kk-KZ"/>
        </w:rPr>
        <w:t xml:space="preserve"> </w:t>
      </w:r>
      <w:r w:rsidRPr="002A7EBB">
        <w:rPr>
          <w:rFonts w:ascii="Times New Roman" w:eastAsia="Times New Roman" w:hAnsi="Times New Roman" w:cs="Times New Roman"/>
          <w:b/>
          <w:color w:val="595959" w:themeColor="text1" w:themeTint="A6"/>
          <w:sz w:val="20"/>
          <w:szCs w:val="20"/>
          <w:lang w:val="kk-KZ"/>
        </w:rPr>
        <w:t>–04 наурыз -0</w:t>
      </w:r>
      <w:r w:rsidR="004D1487">
        <w:rPr>
          <w:rFonts w:ascii="Times New Roman" w:eastAsia="Times New Roman" w:hAnsi="Times New Roman" w:cs="Times New Roman"/>
          <w:b/>
          <w:color w:val="595959" w:themeColor="text1" w:themeTint="A6"/>
          <w:sz w:val="20"/>
          <w:szCs w:val="20"/>
          <w:lang w:val="kk-KZ"/>
        </w:rPr>
        <w:t>7</w:t>
      </w:r>
      <w:r w:rsidRPr="002A7EBB">
        <w:rPr>
          <w:rFonts w:ascii="Times New Roman" w:eastAsia="Times New Roman" w:hAnsi="Times New Roman" w:cs="Times New Roman"/>
          <w:b/>
          <w:color w:val="595959" w:themeColor="text1" w:themeTint="A6"/>
          <w:sz w:val="20"/>
          <w:szCs w:val="20"/>
          <w:lang w:val="kk-KZ"/>
        </w:rPr>
        <w:t xml:space="preserve"> наурыз 2023-2024 оқу жылы.</w:t>
      </w:r>
    </w:p>
    <w:p w14:paraId="3C7E268B" w14:textId="77777777" w:rsidR="005560CC" w:rsidRPr="002A7EBB" w:rsidRDefault="005560CC" w:rsidP="005560CC">
      <w:pPr>
        <w:spacing w:after="0" w:line="240" w:lineRule="auto"/>
        <w:contextualSpacing/>
        <w:rPr>
          <w:rFonts w:ascii="Times New Roman" w:hAnsi="Times New Roman" w:cs="Times New Roman"/>
          <w:b/>
          <w:bCs/>
          <w:color w:val="595959" w:themeColor="text1" w:themeTint="A6"/>
          <w:sz w:val="20"/>
          <w:szCs w:val="20"/>
          <w:lang w:val="kk-KZ"/>
        </w:rPr>
      </w:pPr>
      <w:proofErr w:type="spellStart"/>
      <w:r w:rsidRPr="002A7EBB">
        <w:rPr>
          <w:rFonts w:ascii="Times New Roman" w:hAnsi="Times New Roman" w:cs="Times New Roman"/>
          <w:b/>
          <w:bCs/>
          <w:color w:val="595959" w:themeColor="text1" w:themeTint="A6"/>
          <w:sz w:val="20"/>
          <w:szCs w:val="20"/>
          <w:lang w:eastAsia="ru-RU"/>
        </w:rPr>
        <w:t>Тәрбиеші</w:t>
      </w:r>
      <w:proofErr w:type="spellEnd"/>
      <w:r w:rsidRPr="002A7EBB">
        <w:rPr>
          <w:rFonts w:ascii="Times New Roman" w:hAnsi="Times New Roman" w:cs="Times New Roman"/>
          <w:b/>
          <w:bCs/>
          <w:color w:val="595959" w:themeColor="text1" w:themeTint="A6"/>
          <w:sz w:val="20"/>
          <w:szCs w:val="20"/>
          <w:lang w:eastAsia="ru-RU"/>
        </w:rPr>
        <w:t xml:space="preserve">: </w:t>
      </w:r>
      <w:r w:rsidRPr="002A7EBB">
        <w:rPr>
          <w:rFonts w:ascii="Times New Roman" w:hAnsi="Times New Roman" w:cs="Times New Roman"/>
          <w:bCs/>
          <w:iCs/>
          <w:color w:val="595959" w:themeColor="text1" w:themeTint="A6"/>
          <w:sz w:val="20"/>
          <w:szCs w:val="20"/>
          <w:lang w:eastAsia="ru-RU"/>
        </w:rPr>
        <w:t>Выговская О.В.</w:t>
      </w:r>
    </w:p>
    <w:tbl>
      <w:tblPr>
        <w:tblW w:w="5329"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95"/>
        <w:gridCol w:w="2371"/>
        <w:gridCol w:w="239"/>
        <w:gridCol w:w="2551"/>
        <w:gridCol w:w="142"/>
        <w:gridCol w:w="2693"/>
        <w:gridCol w:w="2583"/>
        <w:gridCol w:w="32"/>
        <w:gridCol w:w="2653"/>
      </w:tblGrid>
      <w:tr w:rsidR="002A7EBB" w:rsidRPr="002A7EBB" w14:paraId="7DEAFC49" w14:textId="77777777" w:rsidTr="009015D8">
        <w:tc>
          <w:tcPr>
            <w:tcW w:w="2495" w:type="dxa"/>
            <w:vMerge w:val="restart"/>
          </w:tcPr>
          <w:p w14:paraId="4E99834E" w14:textId="77777777" w:rsidR="005560CC" w:rsidRPr="002A7EBB" w:rsidRDefault="005560CC" w:rsidP="009015D8">
            <w:pPr>
              <w:widowControl w:val="0"/>
              <w:autoSpaceDE w:val="0"/>
              <w:autoSpaceDN w:val="0"/>
              <w:adjustRightInd w:val="0"/>
              <w:spacing w:after="0" w:line="240" w:lineRule="auto"/>
              <w:contextualSpacing/>
              <w:jc w:val="center"/>
              <w:rPr>
                <w:rFonts w:ascii="Times New Roman" w:hAnsi="Times New Roman" w:cs="Times New Roman"/>
                <w:b/>
                <w:bCs/>
                <w:color w:val="595959" w:themeColor="text1" w:themeTint="A6"/>
                <w:sz w:val="20"/>
                <w:szCs w:val="20"/>
                <w:lang w:val="kk-KZ"/>
              </w:rPr>
            </w:pPr>
            <w:r w:rsidRPr="002A7EBB">
              <w:rPr>
                <w:rFonts w:ascii="Times New Roman" w:hAnsi="Times New Roman" w:cs="Times New Roman"/>
                <w:b/>
                <w:bCs/>
                <w:color w:val="595959" w:themeColor="text1" w:themeTint="A6"/>
                <w:sz w:val="20"/>
                <w:szCs w:val="20"/>
                <w:lang w:val="kk-KZ"/>
              </w:rPr>
              <w:t xml:space="preserve"> Күні, тәртібі /</w:t>
            </w:r>
          </w:p>
          <w:p w14:paraId="724F14E2" w14:textId="77777777" w:rsidR="005560CC" w:rsidRPr="002A7EBB" w:rsidRDefault="005560CC" w:rsidP="009015D8">
            <w:pPr>
              <w:widowControl w:val="0"/>
              <w:autoSpaceDE w:val="0"/>
              <w:autoSpaceDN w:val="0"/>
              <w:adjustRightInd w:val="0"/>
              <w:spacing w:after="0" w:line="240" w:lineRule="auto"/>
              <w:contextualSpacing/>
              <w:jc w:val="center"/>
              <w:rPr>
                <w:rFonts w:ascii="Times New Roman" w:hAnsi="Times New Roman" w:cs="Times New Roman"/>
                <w:color w:val="595959" w:themeColor="text1" w:themeTint="A6"/>
                <w:sz w:val="20"/>
                <w:szCs w:val="20"/>
                <w:lang w:val="kk-KZ"/>
              </w:rPr>
            </w:pPr>
            <w:r w:rsidRPr="002A7EBB">
              <w:rPr>
                <w:rFonts w:ascii="Times New Roman" w:hAnsi="Times New Roman" w:cs="Times New Roman"/>
                <w:b/>
                <w:bCs/>
                <w:color w:val="595959" w:themeColor="text1" w:themeTint="A6"/>
                <w:sz w:val="20"/>
                <w:szCs w:val="20"/>
                <w:lang w:val="kk-KZ"/>
              </w:rPr>
              <w:t>Распорядок дня</w:t>
            </w:r>
          </w:p>
        </w:tc>
        <w:tc>
          <w:tcPr>
            <w:tcW w:w="13264" w:type="dxa"/>
            <w:gridSpan w:val="8"/>
          </w:tcPr>
          <w:p w14:paraId="5EE1223A" w14:textId="77777777" w:rsidR="005560CC" w:rsidRPr="002A7EBB" w:rsidRDefault="005560CC" w:rsidP="009015D8">
            <w:pPr>
              <w:widowControl w:val="0"/>
              <w:autoSpaceDE w:val="0"/>
              <w:autoSpaceDN w:val="0"/>
              <w:adjustRightInd w:val="0"/>
              <w:spacing w:after="0" w:line="240" w:lineRule="auto"/>
              <w:contextualSpacing/>
              <w:jc w:val="center"/>
              <w:rPr>
                <w:rFonts w:ascii="Times New Roman" w:hAnsi="Times New Roman" w:cs="Times New Roman"/>
                <w:b/>
                <w:bCs/>
                <w:color w:val="595959" w:themeColor="text1" w:themeTint="A6"/>
                <w:sz w:val="20"/>
                <w:szCs w:val="20"/>
                <w:lang w:val="kk-KZ"/>
              </w:rPr>
            </w:pPr>
            <w:r w:rsidRPr="002A7EBB">
              <w:rPr>
                <w:rFonts w:ascii="Times New Roman" w:hAnsi="Times New Roman" w:cs="Times New Roman"/>
                <w:b/>
                <w:bCs/>
                <w:color w:val="595959" w:themeColor="text1" w:themeTint="A6"/>
                <w:sz w:val="20"/>
                <w:szCs w:val="20"/>
                <w:lang w:val="kk-KZ"/>
              </w:rPr>
              <w:t>Неделя математической грамотности</w:t>
            </w:r>
          </w:p>
        </w:tc>
      </w:tr>
      <w:tr w:rsidR="002A7EBB" w:rsidRPr="002A7EBB" w14:paraId="38AE3CF1" w14:textId="77777777" w:rsidTr="009015D8">
        <w:trPr>
          <w:trHeight w:val="442"/>
        </w:trPr>
        <w:tc>
          <w:tcPr>
            <w:tcW w:w="2495" w:type="dxa"/>
            <w:vMerge/>
            <w:vAlign w:val="center"/>
          </w:tcPr>
          <w:p w14:paraId="3ADD67F8" w14:textId="77777777" w:rsidR="005560CC" w:rsidRPr="002A7EBB" w:rsidRDefault="005560CC" w:rsidP="009015D8">
            <w:pPr>
              <w:spacing w:after="0" w:line="240" w:lineRule="auto"/>
              <w:contextualSpacing/>
              <w:rPr>
                <w:rFonts w:ascii="Times New Roman" w:hAnsi="Times New Roman" w:cs="Times New Roman"/>
                <w:color w:val="595959" w:themeColor="text1" w:themeTint="A6"/>
                <w:sz w:val="20"/>
                <w:szCs w:val="20"/>
                <w:lang w:val="kk-KZ"/>
              </w:rPr>
            </w:pPr>
          </w:p>
        </w:tc>
        <w:tc>
          <w:tcPr>
            <w:tcW w:w="2610" w:type="dxa"/>
            <w:gridSpan w:val="2"/>
          </w:tcPr>
          <w:p w14:paraId="5AEA5ADA" w14:textId="77777777" w:rsidR="005560CC" w:rsidRPr="002A7EBB" w:rsidRDefault="005560CC" w:rsidP="009015D8">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2A7EBB">
              <w:rPr>
                <w:rFonts w:ascii="Times New Roman" w:eastAsia="Times New Roman" w:hAnsi="Times New Roman" w:cs="Times New Roman"/>
                <w:b/>
                <w:color w:val="595959" w:themeColor="text1" w:themeTint="A6"/>
                <w:sz w:val="20"/>
                <w:szCs w:val="20"/>
                <w:lang w:val="kk-KZ" w:eastAsia="ru-RU"/>
              </w:rPr>
              <w:t>Дүйсенбі/</w:t>
            </w:r>
          </w:p>
          <w:p w14:paraId="6BAC3B27" w14:textId="77777777" w:rsidR="005560CC" w:rsidRPr="002A7EBB" w:rsidRDefault="005560CC" w:rsidP="009015D8">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2A7EBB">
              <w:rPr>
                <w:rFonts w:ascii="Times New Roman" w:eastAsia="Times New Roman" w:hAnsi="Times New Roman" w:cs="Times New Roman"/>
                <w:b/>
                <w:color w:val="595959" w:themeColor="text1" w:themeTint="A6"/>
                <w:sz w:val="20"/>
                <w:szCs w:val="20"/>
                <w:lang w:val="kk-KZ" w:eastAsia="ru-RU"/>
              </w:rPr>
              <w:t>Понедельник</w:t>
            </w:r>
          </w:p>
          <w:p w14:paraId="49663ED4" w14:textId="41C9C078" w:rsidR="005560CC" w:rsidRPr="002A7EBB" w:rsidRDefault="005560CC" w:rsidP="009015D8">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595959" w:themeColor="text1" w:themeTint="A6"/>
                <w:sz w:val="20"/>
                <w:szCs w:val="20"/>
                <w:lang w:val="kk-KZ" w:eastAsia="ru-RU"/>
              </w:rPr>
            </w:pPr>
            <w:r w:rsidRPr="002A7EBB">
              <w:rPr>
                <w:rFonts w:ascii="Times New Roman" w:eastAsia="Times New Roman" w:hAnsi="Times New Roman" w:cs="Times New Roman"/>
                <w:color w:val="595959" w:themeColor="text1" w:themeTint="A6"/>
                <w:sz w:val="20"/>
                <w:szCs w:val="20"/>
                <w:lang w:val="kk-KZ" w:eastAsia="ru-RU"/>
              </w:rPr>
              <w:t>04.03.2024 г</w:t>
            </w:r>
          </w:p>
        </w:tc>
        <w:tc>
          <w:tcPr>
            <w:tcW w:w="2551" w:type="dxa"/>
          </w:tcPr>
          <w:p w14:paraId="72852800" w14:textId="77777777" w:rsidR="005560CC" w:rsidRPr="002A7EBB" w:rsidRDefault="005560CC" w:rsidP="009015D8">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2A7EBB">
              <w:rPr>
                <w:rFonts w:ascii="Times New Roman" w:eastAsia="Times New Roman" w:hAnsi="Times New Roman" w:cs="Times New Roman"/>
                <w:b/>
                <w:color w:val="595959" w:themeColor="text1" w:themeTint="A6"/>
                <w:sz w:val="20"/>
                <w:szCs w:val="20"/>
                <w:lang w:val="kk-KZ" w:eastAsia="ru-RU"/>
              </w:rPr>
              <w:t>Сейсенбі /</w:t>
            </w:r>
          </w:p>
          <w:p w14:paraId="795C71CC" w14:textId="77777777" w:rsidR="005560CC" w:rsidRPr="002A7EBB" w:rsidRDefault="005560CC" w:rsidP="009015D8">
            <w:pPr>
              <w:widowControl w:val="0"/>
              <w:tabs>
                <w:tab w:val="left" w:pos="435"/>
                <w:tab w:val="center" w:pos="1167"/>
                <w:tab w:val="left" w:pos="6640"/>
              </w:tabs>
              <w:autoSpaceDE w:val="0"/>
              <w:autoSpaceDN w:val="0"/>
              <w:adjustRightInd w:val="0"/>
              <w:spacing w:after="0" w:line="240" w:lineRule="auto"/>
              <w:rPr>
                <w:rFonts w:ascii="Times New Roman" w:eastAsia="Times New Roman" w:hAnsi="Times New Roman" w:cs="Times New Roman"/>
                <w:b/>
                <w:color w:val="595959" w:themeColor="text1" w:themeTint="A6"/>
                <w:sz w:val="20"/>
                <w:szCs w:val="20"/>
                <w:lang w:val="kk-KZ" w:eastAsia="ru-RU"/>
              </w:rPr>
            </w:pPr>
            <w:r w:rsidRPr="002A7EBB">
              <w:rPr>
                <w:rFonts w:ascii="Times New Roman" w:eastAsia="Times New Roman" w:hAnsi="Times New Roman" w:cs="Times New Roman"/>
                <w:b/>
                <w:color w:val="595959" w:themeColor="text1" w:themeTint="A6"/>
                <w:sz w:val="20"/>
                <w:szCs w:val="20"/>
                <w:lang w:val="kk-KZ" w:eastAsia="ru-RU"/>
              </w:rPr>
              <w:tab/>
            </w:r>
            <w:r w:rsidRPr="002A7EBB">
              <w:rPr>
                <w:rFonts w:ascii="Times New Roman" w:eastAsia="Times New Roman" w:hAnsi="Times New Roman" w:cs="Times New Roman"/>
                <w:b/>
                <w:color w:val="595959" w:themeColor="text1" w:themeTint="A6"/>
                <w:sz w:val="20"/>
                <w:szCs w:val="20"/>
                <w:lang w:val="kk-KZ" w:eastAsia="ru-RU"/>
              </w:rPr>
              <w:tab/>
              <w:t>Вторник</w:t>
            </w:r>
          </w:p>
          <w:p w14:paraId="6A868B3B" w14:textId="471E0371" w:rsidR="005560CC" w:rsidRPr="002A7EBB" w:rsidRDefault="005560CC" w:rsidP="009015D8">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595959" w:themeColor="text1" w:themeTint="A6"/>
                <w:sz w:val="20"/>
                <w:szCs w:val="20"/>
                <w:lang w:val="kk-KZ" w:eastAsia="ru-RU"/>
              </w:rPr>
            </w:pPr>
            <w:r w:rsidRPr="002A7EBB">
              <w:rPr>
                <w:rFonts w:ascii="Times New Roman" w:eastAsia="Times New Roman" w:hAnsi="Times New Roman" w:cs="Times New Roman"/>
                <w:color w:val="595959" w:themeColor="text1" w:themeTint="A6"/>
                <w:sz w:val="20"/>
                <w:szCs w:val="20"/>
                <w:lang w:val="kk-KZ" w:eastAsia="ru-RU"/>
              </w:rPr>
              <w:t>05.03.2024.г</w:t>
            </w:r>
          </w:p>
        </w:tc>
        <w:tc>
          <w:tcPr>
            <w:tcW w:w="2835" w:type="dxa"/>
            <w:gridSpan w:val="2"/>
          </w:tcPr>
          <w:p w14:paraId="46983478" w14:textId="77777777" w:rsidR="005560CC" w:rsidRPr="002A7EBB" w:rsidRDefault="005560CC" w:rsidP="009015D8">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2A7EBB">
              <w:rPr>
                <w:rFonts w:ascii="Times New Roman" w:eastAsia="Times New Roman" w:hAnsi="Times New Roman" w:cs="Times New Roman"/>
                <w:b/>
                <w:color w:val="595959" w:themeColor="text1" w:themeTint="A6"/>
                <w:sz w:val="20"/>
                <w:szCs w:val="20"/>
                <w:lang w:val="kk-KZ" w:eastAsia="ru-RU"/>
              </w:rPr>
              <w:t xml:space="preserve">Сәрсенбі / </w:t>
            </w:r>
          </w:p>
          <w:p w14:paraId="5821B7DC" w14:textId="77777777" w:rsidR="005560CC" w:rsidRPr="002A7EBB" w:rsidRDefault="005560CC" w:rsidP="009015D8">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2A7EBB">
              <w:rPr>
                <w:rFonts w:ascii="Times New Roman" w:eastAsia="Times New Roman" w:hAnsi="Times New Roman" w:cs="Times New Roman"/>
                <w:b/>
                <w:color w:val="595959" w:themeColor="text1" w:themeTint="A6"/>
                <w:sz w:val="20"/>
                <w:szCs w:val="20"/>
                <w:lang w:val="kk-KZ" w:eastAsia="ru-RU"/>
              </w:rPr>
              <w:t>Среда</w:t>
            </w:r>
          </w:p>
          <w:p w14:paraId="20974BB7" w14:textId="27D6BB3E" w:rsidR="005560CC" w:rsidRPr="002A7EBB" w:rsidRDefault="005560CC" w:rsidP="009015D8">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595959" w:themeColor="text1" w:themeTint="A6"/>
                <w:sz w:val="20"/>
                <w:szCs w:val="20"/>
                <w:lang w:val="kk-KZ" w:eastAsia="ru-RU"/>
              </w:rPr>
            </w:pPr>
            <w:r w:rsidRPr="002A7EBB">
              <w:rPr>
                <w:rFonts w:ascii="Times New Roman" w:eastAsia="Times New Roman" w:hAnsi="Times New Roman" w:cs="Times New Roman"/>
                <w:color w:val="595959" w:themeColor="text1" w:themeTint="A6"/>
                <w:sz w:val="20"/>
                <w:szCs w:val="20"/>
                <w:lang w:val="kk-KZ" w:eastAsia="ru-RU"/>
              </w:rPr>
              <w:t>06.03.2024 г</w:t>
            </w:r>
          </w:p>
        </w:tc>
        <w:tc>
          <w:tcPr>
            <w:tcW w:w="2615" w:type="dxa"/>
            <w:gridSpan w:val="2"/>
          </w:tcPr>
          <w:p w14:paraId="67406852" w14:textId="77777777" w:rsidR="005560CC" w:rsidRPr="002A7EBB" w:rsidRDefault="005560CC" w:rsidP="009015D8">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2A7EBB">
              <w:rPr>
                <w:rFonts w:ascii="Times New Roman" w:eastAsia="Times New Roman" w:hAnsi="Times New Roman" w:cs="Times New Roman"/>
                <w:b/>
                <w:color w:val="595959" w:themeColor="text1" w:themeTint="A6"/>
                <w:sz w:val="20"/>
                <w:szCs w:val="20"/>
                <w:lang w:val="kk-KZ" w:eastAsia="ru-RU"/>
              </w:rPr>
              <w:t>Бейсе</w:t>
            </w:r>
            <w:proofErr w:type="spellStart"/>
            <w:r w:rsidRPr="002A7EBB">
              <w:rPr>
                <w:rFonts w:ascii="Times New Roman" w:eastAsia="Times New Roman" w:hAnsi="Times New Roman" w:cs="Times New Roman"/>
                <w:b/>
                <w:color w:val="595959" w:themeColor="text1" w:themeTint="A6"/>
                <w:sz w:val="20"/>
                <w:szCs w:val="20"/>
                <w:lang w:eastAsia="ru-RU"/>
              </w:rPr>
              <w:t>нбі</w:t>
            </w:r>
            <w:proofErr w:type="spellEnd"/>
            <w:r w:rsidRPr="002A7EBB">
              <w:rPr>
                <w:rFonts w:ascii="Times New Roman" w:eastAsia="Times New Roman" w:hAnsi="Times New Roman" w:cs="Times New Roman"/>
                <w:b/>
                <w:color w:val="595959" w:themeColor="text1" w:themeTint="A6"/>
                <w:sz w:val="20"/>
                <w:szCs w:val="20"/>
                <w:lang w:val="kk-KZ" w:eastAsia="ru-RU"/>
              </w:rPr>
              <w:t xml:space="preserve"> /</w:t>
            </w:r>
          </w:p>
          <w:p w14:paraId="2CEEFE83" w14:textId="77777777" w:rsidR="005560CC" w:rsidRPr="002A7EBB" w:rsidRDefault="005560CC" w:rsidP="009015D8">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2A7EBB">
              <w:rPr>
                <w:rFonts w:ascii="Times New Roman" w:eastAsia="Times New Roman" w:hAnsi="Times New Roman" w:cs="Times New Roman"/>
                <w:b/>
                <w:color w:val="595959" w:themeColor="text1" w:themeTint="A6"/>
                <w:sz w:val="20"/>
                <w:szCs w:val="20"/>
                <w:lang w:val="kk-KZ" w:eastAsia="ru-RU"/>
              </w:rPr>
              <w:t>Четверг</w:t>
            </w:r>
          </w:p>
          <w:p w14:paraId="67A6B091" w14:textId="6987399F" w:rsidR="005560CC" w:rsidRPr="002A7EBB" w:rsidRDefault="005560CC" w:rsidP="009015D8">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595959" w:themeColor="text1" w:themeTint="A6"/>
                <w:sz w:val="20"/>
                <w:szCs w:val="20"/>
                <w:lang w:val="kk-KZ" w:eastAsia="ru-RU"/>
              </w:rPr>
            </w:pPr>
            <w:r w:rsidRPr="002A7EBB">
              <w:rPr>
                <w:rFonts w:ascii="Times New Roman" w:eastAsia="Times New Roman" w:hAnsi="Times New Roman" w:cs="Times New Roman"/>
                <w:color w:val="595959" w:themeColor="text1" w:themeTint="A6"/>
                <w:sz w:val="20"/>
                <w:szCs w:val="20"/>
                <w:lang w:val="kk-KZ" w:eastAsia="ru-RU"/>
              </w:rPr>
              <w:t>07.03.2024 г</w:t>
            </w:r>
          </w:p>
        </w:tc>
        <w:tc>
          <w:tcPr>
            <w:tcW w:w="2653" w:type="dxa"/>
          </w:tcPr>
          <w:p w14:paraId="00D0A7BC" w14:textId="77777777" w:rsidR="005560CC" w:rsidRPr="002A7EBB" w:rsidRDefault="005560CC" w:rsidP="009015D8">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2A7EBB">
              <w:rPr>
                <w:rFonts w:ascii="Times New Roman" w:eastAsia="Times New Roman" w:hAnsi="Times New Roman" w:cs="Times New Roman"/>
                <w:b/>
                <w:color w:val="595959" w:themeColor="text1" w:themeTint="A6"/>
                <w:sz w:val="20"/>
                <w:szCs w:val="20"/>
                <w:lang w:eastAsia="ru-RU"/>
              </w:rPr>
              <w:t>Ж</w:t>
            </w:r>
            <w:r w:rsidRPr="002A7EBB">
              <w:rPr>
                <w:rFonts w:ascii="Times New Roman" w:eastAsia="Times New Roman" w:hAnsi="Times New Roman" w:cs="Times New Roman"/>
                <w:b/>
                <w:color w:val="595959" w:themeColor="text1" w:themeTint="A6"/>
                <w:sz w:val="20"/>
                <w:szCs w:val="20"/>
                <w:lang w:val="kk-KZ" w:eastAsia="ru-RU"/>
              </w:rPr>
              <w:t>ұ</w:t>
            </w:r>
            <w:proofErr w:type="spellStart"/>
            <w:r w:rsidRPr="002A7EBB">
              <w:rPr>
                <w:rFonts w:ascii="Times New Roman" w:eastAsia="Times New Roman" w:hAnsi="Times New Roman" w:cs="Times New Roman"/>
                <w:b/>
                <w:color w:val="595959" w:themeColor="text1" w:themeTint="A6"/>
                <w:sz w:val="20"/>
                <w:szCs w:val="20"/>
                <w:lang w:eastAsia="ru-RU"/>
              </w:rPr>
              <w:t>ма</w:t>
            </w:r>
            <w:proofErr w:type="spellEnd"/>
            <w:r w:rsidRPr="002A7EBB">
              <w:rPr>
                <w:rFonts w:ascii="Times New Roman" w:eastAsia="Times New Roman" w:hAnsi="Times New Roman" w:cs="Times New Roman"/>
                <w:b/>
                <w:color w:val="595959" w:themeColor="text1" w:themeTint="A6"/>
                <w:sz w:val="20"/>
                <w:szCs w:val="20"/>
                <w:lang w:eastAsia="ru-RU"/>
              </w:rPr>
              <w:t>/</w:t>
            </w:r>
          </w:p>
          <w:p w14:paraId="5FBF90D7" w14:textId="77777777" w:rsidR="005560CC" w:rsidRPr="002A7EBB" w:rsidRDefault="005560CC" w:rsidP="009015D8">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2A7EBB">
              <w:rPr>
                <w:rFonts w:ascii="Times New Roman" w:eastAsia="Times New Roman" w:hAnsi="Times New Roman" w:cs="Times New Roman"/>
                <w:b/>
                <w:color w:val="595959" w:themeColor="text1" w:themeTint="A6"/>
                <w:sz w:val="20"/>
                <w:szCs w:val="20"/>
                <w:lang w:val="kk-KZ" w:eastAsia="ru-RU"/>
              </w:rPr>
              <w:t>Пятница</w:t>
            </w:r>
          </w:p>
          <w:p w14:paraId="53247520" w14:textId="70421840" w:rsidR="005560CC" w:rsidRPr="002A7EBB" w:rsidRDefault="005560CC" w:rsidP="009015D8">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595959" w:themeColor="text1" w:themeTint="A6"/>
                <w:sz w:val="20"/>
                <w:szCs w:val="20"/>
                <w:lang w:val="kk-KZ" w:eastAsia="ru-RU"/>
              </w:rPr>
            </w:pPr>
            <w:r w:rsidRPr="002A7EBB">
              <w:rPr>
                <w:rFonts w:ascii="Times New Roman" w:eastAsia="Times New Roman" w:hAnsi="Times New Roman" w:cs="Times New Roman"/>
                <w:color w:val="595959" w:themeColor="text1" w:themeTint="A6"/>
                <w:sz w:val="20"/>
                <w:szCs w:val="20"/>
                <w:lang w:val="kk-KZ" w:eastAsia="ru-RU"/>
              </w:rPr>
              <w:t>08.03.2024 г.</w:t>
            </w:r>
          </w:p>
        </w:tc>
      </w:tr>
      <w:tr w:rsidR="002A7EBB" w:rsidRPr="002A7EBB" w14:paraId="3FC9CCCB" w14:textId="77777777" w:rsidTr="009015D8">
        <w:trPr>
          <w:trHeight w:val="261"/>
        </w:trPr>
        <w:tc>
          <w:tcPr>
            <w:tcW w:w="2495" w:type="dxa"/>
            <w:vMerge w:val="restart"/>
          </w:tcPr>
          <w:p w14:paraId="0F64CE1C" w14:textId="77777777"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b/>
                <w:bCs/>
                <w:color w:val="595959" w:themeColor="text1" w:themeTint="A6"/>
                <w:sz w:val="20"/>
                <w:szCs w:val="20"/>
                <w:lang w:val="kk-KZ"/>
              </w:rPr>
            </w:pPr>
            <w:r w:rsidRPr="002A7EBB">
              <w:rPr>
                <w:rFonts w:ascii="Times New Roman" w:hAnsi="Times New Roman" w:cs="Times New Roman"/>
                <w:b/>
                <w:bCs/>
                <w:color w:val="595959" w:themeColor="text1" w:themeTint="A6"/>
                <w:sz w:val="20"/>
                <w:szCs w:val="20"/>
                <w:lang w:val="kk-KZ"/>
              </w:rPr>
              <w:t>Балаларды қабылдау/</w:t>
            </w:r>
          </w:p>
          <w:p w14:paraId="2943B282" w14:textId="77777777"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rPr>
            </w:pPr>
            <w:r w:rsidRPr="002A7EBB">
              <w:rPr>
                <w:rFonts w:ascii="Times New Roman" w:hAnsi="Times New Roman" w:cs="Times New Roman"/>
                <w:b/>
                <w:bCs/>
                <w:color w:val="595959" w:themeColor="text1" w:themeTint="A6"/>
                <w:sz w:val="20"/>
                <w:szCs w:val="20"/>
              </w:rPr>
              <w:t>Прием детей</w:t>
            </w:r>
          </w:p>
          <w:p w14:paraId="2523F0C2" w14:textId="77777777"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b/>
                <w:bCs/>
                <w:color w:val="595959" w:themeColor="text1" w:themeTint="A6"/>
                <w:sz w:val="20"/>
                <w:szCs w:val="20"/>
                <w:lang w:val="kk-KZ"/>
              </w:rPr>
            </w:pPr>
            <w:r w:rsidRPr="002A7EBB">
              <w:rPr>
                <w:rFonts w:ascii="Times New Roman" w:hAnsi="Times New Roman" w:cs="Times New Roman"/>
                <w:b/>
                <w:bCs/>
                <w:color w:val="595959" w:themeColor="text1" w:themeTint="A6"/>
                <w:sz w:val="20"/>
                <w:szCs w:val="20"/>
                <w:lang w:val="kk-KZ"/>
              </w:rPr>
              <w:t>Ата-аналармен сүхбат/</w:t>
            </w:r>
          </w:p>
          <w:p w14:paraId="6ED7F98C" w14:textId="77777777"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b/>
                <w:bCs/>
                <w:color w:val="595959" w:themeColor="text1" w:themeTint="A6"/>
                <w:sz w:val="20"/>
                <w:szCs w:val="20"/>
              </w:rPr>
            </w:pPr>
            <w:r w:rsidRPr="002A7EBB">
              <w:rPr>
                <w:rFonts w:ascii="Times New Roman" w:hAnsi="Times New Roman" w:cs="Times New Roman"/>
                <w:b/>
                <w:bCs/>
                <w:color w:val="595959" w:themeColor="text1" w:themeTint="A6"/>
                <w:sz w:val="20"/>
                <w:szCs w:val="20"/>
              </w:rPr>
              <w:t>Беседы с родителями</w:t>
            </w:r>
          </w:p>
          <w:p w14:paraId="6E8D5D1A" w14:textId="77777777"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b/>
                <w:bCs/>
                <w:color w:val="595959" w:themeColor="text1" w:themeTint="A6"/>
                <w:sz w:val="20"/>
                <w:szCs w:val="20"/>
              </w:rPr>
            </w:pPr>
            <w:r w:rsidRPr="002A7EBB">
              <w:rPr>
                <w:rFonts w:ascii="Times New Roman" w:hAnsi="Times New Roman" w:cs="Times New Roman"/>
                <w:b/>
                <w:bCs/>
                <w:color w:val="595959" w:themeColor="text1" w:themeTint="A6"/>
                <w:sz w:val="20"/>
                <w:szCs w:val="20"/>
                <w:lang w:val="kk-KZ"/>
              </w:rPr>
              <w:t xml:space="preserve">Ойындар </w:t>
            </w:r>
            <w:r w:rsidRPr="002A7EBB">
              <w:rPr>
                <w:rFonts w:ascii="Times New Roman" w:hAnsi="Times New Roman" w:cs="Times New Roman"/>
                <w:b/>
                <w:bCs/>
                <w:color w:val="595959" w:themeColor="text1" w:themeTint="A6"/>
                <w:sz w:val="20"/>
                <w:szCs w:val="20"/>
              </w:rPr>
              <w:t>(</w:t>
            </w:r>
            <w:r w:rsidRPr="002A7EBB">
              <w:rPr>
                <w:rFonts w:ascii="Times New Roman" w:hAnsi="Times New Roman" w:cs="Times New Roman"/>
                <w:b/>
                <w:bCs/>
                <w:color w:val="595959" w:themeColor="text1" w:themeTint="A6"/>
                <w:sz w:val="20"/>
                <w:szCs w:val="20"/>
                <w:lang w:val="kk-KZ"/>
              </w:rPr>
              <w:t>үстел үсті,саусақ және т.б.</w:t>
            </w:r>
            <w:r w:rsidRPr="002A7EBB">
              <w:rPr>
                <w:rFonts w:ascii="Times New Roman" w:hAnsi="Times New Roman" w:cs="Times New Roman"/>
                <w:b/>
                <w:bCs/>
                <w:color w:val="595959" w:themeColor="text1" w:themeTint="A6"/>
                <w:sz w:val="20"/>
                <w:szCs w:val="20"/>
              </w:rPr>
              <w:t>)/</w:t>
            </w:r>
          </w:p>
          <w:p w14:paraId="4039A85B" w14:textId="77777777"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rPr>
            </w:pPr>
            <w:r w:rsidRPr="002A7EBB">
              <w:rPr>
                <w:rFonts w:ascii="Times New Roman" w:hAnsi="Times New Roman" w:cs="Times New Roman"/>
                <w:b/>
                <w:bCs/>
                <w:color w:val="595959" w:themeColor="text1" w:themeTint="A6"/>
                <w:sz w:val="20"/>
                <w:szCs w:val="20"/>
              </w:rPr>
              <w:t>Игры (настольные, пальчиковые и др.)</w:t>
            </w:r>
          </w:p>
          <w:p w14:paraId="7EFC72E9" w14:textId="77777777"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b/>
                <w:bCs/>
                <w:color w:val="595959" w:themeColor="text1" w:themeTint="A6"/>
                <w:sz w:val="20"/>
                <w:szCs w:val="20"/>
                <w:lang w:val="kk-KZ"/>
              </w:rPr>
            </w:pPr>
            <w:r w:rsidRPr="002A7EBB">
              <w:rPr>
                <w:rFonts w:ascii="Times New Roman" w:hAnsi="Times New Roman" w:cs="Times New Roman"/>
                <w:b/>
                <w:bCs/>
                <w:color w:val="595959" w:themeColor="text1" w:themeTint="A6"/>
                <w:sz w:val="20"/>
                <w:szCs w:val="20"/>
                <w:lang w:val="kk-KZ"/>
              </w:rPr>
              <w:t>Таңғы гимнастика/</w:t>
            </w:r>
          </w:p>
          <w:p w14:paraId="35D15C44" w14:textId="77777777"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u w:val="single"/>
                <w:lang w:val="kk-KZ"/>
              </w:rPr>
            </w:pPr>
            <w:r w:rsidRPr="002A7EBB">
              <w:rPr>
                <w:rFonts w:ascii="Times New Roman" w:hAnsi="Times New Roman" w:cs="Times New Roman"/>
                <w:b/>
                <w:bCs/>
                <w:color w:val="595959" w:themeColor="text1" w:themeTint="A6"/>
                <w:sz w:val="20"/>
                <w:szCs w:val="20"/>
              </w:rPr>
              <w:t>Утренняя гимнастика</w:t>
            </w:r>
          </w:p>
        </w:tc>
        <w:tc>
          <w:tcPr>
            <w:tcW w:w="13264" w:type="dxa"/>
            <w:gridSpan w:val="8"/>
          </w:tcPr>
          <w:p w14:paraId="3BCD6DDA" w14:textId="77777777"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color w:val="595959" w:themeColor="text1" w:themeTint="A6"/>
                <w:sz w:val="20"/>
                <w:szCs w:val="20"/>
                <w:lang w:val="kk-KZ"/>
              </w:rPr>
            </w:pPr>
            <w:r w:rsidRPr="002A7EBB">
              <w:rPr>
                <w:rFonts w:ascii="Times New Roman" w:hAnsi="Times New Roman" w:cs="Times New Roman"/>
                <w:color w:val="595959" w:themeColor="text1" w:themeTint="A6"/>
                <w:sz w:val="20"/>
                <w:szCs w:val="20"/>
                <w:lang w:val="kk-KZ"/>
              </w:rPr>
              <w:t>Тәрбиешінің балалармен қарым-қатынасы: жеке сұхбаттар, балалардың көңіл-күйін жақсартуға және қарым-қатынасқа  арналған</w:t>
            </w:r>
          </w:p>
          <w:p w14:paraId="52FC132B" w14:textId="77777777"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color w:val="595959" w:themeColor="text1" w:themeTint="A6"/>
                <w:sz w:val="20"/>
                <w:szCs w:val="20"/>
                <w:lang w:val="kk-KZ"/>
              </w:rPr>
            </w:pPr>
            <w:r w:rsidRPr="002A7EBB">
              <w:rPr>
                <w:rFonts w:ascii="Times New Roman" w:hAnsi="Times New Roman" w:cs="Times New Roman"/>
                <w:color w:val="595959" w:themeColor="text1" w:themeTint="A6"/>
                <w:sz w:val="20"/>
                <w:szCs w:val="20"/>
                <w:lang w:val="kk-KZ"/>
              </w:rPr>
              <w:t xml:space="preserve">ойындар. Мейірімділік ортасын жасау </w:t>
            </w:r>
          </w:p>
          <w:p w14:paraId="2B7843B2" w14:textId="77777777" w:rsidR="005560CC" w:rsidRPr="002A7EBB" w:rsidRDefault="005560CC" w:rsidP="009015D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 xml:space="preserve">Общение воспитателя с детьми: индивидуальные беседы, игры для общения и создания настроения у детей. </w:t>
            </w:r>
            <w:r w:rsidRPr="002A7EBB">
              <w:rPr>
                <w:rFonts w:ascii="Times New Roman" w:hAnsi="Times New Roman" w:cs="Times New Roman"/>
                <w:color w:val="595959" w:themeColor="text1" w:themeTint="A6"/>
                <w:sz w:val="20"/>
                <w:szCs w:val="20"/>
                <w:lang w:val="kk-KZ"/>
              </w:rPr>
              <w:t xml:space="preserve"> </w:t>
            </w:r>
            <w:r w:rsidRPr="002A7EBB">
              <w:rPr>
                <w:rFonts w:ascii="Times New Roman" w:hAnsi="Times New Roman" w:cs="Times New Roman"/>
                <w:color w:val="595959" w:themeColor="text1" w:themeTint="A6"/>
                <w:sz w:val="20"/>
                <w:szCs w:val="20"/>
              </w:rPr>
              <w:t>Создание доброжелательной атмосферы</w:t>
            </w:r>
            <w:r w:rsidRPr="002A7EBB">
              <w:rPr>
                <w:rFonts w:ascii="Times New Roman" w:hAnsi="Times New Roman" w:cs="Times New Roman"/>
                <w:iCs/>
                <w:color w:val="595959" w:themeColor="text1" w:themeTint="A6"/>
                <w:sz w:val="20"/>
                <w:szCs w:val="20"/>
                <w:lang w:val="kk-KZ"/>
              </w:rPr>
              <w:t xml:space="preserve">***Қайырлы таң! Сәлеметсіз бе! </w:t>
            </w:r>
          </w:p>
        </w:tc>
      </w:tr>
      <w:tr w:rsidR="002A7EBB" w:rsidRPr="002A7EBB" w14:paraId="080479E8" w14:textId="77777777" w:rsidTr="009015D8">
        <w:trPr>
          <w:trHeight w:val="261"/>
        </w:trPr>
        <w:tc>
          <w:tcPr>
            <w:tcW w:w="2495" w:type="dxa"/>
            <w:vMerge/>
            <w:vAlign w:val="center"/>
          </w:tcPr>
          <w:p w14:paraId="3BC26C60" w14:textId="77777777" w:rsidR="005560CC" w:rsidRPr="002A7EBB" w:rsidRDefault="005560CC" w:rsidP="009015D8">
            <w:pPr>
              <w:spacing w:after="0" w:line="240" w:lineRule="auto"/>
              <w:contextualSpacing/>
              <w:rPr>
                <w:rFonts w:ascii="Times New Roman" w:hAnsi="Times New Roman" w:cs="Times New Roman"/>
                <w:b/>
                <w:color w:val="595959" w:themeColor="text1" w:themeTint="A6"/>
                <w:sz w:val="20"/>
                <w:szCs w:val="20"/>
                <w:u w:val="single"/>
                <w:lang w:val="kk-KZ"/>
              </w:rPr>
            </w:pPr>
          </w:p>
        </w:tc>
        <w:tc>
          <w:tcPr>
            <w:tcW w:w="13264" w:type="dxa"/>
            <w:gridSpan w:val="8"/>
          </w:tcPr>
          <w:p w14:paraId="2CC4768B" w14:textId="77777777" w:rsidR="005560CC" w:rsidRPr="002A7EBB" w:rsidRDefault="005560CC" w:rsidP="009015D8">
            <w:pPr>
              <w:widowControl w:val="0"/>
              <w:tabs>
                <w:tab w:val="left" w:pos="6640"/>
              </w:tabs>
              <w:autoSpaceDE w:val="0"/>
              <w:autoSpaceDN w:val="0"/>
              <w:adjustRightInd w:val="0"/>
              <w:spacing w:after="0" w:line="240" w:lineRule="auto"/>
              <w:contextualSpacing/>
              <w:jc w:val="center"/>
              <w:rPr>
                <w:rFonts w:ascii="Times New Roman" w:hAnsi="Times New Roman" w:cs="Times New Roman"/>
                <w:b/>
                <w:color w:val="595959" w:themeColor="text1" w:themeTint="A6"/>
                <w:sz w:val="20"/>
                <w:szCs w:val="20"/>
                <w:lang w:val="kk-KZ"/>
              </w:rPr>
            </w:pPr>
            <w:r w:rsidRPr="002A7EBB">
              <w:rPr>
                <w:rFonts w:ascii="Times New Roman" w:hAnsi="Times New Roman" w:cs="Times New Roman"/>
                <w:b/>
                <w:color w:val="595959" w:themeColor="text1" w:themeTint="A6"/>
                <w:sz w:val="20"/>
                <w:szCs w:val="20"/>
                <w:lang w:val="kk-KZ"/>
              </w:rPr>
              <w:t>ДИДАКТИКАЛЫҚ ОЙЫН, ОЙЫН ЖАТТЫҒУЛАРЫ  / ДИДАКТИЧЕСКАЯ ИГРА, ИГРОВОЕ УПРАЖНЕНИЕ</w:t>
            </w:r>
          </w:p>
        </w:tc>
      </w:tr>
      <w:tr w:rsidR="002A7EBB" w:rsidRPr="002A7EBB" w14:paraId="1D618B71" w14:textId="77777777" w:rsidTr="009015D8">
        <w:trPr>
          <w:trHeight w:val="278"/>
        </w:trPr>
        <w:tc>
          <w:tcPr>
            <w:tcW w:w="2495" w:type="dxa"/>
            <w:vMerge/>
            <w:vAlign w:val="center"/>
          </w:tcPr>
          <w:p w14:paraId="2EC570BB" w14:textId="77777777" w:rsidR="005560CC" w:rsidRPr="002A7EBB" w:rsidRDefault="005560CC" w:rsidP="009015D8">
            <w:pPr>
              <w:spacing w:after="0" w:line="240" w:lineRule="auto"/>
              <w:contextualSpacing/>
              <w:rPr>
                <w:rFonts w:ascii="Times New Roman" w:hAnsi="Times New Roman" w:cs="Times New Roman"/>
                <w:b/>
                <w:color w:val="595959" w:themeColor="text1" w:themeTint="A6"/>
                <w:sz w:val="20"/>
                <w:szCs w:val="20"/>
                <w:u w:val="single"/>
                <w:lang w:val="kk-KZ"/>
              </w:rPr>
            </w:pPr>
          </w:p>
        </w:tc>
        <w:tc>
          <w:tcPr>
            <w:tcW w:w="2610" w:type="dxa"/>
            <w:gridSpan w:val="2"/>
          </w:tcPr>
          <w:p w14:paraId="6782794B" w14:textId="5106ED46" w:rsidR="005560CC" w:rsidRPr="002A7EBB" w:rsidRDefault="005560CC" w:rsidP="009015D8">
            <w:pPr>
              <w:spacing w:after="0" w:line="240" w:lineRule="auto"/>
              <w:rPr>
                <w:rFonts w:ascii="Times New Roman" w:eastAsia="Times New Roman" w:hAnsi="Times New Roman" w:cs="Times New Roman"/>
                <w:i/>
                <w:color w:val="595959" w:themeColor="text1" w:themeTint="A6"/>
                <w:sz w:val="20"/>
                <w:szCs w:val="20"/>
                <w:lang w:val="kk-KZ" w:eastAsia="ru-RU"/>
              </w:rPr>
            </w:pPr>
            <w:r w:rsidRPr="002A7EBB">
              <w:rPr>
                <w:rFonts w:ascii="Times New Roman" w:hAnsi="Times New Roman" w:cs="Times New Roman"/>
                <w:color w:val="595959" w:themeColor="text1" w:themeTint="A6"/>
                <w:sz w:val="20"/>
                <w:szCs w:val="20"/>
              </w:rPr>
              <w:t>Д\</w:t>
            </w:r>
            <w:proofErr w:type="gramStart"/>
            <w:r w:rsidRPr="002A7EBB">
              <w:rPr>
                <w:rFonts w:ascii="Times New Roman" w:hAnsi="Times New Roman" w:cs="Times New Roman"/>
                <w:color w:val="595959" w:themeColor="text1" w:themeTint="A6"/>
                <w:sz w:val="20"/>
                <w:szCs w:val="20"/>
              </w:rPr>
              <w:t>и  «</w:t>
            </w:r>
            <w:proofErr w:type="spellStart"/>
            <w:proofErr w:type="gramEnd"/>
            <w:r w:rsidR="009962D1" w:rsidRPr="002A7EBB">
              <w:rPr>
                <w:rFonts w:ascii="Times New Roman" w:hAnsi="Times New Roman" w:cs="Times New Roman"/>
                <w:color w:val="595959" w:themeColor="text1" w:themeTint="A6"/>
                <w:sz w:val="20"/>
                <w:szCs w:val="20"/>
              </w:rPr>
              <w:t>Судоку</w:t>
            </w:r>
            <w:proofErr w:type="spellEnd"/>
            <w:r w:rsidRPr="002A7EBB">
              <w:rPr>
                <w:rFonts w:ascii="Times New Roman" w:hAnsi="Times New Roman" w:cs="Times New Roman"/>
                <w:color w:val="595959" w:themeColor="text1" w:themeTint="A6"/>
                <w:sz w:val="20"/>
                <w:szCs w:val="20"/>
              </w:rPr>
              <w:t>»</w:t>
            </w:r>
            <w:r w:rsidRPr="002A7EBB">
              <w:rPr>
                <w:rFonts w:ascii="Times New Roman" w:eastAsia="Times New Roman" w:hAnsi="Times New Roman" w:cs="Times New Roman"/>
                <w:b/>
                <w:i/>
                <w:color w:val="595959" w:themeColor="text1" w:themeTint="A6"/>
                <w:sz w:val="20"/>
                <w:szCs w:val="20"/>
                <w:lang w:val="kk-KZ" w:eastAsia="ru-RU"/>
              </w:rPr>
              <w:t xml:space="preserve"> </w:t>
            </w:r>
            <w:r w:rsidRPr="002A7EBB">
              <w:rPr>
                <w:rFonts w:ascii="Times New Roman" w:eastAsia="Times New Roman" w:hAnsi="Times New Roman" w:cs="Times New Roman"/>
                <w:i/>
                <w:color w:val="595959" w:themeColor="text1" w:themeTint="A6"/>
                <w:sz w:val="20"/>
                <w:szCs w:val="20"/>
                <w:lang w:val="kk-KZ" w:eastAsia="ru-RU"/>
              </w:rPr>
              <w:t>(игровая,  познавательная, коммуникативная деятельность).</w:t>
            </w:r>
          </w:p>
          <w:p w14:paraId="13741767" w14:textId="34D42FCD" w:rsidR="005560CC" w:rsidRPr="002A7EBB" w:rsidRDefault="005560CC" w:rsidP="009015D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 xml:space="preserve">Задача: </w:t>
            </w:r>
            <w:r w:rsidR="009962D1" w:rsidRPr="002A7EBB">
              <w:rPr>
                <w:rFonts w:ascii="Times New Roman" w:hAnsi="Times New Roman" w:cs="Times New Roman"/>
                <w:color w:val="595959" w:themeColor="text1" w:themeTint="A6"/>
                <w:sz w:val="20"/>
                <w:szCs w:val="20"/>
              </w:rPr>
              <w:t xml:space="preserve">развивать пространственное   и логическое мышление, </w:t>
            </w:r>
            <w:proofErr w:type="spellStart"/>
            <w:proofErr w:type="gramStart"/>
            <w:r w:rsidR="009962D1" w:rsidRPr="002A7EBB">
              <w:rPr>
                <w:rFonts w:ascii="Times New Roman" w:hAnsi="Times New Roman" w:cs="Times New Roman"/>
                <w:color w:val="595959" w:themeColor="text1" w:themeTint="A6"/>
                <w:sz w:val="20"/>
                <w:szCs w:val="20"/>
              </w:rPr>
              <w:t>память,способность</w:t>
            </w:r>
            <w:proofErr w:type="spellEnd"/>
            <w:proofErr w:type="gramEnd"/>
            <w:r w:rsidR="009962D1" w:rsidRPr="002A7EBB">
              <w:rPr>
                <w:rFonts w:ascii="Times New Roman" w:hAnsi="Times New Roman" w:cs="Times New Roman"/>
                <w:color w:val="595959" w:themeColor="text1" w:themeTint="A6"/>
                <w:sz w:val="20"/>
                <w:szCs w:val="20"/>
              </w:rPr>
              <w:t xml:space="preserve"> концентрироваться</w:t>
            </w:r>
          </w:p>
        </w:tc>
        <w:tc>
          <w:tcPr>
            <w:tcW w:w="2551" w:type="dxa"/>
          </w:tcPr>
          <w:p w14:paraId="67B28622" w14:textId="3A7CE8B6" w:rsidR="005560CC" w:rsidRPr="002A7EBB" w:rsidRDefault="005560CC" w:rsidP="009015D8">
            <w:pPr>
              <w:shd w:val="clear" w:color="auto" w:fill="FFFFFF"/>
              <w:spacing w:after="0" w:line="240" w:lineRule="auto"/>
              <w:rPr>
                <w:rFonts w:ascii="Calibri" w:eastAsia="Times New Roman" w:hAnsi="Calibri" w:cs="Times New Roman"/>
                <w:color w:val="595959" w:themeColor="text1" w:themeTint="A6"/>
                <w:sz w:val="20"/>
                <w:szCs w:val="20"/>
                <w:lang w:eastAsia="ru-RU"/>
              </w:rPr>
            </w:pPr>
            <w:r w:rsidRPr="002A7EBB">
              <w:rPr>
                <w:rFonts w:ascii="Times New Roman" w:hAnsi="Times New Roman" w:cs="Times New Roman"/>
                <w:color w:val="595959" w:themeColor="text1" w:themeTint="A6"/>
                <w:sz w:val="20"/>
                <w:szCs w:val="20"/>
                <w:u w:val="dotted"/>
              </w:rPr>
              <w:t>Д/</w:t>
            </w:r>
            <w:proofErr w:type="gramStart"/>
            <w:r w:rsidRPr="002A7EBB">
              <w:rPr>
                <w:rFonts w:ascii="Times New Roman" w:hAnsi="Times New Roman" w:cs="Times New Roman"/>
                <w:color w:val="595959" w:themeColor="text1" w:themeTint="A6"/>
                <w:sz w:val="20"/>
                <w:szCs w:val="20"/>
                <w:u w:val="dotted"/>
              </w:rPr>
              <w:t>и  «</w:t>
            </w:r>
            <w:proofErr w:type="spellStart"/>
            <w:proofErr w:type="gramEnd"/>
            <w:r w:rsidR="009962D1" w:rsidRPr="002A7EBB">
              <w:rPr>
                <w:rFonts w:ascii="Times New Roman" w:hAnsi="Times New Roman" w:cs="Times New Roman"/>
                <w:color w:val="595959" w:themeColor="text1" w:themeTint="A6"/>
                <w:sz w:val="20"/>
                <w:szCs w:val="20"/>
                <w:u w:val="dotted"/>
              </w:rPr>
              <w:t>Поисковичок</w:t>
            </w:r>
            <w:proofErr w:type="spellEnd"/>
            <w:r w:rsidR="009962D1" w:rsidRPr="002A7EBB">
              <w:rPr>
                <w:rFonts w:ascii="Times New Roman" w:hAnsi="Times New Roman" w:cs="Times New Roman"/>
                <w:color w:val="595959" w:themeColor="text1" w:themeTint="A6"/>
                <w:sz w:val="20"/>
                <w:szCs w:val="20"/>
                <w:u w:val="dotted"/>
              </w:rPr>
              <w:t xml:space="preserve"> </w:t>
            </w:r>
            <w:r w:rsidRPr="002A7EBB">
              <w:rPr>
                <w:rFonts w:ascii="Times New Roman" w:eastAsia="Times New Roman" w:hAnsi="Times New Roman" w:cs="Times New Roman"/>
                <w:color w:val="595959" w:themeColor="text1" w:themeTint="A6"/>
                <w:sz w:val="20"/>
                <w:szCs w:val="20"/>
                <w:lang w:eastAsia="ru-RU"/>
              </w:rPr>
              <w:t>» (</w:t>
            </w:r>
            <w:r w:rsidRPr="002A7EBB">
              <w:rPr>
                <w:rFonts w:ascii="Times New Roman" w:eastAsia="Times New Roman" w:hAnsi="Times New Roman" w:cs="Times New Roman"/>
                <w:i/>
                <w:color w:val="595959" w:themeColor="text1" w:themeTint="A6"/>
                <w:sz w:val="20"/>
                <w:szCs w:val="20"/>
                <w:lang w:val="kk-KZ" w:eastAsia="ru-RU"/>
              </w:rPr>
              <w:t>игровая, познавательная, коммуникативная деятельность).</w:t>
            </w:r>
          </w:p>
          <w:p w14:paraId="46D0BDA3" w14:textId="7713DE2C" w:rsidR="005560CC" w:rsidRPr="002A7EBB" w:rsidRDefault="005560CC" w:rsidP="009015D8">
            <w:pPr>
              <w:shd w:val="clear" w:color="auto" w:fill="FFFFFF"/>
              <w:spacing w:after="0" w:line="240" w:lineRule="auto"/>
              <w:rPr>
                <w:rFonts w:ascii="Times New Roman" w:hAnsi="Times New Roman" w:cs="Times New Roman"/>
                <w:b/>
                <w:color w:val="595959" w:themeColor="text1" w:themeTint="A6"/>
                <w:sz w:val="20"/>
                <w:szCs w:val="20"/>
                <w:u w:val="dotted"/>
              </w:rPr>
            </w:pPr>
            <w:r w:rsidRPr="002A7EBB">
              <w:rPr>
                <w:rFonts w:ascii="Times New Roman" w:eastAsia="Times New Roman" w:hAnsi="Times New Roman" w:cs="Times New Roman"/>
                <w:color w:val="595959" w:themeColor="text1" w:themeTint="A6"/>
                <w:sz w:val="20"/>
                <w:szCs w:val="20"/>
                <w:lang w:eastAsia="ru-RU"/>
              </w:rPr>
              <w:t xml:space="preserve">Задача: развивать </w:t>
            </w:r>
            <w:r w:rsidR="009962D1" w:rsidRPr="002A7EBB">
              <w:rPr>
                <w:rFonts w:ascii="Times New Roman" w:eastAsia="Times New Roman" w:hAnsi="Times New Roman" w:cs="Times New Roman"/>
                <w:color w:val="595959" w:themeColor="text1" w:themeTint="A6"/>
                <w:sz w:val="20"/>
                <w:szCs w:val="20"/>
                <w:lang w:eastAsia="ru-RU"/>
              </w:rPr>
              <w:t xml:space="preserve">наблюдательность, </w:t>
            </w:r>
            <w:r w:rsidRPr="002A7EBB">
              <w:rPr>
                <w:rFonts w:ascii="Times New Roman" w:eastAsia="Times New Roman" w:hAnsi="Times New Roman" w:cs="Times New Roman"/>
                <w:color w:val="595959" w:themeColor="text1" w:themeTint="A6"/>
                <w:sz w:val="20"/>
                <w:szCs w:val="20"/>
                <w:lang w:eastAsia="ru-RU"/>
              </w:rPr>
              <w:t xml:space="preserve">внимание, </w:t>
            </w:r>
            <w:proofErr w:type="spellStart"/>
            <w:proofErr w:type="gramStart"/>
            <w:r w:rsidRPr="002A7EBB">
              <w:rPr>
                <w:rFonts w:ascii="Times New Roman" w:eastAsia="Times New Roman" w:hAnsi="Times New Roman" w:cs="Times New Roman"/>
                <w:color w:val="595959" w:themeColor="text1" w:themeTint="A6"/>
                <w:sz w:val="20"/>
                <w:szCs w:val="20"/>
                <w:lang w:eastAsia="ru-RU"/>
              </w:rPr>
              <w:t>усидчивость</w:t>
            </w:r>
            <w:r w:rsidR="009962D1" w:rsidRPr="002A7EBB">
              <w:rPr>
                <w:rFonts w:ascii="Times New Roman" w:eastAsia="Times New Roman" w:hAnsi="Times New Roman" w:cs="Times New Roman"/>
                <w:color w:val="595959" w:themeColor="text1" w:themeTint="A6"/>
                <w:sz w:val="20"/>
                <w:szCs w:val="20"/>
                <w:lang w:eastAsia="ru-RU"/>
              </w:rPr>
              <w:t>,координацию</w:t>
            </w:r>
            <w:proofErr w:type="spellEnd"/>
            <w:proofErr w:type="gramEnd"/>
            <w:r w:rsidR="009962D1" w:rsidRPr="002A7EBB">
              <w:rPr>
                <w:rFonts w:ascii="Times New Roman" w:eastAsia="Times New Roman" w:hAnsi="Times New Roman" w:cs="Times New Roman"/>
                <w:color w:val="595959" w:themeColor="text1" w:themeTint="A6"/>
                <w:sz w:val="20"/>
                <w:szCs w:val="20"/>
                <w:lang w:eastAsia="ru-RU"/>
              </w:rPr>
              <w:t xml:space="preserve"> движения</w:t>
            </w:r>
          </w:p>
          <w:p w14:paraId="5107F6A6" w14:textId="77777777" w:rsidR="005560CC" w:rsidRPr="002A7EBB" w:rsidRDefault="005560CC" w:rsidP="009015D8">
            <w:pPr>
              <w:shd w:val="clear" w:color="auto" w:fill="FFFFFF"/>
              <w:spacing w:after="0" w:line="240" w:lineRule="auto"/>
              <w:rPr>
                <w:rFonts w:ascii="Times New Roman" w:hAnsi="Times New Roman" w:cs="Times New Roman"/>
                <w:color w:val="595959" w:themeColor="text1" w:themeTint="A6"/>
                <w:sz w:val="20"/>
                <w:szCs w:val="20"/>
                <w:u w:val="dotted"/>
                <w:lang w:val="kk-KZ"/>
              </w:rPr>
            </w:pPr>
          </w:p>
        </w:tc>
        <w:tc>
          <w:tcPr>
            <w:tcW w:w="2835" w:type="dxa"/>
            <w:gridSpan w:val="2"/>
          </w:tcPr>
          <w:p w14:paraId="398E0F61" w14:textId="6D40FCA8" w:rsidR="005560CC" w:rsidRPr="002A7EBB" w:rsidRDefault="005560CC" w:rsidP="009015D8">
            <w:pPr>
              <w:spacing w:after="0" w:line="240" w:lineRule="auto"/>
              <w:rPr>
                <w:rFonts w:ascii="Times New Roman" w:hAnsi="Times New Roman" w:cs="Times New Roman"/>
                <w:i/>
                <w:color w:val="595959" w:themeColor="text1" w:themeTint="A6"/>
                <w:sz w:val="20"/>
                <w:szCs w:val="20"/>
              </w:rPr>
            </w:pPr>
            <w:r w:rsidRPr="002A7EBB">
              <w:rPr>
                <w:rFonts w:ascii="Times New Roman" w:hAnsi="Times New Roman" w:cs="Times New Roman"/>
                <w:color w:val="595959" w:themeColor="text1" w:themeTint="A6"/>
                <w:sz w:val="20"/>
                <w:szCs w:val="20"/>
              </w:rPr>
              <w:t>Д\и «</w:t>
            </w:r>
            <w:r w:rsidR="009962D1" w:rsidRPr="002A7EBB">
              <w:rPr>
                <w:rFonts w:ascii="Times New Roman" w:hAnsi="Times New Roman" w:cs="Times New Roman"/>
                <w:color w:val="595959" w:themeColor="text1" w:themeTint="A6"/>
                <w:sz w:val="20"/>
                <w:szCs w:val="20"/>
              </w:rPr>
              <w:t xml:space="preserve">Игра с цветными </w:t>
            </w:r>
            <w:proofErr w:type="gramStart"/>
            <w:r w:rsidR="009962D1" w:rsidRPr="002A7EBB">
              <w:rPr>
                <w:rFonts w:ascii="Times New Roman" w:hAnsi="Times New Roman" w:cs="Times New Roman"/>
                <w:color w:val="595959" w:themeColor="text1" w:themeTint="A6"/>
                <w:sz w:val="20"/>
                <w:szCs w:val="20"/>
              </w:rPr>
              <w:t xml:space="preserve">фишками </w:t>
            </w:r>
            <w:r w:rsidRPr="002A7EBB">
              <w:rPr>
                <w:rFonts w:ascii="Times New Roman" w:hAnsi="Times New Roman" w:cs="Times New Roman"/>
                <w:color w:val="595959" w:themeColor="text1" w:themeTint="A6"/>
                <w:sz w:val="20"/>
                <w:szCs w:val="20"/>
              </w:rPr>
              <w:t>»</w:t>
            </w:r>
            <w:proofErr w:type="gramEnd"/>
            <w:r w:rsidRPr="002A7EBB">
              <w:rPr>
                <w:rFonts w:ascii="Times New Roman" w:eastAsia="Times New Roman" w:hAnsi="Times New Roman" w:cs="Times New Roman"/>
                <w:b/>
                <w:color w:val="595959" w:themeColor="text1" w:themeTint="A6"/>
                <w:sz w:val="20"/>
                <w:szCs w:val="20"/>
                <w:lang w:eastAsia="ru-RU"/>
              </w:rPr>
              <w:t xml:space="preserve"> </w:t>
            </w:r>
            <w:r w:rsidRPr="002A7EBB">
              <w:rPr>
                <w:rFonts w:ascii="Times New Roman" w:eastAsia="Times New Roman" w:hAnsi="Times New Roman" w:cs="Times New Roman"/>
                <w:i/>
                <w:color w:val="595959" w:themeColor="text1" w:themeTint="A6"/>
                <w:sz w:val="20"/>
                <w:szCs w:val="20"/>
                <w:lang w:eastAsia="ru-RU"/>
              </w:rPr>
              <w:t>(</w:t>
            </w:r>
            <w:r w:rsidRPr="002A7EBB">
              <w:rPr>
                <w:rFonts w:ascii="Times New Roman" w:eastAsia="Times New Roman" w:hAnsi="Times New Roman" w:cs="Times New Roman"/>
                <w:i/>
                <w:color w:val="595959" w:themeColor="text1" w:themeTint="A6"/>
                <w:sz w:val="20"/>
                <w:szCs w:val="20"/>
                <w:lang w:val="kk-KZ" w:eastAsia="ru-RU"/>
              </w:rPr>
              <w:t>игровая, познавательная, коммуникативная деятельность).</w:t>
            </w:r>
          </w:p>
          <w:p w14:paraId="19F0C43F" w14:textId="1DC73EE6" w:rsidR="005560CC" w:rsidRPr="002A7EBB" w:rsidRDefault="005560CC" w:rsidP="009015D8">
            <w:pPr>
              <w:spacing w:after="0" w:line="240" w:lineRule="auto"/>
              <w:rPr>
                <w:rFonts w:ascii="Times New Roman" w:eastAsia="Times New Roman" w:hAnsi="Times New Roman" w:cs="Times New Roman"/>
                <w:i/>
                <w:color w:val="595959" w:themeColor="text1" w:themeTint="A6"/>
                <w:sz w:val="20"/>
                <w:szCs w:val="20"/>
                <w:lang w:val="kk-KZ" w:eastAsia="ru-RU"/>
              </w:rPr>
            </w:pPr>
            <w:r w:rsidRPr="002A7EBB">
              <w:rPr>
                <w:rFonts w:ascii="Times New Roman" w:hAnsi="Times New Roman" w:cs="Times New Roman"/>
                <w:color w:val="595959" w:themeColor="text1" w:themeTint="A6"/>
                <w:sz w:val="20"/>
                <w:szCs w:val="20"/>
              </w:rPr>
              <w:t>Задача: </w:t>
            </w:r>
            <w:r w:rsidR="009962D1" w:rsidRPr="002A7EBB">
              <w:rPr>
                <w:rFonts w:ascii="Times New Roman" w:hAnsi="Times New Roman" w:cs="Times New Roman"/>
                <w:color w:val="595959" w:themeColor="text1" w:themeTint="A6"/>
                <w:sz w:val="20"/>
                <w:szCs w:val="20"/>
              </w:rPr>
              <w:t xml:space="preserve">развивать внимание, </w:t>
            </w:r>
            <w:proofErr w:type="spellStart"/>
            <w:proofErr w:type="gramStart"/>
            <w:r w:rsidR="009962D1" w:rsidRPr="002A7EBB">
              <w:rPr>
                <w:rFonts w:ascii="Times New Roman" w:hAnsi="Times New Roman" w:cs="Times New Roman"/>
                <w:color w:val="595959" w:themeColor="text1" w:themeTint="A6"/>
                <w:sz w:val="20"/>
                <w:szCs w:val="20"/>
              </w:rPr>
              <w:t>усидчивость,зри</w:t>
            </w:r>
            <w:r w:rsidR="0051461B" w:rsidRPr="002A7EBB">
              <w:rPr>
                <w:rFonts w:ascii="Times New Roman" w:hAnsi="Times New Roman" w:cs="Times New Roman"/>
                <w:color w:val="595959" w:themeColor="text1" w:themeTint="A6"/>
                <w:sz w:val="20"/>
                <w:szCs w:val="20"/>
              </w:rPr>
              <w:t>т</w:t>
            </w:r>
            <w:r w:rsidR="009962D1" w:rsidRPr="002A7EBB">
              <w:rPr>
                <w:rFonts w:ascii="Times New Roman" w:hAnsi="Times New Roman" w:cs="Times New Roman"/>
                <w:color w:val="595959" w:themeColor="text1" w:themeTint="A6"/>
                <w:sz w:val="20"/>
                <w:szCs w:val="20"/>
              </w:rPr>
              <w:t>ельно</w:t>
            </w:r>
            <w:proofErr w:type="spellEnd"/>
            <w:proofErr w:type="gramEnd"/>
            <w:r w:rsidR="0051461B" w:rsidRPr="002A7EBB">
              <w:rPr>
                <w:rFonts w:ascii="Times New Roman" w:hAnsi="Times New Roman" w:cs="Times New Roman"/>
                <w:color w:val="595959" w:themeColor="text1" w:themeTint="A6"/>
                <w:sz w:val="20"/>
                <w:szCs w:val="20"/>
              </w:rPr>
              <w:t>-двигательную моторику и концентрацию внимания</w:t>
            </w:r>
          </w:p>
          <w:p w14:paraId="44A56DB8" w14:textId="77777777" w:rsidR="005560CC" w:rsidRPr="002A7EBB" w:rsidRDefault="005560CC" w:rsidP="009015D8">
            <w:pPr>
              <w:shd w:val="clear" w:color="auto" w:fill="FFFFFF"/>
              <w:spacing w:after="0" w:line="240" w:lineRule="auto"/>
              <w:rPr>
                <w:rFonts w:ascii="Times New Roman" w:hAnsi="Times New Roman" w:cs="Times New Roman"/>
                <w:b/>
                <w:i/>
                <w:color w:val="595959" w:themeColor="text1" w:themeTint="A6"/>
                <w:sz w:val="20"/>
                <w:szCs w:val="20"/>
                <w:u w:val="dotted"/>
                <w:lang w:val="kk-KZ"/>
              </w:rPr>
            </w:pPr>
          </w:p>
        </w:tc>
        <w:tc>
          <w:tcPr>
            <w:tcW w:w="2615" w:type="dxa"/>
            <w:gridSpan w:val="2"/>
          </w:tcPr>
          <w:p w14:paraId="196EF49A" w14:textId="0D260093"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color w:val="595959" w:themeColor="text1" w:themeTint="A6"/>
                <w:sz w:val="20"/>
                <w:szCs w:val="20"/>
                <w:u w:val="dotted"/>
              </w:rPr>
            </w:pPr>
            <w:r w:rsidRPr="002A7EBB">
              <w:rPr>
                <w:rFonts w:ascii="Times New Roman" w:hAnsi="Times New Roman" w:cs="Times New Roman"/>
                <w:color w:val="595959" w:themeColor="text1" w:themeTint="A6"/>
                <w:sz w:val="20"/>
                <w:szCs w:val="20"/>
                <w:u w:val="dotted"/>
              </w:rPr>
              <w:t xml:space="preserve">Д\и </w:t>
            </w:r>
            <w:r w:rsidRPr="002A7EBB">
              <w:rPr>
                <w:rFonts w:ascii="Times New Roman" w:hAnsi="Times New Roman" w:cs="Times New Roman"/>
                <w:bCs/>
                <w:color w:val="595959" w:themeColor="text1" w:themeTint="A6"/>
                <w:sz w:val="20"/>
                <w:szCs w:val="20"/>
                <w:shd w:val="clear" w:color="auto" w:fill="FFFFFF"/>
              </w:rPr>
              <w:t>«</w:t>
            </w:r>
            <w:proofErr w:type="spellStart"/>
            <w:r w:rsidR="0051461B" w:rsidRPr="002A7EBB">
              <w:rPr>
                <w:rFonts w:ascii="Times New Roman" w:hAnsi="Times New Roman" w:cs="Times New Roman"/>
                <w:bCs/>
                <w:color w:val="595959" w:themeColor="text1" w:themeTint="A6"/>
                <w:sz w:val="20"/>
                <w:szCs w:val="20"/>
                <w:shd w:val="clear" w:color="auto" w:fill="FFFFFF"/>
              </w:rPr>
              <w:t>Графомоторные</w:t>
            </w:r>
            <w:proofErr w:type="spellEnd"/>
            <w:r w:rsidR="0051461B" w:rsidRPr="002A7EBB">
              <w:rPr>
                <w:rFonts w:ascii="Times New Roman" w:hAnsi="Times New Roman" w:cs="Times New Roman"/>
                <w:bCs/>
                <w:color w:val="595959" w:themeColor="text1" w:themeTint="A6"/>
                <w:sz w:val="20"/>
                <w:szCs w:val="20"/>
                <w:shd w:val="clear" w:color="auto" w:fill="FFFFFF"/>
              </w:rPr>
              <w:t xml:space="preserve"> дорожки</w:t>
            </w:r>
            <w:r w:rsidRPr="002A7EBB">
              <w:rPr>
                <w:rFonts w:ascii="Times New Roman" w:hAnsi="Times New Roman" w:cs="Times New Roman"/>
                <w:bCs/>
                <w:color w:val="595959" w:themeColor="text1" w:themeTint="A6"/>
                <w:sz w:val="20"/>
                <w:szCs w:val="20"/>
                <w:shd w:val="clear" w:color="auto" w:fill="FFFFFF"/>
              </w:rPr>
              <w:t>»»</w:t>
            </w:r>
            <w:r w:rsidRPr="002A7EBB">
              <w:rPr>
                <w:rFonts w:ascii="Times New Roman" w:hAnsi="Times New Roman" w:cs="Times New Roman"/>
                <w:color w:val="595959" w:themeColor="text1" w:themeTint="A6"/>
                <w:sz w:val="20"/>
                <w:szCs w:val="20"/>
                <w:u w:val="dotted"/>
                <w:lang w:val="kk-KZ"/>
              </w:rPr>
              <w:t xml:space="preserve"> </w:t>
            </w:r>
            <w:r w:rsidRPr="002A7EBB">
              <w:rPr>
                <w:rFonts w:ascii="Times New Roman" w:hAnsi="Times New Roman" w:cs="Times New Roman"/>
                <w:color w:val="595959" w:themeColor="text1" w:themeTint="A6"/>
                <w:sz w:val="20"/>
                <w:szCs w:val="20"/>
              </w:rPr>
              <w:t>(</w:t>
            </w:r>
            <w:r w:rsidRPr="002A7EBB">
              <w:rPr>
                <w:rFonts w:ascii="Times New Roman" w:hAnsi="Times New Roman" w:cs="Times New Roman"/>
                <w:i/>
                <w:color w:val="595959" w:themeColor="text1" w:themeTint="A6"/>
                <w:sz w:val="20"/>
                <w:szCs w:val="20"/>
              </w:rPr>
              <w:t>познавательная, коммуникативная деятельность</w:t>
            </w:r>
            <w:r w:rsidRPr="002A7EBB">
              <w:rPr>
                <w:rFonts w:ascii="Times New Roman" w:hAnsi="Times New Roman" w:cs="Times New Roman"/>
                <w:color w:val="595959" w:themeColor="text1" w:themeTint="A6"/>
                <w:sz w:val="20"/>
                <w:szCs w:val="20"/>
              </w:rPr>
              <w:t>)</w:t>
            </w:r>
          </w:p>
          <w:p w14:paraId="50AA79BB" w14:textId="425A467E" w:rsidR="005560CC" w:rsidRPr="002A7EBB" w:rsidRDefault="005560CC" w:rsidP="009015D8">
            <w:pPr>
              <w:spacing w:after="0" w:line="256" w:lineRule="auto"/>
              <w:jc w:val="both"/>
              <w:rPr>
                <w:rFonts w:ascii="Times New Roman" w:eastAsia="Times New Roman" w:hAnsi="Times New Roman" w:cs="Times New Roman"/>
                <w:color w:val="595959" w:themeColor="text1" w:themeTint="A6"/>
                <w:sz w:val="20"/>
                <w:szCs w:val="20"/>
                <w:lang w:eastAsia="ru-RU"/>
              </w:rPr>
            </w:pPr>
            <w:r w:rsidRPr="002A7EBB">
              <w:rPr>
                <w:rFonts w:ascii="Times New Roman" w:hAnsi="Times New Roman" w:cs="Times New Roman"/>
                <w:color w:val="595959" w:themeColor="text1" w:themeTint="A6"/>
                <w:sz w:val="20"/>
                <w:szCs w:val="20"/>
                <w:u w:val="dotted"/>
              </w:rPr>
              <w:t>Задача:</w:t>
            </w:r>
            <w:r w:rsidRPr="002A7EBB">
              <w:rPr>
                <w:rFonts w:ascii="Times New Roman" w:eastAsia="Times New Roman" w:hAnsi="Times New Roman" w:cs="Times New Roman"/>
                <w:color w:val="595959" w:themeColor="text1" w:themeTint="A6"/>
                <w:sz w:val="20"/>
                <w:szCs w:val="20"/>
                <w:lang w:eastAsia="ru-RU"/>
              </w:rPr>
              <w:t xml:space="preserve"> </w:t>
            </w:r>
            <w:r w:rsidRPr="002A7EBB">
              <w:rPr>
                <w:rFonts w:ascii="Times New Roman" w:hAnsi="Times New Roman" w:cs="Times New Roman"/>
                <w:color w:val="595959" w:themeColor="text1" w:themeTint="A6"/>
                <w:sz w:val="20"/>
                <w:szCs w:val="20"/>
              </w:rPr>
              <w:t xml:space="preserve">развивать мелкую моторику рук, координацию движений, развивать </w:t>
            </w:r>
            <w:r w:rsidR="0051461B" w:rsidRPr="002A7EBB">
              <w:rPr>
                <w:rFonts w:ascii="Times New Roman" w:hAnsi="Times New Roman" w:cs="Times New Roman"/>
                <w:color w:val="595959" w:themeColor="text1" w:themeTint="A6"/>
                <w:sz w:val="20"/>
                <w:szCs w:val="20"/>
              </w:rPr>
              <w:t>концентрацию</w:t>
            </w:r>
            <w:r w:rsidRPr="002A7EBB">
              <w:rPr>
                <w:rFonts w:ascii="Times New Roman" w:hAnsi="Times New Roman" w:cs="Times New Roman"/>
                <w:color w:val="595959" w:themeColor="text1" w:themeTint="A6"/>
                <w:sz w:val="20"/>
                <w:szCs w:val="20"/>
              </w:rPr>
              <w:t xml:space="preserve">, усидчивость, наблюдательность </w:t>
            </w:r>
          </w:p>
        </w:tc>
        <w:tc>
          <w:tcPr>
            <w:tcW w:w="2653" w:type="dxa"/>
          </w:tcPr>
          <w:p w14:paraId="050EA1CB" w14:textId="43C45FCB" w:rsidR="005560CC" w:rsidRPr="002A7EBB" w:rsidRDefault="005560CC" w:rsidP="009015D8">
            <w:pPr>
              <w:spacing w:after="0" w:line="240" w:lineRule="auto"/>
              <w:rPr>
                <w:rFonts w:ascii="Times New Roman" w:hAnsi="Times New Roman" w:cs="Times New Roman"/>
                <w:color w:val="595959" w:themeColor="text1" w:themeTint="A6"/>
                <w:sz w:val="20"/>
                <w:szCs w:val="20"/>
              </w:rPr>
            </w:pPr>
          </w:p>
        </w:tc>
      </w:tr>
      <w:tr w:rsidR="002A7EBB" w:rsidRPr="002A7EBB" w14:paraId="11C35595" w14:textId="77777777" w:rsidTr="009015D8">
        <w:trPr>
          <w:trHeight w:val="278"/>
        </w:trPr>
        <w:tc>
          <w:tcPr>
            <w:tcW w:w="2495" w:type="dxa"/>
            <w:vMerge/>
            <w:vAlign w:val="center"/>
          </w:tcPr>
          <w:p w14:paraId="422F2559" w14:textId="77777777" w:rsidR="005560CC" w:rsidRPr="002A7EBB" w:rsidRDefault="005560CC" w:rsidP="009015D8">
            <w:pPr>
              <w:spacing w:after="0" w:line="240" w:lineRule="auto"/>
              <w:contextualSpacing/>
              <w:rPr>
                <w:rFonts w:ascii="Times New Roman" w:hAnsi="Times New Roman" w:cs="Times New Roman"/>
                <w:b/>
                <w:color w:val="595959" w:themeColor="text1" w:themeTint="A6"/>
                <w:sz w:val="20"/>
                <w:szCs w:val="20"/>
                <w:u w:val="single"/>
                <w:lang w:val="kk-KZ"/>
              </w:rPr>
            </w:pPr>
          </w:p>
        </w:tc>
        <w:tc>
          <w:tcPr>
            <w:tcW w:w="13264" w:type="dxa"/>
            <w:gridSpan w:val="8"/>
          </w:tcPr>
          <w:p w14:paraId="25B8A31F" w14:textId="77777777"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b/>
                <w:bCs/>
                <w:color w:val="595959" w:themeColor="text1" w:themeTint="A6"/>
                <w:sz w:val="20"/>
                <w:szCs w:val="20"/>
              </w:rPr>
            </w:pPr>
            <w:r w:rsidRPr="002A7EBB">
              <w:rPr>
                <w:rFonts w:ascii="Times New Roman" w:hAnsi="Times New Roman" w:cs="Times New Roman"/>
                <w:b/>
                <w:bCs/>
                <w:color w:val="595959" w:themeColor="text1" w:themeTint="A6"/>
                <w:sz w:val="20"/>
                <w:szCs w:val="20"/>
                <w:lang w:val="kk-KZ"/>
              </w:rPr>
              <w:t xml:space="preserve"> №14 КЕШЕНДІ ТАҢҒЫ  ГИМНАСТИКА     </w:t>
            </w:r>
            <w:r w:rsidRPr="002A7EBB">
              <w:rPr>
                <w:rFonts w:ascii="Times New Roman" w:hAnsi="Times New Roman" w:cs="Times New Roman"/>
                <w:b/>
                <w:bCs/>
                <w:color w:val="595959" w:themeColor="text1" w:themeTint="A6"/>
                <w:sz w:val="20"/>
                <w:szCs w:val="20"/>
              </w:rPr>
              <w:t>КОМПЛЕКС  УТРЕННЕЙ ГИМНАСТИКИ №14</w:t>
            </w:r>
          </w:p>
          <w:p w14:paraId="3756A34B" w14:textId="77777777"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A7EBB">
              <w:rPr>
                <w:rFonts w:ascii="Times New Roman" w:hAnsi="Times New Roman" w:cs="Times New Roman"/>
                <w:bCs/>
                <w:color w:val="595959" w:themeColor="text1" w:themeTint="A6"/>
                <w:sz w:val="20"/>
                <w:szCs w:val="20"/>
              </w:rPr>
              <w:t xml:space="preserve"> </w:t>
            </w:r>
            <w:r w:rsidRPr="002A7EBB">
              <w:rPr>
                <w:rFonts w:ascii="Times New Roman" w:hAnsi="Times New Roman" w:cs="Times New Roman"/>
                <w:bCs/>
                <w:i/>
                <w:color w:val="595959" w:themeColor="text1" w:themeTint="A6"/>
                <w:sz w:val="20"/>
                <w:szCs w:val="20"/>
              </w:rPr>
              <w:t>Физическое развитие**</w:t>
            </w:r>
            <w:r w:rsidRPr="002A7EBB">
              <w:rPr>
                <w:rFonts w:ascii="Times New Roman" w:hAnsi="Times New Roman" w:cs="Times New Roman"/>
                <w:i/>
                <w:color w:val="595959" w:themeColor="text1" w:themeTint="A6"/>
                <w:sz w:val="20"/>
                <w:szCs w:val="20"/>
                <w:lang w:val="kk-KZ"/>
              </w:rPr>
              <w:t>двигательная активность, игровая деятельность).</w:t>
            </w:r>
          </w:p>
        </w:tc>
      </w:tr>
      <w:tr w:rsidR="002A7EBB" w:rsidRPr="002A7EBB" w14:paraId="2B8CE26A" w14:textId="77777777" w:rsidTr="009015D8">
        <w:trPr>
          <w:trHeight w:val="278"/>
        </w:trPr>
        <w:tc>
          <w:tcPr>
            <w:tcW w:w="2495" w:type="dxa"/>
          </w:tcPr>
          <w:p w14:paraId="0DB6E6BC" w14:textId="77777777"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A7EBB">
              <w:rPr>
                <w:rFonts w:ascii="Times New Roman" w:hAnsi="Times New Roman" w:cs="Times New Roman"/>
                <w:b/>
                <w:color w:val="595959" w:themeColor="text1" w:themeTint="A6"/>
                <w:sz w:val="20"/>
                <w:szCs w:val="20"/>
                <w:lang w:val="kk-KZ"/>
              </w:rPr>
              <w:t>Таңғы ас/Завтрак</w:t>
            </w:r>
          </w:p>
        </w:tc>
        <w:tc>
          <w:tcPr>
            <w:tcW w:w="13264" w:type="dxa"/>
            <w:gridSpan w:val="8"/>
          </w:tcPr>
          <w:p w14:paraId="3CBE7737" w14:textId="77777777"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A7EBB">
              <w:rPr>
                <w:rFonts w:ascii="Times New Roman" w:hAnsi="Times New Roman" w:cs="Times New Roman"/>
                <w:b/>
                <w:color w:val="595959" w:themeColor="text1" w:themeTint="A6"/>
                <w:sz w:val="20"/>
                <w:szCs w:val="20"/>
                <w:lang w:val="kk-KZ"/>
              </w:rPr>
              <w:t>Мәдени-гигиеналық  машықтарды  меңгеру  және  орындауды  пысықтау</w:t>
            </w:r>
          </w:p>
          <w:p w14:paraId="71F0464E" w14:textId="77777777"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rPr>
            </w:pPr>
            <w:r w:rsidRPr="002A7EBB">
              <w:rPr>
                <w:rFonts w:ascii="Times New Roman" w:hAnsi="Times New Roman" w:cs="Times New Roman"/>
                <w:b/>
                <w:color w:val="595959" w:themeColor="text1" w:themeTint="A6"/>
                <w:sz w:val="20"/>
                <w:szCs w:val="20"/>
              </w:rPr>
              <w:t>Закрепление знаний и выполнение культурно-гигиенических навыков.</w:t>
            </w:r>
          </w:p>
          <w:p w14:paraId="29C6098F" w14:textId="77777777"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A7EBB">
              <w:rPr>
                <w:rFonts w:ascii="Times New Roman" w:hAnsi="Times New Roman" w:cs="Times New Roman"/>
                <w:color w:val="595959" w:themeColor="text1" w:themeTint="A6"/>
                <w:sz w:val="20"/>
                <w:szCs w:val="20"/>
              </w:rPr>
              <w:t>Закрепление у детей самостоятельных навыков проведения простейших водных процедур</w:t>
            </w:r>
          </w:p>
          <w:p w14:paraId="2D698A18" w14:textId="77777777" w:rsidR="005560CC" w:rsidRPr="002A7EBB" w:rsidRDefault="005560CC" w:rsidP="009015D8">
            <w:pPr>
              <w:spacing w:after="0" w:line="240" w:lineRule="auto"/>
              <w:rPr>
                <w:rFonts w:ascii="Times New Roman" w:hAnsi="Times New Roman" w:cs="Times New Roman"/>
                <w:i/>
                <w:color w:val="595959" w:themeColor="text1" w:themeTint="A6"/>
                <w:sz w:val="20"/>
                <w:szCs w:val="20"/>
                <w:u w:val="dotted"/>
              </w:rPr>
            </w:pPr>
            <w:r w:rsidRPr="002A7EBB">
              <w:rPr>
                <w:rFonts w:ascii="Times New Roman" w:hAnsi="Times New Roman" w:cs="Times New Roman"/>
                <w:color w:val="595959" w:themeColor="text1" w:themeTint="A6"/>
                <w:sz w:val="20"/>
                <w:szCs w:val="20"/>
                <w:u w:val="dotted"/>
                <w:lang w:val="kk-KZ"/>
              </w:rPr>
              <w:t>Ойын жаттығуы/</w:t>
            </w:r>
            <w:r w:rsidRPr="002A7EBB">
              <w:rPr>
                <w:rFonts w:ascii="Times New Roman" w:hAnsi="Times New Roman" w:cs="Times New Roman"/>
                <w:color w:val="595959" w:themeColor="text1" w:themeTint="A6"/>
                <w:sz w:val="20"/>
                <w:szCs w:val="20"/>
                <w:u w:val="dotted"/>
              </w:rPr>
              <w:t xml:space="preserve">Игровое упражнение </w:t>
            </w:r>
            <w:r w:rsidRPr="002A7EBB">
              <w:rPr>
                <w:rFonts w:ascii="Times New Roman" w:hAnsi="Times New Roman" w:cs="Times New Roman"/>
                <w:i/>
                <w:color w:val="595959" w:themeColor="text1" w:themeTint="A6"/>
                <w:sz w:val="20"/>
                <w:szCs w:val="20"/>
                <w:u w:val="dotted"/>
              </w:rPr>
              <w:t xml:space="preserve"> </w:t>
            </w:r>
          </w:p>
          <w:p w14:paraId="0F7EFA1D" w14:textId="77777777" w:rsidR="00FE1993" w:rsidRPr="002A7EBB" w:rsidRDefault="00FE1993" w:rsidP="00FE1993">
            <w:pPr>
              <w:shd w:val="clear" w:color="auto" w:fill="FFFFFF"/>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Руки надо с мылом мыть,</w:t>
            </w:r>
          </w:p>
          <w:p w14:paraId="154DE189" w14:textId="77777777" w:rsidR="00FE1993" w:rsidRPr="002A7EBB" w:rsidRDefault="00FE1993" w:rsidP="00FE1993">
            <w:pPr>
              <w:shd w:val="clear" w:color="auto" w:fill="FFFFFF"/>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Рукава нельзя мочить,</w:t>
            </w:r>
          </w:p>
          <w:p w14:paraId="67D204AE" w14:textId="77777777" w:rsidR="00FE1993" w:rsidRPr="002A7EBB" w:rsidRDefault="00FE1993" w:rsidP="00FE1993">
            <w:pPr>
              <w:shd w:val="clear" w:color="auto" w:fill="FFFFFF"/>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Кто рукавчик не засучит,</w:t>
            </w:r>
          </w:p>
          <w:p w14:paraId="7F0A8516" w14:textId="77777777" w:rsidR="00FE1993" w:rsidRPr="002A7EBB" w:rsidRDefault="00FE1993" w:rsidP="00FE1993">
            <w:pPr>
              <w:shd w:val="clear" w:color="auto" w:fill="FFFFFF"/>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Тот водички не получит.</w:t>
            </w:r>
          </w:p>
          <w:p w14:paraId="2AC73C54" w14:textId="204844AA" w:rsidR="005560CC" w:rsidRPr="002A7EBB" w:rsidRDefault="005560CC" w:rsidP="009015D8">
            <w:pPr>
              <w:shd w:val="clear" w:color="auto" w:fill="FFFFFF"/>
              <w:spacing w:after="0" w:line="240" w:lineRule="auto"/>
              <w:rPr>
                <w:rFonts w:ascii="Times New Roman" w:hAnsi="Times New Roman" w:cs="Times New Roman"/>
                <w:i/>
                <w:color w:val="595959" w:themeColor="text1" w:themeTint="A6"/>
                <w:sz w:val="20"/>
                <w:szCs w:val="20"/>
                <w:lang w:val="kk-KZ"/>
              </w:rPr>
            </w:pPr>
            <w:r w:rsidRPr="002A7EBB">
              <w:rPr>
                <w:rFonts w:ascii="Times New Roman" w:hAnsi="Times New Roman" w:cs="Times New Roman"/>
                <w:color w:val="595959" w:themeColor="text1" w:themeTint="A6"/>
                <w:sz w:val="20"/>
                <w:szCs w:val="20"/>
                <w:lang w:val="kk-KZ"/>
              </w:rPr>
              <w:t>(</w:t>
            </w:r>
            <w:r w:rsidRPr="002A7EBB">
              <w:rPr>
                <w:rFonts w:ascii="Times New Roman" w:hAnsi="Times New Roman" w:cs="Times New Roman"/>
                <w:i/>
                <w:color w:val="595959" w:themeColor="text1" w:themeTint="A6"/>
                <w:sz w:val="20"/>
                <w:szCs w:val="20"/>
                <w:lang w:val="kk-KZ"/>
              </w:rPr>
              <w:t>игровая деятельность)</w:t>
            </w:r>
          </w:p>
          <w:p w14:paraId="38623B62" w14:textId="77777777"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color w:val="595959" w:themeColor="text1" w:themeTint="A6"/>
                <w:sz w:val="20"/>
                <w:szCs w:val="20"/>
                <w:u w:val="dotted"/>
              </w:rPr>
            </w:pPr>
            <w:r w:rsidRPr="002A7EBB">
              <w:rPr>
                <w:rFonts w:ascii="Times New Roman" w:hAnsi="Times New Roman" w:cs="Times New Roman"/>
                <w:color w:val="595959" w:themeColor="text1" w:themeTint="A6"/>
                <w:sz w:val="20"/>
                <w:szCs w:val="20"/>
                <w:lang w:val="kk-KZ"/>
              </w:rPr>
              <w:t>*** Рақмет! Кешіріңіз! таң- утро, қолдар-руки, вода-су, мыло-сабын,чистый- таза,нан,май,шай</w:t>
            </w:r>
            <w:r w:rsidRPr="002A7EBB">
              <w:rPr>
                <w:rFonts w:ascii="Times New Roman" w:hAnsi="Times New Roman" w:cs="Times New Roman"/>
                <w:color w:val="595959" w:themeColor="text1" w:themeTint="A6"/>
                <w:sz w:val="20"/>
                <w:szCs w:val="20"/>
              </w:rPr>
              <w:t xml:space="preserve">, </w:t>
            </w:r>
            <w:proofErr w:type="spellStart"/>
            <w:r w:rsidRPr="002A7EBB">
              <w:rPr>
                <w:rFonts w:ascii="Times New Roman" w:hAnsi="Times New Roman" w:cs="Times New Roman"/>
                <w:color w:val="595959" w:themeColor="text1" w:themeTint="A6"/>
                <w:sz w:val="20"/>
                <w:szCs w:val="20"/>
              </w:rPr>
              <w:t>ботқа</w:t>
            </w:r>
            <w:proofErr w:type="spellEnd"/>
            <w:r w:rsidRPr="002A7EBB">
              <w:rPr>
                <w:rFonts w:ascii="Times New Roman" w:hAnsi="Times New Roman" w:cs="Times New Roman"/>
                <w:color w:val="595959" w:themeColor="text1" w:themeTint="A6"/>
                <w:sz w:val="20"/>
                <w:szCs w:val="20"/>
              </w:rPr>
              <w:t>-каша</w:t>
            </w:r>
          </w:p>
        </w:tc>
      </w:tr>
      <w:tr w:rsidR="002A7EBB" w:rsidRPr="002A7EBB" w14:paraId="28494378" w14:textId="77777777" w:rsidTr="009015D8">
        <w:trPr>
          <w:trHeight w:val="348"/>
        </w:trPr>
        <w:tc>
          <w:tcPr>
            <w:tcW w:w="2495" w:type="dxa"/>
            <w:vMerge w:val="restart"/>
          </w:tcPr>
          <w:p w14:paraId="56D6BEBE" w14:textId="77777777"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proofErr w:type="spellStart"/>
            <w:r w:rsidRPr="002A7EBB">
              <w:rPr>
                <w:rFonts w:ascii="Times New Roman" w:hAnsi="Times New Roman" w:cs="Times New Roman"/>
                <w:b/>
                <w:color w:val="595959" w:themeColor="text1" w:themeTint="A6"/>
                <w:sz w:val="20"/>
                <w:szCs w:val="20"/>
              </w:rPr>
              <w:t>Ұйымдастырылған</w:t>
            </w:r>
            <w:proofErr w:type="spellEnd"/>
            <w:r w:rsidRPr="002A7EBB">
              <w:rPr>
                <w:rFonts w:ascii="Times New Roman" w:hAnsi="Times New Roman" w:cs="Times New Roman"/>
                <w:b/>
                <w:color w:val="595959" w:themeColor="text1" w:themeTint="A6"/>
                <w:sz w:val="20"/>
                <w:szCs w:val="20"/>
              </w:rPr>
              <w:t xml:space="preserve"> </w:t>
            </w:r>
            <w:proofErr w:type="spellStart"/>
            <w:r w:rsidRPr="002A7EBB">
              <w:rPr>
                <w:rFonts w:ascii="Times New Roman" w:hAnsi="Times New Roman" w:cs="Times New Roman"/>
                <w:b/>
                <w:color w:val="595959" w:themeColor="text1" w:themeTint="A6"/>
                <w:sz w:val="20"/>
                <w:szCs w:val="20"/>
              </w:rPr>
              <w:t>іс-әрекетке</w:t>
            </w:r>
            <w:proofErr w:type="spellEnd"/>
            <w:r w:rsidRPr="002A7EBB">
              <w:rPr>
                <w:rFonts w:ascii="Times New Roman" w:hAnsi="Times New Roman" w:cs="Times New Roman"/>
                <w:b/>
                <w:color w:val="595959" w:themeColor="text1" w:themeTint="A6"/>
                <w:sz w:val="20"/>
                <w:szCs w:val="20"/>
              </w:rPr>
              <w:t xml:space="preserve"> </w:t>
            </w:r>
            <w:proofErr w:type="spellStart"/>
            <w:r w:rsidRPr="002A7EBB">
              <w:rPr>
                <w:rFonts w:ascii="Times New Roman" w:hAnsi="Times New Roman" w:cs="Times New Roman"/>
                <w:b/>
                <w:color w:val="595959" w:themeColor="text1" w:themeTint="A6"/>
                <w:sz w:val="20"/>
                <w:szCs w:val="20"/>
              </w:rPr>
              <w:t>дайындық</w:t>
            </w:r>
            <w:proofErr w:type="spellEnd"/>
            <w:r w:rsidRPr="002A7EBB">
              <w:rPr>
                <w:rFonts w:ascii="Times New Roman" w:hAnsi="Times New Roman" w:cs="Times New Roman"/>
                <w:b/>
                <w:color w:val="595959" w:themeColor="text1" w:themeTint="A6"/>
                <w:sz w:val="20"/>
                <w:szCs w:val="20"/>
              </w:rPr>
              <w:t xml:space="preserve"> </w:t>
            </w:r>
            <w:r w:rsidRPr="002A7EBB">
              <w:rPr>
                <w:rFonts w:ascii="Times New Roman" w:hAnsi="Times New Roman" w:cs="Times New Roman"/>
                <w:b/>
                <w:color w:val="595959" w:themeColor="text1" w:themeTint="A6"/>
                <w:sz w:val="20"/>
                <w:szCs w:val="20"/>
              </w:rPr>
              <w:lastRenderedPageBreak/>
              <w:t>(ОД) Подготовка к организованной деятельности (ОД)</w:t>
            </w:r>
          </w:p>
        </w:tc>
        <w:tc>
          <w:tcPr>
            <w:tcW w:w="13264" w:type="dxa"/>
            <w:gridSpan w:val="8"/>
          </w:tcPr>
          <w:p w14:paraId="07606EBF" w14:textId="77777777" w:rsidR="005560CC" w:rsidRPr="002A7EBB" w:rsidRDefault="005560CC" w:rsidP="009015D8">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595959" w:themeColor="text1" w:themeTint="A6"/>
                <w:sz w:val="20"/>
                <w:szCs w:val="20"/>
                <w:lang w:val="kk-KZ"/>
              </w:rPr>
            </w:pPr>
            <w:r w:rsidRPr="002A7EBB">
              <w:rPr>
                <w:rFonts w:ascii="Times New Roman" w:hAnsi="Times New Roman" w:cs="Times New Roman"/>
                <w:color w:val="595959" w:themeColor="text1" w:themeTint="A6"/>
                <w:sz w:val="20"/>
                <w:szCs w:val="20"/>
                <w:lang w:val="kk-KZ"/>
              </w:rPr>
              <w:lastRenderedPageBreak/>
              <w:t xml:space="preserve">ҰІӘ  ұйымдастыру  үшін балалардағы  кішігірім қозғалыстағы ойын және ойын жаттығулары </w:t>
            </w:r>
          </w:p>
          <w:p w14:paraId="19854232" w14:textId="77777777" w:rsidR="005560CC" w:rsidRPr="002A7EBB" w:rsidRDefault="005560CC" w:rsidP="009015D8">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595959" w:themeColor="text1" w:themeTint="A6"/>
                <w:sz w:val="20"/>
                <w:szCs w:val="20"/>
                <w:u w:val="dotted"/>
                <w:lang w:val="kk-KZ"/>
              </w:rPr>
            </w:pPr>
            <w:r w:rsidRPr="002A7EBB">
              <w:rPr>
                <w:rFonts w:ascii="Times New Roman" w:hAnsi="Times New Roman" w:cs="Times New Roman"/>
                <w:color w:val="595959" w:themeColor="text1" w:themeTint="A6"/>
                <w:sz w:val="20"/>
                <w:szCs w:val="20"/>
              </w:rPr>
              <w:t>Игры и игровые упражнения малой подвижности для организации детей к ОД</w:t>
            </w:r>
          </w:p>
        </w:tc>
      </w:tr>
      <w:tr w:rsidR="002A7EBB" w:rsidRPr="002A7EBB" w14:paraId="7A37C6B9" w14:textId="77777777" w:rsidTr="009015D8">
        <w:trPr>
          <w:trHeight w:val="2885"/>
        </w:trPr>
        <w:tc>
          <w:tcPr>
            <w:tcW w:w="2495" w:type="dxa"/>
            <w:vMerge/>
            <w:vAlign w:val="center"/>
          </w:tcPr>
          <w:p w14:paraId="1DAE1B20" w14:textId="77777777" w:rsidR="005560CC" w:rsidRPr="002A7EBB" w:rsidRDefault="005560CC" w:rsidP="009015D8">
            <w:pPr>
              <w:spacing w:after="0" w:line="240" w:lineRule="auto"/>
              <w:contextualSpacing/>
              <w:rPr>
                <w:rFonts w:ascii="Times New Roman" w:hAnsi="Times New Roman" w:cs="Times New Roman"/>
                <w:b/>
                <w:color w:val="595959" w:themeColor="text1" w:themeTint="A6"/>
                <w:sz w:val="20"/>
                <w:szCs w:val="20"/>
                <w:lang w:val="kk-KZ"/>
              </w:rPr>
            </w:pPr>
          </w:p>
        </w:tc>
        <w:tc>
          <w:tcPr>
            <w:tcW w:w="2610" w:type="dxa"/>
            <w:gridSpan w:val="2"/>
          </w:tcPr>
          <w:p w14:paraId="3B536DDF" w14:textId="4CC6462D" w:rsidR="005560CC" w:rsidRPr="002A7EBB" w:rsidRDefault="005560CC" w:rsidP="009015D8">
            <w:pPr>
              <w:shd w:val="clear" w:color="auto" w:fill="FFFFFF"/>
              <w:spacing w:after="0" w:line="240" w:lineRule="auto"/>
              <w:rPr>
                <w:rFonts w:ascii="Calibri" w:eastAsia="Times New Roman" w:hAnsi="Calibri" w:cs="Calibri"/>
                <w:color w:val="595959" w:themeColor="text1" w:themeTint="A6"/>
                <w:sz w:val="20"/>
                <w:szCs w:val="20"/>
                <w:lang w:eastAsia="ru-RU"/>
              </w:rPr>
            </w:pPr>
            <w:r w:rsidRPr="002A7EBB">
              <w:rPr>
                <w:rFonts w:ascii="Times New Roman" w:hAnsi="Times New Roman" w:cs="Times New Roman"/>
                <w:b/>
                <w:color w:val="595959" w:themeColor="text1" w:themeTint="A6"/>
                <w:sz w:val="20"/>
                <w:szCs w:val="20"/>
              </w:rPr>
              <w:t xml:space="preserve">Игра малой подвижности </w:t>
            </w:r>
            <w:r w:rsidRPr="002A7EBB">
              <w:rPr>
                <w:rFonts w:ascii="Times New Roman" w:eastAsia="Times New Roman" w:hAnsi="Times New Roman" w:cs="Times New Roman"/>
                <w:b/>
                <w:bCs/>
                <w:color w:val="595959" w:themeColor="text1" w:themeTint="A6"/>
                <w:sz w:val="20"/>
                <w:szCs w:val="20"/>
                <w:lang w:eastAsia="ru-RU"/>
              </w:rPr>
              <w:t>"</w:t>
            </w:r>
            <w:r w:rsidR="00B6219D" w:rsidRPr="002A7EBB">
              <w:rPr>
                <w:rFonts w:ascii="Times New Roman" w:eastAsia="Times New Roman" w:hAnsi="Times New Roman" w:cs="Times New Roman"/>
                <w:b/>
                <w:bCs/>
                <w:color w:val="595959" w:themeColor="text1" w:themeTint="A6"/>
                <w:sz w:val="20"/>
                <w:szCs w:val="20"/>
                <w:lang w:eastAsia="ru-RU"/>
              </w:rPr>
              <w:t xml:space="preserve">Надуваем быстро </w:t>
            </w:r>
            <w:proofErr w:type="gramStart"/>
            <w:r w:rsidR="00B6219D" w:rsidRPr="002A7EBB">
              <w:rPr>
                <w:rFonts w:ascii="Times New Roman" w:eastAsia="Times New Roman" w:hAnsi="Times New Roman" w:cs="Times New Roman"/>
                <w:b/>
                <w:bCs/>
                <w:color w:val="595959" w:themeColor="text1" w:themeTint="A6"/>
                <w:sz w:val="20"/>
                <w:szCs w:val="20"/>
                <w:lang w:eastAsia="ru-RU"/>
              </w:rPr>
              <w:t>шарик ,он</w:t>
            </w:r>
            <w:proofErr w:type="gramEnd"/>
            <w:r w:rsidR="00B6219D" w:rsidRPr="002A7EBB">
              <w:rPr>
                <w:rFonts w:ascii="Times New Roman" w:eastAsia="Times New Roman" w:hAnsi="Times New Roman" w:cs="Times New Roman"/>
                <w:b/>
                <w:bCs/>
                <w:color w:val="595959" w:themeColor="text1" w:themeTint="A6"/>
                <w:sz w:val="20"/>
                <w:szCs w:val="20"/>
                <w:lang w:eastAsia="ru-RU"/>
              </w:rPr>
              <w:t xml:space="preserve"> становится большой. Шарик лопнул-стал он тонкий и худой</w:t>
            </w:r>
            <w:r w:rsidRPr="002A7EBB">
              <w:rPr>
                <w:rFonts w:ascii="Times New Roman" w:eastAsia="Times New Roman" w:hAnsi="Times New Roman" w:cs="Times New Roman"/>
                <w:b/>
                <w:bCs/>
                <w:color w:val="595959" w:themeColor="text1" w:themeTint="A6"/>
                <w:sz w:val="20"/>
                <w:szCs w:val="20"/>
                <w:lang w:eastAsia="ru-RU"/>
              </w:rPr>
              <w:t>" </w:t>
            </w:r>
          </w:p>
          <w:p w14:paraId="557EE379" w14:textId="77777777" w:rsidR="00B6219D" w:rsidRPr="002A7EBB" w:rsidRDefault="005560CC" w:rsidP="00B6219D">
            <w:pPr>
              <w:pStyle w:val="ae"/>
              <w:shd w:val="clear" w:color="auto" w:fill="FFFFFF"/>
              <w:spacing w:before="0" w:beforeAutospacing="0" w:after="0" w:afterAutospacing="0"/>
              <w:rPr>
                <w:color w:val="595959" w:themeColor="text1" w:themeTint="A6"/>
                <w:sz w:val="20"/>
                <w:szCs w:val="20"/>
                <w:lang w:val="ru-RU"/>
              </w:rPr>
            </w:pPr>
            <w:r w:rsidRPr="002A7EBB">
              <w:rPr>
                <w:color w:val="595959" w:themeColor="text1" w:themeTint="A6"/>
                <w:sz w:val="20"/>
                <w:szCs w:val="20"/>
                <w:lang w:val="ru-RU" w:eastAsia="ru-RU"/>
              </w:rPr>
              <w:t>Задача</w:t>
            </w:r>
            <w:proofErr w:type="gramStart"/>
            <w:r w:rsidRPr="002A7EBB">
              <w:rPr>
                <w:color w:val="595959" w:themeColor="text1" w:themeTint="A6"/>
                <w:sz w:val="20"/>
                <w:szCs w:val="20"/>
                <w:lang w:val="ru-RU" w:eastAsia="ru-RU"/>
              </w:rPr>
              <w:t xml:space="preserve">: </w:t>
            </w:r>
            <w:r w:rsidR="00B6219D" w:rsidRPr="002A7EBB">
              <w:rPr>
                <w:color w:val="595959" w:themeColor="text1" w:themeTint="A6"/>
                <w:sz w:val="20"/>
                <w:szCs w:val="20"/>
                <w:lang w:val="ru-RU"/>
              </w:rPr>
              <w:t>Развивать</w:t>
            </w:r>
            <w:proofErr w:type="gramEnd"/>
            <w:r w:rsidR="00B6219D" w:rsidRPr="002A7EBB">
              <w:rPr>
                <w:color w:val="595959" w:themeColor="text1" w:themeTint="A6"/>
                <w:sz w:val="20"/>
                <w:szCs w:val="20"/>
                <w:lang w:val="ru-RU"/>
              </w:rPr>
              <w:t xml:space="preserve"> внимательность, сообразительность, звуковую культуру речи.</w:t>
            </w:r>
          </w:p>
          <w:p w14:paraId="56EB72EE" w14:textId="5C78817C" w:rsidR="005560CC" w:rsidRPr="002A7EBB" w:rsidRDefault="00EE2111" w:rsidP="009015D8">
            <w:pPr>
              <w:pStyle w:val="ae"/>
              <w:spacing w:before="0" w:beforeAutospacing="0" w:after="0" w:afterAutospacing="0"/>
              <w:ind w:right="173"/>
              <w:rPr>
                <w:color w:val="595959" w:themeColor="text1" w:themeTint="A6"/>
                <w:sz w:val="20"/>
                <w:szCs w:val="20"/>
                <w:lang w:val="ru-RU"/>
              </w:rPr>
            </w:pPr>
            <w:r w:rsidRPr="002A7EBB">
              <w:rPr>
                <w:color w:val="595959" w:themeColor="text1" w:themeTint="A6"/>
                <w:sz w:val="20"/>
                <w:szCs w:val="20"/>
                <w:lang w:val="ru-RU"/>
              </w:rPr>
              <w:t>***</w:t>
            </w:r>
            <w:r w:rsidR="00B6219D" w:rsidRPr="002A7EBB">
              <w:rPr>
                <w:color w:val="595959" w:themeColor="text1" w:themeTint="A6"/>
                <w:sz w:val="20"/>
                <w:szCs w:val="20"/>
                <w:lang w:val="ru-RU"/>
              </w:rPr>
              <w:t>большой-</w:t>
            </w:r>
            <w:r w:rsidR="005560CC" w:rsidRPr="002A7EBB">
              <w:rPr>
                <w:color w:val="595959" w:themeColor="text1" w:themeTint="A6"/>
                <w:sz w:val="20"/>
                <w:szCs w:val="20"/>
                <w:lang w:val="ru-RU"/>
              </w:rPr>
              <w:t xml:space="preserve"> </w:t>
            </w:r>
            <w:proofErr w:type="spellStart"/>
            <w:r w:rsidR="00B6219D" w:rsidRPr="002A7EBB">
              <w:rPr>
                <w:color w:val="595959" w:themeColor="text1" w:themeTint="A6"/>
                <w:sz w:val="20"/>
                <w:szCs w:val="20"/>
                <w:lang w:val="ru-RU"/>
              </w:rPr>
              <w:t>үлкен</w:t>
            </w:r>
            <w:proofErr w:type="spellEnd"/>
            <w:r w:rsidR="00B6219D" w:rsidRPr="002A7EBB">
              <w:rPr>
                <w:rFonts w:eastAsia="Calibri"/>
                <w:color w:val="595959" w:themeColor="text1" w:themeTint="A6"/>
                <w:sz w:val="20"/>
                <w:szCs w:val="20"/>
                <w:lang w:val="ru-RU"/>
              </w:rPr>
              <w:t xml:space="preserve"> </w:t>
            </w:r>
            <w:r w:rsidR="005560CC" w:rsidRPr="002A7EBB">
              <w:rPr>
                <w:rFonts w:eastAsia="Calibri"/>
                <w:b/>
                <w:i/>
                <w:color w:val="595959" w:themeColor="text1" w:themeTint="A6"/>
                <w:kern w:val="24"/>
                <w:sz w:val="20"/>
                <w:szCs w:val="20"/>
                <w:lang w:val="ru-RU"/>
              </w:rPr>
              <w:t xml:space="preserve">(коммуникативная, познавательная </w:t>
            </w:r>
            <w:proofErr w:type="spellStart"/>
            <w:proofErr w:type="gramStart"/>
            <w:r w:rsidR="005560CC" w:rsidRPr="002A7EBB">
              <w:rPr>
                <w:rFonts w:eastAsia="Calibri"/>
                <w:b/>
                <w:i/>
                <w:color w:val="595959" w:themeColor="text1" w:themeTint="A6"/>
                <w:kern w:val="24"/>
                <w:sz w:val="20"/>
                <w:szCs w:val="20"/>
                <w:lang w:val="ru-RU"/>
              </w:rPr>
              <w:t>деятельность,игровая</w:t>
            </w:r>
            <w:proofErr w:type="spellEnd"/>
            <w:proofErr w:type="gramEnd"/>
            <w:r w:rsidR="005560CC" w:rsidRPr="002A7EBB">
              <w:rPr>
                <w:rFonts w:eastAsia="Calibri"/>
                <w:b/>
                <w:i/>
                <w:color w:val="595959" w:themeColor="text1" w:themeTint="A6"/>
                <w:kern w:val="24"/>
                <w:sz w:val="20"/>
                <w:szCs w:val="20"/>
                <w:lang w:val="ru-RU"/>
              </w:rPr>
              <w:t>)</w:t>
            </w:r>
          </w:p>
        </w:tc>
        <w:tc>
          <w:tcPr>
            <w:tcW w:w="2551" w:type="dxa"/>
          </w:tcPr>
          <w:p w14:paraId="21A4E815" w14:textId="77777777" w:rsidR="005560CC" w:rsidRPr="002A7EBB" w:rsidRDefault="005560CC" w:rsidP="009015D8">
            <w:pPr>
              <w:shd w:val="clear" w:color="auto" w:fill="FFFFFF"/>
              <w:spacing w:after="0"/>
              <w:rPr>
                <w:rFonts w:ascii="Times New Roman" w:hAnsi="Times New Roman" w:cs="Times New Roman"/>
                <w:b/>
                <w:color w:val="595959" w:themeColor="text1" w:themeTint="A6"/>
                <w:sz w:val="20"/>
                <w:szCs w:val="20"/>
              </w:rPr>
            </w:pPr>
            <w:proofErr w:type="spellStart"/>
            <w:r w:rsidRPr="002A7EBB">
              <w:rPr>
                <w:rFonts w:ascii="Times New Roman" w:hAnsi="Times New Roman" w:cs="Times New Roman"/>
                <w:b/>
                <w:color w:val="595959" w:themeColor="text1" w:themeTint="A6"/>
                <w:sz w:val="20"/>
                <w:szCs w:val="20"/>
              </w:rPr>
              <w:t>Логоритмика</w:t>
            </w:r>
            <w:proofErr w:type="spellEnd"/>
            <w:r w:rsidRPr="002A7EBB">
              <w:rPr>
                <w:rFonts w:ascii="Times New Roman" w:hAnsi="Times New Roman" w:cs="Times New Roman"/>
                <w:b/>
                <w:color w:val="595959" w:themeColor="text1" w:themeTint="A6"/>
                <w:sz w:val="20"/>
                <w:szCs w:val="20"/>
              </w:rPr>
              <w:t xml:space="preserve"> </w:t>
            </w:r>
          </w:p>
          <w:p w14:paraId="4E683C61" w14:textId="63E809DA" w:rsidR="005560CC" w:rsidRPr="002A7EBB" w:rsidRDefault="005560CC" w:rsidP="009015D8">
            <w:pPr>
              <w:shd w:val="clear" w:color="auto" w:fill="FFFFFF"/>
              <w:spacing w:after="0"/>
              <w:rPr>
                <w:rFonts w:ascii="Times New Roman" w:hAnsi="Times New Roman" w:cs="Times New Roman"/>
                <w:color w:val="595959" w:themeColor="text1" w:themeTint="A6"/>
                <w:sz w:val="20"/>
                <w:szCs w:val="20"/>
                <w:lang w:eastAsia="ru-RU"/>
              </w:rPr>
            </w:pPr>
            <w:r w:rsidRPr="002A7EBB">
              <w:rPr>
                <w:rStyle w:val="c8"/>
                <w:rFonts w:ascii="Times New Roman" w:hAnsi="Times New Roman" w:cs="Times New Roman"/>
                <w:b/>
                <w:bCs/>
                <w:color w:val="595959" w:themeColor="text1" w:themeTint="A6"/>
                <w:sz w:val="20"/>
                <w:szCs w:val="20"/>
              </w:rPr>
              <w:t>«</w:t>
            </w:r>
            <w:proofErr w:type="spellStart"/>
            <w:proofErr w:type="gramStart"/>
            <w:r w:rsidR="00B6219D" w:rsidRPr="002A7EBB">
              <w:rPr>
                <w:rStyle w:val="c8"/>
                <w:rFonts w:ascii="Times New Roman" w:hAnsi="Times New Roman" w:cs="Times New Roman"/>
                <w:b/>
                <w:bCs/>
                <w:color w:val="595959" w:themeColor="text1" w:themeTint="A6"/>
                <w:sz w:val="20"/>
                <w:szCs w:val="20"/>
              </w:rPr>
              <w:t>Тики,тики</w:t>
            </w:r>
            <w:proofErr w:type="gramEnd"/>
            <w:r w:rsidR="00B6219D" w:rsidRPr="002A7EBB">
              <w:rPr>
                <w:rStyle w:val="c8"/>
                <w:rFonts w:ascii="Times New Roman" w:hAnsi="Times New Roman" w:cs="Times New Roman"/>
                <w:b/>
                <w:bCs/>
                <w:color w:val="595959" w:themeColor="text1" w:themeTint="A6"/>
                <w:sz w:val="20"/>
                <w:szCs w:val="20"/>
              </w:rPr>
              <w:t>,тики</w:t>
            </w:r>
            <w:proofErr w:type="spellEnd"/>
            <w:r w:rsidR="00B6219D" w:rsidRPr="002A7EBB">
              <w:rPr>
                <w:rStyle w:val="c8"/>
                <w:rFonts w:ascii="Times New Roman" w:hAnsi="Times New Roman" w:cs="Times New Roman"/>
                <w:b/>
                <w:bCs/>
                <w:color w:val="595959" w:themeColor="text1" w:themeTint="A6"/>
                <w:sz w:val="20"/>
                <w:szCs w:val="20"/>
              </w:rPr>
              <w:t xml:space="preserve"> </w:t>
            </w:r>
            <w:proofErr w:type="spellStart"/>
            <w:r w:rsidR="00B6219D" w:rsidRPr="002A7EBB">
              <w:rPr>
                <w:rStyle w:val="c8"/>
                <w:rFonts w:ascii="Times New Roman" w:hAnsi="Times New Roman" w:cs="Times New Roman"/>
                <w:b/>
                <w:bCs/>
                <w:color w:val="595959" w:themeColor="text1" w:themeTint="A6"/>
                <w:sz w:val="20"/>
                <w:szCs w:val="20"/>
              </w:rPr>
              <w:t>так,так,так</w:t>
            </w:r>
            <w:proofErr w:type="spellEnd"/>
            <w:r w:rsidRPr="002A7EBB">
              <w:rPr>
                <w:rStyle w:val="c8"/>
                <w:rFonts w:ascii="Times New Roman" w:hAnsi="Times New Roman" w:cs="Times New Roman"/>
                <w:b/>
                <w:bCs/>
                <w:color w:val="595959" w:themeColor="text1" w:themeTint="A6"/>
                <w:sz w:val="20"/>
                <w:szCs w:val="20"/>
              </w:rPr>
              <w:t>»</w:t>
            </w:r>
          </w:p>
          <w:p w14:paraId="0FE12B69" w14:textId="77777777" w:rsidR="005560CC" w:rsidRPr="002A7EBB" w:rsidRDefault="005560CC" w:rsidP="009015D8">
            <w:pPr>
              <w:shd w:val="clear" w:color="auto" w:fill="FFFFFF"/>
              <w:spacing w:after="0" w:line="240" w:lineRule="auto"/>
              <w:rPr>
                <w:rFonts w:ascii="Times New Roman" w:hAnsi="Times New Roman" w:cs="Times New Roman"/>
                <w:color w:val="595959" w:themeColor="text1" w:themeTint="A6"/>
                <w:sz w:val="20"/>
                <w:szCs w:val="20"/>
              </w:rPr>
            </w:pPr>
            <w:r w:rsidRPr="002A7EBB">
              <w:rPr>
                <w:rStyle w:val="c9"/>
                <w:rFonts w:ascii="Times New Roman" w:hAnsi="Times New Roman" w:cs="Times New Roman"/>
                <w:b/>
                <w:bCs/>
                <w:color w:val="595959" w:themeColor="text1" w:themeTint="A6"/>
                <w:sz w:val="20"/>
                <w:szCs w:val="20"/>
              </w:rPr>
              <w:t>Задача: </w:t>
            </w:r>
            <w:r w:rsidRPr="002A7EBB">
              <w:rPr>
                <w:rFonts w:ascii="Times New Roman" w:hAnsi="Times New Roman" w:cs="Times New Roman"/>
                <w:color w:val="595959" w:themeColor="text1" w:themeTint="A6"/>
                <w:sz w:val="20"/>
                <w:szCs w:val="20"/>
              </w:rPr>
              <w:t>развивать внимательность, плавность выполнения движения</w:t>
            </w:r>
          </w:p>
          <w:p w14:paraId="75D602EE" w14:textId="4BAABD18" w:rsidR="005560CC" w:rsidRPr="002A7EBB" w:rsidRDefault="005560CC" w:rsidP="00EE2111">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b/>
                <w:i/>
                <w:color w:val="595959" w:themeColor="text1" w:themeTint="A6"/>
                <w:sz w:val="20"/>
                <w:szCs w:val="20"/>
                <w:lang w:val="kk-KZ" w:eastAsia="ru-RU"/>
              </w:rPr>
              <w:t xml:space="preserve"> </w:t>
            </w:r>
            <w:r w:rsidRPr="002A7EBB">
              <w:rPr>
                <w:rFonts w:ascii="Times New Roman" w:hAnsi="Times New Roman" w:cs="Times New Roman"/>
                <w:color w:val="595959" w:themeColor="text1" w:themeTint="A6"/>
                <w:sz w:val="20"/>
                <w:szCs w:val="20"/>
              </w:rPr>
              <w:t>***</w:t>
            </w:r>
            <w:r w:rsidRPr="002A7EBB">
              <w:rPr>
                <w:rFonts w:ascii="Times New Roman" w:eastAsia="Calibri" w:hAnsi="Times New Roman" w:cs="Times New Roman"/>
                <w:color w:val="595959" w:themeColor="text1" w:themeTint="A6"/>
                <w:sz w:val="20"/>
                <w:szCs w:val="20"/>
                <w:lang w:val="kk-KZ"/>
              </w:rPr>
              <w:t xml:space="preserve"> </w:t>
            </w:r>
            <w:r w:rsidR="00EE2111" w:rsidRPr="002A7EBB">
              <w:rPr>
                <w:rFonts w:ascii="Times New Roman" w:eastAsia="Calibri" w:hAnsi="Times New Roman" w:cs="Times New Roman"/>
                <w:color w:val="595959" w:themeColor="text1" w:themeTint="A6"/>
                <w:sz w:val="20"/>
                <w:szCs w:val="20"/>
                <w:lang w:val="kk-KZ"/>
              </w:rPr>
              <w:t xml:space="preserve">часы-қарау </w:t>
            </w:r>
            <w:r w:rsidRPr="002A7EBB">
              <w:rPr>
                <w:rFonts w:ascii="Times New Roman" w:hAnsi="Times New Roman" w:cs="Times New Roman"/>
                <w:b/>
                <w:i/>
                <w:color w:val="595959" w:themeColor="text1" w:themeTint="A6"/>
                <w:sz w:val="20"/>
                <w:szCs w:val="20"/>
                <w:lang w:val="kk-KZ" w:eastAsia="ru-RU"/>
              </w:rPr>
              <w:t>(познавательная, коммуникативная деятельность)</w:t>
            </w:r>
          </w:p>
        </w:tc>
        <w:tc>
          <w:tcPr>
            <w:tcW w:w="2835" w:type="dxa"/>
            <w:gridSpan w:val="2"/>
          </w:tcPr>
          <w:p w14:paraId="2E3B6D0E" w14:textId="0BCED924" w:rsidR="005560CC" w:rsidRPr="002A7EBB" w:rsidRDefault="005560CC" w:rsidP="009015D8">
            <w:pPr>
              <w:spacing w:after="0" w:line="240" w:lineRule="auto"/>
              <w:rPr>
                <w:rFonts w:ascii="Times New Roman" w:hAnsi="Times New Roman" w:cs="Times New Roman"/>
                <w:b/>
                <w:color w:val="595959" w:themeColor="text1" w:themeTint="A6"/>
                <w:sz w:val="20"/>
                <w:szCs w:val="20"/>
              </w:rPr>
            </w:pPr>
            <w:r w:rsidRPr="002A7EBB">
              <w:rPr>
                <w:rFonts w:ascii="Times New Roman" w:hAnsi="Times New Roman" w:cs="Times New Roman"/>
                <w:b/>
                <w:color w:val="595959" w:themeColor="text1" w:themeTint="A6"/>
                <w:sz w:val="20"/>
                <w:szCs w:val="20"/>
              </w:rPr>
              <w:t xml:space="preserve">Пальчиковая гимнастика </w:t>
            </w:r>
            <w:r w:rsidRPr="002A7EBB">
              <w:rPr>
                <w:rFonts w:ascii="Times New Roman" w:hAnsi="Times New Roman" w:cs="Times New Roman"/>
                <w:b/>
                <w:color w:val="595959" w:themeColor="text1" w:themeTint="A6"/>
                <w:sz w:val="20"/>
                <w:szCs w:val="20"/>
                <w:lang w:val="kk-KZ"/>
              </w:rPr>
              <w:t>«</w:t>
            </w:r>
            <w:r w:rsidR="00B6219D" w:rsidRPr="002A7EBB">
              <w:rPr>
                <w:rFonts w:ascii="Times New Roman" w:hAnsi="Times New Roman" w:cs="Times New Roman"/>
                <w:b/>
                <w:color w:val="595959" w:themeColor="text1" w:themeTint="A6"/>
                <w:sz w:val="20"/>
                <w:szCs w:val="20"/>
                <w:lang w:val="kk-KZ"/>
              </w:rPr>
              <w:t>Пальчик толстый и большой в садза сливами пошел...</w:t>
            </w:r>
            <w:r w:rsidRPr="002A7EBB">
              <w:rPr>
                <w:rFonts w:ascii="Times New Roman" w:hAnsi="Times New Roman" w:cs="Times New Roman"/>
                <w:b/>
                <w:color w:val="595959" w:themeColor="text1" w:themeTint="A6"/>
                <w:sz w:val="20"/>
                <w:szCs w:val="20"/>
              </w:rPr>
              <w:t>» </w:t>
            </w:r>
          </w:p>
          <w:p w14:paraId="38D39105" w14:textId="77777777" w:rsidR="005560CC" w:rsidRPr="002A7EBB" w:rsidRDefault="005560CC" w:rsidP="009015D8">
            <w:pPr>
              <w:spacing w:after="0" w:line="240" w:lineRule="auto"/>
              <w:rPr>
                <w:rFonts w:ascii="Arial" w:hAnsi="Arial" w:cs="Arial"/>
                <w:color w:val="595959" w:themeColor="text1" w:themeTint="A6"/>
                <w:sz w:val="20"/>
                <w:szCs w:val="20"/>
                <w:shd w:val="clear" w:color="auto" w:fill="FFFFFF"/>
              </w:rPr>
            </w:pPr>
            <w:r w:rsidRPr="002A7EBB">
              <w:rPr>
                <w:rFonts w:ascii="Times New Roman" w:hAnsi="Times New Roman" w:cs="Times New Roman"/>
                <w:b/>
                <w:color w:val="595959" w:themeColor="text1" w:themeTint="A6"/>
                <w:sz w:val="20"/>
                <w:szCs w:val="20"/>
              </w:rPr>
              <w:t>Задача:</w:t>
            </w:r>
            <w:r w:rsidRPr="002A7EBB">
              <w:rPr>
                <w:rFonts w:ascii="Times New Roman" w:hAnsi="Times New Roman" w:cs="Times New Roman"/>
                <w:color w:val="595959" w:themeColor="text1" w:themeTint="A6"/>
                <w:sz w:val="20"/>
                <w:szCs w:val="20"/>
              </w:rPr>
              <w:t> развитие мелкой моторики,</w:t>
            </w:r>
            <w:r w:rsidRPr="002A7EBB">
              <w:rPr>
                <w:rFonts w:ascii="Times New Roman" w:hAnsi="Times New Roman" w:cs="Times New Roman"/>
                <w:color w:val="595959" w:themeColor="text1" w:themeTint="A6"/>
                <w:sz w:val="20"/>
                <w:szCs w:val="20"/>
                <w:lang w:val="kk-KZ"/>
              </w:rPr>
              <w:t xml:space="preserve"> </w:t>
            </w:r>
            <w:r w:rsidRPr="002A7EBB">
              <w:rPr>
                <w:rFonts w:ascii="Times New Roman" w:hAnsi="Times New Roman" w:cs="Times New Roman"/>
                <w:color w:val="595959" w:themeColor="text1" w:themeTint="A6"/>
                <w:sz w:val="20"/>
                <w:szCs w:val="20"/>
              </w:rPr>
              <w:t>умения повторять движения за воспитателем</w:t>
            </w:r>
            <w:r w:rsidRPr="002A7EBB">
              <w:rPr>
                <w:rFonts w:ascii="Arial" w:hAnsi="Arial" w:cs="Arial"/>
                <w:color w:val="595959" w:themeColor="text1" w:themeTint="A6"/>
                <w:sz w:val="20"/>
                <w:szCs w:val="20"/>
                <w:shd w:val="clear" w:color="auto" w:fill="FFFFFF"/>
              </w:rPr>
              <w:t xml:space="preserve"> </w:t>
            </w:r>
          </w:p>
          <w:p w14:paraId="276F4BFA" w14:textId="3A383A84" w:rsidR="005560CC" w:rsidRPr="002A7EBB" w:rsidRDefault="005560CC" w:rsidP="009015D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 xml:space="preserve">*** </w:t>
            </w:r>
            <w:r w:rsidR="00B6219D" w:rsidRPr="002A7EBB">
              <w:rPr>
                <w:rFonts w:ascii="Times New Roman" w:hAnsi="Times New Roman" w:cs="Times New Roman"/>
                <w:color w:val="595959" w:themeColor="text1" w:themeTint="A6"/>
                <w:sz w:val="20"/>
                <w:szCs w:val="20"/>
              </w:rPr>
              <w:t>палец-</w:t>
            </w:r>
            <w:r w:rsidR="00B6219D" w:rsidRPr="002A7EBB">
              <w:rPr>
                <w:rFonts w:ascii="Times New Roman" w:hAnsi="Times New Roman" w:cs="Times New Roman"/>
                <w:color w:val="595959" w:themeColor="text1" w:themeTint="A6"/>
                <w:sz w:val="20"/>
                <w:szCs w:val="20"/>
                <w:lang w:val="kk-KZ"/>
              </w:rPr>
              <w:t xml:space="preserve">саусақ </w:t>
            </w:r>
            <w:r w:rsidRPr="002A7EBB">
              <w:rPr>
                <w:rFonts w:ascii="Times New Roman" w:hAnsi="Times New Roman" w:cs="Times New Roman"/>
                <w:color w:val="595959" w:themeColor="text1" w:themeTint="A6"/>
                <w:sz w:val="20"/>
                <w:szCs w:val="20"/>
              </w:rPr>
              <w:t>(</w:t>
            </w:r>
            <w:r w:rsidRPr="002A7EBB">
              <w:rPr>
                <w:rFonts w:ascii="Times New Roman" w:hAnsi="Times New Roman" w:cs="Times New Roman"/>
                <w:b/>
                <w:i/>
                <w:color w:val="595959" w:themeColor="text1" w:themeTint="A6"/>
                <w:sz w:val="20"/>
                <w:szCs w:val="20"/>
                <w:lang w:val="kk-KZ" w:eastAsia="ru-RU"/>
              </w:rPr>
              <w:t>познавательная, коммуникативная деятельность)</w:t>
            </w:r>
          </w:p>
        </w:tc>
        <w:tc>
          <w:tcPr>
            <w:tcW w:w="2615" w:type="dxa"/>
            <w:gridSpan w:val="2"/>
          </w:tcPr>
          <w:p w14:paraId="73C28385" w14:textId="21884C7D" w:rsidR="005560CC" w:rsidRPr="002A7EBB" w:rsidRDefault="00B6219D" w:rsidP="00B6219D">
            <w:pPr>
              <w:spacing w:after="0" w:line="240" w:lineRule="auto"/>
              <w:rPr>
                <w:rFonts w:ascii="Times New Roman" w:hAnsi="Times New Roman" w:cs="Times New Roman"/>
                <w:b/>
                <w:color w:val="595959" w:themeColor="text1" w:themeTint="A6"/>
                <w:sz w:val="20"/>
                <w:szCs w:val="20"/>
              </w:rPr>
            </w:pPr>
            <w:r w:rsidRPr="002A7EBB">
              <w:rPr>
                <w:rFonts w:ascii="Times New Roman" w:hAnsi="Times New Roman" w:cs="Times New Roman"/>
                <w:b/>
                <w:color w:val="595959" w:themeColor="text1" w:themeTint="A6"/>
                <w:sz w:val="20"/>
                <w:szCs w:val="20"/>
                <w:lang w:val="kk-KZ"/>
              </w:rPr>
              <w:t xml:space="preserve">Игра малой полвижности </w:t>
            </w:r>
            <w:r w:rsidR="005560CC" w:rsidRPr="002A7EBB">
              <w:rPr>
                <w:rFonts w:ascii="Times New Roman" w:hAnsi="Times New Roman" w:cs="Times New Roman"/>
                <w:b/>
                <w:color w:val="595959" w:themeColor="text1" w:themeTint="A6"/>
                <w:sz w:val="20"/>
                <w:szCs w:val="20"/>
              </w:rPr>
              <w:t>"</w:t>
            </w:r>
            <w:r w:rsidRPr="002A7EBB">
              <w:rPr>
                <w:rFonts w:ascii="Times New Roman" w:hAnsi="Times New Roman" w:cs="Times New Roman"/>
                <w:color w:val="595959" w:themeColor="text1" w:themeTint="A6"/>
                <w:sz w:val="20"/>
                <w:szCs w:val="20"/>
              </w:rPr>
              <w:t>Ровным кругом,</w:t>
            </w:r>
            <w:r w:rsidRPr="002A7EBB">
              <w:rPr>
                <w:rFonts w:ascii="Times New Roman" w:hAnsi="Times New Roman" w:cs="Times New Roman"/>
                <w:color w:val="595959" w:themeColor="text1" w:themeTint="A6"/>
                <w:sz w:val="20"/>
                <w:szCs w:val="20"/>
              </w:rPr>
              <w:br/>
              <w:t>Друг за другом,</w:t>
            </w:r>
            <w:r w:rsidRPr="002A7EBB">
              <w:rPr>
                <w:rFonts w:ascii="Times New Roman" w:hAnsi="Times New Roman" w:cs="Times New Roman"/>
                <w:color w:val="595959" w:themeColor="text1" w:themeTint="A6"/>
                <w:sz w:val="20"/>
                <w:szCs w:val="20"/>
              </w:rPr>
              <w:br/>
              <w:t>Эй, ребята, не зевать!</w:t>
            </w:r>
            <w:r w:rsidRPr="002A7EBB">
              <w:rPr>
                <w:rFonts w:ascii="Times New Roman" w:hAnsi="Times New Roman" w:cs="Times New Roman"/>
                <w:color w:val="595959" w:themeColor="text1" w:themeTint="A6"/>
                <w:sz w:val="20"/>
                <w:szCs w:val="20"/>
              </w:rPr>
              <w:br/>
              <w:t>Что нам Вовочка (Анечка, Валечка и т. д.) покажет,</w:t>
            </w:r>
            <w:r w:rsidRPr="002A7EBB">
              <w:rPr>
                <w:rFonts w:ascii="Times New Roman" w:hAnsi="Times New Roman" w:cs="Times New Roman"/>
                <w:color w:val="595959" w:themeColor="text1" w:themeTint="A6"/>
                <w:sz w:val="20"/>
                <w:szCs w:val="20"/>
              </w:rPr>
              <w:br/>
              <w:t>Будем дружно выполнять</w:t>
            </w:r>
            <w:r w:rsidR="005560CC" w:rsidRPr="002A7EBB">
              <w:rPr>
                <w:rFonts w:ascii="Times New Roman" w:hAnsi="Times New Roman" w:cs="Times New Roman"/>
                <w:b/>
                <w:color w:val="595959" w:themeColor="text1" w:themeTint="A6"/>
                <w:sz w:val="20"/>
                <w:szCs w:val="20"/>
                <w:lang w:val="kk-KZ"/>
              </w:rPr>
              <w:t>»</w:t>
            </w:r>
          </w:p>
          <w:p w14:paraId="112F1B48" w14:textId="78800B56" w:rsidR="005560CC" w:rsidRPr="002A7EBB" w:rsidRDefault="005560CC" w:rsidP="00B6219D">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b/>
                <w:color w:val="595959" w:themeColor="text1" w:themeTint="A6"/>
                <w:sz w:val="20"/>
                <w:szCs w:val="20"/>
              </w:rPr>
              <w:t>Задача</w:t>
            </w:r>
            <w:proofErr w:type="gramStart"/>
            <w:r w:rsidRPr="002A7EBB">
              <w:rPr>
                <w:rFonts w:ascii="Times New Roman" w:hAnsi="Times New Roman" w:cs="Times New Roman"/>
                <w:b/>
                <w:color w:val="595959" w:themeColor="text1" w:themeTint="A6"/>
                <w:sz w:val="20"/>
                <w:szCs w:val="20"/>
              </w:rPr>
              <w:t>:</w:t>
            </w:r>
            <w:r w:rsidRPr="002A7EBB">
              <w:rPr>
                <w:rFonts w:ascii="Times New Roman" w:hAnsi="Times New Roman" w:cs="Times New Roman"/>
                <w:color w:val="595959" w:themeColor="text1" w:themeTint="A6"/>
                <w:sz w:val="20"/>
                <w:szCs w:val="20"/>
              </w:rPr>
              <w:t> </w:t>
            </w:r>
            <w:r w:rsidR="00B6219D" w:rsidRPr="002A7EBB">
              <w:rPr>
                <w:rFonts w:ascii="Times New Roman" w:hAnsi="Times New Roman" w:cs="Times New Roman"/>
                <w:color w:val="595959" w:themeColor="text1" w:themeTint="A6"/>
                <w:sz w:val="20"/>
                <w:szCs w:val="20"/>
              </w:rPr>
              <w:t>Развивать</w:t>
            </w:r>
            <w:proofErr w:type="gramEnd"/>
            <w:r w:rsidR="00B6219D" w:rsidRPr="002A7EBB">
              <w:rPr>
                <w:rFonts w:ascii="Times New Roman" w:hAnsi="Times New Roman" w:cs="Times New Roman"/>
                <w:color w:val="595959" w:themeColor="text1" w:themeTint="A6"/>
                <w:sz w:val="20"/>
                <w:szCs w:val="20"/>
              </w:rPr>
              <w:t xml:space="preserve"> речевую и двигательную активность детей.</w:t>
            </w:r>
            <w:r w:rsidR="00B6219D" w:rsidRPr="002A7EBB">
              <w:rPr>
                <w:rFonts w:ascii="Times New Roman" w:hAnsi="Times New Roman" w:cs="Times New Roman"/>
                <w:color w:val="595959" w:themeColor="text1" w:themeTint="A6"/>
                <w:sz w:val="20"/>
                <w:szCs w:val="20"/>
              </w:rPr>
              <w:br/>
            </w:r>
            <w:r w:rsidRPr="002A7EBB">
              <w:rPr>
                <w:rFonts w:ascii="Times New Roman" w:hAnsi="Times New Roman" w:cs="Times New Roman"/>
                <w:color w:val="595959" w:themeColor="text1" w:themeTint="A6"/>
                <w:sz w:val="20"/>
                <w:szCs w:val="20"/>
              </w:rPr>
              <w:t>***</w:t>
            </w:r>
            <w:r w:rsidR="00B6219D" w:rsidRPr="002A7EBB">
              <w:rPr>
                <w:rFonts w:ascii="Times New Roman" w:hAnsi="Times New Roman" w:cs="Times New Roman"/>
                <w:color w:val="595959" w:themeColor="text1" w:themeTint="A6"/>
                <w:sz w:val="20"/>
                <w:szCs w:val="20"/>
              </w:rPr>
              <w:t>круг-</w:t>
            </w:r>
            <w:r w:rsidRPr="002A7EBB">
              <w:rPr>
                <w:rFonts w:ascii="Times New Roman" w:hAnsi="Times New Roman" w:cs="Times New Roman"/>
                <w:color w:val="595959" w:themeColor="text1" w:themeTint="A6"/>
                <w:sz w:val="20"/>
                <w:szCs w:val="20"/>
              </w:rPr>
              <w:t xml:space="preserve"> </w:t>
            </w:r>
            <w:proofErr w:type="spellStart"/>
            <w:r w:rsidR="00B6219D" w:rsidRPr="002A7EBB">
              <w:rPr>
                <w:rFonts w:ascii="Times New Roman" w:hAnsi="Times New Roman" w:cs="Times New Roman"/>
                <w:color w:val="595959" w:themeColor="text1" w:themeTint="A6"/>
                <w:sz w:val="20"/>
                <w:szCs w:val="20"/>
              </w:rPr>
              <w:t>шеңбер</w:t>
            </w:r>
            <w:proofErr w:type="spellEnd"/>
            <w:r w:rsidR="00B6219D" w:rsidRPr="002A7EBB">
              <w:rPr>
                <w:rFonts w:ascii="Times New Roman" w:hAnsi="Times New Roman" w:cs="Times New Roman"/>
                <w:color w:val="595959" w:themeColor="text1" w:themeTint="A6"/>
                <w:sz w:val="20"/>
                <w:szCs w:val="20"/>
              </w:rPr>
              <w:t xml:space="preserve"> </w:t>
            </w:r>
            <w:r w:rsidRPr="002A7EBB">
              <w:rPr>
                <w:rFonts w:ascii="Times New Roman" w:hAnsi="Times New Roman" w:cs="Times New Roman"/>
                <w:color w:val="595959" w:themeColor="text1" w:themeTint="A6"/>
                <w:sz w:val="20"/>
                <w:szCs w:val="20"/>
              </w:rPr>
              <w:t>(</w:t>
            </w:r>
            <w:r w:rsidRPr="002A7EBB">
              <w:rPr>
                <w:rFonts w:ascii="Times New Roman" w:hAnsi="Times New Roman" w:cs="Times New Roman"/>
                <w:b/>
                <w:i/>
                <w:color w:val="595959" w:themeColor="text1" w:themeTint="A6"/>
                <w:sz w:val="20"/>
                <w:szCs w:val="20"/>
                <w:lang w:val="kk-KZ" w:eastAsia="ru-RU"/>
              </w:rPr>
              <w:t>познавательная, коммуникативная деятельность)</w:t>
            </w:r>
            <w:r w:rsidRPr="002A7EBB">
              <w:rPr>
                <w:rFonts w:ascii="Times New Roman" w:hAnsi="Times New Roman" w:cs="Times New Roman"/>
                <w:bCs/>
                <w:color w:val="595959" w:themeColor="text1" w:themeTint="A6"/>
                <w:sz w:val="20"/>
                <w:szCs w:val="20"/>
                <w:lang w:val="kk-KZ"/>
              </w:rPr>
              <w:t xml:space="preserve"> </w:t>
            </w:r>
          </w:p>
        </w:tc>
        <w:tc>
          <w:tcPr>
            <w:tcW w:w="2653" w:type="dxa"/>
          </w:tcPr>
          <w:p w14:paraId="2722B99F" w14:textId="20143F12" w:rsidR="005560CC" w:rsidRPr="002A7EBB" w:rsidRDefault="005560CC" w:rsidP="009015D8">
            <w:pPr>
              <w:spacing w:after="0" w:line="240" w:lineRule="auto"/>
              <w:rPr>
                <w:rFonts w:ascii="Times New Roman" w:hAnsi="Times New Roman" w:cs="Times New Roman"/>
                <w:color w:val="595959" w:themeColor="text1" w:themeTint="A6"/>
                <w:sz w:val="20"/>
                <w:szCs w:val="20"/>
              </w:rPr>
            </w:pPr>
          </w:p>
        </w:tc>
      </w:tr>
      <w:tr w:rsidR="002A7EBB" w:rsidRPr="002A7EBB" w14:paraId="5A622F40" w14:textId="77777777" w:rsidTr="009015D8">
        <w:trPr>
          <w:trHeight w:val="837"/>
        </w:trPr>
        <w:tc>
          <w:tcPr>
            <w:tcW w:w="2495" w:type="dxa"/>
          </w:tcPr>
          <w:p w14:paraId="48CFAFBA" w14:textId="77777777" w:rsidR="005560CC" w:rsidRPr="002A7EBB" w:rsidRDefault="005560CC" w:rsidP="009015D8">
            <w:pPr>
              <w:widowControl w:val="0"/>
              <w:autoSpaceDE w:val="0"/>
              <w:autoSpaceDN w:val="0"/>
              <w:adjustRightInd w:val="0"/>
              <w:spacing w:after="0" w:line="240" w:lineRule="auto"/>
              <w:contextualSpacing/>
              <w:rPr>
                <w:rFonts w:ascii="Times New Roman" w:eastAsia="Calibri" w:hAnsi="Times New Roman"/>
                <w:b/>
                <w:bCs/>
                <w:color w:val="595959" w:themeColor="text1" w:themeTint="A6"/>
                <w:sz w:val="20"/>
                <w:szCs w:val="20"/>
              </w:rPr>
            </w:pPr>
            <w:r w:rsidRPr="002A7EBB">
              <w:rPr>
                <w:rFonts w:ascii="Times New Roman" w:eastAsia="Calibri" w:hAnsi="Times New Roman"/>
                <w:b/>
                <w:bCs/>
                <w:color w:val="595959" w:themeColor="text1" w:themeTint="A6"/>
                <w:sz w:val="20"/>
                <w:szCs w:val="20"/>
              </w:rPr>
              <w:t xml:space="preserve">МДМ </w:t>
            </w:r>
            <w:proofErr w:type="spellStart"/>
            <w:r w:rsidRPr="002A7EBB">
              <w:rPr>
                <w:rFonts w:ascii="Times New Roman" w:eastAsia="Calibri" w:hAnsi="Times New Roman"/>
                <w:b/>
                <w:bCs/>
                <w:color w:val="595959" w:themeColor="text1" w:themeTint="A6"/>
                <w:sz w:val="20"/>
                <w:szCs w:val="20"/>
              </w:rPr>
              <w:t>кестесіне</w:t>
            </w:r>
            <w:proofErr w:type="spellEnd"/>
            <w:r w:rsidRPr="002A7EBB">
              <w:rPr>
                <w:rFonts w:ascii="Times New Roman" w:eastAsia="Calibri" w:hAnsi="Times New Roman"/>
                <w:b/>
                <w:bCs/>
                <w:color w:val="595959" w:themeColor="text1" w:themeTint="A6"/>
                <w:sz w:val="20"/>
                <w:szCs w:val="20"/>
              </w:rPr>
              <w:t xml:space="preserve"> сай ҰҚ/</w:t>
            </w:r>
          </w:p>
          <w:p w14:paraId="62954A9C" w14:textId="77777777"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A7EBB">
              <w:rPr>
                <w:rFonts w:ascii="Times New Roman" w:eastAsia="Calibri" w:hAnsi="Times New Roman"/>
                <w:b/>
                <w:bCs/>
                <w:color w:val="595959" w:themeColor="text1" w:themeTint="A6"/>
                <w:sz w:val="20"/>
                <w:szCs w:val="20"/>
              </w:rPr>
              <w:t>ОД по расписанию ДО</w:t>
            </w:r>
          </w:p>
        </w:tc>
        <w:tc>
          <w:tcPr>
            <w:tcW w:w="2610" w:type="dxa"/>
            <w:gridSpan w:val="2"/>
          </w:tcPr>
          <w:p w14:paraId="145C2CEC" w14:textId="77777777" w:rsidR="005560CC" w:rsidRPr="002A7EBB" w:rsidRDefault="005560CC" w:rsidP="009015D8">
            <w:pPr>
              <w:spacing w:after="0" w:line="240" w:lineRule="auto"/>
              <w:contextualSpacing/>
              <w:rPr>
                <w:rFonts w:ascii="Times New Roman" w:eastAsia="Calibri" w:hAnsi="Times New Roman"/>
                <w:b/>
                <w:color w:val="595959" w:themeColor="text1" w:themeTint="A6"/>
                <w:sz w:val="20"/>
                <w:szCs w:val="20"/>
              </w:rPr>
            </w:pPr>
            <w:r w:rsidRPr="002A7EBB">
              <w:rPr>
                <w:rFonts w:ascii="Times New Roman" w:eastAsia="Calibri" w:hAnsi="Times New Roman"/>
                <w:b/>
                <w:color w:val="595959" w:themeColor="text1" w:themeTint="A6"/>
                <w:sz w:val="20"/>
                <w:szCs w:val="20"/>
              </w:rPr>
              <w:t xml:space="preserve">Дене </w:t>
            </w:r>
            <w:proofErr w:type="spellStart"/>
            <w:r w:rsidRPr="002A7EBB">
              <w:rPr>
                <w:rFonts w:ascii="Times New Roman" w:eastAsia="Calibri" w:hAnsi="Times New Roman"/>
                <w:b/>
                <w:color w:val="595959" w:themeColor="text1" w:themeTint="A6"/>
                <w:sz w:val="20"/>
                <w:szCs w:val="20"/>
              </w:rPr>
              <w:t>шынықтыру</w:t>
            </w:r>
            <w:proofErr w:type="spellEnd"/>
            <w:r w:rsidRPr="002A7EBB">
              <w:rPr>
                <w:rFonts w:ascii="Times New Roman" w:eastAsia="Calibri" w:hAnsi="Times New Roman"/>
                <w:b/>
                <w:color w:val="595959" w:themeColor="text1" w:themeTint="A6"/>
                <w:sz w:val="20"/>
                <w:szCs w:val="20"/>
              </w:rPr>
              <w:t>/</w:t>
            </w:r>
          </w:p>
          <w:p w14:paraId="2F3422F1" w14:textId="77777777" w:rsidR="005560CC" w:rsidRPr="002A7EBB" w:rsidRDefault="005560CC" w:rsidP="009015D8">
            <w:pPr>
              <w:spacing w:after="0" w:line="240" w:lineRule="auto"/>
              <w:contextualSpacing/>
              <w:rPr>
                <w:rFonts w:ascii="Times New Roman" w:eastAsia="Calibri" w:hAnsi="Times New Roman"/>
                <w:b/>
                <w:color w:val="595959" w:themeColor="text1" w:themeTint="A6"/>
                <w:sz w:val="20"/>
                <w:szCs w:val="20"/>
              </w:rPr>
            </w:pPr>
            <w:r w:rsidRPr="002A7EBB">
              <w:rPr>
                <w:rFonts w:ascii="Times New Roman" w:eastAsia="Calibri" w:hAnsi="Times New Roman"/>
                <w:b/>
                <w:color w:val="595959" w:themeColor="text1" w:themeTint="A6"/>
                <w:sz w:val="20"/>
                <w:szCs w:val="20"/>
              </w:rPr>
              <w:t>Физическая культура</w:t>
            </w:r>
          </w:p>
          <w:p w14:paraId="7E2D3CC8" w14:textId="77777777" w:rsidR="005560CC" w:rsidRPr="002A7EBB" w:rsidRDefault="005560CC" w:rsidP="009015D8">
            <w:pPr>
              <w:spacing w:after="0" w:line="240" w:lineRule="auto"/>
              <w:contextualSpacing/>
              <w:rPr>
                <w:rFonts w:ascii="Times New Roman" w:eastAsia="Calibri" w:hAnsi="Times New Roman"/>
                <w:color w:val="595959" w:themeColor="text1" w:themeTint="A6"/>
                <w:sz w:val="20"/>
                <w:szCs w:val="20"/>
              </w:rPr>
            </w:pPr>
            <w:r w:rsidRPr="002A7EBB">
              <w:rPr>
                <w:rFonts w:ascii="Times New Roman" w:eastAsia="Calibri" w:hAnsi="Times New Roman"/>
                <w:color w:val="595959" w:themeColor="text1" w:themeTint="A6"/>
                <w:sz w:val="20"/>
                <w:szCs w:val="20"/>
              </w:rPr>
              <w:t>(по плану специалиста)</w:t>
            </w:r>
          </w:p>
          <w:p w14:paraId="2881BE91" w14:textId="77777777" w:rsidR="005560CC" w:rsidRPr="002A7EBB" w:rsidRDefault="005560CC" w:rsidP="009015D8">
            <w:pPr>
              <w:spacing w:after="0" w:line="240" w:lineRule="auto"/>
              <w:contextualSpacing/>
              <w:rPr>
                <w:rFonts w:ascii="Times New Roman" w:eastAsia="Calibri" w:hAnsi="Times New Roman"/>
                <w:b/>
                <w:color w:val="595959" w:themeColor="text1" w:themeTint="A6"/>
                <w:sz w:val="20"/>
                <w:szCs w:val="20"/>
              </w:rPr>
            </w:pPr>
            <w:r w:rsidRPr="002A7EBB">
              <w:rPr>
                <w:rFonts w:ascii="Times New Roman" w:eastAsia="Calibri" w:hAnsi="Times New Roman"/>
                <w:b/>
                <w:color w:val="595959" w:themeColor="text1" w:themeTint="A6"/>
                <w:sz w:val="20"/>
                <w:szCs w:val="20"/>
              </w:rPr>
              <w:t xml:space="preserve">Математика </w:t>
            </w:r>
            <w:proofErr w:type="spellStart"/>
            <w:r w:rsidRPr="002A7EBB">
              <w:rPr>
                <w:rFonts w:ascii="Times New Roman" w:eastAsia="Calibri" w:hAnsi="Times New Roman"/>
                <w:b/>
                <w:color w:val="595959" w:themeColor="text1" w:themeTint="A6"/>
                <w:sz w:val="20"/>
                <w:szCs w:val="20"/>
              </w:rPr>
              <w:t>негіздері</w:t>
            </w:r>
            <w:proofErr w:type="spellEnd"/>
            <w:r w:rsidRPr="002A7EBB">
              <w:rPr>
                <w:rFonts w:ascii="Times New Roman" w:eastAsia="Calibri" w:hAnsi="Times New Roman"/>
                <w:b/>
                <w:color w:val="595959" w:themeColor="text1" w:themeTint="A6"/>
                <w:sz w:val="20"/>
                <w:szCs w:val="20"/>
              </w:rPr>
              <w:t>/</w:t>
            </w:r>
          </w:p>
          <w:p w14:paraId="14788889" w14:textId="77777777" w:rsidR="005560CC" w:rsidRPr="002A7EBB" w:rsidRDefault="005560CC" w:rsidP="009015D8">
            <w:pPr>
              <w:tabs>
                <w:tab w:val="left" w:pos="175"/>
              </w:tabs>
              <w:spacing w:after="0" w:line="240" w:lineRule="auto"/>
              <w:contextualSpacing/>
              <w:rPr>
                <w:rFonts w:ascii="Times New Roman" w:hAnsi="Times New Roman" w:cs="Times New Roman"/>
                <w:color w:val="595959" w:themeColor="text1" w:themeTint="A6"/>
                <w:sz w:val="20"/>
                <w:szCs w:val="20"/>
              </w:rPr>
            </w:pPr>
            <w:r w:rsidRPr="002A7EBB">
              <w:rPr>
                <w:rFonts w:ascii="Times New Roman" w:hAnsi="Times New Roman" w:cs="Times New Roman"/>
                <w:b/>
                <w:color w:val="595959" w:themeColor="text1" w:themeTint="A6"/>
                <w:sz w:val="20"/>
                <w:szCs w:val="20"/>
              </w:rPr>
              <w:t>Основы математики</w:t>
            </w:r>
            <w:r w:rsidRPr="002A7EBB">
              <w:rPr>
                <w:rFonts w:ascii="Times New Roman" w:hAnsi="Times New Roman" w:cs="Times New Roman"/>
                <w:color w:val="595959" w:themeColor="text1" w:themeTint="A6"/>
                <w:sz w:val="20"/>
                <w:szCs w:val="20"/>
              </w:rPr>
              <w:t xml:space="preserve"> </w:t>
            </w:r>
          </w:p>
          <w:p w14:paraId="6F1AAAA9" w14:textId="319443AB" w:rsidR="005560CC" w:rsidRPr="002A7EBB" w:rsidRDefault="005560CC" w:rsidP="009015D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w:t>
            </w:r>
            <w:r w:rsidR="009E55CC" w:rsidRPr="002A7EBB">
              <w:rPr>
                <w:rFonts w:ascii="Times New Roman" w:hAnsi="Times New Roman" w:cs="Times New Roman"/>
                <w:color w:val="595959" w:themeColor="text1" w:themeTint="A6"/>
                <w:sz w:val="20"/>
                <w:szCs w:val="20"/>
              </w:rPr>
              <w:t>Карандаш интересуется</w:t>
            </w:r>
            <w:r w:rsidRPr="002A7EBB">
              <w:rPr>
                <w:rFonts w:ascii="Times New Roman" w:hAnsi="Times New Roman" w:cs="Times New Roman"/>
                <w:color w:val="595959" w:themeColor="text1" w:themeTint="A6"/>
                <w:sz w:val="20"/>
                <w:szCs w:val="20"/>
              </w:rPr>
              <w:t>»</w:t>
            </w:r>
          </w:p>
          <w:p w14:paraId="5D1928CB" w14:textId="77777777" w:rsidR="009C49FB" w:rsidRPr="002A7EBB" w:rsidRDefault="005560CC" w:rsidP="009C49FB">
            <w:pPr>
              <w:spacing w:after="0" w:line="256" w:lineRule="auto"/>
              <w:jc w:val="both"/>
              <w:rPr>
                <w:rFonts w:ascii="Times New Roman" w:eastAsia="Calibri" w:hAnsi="Times New Roman" w:cs="Times New Roman"/>
                <w:color w:val="595959" w:themeColor="text1" w:themeTint="A6"/>
                <w:sz w:val="20"/>
                <w:szCs w:val="20"/>
                <w:lang w:val="kk-KZ"/>
              </w:rPr>
            </w:pPr>
            <w:r w:rsidRPr="002A7EBB">
              <w:rPr>
                <w:rFonts w:ascii="Times New Roman" w:hAnsi="Times New Roman" w:cs="Times New Roman"/>
                <w:b/>
                <w:color w:val="595959" w:themeColor="text1" w:themeTint="A6"/>
                <w:sz w:val="20"/>
                <w:szCs w:val="20"/>
              </w:rPr>
              <w:t>Задача</w:t>
            </w:r>
            <w:proofErr w:type="gramStart"/>
            <w:r w:rsidRPr="002A7EBB">
              <w:rPr>
                <w:rFonts w:ascii="Times New Roman" w:hAnsi="Times New Roman" w:cs="Times New Roman"/>
                <w:b/>
                <w:color w:val="595959" w:themeColor="text1" w:themeTint="A6"/>
                <w:sz w:val="20"/>
                <w:szCs w:val="20"/>
              </w:rPr>
              <w:t>:</w:t>
            </w:r>
            <w:r w:rsidRPr="002A7EBB">
              <w:rPr>
                <w:rFonts w:ascii="Times New Roman" w:eastAsia="Calibri" w:hAnsi="Times New Roman" w:cs="Times New Roman"/>
                <w:color w:val="595959" w:themeColor="text1" w:themeTint="A6"/>
                <w:sz w:val="20"/>
                <w:szCs w:val="20"/>
              </w:rPr>
              <w:t xml:space="preserve"> </w:t>
            </w:r>
            <w:r w:rsidR="009C49FB" w:rsidRPr="002A7EBB">
              <w:rPr>
                <w:rFonts w:ascii="Times New Roman" w:eastAsia="Calibri" w:hAnsi="Times New Roman" w:cs="Times New Roman"/>
                <w:color w:val="595959" w:themeColor="text1" w:themeTint="A6"/>
                <w:sz w:val="20"/>
                <w:szCs w:val="20"/>
                <w:lang w:val="kk-KZ"/>
              </w:rPr>
              <w:t>Ф</w:t>
            </w:r>
            <w:proofErr w:type="spellStart"/>
            <w:r w:rsidR="009C49FB" w:rsidRPr="002A7EBB">
              <w:rPr>
                <w:rFonts w:ascii="Times New Roman" w:eastAsia="Calibri" w:hAnsi="Times New Roman" w:cs="Times New Roman"/>
                <w:color w:val="595959" w:themeColor="text1" w:themeTint="A6"/>
                <w:sz w:val="20"/>
                <w:szCs w:val="20"/>
              </w:rPr>
              <w:t>ормировать</w:t>
            </w:r>
            <w:proofErr w:type="spellEnd"/>
            <w:proofErr w:type="gramEnd"/>
            <w:r w:rsidR="009C49FB" w:rsidRPr="002A7EBB">
              <w:rPr>
                <w:rFonts w:ascii="Times New Roman" w:eastAsia="Calibri" w:hAnsi="Times New Roman" w:cs="Times New Roman"/>
                <w:color w:val="595959" w:themeColor="text1" w:themeTint="A6"/>
                <w:sz w:val="20"/>
                <w:szCs w:val="20"/>
              </w:rPr>
              <w:t xml:space="preserve"> значение «один» обозначающим целую группу предметов как одну часть множества.</w:t>
            </w:r>
          </w:p>
          <w:p w14:paraId="68802F96" w14:textId="006C62BF" w:rsidR="005560CC" w:rsidRPr="002A7EBB" w:rsidRDefault="005560CC" w:rsidP="009015D8">
            <w:pPr>
              <w:spacing w:after="0" w:line="240" w:lineRule="auto"/>
              <w:contextualSpacing/>
              <w:rPr>
                <w:rFonts w:ascii="Times New Roman" w:eastAsia="Calibri" w:hAnsi="Times New Roman" w:cs="Times New Roman"/>
                <w:color w:val="595959" w:themeColor="text1" w:themeTint="A6"/>
                <w:sz w:val="20"/>
                <w:szCs w:val="20"/>
                <w:lang w:val="kk-KZ"/>
              </w:rPr>
            </w:pPr>
            <w:r w:rsidRPr="002A7EBB">
              <w:rPr>
                <w:rFonts w:ascii="Times New Roman" w:eastAsia="Calibri" w:hAnsi="Times New Roman" w:cs="Times New Roman"/>
                <w:color w:val="595959" w:themeColor="text1" w:themeTint="A6"/>
                <w:sz w:val="20"/>
                <w:szCs w:val="20"/>
                <w:lang w:val="kk-KZ"/>
              </w:rPr>
              <w:t>***</w:t>
            </w:r>
            <w:r w:rsidRPr="002A7EBB">
              <w:rPr>
                <w:color w:val="595959" w:themeColor="text1" w:themeTint="A6"/>
                <w:sz w:val="20"/>
                <w:szCs w:val="20"/>
                <w:lang w:val="kk-KZ"/>
              </w:rPr>
              <w:t xml:space="preserve"> </w:t>
            </w:r>
            <w:r w:rsidR="009E55CC" w:rsidRPr="002A7EBB">
              <w:rPr>
                <w:rFonts w:ascii="Times New Roman" w:hAnsi="Times New Roman" w:cs="Times New Roman"/>
                <w:color w:val="595959" w:themeColor="text1" w:themeTint="A6"/>
                <w:sz w:val="20"/>
                <w:szCs w:val="20"/>
                <w:lang w:val="kk-KZ"/>
              </w:rPr>
              <w:t>один-</w:t>
            </w:r>
            <w:r w:rsidR="009E55CC" w:rsidRPr="002A7EBB">
              <w:rPr>
                <w:color w:val="595959" w:themeColor="text1" w:themeTint="A6"/>
              </w:rPr>
              <w:t xml:space="preserve"> </w:t>
            </w:r>
            <w:r w:rsidR="009E55CC" w:rsidRPr="002A7EBB">
              <w:rPr>
                <w:rFonts w:ascii="Times New Roman" w:hAnsi="Times New Roman" w:cs="Times New Roman"/>
                <w:color w:val="595959" w:themeColor="text1" w:themeTint="A6"/>
                <w:sz w:val="20"/>
                <w:szCs w:val="20"/>
                <w:lang w:val="kk-KZ"/>
              </w:rPr>
              <w:t>бір</w:t>
            </w:r>
          </w:p>
          <w:p w14:paraId="18AE87DA" w14:textId="77777777" w:rsidR="005560CC" w:rsidRPr="002A7EBB" w:rsidRDefault="005560CC" w:rsidP="009015D8">
            <w:pPr>
              <w:spacing w:after="0" w:line="240" w:lineRule="auto"/>
              <w:contextualSpacing/>
              <w:rPr>
                <w:rFonts w:ascii="Times New Roman" w:eastAsia="Calibri" w:hAnsi="Times New Roman"/>
                <w:color w:val="595959" w:themeColor="text1" w:themeTint="A6"/>
                <w:sz w:val="20"/>
                <w:szCs w:val="20"/>
                <w:lang w:val="kk-KZ"/>
              </w:rPr>
            </w:pPr>
            <w:r w:rsidRPr="002A7EBB">
              <w:rPr>
                <w:rFonts w:ascii="Times New Roman" w:eastAsia="Calibri" w:hAnsi="Times New Roman"/>
                <w:b/>
                <w:color w:val="595959" w:themeColor="text1" w:themeTint="A6"/>
                <w:sz w:val="20"/>
                <w:szCs w:val="20"/>
                <w:lang w:val="kk-KZ"/>
              </w:rPr>
              <w:t>Сөйлеуді дамыту/</w:t>
            </w:r>
          </w:p>
          <w:p w14:paraId="7A9E816C" w14:textId="0593B894" w:rsidR="005560CC" w:rsidRPr="002A7EBB" w:rsidRDefault="005560CC" w:rsidP="009015D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b/>
                <w:color w:val="595959" w:themeColor="text1" w:themeTint="A6"/>
                <w:sz w:val="20"/>
                <w:szCs w:val="20"/>
              </w:rPr>
              <w:t>Развитие речи</w:t>
            </w:r>
            <w:r w:rsidRPr="002A7EBB">
              <w:rPr>
                <w:rFonts w:ascii="Times New Roman" w:hAnsi="Times New Roman" w:cs="Times New Roman"/>
                <w:color w:val="595959" w:themeColor="text1" w:themeTint="A6"/>
                <w:spacing w:val="2"/>
                <w:sz w:val="20"/>
                <w:szCs w:val="20"/>
              </w:rPr>
              <w:t xml:space="preserve"> </w:t>
            </w:r>
            <w:r w:rsidRPr="002A7EBB">
              <w:rPr>
                <w:rFonts w:ascii="Times New Roman" w:hAnsi="Times New Roman" w:cs="Times New Roman"/>
                <w:color w:val="595959" w:themeColor="text1" w:themeTint="A6"/>
                <w:sz w:val="20"/>
                <w:szCs w:val="20"/>
              </w:rPr>
              <w:t>«</w:t>
            </w:r>
            <w:r w:rsidR="009E55CC" w:rsidRPr="002A7EBB">
              <w:rPr>
                <w:rFonts w:ascii="Times New Roman" w:hAnsi="Times New Roman" w:cs="Times New Roman"/>
                <w:color w:val="595959" w:themeColor="text1" w:themeTint="A6"/>
                <w:sz w:val="20"/>
                <w:szCs w:val="20"/>
              </w:rPr>
              <w:t>Подбери слово</w:t>
            </w:r>
            <w:r w:rsidRPr="002A7EBB">
              <w:rPr>
                <w:rFonts w:ascii="Times New Roman" w:hAnsi="Times New Roman" w:cs="Times New Roman"/>
                <w:color w:val="595959" w:themeColor="text1" w:themeTint="A6"/>
                <w:sz w:val="20"/>
                <w:szCs w:val="20"/>
              </w:rPr>
              <w:t>»</w:t>
            </w:r>
          </w:p>
          <w:p w14:paraId="18219359" w14:textId="77777777" w:rsidR="009C49FB" w:rsidRPr="002A7EBB" w:rsidRDefault="005560CC" w:rsidP="009C49FB">
            <w:pPr>
              <w:spacing w:after="0" w:line="256" w:lineRule="auto"/>
              <w:jc w:val="both"/>
              <w:rPr>
                <w:rFonts w:ascii="Times New Roman" w:hAnsi="Times New Roman" w:cs="Times New Roman"/>
                <w:color w:val="595959" w:themeColor="text1" w:themeTint="A6"/>
                <w:sz w:val="20"/>
                <w:szCs w:val="20"/>
                <w:lang w:val="kk-KZ"/>
              </w:rPr>
            </w:pPr>
            <w:r w:rsidRPr="002A7EBB">
              <w:rPr>
                <w:rFonts w:ascii="Times New Roman" w:hAnsi="Times New Roman" w:cs="Times New Roman"/>
                <w:b/>
                <w:color w:val="595959" w:themeColor="text1" w:themeTint="A6"/>
                <w:sz w:val="20"/>
                <w:szCs w:val="20"/>
              </w:rPr>
              <w:t>Задача</w:t>
            </w:r>
            <w:proofErr w:type="gramStart"/>
            <w:r w:rsidRPr="002A7EBB">
              <w:rPr>
                <w:rFonts w:ascii="Times New Roman" w:hAnsi="Times New Roman" w:cs="Times New Roman"/>
                <w:b/>
                <w:color w:val="595959" w:themeColor="text1" w:themeTint="A6"/>
                <w:sz w:val="20"/>
                <w:szCs w:val="20"/>
              </w:rPr>
              <w:t>:</w:t>
            </w:r>
            <w:r w:rsidRPr="002A7EBB">
              <w:rPr>
                <w:rFonts w:ascii="Times New Roman" w:hAnsi="Times New Roman" w:cs="Times New Roman"/>
                <w:color w:val="595959" w:themeColor="text1" w:themeTint="A6"/>
                <w:sz w:val="20"/>
                <w:szCs w:val="20"/>
              </w:rPr>
              <w:t xml:space="preserve"> </w:t>
            </w:r>
            <w:r w:rsidR="009C49FB" w:rsidRPr="002A7EBB">
              <w:rPr>
                <w:rFonts w:ascii="Times New Roman" w:hAnsi="Times New Roman" w:cs="Times New Roman"/>
                <w:color w:val="595959" w:themeColor="text1" w:themeTint="A6"/>
                <w:sz w:val="20"/>
                <w:szCs w:val="20"/>
              </w:rPr>
              <w:t>Совершенствовать</w:t>
            </w:r>
            <w:proofErr w:type="gramEnd"/>
            <w:r w:rsidR="009C49FB" w:rsidRPr="002A7EBB">
              <w:rPr>
                <w:rFonts w:ascii="Times New Roman" w:hAnsi="Times New Roman" w:cs="Times New Roman"/>
                <w:color w:val="595959" w:themeColor="text1" w:themeTint="A6"/>
                <w:sz w:val="20"/>
                <w:szCs w:val="20"/>
              </w:rPr>
              <w:t xml:space="preserve"> умения сравнивать слова по звучанию, подбора слов на заданный звук.  </w:t>
            </w:r>
          </w:p>
          <w:p w14:paraId="50BEA056" w14:textId="5B1E6CAF" w:rsidR="005560CC" w:rsidRPr="002A7EBB" w:rsidRDefault="005560CC" w:rsidP="009015D8">
            <w:pPr>
              <w:spacing w:after="0" w:line="240" w:lineRule="auto"/>
              <w:rPr>
                <w:rFonts w:ascii="Times New Roman" w:eastAsia="Calibri" w:hAnsi="Times New Roman"/>
                <w:b/>
                <w:color w:val="595959" w:themeColor="text1" w:themeTint="A6"/>
                <w:sz w:val="20"/>
                <w:szCs w:val="20"/>
              </w:rPr>
            </w:pPr>
            <w:proofErr w:type="spellStart"/>
            <w:r w:rsidRPr="002A7EBB">
              <w:rPr>
                <w:rFonts w:ascii="Times New Roman" w:eastAsia="Calibri" w:hAnsi="Times New Roman"/>
                <w:b/>
                <w:color w:val="595959" w:themeColor="text1" w:themeTint="A6"/>
                <w:sz w:val="20"/>
                <w:szCs w:val="20"/>
              </w:rPr>
              <w:t>Қоршаған</w:t>
            </w:r>
            <w:proofErr w:type="spellEnd"/>
            <w:r w:rsidRPr="002A7EBB">
              <w:rPr>
                <w:rFonts w:ascii="Times New Roman" w:eastAsia="Calibri" w:hAnsi="Times New Roman"/>
                <w:b/>
                <w:color w:val="595959" w:themeColor="text1" w:themeTint="A6"/>
                <w:sz w:val="20"/>
                <w:szCs w:val="20"/>
              </w:rPr>
              <w:t xml:space="preserve"> </w:t>
            </w:r>
            <w:proofErr w:type="spellStart"/>
            <w:r w:rsidRPr="002A7EBB">
              <w:rPr>
                <w:rFonts w:ascii="Times New Roman" w:eastAsia="Calibri" w:hAnsi="Times New Roman"/>
                <w:b/>
                <w:color w:val="595959" w:themeColor="text1" w:themeTint="A6"/>
                <w:sz w:val="20"/>
                <w:szCs w:val="20"/>
              </w:rPr>
              <w:t>ортамен</w:t>
            </w:r>
            <w:proofErr w:type="spellEnd"/>
            <w:r w:rsidRPr="002A7EBB">
              <w:rPr>
                <w:rFonts w:ascii="Times New Roman" w:eastAsia="Calibri" w:hAnsi="Times New Roman"/>
                <w:b/>
                <w:color w:val="595959" w:themeColor="text1" w:themeTint="A6"/>
                <w:sz w:val="20"/>
                <w:szCs w:val="20"/>
              </w:rPr>
              <w:t xml:space="preserve"> </w:t>
            </w:r>
            <w:proofErr w:type="spellStart"/>
            <w:r w:rsidRPr="002A7EBB">
              <w:rPr>
                <w:rFonts w:ascii="Times New Roman" w:eastAsia="Calibri" w:hAnsi="Times New Roman"/>
                <w:b/>
                <w:color w:val="595959" w:themeColor="text1" w:themeTint="A6"/>
                <w:sz w:val="20"/>
                <w:szCs w:val="20"/>
              </w:rPr>
              <w:t>танысу</w:t>
            </w:r>
            <w:proofErr w:type="spellEnd"/>
            <w:r w:rsidRPr="002A7EBB">
              <w:rPr>
                <w:rFonts w:ascii="Times New Roman" w:eastAsia="Calibri" w:hAnsi="Times New Roman"/>
                <w:b/>
                <w:color w:val="595959" w:themeColor="text1" w:themeTint="A6"/>
                <w:sz w:val="20"/>
                <w:szCs w:val="20"/>
              </w:rPr>
              <w:t>/</w:t>
            </w:r>
          </w:p>
          <w:p w14:paraId="3C19DC1C" w14:textId="19B3D790" w:rsidR="005560CC" w:rsidRPr="002A7EBB" w:rsidRDefault="005560CC" w:rsidP="009015D8">
            <w:pPr>
              <w:tabs>
                <w:tab w:val="right" w:pos="3996"/>
              </w:tabs>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b/>
                <w:color w:val="595959" w:themeColor="text1" w:themeTint="A6"/>
                <w:sz w:val="20"/>
                <w:szCs w:val="20"/>
              </w:rPr>
              <w:t xml:space="preserve">Ознакомление с окружающим миром </w:t>
            </w:r>
            <w:r w:rsidRPr="002A7EBB">
              <w:rPr>
                <w:rFonts w:ascii="Times New Roman" w:hAnsi="Times New Roman" w:cs="Times New Roman"/>
                <w:color w:val="595959" w:themeColor="text1" w:themeTint="A6"/>
                <w:sz w:val="20"/>
                <w:szCs w:val="20"/>
              </w:rPr>
              <w:t>«</w:t>
            </w:r>
            <w:r w:rsidR="009C49FB" w:rsidRPr="002A7EBB">
              <w:rPr>
                <w:rFonts w:ascii="Times New Roman" w:hAnsi="Times New Roman" w:cs="Times New Roman"/>
                <w:color w:val="595959" w:themeColor="text1" w:themeTint="A6"/>
                <w:sz w:val="20"/>
                <w:szCs w:val="20"/>
              </w:rPr>
              <w:t>Я люблю свою семью</w:t>
            </w:r>
            <w:r w:rsidRPr="002A7EBB">
              <w:rPr>
                <w:rFonts w:ascii="Times New Roman" w:hAnsi="Times New Roman" w:cs="Times New Roman"/>
                <w:color w:val="595959" w:themeColor="text1" w:themeTint="A6"/>
                <w:sz w:val="20"/>
                <w:szCs w:val="20"/>
              </w:rPr>
              <w:t>»</w:t>
            </w:r>
          </w:p>
          <w:p w14:paraId="411C08CA" w14:textId="77777777" w:rsidR="009C49FB" w:rsidRPr="002A7EBB" w:rsidRDefault="005560CC" w:rsidP="009C49FB">
            <w:pPr>
              <w:spacing w:after="0" w:line="256" w:lineRule="auto"/>
              <w:jc w:val="both"/>
              <w:rPr>
                <w:rFonts w:ascii="Times New Roman" w:hAnsi="Times New Roman" w:cs="Times New Roman"/>
                <w:color w:val="595959" w:themeColor="text1" w:themeTint="A6"/>
                <w:sz w:val="20"/>
                <w:szCs w:val="20"/>
                <w:lang w:val="kk-KZ"/>
              </w:rPr>
            </w:pPr>
            <w:r w:rsidRPr="002A7EBB">
              <w:rPr>
                <w:rFonts w:ascii="Times New Roman" w:hAnsi="Times New Roman" w:cs="Times New Roman"/>
                <w:b/>
                <w:color w:val="595959" w:themeColor="text1" w:themeTint="A6"/>
                <w:sz w:val="20"/>
                <w:szCs w:val="20"/>
              </w:rPr>
              <w:t>Задача</w:t>
            </w:r>
            <w:proofErr w:type="gramStart"/>
            <w:r w:rsidRPr="002A7EBB">
              <w:rPr>
                <w:rFonts w:ascii="Times New Roman" w:hAnsi="Times New Roman" w:cs="Times New Roman"/>
                <w:b/>
                <w:color w:val="595959" w:themeColor="text1" w:themeTint="A6"/>
                <w:sz w:val="20"/>
                <w:szCs w:val="20"/>
              </w:rPr>
              <w:t>:</w:t>
            </w:r>
            <w:r w:rsidRPr="002A7EBB">
              <w:rPr>
                <w:rFonts w:ascii="Times New Roman" w:hAnsi="Times New Roman" w:cs="Times New Roman"/>
                <w:color w:val="595959" w:themeColor="text1" w:themeTint="A6"/>
                <w:sz w:val="20"/>
                <w:szCs w:val="20"/>
              </w:rPr>
              <w:t xml:space="preserve"> </w:t>
            </w:r>
            <w:r w:rsidR="009C49FB" w:rsidRPr="002A7EBB">
              <w:rPr>
                <w:rFonts w:ascii="Times New Roman" w:hAnsi="Times New Roman" w:cs="Times New Roman"/>
                <w:color w:val="595959" w:themeColor="text1" w:themeTint="A6"/>
                <w:sz w:val="20"/>
                <w:szCs w:val="20"/>
              </w:rPr>
              <w:t>Воспитывать</w:t>
            </w:r>
            <w:proofErr w:type="gramEnd"/>
            <w:r w:rsidR="009C49FB" w:rsidRPr="002A7EBB">
              <w:rPr>
                <w:rFonts w:ascii="Times New Roman" w:hAnsi="Times New Roman" w:cs="Times New Roman"/>
                <w:color w:val="595959" w:themeColor="text1" w:themeTint="A6"/>
                <w:sz w:val="20"/>
                <w:szCs w:val="20"/>
              </w:rPr>
              <w:t xml:space="preserve"> у детей желание заботиться о своих членах семьи, уважать старших, заботиться о младших, помогать по домашним делам, выражать словесно свои добрые чувства членам семьи.</w:t>
            </w:r>
          </w:p>
          <w:p w14:paraId="607342C8" w14:textId="6FE347A0" w:rsidR="005560CC" w:rsidRPr="002A7EBB" w:rsidRDefault="005560CC" w:rsidP="009015D8">
            <w:pPr>
              <w:spacing w:after="0" w:line="240" w:lineRule="auto"/>
              <w:rPr>
                <w:rFonts w:ascii="Times New Roman" w:hAnsi="Times New Roman" w:cs="Times New Roman"/>
                <w:color w:val="595959" w:themeColor="text1" w:themeTint="A6"/>
                <w:sz w:val="20"/>
                <w:szCs w:val="20"/>
                <w:highlight w:val="yellow"/>
                <w:lang w:val="kk-KZ"/>
              </w:rPr>
            </w:pPr>
            <w:r w:rsidRPr="002A7EBB">
              <w:rPr>
                <w:rFonts w:ascii="Times New Roman" w:hAnsi="Times New Roman" w:cs="Times New Roman"/>
                <w:color w:val="595959" w:themeColor="text1" w:themeTint="A6"/>
                <w:sz w:val="20"/>
                <w:szCs w:val="20"/>
              </w:rPr>
              <w:t xml:space="preserve">*** </w:t>
            </w:r>
            <w:r w:rsidR="009E55CC" w:rsidRPr="002A7EBB">
              <w:rPr>
                <w:rFonts w:ascii="Times New Roman" w:hAnsi="Times New Roman" w:cs="Times New Roman"/>
                <w:color w:val="595959" w:themeColor="text1" w:themeTint="A6"/>
                <w:sz w:val="20"/>
                <w:szCs w:val="20"/>
              </w:rPr>
              <w:t xml:space="preserve">семья- </w:t>
            </w:r>
            <w:proofErr w:type="spellStart"/>
            <w:r w:rsidR="009E55CC" w:rsidRPr="002A7EBB">
              <w:rPr>
                <w:rFonts w:ascii="Times New Roman" w:hAnsi="Times New Roman" w:cs="Times New Roman"/>
                <w:color w:val="595959" w:themeColor="text1" w:themeTint="A6"/>
                <w:sz w:val="20"/>
                <w:szCs w:val="20"/>
              </w:rPr>
              <w:t>отбасы</w:t>
            </w:r>
            <w:proofErr w:type="spellEnd"/>
          </w:p>
        </w:tc>
        <w:tc>
          <w:tcPr>
            <w:tcW w:w="2551" w:type="dxa"/>
          </w:tcPr>
          <w:p w14:paraId="40D5E260" w14:textId="77777777" w:rsidR="005560CC" w:rsidRPr="002A7EBB" w:rsidRDefault="005560CC" w:rsidP="009015D8">
            <w:pPr>
              <w:spacing w:after="0" w:line="240" w:lineRule="auto"/>
              <w:contextualSpacing/>
              <w:rPr>
                <w:rFonts w:ascii="Times New Roman" w:eastAsia="Calibri" w:hAnsi="Times New Roman"/>
                <w:b/>
                <w:color w:val="595959" w:themeColor="text1" w:themeTint="A6"/>
                <w:sz w:val="20"/>
                <w:szCs w:val="20"/>
              </w:rPr>
            </w:pPr>
            <w:r w:rsidRPr="002A7EBB">
              <w:rPr>
                <w:rFonts w:ascii="Times New Roman" w:eastAsia="Calibri" w:hAnsi="Times New Roman"/>
                <w:b/>
                <w:color w:val="595959" w:themeColor="text1" w:themeTint="A6"/>
                <w:sz w:val="20"/>
                <w:szCs w:val="20"/>
              </w:rPr>
              <w:t xml:space="preserve">Математика </w:t>
            </w:r>
            <w:proofErr w:type="spellStart"/>
            <w:r w:rsidRPr="002A7EBB">
              <w:rPr>
                <w:rFonts w:ascii="Times New Roman" w:eastAsia="Calibri" w:hAnsi="Times New Roman"/>
                <w:b/>
                <w:color w:val="595959" w:themeColor="text1" w:themeTint="A6"/>
                <w:sz w:val="20"/>
                <w:szCs w:val="20"/>
              </w:rPr>
              <w:t>негіздері</w:t>
            </w:r>
            <w:proofErr w:type="spellEnd"/>
            <w:r w:rsidRPr="002A7EBB">
              <w:rPr>
                <w:rFonts w:ascii="Times New Roman" w:eastAsia="Calibri" w:hAnsi="Times New Roman"/>
                <w:b/>
                <w:color w:val="595959" w:themeColor="text1" w:themeTint="A6"/>
                <w:sz w:val="20"/>
                <w:szCs w:val="20"/>
              </w:rPr>
              <w:t>/</w:t>
            </w:r>
          </w:p>
          <w:p w14:paraId="685A500B" w14:textId="77777777" w:rsidR="005560CC" w:rsidRPr="002A7EBB" w:rsidRDefault="005560CC" w:rsidP="009015D8">
            <w:pPr>
              <w:spacing w:after="0" w:line="240" w:lineRule="auto"/>
              <w:contextualSpacing/>
              <w:rPr>
                <w:rFonts w:ascii="Times New Roman" w:eastAsia="Calibri" w:hAnsi="Times New Roman"/>
                <w:color w:val="595959" w:themeColor="text1" w:themeTint="A6"/>
                <w:sz w:val="20"/>
                <w:szCs w:val="20"/>
              </w:rPr>
            </w:pPr>
            <w:r w:rsidRPr="002A7EBB">
              <w:rPr>
                <w:rFonts w:ascii="Times New Roman" w:eastAsia="Calibri" w:hAnsi="Times New Roman"/>
                <w:b/>
                <w:color w:val="595959" w:themeColor="text1" w:themeTint="A6"/>
                <w:sz w:val="20"/>
                <w:szCs w:val="20"/>
              </w:rPr>
              <w:t>Основы математики</w:t>
            </w:r>
          </w:p>
          <w:p w14:paraId="6BBDA7A9" w14:textId="1A250B53" w:rsidR="005560CC" w:rsidRPr="002A7EBB" w:rsidRDefault="005560CC" w:rsidP="009015D8">
            <w:pPr>
              <w:spacing w:after="0" w:line="240" w:lineRule="auto"/>
              <w:ind w:left="1"/>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w:t>
            </w:r>
            <w:r w:rsidR="003D5345" w:rsidRPr="002A7EBB">
              <w:rPr>
                <w:rFonts w:ascii="Times New Roman" w:hAnsi="Times New Roman" w:cs="Times New Roman"/>
                <w:color w:val="595959" w:themeColor="text1" w:themeTint="A6"/>
                <w:sz w:val="20"/>
                <w:szCs w:val="20"/>
              </w:rPr>
              <w:t>А ну-ка сосчитай</w:t>
            </w:r>
            <w:r w:rsidRPr="002A7EBB">
              <w:rPr>
                <w:rFonts w:ascii="Times New Roman" w:hAnsi="Times New Roman" w:cs="Times New Roman"/>
                <w:color w:val="595959" w:themeColor="text1" w:themeTint="A6"/>
                <w:sz w:val="20"/>
                <w:szCs w:val="20"/>
              </w:rPr>
              <w:t xml:space="preserve">» </w:t>
            </w:r>
          </w:p>
          <w:p w14:paraId="13057B76" w14:textId="77777777" w:rsidR="003D5345" w:rsidRPr="002A7EBB" w:rsidRDefault="005560CC" w:rsidP="003D5345">
            <w:pPr>
              <w:spacing w:after="0" w:line="240" w:lineRule="auto"/>
              <w:jc w:val="both"/>
              <w:rPr>
                <w:rFonts w:ascii="Times New Roman" w:eastAsia="Calibri" w:hAnsi="Times New Roman" w:cs="Times New Roman"/>
                <w:color w:val="595959" w:themeColor="text1" w:themeTint="A6"/>
                <w:sz w:val="20"/>
                <w:szCs w:val="20"/>
                <w:lang w:val="kk-KZ"/>
              </w:rPr>
            </w:pPr>
            <w:r w:rsidRPr="002A7EBB">
              <w:rPr>
                <w:rFonts w:ascii="Times New Roman" w:eastAsia="Calibri" w:hAnsi="Times New Roman" w:cs="Times New Roman"/>
                <w:b/>
                <w:i/>
                <w:color w:val="595959" w:themeColor="text1" w:themeTint="A6"/>
                <w:sz w:val="20"/>
                <w:szCs w:val="20"/>
              </w:rPr>
              <w:t>Задача</w:t>
            </w:r>
            <w:proofErr w:type="gramStart"/>
            <w:r w:rsidRPr="002A7EBB">
              <w:rPr>
                <w:rFonts w:ascii="Times New Roman" w:eastAsia="Calibri" w:hAnsi="Times New Roman" w:cs="Times New Roman"/>
                <w:b/>
                <w:i/>
                <w:color w:val="595959" w:themeColor="text1" w:themeTint="A6"/>
                <w:sz w:val="20"/>
                <w:szCs w:val="20"/>
              </w:rPr>
              <w:t>:</w:t>
            </w:r>
            <w:r w:rsidRPr="002A7EBB">
              <w:rPr>
                <w:rFonts w:ascii="Times New Roman" w:eastAsia="Calibri" w:hAnsi="Times New Roman" w:cs="Times New Roman"/>
                <w:color w:val="595959" w:themeColor="text1" w:themeTint="A6"/>
                <w:sz w:val="20"/>
                <w:szCs w:val="20"/>
              </w:rPr>
              <w:t xml:space="preserve"> </w:t>
            </w:r>
            <w:r w:rsidR="003D5345" w:rsidRPr="002A7EBB">
              <w:rPr>
                <w:rFonts w:ascii="Times New Roman" w:eastAsia="Calibri" w:hAnsi="Times New Roman" w:cs="Times New Roman"/>
                <w:color w:val="595959" w:themeColor="text1" w:themeTint="A6"/>
                <w:sz w:val="20"/>
                <w:szCs w:val="20"/>
                <w:lang w:val="kk-KZ"/>
              </w:rPr>
              <w:t>П</w:t>
            </w:r>
            <w:proofErr w:type="spellStart"/>
            <w:r w:rsidR="003D5345" w:rsidRPr="002A7EBB">
              <w:rPr>
                <w:rFonts w:ascii="Times New Roman" w:eastAsia="Calibri" w:hAnsi="Times New Roman" w:cs="Times New Roman"/>
                <w:color w:val="595959" w:themeColor="text1" w:themeTint="A6"/>
                <w:sz w:val="20"/>
                <w:szCs w:val="20"/>
              </w:rPr>
              <w:t>одводить</w:t>
            </w:r>
            <w:proofErr w:type="spellEnd"/>
            <w:proofErr w:type="gramEnd"/>
            <w:r w:rsidR="003D5345" w:rsidRPr="002A7EBB">
              <w:rPr>
                <w:rFonts w:ascii="Times New Roman" w:eastAsia="Calibri" w:hAnsi="Times New Roman" w:cs="Times New Roman"/>
                <w:color w:val="595959" w:themeColor="text1" w:themeTint="A6"/>
                <w:sz w:val="20"/>
                <w:szCs w:val="20"/>
              </w:rPr>
              <w:t xml:space="preserve"> к пониманию того, что количество предметов не зависит от их размера, расстояния между ними, формы, расположения, а также направления счета. Сравнивать рядом стоящие числа в пределах 10-ти на основе сравнения конкретных множеств; получать равенство из неравенства (неравенство из равенства), добавляя к меньшему количеству один предмет или убирая из большего количества один предмет.</w:t>
            </w:r>
          </w:p>
          <w:p w14:paraId="5AFD0320" w14:textId="5C1D425B" w:rsidR="005560CC" w:rsidRPr="002A7EBB" w:rsidRDefault="005560CC" w:rsidP="009015D8">
            <w:pPr>
              <w:spacing w:after="0" w:line="240" w:lineRule="auto"/>
              <w:contextualSpacing/>
              <w:rPr>
                <w:rFonts w:ascii="Times New Roman" w:eastAsia="Calibri" w:hAnsi="Times New Roman" w:cs="Times New Roman"/>
                <w:b/>
                <w:color w:val="595959" w:themeColor="text1" w:themeTint="A6"/>
                <w:sz w:val="20"/>
                <w:szCs w:val="20"/>
              </w:rPr>
            </w:pPr>
            <w:r w:rsidRPr="002A7EBB">
              <w:rPr>
                <w:rFonts w:ascii="Times New Roman" w:eastAsia="Calibri" w:hAnsi="Times New Roman"/>
                <w:bCs/>
                <w:color w:val="595959" w:themeColor="text1" w:themeTint="A6"/>
                <w:sz w:val="20"/>
                <w:szCs w:val="20"/>
              </w:rPr>
              <w:t>***</w:t>
            </w:r>
            <w:r w:rsidR="003D5345" w:rsidRPr="002A7EBB">
              <w:rPr>
                <w:color w:val="595959" w:themeColor="text1" w:themeTint="A6"/>
              </w:rPr>
              <w:t xml:space="preserve"> </w:t>
            </w:r>
            <w:r w:rsidR="003D5345" w:rsidRPr="002A7EBB">
              <w:rPr>
                <w:rFonts w:ascii="Times New Roman" w:hAnsi="Times New Roman" w:cs="Times New Roman"/>
                <w:color w:val="595959" w:themeColor="text1" w:themeTint="A6"/>
              </w:rPr>
              <w:t>меньше-</w:t>
            </w:r>
            <w:r w:rsidR="003D5345" w:rsidRPr="002A7EBB">
              <w:rPr>
                <w:rFonts w:ascii="Times New Roman" w:eastAsia="Calibri" w:hAnsi="Times New Roman" w:cs="Times New Roman"/>
                <w:bCs/>
                <w:color w:val="595959" w:themeColor="text1" w:themeTint="A6"/>
                <w:sz w:val="20"/>
                <w:szCs w:val="20"/>
              </w:rPr>
              <w:t xml:space="preserve">аз, больше - </w:t>
            </w:r>
            <w:proofErr w:type="spellStart"/>
            <w:r w:rsidR="003D5345" w:rsidRPr="002A7EBB">
              <w:rPr>
                <w:rFonts w:ascii="Times New Roman" w:eastAsia="Calibri" w:hAnsi="Times New Roman" w:cs="Times New Roman"/>
                <w:bCs/>
                <w:color w:val="595959" w:themeColor="text1" w:themeTint="A6"/>
                <w:sz w:val="20"/>
                <w:szCs w:val="20"/>
              </w:rPr>
              <w:t>көп</w:t>
            </w:r>
            <w:proofErr w:type="spellEnd"/>
          </w:p>
          <w:p w14:paraId="376DDB43" w14:textId="77777777" w:rsidR="005560CC" w:rsidRPr="002A7EBB" w:rsidRDefault="005560CC" w:rsidP="009015D8">
            <w:pPr>
              <w:spacing w:after="0" w:line="240" w:lineRule="auto"/>
              <w:contextualSpacing/>
              <w:rPr>
                <w:rFonts w:ascii="Times New Roman" w:eastAsia="Calibri" w:hAnsi="Times New Roman"/>
                <w:b/>
                <w:color w:val="595959" w:themeColor="text1" w:themeTint="A6"/>
                <w:sz w:val="20"/>
                <w:szCs w:val="20"/>
              </w:rPr>
            </w:pPr>
            <w:proofErr w:type="spellStart"/>
            <w:r w:rsidRPr="002A7EBB">
              <w:rPr>
                <w:rFonts w:ascii="Times New Roman" w:eastAsia="Calibri" w:hAnsi="Times New Roman"/>
                <w:b/>
                <w:color w:val="595959" w:themeColor="text1" w:themeTint="A6"/>
                <w:sz w:val="20"/>
                <w:szCs w:val="20"/>
              </w:rPr>
              <w:t>Қазақ</w:t>
            </w:r>
            <w:proofErr w:type="spellEnd"/>
            <w:r w:rsidRPr="002A7EBB">
              <w:rPr>
                <w:rFonts w:ascii="Times New Roman" w:eastAsia="Calibri" w:hAnsi="Times New Roman"/>
                <w:b/>
                <w:color w:val="595959" w:themeColor="text1" w:themeTint="A6"/>
                <w:sz w:val="20"/>
                <w:szCs w:val="20"/>
              </w:rPr>
              <w:t xml:space="preserve"> </w:t>
            </w:r>
            <w:proofErr w:type="spellStart"/>
            <w:r w:rsidRPr="002A7EBB">
              <w:rPr>
                <w:rFonts w:ascii="Times New Roman" w:eastAsia="Calibri" w:hAnsi="Times New Roman"/>
                <w:b/>
                <w:color w:val="595959" w:themeColor="text1" w:themeTint="A6"/>
                <w:sz w:val="20"/>
                <w:szCs w:val="20"/>
              </w:rPr>
              <w:t>тілі</w:t>
            </w:r>
            <w:proofErr w:type="spellEnd"/>
            <w:r w:rsidRPr="002A7EBB">
              <w:rPr>
                <w:rFonts w:ascii="Times New Roman" w:eastAsia="Calibri" w:hAnsi="Times New Roman"/>
                <w:b/>
                <w:color w:val="595959" w:themeColor="text1" w:themeTint="A6"/>
                <w:sz w:val="20"/>
                <w:szCs w:val="20"/>
              </w:rPr>
              <w:t>/</w:t>
            </w:r>
          </w:p>
          <w:p w14:paraId="0C815DC1" w14:textId="77777777" w:rsidR="005560CC" w:rsidRPr="002A7EBB" w:rsidRDefault="005560CC" w:rsidP="009015D8">
            <w:pPr>
              <w:spacing w:after="0" w:line="240" w:lineRule="auto"/>
              <w:contextualSpacing/>
              <w:rPr>
                <w:rFonts w:ascii="Times New Roman" w:eastAsia="Calibri" w:hAnsi="Times New Roman"/>
                <w:color w:val="595959" w:themeColor="text1" w:themeTint="A6"/>
                <w:sz w:val="20"/>
                <w:szCs w:val="20"/>
              </w:rPr>
            </w:pPr>
            <w:r w:rsidRPr="002A7EBB">
              <w:rPr>
                <w:rFonts w:ascii="Times New Roman" w:eastAsia="Calibri" w:hAnsi="Times New Roman"/>
                <w:b/>
                <w:color w:val="595959" w:themeColor="text1" w:themeTint="A6"/>
                <w:sz w:val="20"/>
                <w:szCs w:val="20"/>
              </w:rPr>
              <w:t>Казахский язык</w:t>
            </w:r>
          </w:p>
          <w:p w14:paraId="59F6625E" w14:textId="77777777" w:rsidR="005560CC" w:rsidRPr="002A7EBB" w:rsidRDefault="005560CC" w:rsidP="009015D8">
            <w:pPr>
              <w:spacing w:after="0" w:line="240" w:lineRule="auto"/>
              <w:contextualSpacing/>
              <w:rPr>
                <w:rFonts w:ascii="Times New Roman" w:eastAsia="Calibri" w:hAnsi="Times New Roman"/>
                <w:color w:val="595959" w:themeColor="text1" w:themeTint="A6"/>
                <w:sz w:val="20"/>
                <w:szCs w:val="20"/>
              </w:rPr>
            </w:pPr>
            <w:r w:rsidRPr="002A7EBB">
              <w:rPr>
                <w:rFonts w:ascii="Times New Roman" w:eastAsia="Calibri" w:hAnsi="Times New Roman"/>
                <w:color w:val="595959" w:themeColor="text1" w:themeTint="A6"/>
                <w:sz w:val="20"/>
                <w:szCs w:val="20"/>
              </w:rPr>
              <w:t>(по плану специалиста)</w:t>
            </w:r>
          </w:p>
          <w:p w14:paraId="5C28A543" w14:textId="77777777" w:rsidR="005560CC" w:rsidRPr="002A7EBB" w:rsidRDefault="005560CC" w:rsidP="009015D8">
            <w:pPr>
              <w:spacing w:after="0" w:line="240" w:lineRule="auto"/>
              <w:contextualSpacing/>
              <w:rPr>
                <w:rFonts w:ascii="Times New Roman" w:eastAsia="Calibri" w:hAnsi="Times New Roman"/>
                <w:b/>
                <w:color w:val="595959" w:themeColor="text1" w:themeTint="A6"/>
                <w:sz w:val="20"/>
                <w:szCs w:val="20"/>
              </w:rPr>
            </w:pPr>
            <w:proofErr w:type="spellStart"/>
            <w:r w:rsidRPr="002A7EBB">
              <w:rPr>
                <w:rFonts w:ascii="Times New Roman" w:eastAsia="Calibri" w:hAnsi="Times New Roman"/>
                <w:b/>
                <w:color w:val="595959" w:themeColor="text1" w:themeTint="A6"/>
                <w:sz w:val="20"/>
                <w:szCs w:val="20"/>
              </w:rPr>
              <w:t>Сауаттылық</w:t>
            </w:r>
            <w:proofErr w:type="spellEnd"/>
            <w:r w:rsidRPr="002A7EBB">
              <w:rPr>
                <w:rFonts w:ascii="Times New Roman" w:eastAsia="Calibri" w:hAnsi="Times New Roman"/>
                <w:b/>
                <w:color w:val="595959" w:themeColor="text1" w:themeTint="A6"/>
                <w:sz w:val="20"/>
                <w:szCs w:val="20"/>
              </w:rPr>
              <w:t xml:space="preserve"> </w:t>
            </w:r>
            <w:proofErr w:type="spellStart"/>
            <w:r w:rsidRPr="002A7EBB">
              <w:rPr>
                <w:rFonts w:ascii="Times New Roman" w:eastAsia="Calibri" w:hAnsi="Times New Roman"/>
                <w:b/>
                <w:color w:val="595959" w:themeColor="text1" w:themeTint="A6"/>
                <w:sz w:val="20"/>
                <w:szCs w:val="20"/>
              </w:rPr>
              <w:t>негіздері</w:t>
            </w:r>
            <w:proofErr w:type="spellEnd"/>
            <w:r w:rsidRPr="002A7EBB">
              <w:rPr>
                <w:rFonts w:ascii="Times New Roman" w:eastAsia="Calibri" w:hAnsi="Times New Roman"/>
                <w:b/>
                <w:color w:val="595959" w:themeColor="text1" w:themeTint="A6"/>
                <w:sz w:val="20"/>
                <w:szCs w:val="20"/>
              </w:rPr>
              <w:t>/</w:t>
            </w:r>
          </w:p>
          <w:p w14:paraId="1E58D182" w14:textId="77777777" w:rsidR="005560CC" w:rsidRPr="002A7EBB" w:rsidRDefault="005560CC" w:rsidP="009015D8">
            <w:pPr>
              <w:spacing w:after="0" w:line="240" w:lineRule="auto"/>
              <w:contextualSpacing/>
              <w:rPr>
                <w:rFonts w:ascii="Times New Roman" w:eastAsia="Calibri" w:hAnsi="Times New Roman"/>
                <w:b/>
                <w:color w:val="595959" w:themeColor="text1" w:themeTint="A6"/>
                <w:sz w:val="20"/>
                <w:szCs w:val="20"/>
              </w:rPr>
            </w:pPr>
            <w:r w:rsidRPr="002A7EBB">
              <w:rPr>
                <w:rFonts w:ascii="Times New Roman" w:eastAsia="Calibri" w:hAnsi="Times New Roman"/>
                <w:b/>
                <w:color w:val="595959" w:themeColor="text1" w:themeTint="A6"/>
                <w:sz w:val="20"/>
                <w:szCs w:val="20"/>
              </w:rPr>
              <w:t>Основы грамоты</w:t>
            </w:r>
          </w:p>
          <w:p w14:paraId="506A3DB8" w14:textId="799B5B0B" w:rsidR="005560CC" w:rsidRPr="002A7EBB" w:rsidRDefault="005560CC" w:rsidP="009015D8">
            <w:pPr>
              <w:spacing w:after="0" w:line="240" w:lineRule="auto"/>
              <w:ind w:left="28" w:right="67"/>
              <w:rPr>
                <w:rFonts w:ascii="Times New Roman" w:hAnsi="Times New Roman" w:cs="Times New Roman"/>
                <w:color w:val="595959" w:themeColor="text1" w:themeTint="A6"/>
                <w:sz w:val="20"/>
                <w:szCs w:val="20"/>
              </w:rPr>
            </w:pPr>
            <w:r w:rsidRPr="002A7EBB">
              <w:rPr>
                <w:rFonts w:ascii="Times New Roman" w:eastAsia="Calibri" w:hAnsi="Times New Roman" w:cs="Times New Roman"/>
                <w:b/>
                <w:color w:val="595959" w:themeColor="text1" w:themeTint="A6"/>
                <w:sz w:val="20"/>
                <w:szCs w:val="20"/>
              </w:rPr>
              <w:t>«</w:t>
            </w:r>
            <w:r w:rsidRPr="002A7EBB">
              <w:rPr>
                <w:rFonts w:ascii="Times New Roman" w:hAnsi="Times New Roman" w:cs="Times New Roman"/>
                <w:color w:val="595959" w:themeColor="text1" w:themeTint="A6"/>
                <w:sz w:val="20"/>
                <w:szCs w:val="20"/>
              </w:rPr>
              <w:t>З</w:t>
            </w:r>
            <w:r w:rsidR="003D5345" w:rsidRPr="002A7EBB">
              <w:rPr>
                <w:rFonts w:ascii="Times New Roman" w:hAnsi="Times New Roman" w:cs="Times New Roman"/>
                <w:color w:val="595959" w:themeColor="text1" w:themeTint="A6"/>
                <w:sz w:val="20"/>
                <w:szCs w:val="20"/>
              </w:rPr>
              <w:t>вуковой анализ</w:t>
            </w:r>
            <w:r w:rsidRPr="002A7EBB">
              <w:rPr>
                <w:rFonts w:ascii="Times New Roman" w:hAnsi="Times New Roman" w:cs="Times New Roman"/>
                <w:color w:val="595959" w:themeColor="text1" w:themeTint="A6"/>
                <w:sz w:val="20"/>
                <w:szCs w:val="20"/>
              </w:rPr>
              <w:t xml:space="preserve">» </w:t>
            </w:r>
          </w:p>
          <w:p w14:paraId="0FF104BC" w14:textId="77777777" w:rsidR="003D5345" w:rsidRPr="002A7EBB" w:rsidRDefault="005560CC" w:rsidP="009015D8">
            <w:pPr>
              <w:spacing w:after="0" w:line="240" w:lineRule="auto"/>
              <w:rPr>
                <w:rFonts w:ascii="Times New Roman" w:hAnsi="Times New Roman" w:cs="Times New Roman"/>
                <w:color w:val="595959" w:themeColor="text1" w:themeTint="A6"/>
                <w:sz w:val="20"/>
                <w:szCs w:val="20"/>
              </w:rPr>
            </w:pPr>
            <w:r w:rsidRPr="002A7EBB">
              <w:rPr>
                <w:rFonts w:ascii="Times New Roman" w:eastAsia="Calibri" w:hAnsi="Times New Roman" w:cs="Times New Roman"/>
                <w:b/>
                <w:color w:val="595959" w:themeColor="text1" w:themeTint="A6"/>
                <w:sz w:val="20"/>
                <w:szCs w:val="20"/>
              </w:rPr>
              <w:t xml:space="preserve"> Задача:</w:t>
            </w:r>
            <w:r w:rsidRPr="002A7EBB">
              <w:rPr>
                <w:rFonts w:ascii="Times New Roman" w:hAnsi="Times New Roman" w:cs="Times New Roman"/>
                <w:color w:val="595959" w:themeColor="text1" w:themeTint="A6"/>
                <w:sz w:val="20"/>
                <w:szCs w:val="20"/>
              </w:rPr>
              <w:t xml:space="preserve"> </w:t>
            </w:r>
            <w:proofErr w:type="gramStart"/>
            <w:r w:rsidR="003D5345" w:rsidRPr="002A7EBB">
              <w:rPr>
                <w:rFonts w:ascii="Times New Roman" w:hAnsi="Times New Roman" w:cs="Times New Roman"/>
                <w:color w:val="595959" w:themeColor="text1" w:themeTint="A6"/>
                <w:sz w:val="20"/>
                <w:szCs w:val="20"/>
                <w:lang w:val="kk-KZ"/>
              </w:rPr>
              <w:t xml:space="preserve">Закрепление </w:t>
            </w:r>
            <w:r w:rsidR="003D5345" w:rsidRPr="002A7EBB">
              <w:rPr>
                <w:rFonts w:ascii="Times New Roman" w:hAnsi="Times New Roman" w:cs="Times New Roman"/>
                <w:color w:val="595959" w:themeColor="text1" w:themeTint="A6"/>
                <w:sz w:val="20"/>
                <w:szCs w:val="20"/>
              </w:rPr>
              <w:t xml:space="preserve"> умений</w:t>
            </w:r>
            <w:proofErr w:type="gramEnd"/>
            <w:r w:rsidR="003D5345" w:rsidRPr="002A7EBB">
              <w:rPr>
                <w:rFonts w:ascii="Times New Roman" w:hAnsi="Times New Roman" w:cs="Times New Roman"/>
                <w:color w:val="595959" w:themeColor="text1" w:themeTint="A6"/>
                <w:sz w:val="20"/>
                <w:szCs w:val="20"/>
              </w:rPr>
              <w:t xml:space="preserve">  проводить звуковой анализ  </w:t>
            </w:r>
            <w:proofErr w:type="spellStart"/>
            <w:r w:rsidR="003D5345" w:rsidRPr="002A7EBB">
              <w:rPr>
                <w:rFonts w:ascii="Times New Roman" w:hAnsi="Times New Roman" w:cs="Times New Roman"/>
                <w:color w:val="595959" w:themeColor="text1" w:themeTint="A6"/>
                <w:sz w:val="20"/>
                <w:szCs w:val="20"/>
              </w:rPr>
              <w:t>четырехзвуковых</w:t>
            </w:r>
            <w:proofErr w:type="spellEnd"/>
            <w:r w:rsidR="003D5345" w:rsidRPr="002A7EBB">
              <w:rPr>
                <w:rFonts w:ascii="Times New Roman" w:hAnsi="Times New Roman" w:cs="Times New Roman"/>
                <w:color w:val="595959" w:themeColor="text1" w:themeTint="A6"/>
                <w:sz w:val="20"/>
                <w:szCs w:val="20"/>
              </w:rPr>
              <w:t xml:space="preserve"> слов: слов различной звуковой структуры. Делить простые предложения </w:t>
            </w:r>
            <w:r w:rsidR="003D5345" w:rsidRPr="002A7EBB">
              <w:rPr>
                <w:rFonts w:ascii="Times New Roman" w:hAnsi="Times New Roman" w:cs="Times New Roman"/>
                <w:color w:val="595959" w:themeColor="text1" w:themeTint="A6"/>
                <w:sz w:val="20"/>
                <w:szCs w:val="20"/>
              </w:rPr>
              <w:lastRenderedPageBreak/>
              <w:t xml:space="preserve">на слова, определять порядок и количество слов в предложении. </w:t>
            </w:r>
          </w:p>
          <w:p w14:paraId="16CE9F5A" w14:textId="6B3C8C8E" w:rsidR="005560CC" w:rsidRPr="002A7EBB" w:rsidRDefault="005560CC" w:rsidP="009015D8">
            <w:pPr>
              <w:spacing w:after="0" w:line="240" w:lineRule="auto"/>
              <w:rPr>
                <w:rFonts w:ascii="Times New Roman" w:eastAsia="Calibri" w:hAnsi="Times New Roman" w:cs="Times New Roman"/>
                <w:bCs/>
                <w:color w:val="595959" w:themeColor="text1" w:themeTint="A6"/>
                <w:sz w:val="20"/>
                <w:szCs w:val="20"/>
              </w:rPr>
            </w:pPr>
            <w:r w:rsidRPr="002A7EBB">
              <w:rPr>
                <w:rFonts w:ascii="Times New Roman" w:eastAsia="Calibri" w:hAnsi="Times New Roman" w:cs="Times New Roman"/>
                <w:b/>
                <w:color w:val="595959" w:themeColor="text1" w:themeTint="A6"/>
                <w:sz w:val="20"/>
                <w:szCs w:val="20"/>
              </w:rPr>
              <w:t>***</w:t>
            </w:r>
            <w:r w:rsidR="003D5345" w:rsidRPr="002A7EBB">
              <w:rPr>
                <w:color w:val="595959" w:themeColor="text1" w:themeTint="A6"/>
              </w:rPr>
              <w:t xml:space="preserve"> </w:t>
            </w:r>
            <w:r w:rsidR="003D5345" w:rsidRPr="002A7EBB">
              <w:rPr>
                <w:rFonts w:ascii="Times New Roman" w:hAnsi="Times New Roman" w:cs="Times New Roman"/>
                <w:color w:val="595959" w:themeColor="text1" w:themeTint="A6"/>
                <w:sz w:val="20"/>
                <w:szCs w:val="20"/>
              </w:rPr>
              <w:t>составь предложение-</w:t>
            </w:r>
            <w:r w:rsidR="003D5345" w:rsidRPr="002A7EBB">
              <w:rPr>
                <w:color w:val="595959" w:themeColor="text1" w:themeTint="A6"/>
                <w:sz w:val="20"/>
                <w:szCs w:val="20"/>
              </w:rPr>
              <w:t xml:space="preserve"> </w:t>
            </w:r>
            <w:proofErr w:type="spellStart"/>
            <w:r w:rsidR="003D5345" w:rsidRPr="002A7EBB">
              <w:rPr>
                <w:rFonts w:ascii="Times New Roman" w:eastAsia="Calibri" w:hAnsi="Times New Roman" w:cs="Times New Roman"/>
                <w:bCs/>
                <w:color w:val="595959" w:themeColor="text1" w:themeTint="A6"/>
                <w:sz w:val="20"/>
                <w:szCs w:val="20"/>
              </w:rPr>
              <w:t>ұсыныс</w:t>
            </w:r>
            <w:proofErr w:type="spellEnd"/>
            <w:r w:rsidR="003D5345" w:rsidRPr="002A7EBB">
              <w:rPr>
                <w:rFonts w:ascii="Times New Roman" w:eastAsia="Calibri" w:hAnsi="Times New Roman" w:cs="Times New Roman"/>
                <w:bCs/>
                <w:color w:val="595959" w:themeColor="text1" w:themeTint="A6"/>
                <w:sz w:val="20"/>
                <w:szCs w:val="20"/>
              </w:rPr>
              <w:t xml:space="preserve"> </w:t>
            </w:r>
            <w:proofErr w:type="spellStart"/>
            <w:r w:rsidR="003D5345" w:rsidRPr="002A7EBB">
              <w:rPr>
                <w:rFonts w:ascii="Times New Roman" w:eastAsia="Calibri" w:hAnsi="Times New Roman" w:cs="Times New Roman"/>
                <w:bCs/>
                <w:color w:val="595959" w:themeColor="text1" w:themeTint="A6"/>
                <w:sz w:val="20"/>
                <w:szCs w:val="20"/>
              </w:rPr>
              <w:t>жасау</w:t>
            </w:r>
            <w:proofErr w:type="spellEnd"/>
            <w:r w:rsidR="003D5345" w:rsidRPr="002A7EBB">
              <w:rPr>
                <w:rFonts w:ascii="Times New Roman" w:eastAsia="Calibri" w:hAnsi="Times New Roman" w:cs="Times New Roman"/>
                <w:b/>
                <w:color w:val="595959" w:themeColor="text1" w:themeTint="A6"/>
                <w:sz w:val="20"/>
                <w:szCs w:val="20"/>
              </w:rPr>
              <w:t xml:space="preserve">, </w:t>
            </w:r>
            <w:r w:rsidRPr="002A7EBB">
              <w:rPr>
                <w:rFonts w:ascii="Times New Roman" w:eastAsia="Calibri" w:hAnsi="Times New Roman" w:cs="Times New Roman"/>
                <w:bCs/>
                <w:color w:val="595959" w:themeColor="text1" w:themeTint="A6"/>
                <w:sz w:val="20"/>
                <w:szCs w:val="20"/>
              </w:rPr>
              <w:t>звук-</w:t>
            </w:r>
            <w:proofErr w:type="spellStart"/>
            <w:r w:rsidRPr="002A7EBB">
              <w:rPr>
                <w:rFonts w:ascii="Times New Roman" w:eastAsia="Calibri" w:hAnsi="Times New Roman" w:cs="Times New Roman"/>
                <w:bCs/>
                <w:color w:val="595959" w:themeColor="text1" w:themeTint="A6"/>
                <w:sz w:val="20"/>
                <w:szCs w:val="20"/>
              </w:rPr>
              <w:t>дыбыс</w:t>
            </w:r>
            <w:proofErr w:type="spellEnd"/>
            <w:r w:rsidRPr="002A7EBB">
              <w:rPr>
                <w:rFonts w:ascii="Times New Roman" w:eastAsia="Calibri" w:hAnsi="Times New Roman" w:cs="Times New Roman"/>
                <w:bCs/>
                <w:color w:val="595959" w:themeColor="text1" w:themeTint="A6"/>
                <w:sz w:val="20"/>
                <w:szCs w:val="20"/>
              </w:rPr>
              <w:t>, слог-</w:t>
            </w:r>
            <w:proofErr w:type="spellStart"/>
            <w:r w:rsidRPr="002A7EBB">
              <w:rPr>
                <w:rFonts w:ascii="Times New Roman" w:eastAsia="Calibri" w:hAnsi="Times New Roman" w:cs="Times New Roman"/>
                <w:bCs/>
                <w:color w:val="595959" w:themeColor="text1" w:themeTint="A6"/>
                <w:sz w:val="20"/>
                <w:szCs w:val="20"/>
              </w:rPr>
              <w:t>буын</w:t>
            </w:r>
            <w:proofErr w:type="spellEnd"/>
          </w:p>
          <w:p w14:paraId="0FC3FB91" w14:textId="77777777" w:rsidR="005560CC" w:rsidRPr="002A7EBB" w:rsidRDefault="005560CC" w:rsidP="009015D8">
            <w:pPr>
              <w:spacing w:after="0" w:line="240" w:lineRule="auto"/>
              <w:jc w:val="both"/>
              <w:rPr>
                <w:rFonts w:ascii="Times New Roman" w:eastAsia="Calibri" w:hAnsi="Times New Roman" w:cs="Times New Roman"/>
                <w:b/>
                <w:color w:val="595959" w:themeColor="text1" w:themeTint="A6"/>
                <w:sz w:val="20"/>
                <w:szCs w:val="20"/>
              </w:rPr>
            </w:pPr>
            <w:r w:rsidRPr="002A7EBB">
              <w:rPr>
                <w:rFonts w:ascii="Times New Roman" w:eastAsia="Calibri" w:hAnsi="Times New Roman" w:cs="Times New Roman"/>
                <w:b/>
                <w:color w:val="595959" w:themeColor="text1" w:themeTint="A6"/>
                <w:sz w:val="20"/>
                <w:szCs w:val="20"/>
              </w:rPr>
              <w:t>Музыка</w:t>
            </w:r>
          </w:p>
          <w:p w14:paraId="69D84A2C" w14:textId="2C4F5F50" w:rsidR="005560CC" w:rsidRPr="002A7EBB" w:rsidRDefault="005560CC" w:rsidP="003D5345">
            <w:pPr>
              <w:spacing w:after="0" w:line="240" w:lineRule="auto"/>
              <w:contextualSpacing/>
              <w:rPr>
                <w:rFonts w:ascii="Times New Roman" w:hAnsi="Times New Roman" w:cs="Times New Roman"/>
                <w:b/>
                <w:color w:val="595959" w:themeColor="text1" w:themeTint="A6"/>
                <w:sz w:val="20"/>
                <w:szCs w:val="20"/>
                <w:highlight w:val="yellow"/>
              </w:rPr>
            </w:pPr>
            <w:r w:rsidRPr="002A7EBB">
              <w:rPr>
                <w:rFonts w:ascii="Times New Roman" w:eastAsia="Calibri" w:hAnsi="Times New Roman"/>
                <w:color w:val="595959" w:themeColor="text1" w:themeTint="A6"/>
                <w:sz w:val="20"/>
                <w:szCs w:val="20"/>
              </w:rPr>
              <w:t>(по плану специалиста)</w:t>
            </w:r>
          </w:p>
        </w:tc>
        <w:tc>
          <w:tcPr>
            <w:tcW w:w="2835" w:type="dxa"/>
            <w:gridSpan w:val="2"/>
          </w:tcPr>
          <w:p w14:paraId="29A2723F" w14:textId="77777777" w:rsidR="005560CC" w:rsidRPr="002A7EBB" w:rsidRDefault="005560CC" w:rsidP="009015D8">
            <w:pPr>
              <w:spacing w:after="0" w:line="240" w:lineRule="auto"/>
              <w:contextualSpacing/>
              <w:rPr>
                <w:rFonts w:ascii="Times New Roman" w:eastAsia="Calibri" w:hAnsi="Times New Roman"/>
                <w:b/>
                <w:color w:val="595959" w:themeColor="text1" w:themeTint="A6"/>
                <w:sz w:val="20"/>
                <w:szCs w:val="20"/>
              </w:rPr>
            </w:pPr>
            <w:r w:rsidRPr="002A7EBB">
              <w:rPr>
                <w:rFonts w:ascii="Times New Roman" w:eastAsia="Calibri" w:hAnsi="Times New Roman"/>
                <w:b/>
                <w:color w:val="595959" w:themeColor="text1" w:themeTint="A6"/>
                <w:sz w:val="20"/>
                <w:szCs w:val="20"/>
              </w:rPr>
              <w:lastRenderedPageBreak/>
              <w:t xml:space="preserve">Дене </w:t>
            </w:r>
            <w:proofErr w:type="spellStart"/>
            <w:r w:rsidRPr="002A7EBB">
              <w:rPr>
                <w:rFonts w:ascii="Times New Roman" w:eastAsia="Calibri" w:hAnsi="Times New Roman"/>
                <w:b/>
                <w:color w:val="595959" w:themeColor="text1" w:themeTint="A6"/>
                <w:sz w:val="20"/>
                <w:szCs w:val="20"/>
              </w:rPr>
              <w:t>шынықтыру</w:t>
            </w:r>
            <w:proofErr w:type="spellEnd"/>
            <w:r w:rsidRPr="002A7EBB">
              <w:rPr>
                <w:rFonts w:ascii="Times New Roman" w:eastAsia="Calibri" w:hAnsi="Times New Roman"/>
                <w:b/>
                <w:color w:val="595959" w:themeColor="text1" w:themeTint="A6"/>
                <w:sz w:val="20"/>
                <w:szCs w:val="20"/>
              </w:rPr>
              <w:t>/</w:t>
            </w:r>
          </w:p>
          <w:p w14:paraId="5805A2D1" w14:textId="77777777" w:rsidR="005560CC" w:rsidRPr="002A7EBB" w:rsidRDefault="005560CC" w:rsidP="009015D8">
            <w:pPr>
              <w:spacing w:after="0" w:line="240" w:lineRule="auto"/>
              <w:contextualSpacing/>
              <w:rPr>
                <w:rFonts w:ascii="Times New Roman" w:eastAsia="Calibri" w:hAnsi="Times New Roman"/>
                <w:b/>
                <w:color w:val="595959" w:themeColor="text1" w:themeTint="A6"/>
                <w:sz w:val="20"/>
                <w:szCs w:val="20"/>
              </w:rPr>
            </w:pPr>
            <w:r w:rsidRPr="002A7EBB">
              <w:rPr>
                <w:rFonts w:ascii="Times New Roman" w:eastAsia="Calibri" w:hAnsi="Times New Roman"/>
                <w:b/>
                <w:color w:val="595959" w:themeColor="text1" w:themeTint="A6"/>
                <w:sz w:val="20"/>
                <w:szCs w:val="20"/>
              </w:rPr>
              <w:t>Физическая культура</w:t>
            </w:r>
          </w:p>
          <w:p w14:paraId="6B441426" w14:textId="77777777" w:rsidR="005560CC" w:rsidRPr="002A7EBB" w:rsidRDefault="005560CC" w:rsidP="009015D8">
            <w:pPr>
              <w:spacing w:after="0" w:line="240" w:lineRule="auto"/>
              <w:contextualSpacing/>
              <w:rPr>
                <w:rFonts w:ascii="Times New Roman" w:eastAsia="Calibri" w:hAnsi="Times New Roman"/>
                <w:color w:val="595959" w:themeColor="text1" w:themeTint="A6"/>
                <w:sz w:val="20"/>
                <w:szCs w:val="20"/>
              </w:rPr>
            </w:pPr>
            <w:r w:rsidRPr="002A7EBB">
              <w:rPr>
                <w:rFonts w:ascii="Times New Roman" w:eastAsia="Calibri" w:hAnsi="Times New Roman"/>
                <w:color w:val="595959" w:themeColor="text1" w:themeTint="A6"/>
                <w:sz w:val="20"/>
                <w:szCs w:val="20"/>
              </w:rPr>
              <w:t>(по плану специалиста)</w:t>
            </w:r>
          </w:p>
          <w:p w14:paraId="2DC5E90C" w14:textId="77777777" w:rsidR="005560CC" w:rsidRPr="002A7EBB" w:rsidRDefault="005560CC" w:rsidP="009015D8">
            <w:pPr>
              <w:spacing w:after="0" w:line="240" w:lineRule="auto"/>
              <w:contextualSpacing/>
              <w:rPr>
                <w:rFonts w:ascii="Times New Roman" w:eastAsia="Calibri" w:hAnsi="Times New Roman"/>
                <w:b/>
                <w:color w:val="595959" w:themeColor="text1" w:themeTint="A6"/>
                <w:sz w:val="20"/>
                <w:szCs w:val="20"/>
              </w:rPr>
            </w:pPr>
            <w:proofErr w:type="spellStart"/>
            <w:r w:rsidRPr="002A7EBB">
              <w:rPr>
                <w:rFonts w:ascii="Times New Roman" w:eastAsia="Calibri" w:hAnsi="Times New Roman"/>
                <w:b/>
                <w:color w:val="595959" w:themeColor="text1" w:themeTint="A6"/>
                <w:sz w:val="20"/>
                <w:szCs w:val="20"/>
              </w:rPr>
              <w:t>Көркем</w:t>
            </w:r>
            <w:proofErr w:type="spellEnd"/>
            <w:r w:rsidRPr="002A7EBB">
              <w:rPr>
                <w:rFonts w:ascii="Times New Roman" w:eastAsia="Calibri" w:hAnsi="Times New Roman"/>
                <w:b/>
                <w:color w:val="595959" w:themeColor="text1" w:themeTint="A6"/>
                <w:sz w:val="20"/>
                <w:szCs w:val="20"/>
              </w:rPr>
              <w:t xml:space="preserve"> </w:t>
            </w:r>
            <w:proofErr w:type="spellStart"/>
            <w:r w:rsidRPr="002A7EBB">
              <w:rPr>
                <w:rFonts w:ascii="Times New Roman" w:eastAsia="Calibri" w:hAnsi="Times New Roman"/>
                <w:b/>
                <w:color w:val="595959" w:themeColor="text1" w:themeTint="A6"/>
                <w:sz w:val="20"/>
                <w:szCs w:val="20"/>
              </w:rPr>
              <w:t>әдебиет</w:t>
            </w:r>
            <w:proofErr w:type="spellEnd"/>
            <w:r w:rsidRPr="002A7EBB">
              <w:rPr>
                <w:rFonts w:ascii="Times New Roman" w:eastAsia="Calibri" w:hAnsi="Times New Roman"/>
                <w:b/>
                <w:color w:val="595959" w:themeColor="text1" w:themeTint="A6"/>
                <w:sz w:val="20"/>
                <w:szCs w:val="20"/>
              </w:rPr>
              <w:t>/</w:t>
            </w:r>
          </w:p>
          <w:p w14:paraId="1C8A32ED" w14:textId="77777777" w:rsidR="005560CC" w:rsidRPr="002A7EBB" w:rsidRDefault="005560CC" w:rsidP="009015D8">
            <w:pPr>
              <w:shd w:val="clear" w:color="auto" w:fill="FFFFFF"/>
              <w:spacing w:after="0" w:line="240" w:lineRule="auto"/>
              <w:rPr>
                <w:rFonts w:ascii="Times New Roman" w:eastAsia="Calibri" w:hAnsi="Times New Roman"/>
                <w:b/>
                <w:color w:val="595959" w:themeColor="text1" w:themeTint="A6"/>
                <w:sz w:val="20"/>
                <w:szCs w:val="20"/>
              </w:rPr>
            </w:pPr>
            <w:r w:rsidRPr="002A7EBB">
              <w:rPr>
                <w:rFonts w:ascii="Times New Roman" w:eastAsia="Calibri" w:hAnsi="Times New Roman"/>
                <w:b/>
                <w:color w:val="595959" w:themeColor="text1" w:themeTint="A6"/>
                <w:sz w:val="20"/>
                <w:szCs w:val="20"/>
              </w:rPr>
              <w:t xml:space="preserve">Художественная литература </w:t>
            </w:r>
          </w:p>
          <w:p w14:paraId="7CD05F19" w14:textId="62776DCA" w:rsidR="005560CC" w:rsidRPr="002A7EBB" w:rsidRDefault="005560CC" w:rsidP="009015D8">
            <w:pPr>
              <w:shd w:val="clear" w:color="auto" w:fill="FFFFFF"/>
              <w:spacing w:after="0" w:line="240" w:lineRule="auto"/>
              <w:rPr>
                <w:rFonts w:ascii="Times New Roman" w:eastAsia="Times New Roman" w:hAnsi="Times New Roman" w:cs="Times New Roman"/>
                <w:i/>
                <w:iCs/>
                <w:color w:val="595959" w:themeColor="text1" w:themeTint="A6"/>
                <w:sz w:val="20"/>
                <w:szCs w:val="20"/>
                <w:shd w:val="clear" w:color="auto" w:fill="FFFFFF"/>
                <w:lang w:eastAsia="ru-RU"/>
              </w:rPr>
            </w:pPr>
            <w:r w:rsidRPr="002A7EBB">
              <w:rPr>
                <w:rFonts w:ascii="Times New Roman" w:eastAsia="Times New Roman" w:hAnsi="Times New Roman" w:cs="Times New Roman"/>
                <w:i/>
                <w:iCs/>
                <w:color w:val="595959" w:themeColor="text1" w:themeTint="A6"/>
                <w:sz w:val="20"/>
                <w:szCs w:val="20"/>
                <w:shd w:val="clear" w:color="auto" w:fill="FFFFFF"/>
                <w:lang w:eastAsia="ru-RU"/>
              </w:rPr>
              <w:t>«</w:t>
            </w:r>
            <w:r w:rsidR="002A7EBB" w:rsidRPr="002A7EBB">
              <w:rPr>
                <w:rFonts w:ascii="Times New Roman" w:eastAsia="Times New Roman" w:hAnsi="Times New Roman" w:cs="Times New Roman"/>
                <w:i/>
                <w:iCs/>
                <w:color w:val="595959" w:themeColor="text1" w:themeTint="A6"/>
                <w:sz w:val="20"/>
                <w:szCs w:val="20"/>
                <w:shd w:val="clear" w:color="auto" w:fill="FFFFFF"/>
                <w:lang w:eastAsia="ru-RU"/>
              </w:rPr>
              <w:t>Маша и медведь</w:t>
            </w:r>
            <w:r w:rsidRPr="002A7EBB">
              <w:rPr>
                <w:rFonts w:ascii="Times New Roman" w:eastAsia="Times New Roman" w:hAnsi="Times New Roman" w:cs="Times New Roman"/>
                <w:i/>
                <w:iCs/>
                <w:color w:val="595959" w:themeColor="text1" w:themeTint="A6"/>
                <w:sz w:val="20"/>
                <w:szCs w:val="20"/>
                <w:shd w:val="clear" w:color="auto" w:fill="FFFFFF"/>
                <w:lang w:eastAsia="ru-RU"/>
              </w:rPr>
              <w:t xml:space="preserve">» </w:t>
            </w:r>
            <w:r w:rsidR="002A7EBB" w:rsidRPr="002A7EBB">
              <w:rPr>
                <w:rFonts w:ascii="Times New Roman" w:eastAsia="Times New Roman" w:hAnsi="Times New Roman" w:cs="Times New Roman"/>
                <w:i/>
                <w:iCs/>
                <w:color w:val="595959" w:themeColor="text1" w:themeTint="A6"/>
                <w:sz w:val="20"/>
                <w:szCs w:val="20"/>
                <w:shd w:val="clear" w:color="auto" w:fill="FFFFFF"/>
                <w:lang w:eastAsia="ru-RU"/>
              </w:rPr>
              <w:t>русская народная сказка</w:t>
            </w:r>
          </w:p>
          <w:p w14:paraId="486845B6" w14:textId="77777777" w:rsidR="002A7EBB" w:rsidRPr="002A7EBB" w:rsidRDefault="005560CC" w:rsidP="009015D8">
            <w:pPr>
              <w:spacing w:after="0" w:line="240" w:lineRule="auto"/>
              <w:contextualSpacing/>
              <w:rPr>
                <w:rFonts w:ascii="Times New Roman" w:hAnsi="Times New Roman" w:cs="Times New Roman"/>
                <w:color w:val="595959" w:themeColor="text1" w:themeTint="A6"/>
                <w:sz w:val="20"/>
                <w:szCs w:val="20"/>
              </w:rPr>
            </w:pPr>
            <w:r w:rsidRPr="002A7EBB">
              <w:rPr>
                <w:rFonts w:ascii="Times New Roman" w:hAnsi="Times New Roman" w:cs="Times New Roman"/>
                <w:b/>
                <w:color w:val="595959" w:themeColor="text1" w:themeTint="A6"/>
                <w:sz w:val="20"/>
                <w:szCs w:val="20"/>
              </w:rPr>
              <w:t>Задача</w:t>
            </w:r>
            <w:proofErr w:type="gramStart"/>
            <w:r w:rsidRPr="002A7EBB">
              <w:rPr>
                <w:rFonts w:ascii="Times New Roman" w:hAnsi="Times New Roman" w:cs="Times New Roman"/>
                <w:b/>
                <w:color w:val="595959" w:themeColor="text1" w:themeTint="A6"/>
                <w:sz w:val="20"/>
                <w:szCs w:val="20"/>
              </w:rPr>
              <w:t>:</w:t>
            </w:r>
            <w:r w:rsidRPr="002A7EBB">
              <w:rPr>
                <w:rFonts w:ascii="Times New Roman" w:hAnsi="Times New Roman" w:cs="Times New Roman"/>
                <w:color w:val="595959" w:themeColor="text1" w:themeTint="A6"/>
                <w:sz w:val="20"/>
                <w:szCs w:val="20"/>
              </w:rPr>
              <w:t xml:space="preserve"> </w:t>
            </w:r>
            <w:r w:rsidR="002A7EBB" w:rsidRPr="002A7EBB">
              <w:rPr>
                <w:rFonts w:ascii="Times New Roman" w:hAnsi="Times New Roman" w:cs="Times New Roman"/>
                <w:color w:val="595959" w:themeColor="text1" w:themeTint="A6"/>
                <w:sz w:val="20"/>
                <w:szCs w:val="20"/>
              </w:rPr>
              <w:t>Развивать</w:t>
            </w:r>
            <w:proofErr w:type="gramEnd"/>
            <w:r w:rsidR="002A7EBB" w:rsidRPr="002A7EBB">
              <w:rPr>
                <w:rFonts w:ascii="Times New Roman" w:hAnsi="Times New Roman" w:cs="Times New Roman"/>
                <w:color w:val="595959" w:themeColor="text1" w:themeTint="A6"/>
                <w:sz w:val="20"/>
                <w:szCs w:val="20"/>
              </w:rPr>
              <w:t xml:space="preserve"> умение инсценировать художественное произведение распределив его на роли. В ролях передавать настроение и характер героя, жесты, интонацию и мимику образа. Выполнять свою роль в постановке выразительно, самостоятельно. </w:t>
            </w:r>
          </w:p>
          <w:p w14:paraId="221409FA" w14:textId="55F23857" w:rsidR="005560CC" w:rsidRPr="002A7EBB" w:rsidRDefault="005560CC" w:rsidP="009015D8">
            <w:pPr>
              <w:spacing w:after="0" w:line="240" w:lineRule="auto"/>
              <w:contextualSpacing/>
              <w:rPr>
                <w:rFonts w:ascii="Times New Roman" w:eastAsia="Calibri" w:hAnsi="Times New Roman"/>
                <w:b/>
                <w:color w:val="595959" w:themeColor="text1" w:themeTint="A6"/>
                <w:sz w:val="20"/>
                <w:szCs w:val="20"/>
              </w:rPr>
            </w:pPr>
            <w:r w:rsidRPr="002A7EBB">
              <w:rPr>
                <w:rFonts w:ascii="Times New Roman" w:eastAsia="Calibri" w:hAnsi="Times New Roman"/>
                <w:b/>
                <w:color w:val="595959" w:themeColor="text1" w:themeTint="A6"/>
                <w:sz w:val="20"/>
                <w:szCs w:val="20"/>
              </w:rPr>
              <w:t xml:space="preserve">Математика </w:t>
            </w:r>
            <w:proofErr w:type="spellStart"/>
            <w:r w:rsidRPr="002A7EBB">
              <w:rPr>
                <w:rFonts w:ascii="Times New Roman" w:eastAsia="Calibri" w:hAnsi="Times New Roman"/>
                <w:b/>
                <w:color w:val="595959" w:themeColor="text1" w:themeTint="A6"/>
                <w:sz w:val="20"/>
                <w:szCs w:val="20"/>
              </w:rPr>
              <w:t>негіздері</w:t>
            </w:r>
            <w:proofErr w:type="spellEnd"/>
            <w:r w:rsidRPr="002A7EBB">
              <w:rPr>
                <w:rFonts w:ascii="Times New Roman" w:eastAsia="Calibri" w:hAnsi="Times New Roman"/>
                <w:b/>
                <w:color w:val="595959" w:themeColor="text1" w:themeTint="A6"/>
                <w:sz w:val="20"/>
                <w:szCs w:val="20"/>
              </w:rPr>
              <w:t>/</w:t>
            </w:r>
          </w:p>
          <w:p w14:paraId="75CF84A6" w14:textId="77777777" w:rsidR="005560CC" w:rsidRPr="002A7EBB" w:rsidRDefault="005560CC" w:rsidP="009015D8">
            <w:pPr>
              <w:spacing w:after="0" w:line="240" w:lineRule="auto"/>
              <w:contextualSpacing/>
              <w:rPr>
                <w:rFonts w:ascii="Times New Roman" w:eastAsia="Calibri" w:hAnsi="Times New Roman"/>
                <w:color w:val="595959" w:themeColor="text1" w:themeTint="A6"/>
                <w:sz w:val="20"/>
                <w:szCs w:val="20"/>
              </w:rPr>
            </w:pPr>
            <w:r w:rsidRPr="002A7EBB">
              <w:rPr>
                <w:rFonts w:ascii="Times New Roman" w:eastAsia="Calibri" w:hAnsi="Times New Roman"/>
                <w:b/>
                <w:color w:val="595959" w:themeColor="text1" w:themeTint="A6"/>
                <w:sz w:val="20"/>
                <w:szCs w:val="20"/>
              </w:rPr>
              <w:t>Основы математики</w:t>
            </w:r>
          </w:p>
          <w:p w14:paraId="3520C36D" w14:textId="438D6FA9" w:rsidR="005560CC" w:rsidRPr="002A7EBB" w:rsidRDefault="005560CC" w:rsidP="009015D8">
            <w:pPr>
              <w:spacing w:after="0" w:line="259" w:lineRule="auto"/>
              <w:ind w:left="1"/>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w:t>
            </w:r>
            <w:r w:rsidR="002A7EBB" w:rsidRPr="002A7EBB">
              <w:rPr>
                <w:rFonts w:ascii="Times New Roman" w:hAnsi="Times New Roman" w:cs="Times New Roman"/>
                <w:color w:val="595959" w:themeColor="text1" w:themeTint="A6"/>
                <w:sz w:val="20"/>
                <w:szCs w:val="20"/>
              </w:rPr>
              <w:t>Сравнение</w:t>
            </w:r>
            <w:r w:rsidRPr="002A7EBB">
              <w:rPr>
                <w:rFonts w:ascii="Times New Roman" w:hAnsi="Times New Roman" w:cs="Times New Roman"/>
                <w:color w:val="595959" w:themeColor="text1" w:themeTint="A6"/>
                <w:sz w:val="20"/>
                <w:szCs w:val="20"/>
              </w:rPr>
              <w:t>»</w:t>
            </w:r>
          </w:p>
          <w:p w14:paraId="38D847AA" w14:textId="77777777" w:rsidR="002A7EBB" w:rsidRPr="002A7EBB" w:rsidRDefault="005560CC" w:rsidP="002A7EBB">
            <w:pPr>
              <w:spacing w:after="0" w:line="240" w:lineRule="auto"/>
              <w:jc w:val="both"/>
              <w:rPr>
                <w:rFonts w:ascii="Times New Roman" w:eastAsia="Calibri" w:hAnsi="Times New Roman" w:cs="Times New Roman"/>
                <w:color w:val="595959" w:themeColor="text1" w:themeTint="A6"/>
                <w:sz w:val="20"/>
                <w:szCs w:val="20"/>
                <w:lang w:val="kk-KZ"/>
              </w:rPr>
            </w:pPr>
            <w:r w:rsidRPr="002A7EBB">
              <w:rPr>
                <w:rFonts w:ascii="Times New Roman" w:hAnsi="Times New Roman" w:cs="Times New Roman"/>
                <w:b/>
                <w:i/>
                <w:color w:val="595959" w:themeColor="text1" w:themeTint="A6"/>
                <w:sz w:val="20"/>
                <w:szCs w:val="20"/>
              </w:rPr>
              <w:t>Задача</w:t>
            </w:r>
            <w:proofErr w:type="gramStart"/>
            <w:r w:rsidRPr="002A7EBB">
              <w:rPr>
                <w:rFonts w:ascii="Times New Roman" w:hAnsi="Times New Roman" w:cs="Times New Roman"/>
                <w:b/>
                <w:i/>
                <w:color w:val="595959" w:themeColor="text1" w:themeTint="A6"/>
                <w:sz w:val="20"/>
                <w:szCs w:val="20"/>
              </w:rPr>
              <w:t>:</w:t>
            </w:r>
            <w:r w:rsidRPr="002A7EBB">
              <w:rPr>
                <w:rFonts w:ascii="Times New Roman" w:hAnsi="Times New Roman" w:cs="Times New Roman"/>
                <w:color w:val="595959" w:themeColor="text1" w:themeTint="A6"/>
                <w:sz w:val="20"/>
                <w:szCs w:val="20"/>
              </w:rPr>
              <w:t xml:space="preserve"> </w:t>
            </w:r>
            <w:r w:rsidR="002A7EBB" w:rsidRPr="002A7EBB">
              <w:rPr>
                <w:rFonts w:ascii="Times New Roman" w:eastAsia="Calibri" w:hAnsi="Times New Roman" w:cs="Times New Roman"/>
                <w:color w:val="595959" w:themeColor="text1" w:themeTint="A6"/>
                <w:sz w:val="20"/>
                <w:szCs w:val="20"/>
              </w:rPr>
              <w:t>Обучать</w:t>
            </w:r>
            <w:proofErr w:type="gramEnd"/>
            <w:r w:rsidR="002A7EBB" w:rsidRPr="002A7EBB">
              <w:rPr>
                <w:rFonts w:ascii="Times New Roman" w:eastAsia="Calibri" w:hAnsi="Times New Roman" w:cs="Times New Roman"/>
                <w:color w:val="595959" w:themeColor="text1" w:themeTint="A6"/>
                <w:sz w:val="20"/>
                <w:szCs w:val="20"/>
              </w:rPr>
              <w:t xml:space="preserve"> умению сравнивать предметы, используя методы наложения и приложения, прием попарного сравнивания, выделять предмет из группы предметов по 2-3 признакам.</w:t>
            </w:r>
          </w:p>
          <w:p w14:paraId="29C9F1BF" w14:textId="5C421228" w:rsidR="005560CC" w:rsidRPr="002A7EBB" w:rsidRDefault="005560CC" w:rsidP="009015D8">
            <w:pPr>
              <w:spacing w:after="0" w:line="240" w:lineRule="auto"/>
              <w:contextualSpacing/>
              <w:rPr>
                <w:rFonts w:ascii="Times New Roman" w:eastAsia="Calibri" w:hAnsi="Times New Roman"/>
                <w:color w:val="595959" w:themeColor="text1" w:themeTint="A6"/>
                <w:sz w:val="20"/>
                <w:szCs w:val="20"/>
              </w:rPr>
            </w:pPr>
            <w:proofErr w:type="spellStart"/>
            <w:r w:rsidRPr="002A7EBB">
              <w:rPr>
                <w:rFonts w:ascii="Times New Roman" w:eastAsia="Calibri" w:hAnsi="Times New Roman"/>
                <w:b/>
                <w:color w:val="595959" w:themeColor="text1" w:themeTint="A6"/>
                <w:sz w:val="20"/>
                <w:szCs w:val="20"/>
              </w:rPr>
              <w:t>Сөйлеуді</w:t>
            </w:r>
            <w:proofErr w:type="spellEnd"/>
            <w:r w:rsidRPr="002A7EBB">
              <w:rPr>
                <w:rFonts w:ascii="Times New Roman" w:eastAsia="Calibri" w:hAnsi="Times New Roman"/>
                <w:b/>
                <w:color w:val="595959" w:themeColor="text1" w:themeTint="A6"/>
                <w:sz w:val="20"/>
                <w:szCs w:val="20"/>
              </w:rPr>
              <w:t xml:space="preserve"> </w:t>
            </w:r>
            <w:proofErr w:type="spellStart"/>
            <w:r w:rsidRPr="002A7EBB">
              <w:rPr>
                <w:rFonts w:ascii="Times New Roman" w:eastAsia="Calibri" w:hAnsi="Times New Roman"/>
                <w:b/>
                <w:color w:val="595959" w:themeColor="text1" w:themeTint="A6"/>
                <w:sz w:val="20"/>
                <w:szCs w:val="20"/>
              </w:rPr>
              <w:t>дамыту</w:t>
            </w:r>
            <w:proofErr w:type="spellEnd"/>
            <w:r w:rsidRPr="002A7EBB">
              <w:rPr>
                <w:rFonts w:ascii="Times New Roman" w:eastAsia="Calibri" w:hAnsi="Times New Roman"/>
                <w:b/>
                <w:color w:val="595959" w:themeColor="text1" w:themeTint="A6"/>
                <w:sz w:val="20"/>
                <w:szCs w:val="20"/>
              </w:rPr>
              <w:t>/</w:t>
            </w:r>
          </w:p>
          <w:p w14:paraId="434BEDCD" w14:textId="77777777" w:rsidR="005560CC" w:rsidRPr="002A7EBB" w:rsidRDefault="005560CC" w:rsidP="009015D8">
            <w:pPr>
              <w:spacing w:after="0" w:line="240" w:lineRule="auto"/>
              <w:contextualSpacing/>
              <w:rPr>
                <w:rFonts w:ascii="Times New Roman" w:eastAsia="Calibri" w:hAnsi="Times New Roman"/>
                <w:b/>
                <w:color w:val="595959" w:themeColor="text1" w:themeTint="A6"/>
                <w:sz w:val="20"/>
                <w:szCs w:val="20"/>
              </w:rPr>
            </w:pPr>
            <w:r w:rsidRPr="002A7EBB">
              <w:rPr>
                <w:rFonts w:ascii="Times New Roman" w:eastAsia="Calibri" w:hAnsi="Times New Roman"/>
                <w:b/>
                <w:color w:val="595959" w:themeColor="text1" w:themeTint="A6"/>
                <w:sz w:val="20"/>
                <w:szCs w:val="20"/>
              </w:rPr>
              <w:t>Развитие речи</w:t>
            </w:r>
          </w:p>
          <w:p w14:paraId="52EE9AE7" w14:textId="25938250" w:rsidR="005560CC" w:rsidRPr="002A7EBB" w:rsidRDefault="005560CC" w:rsidP="009015D8">
            <w:pPr>
              <w:spacing w:after="0" w:line="259"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w:t>
            </w:r>
            <w:r w:rsidR="002A7EBB" w:rsidRPr="002A7EBB">
              <w:rPr>
                <w:rFonts w:ascii="Times New Roman" w:hAnsi="Times New Roman" w:cs="Times New Roman"/>
                <w:color w:val="595959" w:themeColor="text1" w:themeTint="A6"/>
                <w:sz w:val="20"/>
                <w:szCs w:val="20"/>
              </w:rPr>
              <w:t>Традиции казахов</w:t>
            </w:r>
            <w:r w:rsidRPr="002A7EBB">
              <w:rPr>
                <w:rFonts w:ascii="Times New Roman" w:hAnsi="Times New Roman" w:cs="Times New Roman"/>
                <w:color w:val="595959" w:themeColor="text1" w:themeTint="A6"/>
                <w:sz w:val="20"/>
                <w:szCs w:val="20"/>
              </w:rPr>
              <w:t xml:space="preserve">» </w:t>
            </w:r>
          </w:p>
          <w:p w14:paraId="72115F46" w14:textId="77777777" w:rsidR="002A7EBB" w:rsidRPr="002A7EBB" w:rsidRDefault="005560CC" w:rsidP="002A7EBB">
            <w:pPr>
              <w:spacing w:after="0" w:line="256" w:lineRule="auto"/>
              <w:jc w:val="both"/>
              <w:rPr>
                <w:rFonts w:ascii="Times New Roman" w:hAnsi="Times New Roman" w:cs="Times New Roman"/>
                <w:color w:val="595959" w:themeColor="text1" w:themeTint="A6"/>
                <w:sz w:val="20"/>
                <w:szCs w:val="20"/>
                <w:lang w:val="kk-KZ"/>
              </w:rPr>
            </w:pPr>
            <w:proofErr w:type="gramStart"/>
            <w:r w:rsidRPr="002A7EBB">
              <w:rPr>
                <w:rFonts w:ascii="Times New Roman" w:eastAsia="Calibri" w:hAnsi="Times New Roman" w:cs="Times New Roman"/>
                <w:b/>
                <w:color w:val="595959" w:themeColor="text1" w:themeTint="A6"/>
                <w:sz w:val="20"/>
                <w:szCs w:val="20"/>
              </w:rPr>
              <w:t>Задача :</w:t>
            </w:r>
            <w:proofErr w:type="gramEnd"/>
            <w:r w:rsidRPr="002A7EBB">
              <w:rPr>
                <w:rFonts w:ascii="Times New Roman" w:hAnsi="Times New Roman" w:cs="Times New Roman"/>
                <w:color w:val="595959" w:themeColor="text1" w:themeTint="A6"/>
                <w:sz w:val="20"/>
                <w:szCs w:val="20"/>
              </w:rPr>
              <w:t xml:space="preserve"> </w:t>
            </w:r>
            <w:r w:rsidR="002A7EBB" w:rsidRPr="002A7EBB">
              <w:rPr>
                <w:rFonts w:ascii="Times New Roman" w:hAnsi="Times New Roman" w:cs="Times New Roman"/>
                <w:color w:val="595959" w:themeColor="text1" w:themeTint="A6"/>
                <w:sz w:val="20"/>
                <w:szCs w:val="20"/>
              </w:rPr>
              <w:t xml:space="preserve">Использовать в речи слова-синонимы и антонимы, продолжать знакомить с обычаями и традициями казахского народа, объяснить значение </w:t>
            </w:r>
            <w:r w:rsidR="002A7EBB" w:rsidRPr="002A7EBB">
              <w:rPr>
                <w:rFonts w:ascii="Times New Roman" w:hAnsi="Times New Roman" w:cs="Times New Roman"/>
                <w:color w:val="595959" w:themeColor="text1" w:themeTint="A6"/>
                <w:sz w:val="20"/>
                <w:szCs w:val="20"/>
              </w:rPr>
              <w:lastRenderedPageBreak/>
              <w:t>традиций «</w:t>
            </w:r>
            <w:proofErr w:type="spellStart"/>
            <w:r w:rsidR="002A7EBB" w:rsidRPr="002A7EBB">
              <w:rPr>
                <w:rFonts w:ascii="Times New Roman" w:hAnsi="Times New Roman" w:cs="Times New Roman"/>
                <w:color w:val="595959" w:themeColor="text1" w:themeTint="A6"/>
                <w:sz w:val="20"/>
                <w:szCs w:val="20"/>
              </w:rPr>
              <w:t>Асар</w:t>
            </w:r>
            <w:proofErr w:type="spellEnd"/>
            <w:r w:rsidR="002A7EBB" w:rsidRPr="002A7EBB">
              <w:rPr>
                <w:rFonts w:ascii="Times New Roman" w:hAnsi="Times New Roman" w:cs="Times New Roman"/>
                <w:color w:val="595959" w:themeColor="text1" w:themeTint="A6"/>
                <w:sz w:val="20"/>
                <w:szCs w:val="20"/>
              </w:rPr>
              <w:t>», «С</w:t>
            </w:r>
            <w:r w:rsidR="002A7EBB" w:rsidRPr="002A7EBB">
              <w:rPr>
                <w:rFonts w:ascii="Times New Roman" w:hAnsi="Times New Roman" w:cs="Times New Roman"/>
                <w:color w:val="595959" w:themeColor="text1" w:themeTint="A6"/>
                <w:sz w:val="20"/>
                <w:szCs w:val="20"/>
                <w:lang w:val="kk-KZ"/>
              </w:rPr>
              <w:t>үйінші</w:t>
            </w:r>
            <w:r w:rsidR="002A7EBB" w:rsidRPr="002A7EBB">
              <w:rPr>
                <w:rFonts w:ascii="Times New Roman" w:hAnsi="Times New Roman" w:cs="Times New Roman"/>
                <w:color w:val="595959" w:themeColor="text1" w:themeTint="A6"/>
                <w:sz w:val="20"/>
                <w:szCs w:val="20"/>
              </w:rPr>
              <w:t>».</w:t>
            </w:r>
          </w:p>
          <w:p w14:paraId="26B96A0F" w14:textId="1F80FB8A" w:rsidR="005560CC" w:rsidRPr="002A7EBB" w:rsidRDefault="005560CC" w:rsidP="009015D8">
            <w:pPr>
              <w:spacing w:after="0" w:line="240" w:lineRule="auto"/>
              <w:jc w:val="both"/>
              <w:rPr>
                <w:rFonts w:ascii="Times New Roman" w:hAnsi="Times New Roman" w:cs="Times New Roman"/>
                <w:color w:val="595959" w:themeColor="text1" w:themeTint="A6"/>
                <w:sz w:val="20"/>
                <w:szCs w:val="20"/>
                <w:lang w:val="kk-KZ"/>
              </w:rPr>
            </w:pPr>
          </w:p>
        </w:tc>
        <w:tc>
          <w:tcPr>
            <w:tcW w:w="2583" w:type="dxa"/>
          </w:tcPr>
          <w:p w14:paraId="322688A2" w14:textId="77777777" w:rsidR="005560CC" w:rsidRPr="002A7EBB" w:rsidRDefault="005560CC" w:rsidP="009015D8">
            <w:pPr>
              <w:spacing w:after="0" w:line="240" w:lineRule="auto"/>
              <w:contextualSpacing/>
              <w:rPr>
                <w:rFonts w:ascii="Times New Roman" w:eastAsia="Calibri" w:hAnsi="Times New Roman"/>
                <w:b/>
                <w:color w:val="595959" w:themeColor="text1" w:themeTint="A6"/>
                <w:sz w:val="20"/>
                <w:szCs w:val="20"/>
              </w:rPr>
            </w:pPr>
            <w:r w:rsidRPr="002A7EBB">
              <w:rPr>
                <w:rFonts w:ascii="Times New Roman" w:eastAsia="Calibri" w:hAnsi="Times New Roman"/>
                <w:b/>
                <w:color w:val="595959" w:themeColor="text1" w:themeTint="A6"/>
                <w:sz w:val="20"/>
                <w:szCs w:val="20"/>
              </w:rPr>
              <w:lastRenderedPageBreak/>
              <w:t>Музыка</w:t>
            </w:r>
          </w:p>
          <w:p w14:paraId="0B5477C3" w14:textId="77777777" w:rsidR="005560CC" w:rsidRPr="002A7EBB" w:rsidRDefault="005560CC" w:rsidP="009015D8">
            <w:pPr>
              <w:spacing w:after="0" w:line="240" w:lineRule="auto"/>
              <w:contextualSpacing/>
              <w:rPr>
                <w:rFonts w:ascii="Times New Roman" w:eastAsia="Calibri" w:hAnsi="Times New Roman"/>
                <w:b/>
                <w:color w:val="595959" w:themeColor="text1" w:themeTint="A6"/>
                <w:sz w:val="20"/>
                <w:szCs w:val="20"/>
              </w:rPr>
            </w:pPr>
            <w:r w:rsidRPr="002A7EBB">
              <w:rPr>
                <w:rFonts w:ascii="Times New Roman" w:eastAsia="Calibri" w:hAnsi="Times New Roman"/>
                <w:color w:val="595959" w:themeColor="text1" w:themeTint="A6"/>
                <w:sz w:val="20"/>
                <w:szCs w:val="20"/>
              </w:rPr>
              <w:t>(по плану специалиста)</w:t>
            </w:r>
          </w:p>
          <w:p w14:paraId="42831D33" w14:textId="77777777" w:rsidR="005560CC" w:rsidRPr="002A7EBB" w:rsidRDefault="005560CC" w:rsidP="009015D8">
            <w:pPr>
              <w:spacing w:after="0" w:line="240" w:lineRule="auto"/>
              <w:contextualSpacing/>
              <w:rPr>
                <w:rFonts w:ascii="Times New Roman" w:eastAsia="Calibri" w:hAnsi="Times New Roman"/>
                <w:b/>
                <w:color w:val="595959" w:themeColor="text1" w:themeTint="A6"/>
                <w:sz w:val="20"/>
                <w:szCs w:val="20"/>
              </w:rPr>
            </w:pPr>
            <w:proofErr w:type="spellStart"/>
            <w:r w:rsidRPr="002A7EBB">
              <w:rPr>
                <w:rFonts w:ascii="Times New Roman" w:eastAsia="Calibri" w:hAnsi="Times New Roman"/>
                <w:b/>
                <w:color w:val="595959" w:themeColor="text1" w:themeTint="A6"/>
                <w:sz w:val="20"/>
                <w:szCs w:val="20"/>
              </w:rPr>
              <w:t>Сауаттылық</w:t>
            </w:r>
            <w:proofErr w:type="spellEnd"/>
            <w:r w:rsidRPr="002A7EBB">
              <w:rPr>
                <w:rFonts w:ascii="Times New Roman" w:eastAsia="Calibri" w:hAnsi="Times New Roman"/>
                <w:b/>
                <w:color w:val="595959" w:themeColor="text1" w:themeTint="A6"/>
                <w:sz w:val="20"/>
                <w:szCs w:val="20"/>
              </w:rPr>
              <w:t xml:space="preserve"> </w:t>
            </w:r>
            <w:proofErr w:type="spellStart"/>
            <w:r w:rsidRPr="002A7EBB">
              <w:rPr>
                <w:rFonts w:ascii="Times New Roman" w:eastAsia="Calibri" w:hAnsi="Times New Roman"/>
                <w:b/>
                <w:color w:val="595959" w:themeColor="text1" w:themeTint="A6"/>
                <w:sz w:val="20"/>
                <w:szCs w:val="20"/>
              </w:rPr>
              <w:t>негіздері</w:t>
            </w:r>
            <w:proofErr w:type="spellEnd"/>
            <w:r w:rsidRPr="002A7EBB">
              <w:rPr>
                <w:rFonts w:ascii="Times New Roman" w:eastAsia="Calibri" w:hAnsi="Times New Roman"/>
                <w:b/>
                <w:color w:val="595959" w:themeColor="text1" w:themeTint="A6"/>
                <w:sz w:val="20"/>
                <w:szCs w:val="20"/>
              </w:rPr>
              <w:t>/</w:t>
            </w:r>
          </w:p>
          <w:p w14:paraId="3B04118F" w14:textId="77777777" w:rsidR="005560CC" w:rsidRPr="002A7EBB" w:rsidRDefault="005560CC" w:rsidP="009015D8">
            <w:pPr>
              <w:spacing w:after="0" w:line="240" w:lineRule="auto"/>
              <w:contextualSpacing/>
              <w:rPr>
                <w:rFonts w:ascii="Times New Roman" w:eastAsia="Calibri" w:hAnsi="Times New Roman"/>
                <w:b/>
                <w:color w:val="595959" w:themeColor="text1" w:themeTint="A6"/>
                <w:sz w:val="20"/>
                <w:szCs w:val="20"/>
              </w:rPr>
            </w:pPr>
            <w:r w:rsidRPr="002A7EBB">
              <w:rPr>
                <w:rFonts w:ascii="Times New Roman" w:eastAsia="Calibri" w:hAnsi="Times New Roman"/>
                <w:b/>
                <w:color w:val="595959" w:themeColor="text1" w:themeTint="A6"/>
                <w:sz w:val="20"/>
                <w:szCs w:val="20"/>
              </w:rPr>
              <w:t>Основы грамоты</w:t>
            </w:r>
          </w:p>
          <w:p w14:paraId="2622613C" w14:textId="5F6005B2" w:rsidR="005560CC" w:rsidRPr="002A7EBB" w:rsidRDefault="005560CC" w:rsidP="009015D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 xml:space="preserve"> «</w:t>
            </w:r>
            <w:r w:rsidR="002A7EBB" w:rsidRPr="002A7EBB">
              <w:rPr>
                <w:rFonts w:ascii="Times New Roman" w:hAnsi="Times New Roman" w:cs="Times New Roman"/>
                <w:color w:val="595959" w:themeColor="text1" w:themeTint="A6"/>
                <w:sz w:val="20"/>
                <w:szCs w:val="20"/>
              </w:rPr>
              <w:t>Поможем Буратино</w:t>
            </w:r>
            <w:r w:rsidRPr="002A7EBB">
              <w:rPr>
                <w:rFonts w:ascii="Times New Roman" w:hAnsi="Times New Roman" w:cs="Times New Roman"/>
                <w:color w:val="595959" w:themeColor="text1" w:themeTint="A6"/>
                <w:sz w:val="20"/>
                <w:szCs w:val="20"/>
              </w:rPr>
              <w:t xml:space="preserve">» </w:t>
            </w:r>
          </w:p>
          <w:p w14:paraId="1CDF9175" w14:textId="77777777" w:rsidR="002A7EBB" w:rsidRPr="002A7EBB" w:rsidRDefault="005560CC" w:rsidP="009015D8">
            <w:pPr>
              <w:shd w:val="clear" w:color="auto" w:fill="FFFFFF"/>
              <w:spacing w:after="0" w:line="240" w:lineRule="auto"/>
              <w:contextualSpacing/>
              <w:rPr>
                <w:rFonts w:ascii="Times New Roman" w:eastAsia="Calibri" w:hAnsi="Times New Roman"/>
                <w:b/>
                <w:color w:val="595959" w:themeColor="text1" w:themeTint="A6"/>
                <w:sz w:val="20"/>
                <w:szCs w:val="20"/>
              </w:rPr>
            </w:pPr>
            <w:r w:rsidRPr="002A7EBB">
              <w:rPr>
                <w:rFonts w:ascii="Times New Roman" w:hAnsi="Times New Roman" w:cs="Times New Roman"/>
                <w:b/>
                <w:color w:val="595959" w:themeColor="text1" w:themeTint="A6"/>
                <w:sz w:val="20"/>
                <w:szCs w:val="20"/>
              </w:rPr>
              <w:t>Задача</w:t>
            </w:r>
            <w:proofErr w:type="gramStart"/>
            <w:r w:rsidRPr="002A7EBB">
              <w:rPr>
                <w:rFonts w:ascii="Times New Roman" w:hAnsi="Times New Roman" w:cs="Times New Roman"/>
                <w:b/>
                <w:color w:val="595959" w:themeColor="text1" w:themeTint="A6"/>
                <w:sz w:val="20"/>
                <w:szCs w:val="20"/>
              </w:rPr>
              <w:t>:</w:t>
            </w:r>
            <w:r w:rsidRPr="002A7EBB">
              <w:rPr>
                <w:rFonts w:ascii="Times New Roman" w:hAnsi="Times New Roman" w:cs="Times New Roman"/>
                <w:color w:val="595959" w:themeColor="text1" w:themeTint="A6"/>
                <w:sz w:val="20"/>
                <w:szCs w:val="20"/>
              </w:rPr>
              <w:t xml:space="preserve"> </w:t>
            </w:r>
            <w:r w:rsidR="002A7EBB" w:rsidRPr="002A7EBB">
              <w:rPr>
                <w:rFonts w:ascii="Times New Roman" w:hAnsi="Times New Roman" w:cs="Times New Roman"/>
                <w:color w:val="595959" w:themeColor="text1" w:themeTint="A6"/>
                <w:sz w:val="20"/>
                <w:szCs w:val="20"/>
              </w:rPr>
              <w:t>Развивать</w:t>
            </w:r>
            <w:proofErr w:type="gramEnd"/>
            <w:r w:rsidR="002A7EBB" w:rsidRPr="002A7EBB">
              <w:rPr>
                <w:rFonts w:ascii="Times New Roman" w:hAnsi="Times New Roman" w:cs="Times New Roman"/>
                <w:color w:val="595959" w:themeColor="text1" w:themeTint="A6"/>
                <w:sz w:val="20"/>
                <w:szCs w:val="20"/>
              </w:rPr>
              <w:t xml:space="preserve"> умение составлять предложение к предложенному слову.</w:t>
            </w:r>
            <w:r w:rsidR="002A7EBB" w:rsidRPr="002A7EBB">
              <w:rPr>
                <w:rFonts w:ascii="Times New Roman" w:hAnsi="Times New Roman" w:cs="Times New Roman"/>
                <w:color w:val="595959" w:themeColor="text1" w:themeTint="A6"/>
                <w:sz w:val="20"/>
                <w:szCs w:val="20"/>
                <w:lang w:val="kk-KZ"/>
              </w:rPr>
              <w:t xml:space="preserve"> Выполнять  задание по подготовке руки к письму</w:t>
            </w:r>
            <w:r w:rsidR="002A7EBB" w:rsidRPr="002A7EBB">
              <w:rPr>
                <w:rFonts w:ascii="Times New Roman" w:hAnsi="Times New Roman" w:cs="Times New Roman"/>
                <w:color w:val="595959" w:themeColor="text1" w:themeTint="A6"/>
                <w:sz w:val="20"/>
                <w:szCs w:val="20"/>
              </w:rPr>
              <w:t xml:space="preserve"> (вертикальные, горизонтальные, короткие, длинные, волнистые, изогнутые линии, точки, соблюдая расстояние между ними).</w:t>
            </w:r>
          </w:p>
          <w:p w14:paraId="5DC78E9F" w14:textId="17792079" w:rsidR="005560CC" w:rsidRPr="002A7EBB" w:rsidRDefault="005560CC" w:rsidP="009015D8">
            <w:pPr>
              <w:shd w:val="clear" w:color="auto" w:fill="FFFFFF"/>
              <w:spacing w:after="0" w:line="240" w:lineRule="auto"/>
              <w:contextualSpacing/>
              <w:rPr>
                <w:rFonts w:ascii="Times New Roman" w:eastAsia="Calibri" w:hAnsi="Times New Roman"/>
                <w:b/>
                <w:color w:val="595959" w:themeColor="text1" w:themeTint="A6"/>
                <w:sz w:val="20"/>
                <w:szCs w:val="20"/>
              </w:rPr>
            </w:pPr>
            <w:proofErr w:type="spellStart"/>
            <w:r w:rsidRPr="002A7EBB">
              <w:rPr>
                <w:rFonts w:ascii="Times New Roman" w:eastAsia="Calibri" w:hAnsi="Times New Roman"/>
                <w:b/>
                <w:color w:val="595959" w:themeColor="text1" w:themeTint="A6"/>
                <w:sz w:val="20"/>
                <w:szCs w:val="20"/>
              </w:rPr>
              <w:t>Қоршаған</w:t>
            </w:r>
            <w:proofErr w:type="spellEnd"/>
            <w:r w:rsidRPr="002A7EBB">
              <w:rPr>
                <w:rFonts w:ascii="Times New Roman" w:eastAsia="Calibri" w:hAnsi="Times New Roman"/>
                <w:b/>
                <w:color w:val="595959" w:themeColor="text1" w:themeTint="A6"/>
                <w:sz w:val="20"/>
                <w:szCs w:val="20"/>
              </w:rPr>
              <w:t xml:space="preserve"> </w:t>
            </w:r>
            <w:proofErr w:type="spellStart"/>
            <w:r w:rsidRPr="002A7EBB">
              <w:rPr>
                <w:rFonts w:ascii="Times New Roman" w:eastAsia="Calibri" w:hAnsi="Times New Roman"/>
                <w:b/>
                <w:color w:val="595959" w:themeColor="text1" w:themeTint="A6"/>
                <w:sz w:val="20"/>
                <w:szCs w:val="20"/>
              </w:rPr>
              <w:t>ортамен</w:t>
            </w:r>
            <w:proofErr w:type="spellEnd"/>
            <w:r w:rsidRPr="002A7EBB">
              <w:rPr>
                <w:rFonts w:ascii="Times New Roman" w:eastAsia="Calibri" w:hAnsi="Times New Roman"/>
                <w:b/>
                <w:color w:val="595959" w:themeColor="text1" w:themeTint="A6"/>
                <w:sz w:val="20"/>
                <w:szCs w:val="20"/>
              </w:rPr>
              <w:t xml:space="preserve"> </w:t>
            </w:r>
            <w:proofErr w:type="spellStart"/>
            <w:r w:rsidRPr="002A7EBB">
              <w:rPr>
                <w:rFonts w:ascii="Times New Roman" w:eastAsia="Calibri" w:hAnsi="Times New Roman"/>
                <w:b/>
                <w:color w:val="595959" w:themeColor="text1" w:themeTint="A6"/>
                <w:sz w:val="20"/>
                <w:szCs w:val="20"/>
              </w:rPr>
              <w:t>танысу</w:t>
            </w:r>
            <w:proofErr w:type="spellEnd"/>
            <w:r w:rsidRPr="002A7EBB">
              <w:rPr>
                <w:rFonts w:ascii="Times New Roman" w:eastAsia="Calibri" w:hAnsi="Times New Roman"/>
                <w:b/>
                <w:color w:val="595959" w:themeColor="text1" w:themeTint="A6"/>
                <w:sz w:val="20"/>
                <w:szCs w:val="20"/>
              </w:rPr>
              <w:t>/</w:t>
            </w:r>
          </w:p>
          <w:p w14:paraId="4BB75A4E" w14:textId="696822BF" w:rsidR="005560CC" w:rsidRPr="002A7EBB" w:rsidRDefault="005560CC" w:rsidP="009015D8">
            <w:pPr>
              <w:spacing w:after="0" w:line="242" w:lineRule="auto"/>
              <w:rPr>
                <w:rFonts w:ascii="Times New Roman" w:hAnsi="Times New Roman" w:cs="Times New Roman"/>
                <w:color w:val="595959" w:themeColor="text1" w:themeTint="A6"/>
                <w:sz w:val="20"/>
                <w:szCs w:val="20"/>
              </w:rPr>
            </w:pPr>
            <w:r w:rsidRPr="002A7EBB">
              <w:rPr>
                <w:rFonts w:ascii="Times New Roman" w:hAnsi="Times New Roman" w:cs="Times New Roman"/>
                <w:b/>
                <w:color w:val="595959" w:themeColor="text1" w:themeTint="A6"/>
                <w:sz w:val="20"/>
                <w:szCs w:val="20"/>
              </w:rPr>
              <w:t>Ознакомление с окружающим миром «</w:t>
            </w:r>
            <w:r w:rsidR="002A7EBB" w:rsidRPr="002A7EBB">
              <w:rPr>
                <w:rFonts w:ascii="Times New Roman" w:hAnsi="Times New Roman" w:cs="Times New Roman"/>
                <w:color w:val="595959" w:themeColor="text1" w:themeTint="A6"/>
                <w:sz w:val="20"/>
                <w:szCs w:val="20"/>
              </w:rPr>
              <w:t>Как много интересного вокруг</w:t>
            </w:r>
            <w:r w:rsidRPr="002A7EBB">
              <w:rPr>
                <w:rFonts w:ascii="Times New Roman" w:hAnsi="Times New Roman" w:cs="Times New Roman"/>
                <w:color w:val="595959" w:themeColor="text1" w:themeTint="A6"/>
                <w:sz w:val="20"/>
                <w:szCs w:val="20"/>
              </w:rPr>
              <w:t>»</w:t>
            </w:r>
          </w:p>
          <w:p w14:paraId="20E37CC1" w14:textId="77777777" w:rsidR="002A7EBB" w:rsidRPr="002A7EBB" w:rsidRDefault="005560CC" w:rsidP="002A7EBB">
            <w:pPr>
              <w:spacing w:after="0" w:line="256" w:lineRule="auto"/>
              <w:jc w:val="both"/>
              <w:rPr>
                <w:rFonts w:ascii="Times New Roman" w:hAnsi="Times New Roman" w:cs="Times New Roman"/>
                <w:color w:val="595959" w:themeColor="text1" w:themeTint="A6"/>
                <w:sz w:val="20"/>
                <w:szCs w:val="20"/>
                <w:lang w:val="kk-KZ"/>
              </w:rPr>
            </w:pPr>
            <w:r w:rsidRPr="002A7EBB">
              <w:rPr>
                <w:rFonts w:ascii="Times New Roman" w:hAnsi="Times New Roman" w:cs="Times New Roman"/>
                <w:b/>
                <w:color w:val="595959" w:themeColor="text1" w:themeTint="A6"/>
                <w:sz w:val="20"/>
                <w:szCs w:val="20"/>
              </w:rPr>
              <w:t>Задача</w:t>
            </w:r>
            <w:proofErr w:type="gramStart"/>
            <w:r w:rsidRPr="002A7EBB">
              <w:rPr>
                <w:rFonts w:ascii="Times New Roman" w:hAnsi="Times New Roman" w:cs="Times New Roman"/>
                <w:b/>
                <w:color w:val="595959" w:themeColor="text1" w:themeTint="A6"/>
                <w:sz w:val="20"/>
                <w:szCs w:val="20"/>
              </w:rPr>
              <w:t>:</w:t>
            </w:r>
            <w:r w:rsidRPr="002A7EBB">
              <w:rPr>
                <w:rFonts w:ascii="Times New Roman" w:hAnsi="Times New Roman" w:cs="Times New Roman"/>
                <w:color w:val="595959" w:themeColor="text1" w:themeTint="A6"/>
                <w:sz w:val="20"/>
                <w:szCs w:val="20"/>
              </w:rPr>
              <w:t xml:space="preserve"> </w:t>
            </w:r>
            <w:r w:rsidR="002A7EBB" w:rsidRPr="002A7EBB">
              <w:rPr>
                <w:rFonts w:ascii="Times New Roman" w:hAnsi="Times New Roman" w:cs="Times New Roman"/>
                <w:color w:val="595959" w:themeColor="text1" w:themeTint="A6"/>
                <w:sz w:val="20"/>
                <w:szCs w:val="20"/>
              </w:rPr>
              <w:t>Закреплять</w:t>
            </w:r>
            <w:proofErr w:type="gramEnd"/>
            <w:r w:rsidR="002A7EBB" w:rsidRPr="002A7EBB">
              <w:rPr>
                <w:rFonts w:ascii="Times New Roman" w:hAnsi="Times New Roman" w:cs="Times New Roman"/>
                <w:color w:val="595959" w:themeColor="text1" w:themeTint="A6"/>
                <w:sz w:val="20"/>
                <w:szCs w:val="20"/>
              </w:rPr>
              <w:t xml:space="preserve"> представления о предметах, их признаках и назначение.</w:t>
            </w:r>
          </w:p>
          <w:p w14:paraId="0CDEA7AA" w14:textId="5235A9A4" w:rsidR="005560CC" w:rsidRPr="002A7EBB" w:rsidRDefault="005560CC" w:rsidP="009015D8">
            <w:pPr>
              <w:spacing w:after="0" w:line="240" w:lineRule="auto"/>
              <w:rPr>
                <w:rFonts w:ascii="Times New Roman" w:eastAsia="Calibri" w:hAnsi="Times New Roman"/>
                <w:b/>
                <w:color w:val="595959" w:themeColor="text1" w:themeTint="A6"/>
                <w:sz w:val="20"/>
                <w:szCs w:val="20"/>
              </w:rPr>
            </w:pPr>
            <w:proofErr w:type="spellStart"/>
            <w:r w:rsidRPr="002A7EBB">
              <w:rPr>
                <w:rFonts w:ascii="Times New Roman" w:eastAsia="Calibri" w:hAnsi="Times New Roman"/>
                <w:b/>
                <w:color w:val="595959" w:themeColor="text1" w:themeTint="A6"/>
                <w:sz w:val="20"/>
                <w:szCs w:val="20"/>
              </w:rPr>
              <w:t>Көркем</w:t>
            </w:r>
            <w:proofErr w:type="spellEnd"/>
            <w:r w:rsidRPr="002A7EBB">
              <w:rPr>
                <w:rFonts w:ascii="Times New Roman" w:eastAsia="Calibri" w:hAnsi="Times New Roman"/>
                <w:b/>
                <w:color w:val="595959" w:themeColor="text1" w:themeTint="A6"/>
                <w:sz w:val="20"/>
                <w:szCs w:val="20"/>
              </w:rPr>
              <w:t xml:space="preserve"> </w:t>
            </w:r>
            <w:proofErr w:type="spellStart"/>
            <w:r w:rsidRPr="002A7EBB">
              <w:rPr>
                <w:rFonts w:ascii="Times New Roman" w:eastAsia="Calibri" w:hAnsi="Times New Roman"/>
                <w:b/>
                <w:color w:val="595959" w:themeColor="text1" w:themeTint="A6"/>
                <w:sz w:val="20"/>
                <w:szCs w:val="20"/>
              </w:rPr>
              <w:t>әдебиет</w:t>
            </w:r>
            <w:proofErr w:type="spellEnd"/>
            <w:r w:rsidRPr="002A7EBB">
              <w:rPr>
                <w:rFonts w:ascii="Times New Roman" w:eastAsia="Calibri" w:hAnsi="Times New Roman"/>
                <w:b/>
                <w:color w:val="595959" w:themeColor="text1" w:themeTint="A6"/>
                <w:sz w:val="20"/>
                <w:szCs w:val="20"/>
              </w:rPr>
              <w:t>/</w:t>
            </w:r>
          </w:p>
          <w:p w14:paraId="54D2CB0C" w14:textId="092861AF" w:rsidR="005560CC" w:rsidRPr="002A7EBB" w:rsidRDefault="005560CC" w:rsidP="009015D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b/>
                <w:bCs/>
                <w:color w:val="595959" w:themeColor="text1" w:themeTint="A6"/>
                <w:sz w:val="20"/>
                <w:szCs w:val="20"/>
              </w:rPr>
              <w:t>Художественная литература</w:t>
            </w:r>
            <w:r w:rsidRPr="002A7EBB">
              <w:rPr>
                <w:rFonts w:ascii="Times New Roman" w:hAnsi="Times New Roman" w:cs="Times New Roman"/>
                <w:color w:val="595959" w:themeColor="text1" w:themeTint="A6"/>
                <w:sz w:val="20"/>
                <w:szCs w:val="20"/>
              </w:rPr>
              <w:t xml:space="preserve"> «</w:t>
            </w:r>
            <w:r w:rsidR="002A7EBB" w:rsidRPr="002A7EBB">
              <w:rPr>
                <w:rFonts w:ascii="Times New Roman" w:hAnsi="Times New Roman" w:cs="Times New Roman"/>
                <w:color w:val="595959" w:themeColor="text1" w:themeTint="A6"/>
                <w:sz w:val="20"/>
                <w:szCs w:val="20"/>
              </w:rPr>
              <w:t>Чудесная шуба</w:t>
            </w:r>
            <w:r w:rsidRPr="002A7EBB">
              <w:rPr>
                <w:rFonts w:ascii="Times New Roman" w:hAnsi="Times New Roman" w:cs="Times New Roman"/>
                <w:color w:val="595959" w:themeColor="text1" w:themeTint="A6"/>
                <w:sz w:val="20"/>
                <w:szCs w:val="20"/>
              </w:rPr>
              <w:t xml:space="preserve">» </w:t>
            </w:r>
            <w:r w:rsidR="002A7EBB" w:rsidRPr="002A7EBB">
              <w:rPr>
                <w:rFonts w:ascii="Times New Roman" w:hAnsi="Times New Roman" w:cs="Times New Roman"/>
                <w:color w:val="595959" w:themeColor="text1" w:themeTint="A6"/>
                <w:sz w:val="20"/>
                <w:szCs w:val="20"/>
              </w:rPr>
              <w:t>казахская народная сказка</w:t>
            </w:r>
          </w:p>
          <w:p w14:paraId="35C45E3B" w14:textId="522F7683" w:rsidR="005560CC" w:rsidRPr="002A7EBB" w:rsidRDefault="005560CC" w:rsidP="009015D8">
            <w:pPr>
              <w:spacing w:after="0" w:line="240" w:lineRule="auto"/>
              <w:jc w:val="both"/>
              <w:rPr>
                <w:rFonts w:ascii="Times New Roman" w:hAnsi="Times New Roman" w:cs="Times New Roman"/>
                <w:color w:val="595959" w:themeColor="text1" w:themeTint="A6"/>
                <w:sz w:val="20"/>
                <w:szCs w:val="20"/>
              </w:rPr>
            </w:pPr>
            <w:r w:rsidRPr="002A7EBB">
              <w:rPr>
                <w:rFonts w:ascii="Times New Roman" w:hAnsi="Times New Roman" w:cs="Times New Roman"/>
                <w:b/>
                <w:color w:val="595959" w:themeColor="text1" w:themeTint="A6"/>
                <w:sz w:val="20"/>
                <w:szCs w:val="20"/>
              </w:rPr>
              <w:t>Задача</w:t>
            </w:r>
            <w:proofErr w:type="gramStart"/>
            <w:r w:rsidRPr="002A7EBB">
              <w:rPr>
                <w:rFonts w:ascii="Times New Roman" w:hAnsi="Times New Roman" w:cs="Times New Roman"/>
                <w:b/>
                <w:color w:val="595959" w:themeColor="text1" w:themeTint="A6"/>
                <w:sz w:val="20"/>
                <w:szCs w:val="20"/>
              </w:rPr>
              <w:t>:</w:t>
            </w:r>
            <w:r w:rsidRPr="002A7EBB">
              <w:rPr>
                <w:rFonts w:ascii="Times New Roman" w:hAnsi="Times New Roman" w:cs="Times New Roman"/>
                <w:color w:val="595959" w:themeColor="text1" w:themeTint="A6"/>
                <w:sz w:val="20"/>
                <w:szCs w:val="20"/>
              </w:rPr>
              <w:t xml:space="preserve"> </w:t>
            </w:r>
            <w:r w:rsidR="002A7EBB" w:rsidRPr="002A7EBB">
              <w:rPr>
                <w:rFonts w:ascii="Times New Roman" w:hAnsi="Times New Roman" w:cs="Times New Roman"/>
                <w:color w:val="595959" w:themeColor="text1" w:themeTint="A6"/>
                <w:sz w:val="20"/>
                <w:szCs w:val="20"/>
              </w:rPr>
              <w:t>Развивать</w:t>
            </w:r>
            <w:proofErr w:type="gramEnd"/>
            <w:r w:rsidR="002A7EBB" w:rsidRPr="002A7EBB">
              <w:rPr>
                <w:rFonts w:ascii="Times New Roman" w:hAnsi="Times New Roman" w:cs="Times New Roman"/>
                <w:color w:val="595959" w:themeColor="text1" w:themeTint="A6"/>
                <w:sz w:val="20"/>
                <w:szCs w:val="20"/>
              </w:rPr>
              <w:t xml:space="preserve"> умение инсценировать художественное произведение распределив его на роли. В ролях передавать настроение и характер героя, жесты, интонацию и мимику </w:t>
            </w:r>
            <w:r w:rsidR="002A7EBB" w:rsidRPr="002A7EBB">
              <w:rPr>
                <w:rFonts w:ascii="Times New Roman" w:hAnsi="Times New Roman" w:cs="Times New Roman"/>
                <w:color w:val="595959" w:themeColor="text1" w:themeTint="A6"/>
                <w:sz w:val="20"/>
                <w:szCs w:val="20"/>
              </w:rPr>
              <w:lastRenderedPageBreak/>
              <w:t>образа. Выполнять свою роль в постановке выразительно, самостоятельно</w:t>
            </w:r>
            <w:r w:rsidRPr="002A7EBB">
              <w:rPr>
                <w:rFonts w:ascii="Times New Roman" w:hAnsi="Times New Roman" w:cs="Times New Roman"/>
                <w:color w:val="595959" w:themeColor="text1" w:themeTint="A6"/>
                <w:sz w:val="20"/>
                <w:szCs w:val="20"/>
              </w:rPr>
              <w:t xml:space="preserve">. </w:t>
            </w:r>
          </w:p>
          <w:p w14:paraId="495FD33A" w14:textId="77777777" w:rsidR="005560CC" w:rsidRPr="002A7EBB" w:rsidRDefault="005560CC" w:rsidP="009015D8">
            <w:pPr>
              <w:spacing w:after="0" w:line="240" w:lineRule="auto"/>
              <w:jc w:val="both"/>
              <w:rPr>
                <w:rFonts w:ascii="Times New Roman" w:hAnsi="Times New Roman" w:cs="Times New Roman"/>
                <w:color w:val="595959" w:themeColor="text1" w:themeTint="A6"/>
                <w:sz w:val="20"/>
                <w:szCs w:val="20"/>
              </w:rPr>
            </w:pPr>
          </w:p>
          <w:p w14:paraId="7C373115" w14:textId="77777777" w:rsidR="005560CC" w:rsidRPr="002A7EBB" w:rsidRDefault="005560CC" w:rsidP="009015D8">
            <w:pPr>
              <w:spacing w:after="0" w:line="240" w:lineRule="auto"/>
              <w:rPr>
                <w:rFonts w:ascii="Times New Roman" w:hAnsi="Times New Roman" w:cs="Times New Roman"/>
                <w:b/>
                <w:color w:val="595959" w:themeColor="text1" w:themeTint="A6"/>
                <w:sz w:val="20"/>
                <w:szCs w:val="20"/>
              </w:rPr>
            </w:pPr>
          </w:p>
        </w:tc>
        <w:tc>
          <w:tcPr>
            <w:tcW w:w="2685" w:type="dxa"/>
            <w:gridSpan w:val="2"/>
          </w:tcPr>
          <w:p w14:paraId="5F585282" w14:textId="77777777" w:rsidR="005560CC" w:rsidRPr="002A7EBB" w:rsidRDefault="005560CC" w:rsidP="009015D8">
            <w:pPr>
              <w:spacing w:after="0" w:line="240" w:lineRule="auto"/>
              <w:rPr>
                <w:rFonts w:ascii="Times New Roman" w:hAnsi="Times New Roman" w:cs="Times New Roman"/>
                <w:b/>
                <w:color w:val="595959" w:themeColor="text1" w:themeTint="A6"/>
                <w:sz w:val="20"/>
                <w:szCs w:val="20"/>
              </w:rPr>
            </w:pPr>
          </w:p>
        </w:tc>
      </w:tr>
      <w:tr w:rsidR="002A7EBB" w:rsidRPr="002A7EBB" w14:paraId="34462366" w14:textId="77777777" w:rsidTr="009015D8">
        <w:trPr>
          <w:trHeight w:val="1125"/>
        </w:trPr>
        <w:tc>
          <w:tcPr>
            <w:tcW w:w="2495" w:type="dxa"/>
          </w:tcPr>
          <w:p w14:paraId="03BB84EB" w14:textId="77777777" w:rsidR="005560CC" w:rsidRPr="002A7EBB" w:rsidRDefault="005560CC" w:rsidP="009015D8">
            <w:pPr>
              <w:pStyle w:val="Default"/>
              <w:rPr>
                <w:b/>
                <w:color w:val="595959" w:themeColor="text1" w:themeTint="A6"/>
                <w:sz w:val="20"/>
                <w:szCs w:val="20"/>
                <w:lang w:val="kk-KZ"/>
              </w:rPr>
            </w:pPr>
          </w:p>
        </w:tc>
        <w:tc>
          <w:tcPr>
            <w:tcW w:w="13264" w:type="dxa"/>
            <w:gridSpan w:val="8"/>
          </w:tcPr>
          <w:p w14:paraId="4BE6D69B" w14:textId="77777777" w:rsidR="005560CC" w:rsidRPr="002A7EBB" w:rsidRDefault="005560CC" w:rsidP="009015D8">
            <w:pPr>
              <w:spacing w:after="0" w:line="240" w:lineRule="auto"/>
              <w:contextualSpacing/>
              <w:rPr>
                <w:rFonts w:ascii="Times New Roman" w:hAnsi="Times New Roman" w:cs="Times New Roman"/>
                <w:b/>
                <w:color w:val="595959" w:themeColor="text1" w:themeTint="A6"/>
                <w:sz w:val="20"/>
                <w:szCs w:val="20"/>
              </w:rPr>
            </w:pPr>
            <w:r w:rsidRPr="002A7EBB">
              <w:rPr>
                <w:rFonts w:ascii="Times New Roman" w:hAnsi="Times New Roman" w:cs="Times New Roman"/>
                <w:b/>
                <w:color w:val="595959" w:themeColor="text1" w:themeTint="A6"/>
                <w:sz w:val="20"/>
                <w:szCs w:val="20"/>
              </w:rPr>
              <w:t xml:space="preserve">Сурет салу/Рисование: </w:t>
            </w:r>
            <w:r w:rsidRPr="002A7EBB">
              <w:rPr>
                <w:rFonts w:ascii="Times New Roman" w:hAnsi="Times New Roman" w:cs="Times New Roman"/>
                <w:color w:val="595959" w:themeColor="text1" w:themeTint="A6"/>
                <w:sz w:val="20"/>
                <w:szCs w:val="20"/>
              </w:rPr>
              <w:t>«</w:t>
            </w:r>
            <w:r w:rsidRPr="002A7EBB">
              <w:rPr>
                <w:rFonts w:ascii="Times New Roman" w:hAnsi="Times New Roman" w:cs="Times New Roman"/>
                <w:b/>
                <w:color w:val="595959" w:themeColor="text1" w:themeTint="A6"/>
                <w:sz w:val="20"/>
                <w:szCs w:val="20"/>
                <w:lang w:val="kk-KZ"/>
              </w:rPr>
              <w:t>Портрет мамы</w:t>
            </w:r>
            <w:r w:rsidRPr="002A7EBB">
              <w:rPr>
                <w:rFonts w:ascii="Times New Roman" w:hAnsi="Times New Roman" w:cs="Times New Roman"/>
                <w:color w:val="595959" w:themeColor="text1" w:themeTint="A6"/>
                <w:sz w:val="20"/>
                <w:szCs w:val="20"/>
              </w:rPr>
              <w:t>»</w:t>
            </w:r>
          </w:p>
          <w:p w14:paraId="23C2832B" w14:textId="77777777" w:rsidR="001300E4" w:rsidRPr="002A7EBB" w:rsidRDefault="005560CC" w:rsidP="009015D8">
            <w:pPr>
              <w:spacing w:after="0" w:line="240" w:lineRule="auto"/>
              <w:contextualSpacing/>
              <w:rPr>
                <w:rFonts w:ascii="Times New Roman" w:hAnsi="Times New Roman" w:cs="Times New Roman"/>
                <w:color w:val="595959" w:themeColor="text1" w:themeTint="A6"/>
                <w:sz w:val="20"/>
                <w:szCs w:val="20"/>
                <w:lang w:val="kk-KZ"/>
              </w:rPr>
            </w:pPr>
            <w:r w:rsidRPr="002A7EBB">
              <w:rPr>
                <w:rFonts w:ascii="Times New Roman" w:hAnsi="Times New Roman" w:cs="Times New Roman"/>
                <w:b/>
                <w:color w:val="595959" w:themeColor="text1" w:themeTint="A6"/>
                <w:sz w:val="20"/>
                <w:szCs w:val="20"/>
              </w:rPr>
              <w:t>Задача:</w:t>
            </w:r>
            <w:r w:rsidRPr="002A7EBB">
              <w:rPr>
                <w:rFonts w:ascii="Times New Roman" w:hAnsi="Times New Roman" w:cs="Times New Roman"/>
                <w:color w:val="595959" w:themeColor="text1" w:themeTint="A6"/>
                <w:sz w:val="20"/>
                <w:szCs w:val="20"/>
              </w:rPr>
              <w:t xml:space="preserve"> </w:t>
            </w:r>
            <w:proofErr w:type="gramStart"/>
            <w:r w:rsidR="001300E4" w:rsidRPr="002A7EBB">
              <w:rPr>
                <w:rFonts w:ascii="Times New Roman" w:hAnsi="Times New Roman" w:cs="Times New Roman"/>
                <w:color w:val="595959" w:themeColor="text1" w:themeTint="A6"/>
                <w:sz w:val="20"/>
                <w:szCs w:val="20"/>
                <w:lang w:val="kk-KZ"/>
              </w:rPr>
              <w:t>Учить  рисовать</w:t>
            </w:r>
            <w:proofErr w:type="gramEnd"/>
            <w:r w:rsidR="001300E4" w:rsidRPr="002A7EBB">
              <w:rPr>
                <w:rFonts w:ascii="Times New Roman" w:hAnsi="Times New Roman" w:cs="Times New Roman"/>
                <w:color w:val="595959" w:themeColor="text1" w:themeTint="A6"/>
                <w:sz w:val="20"/>
                <w:szCs w:val="20"/>
                <w:lang w:val="kk-KZ"/>
              </w:rPr>
              <w:t xml:space="preserve"> портрет, пропорционально  изображая черты лица выразительно  отражая  особенности  человека.</w:t>
            </w:r>
            <w:r w:rsidR="001300E4" w:rsidRPr="002A7EBB">
              <w:rPr>
                <w:rFonts w:ascii="Times New Roman" w:hAnsi="Times New Roman" w:cs="Times New Roman"/>
                <w:color w:val="595959" w:themeColor="text1" w:themeTint="A6"/>
                <w:sz w:val="20"/>
                <w:szCs w:val="20"/>
              </w:rPr>
              <w:t xml:space="preserve"> Совершенствование навыков рисования по представлению умения передавать несложные черты, добиваться выразительности образа. Продолжать совершенствование работы с красками (разбавлять акварель в палитре водой, получая краску нужной плотности</w:t>
            </w:r>
            <w:r w:rsidR="001300E4" w:rsidRPr="002A7EBB">
              <w:rPr>
                <w:rFonts w:ascii="Times New Roman" w:hAnsi="Times New Roman" w:cs="Times New Roman"/>
                <w:color w:val="595959" w:themeColor="text1" w:themeTint="A6"/>
                <w:sz w:val="20"/>
                <w:szCs w:val="20"/>
                <w:lang w:val="kk-KZ"/>
              </w:rPr>
              <w:t xml:space="preserve">, </w:t>
            </w:r>
            <w:r w:rsidR="001300E4" w:rsidRPr="002A7EBB">
              <w:rPr>
                <w:rFonts w:ascii="Times New Roman" w:hAnsi="Times New Roman" w:cs="Times New Roman"/>
                <w:color w:val="595959" w:themeColor="text1" w:themeTint="A6"/>
                <w:sz w:val="20"/>
                <w:szCs w:val="20"/>
              </w:rPr>
              <w:t xml:space="preserve">развивать </w:t>
            </w:r>
            <w:r w:rsidR="001300E4" w:rsidRPr="002A7EBB">
              <w:rPr>
                <w:rFonts w:ascii="Times New Roman" w:hAnsi="Times New Roman" w:cs="Times New Roman"/>
                <w:color w:val="595959" w:themeColor="text1" w:themeTint="A6"/>
                <w:sz w:val="20"/>
                <w:szCs w:val="20"/>
                <w:lang w:val="kk-KZ"/>
              </w:rPr>
              <w:t xml:space="preserve">способность тщательно подбирать цвета для более точной передачи образа, </w:t>
            </w:r>
            <w:r w:rsidR="001300E4" w:rsidRPr="002A7EBB">
              <w:rPr>
                <w:rFonts w:ascii="Times New Roman" w:hAnsi="Times New Roman" w:cs="Times New Roman"/>
                <w:color w:val="595959" w:themeColor="text1" w:themeTint="A6"/>
                <w:sz w:val="20"/>
                <w:szCs w:val="20"/>
              </w:rPr>
              <w:t>воспитывать любовь к родным.</w:t>
            </w:r>
            <w:r w:rsidR="001300E4" w:rsidRPr="002A7EBB">
              <w:rPr>
                <w:rFonts w:ascii="Times New Roman" w:hAnsi="Times New Roman" w:cs="Times New Roman"/>
                <w:color w:val="595959" w:themeColor="text1" w:themeTint="A6"/>
                <w:sz w:val="20"/>
                <w:szCs w:val="20"/>
                <w:lang w:val="kk-KZ"/>
              </w:rPr>
              <w:t xml:space="preserve"> «Портрет мамы».</w:t>
            </w:r>
          </w:p>
          <w:p w14:paraId="7F453A47" w14:textId="1D49655E" w:rsidR="005560CC" w:rsidRPr="002A7EBB" w:rsidRDefault="005560CC" w:rsidP="009015D8">
            <w:pPr>
              <w:spacing w:after="0" w:line="240" w:lineRule="auto"/>
              <w:contextualSpacing/>
              <w:rPr>
                <w:rFonts w:ascii="Times New Roman" w:hAnsi="Times New Roman" w:cs="Times New Roman"/>
                <w:b/>
                <w:color w:val="595959" w:themeColor="text1" w:themeTint="A6"/>
                <w:sz w:val="20"/>
                <w:szCs w:val="20"/>
              </w:rPr>
            </w:pPr>
            <w:proofErr w:type="spellStart"/>
            <w:r w:rsidRPr="002A7EBB">
              <w:rPr>
                <w:rFonts w:ascii="Times New Roman" w:hAnsi="Times New Roman" w:cs="Times New Roman"/>
                <w:b/>
                <w:color w:val="595959" w:themeColor="text1" w:themeTint="A6"/>
                <w:sz w:val="20"/>
                <w:szCs w:val="20"/>
              </w:rPr>
              <w:t>Мүсіндеу</w:t>
            </w:r>
            <w:proofErr w:type="spellEnd"/>
            <w:r w:rsidRPr="002A7EBB">
              <w:rPr>
                <w:rFonts w:ascii="Times New Roman" w:hAnsi="Times New Roman" w:cs="Times New Roman"/>
                <w:b/>
                <w:color w:val="595959" w:themeColor="text1" w:themeTint="A6"/>
                <w:sz w:val="20"/>
                <w:szCs w:val="20"/>
              </w:rPr>
              <w:t>/Лепка «</w:t>
            </w:r>
            <w:r w:rsidR="001300E4" w:rsidRPr="002A7EBB">
              <w:rPr>
                <w:rFonts w:ascii="Times New Roman" w:hAnsi="Times New Roman" w:cs="Times New Roman"/>
                <w:b/>
                <w:color w:val="595959" w:themeColor="text1" w:themeTint="A6"/>
                <w:sz w:val="20"/>
                <w:szCs w:val="20"/>
              </w:rPr>
              <w:t>Мамочка моя</w:t>
            </w:r>
            <w:r w:rsidRPr="002A7EBB">
              <w:rPr>
                <w:rFonts w:ascii="Times New Roman" w:hAnsi="Times New Roman" w:cs="Times New Roman"/>
                <w:b/>
                <w:color w:val="595959" w:themeColor="text1" w:themeTint="A6"/>
                <w:sz w:val="20"/>
                <w:szCs w:val="20"/>
              </w:rPr>
              <w:t>»</w:t>
            </w:r>
          </w:p>
          <w:p w14:paraId="3EF4A0FB" w14:textId="77777777" w:rsidR="001300E4" w:rsidRPr="002A7EBB" w:rsidRDefault="005560CC" w:rsidP="009015D8">
            <w:pPr>
              <w:spacing w:after="0" w:line="240" w:lineRule="auto"/>
              <w:contextualSpacing/>
              <w:rPr>
                <w:rFonts w:ascii="Times New Roman" w:hAnsi="Times New Roman" w:cs="Times New Roman"/>
                <w:color w:val="595959" w:themeColor="text1" w:themeTint="A6"/>
                <w:sz w:val="20"/>
                <w:szCs w:val="20"/>
              </w:rPr>
            </w:pPr>
            <w:r w:rsidRPr="002A7EBB">
              <w:rPr>
                <w:rFonts w:ascii="Times New Roman" w:hAnsi="Times New Roman" w:cs="Times New Roman"/>
                <w:b/>
                <w:color w:val="595959" w:themeColor="text1" w:themeTint="A6"/>
                <w:sz w:val="20"/>
                <w:szCs w:val="20"/>
              </w:rPr>
              <w:t>Задача</w:t>
            </w:r>
            <w:proofErr w:type="gramStart"/>
            <w:r w:rsidRPr="002A7EBB">
              <w:rPr>
                <w:rFonts w:ascii="Times New Roman" w:hAnsi="Times New Roman" w:cs="Times New Roman"/>
                <w:b/>
                <w:color w:val="595959" w:themeColor="text1" w:themeTint="A6"/>
                <w:sz w:val="20"/>
                <w:szCs w:val="20"/>
              </w:rPr>
              <w:t>:</w:t>
            </w:r>
            <w:r w:rsidRPr="002A7EBB">
              <w:rPr>
                <w:rFonts w:ascii="Times New Roman" w:hAnsi="Times New Roman" w:cs="Times New Roman"/>
                <w:color w:val="595959" w:themeColor="text1" w:themeTint="A6"/>
                <w:sz w:val="20"/>
                <w:szCs w:val="20"/>
              </w:rPr>
              <w:t xml:space="preserve"> </w:t>
            </w:r>
            <w:r w:rsidR="001300E4" w:rsidRPr="002A7EBB">
              <w:rPr>
                <w:rFonts w:ascii="Times New Roman" w:hAnsi="Times New Roman" w:cs="Times New Roman"/>
                <w:color w:val="595959" w:themeColor="text1" w:themeTint="A6"/>
                <w:sz w:val="20"/>
                <w:szCs w:val="20"/>
              </w:rPr>
              <w:t>Формировать</w:t>
            </w:r>
            <w:proofErr w:type="gramEnd"/>
            <w:r w:rsidR="001300E4" w:rsidRPr="002A7EBB">
              <w:rPr>
                <w:rFonts w:ascii="Times New Roman" w:hAnsi="Times New Roman" w:cs="Times New Roman"/>
                <w:color w:val="595959" w:themeColor="text1" w:themeTint="A6"/>
                <w:sz w:val="20"/>
                <w:szCs w:val="20"/>
              </w:rPr>
              <w:t xml:space="preserve"> навыки лепки фигур человека, правильно передавая пропорции, положение рук, ног. Обучать умению передавать признаки предметов: длинный и короткий, толстый и тонкий; соблюдать относительную величину частей; плотно скреплять части вылепленной фигуры, прижимая их одну к другой и сглаживая места скреплений.</w:t>
            </w:r>
          </w:p>
          <w:p w14:paraId="41FFE237" w14:textId="4FD806D9" w:rsidR="005560CC" w:rsidRPr="002A7EBB" w:rsidRDefault="005560CC" w:rsidP="009015D8">
            <w:pPr>
              <w:spacing w:after="0" w:line="240" w:lineRule="auto"/>
              <w:contextualSpacing/>
              <w:rPr>
                <w:rFonts w:ascii="Times New Roman" w:hAnsi="Times New Roman" w:cs="Times New Roman"/>
                <w:b/>
                <w:color w:val="595959" w:themeColor="text1" w:themeTint="A6"/>
                <w:sz w:val="20"/>
                <w:szCs w:val="20"/>
              </w:rPr>
            </w:pPr>
            <w:proofErr w:type="spellStart"/>
            <w:r w:rsidRPr="002A7EBB">
              <w:rPr>
                <w:rFonts w:ascii="Times New Roman" w:hAnsi="Times New Roman" w:cs="Times New Roman"/>
                <w:b/>
                <w:color w:val="595959" w:themeColor="text1" w:themeTint="A6"/>
                <w:sz w:val="20"/>
                <w:szCs w:val="20"/>
              </w:rPr>
              <w:t>Жапсыру</w:t>
            </w:r>
            <w:proofErr w:type="spellEnd"/>
            <w:r w:rsidRPr="002A7EBB">
              <w:rPr>
                <w:rFonts w:ascii="Times New Roman" w:hAnsi="Times New Roman" w:cs="Times New Roman"/>
                <w:b/>
                <w:color w:val="595959" w:themeColor="text1" w:themeTint="A6"/>
                <w:sz w:val="20"/>
                <w:szCs w:val="20"/>
              </w:rPr>
              <w:t>/Аппликация «</w:t>
            </w:r>
            <w:r w:rsidR="001300E4" w:rsidRPr="002A7EBB">
              <w:rPr>
                <w:rFonts w:ascii="Times New Roman" w:hAnsi="Times New Roman" w:cs="Times New Roman"/>
                <w:b/>
                <w:color w:val="595959" w:themeColor="text1" w:themeTint="A6"/>
                <w:sz w:val="20"/>
                <w:szCs w:val="20"/>
                <w:lang w:val="kk-KZ"/>
              </w:rPr>
              <w:t>Платье для Айсулу</w:t>
            </w:r>
            <w:r w:rsidRPr="002A7EBB">
              <w:rPr>
                <w:rFonts w:ascii="Times New Roman" w:hAnsi="Times New Roman" w:cs="Times New Roman"/>
                <w:b/>
                <w:color w:val="595959" w:themeColor="text1" w:themeTint="A6"/>
                <w:sz w:val="20"/>
                <w:szCs w:val="20"/>
              </w:rPr>
              <w:t>»</w:t>
            </w:r>
          </w:p>
          <w:p w14:paraId="109629F5" w14:textId="2D8B949D" w:rsidR="005560CC" w:rsidRPr="002A7EBB" w:rsidRDefault="005560CC" w:rsidP="009015D8">
            <w:pPr>
              <w:spacing w:after="0" w:line="240" w:lineRule="auto"/>
              <w:contextualSpacing/>
              <w:rPr>
                <w:rFonts w:ascii="Times New Roman" w:hAnsi="Times New Roman" w:cs="Times New Roman"/>
                <w:color w:val="595959" w:themeColor="text1" w:themeTint="A6"/>
                <w:sz w:val="20"/>
                <w:szCs w:val="20"/>
              </w:rPr>
            </w:pPr>
            <w:r w:rsidRPr="002A7EBB">
              <w:rPr>
                <w:rFonts w:ascii="Times New Roman" w:hAnsi="Times New Roman" w:cs="Times New Roman"/>
                <w:b/>
                <w:color w:val="595959" w:themeColor="text1" w:themeTint="A6"/>
                <w:sz w:val="20"/>
                <w:szCs w:val="20"/>
              </w:rPr>
              <w:t>Задача:</w:t>
            </w:r>
            <w:r w:rsidRPr="002A7EBB">
              <w:rPr>
                <w:rFonts w:ascii="Times New Roman" w:hAnsi="Times New Roman" w:cs="Times New Roman"/>
                <w:color w:val="595959" w:themeColor="text1" w:themeTint="A6"/>
                <w:sz w:val="20"/>
                <w:szCs w:val="20"/>
              </w:rPr>
              <w:t xml:space="preserve"> </w:t>
            </w:r>
            <w:r w:rsidR="001300E4" w:rsidRPr="002A7EBB">
              <w:rPr>
                <w:rFonts w:ascii="Times New Roman" w:hAnsi="Times New Roman" w:cs="Times New Roman"/>
                <w:color w:val="595959" w:themeColor="text1" w:themeTint="A6"/>
                <w:sz w:val="20"/>
                <w:szCs w:val="20"/>
              </w:rPr>
              <w:t xml:space="preserve">Знакомить с предметами быта казахского народа (с убранством юрты), </w:t>
            </w:r>
            <w:proofErr w:type="gramStart"/>
            <w:r w:rsidR="001300E4" w:rsidRPr="002A7EBB">
              <w:rPr>
                <w:rFonts w:ascii="Times New Roman" w:hAnsi="Times New Roman" w:cs="Times New Roman"/>
                <w:color w:val="595959" w:themeColor="text1" w:themeTint="A6"/>
                <w:sz w:val="20"/>
                <w:szCs w:val="20"/>
              </w:rPr>
              <w:t>вырезать  предметы</w:t>
            </w:r>
            <w:proofErr w:type="gramEnd"/>
            <w:r w:rsidR="001300E4" w:rsidRPr="002A7EBB">
              <w:rPr>
                <w:rFonts w:ascii="Times New Roman" w:hAnsi="Times New Roman" w:cs="Times New Roman"/>
                <w:color w:val="595959" w:themeColor="text1" w:themeTint="A6"/>
                <w:sz w:val="20"/>
                <w:szCs w:val="20"/>
              </w:rPr>
              <w:t xml:space="preserve"> по желанию, украшая их орнаментами. Совершенствовать навык правильного использования ножниц и клея, соблюдать правила безопасности труда и личной гигиены.</w:t>
            </w:r>
          </w:p>
          <w:p w14:paraId="6BD4448A" w14:textId="445BCBAA" w:rsidR="005560CC" w:rsidRPr="002A7EBB" w:rsidRDefault="005560CC" w:rsidP="009015D8">
            <w:pPr>
              <w:spacing w:after="0" w:line="240" w:lineRule="auto"/>
              <w:contextualSpacing/>
              <w:rPr>
                <w:rFonts w:ascii="Times New Roman" w:hAnsi="Times New Roman" w:cs="Times New Roman"/>
                <w:b/>
                <w:color w:val="595959" w:themeColor="text1" w:themeTint="A6"/>
                <w:sz w:val="20"/>
                <w:szCs w:val="20"/>
              </w:rPr>
            </w:pPr>
            <w:proofErr w:type="spellStart"/>
            <w:r w:rsidRPr="002A7EBB">
              <w:rPr>
                <w:rFonts w:ascii="Times New Roman" w:hAnsi="Times New Roman" w:cs="Times New Roman"/>
                <w:b/>
                <w:color w:val="595959" w:themeColor="text1" w:themeTint="A6"/>
                <w:sz w:val="20"/>
                <w:szCs w:val="20"/>
              </w:rPr>
              <w:t>Кұрастыру</w:t>
            </w:r>
            <w:proofErr w:type="spellEnd"/>
            <w:r w:rsidRPr="002A7EBB">
              <w:rPr>
                <w:rFonts w:ascii="Times New Roman" w:hAnsi="Times New Roman" w:cs="Times New Roman"/>
                <w:b/>
                <w:color w:val="595959" w:themeColor="text1" w:themeTint="A6"/>
                <w:sz w:val="20"/>
                <w:szCs w:val="20"/>
              </w:rPr>
              <w:t>/Конструирование «</w:t>
            </w:r>
            <w:r w:rsidR="001300E4" w:rsidRPr="002A7EBB">
              <w:rPr>
                <w:rFonts w:ascii="Times New Roman" w:hAnsi="Times New Roman" w:cs="Times New Roman"/>
                <w:b/>
                <w:color w:val="595959" w:themeColor="text1" w:themeTint="A6"/>
                <w:sz w:val="20"/>
                <w:szCs w:val="20"/>
                <w:lang w:val="kk-KZ"/>
              </w:rPr>
              <w:t>Лилия</w:t>
            </w:r>
            <w:r w:rsidRPr="002A7EBB">
              <w:rPr>
                <w:rFonts w:ascii="Times New Roman" w:hAnsi="Times New Roman" w:cs="Times New Roman"/>
                <w:b/>
                <w:color w:val="595959" w:themeColor="text1" w:themeTint="A6"/>
                <w:sz w:val="20"/>
                <w:szCs w:val="20"/>
              </w:rPr>
              <w:t xml:space="preserve">» (оригами) </w:t>
            </w:r>
          </w:p>
          <w:p w14:paraId="29139343" w14:textId="77777777" w:rsidR="001300E4" w:rsidRPr="002A7EBB" w:rsidRDefault="005560CC" w:rsidP="001300E4">
            <w:pPr>
              <w:spacing w:after="0" w:line="240" w:lineRule="auto"/>
              <w:jc w:val="both"/>
              <w:rPr>
                <w:rFonts w:ascii="Times New Roman" w:hAnsi="Times New Roman" w:cs="Times New Roman"/>
                <w:color w:val="595959" w:themeColor="text1" w:themeTint="A6"/>
                <w:sz w:val="20"/>
                <w:szCs w:val="20"/>
              </w:rPr>
            </w:pPr>
            <w:r w:rsidRPr="002A7EBB">
              <w:rPr>
                <w:rFonts w:ascii="Times New Roman" w:hAnsi="Times New Roman" w:cs="Times New Roman"/>
                <w:b/>
                <w:color w:val="595959" w:themeColor="text1" w:themeTint="A6"/>
                <w:sz w:val="20"/>
                <w:szCs w:val="20"/>
              </w:rPr>
              <w:t>Задача</w:t>
            </w:r>
            <w:proofErr w:type="gramStart"/>
            <w:r w:rsidRPr="002A7EBB">
              <w:rPr>
                <w:rFonts w:ascii="Times New Roman" w:hAnsi="Times New Roman" w:cs="Times New Roman"/>
                <w:b/>
                <w:color w:val="595959" w:themeColor="text1" w:themeTint="A6"/>
                <w:sz w:val="20"/>
                <w:szCs w:val="20"/>
              </w:rPr>
              <w:t>:</w:t>
            </w:r>
            <w:r w:rsidRPr="002A7EBB">
              <w:rPr>
                <w:rFonts w:ascii="Times New Roman" w:hAnsi="Times New Roman" w:cs="Times New Roman"/>
                <w:color w:val="595959" w:themeColor="text1" w:themeTint="A6"/>
                <w:sz w:val="20"/>
                <w:szCs w:val="20"/>
              </w:rPr>
              <w:t xml:space="preserve"> </w:t>
            </w:r>
            <w:r w:rsidR="001300E4" w:rsidRPr="002A7EBB">
              <w:rPr>
                <w:rFonts w:ascii="Times New Roman" w:hAnsi="Times New Roman" w:cs="Times New Roman"/>
                <w:color w:val="595959" w:themeColor="text1" w:themeTint="A6"/>
                <w:sz w:val="20"/>
                <w:szCs w:val="20"/>
              </w:rPr>
              <w:t>Развивать</w:t>
            </w:r>
            <w:proofErr w:type="gramEnd"/>
            <w:r w:rsidR="001300E4" w:rsidRPr="002A7EBB">
              <w:rPr>
                <w:rFonts w:ascii="Times New Roman" w:hAnsi="Times New Roman" w:cs="Times New Roman"/>
                <w:color w:val="595959" w:themeColor="text1" w:themeTint="A6"/>
                <w:sz w:val="20"/>
                <w:szCs w:val="20"/>
              </w:rPr>
              <w:t xml:space="preserve"> творческое мышление и воображение. Закреплять умения преобразовывать плоскостной материал в объемные формы, используя способы конструирования из бумаги. </w:t>
            </w:r>
          </w:p>
          <w:p w14:paraId="0DD15F6A" w14:textId="6BF8F6AB" w:rsidR="005560CC" w:rsidRPr="002A7EBB" w:rsidRDefault="005560CC" w:rsidP="009015D8">
            <w:pPr>
              <w:spacing w:after="0" w:line="240" w:lineRule="auto"/>
              <w:rPr>
                <w:rFonts w:ascii="Times New Roman" w:hAnsi="Times New Roman" w:cs="Times New Roman"/>
                <w:color w:val="595959" w:themeColor="text1" w:themeTint="A6"/>
                <w:sz w:val="20"/>
                <w:szCs w:val="20"/>
                <w:lang w:val="kk-KZ"/>
              </w:rPr>
            </w:pPr>
            <w:r w:rsidRPr="002A7EBB">
              <w:rPr>
                <w:rFonts w:ascii="Times New Roman" w:hAnsi="Times New Roman" w:cs="Times New Roman"/>
                <w:color w:val="595959" w:themeColor="text1" w:themeTint="A6"/>
                <w:sz w:val="20"/>
                <w:szCs w:val="20"/>
              </w:rPr>
              <w:t>***</w:t>
            </w:r>
            <w:r w:rsidRPr="002A7EBB">
              <w:rPr>
                <w:rFonts w:ascii="Times New Roman" w:eastAsia="Calibri" w:hAnsi="Times New Roman" w:cs="Times New Roman"/>
                <w:color w:val="595959" w:themeColor="text1" w:themeTint="A6"/>
                <w:sz w:val="20"/>
                <w:szCs w:val="20"/>
                <w:lang w:val="kk-KZ"/>
              </w:rPr>
              <w:t xml:space="preserve"> цветы-</w:t>
            </w:r>
            <w:proofErr w:type="gramStart"/>
            <w:r w:rsidRPr="002A7EBB">
              <w:rPr>
                <w:rFonts w:ascii="Times New Roman" w:eastAsia="Calibri" w:hAnsi="Times New Roman" w:cs="Times New Roman"/>
                <w:color w:val="595959" w:themeColor="text1" w:themeTint="A6"/>
                <w:sz w:val="20"/>
                <w:szCs w:val="20"/>
                <w:lang w:val="kk-KZ"/>
              </w:rPr>
              <w:t>гүлдер ,</w:t>
            </w:r>
            <w:r w:rsidR="001300E4" w:rsidRPr="002A7EBB">
              <w:rPr>
                <w:rFonts w:ascii="Times New Roman" w:eastAsia="Calibri" w:hAnsi="Times New Roman" w:cs="Times New Roman"/>
                <w:color w:val="595959" w:themeColor="text1" w:themeTint="A6"/>
                <w:sz w:val="20"/>
                <w:szCs w:val="20"/>
                <w:lang w:val="kk-KZ"/>
              </w:rPr>
              <w:t>мама</w:t>
            </w:r>
            <w:proofErr w:type="gramEnd"/>
            <w:r w:rsidR="001300E4" w:rsidRPr="002A7EBB">
              <w:rPr>
                <w:rFonts w:ascii="Times New Roman" w:eastAsia="Calibri" w:hAnsi="Times New Roman" w:cs="Times New Roman"/>
                <w:color w:val="595959" w:themeColor="text1" w:themeTint="A6"/>
                <w:sz w:val="20"/>
                <w:szCs w:val="20"/>
                <w:lang w:val="kk-KZ"/>
              </w:rPr>
              <w:t>-ана</w:t>
            </w:r>
          </w:p>
        </w:tc>
      </w:tr>
      <w:tr w:rsidR="002A7EBB" w:rsidRPr="002A7EBB" w14:paraId="18998AC3" w14:textId="77777777" w:rsidTr="009015D8">
        <w:trPr>
          <w:trHeight w:val="553"/>
        </w:trPr>
        <w:tc>
          <w:tcPr>
            <w:tcW w:w="2495" w:type="dxa"/>
            <w:vMerge w:val="restart"/>
          </w:tcPr>
          <w:p w14:paraId="01C8DB3F" w14:textId="77777777"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b/>
                <w:bCs/>
                <w:color w:val="595959" w:themeColor="text1" w:themeTint="A6"/>
                <w:sz w:val="20"/>
                <w:szCs w:val="20"/>
                <w:lang w:val="kk-KZ"/>
              </w:rPr>
            </w:pPr>
            <w:r w:rsidRPr="002A7EBB">
              <w:rPr>
                <w:rFonts w:ascii="Times New Roman" w:hAnsi="Times New Roman" w:cs="Times New Roman"/>
                <w:b/>
                <w:bCs/>
                <w:color w:val="595959" w:themeColor="text1" w:themeTint="A6"/>
                <w:sz w:val="20"/>
                <w:szCs w:val="20"/>
                <w:lang w:val="kk-KZ"/>
              </w:rPr>
              <w:t>Серуен/</w:t>
            </w:r>
            <w:r w:rsidRPr="002A7EBB">
              <w:rPr>
                <w:rFonts w:ascii="Times New Roman" w:hAnsi="Times New Roman" w:cs="Times New Roman"/>
                <w:b/>
                <w:bCs/>
                <w:color w:val="595959" w:themeColor="text1" w:themeTint="A6"/>
                <w:sz w:val="20"/>
                <w:szCs w:val="20"/>
              </w:rPr>
              <w:t>Прогулка</w:t>
            </w:r>
          </w:p>
          <w:p w14:paraId="118FB58A" w14:textId="77777777"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b/>
                <w:bCs/>
                <w:color w:val="595959" w:themeColor="text1" w:themeTint="A6"/>
                <w:sz w:val="20"/>
                <w:szCs w:val="20"/>
                <w:lang w:val="kk-KZ"/>
              </w:rPr>
            </w:pPr>
          </w:p>
        </w:tc>
        <w:tc>
          <w:tcPr>
            <w:tcW w:w="13264" w:type="dxa"/>
            <w:gridSpan w:val="8"/>
            <w:tcBorders>
              <w:bottom w:val="single" w:sz="4" w:space="0" w:color="auto"/>
            </w:tcBorders>
            <w:vAlign w:val="center"/>
          </w:tcPr>
          <w:p w14:paraId="513424B5" w14:textId="77777777" w:rsidR="005560CC" w:rsidRPr="002A7EBB" w:rsidRDefault="005560CC" w:rsidP="009015D8">
            <w:pPr>
              <w:widowControl w:val="0"/>
              <w:autoSpaceDE w:val="0"/>
              <w:autoSpaceDN w:val="0"/>
              <w:adjustRightInd w:val="0"/>
              <w:spacing w:after="0" w:line="240" w:lineRule="auto"/>
              <w:contextualSpacing/>
              <w:rPr>
                <w:rFonts w:ascii="Times New Roman" w:hAnsi="Times New Roman" w:cs="Times New Roman"/>
                <w:color w:val="595959" w:themeColor="text1" w:themeTint="A6"/>
                <w:sz w:val="20"/>
                <w:szCs w:val="20"/>
                <w:lang w:val="kk-KZ"/>
              </w:rPr>
            </w:pPr>
            <w:r w:rsidRPr="002A7EBB">
              <w:rPr>
                <w:rFonts w:ascii="Times New Roman" w:hAnsi="Times New Roman" w:cs="Times New Roman"/>
                <w:color w:val="595959" w:themeColor="text1" w:themeTint="A6"/>
                <w:sz w:val="20"/>
                <w:szCs w:val="20"/>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58711FB9" w14:textId="77777777" w:rsidR="005560CC" w:rsidRPr="002A7EBB" w:rsidRDefault="005560CC" w:rsidP="009015D8">
            <w:pPr>
              <w:shd w:val="clear" w:color="auto" w:fill="FFFFFF"/>
              <w:spacing w:after="0" w:line="240" w:lineRule="auto"/>
              <w:rPr>
                <w:rFonts w:ascii="Times New Roman" w:hAnsi="Times New Roman" w:cs="Times New Roman"/>
                <w:i/>
                <w:color w:val="595959" w:themeColor="text1" w:themeTint="A6"/>
                <w:sz w:val="20"/>
                <w:szCs w:val="20"/>
              </w:rPr>
            </w:pPr>
            <w:r w:rsidRPr="002A7EBB">
              <w:rPr>
                <w:rFonts w:ascii="Times New Roman" w:hAnsi="Times New Roman" w:cs="Times New Roman"/>
                <w:i/>
                <w:color w:val="595959" w:themeColor="text1" w:themeTint="A6"/>
                <w:sz w:val="20"/>
                <w:szCs w:val="20"/>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1F1A4DDD" w14:textId="77777777" w:rsidR="00265719" w:rsidRPr="002A7EBB" w:rsidRDefault="00265719" w:rsidP="00265719">
            <w:pPr>
              <w:shd w:val="clear" w:color="auto" w:fill="FFFFFF"/>
              <w:spacing w:after="0" w:line="240" w:lineRule="auto"/>
              <w:rPr>
                <w:rFonts w:ascii="Times New Roman" w:eastAsia="Times New Roman" w:hAnsi="Times New Roman" w:cs="Times New Roman"/>
                <w:color w:val="595959" w:themeColor="text1" w:themeTint="A6"/>
                <w:sz w:val="20"/>
                <w:szCs w:val="20"/>
                <w:lang w:eastAsia="ru-RU"/>
              </w:rPr>
            </w:pPr>
            <w:r w:rsidRPr="002A7EBB">
              <w:rPr>
                <w:rFonts w:ascii="Times New Roman" w:eastAsia="Times New Roman" w:hAnsi="Times New Roman" w:cs="Times New Roman"/>
                <w:color w:val="595959" w:themeColor="text1" w:themeTint="A6"/>
                <w:sz w:val="20"/>
                <w:szCs w:val="20"/>
                <w:lang w:eastAsia="ru-RU"/>
              </w:rPr>
              <w:t>Полезен воздух для детей –</w:t>
            </w:r>
          </w:p>
          <w:p w14:paraId="4F29CC69" w14:textId="77777777" w:rsidR="00265719" w:rsidRPr="002A7EBB" w:rsidRDefault="00265719" w:rsidP="00265719">
            <w:pPr>
              <w:shd w:val="clear" w:color="auto" w:fill="FFFFFF"/>
              <w:spacing w:after="0" w:line="240" w:lineRule="auto"/>
              <w:rPr>
                <w:rFonts w:ascii="Times New Roman" w:eastAsia="Times New Roman" w:hAnsi="Times New Roman" w:cs="Times New Roman"/>
                <w:color w:val="595959" w:themeColor="text1" w:themeTint="A6"/>
                <w:sz w:val="20"/>
                <w:szCs w:val="20"/>
                <w:lang w:eastAsia="ru-RU"/>
              </w:rPr>
            </w:pPr>
            <w:r w:rsidRPr="002A7EBB">
              <w:rPr>
                <w:rFonts w:ascii="Times New Roman" w:eastAsia="Times New Roman" w:hAnsi="Times New Roman" w:cs="Times New Roman"/>
                <w:color w:val="595959" w:themeColor="text1" w:themeTint="A6"/>
                <w:sz w:val="20"/>
                <w:szCs w:val="20"/>
                <w:lang w:eastAsia="ru-RU"/>
              </w:rPr>
              <w:t>Скорее одевайся!</w:t>
            </w:r>
          </w:p>
          <w:p w14:paraId="1193A9AB" w14:textId="77777777" w:rsidR="00265719" w:rsidRPr="002A7EBB" w:rsidRDefault="00265719" w:rsidP="00265719">
            <w:pPr>
              <w:shd w:val="clear" w:color="auto" w:fill="FFFFFF"/>
              <w:spacing w:after="0" w:line="240" w:lineRule="auto"/>
              <w:rPr>
                <w:rFonts w:ascii="Times New Roman" w:eastAsia="Times New Roman" w:hAnsi="Times New Roman" w:cs="Times New Roman"/>
                <w:color w:val="595959" w:themeColor="text1" w:themeTint="A6"/>
                <w:sz w:val="20"/>
                <w:szCs w:val="20"/>
                <w:lang w:eastAsia="ru-RU"/>
              </w:rPr>
            </w:pPr>
            <w:r w:rsidRPr="002A7EBB">
              <w:rPr>
                <w:rFonts w:ascii="Times New Roman" w:eastAsia="Times New Roman" w:hAnsi="Times New Roman" w:cs="Times New Roman"/>
                <w:color w:val="595959" w:themeColor="text1" w:themeTint="A6"/>
                <w:sz w:val="20"/>
                <w:szCs w:val="20"/>
                <w:lang w:eastAsia="ru-RU"/>
              </w:rPr>
              <w:t>Зови гулять с собой друзей,</w:t>
            </w:r>
          </w:p>
          <w:p w14:paraId="68E0D092" w14:textId="77777777" w:rsidR="00265719" w:rsidRPr="002A7EBB" w:rsidRDefault="00265719" w:rsidP="00265719">
            <w:pPr>
              <w:shd w:val="clear" w:color="auto" w:fill="FFFFFF"/>
              <w:spacing w:after="0" w:line="240" w:lineRule="auto"/>
              <w:rPr>
                <w:rFonts w:ascii="Times New Roman" w:eastAsia="Times New Roman" w:hAnsi="Times New Roman" w:cs="Times New Roman"/>
                <w:color w:val="595959" w:themeColor="text1" w:themeTint="A6"/>
                <w:sz w:val="20"/>
                <w:szCs w:val="20"/>
                <w:lang w:eastAsia="ru-RU"/>
              </w:rPr>
            </w:pPr>
            <w:r w:rsidRPr="002A7EBB">
              <w:rPr>
                <w:rFonts w:ascii="Times New Roman" w:eastAsia="Times New Roman" w:hAnsi="Times New Roman" w:cs="Times New Roman"/>
                <w:color w:val="595959" w:themeColor="text1" w:themeTint="A6"/>
                <w:sz w:val="20"/>
                <w:szCs w:val="20"/>
                <w:lang w:eastAsia="ru-RU"/>
              </w:rPr>
              <w:t>Прогулкой наслаждайся!</w:t>
            </w:r>
          </w:p>
          <w:p w14:paraId="06DAF299" w14:textId="21347848" w:rsidR="005560CC" w:rsidRPr="002A7EBB" w:rsidRDefault="005560CC" w:rsidP="009015D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lang w:val="kk-KZ"/>
              </w:rPr>
              <w:t>(</w:t>
            </w:r>
            <w:r w:rsidRPr="002A7EBB">
              <w:rPr>
                <w:rFonts w:ascii="Times New Roman" w:hAnsi="Times New Roman" w:cs="Times New Roman"/>
                <w:b/>
                <w:i/>
                <w:color w:val="595959" w:themeColor="text1" w:themeTint="A6"/>
                <w:sz w:val="20"/>
                <w:szCs w:val="20"/>
                <w:lang w:val="kk-KZ"/>
              </w:rPr>
              <w:t>коммуникативная деятельность</w:t>
            </w:r>
            <w:r w:rsidRPr="002A7EBB">
              <w:rPr>
                <w:rFonts w:ascii="Times New Roman" w:hAnsi="Times New Roman" w:cs="Times New Roman"/>
                <w:color w:val="595959" w:themeColor="text1" w:themeTint="A6"/>
                <w:sz w:val="20"/>
                <w:szCs w:val="20"/>
                <w:lang w:val="kk-KZ"/>
              </w:rPr>
              <w:t>)</w:t>
            </w:r>
            <w:r w:rsidRPr="002A7EBB">
              <w:rPr>
                <w:rFonts w:ascii="Times New Roman" w:hAnsi="Times New Roman" w:cs="Times New Roman"/>
                <w:color w:val="595959" w:themeColor="text1" w:themeTint="A6"/>
                <w:sz w:val="20"/>
                <w:szCs w:val="20"/>
                <w:shd w:val="clear" w:color="auto" w:fill="FFFFFF"/>
                <w:lang w:val="kk-KZ"/>
              </w:rPr>
              <w:t xml:space="preserve"> ***</w:t>
            </w:r>
            <w:r w:rsidR="00265719" w:rsidRPr="002A7EBB">
              <w:rPr>
                <w:rFonts w:ascii="Times New Roman" w:hAnsi="Times New Roman" w:cs="Times New Roman"/>
                <w:color w:val="595959" w:themeColor="text1" w:themeTint="A6"/>
                <w:sz w:val="20"/>
                <w:szCs w:val="20"/>
                <w:shd w:val="clear" w:color="auto" w:fill="FFFFFF"/>
                <w:lang w:val="kk-KZ"/>
              </w:rPr>
              <w:t>воздух-ауа, друзья-достар</w:t>
            </w:r>
          </w:p>
        </w:tc>
      </w:tr>
      <w:tr w:rsidR="002A7EBB" w:rsidRPr="002A7EBB" w14:paraId="08F61E86" w14:textId="77777777" w:rsidTr="009015D8">
        <w:trPr>
          <w:trHeight w:val="277"/>
        </w:trPr>
        <w:tc>
          <w:tcPr>
            <w:tcW w:w="2495" w:type="dxa"/>
            <w:vMerge/>
            <w:tcBorders>
              <w:right w:val="single" w:sz="4" w:space="0" w:color="auto"/>
            </w:tcBorders>
            <w:vAlign w:val="center"/>
          </w:tcPr>
          <w:p w14:paraId="556D10A3" w14:textId="77777777" w:rsidR="005560CC" w:rsidRPr="002A7EBB" w:rsidRDefault="005560CC" w:rsidP="00C62718">
            <w:pPr>
              <w:spacing w:after="0" w:line="240" w:lineRule="auto"/>
              <w:contextualSpacing/>
              <w:rPr>
                <w:rFonts w:ascii="Times New Roman" w:hAnsi="Times New Roman" w:cs="Times New Roman"/>
                <w:b/>
                <w:bCs/>
                <w:color w:val="595959" w:themeColor="text1" w:themeTint="A6"/>
                <w:sz w:val="20"/>
                <w:szCs w:val="20"/>
                <w:lang w:val="kk-KZ"/>
              </w:rPr>
            </w:pPr>
          </w:p>
        </w:tc>
        <w:tc>
          <w:tcPr>
            <w:tcW w:w="2371" w:type="dxa"/>
            <w:tcBorders>
              <w:top w:val="single" w:sz="4" w:space="0" w:color="auto"/>
              <w:left w:val="single" w:sz="4" w:space="0" w:color="auto"/>
              <w:bottom w:val="single" w:sz="4" w:space="0" w:color="auto"/>
              <w:right w:val="single" w:sz="4" w:space="0" w:color="auto"/>
            </w:tcBorders>
          </w:tcPr>
          <w:p w14:paraId="52D60D3A" w14:textId="77777777" w:rsidR="00C62718" w:rsidRPr="002A7EBB" w:rsidRDefault="00C62718" w:rsidP="00C62718">
            <w:pPr>
              <w:shd w:val="clear" w:color="auto" w:fill="FFFFFF"/>
              <w:spacing w:after="0" w:line="240" w:lineRule="auto"/>
              <w:contextualSpacing/>
              <w:rPr>
                <w:rFonts w:ascii="Times New Roman" w:hAnsi="Times New Roman" w:cs="Times New Roman"/>
                <w:b/>
                <w:color w:val="595959" w:themeColor="text1" w:themeTint="A6"/>
                <w:sz w:val="20"/>
                <w:szCs w:val="20"/>
              </w:rPr>
            </w:pPr>
            <w:proofErr w:type="spellStart"/>
            <w:r w:rsidRPr="002A7EBB">
              <w:rPr>
                <w:rFonts w:ascii="Times New Roman" w:hAnsi="Times New Roman" w:cs="Times New Roman"/>
                <w:b/>
                <w:color w:val="595959" w:themeColor="text1" w:themeTint="A6"/>
                <w:sz w:val="20"/>
                <w:szCs w:val="20"/>
              </w:rPr>
              <w:t>Серуен</w:t>
            </w:r>
            <w:proofErr w:type="spellEnd"/>
            <w:r w:rsidRPr="002A7EBB">
              <w:rPr>
                <w:rFonts w:ascii="Times New Roman" w:hAnsi="Times New Roman" w:cs="Times New Roman"/>
                <w:b/>
                <w:color w:val="595959" w:themeColor="text1" w:themeTint="A6"/>
                <w:sz w:val="20"/>
                <w:szCs w:val="20"/>
              </w:rPr>
              <w:t xml:space="preserve"> </w:t>
            </w:r>
            <w:proofErr w:type="spellStart"/>
            <w:r w:rsidRPr="002A7EBB">
              <w:rPr>
                <w:rFonts w:ascii="Times New Roman" w:hAnsi="Times New Roman" w:cs="Times New Roman"/>
                <w:b/>
                <w:color w:val="595959" w:themeColor="text1" w:themeTint="A6"/>
                <w:sz w:val="20"/>
                <w:szCs w:val="20"/>
              </w:rPr>
              <w:t>карточкасы</w:t>
            </w:r>
            <w:proofErr w:type="spellEnd"/>
            <w:r w:rsidRPr="002A7EBB">
              <w:rPr>
                <w:rFonts w:ascii="Times New Roman" w:hAnsi="Times New Roman" w:cs="Times New Roman"/>
                <w:b/>
                <w:color w:val="595959" w:themeColor="text1" w:themeTint="A6"/>
                <w:sz w:val="20"/>
                <w:szCs w:val="20"/>
              </w:rPr>
              <w:t>/</w:t>
            </w:r>
          </w:p>
          <w:p w14:paraId="78C6481B" w14:textId="77777777" w:rsidR="00C62718" w:rsidRPr="002A7EBB" w:rsidRDefault="00C62718" w:rsidP="00C62718">
            <w:pPr>
              <w:shd w:val="clear" w:color="auto" w:fill="FFFFFF"/>
              <w:spacing w:after="0" w:line="240" w:lineRule="auto"/>
              <w:rPr>
                <w:rFonts w:ascii="Times New Roman" w:eastAsia="Times New Roman" w:hAnsi="Times New Roman" w:cs="Times New Roman"/>
                <w:color w:val="595959" w:themeColor="text1" w:themeTint="A6"/>
                <w:sz w:val="20"/>
                <w:szCs w:val="20"/>
                <w:lang w:eastAsia="ru-RU"/>
              </w:rPr>
            </w:pPr>
            <w:r w:rsidRPr="002A7EBB">
              <w:rPr>
                <w:rFonts w:ascii="Times New Roman" w:hAnsi="Times New Roman" w:cs="Times New Roman"/>
                <w:b/>
                <w:color w:val="595959" w:themeColor="text1" w:themeTint="A6"/>
                <w:sz w:val="20"/>
                <w:szCs w:val="20"/>
              </w:rPr>
              <w:t xml:space="preserve">Прогулочная карточка </w:t>
            </w:r>
          </w:p>
          <w:p w14:paraId="07D4EDBE" w14:textId="5588C663" w:rsidR="00C62718" w:rsidRPr="002A7EBB" w:rsidRDefault="00C62718" w:rsidP="00C62718">
            <w:pPr>
              <w:spacing w:after="0" w:line="240" w:lineRule="auto"/>
              <w:rPr>
                <w:rFonts w:ascii="Times New Roman" w:hAnsi="Times New Roman" w:cs="Times New Roman"/>
                <w:b/>
                <w:bCs/>
                <w:color w:val="595959" w:themeColor="text1" w:themeTint="A6"/>
                <w:sz w:val="20"/>
                <w:szCs w:val="20"/>
              </w:rPr>
            </w:pPr>
            <w:r w:rsidRPr="002A7EBB">
              <w:rPr>
                <w:rFonts w:ascii="Times New Roman" w:hAnsi="Times New Roman" w:cs="Times New Roman"/>
                <w:b/>
                <w:bCs/>
                <w:color w:val="595959" w:themeColor="text1" w:themeTint="A6"/>
                <w:sz w:val="20"/>
                <w:szCs w:val="20"/>
              </w:rPr>
              <w:t>«Наблюдение за сезонными изменениями»</w:t>
            </w:r>
          </w:p>
          <w:p w14:paraId="0EB1552A"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Цель: закреплять понятия о смене времен года; расширять представление об особенностях каждого сезона.</w:t>
            </w:r>
          </w:p>
          <w:p w14:paraId="441CD625" w14:textId="2BF4D45E"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Ход наблюдения:</w:t>
            </w:r>
          </w:p>
          <w:p w14:paraId="21501186"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Улеглись в полях метели</w:t>
            </w:r>
          </w:p>
          <w:p w14:paraId="17BD117B"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В белоснежные постели.</w:t>
            </w:r>
          </w:p>
          <w:p w14:paraId="4B546051"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Отдохнуть пришла пора!</w:t>
            </w:r>
          </w:p>
          <w:p w14:paraId="7EFFEBF2"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У крыльца звенят капели,</w:t>
            </w:r>
          </w:p>
          <w:p w14:paraId="3B0BB207"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Воробьи повеселели,</w:t>
            </w:r>
          </w:p>
          <w:p w14:paraId="4AB98DFC"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lastRenderedPageBreak/>
              <w:t>Гонят зиму со двора! (П. Образцов)</w:t>
            </w:r>
          </w:p>
          <w:p w14:paraId="4B88D569"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Март — первый весенний месяц. Но поглядите в окно: идет снег, ветер качает голые сучья деревьев. Все по-зимнему, и не верится, что зима уже позади. А весна все-таки приближается. Солнце всходит раньше семи часов утра и заходит около восьми вечера, значит, день прибавился почти на пять часов.</w:t>
            </w:r>
          </w:p>
          <w:p w14:paraId="5B700751"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21 марта — день весеннего равноденствия, т.е. день по долготе равен ночи. Дальше он будет все прибывать, а ночь уменьшаться.</w:t>
            </w:r>
          </w:p>
          <w:p w14:paraId="73D59706"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Март — это весна света. Выдаются такие деньки, когда с утра разойдутся тучи, выглянет солнце и осветит укрытую снегом землю. Вот тут-то сразу и скажешь, что метелям и вьюгам приходит конец. Невольно жмуришь глаза, и не хочется уходить со двора.</w:t>
            </w:r>
          </w:p>
          <w:p w14:paraId="640FB0E5"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Воспитатель задает детям вопросы</w:t>
            </w:r>
            <w:proofErr w:type="gramStart"/>
            <w:r w:rsidRPr="002A7EBB">
              <w:rPr>
                <w:rFonts w:ascii="Times New Roman" w:hAnsi="Times New Roman" w:cs="Times New Roman"/>
                <w:color w:val="595959" w:themeColor="text1" w:themeTint="A6"/>
                <w:sz w:val="20"/>
                <w:szCs w:val="20"/>
              </w:rPr>
              <w:t>: Перечислите</w:t>
            </w:r>
            <w:proofErr w:type="gramEnd"/>
            <w:r w:rsidRPr="002A7EBB">
              <w:rPr>
                <w:rFonts w:ascii="Times New Roman" w:hAnsi="Times New Roman" w:cs="Times New Roman"/>
                <w:color w:val="595959" w:themeColor="text1" w:themeTint="A6"/>
                <w:sz w:val="20"/>
                <w:szCs w:val="20"/>
              </w:rPr>
              <w:t xml:space="preserve"> признаки весны. Какой сейчас месяц? Что происходит со снегом весной? Как изменяется жизнь человека весной?</w:t>
            </w:r>
          </w:p>
          <w:p w14:paraId="49023ACD"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b/>
                <w:bCs/>
                <w:color w:val="595959" w:themeColor="text1" w:themeTint="A6"/>
                <w:sz w:val="20"/>
                <w:szCs w:val="20"/>
              </w:rPr>
              <w:t>Дидактическая игра:</w:t>
            </w:r>
            <w:r w:rsidRPr="002A7EBB">
              <w:rPr>
                <w:rFonts w:ascii="Times New Roman" w:hAnsi="Times New Roman" w:cs="Times New Roman"/>
                <w:color w:val="595959" w:themeColor="text1" w:themeTint="A6"/>
                <w:sz w:val="20"/>
                <w:szCs w:val="20"/>
              </w:rPr>
              <w:t xml:space="preserve"> «Когда это бывает?» — воспитатель описывает природное явле</w:t>
            </w:r>
            <w:r w:rsidRPr="002A7EBB">
              <w:rPr>
                <w:rFonts w:ascii="Times New Roman" w:hAnsi="Times New Roman" w:cs="Times New Roman"/>
                <w:color w:val="595959" w:themeColor="text1" w:themeTint="A6"/>
                <w:sz w:val="20"/>
                <w:szCs w:val="20"/>
              </w:rPr>
              <w:softHyphen/>
              <w:t xml:space="preserve">ние, дети отвечают, к какому времени года оно относится.                          </w:t>
            </w:r>
          </w:p>
          <w:p w14:paraId="75969CBE"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Цель: закрепить представления о сезонных изменениях в при</w:t>
            </w:r>
            <w:r w:rsidRPr="002A7EBB">
              <w:rPr>
                <w:rFonts w:ascii="Times New Roman" w:hAnsi="Times New Roman" w:cs="Times New Roman"/>
                <w:color w:val="595959" w:themeColor="text1" w:themeTint="A6"/>
                <w:sz w:val="20"/>
                <w:szCs w:val="20"/>
              </w:rPr>
              <w:softHyphen/>
              <w:t xml:space="preserve">роде. </w:t>
            </w:r>
          </w:p>
          <w:p w14:paraId="2E080FCC"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b/>
                <w:bCs/>
                <w:color w:val="595959" w:themeColor="text1" w:themeTint="A6"/>
                <w:sz w:val="20"/>
                <w:szCs w:val="20"/>
              </w:rPr>
              <w:lastRenderedPageBreak/>
              <w:t>Трудовая деятельность:</w:t>
            </w:r>
            <w:r w:rsidRPr="002A7EBB">
              <w:rPr>
                <w:rFonts w:ascii="Times New Roman" w:hAnsi="Times New Roman" w:cs="Times New Roman"/>
                <w:color w:val="595959" w:themeColor="text1" w:themeTint="A6"/>
                <w:sz w:val="20"/>
                <w:szCs w:val="20"/>
              </w:rPr>
              <w:t xml:space="preserve"> Уборка мусора на участке.</w:t>
            </w:r>
          </w:p>
          <w:p w14:paraId="0652D8CF"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Цель: формировать трудовые умения.</w:t>
            </w:r>
          </w:p>
          <w:p w14:paraId="33542C8E"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b/>
                <w:bCs/>
                <w:color w:val="595959" w:themeColor="text1" w:themeTint="A6"/>
                <w:sz w:val="20"/>
                <w:szCs w:val="20"/>
              </w:rPr>
              <w:t>Подвижные игры:</w:t>
            </w:r>
            <w:r w:rsidRPr="002A7EBB">
              <w:rPr>
                <w:rFonts w:ascii="Times New Roman" w:hAnsi="Times New Roman" w:cs="Times New Roman"/>
                <w:color w:val="595959" w:themeColor="text1" w:themeTint="A6"/>
                <w:sz w:val="20"/>
                <w:szCs w:val="20"/>
              </w:rPr>
              <w:t xml:space="preserve"> «Кто останется в кругу?», «Живой лабиринт».</w:t>
            </w:r>
          </w:p>
          <w:p w14:paraId="3F3E15A2"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Цель: развивать чувство равновесия, ловкость, быстроту движений; тренировать слаженность коллективных действий, быстроту реакции и смекалки.</w:t>
            </w:r>
          </w:p>
          <w:p w14:paraId="4BD0BDB8"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b/>
                <w:bCs/>
                <w:color w:val="595959" w:themeColor="text1" w:themeTint="A6"/>
                <w:sz w:val="20"/>
                <w:szCs w:val="20"/>
              </w:rPr>
              <w:t>Индивидуальная работа:</w:t>
            </w:r>
            <w:r w:rsidRPr="002A7EBB">
              <w:rPr>
                <w:rFonts w:ascii="Times New Roman" w:hAnsi="Times New Roman" w:cs="Times New Roman"/>
                <w:color w:val="595959" w:themeColor="text1" w:themeTint="A6"/>
                <w:sz w:val="20"/>
                <w:szCs w:val="20"/>
              </w:rPr>
              <w:t xml:space="preserve"> Развитие движений.</w:t>
            </w:r>
          </w:p>
          <w:p w14:paraId="220B1BD4"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Цель: упражнять в беге на скорость, совершенствовать технику прыжка в длину с места.</w:t>
            </w:r>
          </w:p>
          <w:p w14:paraId="54DA26F8" w14:textId="3D046DA0" w:rsidR="005560CC" w:rsidRPr="002A7EBB" w:rsidRDefault="00C62718" w:rsidP="00C62718">
            <w:pPr>
              <w:spacing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Самостоятельные игры с выносным материалом</w:t>
            </w:r>
          </w:p>
        </w:tc>
        <w:tc>
          <w:tcPr>
            <w:tcW w:w="2790" w:type="dxa"/>
            <w:gridSpan w:val="2"/>
            <w:tcBorders>
              <w:top w:val="single" w:sz="4" w:space="0" w:color="auto"/>
              <w:left w:val="single" w:sz="4" w:space="0" w:color="auto"/>
              <w:bottom w:val="single" w:sz="4" w:space="0" w:color="auto"/>
              <w:right w:val="single" w:sz="4" w:space="0" w:color="auto"/>
            </w:tcBorders>
          </w:tcPr>
          <w:p w14:paraId="5015D288" w14:textId="77777777" w:rsidR="005560CC" w:rsidRPr="002A7EBB" w:rsidRDefault="005560CC" w:rsidP="00C62718">
            <w:pPr>
              <w:spacing w:after="0" w:line="240" w:lineRule="auto"/>
              <w:rPr>
                <w:rFonts w:ascii="Times New Roman" w:hAnsi="Times New Roman" w:cs="Times New Roman"/>
                <w:b/>
                <w:bCs/>
                <w:color w:val="595959" w:themeColor="text1" w:themeTint="A6"/>
                <w:sz w:val="20"/>
                <w:szCs w:val="20"/>
              </w:rPr>
            </w:pPr>
            <w:proofErr w:type="spellStart"/>
            <w:r w:rsidRPr="002A7EBB">
              <w:rPr>
                <w:rFonts w:ascii="Times New Roman" w:hAnsi="Times New Roman" w:cs="Times New Roman"/>
                <w:b/>
                <w:bCs/>
                <w:color w:val="595959" w:themeColor="text1" w:themeTint="A6"/>
                <w:sz w:val="20"/>
                <w:szCs w:val="20"/>
              </w:rPr>
              <w:lastRenderedPageBreak/>
              <w:t>Серуен</w:t>
            </w:r>
            <w:proofErr w:type="spellEnd"/>
            <w:r w:rsidRPr="002A7EBB">
              <w:rPr>
                <w:rFonts w:ascii="Times New Roman" w:hAnsi="Times New Roman" w:cs="Times New Roman"/>
                <w:b/>
                <w:bCs/>
                <w:color w:val="595959" w:themeColor="text1" w:themeTint="A6"/>
                <w:sz w:val="20"/>
                <w:szCs w:val="20"/>
              </w:rPr>
              <w:t xml:space="preserve"> </w:t>
            </w:r>
            <w:proofErr w:type="spellStart"/>
            <w:r w:rsidRPr="002A7EBB">
              <w:rPr>
                <w:rFonts w:ascii="Times New Roman" w:hAnsi="Times New Roman" w:cs="Times New Roman"/>
                <w:b/>
                <w:bCs/>
                <w:color w:val="595959" w:themeColor="text1" w:themeTint="A6"/>
                <w:sz w:val="20"/>
                <w:szCs w:val="20"/>
              </w:rPr>
              <w:t>карточкасы</w:t>
            </w:r>
            <w:proofErr w:type="spellEnd"/>
            <w:r w:rsidRPr="002A7EBB">
              <w:rPr>
                <w:rFonts w:ascii="Times New Roman" w:hAnsi="Times New Roman" w:cs="Times New Roman"/>
                <w:b/>
                <w:bCs/>
                <w:color w:val="595959" w:themeColor="text1" w:themeTint="A6"/>
                <w:sz w:val="20"/>
                <w:szCs w:val="20"/>
              </w:rPr>
              <w:t>/</w:t>
            </w:r>
          </w:p>
          <w:p w14:paraId="703A8E75" w14:textId="77777777" w:rsidR="005560CC" w:rsidRPr="002A7EBB" w:rsidRDefault="005560CC" w:rsidP="00C62718">
            <w:pPr>
              <w:spacing w:after="0" w:line="240" w:lineRule="auto"/>
              <w:rPr>
                <w:rFonts w:ascii="Times New Roman" w:hAnsi="Times New Roman" w:cs="Times New Roman"/>
                <w:b/>
                <w:bCs/>
                <w:color w:val="595959" w:themeColor="text1" w:themeTint="A6"/>
                <w:sz w:val="20"/>
                <w:szCs w:val="20"/>
              </w:rPr>
            </w:pPr>
            <w:r w:rsidRPr="002A7EBB">
              <w:rPr>
                <w:rFonts w:ascii="Times New Roman" w:hAnsi="Times New Roman" w:cs="Times New Roman"/>
                <w:b/>
                <w:bCs/>
                <w:color w:val="595959" w:themeColor="text1" w:themeTint="A6"/>
                <w:sz w:val="20"/>
                <w:szCs w:val="20"/>
              </w:rPr>
              <w:t xml:space="preserve">Прогулочная карточка </w:t>
            </w:r>
          </w:p>
          <w:p w14:paraId="1BA2BC72" w14:textId="18983FB5" w:rsidR="00C62718" w:rsidRPr="002A7EBB" w:rsidRDefault="00C62718" w:rsidP="00C62718">
            <w:pPr>
              <w:spacing w:after="0" w:line="240" w:lineRule="auto"/>
              <w:rPr>
                <w:rFonts w:ascii="Times New Roman" w:hAnsi="Times New Roman" w:cs="Times New Roman"/>
                <w:b/>
                <w:bCs/>
                <w:color w:val="595959" w:themeColor="text1" w:themeTint="A6"/>
                <w:sz w:val="20"/>
                <w:szCs w:val="20"/>
              </w:rPr>
            </w:pPr>
            <w:r w:rsidRPr="002A7EBB">
              <w:rPr>
                <w:rFonts w:ascii="Times New Roman" w:hAnsi="Times New Roman" w:cs="Times New Roman"/>
                <w:b/>
                <w:bCs/>
                <w:color w:val="595959" w:themeColor="text1" w:themeTint="A6"/>
                <w:sz w:val="20"/>
                <w:szCs w:val="20"/>
              </w:rPr>
              <w:t>«Наблюдение за воробьем»</w:t>
            </w:r>
          </w:p>
          <w:p w14:paraId="4D242D3E"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Цель: продолжать закреплять, уточнять и систематизировать знания детей о знакомой птице — воробье; обогащать словарный запас художественным словом о воробье; активизировать внимание и память; учить видеть изменения в поведении птиц с приходом весны.</w:t>
            </w:r>
          </w:p>
          <w:p w14:paraId="7FE87677"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Ход наблюдения</w:t>
            </w:r>
          </w:p>
          <w:p w14:paraId="1415B65C"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В канаве с водою талой</w:t>
            </w:r>
          </w:p>
          <w:p w14:paraId="2001961B"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Плещется воробей,</w:t>
            </w:r>
          </w:p>
          <w:p w14:paraId="77E84380"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lastRenderedPageBreak/>
              <w:t>У темной ольхи я встала,</w:t>
            </w:r>
          </w:p>
          <w:p w14:paraId="57B6E530" w14:textId="24BE03EB"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Смотрю из-за голых ветвей. </w:t>
            </w:r>
          </w:p>
          <w:p w14:paraId="1E8356BB"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Как беззаботный мальчишка,</w:t>
            </w:r>
          </w:p>
          <w:p w14:paraId="2FA2F3D0"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С головкой он хочет нырнуть...</w:t>
            </w:r>
          </w:p>
          <w:p w14:paraId="19704F07"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Задорный, лихой воробьишка —</w:t>
            </w:r>
          </w:p>
          <w:p w14:paraId="4EE20EEB" w14:textId="4F11C866"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Боюсь я его спугнуть. </w:t>
            </w:r>
          </w:p>
          <w:p w14:paraId="516328B5"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Забыл он и голод, и стужу,</w:t>
            </w:r>
          </w:p>
          <w:p w14:paraId="641D91B3"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Забыл, как поземка мела.</w:t>
            </w:r>
          </w:p>
          <w:p w14:paraId="5D6B7A16"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Он рад нынче солнечной луже</w:t>
            </w:r>
          </w:p>
          <w:p w14:paraId="7F3773B5"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И каплям скупого тепла!</w:t>
            </w:r>
          </w:p>
          <w:p w14:paraId="0D5EDF2B"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Воспитатель задает детям вопросы: Какие изменения произошли в жизни воробья с приходом весны? Где любят жить воробьи — в лесу или по соседству с человеком? Почему? Кого боятся воробьи? Чем они питаются весной? Как люди должны заботиться о птицах?</w:t>
            </w:r>
          </w:p>
          <w:p w14:paraId="0BA42434"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b/>
                <w:bCs/>
                <w:color w:val="595959" w:themeColor="text1" w:themeTint="A6"/>
                <w:sz w:val="20"/>
                <w:szCs w:val="20"/>
              </w:rPr>
              <w:t>Трудовая деятельность:</w:t>
            </w:r>
            <w:r w:rsidRPr="002A7EBB">
              <w:rPr>
                <w:rFonts w:ascii="Times New Roman" w:hAnsi="Times New Roman" w:cs="Times New Roman"/>
                <w:color w:val="595959" w:themeColor="text1" w:themeTint="A6"/>
                <w:sz w:val="20"/>
                <w:szCs w:val="20"/>
              </w:rPr>
              <w:t xml:space="preserve"> Помощь дворнику в сгребании снега в кучи.</w:t>
            </w:r>
          </w:p>
          <w:p w14:paraId="330D9F7B"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Цель: воспитывать трудолюбие, желание помогать взрослым.</w:t>
            </w:r>
          </w:p>
          <w:p w14:paraId="2CABFB31"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b/>
                <w:bCs/>
                <w:color w:val="595959" w:themeColor="text1" w:themeTint="A6"/>
                <w:sz w:val="20"/>
                <w:szCs w:val="20"/>
              </w:rPr>
              <w:t>Подвижные игры: «</w:t>
            </w:r>
            <w:r w:rsidRPr="002A7EBB">
              <w:rPr>
                <w:rFonts w:ascii="Times New Roman" w:hAnsi="Times New Roman" w:cs="Times New Roman"/>
                <w:color w:val="595959" w:themeColor="text1" w:themeTint="A6"/>
                <w:sz w:val="20"/>
                <w:szCs w:val="20"/>
              </w:rPr>
              <w:t>Перелет птиц».</w:t>
            </w:r>
          </w:p>
          <w:p w14:paraId="16FFD904" w14:textId="47915853"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Цель: учить бегать по всей площадке, не стоять у стенки, влезать на свободное место, уступая друг другу; слезать до конца, не спрыгивая; развивать ловкость, внимательность «Мыши в кладовой».</w:t>
            </w:r>
          </w:p>
          <w:p w14:paraId="70353AA7"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Цель: тренировать в пролезании под дугу или веревку.</w:t>
            </w:r>
          </w:p>
          <w:p w14:paraId="45180E75" w14:textId="77777777" w:rsidR="00C62718" w:rsidRPr="002A7EBB" w:rsidRDefault="00C62718" w:rsidP="00C6271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b/>
                <w:bCs/>
                <w:color w:val="595959" w:themeColor="text1" w:themeTint="A6"/>
                <w:sz w:val="20"/>
                <w:szCs w:val="20"/>
              </w:rPr>
              <w:t>Индивидуальная работа:</w:t>
            </w:r>
            <w:r w:rsidRPr="002A7EBB">
              <w:rPr>
                <w:rFonts w:ascii="Times New Roman" w:hAnsi="Times New Roman" w:cs="Times New Roman"/>
                <w:color w:val="595959" w:themeColor="text1" w:themeTint="A6"/>
                <w:sz w:val="20"/>
                <w:szCs w:val="20"/>
              </w:rPr>
              <w:t xml:space="preserve"> Развитие движений.</w:t>
            </w:r>
          </w:p>
          <w:p w14:paraId="46EF66A9" w14:textId="77777777" w:rsidR="00C62718" w:rsidRPr="002A7EBB" w:rsidRDefault="00C62718" w:rsidP="0084767E">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Цель: совершенствовать навыки катания обруча в произвольном направлении.</w:t>
            </w:r>
          </w:p>
          <w:p w14:paraId="44AF5A63" w14:textId="3DDABD20" w:rsidR="005560CC" w:rsidRPr="002A7EBB" w:rsidRDefault="005560CC" w:rsidP="00C62718">
            <w:pPr>
              <w:spacing w:line="240" w:lineRule="auto"/>
              <w:rPr>
                <w:rFonts w:ascii="Times New Roman" w:hAnsi="Times New Roman" w:cs="Times New Roman"/>
                <w:color w:val="595959" w:themeColor="text1" w:themeTint="A6"/>
                <w:sz w:val="20"/>
                <w:szCs w:val="20"/>
              </w:rPr>
            </w:pPr>
          </w:p>
        </w:tc>
        <w:tc>
          <w:tcPr>
            <w:tcW w:w="2835" w:type="dxa"/>
            <w:gridSpan w:val="2"/>
            <w:tcBorders>
              <w:top w:val="single" w:sz="4" w:space="0" w:color="auto"/>
              <w:left w:val="single" w:sz="4" w:space="0" w:color="auto"/>
              <w:bottom w:val="single" w:sz="4" w:space="0" w:color="auto"/>
              <w:right w:val="single" w:sz="4" w:space="0" w:color="auto"/>
            </w:tcBorders>
          </w:tcPr>
          <w:p w14:paraId="162B646E" w14:textId="77777777" w:rsidR="005560CC" w:rsidRPr="002A7EBB" w:rsidRDefault="005560CC" w:rsidP="0084767E">
            <w:pPr>
              <w:spacing w:after="0" w:line="240" w:lineRule="auto"/>
              <w:rPr>
                <w:rFonts w:ascii="Times New Roman" w:hAnsi="Times New Roman" w:cs="Times New Roman"/>
                <w:b/>
                <w:bCs/>
                <w:color w:val="595959" w:themeColor="text1" w:themeTint="A6"/>
                <w:sz w:val="20"/>
                <w:szCs w:val="20"/>
              </w:rPr>
            </w:pPr>
            <w:proofErr w:type="spellStart"/>
            <w:r w:rsidRPr="002A7EBB">
              <w:rPr>
                <w:rFonts w:ascii="Times New Roman" w:hAnsi="Times New Roman" w:cs="Times New Roman"/>
                <w:b/>
                <w:bCs/>
                <w:color w:val="595959" w:themeColor="text1" w:themeTint="A6"/>
                <w:sz w:val="20"/>
                <w:szCs w:val="20"/>
              </w:rPr>
              <w:lastRenderedPageBreak/>
              <w:t>Серуен</w:t>
            </w:r>
            <w:proofErr w:type="spellEnd"/>
            <w:r w:rsidRPr="002A7EBB">
              <w:rPr>
                <w:rFonts w:ascii="Times New Roman" w:hAnsi="Times New Roman" w:cs="Times New Roman"/>
                <w:b/>
                <w:bCs/>
                <w:color w:val="595959" w:themeColor="text1" w:themeTint="A6"/>
                <w:sz w:val="20"/>
                <w:szCs w:val="20"/>
              </w:rPr>
              <w:t xml:space="preserve"> </w:t>
            </w:r>
            <w:proofErr w:type="spellStart"/>
            <w:r w:rsidRPr="002A7EBB">
              <w:rPr>
                <w:rFonts w:ascii="Times New Roman" w:hAnsi="Times New Roman" w:cs="Times New Roman"/>
                <w:b/>
                <w:bCs/>
                <w:color w:val="595959" w:themeColor="text1" w:themeTint="A6"/>
                <w:sz w:val="20"/>
                <w:szCs w:val="20"/>
              </w:rPr>
              <w:t>карточкасы</w:t>
            </w:r>
            <w:proofErr w:type="spellEnd"/>
            <w:r w:rsidRPr="002A7EBB">
              <w:rPr>
                <w:rFonts w:ascii="Times New Roman" w:hAnsi="Times New Roman" w:cs="Times New Roman"/>
                <w:b/>
                <w:bCs/>
                <w:color w:val="595959" w:themeColor="text1" w:themeTint="A6"/>
                <w:sz w:val="20"/>
                <w:szCs w:val="20"/>
              </w:rPr>
              <w:t>/</w:t>
            </w:r>
          </w:p>
          <w:p w14:paraId="19B888FC" w14:textId="77777777" w:rsidR="005560CC" w:rsidRPr="002A7EBB" w:rsidRDefault="005560CC" w:rsidP="0084767E">
            <w:pPr>
              <w:spacing w:after="0" w:line="240" w:lineRule="auto"/>
              <w:rPr>
                <w:rFonts w:ascii="Times New Roman" w:hAnsi="Times New Roman" w:cs="Times New Roman"/>
                <w:b/>
                <w:bCs/>
                <w:color w:val="595959" w:themeColor="text1" w:themeTint="A6"/>
                <w:sz w:val="20"/>
                <w:szCs w:val="20"/>
              </w:rPr>
            </w:pPr>
            <w:r w:rsidRPr="002A7EBB">
              <w:rPr>
                <w:rFonts w:ascii="Times New Roman" w:hAnsi="Times New Roman" w:cs="Times New Roman"/>
                <w:b/>
                <w:bCs/>
                <w:color w:val="595959" w:themeColor="text1" w:themeTint="A6"/>
                <w:sz w:val="20"/>
                <w:szCs w:val="20"/>
              </w:rPr>
              <w:t xml:space="preserve">Прогулочная карточка </w:t>
            </w:r>
          </w:p>
          <w:p w14:paraId="435D9F98" w14:textId="464A7902" w:rsidR="0084767E" w:rsidRPr="002A7EBB" w:rsidRDefault="0084767E" w:rsidP="0084767E">
            <w:pPr>
              <w:spacing w:after="0" w:line="240" w:lineRule="auto"/>
              <w:rPr>
                <w:rFonts w:ascii="Arial" w:eastAsia="Times New Roman" w:hAnsi="Arial" w:cs="Arial"/>
                <w:color w:val="595959" w:themeColor="text1" w:themeTint="A6"/>
                <w:sz w:val="20"/>
                <w:szCs w:val="20"/>
                <w:lang w:eastAsia="ru-RU"/>
              </w:rPr>
            </w:pPr>
            <w:r w:rsidRPr="002A7EBB">
              <w:rPr>
                <w:rFonts w:ascii="Times New Roman" w:eastAsia="Times New Roman" w:hAnsi="Times New Roman" w:cs="Times New Roman"/>
                <w:b/>
                <w:bCs/>
                <w:color w:val="595959" w:themeColor="text1" w:themeTint="A6"/>
                <w:sz w:val="20"/>
                <w:szCs w:val="20"/>
                <w:lang w:eastAsia="ru-RU"/>
              </w:rPr>
              <w:t>«Наблюдение за собакой»</w:t>
            </w:r>
          </w:p>
          <w:p w14:paraId="5A207DAE" w14:textId="68195838" w:rsidR="0084767E" w:rsidRPr="002A7EBB" w:rsidRDefault="0084767E" w:rsidP="0084767E">
            <w:pPr>
              <w:spacing w:after="0" w:line="240" w:lineRule="auto"/>
              <w:rPr>
                <w:rFonts w:ascii="Arial" w:eastAsia="Times New Roman" w:hAnsi="Arial" w:cs="Arial"/>
                <w:color w:val="595959" w:themeColor="text1" w:themeTint="A6"/>
                <w:sz w:val="20"/>
                <w:szCs w:val="20"/>
                <w:lang w:eastAsia="ru-RU"/>
              </w:rPr>
            </w:pPr>
            <w:r w:rsidRPr="002A7EBB">
              <w:rPr>
                <w:rFonts w:ascii="Times New Roman" w:eastAsia="Times New Roman" w:hAnsi="Times New Roman" w:cs="Times New Roman"/>
                <w:b/>
                <w:bCs/>
                <w:color w:val="595959" w:themeColor="text1" w:themeTint="A6"/>
                <w:sz w:val="20"/>
                <w:szCs w:val="20"/>
                <w:lang w:eastAsia="ru-RU"/>
              </w:rPr>
              <w:t>Цель:</w:t>
            </w:r>
            <w:r w:rsidRPr="002A7EBB">
              <w:rPr>
                <w:rFonts w:ascii="Times New Roman" w:eastAsia="Times New Roman" w:hAnsi="Times New Roman" w:cs="Times New Roman"/>
                <w:i/>
                <w:iCs/>
                <w:color w:val="595959" w:themeColor="text1" w:themeTint="A6"/>
                <w:sz w:val="20"/>
                <w:szCs w:val="20"/>
                <w:lang w:eastAsia="ru-RU"/>
              </w:rPr>
              <w:t> </w:t>
            </w:r>
            <w:r w:rsidRPr="002A7EBB">
              <w:rPr>
                <w:rFonts w:ascii="Times New Roman" w:eastAsia="Times New Roman" w:hAnsi="Times New Roman" w:cs="Times New Roman"/>
                <w:color w:val="595959" w:themeColor="text1" w:themeTint="A6"/>
                <w:sz w:val="20"/>
                <w:szCs w:val="20"/>
                <w:lang w:eastAsia="ru-RU"/>
              </w:rPr>
              <w:t xml:space="preserve">систематизировать представления о жизни животных весной; совершенствовать умение отыскивать причины изменений в жизни животных, устанавливать причинно-следственные </w:t>
            </w:r>
            <w:proofErr w:type="gramStart"/>
            <w:r w:rsidRPr="002A7EBB">
              <w:rPr>
                <w:rFonts w:ascii="Times New Roman" w:eastAsia="Times New Roman" w:hAnsi="Times New Roman" w:cs="Times New Roman"/>
                <w:color w:val="595959" w:themeColor="text1" w:themeTint="A6"/>
                <w:sz w:val="20"/>
                <w:szCs w:val="20"/>
                <w:lang w:eastAsia="ru-RU"/>
              </w:rPr>
              <w:t>связи;  развивать</w:t>
            </w:r>
            <w:proofErr w:type="gramEnd"/>
            <w:r w:rsidRPr="002A7EBB">
              <w:rPr>
                <w:rFonts w:ascii="Times New Roman" w:eastAsia="Times New Roman" w:hAnsi="Times New Roman" w:cs="Times New Roman"/>
                <w:color w:val="595959" w:themeColor="text1" w:themeTint="A6"/>
                <w:sz w:val="20"/>
                <w:szCs w:val="20"/>
                <w:lang w:eastAsia="ru-RU"/>
              </w:rPr>
              <w:t xml:space="preserve"> доказательную речь;  воспитывать чувство ответственности за тех, кого приручили.</w:t>
            </w:r>
          </w:p>
          <w:p w14:paraId="2B825F45" w14:textId="77777777" w:rsidR="0084767E" w:rsidRPr="002A7EBB" w:rsidRDefault="0084767E" w:rsidP="0084767E">
            <w:pPr>
              <w:spacing w:after="0" w:line="240" w:lineRule="auto"/>
              <w:jc w:val="center"/>
              <w:rPr>
                <w:rFonts w:ascii="Arial" w:eastAsia="Times New Roman" w:hAnsi="Arial" w:cs="Arial"/>
                <w:color w:val="595959" w:themeColor="text1" w:themeTint="A6"/>
                <w:sz w:val="20"/>
                <w:szCs w:val="20"/>
                <w:lang w:eastAsia="ru-RU"/>
              </w:rPr>
            </w:pPr>
            <w:r w:rsidRPr="002A7EBB">
              <w:rPr>
                <w:rFonts w:ascii="Times New Roman" w:eastAsia="Times New Roman" w:hAnsi="Times New Roman" w:cs="Times New Roman"/>
                <w:b/>
                <w:bCs/>
                <w:color w:val="595959" w:themeColor="text1" w:themeTint="A6"/>
                <w:sz w:val="20"/>
                <w:szCs w:val="20"/>
                <w:lang w:eastAsia="ru-RU"/>
              </w:rPr>
              <w:t>Ход наблюдения</w:t>
            </w:r>
          </w:p>
          <w:p w14:paraId="438D927D" w14:textId="77777777" w:rsidR="0084767E" w:rsidRPr="002A7EBB" w:rsidRDefault="0084767E" w:rsidP="0084767E">
            <w:pPr>
              <w:spacing w:after="0" w:line="240" w:lineRule="auto"/>
              <w:jc w:val="center"/>
              <w:rPr>
                <w:rFonts w:ascii="Arial" w:eastAsia="Times New Roman" w:hAnsi="Arial" w:cs="Arial"/>
                <w:i/>
                <w:color w:val="595959" w:themeColor="text1" w:themeTint="A6"/>
                <w:sz w:val="20"/>
                <w:szCs w:val="20"/>
                <w:lang w:eastAsia="ru-RU"/>
              </w:rPr>
            </w:pPr>
            <w:r w:rsidRPr="002A7EBB">
              <w:rPr>
                <w:rFonts w:ascii="Times New Roman" w:eastAsia="Times New Roman" w:hAnsi="Times New Roman" w:cs="Times New Roman"/>
                <w:i/>
                <w:color w:val="595959" w:themeColor="text1" w:themeTint="A6"/>
                <w:sz w:val="20"/>
                <w:szCs w:val="20"/>
                <w:lang w:eastAsia="ru-RU"/>
              </w:rPr>
              <w:t>Мой щенок похож немного</w:t>
            </w:r>
          </w:p>
          <w:p w14:paraId="293996A2" w14:textId="77777777" w:rsidR="0084767E" w:rsidRPr="002A7EBB" w:rsidRDefault="0084767E" w:rsidP="0084767E">
            <w:pPr>
              <w:spacing w:after="0" w:line="240" w:lineRule="auto"/>
              <w:jc w:val="center"/>
              <w:rPr>
                <w:rFonts w:ascii="Arial" w:eastAsia="Times New Roman" w:hAnsi="Arial" w:cs="Arial"/>
                <w:i/>
                <w:color w:val="595959" w:themeColor="text1" w:themeTint="A6"/>
                <w:sz w:val="20"/>
                <w:szCs w:val="20"/>
                <w:lang w:eastAsia="ru-RU"/>
              </w:rPr>
            </w:pPr>
            <w:r w:rsidRPr="002A7EBB">
              <w:rPr>
                <w:rFonts w:ascii="Times New Roman" w:eastAsia="Times New Roman" w:hAnsi="Times New Roman" w:cs="Times New Roman"/>
                <w:i/>
                <w:color w:val="595959" w:themeColor="text1" w:themeTint="A6"/>
                <w:sz w:val="20"/>
                <w:szCs w:val="20"/>
                <w:lang w:eastAsia="ru-RU"/>
              </w:rPr>
              <w:lastRenderedPageBreak/>
              <w:t>На бульдога и на дога,</w:t>
            </w:r>
          </w:p>
          <w:p w14:paraId="21549ACC" w14:textId="77777777" w:rsidR="0084767E" w:rsidRPr="002A7EBB" w:rsidRDefault="0084767E" w:rsidP="0084767E">
            <w:pPr>
              <w:spacing w:after="0" w:line="240" w:lineRule="auto"/>
              <w:jc w:val="center"/>
              <w:rPr>
                <w:rFonts w:ascii="Arial" w:eastAsia="Times New Roman" w:hAnsi="Arial" w:cs="Arial"/>
                <w:i/>
                <w:color w:val="595959" w:themeColor="text1" w:themeTint="A6"/>
                <w:sz w:val="20"/>
                <w:szCs w:val="20"/>
                <w:lang w:eastAsia="ru-RU"/>
              </w:rPr>
            </w:pPr>
            <w:r w:rsidRPr="002A7EBB">
              <w:rPr>
                <w:rFonts w:ascii="Times New Roman" w:eastAsia="Times New Roman" w:hAnsi="Times New Roman" w:cs="Times New Roman"/>
                <w:i/>
                <w:color w:val="595959" w:themeColor="text1" w:themeTint="A6"/>
                <w:sz w:val="20"/>
                <w:szCs w:val="20"/>
                <w:lang w:eastAsia="ru-RU"/>
              </w:rPr>
              <w:t>На собаку-водолаза</w:t>
            </w:r>
          </w:p>
          <w:p w14:paraId="45C344B3" w14:textId="77777777" w:rsidR="0084767E" w:rsidRPr="002A7EBB" w:rsidRDefault="0084767E" w:rsidP="0084767E">
            <w:pPr>
              <w:spacing w:after="0" w:line="240" w:lineRule="auto"/>
              <w:jc w:val="center"/>
              <w:rPr>
                <w:rFonts w:ascii="Arial" w:eastAsia="Times New Roman" w:hAnsi="Arial" w:cs="Arial"/>
                <w:i/>
                <w:color w:val="595959" w:themeColor="text1" w:themeTint="A6"/>
                <w:sz w:val="20"/>
                <w:szCs w:val="20"/>
                <w:lang w:eastAsia="ru-RU"/>
              </w:rPr>
            </w:pPr>
            <w:r w:rsidRPr="002A7EBB">
              <w:rPr>
                <w:rFonts w:ascii="Times New Roman" w:eastAsia="Times New Roman" w:hAnsi="Times New Roman" w:cs="Times New Roman"/>
                <w:i/>
                <w:color w:val="595959" w:themeColor="text1" w:themeTint="A6"/>
                <w:sz w:val="20"/>
                <w:szCs w:val="20"/>
                <w:lang w:eastAsia="ru-RU"/>
              </w:rPr>
              <w:t>И на всех овчарок сразу.</w:t>
            </w:r>
          </w:p>
          <w:p w14:paraId="05315284" w14:textId="2F5A416C" w:rsidR="0084767E" w:rsidRPr="002A7EBB" w:rsidRDefault="0084767E" w:rsidP="0084767E">
            <w:pPr>
              <w:spacing w:after="0" w:line="240" w:lineRule="auto"/>
              <w:rPr>
                <w:rFonts w:ascii="Arial" w:eastAsia="Times New Roman" w:hAnsi="Arial" w:cs="Arial"/>
                <w:b/>
                <w:color w:val="595959" w:themeColor="text1" w:themeTint="A6"/>
                <w:sz w:val="20"/>
                <w:szCs w:val="20"/>
                <w:lang w:eastAsia="ru-RU"/>
              </w:rPr>
            </w:pPr>
            <w:r w:rsidRPr="002A7EBB">
              <w:rPr>
                <w:rFonts w:ascii="Times New Roman" w:eastAsia="Times New Roman" w:hAnsi="Times New Roman" w:cs="Times New Roman"/>
                <w:b/>
                <w:color w:val="595959" w:themeColor="text1" w:themeTint="A6"/>
                <w:sz w:val="20"/>
                <w:szCs w:val="20"/>
                <w:lang w:eastAsia="ru-RU"/>
              </w:rPr>
              <w:t>Вопросы.</w:t>
            </w:r>
          </w:p>
          <w:p w14:paraId="50375503" w14:textId="348CA759" w:rsidR="0084767E" w:rsidRPr="002A7EBB" w:rsidRDefault="0084767E" w:rsidP="0084767E">
            <w:pPr>
              <w:spacing w:before="30" w:after="30" w:line="240" w:lineRule="auto"/>
              <w:jc w:val="both"/>
              <w:rPr>
                <w:rFonts w:ascii="Arial" w:eastAsia="Times New Roman" w:hAnsi="Arial" w:cs="Arial"/>
                <w:color w:val="595959" w:themeColor="text1" w:themeTint="A6"/>
                <w:sz w:val="20"/>
                <w:szCs w:val="20"/>
              </w:rPr>
            </w:pPr>
            <w:r w:rsidRPr="002A7EBB">
              <w:rPr>
                <w:rFonts w:ascii="Times New Roman" w:eastAsia="Times New Roman" w:hAnsi="Times New Roman" w:cs="Times New Roman"/>
                <w:color w:val="595959" w:themeColor="text1" w:themeTint="A6"/>
                <w:sz w:val="20"/>
                <w:szCs w:val="20"/>
              </w:rPr>
              <w:t>-Как вам кажется: этот щенок — «мальчик» или «девочка»?</w:t>
            </w:r>
          </w:p>
          <w:p w14:paraId="75C543BB" w14:textId="73ADB37D" w:rsidR="0084767E" w:rsidRPr="002A7EBB" w:rsidRDefault="0084767E" w:rsidP="0084767E">
            <w:pPr>
              <w:spacing w:after="0" w:line="240" w:lineRule="auto"/>
              <w:rPr>
                <w:rFonts w:ascii="Arial" w:eastAsia="Times New Roman" w:hAnsi="Arial" w:cs="Arial"/>
                <w:color w:val="595959" w:themeColor="text1" w:themeTint="A6"/>
                <w:sz w:val="20"/>
                <w:szCs w:val="20"/>
              </w:rPr>
            </w:pPr>
            <w:r w:rsidRPr="002A7EBB">
              <w:rPr>
                <w:rFonts w:ascii="Times New Roman" w:eastAsia="Times New Roman" w:hAnsi="Times New Roman" w:cs="Times New Roman"/>
                <w:color w:val="595959" w:themeColor="text1" w:themeTint="A6"/>
                <w:sz w:val="20"/>
                <w:szCs w:val="20"/>
              </w:rPr>
              <w:t>-Какое имя (кличка) щенку подходит?</w:t>
            </w:r>
          </w:p>
          <w:p w14:paraId="2BC44F80" w14:textId="451037AA" w:rsidR="0084767E" w:rsidRPr="002A7EBB" w:rsidRDefault="0084767E" w:rsidP="0084767E">
            <w:pPr>
              <w:spacing w:after="0" w:line="240" w:lineRule="auto"/>
              <w:rPr>
                <w:rFonts w:ascii="Arial" w:eastAsia="Times New Roman" w:hAnsi="Arial" w:cs="Arial"/>
                <w:color w:val="595959" w:themeColor="text1" w:themeTint="A6"/>
                <w:sz w:val="20"/>
                <w:szCs w:val="20"/>
              </w:rPr>
            </w:pPr>
            <w:r w:rsidRPr="002A7EBB">
              <w:rPr>
                <w:rFonts w:ascii="Times New Roman" w:eastAsia="Times New Roman" w:hAnsi="Times New Roman" w:cs="Times New Roman"/>
                <w:color w:val="595959" w:themeColor="text1" w:themeTint="A6"/>
                <w:sz w:val="20"/>
                <w:szCs w:val="20"/>
              </w:rPr>
              <w:t>-Какое у щенка настроение?</w:t>
            </w:r>
          </w:p>
          <w:p w14:paraId="252AB100" w14:textId="77777777" w:rsidR="0084767E" w:rsidRPr="002A7EBB" w:rsidRDefault="0084767E" w:rsidP="0084767E">
            <w:pPr>
              <w:pStyle w:val="af4"/>
              <w:numPr>
                <w:ilvl w:val="0"/>
                <w:numId w:val="21"/>
              </w:numPr>
              <w:spacing w:after="0" w:line="240" w:lineRule="auto"/>
              <w:ind w:left="0"/>
              <w:jc w:val="both"/>
              <w:rPr>
                <w:rFonts w:ascii="Arial" w:eastAsia="Times New Roman" w:hAnsi="Arial" w:cs="Arial"/>
                <w:color w:val="595959" w:themeColor="text1" w:themeTint="A6"/>
                <w:sz w:val="20"/>
                <w:szCs w:val="20"/>
              </w:rPr>
            </w:pPr>
            <w:r w:rsidRPr="002A7EBB">
              <w:rPr>
                <w:rFonts w:ascii="Times New Roman" w:eastAsia="Times New Roman" w:hAnsi="Times New Roman" w:cs="Times New Roman"/>
                <w:color w:val="595959" w:themeColor="text1" w:themeTint="A6"/>
                <w:sz w:val="20"/>
                <w:szCs w:val="20"/>
              </w:rPr>
              <w:t>Чем, по-вашему, щенок больше всего любит заниматься? Собака, которую взяли в дом, признает вас хозяином.</w:t>
            </w:r>
          </w:p>
          <w:p w14:paraId="71D51C1F" w14:textId="77777777" w:rsidR="0084767E" w:rsidRPr="002A7EBB" w:rsidRDefault="0084767E" w:rsidP="0084767E">
            <w:pPr>
              <w:spacing w:after="0" w:line="240" w:lineRule="auto"/>
              <w:jc w:val="both"/>
              <w:rPr>
                <w:rFonts w:ascii="Arial" w:eastAsia="Times New Roman" w:hAnsi="Arial" w:cs="Arial"/>
                <w:color w:val="595959" w:themeColor="text1" w:themeTint="A6"/>
                <w:sz w:val="20"/>
                <w:szCs w:val="20"/>
                <w:lang w:eastAsia="ru-RU"/>
              </w:rPr>
            </w:pPr>
            <w:r w:rsidRPr="002A7EBB">
              <w:rPr>
                <w:rFonts w:ascii="Times New Roman" w:eastAsia="Times New Roman" w:hAnsi="Times New Roman" w:cs="Times New Roman"/>
                <w:color w:val="595959" w:themeColor="text1" w:themeTint="A6"/>
                <w:sz w:val="20"/>
                <w:szCs w:val="20"/>
                <w:lang w:eastAsia="ru-RU"/>
              </w:rPr>
              <w:t>Она будет с вами везде, готова переносить ради вас любые лишения. Ведь собака — преданный друг человека. Но и мы должны помнить, что о ней нужно заботиться, правильно кормить и содержать. Но прежде всего, нужно любить ее.</w:t>
            </w:r>
          </w:p>
          <w:p w14:paraId="2EF27F5C" w14:textId="77777777" w:rsidR="00C62718" w:rsidRPr="002A7EBB" w:rsidRDefault="00C62718" w:rsidP="0084767E">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b/>
                <w:bCs/>
                <w:color w:val="595959" w:themeColor="text1" w:themeTint="A6"/>
                <w:sz w:val="20"/>
                <w:szCs w:val="20"/>
              </w:rPr>
              <w:t>Трудовая деятельность:</w:t>
            </w:r>
            <w:r w:rsidRPr="002A7EBB">
              <w:rPr>
                <w:rFonts w:ascii="Times New Roman" w:hAnsi="Times New Roman" w:cs="Times New Roman"/>
                <w:color w:val="595959" w:themeColor="text1" w:themeTint="A6"/>
                <w:sz w:val="20"/>
                <w:szCs w:val="20"/>
              </w:rPr>
              <w:t xml:space="preserve"> Сбор мусора на участке.</w:t>
            </w:r>
          </w:p>
          <w:p w14:paraId="280CC105" w14:textId="77777777" w:rsidR="00C62718" w:rsidRPr="002A7EBB" w:rsidRDefault="00C62718" w:rsidP="0084767E">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Цель: воспитывать желание трудиться сообща.</w:t>
            </w:r>
          </w:p>
          <w:p w14:paraId="0C559311" w14:textId="77777777" w:rsidR="00C62718" w:rsidRPr="002A7EBB" w:rsidRDefault="00C62718" w:rsidP="0084767E">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b/>
                <w:bCs/>
                <w:color w:val="595959" w:themeColor="text1" w:themeTint="A6"/>
                <w:sz w:val="20"/>
                <w:szCs w:val="20"/>
              </w:rPr>
              <w:t>Подвижные игры: «</w:t>
            </w:r>
            <w:r w:rsidRPr="002A7EBB">
              <w:rPr>
                <w:rFonts w:ascii="Times New Roman" w:hAnsi="Times New Roman" w:cs="Times New Roman"/>
                <w:color w:val="595959" w:themeColor="text1" w:themeTint="A6"/>
                <w:sz w:val="20"/>
                <w:szCs w:val="20"/>
              </w:rPr>
              <w:t>Гуси-гуси», «Перенеси предметы».</w:t>
            </w:r>
          </w:p>
          <w:p w14:paraId="49F7BA22" w14:textId="77777777" w:rsidR="00C62718" w:rsidRPr="002A7EBB" w:rsidRDefault="00C62718" w:rsidP="0084767E">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Цель: учить по сигналу быстро бегать и переносить предметы по одному; развивать точность, быстроту, ловкость.</w:t>
            </w:r>
          </w:p>
          <w:p w14:paraId="3FAC84B7" w14:textId="77777777" w:rsidR="00C62718" w:rsidRPr="002A7EBB" w:rsidRDefault="00C62718" w:rsidP="0084767E">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b/>
                <w:bCs/>
                <w:color w:val="595959" w:themeColor="text1" w:themeTint="A6"/>
                <w:sz w:val="20"/>
                <w:szCs w:val="20"/>
              </w:rPr>
              <w:t>Индивидуальная работа:</w:t>
            </w:r>
            <w:r w:rsidRPr="002A7EBB">
              <w:rPr>
                <w:rFonts w:ascii="Times New Roman" w:hAnsi="Times New Roman" w:cs="Times New Roman"/>
                <w:color w:val="595959" w:themeColor="text1" w:themeTint="A6"/>
                <w:sz w:val="20"/>
                <w:szCs w:val="20"/>
              </w:rPr>
              <w:t xml:space="preserve"> Упражнение с мячом.</w:t>
            </w:r>
          </w:p>
          <w:p w14:paraId="586C3C91" w14:textId="77777777" w:rsidR="00C62718" w:rsidRPr="002A7EBB" w:rsidRDefault="00C62718" w:rsidP="0084767E">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Цель: закреплять умение бросать мяч вверх и ловить двумя руками.</w:t>
            </w:r>
          </w:p>
          <w:p w14:paraId="334B49FA" w14:textId="77777777" w:rsidR="00C62718" w:rsidRPr="002A7EBB" w:rsidRDefault="00C62718" w:rsidP="0084767E">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b/>
                <w:bCs/>
                <w:color w:val="595959" w:themeColor="text1" w:themeTint="A6"/>
                <w:sz w:val="20"/>
                <w:szCs w:val="20"/>
              </w:rPr>
              <w:t>Самостоятельные игры</w:t>
            </w:r>
            <w:r w:rsidRPr="002A7EBB">
              <w:rPr>
                <w:rFonts w:ascii="Times New Roman" w:hAnsi="Times New Roman" w:cs="Times New Roman"/>
                <w:color w:val="595959" w:themeColor="text1" w:themeTint="A6"/>
                <w:sz w:val="20"/>
                <w:szCs w:val="20"/>
              </w:rPr>
              <w:t xml:space="preserve"> с выносным материалом</w:t>
            </w:r>
          </w:p>
          <w:p w14:paraId="281294DF" w14:textId="77777777" w:rsidR="005560CC" w:rsidRPr="002A7EBB" w:rsidRDefault="005560CC" w:rsidP="0084767E">
            <w:pPr>
              <w:spacing w:line="240" w:lineRule="auto"/>
              <w:rPr>
                <w:rFonts w:ascii="Times New Roman" w:hAnsi="Times New Roman" w:cs="Times New Roman"/>
                <w:color w:val="595959" w:themeColor="text1" w:themeTint="A6"/>
                <w:sz w:val="20"/>
                <w:szCs w:val="20"/>
              </w:rPr>
            </w:pPr>
          </w:p>
        </w:tc>
        <w:tc>
          <w:tcPr>
            <w:tcW w:w="2615" w:type="dxa"/>
            <w:gridSpan w:val="2"/>
            <w:tcBorders>
              <w:top w:val="single" w:sz="4" w:space="0" w:color="auto"/>
              <w:left w:val="single" w:sz="4" w:space="0" w:color="auto"/>
              <w:bottom w:val="single" w:sz="4" w:space="0" w:color="auto"/>
              <w:right w:val="single" w:sz="4" w:space="0" w:color="auto"/>
            </w:tcBorders>
          </w:tcPr>
          <w:p w14:paraId="6BE5FF08" w14:textId="77777777" w:rsidR="005560CC" w:rsidRPr="002A7EBB" w:rsidRDefault="005560CC" w:rsidP="00C62718">
            <w:pPr>
              <w:shd w:val="clear" w:color="auto" w:fill="FFFFFF"/>
              <w:spacing w:after="0" w:line="240" w:lineRule="auto"/>
              <w:contextualSpacing/>
              <w:rPr>
                <w:rFonts w:ascii="Times New Roman" w:hAnsi="Times New Roman" w:cs="Times New Roman"/>
                <w:b/>
                <w:color w:val="595959" w:themeColor="text1" w:themeTint="A6"/>
                <w:sz w:val="20"/>
                <w:szCs w:val="20"/>
              </w:rPr>
            </w:pPr>
            <w:proofErr w:type="spellStart"/>
            <w:r w:rsidRPr="002A7EBB">
              <w:rPr>
                <w:rFonts w:ascii="Times New Roman" w:hAnsi="Times New Roman" w:cs="Times New Roman"/>
                <w:b/>
                <w:color w:val="595959" w:themeColor="text1" w:themeTint="A6"/>
                <w:sz w:val="20"/>
                <w:szCs w:val="20"/>
              </w:rPr>
              <w:lastRenderedPageBreak/>
              <w:t>Серуен</w:t>
            </w:r>
            <w:proofErr w:type="spellEnd"/>
            <w:r w:rsidRPr="002A7EBB">
              <w:rPr>
                <w:rFonts w:ascii="Times New Roman" w:hAnsi="Times New Roman" w:cs="Times New Roman"/>
                <w:b/>
                <w:color w:val="595959" w:themeColor="text1" w:themeTint="A6"/>
                <w:sz w:val="20"/>
                <w:szCs w:val="20"/>
              </w:rPr>
              <w:t xml:space="preserve"> </w:t>
            </w:r>
            <w:proofErr w:type="spellStart"/>
            <w:r w:rsidRPr="002A7EBB">
              <w:rPr>
                <w:rFonts w:ascii="Times New Roman" w:hAnsi="Times New Roman" w:cs="Times New Roman"/>
                <w:b/>
                <w:color w:val="595959" w:themeColor="text1" w:themeTint="A6"/>
                <w:sz w:val="20"/>
                <w:szCs w:val="20"/>
              </w:rPr>
              <w:t>карточкасы</w:t>
            </w:r>
            <w:proofErr w:type="spellEnd"/>
            <w:r w:rsidRPr="002A7EBB">
              <w:rPr>
                <w:rFonts w:ascii="Times New Roman" w:hAnsi="Times New Roman" w:cs="Times New Roman"/>
                <w:b/>
                <w:color w:val="595959" w:themeColor="text1" w:themeTint="A6"/>
                <w:sz w:val="20"/>
                <w:szCs w:val="20"/>
              </w:rPr>
              <w:t>/</w:t>
            </w:r>
          </w:p>
          <w:p w14:paraId="7175D5CE" w14:textId="77777777" w:rsidR="005560CC" w:rsidRPr="002A7EBB" w:rsidRDefault="005560CC" w:rsidP="00C62718">
            <w:pPr>
              <w:shd w:val="clear" w:color="auto" w:fill="FFFFFF"/>
              <w:spacing w:after="0" w:line="240" w:lineRule="auto"/>
              <w:rPr>
                <w:rFonts w:ascii="Times New Roman" w:eastAsia="Times New Roman" w:hAnsi="Times New Roman" w:cs="Times New Roman"/>
                <w:color w:val="595959" w:themeColor="text1" w:themeTint="A6"/>
                <w:sz w:val="20"/>
                <w:szCs w:val="20"/>
                <w:lang w:eastAsia="ru-RU"/>
              </w:rPr>
            </w:pPr>
            <w:r w:rsidRPr="002A7EBB">
              <w:rPr>
                <w:rFonts w:ascii="Times New Roman" w:hAnsi="Times New Roman" w:cs="Times New Roman"/>
                <w:b/>
                <w:color w:val="595959" w:themeColor="text1" w:themeTint="A6"/>
                <w:sz w:val="20"/>
                <w:szCs w:val="20"/>
              </w:rPr>
              <w:t xml:space="preserve">Прогулочная карточка </w:t>
            </w:r>
          </w:p>
          <w:p w14:paraId="63607D29" w14:textId="01DC9C88" w:rsidR="0084767E" w:rsidRPr="002A7EBB" w:rsidRDefault="0084767E" w:rsidP="0084767E">
            <w:pPr>
              <w:shd w:val="clear" w:color="auto" w:fill="FFFFFF"/>
              <w:spacing w:after="0" w:line="240" w:lineRule="auto"/>
              <w:outlineLvl w:val="2"/>
              <w:rPr>
                <w:rFonts w:ascii="Times New Roman" w:eastAsia="Times New Roman" w:hAnsi="Times New Roman" w:cs="Times New Roman"/>
                <w:b/>
                <w:bCs/>
                <w:color w:val="595959" w:themeColor="text1" w:themeTint="A6"/>
                <w:sz w:val="20"/>
                <w:szCs w:val="20"/>
                <w:lang w:eastAsia="ru-RU"/>
              </w:rPr>
            </w:pPr>
            <w:r w:rsidRPr="002A7EBB">
              <w:rPr>
                <w:rFonts w:ascii="Times New Roman" w:eastAsia="Times New Roman" w:hAnsi="Times New Roman" w:cs="Times New Roman"/>
                <w:b/>
                <w:bCs/>
                <w:color w:val="595959" w:themeColor="text1" w:themeTint="A6"/>
                <w:sz w:val="20"/>
                <w:szCs w:val="20"/>
                <w:lang w:eastAsia="ru-RU"/>
              </w:rPr>
              <w:t>«Наблюдение за работой дворника»</w:t>
            </w:r>
          </w:p>
          <w:p w14:paraId="07AE7E37" w14:textId="77777777" w:rsidR="0084767E" w:rsidRPr="002A7EBB" w:rsidRDefault="0084767E" w:rsidP="0084767E">
            <w:pPr>
              <w:shd w:val="clear" w:color="auto" w:fill="FFFFFF"/>
              <w:spacing w:after="0" w:line="240" w:lineRule="auto"/>
              <w:rPr>
                <w:rFonts w:ascii="Times New Roman" w:eastAsia="Times New Roman" w:hAnsi="Times New Roman" w:cs="Times New Roman"/>
                <w:i/>
                <w:color w:val="595959" w:themeColor="text1" w:themeTint="A6"/>
                <w:sz w:val="20"/>
                <w:szCs w:val="20"/>
                <w:lang w:eastAsia="ru-RU"/>
              </w:rPr>
            </w:pPr>
            <w:r w:rsidRPr="002A7EBB">
              <w:rPr>
                <w:rFonts w:ascii="Times New Roman" w:eastAsia="Times New Roman" w:hAnsi="Times New Roman" w:cs="Times New Roman"/>
                <w:b/>
                <w:bCs/>
                <w:color w:val="595959" w:themeColor="text1" w:themeTint="A6"/>
                <w:sz w:val="20"/>
                <w:szCs w:val="20"/>
                <w:bdr w:val="none" w:sz="0" w:space="0" w:color="auto" w:frame="1"/>
                <w:lang w:eastAsia="ru-RU"/>
              </w:rPr>
              <w:t>Цель:</w:t>
            </w:r>
            <w:r w:rsidRPr="002A7EBB">
              <w:rPr>
                <w:rFonts w:ascii="Times New Roman" w:eastAsia="Times New Roman" w:hAnsi="Times New Roman" w:cs="Times New Roman"/>
                <w:i/>
                <w:color w:val="595959" w:themeColor="text1" w:themeTint="A6"/>
                <w:sz w:val="20"/>
                <w:szCs w:val="20"/>
                <w:lang w:eastAsia="ru-RU"/>
              </w:rPr>
              <w:t xml:space="preserve"> </w:t>
            </w:r>
            <w:r w:rsidRPr="002A7EBB">
              <w:rPr>
                <w:rFonts w:ascii="Times New Roman" w:eastAsia="Times New Roman" w:hAnsi="Times New Roman" w:cs="Times New Roman"/>
                <w:color w:val="595959" w:themeColor="text1" w:themeTint="A6"/>
                <w:sz w:val="20"/>
                <w:szCs w:val="20"/>
                <w:lang w:eastAsia="ru-RU"/>
              </w:rPr>
              <w:t>активизировать познавательную деятельность;</w:t>
            </w:r>
            <w:r w:rsidRPr="002A7EBB">
              <w:rPr>
                <w:rFonts w:ascii="Times New Roman" w:eastAsia="Times New Roman" w:hAnsi="Times New Roman" w:cs="Times New Roman"/>
                <w:i/>
                <w:color w:val="595959" w:themeColor="text1" w:themeTint="A6"/>
                <w:sz w:val="20"/>
                <w:szCs w:val="20"/>
                <w:lang w:eastAsia="ru-RU"/>
              </w:rPr>
              <w:t xml:space="preserve"> </w:t>
            </w:r>
            <w:r w:rsidRPr="002A7EBB">
              <w:rPr>
                <w:rFonts w:ascii="Times New Roman" w:eastAsia="Times New Roman" w:hAnsi="Times New Roman" w:cs="Times New Roman"/>
                <w:color w:val="595959" w:themeColor="text1" w:themeTint="A6"/>
                <w:sz w:val="20"/>
                <w:szCs w:val="20"/>
                <w:lang w:eastAsia="ru-RU"/>
              </w:rPr>
              <w:t>развивать умение видеть целесообразность трудовых действий;</w:t>
            </w:r>
            <w:r w:rsidRPr="002A7EBB">
              <w:rPr>
                <w:rFonts w:ascii="Times New Roman" w:eastAsia="Times New Roman" w:hAnsi="Times New Roman" w:cs="Times New Roman"/>
                <w:i/>
                <w:color w:val="595959" w:themeColor="text1" w:themeTint="A6"/>
                <w:sz w:val="20"/>
                <w:szCs w:val="20"/>
                <w:lang w:eastAsia="ru-RU"/>
              </w:rPr>
              <w:t xml:space="preserve"> </w:t>
            </w:r>
            <w:r w:rsidRPr="002A7EBB">
              <w:rPr>
                <w:rFonts w:ascii="Times New Roman" w:eastAsia="Times New Roman" w:hAnsi="Times New Roman" w:cs="Times New Roman"/>
                <w:color w:val="595959" w:themeColor="text1" w:themeTint="A6"/>
                <w:sz w:val="20"/>
                <w:szCs w:val="20"/>
                <w:lang w:eastAsia="ru-RU"/>
              </w:rPr>
              <w:t>учить оценивать результаты труда.</w:t>
            </w:r>
          </w:p>
          <w:p w14:paraId="4C2CC22C" w14:textId="77777777" w:rsidR="0084767E" w:rsidRPr="002A7EBB" w:rsidRDefault="0084767E" w:rsidP="0084767E">
            <w:pPr>
              <w:shd w:val="clear" w:color="auto" w:fill="FFFFFF"/>
              <w:spacing w:after="0" w:line="240" w:lineRule="auto"/>
              <w:jc w:val="center"/>
              <w:rPr>
                <w:rFonts w:ascii="Times New Roman" w:eastAsia="Times New Roman" w:hAnsi="Times New Roman" w:cs="Times New Roman"/>
                <w:color w:val="595959" w:themeColor="text1" w:themeTint="A6"/>
                <w:sz w:val="20"/>
                <w:szCs w:val="20"/>
                <w:lang w:eastAsia="ru-RU"/>
              </w:rPr>
            </w:pPr>
            <w:r w:rsidRPr="002A7EBB">
              <w:rPr>
                <w:rFonts w:ascii="Times New Roman" w:eastAsia="Times New Roman" w:hAnsi="Times New Roman" w:cs="Times New Roman"/>
                <w:b/>
                <w:bCs/>
                <w:color w:val="595959" w:themeColor="text1" w:themeTint="A6"/>
                <w:sz w:val="20"/>
                <w:szCs w:val="20"/>
                <w:bdr w:val="none" w:sz="0" w:space="0" w:color="auto" w:frame="1"/>
                <w:lang w:eastAsia="ru-RU"/>
              </w:rPr>
              <w:t>Ход наблюдения</w:t>
            </w:r>
          </w:p>
          <w:p w14:paraId="6C21E2AE" w14:textId="77777777" w:rsidR="0084767E" w:rsidRPr="002A7EBB" w:rsidRDefault="0084767E" w:rsidP="0084767E">
            <w:pPr>
              <w:shd w:val="clear" w:color="auto" w:fill="FFFFFF"/>
              <w:spacing w:after="0" w:line="240" w:lineRule="auto"/>
              <w:rPr>
                <w:rFonts w:ascii="Times New Roman" w:eastAsia="Times New Roman" w:hAnsi="Times New Roman" w:cs="Times New Roman"/>
                <w:color w:val="595959" w:themeColor="text1" w:themeTint="A6"/>
                <w:sz w:val="20"/>
                <w:szCs w:val="20"/>
                <w:lang w:eastAsia="ru-RU"/>
              </w:rPr>
            </w:pPr>
            <w:r w:rsidRPr="002A7EBB">
              <w:rPr>
                <w:rFonts w:ascii="Times New Roman" w:eastAsia="Times New Roman" w:hAnsi="Times New Roman" w:cs="Times New Roman"/>
                <w:b/>
                <w:i/>
                <w:iCs/>
                <w:color w:val="595959" w:themeColor="text1" w:themeTint="A6"/>
                <w:sz w:val="20"/>
                <w:szCs w:val="20"/>
                <w:bdr w:val="none" w:sz="0" w:space="0" w:color="auto" w:frame="1"/>
                <w:lang w:eastAsia="ru-RU"/>
              </w:rPr>
              <w:t>Воспитатель задает детям вопросы</w:t>
            </w:r>
            <w:r w:rsidRPr="002A7EBB">
              <w:rPr>
                <w:rFonts w:ascii="Times New Roman" w:eastAsia="Times New Roman" w:hAnsi="Times New Roman" w:cs="Times New Roman"/>
                <w:i/>
                <w:iCs/>
                <w:color w:val="595959" w:themeColor="text1" w:themeTint="A6"/>
                <w:sz w:val="20"/>
                <w:szCs w:val="20"/>
                <w:bdr w:val="none" w:sz="0" w:space="0" w:color="auto" w:frame="1"/>
                <w:lang w:eastAsia="ru-RU"/>
              </w:rPr>
              <w:t xml:space="preserve">: </w:t>
            </w:r>
            <w:r w:rsidRPr="002A7EBB">
              <w:rPr>
                <w:rFonts w:ascii="Times New Roman" w:eastAsia="Times New Roman" w:hAnsi="Times New Roman" w:cs="Times New Roman"/>
                <w:color w:val="595959" w:themeColor="text1" w:themeTint="A6"/>
                <w:sz w:val="20"/>
                <w:szCs w:val="20"/>
                <w:lang w:eastAsia="ru-RU"/>
              </w:rPr>
              <w:t>Кто обрезает деревья? Какие ветки он обрезает и чем? (Специаль</w:t>
            </w:r>
            <w:r w:rsidRPr="002A7EBB">
              <w:rPr>
                <w:rFonts w:ascii="Times New Roman" w:eastAsia="Times New Roman" w:hAnsi="Times New Roman" w:cs="Times New Roman"/>
                <w:color w:val="595959" w:themeColor="text1" w:themeTint="A6"/>
                <w:sz w:val="20"/>
                <w:szCs w:val="20"/>
                <w:lang w:eastAsia="ru-RU"/>
              </w:rPr>
              <w:lastRenderedPageBreak/>
              <w:t>ными ножницами — секатором.) С какой целью обрезают ветки у деревьев и кустарников? (Придать форму, освободить от лишних или больных веток.) Почему профессия называется — дворник?</w:t>
            </w:r>
          </w:p>
          <w:p w14:paraId="6B021F1A" w14:textId="77777777" w:rsidR="0084767E" w:rsidRPr="002A7EBB" w:rsidRDefault="0084767E" w:rsidP="0084767E">
            <w:pPr>
              <w:shd w:val="clear" w:color="auto" w:fill="FFFFFF"/>
              <w:spacing w:after="0" w:line="240" w:lineRule="auto"/>
              <w:rPr>
                <w:rFonts w:ascii="Times New Roman" w:eastAsia="Times New Roman" w:hAnsi="Times New Roman" w:cs="Times New Roman"/>
                <w:color w:val="595959" w:themeColor="text1" w:themeTint="A6"/>
                <w:sz w:val="20"/>
                <w:szCs w:val="20"/>
                <w:lang w:eastAsia="ru-RU"/>
              </w:rPr>
            </w:pPr>
            <w:r w:rsidRPr="002A7EBB">
              <w:rPr>
                <w:rFonts w:ascii="Times New Roman" w:eastAsia="Times New Roman" w:hAnsi="Times New Roman" w:cs="Times New Roman"/>
                <w:b/>
                <w:bCs/>
                <w:color w:val="595959" w:themeColor="text1" w:themeTint="A6"/>
                <w:sz w:val="20"/>
                <w:szCs w:val="20"/>
                <w:bdr w:val="none" w:sz="0" w:space="0" w:color="auto" w:frame="1"/>
                <w:lang w:eastAsia="ru-RU"/>
              </w:rPr>
              <w:t>Трудовая деятельность</w:t>
            </w:r>
            <w:r w:rsidRPr="002A7EBB">
              <w:rPr>
                <w:rFonts w:ascii="Times New Roman" w:eastAsia="Times New Roman" w:hAnsi="Times New Roman" w:cs="Times New Roman"/>
                <w:color w:val="595959" w:themeColor="text1" w:themeTint="A6"/>
                <w:sz w:val="20"/>
                <w:szCs w:val="20"/>
                <w:u w:val="single"/>
                <w:lang w:eastAsia="ru-RU"/>
              </w:rPr>
              <w:t>:</w:t>
            </w:r>
            <w:r w:rsidRPr="002A7EBB">
              <w:rPr>
                <w:rFonts w:ascii="Times New Roman" w:eastAsia="Times New Roman" w:hAnsi="Times New Roman" w:cs="Times New Roman"/>
                <w:color w:val="595959" w:themeColor="text1" w:themeTint="A6"/>
                <w:sz w:val="20"/>
                <w:szCs w:val="20"/>
                <w:lang w:eastAsia="ru-RU"/>
              </w:rPr>
              <w:t xml:space="preserve"> Уборка обрезанных дворником веток в определенное место.</w:t>
            </w:r>
          </w:p>
          <w:p w14:paraId="4B7005E1" w14:textId="77777777" w:rsidR="0084767E" w:rsidRPr="002A7EBB" w:rsidRDefault="0084767E" w:rsidP="0084767E">
            <w:pPr>
              <w:shd w:val="clear" w:color="auto" w:fill="FFFFFF"/>
              <w:spacing w:after="0" w:line="240" w:lineRule="auto"/>
              <w:rPr>
                <w:rFonts w:ascii="Times New Roman" w:eastAsia="Times New Roman" w:hAnsi="Times New Roman" w:cs="Times New Roman"/>
                <w:color w:val="595959" w:themeColor="text1" w:themeTint="A6"/>
                <w:sz w:val="20"/>
                <w:szCs w:val="20"/>
                <w:lang w:eastAsia="ru-RU"/>
              </w:rPr>
            </w:pPr>
            <w:r w:rsidRPr="002A7EBB">
              <w:rPr>
                <w:rFonts w:ascii="Times New Roman" w:eastAsia="Times New Roman" w:hAnsi="Times New Roman" w:cs="Times New Roman"/>
                <w:b/>
                <w:iCs/>
                <w:color w:val="595959" w:themeColor="text1" w:themeTint="A6"/>
                <w:sz w:val="20"/>
                <w:szCs w:val="20"/>
                <w:bdr w:val="none" w:sz="0" w:space="0" w:color="auto" w:frame="1"/>
                <w:lang w:eastAsia="ru-RU"/>
              </w:rPr>
              <w:t>Цель:</w:t>
            </w:r>
            <w:r w:rsidRPr="002A7EBB">
              <w:rPr>
                <w:rFonts w:ascii="Times New Roman" w:eastAsia="Times New Roman" w:hAnsi="Times New Roman" w:cs="Times New Roman"/>
                <w:color w:val="595959" w:themeColor="text1" w:themeTint="A6"/>
                <w:sz w:val="20"/>
                <w:szCs w:val="20"/>
                <w:lang w:eastAsia="ru-RU"/>
              </w:rPr>
              <w:t> учить работать сообща, добиваться выполнения цели общими усилиями.</w:t>
            </w:r>
          </w:p>
          <w:p w14:paraId="239E7610" w14:textId="77777777" w:rsidR="0084767E" w:rsidRPr="002A7EBB" w:rsidRDefault="0084767E" w:rsidP="0084767E">
            <w:pPr>
              <w:shd w:val="clear" w:color="auto" w:fill="FFFFFF"/>
              <w:spacing w:after="0" w:line="240" w:lineRule="auto"/>
              <w:rPr>
                <w:rFonts w:ascii="Times New Roman" w:eastAsia="Times New Roman" w:hAnsi="Times New Roman" w:cs="Times New Roman"/>
                <w:color w:val="595959" w:themeColor="text1" w:themeTint="A6"/>
                <w:sz w:val="20"/>
                <w:szCs w:val="20"/>
                <w:lang w:eastAsia="ru-RU"/>
              </w:rPr>
            </w:pPr>
            <w:r w:rsidRPr="002A7EBB">
              <w:rPr>
                <w:rFonts w:ascii="Times New Roman" w:eastAsia="Times New Roman" w:hAnsi="Times New Roman" w:cs="Times New Roman"/>
                <w:b/>
                <w:bCs/>
                <w:color w:val="595959" w:themeColor="text1" w:themeTint="A6"/>
                <w:sz w:val="20"/>
                <w:szCs w:val="20"/>
                <w:bdr w:val="none" w:sz="0" w:space="0" w:color="auto" w:frame="1"/>
                <w:lang w:eastAsia="ru-RU"/>
              </w:rPr>
              <w:t>Подвижные игры</w:t>
            </w:r>
            <w:r w:rsidRPr="002A7EBB">
              <w:rPr>
                <w:rFonts w:ascii="Times New Roman" w:eastAsia="Times New Roman" w:hAnsi="Times New Roman" w:cs="Times New Roman"/>
                <w:color w:val="595959" w:themeColor="text1" w:themeTint="A6"/>
                <w:sz w:val="20"/>
                <w:szCs w:val="20"/>
                <w:lang w:eastAsia="ru-RU"/>
              </w:rPr>
              <w:t xml:space="preserve">: </w:t>
            </w:r>
            <w:r w:rsidRPr="002A7EBB">
              <w:rPr>
                <w:rFonts w:ascii="Times New Roman" w:eastAsia="Times New Roman" w:hAnsi="Times New Roman" w:cs="Times New Roman"/>
                <w:b/>
                <w:i/>
                <w:color w:val="595959" w:themeColor="text1" w:themeTint="A6"/>
                <w:sz w:val="20"/>
                <w:szCs w:val="20"/>
                <w:lang w:eastAsia="ru-RU"/>
              </w:rPr>
              <w:t>«Ворона и воробей».</w:t>
            </w:r>
          </w:p>
          <w:p w14:paraId="1123F7D1" w14:textId="77777777" w:rsidR="0084767E" w:rsidRPr="002A7EBB" w:rsidRDefault="0084767E" w:rsidP="0084767E">
            <w:pPr>
              <w:shd w:val="clear" w:color="auto" w:fill="FFFFFF"/>
              <w:spacing w:after="0" w:line="240" w:lineRule="auto"/>
              <w:rPr>
                <w:rFonts w:ascii="Times New Roman" w:eastAsia="Times New Roman" w:hAnsi="Times New Roman" w:cs="Times New Roman"/>
                <w:color w:val="595959" w:themeColor="text1" w:themeTint="A6"/>
                <w:sz w:val="20"/>
                <w:szCs w:val="20"/>
                <w:lang w:eastAsia="ru-RU"/>
              </w:rPr>
            </w:pPr>
            <w:r w:rsidRPr="002A7EBB">
              <w:rPr>
                <w:rFonts w:ascii="Times New Roman" w:eastAsia="Times New Roman" w:hAnsi="Times New Roman" w:cs="Times New Roman"/>
                <w:b/>
                <w:i/>
                <w:iCs/>
                <w:color w:val="595959" w:themeColor="text1" w:themeTint="A6"/>
                <w:sz w:val="20"/>
                <w:szCs w:val="20"/>
                <w:bdr w:val="none" w:sz="0" w:space="0" w:color="auto" w:frame="1"/>
                <w:lang w:eastAsia="ru-RU"/>
              </w:rPr>
              <w:t>Цель</w:t>
            </w:r>
            <w:r w:rsidRPr="002A7EBB">
              <w:rPr>
                <w:rFonts w:ascii="Times New Roman" w:eastAsia="Times New Roman" w:hAnsi="Times New Roman" w:cs="Times New Roman"/>
                <w:b/>
                <w:i/>
                <w:color w:val="595959" w:themeColor="text1" w:themeTint="A6"/>
                <w:sz w:val="20"/>
                <w:szCs w:val="20"/>
                <w:lang w:eastAsia="ru-RU"/>
              </w:rPr>
              <w:t>:</w:t>
            </w:r>
            <w:r w:rsidRPr="002A7EBB">
              <w:rPr>
                <w:rFonts w:ascii="Times New Roman" w:eastAsia="Times New Roman" w:hAnsi="Times New Roman" w:cs="Times New Roman"/>
                <w:color w:val="595959" w:themeColor="text1" w:themeTint="A6"/>
                <w:sz w:val="20"/>
                <w:szCs w:val="20"/>
                <w:lang w:eastAsia="ru-RU"/>
              </w:rPr>
              <w:t xml:space="preserve"> продолжать учить детей действовать по сигналу, ориентироваться в пространстве.</w:t>
            </w:r>
          </w:p>
          <w:p w14:paraId="2BE6C2A7" w14:textId="77777777" w:rsidR="0084767E" w:rsidRPr="002A7EBB" w:rsidRDefault="0084767E" w:rsidP="0084767E">
            <w:pPr>
              <w:shd w:val="clear" w:color="auto" w:fill="FFFFFF"/>
              <w:spacing w:after="0" w:line="240" w:lineRule="auto"/>
              <w:rPr>
                <w:rFonts w:ascii="Times New Roman" w:eastAsia="Times New Roman" w:hAnsi="Times New Roman" w:cs="Times New Roman"/>
                <w:b/>
                <w:i/>
                <w:color w:val="595959" w:themeColor="text1" w:themeTint="A6"/>
                <w:sz w:val="20"/>
                <w:szCs w:val="20"/>
                <w:lang w:eastAsia="ru-RU"/>
              </w:rPr>
            </w:pPr>
            <w:r w:rsidRPr="002A7EBB">
              <w:rPr>
                <w:rFonts w:ascii="Times New Roman" w:eastAsia="Times New Roman" w:hAnsi="Times New Roman" w:cs="Times New Roman"/>
                <w:b/>
                <w:i/>
                <w:color w:val="595959" w:themeColor="text1" w:themeTint="A6"/>
                <w:sz w:val="20"/>
                <w:szCs w:val="20"/>
                <w:lang w:eastAsia="ru-RU"/>
              </w:rPr>
              <w:t>«Беги к флажку».</w:t>
            </w:r>
          </w:p>
          <w:p w14:paraId="4EC63D36" w14:textId="77777777" w:rsidR="0084767E" w:rsidRPr="002A7EBB" w:rsidRDefault="0084767E" w:rsidP="0084767E">
            <w:pPr>
              <w:shd w:val="clear" w:color="auto" w:fill="FFFFFF"/>
              <w:spacing w:after="0" w:line="240" w:lineRule="auto"/>
              <w:rPr>
                <w:rFonts w:ascii="Times New Roman" w:eastAsia="Times New Roman" w:hAnsi="Times New Roman" w:cs="Times New Roman"/>
                <w:color w:val="595959" w:themeColor="text1" w:themeTint="A6"/>
                <w:sz w:val="20"/>
                <w:szCs w:val="20"/>
                <w:lang w:eastAsia="ru-RU"/>
              </w:rPr>
            </w:pPr>
            <w:r w:rsidRPr="002A7EBB">
              <w:rPr>
                <w:rFonts w:ascii="Times New Roman" w:eastAsia="Times New Roman" w:hAnsi="Times New Roman" w:cs="Times New Roman"/>
                <w:b/>
                <w:iCs/>
                <w:color w:val="595959" w:themeColor="text1" w:themeTint="A6"/>
                <w:sz w:val="20"/>
                <w:szCs w:val="20"/>
                <w:bdr w:val="none" w:sz="0" w:space="0" w:color="auto" w:frame="1"/>
                <w:lang w:eastAsia="ru-RU"/>
              </w:rPr>
              <w:t>Цель</w:t>
            </w:r>
            <w:r w:rsidRPr="002A7EBB">
              <w:rPr>
                <w:rFonts w:ascii="Times New Roman" w:eastAsia="Times New Roman" w:hAnsi="Times New Roman" w:cs="Times New Roman"/>
                <w:b/>
                <w:color w:val="595959" w:themeColor="text1" w:themeTint="A6"/>
                <w:sz w:val="20"/>
                <w:szCs w:val="20"/>
                <w:lang w:eastAsia="ru-RU"/>
              </w:rPr>
              <w:t>:</w:t>
            </w:r>
            <w:r w:rsidRPr="002A7EBB">
              <w:rPr>
                <w:rFonts w:ascii="Times New Roman" w:eastAsia="Times New Roman" w:hAnsi="Times New Roman" w:cs="Times New Roman"/>
                <w:color w:val="595959" w:themeColor="text1" w:themeTint="A6"/>
                <w:sz w:val="20"/>
                <w:szCs w:val="20"/>
                <w:lang w:eastAsia="ru-RU"/>
              </w:rPr>
              <w:t xml:space="preserve"> учить выполнять действия строго по сигналу воспитателя.</w:t>
            </w:r>
          </w:p>
          <w:p w14:paraId="26271177" w14:textId="77777777" w:rsidR="0084767E" w:rsidRPr="002A7EBB" w:rsidRDefault="0084767E" w:rsidP="0084767E">
            <w:pPr>
              <w:shd w:val="clear" w:color="auto" w:fill="FFFFFF"/>
              <w:spacing w:after="0" w:line="240" w:lineRule="auto"/>
              <w:rPr>
                <w:rFonts w:ascii="Times New Roman" w:eastAsia="Times New Roman" w:hAnsi="Times New Roman" w:cs="Times New Roman"/>
                <w:color w:val="595959" w:themeColor="text1" w:themeTint="A6"/>
                <w:sz w:val="20"/>
                <w:szCs w:val="20"/>
                <w:lang w:eastAsia="ru-RU"/>
              </w:rPr>
            </w:pPr>
            <w:r w:rsidRPr="002A7EBB">
              <w:rPr>
                <w:rFonts w:ascii="Times New Roman" w:eastAsia="Times New Roman" w:hAnsi="Times New Roman" w:cs="Times New Roman"/>
                <w:b/>
                <w:bCs/>
                <w:color w:val="595959" w:themeColor="text1" w:themeTint="A6"/>
                <w:sz w:val="20"/>
                <w:szCs w:val="20"/>
                <w:bdr w:val="none" w:sz="0" w:space="0" w:color="auto" w:frame="1"/>
                <w:lang w:eastAsia="ru-RU"/>
              </w:rPr>
              <w:t>Индивидуальная работа</w:t>
            </w:r>
            <w:r w:rsidRPr="002A7EBB">
              <w:rPr>
                <w:rFonts w:ascii="Times New Roman" w:eastAsia="Times New Roman" w:hAnsi="Times New Roman" w:cs="Times New Roman"/>
                <w:color w:val="595959" w:themeColor="text1" w:themeTint="A6"/>
                <w:sz w:val="20"/>
                <w:szCs w:val="20"/>
                <w:lang w:eastAsia="ru-RU"/>
              </w:rPr>
              <w:t>: Развитие движений.</w:t>
            </w:r>
          </w:p>
          <w:p w14:paraId="43D5DBB2" w14:textId="77777777" w:rsidR="0084767E" w:rsidRPr="002A7EBB" w:rsidRDefault="0084767E" w:rsidP="0084767E">
            <w:pPr>
              <w:shd w:val="clear" w:color="auto" w:fill="FFFFFF"/>
              <w:spacing w:after="0" w:line="240" w:lineRule="auto"/>
              <w:rPr>
                <w:rFonts w:ascii="Times New Roman" w:eastAsia="Times New Roman" w:hAnsi="Times New Roman" w:cs="Times New Roman"/>
                <w:color w:val="595959" w:themeColor="text1" w:themeTint="A6"/>
                <w:sz w:val="20"/>
                <w:szCs w:val="20"/>
                <w:lang w:eastAsia="ru-RU"/>
              </w:rPr>
            </w:pPr>
            <w:r w:rsidRPr="002A7EBB">
              <w:rPr>
                <w:rFonts w:ascii="Times New Roman" w:eastAsia="Times New Roman" w:hAnsi="Times New Roman" w:cs="Times New Roman"/>
                <w:b/>
                <w:iCs/>
                <w:color w:val="595959" w:themeColor="text1" w:themeTint="A6"/>
                <w:sz w:val="20"/>
                <w:szCs w:val="20"/>
                <w:bdr w:val="none" w:sz="0" w:space="0" w:color="auto" w:frame="1"/>
                <w:lang w:eastAsia="ru-RU"/>
              </w:rPr>
              <w:t>Цель:</w:t>
            </w:r>
            <w:r w:rsidRPr="002A7EBB">
              <w:rPr>
                <w:rFonts w:ascii="Times New Roman" w:eastAsia="Times New Roman" w:hAnsi="Times New Roman" w:cs="Times New Roman"/>
                <w:color w:val="595959" w:themeColor="text1" w:themeTint="A6"/>
                <w:sz w:val="20"/>
                <w:szCs w:val="20"/>
                <w:lang w:eastAsia="ru-RU"/>
              </w:rPr>
              <w:t> закреплять навыки метания предметов на дальность</w:t>
            </w:r>
          </w:p>
          <w:p w14:paraId="60458F8D" w14:textId="77777777" w:rsidR="0084767E" w:rsidRPr="002A7EBB" w:rsidRDefault="0084767E" w:rsidP="0084767E">
            <w:pPr>
              <w:shd w:val="clear" w:color="auto" w:fill="FFFFFF"/>
              <w:spacing w:after="0" w:line="240" w:lineRule="auto"/>
              <w:rPr>
                <w:rFonts w:ascii="Times New Roman" w:eastAsia="Times New Roman" w:hAnsi="Times New Roman" w:cs="Times New Roman"/>
                <w:b/>
                <w:color w:val="595959" w:themeColor="text1" w:themeTint="A6"/>
                <w:sz w:val="20"/>
                <w:szCs w:val="20"/>
                <w:lang w:eastAsia="ru-RU"/>
              </w:rPr>
            </w:pPr>
            <w:r w:rsidRPr="002A7EBB">
              <w:rPr>
                <w:rFonts w:ascii="Times New Roman" w:eastAsia="Times New Roman" w:hAnsi="Times New Roman" w:cs="Times New Roman"/>
                <w:b/>
                <w:color w:val="595959" w:themeColor="text1" w:themeTint="A6"/>
                <w:sz w:val="20"/>
                <w:szCs w:val="20"/>
                <w:lang w:eastAsia="ru-RU"/>
              </w:rPr>
              <w:t xml:space="preserve">Самостоятельные игры с </w:t>
            </w:r>
            <w:r w:rsidRPr="002A7EBB">
              <w:rPr>
                <w:rFonts w:ascii="Times New Roman" w:eastAsia="Times New Roman" w:hAnsi="Times New Roman" w:cs="Times New Roman"/>
                <w:bCs/>
                <w:color w:val="595959" w:themeColor="text1" w:themeTint="A6"/>
                <w:sz w:val="20"/>
                <w:szCs w:val="20"/>
                <w:lang w:eastAsia="ru-RU"/>
              </w:rPr>
              <w:t>выносным материалом</w:t>
            </w:r>
          </w:p>
          <w:p w14:paraId="67A106F0" w14:textId="77777777" w:rsidR="0084767E" w:rsidRPr="002A7EBB" w:rsidRDefault="0084767E" w:rsidP="0084767E">
            <w:pPr>
              <w:pStyle w:val="Style1"/>
              <w:widowControl/>
              <w:spacing w:line="276" w:lineRule="auto"/>
              <w:ind w:left="284" w:right="-780"/>
              <w:rPr>
                <w:rStyle w:val="FontStyle119"/>
                <w:rFonts w:ascii="Times New Roman" w:hAnsi="Times New Roman"/>
                <w:color w:val="595959" w:themeColor="text1" w:themeTint="A6"/>
                <w:sz w:val="20"/>
                <w:szCs w:val="20"/>
              </w:rPr>
            </w:pPr>
          </w:p>
          <w:p w14:paraId="77F7C9B3" w14:textId="3B1D0548" w:rsidR="005560CC" w:rsidRPr="002A7EBB" w:rsidRDefault="005560CC" w:rsidP="00C62718">
            <w:pPr>
              <w:pStyle w:val="Style17"/>
              <w:widowControl/>
              <w:spacing w:line="240" w:lineRule="auto"/>
              <w:ind w:firstLine="0"/>
              <w:jc w:val="left"/>
              <w:rPr>
                <w:rFonts w:ascii="Times New Roman" w:hAnsi="Times New Roman"/>
                <w:b/>
                <w:color w:val="595959" w:themeColor="text1" w:themeTint="A6"/>
                <w:sz w:val="20"/>
                <w:szCs w:val="20"/>
              </w:rPr>
            </w:pPr>
          </w:p>
        </w:tc>
        <w:tc>
          <w:tcPr>
            <w:tcW w:w="2653" w:type="dxa"/>
            <w:tcBorders>
              <w:top w:val="single" w:sz="4" w:space="0" w:color="auto"/>
              <w:left w:val="single" w:sz="4" w:space="0" w:color="auto"/>
              <w:bottom w:val="single" w:sz="4" w:space="0" w:color="auto"/>
              <w:right w:val="single" w:sz="4" w:space="0" w:color="auto"/>
            </w:tcBorders>
          </w:tcPr>
          <w:p w14:paraId="0492A5FA" w14:textId="331AA40C" w:rsidR="005560CC" w:rsidRPr="002A7EBB" w:rsidRDefault="005560CC" w:rsidP="00C62718">
            <w:pPr>
              <w:shd w:val="clear" w:color="auto" w:fill="FFFFFF"/>
              <w:spacing w:after="0" w:line="240" w:lineRule="auto"/>
              <w:rPr>
                <w:rFonts w:ascii="Times New Roman" w:hAnsi="Times New Roman" w:cs="Times New Roman"/>
                <w:b/>
                <w:color w:val="595959" w:themeColor="text1" w:themeTint="A6"/>
                <w:sz w:val="20"/>
                <w:szCs w:val="20"/>
              </w:rPr>
            </w:pPr>
          </w:p>
        </w:tc>
      </w:tr>
      <w:tr w:rsidR="002A7EBB" w:rsidRPr="002A7EBB" w14:paraId="42C058B0" w14:textId="77777777" w:rsidTr="009015D8">
        <w:trPr>
          <w:trHeight w:val="412"/>
        </w:trPr>
        <w:tc>
          <w:tcPr>
            <w:tcW w:w="2495" w:type="dxa"/>
            <w:vMerge/>
            <w:vAlign w:val="center"/>
          </w:tcPr>
          <w:p w14:paraId="64FD9EB8" w14:textId="77777777" w:rsidR="005560CC" w:rsidRPr="002A7EBB" w:rsidRDefault="005560CC" w:rsidP="009015D8">
            <w:pPr>
              <w:spacing w:after="0" w:line="240" w:lineRule="auto"/>
              <w:contextualSpacing/>
              <w:rPr>
                <w:rFonts w:ascii="Times New Roman" w:hAnsi="Times New Roman" w:cs="Times New Roman"/>
                <w:b/>
                <w:bCs/>
                <w:color w:val="595959" w:themeColor="text1" w:themeTint="A6"/>
                <w:sz w:val="20"/>
                <w:szCs w:val="20"/>
                <w:lang w:val="kk-KZ"/>
              </w:rPr>
            </w:pPr>
          </w:p>
        </w:tc>
        <w:tc>
          <w:tcPr>
            <w:tcW w:w="13264" w:type="dxa"/>
            <w:gridSpan w:val="8"/>
            <w:tcBorders>
              <w:top w:val="single" w:sz="4" w:space="0" w:color="auto"/>
            </w:tcBorders>
          </w:tcPr>
          <w:p w14:paraId="70BEE0D7" w14:textId="77777777" w:rsidR="005560CC" w:rsidRPr="002A7EBB" w:rsidRDefault="005560CC" w:rsidP="009015D8">
            <w:pPr>
              <w:widowControl w:val="0"/>
              <w:autoSpaceDE w:val="0"/>
              <w:autoSpaceDN w:val="0"/>
              <w:adjustRightInd w:val="0"/>
              <w:spacing w:after="0" w:line="240" w:lineRule="auto"/>
              <w:contextualSpacing/>
              <w:rPr>
                <w:rFonts w:ascii="Times New Roman" w:hAnsi="Times New Roman" w:cs="Times New Roman"/>
                <w:color w:val="595959" w:themeColor="text1" w:themeTint="A6"/>
                <w:sz w:val="20"/>
                <w:szCs w:val="20"/>
                <w:lang w:val="kk-KZ"/>
              </w:rPr>
            </w:pPr>
            <w:r w:rsidRPr="002A7EBB">
              <w:rPr>
                <w:rFonts w:ascii="Times New Roman" w:hAnsi="Times New Roman" w:cs="Times New Roman"/>
                <w:color w:val="595959" w:themeColor="text1" w:themeTint="A6"/>
                <w:sz w:val="20"/>
                <w:szCs w:val="20"/>
                <w:lang w:val="kk-KZ"/>
              </w:rPr>
              <w:t xml:space="preserve">Балалардың  алып шығатын құралдармен өз беттерінше ойын барысы </w:t>
            </w:r>
          </w:p>
          <w:p w14:paraId="65C49CCD" w14:textId="77777777" w:rsidR="005560CC" w:rsidRPr="002A7EBB" w:rsidRDefault="005560CC" w:rsidP="009015D8">
            <w:pPr>
              <w:widowControl w:val="0"/>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A7EBB">
              <w:rPr>
                <w:rFonts w:ascii="Times New Roman" w:hAnsi="Times New Roman" w:cs="Times New Roman"/>
                <w:color w:val="595959" w:themeColor="text1" w:themeTint="A6"/>
                <w:sz w:val="20"/>
                <w:szCs w:val="20"/>
                <w:lang w:val="kk-KZ"/>
              </w:rPr>
              <w:t>Самостоятельная игровая деятельность детей с выносным оборудованием: лопатки,ведерки,машины,снежколепы</w:t>
            </w:r>
          </w:p>
        </w:tc>
      </w:tr>
      <w:tr w:rsidR="002A7EBB" w:rsidRPr="002A7EBB" w14:paraId="3F55344C" w14:textId="77777777" w:rsidTr="009015D8">
        <w:trPr>
          <w:trHeight w:val="392"/>
        </w:trPr>
        <w:tc>
          <w:tcPr>
            <w:tcW w:w="2495" w:type="dxa"/>
          </w:tcPr>
          <w:p w14:paraId="68172736" w14:textId="77777777" w:rsidR="005560CC" w:rsidRPr="002A7EBB" w:rsidRDefault="005560CC" w:rsidP="009015D8">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lang w:val="kk-KZ"/>
              </w:rPr>
            </w:pPr>
            <w:r w:rsidRPr="002A7EBB">
              <w:rPr>
                <w:rFonts w:ascii="Times New Roman" w:hAnsi="Times New Roman" w:cs="Times New Roman"/>
                <w:b/>
                <w:bCs/>
                <w:iCs/>
                <w:color w:val="595959" w:themeColor="text1" w:themeTint="A6"/>
                <w:sz w:val="20"/>
                <w:szCs w:val="20"/>
                <w:lang w:val="kk-KZ"/>
              </w:rPr>
              <w:t>Серуеннен қайту/</w:t>
            </w:r>
          </w:p>
          <w:p w14:paraId="5B482333" w14:textId="77777777" w:rsidR="005560CC" w:rsidRPr="002A7EBB" w:rsidRDefault="005560CC" w:rsidP="009015D8">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rPr>
            </w:pPr>
            <w:r w:rsidRPr="002A7EBB">
              <w:rPr>
                <w:rFonts w:ascii="Times New Roman" w:hAnsi="Times New Roman" w:cs="Times New Roman"/>
                <w:b/>
                <w:bCs/>
                <w:iCs/>
                <w:color w:val="595959" w:themeColor="text1" w:themeTint="A6"/>
                <w:sz w:val="20"/>
                <w:szCs w:val="20"/>
              </w:rPr>
              <w:t>Возвращение с прогулки</w:t>
            </w:r>
          </w:p>
        </w:tc>
        <w:tc>
          <w:tcPr>
            <w:tcW w:w="13264" w:type="dxa"/>
            <w:gridSpan w:val="8"/>
          </w:tcPr>
          <w:p w14:paraId="797B3A89" w14:textId="77777777" w:rsidR="005560CC" w:rsidRPr="002A7EBB" w:rsidRDefault="005560CC" w:rsidP="009015D8">
            <w:pPr>
              <w:widowControl w:val="0"/>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A7EBB">
              <w:rPr>
                <w:rFonts w:ascii="Times New Roman" w:hAnsi="Times New Roman" w:cs="Times New Roman"/>
                <w:b/>
                <w:color w:val="595959" w:themeColor="text1" w:themeTint="A6"/>
                <w:sz w:val="20"/>
                <w:szCs w:val="20"/>
                <w:lang w:val="kk-KZ"/>
              </w:rPr>
              <w:t>Кезекпен  шешіну, ойындар, балалардың еркін қызметі.</w:t>
            </w:r>
          </w:p>
          <w:p w14:paraId="07817FE7" w14:textId="77777777" w:rsidR="005560CC" w:rsidRPr="002A7EBB" w:rsidRDefault="005560CC" w:rsidP="009015D8">
            <w:pPr>
              <w:widowControl w:val="0"/>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A7EBB">
              <w:rPr>
                <w:rFonts w:ascii="Times New Roman" w:hAnsi="Times New Roman" w:cs="Times New Roman"/>
                <w:color w:val="595959" w:themeColor="text1" w:themeTint="A6"/>
                <w:sz w:val="20"/>
                <w:szCs w:val="20"/>
              </w:rPr>
              <w:t>Последовательное раздевание, игры, свободная деятельность детей.</w:t>
            </w:r>
            <w:r w:rsidRPr="002A7EBB">
              <w:rPr>
                <w:rFonts w:ascii="Times New Roman" w:hAnsi="Times New Roman" w:cs="Times New Roman"/>
                <w:b/>
                <w:color w:val="595959" w:themeColor="text1" w:themeTint="A6"/>
                <w:sz w:val="20"/>
                <w:szCs w:val="20"/>
                <w:lang w:val="kk-KZ"/>
              </w:rPr>
              <w:t xml:space="preserve"> </w:t>
            </w:r>
          </w:p>
          <w:p w14:paraId="0E146436" w14:textId="77777777" w:rsidR="005560CC" w:rsidRPr="002A7EBB" w:rsidRDefault="005560CC" w:rsidP="009015D8">
            <w:pPr>
              <w:widowControl w:val="0"/>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A7EBB">
              <w:rPr>
                <w:rFonts w:ascii="Times New Roman" w:hAnsi="Times New Roman" w:cs="Times New Roman"/>
                <w:b/>
                <w:color w:val="595959" w:themeColor="text1" w:themeTint="A6"/>
                <w:sz w:val="20"/>
                <w:szCs w:val="20"/>
                <w:lang w:val="kk-KZ"/>
              </w:rPr>
              <w:t>Совершенствовать умение самостоятельно одеваться и раздеваться в определенной последовательности.</w:t>
            </w:r>
          </w:p>
        </w:tc>
      </w:tr>
      <w:tr w:rsidR="002A7EBB" w:rsidRPr="002A7EBB" w14:paraId="61BE62BB" w14:textId="77777777" w:rsidTr="009015D8">
        <w:trPr>
          <w:trHeight w:val="392"/>
        </w:trPr>
        <w:tc>
          <w:tcPr>
            <w:tcW w:w="2495" w:type="dxa"/>
          </w:tcPr>
          <w:p w14:paraId="42C428CB" w14:textId="77777777" w:rsidR="005560CC" w:rsidRPr="002A7EBB" w:rsidRDefault="005560CC" w:rsidP="009015D8">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rPr>
            </w:pPr>
            <w:r w:rsidRPr="002A7EBB">
              <w:rPr>
                <w:rFonts w:ascii="Times New Roman" w:hAnsi="Times New Roman" w:cs="Times New Roman"/>
                <w:b/>
                <w:bCs/>
                <w:iCs/>
                <w:color w:val="595959" w:themeColor="text1" w:themeTint="A6"/>
                <w:sz w:val="20"/>
                <w:szCs w:val="20"/>
                <w:lang w:val="kk-KZ"/>
              </w:rPr>
              <w:t>Түскі ас/</w:t>
            </w:r>
            <w:r w:rsidRPr="002A7EBB">
              <w:rPr>
                <w:rFonts w:ascii="Times New Roman" w:hAnsi="Times New Roman" w:cs="Times New Roman"/>
                <w:b/>
                <w:bCs/>
                <w:iCs/>
                <w:color w:val="595959" w:themeColor="text1" w:themeTint="A6"/>
                <w:sz w:val="20"/>
                <w:szCs w:val="20"/>
              </w:rPr>
              <w:t>Обед</w:t>
            </w:r>
          </w:p>
          <w:p w14:paraId="7A5DBDC6" w14:textId="77777777" w:rsidR="005560CC" w:rsidRPr="002A7EBB" w:rsidRDefault="005560CC" w:rsidP="009015D8">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rPr>
            </w:pPr>
            <w:proofErr w:type="spellStart"/>
            <w:r w:rsidRPr="002A7EBB">
              <w:rPr>
                <w:rFonts w:ascii="Times New Roman" w:hAnsi="Times New Roman" w:cs="Times New Roman"/>
                <w:b/>
                <w:bCs/>
                <w:iCs/>
                <w:color w:val="595959" w:themeColor="text1" w:themeTint="A6"/>
                <w:sz w:val="20"/>
                <w:szCs w:val="20"/>
              </w:rPr>
              <w:t>Асханада</w:t>
            </w:r>
            <w:proofErr w:type="spellEnd"/>
            <w:r w:rsidRPr="002A7EBB">
              <w:rPr>
                <w:rFonts w:ascii="Times New Roman" w:hAnsi="Times New Roman" w:cs="Times New Roman"/>
                <w:b/>
                <w:color w:val="595959" w:themeColor="text1" w:themeTint="A6"/>
                <w:sz w:val="20"/>
                <w:szCs w:val="20"/>
                <w:lang w:val="kk-KZ"/>
              </w:rPr>
              <w:t>ғ</w:t>
            </w:r>
            <w:r w:rsidRPr="002A7EBB">
              <w:rPr>
                <w:rFonts w:ascii="Times New Roman" w:hAnsi="Times New Roman" w:cs="Times New Roman"/>
                <w:b/>
                <w:bCs/>
                <w:iCs/>
                <w:color w:val="595959" w:themeColor="text1" w:themeTint="A6"/>
                <w:sz w:val="20"/>
                <w:szCs w:val="20"/>
              </w:rPr>
              <w:t xml:space="preserve">ы </w:t>
            </w:r>
            <w:proofErr w:type="spellStart"/>
            <w:r w:rsidRPr="002A7EBB">
              <w:rPr>
                <w:rFonts w:ascii="Times New Roman" w:hAnsi="Times New Roman" w:cs="Times New Roman"/>
                <w:b/>
                <w:bCs/>
                <w:iCs/>
                <w:color w:val="595959" w:themeColor="text1" w:themeTint="A6"/>
                <w:sz w:val="20"/>
                <w:szCs w:val="20"/>
              </w:rPr>
              <w:t>кезекш</w:t>
            </w:r>
            <w:r w:rsidRPr="002A7EBB">
              <w:rPr>
                <w:rFonts w:ascii="Times New Roman" w:hAnsi="Times New Roman" w:cs="Times New Roman"/>
                <w:b/>
                <w:bCs/>
                <w:iCs/>
                <w:color w:val="595959" w:themeColor="text1" w:themeTint="A6"/>
                <w:sz w:val="20"/>
                <w:szCs w:val="20"/>
                <w:lang w:val="en-US"/>
              </w:rPr>
              <w:t>i</w:t>
            </w:r>
            <w:proofErr w:type="spellEnd"/>
            <w:r w:rsidRPr="002A7EBB">
              <w:rPr>
                <w:rFonts w:ascii="Times New Roman" w:hAnsi="Times New Roman" w:cs="Times New Roman"/>
                <w:b/>
                <w:bCs/>
                <w:iCs/>
                <w:color w:val="595959" w:themeColor="text1" w:themeTint="A6"/>
                <w:sz w:val="20"/>
                <w:szCs w:val="20"/>
              </w:rPr>
              <w:t>л</w:t>
            </w:r>
            <w:proofErr w:type="spellStart"/>
            <w:r w:rsidRPr="002A7EBB">
              <w:rPr>
                <w:rFonts w:ascii="Times New Roman" w:hAnsi="Times New Roman" w:cs="Times New Roman"/>
                <w:b/>
                <w:bCs/>
                <w:iCs/>
                <w:color w:val="595959" w:themeColor="text1" w:themeTint="A6"/>
                <w:sz w:val="20"/>
                <w:szCs w:val="20"/>
                <w:lang w:val="en-US"/>
              </w:rPr>
              <w:t>i</w:t>
            </w:r>
            <w:proofErr w:type="spellEnd"/>
            <w:r w:rsidRPr="002A7EBB">
              <w:rPr>
                <w:rFonts w:ascii="Times New Roman" w:hAnsi="Times New Roman" w:cs="Times New Roman"/>
                <w:b/>
                <w:bCs/>
                <w:iCs/>
                <w:color w:val="595959" w:themeColor="text1" w:themeTint="A6"/>
                <w:sz w:val="20"/>
                <w:szCs w:val="20"/>
              </w:rPr>
              <w:t>к</w:t>
            </w:r>
          </w:p>
          <w:p w14:paraId="79464073" w14:textId="77777777" w:rsidR="005560CC" w:rsidRPr="002A7EBB" w:rsidRDefault="005560CC" w:rsidP="009015D8">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lang w:val="kk-KZ"/>
              </w:rPr>
            </w:pPr>
            <w:r w:rsidRPr="002A7EBB">
              <w:rPr>
                <w:rFonts w:ascii="Times New Roman" w:hAnsi="Times New Roman" w:cs="Times New Roman"/>
                <w:b/>
                <w:bCs/>
                <w:iCs/>
                <w:color w:val="595959" w:themeColor="text1" w:themeTint="A6"/>
                <w:sz w:val="20"/>
                <w:szCs w:val="20"/>
              </w:rPr>
              <w:t>Дежурство по столовой</w:t>
            </w:r>
          </w:p>
        </w:tc>
        <w:tc>
          <w:tcPr>
            <w:tcW w:w="13264" w:type="dxa"/>
            <w:gridSpan w:val="8"/>
          </w:tcPr>
          <w:p w14:paraId="17236ECC" w14:textId="77777777" w:rsidR="005560CC" w:rsidRPr="002A7EBB" w:rsidRDefault="005560CC" w:rsidP="009015D8">
            <w:pPr>
              <w:widowControl w:val="0"/>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A7EBB">
              <w:rPr>
                <w:rFonts w:ascii="Times New Roman" w:hAnsi="Times New Roman" w:cs="Times New Roman"/>
                <w:b/>
                <w:color w:val="595959" w:themeColor="text1" w:themeTint="A6"/>
                <w:sz w:val="20"/>
                <w:szCs w:val="20"/>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4F59F21B" w14:textId="77777777" w:rsidR="000E32F1" w:rsidRPr="002A7EBB" w:rsidRDefault="005560CC" w:rsidP="000E32F1">
            <w:pPr>
              <w:spacing w:after="0" w:line="240" w:lineRule="auto"/>
              <w:jc w:val="both"/>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Задача</w:t>
            </w:r>
            <w:proofErr w:type="gramStart"/>
            <w:r w:rsidRPr="002A7EBB">
              <w:rPr>
                <w:rFonts w:ascii="Times New Roman" w:hAnsi="Times New Roman" w:cs="Times New Roman"/>
                <w:color w:val="595959" w:themeColor="text1" w:themeTint="A6"/>
                <w:sz w:val="20"/>
                <w:szCs w:val="20"/>
              </w:rPr>
              <w:t>:</w:t>
            </w:r>
            <w:r w:rsidR="000E32F1" w:rsidRPr="002A7EBB">
              <w:rPr>
                <w:rFonts w:ascii="Times New Roman" w:hAnsi="Times New Roman" w:cs="Times New Roman"/>
                <w:color w:val="595959" w:themeColor="text1" w:themeTint="A6"/>
                <w:sz w:val="20"/>
                <w:szCs w:val="20"/>
              </w:rPr>
              <w:t xml:space="preserve"> Формировать</w:t>
            </w:r>
            <w:proofErr w:type="gramEnd"/>
            <w:r w:rsidR="000E32F1" w:rsidRPr="002A7EBB">
              <w:rPr>
                <w:rFonts w:ascii="Times New Roman" w:hAnsi="Times New Roman" w:cs="Times New Roman"/>
                <w:color w:val="595959" w:themeColor="text1" w:themeTint="A6"/>
                <w:sz w:val="20"/>
                <w:szCs w:val="20"/>
              </w:rPr>
              <w:t xml:space="preserve"> навыки соблюдения правил гигиены в общественных местах.</w:t>
            </w:r>
          </w:p>
          <w:p w14:paraId="78C2E993" w14:textId="48A9E2FB" w:rsidR="00CC3306" w:rsidRPr="002A7EBB" w:rsidRDefault="00CC3306" w:rsidP="00CC3306">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Чтобы не было беды,</w:t>
            </w:r>
          </w:p>
          <w:p w14:paraId="6887AE8E" w14:textId="77777777" w:rsidR="00CC3306" w:rsidRPr="002A7EBB" w:rsidRDefault="00CC3306" w:rsidP="00CC3306">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Вспомним правила еды:</w:t>
            </w:r>
          </w:p>
          <w:p w14:paraId="38405B9F" w14:textId="77777777" w:rsidR="00CC3306" w:rsidRPr="002A7EBB" w:rsidRDefault="00CC3306" w:rsidP="00CC3306">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Наши ноги не стучат,</w:t>
            </w:r>
          </w:p>
          <w:p w14:paraId="1807BB08" w14:textId="77777777" w:rsidR="00CC3306" w:rsidRPr="002A7EBB" w:rsidRDefault="00CC3306" w:rsidP="00CC3306">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Наши язычки молчат</w:t>
            </w:r>
          </w:p>
          <w:p w14:paraId="7B9ED454" w14:textId="77777777" w:rsidR="00CC3306" w:rsidRPr="002A7EBB" w:rsidRDefault="00CC3306" w:rsidP="00CC3306">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Надо есть с закрытым ртом,</w:t>
            </w:r>
          </w:p>
          <w:p w14:paraId="1744A416" w14:textId="77777777" w:rsidR="00CC3306" w:rsidRPr="002A7EBB" w:rsidRDefault="00CC3306" w:rsidP="00CC3306">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Не спешить, не говорить,</w:t>
            </w:r>
          </w:p>
          <w:p w14:paraId="3F57A65A" w14:textId="77777777" w:rsidR="00CC3306" w:rsidRPr="002A7EBB" w:rsidRDefault="00CC3306" w:rsidP="00CC3306">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Крошки на пол не сорить.</w:t>
            </w:r>
          </w:p>
          <w:p w14:paraId="209593AD" w14:textId="77777777" w:rsidR="00CC3306" w:rsidRPr="002A7EBB" w:rsidRDefault="00CC3306" w:rsidP="00CC3306">
            <w:pPr>
              <w:spacing w:after="0" w:line="240" w:lineRule="auto"/>
              <w:rPr>
                <w:rFonts w:ascii="Times New Roman" w:hAnsi="Times New Roman" w:cs="Times New Roman"/>
                <w:color w:val="595959" w:themeColor="text1" w:themeTint="A6"/>
                <w:sz w:val="20"/>
                <w:szCs w:val="20"/>
              </w:rPr>
            </w:pPr>
            <w:proofErr w:type="gramStart"/>
            <w:r w:rsidRPr="002A7EBB">
              <w:rPr>
                <w:rFonts w:ascii="Times New Roman" w:hAnsi="Times New Roman" w:cs="Times New Roman"/>
                <w:color w:val="595959" w:themeColor="text1" w:themeTint="A6"/>
                <w:sz w:val="20"/>
                <w:szCs w:val="20"/>
              </w:rPr>
              <w:t>Вытирать  салфеткой</w:t>
            </w:r>
            <w:proofErr w:type="gramEnd"/>
            <w:r w:rsidRPr="002A7EBB">
              <w:rPr>
                <w:rFonts w:ascii="Times New Roman" w:hAnsi="Times New Roman" w:cs="Times New Roman"/>
                <w:color w:val="595959" w:themeColor="text1" w:themeTint="A6"/>
                <w:sz w:val="20"/>
                <w:szCs w:val="20"/>
              </w:rPr>
              <w:t xml:space="preserve"> рот</w:t>
            </w:r>
          </w:p>
          <w:p w14:paraId="254F2A8B" w14:textId="77777777" w:rsidR="00CC3306" w:rsidRPr="002A7EBB" w:rsidRDefault="00CC3306" w:rsidP="00CC3306">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И не капать на живот.</w:t>
            </w:r>
          </w:p>
          <w:p w14:paraId="691FD00A" w14:textId="7F18637A" w:rsidR="00CC3306" w:rsidRPr="002A7EBB" w:rsidRDefault="00CC3306" w:rsidP="00CC3306">
            <w:pPr>
              <w:spacing w:after="0" w:line="240" w:lineRule="auto"/>
              <w:rPr>
                <w:rFonts w:ascii="Times New Roman" w:hAnsi="Times New Roman" w:cs="Times New Roman"/>
                <w:color w:val="595959" w:themeColor="text1" w:themeTint="A6"/>
                <w:sz w:val="20"/>
                <w:szCs w:val="20"/>
              </w:rPr>
            </w:pPr>
            <w:proofErr w:type="gramStart"/>
            <w:r w:rsidRPr="002A7EBB">
              <w:rPr>
                <w:rFonts w:ascii="Times New Roman" w:hAnsi="Times New Roman" w:cs="Times New Roman"/>
                <w:color w:val="595959" w:themeColor="text1" w:themeTint="A6"/>
                <w:sz w:val="20"/>
                <w:szCs w:val="20"/>
              </w:rPr>
              <w:t>Чтобы  ложки</w:t>
            </w:r>
            <w:proofErr w:type="gramEnd"/>
            <w:r w:rsidRPr="002A7EBB">
              <w:rPr>
                <w:rFonts w:ascii="Times New Roman" w:hAnsi="Times New Roman" w:cs="Times New Roman"/>
                <w:color w:val="595959" w:themeColor="text1" w:themeTint="A6"/>
                <w:sz w:val="20"/>
                <w:szCs w:val="20"/>
              </w:rPr>
              <w:t xml:space="preserve"> не стучали,</w:t>
            </w:r>
          </w:p>
          <w:p w14:paraId="047CFCA8" w14:textId="77777777" w:rsidR="00CC3306" w:rsidRPr="002A7EBB" w:rsidRDefault="00CC3306" w:rsidP="00CC3306">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А ребята не мечтали….</w:t>
            </w:r>
          </w:p>
          <w:p w14:paraId="43E9ABAF" w14:textId="6152BE23" w:rsidR="005560CC" w:rsidRPr="002A7EBB" w:rsidRDefault="005560CC" w:rsidP="009015D8">
            <w:pPr>
              <w:widowControl w:val="0"/>
              <w:autoSpaceDE w:val="0"/>
              <w:autoSpaceDN w:val="0"/>
              <w:adjustRightInd w:val="0"/>
              <w:spacing w:after="0" w:line="240" w:lineRule="auto"/>
              <w:contextualSpacing/>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w:t>
            </w:r>
            <w:r w:rsidR="000E32F1" w:rsidRPr="002A7EBB">
              <w:rPr>
                <w:rFonts w:ascii="Times New Roman" w:hAnsi="Times New Roman" w:cs="Times New Roman"/>
                <w:color w:val="595959" w:themeColor="text1" w:themeTint="A6"/>
                <w:sz w:val="20"/>
                <w:szCs w:val="20"/>
              </w:rPr>
              <w:t>хлеб-</w:t>
            </w:r>
            <w:proofErr w:type="gramStart"/>
            <w:r w:rsidR="000E32F1" w:rsidRPr="002A7EBB">
              <w:rPr>
                <w:rFonts w:ascii="Times New Roman" w:hAnsi="Times New Roman" w:cs="Times New Roman"/>
                <w:color w:val="595959" w:themeColor="text1" w:themeTint="A6"/>
                <w:sz w:val="20"/>
                <w:szCs w:val="20"/>
              </w:rPr>
              <w:t>н</w:t>
            </w:r>
            <w:r w:rsidRPr="002A7EBB">
              <w:rPr>
                <w:rFonts w:ascii="Times New Roman" w:hAnsi="Times New Roman" w:cs="Times New Roman"/>
                <w:bCs/>
                <w:iCs/>
                <w:color w:val="595959" w:themeColor="text1" w:themeTint="A6"/>
                <w:sz w:val="20"/>
                <w:szCs w:val="20"/>
                <w:lang w:val="kk-KZ"/>
              </w:rPr>
              <w:t>ан ,</w:t>
            </w:r>
            <w:proofErr w:type="gramEnd"/>
            <w:r w:rsidR="000E32F1" w:rsidRPr="002A7EBB">
              <w:rPr>
                <w:color w:val="595959" w:themeColor="text1" w:themeTint="A6"/>
                <w:sz w:val="20"/>
                <w:szCs w:val="20"/>
              </w:rPr>
              <w:t xml:space="preserve"> </w:t>
            </w:r>
            <w:r w:rsidR="000E32F1" w:rsidRPr="002A7EBB">
              <w:rPr>
                <w:rFonts w:ascii="Times New Roman" w:hAnsi="Times New Roman" w:cs="Times New Roman"/>
                <w:color w:val="595959" w:themeColor="text1" w:themeTint="A6"/>
                <w:sz w:val="20"/>
                <w:szCs w:val="20"/>
              </w:rPr>
              <w:t>первое блюдо-</w:t>
            </w:r>
            <w:r w:rsidR="000E32F1" w:rsidRPr="002A7EBB">
              <w:rPr>
                <w:rFonts w:ascii="Times New Roman" w:hAnsi="Times New Roman" w:cs="Times New Roman"/>
                <w:bCs/>
                <w:iCs/>
                <w:color w:val="595959" w:themeColor="text1" w:themeTint="A6"/>
                <w:sz w:val="20"/>
                <w:szCs w:val="20"/>
                <w:lang w:val="kk-KZ"/>
              </w:rPr>
              <w:t xml:space="preserve">бірінші тағам,второе блюдо- екінші тағам, </w:t>
            </w:r>
            <w:r w:rsidRPr="002A7EBB">
              <w:rPr>
                <w:rFonts w:ascii="Times New Roman" w:hAnsi="Times New Roman" w:cs="Times New Roman"/>
                <w:bCs/>
                <w:iCs/>
                <w:color w:val="595959" w:themeColor="text1" w:themeTint="A6"/>
                <w:sz w:val="20"/>
                <w:szCs w:val="20"/>
                <w:lang w:val="kk-KZ"/>
              </w:rPr>
              <w:t xml:space="preserve">сорпа-суп </w:t>
            </w:r>
            <w:r w:rsidRPr="002A7EBB">
              <w:rPr>
                <w:rFonts w:ascii="Times New Roman" w:hAnsi="Times New Roman" w:cs="Times New Roman"/>
                <w:iCs/>
                <w:color w:val="595959" w:themeColor="text1" w:themeTint="A6"/>
                <w:sz w:val="20"/>
                <w:szCs w:val="20"/>
                <w:lang w:val="kk-KZ"/>
              </w:rPr>
              <w:t xml:space="preserve"> ,тәрелке, қасық, </w:t>
            </w:r>
            <w:proofErr w:type="spellStart"/>
            <w:r w:rsidRPr="002A7EBB">
              <w:rPr>
                <w:rFonts w:ascii="Times New Roman" w:hAnsi="Times New Roman" w:cs="Times New Roman"/>
                <w:bCs/>
                <w:color w:val="595959" w:themeColor="text1" w:themeTint="A6"/>
                <w:sz w:val="20"/>
                <w:szCs w:val="20"/>
              </w:rPr>
              <w:t>әбден</w:t>
            </w:r>
            <w:proofErr w:type="spellEnd"/>
            <w:r w:rsidRPr="002A7EBB">
              <w:rPr>
                <w:rFonts w:ascii="Times New Roman" w:hAnsi="Times New Roman" w:cs="Times New Roman"/>
                <w:bCs/>
                <w:color w:val="595959" w:themeColor="text1" w:themeTint="A6"/>
                <w:sz w:val="20"/>
                <w:szCs w:val="20"/>
              </w:rPr>
              <w:t xml:space="preserve"> </w:t>
            </w:r>
            <w:proofErr w:type="spellStart"/>
            <w:r w:rsidRPr="002A7EBB">
              <w:rPr>
                <w:rFonts w:ascii="Times New Roman" w:hAnsi="Times New Roman" w:cs="Times New Roman"/>
                <w:bCs/>
                <w:color w:val="595959" w:themeColor="text1" w:themeTint="A6"/>
                <w:sz w:val="20"/>
                <w:szCs w:val="20"/>
              </w:rPr>
              <w:t>шайнап</w:t>
            </w:r>
            <w:proofErr w:type="spellEnd"/>
            <w:r w:rsidRPr="002A7EBB">
              <w:rPr>
                <w:rFonts w:ascii="Times New Roman" w:hAnsi="Times New Roman" w:cs="Times New Roman"/>
                <w:bCs/>
                <w:color w:val="595959" w:themeColor="text1" w:themeTint="A6"/>
                <w:sz w:val="20"/>
                <w:szCs w:val="20"/>
              </w:rPr>
              <w:t xml:space="preserve"> </w:t>
            </w:r>
            <w:proofErr w:type="spellStart"/>
            <w:r w:rsidRPr="002A7EBB">
              <w:rPr>
                <w:rFonts w:ascii="Times New Roman" w:hAnsi="Times New Roman" w:cs="Times New Roman"/>
                <w:bCs/>
                <w:color w:val="595959" w:themeColor="text1" w:themeTint="A6"/>
                <w:sz w:val="20"/>
                <w:szCs w:val="20"/>
              </w:rPr>
              <w:t>жеңдер</w:t>
            </w:r>
            <w:proofErr w:type="spellEnd"/>
            <w:r w:rsidRPr="002A7EBB">
              <w:rPr>
                <w:rFonts w:ascii="Times New Roman" w:hAnsi="Times New Roman" w:cs="Times New Roman"/>
                <w:bCs/>
                <w:color w:val="595959" w:themeColor="text1" w:themeTint="A6"/>
                <w:sz w:val="20"/>
                <w:szCs w:val="20"/>
              </w:rPr>
              <w:t xml:space="preserve"> – хорошо разжевывайте,</w:t>
            </w:r>
            <w:r w:rsidRPr="002A7EBB">
              <w:rPr>
                <w:rFonts w:ascii="Times New Roman" w:hAnsi="Times New Roman" w:cs="Times New Roman"/>
                <w:bCs/>
                <w:iCs/>
                <w:color w:val="595959" w:themeColor="text1" w:themeTint="A6"/>
                <w:sz w:val="20"/>
                <w:szCs w:val="20"/>
                <w:lang w:val="kk-KZ"/>
              </w:rPr>
              <w:t xml:space="preserve"> ас болсын!</w:t>
            </w:r>
            <w:r w:rsidRPr="002A7EBB">
              <w:rPr>
                <w:rFonts w:ascii="Times New Roman" w:hAnsi="Times New Roman" w:cs="Times New Roman"/>
                <w:color w:val="595959" w:themeColor="text1" w:themeTint="A6"/>
                <w:sz w:val="20"/>
                <w:szCs w:val="20"/>
              </w:rPr>
              <w:t xml:space="preserve"> )</w:t>
            </w:r>
          </w:p>
          <w:p w14:paraId="766C35C8" w14:textId="77777777" w:rsidR="005560CC" w:rsidRPr="002A7EBB" w:rsidRDefault="005560CC" w:rsidP="009015D8">
            <w:pPr>
              <w:widowControl w:val="0"/>
              <w:autoSpaceDE w:val="0"/>
              <w:autoSpaceDN w:val="0"/>
              <w:adjustRightInd w:val="0"/>
              <w:spacing w:after="0" w:line="240" w:lineRule="auto"/>
              <w:contextualSpacing/>
              <w:rPr>
                <w:rFonts w:ascii="Times New Roman" w:hAnsi="Times New Roman" w:cs="Times New Roman"/>
                <w:i/>
                <w:color w:val="595959" w:themeColor="text1" w:themeTint="A6"/>
                <w:sz w:val="20"/>
                <w:szCs w:val="20"/>
              </w:rPr>
            </w:pPr>
            <w:r w:rsidRPr="002A7EBB">
              <w:rPr>
                <w:rFonts w:ascii="Times New Roman" w:hAnsi="Times New Roman" w:cs="Times New Roman"/>
                <w:i/>
                <w:color w:val="595959" w:themeColor="text1" w:themeTint="A6"/>
                <w:sz w:val="20"/>
                <w:szCs w:val="20"/>
              </w:rPr>
              <w:t xml:space="preserve">Совершенствовать навыки культурного поведения за столом, свободного пользования столовыми приборами </w:t>
            </w:r>
          </w:p>
          <w:p w14:paraId="3058385C" w14:textId="77777777" w:rsidR="005560CC" w:rsidRPr="002A7EBB" w:rsidRDefault="005560CC" w:rsidP="009015D8">
            <w:pPr>
              <w:widowControl w:val="0"/>
              <w:autoSpaceDE w:val="0"/>
              <w:autoSpaceDN w:val="0"/>
              <w:adjustRightInd w:val="0"/>
              <w:spacing w:after="0" w:line="240" w:lineRule="auto"/>
              <w:contextualSpacing/>
              <w:rPr>
                <w:rFonts w:ascii="Times New Roman" w:hAnsi="Times New Roman" w:cs="Times New Roman"/>
                <w:i/>
                <w:color w:val="595959" w:themeColor="text1" w:themeTint="A6"/>
                <w:sz w:val="20"/>
                <w:szCs w:val="20"/>
              </w:rPr>
            </w:pPr>
            <w:r w:rsidRPr="002A7EBB">
              <w:rPr>
                <w:rFonts w:ascii="Times New Roman" w:hAnsi="Times New Roman" w:cs="Times New Roman"/>
                <w:i/>
                <w:color w:val="595959" w:themeColor="text1" w:themeTint="A6"/>
                <w:sz w:val="20"/>
                <w:szCs w:val="20"/>
              </w:rPr>
              <w:t xml:space="preserve">Совершенствовать умение аккуратно складывать и развешивать одежду на стуле </w:t>
            </w:r>
          </w:p>
          <w:p w14:paraId="43770141" w14:textId="08D42FE8" w:rsidR="005560CC" w:rsidRPr="002A7EBB" w:rsidRDefault="005560CC" w:rsidP="009015D8">
            <w:pPr>
              <w:widowControl w:val="0"/>
              <w:autoSpaceDE w:val="0"/>
              <w:autoSpaceDN w:val="0"/>
              <w:adjustRightInd w:val="0"/>
              <w:spacing w:after="0" w:line="240" w:lineRule="auto"/>
              <w:contextualSpacing/>
              <w:rPr>
                <w:rFonts w:ascii="Times New Roman" w:hAnsi="Times New Roman" w:cs="Times New Roman"/>
                <w:i/>
                <w:color w:val="595959" w:themeColor="text1" w:themeTint="A6"/>
                <w:sz w:val="20"/>
                <w:szCs w:val="20"/>
              </w:rPr>
            </w:pPr>
            <w:r w:rsidRPr="002A7EBB">
              <w:rPr>
                <w:rFonts w:ascii="Times New Roman" w:hAnsi="Times New Roman" w:cs="Times New Roman"/>
                <w:i/>
                <w:color w:val="595959" w:themeColor="text1" w:themeTint="A6"/>
                <w:sz w:val="20"/>
                <w:szCs w:val="20"/>
              </w:rPr>
              <w:t xml:space="preserve">Д/у «Кто правильно и быстро </w:t>
            </w:r>
            <w:proofErr w:type="spellStart"/>
            <w:r w:rsidR="00CC3306" w:rsidRPr="002A7EBB">
              <w:rPr>
                <w:rFonts w:ascii="Times New Roman" w:hAnsi="Times New Roman" w:cs="Times New Roman"/>
                <w:i/>
                <w:color w:val="595959" w:themeColor="text1" w:themeTint="A6"/>
                <w:sz w:val="20"/>
                <w:szCs w:val="20"/>
              </w:rPr>
              <w:t>свеернет</w:t>
            </w:r>
            <w:proofErr w:type="spellEnd"/>
            <w:r w:rsidRPr="002A7EBB">
              <w:rPr>
                <w:rFonts w:ascii="Times New Roman" w:hAnsi="Times New Roman" w:cs="Times New Roman"/>
                <w:i/>
                <w:color w:val="595959" w:themeColor="text1" w:themeTint="A6"/>
                <w:sz w:val="20"/>
                <w:szCs w:val="20"/>
              </w:rPr>
              <w:t xml:space="preserve"> одежду»</w:t>
            </w:r>
          </w:p>
          <w:p w14:paraId="477800AA" w14:textId="77777777" w:rsidR="005560CC" w:rsidRPr="002A7EBB" w:rsidRDefault="005560CC" w:rsidP="009015D8">
            <w:pPr>
              <w:widowControl w:val="0"/>
              <w:autoSpaceDE w:val="0"/>
              <w:autoSpaceDN w:val="0"/>
              <w:adjustRightInd w:val="0"/>
              <w:spacing w:after="0" w:line="240" w:lineRule="auto"/>
              <w:contextualSpacing/>
              <w:rPr>
                <w:rFonts w:ascii="Times New Roman" w:hAnsi="Times New Roman" w:cs="Times New Roman"/>
                <w:i/>
                <w:color w:val="595959" w:themeColor="text1" w:themeTint="A6"/>
                <w:sz w:val="20"/>
                <w:szCs w:val="20"/>
              </w:rPr>
            </w:pPr>
            <w:proofErr w:type="gramStart"/>
            <w:r w:rsidRPr="002A7EBB">
              <w:rPr>
                <w:rFonts w:ascii="Times New Roman" w:hAnsi="Times New Roman" w:cs="Times New Roman"/>
                <w:i/>
                <w:color w:val="595959" w:themeColor="text1" w:themeTint="A6"/>
                <w:sz w:val="20"/>
                <w:szCs w:val="20"/>
              </w:rPr>
              <w:t>Цель:  учить</w:t>
            </w:r>
            <w:proofErr w:type="gramEnd"/>
            <w:r w:rsidRPr="002A7EBB">
              <w:rPr>
                <w:rFonts w:ascii="Times New Roman" w:hAnsi="Times New Roman" w:cs="Times New Roman"/>
                <w:i/>
                <w:color w:val="595959" w:themeColor="text1" w:themeTint="A6"/>
                <w:sz w:val="20"/>
                <w:szCs w:val="20"/>
              </w:rPr>
              <w:t xml:space="preserve"> детей красиво развешивать одежду на стульчик</w:t>
            </w:r>
          </w:p>
        </w:tc>
      </w:tr>
      <w:tr w:rsidR="002A7EBB" w:rsidRPr="002A7EBB" w14:paraId="67C99D3F" w14:textId="77777777" w:rsidTr="009015D8">
        <w:trPr>
          <w:trHeight w:val="203"/>
        </w:trPr>
        <w:tc>
          <w:tcPr>
            <w:tcW w:w="2495" w:type="dxa"/>
          </w:tcPr>
          <w:p w14:paraId="5FDE8C21" w14:textId="77777777"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A7EBB">
              <w:rPr>
                <w:rFonts w:ascii="Times New Roman" w:hAnsi="Times New Roman" w:cs="Times New Roman"/>
                <w:b/>
                <w:color w:val="595959" w:themeColor="text1" w:themeTint="A6"/>
                <w:sz w:val="20"/>
                <w:szCs w:val="20"/>
                <w:lang w:val="kk-KZ"/>
              </w:rPr>
              <w:lastRenderedPageBreak/>
              <w:t>Ұйықтау/</w:t>
            </w:r>
            <w:r w:rsidRPr="002A7EBB">
              <w:rPr>
                <w:rFonts w:ascii="Times New Roman" w:hAnsi="Times New Roman" w:cs="Times New Roman"/>
                <w:b/>
                <w:color w:val="595959" w:themeColor="text1" w:themeTint="A6"/>
                <w:sz w:val="20"/>
                <w:szCs w:val="20"/>
              </w:rPr>
              <w:t>Сон</w:t>
            </w:r>
          </w:p>
        </w:tc>
        <w:tc>
          <w:tcPr>
            <w:tcW w:w="2610" w:type="dxa"/>
            <w:gridSpan w:val="2"/>
          </w:tcPr>
          <w:p w14:paraId="77B2B2EA" w14:textId="77777777" w:rsidR="005560CC" w:rsidRPr="002A7EBB" w:rsidRDefault="005560CC" w:rsidP="009015D8">
            <w:pPr>
              <w:widowControl w:val="0"/>
              <w:autoSpaceDE w:val="0"/>
              <w:autoSpaceDN w:val="0"/>
              <w:adjustRightInd w:val="0"/>
              <w:spacing w:after="0" w:line="240" w:lineRule="auto"/>
              <w:contextualSpacing/>
              <w:jc w:val="center"/>
              <w:rPr>
                <w:rFonts w:ascii="Times New Roman" w:hAnsi="Times New Roman" w:cs="Times New Roman"/>
                <w:b/>
                <w:color w:val="595959" w:themeColor="text1" w:themeTint="A6"/>
                <w:sz w:val="20"/>
                <w:szCs w:val="20"/>
                <w:lang w:val="kk-KZ"/>
              </w:rPr>
            </w:pPr>
            <w:r w:rsidRPr="002A7EBB">
              <w:rPr>
                <w:rFonts w:ascii="Times New Roman" w:hAnsi="Times New Roman" w:cs="Times New Roman"/>
                <w:b/>
                <w:color w:val="595959" w:themeColor="text1" w:themeTint="A6"/>
                <w:sz w:val="20"/>
                <w:szCs w:val="20"/>
                <w:lang w:val="kk-KZ"/>
              </w:rPr>
              <w:t>Ертегі терапиясы Сказкотерапия</w:t>
            </w:r>
          </w:p>
          <w:p w14:paraId="1D86AE8D" w14:textId="77777777" w:rsidR="005560CC" w:rsidRPr="002A7EBB" w:rsidRDefault="005560CC" w:rsidP="009015D8">
            <w:pPr>
              <w:pStyle w:val="c25"/>
              <w:shd w:val="clear" w:color="auto" w:fill="FFFFFF"/>
              <w:spacing w:before="0" w:beforeAutospacing="0" w:after="0" w:afterAutospacing="0"/>
              <w:jc w:val="center"/>
              <w:rPr>
                <w:bCs/>
                <w:color w:val="595959" w:themeColor="text1" w:themeTint="A6"/>
                <w:sz w:val="20"/>
                <w:szCs w:val="20"/>
              </w:rPr>
            </w:pPr>
            <w:r w:rsidRPr="002A7EBB">
              <w:rPr>
                <w:bCs/>
                <w:color w:val="595959" w:themeColor="text1" w:themeTint="A6"/>
                <w:sz w:val="20"/>
                <w:szCs w:val="20"/>
              </w:rPr>
              <w:t>«</w:t>
            </w:r>
            <w:r w:rsidRPr="002A7EBB">
              <w:rPr>
                <w:bCs/>
                <w:color w:val="595959" w:themeColor="text1" w:themeTint="A6"/>
                <w:sz w:val="20"/>
                <w:szCs w:val="20"/>
                <w:lang w:val="kk-KZ"/>
              </w:rPr>
              <w:t>Буратино</w:t>
            </w:r>
            <w:r w:rsidRPr="002A7EBB">
              <w:rPr>
                <w:bCs/>
                <w:color w:val="595959" w:themeColor="text1" w:themeTint="A6"/>
                <w:sz w:val="20"/>
                <w:szCs w:val="20"/>
              </w:rPr>
              <w:t>»</w:t>
            </w:r>
          </w:p>
          <w:p w14:paraId="52E30E4B" w14:textId="77777777" w:rsidR="005560CC" w:rsidRPr="002A7EBB" w:rsidRDefault="005560CC" w:rsidP="009015D8">
            <w:pPr>
              <w:pStyle w:val="c25"/>
              <w:shd w:val="clear" w:color="auto" w:fill="FFFFFF"/>
              <w:spacing w:before="0" w:beforeAutospacing="0" w:after="0" w:afterAutospacing="0"/>
              <w:jc w:val="center"/>
              <w:rPr>
                <w:i/>
                <w:color w:val="595959" w:themeColor="text1" w:themeTint="A6"/>
                <w:sz w:val="20"/>
                <w:szCs w:val="20"/>
              </w:rPr>
            </w:pPr>
            <w:r w:rsidRPr="002A7EBB">
              <w:rPr>
                <w:bCs/>
                <w:color w:val="595959" w:themeColor="text1" w:themeTint="A6"/>
                <w:sz w:val="20"/>
                <w:szCs w:val="20"/>
              </w:rPr>
              <w:t xml:space="preserve"> </w:t>
            </w:r>
            <w:proofErr w:type="spellStart"/>
            <w:r w:rsidRPr="002A7EBB">
              <w:rPr>
                <w:bCs/>
                <w:color w:val="595959" w:themeColor="text1" w:themeTint="A6"/>
                <w:sz w:val="20"/>
                <w:szCs w:val="20"/>
              </w:rPr>
              <w:t>А.Толстой</w:t>
            </w:r>
            <w:proofErr w:type="spellEnd"/>
          </w:p>
        </w:tc>
        <w:tc>
          <w:tcPr>
            <w:tcW w:w="2551" w:type="dxa"/>
          </w:tcPr>
          <w:p w14:paraId="6BA8407D" w14:textId="77777777" w:rsidR="005560CC" w:rsidRPr="002A7EBB" w:rsidRDefault="005560CC" w:rsidP="009015D8">
            <w:pPr>
              <w:widowControl w:val="0"/>
              <w:autoSpaceDE w:val="0"/>
              <w:autoSpaceDN w:val="0"/>
              <w:adjustRightInd w:val="0"/>
              <w:spacing w:after="0" w:line="240" w:lineRule="auto"/>
              <w:contextualSpacing/>
              <w:jc w:val="center"/>
              <w:rPr>
                <w:rFonts w:ascii="Times New Roman" w:hAnsi="Times New Roman" w:cs="Times New Roman"/>
                <w:b/>
                <w:color w:val="595959" w:themeColor="text1" w:themeTint="A6"/>
                <w:sz w:val="20"/>
                <w:szCs w:val="20"/>
              </w:rPr>
            </w:pPr>
            <w:r w:rsidRPr="002A7EBB">
              <w:rPr>
                <w:rFonts w:ascii="Times New Roman" w:hAnsi="Times New Roman" w:cs="Times New Roman"/>
                <w:b/>
                <w:color w:val="595959" w:themeColor="text1" w:themeTint="A6"/>
                <w:sz w:val="20"/>
                <w:szCs w:val="20"/>
              </w:rPr>
              <w:t>Музыкотерапия</w:t>
            </w:r>
          </w:p>
          <w:p w14:paraId="30BEF52B" w14:textId="77777777" w:rsidR="005560CC" w:rsidRPr="002A7EBB" w:rsidRDefault="005560CC" w:rsidP="009015D8">
            <w:pPr>
              <w:widowControl w:val="0"/>
              <w:autoSpaceDE w:val="0"/>
              <w:autoSpaceDN w:val="0"/>
              <w:adjustRightInd w:val="0"/>
              <w:spacing w:after="0" w:line="240" w:lineRule="auto"/>
              <w:contextualSpacing/>
              <w:jc w:val="center"/>
              <w:rPr>
                <w:rFonts w:ascii="Times New Roman" w:hAnsi="Times New Roman" w:cs="Times New Roman"/>
                <w:b/>
                <w:color w:val="595959" w:themeColor="text1" w:themeTint="A6"/>
                <w:sz w:val="20"/>
                <w:szCs w:val="20"/>
              </w:rPr>
            </w:pPr>
            <w:r w:rsidRPr="002A7EBB">
              <w:rPr>
                <w:rFonts w:ascii="Times New Roman" w:hAnsi="Times New Roman" w:cs="Times New Roman"/>
                <w:b/>
                <w:color w:val="595959" w:themeColor="text1" w:themeTint="A6"/>
                <w:sz w:val="20"/>
                <w:szCs w:val="20"/>
              </w:rPr>
              <w:t xml:space="preserve">Расслабляющая </w:t>
            </w:r>
          </w:p>
          <w:p w14:paraId="28D052E8" w14:textId="77777777" w:rsidR="005560CC" w:rsidRPr="002A7EBB" w:rsidRDefault="005560CC" w:rsidP="009015D8">
            <w:pPr>
              <w:widowControl w:val="0"/>
              <w:autoSpaceDE w:val="0"/>
              <w:autoSpaceDN w:val="0"/>
              <w:adjustRightInd w:val="0"/>
              <w:spacing w:after="0" w:line="240" w:lineRule="auto"/>
              <w:contextualSpacing/>
              <w:jc w:val="center"/>
              <w:rPr>
                <w:rFonts w:ascii="Times New Roman" w:hAnsi="Times New Roman" w:cs="Times New Roman"/>
                <w:i/>
                <w:color w:val="595959" w:themeColor="text1" w:themeTint="A6"/>
                <w:sz w:val="20"/>
                <w:szCs w:val="20"/>
              </w:rPr>
            </w:pPr>
            <w:r w:rsidRPr="002A7EBB">
              <w:rPr>
                <w:rFonts w:ascii="Times New Roman" w:hAnsi="Times New Roman" w:cs="Times New Roman"/>
                <w:b/>
                <w:color w:val="595959" w:themeColor="text1" w:themeTint="A6"/>
                <w:sz w:val="20"/>
                <w:szCs w:val="20"/>
              </w:rPr>
              <w:t xml:space="preserve">музыка </w:t>
            </w:r>
          </w:p>
        </w:tc>
        <w:tc>
          <w:tcPr>
            <w:tcW w:w="2835" w:type="dxa"/>
            <w:gridSpan w:val="2"/>
          </w:tcPr>
          <w:p w14:paraId="5B09516A" w14:textId="77777777" w:rsidR="005560CC" w:rsidRPr="002A7EBB" w:rsidRDefault="005560CC" w:rsidP="009015D8">
            <w:pPr>
              <w:widowControl w:val="0"/>
              <w:autoSpaceDE w:val="0"/>
              <w:autoSpaceDN w:val="0"/>
              <w:adjustRightInd w:val="0"/>
              <w:spacing w:after="0" w:line="240" w:lineRule="auto"/>
              <w:contextualSpacing/>
              <w:jc w:val="center"/>
              <w:rPr>
                <w:rFonts w:ascii="Times New Roman" w:hAnsi="Times New Roman" w:cs="Times New Roman"/>
                <w:b/>
                <w:color w:val="595959" w:themeColor="text1" w:themeTint="A6"/>
                <w:sz w:val="20"/>
                <w:szCs w:val="20"/>
              </w:rPr>
            </w:pPr>
            <w:proofErr w:type="spellStart"/>
            <w:r w:rsidRPr="002A7EBB">
              <w:rPr>
                <w:rFonts w:ascii="Times New Roman" w:hAnsi="Times New Roman" w:cs="Times New Roman"/>
                <w:b/>
                <w:color w:val="595959" w:themeColor="text1" w:themeTint="A6"/>
                <w:sz w:val="20"/>
                <w:szCs w:val="20"/>
              </w:rPr>
              <w:t>Ертегі</w:t>
            </w:r>
            <w:proofErr w:type="spellEnd"/>
            <w:r w:rsidRPr="002A7EBB">
              <w:rPr>
                <w:rFonts w:ascii="Times New Roman" w:hAnsi="Times New Roman" w:cs="Times New Roman"/>
                <w:b/>
                <w:color w:val="595959" w:themeColor="text1" w:themeTint="A6"/>
                <w:sz w:val="20"/>
                <w:szCs w:val="20"/>
              </w:rPr>
              <w:t xml:space="preserve"> </w:t>
            </w:r>
            <w:proofErr w:type="spellStart"/>
            <w:r w:rsidRPr="002A7EBB">
              <w:rPr>
                <w:rFonts w:ascii="Times New Roman" w:hAnsi="Times New Roman" w:cs="Times New Roman"/>
                <w:b/>
                <w:color w:val="595959" w:themeColor="text1" w:themeTint="A6"/>
                <w:sz w:val="20"/>
                <w:szCs w:val="20"/>
              </w:rPr>
              <w:t>терапиясы</w:t>
            </w:r>
            <w:proofErr w:type="spellEnd"/>
            <w:r w:rsidRPr="002A7EBB">
              <w:rPr>
                <w:rFonts w:ascii="Times New Roman" w:hAnsi="Times New Roman" w:cs="Times New Roman"/>
                <w:b/>
                <w:color w:val="595959" w:themeColor="text1" w:themeTint="A6"/>
                <w:sz w:val="20"/>
                <w:szCs w:val="20"/>
              </w:rPr>
              <w:t xml:space="preserve"> Сказкотерапия</w:t>
            </w:r>
          </w:p>
          <w:p w14:paraId="0F85461F" w14:textId="77777777" w:rsidR="005560CC" w:rsidRPr="002A7EBB" w:rsidRDefault="005560CC" w:rsidP="009015D8">
            <w:pPr>
              <w:pStyle w:val="c25"/>
              <w:shd w:val="clear" w:color="auto" w:fill="FFFFFF"/>
              <w:spacing w:before="0" w:beforeAutospacing="0" w:after="0" w:afterAutospacing="0"/>
              <w:jc w:val="center"/>
              <w:rPr>
                <w:i/>
                <w:color w:val="595959" w:themeColor="text1" w:themeTint="A6"/>
                <w:sz w:val="20"/>
                <w:szCs w:val="20"/>
              </w:rPr>
            </w:pPr>
            <w:r w:rsidRPr="002A7EBB">
              <w:rPr>
                <w:rStyle w:val="c22"/>
                <w:bCs/>
                <w:color w:val="595959" w:themeColor="text1" w:themeTint="A6"/>
                <w:sz w:val="20"/>
                <w:szCs w:val="20"/>
              </w:rPr>
              <w:t>«</w:t>
            </w:r>
            <w:proofErr w:type="gramStart"/>
            <w:r w:rsidRPr="002A7EBB">
              <w:rPr>
                <w:rStyle w:val="c22"/>
                <w:bCs/>
                <w:color w:val="595959" w:themeColor="text1" w:themeTint="A6"/>
                <w:sz w:val="20"/>
                <w:szCs w:val="20"/>
              </w:rPr>
              <w:t xml:space="preserve">Буратино»  </w:t>
            </w:r>
            <w:proofErr w:type="spellStart"/>
            <w:r w:rsidRPr="002A7EBB">
              <w:rPr>
                <w:rStyle w:val="c22"/>
                <w:bCs/>
                <w:color w:val="595959" w:themeColor="text1" w:themeTint="A6"/>
                <w:sz w:val="20"/>
                <w:szCs w:val="20"/>
              </w:rPr>
              <w:t>А.Толстой</w:t>
            </w:r>
            <w:proofErr w:type="spellEnd"/>
            <w:proofErr w:type="gramEnd"/>
            <w:r w:rsidRPr="002A7EBB">
              <w:rPr>
                <w:rStyle w:val="c22"/>
                <w:bCs/>
                <w:color w:val="595959" w:themeColor="text1" w:themeTint="A6"/>
                <w:sz w:val="20"/>
                <w:szCs w:val="20"/>
              </w:rPr>
              <w:t xml:space="preserve"> </w:t>
            </w:r>
          </w:p>
        </w:tc>
        <w:tc>
          <w:tcPr>
            <w:tcW w:w="2615" w:type="dxa"/>
            <w:gridSpan w:val="2"/>
          </w:tcPr>
          <w:p w14:paraId="06DFDB59" w14:textId="77777777" w:rsidR="005560CC" w:rsidRPr="002A7EBB" w:rsidRDefault="005560CC" w:rsidP="009015D8">
            <w:pPr>
              <w:widowControl w:val="0"/>
              <w:autoSpaceDE w:val="0"/>
              <w:autoSpaceDN w:val="0"/>
              <w:adjustRightInd w:val="0"/>
              <w:spacing w:after="0" w:line="240" w:lineRule="auto"/>
              <w:contextualSpacing/>
              <w:jc w:val="center"/>
              <w:rPr>
                <w:rFonts w:ascii="Times New Roman" w:hAnsi="Times New Roman" w:cs="Times New Roman"/>
                <w:b/>
                <w:color w:val="595959" w:themeColor="text1" w:themeTint="A6"/>
                <w:sz w:val="20"/>
                <w:szCs w:val="20"/>
              </w:rPr>
            </w:pPr>
            <w:r w:rsidRPr="002A7EBB">
              <w:rPr>
                <w:rFonts w:ascii="Times New Roman" w:hAnsi="Times New Roman" w:cs="Times New Roman"/>
                <w:b/>
                <w:color w:val="595959" w:themeColor="text1" w:themeTint="A6"/>
                <w:sz w:val="20"/>
                <w:szCs w:val="20"/>
              </w:rPr>
              <w:t>Музыкотерапия</w:t>
            </w:r>
          </w:p>
          <w:p w14:paraId="54EE8EC4" w14:textId="77777777" w:rsidR="005560CC" w:rsidRPr="002A7EBB" w:rsidRDefault="005560CC" w:rsidP="009015D8">
            <w:pPr>
              <w:widowControl w:val="0"/>
              <w:autoSpaceDE w:val="0"/>
              <w:autoSpaceDN w:val="0"/>
              <w:adjustRightInd w:val="0"/>
              <w:spacing w:after="0" w:line="240" w:lineRule="auto"/>
              <w:contextualSpacing/>
              <w:jc w:val="center"/>
              <w:rPr>
                <w:rFonts w:ascii="Times New Roman" w:hAnsi="Times New Roman" w:cs="Times New Roman"/>
                <w:b/>
                <w:color w:val="595959" w:themeColor="text1" w:themeTint="A6"/>
                <w:sz w:val="20"/>
                <w:szCs w:val="20"/>
              </w:rPr>
            </w:pPr>
            <w:r w:rsidRPr="002A7EBB">
              <w:rPr>
                <w:rFonts w:ascii="Times New Roman" w:hAnsi="Times New Roman" w:cs="Times New Roman"/>
                <w:b/>
                <w:color w:val="595959" w:themeColor="text1" w:themeTint="A6"/>
                <w:sz w:val="20"/>
                <w:szCs w:val="20"/>
              </w:rPr>
              <w:t xml:space="preserve">Музыка для </w:t>
            </w:r>
          </w:p>
          <w:p w14:paraId="5EE7E033" w14:textId="77777777" w:rsidR="005560CC" w:rsidRPr="002A7EBB" w:rsidRDefault="005560CC" w:rsidP="009015D8">
            <w:pPr>
              <w:widowControl w:val="0"/>
              <w:autoSpaceDE w:val="0"/>
              <w:autoSpaceDN w:val="0"/>
              <w:adjustRightInd w:val="0"/>
              <w:spacing w:after="0" w:line="240" w:lineRule="auto"/>
              <w:contextualSpacing/>
              <w:jc w:val="center"/>
              <w:rPr>
                <w:rFonts w:ascii="Times New Roman" w:hAnsi="Times New Roman" w:cs="Times New Roman"/>
                <w:i/>
                <w:color w:val="595959" w:themeColor="text1" w:themeTint="A6"/>
                <w:sz w:val="20"/>
                <w:szCs w:val="20"/>
              </w:rPr>
            </w:pPr>
            <w:r w:rsidRPr="002A7EBB">
              <w:rPr>
                <w:rFonts w:ascii="Times New Roman" w:hAnsi="Times New Roman" w:cs="Times New Roman"/>
                <w:b/>
                <w:color w:val="595959" w:themeColor="text1" w:themeTint="A6"/>
                <w:sz w:val="20"/>
                <w:szCs w:val="20"/>
              </w:rPr>
              <w:t>релаксации</w:t>
            </w:r>
          </w:p>
        </w:tc>
        <w:tc>
          <w:tcPr>
            <w:tcW w:w="2653" w:type="dxa"/>
          </w:tcPr>
          <w:p w14:paraId="52E2F479" w14:textId="3AD90827" w:rsidR="005560CC" w:rsidRPr="002A7EBB" w:rsidRDefault="005560CC" w:rsidP="009015D8">
            <w:pPr>
              <w:pStyle w:val="3"/>
              <w:shd w:val="clear" w:color="auto" w:fill="FFFFFF"/>
              <w:spacing w:before="0" w:line="240" w:lineRule="auto"/>
              <w:rPr>
                <w:rFonts w:ascii="Times New Roman" w:hAnsi="Times New Roman" w:cs="Times New Roman"/>
                <w:color w:val="595959" w:themeColor="text1" w:themeTint="A6"/>
                <w:sz w:val="20"/>
                <w:szCs w:val="20"/>
              </w:rPr>
            </w:pPr>
          </w:p>
        </w:tc>
      </w:tr>
      <w:tr w:rsidR="002A7EBB" w:rsidRPr="002A7EBB" w14:paraId="343DFCC6" w14:textId="77777777" w:rsidTr="009015D8">
        <w:trPr>
          <w:trHeight w:val="203"/>
        </w:trPr>
        <w:tc>
          <w:tcPr>
            <w:tcW w:w="2495" w:type="dxa"/>
          </w:tcPr>
          <w:p w14:paraId="3CA276A5" w14:textId="77777777" w:rsidR="005560CC" w:rsidRPr="002A7EBB" w:rsidRDefault="005560CC" w:rsidP="009015D8">
            <w:pPr>
              <w:widowControl w:val="0"/>
              <w:autoSpaceDE w:val="0"/>
              <w:autoSpaceDN w:val="0"/>
              <w:adjustRightInd w:val="0"/>
              <w:spacing w:after="0" w:line="240" w:lineRule="auto"/>
              <w:contextualSpacing/>
              <w:rPr>
                <w:rFonts w:ascii="Times New Roman" w:hAnsi="Times New Roman" w:cs="Times New Roman"/>
                <w:b/>
                <w:bCs/>
                <w:color w:val="595959" w:themeColor="text1" w:themeTint="A6"/>
                <w:sz w:val="20"/>
                <w:szCs w:val="20"/>
                <w:lang w:val="kk-KZ"/>
              </w:rPr>
            </w:pPr>
            <w:r w:rsidRPr="002A7EBB">
              <w:rPr>
                <w:rFonts w:ascii="Times New Roman" w:hAnsi="Times New Roman" w:cs="Times New Roman"/>
                <w:b/>
                <w:bCs/>
                <w:color w:val="595959" w:themeColor="text1" w:themeTint="A6"/>
                <w:sz w:val="20"/>
                <w:szCs w:val="20"/>
                <w:lang w:val="kk-KZ"/>
              </w:rPr>
              <w:t xml:space="preserve">Ақырындап ояну, ауа, су ем-шаралары/ </w:t>
            </w:r>
          </w:p>
          <w:p w14:paraId="3FAE5BFA" w14:textId="77777777" w:rsidR="005560CC" w:rsidRPr="002A7EBB" w:rsidRDefault="005560CC" w:rsidP="009015D8">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rPr>
            </w:pPr>
            <w:r w:rsidRPr="002A7EBB">
              <w:rPr>
                <w:rFonts w:ascii="Times New Roman" w:hAnsi="Times New Roman" w:cs="Times New Roman"/>
                <w:b/>
                <w:bCs/>
                <w:color w:val="595959" w:themeColor="text1" w:themeTint="A6"/>
                <w:sz w:val="20"/>
                <w:szCs w:val="20"/>
              </w:rPr>
              <w:t>Постепенный подъем, воздушные, водные процедуры</w:t>
            </w:r>
          </w:p>
        </w:tc>
        <w:tc>
          <w:tcPr>
            <w:tcW w:w="13264" w:type="dxa"/>
            <w:gridSpan w:val="8"/>
          </w:tcPr>
          <w:p w14:paraId="1F0B5CF7" w14:textId="77777777" w:rsidR="005560CC" w:rsidRPr="002A7EBB" w:rsidRDefault="005560CC" w:rsidP="009015D8">
            <w:pPr>
              <w:widowControl w:val="0"/>
              <w:autoSpaceDE w:val="0"/>
              <w:autoSpaceDN w:val="0"/>
              <w:adjustRightInd w:val="0"/>
              <w:spacing w:after="0" w:line="240" w:lineRule="auto"/>
              <w:contextualSpacing/>
              <w:rPr>
                <w:rFonts w:ascii="Times New Roman" w:hAnsi="Times New Roman" w:cs="Times New Roman"/>
                <w:color w:val="595959" w:themeColor="text1" w:themeTint="A6"/>
                <w:sz w:val="20"/>
                <w:szCs w:val="20"/>
                <w:lang w:val="kk-KZ"/>
              </w:rPr>
            </w:pPr>
            <w:r w:rsidRPr="002A7EBB">
              <w:rPr>
                <w:rFonts w:ascii="Times New Roman" w:hAnsi="Times New Roman" w:cs="Times New Roman"/>
                <w:b/>
                <w:color w:val="595959" w:themeColor="text1" w:themeTint="A6"/>
                <w:sz w:val="20"/>
                <w:szCs w:val="20"/>
                <w:lang w:val="kk-KZ"/>
              </w:rPr>
              <w:t xml:space="preserve">«Точечный массаж»1-2 неделя «Гимнастика пробуждения» 3-4 неделя </w:t>
            </w:r>
          </w:p>
          <w:p w14:paraId="11FA2CBA" w14:textId="77777777" w:rsidR="005560CC" w:rsidRPr="002A7EBB" w:rsidRDefault="005560CC" w:rsidP="009015D8">
            <w:pPr>
              <w:widowControl w:val="0"/>
              <w:autoSpaceDE w:val="0"/>
              <w:autoSpaceDN w:val="0"/>
              <w:adjustRightInd w:val="0"/>
              <w:spacing w:after="0" w:line="240" w:lineRule="auto"/>
              <w:rPr>
                <w:rFonts w:ascii="Times New Roman" w:hAnsi="Times New Roman" w:cs="Times New Roman"/>
                <w:i/>
                <w:color w:val="595959" w:themeColor="text1" w:themeTint="A6"/>
                <w:sz w:val="20"/>
                <w:szCs w:val="20"/>
                <w:lang w:val="kk-KZ"/>
              </w:rPr>
            </w:pPr>
            <w:r w:rsidRPr="002A7EBB">
              <w:rPr>
                <w:rFonts w:ascii="Times New Roman" w:hAnsi="Times New Roman" w:cs="Times New Roman"/>
                <w:b/>
                <w:color w:val="595959" w:themeColor="text1" w:themeTint="A6"/>
                <w:sz w:val="20"/>
                <w:szCs w:val="20"/>
                <w:lang w:val="kk-KZ"/>
              </w:rPr>
              <w:t>Мәдени-гигиеналық машықтар  білімін бекіту.</w:t>
            </w:r>
            <w:r w:rsidRPr="002A7EBB">
              <w:rPr>
                <w:rFonts w:ascii="Times New Roman" w:hAnsi="Times New Roman" w:cs="Times New Roman"/>
                <w:color w:val="595959" w:themeColor="text1" w:themeTint="A6"/>
                <w:sz w:val="20"/>
                <w:szCs w:val="20"/>
                <w:lang w:val="kk-KZ"/>
              </w:rPr>
              <w:t xml:space="preserve"> </w:t>
            </w:r>
          </w:p>
          <w:p w14:paraId="45928980" w14:textId="77777777" w:rsidR="005560CC" w:rsidRPr="002A7EBB" w:rsidRDefault="005560CC" w:rsidP="009015D8">
            <w:pPr>
              <w:spacing w:after="0" w:line="240" w:lineRule="auto"/>
              <w:rPr>
                <w:rFonts w:ascii="Times New Roman" w:hAnsi="Times New Roman" w:cs="Times New Roman"/>
                <w:b/>
                <w:bCs/>
                <w:color w:val="595959" w:themeColor="text1" w:themeTint="A6"/>
                <w:sz w:val="20"/>
                <w:szCs w:val="20"/>
              </w:rPr>
            </w:pPr>
            <w:r w:rsidRPr="002A7EBB">
              <w:rPr>
                <w:rFonts w:ascii="Times New Roman" w:hAnsi="Times New Roman" w:cs="Times New Roman"/>
                <w:b/>
                <w:bCs/>
                <w:color w:val="595959" w:themeColor="text1" w:themeTint="A6"/>
                <w:sz w:val="20"/>
                <w:szCs w:val="20"/>
              </w:rPr>
              <w:t>Гимнастика пробуждения</w:t>
            </w:r>
          </w:p>
          <w:p w14:paraId="21B1DA9A" w14:textId="450C4678" w:rsidR="005560CC" w:rsidRPr="002A7EBB" w:rsidRDefault="005560CC" w:rsidP="009015D8">
            <w:pPr>
              <w:spacing w:after="0" w:line="240" w:lineRule="auto"/>
              <w:rPr>
                <w:rFonts w:ascii="Times New Roman" w:hAnsi="Times New Roman" w:cs="Times New Roman"/>
                <w:color w:val="595959" w:themeColor="text1" w:themeTint="A6"/>
                <w:sz w:val="20"/>
                <w:szCs w:val="20"/>
              </w:rPr>
            </w:pPr>
            <w:r w:rsidRPr="002A7EBB">
              <w:rPr>
                <w:rFonts w:ascii="Times New Roman" w:eastAsia="Times New Roman" w:hAnsi="Times New Roman" w:cs="Times New Roman"/>
                <w:b/>
                <w:i/>
                <w:color w:val="595959" w:themeColor="text1" w:themeTint="A6"/>
                <w:sz w:val="20"/>
                <w:szCs w:val="20"/>
                <w:lang w:val="kk-KZ" w:eastAsia="ru-RU"/>
              </w:rPr>
              <w:t xml:space="preserve">Цель: </w:t>
            </w:r>
            <w:r w:rsidR="00494E12" w:rsidRPr="002A7EBB">
              <w:rPr>
                <w:rFonts w:ascii="Times New Roman" w:hAnsi="Times New Roman" w:cs="Times New Roman"/>
                <w:color w:val="595959" w:themeColor="text1" w:themeTint="A6"/>
                <w:sz w:val="20"/>
                <w:szCs w:val="20"/>
              </w:rPr>
              <w:t>поднять настроение и мышечный тонус детей, а также обеспечить профилактику нарушений осанки и стопы</w:t>
            </w:r>
          </w:p>
          <w:p w14:paraId="659E9CEE" w14:textId="77777777" w:rsidR="00494E12" w:rsidRPr="002A7EBB" w:rsidRDefault="00494E12" w:rsidP="00494E12">
            <w:pPr>
              <w:spacing w:after="0" w:line="240" w:lineRule="auto"/>
              <w:rPr>
                <w:rFonts w:ascii="Times New Roman" w:hAnsi="Times New Roman" w:cs="Times New Roman"/>
                <w:b/>
                <w:bCs/>
                <w:color w:val="595959" w:themeColor="text1" w:themeTint="A6"/>
                <w:sz w:val="20"/>
                <w:szCs w:val="20"/>
              </w:rPr>
            </w:pPr>
            <w:r w:rsidRPr="002A7EBB">
              <w:rPr>
                <w:rFonts w:ascii="Times New Roman" w:hAnsi="Times New Roman" w:cs="Times New Roman"/>
                <w:b/>
                <w:bCs/>
                <w:color w:val="595959" w:themeColor="text1" w:themeTint="A6"/>
                <w:sz w:val="20"/>
                <w:szCs w:val="20"/>
              </w:rPr>
              <w:t>1-й комплекс</w:t>
            </w:r>
          </w:p>
          <w:p w14:paraId="10F7322D"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1. «</w:t>
            </w:r>
            <w:proofErr w:type="spellStart"/>
            <w:r w:rsidRPr="002A7EBB">
              <w:rPr>
                <w:rFonts w:ascii="Times New Roman" w:hAnsi="Times New Roman" w:cs="Times New Roman"/>
                <w:color w:val="595959" w:themeColor="text1" w:themeTint="A6"/>
                <w:sz w:val="20"/>
                <w:szCs w:val="20"/>
              </w:rPr>
              <w:t>Потягушечки</w:t>
            </w:r>
            <w:proofErr w:type="spellEnd"/>
            <w:r w:rsidRPr="002A7EBB">
              <w:rPr>
                <w:rFonts w:ascii="Times New Roman" w:hAnsi="Times New Roman" w:cs="Times New Roman"/>
                <w:color w:val="595959" w:themeColor="text1" w:themeTint="A6"/>
                <w:sz w:val="20"/>
                <w:szCs w:val="20"/>
              </w:rPr>
              <w:t>».</w:t>
            </w:r>
          </w:p>
          <w:p w14:paraId="764CA869"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Вот почти мы все проснулись</w:t>
            </w:r>
          </w:p>
          <w:p w14:paraId="75E5A998"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И в кроватке потянулись.</w:t>
            </w:r>
          </w:p>
          <w:p w14:paraId="06A82A54"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И. п. - лежа на спине, руки поднять вверх и опустить за головой, глаза закрыты. 1-2 - потянуться одновременно ногами и руками, растягивая</w:t>
            </w:r>
          </w:p>
          <w:p w14:paraId="7C6C8099"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позвоночник; 3-4 - и. п. Повторить 6 раз</w:t>
            </w:r>
          </w:p>
          <w:p w14:paraId="698E749A"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2. «Проснулись».</w:t>
            </w:r>
          </w:p>
          <w:p w14:paraId="191C1E13"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Вот проснулись ручки,</w:t>
            </w:r>
          </w:p>
          <w:p w14:paraId="66BA887B"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Вот проснулись ножки</w:t>
            </w:r>
          </w:p>
          <w:p w14:paraId="1D12BEC3"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И хотят скорей бежать</w:t>
            </w:r>
          </w:p>
          <w:p w14:paraId="732CFDC7"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К маме по дорожке.</w:t>
            </w:r>
          </w:p>
          <w:p w14:paraId="2010AB50"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И. п. - лежа на спине, руки поднять вверх, за головой, глаза закрыты.</w:t>
            </w:r>
          </w:p>
          <w:p w14:paraId="3A88E4D2"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1-4 - поочередно тянуть от себя правую и левую руку; 5-8 - правую и левую ногу (носком, затем пяткой).   Повторить 6 раз.</w:t>
            </w:r>
          </w:p>
          <w:p w14:paraId="30BF0E14"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3. «Клубочек».</w:t>
            </w:r>
          </w:p>
          <w:p w14:paraId="2C8BDB2D"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Не хотим мы простывать,</w:t>
            </w:r>
          </w:p>
          <w:p w14:paraId="0C6412E2"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Хоть и начали дрожать.</w:t>
            </w:r>
          </w:p>
          <w:p w14:paraId="76353127"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Мы совсем уже проснулись,</w:t>
            </w:r>
          </w:p>
          <w:p w14:paraId="71ABA930"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К солнышку мы потянулись.</w:t>
            </w:r>
          </w:p>
          <w:p w14:paraId="618698BC"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И. п. - лежа на спине, руки вдоль туловища. 1-2 - свернуться в клубок, дрожать, изображая, что холодно; 3-4 - раскрыться, расслабиться и потянуться, показывая, что наступило тепло, улыбнуться. Повторить 6 раз.</w:t>
            </w:r>
          </w:p>
          <w:p w14:paraId="039E5FB5"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4.        «Пальчики».</w:t>
            </w:r>
          </w:p>
          <w:p w14:paraId="6DCA5C72"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Пальчики хотят проснуться,</w:t>
            </w:r>
          </w:p>
          <w:p w14:paraId="07497C60"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Чтоб в водичку окунуться.</w:t>
            </w:r>
          </w:p>
          <w:p w14:paraId="29352533"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 xml:space="preserve">И. п. - сидя в постели, ноги </w:t>
            </w:r>
            <w:proofErr w:type="spellStart"/>
            <w:r w:rsidRPr="002A7EBB">
              <w:rPr>
                <w:rFonts w:ascii="Times New Roman" w:hAnsi="Times New Roman" w:cs="Times New Roman"/>
                <w:color w:val="595959" w:themeColor="text1" w:themeTint="A6"/>
                <w:sz w:val="20"/>
                <w:szCs w:val="20"/>
              </w:rPr>
              <w:t>скрестно</w:t>
            </w:r>
            <w:proofErr w:type="spellEnd"/>
            <w:r w:rsidRPr="002A7EBB">
              <w:rPr>
                <w:rFonts w:ascii="Times New Roman" w:hAnsi="Times New Roman" w:cs="Times New Roman"/>
                <w:color w:val="595959" w:themeColor="text1" w:themeTint="A6"/>
                <w:sz w:val="20"/>
                <w:szCs w:val="20"/>
              </w:rPr>
              <w:t>. Растирать ладони до появления тепла.</w:t>
            </w:r>
          </w:p>
          <w:p w14:paraId="76E0E373"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5.        «Умоемся».</w:t>
            </w:r>
          </w:p>
          <w:p w14:paraId="2C82AF62"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А теперь лицо умоем,</w:t>
            </w:r>
          </w:p>
          <w:p w14:paraId="2C8F1F24"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Глазки широко раскроем.</w:t>
            </w:r>
          </w:p>
          <w:p w14:paraId="09AA6812"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 xml:space="preserve">И. п. - сидя в постели, ноги </w:t>
            </w:r>
            <w:proofErr w:type="spellStart"/>
            <w:r w:rsidRPr="002A7EBB">
              <w:rPr>
                <w:rFonts w:ascii="Times New Roman" w:hAnsi="Times New Roman" w:cs="Times New Roman"/>
                <w:color w:val="595959" w:themeColor="text1" w:themeTint="A6"/>
                <w:sz w:val="20"/>
                <w:szCs w:val="20"/>
              </w:rPr>
              <w:t>скрестно</w:t>
            </w:r>
            <w:proofErr w:type="spellEnd"/>
            <w:r w:rsidRPr="002A7EBB">
              <w:rPr>
                <w:rFonts w:ascii="Times New Roman" w:hAnsi="Times New Roman" w:cs="Times New Roman"/>
                <w:color w:val="595959" w:themeColor="text1" w:themeTint="A6"/>
                <w:sz w:val="20"/>
                <w:szCs w:val="20"/>
              </w:rPr>
              <w:t>. 1-4 - «умыть» лицо теплыми руками. Повторить 2 раза.</w:t>
            </w:r>
          </w:p>
          <w:p w14:paraId="696732A8"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Вот готовы мы вставать,</w:t>
            </w:r>
          </w:p>
          <w:p w14:paraId="370F591C"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Бегать, прыгать и играть!</w:t>
            </w:r>
          </w:p>
          <w:p w14:paraId="62DA473C"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Дыхательные упражнения</w:t>
            </w:r>
          </w:p>
          <w:p w14:paraId="6AEBAE3F"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«Тихоход».</w:t>
            </w:r>
          </w:p>
          <w:p w14:paraId="6E88A4D7"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Ходьба, высоко поднимая колени. На 2 шага — вдох, на 4—6 шагов — выдох. Выдыхая, произносить «</w:t>
            </w:r>
            <w:proofErr w:type="spellStart"/>
            <w:r w:rsidRPr="002A7EBB">
              <w:rPr>
                <w:rFonts w:ascii="Times New Roman" w:hAnsi="Times New Roman" w:cs="Times New Roman"/>
                <w:color w:val="595959" w:themeColor="text1" w:themeTint="A6"/>
                <w:sz w:val="20"/>
                <w:szCs w:val="20"/>
              </w:rPr>
              <w:t>ти</w:t>
            </w:r>
            <w:proofErr w:type="spellEnd"/>
            <w:r w:rsidRPr="002A7EBB">
              <w:rPr>
                <w:rFonts w:ascii="Times New Roman" w:hAnsi="Times New Roman" w:cs="Times New Roman"/>
                <w:color w:val="595959" w:themeColor="text1" w:themeTint="A6"/>
                <w:sz w:val="20"/>
                <w:szCs w:val="20"/>
              </w:rPr>
              <w:t>-ш-ш-</w:t>
            </w:r>
            <w:proofErr w:type="spellStart"/>
            <w:r w:rsidRPr="002A7EBB">
              <w:rPr>
                <w:rFonts w:ascii="Times New Roman" w:hAnsi="Times New Roman" w:cs="Times New Roman"/>
                <w:color w:val="595959" w:themeColor="text1" w:themeTint="A6"/>
                <w:sz w:val="20"/>
                <w:szCs w:val="20"/>
              </w:rPr>
              <w:t>ше</w:t>
            </w:r>
            <w:proofErr w:type="spellEnd"/>
            <w:r w:rsidRPr="002A7EBB">
              <w:rPr>
                <w:rFonts w:ascii="Times New Roman" w:hAnsi="Times New Roman" w:cs="Times New Roman"/>
                <w:color w:val="595959" w:themeColor="text1" w:themeTint="A6"/>
                <w:sz w:val="20"/>
                <w:szCs w:val="20"/>
              </w:rPr>
              <w:t>».</w:t>
            </w:r>
          </w:p>
          <w:p w14:paraId="0B28B2FC"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«Трубач».</w:t>
            </w:r>
          </w:p>
          <w:p w14:paraId="33673029"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Воображаемую трубу поднести к губам. Имитируя движения трубача, нажимать пальцами клавиши и произносить «ту-ту-ту».</w:t>
            </w:r>
          </w:p>
          <w:p w14:paraId="18AF5ABB"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«Ушки».</w:t>
            </w:r>
          </w:p>
          <w:p w14:paraId="1A387680" w14:textId="77777777" w:rsidR="00494E12" w:rsidRPr="002A7EBB" w:rsidRDefault="00494E12" w:rsidP="00494E12">
            <w:pPr>
              <w:spacing w:after="0" w:line="240" w:lineRule="auto"/>
              <w:rPr>
                <w:rFonts w:ascii="Times New Roman" w:hAnsi="Times New Roman" w:cs="Times New Roman"/>
                <w:color w:val="595959" w:themeColor="text1" w:themeTint="A6"/>
                <w:sz w:val="20"/>
                <w:szCs w:val="20"/>
              </w:rPr>
            </w:pPr>
            <w:proofErr w:type="spellStart"/>
            <w:r w:rsidRPr="002A7EBB">
              <w:rPr>
                <w:rFonts w:ascii="Times New Roman" w:hAnsi="Times New Roman" w:cs="Times New Roman"/>
                <w:color w:val="595959" w:themeColor="text1" w:themeTint="A6"/>
                <w:sz w:val="20"/>
                <w:szCs w:val="20"/>
              </w:rPr>
              <w:t>И.п</w:t>
            </w:r>
            <w:proofErr w:type="spellEnd"/>
            <w:r w:rsidRPr="002A7EBB">
              <w:rPr>
                <w:rFonts w:ascii="Times New Roman" w:hAnsi="Times New Roman" w:cs="Times New Roman"/>
                <w:color w:val="595959" w:themeColor="text1" w:themeTint="A6"/>
                <w:sz w:val="20"/>
                <w:szCs w:val="20"/>
              </w:rPr>
              <w:t xml:space="preserve">.: </w:t>
            </w:r>
            <w:proofErr w:type="spellStart"/>
            <w:r w:rsidRPr="002A7EBB">
              <w:rPr>
                <w:rFonts w:ascii="Times New Roman" w:hAnsi="Times New Roman" w:cs="Times New Roman"/>
                <w:color w:val="595959" w:themeColor="text1" w:themeTint="A6"/>
                <w:sz w:val="20"/>
                <w:szCs w:val="20"/>
              </w:rPr>
              <w:t>о.с</w:t>
            </w:r>
            <w:proofErr w:type="spellEnd"/>
            <w:r w:rsidRPr="002A7EBB">
              <w:rPr>
                <w:rFonts w:ascii="Times New Roman" w:hAnsi="Times New Roman" w:cs="Times New Roman"/>
                <w:color w:val="595959" w:themeColor="text1" w:themeTint="A6"/>
                <w:sz w:val="20"/>
                <w:szCs w:val="20"/>
              </w:rPr>
              <w:t>, смотреть прямо перед собой. Слегка наклонить голову вправо, правое ухо идет к правому плечу — короткий шумный вдох носом. Затем слегка наклонить голову влево, левое ухо идет к левому плечу — тоже вдох. Стоя ровно и смотря прямо перед собой, как бы мысленно кому-то говорите: «Ай-ай-ай! Как не стыдно!» Выдох уходит пассивно в промежутке между вдохами, но голова при этом посередине не останавливается.</w:t>
            </w:r>
          </w:p>
          <w:p w14:paraId="3DF62781" w14:textId="77777777" w:rsidR="005560CC" w:rsidRPr="002A7EBB" w:rsidRDefault="005560CC" w:rsidP="009015D8">
            <w:pPr>
              <w:spacing w:after="0" w:line="240" w:lineRule="auto"/>
              <w:rPr>
                <w:rFonts w:ascii="Times New Roman" w:hAnsi="Times New Roman" w:cs="Times New Roman"/>
                <w:bCs/>
                <w:color w:val="595959" w:themeColor="text1" w:themeTint="A6"/>
                <w:sz w:val="20"/>
                <w:szCs w:val="20"/>
                <w:lang w:val="kk-KZ"/>
              </w:rPr>
            </w:pPr>
            <w:r w:rsidRPr="002A7EBB">
              <w:rPr>
                <w:rFonts w:ascii="Times New Roman" w:hAnsi="Times New Roman" w:cs="Times New Roman"/>
                <w:b/>
                <w:color w:val="595959" w:themeColor="text1" w:themeTint="A6"/>
                <w:sz w:val="20"/>
                <w:szCs w:val="20"/>
                <w:lang w:val="kk-KZ"/>
              </w:rPr>
              <w:t>Ойын жаттығуы/</w:t>
            </w:r>
            <w:r w:rsidRPr="002A7EBB">
              <w:rPr>
                <w:rFonts w:ascii="Times New Roman" w:hAnsi="Times New Roman" w:cs="Times New Roman"/>
                <w:color w:val="595959" w:themeColor="text1" w:themeTint="A6"/>
                <w:sz w:val="20"/>
                <w:szCs w:val="20"/>
              </w:rPr>
              <w:t xml:space="preserve">Игровое упражнение </w:t>
            </w:r>
            <w:r w:rsidRPr="002A7EBB">
              <w:rPr>
                <w:rFonts w:ascii="Times New Roman" w:hAnsi="Times New Roman" w:cs="Times New Roman"/>
                <w:i/>
                <w:color w:val="595959" w:themeColor="text1" w:themeTint="A6"/>
                <w:sz w:val="20"/>
                <w:szCs w:val="20"/>
              </w:rPr>
              <w:t>«Кто правильно и быстро развесить одежду»</w:t>
            </w:r>
          </w:p>
          <w:p w14:paraId="27564912" w14:textId="77777777" w:rsidR="005560CC" w:rsidRPr="002A7EBB" w:rsidRDefault="005560CC" w:rsidP="009015D8">
            <w:pPr>
              <w:widowControl w:val="0"/>
              <w:autoSpaceDE w:val="0"/>
              <w:autoSpaceDN w:val="0"/>
              <w:adjustRightInd w:val="0"/>
              <w:spacing w:after="0" w:line="240" w:lineRule="auto"/>
              <w:contextualSpacing/>
              <w:rPr>
                <w:rFonts w:ascii="Times New Roman" w:hAnsi="Times New Roman" w:cs="Times New Roman"/>
                <w:color w:val="595959" w:themeColor="text1" w:themeTint="A6"/>
                <w:sz w:val="20"/>
                <w:szCs w:val="20"/>
                <w:lang w:val="kk-KZ"/>
              </w:rPr>
            </w:pPr>
            <w:r w:rsidRPr="002A7EBB">
              <w:rPr>
                <w:rFonts w:ascii="Times New Roman" w:hAnsi="Times New Roman" w:cs="Times New Roman"/>
                <w:i/>
                <w:color w:val="595959" w:themeColor="text1" w:themeTint="A6"/>
                <w:sz w:val="20"/>
                <w:szCs w:val="20"/>
              </w:rPr>
              <w:t>Задача</w:t>
            </w:r>
            <w:proofErr w:type="gramStart"/>
            <w:r w:rsidRPr="002A7EBB">
              <w:rPr>
                <w:rFonts w:ascii="Times New Roman" w:hAnsi="Times New Roman" w:cs="Times New Roman"/>
                <w:i/>
                <w:color w:val="595959" w:themeColor="text1" w:themeTint="A6"/>
                <w:sz w:val="20"/>
                <w:szCs w:val="20"/>
              </w:rPr>
              <w:t>: Закреплять</w:t>
            </w:r>
            <w:proofErr w:type="gramEnd"/>
            <w:r w:rsidRPr="002A7EBB">
              <w:rPr>
                <w:rFonts w:ascii="Times New Roman" w:hAnsi="Times New Roman" w:cs="Times New Roman"/>
                <w:i/>
                <w:color w:val="595959" w:themeColor="text1" w:themeTint="A6"/>
                <w:sz w:val="20"/>
                <w:szCs w:val="20"/>
              </w:rPr>
              <w:t xml:space="preserve"> умение заправлять свою кровать.</w:t>
            </w:r>
            <w:r w:rsidRPr="002A7EBB">
              <w:rPr>
                <w:rFonts w:ascii="Times New Roman" w:hAnsi="Times New Roman" w:cs="Times New Roman"/>
                <w:i/>
                <w:color w:val="595959" w:themeColor="text1" w:themeTint="A6"/>
                <w:sz w:val="20"/>
                <w:szCs w:val="20"/>
                <w:lang w:val="kk-KZ"/>
              </w:rPr>
              <w:t xml:space="preserve"> «Как надо заправлять кровать»</w:t>
            </w:r>
          </w:p>
        </w:tc>
      </w:tr>
      <w:tr w:rsidR="002A7EBB" w:rsidRPr="002A7EBB" w14:paraId="15D72B6B" w14:textId="77777777" w:rsidTr="009015D8">
        <w:trPr>
          <w:trHeight w:val="281"/>
        </w:trPr>
        <w:tc>
          <w:tcPr>
            <w:tcW w:w="2495" w:type="dxa"/>
          </w:tcPr>
          <w:p w14:paraId="49170B79" w14:textId="77777777" w:rsidR="005560CC" w:rsidRPr="002A7EBB" w:rsidRDefault="005560CC" w:rsidP="009015D8">
            <w:pPr>
              <w:widowControl w:val="0"/>
              <w:autoSpaceDE w:val="0"/>
              <w:autoSpaceDN w:val="0"/>
              <w:adjustRightInd w:val="0"/>
              <w:spacing w:after="0" w:line="240" w:lineRule="auto"/>
              <w:contextualSpacing/>
              <w:rPr>
                <w:rFonts w:ascii="Times New Roman" w:hAnsi="Times New Roman" w:cs="Times New Roman"/>
                <w:b/>
                <w:bCs/>
                <w:color w:val="595959" w:themeColor="text1" w:themeTint="A6"/>
                <w:sz w:val="20"/>
                <w:szCs w:val="20"/>
                <w:lang w:val="kk-KZ"/>
              </w:rPr>
            </w:pPr>
            <w:r w:rsidRPr="002A7EBB">
              <w:rPr>
                <w:rFonts w:ascii="Times New Roman" w:hAnsi="Times New Roman" w:cs="Times New Roman"/>
                <w:b/>
                <w:bCs/>
                <w:color w:val="595959" w:themeColor="text1" w:themeTint="A6"/>
                <w:sz w:val="20"/>
                <w:szCs w:val="20"/>
                <w:lang w:val="kk-KZ"/>
              </w:rPr>
              <w:lastRenderedPageBreak/>
              <w:t>Бесін ас/</w:t>
            </w:r>
            <w:r w:rsidRPr="002A7EBB">
              <w:rPr>
                <w:rFonts w:ascii="Times New Roman" w:hAnsi="Times New Roman" w:cs="Times New Roman"/>
                <w:b/>
                <w:bCs/>
                <w:color w:val="595959" w:themeColor="text1" w:themeTint="A6"/>
                <w:sz w:val="20"/>
                <w:szCs w:val="20"/>
              </w:rPr>
              <w:t>Полдник</w:t>
            </w:r>
          </w:p>
        </w:tc>
        <w:tc>
          <w:tcPr>
            <w:tcW w:w="13264" w:type="dxa"/>
            <w:gridSpan w:val="8"/>
          </w:tcPr>
          <w:p w14:paraId="14200F1B" w14:textId="77777777" w:rsidR="005560CC" w:rsidRPr="002A7EBB" w:rsidRDefault="005560CC" w:rsidP="009015D8">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595959" w:themeColor="text1" w:themeTint="A6"/>
                <w:sz w:val="20"/>
                <w:szCs w:val="20"/>
                <w:lang w:val="kk-KZ"/>
              </w:rPr>
            </w:pPr>
            <w:r w:rsidRPr="002A7EBB">
              <w:rPr>
                <w:rFonts w:ascii="Times New Roman" w:hAnsi="Times New Roman" w:cs="Times New Roman"/>
                <w:color w:val="595959" w:themeColor="text1" w:themeTint="A6"/>
                <w:sz w:val="20"/>
                <w:szCs w:val="20"/>
                <w:lang w:val="kk-KZ"/>
              </w:rPr>
              <w:t>Балалардың назарын тамаққа аудару; тамақтану мәдениеті туралы жеке жұмыс жүргізу</w:t>
            </w:r>
          </w:p>
          <w:p w14:paraId="2CF032BC" w14:textId="77777777" w:rsidR="005560CC" w:rsidRPr="002A7EBB" w:rsidRDefault="005560CC" w:rsidP="009015D8">
            <w:pPr>
              <w:widowControl w:val="0"/>
              <w:tabs>
                <w:tab w:val="left" w:pos="6640"/>
              </w:tabs>
              <w:autoSpaceDE w:val="0"/>
              <w:autoSpaceDN w:val="0"/>
              <w:adjustRightInd w:val="0"/>
              <w:spacing w:after="0" w:line="240" w:lineRule="auto"/>
              <w:contextualSpacing/>
              <w:jc w:val="center"/>
              <w:rPr>
                <w:rFonts w:ascii="Times New Roman" w:hAnsi="Times New Roman" w:cs="Times New Roman"/>
                <w:b/>
                <w:i/>
                <w:color w:val="595959" w:themeColor="text1" w:themeTint="A6"/>
                <w:sz w:val="20"/>
                <w:szCs w:val="20"/>
                <w:u w:val="dotted"/>
                <w:lang w:val="kk-KZ"/>
              </w:rPr>
            </w:pPr>
            <w:r w:rsidRPr="002A7EBB">
              <w:rPr>
                <w:rFonts w:ascii="Times New Roman" w:hAnsi="Times New Roman" w:cs="Times New Roman"/>
                <w:i/>
                <w:color w:val="595959" w:themeColor="text1" w:themeTint="A6"/>
                <w:sz w:val="20"/>
                <w:szCs w:val="20"/>
              </w:rPr>
              <w:t>Привлечение внимания детей к пище; индивидуальная работа по умению правильно держать ложку во время еды</w:t>
            </w:r>
          </w:p>
        </w:tc>
      </w:tr>
      <w:tr w:rsidR="002A7EBB" w:rsidRPr="002A7EBB" w14:paraId="09B5D315" w14:textId="77777777" w:rsidTr="009015D8">
        <w:trPr>
          <w:trHeight w:val="815"/>
        </w:trPr>
        <w:tc>
          <w:tcPr>
            <w:tcW w:w="2495" w:type="dxa"/>
            <w:vMerge w:val="restart"/>
          </w:tcPr>
          <w:p w14:paraId="7AA96888" w14:textId="77777777"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A7EBB">
              <w:rPr>
                <w:rFonts w:ascii="Times New Roman" w:hAnsi="Times New Roman" w:cs="Times New Roman"/>
                <w:b/>
                <w:bCs/>
                <w:color w:val="595959" w:themeColor="text1" w:themeTint="A6"/>
                <w:sz w:val="20"/>
                <w:szCs w:val="20"/>
                <w:lang w:val="kk-KZ"/>
              </w:rPr>
              <w:t xml:space="preserve">Ойындар, өз еркіндегі жұмыстар/ </w:t>
            </w:r>
            <w:r w:rsidRPr="002A7EBB">
              <w:rPr>
                <w:rFonts w:ascii="Times New Roman" w:hAnsi="Times New Roman" w:cs="Times New Roman"/>
                <w:b/>
                <w:bCs/>
                <w:color w:val="595959" w:themeColor="text1" w:themeTint="A6"/>
                <w:sz w:val="20"/>
                <w:szCs w:val="20"/>
              </w:rPr>
              <w:t>Игры, самостоятельная деятельность</w:t>
            </w:r>
            <w:r w:rsidRPr="002A7EBB">
              <w:rPr>
                <w:rFonts w:ascii="Times New Roman" w:hAnsi="Times New Roman" w:cs="Times New Roman"/>
                <w:b/>
                <w:color w:val="595959" w:themeColor="text1" w:themeTint="A6"/>
                <w:sz w:val="20"/>
                <w:szCs w:val="20"/>
                <w:lang w:val="kk-KZ"/>
              </w:rPr>
              <w:t xml:space="preserve"> </w:t>
            </w:r>
          </w:p>
          <w:p w14:paraId="501C203E" w14:textId="77777777"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p>
          <w:p w14:paraId="620DC7A8" w14:textId="77777777" w:rsidR="005560CC" w:rsidRPr="002A7EBB" w:rsidRDefault="005560CC" w:rsidP="009015D8">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45B16FC4" w14:textId="77777777" w:rsidR="005560CC" w:rsidRPr="002A7EBB" w:rsidRDefault="005560CC" w:rsidP="009015D8">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43199615" w14:textId="77777777" w:rsidR="005560CC" w:rsidRPr="002A7EBB" w:rsidRDefault="005560CC" w:rsidP="009015D8">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479F8257" w14:textId="77777777" w:rsidR="005560CC" w:rsidRPr="002A7EBB" w:rsidRDefault="005560CC" w:rsidP="009015D8">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4D580DDC" w14:textId="77777777" w:rsidR="005560CC" w:rsidRPr="002A7EBB" w:rsidRDefault="005560CC" w:rsidP="009015D8">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46188AFC" w14:textId="77777777" w:rsidR="005560CC" w:rsidRPr="002A7EBB" w:rsidRDefault="005560CC" w:rsidP="009015D8">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3698CC20" w14:textId="77777777" w:rsidR="005560CC" w:rsidRPr="002A7EBB" w:rsidRDefault="005560CC" w:rsidP="009015D8">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1EDBB4A7" w14:textId="77777777" w:rsidR="005560CC" w:rsidRPr="002A7EBB" w:rsidRDefault="005560CC" w:rsidP="009015D8">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6DAE3A04" w14:textId="77777777" w:rsidR="005560CC" w:rsidRPr="002A7EBB" w:rsidRDefault="005560CC" w:rsidP="009015D8">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4FF49301" w14:textId="77777777" w:rsidR="005560CC" w:rsidRPr="002A7EBB" w:rsidRDefault="005560CC" w:rsidP="009015D8">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74B86866" w14:textId="77777777" w:rsidR="005560CC" w:rsidRPr="002A7EBB" w:rsidRDefault="005560CC" w:rsidP="009015D8">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618A057E" w14:textId="77777777" w:rsidR="005560CC" w:rsidRPr="002A7EBB" w:rsidRDefault="005560CC" w:rsidP="009015D8">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0701971B" w14:textId="77777777" w:rsidR="005560CC" w:rsidRPr="002A7EBB" w:rsidRDefault="005560CC" w:rsidP="009015D8">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630EA299" w14:textId="77777777" w:rsidR="005560CC" w:rsidRPr="002A7EBB" w:rsidRDefault="005560CC" w:rsidP="009015D8">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4380C5D6" w14:textId="77777777" w:rsidR="005560CC" w:rsidRPr="002A7EBB" w:rsidRDefault="005560CC" w:rsidP="009015D8">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3E327F0E" w14:textId="77777777" w:rsidR="005560CC" w:rsidRPr="002A7EBB" w:rsidRDefault="005560CC" w:rsidP="009015D8">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32410D89" w14:textId="77777777" w:rsidR="005560CC" w:rsidRPr="002A7EBB" w:rsidRDefault="005560CC" w:rsidP="009015D8">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04B10542" w14:textId="77777777" w:rsidR="005560CC" w:rsidRPr="002A7EBB" w:rsidRDefault="005560CC" w:rsidP="009015D8">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16236934" w14:textId="77777777" w:rsidR="005560CC" w:rsidRPr="002A7EBB" w:rsidRDefault="005560CC" w:rsidP="009015D8">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6787BA84" w14:textId="77777777" w:rsidR="005560CC" w:rsidRPr="002A7EBB" w:rsidRDefault="005560CC" w:rsidP="009015D8">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5D0B56DB" w14:textId="77777777" w:rsidR="005560CC" w:rsidRPr="002A7EBB" w:rsidRDefault="005560CC" w:rsidP="009015D8">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171007E5" w14:textId="77777777" w:rsidR="005560CC" w:rsidRPr="002A7EBB" w:rsidRDefault="005560CC" w:rsidP="009015D8">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lang w:val="kk-KZ"/>
              </w:rPr>
            </w:pPr>
          </w:p>
          <w:p w14:paraId="5D0BAB17" w14:textId="77777777" w:rsidR="005560CC" w:rsidRPr="002A7EBB" w:rsidRDefault="005560CC" w:rsidP="009015D8">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lang w:val="kk-KZ"/>
              </w:rPr>
            </w:pPr>
          </w:p>
          <w:p w14:paraId="23AF7576" w14:textId="77777777" w:rsidR="005560CC" w:rsidRPr="002A7EBB" w:rsidRDefault="005560CC" w:rsidP="009015D8">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lang w:val="kk-KZ"/>
              </w:rPr>
            </w:pPr>
          </w:p>
          <w:p w14:paraId="1D39FD1F" w14:textId="77777777" w:rsidR="005560CC" w:rsidRPr="002A7EBB" w:rsidRDefault="005560CC" w:rsidP="009015D8">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lang w:val="kk-KZ"/>
              </w:rPr>
            </w:pPr>
          </w:p>
          <w:p w14:paraId="54B04C27" w14:textId="77777777" w:rsidR="005560CC" w:rsidRPr="002A7EBB" w:rsidRDefault="005560CC" w:rsidP="009015D8">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lang w:val="kk-KZ"/>
              </w:rPr>
            </w:pPr>
            <w:r w:rsidRPr="002A7EBB">
              <w:rPr>
                <w:rFonts w:ascii="Times New Roman" w:hAnsi="Times New Roman" w:cs="Times New Roman"/>
                <w:b/>
                <w:bCs/>
                <w:color w:val="595959" w:themeColor="text1" w:themeTint="A6"/>
                <w:sz w:val="20"/>
                <w:szCs w:val="20"/>
                <w:lang w:val="kk-KZ"/>
              </w:rPr>
              <w:t>Жеке жұмыс/</w:t>
            </w:r>
          </w:p>
          <w:p w14:paraId="0A664F5C" w14:textId="77777777" w:rsidR="005560CC" w:rsidRPr="002A7EBB" w:rsidRDefault="005560CC" w:rsidP="009015D8">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r w:rsidRPr="002A7EBB">
              <w:rPr>
                <w:rFonts w:ascii="Times New Roman" w:hAnsi="Times New Roman" w:cs="Times New Roman"/>
                <w:b/>
                <w:bCs/>
                <w:color w:val="595959" w:themeColor="text1" w:themeTint="A6"/>
                <w:sz w:val="20"/>
                <w:szCs w:val="20"/>
              </w:rPr>
              <w:t>Индивидуальная работа (по индивидуальным картам развития)</w:t>
            </w:r>
          </w:p>
        </w:tc>
        <w:tc>
          <w:tcPr>
            <w:tcW w:w="2610" w:type="dxa"/>
            <w:gridSpan w:val="2"/>
          </w:tcPr>
          <w:p w14:paraId="00F2D54C" w14:textId="77777777" w:rsidR="00B85D5E" w:rsidRPr="002A7EBB" w:rsidRDefault="005560CC" w:rsidP="009015D8">
            <w:pPr>
              <w:spacing w:after="0" w:line="240" w:lineRule="auto"/>
              <w:rPr>
                <w:rFonts w:ascii="Times New Roman" w:hAnsi="Times New Roman" w:cs="Times New Roman"/>
                <w:color w:val="595959" w:themeColor="text1" w:themeTint="A6"/>
                <w:sz w:val="20"/>
                <w:szCs w:val="20"/>
              </w:rPr>
            </w:pPr>
            <w:proofErr w:type="spellStart"/>
            <w:r w:rsidRPr="002A7EBB">
              <w:rPr>
                <w:rFonts w:ascii="Times New Roman" w:hAnsi="Times New Roman" w:cs="Times New Roman"/>
                <w:b/>
                <w:color w:val="595959" w:themeColor="text1" w:themeTint="A6"/>
                <w:sz w:val="20"/>
                <w:szCs w:val="20"/>
              </w:rPr>
              <w:t>Сюжеттiк</w:t>
            </w:r>
            <w:proofErr w:type="spellEnd"/>
            <w:r w:rsidRPr="002A7EBB">
              <w:rPr>
                <w:rFonts w:ascii="Times New Roman" w:hAnsi="Times New Roman" w:cs="Times New Roman"/>
                <w:b/>
                <w:color w:val="595959" w:themeColor="text1" w:themeTint="A6"/>
                <w:sz w:val="20"/>
                <w:szCs w:val="20"/>
              </w:rPr>
              <w:t xml:space="preserve"> – </w:t>
            </w:r>
            <w:proofErr w:type="spellStart"/>
            <w:r w:rsidRPr="002A7EBB">
              <w:rPr>
                <w:rFonts w:ascii="Times New Roman" w:hAnsi="Times New Roman" w:cs="Times New Roman"/>
                <w:b/>
                <w:color w:val="595959" w:themeColor="text1" w:themeTint="A6"/>
                <w:sz w:val="20"/>
                <w:szCs w:val="20"/>
              </w:rPr>
              <w:t>рөлдiк</w:t>
            </w:r>
            <w:proofErr w:type="spellEnd"/>
            <w:r w:rsidRPr="002A7EBB">
              <w:rPr>
                <w:rFonts w:ascii="Times New Roman" w:hAnsi="Times New Roman" w:cs="Times New Roman"/>
                <w:b/>
                <w:color w:val="595959" w:themeColor="text1" w:themeTint="A6"/>
                <w:sz w:val="20"/>
                <w:szCs w:val="20"/>
              </w:rPr>
              <w:t xml:space="preserve"> </w:t>
            </w:r>
            <w:proofErr w:type="spellStart"/>
            <w:r w:rsidRPr="002A7EBB">
              <w:rPr>
                <w:rFonts w:ascii="Times New Roman" w:hAnsi="Times New Roman" w:cs="Times New Roman"/>
                <w:b/>
                <w:color w:val="595959" w:themeColor="text1" w:themeTint="A6"/>
                <w:sz w:val="20"/>
                <w:szCs w:val="20"/>
              </w:rPr>
              <w:t>ойын</w:t>
            </w:r>
            <w:proofErr w:type="spellEnd"/>
            <w:r w:rsidRPr="002A7EBB">
              <w:rPr>
                <w:rFonts w:ascii="Times New Roman" w:hAnsi="Times New Roman" w:cs="Times New Roman"/>
                <w:b/>
                <w:color w:val="595959" w:themeColor="text1" w:themeTint="A6"/>
                <w:sz w:val="20"/>
                <w:szCs w:val="20"/>
              </w:rPr>
              <w:t xml:space="preserve"> / Сюжетно – ролевая игра:</w:t>
            </w:r>
            <w:r w:rsidRPr="002A7EBB">
              <w:rPr>
                <w:color w:val="595959" w:themeColor="text1" w:themeTint="A6"/>
                <w:sz w:val="20"/>
                <w:szCs w:val="20"/>
              </w:rPr>
              <w:t xml:space="preserve"> </w:t>
            </w:r>
            <w:r w:rsidRPr="002A7EBB">
              <w:rPr>
                <w:rFonts w:ascii="Times New Roman" w:hAnsi="Times New Roman" w:cs="Times New Roman"/>
                <w:color w:val="595959" w:themeColor="text1" w:themeTint="A6"/>
                <w:sz w:val="20"/>
                <w:szCs w:val="20"/>
              </w:rPr>
              <w:t>«</w:t>
            </w:r>
            <w:r w:rsidR="00B85D5E" w:rsidRPr="002A7EBB">
              <w:rPr>
                <w:rFonts w:ascii="Times New Roman" w:hAnsi="Times New Roman" w:cs="Times New Roman"/>
                <w:color w:val="595959" w:themeColor="text1" w:themeTint="A6"/>
                <w:sz w:val="20"/>
                <w:szCs w:val="20"/>
              </w:rPr>
              <w:t>Школа</w:t>
            </w:r>
            <w:r w:rsidRPr="002A7EBB">
              <w:rPr>
                <w:rFonts w:ascii="Times New Roman" w:hAnsi="Times New Roman" w:cs="Times New Roman"/>
                <w:color w:val="595959" w:themeColor="text1" w:themeTint="A6"/>
                <w:sz w:val="20"/>
                <w:szCs w:val="20"/>
              </w:rPr>
              <w:t>»</w:t>
            </w:r>
          </w:p>
          <w:p w14:paraId="0BA9CAE2" w14:textId="77777777" w:rsidR="00B85D5E" w:rsidRPr="002A7EBB" w:rsidRDefault="005560CC" w:rsidP="00B85D5E">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Задача</w:t>
            </w:r>
            <w:proofErr w:type="gramStart"/>
            <w:r w:rsidRPr="002A7EBB">
              <w:rPr>
                <w:rFonts w:ascii="Times New Roman" w:hAnsi="Times New Roman" w:cs="Times New Roman"/>
                <w:color w:val="595959" w:themeColor="text1" w:themeTint="A6"/>
                <w:sz w:val="20"/>
                <w:szCs w:val="20"/>
              </w:rPr>
              <w:t xml:space="preserve">: </w:t>
            </w:r>
            <w:r w:rsidR="00B85D5E" w:rsidRPr="002A7EBB">
              <w:rPr>
                <w:rFonts w:ascii="Times New Roman" w:hAnsi="Times New Roman" w:cs="Times New Roman"/>
                <w:color w:val="595959" w:themeColor="text1" w:themeTint="A6"/>
                <w:sz w:val="20"/>
                <w:szCs w:val="20"/>
              </w:rPr>
              <w:t>Уточнить</w:t>
            </w:r>
            <w:proofErr w:type="gramEnd"/>
            <w:r w:rsidR="00B85D5E" w:rsidRPr="002A7EBB">
              <w:rPr>
                <w:rFonts w:ascii="Times New Roman" w:hAnsi="Times New Roman" w:cs="Times New Roman"/>
                <w:color w:val="595959" w:themeColor="text1" w:themeTint="A6"/>
                <w:sz w:val="20"/>
                <w:szCs w:val="20"/>
              </w:rPr>
              <w:t xml:space="preserve"> знания детей о профессии учителя.</w:t>
            </w:r>
          </w:p>
          <w:p w14:paraId="0BD8EBA3" w14:textId="77777777" w:rsidR="00B85D5E" w:rsidRPr="002A7EBB" w:rsidRDefault="00B85D5E" w:rsidP="00B85D5E">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Развивать умение переносить знакомые действия в игровые ситуации, действовать в соответствии с ролью, поощрять умение придумывать новые события;</w:t>
            </w:r>
          </w:p>
          <w:p w14:paraId="0630B87B" w14:textId="745A8969" w:rsidR="005560CC" w:rsidRPr="002A7EBB" w:rsidRDefault="00B85D5E" w:rsidP="00B85D5E">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 xml:space="preserve">Способствовать развитию связной речи, зрительного восприятия, внимания, памяти, мышления, обогащение словарного запаса </w:t>
            </w:r>
            <w:r w:rsidR="005560CC" w:rsidRPr="002A7EBB">
              <w:rPr>
                <w:rFonts w:ascii="Times New Roman" w:hAnsi="Times New Roman" w:cs="Times New Roman"/>
                <w:color w:val="595959" w:themeColor="text1" w:themeTint="A6"/>
                <w:sz w:val="20"/>
                <w:szCs w:val="20"/>
              </w:rPr>
              <w:t xml:space="preserve">(творческая, коммуникативная деятельность). </w:t>
            </w:r>
          </w:p>
          <w:p w14:paraId="1621F54B" w14:textId="77777777" w:rsidR="005560CC" w:rsidRPr="002A7EBB" w:rsidRDefault="005560CC" w:rsidP="009015D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w:t>
            </w:r>
            <w:proofErr w:type="spellStart"/>
            <w:r w:rsidRPr="002A7EBB">
              <w:rPr>
                <w:rFonts w:ascii="Times New Roman" w:hAnsi="Times New Roman" w:cs="Times New Roman"/>
                <w:color w:val="595959" w:themeColor="text1" w:themeTint="A6"/>
                <w:sz w:val="20"/>
                <w:szCs w:val="20"/>
              </w:rPr>
              <w:t>Домисолька</w:t>
            </w:r>
            <w:proofErr w:type="spellEnd"/>
            <w:r w:rsidRPr="002A7EBB">
              <w:rPr>
                <w:rFonts w:ascii="Times New Roman" w:hAnsi="Times New Roman" w:cs="Times New Roman"/>
                <w:color w:val="595959" w:themeColor="text1" w:themeTint="A6"/>
                <w:sz w:val="20"/>
                <w:szCs w:val="20"/>
              </w:rPr>
              <w:t xml:space="preserve"> -вспоминать и петь ранее выученные песни</w:t>
            </w:r>
          </w:p>
        </w:tc>
        <w:tc>
          <w:tcPr>
            <w:tcW w:w="2551" w:type="dxa"/>
          </w:tcPr>
          <w:p w14:paraId="2FCBF0F9" w14:textId="43735FD0" w:rsidR="005560CC" w:rsidRPr="002A7EBB" w:rsidRDefault="005560CC" w:rsidP="009015D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b/>
                <w:color w:val="595959" w:themeColor="text1" w:themeTint="A6"/>
                <w:sz w:val="20"/>
                <w:szCs w:val="20"/>
                <w:lang w:val="kk-KZ"/>
              </w:rPr>
              <w:t>Сюжеттiк – рөлдiк ойын / Сюжетно – ролевая игра:</w:t>
            </w:r>
            <w:r w:rsidRPr="002A7EBB">
              <w:rPr>
                <w:rFonts w:ascii="Times New Roman" w:hAnsi="Times New Roman" w:cs="Times New Roman"/>
                <w:color w:val="595959" w:themeColor="text1" w:themeTint="A6"/>
                <w:sz w:val="20"/>
                <w:szCs w:val="20"/>
              </w:rPr>
              <w:t xml:space="preserve"> «</w:t>
            </w:r>
            <w:r w:rsidR="00B85D5E" w:rsidRPr="002A7EBB">
              <w:rPr>
                <w:rFonts w:ascii="Times New Roman" w:hAnsi="Times New Roman" w:cs="Times New Roman"/>
                <w:color w:val="595959" w:themeColor="text1" w:themeTint="A6"/>
                <w:sz w:val="20"/>
                <w:szCs w:val="20"/>
              </w:rPr>
              <w:t>Школа</w:t>
            </w:r>
            <w:r w:rsidRPr="002A7EBB">
              <w:rPr>
                <w:rFonts w:ascii="Times New Roman" w:hAnsi="Times New Roman" w:cs="Times New Roman"/>
                <w:color w:val="595959" w:themeColor="text1" w:themeTint="A6"/>
                <w:sz w:val="20"/>
                <w:szCs w:val="20"/>
              </w:rPr>
              <w:t xml:space="preserve">» в развитии </w:t>
            </w:r>
          </w:p>
          <w:p w14:paraId="3DE8592C" w14:textId="5A0A528C" w:rsidR="005560CC" w:rsidRPr="002A7EBB" w:rsidRDefault="005560CC" w:rsidP="009015D8">
            <w:pPr>
              <w:spacing w:after="0" w:line="240" w:lineRule="auto"/>
              <w:rPr>
                <w:rFonts w:ascii="Times New Roman" w:eastAsia="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Задача</w:t>
            </w:r>
            <w:proofErr w:type="gramStart"/>
            <w:r w:rsidRPr="002A7EBB">
              <w:rPr>
                <w:rFonts w:ascii="Times New Roman" w:hAnsi="Times New Roman" w:cs="Times New Roman"/>
                <w:color w:val="595959" w:themeColor="text1" w:themeTint="A6"/>
                <w:sz w:val="20"/>
                <w:szCs w:val="20"/>
              </w:rPr>
              <w:t>:</w:t>
            </w:r>
            <w:r w:rsidR="00B85D5E" w:rsidRPr="002A7EBB">
              <w:rPr>
                <w:rFonts w:ascii="Times New Roman" w:hAnsi="Times New Roman" w:cs="Times New Roman"/>
                <w:color w:val="595959" w:themeColor="text1" w:themeTint="A6"/>
                <w:sz w:val="20"/>
                <w:szCs w:val="20"/>
                <w:shd w:val="clear" w:color="auto" w:fill="FFFFFF"/>
              </w:rPr>
              <w:t xml:space="preserve"> Научить</w:t>
            </w:r>
            <w:proofErr w:type="gramEnd"/>
            <w:r w:rsidR="00B85D5E" w:rsidRPr="002A7EBB">
              <w:rPr>
                <w:rFonts w:ascii="Times New Roman" w:hAnsi="Times New Roman" w:cs="Times New Roman"/>
                <w:color w:val="595959" w:themeColor="text1" w:themeTint="A6"/>
                <w:sz w:val="20"/>
                <w:szCs w:val="20"/>
                <w:shd w:val="clear" w:color="auto" w:fill="FFFFFF"/>
              </w:rPr>
              <w:t xml:space="preserve"> детей самостоятельно распределять роли и действовать согласно принятой на себя роли. Понимать воображаемую ситуацию и действовать в соответствии с ней. Расширять сферу социальной активности ребенка и его представления о жизни школы, предоставив ему возможность занимать различные позиции взрослых и детей (учитель — ученик — директор школы) </w:t>
            </w:r>
            <w:r w:rsidRPr="002A7EBB">
              <w:rPr>
                <w:rFonts w:ascii="Times New Roman" w:eastAsia="Times New Roman" w:hAnsi="Times New Roman" w:cs="Times New Roman"/>
                <w:b/>
                <w:i/>
                <w:color w:val="595959" w:themeColor="text1" w:themeTint="A6"/>
                <w:sz w:val="20"/>
                <w:szCs w:val="20"/>
                <w:lang w:val="kk-KZ" w:eastAsia="ru-RU"/>
              </w:rPr>
              <w:t>(познавательная, творческая, коммуникативная деятельность</w:t>
            </w:r>
            <w:r w:rsidRPr="002A7EBB">
              <w:rPr>
                <w:rFonts w:ascii="Times New Roman" w:eastAsia="Times New Roman" w:hAnsi="Times New Roman" w:cs="Times New Roman"/>
                <w:color w:val="595959" w:themeColor="text1" w:themeTint="A6"/>
                <w:sz w:val="20"/>
                <w:szCs w:val="20"/>
                <w:lang w:val="kk-KZ" w:eastAsia="ru-RU"/>
              </w:rPr>
              <w:t>)</w:t>
            </w:r>
            <w:r w:rsidRPr="002A7EBB">
              <w:rPr>
                <w:rFonts w:ascii="Times New Roman" w:eastAsia="Times New Roman" w:hAnsi="Times New Roman" w:cs="Times New Roman"/>
                <w:color w:val="595959" w:themeColor="text1" w:themeTint="A6"/>
                <w:sz w:val="20"/>
                <w:szCs w:val="20"/>
              </w:rPr>
              <w:t>.</w:t>
            </w:r>
          </w:p>
          <w:p w14:paraId="60815A2F" w14:textId="3F7F2843" w:rsidR="005560CC" w:rsidRPr="002A7EBB" w:rsidRDefault="005560CC" w:rsidP="009015D8">
            <w:pPr>
              <w:spacing w:after="0" w:line="240" w:lineRule="auto"/>
              <w:rPr>
                <w:rFonts w:ascii="Times New Roman" w:eastAsia="Times New Roman" w:hAnsi="Times New Roman" w:cs="Times New Roman"/>
                <w:color w:val="595959" w:themeColor="text1" w:themeTint="A6"/>
                <w:sz w:val="20"/>
                <w:szCs w:val="20"/>
                <w:lang w:eastAsia="ru-RU"/>
              </w:rPr>
            </w:pPr>
            <w:r w:rsidRPr="002A7EBB">
              <w:rPr>
                <w:rFonts w:ascii="Times New Roman" w:eastAsia="Times New Roman" w:hAnsi="Times New Roman" w:cs="Times New Roman"/>
                <w:color w:val="595959" w:themeColor="text1" w:themeTint="A6"/>
                <w:sz w:val="20"/>
                <w:szCs w:val="20"/>
              </w:rPr>
              <w:t>***</w:t>
            </w:r>
            <w:r w:rsidRPr="002A7EBB">
              <w:rPr>
                <w:rFonts w:ascii="Times New Roman" w:hAnsi="Times New Roman" w:cs="Times New Roman"/>
                <w:color w:val="595959" w:themeColor="text1" w:themeTint="A6"/>
                <w:sz w:val="20"/>
                <w:szCs w:val="20"/>
              </w:rPr>
              <w:t xml:space="preserve"> </w:t>
            </w:r>
            <w:r w:rsidR="00CC3306" w:rsidRPr="002A7EBB">
              <w:rPr>
                <w:rFonts w:ascii="Times New Roman" w:hAnsi="Times New Roman" w:cs="Times New Roman"/>
                <w:color w:val="595959" w:themeColor="text1" w:themeTint="A6"/>
                <w:sz w:val="20"/>
                <w:szCs w:val="20"/>
              </w:rPr>
              <w:t>директор-</w:t>
            </w:r>
            <w:proofErr w:type="gramStart"/>
            <w:r w:rsidR="00B85D5E" w:rsidRPr="002A7EBB">
              <w:rPr>
                <w:rFonts w:ascii="Times New Roman" w:hAnsi="Times New Roman" w:cs="Times New Roman"/>
                <w:color w:val="595959" w:themeColor="text1" w:themeTint="A6"/>
                <w:sz w:val="20"/>
                <w:szCs w:val="20"/>
              </w:rPr>
              <w:t xml:space="preserve">директор </w:t>
            </w:r>
            <w:r w:rsidR="00CC3306" w:rsidRPr="002A7EBB">
              <w:rPr>
                <w:rFonts w:ascii="Times New Roman" w:hAnsi="Times New Roman" w:cs="Times New Roman"/>
                <w:color w:val="595959" w:themeColor="text1" w:themeTint="A6"/>
                <w:sz w:val="20"/>
                <w:szCs w:val="20"/>
              </w:rPr>
              <w:t>,</w:t>
            </w:r>
            <w:proofErr w:type="gramEnd"/>
            <w:r w:rsidR="00CC3306" w:rsidRPr="002A7EBB">
              <w:rPr>
                <w:rFonts w:ascii="Times New Roman" w:hAnsi="Times New Roman" w:cs="Times New Roman"/>
                <w:color w:val="595959" w:themeColor="text1" w:themeTint="A6"/>
                <w:sz w:val="20"/>
                <w:szCs w:val="20"/>
              </w:rPr>
              <w:t xml:space="preserve"> учитель-</w:t>
            </w:r>
            <w:proofErr w:type="spellStart"/>
            <w:r w:rsidR="00B85D5E" w:rsidRPr="002A7EBB">
              <w:rPr>
                <w:rFonts w:ascii="Times New Roman" w:hAnsi="Times New Roman" w:cs="Times New Roman"/>
                <w:color w:val="595959" w:themeColor="text1" w:themeTint="A6"/>
                <w:sz w:val="20"/>
                <w:szCs w:val="20"/>
              </w:rPr>
              <w:t>мұғалім</w:t>
            </w:r>
            <w:proofErr w:type="spellEnd"/>
            <w:r w:rsidR="00B85D5E" w:rsidRPr="002A7EBB">
              <w:rPr>
                <w:rFonts w:ascii="Times New Roman" w:hAnsi="Times New Roman" w:cs="Times New Roman"/>
                <w:color w:val="595959" w:themeColor="text1" w:themeTint="A6"/>
                <w:sz w:val="20"/>
                <w:szCs w:val="20"/>
              </w:rPr>
              <w:t xml:space="preserve"> </w:t>
            </w:r>
            <w:r w:rsidR="00CC3306" w:rsidRPr="002A7EBB">
              <w:rPr>
                <w:rFonts w:ascii="Times New Roman" w:hAnsi="Times New Roman" w:cs="Times New Roman"/>
                <w:color w:val="595959" w:themeColor="text1" w:themeTint="A6"/>
                <w:sz w:val="20"/>
                <w:szCs w:val="20"/>
              </w:rPr>
              <w:t>,ученик школы-</w:t>
            </w:r>
            <w:proofErr w:type="spellStart"/>
            <w:r w:rsidR="00B85D5E" w:rsidRPr="002A7EBB">
              <w:rPr>
                <w:rFonts w:ascii="Times New Roman" w:hAnsi="Times New Roman" w:cs="Times New Roman"/>
                <w:color w:val="595959" w:themeColor="text1" w:themeTint="A6"/>
                <w:sz w:val="20"/>
                <w:szCs w:val="20"/>
              </w:rPr>
              <w:t>оқушы</w:t>
            </w:r>
            <w:proofErr w:type="spellEnd"/>
            <w:r w:rsidR="00B85D5E" w:rsidRPr="002A7EBB">
              <w:rPr>
                <w:rFonts w:ascii="Times New Roman" w:hAnsi="Times New Roman" w:cs="Times New Roman"/>
                <w:color w:val="595959" w:themeColor="text1" w:themeTint="A6"/>
                <w:sz w:val="20"/>
                <w:szCs w:val="20"/>
              </w:rPr>
              <w:t xml:space="preserve"> </w:t>
            </w:r>
            <w:proofErr w:type="spellStart"/>
            <w:r w:rsidR="00B85D5E" w:rsidRPr="002A7EBB">
              <w:rPr>
                <w:rFonts w:ascii="Times New Roman" w:hAnsi="Times New Roman" w:cs="Times New Roman"/>
                <w:color w:val="595959" w:themeColor="text1" w:themeTint="A6"/>
                <w:sz w:val="20"/>
                <w:szCs w:val="20"/>
              </w:rPr>
              <w:t>мектеп</w:t>
            </w:r>
            <w:proofErr w:type="spellEnd"/>
            <w:r w:rsidR="00B85D5E" w:rsidRPr="002A7EBB">
              <w:rPr>
                <w:rFonts w:ascii="Times New Roman" w:hAnsi="Times New Roman" w:cs="Times New Roman"/>
                <w:color w:val="595959" w:themeColor="text1" w:themeTint="A6"/>
                <w:sz w:val="20"/>
                <w:szCs w:val="20"/>
              </w:rPr>
              <w:t xml:space="preserve"> </w:t>
            </w:r>
            <w:r w:rsidR="00CC3306" w:rsidRPr="002A7EBB">
              <w:rPr>
                <w:rFonts w:ascii="Times New Roman" w:hAnsi="Times New Roman" w:cs="Times New Roman"/>
                <w:color w:val="595959" w:themeColor="text1" w:themeTint="A6"/>
                <w:sz w:val="20"/>
                <w:szCs w:val="20"/>
              </w:rPr>
              <w:t>, звонок-</w:t>
            </w:r>
            <w:proofErr w:type="spellStart"/>
            <w:r w:rsidR="00B85D5E" w:rsidRPr="002A7EBB">
              <w:rPr>
                <w:rFonts w:ascii="Times New Roman" w:hAnsi="Times New Roman" w:cs="Times New Roman"/>
                <w:color w:val="595959" w:themeColor="text1" w:themeTint="A6"/>
                <w:sz w:val="20"/>
                <w:szCs w:val="20"/>
              </w:rPr>
              <w:t>қоңырауы</w:t>
            </w:r>
            <w:proofErr w:type="spellEnd"/>
          </w:p>
          <w:p w14:paraId="5D6DAC0B" w14:textId="77777777"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i/>
                <w:color w:val="595959" w:themeColor="text1" w:themeTint="A6"/>
                <w:sz w:val="20"/>
                <w:szCs w:val="20"/>
                <w:lang w:val="kk-KZ"/>
              </w:rPr>
            </w:pPr>
            <w:r w:rsidRPr="002A7EBB">
              <w:rPr>
                <w:rFonts w:ascii="Times New Roman" w:hAnsi="Times New Roman" w:cs="Times New Roman"/>
                <w:b/>
                <w:color w:val="595959" w:themeColor="text1" w:themeTint="A6"/>
                <w:sz w:val="20"/>
                <w:szCs w:val="20"/>
                <w:lang w:val="kk-KZ"/>
              </w:rPr>
              <w:t>Үстел-баспа ойындары/ Настольно-печатные игры</w:t>
            </w:r>
            <w:r w:rsidRPr="002A7EBB">
              <w:rPr>
                <w:rFonts w:ascii="Times New Roman" w:hAnsi="Times New Roman" w:cs="Times New Roman"/>
                <w:i/>
                <w:color w:val="595959" w:themeColor="text1" w:themeTint="A6"/>
                <w:sz w:val="20"/>
                <w:szCs w:val="20"/>
                <w:lang w:val="kk-KZ"/>
              </w:rPr>
              <w:t xml:space="preserve"> : пазлы, танграмм, пирамидки , лото – профессии</w:t>
            </w:r>
          </w:p>
          <w:p w14:paraId="536DFC35" w14:textId="77777777"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color w:val="595959" w:themeColor="text1" w:themeTint="A6"/>
                <w:sz w:val="20"/>
                <w:szCs w:val="20"/>
                <w:lang w:eastAsia="ru-RU"/>
              </w:rPr>
            </w:pPr>
            <w:r w:rsidRPr="002A7EBB">
              <w:rPr>
                <w:rFonts w:ascii="Times New Roman" w:hAnsi="Times New Roman" w:cs="Times New Roman"/>
                <w:i/>
                <w:color w:val="595959" w:themeColor="text1" w:themeTint="A6"/>
                <w:sz w:val="20"/>
                <w:szCs w:val="20"/>
                <w:lang w:val="kk-KZ"/>
              </w:rPr>
              <w:t xml:space="preserve"> Д/и </w:t>
            </w:r>
            <w:r w:rsidRPr="002A7EBB">
              <w:rPr>
                <w:rStyle w:val="c1"/>
                <w:rFonts w:ascii="Times New Roman" w:hAnsi="Times New Roman" w:cs="Times New Roman"/>
                <w:b/>
                <w:bCs/>
                <w:color w:val="595959" w:themeColor="text1" w:themeTint="A6"/>
                <w:sz w:val="20"/>
                <w:szCs w:val="20"/>
              </w:rPr>
              <w:t>«Перемешанные картинки» Задача:</w:t>
            </w:r>
            <w:r w:rsidRPr="002A7EBB">
              <w:rPr>
                <w:rFonts w:ascii="Times New Roman" w:hAnsi="Times New Roman" w:cs="Times New Roman"/>
                <w:color w:val="595959" w:themeColor="text1" w:themeTint="A6"/>
                <w:sz w:val="20"/>
                <w:szCs w:val="20"/>
              </w:rPr>
              <w:t xml:space="preserve"> </w:t>
            </w:r>
            <w:r w:rsidRPr="002A7EBB">
              <w:rPr>
                <w:rFonts w:ascii="Times New Roman" w:hAnsi="Times New Roman" w:cs="Times New Roman"/>
                <w:color w:val="595959" w:themeColor="text1" w:themeTint="A6"/>
                <w:sz w:val="20"/>
                <w:szCs w:val="20"/>
                <w:lang w:eastAsia="ru-RU"/>
              </w:rPr>
              <w:t>тренировать усидчивости, дисциплинированности и умения доводить начатое дело до конца</w:t>
            </w:r>
            <w:r w:rsidRPr="002A7EBB">
              <w:rPr>
                <w:rFonts w:ascii="Times New Roman" w:hAnsi="Times New Roman" w:cs="Times New Roman"/>
                <w:b/>
                <w:i/>
                <w:color w:val="595959" w:themeColor="text1" w:themeTint="A6"/>
                <w:sz w:val="20"/>
                <w:szCs w:val="20"/>
                <w:lang w:val="kk-KZ" w:eastAsia="ru-RU"/>
              </w:rPr>
              <w:t xml:space="preserve"> (познавательная, коммуникативная деятельность</w:t>
            </w:r>
            <w:r w:rsidRPr="002A7EBB">
              <w:rPr>
                <w:rFonts w:ascii="Times New Roman" w:hAnsi="Times New Roman" w:cs="Times New Roman"/>
                <w:color w:val="595959" w:themeColor="text1" w:themeTint="A6"/>
                <w:sz w:val="20"/>
                <w:szCs w:val="20"/>
                <w:lang w:val="kk-KZ" w:eastAsia="ru-RU"/>
              </w:rPr>
              <w:t>)</w:t>
            </w:r>
            <w:r w:rsidRPr="002A7EBB">
              <w:rPr>
                <w:rFonts w:ascii="Times New Roman" w:hAnsi="Times New Roman" w:cs="Times New Roman"/>
                <w:color w:val="595959" w:themeColor="text1" w:themeTint="A6"/>
                <w:sz w:val="20"/>
                <w:szCs w:val="20"/>
              </w:rPr>
              <w:t>   </w:t>
            </w:r>
          </w:p>
        </w:tc>
        <w:tc>
          <w:tcPr>
            <w:tcW w:w="2835" w:type="dxa"/>
            <w:gridSpan w:val="2"/>
          </w:tcPr>
          <w:p w14:paraId="3D7171C5" w14:textId="6136D12F" w:rsidR="005560CC" w:rsidRPr="002A7EBB" w:rsidRDefault="005560CC" w:rsidP="009015D8">
            <w:pPr>
              <w:spacing w:after="0" w:line="240" w:lineRule="auto"/>
              <w:rPr>
                <w:rFonts w:ascii="Times New Roman" w:hAnsi="Times New Roman" w:cs="Times New Roman"/>
                <w:color w:val="595959" w:themeColor="text1" w:themeTint="A6"/>
                <w:sz w:val="20"/>
                <w:szCs w:val="20"/>
              </w:rPr>
            </w:pPr>
            <w:proofErr w:type="spellStart"/>
            <w:r w:rsidRPr="002A7EBB">
              <w:rPr>
                <w:rFonts w:ascii="Times New Roman" w:hAnsi="Times New Roman" w:cs="Times New Roman"/>
                <w:b/>
                <w:color w:val="595959" w:themeColor="text1" w:themeTint="A6"/>
                <w:sz w:val="20"/>
                <w:szCs w:val="20"/>
              </w:rPr>
              <w:t>Сюжеттiк</w:t>
            </w:r>
            <w:proofErr w:type="spellEnd"/>
            <w:r w:rsidRPr="002A7EBB">
              <w:rPr>
                <w:rFonts w:ascii="Times New Roman" w:hAnsi="Times New Roman" w:cs="Times New Roman"/>
                <w:b/>
                <w:color w:val="595959" w:themeColor="text1" w:themeTint="A6"/>
                <w:sz w:val="20"/>
                <w:szCs w:val="20"/>
              </w:rPr>
              <w:t xml:space="preserve"> – </w:t>
            </w:r>
            <w:proofErr w:type="spellStart"/>
            <w:r w:rsidRPr="002A7EBB">
              <w:rPr>
                <w:rFonts w:ascii="Times New Roman" w:hAnsi="Times New Roman" w:cs="Times New Roman"/>
                <w:b/>
                <w:color w:val="595959" w:themeColor="text1" w:themeTint="A6"/>
                <w:sz w:val="20"/>
                <w:szCs w:val="20"/>
              </w:rPr>
              <w:t>рөлдiк</w:t>
            </w:r>
            <w:proofErr w:type="spellEnd"/>
            <w:r w:rsidRPr="002A7EBB">
              <w:rPr>
                <w:rFonts w:ascii="Times New Roman" w:hAnsi="Times New Roman" w:cs="Times New Roman"/>
                <w:b/>
                <w:color w:val="595959" w:themeColor="text1" w:themeTint="A6"/>
                <w:sz w:val="20"/>
                <w:szCs w:val="20"/>
              </w:rPr>
              <w:t xml:space="preserve"> </w:t>
            </w:r>
            <w:proofErr w:type="spellStart"/>
            <w:r w:rsidRPr="002A7EBB">
              <w:rPr>
                <w:rFonts w:ascii="Times New Roman" w:hAnsi="Times New Roman" w:cs="Times New Roman"/>
                <w:b/>
                <w:color w:val="595959" w:themeColor="text1" w:themeTint="A6"/>
                <w:sz w:val="20"/>
                <w:szCs w:val="20"/>
              </w:rPr>
              <w:t>ойын</w:t>
            </w:r>
            <w:proofErr w:type="spellEnd"/>
            <w:r w:rsidRPr="002A7EBB">
              <w:rPr>
                <w:rFonts w:ascii="Times New Roman" w:hAnsi="Times New Roman" w:cs="Times New Roman"/>
                <w:b/>
                <w:color w:val="595959" w:themeColor="text1" w:themeTint="A6"/>
                <w:sz w:val="20"/>
                <w:szCs w:val="20"/>
              </w:rPr>
              <w:t xml:space="preserve"> / Сюжетно – ролевая игра: </w:t>
            </w:r>
            <w:r w:rsidRPr="002A7EBB">
              <w:rPr>
                <w:rFonts w:ascii="Times New Roman" w:hAnsi="Times New Roman" w:cs="Times New Roman"/>
                <w:color w:val="595959" w:themeColor="text1" w:themeTint="A6"/>
                <w:sz w:val="20"/>
                <w:szCs w:val="20"/>
              </w:rPr>
              <w:t>«</w:t>
            </w:r>
            <w:r w:rsidR="00B85D5E" w:rsidRPr="002A7EBB">
              <w:rPr>
                <w:rFonts w:ascii="Times New Roman" w:hAnsi="Times New Roman" w:cs="Times New Roman"/>
                <w:color w:val="595959" w:themeColor="text1" w:themeTint="A6"/>
                <w:sz w:val="20"/>
                <w:szCs w:val="20"/>
              </w:rPr>
              <w:t>Школа</w:t>
            </w:r>
            <w:r w:rsidRPr="002A7EBB">
              <w:rPr>
                <w:rFonts w:ascii="Times New Roman" w:hAnsi="Times New Roman" w:cs="Times New Roman"/>
                <w:color w:val="595959" w:themeColor="text1" w:themeTint="A6"/>
                <w:sz w:val="20"/>
                <w:szCs w:val="20"/>
              </w:rPr>
              <w:t xml:space="preserve">» </w:t>
            </w:r>
          </w:p>
          <w:p w14:paraId="0DF1E7CC" w14:textId="4CBE5A24" w:rsidR="005560CC" w:rsidRPr="002A7EBB" w:rsidRDefault="005560CC" w:rsidP="009015D8">
            <w:pPr>
              <w:spacing w:after="0" w:line="240" w:lineRule="auto"/>
              <w:rPr>
                <w:rFonts w:ascii="Times New Roman" w:eastAsia="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Задача</w:t>
            </w:r>
            <w:proofErr w:type="gramStart"/>
            <w:r w:rsidRPr="002A7EBB">
              <w:rPr>
                <w:rFonts w:ascii="Times New Roman" w:hAnsi="Times New Roman" w:cs="Times New Roman"/>
                <w:color w:val="595959" w:themeColor="text1" w:themeTint="A6"/>
                <w:sz w:val="20"/>
                <w:szCs w:val="20"/>
              </w:rPr>
              <w:t xml:space="preserve">: </w:t>
            </w:r>
            <w:r w:rsidR="00B85D5E" w:rsidRPr="002A7EBB">
              <w:rPr>
                <w:rFonts w:ascii="Times New Roman" w:hAnsi="Times New Roman" w:cs="Times New Roman"/>
                <w:color w:val="595959" w:themeColor="text1" w:themeTint="A6"/>
                <w:sz w:val="20"/>
                <w:szCs w:val="20"/>
                <w:shd w:val="clear" w:color="auto" w:fill="FFFFFF"/>
              </w:rPr>
              <w:t>Формировать</w:t>
            </w:r>
            <w:proofErr w:type="gramEnd"/>
            <w:r w:rsidR="00B85D5E" w:rsidRPr="002A7EBB">
              <w:rPr>
                <w:rFonts w:ascii="Times New Roman" w:hAnsi="Times New Roman" w:cs="Times New Roman"/>
                <w:color w:val="595959" w:themeColor="text1" w:themeTint="A6"/>
                <w:sz w:val="20"/>
                <w:szCs w:val="20"/>
                <w:shd w:val="clear" w:color="auto" w:fill="FFFFFF"/>
              </w:rPr>
              <w:t xml:space="preserve"> позитивное отношение к обучению в</w:t>
            </w:r>
            <w:r w:rsidR="00B85D5E" w:rsidRPr="002A7EBB">
              <w:rPr>
                <w:rFonts w:ascii="Times New Roman" w:hAnsi="Times New Roman" w:cs="Times New Roman"/>
                <w:b/>
                <w:bCs/>
                <w:color w:val="595959" w:themeColor="text1" w:themeTint="A6"/>
                <w:sz w:val="20"/>
                <w:szCs w:val="20"/>
                <w:shd w:val="clear" w:color="auto" w:fill="FFFFFF"/>
              </w:rPr>
              <w:t> </w:t>
            </w:r>
            <w:r w:rsidR="00B85D5E" w:rsidRPr="002A7EBB">
              <w:rPr>
                <w:rStyle w:val="a5"/>
                <w:rFonts w:ascii="Times New Roman" w:hAnsi="Times New Roman" w:cs="Times New Roman"/>
                <w:b w:val="0"/>
                <w:bCs w:val="0"/>
                <w:color w:val="595959" w:themeColor="text1" w:themeTint="A6"/>
                <w:sz w:val="20"/>
                <w:szCs w:val="20"/>
                <w:bdr w:val="none" w:sz="0" w:space="0" w:color="auto" w:frame="1"/>
                <w:shd w:val="clear" w:color="auto" w:fill="FFFFFF"/>
              </w:rPr>
              <w:t>школе</w:t>
            </w:r>
            <w:r w:rsidR="00B85D5E" w:rsidRPr="002A7EBB">
              <w:rPr>
                <w:rFonts w:ascii="Times New Roman" w:hAnsi="Times New Roman" w:cs="Times New Roman"/>
                <w:color w:val="595959" w:themeColor="text1" w:themeTint="A6"/>
                <w:sz w:val="20"/>
                <w:szCs w:val="20"/>
                <w:shd w:val="clear" w:color="auto" w:fill="FFFFFF"/>
              </w:rPr>
              <w:t>, уважительное, дружеское отношение </w:t>
            </w:r>
            <w:r w:rsidR="00B85D5E" w:rsidRPr="002A7EBB">
              <w:rPr>
                <w:rStyle w:val="a5"/>
                <w:rFonts w:ascii="Times New Roman" w:hAnsi="Times New Roman" w:cs="Times New Roman"/>
                <w:b w:val="0"/>
                <w:bCs w:val="0"/>
                <w:color w:val="595959" w:themeColor="text1" w:themeTint="A6"/>
                <w:sz w:val="20"/>
                <w:szCs w:val="20"/>
                <w:bdr w:val="none" w:sz="0" w:space="0" w:color="auto" w:frame="1"/>
                <w:shd w:val="clear" w:color="auto" w:fill="FFFFFF"/>
              </w:rPr>
              <w:t>детей друг к другу</w:t>
            </w:r>
            <w:r w:rsidR="00B85D5E" w:rsidRPr="002A7EBB">
              <w:rPr>
                <w:rFonts w:ascii="Times New Roman" w:hAnsi="Times New Roman" w:cs="Times New Roman"/>
                <w:color w:val="595959" w:themeColor="text1" w:themeTint="A6"/>
                <w:sz w:val="20"/>
                <w:szCs w:val="20"/>
                <w:shd w:val="clear" w:color="auto" w:fill="FFFFFF"/>
              </w:rPr>
              <w:t>. Формировать мотивационную готовность к </w:t>
            </w:r>
            <w:r w:rsidR="00B85D5E" w:rsidRPr="002A7EBB">
              <w:rPr>
                <w:rStyle w:val="a5"/>
                <w:rFonts w:ascii="Times New Roman" w:hAnsi="Times New Roman" w:cs="Times New Roman"/>
                <w:b w:val="0"/>
                <w:bCs w:val="0"/>
                <w:color w:val="595959" w:themeColor="text1" w:themeTint="A6"/>
                <w:sz w:val="20"/>
                <w:szCs w:val="20"/>
                <w:bdr w:val="none" w:sz="0" w:space="0" w:color="auto" w:frame="1"/>
                <w:shd w:val="clear" w:color="auto" w:fill="FFFFFF"/>
              </w:rPr>
              <w:t>школе</w:t>
            </w:r>
            <w:r w:rsidR="00B85D5E" w:rsidRPr="002A7EBB">
              <w:rPr>
                <w:rFonts w:ascii="Times New Roman" w:hAnsi="Times New Roman" w:cs="Times New Roman"/>
                <w:b/>
                <w:bCs/>
                <w:color w:val="595959" w:themeColor="text1" w:themeTint="A6"/>
                <w:sz w:val="20"/>
                <w:szCs w:val="20"/>
                <w:shd w:val="clear" w:color="auto" w:fill="FFFFFF"/>
              </w:rPr>
              <w:t>.</w:t>
            </w:r>
            <w:r w:rsidRPr="002A7EBB">
              <w:rPr>
                <w:rFonts w:ascii="Times New Roman" w:hAnsi="Times New Roman" w:cs="Times New Roman"/>
                <w:color w:val="595959" w:themeColor="text1" w:themeTint="A6"/>
                <w:sz w:val="20"/>
                <w:szCs w:val="20"/>
              </w:rPr>
              <w:t xml:space="preserve"> (</w:t>
            </w:r>
            <w:r w:rsidRPr="002A7EBB">
              <w:rPr>
                <w:rFonts w:ascii="Times New Roman" w:eastAsia="Times New Roman" w:hAnsi="Times New Roman" w:cs="Times New Roman"/>
                <w:b/>
                <w:i/>
                <w:color w:val="595959" w:themeColor="text1" w:themeTint="A6"/>
                <w:sz w:val="20"/>
                <w:szCs w:val="20"/>
                <w:lang w:val="kk-KZ" w:eastAsia="ru-RU"/>
              </w:rPr>
              <w:t>познавательная, творческая, коммуникативная деятельность</w:t>
            </w:r>
            <w:r w:rsidRPr="002A7EBB">
              <w:rPr>
                <w:rFonts w:ascii="Times New Roman" w:eastAsia="Times New Roman" w:hAnsi="Times New Roman" w:cs="Times New Roman"/>
                <w:color w:val="595959" w:themeColor="text1" w:themeTint="A6"/>
                <w:sz w:val="20"/>
                <w:szCs w:val="20"/>
                <w:lang w:val="kk-KZ" w:eastAsia="ru-RU"/>
              </w:rPr>
              <w:t>)</w:t>
            </w:r>
            <w:r w:rsidRPr="002A7EBB">
              <w:rPr>
                <w:rFonts w:ascii="Times New Roman" w:eastAsia="Times New Roman" w:hAnsi="Times New Roman" w:cs="Times New Roman"/>
                <w:color w:val="595959" w:themeColor="text1" w:themeTint="A6"/>
                <w:sz w:val="20"/>
                <w:szCs w:val="20"/>
              </w:rPr>
              <w:t>.</w:t>
            </w:r>
          </w:p>
          <w:p w14:paraId="46D0ED21" w14:textId="77777777" w:rsidR="00CC3306" w:rsidRPr="002A7EBB" w:rsidRDefault="005560CC" w:rsidP="00CC3306">
            <w:pPr>
              <w:spacing w:after="0" w:line="240" w:lineRule="auto"/>
              <w:rPr>
                <w:rFonts w:ascii="Times New Roman" w:eastAsia="Times New Roman" w:hAnsi="Times New Roman" w:cs="Times New Roman"/>
                <w:color w:val="595959" w:themeColor="text1" w:themeTint="A6"/>
                <w:sz w:val="20"/>
                <w:szCs w:val="20"/>
                <w:lang w:eastAsia="ru-RU"/>
              </w:rPr>
            </w:pPr>
            <w:r w:rsidRPr="002A7EBB">
              <w:rPr>
                <w:rFonts w:ascii="Times New Roman" w:hAnsi="Times New Roman" w:cs="Times New Roman"/>
                <w:color w:val="595959" w:themeColor="text1" w:themeTint="A6"/>
                <w:sz w:val="20"/>
                <w:szCs w:val="20"/>
              </w:rPr>
              <w:t>***</w:t>
            </w:r>
            <w:r w:rsidRPr="002A7EBB">
              <w:rPr>
                <w:rFonts w:ascii="Times New Roman" w:hAnsi="Times New Roman" w:cs="Times New Roman"/>
                <w:iCs/>
                <w:color w:val="595959" w:themeColor="text1" w:themeTint="A6"/>
                <w:sz w:val="20"/>
                <w:szCs w:val="20"/>
              </w:rPr>
              <w:t xml:space="preserve"> </w:t>
            </w:r>
            <w:r w:rsidR="00CC3306" w:rsidRPr="002A7EBB">
              <w:rPr>
                <w:rFonts w:ascii="Times New Roman" w:hAnsi="Times New Roman" w:cs="Times New Roman"/>
                <w:color w:val="595959" w:themeColor="text1" w:themeTint="A6"/>
                <w:sz w:val="20"/>
                <w:szCs w:val="20"/>
              </w:rPr>
              <w:t>директор-</w:t>
            </w:r>
            <w:proofErr w:type="gramStart"/>
            <w:r w:rsidR="00CC3306" w:rsidRPr="002A7EBB">
              <w:rPr>
                <w:rFonts w:ascii="Times New Roman" w:hAnsi="Times New Roman" w:cs="Times New Roman"/>
                <w:color w:val="595959" w:themeColor="text1" w:themeTint="A6"/>
                <w:sz w:val="20"/>
                <w:szCs w:val="20"/>
              </w:rPr>
              <w:t>директор ,</w:t>
            </w:r>
            <w:proofErr w:type="gramEnd"/>
            <w:r w:rsidR="00CC3306" w:rsidRPr="002A7EBB">
              <w:rPr>
                <w:rFonts w:ascii="Times New Roman" w:hAnsi="Times New Roman" w:cs="Times New Roman"/>
                <w:color w:val="595959" w:themeColor="text1" w:themeTint="A6"/>
                <w:sz w:val="20"/>
                <w:szCs w:val="20"/>
              </w:rPr>
              <w:t xml:space="preserve"> учитель-</w:t>
            </w:r>
            <w:proofErr w:type="spellStart"/>
            <w:r w:rsidR="00CC3306" w:rsidRPr="002A7EBB">
              <w:rPr>
                <w:rFonts w:ascii="Times New Roman" w:hAnsi="Times New Roman" w:cs="Times New Roman"/>
                <w:color w:val="595959" w:themeColor="text1" w:themeTint="A6"/>
                <w:sz w:val="20"/>
                <w:szCs w:val="20"/>
              </w:rPr>
              <w:t>мұғалім</w:t>
            </w:r>
            <w:proofErr w:type="spellEnd"/>
            <w:r w:rsidR="00CC3306" w:rsidRPr="002A7EBB">
              <w:rPr>
                <w:rFonts w:ascii="Times New Roman" w:hAnsi="Times New Roman" w:cs="Times New Roman"/>
                <w:color w:val="595959" w:themeColor="text1" w:themeTint="A6"/>
                <w:sz w:val="20"/>
                <w:szCs w:val="20"/>
              </w:rPr>
              <w:t xml:space="preserve"> ,ученик школы-</w:t>
            </w:r>
            <w:proofErr w:type="spellStart"/>
            <w:r w:rsidR="00CC3306" w:rsidRPr="002A7EBB">
              <w:rPr>
                <w:rFonts w:ascii="Times New Roman" w:hAnsi="Times New Roman" w:cs="Times New Roman"/>
                <w:color w:val="595959" w:themeColor="text1" w:themeTint="A6"/>
                <w:sz w:val="20"/>
                <w:szCs w:val="20"/>
              </w:rPr>
              <w:t>оқушы</w:t>
            </w:r>
            <w:proofErr w:type="spellEnd"/>
            <w:r w:rsidR="00CC3306" w:rsidRPr="002A7EBB">
              <w:rPr>
                <w:rFonts w:ascii="Times New Roman" w:hAnsi="Times New Roman" w:cs="Times New Roman"/>
                <w:color w:val="595959" w:themeColor="text1" w:themeTint="A6"/>
                <w:sz w:val="20"/>
                <w:szCs w:val="20"/>
              </w:rPr>
              <w:t xml:space="preserve"> </w:t>
            </w:r>
            <w:proofErr w:type="spellStart"/>
            <w:r w:rsidR="00CC3306" w:rsidRPr="002A7EBB">
              <w:rPr>
                <w:rFonts w:ascii="Times New Roman" w:hAnsi="Times New Roman" w:cs="Times New Roman"/>
                <w:color w:val="595959" w:themeColor="text1" w:themeTint="A6"/>
                <w:sz w:val="20"/>
                <w:szCs w:val="20"/>
              </w:rPr>
              <w:t>мектеп</w:t>
            </w:r>
            <w:proofErr w:type="spellEnd"/>
            <w:r w:rsidR="00CC3306" w:rsidRPr="002A7EBB">
              <w:rPr>
                <w:rFonts w:ascii="Times New Roman" w:hAnsi="Times New Roman" w:cs="Times New Roman"/>
                <w:color w:val="595959" w:themeColor="text1" w:themeTint="A6"/>
                <w:sz w:val="20"/>
                <w:szCs w:val="20"/>
              </w:rPr>
              <w:t xml:space="preserve"> , звонок-</w:t>
            </w:r>
            <w:proofErr w:type="spellStart"/>
            <w:r w:rsidR="00CC3306" w:rsidRPr="002A7EBB">
              <w:rPr>
                <w:rFonts w:ascii="Times New Roman" w:hAnsi="Times New Roman" w:cs="Times New Roman"/>
                <w:color w:val="595959" w:themeColor="text1" w:themeTint="A6"/>
                <w:sz w:val="20"/>
                <w:szCs w:val="20"/>
              </w:rPr>
              <w:t>қоңырауы</w:t>
            </w:r>
            <w:proofErr w:type="spellEnd"/>
          </w:p>
          <w:p w14:paraId="4A9290A7" w14:textId="783073D4" w:rsidR="005560CC" w:rsidRPr="002A7EBB" w:rsidRDefault="005560CC" w:rsidP="009015D8">
            <w:pPr>
              <w:widowControl w:val="0"/>
              <w:tabs>
                <w:tab w:val="left" w:pos="6640"/>
              </w:tabs>
              <w:autoSpaceDE w:val="0"/>
              <w:autoSpaceDN w:val="0"/>
              <w:adjustRightInd w:val="0"/>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b/>
                <w:color w:val="595959" w:themeColor="text1" w:themeTint="A6"/>
                <w:sz w:val="20"/>
                <w:szCs w:val="20"/>
              </w:rPr>
              <w:t xml:space="preserve">Театр </w:t>
            </w:r>
            <w:proofErr w:type="spellStart"/>
            <w:r w:rsidRPr="002A7EBB">
              <w:rPr>
                <w:rFonts w:ascii="Times New Roman" w:hAnsi="Times New Roman" w:cs="Times New Roman"/>
                <w:b/>
                <w:color w:val="595959" w:themeColor="text1" w:themeTint="A6"/>
                <w:sz w:val="20"/>
                <w:szCs w:val="20"/>
              </w:rPr>
              <w:t>қызметі</w:t>
            </w:r>
            <w:proofErr w:type="spellEnd"/>
            <w:r w:rsidRPr="002A7EBB">
              <w:rPr>
                <w:rFonts w:ascii="Times New Roman" w:hAnsi="Times New Roman" w:cs="Times New Roman"/>
                <w:b/>
                <w:color w:val="595959" w:themeColor="text1" w:themeTint="A6"/>
                <w:sz w:val="20"/>
                <w:szCs w:val="20"/>
              </w:rPr>
              <w:t>/ Театральная</w:t>
            </w:r>
            <w:r w:rsidRPr="002A7EBB">
              <w:rPr>
                <w:rFonts w:ascii="Times New Roman" w:hAnsi="Times New Roman" w:cs="Times New Roman"/>
                <w:color w:val="595959" w:themeColor="text1" w:themeTint="A6"/>
                <w:sz w:val="20"/>
                <w:szCs w:val="20"/>
              </w:rPr>
              <w:t xml:space="preserve"> деятельность «</w:t>
            </w:r>
            <w:r w:rsidR="00CC3306" w:rsidRPr="002A7EBB">
              <w:rPr>
                <w:rFonts w:ascii="Times New Roman" w:hAnsi="Times New Roman" w:cs="Times New Roman"/>
                <w:color w:val="595959" w:themeColor="text1" w:themeTint="A6"/>
                <w:sz w:val="20"/>
                <w:szCs w:val="20"/>
              </w:rPr>
              <w:t>Кот да петух</w:t>
            </w:r>
            <w:r w:rsidRPr="002A7EBB">
              <w:rPr>
                <w:rFonts w:ascii="Times New Roman" w:hAnsi="Times New Roman" w:cs="Times New Roman"/>
                <w:color w:val="595959" w:themeColor="text1" w:themeTint="A6"/>
                <w:sz w:val="20"/>
                <w:szCs w:val="20"/>
              </w:rPr>
              <w:t xml:space="preserve">» </w:t>
            </w:r>
          </w:p>
          <w:p w14:paraId="095843F6" w14:textId="426C407E" w:rsidR="00CC3306" w:rsidRPr="002A7EBB" w:rsidRDefault="005560CC" w:rsidP="00CC3306">
            <w:pPr>
              <w:shd w:val="clear" w:color="auto" w:fill="FFFFFF"/>
              <w:spacing w:after="0"/>
              <w:rPr>
                <w:rFonts w:ascii="Calibri" w:eastAsia="Times New Roman" w:hAnsi="Calibri" w:cs="Calibri"/>
                <w:color w:val="595959" w:themeColor="text1" w:themeTint="A6"/>
                <w:sz w:val="20"/>
                <w:szCs w:val="20"/>
                <w:lang w:eastAsia="ru-RU"/>
              </w:rPr>
            </w:pPr>
            <w:r w:rsidRPr="002A7EBB">
              <w:rPr>
                <w:rFonts w:ascii="Times New Roman" w:hAnsi="Times New Roman" w:cs="Times New Roman"/>
                <w:color w:val="595959" w:themeColor="text1" w:themeTint="A6"/>
                <w:sz w:val="20"/>
                <w:szCs w:val="20"/>
              </w:rPr>
              <w:t xml:space="preserve">Задача: </w:t>
            </w:r>
            <w:r w:rsidR="00CC3306" w:rsidRPr="002A7EBB">
              <w:rPr>
                <w:rFonts w:ascii="Times New Roman" w:hAnsi="Times New Roman" w:cs="Times New Roman"/>
                <w:color w:val="595959" w:themeColor="text1" w:themeTint="A6"/>
                <w:sz w:val="20"/>
                <w:szCs w:val="20"/>
              </w:rPr>
              <w:t>ф</w:t>
            </w:r>
            <w:r w:rsidR="00CC3306" w:rsidRPr="002A7EBB">
              <w:rPr>
                <w:rFonts w:ascii="Times New Roman" w:eastAsia="Times New Roman" w:hAnsi="Times New Roman" w:cs="Times New Roman"/>
                <w:color w:val="595959" w:themeColor="text1" w:themeTint="A6"/>
                <w:sz w:val="20"/>
                <w:szCs w:val="20"/>
                <w:lang w:eastAsia="ru-RU"/>
              </w:rPr>
              <w:t>ормировать умение запоминать действующих лиц и последовательность событий.</w:t>
            </w:r>
          </w:p>
          <w:p w14:paraId="1A33D736" w14:textId="77777777" w:rsidR="00CC3306" w:rsidRPr="002A7EBB" w:rsidRDefault="00CC3306" w:rsidP="00CC3306">
            <w:pPr>
              <w:shd w:val="clear" w:color="auto" w:fill="FFFFFF"/>
              <w:spacing w:after="0" w:line="240" w:lineRule="auto"/>
              <w:rPr>
                <w:rFonts w:ascii="Calibri" w:eastAsia="Times New Roman" w:hAnsi="Calibri" w:cs="Calibri"/>
                <w:color w:val="595959" w:themeColor="text1" w:themeTint="A6"/>
                <w:sz w:val="20"/>
                <w:szCs w:val="20"/>
                <w:lang w:eastAsia="ru-RU"/>
              </w:rPr>
            </w:pPr>
            <w:r w:rsidRPr="002A7EBB">
              <w:rPr>
                <w:rFonts w:ascii="Times New Roman" w:eastAsia="Times New Roman" w:hAnsi="Times New Roman" w:cs="Times New Roman"/>
                <w:color w:val="595959" w:themeColor="text1" w:themeTint="A6"/>
                <w:sz w:val="20"/>
                <w:szCs w:val="20"/>
                <w:lang w:eastAsia="ru-RU"/>
              </w:rPr>
              <w:t> -Развивать речь детей, мышление, моторику, зрительное и слуховое сосредоточение,</w:t>
            </w:r>
          </w:p>
          <w:p w14:paraId="51D3F7DA" w14:textId="5B04E43A" w:rsidR="00CC3306" w:rsidRPr="002A7EBB" w:rsidRDefault="00CC3306" w:rsidP="00CC3306">
            <w:pPr>
              <w:shd w:val="clear" w:color="auto" w:fill="FFFFFF"/>
              <w:spacing w:after="0" w:line="240" w:lineRule="auto"/>
              <w:rPr>
                <w:rFonts w:ascii="Times New Roman" w:eastAsia="Times New Roman" w:hAnsi="Times New Roman" w:cs="Times New Roman"/>
                <w:color w:val="595959" w:themeColor="text1" w:themeTint="A6"/>
                <w:sz w:val="20"/>
                <w:szCs w:val="20"/>
                <w:lang w:eastAsia="ru-RU"/>
              </w:rPr>
            </w:pPr>
            <w:r w:rsidRPr="002A7EBB">
              <w:rPr>
                <w:rFonts w:ascii="Times New Roman" w:eastAsia="Times New Roman" w:hAnsi="Times New Roman" w:cs="Times New Roman"/>
                <w:color w:val="595959" w:themeColor="text1" w:themeTint="A6"/>
                <w:sz w:val="20"/>
                <w:szCs w:val="20"/>
                <w:lang w:eastAsia="ru-RU"/>
              </w:rPr>
              <w:t xml:space="preserve">-Воспитывать у детей интерес к русским народным сказкам, и театральной </w:t>
            </w:r>
            <w:proofErr w:type="spellStart"/>
            <w:r w:rsidRPr="002A7EBB">
              <w:rPr>
                <w:rFonts w:ascii="Times New Roman" w:eastAsia="Times New Roman" w:hAnsi="Times New Roman" w:cs="Times New Roman"/>
                <w:color w:val="595959" w:themeColor="text1" w:themeTint="A6"/>
                <w:sz w:val="20"/>
                <w:szCs w:val="20"/>
                <w:lang w:eastAsia="ru-RU"/>
              </w:rPr>
              <w:t>деятельностию</w:t>
            </w:r>
            <w:proofErr w:type="spellEnd"/>
          </w:p>
          <w:p w14:paraId="65B47CE1" w14:textId="173BC20D" w:rsidR="00CC3306" w:rsidRPr="002A7EBB" w:rsidRDefault="00CC3306" w:rsidP="00CC3306">
            <w:pPr>
              <w:shd w:val="clear" w:color="auto" w:fill="FFFFFF"/>
              <w:spacing w:after="0" w:line="240" w:lineRule="auto"/>
              <w:rPr>
                <w:rFonts w:ascii="Times New Roman" w:eastAsia="Times New Roman" w:hAnsi="Times New Roman" w:cs="Times New Roman"/>
                <w:color w:val="595959" w:themeColor="text1" w:themeTint="A6"/>
                <w:sz w:val="20"/>
                <w:szCs w:val="20"/>
                <w:lang w:eastAsia="ru-RU"/>
              </w:rPr>
            </w:pPr>
            <w:r w:rsidRPr="002A7EBB">
              <w:rPr>
                <w:rFonts w:ascii="Times New Roman" w:eastAsia="Times New Roman" w:hAnsi="Times New Roman" w:cs="Times New Roman"/>
                <w:color w:val="595959" w:themeColor="text1" w:themeTint="A6"/>
                <w:sz w:val="20"/>
                <w:szCs w:val="20"/>
                <w:lang w:eastAsia="ru-RU"/>
              </w:rPr>
              <w:t>***кот-</w:t>
            </w:r>
            <w:proofErr w:type="spellStart"/>
            <w:proofErr w:type="gramStart"/>
            <w:r w:rsidRPr="002A7EBB">
              <w:rPr>
                <w:rFonts w:ascii="Times New Roman" w:eastAsia="Times New Roman" w:hAnsi="Times New Roman" w:cs="Times New Roman"/>
                <w:color w:val="595959" w:themeColor="text1" w:themeTint="A6"/>
                <w:sz w:val="20"/>
                <w:szCs w:val="20"/>
                <w:lang w:eastAsia="ru-RU"/>
              </w:rPr>
              <w:t>мысық</w:t>
            </w:r>
            <w:proofErr w:type="spellEnd"/>
            <w:r w:rsidRPr="002A7EBB">
              <w:rPr>
                <w:rFonts w:ascii="Times New Roman" w:eastAsia="Times New Roman" w:hAnsi="Times New Roman" w:cs="Times New Roman"/>
                <w:color w:val="595959" w:themeColor="text1" w:themeTint="A6"/>
                <w:sz w:val="20"/>
                <w:szCs w:val="20"/>
                <w:lang w:eastAsia="ru-RU"/>
              </w:rPr>
              <w:t xml:space="preserve"> ,</w:t>
            </w:r>
            <w:proofErr w:type="gramEnd"/>
            <w:r w:rsidRPr="002A7EBB">
              <w:rPr>
                <w:rFonts w:ascii="Times New Roman" w:eastAsia="Times New Roman" w:hAnsi="Times New Roman" w:cs="Times New Roman"/>
                <w:color w:val="595959" w:themeColor="text1" w:themeTint="A6"/>
                <w:sz w:val="20"/>
                <w:szCs w:val="20"/>
                <w:lang w:eastAsia="ru-RU"/>
              </w:rPr>
              <w:t xml:space="preserve"> петух-</w:t>
            </w:r>
            <w:proofErr w:type="spellStart"/>
            <w:r w:rsidRPr="002A7EBB">
              <w:rPr>
                <w:rFonts w:ascii="Times New Roman" w:eastAsia="Times New Roman" w:hAnsi="Times New Roman" w:cs="Times New Roman"/>
                <w:color w:val="595959" w:themeColor="text1" w:themeTint="A6"/>
                <w:sz w:val="20"/>
                <w:szCs w:val="20"/>
                <w:lang w:eastAsia="ru-RU"/>
              </w:rPr>
              <w:t>әтеш</w:t>
            </w:r>
            <w:proofErr w:type="spellEnd"/>
            <w:r w:rsidRPr="002A7EBB">
              <w:rPr>
                <w:rFonts w:ascii="Times New Roman" w:eastAsia="Times New Roman" w:hAnsi="Times New Roman" w:cs="Times New Roman"/>
                <w:color w:val="595959" w:themeColor="text1" w:themeTint="A6"/>
                <w:sz w:val="20"/>
                <w:szCs w:val="20"/>
                <w:lang w:eastAsia="ru-RU"/>
              </w:rPr>
              <w:t xml:space="preserve">, лиса- </w:t>
            </w:r>
            <w:proofErr w:type="spellStart"/>
            <w:r w:rsidRPr="002A7EBB">
              <w:rPr>
                <w:rFonts w:ascii="Times New Roman" w:eastAsia="Times New Roman" w:hAnsi="Times New Roman" w:cs="Times New Roman"/>
                <w:color w:val="595959" w:themeColor="text1" w:themeTint="A6"/>
                <w:sz w:val="20"/>
                <w:szCs w:val="20"/>
                <w:lang w:eastAsia="ru-RU"/>
              </w:rPr>
              <w:t>түлкі</w:t>
            </w:r>
            <w:proofErr w:type="spellEnd"/>
          </w:p>
          <w:p w14:paraId="4AFB4093" w14:textId="4BD839BD" w:rsidR="005560CC" w:rsidRPr="002A7EBB" w:rsidRDefault="005560CC" w:rsidP="009015D8">
            <w:pPr>
              <w:widowControl w:val="0"/>
              <w:tabs>
                <w:tab w:val="left" w:pos="6640"/>
              </w:tabs>
              <w:autoSpaceDE w:val="0"/>
              <w:autoSpaceDN w:val="0"/>
              <w:adjustRightInd w:val="0"/>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 До-</w:t>
            </w:r>
            <w:proofErr w:type="spellStart"/>
            <w:r w:rsidRPr="002A7EBB">
              <w:rPr>
                <w:rFonts w:ascii="Times New Roman" w:hAnsi="Times New Roman" w:cs="Times New Roman"/>
                <w:color w:val="595959" w:themeColor="text1" w:themeTint="A6"/>
                <w:sz w:val="20"/>
                <w:szCs w:val="20"/>
              </w:rPr>
              <w:t>мисолька</w:t>
            </w:r>
            <w:proofErr w:type="spellEnd"/>
            <w:r w:rsidRPr="002A7EBB">
              <w:rPr>
                <w:rFonts w:ascii="Times New Roman" w:hAnsi="Times New Roman" w:cs="Times New Roman"/>
                <w:color w:val="595959" w:themeColor="text1" w:themeTint="A6"/>
                <w:sz w:val="20"/>
                <w:szCs w:val="20"/>
                <w:lang w:val="kk-KZ"/>
              </w:rPr>
              <w:t xml:space="preserve"> Выполнение игровых действий в соответствии с характером музыки (</w:t>
            </w:r>
            <w:r w:rsidRPr="002A7EBB">
              <w:rPr>
                <w:rFonts w:ascii="Times New Roman" w:hAnsi="Times New Roman" w:cs="Times New Roman"/>
                <w:b/>
                <w:i/>
                <w:color w:val="595959" w:themeColor="text1" w:themeTint="A6"/>
                <w:sz w:val="20"/>
                <w:szCs w:val="20"/>
              </w:rPr>
              <w:t>творческая</w:t>
            </w:r>
            <w:r w:rsidRPr="002A7EBB">
              <w:rPr>
                <w:rFonts w:ascii="Times New Roman" w:eastAsia="Times New Roman" w:hAnsi="Times New Roman" w:cs="Times New Roman"/>
                <w:b/>
                <w:i/>
                <w:color w:val="595959" w:themeColor="text1" w:themeTint="A6"/>
                <w:sz w:val="20"/>
                <w:szCs w:val="20"/>
                <w:lang w:val="kk-KZ" w:eastAsia="ru-RU"/>
              </w:rPr>
              <w:t xml:space="preserve"> коммуникативная деятельность</w:t>
            </w:r>
          </w:p>
        </w:tc>
        <w:tc>
          <w:tcPr>
            <w:tcW w:w="2615" w:type="dxa"/>
            <w:gridSpan w:val="2"/>
          </w:tcPr>
          <w:p w14:paraId="23E93314" w14:textId="64168A56" w:rsidR="005560CC" w:rsidRPr="002A7EBB" w:rsidRDefault="005560CC" w:rsidP="009015D8">
            <w:pPr>
              <w:spacing w:after="0" w:line="240" w:lineRule="auto"/>
              <w:rPr>
                <w:rFonts w:ascii="Times New Roman" w:hAnsi="Times New Roman" w:cs="Times New Roman"/>
                <w:color w:val="595959" w:themeColor="text1" w:themeTint="A6"/>
                <w:sz w:val="20"/>
                <w:szCs w:val="20"/>
              </w:rPr>
            </w:pPr>
            <w:proofErr w:type="spellStart"/>
            <w:r w:rsidRPr="002A7EBB">
              <w:rPr>
                <w:rFonts w:ascii="Times New Roman" w:hAnsi="Times New Roman" w:cs="Times New Roman"/>
                <w:b/>
                <w:color w:val="595959" w:themeColor="text1" w:themeTint="A6"/>
                <w:sz w:val="20"/>
                <w:szCs w:val="20"/>
              </w:rPr>
              <w:t>Сюжеттiк</w:t>
            </w:r>
            <w:proofErr w:type="spellEnd"/>
            <w:r w:rsidRPr="002A7EBB">
              <w:rPr>
                <w:rFonts w:ascii="Times New Roman" w:hAnsi="Times New Roman" w:cs="Times New Roman"/>
                <w:b/>
                <w:color w:val="595959" w:themeColor="text1" w:themeTint="A6"/>
                <w:sz w:val="20"/>
                <w:szCs w:val="20"/>
              </w:rPr>
              <w:t xml:space="preserve"> – </w:t>
            </w:r>
            <w:proofErr w:type="spellStart"/>
            <w:r w:rsidRPr="002A7EBB">
              <w:rPr>
                <w:rFonts w:ascii="Times New Roman" w:hAnsi="Times New Roman" w:cs="Times New Roman"/>
                <w:b/>
                <w:color w:val="595959" w:themeColor="text1" w:themeTint="A6"/>
                <w:sz w:val="20"/>
                <w:szCs w:val="20"/>
              </w:rPr>
              <w:t>рөлдiк</w:t>
            </w:r>
            <w:proofErr w:type="spellEnd"/>
            <w:r w:rsidRPr="002A7EBB">
              <w:rPr>
                <w:rFonts w:ascii="Times New Roman" w:hAnsi="Times New Roman" w:cs="Times New Roman"/>
                <w:b/>
                <w:color w:val="595959" w:themeColor="text1" w:themeTint="A6"/>
                <w:sz w:val="20"/>
                <w:szCs w:val="20"/>
              </w:rPr>
              <w:t xml:space="preserve"> </w:t>
            </w:r>
            <w:proofErr w:type="spellStart"/>
            <w:r w:rsidRPr="002A7EBB">
              <w:rPr>
                <w:rFonts w:ascii="Times New Roman" w:hAnsi="Times New Roman" w:cs="Times New Roman"/>
                <w:b/>
                <w:color w:val="595959" w:themeColor="text1" w:themeTint="A6"/>
                <w:sz w:val="20"/>
                <w:szCs w:val="20"/>
              </w:rPr>
              <w:t>ойын</w:t>
            </w:r>
            <w:proofErr w:type="spellEnd"/>
            <w:r w:rsidRPr="002A7EBB">
              <w:rPr>
                <w:rFonts w:ascii="Times New Roman" w:hAnsi="Times New Roman" w:cs="Times New Roman"/>
                <w:b/>
                <w:color w:val="595959" w:themeColor="text1" w:themeTint="A6"/>
                <w:sz w:val="20"/>
                <w:szCs w:val="20"/>
              </w:rPr>
              <w:t xml:space="preserve"> / Сюжетно – ролевая игра: </w:t>
            </w:r>
            <w:r w:rsidRPr="002A7EBB">
              <w:rPr>
                <w:rFonts w:ascii="Times New Roman" w:hAnsi="Times New Roman" w:cs="Times New Roman"/>
                <w:color w:val="595959" w:themeColor="text1" w:themeTint="A6"/>
                <w:sz w:val="20"/>
                <w:szCs w:val="20"/>
              </w:rPr>
              <w:t>«</w:t>
            </w:r>
            <w:proofErr w:type="gramStart"/>
            <w:r w:rsidR="00B85D5E" w:rsidRPr="002A7EBB">
              <w:rPr>
                <w:rFonts w:ascii="Times New Roman" w:hAnsi="Times New Roman" w:cs="Times New Roman"/>
                <w:color w:val="595959" w:themeColor="text1" w:themeTint="A6"/>
                <w:sz w:val="20"/>
                <w:szCs w:val="20"/>
              </w:rPr>
              <w:t>Школа</w:t>
            </w:r>
            <w:r w:rsidRPr="002A7EBB">
              <w:rPr>
                <w:rFonts w:ascii="Times New Roman" w:hAnsi="Times New Roman" w:cs="Times New Roman"/>
                <w:color w:val="595959" w:themeColor="text1" w:themeTint="A6"/>
                <w:sz w:val="20"/>
                <w:szCs w:val="20"/>
              </w:rPr>
              <w:t xml:space="preserve">» </w:t>
            </w:r>
            <w:r w:rsidRPr="002A7EBB">
              <w:rPr>
                <w:rFonts w:ascii="Times New Roman" w:hAnsi="Times New Roman" w:cs="Times New Roman"/>
                <w:b/>
                <w:color w:val="595959" w:themeColor="text1" w:themeTint="A6"/>
                <w:sz w:val="20"/>
                <w:szCs w:val="20"/>
              </w:rPr>
              <w:t xml:space="preserve"> </w:t>
            </w:r>
            <w:r w:rsidRPr="002A7EBB">
              <w:rPr>
                <w:rFonts w:ascii="Times New Roman" w:hAnsi="Times New Roman" w:cs="Times New Roman"/>
                <w:color w:val="595959" w:themeColor="text1" w:themeTint="A6"/>
                <w:sz w:val="20"/>
                <w:szCs w:val="20"/>
              </w:rPr>
              <w:t>в</w:t>
            </w:r>
            <w:proofErr w:type="gramEnd"/>
            <w:r w:rsidRPr="002A7EBB">
              <w:rPr>
                <w:rFonts w:ascii="Times New Roman" w:hAnsi="Times New Roman" w:cs="Times New Roman"/>
                <w:color w:val="595959" w:themeColor="text1" w:themeTint="A6"/>
                <w:sz w:val="20"/>
                <w:szCs w:val="20"/>
              </w:rPr>
              <w:t xml:space="preserve"> развитии</w:t>
            </w:r>
          </w:p>
          <w:p w14:paraId="44593A6A" w14:textId="77777777" w:rsidR="005560CC" w:rsidRPr="002A7EBB" w:rsidRDefault="005560CC" w:rsidP="009015D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Задача: развивать свободное общение с взрослыми и детьми; совершенствовать диалогическую речь: учить участвовать в беседе, понятно для слушателей отвечать на вопросы и задавать их.</w:t>
            </w:r>
          </w:p>
          <w:p w14:paraId="2E22DE88" w14:textId="77777777" w:rsidR="005560CC" w:rsidRPr="002A7EBB" w:rsidRDefault="005560CC" w:rsidP="009015D8">
            <w:pPr>
              <w:spacing w:after="0" w:line="240" w:lineRule="auto"/>
              <w:rPr>
                <w:rFonts w:ascii="Times New Roman" w:eastAsia="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w:t>
            </w:r>
            <w:r w:rsidRPr="002A7EBB">
              <w:rPr>
                <w:rFonts w:ascii="Times New Roman" w:eastAsia="Times New Roman" w:hAnsi="Times New Roman" w:cs="Times New Roman"/>
                <w:b/>
                <w:i/>
                <w:color w:val="595959" w:themeColor="text1" w:themeTint="A6"/>
                <w:sz w:val="20"/>
                <w:szCs w:val="20"/>
                <w:lang w:val="kk-KZ" w:eastAsia="ru-RU"/>
              </w:rPr>
              <w:t>познавательная, творческая, коммуникативная деятельность</w:t>
            </w:r>
            <w:r w:rsidRPr="002A7EBB">
              <w:rPr>
                <w:rFonts w:ascii="Times New Roman" w:eastAsia="Times New Roman" w:hAnsi="Times New Roman" w:cs="Times New Roman"/>
                <w:color w:val="595959" w:themeColor="text1" w:themeTint="A6"/>
                <w:sz w:val="20"/>
                <w:szCs w:val="20"/>
                <w:lang w:val="kk-KZ" w:eastAsia="ru-RU"/>
              </w:rPr>
              <w:t>)</w:t>
            </w:r>
            <w:r w:rsidRPr="002A7EBB">
              <w:rPr>
                <w:rFonts w:ascii="Times New Roman" w:eastAsia="Times New Roman" w:hAnsi="Times New Roman" w:cs="Times New Roman"/>
                <w:color w:val="595959" w:themeColor="text1" w:themeTint="A6"/>
                <w:sz w:val="20"/>
                <w:szCs w:val="20"/>
              </w:rPr>
              <w:t>.</w:t>
            </w:r>
          </w:p>
          <w:p w14:paraId="0ABFE213" w14:textId="4841A376" w:rsidR="005560CC" w:rsidRPr="002A7EBB" w:rsidRDefault="005560CC" w:rsidP="00CC3306">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 xml:space="preserve">*** </w:t>
            </w:r>
            <w:r w:rsidR="00CC3306" w:rsidRPr="002A7EBB">
              <w:rPr>
                <w:rFonts w:ascii="Times New Roman" w:hAnsi="Times New Roman" w:cs="Times New Roman"/>
                <w:color w:val="595959" w:themeColor="text1" w:themeTint="A6"/>
                <w:sz w:val="20"/>
                <w:szCs w:val="20"/>
              </w:rPr>
              <w:t>директор-</w:t>
            </w:r>
            <w:proofErr w:type="gramStart"/>
            <w:r w:rsidR="00CC3306" w:rsidRPr="002A7EBB">
              <w:rPr>
                <w:rFonts w:ascii="Times New Roman" w:hAnsi="Times New Roman" w:cs="Times New Roman"/>
                <w:color w:val="595959" w:themeColor="text1" w:themeTint="A6"/>
                <w:sz w:val="20"/>
                <w:szCs w:val="20"/>
              </w:rPr>
              <w:t>директор ,</w:t>
            </w:r>
            <w:proofErr w:type="gramEnd"/>
            <w:r w:rsidR="00CC3306" w:rsidRPr="002A7EBB">
              <w:rPr>
                <w:rFonts w:ascii="Times New Roman" w:hAnsi="Times New Roman" w:cs="Times New Roman"/>
                <w:color w:val="595959" w:themeColor="text1" w:themeTint="A6"/>
                <w:sz w:val="20"/>
                <w:szCs w:val="20"/>
              </w:rPr>
              <w:t xml:space="preserve"> учитель-</w:t>
            </w:r>
            <w:proofErr w:type="spellStart"/>
            <w:r w:rsidR="00CC3306" w:rsidRPr="002A7EBB">
              <w:rPr>
                <w:rFonts w:ascii="Times New Roman" w:hAnsi="Times New Roman" w:cs="Times New Roman"/>
                <w:color w:val="595959" w:themeColor="text1" w:themeTint="A6"/>
                <w:sz w:val="20"/>
                <w:szCs w:val="20"/>
              </w:rPr>
              <w:t>мұғалім</w:t>
            </w:r>
            <w:proofErr w:type="spellEnd"/>
            <w:r w:rsidR="00CC3306" w:rsidRPr="002A7EBB">
              <w:rPr>
                <w:rFonts w:ascii="Times New Roman" w:hAnsi="Times New Roman" w:cs="Times New Roman"/>
                <w:color w:val="595959" w:themeColor="text1" w:themeTint="A6"/>
                <w:sz w:val="20"/>
                <w:szCs w:val="20"/>
              </w:rPr>
              <w:t xml:space="preserve"> ,ученик школы-</w:t>
            </w:r>
            <w:proofErr w:type="spellStart"/>
            <w:r w:rsidR="00CC3306" w:rsidRPr="002A7EBB">
              <w:rPr>
                <w:rFonts w:ascii="Times New Roman" w:hAnsi="Times New Roman" w:cs="Times New Roman"/>
                <w:color w:val="595959" w:themeColor="text1" w:themeTint="A6"/>
                <w:sz w:val="20"/>
                <w:szCs w:val="20"/>
              </w:rPr>
              <w:t>оқушы</w:t>
            </w:r>
            <w:proofErr w:type="spellEnd"/>
            <w:r w:rsidR="00CC3306" w:rsidRPr="002A7EBB">
              <w:rPr>
                <w:rFonts w:ascii="Times New Roman" w:hAnsi="Times New Roman" w:cs="Times New Roman"/>
                <w:color w:val="595959" w:themeColor="text1" w:themeTint="A6"/>
                <w:sz w:val="20"/>
                <w:szCs w:val="20"/>
              </w:rPr>
              <w:t xml:space="preserve"> </w:t>
            </w:r>
            <w:proofErr w:type="spellStart"/>
            <w:r w:rsidR="00CC3306" w:rsidRPr="002A7EBB">
              <w:rPr>
                <w:rFonts w:ascii="Times New Roman" w:hAnsi="Times New Roman" w:cs="Times New Roman"/>
                <w:color w:val="595959" w:themeColor="text1" w:themeTint="A6"/>
                <w:sz w:val="20"/>
                <w:szCs w:val="20"/>
              </w:rPr>
              <w:t>мектеп</w:t>
            </w:r>
            <w:proofErr w:type="spellEnd"/>
            <w:r w:rsidR="00CC3306" w:rsidRPr="002A7EBB">
              <w:rPr>
                <w:rFonts w:ascii="Times New Roman" w:hAnsi="Times New Roman" w:cs="Times New Roman"/>
                <w:color w:val="595959" w:themeColor="text1" w:themeTint="A6"/>
                <w:sz w:val="20"/>
                <w:szCs w:val="20"/>
              </w:rPr>
              <w:t xml:space="preserve"> , звонок-</w:t>
            </w:r>
            <w:proofErr w:type="spellStart"/>
            <w:r w:rsidR="00CC3306" w:rsidRPr="002A7EBB">
              <w:rPr>
                <w:rFonts w:ascii="Times New Roman" w:hAnsi="Times New Roman" w:cs="Times New Roman"/>
                <w:color w:val="595959" w:themeColor="text1" w:themeTint="A6"/>
                <w:sz w:val="20"/>
                <w:szCs w:val="20"/>
              </w:rPr>
              <w:t>қоңырауы</w:t>
            </w:r>
            <w:proofErr w:type="spellEnd"/>
          </w:p>
          <w:p w14:paraId="7E509E22" w14:textId="77777777" w:rsidR="005560CC" w:rsidRPr="002A7EBB" w:rsidRDefault="005560CC" w:rsidP="009015D8">
            <w:pPr>
              <w:spacing w:after="0" w:line="240" w:lineRule="auto"/>
              <w:rPr>
                <w:rFonts w:ascii="Times New Roman" w:hAnsi="Times New Roman" w:cs="Times New Roman"/>
                <w:b/>
                <w:color w:val="595959" w:themeColor="text1" w:themeTint="A6"/>
                <w:sz w:val="20"/>
                <w:szCs w:val="20"/>
              </w:rPr>
            </w:pPr>
            <w:proofErr w:type="spellStart"/>
            <w:proofErr w:type="gramStart"/>
            <w:r w:rsidRPr="002A7EBB">
              <w:rPr>
                <w:rFonts w:ascii="Times New Roman" w:hAnsi="Times New Roman" w:cs="Times New Roman"/>
                <w:b/>
                <w:color w:val="595959" w:themeColor="text1" w:themeTint="A6"/>
                <w:sz w:val="20"/>
                <w:szCs w:val="20"/>
              </w:rPr>
              <w:t>Құрылыс</w:t>
            </w:r>
            <w:proofErr w:type="spellEnd"/>
            <w:r w:rsidRPr="002A7EBB">
              <w:rPr>
                <w:rFonts w:ascii="Times New Roman" w:hAnsi="Times New Roman" w:cs="Times New Roman"/>
                <w:b/>
                <w:color w:val="595959" w:themeColor="text1" w:themeTint="A6"/>
                <w:sz w:val="20"/>
                <w:szCs w:val="20"/>
              </w:rPr>
              <w:t xml:space="preserve">  </w:t>
            </w:r>
            <w:proofErr w:type="spellStart"/>
            <w:r w:rsidRPr="002A7EBB">
              <w:rPr>
                <w:rFonts w:ascii="Times New Roman" w:hAnsi="Times New Roman" w:cs="Times New Roman"/>
                <w:b/>
                <w:color w:val="595959" w:themeColor="text1" w:themeTint="A6"/>
                <w:sz w:val="20"/>
                <w:szCs w:val="20"/>
              </w:rPr>
              <w:t>ойындары</w:t>
            </w:r>
            <w:proofErr w:type="spellEnd"/>
            <w:proofErr w:type="gramEnd"/>
          </w:p>
          <w:p w14:paraId="75CF7722" w14:textId="77777777" w:rsidR="005560CC" w:rsidRPr="002A7EBB" w:rsidRDefault="005560CC" w:rsidP="009015D8">
            <w:pPr>
              <w:spacing w:after="0" w:line="240" w:lineRule="auto"/>
              <w:rPr>
                <w:rFonts w:ascii="Times New Roman" w:hAnsi="Times New Roman" w:cs="Times New Roman"/>
                <w:b/>
                <w:color w:val="595959" w:themeColor="text1" w:themeTint="A6"/>
                <w:sz w:val="20"/>
                <w:szCs w:val="20"/>
              </w:rPr>
            </w:pPr>
            <w:r w:rsidRPr="002A7EBB">
              <w:rPr>
                <w:rFonts w:ascii="Times New Roman" w:hAnsi="Times New Roman" w:cs="Times New Roman"/>
                <w:b/>
                <w:color w:val="595959" w:themeColor="text1" w:themeTint="A6"/>
                <w:sz w:val="20"/>
                <w:szCs w:val="20"/>
              </w:rPr>
              <w:t xml:space="preserve">Строительная игра </w:t>
            </w:r>
          </w:p>
          <w:p w14:paraId="331A4C10" w14:textId="68BB9CCA" w:rsidR="005560CC" w:rsidRPr="002A7EBB" w:rsidRDefault="005560CC" w:rsidP="009015D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w:t>
            </w:r>
            <w:r w:rsidR="00CC3306" w:rsidRPr="002A7EBB">
              <w:rPr>
                <w:rFonts w:ascii="Times New Roman" w:hAnsi="Times New Roman" w:cs="Times New Roman"/>
                <w:color w:val="595959" w:themeColor="text1" w:themeTint="A6"/>
                <w:sz w:val="20"/>
                <w:szCs w:val="20"/>
              </w:rPr>
              <w:t>Школа</w:t>
            </w:r>
            <w:r w:rsidRPr="002A7EBB">
              <w:rPr>
                <w:rFonts w:ascii="Times New Roman" w:hAnsi="Times New Roman" w:cs="Times New Roman"/>
                <w:color w:val="595959" w:themeColor="text1" w:themeTint="A6"/>
                <w:sz w:val="20"/>
                <w:szCs w:val="20"/>
              </w:rPr>
              <w:t>»</w:t>
            </w:r>
          </w:p>
          <w:p w14:paraId="12E4CD45" w14:textId="77777777" w:rsidR="005560CC" w:rsidRPr="002A7EBB" w:rsidRDefault="005560CC" w:rsidP="009015D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 xml:space="preserve">Задача: обучать умению самостоятельно определять и называть материалы, из которых сделаны предметы, характеризовать их качества и свойства. </w:t>
            </w:r>
          </w:p>
          <w:p w14:paraId="6EA3802B" w14:textId="77777777" w:rsidR="005560CC" w:rsidRPr="002A7EBB" w:rsidRDefault="005560CC" w:rsidP="009015D8">
            <w:pPr>
              <w:spacing w:after="0" w:line="240" w:lineRule="auto"/>
              <w:rPr>
                <w:rFonts w:ascii="Times New Roman" w:hAnsi="Times New Roman" w:cs="Times New Roman"/>
                <w:color w:val="595959" w:themeColor="text1" w:themeTint="A6"/>
                <w:sz w:val="20"/>
                <w:szCs w:val="20"/>
              </w:rPr>
            </w:pPr>
            <w:r w:rsidRPr="002A7EBB">
              <w:rPr>
                <w:rFonts w:ascii="Times New Roman" w:eastAsia="Times New Roman" w:hAnsi="Times New Roman" w:cs="Times New Roman"/>
                <w:b/>
                <w:i/>
                <w:color w:val="595959" w:themeColor="text1" w:themeTint="A6"/>
                <w:sz w:val="20"/>
                <w:szCs w:val="20"/>
                <w:lang w:val="kk-KZ" w:eastAsia="ru-RU"/>
              </w:rPr>
              <w:t xml:space="preserve"> (познавательная, творческая, коммуникативная деятельность</w:t>
            </w:r>
            <w:r w:rsidRPr="002A7EBB">
              <w:rPr>
                <w:rFonts w:ascii="Times New Roman" w:eastAsia="Times New Roman" w:hAnsi="Times New Roman" w:cs="Times New Roman"/>
                <w:color w:val="595959" w:themeColor="text1" w:themeTint="A6"/>
                <w:sz w:val="20"/>
                <w:szCs w:val="20"/>
                <w:lang w:val="kk-KZ" w:eastAsia="ru-RU"/>
              </w:rPr>
              <w:t>)</w:t>
            </w:r>
            <w:r w:rsidRPr="002A7EBB">
              <w:rPr>
                <w:rFonts w:ascii="Times New Roman" w:eastAsia="Times New Roman" w:hAnsi="Times New Roman" w:cs="Times New Roman"/>
                <w:color w:val="595959" w:themeColor="text1" w:themeTint="A6"/>
                <w:sz w:val="20"/>
                <w:szCs w:val="20"/>
              </w:rPr>
              <w:t>.</w:t>
            </w:r>
            <w:r w:rsidRPr="002A7EBB">
              <w:rPr>
                <w:rFonts w:ascii="Times New Roman" w:hAnsi="Times New Roman" w:cs="Times New Roman"/>
                <w:color w:val="595959" w:themeColor="text1" w:themeTint="A6"/>
                <w:sz w:val="20"/>
                <w:szCs w:val="20"/>
              </w:rPr>
              <w:t xml:space="preserve">    </w:t>
            </w:r>
          </w:p>
        </w:tc>
        <w:tc>
          <w:tcPr>
            <w:tcW w:w="2653" w:type="dxa"/>
          </w:tcPr>
          <w:p w14:paraId="3CF12218" w14:textId="77777777" w:rsidR="005560CC" w:rsidRPr="002A7EBB" w:rsidRDefault="005560CC" w:rsidP="009015D8">
            <w:pPr>
              <w:shd w:val="clear" w:color="auto" w:fill="FFFFFF"/>
              <w:spacing w:after="0" w:line="240" w:lineRule="auto"/>
              <w:rPr>
                <w:rFonts w:ascii="Times New Roman" w:hAnsi="Times New Roman" w:cs="Times New Roman"/>
                <w:color w:val="595959" w:themeColor="text1" w:themeTint="A6"/>
                <w:sz w:val="20"/>
                <w:szCs w:val="20"/>
              </w:rPr>
            </w:pPr>
          </w:p>
        </w:tc>
      </w:tr>
      <w:tr w:rsidR="002A7EBB" w:rsidRPr="002A7EBB" w14:paraId="39C73078" w14:textId="77777777" w:rsidTr="009015D8">
        <w:trPr>
          <w:trHeight w:val="262"/>
        </w:trPr>
        <w:tc>
          <w:tcPr>
            <w:tcW w:w="2495" w:type="dxa"/>
            <w:vMerge/>
            <w:vAlign w:val="center"/>
          </w:tcPr>
          <w:p w14:paraId="1F6F8760" w14:textId="77777777" w:rsidR="005560CC" w:rsidRPr="002A7EBB" w:rsidRDefault="005560CC" w:rsidP="009015D8">
            <w:pPr>
              <w:spacing w:after="0" w:line="240" w:lineRule="auto"/>
              <w:contextualSpacing/>
              <w:rPr>
                <w:rFonts w:ascii="Times New Roman" w:hAnsi="Times New Roman" w:cs="Times New Roman"/>
                <w:b/>
                <w:color w:val="595959" w:themeColor="text1" w:themeTint="A6"/>
                <w:sz w:val="20"/>
                <w:szCs w:val="20"/>
                <w:lang w:val="kk-KZ"/>
              </w:rPr>
            </w:pPr>
          </w:p>
        </w:tc>
        <w:tc>
          <w:tcPr>
            <w:tcW w:w="13264" w:type="dxa"/>
            <w:gridSpan w:val="8"/>
          </w:tcPr>
          <w:p w14:paraId="14A930F0" w14:textId="77777777" w:rsidR="005560CC" w:rsidRPr="002A7EBB" w:rsidRDefault="005560CC" w:rsidP="009015D8">
            <w:pPr>
              <w:widowControl w:val="0"/>
              <w:tabs>
                <w:tab w:val="left" w:pos="6640"/>
              </w:tabs>
              <w:autoSpaceDE w:val="0"/>
              <w:autoSpaceDN w:val="0"/>
              <w:adjustRightInd w:val="0"/>
              <w:spacing w:after="0" w:line="240" w:lineRule="auto"/>
              <w:contextualSpacing/>
              <w:jc w:val="center"/>
              <w:rPr>
                <w:rFonts w:ascii="Times New Roman" w:hAnsi="Times New Roman" w:cs="Times New Roman"/>
                <w:b/>
                <w:color w:val="595959" w:themeColor="text1" w:themeTint="A6"/>
                <w:sz w:val="20"/>
                <w:szCs w:val="20"/>
                <w:lang w:val="kk-KZ"/>
              </w:rPr>
            </w:pPr>
            <w:r w:rsidRPr="002A7EBB">
              <w:rPr>
                <w:rFonts w:ascii="Times New Roman" w:hAnsi="Times New Roman" w:cs="Times New Roman"/>
                <w:b/>
                <w:color w:val="595959" w:themeColor="text1" w:themeTint="A6"/>
                <w:sz w:val="20"/>
                <w:szCs w:val="20"/>
                <w:lang w:val="kk-KZ"/>
              </w:rPr>
              <w:t>ДИДАКТИКАЛЫҚ ОЙЫН, ОЙЫН ЖАТТЫҒУЛАРЫ  / ДИДАКТИЧЕСКАЯ ИГРА, ИГРОВОЕ УПРАЖНЕНИЕ</w:t>
            </w:r>
          </w:p>
        </w:tc>
      </w:tr>
      <w:tr w:rsidR="002A7EBB" w:rsidRPr="002A7EBB" w14:paraId="5064D9BA" w14:textId="77777777" w:rsidTr="009015D8">
        <w:trPr>
          <w:trHeight w:val="262"/>
        </w:trPr>
        <w:tc>
          <w:tcPr>
            <w:tcW w:w="2495" w:type="dxa"/>
            <w:vMerge/>
            <w:vAlign w:val="center"/>
          </w:tcPr>
          <w:p w14:paraId="299B37CC" w14:textId="77777777" w:rsidR="005560CC" w:rsidRPr="002A7EBB" w:rsidRDefault="005560CC" w:rsidP="009015D8">
            <w:pPr>
              <w:spacing w:after="0" w:line="240" w:lineRule="auto"/>
              <w:contextualSpacing/>
              <w:rPr>
                <w:rFonts w:ascii="Times New Roman" w:hAnsi="Times New Roman" w:cs="Times New Roman"/>
                <w:b/>
                <w:color w:val="595959" w:themeColor="text1" w:themeTint="A6"/>
                <w:sz w:val="20"/>
                <w:szCs w:val="20"/>
                <w:lang w:val="kk-KZ"/>
              </w:rPr>
            </w:pPr>
          </w:p>
        </w:tc>
        <w:tc>
          <w:tcPr>
            <w:tcW w:w="2610" w:type="dxa"/>
            <w:gridSpan w:val="2"/>
          </w:tcPr>
          <w:p w14:paraId="42B85C89" w14:textId="77777777"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u w:val="dotted"/>
                <w:lang w:val="kk-KZ"/>
              </w:rPr>
            </w:pPr>
            <w:r w:rsidRPr="002A7EBB">
              <w:rPr>
                <w:rFonts w:ascii="Times New Roman" w:hAnsi="Times New Roman" w:cs="Times New Roman"/>
                <w:b/>
                <w:color w:val="595959" w:themeColor="text1" w:themeTint="A6"/>
                <w:sz w:val="20"/>
                <w:szCs w:val="20"/>
                <w:u w:val="dotted"/>
                <w:lang w:val="kk-KZ"/>
              </w:rPr>
              <w:t>«Чудесный карандаш»</w:t>
            </w:r>
          </w:p>
          <w:p w14:paraId="35C2BBED" w14:textId="77777777" w:rsidR="005560CC" w:rsidRPr="002A7EBB" w:rsidRDefault="005560CC" w:rsidP="009015D8">
            <w:pPr>
              <w:spacing w:after="0" w:line="240" w:lineRule="auto"/>
              <w:rPr>
                <w:rFonts w:ascii="Times New Roman" w:hAnsi="Times New Roman" w:cs="Times New Roman"/>
                <w:bCs/>
                <w:i/>
                <w:color w:val="595959" w:themeColor="text1" w:themeTint="A6"/>
                <w:sz w:val="20"/>
                <w:szCs w:val="20"/>
              </w:rPr>
            </w:pPr>
            <w:r w:rsidRPr="002A7EBB">
              <w:rPr>
                <w:rFonts w:ascii="Times New Roman" w:hAnsi="Times New Roman" w:cs="Times New Roman"/>
                <w:bCs/>
                <w:i/>
                <w:color w:val="595959" w:themeColor="text1" w:themeTint="A6"/>
                <w:sz w:val="20"/>
                <w:szCs w:val="20"/>
              </w:rPr>
              <w:t>развивать творческие навыки, исследовательской деятельности;</w:t>
            </w:r>
          </w:p>
        </w:tc>
        <w:tc>
          <w:tcPr>
            <w:tcW w:w="2551" w:type="dxa"/>
          </w:tcPr>
          <w:p w14:paraId="0AB049DE" w14:textId="77777777"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u w:val="dotted"/>
                <w:lang w:val="kk-KZ"/>
              </w:rPr>
            </w:pPr>
            <w:r w:rsidRPr="002A7EBB">
              <w:rPr>
                <w:rFonts w:ascii="Times New Roman" w:hAnsi="Times New Roman" w:cs="Times New Roman"/>
                <w:b/>
                <w:color w:val="595959" w:themeColor="text1" w:themeTint="A6"/>
                <w:sz w:val="20"/>
                <w:szCs w:val="20"/>
                <w:u w:val="dotted"/>
                <w:lang w:val="kk-KZ"/>
              </w:rPr>
              <w:t>«Размышляйка»</w:t>
            </w:r>
          </w:p>
          <w:p w14:paraId="280E8A2A" w14:textId="77777777" w:rsidR="005560CC" w:rsidRPr="002A7EBB" w:rsidRDefault="005560CC" w:rsidP="009015D8">
            <w:pPr>
              <w:spacing w:after="0" w:line="240" w:lineRule="auto"/>
              <w:rPr>
                <w:rFonts w:ascii="Times New Roman" w:hAnsi="Times New Roman" w:cs="Times New Roman"/>
                <w:bCs/>
                <w:i/>
                <w:color w:val="595959" w:themeColor="text1" w:themeTint="A6"/>
                <w:sz w:val="20"/>
                <w:szCs w:val="20"/>
              </w:rPr>
            </w:pPr>
            <w:r w:rsidRPr="002A7EBB">
              <w:rPr>
                <w:rFonts w:ascii="Times New Roman" w:hAnsi="Times New Roman" w:cs="Times New Roman"/>
                <w:bCs/>
                <w:i/>
                <w:color w:val="595959" w:themeColor="text1" w:themeTint="A6"/>
                <w:sz w:val="20"/>
                <w:szCs w:val="20"/>
              </w:rPr>
              <w:t>развивать познавательные и интеллектуальные навыки;</w:t>
            </w:r>
          </w:p>
        </w:tc>
        <w:tc>
          <w:tcPr>
            <w:tcW w:w="2835" w:type="dxa"/>
            <w:gridSpan w:val="2"/>
          </w:tcPr>
          <w:p w14:paraId="50D72FCB" w14:textId="77777777" w:rsidR="005560CC" w:rsidRPr="002A7EBB" w:rsidRDefault="005560CC" w:rsidP="009015D8">
            <w:pPr>
              <w:widowControl w:val="0"/>
              <w:autoSpaceDE w:val="0"/>
              <w:autoSpaceDN w:val="0"/>
              <w:adjustRightInd w:val="0"/>
              <w:spacing w:after="0" w:line="240" w:lineRule="auto"/>
              <w:contextualSpacing/>
              <w:rPr>
                <w:rFonts w:ascii="Times New Roman" w:hAnsi="Times New Roman" w:cs="Times New Roman"/>
                <w:b/>
                <w:color w:val="595959" w:themeColor="text1" w:themeTint="A6"/>
                <w:sz w:val="20"/>
                <w:szCs w:val="20"/>
                <w:u w:val="dotted"/>
                <w:lang w:val="kk-KZ"/>
              </w:rPr>
            </w:pPr>
            <w:r w:rsidRPr="002A7EBB">
              <w:rPr>
                <w:rFonts w:ascii="Times New Roman" w:hAnsi="Times New Roman" w:cs="Times New Roman"/>
                <w:b/>
                <w:color w:val="595959" w:themeColor="text1" w:themeTint="A6"/>
                <w:sz w:val="20"/>
                <w:szCs w:val="20"/>
                <w:u w:val="dotted"/>
                <w:lang w:val="kk-KZ"/>
              </w:rPr>
              <w:t xml:space="preserve">«Волшебные страницы» </w:t>
            </w:r>
          </w:p>
          <w:p w14:paraId="6A5163F9" w14:textId="77777777" w:rsidR="005560CC" w:rsidRPr="002A7EBB" w:rsidRDefault="005560CC" w:rsidP="009015D8">
            <w:pPr>
              <w:widowControl w:val="0"/>
              <w:autoSpaceDE w:val="0"/>
              <w:autoSpaceDN w:val="0"/>
              <w:adjustRightInd w:val="0"/>
              <w:spacing w:after="0" w:line="240" w:lineRule="auto"/>
              <w:contextualSpacing/>
              <w:rPr>
                <w:rFonts w:ascii="Times New Roman" w:hAnsi="Times New Roman" w:cs="Times New Roman"/>
                <w:i/>
                <w:color w:val="595959" w:themeColor="text1" w:themeTint="A6"/>
                <w:sz w:val="20"/>
                <w:szCs w:val="20"/>
                <w:u w:val="dotted"/>
                <w:lang w:val="kk-KZ"/>
              </w:rPr>
            </w:pPr>
            <w:r w:rsidRPr="002A7EBB">
              <w:rPr>
                <w:rFonts w:ascii="Times New Roman" w:hAnsi="Times New Roman" w:cs="Times New Roman"/>
                <w:bCs/>
                <w:i/>
                <w:color w:val="595959" w:themeColor="text1" w:themeTint="A6"/>
                <w:sz w:val="20"/>
                <w:szCs w:val="20"/>
              </w:rPr>
              <w:t>развивать коммуникативные навыки</w:t>
            </w:r>
          </w:p>
        </w:tc>
        <w:tc>
          <w:tcPr>
            <w:tcW w:w="2615" w:type="dxa"/>
            <w:gridSpan w:val="2"/>
          </w:tcPr>
          <w:p w14:paraId="4F753082" w14:textId="77777777"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u w:val="dotted"/>
                <w:lang w:val="kk-KZ"/>
              </w:rPr>
            </w:pPr>
            <w:r w:rsidRPr="002A7EBB">
              <w:rPr>
                <w:rFonts w:ascii="Times New Roman" w:hAnsi="Times New Roman" w:cs="Times New Roman"/>
                <w:b/>
                <w:color w:val="595959" w:themeColor="text1" w:themeTint="A6"/>
                <w:sz w:val="20"/>
                <w:szCs w:val="20"/>
                <w:u w:val="dotted"/>
                <w:lang w:val="kk-KZ"/>
              </w:rPr>
              <w:t xml:space="preserve">«Хочу все знать» </w:t>
            </w:r>
          </w:p>
          <w:p w14:paraId="5DD2B807" w14:textId="77777777" w:rsidR="005560CC" w:rsidRPr="002A7EBB" w:rsidRDefault="005560CC" w:rsidP="009015D8">
            <w:pPr>
              <w:spacing w:after="0" w:line="240" w:lineRule="auto"/>
              <w:rPr>
                <w:rFonts w:ascii="Times New Roman" w:hAnsi="Times New Roman" w:cs="Times New Roman"/>
                <w:bCs/>
                <w:i/>
                <w:color w:val="595959" w:themeColor="text1" w:themeTint="A6"/>
                <w:sz w:val="20"/>
                <w:szCs w:val="20"/>
              </w:rPr>
            </w:pPr>
            <w:r w:rsidRPr="002A7EBB">
              <w:rPr>
                <w:rFonts w:ascii="Times New Roman" w:hAnsi="Times New Roman" w:cs="Times New Roman"/>
                <w:bCs/>
                <w:i/>
                <w:color w:val="595959" w:themeColor="text1" w:themeTint="A6"/>
                <w:sz w:val="20"/>
                <w:szCs w:val="20"/>
              </w:rPr>
              <w:t>формировать социально-эмоциональные навыки</w:t>
            </w:r>
          </w:p>
        </w:tc>
        <w:tc>
          <w:tcPr>
            <w:tcW w:w="2653" w:type="dxa"/>
          </w:tcPr>
          <w:p w14:paraId="04A1DB40" w14:textId="1F5C6B0A" w:rsidR="005560CC" w:rsidRPr="002A7EBB" w:rsidRDefault="005560CC" w:rsidP="009015D8">
            <w:pPr>
              <w:spacing w:after="0" w:line="240" w:lineRule="auto"/>
              <w:rPr>
                <w:rFonts w:ascii="Times New Roman" w:hAnsi="Times New Roman" w:cs="Times New Roman"/>
                <w:bCs/>
                <w:i/>
                <w:color w:val="595959" w:themeColor="text1" w:themeTint="A6"/>
                <w:sz w:val="20"/>
                <w:szCs w:val="20"/>
              </w:rPr>
            </w:pPr>
          </w:p>
        </w:tc>
      </w:tr>
      <w:tr w:rsidR="002A7EBB" w:rsidRPr="002A7EBB" w14:paraId="610BE9E3" w14:textId="77777777" w:rsidTr="009015D8">
        <w:trPr>
          <w:trHeight w:val="262"/>
        </w:trPr>
        <w:tc>
          <w:tcPr>
            <w:tcW w:w="2495" w:type="dxa"/>
            <w:vMerge/>
            <w:vAlign w:val="center"/>
          </w:tcPr>
          <w:p w14:paraId="4801863E" w14:textId="77777777" w:rsidR="005560CC" w:rsidRPr="002A7EBB" w:rsidRDefault="005560CC" w:rsidP="009015D8">
            <w:pPr>
              <w:spacing w:after="0" w:line="240" w:lineRule="auto"/>
              <w:contextualSpacing/>
              <w:rPr>
                <w:rFonts w:ascii="Times New Roman" w:hAnsi="Times New Roman" w:cs="Times New Roman"/>
                <w:b/>
                <w:color w:val="595959" w:themeColor="text1" w:themeTint="A6"/>
                <w:sz w:val="20"/>
                <w:szCs w:val="20"/>
                <w:lang w:val="kk-KZ"/>
              </w:rPr>
            </w:pPr>
          </w:p>
        </w:tc>
        <w:tc>
          <w:tcPr>
            <w:tcW w:w="2610" w:type="dxa"/>
            <w:gridSpan w:val="2"/>
          </w:tcPr>
          <w:p w14:paraId="7D87D1E9" w14:textId="4C26AAFA" w:rsidR="005560CC" w:rsidRPr="002A7EBB" w:rsidRDefault="005560CC" w:rsidP="009015D8">
            <w:pPr>
              <w:widowControl w:val="0"/>
              <w:autoSpaceDE w:val="0"/>
              <w:autoSpaceDN w:val="0"/>
              <w:adjustRightInd w:val="0"/>
              <w:spacing w:after="0" w:line="240" w:lineRule="auto"/>
              <w:contextualSpacing/>
              <w:rPr>
                <w:rFonts w:ascii="Times New Roman" w:hAnsi="Times New Roman" w:cs="Times New Roman"/>
                <w:color w:val="595959" w:themeColor="text1" w:themeTint="A6"/>
                <w:sz w:val="20"/>
                <w:szCs w:val="20"/>
                <w:lang w:eastAsia="ru-RU"/>
              </w:rPr>
            </w:pPr>
            <w:r w:rsidRPr="002A7EBB">
              <w:rPr>
                <w:rFonts w:ascii="Times New Roman" w:hAnsi="Times New Roman" w:cs="Times New Roman"/>
                <w:color w:val="595959" w:themeColor="text1" w:themeTint="A6"/>
                <w:sz w:val="20"/>
                <w:szCs w:val="20"/>
                <w:lang w:val="kk-KZ"/>
              </w:rPr>
              <w:t>Д/и «</w:t>
            </w:r>
            <w:r w:rsidR="00494E12" w:rsidRPr="002A7EBB">
              <w:rPr>
                <w:rStyle w:val="c55"/>
                <w:rFonts w:ascii="Times New Roman" w:hAnsi="Times New Roman" w:cs="Times New Roman"/>
                <w:b/>
                <w:bCs/>
                <w:i/>
                <w:iCs/>
                <w:color w:val="595959" w:themeColor="text1" w:themeTint="A6"/>
                <w:sz w:val="20"/>
                <w:szCs w:val="20"/>
                <w:lang w:val="kk-KZ"/>
              </w:rPr>
              <w:t>Гирлянда из цветов</w:t>
            </w:r>
            <w:r w:rsidRPr="002A7EBB">
              <w:rPr>
                <w:rStyle w:val="c55"/>
                <w:rFonts w:ascii="Times New Roman" w:hAnsi="Times New Roman" w:cs="Times New Roman"/>
                <w:b/>
                <w:bCs/>
                <w:i/>
                <w:iCs/>
                <w:color w:val="595959" w:themeColor="text1" w:themeTint="A6"/>
                <w:sz w:val="20"/>
                <w:szCs w:val="20"/>
              </w:rPr>
              <w:t xml:space="preserve"> » </w:t>
            </w:r>
            <w:r w:rsidRPr="002A7EBB">
              <w:rPr>
                <w:rStyle w:val="c55"/>
                <w:rFonts w:ascii="Times New Roman" w:hAnsi="Times New Roman" w:cs="Times New Roman"/>
                <w:b/>
                <w:bCs/>
                <w:i/>
                <w:iCs/>
                <w:color w:val="595959" w:themeColor="text1" w:themeTint="A6"/>
                <w:sz w:val="20"/>
                <w:szCs w:val="20"/>
              </w:rPr>
              <w:lastRenderedPageBreak/>
              <w:t>(аппликация)</w:t>
            </w:r>
          </w:p>
          <w:p w14:paraId="5E8CCC3B" w14:textId="661A4875" w:rsidR="005560CC" w:rsidRPr="002A7EBB" w:rsidRDefault="005560CC" w:rsidP="009015D8">
            <w:pPr>
              <w:pStyle w:val="c7"/>
              <w:shd w:val="clear" w:color="auto" w:fill="FFFFFF"/>
              <w:spacing w:before="0" w:beforeAutospacing="0" w:after="0" w:afterAutospacing="0"/>
              <w:rPr>
                <w:color w:val="595959" w:themeColor="text1" w:themeTint="A6"/>
                <w:sz w:val="20"/>
                <w:szCs w:val="20"/>
              </w:rPr>
            </w:pPr>
            <w:r w:rsidRPr="002A7EBB">
              <w:rPr>
                <w:rStyle w:val="c9"/>
                <w:color w:val="595959" w:themeColor="text1" w:themeTint="A6"/>
                <w:sz w:val="20"/>
                <w:szCs w:val="20"/>
              </w:rPr>
              <w:t xml:space="preserve">Задача: продолжать учить </w:t>
            </w:r>
            <w:proofErr w:type="spellStart"/>
            <w:r w:rsidR="00494E12" w:rsidRPr="002A7EBB">
              <w:rPr>
                <w:rStyle w:val="c9"/>
                <w:color w:val="595959" w:themeColor="text1" w:themeTint="A6"/>
                <w:sz w:val="20"/>
                <w:szCs w:val="20"/>
              </w:rPr>
              <w:t>вырезатьзнакомые</w:t>
            </w:r>
            <w:proofErr w:type="spellEnd"/>
            <w:r w:rsidR="00494E12" w:rsidRPr="002A7EBB">
              <w:rPr>
                <w:rStyle w:val="c9"/>
                <w:color w:val="595959" w:themeColor="text1" w:themeTint="A6"/>
                <w:sz w:val="20"/>
                <w:szCs w:val="20"/>
              </w:rPr>
              <w:t xml:space="preserve"> или </w:t>
            </w:r>
            <w:proofErr w:type="spellStart"/>
            <w:r w:rsidR="00494E12" w:rsidRPr="002A7EBB">
              <w:rPr>
                <w:rStyle w:val="c9"/>
                <w:color w:val="595959" w:themeColor="text1" w:themeTint="A6"/>
                <w:sz w:val="20"/>
                <w:szCs w:val="20"/>
              </w:rPr>
              <w:t>придуманныеразличные</w:t>
            </w:r>
            <w:proofErr w:type="spellEnd"/>
            <w:r w:rsidR="00494E12" w:rsidRPr="002A7EBB">
              <w:rPr>
                <w:rStyle w:val="c9"/>
                <w:color w:val="595959" w:themeColor="text1" w:themeTint="A6"/>
                <w:sz w:val="20"/>
                <w:szCs w:val="20"/>
              </w:rPr>
              <w:t xml:space="preserve"> </w:t>
            </w:r>
            <w:proofErr w:type="spellStart"/>
            <w:proofErr w:type="gramStart"/>
            <w:r w:rsidR="00494E12" w:rsidRPr="002A7EBB">
              <w:rPr>
                <w:rStyle w:val="c9"/>
                <w:color w:val="595959" w:themeColor="text1" w:themeTint="A6"/>
                <w:sz w:val="20"/>
                <w:szCs w:val="20"/>
              </w:rPr>
              <w:t>образы,сразу</w:t>
            </w:r>
            <w:proofErr w:type="spellEnd"/>
            <w:proofErr w:type="gramEnd"/>
            <w:r w:rsidR="00494E12" w:rsidRPr="002A7EBB">
              <w:rPr>
                <w:rStyle w:val="c9"/>
                <w:color w:val="595959" w:themeColor="text1" w:themeTint="A6"/>
                <w:sz w:val="20"/>
                <w:szCs w:val="20"/>
              </w:rPr>
              <w:t xml:space="preserve"> несколько одинаковых форм из </w:t>
            </w:r>
            <w:proofErr w:type="spellStart"/>
            <w:r w:rsidR="00494E12" w:rsidRPr="002A7EBB">
              <w:rPr>
                <w:rStyle w:val="c9"/>
                <w:color w:val="595959" w:themeColor="text1" w:themeTint="A6"/>
                <w:sz w:val="20"/>
                <w:szCs w:val="20"/>
              </w:rPr>
              <w:t>бумаги,сложенной</w:t>
            </w:r>
            <w:proofErr w:type="spellEnd"/>
            <w:r w:rsidR="00494E12" w:rsidRPr="002A7EBB">
              <w:rPr>
                <w:rStyle w:val="c9"/>
                <w:color w:val="595959" w:themeColor="text1" w:themeTint="A6"/>
                <w:sz w:val="20"/>
                <w:szCs w:val="20"/>
              </w:rPr>
              <w:t xml:space="preserve"> гармошкой</w:t>
            </w:r>
            <w:r w:rsidRPr="002A7EBB">
              <w:rPr>
                <w:rStyle w:val="c9"/>
                <w:color w:val="595959" w:themeColor="text1" w:themeTint="A6"/>
                <w:sz w:val="20"/>
                <w:szCs w:val="20"/>
              </w:rPr>
              <w:t xml:space="preserve"> </w:t>
            </w:r>
            <w:r w:rsidR="00494E12" w:rsidRPr="002A7EBB">
              <w:rPr>
                <w:rStyle w:val="c9"/>
                <w:color w:val="595959" w:themeColor="text1" w:themeTint="A6"/>
                <w:sz w:val="20"/>
                <w:szCs w:val="20"/>
              </w:rPr>
              <w:t xml:space="preserve"> и предметы симметричной формы из </w:t>
            </w:r>
            <w:proofErr w:type="spellStart"/>
            <w:r w:rsidR="00494E12" w:rsidRPr="002A7EBB">
              <w:rPr>
                <w:rStyle w:val="c9"/>
                <w:color w:val="595959" w:themeColor="text1" w:themeTint="A6"/>
                <w:sz w:val="20"/>
                <w:szCs w:val="20"/>
              </w:rPr>
              <w:t>бумаги,сложенной</w:t>
            </w:r>
            <w:proofErr w:type="spellEnd"/>
            <w:r w:rsidR="00494E12" w:rsidRPr="002A7EBB">
              <w:rPr>
                <w:rStyle w:val="c9"/>
                <w:color w:val="595959" w:themeColor="text1" w:themeTint="A6"/>
                <w:sz w:val="20"/>
                <w:szCs w:val="20"/>
              </w:rPr>
              <w:t xml:space="preserve"> вдвое</w:t>
            </w:r>
            <w:r w:rsidRPr="002A7EBB">
              <w:rPr>
                <w:rStyle w:val="c9"/>
                <w:color w:val="595959" w:themeColor="text1" w:themeTint="A6"/>
                <w:sz w:val="20"/>
                <w:szCs w:val="20"/>
              </w:rPr>
              <w:t>(</w:t>
            </w:r>
            <w:proofErr w:type="spellStart"/>
            <w:r w:rsidR="00494E12" w:rsidRPr="002A7EBB">
              <w:rPr>
                <w:rStyle w:val="c9"/>
                <w:color w:val="595959" w:themeColor="text1" w:themeTint="A6"/>
                <w:sz w:val="20"/>
                <w:szCs w:val="20"/>
              </w:rPr>
              <w:t>Карина,Алан</w:t>
            </w:r>
            <w:proofErr w:type="spellEnd"/>
            <w:r w:rsidRPr="002A7EBB">
              <w:rPr>
                <w:rStyle w:val="c9"/>
                <w:color w:val="595959" w:themeColor="text1" w:themeTint="A6"/>
                <w:sz w:val="20"/>
                <w:szCs w:val="20"/>
              </w:rPr>
              <w:t>)</w:t>
            </w:r>
          </w:p>
        </w:tc>
        <w:tc>
          <w:tcPr>
            <w:tcW w:w="2551" w:type="dxa"/>
          </w:tcPr>
          <w:p w14:paraId="5A83E58C" w14:textId="30892251" w:rsidR="005560CC" w:rsidRPr="002A7EBB" w:rsidRDefault="005560CC" w:rsidP="009015D8">
            <w:pPr>
              <w:pStyle w:val="c7"/>
              <w:shd w:val="clear" w:color="auto" w:fill="FFFFFF"/>
              <w:spacing w:before="0" w:beforeAutospacing="0" w:after="0" w:afterAutospacing="0"/>
              <w:rPr>
                <w:rFonts w:ascii="Verdana" w:hAnsi="Verdana"/>
                <w:i/>
                <w:color w:val="595959" w:themeColor="text1" w:themeTint="A6"/>
                <w:sz w:val="20"/>
                <w:szCs w:val="20"/>
              </w:rPr>
            </w:pPr>
            <w:r w:rsidRPr="002A7EBB">
              <w:rPr>
                <w:color w:val="595959" w:themeColor="text1" w:themeTint="A6"/>
                <w:sz w:val="20"/>
                <w:szCs w:val="20"/>
                <w:lang w:val="kk-KZ"/>
              </w:rPr>
              <w:lastRenderedPageBreak/>
              <w:t xml:space="preserve">Д/и </w:t>
            </w:r>
            <w:r w:rsidRPr="002A7EBB">
              <w:rPr>
                <w:b/>
                <w:i/>
                <w:color w:val="595959" w:themeColor="text1" w:themeTint="A6"/>
                <w:sz w:val="20"/>
                <w:szCs w:val="20"/>
              </w:rPr>
              <w:t>«</w:t>
            </w:r>
            <w:r w:rsidR="00382A95" w:rsidRPr="002A7EBB">
              <w:rPr>
                <w:b/>
                <w:i/>
                <w:color w:val="595959" w:themeColor="text1" w:themeTint="A6"/>
                <w:sz w:val="20"/>
                <w:szCs w:val="20"/>
              </w:rPr>
              <w:t>Что за чем</w:t>
            </w:r>
            <w:r w:rsidRPr="002A7EBB">
              <w:rPr>
                <w:b/>
                <w:i/>
                <w:color w:val="595959" w:themeColor="text1" w:themeTint="A6"/>
                <w:sz w:val="20"/>
                <w:szCs w:val="20"/>
              </w:rPr>
              <w:t>»</w:t>
            </w:r>
          </w:p>
          <w:p w14:paraId="110A1E34" w14:textId="0AA3227C" w:rsidR="005560CC" w:rsidRPr="002A7EBB" w:rsidRDefault="005560CC" w:rsidP="009015D8">
            <w:pPr>
              <w:shd w:val="clear" w:color="auto" w:fill="FFFFFF"/>
              <w:spacing w:after="0" w:line="240" w:lineRule="auto"/>
              <w:rPr>
                <w:rFonts w:ascii="Times New Roman" w:hAnsi="Times New Roman" w:cs="Times New Roman"/>
                <w:color w:val="595959" w:themeColor="text1" w:themeTint="A6"/>
                <w:sz w:val="20"/>
                <w:szCs w:val="20"/>
              </w:rPr>
            </w:pPr>
            <w:r w:rsidRPr="002A7EBB">
              <w:rPr>
                <w:rFonts w:ascii="Times New Roman" w:eastAsia="Times New Roman" w:hAnsi="Times New Roman" w:cs="Times New Roman"/>
                <w:color w:val="595959" w:themeColor="text1" w:themeTint="A6"/>
                <w:sz w:val="20"/>
                <w:szCs w:val="20"/>
                <w:lang w:eastAsia="ru-RU"/>
              </w:rPr>
              <w:lastRenderedPageBreak/>
              <w:t xml:space="preserve">Задача: продолжать учить </w:t>
            </w:r>
            <w:r w:rsidR="00494E12" w:rsidRPr="002A7EBB">
              <w:rPr>
                <w:rFonts w:ascii="Times New Roman" w:eastAsia="Times New Roman" w:hAnsi="Times New Roman" w:cs="Times New Roman"/>
                <w:color w:val="595959" w:themeColor="text1" w:themeTint="A6"/>
                <w:sz w:val="20"/>
                <w:szCs w:val="20"/>
                <w:lang w:eastAsia="ru-RU"/>
              </w:rPr>
              <w:t xml:space="preserve">располагать предметы в порядке </w:t>
            </w:r>
            <w:r w:rsidR="00382A95" w:rsidRPr="002A7EBB">
              <w:rPr>
                <w:rFonts w:ascii="Times New Roman" w:eastAsia="Times New Roman" w:hAnsi="Times New Roman" w:cs="Times New Roman"/>
                <w:color w:val="595959" w:themeColor="text1" w:themeTint="A6"/>
                <w:sz w:val="20"/>
                <w:szCs w:val="20"/>
                <w:lang w:eastAsia="ru-RU"/>
              </w:rPr>
              <w:t>возрастания и убывания</w:t>
            </w:r>
            <w:r w:rsidRPr="002A7EBB">
              <w:rPr>
                <w:rFonts w:ascii="Times New Roman" w:eastAsia="Times New Roman" w:hAnsi="Times New Roman" w:cs="Times New Roman"/>
                <w:color w:val="595959" w:themeColor="text1" w:themeTint="A6"/>
                <w:sz w:val="20"/>
                <w:szCs w:val="20"/>
                <w:lang w:eastAsia="ru-RU"/>
              </w:rPr>
              <w:t xml:space="preserve"> </w:t>
            </w:r>
            <w:r w:rsidRPr="002A7EBB">
              <w:rPr>
                <w:rFonts w:ascii="Times New Roman" w:hAnsi="Times New Roman" w:cs="Times New Roman"/>
                <w:color w:val="595959" w:themeColor="text1" w:themeTint="A6"/>
                <w:sz w:val="20"/>
                <w:szCs w:val="20"/>
              </w:rPr>
              <w:t>(</w:t>
            </w:r>
            <w:proofErr w:type="spellStart"/>
            <w:proofErr w:type="gramStart"/>
            <w:r w:rsidR="00382A95" w:rsidRPr="002A7EBB">
              <w:rPr>
                <w:rFonts w:ascii="Times New Roman" w:hAnsi="Times New Roman" w:cs="Times New Roman"/>
                <w:color w:val="595959" w:themeColor="text1" w:themeTint="A6"/>
                <w:sz w:val="20"/>
                <w:szCs w:val="20"/>
              </w:rPr>
              <w:t>Дарья,Нурик</w:t>
            </w:r>
            <w:proofErr w:type="spellEnd"/>
            <w:proofErr w:type="gramEnd"/>
            <w:r w:rsidRPr="002A7EBB">
              <w:rPr>
                <w:rFonts w:ascii="Times New Roman" w:hAnsi="Times New Roman" w:cs="Times New Roman"/>
                <w:color w:val="595959" w:themeColor="text1" w:themeTint="A6"/>
                <w:sz w:val="20"/>
                <w:szCs w:val="20"/>
              </w:rPr>
              <w:t xml:space="preserve">) </w:t>
            </w:r>
          </w:p>
        </w:tc>
        <w:tc>
          <w:tcPr>
            <w:tcW w:w="2835" w:type="dxa"/>
            <w:gridSpan w:val="2"/>
          </w:tcPr>
          <w:p w14:paraId="4C356B69" w14:textId="3D55CDF5" w:rsidR="005560CC" w:rsidRPr="002A7EBB" w:rsidRDefault="005560CC" w:rsidP="009015D8">
            <w:pPr>
              <w:spacing w:after="0" w:line="240" w:lineRule="auto"/>
              <w:rPr>
                <w:rFonts w:ascii="Times New Roman" w:hAnsi="Times New Roman" w:cs="Times New Roman"/>
                <w:i/>
                <w:color w:val="595959" w:themeColor="text1" w:themeTint="A6"/>
                <w:sz w:val="20"/>
                <w:szCs w:val="20"/>
              </w:rPr>
            </w:pPr>
            <w:r w:rsidRPr="002A7EBB">
              <w:rPr>
                <w:rFonts w:ascii="Times New Roman" w:hAnsi="Times New Roman" w:cs="Times New Roman"/>
                <w:color w:val="595959" w:themeColor="text1" w:themeTint="A6"/>
                <w:sz w:val="20"/>
                <w:szCs w:val="20"/>
                <w:lang w:val="kk-KZ"/>
              </w:rPr>
              <w:lastRenderedPageBreak/>
              <w:t xml:space="preserve">Д/и </w:t>
            </w:r>
            <w:r w:rsidRPr="002A7EBB">
              <w:rPr>
                <w:rFonts w:ascii="Times New Roman" w:hAnsi="Times New Roman" w:cs="Times New Roman"/>
                <w:b/>
                <w:i/>
                <w:color w:val="595959" w:themeColor="text1" w:themeTint="A6"/>
                <w:sz w:val="20"/>
                <w:szCs w:val="20"/>
              </w:rPr>
              <w:t>«</w:t>
            </w:r>
            <w:r w:rsidR="00227A6F" w:rsidRPr="002A7EBB">
              <w:rPr>
                <w:rFonts w:ascii="Times New Roman" w:hAnsi="Times New Roman" w:cs="Times New Roman"/>
                <w:b/>
                <w:i/>
                <w:color w:val="595959" w:themeColor="text1" w:themeTint="A6"/>
                <w:sz w:val="20"/>
                <w:szCs w:val="20"/>
              </w:rPr>
              <w:t>Чистоговорка»</w:t>
            </w:r>
          </w:p>
          <w:p w14:paraId="38666FAA" w14:textId="3ADB590D" w:rsidR="005560CC" w:rsidRPr="002A7EBB" w:rsidRDefault="005560CC" w:rsidP="009015D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lastRenderedPageBreak/>
              <w:t xml:space="preserve">Задача: продолжать учить </w:t>
            </w:r>
            <w:r w:rsidRPr="002A7EBB">
              <w:rPr>
                <w:rFonts w:ascii="Times New Roman" w:hAnsi="Times New Roman" w:cs="Times New Roman"/>
                <w:i/>
                <w:color w:val="595959" w:themeColor="text1" w:themeTint="A6"/>
                <w:sz w:val="20"/>
                <w:szCs w:val="20"/>
              </w:rPr>
              <w:t xml:space="preserve">  </w:t>
            </w:r>
            <w:r w:rsidR="00227A6F" w:rsidRPr="002A7EBB">
              <w:rPr>
                <w:rFonts w:ascii="Times New Roman" w:hAnsi="Times New Roman" w:cs="Times New Roman"/>
                <w:iCs/>
                <w:color w:val="595959" w:themeColor="text1" w:themeTint="A6"/>
                <w:sz w:val="20"/>
                <w:szCs w:val="20"/>
              </w:rPr>
              <w:t xml:space="preserve">четко </w:t>
            </w:r>
            <w:proofErr w:type="spellStart"/>
            <w:r w:rsidR="00227A6F" w:rsidRPr="002A7EBB">
              <w:rPr>
                <w:rFonts w:ascii="Times New Roman" w:hAnsi="Times New Roman" w:cs="Times New Roman"/>
                <w:iCs/>
                <w:color w:val="595959" w:themeColor="text1" w:themeTint="A6"/>
                <w:sz w:val="20"/>
                <w:szCs w:val="20"/>
              </w:rPr>
              <w:t>произноситьвсе</w:t>
            </w:r>
            <w:proofErr w:type="spellEnd"/>
            <w:r w:rsidR="00227A6F" w:rsidRPr="002A7EBB">
              <w:rPr>
                <w:rFonts w:ascii="Times New Roman" w:hAnsi="Times New Roman" w:cs="Times New Roman"/>
                <w:iCs/>
                <w:color w:val="595959" w:themeColor="text1" w:themeTint="A6"/>
                <w:sz w:val="20"/>
                <w:szCs w:val="20"/>
              </w:rPr>
              <w:t xml:space="preserve"> </w:t>
            </w:r>
            <w:proofErr w:type="gramStart"/>
            <w:r w:rsidR="00227A6F" w:rsidRPr="002A7EBB">
              <w:rPr>
                <w:rFonts w:ascii="Times New Roman" w:hAnsi="Times New Roman" w:cs="Times New Roman"/>
                <w:iCs/>
                <w:color w:val="595959" w:themeColor="text1" w:themeTint="A6"/>
                <w:sz w:val="20"/>
                <w:szCs w:val="20"/>
              </w:rPr>
              <w:t>звуки ,различать</w:t>
            </w:r>
            <w:proofErr w:type="gramEnd"/>
            <w:r w:rsidR="00227A6F" w:rsidRPr="002A7EBB">
              <w:rPr>
                <w:rFonts w:ascii="Times New Roman" w:hAnsi="Times New Roman" w:cs="Times New Roman"/>
                <w:iCs/>
                <w:color w:val="595959" w:themeColor="text1" w:themeTint="A6"/>
                <w:sz w:val="20"/>
                <w:szCs w:val="20"/>
              </w:rPr>
              <w:t xml:space="preserve"> некоторые из них</w:t>
            </w:r>
            <w:r w:rsidRPr="002A7EBB">
              <w:rPr>
                <w:rFonts w:ascii="Times New Roman" w:hAnsi="Times New Roman" w:cs="Times New Roman"/>
                <w:i/>
                <w:color w:val="595959" w:themeColor="text1" w:themeTint="A6"/>
                <w:sz w:val="20"/>
                <w:szCs w:val="20"/>
              </w:rPr>
              <w:t xml:space="preserve"> </w:t>
            </w:r>
            <w:r w:rsidRPr="002A7EBB">
              <w:rPr>
                <w:rFonts w:ascii="Times New Roman" w:eastAsia="Calibri" w:hAnsi="Times New Roman" w:cs="Times New Roman"/>
                <w:color w:val="595959" w:themeColor="text1" w:themeTint="A6"/>
                <w:sz w:val="20"/>
                <w:szCs w:val="20"/>
              </w:rPr>
              <w:t>(</w:t>
            </w:r>
            <w:r w:rsidR="00227A6F" w:rsidRPr="002A7EBB">
              <w:rPr>
                <w:rFonts w:ascii="Times New Roman" w:eastAsia="Calibri" w:hAnsi="Times New Roman" w:cs="Times New Roman"/>
                <w:color w:val="595959" w:themeColor="text1" w:themeTint="A6"/>
                <w:sz w:val="20"/>
                <w:szCs w:val="20"/>
              </w:rPr>
              <w:t>Арслан, Максим</w:t>
            </w:r>
            <w:r w:rsidRPr="002A7EBB">
              <w:rPr>
                <w:rFonts w:ascii="Times New Roman" w:eastAsia="Calibri" w:hAnsi="Times New Roman" w:cs="Times New Roman"/>
                <w:color w:val="595959" w:themeColor="text1" w:themeTint="A6"/>
                <w:sz w:val="20"/>
                <w:szCs w:val="20"/>
              </w:rPr>
              <w:t>)</w:t>
            </w:r>
          </w:p>
        </w:tc>
        <w:tc>
          <w:tcPr>
            <w:tcW w:w="2615" w:type="dxa"/>
            <w:gridSpan w:val="2"/>
          </w:tcPr>
          <w:p w14:paraId="4CD6A267" w14:textId="2BC3528B" w:rsidR="005560CC" w:rsidRPr="002A7EBB" w:rsidRDefault="005560CC" w:rsidP="009015D8">
            <w:pPr>
              <w:pStyle w:val="c67"/>
              <w:shd w:val="clear" w:color="auto" w:fill="FFFFFF"/>
              <w:spacing w:before="0" w:beforeAutospacing="0" w:after="0" w:afterAutospacing="0"/>
              <w:rPr>
                <w:rFonts w:ascii="Verdana" w:hAnsi="Verdana"/>
                <w:color w:val="595959" w:themeColor="text1" w:themeTint="A6"/>
                <w:sz w:val="20"/>
                <w:szCs w:val="20"/>
              </w:rPr>
            </w:pPr>
            <w:r w:rsidRPr="002A7EBB">
              <w:rPr>
                <w:color w:val="595959" w:themeColor="text1" w:themeTint="A6"/>
                <w:sz w:val="20"/>
                <w:szCs w:val="20"/>
                <w:lang w:val="kk-KZ"/>
              </w:rPr>
              <w:lastRenderedPageBreak/>
              <w:t xml:space="preserve">Д/и </w:t>
            </w:r>
            <w:r w:rsidRPr="002A7EBB">
              <w:rPr>
                <w:rStyle w:val="c55"/>
                <w:b/>
                <w:bCs/>
                <w:i/>
                <w:iCs/>
                <w:color w:val="595959" w:themeColor="text1" w:themeTint="A6"/>
                <w:sz w:val="20"/>
                <w:szCs w:val="20"/>
              </w:rPr>
              <w:t>«</w:t>
            </w:r>
            <w:r w:rsidR="00227A6F" w:rsidRPr="002A7EBB">
              <w:rPr>
                <w:rStyle w:val="c55"/>
                <w:b/>
                <w:bCs/>
                <w:i/>
                <w:iCs/>
                <w:color w:val="595959" w:themeColor="text1" w:themeTint="A6"/>
                <w:sz w:val="20"/>
                <w:szCs w:val="20"/>
              </w:rPr>
              <w:t>Забота -это…</w:t>
            </w:r>
            <w:r w:rsidRPr="002A7EBB">
              <w:rPr>
                <w:rStyle w:val="c55"/>
                <w:b/>
                <w:bCs/>
                <w:i/>
                <w:iCs/>
                <w:color w:val="595959" w:themeColor="text1" w:themeTint="A6"/>
                <w:sz w:val="20"/>
                <w:szCs w:val="20"/>
              </w:rPr>
              <w:t>»</w:t>
            </w:r>
          </w:p>
          <w:p w14:paraId="6121147F" w14:textId="37DA94E8" w:rsidR="005560CC" w:rsidRPr="002A7EBB" w:rsidRDefault="005560CC" w:rsidP="009015D8">
            <w:pPr>
              <w:shd w:val="clear" w:color="auto" w:fill="FFFFFF"/>
              <w:spacing w:after="0" w:line="240" w:lineRule="auto"/>
              <w:rPr>
                <w:color w:val="595959" w:themeColor="text1" w:themeTint="A6"/>
                <w:sz w:val="20"/>
                <w:szCs w:val="20"/>
              </w:rPr>
            </w:pPr>
            <w:r w:rsidRPr="002A7EBB">
              <w:rPr>
                <w:rStyle w:val="c40"/>
                <w:rFonts w:ascii="Times New Roman" w:hAnsi="Times New Roman" w:cs="Times New Roman"/>
                <w:color w:val="595959" w:themeColor="text1" w:themeTint="A6"/>
                <w:sz w:val="20"/>
                <w:szCs w:val="20"/>
              </w:rPr>
              <w:lastRenderedPageBreak/>
              <w:t>Цель:</w:t>
            </w:r>
            <w:r w:rsidRPr="002A7EBB">
              <w:rPr>
                <w:rStyle w:val="c40"/>
                <w:color w:val="595959" w:themeColor="text1" w:themeTint="A6"/>
                <w:sz w:val="20"/>
                <w:szCs w:val="20"/>
              </w:rPr>
              <w:t xml:space="preserve"> </w:t>
            </w:r>
            <w:r w:rsidRPr="002A7EBB">
              <w:rPr>
                <w:rFonts w:ascii="Times New Roman" w:eastAsia="Times New Roman" w:hAnsi="Times New Roman" w:cs="Times New Roman"/>
                <w:color w:val="595959" w:themeColor="text1" w:themeTint="A6"/>
                <w:sz w:val="20"/>
                <w:szCs w:val="20"/>
                <w:lang w:val="kk-KZ" w:eastAsia="ru-RU"/>
              </w:rPr>
              <w:t xml:space="preserve">продолжать учить понимать </w:t>
            </w:r>
            <w:r w:rsidR="00227A6F" w:rsidRPr="002A7EBB">
              <w:rPr>
                <w:rFonts w:ascii="Times New Roman" w:eastAsia="Times New Roman" w:hAnsi="Times New Roman" w:cs="Times New Roman"/>
                <w:color w:val="595959" w:themeColor="text1" w:themeTint="A6"/>
                <w:sz w:val="20"/>
                <w:szCs w:val="20"/>
                <w:lang w:val="kk-KZ" w:eastAsia="ru-RU"/>
              </w:rPr>
              <w:t xml:space="preserve">родственные связи, уважает </w:t>
            </w:r>
            <w:proofErr w:type="gramStart"/>
            <w:r w:rsidR="00227A6F" w:rsidRPr="002A7EBB">
              <w:rPr>
                <w:rFonts w:ascii="Times New Roman" w:eastAsia="Times New Roman" w:hAnsi="Times New Roman" w:cs="Times New Roman"/>
                <w:color w:val="595959" w:themeColor="text1" w:themeTint="A6"/>
                <w:sz w:val="20"/>
                <w:szCs w:val="20"/>
                <w:lang w:val="kk-KZ" w:eastAsia="ru-RU"/>
              </w:rPr>
              <w:t>страших,заботится</w:t>
            </w:r>
            <w:proofErr w:type="gramEnd"/>
            <w:r w:rsidR="00227A6F" w:rsidRPr="002A7EBB">
              <w:rPr>
                <w:rFonts w:ascii="Times New Roman" w:eastAsia="Times New Roman" w:hAnsi="Times New Roman" w:cs="Times New Roman"/>
                <w:color w:val="595959" w:themeColor="text1" w:themeTint="A6"/>
                <w:sz w:val="20"/>
                <w:szCs w:val="20"/>
                <w:lang w:val="kk-KZ" w:eastAsia="ru-RU"/>
              </w:rPr>
              <w:t xml:space="preserve"> о младших</w:t>
            </w:r>
            <w:r w:rsidRPr="002A7EBB">
              <w:rPr>
                <w:rStyle w:val="c40"/>
                <w:color w:val="595959" w:themeColor="text1" w:themeTint="A6"/>
                <w:sz w:val="20"/>
                <w:szCs w:val="20"/>
                <w:lang w:val="kk-KZ"/>
              </w:rPr>
              <w:t xml:space="preserve"> (</w:t>
            </w:r>
            <w:r w:rsidR="00227A6F" w:rsidRPr="002A7EBB">
              <w:rPr>
                <w:rStyle w:val="c40"/>
                <w:rFonts w:ascii="Times New Roman" w:hAnsi="Times New Roman" w:cs="Times New Roman"/>
                <w:color w:val="595959" w:themeColor="text1" w:themeTint="A6"/>
                <w:sz w:val="20"/>
                <w:szCs w:val="20"/>
                <w:lang w:val="kk-KZ"/>
              </w:rPr>
              <w:t>Нармин,Агата)</w:t>
            </w:r>
          </w:p>
        </w:tc>
        <w:tc>
          <w:tcPr>
            <w:tcW w:w="2653" w:type="dxa"/>
          </w:tcPr>
          <w:p w14:paraId="3D0AC3F2" w14:textId="37831568" w:rsidR="005560CC" w:rsidRPr="002A7EBB" w:rsidRDefault="005560CC" w:rsidP="009015D8">
            <w:pPr>
              <w:spacing w:after="0" w:line="240" w:lineRule="auto"/>
              <w:rPr>
                <w:rFonts w:ascii="Times New Roman" w:eastAsia="Times New Roman" w:hAnsi="Times New Roman" w:cs="Times New Roman"/>
                <w:color w:val="595959" w:themeColor="text1" w:themeTint="A6"/>
                <w:sz w:val="20"/>
                <w:szCs w:val="20"/>
                <w:lang w:eastAsia="ru-RU"/>
              </w:rPr>
            </w:pPr>
          </w:p>
        </w:tc>
      </w:tr>
      <w:tr w:rsidR="002A7EBB" w:rsidRPr="002A7EBB" w14:paraId="576D6265" w14:textId="77777777" w:rsidTr="009015D8">
        <w:trPr>
          <w:trHeight w:val="262"/>
        </w:trPr>
        <w:tc>
          <w:tcPr>
            <w:tcW w:w="2495" w:type="dxa"/>
            <w:vMerge/>
            <w:vAlign w:val="center"/>
          </w:tcPr>
          <w:p w14:paraId="2118948A" w14:textId="77777777" w:rsidR="005560CC" w:rsidRPr="002A7EBB" w:rsidRDefault="005560CC" w:rsidP="009015D8">
            <w:pPr>
              <w:spacing w:after="0" w:line="240" w:lineRule="auto"/>
              <w:contextualSpacing/>
              <w:rPr>
                <w:rFonts w:ascii="Times New Roman" w:hAnsi="Times New Roman" w:cs="Times New Roman"/>
                <w:b/>
                <w:color w:val="595959" w:themeColor="text1" w:themeTint="A6"/>
                <w:sz w:val="20"/>
                <w:szCs w:val="20"/>
                <w:lang w:val="kk-KZ"/>
              </w:rPr>
            </w:pPr>
          </w:p>
        </w:tc>
        <w:tc>
          <w:tcPr>
            <w:tcW w:w="13264" w:type="dxa"/>
            <w:gridSpan w:val="8"/>
          </w:tcPr>
          <w:p w14:paraId="47073B43" w14:textId="77777777" w:rsidR="005560CC" w:rsidRPr="002A7EBB" w:rsidRDefault="005560CC" w:rsidP="009015D8">
            <w:pPr>
              <w:spacing w:after="0" w:line="240" w:lineRule="auto"/>
              <w:rPr>
                <w:rFonts w:ascii="Times New Roman" w:eastAsia="Times New Roman" w:hAnsi="Times New Roman" w:cs="Times New Roman"/>
                <w:color w:val="595959" w:themeColor="text1" w:themeTint="A6"/>
                <w:sz w:val="20"/>
                <w:szCs w:val="20"/>
                <w:lang w:val="kk-KZ" w:eastAsia="ru-RU"/>
              </w:rPr>
            </w:pPr>
            <w:r w:rsidRPr="002A7EBB">
              <w:rPr>
                <w:rFonts w:ascii="Times New Roman" w:eastAsia="Times New Roman" w:hAnsi="Times New Roman" w:cs="Times New Roman"/>
                <w:b/>
                <w:color w:val="595959" w:themeColor="text1" w:themeTint="A6"/>
                <w:sz w:val="20"/>
                <w:szCs w:val="20"/>
                <w:lang w:val="kk-KZ" w:eastAsia="ru-RU"/>
              </w:rPr>
              <w:t>Рисование, лепка, аппликация – творческая, коммуникативная, игровая деятельность</w:t>
            </w:r>
            <w:r w:rsidRPr="002A7EBB">
              <w:rPr>
                <w:rFonts w:ascii="Times New Roman" w:eastAsia="Times New Roman" w:hAnsi="Times New Roman" w:cs="Times New Roman"/>
                <w:color w:val="595959" w:themeColor="text1" w:themeTint="A6"/>
                <w:sz w:val="20"/>
                <w:szCs w:val="20"/>
                <w:lang w:val="kk-KZ" w:eastAsia="ru-RU"/>
              </w:rPr>
              <w:t xml:space="preserve"> (по интересам детей)</w:t>
            </w:r>
          </w:p>
          <w:p w14:paraId="7B795DF7" w14:textId="4325B2E2"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color w:val="595959" w:themeColor="text1" w:themeTint="A6"/>
                <w:sz w:val="20"/>
                <w:szCs w:val="20"/>
                <w:lang w:val="kk-KZ"/>
              </w:rPr>
            </w:pPr>
            <w:r w:rsidRPr="002A7EBB">
              <w:rPr>
                <w:rFonts w:ascii="Times New Roman" w:hAnsi="Times New Roman" w:cs="Times New Roman"/>
                <w:b/>
                <w:color w:val="595959" w:themeColor="text1" w:themeTint="A6"/>
                <w:sz w:val="20"/>
                <w:szCs w:val="20"/>
                <w:lang w:val="kk-KZ"/>
              </w:rPr>
              <w:t xml:space="preserve">КӨРКЕМ БҰРЫШЫНДАҒЫ ЖҰМЫСТАР /РАБОТА В ИЗОУГОЛКЕ: </w:t>
            </w:r>
            <w:r w:rsidR="00771292" w:rsidRPr="002A7EBB">
              <w:rPr>
                <w:rFonts w:ascii="Times New Roman" w:hAnsi="Times New Roman" w:cs="Times New Roman"/>
                <w:color w:val="595959" w:themeColor="text1" w:themeTint="A6"/>
                <w:sz w:val="20"/>
                <w:szCs w:val="20"/>
                <w:lang w:val="kk-KZ"/>
              </w:rPr>
              <w:t>раскрасить букет цветов</w:t>
            </w:r>
            <w:r w:rsidRPr="002A7EBB">
              <w:rPr>
                <w:rFonts w:ascii="Times New Roman" w:hAnsi="Times New Roman" w:cs="Times New Roman"/>
                <w:color w:val="595959" w:themeColor="text1" w:themeTint="A6"/>
                <w:sz w:val="20"/>
                <w:szCs w:val="20"/>
                <w:lang w:val="kk-KZ"/>
              </w:rPr>
              <w:t>.</w:t>
            </w:r>
          </w:p>
          <w:p w14:paraId="7A16CAC2" w14:textId="2FBCFAE4" w:rsidR="005560CC" w:rsidRPr="002A7EBB" w:rsidRDefault="00771292" w:rsidP="009015D8">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A7EBB">
              <w:rPr>
                <w:rFonts w:ascii="Times New Roman" w:hAnsi="Times New Roman" w:cs="Times New Roman"/>
                <w:color w:val="595959" w:themeColor="text1" w:themeTint="A6"/>
                <w:sz w:val="20"/>
                <w:szCs w:val="20"/>
              </w:rPr>
              <w:t>Развивать творческие способности детей, эстетического восприятия окружающей среды</w:t>
            </w:r>
          </w:p>
        </w:tc>
      </w:tr>
      <w:tr w:rsidR="002A7EBB" w:rsidRPr="002A7EBB" w14:paraId="79619CEB" w14:textId="77777777" w:rsidTr="009015D8">
        <w:trPr>
          <w:trHeight w:val="262"/>
        </w:trPr>
        <w:tc>
          <w:tcPr>
            <w:tcW w:w="2495" w:type="dxa"/>
            <w:vMerge/>
            <w:vAlign w:val="center"/>
          </w:tcPr>
          <w:p w14:paraId="1A64A884" w14:textId="77777777" w:rsidR="005560CC" w:rsidRPr="002A7EBB" w:rsidRDefault="005560CC" w:rsidP="009015D8">
            <w:pPr>
              <w:spacing w:after="0" w:line="240" w:lineRule="auto"/>
              <w:contextualSpacing/>
              <w:rPr>
                <w:rFonts w:ascii="Times New Roman" w:hAnsi="Times New Roman" w:cs="Times New Roman"/>
                <w:b/>
                <w:color w:val="595959" w:themeColor="text1" w:themeTint="A6"/>
                <w:sz w:val="20"/>
                <w:szCs w:val="20"/>
                <w:lang w:val="kk-KZ"/>
              </w:rPr>
            </w:pPr>
          </w:p>
        </w:tc>
        <w:tc>
          <w:tcPr>
            <w:tcW w:w="13264" w:type="dxa"/>
            <w:gridSpan w:val="8"/>
          </w:tcPr>
          <w:p w14:paraId="22A1920B" w14:textId="77777777"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A7EBB">
              <w:rPr>
                <w:rFonts w:ascii="Times New Roman" w:hAnsi="Times New Roman" w:cs="Times New Roman"/>
                <w:b/>
                <w:color w:val="595959" w:themeColor="text1" w:themeTint="A6"/>
                <w:sz w:val="20"/>
                <w:szCs w:val="20"/>
                <w:lang w:val="kk-KZ"/>
              </w:rPr>
              <w:t>КІТАП БҰРЫШЫНДАҒЫ ЖҰМЫСТАР   РАБОТА В КНИЖНОМ УГОЛКЕ:</w:t>
            </w:r>
          </w:p>
          <w:p w14:paraId="2B6C6B6A" w14:textId="6D68D25A"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A7EBB">
              <w:rPr>
                <w:rFonts w:ascii="Times New Roman" w:hAnsi="Times New Roman" w:cs="Times New Roman"/>
                <w:color w:val="595959" w:themeColor="text1" w:themeTint="A6"/>
                <w:sz w:val="20"/>
                <w:szCs w:val="20"/>
                <w:lang w:val="kk-KZ"/>
              </w:rPr>
              <w:t xml:space="preserve">рассматривание иллюстраций с изображением </w:t>
            </w:r>
            <w:r w:rsidR="00E42758" w:rsidRPr="002A7EBB">
              <w:rPr>
                <w:rFonts w:ascii="Times New Roman" w:hAnsi="Times New Roman" w:cs="Times New Roman"/>
                <w:color w:val="595959" w:themeColor="text1" w:themeTint="A6"/>
                <w:sz w:val="20"/>
                <w:szCs w:val="20"/>
                <w:lang w:val="kk-KZ"/>
              </w:rPr>
              <w:t>различных подарков к женскому празднику</w:t>
            </w:r>
            <w:r w:rsidRPr="002A7EBB">
              <w:rPr>
                <w:rFonts w:ascii="Times New Roman" w:eastAsia="Times New Roman" w:hAnsi="Times New Roman" w:cs="Times New Roman"/>
                <w:b/>
                <w:color w:val="595959" w:themeColor="text1" w:themeTint="A6"/>
                <w:sz w:val="20"/>
                <w:szCs w:val="20"/>
                <w:lang w:eastAsia="ru-RU"/>
              </w:rPr>
              <w:t xml:space="preserve"> (</w:t>
            </w:r>
            <w:r w:rsidRPr="002A7EBB">
              <w:rPr>
                <w:rFonts w:ascii="Times New Roman" w:eastAsia="Times New Roman" w:hAnsi="Times New Roman" w:cs="Times New Roman"/>
                <w:b/>
                <w:i/>
                <w:color w:val="595959" w:themeColor="text1" w:themeTint="A6"/>
                <w:sz w:val="20"/>
                <w:szCs w:val="20"/>
                <w:lang w:eastAsia="ru-RU"/>
              </w:rPr>
              <w:t>игровая, познавательная и коммуникативная деятельность</w:t>
            </w:r>
            <w:r w:rsidRPr="002A7EBB">
              <w:rPr>
                <w:rFonts w:ascii="Times New Roman" w:eastAsia="Times New Roman" w:hAnsi="Times New Roman" w:cs="Times New Roman"/>
                <w:color w:val="595959" w:themeColor="text1" w:themeTint="A6"/>
                <w:sz w:val="20"/>
                <w:szCs w:val="20"/>
                <w:lang w:eastAsia="ru-RU"/>
              </w:rPr>
              <w:t>)</w:t>
            </w:r>
          </w:p>
        </w:tc>
      </w:tr>
      <w:tr w:rsidR="002A7EBB" w:rsidRPr="002A7EBB" w14:paraId="679D05FF" w14:textId="77777777" w:rsidTr="009015D8">
        <w:trPr>
          <w:trHeight w:val="262"/>
        </w:trPr>
        <w:tc>
          <w:tcPr>
            <w:tcW w:w="2495" w:type="dxa"/>
            <w:vAlign w:val="center"/>
          </w:tcPr>
          <w:p w14:paraId="30CDD44A" w14:textId="77777777" w:rsidR="005560CC" w:rsidRPr="002A7EBB" w:rsidRDefault="005560CC" w:rsidP="009015D8">
            <w:pPr>
              <w:spacing w:after="0" w:line="240" w:lineRule="auto"/>
              <w:contextualSpacing/>
              <w:rPr>
                <w:rFonts w:ascii="Times New Roman" w:hAnsi="Times New Roman" w:cs="Times New Roman"/>
                <w:b/>
                <w:color w:val="595959" w:themeColor="text1" w:themeTint="A6"/>
                <w:sz w:val="20"/>
                <w:szCs w:val="20"/>
                <w:lang w:val="kk-KZ"/>
              </w:rPr>
            </w:pPr>
          </w:p>
        </w:tc>
        <w:tc>
          <w:tcPr>
            <w:tcW w:w="13264" w:type="dxa"/>
            <w:gridSpan w:val="8"/>
          </w:tcPr>
          <w:p w14:paraId="4E2BBEF3" w14:textId="3F491FE5" w:rsidR="00E42758" w:rsidRPr="002A7EBB" w:rsidRDefault="005560CC" w:rsidP="00E42758">
            <w:pPr>
              <w:spacing w:after="0" w:line="240" w:lineRule="auto"/>
              <w:rPr>
                <w:rFonts w:ascii="Times New Roman" w:hAnsi="Times New Roman" w:cs="Times New Roman"/>
                <w:b/>
                <w:color w:val="595959" w:themeColor="text1" w:themeTint="A6"/>
                <w:sz w:val="20"/>
                <w:szCs w:val="20"/>
              </w:rPr>
            </w:pPr>
            <w:r w:rsidRPr="002A7EBB">
              <w:rPr>
                <w:rFonts w:ascii="Times New Roman" w:eastAsia="Times New Roman" w:hAnsi="Times New Roman" w:cs="Times New Roman"/>
                <w:b/>
                <w:color w:val="595959" w:themeColor="text1" w:themeTint="A6"/>
                <w:sz w:val="20"/>
                <w:szCs w:val="20"/>
                <w:lang w:eastAsia="ru-RU"/>
              </w:rPr>
              <w:t>Экспериментальная</w:t>
            </w:r>
            <w:r w:rsidRPr="002A7EBB">
              <w:rPr>
                <w:rFonts w:ascii="Times New Roman" w:eastAsia="Times New Roman" w:hAnsi="Times New Roman" w:cs="Times New Roman"/>
                <w:b/>
                <w:color w:val="595959" w:themeColor="text1" w:themeTint="A6"/>
                <w:sz w:val="20"/>
                <w:szCs w:val="20"/>
                <w:lang w:val="kk-KZ" w:eastAsia="ru-RU"/>
              </w:rPr>
              <w:t xml:space="preserve"> </w:t>
            </w:r>
            <w:r w:rsidRPr="002A7EBB">
              <w:rPr>
                <w:rFonts w:ascii="Times New Roman" w:eastAsia="Times New Roman" w:hAnsi="Times New Roman" w:cs="Times New Roman"/>
                <w:b/>
                <w:color w:val="595959" w:themeColor="text1" w:themeTint="A6"/>
                <w:sz w:val="20"/>
                <w:szCs w:val="20"/>
                <w:lang w:eastAsia="ru-RU"/>
              </w:rPr>
              <w:t xml:space="preserve">деятельность   </w:t>
            </w:r>
            <w:r w:rsidRPr="002A7EBB">
              <w:rPr>
                <w:rFonts w:ascii="Times New Roman" w:hAnsi="Times New Roman" w:cs="Times New Roman"/>
                <w:b/>
                <w:color w:val="595959" w:themeColor="text1" w:themeTint="A6"/>
                <w:sz w:val="20"/>
                <w:szCs w:val="20"/>
                <w:lang w:val="kk-KZ"/>
              </w:rPr>
              <w:t xml:space="preserve">Исследовательская деятельность в «Мастерской открытий» </w:t>
            </w:r>
            <w:r w:rsidRPr="002A7EBB">
              <w:rPr>
                <w:rFonts w:ascii="Times New Roman" w:hAnsi="Times New Roman" w:cs="Times New Roman"/>
                <w:b/>
                <w:color w:val="595959" w:themeColor="text1" w:themeTint="A6"/>
                <w:sz w:val="20"/>
                <w:szCs w:val="20"/>
              </w:rPr>
              <w:t>-</w:t>
            </w:r>
            <w:r w:rsidR="00E42758" w:rsidRPr="002A7EBB">
              <w:rPr>
                <w:rFonts w:ascii="Times New Roman" w:hAnsi="Times New Roman" w:cs="Times New Roman"/>
                <w:b/>
                <w:color w:val="595959" w:themeColor="text1" w:themeTint="A6"/>
                <w:sz w:val="20"/>
                <w:szCs w:val="20"/>
              </w:rPr>
              <w:t>«На свету и в темноте»</w:t>
            </w:r>
          </w:p>
          <w:p w14:paraId="72134077" w14:textId="45D56D99" w:rsidR="005560CC" w:rsidRPr="002A7EBB" w:rsidRDefault="00E42758" w:rsidP="009015D8">
            <w:pPr>
              <w:spacing w:after="0" w:line="240" w:lineRule="auto"/>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Цель. Определить факторы внешней среды, необходимые для роста и развития растений.</w:t>
            </w:r>
          </w:p>
        </w:tc>
      </w:tr>
      <w:tr w:rsidR="002A7EBB" w:rsidRPr="002A7EBB" w14:paraId="2A4F5169" w14:textId="77777777" w:rsidTr="009015D8">
        <w:trPr>
          <w:trHeight w:val="262"/>
        </w:trPr>
        <w:tc>
          <w:tcPr>
            <w:tcW w:w="2495" w:type="dxa"/>
          </w:tcPr>
          <w:p w14:paraId="0DFBEFB7" w14:textId="77777777" w:rsidR="005560CC" w:rsidRPr="002A7EBB" w:rsidRDefault="005560CC" w:rsidP="009015D8">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lang w:val="kk-KZ"/>
              </w:rPr>
            </w:pPr>
            <w:r w:rsidRPr="002A7EBB">
              <w:rPr>
                <w:rFonts w:ascii="Times New Roman" w:hAnsi="Times New Roman" w:cs="Times New Roman"/>
                <w:b/>
                <w:bCs/>
                <w:iCs/>
                <w:color w:val="595959" w:themeColor="text1" w:themeTint="A6"/>
                <w:sz w:val="20"/>
                <w:szCs w:val="20"/>
                <w:lang w:val="kk-KZ"/>
              </w:rPr>
              <w:t>Серуенге дайындық/</w:t>
            </w:r>
          </w:p>
          <w:p w14:paraId="1527FE6C" w14:textId="77777777" w:rsidR="005560CC" w:rsidRPr="002A7EBB" w:rsidRDefault="005560CC" w:rsidP="009015D8">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rPr>
            </w:pPr>
            <w:r w:rsidRPr="002A7EBB">
              <w:rPr>
                <w:rFonts w:ascii="Times New Roman" w:hAnsi="Times New Roman" w:cs="Times New Roman"/>
                <w:b/>
                <w:bCs/>
                <w:iCs/>
                <w:color w:val="595959" w:themeColor="text1" w:themeTint="A6"/>
                <w:sz w:val="20"/>
                <w:szCs w:val="20"/>
              </w:rPr>
              <w:t xml:space="preserve">Подготовка к прогулке </w:t>
            </w:r>
          </w:p>
        </w:tc>
        <w:tc>
          <w:tcPr>
            <w:tcW w:w="13264" w:type="dxa"/>
            <w:gridSpan w:val="8"/>
          </w:tcPr>
          <w:p w14:paraId="3A583EE4" w14:textId="77777777" w:rsidR="005560CC" w:rsidRPr="002A7EBB" w:rsidRDefault="005560CC" w:rsidP="009015D8">
            <w:pPr>
              <w:widowControl w:val="0"/>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A7EBB">
              <w:rPr>
                <w:rFonts w:ascii="Times New Roman" w:hAnsi="Times New Roman" w:cs="Times New Roman"/>
                <w:b/>
                <w:color w:val="595959" w:themeColor="text1" w:themeTint="A6"/>
                <w:sz w:val="20"/>
                <w:szCs w:val="20"/>
                <w:lang w:val="kk-KZ"/>
              </w:rPr>
              <w:t>Киіндіру: серуенге шығар алдында кезекпен киіндіру</w:t>
            </w:r>
          </w:p>
          <w:p w14:paraId="66717982" w14:textId="77777777" w:rsidR="005560CC" w:rsidRPr="002A7EBB" w:rsidRDefault="005560CC" w:rsidP="009015D8">
            <w:pPr>
              <w:widowControl w:val="0"/>
              <w:autoSpaceDE w:val="0"/>
              <w:autoSpaceDN w:val="0"/>
              <w:adjustRightInd w:val="0"/>
              <w:spacing w:after="0" w:line="240" w:lineRule="auto"/>
              <w:contextualSpacing/>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Одевание: последовательность, выход на прогулку</w:t>
            </w:r>
          </w:p>
        </w:tc>
      </w:tr>
      <w:tr w:rsidR="002A7EBB" w:rsidRPr="002A7EBB" w14:paraId="5E85A30A" w14:textId="77777777" w:rsidTr="009015D8">
        <w:trPr>
          <w:trHeight w:val="586"/>
        </w:trPr>
        <w:tc>
          <w:tcPr>
            <w:tcW w:w="2495" w:type="dxa"/>
            <w:vAlign w:val="center"/>
          </w:tcPr>
          <w:p w14:paraId="3FF2F32D" w14:textId="77777777" w:rsidR="005560CC" w:rsidRPr="002A7EBB" w:rsidRDefault="005560CC" w:rsidP="009015D8">
            <w:pPr>
              <w:widowControl w:val="0"/>
              <w:autoSpaceDE w:val="0"/>
              <w:autoSpaceDN w:val="0"/>
              <w:adjustRightInd w:val="0"/>
              <w:spacing w:after="0" w:line="240" w:lineRule="auto"/>
              <w:contextualSpacing/>
              <w:jc w:val="both"/>
              <w:rPr>
                <w:rFonts w:ascii="Times New Roman" w:hAnsi="Times New Roman" w:cs="Times New Roman"/>
                <w:b/>
                <w:bCs/>
                <w:iCs/>
                <w:color w:val="595959" w:themeColor="text1" w:themeTint="A6"/>
                <w:sz w:val="20"/>
                <w:szCs w:val="20"/>
                <w:lang w:val="kk-KZ"/>
              </w:rPr>
            </w:pPr>
            <w:r w:rsidRPr="002A7EBB">
              <w:rPr>
                <w:rFonts w:ascii="Times New Roman" w:hAnsi="Times New Roman" w:cs="Times New Roman"/>
                <w:b/>
                <w:bCs/>
                <w:iCs/>
                <w:color w:val="595959" w:themeColor="text1" w:themeTint="A6"/>
                <w:sz w:val="20"/>
                <w:szCs w:val="20"/>
                <w:lang w:val="kk-KZ"/>
              </w:rPr>
              <w:t>Серуеннен қайту/</w:t>
            </w:r>
          </w:p>
          <w:p w14:paraId="6667CA81" w14:textId="77777777" w:rsidR="005560CC" w:rsidRPr="002A7EBB" w:rsidRDefault="005560CC" w:rsidP="009015D8">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rPr>
            </w:pPr>
            <w:r w:rsidRPr="002A7EBB">
              <w:rPr>
                <w:rFonts w:ascii="Times New Roman" w:hAnsi="Times New Roman" w:cs="Times New Roman"/>
                <w:b/>
                <w:bCs/>
                <w:iCs/>
                <w:color w:val="595959" w:themeColor="text1" w:themeTint="A6"/>
                <w:sz w:val="20"/>
                <w:szCs w:val="20"/>
                <w:lang w:val="kk-KZ"/>
              </w:rPr>
              <w:t>Возвращение с прогулки</w:t>
            </w:r>
          </w:p>
        </w:tc>
        <w:tc>
          <w:tcPr>
            <w:tcW w:w="13264" w:type="dxa"/>
            <w:gridSpan w:val="8"/>
          </w:tcPr>
          <w:p w14:paraId="36D0A9CE" w14:textId="77777777" w:rsidR="005560CC" w:rsidRPr="002A7EBB" w:rsidRDefault="005560CC" w:rsidP="009015D8">
            <w:pPr>
              <w:shd w:val="clear" w:color="auto" w:fill="FFFFFF"/>
              <w:spacing w:after="0" w:line="240" w:lineRule="auto"/>
              <w:contextualSpacing/>
              <w:jc w:val="both"/>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rPr>
              <w:t>Последовательное раздевание детей, складывание в шкафчики, мытье рук.</w:t>
            </w:r>
          </w:p>
          <w:p w14:paraId="7E0F0FBC" w14:textId="12523E48" w:rsidR="005560CC" w:rsidRPr="002A7EBB" w:rsidRDefault="005560CC" w:rsidP="009015D8">
            <w:pPr>
              <w:shd w:val="clear" w:color="auto" w:fill="FFFFFF"/>
              <w:spacing w:after="0" w:line="240" w:lineRule="auto"/>
              <w:contextualSpacing/>
              <w:jc w:val="both"/>
              <w:rPr>
                <w:rFonts w:ascii="Times New Roman" w:hAnsi="Times New Roman" w:cs="Times New Roman"/>
                <w:color w:val="595959" w:themeColor="text1" w:themeTint="A6"/>
                <w:sz w:val="20"/>
                <w:szCs w:val="20"/>
              </w:rPr>
            </w:pPr>
            <w:r w:rsidRPr="002A7EBB">
              <w:rPr>
                <w:rFonts w:ascii="Times New Roman" w:hAnsi="Times New Roman" w:cs="Times New Roman"/>
                <w:color w:val="595959" w:themeColor="text1" w:themeTint="A6"/>
                <w:sz w:val="20"/>
                <w:szCs w:val="20"/>
                <w:lang w:val="kk-KZ"/>
              </w:rPr>
              <w:t>«</w:t>
            </w:r>
            <w:r w:rsidR="00E42758" w:rsidRPr="002A7EBB">
              <w:rPr>
                <w:rFonts w:ascii="Times New Roman" w:hAnsi="Times New Roman" w:cs="Times New Roman"/>
                <w:color w:val="595959" w:themeColor="text1" w:themeTint="A6"/>
                <w:sz w:val="20"/>
                <w:szCs w:val="20"/>
                <w:lang w:val="kk-KZ"/>
              </w:rPr>
              <w:t>Подарок для бабушки</w:t>
            </w:r>
            <w:r w:rsidRPr="002A7EBB">
              <w:rPr>
                <w:rFonts w:ascii="Times New Roman" w:hAnsi="Times New Roman" w:cs="Times New Roman"/>
                <w:color w:val="595959" w:themeColor="text1" w:themeTint="A6"/>
                <w:sz w:val="20"/>
                <w:szCs w:val="20"/>
                <w:lang w:val="kk-KZ"/>
              </w:rPr>
              <w:t>» (рисование)</w:t>
            </w:r>
          </w:p>
          <w:p w14:paraId="22DB9F94" w14:textId="77777777" w:rsidR="005560CC" w:rsidRPr="002A7EBB" w:rsidRDefault="005560CC" w:rsidP="009015D8">
            <w:pPr>
              <w:shd w:val="clear" w:color="auto" w:fill="FFFFFF"/>
              <w:spacing w:after="0" w:line="240" w:lineRule="auto"/>
              <w:contextualSpacing/>
              <w:jc w:val="both"/>
              <w:rPr>
                <w:rFonts w:ascii="Times New Roman" w:hAnsi="Times New Roman" w:cs="Times New Roman"/>
                <w:color w:val="595959" w:themeColor="text1" w:themeTint="A6"/>
                <w:sz w:val="20"/>
                <w:szCs w:val="20"/>
              </w:rPr>
            </w:pPr>
            <w:r w:rsidRPr="002A7EBB">
              <w:rPr>
                <w:rFonts w:ascii="Times New Roman" w:hAnsi="Times New Roman" w:cs="Times New Roman"/>
                <w:b/>
                <w:i/>
                <w:color w:val="595959" w:themeColor="text1" w:themeTint="A6"/>
                <w:sz w:val="20"/>
                <w:szCs w:val="20"/>
              </w:rPr>
              <w:t>Задача.</w:t>
            </w:r>
            <w:r w:rsidRPr="002A7EBB">
              <w:rPr>
                <w:rFonts w:ascii="Times New Roman" w:hAnsi="Times New Roman" w:cs="Times New Roman"/>
                <w:color w:val="595959" w:themeColor="text1" w:themeTint="A6"/>
                <w:sz w:val="20"/>
                <w:szCs w:val="20"/>
              </w:rPr>
              <w:t xml:space="preserve"> </w:t>
            </w:r>
            <w:r w:rsidRPr="002A7EBB">
              <w:rPr>
                <w:rFonts w:ascii="Times New Roman" w:hAnsi="Times New Roman" w:cs="Times New Roman"/>
                <w:color w:val="595959" w:themeColor="text1" w:themeTint="A6"/>
                <w:sz w:val="20"/>
                <w:szCs w:val="20"/>
                <w:lang w:val="kk-KZ"/>
              </w:rPr>
              <w:t>Р</w:t>
            </w:r>
            <w:proofErr w:type="spellStart"/>
            <w:r w:rsidRPr="002A7EBB">
              <w:rPr>
                <w:rFonts w:ascii="Times New Roman" w:hAnsi="Times New Roman" w:cs="Times New Roman"/>
                <w:color w:val="595959" w:themeColor="text1" w:themeTint="A6"/>
                <w:sz w:val="20"/>
                <w:szCs w:val="20"/>
              </w:rPr>
              <w:t>азвитие</w:t>
            </w:r>
            <w:proofErr w:type="spellEnd"/>
            <w:r w:rsidRPr="002A7EBB">
              <w:rPr>
                <w:rFonts w:ascii="Times New Roman" w:hAnsi="Times New Roman" w:cs="Times New Roman"/>
                <w:color w:val="595959" w:themeColor="text1" w:themeTint="A6"/>
                <w:sz w:val="20"/>
                <w:szCs w:val="20"/>
              </w:rPr>
              <w:t xml:space="preserve"> творческих способностей, воображения, наблюдательность, образного восприятия окружающего мира; умения составлять сюжетные композиции по содержанию сказок и рассказов; создавать  сюжетные композиции, дополняя их модными деталями; самостоятельно и творчески исполнять песни различного характера. (</w:t>
            </w:r>
            <w:r w:rsidRPr="002A7EBB">
              <w:rPr>
                <w:rFonts w:ascii="Times New Roman" w:hAnsi="Times New Roman" w:cs="Times New Roman"/>
                <w:i/>
                <w:color w:val="595959" w:themeColor="text1" w:themeTint="A6"/>
                <w:sz w:val="20"/>
                <w:szCs w:val="20"/>
              </w:rPr>
              <w:t>самостоятельная деятельность)</w:t>
            </w:r>
          </w:p>
        </w:tc>
      </w:tr>
      <w:tr w:rsidR="002A7EBB" w:rsidRPr="002A7EBB" w14:paraId="52FB354F" w14:textId="77777777" w:rsidTr="009015D8">
        <w:trPr>
          <w:trHeight w:val="654"/>
        </w:trPr>
        <w:tc>
          <w:tcPr>
            <w:tcW w:w="2495" w:type="dxa"/>
          </w:tcPr>
          <w:p w14:paraId="47CCB244" w14:textId="77777777" w:rsidR="005560CC" w:rsidRPr="002A7EBB" w:rsidRDefault="005560CC" w:rsidP="009015D8">
            <w:pPr>
              <w:spacing w:after="0" w:line="240" w:lineRule="auto"/>
              <w:contextualSpacing/>
              <w:rPr>
                <w:rFonts w:ascii="Times New Roman" w:hAnsi="Times New Roman" w:cs="Times New Roman"/>
                <w:b/>
                <w:bCs/>
                <w:iCs/>
                <w:color w:val="595959" w:themeColor="text1" w:themeTint="A6"/>
                <w:sz w:val="20"/>
                <w:szCs w:val="20"/>
              </w:rPr>
            </w:pPr>
            <w:r w:rsidRPr="002A7EBB">
              <w:rPr>
                <w:rFonts w:ascii="Times New Roman" w:hAnsi="Times New Roman" w:cs="Times New Roman"/>
                <w:b/>
                <w:bCs/>
                <w:iCs/>
                <w:color w:val="595959" w:themeColor="text1" w:themeTint="A6"/>
                <w:sz w:val="20"/>
                <w:szCs w:val="20"/>
              </w:rPr>
              <w:t>Беседы с родителями,</w:t>
            </w:r>
          </w:p>
          <w:p w14:paraId="12DFA94E" w14:textId="77777777" w:rsidR="005560CC" w:rsidRPr="002A7EBB" w:rsidRDefault="005560CC" w:rsidP="009015D8">
            <w:pPr>
              <w:spacing w:after="0" w:line="240" w:lineRule="auto"/>
              <w:contextualSpacing/>
              <w:rPr>
                <w:rFonts w:ascii="Times New Roman" w:hAnsi="Times New Roman" w:cs="Times New Roman"/>
                <w:b/>
                <w:bCs/>
                <w:iCs/>
                <w:color w:val="595959" w:themeColor="text1" w:themeTint="A6"/>
                <w:sz w:val="20"/>
                <w:szCs w:val="20"/>
              </w:rPr>
            </w:pPr>
            <w:r w:rsidRPr="002A7EBB">
              <w:rPr>
                <w:rFonts w:ascii="Times New Roman" w:hAnsi="Times New Roman" w:cs="Times New Roman"/>
                <w:b/>
                <w:bCs/>
                <w:iCs/>
                <w:color w:val="595959" w:themeColor="text1" w:themeTint="A6"/>
                <w:sz w:val="20"/>
                <w:szCs w:val="20"/>
              </w:rPr>
              <w:t>Консультации</w:t>
            </w:r>
          </w:p>
          <w:p w14:paraId="296EDD92" w14:textId="77777777" w:rsidR="005560CC" w:rsidRPr="002A7EBB" w:rsidRDefault="005560CC" w:rsidP="009015D8">
            <w:pPr>
              <w:spacing w:after="0" w:line="240" w:lineRule="auto"/>
              <w:contextualSpacing/>
              <w:rPr>
                <w:rFonts w:ascii="Times New Roman" w:hAnsi="Times New Roman" w:cs="Times New Roman"/>
                <w:b/>
                <w:bCs/>
                <w:iCs/>
                <w:color w:val="595959" w:themeColor="text1" w:themeTint="A6"/>
                <w:sz w:val="20"/>
                <w:szCs w:val="20"/>
              </w:rPr>
            </w:pPr>
          </w:p>
          <w:p w14:paraId="1D36E16A" w14:textId="77777777" w:rsidR="005560CC" w:rsidRPr="002A7EBB" w:rsidRDefault="005560CC" w:rsidP="009015D8">
            <w:pPr>
              <w:spacing w:after="0" w:line="240" w:lineRule="auto"/>
              <w:contextualSpacing/>
              <w:rPr>
                <w:rFonts w:ascii="Times New Roman" w:hAnsi="Times New Roman" w:cs="Times New Roman"/>
                <w:b/>
                <w:bCs/>
                <w:iCs/>
                <w:color w:val="595959" w:themeColor="text1" w:themeTint="A6"/>
                <w:sz w:val="20"/>
                <w:szCs w:val="20"/>
              </w:rPr>
            </w:pPr>
          </w:p>
        </w:tc>
        <w:tc>
          <w:tcPr>
            <w:tcW w:w="2610" w:type="dxa"/>
            <w:gridSpan w:val="2"/>
          </w:tcPr>
          <w:p w14:paraId="5D725BE6" w14:textId="6A7E4CB0" w:rsidR="005560CC" w:rsidRPr="002A7EBB" w:rsidRDefault="00E42758" w:rsidP="009015D8">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A7EBB">
              <w:rPr>
                <w:rFonts w:ascii="Times New Roman" w:hAnsi="Times New Roman" w:cs="Times New Roman"/>
                <w:color w:val="595959" w:themeColor="text1" w:themeTint="A6"/>
                <w:sz w:val="20"/>
                <w:szCs w:val="20"/>
              </w:rPr>
              <w:t>«Сказка в жизни ребёнка»</w:t>
            </w:r>
          </w:p>
        </w:tc>
        <w:tc>
          <w:tcPr>
            <w:tcW w:w="2693" w:type="dxa"/>
            <w:gridSpan w:val="2"/>
          </w:tcPr>
          <w:p w14:paraId="073C6FD5" w14:textId="6ED02118" w:rsidR="005560CC" w:rsidRPr="002A7EBB" w:rsidRDefault="00E42758" w:rsidP="009015D8">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A7EBB">
              <w:rPr>
                <w:rFonts w:ascii="Times New Roman" w:hAnsi="Times New Roman" w:cs="Times New Roman"/>
                <w:color w:val="595959" w:themeColor="text1" w:themeTint="A6"/>
                <w:sz w:val="20"/>
                <w:szCs w:val="20"/>
              </w:rPr>
              <w:t>«Как правильно себя вести с агрессивным ребёнком»</w:t>
            </w:r>
          </w:p>
        </w:tc>
        <w:tc>
          <w:tcPr>
            <w:tcW w:w="2693" w:type="dxa"/>
          </w:tcPr>
          <w:p w14:paraId="349AF9B9" w14:textId="4C5CAD7F" w:rsidR="005560CC" w:rsidRPr="002A7EBB" w:rsidRDefault="00E42758" w:rsidP="009015D8">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A7EBB">
              <w:rPr>
                <w:rFonts w:ascii="Times New Roman" w:hAnsi="Times New Roman" w:cs="Times New Roman"/>
                <w:color w:val="595959" w:themeColor="text1" w:themeTint="A6"/>
                <w:sz w:val="20"/>
                <w:szCs w:val="20"/>
              </w:rPr>
              <w:t>«Формирование самостоятельной деятельности»</w:t>
            </w:r>
          </w:p>
        </w:tc>
        <w:tc>
          <w:tcPr>
            <w:tcW w:w="2615" w:type="dxa"/>
            <w:gridSpan w:val="2"/>
          </w:tcPr>
          <w:p w14:paraId="386B02A7" w14:textId="4992350A" w:rsidR="005560CC" w:rsidRPr="002A7EBB" w:rsidRDefault="00E42758" w:rsidP="009015D8">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A7EBB">
              <w:rPr>
                <w:rFonts w:ascii="Times New Roman" w:hAnsi="Times New Roman" w:cs="Times New Roman"/>
                <w:color w:val="595959" w:themeColor="text1" w:themeTint="A6"/>
                <w:sz w:val="20"/>
                <w:szCs w:val="20"/>
              </w:rPr>
              <w:t>«Роль семьи в физическом воспитании»</w:t>
            </w:r>
          </w:p>
        </w:tc>
        <w:tc>
          <w:tcPr>
            <w:tcW w:w="2653" w:type="dxa"/>
          </w:tcPr>
          <w:p w14:paraId="5FF4F22B" w14:textId="6627F2F8" w:rsidR="005560CC" w:rsidRPr="002A7EBB" w:rsidRDefault="005560CC" w:rsidP="009015D8">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p>
        </w:tc>
      </w:tr>
      <w:tr w:rsidR="002A7EBB" w:rsidRPr="002A7EBB" w14:paraId="5E6BBF4B" w14:textId="77777777" w:rsidTr="009015D8">
        <w:trPr>
          <w:trHeight w:val="874"/>
        </w:trPr>
        <w:tc>
          <w:tcPr>
            <w:tcW w:w="2495" w:type="dxa"/>
          </w:tcPr>
          <w:p w14:paraId="0A3901CD" w14:textId="77777777" w:rsidR="005560CC" w:rsidRPr="002A7EBB" w:rsidRDefault="005560CC" w:rsidP="009015D8">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rPr>
            </w:pPr>
            <w:proofErr w:type="spellStart"/>
            <w:r w:rsidRPr="002A7EBB">
              <w:rPr>
                <w:rFonts w:ascii="Times New Roman" w:hAnsi="Times New Roman" w:cs="Times New Roman"/>
                <w:b/>
                <w:bCs/>
                <w:iCs/>
                <w:color w:val="595959" w:themeColor="text1" w:themeTint="A6"/>
                <w:sz w:val="20"/>
                <w:szCs w:val="20"/>
              </w:rPr>
              <w:t>Балалардың</w:t>
            </w:r>
            <w:proofErr w:type="spellEnd"/>
            <w:r w:rsidRPr="002A7EBB">
              <w:rPr>
                <w:rFonts w:ascii="Times New Roman" w:hAnsi="Times New Roman" w:cs="Times New Roman"/>
                <w:b/>
                <w:bCs/>
                <w:iCs/>
                <w:color w:val="595959" w:themeColor="text1" w:themeTint="A6"/>
                <w:sz w:val="20"/>
                <w:szCs w:val="20"/>
              </w:rPr>
              <w:t xml:space="preserve"> </w:t>
            </w:r>
            <w:proofErr w:type="spellStart"/>
            <w:r w:rsidRPr="002A7EBB">
              <w:rPr>
                <w:rFonts w:ascii="Times New Roman" w:hAnsi="Times New Roman" w:cs="Times New Roman"/>
                <w:b/>
                <w:bCs/>
                <w:iCs/>
                <w:color w:val="595959" w:themeColor="text1" w:themeTint="A6"/>
                <w:sz w:val="20"/>
                <w:szCs w:val="20"/>
              </w:rPr>
              <w:t>үйге</w:t>
            </w:r>
            <w:proofErr w:type="spellEnd"/>
            <w:r w:rsidRPr="002A7EBB">
              <w:rPr>
                <w:rFonts w:ascii="Times New Roman" w:hAnsi="Times New Roman" w:cs="Times New Roman"/>
                <w:b/>
                <w:bCs/>
                <w:iCs/>
                <w:color w:val="595959" w:themeColor="text1" w:themeTint="A6"/>
                <w:sz w:val="20"/>
                <w:szCs w:val="20"/>
              </w:rPr>
              <w:t xml:space="preserve"> </w:t>
            </w:r>
            <w:proofErr w:type="spellStart"/>
            <w:r w:rsidRPr="002A7EBB">
              <w:rPr>
                <w:rFonts w:ascii="Times New Roman" w:hAnsi="Times New Roman" w:cs="Times New Roman"/>
                <w:b/>
                <w:bCs/>
                <w:iCs/>
                <w:color w:val="595959" w:themeColor="text1" w:themeTint="A6"/>
                <w:sz w:val="20"/>
                <w:szCs w:val="20"/>
              </w:rPr>
              <w:t>қайтуы</w:t>
            </w:r>
            <w:proofErr w:type="spellEnd"/>
            <w:r w:rsidRPr="002A7EBB">
              <w:rPr>
                <w:rFonts w:ascii="Times New Roman" w:hAnsi="Times New Roman" w:cs="Times New Roman"/>
                <w:b/>
                <w:bCs/>
                <w:iCs/>
                <w:color w:val="595959" w:themeColor="text1" w:themeTint="A6"/>
                <w:sz w:val="20"/>
                <w:szCs w:val="20"/>
              </w:rPr>
              <w:t>/</w:t>
            </w:r>
          </w:p>
          <w:p w14:paraId="4806D0BE" w14:textId="77777777" w:rsidR="005560CC" w:rsidRPr="002A7EBB" w:rsidRDefault="005560CC" w:rsidP="009015D8">
            <w:pPr>
              <w:spacing w:after="0" w:line="240" w:lineRule="auto"/>
              <w:contextualSpacing/>
              <w:rPr>
                <w:rFonts w:ascii="Times New Roman" w:hAnsi="Times New Roman" w:cs="Times New Roman"/>
                <w:b/>
                <w:bCs/>
                <w:iCs/>
                <w:color w:val="595959" w:themeColor="text1" w:themeTint="A6"/>
                <w:sz w:val="20"/>
                <w:szCs w:val="20"/>
              </w:rPr>
            </w:pPr>
            <w:r w:rsidRPr="002A7EBB">
              <w:rPr>
                <w:rFonts w:ascii="Times New Roman" w:hAnsi="Times New Roman" w:cs="Times New Roman"/>
                <w:b/>
                <w:bCs/>
                <w:iCs/>
                <w:color w:val="595959" w:themeColor="text1" w:themeTint="A6"/>
                <w:sz w:val="20"/>
                <w:szCs w:val="20"/>
              </w:rPr>
              <w:t>Уход детей домой</w:t>
            </w:r>
          </w:p>
        </w:tc>
        <w:tc>
          <w:tcPr>
            <w:tcW w:w="13264" w:type="dxa"/>
            <w:gridSpan w:val="8"/>
          </w:tcPr>
          <w:p w14:paraId="4882D680" w14:textId="77777777" w:rsidR="005560CC" w:rsidRPr="002A7EBB" w:rsidRDefault="005560CC" w:rsidP="009015D8">
            <w:pPr>
              <w:pStyle w:val="aa"/>
              <w:spacing w:before="182"/>
              <w:ind w:left="0" w:firstLine="0"/>
              <w:rPr>
                <w:color w:val="595959" w:themeColor="text1" w:themeTint="A6"/>
                <w:sz w:val="20"/>
                <w:szCs w:val="20"/>
              </w:rPr>
            </w:pPr>
            <w:r w:rsidRPr="002A7EBB">
              <w:rPr>
                <w:color w:val="595959" w:themeColor="text1" w:themeTint="A6"/>
                <w:sz w:val="20"/>
                <w:szCs w:val="20"/>
              </w:rPr>
              <w:t>Создания настроя на предстоящий день. Рекомендация повторения изученного.</w:t>
            </w:r>
            <w:r w:rsidRPr="002A7EBB">
              <w:rPr>
                <w:b/>
                <w:color w:val="595959" w:themeColor="text1" w:themeTint="A6"/>
                <w:sz w:val="20"/>
                <w:szCs w:val="20"/>
              </w:rPr>
              <w:t xml:space="preserve"> </w:t>
            </w:r>
          </w:p>
        </w:tc>
      </w:tr>
    </w:tbl>
    <w:p w14:paraId="6696956F" w14:textId="0954724E" w:rsidR="005560CC" w:rsidRDefault="005560CC" w:rsidP="005560CC">
      <w:pPr>
        <w:pStyle w:val="aa"/>
        <w:spacing w:before="182"/>
        <w:ind w:left="0" w:firstLine="0"/>
        <w:rPr>
          <w:b/>
          <w:bCs/>
          <w:color w:val="000000" w:themeColor="text1"/>
          <w:sz w:val="20"/>
          <w:szCs w:val="20"/>
          <w:lang w:val="ru-RU"/>
        </w:rPr>
      </w:pPr>
      <w:r w:rsidRPr="000E32F1">
        <w:rPr>
          <w:b/>
          <w:bCs/>
          <w:color w:val="000000" w:themeColor="text1"/>
          <w:sz w:val="20"/>
          <w:szCs w:val="20"/>
          <w:lang w:val="ru-RU"/>
        </w:rPr>
        <w:t>Проверила_________________</w:t>
      </w:r>
    </w:p>
    <w:p w14:paraId="07B1D9CE" w14:textId="4CFD618B" w:rsidR="00912E4C" w:rsidRDefault="00912E4C" w:rsidP="005560CC">
      <w:pPr>
        <w:pStyle w:val="aa"/>
        <w:spacing w:before="182"/>
        <w:ind w:left="0" w:firstLine="0"/>
        <w:rPr>
          <w:b/>
          <w:bCs/>
          <w:color w:val="000000" w:themeColor="text1"/>
          <w:sz w:val="20"/>
          <w:szCs w:val="20"/>
          <w:lang w:val="ru-RU"/>
        </w:rPr>
      </w:pPr>
    </w:p>
    <w:p w14:paraId="2F93E3B2" w14:textId="5792E11B" w:rsidR="00912E4C" w:rsidRDefault="00912E4C" w:rsidP="005560CC">
      <w:pPr>
        <w:pStyle w:val="aa"/>
        <w:spacing w:before="182"/>
        <w:ind w:left="0" w:firstLine="0"/>
        <w:rPr>
          <w:b/>
          <w:bCs/>
          <w:color w:val="000000" w:themeColor="text1"/>
          <w:sz w:val="20"/>
          <w:szCs w:val="20"/>
          <w:lang w:val="ru-RU"/>
        </w:rPr>
      </w:pPr>
    </w:p>
    <w:p w14:paraId="38D2A08D" w14:textId="03660F9A" w:rsidR="00912E4C" w:rsidRDefault="00912E4C" w:rsidP="005560CC">
      <w:pPr>
        <w:pStyle w:val="aa"/>
        <w:spacing w:before="182"/>
        <w:ind w:left="0" w:firstLine="0"/>
        <w:rPr>
          <w:b/>
          <w:bCs/>
          <w:color w:val="000000" w:themeColor="text1"/>
          <w:sz w:val="20"/>
          <w:szCs w:val="20"/>
          <w:lang w:val="ru-RU"/>
        </w:rPr>
      </w:pPr>
    </w:p>
    <w:p w14:paraId="7D713A45" w14:textId="7BD55329" w:rsidR="00912E4C" w:rsidRDefault="00912E4C" w:rsidP="005560CC">
      <w:pPr>
        <w:pStyle w:val="aa"/>
        <w:spacing w:before="182"/>
        <w:ind w:left="0" w:firstLine="0"/>
        <w:rPr>
          <w:b/>
          <w:bCs/>
          <w:color w:val="000000" w:themeColor="text1"/>
          <w:sz w:val="20"/>
          <w:szCs w:val="20"/>
          <w:lang w:val="ru-RU"/>
        </w:rPr>
      </w:pPr>
    </w:p>
    <w:p w14:paraId="41E453E4" w14:textId="6F731F60" w:rsidR="00912E4C" w:rsidRDefault="00912E4C" w:rsidP="005560CC">
      <w:pPr>
        <w:pStyle w:val="aa"/>
        <w:spacing w:before="182"/>
        <w:ind w:left="0" w:firstLine="0"/>
        <w:rPr>
          <w:b/>
          <w:bCs/>
          <w:color w:val="000000" w:themeColor="text1"/>
          <w:sz w:val="20"/>
          <w:szCs w:val="20"/>
          <w:lang w:val="ru-RU"/>
        </w:rPr>
      </w:pPr>
    </w:p>
    <w:p w14:paraId="2E87A601" w14:textId="24F83F38" w:rsidR="00912E4C" w:rsidRDefault="00912E4C" w:rsidP="005560CC">
      <w:pPr>
        <w:pStyle w:val="aa"/>
        <w:spacing w:before="182"/>
        <w:ind w:left="0" w:firstLine="0"/>
        <w:rPr>
          <w:b/>
          <w:bCs/>
          <w:color w:val="000000" w:themeColor="text1"/>
          <w:sz w:val="20"/>
          <w:szCs w:val="20"/>
          <w:lang w:val="ru-RU"/>
        </w:rPr>
      </w:pPr>
    </w:p>
    <w:p w14:paraId="629E0C6D" w14:textId="644F9D91" w:rsidR="00912E4C" w:rsidRDefault="00912E4C" w:rsidP="005560CC">
      <w:pPr>
        <w:pStyle w:val="aa"/>
        <w:spacing w:before="182"/>
        <w:ind w:left="0" w:firstLine="0"/>
        <w:rPr>
          <w:b/>
          <w:bCs/>
          <w:color w:val="000000" w:themeColor="text1"/>
          <w:sz w:val="20"/>
          <w:szCs w:val="20"/>
          <w:lang w:val="ru-RU"/>
        </w:rPr>
      </w:pPr>
    </w:p>
    <w:p w14:paraId="495AD15A" w14:textId="77777777" w:rsidR="00912E4C" w:rsidRPr="0026197C" w:rsidRDefault="00912E4C" w:rsidP="00912E4C">
      <w:pPr>
        <w:widowControl w:val="0"/>
        <w:tabs>
          <w:tab w:val="left" w:pos="3817"/>
        </w:tabs>
        <w:autoSpaceDE w:val="0"/>
        <w:autoSpaceDN w:val="0"/>
        <w:spacing w:after="0" w:line="240" w:lineRule="auto"/>
        <w:contextualSpacing/>
        <w:rPr>
          <w:rFonts w:ascii="Times New Roman" w:eastAsia="Times New Roman" w:hAnsi="Times New Roman" w:cs="Times New Roman"/>
          <w:b/>
          <w:bCs/>
          <w:color w:val="595959" w:themeColor="text1" w:themeTint="A6"/>
          <w:lang w:val="kk-KZ"/>
        </w:rPr>
      </w:pPr>
      <w:r w:rsidRPr="0026197C">
        <w:rPr>
          <w:rFonts w:ascii="Times New Roman" w:eastAsia="Times New Roman" w:hAnsi="Times New Roman" w:cs="Times New Roman"/>
          <w:b/>
          <w:bCs/>
          <w:color w:val="595959" w:themeColor="text1" w:themeTint="A6"/>
          <w:lang w:val="kk-KZ"/>
        </w:rPr>
        <w:lastRenderedPageBreak/>
        <w:t>Тәрбиелеу - білім беру процесінің циклограммасы</w:t>
      </w:r>
    </w:p>
    <w:p w14:paraId="3C1E45DC" w14:textId="77777777" w:rsidR="00912E4C" w:rsidRPr="0026197C" w:rsidRDefault="00912E4C" w:rsidP="00912E4C">
      <w:pPr>
        <w:widowControl w:val="0"/>
        <w:autoSpaceDE w:val="0"/>
        <w:autoSpaceDN w:val="0"/>
        <w:spacing w:after="0" w:line="240" w:lineRule="auto"/>
        <w:contextualSpacing/>
        <w:rPr>
          <w:rFonts w:ascii="Times New Roman" w:eastAsia="Times New Roman" w:hAnsi="Times New Roman" w:cs="Times New Roman"/>
          <w:b/>
          <w:color w:val="595959" w:themeColor="text1" w:themeTint="A6"/>
          <w:lang w:val="kk-KZ"/>
        </w:rPr>
      </w:pPr>
      <w:r w:rsidRPr="0026197C">
        <w:rPr>
          <w:rFonts w:ascii="Times New Roman" w:eastAsia="Times New Roman" w:hAnsi="Times New Roman" w:cs="Times New Roman"/>
          <w:b/>
          <w:color w:val="595959" w:themeColor="text1" w:themeTint="A6"/>
          <w:lang w:val="kk-KZ"/>
        </w:rPr>
        <w:t>Білім беру ұйымы</w:t>
      </w:r>
      <w:r w:rsidRPr="0026197C">
        <w:rPr>
          <w:rFonts w:ascii="Times New Roman" w:eastAsia="Times New Roman" w:hAnsi="Times New Roman" w:cs="Times New Roman"/>
          <w:color w:val="595959" w:themeColor="text1" w:themeTint="A6"/>
          <w:lang w:val="kk-KZ"/>
        </w:rPr>
        <w:t xml:space="preserve"> </w:t>
      </w:r>
      <w:r w:rsidRPr="0026197C">
        <w:rPr>
          <w:rFonts w:ascii="Times New Roman" w:eastAsia="Times New Roman" w:hAnsi="Times New Roman" w:cs="Times New Roman"/>
          <w:b/>
          <w:color w:val="595959" w:themeColor="text1" w:themeTint="A6"/>
          <w:lang w:val="kk-KZ"/>
        </w:rPr>
        <w:t>-</w:t>
      </w:r>
      <w:r w:rsidRPr="0026197C">
        <w:rPr>
          <w:rFonts w:ascii="Times New Roman" w:hAnsi="Times New Roman" w:cs="Times New Roman"/>
          <w:b/>
          <w:color w:val="595959" w:themeColor="text1" w:themeTint="A6"/>
          <w:lang w:val="kk-KZ"/>
        </w:rPr>
        <w:t>"Таңшолпан"бөбекжайы"КМҚК</w:t>
      </w:r>
    </w:p>
    <w:p w14:paraId="706ACC6E" w14:textId="77777777" w:rsidR="00912E4C" w:rsidRPr="0026197C" w:rsidRDefault="00912E4C" w:rsidP="00912E4C">
      <w:pPr>
        <w:widowControl w:val="0"/>
        <w:tabs>
          <w:tab w:val="left" w:pos="10325"/>
        </w:tabs>
        <w:autoSpaceDE w:val="0"/>
        <w:autoSpaceDN w:val="0"/>
        <w:spacing w:after="0" w:line="240" w:lineRule="auto"/>
        <w:contextualSpacing/>
        <w:rPr>
          <w:rFonts w:ascii="Times New Roman" w:eastAsia="Times New Roman" w:hAnsi="Times New Roman" w:cs="Times New Roman"/>
          <w:b/>
          <w:color w:val="595959" w:themeColor="text1" w:themeTint="A6"/>
          <w:lang w:val="kk-KZ"/>
        </w:rPr>
      </w:pPr>
      <w:r w:rsidRPr="0026197C">
        <w:rPr>
          <w:rFonts w:ascii="Times New Roman" w:eastAsia="Times New Roman" w:hAnsi="Times New Roman" w:cs="Times New Roman"/>
          <w:b/>
          <w:color w:val="595959" w:themeColor="text1" w:themeTint="A6"/>
          <w:lang w:val="kk-KZ"/>
        </w:rPr>
        <w:t>Топ - «</w:t>
      </w:r>
      <w:r w:rsidRPr="0026197C">
        <w:rPr>
          <w:rFonts w:ascii="Times New Roman" w:hAnsi="Times New Roman" w:cs="Times New Roman"/>
          <w:b/>
          <w:color w:val="595959" w:themeColor="text1" w:themeTint="A6"/>
          <w:lang w:val="kk-KZ"/>
        </w:rPr>
        <w:t>Еркетай</w:t>
      </w:r>
      <w:r w:rsidRPr="0026197C">
        <w:rPr>
          <w:rFonts w:ascii="Times New Roman" w:eastAsia="Times New Roman" w:hAnsi="Times New Roman" w:cs="Times New Roman"/>
          <w:b/>
          <w:color w:val="595959" w:themeColor="text1" w:themeTint="A6"/>
          <w:lang w:val="kk-KZ"/>
        </w:rPr>
        <w:t>» мектепалды даярлық тобы</w:t>
      </w:r>
    </w:p>
    <w:p w14:paraId="4C318B0D" w14:textId="77777777" w:rsidR="00912E4C" w:rsidRPr="0026197C" w:rsidRDefault="00912E4C" w:rsidP="00912E4C">
      <w:pPr>
        <w:widowControl w:val="0"/>
        <w:tabs>
          <w:tab w:val="left" w:pos="10271"/>
        </w:tabs>
        <w:autoSpaceDE w:val="0"/>
        <w:autoSpaceDN w:val="0"/>
        <w:spacing w:after="0" w:line="240" w:lineRule="auto"/>
        <w:ind w:right="453"/>
        <w:contextualSpacing/>
        <w:rPr>
          <w:rFonts w:ascii="Times New Roman" w:eastAsia="Times New Roman" w:hAnsi="Times New Roman" w:cs="Times New Roman"/>
          <w:b/>
          <w:color w:val="595959" w:themeColor="text1" w:themeTint="A6"/>
          <w:lang w:val="kk-KZ"/>
        </w:rPr>
      </w:pPr>
      <w:r w:rsidRPr="0026197C">
        <w:rPr>
          <w:rFonts w:ascii="Times New Roman" w:eastAsia="Times New Roman" w:hAnsi="Times New Roman" w:cs="Times New Roman"/>
          <w:b/>
          <w:color w:val="595959" w:themeColor="text1" w:themeTint="A6"/>
          <w:lang w:val="kk-KZ"/>
        </w:rPr>
        <w:t>Балалардың жасы -  5 жастағы балалар</w:t>
      </w:r>
    </w:p>
    <w:p w14:paraId="23B04B90" w14:textId="599C5235" w:rsidR="00912E4C" w:rsidRPr="0026197C" w:rsidRDefault="00912E4C" w:rsidP="00912E4C">
      <w:pPr>
        <w:widowControl w:val="0"/>
        <w:tabs>
          <w:tab w:val="left" w:pos="10271"/>
        </w:tabs>
        <w:autoSpaceDE w:val="0"/>
        <w:autoSpaceDN w:val="0"/>
        <w:spacing w:after="0" w:line="240" w:lineRule="auto"/>
        <w:ind w:right="453"/>
        <w:contextualSpacing/>
        <w:rPr>
          <w:rFonts w:ascii="Times New Roman" w:eastAsia="Times New Roman" w:hAnsi="Times New Roman" w:cs="Times New Roman"/>
          <w:b/>
          <w:color w:val="595959" w:themeColor="text1" w:themeTint="A6"/>
          <w:lang w:val="kk-KZ"/>
        </w:rPr>
      </w:pPr>
      <w:r w:rsidRPr="0026197C">
        <w:rPr>
          <w:rFonts w:ascii="Times New Roman" w:eastAsia="Times New Roman" w:hAnsi="Times New Roman" w:cs="Times New Roman"/>
          <w:b/>
          <w:color w:val="595959" w:themeColor="text1" w:themeTint="A6"/>
          <w:lang w:val="kk-KZ"/>
        </w:rPr>
        <w:t>Жоспардың құрылу кезеңі (апта күндерін, айды, жылды көрсету)</w:t>
      </w:r>
      <w:r w:rsidRPr="0026197C">
        <w:rPr>
          <w:rFonts w:ascii="Times New Roman" w:eastAsia="Times New Roman" w:hAnsi="Times New Roman" w:cs="Times New Roman"/>
          <w:color w:val="595959" w:themeColor="text1" w:themeTint="A6"/>
          <w:lang w:val="kk-KZ"/>
        </w:rPr>
        <w:t xml:space="preserve"> </w:t>
      </w:r>
      <w:r w:rsidRPr="0026197C">
        <w:rPr>
          <w:rFonts w:ascii="Times New Roman" w:eastAsia="Times New Roman" w:hAnsi="Times New Roman" w:cs="Times New Roman"/>
          <w:b/>
          <w:color w:val="595959" w:themeColor="text1" w:themeTint="A6"/>
          <w:lang w:val="kk-KZ"/>
        </w:rPr>
        <w:t>–18 наурыз -20 наурыз 2023-2024 оқу жылы.</w:t>
      </w:r>
    </w:p>
    <w:p w14:paraId="3D4FA4FC" w14:textId="77777777" w:rsidR="00912E4C" w:rsidRPr="0026197C" w:rsidRDefault="00912E4C" w:rsidP="00912E4C">
      <w:pPr>
        <w:spacing w:after="0" w:line="240" w:lineRule="auto"/>
        <w:contextualSpacing/>
        <w:rPr>
          <w:rFonts w:ascii="Times New Roman" w:hAnsi="Times New Roman" w:cs="Times New Roman"/>
          <w:b/>
          <w:bCs/>
          <w:color w:val="595959" w:themeColor="text1" w:themeTint="A6"/>
          <w:lang w:val="kk-KZ"/>
        </w:rPr>
      </w:pPr>
      <w:proofErr w:type="spellStart"/>
      <w:r w:rsidRPr="0026197C">
        <w:rPr>
          <w:rFonts w:ascii="Times New Roman" w:hAnsi="Times New Roman" w:cs="Times New Roman"/>
          <w:b/>
          <w:bCs/>
          <w:color w:val="595959" w:themeColor="text1" w:themeTint="A6"/>
          <w:lang w:eastAsia="ru-RU"/>
        </w:rPr>
        <w:t>Тәрбиеші</w:t>
      </w:r>
      <w:proofErr w:type="spellEnd"/>
      <w:r w:rsidRPr="0026197C">
        <w:rPr>
          <w:rFonts w:ascii="Times New Roman" w:hAnsi="Times New Roman" w:cs="Times New Roman"/>
          <w:b/>
          <w:bCs/>
          <w:color w:val="595959" w:themeColor="text1" w:themeTint="A6"/>
          <w:lang w:eastAsia="ru-RU"/>
        </w:rPr>
        <w:t xml:space="preserve">: </w:t>
      </w:r>
      <w:r w:rsidRPr="0026197C">
        <w:rPr>
          <w:rFonts w:ascii="Times New Roman" w:hAnsi="Times New Roman" w:cs="Times New Roman"/>
          <w:bCs/>
          <w:iCs/>
          <w:color w:val="595959" w:themeColor="text1" w:themeTint="A6"/>
          <w:lang w:eastAsia="ru-RU"/>
        </w:rPr>
        <w:t>Выговская О.В.</w:t>
      </w:r>
    </w:p>
    <w:tbl>
      <w:tblPr>
        <w:tblW w:w="5329"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95"/>
        <w:gridCol w:w="3034"/>
        <w:gridCol w:w="283"/>
        <w:gridCol w:w="2552"/>
        <w:gridCol w:w="425"/>
        <w:gridCol w:w="3260"/>
        <w:gridCol w:w="1843"/>
        <w:gridCol w:w="1867"/>
      </w:tblGrid>
      <w:tr w:rsidR="0026197C" w:rsidRPr="0026197C" w14:paraId="4AEFA951" w14:textId="77777777" w:rsidTr="00A64973">
        <w:tc>
          <w:tcPr>
            <w:tcW w:w="2495" w:type="dxa"/>
            <w:vMerge w:val="restart"/>
          </w:tcPr>
          <w:p w14:paraId="337930F0" w14:textId="77777777" w:rsidR="00912E4C" w:rsidRPr="0026197C" w:rsidRDefault="00912E4C" w:rsidP="00A64973">
            <w:pPr>
              <w:widowControl w:val="0"/>
              <w:autoSpaceDE w:val="0"/>
              <w:autoSpaceDN w:val="0"/>
              <w:adjustRightInd w:val="0"/>
              <w:spacing w:after="0" w:line="240" w:lineRule="auto"/>
              <w:contextualSpacing/>
              <w:jc w:val="center"/>
              <w:rPr>
                <w:rFonts w:ascii="Times New Roman" w:hAnsi="Times New Roman" w:cs="Times New Roman"/>
                <w:b/>
                <w:bCs/>
                <w:color w:val="595959" w:themeColor="text1" w:themeTint="A6"/>
                <w:sz w:val="20"/>
                <w:szCs w:val="20"/>
                <w:lang w:val="kk-KZ"/>
              </w:rPr>
            </w:pPr>
            <w:r w:rsidRPr="0026197C">
              <w:rPr>
                <w:rFonts w:ascii="Times New Roman" w:hAnsi="Times New Roman" w:cs="Times New Roman"/>
                <w:b/>
                <w:bCs/>
                <w:color w:val="595959" w:themeColor="text1" w:themeTint="A6"/>
                <w:sz w:val="20"/>
                <w:szCs w:val="20"/>
                <w:lang w:val="kk-KZ"/>
              </w:rPr>
              <w:t xml:space="preserve"> Күні, тәртібі /</w:t>
            </w:r>
          </w:p>
          <w:p w14:paraId="4B57356A" w14:textId="77777777" w:rsidR="00912E4C" w:rsidRPr="0026197C" w:rsidRDefault="00912E4C" w:rsidP="00A64973">
            <w:pPr>
              <w:widowControl w:val="0"/>
              <w:autoSpaceDE w:val="0"/>
              <w:autoSpaceDN w:val="0"/>
              <w:adjustRightInd w:val="0"/>
              <w:spacing w:after="0" w:line="240" w:lineRule="auto"/>
              <w:contextualSpacing/>
              <w:jc w:val="center"/>
              <w:rPr>
                <w:rFonts w:ascii="Times New Roman" w:hAnsi="Times New Roman" w:cs="Times New Roman"/>
                <w:color w:val="595959" w:themeColor="text1" w:themeTint="A6"/>
                <w:sz w:val="20"/>
                <w:szCs w:val="20"/>
                <w:lang w:val="kk-KZ"/>
              </w:rPr>
            </w:pPr>
            <w:r w:rsidRPr="0026197C">
              <w:rPr>
                <w:rFonts w:ascii="Times New Roman" w:hAnsi="Times New Roman" w:cs="Times New Roman"/>
                <w:b/>
                <w:bCs/>
                <w:color w:val="595959" w:themeColor="text1" w:themeTint="A6"/>
                <w:sz w:val="20"/>
                <w:szCs w:val="20"/>
                <w:lang w:val="kk-KZ"/>
              </w:rPr>
              <w:t>Распорядок дня</w:t>
            </w:r>
          </w:p>
        </w:tc>
        <w:tc>
          <w:tcPr>
            <w:tcW w:w="13264" w:type="dxa"/>
            <w:gridSpan w:val="7"/>
          </w:tcPr>
          <w:p w14:paraId="6BA8EF42" w14:textId="77777777" w:rsidR="00912E4C" w:rsidRPr="0026197C" w:rsidRDefault="00912E4C" w:rsidP="00A64973">
            <w:pPr>
              <w:widowControl w:val="0"/>
              <w:autoSpaceDE w:val="0"/>
              <w:autoSpaceDN w:val="0"/>
              <w:adjustRightInd w:val="0"/>
              <w:spacing w:after="0" w:line="240" w:lineRule="auto"/>
              <w:contextualSpacing/>
              <w:jc w:val="center"/>
              <w:rPr>
                <w:rFonts w:ascii="Times New Roman" w:hAnsi="Times New Roman" w:cs="Times New Roman"/>
                <w:b/>
                <w:bCs/>
                <w:color w:val="595959" w:themeColor="text1" w:themeTint="A6"/>
                <w:sz w:val="20"/>
                <w:szCs w:val="20"/>
                <w:lang w:val="kk-KZ"/>
              </w:rPr>
            </w:pPr>
            <w:r w:rsidRPr="0026197C">
              <w:rPr>
                <w:rFonts w:ascii="Times New Roman" w:hAnsi="Times New Roman" w:cs="Times New Roman"/>
                <w:b/>
                <w:bCs/>
                <w:color w:val="595959" w:themeColor="text1" w:themeTint="A6"/>
                <w:sz w:val="20"/>
                <w:szCs w:val="20"/>
                <w:lang w:val="kk-KZ"/>
              </w:rPr>
              <w:t>Неделя математической грамотности</w:t>
            </w:r>
          </w:p>
        </w:tc>
      </w:tr>
      <w:tr w:rsidR="0026197C" w:rsidRPr="0026197C" w14:paraId="51451CBF" w14:textId="77777777" w:rsidTr="00567686">
        <w:trPr>
          <w:trHeight w:val="442"/>
        </w:trPr>
        <w:tc>
          <w:tcPr>
            <w:tcW w:w="2495" w:type="dxa"/>
            <w:vMerge/>
            <w:vAlign w:val="center"/>
          </w:tcPr>
          <w:p w14:paraId="673F6975" w14:textId="77777777" w:rsidR="00912E4C" w:rsidRPr="0026197C" w:rsidRDefault="00912E4C" w:rsidP="00A64973">
            <w:pPr>
              <w:spacing w:after="0" w:line="240" w:lineRule="auto"/>
              <w:contextualSpacing/>
              <w:rPr>
                <w:rFonts w:ascii="Times New Roman" w:hAnsi="Times New Roman" w:cs="Times New Roman"/>
                <w:color w:val="595959" w:themeColor="text1" w:themeTint="A6"/>
                <w:sz w:val="20"/>
                <w:szCs w:val="20"/>
                <w:lang w:val="kk-KZ"/>
              </w:rPr>
            </w:pPr>
          </w:p>
        </w:tc>
        <w:tc>
          <w:tcPr>
            <w:tcW w:w="3317" w:type="dxa"/>
            <w:gridSpan w:val="2"/>
          </w:tcPr>
          <w:p w14:paraId="06BD8FF7" w14:textId="77777777" w:rsidR="00912E4C" w:rsidRPr="0026197C" w:rsidRDefault="00912E4C" w:rsidP="00A64973">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26197C">
              <w:rPr>
                <w:rFonts w:ascii="Times New Roman" w:eastAsia="Times New Roman" w:hAnsi="Times New Roman" w:cs="Times New Roman"/>
                <w:b/>
                <w:color w:val="595959" w:themeColor="text1" w:themeTint="A6"/>
                <w:sz w:val="20"/>
                <w:szCs w:val="20"/>
                <w:lang w:val="kk-KZ" w:eastAsia="ru-RU"/>
              </w:rPr>
              <w:t>Дүйсенбі/</w:t>
            </w:r>
          </w:p>
          <w:p w14:paraId="31489DC5" w14:textId="77777777" w:rsidR="00912E4C" w:rsidRPr="0026197C" w:rsidRDefault="00912E4C" w:rsidP="00A64973">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26197C">
              <w:rPr>
                <w:rFonts w:ascii="Times New Roman" w:eastAsia="Times New Roman" w:hAnsi="Times New Roman" w:cs="Times New Roman"/>
                <w:b/>
                <w:color w:val="595959" w:themeColor="text1" w:themeTint="A6"/>
                <w:sz w:val="20"/>
                <w:szCs w:val="20"/>
                <w:lang w:val="kk-KZ" w:eastAsia="ru-RU"/>
              </w:rPr>
              <w:t>Понедельник</w:t>
            </w:r>
          </w:p>
          <w:p w14:paraId="49D95A65" w14:textId="0B032676" w:rsidR="00912E4C" w:rsidRPr="0026197C" w:rsidRDefault="00912E4C" w:rsidP="00A64973">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595959" w:themeColor="text1" w:themeTint="A6"/>
                <w:sz w:val="20"/>
                <w:szCs w:val="20"/>
                <w:lang w:val="kk-KZ" w:eastAsia="ru-RU"/>
              </w:rPr>
            </w:pPr>
            <w:r w:rsidRPr="0026197C">
              <w:rPr>
                <w:rFonts w:ascii="Times New Roman" w:eastAsia="Times New Roman" w:hAnsi="Times New Roman" w:cs="Times New Roman"/>
                <w:color w:val="595959" w:themeColor="text1" w:themeTint="A6"/>
                <w:sz w:val="20"/>
                <w:szCs w:val="20"/>
                <w:lang w:val="kk-KZ" w:eastAsia="ru-RU"/>
              </w:rPr>
              <w:t>18.03.2024 г</w:t>
            </w:r>
          </w:p>
        </w:tc>
        <w:tc>
          <w:tcPr>
            <w:tcW w:w="2977" w:type="dxa"/>
            <w:gridSpan w:val="2"/>
          </w:tcPr>
          <w:p w14:paraId="326DA7A3" w14:textId="77777777" w:rsidR="00912E4C" w:rsidRPr="0026197C" w:rsidRDefault="00912E4C" w:rsidP="00A64973">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26197C">
              <w:rPr>
                <w:rFonts w:ascii="Times New Roman" w:eastAsia="Times New Roman" w:hAnsi="Times New Roman" w:cs="Times New Roman"/>
                <w:b/>
                <w:color w:val="595959" w:themeColor="text1" w:themeTint="A6"/>
                <w:sz w:val="20"/>
                <w:szCs w:val="20"/>
                <w:lang w:val="kk-KZ" w:eastAsia="ru-RU"/>
              </w:rPr>
              <w:t>Сейсенбі /</w:t>
            </w:r>
          </w:p>
          <w:p w14:paraId="33C4F4FA" w14:textId="77777777" w:rsidR="00912E4C" w:rsidRPr="0026197C" w:rsidRDefault="00912E4C" w:rsidP="00A64973">
            <w:pPr>
              <w:widowControl w:val="0"/>
              <w:tabs>
                <w:tab w:val="left" w:pos="435"/>
                <w:tab w:val="center" w:pos="1167"/>
                <w:tab w:val="left" w:pos="6640"/>
              </w:tabs>
              <w:autoSpaceDE w:val="0"/>
              <w:autoSpaceDN w:val="0"/>
              <w:adjustRightInd w:val="0"/>
              <w:spacing w:after="0" w:line="240" w:lineRule="auto"/>
              <w:rPr>
                <w:rFonts w:ascii="Times New Roman" w:eastAsia="Times New Roman" w:hAnsi="Times New Roman" w:cs="Times New Roman"/>
                <w:b/>
                <w:color w:val="595959" w:themeColor="text1" w:themeTint="A6"/>
                <w:sz w:val="20"/>
                <w:szCs w:val="20"/>
                <w:lang w:val="kk-KZ" w:eastAsia="ru-RU"/>
              </w:rPr>
            </w:pPr>
            <w:r w:rsidRPr="0026197C">
              <w:rPr>
                <w:rFonts w:ascii="Times New Roman" w:eastAsia="Times New Roman" w:hAnsi="Times New Roman" w:cs="Times New Roman"/>
                <w:b/>
                <w:color w:val="595959" w:themeColor="text1" w:themeTint="A6"/>
                <w:sz w:val="20"/>
                <w:szCs w:val="20"/>
                <w:lang w:val="kk-KZ" w:eastAsia="ru-RU"/>
              </w:rPr>
              <w:tab/>
            </w:r>
            <w:r w:rsidRPr="0026197C">
              <w:rPr>
                <w:rFonts w:ascii="Times New Roman" w:eastAsia="Times New Roman" w:hAnsi="Times New Roman" w:cs="Times New Roman"/>
                <w:b/>
                <w:color w:val="595959" w:themeColor="text1" w:themeTint="A6"/>
                <w:sz w:val="20"/>
                <w:szCs w:val="20"/>
                <w:lang w:val="kk-KZ" w:eastAsia="ru-RU"/>
              </w:rPr>
              <w:tab/>
              <w:t>Вторник</w:t>
            </w:r>
          </w:p>
          <w:p w14:paraId="25F6EFB7" w14:textId="195A0A2B" w:rsidR="00912E4C" w:rsidRPr="0026197C" w:rsidRDefault="00912E4C" w:rsidP="00A64973">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595959" w:themeColor="text1" w:themeTint="A6"/>
                <w:sz w:val="20"/>
                <w:szCs w:val="20"/>
                <w:lang w:val="kk-KZ" w:eastAsia="ru-RU"/>
              </w:rPr>
            </w:pPr>
            <w:r w:rsidRPr="0026197C">
              <w:rPr>
                <w:rFonts w:ascii="Times New Roman" w:eastAsia="Times New Roman" w:hAnsi="Times New Roman" w:cs="Times New Roman"/>
                <w:color w:val="595959" w:themeColor="text1" w:themeTint="A6"/>
                <w:sz w:val="20"/>
                <w:szCs w:val="20"/>
                <w:lang w:val="kk-KZ" w:eastAsia="ru-RU"/>
              </w:rPr>
              <w:t>19.03.2024.г</w:t>
            </w:r>
          </w:p>
        </w:tc>
        <w:tc>
          <w:tcPr>
            <w:tcW w:w="3260" w:type="dxa"/>
          </w:tcPr>
          <w:p w14:paraId="0D57119B" w14:textId="77777777" w:rsidR="00912E4C" w:rsidRPr="0026197C" w:rsidRDefault="00912E4C" w:rsidP="00A64973">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26197C">
              <w:rPr>
                <w:rFonts w:ascii="Times New Roman" w:eastAsia="Times New Roman" w:hAnsi="Times New Roman" w:cs="Times New Roman"/>
                <w:b/>
                <w:color w:val="595959" w:themeColor="text1" w:themeTint="A6"/>
                <w:sz w:val="20"/>
                <w:szCs w:val="20"/>
                <w:lang w:val="kk-KZ" w:eastAsia="ru-RU"/>
              </w:rPr>
              <w:t xml:space="preserve">Сәрсенбі / </w:t>
            </w:r>
          </w:p>
          <w:p w14:paraId="604B1DC8" w14:textId="77777777" w:rsidR="00912E4C" w:rsidRPr="0026197C" w:rsidRDefault="00912E4C" w:rsidP="00A64973">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26197C">
              <w:rPr>
                <w:rFonts w:ascii="Times New Roman" w:eastAsia="Times New Roman" w:hAnsi="Times New Roman" w:cs="Times New Roman"/>
                <w:b/>
                <w:color w:val="595959" w:themeColor="text1" w:themeTint="A6"/>
                <w:sz w:val="20"/>
                <w:szCs w:val="20"/>
                <w:lang w:val="kk-KZ" w:eastAsia="ru-RU"/>
              </w:rPr>
              <w:t>Среда</w:t>
            </w:r>
          </w:p>
          <w:p w14:paraId="3CC25D85" w14:textId="27BED527" w:rsidR="00912E4C" w:rsidRPr="0026197C" w:rsidRDefault="00912E4C" w:rsidP="00A64973">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595959" w:themeColor="text1" w:themeTint="A6"/>
                <w:sz w:val="20"/>
                <w:szCs w:val="20"/>
                <w:lang w:val="kk-KZ" w:eastAsia="ru-RU"/>
              </w:rPr>
            </w:pPr>
            <w:r w:rsidRPr="0026197C">
              <w:rPr>
                <w:rFonts w:ascii="Times New Roman" w:eastAsia="Times New Roman" w:hAnsi="Times New Roman" w:cs="Times New Roman"/>
                <w:color w:val="595959" w:themeColor="text1" w:themeTint="A6"/>
                <w:sz w:val="20"/>
                <w:szCs w:val="20"/>
                <w:lang w:val="kk-KZ" w:eastAsia="ru-RU"/>
              </w:rPr>
              <w:t>20.03.2024 г</w:t>
            </w:r>
          </w:p>
        </w:tc>
        <w:tc>
          <w:tcPr>
            <w:tcW w:w="1843" w:type="dxa"/>
          </w:tcPr>
          <w:p w14:paraId="078A8552" w14:textId="77777777" w:rsidR="00912E4C" w:rsidRPr="0026197C" w:rsidRDefault="00912E4C" w:rsidP="00A64973">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26197C">
              <w:rPr>
                <w:rFonts w:ascii="Times New Roman" w:eastAsia="Times New Roman" w:hAnsi="Times New Roman" w:cs="Times New Roman"/>
                <w:b/>
                <w:color w:val="595959" w:themeColor="text1" w:themeTint="A6"/>
                <w:sz w:val="20"/>
                <w:szCs w:val="20"/>
                <w:lang w:val="kk-KZ" w:eastAsia="ru-RU"/>
              </w:rPr>
              <w:t>Бейсе</w:t>
            </w:r>
            <w:proofErr w:type="spellStart"/>
            <w:r w:rsidRPr="0026197C">
              <w:rPr>
                <w:rFonts w:ascii="Times New Roman" w:eastAsia="Times New Roman" w:hAnsi="Times New Roman" w:cs="Times New Roman"/>
                <w:b/>
                <w:color w:val="595959" w:themeColor="text1" w:themeTint="A6"/>
                <w:sz w:val="20"/>
                <w:szCs w:val="20"/>
                <w:lang w:eastAsia="ru-RU"/>
              </w:rPr>
              <w:t>нбі</w:t>
            </w:r>
            <w:proofErr w:type="spellEnd"/>
            <w:r w:rsidRPr="0026197C">
              <w:rPr>
                <w:rFonts w:ascii="Times New Roman" w:eastAsia="Times New Roman" w:hAnsi="Times New Roman" w:cs="Times New Roman"/>
                <w:b/>
                <w:color w:val="595959" w:themeColor="text1" w:themeTint="A6"/>
                <w:sz w:val="20"/>
                <w:szCs w:val="20"/>
                <w:lang w:val="kk-KZ" w:eastAsia="ru-RU"/>
              </w:rPr>
              <w:t xml:space="preserve"> /</w:t>
            </w:r>
          </w:p>
          <w:p w14:paraId="682951A2" w14:textId="77777777" w:rsidR="00912E4C" w:rsidRPr="0026197C" w:rsidRDefault="00912E4C" w:rsidP="00A64973">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26197C">
              <w:rPr>
                <w:rFonts w:ascii="Times New Roman" w:eastAsia="Times New Roman" w:hAnsi="Times New Roman" w:cs="Times New Roman"/>
                <w:b/>
                <w:color w:val="595959" w:themeColor="text1" w:themeTint="A6"/>
                <w:sz w:val="20"/>
                <w:szCs w:val="20"/>
                <w:lang w:val="kk-KZ" w:eastAsia="ru-RU"/>
              </w:rPr>
              <w:t>Четверг</w:t>
            </w:r>
          </w:p>
          <w:p w14:paraId="142DB28F" w14:textId="6ADB0FDA" w:rsidR="00912E4C" w:rsidRPr="0026197C" w:rsidRDefault="00912E4C" w:rsidP="00A64973">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595959" w:themeColor="text1" w:themeTint="A6"/>
                <w:sz w:val="20"/>
                <w:szCs w:val="20"/>
                <w:lang w:val="kk-KZ" w:eastAsia="ru-RU"/>
              </w:rPr>
            </w:pPr>
            <w:r w:rsidRPr="0026197C">
              <w:rPr>
                <w:rFonts w:ascii="Times New Roman" w:eastAsia="Times New Roman" w:hAnsi="Times New Roman" w:cs="Times New Roman"/>
                <w:color w:val="595959" w:themeColor="text1" w:themeTint="A6"/>
                <w:sz w:val="20"/>
                <w:szCs w:val="20"/>
                <w:lang w:val="kk-KZ" w:eastAsia="ru-RU"/>
              </w:rPr>
              <w:t>21.03.2024 г</w:t>
            </w:r>
          </w:p>
        </w:tc>
        <w:tc>
          <w:tcPr>
            <w:tcW w:w="1867" w:type="dxa"/>
          </w:tcPr>
          <w:p w14:paraId="3827D158" w14:textId="77777777" w:rsidR="00912E4C" w:rsidRPr="0026197C" w:rsidRDefault="00912E4C" w:rsidP="00A64973">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26197C">
              <w:rPr>
                <w:rFonts w:ascii="Times New Roman" w:eastAsia="Times New Roman" w:hAnsi="Times New Roman" w:cs="Times New Roman"/>
                <w:b/>
                <w:color w:val="595959" w:themeColor="text1" w:themeTint="A6"/>
                <w:sz w:val="20"/>
                <w:szCs w:val="20"/>
                <w:lang w:eastAsia="ru-RU"/>
              </w:rPr>
              <w:t>Ж</w:t>
            </w:r>
            <w:r w:rsidRPr="0026197C">
              <w:rPr>
                <w:rFonts w:ascii="Times New Roman" w:eastAsia="Times New Roman" w:hAnsi="Times New Roman" w:cs="Times New Roman"/>
                <w:b/>
                <w:color w:val="595959" w:themeColor="text1" w:themeTint="A6"/>
                <w:sz w:val="20"/>
                <w:szCs w:val="20"/>
                <w:lang w:val="kk-KZ" w:eastAsia="ru-RU"/>
              </w:rPr>
              <w:t>ұ</w:t>
            </w:r>
            <w:proofErr w:type="spellStart"/>
            <w:r w:rsidRPr="0026197C">
              <w:rPr>
                <w:rFonts w:ascii="Times New Roman" w:eastAsia="Times New Roman" w:hAnsi="Times New Roman" w:cs="Times New Roman"/>
                <w:b/>
                <w:color w:val="595959" w:themeColor="text1" w:themeTint="A6"/>
                <w:sz w:val="20"/>
                <w:szCs w:val="20"/>
                <w:lang w:eastAsia="ru-RU"/>
              </w:rPr>
              <w:t>ма</w:t>
            </w:r>
            <w:proofErr w:type="spellEnd"/>
            <w:r w:rsidRPr="0026197C">
              <w:rPr>
                <w:rFonts w:ascii="Times New Roman" w:eastAsia="Times New Roman" w:hAnsi="Times New Roman" w:cs="Times New Roman"/>
                <w:b/>
                <w:color w:val="595959" w:themeColor="text1" w:themeTint="A6"/>
                <w:sz w:val="20"/>
                <w:szCs w:val="20"/>
                <w:lang w:eastAsia="ru-RU"/>
              </w:rPr>
              <w:t>/</w:t>
            </w:r>
          </w:p>
          <w:p w14:paraId="6A96FC0D" w14:textId="77777777" w:rsidR="00912E4C" w:rsidRPr="0026197C" w:rsidRDefault="00912E4C" w:rsidP="00A64973">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26197C">
              <w:rPr>
                <w:rFonts w:ascii="Times New Roman" w:eastAsia="Times New Roman" w:hAnsi="Times New Roman" w:cs="Times New Roman"/>
                <w:b/>
                <w:color w:val="595959" w:themeColor="text1" w:themeTint="A6"/>
                <w:sz w:val="20"/>
                <w:szCs w:val="20"/>
                <w:lang w:val="kk-KZ" w:eastAsia="ru-RU"/>
              </w:rPr>
              <w:t>Пятница</w:t>
            </w:r>
          </w:p>
          <w:p w14:paraId="3D506BD2" w14:textId="489A22ED" w:rsidR="00912E4C" w:rsidRPr="0026197C" w:rsidRDefault="00912E4C" w:rsidP="00A64973">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595959" w:themeColor="text1" w:themeTint="A6"/>
                <w:sz w:val="20"/>
                <w:szCs w:val="20"/>
                <w:lang w:val="kk-KZ" w:eastAsia="ru-RU"/>
              </w:rPr>
            </w:pPr>
            <w:r w:rsidRPr="0026197C">
              <w:rPr>
                <w:rFonts w:ascii="Times New Roman" w:eastAsia="Times New Roman" w:hAnsi="Times New Roman" w:cs="Times New Roman"/>
                <w:color w:val="595959" w:themeColor="text1" w:themeTint="A6"/>
                <w:sz w:val="20"/>
                <w:szCs w:val="20"/>
                <w:lang w:val="kk-KZ" w:eastAsia="ru-RU"/>
              </w:rPr>
              <w:t>22.03.2024 г.</w:t>
            </w:r>
          </w:p>
        </w:tc>
      </w:tr>
      <w:tr w:rsidR="0026197C" w:rsidRPr="0026197C" w14:paraId="628463E0" w14:textId="77777777" w:rsidTr="00A64973">
        <w:trPr>
          <w:trHeight w:val="261"/>
        </w:trPr>
        <w:tc>
          <w:tcPr>
            <w:tcW w:w="2495" w:type="dxa"/>
            <w:vMerge w:val="restart"/>
          </w:tcPr>
          <w:p w14:paraId="636CB3D6" w14:textId="77777777" w:rsidR="00912E4C" w:rsidRPr="0026197C" w:rsidRDefault="00912E4C" w:rsidP="00A64973">
            <w:pPr>
              <w:widowControl w:val="0"/>
              <w:tabs>
                <w:tab w:val="left" w:pos="6640"/>
              </w:tabs>
              <w:autoSpaceDE w:val="0"/>
              <w:autoSpaceDN w:val="0"/>
              <w:adjustRightInd w:val="0"/>
              <w:spacing w:after="0" w:line="240" w:lineRule="auto"/>
              <w:contextualSpacing/>
              <w:rPr>
                <w:rFonts w:ascii="Times New Roman" w:hAnsi="Times New Roman" w:cs="Times New Roman"/>
                <w:b/>
                <w:bCs/>
                <w:color w:val="595959" w:themeColor="text1" w:themeTint="A6"/>
                <w:sz w:val="20"/>
                <w:szCs w:val="20"/>
                <w:lang w:val="kk-KZ"/>
              </w:rPr>
            </w:pPr>
            <w:r w:rsidRPr="0026197C">
              <w:rPr>
                <w:rFonts w:ascii="Times New Roman" w:hAnsi="Times New Roman" w:cs="Times New Roman"/>
                <w:b/>
                <w:bCs/>
                <w:color w:val="595959" w:themeColor="text1" w:themeTint="A6"/>
                <w:sz w:val="20"/>
                <w:szCs w:val="20"/>
                <w:lang w:val="kk-KZ"/>
              </w:rPr>
              <w:t>Балаларды қабылдау/</w:t>
            </w:r>
          </w:p>
          <w:p w14:paraId="5C3BFA86" w14:textId="77777777" w:rsidR="00912E4C" w:rsidRPr="0026197C" w:rsidRDefault="00912E4C" w:rsidP="00A64973">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rPr>
            </w:pPr>
            <w:r w:rsidRPr="0026197C">
              <w:rPr>
                <w:rFonts w:ascii="Times New Roman" w:hAnsi="Times New Roman" w:cs="Times New Roman"/>
                <w:b/>
                <w:bCs/>
                <w:color w:val="595959" w:themeColor="text1" w:themeTint="A6"/>
                <w:sz w:val="20"/>
                <w:szCs w:val="20"/>
              </w:rPr>
              <w:t>Прием детей</w:t>
            </w:r>
          </w:p>
          <w:p w14:paraId="0406C219" w14:textId="77777777" w:rsidR="00912E4C" w:rsidRPr="0026197C" w:rsidRDefault="00912E4C" w:rsidP="00A64973">
            <w:pPr>
              <w:widowControl w:val="0"/>
              <w:tabs>
                <w:tab w:val="left" w:pos="6640"/>
              </w:tabs>
              <w:autoSpaceDE w:val="0"/>
              <w:autoSpaceDN w:val="0"/>
              <w:adjustRightInd w:val="0"/>
              <w:spacing w:after="0" w:line="240" w:lineRule="auto"/>
              <w:contextualSpacing/>
              <w:rPr>
                <w:rFonts w:ascii="Times New Roman" w:hAnsi="Times New Roman" w:cs="Times New Roman"/>
                <w:b/>
                <w:bCs/>
                <w:color w:val="595959" w:themeColor="text1" w:themeTint="A6"/>
                <w:sz w:val="20"/>
                <w:szCs w:val="20"/>
                <w:lang w:val="kk-KZ"/>
              </w:rPr>
            </w:pPr>
            <w:r w:rsidRPr="0026197C">
              <w:rPr>
                <w:rFonts w:ascii="Times New Roman" w:hAnsi="Times New Roman" w:cs="Times New Roman"/>
                <w:b/>
                <w:bCs/>
                <w:color w:val="595959" w:themeColor="text1" w:themeTint="A6"/>
                <w:sz w:val="20"/>
                <w:szCs w:val="20"/>
                <w:lang w:val="kk-KZ"/>
              </w:rPr>
              <w:t>Ата-аналармен сүхбат/</w:t>
            </w:r>
          </w:p>
          <w:p w14:paraId="1250DD47" w14:textId="77777777" w:rsidR="00912E4C" w:rsidRPr="0026197C" w:rsidRDefault="00912E4C" w:rsidP="00A64973">
            <w:pPr>
              <w:widowControl w:val="0"/>
              <w:tabs>
                <w:tab w:val="left" w:pos="6640"/>
              </w:tabs>
              <w:autoSpaceDE w:val="0"/>
              <w:autoSpaceDN w:val="0"/>
              <w:adjustRightInd w:val="0"/>
              <w:spacing w:after="0" w:line="240" w:lineRule="auto"/>
              <w:contextualSpacing/>
              <w:rPr>
                <w:rFonts w:ascii="Times New Roman" w:hAnsi="Times New Roman" w:cs="Times New Roman"/>
                <w:b/>
                <w:bCs/>
                <w:color w:val="595959" w:themeColor="text1" w:themeTint="A6"/>
                <w:sz w:val="20"/>
                <w:szCs w:val="20"/>
              </w:rPr>
            </w:pPr>
            <w:r w:rsidRPr="0026197C">
              <w:rPr>
                <w:rFonts w:ascii="Times New Roman" w:hAnsi="Times New Roman" w:cs="Times New Roman"/>
                <w:b/>
                <w:bCs/>
                <w:color w:val="595959" w:themeColor="text1" w:themeTint="A6"/>
                <w:sz w:val="20"/>
                <w:szCs w:val="20"/>
              </w:rPr>
              <w:t>Беседы с родителями</w:t>
            </w:r>
          </w:p>
          <w:p w14:paraId="43459601" w14:textId="77777777" w:rsidR="00912E4C" w:rsidRPr="0026197C" w:rsidRDefault="00912E4C" w:rsidP="00A64973">
            <w:pPr>
              <w:widowControl w:val="0"/>
              <w:tabs>
                <w:tab w:val="left" w:pos="6640"/>
              </w:tabs>
              <w:autoSpaceDE w:val="0"/>
              <w:autoSpaceDN w:val="0"/>
              <w:adjustRightInd w:val="0"/>
              <w:spacing w:after="0" w:line="240" w:lineRule="auto"/>
              <w:contextualSpacing/>
              <w:rPr>
                <w:rFonts w:ascii="Times New Roman" w:hAnsi="Times New Roman" w:cs="Times New Roman"/>
                <w:b/>
                <w:bCs/>
                <w:color w:val="595959" w:themeColor="text1" w:themeTint="A6"/>
                <w:sz w:val="20"/>
                <w:szCs w:val="20"/>
              </w:rPr>
            </w:pPr>
            <w:r w:rsidRPr="0026197C">
              <w:rPr>
                <w:rFonts w:ascii="Times New Roman" w:hAnsi="Times New Roman" w:cs="Times New Roman"/>
                <w:b/>
                <w:bCs/>
                <w:color w:val="595959" w:themeColor="text1" w:themeTint="A6"/>
                <w:sz w:val="20"/>
                <w:szCs w:val="20"/>
                <w:lang w:val="kk-KZ"/>
              </w:rPr>
              <w:t xml:space="preserve">Ойындар </w:t>
            </w:r>
            <w:r w:rsidRPr="0026197C">
              <w:rPr>
                <w:rFonts w:ascii="Times New Roman" w:hAnsi="Times New Roman" w:cs="Times New Roman"/>
                <w:b/>
                <w:bCs/>
                <w:color w:val="595959" w:themeColor="text1" w:themeTint="A6"/>
                <w:sz w:val="20"/>
                <w:szCs w:val="20"/>
              </w:rPr>
              <w:t>(</w:t>
            </w:r>
            <w:r w:rsidRPr="0026197C">
              <w:rPr>
                <w:rFonts w:ascii="Times New Roman" w:hAnsi="Times New Roman" w:cs="Times New Roman"/>
                <w:b/>
                <w:bCs/>
                <w:color w:val="595959" w:themeColor="text1" w:themeTint="A6"/>
                <w:sz w:val="20"/>
                <w:szCs w:val="20"/>
                <w:lang w:val="kk-KZ"/>
              </w:rPr>
              <w:t>үстел үсті,саусақ және т.б.</w:t>
            </w:r>
            <w:r w:rsidRPr="0026197C">
              <w:rPr>
                <w:rFonts w:ascii="Times New Roman" w:hAnsi="Times New Roman" w:cs="Times New Roman"/>
                <w:b/>
                <w:bCs/>
                <w:color w:val="595959" w:themeColor="text1" w:themeTint="A6"/>
                <w:sz w:val="20"/>
                <w:szCs w:val="20"/>
              </w:rPr>
              <w:t>)/</w:t>
            </w:r>
          </w:p>
          <w:p w14:paraId="5F987A74" w14:textId="77777777" w:rsidR="00912E4C" w:rsidRPr="0026197C" w:rsidRDefault="00912E4C" w:rsidP="00A64973">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rPr>
            </w:pPr>
            <w:r w:rsidRPr="0026197C">
              <w:rPr>
                <w:rFonts w:ascii="Times New Roman" w:hAnsi="Times New Roman" w:cs="Times New Roman"/>
                <w:b/>
                <w:bCs/>
                <w:color w:val="595959" w:themeColor="text1" w:themeTint="A6"/>
                <w:sz w:val="20"/>
                <w:szCs w:val="20"/>
              </w:rPr>
              <w:t>Игры (настольные, пальчиковые и др.)</w:t>
            </w:r>
          </w:p>
          <w:p w14:paraId="779EA907" w14:textId="77777777" w:rsidR="00912E4C" w:rsidRPr="0026197C" w:rsidRDefault="00912E4C" w:rsidP="00A64973">
            <w:pPr>
              <w:widowControl w:val="0"/>
              <w:tabs>
                <w:tab w:val="left" w:pos="6640"/>
              </w:tabs>
              <w:autoSpaceDE w:val="0"/>
              <w:autoSpaceDN w:val="0"/>
              <w:adjustRightInd w:val="0"/>
              <w:spacing w:after="0" w:line="240" w:lineRule="auto"/>
              <w:contextualSpacing/>
              <w:rPr>
                <w:rFonts w:ascii="Times New Roman" w:hAnsi="Times New Roman" w:cs="Times New Roman"/>
                <w:b/>
                <w:bCs/>
                <w:color w:val="595959" w:themeColor="text1" w:themeTint="A6"/>
                <w:sz w:val="20"/>
                <w:szCs w:val="20"/>
                <w:lang w:val="kk-KZ"/>
              </w:rPr>
            </w:pPr>
            <w:r w:rsidRPr="0026197C">
              <w:rPr>
                <w:rFonts w:ascii="Times New Roman" w:hAnsi="Times New Roman" w:cs="Times New Roman"/>
                <w:b/>
                <w:bCs/>
                <w:color w:val="595959" w:themeColor="text1" w:themeTint="A6"/>
                <w:sz w:val="20"/>
                <w:szCs w:val="20"/>
                <w:lang w:val="kk-KZ"/>
              </w:rPr>
              <w:t>Таңғы гимнастика/</w:t>
            </w:r>
          </w:p>
          <w:p w14:paraId="1CC7592C" w14:textId="77777777" w:rsidR="00912E4C" w:rsidRPr="0026197C" w:rsidRDefault="00912E4C" w:rsidP="00A64973">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u w:val="single"/>
                <w:lang w:val="kk-KZ"/>
              </w:rPr>
            </w:pPr>
            <w:r w:rsidRPr="0026197C">
              <w:rPr>
                <w:rFonts w:ascii="Times New Roman" w:hAnsi="Times New Roman" w:cs="Times New Roman"/>
                <w:b/>
                <w:bCs/>
                <w:color w:val="595959" w:themeColor="text1" w:themeTint="A6"/>
                <w:sz w:val="20"/>
                <w:szCs w:val="20"/>
              </w:rPr>
              <w:t>Утренняя гимнастика</w:t>
            </w:r>
          </w:p>
        </w:tc>
        <w:tc>
          <w:tcPr>
            <w:tcW w:w="13264" w:type="dxa"/>
            <w:gridSpan w:val="7"/>
          </w:tcPr>
          <w:p w14:paraId="26B4A88E" w14:textId="77777777" w:rsidR="00912E4C" w:rsidRPr="0026197C" w:rsidRDefault="00912E4C" w:rsidP="00A64973">
            <w:pPr>
              <w:widowControl w:val="0"/>
              <w:tabs>
                <w:tab w:val="left" w:pos="6640"/>
              </w:tabs>
              <w:autoSpaceDE w:val="0"/>
              <w:autoSpaceDN w:val="0"/>
              <w:adjustRightInd w:val="0"/>
              <w:spacing w:after="0" w:line="240" w:lineRule="auto"/>
              <w:contextualSpacing/>
              <w:rPr>
                <w:rFonts w:ascii="Times New Roman" w:hAnsi="Times New Roman" w:cs="Times New Roman"/>
                <w:color w:val="595959" w:themeColor="text1" w:themeTint="A6"/>
                <w:sz w:val="20"/>
                <w:szCs w:val="20"/>
                <w:lang w:val="kk-KZ"/>
              </w:rPr>
            </w:pPr>
            <w:r w:rsidRPr="0026197C">
              <w:rPr>
                <w:rFonts w:ascii="Times New Roman" w:hAnsi="Times New Roman" w:cs="Times New Roman"/>
                <w:color w:val="595959" w:themeColor="text1" w:themeTint="A6"/>
                <w:sz w:val="20"/>
                <w:szCs w:val="20"/>
                <w:lang w:val="kk-KZ"/>
              </w:rPr>
              <w:t>Тәрбиешінің балалармен қарым-қатынасы: жеке сұхбаттар, балалардың көңіл-күйін жақсартуға және қарым-қатынасқа  арналған</w:t>
            </w:r>
          </w:p>
          <w:p w14:paraId="7BB31292" w14:textId="77777777" w:rsidR="00912E4C" w:rsidRPr="0026197C" w:rsidRDefault="00912E4C" w:rsidP="00A64973">
            <w:pPr>
              <w:widowControl w:val="0"/>
              <w:tabs>
                <w:tab w:val="left" w:pos="6640"/>
              </w:tabs>
              <w:autoSpaceDE w:val="0"/>
              <w:autoSpaceDN w:val="0"/>
              <w:adjustRightInd w:val="0"/>
              <w:spacing w:after="0" w:line="240" w:lineRule="auto"/>
              <w:contextualSpacing/>
              <w:rPr>
                <w:rFonts w:ascii="Times New Roman" w:hAnsi="Times New Roman" w:cs="Times New Roman"/>
                <w:color w:val="595959" w:themeColor="text1" w:themeTint="A6"/>
                <w:sz w:val="20"/>
                <w:szCs w:val="20"/>
                <w:lang w:val="kk-KZ"/>
              </w:rPr>
            </w:pPr>
            <w:r w:rsidRPr="0026197C">
              <w:rPr>
                <w:rFonts w:ascii="Times New Roman" w:hAnsi="Times New Roman" w:cs="Times New Roman"/>
                <w:color w:val="595959" w:themeColor="text1" w:themeTint="A6"/>
                <w:sz w:val="20"/>
                <w:szCs w:val="20"/>
                <w:lang w:val="kk-KZ"/>
              </w:rPr>
              <w:t xml:space="preserve">ойындар. Мейірімділік ортасын жасау </w:t>
            </w:r>
          </w:p>
          <w:p w14:paraId="1FDC53B7" w14:textId="77777777" w:rsidR="00912E4C" w:rsidRPr="0026197C" w:rsidRDefault="00912E4C" w:rsidP="00A64973">
            <w:pPr>
              <w:spacing w:after="0" w:line="240" w:lineRule="auto"/>
              <w:rPr>
                <w:rFonts w:ascii="Times New Roman" w:hAnsi="Times New Roman" w:cs="Times New Roman"/>
                <w:color w:val="595959" w:themeColor="text1" w:themeTint="A6"/>
                <w:sz w:val="20"/>
                <w:szCs w:val="20"/>
              </w:rPr>
            </w:pPr>
            <w:r w:rsidRPr="0026197C">
              <w:rPr>
                <w:rFonts w:ascii="Times New Roman" w:hAnsi="Times New Roman" w:cs="Times New Roman"/>
                <w:color w:val="595959" w:themeColor="text1" w:themeTint="A6"/>
                <w:sz w:val="20"/>
                <w:szCs w:val="20"/>
              </w:rPr>
              <w:t xml:space="preserve">Общение воспитателя с детьми: индивидуальные беседы, игры для общения и создания настроения у детей. </w:t>
            </w:r>
            <w:r w:rsidRPr="0026197C">
              <w:rPr>
                <w:rFonts w:ascii="Times New Roman" w:hAnsi="Times New Roman" w:cs="Times New Roman"/>
                <w:color w:val="595959" w:themeColor="text1" w:themeTint="A6"/>
                <w:sz w:val="20"/>
                <w:szCs w:val="20"/>
                <w:lang w:val="kk-KZ"/>
              </w:rPr>
              <w:t xml:space="preserve"> </w:t>
            </w:r>
            <w:r w:rsidRPr="0026197C">
              <w:rPr>
                <w:rFonts w:ascii="Times New Roman" w:hAnsi="Times New Roman" w:cs="Times New Roman"/>
                <w:color w:val="595959" w:themeColor="text1" w:themeTint="A6"/>
                <w:sz w:val="20"/>
                <w:szCs w:val="20"/>
              </w:rPr>
              <w:t>Создание доброжелательной атмосферы</w:t>
            </w:r>
            <w:r w:rsidRPr="0026197C">
              <w:rPr>
                <w:rFonts w:ascii="Times New Roman" w:hAnsi="Times New Roman" w:cs="Times New Roman"/>
                <w:iCs/>
                <w:color w:val="595959" w:themeColor="text1" w:themeTint="A6"/>
                <w:sz w:val="20"/>
                <w:szCs w:val="20"/>
                <w:lang w:val="kk-KZ"/>
              </w:rPr>
              <w:t xml:space="preserve">***Қайырлы таң! Сәлеметсіз бе! </w:t>
            </w:r>
          </w:p>
        </w:tc>
      </w:tr>
      <w:tr w:rsidR="0026197C" w:rsidRPr="0026197C" w14:paraId="0B31F4A8" w14:textId="77777777" w:rsidTr="00A64973">
        <w:trPr>
          <w:trHeight w:val="261"/>
        </w:trPr>
        <w:tc>
          <w:tcPr>
            <w:tcW w:w="2495" w:type="dxa"/>
            <w:vMerge/>
            <w:vAlign w:val="center"/>
          </w:tcPr>
          <w:p w14:paraId="0BF884C2" w14:textId="77777777" w:rsidR="00912E4C" w:rsidRPr="0026197C" w:rsidRDefault="00912E4C" w:rsidP="00A64973">
            <w:pPr>
              <w:spacing w:after="0" w:line="240" w:lineRule="auto"/>
              <w:contextualSpacing/>
              <w:rPr>
                <w:rFonts w:ascii="Times New Roman" w:hAnsi="Times New Roman" w:cs="Times New Roman"/>
                <w:b/>
                <w:color w:val="595959" w:themeColor="text1" w:themeTint="A6"/>
                <w:sz w:val="20"/>
                <w:szCs w:val="20"/>
                <w:u w:val="single"/>
                <w:lang w:val="kk-KZ"/>
              </w:rPr>
            </w:pPr>
          </w:p>
        </w:tc>
        <w:tc>
          <w:tcPr>
            <w:tcW w:w="13264" w:type="dxa"/>
            <w:gridSpan w:val="7"/>
          </w:tcPr>
          <w:p w14:paraId="5809CE08" w14:textId="77777777" w:rsidR="00912E4C" w:rsidRPr="0026197C" w:rsidRDefault="00912E4C" w:rsidP="00A64973">
            <w:pPr>
              <w:widowControl w:val="0"/>
              <w:tabs>
                <w:tab w:val="left" w:pos="6640"/>
              </w:tabs>
              <w:autoSpaceDE w:val="0"/>
              <w:autoSpaceDN w:val="0"/>
              <w:adjustRightInd w:val="0"/>
              <w:spacing w:after="0" w:line="240" w:lineRule="auto"/>
              <w:contextualSpacing/>
              <w:jc w:val="center"/>
              <w:rPr>
                <w:rFonts w:ascii="Times New Roman" w:hAnsi="Times New Roman" w:cs="Times New Roman"/>
                <w:b/>
                <w:color w:val="595959" w:themeColor="text1" w:themeTint="A6"/>
                <w:sz w:val="20"/>
                <w:szCs w:val="20"/>
                <w:lang w:val="kk-KZ"/>
              </w:rPr>
            </w:pPr>
            <w:r w:rsidRPr="0026197C">
              <w:rPr>
                <w:rFonts w:ascii="Times New Roman" w:hAnsi="Times New Roman" w:cs="Times New Roman"/>
                <w:b/>
                <w:color w:val="595959" w:themeColor="text1" w:themeTint="A6"/>
                <w:sz w:val="20"/>
                <w:szCs w:val="20"/>
                <w:lang w:val="kk-KZ"/>
              </w:rPr>
              <w:t>ДИДАКТИКАЛЫҚ ОЙЫН, ОЙЫН ЖАТТЫҒУЛАРЫ  / ДИДАКТИЧЕСКАЯ ИГРА, ИГРОВОЕ УПРАЖНЕНИЕ</w:t>
            </w:r>
          </w:p>
        </w:tc>
      </w:tr>
      <w:tr w:rsidR="0026197C" w:rsidRPr="0026197C" w14:paraId="13CC1F59" w14:textId="77777777" w:rsidTr="00567686">
        <w:trPr>
          <w:trHeight w:val="278"/>
        </w:trPr>
        <w:tc>
          <w:tcPr>
            <w:tcW w:w="2495" w:type="dxa"/>
            <w:vMerge/>
            <w:vAlign w:val="center"/>
          </w:tcPr>
          <w:p w14:paraId="16838C27" w14:textId="77777777" w:rsidR="00912E4C" w:rsidRPr="0026197C" w:rsidRDefault="00912E4C" w:rsidP="00A64973">
            <w:pPr>
              <w:spacing w:after="0" w:line="240" w:lineRule="auto"/>
              <w:contextualSpacing/>
              <w:rPr>
                <w:rFonts w:ascii="Times New Roman" w:hAnsi="Times New Roman" w:cs="Times New Roman"/>
                <w:b/>
                <w:color w:val="595959" w:themeColor="text1" w:themeTint="A6"/>
                <w:sz w:val="20"/>
                <w:szCs w:val="20"/>
                <w:u w:val="single"/>
                <w:lang w:val="kk-KZ"/>
              </w:rPr>
            </w:pPr>
          </w:p>
        </w:tc>
        <w:tc>
          <w:tcPr>
            <w:tcW w:w="3317" w:type="dxa"/>
            <w:gridSpan w:val="2"/>
          </w:tcPr>
          <w:p w14:paraId="4FA473B5" w14:textId="31EC00C5" w:rsidR="00912E4C" w:rsidRPr="0026197C" w:rsidRDefault="00912E4C" w:rsidP="00A64973">
            <w:pPr>
              <w:spacing w:after="0" w:line="240" w:lineRule="auto"/>
              <w:rPr>
                <w:rFonts w:ascii="Times New Roman" w:eastAsia="Times New Roman" w:hAnsi="Times New Roman" w:cs="Times New Roman"/>
                <w:i/>
                <w:color w:val="595959" w:themeColor="text1" w:themeTint="A6"/>
                <w:sz w:val="20"/>
                <w:szCs w:val="20"/>
                <w:lang w:val="kk-KZ" w:eastAsia="ru-RU"/>
              </w:rPr>
            </w:pPr>
            <w:r w:rsidRPr="0026197C">
              <w:rPr>
                <w:rFonts w:ascii="Times New Roman" w:hAnsi="Times New Roman" w:cs="Times New Roman"/>
                <w:color w:val="595959" w:themeColor="text1" w:themeTint="A6"/>
                <w:sz w:val="20"/>
                <w:szCs w:val="20"/>
              </w:rPr>
              <w:t>Д\</w:t>
            </w:r>
            <w:proofErr w:type="gramStart"/>
            <w:r w:rsidRPr="0026197C">
              <w:rPr>
                <w:rFonts w:ascii="Times New Roman" w:hAnsi="Times New Roman" w:cs="Times New Roman"/>
                <w:color w:val="595959" w:themeColor="text1" w:themeTint="A6"/>
                <w:sz w:val="20"/>
                <w:szCs w:val="20"/>
              </w:rPr>
              <w:t>и  «</w:t>
            </w:r>
            <w:proofErr w:type="gramEnd"/>
            <w:r w:rsidR="005042BC" w:rsidRPr="0026197C">
              <w:rPr>
                <w:rFonts w:ascii="Times New Roman" w:hAnsi="Times New Roman" w:cs="Times New Roman"/>
                <w:color w:val="595959" w:themeColor="text1" w:themeTint="A6"/>
                <w:sz w:val="20"/>
                <w:szCs w:val="20"/>
              </w:rPr>
              <w:t>Собери бусы для мамы</w:t>
            </w:r>
            <w:r w:rsidRPr="0026197C">
              <w:rPr>
                <w:rFonts w:ascii="Times New Roman" w:hAnsi="Times New Roman" w:cs="Times New Roman"/>
                <w:color w:val="595959" w:themeColor="text1" w:themeTint="A6"/>
                <w:sz w:val="20"/>
                <w:szCs w:val="20"/>
              </w:rPr>
              <w:t>»</w:t>
            </w:r>
            <w:r w:rsidRPr="0026197C">
              <w:rPr>
                <w:rFonts w:ascii="Times New Roman" w:eastAsia="Times New Roman" w:hAnsi="Times New Roman" w:cs="Times New Roman"/>
                <w:b/>
                <w:i/>
                <w:color w:val="595959" w:themeColor="text1" w:themeTint="A6"/>
                <w:sz w:val="20"/>
                <w:szCs w:val="20"/>
                <w:lang w:val="kk-KZ" w:eastAsia="ru-RU"/>
              </w:rPr>
              <w:t xml:space="preserve"> </w:t>
            </w:r>
            <w:r w:rsidRPr="0026197C">
              <w:rPr>
                <w:rFonts w:ascii="Times New Roman" w:eastAsia="Times New Roman" w:hAnsi="Times New Roman" w:cs="Times New Roman"/>
                <w:i/>
                <w:color w:val="595959" w:themeColor="text1" w:themeTint="A6"/>
                <w:sz w:val="20"/>
                <w:szCs w:val="20"/>
                <w:lang w:val="kk-KZ" w:eastAsia="ru-RU"/>
              </w:rPr>
              <w:t>(игровая,  познавательная, коммуникативная деятельность).</w:t>
            </w:r>
          </w:p>
          <w:p w14:paraId="72F7C1CA" w14:textId="77777777" w:rsidR="00912E4C" w:rsidRPr="0026197C" w:rsidRDefault="00912E4C" w:rsidP="00A64973">
            <w:pPr>
              <w:spacing w:after="0" w:line="240" w:lineRule="auto"/>
              <w:rPr>
                <w:rFonts w:ascii="Times New Roman" w:hAnsi="Times New Roman" w:cs="Times New Roman"/>
                <w:color w:val="595959" w:themeColor="text1" w:themeTint="A6"/>
                <w:sz w:val="20"/>
                <w:szCs w:val="20"/>
              </w:rPr>
            </w:pPr>
            <w:r w:rsidRPr="0026197C">
              <w:rPr>
                <w:rFonts w:ascii="Times New Roman" w:hAnsi="Times New Roman" w:cs="Times New Roman"/>
                <w:color w:val="595959" w:themeColor="text1" w:themeTint="A6"/>
                <w:sz w:val="20"/>
                <w:szCs w:val="20"/>
              </w:rPr>
              <w:t>Задача: совершенствовать умения выполнять руками кропотливую и требующую точности работу; развивать плоскостную и пространственную ориентацию</w:t>
            </w:r>
          </w:p>
        </w:tc>
        <w:tc>
          <w:tcPr>
            <w:tcW w:w="2977" w:type="dxa"/>
            <w:gridSpan w:val="2"/>
          </w:tcPr>
          <w:p w14:paraId="25D256D3" w14:textId="5D07F67F" w:rsidR="00912E4C" w:rsidRPr="0026197C" w:rsidRDefault="00912E4C" w:rsidP="00A64973">
            <w:pPr>
              <w:shd w:val="clear" w:color="auto" w:fill="FFFFFF"/>
              <w:spacing w:after="0" w:line="240" w:lineRule="auto"/>
              <w:rPr>
                <w:rFonts w:ascii="Calibri" w:eastAsia="Times New Roman" w:hAnsi="Calibri" w:cs="Times New Roman"/>
                <w:color w:val="595959" w:themeColor="text1" w:themeTint="A6"/>
                <w:sz w:val="20"/>
                <w:szCs w:val="20"/>
                <w:lang w:eastAsia="ru-RU"/>
              </w:rPr>
            </w:pPr>
            <w:r w:rsidRPr="0026197C">
              <w:rPr>
                <w:rFonts w:ascii="Times New Roman" w:hAnsi="Times New Roman" w:cs="Times New Roman"/>
                <w:color w:val="595959" w:themeColor="text1" w:themeTint="A6"/>
                <w:sz w:val="20"/>
                <w:szCs w:val="20"/>
                <w:u w:val="dotted"/>
              </w:rPr>
              <w:t>Д/</w:t>
            </w:r>
            <w:proofErr w:type="gramStart"/>
            <w:r w:rsidRPr="0026197C">
              <w:rPr>
                <w:rFonts w:ascii="Times New Roman" w:hAnsi="Times New Roman" w:cs="Times New Roman"/>
                <w:color w:val="595959" w:themeColor="text1" w:themeTint="A6"/>
                <w:sz w:val="20"/>
                <w:szCs w:val="20"/>
                <w:u w:val="dotted"/>
              </w:rPr>
              <w:t>и  «</w:t>
            </w:r>
            <w:proofErr w:type="gramEnd"/>
            <w:r w:rsidR="005042BC" w:rsidRPr="0026197C">
              <w:rPr>
                <w:rFonts w:ascii="Times New Roman" w:hAnsi="Times New Roman" w:cs="Times New Roman"/>
                <w:color w:val="595959" w:themeColor="text1" w:themeTint="A6"/>
                <w:sz w:val="20"/>
                <w:szCs w:val="20"/>
                <w:u w:val="dotted"/>
              </w:rPr>
              <w:t>Одень куклу</w:t>
            </w:r>
            <w:r w:rsidRPr="0026197C">
              <w:rPr>
                <w:rFonts w:ascii="Times New Roman" w:eastAsia="Times New Roman" w:hAnsi="Times New Roman" w:cs="Times New Roman"/>
                <w:color w:val="595959" w:themeColor="text1" w:themeTint="A6"/>
                <w:sz w:val="20"/>
                <w:szCs w:val="20"/>
                <w:lang w:eastAsia="ru-RU"/>
              </w:rPr>
              <w:t>» (</w:t>
            </w:r>
            <w:r w:rsidRPr="0026197C">
              <w:rPr>
                <w:rFonts w:ascii="Times New Roman" w:eastAsia="Times New Roman" w:hAnsi="Times New Roman" w:cs="Times New Roman"/>
                <w:i/>
                <w:color w:val="595959" w:themeColor="text1" w:themeTint="A6"/>
                <w:sz w:val="20"/>
                <w:szCs w:val="20"/>
                <w:lang w:val="kk-KZ" w:eastAsia="ru-RU"/>
              </w:rPr>
              <w:t>игровая, познавательная, коммуникативная деятельность).</w:t>
            </w:r>
          </w:p>
          <w:p w14:paraId="358D818E" w14:textId="4338BC09" w:rsidR="00912E4C" w:rsidRPr="0026197C" w:rsidRDefault="00912E4C" w:rsidP="00A64973">
            <w:pPr>
              <w:shd w:val="clear" w:color="auto" w:fill="FFFFFF"/>
              <w:spacing w:after="0" w:line="240" w:lineRule="auto"/>
              <w:rPr>
                <w:rFonts w:ascii="Times New Roman" w:hAnsi="Times New Roman" w:cs="Times New Roman"/>
                <w:color w:val="595959" w:themeColor="text1" w:themeTint="A6"/>
                <w:sz w:val="20"/>
                <w:szCs w:val="20"/>
                <w:u w:val="dotted"/>
                <w:lang w:val="kk-KZ"/>
              </w:rPr>
            </w:pPr>
            <w:r w:rsidRPr="0026197C">
              <w:rPr>
                <w:rFonts w:ascii="Times New Roman" w:eastAsia="Times New Roman" w:hAnsi="Times New Roman" w:cs="Times New Roman"/>
                <w:color w:val="595959" w:themeColor="text1" w:themeTint="A6"/>
                <w:sz w:val="20"/>
                <w:szCs w:val="20"/>
                <w:lang w:eastAsia="ru-RU"/>
              </w:rPr>
              <w:t xml:space="preserve">Задача: </w:t>
            </w:r>
            <w:r w:rsidR="005042BC" w:rsidRPr="0026197C">
              <w:rPr>
                <w:rFonts w:ascii="Times New Roman" w:hAnsi="Times New Roman" w:cs="Times New Roman"/>
                <w:color w:val="595959" w:themeColor="text1" w:themeTint="A6"/>
                <w:sz w:val="20"/>
                <w:szCs w:val="20"/>
              </w:rPr>
              <w:t>обучить навыку последовательных действий </w:t>
            </w:r>
            <w:hyperlink r:id="rId36" w:tooltip="Одеваем кукол. Куклы с одеждой" w:history="1">
              <w:r w:rsidR="005042BC" w:rsidRPr="0026197C">
                <w:rPr>
                  <w:rStyle w:val="a4"/>
                  <w:rFonts w:ascii="Times New Roman" w:hAnsi="Times New Roman" w:cs="Times New Roman"/>
                  <w:color w:val="595959" w:themeColor="text1" w:themeTint="A6"/>
                  <w:sz w:val="20"/>
                  <w:szCs w:val="20"/>
                  <w:u w:val="none"/>
                </w:rPr>
                <w:t>одевания на прогулку</w:t>
              </w:r>
            </w:hyperlink>
            <w:r w:rsidR="005042BC" w:rsidRPr="0026197C">
              <w:rPr>
                <w:rFonts w:ascii="Times New Roman" w:hAnsi="Times New Roman" w:cs="Times New Roman"/>
                <w:color w:val="595959" w:themeColor="text1" w:themeTint="A6"/>
                <w:sz w:val="20"/>
                <w:szCs w:val="20"/>
              </w:rPr>
              <w:t>. Продолжать учить детей запоминать и называть предметы сезонной одежды, чтобы знать ее назначение.</w:t>
            </w:r>
          </w:p>
        </w:tc>
        <w:tc>
          <w:tcPr>
            <w:tcW w:w="3260" w:type="dxa"/>
          </w:tcPr>
          <w:p w14:paraId="10AFFC7B" w14:textId="2A6038CB" w:rsidR="00912E4C" w:rsidRPr="0026197C" w:rsidRDefault="00912E4C" w:rsidP="00A64973">
            <w:pPr>
              <w:spacing w:after="0" w:line="240" w:lineRule="auto"/>
              <w:rPr>
                <w:rFonts w:ascii="Times New Roman" w:hAnsi="Times New Roman" w:cs="Times New Roman"/>
                <w:i/>
                <w:color w:val="595959" w:themeColor="text1" w:themeTint="A6"/>
                <w:sz w:val="20"/>
                <w:szCs w:val="20"/>
              </w:rPr>
            </w:pPr>
            <w:r w:rsidRPr="0026197C">
              <w:rPr>
                <w:rFonts w:ascii="Times New Roman" w:hAnsi="Times New Roman" w:cs="Times New Roman"/>
                <w:color w:val="595959" w:themeColor="text1" w:themeTint="A6"/>
                <w:sz w:val="20"/>
                <w:szCs w:val="20"/>
              </w:rPr>
              <w:t>Д\и «</w:t>
            </w:r>
            <w:r w:rsidR="005042BC" w:rsidRPr="0026197C">
              <w:rPr>
                <w:rFonts w:ascii="Times New Roman" w:hAnsi="Times New Roman" w:cs="Times New Roman"/>
                <w:color w:val="595959" w:themeColor="text1" w:themeTint="A6"/>
                <w:sz w:val="20"/>
                <w:szCs w:val="20"/>
              </w:rPr>
              <w:t>Разложи правильно</w:t>
            </w:r>
            <w:r w:rsidRPr="0026197C">
              <w:rPr>
                <w:rFonts w:ascii="Times New Roman" w:hAnsi="Times New Roman" w:cs="Times New Roman"/>
                <w:color w:val="595959" w:themeColor="text1" w:themeTint="A6"/>
                <w:sz w:val="20"/>
                <w:szCs w:val="20"/>
              </w:rPr>
              <w:t>»</w:t>
            </w:r>
            <w:r w:rsidRPr="0026197C">
              <w:rPr>
                <w:rFonts w:ascii="Times New Roman" w:eastAsia="Times New Roman" w:hAnsi="Times New Roman" w:cs="Times New Roman"/>
                <w:b/>
                <w:color w:val="595959" w:themeColor="text1" w:themeTint="A6"/>
                <w:sz w:val="20"/>
                <w:szCs w:val="20"/>
                <w:lang w:eastAsia="ru-RU"/>
              </w:rPr>
              <w:t xml:space="preserve"> </w:t>
            </w:r>
            <w:r w:rsidRPr="0026197C">
              <w:rPr>
                <w:rFonts w:ascii="Times New Roman" w:eastAsia="Times New Roman" w:hAnsi="Times New Roman" w:cs="Times New Roman"/>
                <w:i/>
                <w:color w:val="595959" w:themeColor="text1" w:themeTint="A6"/>
                <w:sz w:val="20"/>
                <w:szCs w:val="20"/>
                <w:lang w:eastAsia="ru-RU"/>
              </w:rPr>
              <w:t>(</w:t>
            </w:r>
            <w:r w:rsidRPr="0026197C">
              <w:rPr>
                <w:rFonts w:ascii="Times New Roman" w:eastAsia="Times New Roman" w:hAnsi="Times New Roman" w:cs="Times New Roman"/>
                <w:i/>
                <w:color w:val="595959" w:themeColor="text1" w:themeTint="A6"/>
                <w:sz w:val="20"/>
                <w:szCs w:val="20"/>
                <w:lang w:val="kk-KZ" w:eastAsia="ru-RU"/>
              </w:rPr>
              <w:t>игровая, познавательная, коммуникативная деятельность).</w:t>
            </w:r>
          </w:p>
          <w:p w14:paraId="4A75B0A2" w14:textId="3EF922CC" w:rsidR="00912E4C" w:rsidRPr="0026197C" w:rsidRDefault="00912E4C" w:rsidP="00A64973">
            <w:pPr>
              <w:spacing w:after="0" w:line="240" w:lineRule="auto"/>
              <w:rPr>
                <w:rFonts w:ascii="Times New Roman" w:eastAsia="Times New Roman" w:hAnsi="Times New Roman" w:cs="Times New Roman"/>
                <w:i/>
                <w:color w:val="595959" w:themeColor="text1" w:themeTint="A6"/>
                <w:sz w:val="20"/>
                <w:szCs w:val="20"/>
                <w:lang w:val="kk-KZ" w:eastAsia="ru-RU"/>
              </w:rPr>
            </w:pPr>
            <w:r w:rsidRPr="0026197C">
              <w:rPr>
                <w:rFonts w:ascii="Times New Roman" w:hAnsi="Times New Roman" w:cs="Times New Roman"/>
                <w:color w:val="595959" w:themeColor="text1" w:themeTint="A6"/>
                <w:sz w:val="20"/>
                <w:szCs w:val="20"/>
              </w:rPr>
              <w:t>Задача: </w:t>
            </w:r>
            <w:r w:rsidR="005042BC" w:rsidRPr="0026197C">
              <w:rPr>
                <w:rFonts w:ascii="Times New Roman" w:hAnsi="Times New Roman" w:cs="Times New Roman"/>
                <w:color w:val="595959" w:themeColor="text1" w:themeTint="A6"/>
                <w:sz w:val="20"/>
                <w:szCs w:val="20"/>
              </w:rPr>
              <w:t>разложить цветные фишки по образцу</w:t>
            </w:r>
          </w:p>
          <w:p w14:paraId="2006084D" w14:textId="77777777" w:rsidR="00912E4C" w:rsidRPr="0026197C" w:rsidRDefault="00912E4C" w:rsidP="00A64973">
            <w:pPr>
              <w:shd w:val="clear" w:color="auto" w:fill="FFFFFF"/>
              <w:spacing w:after="0" w:line="240" w:lineRule="auto"/>
              <w:rPr>
                <w:rFonts w:ascii="Times New Roman" w:hAnsi="Times New Roman" w:cs="Times New Roman"/>
                <w:b/>
                <w:i/>
                <w:color w:val="595959" w:themeColor="text1" w:themeTint="A6"/>
                <w:sz w:val="20"/>
                <w:szCs w:val="20"/>
                <w:u w:val="dotted"/>
                <w:lang w:val="kk-KZ"/>
              </w:rPr>
            </w:pPr>
          </w:p>
        </w:tc>
        <w:tc>
          <w:tcPr>
            <w:tcW w:w="1843" w:type="dxa"/>
          </w:tcPr>
          <w:p w14:paraId="1F2B0118" w14:textId="530B6B3B" w:rsidR="00912E4C" w:rsidRPr="0026197C" w:rsidRDefault="00912E4C" w:rsidP="00A64973">
            <w:pPr>
              <w:spacing w:after="0" w:line="256" w:lineRule="auto"/>
              <w:jc w:val="both"/>
              <w:rPr>
                <w:rFonts w:ascii="Times New Roman" w:eastAsia="Times New Roman" w:hAnsi="Times New Roman" w:cs="Times New Roman"/>
                <w:color w:val="595959" w:themeColor="text1" w:themeTint="A6"/>
                <w:sz w:val="20"/>
                <w:szCs w:val="20"/>
                <w:lang w:eastAsia="ru-RU"/>
              </w:rPr>
            </w:pPr>
          </w:p>
        </w:tc>
        <w:tc>
          <w:tcPr>
            <w:tcW w:w="1867" w:type="dxa"/>
          </w:tcPr>
          <w:p w14:paraId="5640ECE0" w14:textId="5C3AB3AA" w:rsidR="00912E4C" w:rsidRPr="0026197C" w:rsidRDefault="00912E4C" w:rsidP="00A64973">
            <w:pPr>
              <w:spacing w:after="0" w:line="240" w:lineRule="auto"/>
              <w:rPr>
                <w:rFonts w:ascii="Times New Roman" w:hAnsi="Times New Roman" w:cs="Times New Roman"/>
                <w:color w:val="595959" w:themeColor="text1" w:themeTint="A6"/>
                <w:sz w:val="20"/>
                <w:szCs w:val="20"/>
              </w:rPr>
            </w:pPr>
          </w:p>
        </w:tc>
      </w:tr>
      <w:tr w:rsidR="0026197C" w:rsidRPr="0026197C" w14:paraId="602F1DDB" w14:textId="77777777" w:rsidTr="00A64973">
        <w:trPr>
          <w:trHeight w:val="278"/>
        </w:trPr>
        <w:tc>
          <w:tcPr>
            <w:tcW w:w="2495" w:type="dxa"/>
            <w:vMerge/>
            <w:vAlign w:val="center"/>
          </w:tcPr>
          <w:p w14:paraId="18DB683C" w14:textId="77777777" w:rsidR="00912E4C" w:rsidRPr="0026197C" w:rsidRDefault="00912E4C" w:rsidP="00A64973">
            <w:pPr>
              <w:spacing w:after="0" w:line="240" w:lineRule="auto"/>
              <w:contextualSpacing/>
              <w:rPr>
                <w:rFonts w:ascii="Times New Roman" w:hAnsi="Times New Roman" w:cs="Times New Roman"/>
                <w:b/>
                <w:color w:val="595959" w:themeColor="text1" w:themeTint="A6"/>
                <w:sz w:val="20"/>
                <w:szCs w:val="20"/>
                <w:u w:val="single"/>
                <w:lang w:val="kk-KZ"/>
              </w:rPr>
            </w:pPr>
          </w:p>
        </w:tc>
        <w:tc>
          <w:tcPr>
            <w:tcW w:w="13264" w:type="dxa"/>
            <w:gridSpan w:val="7"/>
          </w:tcPr>
          <w:p w14:paraId="343A838A" w14:textId="353D5D8C" w:rsidR="00912E4C" w:rsidRPr="0026197C" w:rsidRDefault="00912E4C" w:rsidP="00A64973">
            <w:pPr>
              <w:widowControl w:val="0"/>
              <w:tabs>
                <w:tab w:val="left" w:pos="6640"/>
              </w:tabs>
              <w:autoSpaceDE w:val="0"/>
              <w:autoSpaceDN w:val="0"/>
              <w:adjustRightInd w:val="0"/>
              <w:spacing w:after="0" w:line="240" w:lineRule="auto"/>
              <w:contextualSpacing/>
              <w:rPr>
                <w:rFonts w:ascii="Times New Roman" w:hAnsi="Times New Roman" w:cs="Times New Roman"/>
                <w:b/>
                <w:bCs/>
                <w:color w:val="595959" w:themeColor="text1" w:themeTint="A6"/>
                <w:sz w:val="20"/>
                <w:szCs w:val="20"/>
              </w:rPr>
            </w:pPr>
            <w:r w:rsidRPr="0026197C">
              <w:rPr>
                <w:rFonts w:ascii="Times New Roman" w:hAnsi="Times New Roman" w:cs="Times New Roman"/>
                <w:b/>
                <w:bCs/>
                <w:color w:val="595959" w:themeColor="text1" w:themeTint="A6"/>
                <w:sz w:val="20"/>
                <w:szCs w:val="20"/>
                <w:lang w:val="kk-KZ"/>
              </w:rPr>
              <w:t xml:space="preserve"> №15 КЕШЕНДІ ТАҢҒЫ  ГИМНАСТИКА     </w:t>
            </w:r>
            <w:r w:rsidRPr="0026197C">
              <w:rPr>
                <w:rFonts w:ascii="Times New Roman" w:hAnsi="Times New Roman" w:cs="Times New Roman"/>
                <w:b/>
                <w:bCs/>
                <w:color w:val="595959" w:themeColor="text1" w:themeTint="A6"/>
                <w:sz w:val="20"/>
                <w:szCs w:val="20"/>
              </w:rPr>
              <w:t>КОМПЛЕКС  УТРЕННЕЙ ГИМНАСТИКИ №15</w:t>
            </w:r>
          </w:p>
          <w:p w14:paraId="43D51262" w14:textId="77777777" w:rsidR="00912E4C" w:rsidRPr="0026197C" w:rsidRDefault="00912E4C" w:rsidP="00A64973">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6197C">
              <w:rPr>
                <w:rFonts w:ascii="Times New Roman" w:hAnsi="Times New Roman" w:cs="Times New Roman"/>
                <w:bCs/>
                <w:color w:val="595959" w:themeColor="text1" w:themeTint="A6"/>
                <w:sz w:val="20"/>
                <w:szCs w:val="20"/>
              </w:rPr>
              <w:t xml:space="preserve"> </w:t>
            </w:r>
            <w:r w:rsidRPr="0026197C">
              <w:rPr>
                <w:rFonts w:ascii="Times New Roman" w:hAnsi="Times New Roman" w:cs="Times New Roman"/>
                <w:bCs/>
                <w:i/>
                <w:color w:val="595959" w:themeColor="text1" w:themeTint="A6"/>
                <w:sz w:val="20"/>
                <w:szCs w:val="20"/>
              </w:rPr>
              <w:t>Физическое развитие**</w:t>
            </w:r>
            <w:r w:rsidRPr="0026197C">
              <w:rPr>
                <w:rFonts w:ascii="Times New Roman" w:hAnsi="Times New Roman" w:cs="Times New Roman"/>
                <w:i/>
                <w:color w:val="595959" w:themeColor="text1" w:themeTint="A6"/>
                <w:sz w:val="20"/>
                <w:szCs w:val="20"/>
                <w:lang w:val="kk-KZ"/>
              </w:rPr>
              <w:t>двигательная активность, игровая деятельность).</w:t>
            </w:r>
          </w:p>
        </w:tc>
      </w:tr>
      <w:tr w:rsidR="0026197C" w:rsidRPr="0026197C" w14:paraId="32C91FB1" w14:textId="77777777" w:rsidTr="00A64973">
        <w:trPr>
          <w:trHeight w:val="278"/>
        </w:trPr>
        <w:tc>
          <w:tcPr>
            <w:tcW w:w="2495" w:type="dxa"/>
          </w:tcPr>
          <w:p w14:paraId="0A9935C0" w14:textId="77777777" w:rsidR="00912E4C" w:rsidRPr="0026197C" w:rsidRDefault="00912E4C" w:rsidP="00A64973">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6197C">
              <w:rPr>
                <w:rFonts w:ascii="Times New Roman" w:hAnsi="Times New Roman" w:cs="Times New Roman"/>
                <w:b/>
                <w:color w:val="595959" w:themeColor="text1" w:themeTint="A6"/>
                <w:sz w:val="20"/>
                <w:szCs w:val="20"/>
                <w:lang w:val="kk-KZ"/>
              </w:rPr>
              <w:t>Таңғы ас/Завтрак</w:t>
            </w:r>
          </w:p>
        </w:tc>
        <w:tc>
          <w:tcPr>
            <w:tcW w:w="13264" w:type="dxa"/>
            <w:gridSpan w:val="7"/>
          </w:tcPr>
          <w:p w14:paraId="32AFBC66" w14:textId="77777777" w:rsidR="00912E4C" w:rsidRPr="0026197C" w:rsidRDefault="00912E4C" w:rsidP="00A64973">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6197C">
              <w:rPr>
                <w:rFonts w:ascii="Times New Roman" w:hAnsi="Times New Roman" w:cs="Times New Roman"/>
                <w:b/>
                <w:color w:val="595959" w:themeColor="text1" w:themeTint="A6"/>
                <w:sz w:val="20"/>
                <w:szCs w:val="20"/>
                <w:lang w:val="kk-KZ"/>
              </w:rPr>
              <w:t>Мәдени-гигиеналық  машықтарды  меңгеру  және  орындауды  пысықтау</w:t>
            </w:r>
          </w:p>
          <w:p w14:paraId="1ADB70FF" w14:textId="77777777" w:rsidR="00912E4C" w:rsidRPr="0026197C" w:rsidRDefault="00912E4C" w:rsidP="00A64973">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rPr>
            </w:pPr>
            <w:r w:rsidRPr="0026197C">
              <w:rPr>
                <w:rFonts w:ascii="Times New Roman" w:hAnsi="Times New Roman" w:cs="Times New Roman"/>
                <w:b/>
                <w:color w:val="595959" w:themeColor="text1" w:themeTint="A6"/>
                <w:sz w:val="20"/>
                <w:szCs w:val="20"/>
              </w:rPr>
              <w:t>Закрепление знаний и выполнение культурно-гигиенических навыков.</w:t>
            </w:r>
          </w:p>
          <w:p w14:paraId="6F8A953D" w14:textId="77777777" w:rsidR="00912E4C" w:rsidRPr="0026197C" w:rsidRDefault="00912E4C" w:rsidP="00A64973">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6197C">
              <w:rPr>
                <w:rFonts w:ascii="Times New Roman" w:hAnsi="Times New Roman" w:cs="Times New Roman"/>
                <w:color w:val="595959" w:themeColor="text1" w:themeTint="A6"/>
                <w:sz w:val="20"/>
                <w:szCs w:val="20"/>
              </w:rPr>
              <w:t>Закрепление у детей самостоятельных навыков проведения простейших водных процедур</w:t>
            </w:r>
          </w:p>
          <w:p w14:paraId="328C449D" w14:textId="77777777" w:rsidR="00912E4C" w:rsidRPr="0026197C" w:rsidRDefault="00912E4C" w:rsidP="00A64973">
            <w:pPr>
              <w:spacing w:after="0" w:line="240" w:lineRule="auto"/>
              <w:rPr>
                <w:rFonts w:ascii="Times New Roman" w:hAnsi="Times New Roman" w:cs="Times New Roman"/>
                <w:i/>
                <w:color w:val="595959" w:themeColor="text1" w:themeTint="A6"/>
                <w:sz w:val="20"/>
                <w:szCs w:val="20"/>
                <w:u w:val="dotted"/>
              </w:rPr>
            </w:pPr>
            <w:r w:rsidRPr="0026197C">
              <w:rPr>
                <w:rFonts w:ascii="Times New Roman" w:hAnsi="Times New Roman" w:cs="Times New Roman"/>
                <w:color w:val="595959" w:themeColor="text1" w:themeTint="A6"/>
                <w:sz w:val="20"/>
                <w:szCs w:val="20"/>
                <w:u w:val="dotted"/>
                <w:lang w:val="kk-KZ"/>
              </w:rPr>
              <w:t>Ойын жаттығуы/</w:t>
            </w:r>
            <w:r w:rsidRPr="0026197C">
              <w:rPr>
                <w:rFonts w:ascii="Times New Roman" w:hAnsi="Times New Roman" w:cs="Times New Roman"/>
                <w:color w:val="595959" w:themeColor="text1" w:themeTint="A6"/>
                <w:sz w:val="20"/>
                <w:szCs w:val="20"/>
                <w:u w:val="dotted"/>
              </w:rPr>
              <w:t xml:space="preserve">Игровое упражнение </w:t>
            </w:r>
            <w:r w:rsidRPr="0026197C">
              <w:rPr>
                <w:rFonts w:ascii="Times New Roman" w:hAnsi="Times New Roman" w:cs="Times New Roman"/>
                <w:i/>
                <w:color w:val="595959" w:themeColor="text1" w:themeTint="A6"/>
                <w:sz w:val="20"/>
                <w:szCs w:val="20"/>
                <w:u w:val="dotted"/>
              </w:rPr>
              <w:t xml:space="preserve"> </w:t>
            </w:r>
          </w:p>
          <w:p w14:paraId="4A3113D3" w14:textId="77777777" w:rsidR="00912E4C" w:rsidRPr="0026197C" w:rsidRDefault="00912E4C" w:rsidP="00A64973">
            <w:pPr>
              <w:shd w:val="clear" w:color="auto" w:fill="FFFFFF"/>
              <w:spacing w:after="0" w:line="240" w:lineRule="auto"/>
              <w:rPr>
                <w:rFonts w:ascii="Times New Roman" w:hAnsi="Times New Roman" w:cs="Times New Roman"/>
                <w:color w:val="595959" w:themeColor="text1" w:themeTint="A6"/>
                <w:sz w:val="20"/>
                <w:szCs w:val="20"/>
              </w:rPr>
            </w:pPr>
            <w:r w:rsidRPr="0026197C">
              <w:rPr>
                <w:rFonts w:ascii="Times New Roman" w:hAnsi="Times New Roman" w:cs="Times New Roman"/>
                <w:color w:val="595959" w:themeColor="text1" w:themeTint="A6"/>
                <w:sz w:val="20"/>
                <w:szCs w:val="20"/>
              </w:rPr>
              <w:t xml:space="preserve">Без воды, без мыла </w:t>
            </w:r>
          </w:p>
          <w:p w14:paraId="57D268DB" w14:textId="77777777" w:rsidR="00912E4C" w:rsidRPr="0026197C" w:rsidRDefault="00912E4C" w:rsidP="00A64973">
            <w:pPr>
              <w:shd w:val="clear" w:color="auto" w:fill="FFFFFF"/>
              <w:spacing w:after="0" w:line="240" w:lineRule="auto"/>
              <w:rPr>
                <w:rFonts w:ascii="Times New Roman" w:hAnsi="Times New Roman" w:cs="Times New Roman"/>
                <w:color w:val="595959" w:themeColor="text1" w:themeTint="A6"/>
                <w:sz w:val="20"/>
                <w:szCs w:val="20"/>
              </w:rPr>
            </w:pPr>
            <w:r w:rsidRPr="0026197C">
              <w:rPr>
                <w:rFonts w:ascii="Times New Roman" w:hAnsi="Times New Roman" w:cs="Times New Roman"/>
                <w:color w:val="595959" w:themeColor="text1" w:themeTint="A6"/>
                <w:sz w:val="20"/>
                <w:szCs w:val="20"/>
              </w:rPr>
              <w:t xml:space="preserve">Всех бы грязь покрыла. </w:t>
            </w:r>
          </w:p>
          <w:p w14:paraId="3E0D8648" w14:textId="77777777" w:rsidR="00912E4C" w:rsidRPr="0026197C" w:rsidRDefault="00912E4C" w:rsidP="00A64973">
            <w:pPr>
              <w:shd w:val="clear" w:color="auto" w:fill="FFFFFF"/>
              <w:spacing w:after="0" w:line="240" w:lineRule="auto"/>
              <w:rPr>
                <w:rFonts w:ascii="Times New Roman" w:hAnsi="Times New Roman" w:cs="Times New Roman"/>
                <w:color w:val="595959" w:themeColor="text1" w:themeTint="A6"/>
                <w:sz w:val="20"/>
                <w:szCs w:val="20"/>
              </w:rPr>
            </w:pPr>
            <w:r w:rsidRPr="0026197C">
              <w:rPr>
                <w:rFonts w:ascii="Times New Roman" w:hAnsi="Times New Roman" w:cs="Times New Roman"/>
                <w:color w:val="595959" w:themeColor="text1" w:themeTint="A6"/>
                <w:sz w:val="20"/>
                <w:szCs w:val="20"/>
              </w:rPr>
              <w:t xml:space="preserve">Кто умеет чисто мыться, </w:t>
            </w:r>
          </w:p>
          <w:p w14:paraId="27E54123" w14:textId="77777777" w:rsidR="00912E4C" w:rsidRPr="0026197C" w:rsidRDefault="00912E4C" w:rsidP="00A64973">
            <w:pPr>
              <w:shd w:val="clear" w:color="auto" w:fill="FFFFFF"/>
              <w:spacing w:after="0" w:line="240" w:lineRule="auto"/>
              <w:rPr>
                <w:rFonts w:ascii="Times New Roman" w:hAnsi="Times New Roman" w:cs="Times New Roman"/>
                <w:i/>
                <w:color w:val="595959" w:themeColor="text1" w:themeTint="A6"/>
                <w:sz w:val="20"/>
                <w:szCs w:val="20"/>
                <w:lang w:val="kk-KZ"/>
              </w:rPr>
            </w:pPr>
            <w:r w:rsidRPr="0026197C">
              <w:rPr>
                <w:rFonts w:ascii="Times New Roman" w:hAnsi="Times New Roman" w:cs="Times New Roman"/>
                <w:color w:val="595959" w:themeColor="text1" w:themeTint="A6"/>
                <w:sz w:val="20"/>
                <w:szCs w:val="20"/>
              </w:rPr>
              <w:t>Тот болезней не боится.</w:t>
            </w:r>
            <w:r w:rsidRPr="0026197C">
              <w:rPr>
                <w:color w:val="595959" w:themeColor="text1" w:themeTint="A6"/>
                <w:sz w:val="20"/>
                <w:szCs w:val="20"/>
              </w:rPr>
              <w:t xml:space="preserve"> </w:t>
            </w:r>
            <w:r w:rsidRPr="0026197C">
              <w:rPr>
                <w:rFonts w:ascii="Times New Roman" w:hAnsi="Times New Roman" w:cs="Times New Roman"/>
                <w:color w:val="595959" w:themeColor="text1" w:themeTint="A6"/>
                <w:sz w:val="20"/>
                <w:szCs w:val="20"/>
                <w:lang w:val="kk-KZ"/>
              </w:rPr>
              <w:t>(</w:t>
            </w:r>
            <w:r w:rsidRPr="0026197C">
              <w:rPr>
                <w:rFonts w:ascii="Times New Roman" w:hAnsi="Times New Roman" w:cs="Times New Roman"/>
                <w:i/>
                <w:color w:val="595959" w:themeColor="text1" w:themeTint="A6"/>
                <w:sz w:val="20"/>
                <w:szCs w:val="20"/>
                <w:lang w:val="kk-KZ"/>
              </w:rPr>
              <w:t>игровая деятельность)</w:t>
            </w:r>
          </w:p>
          <w:p w14:paraId="2100B269" w14:textId="77777777" w:rsidR="00912E4C" w:rsidRPr="0026197C" w:rsidRDefault="00912E4C" w:rsidP="00A64973">
            <w:pPr>
              <w:widowControl w:val="0"/>
              <w:tabs>
                <w:tab w:val="left" w:pos="6640"/>
              </w:tabs>
              <w:autoSpaceDE w:val="0"/>
              <w:autoSpaceDN w:val="0"/>
              <w:adjustRightInd w:val="0"/>
              <w:spacing w:after="0" w:line="240" w:lineRule="auto"/>
              <w:contextualSpacing/>
              <w:rPr>
                <w:rFonts w:ascii="Times New Roman" w:hAnsi="Times New Roman" w:cs="Times New Roman"/>
                <w:color w:val="595959" w:themeColor="text1" w:themeTint="A6"/>
                <w:sz w:val="20"/>
                <w:szCs w:val="20"/>
                <w:u w:val="dotted"/>
              </w:rPr>
            </w:pPr>
            <w:r w:rsidRPr="0026197C">
              <w:rPr>
                <w:rFonts w:ascii="Times New Roman" w:hAnsi="Times New Roman" w:cs="Times New Roman"/>
                <w:color w:val="595959" w:themeColor="text1" w:themeTint="A6"/>
                <w:sz w:val="20"/>
                <w:szCs w:val="20"/>
                <w:lang w:val="kk-KZ"/>
              </w:rPr>
              <w:t>*** Рақмет! Кешіріңіз! таң- утро, қолдар-руки, вода-су, мыло-сабын,чистый- таза,нан,май,шай</w:t>
            </w:r>
            <w:r w:rsidRPr="0026197C">
              <w:rPr>
                <w:rFonts w:ascii="Times New Roman" w:hAnsi="Times New Roman" w:cs="Times New Roman"/>
                <w:color w:val="595959" w:themeColor="text1" w:themeTint="A6"/>
                <w:sz w:val="20"/>
                <w:szCs w:val="20"/>
              </w:rPr>
              <w:t xml:space="preserve">, </w:t>
            </w:r>
            <w:proofErr w:type="spellStart"/>
            <w:r w:rsidRPr="0026197C">
              <w:rPr>
                <w:rFonts w:ascii="Times New Roman" w:hAnsi="Times New Roman" w:cs="Times New Roman"/>
                <w:color w:val="595959" w:themeColor="text1" w:themeTint="A6"/>
                <w:sz w:val="20"/>
                <w:szCs w:val="20"/>
              </w:rPr>
              <w:t>ботқа</w:t>
            </w:r>
            <w:proofErr w:type="spellEnd"/>
            <w:r w:rsidRPr="0026197C">
              <w:rPr>
                <w:rFonts w:ascii="Times New Roman" w:hAnsi="Times New Roman" w:cs="Times New Roman"/>
                <w:color w:val="595959" w:themeColor="text1" w:themeTint="A6"/>
                <w:sz w:val="20"/>
                <w:szCs w:val="20"/>
              </w:rPr>
              <w:t>-каша</w:t>
            </w:r>
          </w:p>
        </w:tc>
      </w:tr>
      <w:tr w:rsidR="0026197C" w:rsidRPr="0026197C" w14:paraId="04155766" w14:textId="77777777" w:rsidTr="00A64973">
        <w:trPr>
          <w:trHeight w:val="348"/>
        </w:trPr>
        <w:tc>
          <w:tcPr>
            <w:tcW w:w="2495" w:type="dxa"/>
            <w:vMerge w:val="restart"/>
          </w:tcPr>
          <w:p w14:paraId="68D18FF5" w14:textId="77777777" w:rsidR="00912E4C" w:rsidRPr="0026197C" w:rsidRDefault="00912E4C" w:rsidP="00A64973">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proofErr w:type="spellStart"/>
            <w:r w:rsidRPr="0026197C">
              <w:rPr>
                <w:rFonts w:ascii="Times New Roman" w:hAnsi="Times New Roman" w:cs="Times New Roman"/>
                <w:b/>
                <w:color w:val="595959" w:themeColor="text1" w:themeTint="A6"/>
                <w:sz w:val="20"/>
                <w:szCs w:val="20"/>
              </w:rPr>
              <w:t>Ұйымдастырылған</w:t>
            </w:r>
            <w:proofErr w:type="spellEnd"/>
            <w:r w:rsidRPr="0026197C">
              <w:rPr>
                <w:rFonts w:ascii="Times New Roman" w:hAnsi="Times New Roman" w:cs="Times New Roman"/>
                <w:b/>
                <w:color w:val="595959" w:themeColor="text1" w:themeTint="A6"/>
                <w:sz w:val="20"/>
                <w:szCs w:val="20"/>
              </w:rPr>
              <w:t xml:space="preserve"> </w:t>
            </w:r>
            <w:proofErr w:type="spellStart"/>
            <w:r w:rsidRPr="0026197C">
              <w:rPr>
                <w:rFonts w:ascii="Times New Roman" w:hAnsi="Times New Roman" w:cs="Times New Roman"/>
                <w:b/>
                <w:color w:val="595959" w:themeColor="text1" w:themeTint="A6"/>
                <w:sz w:val="20"/>
                <w:szCs w:val="20"/>
              </w:rPr>
              <w:t>іс-әрекетке</w:t>
            </w:r>
            <w:proofErr w:type="spellEnd"/>
            <w:r w:rsidRPr="0026197C">
              <w:rPr>
                <w:rFonts w:ascii="Times New Roman" w:hAnsi="Times New Roman" w:cs="Times New Roman"/>
                <w:b/>
                <w:color w:val="595959" w:themeColor="text1" w:themeTint="A6"/>
                <w:sz w:val="20"/>
                <w:szCs w:val="20"/>
              </w:rPr>
              <w:t xml:space="preserve"> </w:t>
            </w:r>
            <w:proofErr w:type="spellStart"/>
            <w:r w:rsidRPr="0026197C">
              <w:rPr>
                <w:rFonts w:ascii="Times New Roman" w:hAnsi="Times New Roman" w:cs="Times New Roman"/>
                <w:b/>
                <w:color w:val="595959" w:themeColor="text1" w:themeTint="A6"/>
                <w:sz w:val="20"/>
                <w:szCs w:val="20"/>
              </w:rPr>
              <w:t>дайындық</w:t>
            </w:r>
            <w:proofErr w:type="spellEnd"/>
            <w:r w:rsidRPr="0026197C">
              <w:rPr>
                <w:rFonts w:ascii="Times New Roman" w:hAnsi="Times New Roman" w:cs="Times New Roman"/>
                <w:b/>
                <w:color w:val="595959" w:themeColor="text1" w:themeTint="A6"/>
                <w:sz w:val="20"/>
                <w:szCs w:val="20"/>
              </w:rPr>
              <w:t xml:space="preserve"> </w:t>
            </w:r>
            <w:r w:rsidRPr="0026197C">
              <w:rPr>
                <w:rFonts w:ascii="Times New Roman" w:hAnsi="Times New Roman" w:cs="Times New Roman"/>
                <w:b/>
                <w:color w:val="595959" w:themeColor="text1" w:themeTint="A6"/>
                <w:sz w:val="20"/>
                <w:szCs w:val="20"/>
              </w:rPr>
              <w:lastRenderedPageBreak/>
              <w:t>(ОД) Подготовка к организованной деятельности (ОД)</w:t>
            </w:r>
          </w:p>
        </w:tc>
        <w:tc>
          <w:tcPr>
            <w:tcW w:w="13264" w:type="dxa"/>
            <w:gridSpan w:val="7"/>
          </w:tcPr>
          <w:p w14:paraId="4A8C8EDB" w14:textId="77777777" w:rsidR="00912E4C" w:rsidRPr="0026197C" w:rsidRDefault="00912E4C" w:rsidP="00A64973">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595959" w:themeColor="text1" w:themeTint="A6"/>
                <w:sz w:val="20"/>
                <w:szCs w:val="20"/>
                <w:lang w:val="kk-KZ"/>
              </w:rPr>
            </w:pPr>
            <w:r w:rsidRPr="0026197C">
              <w:rPr>
                <w:rFonts w:ascii="Times New Roman" w:hAnsi="Times New Roman" w:cs="Times New Roman"/>
                <w:color w:val="595959" w:themeColor="text1" w:themeTint="A6"/>
                <w:sz w:val="20"/>
                <w:szCs w:val="20"/>
                <w:lang w:val="kk-KZ"/>
              </w:rPr>
              <w:lastRenderedPageBreak/>
              <w:t xml:space="preserve">ҰІӘ  ұйымдастыру  үшін балалардағы  кішігірім қозғалыстағы ойын және ойын жаттығулары </w:t>
            </w:r>
          </w:p>
          <w:p w14:paraId="0D515422" w14:textId="77777777" w:rsidR="00912E4C" w:rsidRPr="0026197C" w:rsidRDefault="00912E4C" w:rsidP="00A64973">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595959" w:themeColor="text1" w:themeTint="A6"/>
                <w:sz w:val="20"/>
                <w:szCs w:val="20"/>
                <w:u w:val="dotted"/>
                <w:lang w:val="kk-KZ"/>
              </w:rPr>
            </w:pPr>
            <w:r w:rsidRPr="0026197C">
              <w:rPr>
                <w:rFonts w:ascii="Times New Roman" w:hAnsi="Times New Roman" w:cs="Times New Roman"/>
                <w:color w:val="595959" w:themeColor="text1" w:themeTint="A6"/>
                <w:sz w:val="20"/>
                <w:szCs w:val="20"/>
              </w:rPr>
              <w:t>Игры и игровые упражнения малой подвижности для организации детей к ОД</w:t>
            </w:r>
          </w:p>
        </w:tc>
      </w:tr>
      <w:tr w:rsidR="0026197C" w:rsidRPr="0026197C" w14:paraId="75D11F93" w14:textId="77777777" w:rsidTr="00567686">
        <w:trPr>
          <w:trHeight w:val="2885"/>
        </w:trPr>
        <w:tc>
          <w:tcPr>
            <w:tcW w:w="2495" w:type="dxa"/>
            <w:vMerge/>
            <w:vAlign w:val="center"/>
          </w:tcPr>
          <w:p w14:paraId="41C69CA0" w14:textId="77777777" w:rsidR="00912E4C" w:rsidRPr="0026197C" w:rsidRDefault="00912E4C" w:rsidP="00A64973">
            <w:pPr>
              <w:spacing w:after="0" w:line="240" w:lineRule="auto"/>
              <w:contextualSpacing/>
              <w:rPr>
                <w:rFonts w:ascii="Times New Roman" w:hAnsi="Times New Roman" w:cs="Times New Roman"/>
                <w:b/>
                <w:color w:val="595959" w:themeColor="text1" w:themeTint="A6"/>
                <w:sz w:val="20"/>
                <w:szCs w:val="20"/>
                <w:lang w:val="kk-KZ"/>
              </w:rPr>
            </w:pPr>
          </w:p>
        </w:tc>
        <w:tc>
          <w:tcPr>
            <w:tcW w:w="3317" w:type="dxa"/>
            <w:gridSpan w:val="2"/>
          </w:tcPr>
          <w:p w14:paraId="0E90354C" w14:textId="77777777" w:rsidR="005042BC" w:rsidRPr="0026197C" w:rsidRDefault="00912E4C" w:rsidP="005042BC">
            <w:pPr>
              <w:pStyle w:val="ae"/>
              <w:shd w:val="clear" w:color="auto" w:fill="FFFFFF"/>
              <w:spacing w:before="0" w:beforeAutospacing="0" w:after="0" w:afterAutospacing="0"/>
              <w:rPr>
                <w:color w:val="595959" w:themeColor="text1" w:themeTint="A6"/>
                <w:sz w:val="20"/>
                <w:szCs w:val="20"/>
                <w:lang w:val="ru-RU"/>
              </w:rPr>
            </w:pPr>
            <w:r w:rsidRPr="0026197C">
              <w:rPr>
                <w:b/>
                <w:color w:val="595959" w:themeColor="text1" w:themeTint="A6"/>
                <w:sz w:val="20"/>
                <w:szCs w:val="20"/>
                <w:lang w:val="ru-RU"/>
              </w:rPr>
              <w:t xml:space="preserve">Игра малой подвижности </w:t>
            </w:r>
            <w:r w:rsidR="005042BC" w:rsidRPr="0026197C">
              <w:rPr>
                <w:color w:val="595959" w:themeColor="text1" w:themeTint="A6"/>
                <w:sz w:val="20"/>
                <w:szCs w:val="20"/>
                <w:lang w:val="ru-RU"/>
              </w:rPr>
              <w:t>«</w:t>
            </w:r>
            <w:r w:rsidR="005042BC" w:rsidRPr="0026197C">
              <w:rPr>
                <w:b/>
                <w:bCs/>
                <w:color w:val="595959" w:themeColor="text1" w:themeTint="A6"/>
                <w:sz w:val="20"/>
                <w:szCs w:val="20"/>
                <w:lang w:val="ru-RU"/>
              </w:rPr>
              <w:t>Зеркало»</w:t>
            </w:r>
          </w:p>
          <w:p w14:paraId="6ACDBF1E" w14:textId="2F714D55" w:rsidR="00912E4C" w:rsidRPr="0026197C" w:rsidRDefault="005042BC" w:rsidP="005042BC">
            <w:pPr>
              <w:pStyle w:val="ae"/>
              <w:shd w:val="clear" w:color="auto" w:fill="FFFFFF"/>
              <w:spacing w:before="0" w:beforeAutospacing="0" w:after="0" w:afterAutospacing="0"/>
              <w:rPr>
                <w:color w:val="595959" w:themeColor="text1" w:themeTint="A6"/>
                <w:sz w:val="20"/>
                <w:szCs w:val="20"/>
                <w:lang w:val="ru-RU"/>
              </w:rPr>
            </w:pPr>
            <w:proofErr w:type="spellStart"/>
            <w:proofErr w:type="gramStart"/>
            <w:r w:rsidRPr="0026197C">
              <w:rPr>
                <w:color w:val="595959" w:themeColor="text1" w:themeTint="A6"/>
                <w:sz w:val="20"/>
                <w:szCs w:val="20"/>
                <w:lang w:val="ru-RU"/>
              </w:rPr>
              <w:t>Задача:развивать</w:t>
            </w:r>
            <w:proofErr w:type="spellEnd"/>
            <w:proofErr w:type="gramEnd"/>
            <w:r w:rsidRPr="0026197C">
              <w:rPr>
                <w:color w:val="595959" w:themeColor="text1" w:themeTint="A6"/>
                <w:sz w:val="20"/>
                <w:szCs w:val="20"/>
                <w:lang w:val="ru-RU"/>
              </w:rPr>
              <w:t xml:space="preserve"> речевую и двигательную активность детей.</w:t>
            </w:r>
            <w:r w:rsidRPr="0026197C">
              <w:rPr>
                <w:color w:val="595959" w:themeColor="text1" w:themeTint="A6"/>
                <w:sz w:val="20"/>
                <w:szCs w:val="20"/>
                <w:lang w:val="ru-RU"/>
              </w:rPr>
              <w:br/>
              <w:t>Ход игры. Дети становятся в круг. Выбранный при помощи считалки ребенок становится в центр круга. Все остальные произносят:</w:t>
            </w:r>
            <w:r w:rsidRPr="0026197C">
              <w:rPr>
                <w:color w:val="595959" w:themeColor="text1" w:themeTint="A6"/>
                <w:sz w:val="20"/>
                <w:szCs w:val="20"/>
                <w:lang w:val="ru-RU"/>
              </w:rPr>
              <w:br/>
              <w:t>Ровным кругом,</w:t>
            </w:r>
            <w:r w:rsidRPr="0026197C">
              <w:rPr>
                <w:color w:val="595959" w:themeColor="text1" w:themeTint="A6"/>
                <w:sz w:val="20"/>
                <w:szCs w:val="20"/>
                <w:lang w:val="ru-RU"/>
              </w:rPr>
              <w:br/>
              <w:t>Друг за другом,</w:t>
            </w:r>
            <w:r w:rsidRPr="0026197C">
              <w:rPr>
                <w:color w:val="595959" w:themeColor="text1" w:themeTint="A6"/>
                <w:sz w:val="20"/>
                <w:szCs w:val="20"/>
                <w:lang w:val="ru-RU"/>
              </w:rPr>
              <w:br/>
              <w:t>Эй, ребята, не зевать!</w:t>
            </w:r>
            <w:r w:rsidRPr="0026197C">
              <w:rPr>
                <w:color w:val="595959" w:themeColor="text1" w:themeTint="A6"/>
                <w:sz w:val="20"/>
                <w:szCs w:val="20"/>
                <w:lang w:val="ru-RU"/>
              </w:rPr>
              <w:br/>
              <w:t>Что нам Вовочка (Анечка, Валечка и т. д.) покажет,</w:t>
            </w:r>
            <w:r w:rsidRPr="0026197C">
              <w:rPr>
                <w:color w:val="595959" w:themeColor="text1" w:themeTint="A6"/>
                <w:sz w:val="20"/>
                <w:szCs w:val="20"/>
                <w:lang w:val="ru-RU"/>
              </w:rPr>
              <w:br/>
              <w:t>Будем дружно выполнять.</w:t>
            </w:r>
            <w:r w:rsidRPr="0026197C">
              <w:rPr>
                <w:color w:val="595959" w:themeColor="text1" w:themeTint="A6"/>
                <w:sz w:val="20"/>
                <w:szCs w:val="20"/>
                <w:lang w:val="ru-RU"/>
              </w:rPr>
              <w:br/>
            </w:r>
            <w:r w:rsidR="00912E4C" w:rsidRPr="0026197C">
              <w:rPr>
                <w:color w:val="595959" w:themeColor="text1" w:themeTint="A6"/>
                <w:sz w:val="20"/>
                <w:szCs w:val="20"/>
                <w:lang w:val="ru-RU"/>
              </w:rPr>
              <w:t xml:space="preserve">*** </w:t>
            </w:r>
            <w:proofErr w:type="spellStart"/>
            <w:r w:rsidR="00912E4C" w:rsidRPr="0026197C">
              <w:rPr>
                <w:color w:val="595959" w:themeColor="text1" w:themeTint="A6"/>
                <w:sz w:val="20"/>
                <w:szCs w:val="20"/>
                <w:lang w:val="ru-RU"/>
              </w:rPr>
              <w:t>қайталаңыз</w:t>
            </w:r>
            <w:proofErr w:type="spellEnd"/>
            <w:r w:rsidR="00912E4C" w:rsidRPr="0026197C">
              <w:rPr>
                <w:color w:val="595959" w:themeColor="text1" w:themeTint="A6"/>
                <w:sz w:val="20"/>
                <w:szCs w:val="20"/>
                <w:lang w:val="ru-RU"/>
              </w:rPr>
              <w:t xml:space="preserve">-повтори </w:t>
            </w:r>
            <w:r w:rsidR="00912E4C" w:rsidRPr="0026197C">
              <w:rPr>
                <w:rFonts w:eastAsia="Calibri"/>
                <w:b/>
                <w:i/>
                <w:color w:val="595959" w:themeColor="text1" w:themeTint="A6"/>
                <w:kern w:val="24"/>
                <w:sz w:val="20"/>
                <w:szCs w:val="20"/>
                <w:lang w:val="ru-RU"/>
              </w:rPr>
              <w:t xml:space="preserve">(коммуникативная, познавательная </w:t>
            </w:r>
            <w:proofErr w:type="spellStart"/>
            <w:proofErr w:type="gramStart"/>
            <w:r w:rsidR="00912E4C" w:rsidRPr="0026197C">
              <w:rPr>
                <w:rFonts w:eastAsia="Calibri"/>
                <w:b/>
                <w:i/>
                <w:color w:val="595959" w:themeColor="text1" w:themeTint="A6"/>
                <w:kern w:val="24"/>
                <w:sz w:val="20"/>
                <w:szCs w:val="20"/>
                <w:lang w:val="ru-RU"/>
              </w:rPr>
              <w:t>деятельность,игровая</w:t>
            </w:r>
            <w:proofErr w:type="spellEnd"/>
            <w:proofErr w:type="gramEnd"/>
            <w:r w:rsidR="00912E4C" w:rsidRPr="0026197C">
              <w:rPr>
                <w:rFonts w:eastAsia="Calibri"/>
                <w:b/>
                <w:i/>
                <w:color w:val="595959" w:themeColor="text1" w:themeTint="A6"/>
                <w:kern w:val="24"/>
                <w:sz w:val="20"/>
                <w:szCs w:val="20"/>
                <w:lang w:val="ru-RU"/>
              </w:rPr>
              <w:t>)</w:t>
            </w:r>
          </w:p>
        </w:tc>
        <w:tc>
          <w:tcPr>
            <w:tcW w:w="2977" w:type="dxa"/>
            <w:gridSpan w:val="2"/>
          </w:tcPr>
          <w:p w14:paraId="7229D1B0" w14:textId="77777777" w:rsidR="00912E4C" w:rsidRPr="0026197C" w:rsidRDefault="00912E4C" w:rsidP="00A64973">
            <w:pPr>
              <w:shd w:val="clear" w:color="auto" w:fill="FFFFFF"/>
              <w:spacing w:after="0"/>
              <w:rPr>
                <w:rFonts w:ascii="Times New Roman" w:hAnsi="Times New Roman" w:cs="Times New Roman"/>
                <w:b/>
                <w:color w:val="595959" w:themeColor="text1" w:themeTint="A6"/>
                <w:sz w:val="20"/>
                <w:szCs w:val="20"/>
              </w:rPr>
            </w:pPr>
            <w:proofErr w:type="spellStart"/>
            <w:r w:rsidRPr="0026197C">
              <w:rPr>
                <w:rFonts w:ascii="Times New Roman" w:hAnsi="Times New Roman" w:cs="Times New Roman"/>
                <w:b/>
                <w:color w:val="595959" w:themeColor="text1" w:themeTint="A6"/>
                <w:sz w:val="20"/>
                <w:szCs w:val="20"/>
              </w:rPr>
              <w:t>Логоритмика</w:t>
            </w:r>
            <w:proofErr w:type="spellEnd"/>
            <w:r w:rsidRPr="0026197C">
              <w:rPr>
                <w:rFonts w:ascii="Times New Roman" w:hAnsi="Times New Roman" w:cs="Times New Roman"/>
                <w:b/>
                <w:color w:val="595959" w:themeColor="text1" w:themeTint="A6"/>
                <w:sz w:val="20"/>
                <w:szCs w:val="20"/>
              </w:rPr>
              <w:t xml:space="preserve"> </w:t>
            </w:r>
          </w:p>
          <w:p w14:paraId="495E4D70" w14:textId="264EDF17" w:rsidR="00912E4C" w:rsidRPr="0026197C" w:rsidRDefault="00912E4C" w:rsidP="00A64973">
            <w:pPr>
              <w:shd w:val="clear" w:color="auto" w:fill="FFFFFF"/>
              <w:spacing w:after="0"/>
              <w:rPr>
                <w:rFonts w:ascii="Times New Roman" w:hAnsi="Times New Roman" w:cs="Times New Roman"/>
                <w:color w:val="595959" w:themeColor="text1" w:themeTint="A6"/>
                <w:sz w:val="20"/>
                <w:szCs w:val="20"/>
                <w:lang w:eastAsia="ru-RU"/>
              </w:rPr>
            </w:pPr>
            <w:r w:rsidRPr="0026197C">
              <w:rPr>
                <w:rStyle w:val="c8"/>
                <w:rFonts w:ascii="Times New Roman" w:hAnsi="Times New Roman" w:cs="Times New Roman"/>
                <w:b/>
                <w:bCs/>
                <w:color w:val="595959" w:themeColor="text1" w:themeTint="A6"/>
                <w:sz w:val="20"/>
                <w:szCs w:val="20"/>
              </w:rPr>
              <w:t>«</w:t>
            </w:r>
            <w:proofErr w:type="spellStart"/>
            <w:r w:rsidR="00AC0FA9" w:rsidRPr="0026197C">
              <w:rPr>
                <w:rStyle w:val="c8"/>
                <w:rFonts w:ascii="Times New Roman" w:hAnsi="Times New Roman" w:cs="Times New Roman"/>
                <w:b/>
                <w:bCs/>
                <w:color w:val="595959" w:themeColor="text1" w:themeTint="A6"/>
                <w:sz w:val="20"/>
                <w:szCs w:val="20"/>
              </w:rPr>
              <w:t>Плим-плим-плом</w:t>
            </w:r>
            <w:proofErr w:type="spellEnd"/>
            <w:r w:rsidRPr="0026197C">
              <w:rPr>
                <w:rStyle w:val="c8"/>
                <w:rFonts w:ascii="Times New Roman" w:hAnsi="Times New Roman" w:cs="Times New Roman"/>
                <w:b/>
                <w:bCs/>
                <w:color w:val="595959" w:themeColor="text1" w:themeTint="A6"/>
                <w:sz w:val="20"/>
                <w:szCs w:val="20"/>
              </w:rPr>
              <w:t>»</w:t>
            </w:r>
          </w:p>
          <w:p w14:paraId="41CDAF4F" w14:textId="77777777" w:rsidR="00912E4C" w:rsidRPr="0026197C" w:rsidRDefault="00912E4C" w:rsidP="00A64973">
            <w:pPr>
              <w:shd w:val="clear" w:color="auto" w:fill="FFFFFF"/>
              <w:spacing w:after="0" w:line="240" w:lineRule="auto"/>
              <w:rPr>
                <w:rFonts w:ascii="Times New Roman" w:hAnsi="Times New Roman" w:cs="Times New Roman"/>
                <w:color w:val="595959" w:themeColor="text1" w:themeTint="A6"/>
                <w:sz w:val="20"/>
                <w:szCs w:val="20"/>
              </w:rPr>
            </w:pPr>
            <w:r w:rsidRPr="0026197C">
              <w:rPr>
                <w:rStyle w:val="c9"/>
                <w:rFonts w:ascii="Times New Roman" w:hAnsi="Times New Roman" w:cs="Times New Roman"/>
                <w:b/>
                <w:bCs/>
                <w:color w:val="595959" w:themeColor="text1" w:themeTint="A6"/>
                <w:sz w:val="20"/>
                <w:szCs w:val="20"/>
              </w:rPr>
              <w:t>Задача: </w:t>
            </w:r>
            <w:r w:rsidRPr="0026197C">
              <w:rPr>
                <w:rFonts w:ascii="Times New Roman" w:hAnsi="Times New Roman" w:cs="Times New Roman"/>
                <w:color w:val="595959" w:themeColor="text1" w:themeTint="A6"/>
                <w:sz w:val="20"/>
                <w:szCs w:val="20"/>
              </w:rPr>
              <w:t>развивать внимательность, плавность выполнения движения</w:t>
            </w:r>
          </w:p>
          <w:p w14:paraId="0ACB3994" w14:textId="5BEBD0F0" w:rsidR="00912E4C" w:rsidRPr="0026197C" w:rsidRDefault="00912E4C" w:rsidP="00AC0FA9">
            <w:pPr>
              <w:spacing w:after="0" w:line="240" w:lineRule="auto"/>
              <w:rPr>
                <w:rFonts w:ascii="Times New Roman" w:eastAsia="Calibri" w:hAnsi="Times New Roman" w:cs="Times New Roman"/>
                <w:color w:val="595959" w:themeColor="text1" w:themeTint="A6"/>
                <w:sz w:val="20"/>
                <w:szCs w:val="20"/>
                <w:lang w:val="kk-KZ"/>
              </w:rPr>
            </w:pPr>
            <w:r w:rsidRPr="0026197C">
              <w:rPr>
                <w:rFonts w:ascii="Times New Roman" w:hAnsi="Times New Roman" w:cs="Times New Roman"/>
                <w:b/>
                <w:i/>
                <w:color w:val="595959" w:themeColor="text1" w:themeTint="A6"/>
                <w:sz w:val="20"/>
                <w:szCs w:val="20"/>
                <w:lang w:val="kk-KZ" w:eastAsia="ru-RU"/>
              </w:rPr>
              <w:t xml:space="preserve"> </w:t>
            </w:r>
            <w:r w:rsidRPr="0026197C">
              <w:rPr>
                <w:rFonts w:ascii="Times New Roman" w:hAnsi="Times New Roman" w:cs="Times New Roman"/>
                <w:color w:val="595959" w:themeColor="text1" w:themeTint="A6"/>
                <w:sz w:val="20"/>
                <w:szCs w:val="20"/>
              </w:rPr>
              <w:t>***</w:t>
            </w:r>
            <w:r w:rsidRPr="0026197C">
              <w:rPr>
                <w:rFonts w:ascii="Times New Roman" w:eastAsia="Calibri" w:hAnsi="Times New Roman" w:cs="Times New Roman"/>
                <w:color w:val="595959" w:themeColor="text1" w:themeTint="A6"/>
                <w:sz w:val="20"/>
                <w:szCs w:val="20"/>
                <w:lang w:val="kk-KZ"/>
              </w:rPr>
              <w:t xml:space="preserve"> </w:t>
            </w:r>
            <w:r w:rsidR="00AC0FA9" w:rsidRPr="0026197C">
              <w:rPr>
                <w:rFonts w:ascii="Times New Roman" w:eastAsia="Calibri" w:hAnsi="Times New Roman" w:cs="Times New Roman"/>
                <w:color w:val="595959" w:themeColor="text1" w:themeTint="A6"/>
                <w:sz w:val="20"/>
                <w:szCs w:val="20"/>
                <w:lang w:val="kk-KZ"/>
              </w:rPr>
              <w:t>будь внимательным-сақ болыңыз</w:t>
            </w:r>
          </w:p>
          <w:p w14:paraId="316C8802" w14:textId="77777777" w:rsidR="00912E4C" w:rsidRPr="0026197C" w:rsidRDefault="00912E4C" w:rsidP="00A64973">
            <w:pPr>
              <w:spacing w:after="0" w:line="240" w:lineRule="auto"/>
              <w:rPr>
                <w:rFonts w:ascii="Times New Roman" w:hAnsi="Times New Roman" w:cs="Times New Roman"/>
                <w:color w:val="595959" w:themeColor="text1" w:themeTint="A6"/>
                <w:sz w:val="20"/>
                <w:szCs w:val="20"/>
              </w:rPr>
            </w:pPr>
            <w:r w:rsidRPr="0026197C">
              <w:rPr>
                <w:rFonts w:ascii="Times New Roman" w:hAnsi="Times New Roman" w:cs="Times New Roman"/>
                <w:b/>
                <w:i/>
                <w:color w:val="595959" w:themeColor="text1" w:themeTint="A6"/>
                <w:sz w:val="20"/>
                <w:szCs w:val="20"/>
                <w:lang w:val="kk-KZ" w:eastAsia="ru-RU"/>
              </w:rPr>
              <w:t>(познавательная, коммуникативная деятельность)</w:t>
            </w:r>
          </w:p>
        </w:tc>
        <w:tc>
          <w:tcPr>
            <w:tcW w:w="3260" w:type="dxa"/>
          </w:tcPr>
          <w:p w14:paraId="2BAA72C5" w14:textId="77B65C92" w:rsidR="00912E4C" w:rsidRPr="0026197C" w:rsidRDefault="00912E4C" w:rsidP="00A64973">
            <w:pPr>
              <w:spacing w:after="0" w:line="240" w:lineRule="auto"/>
              <w:rPr>
                <w:rFonts w:ascii="Times New Roman" w:hAnsi="Times New Roman" w:cs="Times New Roman"/>
                <w:b/>
                <w:color w:val="595959" w:themeColor="text1" w:themeTint="A6"/>
                <w:sz w:val="20"/>
                <w:szCs w:val="20"/>
              </w:rPr>
            </w:pPr>
            <w:r w:rsidRPr="0026197C">
              <w:rPr>
                <w:rFonts w:ascii="Times New Roman" w:hAnsi="Times New Roman" w:cs="Times New Roman"/>
                <w:b/>
                <w:color w:val="595959" w:themeColor="text1" w:themeTint="A6"/>
                <w:sz w:val="20"/>
                <w:szCs w:val="20"/>
              </w:rPr>
              <w:t xml:space="preserve">Пальчиковая гимнастика </w:t>
            </w:r>
            <w:r w:rsidRPr="0026197C">
              <w:rPr>
                <w:rFonts w:ascii="Times New Roman" w:hAnsi="Times New Roman" w:cs="Times New Roman"/>
                <w:b/>
                <w:color w:val="595959" w:themeColor="text1" w:themeTint="A6"/>
                <w:sz w:val="20"/>
                <w:szCs w:val="20"/>
                <w:lang w:val="kk-KZ"/>
              </w:rPr>
              <w:t>«</w:t>
            </w:r>
            <w:r w:rsidR="00AC0FA9" w:rsidRPr="0026197C">
              <w:rPr>
                <w:rFonts w:ascii="Times New Roman" w:hAnsi="Times New Roman" w:cs="Times New Roman"/>
                <w:b/>
                <w:color w:val="595959" w:themeColor="text1" w:themeTint="A6"/>
                <w:sz w:val="20"/>
                <w:szCs w:val="20"/>
                <w:lang w:val="kk-KZ"/>
              </w:rPr>
              <w:t>Снежок</w:t>
            </w:r>
            <w:r w:rsidRPr="0026197C">
              <w:rPr>
                <w:rFonts w:ascii="Times New Roman" w:hAnsi="Times New Roman" w:cs="Times New Roman"/>
                <w:b/>
                <w:color w:val="595959" w:themeColor="text1" w:themeTint="A6"/>
                <w:sz w:val="20"/>
                <w:szCs w:val="20"/>
              </w:rPr>
              <w:t>» </w:t>
            </w:r>
          </w:p>
          <w:p w14:paraId="4501B254" w14:textId="77777777" w:rsidR="00912E4C" w:rsidRPr="0026197C" w:rsidRDefault="00912E4C" w:rsidP="00A64973">
            <w:pPr>
              <w:spacing w:after="0" w:line="240" w:lineRule="auto"/>
              <w:rPr>
                <w:rFonts w:ascii="Arial" w:hAnsi="Arial" w:cs="Arial"/>
                <w:color w:val="595959" w:themeColor="text1" w:themeTint="A6"/>
                <w:sz w:val="20"/>
                <w:szCs w:val="20"/>
                <w:shd w:val="clear" w:color="auto" w:fill="FFFFFF"/>
              </w:rPr>
            </w:pPr>
            <w:r w:rsidRPr="0026197C">
              <w:rPr>
                <w:rFonts w:ascii="Times New Roman" w:hAnsi="Times New Roman" w:cs="Times New Roman"/>
                <w:b/>
                <w:color w:val="595959" w:themeColor="text1" w:themeTint="A6"/>
                <w:sz w:val="20"/>
                <w:szCs w:val="20"/>
              </w:rPr>
              <w:t>Задача:</w:t>
            </w:r>
            <w:r w:rsidRPr="0026197C">
              <w:rPr>
                <w:rFonts w:ascii="Times New Roman" w:hAnsi="Times New Roman" w:cs="Times New Roman"/>
                <w:color w:val="595959" w:themeColor="text1" w:themeTint="A6"/>
                <w:sz w:val="20"/>
                <w:szCs w:val="20"/>
              </w:rPr>
              <w:t> развитие мелкой моторики,</w:t>
            </w:r>
            <w:r w:rsidRPr="0026197C">
              <w:rPr>
                <w:rFonts w:ascii="Times New Roman" w:hAnsi="Times New Roman" w:cs="Times New Roman"/>
                <w:color w:val="595959" w:themeColor="text1" w:themeTint="A6"/>
                <w:sz w:val="20"/>
                <w:szCs w:val="20"/>
                <w:lang w:val="kk-KZ"/>
              </w:rPr>
              <w:t xml:space="preserve"> </w:t>
            </w:r>
            <w:r w:rsidRPr="0026197C">
              <w:rPr>
                <w:rFonts w:ascii="Times New Roman" w:hAnsi="Times New Roman" w:cs="Times New Roman"/>
                <w:color w:val="595959" w:themeColor="text1" w:themeTint="A6"/>
                <w:sz w:val="20"/>
                <w:szCs w:val="20"/>
              </w:rPr>
              <w:t>умения повторять движения за воспитателем</w:t>
            </w:r>
            <w:r w:rsidRPr="0026197C">
              <w:rPr>
                <w:rFonts w:ascii="Arial" w:hAnsi="Arial" w:cs="Arial"/>
                <w:color w:val="595959" w:themeColor="text1" w:themeTint="A6"/>
                <w:sz w:val="20"/>
                <w:szCs w:val="20"/>
                <w:shd w:val="clear" w:color="auto" w:fill="FFFFFF"/>
              </w:rPr>
              <w:t xml:space="preserve"> </w:t>
            </w:r>
          </w:p>
          <w:p w14:paraId="6D231448" w14:textId="31D29E09" w:rsidR="00912E4C" w:rsidRPr="0026197C" w:rsidRDefault="00912E4C" w:rsidP="00A64973">
            <w:pPr>
              <w:spacing w:after="0" w:line="240" w:lineRule="auto"/>
              <w:rPr>
                <w:rFonts w:ascii="Times New Roman" w:hAnsi="Times New Roman" w:cs="Times New Roman"/>
                <w:color w:val="595959" w:themeColor="text1" w:themeTint="A6"/>
                <w:sz w:val="20"/>
                <w:szCs w:val="20"/>
              </w:rPr>
            </w:pPr>
            <w:r w:rsidRPr="0026197C">
              <w:rPr>
                <w:rFonts w:ascii="Times New Roman" w:hAnsi="Times New Roman" w:cs="Times New Roman"/>
                <w:color w:val="595959" w:themeColor="text1" w:themeTint="A6"/>
                <w:sz w:val="20"/>
                <w:szCs w:val="20"/>
              </w:rPr>
              <w:t xml:space="preserve">*** </w:t>
            </w:r>
            <w:r w:rsidR="00AC0FA9" w:rsidRPr="0026197C">
              <w:rPr>
                <w:rFonts w:ascii="Times New Roman" w:hAnsi="Times New Roman" w:cs="Times New Roman"/>
                <w:color w:val="595959" w:themeColor="text1" w:themeTint="A6"/>
                <w:sz w:val="20"/>
                <w:szCs w:val="20"/>
                <w:lang w:val="kk-KZ"/>
              </w:rPr>
              <w:t>снежок-</w:t>
            </w:r>
            <w:r w:rsidR="00AC0FA9" w:rsidRPr="0026197C">
              <w:rPr>
                <w:color w:val="595959" w:themeColor="text1" w:themeTint="A6"/>
                <w:sz w:val="20"/>
                <w:szCs w:val="20"/>
              </w:rPr>
              <w:t xml:space="preserve"> </w:t>
            </w:r>
            <w:r w:rsidR="00AC0FA9" w:rsidRPr="0026197C">
              <w:rPr>
                <w:rFonts w:ascii="Times New Roman" w:hAnsi="Times New Roman" w:cs="Times New Roman"/>
                <w:color w:val="595959" w:themeColor="text1" w:themeTint="A6"/>
                <w:sz w:val="20"/>
                <w:szCs w:val="20"/>
                <w:lang w:val="kk-KZ"/>
              </w:rPr>
              <w:t>қар добы</w:t>
            </w:r>
            <w:r w:rsidRPr="0026197C">
              <w:rPr>
                <w:rFonts w:ascii="Times New Roman" w:hAnsi="Times New Roman" w:cs="Times New Roman"/>
                <w:color w:val="595959" w:themeColor="text1" w:themeTint="A6"/>
                <w:sz w:val="20"/>
                <w:szCs w:val="20"/>
                <w:lang w:val="kk-KZ"/>
              </w:rPr>
              <w:t xml:space="preserve"> </w:t>
            </w:r>
            <w:r w:rsidRPr="0026197C">
              <w:rPr>
                <w:rFonts w:ascii="Times New Roman" w:hAnsi="Times New Roman" w:cs="Times New Roman"/>
                <w:color w:val="595959" w:themeColor="text1" w:themeTint="A6"/>
                <w:sz w:val="20"/>
                <w:szCs w:val="20"/>
              </w:rPr>
              <w:t>(</w:t>
            </w:r>
            <w:r w:rsidRPr="0026197C">
              <w:rPr>
                <w:rFonts w:ascii="Times New Roman" w:hAnsi="Times New Roman" w:cs="Times New Roman"/>
                <w:b/>
                <w:i/>
                <w:color w:val="595959" w:themeColor="text1" w:themeTint="A6"/>
                <w:sz w:val="20"/>
                <w:szCs w:val="20"/>
                <w:lang w:val="kk-KZ" w:eastAsia="ru-RU"/>
              </w:rPr>
              <w:t>познавательная, коммуникативная деятельность)</w:t>
            </w:r>
          </w:p>
        </w:tc>
        <w:tc>
          <w:tcPr>
            <w:tcW w:w="1843" w:type="dxa"/>
          </w:tcPr>
          <w:p w14:paraId="565256E6" w14:textId="21D877BB" w:rsidR="00912E4C" w:rsidRPr="0026197C" w:rsidRDefault="00912E4C" w:rsidP="00A64973">
            <w:pPr>
              <w:spacing w:after="0" w:line="240" w:lineRule="auto"/>
              <w:rPr>
                <w:rFonts w:ascii="Times New Roman" w:hAnsi="Times New Roman" w:cs="Times New Roman"/>
                <w:color w:val="595959" w:themeColor="text1" w:themeTint="A6"/>
                <w:sz w:val="20"/>
                <w:szCs w:val="20"/>
              </w:rPr>
            </w:pPr>
          </w:p>
        </w:tc>
        <w:tc>
          <w:tcPr>
            <w:tcW w:w="1867" w:type="dxa"/>
          </w:tcPr>
          <w:p w14:paraId="15945016" w14:textId="781D948A" w:rsidR="00912E4C" w:rsidRPr="0026197C" w:rsidRDefault="00912E4C" w:rsidP="00A64973">
            <w:pPr>
              <w:spacing w:after="0" w:line="240" w:lineRule="auto"/>
              <w:rPr>
                <w:rFonts w:ascii="Times New Roman" w:hAnsi="Times New Roman" w:cs="Times New Roman"/>
                <w:color w:val="595959" w:themeColor="text1" w:themeTint="A6"/>
                <w:sz w:val="20"/>
                <w:szCs w:val="20"/>
              </w:rPr>
            </w:pPr>
          </w:p>
        </w:tc>
      </w:tr>
      <w:tr w:rsidR="0026197C" w:rsidRPr="0026197C" w14:paraId="78077B93" w14:textId="77777777" w:rsidTr="00567686">
        <w:trPr>
          <w:trHeight w:val="837"/>
        </w:trPr>
        <w:tc>
          <w:tcPr>
            <w:tcW w:w="2495" w:type="dxa"/>
          </w:tcPr>
          <w:p w14:paraId="72B54475" w14:textId="77777777" w:rsidR="00912E4C" w:rsidRPr="0026197C" w:rsidRDefault="00912E4C" w:rsidP="00A64973">
            <w:pPr>
              <w:widowControl w:val="0"/>
              <w:autoSpaceDE w:val="0"/>
              <w:autoSpaceDN w:val="0"/>
              <w:adjustRightInd w:val="0"/>
              <w:spacing w:after="0" w:line="240" w:lineRule="auto"/>
              <w:contextualSpacing/>
              <w:rPr>
                <w:rFonts w:ascii="Times New Roman" w:eastAsia="Calibri" w:hAnsi="Times New Roman"/>
                <w:b/>
                <w:bCs/>
                <w:color w:val="595959" w:themeColor="text1" w:themeTint="A6"/>
                <w:sz w:val="20"/>
                <w:szCs w:val="20"/>
              </w:rPr>
            </w:pPr>
            <w:r w:rsidRPr="0026197C">
              <w:rPr>
                <w:rFonts w:ascii="Times New Roman" w:eastAsia="Calibri" w:hAnsi="Times New Roman"/>
                <w:b/>
                <w:bCs/>
                <w:color w:val="595959" w:themeColor="text1" w:themeTint="A6"/>
                <w:sz w:val="20"/>
                <w:szCs w:val="20"/>
              </w:rPr>
              <w:t xml:space="preserve">МДМ </w:t>
            </w:r>
            <w:proofErr w:type="spellStart"/>
            <w:r w:rsidRPr="0026197C">
              <w:rPr>
                <w:rFonts w:ascii="Times New Roman" w:eastAsia="Calibri" w:hAnsi="Times New Roman"/>
                <w:b/>
                <w:bCs/>
                <w:color w:val="595959" w:themeColor="text1" w:themeTint="A6"/>
                <w:sz w:val="20"/>
                <w:szCs w:val="20"/>
              </w:rPr>
              <w:t>кестесіне</w:t>
            </w:r>
            <w:proofErr w:type="spellEnd"/>
            <w:r w:rsidRPr="0026197C">
              <w:rPr>
                <w:rFonts w:ascii="Times New Roman" w:eastAsia="Calibri" w:hAnsi="Times New Roman"/>
                <w:b/>
                <w:bCs/>
                <w:color w:val="595959" w:themeColor="text1" w:themeTint="A6"/>
                <w:sz w:val="20"/>
                <w:szCs w:val="20"/>
              </w:rPr>
              <w:t xml:space="preserve"> сай ҰҚ/</w:t>
            </w:r>
          </w:p>
          <w:p w14:paraId="2F1038A9" w14:textId="77777777" w:rsidR="00912E4C" w:rsidRPr="0026197C" w:rsidRDefault="00912E4C" w:rsidP="00A64973">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6197C">
              <w:rPr>
                <w:rFonts w:ascii="Times New Roman" w:eastAsia="Calibri" w:hAnsi="Times New Roman"/>
                <w:b/>
                <w:bCs/>
                <w:color w:val="595959" w:themeColor="text1" w:themeTint="A6"/>
                <w:sz w:val="20"/>
                <w:szCs w:val="20"/>
              </w:rPr>
              <w:t>ОД по расписанию ДО</w:t>
            </w:r>
          </w:p>
        </w:tc>
        <w:tc>
          <w:tcPr>
            <w:tcW w:w="3317" w:type="dxa"/>
            <w:gridSpan w:val="2"/>
          </w:tcPr>
          <w:p w14:paraId="1C5A847D" w14:textId="77777777" w:rsidR="00912E4C" w:rsidRPr="0026197C" w:rsidRDefault="00912E4C" w:rsidP="0026197C">
            <w:pPr>
              <w:spacing w:after="0" w:line="240" w:lineRule="auto"/>
              <w:contextualSpacing/>
              <w:rPr>
                <w:rFonts w:ascii="Times New Roman" w:eastAsia="Calibri" w:hAnsi="Times New Roman"/>
                <w:b/>
                <w:color w:val="595959" w:themeColor="text1" w:themeTint="A6"/>
                <w:sz w:val="20"/>
                <w:szCs w:val="20"/>
              </w:rPr>
            </w:pPr>
            <w:r w:rsidRPr="0026197C">
              <w:rPr>
                <w:rFonts w:ascii="Times New Roman" w:eastAsia="Calibri" w:hAnsi="Times New Roman"/>
                <w:b/>
                <w:color w:val="595959" w:themeColor="text1" w:themeTint="A6"/>
                <w:sz w:val="20"/>
                <w:szCs w:val="20"/>
              </w:rPr>
              <w:t xml:space="preserve">Дене </w:t>
            </w:r>
            <w:proofErr w:type="spellStart"/>
            <w:r w:rsidRPr="0026197C">
              <w:rPr>
                <w:rFonts w:ascii="Times New Roman" w:eastAsia="Calibri" w:hAnsi="Times New Roman"/>
                <w:b/>
                <w:color w:val="595959" w:themeColor="text1" w:themeTint="A6"/>
                <w:sz w:val="20"/>
                <w:szCs w:val="20"/>
              </w:rPr>
              <w:t>шынықтыру</w:t>
            </w:r>
            <w:proofErr w:type="spellEnd"/>
            <w:r w:rsidRPr="0026197C">
              <w:rPr>
                <w:rFonts w:ascii="Times New Roman" w:eastAsia="Calibri" w:hAnsi="Times New Roman"/>
                <w:b/>
                <w:color w:val="595959" w:themeColor="text1" w:themeTint="A6"/>
                <w:sz w:val="20"/>
                <w:szCs w:val="20"/>
              </w:rPr>
              <w:t>/</w:t>
            </w:r>
          </w:p>
          <w:p w14:paraId="579961C3" w14:textId="77777777" w:rsidR="00912E4C" w:rsidRPr="0026197C" w:rsidRDefault="00912E4C" w:rsidP="0026197C">
            <w:pPr>
              <w:spacing w:after="0" w:line="240" w:lineRule="auto"/>
              <w:contextualSpacing/>
              <w:rPr>
                <w:rFonts w:ascii="Times New Roman" w:eastAsia="Calibri" w:hAnsi="Times New Roman"/>
                <w:b/>
                <w:color w:val="595959" w:themeColor="text1" w:themeTint="A6"/>
                <w:sz w:val="20"/>
                <w:szCs w:val="20"/>
              </w:rPr>
            </w:pPr>
            <w:r w:rsidRPr="0026197C">
              <w:rPr>
                <w:rFonts w:ascii="Times New Roman" w:eastAsia="Calibri" w:hAnsi="Times New Roman"/>
                <w:b/>
                <w:color w:val="595959" w:themeColor="text1" w:themeTint="A6"/>
                <w:sz w:val="20"/>
                <w:szCs w:val="20"/>
              </w:rPr>
              <w:t>Физическая культура</w:t>
            </w:r>
          </w:p>
          <w:p w14:paraId="32485214" w14:textId="77777777" w:rsidR="00912E4C" w:rsidRPr="0026197C" w:rsidRDefault="00912E4C" w:rsidP="0026197C">
            <w:pPr>
              <w:spacing w:after="0" w:line="240" w:lineRule="auto"/>
              <w:contextualSpacing/>
              <w:rPr>
                <w:rFonts w:ascii="Times New Roman" w:eastAsia="Calibri" w:hAnsi="Times New Roman"/>
                <w:color w:val="595959" w:themeColor="text1" w:themeTint="A6"/>
                <w:sz w:val="20"/>
                <w:szCs w:val="20"/>
              </w:rPr>
            </w:pPr>
            <w:r w:rsidRPr="0026197C">
              <w:rPr>
                <w:rFonts w:ascii="Times New Roman" w:eastAsia="Calibri" w:hAnsi="Times New Roman"/>
                <w:color w:val="595959" w:themeColor="text1" w:themeTint="A6"/>
                <w:sz w:val="20"/>
                <w:szCs w:val="20"/>
              </w:rPr>
              <w:t>(по плану специалиста)</w:t>
            </w:r>
          </w:p>
          <w:p w14:paraId="1B8193BF" w14:textId="77777777" w:rsidR="00912E4C" w:rsidRPr="0026197C" w:rsidRDefault="00912E4C" w:rsidP="0026197C">
            <w:pPr>
              <w:spacing w:after="0" w:line="240" w:lineRule="auto"/>
              <w:contextualSpacing/>
              <w:rPr>
                <w:rFonts w:ascii="Times New Roman" w:eastAsia="Calibri" w:hAnsi="Times New Roman"/>
                <w:b/>
                <w:color w:val="595959" w:themeColor="text1" w:themeTint="A6"/>
                <w:sz w:val="20"/>
                <w:szCs w:val="20"/>
              </w:rPr>
            </w:pPr>
            <w:r w:rsidRPr="0026197C">
              <w:rPr>
                <w:rFonts w:ascii="Times New Roman" w:eastAsia="Calibri" w:hAnsi="Times New Roman"/>
                <w:b/>
                <w:color w:val="595959" w:themeColor="text1" w:themeTint="A6"/>
                <w:sz w:val="20"/>
                <w:szCs w:val="20"/>
              </w:rPr>
              <w:t xml:space="preserve">Математика </w:t>
            </w:r>
            <w:proofErr w:type="spellStart"/>
            <w:r w:rsidRPr="0026197C">
              <w:rPr>
                <w:rFonts w:ascii="Times New Roman" w:eastAsia="Calibri" w:hAnsi="Times New Roman"/>
                <w:b/>
                <w:color w:val="595959" w:themeColor="text1" w:themeTint="A6"/>
                <w:sz w:val="20"/>
                <w:szCs w:val="20"/>
              </w:rPr>
              <w:t>негіздері</w:t>
            </w:r>
            <w:proofErr w:type="spellEnd"/>
            <w:r w:rsidRPr="0026197C">
              <w:rPr>
                <w:rFonts w:ascii="Times New Roman" w:eastAsia="Calibri" w:hAnsi="Times New Roman"/>
                <w:b/>
                <w:color w:val="595959" w:themeColor="text1" w:themeTint="A6"/>
                <w:sz w:val="20"/>
                <w:szCs w:val="20"/>
              </w:rPr>
              <w:t>/</w:t>
            </w:r>
          </w:p>
          <w:p w14:paraId="550DCEFE" w14:textId="77777777" w:rsidR="00912E4C" w:rsidRPr="0026197C" w:rsidRDefault="00912E4C" w:rsidP="0026197C">
            <w:pPr>
              <w:tabs>
                <w:tab w:val="left" w:pos="175"/>
              </w:tabs>
              <w:spacing w:after="0" w:line="240" w:lineRule="auto"/>
              <w:contextualSpacing/>
              <w:rPr>
                <w:rFonts w:ascii="Times New Roman" w:hAnsi="Times New Roman" w:cs="Times New Roman"/>
                <w:color w:val="595959" w:themeColor="text1" w:themeTint="A6"/>
                <w:sz w:val="20"/>
                <w:szCs w:val="20"/>
              </w:rPr>
            </w:pPr>
            <w:r w:rsidRPr="0026197C">
              <w:rPr>
                <w:rFonts w:ascii="Times New Roman" w:hAnsi="Times New Roman" w:cs="Times New Roman"/>
                <w:b/>
                <w:color w:val="595959" w:themeColor="text1" w:themeTint="A6"/>
                <w:sz w:val="20"/>
                <w:szCs w:val="20"/>
              </w:rPr>
              <w:t>Основы математики</w:t>
            </w:r>
            <w:r w:rsidRPr="0026197C">
              <w:rPr>
                <w:rFonts w:ascii="Times New Roman" w:hAnsi="Times New Roman" w:cs="Times New Roman"/>
                <w:color w:val="595959" w:themeColor="text1" w:themeTint="A6"/>
                <w:sz w:val="20"/>
                <w:szCs w:val="20"/>
              </w:rPr>
              <w:t xml:space="preserve"> </w:t>
            </w:r>
          </w:p>
          <w:p w14:paraId="0DCAC07E" w14:textId="77777777" w:rsidR="00912E4C" w:rsidRPr="0026197C" w:rsidRDefault="00912E4C" w:rsidP="0026197C">
            <w:pPr>
              <w:spacing w:after="0" w:line="240" w:lineRule="auto"/>
              <w:rPr>
                <w:rFonts w:ascii="Times New Roman" w:hAnsi="Times New Roman" w:cs="Times New Roman"/>
                <w:color w:val="595959" w:themeColor="text1" w:themeTint="A6"/>
                <w:sz w:val="20"/>
                <w:szCs w:val="20"/>
              </w:rPr>
            </w:pPr>
            <w:r w:rsidRPr="0026197C">
              <w:rPr>
                <w:rFonts w:ascii="Times New Roman" w:hAnsi="Times New Roman" w:cs="Times New Roman"/>
                <w:color w:val="595959" w:themeColor="text1" w:themeTint="A6"/>
                <w:sz w:val="20"/>
                <w:szCs w:val="20"/>
              </w:rPr>
              <w:t>«Геометрические фигуры»</w:t>
            </w:r>
          </w:p>
          <w:p w14:paraId="36474990" w14:textId="0D5D04B0" w:rsidR="00912E4C" w:rsidRPr="0026197C" w:rsidRDefault="00912E4C" w:rsidP="0026197C">
            <w:pPr>
              <w:spacing w:after="0" w:line="240" w:lineRule="auto"/>
              <w:jc w:val="both"/>
              <w:rPr>
                <w:rFonts w:ascii="Times New Roman" w:eastAsia="Calibri" w:hAnsi="Times New Roman" w:cs="Times New Roman"/>
                <w:color w:val="595959" w:themeColor="text1" w:themeTint="A6"/>
                <w:sz w:val="20"/>
                <w:szCs w:val="20"/>
              </w:rPr>
            </w:pPr>
            <w:r w:rsidRPr="0026197C">
              <w:rPr>
                <w:rFonts w:ascii="Times New Roman" w:hAnsi="Times New Roman" w:cs="Times New Roman"/>
                <w:b/>
                <w:color w:val="595959" w:themeColor="text1" w:themeTint="A6"/>
                <w:sz w:val="20"/>
                <w:szCs w:val="20"/>
              </w:rPr>
              <w:t>Задача</w:t>
            </w:r>
            <w:proofErr w:type="gramStart"/>
            <w:r w:rsidRPr="0026197C">
              <w:rPr>
                <w:rFonts w:ascii="Times New Roman" w:hAnsi="Times New Roman" w:cs="Times New Roman"/>
                <w:b/>
                <w:color w:val="595959" w:themeColor="text1" w:themeTint="A6"/>
                <w:sz w:val="20"/>
                <w:szCs w:val="20"/>
              </w:rPr>
              <w:t>:</w:t>
            </w:r>
            <w:r w:rsidRPr="0026197C">
              <w:rPr>
                <w:rFonts w:ascii="Times New Roman" w:eastAsia="Calibri" w:hAnsi="Times New Roman" w:cs="Times New Roman"/>
                <w:color w:val="595959" w:themeColor="text1" w:themeTint="A6"/>
                <w:sz w:val="20"/>
                <w:szCs w:val="20"/>
              </w:rPr>
              <w:t xml:space="preserve"> </w:t>
            </w:r>
            <w:r w:rsidR="005042BC" w:rsidRPr="0026197C">
              <w:rPr>
                <w:rFonts w:ascii="Times New Roman" w:eastAsia="Calibri" w:hAnsi="Times New Roman" w:cs="Times New Roman"/>
                <w:color w:val="595959" w:themeColor="text1" w:themeTint="A6"/>
                <w:sz w:val="20"/>
                <w:szCs w:val="20"/>
              </w:rPr>
              <w:t>Развивать</w:t>
            </w:r>
            <w:proofErr w:type="gramEnd"/>
            <w:r w:rsidR="005042BC" w:rsidRPr="0026197C">
              <w:rPr>
                <w:rFonts w:ascii="Times New Roman" w:eastAsia="Calibri" w:hAnsi="Times New Roman" w:cs="Times New Roman"/>
                <w:color w:val="595959" w:themeColor="text1" w:themeTint="A6"/>
                <w:sz w:val="20"/>
                <w:szCs w:val="20"/>
              </w:rPr>
              <w:t xml:space="preserve"> представления о том, как из одной формы сделать другую, делить лист бумаги на равные и неравные части, сравнивать целое и часть, собирать и составлять формы из 8-10-ти частей. Формировать умение находить в ближайшем окружении предметы геометрической формы, анализировать их форму.</w:t>
            </w:r>
          </w:p>
          <w:p w14:paraId="67DDDE18" w14:textId="77777777" w:rsidR="00912E4C" w:rsidRPr="0026197C" w:rsidRDefault="00912E4C" w:rsidP="0026197C">
            <w:pPr>
              <w:spacing w:after="0" w:line="240" w:lineRule="auto"/>
              <w:contextualSpacing/>
              <w:rPr>
                <w:rFonts w:ascii="Times New Roman" w:eastAsia="Calibri" w:hAnsi="Times New Roman" w:cs="Times New Roman"/>
                <w:color w:val="595959" w:themeColor="text1" w:themeTint="A6"/>
                <w:sz w:val="20"/>
                <w:szCs w:val="20"/>
                <w:lang w:val="kk-KZ"/>
              </w:rPr>
            </w:pPr>
            <w:r w:rsidRPr="0026197C">
              <w:rPr>
                <w:rFonts w:ascii="Times New Roman" w:eastAsia="Calibri" w:hAnsi="Times New Roman" w:cs="Times New Roman"/>
                <w:color w:val="595959" w:themeColor="text1" w:themeTint="A6"/>
                <w:sz w:val="20"/>
                <w:szCs w:val="20"/>
                <w:lang w:val="kk-KZ"/>
              </w:rPr>
              <w:t>***</w:t>
            </w:r>
            <w:r w:rsidRPr="0026197C">
              <w:rPr>
                <w:color w:val="595959" w:themeColor="text1" w:themeTint="A6"/>
                <w:sz w:val="20"/>
                <w:szCs w:val="20"/>
                <w:lang w:val="kk-KZ"/>
              </w:rPr>
              <w:t xml:space="preserve"> </w:t>
            </w:r>
            <w:r w:rsidRPr="0026197C">
              <w:rPr>
                <w:rFonts w:ascii="Times New Roman" w:hAnsi="Times New Roman" w:cs="Times New Roman"/>
                <w:color w:val="595959" w:themeColor="text1" w:themeTint="A6"/>
                <w:sz w:val="20"/>
                <w:szCs w:val="20"/>
                <w:lang w:val="kk-KZ"/>
              </w:rPr>
              <w:t>треугольник-ү</w:t>
            </w:r>
            <w:r w:rsidRPr="0026197C">
              <w:rPr>
                <w:rFonts w:ascii="Times New Roman" w:eastAsia="Calibri" w:hAnsi="Times New Roman" w:cs="Times New Roman"/>
                <w:color w:val="595959" w:themeColor="text1" w:themeTint="A6"/>
                <w:sz w:val="20"/>
                <w:szCs w:val="20"/>
                <w:lang w:val="kk-KZ"/>
              </w:rPr>
              <w:t>шбұрыш ,круг-шеңбер, квадрат- шаршы, прямоугольник- тіктөртбұрыш.</w:t>
            </w:r>
          </w:p>
          <w:p w14:paraId="459E352E" w14:textId="77777777" w:rsidR="00912E4C" w:rsidRPr="0026197C" w:rsidRDefault="00912E4C" w:rsidP="0026197C">
            <w:pPr>
              <w:spacing w:after="0" w:line="240" w:lineRule="auto"/>
              <w:contextualSpacing/>
              <w:rPr>
                <w:rFonts w:ascii="Times New Roman" w:eastAsia="Calibri" w:hAnsi="Times New Roman"/>
                <w:color w:val="595959" w:themeColor="text1" w:themeTint="A6"/>
                <w:sz w:val="20"/>
                <w:szCs w:val="20"/>
                <w:lang w:val="kk-KZ"/>
              </w:rPr>
            </w:pPr>
            <w:r w:rsidRPr="0026197C">
              <w:rPr>
                <w:rFonts w:ascii="Times New Roman" w:eastAsia="Calibri" w:hAnsi="Times New Roman"/>
                <w:b/>
                <w:color w:val="595959" w:themeColor="text1" w:themeTint="A6"/>
                <w:sz w:val="20"/>
                <w:szCs w:val="20"/>
                <w:lang w:val="kk-KZ"/>
              </w:rPr>
              <w:t>Сөйлеуді дамыту/</w:t>
            </w:r>
          </w:p>
          <w:p w14:paraId="616B0638" w14:textId="62D67F78" w:rsidR="00912E4C" w:rsidRPr="0026197C" w:rsidRDefault="00912E4C" w:rsidP="0026197C">
            <w:pPr>
              <w:spacing w:after="0" w:line="240" w:lineRule="auto"/>
              <w:rPr>
                <w:rFonts w:ascii="Times New Roman" w:hAnsi="Times New Roman" w:cs="Times New Roman"/>
                <w:color w:val="595959" w:themeColor="text1" w:themeTint="A6"/>
                <w:sz w:val="20"/>
                <w:szCs w:val="20"/>
              </w:rPr>
            </w:pPr>
            <w:r w:rsidRPr="0026197C">
              <w:rPr>
                <w:rFonts w:ascii="Times New Roman" w:hAnsi="Times New Roman" w:cs="Times New Roman"/>
                <w:b/>
                <w:color w:val="595959" w:themeColor="text1" w:themeTint="A6"/>
                <w:sz w:val="20"/>
                <w:szCs w:val="20"/>
              </w:rPr>
              <w:t>Развитие речи</w:t>
            </w:r>
            <w:r w:rsidRPr="0026197C">
              <w:rPr>
                <w:rFonts w:ascii="Times New Roman" w:hAnsi="Times New Roman" w:cs="Times New Roman"/>
                <w:color w:val="595959" w:themeColor="text1" w:themeTint="A6"/>
                <w:spacing w:val="2"/>
                <w:sz w:val="20"/>
                <w:szCs w:val="20"/>
              </w:rPr>
              <w:t xml:space="preserve"> </w:t>
            </w:r>
            <w:r w:rsidRPr="0026197C">
              <w:rPr>
                <w:rFonts w:ascii="Times New Roman" w:hAnsi="Times New Roman" w:cs="Times New Roman"/>
                <w:color w:val="595959" w:themeColor="text1" w:themeTint="A6"/>
                <w:sz w:val="20"/>
                <w:szCs w:val="20"/>
              </w:rPr>
              <w:t>«</w:t>
            </w:r>
            <w:proofErr w:type="spellStart"/>
            <w:r w:rsidR="005042BC" w:rsidRPr="0026197C">
              <w:rPr>
                <w:rFonts w:ascii="Times New Roman" w:hAnsi="Times New Roman" w:cs="Times New Roman"/>
                <w:color w:val="595959" w:themeColor="text1" w:themeTint="A6"/>
                <w:sz w:val="20"/>
                <w:szCs w:val="20"/>
              </w:rPr>
              <w:t>Фиксики</w:t>
            </w:r>
            <w:proofErr w:type="spellEnd"/>
            <w:r w:rsidRPr="0026197C">
              <w:rPr>
                <w:rFonts w:ascii="Times New Roman" w:hAnsi="Times New Roman" w:cs="Times New Roman"/>
                <w:color w:val="595959" w:themeColor="text1" w:themeTint="A6"/>
                <w:sz w:val="20"/>
                <w:szCs w:val="20"/>
              </w:rPr>
              <w:t>»</w:t>
            </w:r>
          </w:p>
          <w:p w14:paraId="6BB36D4D" w14:textId="77777777" w:rsidR="005042BC" w:rsidRPr="0026197C" w:rsidRDefault="00912E4C" w:rsidP="0026197C">
            <w:pPr>
              <w:spacing w:after="0" w:line="240" w:lineRule="auto"/>
              <w:jc w:val="both"/>
              <w:rPr>
                <w:rFonts w:ascii="Times New Roman" w:hAnsi="Times New Roman" w:cs="Times New Roman"/>
                <w:color w:val="595959" w:themeColor="text1" w:themeTint="A6"/>
                <w:sz w:val="20"/>
                <w:szCs w:val="20"/>
                <w:lang w:val="kk-KZ"/>
              </w:rPr>
            </w:pPr>
            <w:r w:rsidRPr="0026197C">
              <w:rPr>
                <w:rFonts w:ascii="Times New Roman" w:hAnsi="Times New Roman" w:cs="Times New Roman"/>
                <w:b/>
                <w:color w:val="595959" w:themeColor="text1" w:themeTint="A6"/>
                <w:sz w:val="20"/>
                <w:szCs w:val="20"/>
              </w:rPr>
              <w:t>Задача:</w:t>
            </w:r>
            <w:r w:rsidRPr="0026197C">
              <w:rPr>
                <w:rFonts w:ascii="Times New Roman" w:hAnsi="Times New Roman" w:cs="Times New Roman"/>
                <w:color w:val="595959" w:themeColor="text1" w:themeTint="A6"/>
                <w:sz w:val="20"/>
                <w:szCs w:val="20"/>
              </w:rPr>
              <w:t xml:space="preserve"> </w:t>
            </w:r>
            <w:r w:rsidR="005042BC" w:rsidRPr="0026197C">
              <w:rPr>
                <w:rFonts w:ascii="Times New Roman" w:hAnsi="Times New Roman" w:cs="Times New Roman"/>
                <w:color w:val="595959" w:themeColor="text1" w:themeTint="A6"/>
                <w:sz w:val="20"/>
                <w:szCs w:val="20"/>
              </w:rPr>
              <w:t>Совершенствование грамматически правильной речи. Закрепление правильного употребления глаголов, использования предлогов, согласовывая их в числе, роде, падеже.</w:t>
            </w:r>
          </w:p>
          <w:p w14:paraId="13301BDA" w14:textId="5D7521D3" w:rsidR="00912E4C" w:rsidRPr="0026197C" w:rsidRDefault="00912E4C" w:rsidP="0026197C">
            <w:pPr>
              <w:spacing w:after="0" w:line="240" w:lineRule="auto"/>
              <w:rPr>
                <w:rFonts w:ascii="Times New Roman" w:eastAsia="Calibri" w:hAnsi="Times New Roman"/>
                <w:b/>
                <w:color w:val="595959" w:themeColor="text1" w:themeTint="A6"/>
                <w:sz w:val="20"/>
                <w:szCs w:val="20"/>
              </w:rPr>
            </w:pPr>
            <w:proofErr w:type="spellStart"/>
            <w:r w:rsidRPr="0026197C">
              <w:rPr>
                <w:rFonts w:ascii="Times New Roman" w:eastAsia="Calibri" w:hAnsi="Times New Roman"/>
                <w:b/>
                <w:color w:val="595959" w:themeColor="text1" w:themeTint="A6"/>
                <w:sz w:val="20"/>
                <w:szCs w:val="20"/>
              </w:rPr>
              <w:t>Қоршаған</w:t>
            </w:r>
            <w:proofErr w:type="spellEnd"/>
            <w:r w:rsidRPr="0026197C">
              <w:rPr>
                <w:rFonts w:ascii="Times New Roman" w:eastAsia="Calibri" w:hAnsi="Times New Roman"/>
                <w:b/>
                <w:color w:val="595959" w:themeColor="text1" w:themeTint="A6"/>
                <w:sz w:val="20"/>
                <w:szCs w:val="20"/>
              </w:rPr>
              <w:t xml:space="preserve"> </w:t>
            </w:r>
            <w:proofErr w:type="spellStart"/>
            <w:r w:rsidRPr="0026197C">
              <w:rPr>
                <w:rFonts w:ascii="Times New Roman" w:eastAsia="Calibri" w:hAnsi="Times New Roman"/>
                <w:b/>
                <w:color w:val="595959" w:themeColor="text1" w:themeTint="A6"/>
                <w:sz w:val="20"/>
                <w:szCs w:val="20"/>
              </w:rPr>
              <w:t>ортамен</w:t>
            </w:r>
            <w:proofErr w:type="spellEnd"/>
            <w:r w:rsidRPr="0026197C">
              <w:rPr>
                <w:rFonts w:ascii="Times New Roman" w:eastAsia="Calibri" w:hAnsi="Times New Roman"/>
                <w:b/>
                <w:color w:val="595959" w:themeColor="text1" w:themeTint="A6"/>
                <w:sz w:val="20"/>
                <w:szCs w:val="20"/>
              </w:rPr>
              <w:t xml:space="preserve"> </w:t>
            </w:r>
            <w:proofErr w:type="spellStart"/>
            <w:r w:rsidRPr="0026197C">
              <w:rPr>
                <w:rFonts w:ascii="Times New Roman" w:eastAsia="Calibri" w:hAnsi="Times New Roman"/>
                <w:b/>
                <w:color w:val="595959" w:themeColor="text1" w:themeTint="A6"/>
                <w:sz w:val="20"/>
                <w:szCs w:val="20"/>
              </w:rPr>
              <w:t>танысу</w:t>
            </w:r>
            <w:proofErr w:type="spellEnd"/>
            <w:r w:rsidRPr="0026197C">
              <w:rPr>
                <w:rFonts w:ascii="Times New Roman" w:eastAsia="Calibri" w:hAnsi="Times New Roman"/>
                <w:b/>
                <w:color w:val="595959" w:themeColor="text1" w:themeTint="A6"/>
                <w:sz w:val="20"/>
                <w:szCs w:val="20"/>
              </w:rPr>
              <w:t>/</w:t>
            </w:r>
          </w:p>
          <w:p w14:paraId="37A94367" w14:textId="4D49C800" w:rsidR="00912E4C" w:rsidRPr="0026197C" w:rsidRDefault="00912E4C" w:rsidP="0026197C">
            <w:pPr>
              <w:tabs>
                <w:tab w:val="right" w:pos="3996"/>
              </w:tabs>
              <w:spacing w:after="0" w:line="240" w:lineRule="auto"/>
              <w:rPr>
                <w:rFonts w:ascii="Times New Roman" w:hAnsi="Times New Roman" w:cs="Times New Roman"/>
                <w:color w:val="595959" w:themeColor="text1" w:themeTint="A6"/>
                <w:sz w:val="20"/>
                <w:szCs w:val="20"/>
              </w:rPr>
            </w:pPr>
            <w:r w:rsidRPr="0026197C">
              <w:rPr>
                <w:rFonts w:ascii="Times New Roman" w:hAnsi="Times New Roman" w:cs="Times New Roman"/>
                <w:b/>
                <w:color w:val="595959" w:themeColor="text1" w:themeTint="A6"/>
                <w:sz w:val="20"/>
                <w:szCs w:val="20"/>
              </w:rPr>
              <w:t xml:space="preserve">Ознакомление с окружающим миром </w:t>
            </w:r>
            <w:r w:rsidRPr="0026197C">
              <w:rPr>
                <w:rFonts w:ascii="Times New Roman" w:hAnsi="Times New Roman" w:cs="Times New Roman"/>
                <w:color w:val="595959" w:themeColor="text1" w:themeTint="A6"/>
                <w:sz w:val="20"/>
                <w:szCs w:val="20"/>
              </w:rPr>
              <w:t>«</w:t>
            </w:r>
            <w:r w:rsidR="0026197C" w:rsidRPr="0026197C">
              <w:rPr>
                <w:rFonts w:ascii="Times New Roman" w:hAnsi="Times New Roman" w:cs="Times New Roman"/>
                <w:color w:val="595959" w:themeColor="text1" w:themeTint="A6"/>
                <w:sz w:val="20"/>
                <w:szCs w:val="20"/>
              </w:rPr>
              <w:t>Моя Родина-Казахстан</w:t>
            </w:r>
            <w:r w:rsidRPr="0026197C">
              <w:rPr>
                <w:rFonts w:ascii="Times New Roman" w:hAnsi="Times New Roman" w:cs="Times New Roman"/>
                <w:color w:val="595959" w:themeColor="text1" w:themeTint="A6"/>
                <w:sz w:val="20"/>
                <w:szCs w:val="20"/>
              </w:rPr>
              <w:t>»</w:t>
            </w:r>
          </w:p>
          <w:p w14:paraId="5BB4B682" w14:textId="77777777" w:rsidR="005042BC" w:rsidRPr="0026197C" w:rsidRDefault="00912E4C" w:rsidP="0026197C">
            <w:pPr>
              <w:spacing w:after="0" w:line="240" w:lineRule="auto"/>
              <w:jc w:val="both"/>
              <w:rPr>
                <w:rFonts w:ascii="Times New Roman" w:hAnsi="Times New Roman" w:cs="Times New Roman"/>
                <w:color w:val="595959" w:themeColor="text1" w:themeTint="A6"/>
                <w:sz w:val="20"/>
                <w:szCs w:val="20"/>
                <w:lang w:val="kk-KZ"/>
              </w:rPr>
            </w:pPr>
            <w:r w:rsidRPr="0026197C">
              <w:rPr>
                <w:rFonts w:ascii="Times New Roman" w:hAnsi="Times New Roman" w:cs="Times New Roman"/>
                <w:b/>
                <w:color w:val="595959" w:themeColor="text1" w:themeTint="A6"/>
                <w:sz w:val="20"/>
                <w:szCs w:val="20"/>
              </w:rPr>
              <w:t>Задача</w:t>
            </w:r>
            <w:proofErr w:type="gramStart"/>
            <w:r w:rsidRPr="0026197C">
              <w:rPr>
                <w:rFonts w:ascii="Times New Roman" w:hAnsi="Times New Roman" w:cs="Times New Roman"/>
                <w:b/>
                <w:color w:val="595959" w:themeColor="text1" w:themeTint="A6"/>
                <w:sz w:val="20"/>
                <w:szCs w:val="20"/>
              </w:rPr>
              <w:t>:</w:t>
            </w:r>
            <w:r w:rsidRPr="0026197C">
              <w:rPr>
                <w:rFonts w:ascii="Times New Roman" w:hAnsi="Times New Roman" w:cs="Times New Roman"/>
                <w:color w:val="595959" w:themeColor="text1" w:themeTint="A6"/>
                <w:sz w:val="20"/>
                <w:szCs w:val="20"/>
              </w:rPr>
              <w:t xml:space="preserve"> </w:t>
            </w:r>
            <w:r w:rsidR="005042BC" w:rsidRPr="0026197C">
              <w:rPr>
                <w:rFonts w:ascii="Times New Roman" w:hAnsi="Times New Roman" w:cs="Times New Roman"/>
                <w:color w:val="595959" w:themeColor="text1" w:themeTint="A6"/>
                <w:sz w:val="20"/>
                <w:szCs w:val="20"/>
              </w:rPr>
              <w:t>Расширять</w:t>
            </w:r>
            <w:proofErr w:type="gramEnd"/>
            <w:r w:rsidR="005042BC" w:rsidRPr="0026197C">
              <w:rPr>
                <w:rFonts w:ascii="Times New Roman" w:hAnsi="Times New Roman" w:cs="Times New Roman"/>
                <w:color w:val="595959" w:themeColor="text1" w:themeTint="A6"/>
                <w:sz w:val="20"/>
                <w:szCs w:val="20"/>
              </w:rPr>
              <w:t xml:space="preserve"> знания о родной стране, государственных и </w:t>
            </w:r>
            <w:r w:rsidR="005042BC" w:rsidRPr="0026197C">
              <w:rPr>
                <w:rFonts w:ascii="Times New Roman" w:hAnsi="Times New Roman" w:cs="Times New Roman"/>
                <w:color w:val="595959" w:themeColor="text1" w:themeTint="A6"/>
                <w:sz w:val="20"/>
                <w:szCs w:val="20"/>
              </w:rPr>
              <w:lastRenderedPageBreak/>
              <w:t xml:space="preserve">народных праздниках (Наурыз </w:t>
            </w:r>
            <w:proofErr w:type="spellStart"/>
            <w:r w:rsidR="005042BC" w:rsidRPr="0026197C">
              <w:rPr>
                <w:rFonts w:ascii="Times New Roman" w:hAnsi="Times New Roman" w:cs="Times New Roman"/>
                <w:color w:val="595959" w:themeColor="text1" w:themeTint="A6"/>
                <w:sz w:val="20"/>
                <w:szCs w:val="20"/>
              </w:rPr>
              <w:t>мейрамы</w:t>
            </w:r>
            <w:proofErr w:type="spellEnd"/>
            <w:r w:rsidR="005042BC" w:rsidRPr="0026197C">
              <w:rPr>
                <w:rFonts w:ascii="Times New Roman" w:hAnsi="Times New Roman" w:cs="Times New Roman"/>
                <w:color w:val="595959" w:themeColor="text1" w:themeTint="A6"/>
                <w:sz w:val="20"/>
                <w:szCs w:val="20"/>
              </w:rPr>
              <w:t>). Знать значение юрты казахского народа, ее устройство и внутреннее убранство. Знать и уважать традиции и обычаи казахского народа, проявлять уважение к ценностям казахского народа.</w:t>
            </w:r>
          </w:p>
          <w:p w14:paraId="4B795936" w14:textId="51A4FB33" w:rsidR="00912E4C" w:rsidRPr="0026197C" w:rsidRDefault="00912E4C" w:rsidP="0026197C">
            <w:pPr>
              <w:spacing w:after="0" w:line="240" w:lineRule="auto"/>
              <w:rPr>
                <w:rFonts w:ascii="Times New Roman" w:hAnsi="Times New Roman" w:cs="Times New Roman"/>
                <w:color w:val="595959" w:themeColor="text1" w:themeTint="A6"/>
                <w:sz w:val="20"/>
                <w:szCs w:val="20"/>
                <w:highlight w:val="yellow"/>
                <w:lang w:val="kk-KZ"/>
              </w:rPr>
            </w:pPr>
            <w:r w:rsidRPr="0026197C">
              <w:rPr>
                <w:rFonts w:ascii="Times New Roman" w:hAnsi="Times New Roman" w:cs="Times New Roman"/>
                <w:color w:val="595959" w:themeColor="text1" w:themeTint="A6"/>
                <w:sz w:val="20"/>
                <w:szCs w:val="20"/>
              </w:rPr>
              <w:t>***</w:t>
            </w:r>
            <w:r w:rsidR="0026197C" w:rsidRPr="0026197C">
              <w:rPr>
                <w:rFonts w:ascii="Times New Roman" w:hAnsi="Times New Roman" w:cs="Times New Roman"/>
                <w:color w:val="595959" w:themeColor="text1" w:themeTint="A6"/>
                <w:sz w:val="20"/>
                <w:szCs w:val="20"/>
              </w:rPr>
              <w:t>Родина-</w:t>
            </w:r>
            <w:r w:rsidRPr="0026197C">
              <w:rPr>
                <w:rFonts w:ascii="Times New Roman" w:hAnsi="Times New Roman" w:cs="Times New Roman"/>
                <w:color w:val="595959" w:themeColor="text1" w:themeTint="A6"/>
                <w:sz w:val="20"/>
                <w:szCs w:val="20"/>
              </w:rPr>
              <w:t xml:space="preserve"> </w:t>
            </w:r>
            <w:proofErr w:type="spellStart"/>
            <w:r w:rsidR="0026197C" w:rsidRPr="0026197C">
              <w:rPr>
                <w:rFonts w:ascii="Times New Roman" w:hAnsi="Times New Roman" w:cs="Times New Roman"/>
                <w:color w:val="595959" w:themeColor="text1" w:themeTint="A6"/>
                <w:sz w:val="20"/>
                <w:szCs w:val="20"/>
              </w:rPr>
              <w:t>туған</w:t>
            </w:r>
            <w:proofErr w:type="spellEnd"/>
            <w:r w:rsidR="0026197C" w:rsidRPr="0026197C">
              <w:rPr>
                <w:rFonts w:ascii="Times New Roman" w:hAnsi="Times New Roman" w:cs="Times New Roman"/>
                <w:color w:val="595959" w:themeColor="text1" w:themeTint="A6"/>
                <w:sz w:val="20"/>
                <w:szCs w:val="20"/>
              </w:rPr>
              <w:t xml:space="preserve"> </w:t>
            </w:r>
            <w:proofErr w:type="spellStart"/>
            <w:r w:rsidR="0026197C" w:rsidRPr="0026197C">
              <w:rPr>
                <w:rFonts w:ascii="Times New Roman" w:hAnsi="Times New Roman" w:cs="Times New Roman"/>
                <w:color w:val="595959" w:themeColor="text1" w:themeTint="A6"/>
                <w:sz w:val="20"/>
                <w:szCs w:val="20"/>
              </w:rPr>
              <w:t>жер</w:t>
            </w:r>
            <w:proofErr w:type="spellEnd"/>
          </w:p>
        </w:tc>
        <w:tc>
          <w:tcPr>
            <w:tcW w:w="2977" w:type="dxa"/>
            <w:gridSpan w:val="2"/>
          </w:tcPr>
          <w:p w14:paraId="09605AD7" w14:textId="77777777" w:rsidR="00912E4C" w:rsidRPr="0026197C" w:rsidRDefault="00912E4C" w:rsidP="0026197C">
            <w:pPr>
              <w:spacing w:after="0" w:line="240" w:lineRule="auto"/>
              <w:contextualSpacing/>
              <w:rPr>
                <w:rFonts w:ascii="Times New Roman" w:eastAsia="Calibri" w:hAnsi="Times New Roman"/>
                <w:b/>
                <w:color w:val="595959" w:themeColor="text1" w:themeTint="A6"/>
                <w:sz w:val="20"/>
                <w:szCs w:val="20"/>
              </w:rPr>
            </w:pPr>
            <w:r w:rsidRPr="0026197C">
              <w:rPr>
                <w:rFonts w:ascii="Times New Roman" w:eastAsia="Calibri" w:hAnsi="Times New Roman"/>
                <w:b/>
                <w:color w:val="595959" w:themeColor="text1" w:themeTint="A6"/>
                <w:sz w:val="20"/>
                <w:szCs w:val="20"/>
              </w:rPr>
              <w:lastRenderedPageBreak/>
              <w:t xml:space="preserve">Математика </w:t>
            </w:r>
            <w:proofErr w:type="spellStart"/>
            <w:r w:rsidRPr="0026197C">
              <w:rPr>
                <w:rFonts w:ascii="Times New Roman" w:eastAsia="Calibri" w:hAnsi="Times New Roman"/>
                <w:b/>
                <w:color w:val="595959" w:themeColor="text1" w:themeTint="A6"/>
                <w:sz w:val="20"/>
                <w:szCs w:val="20"/>
              </w:rPr>
              <w:t>негіздері</w:t>
            </w:r>
            <w:proofErr w:type="spellEnd"/>
            <w:r w:rsidRPr="0026197C">
              <w:rPr>
                <w:rFonts w:ascii="Times New Roman" w:eastAsia="Calibri" w:hAnsi="Times New Roman"/>
                <w:b/>
                <w:color w:val="595959" w:themeColor="text1" w:themeTint="A6"/>
                <w:sz w:val="20"/>
                <w:szCs w:val="20"/>
              </w:rPr>
              <w:t>/</w:t>
            </w:r>
          </w:p>
          <w:p w14:paraId="5089A500" w14:textId="77777777" w:rsidR="00912E4C" w:rsidRPr="0026197C" w:rsidRDefault="00912E4C" w:rsidP="0026197C">
            <w:pPr>
              <w:spacing w:after="0" w:line="240" w:lineRule="auto"/>
              <w:contextualSpacing/>
              <w:rPr>
                <w:rFonts w:ascii="Times New Roman" w:eastAsia="Calibri" w:hAnsi="Times New Roman"/>
                <w:color w:val="595959" w:themeColor="text1" w:themeTint="A6"/>
                <w:sz w:val="20"/>
                <w:szCs w:val="20"/>
              </w:rPr>
            </w:pPr>
            <w:r w:rsidRPr="0026197C">
              <w:rPr>
                <w:rFonts w:ascii="Times New Roman" w:eastAsia="Calibri" w:hAnsi="Times New Roman"/>
                <w:b/>
                <w:color w:val="595959" w:themeColor="text1" w:themeTint="A6"/>
                <w:sz w:val="20"/>
                <w:szCs w:val="20"/>
              </w:rPr>
              <w:t>Основы математики</w:t>
            </w:r>
          </w:p>
          <w:p w14:paraId="4B8BC1FF" w14:textId="32304210" w:rsidR="00912E4C" w:rsidRPr="0026197C" w:rsidRDefault="00912E4C" w:rsidP="0026197C">
            <w:pPr>
              <w:spacing w:after="0" w:line="240" w:lineRule="auto"/>
              <w:ind w:left="1"/>
              <w:rPr>
                <w:rFonts w:ascii="Times New Roman" w:hAnsi="Times New Roman" w:cs="Times New Roman"/>
                <w:color w:val="595959" w:themeColor="text1" w:themeTint="A6"/>
                <w:sz w:val="20"/>
                <w:szCs w:val="20"/>
              </w:rPr>
            </w:pPr>
            <w:r w:rsidRPr="0026197C">
              <w:rPr>
                <w:rFonts w:ascii="Times New Roman" w:hAnsi="Times New Roman" w:cs="Times New Roman"/>
                <w:color w:val="595959" w:themeColor="text1" w:themeTint="A6"/>
                <w:sz w:val="20"/>
                <w:szCs w:val="20"/>
              </w:rPr>
              <w:t>«</w:t>
            </w:r>
            <w:r w:rsidR="0026197C" w:rsidRPr="0026197C">
              <w:rPr>
                <w:rFonts w:ascii="Times New Roman" w:hAnsi="Times New Roman" w:cs="Times New Roman"/>
                <w:color w:val="595959" w:themeColor="text1" w:themeTint="A6"/>
                <w:sz w:val="20"/>
                <w:szCs w:val="20"/>
              </w:rPr>
              <w:t>Не ошибись</w:t>
            </w:r>
            <w:r w:rsidRPr="0026197C">
              <w:rPr>
                <w:rFonts w:ascii="Times New Roman" w:hAnsi="Times New Roman" w:cs="Times New Roman"/>
                <w:color w:val="595959" w:themeColor="text1" w:themeTint="A6"/>
                <w:sz w:val="20"/>
                <w:szCs w:val="20"/>
              </w:rPr>
              <w:t xml:space="preserve">» </w:t>
            </w:r>
          </w:p>
          <w:p w14:paraId="79374780" w14:textId="77777777" w:rsidR="0026197C" w:rsidRPr="0026197C" w:rsidRDefault="00912E4C" w:rsidP="0026197C">
            <w:pPr>
              <w:spacing w:after="0" w:line="240" w:lineRule="auto"/>
              <w:jc w:val="both"/>
              <w:rPr>
                <w:rFonts w:ascii="Times New Roman" w:eastAsia="Calibri" w:hAnsi="Times New Roman" w:cs="Times New Roman"/>
                <w:color w:val="595959" w:themeColor="text1" w:themeTint="A6"/>
                <w:sz w:val="20"/>
                <w:szCs w:val="20"/>
                <w:lang w:val="kk-KZ"/>
              </w:rPr>
            </w:pPr>
            <w:r w:rsidRPr="0026197C">
              <w:rPr>
                <w:rFonts w:ascii="Times New Roman" w:eastAsia="Calibri" w:hAnsi="Times New Roman" w:cs="Times New Roman"/>
                <w:b/>
                <w:i/>
                <w:color w:val="595959" w:themeColor="text1" w:themeTint="A6"/>
                <w:sz w:val="20"/>
                <w:szCs w:val="20"/>
              </w:rPr>
              <w:t>Задача:</w:t>
            </w:r>
            <w:r w:rsidRPr="0026197C">
              <w:rPr>
                <w:rFonts w:ascii="Times New Roman" w:eastAsia="Calibri" w:hAnsi="Times New Roman" w:cs="Times New Roman"/>
                <w:color w:val="595959" w:themeColor="text1" w:themeTint="A6"/>
                <w:sz w:val="20"/>
                <w:szCs w:val="20"/>
              </w:rPr>
              <w:t xml:space="preserve"> </w:t>
            </w:r>
            <w:r w:rsidR="0026197C" w:rsidRPr="0026197C">
              <w:rPr>
                <w:rFonts w:ascii="Times New Roman" w:eastAsia="Calibri" w:hAnsi="Times New Roman" w:cs="Times New Roman"/>
                <w:color w:val="595959" w:themeColor="text1" w:themeTint="A6"/>
                <w:sz w:val="20"/>
                <w:szCs w:val="20"/>
              </w:rPr>
              <w:t>Формирование умения двигаться в заданном направлении, меняя его по сигналу. Закреплять умения ориентироваться на листе бумаги.</w:t>
            </w:r>
          </w:p>
          <w:p w14:paraId="104BBB96" w14:textId="58BEFA86" w:rsidR="00912E4C" w:rsidRPr="0026197C" w:rsidRDefault="00912E4C" w:rsidP="0026197C">
            <w:pPr>
              <w:spacing w:after="0" w:line="240" w:lineRule="auto"/>
              <w:contextualSpacing/>
              <w:rPr>
                <w:rFonts w:ascii="Times New Roman" w:eastAsia="Calibri" w:hAnsi="Times New Roman"/>
                <w:b/>
                <w:color w:val="595959" w:themeColor="text1" w:themeTint="A6"/>
                <w:sz w:val="20"/>
                <w:szCs w:val="20"/>
              </w:rPr>
            </w:pPr>
            <w:r w:rsidRPr="0026197C">
              <w:rPr>
                <w:rFonts w:ascii="Times New Roman" w:eastAsia="Calibri" w:hAnsi="Times New Roman"/>
                <w:bCs/>
                <w:color w:val="595959" w:themeColor="text1" w:themeTint="A6"/>
                <w:sz w:val="20"/>
                <w:szCs w:val="20"/>
              </w:rPr>
              <w:t>***вправо-</w:t>
            </w:r>
            <w:r w:rsidRPr="0026197C">
              <w:rPr>
                <w:color w:val="595959" w:themeColor="text1" w:themeTint="A6"/>
                <w:sz w:val="20"/>
                <w:szCs w:val="20"/>
              </w:rPr>
              <w:t xml:space="preserve"> </w:t>
            </w:r>
            <w:proofErr w:type="spellStart"/>
            <w:r w:rsidRPr="0026197C">
              <w:rPr>
                <w:rFonts w:ascii="Times New Roman" w:eastAsia="Calibri" w:hAnsi="Times New Roman"/>
                <w:bCs/>
                <w:color w:val="595959" w:themeColor="text1" w:themeTint="A6"/>
                <w:sz w:val="20"/>
                <w:szCs w:val="20"/>
              </w:rPr>
              <w:t>оң</w:t>
            </w:r>
            <w:proofErr w:type="spellEnd"/>
            <w:r w:rsidRPr="0026197C">
              <w:rPr>
                <w:rFonts w:ascii="Times New Roman" w:eastAsia="Calibri" w:hAnsi="Times New Roman"/>
                <w:bCs/>
                <w:color w:val="595959" w:themeColor="text1" w:themeTint="A6"/>
                <w:sz w:val="20"/>
                <w:szCs w:val="20"/>
              </w:rPr>
              <w:t xml:space="preserve">, влево- </w:t>
            </w:r>
            <w:proofErr w:type="spellStart"/>
            <w:r w:rsidRPr="0026197C">
              <w:rPr>
                <w:rFonts w:ascii="Times New Roman" w:eastAsia="Calibri" w:hAnsi="Times New Roman"/>
                <w:bCs/>
                <w:color w:val="595959" w:themeColor="text1" w:themeTint="A6"/>
                <w:sz w:val="20"/>
                <w:szCs w:val="20"/>
              </w:rPr>
              <w:t>сол</w:t>
            </w:r>
            <w:proofErr w:type="spellEnd"/>
            <w:r w:rsidRPr="0026197C">
              <w:rPr>
                <w:rFonts w:ascii="Times New Roman" w:eastAsia="Calibri" w:hAnsi="Times New Roman"/>
                <w:b/>
                <w:color w:val="595959" w:themeColor="text1" w:themeTint="A6"/>
                <w:sz w:val="20"/>
                <w:szCs w:val="20"/>
              </w:rPr>
              <w:t xml:space="preserve"> </w:t>
            </w:r>
          </w:p>
          <w:p w14:paraId="446831DF" w14:textId="77777777" w:rsidR="00912E4C" w:rsidRPr="0026197C" w:rsidRDefault="00912E4C" w:rsidP="0026197C">
            <w:pPr>
              <w:spacing w:after="0" w:line="240" w:lineRule="auto"/>
              <w:contextualSpacing/>
              <w:rPr>
                <w:rFonts w:ascii="Times New Roman" w:eastAsia="Calibri" w:hAnsi="Times New Roman"/>
                <w:b/>
                <w:color w:val="595959" w:themeColor="text1" w:themeTint="A6"/>
                <w:sz w:val="20"/>
                <w:szCs w:val="20"/>
              </w:rPr>
            </w:pPr>
            <w:proofErr w:type="spellStart"/>
            <w:r w:rsidRPr="0026197C">
              <w:rPr>
                <w:rFonts w:ascii="Times New Roman" w:eastAsia="Calibri" w:hAnsi="Times New Roman"/>
                <w:b/>
                <w:color w:val="595959" w:themeColor="text1" w:themeTint="A6"/>
                <w:sz w:val="20"/>
                <w:szCs w:val="20"/>
              </w:rPr>
              <w:t>Қазақ</w:t>
            </w:r>
            <w:proofErr w:type="spellEnd"/>
            <w:r w:rsidRPr="0026197C">
              <w:rPr>
                <w:rFonts w:ascii="Times New Roman" w:eastAsia="Calibri" w:hAnsi="Times New Roman"/>
                <w:b/>
                <w:color w:val="595959" w:themeColor="text1" w:themeTint="A6"/>
                <w:sz w:val="20"/>
                <w:szCs w:val="20"/>
              </w:rPr>
              <w:t xml:space="preserve"> </w:t>
            </w:r>
            <w:proofErr w:type="spellStart"/>
            <w:r w:rsidRPr="0026197C">
              <w:rPr>
                <w:rFonts w:ascii="Times New Roman" w:eastAsia="Calibri" w:hAnsi="Times New Roman"/>
                <w:b/>
                <w:color w:val="595959" w:themeColor="text1" w:themeTint="A6"/>
                <w:sz w:val="20"/>
                <w:szCs w:val="20"/>
              </w:rPr>
              <w:t>тілі</w:t>
            </w:r>
            <w:proofErr w:type="spellEnd"/>
            <w:r w:rsidRPr="0026197C">
              <w:rPr>
                <w:rFonts w:ascii="Times New Roman" w:eastAsia="Calibri" w:hAnsi="Times New Roman"/>
                <w:b/>
                <w:color w:val="595959" w:themeColor="text1" w:themeTint="A6"/>
                <w:sz w:val="20"/>
                <w:szCs w:val="20"/>
              </w:rPr>
              <w:t>/</w:t>
            </w:r>
          </w:p>
          <w:p w14:paraId="6C4E23AE" w14:textId="77777777" w:rsidR="00912E4C" w:rsidRPr="0026197C" w:rsidRDefault="00912E4C" w:rsidP="0026197C">
            <w:pPr>
              <w:spacing w:after="0" w:line="240" w:lineRule="auto"/>
              <w:contextualSpacing/>
              <w:rPr>
                <w:rFonts w:ascii="Times New Roman" w:eastAsia="Calibri" w:hAnsi="Times New Roman"/>
                <w:color w:val="595959" w:themeColor="text1" w:themeTint="A6"/>
                <w:sz w:val="20"/>
                <w:szCs w:val="20"/>
              </w:rPr>
            </w:pPr>
            <w:r w:rsidRPr="0026197C">
              <w:rPr>
                <w:rFonts w:ascii="Times New Roman" w:eastAsia="Calibri" w:hAnsi="Times New Roman"/>
                <w:b/>
                <w:color w:val="595959" w:themeColor="text1" w:themeTint="A6"/>
                <w:sz w:val="20"/>
                <w:szCs w:val="20"/>
              </w:rPr>
              <w:t>Казахский язык</w:t>
            </w:r>
          </w:p>
          <w:p w14:paraId="0CBBCB17" w14:textId="77777777" w:rsidR="00912E4C" w:rsidRPr="0026197C" w:rsidRDefault="00912E4C" w:rsidP="0026197C">
            <w:pPr>
              <w:spacing w:after="0" w:line="240" w:lineRule="auto"/>
              <w:contextualSpacing/>
              <w:rPr>
                <w:rFonts w:ascii="Times New Roman" w:eastAsia="Calibri" w:hAnsi="Times New Roman"/>
                <w:color w:val="595959" w:themeColor="text1" w:themeTint="A6"/>
                <w:sz w:val="20"/>
                <w:szCs w:val="20"/>
              </w:rPr>
            </w:pPr>
            <w:r w:rsidRPr="0026197C">
              <w:rPr>
                <w:rFonts w:ascii="Times New Roman" w:eastAsia="Calibri" w:hAnsi="Times New Roman"/>
                <w:color w:val="595959" w:themeColor="text1" w:themeTint="A6"/>
                <w:sz w:val="20"/>
                <w:szCs w:val="20"/>
              </w:rPr>
              <w:t>(по плану специалиста)</w:t>
            </w:r>
          </w:p>
          <w:p w14:paraId="1B6AF505" w14:textId="77777777" w:rsidR="00912E4C" w:rsidRPr="0026197C" w:rsidRDefault="00912E4C" w:rsidP="0026197C">
            <w:pPr>
              <w:spacing w:after="0" w:line="240" w:lineRule="auto"/>
              <w:contextualSpacing/>
              <w:rPr>
                <w:rFonts w:ascii="Times New Roman" w:eastAsia="Calibri" w:hAnsi="Times New Roman"/>
                <w:b/>
                <w:color w:val="595959" w:themeColor="text1" w:themeTint="A6"/>
                <w:sz w:val="20"/>
                <w:szCs w:val="20"/>
              </w:rPr>
            </w:pPr>
            <w:proofErr w:type="spellStart"/>
            <w:r w:rsidRPr="0026197C">
              <w:rPr>
                <w:rFonts w:ascii="Times New Roman" w:eastAsia="Calibri" w:hAnsi="Times New Roman"/>
                <w:b/>
                <w:color w:val="595959" w:themeColor="text1" w:themeTint="A6"/>
                <w:sz w:val="20"/>
                <w:szCs w:val="20"/>
              </w:rPr>
              <w:t>Сауаттылық</w:t>
            </w:r>
            <w:proofErr w:type="spellEnd"/>
            <w:r w:rsidRPr="0026197C">
              <w:rPr>
                <w:rFonts w:ascii="Times New Roman" w:eastAsia="Calibri" w:hAnsi="Times New Roman"/>
                <w:b/>
                <w:color w:val="595959" w:themeColor="text1" w:themeTint="A6"/>
                <w:sz w:val="20"/>
                <w:szCs w:val="20"/>
              </w:rPr>
              <w:t xml:space="preserve"> </w:t>
            </w:r>
            <w:proofErr w:type="spellStart"/>
            <w:r w:rsidRPr="0026197C">
              <w:rPr>
                <w:rFonts w:ascii="Times New Roman" w:eastAsia="Calibri" w:hAnsi="Times New Roman"/>
                <w:b/>
                <w:color w:val="595959" w:themeColor="text1" w:themeTint="A6"/>
                <w:sz w:val="20"/>
                <w:szCs w:val="20"/>
              </w:rPr>
              <w:t>негіздері</w:t>
            </w:r>
            <w:proofErr w:type="spellEnd"/>
            <w:r w:rsidRPr="0026197C">
              <w:rPr>
                <w:rFonts w:ascii="Times New Roman" w:eastAsia="Calibri" w:hAnsi="Times New Roman"/>
                <w:b/>
                <w:color w:val="595959" w:themeColor="text1" w:themeTint="A6"/>
                <w:sz w:val="20"/>
                <w:szCs w:val="20"/>
              </w:rPr>
              <w:t>/</w:t>
            </w:r>
          </w:p>
          <w:p w14:paraId="7146751D" w14:textId="77777777" w:rsidR="00912E4C" w:rsidRPr="0026197C" w:rsidRDefault="00912E4C" w:rsidP="0026197C">
            <w:pPr>
              <w:spacing w:after="0" w:line="240" w:lineRule="auto"/>
              <w:contextualSpacing/>
              <w:rPr>
                <w:rFonts w:ascii="Times New Roman" w:eastAsia="Calibri" w:hAnsi="Times New Roman"/>
                <w:b/>
                <w:color w:val="595959" w:themeColor="text1" w:themeTint="A6"/>
                <w:sz w:val="20"/>
                <w:szCs w:val="20"/>
              </w:rPr>
            </w:pPr>
            <w:r w:rsidRPr="0026197C">
              <w:rPr>
                <w:rFonts w:ascii="Times New Roman" w:eastAsia="Calibri" w:hAnsi="Times New Roman"/>
                <w:b/>
                <w:color w:val="595959" w:themeColor="text1" w:themeTint="A6"/>
                <w:sz w:val="20"/>
                <w:szCs w:val="20"/>
              </w:rPr>
              <w:t>Основы грамоты</w:t>
            </w:r>
          </w:p>
          <w:p w14:paraId="3707D17F" w14:textId="77777777" w:rsidR="00912E4C" w:rsidRPr="0026197C" w:rsidRDefault="00912E4C" w:rsidP="0026197C">
            <w:pPr>
              <w:spacing w:after="0" w:line="240" w:lineRule="auto"/>
              <w:ind w:left="28" w:right="67"/>
              <w:rPr>
                <w:rFonts w:ascii="Times New Roman" w:hAnsi="Times New Roman" w:cs="Times New Roman"/>
                <w:color w:val="595959" w:themeColor="text1" w:themeTint="A6"/>
                <w:sz w:val="20"/>
                <w:szCs w:val="20"/>
              </w:rPr>
            </w:pPr>
            <w:r w:rsidRPr="0026197C">
              <w:rPr>
                <w:rFonts w:ascii="Times New Roman" w:eastAsia="Calibri" w:hAnsi="Times New Roman" w:cs="Times New Roman"/>
                <w:b/>
                <w:color w:val="595959" w:themeColor="text1" w:themeTint="A6"/>
                <w:sz w:val="20"/>
                <w:szCs w:val="20"/>
              </w:rPr>
              <w:t>«</w:t>
            </w:r>
            <w:r w:rsidRPr="0026197C">
              <w:rPr>
                <w:rFonts w:ascii="Times New Roman" w:hAnsi="Times New Roman" w:cs="Times New Roman"/>
                <w:color w:val="595959" w:themeColor="text1" w:themeTint="A6"/>
                <w:sz w:val="20"/>
                <w:szCs w:val="20"/>
              </w:rPr>
              <w:t xml:space="preserve">Звуки» </w:t>
            </w:r>
          </w:p>
          <w:p w14:paraId="41FCC7A2" w14:textId="6131FB6E" w:rsidR="00912E4C" w:rsidRPr="0026197C" w:rsidRDefault="00912E4C" w:rsidP="0026197C">
            <w:pPr>
              <w:spacing w:after="0" w:line="240" w:lineRule="auto"/>
              <w:rPr>
                <w:rFonts w:ascii="Times New Roman" w:eastAsia="Calibri" w:hAnsi="Times New Roman" w:cs="Times New Roman"/>
                <w:bCs/>
                <w:color w:val="595959" w:themeColor="text1" w:themeTint="A6"/>
                <w:sz w:val="20"/>
                <w:szCs w:val="20"/>
              </w:rPr>
            </w:pPr>
            <w:r w:rsidRPr="0026197C">
              <w:rPr>
                <w:rFonts w:ascii="Times New Roman" w:eastAsia="Calibri" w:hAnsi="Times New Roman" w:cs="Times New Roman"/>
                <w:b/>
                <w:color w:val="595959" w:themeColor="text1" w:themeTint="A6"/>
                <w:sz w:val="20"/>
                <w:szCs w:val="20"/>
              </w:rPr>
              <w:t xml:space="preserve"> Задача</w:t>
            </w:r>
            <w:proofErr w:type="gramStart"/>
            <w:r w:rsidRPr="0026197C">
              <w:rPr>
                <w:rFonts w:ascii="Times New Roman" w:eastAsia="Calibri" w:hAnsi="Times New Roman" w:cs="Times New Roman"/>
                <w:b/>
                <w:color w:val="595959" w:themeColor="text1" w:themeTint="A6"/>
                <w:sz w:val="20"/>
                <w:szCs w:val="20"/>
              </w:rPr>
              <w:t>:</w:t>
            </w:r>
            <w:r w:rsidRPr="0026197C">
              <w:rPr>
                <w:rFonts w:ascii="Times New Roman" w:hAnsi="Times New Roman" w:cs="Times New Roman"/>
                <w:color w:val="595959" w:themeColor="text1" w:themeTint="A6"/>
                <w:sz w:val="20"/>
                <w:szCs w:val="20"/>
              </w:rPr>
              <w:t xml:space="preserve"> </w:t>
            </w:r>
            <w:r w:rsidR="0026197C" w:rsidRPr="0026197C">
              <w:rPr>
                <w:rFonts w:ascii="Times New Roman" w:hAnsi="Times New Roman" w:cs="Times New Roman"/>
                <w:color w:val="595959" w:themeColor="text1" w:themeTint="A6"/>
                <w:sz w:val="20"/>
                <w:szCs w:val="20"/>
              </w:rPr>
              <w:t>Развивать</w:t>
            </w:r>
            <w:proofErr w:type="gramEnd"/>
            <w:r w:rsidR="0026197C" w:rsidRPr="0026197C">
              <w:rPr>
                <w:rFonts w:ascii="Times New Roman" w:hAnsi="Times New Roman" w:cs="Times New Roman"/>
                <w:color w:val="595959" w:themeColor="text1" w:themeTint="A6"/>
                <w:sz w:val="20"/>
                <w:szCs w:val="20"/>
              </w:rPr>
              <w:t xml:space="preserve"> умение составлять предложение к предложенному слову.</w:t>
            </w:r>
            <w:r w:rsidR="0026197C" w:rsidRPr="0026197C">
              <w:rPr>
                <w:rFonts w:ascii="Times New Roman" w:hAnsi="Times New Roman" w:cs="Times New Roman"/>
                <w:color w:val="595959" w:themeColor="text1" w:themeTint="A6"/>
                <w:sz w:val="20"/>
                <w:szCs w:val="20"/>
                <w:lang w:val="kk-KZ"/>
              </w:rPr>
              <w:t xml:space="preserve"> Выполнять  задание по подготовке руки к письму</w:t>
            </w:r>
            <w:r w:rsidR="0026197C" w:rsidRPr="0026197C">
              <w:rPr>
                <w:rFonts w:ascii="Times New Roman" w:hAnsi="Times New Roman" w:cs="Times New Roman"/>
                <w:color w:val="595959" w:themeColor="text1" w:themeTint="A6"/>
                <w:sz w:val="20"/>
                <w:szCs w:val="20"/>
              </w:rPr>
              <w:t xml:space="preserve"> (вертикальные, горизонтальные, короткие, длинные, волнистые, изогнутые линии, точки, соблюдая расстояние между ними).</w:t>
            </w:r>
            <w:r w:rsidRPr="0026197C">
              <w:rPr>
                <w:rFonts w:ascii="Times New Roman" w:eastAsia="Calibri" w:hAnsi="Times New Roman" w:cs="Times New Roman"/>
                <w:b/>
                <w:color w:val="595959" w:themeColor="text1" w:themeTint="A6"/>
                <w:sz w:val="20"/>
                <w:szCs w:val="20"/>
              </w:rPr>
              <w:t>***</w:t>
            </w:r>
            <w:r w:rsidRPr="0026197C">
              <w:rPr>
                <w:rFonts w:ascii="Times New Roman" w:eastAsia="Calibri" w:hAnsi="Times New Roman" w:cs="Times New Roman"/>
                <w:bCs/>
                <w:color w:val="595959" w:themeColor="text1" w:themeTint="A6"/>
                <w:sz w:val="20"/>
                <w:szCs w:val="20"/>
              </w:rPr>
              <w:t>звук-</w:t>
            </w:r>
            <w:proofErr w:type="spellStart"/>
            <w:r w:rsidRPr="0026197C">
              <w:rPr>
                <w:rFonts w:ascii="Times New Roman" w:eastAsia="Calibri" w:hAnsi="Times New Roman" w:cs="Times New Roman"/>
                <w:bCs/>
                <w:color w:val="595959" w:themeColor="text1" w:themeTint="A6"/>
                <w:sz w:val="20"/>
                <w:szCs w:val="20"/>
              </w:rPr>
              <w:t>дыбыс</w:t>
            </w:r>
            <w:proofErr w:type="spellEnd"/>
            <w:r w:rsidRPr="0026197C">
              <w:rPr>
                <w:rFonts w:ascii="Times New Roman" w:eastAsia="Calibri" w:hAnsi="Times New Roman" w:cs="Times New Roman"/>
                <w:bCs/>
                <w:color w:val="595959" w:themeColor="text1" w:themeTint="A6"/>
                <w:sz w:val="20"/>
                <w:szCs w:val="20"/>
              </w:rPr>
              <w:t>, слог-</w:t>
            </w:r>
            <w:proofErr w:type="spellStart"/>
            <w:r w:rsidRPr="0026197C">
              <w:rPr>
                <w:rFonts w:ascii="Times New Roman" w:eastAsia="Calibri" w:hAnsi="Times New Roman" w:cs="Times New Roman"/>
                <w:bCs/>
                <w:color w:val="595959" w:themeColor="text1" w:themeTint="A6"/>
                <w:sz w:val="20"/>
                <w:szCs w:val="20"/>
              </w:rPr>
              <w:t>буын</w:t>
            </w:r>
            <w:proofErr w:type="spellEnd"/>
          </w:p>
          <w:p w14:paraId="19836B2B" w14:textId="77777777" w:rsidR="00912E4C" w:rsidRPr="0026197C" w:rsidRDefault="00912E4C" w:rsidP="0026197C">
            <w:pPr>
              <w:spacing w:after="0" w:line="240" w:lineRule="auto"/>
              <w:jc w:val="both"/>
              <w:rPr>
                <w:rFonts w:ascii="Times New Roman" w:eastAsia="Calibri" w:hAnsi="Times New Roman" w:cs="Times New Roman"/>
                <w:b/>
                <w:color w:val="595959" w:themeColor="text1" w:themeTint="A6"/>
                <w:sz w:val="20"/>
                <w:szCs w:val="20"/>
              </w:rPr>
            </w:pPr>
            <w:r w:rsidRPr="0026197C">
              <w:rPr>
                <w:rFonts w:ascii="Times New Roman" w:eastAsia="Calibri" w:hAnsi="Times New Roman" w:cs="Times New Roman"/>
                <w:b/>
                <w:color w:val="595959" w:themeColor="text1" w:themeTint="A6"/>
                <w:sz w:val="20"/>
                <w:szCs w:val="20"/>
              </w:rPr>
              <w:t>Музыка</w:t>
            </w:r>
          </w:p>
          <w:p w14:paraId="61B317E0" w14:textId="77777777" w:rsidR="00912E4C" w:rsidRPr="0026197C" w:rsidRDefault="00912E4C" w:rsidP="0026197C">
            <w:pPr>
              <w:spacing w:after="0" w:line="240" w:lineRule="auto"/>
              <w:contextualSpacing/>
              <w:rPr>
                <w:rFonts w:ascii="Times New Roman" w:eastAsia="Calibri" w:hAnsi="Times New Roman"/>
                <w:b/>
                <w:color w:val="595959" w:themeColor="text1" w:themeTint="A6"/>
                <w:sz w:val="20"/>
                <w:szCs w:val="20"/>
              </w:rPr>
            </w:pPr>
            <w:r w:rsidRPr="0026197C">
              <w:rPr>
                <w:rFonts w:ascii="Times New Roman" w:eastAsia="Calibri" w:hAnsi="Times New Roman"/>
                <w:color w:val="595959" w:themeColor="text1" w:themeTint="A6"/>
                <w:sz w:val="20"/>
                <w:szCs w:val="20"/>
              </w:rPr>
              <w:t>(по плану специалиста)</w:t>
            </w:r>
          </w:p>
          <w:p w14:paraId="2EA7E29D" w14:textId="77777777" w:rsidR="00912E4C" w:rsidRPr="0026197C" w:rsidRDefault="00912E4C" w:rsidP="0026197C">
            <w:pPr>
              <w:spacing w:after="0" w:line="240" w:lineRule="auto"/>
              <w:ind w:right="112"/>
              <w:rPr>
                <w:rFonts w:ascii="Times New Roman" w:hAnsi="Times New Roman" w:cs="Times New Roman"/>
                <w:b/>
                <w:color w:val="595959" w:themeColor="text1" w:themeTint="A6"/>
                <w:sz w:val="20"/>
                <w:szCs w:val="20"/>
                <w:highlight w:val="yellow"/>
              </w:rPr>
            </w:pPr>
          </w:p>
        </w:tc>
        <w:tc>
          <w:tcPr>
            <w:tcW w:w="3260" w:type="dxa"/>
          </w:tcPr>
          <w:p w14:paraId="79AD6CA2" w14:textId="77777777" w:rsidR="00912E4C" w:rsidRPr="0026197C" w:rsidRDefault="00912E4C" w:rsidP="0026197C">
            <w:pPr>
              <w:spacing w:after="0" w:line="240" w:lineRule="auto"/>
              <w:contextualSpacing/>
              <w:rPr>
                <w:rFonts w:ascii="Times New Roman" w:eastAsia="Calibri" w:hAnsi="Times New Roman"/>
                <w:b/>
                <w:color w:val="595959" w:themeColor="text1" w:themeTint="A6"/>
                <w:sz w:val="20"/>
                <w:szCs w:val="20"/>
              </w:rPr>
            </w:pPr>
            <w:r w:rsidRPr="0026197C">
              <w:rPr>
                <w:rFonts w:ascii="Times New Roman" w:eastAsia="Calibri" w:hAnsi="Times New Roman"/>
                <w:b/>
                <w:color w:val="595959" w:themeColor="text1" w:themeTint="A6"/>
                <w:sz w:val="20"/>
                <w:szCs w:val="20"/>
              </w:rPr>
              <w:t xml:space="preserve">Дене </w:t>
            </w:r>
            <w:proofErr w:type="spellStart"/>
            <w:r w:rsidRPr="0026197C">
              <w:rPr>
                <w:rFonts w:ascii="Times New Roman" w:eastAsia="Calibri" w:hAnsi="Times New Roman"/>
                <w:b/>
                <w:color w:val="595959" w:themeColor="text1" w:themeTint="A6"/>
                <w:sz w:val="20"/>
                <w:szCs w:val="20"/>
              </w:rPr>
              <w:t>шынықтыру</w:t>
            </w:r>
            <w:proofErr w:type="spellEnd"/>
            <w:r w:rsidRPr="0026197C">
              <w:rPr>
                <w:rFonts w:ascii="Times New Roman" w:eastAsia="Calibri" w:hAnsi="Times New Roman"/>
                <w:b/>
                <w:color w:val="595959" w:themeColor="text1" w:themeTint="A6"/>
                <w:sz w:val="20"/>
                <w:szCs w:val="20"/>
              </w:rPr>
              <w:t>/</w:t>
            </w:r>
          </w:p>
          <w:p w14:paraId="0D2D8D9F" w14:textId="77777777" w:rsidR="00912E4C" w:rsidRPr="0026197C" w:rsidRDefault="00912E4C" w:rsidP="0026197C">
            <w:pPr>
              <w:spacing w:after="0" w:line="240" w:lineRule="auto"/>
              <w:contextualSpacing/>
              <w:rPr>
                <w:rFonts w:ascii="Times New Roman" w:eastAsia="Calibri" w:hAnsi="Times New Roman"/>
                <w:b/>
                <w:color w:val="595959" w:themeColor="text1" w:themeTint="A6"/>
                <w:sz w:val="20"/>
                <w:szCs w:val="20"/>
              </w:rPr>
            </w:pPr>
            <w:r w:rsidRPr="0026197C">
              <w:rPr>
                <w:rFonts w:ascii="Times New Roman" w:eastAsia="Calibri" w:hAnsi="Times New Roman"/>
                <w:b/>
                <w:color w:val="595959" w:themeColor="text1" w:themeTint="A6"/>
                <w:sz w:val="20"/>
                <w:szCs w:val="20"/>
              </w:rPr>
              <w:t>Физическая культура</w:t>
            </w:r>
          </w:p>
          <w:p w14:paraId="279ECF86" w14:textId="77777777" w:rsidR="00912E4C" w:rsidRPr="0026197C" w:rsidRDefault="00912E4C" w:rsidP="0026197C">
            <w:pPr>
              <w:spacing w:after="0" w:line="240" w:lineRule="auto"/>
              <w:contextualSpacing/>
              <w:rPr>
                <w:rFonts w:ascii="Times New Roman" w:eastAsia="Calibri" w:hAnsi="Times New Roman"/>
                <w:color w:val="595959" w:themeColor="text1" w:themeTint="A6"/>
                <w:sz w:val="20"/>
                <w:szCs w:val="20"/>
              </w:rPr>
            </w:pPr>
            <w:r w:rsidRPr="0026197C">
              <w:rPr>
                <w:rFonts w:ascii="Times New Roman" w:eastAsia="Calibri" w:hAnsi="Times New Roman"/>
                <w:color w:val="595959" w:themeColor="text1" w:themeTint="A6"/>
                <w:sz w:val="20"/>
                <w:szCs w:val="20"/>
              </w:rPr>
              <w:t>(по плану специалиста)</w:t>
            </w:r>
          </w:p>
          <w:p w14:paraId="128C1B74" w14:textId="77777777" w:rsidR="00912E4C" w:rsidRPr="0026197C" w:rsidRDefault="00912E4C" w:rsidP="0026197C">
            <w:pPr>
              <w:spacing w:after="0" w:line="240" w:lineRule="auto"/>
              <w:contextualSpacing/>
              <w:rPr>
                <w:rFonts w:ascii="Times New Roman" w:eastAsia="Calibri" w:hAnsi="Times New Roman"/>
                <w:b/>
                <w:color w:val="595959" w:themeColor="text1" w:themeTint="A6"/>
                <w:sz w:val="20"/>
                <w:szCs w:val="20"/>
              </w:rPr>
            </w:pPr>
            <w:proofErr w:type="spellStart"/>
            <w:r w:rsidRPr="0026197C">
              <w:rPr>
                <w:rFonts w:ascii="Times New Roman" w:eastAsia="Calibri" w:hAnsi="Times New Roman"/>
                <w:b/>
                <w:color w:val="595959" w:themeColor="text1" w:themeTint="A6"/>
                <w:sz w:val="20"/>
                <w:szCs w:val="20"/>
              </w:rPr>
              <w:t>Көркем</w:t>
            </w:r>
            <w:proofErr w:type="spellEnd"/>
            <w:r w:rsidRPr="0026197C">
              <w:rPr>
                <w:rFonts w:ascii="Times New Roman" w:eastAsia="Calibri" w:hAnsi="Times New Roman"/>
                <w:b/>
                <w:color w:val="595959" w:themeColor="text1" w:themeTint="A6"/>
                <w:sz w:val="20"/>
                <w:szCs w:val="20"/>
              </w:rPr>
              <w:t xml:space="preserve"> </w:t>
            </w:r>
            <w:proofErr w:type="spellStart"/>
            <w:r w:rsidRPr="0026197C">
              <w:rPr>
                <w:rFonts w:ascii="Times New Roman" w:eastAsia="Calibri" w:hAnsi="Times New Roman"/>
                <w:b/>
                <w:color w:val="595959" w:themeColor="text1" w:themeTint="A6"/>
                <w:sz w:val="20"/>
                <w:szCs w:val="20"/>
              </w:rPr>
              <w:t>әдебиет</w:t>
            </w:r>
            <w:proofErr w:type="spellEnd"/>
            <w:r w:rsidRPr="0026197C">
              <w:rPr>
                <w:rFonts w:ascii="Times New Roman" w:eastAsia="Calibri" w:hAnsi="Times New Roman"/>
                <w:b/>
                <w:color w:val="595959" w:themeColor="text1" w:themeTint="A6"/>
                <w:sz w:val="20"/>
                <w:szCs w:val="20"/>
              </w:rPr>
              <w:t>/</w:t>
            </w:r>
          </w:p>
          <w:p w14:paraId="2405E777" w14:textId="77777777" w:rsidR="00912E4C" w:rsidRPr="0026197C" w:rsidRDefault="00912E4C" w:rsidP="0026197C">
            <w:pPr>
              <w:shd w:val="clear" w:color="auto" w:fill="FFFFFF"/>
              <w:spacing w:after="0" w:line="240" w:lineRule="auto"/>
              <w:rPr>
                <w:rFonts w:ascii="Times New Roman" w:eastAsia="Calibri" w:hAnsi="Times New Roman"/>
                <w:b/>
                <w:color w:val="595959" w:themeColor="text1" w:themeTint="A6"/>
                <w:sz w:val="20"/>
                <w:szCs w:val="20"/>
              </w:rPr>
            </w:pPr>
            <w:r w:rsidRPr="0026197C">
              <w:rPr>
                <w:rFonts w:ascii="Times New Roman" w:eastAsia="Calibri" w:hAnsi="Times New Roman"/>
                <w:b/>
                <w:color w:val="595959" w:themeColor="text1" w:themeTint="A6"/>
                <w:sz w:val="20"/>
                <w:szCs w:val="20"/>
              </w:rPr>
              <w:t xml:space="preserve">Художественная литература </w:t>
            </w:r>
          </w:p>
          <w:p w14:paraId="118D8E29" w14:textId="3F00ED5A" w:rsidR="00912E4C" w:rsidRPr="0026197C" w:rsidRDefault="0026197C" w:rsidP="0026197C">
            <w:pPr>
              <w:shd w:val="clear" w:color="auto" w:fill="FFFFFF"/>
              <w:spacing w:after="0" w:line="240" w:lineRule="auto"/>
              <w:rPr>
                <w:rFonts w:ascii="Times New Roman" w:eastAsia="Times New Roman" w:hAnsi="Times New Roman" w:cs="Times New Roman"/>
                <w:i/>
                <w:iCs/>
                <w:color w:val="595959" w:themeColor="text1" w:themeTint="A6"/>
                <w:sz w:val="20"/>
                <w:szCs w:val="20"/>
                <w:shd w:val="clear" w:color="auto" w:fill="FFFFFF"/>
                <w:lang w:eastAsia="ru-RU"/>
              </w:rPr>
            </w:pPr>
            <w:r w:rsidRPr="0026197C">
              <w:rPr>
                <w:rFonts w:ascii="Times New Roman" w:eastAsia="Times New Roman" w:hAnsi="Times New Roman" w:cs="Times New Roman"/>
                <w:i/>
                <w:iCs/>
                <w:color w:val="595959" w:themeColor="text1" w:themeTint="A6"/>
                <w:sz w:val="20"/>
                <w:szCs w:val="20"/>
                <w:shd w:val="clear" w:color="auto" w:fill="FFFFFF"/>
                <w:lang w:eastAsia="ru-RU"/>
              </w:rPr>
              <w:t>«Три друга» казахская народная сказка</w:t>
            </w:r>
          </w:p>
          <w:p w14:paraId="50D183EE" w14:textId="77777777" w:rsidR="0026197C" w:rsidRPr="0026197C" w:rsidRDefault="00912E4C" w:rsidP="0026197C">
            <w:pPr>
              <w:spacing w:after="0" w:line="240" w:lineRule="auto"/>
              <w:contextualSpacing/>
              <w:rPr>
                <w:rFonts w:ascii="Times New Roman" w:hAnsi="Times New Roman" w:cs="Times New Roman"/>
                <w:color w:val="595959" w:themeColor="text1" w:themeTint="A6"/>
                <w:sz w:val="20"/>
                <w:szCs w:val="20"/>
              </w:rPr>
            </w:pPr>
            <w:r w:rsidRPr="0026197C">
              <w:rPr>
                <w:rFonts w:ascii="Times New Roman" w:hAnsi="Times New Roman" w:cs="Times New Roman"/>
                <w:b/>
                <w:color w:val="595959" w:themeColor="text1" w:themeTint="A6"/>
                <w:sz w:val="20"/>
                <w:szCs w:val="20"/>
              </w:rPr>
              <w:t>Задача</w:t>
            </w:r>
            <w:proofErr w:type="gramStart"/>
            <w:r w:rsidRPr="0026197C">
              <w:rPr>
                <w:rFonts w:ascii="Times New Roman" w:hAnsi="Times New Roman" w:cs="Times New Roman"/>
                <w:b/>
                <w:color w:val="595959" w:themeColor="text1" w:themeTint="A6"/>
                <w:sz w:val="20"/>
                <w:szCs w:val="20"/>
              </w:rPr>
              <w:t>:</w:t>
            </w:r>
            <w:r w:rsidRPr="0026197C">
              <w:rPr>
                <w:rFonts w:ascii="Times New Roman" w:hAnsi="Times New Roman" w:cs="Times New Roman"/>
                <w:color w:val="595959" w:themeColor="text1" w:themeTint="A6"/>
                <w:sz w:val="20"/>
                <w:szCs w:val="20"/>
              </w:rPr>
              <w:t xml:space="preserve"> </w:t>
            </w:r>
            <w:r w:rsidR="0026197C" w:rsidRPr="0026197C">
              <w:rPr>
                <w:rFonts w:ascii="Times New Roman" w:hAnsi="Times New Roman" w:cs="Times New Roman"/>
                <w:color w:val="595959" w:themeColor="text1" w:themeTint="A6"/>
                <w:sz w:val="20"/>
                <w:szCs w:val="20"/>
              </w:rPr>
              <w:t>Развивать</w:t>
            </w:r>
            <w:proofErr w:type="gramEnd"/>
            <w:r w:rsidR="0026197C" w:rsidRPr="0026197C">
              <w:rPr>
                <w:rFonts w:ascii="Times New Roman" w:hAnsi="Times New Roman" w:cs="Times New Roman"/>
                <w:color w:val="595959" w:themeColor="text1" w:themeTint="A6"/>
                <w:sz w:val="20"/>
                <w:szCs w:val="20"/>
              </w:rPr>
              <w:t xml:space="preserve"> умение инсценировать художественное произведение распределив его на роли. В ролях передавать настроение и характер героя, жесты, интонацию и мимику образа. Выполнять свою роль в постановке выразительно, самостоятельно. </w:t>
            </w:r>
          </w:p>
          <w:p w14:paraId="78740A63" w14:textId="4CBB845B" w:rsidR="00912E4C" w:rsidRPr="0026197C" w:rsidRDefault="00912E4C" w:rsidP="0026197C">
            <w:pPr>
              <w:spacing w:after="0" w:line="240" w:lineRule="auto"/>
              <w:contextualSpacing/>
              <w:rPr>
                <w:rFonts w:ascii="Times New Roman" w:eastAsia="Calibri" w:hAnsi="Times New Roman"/>
                <w:b/>
                <w:color w:val="595959" w:themeColor="text1" w:themeTint="A6"/>
                <w:sz w:val="20"/>
                <w:szCs w:val="20"/>
              </w:rPr>
            </w:pPr>
            <w:r w:rsidRPr="0026197C">
              <w:rPr>
                <w:rFonts w:ascii="Times New Roman" w:eastAsia="Calibri" w:hAnsi="Times New Roman"/>
                <w:b/>
                <w:color w:val="595959" w:themeColor="text1" w:themeTint="A6"/>
                <w:sz w:val="20"/>
                <w:szCs w:val="20"/>
              </w:rPr>
              <w:t xml:space="preserve">Математика </w:t>
            </w:r>
            <w:proofErr w:type="spellStart"/>
            <w:r w:rsidRPr="0026197C">
              <w:rPr>
                <w:rFonts w:ascii="Times New Roman" w:eastAsia="Calibri" w:hAnsi="Times New Roman"/>
                <w:b/>
                <w:color w:val="595959" w:themeColor="text1" w:themeTint="A6"/>
                <w:sz w:val="20"/>
                <w:szCs w:val="20"/>
              </w:rPr>
              <w:t>негіздері</w:t>
            </w:r>
            <w:proofErr w:type="spellEnd"/>
            <w:r w:rsidRPr="0026197C">
              <w:rPr>
                <w:rFonts w:ascii="Times New Roman" w:eastAsia="Calibri" w:hAnsi="Times New Roman"/>
                <w:b/>
                <w:color w:val="595959" w:themeColor="text1" w:themeTint="A6"/>
                <w:sz w:val="20"/>
                <w:szCs w:val="20"/>
              </w:rPr>
              <w:t>/</w:t>
            </w:r>
          </w:p>
          <w:p w14:paraId="16BF7DDD" w14:textId="77777777" w:rsidR="00912E4C" w:rsidRPr="0026197C" w:rsidRDefault="00912E4C" w:rsidP="0026197C">
            <w:pPr>
              <w:spacing w:after="0" w:line="240" w:lineRule="auto"/>
              <w:contextualSpacing/>
              <w:rPr>
                <w:rFonts w:ascii="Times New Roman" w:eastAsia="Calibri" w:hAnsi="Times New Roman"/>
                <w:color w:val="595959" w:themeColor="text1" w:themeTint="A6"/>
                <w:sz w:val="20"/>
                <w:szCs w:val="20"/>
              </w:rPr>
            </w:pPr>
            <w:r w:rsidRPr="0026197C">
              <w:rPr>
                <w:rFonts w:ascii="Times New Roman" w:eastAsia="Calibri" w:hAnsi="Times New Roman"/>
                <w:b/>
                <w:color w:val="595959" w:themeColor="text1" w:themeTint="A6"/>
                <w:sz w:val="20"/>
                <w:szCs w:val="20"/>
              </w:rPr>
              <w:t>Основы математики</w:t>
            </w:r>
          </w:p>
          <w:p w14:paraId="4B4C518A" w14:textId="22BB298B" w:rsidR="00912E4C" w:rsidRPr="0026197C" w:rsidRDefault="00912E4C" w:rsidP="0026197C">
            <w:pPr>
              <w:spacing w:after="0" w:line="240" w:lineRule="auto"/>
              <w:ind w:left="1"/>
              <w:rPr>
                <w:rFonts w:ascii="Times New Roman" w:hAnsi="Times New Roman" w:cs="Times New Roman"/>
                <w:color w:val="595959" w:themeColor="text1" w:themeTint="A6"/>
                <w:sz w:val="20"/>
                <w:szCs w:val="20"/>
              </w:rPr>
            </w:pPr>
            <w:r w:rsidRPr="0026197C">
              <w:rPr>
                <w:rFonts w:ascii="Times New Roman" w:hAnsi="Times New Roman" w:cs="Times New Roman"/>
                <w:color w:val="595959" w:themeColor="text1" w:themeTint="A6"/>
                <w:sz w:val="20"/>
                <w:szCs w:val="20"/>
              </w:rPr>
              <w:t>«</w:t>
            </w:r>
            <w:r w:rsidR="0026197C" w:rsidRPr="0026197C">
              <w:rPr>
                <w:rFonts w:ascii="Times New Roman" w:hAnsi="Times New Roman" w:cs="Times New Roman"/>
                <w:color w:val="595959" w:themeColor="text1" w:themeTint="A6"/>
                <w:sz w:val="20"/>
                <w:szCs w:val="20"/>
              </w:rPr>
              <w:t>Потеряшки во времени</w:t>
            </w:r>
            <w:r w:rsidRPr="0026197C">
              <w:rPr>
                <w:rFonts w:ascii="Times New Roman" w:hAnsi="Times New Roman" w:cs="Times New Roman"/>
                <w:color w:val="595959" w:themeColor="text1" w:themeTint="A6"/>
                <w:sz w:val="20"/>
                <w:szCs w:val="20"/>
              </w:rPr>
              <w:t>»</w:t>
            </w:r>
          </w:p>
          <w:p w14:paraId="0B29147F" w14:textId="77777777" w:rsidR="0026197C" w:rsidRPr="0026197C" w:rsidRDefault="00912E4C" w:rsidP="0026197C">
            <w:pPr>
              <w:spacing w:after="0" w:line="240" w:lineRule="auto"/>
              <w:contextualSpacing/>
              <w:rPr>
                <w:rFonts w:ascii="Times New Roman" w:eastAsia="Calibri" w:hAnsi="Times New Roman" w:cs="Times New Roman"/>
                <w:color w:val="595959" w:themeColor="text1" w:themeTint="A6"/>
                <w:sz w:val="20"/>
                <w:szCs w:val="20"/>
              </w:rPr>
            </w:pPr>
            <w:r w:rsidRPr="0026197C">
              <w:rPr>
                <w:rFonts w:ascii="Times New Roman" w:hAnsi="Times New Roman" w:cs="Times New Roman"/>
                <w:b/>
                <w:i/>
                <w:color w:val="595959" w:themeColor="text1" w:themeTint="A6"/>
                <w:sz w:val="20"/>
                <w:szCs w:val="20"/>
              </w:rPr>
              <w:t>Задача</w:t>
            </w:r>
            <w:proofErr w:type="gramStart"/>
            <w:r w:rsidRPr="0026197C">
              <w:rPr>
                <w:rFonts w:ascii="Times New Roman" w:hAnsi="Times New Roman" w:cs="Times New Roman"/>
                <w:b/>
                <w:i/>
                <w:color w:val="595959" w:themeColor="text1" w:themeTint="A6"/>
                <w:sz w:val="20"/>
                <w:szCs w:val="20"/>
              </w:rPr>
              <w:t>:</w:t>
            </w:r>
            <w:r w:rsidRPr="0026197C">
              <w:rPr>
                <w:rFonts w:ascii="Times New Roman" w:hAnsi="Times New Roman" w:cs="Times New Roman"/>
                <w:color w:val="595959" w:themeColor="text1" w:themeTint="A6"/>
                <w:sz w:val="20"/>
                <w:szCs w:val="20"/>
              </w:rPr>
              <w:t xml:space="preserve"> </w:t>
            </w:r>
            <w:r w:rsidR="0026197C" w:rsidRPr="0026197C">
              <w:rPr>
                <w:rFonts w:ascii="Times New Roman" w:eastAsia="Calibri" w:hAnsi="Times New Roman" w:cs="Times New Roman"/>
                <w:color w:val="595959" w:themeColor="text1" w:themeTint="A6"/>
                <w:sz w:val="20"/>
                <w:szCs w:val="20"/>
              </w:rPr>
              <w:t>Развивать</w:t>
            </w:r>
            <w:proofErr w:type="gramEnd"/>
            <w:r w:rsidR="0026197C" w:rsidRPr="0026197C">
              <w:rPr>
                <w:rFonts w:ascii="Times New Roman" w:eastAsia="Calibri" w:hAnsi="Times New Roman" w:cs="Times New Roman"/>
                <w:color w:val="595959" w:themeColor="text1" w:themeTint="A6"/>
                <w:sz w:val="20"/>
                <w:szCs w:val="20"/>
              </w:rPr>
              <w:t xml:space="preserve"> умение определять временную последовательность (время года, месяцы).</w:t>
            </w:r>
          </w:p>
          <w:p w14:paraId="562B65BD" w14:textId="4378C4F7" w:rsidR="00912E4C" w:rsidRPr="0026197C" w:rsidRDefault="00912E4C" w:rsidP="0026197C">
            <w:pPr>
              <w:spacing w:after="0" w:line="240" w:lineRule="auto"/>
              <w:contextualSpacing/>
              <w:rPr>
                <w:rFonts w:ascii="Times New Roman" w:eastAsia="Calibri" w:hAnsi="Times New Roman"/>
                <w:color w:val="595959" w:themeColor="text1" w:themeTint="A6"/>
                <w:sz w:val="20"/>
                <w:szCs w:val="20"/>
              </w:rPr>
            </w:pPr>
            <w:proofErr w:type="spellStart"/>
            <w:r w:rsidRPr="0026197C">
              <w:rPr>
                <w:rFonts w:ascii="Times New Roman" w:eastAsia="Calibri" w:hAnsi="Times New Roman"/>
                <w:b/>
                <w:color w:val="595959" w:themeColor="text1" w:themeTint="A6"/>
                <w:sz w:val="20"/>
                <w:szCs w:val="20"/>
              </w:rPr>
              <w:t>Сөйлеуді</w:t>
            </w:r>
            <w:proofErr w:type="spellEnd"/>
            <w:r w:rsidRPr="0026197C">
              <w:rPr>
                <w:rFonts w:ascii="Times New Roman" w:eastAsia="Calibri" w:hAnsi="Times New Roman"/>
                <w:b/>
                <w:color w:val="595959" w:themeColor="text1" w:themeTint="A6"/>
                <w:sz w:val="20"/>
                <w:szCs w:val="20"/>
              </w:rPr>
              <w:t xml:space="preserve"> </w:t>
            </w:r>
            <w:proofErr w:type="spellStart"/>
            <w:r w:rsidRPr="0026197C">
              <w:rPr>
                <w:rFonts w:ascii="Times New Roman" w:eastAsia="Calibri" w:hAnsi="Times New Roman"/>
                <w:b/>
                <w:color w:val="595959" w:themeColor="text1" w:themeTint="A6"/>
                <w:sz w:val="20"/>
                <w:szCs w:val="20"/>
              </w:rPr>
              <w:t>дамыту</w:t>
            </w:r>
            <w:proofErr w:type="spellEnd"/>
            <w:r w:rsidRPr="0026197C">
              <w:rPr>
                <w:rFonts w:ascii="Times New Roman" w:eastAsia="Calibri" w:hAnsi="Times New Roman"/>
                <w:b/>
                <w:color w:val="595959" w:themeColor="text1" w:themeTint="A6"/>
                <w:sz w:val="20"/>
                <w:szCs w:val="20"/>
              </w:rPr>
              <w:t>/</w:t>
            </w:r>
          </w:p>
          <w:p w14:paraId="59EAF70C" w14:textId="77777777" w:rsidR="00912E4C" w:rsidRPr="0026197C" w:rsidRDefault="00912E4C" w:rsidP="0026197C">
            <w:pPr>
              <w:spacing w:after="0" w:line="240" w:lineRule="auto"/>
              <w:contextualSpacing/>
              <w:rPr>
                <w:rFonts w:ascii="Times New Roman" w:eastAsia="Calibri" w:hAnsi="Times New Roman"/>
                <w:b/>
                <w:color w:val="595959" w:themeColor="text1" w:themeTint="A6"/>
                <w:sz w:val="20"/>
                <w:szCs w:val="20"/>
              </w:rPr>
            </w:pPr>
            <w:r w:rsidRPr="0026197C">
              <w:rPr>
                <w:rFonts w:ascii="Times New Roman" w:eastAsia="Calibri" w:hAnsi="Times New Roman"/>
                <w:b/>
                <w:color w:val="595959" w:themeColor="text1" w:themeTint="A6"/>
                <w:sz w:val="20"/>
                <w:szCs w:val="20"/>
              </w:rPr>
              <w:t>Развитие речи</w:t>
            </w:r>
          </w:p>
          <w:p w14:paraId="26147D13" w14:textId="3E180667" w:rsidR="00912E4C" w:rsidRPr="0026197C" w:rsidRDefault="00912E4C" w:rsidP="0026197C">
            <w:pPr>
              <w:spacing w:after="0" w:line="240" w:lineRule="auto"/>
              <w:rPr>
                <w:rFonts w:ascii="Times New Roman" w:hAnsi="Times New Roman" w:cs="Times New Roman"/>
                <w:color w:val="595959" w:themeColor="text1" w:themeTint="A6"/>
                <w:sz w:val="20"/>
                <w:szCs w:val="20"/>
              </w:rPr>
            </w:pPr>
            <w:r w:rsidRPr="0026197C">
              <w:rPr>
                <w:rFonts w:ascii="Times New Roman" w:hAnsi="Times New Roman" w:cs="Times New Roman"/>
                <w:color w:val="595959" w:themeColor="text1" w:themeTint="A6"/>
                <w:sz w:val="20"/>
                <w:szCs w:val="20"/>
              </w:rPr>
              <w:t>«</w:t>
            </w:r>
            <w:r w:rsidR="0026197C" w:rsidRPr="0026197C">
              <w:rPr>
                <w:rFonts w:ascii="Times New Roman" w:hAnsi="Times New Roman" w:cs="Times New Roman"/>
                <w:color w:val="595959" w:themeColor="text1" w:themeTint="A6"/>
                <w:sz w:val="20"/>
                <w:szCs w:val="20"/>
              </w:rPr>
              <w:t>Немного о себе</w:t>
            </w:r>
            <w:r w:rsidRPr="0026197C">
              <w:rPr>
                <w:rFonts w:ascii="Times New Roman" w:hAnsi="Times New Roman" w:cs="Times New Roman"/>
                <w:color w:val="595959" w:themeColor="text1" w:themeTint="A6"/>
                <w:sz w:val="20"/>
                <w:szCs w:val="20"/>
              </w:rPr>
              <w:t xml:space="preserve">» </w:t>
            </w:r>
          </w:p>
          <w:p w14:paraId="53A902B6" w14:textId="77777777" w:rsidR="0026197C" w:rsidRPr="0026197C" w:rsidRDefault="00912E4C" w:rsidP="0026197C">
            <w:pPr>
              <w:spacing w:after="0" w:line="240" w:lineRule="auto"/>
              <w:jc w:val="both"/>
              <w:rPr>
                <w:rFonts w:ascii="Times New Roman" w:hAnsi="Times New Roman" w:cs="Times New Roman"/>
                <w:color w:val="595959" w:themeColor="text1" w:themeTint="A6"/>
                <w:sz w:val="20"/>
                <w:szCs w:val="20"/>
                <w:lang w:val="kk-KZ"/>
              </w:rPr>
            </w:pPr>
            <w:proofErr w:type="gramStart"/>
            <w:r w:rsidRPr="0026197C">
              <w:rPr>
                <w:rFonts w:ascii="Times New Roman" w:eastAsia="Calibri" w:hAnsi="Times New Roman" w:cs="Times New Roman"/>
                <w:b/>
                <w:color w:val="595959" w:themeColor="text1" w:themeTint="A6"/>
                <w:sz w:val="20"/>
                <w:szCs w:val="20"/>
              </w:rPr>
              <w:t>Задача :</w:t>
            </w:r>
            <w:proofErr w:type="gramEnd"/>
            <w:r w:rsidRPr="0026197C">
              <w:rPr>
                <w:rFonts w:ascii="Times New Roman" w:hAnsi="Times New Roman" w:cs="Times New Roman"/>
                <w:color w:val="595959" w:themeColor="text1" w:themeTint="A6"/>
                <w:sz w:val="20"/>
                <w:szCs w:val="20"/>
              </w:rPr>
              <w:t xml:space="preserve"> </w:t>
            </w:r>
            <w:r w:rsidR="0026197C" w:rsidRPr="0026197C">
              <w:rPr>
                <w:rFonts w:ascii="Times New Roman" w:hAnsi="Times New Roman" w:cs="Times New Roman"/>
                <w:color w:val="595959" w:themeColor="text1" w:themeTint="A6"/>
                <w:sz w:val="20"/>
                <w:szCs w:val="20"/>
              </w:rPr>
              <w:t>Формировать умения правильно излагать основную мысль, связно строить монолог, последовательно пересказывать рассказ, составлять небольшие логические и повествовательные рассказы.</w:t>
            </w:r>
          </w:p>
          <w:p w14:paraId="7B0F0316" w14:textId="15D9E978" w:rsidR="00912E4C" w:rsidRPr="0026197C" w:rsidRDefault="00912E4C" w:rsidP="0026197C">
            <w:pPr>
              <w:spacing w:after="0" w:line="240" w:lineRule="auto"/>
              <w:jc w:val="both"/>
              <w:rPr>
                <w:rFonts w:ascii="Times New Roman" w:hAnsi="Times New Roman" w:cs="Times New Roman"/>
                <w:color w:val="595959" w:themeColor="text1" w:themeTint="A6"/>
                <w:sz w:val="20"/>
                <w:szCs w:val="20"/>
                <w:lang w:val="kk-KZ"/>
              </w:rPr>
            </w:pPr>
          </w:p>
        </w:tc>
        <w:tc>
          <w:tcPr>
            <w:tcW w:w="1843" w:type="dxa"/>
          </w:tcPr>
          <w:p w14:paraId="49185C37" w14:textId="77777777" w:rsidR="00912E4C" w:rsidRPr="0026197C" w:rsidRDefault="00912E4C" w:rsidP="00A64973">
            <w:pPr>
              <w:spacing w:after="0" w:line="240" w:lineRule="auto"/>
              <w:rPr>
                <w:rFonts w:ascii="Times New Roman" w:hAnsi="Times New Roman" w:cs="Times New Roman"/>
                <w:b/>
                <w:color w:val="595959" w:themeColor="text1" w:themeTint="A6"/>
                <w:sz w:val="20"/>
                <w:szCs w:val="20"/>
                <w:lang w:val="kk-KZ"/>
              </w:rPr>
            </w:pPr>
          </w:p>
        </w:tc>
        <w:tc>
          <w:tcPr>
            <w:tcW w:w="1867" w:type="dxa"/>
          </w:tcPr>
          <w:p w14:paraId="0DBF1EA6" w14:textId="77777777" w:rsidR="00912E4C" w:rsidRPr="0026197C" w:rsidRDefault="00912E4C" w:rsidP="00A64973">
            <w:pPr>
              <w:spacing w:after="0" w:line="240" w:lineRule="auto"/>
              <w:rPr>
                <w:rFonts w:ascii="Times New Roman" w:hAnsi="Times New Roman" w:cs="Times New Roman"/>
                <w:b/>
                <w:color w:val="595959" w:themeColor="text1" w:themeTint="A6"/>
                <w:sz w:val="20"/>
                <w:szCs w:val="20"/>
              </w:rPr>
            </w:pPr>
          </w:p>
        </w:tc>
      </w:tr>
      <w:tr w:rsidR="0026197C" w:rsidRPr="0026197C" w14:paraId="4889FDD2" w14:textId="77777777" w:rsidTr="00A64973">
        <w:trPr>
          <w:trHeight w:val="1125"/>
        </w:trPr>
        <w:tc>
          <w:tcPr>
            <w:tcW w:w="2495" w:type="dxa"/>
          </w:tcPr>
          <w:p w14:paraId="521CBC39" w14:textId="77777777" w:rsidR="00912E4C" w:rsidRPr="0026197C" w:rsidRDefault="00912E4C" w:rsidP="00A64973">
            <w:pPr>
              <w:pStyle w:val="Default"/>
              <w:rPr>
                <w:b/>
                <w:color w:val="595959" w:themeColor="text1" w:themeTint="A6"/>
                <w:sz w:val="20"/>
                <w:szCs w:val="20"/>
                <w:lang w:val="kk-KZ"/>
              </w:rPr>
            </w:pPr>
          </w:p>
        </w:tc>
        <w:tc>
          <w:tcPr>
            <w:tcW w:w="13264" w:type="dxa"/>
            <w:gridSpan w:val="7"/>
          </w:tcPr>
          <w:p w14:paraId="336DC06F" w14:textId="0D46A1D4" w:rsidR="00912E4C" w:rsidRPr="0026197C" w:rsidRDefault="00912E4C" w:rsidP="00A64973">
            <w:pPr>
              <w:spacing w:after="0" w:line="240" w:lineRule="auto"/>
              <w:contextualSpacing/>
              <w:rPr>
                <w:rFonts w:ascii="Times New Roman" w:hAnsi="Times New Roman" w:cs="Times New Roman"/>
                <w:b/>
                <w:color w:val="595959" w:themeColor="text1" w:themeTint="A6"/>
                <w:sz w:val="20"/>
                <w:szCs w:val="20"/>
              </w:rPr>
            </w:pPr>
            <w:r w:rsidRPr="0026197C">
              <w:rPr>
                <w:rFonts w:ascii="Times New Roman" w:hAnsi="Times New Roman" w:cs="Times New Roman"/>
                <w:b/>
                <w:color w:val="595959" w:themeColor="text1" w:themeTint="A6"/>
                <w:sz w:val="20"/>
                <w:szCs w:val="20"/>
              </w:rPr>
              <w:t xml:space="preserve">Сурет салу/Рисование: </w:t>
            </w:r>
            <w:r w:rsidRPr="0026197C">
              <w:rPr>
                <w:rFonts w:ascii="Times New Roman" w:hAnsi="Times New Roman" w:cs="Times New Roman"/>
                <w:color w:val="595959" w:themeColor="text1" w:themeTint="A6"/>
                <w:sz w:val="20"/>
                <w:szCs w:val="20"/>
              </w:rPr>
              <w:t>«</w:t>
            </w:r>
            <w:r w:rsidR="00567686" w:rsidRPr="0026197C">
              <w:rPr>
                <w:rFonts w:ascii="Times New Roman" w:hAnsi="Times New Roman" w:cs="Times New Roman"/>
                <w:b/>
                <w:color w:val="595959" w:themeColor="text1" w:themeTint="A6"/>
                <w:sz w:val="20"/>
                <w:szCs w:val="20"/>
                <w:lang w:val="kk-KZ"/>
              </w:rPr>
              <w:t>Автоп</w:t>
            </w:r>
            <w:r w:rsidRPr="0026197C">
              <w:rPr>
                <w:rFonts w:ascii="Times New Roman" w:hAnsi="Times New Roman" w:cs="Times New Roman"/>
                <w:b/>
                <w:color w:val="595959" w:themeColor="text1" w:themeTint="A6"/>
                <w:sz w:val="20"/>
                <w:szCs w:val="20"/>
                <w:lang w:val="kk-KZ"/>
              </w:rPr>
              <w:t>ортрет</w:t>
            </w:r>
            <w:r w:rsidRPr="0026197C">
              <w:rPr>
                <w:rFonts w:ascii="Times New Roman" w:hAnsi="Times New Roman" w:cs="Times New Roman"/>
                <w:color w:val="595959" w:themeColor="text1" w:themeTint="A6"/>
                <w:sz w:val="20"/>
                <w:szCs w:val="20"/>
              </w:rPr>
              <w:t>»</w:t>
            </w:r>
          </w:p>
          <w:p w14:paraId="21660061" w14:textId="08836DB4" w:rsidR="00567686" w:rsidRPr="0026197C" w:rsidRDefault="00912E4C" w:rsidP="00A64973">
            <w:pPr>
              <w:spacing w:after="0" w:line="240" w:lineRule="auto"/>
              <w:contextualSpacing/>
              <w:rPr>
                <w:rFonts w:ascii="Times New Roman" w:hAnsi="Times New Roman" w:cs="Times New Roman"/>
                <w:color w:val="595959" w:themeColor="text1" w:themeTint="A6"/>
                <w:sz w:val="20"/>
                <w:szCs w:val="20"/>
                <w:lang w:val="kk-KZ"/>
              </w:rPr>
            </w:pPr>
            <w:r w:rsidRPr="0026197C">
              <w:rPr>
                <w:rFonts w:ascii="Times New Roman" w:hAnsi="Times New Roman" w:cs="Times New Roman"/>
                <w:b/>
                <w:color w:val="595959" w:themeColor="text1" w:themeTint="A6"/>
                <w:sz w:val="20"/>
                <w:szCs w:val="20"/>
              </w:rPr>
              <w:t>Задача:</w:t>
            </w:r>
            <w:r w:rsidRPr="0026197C">
              <w:rPr>
                <w:rFonts w:ascii="Times New Roman" w:hAnsi="Times New Roman" w:cs="Times New Roman"/>
                <w:color w:val="595959" w:themeColor="text1" w:themeTint="A6"/>
                <w:sz w:val="20"/>
                <w:szCs w:val="20"/>
              </w:rPr>
              <w:t xml:space="preserve"> </w:t>
            </w:r>
            <w:proofErr w:type="gramStart"/>
            <w:r w:rsidR="00567686" w:rsidRPr="0026197C">
              <w:rPr>
                <w:rFonts w:ascii="Times New Roman" w:hAnsi="Times New Roman" w:cs="Times New Roman"/>
                <w:color w:val="595959" w:themeColor="text1" w:themeTint="A6"/>
                <w:sz w:val="20"/>
                <w:szCs w:val="20"/>
                <w:lang w:val="kk-KZ"/>
              </w:rPr>
              <w:t>Учить  рисовать</w:t>
            </w:r>
            <w:proofErr w:type="gramEnd"/>
            <w:r w:rsidR="00567686" w:rsidRPr="0026197C">
              <w:rPr>
                <w:rFonts w:ascii="Times New Roman" w:hAnsi="Times New Roman" w:cs="Times New Roman"/>
                <w:color w:val="595959" w:themeColor="text1" w:themeTint="A6"/>
                <w:sz w:val="20"/>
                <w:szCs w:val="20"/>
                <w:lang w:val="kk-KZ"/>
              </w:rPr>
              <w:t xml:space="preserve"> портрет, пропорционально  изображая черты лица выразительно  отражая  особенности  человека.</w:t>
            </w:r>
            <w:r w:rsidR="00567686" w:rsidRPr="0026197C">
              <w:rPr>
                <w:rFonts w:ascii="Times New Roman" w:hAnsi="Times New Roman" w:cs="Times New Roman"/>
                <w:color w:val="595959" w:themeColor="text1" w:themeTint="A6"/>
                <w:sz w:val="20"/>
                <w:szCs w:val="20"/>
              </w:rPr>
              <w:t xml:space="preserve"> Совершенствование навыков рисования по представлению умения передавать несложные черты, добиваться выразительности образа. </w:t>
            </w:r>
          </w:p>
          <w:p w14:paraId="790F379D" w14:textId="085DCD39" w:rsidR="00912E4C" w:rsidRPr="0026197C" w:rsidRDefault="00912E4C" w:rsidP="00A64973">
            <w:pPr>
              <w:spacing w:after="0" w:line="240" w:lineRule="auto"/>
              <w:contextualSpacing/>
              <w:rPr>
                <w:rFonts w:ascii="Times New Roman" w:hAnsi="Times New Roman" w:cs="Times New Roman"/>
                <w:b/>
                <w:color w:val="595959" w:themeColor="text1" w:themeTint="A6"/>
                <w:sz w:val="20"/>
                <w:szCs w:val="20"/>
              </w:rPr>
            </w:pPr>
            <w:proofErr w:type="spellStart"/>
            <w:r w:rsidRPr="0026197C">
              <w:rPr>
                <w:rFonts w:ascii="Times New Roman" w:hAnsi="Times New Roman" w:cs="Times New Roman"/>
                <w:b/>
                <w:color w:val="595959" w:themeColor="text1" w:themeTint="A6"/>
                <w:sz w:val="20"/>
                <w:szCs w:val="20"/>
              </w:rPr>
              <w:t>Мүсіндеу</w:t>
            </w:r>
            <w:proofErr w:type="spellEnd"/>
            <w:r w:rsidRPr="0026197C">
              <w:rPr>
                <w:rFonts w:ascii="Times New Roman" w:hAnsi="Times New Roman" w:cs="Times New Roman"/>
                <w:b/>
                <w:color w:val="595959" w:themeColor="text1" w:themeTint="A6"/>
                <w:sz w:val="20"/>
                <w:szCs w:val="20"/>
              </w:rPr>
              <w:t>/Лепка «</w:t>
            </w:r>
            <w:r w:rsidR="00567686" w:rsidRPr="0026197C">
              <w:rPr>
                <w:rFonts w:ascii="Times New Roman" w:hAnsi="Times New Roman" w:cs="Times New Roman"/>
                <w:b/>
                <w:color w:val="595959" w:themeColor="text1" w:themeTint="A6"/>
                <w:sz w:val="20"/>
                <w:szCs w:val="20"/>
              </w:rPr>
              <w:t>Веселый человек</w:t>
            </w:r>
            <w:r w:rsidRPr="0026197C">
              <w:rPr>
                <w:rFonts w:ascii="Times New Roman" w:hAnsi="Times New Roman" w:cs="Times New Roman"/>
                <w:b/>
                <w:color w:val="595959" w:themeColor="text1" w:themeTint="A6"/>
                <w:sz w:val="20"/>
                <w:szCs w:val="20"/>
              </w:rPr>
              <w:t>»</w:t>
            </w:r>
          </w:p>
          <w:p w14:paraId="65C48048" w14:textId="77777777" w:rsidR="00567686" w:rsidRPr="0026197C" w:rsidRDefault="00912E4C" w:rsidP="00A64973">
            <w:pPr>
              <w:spacing w:after="0" w:line="240" w:lineRule="auto"/>
              <w:contextualSpacing/>
              <w:rPr>
                <w:rFonts w:ascii="Times New Roman" w:hAnsi="Times New Roman" w:cs="Times New Roman"/>
                <w:color w:val="595959" w:themeColor="text1" w:themeTint="A6"/>
                <w:sz w:val="20"/>
                <w:szCs w:val="20"/>
              </w:rPr>
            </w:pPr>
            <w:r w:rsidRPr="0026197C">
              <w:rPr>
                <w:rFonts w:ascii="Times New Roman" w:hAnsi="Times New Roman" w:cs="Times New Roman"/>
                <w:b/>
                <w:color w:val="595959" w:themeColor="text1" w:themeTint="A6"/>
                <w:sz w:val="20"/>
                <w:szCs w:val="20"/>
              </w:rPr>
              <w:t>Задача</w:t>
            </w:r>
            <w:proofErr w:type="gramStart"/>
            <w:r w:rsidRPr="0026197C">
              <w:rPr>
                <w:rFonts w:ascii="Times New Roman" w:hAnsi="Times New Roman" w:cs="Times New Roman"/>
                <w:b/>
                <w:color w:val="595959" w:themeColor="text1" w:themeTint="A6"/>
                <w:sz w:val="20"/>
                <w:szCs w:val="20"/>
              </w:rPr>
              <w:t>:</w:t>
            </w:r>
            <w:r w:rsidRPr="0026197C">
              <w:rPr>
                <w:rFonts w:ascii="Times New Roman" w:hAnsi="Times New Roman" w:cs="Times New Roman"/>
                <w:color w:val="595959" w:themeColor="text1" w:themeTint="A6"/>
                <w:sz w:val="20"/>
                <w:szCs w:val="20"/>
              </w:rPr>
              <w:t xml:space="preserve"> </w:t>
            </w:r>
            <w:r w:rsidR="00567686" w:rsidRPr="0026197C">
              <w:rPr>
                <w:rFonts w:ascii="Times New Roman" w:hAnsi="Times New Roman" w:cs="Times New Roman"/>
                <w:color w:val="595959" w:themeColor="text1" w:themeTint="A6"/>
                <w:sz w:val="20"/>
                <w:szCs w:val="20"/>
              </w:rPr>
              <w:t>Формировать</w:t>
            </w:r>
            <w:proofErr w:type="gramEnd"/>
            <w:r w:rsidR="00567686" w:rsidRPr="0026197C">
              <w:rPr>
                <w:rFonts w:ascii="Times New Roman" w:hAnsi="Times New Roman" w:cs="Times New Roman"/>
                <w:color w:val="595959" w:themeColor="text1" w:themeTint="A6"/>
                <w:sz w:val="20"/>
                <w:szCs w:val="20"/>
              </w:rPr>
              <w:t xml:space="preserve"> навыки лепки фигур человека, правильно передавая пропорции, положение рук, ног. Обучать умению передавать признаки предметов: длинный и короткий, толстый и тонкий; соблюдать относительную величину частей; плотно скреплять части вылепленной фигуры, прижимая их одну к другой и сглаживая места скреплений.</w:t>
            </w:r>
          </w:p>
          <w:p w14:paraId="339C1F39" w14:textId="05692DA4" w:rsidR="00912E4C" w:rsidRPr="0026197C" w:rsidRDefault="00912E4C" w:rsidP="00A64973">
            <w:pPr>
              <w:spacing w:after="0" w:line="240" w:lineRule="auto"/>
              <w:contextualSpacing/>
              <w:rPr>
                <w:rFonts w:ascii="Times New Roman" w:hAnsi="Times New Roman" w:cs="Times New Roman"/>
                <w:b/>
                <w:color w:val="595959" w:themeColor="text1" w:themeTint="A6"/>
                <w:sz w:val="20"/>
                <w:szCs w:val="20"/>
              </w:rPr>
            </w:pPr>
            <w:proofErr w:type="spellStart"/>
            <w:r w:rsidRPr="0026197C">
              <w:rPr>
                <w:rFonts w:ascii="Times New Roman" w:hAnsi="Times New Roman" w:cs="Times New Roman"/>
                <w:b/>
                <w:color w:val="595959" w:themeColor="text1" w:themeTint="A6"/>
                <w:sz w:val="20"/>
                <w:szCs w:val="20"/>
              </w:rPr>
              <w:t>Жапсыру</w:t>
            </w:r>
            <w:proofErr w:type="spellEnd"/>
            <w:r w:rsidRPr="0026197C">
              <w:rPr>
                <w:rFonts w:ascii="Times New Roman" w:hAnsi="Times New Roman" w:cs="Times New Roman"/>
                <w:b/>
                <w:color w:val="595959" w:themeColor="text1" w:themeTint="A6"/>
                <w:sz w:val="20"/>
                <w:szCs w:val="20"/>
              </w:rPr>
              <w:t>/Аппликация «</w:t>
            </w:r>
            <w:r w:rsidR="00EA6B6C" w:rsidRPr="0026197C">
              <w:rPr>
                <w:rFonts w:ascii="Times New Roman" w:hAnsi="Times New Roman" w:cs="Times New Roman"/>
                <w:b/>
                <w:color w:val="595959" w:themeColor="text1" w:themeTint="A6"/>
                <w:sz w:val="20"/>
                <w:szCs w:val="20"/>
                <w:lang w:val="kk-KZ"/>
              </w:rPr>
              <w:t>Юрта</w:t>
            </w:r>
            <w:r w:rsidRPr="0026197C">
              <w:rPr>
                <w:rFonts w:ascii="Times New Roman" w:hAnsi="Times New Roman" w:cs="Times New Roman"/>
                <w:b/>
                <w:color w:val="595959" w:themeColor="text1" w:themeTint="A6"/>
                <w:sz w:val="20"/>
                <w:szCs w:val="20"/>
              </w:rPr>
              <w:t>»</w:t>
            </w:r>
          </w:p>
          <w:p w14:paraId="07669EC9" w14:textId="5AA5B98A" w:rsidR="00912E4C" w:rsidRPr="0026197C" w:rsidRDefault="00912E4C" w:rsidP="00A64973">
            <w:pPr>
              <w:spacing w:after="0" w:line="240" w:lineRule="auto"/>
              <w:contextualSpacing/>
              <w:rPr>
                <w:rFonts w:ascii="Times New Roman" w:hAnsi="Times New Roman" w:cs="Times New Roman"/>
                <w:color w:val="595959" w:themeColor="text1" w:themeTint="A6"/>
                <w:sz w:val="20"/>
                <w:szCs w:val="20"/>
              </w:rPr>
            </w:pPr>
            <w:r w:rsidRPr="0026197C">
              <w:rPr>
                <w:rFonts w:ascii="Times New Roman" w:hAnsi="Times New Roman" w:cs="Times New Roman"/>
                <w:b/>
                <w:color w:val="595959" w:themeColor="text1" w:themeTint="A6"/>
                <w:sz w:val="20"/>
                <w:szCs w:val="20"/>
              </w:rPr>
              <w:t>Задача:</w:t>
            </w:r>
            <w:r w:rsidRPr="0026197C">
              <w:rPr>
                <w:rFonts w:ascii="Times New Roman" w:hAnsi="Times New Roman" w:cs="Times New Roman"/>
                <w:color w:val="595959" w:themeColor="text1" w:themeTint="A6"/>
                <w:sz w:val="20"/>
                <w:szCs w:val="20"/>
              </w:rPr>
              <w:t xml:space="preserve"> </w:t>
            </w:r>
            <w:r w:rsidR="00EA6B6C" w:rsidRPr="0026197C">
              <w:rPr>
                <w:rFonts w:ascii="Times New Roman" w:hAnsi="Times New Roman" w:cs="Times New Roman"/>
                <w:color w:val="595959" w:themeColor="text1" w:themeTint="A6"/>
                <w:sz w:val="20"/>
                <w:szCs w:val="20"/>
              </w:rPr>
              <w:t xml:space="preserve">Знакомить с предметами быта казахского народа (с убранством юрты), </w:t>
            </w:r>
            <w:proofErr w:type="gramStart"/>
            <w:r w:rsidR="00EA6B6C" w:rsidRPr="0026197C">
              <w:rPr>
                <w:rFonts w:ascii="Times New Roman" w:hAnsi="Times New Roman" w:cs="Times New Roman"/>
                <w:color w:val="595959" w:themeColor="text1" w:themeTint="A6"/>
                <w:sz w:val="20"/>
                <w:szCs w:val="20"/>
              </w:rPr>
              <w:t>вырезать  предметы</w:t>
            </w:r>
            <w:proofErr w:type="gramEnd"/>
            <w:r w:rsidR="00EA6B6C" w:rsidRPr="0026197C">
              <w:rPr>
                <w:rFonts w:ascii="Times New Roman" w:hAnsi="Times New Roman" w:cs="Times New Roman"/>
                <w:color w:val="595959" w:themeColor="text1" w:themeTint="A6"/>
                <w:sz w:val="20"/>
                <w:szCs w:val="20"/>
              </w:rPr>
              <w:t xml:space="preserve"> по желанию, украшая их орнаментами. Совершенствовать навык правильного использования ножниц и клея, соблюдать правила безопасности труда и личной </w:t>
            </w:r>
            <w:proofErr w:type="gramStart"/>
            <w:r w:rsidR="00EA6B6C" w:rsidRPr="0026197C">
              <w:rPr>
                <w:rFonts w:ascii="Times New Roman" w:hAnsi="Times New Roman" w:cs="Times New Roman"/>
                <w:color w:val="595959" w:themeColor="text1" w:themeTint="A6"/>
                <w:sz w:val="20"/>
                <w:szCs w:val="20"/>
              </w:rPr>
              <w:t>гигиены.</w:t>
            </w:r>
            <w:r w:rsidRPr="0026197C">
              <w:rPr>
                <w:rFonts w:ascii="Times New Roman" w:hAnsi="Times New Roman" w:cs="Times New Roman"/>
                <w:color w:val="595959" w:themeColor="text1" w:themeTint="A6"/>
                <w:sz w:val="20"/>
                <w:szCs w:val="20"/>
              </w:rPr>
              <w:t>.</w:t>
            </w:r>
            <w:proofErr w:type="gramEnd"/>
          </w:p>
          <w:p w14:paraId="06E626AB" w14:textId="5081CE34" w:rsidR="00912E4C" w:rsidRPr="0026197C" w:rsidRDefault="00912E4C" w:rsidP="00A64973">
            <w:pPr>
              <w:spacing w:after="0" w:line="240" w:lineRule="auto"/>
              <w:contextualSpacing/>
              <w:rPr>
                <w:rFonts w:ascii="Times New Roman" w:hAnsi="Times New Roman" w:cs="Times New Roman"/>
                <w:b/>
                <w:color w:val="595959" w:themeColor="text1" w:themeTint="A6"/>
                <w:sz w:val="20"/>
                <w:szCs w:val="20"/>
              </w:rPr>
            </w:pPr>
            <w:proofErr w:type="spellStart"/>
            <w:r w:rsidRPr="0026197C">
              <w:rPr>
                <w:rFonts w:ascii="Times New Roman" w:hAnsi="Times New Roman" w:cs="Times New Roman"/>
                <w:b/>
                <w:color w:val="595959" w:themeColor="text1" w:themeTint="A6"/>
                <w:sz w:val="20"/>
                <w:szCs w:val="20"/>
              </w:rPr>
              <w:t>Кұрастыру</w:t>
            </w:r>
            <w:proofErr w:type="spellEnd"/>
            <w:r w:rsidRPr="0026197C">
              <w:rPr>
                <w:rFonts w:ascii="Times New Roman" w:hAnsi="Times New Roman" w:cs="Times New Roman"/>
                <w:b/>
                <w:color w:val="595959" w:themeColor="text1" w:themeTint="A6"/>
                <w:sz w:val="20"/>
                <w:szCs w:val="20"/>
              </w:rPr>
              <w:t>/Конструирование «</w:t>
            </w:r>
            <w:r w:rsidR="00EA6B6C" w:rsidRPr="0026197C">
              <w:rPr>
                <w:rFonts w:ascii="Times New Roman" w:hAnsi="Times New Roman" w:cs="Times New Roman"/>
                <w:b/>
                <w:color w:val="595959" w:themeColor="text1" w:themeTint="A6"/>
                <w:sz w:val="20"/>
                <w:szCs w:val="20"/>
                <w:lang w:val="kk-KZ"/>
              </w:rPr>
              <w:t>Джайляу</w:t>
            </w:r>
            <w:r w:rsidRPr="0026197C">
              <w:rPr>
                <w:rFonts w:ascii="Times New Roman" w:hAnsi="Times New Roman" w:cs="Times New Roman"/>
                <w:b/>
                <w:color w:val="595959" w:themeColor="text1" w:themeTint="A6"/>
                <w:sz w:val="20"/>
                <w:szCs w:val="20"/>
              </w:rPr>
              <w:t>» (</w:t>
            </w:r>
            <w:r w:rsidR="00EA6B6C" w:rsidRPr="0026197C">
              <w:rPr>
                <w:rFonts w:ascii="Times New Roman" w:hAnsi="Times New Roman" w:cs="Times New Roman"/>
                <w:b/>
                <w:color w:val="595959" w:themeColor="text1" w:themeTint="A6"/>
                <w:sz w:val="20"/>
                <w:szCs w:val="20"/>
              </w:rPr>
              <w:t>коллективная работа</w:t>
            </w:r>
            <w:r w:rsidRPr="0026197C">
              <w:rPr>
                <w:rFonts w:ascii="Times New Roman" w:hAnsi="Times New Roman" w:cs="Times New Roman"/>
                <w:b/>
                <w:color w:val="595959" w:themeColor="text1" w:themeTint="A6"/>
                <w:sz w:val="20"/>
                <w:szCs w:val="20"/>
              </w:rPr>
              <w:t xml:space="preserve">) </w:t>
            </w:r>
          </w:p>
          <w:p w14:paraId="5497399C" w14:textId="65B00C28" w:rsidR="00912E4C" w:rsidRPr="0026197C" w:rsidRDefault="00912E4C" w:rsidP="00A64973">
            <w:pPr>
              <w:spacing w:after="0" w:line="240" w:lineRule="auto"/>
              <w:rPr>
                <w:rFonts w:ascii="Times New Roman" w:hAnsi="Times New Roman" w:cs="Times New Roman"/>
                <w:color w:val="595959" w:themeColor="text1" w:themeTint="A6"/>
                <w:sz w:val="20"/>
                <w:szCs w:val="20"/>
                <w:lang w:val="kk-KZ"/>
              </w:rPr>
            </w:pPr>
            <w:r w:rsidRPr="0026197C">
              <w:rPr>
                <w:rFonts w:ascii="Times New Roman" w:hAnsi="Times New Roman" w:cs="Times New Roman"/>
                <w:b/>
                <w:color w:val="595959" w:themeColor="text1" w:themeTint="A6"/>
                <w:sz w:val="20"/>
                <w:szCs w:val="20"/>
              </w:rPr>
              <w:t>Задача</w:t>
            </w:r>
            <w:proofErr w:type="gramStart"/>
            <w:r w:rsidRPr="0026197C">
              <w:rPr>
                <w:rFonts w:ascii="Times New Roman" w:hAnsi="Times New Roman" w:cs="Times New Roman"/>
                <w:b/>
                <w:color w:val="595959" w:themeColor="text1" w:themeTint="A6"/>
                <w:sz w:val="20"/>
                <w:szCs w:val="20"/>
              </w:rPr>
              <w:t>:</w:t>
            </w:r>
            <w:r w:rsidRPr="0026197C">
              <w:rPr>
                <w:rFonts w:ascii="Times New Roman" w:hAnsi="Times New Roman" w:cs="Times New Roman"/>
                <w:color w:val="595959" w:themeColor="text1" w:themeTint="A6"/>
                <w:sz w:val="20"/>
                <w:szCs w:val="20"/>
              </w:rPr>
              <w:t xml:space="preserve"> </w:t>
            </w:r>
            <w:r w:rsidR="00EA6B6C" w:rsidRPr="0026197C">
              <w:rPr>
                <w:rFonts w:ascii="Times New Roman" w:hAnsi="Times New Roman" w:cs="Times New Roman"/>
                <w:color w:val="595959" w:themeColor="text1" w:themeTint="A6"/>
                <w:sz w:val="20"/>
                <w:szCs w:val="20"/>
              </w:rPr>
              <w:t>Приобщать</w:t>
            </w:r>
            <w:proofErr w:type="gramEnd"/>
            <w:r w:rsidR="00EA6B6C" w:rsidRPr="0026197C">
              <w:rPr>
                <w:rFonts w:ascii="Times New Roman" w:hAnsi="Times New Roman" w:cs="Times New Roman"/>
                <w:color w:val="595959" w:themeColor="text1" w:themeTint="A6"/>
                <w:sz w:val="20"/>
                <w:szCs w:val="20"/>
              </w:rPr>
              <w:t xml:space="preserve"> к конструированию из натуральных (дерево, хлопок, шерсть, нитки, </w:t>
            </w:r>
            <w:proofErr w:type="spellStart"/>
            <w:r w:rsidR="00EA6B6C" w:rsidRPr="0026197C">
              <w:rPr>
                <w:rFonts w:ascii="Times New Roman" w:hAnsi="Times New Roman" w:cs="Times New Roman"/>
                <w:color w:val="595959" w:themeColor="text1" w:themeTint="A6"/>
                <w:sz w:val="20"/>
                <w:szCs w:val="20"/>
              </w:rPr>
              <w:t>асык</w:t>
            </w:r>
            <w:proofErr w:type="spellEnd"/>
            <w:r w:rsidR="00EA6B6C" w:rsidRPr="0026197C">
              <w:rPr>
                <w:rFonts w:ascii="Times New Roman" w:hAnsi="Times New Roman" w:cs="Times New Roman"/>
                <w:color w:val="595959" w:themeColor="text1" w:themeTint="A6"/>
                <w:sz w:val="20"/>
                <w:szCs w:val="20"/>
              </w:rPr>
              <w:t xml:space="preserve">, бумага, кожа, холст, ткань, виды зерна) и бросовых материалов. </w:t>
            </w:r>
            <w:r w:rsidRPr="0026197C">
              <w:rPr>
                <w:rFonts w:ascii="Times New Roman" w:hAnsi="Times New Roman" w:cs="Times New Roman"/>
                <w:color w:val="595959" w:themeColor="text1" w:themeTint="A6"/>
                <w:sz w:val="20"/>
                <w:szCs w:val="20"/>
              </w:rPr>
              <w:t>***</w:t>
            </w:r>
            <w:r w:rsidRPr="0026197C">
              <w:rPr>
                <w:rFonts w:ascii="Times New Roman" w:eastAsia="Calibri" w:hAnsi="Times New Roman" w:cs="Times New Roman"/>
                <w:color w:val="595959" w:themeColor="text1" w:themeTint="A6"/>
                <w:sz w:val="20"/>
                <w:szCs w:val="20"/>
                <w:lang w:val="kk-KZ"/>
              </w:rPr>
              <w:t xml:space="preserve"> </w:t>
            </w:r>
            <w:r w:rsidR="00EA6B6C" w:rsidRPr="0026197C">
              <w:rPr>
                <w:rFonts w:ascii="Times New Roman" w:eastAsia="Calibri" w:hAnsi="Times New Roman" w:cs="Times New Roman"/>
                <w:color w:val="595959" w:themeColor="text1" w:themeTint="A6"/>
                <w:sz w:val="20"/>
                <w:szCs w:val="20"/>
                <w:lang w:val="kk-KZ"/>
              </w:rPr>
              <w:t>человек-</w:t>
            </w:r>
            <w:proofErr w:type="gramStart"/>
            <w:r w:rsidR="00EA6B6C" w:rsidRPr="0026197C">
              <w:rPr>
                <w:rFonts w:ascii="Times New Roman" w:eastAsia="Calibri" w:hAnsi="Times New Roman" w:cs="Times New Roman"/>
                <w:color w:val="595959" w:themeColor="text1" w:themeTint="A6"/>
                <w:sz w:val="20"/>
                <w:szCs w:val="20"/>
                <w:lang w:val="kk-KZ"/>
              </w:rPr>
              <w:t>адам,нитки</w:t>
            </w:r>
            <w:proofErr w:type="gramEnd"/>
            <w:r w:rsidR="00EA6B6C" w:rsidRPr="0026197C">
              <w:rPr>
                <w:rFonts w:ascii="Times New Roman" w:eastAsia="Calibri" w:hAnsi="Times New Roman" w:cs="Times New Roman"/>
                <w:color w:val="595959" w:themeColor="text1" w:themeTint="A6"/>
                <w:sz w:val="20"/>
                <w:szCs w:val="20"/>
                <w:lang w:val="kk-KZ"/>
              </w:rPr>
              <w:t>-</w:t>
            </w:r>
            <w:r w:rsidR="00EA6B6C" w:rsidRPr="0026197C">
              <w:rPr>
                <w:color w:val="595959" w:themeColor="text1" w:themeTint="A6"/>
                <w:sz w:val="20"/>
                <w:szCs w:val="20"/>
              </w:rPr>
              <w:t xml:space="preserve"> </w:t>
            </w:r>
            <w:r w:rsidR="00EA6B6C" w:rsidRPr="0026197C">
              <w:rPr>
                <w:rFonts w:ascii="Times New Roman" w:eastAsia="Calibri" w:hAnsi="Times New Roman" w:cs="Times New Roman"/>
                <w:color w:val="595959" w:themeColor="text1" w:themeTint="A6"/>
                <w:sz w:val="20"/>
                <w:szCs w:val="20"/>
                <w:lang w:val="kk-KZ"/>
              </w:rPr>
              <w:t>жіптер,бумага-</w:t>
            </w:r>
            <w:r w:rsidR="00EA6B6C" w:rsidRPr="0026197C">
              <w:rPr>
                <w:color w:val="595959" w:themeColor="text1" w:themeTint="A6"/>
                <w:sz w:val="20"/>
                <w:szCs w:val="20"/>
              </w:rPr>
              <w:t xml:space="preserve"> </w:t>
            </w:r>
            <w:r w:rsidR="00EA6B6C" w:rsidRPr="0026197C">
              <w:rPr>
                <w:rFonts w:ascii="Times New Roman" w:eastAsia="Calibri" w:hAnsi="Times New Roman" w:cs="Times New Roman"/>
                <w:color w:val="595959" w:themeColor="text1" w:themeTint="A6"/>
                <w:sz w:val="20"/>
                <w:szCs w:val="20"/>
                <w:lang w:val="kk-KZ"/>
              </w:rPr>
              <w:t>қағаз</w:t>
            </w:r>
          </w:p>
        </w:tc>
      </w:tr>
      <w:tr w:rsidR="0026197C" w:rsidRPr="0026197C" w14:paraId="7B703989" w14:textId="77777777" w:rsidTr="00A64973">
        <w:trPr>
          <w:trHeight w:val="553"/>
        </w:trPr>
        <w:tc>
          <w:tcPr>
            <w:tcW w:w="2495" w:type="dxa"/>
            <w:vMerge w:val="restart"/>
          </w:tcPr>
          <w:p w14:paraId="70DB4D8F" w14:textId="77777777" w:rsidR="00912E4C" w:rsidRPr="0026197C" w:rsidRDefault="00912E4C" w:rsidP="00A64973">
            <w:pPr>
              <w:widowControl w:val="0"/>
              <w:tabs>
                <w:tab w:val="left" w:pos="6640"/>
              </w:tabs>
              <w:autoSpaceDE w:val="0"/>
              <w:autoSpaceDN w:val="0"/>
              <w:adjustRightInd w:val="0"/>
              <w:spacing w:after="0" w:line="240" w:lineRule="auto"/>
              <w:contextualSpacing/>
              <w:rPr>
                <w:rFonts w:ascii="Times New Roman" w:hAnsi="Times New Roman" w:cs="Times New Roman"/>
                <w:b/>
                <w:bCs/>
                <w:color w:val="595959" w:themeColor="text1" w:themeTint="A6"/>
                <w:sz w:val="20"/>
                <w:szCs w:val="20"/>
                <w:lang w:val="kk-KZ"/>
              </w:rPr>
            </w:pPr>
            <w:r w:rsidRPr="0026197C">
              <w:rPr>
                <w:rFonts w:ascii="Times New Roman" w:hAnsi="Times New Roman" w:cs="Times New Roman"/>
                <w:b/>
                <w:bCs/>
                <w:color w:val="595959" w:themeColor="text1" w:themeTint="A6"/>
                <w:sz w:val="20"/>
                <w:szCs w:val="20"/>
                <w:lang w:val="kk-KZ"/>
              </w:rPr>
              <w:t>Серуен/</w:t>
            </w:r>
            <w:r w:rsidRPr="0026197C">
              <w:rPr>
                <w:rFonts w:ascii="Times New Roman" w:hAnsi="Times New Roman" w:cs="Times New Roman"/>
                <w:b/>
                <w:bCs/>
                <w:color w:val="595959" w:themeColor="text1" w:themeTint="A6"/>
                <w:sz w:val="20"/>
                <w:szCs w:val="20"/>
              </w:rPr>
              <w:t>Прогулка</w:t>
            </w:r>
          </w:p>
          <w:p w14:paraId="283B52D9" w14:textId="77777777" w:rsidR="00912E4C" w:rsidRPr="0026197C" w:rsidRDefault="00912E4C" w:rsidP="00A64973">
            <w:pPr>
              <w:widowControl w:val="0"/>
              <w:tabs>
                <w:tab w:val="left" w:pos="6640"/>
              </w:tabs>
              <w:autoSpaceDE w:val="0"/>
              <w:autoSpaceDN w:val="0"/>
              <w:adjustRightInd w:val="0"/>
              <w:spacing w:after="0" w:line="240" w:lineRule="auto"/>
              <w:contextualSpacing/>
              <w:rPr>
                <w:rFonts w:ascii="Times New Roman" w:hAnsi="Times New Roman" w:cs="Times New Roman"/>
                <w:b/>
                <w:bCs/>
                <w:color w:val="595959" w:themeColor="text1" w:themeTint="A6"/>
                <w:sz w:val="20"/>
                <w:szCs w:val="20"/>
                <w:lang w:val="kk-KZ"/>
              </w:rPr>
            </w:pPr>
          </w:p>
        </w:tc>
        <w:tc>
          <w:tcPr>
            <w:tcW w:w="13264" w:type="dxa"/>
            <w:gridSpan w:val="7"/>
            <w:tcBorders>
              <w:bottom w:val="single" w:sz="4" w:space="0" w:color="auto"/>
            </w:tcBorders>
            <w:vAlign w:val="center"/>
          </w:tcPr>
          <w:p w14:paraId="06E617E4" w14:textId="77777777" w:rsidR="00912E4C" w:rsidRPr="0026197C" w:rsidRDefault="00912E4C" w:rsidP="00A64973">
            <w:pPr>
              <w:widowControl w:val="0"/>
              <w:autoSpaceDE w:val="0"/>
              <w:autoSpaceDN w:val="0"/>
              <w:adjustRightInd w:val="0"/>
              <w:spacing w:after="0" w:line="240" w:lineRule="auto"/>
              <w:contextualSpacing/>
              <w:rPr>
                <w:rFonts w:ascii="Times New Roman" w:hAnsi="Times New Roman" w:cs="Times New Roman"/>
                <w:color w:val="595959" w:themeColor="text1" w:themeTint="A6"/>
                <w:sz w:val="20"/>
                <w:szCs w:val="20"/>
                <w:lang w:val="kk-KZ"/>
              </w:rPr>
            </w:pPr>
            <w:r w:rsidRPr="0026197C">
              <w:rPr>
                <w:rFonts w:ascii="Times New Roman" w:hAnsi="Times New Roman" w:cs="Times New Roman"/>
                <w:color w:val="595959" w:themeColor="text1" w:themeTint="A6"/>
                <w:sz w:val="20"/>
                <w:szCs w:val="20"/>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442F3D20" w14:textId="77777777" w:rsidR="00912E4C" w:rsidRPr="0026197C" w:rsidRDefault="00912E4C" w:rsidP="00A64973">
            <w:pPr>
              <w:shd w:val="clear" w:color="auto" w:fill="FFFFFF"/>
              <w:spacing w:after="0" w:line="240" w:lineRule="auto"/>
              <w:rPr>
                <w:rFonts w:ascii="Times New Roman" w:hAnsi="Times New Roman" w:cs="Times New Roman"/>
                <w:i/>
                <w:color w:val="595959" w:themeColor="text1" w:themeTint="A6"/>
                <w:sz w:val="20"/>
                <w:szCs w:val="20"/>
              </w:rPr>
            </w:pPr>
            <w:r w:rsidRPr="0026197C">
              <w:rPr>
                <w:rFonts w:ascii="Times New Roman" w:hAnsi="Times New Roman" w:cs="Times New Roman"/>
                <w:i/>
                <w:color w:val="595959" w:themeColor="text1" w:themeTint="A6"/>
                <w:sz w:val="20"/>
                <w:szCs w:val="20"/>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6348D069" w14:textId="2F600F0D" w:rsidR="00912E4C" w:rsidRPr="0026197C" w:rsidRDefault="000F706E" w:rsidP="00A64973">
            <w:pPr>
              <w:spacing w:after="0" w:line="240" w:lineRule="auto"/>
              <w:rPr>
                <w:rFonts w:ascii="Times New Roman" w:hAnsi="Times New Roman" w:cs="Times New Roman"/>
                <w:color w:val="595959" w:themeColor="text1" w:themeTint="A6"/>
                <w:sz w:val="20"/>
                <w:szCs w:val="20"/>
              </w:rPr>
            </w:pPr>
            <w:r w:rsidRPr="0026197C">
              <w:rPr>
                <w:rFonts w:ascii="Times New Roman" w:hAnsi="Times New Roman" w:cs="Times New Roman"/>
                <w:color w:val="595959" w:themeColor="text1" w:themeTint="A6"/>
                <w:sz w:val="20"/>
                <w:szCs w:val="20"/>
                <w:shd w:val="clear" w:color="auto" w:fill="FFFFFF"/>
              </w:rPr>
              <w:t>Руки спрячем в рукавички —</w:t>
            </w:r>
            <w:r w:rsidRPr="0026197C">
              <w:rPr>
                <w:rFonts w:ascii="Times New Roman" w:hAnsi="Times New Roman" w:cs="Times New Roman"/>
                <w:color w:val="595959" w:themeColor="text1" w:themeTint="A6"/>
                <w:sz w:val="20"/>
                <w:szCs w:val="20"/>
              </w:rPr>
              <w:br/>
            </w:r>
            <w:r w:rsidRPr="0026197C">
              <w:rPr>
                <w:rFonts w:ascii="Times New Roman" w:hAnsi="Times New Roman" w:cs="Times New Roman"/>
                <w:color w:val="595959" w:themeColor="text1" w:themeTint="A6"/>
                <w:sz w:val="20"/>
                <w:szCs w:val="20"/>
                <w:shd w:val="clear" w:color="auto" w:fill="FFFFFF"/>
              </w:rPr>
              <w:t>Разноцветные сестрички.</w:t>
            </w:r>
            <w:r w:rsidRPr="0026197C">
              <w:rPr>
                <w:rFonts w:ascii="Times New Roman" w:hAnsi="Times New Roman" w:cs="Times New Roman"/>
                <w:color w:val="595959" w:themeColor="text1" w:themeTint="A6"/>
                <w:sz w:val="20"/>
                <w:szCs w:val="20"/>
              </w:rPr>
              <w:br/>
            </w:r>
            <w:r w:rsidRPr="0026197C">
              <w:rPr>
                <w:rFonts w:ascii="Times New Roman" w:hAnsi="Times New Roman" w:cs="Times New Roman"/>
                <w:color w:val="595959" w:themeColor="text1" w:themeTint="A6"/>
                <w:sz w:val="20"/>
                <w:szCs w:val="20"/>
                <w:shd w:val="clear" w:color="auto" w:fill="FFFFFF"/>
              </w:rPr>
              <w:t>Сможем дольше мы опять</w:t>
            </w:r>
            <w:r w:rsidRPr="0026197C">
              <w:rPr>
                <w:rFonts w:ascii="Times New Roman" w:hAnsi="Times New Roman" w:cs="Times New Roman"/>
                <w:color w:val="595959" w:themeColor="text1" w:themeTint="A6"/>
                <w:sz w:val="20"/>
                <w:szCs w:val="20"/>
              </w:rPr>
              <w:br/>
            </w:r>
            <w:r w:rsidRPr="0026197C">
              <w:rPr>
                <w:rFonts w:ascii="Times New Roman" w:hAnsi="Times New Roman" w:cs="Times New Roman"/>
                <w:color w:val="595959" w:themeColor="text1" w:themeTint="A6"/>
                <w:sz w:val="20"/>
                <w:szCs w:val="20"/>
                <w:shd w:val="clear" w:color="auto" w:fill="FFFFFF"/>
              </w:rPr>
              <w:t>На морозе погулять!</w:t>
            </w:r>
            <w:r w:rsidRPr="0026197C">
              <w:rPr>
                <w:rFonts w:ascii="Times New Roman" w:hAnsi="Times New Roman" w:cs="Times New Roman"/>
                <w:color w:val="595959" w:themeColor="text1" w:themeTint="A6"/>
                <w:sz w:val="20"/>
                <w:szCs w:val="20"/>
                <w:lang w:val="kk-KZ"/>
              </w:rPr>
              <w:t xml:space="preserve"> </w:t>
            </w:r>
            <w:r w:rsidR="00912E4C" w:rsidRPr="0026197C">
              <w:rPr>
                <w:rFonts w:ascii="Times New Roman" w:hAnsi="Times New Roman" w:cs="Times New Roman"/>
                <w:color w:val="595959" w:themeColor="text1" w:themeTint="A6"/>
                <w:sz w:val="20"/>
                <w:szCs w:val="20"/>
                <w:lang w:val="kk-KZ"/>
              </w:rPr>
              <w:t>(</w:t>
            </w:r>
            <w:r w:rsidR="00912E4C" w:rsidRPr="0026197C">
              <w:rPr>
                <w:rFonts w:ascii="Times New Roman" w:hAnsi="Times New Roman" w:cs="Times New Roman"/>
                <w:b/>
                <w:i/>
                <w:color w:val="595959" w:themeColor="text1" w:themeTint="A6"/>
                <w:sz w:val="20"/>
                <w:szCs w:val="20"/>
                <w:lang w:val="kk-KZ"/>
              </w:rPr>
              <w:t>коммуникативная деятельность</w:t>
            </w:r>
            <w:r w:rsidR="00912E4C" w:rsidRPr="0026197C">
              <w:rPr>
                <w:rFonts w:ascii="Times New Roman" w:hAnsi="Times New Roman" w:cs="Times New Roman"/>
                <w:color w:val="595959" w:themeColor="text1" w:themeTint="A6"/>
                <w:sz w:val="20"/>
                <w:szCs w:val="20"/>
                <w:lang w:val="kk-KZ"/>
              </w:rPr>
              <w:t>)</w:t>
            </w:r>
            <w:r w:rsidR="00912E4C" w:rsidRPr="0026197C">
              <w:rPr>
                <w:rFonts w:ascii="Times New Roman" w:hAnsi="Times New Roman" w:cs="Times New Roman"/>
                <w:color w:val="595959" w:themeColor="text1" w:themeTint="A6"/>
                <w:sz w:val="20"/>
                <w:szCs w:val="20"/>
                <w:shd w:val="clear" w:color="auto" w:fill="FFFFFF"/>
                <w:lang w:val="kk-KZ"/>
              </w:rPr>
              <w:t xml:space="preserve"> ***</w:t>
            </w:r>
            <w:r w:rsidRPr="0026197C">
              <w:rPr>
                <w:rFonts w:ascii="Times New Roman" w:hAnsi="Times New Roman" w:cs="Times New Roman"/>
                <w:color w:val="595959" w:themeColor="text1" w:themeTint="A6"/>
                <w:sz w:val="20"/>
                <w:szCs w:val="20"/>
                <w:shd w:val="clear" w:color="auto" w:fill="FFFFFF"/>
                <w:lang w:val="kk-KZ"/>
              </w:rPr>
              <w:t>мороз-мұздату,</w:t>
            </w:r>
            <w:r w:rsidR="00912E4C" w:rsidRPr="0026197C">
              <w:rPr>
                <w:rFonts w:ascii="Times New Roman" w:hAnsi="Times New Roman" w:cs="Times New Roman"/>
                <w:bCs/>
                <w:color w:val="595959" w:themeColor="text1" w:themeTint="A6"/>
                <w:sz w:val="20"/>
                <w:szCs w:val="20"/>
              </w:rPr>
              <w:t xml:space="preserve"> штаны-</w:t>
            </w:r>
            <w:proofErr w:type="spellStart"/>
            <w:r w:rsidR="00912E4C" w:rsidRPr="0026197C">
              <w:rPr>
                <w:rFonts w:ascii="Times New Roman" w:hAnsi="Times New Roman" w:cs="Times New Roman"/>
                <w:bCs/>
                <w:color w:val="595959" w:themeColor="text1" w:themeTint="A6"/>
                <w:sz w:val="20"/>
                <w:szCs w:val="20"/>
              </w:rPr>
              <w:t>шалбар</w:t>
            </w:r>
            <w:proofErr w:type="spellEnd"/>
          </w:p>
        </w:tc>
      </w:tr>
      <w:tr w:rsidR="0026197C" w:rsidRPr="0026197C" w14:paraId="389391D5" w14:textId="77777777" w:rsidTr="00567686">
        <w:trPr>
          <w:trHeight w:val="277"/>
        </w:trPr>
        <w:tc>
          <w:tcPr>
            <w:tcW w:w="2495" w:type="dxa"/>
            <w:vMerge/>
            <w:tcBorders>
              <w:right w:val="single" w:sz="4" w:space="0" w:color="auto"/>
            </w:tcBorders>
            <w:vAlign w:val="center"/>
          </w:tcPr>
          <w:p w14:paraId="1B5C4478" w14:textId="77777777" w:rsidR="00912E4C" w:rsidRPr="0026197C" w:rsidRDefault="00912E4C" w:rsidP="00A64973">
            <w:pPr>
              <w:spacing w:after="0" w:line="240" w:lineRule="auto"/>
              <w:contextualSpacing/>
              <w:rPr>
                <w:rFonts w:ascii="Times New Roman" w:hAnsi="Times New Roman" w:cs="Times New Roman"/>
                <w:b/>
                <w:bCs/>
                <w:color w:val="595959" w:themeColor="text1" w:themeTint="A6"/>
                <w:sz w:val="20"/>
                <w:szCs w:val="20"/>
                <w:lang w:val="kk-KZ"/>
              </w:rPr>
            </w:pPr>
          </w:p>
        </w:tc>
        <w:tc>
          <w:tcPr>
            <w:tcW w:w="3034" w:type="dxa"/>
            <w:tcBorders>
              <w:top w:val="single" w:sz="4" w:space="0" w:color="auto"/>
              <w:left w:val="single" w:sz="4" w:space="0" w:color="auto"/>
              <w:bottom w:val="single" w:sz="4" w:space="0" w:color="auto"/>
              <w:right w:val="single" w:sz="4" w:space="0" w:color="auto"/>
            </w:tcBorders>
          </w:tcPr>
          <w:p w14:paraId="3DBB6146" w14:textId="77777777" w:rsidR="00912E4C" w:rsidRPr="0026197C" w:rsidRDefault="00912E4C" w:rsidP="00A64973">
            <w:pPr>
              <w:shd w:val="clear" w:color="auto" w:fill="FFFFFF"/>
              <w:spacing w:after="0" w:line="240" w:lineRule="auto"/>
              <w:contextualSpacing/>
              <w:rPr>
                <w:rFonts w:ascii="Times New Roman" w:hAnsi="Times New Roman" w:cs="Times New Roman"/>
                <w:b/>
                <w:color w:val="595959" w:themeColor="text1" w:themeTint="A6"/>
                <w:sz w:val="20"/>
                <w:szCs w:val="20"/>
              </w:rPr>
            </w:pPr>
            <w:proofErr w:type="spellStart"/>
            <w:r w:rsidRPr="0026197C">
              <w:rPr>
                <w:rFonts w:ascii="Times New Roman" w:hAnsi="Times New Roman" w:cs="Times New Roman"/>
                <w:b/>
                <w:color w:val="595959" w:themeColor="text1" w:themeTint="A6"/>
                <w:sz w:val="20"/>
                <w:szCs w:val="20"/>
              </w:rPr>
              <w:t>Серуен</w:t>
            </w:r>
            <w:proofErr w:type="spellEnd"/>
            <w:r w:rsidRPr="0026197C">
              <w:rPr>
                <w:rFonts w:ascii="Times New Roman" w:hAnsi="Times New Roman" w:cs="Times New Roman"/>
                <w:b/>
                <w:color w:val="595959" w:themeColor="text1" w:themeTint="A6"/>
                <w:sz w:val="20"/>
                <w:szCs w:val="20"/>
              </w:rPr>
              <w:t xml:space="preserve"> </w:t>
            </w:r>
            <w:proofErr w:type="spellStart"/>
            <w:r w:rsidRPr="0026197C">
              <w:rPr>
                <w:rFonts w:ascii="Times New Roman" w:hAnsi="Times New Roman" w:cs="Times New Roman"/>
                <w:b/>
                <w:color w:val="595959" w:themeColor="text1" w:themeTint="A6"/>
                <w:sz w:val="20"/>
                <w:szCs w:val="20"/>
              </w:rPr>
              <w:t>карточкасы</w:t>
            </w:r>
            <w:proofErr w:type="spellEnd"/>
            <w:r w:rsidRPr="0026197C">
              <w:rPr>
                <w:rFonts w:ascii="Times New Roman" w:hAnsi="Times New Roman" w:cs="Times New Roman"/>
                <w:b/>
                <w:color w:val="595959" w:themeColor="text1" w:themeTint="A6"/>
                <w:sz w:val="20"/>
                <w:szCs w:val="20"/>
              </w:rPr>
              <w:t>/</w:t>
            </w:r>
          </w:p>
          <w:p w14:paraId="588F7E50" w14:textId="77777777" w:rsidR="00912E4C" w:rsidRPr="0026197C" w:rsidRDefault="00912E4C" w:rsidP="00A64973">
            <w:pPr>
              <w:shd w:val="clear" w:color="auto" w:fill="FFFFFF"/>
              <w:spacing w:after="0" w:line="240" w:lineRule="auto"/>
              <w:rPr>
                <w:rFonts w:ascii="Times New Roman" w:eastAsia="Times New Roman" w:hAnsi="Times New Roman" w:cs="Times New Roman"/>
                <w:color w:val="595959" w:themeColor="text1" w:themeTint="A6"/>
                <w:sz w:val="20"/>
                <w:szCs w:val="20"/>
                <w:lang w:eastAsia="ru-RU"/>
              </w:rPr>
            </w:pPr>
            <w:r w:rsidRPr="0026197C">
              <w:rPr>
                <w:rFonts w:ascii="Times New Roman" w:hAnsi="Times New Roman" w:cs="Times New Roman"/>
                <w:b/>
                <w:color w:val="595959" w:themeColor="text1" w:themeTint="A6"/>
                <w:sz w:val="20"/>
                <w:szCs w:val="20"/>
              </w:rPr>
              <w:t xml:space="preserve">Прогулочная карточка </w:t>
            </w:r>
          </w:p>
          <w:p w14:paraId="095C5016" w14:textId="40EF9BAB" w:rsidR="00912E4C" w:rsidRPr="0026197C" w:rsidRDefault="00912E4C" w:rsidP="00A64973">
            <w:pPr>
              <w:pStyle w:val="Style17"/>
              <w:widowControl/>
              <w:spacing w:line="240" w:lineRule="auto"/>
              <w:ind w:firstLine="0"/>
              <w:rPr>
                <w:rStyle w:val="FontStyle119"/>
                <w:rFonts w:ascii="Times New Roman" w:hAnsi="Times New Roman" w:cs="Times New Roman"/>
                <w:color w:val="595959" w:themeColor="text1" w:themeTint="A6"/>
                <w:sz w:val="20"/>
                <w:szCs w:val="20"/>
              </w:rPr>
            </w:pPr>
            <w:r w:rsidRPr="0026197C">
              <w:rPr>
                <w:rStyle w:val="FontStyle119"/>
                <w:rFonts w:ascii="Times New Roman" w:hAnsi="Times New Roman" w:cs="Times New Roman"/>
                <w:color w:val="595959" w:themeColor="text1" w:themeTint="A6"/>
                <w:sz w:val="20"/>
                <w:szCs w:val="20"/>
              </w:rPr>
              <w:t>по сигналу.</w:t>
            </w:r>
          </w:p>
          <w:p w14:paraId="32C2ED49" w14:textId="77777777" w:rsidR="00964BBF" w:rsidRPr="0026197C" w:rsidRDefault="00964BBF" w:rsidP="00964BBF">
            <w:pPr>
              <w:shd w:val="clear" w:color="auto" w:fill="FFFFFF"/>
              <w:spacing w:after="0" w:line="240" w:lineRule="auto"/>
              <w:ind w:firstLine="450"/>
              <w:rPr>
                <w:rFonts w:ascii="Times New Roman" w:eastAsia="Times New Roman" w:hAnsi="Times New Roman" w:cs="Times New Roman"/>
                <w:color w:val="595959" w:themeColor="text1" w:themeTint="A6"/>
                <w:sz w:val="20"/>
                <w:szCs w:val="20"/>
                <w:lang w:eastAsia="ru-RU"/>
              </w:rPr>
            </w:pPr>
            <w:r w:rsidRPr="0026197C">
              <w:rPr>
                <w:rFonts w:ascii="Times New Roman" w:eastAsia="Times New Roman" w:hAnsi="Times New Roman" w:cs="Times New Roman"/>
                <w:b/>
                <w:bCs/>
                <w:color w:val="595959" w:themeColor="text1" w:themeTint="A6"/>
                <w:sz w:val="20"/>
                <w:szCs w:val="20"/>
                <w:lang w:eastAsia="ru-RU"/>
              </w:rPr>
              <w:t>Наблюдение за птицами на участке детского сада</w:t>
            </w:r>
          </w:p>
          <w:p w14:paraId="7B15CED3" w14:textId="77777777" w:rsidR="00964BBF" w:rsidRPr="0026197C" w:rsidRDefault="00964BBF" w:rsidP="00964BBF">
            <w:pPr>
              <w:shd w:val="clear" w:color="auto" w:fill="FFFFFF"/>
              <w:spacing w:after="0" w:line="240" w:lineRule="auto"/>
              <w:ind w:firstLine="450"/>
              <w:rPr>
                <w:rFonts w:ascii="Times New Roman" w:eastAsia="Times New Roman" w:hAnsi="Times New Roman" w:cs="Times New Roman"/>
                <w:color w:val="595959" w:themeColor="text1" w:themeTint="A6"/>
                <w:sz w:val="20"/>
                <w:szCs w:val="20"/>
                <w:lang w:eastAsia="ru-RU"/>
              </w:rPr>
            </w:pPr>
            <w:r w:rsidRPr="0026197C">
              <w:rPr>
                <w:rFonts w:ascii="Times New Roman" w:eastAsia="Times New Roman" w:hAnsi="Times New Roman" w:cs="Times New Roman"/>
                <w:b/>
                <w:bCs/>
                <w:color w:val="595959" w:themeColor="text1" w:themeTint="A6"/>
                <w:sz w:val="20"/>
                <w:szCs w:val="20"/>
                <w:bdr w:val="none" w:sz="0" w:space="0" w:color="auto" w:frame="1"/>
                <w:lang w:eastAsia="ru-RU"/>
              </w:rPr>
              <w:t>Цель:</w:t>
            </w:r>
            <w:r w:rsidRPr="0026197C">
              <w:rPr>
                <w:rFonts w:ascii="Times New Roman" w:eastAsia="Times New Roman" w:hAnsi="Times New Roman" w:cs="Times New Roman"/>
                <w:i/>
                <w:color w:val="595959" w:themeColor="text1" w:themeTint="A6"/>
                <w:sz w:val="20"/>
                <w:szCs w:val="20"/>
                <w:lang w:eastAsia="ru-RU"/>
              </w:rPr>
              <w:t xml:space="preserve"> </w:t>
            </w:r>
            <w:r w:rsidRPr="0026197C">
              <w:rPr>
                <w:rFonts w:ascii="Times New Roman" w:eastAsia="Times New Roman" w:hAnsi="Times New Roman" w:cs="Times New Roman"/>
                <w:color w:val="595959" w:themeColor="text1" w:themeTint="A6"/>
                <w:sz w:val="20"/>
                <w:szCs w:val="20"/>
                <w:lang w:eastAsia="ru-RU"/>
              </w:rPr>
              <w:t>учить различать птиц по оперению, размеру, голосу;</w:t>
            </w:r>
            <w:r w:rsidRPr="0026197C">
              <w:rPr>
                <w:rFonts w:ascii="Times New Roman" w:eastAsia="Times New Roman" w:hAnsi="Times New Roman" w:cs="Times New Roman"/>
                <w:i/>
                <w:color w:val="595959" w:themeColor="text1" w:themeTint="A6"/>
                <w:sz w:val="20"/>
                <w:szCs w:val="20"/>
                <w:lang w:eastAsia="ru-RU"/>
              </w:rPr>
              <w:t xml:space="preserve"> </w:t>
            </w:r>
            <w:r w:rsidRPr="0026197C">
              <w:rPr>
                <w:rFonts w:ascii="Times New Roman" w:eastAsia="Times New Roman" w:hAnsi="Times New Roman" w:cs="Times New Roman"/>
                <w:color w:val="595959" w:themeColor="text1" w:themeTint="A6"/>
                <w:sz w:val="20"/>
                <w:szCs w:val="20"/>
                <w:lang w:eastAsia="ru-RU"/>
              </w:rPr>
              <w:t>развивать наблюдательность, память; воспитывать эмоционально-положительное отношение к птицам.</w:t>
            </w:r>
          </w:p>
          <w:p w14:paraId="0EAC7588" w14:textId="77777777" w:rsidR="00964BBF" w:rsidRPr="0026197C" w:rsidRDefault="00964BBF" w:rsidP="00964BBF">
            <w:pPr>
              <w:shd w:val="clear" w:color="auto" w:fill="FFFFFF"/>
              <w:spacing w:after="0" w:line="240" w:lineRule="auto"/>
              <w:jc w:val="center"/>
              <w:rPr>
                <w:rFonts w:ascii="Times New Roman" w:eastAsia="Times New Roman" w:hAnsi="Times New Roman" w:cs="Times New Roman"/>
                <w:color w:val="595959" w:themeColor="text1" w:themeTint="A6"/>
                <w:sz w:val="20"/>
                <w:szCs w:val="20"/>
                <w:u w:val="single"/>
                <w:lang w:eastAsia="ru-RU"/>
              </w:rPr>
            </w:pPr>
            <w:r w:rsidRPr="0026197C">
              <w:rPr>
                <w:rFonts w:ascii="Times New Roman" w:eastAsia="Times New Roman" w:hAnsi="Times New Roman" w:cs="Times New Roman"/>
                <w:b/>
                <w:bCs/>
                <w:color w:val="595959" w:themeColor="text1" w:themeTint="A6"/>
                <w:sz w:val="20"/>
                <w:szCs w:val="20"/>
                <w:u w:val="single"/>
                <w:bdr w:val="none" w:sz="0" w:space="0" w:color="auto" w:frame="1"/>
                <w:lang w:eastAsia="ru-RU"/>
              </w:rPr>
              <w:t>Ход наблюдения</w:t>
            </w:r>
          </w:p>
          <w:p w14:paraId="0925A612" w14:textId="77777777" w:rsidR="00964BBF" w:rsidRPr="0026197C" w:rsidRDefault="00964BBF" w:rsidP="00964BBF">
            <w:pPr>
              <w:shd w:val="clear" w:color="auto" w:fill="FFFFFF"/>
              <w:spacing w:after="0" w:line="240" w:lineRule="auto"/>
              <w:ind w:left="-426"/>
              <w:rPr>
                <w:rFonts w:ascii="Times New Roman" w:eastAsia="Times New Roman" w:hAnsi="Times New Roman" w:cs="Times New Roman"/>
                <w:b/>
                <w:i/>
                <w:color w:val="595959" w:themeColor="text1" w:themeTint="A6"/>
                <w:sz w:val="20"/>
                <w:szCs w:val="20"/>
                <w:lang w:eastAsia="ru-RU"/>
              </w:rPr>
            </w:pPr>
            <w:r w:rsidRPr="0026197C">
              <w:rPr>
                <w:rFonts w:ascii="Times New Roman" w:eastAsia="Times New Roman" w:hAnsi="Times New Roman" w:cs="Times New Roman"/>
                <w:b/>
                <w:i/>
                <w:color w:val="595959" w:themeColor="text1" w:themeTint="A6"/>
                <w:sz w:val="20"/>
                <w:szCs w:val="20"/>
                <w:lang w:eastAsia="ru-RU"/>
              </w:rPr>
              <w:t>Трава опять зазеленела, и закудрявились леса.</w:t>
            </w:r>
          </w:p>
          <w:p w14:paraId="0460B4D8" w14:textId="77777777" w:rsidR="00964BBF" w:rsidRPr="0026197C" w:rsidRDefault="00964BBF" w:rsidP="00964BBF">
            <w:pPr>
              <w:shd w:val="clear" w:color="auto" w:fill="FFFFFF"/>
              <w:spacing w:after="0" w:line="240" w:lineRule="auto"/>
              <w:ind w:left="-426"/>
              <w:rPr>
                <w:rFonts w:ascii="Times New Roman" w:eastAsia="Times New Roman" w:hAnsi="Times New Roman" w:cs="Times New Roman"/>
                <w:b/>
                <w:i/>
                <w:color w:val="595959" w:themeColor="text1" w:themeTint="A6"/>
                <w:sz w:val="20"/>
                <w:szCs w:val="20"/>
                <w:lang w:eastAsia="ru-RU"/>
              </w:rPr>
            </w:pPr>
            <w:r w:rsidRPr="0026197C">
              <w:rPr>
                <w:rFonts w:ascii="Times New Roman" w:eastAsia="Times New Roman" w:hAnsi="Times New Roman" w:cs="Times New Roman"/>
                <w:b/>
                <w:i/>
                <w:color w:val="595959" w:themeColor="text1" w:themeTint="A6"/>
                <w:sz w:val="20"/>
                <w:szCs w:val="20"/>
                <w:lang w:eastAsia="ru-RU"/>
              </w:rPr>
              <w:t>«Весна! Весна! Пора за дело!» — звенят уж птичек голоса.</w:t>
            </w:r>
          </w:p>
          <w:p w14:paraId="0D066DB5" w14:textId="77777777" w:rsidR="00964BBF" w:rsidRPr="0026197C" w:rsidRDefault="00964BBF" w:rsidP="00964BBF">
            <w:pPr>
              <w:shd w:val="clear" w:color="auto" w:fill="FFFFFF"/>
              <w:spacing w:after="0" w:line="240" w:lineRule="auto"/>
              <w:ind w:left="-426"/>
              <w:rPr>
                <w:rFonts w:ascii="Times New Roman" w:eastAsia="Times New Roman" w:hAnsi="Times New Roman" w:cs="Times New Roman"/>
                <w:b/>
                <w:i/>
                <w:color w:val="595959" w:themeColor="text1" w:themeTint="A6"/>
                <w:sz w:val="20"/>
                <w:szCs w:val="20"/>
                <w:lang w:eastAsia="ru-RU"/>
              </w:rPr>
            </w:pPr>
            <w:r w:rsidRPr="0026197C">
              <w:rPr>
                <w:rFonts w:ascii="Times New Roman" w:eastAsia="Times New Roman" w:hAnsi="Times New Roman" w:cs="Times New Roman"/>
                <w:b/>
                <w:i/>
                <w:color w:val="595959" w:themeColor="text1" w:themeTint="A6"/>
                <w:sz w:val="20"/>
                <w:szCs w:val="20"/>
                <w:lang w:eastAsia="ru-RU"/>
              </w:rPr>
              <w:t>Сухие прутики, солому, кусочки мха они несут —</w:t>
            </w:r>
          </w:p>
          <w:p w14:paraId="4AAB64D0" w14:textId="77777777" w:rsidR="00964BBF" w:rsidRPr="0026197C" w:rsidRDefault="00964BBF" w:rsidP="00964BBF">
            <w:pPr>
              <w:shd w:val="clear" w:color="auto" w:fill="FFFFFF"/>
              <w:spacing w:after="0" w:line="240" w:lineRule="auto"/>
              <w:ind w:left="-426"/>
              <w:rPr>
                <w:rFonts w:ascii="Times New Roman" w:eastAsia="Times New Roman" w:hAnsi="Times New Roman" w:cs="Times New Roman"/>
                <w:b/>
                <w:i/>
                <w:color w:val="595959" w:themeColor="text1" w:themeTint="A6"/>
                <w:sz w:val="20"/>
                <w:szCs w:val="20"/>
                <w:lang w:eastAsia="ru-RU"/>
              </w:rPr>
            </w:pPr>
            <w:r w:rsidRPr="0026197C">
              <w:rPr>
                <w:rFonts w:ascii="Times New Roman" w:eastAsia="Times New Roman" w:hAnsi="Times New Roman" w:cs="Times New Roman"/>
                <w:b/>
                <w:i/>
                <w:color w:val="595959" w:themeColor="text1" w:themeTint="A6"/>
                <w:sz w:val="20"/>
                <w:szCs w:val="20"/>
                <w:lang w:eastAsia="ru-RU"/>
              </w:rPr>
              <w:t>Все пригодится им для дома, чтоб для птенцов создать уют.</w:t>
            </w:r>
          </w:p>
          <w:p w14:paraId="2C4751E9" w14:textId="77777777" w:rsidR="00964BBF" w:rsidRPr="0026197C" w:rsidRDefault="00964BBF" w:rsidP="00964BBF">
            <w:pPr>
              <w:shd w:val="clear" w:color="auto" w:fill="FFFFFF"/>
              <w:spacing w:after="0" w:line="240" w:lineRule="auto"/>
              <w:ind w:left="-426"/>
              <w:rPr>
                <w:rFonts w:ascii="Times New Roman" w:eastAsia="Times New Roman" w:hAnsi="Times New Roman" w:cs="Times New Roman"/>
                <w:b/>
                <w:i/>
                <w:color w:val="595959" w:themeColor="text1" w:themeTint="A6"/>
                <w:sz w:val="20"/>
                <w:szCs w:val="20"/>
                <w:lang w:eastAsia="ru-RU"/>
              </w:rPr>
            </w:pPr>
            <w:r w:rsidRPr="0026197C">
              <w:rPr>
                <w:rFonts w:ascii="Times New Roman" w:eastAsia="Times New Roman" w:hAnsi="Times New Roman" w:cs="Times New Roman"/>
                <w:b/>
                <w:i/>
                <w:color w:val="595959" w:themeColor="text1" w:themeTint="A6"/>
                <w:sz w:val="20"/>
                <w:szCs w:val="20"/>
                <w:lang w:eastAsia="ru-RU"/>
              </w:rPr>
              <w:lastRenderedPageBreak/>
              <w:t>И заливаются на ветках синицы, воробьи, скворцы,</w:t>
            </w:r>
          </w:p>
          <w:p w14:paraId="471E2306" w14:textId="77777777" w:rsidR="00964BBF" w:rsidRPr="0026197C" w:rsidRDefault="00964BBF" w:rsidP="00964BBF">
            <w:pPr>
              <w:shd w:val="clear" w:color="auto" w:fill="FFFFFF"/>
              <w:spacing w:after="0" w:line="240" w:lineRule="auto"/>
              <w:ind w:left="-426"/>
              <w:rPr>
                <w:rFonts w:ascii="Times New Roman" w:eastAsia="Times New Roman" w:hAnsi="Times New Roman" w:cs="Times New Roman"/>
                <w:b/>
                <w:i/>
                <w:color w:val="595959" w:themeColor="text1" w:themeTint="A6"/>
                <w:sz w:val="20"/>
                <w:szCs w:val="20"/>
                <w:lang w:eastAsia="ru-RU"/>
              </w:rPr>
            </w:pPr>
            <w:r w:rsidRPr="0026197C">
              <w:rPr>
                <w:rFonts w:ascii="Times New Roman" w:eastAsia="Times New Roman" w:hAnsi="Times New Roman" w:cs="Times New Roman"/>
                <w:b/>
                <w:i/>
                <w:color w:val="595959" w:themeColor="text1" w:themeTint="A6"/>
                <w:sz w:val="20"/>
                <w:szCs w:val="20"/>
                <w:lang w:eastAsia="ru-RU"/>
              </w:rPr>
              <w:t>Ведь скоро в гнездах будут детки — их желторотые птенцы.</w:t>
            </w:r>
          </w:p>
          <w:p w14:paraId="6A326CAD" w14:textId="77777777" w:rsidR="00964BBF" w:rsidRPr="0026197C" w:rsidRDefault="00964BBF" w:rsidP="00964BBF">
            <w:pPr>
              <w:shd w:val="clear" w:color="auto" w:fill="FFFFFF"/>
              <w:spacing w:after="0" w:line="240" w:lineRule="auto"/>
              <w:ind w:left="-426"/>
              <w:rPr>
                <w:rFonts w:ascii="Times New Roman" w:eastAsia="Times New Roman" w:hAnsi="Times New Roman" w:cs="Times New Roman"/>
                <w:b/>
                <w:i/>
                <w:color w:val="595959" w:themeColor="text1" w:themeTint="A6"/>
                <w:sz w:val="20"/>
                <w:szCs w:val="20"/>
                <w:lang w:eastAsia="ru-RU"/>
              </w:rPr>
            </w:pPr>
          </w:p>
          <w:p w14:paraId="2B801E56" w14:textId="77777777" w:rsidR="00964BBF" w:rsidRPr="0026197C" w:rsidRDefault="00964BBF" w:rsidP="00964BBF">
            <w:pPr>
              <w:shd w:val="clear" w:color="auto" w:fill="FFFFFF"/>
              <w:spacing w:after="0" w:line="240" w:lineRule="auto"/>
              <w:rPr>
                <w:rFonts w:ascii="Times New Roman" w:eastAsia="Times New Roman" w:hAnsi="Times New Roman" w:cs="Times New Roman"/>
                <w:color w:val="595959" w:themeColor="text1" w:themeTint="A6"/>
                <w:sz w:val="20"/>
                <w:szCs w:val="20"/>
                <w:lang w:eastAsia="ru-RU"/>
              </w:rPr>
            </w:pPr>
            <w:r w:rsidRPr="0026197C">
              <w:rPr>
                <w:rFonts w:ascii="Times New Roman" w:eastAsia="Times New Roman" w:hAnsi="Times New Roman" w:cs="Times New Roman"/>
                <w:b/>
                <w:iCs/>
                <w:color w:val="595959" w:themeColor="text1" w:themeTint="A6"/>
                <w:sz w:val="20"/>
                <w:szCs w:val="20"/>
                <w:u w:val="single"/>
                <w:bdr w:val="none" w:sz="0" w:space="0" w:color="auto" w:frame="1"/>
                <w:lang w:eastAsia="ru-RU"/>
              </w:rPr>
              <w:t>Воспитатель задает детям вопросы:</w:t>
            </w:r>
            <w:r w:rsidRPr="0026197C">
              <w:rPr>
                <w:rFonts w:ascii="Times New Roman" w:eastAsia="Times New Roman" w:hAnsi="Times New Roman" w:cs="Times New Roman"/>
                <w:i/>
                <w:iCs/>
                <w:color w:val="595959" w:themeColor="text1" w:themeTint="A6"/>
                <w:sz w:val="20"/>
                <w:szCs w:val="20"/>
                <w:bdr w:val="none" w:sz="0" w:space="0" w:color="auto" w:frame="1"/>
                <w:lang w:eastAsia="ru-RU"/>
              </w:rPr>
              <w:t xml:space="preserve"> </w:t>
            </w:r>
            <w:r w:rsidRPr="0026197C">
              <w:rPr>
                <w:rFonts w:ascii="Times New Roman" w:eastAsia="Times New Roman" w:hAnsi="Times New Roman" w:cs="Times New Roman"/>
                <w:color w:val="595959" w:themeColor="text1" w:themeTint="A6"/>
                <w:sz w:val="20"/>
                <w:szCs w:val="20"/>
                <w:lang w:eastAsia="ru-RU"/>
              </w:rPr>
              <w:t>Какие птицы прилетают к нам на участок? Как вы им помогаете? Какого они размера? Какую пользу приносят птицы? Какая у них окраска? Чем питаются? Какие изменения в жизни птиц происходят весной? Как птицы заботятся о своем потомстве? Каких птиц вы еще знаете?</w:t>
            </w:r>
          </w:p>
          <w:p w14:paraId="6D189BE3" w14:textId="77777777" w:rsidR="00964BBF" w:rsidRPr="0026197C" w:rsidRDefault="00964BBF" w:rsidP="00964BBF">
            <w:pPr>
              <w:shd w:val="clear" w:color="auto" w:fill="FFFFFF"/>
              <w:spacing w:after="0" w:line="240" w:lineRule="auto"/>
              <w:rPr>
                <w:rFonts w:ascii="Times New Roman" w:eastAsia="Times New Roman" w:hAnsi="Times New Roman" w:cs="Times New Roman"/>
                <w:color w:val="595959" w:themeColor="text1" w:themeTint="A6"/>
                <w:sz w:val="20"/>
                <w:szCs w:val="20"/>
                <w:lang w:eastAsia="ru-RU"/>
              </w:rPr>
            </w:pPr>
            <w:r w:rsidRPr="0026197C">
              <w:rPr>
                <w:rFonts w:ascii="Times New Roman" w:eastAsia="Times New Roman" w:hAnsi="Times New Roman" w:cs="Times New Roman"/>
                <w:b/>
                <w:bCs/>
                <w:color w:val="595959" w:themeColor="text1" w:themeTint="A6"/>
                <w:sz w:val="20"/>
                <w:szCs w:val="20"/>
                <w:u w:val="single"/>
                <w:bdr w:val="none" w:sz="0" w:space="0" w:color="auto" w:frame="1"/>
                <w:lang w:eastAsia="ru-RU"/>
              </w:rPr>
              <w:t>Трудовая деятельность</w:t>
            </w:r>
            <w:r w:rsidRPr="0026197C">
              <w:rPr>
                <w:rFonts w:ascii="Times New Roman" w:eastAsia="Times New Roman" w:hAnsi="Times New Roman" w:cs="Times New Roman"/>
                <w:color w:val="595959" w:themeColor="text1" w:themeTint="A6"/>
                <w:sz w:val="20"/>
                <w:szCs w:val="20"/>
                <w:u w:val="single"/>
                <w:lang w:eastAsia="ru-RU"/>
              </w:rPr>
              <w:t>:</w:t>
            </w:r>
            <w:r w:rsidRPr="0026197C">
              <w:rPr>
                <w:rFonts w:ascii="Times New Roman" w:eastAsia="Times New Roman" w:hAnsi="Times New Roman" w:cs="Times New Roman"/>
                <w:color w:val="595959" w:themeColor="text1" w:themeTint="A6"/>
                <w:sz w:val="20"/>
                <w:szCs w:val="20"/>
                <w:lang w:eastAsia="ru-RU"/>
              </w:rPr>
              <w:t xml:space="preserve"> Посыпание песком дорожек на участке.</w:t>
            </w:r>
          </w:p>
          <w:p w14:paraId="64213AB7" w14:textId="77777777" w:rsidR="00964BBF" w:rsidRPr="0026197C" w:rsidRDefault="00964BBF" w:rsidP="00964BBF">
            <w:pPr>
              <w:shd w:val="clear" w:color="auto" w:fill="FFFFFF"/>
              <w:spacing w:after="0" w:line="240" w:lineRule="auto"/>
              <w:rPr>
                <w:rFonts w:ascii="Times New Roman" w:eastAsia="Times New Roman" w:hAnsi="Times New Roman" w:cs="Times New Roman"/>
                <w:b/>
                <w:color w:val="595959" w:themeColor="text1" w:themeTint="A6"/>
                <w:sz w:val="20"/>
                <w:szCs w:val="20"/>
                <w:lang w:eastAsia="ru-RU"/>
              </w:rPr>
            </w:pPr>
            <w:r w:rsidRPr="0026197C">
              <w:rPr>
                <w:rFonts w:ascii="Times New Roman" w:eastAsia="Times New Roman" w:hAnsi="Times New Roman" w:cs="Times New Roman"/>
                <w:b/>
                <w:iCs/>
                <w:color w:val="595959" w:themeColor="text1" w:themeTint="A6"/>
                <w:sz w:val="20"/>
                <w:szCs w:val="20"/>
                <w:bdr w:val="none" w:sz="0" w:space="0" w:color="auto" w:frame="1"/>
                <w:lang w:eastAsia="ru-RU"/>
              </w:rPr>
              <w:t>Цель:</w:t>
            </w:r>
            <w:r w:rsidRPr="0026197C">
              <w:rPr>
                <w:rFonts w:ascii="Times New Roman" w:eastAsia="Times New Roman" w:hAnsi="Times New Roman" w:cs="Times New Roman"/>
                <w:b/>
                <w:color w:val="595959" w:themeColor="text1" w:themeTint="A6"/>
                <w:sz w:val="20"/>
                <w:szCs w:val="20"/>
                <w:lang w:eastAsia="ru-RU"/>
              </w:rPr>
              <w:t xml:space="preserve"> </w:t>
            </w:r>
            <w:r w:rsidRPr="0026197C">
              <w:rPr>
                <w:rFonts w:ascii="Times New Roman" w:eastAsia="Times New Roman" w:hAnsi="Times New Roman" w:cs="Times New Roman"/>
                <w:color w:val="595959" w:themeColor="text1" w:themeTint="A6"/>
                <w:sz w:val="20"/>
                <w:szCs w:val="20"/>
                <w:lang w:eastAsia="ru-RU"/>
              </w:rPr>
              <w:t>воспитывать положительное отношение к труду;</w:t>
            </w:r>
            <w:r w:rsidRPr="0026197C">
              <w:rPr>
                <w:rFonts w:ascii="Times New Roman" w:eastAsia="Times New Roman" w:hAnsi="Times New Roman" w:cs="Times New Roman"/>
                <w:b/>
                <w:color w:val="595959" w:themeColor="text1" w:themeTint="A6"/>
                <w:sz w:val="20"/>
                <w:szCs w:val="20"/>
                <w:lang w:eastAsia="ru-RU"/>
              </w:rPr>
              <w:t xml:space="preserve"> </w:t>
            </w:r>
            <w:r w:rsidRPr="0026197C">
              <w:rPr>
                <w:rFonts w:ascii="Times New Roman" w:eastAsia="Times New Roman" w:hAnsi="Times New Roman" w:cs="Times New Roman"/>
                <w:color w:val="595959" w:themeColor="text1" w:themeTint="A6"/>
                <w:sz w:val="20"/>
                <w:szCs w:val="20"/>
                <w:lang w:eastAsia="ru-RU"/>
              </w:rPr>
              <w:t>учить оказывать помощь младшим.</w:t>
            </w:r>
          </w:p>
          <w:p w14:paraId="69D66402" w14:textId="77777777" w:rsidR="00964BBF" w:rsidRPr="0026197C" w:rsidRDefault="00964BBF" w:rsidP="00964BBF">
            <w:pPr>
              <w:shd w:val="clear" w:color="auto" w:fill="FFFFFF"/>
              <w:spacing w:after="0" w:line="240" w:lineRule="auto"/>
              <w:rPr>
                <w:rFonts w:ascii="Times New Roman" w:eastAsia="Times New Roman" w:hAnsi="Times New Roman" w:cs="Times New Roman"/>
                <w:color w:val="595959" w:themeColor="text1" w:themeTint="A6"/>
                <w:sz w:val="20"/>
                <w:szCs w:val="20"/>
                <w:lang w:eastAsia="ru-RU"/>
              </w:rPr>
            </w:pPr>
            <w:r w:rsidRPr="0026197C">
              <w:rPr>
                <w:rFonts w:ascii="Times New Roman" w:eastAsia="Times New Roman" w:hAnsi="Times New Roman" w:cs="Times New Roman"/>
                <w:b/>
                <w:bCs/>
                <w:color w:val="595959" w:themeColor="text1" w:themeTint="A6"/>
                <w:sz w:val="20"/>
                <w:szCs w:val="20"/>
                <w:u w:val="single"/>
                <w:bdr w:val="none" w:sz="0" w:space="0" w:color="auto" w:frame="1"/>
                <w:lang w:eastAsia="ru-RU"/>
              </w:rPr>
              <w:t>Подвижные игры</w:t>
            </w:r>
            <w:r w:rsidRPr="0026197C">
              <w:rPr>
                <w:rFonts w:ascii="Times New Roman" w:eastAsia="Times New Roman" w:hAnsi="Times New Roman" w:cs="Times New Roman"/>
                <w:color w:val="595959" w:themeColor="text1" w:themeTint="A6"/>
                <w:sz w:val="20"/>
                <w:szCs w:val="20"/>
                <w:u w:val="single"/>
                <w:lang w:eastAsia="ru-RU"/>
              </w:rPr>
              <w:t>:</w:t>
            </w:r>
            <w:r w:rsidRPr="0026197C">
              <w:rPr>
                <w:rFonts w:ascii="Times New Roman" w:eastAsia="Times New Roman" w:hAnsi="Times New Roman" w:cs="Times New Roman"/>
                <w:color w:val="595959" w:themeColor="text1" w:themeTint="A6"/>
                <w:sz w:val="20"/>
                <w:szCs w:val="20"/>
                <w:lang w:eastAsia="ru-RU"/>
              </w:rPr>
              <w:t xml:space="preserve"> </w:t>
            </w:r>
            <w:r w:rsidRPr="0026197C">
              <w:rPr>
                <w:rFonts w:ascii="Times New Roman" w:eastAsia="Times New Roman" w:hAnsi="Times New Roman" w:cs="Times New Roman"/>
                <w:b/>
                <w:i/>
                <w:color w:val="595959" w:themeColor="text1" w:themeTint="A6"/>
                <w:sz w:val="20"/>
                <w:szCs w:val="20"/>
                <w:lang w:eastAsia="ru-RU"/>
              </w:rPr>
              <w:t>«Лови — бросай», «Салки».</w:t>
            </w:r>
          </w:p>
          <w:p w14:paraId="60C77F49" w14:textId="77777777" w:rsidR="00964BBF" w:rsidRPr="0026197C" w:rsidRDefault="00964BBF" w:rsidP="00964BBF">
            <w:pPr>
              <w:shd w:val="clear" w:color="auto" w:fill="FFFFFF"/>
              <w:spacing w:after="0" w:line="240" w:lineRule="auto"/>
              <w:rPr>
                <w:rFonts w:ascii="Times New Roman" w:eastAsia="Times New Roman" w:hAnsi="Times New Roman" w:cs="Times New Roman"/>
                <w:b/>
                <w:color w:val="595959" w:themeColor="text1" w:themeTint="A6"/>
                <w:sz w:val="20"/>
                <w:szCs w:val="20"/>
                <w:lang w:eastAsia="ru-RU"/>
              </w:rPr>
            </w:pPr>
            <w:r w:rsidRPr="0026197C">
              <w:rPr>
                <w:rFonts w:ascii="Times New Roman" w:eastAsia="Times New Roman" w:hAnsi="Times New Roman" w:cs="Times New Roman"/>
                <w:b/>
                <w:iCs/>
                <w:color w:val="595959" w:themeColor="text1" w:themeTint="A6"/>
                <w:sz w:val="20"/>
                <w:szCs w:val="20"/>
                <w:bdr w:val="none" w:sz="0" w:space="0" w:color="auto" w:frame="1"/>
                <w:lang w:eastAsia="ru-RU"/>
              </w:rPr>
              <w:t>Цель:</w:t>
            </w:r>
            <w:r w:rsidRPr="0026197C">
              <w:rPr>
                <w:rFonts w:ascii="Times New Roman" w:eastAsia="Times New Roman" w:hAnsi="Times New Roman" w:cs="Times New Roman"/>
                <w:b/>
                <w:color w:val="595959" w:themeColor="text1" w:themeTint="A6"/>
                <w:sz w:val="20"/>
                <w:szCs w:val="20"/>
                <w:lang w:eastAsia="ru-RU"/>
              </w:rPr>
              <w:t xml:space="preserve"> </w:t>
            </w:r>
            <w:r w:rsidRPr="0026197C">
              <w:rPr>
                <w:rFonts w:ascii="Times New Roman" w:eastAsia="Times New Roman" w:hAnsi="Times New Roman" w:cs="Times New Roman"/>
                <w:color w:val="595959" w:themeColor="text1" w:themeTint="A6"/>
                <w:sz w:val="20"/>
                <w:szCs w:val="20"/>
                <w:lang w:eastAsia="ru-RU"/>
              </w:rPr>
              <w:t>учить ловить мяч, не прижимая его к груди;</w:t>
            </w:r>
            <w:r w:rsidRPr="0026197C">
              <w:rPr>
                <w:rFonts w:ascii="Times New Roman" w:eastAsia="Times New Roman" w:hAnsi="Times New Roman" w:cs="Times New Roman"/>
                <w:b/>
                <w:color w:val="595959" w:themeColor="text1" w:themeTint="A6"/>
                <w:sz w:val="20"/>
                <w:szCs w:val="20"/>
                <w:lang w:eastAsia="ru-RU"/>
              </w:rPr>
              <w:t xml:space="preserve"> </w:t>
            </w:r>
            <w:r w:rsidRPr="0026197C">
              <w:rPr>
                <w:rFonts w:ascii="Times New Roman" w:eastAsia="Times New Roman" w:hAnsi="Times New Roman" w:cs="Times New Roman"/>
                <w:color w:val="595959" w:themeColor="text1" w:themeTint="A6"/>
                <w:sz w:val="20"/>
                <w:szCs w:val="20"/>
                <w:lang w:eastAsia="ru-RU"/>
              </w:rPr>
              <w:t>бросать точно воспитателю двумя руками в соответствии с ритмом произносимых слов.</w:t>
            </w:r>
          </w:p>
          <w:p w14:paraId="606AF633" w14:textId="77777777" w:rsidR="00964BBF" w:rsidRPr="0026197C" w:rsidRDefault="00964BBF" w:rsidP="00964BBF">
            <w:pPr>
              <w:shd w:val="clear" w:color="auto" w:fill="FFFFFF"/>
              <w:spacing w:after="0" w:line="240" w:lineRule="auto"/>
              <w:rPr>
                <w:rFonts w:ascii="Times New Roman" w:eastAsia="Times New Roman" w:hAnsi="Times New Roman" w:cs="Times New Roman"/>
                <w:color w:val="595959" w:themeColor="text1" w:themeTint="A6"/>
                <w:sz w:val="20"/>
                <w:szCs w:val="20"/>
                <w:lang w:eastAsia="ru-RU"/>
              </w:rPr>
            </w:pPr>
            <w:r w:rsidRPr="0026197C">
              <w:rPr>
                <w:rFonts w:ascii="Times New Roman" w:eastAsia="Times New Roman" w:hAnsi="Times New Roman" w:cs="Times New Roman"/>
                <w:b/>
                <w:bCs/>
                <w:color w:val="595959" w:themeColor="text1" w:themeTint="A6"/>
                <w:sz w:val="20"/>
                <w:szCs w:val="20"/>
                <w:u w:val="single"/>
                <w:bdr w:val="none" w:sz="0" w:space="0" w:color="auto" w:frame="1"/>
                <w:lang w:eastAsia="ru-RU"/>
              </w:rPr>
              <w:t>Индивидуальная работа</w:t>
            </w:r>
            <w:r w:rsidRPr="0026197C">
              <w:rPr>
                <w:rFonts w:ascii="Times New Roman" w:eastAsia="Times New Roman" w:hAnsi="Times New Roman" w:cs="Times New Roman"/>
                <w:color w:val="595959" w:themeColor="text1" w:themeTint="A6"/>
                <w:sz w:val="20"/>
                <w:szCs w:val="20"/>
                <w:u w:val="single"/>
                <w:lang w:eastAsia="ru-RU"/>
              </w:rPr>
              <w:t>:</w:t>
            </w:r>
            <w:r w:rsidRPr="0026197C">
              <w:rPr>
                <w:rFonts w:ascii="Times New Roman" w:eastAsia="Times New Roman" w:hAnsi="Times New Roman" w:cs="Times New Roman"/>
                <w:color w:val="595959" w:themeColor="text1" w:themeTint="A6"/>
                <w:sz w:val="20"/>
                <w:szCs w:val="20"/>
                <w:lang w:eastAsia="ru-RU"/>
              </w:rPr>
              <w:t xml:space="preserve"> Прыжки вперед с места.</w:t>
            </w:r>
          </w:p>
          <w:p w14:paraId="331EA535" w14:textId="68F8E46D" w:rsidR="00964BBF" w:rsidRPr="0026197C" w:rsidRDefault="00964BBF" w:rsidP="00964BBF">
            <w:pPr>
              <w:shd w:val="clear" w:color="auto" w:fill="FFFFFF"/>
              <w:spacing w:after="0" w:line="240" w:lineRule="auto"/>
              <w:rPr>
                <w:rFonts w:ascii="Times New Roman" w:eastAsia="Times New Roman" w:hAnsi="Times New Roman" w:cs="Times New Roman"/>
                <w:color w:val="595959" w:themeColor="text1" w:themeTint="A6"/>
                <w:sz w:val="20"/>
                <w:szCs w:val="20"/>
                <w:lang w:eastAsia="ru-RU"/>
              </w:rPr>
            </w:pPr>
            <w:r w:rsidRPr="0026197C">
              <w:rPr>
                <w:rFonts w:ascii="Times New Roman" w:eastAsia="Times New Roman" w:hAnsi="Times New Roman" w:cs="Times New Roman"/>
                <w:b/>
                <w:iCs/>
                <w:color w:val="595959" w:themeColor="text1" w:themeTint="A6"/>
                <w:sz w:val="20"/>
                <w:szCs w:val="20"/>
                <w:bdr w:val="none" w:sz="0" w:space="0" w:color="auto" w:frame="1"/>
                <w:lang w:eastAsia="ru-RU"/>
              </w:rPr>
              <w:t>Цель:</w:t>
            </w:r>
            <w:r w:rsidRPr="0026197C">
              <w:rPr>
                <w:rFonts w:ascii="Times New Roman" w:eastAsia="Times New Roman" w:hAnsi="Times New Roman" w:cs="Times New Roman"/>
                <w:i/>
                <w:iCs/>
                <w:color w:val="595959" w:themeColor="text1" w:themeTint="A6"/>
                <w:sz w:val="20"/>
                <w:szCs w:val="20"/>
                <w:bdr w:val="none" w:sz="0" w:space="0" w:color="auto" w:frame="1"/>
                <w:lang w:eastAsia="ru-RU"/>
              </w:rPr>
              <w:t> </w:t>
            </w:r>
            <w:r w:rsidRPr="0026197C">
              <w:rPr>
                <w:rFonts w:ascii="Times New Roman" w:eastAsia="Times New Roman" w:hAnsi="Times New Roman" w:cs="Times New Roman"/>
                <w:color w:val="595959" w:themeColor="text1" w:themeTint="A6"/>
                <w:sz w:val="20"/>
                <w:szCs w:val="20"/>
                <w:lang w:eastAsia="ru-RU"/>
              </w:rPr>
              <w:t>развивать прыгучесть, умение концентрировать мышечные усилия, сочетая силу с быстротой.</w:t>
            </w:r>
          </w:p>
          <w:p w14:paraId="39B4B654" w14:textId="77777777" w:rsidR="00964BBF" w:rsidRPr="0026197C" w:rsidRDefault="00964BBF" w:rsidP="00567686">
            <w:pPr>
              <w:shd w:val="clear" w:color="auto" w:fill="FFFFFF"/>
              <w:spacing w:after="0" w:line="294" w:lineRule="atLeast"/>
              <w:rPr>
                <w:rFonts w:ascii="Times New Roman" w:eastAsia="Times New Roman" w:hAnsi="Times New Roman" w:cs="Times New Roman"/>
                <w:b/>
                <w:color w:val="595959" w:themeColor="text1" w:themeTint="A6"/>
                <w:sz w:val="20"/>
                <w:szCs w:val="20"/>
                <w:u w:val="single"/>
                <w:lang w:eastAsia="ru-RU"/>
              </w:rPr>
            </w:pPr>
            <w:r w:rsidRPr="0026197C">
              <w:rPr>
                <w:rFonts w:ascii="Times New Roman" w:eastAsia="Times New Roman" w:hAnsi="Times New Roman" w:cs="Times New Roman"/>
                <w:b/>
                <w:color w:val="595959" w:themeColor="text1" w:themeTint="A6"/>
                <w:sz w:val="20"/>
                <w:szCs w:val="20"/>
                <w:u w:val="single"/>
                <w:lang w:eastAsia="ru-RU"/>
              </w:rPr>
              <w:t>Самостоятельные игры с выносным материалом</w:t>
            </w:r>
          </w:p>
          <w:p w14:paraId="018F720B" w14:textId="4333BC13" w:rsidR="00912E4C" w:rsidRPr="0026197C" w:rsidRDefault="00912E4C" w:rsidP="00A64973">
            <w:pPr>
              <w:pStyle w:val="Style17"/>
              <w:widowControl/>
              <w:spacing w:line="240" w:lineRule="auto"/>
              <w:ind w:firstLine="0"/>
              <w:rPr>
                <w:rFonts w:ascii="Times New Roman" w:hAnsi="Times New Roman"/>
                <w:b/>
                <w:color w:val="595959" w:themeColor="text1" w:themeTint="A6"/>
                <w:sz w:val="20"/>
                <w:szCs w:val="20"/>
              </w:rPr>
            </w:pPr>
          </w:p>
        </w:tc>
        <w:tc>
          <w:tcPr>
            <w:tcW w:w="3260" w:type="dxa"/>
            <w:gridSpan w:val="3"/>
            <w:tcBorders>
              <w:top w:val="single" w:sz="4" w:space="0" w:color="auto"/>
              <w:left w:val="single" w:sz="4" w:space="0" w:color="auto"/>
              <w:bottom w:val="single" w:sz="4" w:space="0" w:color="auto"/>
              <w:right w:val="single" w:sz="4" w:space="0" w:color="auto"/>
            </w:tcBorders>
          </w:tcPr>
          <w:p w14:paraId="7716CA10" w14:textId="77777777" w:rsidR="00912E4C" w:rsidRPr="0026197C" w:rsidRDefault="00912E4C" w:rsidP="000F706E">
            <w:pPr>
              <w:shd w:val="clear" w:color="auto" w:fill="FFFFFF"/>
              <w:spacing w:after="0" w:line="240" w:lineRule="auto"/>
              <w:contextualSpacing/>
              <w:rPr>
                <w:rFonts w:ascii="Times New Roman" w:hAnsi="Times New Roman" w:cs="Times New Roman"/>
                <w:b/>
                <w:color w:val="595959" w:themeColor="text1" w:themeTint="A6"/>
                <w:sz w:val="20"/>
                <w:szCs w:val="20"/>
              </w:rPr>
            </w:pPr>
            <w:proofErr w:type="spellStart"/>
            <w:r w:rsidRPr="0026197C">
              <w:rPr>
                <w:rFonts w:ascii="Times New Roman" w:hAnsi="Times New Roman" w:cs="Times New Roman"/>
                <w:b/>
                <w:color w:val="595959" w:themeColor="text1" w:themeTint="A6"/>
                <w:sz w:val="20"/>
                <w:szCs w:val="20"/>
              </w:rPr>
              <w:lastRenderedPageBreak/>
              <w:t>Серуен</w:t>
            </w:r>
            <w:proofErr w:type="spellEnd"/>
            <w:r w:rsidRPr="0026197C">
              <w:rPr>
                <w:rFonts w:ascii="Times New Roman" w:hAnsi="Times New Roman" w:cs="Times New Roman"/>
                <w:b/>
                <w:color w:val="595959" w:themeColor="text1" w:themeTint="A6"/>
                <w:sz w:val="20"/>
                <w:szCs w:val="20"/>
              </w:rPr>
              <w:t xml:space="preserve"> </w:t>
            </w:r>
            <w:proofErr w:type="spellStart"/>
            <w:r w:rsidRPr="0026197C">
              <w:rPr>
                <w:rFonts w:ascii="Times New Roman" w:hAnsi="Times New Roman" w:cs="Times New Roman"/>
                <w:b/>
                <w:color w:val="595959" w:themeColor="text1" w:themeTint="A6"/>
                <w:sz w:val="20"/>
                <w:szCs w:val="20"/>
              </w:rPr>
              <w:t>карточкасы</w:t>
            </w:r>
            <w:proofErr w:type="spellEnd"/>
            <w:r w:rsidRPr="0026197C">
              <w:rPr>
                <w:rFonts w:ascii="Times New Roman" w:hAnsi="Times New Roman" w:cs="Times New Roman"/>
                <w:b/>
                <w:color w:val="595959" w:themeColor="text1" w:themeTint="A6"/>
                <w:sz w:val="20"/>
                <w:szCs w:val="20"/>
              </w:rPr>
              <w:t>/</w:t>
            </w:r>
          </w:p>
          <w:p w14:paraId="376E1D59" w14:textId="77777777" w:rsidR="000F706E" w:rsidRPr="0026197C" w:rsidRDefault="00912E4C" w:rsidP="000F706E">
            <w:pPr>
              <w:shd w:val="clear" w:color="auto" w:fill="FFFFFF"/>
              <w:spacing w:after="0" w:line="240" w:lineRule="auto"/>
              <w:rPr>
                <w:rFonts w:ascii="Times New Roman" w:eastAsia="Times New Roman" w:hAnsi="Times New Roman" w:cs="Times New Roman"/>
                <w:color w:val="595959" w:themeColor="text1" w:themeTint="A6"/>
                <w:sz w:val="20"/>
                <w:szCs w:val="20"/>
                <w:lang w:eastAsia="ru-RU"/>
              </w:rPr>
            </w:pPr>
            <w:r w:rsidRPr="0026197C">
              <w:rPr>
                <w:rFonts w:ascii="Times New Roman" w:hAnsi="Times New Roman" w:cs="Times New Roman"/>
                <w:b/>
                <w:color w:val="595959" w:themeColor="text1" w:themeTint="A6"/>
                <w:sz w:val="20"/>
                <w:szCs w:val="20"/>
              </w:rPr>
              <w:t xml:space="preserve">Прогулочная карточка </w:t>
            </w:r>
          </w:p>
          <w:p w14:paraId="1668B0C8" w14:textId="77777777" w:rsidR="000F706E" w:rsidRPr="0026197C" w:rsidRDefault="000F706E" w:rsidP="000F706E">
            <w:pPr>
              <w:autoSpaceDE w:val="0"/>
              <w:autoSpaceDN w:val="0"/>
              <w:adjustRightInd w:val="0"/>
              <w:spacing w:after="0" w:line="240" w:lineRule="auto"/>
              <w:rPr>
                <w:rFonts w:ascii="Times New Roman" w:eastAsia="Times New Roman" w:hAnsi="Times New Roman" w:cs="Times New Roman"/>
                <w:b/>
                <w:color w:val="595959" w:themeColor="text1" w:themeTint="A6"/>
                <w:sz w:val="20"/>
                <w:szCs w:val="20"/>
                <w:lang w:eastAsia="ru-RU"/>
              </w:rPr>
            </w:pPr>
            <w:r w:rsidRPr="0026197C">
              <w:rPr>
                <w:rFonts w:ascii="Times New Roman" w:eastAsia="Times New Roman" w:hAnsi="Times New Roman" w:cs="Times New Roman"/>
                <w:b/>
                <w:color w:val="595959" w:themeColor="text1" w:themeTint="A6"/>
                <w:sz w:val="20"/>
                <w:szCs w:val="20"/>
                <w:lang w:eastAsia="ru-RU"/>
              </w:rPr>
              <w:t>Наблюдение – «п</w:t>
            </w:r>
            <w:r w:rsidRPr="0026197C">
              <w:rPr>
                <w:rFonts w:ascii="Times New Roman" w:eastAsia="Times New Roman" w:hAnsi="Times New Roman" w:cs="Times New Roman"/>
                <w:b/>
                <w:color w:val="595959" w:themeColor="text1" w:themeTint="A6"/>
                <w:sz w:val="20"/>
                <w:szCs w:val="20"/>
                <w:lang w:eastAsia="ru-RU" w:bidi="he-IL"/>
              </w:rPr>
              <w:t>риметы ранней весны</w:t>
            </w:r>
            <w:r w:rsidRPr="0026197C">
              <w:rPr>
                <w:rFonts w:ascii="Times New Roman" w:eastAsia="Times New Roman" w:hAnsi="Times New Roman" w:cs="Times New Roman"/>
                <w:b/>
                <w:color w:val="595959" w:themeColor="text1" w:themeTint="A6"/>
                <w:sz w:val="20"/>
                <w:szCs w:val="20"/>
                <w:lang w:eastAsia="ru-RU"/>
              </w:rPr>
              <w:t>»</w:t>
            </w:r>
          </w:p>
          <w:p w14:paraId="4952AD24" w14:textId="77777777" w:rsidR="000F706E" w:rsidRPr="0026197C" w:rsidRDefault="000F706E" w:rsidP="000F706E">
            <w:pPr>
              <w:autoSpaceDE w:val="0"/>
              <w:autoSpaceDN w:val="0"/>
              <w:adjustRightInd w:val="0"/>
              <w:spacing w:after="0" w:line="240" w:lineRule="auto"/>
              <w:rPr>
                <w:rFonts w:ascii="Times New Roman" w:eastAsia="Times New Roman" w:hAnsi="Times New Roman" w:cs="Times New Roman"/>
                <w:b/>
                <w:bCs/>
                <w:color w:val="595959" w:themeColor="text1" w:themeTint="A6"/>
                <w:sz w:val="20"/>
                <w:szCs w:val="20"/>
                <w:lang w:eastAsia="ru-RU"/>
              </w:rPr>
            </w:pPr>
            <w:r w:rsidRPr="0026197C">
              <w:rPr>
                <w:rFonts w:ascii="Times New Roman" w:eastAsia="Times New Roman" w:hAnsi="Times New Roman" w:cs="Times New Roman"/>
                <w:b/>
                <w:color w:val="595959" w:themeColor="text1" w:themeTint="A6"/>
                <w:sz w:val="20"/>
                <w:szCs w:val="20"/>
                <w:lang w:eastAsia="ru-RU"/>
              </w:rPr>
              <w:t>Цель</w:t>
            </w:r>
            <w:r w:rsidRPr="0026197C">
              <w:rPr>
                <w:rFonts w:ascii="Times New Roman" w:eastAsia="Times New Roman" w:hAnsi="Times New Roman" w:cs="Times New Roman"/>
                <w:color w:val="595959" w:themeColor="text1" w:themeTint="A6"/>
                <w:sz w:val="20"/>
                <w:szCs w:val="20"/>
                <w:lang w:eastAsia="ru-RU"/>
              </w:rPr>
              <w:t xml:space="preserve">: продолжать закреплять обобщенные представления о сезонных изменениях в неживой природе в начале весны, развивать наблюдательность, воспитывать любовь к природе.     </w:t>
            </w:r>
            <w:r w:rsidRPr="0026197C">
              <w:rPr>
                <w:rFonts w:ascii="Times New Roman" w:eastAsia="Times New Roman" w:hAnsi="Times New Roman" w:cs="Times New Roman"/>
                <w:i/>
                <w:iCs/>
                <w:color w:val="595959" w:themeColor="text1" w:themeTint="A6"/>
                <w:sz w:val="20"/>
                <w:szCs w:val="20"/>
                <w:lang w:eastAsia="ru-RU"/>
              </w:rPr>
              <w:t xml:space="preserve"> </w:t>
            </w:r>
            <w:r w:rsidRPr="0026197C">
              <w:rPr>
                <w:rFonts w:ascii="Times New Roman" w:eastAsia="Times New Roman" w:hAnsi="Times New Roman" w:cs="Times New Roman"/>
                <w:color w:val="595959" w:themeColor="text1" w:themeTint="A6"/>
                <w:sz w:val="20"/>
                <w:szCs w:val="20"/>
                <w:lang w:eastAsia="ru-RU"/>
              </w:rPr>
              <w:t xml:space="preserve">                                                                                                                     </w:t>
            </w:r>
          </w:p>
          <w:p w14:paraId="03C918AC" w14:textId="77777777" w:rsidR="000F706E" w:rsidRPr="0026197C" w:rsidRDefault="000F706E" w:rsidP="000F706E">
            <w:pPr>
              <w:spacing w:after="0" w:line="240" w:lineRule="auto"/>
              <w:rPr>
                <w:rFonts w:ascii="Times New Roman" w:eastAsia="Times New Roman" w:hAnsi="Times New Roman" w:cs="Times New Roman"/>
                <w:b/>
                <w:color w:val="595959" w:themeColor="text1" w:themeTint="A6"/>
                <w:sz w:val="20"/>
                <w:szCs w:val="20"/>
                <w:u w:val="single"/>
                <w:lang w:eastAsia="ru-RU"/>
              </w:rPr>
            </w:pPr>
            <w:r w:rsidRPr="0026197C">
              <w:rPr>
                <w:rFonts w:ascii="Times New Roman" w:eastAsia="Times New Roman" w:hAnsi="Times New Roman" w:cs="Times New Roman"/>
                <w:b/>
                <w:color w:val="595959" w:themeColor="text1" w:themeTint="A6"/>
                <w:sz w:val="20"/>
                <w:szCs w:val="20"/>
                <w:u w:val="single"/>
                <w:lang w:eastAsia="ru-RU"/>
              </w:rPr>
              <w:t>Ход наблюдения</w:t>
            </w:r>
          </w:p>
          <w:p w14:paraId="54C422C0" w14:textId="77777777" w:rsidR="000F706E" w:rsidRPr="0026197C" w:rsidRDefault="000F706E" w:rsidP="000F706E">
            <w:pPr>
              <w:spacing w:after="0" w:line="240" w:lineRule="auto"/>
              <w:rPr>
                <w:rFonts w:ascii="Times New Roman" w:eastAsia="Times New Roman" w:hAnsi="Times New Roman" w:cs="Times New Roman"/>
                <w:color w:val="595959" w:themeColor="text1" w:themeTint="A6"/>
                <w:sz w:val="20"/>
                <w:szCs w:val="20"/>
                <w:lang w:eastAsia="ru-RU"/>
              </w:rPr>
            </w:pPr>
            <w:r w:rsidRPr="0026197C">
              <w:rPr>
                <w:rFonts w:ascii="Times New Roman" w:eastAsia="Times New Roman" w:hAnsi="Times New Roman" w:cs="Times New Roman"/>
                <w:color w:val="595959" w:themeColor="text1" w:themeTint="A6"/>
                <w:sz w:val="20"/>
                <w:szCs w:val="20"/>
                <w:lang w:eastAsia="ru-RU"/>
              </w:rPr>
              <w:t xml:space="preserve">Какое сейчас время года?  Что происходит со снегом? Где быстрее тает снег, в тени или на солнце?  Каким стал снег?                                                                                                                                                                                                                                                                                            </w:t>
            </w:r>
          </w:p>
          <w:p w14:paraId="0375F64C" w14:textId="77777777" w:rsidR="000F706E" w:rsidRPr="0026197C" w:rsidRDefault="000F706E" w:rsidP="000F706E">
            <w:pPr>
              <w:spacing w:after="0" w:line="240" w:lineRule="auto"/>
              <w:rPr>
                <w:rFonts w:ascii="Times New Roman" w:eastAsia="Times New Roman" w:hAnsi="Times New Roman" w:cs="Times New Roman"/>
                <w:color w:val="595959" w:themeColor="text1" w:themeTint="A6"/>
                <w:sz w:val="20"/>
                <w:szCs w:val="20"/>
                <w:lang w:eastAsia="ru-RU"/>
              </w:rPr>
            </w:pPr>
            <w:r w:rsidRPr="0026197C">
              <w:rPr>
                <w:rFonts w:ascii="Times New Roman" w:eastAsia="Times New Roman" w:hAnsi="Times New Roman" w:cs="Times New Roman"/>
                <w:b/>
                <w:i/>
                <w:color w:val="595959" w:themeColor="text1" w:themeTint="A6"/>
                <w:sz w:val="20"/>
                <w:szCs w:val="20"/>
                <w:lang w:eastAsia="ru-RU"/>
              </w:rPr>
              <w:t>Рыхлый снег на солнце тает, ветерок в ветвях играет,</w:t>
            </w:r>
            <w:r w:rsidRPr="0026197C">
              <w:rPr>
                <w:rFonts w:ascii="Times New Roman" w:eastAsia="Times New Roman" w:hAnsi="Times New Roman" w:cs="Times New Roman"/>
                <w:b/>
                <w:i/>
                <w:color w:val="595959" w:themeColor="text1" w:themeTint="A6"/>
                <w:sz w:val="20"/>
                <w:szCs w:val="20"/>
                <w:lang w:eastAsia="ru-RU"/>
              </w:rPr>
              <w:br/>
              <w:t>Звонче птичьи голоса. Значит, к нам пришла ...</w:t>
            </w:r>
            <w:r w:rsidRPr="0026197C">
              <w:rPr>
                <w:rFonts w:ascii="Times New Roman" w:eastAsia="Times New Roman" w:hAnsi="Times New Roman" w:cs="Times New Roman"/>
                <w:iCs/>
                <w:color w:val="595959" w:themeColor="text1" w:themeTint="A6"/>
                <w:sz w:val="20"/>
                <w:szCs w:val="20"/>
                <w:lang w:eastAsia="ru-RU"/>
              </w:rPr>
              <w:t xml:space="preserve"> (Весна).</w:t>
            </w:r>
            <w:r w:rsidRPr="0026197C">
              <w:rPr>
                <w:rFonts w:ascii="Times New Roman" w:eastAsia="Times New Roman" w:hAnsi="Times New Roman" w:cs="Times New Roman"/>
                <w:color w:val="595959" w:themeColor="text1" w:themeTint="A6"/>
                <w:sz w:val="20"/>
                <w:szCs w:val="20"/>
                <w:lang w:eastAsia="ru-RU"/>
              </w:rPr>
              <w:t xml:space="preserve">                                                                                                                                                                                                                                                                                                                                                                                                                                                                          </w:t>
            </w:r>
          </w:p>
          <w:p w14:paraId="5F766D37" w14:textId="77777777" w:rsidR="000F706E" w:rsidRPr="0026197C" w:rsidRDefault="000F706E" w:rsidP="000F706E">
            <w:pPr>
              <w:widowControl w:val="0"/>
              <w:autoSpaceDE w:val="0"/>
              <w:autoSpaceDN w:val="0"/>
              <w:adjustRightInd w:val="0"/>
              <w:spacing w:after="0" w:line="240" w:lineRule="auto"/>
              <w:ind w:firstLine="708"/>
              <w:rPr>
                <w:rFonts w:ascii="Times New Roman" w:eastAsia="Times New Roman" w:hAnsi="Times New Roman" w:cs="Times New Roman"/>
                <w:color w:val="595959" w:themeColor="text1" w:themeTint="A6"/>
                <w:sz w:val="20"/>
                <w:szCs w:val="20"/>
                <w:lang w:eastAsia="ru-RU" w:bidi="he-IL"/>
              </w:rPr>
            </w:pPr>
            <w:r w:rsidRPr="0026197C">
              <w:rPr>
                <w:rFonts w:ascii="Times New Roman" w:eastAsia="Times New Roman" w:hAnsi="Times New Roman" w:cs="Times New Roman"/>
                <w:color w:val="595959" w:themeColor="text1" w:themeTint="A6"/>
                <w:sz w:val="20"/>
                <w:szCs w:val="20"/>
                <w:lang w:eastAsia="ru-RU" w:bidi="he-IL"/>
              </w:rPr>
              <w:t xml:space="preserve">В солнечный мартовский </w:t>
            </w:r>
            <w:r w:rsidRPr="0026197C">
              <w:rPr>
                <w:rFonts w:ascii="Times New Roman" w:eastAsia="Times New Roman" w:hAnsi="Times New Roman" w:cs="Times New Roman"/>
                <w:color w:val="595959" w:themeColor="text1" w:themeTint="A6"/>
                <w:sz w:val="20"/>
                <w:szCs w:val="20"/>
                <w:lang w:eastAsia="ru-RU" w:bidi="he-IL"/>
              </w:rPr>
              <w:lastRenderedPageBreak/>
              <w:t>день обратить внимание на приметы весны: яркое ослепительное солнце, высокое небо, легкие белые об</w:t>
            </w:r>
            <w:r w:rsidRPr="0026197C">
              <w:rPr>
                <w:rFonts w:ascii="Times New Roman" w:eastAsia="Times New Roman" w:hAnsi="Times New Roman" w:cs="Times New Roman"/>
                <w:color w:val="595959" w:themeColor="text1" w:themeTint="A6"/>
                <w:sz w:val="20"/>
                <w:szCs w:val="20"/>
                <w:lang w:eastAsia="ru-RU" w:bidi="he-IL"/>
              </w:rPr>
              <w:softHyphen/>
              <w:t xml:space="preserve">лака. С южной стороны на солнышке снег подтаивает, и появляются сосульки. Снег стал рыхлым и влажным - из него можно лепить. Воробьи весело чирикают и прыгают по снегу.                                    </w:t>
            </w:r>
          </w:p>
          <w:p w14:paraId="5D48CC3E" w14:textId="77777777" w:rsidR="000F706E" w:rsidRPr="0026197C" w:rsidRDefault="000F706E" w:rsidP="000F706E">
            <w:pPr>
              <w:autoSpaceDE w:val="0"/>
              <w:autoSpaceDN w:val="0"/>
              <w:adjustRightInd w:val="0"/>
              <w:spacing w:after="0" w:line="240" w:lineRule="auto"/>
              <w:rPr>
                <w:rFonts w:ascii="Times New Roman" w:eastAsia="Times New Roman" w:hAnsi="Times New Roman" w:cs="Times New Roman"/>
                <w:b/>
                <w:iCs/>
                <w:color w:val="595959" w:themeColor="text1" w:themeTint="A6"/>
                <w:sz w:val="20"/>
                <w:szCs w:val="20"/>
                <w:lang w:eastAsia="ru-RU"/>
              </w:rPr>
            </w:pPr>
            <w:r w:rsidRPr="0026197C">
              <w:rPr>
                <w:rFonts w:ascii="Times New Roman" w:eastAsia="Times New Roman" w:hAnsi="Times New Roman" w:cs="Times New Roman"/>
                <w:b/>
                <w:color w:val="595959" w:themeColor="text1" w:themeTint="A6"/>
                <w:sz w:val="20"/>
                <w:szCs w:val="20"/>
                <w:u w:val="single"/>
                <w:lang w:eastAsia="ru-RU"/>
              </w:rPr>
              <w:t>Подвижные игры:</w:t>
            </w:r>
            <w:r w:rsidRPr="0026197C">
              <w:rPr>
                <w:rFonts w:ascii="Times New Roman" w:eastAsia="Times New Roman" w:hAnsi="Times New Roman" w:cs="Times New Roman"/>
                <w:b/>
                <w:color w:val="595959" w:themeColor="text1" w:themeTint="A6"/>
                <w:sz w:val="20"/>
                <w:szCs w:val="20"/>
                <w:lang w:eastAsia="ru-RU"/>
              </w:rPr>
              <w:t xml:space="preserve"> </w:t>
            </w:r>
            <w:r w:rsidRPr="0026197C">
              <w:rPr>
                <w:rFonts w:ascii="Times New Roman" w:eastAsia="Times New Roman" w:hAnsi="Times New Roman" w:cs="Times New Roman"/>
                <w:b/>
                <w:bCs/>
                <w:i/>
                <w:color w:val="595959" w:themeColor="text1" w:themeTint="A6"/>
                <w:sz w:val="20"/>
                <w:szCs w:val="20"/>
                <w:lang w:eastAsia="ru-RU"/>
              </w:rPr>
              <w:t>«</w:t>
            </w:r>
            <w:proofErr w:type="spellStart"/>
            <w:r w:rsidRPr="0026197C">
              <w:rPr>
                <w:rFonts w:ascii="Times New Roman" w:eastAsia="Times New Roman" w:hAnsi="Times New Roman" w:cs="Times New Roman"/>
                <w:b/>
                <w:i/>
                <w:color w:val="595959" w:themeColor="text1" w:themeTint="A6"/>
                <w:sz w:val="20"/>
                <w:szCs w:val="20"/>
                <w:lang w:eastAsia="ru-RU"/>
              </w:rPr>
              <w:t>Ловишки</w:t>
            </w:r>
            <w:proofErr w:type="spellEnd"/>
            <w:r w:rsidRPr="0026197C">
              <w:rPr>
                <w:rFonts w:ascii="Times New Roman" w:eastAsia="Times New Roman" w:hAnsi="Times New Roman" w:cs="Times New Roman"/>
                <w:b/>
                <w:i/>
                <w:color w:val="595959" w:themeColor="text1" w:themeTint="A6"/>
                <w:sz w:val="20"/>
                <w:szCs w:val="20"/>
                <w:lang w:eastAsia="ru-RU"/>
              </w:rPr>
              <w:t xml:space="preserve">»                                                  </w:t>
            </w:r>
            <w:r w:rsidRPr="0026197C">
              <w:rPr>
                <w:rFonts w:ascii="Times New Roman" w:eastAsia="Times New Roman" w:hAnsi="Times New Roman" w:cs="Times New Roman"/>
                <w:b/>
                <w:i/>
                <w:iCs/>
                <w:color w:val="595959" w:themeColor="text1" w:themeTint="A6"/>
                <w:sz w:val="20"/>
                <w:szCs w:val="20"/>
                <w:lang w:eastAsia="ru-RU"/>
              </w:rPr>
              <w:t xml:space="preserve">                              </w:t>
            </w:r>
          </w:p>
          <w:p w14:paraId="4CD04AA1" w14:textId="77777777" w:rsidR="000F706E" w:rsidRPr="0026197C" w:rsidRDefault="000F706E" w:rsidP="000F706E">
            <w:pPr>
              <w:autoSpaceDE w:val="0"/>
              <w:autoSpaceDN w:val="0"/>
              <w:adjustRightInd w:val="0"/>
              <w:spacing w:after="0" w:line="240" w:lineRule="auto"/>
              <w:rPr>
                <w:rFonts w:ascii="Times New Roman" w:eastAsia="Times New Roman" w:hAnsi="Times New Roman" w:cs="Times New Roman"/>
                <w:color w:val="595959" w:themeColor="text1" w:themeTint="A6"/>
                <w:sz w:val="20"/>
                <w:szCs w:val="20"/>
                <w:lang w:eastAsia="ru-RU"/>
              </w:rPr>
            </w:pPr>
            <w:r w:rsidRPr="0026197C">
              <w:rPr>
                <w:rFonts w:ascii="Times New Roman" w:eastAsia="Times New Roman" w:hAnsi="Times New Roman" w:cs="Times New Roman"/>
                <w:b/>
                <w:i/>
                <w:iCs/>
                <w:color w:val="595959" w:themeColor="text1" w:themeTint="A6"/>
                <w:sz w:val="20"/>
                <w:szCs w:val="20"/>
                <w:lang w:eastAsia="ru-RU"/>
              </w:rPr>
              <w:t xml:space="preserve"> </w:t>
            </w:r>
            <w:r w:rsidRPr="0026197C">
              <w:rPr>
                <w:rFonts w:ascii="Times New Roman" w:eastAsia="Times New Roman" w:hAnsi="Times New Roman" w:cs="Times New Roman"/>
                <w:b/>
                <w:iCs/>
                <w:color w:val="595959" w:themeColor="text1" w:themeTint="A6"/>
                <w:sz w:val="20"/>
                <w:szCs w:val="20"/>
                <w:lang w:eastAsia="ru-RU"/>
              </w:rPr>
              <w:t>Цель</w:t>
            </w:r>
            <w:r w:rsidRPr="0026197C">
              <w:rPr>
                <w:rFonts w:ascii="Times New Roman" w:eastAsia="Times New Roman" w:hAnsi="Times New Roman" w:cs="Times New Roman"/>
                <w:iCs/>
                <w:color w:val="595959" w:themeColor="text1" w:themeTint="A6"/>
                <w:sz w:val="20"/>
                <w:szCs w:val="20"/>
                <w:lang w:eastAsia="ru-RU"/>
              </w:rPr>
              <w:t>:</w:t>
            </w:r>
            <w:r w:rsidRPr="0026197C">
              <w:rPr>
                <w:rFonts w:ascii="Times New Roman" w:eastAsia="Times New Roman" w:hAnsi="Times New Roman" w:cs="Times New Roman"/>
                <w:i/>
                <w:iCs/>
                <w:color w:val="595959" w:themeColor="text1" w:themeTint="A6"/>
                <w:sz w:val="20"/>
                <w:szCs w:val="20"/>
                <w:lang w:eastAsia="ru-RU"/>
              </w:rPr>
              <w:t xml:space="preserve"> </w:t>
            </w:r>
            <w:r w:rsidRPr="0026197C">
              <w:rPr>
                <w:rFonts w:ascii="Times New Roman" w:eastAsia="Times New Roman" w:hAnsi="Times New Roman" w:cs="Times New Roman"/>
                <w:color w:val="595959" w:themeColor="text1" w:themeTint="A6"/>
                <w:sz w:val="20"/>
                <w:szCs w:val="20"/>
                <w:lang w:eastAsia="ru-RU"/>
              </w:rPr>
              <w:t xml:space="preserve">начинать игру по сигналу воспитателя, развивать ловкость, внимательность.                                                                                                                         </w:t>
            </w:r>
            <w:r w:rsidRPr="0026197C">
              <w:rPr>
                <w:rFonts w:ascii="Times New Roman" w:eastAsia="Times New Roman" w:hAnsi="Times New Roman" w:cs="Times New Roman"/>
                <w:b/>
                <w:color w:val="595959" w:themeColor="text1" w:themeTint="A6"/>
                <w:sz w:val="20"/>
                <w:szCs w:val="20"/>
                <w:u w:val="single"/>
                <w:lang w:eastAsia="ru-RU"/>
              </w:rPr>
              <w:t>Индивидуальная работа:</w:t>
            </w:r>
            <w:r w:rsidRPr="0026197C">
              <w:rPr>
                <w:rFonts w:ascii="Times New Roman" w:eastAsia="Times New Roman" w:hAnsi="Times New Roman" w:cs="Times New Roman"/>
                <w:b/>
                <w:color w:val="595959" w:themeColor="text1" w:themeTint="A6"/>
                <w:sz w:val="20"/>
                <w:szCs w:val="20"/>
                <w:lang w:eastAsia="ru-RU"/>
              </w:rPr>
              <w:t xml:space="preserve"> </w:t>
            </w:r>
            <w:r w:rsidRPr="0026197C">
              <w:rPr>
                <w:rFonts w:ascii="Times New Roman" w:eastAsia="Times New Roman" w:hAnsi="Times New Roman" w:cs="Times New Roman"/>
                <w:b/>
                <w:i/>
                <w:color w:val="595959" w:themeColor="text1" w:themeTint="A6"/>
                <w:sz w:val="20"/>
                <w:szCs w:val="20"/>
                <w:lang w:eastAsia="ru-RU"/>
              </w:rPr>
              <w:t>«Пройди, не упади»</w:t>
            </w:r>
            <w:r w:rsidRPr="0026197C">
              <w:rPr>
                <w:rFonts w:ascii="Times New Roman" w:eastAsia="Times New Roman" w:hAnsi="Times New Roman" w:cs="Times New Roman"/>
                <w:b/>
                <w:color w:val="595959" w:themeColor="text1" w:themeTint="A6"/>
                <w:sz w:val="20"/>
                <w:szCs w:val="20"/>
                <w:lang w:eastAsia="ru-RU"/>
              </w:rPr>
              <w:t xml:space="preserve"> -</w:t>
            </w:r>
            <w:r w:rsidRPr="0026197C">
              <w:rPr>
                <w:rFonts w:ascii="Times New Roman" w:eastAsia="Times New Roman" w:hAnsi="Times New Roman" w:cs="Times New Roman"/>
                <w:color w:val="595959" w:themeColor="text1" w:themeTint="A6"/>
                <w:sz w:val="20"/>
                <w:szCs w:val="20"/>
                <w:lang w:eastAsia="ru-RU"/>
              </w:rPr>
              <w:t xml:space="preserve"> ходьба по буму с мешочком в руках и спрыгивание. </w:t>
            </w:r>
          </w:p>
          <w:p w14:paraId="6DCBCFBD" w14:textId="77777777" w:rsidR="000F706E" w:rsidRPr="0026197C" w:rsidRDefault="000F706E" w:rsidP="000F706E">
            <w:pPr>
              <w:shd w:val="clear" w:color="auto" w:fill="FFFFFF"/>
              <w:spacing w:after="0" w:line="240" w:lineRule="auto"/>
              <w:rPr>
                <w:rFonts w:ascii="Times New Roman" w:eastAsia="Times New Roman" w:hAnsi="Times New Roman" w:cs="Times New Roman"/>
                <w:iCs/>
                <w:color w:val="595959" w:themeColor="text1" w:themeTint="A6"/>
                <w:sz w:val="20"/>
                <w:szCs w:val="20"/>
                <w:lang w:eastAsia="ru-RU"/>
              </w:rPr>
            </w:pPr>
            <w:r w:rsidRPr="0026197C">
              <w:rPr>
                <w:rFonts w:ascii="Times New Roman" w:eastAsia="Times New Roman" w:hAnsi="Times New Roman" w:cs="Times New Roman"/>
                <w:b/>
                <w:i/>
                <w:iCs/>
                <w:color w:val="595959" w:themeColor="text1" w:themeTint="A6"/>
                <w:sz w:val="20"/>
                <w:szCs w:val="20"/>
                <w:lang w:eastAsia="ru-RU"/>
              </w:rPr>
              <w:t xml:space="preserve"> </w:t>
            </w:r>
            <w:r w:rsidRPr="0026197C">
              <w:rPr>
                <w:rFonts w:ascii="Times New Roman" w:eastAsia="Times New Roman" w:hAnsi="Times New Roman" w:cs="Times New Roman"/>
                <w:b/>
                <w:iCs/>
                <w:color w:val="595959" w:themeColor="text1" w:themeTint="A6"/>
                <w:sz w:val="20"/>
                <w:szCs w:val="20"/>
                <w:lang w:eastAsia="ru-RU"/>
              </w:rPr>
              <w:t>Цель</w:t>
            </w:r>
            <w:r w:rsidRPr="0026197C">
              <w:rPr>
                <w:rFonts w:ascii="Times New Roman" w:eastAsia="Times New Roman" w:hAnsi="Times New Roman" w:cs="Times New Roman"/>
                <w:iCs/>
                <w:color w:val="595959" w:themeColor="text1" w:themeTint="A6"/>
                <w:sz w:val="20"/>
                <w:szCs w:val="20"/>
                <w:lang w:eastAsia="ru-RU"/>
              </w:rPr>
              <w:t>: учить ходить, сохраняя равновесие, приземляться на обе ноги.</w:t>
            </w:r>
          </w:p>
          <w:p w14:paraId="3EED69EA" w14:textId="77777777" w:rsidR="000F706E" w:rsidRPr="0026197C" w:rsidRDefault="000F706E" w:rsidP="000F706E">
            <w:pPr>
              <w:shd w:val="clear" w:color="auto" w:fill="FFFFFF"/>
              <w:spacing w:after="0" w:line="240" w:lineRule="auto"/>
              <w:rPr>
                <w:rFonts w:ascii="Times New Roman" w:eastAsia="Times New Roman" w:hAnsi="Times New Roman" w:cs="Times New Roman"/>
                <w:iCs/>
                <w:color w:val="595959" w:themeColor="text1" w:themeTint="A6"/>
                <w:sz w:val="20"/>
                <w:szCs w:val="20"/>
                <w:lang w:eastAsia="ru-RU"/>
              </w:rPr>
            </w:pPr>
            <w:r w:rsidRPr="0026197C">
              <w:rPr>
                <w:rFonts w:ascii="Times New Roman" w:eastAsia="Times New Roman" w:hAnsi="Times New Roman" w:cs="Times New Roman"/>
                <w:iCs/>
                <w:color w:val="595959" w:themeColor="text1" w:themeTint="A6"/>
                <w:sz w:val="20"/>
                <w:szCs w:val="20"/>
                <w:lang w:eastAsia="ru-RU"/>
              </w:rPr>
              <w:t xml:space="preserve"> </w:t>
            </w:r>
          </w:p>
          <w:p w14:paraId="35051159" w14:textId="77777777" w:rsidR="000F706E" w:rsidRPr="0026197C" w:rsidRDefault="000F706E" w:rsidP="000F706E">
            <w:pPr>
              <w:shd w:val="clear" w:color="auto" w:fill="FFFFFF"/>
              <w:spacing w:after="0" w:line="240" w:lineRule="auto"/>
              <w:rPr>
                <w:rFonts w:ascii="Times New Roman" w:eastAsia="Times New Roman" w:hAnsi="Times New Roman" w:cs="Times New Roman"/>
                <w:b/>
                <w:color w:val="595959" w:themeColor="text1" w:themeTint="A6"/>
                <w:sz w:val="20"/>
                <w:szCs w:val="20"/>
                <w:u w:val="single"/>
                <w:lang w:eastAsia="ru-RU"/>
              </w:rPr>
            </w:pPr>
            <w:r w:rsidRPr="0026197C">
              <w:rPr>
                <w:rFonts w:ascii="Times New Roman" w:eastAsia="Times New Roman" w:hAnsi="Times New Roman" w:cs="Times New Roman"/>
                <w:b/>
                <w:color w:val="595959" w:themeColor="text1" w:themeTint="A6"/>
                <w:sz w:val="20"/>
                <w:szCs w:val="20"/>
                <w:u w:val="single"/>
                <w:lang w:eastAsia="ru-RU"/>
              </w:rPr>
              <w:t>Самостоятельные игры с выносным материалом</w:t>
            </w:r>
          </w:p>
          <w:p w14:paraId="1E7746EB" w14:textId="77777777" w:rsidR="000F706E" w:rsidRPr="0026197C" w:rsidRDefault="000F706E" w:rsidP="000F706E">
            <w:pPr>
              <w:autoSpaceDE w:val="0"/>
              <w:autoSpaceDN w:val="0"/>
              <w:adjustRightInd w:val="0"/>
              <w:spacing w:after="0" w:line="240" w:lineRule="auto"/>
              <w:rPr>
                <w:rFonts w:ascii="Times New Roman" w:eastAsia="Times New Roman" w:hAnsi="Times New Roman" w:cs="Times New Roman"/>
                <w:iCs/>
                <w:color w:val="595959" w:themeColor="text1" w:themeTint="A6"/>
                <w:sz w:val="20"/>
                <w:szCs w:val="20"/>
                <w:lang w:eastAsia="ru-RU"/>
              </w:rPr>
            </w:pPr>
          </w:p>
          <w:p w14:paraId="5A4686EF" w14:textId="6BCD20BF" w:rsidR="00912E4C" w:rsidRPr="0026197C" w:rsidRDefault="00912E4C" w:rsidP="000F706E">
            <w:pPr>
              <w:shd w:val="clear" w:color="auto" w:fill="FFFFFF"/>
              <w:spacing w:after="0" w:line="240" w:lineRule="auto"/>
              <w:rPr>
                <w:rFonts w:ascii="Times New Roman" w:eastAsia="Times New Roman" w:hAnsi="Times New Roman" w:cs="Times New Roman"/>
                <w:color w:val="595959" w:themeColor="text1" w:themeTint="A6"/>
                <w:sz w:val="20"/>
                <w:szCs w:val="20"/>
                <w:lang w:eastAsia="ru-RU"/>
              </w:rPr>
            </w:pPr>
            <w:r w:rsidRPr="0026197C">
              <w:rPr>
                <w:rFonts w:ascii="Times New Roman" w:hAnsi="Times New Roman" w:cs="Times New Roman"/>
                <w:color w:val="595959" w:themeColor="text1" w:themeTint="A6"/>
                <w:sz w:val="20"/>
                <w:szCs w:val="20"/>
              </w:rPr>
              <w:br w:type="page"/>
            </w:r>
          </w:p>
        </w:tc>
        <w:tc>
          <w:tcPr>
            <w:tcW w:w="3260" w:type="dxa"/>
            <w:tcBorders>
              <w:top w:val="single" w:sz="4" w:space="0" w:color="auto"/>
              <w:left w:val="single" w:sz="4" w:space="0" w:color="auto"/>
              <w:bottom w:val="single" w:sz="4" w:space="0" w:color="auto"/>
              <w:right w:val="single" w:sz="4" w:space="0" w:color="auto"/>
            </w:tcBorders>
          </w:tcPr>
          <w:p w14:paraId="5EB3664C" w14:textId="77777777" w:rsidR="00912E4C" w:rsidRPr="0026197C" w:rsidRDefault="00912E4C" w:rsidP="000F706E">
            <w:pPr>
              <w:shd w:val="clear" w:color="auto" w:fill="FFFFFF"/>
              <w:spacing w:after="0" w:line="240" w:lineRule="auto"/>
              <w:contextualSpacing/>
              <w:rPr>
                <w:rFonts w:ascii="Times New Roman" w:hAnsi="Times New Roman" w:cs="Times New Roman"/>
                <w:b/>
                <w:color w:val="595959" w:themeColor="text1" w:themeTint="A6"/>
                <w:sz w:val="20"/>
                <w:szCs w:val="20"/>
              </w:rPr>
            </w:pPr>
            <w:proofErr w:type="spellStart"/>
            <w:r w:rsidRPr="0026197C">
              <w:rPr>
                <w:rFonts w:ascii="Times New Roman" w:hAnsi="Times New Roman" w:cs="Times New Roman"/>
                <w:b/>
                <w:color w:val="595959" w:themeColor="text1" w:themeTint="A6"/>
                <w:sz w:val="20"/>
                <w:szCs w:val="20"/>
              </w:rPr>
              <w:lastRenderedPageBreak/>
              <w:t>Серуен</w:t>
            </w:r>
            <w:proofErr w:type="spellEnd"/>
            <w:r w:rsidRPr="0026197C">
              <w:rPr>
                <w:rFonts w:ascii="Times New Roman" w:hAnsi="Times New Roman" w:cs="Times New Roman"/>
                <w:b/>
                <w:color w:val="595959" w:themeColor="text1" w:themeTint="A6"/>
                <w:sz w:val="20"/>
                <w:szCs w:val="20"/>
              </w:rPr>
              <w:t xml:space="preserve"> </w:t>
            </w:r>
            <w:proofErr w:type="spellStart"/>
            <w:r w:rsidRPr="0026197C">
              <w:rPr>
                <w:rFonts w:ascii="Times New Roman" w:hAnsi="Times New Roman" w:cs="Times New Roman"/>
                <w:b/>
                <w:color w:val="595959" w:themeColor="text1" w:themeTint="A6"/>
                <w:sz w:val="20"/>
                <w:szCs w:val="20"/>
              </w:rPr>
              <w:t>карточкасы</w:t>
            </w:r>
            <w:proofErr w:type="spellEnd"/>
            <w:r w:rsidRPr="0026197C">
              <w:rPr>
                <w:rFonts w:ascii="Times New Roman" w:hAnsi="Times New Roman" w:cs="Times New Roman"/>
                <w:b/>
                <w:color w:val="595959" w:themeColor="text1" w:themeTint="A6"/>
                <w:sz w:val="20"/>
                <w:szCs w:val="20"/>
              </w:rPr>
              <w:t>/</w:t>
            </w:r>
          </w:p>
          <w:p w14:paraId="23686BE5" w14:textId="7806DF6B" w:rsidR="00912E4C" w:rsidRPr="0026197C" w:rsidRDefault="00912E4C" w:rsidP="000F706E">
            <w:pPr>
              <w:shd w:val="clear" w:color="auto" w:fill="FFFFFF"/>
              <w:spacing w:after="0" w:line="240" w:lineRule="auto"/>
              <w:rPr>
                <w:rFonts w:ascii="Times New Roman" w:eastAsia="Times New Roman" w:hAnsi="Times New Roman" w:cs="Times New Roman"/>
                <w:color w:val="595959" w:themeColor="text1" w:themeTint="A6"/>
                <w:sz w:val="20"/>
                <w:szCs w:val="20"/>
                <w:lang w:eastAsia="ru-RU"/>
              </w:rPr>
            </w:pPr>
            <w:r w:rsidRPr="0026197C">
              <w:rPr>
                <w:rFonts w:ascii="Times New Roman" w:hAnsi="Times New Roman" w:cs="Times New Roman"/>
                <w:b/>
                <w:color w:val="595959" w:themeColor="text1" w:themeTint="A6"/>
                <w:sz w:val="20"/>
                <w:szCs w:val="20"/>
              </w:rPr>
              <w:t>Прогулочная карточка</w:t>
            </w:r>
          </w:p>
          <w:p w14:paraId="3140A9E6" w14:textId="77777777" w:rsidR="00567686" w:rsidRPr="0026197C" w:rsidRDefault="00567686" w:rsidP="00567686">
            <w:pPr>
              <w:autoSpaceDE w:val="0"/>
              <w:autoSpaceDN w:val="0"/>
              <w:adjustRightInd w:val="0"/>
              <w:spacing w:after="0" w:line="240" w:lineRule="auto"/>
              <w:ind w:right="141"/>
              <w:rPr>
                <w:rFonts w:ascii="Times New Roman" w:eastAsia="Times New Roman" w:hAnsi="Times New Roman" w:cs="Times New Roman"/>
                <w:b/>
                <w:color w:val="595959" w:themeColor="text1" w:themeTint="A6"/>
                <w:sz w:val="20"/>
                <w:szCs w:val="20"/>
                <w:lang w:eastAsia="ru-RU"/>
              </w:rPr>
            </w:pPr>
            <w:r w:rsidRPr="0026197C">
              <w:rPr>
                <w:rFonts w:ascii="Times New Roman" w:eastAsia="Times New Roman" w:hAnsi="Times New Roman" w:cs="Times New Roman"/>
                <w:b/>
                <w:color w:val="595959" w:themeColor="text1" w:themeTint="A6"/>
                <w:sz w:val="20"/>
                <w:szCs w:val="20"/>
                <w:lang w:eastAsia="ru-RU"/>
              </w:rPr>
              <w:t>Наблюдение за солнцем</w:t>
            </w:r>
          </w:p>
          <w:p w14:paraId="18C2B1FA" w14:textId="77777777" w:rsidR="00567686" w:rsidRPr="0026197C" w:rsidRDefault="00567686" w:rsidP="00567686">
            <w:pPr>
              <w:autoSpaceDE w:val="0"/>
              <w:autoSpaceDN w:val="0"/>
              <w:adjustRightInd w:val="0"/>
              <w:spacing w:after="0" w:line="240" w:lineRule="auto"/>
              <w:ind w:right="141"/>
              <w:rPr>
                <w:rFonts w:ascii="Times New Roman" w:eastAsia="Times New Roman" w:hAnsi="Times New Roman" w:cs="Times New Roman"/>
                <w:color w:val="595959" w:themeColor="text1" w:themeTint="A6"/>
                <w:sz w:val="20"/>
                <w:szCs w:val="20"/>
                <w:lang w:eastAsia="ru-RU"/>
              </w:rPr>
            </w:pPr>
            <w:r w:rsidRPr="0026197C">
              <w:rPr>
                <w:rFonts w:ascii="Times New Roman" w:eastAsia="Times New Roman" w:hAnsi="Times New Roman" w:cs="Times New Roman"/>
                <w:b/>
                <w:bCs/>
                <w:iCs/>
                <w:color w:val="595959" w:themeColor="text1" w:themeTint="A6"/>
                <w:sz w:val="20"/>
                <w:szCs w:val="20"/>
                <w:lang w:eastAsia="ru-RU"/>
              </w:rPr>
              <w:t xml:space="preserve">Цель: </w:t>
            </w:r>
            <w:r w:rsidRPr="0026197C">
              <w:rPr>
                <w:rFonts w:ascii="Times New Roman" w:eastAsia="Times New Roman" w:hAnsi="Times New Roman" w:cs="Times New Roman"/>
                <w:color w:val="595959" w:themeColor="text1" w:themeTint="A6"/>
                <w:sz w:val="20"/>
                <w:szCs w:val="20"/>
                <w:lang w:eastAsia="ru-RU"/>
              </w:rPr>
              <w:t>закрепляем представление о ранней весне, о том, какие изме</w:t>
            </w:r>
            <w:r w:rsidRPr="0026197C">
              <w:rPr>
                <w:rFonts w:ascii="Times New Roman" w:eastAsia="Times New Roman" w:hAnsi="Times New Roman" w:cs="Times New Roman"/>
                <w:color w:val="595959" w:themeColor="text1" w:themeTint="A6"/>
                <w:sz w:val="20"/>
                <w:szCs w:val="20"/>
                <w:lang w:eastAsia="ru-RU"/>
              </w:rPr>
              <w:softHyphen/>
              <w:t>нения произошли с солнцем.</w:t>
            </w:r>
            <w:r w:rsidRPr="0026197C">
              <w:rPr>
                <w:rFonts w:ascii="Times New Roman" w:eastAsia="Times New Roman" w:hAnsi="Times New Roman" w:cs="Times New Roman"/>
                <w:b/>
                <w:color w:val="595959" w:themeColor="text1" w:themeTint="A6"/>
                <w:sz w:val="20"/>
                <w:szCs w:val="20"/>
                <w:lang w:eastAsia="ru-RU"/>
              </w:rPr>
              <w:t xml:space="preserve"> </w:t>
            </w:r>
            <w:r w:rsidRPr="0026197C">
              <w:rPr>
                <w:rFonts w:ascii="Times New Roman" w:eastAsia="Times New Roman" w:hAnsi="Times New Roman" w:cs="Times New Roman"/>
                <w:color w:val="595959" w:themeColor="text1" w:themeTint="A6"/>
                <w:sz w:val="20"/>
                <w:szCs w:val="20"/>
                <w:lang w:eastAsia="ru-RU"/>
              </w:rPr>
              <w:t xml:space="preserve">                                                        </w:t>
            </w:r>
          </w:p>
          <w:p w14:paraId="003279FF" w14:textId="77777777" w:rsidR="00567686" w:rsidRPr="0026197C" w:rsidRDefault="00567686" w:rsidP="00567686">
            <w:pPr>
              <w:autoSpaceDE w:val="0"/>
              <w:autoSpaceDN w:val="0"/>
              <w:adjustRightInd w:val="0"/>
              <w:spacing w:before="5" w:after="0" w:line="240" w:lineRule="atLeast"/>
              <w:ind w:right="141"/>
              <w:rPr>
                <w:rFonts w:ascii="Times New Roman" w:eastAsia="Times New Roman" w:hAnsi="Times New Roman" w:cs="Times New Roman"/>
                <w:b/>
                <w:color w:val="595959" w:themeColor="text1" w:themeTint="A6"/>
                <w:sz w:val="20"/>
                <w:szCs w:val="20"/>
                <w:u w:val="single"/>
                <w:lang w:eastAsia="ru-RU"/>
              </w:rPr>
            </w:pPr>
            <w:r w:rsidRPr="0026197C">
              <w:rPr>
                <w:rFonts w:ascii="Times New Roman" w:eastAsia="Times New Roman" w:hAnsi="Times New Roman" w:cs="Times New Roman"/>
                <w:b/>
                <w:color w:val="595959" w:themeColor="text1" w:themeTint="A6"/>
                <w:sz w:val="20"/>
                <w:szCs w:val="20"/>
                <w:u w:val="single"/>
                <w:lang w:eastAsia="ru-RU"/>
              </w:rPr>
              <w:t>Ход наблюдения</w:t>
            </w:r>
          </w:p>
          <w:p w14:paraId="2B7EEBA1" w14:textId="77777777" w:rsidR="00567686" w:rsidRPr="0026197C" w:rsidRDefault="00567686" w:rsidP="00567686">
            <w:pPr>
              <w:autoSpaceDE w:val="0"/>
              <w:autoSpaceDN w:val="0"/>
              <w:adjustRightInd w:val="0"/>
              <w:spacing w:before="5" w:after="0" w:line="240" w:lineRule="atLeast"/>
              <w:ind w:right="141"/>
              <w:rPr>
                <w:rFonts w:ascii="Times New Roman" w:eastAsia="Times New Roman" w:hAnsi="Times New Roman" w:cs="Times New Roman"/>
                <w:color w:val="595959" w:themeColor="text1" w:themeTint="A6"/>
                <w:sz w:val="20"/>
                <w:szCs w:val="20"/>
                <w:lang w:eastAsia="ru-RU"/>
              </w:rPr>
            </w:pPr>
            <w:r w:rsidRPr="0026197C">
              <w:rPr>
                <w:rFonts w:ascii="Times New Roman" w:eastAsia="Times New Roman" w:hAnsi="Times New Roman" w:cs="Times New Roman"/>
                <w:color w:val="595959" w:themeColor="text1" w:themeTint="A6"/>
                <w:sz w:val="20"/>
                <w:szCs w:val="20"/>
                <w:lang w:eastAsia="ru-RU"/>
              </w:rPr>
              <w:t xml:space="preserve">Солнце стало чаще появляться на небосводе. Как светит солнце      и где оно находится?  Его лучи                                                               ярче светят. Солнышко ослепительно светит, греет землю своими тёплыми лучами. Как ещё можно                                                                                                                       сказать, что делает солнце?                                                                              </w:t>
            </w:r>
          </w:p>
          <w:p w14:paraId="3F22379D" w14:textId="77777777" w:rsidR="00567686" w:rsidRPr="0026197C" w:rsidRDefault="00567686" w:rsidP="00567686">
            <w:pPr>
              <w:autoSpaceDE w:val="0"/>
              <w:autoSpaceDN w:val="0"/>
              <w:adjustRightInd w:val="0"/>
              <w:spacing w:before="5" w:after="0" w:line="240" w:lineRule="atLeast"/>
              <w:ind w:right="141"/>
              <w:rPr>
                <w:rFonts w:ascii="Times New Roman" w:eastAsia="Times New Roman" w:hAnsi="Times New Roman" w:cs="Times New Roman"/>
                <w:b/>
                <w:i/>
                <w:color w:val="595959" w:themeColor="text1" w:themeTint="A6"/>
                <w:sz w:val="20"/>
                <w:szCs w:val="20"/>
                <w:lang w:eastAsia="ru-RU"/>
              </w:rPr>
            </w:pPr>
            <w:r w:rsidRPr="0026197C">
              <w:rPr>
                <w:rFonts w:ascii="Times New Roman" w:eastAsia="Times New Roman" w:hAnsi="Times New Roman" w:cs="Times New Roman"/>
                <w:b/>
                <w:i/>
                <w:color w:val="595959" w:themeColor="text1" w:themeTint="A6"/>
                <w:sz w:val="20"/>
                <w:szCs w:val="20"/>
                <w:lang w:eastAsia="ru-RU"/>
              </w:rPr>
              <w:t xml:space="preserve">Солнце ласково смеется,                                                                                              </w:t>
            </w:r>
          </w:p>
          <w:p w14:paraId="1EBC45C6" w14:textId="77777777" w:rsidR="00567686" w:rsidRPr="0026197C" w:rsidRDefault="00567686" w:rsidP="00567686">
            <w:pPr>
              <w:autoSpaceDE w:val="0"/>
              <w:autoSpaceDN w:val="0"/>
              <w:adjustRightInd w:val="0"/>
              <w:spacing w:before="5" w:after="0" w:line="240" w:lineRule="atLeast"/>
              <w:ind w:right="141"/>
              <w:rPr>
                <w:rFonts w:ascii="Times New Roman" w:eastAsia="Times New Roman" w:hAnsi="Times New Roman" w:cs="Times New Roman"/>
                <w:bCs/>
                <w:iCs/>
                <w:color w:val="595959" w:themeColor="text1" w:themeTint="A6"/>
                <w:sz w:val="20"/>
                <w:szCs w:val="20"/>
                <w:lang w:eastAsia="ru-RU"/>
              </w:rPr>
            </w:pPr>
            <w:r w:rsidRPr="0026197C">
              <w:rPr>
                <w:rFonts w:ascii="Times New Roman" w:eastAsia="Times New Roman" w:hAnsi="Times New Roman" w:cs="Times New Roman"/>
                <w:b/>
                <w:i/>
                <w:color w:val="595959" w:themeColor="text1" w:themeTint="A6"/>
                <w:sz w:val="20"/>
                <w:szCs w:val="20"/>
                <w:lang w:eastAsia="ru-RU"/>
              </w:rPr>
              <w:t>Светит ярче, горячей...</w:t>
            </w:r>
            <w:r w:rsidRPr="0026197C">
              <w:rPr>
                <w:rFonts w:ascii="Times New Roman" w:eastAsia="Times New Roman" w:hAnsi="Times New Roman" w:cs="Times New Roman"/>
                <w:bCs/>
                <w:iCs/>
                <w:color w:val="595959" w:themeColor="text1" w:themeTint="A6"/>
                <w:sz w:val="20"/>
                <w:szCs w:val="20"/>
                <w:lang w:eastAsia="ru-RU"/>
              </w:rPr>
              <w:t xml:space="preserve"> (Я. </w:t>
            </w:r>
            <w:proofErr w:type="gramStart"/>
            <w:r w:rsidRPr="0026197C">
              <w:rPr>
                <w:rFonts w:ascii="Times New Roman" w:eastAsia="Times New Roman" w:hAnsi="Times New Roman" w:cs="Times New Roman"/>
                <w:bCs/>
                <w:iCs/>
                <w:color w:val="595959" w:themeColor="text1" w:themeTint="A6"/>
                <w:sz w:val="20"/>
                <w:szCs w:val="20"/>
                <w:lang w:eastAsia="ru-RU"/>
              </w:rPr>
              <w:t xml:space="preserve">Колас)   </w:t>
            </w:r>
            <w:proofErr w:type="gramEnd"/>
            <w:r w:rsidRPr="0026197C">
              <w:rPr>
                <w:rFonts w:ascii="Times New Roman" w:eastAsia="Times New Roman" w:hAnsi="Times New Roman" w:cs="Times New Roman"/>
                <w:bCs/>
                <w:iCs/>
                <w:color w:val="595959" w:themeColor="text1" w:themeTint="A6"/>
                <w:sz w:val="20"/>
                <w:szCs w:val="20"/>
                <w:lang w:eastAsia="ru-RU"/>
              </w:rPr>
              <w:t xml:space="preserve">                                                                                                        </w:t>
            </w:r>
            <w:r w:rsidRPr="0026197C">
              <w:rPr>
                <w:rFonts w:ascii="Times New Roman" w:eastAsia="Times New Roman" w:hAnsi="Times New Roman" w:cs="Times New Roman"/>
                <w:color w:val="595959" w:themeColor="text1" w:themeTint="A6"/>
                <w:sz w:val="20"/>
                <w:szCs w:val="20"/>
                <w:lang w:eastAsia="ru-RU"/>
              </w:rPr>
              <w:t>Солнышко улыбается, и все кру</w:t>
            </w:r>
            <w:r w:rsidRPr="0026197C">
              <w:rPr>
                <w:rFonts w:ascii="Times New Roman" w:eastAsia="Times New Roman" w:hAnsi="Times New Roman" w:cs="Times New Roman"/>
                <w:color w:val="595959" w:themeColor="text1" w:themeTint="A6"/>
                <w:sz w:val="20"/>
                <w:szCs w:val="20"/>
                <w:lang w:eastAsia="ru-RU"/>
              </w:rPr>
              <w:lastRenderedPageBreak/>
              <w:t>гом сверкает. Снег искрится разноцветными огнями и начал таять. Солнце греет все сильнее, от солнечных лучей нагреваются скамей</w:t>
            </w:r>
            <w:r w:rsidRPr="0026197C">
              <w:rPr>
                <w:rFonts w:ascii="Times New Roman" w:eastAsia="Times New Roman" w:hAnsi="Times New Roman" w:cs="Times New Roman"/>
                <w:color w:val="595959" w:themeColor="text1" w:themeTint="A6"/>
                <w:sz w:val="20"/>
                <w:szCs w:val="20"/>
                <w:lang w:eastAsia="ru-RU"/>
              </w:rPr>
              <w:softHyphen/>
              <w:t>ки, рукава шубы, стволы деревьев. Солнышко трудится, греет, зовет весну. Весна идет, тепло несет. Отметить, что день</w:t>
            </w:r>
          </w:p>
          <w:p w14:paraId="37CD7833" w14:textId="77777777" w:rsidR="00567686" w:rsidRPr="0026197C" w:rsidRDefault="00567686" w:rsidP="00567686">
            <w:pPr>
              <w:autoSpaceDE w:val="0"/>
              <w:autoSpaceDN w:val="0"/>
              <w:adjustRightInd w:val="0"/>
              <w:spacing w:before="24" w:after="0" w:line="240" w:lineRule="atLeast"/>
              <w:ind w:right="141"/>
              <w:rPr>
                <w:rFonts w:ascii="Times New Roman" w:eastAsia="Times New Roman" w:hAnsi="Times New Roman" w:cs="Times New Roman"/>
                <w:b/>
                <w:i/>
                <w:color w:val="595959" w:themeColor="text1" w:themeTint="A6"/>
                <w:sz w:val="20"/>
                <w:szCs w:val="20"/>
                <w:lang w:eastAsia="ru-RU"/>
              </w:rPr>
            </w:pPr>
            <w:r w:rsidRPr="0026197C">
              <w:rPr>
                <w:rFonts w:ascii="Times New Roman" w:eastAsia="Times New Roman" w:hAnsi="Times New Roman" w:cs="Times New Roman"/>
                <w:color w:val="595959" w:themeColor="text1" w:themeTint="A6"/>
                <w:sz w:val="20"/>
                <w:szCs w:val="20"/>
                <w:lang w:eastAsia="ru-RU"/>
              </w:rPr>
              <w:t xml:space="preserve">становится длиннее. Зимой, когда вы шли в детский сад, утром было темно, а сейчас? (светло). Сравните, какой день был зимой, а какой он сейчас?  А какая ночь была зимой, и какая сейчас?                                                                                      </w:t>
            </w:r>
            <w:r w:rsidRPr="0026197C">
              <w:rPr>
                <w:rFonts w:ascii="Times New Roman" w:eastAsia="Times New Roman" w:hAnsi="Times New Roman" w:cs="Times New Roman"/>
                <w:b/>
                <w:i/>
                <w:color w:val="595959" w:themeColor="text1" w:themeTint="A6"/>
                <w:sz w:val="20"/>
                <w:szCs w:val="20"/>
                <w:lang w:eastAsia="ru-RU"/>
              </w:rPr>
              <w:t xml:space="preserve">Доброе, хорошее, на людей глядит.                                                                                       </w:t>
            </w:r>
          </w:p>
          <w:p w14:paraId="60890A00" w14:textId="77777777" w:rsidR="00567686" w:rsidRPr="0026197C" w:rsidRDefault="00567686" w:rsidP="00567686">
            <w:pPr>
              <w:autoSpaceDE w:val="0"/>
              <w:autoSpaceDN w:val="0"/>
              <w:adjustRightInd w:val="0"/>
              <w:spacing w:before="24" w:after="0" w:line="240" w:lineRule="atLeast"/>
              <w:ind w:right="141"/>
              <w:rPr>
                <w:rFonts w:ascii="Times New Roman" w:eastAsia="Times New Roman" w:hAnsi="Times New Roman" w:cs="Times New Roman"/>
                <w:bCs/>
                <w:iCs/>
                <w:color w:val="595959" w:themeColor="text1" w:themeTint="A6"/>
                <w:sz w:val="20"/>
                <w:szCs w:val="20"/>
                <w:lang w:eastAsia="ru-RU"/>
              </w:rPr>
            </w:pPr>
            <w:r w:rsidRPr="0026197C">
              <w:rPr>
                <w:rFonts w:ascii="Times New Roman" w:eastAsia="Times New Roman" w:hAnsi="Times New Roman" w:cs="Times New Roman"/>
                <w:b/>
                <w:i/>
                <w:color w:val="595959" w:themeColor="text1" w:themeTint="A6"/>
                <w:sz w:val="20"/>
                <w:szCs w:val="20"/>
                <w:lang w:eastAsia="ru-RU"/>
              </w:rPr>
              <w:t>А людям на себя глядеть не велит.</w:t>
            </w:r>
            <w:r w:rsidRPr="0026197C">
              <w:rPr>
                <w:rFonts w:ascii="Times New Roman" w:eastAsia="Times New Roman" w:hAnsi="Times New Roman" w:cs="Times New Roman"/>
                <w:bCs/>
                <w:iCs/>
                <w:color w:val="595959" w:themeColor="text1" w:themeTint="A6"/>
                <w:sz w:val="20"/>
                <w:szCs w:val="20"/>
                <w:lang w:eastAsia="ru-RU"/>
              </w:rPr>
              <w:t xml:space="preserve">  (Солнце)                                                       </w:t>
            </w:r>
          </w:p>
          <w:p w14:paraId="04519B2A" w14:textId="77777777" w:rsidR="00567686" w:rsidRPr="0026197C" w:rsidRDefault="00567686" w:rsidP="00567686">
            <w:pPr>
              <w:autoSpaceDE w:val="0"/>
              <w:autoSpaceDN w:val="0"/>
              <w:adjustRightInd w:val="0"/>
              <w:spacing w:before="24" w:after="0" w:line="240" w:lineRule="atLeast"/>
              <w:ind w:right="141"/>
              <w:rPr>
                <w:rFonts w:ascii="Times New Roman" w:eastAsia="Times New Roman" w:hAnsi="Times New Roman" w:cs="Times New Roman"/>
                <w:color w:val="595959" w:themeColor="text1" w:themeTint="A6"/>
                <w:sz w:val="20"/>
                <w:szCs w:val="20"/>
              </w:rPr>
            </w:pPr>
            <w:r w:rsidRPr="0026197C">
              <w:rPr>
                <w:rFonts w:ascii="Times New Roman" w:eastAsia="Times New Roman" w:hAnsi="Times New Roman" w:cs="Times New Roman"/>
                <w:b/>
                <w:bCs/>
                <w:color w:val="595959" w:themeColor="text1" w:themeTint="A6"/>
                <w:sz w:val="20"/>
                <w:szCs w:val="20"/>
                <w:u w:val="single"/>
                <w:lang w:eastAsia="ru-RU"/>
              </w:rPr>
              <w:t>Дидактические игры:</w:t>
            </w:r>
            <w:r w:rsidRPr="0026197C">
              <w:rPr>
                <w:rFonts w:ascii="Times New Roman" w:eastAsia="Times New Roman" w:hAnsi="Times New Roman" w:cs="Times New Roman"/>
                <w:color w:val="595959" w:themeColor="text1" w:themeTint="A6"/>
                <w:sz w:val="20"/>
                <w:szCs w:val="20"/>
                <w:lang w:eastAsia="ru-RU"/>
              </w:rPr>
              <w:t xml:space="preserve"> </w:t>
            </w:r>
            <w:r w:rsidRPr="0026197C">
              <w:rPr>
                <w:rFonts w:ascii="Times New Roman" w:eastAsia="Times New Roman" w:hAnsi="Times New Roman" w:cs="Times New Roman"/>
                <w:color w:val="595959" w:themeColor="text1" w:themeTint="A6"/>
                <w:sz w:val="20"/>
                <w:szCs w:val="20"/>
              </w:rPr>
              <w:t>«Когда это бывает</w:t>
            </w:r>
            <w:r w:rsidRPr="0026197C">
              <w:rPr>
                <w:rFonts w:ascii="Times New Roman" w:eastAsia="Times New Roman" w:hAnsi="Times New Roman" w:cs="Times New Roman"/>
                <w:b/>
                <w:color w:val="595959" w:themeColor="text1" w:themeTint="A6"/>
                <w:sz w:val="20"/>
                <w:szCs w:val="20"/>
              </w:rPr>
              <w:t>?»</w:t>
            </w:r>
            <w:r w:rsidRPr="0026197C">
              <w:rPr>
                <w:rFonts w:ascii="Times New Roman" w:eastAsia="Times New Roman" w:hAnsi="Times New Roman" w:cs="Times New Roman"/>
                <w:color w:val="595959" w:themeColor="text1" w:themeTint="A6"/>
                <w:sz w:val="20"/>
                <w:szCs w:val="20"/>
              </w:rPr>
              <w:t xml:space="preserve"> — воспитатель описывает природное явле</w:t>
            </w:r>
            <w:r w:rsidRPr="0026197C">
              <w:rPr>
                <w:rFonts w:ascii="Times New Roman" w:eastAsia="Times New Roman" w:hAnsi="Times New Roman" w:cs="Times New Roman"/>
                <w:color w:val="595959" w:themeColor="text1" w:themeTint="A6"/>
                <w:sz w:val="20"/>
                <w:szCs w:val="20"/>
              </w:rPr>
              <w:softHyphen/>
              <w:t xml:space="preserve">ние, дети отвечают, к какому времени года оно относится.                                                          </w:t>
            </w:r>
          </w:p>
          <w:p w14:paraId="49BA42B8" w14:textId="77777777" w:rsidR="00567686" w:rsidRPr="0026197C" w:rsidRDefault="00567686" w:rsidP="00567686">
            <w:pPr>
              <w:autoSpaceDE w:val="0"/>
              <w:autoSpaceDN w:val="0"/>
              <w:adjustRightInd w:val="0"/>
              <w:spacing w:before="24" w:after="0" w:line="240" w:lineRule="atLeast"/>
              <w:ind w:right="141"/>
              <w:rPr>
                <w:rFonts w:ascii="Times New Roman" w:eastAsia="Times New Roman" w:hAnsi="Times New Roman" w:cs="Times New Roman"/>
                <w:color w:val="595959" w:themeColor="text1" w:themeTint="A6"/>
                <w:sz w:val="20"/>
                <w:szCs w:val="20"/>
                <w:lang w:eastAsia="ru-RU"/>
              </w:rPr>
            </w:pPr>
            <w:r w:rsidRPr="0026197C">
              <w:rPr>
                <w:rFonts w:ascii="Times New Roman" w:eastAsia="Times New Roman" w:hAnsi="Times New Roman" w:cs="Times New Roman"/>
                <w:b/>
                <w:bCs/>
                <w:iCs/>
                <w:color w:val="595959" w:themeColor="text1" w:themeTint="A6"/>
                <w:sz w:val="20"/>
                <w:szCs w:val="20"/>
              </w:rPr>
              <w:t>Цель:</w:t>
            </w:r>
            <w:r w:rsidRPr="0026197C">
              <w:rPr>
                <w:rFonts w:ascii="Times New Roman" w:eastAsia="Times New Roman" w:hAnsi="Times New Roman" w:cs="Times New Roman"/>
                <w:b/>
                <w:bCs/>
                <w:i/>
                <w:iCs/>
                <w:color w:val="595959" w:themeColor="text1" w:themeTint="A6"/>
                <w:sz w:val="20"/>
                <w:szCs w:val="20"/>
              </w:rPr>
              <w:t xml:space="preserve"> </w:t>
            </w:r>
            <w:r w:rsidRPr="0026197C">
              <w:rPr>
                <w:rFonts w:ascii="Times New Roman" w:eastAsia="Times New Roman" w:hAnsi="Times New Roman" w:cs="Times New Roman"/>
                <w:color w:val="595959" w:themeColor="text1" w:themeTint="A6"/>
                <w:sz w:val="20"/>
                <w:szCs w:val="20"/>
              </w:rPr>
              <w:t>закрепить представления о сезонных изменениях в при</w:t>
            </w:r>
            <w:r w:rsidRPr="0026197C">
              <w:rPr>
                <w:rFonts w:ascii="Times New Roman" w:eastAsia="Times New Roman" w:hAnsi="Times New Roman" w:cs="Times New Roman"/>
                <w:color w:val="595959" w:themeColor="text1" w:themeTint="A6"/>
                <w:sz w:val="20"/>
                <w:szCs w:val="20"/>
              </w:rPr>
              <w:softHyphen/>
              <w:t>роде.</w:t>
            </w:r>
          </w:p>
          <w:p w14:paraId="099E69FC" w14:textId="77777777" w:rsidR="00567686" w:rsidRPr="0026197C" w:rsidRDefault="00567686" w:rsidP="00567686">
            <w:pPr>
              <w:autoSpaceDE w:val="0"/>
              <w:autoSpaceDN w:val="0"/>
              <w:adjustRightInd w:val="0"/>
              <w:spacing w:after="0" w:line="240" w:lineRule="atLeast"/>
              <w:ind w:right="141"/>
              <w:rPr>
                <w:rFonts w:ascii="Times New Roman" w:eastAsia="Times New Roman" w:hAnsi="Times New Roman" w:cs="Times New Roman"/>
                <w:b/>
                <w:bCs/>
                <w:color w:val="595959" w:themeColor="text1" w:themeTint="A6"/>
                <w:sz w:val="20"/>
                <w:szCs w:val="20"/>
                <w:lang w:eastAsia="ru-RU"/>
              </w:rPr>
            </w:pPr>
            <w:r w:rsidRPr="0026197C">
              <w:rPr>
                <w:rFonts w:ascii="Times New Roman" w:eastAsia="Times New Roman" w:hAnsi="Times New Roman" w:cs="Times New Roman"/>
                <w:b/>
                <w:color w:val="595959" w:themeColor="text1" w:themeTint="A6"/>
                <w:sz w:val="20"/>
                <w:szCs w:val="20"/>
                <w:u w:val="single"/>
                <w:lang w:eastAsia="ru-RU"/>
              </w:rPr>
              <w:t>Подвижные игры:</w:t>
            </w:r>
            <w:r w:rsidRPr="0026197C">
              <w:rPr>
                <w:rFonts w:ascii="Times New Roman" w:eastAsia="Times New Roman" w:hAnsi="Times New Roman" w:cs="Times New Roman"/>
                <w:b/>
                <w:color w:val="595959" w:themeColor="text1" w:themeTint="A6"/>
                <w:sz w:val="20"/>
                <w:szCs w:val="20"/>
                <w:lang w:eastAsia="ru-RU"/>
              </w:rPr>
              <w:t xml:space="preserve"> </w:t>
            </w:r>
            <w:r w:rsidRPr="0026197C">
              <w:rPr>
                <w:rFonts w:ascii="Times New Roman" w:eastAsia="Times New Roman" w:hAnsi="Times New Roman" w:cs="Times New Roman"/>
                <w:b/>
                <w:bCs/>
                <w:i/>
                <w:color w:val="595959" w:themeColor="text1" w:themeTint="A6"/>
                <w:sz w:val="20"/>
                <w:szCs w:val="20"/>
                <w:lang w:eastAsia="ru-RU"/>
              </w:rPr>
              <w:t>«</w:t>
            </w:r>
            <w:proofErr w:type="spellStart"/>
            <w:r w:rsidRPr="0026197C">
              <w:rPr>
                <w:rFonts w:ascii="Times New Roman" w:eastAsia="Times New Roman" w:hAnsi="Times New Roman" w:cs="Times New Roman"/>
                <w:b/>
                <w:bCs/>
                <w:i/>
                <w:color w:val="595959" w:themeColor="text1" w:themeTint="A6"/>
                <w:sz w:val="20"/>
                <w:szCs w:val="20"/>
                <w:lang w:eastAsia="ru-RU"/>
              </w:rPr>
              <w:t>Ловишки</w:t>
            </w:r>
            <w:proofErr w:type="spellEnd"/>
            <w:r w:rsidRPr="0026197C">
              <w:rPr>
                <w:rFonts w:ascii="Times New Roman" w:eastAsia="Times New Roman" w:hAnsi="Times New Roman" w:cs="Times New Roman"/>
                <w:b/>
                <w:bCs/>
                <w:i/>
                <w:color w:val="595959" w:themeColor="text1" w:themeTint="A6"/>
                <w:sz w:val="20"/>
                <w:szCs w:val="20"/>
                <w:lang w:eastAsia="ru-RU"/>
              </w:rPr>
              <w:t xml:space="preserve"> парами».</w:t>
            </w:r>
          </w:p>
          <w:p w14:paraId="1D54938F" w14:textId="77777777" w:rsidR="00567686" w:rsidRPr="0026197C" w:rsidRDefault="00567686" w:rsidP="00567686">
            <w:pPr>
              <w:autoSpaceDE w:val="0"/>
              <w:autoSpaceDN w:val="0"/>
              <w:adjustRightInd w:val="0"/>
              <w:spacing w:after="0" w:line="240" w:lineRule="atLeast"/>
              <w:ind w:right="141"/>
              <w:rPr>
                <w:rFonts w:ascii="Times New Roman" w:eastAsia="Times New Roman" w:hAnsi="Times New Roman" w:cs="Times New Roman"/>
                <w:b/>
                <w:iCs/>
                <w:color w:val="595959" w:themeColor="text1" w:themeTint="A6"/>
                <w:sz w:val="20"/>
                <w:szCs w:val="20"/>
                <w:lang w:eastAsia="ru-RU"/>
              </w:rPr>
            </w:pPr>
            <w:r w:rsidRPr="0026197C">
              <w:rPr>
                <w:rFonts w:ascii="Times New Roman" w:eastAsia="Times New Roman" w:hAnsi="Times New Roman" w:cs="Times New Roman"/>
                <w:b/>
                <w:iCs/>
                <w:color w:val="595959" w:themeColor="text1" w:themeTint="A6"/>
                <w:sz w:val="20"/>
                <w:szCs w:val="20"/>
                <w:lang w:eastAsia="ru-RU"/>
              </w:rPr>
              <w:t>Цель</w:t>
            </w:r>
            <w:r w:rsidRPr="0026197C">
              <w:rPr>
                <w:rFonts w:ascii="Times New Roman" w:eastAsia="Times New Roman" w:hAnsi="Times New Roman" w:cs="Times New Roman"/>
                <w:b/>
                <w:i/>
                <w:iCs/>
                <w:color w:val="595959" w:themeColor="text1" w:themeTint="A6"/>
                <w:sz w:val="20"/>
                <w:szCs w:val="20"/>
                <w:lang w:eastAsia="ru-RU"/>
              </w:rPr>
              <w:t>:</w:t>
            </w:r>
            <w:r w:rsidRPr="0026197C">
              <w:rPr>
                <w:rFonts w:ascii="Times New Roman" w:eastAsia="Times New Roman" w:hAnsi="Times New Roman" w:cs="Times New Roman"/>
                <w:color w:val="595959" w:themeColor="text1" w:themeTint="A6"/>
                <w:sz w:val="20"/>
                <w:szCs w:val="20"/>
                <w:lang w:eastAsia="ru-RU"/>
              </w:rPr>
              <w:t xml:space="preserve"> парами по сигналу быстро бежать вперед; развивать ловкость, быстроту, внимательность.                                                                                           </w:t>
            </w:r>
            <w:r w:rsidRPr="0026197C">
              <w:rPr>
                <w:rFonts w:ascii="Times New Roman" w:eastAsia="Times New Roman" w:hAnsi="Times New Roman" w:cs="Times New Roman"/>
                <w:b/>
                <w:color w:val="595959" w:themeColor="text1" w:themeTint="A6"/>
                <w:sz w:val="20"/>
                <w:szCs w:val="20"/>
                <w:u w:val="single"/>
                <w:lang w:eastAsia="ru-RU"/>
              </w:rPr>
              <w:t xml:space="preserve">Индивидуальная </w:t>
            </w:r>
            <w:proofErr w:type="gramStart"/>
            <w:r w:rsidRPr="0026197C">
              <w:rPr>
                <w:rFonts w:ascii="Times New Roman" w:eastAsia="Times New Roman" w:hAnsi="Times New Roman" w:cs="Times New Roman"/>
                <w:b/>
                <w:color w:val="595959" w:themeColor="text1" w:themeTint="A6"/>
                <w:sz w:val="20"/>
                <w:szCs w:val="20"/>
                <w:u w:val="single"/>
                <w:lang w:eastAsia="ru-RU"/>
              </w:rPr>
              <w:t>работа</w:t>
            </w:r>
            <w:r w:rsidRPr="0026197C">
              <w:rPr>
                <w:rFonts w:ascii="Times New Roman" w:eastAsia="Times New Roman" w:hAnsi="Times New Roman" w:cs="Times New Roman"/>
                <w:color w:val="595959" w:themeColor="text1" w:themeTint="A6"/>
                <w:sz w:val="20"/>
                <w:szCs w:val="20"/>
                <w:lang w:eastAsia="ru-RU"/>
              </w:rPr>
              <w:t xml:space="preserve">: </w:t>
            </w:r>
            <w:r w:rsidRPr="0026197C">
              <w:rPr>
                <w:rFonts w:ascii="Times New Roman" w:eastAsia="Times New Roman" w:hAnsi="Times New Roman" w:cs="Times New Roman"/>
                <w:b/>
                <w:color w:val="595959" w:themeColor="text1" w:themeTint="A6"/>
                <w:sz w:val="20"/>
                <w:szCs w:val="20"/>
                <w:lang w:eastAsia="ru-RU"/>
              </w:rPr>
              <w:t xml:space="preserve"> </w:t>
            </w:r>
            <w:r w:rsidRPr="0026197C">
              <w:rPr>
                <w:rFonts w:ascii="Times New Roman" w:eastAsia="Times New Roman" w:hAnsi="Times New Roman" w:cs="Times New Roman"/>
                <w:color w:val="595959" w:themeColor="text1" w:themeTint="A6"/>
                <w:sz w:val="20"/>
                <w:szCs w:val="20"/>
                <w:lang w:eastAsia="ru-RU"/>
              </w:rPr>
              <w:t>«</w:t>
            </w:r>
            <w:proofErr w:type="gramEnd"/>
            <w:r w:rsidRPr="0026197C">
              <w:rPr>
                <w:rFonts w:ascii="Times New Roman" w:eastAsia="Times New Roman" w:hAnsi="Times New Roman" w:cs="Times New Roman"/>
                <w:color w:val="595959" w:themeColor="text1" w:themeTint="A6"/>
                <w:sz w:val="20"/>
                <w:szCs w:val="20"/>
                <w:lang w:eastAsia="ru-RU"/>
              </w:rPr>
              <w:t>Попади в цель».</w:t>
            </w:r>
            <w:r w:rsidRPr="0026197C">
              <w:rPr>
                <w:rFonts w:ascii="Times New Roman" w:eastAsia="Times New Roman" w:hAnsi="Times New Roman" w:cs="Times New Roman"/>
                <w:b/>
                <w:iCs/>
                <w:color w:val="595959" w:themeColor="text1" w:themeTint="A6"/>
                <w:sz w:val="20"/>
                <w:szCs w:val="20"/>
                <w:lang w:eastAsia="ru-RU"/>
              </w:rPr>
              <w:t xml:space="preserve"> </w:t>
            </w:r>
          </w:p>
          <w:p w14:paraId="2DD8BDF1" w14:textId="6523376A" w:rsidR="00567686" w:rsidRPr="0026197C" w:rsidRDefault="00567686" w:rsidP="00567686">
            <w:pPr>
              <w:autoSpaceDE w:val="0"/>
              <w:autoSpaceDN w:val="0"/>
              <w:adjustRightInd w:val="0"/>
              <w:spacing w:after="0" w:line="240" w:lineRule="atLeast"/>
              <w:ind w:right="141"/>
              <w:rPr>
                <w:rFonts w:ascii="Times New Roman" w:eastAsia="Times New Roman" w:hAnsi="Times New Roman" w:cs="Times New Roman"/>
                <w:color w:val="595959" w:themeColor="text1" w:themeTint="A6"/>
                <w:sz w:val="20"/>
                <w:szCs w:val="20"/>
                <w:lang w:eastAsia="ru-RU"/>
              </w:rPr>
            </w:pPr>
            <w:r w:rsidRPr="0026197C">
              <w:rPr>
                <w:rFonts w:ascii="Times New Roman" w:eastAsia="Times New Roman" w:hAnsi="Times New Roman" w:cs="Times New Roman"/>
                <w:b/>
                <w:iCs/>
                <w:color w:val="595959" w:themeColor="text1" w:themeTint="A6"/>
                <w:sz w:val="20"/>
                <w:szCs w:val="20"/>
                <w:lang w:eastAsia="ru-RU"/>
              </w:rPr>
              <w:t>Цель:</w:t>
            </w:r>
            <w:r w:rsidRPr="0026197C">
              <w:rPr>
                <w:rFonts w:ascii="Times New Roman" w:eastAsia="Times New Roman" w:hAnsi="Times New Roman" w:cs="Times New Roman"/>
                <w:i/>
                <w:iCs/>
                <w:color w:val="595959" w:themeColor="text1" w:themeTint="A6"/>
                <w:sz w:val="20"/>
                <w:szCs w:val="20"/>
                <w:lang w:eastAsia="ru-RU"/>
              </w:rPr>
              <w:t xml:space="preserve"> </w:t>
            </w:r>
            <w:r w:rsidRPr="0026197C">
              <w:rPr>
                <w:rFonts w:ascii="Times New Roman" w:eastAsia="Times New Roman" w:hAnsi="Times New Roman" w:cs="Times New Roman"/>
                <w:color w:val="595959" w:themeColor="text1" w:themeTint="A6"/>
                <w:sz w:val="20"/>
                <w:szCs w:val="20"/>
                <w:lang w:eastAsia="ru-RU"/>
              </w:rPr>
              <w:t xml:space="preserve">учить бросать мешочек в цель, развивать </w:t>
            </w:r>
            <w:proofErr w:type="gramStart"/>
            <w:r w:rsidRPr="0026197C">
              <w:rPr>
                <w:rFonts w:ascii="Times New Roman" w:eastAsia="Times New Roman" w:hAnsi="Times New Roman" w:cs="Times New Roman"/>
                <w:color w:val="595959" w:themeColor="text1" w:themeTint="A6"/>
                <w:sz w:val="20"/>
                <w:szCs w:val="20"/>
                <w:lang w:eastAsia="ru-RU"/>
              </w:rPr>
              <w:t>меткость,  со</w:t>
            </w:r>
            <w:r w:rsidRPr="0026197C">
              <w:rPr>
                <w:rFonts w:ascii="Times New Roman" w:eastAsia="Times New Roman" w:hAnsi="Times New Roman" w:cs="Times New Roman"/>
                <w:color w:val="595959" w:themeColor="text1" w:themeTint="A6"/>
                <w:sz w:val="20"/>
                <w:szCs w:val="20"/>
                <w:lang w:eastAsia="ru-RU"/>
              </w:rPr>
              <w:softHyphen/>
              <w:t>блюдать</w:t>
            </w:r>
            <w:proofErr w:type="gramEnd"/>
            <w:r w:rsidRPr="0026197C">
              <w:rPr>
                <w:rFonts w:ascii="Times New Roman" w:eastAsia="Times New Roman" w:hAnsi="Times New Roman" w:cs="Times New Roman"/>
                <w:color w:val="595959" w:themeColor="text1" w:themeTint="A6"/>
                <w:sz w:val="20"/>
                <w:szCs w:val="20"/>
                <w:lang w:eastAsia="ru-RU"/>
              </w:rPr>
              <w:t xml:space="preserve"> правила движений.                                                                                           </w:t>
            </w:r>
            <w:r w:rsidRPr="0026197C">
              <w:rPr>
                <w:rFonts w:ascii="Times New Roman" w:eastAsia="Times New Roman" w:hAnsi="Times New Roman" w:cs="Times New Roman"/>
                <w:b/>
                <w:color w:val="595959" w:themeColor="text1" w:themeTint="A6"/>
                <w:sz w:val="20"/>
                <w:szCs w:val="20"/>
                <w:u w:val="single"/>
                <w:lang w:eastAsia="ru-RU"/>
              </w:rPr>
              <w:t>Трудовая деятельность</w:t>
            </w:r>
            <w:r w:rsidRPr="0026197C">
              <w:rPr>
                <w:rFonts w:ascii="Times New Roman" w:eastAsia="Times New Roman" w:hAnsi="Times New Roman" w:cs="Times New Roman"/>
                <w:color w:val="595959" w:themeColor="text1" w:themeTint="A6"/>
                <w:sz w:val="20"/>
                <w:szCs w:val="20"/>
                <w:lang w:eastAsia="ru-RU"/>
              </w:rPr>
              <w:t>: Расчистка дорожек.</w:t>
            </w:r>
          </w:p>
          <w:p w14:paraId="6EFB90CD" w14:textId="1311D92D" w:rsidR="00567686" w:rsidRPr="0026197C" w:rsidRDefault="00567686" w:rsidP="00567686">
            <w:pPr>
              <w:tabs>
                <w:tab w:val="left" w:pos="562"/>
              </w:tabs>
              <w:autoSpaceDE w:val="0"/>
              <w:autoSpaceDN w:val="0"/>
              <w:adjustRightInd w:val="0"/>
              <w:spacing w:after="0" w:line="240" w:lineRule="atLeast"/>
              <w:ind w:right="141"/>
              <w:rPr>
                <w:rFonts w:ascii="Times New Roman" w:eastAsia="Times New Roman" w:hAnsi="Times New Roman" w:cs="Times New Roman"/>
                <w:color w:val="595959" w:themeColor="text1" w:themeTint="A6"/>
                <w:sz w:val="20"/>
                <w:szCs w:val="20"/>
                <w:lang w:eastAsia="ru-RU"/>
              </w:rPr>
            </w:pPr>
            <w:r w:rsidRPr="0026197C">
              <w:rPr>
                <w:rFonts w:ascii="Times New Roman" w:eastAsia="Times New Roman" w:hAnsi="Times New Roman" w:cs="Times New Roman"/>
                <w:b/>
                <w:iCs/>
                <w:color w:val="595959" w:themeColor="text1" w:themeTint="A6"/>
                <w:sz w:val="20"/>
                <w:szCs w:val="20"/>
                <w:lang w:eastAsia="ru-RU"/>
              </w:rPr>
              <w:t>Цель</w:t>
            </w:r>
            <w:r w:rsidRPr="0026197C">
              <w:rPr>
                <w:rFonts w:ascii="Times New Roman" w:eastAsia="Times New Roman" w:hAnsi="Times New Roman" w:cs="Times New Roman"/>
                <w:iCs/>
                <w:color w:val="595959" w:themeColor="text1" w:themeTint="A6"/>
                <w:sz w:val="20"/>
                <w:szCs w:val="20"/>
                <w:lang w:eastAsia="ru-RU"/>
              </w:rPr>
              <w:t>:</w:t>
            </w:r>
            <w:r w:rsidRPr="0026197C">
              <w:rPr>
                <w:rFonts w:ascii="Times New Roman" w:eastAsia="Times New Roman" w:hAnsi="Times New Roman" w:cs="Times New Roman"/>
                <w:i/>
                <w:iCs/>
                <w:color w:val="595959" w:themeColor="text1" w:themeTint="A6"/>
                <w:sz w:val="20"/>
                <w:szCs w:val="20"/>
                <w:lang w:eastAsia="ru-RU"/>
              </w:rPr>
              <w:t xml:space="preserve"> </w:t>
            </w:r>
            <w:r w:rsidRPr="0026197C">
              <w:rPr>
                <w:rFonts w:ascii="Times New Roman" w:eastAsia="Times New Roman" w:hAnsi="Times New Roman" w:cs="Times New Roman"/>
                <w:color w:val="595959" w:themeColor="text1" w:themeTint="A6"/>
                <w:sz w:val="20"/>
                <w:szCs w:val="20"/>
                <w:lang w:eastAsia="ru-RU"/>
              </w:rPr>
              <w:t>воспитывать аккуратность и чистоту при выполне</w:t>
            </w:r>
            <w:r w:rsidRPr="0026197C">
              <w:rPr>
                <w:rFonts w:ascii="Times New Roman" w:eastAsia="Times New Roman" w:hAnsi="Times New Roman" w:cs="Times New Roman"/>
                <w:color w:val="595959" w:themeColor="text1" w:themeTint="A6"/>
                <w:sz w:val="20"/>
                <w:szCs w:val="20"/>
                <w:lang w:eastAsia="ru-RU"/>
              </w:rPr>
              <w:softHyphen/>
              <w:t>нии трудовых действий.</w:t>
            </w:r>
          </w:p>
          <w:p w14:paraId="5E2E557A" w14:textId="30D9A64D" w:rsidR="00912E4C" w:rsidRPr="0026197C" w:rsidRDefault="00567686" w:rsidP="00567686">
            <w:pPr>
              <w:shd w:val="clear" w:color="auto" w:fill="FFFFFF"/>
              <w:spacing w:after="0" w:line="240" w:lineRule="auto"/>
              <w:rPr>
                <w:rFonts w:ascii="Times New Roman" w:hAnsi="Times New Roman"/>
                <w:b/>
                <w:color w:val="595959" w:themeColor="text1" w:themeTint="A6"/>
                <w:sz w:val="20"/>
                <w:szCs w:val="20"/>
              </w:rPr>
            </w:pPr>
            <w:r w:rsidRPr="0026197C">
              <w:rPr>
                <w:rFonts w:ascii="Times New Roman" w:eastAsia="Times New Roman" w:hAnsi="Times New Roman" w:cs="Times New Roman"/>
                <w:b/>
                <w:color w:val="595959" w:themeColor="text1" w:themeTint="A6"/>
                <w:sz w:val="20"/>
                <w:szCs w:val="20"/>
                <w:u w:val="single"/>
                <w:lang w:eastAsia="ru-RU"/>
              </w:rPr>
              <w:t>Самостоятельные игры с выносным материалом</w:t>
            </w:r>
          </w:p>
        </w:tc>
        <w:tc>
          <w:tcPr>
            <w:tcW w:w="1843" w:type="dxa"/>
            <w:tcBorders>
              <w:top w:val="single" w:sz="4" w:space="0" w:color="auto"/>
              <w:left w:val="single" w:sz="4" w:space="0" w:color="auto"/>
              <w:bottom w:val="single" w:sz="4" w:space="0" w:color="auto"/>
              <w:right w:val="single" w:sz="4" w:space="0" w:color="auto"/>
            </w:tcBorders>
          </w:tcPr>
          <w:p w14:paraId="4A2CED8A" w14:textId="40C6F57A" w:rsidR="00912E4C" w:rsidRPr="0026197C" w:rsidRDefault="00912E4C" w:rsidP="000F706E">
            <w:pPr>
              <w:pStyle w:val="Style17"/>
              <w:widowControl/>
              <w:spacing w:line="240" w:lineRule="auto"/>
              <w:ind w:left="-536" w:right="166" w:firstLine="0"/>
              <w:jc w:val="left"/>
              <w:rPr>
                <w:rFonts w:ascii="Times New Roman" w:hAnsi="Times New Roman"/>
                <w:b/>
                <w:color w:val="595959" w:themeColor="text1" w:themeTint="A6"/>
                <w:sz w:val="20"/>
                <w:szCs w:val="20"/>
              </w:rPr>
            </w:pPr>
          </w:p>
        </w:tc>
        <w:tc>
          <w:tcPr>
            <w:tcW w:w="1867" w:type="dxa"/>
            <w:tcBorders>
              <w:top w:val="single" w:sz="4" w:space="0" w:color="auto"/>
              <w:left w:val="single" w:sz="4" w:space="0" w:color="auto"/>
              <w:bottom w:val="single" w:sz="4" w:space="0" w:color="auto"/>
              <w:right w:val="single" w:sz="4" w:space="0" w:color="auto"/>
            </w:tcBorders>
          </w:tcPr>
          <w:p w14:paraId="5B647970" w14:textId="2CD6A00E" w:rsidR="00912E4C" w:rsidRPr="0026197C" w:rsidRDefault="00912E4C" w:rsidP="00A64973">
            <w:pPr>
              <w:shd w:val="clear" w:color="auto" w:fill="FFFFFF"/>
              <w:spacing w:after="0" w:line="240" w:lineRule="auto"/>
              <w:rPr>
                <w:rFonts w:ascii="Times New Roman" w:hAnsi="Times New Roman" w:cs="Times New Roman"/>
                <w:b/>
                <w:color w:val="595959" w:themeColor="text1" w:themeTint="A6"/>
                <w:sz w:val="20"/>
                <w:szCs w:val="20"/>
              </w:rPr>
            </w:pPr>
          </w:p>
        </w:tc>
      </w:tr>
      <w:tr w:rsidR="0026197C" w:rsidRPr="0026197C" w14:paraId="176A64DF" w14:textId="77777777" w:rsidTr="00A64973">
        <w:trPr>
          <w:trHeight w:val="412"/>
        </w:trPr>
        <w:tc>
          <w:tcPr>
            <w:tcW w:w="2495" w:type="dxa"/>
            <w:vMerge/>
            <w:vAlign w:val="center"/>
          </w:tcPr>
          <w:p w14:paraId="104E718C" w14:textId="77777777" w:rsidR="00912E4C" w:rsidRPr="0026197C" w:rsidRDefault="00912E4C" w:rsidP="00A64973">
            <w:pPr>
              <w:spacing w:after="0" w:line="240" w:lineRule="auto"/>
              <w:contextualSpacing/>
              <w:rPr>
                <w:rFonts w:ascii="Times New Roman" w:hAnsi="Times New Roman" w:cs="Times New Roman"/>
                <w:b/>
                <w:bCs/>
                <w:color w:val="595959" w:themeColor="text1" w:themeTint="A6"/>
                <w:sz w:val="20"/>
                <w:szCs w:val="20"/>
                <w:lang w:val="kk-KZ"/>
              </w:rPr>
            </w:pPr>
          </w:p>
        </w:tc>
        <w:tc>
          <w:tcPr>
            <w:tcW w:w="13264" w:type="dxa"/>
            <w:gridSpan w:val="7"/>
            <w:tcBorders>
              <w:top w:val="single" w:sz="4" w:space="0" w:color="auto"/>
            </w:tcBorders>
          </w:tcPr>
          <w:p w14:paraId="2C66C12E" w14:textId="77777777" w:rsidR="00912E4C" w:rsidRPr="0026197C" w:rsidRDefault="00912E4C" w:rsidP="00A64973">
            <w:pPr>
              <w:widowControl w:val="0"/>
              <w:autoSpaceDE w:val="0"/>
              <w:autoSpaceDN w:val="0"/>
              <w:adjustRightInd w:val="0"/>
              <w:spacing w:after="0" w:line="240" w:lineRule="auto"/>
              <w:contextualSpacing/>
              <w:rPr>
                <w:rFonts w:ascii="Times New Roman" w:hAnsi="Times New Roman" w:cs="Times New Roman"/>
                <w:color w:val="595959" w:themeColor="text1" w:themeTint="A6"/>
                <w:sz w:val="20"/>
                <w:szCs w:val="20"/>
                <w:lang w:val="kk-KZ"/>
              </w:rPr>
            </w:pPr>
            <w:r w:rsidRPr="0026197C">
              <w:rPr>
                <w:rFonts w:ascii="Times New Roman" w:hAnsi="Times New Roman" w:cs="Times New Roman"/>
                <w:color w:val="595959" w:themeColor="text1" w:themeTint="A6"/>
                <w:sz w:val="20"/>
                <w:szCs w:val="20"/>
                <w:lang w:val="kk-KZ"/>
              </w:rPr>
              <w:t xml:space="preserve">Балалардың  алып шығатын құралдармен өз беттерінше ойын барысы </w:t>
            </w:r>
          </w:p>
          <w:p w14:paraId="7D0DD9D3" w14:textId="77777777" w:rsidR="00912E4C" w:rsidRPr="0026197C" w:rsidRDefault="00912E4C" w:rsidP="00A64973">
            <w:pPr>
              <w:widowControl w:val="0"/>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6197C">
              <w:rPr>
                <w:rFonts w:ascii="Times New Roman" w:hAnsi="Times New Roman" w:cs="Times New Roman"/>
                <w:color w:val="595959" w:themeColor="text1" w:themeTint="A6"/>
                <w:sz w:val="20"/>
                <w:szCs w:val="20"/>
                <w:lang w:val="kk-KZ"/>
              </w:rPr>
              <w:t>Самостоятельная игровая деятельность детей с выносным оборудованием: лопатки,ведерки,машины,снежколепы</w:t>
            </w:r>
          </w:p>
        </w:tc>
      </w:tr>
      <w:tr w:rsidR="0026197C" w:rsidRPr="0026197C" w14:paraId="48516CA6" w14:textId="77777777" w:rsidTr="00A64973">
        <w:trPr>
          <w:trHeight w:val="392"/>
        </w:trPr>
        <w:tc>
          <w:tcPr>
            <w:tcW w:w="2495" w:type="dxa"/>
          </w:tcPr>
          <w:p w14:paraId="67AC842B" w14:textId="77777777" w:rsidR="00912E4C" w:rsidRPr="0026197C" w:rsidRDefault="00912E4C" w:rsidP="00A64973">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lang w:val="kk-KZ"/>
              </w:rPr>
            </w:pPr>
            <w:r w:rsidRPr="0026197C">
              <w:rPr>
                <w:rFonts w:ascii="Times New Roman" w:hAnsi="Times New Roman" w:cs="Times New Roman"/>
                <w:b/>
                <w:bCs/>
                <w:iCs/>
                <w:color w:val="595959" w:themeColor="text1" w:themeTint="A6"/>
                <w:sz w:val="20"/>
                <w:szCs w:val="20"/>
                <w:lang w:val="kk-KZ"/>
              </w:rPr>
              <w:t>Серуеннен қайту/</w:t>
            </w:r>
          </w:p>
          <w:p w14:paraId="6057588F" w14:textId="77777777" w:rsidR="00912E4C" w:rsidRPr="0026197C" w:rsidRDefault="00912E4C" w:rsidP="00A64973">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rPr>
            </w:pPr>
            <w:r w:rsidRPr="0026197C">
              <w:rPr>
                <w:rFonts w:ascii="Times New Roman" w:hAnsi="Times New Roman" w:cs="Times New Roman"/>
                <w:b/>
                <w:bCs/>
                <w:iCs/>
                <w:color w:val="595959" w:themeColor="text1" w:themeTint="A6"/>
                <w:sz w:val="20"/>
                <w:szCs w:val="20"/>
              </w:rPr>
              <w:t>Возвращение с прогулки</w:t>
            </w:r>
          </w:p>
        </w:tc>
        <w:tc>
          <w:tcPr>
            <w:tcW w:w="13264" w:type="dxa"/>
            <w:gridSpan w:val="7"/>
          </w:tcPr>
          <w:p w14:paraId="11ED5838" w14:textId="77777777" w:rsidR="00912E4C" w:rsidRPr="0026197C" w:rsidRDefault="00912E4C" w:rsidP="00A64973">
            <w:pPr>
              <w:widowControl w:val="0"/>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6197C">
              <w:rPr>
                <w:rFonts w:ascii="Times New Roman" w:hAnsi="Times New Roman" w:cs="Times New Roman"/>
                <w:b/>
                <w:color w:val="595959" w:themeColor="text1" w:themeTint="A6"/>
                <w:sz w:val="20"/>
                <w:szCs w:val="20"/>
                <w:lang w:val="kk-KZ"/>
              </w:rPr>
              <w:t>Кезекпен  шешіну, ойындар, балалардың еркін қызметі.</w:t>
            </w:r>
          </w:p>
          <w:p w14:paraId="595E0FE5" w14:textId="77777777" w:rsidR="00912E4C" w:rsidRPr="0026197C" w:rsidRDefault="00912E4C" w:rsidP="00A64973">
            <w:pPr>
              <w:widowControl w:val="0"/>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6197C">
              <w:rPr>
                <w:rFonts w:ascii="Times New Roman" w:hAnsi="Times New Roman" w:cs="Times New Roman"/>
                <w:color w:val="595959" w:themeColor="text1" w:themeTint="A6"/>
                <w:sz w:val="20"/>
                <w:szCs w:val="20"/>
              </w:rPr>
              <w:t>Последовательное раздевание, игры, свободная деятельность детей.</w:t>
            </w:r>
            <w:r w:rsidRPr="0026197C">
              <w:rPr>
                <w:rFonts w:ascii="Times New Roman" w:hAnsi="Times New Roman" w:cs="Times New Roman"/>
                <w:b/>
                <w:color w:val="595959" w:themeColor="text1" w:themeTint="A6"/>
                <w:sz w:val="20"/>
                <w:szCs w:val="20"/>
                <w:lang w:val="kk-KZ"/>
              </w:rPr>
              <w:t xml:space="preserve"> </w:t>
            </w:r>
          </w:p>
          <w:p w14:paraId="08949CD6" w14:textId="77777777" w:rsidR="00912E4C" w:rsidRPr="0026197C" w:rsidRDefault="00912E4C" w:rsidP="00A64973">
            <w:pPr>
              <w:widowControl w:val="0"/>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6197C">
              <w:rPr>
                <w:rFonts w:ascii="Times New Roman" w:hAnsi="Times New Roman" w:cs="Times New Roman"/>
                <w:b/>
                <w:color w:val="595959" w:themeColor="text1" w:themeTint="A6"/>
                <w:sz w:val="20"/>
                <w:szCs w:val="20"/>
                <w:lang w:val="kk-KZ"/>
              </w:rPr>
              <w:lastRenderedPageBreak/>
              <w:t>Совершенствовать умение самостоятельно одеваться и раздеваться в определенной последовательности.</w:t>
            </w:r>
          </w:p>
        </w:tc>
      </w:tr>
      <w:tr w:rsidR="0026197C" w:rsidRPr="0026197C" w14:paraId="5630FD58" w14:textId="77777777" w:rsidTr="00A64973">
        <w:trPr>
          <w:trHeight w:val="392"/>
        </w:trPr>
        <w:tc>
          <w:tcPr>
            <w:tcW w:w="2495" w:type="dxa"/>
          </w:tcPr>
          <w:p w14:paraId="76C1EAE7" w14:textId="77777777" w:rsidR="00912E4C" w:rsidRPr="0026197C" w:rsidRDefault="00912E4C" w:rsidP="00A64973">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rPr>
            </w:pPr>
            <w:r w:rsidRPr="0026197C">
              <w:rPr>
                <w:rFonts w:ascii="Times New Roman" w:hAnsi="Times New Roman" w:cs="Times New Roman"/>
                <w:b/>
                <w:bCs/>
                <w:iCs/>
                <w:color w:val="595959" w:themeColor="text1" w:themeTint="A6"/>
                <w:sz w:val="20"/>
                <w:szCs w:val="20"/>
                <w:lang w:val="kk-KZ"/>
              </w:rPr>
              <w:lastRenderedPageBreak/>
              <w:t>Түскі ас/</w:t>
            </w:r>
            <w:r w:rsidRPr="0026197C">
              <w:rPr>
                <w:rFonts w:ascii="Times New Roman" w:hAnsi="Times New Roman" w:cs="Times New Roman"/>
                <w:b/>
                <w:bCs/>
                <w:iCs/>
                <w:color w:val="595959" w:themeColor="text1" w:themeTint="A6"/>
                <w:sz w:val="20"/>
                <w:szCs w:val="20"/>
              </w:rPr>
              <w:t>Обед</w:t>
            </w:r>
          </w:p>
          <w:p w14:paraId="085D8E84" w14:textId="77777777" w:rsidR="00912E4C" w:rsidRPr="0026197C" w:rsidRDefault="00912E4C" w:rsidP="00A64973">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rPr>
            </w:pPr>
            <w:proofErr w:type="spellStart"/>
            <w:r w:rsidRPr="0026197C">
              <w:rPr>
                <w:rFonts w:ascii="Times New Roman" w:hAnsi="Times New Roman" w:cs="Times New Roman"/>
                <w:b/>
                <w:bCs/>
                <w:iCs/>
                <w:color w:val="595959" w:themeColor="text1" w:themeTint="A6"/>
                <w:sz w:val="20"/>
                <w:szCs w:val="20"/>
              </w:rPr>
              <w:t>Асханада</w:t>
            </w:r>
            <w:proofErr w:type="spellEnd"/>
            <w:r w:rsidRPr="0026197C">
              <w:rPr>
                <w:rFonts w:ascii="Times New Roman" w:hAnsi="Times New Roman" w:cs="Times New Roman"/>
                <w:b/>
                <w:color w:val="595959" w:themeColor="text1" w:themeTint="A6"/>
                <w:sz w:val="20"/>
                <w:szCs w:val="20"/>
                <w:lang w:val="kk-KZ"/>
              </w:rPr>
              <w:t>ғ</w:t>
            </w:r>
            <w:r w:rsidRPr="0026197C">
              <w:rPr>
                <w:rFonts w:ascii="Times New Roman" w:hAnsi="Times New Roman" w:cs="Times New Roman"/>
                <w:b/>
                <w:bCs/>
                <w:iCs/>
                <w:color w:val="595959" w:themeColor="text1" w:themeTint="A6"/>
                <w:sz w:val="20"/>
                <w:szCs w:val="20"/>
              </w:rPr>
              <w:t xml:space="preserve">ы </w:t>
            </w:r>
            <w:proofErr w:type="spellStart"/>
            <w:r w:rsidRPr="0026197C">
              <w:rPr>
                <w:rFonts w:ascii="Times New Roman" w:hAnsi="Times New Roman" w:cs="Times New Roman"/>
                <w:b/>
                <w:bCs/>
                <w:iCs/>
                <w:color w:val="595959" w:themeColor="text1" w:themeTint="A6"/>
                <w:sz w:val="20"/>
                <w:szCs w:val="20"/>
              </w:rPr>
              <w:t>кезекш</w:t>
            </w:r>
            <w:r w:rsidRPr="0026197C">
              <w:rPr>
                <w:rFonts w:ascii="Times New Roman" w:hAnsi="Times New Roman" w:cs="Times New Roman"/>
                <w:b/>
                <w:bCs/>
                <w:iCs/>
                <w:color w:val="595959" w:themeColor="text1" w:themeTint="A6"/>
                <w:sz w:val="20"/>
                <w:szCs w:val="20"/>
                <w:lang w:val="en-US"/>
              </w:rPr>
              <w:t>i</w:t>
            </w:r>
            <w:proofErr w:type="spellEnd"/>
            <w:r w:rsidRPr="0026197C">
              <w:rPr>
                <w:rFonts w:ascii="Times New Roman" w:hAnsi="Times New Roman" w:cs="Times New Roman"/>
                <w:b/>
                <w:bCs/>
                <w:iCs/>
                <w:color w:val="595959" w:themeColor="text1" w:themeTint="A6"/>
                <w:sz w:val="20"/>
                <w:szCs w:val="20"/>
              </w:rPr>
              <w:t>л</w:t>
            </w:r>
            <w:proofErr w:type="spellStart"/>
            <w:r w:rsidRPr="0026197C">
              <w:rPr>
                <w:rFonts w:ascii="Times New Roman" w:hAnsi="Times New Roman" w:cs="Times New Roman"/>
                <w:b/>
                <w:bCs/>
                <w:iCs/>
                <w:color w:val="595959" w:themeColor="text1" w:themeTint="A6"/>
                <w:sz w:val="20"/>
                <w:szCs w:val="20"/>
                <w:lang w:val="en-US"/>
              </w:rPr>
              <w:t>i</w:t>
            </w:r>
            <w:proofErr w:type="spellEnd"/>
            <w:r w:rsidRPr="0026197C">
              <w:rPr>
                <w:rFonts w:ascii="Times New Roman" w:hAnsi="Times New Roman" w:cs="Times New Roman"/>
                <w:b/>
                <w:bCs/>
                <w:iCs/>
                <w:color w:val="595959" w:themeColor="text1" w:themeTint="A6"/>
                <w:sz w:val="20"/>
                <w:szCs w:val="20"/>
              </w:rPr>
              <w:t>к</w:t>
            </w:r>
          </w:p>
          <w:p w14:paraId="08311554" w14:textId="77777777" w:rsidR="00912E4C" w:rsidRPr="0026197C" w:rsidRDefault="00912E4C" w:rsidP="00A64973">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lang w:val="kk-KZ"/>
              </w:rPr>
            </w:pPr>
            <w:r w:rsidRPr="0026197C">
              <w:rPr>
                <w:rFonts w:ascii="Times New Roman" w:hAnsi="Times New Roman" w:cs="Times New Roman"/>
                <w:b/>
                <w:bCs/>
                <w:iCs/>
                <w:color w:val="595959" w:themeColor="text1" w:themeTint="A6"/>
                <w:sz w:val="20"/>
                <w:szCs w:val="20"/>
              </w:rPr>
              <w:t>Дежурство по столовой</w:t>
            </w:r>
          </w:p>
        </w:tc>
        <w:tc>
          <w:tcPr>
            <w:tcW w:w="13264" w:type="dxa"/>
            <w:gridSpan w:val="7"/>
          </w:tcPr>
          <w:p w14:paraId="5E0BF3E8" w14:textId="77777777" w:rsidR="00912E4C" w:rsidRPr="0026197C" w:rsidRDefault="00912E4C" w:rsidP="00A64973">
            <w:pPr>
              <w:widowControl w:val="0"/>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6197C">
              <w:rPr>
                <w:rFonts w:ascii="Times New Roman" w:hAnsi="Times New Roman" w:cs="Times New Roman"/>
                <w:b/>
                <w:color w:val="595959" w:themeColor="text1" w:themeTint="A6"/>
                <w:sz w:val="20"/>
                <w:szCs w:val="20"/>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6BA34356" w14:textId="52290CD1" w:rsidR="00964BBF" w:rsidRPr="0026197C" w:rsidRDefault="00912E4C" w:rsidP="00964BBF">
            <w:pPr>
              <w:spacing w:after="0" w:line="240" w:lineRule="auto"/>
              <w:jc w:val="both"/>
              <w:rPr>
                <w:rFonts w:ascii="Times New Roman" w:hAnsi="Times New Roman" w:cs="Times New Roman"/>
                <w:color w:val="595959" w:themeColor="text1" w:themeTint="A6"/>
                <w:sz w:val="20"/>
                <w:szCs w:val="20"/>
              </w:rPr>
            </w:pPr>
            <w:r w:rsidRPr="0026197C">
              <w:rPr>
                <w:rFonts w:ascii="Times New Roman" w:hAnsi="Times New Roman" w:cs="Times New Roman"/>
                <w:color w:val="595959" w:themeColor="text1" w:themeTint="A6"/>
                <w:sz w:val="20"/>
                <w:szCs w:val="20"/>
              </w:rPr>
              <w:t>Задача</w:t>
            </w:r>
            <w:proofErr w:type="gramStart"/>
            <w:r w:rsidRPr="0026197C">
              <w:rPr>
                <w:rFonts w:ascii="Times New Roman" w:hAnsi="Times New Roman" w:cs="Times New Roman"/>
                <w:color w:val="595959" w:themeColor="text1" w:themeTint="A6"/>
                <w:sz w:val="20"/>
                <w:szCs w:val="20"/>
              </w:rPr>
              <w:t>:</w:t>
            </w:r>
            <w:r w:rsidR="00964BBF" w:rsidRPr="0026197C">
              <w:rPr>
                <w:rFonts w:ascii="Times New Roman" w:hAnsi="Times New Roman" w:cs="Times New Roman"/>
                <w:color w:val="595959" w:themeColor="text1" w:themeTint="A6"/>
                <w:sz w:val="20"/>
                <w:szCs w:val="20"/>
              </w:rPr>
              <w:t xml:space="preserve"> Формировать</w:t>
            </w:r>
            <w:proofErr w:type="gramEnd"/>
            <w:r w:rsidR="00964BBF" w:rsidRPr="0026197C">
              <w:rPr>
                <w:rFonts w:ascii="Times New Roman" w:hAnsi="Times New Roman" w:cs="Times New Roman"/>
                <w:color w:val="595959" w:themeColor="text1" w:themeTint="A6"/>
                <w:sz w:val="20"/>
                <w:szCs w:val="20"/>
              </w:rPr>
              <w:t xml:space="preserve"> навыки соблюдения правил гигиены в общественных местах.</w:t>
            </w:r>
          </w:p>
          <w:p w14:paraId="62F1C44B" w14:textId="77777777" w:rsidR="00964BBF" w:rsidRPr="0026197C" w:rsidRDefault="00964BBF" w:rsidP="00964BBF">
            <w:pPr>
              <w:widowControl w:val="0"/>
              <w:autoSpaceDE w:val="0"/>
              <w:autoSpaceDN w:val="0"/>
              <w:adjustRightInd w:val="0"/>
              <w:spacing w:after="0" w:line="240" w:lineRule="auto"/>
              <w:contextualSpacing/>
              <w:rPr>
                <w:rFonts w:ascii="Times New Roman" w:hAnsi="Times New Roman" w:cs="Times New Roman"/>
                <w:color w:val="595959" w:themeColor="text1" w:themeTint="A6"/>
                <w:sz w:val="20"/>
                <w:szCs w:val="20"/>
              </w:rPr>
            </w:pPr>
            <w:r w:rsidRPr="0026197C">
              <w:rPr>
                <w:rFonts w:ascii="Times New Roman" w:hAnsi="Times New Roman" w:cs="Times New Roman"/>
                <w:color w:val="595959" w:themeColor="text1" w:themeTint="A6"/>
                <w:sz w:val="20"/>
                <w:szCs w:val="20"/>
              </w:rPr>
              <w:t>Всё до капли доедай</w:t>
            </w:r>
          </w:p>
          <w:p w14:paraId="712B8C5E" w14:textId="77777777" w:rsidR="00964BBF" w:rsidRPr="0026197C" w:rsidRDefault="00964BBF" w:rsidP="00964BBF">
            <w:pPr>
              <w:widowControl w:val="0"/>
              <w:autoSpaceDE w:val="0"/>
              <w:autoSpaceDN w:val="0"/>
              <w:adjustRightInd w:val="0"/>
              <w:spacing w:after="0" w:line="240" w:lineRule="auto"/>
              <w:contextualSpacing/>
              <w:rPr>
                <w:rFonts w:ascii="Times New Roman" w:hAnsi="Times New Roman" w:cs="Times New Roman"/>
                <w:color w:val="595959" w:themeColor="text1" w:themeTint="A6"/>
                <w:sz w:val="20"/>
                <w:szCs w:val="20"/>
              </w:rPr>
            </w:pPr>
            <w:r w:rsidRPr="0026197C">
              <w:rPr>
                <w:rFonts w:ascii="Times New Roman" w:hAnsi="Times New Roman" w:cs="Times New Roman"/>
                <w:color w:val="595959" w:themeColor="text1" w:themeTint="A6"/>
                <w:sz w:val="20"/>
                <w:szCs w:val="20"/>
              </w:rPr>
              <w:t xml:space="preserve"> И запомни правило – </w:t>
            </w:r>
          </w:p>
          <w:p w14:paraId="6B9D5CA7" w14:textId="77777777" w:rsidR="00964BBF" w:rsidRPr="0026197C" w:rsidRDefault="00964BBF" w:rsidP="00964BBF">
            <w:pPr>
              <w:widowControl w:val="0"/>
              <w:autoSpaceDE w:val="0"/>
              <w:autoSpaceDN w:val="0"/>
              <w:adjustRightInd w:val="0"/>
              <w:spacing w:after="0" w:line="240" w:lineRule="auto"/>
              <w:contextualSpacing/>
              <w:rPr>
                <w:rFonts w:ascii="Times New Roman" w:hAnsi="Times New Roman" w:cs="Times New Roman"/>
                <w:color w:val="595959" w:themeColor="text1" w:themeTint="A6"/>
                <w:sz w:val="20"/>
                <w:szCs w:val="20"/>
              </w:rPr>
            </w:pPr>
            <w:r w:rsidRPr="0026197C">
              <w:rPr>
                <w:rFonts w:ascii="Times New Roman" w:hAnsi="Times New Roman" w:cs="Times New Roman"/>
                <w:color w:val="595959" w:themeColor="text1" w:themeTint="A6"/>
                <w:sz w:val="20"/>
                <w:szCs w:val="20"/>
              </w:rPr>
              <w:t xml:space="preserve">Посуда любит чистоту, </w:t>
            </w:r>
          </w:p>
          <w:p w14:paraId="4FBB17F6" w14:textId="2EB4DD5F" w:rsidR="00912E4C" w:rsidRPr="0026197C" w:rsidRDefault="00964BBF" w:rsidP="00964BBF">
            <w:pPr>
              <w:widowControl w:val="0"/>
              <w:autoSpaceDE w:val="0"/>
              <w:autoSpaceDN w:val="0"/>
              <w:adjustRightInd w:val="0"/>
              <w:spacing w:after="0" w:line="240" w:lineRule="auto"/>
              <w:contextualSpacing/>
              <w:rPr>
                <w:rFonts w:ascii="Times New Roman" w:hAnsi="Times New Roman" w:cs="Times New Roman"/>
                <w:color w:val="595959" w:themeColor="text1" w:themeTint="A6"/>
                <w:sz w:val="20"/>
                <w:szCs w:val="20"/>
              </w:rPr>
            </w:pPr>
            <w:r w:rsidRPr="0026197C">
              <w:rPr>
                <w:rFonts w:ascii="Times New Roman" w:hAnsi="Times New Roman" w:cs="Times New Roman"/>
                <w:color w:val="595959" w:themeColor="text1" w:themeTint="A6"/>
                <w:sz w:val="20"/>
                <w:szCs w:val="20"/>
              </w:rPr>
              <w:t>И это очень правильно</w:t>
            </w:r>
            <w:r w:rsidRPr="0026197C">
              <w:rPr>
                <w:color w:val="595959" w:themeColor="text1" w:themeTint="A6"/>
                <w:sz w:val="20"/>
                <w:szCs w:val="20"/>
              </w:rPr>
              <w:t>.</w:t>
            </w:r>
            <w:r w:rsidRPr="0026197C">
              <w:rPr>
                <w:rFonts w:ascii="Times New Roman" w:hAnsi="Times New Roman" w:cs="Times New Roman"/>
                <w:color w:val="595959" w:themeColor="text1" w:themeTint="A6"/>
                <w:sz w:val="20"/>
                <w:szCs w:val="20"/>
              </w:rPr>
              <w:t xml:space="preserve"> </w:t>
            </w:r>
            <w:r w:rsidR="00912E4C" w:rsidRPr="0026197C">
              <w:rPr>
                <w:rFonts w:ascii="Times New Roman" w:hAnsi="Times New Roman" w:cs="Times New Roman"/>
                <w:color w:val="595959" w:themeColor="text1" w:themeTint="A6"/>
                <w:sz w:val="20"/>
                <w:szCs w:val="20"/>
              </w:rPr>
              <w:t>(***</w:t>
            </w:r>
            <w:proofErr w:type="gramStart"/>
            <w:r w:rsidR="00912E4C" w:rsidRPr="0026197C">
              <w:rPr>
                <w:rFonts w:ascii="Times New Roman" w:hAnsi="Times New Roman" w:cs="Times New Roman"/>
                <w:bCs/>
                <w:iCs/>
                <w:color w:val="595959" w:themeColor="text1" w:themeTint="A6"/>
                <w:sz w:val="20"/>
                <w:szCs w:val="20"/>
                <w:lang w:val="kk-KZ"/>
              </w:rPr>
              <w:t>Нан ,сорпа</w:t>
            </w:r>
            <w:proofErr w:type="gramEnd"/>
            <w:r w:rsidR="00912E4C" w:rsidRPr="0026197C">
              <w:rPr>
                <w:rFonts w:ascii="Times New Roman" w:hAnsi="Times New Roman" w:cs="Times New Roman"/>
                <w:bCs/>
                <w:iCs/>
                <w:color w:val="595959" w:themeColor="text1" w:themeTint="A6"/>
                <w:sz w:val="20"/>
                <w:szCs w:val="20"/>
                <w:lang w:val="kk-KZ"/>
              </w:rPr>
              <w:t xml:space="preserve">-суп </w:t>
            </w:r>
            <w:r w:rsidR="00912E4C" w:rsidRPr="0026197C">
              <w:rPr>
                <w:rFonts w:ascii="Times New Roman" w:hAnsi="Times New Roman" w:cs="Times New Roman"/>
                <w:iCs/>
                <w:color w:val="595959" w:themeColor="text1" w:themeTint="A6"/>
                <w:sz w:val="20"/>
                <w:szCs w:val="20"/>
                <w:lang w:val="kk-KZ"/>
              </w:rPr>
              <w:t xml:space="preserve"> ,тәрелке, қасық, </w:t>
            </w:r>
            <w:proofErr w:type="spellStart"/>
            <w:r w:rsidR="00912E4C" w:rsidRPr="0026197C">
              <w:rPr>
                <w:rFonts w:ascii="Times New Roman" w:hAnsi="Times New Roman" w:cs="Times New Roman"/>
                <w:bCs/>
                <w:color w:val="595959" w:themeColor="text1" w:themeTint="A6"/>
                <w:sz w:val="20"/>
                <w:szCs w:val="20"/>
              </w:rPr>
              <w:t>әбден</w:t>
            </w:r>
            <w:proofErr w:type="spellEnd"/>
            <w:r w:rsidR="00912E4C" w:rsidRPr="0026197C">
              <w:rPr>
                <w:rFonts w:ascii="Times New Roman" w:hAnsi="Times New Roman" w:cs="Times New Roman"/>
                <w:bCs/>
                <w:color w:val="595959" w:themeColor="text1" w:themeTint="A6"/>
                <w:sz w:val="20"/>
                <w:szCs w:val="20"/>
              </w:rPr>
              <w:t xml:space="preserve"> </w:t>
            </w:r>
            <w:proofErr w:type="spellStart"/>
            <w:r w:rsidR="00912E4C" w:rsidRPr="0026197C">
              <w:rPr>
                <w:rFonts w:ascii="Times New Roman" w:hAnsi="Times New Roman" w:cs="Times New Roman"/>
                <w:bCs/>
                <w:color w:val="595959" w:themeColor="text1" w:themeTint="A6"/>
                <w:sz w:val="20"/>
                <w:szCs w:val="20"/>
              </w:rPr>
              <w:t>шайнап</w:t>
            </w:r>
            <w:proofErr w:type="spellEnd"/>
            <w:r w:rsidR="00912E4C" w:rsidRPr="0026197C">
              <w:rPr>
                <w:rFonts w:ascii="Times New Roman" w:hAnsi="Times New Roman" w:cs="Times New Roman"/>
                <w:bCs/>
                <w:color w:val="595959" w:themeColor="text1" w:themeTint="A6"/>
                <w:sz w:val="20"/>
                <w:szCs w:val="20"/>
              </w:rPr>
              <w:t xml:space="preserve"> </w:t>
            </w:r>
            <w:proofErr w:type="spellStart"/>
            <w:r w:rsidR="00912E4C" w:rsidRPr="0026197C">
              <w:rPr>
                <w:rFonts w:ascii="Times New Roman" w:hAnsi="Times New Roman" w:cs="Times New Roman"/>
                <w:bCs/>
                <w:color w:val="595959" w:themeColor="text1" w:themeTint="A6"/>
                <w:sz w:val="20"/>
                <w:szCs w:val="20"/>
              </w:rPr>
              <w:t>жеңдер</w:t>
            </w:r>
            <w:proofErr w:type="spellEnd"/>
            <w:r w:rsidR="00912E4C" w:rsidRPr="0026197C">
              <w:rPr>
                <w:rFonts w:ascii="Times New Roman" w:hAnsi="Times New Roman" w:cs="Times New Roman"/>
                <w:bCs/>
                <w:color w:val="595959" w:themeColor="text1" w:themeTint="A6"/>
                <w:sz w:val="20"/>
                <w:szCs w:val="20"/>
              </w:rPr>
              <w:t xml:space="preserve"> – хорошо разжевывайте,</w:t>
            </w:r>
            <w:r w:rsidR="00912E4C" w:rsidRPr="0026197C">
              <w:rPr>
                <w:rFonts w:ascii="Times New Roman" w:hAnsi="Times New Roman" w:cs="Times New Roman"/>
                <w:bCs/>
                <w:iCs/>
                <w:color w:val="595959" w:themeColor="text1" w:themeTint="A6"/>
                <w:sz w:val="20"/>
                <w:szCs w:val="20"/>
                <w:lang w:val="kk-KZ"/>
              </w:rPr>
              <w:t xml:space="preserve"> ас болсын!</w:t>
            </w:r>
            <w:r w:rsidR="00912E4C" w:rsidRPr="0026197C">
              <w:rPr>
                <w:rFonts w:ascii="Times New Roman" w:hAnsi="Times New Roman" w:cs="Times New Roman"/>
                <w:color w:val="595959" w:themeColor="text1" w:themeTint="A6"/>
                <w:sz w:val="20"/>
                <w:szCs w:val="20"/>
              </w:rPr>
              <w:t xml:space="preserve"> )</w:t>
            </w:r>
          </w:p>
          <w:p w14:paraId="579319FF" w14:textId="77777777" w:rsidR="00912E4C" w:rsidRPr="0026197C" w:rsidRDefault="00912E4C" w:rsidP="00A64973">
            <w:pPr>
              <w:widowControl w:val="0"/>
              <w:autoSpaceDE w:val="0"/>
              <w:autoSpaceDN w:val="0"/>
              <w:adjustRightInd w:val="0"/>
              <w:spacing w:after="0" w:line="240" w:lineRule="auto"/>
              <w:contextualSpacing/>
              <w:rPr>
                <w:rFonts w:ascii="Times New Roman" w:hAnsi="Times New Roman" w:cs="Times New Roman"/>
                <w:i/>
                <w:color w:val="595959" w:themeColor="text1" w:themeTint="A6"/>
                <w:sz w:val="20"/>
                <w:szCs w:val="20"/>
              </w:rPr>
            </w:pPr>
            <w:r w:rsidRPr="0026197C">
              <w:rPr>
                <w:rFonts w:ascii="Times New Roman" w:hAnsi="Times New Roman" w:cs="Times New Roman"/>
                <w:i/>
                <w:color w:val="595959" w:themeColor="text1" w:themeTint="A6"/>
                <w:sz w:val="20"/>
                <w:szCs w:val="20"/>
              </w:rPr>
              <w:t xml:space="preserve">Совершенствовать навыки культурного поведения за столом, свободного пользования столовыми приборами </w:t>
            </w:r>
          </w:p>
          <w:p w14:paraId="41593F7A" w14:textId="77777777" w:rsidR="00912E4C" w:rsidRPr="0026197C" w:rsidRDefault="00912E4C" w:rsidP="00A64973">
            <w:pPr>
              <w:widowControl w:val="0"/>
              <w:autoSpaceDE w:val="0"/>
              <w:autoSpaceDN w:val="0"/>
              <w:adjustRightInd w:val="0"/>
              <w:spacing w:after="0" w:line="240" w:lineRule="auto"/>
              <w:contextualSpacing/>
              <w:rPr>
                <w:rFonts w:ascii="Times New Roman" w:hAnsi="Times New Roman" w:cs="Times New Roman"/>
                <w:i/>
                <w:color w:val="595959" w:themeColor="text1" w:themeTint="A6"/>
                <w:sz w:val="20"/>
                <w:szCs w:val="20"/>
              </w:rPr>
            </w:pPr>
            <w:r w:rsidRPr="0026197C">
              <w:rPr>
                <w:rFonts w:ascii="Times New Roman" w:hAnsi="Times New Roman" w:cs="Times New Roman"/>
                <w:i/>
                <w:color w:val="595959" w:themeColor="text1" w:themeTint="A6"/>
                <w:sz w:val="20"/>
                <w:szCs w:val="20"/>
              </w:rPr>
              <w:t xml:space="preserve">Совершенствовать умение аккуратно складывать и развешивать одежду на стуле </w:t>
            </w:r>
          </w:p>
          <w:p w14:paraId="17E4FE1E" w14:textId="77777777" w:rsidR="00912E4C" w:rsidRPr="0026197C" w:rsidRDefault="00912E4C" w:rsidP="00A64973">
            <w:pPr>
              <w:widowControl w:val="0"/>
              <w:autoSpaceDE w:val="0"/>
              <w:autoSpaceDN w:val="0"/>
              <w:adjustRightInd w:val="0"/>
              <w:spacing w:after="0" w:line="240" w:lineRule="auto"/>
              <w:contextualSpacing/>
              <w:rPr>
                <w:rFonts w:ascii="Times New Roman" w:hAnsi="Times New Roman" w:cs="Times New Roman"/>
                <w:i/>
                <w:color w:val="595959" w:themeColor="text1" w:themeTint="A6"/>
                <w:sz w:val="20"/>
                <w:szCs w:val="20"/>
              </w:rPr>
            </w:pPr>
            <w:r w:rsidRPr="0026197C">
              <w:rPr>
                <w:rFonts w:ascii="Times New Roman" w:hAnsi="Times New Roman" w:cs="Times New Roman"/>
                <w:i/>
                <w:color w:val="595959" w:themeColor="text1" w:themeTint="A6"/>
                <w:sz w:val="20"/>
                <w:szCs w:val="20"/>
              </w:rPr>
              <w:t>Д/у «Кто правильно и быстро разложит одежду»</w:t>
            </w:r>
          </w:p>
          <w:p w14:paraId="46F593B9" w14:textId="77777777" w:rsidR="00912E4C" w:rsidRPr="0026197C" w:rsidRDefault="00912E4C" w:rsidP="00A64973">
            <w:pPr>
              <w:widowControl w:val="0"/>
              <w:autoSpaceDE w:val="0"/>
              <w:autoSpaceDN w:val="0"/>
              <w:adjustRightInd w:val="0"/>
              <w:spacing w:after="0" w:line="240" w:lineRule="auto"/>
              <w:contextualSpacing/>
              <w:rPr>
                <w:rFonts w:ascii="Times New Roman" w:hAnsi="Times New Roman" w:cs="Times New Roman"/>
                <w:i/>
                <w:color w:val="595959" w:themeColor="text1" w:themeTint="A6"/>
                <w:sz w:val="20"/>
                <w:szCs w:val="20"/>
              </w:rPr>
            </w:pPr>
            <w:proofErr w:type="gramStart"/>
            <w:r w:rsidRPr="0026197C">
              <w:rPr>
                <w:rFonts w:ascii="Times New Roman" w:hAnsi="Times New Roman" w:cs="Times New Roman"/>
                <w:i/>
                <w:color w:val="595959" w:themeColor="text1" w:themeTint="A6"/>
                <w:sz w:val="20"/>
                <w:szCs w:val="20"/>
              </w:rPr>
              <w:t>Цель:  учить</w:t>
            </w:r>
            <w:proofErr w:type="gramEnd"/>
            <w:r w:rsidRPr="0026197C">
              <w:rPr>
                <w:rFonts w:ascii="Times New Roman" w:hAnsi="Times New Roman" w:cs="Times New Roman"/>
                <w:i/>
                <w:color w:val="595959" w:themeColor="text1" w:themeTint="A6"/>
                <w:sz w:val="20"/>
                <w:szCs w:val="20"/>
              </w:rPr>
              <w:t xml:space="preserve"> детей красиво развешивать одежду на стульчик</w:t>
            </w:r>
          </w:p>
        </w:tc>
      </w:tr>
      <w:tr w:rsidR="0026197C" w:rsidRPr="0026197C" w14:paraId="4EE3F615" w14:textId="77777777" w:rsidTr="00567686">
        <w:trPr>
          <w:trHeight w:val="203"/>
        </w:trPr>
        <w:tc>
          <w:tcPr>
            <w:tcW w:w="2495" w:type="dxa"/>
          </w:tcPr>
          <w:p w14:paraId="3073EA58" w14:textId="77777777" w:rsidR="00912E4C" w:rsidRPr="0026197C" w:rsidRDefault="00912E4C" w:rsidP="00A64973">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6197C">
              <w:rPr>
                <w:rFonts w:ascii="Times New Roman" w:hAnsi="Times New Roman" w:cs="Times New Roman"/>
                <w:b/>
                <w:color w:val="595959" w:themeColor="text1" w:themeTint="A6"/>
                <w:sz w:val="20"/>
                <w:szCs w:val="20"/>
                <w:lang w:val="kk-KZ"/>
              </w:rPr>
              <w:t>Ұйықтау/</w:t>
            </w:r>
            <w:r w:rsidRPr="0026197C">
              <w:rPr>
                <w:rFonts w:ascii="Times New Roman" w:hAnsi="Times New Roman" w:cs="Times New Roman"/>
                <w:b/>
                <w:color w:val="595959" w:themeColor="text1" w:themeTint="A6"/>
                <w:sz w:val="20"/>
                <w:szCs w:val="20"/>
              </w:rPr>
              <w:t>Сон</w:t>
            </w:r>
          </w:p>
        </w:tc>
        <w:tc>
          <w:tcPr>
            <w:tcW w:w="3317" w:type="dxa"/>
            <w:gridSpan w:val="2"/>
          </w:tcPr>
          <w:p w14:paraId="69F1EF7C" w14:textId="77777777" w:rsidR="00912E4C" w:rsidRPr="0026197C" w:rsidRDefault="00912E4C" w:rsidP="00A64973">
            <w:pPr>
              <w:widowControl w:val="0"/>
              <w:autoSpaceDE w:val="0"/>
              <w:autoSpaceDN w:val="0"/>
              <w:adjustRightInd w:val="0"/>
              <w:spacing w:after="0" w:line="240" w:lineRule="auto"/>
              <w:contextualSpacing/>
              <w:jc w:val="center"/>
              <w:rPr>
                <w:rFonts w:ascii="Times New Roman" w:hAnsi="Times New Roman" w:cs="Times New Roman"/>
                <w:b/>
                <w:color w:val="595959" w:themeColor="text1" w:themeTint="A6"/>
                <w:sz w:val="20"/>
                <w:szCs w:val="20"/>
                <w:lang w:val="kk-KZ"/>
              </w:rPr>
            </w:pPr>
            <w:r w:rsidRPr="0026197C">
              <w:rPr>
                <w:rFonts w:ascii="Times New Roman" w:hAnsi="Times New Roman" w:cs="Times New Roman"/>
                <w:b/>
                <w:color w:val="595959" w:themeColor="text1" w:themeTint="A6"/>
                <w:sz w:val="20"/>
                <w:szCs w:val="20"/>
                <w:lang w:val="kk-KZ"/>
              </w:rPr>
              <w:t>Ертегі терапиясы Сказкотерапия</w:t>
            </w:r>
          </w:p>
          <w:p w14:paraId="017D46C3" w14:textId="37769BD2" w:rsidR="00912E4C" w:rsidRPr="0026197C" w:rsidRDefault="00912E4C" w:rsidP="00A64973">
            <w:pPr>
              <w:pStyle w:val="c25"/>
              <w:shd w:val="clear" w:color="auto" w:fill="FFFFFF"/>
              <w:spacing w:before="0" w:beforeAutospacing="0" w:after="0" w:afterAutospacing="0"/>
              <w:jc w:val="center"/>
              <w:rPr>
                <w:bCs/>
                <w:color w:val="595959" w:themeColor="text1" w:themeTint="A6"/>
                <w:sz w:val="20"/>
                <w:szCs w:val="20"/>
              </w:rPr>
            </w:pPr>
            <w:r w:rsidRPr="0026197C">
              <w:rPr>
                <w:bCs/>
                <w:color w:val="595959" w:themeColor="text1" w:themeTint="A6"/>
                <w:sz w:val="20"/>
                <w:szCs w:val="20"/>
              </w:rPr>
              <w:t>«</w:t>
            </w:r>
            <w:r w:rsidR="00366A23" w:rsidRPr="0026197C">
              <w:rPr>
                <w:bCs/>
                <w:color w:val="595959" w:themeColor="text1" w:themeTint="A6"/>
                <w:sz w:val="20"/>
                <w:szCs w:val="20"/>
                <w:lang w:val="kk-KZ"/>
              </w:rPr>
              <w:t>Четыре желания</w:t>
            </w:r>
            <w:r w:rsidRPr="0026197C">
              <w:rPr>
                <w:bCs/>
                <w:color w:val="595959" w:themeColor="text1" w:themeTint="A6"/>
                <w:sz w:val="20"/>
                <w:szCs w:val="20"/>
              </w:rPr>
              <w:t>»</w:t>
            </w:r>
          </w:p>
          <w:p w14:paraId="3E104ABB" w14:textId="16F6052F" w:rsidR="00912E4C" w:rsidRPr="0026197C" w:rsidRDefault="00366A23" w:rsidP="00A64973">
            <w:pPr>
              <w:pStyle w:val="c25"/>
              <w:shd w:val="clear" w:color="auto" w:fill="FFFFFF"/>
              <w:spacing w:before="0" w:beforeAutospacing="0" w:after="0" w:afterAutospacing="0"/>
              <w:jc w:val="center"/>
              <w:rPr>
                <w:i/>
                <w:color w:val="595959" w:themeColor="text1" w:themeTint="A6"/>
                <w:sz w:val="20"/>
                <w:szCs w:val="20"/>
              </w:rPr>
            </w:pPr>
            <w:proofErr w:type="spellStart"/>
            <w:r w:rsidRPr="0026197C">
              <w:rPr>
                <w:bCs/>
                <w:color w:val="595959" w:themeColor="text1" w:themeTint="A6"/>
                <w:sz w:val="20"/>
                <w:szCs w:val="20"/>
              </w:rPr>
              <w:t>К.Ушинский</w:t>
            </w:r>
            <w:proofErr w:type="spellEnd"/>
          </w:p>
        </w:tc>
        <w:tc>
          <w:tcPr>
            <w:tcW w:w="2977" w:type="dxa"/>
            <w:gridSpan w:val="2"/>
          </w:tcPr>
          <w:p w14:paraId="120FC200" w14:textId="77777777" w:rsidR="00912E4C" w:rsidRPr="0026197C" w:rsidRDefault="00912E4C" w:rsidP="00A64973">
            <w:pPr>
              <w:widowControl w:val="0"/>
              <w:autoSpaceDE w:val="0"/>
              <w:autoSpaceDN w:val="0"/>
              <w:adjustRightInd w:val="0"/>
              <w:spacing w:after="0" w:line="240" w:lineRule="auto"/>
              <w:contextualSpacing/>
              <w:jc w:val="center"/>
              <w:rPr>
                <w:rFonts w:ascii="Times New Roman" w:hAnsi="Times New Roman" w:cs="Times New Roman"/>
                <w:b/>
                <w:color w:val="595959" w:themeColor="text1" w:themeTint="A6"/>
                <w:sz w:val="20"/>
                <w:szCs w:val="20"/>
              </w:rPr>
            </w:pPr>
            <w:r w:rsidRPr="0026197C">
              <w:rPr>
                <w:rFonts w:ascii="Times New Roman" w:hAnsi="Times New Roman" w:cs="Times New Roman"/>
                <w:b/>
                <w:color w:val="595959" w:themeColor="text1" w:themeTint="A6"/>
                <w:sz w:val="20"/>
                <w:szCs w:val="20"/>
              </w:rPr>
              <w:t>Музыкотерапия</w:t>
            </w:r>
          </w:p>
          <w:p w14:paraId="019245AF" w14:textId="77777777" w:rsidR="00912E4C" w:rsidRPr="0026197C" w:rsidRDefault="00912E4C" w:rsidP="00A64973">
            <w:pPr>
              <w:widowControl w:val="0"/>
              <w:autoSpaceDE w:val="0"/>
              <w:autoSpaceDN w:val="0"/>
              <w:adjustRightInd w:val="0"/>
              <w:spacing w:after="0" w:line="240" w:lineRule="auto"/>
              <w:contextualSpacing/>
              <w:jc w:val="center"/>
              <w:rPr>
                <w:rFonts w:ascii="Times New Roman" w:hAnsi="Times New Roman" w:cs="Times New Roman"/>
                <w:b/>
                <w:color w:val="595959" w:themeColor="text1" w:themeTint="A6"/>
                <w:sz w:val="20"/>
                <w:szCs w:val="20"/>
              </w:rPr>
            </w:pPr>
            <w:r w:rsidRPr="0026197C">
              <w:rPr>
                <w:rFonts w:ascii="Times New Roman" w:hAnsi="Times New Roman" w:cs="Times New Roman"/>
                <w:b/>
                <w:color w:val="595959" w:themeColor="text1" w:themeTint="A6"/>
                <w:sz w:val="20"/>
                <w:szCs w:val="20"/>
              </w:rPr>
              <w:t xml:space="preserve">Расслабляющая </w:t>
            </w:r>
          </w:p>
          <w:p w14:paraId="6387E938" w14:textId="77777777" w:rsidR="00912E4C" w:rsidRPr="0026197C" w:rsidRDefault="00912E4C" w:rsidP="00A64973">
            <w:pPr>
              <w:widowControl w:val="0"/>
              <w:autoSpaceDE w:val="0"/>
              <w:autoSpaceDN w:val="0"/>
              <w:adjustRightInd w:val="0"/>
              <w:spacing w:after="0" w:line="240" w:lineRule="auto"/>
              <w:contextualSpacing/>
              <w:jc w:val="center"/>
              <w:rPr>
                <w:rFonts w:ascii="Times New Roman" w:hAnsi="Times New Roman" w:cs="Times New Roman"/>
                <w:i/>
                <w:color w:val="595959" w:themeColor="text1" w:themeTint="A6"/>
                <w:sz w:val="20"/>
                <w:szCs w:val="20"/>
              </w:rPr>
            </w:pPr>
            <w:r w:rsidRPr="0026197C">
              <w:rPr>
                <w:rFonts w:ascii="Times New Roman" w:hAnsi="Times New Roman" w:cs="Times New Roman"/>
                <w:b/>
                <w:color w:val="595959" w:themeColor="text1" w:themeTint="A6"/>
                <w:sz w:val="20"/>
                <w:szCs w:val="20"/>
              </w:rPr>
              <w:t xml:space="preserve">музыка </w:t>
            </w:r>
          </w:p>
        </w:tc>
        <w:tc>
          <w:tcPr>
            <w:tcW w:w="3260" w:type="dxa"/>
          </w:tcPr>
          <w:p w14:paraId="700AEE58" w14:textId="77777777" w:rsidR="00912E4C" w:rsidRPr="0026197C" w:rsidRDefault="00912E4C" w:rsidP="00A64973">
            <w:pPr>
              <w:widowControl w:val="0"/>
              <w:autoSpaceDE w:val="0"/>
              <w:autoSpaceDN w:val="0"/>
              <w:adjustRightInd w:val="0"/>
              <w:spacing w:after="0" w:line="240" w:lineRule="auto"/>
              <w:contextualSpacing/>
              <w:jc w:val="center"/>
              <w:rPr>
                <w:rFonts w:ascii="Times New Roman" w:hAnsi="Times New Roman" w:cs="Times New Roman"/>
                <w:b/>
                <w:color w:val="595959" w:themeColor="text1" w:themeTint="A6"/>
                <w:sz w:val="20"/>
                <w:szCs w:val="20"/>
              </w:rPr>
            </w:pPr>
            <w:proofErr w:type="spellStart"/>
            <w:r w:rsidRPr="0026197C">
              <w:rPr>
                <w:rFonts w:ascii="Times New Roman" w:hAnsi="Times New Roman" w:cs="Times New Roman"/>
                <w:b/>
                <w:color w:val="595959" w:themeColor="text1" w:themeTint="A6"/>
                <w:sz w:val="20"/>
                <w:szCs w:val="20"/>
              </w:rPr>
              <w:t>Ертегі</w:t>
            </w:r>
            <w:proofErr w:type="spellEnd"/>
            <w:r w:rsidRPr="0026197C">
              <w:rPr>
                <w:rFonts w:ascii="Times New Roman" w:hAnsi="Times New Roman" w:cs="Times New Roman"/>
                <w:b/>
                <w:color w:val="595959" w:themeColor="text1" w:themeTint="A6"/>
                <w:sz w:val="20"/>
                <w:szCs w:val="20"/>
              </w:rPr>
              <w:t xml:space="preserve"> </w:t>
            </w:r>
            <w:proofErr w:type="spellStart"/>
            <w:r w:rsidRPr="0026197C">
              <w:rPr>
                <w:rFonts w:ascii="Times New Roman" w:hAnsi="Times New Roman" w:cs="Times New Roman"/>
                <w:b/>
                <w:color w:val="595959" w:themeColor="text1" w:themeTint="A6"/>
                <w:sz w:val="20"/>
                <w:szCs w:val="20"/>
              </w:rPr>
              <w:t>терапиясы</w:t>
            </w:r>
            <w:proofErr w:type="spellEnd"/>
            <w:r w:rsidRPr="0026197C">
              <w:rPr>
                <w:rFonts w:ascii="Times New Roman" w:hAnsi="Times New Roman" w:cs="Times New Roman"/>
                <w:b/>
                <w:color w:val="595959" w:themeColor="text1" w:themeTint="A6"/>
                <w:sz w:val="20"/>
                <w:szCs w:val="20"/>
              </w:rPr>
              <w:t xml:space="preserve"> Сказкотерапия</w:t>
            </w:r>
          </w:p>
          <w:p w14:paraId="6E66ABF0" w14:textId="2DE8AAF7" w:rsidR="00912E4C" w:rsidRPr="0026197C" w:rsidRDefault="00912E4C" w:rsidP="00A64973">
            <w:pPr>
              <w:pStyle w:val="c25"/>
              <w:shd w:val="clear" w:color="auto" w:fill="FFFFFF"/>
              <w:spacing w:before="0" w:beforeAutospacing="0" w:after="0" w:afterAutospacing="0"/>
              <w:jc w:val="center"/>
              <w:rPr>
                <w:i/>
                <w:color w:val="595959" w:themeColor="text1" w:themeTint="A6"/>
                <w:sz w:val="20"/>
                <w:szCs w:val="20"/>
              </w:rPr>
            </w:pPr>
            <w:r w:rsidRPr="0026197C">
              <w:rPr>
                <w:rStyle w:val="c22"/>
                <w:bCs/>
                <w:color w:val="595959" w:themeColor="text1" w:themeTint="A6"/>
                <w:sz w:val="20"/>
                <w:szCs w:val="20"/>
              </w:rPr>
              <w:t>«</w:t>
            </w:r>
            <w:proofErr w:type="spellStart"/>
            <w:proofErr w:type="gramStart"/>
            <w:r w:rsidR="007C49B2" w:rsidRPr="0026197C">
              <w:rPr>
                <w:rStyle w:val="c22"/>
                <w:bCs/>
                <w:color w:val="595959" w:themeColor="text1" w:themeTint="A6"/>
                <w:sz w:val="20"/>
                <w:szCs w:val="20"/>
              </w:rPr>
              <w:t>Дятел,зайцы</w:t>
            </w:r>
            <w:proofErr w:type="spellEnd"/>
            <w:proofErr w:type="gramEnd"/>
            <w:r w:rsidR="007C49B2" w:rsidRPr="0026197C">
              <w:rPr>
                <w:rStyle w:val="c22"/>
                <w:bCs/>
                <w:color w:val="595959" w:themeColor="text1" w:themeTint="A6"/>
                <w:sz w:val="20"/>
                <w:szCs w:val="20"/>
              </w:rPr>
              <w:t xml:space="preserve"> и медведь</w:t>
            </w:r>
            <w:r w:rsidRPr="0026197C">
              <w:rPr>
                <w:rStyle w:val="c22"/>
                <w:bCs/>
                <w:color w:val="595959" w:themeColor="text1" w:themeTint="A6"/>
                <w:sz w:val="20"/>
                <w:szCs w:val="20"/>
              </w:rPr>
              <w:t xml:space="preserve">»  </w:t>
            </w:r>
            <w:proofErr w:type="spellStart"/>
            <w:r w:rsidR="007C49B2" w:rsidRPr="0026197C">
              <w:rPr>
                <w:rStyle w:val="c22"/>
                <w:bCs/>
                <w:color w:val="595959" w:themeColor="text1" w:themeTint="A6"/>
                <w:sz w:val="20"/>
                <w:szCs w:val="20"/>
              </w:rPr>
              <w:t>Э.Шим</w:t>
            </w:r>
            <w:proofErr w:type="spellEnd"/>
            <w:r w:rsidRPr="0026197C">
              <w:rPr>
                <w:rStyle w:val="c22"/>
                <w:bCs/>
                <w:color w:val="595959" w:themeColor="text1" w:themeTint="A6"/>
                <w:sz w:val="20"/>
                <w:szCs w:val="20"/>
              </w:rPr>
              <w:t xml:space="preserve"> </w:t>
            </w:r>
          </w:p>
        </w:tc>
        <w:tc>
          <w:tcPr>
            <w:tcW w:w="1843" w:type="dxa"/>
          </w:tcPr>
          <w:p w14:paraId="343BDA05" w14:textId="20D5D2ED" w:rsidR="00912E4C" w:rsidRPr="0026197C" w:rsidRDefault="00912E4C" w:rsidP="00A64973">
            <w:pPr>
              <w:widowControl w:val="0"/>
              <w:autoSpaceDE w:val="0"/>
              <w:autoSpaceDN w:val="0"/>
              <w:adjustRightInd w:val="0"/>
              <w:spacing w:after="0" w:line="240" w:lineRule="auto"/>
              <w:contextualSpacing/>
              <w:jc w:val="center"/>
              <w:rPr>
                <w:rFonts w:ascii="Times New Roman" w:hAnsi="Times New Roman" w:cs="Times New Roman"/>
                <w:i/>
                <w:color w:val="595959" w:themeColor="text1" w:themeTint="A6"/>
                <w:sz w:val="20"/>
                <w:szCs w:val="20"/>
              </w:rPr>
            </w:pPr>
          </w:p>
        </w:tc>
        <w:tc>
          <w:tcPr>
            <w:tcW w:w="1867" w:type="dxa"/>
          </w:tcPr>
          <w:p w14:paraId="4AA8F5A1" w14:textId="2BC43299" w:rsidR="00912E4C" w:rsidRPr="0026197C" w:rsidRDefault="00912E4C" w:rsidP="00A64973">
            <w:pPr>
              <w:pStyle w:val="3"/>
              <w:shd w:val="clear" w:color="auto" w:fill="FFFFFF"/>
              <w:spacing w:before="0" w:line="240" w:lineRule="auto"/>
              <w:rPr>
                <w:rFonts w:ascii="Times New Roman" w:hAnsi="Times New Roman" w:cs="Times New Roman"/>
                <w:color w:val="595959" w:themeColor="text1" w:themeTint="A6"/>
                <w:sz w:val="20"/>
                <w:szCs w:val="20"/>
              </w:rPr>
            </w:pPr>
          </w:p>
        </w:tc>
      </w:tr>
      <w:tr w:rsidR="0026197C" w:rsidRPr="0026197C" w14:paraId="435A2366" w14:textId="77777777" w:rsidTr="00A64973">
        <w:trPr>
          <w:trHeight w:val="203"/>
        </w:trPr>
        <w:tc>
          <w:tcPr>
            <w:tcW w:w="2495" w:type="dxa"/>
          </w:tcPr>
          <w:p w14:paraId="1A64603E" w14:textId="77777777" w:rsidR="00912E4C" w:rsidRPr="0026197C" w:rsidRDefault="00912E4C" w:rsidP="00A64973">
            <w:pPr>
              <w:widowControl w:val="0"/>
              <w:autoSpaceDE w:val="0"/>
              <w:autoSpaceDN w:val="0"/>
              <w:adjustRightInd w:val="0"/>
              <w:spacing w:after="0" w:line="240" w:lineRule="auto"/>
              <w:contextualSpacing/>
              <w:rPr>
                <w:rFonts w:ascii="Times New Roman" w:hAnsi="Times New Roman" w:cs="Times New Roman"/>
                <w:b/>
                <w:bCs/>
                <w:color w:val="595959" w:themeColor="text1" w:themeTint="A6"/>
                <w:sz w:val="20"/>
                <w:szCs w:val="20"/>
                <w:lang w:val="kk-KZ"/>
              </w:rPr>
            </w:pPr>
            <w:r w:rsidRPr="0026197C">
              <w:rPr>
                <w:rFonts w:ascii="Times New Roman" w:hAnsi="Times New Roman" w:cs="Times New Roman"/>
                <w:b/>
                <w:bCs/>
                <w:color w:val="595959" w:themeColor="text1" w:themeTint="A6"/>
                <w:sz w:val="20"/>
                <w:szCs w:val="20"/>
                <w:lang w:val="kk-KZ"/>
              </w:rPr>
              <w:t xml:space="preserve">Ақырындап ояну, ауа, су ем-шаралары/ </w:t>
            </w:r>
          </w:p>
          <w:p w14:paraId="17CCF17C" w14:textId="77777777" w:rsidR="00912E4C" w:rsidRPr="0026197C" w:rsidRDefault="00912E4C" w:rsidP="00A64973">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rPr>
            </w:pPr>
            <w:r w:rsidRPr="0026197C">
              <w:rPr>
                <w:rFonts w:ascii="Times New Roman" w:hAnsi="Times New Roman" w:cs="Times New Roman"/>
                <w:b/>
                <w:bCs/>
                <w:color w:val="595959" w:themeColor="text1" w:themeTint="A6"/>
                <w:sz w:val="20"/>
                <w:szCs w:val="20"/>
              </w:rPr>
              <w:t>Постепенный подъем, воздушные, водные процедуры</w:t>
            </w:r>
          </w:p>
        </w:tc>
        <w:tc>
          <w:tcPr>
            <w:tcW w:w="13264" w:type="dxa"/>
            <w:gridSpan w:val="7"/>
          </w:tcPr>
          <w:p w14:paraId="2C58D60C" w14:textId="77777777" w:rsidR="00912E4C" w:rsidRPr="0026197C" w:rsidRDefault="00912E4C" w:rsidP="00A64973">
            <w:pPr>
              <w:widowControl w:val="0"/>
              <w:autoSpaceDE w:val="0"/>
              <w:autoSpaceDN w:val="0"/>
              <w:adjustRightInd w:val="0"/>
              <w:spacing w:after="0" w:line="240" w:lineRule="auto"/>
              <w:contextualSpacing/>
              <w:rPr>
                <w:rFonts w:ascii="Times New Roman" w:hAnsi="Times New Roman" w:cs="Times New Roman"/>
                <w:color w:val="595959" w:themeColor="text1" w:themeTint="A6"/>
                <w:sz w:val="20"/>
                <w:szCs w:val="20"/>
                <w:lang w:val="kk-KZ"/>
              </w:rPr>
            </w:pPr>
            <w:r w:rsidRPr="0026197C">
              <w:rPr>
                <w:rFonts w:ascii="Times New Roman" w:hAnsi="Times New Roman" w:cs="Times New Roman"/>
                <w:b/>
                <w:color w:val="595959" w:themeColor="text1" w:themeTint="A6"/>
                <w:sz w:val="20"/>
                <w:szCs w:val="20"/>
                <w:lang w:val="kk-KZ"/>
              </w:rPr>
              <w:t xml:space="preserve">«Точечный массаж»1-2 неделя «Гимнастика пробуждения» 3-4 неделя </w:t>
            </w:r>
          </w:p>
          <w:p w14:paraId="67186672" w14:textId="77777777" w:rsidR="00912E4C" w:rsidRPr="0026197C" w:rsidRDefault="00912E4C" w:rsidP="00A64973">
            <w:pPr>
              <w:widowControl w:val="0"/>
              <w:autoSpaceDE w:val="0"/>
              <w:autoSpaceDN w:val="0"/>
              <w:adjustRightInd w:val="0"/>
              <w:spacing w:after="0" w:line="240" w:lineRule="auto"/>
              <w:rPr>
                <w:rFonts w:ascii="Times New Roman" w:hAnsi="Times New Roman" w:cs="Times New Roman"/>
                <w:i/>
                <w:color w:val="595959" w:themeColor="text1" w:themeTint="A6"/>
                <w:sz w:val="20"/>
                <w:szCs w:val="20"/>
                <w:lang w:val="kk-KZ"/>
              </w:rPr>
            </w:pPr>
            <w:r w:rsidRPr="0026197C">
              <w:rPr>
                <w:rFonts w:ascii="Times New Roman" w:hAnsi="Times New Roman" w:cs="Times New Roman"/>
                <w:b/>
                <w:color w:val="595959" w:themeColor="text1" w:themeTint="A6"/>
                <w:sz w:val="20"/>
                <w:szCs w:val="20"/>
                <w:lang w:val="kk-KZ"/>
              </w:rPr>
              <w:t>Мәдени-гигиеналық машықтар  білімін бекіту.</w:t>
            </w:r>
            <w:r w:rsidRPr="0026197C">
              <w:rPr>
                <w:rFonts w:ascii="Times New Roman" w:hAnsi="Times New Roman" w:cs="Times New Roman"/>
                <w:color w:val="595959" w:themeColor="text1" w:themeTint="A6"/>
                <w:sz w:val="20"/>
                <w:szCs w:val="20"/>
                <w:lang w:val="kk-KZ"/>
              </w:rPr>
              <w:t xml:space="preserve"> </w:t>
            </w:r>
          </w:p>
          <w:p w14:paraId="56CF90AA" w14:textId="77777777" w:rsidR="00964BBF" w:rsidRPr="0026197C" w:rsidRDefault="00964BBF" w:rsidP="00964BBF">
            <w:pPr>
              <w:spacing w:after="0" w:line="240" w:lineRule="auto"/>
              <w:rPr>
                <w:rFonts w:ascii="Times New Roman" w:hAnsi="Times New Roman" w:cs="Times New Roman"/>
                <w:b/>
                <w:color w:val="595959" w:themeColor="text1" w:themeTint="A6"/>
                <w:sz w:val="20"/>
                <w:szCs w:val="20"/>
                <w:lang w:val="kk-KZ"/>
              </w:rPr>
            </w:pPr>
            <w:r w:rsidRPr="0026197C">
              <w:rPr>
                <w:rFonts w:ascii="Times New Roman" w:hAnsi="Times New Roman" w:cs="Times New Roman"/>
                <w:b/>
                <w:color w:val="595959" w:themeColor="text1" w:themeTint="A6"/>
                <w:sz w:val="20"/>
                <w:szCs w:val="20"/>
                <w:lang w:val="kk-KZ"/>
              </w:rPr>
              <w:t>«Точечный массаж»</w:t>
            </w:r>
          </w:p>
          <w:p w14:paraId="54867996" w14:textId="2D5FFF3D" w:rsidR="00964BBF" w:rsidRPr="0026197C" w:rsidRDefault="00912E4C" w:rsidP="00964BBF">
            <w:pPr>
              <w:spacing w:after="0" w:line="240" w:lineRule="auto"/>
              <w:rPr>
                <w:rFonts w:ascii="Times New Roman" w:hAnsi="Times New Roman" w:cs="Times New Roman"/>
                <w:color w:val="595959" w:themeColor="text1" w:themeTint="A6"/>
                <w:sz w:val="20"/>
                <w:szCs w:val="20"/>
              </w:rPr>
            </w:pPr>
            <w:r w:rsidRPr="0026197C">
              <w:rPr>
                <w:rFonts w:ascii="Times New Roman" w:eastAsia="Times New Roman" w:hAnsi="Times New Roman" w:cs="Times New Roman"/>
                <w:b/>
                <w:i/>
                <w:color w:val="595959" w:themeColor="text1" w:themeTint="A6"/>
                <w:sz w:val="20"/>
                <w:szCs w:val="20"/>
                <w:lang w:val="kk-KZ" w:eastAsia="ru-RU"/>
              </w:rPr>
              <w:t xml:space="preserve">Цель: </w:t>
            </w:r>
            <w:r w:rsidR="00964BBF" w:rsidRPr="0026197C">
              <w:rPr>
                <w:rFonts w:ascii="Times New Roman" w:hAnsi="Times New Roman" w:cs="Times New Roman"/>
                <w:color w:val="595959" w:themeColor="text1" w:themeTint="A6"/>
                <w:sz w:val="20"/>
                <w:szCs w:val="20"/>
              </w:rPr>
              <w:t>предотвратить простудные заболевания, научиться управлять мимикой лица. Массаж биологически активных зон «</w:t>
            </w:r>
            <w:proofErr w:type="spellStart"/>
            <w:r w:rsidR="00964BBF" w:rsidRPr="0026197C">
              <w:rPr>
                <w:rFonts w:ascii="Times New Roman" w:hAnsi="Times New Roman" w:cs="Times New Roman"/>
                <w:color w:val="595959" w:themeColor="text1" w:themeTint="A6"/>
                <w:sz w:val="20"/>
                <w:szCs w:val="20"/>
              </w:rPr>
              <w:t>Неболейка</w:t>
            </w:r>
            <w:proofErr w:type="spellEnd"/>
            <w:r w:rsidR="00964BBF" w:rsidRPr="0026197C">
              <w:rPr>
                <w:rFonts w:ascii="Times New Roman" w:hAnsi="Times New Roman" w:cs="Times New Roman"/>
                <w:color w:val="595959" w:themeColor="text1" w:themeTint="A6"/>
                <w:sz w:val="20"/>
                <w:szCs w:val="20"/>
              </w:rPr>
              <w:t>»</w:t>
            </w:r>
          </w:p>
          <w:p w14:paraId="45F34031" w14:textId="77777777" w:rsidR="00964BBF" w:rsidRPr="0026197C" w:rsidRDefault="00964BBF" w:rsidP="00964BBF">
            <w:pPr>
              <w:pStyle w:val="aa"/>
              <w:ind w:hanging="583"/>
              <w:jc w:val="left"/>
              <w:rPr>
                <w:color w:val="595959" w:themeColor="text1" w:themeTint="A6"/>
                <w:sz w:val="20"/>
                <w:szCs w:val="20"/>
              </w:rPr>
            </w:pPr>
            <w:r w:rsidRPr="0026197C">
              <w:rPr>
                <w:color w:val="595959" w:themeColor="text1" w:themeTint="A6"/>
                <w:sz w:val="20"/>
                <w:szCs w:val="20"/>
              </w:rPr>
              <w:t>для профилактики простудных заболеваний</w:t>
            </w:r>
          </w:p>
          <w:p w14:paraId="1FF26355" w14:textId="77777777" w:rsidR="00964BBF" w:rsidRPr="0026197C" w:rsidRDefault="00964BBF" w:rsidP="00964BBF">
            <w:pPr>
              <w:pStyle w:val="aa"/>
              <w:ind w:hanging="583"/>
              <w:jc w:val="left"/>
              <w:rPr>
                <w:color w:val="595959" w:themeColor="text1" w:themeTint="A6"/>
                <w:sz w:val="20"/>
                <w:szCs w:val="20"/>
              </w:rPr>
            </w:pPr>
            <w:r w:rsidRPr="0026197C">
              <w:rPr>
                <w:color w:val="595959" w:themeColor="text1" w:themeTint="A6"/>
                <w:sz w:val="20"/>
                <w:szCs w:val="20"/>
              </w:rPr>
              <w:t>Чтобы горло не болело,       поглаживают ладонями шею</w:t>
            </w:r>
          </w:p>
          <w:p w14:paraId="30D96AF4" w14:textId="77777777" w:rsidR="00964BBF" w:rsidRPr="0026197C" w:rsidRDefault="00964BBF" w:rsidP="00964BBF">
            <w:pPr>
              <w:pStyle w:val="aa"/>
              <w:ind w:hanging="583"/>
              <w:jc w:val="left"/>
              <w:rPr>
                <w:color w:val="595959" w:themeColor="text1" w:themeTint="A6"/>
                <w:sz w:val="20"/>
                <w:szCs w:val="20"/>
              </w:rPr>
            </w:pPr>
            <w:r w:rsidRPr="0026197C">
              <w:rPr>
                <w:color w:val="595959" w:themeColor="text1" w:themeTint="A6"/>
                <w:sz w:val="20"/>
                <w:szCs w:val="20"/>
              </w:rPr>
              <w:t>Мы его погладим смело.    мягкими движениями сверху</w:t>
            </w:r>
          </w:p>
          <w:p w14:paraId="1FE8D986" w14:textId="000F8FEF" w:rsidR="00964BBF" w:rsidRPr="0026197C" w:rsidRDefault="00964BBF" w:rsidP="00964BBF">
            <w:pPr>
              <w:pStyle w:val="aa"/>
              <w:ind w:hanging="583"/>
              <w:jc w:val="left"/>
              <w:rPr>
                <w:color w:val="595959" w:themeColor="text1" w:themeTint="A6"/>
                <w:sz w:val="20"/>
                <w:szCs w:val="20"/>
              </w:rPr>
            </w:pPr>
            <w:r w:rsidRPr="0026197C">
              <w:rPr>
                <w:color w:val="595959" w:themeColor="text1" w:themeTint="A6"/>
                <w:sz w:val="20"/>
                <w:szCs w:val="20"/>
              </w:rPr>
              <w:t>вниз.</w:t>
            </w:r>
          </w:p>
          <w:p w14:paraId="42EDBD13" w14:textId="70117353" w:rsidR="00964BBF" w:rsidRPr="0026197C" w:rsidRDefault="00964BBF" w:rsidP="00964BBF">
            <w:pPr>
              <w:pStyle w:val="aa"/>
              <w:ind w:hanging="583"/>
              <w:jc w:val="left"/>
              <w:rPr>
                <w:color w:val="595959" w:themeColor="text1" w:themeTint="A6"/>
                <w:sz w:val="20"/>
                <w:szCs w:val="20"/>
              </w:rPr>
            </w:pPr>
            <w:r w:rsidRPr="0026197C">
              <w:rPr>
                <w:color w:val="595959" w:themeColor="text1" w:themeTint="A6"/>
                <w:sz w:val="20"/>
                <w:szCs w:val="20"/>
              </w:rPr>
              <w:t>Чтоб не кашлять, не чихать, указательными пальцами</w:t>
            </w:r>
          </w:p>
          <w:p w14:paraId="357B621C" w14:textId="77777777" w:rsidR="00964BBF" w:rsidRPr="0026197C" w:rsidRDefault="00964BBF" w:rsidP="00964BBF">
            <w:pPr>
              <w:pStyle w:val="aa"/>
              <w:ind w:hanging="583"/>
              <w:jc w:val="left"/>
              <w:rPr>
                <w:color w:val="595959" w:themeColor="text1" w:themeTint="A6"/>
                <w:sz w:val="20"/>
                <w:szCs w:val="20"/>
              </w:rPr>
            </w:pPr>
            <w:r w:rsidRPr="0026197C">
              <w:rPr>
                <w:color w:val="595959" w:themeColor="text1" w:themeTint="A6"/>
                <w:sz w:val="20"/>
                <w:szCs w:val="20"/>
              </w:rPr>
              <w:t>Надо носик растирать.     растирают крылья носа.</w:t>
            </w:r>
          </w:p>
          <w:p w14:paraId="596FAEB4" w14:textId="77777777" w:rsidR="00964BBF" w:rsidRPr="0026197C" w:rsidRDefault="00964BBF" w:rsidP="00964BBF">
            <w:pPr>
              <w:pStyle w:val="aa"/>
              <w:ind w:hanging="583"/>
              <w:jc w:val="left"/>
              <w:rPr>
                <w:color w:val="595959" w:themeColor="text1" w:themeTint="A6"/>
                <w:sz w:val="20"/>
                <w:szCs w:val="20"/>
              </w:rPr>
            </w:pPr>
            <w:r w:rsidRPr="0026197C">
              <w:rPr>
                <w:color w:val="595959" w:themeColor="text1" w:themeTint="A6"/>
                <w:sz w:val="20"/>
                <w:szCs w:val="20"/>
              </w:rPr>
              <w:t>Лоб мы тоже разотрем, прикладывают ко лбу ладони</w:t>
            </w:r>
          </w:p>
          <w:p w14:paraId="2C8E03C3" w14:textId="77777777" w:rsidR="00964BBF" w:rsidRPr="0026197C" w:rsidRDefault="00964BBF" w:rsidP="00964BBF">
            <w:pPr>
              <w:pStyle w:val="aa"/>
              <w:ind w:hanging="583"/>
              <w:jc w:val="left"/>
              <w:rPr>
                <w:color w:val="595959" w:themeColor="text1" w:themeTint="A6"/>
                <w:sz w:val="20"/>
                <w:szCs w:val="20"/>
              </w:rPr>
            </w:pPr>
            <w:r w:rsidRPr="0026197C">
              <w:rPr>
                <w:color w:val="595959" w:themeColor="text1" w:themeTint="A6"/>
                <w:sz w:val="20"/>
                <w:szCs w:val="20"/>
              </w:rPr>
              <w:t>Ладошку держим козырьком.  «козырьком» и расти</w:t>
            </w:r>
          </w:p>
          <w:p w14:paraId="5F33178B" w14:textId="68823D7F" w:rsidR="00964BBF" w:rsidRPr="0026197C" w:rsidRDefault="00964BBF" w:rsidP="00964BBF">
            <w:pPr>
              <w:pStyle w:val="aa"/>
              <w:ind w:hanging="583"/>
              <w:jc w:val="left"/>
              <w:rPr>
                <w:color w:val="595959" w:themeColor="text1" w:themeTint="A6"/>
                <w:sz w:val="20"/>
                <w:szCs w:val="20"/>
              </w:rPr>
            </w:pPr>
            <w:r w:rsidRPr="0026197C">
              <w:rPr>
                <w:color w:val="595959" w:themeColor="text1" w:themeTint="A6"/>
                <w:sz w:val="20"/>
                <w:szCs w:val="20"/>
              </w:rPr>
              <w:t>рают крылья носа</w:t>
            </w:r>
          </w:p>
          <w:p w14:paraId="461B292E" w14:textId="77777777" w:rsidR="00964BBF" w:rsidRPr="0026197C" w:rsidRDefault="00964BBF" w:rsidP="00964BBF">
            <w:pPr>
              <w:pStyle w:val="aa"/>
              <w:ind w:hanging="583"/>
              <w:jc w:val="left"/>
              <w:rPr>
                <w:color w:val="595959" w:themeColor="text1" w:themeTint="A6"/>
                <w:sz w:val="20"/>
                <w:szCs w:val="20"/>
              </w:rPr>
            </w:pPr>
            <w:r w:rsidRPr="0026197C">
              <w:rPr>
                <w:color w:val="595959" w:themeColor="text1" w:themeTint="A6"/>
                <w:sz w:val="20"/>
                <w:szCs w:val="20"/>
              </w:rPr>
              <w:t>«Вилку» пальчиками сделай, раздвигают указательный</w:t>
            </w:r>
          </w:p>
          <w:p w14:paraId="1B07A2F4" w14:textId="77777777" w:rsidR="00964BBF" w:rsidRPr="0026197C" w:rsidRDefault="00964BBF" w:rsidP="00964BBF">
            <w:pPr>
              <w:pStyle w:val="aa"/>
              <w:ind w:hanging="583"/>
              <w:jc w:val="left"/>
              <w:rPr>
                <w:color w:val="595959" w:themeColor="text1" w:themeTint="A6"/>
                <w:sz w:val="20"/>
                <w:szCs w:val="20"/>
              </w:rPr>
            </w:pPr>
            <w:r w:rsidRPr="0026197C">
              <w:rPr>
                <w:color w:val="595959" w:themeColor="text1" w:themeTint="A6"/>
                <w:sz w:val="20"/>
                <w:szCs w:val="20"/>
              </w:rPr>
              <w:t>Массируй ушки ты умело.    и средний пальцы и растирают</w:t>
            </w:r>
          </w:p>
          <w:p w14:paraId="0F032AEF" w14:textId="677E32D6" w:rsidR="00964BBF" w:rsidRPr="0026197C" w:rsidRDefault="00964BBF" w:rsidP="00964BBF">
            <w:pPr>
              <w:pStyle w:val="aa"/>
              <w:ind w:hanging="583"/>
              <w:jc w:val="left"/>
              <w:rPr>
                <w:color w:val="595959" w:themeColor="text1" w:themeTint="A6"/>
                <w:sz w:val="20"/>
                <w:szCs w:val="20"/>
              </w:rPr>
            </w:pPr>
            <w:r w:rsidRPr="0026197C">
              <w:rPr>
                <w:color w:val="595959" w:themeColor="text1" w:themeTint="A6"/>
                <w:sz w:val="20"/>
                <w:szCs w:val="20"/>
              </w:rPr>
              <w:t>точки перед и за ушами.</w:t>
            </w:r>
          </w:p>
          <w:p w14:paraId="0792C076" w14:textId="77777777" w:rsidR="00964BBF" w:rsidRPr="0026197C" w:rsidRDefault="00964BBF" w:rsidP="00964BBF">
            <w:pPr>
              <w:pStyle w:val="aa"/>
              <w:ind w:hanging="583"/>
              <w:jc w:val="left"/>
              <w:rPr>
                <w:color w:val="595959" w:themeColor="text1" w:themeTint="A6"/>
                <w:sz w:val="20"/>
                <w:szCs w:val="20"/>
              </w:rPr>
            </w:pPr>
            <w:r w:rsidRPr="0026197C">
              <w:rPr>
                <w:color w:val="595959" w:themeColor="text1" w:themeTint="A6"/>
                <w:sz w:val="20"/>
                <w:szCs w:val="20"/>
              </w:rPr>
              <w:t>Знаем, знаем- да- да- да!- Потирают ладони друг о друга.</w:t>
            </w:r>
          </w:p>
          <w:p w14:paraId="23EE13BC" w14:textId="77777777" w:rsidR="00964BBF" w:rsidRPr="0026197C" w:rsidRDefault="00964BBF" w:rsidP="00964BBF">
            <w:pPr>
              <w:pStyle w:val="aa"/>
              <w:ind w:hanging="583"/>
              <w:jc w:val="left"/>
              <w:rPr>
                <w:i/>
                <w:color w:val="595959" w:themeColor="text1" w:themeTint="A6"/>
                <w:sz w:val="20"/>
                <w:szCs w:val="20"/>
              </w:rPr>
            </w:pPr>
            <w:r w:rsidRPr="0026197C">
              <w:rPr>
                <w:color w:val="595959" w:themeColor="text1" w:themeTint="A6"/>
                <w:sz w:val="20"/>
                <w:szCs w:val="20"/>
              </w:rPr>
              <w:t>Нам простуда не страшна!</w:t>
            </w:r>
          </w:p>
          <w:p w14:paraId="7458EF1A" w14:textId="0B0B88A9" w:rsidR="00912E4C" w:rsidRPr="0026197C" w:rsidRDefault="00912E4C" w:rsidP="00A64973">
            <w:pPr>
              <w:spacing w:after="0" w:line="240" w:lineRule="auto"/>
              <w:rPr>
                <w:rFonts w:ascii="Times New Roman" w:hAnsi="Times New Roman" w:cs="Times New Roman"/>
                <w:bCs/>
                <w:color w:val="595959" w:themeColor="text1" w:themeTint="A6"/>
                <w:sz w:val="20"/>
                <w:szCs w:val="20"/>
                <w:lang w:val="kk-KZ"/>
              </w:rPr>
            </w:pPr>
            <w:r w:rsidRPr="0026197C">
              <w:rPr>
                <w:rFonts w:ascii="Times New Roman" w:hAnsi="Times New Roman" w:cs="Times New Roman"/>
                <w:b/>
                <w:color w:val="595959" w:themeColor="text1" w:themeTint="A6"/>
                <w:sz w:val="20"/>
                <w:szCs w:val="20"/>
                <w:lang w:val="kk-KZ"/>
              </w:rPr>
              <w:t>Ойын жаттығуы/</w:t>
            </w:r>
            <w:r w:rsidRPr="0026197C">
              <w:rPr>
                <w:rFonts w:ascii="Times New Roman" w:hAnsi="Times New Roman" w:cs="Times New Roman"/>
                <w:color w:val="595959" w:themeColor="text1" w:themeTint="A6"/>
                <w:sz w:val="20"/>
                <w:szCs w:val="20"/>
              </w:rPr>
              <w:t xml:space="preserve">Игровое упражнение </w:t>
            </w:r>
            <w:r w:rsidRPr="0026197C">
              <w:rPr>
                <w:rFonts w:ascii="Times New Roman" w:hAnsi="Times New Roman" w:cs="Times New Roman"/>
                <w:i/>
                <w:color w:val="595959" w:themeColor="text1" w:themeTint="A6"/>
                <w:sz w:val="20"/>
                <w:szCs w:val="20"/>
              </w:rPr>
              <w:t>«Кто правильно и быстро развесить одежду»</w:t>
            </w:r>
          </w:p>
          <w:p w14:paraId="12D9A9F7" w14:textId="77777777" w:rsidR="00912E4C" w:rsidRPr="0026197C" w:rsidRDefault="00912E4C" w:rsidP="00A64973">
            <w:pPr>
              <w:widowControl w:val="0"/>
              <w:autoSpaceDE w:val="0"/>
              <w:autoSpaceDN w:val="0"/>
              <w:adjustRightInd w:val="0"/>
              <w:spacing w:after="0" w:line="240" w:lineRule="auto"/>
              <w:contextualSpacing/>
              <w:rPr>
                <w:rFonts w:ascii="Times New Roman" w:hAnsi="Times New Roman" w:cs="Times New Roman"/>
                <w:color w:val="595959" w:themeColor="text1" w:themeTint="A6"/>
                <w:sz w:val="20"/>
                <w:szCs w:val="20"/>
                <w:lang w:val="kk-KZ"/>
              </w:rPr>
            </w:pPr>
            <w:r w:rsidRPr="0026197C">
              <w:rPr>
                <w:rFonts w:ascii="Times New Roman" w:hAnsi="Times New Roman" w:cs="Times New Roman"/>
                <w:i/>
                <w:color w:val="595959" w:themeColor="text1" w:themeTint="A6"/>
                <w:sz w:val="20"/>
                <w:szCs w:val="20"/>
              </w:rPr>
              <w:t>Задача</w:t>
            </w:r>
            <w:proofErr w:type="gramStart"/>
            <w:r w:rsidRPr="0026197C">
              <w:rPr>
                <w:rFonts w:ascii="Times New Roman" w:hAnsi="Times New Roman" w:cs="Times New Roman"/>
                <w:i/>
                <w:color w:val="595959" w:themeColor="text1" w:themeTint="A6"/>
                <w:sz w:val="20"/>
                <w:szCs w:val="20"/>
              </w:rPr>
              <w:t>: Закреплять</w:t>
            </w:r>
            <w:proofErr w:type="gramEnd"/>
            <w:r w:rsidRPr="0026197C">
              <w:rPr>
                <w:rFonts w:ascii="Times New Roman" w:hAnsi="Times New Roman" w:cs="Times New Roman"/>
                <w:i/>
                <w:color w:val="595959" w:themeColor="text1" w:themeTint="A6"/>
                <w:sz w:val="20"/>
                <w:szCs w:val="20"/>
              </w:rPr>
              <w:t xml:space="preserve"> умение заправлять свою кровать.</w:t>
            </w:r>
            <w:r w:rsidRPr="0026197C">
              <w:rPr>
                <w:rFonts w:ascii="Times New Roman" w:hAnsi="Times New Roman" w:cs="Times New Roman"/>
                <w:i/>
                <w:color w:val="595959" w:themeColor="text1" w:themeTint="A6"/>
                <w:sz w:val="20"/>
                <w:szCs w:val="20"/>
                <w:lang w:val="kk-KZ"/>
              </w:rPr>
              <w:t xml:space="preserve"> «Как надо заправлять кровать»</w:t>
            </w:r>
          </w:p>
        </w:tc>
      </w:tr>
      <w:tr w:rsidR="0026197C" w:rsidRPr="0026197C" w14:paraId="73B24C42" w14:textId="77777777" w:rsidTr="00A64973">
        <w:trPr>
          <w:trHeight w:val="281"/>
        </w:trPr>
        <w:tc>
          <w:tcPr>
            <w:tcW w:w="2495" w:type="dxa"/>
          </w:tcPr>
          <w:p w14:paraId="740CE282" w14:textId="77777777" w:rsidR="00912E4C" w:rsidRPr="0026197C" w:rsidRDefault="00912E4C" w:rsidP="00A64973">
            <w:pPr>
              <w:widowControl w:val="0"/>
              <w:autoSpaceDE w:val="0"/>
              <w:autoSpaceDN w:val="0"/>
              <w:adjustRightInd w:val="0"/>
              <w:spacing w:after="0" w:line="240" w:lineRule="auto"/>
              <w:contextualSpacing/>
              <w:rPr>
                <w:rFonts w:ascii="Times New Roman" w:hAnsi="Times New Roman" w:cs="Times New Roman"/>
                <w:b/>
                <w:bCs/>
                <w:color w:val="595959" w:themeColor="text1" w:themeTint="A6"/>
                <w:sz w:val="20"/>
                <w:szCs w:val="20"/>
                <w:lang w:val="kk-KZ"/>
              </w:rPr>
            </w:pPr>
            <w:r w:rsidRPr="0026197C">
              <w:rPr>
                <w:rFonts w:ascii="Times New Roman" w:hAnsi="Times New Roman" w:cs="Times New Roman"/>
                <w:b/>
                <w:bCs/>
                <w:color w:val="595959" w:themeColor="text1" w:themeTint="A6"/>
                <w:sz w:val="20"/>
                <w:szCs w:val="20"/>
                <w:lang w:val="kk-KZ"/>
              </w:rPr>
              <w:t>Бесін ас/</w:t>
            </w:r>
            <w:r w:rsidRPr="0026197C">
              <w:rPr>
                <w:rFonts w:ascii="Times New Roman" w:hAnsi="Times New Roman" w:cs="Times New Roman"/>
                <w:b/>
                <w:bCs/>
                <w:color w:val="595959" w:themeColor="text1" w:themeTint="A6"/>
                <w:sz w:val="20"/>
                <w:szCs w:val="20"/>
              </w:rPr>
              <w:t>Полдник</w:t>
            </w:r>
          </w:p>
        </w:tc>
        <w:tc>
          <w:tcPr>
            <w:tcW w:w="13264" w:type="dxa"/>
            <w:gridSpan w:val="7"/>
          </w:tcPr>
          <w:p w14:paraId="2D5A88FE" w14:textId="77777777" w:rsidR="00912E4C" w:rsidRPr="0026197C" w:rsidRDefault="00912E4C" w:rsidP="00A64973">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595959" w:themeColor="text1" w:themeTint="A6"/>
                <w:sz w:val="20"/>
                <w:szCs w:val="20"/>
                <w:lang w:val="kk-KZ"/>
              </w:rPr>
            </w:pPr>
            <w:r w:rsidRPr="0026197C">
              <w:rPr>
                <w:rFonts w:ascii="Times New Roman" w:hAnsi="Times New Roman" w:cs="Times New Roman"/>
                <w:color w:val="595959" w:themeColor="text1" w:themeTint="A6"/>
                <w:sz w:val="20"/>
                <w:szCs w:val="20"/>
                <w:lang w:val="kk-KZ"/>
              </w:rPr>
              <w:t>Балалардың назарын тамаққа аудару; тамақтану мәдениеті туралы жеке жұмыс жүргізу</w:t>
            </w:r>
          </w:p>
          <w:p w14:paraId="0546442E" w14:textId="77777777" w:rsidR="00912E4C" w:rsidRPr="0026197C" w:rsidRDefault="00912E4C" w:rsidP="00A64973">
            <w:pPr>
              <w:widowControl w:val="0"/>
              <w:tabs>
                <w:tab w:val="left" w:pos="6640"/>
              </w:tabs>
              <w:autoSpaceDE w:val="0"/>
              <w:autoSpaceDN w:val="0"/>
              <w:adjustRightInd w:val="0"/>
              <w:spacing w:after="0" w:line="240" w:lineRule="auto"/>
              <w:contextualSpacing/>
              <w:jc w:val="center"/>
              <w:rPr>
                <w:rFonts w:ascii="Times New Roman" w:hAnsi="Times New Roman" w:cs="Times New Roman"/>
                <w:b/>
                <w:i/>
                <w:color w:val="595959" w:themeColor="text1" w:themeTint="A6"/>
                <w:sz w:val="20"/>
                <w:szCs w:val="20"/>
                <w:u w:val="dotted"/>
                <w:lang w:val="kk-KZ"/>
              </w:rPr>
            </w:pPr>
            <w:r w:rsidRPr="0026197C">
              <w:rPr>
                <w:rFonts w:ascii="Times New Roman" w:hAnsi="Times New Roman" w:cs="Times New Roman"/>
                <w:i/>
                <w:color w:val="595959" w:themeColor="text1" w:themeTint="A6"/>
                <w:sz w:val="20"/>
                <w:szCs w:val="20"/>
              </w:rPr>
              <w:t>Привлечение внимания детей к пище; индивидуальная работа по умению правильно держать ложку во время еды</w:t>
            </w:r>
          </w:p>
        </w:tc>
      </w:tr>
      <w:tr w:rsidR="0026197C" w:rsidRPr="0026197C" w14:paraId="70017F9C" w14:textId="77777777" w:rsidTr="00567686">
        <w:trPr>
          <w:trHeight w:val="815"/>
        </w:trPr>
        <w:tc>
          <w:tcPr>
            <w:tcW w:w="2495" w:type="dxa"/>
            <w:vMerge w:val="restart"/>
          </w:tcPr>
          <w:p w14:paraId="1A247EFC" w14:textId="77777777" w:rsidR="00912E4C" w:rsidRPr="0026197C" w:rsidRDefault="00912E4C" w:rsidP="00A64973">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6197C">
              <w:rPr>
                <w:rFonts w:ascii="Times New Roman" w:hAnsi="Times New Roman" w:cs="Times New Roman"/>
                <w:b/>
                <w:bCs/>
                <w:color w:val="595959" w:themeColor="text1" w:themeTint="A6"/>
                <w:sz w:val="20"/>
                <w:szCs w:val="20"/>
                <w:lang w:val="kk-KZ"/>
              </w:rPr>
              <w:t xml:space="preserve">Ойындар, өз еркіндегі жұмыстар/ </w:t>
            </w:r>
            <w:r w:rsidRPr="0026197C">
              <w:rPr>
                <w:rFonts w:ascii="Times New Roman" w:hAnsi="Times New Roman" w:cs="Times New Roman"/>
                <w:b/>
                <w:bCs/>
                <w:color w:val="595959" w:themeColor="text1" w:themeTint="A6"/>
                <w:sz w:val="20"/>
                <w:szCs w:val="20"/>
              </w:rPr>
              <w:t>Игры, самостоятельная деятельность</w:t>
            </w:r>
            <w:r w:rsidRPr="0026197C">
              <w:rPr>
                <w:rFonts w:ascii="Times New Roman" w:hAnsi="Times New Roman" w:cs="Times New Roman"/>
                <w:b/>
                <w:color w:val="595959" w:themeColor="text1" w:themeTint="A6"/>
                <w:sz w:val="20"/>
                <w:szCs w:val="20"/>
                <w:lang w:val="kk-KZ"/>
              </w:rPr>
              <w:t xml:space="preserve"> </w:t>
            </w:r>
          </w:p>
          <w:p w14:paraId="05283888" w14:textId="77777777" w:rsidR="00912E4C" w:rsidRPr="0026197C" w:rsidRDefault="00912E4C" w:rsidP="00A64973">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p>
          <w:p w14:paraId="730D689C" w14:textId="77777777" w:rsidR="00912E4C" w:rsidRPr="0026197C" w:rsidRDefault="00912E4C" w:rsidP="00A64973">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64731325" w14:textId="77777777" w:rsidR="00912E4C" w:rsidRPr="0026197C" w:rsidRDefault="00912E4C" w:rsidP="00A64973">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2DB250A1" w14:textId="77777777" w:rsidR="00912E4C" w:rsidRPr="0026197C" w:rsidRDefault="00912E4C" w:rsidP="00A64973">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2CCBF054" w14:textId="77777777" w:rsidR="00912E4C" w:rsidRPr="0026197C" w:rsidRDefault="00912E4C" w:rsidP="00A64973">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26CF9711" w14:textId="77777777" w:rsidR="00912E4C" w:rsidRPr="0026197C" w:rsidRDefault="00912E4C" w:rsidP="00A64973">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04E324C5" w14:textId="77777777" w:rsidR="00912E4C" w:rsidRPr="0026197C" w:rsidRDefault="00912E4C" w:rsidP="00A64973">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190658E2" w14:textId="77777777" w:rsidR="00912E4C" w:rsidRPr="0026197C" w:rsidRDefault="00912E4C" w:rsidP="00A64973">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238C9C3D" w14:textId="77777777" w:rsidR="00912E4C" w:rsidRPr="0026197C" w:rsidRDefault="00912E4C" w:rsidP="00A64973">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6452843C" w14:textId="77777777" w:rsidR="00912E4C" w:rsidRPr="0026197C" w:rsidRDefault="00912E4C" w:rsidP="00A64973">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4CA7D4DA" w14:textId="77777777" w:rsidR="00912E4C" w:rsidRPr="0026197C" w:rsidRDefault="00912E4C" w:rsidP="00A64973">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5D9D8DFA" w14:textId="77777777" w:rsidR="00912E4C" w:rsidRPr="0026197C" w:rsidRDefault="00912E4C" w:rsidP="00A64973">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005CA769" w14:textId="77777777" w:rsidR="00912E4C" w:rsidRPr="0026197C" w:rsidRDefault="00912E4C" w:rsidP="00A64973">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7D8F16B8" w14:textId="77777777" w:rsidR="00912E4C" w:rsidRPr="0026197C" w:rsidRDefault="00912E4C" w:rsidP="00A64973">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75679E28" w14:textId="77777777" w:rsidR="00912E4C" w:rsidRPr="0026197C" w:rsidRDefault="00912E4C" w:rsidP="00A64973">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232B62CA" w14:textId="77777777" w:rsidR="00912E4C" w:rsidRPr="0026197C" w:rsidRDefault="00912E4C" w:rsidP="00A64973">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52799568" w14:textId="77777777" w:rsidR="00912E4C" w:rsidRPr="0026197C" w:rsidRDefault="00912E4C" w:rsidP="00A64973">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1D658F33" w14:textId="77777777" w:rsidR="00912E4C" w:rsidRPr="0026197C" w:rsidRDefault="00912E4C" w:rsidP="00A64973">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5C3357E4" w14:textId="77777777" w:rsidR="00912E4C" w:rsidRPr="0026197C" w:rsidRDefault="00912E4C" w:rsidP="00A64973">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38BFA0CB" w14:textId="77777777" w:rsidR="00912E4C" w:rsidRPr="0026197C" w:rsidRDefault="00912E4C" w:rsidP="00A64973">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2A8852DB" w14:textId="77777777" w:rsidR="00912E4C" w:rsidRPr="0026197C" w:rsidRDefault="00912E4C" w:rsidP="00A64973">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4ADF5D7F" w14:textId="77777777" w:rsidR="00912E4C" w:rsidRPr="0026197C" w:rsidRDefault="00912E4C" w:rsidP="00A64973">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7612A4FA" w14:textId="77777777" w:rsidR="00912E4C" w:rsidRPr="0026197C" w:rsidRDefault="00912E4C" w:rsidP="00A64973">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lang w:val="kk-KZ"/>
              </w:rPr>
            </w:pPr>
          </w:p>
          <w:p w14:paraId="445014D7" w14:textId="77777777" w:rsidR="00912E4C" w:rsidRPr="0026197C" w:rsidRDefault="00912E4C" w:rsidP="00A64973">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lang w:val="kk-KZ"/>
              </w:rPr>
            </w:pPr>
          </w:p>
          <w:p w14:paraId="4F3C460F" w14:textId="77777777" w:rsidR="00912E4C" w:rsidRPr="0026197C" w:rsidRDefault="00912E4C" w:rsidP="00A64973">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lang w:val="kk-KZ"/>
              </w:rPr>
            </w:pPr>
          </w:p>
          <w:p w14:paraId="56589200" w14:textId="77777777" w:rsidR="00912E4C" w:rsidRPr="0026197C" w:rsidRDefault="00912E4C" w:rsidP="00A64973">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lang w:val="kk-KZ"/>
              </w:rPr>
            </w:pPr>
          </w:p>
          <w:p w14:paraId="1EE60110" w14:textId="77777777" w:rsidR="00912E4C" w:rsidRPr="0026197C" w:rsidRDefault="00912E4C" w:rsidP="00A64973">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lang w:val="kk-KZ"/>
              </w:rPr>
            </w:pPr>
            <w:r w:rsidRPr="0026197C">
              <w:rPr>
                <w:rFonts w:ascii="Times New Roman" w:hAnsi="Times New Roman" w:cs="Times New Roman"/>
                <w:b/>
                <w:bCs/>
                <w:color w:val="595959" w:themeColor="text1" w:themeTint="A6"/>
                <w:sz w:val="20"/>
                <w:szCs w:val="20"/>
                <w:lang w:val="kk-KZ"/>
              </w:rPr>
              <w:t>Жеке жұмыс/</w:t>
            </w:r>
          </w:p>
          <w:p w14:paraId="78C38E56" w14:textId="77777777" w:rsidR="00912E4C" w:rsidRPr="0026197C" w:rsidRDefault="00912E4C" w:rsidP="00A64973">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r w:rsidRPr="0026197C">
              <w:rPr>
                <w:rFonts w:ascii="Times New Roman" w:hAnsi="Times New Roman" w:cs="Times New Roman"/>
                <w:b/>
                <w:bCs/>
                <w:color w:val="595959" w:themeColor="text1" w:themeTint="A6"/>
                <w:sz w:val="20"/>
                <w:szCs w:val="20"/>
              </w:rPr>
              <w:t>Индивидуальная работа (по индивидуальным картам развития)</w:t>
            </w:r>
          </w:p>
        </w:tc>
        <w:tc>
          <w:tcPr>
            <w:tcW w:w="3317" w:type="dxa"/>
            <w:gridSpan w:val="2"/>
          </w:tcPr>
          <w:p w14:paraId="6F21D5F3" w14:textId="211B1B18" w:rsidR="00912E4C" w:rsidRPr="0026197C" w:rsidRDefault="00912E4C" w:rsidP="00A64973">
            <w:pPr>
              <w:spacing w:after="0" w:line="240" w:lineRule="auto"/>
              <w:rPr>
                <w:rFonts w:ascii="Times New Roman" w:hAnsi="Times New Roman" w:cs="Times New Roman"/>
                <w:color w:val="595959" w:themeColor="text1" w:themeTint="A6"/>
                <w:sz w:val="20"/>
                <w:szCs w:val="20"/>
              </w:rPr>
            </w:pPr>
            <w:proofErr w:type="spellStart"/>
            <w:r w:rsidRPr="0026197C">
              <w:rPr>
                <w:rFonts w:ascii="Times New Roman" w:hAnsi="Times New Roman" w:cs="Times New Roman"/>
                <w:b/>
                <w:color w:val="595959" w:themeColor="text1" w:themeTint="A6"/>
                <w:sz w:val="20"/>
                <w:szCs w:val="20"/>
              </w:rPr>
              <w:lastRenderedPageBreak/>
              <w:t>Сюжеттiк</w:t>
            </w:r>
            <w:proofErr w:type="spellEnd"/>
            <w:r w:rsidRPr="0026197C">
              <w:rPr>
                <w:rFonts w:ascii="Times New Roman" w:hAnsi="Times New Roman" w:cs="Times New Roman"/>
                <w:b/>
                <w:color w:val="595959" w:themeColor="text1" w:themeTint="A6"/>
                <w:sz w:val="20"/>
                <w:szCs w:val="20"/>
              </w:rPr>
              <w:t xml:space="preserve"> – </w:t>
            </w:r>
            <w:proofErr w:type="spellStart"/>
            <w:r w:rsidRPr="0026197C">
              <w:rPr>
                <w:rFonts w:ascii="Times New Roman" w:hAnsi="Times New Roman" w:cs="Times New Roman"/>
                <w:b/>
                <w:color w:val="595959" w:themeColor="text1" w:themeTint="A6"/>
                <w:sz w:val="20"/>
                <w:szCs w:val="20"/>
              </w:rPr>
              <w:t>рөлдiк</w:t>
            </w:r>
            <w:proofErr w:type="spellEnd"/>
            <w:r w:rsidRPr="0026197C">
              <w:rPr>
                <w:rFonts w:ascii="Times New Roman" w:hAnsi="Times New Roman" w:cs="Times New Roman"/>
                <w:b/>
                <w:color w:val="595959" w:themeColor="text1" w:themeTint="A6"/>
                <w:sz w:val="20"/>
                <w:szCs w:val="20"/>
              </w:rPr>
              <w:t xml:space="preserve"> </w:t>
            </w:r>
            <w:proofErr w:type="spellStart"/>
            <w:r w:rsidRPr="0026197C">
              <w:rPr>
                <w:rFonts w:ascii="Times New Roman" w:hAnsi="Times New Roman" w:cs="Times New Roman"/>
                <w:b/>
                <w:color w:val="595959" w:themeColor="text1" w:themeTint="A6"/>
                <w:sz w:val="20"/>
                <w:szCs w:val="20"/>
              </w:rPr>
              <w:t>ойын</w:t>
            </w:r>
            <w:proofErr w:type="spellEnd"/>
            <w:r w:rsidRPr="0026197C">
              <w:rPr>
                <w:rFonts w:ascii="Times New Roman" w:hAnsi="Times New Roman" w:cs="Times New Roman"/>
                <w:b/>
                <w:color w:val="595959" w:themeColor="text1" w:themeTint="A6"/>
                <w:sz w:val="20"/>
                <w:szCs w:val="20"/>
              </w:rPr>
              <w:t xml:space="preserve"> / Сюжетно – ролевая игра:</w:t>
            </w:r>
            <w:r w:rsidRPr="0026197C">
              <w:rPr>
                <w:rFonts w:ascii="Times New Roman" w:hAnsi="Times New Roman" w:cs="Times New Roman"/>
                <w:color w:val="595959" w:themeColor="text1" w:themeTint="A6"/>
                <w:sz w:val="20"/>
                <w:szCs w:val="20"/>
              </w:rPr>
              <w:t xml:space="preserve"> «</w:t>
            </w:r>
            <w:r w:rsidR="00F25503" w:rsidRPr="0026197C">
              <w:rPr>
                <w:rFonts w:ascii="Times New Roman" w:hAnsi="Times New Roman" w:cs="Times New Roman"/>
                <w:color w:val="595959" w:themeColor="text1" w:themeTint="A6"/>
                <w:sz w:val="20"/>
                <w:szCs w:val="20"/>
              </w:rPr>
              <w:t>Школа</w:t>
            </w:r>
            <w:r w:rsidRPr="0026197C">
              <w:rPr>
                <w:rFonts w:ascii="Times New Roman" w:hAnsi="Times New Roman" w:cs="Times New Roman"/>
                <w:color w:val="595959" w:themeColor="text1" w:themeTint="A6"/>
                <w:sz w:val="20"/>
                <w:szCs w:val="20"/>
              </w:rPr>
              <w:t xml:space="preserve">» Задача: </w:t>
            </w:r>
            <w:r w:rsidR="00F25503" w:rsidRPr="0026197C">
              <w:rPr>
                <w:rFonts w:ascii="Times New Roman" w:hAnsi="Times New Roman" w:cs="Times New Roman"/>
                <w:color w:val="595959" w:themeColor="text1" w:themeTint="A6"/>
                <w:sz w:val="20"/>
                <w:szCs w:val="20"/>
                <w:shd w:val="clear" w:color="auto" w:fill="FFFFFF"/>
              </w:rPr>
              <w:t>обогащение социального и игрового опыта между детьми; развитие игровых умений и социальной компетентности по сюжету игр: «Школа», «Столовая», «Библиотека».</w:t>
            </w:r>
            <w:r w:rsidR="00F25503" w:rsidRPr="0026197C">
              <w:rPr>
                <w:rFonts w:ascii="Times New Roman" w:hAnsi="Times New Roman" w:cs="Times New Roman"/>
                <w:color w:val="595959" w:themeColor="text1" w:themeTint="A6"/>
                <w:sz w:val="20"/>
                <w:szCs w:val="20"/>
              </w:rPr>
              <w:t xml:space="preserve"> </w:t>
            </w:r>
            <w:r w:rsidRPr="0026197C">
              <w:rPr>
                <w:rFonts w:ascii="Times New Roman" w:hAnsi="Times New Roman" w:cs="Times New Roman"/>
                <w:color w:val="595959" w:themeColor="text1" w:themeTint="A6"/>
                <w:sz w:val="20"/>
                <w:szCs w:val="20"/>
              </w:rPr>
              <w:t xml:space="preserve">(творческая, коммуникативная деятельность). </w:t>
            </w:r>
          </w:p>
          <w:p w14:paraId="27EB33ED" w14:textId="3C7E553A" w:rsidR="00F25503" w:rsidRPr="0026197C" w:rsidRDefault="00F25503" w:rsidP="00A64973">
            <w:pPr>
              <w:spacing w:after="0" w:line="240" w:lineRule="auto"/>
              <w:rPr>
                <w:rFonts w:ascii="Times New Roman" w:hAnsi="Times New Roman" w:cs="Times New Roman"/>
                <w:color w:val="595959" w:themeColor="text1" w:themeTint="A6"/>
                <w:sz w:val="20"/>
                <w:szCs w:val="20"/>
              </w:rPr>
            </w:pPr>
            <w:r w:rsidRPr="0026197C">
              <w:rPr>
                <w:rFonts w:ascii="Times New Roman" w:hAnsi="Times New Roman" w:cs="Times New Roman"/>
                <w:color w:val="595959" w:themeColor="text1" w:themeTint="A6"/>
                <w:sz w:val="20"/>
                <w:szCs w:val="20"/>
              </w:rPr>
              <w:t>***школа-</w:t>
            </w:r>
            <w:proofErr w:type="spellStart"/>
            <w:proofErr w:type="gramStart"/>
            <w:r w:rsidRPr="0026197C">
              <w:rPr>
                <w:rFonts w:ascii="Times New Roman" w:hAnsi="Times New Roman" w:cs="Times New Roman"/>
                <w:color w:val="595959" w:themeColor="text1" w:themeTint="A6"/>
                <w:sz w:val="20"/>
                <w:szCs w:val="20"/>
              </w:rPr>
              <w:t>мектеп,урок</w:t>
            </w:r>
            <w:proofErr w:type="spellEnd"/>
            <w:proofErr w:type="gramEnd"/>
            <w:r w:rsidRPr="0026197C">
              <w:rPr>
                <w:rFonts w:ascii="Times New Roman" w:hAnsi="Times New Roman" w:cs="Times New Roman"/>
                <w:color w:val="595959" w:themeColor="text1" w:themeTint="A6"/>
                <w:sz w:val="20"/>
                <w:szCs w:val="20"/>
              </w:rPr>
              <w:t>-</w:t>
            </w:r>
            <w:r w:rsidRPr="0026197C">
              <w:rPr>
                <w:color w:val="595959" w:themeColor="text1" w:themeTint="A6"/>
                <w:sz w:val="20"/>
                <w:szCs w:val="20"/>
              </w:rPr>
              <w:t xml:space="preserve"> </w:t>
            </w:r>
            <w:proofErr w:type="spellStart"/>
            <w:r w:rsidRPr="0026197C">
              <w:rPr>
                <w:rFonts w:ascii="Times New Roman" w:hAnsi="Times New Roman" w:cs="Times New Roman"/>
                <w:color w:val="595959" w:themeColor="text1" w:themeTint="A6"/>
                <w:sz w:val="20"/>
                <w:szCs w:val="20"/>
              </w:rPr>
              <w:t>сабақ,тетрадь</w:t>
            </w:r>
            <w:proofErr w:type="spellEnd"/>
            <w:r w:rsidRPr="0026197C">
              <w:rPr>
                <w:rFonts w:ascii="Times New Roman" w:hAnsi="Times New Roman" w:cs="Times New Roman"/>
                <w:color w:val="595959" w:themeColor="text1" w:themeTint="A6"/>
                <w:sz w:val="20"/>
                <w:szCs w:val="20"/>
              </w:rPr>
              <w:t>-</w:t>
            </w:r>
            <w:r w:rsidRPr="0026197C">
              <w:rPr>
                <w:color w:val="595959" w:themeColor="text1" w:themeTint="A6"/>
                <w:sz w:val="20"/>
                <w:szCs w:val="20"/>
              </w:rPr>
              <w:t xml:space="preserve"> </w:t>
            </w:r>
            <w:proofErr w:type="spellStart"/>
            <w:r w:rsidRPr="0026197C">
              <w:rPr>
                <w:rFonts w:ascii="Times New Roman" w:hAnsi="Times New Roman" w:cs="Times New Roman"/>
                <w:color w:val="595959" w:themeColor="text1" w:themeTint="A6"/>
                <w:sz w:val="20"/>
                <w:szCs w:val="20"/>
              </w:rPr>
              <w:t>дәптер</w:t>
            </w:r>
            <w:proofErr w:type="spellEnd"/>
          </w:p>
          <w:p w14:paraId="0019CC02" w14:textId="77777777" w:rsidR="00912E4C" w:rsidRPr="0026197C" w:rsidRDefault="00912E4C" w:rsidP="00A64973">
            <w:pPr>
              <w:spacing w:after="0" w:line="240" w:lineRule="auto"/>
              <w:rPr>
                <w:rFonts w:ascii="Times New Roman" w:hAnsi="Times New Roman" w:cs="Times New Roman"/>
                <w:color w:val="595959" w:themeColor="text1" w:themeTint="A6"/>
                <w:sz w:val="20"/>
                <w:szCs w:val="20"/>
              </w:rPr>
            </w:pPr>
            <w:r w:rsidRPr="0026197C">
              <w:rPr>
                <w:rFonts w:ascii="Times New Roman" w:hAnsi="Times New Roman" w:cs="Times New Roman"/>
                <w:color w:val="595959" w:themeColor="text1" w:themeTint="A6"/>
                <w:sz w:val="20"/>
                <w:szCs w:val="20"/>
              </w:rPr>
              <w:lastRenderedPageBreak/>
              <w:t>****</w:t>
            </w:r>
            <w:proofErr w:type="spellStart"/>
            <w:r w:rsidRPr="0026197C">
              <w:rPr>
                <w:rFonts w:ascii="Times New Roman" w:hAnsi="Times New Roman" w:cs="Times New Roman"/>
                <w:color w:val="595959" w:themeColor="text1" w:themeTint="A6"/>
                <w:sz w:val="20"/>
                <w:szCs w:val="20"/>
              </w:rPr>
              <w:t>Домисолька</w:t>
            </w:r>
            <w:proofErr w:type="spellEnd"/>
            <w:r w:rsidRPr="0026197C">
              <w:rPr>
                <w:rFonts w:ascii="Times New Roman" w:hAnsi="Times New Roman" w:cs="Times New Roman"/>
                <w:color w:val="595959" w:themeColor="text1" w:themeTint="A6"/>
                <w:sz w:val="20"/>
                <w:szCs w:val="20"/>
              </w:rPr>
              <w:t xml:space="preserve"> -вспоминать и петь ранее выученные песни</w:t>
            </w:r>
          </w:p>
        </w:tc>
        <w:tc>
          <w:tcPr>
            <w:tcW w:w="2977" w:type="dxa"/>
            <w:gridSpan w:val="2"/>
          </w:tcPr>
          <w:p w14:paraId="78B429FC" w14:textId="1C99BB34" w:rsidR="00912E4C" w:rsidRPr="0026197C" w:rsidRDefault="00912E4C" w:rsidP="00F25503">
            <w:pPr>
              <w:spacing w:after="0" w:line="240" w:lineRule="auto"/>
              <w:rPr>
                <w:rFonts w:ascii="Times New Roman" w:hAnsi="Times New Roman" w:cs="Times New Roman"/>
                <w:color w:val="595959" w:themeColor="text1" w:themeTint="A6"/>
                <w:sz w:val="20"/>
                <w:szCs w:val="20"/>
              </w:rPr>
            </w:pPr>
            <w:proofErr w:type="spellStart"/>
            <w:r w:rsidRPr="0026197C">
              <w:rPr>
                <w:rFonts w:ascii="Times New Roman" w:hAnsi="Times New Roman" w:cs="Times New Roman"/>
                <w:b/>
                <w:bCs/>
                <w:color w:val="595959" w:themeColor="text1" w:themeTint="A6"/>
                <w:sz w:val="20"/>
                <w:szCs w:val="20"/>
              </w:rPr>
              <w:lastRenderedPageBreak/>
              <w:t>Сюжеттiк</w:t>
            </w:r>
            <w:proofErr w:type="spellEnd"/>
            <w:r w:rsidRPr="0026197C">
              <w:rPr>
                <w:rFonts w:ascii="Times New Roman" w:hAnsi="Times New Roman" w:cs="Times New Roman"/>
                <w:b/>
                <w:bCs/>
                <w:color w:val="595959" w:themeColor="text1" w:themeTint="A6"/>
                <w:sz w:val="20"/>
                <w:szCs w:val="20"/>
              </w:rPr>
              <w:t xml:space="preserve"> – </w:t>
            </w:r>
            <w:proofErr w:type="spellStart"/>
            <w:r w:rsidRPr="0026197C">
              <w:rPr>
                <w:rFonts w:ascii="Times New Roman" w:hAnsi="Times New Roman" w:cs="Times New Roman"/>
                <w:b/>
                <w:bCs/>
                <w:color w:val="595959" w:themeColor="text1" w:themeTint="A6"/>
                <w:sz w:val="20"/>
                <w:szCs w:val="20"/>
              </w:rPr>
              <w:t>рөлдiк</w:t>
            </w:r>
            <w:proofErr w:type="spellEnd"/>
            <w:r w:rsidRPr="0026197C">
              <w:rPr>
                <w:rFonts w:ascii="Times New Roman" w:hAnsi="Times New Roman" w:cs="Times New Roman"/>
                <w:b/>
                <w:bCs/>
                <w:color w:val="595959" w:themeColor="text1" w:themeTint="A6"/>
                <w:sz w:val="20"/>
                <w:szCs w:val="20"/>
              </w:rPr>
              <w:t xml:space="preserve"> </w:t>
            </w:r>
            <w:proofErr w:type="spellStart"/>
            <w:r w:rsidRPr="0026197C">
              <w:rPr>
                <w:rFonts w:ascii="Times New Roman" w:hAnsi="Times New Roman" w:cs="Times New Roman"/>
                <w:b/>
                <w:bCs/>
                <w:color w:val="595959" w:themeColor="text1" w:themeTint="A6"/>
                <w:sz w:val="20"/>
                <w:szCs w:val="20"/>
              </w:rPr>
              <w:t>ойын</w:t>
            </w:r>
            <w:proofErr w:type="spellEnd"/>
            <w:r w:rsidRPr="0026197C">
              <w:rPr>
                <w:rFonts w:ascii="Times New Roman" w:hAnsi="Times New Roman" w:cs="Times New Roman"/>
                <w:b/>
                <w:bCs/>
                <w:color w:val="595959" w:themeColor="text1" w:themeTint="A6"/>
                <w:sz w:val="20"/>
                <w:szCs w:val="20"/>
              </w:rPr>
              <w:t xml:space="preserve"> / Сюжетно – ролевая игра:</w:t>
            </w:r>
            <w:r w:rsidRPr="0026197C">
              <w:rPr>
                <w:rFonts w:ascii="Times New Roman" w:hAnsi="Times New Roman" w:cs="Times New Roman"/>
                <w:color w:val="595959" w:themeColor="text1" w:themeTint="A6"/>
                <w:sz w:val="20"/>
                <w:szCs w:val="20"/>
              </w:rPr>
              <w:t xml:space="preserve"> «</w:t>
            </w:r>
            <w:r w:rsidR="00F25503" w:rsidRPr="0026197C">
              <w:rPr>
                <w:rFonts w:ascii="Times New Roman" w:hAnsi="Times New Roman" w:cs="Times New Roman"/>
                <w:color w:val="595959" w:themeColor="text1" w:themeTint="A6"/>
                <w:sz w:val="20"/>
                <w:szCs w:val="20"/>
              </w:rPr>
              <w:t>Школа</w:t>
            </w:r>
            <w:r w:rsidRPr="0026197C">
              <w:rPr>
                <w:rFonts w:ascii="Times New Roman" w:hAnsi="Times New Roman" w:cs="Times New Roman"/>
                <w:color w:val="595959" w:themeColor="text1" w:themeTint="A6"/>
                <w:sz w:val="20"/>
                <w:szCs w:val="20"/>
              </w:rPr>
              <w:t xml:space="preserve">» в развитии </w:t>
            </w:r>
          </w:p>
          <w:p w14:paraId="38ECC8E6" w14:textId="77777777" w:rsidR="00F25503" w:rsidRPr="0026197C" w:rsidRDefault="00912E4C" w:rsidP="00F25503">
            <w:pPr>
              <w:spacing w:after="0" w:line="240" w:lineRule="auto"/>
              <w:rPr>
                <w:rFonts w:ascii="Times New Roman" w:hAnsi="Times New Roman" w:cs="Times New Roman"/>
                <w:color w:val="595959" w:themeColor="text1" w:themeTint="A6"/>
                <w:sz w:val="20"/>
                <w:szCs w:val="20"/>
              </w:rPr>
            </w:pPr>
            <w:r w:rsidRPr="0026197C">
              <w:rPr>
                <w:rFonts w:ascii="Times New Roman" w:hAnsi="Times New Roman" w:cs="Times New Roman"/>
                <w:color w:val="595959" w:themeColor="text1" w:themeTint="A6"/>
                <w:sz w:val="20"/>
                <w:szCs w:val="20"/>
              </w:rPr>
              <w:t>Задача</w:t>
            </w:r>
            <w:proofErr w:type="gramStart"/>
            <w:r w:rsidRPr="0026197C">
              <w:rPr>
                <w:rFonts w:ascii="Times New Roman" w:hAnsi="Times New Roman" w:cs="Times New Roman"/>
                <w:color w:val="595959" w:themeColor="text1" w:themeTint="A6"/>
                <w:sz w:val="20"/>
                <w:szCs w:val="20"/>
              </w:rPr>
              <w:t xml:space="preserve">: </w:t>
            </w:r>
            <w:r w:rsidR="00F25503" w:rsidRPr="0026197C">
              <w:rPr>
                <w:rFonts w:ascii="Times New Roman" w:hAnsi="Times New Roman" w:cs="Times New Roman"/>
                <w:color w:val="595959" w:themeColor="text1" w:themeTint="A6"/>
                <w:sz w:val="20"/>
                <w:szCs w:val="20"/>
              </w:rPr>
              <w:t>Уточнить</w:t>
            </w:r>
            <w:proofErr w:type="gramEnd"/>
            <w:r w:rsidR="00F25503" w:rsidRPr="0026197C">
              <w:rPr>
                <w:rFonts w:ascii="Times New Roman" w:hAnsi="Times New Roman" w:cs="Times New Roman"/>
                <w:color w:val="595959" w:themeColor="text1" w:themeTint="A6"/>
                <w:sz w:val="20"/>
                <w:szCs w:val="20"/>
              </w:rPr>
              <w:t xml:space="preserve"> знания детей о профессии учителя.</w:t>
            </w:r>
          </w:p>
          <w:p w14:paraId="6EE3F6B2" w14:textId="77777777" w:rsidR="00F25503" w:rsidRPr="0026197C" w:rsidRDefault="00F25503" w:rsidP="00F25503">
            <w:pPr>
              <w:spacing w:after="0" w:line="240" w:lineRule="auto"/>
              <w:rPr>
                <w:rFonts w:ascii="Times New Roman" w:hAnsi="Times New Roman" w:cs="Times New Roman"/>
                <w:color w:val="595959" w:themeColor="text1" w:themeTint="A6"/>
                <w:sz w:val="20"/>
                <w:szCs w:val="20"/>
              </w:rPr>
            </w:pPr>
            <w:r w:rsidRPr="0026197C">
              <w:rPr>
                <w:rFonts w:ascii="Times New Roman" w:hAnsi="Times New Roman" w:cs="Times New Roman"/>
                <w:color w:val="595959" w:themeColor="text1" w:themeTint="A6"/>
                <w:sz w:val="20"/>
                <w:szCs w:val="20"/>
              </w:rPr>
              <w:t>Развивать умение переносить знакомые действия в игровые ситуации, действовать в соответствии с ролью, поощрять умение придумывать новые события;</w:t>
            </w:r>
          </w:p>
          <w:p w14:paraId="3A7BEE05" w14:textId="77777777" w:rsidR="00F25503" w:rsidRPr="0026197C" w:rsidRDefault="00F25503" w:rsidP="00F25503">
            <w:pPr>
              <w:spacing w:after="0" w:line="240" w:lineRule="auto"/>
              <w:rPr>
                <w:rFonts w:ascii="Times New Roman" w:hAnsi="Times New Roman" w:cs="Times New Roman"/>
                <w:color w:val="595959" w:themeColor="text1" w:themeTint="A6"/>
                <w:sz w:val="20"/>
                <w:szCs w:val="20"/>
              </w:rPr>
            </w:pPr>
            <w:r w:rsidRPr="0026197C">
              <w:rPr>
                <w:rFonts w:ascii="Times New Roman" w:hAnsi="Times New Roman" w:cs="Times New Roman"/>
                <w:color w:val="595959" w:themeColor="text1" w:themeTint="A6"/>
                <w:sz w:val="20"/>
                <w:szCs w:val="20"/>
              </w:rPr>
              <w:lastRenderedPageBreak/>
              <w:t>Способствовать развитию связной речи, зрительного восприятия, внимания, памяти, мышления, обогащение словарного запаса.</w:t>
            </w:r>
          </w:p>
          <w:p w14:paraId="32BBB0C5" w14:textId="3F670A43" w:rsidR="00912E4C" w:rsidRPr="0026197C" w:rsidRDefault="00912E4C" w:rsidP="00F25503">
            <w:pPr>
              <w:spacing w:line="240" w:lineRule="auto"/>
              <w:rPr>
                <w:rFonts w:ascii="Times New Roman" w:hAnsi="Times New Roman" w:cs="Times New Roman"/>
                <w:color w:val="595959" w:themeColor="text1" w:themeTint="A6"/>
                <w:sz w:val="20"/>
                <w:szCs w:val="20"/>
              </w:rPr>
            </w:pPr>
            <w:r w:rsidRPr="0026197C">
              <w:rPr>
                <w:rFonts w:ascii="Times New Roman" w:hAnsi="Times New Roman" w:cs="Times New Roman"/>
                <w:color w:val="595959" w:themeColor="text1" w:themeTint="A6"/>
                <w:sz w:val="20"/>
                <w:szCs w:val="20"/>
              </w:rPr>
              <w:t>(познавательная, творческая, коммуникативная деятельность).</w:t>
            </w:r>
          </w:p>
          <w:p w14:paraId="65793F5E" w14:textId="652854FC" w:rsidR="00912E4C" w:rsidRPr="0026197C" w:rsidRDefault="00912E4C" w:rsidP="00F25503">
            <w:pPr>
              <w:spacing w:line="240" w:lineRule="auto"/>
              <w:rPr>
                <w:rFonts w:ascii="Times New Roman" w:hAnsi="Times New Roman" w:cs="Times New Roman"/>
                <w:color w:val="595959" w:themeColor="text1" w:themeTint="A6"/>
                <w:sz w:val="20"/>
                <w:szCs w:val="20"/>
              </w:rPr>
            </w:pPr>
            <w:r w:rsidRPr="0026197C">
              <w:rPr>
                <w:rFonts w:ascii="Times New Roman" w:hAnsi="Times New Roman" w:cs="Times New Roman"/>
                <w:color w:val="595959" w:themeColor="text1" w:themeTint="A6"/>
                <w:sz w:val="20"/>
                <w:szCs w:val="20"/>
              </w:rPr>
              <w:t xml:space="preserve">*** </w:t>
            </w:r>
            <w:r w:rsidR="00F25503" w:rsidRPr="0026197C">
              <w:rPr>
                <w:rFonts w:ascii="Times New Roman" w:hAnsi="Times New Roman" w:cs="Times New Roman"/>
                <w:color w:val="595959" w:themeColor="text1" w:themeTint="A6"/>
                <w:sz w:val="20"/>
                <w:szCs w:val="20"/>
              </w:rPr>
              <w:t xml:space="preserve">учитель- </w:t>
            </w:r>
            <w:proofErr w:type="spellStart"/>
            <w:r w:rsidR="00F25503" w:rsidRPr="0026197C">
              <w:rPr>
                <w:rFonts w:ascii="Times New Roman" w:hAnsi="Times New Roman" w:cs="Times New Roman"/>
                <w:color w:val="595959" w:themeColor="text1" w:themeTint="A6"/>
                <w:sz w:val="20"/>
                <w:szCs w:val="20"/>
              </w:rPr>
              <w:t>мұғалім</w:t>
            </w:r>
            <w:proofErr w:type="spellEnd"/>
            <w:r w:rsidR="00F25503" w:rsidRPr="0026197C">
              <w:rPr>
                <w:rFonts w:ascii="Times New Roman" w:hAnsi="Times New Roman" w:cs="Times New Roman"/>
                <w:color w:val="595959" w:themeColor="text1" w:themeTint="A6"/>
                <w:sz w:val="20"/>
                <w:szCs w:val="20"/>
              </w:rPr>
              <w:t>, ученик-</w:t>
            </w:r>
            <w:r w:rsidR="00F25503" w:rsidRPr="0026197C">
              <w:rPr>
                <w:color w:val="595959" w:themeColor="text1" w:themeTint="A6"/>
                <w:sz w:val="20"/>
                <w:szCs w:val="20"/>
              </w:rPr>
              <w:t xml:space="preserve"> </w:t>
            </w:r>
            <w:proofErr w:type="spellStart"/>
            <w:r w:rsidR="00F25503" w:rsidRPr="0026197C">
              <w:rPr>
                <w:rFonts w:ascii="Times New Roman" w:hAnsi="Times New Roman" w:cs="Times New Roman"/>
                <w:color w:val="595959" w:themeColor="text1" w:themeTint="A6"/>
                <w:sz w:val="20"/>
                <w:szCs w:val="20"/>
              </w:rPr>
              <w:t>оқушы</w:t>
            </w:r>
            <w:proofErr w:type="spellEnd"/>
          </w:p>
          <w:p w14:paraId="296F28EE" w14:textId="77777777" w:rsidR="00912E4C" w:rsidRPr="0026197C" w:rsidRDefault="00912E4C" w:rsidP="00F25503">
            <w:pPr>
              <w:spacing w:line="240" w:lineRule="auto"/>
              <w:rPr>
                <w:rFonts w:ascii="Times New Roman" w:hAnsi="Times New Roman" w:cs="Times New Roman"/>
                <w:color w:val="595959" w:themeColor="text1" w:themeTint="A6"/>
                <w:sz w:val="20"/>
                <w:szCs w:val="20"/>
              </w:rPr>
            </w:pPr>
            <w:proofErr w:type="spellStart"/>
            <w:r w:rsidRPr="0026197C">
              <w:rPr>
                <w:rFonts w:ascii="Times New Roman" w:hAnsi="Times New Roman" w:cs="Times New Roman"/>
                <w:b/>
                <w:bCs/>
                <w:color w:val="595959" w:themeColor="text1" w:themeTint="A6"/>
                <w:sz w:val="20"/>
                <w:szCs w:val="20"/>
              </w:rPr>
              <w:t>Үстел-баспа</w:t>
            </w:r>
            <w:proofErr w:type="spellEnd"/>
            <w:r w:rsidRPr="0026197C">
              <w:rPr>
                <w:rFonts w:ascii="Times New Roman" w:hAnsi="Times New Roman" w:cs="Times New Roman"/>
                <w:b/>
                <w:bCs/>
                <w:color w:val="595959" w:themeColor="text1" w:themeTint="A6"/>
                <w:sz w:val="20"/>
                <w:szCs w:val="20"/>
              </w:rPr>
              <w:t xml:space="preserve"> </w:t>
            </w:r>
            <w:proofErr w:type="spellStart"/>
            <w:r w:rsidRPr="0026197C">
              <w:rPr>
                <w:rFonts w:ascii="Times New Roman" w:hAnsi="Times New Roman" w:cs="Times New Roman"/>
                <w:b/>
                <w:bCs/>
                <w:color w:val="595959" w:themeColor="text1" w:themeTint="A6"/>
                <w:sz w:val="20"/>
                <w:szCs w:val="20"/>
              </w:rPr>
              <w:t>ойындары</w:t>
            </w:r>
            <w:proofErr w:type="spellEnd"/>
            <w:r w:rsidRPr="0026197C">
              <w:rPr>
                <w:rFonts w:ascii="Times New Roman" w:hAnsi="Times New Roman" w:cs="Times New Roman"/>
                <w:b/>
                <w:bCs/>
                <w:color w:val="595959" w:themeColor="text1" w:themeTint="A6"/>
                <w:sz w:val="20"/>
                <w:szCs w:val="20"/>
              </w:rPr>
              <w:t xml:space="preserve">/ Настольно-печатные </w:t>
            </w:r>
            <w:proofErr w:type="gramStart"/>
            <w:r w:rsidRPr="0026197C">
              <w:rPr>
                <w:rFonts w:ascii="Times New Roman" w:hAnsi="Times New Roman" w:cs="Times New Roman"/>
                <w:b/>
                <w:bCs/>
                <w:color w:val="595959" w:themeColor="text1" w:themeTint="A6"/>
                <w:sz w:val="20"/>
                <w:szCs w:val="20"/>
              </w:rPr>
              <w:t>игры :</w:t>
            </w:r>
            <w:proofErr w:type="gramEnd"/>
            <w:r w:rsidRPr="0026197C">
              <w:rPr>
                <w:rFonts w:ascii="Times New Roman" w:hAnsi="Times New Roman" w:cs="Times New Roman"/>
                <w:color w:val="595959" w:themeColor="text1" w:themeTint="A6"/>
                <w:sz w:val="20"/>
                <w:szCs w:val="20"/>
              </w:rPr>
              <w:t xml:space="preserve"> </w:t>
            </w:r>
            <w:proofErr w:type="spellStart"/>
            <w:r w:rsidRPr="0026197C">
              <w:rPr>
                <w:rFonts w:ascii="Times New Roman" w:hAnsi="Times New Roman" w:cs="Times New Roman"/>
                <w:color w:val="595959" w:themeColor="text1" w:themeTint="A6"/>
                <w:sz w:val="20"/>
                <w:szCs w:val="20"/>
              </w:rPr>
              <w:t>пазлы</w:t>
            </w:r>
            <w:proofErr w:type="spellEnd"/>
            <w:r w:rsidRPr="0026197C">
              <w:rPr>
                <w:rFonts w:ascii="Times New Roman" w:hAnsi="Times New Roman" w:cs="Times New Roman"/>
                <w:color w:val="595959" w:themeColor="text1" w:themeTint="A6"/>
                <w:sz w:val="20"/>
                <w:szCs w:val="20"/>
              </w:rPr>
              <w:t xml:space="preserve">, </w:t>
            </w:r>
            <w:proofErr w:type="spellStart"/>
            <w:r w:rsidRPr="0026197C">
              <w:rPr>
                <w:rFonts w:ascii="Times New Roman" w:hAnsi="Times New Roman" w:cs="Times New Roman"/>
                <w:color w:val="595959" w:themeColor="text1" w:themeTint="A6"/>
                <w:sz w:val="20"/>
                <w:szCs w:val="20"/>
              </w:rPr>
              <w:t>танграмм</w:t>
            </w:r>
            <w:proofErr w:type="spellEnd"/>
            <w:r w:rsidRPr="0026197C">
              <w:rPr>
                <w:rFonts w:ascii="Times New Roman" w:hAnsi="Times New Roman" w:cs="Times New Roman"/>
                <w:color w:val="595959" w:themeColor="text1" w:themeTint="A6"/>
                <w:sz w:val="20"/>
                <w:szCs w:val="20"/>
              </w:rPr>
              <w:t>, пирамидки , лото – профессии</w:t>
            </w:r>
          </w:p>
          <w:p w14:paraId="2881FD51" w14:textId="2881E6C7" w:rsidR="00912E4C" w:rsidRPr="0026197C" w:rsidRDefault="00912E4C" w:rsidP="00F25503">
            <w:pPr>
              <w:spacing w:line="240" w:lineRule="auto"/>
              <w:rPr>
                <w:rFonts w:ascii="Times New Roman" w:hAnsi="Times New Roman" w:cs="Times New Roman"/>
                <w:color w:val="595959" w:themeColor="text1" w:themeTint="A6"/>
                <w:sz w:val="20"/>
                <w:szCs w:val="20"/>
              </w:rPr>
            </w:pPr>
            <w:r w:rsidRPr="0026197C">
              <w:rPr>
                <w:rFonts w:ascii="Times New Roman" w:hAnsi="Times New Roman" w:cs="Times New Roman"/>
                <w:color w:val="595959" w:themeColor="text1" w:themeTint="A6"/>
                <w:sz w:val="20"/>
                <w:szCs w:val="20"/>
              </w:rPr>
              <w:t xml:space="preserve"> Д/и «</w:t>
            </w:r>
            <w:r w:rsidR="00F25503" w:rsidRPr="0026197C">
              <w:rPr>
                <w:rFonts w:ascii="Times New Roman" w:hAnsi="Times New Roman" w:cs="Times New Roman"/>
                <w:color w:val="595959" w:themeColor="text1" w:themeTint="A6"/>
                <w:sz w:val="20"/>
                <w:szCs w:val="20"/>
              </w:rPr>
              <w:t>Что нужно?</w:t>
            </w:r>
            <w:r w:rsidRPr="0026197C">
              <w:rPr>
                <w:rFonts w:ascii="Times New Roman" w:hAnsi="Times New Roman" w:cs="Times New Roman"/>
                <w:color w:val="595959" w:themeColor="text1" w:themeTint="A6"/>
                <w:sz w:val="20"/>
                <w:szCs w:val="20"/>
              </w:rPr>
              <w:t xml:space="preserve">» Задача: тренировать усидчивости, дисциплинированности и умения доводить начатое дело до конца (познавательная, коммуникативная </w:t>
            </w:r>
            <w:proofErr w:type="gramStart"/>
            <w:r w:rsidRPr="0026197C">
              <w:rPr>
                <w:rFonts w:ascii="Times New Roman" w:hAnsi="Times New Roman" w:cs="Times New Roman"/>
                <w:color w:val="595959" w:themeColor="text1" w:themeTint="A6"/>
                <w:sz w:val="20"/>
                <w:szCs w:val="20"/>
              </w:rPr>
              <w:t>деятельность)   </w:t>
            </w:r>
            <w:proofErr w:type="gramEnd"/>
          </w:p>
        </w:tc>
        <w:tc>
          <w:tcPr>
            <w:tcW w:w="3260" w:type="dxa"/>
          </w:tcPr>
          <w:p w14:paraId="1DDFD183" w14:textId="4AE98357" w:rsidR="00912E4C" w:rsidRPr="0026197C" w:rsidRDefault="00912E4C" w:rsidP="00A64973">
            <w:pPr>
              <w:spacing w:after="0" w:line="240" w:lineRule="auto"/>
              <w:rPr>
                <w:rFonts w:ascii="Times New Roman" w:hAnsi="Times New Roman" w:cs="Times New Roman"/>
                <w:color w:val="595959" w:themeColor="text1" w:themeTint="A6"/>
                <w:sz w:val="20"/>
                <w:szCs w:val="20"/>
              </w:rPr>
            </w:pPr>
            <w:proofErr w:type="spellStart"/>
            <w:r w:rsidRPr="0026197C">
              <w:rPr>
                <w:rFonts w:ascii="Times New Roman" w:hAnsi="Times New Roman" w:cs="Times New Roman"/>
                <w:b/>
                <w:color w:val="595959" w:themeColor="text1" w:themeTint="A6"/>
                <w:sz w:val="20"/>
                <w:szCs w:val="20"/>
              </w:rPr>
              <w:lastRenderedPageBreak/>
              <w:t>Сюжеттiк</w:t>
            </w:r>
            <w:proofErr w:type="spellEnd"/>
            <w:r w:rsidRPr="0026197C">
              <w:rPr>
                <w:rFonts w:ascii="Times New Roman" w:hAnsi="Times New Roman" w:cs="Times New Roman"/>
                <w:b/>
                <w:color w:val="595959" w:themeColor="text1" w:themeTint="A6"/>
                <w:sz w:val="20"/>
                <w:szCs w:val="20"/>
              </w:rPr>
              <w:t xml:space="preserve"> – </w:t>
            </w:r>
            <w:proofErr w:type="spellStart"/>
            <w:r w:rsidRPr="0026197C">
              <w:rPr>
                <w:rFonts w:ascii="Times New Roman" w:hAnsi="Times New Roman" w:cs="Times New Roman"/>
                <w:b/>
                <w:color w:val="595959" w:themeColor="text1" w:themeTint="A6"/>
                <w:sz w:val="20"/>
                <w:szCs w:val="20"/>
              </w:rPr>
              <w:t>рөлдiк</w:t>
            </w:r>
            <w:proofErr w:type="spellEnd"/>
            <w:r w:rsidRPr="0026197C">
              <w:rPr>
                <w:rFonts w:ascii="Times New Roman" w:hAnsi="Times New Roman" w:cs="Times New Roman"/>
                <w:b/>
                <w:color w:val="595959" w:themeColor="text1" w:themeTint="A6"/>
                <w:sz w:val="20"/>
                <w:szCs w:val="20"/>
              </w:rPr>
              <w:t xml:space="preserve"> </w:t>
            </w:r>
            <w:proofErr w:type="spellStart"/>
            <w:r w:rsidRPr="0026197C">
              <w:rPr>
                <w:rFonts w:ascii="Times New Roman" w:hAnsi="Times New Roman" w:cs="Times New Roman"/>
                <w:b/>
                <w:color w:val="595959" w:themeColor="text1" w:themeTint="A6"/>
                <w:sz w:val="20"/>
                <w:szCs w:val="20"/>
              </w:rPr>
              <w:t>ойын</w:t>
            </w:r>
            <w:proofErr w:type="spellEnd"/>
            <w:r w:rsidRPr="0026197C">
              <w:rPr>
                <w:rFonts w:ascii="Times New Roman" w:hAnsi="Times New Roman" w:cs="Times New Roman"/>
                <w:b/>
                <w:color w:val="595959" w:themeColor="text1" w:themeTint="A6"/>
                <w:sz w:val="20"/>
                <w:szCs w:val="20"/>
              </w:rPr>
              <w:t xml:space="preserve"> / Сюжетно – ролевая игра: </w:t>
            </w:r>
            <w:r w:rsidRPr="0026197C">
              <w:rPr>
                <w:rFonts w:ascii="Times New Roman" w:hAnsi="Times New Roman" w:cs="Times New Roman"/>
                <w:color w:val="595959" w:themeColor="text1" w:themeTint="A6"/>
                <w:sz w:val="20"/>
                <w:szCs w:val="20"/>
              </w:rPr>
              <w:t>«</w:t>
            </w:r>
            <w:r w:rsidR="00F25503" w:rsidRPr="0026197C">
              <w:rPr>
                <w:rFonts w:ascii="Times New Roman" w:hAnsi="Times New Roman" w:cs="Times New Roman"/>
                <w:color w:val="595959" w:themeColor="text1" w:themeTint="A6"/>
                <w:sz w:val="20"/>
                <w:szCs w:val="20"/>
              </w:rPr>
              <w:t>Школа</w:t>
            </w:r>
            <w:r w:rsidRPr="0026197C">
              <w:rPr>
                <w:rFonts w:ascii="Times New Roman" w:hAnsi="Times New Roman" w:cs="Times New Roman"/>
                <w:color w:val="595959" w:themeColor="text1" w:themeTint="A6"/>
                <w:sz w:val="20"/>
                <w:szCs w:val="20"/>
              </w:rPr>
              <w:t xml:space="preserve">» </w:t>
            </w:r>
          </w:p>
          <w:p w14:paraId="7DE0CE92" w14:textId="77777777" w:rsidR="00366A23" w:rsidRPr="0026197C" w:rsidRDefault="00912E4C" w:rsidP="00366A23">
            <w:pPr>
              <w:shd w:val="clear" w:color="auto" w:fill="FFFFFF"/>
              <w:spacing w:after="0" w:line="240" w:lineRule="auto"/>
              <w:rPr>
                <w:rFonts w:ascii="Times New Roman" w:eastAsia="Times New Roman" w:hAnsi="Times New Roman" w:cs="Times New Roman"/>
                <w:color w:val="595959" w:themeColor="text1" w:themeTint="A6"/>
                <w:sz w:val="20"/>
                <w:szCs w:val="20"/>
                <w:lang w:eastAsia="ru-RU"/>
              </w:rPr>
            </w:pPr>
            <w:r w:rsidRPr="0026197C">
              <w:rPr>
                <w:rFonts w:ascii="Times New Roman" w:hAnsi="Times New Roman" w:cs="Times New Roman"/>
                <w:color w:val="595959" w:themeColor="text1" w:themeTint="A6"/>
                <w:sz w:val="20"/>
                <w:szCs w:val="20"/>
              </w:rPr>
              <w:t>Задача</w:t>
            </w:r>
            <w:proofErr w:type="gramStart"/>
            <w:r w:rsidRPr="0026197C">
              <w:rPr>
                <w:rFonts w:ascii="Times New Roman" w:hAnsi="Times New Roman" w:cs="Times New Roman"/>
                <w:color w:val="595959" w:themeColor="text1" w:themeTint="A6"/>
                <w:sz w:val="20"/>
                <w:szCs w:val="20"/>
              </w:rPr>
              <w:t xml:space="preserve">: </w:t>
            </w:r>
            <w:r w:rsidR="00366A23" w:rsidRPr="0026197C">
              <w:rPr>
                <w:rFonts w:ascii="Times New Roman" w:eastAsia="Times New Roman" w:hAnsi="Times New Roman" w:cs="Times New Roman"/>
                <w:color w:val="595959" w:themeColor="text1" w:themeTint="A6"/>
                <w:sz w:val="20"/>
                <w:szCs w:val="20"/>
                <w:lang w:eastAsia="ru-RU"/>
              </w:rPr>
              <w:t>Развивать</w:t>
            </w:r>
            <w:proofErr w:type="gramEnd"/>
            <w:r w:rsidR="00366A23" w:rsidRPr="0026197C">
              <w:rPr>
                <w:rFonts w:ascii="Times New Roman" w:eastAsia="Times New Roman" w:hAnsi="Times New Roman" w:cs="Times New Roman"/>
                <w:color w:val="595959" w:themeColor="text1" w:themeTint="A6"/>
                <w:sz w:val="20"/>
                <w:szCs w:val="20"/>
                <w:lang w:eastAsia="ru-RU"/>
              </w:rPr>
              <w:t xml:space="preserve"> умение вступать в ролевое взаимодействие со сверстниками (строить ролевой диалог, умение договариваться друг с другом в игре).</w:t>
            </w:r>
          </w:p>
          <w:p w14:paraId="662BF88C" w14:textId="68A08CF4" w:rsidR="00912E4C" w:rsidRPr="0026197C" w:rsidRDefault="00366A23" w:rsidP="00366A23">
            <w:pPr>
              <w:shd w:val="clear" w:color="auto" w:fill="FFFFFF"/>
              <w:spacing w:after="0" w:line="240" w:lineRule="auto"/>
              <w:rPr>
                <w:rFonts w:ascii="Times New Roman" w:eastAsia="Times New Roman" w:hAnsi="Times New Roman" w:cs="Times New Roman"/>
                <w:color w:val="595959" w:themeColor="text1" w:themeTint="A6"/>
                <w:sz w:val="20"/>
                <w:szCs w:val="20"/>
              </w:rPr>
            </w:pPr>
            <w:r w:rsidRPr="0026197C">
              <w:rPr>
                <w:rFonts w:ascii="Times New Roman" w:eastAsia="Times New Roman" w:hAnsi="Times New Roman" w:cs="Times New Roman"/>
                <w:color w:val="595959" w:themeColor="text1" w:themeTint="A6"/>
                <w:sz w:val="20"/>
                <w:szCs w:val="20"/>
                <w:lang w:eastAsia="ru-RU"/>
              </w:rPr>
              <w:t>Развивать у детей слуховое и зрительное внимание, память, воображение, интонационную выразительность речи</w:t>
            </w:r>
            <w:r w:rsidR="00912E4C" w:rsidRPr="0026197C">
              <w:rPr>
                <w:rFonts w:ascii="Times New Roman" w:hAnsi="Times New Roman" w:cs="Times New Roman"/>
                <w:color w:val="595959" w:themeColor="text1" w:themeTint="A6"/>
                <w:sz w:val="20"/>
                <w:szCs w:val="20"/>
              </w:rPr>
              <w:t xml:space="preserve"> (</w:t>
            </w:r>
            <w:r w:rsidR="00912E4C" w:rsidRPr="0026197C">
              <w:rPr>
                <w:rFonts w:ascii="Times New Roman" w:eastAsia="Times New Roman" w:hAnsi="Times New Roman" w:cs="Times New Roman"/>
                <w:b/>
                <w:i/>
                <w:color w:val="595959" w:themeColor="text1" w:themeTint="A6"/>
                <w:sz w:val="20"/>
                <w:szCs w:val="20"/>
                <w:lang w:val="kk-KZ" w:eastAsia="ru-RU"/>
              </w:rPr>
              <w:t xml:space="preserve">познавательная, </w:t>
            </w:r>
            <w:r w:rsidR="00912E4C" w:rsidRPr="0026197C">
              <w:rPr>
                <w:rFonts w:ascii="Times New Roman" w:eastAsia="Times New Roman" w:hAnsi="Times New Roman" w:cs="Times New Roman"/>
                <w:b/>
                <w:i/>
                <w:color w:val="595959" w:themeColor="text1" w:themeTint="A6"/>
                <w:sz w:val="20"/>
                <w:szCs w:val="20"/>
                <w:lang w:val="kk-KZ" w:eastAsia="ru-RU"/>
              </w:rPr>
              <w:lastRenderedPageBreak/>
              <w:t>творческая, коммуникативная деятельность</w:t>
            </w:r>
            <w:r w:rsidR="00912E4C" w:rsidRPr="0026197C">
              <w:rPr>
                <w:rFonts w:ascii="Times New Roman" w:eastAsia="Times New Roman" w:hAnsi="Times New Roman" w:cs="Times New Roman"/>
                <w:color w:val="595959" w:themeColor="text1" w:themeTint="A6"/>
                <w:sz w:val="20"/>
                <w:szCs w:val="20"/>
                <w:lang w:val="kk-KZ" w:eastAsia="ru-RU"/>
              </w:rPr>
              <w:t>)</w:t>
            </w:r>
            <w:r w:rsidR="00912E4C" w:rsidRPr="0026197C">
              <w:rPr>
                <w:rFonts w:ascii="Times New Roman" w:eastAsia="Times New Roman" w:hAnsi="Times New Roman" w:cs="Times New Roman"/>
                <w:color w:val="595959" w:themeColor="text1" w:themeTint="A6"/>
                <w:sz w:val="20"/>
                <w:szCs w:val="20"/>
              </w:rPr>
              <w:t>.</w:t>
            </w:r>
          </w:p>
          <w:p w14:paraId="44AB56EE" w14:textId="427A33F7" w:rsidR="00366A23" w:rsidRPr="0026197C" w:rsidRDefault="00912E4C" w:rsidP="00366A23">
            <w:pPr>
              <w:spacing w:line="240" w:lineRule="auto"/>
              <w:rPr>
                <w:rFonts w:ascii="Times New Roman" w:hAnsi="Times New Roman" w:cs="Times New Roman"/>
                <w:color w:val="595959" w:themeColor="text1" w:themeTint="A6"/>
                <w:sz w:val="20"/>
                <w:szCs w:val="20"/>
              </w:rPr>
            </w:pPr>
            <w:r w:rsidRPr="0026197C">
              <w:rPr>
                <w:rFonts w:ascii="Times New Roman" w:hAnsi="Times New Roman" w:cs="Times New Roman"/>
                <w:color w:val="595959" w:themeColor="text1" w:themeTint="A6"/>
                <w:sz w:val="20"/>
                <w:szCs w:val="20"/>
              </w:rPr>
              <w:t>***</w:t>
            </w:r>
            <w:r w:rsidRPr="0026197C">
              <w:rPr>
                <w:rFonts w:ascii="Times New Roman" w:hAnsi="Times New Roman" w:cs="Times New Roman"/>
                <w:iCs/>
                <w:color w:val="595959" w:themeColor="text1" w:themeTint="A6"/>
                <w:sz w:val="20"/>
                <w:szCs w:val="20"/>
              </w:rPr>
              <w:t xml:space="preserve"> </w:t>
            </w:r>
            <w:r w:rsidR="00366A23" w:rsidRPr="0026197C">
              <w:rPr>
                <w:rFonts w:ascii="Times New Roman" w:hAnsi="Times New Roman" w:cs="Times New Roman"/>
                <w:color w:val="595959" w:themeColor="text1" w:themeTint="A6"/>
                <w:sz w:val="20"/>
                <w:szCs w:val="20"/>
              </w:rPr>
              <w:t xml:space="preserve">учитель- </w:t>
            </w:r>
            <w:proofErr w:type="spellStart"/>
            <w:r w:rsidR="00366A23" w:rsidRPr="0026197C">
              <w:rPr>
                <w:rFonts w:ascii="Times New Roman" w:hAnsi="Times New Roman" w:cs="Times New Roman"/>
                <w:color w:val="595959" w:themeColor="text1" w:themeTint="A6"/>
                <w:sz w:val="20"/>
                <w:szCs w:val="20"/>
              </w:rPr>
              <w:t>мұғалім</w:t>
            </w:r>
            <w:proofErr w:type="spellEnd"/>
            <w:r w:rsidR="00366A23" w:rsidRPr="0026197C">
              <w:rPr>
                <w:rFonts w:ascii="Times New Roman" w:hAnsi="Times New Roman" w:cs="Times New Roman"/>
                <w:color w:val="595959" w:themeColor="text1" w:themeTint="A6"/>
                <w:sz w:val="20"/>
                <w:szCs w:val="20"/>
              </w:rPr>
              <w:t>, ученик-</w:t>
            </w:r>
            <w:r w:rsidR="00366A23" w:rsidRPr="0026197C">
              <w:rPr>
                <w:color w:val="595959" w:themeColor="text1" w:themeTint="A6"/>
                <w:sz w:val="20"/>
                <w:szCs w:val="20"/>
              </w:rPr>
              <w:t xml:space="preserve"> </w:t>
            </w:r>
            <w:proofErr w:type="spellStart"/>
            <w:r w:rsidR="00366A23" w:rsidRPr="0026197C">
              <w:rPr>
                <w:rFonts w:ascii="Times New Roman" w:hAnsi="Times New Roman" w:cs="Times New Roman"/>
                <w:color w:val="595959" w:themeColor="text1" w:themeTint="A6"/>
                <w:sz w:val="20"/>
                <w:szCs w:val="20"/>
              </w:rPr>
              <w:t>оқушы</w:t>
            </w:r>
            <w:proofErr w:type="spellEnd"/>
          </w:p>
          <w:p w14:paraId="383B9F01" w14:textId="7C32C345" w:rsidR="00912E4C" w:rsidRPr="0026197C" w:rsidRDefault="00912E4C" w:rsidP="00A64973">
            <w:pPr>
              <w:widowControl w:val="0"/>
              <w:tabs>
                <w:tab w:val="left" w:pos="6640"/>
              </w:tabs>
              <w:autoSpaceDE w:val="0"/>
              <w:autoSpaceDN w:val="0"/>
              <w:adjustRightInd w:val="0"/>
              <w:spacing w:after="0" w:line="240" w:lineRule="auto"/>
              <w:rPr>
                <w:rFonts w:ascii="Times New Roman" w:hAnsi="Times New Roman" w:cs="Times New Roman"/>
                <w:color w:val="595959" w:themeColor="text1" w:themeTint="A6"/>
                <w:sz w:val="20"/>
                <w:szCs w:val="20"/>
              </w:rPr>
            </w:pPr>
            <w:r w:rsidRPr="0026197C">
              <w:rPr>
                <w:rFonts w:ascii="Times New Roman" w:hAnsi="Times New Roman" w:cs="Times New Roman"/>
                <w:b/>
                <w:color w:val="595959" w:themeColor="text1" w:themeTint="A6"/>
                <w:sz w:val="20"/>
                <w:szCs w:val="20"/>
              </w:rPr>
              <w:t xml:space="preserve">Театр </w:t>
            </w:r>
            <w:proofErr w:type="spellStart"/>
            <w:r w:rsidRPr="0026197C">
              <w:rPr>
                <w:rFonts w:ascii="Times New Roman" w:hAnsi="Times New Roman" w:cs="Times New Roman"/>
                <w:b/>
                <w:color w:val="595959" w:themeColor="text1" w:themeTint="A6"/>
                <w:sz w:val="20"/>
                <w:szCs w:val="20"/>
              </w:rPr>
              <w:t>қызметі</w:t>
            </w:r>
            <w:proofErr w:type="spellEnd"/>
            <w:r w:rsidRPr="0026197C">
              <w:rPr>
                <w:rFonts w:ascii="Times New Roman" w:hAnsi="Times New Roman" w:cs="Times New Roman"/>
                <w:b/>
                <w:color w:val="595959" w:themeColor="text1" w:themeTint="A6"/>
                <w:sz w:val="20"/>
                <w:szCs w:val="20"/>
              </w:rPr>
              <w:t>/ Театральная</w:t>
            </w:r>
            <w:r w:rsidRPr="0026197C">
              <w:rPr>
                <w:rFonts w:ascii="Times New Roman" w:hAnsi="Times New Roman" w:cs="Times New Roman"/>
                <w:color w:val="595959" w:themeColor="text1" w:themeTint="A6"/>
                <w:sz w:val="20"/>
                <w:szCs w:val="20"/>
              </w:rPr>
              <w:t xml:space="preserve"> деятельность «</w:t>
            </w:r>
            <w:r w:rsidR="00366A23" w:rsidRPr="0026197C">
              <w:rPr>
                <w:rFonts w:ascii="Times New Roman" w:hAnsi="Times New Roman" w:cs="Times New Roman"/>
                <w:color w:val="595959" w:themeColor="text1" w:themeTint="A6"/>
                <w:sz w:val="20"/>
                <w:szCs w:val="20"/>
              </w:rPr>
              <w:t>Три медведя</w:t>
            </w:r>
            <w:r w:rsidRPr="0026197C">
              <w:rPr>
                <w:rFonts w:ascii="Times New Roman" w:hAnsi="Times New Roman" w:cs="Times New Roman"/>
                <w:color w:val="595959" w:themeColor="text1" w:themeTint="A6"/>
                <w:sz w:val="20"/>
                <w:szCs w:val="20"/>
              </w:rPr>
              <w:t xml:space="preserve">» </w:t>
            </w:r>
          </w:p>
          <w:p w14:paraId="624FACDF" w14:textId="77777777" w:rsidR="00912E4C" w:rsidRPr="0026197C" w:rsidRDefault="00912E4C" w:rsidP="00A64973">
            <w:pPr>
              <w:widowControl w:val="0"/>
              <w:tabs>
                <w:tab w:val="left" w:pos="6640"/>
              </w:tabs>
              <w:autoSpaceDE w:val="0"/>
              <w:autoSpaceDN w:val="0"/>
              <w:adjustRightInd w:val="0"/>
              <w:spacing w:after="0" w:line="240" w:lineRule="auto"/>
              <w:rPr>
                <w:rFonts w:ascii="Times New Roman" w:hAnsi="Times New Roman" w:cs="Times New Roman"/>
                <w:color w:val="595959" w:themeColor="text1" w:themeTint="A6"/>
                <w:sz w:val="20"/>
                <w:szCs w:val="20"/>
              </w:rPr>
            </w:pPr>
            <w:r w:rsidRPr="0026197C">
              <w:rPr>
                <w:rFonts w:ascii="Times New Roman" w:hAnsi="Times New Roman" w:cs="Times New Roman"/>
                <w:color w:val="595959" w:themeColor="text1" w:themeTint="A6"/>
                <w:sz w:val="20"/>
                <w:szCs w:val="20"/>
              </w:rPr>
              <w:t>Задача: развивать художественный вкус, творческие способности, формировать чувство коллективизма, знакомить детей с окружающим миром через образы, краски, звуки, музыку, создавать условия для самовыражения и объединения детей совместной деятельностью.</w:t>
            </w:r>
          </w:p>
          <w:p w14:paraId="25A7DA1A" w14:textId="77777777" w:rsidR="00912E4C" w:rsidRPr="0026197C" w:rsidRDefault="00912E4C" w:rsidP="00A64973">
            <w:pPr>
              <w:widowControl w:val="0"/>
              <w:tabs>
                <w:tab w:val="left" w:pos="6640"/>
              </w:tabs>
              <w:autoSpaceDE w:val="0"/>
              <w:autoSpaceDN w:val="0"/>
              <w:adjustRightInd w:val="0"/>
              <w:spacing w:after="0" w:line="240" w:lineRule="auto"/>
              <w:rPr>
                <w:rFonts w:ascii="Times New Roman" w:hAnsi="Times New Roman" w:cs="Times New Roman"/>
                <w:color w:val="595959" w:themeColor="text1" w:themeTint="A6"/>
                <w:sz w:val="20"/>
                <w:szCs w:val="20"/>
              </w:rPr>
            </w:pPr>
            <w:r w:rsidRPr="0026197C">
              <w:rPr>
                <w:rFonts w:ascii="Times New Roman" w:hAnsi="Times New Roman" w:cs="Times New Roman"/>
                <w:color w:val="595959" w:themeColor="text1" w:themeTint="A6"/>
                <w:sz w:val="20"/>
                <w:szCs w:val="20"/>
              </w:rPr>
              <w:t>**** До-</w:t>
            </w:r>
            <w:proofErr w:type="spellStart"/>
            <w:r w:rsidRPr="0026197C">
              <w:rPr>
                <w:rFonts w:ascii="Times New Roman" w:hAnsi="Times New Roman" w:cs="Times New Roman"/>
                <w:color w:val="595959" w:themeColor="text1" w:themeTint="A6"/>
                <w:sz w:val="20"/>
                <w:szCs w:val="20"/>
              </w:rPr>
              <w:t>мисолька</w:t>
            </w:r>
            <w:proofErr w:type="spellEnd"/>
            <w:r w:rsidRPr="0026197C">
              <w:rPr>
                <w:rFonts w:ascii="Times New Roman" w:hAnsi="Times New Roman" w:cs="Times New Roman"/>
                <w:color w:val="595959" w:themeColor="text1" w:themeTint="A6"/>
                <w:sz w:val="20"/>
                <w:szCs w:val="20"/>
                <w:lang w:val="kk-KZ"/>
              </w:rPr>
              <w:t xml:space="preserve"> Выполнение игровых действий в соответствии с характером музыки (</w:t>
            </w:r>
            <w:r w:rsidRPr="0026197C">
              <w:rPr>
                <w:rFonts w:ascii="Times New Roman" w:hAnsi="Times New Roman" w:cs="Times New Roman"/>
                <w:b/>
                <w:i/>
                <w:color w:val="595959" w:themeColor="text1" w:themeTint="A6"/>
                <w:sz w:val="20"/>
                <w:szCs w:val="20"/>
              </w:rPr>
              <w:t>творческая</w:t>
            </w:r>
            <w:r w:rsidRPr="0026197C">
              <w:rPr>
                <w:rFonts w:ascii="Times New Roman" w:eastAsia="Times New Roman" w:hAnsi="Times New Roman" w:cs="Times New Roman"/>
                <w:b/>
                <w:i/>
                <w:color w:val="595959" w:themeColor="text1" w:themeTint="A6"/>
                <w:sz w:val="20"/>
                <w:szCs w:val="20"/>
                <w:lang w:val="kk-KZ" w:eastAsia="ru-RU"/>
              </w:rPr>
              <w:t xml:space="preserve"> коммуникативная деятельность</w:t>
            </w:r>
          </w:p>
        </w:tc>
        <w:tc>
          <w:tcPr>
            <w:tcW w:w="1843" w:type="dxa"/>
          </w:tcPr>
          <w:p w14:paraId="56BF1B55" w14:textId="4609A28B" w:rsidR="00912E4C" w:rsidRPr="0026197C" w:rsidRDefault="00912E4C" w:rsidP="00A64973">
            <w:pPr>
              <w:spacing w:after="0" w:line="240" w:lineRule="auto"/>
              <w:rPr>
                <w:rFonts w:ascii="Times New Roman" w:hAnsi="Times New Roman" w:cs="Times New Roman"/>
                <w:color w:val="595959" w:themeColor="text1" w:themeTint="A6"/>
                <w:sz w:val="20"/>
                <w:szCs w:val="20"/>
              </w:rPr>
            </w:pPr>
          </w:p>
        </w:tc>
        <w:tc>
          <w:tcPr>
            <w:tcW w:w="1867" w:type="dxa"/>
          </w:tcPr>
          <w:p w14:paraId="21345730" w14:textId="77777777" w:rsidR="00912E4C" w:rsidRPr="0026197C" w:rsidRDefault="00912E4C" w:rsidP="00A64973">
            <w:pPr>
              <w:shd w:val="clear" w:color="auto" w:fill="FFFFFF"/>
              <w:spacing w:after="0" w:line="240" w:lineRule="auto"/>
              <w:rPr>
                <w:rFonts w:ascii="Times New Roman" w:hAnsi="Times New Roman" w:cs="Times New Roman"/>
                <w:color w:val="595959" w:themeColor="text1" w:themeTint="A6"/>
                <w:sz w:val="20"/>
                <w:szCs w:val="20"/>
              </w:rPr>
            </w:pPr>
          </w:p>
        </w:tc>
      </w:tr>
      <w:tr w:rsidR="0026197C" w:rsidRPr="0026197C" w14:paraId="0AD60A1B" w14:textId="77777777" w:rsidTr="00A64973">
        <w:trPr>
          <w:trHeight w:val="262"/>
        </w:trPr>
        <w:tc>
          <w:tcPr>
            <w:tcW w:w="2495" w:type="dxa"/>
            <w:vMerge/>
            <w:vAlign w:val="center"/>
          </w:tcPr>
          <w:p w14:paraId="04898633" w14:textId="77777777" w:rsidR="00912E4C" w:rsidRPr="0026197C" w:rsidRDefault="00912E4C" w:rsidP="00A64973">
            <w:pPr>
              <w:spacing w:after="0" w:line="240" w:lineRule="auto"/>
              <w:contextualSpacing/>
              <w:rPr>
                <w:rFonts w:ascii="Times New Roman" w:hAnsi="Times New Roman" w:cs="Times New Roman"/>
                <w:b/>
                <w:color w:val="595959" w:themeColor="text1" w:themeTint="A6"/>
                <w:sz w:val="20"/>
                <w:szCs w:val="20"/>
                <w:lang w:val="kk-KZ"/>
              </w:rPr>
            </w:pPr>
          </w:p>
        </w:tc>
        <w:tc>
          <w:tcPr>
            <w:tcW w:w="13264" w:type="dxa"/>
            <w:gridSpan w:val="7"/>
          </w:tcPr>
          <w:p w14:paraId="2AEE1630" w14:textId="77777777" w:rsidR="00912E4C" w:rsidRPr="0026197C" w:rsidRDefault="00912E4C" w:rsidP="00A64973">
            <w:pPr>
              <w:widowControl w:val="0"/>
              <w:tabs>
                <w:tab w:val="left" w:pos="6640"/>
              </w:tabs>
              <w:autoSpaceDE w:val="0"/>
              <w:autoSpaceDN w:val="0"/>
              <w:adjustRightInd w:val="0"/>
              <w:spacing w:after="0" w:line="240" w:lineRule="auto"/>
              <w:contextualSpacing/>
              <w:jc w:val="center"/>
              <w:rPr>
                <w:rFonts w:ascii="Times New Roman" w:hAnsi="Times New Roman" w:cs="Times New Roman"/>
                <w:b/>
                <w:color w:val="595959" w:themeColor="text1" w:themeTint="A6"/>
                <w:sz w:val="20"/>
                <w:szCs w:val="20"/>
                <w:lang w:val="kk-KZ"/>
              </w:rPr>
            </w:pPr>
            <w:r w:rsidRPr="0026197C">
              <w:rPr>
                <w:rFonts w:ascii="Times New Roman" w:hAnsi="Times New Roman" w:cs="Times New Roman"/>
                <w:b/>
                <w:color w:val="595959" w:themeColor="text1" w:themeTint="A6"/>
                <w:sz w:val="20"/>
                <w:szCs w:val="20"/>
                <w:lang w:val="kk-KZ"/>
              </w:rPr>
              <w:t>ДИДАКТИКАЛЫҚ ОЙЫН, ОЙЫН ЖАТТЫҒУЛАРЫ  / ДИДАКТИЧЕСКАЯ ИГРА, ИГРОВОЕ УПРАЖНЕНИЕ</w:t>
            </w:r>
          </w:p>
        </w:tc>
      </w:tr>
      <w:tr w:rsidR="0026197C" w:rsidRPr="0026197C" w14:paraId="59804D13" w14:textId="77777777" w:rsidTr="00567686">
        <w:trPr>
          <w:trHeight w:val="262"/>
        </w:trPr>
        <w:tc>
          <w:tcPr>
            <w:tcW w:w="2495" w:type="dxa"/>
            <w:vMerge/>
            <w:vAlign w:val="center"/>
          </w:tcPr>
          <w:p w14:paraId="504E590B" w14:textId="77777777" w:rsidR="00912E4C" w:rsidRPr="0026197C" w:rsidRDefault="00912E4C" w:rsidP="00A64973">
            <w:pPr>
              <w:spacing w:after="0" w:line="240" w:lineRule="auto"/>
              <w:contextualSpacing/>
              <w:rPr>
                <w:rFonts w:ascii="Times New Roman" w:hAnsi="Times New Roman" w:cs="Times New Roman"/>
                <w:b/>
                <w:color w:val="595959" w:themeColor="text1" w:themeTint="A6"/>
                <w:sz w:val="20"/>
                <w:szCs w:val="20"/>
                <w:lang w:val="kk-KZ"/>
              </w:rPr>
            </w:pPr>
          </w:p>
        </w:tc>
        <w:tc>
          <w:tcPr>
            <w:tcW w:w="3317" w:type="dxa"/>
            <w:gridSpan w:val="2"/>
          </w:tcPr>
          <w:p w14:paraId="68BACD6A" w14:textId="77777777" w:rsidR="00912E4C" w:rsidRPr="0026197C" w:rsidRDefault="00912E4C" w:rsidP="00A64973">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u w:val="dotted"/>
                <w:lang w:val="kk-KZ"/>
              </w:rPr>
            </w:pPr>
            <w:r w:rsidRPr="0026197C">
              <w:rPr>
                <w:rFonts w:ascii="Times New Roman" w:hAnsi="Times New Roman" w:cs="Times New Roman"/>
                <w:b/>
                <w:color w:val="595959" w:themeColor="text1" w:themeTint="A6"/>
                <w:sz w:val="20"/>
                <w:szCs w:val="20"/>
                <w:u w:val="dotted"/>
                <w:lang w:val="kk-KZ"/>
              </w:rPr>
              <w:t>«Чудесный карандаш»</w:t>
            </w:r>
          </w:p>
          <w:p w14:paraId="61675437" w14:textId="77777777" w:rsidR="00912E4C" w:rsidRPr="0026197C" w:rsidRDefault="00912E4C" w:rsidP="00A64973">
            <w:pPr>
              <w:spacing w:after="0" w:line="240" w:lineRule="auto"/>
              <w:rPr>
                <w:rFonts w:ascii="Times New Roman" w:hAnsi="Times New Roman" w:cs="Times New Roman"/>
                <w:bCs/>
                <w:i/>
                <w:color w:val="595959" w:themeColor="text1" w:themeTint="A6"/>
                <w:sz w:val="20"/>
                <w:szCs w:val="20"/>
              </w:rPr>
            </w:pPr>
            <w:r w:rsidRPr="0026197C">
              <w:rPr>
                <w:rFonts w:ascii="Times New Roman" w:hAnsi="Times New Roman" w:cs="Times New Roman"/>
                <w:bCs/>
                <w:i/>
                <w:color w:val="595959" w:themeColor="text1" w:themeTint="A6"/>
                <w:sz w:val="20"/>
                <w:szCs w:val="20"/>
              </w:rPr>
              <w:t>развивать творческие навыки, исследовательской деятельности;</w:t>
            </w:r>
          </w:p>
        </w:tc>
        <w:tc>
          <w:tcPr>
            <w:tcW w:w="2977" w:type="dxa"/>
            <w:gridSpan w:val="2"/>
          </w:tcPr>
          <w:p w14:paraId="5416B3B9" w14:textId="77777777" w:rsidR="00912E4C" w:rsidRPr="0026197C" w:rsidRDefault="00912E4C" w:rsidP="00A64973">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u w:val="dotted"/>
                <w:lang w:val="kk-KZ"/>
              </w:rPr>
            </w:pPr>
            <w:r w:rsidRPr="0026197C">
              <w:rPr>
                <w:rFonts w:ascii="Times New Roman" w:hAnsi="Times New Roman" w:cs="Times New Roman"/>
                <w:b/>
                <w:color w:val="595959" w:themeColor="text1" w:themeTint="A6"/>
                <w:sz w:val="20"/>
                <w:szCs w:val="20"/>
                <w:u w:val="dotted"/>
                <w:lang w:val="kk-KZ"/>
              </w:rPr>
              <w:t>«Размышляйка»</w:t>
            </w:r>
          </w:p>
          <w:p w14:paraId="05F98FB6" w14:textId="77777777" w:rsidR="00912E4C" w:rsidRPr="0026197C" w:rsidRDefault="00912E4C" w:rsidP="00A64973">
            <w:pPr>
              <w:spacing w:after="0" w:line="240" w:lineRule="auto"/>
              <w:rPr>
                <w:rFonts w:ascii="Times New Roman" w:hAnsi="Times New Roman" w:cs="Times New Roman"/>
                <w:bCs/>
                <w:i/>
                <w:color w:val="595959" w:themeColor="text1" w:themeTint="A6"/>
                <w:sz w:val="20"/>
                <w:szCs w:val="20"/>
              </w:rPr>
            </w:pPr>
            <w:r w:rsidRPr="0026197C">
              <w:rPr>
                <w:rFonts w:ascii="Times New Roman" w:hAnsi="Times New Roman" w:cs="Times New Roman"/>
                <w:bCs/>
                <w:i/>
                <w:color w:val="595959" w:themeColor="text1" w:themeTint="A6"/>
                <w:sz w:val="20"/>
                <w:szCs w:val="20"/>
              </w:rPr>
              <w:t>развивать познавательные и интеллектуальные навыки;</w:t>
            </w:r>
          </w:p>
        </w:tc>
        <w:tc>
          <w:tcPr>
            <w:tcW w:w="3260" w:type="dxa"/>
          </w:tcPr>
          <w:p w14:paraId="520AE1E1" w14:textId="77777777" w:rsidR="00912E4C" w:rsidRPr="0026197C" w:rsidRDefault="00912E4C" w:rsidP="00A64973">
            <w:pPr>
              <w:widowControl w:val="0"/>
              <w:autoSpaceDE w:val="0"/>
              <w:autoSpaceDN w:val="0"/>
              <w:adjustRightInd w:val="0"/>
              <w:spacing w:after="0" w:line="240" w:lineRule="auto"/>
              <w:contextualSpacing/>
              <w:rPr>
                <w:rFonts w:ascii="Times New Roman" w:hAnsi="Times New Roman" w:cs="Times New Roman"/>
                <w:b/>
                <w:color w:val="595959" w:themeColor="text1" w:themeTint="A6"/>
                <w:sz w:val="20"/>
                <w:szCs w:val="20"/>
                <w:u w:val="dotted"/>
                <w:lang w:val="kk-KZ"/>
              </w:rPr>
            </w:pPr>
            <w:r w:rsidRPr="0026197C">
              <w:rPr>
                <w:rFonts w:ascii="Times New Roman" w:hAnsi="Times New Roman" w:cs="Times New Roman"/>
                <w:b/>
                <w:color w:val="595959" w:themeColor="text1" w:themeTint="A6"/>
                <w:sz w:val="20"/>
                <w:szCs w:val="20"/>
                <w:u w:val="dotted"/>
                <w:lang w:val="kk-KZ"/>
              </w:rPr>
              <w:t xml:space="preserve">«Волшебные страницы» </w:t>
            </w:r>
          </w:p>
          <w:p w14:paraId="06884763" w14:textId="77777777" w:rsidR="00912E4C" w:rsidRPr="0026197C" w:rsidRDefault="00912E4C" w:rsidP="00A64973">
            <w:pPr>
              <w:widowControl w:val="0"/>
              <w:autoSpaceDE w:val="0"/>
              <w:autoSpaceDN w:val="0"/>
              <w:adjustRightInd w:val="0"/>
              <w:spacing w:after="0" w:line="240" w:lineRule="auto"/>
              <w:contextualSpacing/>
              <w:rPr>
                <w:rFonts w:ascii="Times New Roman" w:hAnsi="Times New Roman" w:cs="Times New Roman"/>
                <w:i/>
                <w:color w:val="595959" w:themeColor="text1" w:themeTint="A6"/>
                <w:sz w:val="20"/>
                <w:szCs w:val="20"/>
                <w:u w:val="dotted"/>
                <w:lang w:val="kk-KZ"/>
              </w:rPr>
            </w:pPr>
            <w:r w:rsidRPr="0026197C">
              <w:rPr>
                <w:rFonts w:ascii="Times New Roman" w:hAnsi="Times New Roman" w:cs="Times New Roman"/>
                <w:bCs/>
                <w:i/>
                <w:color w:val="595959" w:themeColor="text1" w:themeTint="A6"/>
                <w:sz w:val="20"/>
                <w:szCs w:val="20"/>
              </w:rPr>
              <w:t>развивать коммуникативные навыки</w:t>
            </w:r>
          </w:p>
        </w:tc>
        <w:tc>
          <w:tcPr>
            <w:tcW w:w="1843" w:type="dxa"/>
          </w:tcPr>
          <w:p w14:paraId="42E1CD93" w14:textId="6CA7D02E" w:rsidR="00912E4C" w:rsidRPr="0026197C" w:rsidRDefault="00912E4C" w:rsidP="00A64973">
            <w:pPr>
              <w:spacing w:after="0" w:line="240" w:lineRule="auto"/>
              <w:rPr>
                <w:rFonts w:ascii="Times New Roman" w:hAnsi="Times New Roman" w:cs="Times New Roman"/>
                <w:bCs/>
                <w:i/>
                <w:color w:val="595959" w:themeColor="text1" w:themeTint="A6"/>
                <w:sz w:val="20"/>
                <w:szCs w:val="20"/>
              </w:rPr>
            </w:pPr>
          </w:p>
        </w:tc>
        <w:tc>
          <w:tcPr>
            <w:tcW w:w="1867" w:type="dxa"/>
          </w:tcPr>
          <w:p w14:paraId="4D693E1A" w14:textId="7AAD7D2B" w:rsidR="00912E4C" w:rsidRPr="0026197C" w:rsidRDefault="00912E4C" w:rsidP="00A64973">
            <w:pPr>
              <w:spacing w:after="0" w:line="240" w:lineRule="auto"/>
              <w:rPr>
                <w:rFonts w:ascii="Times New Roman" w:hAnsi="Times New Roman" w:cs="Times New Roman"/>
                <w:bCs/>
                <w:i/>
                <w:color w:val="595959" w:themeColor="text1" w:themeTint="A6"/>
                <w:sz w:val="20"/>
                <w:szCs w:val="20"/>
              </w:rPr>
            </w:pPr>
          </w:p>
        </w:tc>
      </w:tr>
      <w:tr w:rsidR="0026197C" w:rsidRPr="0026197C" w14:paraId="03D9BDA1" w14:textId="77777777" w:rsidTr="00567686">
        <w:trPr>
          <w:trHeight w:val="262"/>
        </w:trPr>
        <w:tc>
          <w:tcPr>
            <w:tcW w:w="2495" w:type="dxa"/>
            <w:vMerge/>
            <w:vAlign w:val="center"/>
          </w:tcPr>
          <w:p w14:paraId="2A19C5BE" w14:textId="77777777" w:rsidR="00912E4C" w:rsidRPr="0026197C" w:rsidRDefault="00912E4C" w:rsidP="00A64973">
            <w:pPr>
              <w:spacing w:after="0" w:line="240" w:lineRule="auto"/>
              <w:contextualSpacing/>
              <w:rPr>
                <w:rFonts w:ascii="Times New Roman" w:hAnsi="Times New Roman" w:cs="Times New Roman"/>
                <w:b/>
                <w:color w:val="595959" w:themeColor="text1" w:themeTint="A6"/>
                <w:sz w:val="20"/>
                <w:szCs w:val="20"/>
                <w:lang w:val="kk-KZ"/>
              </w:rPr>
            </w:pPr>
          </w:p>
        </w:tc>
        <w:tc>
          <w:tcPr>
            <w:tcW w:w="3317" w:type="dxa"/>
            <w:gridSpan w:val="2"/>
          </w:tcPr>
          <w:p w14:paraId="39C3DCD2" w14:textId="7D369930" w:rsidR="00912E4C" w:rsidRPr="0026197C" w:rsidRDefault="00912E4C" w:rsidP="00A64973">
            <w:pPr>
              <w:widowControl w:val="0"/>
              <w:autoSpaceDE w:val="0"/>
              <w:autoSpaceDN w:val="0"/>
              <w:adjustRightInd w:val="0"/>
              <w:spacing w:after="0" w:line="240" w:lineRule="auto"/>
              <w:contextualSpacing/>
              <w:rPr>
                <w:rFonts w:ascii="Times New Roman" w:hAnsi="Times New Roman" w:cs="Times New Roman"/>
                <w:color w:val="595959" w:themeColor="text1" w:themeTint="A6"/>
                <w:sz w:val="20"/>
                <w:szCs w:val="20"/>
                <w:lang w:eastAsia="ru-RU"/>
              </w:rPr>
            </w:pPr>
            <w:r w:rsidRPr="0026197C">
              <w:rPr>
                <w:rFonts w:ascii="Times New Roman" w:hAnsi="Times New Roman" w:cs="Times New Roman"/>
                <w:color w:val="595959" w:themeColor="text1" w:themeTint="A6"/>
                <w:sz w:val="20"/>
                <w:szCs w:val="20"/>
                <w:lang w:val="kk-KZ"/>
              </w:rPr>
              <w:t>Д/и «</w:t>
            </w:r>
            <w:r w:rsidR="008D1692" w:rsidRPr="0026197C">
              <w:rPr>
                <w:rStyle w:val="c55"/>
                <w:rFonts w:ascii="Times New Roman" w:hAnsi="Times New Roman" w:cs="Times New Roman"/>
                <w:b/>
                <w:bCs/>
                <w:i/>
                <w:iCs/>
                <w:color w:val="595959" w:themeColor="text1" w:themeTint="A6"/>
                <w:sz w:val="20"/>
                <w:szCs w:val="20"/>
                <w:lang w:val="kk-KZ"/>
              </w:rPr>
              <w:t>Гирлянда из цветов</w:t>
            </w:r>
            <w:r w:rsidRPr="0026197C">
              <w:rPr>
                <w:rStyle w:val="c55"/>
                <w:rFonts w:ascii="Times New Roman" w:hAnsi="Times New Roman" w:cs="Times New Roman"/>
                <w:b/>
                <w:bCs/>
                <w:i/>
                <w:iCs/>
                <w:color w:val="595959" w:themeColor="text1" w:themeTint="A6"/>
                <w:sz w:val="20"/>
                <w:szCs w:val="20"/>
              </w:rPr>
              <w:t xml:space="preserve"> » (аппликация)</w:t>
            </w:r>
          </w:p>
          <w:p w14:paraId="29FB331E" w14:textId="329FBA47" w:rsidR="00912E4C" w:rsidRPr="0026197C" w:rsidRDefault="00912E4C" w:rsidP="00A64973">
            <w:pPr>
              <w:pStyle w:val="c7"/>
              <w:shd w:val="clear" w:color="auto" w:fill="FFFFFF"/>
              <w:spacing w:before="0" w:beforeAutospacing="0" w:after="0" w:afterAutospacing="0"/>
              <w:rPr>
                <w:color w:val="595959" w:themeColor="text1" w:themeTint="A6"/>
                <w:sz w:val="20"/>
                <w:szCs w:val="20"/>
              </w:rPr>
            </w:pPr>
            <w:r w:rsidRPr="0026197C">
              <w:rPr>
                <w:rStyle w:val="c9"/>
                <w:color w:val="595959" w:themeColor="text1" w:themeTint="A6"/>
                <w:sz w:val="20"/>
                <w:szCs w:val="20"/>
              </w:rPr>
              <w:t xml:space="preserve">Задача: продолжать учить </w:t>
            </w:r>
            <w:r w:rsidR="008D1692" w:rsidRPr="0026197C">
              <w:rPr>
                <w:rStyle w:val="c9"/>
                <w:color w:val="595959" w:themeColor="text1" w:themeTint="A6"/>
                <w:sz w:val="20"/>
                <w:szCs w:val="20"/>
              </w:rPr>
              <w:t xml:space="preserve">вырезать знакомые или придуманные различные образы, сразу </w:t>
            </w:r>
            <w:proofErr w:type="gramStart"/>
            <w:r w:rsidR="008D1692" w:rsidRPr="0026197C">
              <w:rPr>
                <w:rStyle w:val="c9"/>
                <w:color w:val="595959" w:themeColor="text1" w:themeTint="A6"/>
                <w:sz w:val="20"/>
                <w:szCs w:val="20"/>
              </w:rPr>
              <w:t>несколько</w:t>
            </w:r>
            <w:r w:rsidRPr="0026197C">
              <w:rPr>
                <w:rStyle w:val="c9"/>
                <w:color w:val="595959" w:themeColor="text1" w:themeTint="A6"/>
                <w:sz w:val="20"/>
                <w:szCs w:val="20"/>
              </w:rPr>
              <w:t xml:space="preserve"> </w:t>
            </w:r>
            <w:r w:rsidR="008D1692" w:rsidRPr="0026197C">
              <w:rPr>
                <w:rStyle w:val="c9"/>
                <w:color w:val="595959" w:themeColor="text1" w:themeTint="A6"/>
                <w:sz w:val="20"/>
                <w:szCs w:val="20"/>
              </w:rPr>
              <w:t xml:space="preserve"> одинаковых</w:t>
            </w:r>
            <w:proofErr w:type="gramEnd"/>
            <w:r w:rsidR="008D1692" w:rsidRPr="0026197C">
              <w:rPr>
                <w:rStyle w:val="c9"/>
                <w:color w:val="595959" w:themeColor="text1" w:themeTint="A6"/>
                <w:sz w:val="20"/>
                <w:szCs w:val="20"/>
              </w:rPr>
              <w:t xml:space="preserve"> форм из </w:t>
            </w:r>
            <w:proofErr w:type="spellStart"/>
            <w:r w:rsidR="008D1692" w:rsidRPr="0026197C">
              <w:rPr>
                <w:rStyle w:val="c9"/>
                <w:color w:val="595959" w:themeColor="text1" w:themeTint="A6"/>
                <w:sz w:val="20"/>
                <w:szCs w:val="20"/>
              </w:rPr>
              <w:t>бумаги,сложенной</w:t>
            </w:r>
            <w:proofErr w:type="spellEnd"/>
            <w:r w:rsidR="008D1692" w:rsidRPr="0026197C">
              <w:rPr>
                <w:rStyle w:val="c9"/>
                <w:color w:val="595959" w:themeColor="text1" w:themeTint="A6"/>
                <w:sz w:val="20"/>
                <w:szCs w:val="20"/>
              </w:rPr>
              <w:t xml:space="preserve"> гармошкой и предметы симметричной формы из </w:t>
            </w:r>
            <w:proofErr w:type="spellStart"/>
            <w:r w:rsidR="008D1692" w:rsidRPr="0026197C">
              <w:rPr>
                <w:rStyle w:val="c9"/>
                <w:color w:val="595959" w:themeColor="text1" w:themeTint="A6"/>
                <w:sz w:val="20"/>
                <w:szCs w:val="20"/>
              </w:rPr>
              <w:t>бумаги,сложенной</w:t>
            </w:r>
            <w:proofErr w:type="spellEnd"/>
            <w:r w:rsidR="008D1692" w:rsidRPr="0026197C">
              <w:rPr>
                <w:rStyle w:val="c9"/>
                <w:color w:val="595959" w:themeColor="text1" w:themeTint="A6"/>
                <w:sz w:val="20"/>
                <w:szCs w:val="20"/>
              </w:rPr>
              <w:t xml:space="preserve"> вдвое </w:t>
            </w:r>
            <w:r w:rsidRPr="0026197C">
              <w:rPr>
                <w:rStyle w:val="c9"/>
                <w:color w:val="595959" w:themeColor="text1" w:themeTint="A6"/>
                <w:sz w:val="20"/>
                <w:szCs w:val="20"/>
              </w:rPr>
              <w:t>(</w:t>
            </w:r>
            <w:proofErr w:type="spellStart"/>
            <w:r w:rsidR="008D1692" w:rsidRPr="0026197C">
              <w:rPr>
                <w:rStyle w:val="c9"/>
                <w:color w:val="595959" w:themeColor="text1" w:themeTint="A6"/>
                <w:sz w:val="20"/>
                <w:szCs w:val="20"/>
              </w:rPr>
              <w:t>Арслан,Нармин</w:t>
            </w:r>
            <w:proofErr w:type="spellEnd"/>
            <w:r w:rsidRPr="0026197C">
              <w:rPr>
                <w:rStyle w:val="c9"/>
                <w:color w:val="595959" w:themeColor="text1" w:themeTint="A6"/>
                <w:sz w:val="20"/>
                <w:szCs w:val="20"/>
              </w:rPr>
              <w:t>)</w:t>
            </w:r>
          </w:p>
        </w:tc>
        <w:tc>
          <w:tcPr>
            <w:tcW w:w="2977" w:type="dxa"/>
            <w:gridSpan w:val="2"/>
          </w:tcPr>
          <w:p w14:paraId="24E4BCAC" w14:textId="39507E4D" w:rsidR="00912E4C" w:rsidRPr="0026197C" w:rsidRDefault="00912E4C" w:rsidP="00A64973">
            <w:pPr>
              <w:pStyle w:val="c7"/>
              <w:shd w:val="clear" w:color="auto" w:fill="FFFFFF"/>
              <w:spacing w:before="0" w:beforeAutospacing="0" w:after="0" w:afterAutospacing="0"/>
              <w:rPr>
                <w:rFonts w:ascii="Verdana" w:hAnsi="Verdana"/>
                <w:i/>
                <w:color w:val="595959" w:themeColor="text1" w:themeTint="A6"/>
                <w:sz w:val="20"/>
                <w:szCs w:val="20"/>
              </w:rPr>
            </w:pPr>
            <w:r w:rsidRPr="0026197C">
              <w:rPr>
                <w:color w:val="595959" w:themeColor="text1" w:themeTint="A6"/>
                <w:sz w:val="20"/>
                <w:szCs w:val="20"/>
                <w:lang w:val="kk-KZ"/>
              </w:rPr>
              <w:t xml:space="preserve">Д/и </w:t>
            </w:r>
            <w:r w:rsidRPr="0026197C">
              <w:rPr>
                <w:b/>
                <w:i/>
                <w:color w:val="595959" w:themeColor="text1" w:themeTint="A6"/>
                <w:sz w:val="20"/>
                <w:szCs w:val="20"/>
              </w:rPr>
              <w:t>«</w:t>
            </w:r>
            <w:r w:rsidR="008D1692" w:rsidRPr="0026197C">
              <w:rPr>
                <w:b/>
                <w:i/>
                <w:color w:val="595959" w:themeColor="text1" w:themeTint="A6"/>
                <w:sz w:val="20"/>
                <w:szCs w:val="20"/>
              </w:rPr>
              <w:t>Назови и покажи правильно</w:t>
            </w:r>
            <w:r w:rsidRPr="0026197C">
              <w:rPr>
                <w:b/>
                <w:i/>
                <w:color w:val="595959" w:themeColor="text1" w:themeTint="A6"/>
                <w:sz w:val="20"/>
                <w:szCs w:val="20"/>
              </w:rPr>
              <w:t>»</w:t>
            </w:r>
          </w:p>
          <w:p w14:paraId="7626E3DB" w14:textId="67B40F21" w:rsidR="00912E4C" w:rsidRPr="0026197C" w:rsidRDefault="00912E4C" w:rsidP="00A64973">
            <w:pPr>
              <w:shd w:val="clear" w:color="auto" w:fill="FFFFFF"/>
              <w:spacing w:after="0" w:line="240" w:lineRule="auto"/>
              <w:rPr>
                <w:rFonts w:ascii="Times New Roman" w:hAnsi="Times New Roman" w:cs="Times New Roman"/>
                <w:color w:val="595959" w:themeColor="text1" w:themeTint="A6"/>
                <w:sz w:val="20"/>
                <w:szCs w:val="20"/>
              </w:rPr>
            </w:pPr>
            <w:r w:rsidRPr="0026197C">
              <w:rPr>
                <w:rFonts w:ascii="Times New Roman" w:eastAsia="Times New Roman" w:hAnsi="Times New Roman" w:cs="Times New Roman"/>
                <w:color w:val="595959" w:themeColor="text1" w:themeTint="A6"/>
                <w:sz w:val="20"/>
                <w:szCs w:val="20"/>
                <w:lang w:eastAsia="ru-RU"/>
              </w:rPr>
              <w:t xml:space="preserve">Задача: продолжать учить </w:t>
            </w:r>
            <w:r w:rsidR="008D1692" w:rsidRPr="0026197C">
              <w:rPr>
                <w:rFonts w:ascii="Times New Roman" w:eastAsia="Times New Roman" w:hAnsi="Times New Roman" w:cs="Times New Roman"/>
                <w:color w:val="595959" w:themeColor="text1" w:themeTint="A6"/>
                <w:sz w:val="20"/>
                <w:szCs w:val="20"/>
                <w:lang w:eastAsia="ru-RU"/>
              </w:rPr>
              <w:t xml:space="preserve">ориентироваться на листе </w:t>
            </w:r>
            <w:proofErr w:type="spellStart"/>
            <w:proofErr w:type="gramStart"/>
            <w:r w:rsidR="008D1692" w:rsidRPr="0026197C">
              <w:rPr>
                <w:rFonts w:ascii="Times New Roman" w:eastAsia="Times New Roman" w:hAnsi="Times New Roman" w:cs="Times New Roman"/>
                <w:color w:val="595959" w:themeColor="text1" w:themeTint="A6"/>
                <w:sz w:val="20"/>
                <w:szCs w:val="20"/>
                <w:lang w:eastAsia="ru-RU"/>
              </w:rPr>
              <w:t>бумаги,называть</w:t>
            </w:r>
            <w:proofErr w:type="spellEnd"/>
            <w:proofErr w:type="gramEnd"/>
            <w:r w:rsidR="008D1692" w:rsidRPr="0026197C">
              <w:rPr>
                <w:rFonts w:ascii="Times New Roman" w:eastAsia="Times New Roman" w:hAnsi="Times New Roman" w:cs="Times New Roman"/>
                <w:color w:val="595959" w:themeColor="text1" w:themeTint="A6"/>
                <w:sz w:val="20"/>
                <w:szCs w:val="20"/>
                <w:lang w:eastAsia="ru-RU"/>
              </w:rPr>
              <w:t xml:space="preserve"> последовательно дни </w:t>
            </w:r>
            <w:proofErr w:type="spellStart"/>
            <w:r w:rsidR="008D1692" w:rsidRPr="0026197C">
              <w:rPr>
                <w:rFonts w:ascii="Times New Roman" w:eastAsia="Times New Roman" w:hAnsi="Times New Roman" w:cs="Times New Roman"/>
                <w:color w:val="595959" w:themeColor="text1" w:themeTint="A6"/>
                <w:sz w:val="20"/>
                <w:szCs w:val="20"/>
                <w:lang w:eastAsia="ru-RU"/>
              </w:rPr>
              <w:t>недели,месяцы</w:t>
            </w:r>
            <w:proofErr w:type="spellEnd"/>
            <w:r w:rsidR="008D1692" w:rsidRPr="0026197C">
              <w:rPr>
                <w:rFonts w:ascii="Times New Roman" w:eastAsia="Times New Roman" w:hAnsi="Times New Roman" w:cs="Times New Roman"/>
                <w:color w:val="595959" w:themeColor="text1" w:themeTint="A6"/>
                <w:sz w:val="20"/>
                <w:szCs w:val="20"/>
                <w:lang w:eastAsia="ru-RU"/>
              </w:rPr>
              <w:t xml:space="preserve"> </w:t>
            </w:r>
            <w:proofErr w:type="spellStart"/>
            <w:r w:rsidR="008D1692" w:rsidRPr="0026197C">
              <w:rPr>
                <w:rFonts w:ascii="Times New Roman" w:eastAsia="Times New Roman" w:hAnsi="Times New Roman" w:cs="Times New Roman"/>
                <w:color w:val="595959" w:themeColor="text1" w:themeTint="A6"/>
                <w:sz w:val="20"/>
                <w:szCs w:val="20"/>
                <w:lang w:eastAsia="ru-RU"/>
              </w:rPr>
              <w:t>повременам</w:t>
            </w:r>
            <w:proofErr w:type="spellEnd"/>
            <w:r w:rsidR="008D1692" w:rsidRPr="0026197C">
              <w:rPr>
                <w:rFonts w:ascii="Times New Roman" w:eastAsia="Times New Roman" w:hAnsi="Times New Roman" w:cs="Times New Roman"/>
                <w:color w:val="595959" w:themeColor="text1" w:themeTint="A6"/>
                <w:sz w:val="20"/>
                <w:szCs w:val="20"/>
                <w:lang w:eastAsia="ru-RU"/>
              </w:rPr>
              <w:t xml:space="preserve"> года</w:t>
            </w:r>
            <w:r w:rsidRPr="0026197C">
              <w:rPr>
                <w:rFonts w:ascii="Times New Roman" w:eastAsia="Times New Roman" w:hAnsi="Times New Roman" w:cs="Times New Roman"/>
                <w:color w:val="595959" w:themeColor="text1" w:themeTint="A6"/>
                <w:sz w:val="20"/>
                <w:szCs w:val="20"/>
                <w:lang w:eastAsia="ru-RU"/>
              </w:rPr>
              <w:t xml:space="preserve"> </w:t>
            </w:r>
            <w:r w:rsidRPr="0026197C">
              <w:rPr>
                <w:rFonts w:ascii="Times New Roman" w:hAnsi="Times New Roman" w:cs="Times New Roman"/>
                <w:color w:val="595959" w:themeColor="text1" w:themeTint="A6"/>
                <w:sz w:val="20"/>
                <w:szCs w:val="20"/>
              </w:rPr>
              <w:t>(</w:t>
            </w:r>
            <w:r w:rsidR="008D1692" w:rsidRPr="0026197C">
              <w:rPr>
                <w:rFonts w:ascii="Times New Roman" w:hAnsi="Times New Roman" w:cs="Times New Roman"/>
                <w:color w:val="595959" w:themeColor="text1" w:themeTint="A6"/>
                <w:sz w:val="20"/>
                <w:szCs w:val="20"/>
              </w:rPr>
              <w:t>Агата</w:t>
            </w:r>
            <w:r w:rsidRPr="0026197C">
              <w:rPr>
                <w:rFonts w:ascii="Times New Roman" w:hAnsi="Times New Roman" w:cs="Times New Roman"/>
                <w:color w:val="595959" w:themeColor="text1" w:themeTint="A6"/>
                <w:sz w:val="20"/>
                <w:szCs w:val="20"/>
              </w:rPr>
              <w:t xml:space="preserve">, </w:t>
            </w:r>
            <w:r w:rsidR="008D1692" w:rsidRPr="0026197C">
              <w:rPr>
                <w:rFonts w:ascii="Times New Roman" w:hAnsi="Times New Roman" w:cs="Times New Roman"/>
                <w:color w:val="595959" w:themeColor="text1" w:themeTint="A6"/>
                <w:sz w:val="20"/>
                <w:szCs w:val="20"/>
              </w:rPr>
              <w:t>Эвелина</w:t>
            </w:r>
            <w:r w:rsidRPr="0026197C">
              <w:rPr>
                <w:rFonts w:ascii="Times New Roman" w:hAnsi="Times New Roman" w:cs="Times New Roman"/>
                <w:color w:val="595959" w:themeColor="text1" w:themeTint="A6"/>
                <w:sz w:val="20"/>
                <w:szCs w:val="20"/>
              </w:rPr>
              <w:t xml:space="preserve">) </w:t>
            </w:r>
          </w:p>
        </w:tc>
        <w:tc>
          <w:tcPr>
            <w:tcW w:w="3260" w:type="dxa"/>
          </w:tcPr>
          <w:p w14:paraId="4D002C70" w14:textId="00C9709F" w:rsidR="00912E4C" w:rsidRPr="0026197C" w:rsidRDefault="00912E4C" w:rsidP="00A64973">
            <w:pPr>
              <w:spacing w:after="0" w:line="240" w:lineRule="auto"/>
              <w:rPr>
                <w:rFonts w:ascii="Times New Roman" w:hAnsi="Times New Roman" w:cs="Times New Roman"/>
                <w:i/>
                <w:color w:val="595959" w:themeColor="text1" w:themeTint="A6"/>
                <w:sz w:val="20"/>
                <w:szCs w:val="20"/>
              </w:rPr>
            </w:pPr>
            <w:r w:rsidRPr="0026197C">
              <w:rPr>
                <w:rFonts w:ascii="Times New Roman" w:hAnsi="Times New Roman" w:cs="Times New Roman"/>
                <w:color w:val="595959" w:themeColor="text1" w:themeTint="A6"/>
                <w:sz w:val="20"/>
                <w:szCs w:val="20"/>
                <w:lang w:val="kk-KZ"/>
              </w:rPr>
              <w:t xml:space="preserve">Д/и </w:t>
            </w:r>
            <w:r w:rsidRPr="0026197C">
              <w:rPr>
                <w:rFonts w:ascii="Times New Roman" w:hAnsi="Times New Roman" w:cs="Times New Roman"/>
                <w:b/>
                <w:i/>
                <w:color w:val="595959" w:themeColor="text1" w:themeTint="A6"/>
                <w:sz w:val="20"/>
                <w:szCs w:val="20"/>
              </w:rPr>
              <w:t xml:space="preserve">«Я </w:t>
            </w:r>
            <w:r w:rsidR="000A5781" w:rsidRPr="0026197C">
              <w:rPr>
                <w:rFonts w:ascii="Times New Roman" w:hAnsi="Times New Roman" w:cs="Times New Roman"/>
                <w:b/>
                <w:i/>
                <w:color w:val="595959" w:themeColor="text1" w:themeTint="A6"/>
                <w:sz w:val="20"/>
                <w:szCs w:val="20"/>
              </w:rPr>
              <w:t>считаю</w:t>
            </w:r>
            <w:r w:rsidRPr="0026197C">
              <w:rPr>
                <w:rFonts w:ascii="Times New Roman" w:hAnsi="Times New Roman" w:cs="Times New Roman"/>
                <w:b/>
                <w:i/>
                <w:color w:val="595959" w:themeColor="text1" w:themeTint="A6"/>
                <w:sz w:val="20"/>
                <w:szCs w:val="20"/>
              </w:rPr>
              <w:t>…»</w:t>
            </w:r>
          </w:p>
          <w:p w14:paraId="1AB5A379" w14:textId="76408D81" w:rsidR="00912E4C" w:rsidRPr="0026197C" w:rsidRDefault="00912E4C" w:rsidP="00A64973">
            <w:pPr>
              <w:spacing w:after="0" w:line="240" w:lineRule="auto"/>
              <w:rPr>
                <w:rFonts w:ascii="Times New Roman" w:hAnsi="Times New Roman" w:cs="Times New Roman"/>
                <w:color w:val="595959" w:themeColor="text1" w:themeTint="A6"/>
                <w:sz w:val="20"/>
                <w:szCs w:val="20"/>
              </w:rPr>
            </w:pPr>
            <w:r w:rsidRPr="0026197C">
              <w:rPr>
                <w:rFonts w:ascii="Times New Roman" w:hAnsi="Times New Roman" w:cs="Times New Roman"/>
                <w:color w:val="595959" w:themeColor="text1" w:themeTint="A6"/>
                <w:sz w:val="20"/>
                <w:szCs w:val="20"/>
              </w:rPr>
              <w:t xml:space="preserve">Задача: продолжать учить </w:t>
            </w:r>
            <w:r w:rsidRPr="0026197C">
              <w:rPr>
                <w:rFonts w:ascii="Times New Roman" w:hAnsi="Times New Roman" w:cs="Times New Roman"/>
                <w:i/>
                <w:color w:val="595959" w:themeColor="text1" w:themeTint="A6"/>
                <w:sz w:val="20"/>
                <w:szCs w:val="20"/>
              </w:rPr>
              <w:t xml:space="preserve">  </w:t>
            </w:r>
            <w:r w:rsidR="000A5781" w:rsidRPr="0026197C">
              <w:rPr>
                <w:rFonts w:ascii="Times New Roman" w:hAnsi="Times New Roman" w:cs="Times New Roman"/>
                <w:iCs/>
                <w:color w:val="595959" w:themeColor="text1" w:themeTint="A6"/>
                <w:sz w:val="20"/>
                <w:szCs w:val="20"/>
              </w:rPr>
              <w:t>делиться впечатлениями</w:t>
            </w:r>
            <w:r w:rsidRPr="0026197C">
              <w:rPr>
                <w:rFonts w:ascii="Times New Roman" w:hAnsi="Times New Roman" w:cs="Times New Roman"/>
                <w:i/>
                <w:color w:val="595959" w:themeColor="text1" w:themeTint="A6"/>
                <w:sz w:val="20"/>
                <w:szCs w:val="20"/>
              </w:rPr>
              <w:t xml:space="preserve"> </w:t>
            </w:r>
            <w:r w:rsidRPr="0026197C">
              <w:rPr>
                <w:rFonts w:ascii="Times New Roman" w:eastAsia="Calibri" w:hAnsi="Times New Roman" w:cs="Times New Roman"/>
                <w:color w:val="595959" w:themeColor="text1" w:themeTint="A6"/>
                <w:sz w:val="20"/>
                <w:szCs w:val="20"/>
              </w:rPr>
              <w:t>(</w:t>
            </w:r>
            <w:proofErr w:type="spellStart"/>
            <w:proofErr w:type="gramStart"/>
            <w:r w:rsidR="000A5781" w:rsidRPr="0026197C">
              <w:rPr>
                <w:rFonts w:ascii="Times New Roman" w:eastAsia="Calibri" w:hAnsi="Times New Roman" w:cs="Times New Roman"/>
                <w:color w:val="595959" w:themeColor="text1" w:themeTint="A6"/>
                <w:sz w:val="20"/>
                <w:szCs w:val="20"/>
              </w:rPr>
              <w:t>Абдул,Ева</w:t>
            </w:r>
            <w:proofErr w:type="spellEnd"/>
            <w:proofErr w:type="gramEnd"/>
            <w:r w:rsidRPr="0026197C">
              <w:rPr>
                <w:rFonts w:ascii="Times New Roman" w:eastAsia="Calibri" w:hAnsi="Times New Roman" w:cs="Times New Roman"/>
                <w:color w:val="595959" w:themeColor="text1" w:themeTint="A6"/>
                <w:sz w:val="20"/>
                <w:szCs w:val="20"/>
              </w:rPr>
              <w:t>)</w:t>
            </w:r>
          </w:p>
        </w:tc>
        <w:tc>
          <w:tcPr>
            <w:tcW w:w="1843" w:type="dxa"/>
          </w:tcPr>
          <w:p w14:paraId="3C57FCA7" w14:textId="498E4703" w:rsidR="00912E4C" w:rsidRPr="0026197C" w:rsidRDefault="00912E4C" w:rsidP="00A64973">
            <w:pPr>
              <w:shd w:val="clear" w:color="auto" w:fill="FFFFFF"/>
              <w:spacing w:after="0" w:line="240" w:lineRule="auto"/>
              <w:rPr>
                <w:color w:val="595959" w:themeColor="text1" w:themeTint="A6"/>
                <w:sz w:val="20"/>
                <w:szCs w:val="20"/>
              </w:rPr>
            </w:pPr>
          </w:p>
        </w:tc>
        <w:tc>
          <w:tcPr>
            <w:tcW w:w="1867" w:type="dxa"/>
          </w:tcPr>
          <w:p w14:paraId="290A1BD0" w14:textId="7CEA74C3" w:rsidR="00912E4C" w:rsidRPr="0026197C" w:rsidRDefault="00912E4C" w:rsidP="00A64973">
            <w:pPr>
              <w:spacing w:after="0" w:line="240" w:lineRule="auto"/>
              <w:rPr>
                <w:rFonts w:ascii="Times New Roman" w:eastAsia="Times New Roman" w:hAnsi="Times New Roman" w:cs="Times New Roman"/>
                <w:color w:val="595959" w:themeColor="text1" w:themeTint="A6"/>
                <w:sz w:val="20"/>
                <w:szCs w:val="20"/>
                <w:lang w:eastAsia="ru-RU"/>
              </w:rPr>
            </w:pPr>
          </w:p>
        </w:tc>
      </w:tr>
      <w:tr w:rsidR="0026197C" w:rsidRPr="0026197C" w14:paraId="7193C8CD" w14:textId="77777777" w:rsidTr="00A64973">
        <w:trPr>
          <w:trHeight w:val="262"/>
        </w:trPr>
        <w:tc>
          <w:tcPr>
            <w:tcW w:w="2495" w:type="dxa"/>
            <w:vMerge/>
            <w:vAlign w:val="center"/>
          </w:tcPr>
          <w:p w14:paraId="534C6C67" w14:textId="77777777" w:rsidR="00912E4C" w:rsidRPr="0026197C" w:rsidRDefault="00912E4C" w:rsidP="00A64973">
            <w:pPr>
              <w:spacing w:after="0" w:line="240" w:lineRule="auto"/>
              <w:contextualSpacing/>
              <w:rPr>
                <w:rFonts w:ascii="Times New Roman" w:hAnsi="Times New Roman" w:cs="Times New Roman"/>
                <w:b/>
                <w:color w:val="595959" w:themeColor="text1" w:themeTint="A6"/>
                <w:sz w:val="20"/>
                <w:szCs w:val="20"/>
                <w:lang w:val="kk-KZ"/>
              </w:rPr>
            </w:pPr>
          </w:p>
        </w:tc>
        <w:tc>
          <w:tcPr>
            <w:tcW w:w="13264" w:type="dxa"/>
            <w:gridSpan w:val="7"/>
          </w:tcPr>
          <w:p w14:paraId="35E79DFC" w14:textId="77777777" w:rsidR="00912E4C" w:rsidRPr="0026197C" w:rsidRDefault="00912E4C" w:rsidP="00A64973">
            <w:pPr>
              <w:spacing w:after="0" w:line="240" w:lineRule="auto"/>
              <w:rPr>
                <w:rFonts w:ascii="Times New Roman" w:eastAsia="Times New Roman" w:hAnsi="Times New Roman" w:cs="Times New Roman"/>
                <w:color w:val="595959" w:themeColor="text1" w:themeTint="A6"/>
                <w:sz w:val="20"/>
                <w:szCs w:val="20"/>
                <w:lang w:val="kk-KZ" w:eastAsia="ru-RU"/>
              </w:rPr>
            </w:pPr>
            <w:r w:rsidRPr="0026197C">
              <w:rPr>
                <w:rFonts w:ascii="Times New Roman" w:eastAsia="Times New Roman" w:hAnsi="Times New Roman" w:cs="Times New Roman"/>
                <w:b/>
                <w:color w:val="595959" w:themeColor="text1" w:themeTint="A6"/>
                <w:sz w:val="20"/>
                <w:szCs w:val="20"/>
                <w:lang w:val="kk-KZ" w:eastAsia="ru-RU"/>
              </w:rPr>
              <w:t>Рисование, лепка, аппликация – творческая, коммуникативная, игровая деятельность</w:t>
            </w:r>
            <w:r w:rsidRPr="0026197C">
              <w:rPr>
                <w:rFonts w:ascii="Times New Roman" w:eastAsia="Times New Roman" w:hAnsi="Times New Roman" w:cs="Times New Roman"/>
                <w:color w:val="595959" w:themeColor="text1" w:themeTint="A6"/>
                <w:sz w:val="20"/>
                <w:szCs w:val="20"/>
                <w:lang w:val="kk-KZ" w:eastAsia="ru-RU"/>
              </w:rPr>
              <w:t xml:space="preserve"> (по интересам детей)</w:t>
            </w:r>
          </w:p>
          <w:p w14:paraId="7300679C" w14:textId="197E08BE" w:rsidR="00912E4C" w:rsidRPr="0026197C" w:rsidRDefault="00912E4C" w:rsidP="00A64973">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6197C">
              <w:rPr>
                <w:rFonts w:ascii="Times New Roman" w:hAnsi="Times New Roman" w:cs="Times New Roman"/>
                <w:b/>
                <w:color w:val="595959" w:themeColor="text1" w:themeTint="A6"/>
                <w:sz w:val="20"/>
                <w:szCs w:val="20"/>
                <w:lang w:val="kk-KZ"/>
              </w:rPr>
              <w:t xml:space="preserve">КӨРКЕМ БҰРЫШЫНДАҒЫ ЖҰМЫСТАР /РАБОТА В ИЗОУГОЛКЕ: </w:t>
            </w:r>
            <w:r w:rsidR="005A708A" w:rsidRPr="0026197C">
              <w:rPr>
                <w:rFonts w:ascii="Times New Roman" w:hAnsi="Times New Roman" w:cs="Times New Roman"/>
                <w:color w:val="595959" w:themeColor="text1" w:themeTint="A6"/>
                <w:sz w:val="20"/>
                <w:szCs w:val="20"/>
              </w:rPr>
              <w:t>Развивать творческие способности детей, эстетического восприятия окружающей среды.</w:t>
            </w:r>
          </w:p>
        </w:tc>
      </w:tr>
      <w:tr w:rsidR="0026197C" w:rsidRPr="0026197C" w14:paraId="22216CE4" w14:textId="77777777" w:rsidTr="00A64973">
        <w:trPr>
          <w:trHeight w:val="262"/>
        </w:trPr>
        <w:tc>
          <w:tcPr>
            <w:tcW w:w="2495" w:type="dxa"/>
            <w:vMerge/>
            <w:vAlign w:val="center"/>
          </w:tcPr>
          <w:p w14:paraId="4D8B4780" w14:textId="77777777" w:rsidR="00912E4C" w:rsidRPr="0026197C" w:rsidRDefault="00912E4C" w:rsidP="00A64973">
            <w:pPr>
              <w:spacing w:after="0" w:line="240" w:lineRule="auto"/>
              <w:contextualSpacing/>
              <w:rPr>
                <w:rFonts w:ascii="Times New Roman" w:hAnsi="Times New Roman" w:cs="Times New Roman"/>
                <w:b/>
                <w:color w:val="595959" w:themeColor="text1" w:themeTint="A6"/>
                <w:sz w:val="20"/>
                <w:szCs w:val="20"/>
                <w:lang w:val="kk-KZ"/>
              </w:rPr>
            </w:pPr>
          </w:p>
        </w:tc>
        <w:tc>
          <w:tcPr>
            <w:tcW w:w="13264" w:type="dxa"/>
            <w:gridSpan w:val="7"/>
          </w:tcPr>
          <w:p w14:paraId="7342CA0C" w14:textId="77777777" w:rsidR="00912E4C" w:rsidRPr="0026197C" w:rsidRDefault="00912E4C" w:rsidP="00A64973">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6197C">
              <w:rPr>
                <w:rFonts w:ascii="Times New Roman" w:hAnsi="Times New Roman" w:cs="Times New Roman"/>
                <w:b/>
                <w:color w:val="595959" w:themeColor="text1" w:themeTint="A6"/>
                <w:sz w:val="20"/>
                <w:szCs w:val="20"/>
                <w:lang w:val="kk-KZ"/>
              </w:rPr>
              <w:t>КІТАП БҰРЫШЫНДАҒЫ ЖҰМЫСТАР   РАБОТА В КНИЖНОМ УГОЛКЕ:</w:t>
            </w:r>
          </w:p>
          <w:p w14:paraId="644E1250" w14:textId="0E017E52" w:rsidR="00912E4C" w:rsidRPr="0026197C" w:rsidRDefault="00912E4C" w:rsidP="00A64973">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6197C">
              <w:rPr>
                <w:rFonts w:ascii="Times New Roman" w:hAnsi="Times New Roman" w:cs="Times New Roman"/>
                <w:color w:val="595959" w:themeColor="text1" w:themeTint="A6"/>
                <w:sz w:val="20"/>
                <w:szCs w:val="20"/>
                <w:lang w:val="kk-KZ"/>
              </w:rPr>
              <w:t xml:space="preserve">рассматривание иллюстраций с изображением </w:t>
            </w:r>
            <w:r w:rsidR="005A708A" w:rsidRPr="0026197C">
              <w:rPr>
                <w:rFonts w:ascii="Times New Roman" w:hAnsi="Times New Roman" w:cs="Times New Roman"/>
                <w:color w:val="595959" w:themeColor="text1" w:themeTint="A6"/>
                <w:sz w:val="20"/>
                <w:szCs w:val="20"/>
                <w:lang w:val="kk-KZ"/>
              </w:rPr>
              <w:t>празднования Наурыза,весны</w:t>
            </w:r>
            <w:r w:rsidRPr="0026197C">
              <w:rPr>
                <w:rFonts w:ascii="Times New Roman" w:eastAsia="Times New Roman" w:hAnsi="Times New Roman" w:cs="Times New Roman"/>
                <w:b/>
                <w:color w:val="595959" w:themeColor="text1" w:themeTint="A6"/>
                <w:sz w:val="20"/>
                <w:szCs w:val="20"/>
                <w:lang w:eastAsia="ru-RU"/>
              </w:rPr>
              <w:t xml:space="preserve"> (</w:t>
            </w:r>
            <w:r w:rsidRPr="0026197C">
              <w:rPr>
                <w:rFonts w:ascii="Times New Roman" w:eastAsia="Times New Roman" w:hAnsi="Times New Roman" w:cs="Times New Roman"/>
                <w:b/>
                <w:i/>
                <w:color w:val="595959" w:themeColor="text1" w:themeTint="A6"/>
                <w:sz w:val="20"/>
                <w:szCs w:val="20"/>
                <w:lang w:eastAsia="ru-RU"/>
              </w:rPr>
              <w:t>игровая, познавательная и коммуникативная деятельность</w:t>
            </w:r>
            <w:r w:rsidRPr="0026197C">
              <w:rPr>
                <w:rFonts w:ascii="Times New Roman" w:eastAsia="Times New Roman" w:hAnsi="Times New Roman" w:cs="Times New Roman"/>
                <w:color w:val="595959" w:themeColor="text1" w:themeTint="A6"/>
                <w:sz w:val="20"/>
                <w:szCs w:val="20"/>
                <w:lang w:eastAsia="ru-RU"/>
              </w:rPr>
              <w:t>)</w:t>
            </w:r>
          </w:p>
        </w:tc>
      </w:tr>
      <w:tr w:rsidR="0026197C" w:rsidRPr="0026197C" w14:paraId="487AD733" w14:textId="77777777" w:rsidTr="00A64973">
        <w:trPr>
          <w:trHeight w:val="262"/>
        </w:trPr>
        <w:tc>
          <w:tcPr>
            <w:tcW w:w="2495" w:type="dxa"/>
            <w:vAlign w:val="center"/>
          </w:tcPr>
          <w:p w14:paraId="775B3AE5" w14:textId="77777777" w:rsidR="00912E4C" w:rsidRPr="0026197C" w:rsidRDefault="00912E4C" w:rsidP="00A64973">
            <w:pPr>
              <w:spacing w:after="0" w:line="240" w:lineRule="auto"/>
              <w:contextualSpacing/>
              <w:rPr>
                <w:rFonts w:ascii="Times New Roman" w:hAnsi="Times New Roman" w:cs="Times New Roman"/>
                <w:b/>
                <w:color w:val="595959" w:themeColor="text1" w:themeTint="A6"/>
                <w:sz w:val="20"/>
                <w:szCs w:val="20"/>
                <w:lang w:val="kk-KZ"/>
              </w:rPr>
            </w:pPr>
          </w:p>
        </w:tc>
        <w:tc>
          <w:tcPr>
            <w:tcW w:w="13264" w:type="dxa"/>
            <w:gridSpan w:val="7"/>
          </w:tcPr>
          <w:p w14:paraId="3EAAC1A2" w14:textId="77777777" w:rsidR="005A708A" w:rsidRPr="0026197C" w:rsidRDefault="00912E4C" w:rsidP="005A708A">
            <w:pPr>
              <w:spacing w:after="0" w:line="240" w:lineRule="auto"/>
              <w:rPr>
                <w:rFonts w:ascii="Times New Roman" w:hAnsi="Times New Roman" w:cs="Times New Roman"/>
                <w:b/>
                <w:color w:val="595959" w:themeColor="text1" w:themeTint="A6"/>
                <w:sz w:val="20"/>
                <w:szCs w:val="20"/>
              </w:rPr>
            </w:pPr>
            <w:r w:rsidRPr="0026197C">
              <w:rPr>
                <w:rFonts w:ascii="Times New Roman" w:eastAsia="Times New Roman" w:hAnsi="Times New Roman" w:cs="Times New Roman"/>
                <w:b/>
                <w:color w:val="595959" w:themeColor="text1" w:themeTint="A6"/>
                <w:sz w:val="20"/>
                <w:szCs w:val="20"/>
                <w:lang w:eastAsia="ru-RU"/>
              </w:rPr>
              <w:t>Экспериментальная</w:t>
            </w:r>
            <w:r w:rsidRPr="0026197C">
              <w:rPr>
                <w:rFonts w:ascii="Times New Roman" w:eastAsia="Times New Roman" w:hAnsi="Times New Roman" w:cs="Times New Roman"/>
                <w:b/>
                <w:color w:val="595959" w:themeColor="text1" w:themeTint="A6"/>
                <w:sz w:val="20"/>
                <w:szCs w:val="20"/>
                <w:lang w:val="kk-KZ" w:eastAsia="ru-RU"/>
              </w:rPr>
              <w:t xml:space="preserve"> </w:t>
            </w:r>
            <w:r w:rsidRPr="0026197C">
              <w:rPr>
                <w:rFonts w:ascii="Times New Roman" w:eastAsia="Times New Roman" w:hAnsi="Times New Roman" w:cs="Times New Roman"/>
                <w:b/>
                <w:color w:val="595959" w:themeColor="text1" w:themeTint="A6"/>
                <w:sz w:val="20"/>
                <w:szCs w:val="20"/>
                <w:lang w:eastAsia="ru-RU"/>
              </w:rPr>
              <w:t xml:space="preserve">деятельность   </w:t>
            </w:r>
            <w:r w:rsidRPr="0026197C">
              <w:rPr>
                <w:rFonts w:ascii="Times New Roman" w:hAnsi="Times New Roman" w:cs="Times New Roman"/>
                <w:b/>
                <w:color w:val="595959" w:themeColor="text1" w:themeTint="A6"/>
                <w:sz w:val="20"/>
                <w:szCs w:val="20"/>
                <w:lang w:val="kk-KZ"/>
              </w:rPr>
              <w:t xml:space="preserve">Исследовательская деятельность в «Мастерской открытий» </w:t>
            </w:r>
            <w:r w:rsidR="005A708A" w:rsidRPr="0026197C">
              <w:rPr>
                <w:rFonts w:ascii="Times New Roman" w:hAnsi="Times New Roman" w:cs="Times New Roman"/>
                <w:b/>
                <w:color w:val="595959" w:themeColor="text1" w:themeTint="A6"/>
                <w:sz w:val="20"/>
                <w:szCs w:val="20"/>
              </w:rPr>
              <w:t>-«На свету и в темноте»</w:t>
            </w:r>
          </w:p>
          <w:p w14:paraId="37D3373F" w14:textId="77777777" w:rsidR="005A708A" w:rsidRPr="0026197C" w:rsidRDefault="005A708A" w:rsidP="005A708A">
            <w:pPr>
              <w:spacing w:after="0" w:line="240" w:lineRule="auto"/>
              <w:rPr>
                <w:rFonts w:ascii="Times New Roman" w:hAnsi="Times New Roman" w:cs="Times New Roman"/>
                <w:color w:val="595959" w:themeColor="text1" w:themeTint="A6"/>
                <w:sz w:val="20"/>
                <w:szCs w:val="20"/>
              </w:rPr>
            </w:pPr>
            <w:r w:rsidRPr="0026197C">
              <w:rPr>
                <w:rFonts w:ascii="Times New Roman" w:hAnsi="Times New Roman" w:cs="Times New Roman"/>
                <w:color w:val="595959" w:themeColor="text1" w:themeTint="A6"/>
                <w:sz w:val="20"/>
                <w:szCs w:val="20"/>
              </w:rPr>
              <w:t>Цель. Определить факторы внешней среды, необходимые для роста и развития растений.</w:t>
            </w:r>
          </w:p>
          <w:p w14:paraId="569FB8A1" w14:textId="3A2D93FD" w:rsidR="00912E4C" w:rsidRPr="0026197C" w:rsidRDefault="005A708A" w:rsidP="005A708A">
            <w:pPr>
              <w:spacing w:after="0" w:line="240" w:lineRule="auto"/>
              <w:rPr>
                <w:color w:val="595959" w:themeColor="text1" w:themeTint="A6"/>
                <w:sz w:val="20"/>
                <w:szCs w:val="20"/>
              </w:rPr>
            </w:pPr>
            <w:r w:rsidRPr="0026197C">
              <w:rPr>
                <w:rFonts w:ascii="Times New Roman" w:hAnsi="Times New Roman" w:cs="Times New Roman"/>
                <w:color w:val="595959" w:themeColor="text1" w:themeTint="A6"/>
                <w:sz w:val="20"/>
                <w:szCs w:val="20"/>
              </w:rPr>
              <w:t>Материалы. Лук, коробка из прочного картона, две емкости с землей.</w:t>
            </w:r>
          </w:p>
        </w:tc>
      </w:tr>
      <w:tr w:rsidR="0026197C" w:rsidRPr="0026197C" w14:paraId="47779FF8" w14:textId="77777777" w:rsidTr="00A64973">
        <w:trPr>
          <w:trHeight w:val="262"/>
        </w:trPr>
        <w:tc>
          <w:tcPr>
            <w:tcW w:w="2495" w:type="dxa"/>
          </w:tcPr>
          <w:p w14:paraId="2B9EA0C9" w14:textId="77777777" w:rsidR="00912E4C" w:rsidRPr="0026197C" w:rsidRDefault="00912E4C" w:rsidP="00A64973">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lang w:val="kk-KZ"/>
              </w:rPr>
            </w:pPr>
            <w:r w:rsidRPr="0026197C">
              <w:rPr>
                <w:rFonts w:ascii="Times New Roman" w:hAnsi="Times New Roman" w:cs="Times New Roman"/>
                <w:b/>
                <w:bCs/>
                <w:iCs/>
                <w:color w:val="595959" w:themeColor="text1" w:themeTint="A6"/>
                <w:sz w:val="20"/>
                <w:szCs w:val="20"/>
                <w:lang w:val="kk-KZ"/>
              </w:rPr>
              <w:t>Серуенге дайындық/</w:t>
            </w:r>
          </w:p>
          <w:p w14:paraId="7F8B1003" w14:textId="77777777" w:rsidR="00912E4C" w:rsidRPr="0026197C" w:rsidRDefault="00912E4C" w:rsidP="00A64973">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rPr>
            </w:pPr>
            <w:r w:rsidRPr="0026197C">
              <w:rPr>
                <w:rFonts w:ascii="Times New Roman" w:hAnsi="Times New Roman" w:cs="Times New Roman"/>
                <w:b/>
                <w:bCs/>
                <w:iCs/>
                <w:color w:val="595959" w:themeColor="text1" w:themeTint="A6"/>
                <w:sz w:val="20"/>
                <w:szCs w:val="20"/>
              </w:rPr>
              <w:t xml:space="preserve">Подготовка к прогулке </w:t>
            </w:r>
          </w:p>
        </w:tc>
        <w:tc>
          <w:tcPr>
            <w:tcW w:w="13264" w:type="dxa"/>
            <w:gridSpan w:val="7"/>
          </w:tcPr>
          <w:p w14:paraId="14F250DB" w14:textId="77777777" w:rsidR="00912E4C" w:rsidRPr="0026197C" w:rsidRDefault="00912E4C" w:rsidP="00A64973">
            <w:pPr>
              <w:widowControl w:val="0"/>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6197C">
              <w:rPr>
                <w:rFonts w:ascii="Times New Roman" w:hAnsi="Times New Roman" w:cs="Times New Roman"/>
                <w:b/>
                <w:color w:val="595959" w:themeColor="text1" w:themeTint="A6"/>
                <w:sz w:val="20"/>
                <w:szCs w:val="20"/>
                <w:lang w:val="kk-KZ"/>
              </w:rPr>
              <w:t>Киіндіру: серуенге шығар алдында кезекпен киіндіру</w:t>
            </w:r>
          </w:p>
          <w:p w14:paraId="2F14AE83" w14:textId="77777777" w:rsidR="00912E4C" w:rsidRPr="0026197C" w:rsidRDefault="00912E4C" w:rsidP="00A64973">
            <w:pPr>
              <w:widowControl w:val="0"/>
              <w:autoSpaceDE w:val="0"/>
              <w:autoSpaceDN w:val="0"/>
              <w:adjustRightInd w:val="0"/>
              <w:spacing w:after="0" w:line="240" w:lineRule="auto"/>
              <w:contextualSpacing/>
              <w:rPr>
                <w:rFonts w:ascii="Times New Roman" w:hAnsi="Times New Roman" w:cs="Times New Roman"/>
                <w:color w:val="595959" w:themeColor="text1" w:themeTint="A6"/>
                <w:sz w:val="20"/>
                <w:szCs w:val="20"/>
              </w:rPr>
            </w:pPr>
            <w:r w:rsidRPr="0026197C">
              <w:rPr>
                <w:rFonts w:ascii="Times New Roman" w:hAnsi="Times New Roman" w:cs="Times New Roman"/>
                <w:color w:val="595959" w:themeColor="text1" w:themeTint="A6"/>
                <w:sz w:val="20"/>
                <w:szCs w:val="20"/>
              </w:rPr>
              <w:t>Одевание: последовательность, выход на прогулку</w:t>
            </w:r>
          </w:p>
        </w:tc>
      </w:tr>
      <w:tr w:rsidR="0026197C" w:rsidRPr="0026197C" w14:paraId="253641E4" w14:textId="77777777" w:rsidTr="00A64973">
        <w:trPr>
          <w:trHeight w:val="586"/>
        </w:trPr>
        <w:tc>
          <w:tcPr>
            <w:tcW w:w="2495" w:type="dxa"/>
            <w:vAlign w:val="center"/>
          </w:tcPr>
          <w:p w14:paraId="5340D8C4" w14:textId="77777777" w:rsidR="00912E4C" w:rsidRPr="0026197C" w:rsidRDefault="00912E4C" w:rsidP="00A64973">
            <w:pPr>
              <w:widowControl w:val="0"/>
              <w:autoSpaceDE w:val="0"/>
              <w:autoSpaceDN w:val="0"/>
              <w:adjustRightInd w:val="0"/>
              <w:spacing w:after="0" w:line="240" w:lineRule="auto"/>
              <w:contextualSpacing/>
              <w:jc w:val="both"/>
              <w:rPr>
                <w:rFonts w:ascii="Times New Roman" w:hAnsi="Times New Roman" w:cs="Times New Roman"/>
                <w:b/>
                <w:bCs/>
                <w:iCs/>
                <w:color w:val="595959" w:themeColor="text1" w:themeTint="A6"/>
                <w:sz w:val="20"/>
                <w:szCs w:val="20"/>
                <w:lang w:val="kk-KZ"/>
              </w:rPr>
            </w:pPr>
            <w:r w:rsidRPr="0026197C">
              <w:rPr>
                <w:rFonts w:ascii="Times New Roman" w:hAnsi="Times New Roman" w:cs="Times New Roman"/>
                <w:b/>
                <w:bCs/>
                <w:iCs/>
                <w:color w:val="595959" w:themeColor="text1" w:themeTint="A6"/>
                <w:sz w:val="20"/>
                <w:szCs w:val="20"/>
                <w:lang w:val="kk-KZ"/>
              </w:rPr>
              <w:lastRenderedPageBreak/>
              <w:t>Серуеннен қайту/</w:t>
            </w:r>
          </w:p>
          <w:p w14:paraId="79C8B1B7" w14:textId="77777777" w:rsidR="00912E4C" w:rsidRPr="0026197C" w:rsidRDefault="00912E4C" w:rsidP="00A64973">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rPr>
            </w:pPr>
            <w:r w:rsidRPr="0026197C">
              <w:rPr>
                <w:rFonts w:ascii="Times New Roman" w:hAnsi="Times New Roman" w:cs="Times New Roman"/>
                <w:b/>
                <w:bCs/>
                <w:iCs/>
                <w:color w:val="595959" w:themeColor="text1" w:themeTint="A6"/>
                <w:sz w:val="20"/>
                <w:szCs w:val="20"/>
                <w:lang w:val="kk-KZ"/>
              </w:rPr>
              <w:t>Возвращение с прогулки</w:t>
            </w:r>
          </w:p>
        </w:tc>
        <w:tc>
          <w:tcPr>
            <w:tcW w:w="13264" w:type="dxa"/>
            <w:gridSpan w:val="7"/>
          </w:tcPr>
          <w:p w14:paraId="2356A382" w14:textId="77777777" w:rsidR="00912E4C" w:rsidRPr="0026197C" w:rsidRDefault="00912E4C" w:rsidP="00A64973">
            <w:pPr>
              <w:shd w:val="clear" w:color="auto" w:fill="FFFFFF"/>
              <w:spacing w:after="0" w:line="240" w:lineRule="auto"/>
              <w:contextualSpacing/>
              <w:jc w:val="both"/>
              <w:rPr>
                <w:rFonts w:ascii="Times New Roman" w:hAnsi="Times New Roman" w:cs="Times New Roman"/>
                <w:color w:val="595959" w:themeColor="text1" w:themeTint="A6"/>
                <w:sz w:val="20"/>
                <w:szCs w:val="20"/>
              </w:rPr>
            </w:pPr>
            <w:r w:rsidRPr="0026197C">
              <w:rPr>
                <w:rFonts w:ascii="Times New Roman" w:hAnsi="Times New Roman" w:cs="Times New Roman"/>
                <w:color w:val="595959" w:themeColor="text1" w:themeTint="A6"/>
                <w:sz w:val="20"/>
                <w:szCs w:val="20"/>
              </w:rPr>
              <w:t>Последовательное раздевание детей, складывание в шкафчики, мытье рук.</w:t>
            </w:r>
          </w:p>
          <w:p w14:paraId="4DCB669A" w14:textId="6CD31D6C" w:rsidR="00912E4C" w:rsidRPr="0026197C" w:rsidRDefault="00912E4C" w:rsidP="00A64973">
            <w:pPr>
              <w:shd w:val="clear" w:color="auto" w:fill="FFFFFF"/>
              <w:spacing w:after="0" w:line="240" w:lineRule="auto"/>
              <w:contextualSpacing/>
              <w:jc w:val="both"/>
              <w:rPr>
                <w:rFonts w:ascii="Times New Roman" w:hAnsi="Times New Roman" w:cs="Times New Roman"/>
                <w:color w:val="595959" w:themeColor="text1" w:themeTint="A6"/>
                <w:sz w:val="20"/>
                <w:szCs w:val="20"/>
              </w:rPr>
            </w:pPr>
            <w:r w:rsidRPr="0026197C">
              <w:rPr>
                <w:rFonts w:ascii="Times New Roman" w:hAnsi="Times New Roman" w:cs="Times New Roman"/>
                <w:color w:val="595959" w:themeColor="text1" w:themeTint="A6"/>
                <w:sz w:val="20"/>
                <w:szCs w:val="20"/>
                <w:lang w:val="kk-KZ"/>
              </w:rPr>
              <w:t>«</w:t>
            </w:r>
            <w:r w:rsidR="005A708A" w:rsidRPr="0026197C">
              <w:rPr>
                <w:rFonts w:ascii="Times New Roman" w:hAnsi="Times New Roman" w:cs="Times New Roman"/>
                <w:color w:val="595959" w:themeColor="text1" w:themeTint="A6"/>
                <w:sz w:val="20"/>
                <w:szCs w:val="20"/>
                <w:lang w:val="kk-KZ"/>
              </w:rPr>
              <w:t>Наурыз</w:t>
            </w:r>
            <w:r w:rsidRPr="0026197C">
              <w:rPr>
                <w:rFonts w:ascii="Times New Roman" w:hAnsi="Times New Roman" w:cs="Times New Roman"/>
                <w:color w:val="595959" w:themeColor="text1" w:themeTint="A6"/>
                <w:sz w:val="20"/>
                <w:szCs w:val="20"/>
                <w:lang w:val="kk-KZ"/>
              </w:rPr>
              <w:t>» (</w:t>
            </w:r>
            <w:r w:rsidR="005A708A" w:rsidRPr="0026197C">
              <w:rPr>
                <w:rFonts w:ascii="Times New Roman" w:hAnsi="Times New Roman" w:cs="Times New Roman"/>
                <w:color w:val="595959" w:themeColor="text1" w:themeTint="A6"/>
                <w:sz w:val="20"/>
                <w:szCs w:val="20"/>
                <w:lang w:val="kk-KZ"/>
              </w:rPr>
              <w:t>пластилинография</w:t>
            </w:r>
            <w:r w:rsidRPr="0026197C">
              <w:rPr>
                <w:rFonts w:ascii="Times New Roman" w:hAnsi="Times New Roman" w:cs="Times New Roman"/>
                <w:color w:val="595959" w:themeColor="text1" w:themeTint="A6"/>
                <w:sz w:val="20"/>
                <w:szCs w:val="20"/>
                <w:lang w:val="kk-KZ"/>
              </w:rPr>
              <w:t>)</w:t>
            </w:r>
          </w:p>
          <w:p w14:paraId="0F2BFA84" w14:textId="666CD0C6" w:rsidR="00912E4C" w:rsidRPr="0026197C" w:rsidRDefault="00912E4C" w:rsidP="00A64973">
            <w:pPr>
              <w:shd w:val="clear" w:color="auto" w:fill="FFFFFF"/>
              <w:spacing w:after="0" w:line="240" w:lineRule="auto"/>
              <w:contextualSpacing/>
              <w:jc w:val="both"/>
              <w:rPr>
                <w:rFonts w:ascii="Times New Roman" w:hAnsi="Times New Roman" w:cs="Times New Roman"/>
                <w:color w:val="595959" w:themeColor="text1" w:themeTint="A6"/>
                <w:sz w:val="20"/>
                <w:szCs w:val="20"/>
              </w:rPr>
            </w:pPr>
            <w:r w:rsidRPr="0026197C">
              <w:rPr>
                <w:rFonts w:ascii="Times New Roman" w:hAnsi="Times New Roman" w:cs="Times New Roman"/>
                <w:b/>
                <w:i/>
                <w:color w:val="595959" w:themeColor="text1" w:themeTint="A6"/>
                <w:sz w:val="20"/>
                <w:szCs w:val="20"/>
              </w:rPr>
              <w:t>Задача.</w:t>
            </w:r>
            <w:r w:rsidRPr="0026197C">
              <w:rPr>
                <w:rFonts w:ascii="Times New Roman" w:hAnsi="Times New Roman" w:cs="Times New Roman"/>
                <w:color w:val="595959" w:themeColor="text1" w:themeTint="A6"/>
                <w:sz w:val="20"/>
                <w:szCs w:val="20"/>
              </w:rPr>
              <w:t xml:space="preserve"> </w:t>
            </w:r>
            <w:r w:rsidR="005A708A" w:rsidRPr="0026197C">
              <w:rPr>
                <w:rFonts w:ascii="Times New Roman" w:hAnsi="Times New Roman" w:cs="Times New Roman"/>
                <w:color w:val="595959" w:themeColor="text1" w:themeTint="A6"/>
                <w:sz w:val="20"/>
                <w:szCs w:val="20"/>
              </w:rPr>
              <w:t xml:space="preserve">Развивать творческие способности детей, эстетического восприятия окружающей среды. </w:t>
            </w:r>
            <w:r w:rsidRPr="0026197C">
              <w:rPr>
                <w:rFonts w:ascii="Times New Roman" w:hAnsi="Times New Roman" w:cs="Times New Roman"/>
                <w:color w:val="595959" w:themeColor="text1" w:themeTint="A6"/>
                <w:sz w:val="20"/>
                <w:szCs w:val="20"/>
              </w:rPr>
              <w:t>(</w:t>
            </w:r>
            <w:r w:rsidRPr="0026197C">
              <w:rPr>
                <w:rFonts w:ascii="Times New Roman" w:hAnsi="Times New Roman" w:cs="Times New Roman"/>
                <w:i/>
                <w:color w:val="595959" w:themeColor="text1" w:themeTint="A6"/>
                <w:sz w:val="20"/>
                <w:szCs w:val="20"/>
              </w:rPr>
              <w:t>самостоятельная деятельность)</w:t>
            </w:r>
          </w:p>
        </w:tc>
      </w:tr>
      <w:tr w:rsidR="0026197C" w:rsidRPr="0026197C" w14:paraId="4B83A38B" w14:textId="77777777" w:rsidTr="00567686">
        <w:trPr>
          <w:trHeight w:val="654"/>
        </w:trPr>
        <w:tc>
          <w:tcPr>
            <w:tcW w:w="2495" w:type="dxa"/>
          </w:tcPr>
          <w:p w14:paraId="2D8A9A8D" w14:textId="77777777" w:rsidR="00912E4C" w:rsidRPr="0026197C" w:rsidRDefault="00912E4C" w:rsidP="00A64973">
            <w:pPr>
              <w:spacing w:after="0" w:line="240" w:lineRule="auto"/>
              <w:contextualSpacing/>
              <w:rPr>
                <w:rFonts w:ascii="Times New Roman" w:hAnsi="Times New Roman" w:cs="Times New Roman"/>
                <w:b/>
                <w:bCs/>
                <w:iCs/>
                <w:color w:val="595959" w:themeColor="text1" w:themeTint="A6"/>
                <w:sz w:val="20"/>
                <w:szCs w:val="20"/>
              </w:rPr>
            </w:pPr>
            <w:r w:rsidRPr="0026197C">
              <w:rPr>
                <w:rFonts w:ascii="Times New Roman" w:hAnsi="Times New Roman" w:cs="Times New Roman"/>
                <w:b/>
                <w:bCs/>
                <w:iCs/>
                <w:color w:val="595959" w:themeColor="text1" w:themeTint="A6"/>
                <w:sz w:val="20"/>
                <w:szCs w:val="20"/>
              </w:rPr>
              <w:t>Беседы с родителями,</w:t>
            </w:r>
          </w:p>
          <w:p w14:paraId="3957DB14" w14:textId="77777777" w:rsidR="00912E4C" w:rsidRPr="0026197C" w:rsidRDefault="00912E4C" w:rsidP="00A64973">
            <w:pPr>
              <w:spacing w:after="0" w:line="240" w:lineRule="auto"/>
              <w:contextualSpacing/>
              <w:rPr>
                <w:rFonts w:ascii="Times New Roman" w:hAnsi="Times New Roman" w:cs="Times New Roman"/>
                <w:b/>
                <w:bCs/>
                <w:iCs/>
                <w:color w:val="595959" w:themeColor="text1" w:themeTint="A6"/>
                <w:sz w:val="20"/>
                <w:szCs w:val="20"/>
              </w:rPr>
            </w:pPr>
            <w:r w:rsidRPr="0026197C">
              <w:rPr>
                <w:rFonts w:ascii="Times New Roman" w:hAnsi="Times New Roman" w:cs="Times New Roman"/>
                <w:b/>
                <w:bCs/>
                <w:iCs/>
                <w:color w:val="595959" w:themeColor="text1" w:themeTint="A6"/>
                <w:sz w:val="20"/>
                <w:szCs w:val="20"/>
              </w:rPr>
              <w:t>Консультации</w:t>
            </w:r>
          </w:p>
          <w:p w14:paraId="7A7C6F85" w14:textId="77777777" w:rsidR="00912E4C" w:rsidRPr="0026197C" w:rsidRDefault="00912E4C" w:rsidP="00A64973">
            <w:pPr>
              <w:spacing w:after="0" w:line="240" w:lineRule="auto"/>
              <w:contextualSpacing/>
              <w:rPr>
                <w:rFonts w:ascii="Times New Roman" w:hAnsi="Times New Roman" w:cs="Times New Roman"/>
                <w:b/>
                <w:bCs/>
                <w:iCs/>
                <w:color w:val="595959" w:themeColor="text1" w:themeTint="A6"/>
                <w:sz w:val="20"/>
                <w:szCs w:val="20"/>
              </w:rPr>
            </w:pPr>
          </w:p>
          <w:p w14:paraId="12CF38AE" w14:textId="77777777" w:rsidR="00912E4C" w:rsidRPr="0026197C" w:rsidRDefault="00912E4C" w:rsidP="00A64973">
            <w:pPr>
              <w:spacing w:after="0" w:line="240" w:lineRule="auto"/>
              <w:contextualSpacing/>
              <w:rPr>
                <w:rFonts w:ascii="Times New Roman" w:hAnsi="Times New Roman" w:cs="Times New Roman"/>
                <w:b/>
                <w:bCs/>
                <w:iCs/>
                <w:color w:val="595959" w:themeColor="text1" w:themeTint="A6"/>
                <w:sz w:val="20"/>
                <w:szCs w:val="20"/>
              </w:rPr>
            </w:pPr>
          </w:p>
        </w:tc>
        <w:tc>
          <w:tcPr>
            <w:tcW w:w="3317" w:type="dxa"/>
            <w:gridSpan w:val="2"/>
          </w:tcPr>
          <w:p w14:paraId="32BE2C53" w14:textId="29F91D2D" w:rsidR="00912E4C" w:rsidRPr="0026197C" w:rsidRDefault="00654ED4" w:rsidP="00654ED4">
            <w:pPr>
              <w:widowControl w:val="0"/>
              <w:tabs>
                <w:tab w:val="left" w:pos="6640"/>
              </w:tabs>
              <w:autoSpaceDE w:val="0"/>
              <w:autoSpaceDN w:val="0"/>
              <w:adjustRightInd w:val="0"/>
              <w:spacing w:after="0" w:line="480" w:lineRule="auto"/>
              <w:contextualSpacing/>
              <w:rPr>
                <w:rFonts w:ascii="Times New Roman" w:hAnsi="Times New Roman" w:cs="Times New Roman"/>
                <w:b/>
                <w:color w:val="595959" w:themeColor="text1" w:themeTint="A6"/>
                <w:sz w:val="20"/>
                <w:szCs w:val="20"/>
                <w:lang w:val="kk-KZ"/>
              </w:rPr>
            </w:pPr>
            <w:r w:rsidRPr="0026197C">
              <w:rPr>
                <w:rFonts w:ascii="Times New Roman" w:hAnsi="Times New Roman" w:cs="Times New Roman"/>
                <w:color w:val="595959" w:themeColor="text1" w:themeTint="A6"/>
                <w:sz w:val="20"/>
                <w:szCs w:val="20"/>
              </w:rPr>
              <w:t>«Игрушка в жизни ребенка»</w:t>
            </w:r>
          </w:p>
        </w:tc>
        <w:tc>
          <w:tcPr>
            <w:tcW w:w="2552" w:type="dxa"/>
          </w:tcPr>
          <w:p w14:paraId="44B74012" w14:textId="2F59C177" w:rsidR="00912E4C" w:rsidRPr="0026197C" w:rsidRDefault="00912E4C" w:rsidP="00A64973">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6197C">
              <w:rPr>
                <w:rFonts w:ascii="Times New Roman" w:hAnsi="Times New Roman" w:cs="Times New Roman"/>
                <w:color w:val="595959" w:themeColor="text1" w:themeTint="A6"/>
                <w:sz w:val="20"/>
                <w:szCs w:val="20"/>
              </w:rPr>
              <w:t>«</w:t>
            </w:r>
            <w:r w:rsidR="005A708A" w:rsidRPr="0026197C">
              <w:rPr>
                <w:rFonts w:ascii="Times New Roman" w:hAnsi="Times New Roman" w:cs="Times New Roman"/>
                <w:color w:val="595959" w:themeColor="text1" w:themeTint="A6"/>
                <w:sz w:val="20"/>
                <w:szCs w:val="20"/>
              </w:rPr>
              <w:t>Книга в семье. Семейное чтение</w:t>
            </w:r>
          </w:p>
        </w:tc>
        <w:tc>
          <w:tcPr>
            <w:tcW w:w="3685" w:type="dxa"/>
            <w:gridSpan w:val="2"/>
          </w:tcPr>
          <w:p w14:paraId="4521DD29" w14:textId="77742D97" w:rsidR="00912E4C" w:rsidRPr="0026197C" w:rsidRDefault="005A708A" w:rsidP="00A64973">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26197C">
              <w:rPr>
                <w:rFonts w:ascii="Times New Roman" w:hAnsi="Times New Roman" w:cs="Times New Roman"/>
                <w:color w:val="595959" w:themeColor="text1" w:themeTint="A6"/>
                <w:sz w:val="20"/>
                <w:szCs w:val="20"/>
              </w:rPr>
              <w:t>Развитие музыкальности ребенка в условиях семьи</w:t>
            </w:r>
          </w:p>
        </w:tc>
        <w:tc>
          <w:tcPr>
            <w:tcW w:w="1843" w:type="dxa"/>
          </w:tcPr>
          <w:p w14:paraId="3F2E59F1" w14:textId="2EA6FD87" w:rsidR="00912E4C" w:rsidRPr="0026197C" w:rsidRDefault="00912E4C" w:rsidP="00A64973">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p>
        </w:tc>
        <w:tc>
          <w:tcPr>
            <w:tcW w:w="1867" w:type="dxa"/>
          </w:tcPr>
          <w:p w14:paraId="7A3B2EE9" w14:textId="724726C3" w:rsidR="00912E4C" w:rsidRPr="0026197C" w:rsidRDefault="00912E4C" w:rsidP="00A64973">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p>
        </w:tc>
      </w:tr>
      <w:tr w:rsidR="0026197C" w:rsidRPr="0026197C" w14:paraId="0E0C8859" w14:textId="77777777" w:rsidTr="00A64973">
        <w:trPr>
          <w:trHeight w:val="874"/>
        </w:trPr>
        <w:tc>
          <w:tcPr>
            <w:tcW w:w="2495" w:type="dxa"/>
          </w:tcPr>
          <w:p w14:paraId="1425F1ED" w14:textId="77777777" w:rsidR="00912E4C" w:rsidRPr="0026197C" w:rsidRDefault="00912E4C" w:rsidP="00A64973">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rPr>
            </w:pPr>
            <w:proofErr w:type="spellStart"/>
            <w:r w:rsidRPr="0026197C">
              <w:rPr>
                <w:rFonts w:ascii="Times New Roman" w:hAnsi="Times New Roman" w:cs="Times New Roman"/>
                <w:b/>
                <w:bCs/>
                <w:iCs/>
                <w:color w:val="595959" w:themeColor="text1" w:themeTint="A6"/>
                <w:sz w:val="20"/>
                <w:szCs w:val="20"/>
              </w:rPr>
              <w:t>Балалардың</w:t>
            </w:r>
            <w:proofErr w:type="spellEnd"/>
            <w:r w:rsidRPr="0026197C">
              <w:rPr>
                <w:rFonts w:ascii="Times New Roman" w:hAnsi="Times New Roman" w:cs="Times New Roman"/>
                <w:b/>
                <w:bCs/>
                <w:iCs/>
                <w:color w:val="595959" w:themeColor="text1" w:themeTint="A6"/>
                <w:sz w:val="20"/>
                <w:szCs w:val="20"/>
              </w:rPr>
              <w:t xml:space="preserve"> </w:t>
            </w:r>
            <w:proofErr w:type="spellStart"/>
            <w:r w:rsidRPr="0026197C">
              <w:rPr>
                <w:rFonts w:ascii="Times New Roman" w:hAnsi="Times New Roman" w:cs="Times New Roman"/>
                <w:b/>
                <w:bCs/>
                <w:iCs/>
                <w:color w:val="595959" w:themeColor="text1" w:themeTint="A6"/>
                <w:sz w:val="20"/>
                <w:szCs w:val="20"/>
              </w:rPr>
              <w:t>үйге</w:t>
            </w:r>
            <w:proofErr w:type="spellEnd"/>
            <w:r w:rsidRPr="0026197C">
              <w:rPr>
                <w:rFonts w:ascii="Times New Roman" w:hAnsi="Times New Roman" w:cs="Times New Roman"/>
                <w:b/>
                <w:bCs/>
                <w:iCs/>
                <w:color w:val="595959" w:themeColor="text1" w:themeTint="A6"/>
                <w:sz w:val="20"/>
                <w:szCs w:val="20"/>
              </w:rPr>
              <w:t xml:space="preserve"> </w:t>
            </w:r>
            <w:proofErr w:type="spellStart"/>
            <w:r w:rsidRPr="0026197C">
              <w:rPr>
                <w:rFonts w:ascii="Times New Roman" w:hAnsi="Times New Roman" w:cs="Times New Roman"/>
                <w:b/>
                <w:bCs/>
                <w:iCs/>
                <w:color w:val="595959" w:themeColor="text1" w:themeTint="A6"/>
                <w:sz w:val="20"/>
                <w:szCs w:val="20"/>
              </w:rPr>
              <w:t>қайтуы</w:t>
            </w:r>
            <w:proofErr w:type="spellEnd"/>
            <w:r w:rsidRPr="0026197C">
              <w:rPr>
                <w:rFonts w:ascii="Times New Roman" w:hAnsi="Times New Roman" w:cs="Times New Roman"/>
                <w:b/>
                <w:bCs/>
                <w:iCs/>
                <w:color w:val="595959" w:themeColor="text1" w:themeTint="A6"/>
                <w:sz w:val="20"/>
                <w:szCs w:val="20"/>
              </w:rPr>
              <w:t>/</w:t>
            </w:r>
          </w:p>
          <w:p w14:paraId="0EBED031" w14:textId="77777777" w:rsidR="00912E4C" w:rsidRPr="0026197C" w:rsidRDefault="00912E4C" w:rsidP="00A64973">
            <w:pPr>
              <w:spacing w:after="0" w:line="240" w:lineRule="auto"/>
              <w:contextualSpacing/>
              <w:rPr>
                <w:rFonts w:ascii="Times New Roman" w:hAnsi="Times New Roman" w:cs="Times New Roman"/>
                <w:b/>
                <w:bCs/>
                <w:iCs/>
                <w:color w:val="595959" w:themeColor="text1" w:themeTint="A6"/>
                <w:sz w:val="20"/>
                <w:szCs w:val="20"/>
              </w:rPr>
            </w:pPr>
            <w:r w:rsidRPr="0026197C">
              <w:rPr>
                <w:rFonts w:ascii="Times New Roman" w:hAnsi="Times New Roman" w:cs="Times New Roman"/>
                <w:b/>
                <w:bCs/>
                <w:iCs/>
                <w:color w:val="595959" w:themeColor="text1" w:themeTint="A6"/>
                <w:sz w:val="20"/>
                <w:szCs w:val="20"/>
              </w:rPr>
              <w:t>Уход детей домой</w:t>
            </w:r>
          </w:p>
        </w:tc>
        <w:tc>
          <w:tcPr>
            <w:tcW w:w="13264" w:type="dxa"/>
            <w:gridSpan w:val="7"/>
          </w:tcPr>
          <w:p w14:paraId="49459907" w14:textId="77777777" w:rsidR="00912E4C" w:rsidRPr="0026197C" w:rsidRDefault="00912E4C" w:rsidP="00A64973">
            <w:pPr>
              <w:pStyle w:val="aa"/>
              <w:spacing w:before="182"/>
              <w:ind w:left="0" w:firstLine="0"/>
              <w:rPr>
                <w:color w:val="595959" w:themeColor="text1" w:themeTint="A6"/>
                <w:sz w:val="20"/>
                <w:szCs w:val="20"/>
              </w:rPr>
            </w:pPr>
            <w:r w:rsidRPr="0026197C">
              <w:rPr>
                <w:color w:val="595959" w:themeColor="text1" w:themeTint="A6"/>
                <w:sz w:val="20"/>
                <w:szCs w:val="20"/>
              </w:rPr>
              <w:t>Создания настроя на предстоящий день. Рекомендация повторения изученного.</w:t>
            </w:r>
            <w:r w:rsidRPr="0026197C">
              <w:rPr>
                <w:b/>
                <w:color w:val="595959" w:themeColor="text1" w:themeTint="A6"/>
                <w:sz w:val="20"/>
                <w:szCs w:val="20"/>
              </w:rPr>
              <w:t xml:space="preserve"> </w:t>
            </w:r>
          </w:p>
        </w:tc>
      </w:tr>
    </w:tbl>
    <w:p w14:paraId="11D779E7" w14:textId="77777777" w:rsidR="00912E4C" w:rsidRPr="00BF190E" w:rsidRDefault="00912E4C" w:rsidP="00912E4C">
      <w:pPr>
        <w:pStyle w:val="aa"/>
        <w:spacing w:before="182"/>
        <w:ind w:left="0" w:firstLine="0"/>
        <w:rPr>
          <w:b/>
          <w:bCs/>
          <w:color w:val="000000" w:themeColor="text1"/>
          <w:sz w:val="22"/>
          <w:szCs w:val="22"/>
          <w:lang w:val="ru-RU"/>
        </w:rPr>
      </w:pPr>
      <w:r w:rsidRPr="00BF190E">
        <w:rPr>
          <w:b/>
          <w:bCs/>
          <w:color w:val="000000" w:themeColor="text1"/>
          <w:sz w:val="22"/>
          <w:szCs w:val="22"/>
          <w:lang w:val="ru-RU"/>
        </w:rPr>
        <w:t>Проверила_________________</w:t>
      </w:r>
    </w:p>
    <w:p w14:paraId="5D5CBA10" w14:textId="3AC5C582" w:rsidR="00912E4C" w:rsidRDefault="00912E4C" w:rsidP="005560CC">
      <w:pPr>
        <w:pStyle w:val="aa"/>
        <w:spacing w:before="182"/>
        <w:ind w:left="0" w:firstLine="0"/>
        <w:rPr>
          <w:b/>
          <w:bCs/>
          <w:color w:val="000000" w:themeColor="text1"/>
          <w:sz w:val="20"/>
          <w:szCs w:val="20"/>
          <w:lang w:val="ru-RU"/>
        </w:rPr>
      </w:pPr>
    </w:p>
    <w:p w14:paraId="5036E205" w14:textId="6489B2D4" w:rsidR="00C1561A" w:rsidRDefault="00C1561A" w:rsidP="005560CC">
      <w:pPr>
        <w:pStyle w:val="aa"/>
        <w:spacing w:before="182"/>
        <w:ind w:left="0" w:firstLine="0"/>
        <w:rPr>
          <w:b/>
          <w:bCs/>
          <w:color w:val="000000" w:themeColor="text1"/>
          <w:sz w:val="20"/>
          <w:szCs w:val="20"/>
          <w:lang w:val="ru-RU"/>
        </w:rPr>
      </w:pPr>
    </w:p>
    <w:p w14:paraId="119E6721" w14:textId="04E716FD" w:rsidR="00C1561A" w:rsidRDefault="00C1561A" w:rsidP="005560CC">
      <w:pPr>
        <w:pStyle w:val="aa"/>
        <w:spacing w:before="182"/>
        <w:ind w:left="0" w:firstLine="0"/>
        <w:rPr>
          <w:b/>
          <w:bCs/>
          <w:color w:val="000000" w:themeColor="text1"/>
          <w:sz w:val="20"/>
          <w:szCs w:val="20"/>
          <w:lang w:val="ru-RU"/>
        </w:rPr>
      </w:pPr>
    </w:p>
    <w:p w14:paraId="30698BA7" w14:textId="5C1F51CB" w:rsidR="00C1561A" w:rsidRDefault="00C1561A" w:rsidP="005560CC">
      <w:pPr>
        <w:pStyle w:val="aa"/>
        <w:spacing w:before="182"/>
        <w:ind w:left="0" w:firstLine="0"/>
        <w:rPr>
          <w:b/>
          <w:bCs/>
          <w:color w:val="000000" w:themeColor="text1"/>
          <w:sz w:val="20"/>
          <w:szCs w:val="20"/>
          <w:lang w:val="ru-RU"/>
        </w:rPr>
      </w:pPr>
    </w:p>
    <w:p w14:paraId="3891C791" w14:textId="4BA1D1F4" w:rsidR="00C1561A" w:rsidRDefault="00C1561A" w:rsidP="005560CC">
      <w:pPr>
        <w:pStyle w:val="aa"/>
        <w:spacing w:before="182"/>
        <w:ind w:left="0" w:firstLine="0"/>
        <w:rPr>
          <w:b/>
          <w:bCs/>
          <w:color w:val="000000" w:themeColor="text1"/>
          <w:sz w:val="20"/>
          <w:szCs w:val="20"/>
          <w:lang w:val="ru-RU"/>
        </w:rPr>
      </w:pPr>
    </w:p>
    <w:p w14:paraId="1A005409" w14:textId="19A4A14F" w:rsidR="00C1561A" w:rsidRDefault="00C1561A" w:rsidP="005560CC">
      <w:pPr>
        <w:pStyle w:val="aa"/>
        <w:spacing w:before="182"/>
        <w:ind w:left="0" w:firstLine="0"/>
        <w:rPr>
          <w:b/>
          <w:bCs/>
          <w:color w:val="000000" w:themeColor="text1"/>
          <w:sz w:val="20"/>
          <w:szCs w:val="20"/>
          <w:lang w:val="ru-RU"/>
        </w:rPr>
      </w:pPr>
    </w:p>
    <w:p w14:paraId="5BCD047A" w14:textId="63319FAC" w:rsidR="00C1561A" w:rsidRDefault="00C1561A" w:rsidP="005560CC">
      <w:pPr>
        <w:pStyle w:val="aa"/>
        <w:spacing w:before="182"/>
        <w:ind w:left="0" w:firstLine="0"/>
        <w:rPr>
          <w:b/>
          <w:bCs/>
          <w:color w:val="000000" w:themeColor="text1"/>
          <w:sz w:val="20"/>
          <w:szCs w:val="20"/>
          <w:lang w:val="ru-RU"/>
        </w:rPr>
      </w:pPr>
    </w:p>
    <w:p w14:paraId="01C78425" w14:textId="5E25402E" w:rsidR="00C1561A" w:rsidRDefault="00C1561A" w:rsidP="005560CC">
      <w:pPr>
        <w:pStyle w:val="aa"/>
        <w:spacing w:before="182"/>
        <w:ind w:left="0" w:firstLine="0"/>
        <w:rPr>
          <w:b/>
          <w:bCs/>
          <w:color w:val="000000" w:themeColor="text1"/>
          <w:sz w:val="20"/>
          <w:szCs w:val="20"/>
          <w:lang w:val="ru-RU"/>
        </w:rPr>
      </w:pPr>
    </w:p>
    <w:p w14:paraId="561BFC27" w14:textId="0AA5540A" w:rsidR="00C1561A" w:rsidRDefault="00C1561A" w:rsidP="005560CC">
      <w:pPr>
        <w:pStyle w:val="aa"/>
        <w:spacing w:before="182"/>
        <w:ind w:left="0" w:firstLine="0"/>
        <w:rPr>
          <w:b/>
          <w:bCs/>
          <w:color w:val="000000" w:themeColor="text1"/>
          <w:sz w:val="20"/>
          <w:szCs w:val="20"/>
          <w:lang w:val="ru-RU"/>
        </w:rPr>
      </w:pPr>
    </w:p>
    <w:p w14:paraId="0395BE61" w14:textId="22B5524D" w:rsidR="00C1561A" w:rsidRDefault="00C1561A" w:rsidP="005560CC">
      <w:pPr>
        <w:pStyle w:val="aa"/>
        <w:spacing w:before="182"/>
        <w:ind w:left="0" w:firstLine="0"/>
        <w:rPr>
          <w:b/>
          <w:bCs/>
          <w:color w:val="000000" w:themeColor="text1"/>
          <w:sz w:val="20"/>
          <w:szCs w:val="20"/>
          <w:lang w:val="ru-RU"/>
        </w:rPr>
      </w:pPr>
    </w:p>
    <w:p w14:paraId="21231D41" w14:textId="5B2612D0" w:rsidR="00C1561A" w:rsidRDefault="00C1561A" w:rsidP="005560CC">
      <w:pPr>
        <w:pStyle w:val="aa"/>
        <w:spacing w:before="182"/>
        <w:ind w:left="0" w:firstLine="0"/>
        <w:rPr>
          <w:b/>
          <w:bCs/>
          <w:color w:val="000000" w:themeColor="text1"/>
          <w:sz w:val="20"/>
          <w:szCs w:val="20"/>
          <w:lang w:val="ru-RU"/>
        </w:rPr>
      </w:pPr>
    </w:p>
    <w:p w14:paraId="5EACAB59" w14:textId="213663DA" w:rsidR="00C1561A" w:rsidRDefault="00C1561A" w:rsidP="005560CC">
      <w:pPr>
        <w:pStyle w:val="aa"/>
        <w:spacing w:before="182"/>
        <w:ind w:left="0" w:firstLine="0"/>
        <w:rPr>
          <w:b/>
          <w:bCs/>
          <w:color w:val="000000" w:themeColor="text1"/>
          <w:sz w:val="20"/>
          <w:szCs w:val="20"/>
          <w:lang w:val="ru-RU"/>
        </w:rPr>
      </w:pPr>
    </w:p>
    <w:p w14:paraId="3EA178F6" w14:textId="53AA5C3E" w:rsidR="00C1561A" w:rsidRDefault="00C1561A" w:rsidP="005560CC">
      <w:pPr>
        <w:pStyle w:val="aa"/>
        <w:spacing w:before="182"/>
        <w:ind w:left="0" w:firstLine="0"/>
        <w:rPr>
          <w:b/>
          <w:bCs/>
          <w:color w:val="000000" w:themeColor="text1"/>
          <w:sz w:val="20"/>
          <w:szCs w:val="20"/>
          <w:lang w:val="ru-RU"/>
        </w:rPr>
      </w:pPr>
    </w:p>
    <w:p w14:paraId="49A19F6C" w14:textId="586DD776" w:rsidR="00C1561A" w:rsidRDefault="00C1561A" w:rsidP="005560CC">
      <w:pPr>
        <w:pStyle w:val="aa"/>
        <w:spacing w:before="182"/>
        <w:ind w:left="0" w:firstLine="0"/>
        <w:rPr>
          <w:b/>
          <w:bCs/>
          <w:color w:val="000000" w:themeColor="text1"/>
          <w:sz w:val="20"/>
          <w:szCs w:val="20"/>
          <w:lang w:val="ru-RU"/>
        </w:rPr>
      </w:pPr>
    </w:p>
    <w:p w14:paraId="08EFB2EC" w14:textId="6EAFAE2C" w:rsidR="00C1561A" w:rsidRDefault="00C1561A" w:rsidP="005560CC">
      <w:pPr>
        <w:pStyle w:val="aa"/>
        <w:spacing w:before="182"/>
        <w:ind w:left="0" w:firstLine="0"/>
        <w:rPr>
          <w:b/>
          <w:bCs/>
          <w:color w:val="000000" w:themeColor="text1"/>
          <w:sz w:val="20"/>
          <w:szCs w:val="20"/>
          <w:lang w:val="ru-RU"/>
        </w:rPr>
      </w:pPr>
    </w:p>
    <w:p w14:paraId="64B9AECA" w14:textId="42736F4C" w:rsidR="00C1561A" w:rsidRDefault="00C1561A" w:rsidP="005560CC">
      <w:pPr>
        <w:pStyle w:val="aa"/>
        <w:spacing w:before="182"/>
        <w:ind w:left="0" w:firstLine="0"/>
        <w:rPr>
          <w:b/>
          <w:bCs/>
          <w:color w:val="000000" w:themeColor="text1"/>
          <w:sz w:val="20"/>
          <w:szCs w:val="20"/>
          <w:lang w:val="ru-RU"/>
        </w:rPr>
      </w:pPr>
    </w:p>
    <w:p w14:paraId="6181905F" w14:textId="428C7D94" w:rsidR="00C1561A" w:rsidRDefault="00C1561A" w:rsidP="005560CC">
      <w:pPr>
        <w:pStyle w:val="aa"/>
        <w:spacing w:before="182"/>
        <w:ind w:left="0" w:firstLine="0"/>
        <w:rPr>
          <w:b/>
          <w:bCs/>
          <w:color w:val="000000" w:themeColor="text1"/>
          <w:sz w:val="20"/>
          <w:szCs w:val="20"/>
          <w:lang w:val="ru-RU"/>
        </w:rPr>
      </w:pPr>
    </w:p>
    <w:p w14:paraId="22BA7447" w14:textId="660B95A4" w:rsidR="00C1561A" w:rsidRDefault="00C1561A" w:rsidP="005560CC">
      <w:pPr>
        <w:pStyle w:val="aa"/>
        <w:spacing w:before="182"/>
        <w:ind w:left="0" w:firstLine="0"/>
        <w:rPr>
          <w:b/>
          <w:bCs/>
          <w:color w:val="000000" w:themeColor="text1"/>
          <w:sz w:val="20"/>
          <w:szCs w:val="20"/>
          <w:lang w:val="ru-RU"/>
        </w:rPr>
      </w:pPr>
    </w:p>
    <w:p w14:paraId="6578AA37" w14:textId="6126E090" w:rsidR="00C1561A" w:rsidRDefault="00C1561A" w:rsidP="005560CC">
      <w:pPr>
        <w:pStyle w:val="aa"/>
        <w:spacing w:before="182"/>
        <w:ind w:left="0" w:firstLine="0"/>
        <w:rPr>
          <w:b/>
          <w:bCs/>
          <w:color w:val="000000" w:themeColor="text1"/>
          <w:sz w:val="20"/>
          <w:szCs w:val="20"/>
          <w:lang w:val="ru-RU"/>
        </w:rPr>
      </w:pPr>
    </w:p>
    <w:p w14:paraId="2B81D353" w14:textId="2E94D6EB" w:rsidR="00C1561A" w:rsidRDefault="00C1561A" w:rsidP="005560CC">
      <w:pPr>
        <w:pStyle w:val="aa"/>
        <w:spacing w:before="182"/>
        <w:ind w:left="0" w:firstLine="0"/>
        <w:rPr>
          <w:b/>
          <w:bCs/>
          <w:color w:val="000000" w:themeColor="text1"/>
          <w:sz w:val="20"/>
          <w:szCs w:val="20"/>
          <w:lang w:val="ru-RU"/>
        </w:rPr>
      </w:pPr>
    </w:p>
    <w:p w14:paraId="07EDBB4E" w14:textId="77777777" w:rsidR="00C1561A" w:rsidRPr="004963D9" w:rsidRDefault="00C1561A" w:rsidP="00C1561A">
      <w:pPr>
        <w:widowControl w:val="0"/>
        <w:tabs>
          <w:tab w:val="left" w:pos="3817"/>
        </w:tabs>
        <w:autoSpaceDE w:val="0"/>
        <w:autoSpaceDN w:val="0"/>
        <w:spacing w:after="0" w:line="240" w:lineRule="auto"/>
        <w:contextualSpacing/>
        <w:rPr>
          <w:rFonts w:ascii="Times New Roman" w:eastAsia="Times New Roman" w:hAnsi="Times New Roman" w:cs="Times New Roman"/>
          <w:b/>
          <w:bCs/>
          <w:color w:val="595959" w:themeColor="text1" w:themeTint="A6"/>
          <w:lang w:val="kk-KZ"/>
        </w:rPr>
      </w:pPr>
      <w:r w:rsidRPr="004963D9">
        <w:rPr>
          <w:rFonts w:ascii="Times New Roman" w:eastAsia="Times New Roman" w:hAnsi="Times New Roman" w:cs="Times New Roman"/>
          <w:b/>
          <w:bCs/>
          <w:color w:val="595959" w:themeColor="text1" w:themeTint="A6"/>
          <w:lang w:val="kk-KZ"/>
        </w:rPr>
        <w:lastRenderedPageBreak/>
        <w:t>Тәрбиелеу - білім беру процесінің циклограммасы</w:t>
      </w:r>
    </w:p>
    <w:p w14:paraId="46374E77" w14:textId="77777777" w:rsidR="00C1561A" w:rsidRPr="004963D9" w:rsidRDefault="00C1561A" w:rsidP="00C1561A">
      <w:pPr>
        <w:widowControl w:val="0"/>
        <w:autoSpaceDE w:val="0"/>
        <w:autoSpaceDN w:val="0"/>
        <w:spacing w:after="0" w:line="240" w:lineRule="auto"/>
        <w:contextualSpacing/>
        <w:rPr>
          <w:rFonts w:ascii="Times New Roman" w:eastAsia="Times New Roman" w:hAnsi="Times New Roman" w:cs="Times New Roman"/>
          <w:b/>
          <w:color w:val="595959" w:themeColor="text1" w:themeTint="A6"/>
          <w:lang w:val="kk-KZ"/>
        </w:rPr>
      </w:pPr>
      <w:r w:rsidRPr="004963D9">
        <w:rPr>
          <w:rFonts w:ascii="Times New Roman" w:eastAsia="Times New Roman" w:hAnsi="Times New Roman" w:cs="Times New Roman"/>
          <w:b/>
          <w:color w:val="595959" w:themeColor="text1" w:themeTint="A6"/>
          <w:lang w:val="kk-KZ"/>
        </w:rPr>
        <w:t>Білім беру ұйымы</w:t>
      </w:r>
      <w:r w:rsidRPr="004963D9">
        <w:rPr>
          <w:rFonts w:ascii="Times New Roman" w:eastAsia="Times New Roman" w:hAnsi="Times New Roman" w:cs="Times New Roman"/>
          <w:color w:val="595959" w:themeColor="text1" w:themeTint="A6"/>
          <w:lang w:val="kk-KZ"/>
        </w:rPr>
        <w:t xml:space="preserve"> </w:t>
      </w:r>
      <w:r w:rsidRPr="004963D9">
        <w:rPr>
          <w:rFonts w:ascii="Times New Roman" w:eastAsia="Times New Roman" w:hAnsi="Times New Roman" w:cs="Times New Roman"/>
          <w:b/>
          <w:color w:val="595959" w:themeColor="text1" w:themeTint="A6"/>
          <w:lang w:val="kk-KZ"/>
        </w:rPr>
        <w:t>-</w:t>
      </w:r>
      <w:r w:rsidRPr="004963D9">
        <w:rPr>
          <w:rFonts w:ascii="Times New Roman" w:hAnsi="Times New Roman" w:cs="Times New Roman"/>
          <w:b/>
          <w:color w:val="595959" w:themeColor="text1" w:themeTint="A6"/>
          <w:lang w:val="kk-KZ"/>
        </w:rPr>
        <w:t>"Таңшолпан"бөбекжайы"КМҚК</w:t>
      </w:r>
    </w:p>
    <w:p w14:paraId="52CA0EBC" w14:textId="77777777" w:rsidR="00C1561A" w:rsidRPr="004963D9" w:rsidRDefault="00C1561A" w:rsidP="00C1561A">
      <w:pPr>
        <w:widowControl w:val="0"/>
        <w:tabs>
          <w:tab w:val="left" w:pos="10325"/>
        </w:tabs>
        <w:autoSpaceDE w:val="0"/>
        <w:autoSpaceDN w:val="0"/>
        <w:spacing w:after="0" w:line="240" w:lineRule="auto"/>
        <w:contextualSpacing/>
        <w:rPr>
          <w:rFonts w:ascii="Times New Roman" w:eastAsia="Times New Roman" w:hAnsi="Times New Roman" w:cs="Times New Roman"/>
          <w:b/>
          <w:color w:val="595959" w:themeColor="text1" w:themeTint="A6"/>
          <w:lang w:val="kk-KZ"/>
        </w:rPr>
      </w:pPr>
      <w:r w:rsidRPr="004963D9">
        <w:rPr>
          <w:rFonts w:ascii="Times New Roman" w:eastAsia="Times New Roman" w:hAnsi="Times New Roman" w:cs="Times New Roman"/>
          <w:b/>
          <w:color w:val="595959" w:themeColor="text1" w:themeTint="A6"/>
          <w:lang w:val="kk-KZ"/>
        </w:rPr>
        <w:t>Топ - «</w:t>
      </w:r>
      <w:r w:rsidRPr="004963D9">
        <w:rPr>
          <w:rFonts w:ascii="Times New Roman" w:hAnsi="Times New Roman" w:cs="Times New Roman"/>
          <w:b/>
          <w:color w:val="595959" w:themeColor="text1" w:themeTint="A6"/>
          <w:lang w:val="kk-KZ"/>
        </w:rPr>
        <w:t>Еркетай</w:t>
      </w:r>
      <w:r w:rsidRPr="004963D9">
        <w:rPr>
          <w:rFonts w:ascii="Times New Roman" w:eastAsia="Times New Roman" w:hAnsi="Times New Roman" w:cs="Times New Roman"/>
          <w:b/>
          <w:color w:val="595959" w:themeColor="text1" w:themeTint="A6"/>
          <w:lang w:val="kk-KZ"/>
        </w:rPr>
        <w:t>» мектепалды даярлық тобы</w:t>
      </w:r>
    </w:p>
    <w:p w14:paraId="2CA42488" w14:textId="77777777" w:rsidR="00C1561A" w:rsidRPr="004963D9" w:rsidRDefault="00C1561A" w:rsidP="00C1561A">
      <w:pPr>
        <w:widowControl w:val="0"/>
        <w:tabs>
          <w:tab w:val="left" w:pos="10271"/>
        </w:tabs>
        <w:autoSpaceDE w:val="0"/>
        <w:autoSpaceDN w:val="0"/>
        <w:spacing w:after="0" w:line="240" w:lineRule="auto"/>
        <w:ind w:right="453"/>
        <w:contextualSpacing/>
        <w:rPr>
          <w:rFonts w:ascii="Times New Roman" w:eastAsia="Times New Roman" w:hAnsi="Times New Roman" w:cs="Times New Roman"/>
          <w:b/>
          <w:color w:val="595959" w:themeColor="text1" w:themeTint="A6"/>
          <w:lang w:val="kk-KZ"/>
        </w:rPr>
      </w:pPr>
      <w:r w:rsidRPr="004963D9">
        <w:rPr>
          <w:rFonts w:ascii="Times New Roman" w:eastAsia="Times New Roman" w:hAnsi="Times New Roman" w:cs="Times New Roman"/>
          <w:b/>
          <w:color w:val="595959" w:themeColor="text1" w:themeTint="A6"/>
          <w:lang w:val="kk-KZ"/>
        </w:rPr>
        <w:t>Балалардың жасы -  5 жастағы балалар</w:t>
      </w:r>
    </w:p>
    <w:p w14:paraId="301A2DE7" w14:textId="7C8C7BB7" w:rsidR="00C1561A" w:rsidRPr="004963D9" w:rsidRDefault="00C1561A" w:rsidP="00C1561A">
      <w:pPr>
        <w:widowControl w:val="0"/>
        <w:tabs>
          <w:tab w:val="left" w:pos="10271"/>
        </w:tabs>
        <w:autoSpaceDE w:val="0"/>
        <w:autoSpaceDN w:val="0"/>
        <w:spacing w:after="0" w:line="240" w:lineRule="auto"/>
        <w:ind w:right="453"/>
        <w:contextualSpacing/>
        <w:rPr>
          <w:rFonts w:ascii="Times New Roman" w:eastAsia="Times New Roman" w:hAnsi="Times New Roman" w:cs="Times New Roman"/>
          <w:b/>
          <w:color w:val="595959" w:themeColor="text1" w:themeTint="A6"/>
          <w:lang w:val="kk-KZ"/>
        </w:rPr>
      </w:pPr>
      <w:r w:rsidRPr="004963D9">
        <w:rPr>
          <w:rFonts w:ascii="Times New Roman" w:eastAsia="Times New Roman" w:hAnsi="Times New Roman" w:cs="Times New Roman"/>
          <w:b/>
          <w:color w:val="595959" w:themeColor="text1" w:themeTint="A6"/>
          <w:lang w:val="kk-KZ"/>
        </w:rPr>
        <w:t>Жоспардың құрылу кезеңі (апта күндерін, айды, жылды көрсету)</w:t>
      </w:r>
      <w:r w:rsidRPr="004963D9">
        <w:rPr>
          <w:rFonts w:ascii="Times New Roman" w:eastAsia="Times New Roman" w:hAnsi="Times New Roman" w:cs="Times New Roman"/>
          <w:color w:val="595959" w:themeColor="text1" w:themeTint="A6"/>
          <w:lang w:val="kk-KZ"/>
        </w:rPr>
        <w:t xml:space="preserve"> </w:t>
      </w:r>
      <w:r w:rsidRPr="004963D9">
        <w:rPr>
          <w:rFonts w:ascii="Times New Roman" w:eastAsia="Times New Roman" w:hAnsi="Times New Roman" w:cs="Times New Roman"/>
          <w:b/>
          <w:color w:val="595959" w:themeColor="text1" w:themeTint="A6"/>
          <w:lang w:val="kk-KZ"/>
        </w:rPr>
        <w:t>–26 наурыз -29 наурыз 2023-2024 оқу жылы.</w:t>
      </w:r>
    </w:p>
    <w:p w14:paraId="775FCF1B" w14:textId="77777777" w:rsidR="00C1561A" w:rsidRPr="004963D9" w:rsidRDefault="00C1561A" w:rsidP="00C1561A">
      <w:pPr>
        <w:spacing w:after="0" w:line="240" w:lineRule="auto"/>
        <w:contextualSpacing/>
        <w:rPr>
          <w:rFonts w:ascii="Times New Roman" w:hAnsi="Times New Roman" w:cs="Times New Roman"/>
          <w:b/>
          <w:bCs/>
          <w:color w:val="595959" w:themeColor="text1" w:themeTint="A6"/>
          <w:lang w:val="kk-KZ"/>
        </w:rPr>
      </w:pPr>
      <w:proofErr w:type="spellStart"/>
      <w:r w:rsidRPr="004963D9">
        <w:rPr>
          <w:rFonts w:ascii="Times New Roman" w:hAnsi="Times New Roman" w:cs="Times New Roman"/>
          <w:b/>
          <w:bCs/>
          <w:color w:val="595959" w:themeColor="text1" w:themeTint="A6"/>
          <w:lang w:eastAsia="ru-RU"/>
        </w:rPr>
        <w:t>Тәрбиеші</w:t>
      </w:r>
      <w:proofErr w:type="spellEnd"/>
      <w:r w:rsidRPr="004963D9">
        <w:rPr>
          <w:rFonts w:ascii="Times New Roman" w:hAnsi="Times New Roman" w:cs="Times New Roman"/>
          <w:b/>
          <w:bCs/>
          <w:color w:val="595959" w:themeColor="text1" w:themeTint="A6"/>
          <w:lang w:eastAsia="ru-RU"/>
        </w:rPr>
        <w:t xml:space="preserve">: </w:t>
      </w:r>
      <w:r w:rsidRPr="004963D9">
        <w:rPr>
          <w:rFonts w:ascii="Times New Roman" w:hAnsi="Times New Roman" w:cs="Times New Roman"/>
          <w:bCs/>
          <w:iCs/>
          <w:color w:val="595959" w:themeColor="text1" w:themeTint="A6"/>
          <w:lang w:eastAsia="ru-RU"/>
        </w:rPr>
        <w:t>Выговская О.В.</w:t>
      </w:r>
    </w:p>
    <w:tbl>
      <w:tblPr>
        <w:tblW w:w="5329"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94"/>
        <w:gridCol w:w="1189"/>
        <w:gridCol w:w="1420"/>
        <w:gridCol w:w="2268"/>
        <w:gridCol w:w="283"/>
        <w:gridCol w:w="142"/>
        <w:gridCol w:w="2695"/>
        <w:gridCol w:w="2583"/>
        <w:gridCol w:w="32"/>
        <w:gridCol w:w="2653"/>
      </w:tblGrid>
      <w:tr w:rsidR="004963D9" w:rsidRPr="004963D9" w14:paraId="39F948F7" w14:textId="77777777" w:rsidTr="00FB7EE4">
        <w:tc>
          <w:tcPr>
            <w:tcW w:w="2495" w:type="dxa"/>
            <w:vMerge w:val="restart"/>
          </w:tcPr>
          <w:p w14:paraId="319936FF" w14:textId="77777777" w:rsidR="00C1561A" w:rsidRPr="004963D9" w:rsidRDefault="00C1561A" w:rsidP="008C2CFF">
            <w:pPr>
              <w:widowControl w:val="0"/>
              <w:autoSpaceDE w:val="0"/>
              <w:autoSpaceDN w:val="0"/>
              <w:adjustRightInd w:val="0"/>
              <w:spacing w:after="0" w:line="240" w:lineRule="auto"/>
              <w:contextualSpacing/>
              <w:jc w:val="center"/>
              <w:rPr>
                <w:rFonts w:ascii="Times New Roman" w:hAnsi="Times New Roman" w:cs="Times New Roman"/>
                <w:b/>
                <w:bCs/>
                <w:color w:val="595959" w:themeColor="text1" w:themeTint="A6"/>
                <w:sz w:val="20"/>
                <w:szCs w:val="20"/>
                <w:lang w:val="kk-KZ"/>
              </w:rPr>
            </w:pPr>
            <w:r w:rsidRPr="004963D9">
              <w:rPr>
                <w:rFonts w:ascii="Times New Roman" w:hAnsi="Times New Roman" w:cs="Times New Roman"/>
                <w:b/>
                <w:bCs/>
                <w:color w:val="595959" w:themeColor="text1" w:themeTint="A6"/>
                <w:sz w:val="20"/>
                <w:szCs w:val="20"/>
                <w:lang w:val="kk-KZ"/>
              </w:rPr>
              <w:t xml:space="preserve"> Күні, тәртібі /</w:t>
            </w:r>
          </w:p>
          <w:p w14:paraId="5DDF9599" w14:textId="77777777" w:rsidR="00C1561A" w:rsidRPr="004963D9" w:rsidRDefault="00C1561A" w:rsidP="008C2CFF">
            <w:pPr>
              <w:widowControl w:val="0"/>
              <w:autoSpaceDE w:val="0"/>
              <w:autoSpaceDN w:val="0"/>
              <w:adjustRightInd w:val="0"/>
              <w:spacing w:after="0" w:line="240" w:lineRule="auto"/>
              <w:contextualSpacing/>
              <w:jc w:val="center"/>
              <w:rPr>
                <w:rFonts w:ascii="Times New Roman" w:hAnsi="Times New Roman" w:cs="Times New Roman"/>
                <w:color w:val="595959" w:themeColor="text1" w:themeTint="A6"/>
                <w:sz w:val="20"/>
                <w:szCs w:val="20"/>
                <w:lang w:val="kk-KZ"/>
              </w:rPr>
            </w:pPr>
            <w:r w:rsidRPr="004963D9">
              <w:rPr>
                <w:rFonts w:ascii="Times New Roman" w:hAnsi="Times New Roman" w:cs="Times New Roman"/>
                <w:b/>
                <w:bCs/>
                <w:color w:val="595959" w:themeColor="text1" w:themeTint="A6"/>
                <w:sz w:val="20"/>
                <w:szCs w:val="20"/>
                <w:lang w:val="kk-KZ"/>
              </w:rPr>
              <w:t>Распорядок дня</w:t>
            </w:r>
          </w:p>
        </w:tc>
        <w:tc>
          <w:tcPr>
            <w:tcW w:w="13263" w:type="dxa"/>
            <w:gridSpan w:val="9"/>
          </w:tcPr>
          <w:p w14:paraId="657AFAED" w14:textId="25517FA9" w:rsidR="00C1561A" w:rsidRPr="004963D9" w:rsidRDefault="00C1561A" w:rsidP="008C2CFF">
            <w:pPr>
              <w:widowControl w:val="0"/>
              <w:autoSpaceDE w:val="0"/>
              <w:autoSpaceDN w:val="0"/>
              <w:adjustRightInd w:val="0"/>
              <w:spacing w:after="0" w:line="240" w:lineRule="auto"/>
              <w:contextualSpacing/>
              <w:jc w:val="center"/>
              <w:rPr>
                <w:rFonts w:ascii="Times New Roman" w:hAnsi="Times New Roman" w:cs="Times New Roman"/>
                <w:b/>
                <w:bCs/>
                <w:color w:val="595959" w:themeColor="text1" w:themeTint="A6"/>
                <w:sz w:val="20"/>
                <w:szCs w:val="20"/>
                <w:lang w:val="kk-KZ"/>
              </w:rPr>
            </w:pPr>
          </w:p>
        </w:tc>
      </w:tr>
      <w:tr w:rsidR="004963D9" w:rsidRPr="004963D9" w14:paraId="0B3E92FA" w14:textId="77777777" w:rsidTr="00FB7EE4">
        <w:trPr>
          <w:trHeight w:val="442"/>
        </w:trPr>
        <w:tc>
          <w:tcPr>
            <w:tcW w:w="2495" w:type="dxa"/>
            <w:vMerge/>
            <w:vAlign w:val="center"/>
          </w:tcPr>
          <w:p w14:paraId="2B70F0AB" w14:textId="77777777" w:rsidR="00C1561A" w:rsidRPr="004963D9" w:rsidRDefault="00C1561A" w:rsidP="008C2CFF">
            <w:pPr>
              <w:spacing w:after="0" w:line="240" w:lineRule="auto"/>
              <w:contextualSpacing/>
              <w:rPr>
                <w:rFonts w:ascii="Times New Roman" w:hAnsi="Times New Roman" w:cs="Times New Roman"/>
                <w:color w:val="595959" w:themeColor="text1" w:themeTint="A6"/>
                <w:sz w:val="20"/>
                <w:szCs w:val="20"/>
                <w:lang w:val="kk-KZ"/>
              </w:rPr>
            </w:pPr>
          </w:p>
        </w:tc>
        <w:tc>
          <w:tcPr>
            <w:tcW w:w="2609" w:type="dxa"/>
            <w:gridSpan w:val="2"/>
          </w:tcPr>
          <w:p w14:paraId="26CD87CB" w14:textId="77777777" w:rsidR="00C1561A" w:rsidRPr="004963D9" w:rsidRDefault="00C1561A" w:rsidP="008C2CF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4963D9">
              <w:rPr>
                <w:rFonts w:ascii="Times New Roman" w:eastAsia="Times New Roman" w:hAnsi="Times New Roman" w:cs="Times New Roman"/>
                <w:b/>
                <w:color w:val="595959" w:themeColor="text1" w:themeTint="A6"/>
                <w:sz w:val="20"/>
                <w:szCs w:val="20"/>
                <w:lang w:val="kk-KZ" w:eastAsia="ru-RU"/>
              </w:rPr>
              <w:t>Дүйсенбі/</w:t>
            </w:r>
          </w:p>
          <w:p w14:paraId="35DF4F03" w14:textId="77777777" w:rsidR="00C1561A" w:rsidRPr="004963D9" w:rsidRDefault="00C1561A" w:rsidP="008C2CF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4963D9">
              <w:rPr>
                <w:rFonts w:ascii="Times New Roman" w:eastAsia="Times New Roman" w:hAnsi="Times New Roman" w:cs="Times New Roman"/>
                <w:b/>
                <w:color w:val="595959" w:themeColor="text1" w:themeTint="A6"/>
                <w:sz w:val="20"/>
                <w:szCs w:val="20"/>
                <w:lang w:val="kk-KZ" w:eastAsia="ru-RU"/>
              </w:rPr>
              <w:t>Понедельник</w:t>
            </w:r>
          </w:p>
          <w:p w14:paraId="52E6FEE1" w14:textId="2A97AF42" w:rsidR="00C1561A" w:rsidRPr="004963D9" w:rsidRDefault="00C1561A" w:rsidP="008C2CFF">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595959" w:themeColor="text1" w:themeTint="A6"/>
                <w:sz w:val="20"/>
                <w:szCs w:val="20"/>
                <w:lang w:val="kk-KZ" w:eastAsia="ru-RU"/>
              </w:rPr>
            </w:pPr>
            <w:r w:rsidRPr="004963D9">
              <w:rPr>
                <w:rFonts w:ascii="Times New Roman" w:eastAsia="Times New Roman" w:hAnsi="Times New Roman" w:cs="Times New Roman"/>
                <w:color w:val="595959" w:themeColor="text1" w:themeTint="A6"/>
                <w:sz w:val="20"/>
                <w:szCs w:val="20"/>
                <w:lang w:val="kk-KZ" w:eastAsia="ru-RU"/>
              </w:rPr>
              <w:t>25.03.2024 г</w:t>
            </w:r>
          </w:p>
        </w:tc>
        <w:tc>
          <w:tcPr>
            <w:tcW w:w="2551" w:type="dxa"/>
            <w:gridSpan w:val="2"/>
          </w:tcPr>
          <w:p w14:paraId="02CCE0F3" w14:textId="77777777" w:rsidR="00C1561A" w:rsidRPr="004963D9" w:rsidRDefault="00C1561A" w:rsidP="008C2CF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4963D9">
              <w:rPr>
                <w:rFonts w:ascii="Times New Roman" w:eastAsia="Times New Roman" w:hAnsi="Times New Roman" w:cs="Times New Roman"/>
                <w:b/>
                <w:color w:val="595959" w:themeColor="text1" w:themeTint="A6"/>
                <w:sz w:val="20"/>
                <w:szCs w:val="20"/>
                <w:lang w:val="kk-KZ" w:eastAsia="ru-RU"/>
              </w:rPr>
              <w:t>Сейсенбі /</w:t>
            </w:r>
          </w:p>
          <w:p w14:paraId="08DE6A47" w14:textId="77777777" w:rsidR="00C1561A" w:rsidRPr="004963D9" w:rsidRDefault="00C1561A" w:rsidP="008C2CFF">
            <w:pPr>
              <w:widowControl w:val="0"/>
              <w:tabs>
                <w:tab w:val="left" w:pos="435"/>
                <w:tab w:val="center" w:pos="1167"/>
                <w:tab w:val="left" w:pos="6640"/>
              </w:tabs>
              <w:autoSpaceDE w:val="0"/>
              <w:autoSpaceDN w:val="0"/>
              <w:adjustRightInd w:val="0"/>
              <w:spacing w:after="0" w:line="240" w:lineRule="auto"/>
              <w:rPr>
                <w:rFonts w:ascii="Times New Roman" w:eastAsia="Times New Roman" w:hAnsi="Times New Roman" w:cs="Times New Roman"/>
                <w:b/>
                <w:color w:val="595959" w:themeColor="text1" w:themeTint="A6"/>
                <w:sz w:val="20"/>
                <w:szCs w:val="20"/>
                <w:lang w:val="kk-KZ" w:eastAsia="ru-RU"/>
              </w:rPr>
            </w:pPr>
            <w:r w:rsidRPr="004963D9">
              <w:rPr>
                <w:rFonts w:ascii="Times New Roman" w:eastAsia="Times New Roman" w:hAnsi="Times New Roman" w:cs="Times New Roman"/>
                <w:b/>
                <w:color w:val="595959" w:themeColor="text1" w:themeTint="A6"/>
                <w:sz w:val="20"/>
                <w:szCs w:val="20"/>
                <w:lang w:val="kk-KZ" w:eastAsia="ru-RU"/>
              </w:rPr>
              <w:tab/>
            </w:r>
            <w:r w:rsidRPr="004963D9">
              <w:rPr>
                <w:rFonts w:ascii="Times New Roman" w:eastAsia="Times New Roman" w:hAnsi="Times New Roman" w:cs="Times New Roman"/>
                <w:b/>
                <w:color w:val="595959" w:themeColor="text1" w:themeTint="A6"/>
                <w:sz w:val="20"/>
                <w:szCs w:val="20"/>
                <w:lang w:val="kk-KZ" w:eastAsia="ru-RU"/>
              </w:rPr>
              <w:tab/>
              <w:t>Вторник</w:t>
            </w:r>
          </w:p>
          <w:p w14:paraId="579FC869" w14:textId="0873AF30" w:rsidR="00C1561A" w:rsidRPr="004963D9" w:rsidRDefault="00C1561A" w:rsidP="008C2CFF">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595959" w:themeColor="text1" w:themeTint="A6"/>
                <w:sz w:val="20"/>
                <w:szCs w:val="20"/>
                <w:lang w:val="kk-KZ" w:eastAsia="ru-RU"/>
              </w:rPr>
            </w:pPr>
            <w:r w:rsidRPr="004963D9">
              <w:rPr>
                <w:rFonts w:ascii="Times New Roman" w:eastAsia="Times New Roman" w:hAnsi="Times New Roman" w:cs="Times New Roman"/>
                <w:color w:val="595959" w:themeColor="text1" w:themeTint="A6"/>
                <w:sz w:val="20"/>
                <w:szCs w:val="20"/>
                <w:lang w:val="kk-KZ" w:eastAsia="ru-RU"/>
              </w:rPr>
              <w:t>26.03.2024.г</w:t>
            </w:r>
          </w:p>
        </w:tc>
        <w:tc>
          <w:tcPr>
            <w:tcW w:w="2835" w:type="dxa"/>
            <w:gridSpan w:val="2"/>
          </w:tcPr>
          <w:p w14:paraId="27D851D5" w14:textId="77777777" w:rsidR="00C1561A" w:rsidRPr="004963D9" w:rsidRDefault="00C1561A" w:rsidP="008C2CF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4963D9">
              <w:rPr>
                <w:rFonts w:ascii="Times New Roman" w:eastAsia="Times New Roman" w:hAnsi="Times New Roman" w:cs="Times New Roman"/>
                <w:b/>
                <w:color w:val="595959" w:themeColor="text1" w:themeTint="A6"/>
                <w:sz w:val="20"/>
                <w:szCs w:val="20"/>
                <w:lang w:val="kk-KZ" w:eastAsia="ru-RU"/>
              </w:rPr>
              <w:t xml:space="preserve">Сәрсенбі / </w:t>
            </w:r>
          </w:p>
          <w:p w14:paraId="30C81FF0" w14:textId="77777777" w:rsidR="00C1561A" w:rsidRPr="004963D9" w:rsidRDefault="00C1561A" w:rsidP="008C2CF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4963D9">
              <w:rPr>
                <w:rFonts w:ascii="Times New Roman" w:eastAsia="Times New Roman" w:hAnsi="Times New Roman" w:cs="Times New Roman"/>
                <w:b/>
                <w:color w:val="595959" w:themeColor="text1" w:themeTint="A6"/>
                <w:sz w:val="20"/>
                <w:szCs w:val="20"/>
                <w:lang w:val="kk-KZ" w:eastAsia="ru-RU"/>
              </w:rPr>
              <w:t>Среда</w:t>
            </w:r>
          </w:p>
          <w:p w14:paraId="087DFF93" w14:textId="6E324BB4" w:rsidR="00C1561A" w:rsidRPr="004963D9" w:rsidRDefault="00C1561A" w:rsidP="008C2CFF">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595959" w:themeColor="text1" w:themeTint="A6"/>
                <w:sz w:val="20"/>
                <w:szCs w:val="20"/>
                <w:lang w:val="kk-KZ" w:eastAsia="ru-RU"/>
              </w:rPr>
            </w:pPr>
            <w:r w:rsidRPr="004963D9">
              <w:rPr>
                <w:rFonts w:ascii="Times New Roman" w:eastAsia="Times New Roman" w:hAnsi="Times New Roman" w:cs="Times New Roman"/>
                <w:color w:val="595959" w:themeColor="text1" w:themeTint="A6"/>
                <w:sz w:val="20"/>
                <w:szCs w:val="20"/>
                <w:lang w:val="kk-KZ" w:eastAsia="ru-RU"/>
              </w:rPr>
              <w:t>27.03.2024 г</w:t>
            </w:r>
          </w:p>
        </w:tc>
        <w:tc>
          <w:tcPr>
            <w:tcW w:w="2615" w:type="dxa"/>
            <w:gridSpan w:val="2"/>
          </w:tcPr>
          <w:p w14:paraId="64C26585" w14:textId="77777777" w:rsidR="00C1561A" w:rsidRPr="004963D9" w:rsidRDefault="00C1561A" w:rsidP="008C2CF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4963D9">
              <w:rPr>
                <w:rFonts w:ascii="Times New Roman" w:eastAsia="Times New Roman" w:hAnsi="Times New Roman" w:cs="Times New Roman"/>
                <w:b/>
                <w:color w:val="595959" w:themeColor="text1" w:themeTint="A6"/>
                <w:sz w:val="20"/>
                <w:szCs w:val="20"/>
                <w:lang w:val="kk-KZ" w:eastAsia="ru-RU"/>
              </w:rPr>
              <w:t>Бейсе</w:t>
            </w:r>
            <w:proofErr w:type="spellStart"/>
            <w:r w:rsidRPr="004963D9">
              <w:rPr>
                <w:rFonts w:ascii="Times New Roman" w:eastAsia="Times New Roman" w:hAnsi="Times New Roman" w:cs="Times New Roman"/>
                <w:b/>
                <w:color w:val="595959" w:themeColor="text1" w:themeTint="A6"/>
                <w:sz w:val="20"/>
                <w:szCs w:val="20"/>
                <w:lang w:eastAsia="ru-RU"/>
              </w:rPr>
              <w:t>нбі</w:t>
            </w:r>
            <w:proofErr w:type="spellEnd"/>
            <w:r w:rsidRPr="004963D9">
              <w:rPr>
                <w:rFonts w:ascii="Times New Roman" w:eastAsia="Times New Roman" w:hAnsi="Times New Roman" w:cs="Times New Roman"/>
                <w:b/>
                <w:color w:val="595959" w:themeColor="text1" w:themeTint="A6"/>
                <w:sz w:val="20"/>
                <w:szCs w:val="20"/>
                <w:lang w:val="kk-KZ" w:eastAsia="ru-RU"/>
              </w:rPr>
              <w:t xml:space="preserve"> /</w:t>
            </w:r>
          </w:p>
          <w:p w14:paraId="10BD8539" w14:textId="77777777" w:rsidR="00C1561A" w:rsidRPr="004963D9" w:rsidRDefault="00C1561A" w:rsidP="008C2CF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4963D9">
              <w:rPr>
                <w:rFonts w:ascii="Times New Roman" w:eastAsia="Times New Roman" w:hAnsi="Times New Roman" w:cs="Times New Roman"/>
                <w:b/>
                <w:color w:val="595959" w:themeColor="text1" w:themeTint="A6"/>
                <w:sz w:val="20"/>
                <w:szCs w:val="20"/>
                <w:lang w:val="kk-KZ" w:eastAsia="ru-RU"/>
              </w:rPr>
              <w:t>Четверг</w:t>
            </w:r>
          </w:p>
          <w:p w14:paraId="51AC9062" w14:textId="4C0E9BB4" w:rsidR="00C1561A" w:rsidRPr="004963D9" w:rsidRDefault="00C1561A" w:rsidP="008C2CFF">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595959" w:themeColor="text1" w:themeTint="A6"/>
                <w:sz w:val="20"/>
                <w:szCs w:val="20"/>
                <w:lang w:val="kk-KZ" w:eastAsia="ru-RU"/>
              </w:rPr>
            </w:pPr>
            <w:r w:rsidRPr="004963D9">
              <w:rPr>
                <w:rFonts w:ascii="Times New Roman" w:eastAsia="Times New Roman" w:hAnsi="Times New Roman" w:cs="Times New Roman"/>
                <w:color w:val="595959" w:themeColor="text1" w:themeTint="A6"/>
                <w:sz w:val="20"/>
                <w:szCs w:val="20"/>
                <w:lang w:val="kk-KZ" w:eastAsia="ru-RU"/>
              </w:rPr>
              <w:t>28.03.2024 г</w:t>
            </w:r>
          </w:p>
        </w:tc>
        <w:tc>
          <w:tcPr>
            <w:tcW w:w="2653" w:type="dxa"/>
          </w:tcPr>
          <w:p w14:paraId="642BCDAD" w14:textId="77777777" w:rsidR="00C1561A" w:rsidRPr="004963D9" w:rsidRDefault="00C1561A" w:rsidP="008C2CF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4963D9">
              <w:rPr>
                <w:rFonts w:ascii="Times New Roman" w:eastAsia="Times New Roman" w:hAnsi="Times New Roman" w:cs="Times New Roman"/>
                <w:b/>
                <w:color w:val="595959" w:themeColor="text1" w:themeTint="A6"/>
                <w:sz w:val="20"/>
                <w:szCs w:val="20"/>
                <w:lang w:eastAsia="ru-RU"/>
              </w:rPr>
              <w:t>Ж</w:t>
            </w:r>
            <w:r w:rsidRPr="004963D9">
              <w:rPr>
                <w:rFonts w:ascii="Times New Roman" w:eastAsia="Times New Roman" w:hAnsi="Times New Roman" w:cs="Times New Roman"/>
                <w:b/>
                <w:color w:val="595959" w:themeColor="text1" w:themeTint="A6"/>
                <w:sz w:val="20"/>
                <w:szCs w:val="20"/>
                <w:lang w:val="kk-KZ" w:eastAsia="ru-RU"/>
              </w:rPr>
              <w:t>ұ</w:t>
            </w:r>
            <w:proofErr w:type="spellStart"/>
            <w:r w:rsidRPr="004963D9">
              <w:rPr>
                <w:rFonts w:ascii="Times New Roman" w:eastAsia="Times New Roman" w:hAnsi="Times New Roman" w:cs="Times New Roman"/>
                <w:b/>
                <w:color w:val="595959" w:themeColor="text1" w:themeTint="A6"/>
                <w:sz w:val="20"/>
                <w:szCs w:val="20"/>
                <w:lang w:eastAsia="ru-RU"/>
              </w:rPr>
              <w:t>ма</w:t>
            </w:r>
            <w:proofErr w:type="spellEnd"/>
            <w:r w:rsidRPr="004963D9">
              <w:rPr>
                <w:rFonts w:ascii="Times New Roman" w:eastAsia="Times New Roman" w:hAnsi="Times New Roman" w:cs="Times New Roman"/>
                <w:b/>
                <w:color w:val="595959" w:themeColor="text1" w:themeTint="A6"/>
                <w:sz w:val="20"/>
                <w:szCs w:val="20"/>
                <w:lang w:eastAsia="ru-RU"/>
              </w:rPr>
              <w:t>/</w:t>
            </w:r>
          </w:p>
          <w:p w14:paraId="7F7E4A06" w14:textId="77777777" w:rsidR="00C1561A" w:rsidRPr="004963D9" w:rsidRDefault="00C1561A" w:rsidP="008C2CF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4963D9">
              <w:rPr>
                <w:rFonts w:ascii="Times New Roman" w:eastAsia="Times New Roman" w:hAnsi="Times New Roman" w:cs="Times New Roman"/>
                <w:b/>
                <w:color w:val="595959" w:themeColor="text1" w:themeTint="A6"/>
                <w:sz w:val="20"/>
                <w:szCs w:val="20"/>
                <w:lang w:val="kk-KZ" w:eastAsia="ru-RU"/>
              </w:rPr>
              <w:t>Пятница</w:t>
            </w:r>
          </w:p>
          <w:p w14:paraId="2AEAC2C4" w14:textId="359CF76F" w:rsidR="00C1561A" w:rsidRPr="004963D9" w:rsidRDefault="00C1561A" w:rsidP="008C2CFF">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595959" w:themeColor="text1" w:themeTint="A6"/>
                <w:sz w:val="20"/>
                <w:szCs w:val="20"/>
                <w:lang w:val="kk-KZ" w:eastAsia="ru-RU"/>
              </w:rPr>
            </w:pPr>
            <w:r w:rsidRPr="004963D9">
              <w:rPr>
                <w:rFonts w:ascii="Times New Roman" w:eastAsia="Times New Roman" w:hAnsi="Times New Roman" w:cs="Times New Roman"/>
                <w:color w:val="595959" w:themeColor="text1" w:themeTint="A6"/>
                <w:sz w:val="20"/>
                <w:szCs w:val="20"/>
                <w:lang w:val="kk-KZ" w:eastAsia="ru-RU"/>
              </w:rPr>
              <w:t>29.03.2024 г.</w:t>
            </w:r>
          </w:p>
        </w:tc>
      </w:tr>
      <w:tr w:rsidR="004963D9" w:rsidRPr="004963D9" w14:paraId="23D8211C" w14:textId="77777777" w:rsidTr="00FB7EE4">
        <w:trPr>
          <w:trHeight w:val="261"/>
        </w:trPr>
        <w:tc>
          <w:tcPr>
            <w:tcW w:w="2495" w:type="dxa"/>
            <w:vMerge w:val="restart"/>
          </w:tcPr>
          <w:p w14:paraId="7A993604" w14:textId="77777777"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b/>
                <w:bCs/>
                <w:color w:val="595959" w:themeColor="text1" w:themeTint="A6"/>
                <w:sz w:val="20"/>
                <w:szCs w:val="20"/>
                <w:lang w:val="kk-KZ"/>
              </w:rPr>
            </w:pPr>
            <w:r w:rsidRPr="004963D9">
              <w:rPr>
                <w:rFonts w:ascii="Times New Roman" w:hAnsi="Times New Roman" w:cs="Times New Roman"/>
                <w:b/>
                <w:bCs/>
                <w:color w:val="595959" w:themeColor="text1" w:themeTint="A6"/>
                <w:sz w:val="20"/>
                <w:szCs w:val="20"/>
                <w:lang w:val="kk-KZ"/>
              </w:rPr>
              <w:t>Балаларды қабылдау/</w:t>
            </w:r>
          </w:p>
          <w:p w14:paraId="62BA364E" w14:textId="77777777"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rPr>
            </w:pPr>
            <w:r w:rsidRPr="004963D9">
              <w:rPr>
                <w:rFonts w:ascii="Times New Roman" w:hAnsi="Times New Roman" w:cs="Times New Roman"/>
                <w:b/>
                <w:bCs/>
                <w:color w:val="595959" w:themeColor="text1" w:themeTint="A6"/>
                <w:sz w:val="20"/>
                <w:szCs w:val="20"/>
              </w:rPr>
              <w:t>Прием детей</w:t>
            </w:r>
          </w:p>
          <w:p w14:paraId="1CC23C1C" w14:textId="77777777"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b/>
                <w:bCs/>
                <w:color w:val="595959" w:themeColor="text1" w:themeTint="A6"/>
                <w:sz w:val="20"/>
                <w:szCs w:val="20"/>
                <w:lang w:val="kk-KZ"/>
              </w:rPr>
            </w:pPr>
            <w:r w:rsidRPr="004963D9">
              <w:rPr>
                <w:rFonts w:ascii="Times New Roman" w:hAnsi="Times New Roman" w:cs="Times New Roman"/>
                <w:b/>
                <w:bCs/>
                <w:color w:val="595959" w:themeColor="text1" w:themeTint="A6"/>
                <w:sz w:val="20"/>
                <w:szCs w:val="20"/>
                <w:lang w:val="kk-KZ"/>
              </w:rPr>
              <w:t>Ата-аналармен сүхбат/</w:t>
            </w:r>
          </w:p>
          <w:p w14:paraId="6288B59E" w14:textId="77777777"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b/>
                <w:bCs/>
                <w:color w:val="595959" w:themeColor="text1" w:themeTint="A6"/>
                <w:sz w:val="20"/>
                <w:szCs w:val="20"/>
              </w:rPr>
            </w:pPr>
            <w:r w:rsidRPr="004963D9">
              <w:rPr>
                <w:rFonts w:ascii="Times New Roman" w:hAnsi="Times New Roman" w:cs="Times New Roman"/>
                <w:b/>
                <w:bCs/>
                <w:color w:val="595959" w:themeColor="text1" w:themeTint="A6"/>
                <w:sz w:val="20"/>
                <w:szCs w:val="20"/>
              </w:rPr>
              <w:t>Беседы с родителями</w:t>
            </w:r>
          </w:p>
          <w:p w14:paraId="31AC5820" w14:textId="77777777"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b/>
                <w:bCs/>
                <w:color w:val="595959" w:themeColor="text1" w:themeTint="A6"/>
                <w:sz w:val="20"/>
                <w:szCs w:val="20"/>
              </w:rPr>
            </w:pPr>
            <w:r w:rsidRPr="004963D9">
              <w:rPr>
                <w:rFonts w:ascii="Times New Roman" w:hAnsi="Times New Roman" w:cs="Times New Roman"/>
                <w:b/>
                <w:bCs/>
                <w:color w:val="595959" w:themeColor="text1" w:themeTint="A6"/>
                <w:sz w:val="20"/>
                <w:szCs w:val="20"/>
                <w:lang w:val="kk-KZ"/>
              </w:rPr>
              <w:t xml:space="preserve">Ойындар </w:t>
            </w:r>
            <w:r w:rsidRPr="004963D9">
              <w:rPr>
                <w:rFonts w:ascii="Times New Roman" w:hAnsi="Times New Roman" w:cs="Times New Roman"/>
                <w:b/>
                <w:bCs/>
                <w:color w:val="595959" w:themeColor="text1" w:themeTint="A6"/>
                <w:sz w:val="20"/>
                <w:szCs w:val="20"/>
              </w:rPr>
              <w:t>(</w:t>
            </w:r>
            <w:r w:rsidRPr="004963D9">
              <w:rPr>
                <w:rFonts w:ascii="Times New Roman" w:hAnsi="Times New Roman" w:cs="Times New Roman"/>
                <w:b/>
                <w:bCs/>
                <w:color w:val="595959" w:themeColor="text1" w:themeTint="A6"/>
                <w:sz w:val="20"/>
                <w:szCs w:val="20"/>
                <w:lang w:val="kk-KZ"/>
              </w:rPr>
              <w:t>үстел үсті,саусақ және т.б.</w:t>
            </w:r>
            <w:r w:rsidRPr="004963D9">
              <w:rPr>
                <w:rFonts w:ascii="Times New Roman" w:hAnsi="Times New Roman" w:cs="Times New Roman"/>
                <w:b/>
                <w:bCs/>
                <w:color w:val="595959" w:themeColor="text1" w:themeTint="A6"/>
                <w:sz w:val="20"/>
                <w:szCs w:val="20"/>
              </w:rPr>
              <w:t>)/</w:t>
            </w:r>
          </w:p>
          <w:p w14:paraId="3BBD826A" w14:textId="77777777"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rPr>
            </w:pPr>
            <w:r w:rsidRPr="004963D9">
              <w:rPr>
                <w:rFonts w:ascii="Times New Roman" w:hAnsi="Times New Roman" w:cs="Times New Roman"/>
                <w:b/>
                <w:bCs/>
                <w:color w:val="595959" w:themeColor="text1" w:themeTint="A6"/>
                <w:sz w:val="20"/>
                <w:szCs w:val="20"/>
              </w:rPr>
              <w:t>Игры (настольные, пальчиковые и др.)</w:t>
            </w:r>
          </w:p>
          <w:p w14:paraId="7040FE96" w14:textId="77777777"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b/>
                <w:bCs/>
                <w:color w:val="595959" w:themeColor="text1" w:themeTint="A6"/>
                <w:sz w:val="20"/>
                <w:szCs w:val="20"/>
                <w:lang w:val="kk-KZ"/>
              </w:rPr>
            </w:pPr>
            <w:r w:rsidRPr="004963D9">
              <w:rPr>
                <w:rFonts w:ascii="Times New Roman" w:hAnsi="Times New Roman" w:cs="Times New Roman"/>
                <w:b/>
                <w:bCs/>
                <w:color w:val="595959" w:themeColor="text1" w:themeTint="A6"/>
                <w:sz w:val="20"/>
                <w:szCs w:val="20"/>
                <w:lang w:val="kk-KZ"/>
              </w:rPr>
              <w:t>Таңғы гимнастика/</w:t>
            </w:r>
          </w:p>
          <w:p w14:paraId="0873B7C8" w14:textId="77777777"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u w:val="single"/>
                <w:lang w:val="kk-KZ"/>
              </w:rPr>
            </w:pPr>
            <w:r w:rsidRPr="004963D9">
              <w:rPr>
                <w:rFonts w:ascii="Times New Roman" w:hAnsi="Times New Roman" w:cs="Times New Roman"/>
                <w:b/>
                <w:bCs/>
                <w:color w:val="595959" w:themeColor="text1" w:themeTint="A6"/>
                <w:sz w:val="20"/>
                <w:szCs w:val="20"/>
              </w:rPr>
              <w:t>Утренняя гимнастика</w:t>
            </w:r>
          </w:p>
        </w:tc>
        <w:tc>
          <w:tcPr>
            <w:tcW w:w="13263" w:type="dxa"/>
            <w:gridSpan w:val="9"/>
          </w:tcPr>
          <w:p w14:paraId="5A5E2DB9" w14:textId="77777777"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color w:val="595959" w:themeColor="text1" w:themeTint="A6"/>
                <w:sz w:val="20"/>
                <w:szCs w:val="20"/>
                <w:lang w:val="kk-KZ"/>
              </w:rPr>
            </w:pPr>
            <w:r w:rsidRPr="004963D9">
              <w:rPr>
                <w:rFonts w:ascii="Times New Roman" w:hAnsi="Times New Roman" w:cs="Times New Roman"/>
                <w:color w:val="595959" w:themeColor="text1" w:themeTint="A6"/>
                <w:sz w:val="20"/>
                <w:szCs w:val="20"/>
                <w:lang w:val="kk-KZ"/>
              </w:rPr>
              <w:t>Тәрбиешінің балалармен қарым-қатынасы: жеке сұхбаттар, балалардың көңіл-күйін жақсартуға және қарым-қатынасқа  арналған</w:t>
            </w:r>
          </w:p>
          <w:p w14:paraId="6A0D09A4" w14:textId="77777777"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color w:val="595959" w:themeColor="text1" w:themeTint="A6"/>
                <w:sz w:val="20"/>
                <w:szCs w:val="20"/>
                <w:lang w:val="kk-KZ"/>
              </w:rPr>
            </w:pPr>
            <w:r w:rsidRPr="004963D9">
              <w:rPr>
                <w:rFonts w:ascii="Times New Roman" w:hAnsi="Times New Roman" w:cs="Times New Roman"/>
                <w:color w:val="595959" w:themeColor="text1" w:themeTint="A6"/>
                <w:sz w:val="20"/>
                <w:szCs w:val="20"/>
                <w:lang w:val="kk-KZ"/>
              </w:rPr>
              <w:t xml:space="preserve">ойындар. Мейірімділік ортасын жасау </w:t>
            </w:r>
          </w:p>
          <w:p w14:paraId="1137C6F3" w14:textId="77777777" w:rsidR="00C1561A" w:rsidRPr="004963D9" w:rsidRDefault="00C1561A" w:rsidP="008C2CFF">
            <w:pPr>
              <w:spacing w:after="0" w:line="240" w:lineRule="auto"/>
              <w:rPr>
                <w:rFonts w:ascii="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rPr>
              <w:t xml:space="preserve">Общение воспитателя с детьми: индивидуальные беседы, игры для общения и создания настроения у детей. </w:t>
            </w:r>
            <w:r w:rsidRPr="004963D9">
              <w:rPr>
                <w:rFonts w:ascii="Times New Roman" w:hAnsi="Times New Roman" w:cs="Times New Roman"/>
                <w:color w:val="595959" w:themeColor="text1" w:themeTint="A6"/>
                <w:sz w:val="20"/>
                <w:szCs w:val="20"/>
                <w:lang w:val="kk-KZ"/>
              </w:rPr>
              <w:t xml:space="preserve"> </w:t>
            </w:r>
            <w:r w:rsidRPr="004963D9">
              <w:rPr>
                <w:rFonts w:ascii="Times New Roman" w:hAnsi="Times New Roman" w:cs="Times New Roman"/>
                <w:color w:val="595959" w:themeColor="text1" w:themeTint="A6"/>
                <w:sz w:val="20"/>
                <w:szCs w:val="20"/>
              </w:rPr>
              <w:t>Создание доброжелательной атмосферы</w:t>
            </w:r>
            <w:r w:rsidRPr="004963D9">
              <w:rPr>
                <w:rFonts w:ascii="Times New Roman" w:hAnsi="Times New Roman" w:cs="Times New Roman"/>
                <w:iCs/>
                <w:color w:val="595959" w:themeColor="text1" w:themeTint="A6"/>
                <w:sz w:val="20"/>
                <w:szCs w:val="20"/>
                <w:lang w:val="kk-KZ"/>
              </w:rPr>
              <w:t xml:space="preserve">***Қайырлы таң! Сәлеметсіз бе! </w:t>
            </w:r>
          </w:p>
        </w:tc>
      </w:tr>
      <w:tr w:rsidR="004963D9" w:rsidRPr="004963D9" w14:paraId="3A9C8829" w14:textId="77777777" w:rsidTr="00FB7EE4">
        <w:trPr>
          <w:trHeight w:val="261"/>
        </w:trPr>
        <w:tc>
          <w:tcPr>
            <w:tcW w:w="2495" w:type="dxa"/>
            <w:vMerge/>
            <w:vAlign w:val="center"/>
          </w:tcPr>
          <w:p w14:paraId="357AF7EE" w14:textId="77777777" w:rsidR="00C1561A" w:rsidRPr="004963D9" w:rsidRDefault="00C1561A" w:rsidP="008C2CFF">
            <w:pPr>
              <w:spacing w:after="0" w:line="240" w:lineRule="auto"/>
              <w:contextualSpacing/>
              <w:rPr>
                <w:rFonts w:ascii="Times New Roman" w:hAnsi="Times New Roman" w:cs="Times New Roman"/>
                <w:b/>
                <w:color w:val="595959" w:themeColor="text1" w:themeTint="A6"/>
                <w:sz w:val="20"/>
                <w:szCs w:val="20"/>
                <w:u w:val="single"/>
                <w:lang w:val="kk-KZ"/>
              </w:rPr>
            </w:pPr>
          </w:p>
        </w:tc>
        <w:tc>
          <w:tcPr>
            <w:tcW w:w="13263" w:type="dxa"/>
            <w:gridSpan w:val="9"/>
          </w:tcPr>
          <w:p w14:paraId="4986273F" w14:textId="77777777" w:rsidR="00C1561A" w:rsidRPr="004963D9" w:rsidRDefault="00C1561A" w:rsidP="008C2CFF">
            <w:pPr>
              <w:widowControl w:val="0"/>
              <w:tabs>
                <w:tab w:val="left" w:pos="6640"/>
              </w:tabs>
              <w:autoSpaceDE w:val="0"/>
              <w:autoSpaceDN w:val="0"/>
              <w:adjustRightInd w:val="0"/>
              <w:spacing w:after="0" w:line="240" w:lineRule="auto"/>
              <w:contextualSpacing/>
              <w:jc w:val="center"/>
              <w:rPr>
                <w:rFonts w:ascii="Times New Roman" w:hAnsi="Times New Roman" w:cs="Times New Roman"/>
                <w:b/>
                <w:color w:val="595959" w:themeColor="text1" w:themeTint="A6"/>
                <w:sz w:val="20"/>
                <w:szCs w:val="20"/>
                <w:lang w:val="kk-KZ"/>
              </w:rPr>
            </w:pPr>
            <w:r w:rsidRPr="004963D9">
              <w:rPr>
                <w:rFonts w:ascii="Times New Roman" w:hAnsi="Times New Roman" w:cs="Times New Roman"/>
                <w:b/>
                <w:color w:val="595959" w:themeColor="text1" w:themeTint="A6"/>
                <w:sz w:val="20"/>
                <w:szCs w:val="20"/>
                <w:lang w:val="kk-KZ"/>
              </w:rPr>
              <w:t>ДИДАКТИКАЛЫҚ ОЙЫН, ОЙЫН ЖАТТЫҒУЛАРЫ  / ДИДАКТИЧЕСКАЯ ИГРА, ИГРОВОЕ УПРАЖНЕНИЕ</w:t>
            </w:r>
          </w:p>
        </w:tc>
      </w:tr>
      <w:tr w:rsidR="004963D9" w:rsidRPr="004963D9" w14:paraId="043EC179" w14:textId="77777777" w:rsidTr="00FB7EE4">
        <w:trPr>
          <w:trHeight w:val="278"/>
        </w:trPr>
        <w:tc>
          <w:tcPr>
            <w:tcW w:w="2495" w:type="dxa"/>
            <w:vMerge/>
            <w:vAlign w:val="center"/>
          </w:tcPr>
          <w:p w14:paraId="2220526E" w14:textId="77777777" w:rsidR="00C1561A" w:rsidRPr="004963D9" w:rsidRDefault="00C1561A" w:rsidP="008C2CFF">
            <w:pPr>
              <w:spacing w:after="0" w:line="240" w:lineRule="auto"/>
              <w:contextualSpacing/>
              <w:rPr>
                <w:rFonts w:ascii="Times New Roman" w:hAnsi="Times New Roman" w:cs="Times New Roman"/>
                <w:b/>
                <w:color w:val="595959" w:themeColor="text1" w:themeTint="A6"/>
                <w:sz w:val="20"/>
                <w:szCs w:val="20"/>
                <w:u w:val="single"/>
                <w:lang w:val="kk-KZ"/>
              </w:rPr>
            </w:pPr>
          </w:p>
        </w:tc>
        <w:tc>
          <w:tcPr>
            <w:tcW w:w="2609" w:type="dxa"/>
            <w:gridSpan w:val="2"/>
          </w:tcPr>
          <w:p w14:paraId="22D7EA1E" w14:textId="3DC6AFBA" w:rsidR="00C1561A" w:rsidRPr="004963D9" w:rsidRDefault="00C1561A" w:rsidP="008C2CFF">
            <w:pPr>
              <w:spacing w:after="0" w:line="240" w:lineRule="auto"/>
              <w:rPr>
                <w:rFonts w:ascii="Times New Roman" w:hAnsi="Times New Roman" w:cs="Times New Roman"/>
                <w:color w:val="595959" w:themeColor="text1" w:themeTint="A6"/>
                <w:sz w:val="20"/>
                <w:szCs w:val="20"/>
              </w:rPr>
            </w:pPr>
          </w:p>
        </w:tc>
        <w:tc>
          <w:tcPr>
            <w:tcW w:w="2551" w:type="dxa"/>
            <w:gridSpan w:val="2"/>
          </w:tcPr>
          <w:p w14:paraId="503D3652" w14:textId="49B6EA16" w:rsidR="00C1561A" w:rsidRPr="004963D9" w:rsidRDefault="00C1561A" w:rsidP="008C2CFF">
            <w:pPr>
              <w:shd w:val="clear" w:color="auto" w:fill="FFFFFF"/>
              <w:spacing w:after="0" w:line="240" w:lineRule="auto"/>
              <w:rPr>
                <w:rFonts w:ascii="Calibri" w:eastAsia="Times New Roman" w:hAnsi="Calibri" w:cs="Times New Roman"/>
                <w:color w:val="595959" w:themeColor="text1" w:themeTint="A6"/>
                <w:sz w:val="20"/>
                <w:szCs w:val="20"/>
                <w:lang w:eastAsia="ru-RU"/>
              </w:rPr>
            </w:pPr>
            <w:r w:rsidRPr="004963D9">
              <w:rPr>
                <w:rFonts w:ascii="Times New Roman" w:hAnsi="Times New Roman" w:cs="Times New Roman"/>
                <w:color w:val="595959" w:themeColor="text1" w:themeTint="A6"/>
                <w:sz w:val="20"/>
                <w:szCs w:val="20"/>
                <w:u w:val="dotted"/>
              </w:rPr>
              <w:t>Д/</w:t>
            </w:r>
            <w:proofErr w:type="gramStart"/>
            <w:r w:rsidRPr="004963D9">
              <w:rPr>
                <w:rFonts w:ascii="Times New Roman" w:hAnsi="Times New Roman" w:cs="Times New Roman"/>
                <w:color w:val="595959" w:themeColor="text1" w:themeTint="A6"/>
                <w:sz w:val="20"/>
                <w:szCs w:val="20"/>
                <w:u w:val="dotted"/>
              </w:rPr>
              <w:t>и  «</w:t>
            </w:r>
            <w:proofErr w:type="gramEnd"/>
            <w:r w:rsidR="00AB5A23" w:rsidRPr="004963D9">
              <w:rPr>
                <w:rFonts w:ascii="Times New Roman" w:hAnsi="Times New Roman" w:cs="Times New Roman"/>
                <w:color w:val="595959" w:themeColor="text1" w:themeTint="A6"/>
                <w:sz w:val="20"/>
                <w:szCs w:val="20"/>
                <w:u w:val="dotted"/>
              </w:rPr>
              <w:t>Домино</w:t>
            </w:r>
            <w:r w:rsidRPr="004963D9">
              <w:rPr>
                <w:rFonts w:ascii="Times New Roman" w:eastAsia="Times New Roman" w:hAnsi="Times New Roman" w:cs="Times New Roman"/>
                <w:color w:val="595959" w:themeColor="text1" w:themeTint="A6"/>
                <w:sz w:val="20"/>
                <w:szCs w:val="20"/>
                <w:lang w:eastAsia="ru-RU"/>
              </w:rPr>
              <w:t>» (</w:t>
            </w:r>
            <w:r w:rsidRPr="004963D9">
              <w:rPr>
                <w:rFonts w:ascii="Times New Roman" w:eastAsia="Times New Roman" w:hAnsi="Times New Roman" w:cs="Times New Roman"/>
                <w:i/>
                <w:color w:val="595959" w:themeColor="text1" w:themeTint="A6"/>
                <w:sz w:val="20"/>
                <w:szCs w:val="20"/>
                <w:lang w:val="kk-KZ" w:eastAsia="ru-RU"/>
              </w:rPr>
              <w:t>игровая, познавательная, коммуникативная деятельность).</w:t>
            </w:r>
          </w:p>
          <w:p w14:paraId="2C544D68" w14:textId="36F631E9" w:rsidR="00C1561A" w:rsidRPr="004963D9" w:rsidRDefault="00C1561A" w:rsidP="008C2CFF">
            <w:pPr>
              <w:shd w:val="clear" w:color="auto" w:fill="FFFFFF"/>
              <w:spacing w:after="0" w:line="240" w:lineRule="auto"/>
              <w:rPr>
                <w:rFonts w:ascii="Times New Roman" w:hAnsi="Times New Roman" w:cs="Times New Roman"/>
                <w:color w:val="595959" w:themeColor="text1" w:themeTint="A6"/>
                <w:sz w:val="20"/>
                <w:szCs w:val="20"/>
                <w:u w:val="dotted"/>
              </w:rPr>
            </w:pPr>
            <w:r w:rsidRPr="004963D9">
              <w:rPr>
                <w:rFonts w:ascii="Times New Roman" w:eastAsia="Times New Roman" w:hAnsi="Times New Roman" w:cs="Times New Roman"/>
                <w:color w:val="595959" w:themeColor="text1" w:themeTint="A6"/>
                <w:sz w:val="20"/>
                <w:szCs w:val="20"/>
                <w:lang w:eastAsia="ru-RU"/>
              </w:rPr>
              <w:t xml:space="preserve">Задача: </w:t>
            </w:r>
            <w:r w:rsidR="00AB5A23" w:rsidRPr="004963D9">
              <w:rPr>
                <w:rFonts w:ascii="Times New Roman" w:hAnsi="Times New Roman" w:cs="Times New Roman"/>
                <w:color w:val="595959" w:themeColor="text1" w:themeTint="A6"/>
                <w:sz w:val="20"/>
                <w:szCs w:val="20"/>
              </w:rPr>
              <w:t>развивать пространственное мышление и зрительное восприятие, обучать умению анализировать, делать логические выводы.</w:t>
            </w:r>
          </w:p>
        </w:tc>
        <w:tc>
          <w:tcPr>
            <w:tcW w:w="2835" w:type="dxa"/>
            <w:gridSpan w:val="2"/>
          </w:tcPr>
          <w:p w14:paraId="392A66BF" w14:textId="07B9AF98" w:rsidR="00C1561A" w:rsidRPr="004963D9" w:rsidRDefault="00C1561A" w:rsidP="008C2CFF">
            <w:pPr>
              <w:spacing w:after="0" w:line="240" w:lineRule="auto"/>
              <w:rPr>
                <w:rFonts w:ascii="Times New Roman" w:hAnsi="Times New Roman" w:cs="Times New Roman"/>
                <w:i/>
                <w:color w:val="595959" w:themeColor="text1" w:themeTint="A6"/>
                <w:sz w:val="20"/>
                <w:szCs w:val="20"/>
              </w:rPr>
            </w:pPr>
            <w:r w:rsidRPr="004963D9">
              <w:rPr>
                <w:rFonts w:ascii="Times New Roman" w:hAnsi="Times New Roman" w:cs="Times New Roman"/>
                <w:color w:val="595959" w:themeColor="text1" w:themeTint="A6"/>
                <w:sz w:val="20"/>
                <w:szCs w:val="20"/>
              </w:rPr>
              <w:t>Д\и «</w:t>
            </w:r>
            <w:r w:rsidR="00AB5A23" w:rsidRPr="004963D9">
              <w:rPr>
                <w:rFonts w:ascii="Times New Roman" w:hAnsi="Times New Roman" w:cs="Times New Roman"/>
                <w:color w:val="595959" w:themeColor="text1" w:themeTint="A6"/>
                <w:sz w:val="20"/>
                <w:szCs w:val="20"/>
              </w:rPr>
              <w:t>Разложи правильно фишки</w:t>
            </w:r>
            <w:r w:rsidRPr="004963D9">
              <w:rPr>
                <w:rFonts w:ascii="Times New Roman" w:hAnsi="Times New Roman" w:cs="Times New Roman"/>
                <w:color w:val="595959" w:themeColor="text1" w:themeTint="A6"/>
                <w:sz w:val="20"/>
                <w:szCs w:val="20"/>
              </w:rPr>
              <w:t>»</w:t>
            </w:r>
            <w:r w:rsidRPr="004963D9">
              <w:rPr>
                <w:rFonts w:ascii="Times New Roman" w:eastAsia="Times New Roman" w:hAnsi="Times New Roman" w:cs="Times New Roman"/>
                <w:b/>
                <w:color w:val="595959" w:themeColor="text1" w:themeTint="A6"/>
                <w:sz w:val="20"/>
                <w:szCs w:val="20"/>
                <w:lang w:eastAsia="ru-RU"/>
              </w:rPr>
              <w:t xml:space="preserve"> </w:t>
            </w:r>
            <w:r w:rsidRPr="004963D9">
              <w:rPr>
                <w:rFonts w:ascii="Times New Roman" w:eastAsia="Times New Roman" w:hAnsi="Times New Roman" w:cs="Times New Roman"/>
                <w:i/>
                <w:color w:val="595959" w:themeColor="text1" w:themeTint="A6"/>
                <w:sz w:val="20"/>
                <w:szCs w:val="20"/>
                <w:lang w:eastAsia="ru-RU"/>
              </w:rPr>
              <w:t>(</w:t>
            </w:r>
            <w:r w:rsidRPr="004963D9">
              <w:rPr>
                <w:rFonts w:ascii="Times New Roman" w:eastAsia="Times New Roman" w:hAnsi="Times New Roman" w:cs="Times New Roman"/>
                <w:i/>
                <w:color w:val="595959" w:themeColor="text1" w:themeTint="A6"/>
                <w:sz w:val="20"/>
                <w:szCs w:val="20"/>
                <w:lang w:val="kk-KZ" w:eastAsia="ru-RU"/>
              </w:rPr>
              <w:t>игровая, познавательная, коммуникативная деятельность).</w:t>
            </w:r>
          </w:p>
          <w:p w14:paraId="6C1EBD72" w14:textId="143BDDD8" w:rsidR="00C1561A" w:rsidRPr="004963D9" w:rsidRDefault="00C1561A" w:rsidP="008C2CFF">
            <w:pPr>
              <w:shd w:val="clear" w:color="auto" w:fill="FFFFFF"/>
              <w:spacing w:after="0" w:line="240" w:lineRule="auto"/>
              <w:rPr>
                <w:rFonts w:ascii="Times New Roman" w:hAnsi="Times New Roman" w:cs="Times New Roman"/>
                <w:b/>
                <w:i/>
                <w:color w:val="595959" w:themeColor="text1" w:themeTint="A6"/>
                <w:sz w:val="20"/>
                <w:szCs w:val="20"/>
                <w:u w:val="dotted"/>
                <w:lang w:val="kk-KZ"/>
              </w:rPr>
            </w:pPr>
            <w:r w:rsidRPr="004963D9">
              <w:rPr>
                <w:rFonts w:ascii="Times New Roman" w:hAnsi="Times New Roman" w:cs="Times New Roman"/>
                <w:color w:val="595959" w:themeColor="text1" w:themeTint="A6"/>
                <w:sz w:val="20"/>
                <w:szCs w:val="20"/>
              </w:rPr>
              <w:t>Задача: </w:t>
            </w:r>
            <w:r w:rsidR="00AB5A23" w:rsidRPr="004963D9">
              <w:rPr>
                <w:rFonts w:ascii="Times New Roman" w:eastAsia="Times New Roman" w:hAnsi="Times New Roman" w:cs="Times New Roman"/>
                <w:color w:val="595959" w:themeColor="text1" w:themeTint="A6"/>
                <w:sz w:val="20"/>
                <w:szCs w:val="20"/>
                <w:lang w:eastAsia="ru-RU"/>
              </w:rPr>
              <w:t>развивать внимание, усидчивость</w:t>
            </w:r>
            <w:r w:rsidR="00AB5A23" w:rsidRPr="004963D9">
              <w:rPr>
                <w:rFonts w:ascii="Times New Roman" w:hAnsi="Times New Roman" w:cs="Times New Roman"/>
                <w:b/>
                <w:i/>
                <w:color w:val="595959" w:themeColor="text1" w:themeTint="A6"/>
                <w:sz w:val="20"/>
                <w:szCs w:val="20"/>
                <w:u w:val="dotted"/>
                <w:lang w:val="kk-KZ"/>
              </w:rPr>
              <w:t xml:space="preserve"> </w:t>
            </w:r>
          </w:p>
        </w:tc>
        <w:tc>
          <w:tcPr>
            <w:tcW w:w="2615" w:type="dxa"/>
            <w:gridSpan w:val="2"/>
          </w:tcPr>
          <w:p w14:paraId="7256A9A2" w14:textId="74C26E2D"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color w:val="595959" w:themeColor="text1" w:themeTint="A6"/>
                <w:sz w:val="20"/>
                <w:szCs w:val="20"/>
                <w:u w:val="dotted"/>
              </w:rPr>
            </w:pPr>
            <w:r w:rsidRPr="004963D9">
              <w:rPr>
                <w:rFonts w:ascii="Times New Roman" w:hAnsi="Times New Roman" w:cs="Times New Roman"/>
                <w:color w:val="595959" w:themeColor="text1" w:themeTint="A6"/>
                <w:sz w:val="20"/>
                <w:szCs w:val="20"/>
                <w:u w:val="dotted"/>
              </w:rPr>
              <w:t xml:space="preserve">Д\и </w:t>
            </w:r>
            <w:r w:rsidRPr="004963D9">
              <w:rPr>
                <w:rFonts w:ascii="Times New Roman" w:hAnsi="Times New Roman" w:cs="Times New Roman"/>
                <w:bCs/>
                <w:color w:val="595959" w:themeColor="text1" w:themeTint="A6"/>
                <w:sz w:val="20"/>
                <w:szCs w:val="20"/>
                <w:shd w:val="clear" w:color="auto" w:fill="FFFFFF"/>
              </w:rPr>
              <w:t>«</w:t>
            </w:r>
            <w:r w:rsidR="00AB5A23" w:rsidRPr="004963D9">
              <w:rPr>
                <w:rFonts w:ascii="Times New Roman" w:hAnsi="Times New Roman" w:cs="Times New Roman"/>
                <w:bCs/>
                <w:color w:val="595959" w:themeColor="text1" w:themeTint="A6"/>
                <w:sz w:val="20"/>
                <w:szCs w:val="20"/>
                <w:shd w:val="clear" w:color="auto" w:fill="FFFFFF"/>
              </w:rPr>
              <w:t>Мозаика</w:t>
            </w:r>
            <w:r w:rsidRPr="004963D9">
              <w:rPr>
                <w:rFonts w:ascii="Times New Roman" w:hAnsi="Times New Roman" w:cs="Times New Roman"/>
                <w:bCs/>
                <w:color w:val="595959" w:themeColor="text1" w:themeTint="A6"/>
                <w:sz w:val="20"/>
                <w:szCs w:val="20"/>
                <w:shd w:val="clear" w:color="auto" w:fill="FFFFFF"/>
              </w:rPr>
              <w:t>»»</w:t>
            </w:r>
            <w:r w:rsidRPr="004963D9">
              <w:rPr>
                <w:rFonts w:ascii="Times New Roman" w:hAnsi="Times New Roman" w:cs="Times New Roman"/>
                <w:color w:val="595959" w:themeColor="text1" w:themeTint="A6"/>
                <w:sz w:val="20"/>
                <w:szCs w:val="20"/>
                <w:u w:val="dotted"/>
                <w:lang w:val="kk-KZ"/>
              </w:rPr>
              <w:t xml:space="preserve"> </w:t>
            </w:r>
            <w:r w:rsidRPr="004963D9">
              <w:rPr>
                <w:rFonts w:ascii="Times New Roman" w:hAnsi="Times New Roman" w:cs="Times New Roman"/>
                <w:color w:val="595959" w:themeColor="text1" w:themeTint="A6"/>
                <w:sz w:val="20"/>
                <w:szCs w:val="20"/>
              </w:rPr>
              <w:t>(</w:t>
            </w:r>
            <w:r w:rsidRPr="004963D9">
              <w:rPr>
                <w:rFonts w:ascii="Times New Roman" w:hAnsi="Times New Roman" w:cs="Times New Roman"/>
                <w:i/>
                <w:color w:val="595959" w:themeColor="text1" w:themeTint="A6"/>
                <w:sz w:val="20"/>
                <w:szCs w:val="20"/>
              </w:rPr>
              <w:t>познавательная, коммуникативная деятельность</w:t>
            </w:r>
            <w:r w:rsidRPr="004963D9">
              <w:rPr>
                <w:rFonts w:ascii="Times New Roman" w:hAnsi="Times New Roman" w:cs="Times New Roman"/>
                <w:color w:val="595959" w:themeColor="text1" w:themeTint="A6"/>
                <w:sz w:val="20"/>
                <w:szCs w:val="20"/>
              </w:rPr>
              <w:t>)</w:t>
            </w:r>
          </w:p>
          <w:p w14:paraId="01B6A95C" w14:textId="77777777" w:rsidR="00C1561A" w:rsidRPr="004963D9" w:rsidRDefault="00C1561A" w:rsidP="008C2CFF">
            <w:pPr>
              <w:spacing w:after="0" w:line="256" w:lineRule="auto"/>
              <w:jc w:val="both"/>
              <w:rPr>
                <w:rFonts w:ascii="Times New Roman" w:eastAsia="Times New Roman" w:hAnsi="Times New Roman" w:cs="Times New Roman"/>
                <w:color w:val="595959" w:themeColor="text1" w:themeTint="A6"/>
                <w:sz w:val="20"/>
                <w:szCs w:val="20"/>
                <w:lang w:eastAsia="ru-RU"/>
              </w:rPr>
            </w:pPr>
            <w:r w:rsidRPr="004963D9">
              <w:rPr>
                <w:rFonts w:ascii="Times New Roman" w:hAnsi="Times New Roman" w:cs="Times New Roman"/>
                <w:color w:val="595959" w:themeColor="text1" w:themeTint="A6"/>
                <w:sz w:val="20"/>
                <w:szCs w:val="20"/>
                <w:u w:val="dotted"/>
              </w:rPr>
              <w:t>Задача:</w:t>
            </w:r>
            <w:r w:rsidRPr="004963D9">
              <w:rPr>
                <w:rFonts w:ascii="Times New Roman" w:eastAsia="Times New Roman" w:hAnsi="Times New Roman" w:cs="Times New Roman"/>
                <w:color w:val="595959" w:themeColor="text1" w:themeTint="A6"/>
                <w:sz w:val="20"/>
                <w:szCs w:val="20"/>
                <w:lang w:eastAsia="ru-RU"/>
              </w:rPr>
              <w:t xml:space="preserve"> </w:t>
            </w:r>
            <w:r w:rsidRPr="004963D9">
              <w:rPr>
                <w:rFonts w:ascii="Times New Roman" w:hAnsi="Times New Roman" w:cs="Times New Roman"/>
                <w:color w:val="595959" w:themeColor="text1" w:themeTint="A6"/>
                <w:sz w:val="20"/>
                <w:szCs w:val="20"/>
              </w:rPr>
              <w:t xml:space="preserve">развивать мелкую моторику рук, координацию движений, развивать внимание, усидчивость, наблюдательность </w:t>
            </w:r>
          </w:p>
        </w:tc>
        <w:tc>
          <w:tcPr>
            <w:tcW w:w="2653" w:type="dxa"/>
          </w:tcPr>
          <w:p w14:paraId="578BEB7D" w14:textId="02015888" w:rsidR="00C1561A" w:rsidRPr="004963D9" w:rsidRDefault="00C1561A" w:rsidP="008C2CFF">
            <w:pPr>
              <w:spacing w:after="0" w:line="240" w:lineRule="auto"/>
              <w:rPr>
                <w:rFonts w:ascii="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rPr>
              <w:t xml:space="preserve"> Д\</w:t>
            </w:r>
            <w:proofErr w:type="gramStart"/>
            <w:r w:rsidRPr="004963D9">
              <w:rPr>
                <w:rFonts w:ascii="Times New Roman" w:hAnsi="Times New Roman" w:cs="Times New Roman"/>
                <w:color w:val="595959" w:themeColor="text1" w:themeTint="A6"/>
                <w:sz w:val="20"/>
                <w:szCs w:val="20"/>
              </w:rPr>
              <w:t>и  «</w:t>
            </w:r>
            <w:proofErr w:type="gramEnd"/>
            <w:r w:rsidR="00AB5A23" w:rsidRPr="004963D9">
              <w:rPr>
                <w:rFonts w:ascii="Times New Roman" w:hAnsi="Times New Roman" w:cs="Times New Roman"/>
                <w:color w:val="595959" w:themeColor="text1" w:themeTint="A6"/>
                <w:sz w:val="20"/>
                <w:szCs w:val="20"/>
              </w:rPr>
              <w:t xml:space="preserve">Приготовь </w:t>
            </w:r>
            <w:proofErr w:type="spellStart"/>
            <w:r w:rsidR="00AB5A23" w:rsidRPr="004963D9">
              <w:rPr>
                <w:rFonts w:ascii="Times New Roman" w:hAnsi="Times New Roman" w:cs="Times New Roman"/>
                <w:color w:val="595959" w:themeColor="text1" w:themeTint="A6"/>
                <w:sz w:val="20"/>
                <w:szCs w:val="20"/>
              </w:rPr>
              <w:t>пицу</w:t>
            </w:r>
            <w:proofErr w:type="spellEnd"/>
            <w:r w:rsidRPr="004963D9">
              <w:rPr>
                <w:rFonts w:ascii="Times New Roman" w:hAnsi="Times New Roman" w:cs="Times New Roman"/>
                <w:color w:val="595959" w:themeColor="text1" w:themeTint="A6"/>
                <w:sz w:val="20"/>
                <w:szCs w:val="20"/>
              </w:rPr>
              <w:t xml:space="preserve">» </w:t>
            </w:r>
            <w:r w:rsidRPr="004963D9">
              <w:rPr>
                <w:rFonts w:ascii="Times New Roman" w:hAnsi="Times New Roman" w:cs="Times New Roman"/>
                <w:i/>
                <w:color w:val="595959" w:themeColor="text1" w:themeTint="A6"/>
                <w:sz w:val="20"/>
                <w:szCs w:val="20"/>
              </w:rPr>
              <w:t>(познавательная, коммуникативная деятельность</w:t>
            </w:r>
            <w:r w:rsidRPr="004963D9">
              <w:rPr>
                <w:rFonts w:ascii="Times New Roman" w:hAnsi="Times New Roman" w:cs="Times New Roman"/>
                <w:color w:val="595959" w:themeColor="text1" w:themeTint="A6"/>
                <w:sz w:val="20"/>
                <w:szCs w:val="20"/>
              </w:rPr>
              <w:t>)</w:t>
            </w:r>
          </w:p>
          <w:p w14:paraId="54FC3435" w14:textId="1CF1C91C" w:rsidR="00AB5A23" w:rsidRPr="004963D9" w:rsidRDefault="00C1561A" w:rsidP="00AB5A23">
            <w:pPr>
              <w:spacing w:after="0" w:line="240" w:lineRule="auto"/>
              <w:rPr>
                <w:rFonts w:ascii="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rPr>
              <w:t>Задача: </w:t>
            </w:r>
            <w:r w:rsidR="00AB5A23" w:rsidRPr="004963D9">
              <w:rPr>
                <w:rFonts w:ascii="Times New Roman" w:hAnsi="Times New Roman" w:cs="Times New Roman"/>
                <w:color w:val="595959" w:themeColor="text1" w:themeTint="A6"/>
                <w:sz w:val="20"/>
                <w:szCs w:val="20"/>
              </w:rPr>
              <w:t xml:space="preserve">развивать логическое и творческое </w:t>
            </w:r>
            <w:proofErr w:type="gramStart"/>
            <w:r w:rsidR="00AB5A23" w:rsidRPr="004963D9">
              <w:rPr>
                <w:rFonts w:ascii="Times New Roman" w:hAnsi="Times New Roman" w:cs="Times New Roman"/>
                <w:color w:val="595959" w:themeColor="text1" w:themeTint="A6"/>
                <w:sz w:val="20"/>
                <w:szCs w:val="20"/>
              </w:rPr>
              <w:t>мышления ,развивать</w:t>
            </w:r>
            <w:proofErr w:type="gramEnd"/>
            <w:r w:rsidR="00AB5A23" w:rsidRPr="004963D9">
              <w:rPr>
                <w:rFonts w:ascii="Times New Roman" w:hAnsi="Times New Roman" w:cs="Times New Roman"/>
                <w:color w:val="595959" w:themeColor="text1" w:themeTint="A6"/>
                <w:sz w:val="20"/>
                <w:szCs w:val="20"/>
              </w:rPr>
              <w:t xml:space="preserve"> мелкую моторику рук, внимание.</w:t>
            </w:r>
          </w:p>
          <w:p w14:paraId="2DD5F5AD" w14:textId="27851152" w:rsidR="00C1561A" w:rsidRPr="004963D9" w:rsidRDefault="00AB5A23" w:rsidP="00AB5A23">
            <w:pPr>
              <w:spacing w:after="0" w:line="240" w:lineRule="auto"/>
              <w:rPr>
                <w:rFonts w:ascii="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rPr>
              <w:t>Формировать художественный вкус, расширять словарный запас, развивать связную речь.</w:t>
            </w:r>
          </w:p>
        </w:tc>
      </w:tr>
      <w:tr w:rsidR="004963D9" w:rsidRPr="004963D9" w14:paraId="01CD1181" w14:textId="77777777" w:rsidTr="00FB7EE4">
        <w:trPr>
          <w:trHeight w:val="278"/>
        </w:trPr>
        <w:tc>
          <w:tcPr>
            <w:tcW w:w="2495" w:type="dxa"/>
            <w:vMerge/>
            <w:vAlign w:val="center"/>
          </w:tcPr>
          <w:p w14:paraId="7690E757" w14:textId="77777777" w:rsidR="00C1561A" w:rsidRPr="004963D9" w:rsidRDefault="00C1561A" w:rsidP="008C2CFF">
            <w:pPr>
              <w:spacing w:after="0" w:line="240" w:lineRule="auto"/>
              <w:contextualSpacing/>
              <w:rPr>
                <w:rFonts w:ascii="Times New Roman" w:hAnsi="Times New Roman" w:cs="Times New Roman"/>
                <w:b/>
                <w:color w:val="595959" w:themeColor="text1" w:themeTint="A6"/>
                <w:sz w:val="20"/>
                <w:szCs w:val="20"/>
                <w:u w:val="single"/>
                <w:lang w:val="kk-KZ"/>
              </w:rPr>
            </w:pPr>
          </w:p>
        </w:tc>
        <w:tc>
          <w:tcPr>
            <w:tcW w:w="13263" w:type="dxa"/>
            <w:gridSpan w:val="9"/>
          </w:tcPr>
          <w:p w14:paraId="3007F123" w14:textId="1FE325A5"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b/>
                <w:bCs/>
                <w:color w:val="595959" w:themeColor="text1" w:themeTint="A6"/>
                <w:sz w:val="20"/>
                <w:szCs w:val="20"/>
              </w:rPr>
            </w:pPr>
            <w:r w:rsidRPr="004963D9">
              <w:rPr>
                <w:rFonts w:ascii="Times New Roman" w:hAnsi="Times New Roman" w:cs="Times New Roman"/>
                <w:b/>
                <w:bCs/>
                <w:color w:val="595959" w:themeColor="text1" w:themeTint="A6"/>
                <w:sz w:val="20"/>
                <w:szCs w:val="20"/>
                <w:lang w:val="kk-KZ"/>
              </w:rPr>
              <w:t xml:space="preserve"> №16 КЕШЕНДІ ТАҢҒЫ  ГИМНАСТИКА     </w:t>
            </w:r>
            <w:r w:rsidRPr="004963D9">
              <w:rPr>
                <w:rFonts w:ascii="Times New Roman" w:hAnsi="Times New Roman" w:cs="Times New Roman"/>
                <w:b/>
                <w:bCs/>
                <w:color w:val="595959" w:themeColor="text1" w:themeTint="A6"/>
                <w:sz w:val="20"/>
                <w:szCs w:val="20"/>
              </w:rPr>
              <w:t>КОМПЛЕКС  УТРЕННЕЙ ГИМНАСТИКИ №16</w:t>
            </w:r>
          </w:p>
          <w:p w14:paraId="3BBAA15C" w14:textId="77777777"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4963D9">
              <w:rPr>
                <w:rFonts w:ascii="Times New Roman" w:hAnsi="Times New Roman" w:cs="Times New Roman"/>
                <w:bCs/>
                <w:color w:val="595959" w:themeColor="text1" w:themeTint="A6"/>
                <w:sz w:val="20"/>
                <w:szCs w:val="20"/>
              </w:rPr>
              <w:t xml:space="preserve"> </w:t>
            </w:r>
            <w:r w:rsidRPr="004963D9">
              <w:rPr>
                <w:rFonts w:ascii="Times New Roman" w:hAnsi="Times New Roman" w:cs="Times New Roman"/>
                <w:bCs/>
                <w:i/>
                <w:color w:val="595959" w:themeColor="text1" w:themeTint="A6"/>
                <w:sz w:val="20"/>
                <w:szCs w:val="20"/>
              </w:rPr>
              <w:t>Физическое развитие**</w:t>
            </w:r>
            <w:r w:rsidRPr="004963D9">
              <w:rPr>
                <w:rFonts w:ascii="Times New Roman" w:hAnsi="Times New Roman" w:cs="Times New Roman"/>
                <w:i/>
                <w:color w:val="595959" w:themeColor="text1" w:themeTint="A6"/>
                <w:sz w:val="20"/>
                <w:szCs w:val="20"/>
                <w:lang w:val="kk-KZ"/>
              </w:rPr>
              <w:t>двигательная активность, игровая деятельность).</w:t>
            </w:r>
          </w:p>
        </w:tc>
      </w:tr>
      <w:tr w:rsidR="004963D9" w:rsidRPr="00005415" w14:paraId="0AFE0678" w14:textId="77777777" w:rsidTr="00FB7EE4">
        <w:trPr>
          <w:trHeight w:val="278"/>
        </w:trPr>
        <w:tc>
          <w:tcPr>
            <w:tcW w:w="2495" w:type="dxa"/>
          </w:tcPr>
          <w:p w14:paraId="3325357D" w14:textId="77777777"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4963D9">
              <w:rPr>
                <w:rFonts w:ascii="Times New Roman" w:hAnsi="Times New Roman" w:cs="Times New Roman"/>
                <w:b/>
                <w:color w:val="595959" w:themeColor="text1" w:themeTint="A6"/>
                <w:sz w:val="20"/>
                <w:szCs w:val="20"/>
                <w:lang w:val="kk-KZ"/>
              </w:rPr>
              <w:t>Таңғы ас/Завтрак</w:t>
            </w:r>
          </w:p>
        </w:tc>
        <w:tc>
          <w:tcPr>
            <w:tcW w:w="13263" w:type="dxa"/>
            <w:gridSpan w:val="9"/>
          </w:tcPr>
          <w:p w14:paraId="3581DC06" w14:textId="77777777"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4963D9">
              <w:rPr>
                <w:rFonts w:ascii="Times New Roman" w:hAnsi="Times New Roman" w:cs="Times New Roman"/>
                <w:b/>
                <w:color w:val="595959" w:themeColor="text1" w:themeTint="A6"/>
                <w:sz w:val="20"/>
                <w:szCs w:val="20"/>
                <w:lang w:val="kk-KZ"/>
              </w:rPr>
              <w:t>Мәдени-гигиеналық  машықтарды  меңгеру  және  орындауды  пысықтау</w:t>
            </w:r>
          </w:p>
          <w:p w14:paraId="51E293F7" w14:textId="77777777"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rPr>
            </w:pPr>
            <w:r w:rsidRPr="004963D9">
              <w:rPr>
                <w:rFonts w:ascii="Times New Roman" w:hAnsi="Times New Roman" w:cs="Times New Roman"/>
                <w:b/>
                <w:color w:val="595959" w:themeColor="text1" w:themeTint="A6"/>
                <w:sz w:val="20"/>
                <w:szCs w:val="20"/>
              </w:rPr>
              <w:t>Закрепление знаний и выполнение культурно-гигиенических навыков.</w:t>
            </w:r>
          </w:p>
          <w:p w14:paraId="7C535700" w14:textId="77777777"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4963D9">
              <w:rPr>
                <w:rFonts w:ascii="Times New Roman" w:hAnsi="Times New Roman" w:cs="Times New Roman"/>
                <w:color w:val="595959" w:themeColor="text1" w:themeTint="A6"/>
                <w:sz w:val="20"/>
                <w:szCs w:val="20"/>
              </w:rPr>
              <w:t>Закрепление у детей самостоятельных навыков проведения простейших водных процедур</w:t>
            </w:r>
          </w:p>
          <w:p w14:paraId="243D86E6" w14:textId="77777777" w:rsidR="00C1561A" w:rsidRPr="004963D9" w:rsidRDefault="00C1561A" w:rsidP="008C2CFF">
            <w:pPr>
              <w:spacing w:after="0" w:line="240" w:lineRule="auto"/>
              <w:rPr>
                <w:rFonts w:ascii="Times New Roman" w:hAnsi="Times New Roman" w:cs="Times New Roman"/>
                <w:i/>
                <w:color w:val="595959" w:themeColor="text1" w:themeTint="A6"/>
                <w:sz w:val="20"/>
                <w:szCs w:val="20"/>
                <w:u w:val="dotted"/>
              </w:rPr>
            </w:pPr>
            <w:r w:rsidRPr="004963D9">
              <w:rPr>
                <w:rFonts w:ascii="Times New Roman" w:hAnsi="Times New Roman" w:cs="Times New Roman"/>
                <w:color w:val="595959" w:themeColor="text1" w:themeTint="A6"/>
                <w:sz w:val="20"/>
                <w:szCs w:val="20"/>
                <w:u w:val="dotted"/>
                <w:lang w:val="kk-KZ"/>
              </w:rPr>
              <w:t>Ойын жаттығуы/</w:t>
            </w:r>
            <w:r w:rsidRPr="004963D9">
              <w:rPr>
                <w:rFonts w:ascii="Times New Roman" w:hAnsi="Times New Roman" w:cs="Times New Roman"/>
                <w:color w:val="595959" w:themeColor="text1" w:themeTint="A6"/>
                <w:sz w:val="20"/>
                <w:szCs w:val="20"/>
                <w:u w:val="dotted"/>
              </w:rPr>
              <w:t xml:space="preserve">Игровое упражнение </w:t>
            </w:r>
            <w:r w:rsidRPr="004963D9">
              <w:rPr>
                <w:rFonts w:ascii="Times New Roman" w:hAnsi="Times New Roman" w:cs="Times New Roman"/>
                <w:i/>
                <w:color w:val="595959" w:themeColor="text1" w:themeTint="A6"/>
                <w:sz w:val="20"/>
                <w:szCs w:val="20"/>
                <w:u w:val="dotted"/>
              </w:rPr>
              <w:t xml:space="preserve"> </w:t>
            </w:r>
          </w:p>
          <w:p w14:paraId="5C4DF327" w14:textId="2EF86576" w:rsidR="00C1561A" w:rsidRPr="004963D9" w:rsidRDefault="00EB0E3B" w:rsidP="008C2CFF">
            <w:pPr>
              <w:shd w:val="clear" w:color="auto" w:fill="FFFFFF"/>
              <w:spacing w:after="0" w:line="240" w:lineRule="auto"/>
              <w:rPr>
                <w:rFonts w:ascii="Times New Roman" w:hAnsi="Times New Roman" w:cs="Times New Roman"/>
                <w:i/>
                <w:color w:val="595959" w:themeColor="text1" w:themeTint="A6"/>
                <w:sz w:val="20"/>
                <w:szCs w:val="20"/>
                <w:lang w:val="kk-KZ"/>
              </w:rPr>
            </w:pPr>
            <w:r w:rsidRPr="004963D9">
              <w:rPr>
                <w:rFonts w:ascii="Times New Roman" w:hAnsi="Times New Roman" w:cs="Times New Roman"/>
                <w:color w:val="595959" w:themeColor="text1" w:themeTint="A6"/>
                <w:sz w:val="20"/>
                <w:szCs w:val="20"/>
                <w:shd w:val="clear" w:color="auto" w:fill="FFFFFF"/>
              </w:rPr>
              <w:t>Моем-моем мы ладошки,</w:t>
            </w:r>
            <w:r w:rsidRPr="004963D9">
              <w:rPr>
                <w:rFonts w:ascii="Times New Roman" w:hAnsi="Times New Roman" w:cs="Times New Roman"/>
                <w:color w:val="595959" w:themeColor="text1" w:themeTint="A6"/>
                <w:sz w:val="20"/>
                <w:szCs w:val="20"/>
              </w:rPr>
              <w:br/>
            </w:r>
            <w:r w:rsidRPr="004963D9">
              <w:rPr>
                <w:rFonts w:ascii="Times New Roman" w:hAnsi="Times New Roman" w:cs="Times New Roman"/>
                <w:color w:val="595959" w:themeColor="text1" w:themeTint="A6"/>
                <w:sz w:val="20"/>
                <w:szCs w:val="20"/>
                <w:shd w:val="clear" w:color="auto" w:fill="FFFFFF"/>
              </w:rPr>
              <w:t>Мылом пенным и душистым.</w:t>
            </w:r>
            <w:r w:rsidRPr="004963D9">
              <w:rPr>
                <w:rFonts w:ascii="Times New Roman" w:hAnsi="Times New Roman" w:cs="Times New Roman"/>
                <w:color w:val="595959" w:themeColor="text1" w:themeTint="A6"/>
                <w:sz w:val="20"/>
                <w:szCs w:val="20"/>
              </w:rPr>
              <w:br/>
            </w:r>
            <w:r w:rsidRPr="004963D9">
              <w:rPr>
                <w:rFonts w:ascii="Times New Roman" w:hAnsi="Times New Roman" w:cs="Times New Roman"/>
                <w:color w:val="595959" w:themeColor="text1" w:themeTint="A6"/>
                <w:sz w:val="20"/>
                <w:szCs w:val="20"/>
                <w:shd w:val="clear" w:color="auto" w:fill="FFFFFF"/>
              </w:rPr>
              <w:t>Все их моют, даже кошки,</w:t>
            </w:r>
            <w:r w:rsidRPr="004963D9">
              <w:rPr>
                <w:rFonts w:ascii="Times New Roman" w:hAnsi="Times New Roman" w:cs="Times New Roman"/>
                <w:color w:val="595959" w:themeColor="text1" w:themeTint="A6"/>
                <w:sz w:val="20"/>
                <w:szCs w:val="20"/>
              </w:rPr>
              <w:br/>
            </w:r>
            <w:r w:rsidRPr="004963D9">
              <w:rPr>
                <w:rFonts w:ascii="Times New Roman" w:hAnsi="Times New Roman" w:cs="Times New Roman"/>
                <w:color w:val="595959" w:themeColor="text1" w:themeTint="A6"/>
                <w:sz w:val="20"/>
                <w:szCs w:val="20"/>
                <w:shd w:val="clear" w:color="auto" w:fill="FFFFFF"/>
              </w:rPr>
              <w:t>Чтобы было чисто-чисто.</w:t>
            </w:r>
            <w:r w:rsidRPr="004963D9">
              <w:rPr>
                <w:rFonts w:ascii="Times New Roman" w:hAnsi="Times New Roman" w:cs="Times New Roman"/>
                <w:color w:val="595959" w:themeColor="text1" w:themeTint="A6"/>
                <w:sz w:val="20"/>
                <w:szCs w:val="20"/>
                <w:lang w:val="kk-KZ"/>
              </w:rPr>
              <w:t xml:space="preserve"> </w:t>
            </w:r>
            <w:r w:rsidR="00C1561A" w:rsidRPr="004963D9">
              <w:rPr>
                <w:rFonts w:ascii="Times New Roman" w:hAnsi="Times New Roman" w:cs="Times New Roman"/>
                <w:color w:val="595959" w:themeColor="text1" w:themeTint="A6"/>
                <w:sz w:val="20"/>
                <w:szCs w:val="20"/>
                <w:lang w:val="kk-KZ"/>
              </w:rPr>
              <w:t>(</w:t>
            </w:r>
            <w:r w:rsidR="00C1561A" w:rsidRPr="004963D9">
              <w:rPr>
                <w:rFonts w:ascii="Times New Roman" w:hAnsi="Times New Roman" w:cs="Times New Roman"/>
                <w:i/>
                <w:color w:val="595959" w:themeColor="text1" w:themeTint="A6"/>
                <w:sz w:val="20"/>
                <w:szCs w:val="20"/>
                <w:lang w:val="kk-KZ"/>
              </w:rPr>
              <w:t>игровая деятельность)</w:t>
            </w:r>
          </w:p>
          <w:p w14:paraId="35760080" w14:textId="379E4790"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color w:val="595959" w:themeColor="text1" w:themeTint="A6"/>
                <w:sz w:val="20"/>
                <w:szCs w:val="20"/>
                <w:u w:val="dotted"/>
                <w:lang w:val="kk-KZ"/>
              </w:rPr>
            </w:pPr>
            <w:r w:rsidRPr="004963D9">
              <w:rPr>
                <w:rFonts w:ascii="Times New Roman" w:hAnsi="Times New Roman" w:cs="Times New Roman"/>
                <w:color w:val="595959" w:themeColor="text1" w:themeTint="A6"/>
                <w:sz w:val="20"/>
                <w:szCs w:val="20"/>
                <w:lang w:val="kk-KZ"/>
              </w:rPr>
              <w:t xml:space="preserve">*** Рақмет! Кешіріңіз! таң- утро, </w:t>
            </w:r>
            <w:r w:rsidR="004370E9" w:rsidRPr="004963D9">
              <w:rPr>
                <w:rFonts w:ascii="Times New Roman" w:hAnsi="Times New Roman" w:cs="Times New Roman"/>
                <w:color w:val="595959" w:themeColor="text1" w:themeTint="A6"/>
                <w:sz w:val="20"/>
                <w:szCs w:val="20"/>
                <w:lang w:val="kk-KZ"/>
              </w:rPr>
              <w:t>тәрелке,ложка- қасық, вилка-шанышқы, нож-пышақ, шәйнек</w:t>
            </w:r>
          </w:p>
        </w:tc>
      </w:tr>
      <w:tr w:rsidR="004963D9" w:rsidRPr="004963D9" w14:paraId="07BF1681" w14:textId="77777777" w:rsidTr="00FB7EE4">
        <w:trPr>
          <w:trHeight w:val="348"/>
        </w:trPr>
        <w:tc>
          <w:tcPr>
            <w:tcW w:w="2495" w:type="dxa"/>
            <w:vMerge w:val="restart"/>
          </w:tcPr>
          <w:p w14:paraId="4E4AE683" w14:textId="77777777"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proofErr w:type="spellStart"/>
            <w:r w:rsidRPr="004963D9">
              <w:rPr>
                <w:rFonts w:ascii="Times New Roman" w:hAnsi="Times New Roman" w:cs="Times New Roman"/>
                <w:b/>
                <w:color w:val="595959" w:themeColor="text1" w:themeTint="A6"/>
                <w:sz w:val="20"/>
                <w:szCs w:val="20"/>
              </w:rPr>
              <w:t>Ұйымдастырылған</w:t>
            </w:r>
            <w:proofErr w:type="spellEnd"/>
            <w:r w:rsidRPr="004963D9">
              <w:rPr>
                <w:rFonts w:ascii="Times New Roman" w:hAnsi="Times New Roman" w:cs="Times New Roman"/>
                <w:b/>
                <w:color w:val="595959" w:themeColor="text1" w:themeTint="A6"/>
                <w:sz w:val="20"/>
                <w:szCs w:val="20"/>
              </w:rPr>
              <w:t xml:space="preserve"> </w:t>
            </w:r>
            <w:proofErr w:type="spellStart"/>
            <w:r w:rsidRPr="004963D9">
              <w:rPr>
                <w:rFonts w:ascii="Times New Roman" w:hAnsi="Times New Roman" w:cs="Times New Roman"/>
                <w:b/>
                <w:color w:val="595959" w:themeColor="text1" w:themeTint="A6"/>
                <w:sz w:val="20"/>
                <w:szCs w:val="20"/>
              </w:rPr>
              <w:t>іс-әрекетке</w:t>
            </w:r>
            <w:proofErr w:type="spellEnd"/>
            <w:r w:rsidRPr="004963D9">
              <w:rPr>
                <w:rFonts w:ascii="Times New Roman" w:hAnsi="Times New Roman" w:cs="Times New Roman"/>
                <w:b/>
                <w:color w:val="595959" w:themeColor="text1" w:themeTint="A6"/>
                <w:sz w:val="20"/>
                <w:szCs w:val="20"/>
              </w:rPr>
              <w:t xml:space="preserve"> </w:t>
            </w:r>
            <w:proofErr w:type="spellStart"/>
            <w:r w:rsidRPr="004963D9">
              <w:rPr>
                <w:rFonts w:ascii="Times New Roman" w:hAnsi="Times New Roman" w:cs="Times New Roman"/>
                <w:b/>
                <w:color w:val="595959" w:themeColor="text1" w:themeTint="A6"/>
                <w:sz w:val="20"/>
                <w:szCs w:val="20"/>
              </w:rPr>
              <w:t>дайындық</w:t>
            </w:r>
            <w:proofErr w:type="spellEnd"/>
            <w:r w:rsidRPr="004963D9">
              <w:rPr>
                <w:rFonts w:ascii="Times New Roman" w:hAnsi="Times New Roman" w:cs="Times New Roman"/>
                <w:b/>
                <w:color w:val="595959" w:themeColor="text1" w:themeTint="A6"/>
                <w:sz w:val="20"/>
                <w:szCs w:val="20"/>
              </w:rPr>
              <w:t xml:space="preserve"> </w:t>
            </w:r>
            <w:r w:rsidRPr="004963D9">
              <w:rPr>
                <w:rFonts w:ascii="Times New Roman" w:hAnsi="Times New Roman" w:cs="Times New Roman"/>
                <w:b/>
                <w:color w:val="595959" w:themeColor="text1" w:themeTint="A6"/>
                <w:sz w:val="20"/>
                <w:szCs w:val="20"/>
              </w:rPr>
              <w:lastRenderedPageBreak/>
              <w:t>(ОД) Подготовка к организованной деятельности (ОД)</w:t>
            </w:r>
          </w:p>
        </w:tc>
        <w:tc>
          <w:tcPr>
            <w:tcW w:w="13263" w:type="dxa"/>
            <w:gridSpan w:val="9"/>
          </w:tcPr>
          <w:p w14:paraId="2A79FCEB" w14:textId="77777777" w:rsidR="00C1561A" w:rsidRPr="004963D9" w:rsidRDefault="00C1561A" w:rsidP="008C2CFF">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595959" w:themeColor="text1" w:themeTint="A6"/>
                <w:sz w:val="20"/>
                <w:szCs w:val="20"/>
                <w:lang w:val="kk-KZ"/>
              </w:rPr>
            </w:pPr>
            <w:r w:rsidRPr="004963D9">
              <w:rPr>
                <w:rFonts w:ascii="Times New Roman" w:hAnsi="Times New Roman" w:cs="Times New Roman"/>
                <w:color w:val="595959" w:themeColor="text1" w:themeTint="A6"/>
                <w:sz w:val="20"/>
                <w:szCs w:val="20"/>
                <w:lang w:val="kk-KZ"/>
              </w:rPr>
              <w:lastRenderedPageBreak/>
              <w:t xml:space="preserve">ҰІӘ  ұйымдастыру  үшін балалардағы  кішігірім қозғалыстағы ойын және ойын жаттығулары </w:t>
            </w:r>
          </w:p>
          <w:p w14:paraId="24E8883B" w14:textId="77777777" w:rsidR="00C1561A" w:rsidRPr="004963D9" w:rsidRDefault="00C1561A" w:rsidP="008C2CFF">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595959" w:themeColor="text1" w:themeTint="A6"/>
                <w:sz w:val="20"/>
                <w:szCs w:val="20"/>
                <w:u w:val="dotted"/>
                <w:lang w:val="kk-KZ"/>
              </w:rPr>
            </w:pPr>
            <w:r w:rsidRPr="004963D9">
              <w:rPr>
                <w:rFonts w:ascii="Times New Roman" w:hAnsi="Times New Roman" w:cs="Times New Roman"/>
                <w:color w:val="595959" w:themeColor="text1" w:themeTint="A6"/>
                <w:sz w:val="20"/>
                <w:szCs w:val="20"/>
              </w:rPr>
              <w:t>Игры и игровые упражнения малой подвижности для организации детей к ОД</w:t>
            </w:r>
          </w:p>
        </w:tc>
      </w:tr>
      <w:tr w:rsidR="004963D9" w:rsidRPr="004963D9" w14:paraId="7395864C" w14:textId="77777777" w:rsidTr="00FB7EE4">
        <w:trPr>
          <w:trHeight w:val="2885"/>
        </w:trPr>
        <w:tc>
          <w:tcPr>
            <w:tcW w:w="2495" w:type="dxa"/>
            <w:vMerge/>
            <w:vAlign w:val="center"/>
          </w:tcPr>
          <w:p w14:paraId="48CF08E3" w14:textId="77777777" w:rsidR="00C1561A" w:rsidRPr="004963D9" w:rsidRDefault="00C1561A" w:rsidP="008C2CFF">
            <w:pPr>
              <w:spacing w:after="0" w:line="240" w:lineRule="auto"/>
              <w:contextualSpacing/>
              <w:rPr>
                <w:rFonts w:ascii="Times New Roman" w:hAnsi="Times New Roman" w:cs="Times New Roman"/>
                <w:b/>
                <w:color w:val="595959" w:themeColor="text1" w:themeTint="A6"/>
                <w:sz w:val="20"/>
                <w:szCs w:val="20"/>
                <w:lang w:val="kk-KZ"/>
              </w:rPr>
            </w:pPr>
          </w:p>
        </w:tc>
        <w:tc>
          <w:tcPr>
            <w:tcW w:w="2609" w:type="dxa"/>
            <w:gridSpan w:val="2"/>
          </w:tcPr>
          <w:p w14:paraId="3D03FA32" w14:textId="0A503AE1" w:rsidR="00C1561A" w:rsidRPr="004963D9" w:rsidRDefault="00C1561A" w:rsidP="008C2CFF">
            <w:pPr>
              <w:pStyle w:val="ae"/>
              <w:spacing w:before="0" w:beforeAutospacing="0" w:after="0" w:afterAutospacing="0"/>
              <w:ind w:right="173"/>
              <w:rPr>
                <w:color w:val="595959" w:themeColor="text1" w:themeTint="A6"/>
                <w:sz w:val="20"/>
                <w:szCs w:val="20"/>
                <w:lang w:val="ru-RU"/>
              </w:rPr>
            </w:pPr>
          </w:p>
        </w:tc>
        <w:tc>
          <w:tcPr>
            <w:tcW w:w="2551" w:type="dxa"/>
            <w:gridSpan w:val="2"/>
          </w:tcPr>
          <w:p w14:paraId="5CA2176B" w14:textId="77777777" w:rsidR="00C1561A" w:rsidRPr="004963D9" w:rsidRDefault="00C1561A" w:rsidP="008C2CFF">
            <w:pPr>
              <w:shd w:val="clear" w:color="auto" w:fill="FFFFFF"/>
              <w:spacing w:after="0"/>
              <w:rPr>
                <w:rFonts w:ascii="Times New Roman" w:hAnsi="Times New Roman" w:cs="Times New Roman"/>
                <w:b/>
                <w:color w:val="595959" w:themeColor="text1" w:themeTint="A6"/>
                <w:sz w:val="20"/>
                <w:szCs w:val="20"/>
              </w:rPr>
            </w:pPr>
            <w:proofErr w:type="spellStart"/>
            <w:r w:rsidRPr="004963D9">
              <w:rPr>
                <w:rFonts w:ascii="Times New Roman" w:hAnsi="Times New Roman" w:cs="Times New Roman"/>
                <w:b/>
                <w:color w:val="595959" w:themeColor="text1" w:themeTint="A6"/>
                <w:sz w:val="20"/>
                <w:szCs w:val="20"/>
              </w:rPr>
              <w:t>Логоритмика</w:t>
            </w:r>
            <w:proofErr w:type="spellEnd"/>
            <w:r w:rsidRPr="004963D9">
              <w:rPr>
                <w:rFonts w:ascii="Times New Roman" w:hAnsi="Times New Roman" w:cs="Times New Roman"/>
                <w:b/>
                <w:color w:val="595959" w:themeColor="text1" w:themeTint="A6"/>
                <w:sz w:val="20"/>
                <w:szCs w:val="20"/>
              </w:rPr>
              <w:t xml:space="preserve"> </w:t>
            </w:r>
          </w:p>
          <w:p w14:paraId="51695A1B" w14:textId="0FA29666" w:rsidR="00C1561A" w:rsidRPr="004963D9" w:rsidRDefault="00C1561A" w:rsidP="008C2CFF">
            <w:pPr>
              <w:shd w:val="clear" w:color="auto" w:fill="FFFFFF"/>
              <w:spacing w:after="0"/>
              <w:rPr>
                <w:rFonts w:ascii="Times New Roman" w:hAnsi="Times New Roman" w:cs="Times New Roman"/>
                <w:color w:val="595959" w:themeColor="text1" w:themeTint="A6"/>
                <w:sz w:val="20"/>
                <w:szCs w:val="20"/>
                <w:lang w:eastAsia="ru-RU"/>
              </w:rPr>
            </w:pPr>
            <w:r w:rsidRPr="004963D9">
              <w:rPr>
                <w:rStyle w:val="c8"/>
                <w:rFonts w:ascii="Times New Roman" w:hAnsi="Times New Roman" w:cs="Times New Roman"/>
                <w:b/>
                <w:bCs/>
                <w:color w:val="595959" w:themeColor="text1" w:themeTint="A6"/>
                <w:sz w:val="20"/>
                <w:szCs w:val="20"/>
              </w:rPr>
              <w:t>«</w:t>
            </w:r>
            <w:proofErr w:type="spellStart"/>
            <w:r w:rsidR="00FD2928" w:rsidRPr="004963D9">
              <w:rPr>
                <w:rStyle w:val="c8"/>
                <w:rFonts w:ascii="Times New Roman" w:hAnsi="Times New Roman" w:cs="Times New Roman"/>
                <w:b/>
                <w:bCs/>
                <w:color w:val="595959" w:themeColor="text1" w:themeTint="A6"/>
                <w:sz w:val="20"/>
                <w:szCs w:val="20"/>
              </w:rPr>
              <w:t>Плим-плим-плом</w:t>
            </w:r>
            <w:proofErr w:type="spellEnd"/>
            <w:r w:rsidR="00FD2928" w:rsidRPr="004963D9">
              <w:rPr>
                <w:rStyle w:val="c8"/>
                <w:rFonts w:ascii="Times New Roman" w:hAnsi="Times New Roman" w:cs="Times New Roman"/>
                <w:b/>
                <w:bCs/>
                <w:color w:val="595959" w:themeColor="text1" w:themeTint="A6"/>
                <w:sz w:val="20"/>
                <w:szCs w:val="20"/>
              </w:rPr>
              <w:t>…</w:t>
            </w:r>
            <w:r w:rsidRPr="004963D9">
              <w:rPr>
                <w:rStyle w:val="c8"/>
                <w:rFonts w:ascii="Times New Roman" w:hAnsi="Times New Roman" w:cs="Times New Roman"/>
                <w:b/>
                <w:bCs/>
                <w:color w:val="595959" w:themeColor="text1" w:themeTint="A6"/>
                <w:sz w:val="20"/>
                <w:szCs w:val="20"/>
              </w:rPr>
              <w:t>»</w:t>
            </w:r>
          </w:p>
          <w:p w14:paraId="51B2AFC6" w14:textId="77777777" w:rsidR="00C1561A" w:rsidRPr="004963D9" w:rsidRDefault="00C1561A" w:rsidP="008C2CFF">
            <w:pPr>
              <w:shd w:val="clear" w:color="auto" w:fill="FFFFFF"/>
              <w:spacing w:after="0" w:line="240" w:lineRule="auto"/>
              <w:rPr>
                <w:rFonts w:ascii="Times New Roman" w:hAnsi="Times New Roman" w:cs="Times New Roman"/>
                <w:color w:val="595959" w:themeColor="text1" w:themeTint="A6"/>
                <w:sz w:val="20"/>
                <w:szCs w:val="20"/>
              </w:rPr>
            </w:pPr>
            <w:r w:rsidRPr="004963D9">
              <w:rPr>
                <w:rStyle w:val="c9"/>
                <w:rFonts w:ascii="Times New Roman" w:hAnsi="Times New Roman" w:cs="Times New Roman"/>
                <w:b/>
                <w:bCs/>
                <w:color w:val="595959" w:themeColor="text1" w:themeTint="A6"/>
                <w:sz w:val="20"/>
                <w:szCs w:val="20"/>
              </w:rPr>
              <w:t>Задача: </w:t>
            </w:r>
            <w:r w:rsidRPr="004963D9">
              <w:rPr>
                <w:rFonts w:ascii="Times New Roman" w:hAnsi="Times New Roman" w:cs="Times New Roman"/>
                <w:color w:val="595959" w:themeColor="text1" w:themeTint="A6"/>
                <w:sz w:val="20"/>
                <w:szCs w:val="20"/>
              </w:rPr>
              <w:t>развивать внимательность, плавность выполнения движения</w:t>
            </w:r>
          </w:p>
          <w:p w14:paraId="4F0E2355" w14:textId="5B999D26" w:rsidR="00C1561A" w:rsidRPr="004963D9" w:rsidRDefault="00C1561A" w:rsidP="00FD2928">
            <w:pPr>
              <w:spacing w:after="0" w:line="240" w:lineRule="auto"/>
              <w:rPr>
                <w:rFonts w:ascii="Times New Roman" w:eastAsia="Calibri" w:hAnsi="Times New Roman" w:cs="Times New Roman"/>
                <w:color w:val="595959" w:themeColor="text1" w:themeTint="A6"/>
                <w:sz w:val="20"/>
                <w:szCs w:val="20"/>
                <w:lang w:val="kk-KZ"/>
              </w:rPr>
            </w:pPr>
            <w:r w:rsidRPr="004963D9">
              <w:rPr>
                <w:rFonts w:ascii="Times New Roman" w:hAnsi="Times New Roman" w:cs="Times New Roman"/>
                <w:b/>
                <w:i/>
                <w:color w:val="595959" w:themeColor="text1" w:themeTint="A6"/>
                <w:sz w:val="20"/>
                <w:szCs w:val="20"/>
                <w:lang w:val="kk-KZ" w:eastAsia="ru-RU"/>
              </w:rPr>
              <w:t xml:space="preserve"> </w:t>
            </w:r>
            <w:r w:rsidRPr="004963D9">
              <w:rPr>
                <w:rFonts w:ascii="Times New Roman" w:hAnsi="Times New Roman" w:cs="Times New Roman"/>
                <w:color w:val="595959" w:themeColor="text1" w:themeTint="A6"/>
                <w:sz w:val="20"/>
                <w:szCs w:val="20"/>
              </w:rPr>
              <w:t>***</w:t>
            </w:r>
            <w:r w:rsidRPr="004963D9">
              <w:rPr>
                <w:rFonts w:ascii="Times New Roman" w:eastAsia="Calibri" w:hAnsi="Times New Roman" w:cs="Times New Roman"/>
                <w:color w:val="595959" w:themeColor="text1" w:themeTint="A6"/>
                <w:sz w:val="20"/>
                <w:szCs w:val="20"/>
                <w:lang w:val="kk-KZ"/>
              </w:rPr>
              <w:t xml:space="preserve"> </w:t>
            </w:r>
            <w:r w:rsidR="00FD2928" w:rsidRPr="004963D9">
              <w:rPr>
                <w:rFonts w:ascii="Times New Roman" w:eastAsia="Calibri" w:hAnsi="Times New Roman" w:cs="Times New Roman"/>
                <w:color w:val="595959" w:themeColor="text1" w:themeTint="A6"/>
                <w:sz w:val="20"/>
                <w:szCs w:val="20"/>
                <w:lang w:val="kk-KZ"/>
              </w:rPr>
              <w:t>внимательно-мұқият</w:t>
            </w:r>
          </w:p>
          <w:p w14:paraId="6C6E5D00" w14:textId="77777777" w:rsidR="00C1561A" w:rsidRPr="004963D9" w:rsidRDefault="00C1561A" w:rsidP="008C2CFF">
            <w:pPr>
              <w:spacing w:after="0" w:line="240" w:lineRule="auto"/>
              <w:rPr>
                <w:rFonts w:ascii="Times New Roman" w:hAnsi="Times New Roman" w:cs="Times New Roman"/>
                <w:color w:val="595959" w:themeColor="text1" w:themeTint="A6"/>
                <w:sz w:val="20"/>
                <w:szCs w:val="20"/>
              </w:rPr>
            </w:pPr>
            <w:r w:rsidRPr="004963D9">
              <w:rPr>
                <w:rFonts w:ascii="Times New Roman" w:hAnsi="Times New Roman" w:cs="Times New Roman"/>
                <w:b/>
                <w:i/>
                <w:color w:val="595959" w:themeColor="text1" w:themeTint="A6"/>
                <w:sz w:val="20"/>
                <w:szCs w:val="20"/>
                <w:lang w:val="kk-KZ" w:eastAsia="ru-RU"/>
              </w:rPr>
              <w:t>(познавательная, коммуникативная деятельность)</w:t>
            </w:r>
          </w:p>
        </w:tc>
        <w:tc>
          <w:tcPr>
            <w:tcW w:w="2835" w:type="dxa"/>
            <w:gridSpan w:val="2"/>
          </w:tcPr>
          <w:p w14:paraId="60F2C322" w14:textId="3D230480" w:rsidR="00C1561A" w:rsidRPr="004963D9" w:rsidRDefault="00C1561A" w:rsidP="008C2CFF">
            <w:pPr>
              <w:spacing w:after="0" w:line="240" w:lineRule="auto"/>
              <w:rPr>
                <w:rFonts w:ascii="Times New Roman" w:hAnsi="Times New Roman" w:cs="Times New Roman"/>
                <w:b/>
                <w:color w:val="595959" w:themeColor="text1" w:themeTint="A6"/>
                <w:sz w:val="20"/>
                <w:szCs w:val="20"/>
              </w:rPr>
            </w:pPr>
            <w:r w:rsidRPr="004963D9">
              <w:rPr>
                <w:rFonts w:ascii="Times New Roman" w:hAnsi="Times New Roman" w:cs="Times New Roman"/>
                <w:b/>
                <w:color w:val="595959" w:themeColor="text1" w:themeTint="A6"/>
                <w:sz w:val="20"/>
                <w:szCs w:val="20"/>
              </w:rPr>
              <w:t xml:space="preserve">Пальчиковая гимнастика </w:t>
            </w:r>
            <w:r w:rsidRPr="004963D9">
              <w:rPr>
                <w:rFonts w:ascii="Times New Roman" w:hAnsi="Times New Roman" w:cs="Times New Roman"/>
                <w:b/>
                <w:color w:val="595959" w:themeColor="text1" w:themeTint="A6"/>
                <w:sz w:val="20"/>
                <w:szCs w:val="20"/>
                <w:lang w:val="kk-KZ"/>
              </w:rPr>
              <w:t>«</w:t>
            </w:r>
            <w:r w:rsidR="00FD2928" w:rsidRPr="004963D9">
              <w:rPr>
                <w:rFonts w:ascii="Times New Roman" w:hAnsi="Times New Roman" w:cs="Times New Roman"/>
                <w:b/>
                <w:color w:val="595959" w:themeColor="text1" w:themeTint="A6"/>
                <w:sz w:val="20"/>
                <w:szCs w:val="20"/>
                <w:lang w:val="kk-KZ"/>
              </w:rPr>
              <w:t>Буратино потянулся</w:t>
            </w:r>
            <w:r w:rsidRPr="004963D9">
              <w:rPr>
                <w:rFonts w:ascii="Times New Roman" w:hAnsi="Times New Roman" w:cs="Times New Roman"/>
                <w:b/>
                <w:color w:val="595959" w:themeColor="text1" w:themeTint="A6"/>
                <w:sz w:val="20"/>
                <w:szCs w:val="20"/>
              </w:rPr>
              <w:t>» </w:t>
            </w:r>
          </w:p>
          <w:p w14:paraId="5C34CC30" w14:textId="77777777" w:rsidR="00C1561A" w:rsidRPr="004963D9" w:rsidRDefault="00C1561A" w:rsidP="008C2CFF">
            <w:pPr>
              <w:spacing w:after="0" w:line="240" w:lineRule="auto"/>
              <w:rPr>
                <w:rFonts w:ascii="Arial" w:hAnsi="Arial" w:cs="Arial"/>
                <w:color w:val="595959" w:themeColor="text1" w:themeTint="A6"/>
                <w:sz w:val="20"/>
                <w:szCs w:val="20"/>
                <w:shd w:val="clear" w:color="auto" w:fill="FFFFFF"/>
              </w:rPr>
            </w:pPr>
            <w:r w:rsidRPr="004963D9">
              <w:rPr>
                <w:rFonts w:ascii="Times New Roman" w:hAnsi="Times New Roman" w:cs="Times New Roman"/>
                <w:b/>
                <w:color w:val="595959" w:themeColor="text1" w:themeTint="A6"/>
                <w:sz w:val="20"/>
                <w:szCs w:val="20"/>
              </w:rPr>
              <w:t>Задача:</w:t>
            </w:r>
            <w:r w:rsidRPr="004963D9">
              <w:rPr>
                <w:rFonts w:ascii="Times New Roman" w:hAnsi="Times New Roman" w:cs="Times New Roman"/>
                <w:color w:val="595959" w:themeColor="text1" w:themeTint="A6"/>
                <w:sz w:val="20"/>
                <w:szCs w:val="20"/>
              </w:rPr>
              <w:t> развитие мелкой моторики,</w:t>
            </w:r>
            <w:r w:rsidRPr="004963D9">
              <w:rPr>
                <w:rFonts w:ascii="Times New Roman" w:hAnsi="Times New Roman" w:cs="Times New Roman"/>
                <w:color w:val="595959" w:themeColor="text1" w:themeTint="A6"/>
                <w:sz w:val="20"/>
                <w:szCs w:val="20"/>
                <w:lang w:val="kk-KZ"/>
              </w:rPr>
              <w:t xml:space="preserve"> </w:t>
            </w:r>
            <w:r w:rsidRPr="004963D9">
              <w:rPr>
                <w:rFonts w:ascii="Times New Roman" w:hAnsi="Times New Roman" w:cs="Times New Roman"/>
                <w:color w:val="595959" w:themeColor="text1" w:themeTint="A6"/>
                <w:sz w:val="20"/>
                <w:szCs w:val="20"/>
              </w:rPr>
              <w:t>умения повторять движения за воспитателем</w:t>
            </w:r>
            <w:r w:rsidRPr="004963D9">
              <w:rPr>
                <w:rFonts w:ascii="Arial" w:hAnsi="Arial" w:cs="Arial"/>
                <w:color w:val="595959" w:themeColor="text1" w:themeTint="A6"/>
                <w:sz w:val="20"/>
                <w:szCs w:val="20"/>
                <w:shd w:val="clear" w:color="auto" w:fill="FFFFFF"/>
              </w:rPr>
              <w:t xml:space="preserve"> </w:t>
            </w:r>
          </w:p>
          <w:p w14:paraId="708A294C" w14:textId="5D4B1FE9" w:rsidR="00C1561A" w:rsidRPr="004963D9" w:rsidRDefault="00C1561A" w:rsidP="008C2CFF">
            <w:pPr>
              <w:spacing w:after="0" w:line="240" w:lineRule="auto"/>
              <w:rPr>
                <w:rFonts w:ascii="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rPr>
              <w:t xml:space="preserve">*** </w:t>
            </w:r>
            <w:r w:rsidR="00FD2928" w:rsidRPr="004963D9">
              <w:rPr>
                <w:rFonts w:ascii="Times New Roman" w:hAnsi="Times New Roman" w:cs="Times New Roman"/>
                <w:color w:val="595959" w:themeColor="text1" w:themeTint="A6"/>
                <w:sz w:val="20"/>
                <w:szCs w:val="20"/>
                <w:lang w:val="kk-KZ"/>
              </w:rPr>
              <w:t>встать-тұру</w:t>
            </w:r>
            <w:r w:rsidRPr="004963D9">
              <w:rPr>
                <w:rFonts w:ascii="Times New Roman" w:hAnsi="Times New Roman" w:cs="Times New Roman"/>
                <w:color w:val="595959" w:themeColor="text1" w:themeTint="A6"/>
                <w:sz w:val="20"/>
                <w:szCs w:val="20"/>
                <w:lang w:val="kk-KZ"/>
              </w:rPr>
              <w:t xml:space="preserve"> </w:t>
            </w:r>
            <w:r w:rsidRPr="004963D9">
              <w:rPr>
                <w:rFonts w:ascii="Times New Roman" w:hAnsi="Times New Roman" w:cs="Times New Roman"/>
                <w:color w:val="595959" w:themeColor="text1" w:themeTint="A6"/>
                <w:sz w:val="20"/>
                <w:szCs w:val="20"/>
              </w:rPr>
              <w:t>(</w:t>
            </w:r>
            <w:r w:rsidRPr="004963D9">
              <w:rPr>
                <w:rFonts w:ascii="Times New Roman" w:hAnsi="Times New Roman" w:cs="Times New Roman"/>
                <w:b/>
                <w:i/>
                <w:color w:val="595959" w:themeColor="text1" w:themeTint="A6"/>
                <w:sz w:val="20"/>
                <w:szCs w:val="20"/>
                <w:lang w:val="kk-KZ" w:eastAsia="ru-RU"/>
              </w:rPr>
              <w:t>познавательная, коммуникативная деятельность)</w:t>
            </w:r>
          </w:p>
        </w:tc>
        <w:tc>
          <w:tcPr>
            <w:tcW w:w="2615" w:type="dxa"/>
            <w:gridSpan w:val="2"/>
          </w:tcPr>
          <w:p w14:paraId="449E7A16" w14:textId="77777777" w:rsidR="00AB5A23" w:rsidRPr="004963D9" w:rsidRDefault="00C1561A" w:rsidP="008C2CFF">
            <w:pPr>
              <w:spacing w:after="0" w:line="240" w:lineRule="auto"/>
              <w:rPr>
                <w:rFonts w:ascii="Times New Roman" w:hAnsi="Times New Roman" w:cs="Times New Roman"/>
                <w:bCs/>
                <w:color w:val="595959" w:themeColor="text1" w:themeTint="A6"/>
                <w:sz w:val="20"/>
                <w:szCs w:val="20"/>
                <w:lang w:val="kk-KZ"/>
              </w:rPr>
            </w:pPr>
            <w:r w:rsidRPr="004963D9">
              <w:rPr>
                <w:rFonts w:ascii="Times New Roman" w:hAnsi="Times New Roman" w:cs="Times New Roman"/>
                <w:b/>
                <w:color w:val="595959" w:themeColor="text1" w:themeTint="A6"/>
                <w:sz w:val="20"/>
                <w:szCs w:val="20"/>
                <w:lang w:val="kk-KZ"/>
              </w:rPr>
              <w:t>Пальчиковая гимнастика</w:t>
            </w:r>
            <w:r w:rsidRPr="004963D9">
              <w:rPr>
                <w:rFonts w:ascii="Times New Roman" w:hAnsi="Times New Roman" w:cs="Times New Roman"/>
                <w:b/>
                <w:color w:val="595959" w:themeColor="text1" w:themeTint="A6"/>
                <w:sz w:val="20"/>
                <w:szCs w:val="20"/>
              </w:rPr>
              <w:t>"</w:t>
            </w:r>
            <w:r w:rsidR="00AB5A23" w:rsidRPr="004963D9">
              <w:rPr>
                <w:rFonts w:ascii="Times New Roman" w:hAnsi="Times New Roman" w:cs="Times New Roman"/>
                <w:bCs/>
                <w:color w:val="595959" w:themeColor="text1" w:themeTint="A6"/>
                <w:sz w:val="20"/>
                <w:szCs w:val="20"/>
                <w:lang w:val="kk-KZ"/>
              </w:rPr>
              <w:t>Так-так,так -так ,тихо пальчики стучат.</w:t>
            </w:r>
          </w:p>
          <w:p w14:paraId="3CD12F00" w14:textId="77777777" w:rsidR="00AB5A23" w:rsidRPr="004963D9" w:rsidRDefault="00AB5A23" w:rsidP="008C2CFF">
            <w:pPr>
              <w:spacing w:after="0" w:line="240" w:lineRule="auto"/>
              <w:rPr>
                <w:rFonts w:ascii="Times New Roman" w:hAnsi="Times New Roman" w:cs="Times New Roman"/>
                <w:bCs/>
                <w:color w:val="595959" w:themeColor="text1" w:themeTint="A6"/>
                <w:sz w:val="20"/>
                <w:szCs w:val="20"/>
                <w:lang w:val="kk-KZ"/>
              </w:rPr>
            </w:pPr>
            <w:r w:rsidRPr="004963D9">
              <w:rPr>
                <w:rFonts w:ascii="Times New Roman" w:hAnsi="Times New Roman" w:cs="Times New Roman"/>
                <w:bCs/>
                <w:color w:val="595959" w:themeColor="text1" w:themeTint="A6"/>
                <w:sz w:val="20"/>
                <w:szCs w:val="20"/>
                <w:lang w:val="kk-KZ"/>
              </w:rPr>
              <w:t>Бах-бах,бах-бах,а ладошки бьют вот так</w:t>
            </w:r>
          </w:p>
          <w:p w14:paraId="23A1A970" w14:textId="77777777" w:rsidR="00AB5A23" w:rsidRPr="004963D9" w:rsidRDefault="00AB5A23" w:rsidP="008C2CFF">
            <w:pPr>
              <w:spacing w:after="0" w:line="240" w:lineRule="auto"/>
              <w:rPr>
                <w:rFonts w:ascii="Times New Roman" w:hAnsi="Times New Roman" w:cs="Times New Roman"/>
                <w:bCs/>
                <w:color w:val="595959" w:themeColor="text1" w:themeTint="A6"/>
                <w:sz w:val="20"/>
                <w:szCs w:val="20"/>
                <w:lang w:val="kk-KZ"/>
              </w:rPr>
            </w:pPr>
            <w:r w:rsidRPr="004963D9">
              <w:rPr>
                <w:rFonts w:ascii="Times New Roman" w:hAnsi="Times New Roman" w:cs="Times New Roman"/>
                <w:bCs/>
                <w:color w:val="595959" w:themeColor="text1" w:themeTint="A6"/>
                <w:sz w:val="20"/>
                <w:szCs w:val="20"/>
                <w:lang w:val="kk-KZ"/>
              </w:rPr>
              <w:t>Тик-так,тик-так тихо часики идут.</w:t>
            </w:r>
          </w:p>
          <w:p w14:paraId="1B5533D6" w14:textId="77777777" w:rsidR="00AB5A23" w:rsidRPr="004963D9" w:rsidRDefault="00AB5A23" w:rsidP="008C2CFF">
            <w:pPr>
              <w:spacing w:after="0" w:line="240" w:lineRule="auto"/>
              <w:rPr>
                <w:rFonts w:ascii="Times New Roman" w:hAnsi="Times New Roman" w:cs="Times New Roman"/>
                <w:bCs/>
                <w:color w:val="595959" w:themeColor="text1" w:themeTint="A6"/>
                <w:sz w:val="20"/>
                <w:szCs w:val="20"/>
                <w:lang w:val="kk-KZ"/>
              </w:rPr>
            </w:pPr>
            <w:r w:rsidRPr="004963D9">
              <w:rPr>
                <w:rFonts w:ascii="Times New Roman" w:hAnsi="Times New Roman" w:cs="Times New Roman"/>
                <w:bCs/>
                <w:color w:val="595959" w:themeColor="text1" w:themeTint="A6"/>
                <w:sz w:val="20"/>
                <w:szCs w:val="20"/>
                <w:lang w:val="kk-KZ"/>
              </w:rPr>
              <w:t>Бом-бом,бом-бом так часы большие бьют.</w:t>
            </w:r>
          </w:p>
          <w:p w14:paraId="3F6A79D3" w14:textId="0CA3B52C" w:rsidR="00AB5A23" w:rsidRPr="004963D9" w:rsidRDefault="00AB5A23" w:rsidP="008C2CFF">
            <w:pPr>
              <w:spacing w:after="0" w:line="240" w:lineRule="auto"/>
              <w:rPr>
                <w:rFonts w:ascii="Times New Roman" w:hAnsi="Times New Roman" w:cs="Times New Roman"/>
                <w:bCs/>
                <w:color w:val="595959" w:themeColor="text1" w:themeTint="A6"/>
                <w:sz w:val="20"/>
                <w:szCs w:val="20"/>
                <w:lang w:val="kk-KZ"/>
              </w:rPr>
            </w:pPr>
            <w:r w:rsidRPr="004963D9">
              <w:rPr>
                <w:rFonts w:ascii="Times New Roman" w:hAnsi="Times New Roman" w:cs="Times New Roman"/>
                <w:bCs/>
                <w:color w:val="595959" w:themeColor="text1" w:themeTint="A6"/>
                <w:sz w:val="20"/>
                <w:szCs w:val="20"/>
                <w:lang w:val="kk-KZ"/>
              </w:rPr>
              <w:t>Топ-топ,топ-топ тихо мыносочком бьём.</w:t>
            </w:r>
          </w:p>
          <w:p w14:paraId="7F5F3CF8" w14:textId="5935D47D" w:rsidR="00C1561A" w:rsidRPr="004963D9" w:rsidRDefault="00AB5A23" w:rsidP="008C2CFF">
            <w:pPr>
              <w:spacing w:after="0" w:line="240" w:lineRule="auto"/>
              <w:rPr>
                <w:rFonts w:ascii="Times New Roman" w:hAnsi="Times New Roman" w:cs="Times New Roman"/>
                <w:b/>
                <w:color w:val="595959" w:themeColor="text1" w:themeTint="A6"/>
                <w:sz w:val="20"/>
                <w:szCs w:val="20"/>
              </w:rPr>
            </w:pPr>
            <w:r w:rsidRPr="004963D9">
              <w:rPr>
                <w:rFonts w:ascii="Times New Roman" w:hAnsi="Times New Roman" w:cs="Times New Roman"/>
                <w:bCs/>
                <w:color w:val="595959" w:themeColor="text1" w:themeTint="A6"/>
                <w:sz w:val="20"/>
                <w:szCs w:val="20"/>
                <w:lang w:val="kk-KZ"/>
              </w:rPr>
              <w:t>Перетопы-перетопы вот так быстро мы идем</w:t>
            </w:r>
            <w:r w:rsidRPr="004963D9">
              <w:rPr>
                <w:rFonts w:ascii="Times New Roman" w:hAnsi="Times New Roman" w:cs="Times New Roman"/>
                <w:b/>
                <w:color w:val="595959" w:themeColor="text1" w:themeTint="A6"/>
                <w:sz w:val="20"/>
                <w:szCs w:val="20"/>
                <w:lang w:val="kk-KZ"/>
              </w:rPr>
              <w:t xml:space="preserve"> </w:t>
            </w:r>
            <w:r w:rsidR="00C1561A" w:rsidRPr="004963D9">
              <w:rPr>
                <w:rFonts w:ascii="Times New Roman" w:hAnsi="Times New Roman" w:cs="Times New Roman"/>
                <w:b/>
                <w:color w:val="595959" w:themeColor="text1" w:themeTint="A6"/>
                <w:sz w:val="20"/>
                <w:szCs w:val="20"/>
                <w:lang w:val="kk-KZ"/>
              </w:rPr>
              <w:t>»</w:t>
            </w:r>
          </w:p>
          <w:p w14:paraId="2DD7A2B5" w14:textId="77777777" w:rsidR="00AB5A23" w:rsidRPr="004963D9" w:rsidRDefault="00C1561A" w:rsidP="00AB5A23">
            <w:pPr>
              <w:spacing w:after="0" w:line="240" w:lineRule="auto"/>
              <w:rPr>
                <w:rFonts w:ascii="Arial" w:hAnsi="Arial" w:cs="Arial"/>
                <w:color w:val="595959" w:themeColor="text1" w:themeTint="A6"/>
                <w:sz w:val="20"/>
                <w:szCs w:val="20"/>
                <w:shd w:val="clear" w:color="auto" w:fill="FFFFFF"/>
              </w:rPr>
            </w:pPr>
            <w:r w:rsidRPr="004963D9">
              <w:rPr>
                <w:rFonts w:ascii="Times New Roman" w:hAnsi="Times New Roman" w:cs="Times New Roman"/>
                <w:b/>
                <w:color w:val="595959" w:themeColor="text1" w:themeTint="A6"/>
                <w:sz w:val="20"/>
                <w:szCs w:val="20"/>
              </w:rPr>
              <w:t>Задача</w:t>
            </w:r>
            <w:proofErr w:type="gramStart"/>
            <w:r w:rsidRPr="004963D9">
              <w:rPr>
                <w:rFonts w:ascii="Times New Roman" w:hAnsi="Times New Roman" w:cs="Times New Roman"/>
                <w:b/>
                <w:color w:val="595959" w:themeColor="text1" w:themeTint="A6"/>
                <w:sz w:val="20"/>
                <w:szCs w:val="20"/>
              </w:rPr>
              <w:t>:</w:t>
            </w:r>
            <w:r w:rsidRPr="004963D9">
              <w:rPr>
                <w:rFonts w:ascii="Times New Roman" w:hAnsi="Times New Roman" w:cs="Times New Roman"/>
                <w:color w:val="595959" w:themeColor="text1" w:themeTint="A6"/>
                <w:sz w:val="20"/>
                <w:szCs w:val="20"/>
              </w:rPr>
              <w:t> </w:t>
            </w:r>
            <w:r w:rsidR="00AB5A23" w:rsidRPr="004963D9">
              <w:rPr>
                <w:rFonts w:ascii="Times New Roman" w:hAnsi="Times New Roman" w:cs="Times New Roman"/>
                <w:b/>
                <w:color w:val="595959" w:themeColor="text1" w:themeTint="A6"/>
                <w:sz w:val="20"/>
                <w:szCs w:val="20"/>
              </w:rPr>
              <w:t>:</w:t>
            </w:r>
            <w:proofErr w:type="gramEnd"/>
            <w:r w:rsidR="00AB5A23" w:rsidRPr="004963D9">
              <w:rPr>
                <w:rFonts w:ascii="Times New Roman" w:hAnsi="Times New Roman" w:cs="Times New Roman"/>
                <w:color w:val="595959" w:themeColor="text1" w:themeTint="A6"/>
                <w:sz w:val="20"/>
                <w:szCs w:val="20"/>
              </w:rPr>
              <w:t> развитие мелкой моторики,</w:t>
            </w:r>
            <w:r w:rsidR="00AB5A23" w:rsidRPr="004963D9">
              <w:rPr>
                <w:rFonts w:ascii="Times New Roman" w:hAnsi="Times New Roman" w:cs="Times New Roman"/>
                <w:color w:val="595959" w:themeColor="text1" w:themeTint="A6"/>
                <w:sz w:val="20"/>
                <w:szCs w:val="20"/>
                <w:lang w:val="kk-KZ"/>
              </w:rPr>
              <w:t xml:space="preserve"> </w:t>
            </w:r>
            <w:r w:rsidR="00AB5A23" w:rsidRPr="004963D9">
              <w:rPr>
                <w:rFonts w:ascii="Times New Roman" w:hAnsi="Times New Roman" w:cs="Times New Roman"/>
                <w:color w:val="595959" w:themeColor="text1" w:themeTint="A6"/>
                <w:sz w:val="20"/>
                <w:szCs w:val="20"/>
              </w:rPr>
              <w:t>умения повторять движения за воспитателем</w:t>
            </w:r>
            <w:r w:rsidR="00AB5A23" w:rsidRPr="004963D9">
              <w:rPr>
                <w:rFonts w:ascii="Arial" w:hAnsi="Arial" w:cs="Arial"/>
                <w:color w:val="595959" w:themeColor="text1" w:themeTint="A6"/>
                <w:sz w:val="20"/>
                <w:szCs w:val="20"/>
                <w:shd w:val="clear" w:color="auto" w:fill="FFFFFF"/>
              </w:rPr>
              <w:t xml:space="preserve"> </w:t>
            </w:r>
          </w:p>
          <w:p w14:paraId="0423CD69" w14:textId="680BBEE9" w:rsidR="00C1561A" w:rsidRPr="004963D9" w:rsidRDefault="00C1561A" w:rsidP="008C2CFF">
            <w:pPr>
              <w:spacing w:after="0" w:line="240" w:lineRule="auto"/>
              <w:rPr>
                <w:rFonts w:ascii="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rPr>
              <w:t xml:space="preserve">*** </w:t>
            </w:r>
            <w:r w:rsidR="00AB5A23" w:rsidRPr="004963D9">
              <w:rPr>
                <w:rFonts w:ascii="Times New Roman" w:hAnsi="Times New Roman" w:cs="Times New Roman"/>
                <w:color w:val="595959" w:themeColor="text1" w:themeTint="A6"/>
                <w:sz w:val="20"/>
                <w:szCs w:val="20"/>
              </w:rPr>
              <w:t>часы-</w:t>
            </w:r>
            <w:proofErr w:type="spellStart"/>
            <w:r w:rsidR="00AB5A23" w:rsidRPr="004963D9">
              <w:rPr>
                <w:rFonts w:ascii="Times New Roman" w:hAnsi="Times New Roman" w:cs="Times New Roman"/>
                <w:color w:val="595959" w:themeColor="text1" w:themeTint="A6"/>
                <w:sz w:val="20"/>
                <w:szCs w:val="20"/>
              </w:rPr>
              <w:t>қарау</w:t>
            </w:r>
            <w:proofErr w:type="spellEnd"/>
            <w:r w:rsidRPr="004963D9">
              <w:rPr>
                <w:rFonts w:ascii="Times New Roman" w:hAnsi="Times New Roman" w:cs="Times New Roman"/>
                <w:color w:val="595959" w:themeColor="text1" w:themeTint="A6"/>
                <w:sz w:val="20"/>
                <w:szCs w:val="20"/>
                <w:lang w:val="kk-KZ"/>
              </w:rPr>
              <w:t xml:space="preserve"> </w:t>
            </w:r>
            <w:r w:rsidRPr="004963D9">
              <w:rPr>
                <w:rFonts w:ascii="Times New Roman" w:hAnsi="Times New Roman" w:cs="Times New Roman"/>
                <w:color w:val="595959" w:themeColor="text1" w:themeTint="A6"/>
                <w:sz w:val="20"/>
                <w:szCs w:val="20"/>
              </w:rPr>
              <w:t>(</w:t>
            </w:r>
            <w:r w:rsidRPr="004963D9">
              <w:rPr>
                <w:rFonts w:ascii="Times New Roman" w:hAnsi="Times New Roman" w:cs="Times New Roman"/>
                <w:b/>
                <w:i/>
                <w:color w:val="595959" w:themeColor="text1" w:themeTint="A6"/>
                <w:sz w:val="20"/>
                <w:szCs w:val="20"/>
                <w:lang w:val="kk-KZ" w:eastAsia="ru-RU"/>
              </w:rPr>
              <w:t>познавательная, коммуникативная деятельность)</w:t>
            </w:r>
            <w:r w:rsidRPr="004963D9">
              <w:rPr>
                <w:rFonts w:ascii="Times New Roman" w:hAnsi="Times New Roman" w:cs="Times New Roman"/>
                <w:bCs/>
                <w:color w:val="595959" w:themeColor="text1" w:themeTint="A6"/>
                <w:sz w:val="20"/>
                <w:szCs w:val="20"/>
                <w:lang w:val="kk-KZ"/>
              </w:rPr>
              <w:t xml:space="preserve"> </w:t>
            </w:r>
          </w:p>
        </w:tc>
        <w:tc>
          <w:tcPr>
            <w:tcW w:w="2653" w:type="dxa"/>
          </w:tcPr>
          <w:p w14:paraId="1724D2ED" w14:textId="224C1E5F" w:rsidR="00FD2928" w:rsidRPr="004963D9" w:rsidRDefault="00FD2928" w:rsidP="00FD2928">
            <w:pPr>
              <w:shd w:val="clear" w:color="auto" w:fill="FFFFFF"/>
              <w:spacing w:after="0"/>
              <w:rPr>
                <w:rFonts w:ascii="Calibri" w:eastAsia="Times New Roman" w:hAnsi="Calibri" w:cs="Calibri"/>
                <w:color w:val="595959" w:themeColor="text1" w:themeTint="A6"/>
                <w:sz w:val="20"/>
                <w:szCs w:val="20"/>
                <w:lang w:eastAsia="ru-RU"/>
              </w:rPr>
            </w:pPr>
            <w:r w:rsidRPr="004963D9">
              <w:rPr>
                <w:rFonts w:ascii="Times New Roman" w:hAnsi="Times New Roman" w:cs="Times New Roman"/>
                <w:b/>
                <w:color w:val="595959" w:themeColor="text1" w:themeTint="A6"/>
                <w:sz w:val="20"/>
                <w:szCs w:val="20"/>
              </w:rPr>
              <w:t xml:space="preserve">Игра </w:t>
            </w:r>
            <w:r w:rsidR="00C1561A" w:rsidRPr="004963D9">
              <w:rPr>
                <w:rFonts w:ascii="Times New Roman" w:hAnsi="Times New Roman" w:cs="Times New Roman"/>
                <w:b/>
                <w:color w:val="595959" w:themeColor="text1" w:themeTint="A6"/>
                <w:sz w:val="20"/>
                <w:szCs w:val="20"/>
              </w:rPr>
              <w:t xml:space="preserve">малой подвижности </w:t>
            </w:r>
            <w:r w:rsidR="00C1561A" w:rsidRPr="004963D9">
              <w:rPr>
                <w:rFonts w:ascii="Times New Roman" w:hAnsi="Times New Roman" w:cs="Times New Roman"/>
                <w:color w:val="595959" w:themeColor="text1" w:themeTint="A6"/>
                <w:sz w:val="20"/>
                <w:szCs w:val="20"/>
              </w:rPr>
              <w:t>«</w:t>
            </w:r>
            <w:r w:rsidRPr="004963D9">
              <w:rPr>
                <w:rFonts w:ascii="Times New Roman" w:eastAsia="Times New Roman" w:hAnsi="Times New Roman" w:cs="Times New Roman"/>
                <w:color w:val="595959" w:themeColor="text1" w:themeTint="A6"/>
                <w:sz w:val="20"/>
                <w:szCs w:val="20"/>
                <w:lang w:eastAsia="ru-RU"/>
              </w:rPr>
              <w:t>Запрещённое движение».</w:t>
            </w:r>
          </w:p>
          <w:p w14:paraId="7ABC7A01" w14:textId="1867DC0F" w:rsidR="00FD2928" w:rsidRPr="004963D9" w:rsidRDefault="00FD2928" w:rsidP="00FD2928">
            <w:pPr>
              <w:shd w:val="clear" w:color="auto" w:fill="FFFFFF"/>
              <w:spacing w:after="0" w:line="240" w:lineRule="auto"/>
              <w:rPr>
                <w:rFonts w:ascii="Calibri" w:eastAsia="Times New Roman" w:hAnsi="Calibri" w:cs="Calibri"/>
                <w:color w:val="595959" w:themeColor="text1" w:themeTint="A6"/>
                <w:sz w:val="20"/>
                <w:szCs w:val="20"/>
                <w:lang w:eastAsia="ru-RU"/>
              </w:rPr>
            </w:pPr>
            <w:r w:rsidRPr="004963D9">
              <w:rPr>
                <w:rFonts w:ascii="Times New Roman" w:eastAsia="Times New Roman" w:hAnsi="Times New Roman" w:cs="Times New Roman"/>
                <w:b/>
                <w:bCs/>
                <w:color w:val="595959" w:themeColor="text1" w:themeTint="A6"/>
                <w:sz w:val="20"/>
                <w:szCs w:val="20"/>
                <w:lang w:eastAsia="ru-RU"/>
              </w:rPr>
              <w:t>Задача:</w:t>
            </w:r>
            <w:r w:rsidRPr="004963D9">
              <w:rPr>
                <w:rFonts w:ascii="Times New Roman" w:eastAsia="Times New Roman" w:hAnsi="Times New Roman" w:cs="Times New Roman"/>
                <w:color w:val="595959" w:themeColor="text1" w:themeTint="A6"/>
                <w:sz w:val="20"/>
                <w:szCs w:val="20"/>
                <w:lang w:eastAsia="ru-RU"/>
              </w:rPr>
              <w:t> развивать моторную память, внимательность.</w:t>
            </w:r>
          </w:p>
          <w:p w14:paraId="6A3AF9FE" w14:textId="6F108DE0" w:rsidR="00C1561A" w:rsidRPr="004963D9" w:rsidRDefault="00FD2928" w:rsidP="008C2CFF">
            <w:pPr>
              <w:spacing w:after="0" w:line="240" w:lineRule="auto"/>
              <w:rPr>
                <w:rFonts w:ascii="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rPr>
              <w:t>***</w:t>
            </w:r>
            <w:r w:rsidR="00C1561A" w:rsidRPr="004963D9">
              <w:rPr>
                <w:rFonts w:ascii="Times New Roman" w:hAnsi="Times New Roman" w:cs="Times New Roman"/>
                <w:bCs/>
                <w:color w:val="595959" w:themeColor="text1" w:themeTint="A6"/>
                <w:sz w:val="20"/>
                <w:szCs w:val="20"/>
                <w:lang w:val="kk-KZ"/>
              </w:rPr>
              <w:t xml:space="preserve"> </w:t>
            </w:r>
            <w:r w:rsidRPr="004963D9">
              <w:rPr>
                <w:rFonts w:ascii="Times New Roman" w:hAnsi="Times New Roman" w:cs="Times New Roman"/>
                <w:bCs/>
                <w:color w:val="595959" w:themeColor="text1" w:themeTint="A6"/>
                <w:sz w:val="20"/>
                <w:szCs w:val="20"/>
                <w:lang w:val="kk-KZ"/>
              </w:rPr>
              <w:t xml:space="preserve">внимательно-мұқият </w:t>
            </w:r>
            <w:r w:rsidR="00C1561A" w:rsidRPr="004963D9">
              <w:rPr>
                <w:rFonts w:ascii="Times New Roman" w:hAnsi="Times New Roman" w:cs="Times New Roman"/>
                <w:color w:val="595959" w:themeColor="text1" w:themeTint="A6"/>
                <w:sz w:val="20"/>
                <w:szCs w:val="20"/>
              </w:rPr>
              <w:t>(</w:t>
            </w:r>
            <w:r w:rsidR="00C1561A" w:rsidRPr="004963D9">
              <w:rPr>
                <w:rFonts w:ascii="Times New Roman" w:hAnsi="Times New Roman" w:cs="Times New Roman"/>
                <w:b/>
                <w:i/>
                <w:color w:val="595959" w:themeColor="text1" w:themeTint="A6"/>
                <w:sz w:val="20"/>
                <w:szCs w:val="20"/>
                <w:lang w:val="kk-KZ" w:eastAsia="ru-RU"/>
              </w:rPr>
              <w:t>познавательная, коммуникативная деятельность)</w:t>
            </w:r>
          </w:p>
        </w:tc>
      </w:tr>
      <w:tr w:rsidR="004963D9" w:rsidRPr="004963D9" w14:paraId="0AC4A435" w14:textId="77777777" w:rsidTr="00FB7EE4">
        <w:trPr>
          <w:trHeight w:val="837"/>
        </w:trPr>
        <w:tc>
          <w:tcPr>
            <w:tcW w:w="2495" w:type="dxa"/>
          </w:tcPr>
          <w:p w14:paraId="4A4E0992" w14:textId="77777777" w:rsidR="00C1561A" w:rsidRPr="004963D9" w:rsidRDefault="00C1561A" w:rsidP="008C2CFF">
            <w:pPr>
              <w:widowControl w:val="0"/>
              <w:autoSpaceDE w:val="0"/>
              <w:autoSpaceDN w:val="0"/>
              <w:adjustRightInd w:val="0"/>
              <w:spacing w:after="0" w:line="240" w:lineRule="auto"/>
              <w:contextualSpacing/>
              <w:rPr>
                <w:rFonts w:ascii="Times New Roman" w:eastAsia="Calibri" w:hAnsi="Times New Roman"/>
                <w:b/>
                <w:bCs/>
                <w:color w:val="595959" w:themeColor="text1" w:themeTint="A6"/>
                <w:sz w:val="20"/>
                <w:szCs w:val="20"/>
              </w:rPr>
            </w:pPr>
            <w:r w:rsidRPr="004963D9">
              <w:rPr>
                <w:rFonts w:ascii="Times New Roman" w:eastAsia="Calibri" w:hAnsi="Times New Roman"/>
                <w:b/>
                <w:bCs/>
                <w:color w:val="595959" w:themeColor="text1" w:themeTint="A6"/>
                <w:sz w:val="20"/>
                <w:szCs w:val="20"/>
              </w:rPr>
              <w:t xml:space="preserve">МДМ </w:t>
            </w:r>
            <w:proofErr w:type="spellStart"/>
            <w:r w:rsidRPr="004963D9">
              <w:rPr>
                <w:rFonts w:ascii="Times New Roman" w:eastAsia="Calibri" w:hAnsi="Times New Roman"/>
                <w:b/>
                <w:bCs/>
                <w:color w:val="595959" w:themeColor="text1" w:themeTint="A6"/>
                <w:sz w:val="20"/>
                <w:szCs w:val="20"/>
              </w:rPr>
              <w:t>кестесіне</w:t>
            </w:r>
            <w:proofErr w:type="spellEnd"/>
            <w:r w:rsidRPr="004963D9">
              <w:rPr>
                <w:rFonts w:ascii="Times New Roman" w:eastAsia="Calibri" w:hAnsi="Times New Roman"/>
                <w:b/>
                <w:bCs/>
                <w:color w:val="595959" w:themeColor="text1" w:themeTint="A6"/>
                <w:sz w:val="20"/>
                <w:szCs w:val="20"/>
              </w:rPr>
              <w:t xml:space="preserve"> сай ҰҚ/</w:t>
            </w:r>
          </w:p>
          <w:p w14:paraId="2ED1F889" w14:textId="77777777"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4963D9">
              <w:rPr>
                <w:rFonts w:ascii="Times New Roman" w:eastAsia="Calibri" w:hAnsi="Times New Roman"/>
                <w:b/>
                <w:bCs/>
                <w:color w:val="595959" w:themeColor="text1" w:themeTint="A6"/>
                <w:sz w:val="20"/>
                <w:szCs w:val="20"/>
              </w:rPr>
              <w:t>ОД по расписанию ДО</w:t>
            </w:r>
          </w:p>
        </w:tc>
        <w:tc>
          <w:tcPr>
            <w:tcW w:w="2609" w:type="dxa"/>
            <w:gridSpan w:val="2"/>
          </w:tcPr>
          <w:p w14:paraId="4FAFB303" w14:textId="42EF8814" w:rsidR="00C1561A" w:rsidRPr="004963D9" w:rsidRDefault="00C1561A" w:rsidP="008C2CFF">
            <w:pPr>
              <w:spacing w:after="0" w:line="240" w:lineRule="auto"/>
              <w:rPr>
                <w:rFonts w:ascii="Times New Roman" w:hAnsi="Times New Roman" w:cs="Times New Roman"/>
                <w:color w:val="595959" w:themeColor="text1" w:themeTint="A6"/>
                <w:sz w:val="20"/>
                <w:szCs w:val="20"/>
                <w:highlight w:val="yellow"/>
                <w:lang w:val="kk-KZ"/>
              </w:rPr>
            </w:pPr>
          </w:p>
        </w:tc>
        <w:tc>
          <w:tcPr>
            <w:tcW w:w="2551" w:type="dxa"/>
            <w:gridSpan w:val="2"/>
          </w:tcPr>
          <w:p w14:paraId="22734D30" w14:textId="77777777" w:rsidR="00C1561A" w:rsidRPr="004963D9" w:rsidRDefault="00C1561A" w:rsidP="008C2CFF">
            <w:pPr>
              <w:spacing w:after="0" w:line="240" w:lineRule="auto"/>
              <w:contextualSpacing/>
              <w:rPr>
                <w:rFonts w:ascii="Times New Roman" w:eastAsia="Calibri" w:hAnsi="Times New Roman"/>
                <w:b/>
                <w:color w:val="595959" w:themeColor="text1" w:themeTint="A6"/>
                <w:sz w:val="20"/>
                <w:szCs w:val="20"/>
              </w:rPr>
            </w:pPr>
            <w:r w:rsidRPr="004963D9">
              <w:rPr>
                <w:rFonts w:ascii="Times New Roman" w:eastAsia="Calibri" w:hAnsi="Times New Roman"/>
                <w:b/>
                <w:color w:val="595959" w:themeColor="text1" w:themeTint="A6"/>
                <w:sz w:val="20"/>
                <w:szCs w:val="20"/>
              </w:rPr>
              <w:t xml:space="preserve">Математика </w:t>
            </w:r>
            <w:proofErr w:type="spellStart"/>
            <w:r w:rsidRPr="004963D9">
              <w:rPr>
                <w:rFonts w:ascii="Times New Roman" w:eastAsia="Calibri" w:hAnsi="Times New Roman"/>
                <w:b/>
                <w:color w:val="595959" w:themeColor="text1" w:themeTint="A6"/>
                <w:sz w:val="20"/>
                <w:szCs w:val="20"/>
              </w:rPr>
              <w:t>негіздері</w:t>
            </w:r>
            <w:proofErr w:type="spellEnd"/>
            <w:r w:rsidRPr="004963D9">
              <w:rPr>
                <w:rFonts w:ascii="Times New Roman" w:eastAsia="Calibri" w:hAnsi="Times New Roman"/>
                <w:b/>
                <w:color w:val="595959" w:themeColor="text1" w:themeTint="A6"/>
                <w:sz w:val="20"/>
                <w:szCs w:val="20"/>
              </w:rPr>
              <w:t>/</w:t>
            </w:r>
          </w:p>
          <w:p w14:paraId="3C64EEC6" w14:textId="77777777" w:rsidR="00C1561A" w:rsidRPr="004963D9" w:rsidRDefault="00C1561A" w:rsidP="008C2CFF">
            <w:pPr>
              <w:spacing w:after="0" w:line="240" w:lineRule="auto"/>
              <w:contextualSpacing/>
              <w:rPr>
                <w:rFonts w:ascii="Times New Roman" w:eastAsia="Calibri" w:hAnsi="Times New Roman"/>
                <w:color w:val="595959" w:themeColor="text1" w:themeTint="A6"/>
                <w:sz w:val="20"/>
                <w:szCs w:val="20"/>
              </w:rPr>
            </w:pPr>
            <w:r w:rsidRPr="004963D9">
              <w:rPr>
                <w:rFonts w:ascii="Times New Roman" w:eastAsia="Calibri" w:hAnsi="Times New Roman"/>
                <w:b/>
                <w:color w:val="595959" w:themeColor="text1" w:themeTint="A6"/>
                <w:sz w:val="20"/>
                <w:szCs w:val="20"/>
              </w:rPr>
              <w:t>Основы математики</w:t>
            </w:r>
          </w:p>
          <w:p w14:paraId="0728EE96" w14:textId="49CED8D2" w:rsidR="00C1561A" w:rsidRPr="004963D9" w:rsidRDefault="00C1561A" w:rsidP="008C2CFF">
            <w:pPr>
              <w:spacing w:after="0" w:line="240" w:lineRule="auto"/>
              <w:ind w:left="1"/>
              <w:rPr>
                <w:rFonts w:ascii="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rPr>
              <w:t>«</w:t>
            </w:r>
            <w:r w:rsidR="00FF0661" w:rsidRPr="004963D9">
              <w:rPr>
                <w:rFonts w:ascii="Times New Roman" w:hAnsi="Times New Roman" w:cs="Times New Roman"/>
                <w:color w:val="595959" w:themeColor="text1" w:themeTint="A6"/>
                <w:sz w:val="20"/>
                <w:szCs w:val="20"/>
              </w:rPr>
              <w:t>Незнайка в гостях</w:t>
            </w:r>
            <w:r w:rsidRPr="004963D9">
              <w:rPr>
                <w:rFonts w:ascii="Times New Roman" w:hAnsi="Times New Roman" w:cs="Times New Roman"/>
                <w:color w:val="595959" w:themeColor="text1" w:themeTint="A6"/>
                <w:sz w:val="20"/>
                <w:szCs w:val="20"/>
              </w:rPr>
              <w:t xml:space="preserve">» </w:t>
            </w:r>
          </w:p>
          <w:p w14:paraId="200DCFD6" w14:textId="77777777" w:rsidR="00FF0661" w:rsidRPr="004963D9" w:rsidRDefault="00C1561A" w:rsidP="00FF0661">
            <w:pPr>
              <w:spacing w:after="0" w:line="256" w:lineRule="auto"/>
              <w:jc w:val="both"/>
              <w:rPr>
                <w:rFonts w:ascii="Times New Roman" w:eastAsia="Calibri" w:hAnsi="Times New Roman" w:cs="Times New Roman"/>
                <w:color w:val="595959" w:themeColor="text1" w:themeTint="A6"/>
                <w:sz w:val="20"/>
                <w:szCs w:val="20"/>
                <w:lang w:val="kk-KZ"/>
              </w:rPr>
            </w:pPr>
            <w:r w:rsidRPr="004963D9">
              <w:rPr>
                <w:rFonts w:ascii="Times New Roman" w:eastAsia="Calibri" w:hAnsi="Times New Roman" w:cs="Times New Roman"/>
                <w:b/>
                <w:i/>
                <w:color w:val="595959" w:themeColor="text1" w:themeTint="A6"/>
                <w:sz w:val="20"/>
                <w:szCs w:val="20"/>
              </w:rPr>
              <w:t>Задача</w:t>
            </w:r>
            <w:proofErr w:type="gramStart"/>
            <w:r w:rsidRPr="004963D9">
              <w:rPr>
                <w:rFonts w:ascii="Times New Roman" w:eastAsia="Calibri" w:hAnsi="Times New Roman" w:cs="Times New Roman"/>
                <w:b/>
                <w:i/>
                <w:color w:val="595959" w:themeColor="text1" w:themeTint="A6"/>
                <w:sz w:val="20"/>
                <w:szCs w:val="20"/>
              </w:rPr>
              <w:t>:</w:t>
            </w:r>
            <w:r w:rsidRPr="004963D9">
              <w:rPr>
                <w:rFonts w:ascii="Times New Roman" w:eastAsia="Calibri" w:hAnsi="Times New Roman" w:cs="Times New Roman"/>
                <w:color w:val="595959" w:themeColor="text1" w:themeTint="A6"/>
                <w:sz w:val="20"/>
                <w:szCs w:val="20"/>
              </w:rPr>
              <w:t xml:space="preserve"> </w:t>
            </w:r>
            <w:r w:rsidR="00FF0661" w:rsidRPr="004963D9">
              <w:rPr>
                <w:rFonts w:ascii="Times New Roman" w:eastAsia="Calibri" w:hAnsi="Times New Roman" w:cs="Times New Roman"/>
                <w:color w:val="595959" w:themeColor="text1" w:themeTint="A6"/>
                <w:sz w:val="20"/>
                <w:szCs w:val="20"/>
                <w:lang w:val="kk-KZ"/>
              </w:rPr>
              <w:t>П</w:t>
            </w:r>
            <w:proofErr w:type="spellStart"/>
            <w:r w:rsidR="00FF0661" w:rsidRPr="004963D9">
              <w:rPr>
                <w:rFonts w:ascii="Times New Roman" w:eastAsia="Calibri" w:hAnsi="Times New Roman" w:cs="Times New Roman"/>
                <w:color w:val="595959" w:themeColor="text1" w:themeTint="A6"/>
                <w:sz w:val="20"/>
                <w:szCs w:val="20"/>
              </w:rPr>
              <w:t>одводить</w:t>
            </w:r>
            <w:proofErr w:type="spellEnd"/>
            <w:proofErr w:type="gramEnd"/>
            <w:r w:rsidR="00FF0661" w:rsidRPr="004963D9">
              <w:rPr>
                <w:rFonts w:ascii="Times New Roman" w:eastAsia="Calibri" w:hAnsi="Times New Roman" w:cs="Times New Roman"/>
                <w:color w:val="595959" w:themeColor="text1" w:themeTint="A6"/>
                <w:sz w:val="20"/>
                <w:szCs w:val="20"/>
              </w:rPr>
              <w:t xml:space="preserve"> к пониманию того, что количество предметов не зависит от их размера, расстояния между ними, формы, расположения, а также направления счета. Сравнивать рядом стоящие числа в пределах 10-ти на основе сравнения конкретных множеств; получать равенство из неравенства (неравенство из равенства), добавляя к меньшему количеству один предмет или убирая из большего количества один предмет.</w:t>
            </w:r>
          </w:p>
          <w:p w14:paraId="1774DECC" w14:textId="1CF30DE4" w:rsidR="00C1561A" w:rsidRPr="004963D9" w:rsidRDefault="00C1561A" w:rsidP="008C2CFF">
            <w:pPr>
              <w:spacing w:after="0" w:line="240" w:lineRule="auto"/>
              <w:contextualSpacing/>
              <w:rPr>
                <w:rFonts w:ascii="Times New Roman" w:eastAsia="Calibri" w:hAnsi="Times New Roman"/>
                <w:b/>
                <w:color w:val="595959" w:themeColor="text1" w:themeTint="A6"/>
                <w:sz w:val="20"/>
                <w:szCs w:val="20"/>
              </w:rPr>
            </w:pPr>
            <w:r w:rsidRPr="004963D9">
              <w:rPr>
                <w:rFonts w:ascii="Times New Roman" w:eastAsia="Calibri" w:hAnsi="Times New Roman"/>
                <w:bCs/>
                <w:color w:val="595959" w:themeColor="text1" w:themeTint="A6"/>
                <w:sz w:val="20"/>
                <w:szCs w:val="20"/>
              </w:rPr>
              <w:t>***</w:t>
            </w:r>
            <w:r w:rsidR="00FF0661" w:rsidRPr="004963D9">
              <w:rPr>
                <w:rFonts w:ascii="Times New Roman" w:eastAsia="Calibri" w:hAnsi="Times New Roman"/>
                <w:bCs/>
                <w:color w:val="595959" w:themeColor="text1" w:themeTint="A6"/>
                <w:sz w:val="20"/>
                <w:szCs w:val="20"/>
              </w:rPr>
              <w:t>сравни-</w:t>
            </w:r>
            <w:r w:rsidR="00FF0661" w:rsidRPr="004963D9">
              <w:rPr>
                <w:color w:val="595959" w:themeColor="text1" w:themeTint="A6"/>
                <w:sz w:val="20"/>
                <w:szCs w:val="20"/>
              </w:rPr>
              <w:t xml:space="preserve"> </w:t>
            </w:r>
            <w:proofErr w:type="spellStart"/>
            <w:r w:rsidR="00FF0661" w:rsidRPr="004963D9">
              <w:rPr>
                <w:rFonts w:ascii="Times New Roman" w:eastAsia="Calibri" w:hAnsi="Times New Roman"/>
                <w:bCs/>
                <w:color w:val="595959" w:themeColor="text1" w:themeTint="A6"/>
                <w:sz w:val="20"/>
                <w:szCs w:val="20"/>
              </w:rPr>
              <w:t>салыстыру</w:t>
            </w:r>
            <w:proofErr w:type="spellEnd"/>
            <w:r w:rsidRPr="004963D9">
              <w:rPr>
                <w:rFonts w:ascii="Times New Roman" w:eastAsia="Calibri" w:hAnsi="Times New Roman"/>
                <w:b/>
                <w:color w:val="595959" w:themeColor="text1" w:themeTint="A6"/>
                <w:sz w:val="20"/>
                <w:szCs w:val="20"/>
              </w:rPr>
              <w:t xml:space="preserve"> </w:t>
            </w:r>
          </w:p>
          <w:p w14:paraId="7993EAC2" w14:textId="77777777" w:rsidR="00C1561A" w:rsidRPr="004963D9" w:rsidRDefault="00C1561A" w:rsidP="008C2CFF">
            <w:pPr>
              <w:spacing w:after="0" w:line="240" w:lineRule="auto"/>
              <w:contextualSpacing/>
              <w:rPr>
                <w:rFonts w:ascii="Times New Roman" w:eastAsia="Calibri" w:hAnsi="Times New Roman"/>
                <w:b/>
                <w:color w:val="595959" w:themeColor="text1" w:themeTint="A6"/>
                <w:sz w:val="20"/>
                <w:szCs w:val="20"/>
              </w:rPr>
            </w:pPr>
            <w:proofErr w:type="spellStart"/>
            <w:r w:rsidRPr="004963D9">
              <w:rPr>
                <w:rFonts w:ascii="Times New Roman" w:eastAsia="Calibri" w:hAnsi="Times New Roman"/>
                <w:b/>
                <w:color w:val="595959" w:themeColor="text1" w:themeTint="A6"/>
                <w:sz w:val="20"/>
                <w:szCs w:val="20"/>
              </w:rPr>
              <w:t>Қазақ</w:t>
            </w:r>
            <w:proofErr w:type="spellEnd"/>
            <w:r w:rsidRPr="004963D9">
              <w:rPr>
                <w:rFonts w:ascii="Times New Roman" w:eastAsia="Calibri" w:hAnsi="Times New Roman"/>
                <w:b/>
                <w:color w:val="595959" w:themeColor="text1" w:themeTint="A6"/>
                <w:sz w:val="20"/>
                <w:szCs w:val="20"/>
              </w:rPr>
              <w:t xml:space="preserve"> </w:t>
            </w:r>
            <w:proofErr w:type="spellStart"/>
            <w:r w:rsidRPr="004963D9">
              <w:rPr>
                <w:rFonts w:ascii="Times New Roman" w:eastAsia="Calibri" w:hAnsi="Times New Roman"/>
                <w:b/>
                <w:color w:val="595959" w:themeColor="text1" w:themeTint="A6"/>
                <w:sz w:val="20"/>
                <w:szCs w:val="20"/>
              </w:rPr>
              <w:t>тілі</w:t>
            </w:r>
            <w:proofErr w:type="spellEnd"/>
            <w:r w:rsidRPr="004963D9">
              <w:rPr>
                <w:rFonts w:ascii="Times New Roman" w:eastAsia="Calibri" w:hAnsi="Times New Roman"/>
                <w:b/>
                <w:color w:val="595959" w:themeColor="text1" w:themeTint="A6"/>
                <w:sz w:val="20"/>
                <w:szCs w:val="20"/>
              </w:rPr>
              <w:t>/</w:t>
            </w:r>
          </w:p>
          <w:p w14:paraId="3AA20C96" w14:textId="77777777" w:rsidR="00C1561A" w:rsidRPr="004963D9" w:rsidRDefault="00C1561A" w:rsidP="008C2CFF">
            <w:pPr>
              <w:spacing w:after="0" w:line="240" w:lineRule="auto"/>
              <w:contextualSpacing/>
              <w:rPr>
                <w:rFonts w:ascii="Times New Roman" w:eastAsia="Calibri" w:hAnsi="Times New Roman"/>
                <w:color w:val="595959" w:themeColor="text1" w:themeTint="A6"/>
                <w:sz w:val="20"/>
                <w:szCs w:val="20"/>
              </w:rPr>
            </w:pPr>
            <w:r w:rsidRPr="004963D9">
              <w:rPr>
                <w:rFonts w:ascii="Times New Roman" w:eastAsia="Calibri" w:hAnsi="Times New Roman"/>
                <w:b/>
                <w:color w:val="595959" w:themeColor="text1" w:themeTint="A6"/>
                <w:sz w:val="20"/>
                <w:szCs w:val="20"/>
              </w:rPr>
              <w:t>Казахский язык</w:t>
            </w:r>
          </w:p>
          <w:p w14:paraId="75C9B6EC" w14:textId="77777777" w:rsidR="00C1561A" w:rsidRPr="004963D9" w:rsidRDefault="00C1561A" w:rsidP="008C2CFF">
            <w:pPr>
              <w:spacing w:after="0" w:line="240" w:lineRule="auto"/>
              <w:contextualSpacing/>
              <w:rPr>
                <w:rFonts w:ascii="Times New Roman" w:eastAsia="Calibri" w:hAnsi="Times New Roman"/>
                <w:color w:val="595959" w:themeColor="text1" w:themeTint="A6"/>
                <w:sz w:val="20"/>
                <w:szCs w:val="20"/>
              </w:rPr>
            </w:pPr>
            <w:r w:rsidRPr="004963D9">
              <w:rPr>
                <w:rFonts w:ascii="Times New Roman" w:eastAsia="Calibri" w:hAnsi="Times New Roman"/>
                <w:color w:val="595959" w:themeColor="text1" w:themeTint="A6"/>
                <w:sz w:val="20"/>
                <w:szCs w:val="20"/>
              </w:rPr>
              <w:t>(по плану специалиста)</w:t>
            </w:r>
          </w:p>
          <w:p w14:paraId="567B732B" w14:textId="77777777" w:rsidR="00C1561A" w:rsidRPr="004963D9" w:rsidRDefault="00C1561A" w:rsidP="008C2CFF">
            <w:pPr>
              <w:spacing w:after="0" w:line="240" w:lineRule="auto"/>
              <w:contextualSpacing/>
              <w:rPr>
                <w:rFonts w:ascii="Times New Roman" w:eastAsia="Calibri" w:hAnsi="Times New Roman"/>
                <w:b/>
                <w:color w:val="595959" w:themeColor="text1" w:themeTint="A6"/>
                <w:sz w:val="20"/>
                <w:szCs w:val="20"/>
              </w:rPr>
            </w:pPr>
            <w:proofErr w:type="spellStart"/>
            <w:r w:rsidRPr="004963D9">
              <w:rPr>
                <w:rFonts w:ascii="Times New Roman" w:eastAsia="Calibri" w:hAnsi="Times New Roman"/>
                <w:b/>
                <w:color w:val="595959" w:themeColor="text1" w:themeTint="A6"/>
                <w:sz w:val="20"/>
                <w:szCs w:val="20"/>
              </w:rPr>
              <w:t>Сауаттылық</w:t>
            </w:r>
            <w:proofErr w:type="spellEnd"/>
            <w:r w:rsidRPr="004963D9">
              <w:rPr>
                <w:rFonts w:ascii="Times New Roman" w:eastAsia="Calibri" w:hAnsi="Times New Roman"/>
                <w:b/>
                <w:color w:val="595959" w:themeColor="text1" w:themeTint="A6"/>
                <w:sz w:val="20"/>
                <w:szCs w:val="20"/>
              </w:rPr>
              <w:t xml:space="preserve"> </w:t>
            </w:r>
            <w:proofErr w:type="spellStart"/>
            <w:r w:rsidRPr="004963D9">
              <w:rPr>
                <w:rFonts w:ascii="Times New Roman" w:eastAsia="Calibri" w:hAnsi="Times New Roman"/>
                <w:b/>
                <w:color w:val="595959" w:themeColor="text1" w:themeTint="A6"/>
                <w:sz w:val="20"/>
                <w:szCs w:val="20"/>
              </w:rPr>
              <w:t>негіздері</w:t>
            </w:r>
            <w:proofErr w:type="spellEnd"/>
            <w:r w:rsidRPr="004963D9">
              <w:rPr>
                <w:rFonts w:ascii="Times New Roman" w:eastAsia="Calibri" w:hAnsi="Times New Roman"/>
                <w:b/>
                <w:color w:val="595959" w:themeColor="text1" w:themeTint="A6"/>
                <w:sz w:val="20"/>
                <w:szCs w:val="20"/>
              </w:rPr>
              <w:t>/</w:t>
            </w:r>
          </w:p>
          <w:p w14:paraId="58FE2724" w14:textId="77777777" w:rsidR="00C1561A" w:rsidRPr="004963D9" w:rsidRDefault="00C1561A" w:rsidP="008C2CFF">
            <w:pPr>
              <w:spacing w:after="0" w:line="240" w:lineRule="auto"/>
              <w:contextualSpacing/>
              <w:rPr>
                <w:rFonts w:ascii="Times New Roman" w:eastAsia="Calibri" w:hAnsi="Times New Roman"/>
                <w:b/>
                <w:color w:val="595959" w:themeColor="text1" w:themeTint="A6"/>
                <w:sz w:val="20"/>
                <w:szCs w:val="20"/>
              </w:rPr>
            </w:pPr>
            <w:r w:rsidRPr="004963D9">
              <w:rPr>
                <w:rFonts w:ascii="Times New Roman" w:eastAsia="Calibri" w:hAnsi="Times New Roman"/>
                <w:b/>
                <w:color w:val="595959" w:themeColor="text1" w:themeTint="A6"/>
                <w:sz w:val="20"/>
                <w:szCs w:val="20"/>
              </w:rPr>
              <w:lastRenderedPageBreak/>
              <w:t>Основы грамоты</w:t>
            </w:r>
          </w:p>
          <w:p w14:paraId="293066D9" w14:textId="58BB5D78" w:rsidR="00C1561A" w:rsidRPr="004963D9" w:rsidRDefault="00C1561A" w:rsidP="008C2CFF">
            <w:pPr>
              <w:spacing w:after="0" w:line="240" w:lineRule="auto"/>
              <w:ind w:left="28" w:right="67"/>
              <w:rPr>
                <w:rFonts w:ascii="Times New Roman" w:hAnsi="Times New Roman" w:cs="Times New Roman"/>
                <w:color w:val="595959" w:themeColor="text1" w:themeTint="A6"/>
                <w:sz w:val="20"/>
                <w:szCs w:val="20"/>
              </w:rPr>
            </w:pPr>
            <w:r w:rsidRPr="004963D9">
              <w:rPr>
                <w:rFonts w:ascii="Times New Roman" w:eastAsia="Calibri" w:hAnsi="Times New Roman" w:cs="Times New Roman"/>
                <w:b/>
                <w:color w:val="595959" w:themeColor="text1" w:themeTint="A6"/>
                <w:sz w:val="20"/>
                <w:szCs w:val="20"/>
              </w:rPr>
              <w:t>«</w:t>
            </w:r>
            <w:proofErr w:type="spellStart"/>
            <w:r w:rsidRPr="004963D9">
              <w:rPr>
                <w:rFonts w:ascii="Times New Roman" w:hAnsi="Times New Roman" w:cs="Times New Roman"/>
                <w:color w:val="595959" w:themeColor="text1" w:themeTint="A6"/>
                <w:sz w:val="20"/>
                <w:szCs w:val="20"/>
              </w:rPr>
              <w:t>Звук</w:t>
            </w:r>
            <w:r w:rsidR="00FF0661" w:rsidRPr="004963D9">
              <w:rPr>
                <w:rFonts w:ascii="Times New Roman" w:hAnsi="Times New Roman" w:cs="Times New Roman"/>
                <w:color w:val="595959" w:themeColor="text1" w:themeTint="A6"/>
                <w:sz w:val="20"/>
                <w:szCs w:val="20"/>
              </w:rPr>
              <w:t>ляндия</w:t>
            </w:r>
            <w:proofErr w:type="spellEnd"/>
            <w:r w:rsidRPr="004963D9">
              <w:rPr>
                <w:rFonts w:ascii="Times New Roman" w:hAnsi="Times New Roman" w:cs="Times New Roman"/>
                <w:color w:val="595959" w:themeColor="text1" w:themeTint="A6"/>
                <w:sz w:val="20"/>
                <w:szCs w:val="20"/>
              </w:rPr>
              <w:t xml:space="preserve">» </w:t>
            </w:r>
          </w:p>
          <w:p w14:paraId="40E65358" w14:textId="33B9AE6B" w:rsidR="00C1561A" w:rsidRPr="004963D9" w:rsidRDefault="00C1561A" w:rsidP="008C2CFF">
            <w:pPr>
              <w:spacing w:after="0" w:line="240" w:lineRule="auto"/>
              <w:rPr>
                <w:rFonts w:ascii="Times New Roman" w:eastAsia="Calibri" w:hAnsi="Times New Roman" w:cs="Times New Roman"/>
                <w:bCs/>
                <w:color w:val="595959" w:themeColor="text1" w:themeTint="A6"/>
                <w:sz w:val="20"/>
                <w:szCs w:val="20"/>
              </w:rPr>
            </w:pPr>
            <w:r w:rsidRPr="004963D9">
              <w:rPr>
                <w:rFonts w:ascii="Times New Roman" w:eastAsia="Calibri" w:hAnsi="Times New Roman" w:cs="Times New Roman"/>
                <w:b/>
                <w:color w:val="595959" w:themeColor="text1" w:themeTint="A6"/>
                <w:sz w:val="20"/>
                <w:szCs w:val="20"/>
              </w:rPr>
              <w:t xml:space="preserve"> Задача:</w:t>
            </w:r>
            <w:r w:rsidRPr="004963D9">
              <w:rPr>
                <w:rFonts w:ascii="Times New Roman" w:hAnsi="Times New Roman" w:cs="Times New Roman"/>
                <w:color w:val="595959" w:themeColor="text1" w:themeTint="A6"/>
                <w:sz w:val="20"/>
                <w:szCs w:val="20"/>
              </w:rPr>
              <w:t xml:space="preserve"> </w:t>
            </w:r>
            <w:proofErr w:type="gramStart"/>
            <w:r w:rsidR="00FF0661" w:rsidRPr="004963D9">
              <w:rPr>
                <w:rFonts w:ascii="Times New Roman" w:hAnsi="Times New Roman" w:cs="Times New Roman"/>
                <w:color w:val="595959" w:themeColor="text1" w:themeTint="A6"/>
                <w:sz w:val="20"/>
                <w:szCs w:val="20"/>
                <w:lang w:val="kk-KZ"/>
              </w:rPr>
              <w:t xml:space="preserve">Закрепление </w:t>
            </w:r>
            <w:r w:rsidR="00FF0661" w:rsidRPr="004963D9">
              <w:rPr>
                <w:rFonts w:ascii="Times New Roman" w:hAnsi="Times New Roman" w:cs="Times New Roman"/>
                <w:color w:val="595959" w:themeColor="text1" w:themeTint="A6"/>
                <w:sz w:val="20"/>
                <w:szCs w:val="20"/>
              </w:rPr>
              <w:t xml:space="preserve"> умений</w:t>
            </w:r>
            <w:proofErr w:type="gramEnd"/>
            <w:r w:rsidR="00FF0661" w:rsidRPr="004963D9">
              <w:rPr>
                <w:rFonts w:ascii="Times New Roman" w:hAnsi="Times New Roman" w:cs="Times New Roman"/>
                <w:color w:val="595959" w:themeColor="text1" w:themeTint="A6"/>
                <w:sz w:val="20"/>
                <w:szCs w:val="20"/>
              </w:rPr>
              <w:t xml:space="preserve">  проводить звуковой анализ  </w:t>
            </w:r>
            <w:proofErr w:type="spellStart"/>
            <w:r w:rsidR="00FF0661" w:rsidRPr="004963D9">
              <w:rPr>
                <w:rFonts w:ascii="Times New Roman" w:hAnsi="Times New Roman" w:cs="Times New Roman"/>
                <w:color w:val="595959" w:themeColor="text1" w:themeTint="A6"/>
                <w:sz w:val="20"/>
                <w:szCs w:val="20"/>
              </w:rPr>
              <w:t>четырехзвуковых</w:t>
            </w:r>
            <w:proofErr w:type="spellEnd"/>
            <w:r w:rsidR="00FF0661" w:rsidRPr="004963D9">
              <w:rPr>
                <w:rFonts w:ascii="Times New Roman" w:hAnsi="Times New Roman" w:cs="Times New Roman"/>
                <w:color w:val="595959" w:themeColor="text1" w:themeTint="A6"/>
                <w:sz w:val="20"/>
                <w:szCs w:val="20"/>
              </w:rPr>
              <w:t xml:space="preserve"> слов: слов различной звуковой структуры. .</w:t>
            </w:r>
            <w:r w:rsidR="00FF0661" w:rsidRPr="004963D9">
              <w:rPr>
                <w:rFonts w:ascii="Times New Roman" w:hAnsi="Times New Roman" w:cs="Times New Roman"/>
                <w:color w:val="595959" w:themeColor="text1" w:themeTint="A6"/>
                <w:sz w:val="20"/>
                <w:szCs w:val="20"/>
                <w:lang w:val="kk-KZ"/>
              </w:rPr>
              <w:t xml:space="preserve"> Выполнять  задание по подготовке руки к письму</w:t>
            </w:r>
            <w:r w:rsidR="00FF0661" w:rsidRPr="004963D9">
              <w:rPr>
                <w:rFonts w:ascii="Times New Roman" w:hAnsi="Times New Roman" w:cs="Times New Roman"/>
                <w:color w:val="595959" w:themeColor="text1" w:themeTint="A6"/>
                <w:sz w:val="20"/>
                <w:szCs w:val="20"/>
              </w:rPr>
              <w:t xml:space="preserve"> (вертикальные, горизонтальные, короткие, длинные, волнистые, изогнутые линии, точки, соблюдая расстояние между ними).</w:t>
            </w:r>
            <w:r w:rsidRPr="004963D9">
              <w:rPr>
                <w:rFonts w:ascii="Times New Roman" w:eastAsia="Calibri" w:hAnsi="Times New Roman" w:cs="Times New Roman"/>
                <w:b/>
                <w:color w:val="595959" w:themeColor="text1" w:themeTint="A6"/>
                <w:sz w:val="20"/>
                <w:szCs w:val="20"/>
              </w:rPr>
              <w:t>***</w:t>
            </w:r>
            <w:r w:rsidRPr="004963D9">
              <w:rPr>
                <w:rFonts w:ascii="Times New Roman" w:eastAsia="Calibri" w:hAnsi="Times New Roman" w:cs="Times New Roman"/>
                <w:bCs/>
                <w:color w:val="595959" w:themeColor="text1" w:themeTint="A6"/>
                <w:sz w:val="20"/>
                <w:szCs w:val="20"/>
              </w:rPr>
              <w:t>звук-</w:t>
            </w:r>
            <w:proofErr w:type="spellStart"/>
            <w:r w:rsidRPr="004963D9">
              <w:rPr>
                <w:rFonts w:ascii="Times New Roman" w:eastAsia="Calibri" w:hAnsi="Times New Roman" w:cs="Times New Roman"/>
                <w:bCs/>
                <w:color w:val="595959" w:themeColor="text1" w:themeTint="A6"/>
                <w:sz w:val="20"/>
                <w:szCs w:val="20"/>
              </w:rPr>
              <w:t>дыбыс</w:t>
            </w:r>
            <w:proofErr w:type="spellEnd"/>
            <w:r w:rsidRPr="004963D9">
              <w:rPr>
                <w:rFonts w:ascii="Times New Roman" w:eastAsia="Calibri" w:hAnsi="Times New Roman" w:cs="Times New Roman"/>
                <w:bCs/>
                <w:color w:val="595959" w:themeColor="text1" w:themeTint="A6"/>
                <w:sz w:val="20"/>
                <w:szCs w:val="20"/>
              </w:rPr>
              <w:t>, слог-</w:t>
            </w:r>
            <w:proofErr w:type="spellStart"/>
            <w:r w:rsidRPr="004963D9">
              <w:rPr>
                <w:rFonts w:ascii="Times New Roman" w:eastAsia="Calibri" w:hAnsi="Times New Roman" w:cs="Times New Roman"/>
                <w:bCs/>
                <w:color w:val="595959" w:themeColor="text1" w:themeTint="A6"/>
                <w:sz w:val="20"/>
                <w:szCs w:val="20"/>
              </w:rPr>
              <w:t>буын</w:t>
            </w:r>
            <w:proofErr w:type="spellEnd"/>
          </w:p>
          <w:p w14:paraId="5F183FDE" w14:textId="77777777" w:rsidR="00C1561A" w:rsidRPr="004963D9" w:rsidRDefault="00C1561A" w:rsidP="008C2CFF">
            <w:pPr>
              <w:spacing w:after="0" w:line="240" w:lineRule="auto"/>
              <w:jc w:val="both"/>
              <w:rPr>
                <w:rFonts w:ascii="Times New Roman" w:eastAsia="Calibri" w:hAnsi="Times New Roman" w:cs="Times New Roman"/>
                <w:b/>
                <w:color w:val="595959" w:themeColor="text1" w:themeTint="A6"/>
                <w:sz w:val="20"/>
                <w:szCs w:val="20"/>
              </w:rPr>
            </w:pPr>
            <w:r w:rsidRPr="004963D9">
              <w:rPr>
                <w:rFonts w:ascii="Times New Roman" w:eastAsia="Calibri" w:hAnsi="Times New Roman" w:cs="Times New Roman"/>
                <w:b/>
                <w:color w:val="595959" w:themeColor="text1" w:themeTint="A6"/>
                <w:sz w:val="20"/>
                <w:szCs w:val="20"/>
              </w:rPr>
              <w:t>Музыка</w:t>
            </w:r>
          </w:p>
          <w:p w14:paraId="6695D66C" w14:textId="26FDBBCE" w:rsidR="00C1561A" w:rsidRPr="004963D9" w:rsidRDefault="00C1561A" w:rsidP="00FF0661">
            <w:pPr>
              <w:spacing w:after="0" w:line="240" w:lineRule="auto"/>
              <w:contextualSpacing/>
              <w:rPr>
                <w:rFonts w:ascii="Times New Roman" w:hAnsi="Times New Roman" w:cs="Times New Roman"/>
                <w:b/>
                <w:color w:val="595959" w:themeColor="text1" w:themeTint="A6"/>
                <w:sz w:val="20"/>
                <w:szCs w:val="20"/>
                <w:highlight w:val="yellow"/>
              </w:rPr>
            </w:pPr>
            <w:r w:rsidRPr="004963D9">
              <w:rPr>
                <w:rFonts w:ascii="Times New Roman" w:eastAsia="Calibri" w:hAnsi="Times New Roman"/>
                <w:color w:val="595959" w:themeColor="text1" w:themeTint="A6"/>
                <w:sz w:val="20"/>
                <w:szCs w:val="20"/>
              </w:rPr>
              <w:t>(по плану специалиста)</w:t>
            </w:r>
          </w:p>
        </w:tc>
        <w:tc>
          <w:tcPr>
            <w:tcW w:w="2835" w:type="dxa"/>
            <w:gridSpan w:val="2"/>
          </w:tcPr>
          <w:p w14:paraId="1D4FE067" w14:textId="77777777" w:rsidR="00C1561A" w:rsidRPr="004963D9" w:rsidRDefault="00C1561A" w:rsidP="008C2CFF">
            <w:pPr>
              <w:spacing w:after="0" w:line="240" w:lineRule="auto"/>
              <w:contextualSpacing/>
              <w:rPr>
                <w:rFonts w:ascii="Times New Roman" w:eastAsia="Calibri" w:hAnsi="Times New Roman"/>
                <w:b/>
                <w:color w:val="595959" w:themeColor="text1" w:themeTint="A6"/>
                <w:sz w:val="20"/>
                <w:szCs w:val="20"/>
              </w:rPr>
            </w:pPr>
            <w:r w:rsidRPr="004963D9">
              <w:rPr>
                <w:rFonts w:ascii="Times New Roman" w:eastAsia="Calibri" w:hAnsi="Times New Roman"/>
                <w:b/>
                <w:color w:val="595959" w:themeColor="text1" w:themeTint="A6"/>
                <w:sz w:val="20"/>
                <w:szCs w:val="20"/>
              </w:rPr>
              <w:lastRenderedPageBreak/>
              <w:t xml:space="preserve">Дене </w:t>
            </w:r>
            <w:proofErr w:type="spellStart"/>
            <w:r w:rsidRPr="004963D9">
              <w:rPr>
                <w:rFonts w:ascii="Times New Roman" w:eastAsia="Calibri" w:hAnsi="Times New Roman"/>
                <w:b/>
                <w:color w:val="595959" w:themeColor="text1" w:themeTint="A6"/>
                <w:sz w:val="20"/>
                <w:szCs w:val="20"/>
              </w:rPr>
              <w:t>шынықтыру</w:t>
            </w:r>
            <w:proofErr w:type="spellEnd"/>
            <w:r w:rsidRPr="004963D9">
              <w:rPr>
                <w:rFonts w:ascii="Times New Roman" w:eastAsia="Calibri" w:hAnsi="Times New Roman"/>
                <w:b/>
                <w:color w:val="595959" w:themeColor="text1" w:themeTint="A6"/>
                <w:sz w:val="20"/>
                <w:szCs w:val="20"/>
              </w:rPr>
              <w:t>/</w:t>
            </w:r>
          </w:p>
          <w:p w14:paraId="1C6089DD" w14:textId="77777777" w:rsidR="00C1561A" w:rsidRPr="004963D9" w:rsidRDefault="00C1561A" w:rsidP="008C2CFF">
            <w:pPr>
              <w:spacing w:after="0" w:line="240" w:lineRule="auto"/>
              <w:contextualSpacing/>
              <w:rPr>
                <w:rFonts w:ascii="Times New Roman" w:eastAsia="Calibri" w:hAnsi="Times New Roman"/>
                <w:b/>
                <w:color w:val="595959" w:themeColor="text1" w:themeTint="A6"/>
                <w:sz w:val="20"/>
                <w:szCs w:val="20"/>
              </w:rPr>
            </w:pPr>
            <w:r w:rsidRPr="004963D9">
              <w:rPr>
                <w:rFonts w:ascii="Times New Roman" w:eastAsia="Calibri" w:hAnsi="Times New Roman"/>
                <w:b/>
                <w:color w:val="595959" w:themeColor="text1" w:themeTint="A6"/>
                <w:sz w:val="20"/>
                <w:szCs w:val="20"/>
              </w:rPr>
              <w:t>Физическая культура</w:t>
            </w:r>
          </w:p>
          <w:p w14:paraId="3E95B0D6" w14:textId="77777777" w:rsidR="00C1561A" w:rsidRPr="004963D9" w:rsidRDefault="00C1561A" w:rsidP="008C2CFF">
            <w:pPr>
              <w:spacing w:after="0" w:line="240" w:lineRule="auto"/>
              <w:contextualSpacing/>
              <w:rPr>
                <w:rFonts w:ascii="Times New Roman" w:eastAsia="Calibri" w:hAnsi="Times New Roman"/>
                <w:color w:val="595959" w:themeColor="text1" w:themeTint="A6"/>
                <w:sz w:val="20"/>
                <w:szCs w:val="20"/>
              </w:rPr>
            </w:pPr>
            <w:r w:rsidRPr="004963D9">
              <w:rPr>
                <w:rFonts w:ascii="Times New Roman" w:eastAsia="Calibri" w:hAnsi="Times New Roman"/>
                <w:color w:val="595959" w:themeColor="text1" w:themeTint="A6"/>
                <w:sz w:val="20"/>
                <w:szCs w:val="20"/>
              </w:rPr>
              <w:t>(по плану специалиста)</w:t>
            </w:r>
          </w:p>
          <w:p w14:paraId="0FADDB82" w14:textId="77777777" w:rsidR="00C1561A" w:rsidRPr="004963D9" w:rsidRDefault="00C1561A" w:rsidP="008C2CFF">
            <w:pPr>
              <w:spacing w:after="0" w:line="240" w:lineRule="auto"/>
              <w:contextualSpacing/>
              <w:rPr>
                <w:rFonts w:ascii="Times New Roman" w:eastAsia="Calibri" w:hAnsi="Times New Roman"/>
                <w:b/>
                <w:color w:val="595959" w:themeColor="text1" w:themeTint="A6"/>
                <w:sz w:val="20"/>
                <w:szCs w:val="20"/>
              </w:rPr>
            </w:pPr>
            <w:proofErr w:type="spellStart"/>
            <w:r w:rsidRPr="004963D9">
              <w:rPr>
                <w:rFonts w:ascii="Times New Roman" w:eastAsia="Calibri" w:hAnsi="Times New Roman"/>
                <w:b/>
                <w:color w:val="595959" w:themeColor="text1" w:themeTint="A6"/>
                <w:sz w:val="20"/>
                <w:szCs w:val="20"/>
              </w:rPr>
              <w:t>Көркем</w:t>
            </w:r>
            <w:proofErr w:type="spellEnd"/>
            <w:r w:rsidRPr="004963D9">
              <w:rPr>
                <w:rFonts w:ascii="Times New Roman" w:eastAsia="Calibri" w:hAnsi="Times New Roman"/>
                <w:b/>
                <w:color w:val="595959" w:themeColor="text1" w:themeTint="A6"/>
                <w:sz w:val="20"/>
                <w:szCs w:val="20"/>
              </w:rPr>
              <w:t xml:space="preserve"> </w:t>
            </w:r>
            <w:proofErr w:type="spellStart"/>
            <w:r w:rsidRPr="004963D9">
              <w:rPr>
                <w:rFonts w:ascii="Times New Roman" w:eastAsia="Calibri" w:hAnsi="Times New Roman"/>
                <w:b/>
                <w:color w:val="595959" w:themeColor="text1" w:themeTint="A6"/>
                <w:sz w:val="20"/>
                <w:szCs w:val="20"/>
              </w:rPr>
              <w:t>әдебиет</w:t>
            </w:r>
            <w:proofErr w:type="spellEnd"/>
            <w:r w:rsidRPr="004963D9">
              <w:rPr>
                <w:rFonts w:ascii="Times New Roman" w:eastAsia="Calibri" w:hAnsi="Times New Roman"/>
                <w:b/>
                <w:color w:val="595959" w:themeColor="text1" w:themeTint="A6"/>
                <w:sz w:val="20"/>
                <w:szCs w:val="20"/>
              </w:rPr>
              <w:t>/</w:t>
            </w:r>
          </w:p>
          <w:p w14:paraId="1BCAD4EF" w14:textId="77777777" w:rsidR="00C1561A" w:rsidRPr="004963D9" w:rsidRDefault="00C1561A" w:rsidP="008C2CFF">
            <w:pPr>
              <w:shd w:val="clear" w:color="auto" w:fill="FFFFFF"/>
              <w:spacing w:after="0" w:line="240" w:lineRule="auto"/>
              <w:rPr>
                <w:rFonts w:ascii="Times New Roman" w:eastAsia="Calibri" w:hAnsi="Times New Roman"/>
                <w:b/>
                <w:color w:val="595959" w:themeColor="text1" w:themeTint="A6"/>
                <w:sz w:val="20"/>
                <w:szCs w:val="20"/>
              </w:rPr>
            </w:pPr>
            <w:r w:rsidRPr="004963D9">
              <w:rPr>
                <w:rFonts w:ascii="Times New Roman" w:eastAsia="Calibri" w:hAnsi="Times New Roman"/>
                <w:b/>
                <w:color w:val="595959" w:themeColor="text1" w:themeTint="A6"/>
                <w:sz w:val="20"/>
                <w:szCs w:val="20"/>
              </w:rPr>
              <w:t xml:space="preserve">Художественная литература </w:t>
            </w:r>
          </w:p>
          <w:p w14:paraId="4F578BF9" w14:textId="6C3BA783" w:rsidR="00C1561A" w:rsidRPr="004963D9" w:rsidRDefault="00C1561A" w:rsidP="008C2CFF">
            <w:pPr>
              <w:shd w:val="clear" w:color="auto" w:fill="FFFFFF"/>
              <w:spacing w:after="0" w:line="240" w:lineRule="auto"/>
              <w:rPr>
                <w:rFonts w:ascii="Times New Roman" w:eastAsia="Times New Roman" w:hAnsi="Times New Roman" w:cs="Times New Roman"/>
                <w:color w:val="595959" w:themeColor="text1" w:themeTint="A6"/>
                <w:sz w:val="20"/>
                <w:szCs w:val="20"/>
                <w:shd w:val="clear" w:color="auto" w:fill="FFFFFF"/>
                <w:lang w:eastAsia="ru-RU"/>
              </w:rPr>
            </w:pPr>
            <w:r w:rsidRPr="004963D9">
              <w:rPr>
                <w:rFonts w:ascii="Times New Roman" w:eastAsia="Times New Roman" w:hAnsi="Times New Roman" w:cs="Times New Roman"/>
                <w:color w:val="595959" w:themeColor="text1" w:themeTint="A6"/>
                <w:sz w:val="20"/>
                <w:szCs w:val="20"/>
                <w:shd w:val="clear" w:color="auto" w:fill="FFFFFF"/>
                <w:lang w:eastAsia="ru-RU"/>
              </w:rPr>
              <w:t>«</w:t>
            </w:r>
            <w:r w:rsidR="004C6315" w:rsidRPr="004963D9">
              <w:rPr>
                <w:rFonts w:ascii="Times New Roman" w:eastAsia="Times New Roman" w:hAnsi="Times New Roman" w:cs="Times New Roman"/>
                <w:color w:val="595959" w:themeColor="text1" w:themeTint="A6"/>
                <w:sz w:val="20"/>
                <w:szCs w:val="20"/>
                <w:shd w:val="clear" w:color="auto" w:fill="FFFFFF"/>
                <w:lang w:eastAsia="ru-RU"/>
              </w:rPr>
              <w:t>Сказка «Пернатые друзья</w:t>
            </w:r>
            <w:r w:rsidRPr="004963D9">
              <w:rPr>
                <w:rFonts w:ascii="Times New Roman" w:eastAsia="Times New Roman" w:hAnsi="Times New Roman" w:cs="Times New Roman"/>
                <w:color w:val="595959" w:themeColor="text1" w:themeTint="A6"/>
                <w:sz w:val="20"/>
                <w:szCs w:val="20"/>
                <w:shd w:val="clear" w:color="auto" w:fill="FFFFFF"/>
                <w:lang w:eastAsia="ru-RU"/>
              </w:rPr>
              <w:t xml:space="preserve">» </w:t>
            </w:r>
          </w:p>
          <w:p w14:paraId="6CA19D4E" w14:textId="67900096" w:rsidR="00C1561A" w:rsidRPr="004963D9" w:rsidRDefault="00C1561A" w:rsidP="008C2CFF">
            <w:pPr>
              <w:spacing w:after="0" w:line="240" w:lineRule="auto"/>
              <w:jc w:val="both"/>
              <w:rPr>
                <w:rFonts w:ascii="Times New Roman" w:hAnsi="Times New Roman" w:cs="Times New Roman"/>
                <w:color w:val="595959" w:themeColor="text1" w:themeTint="A6"/>
                <w:sz w:val="20"/>
                <w:szCs w:val="20"/>
              </w:rPr>
            </w:pPr>
            <w:r w:rsidRPr="004963D9">
              <w:rPr>
                <w:rFonts w:ascii="Times New Roman" w:hAnsi="Times New Roman" w:cs="Times New Roman"/>
                <w:b/>
                <w:color w:val="595959" w:themeColor="text1" w:themeTint="A6"/>
                <w:sz w:val="20"/>
                <w:szCs w:val="20"/>
              </w:rPr>
              <w:t>Задача</w:t>
            </w:r>
            <w:proofErr w:type="gramStart"/>
            <w:r w:rsidRPr="004963D9">
              <w:rPr>
                <w:rFonts w:ascii="Times New Roman" w:hAnsi="Times New Roman" w:cs="Times New Roman"/>
                <w:b/>
                <w:color w:val="595959" w:themeColor="text1" w:themeTint="A6"/>
                <w:sz w:val="20"/>
                <w:szCs w:val="20"/>
              </w:rPr>
              <w:t>:</w:t>
            </w:r>
            <w:r w:rsidRPr="004963D9">
              <w:rPr>
                <w:rFonts w:ascii="Times New Roman" w:hAnsi="Times New Roman" w:cs="Times New Roman"/>
                <w:color w:val="595959" w:themeColor="text1" w:themeTint="A6"/>
                <w:sz w:val="20"/>
                <w:szCs w:val="20"/>
              </w:rPr>
              <w:t xml:space="preserve"> </w:t>
            </w:r>
            <w:r w:rsidR="004C6315" w:rsidRPr="004963D9">
              <w:rPr>
                <w:rFonts w:ascii="Times New Roman" w:hAnsi="Times New Roman" w:cs="Times New Roman"/>
                <w:color w:val="595959" w:themeColor="text1" w:themeTint="A6"/>
                <w:sz w:val="20"/>
                <w:szCs w:val="20"/>
              </w:rPr>
              <w:t>Развивать</w:t>
            </w:r>
            <w:proofErr w:type="gramEnd"/>
            <w:r w:rsidR="004C6315" w:rsidRPr="004963D9">
              <w:rPr>
                <w:rFonts w:ascii="Times New Roman" w:hAnsi="Times New Roman" w:cs="Times New Roman"/>
                <w:color w:val="595959" w:themeColor="text1" w:themeTint="A6"/>
                <w:sz w:val="20"/>
                <w:szCs w:val="20"/>
              </w:rPr>
              <w:t xml:space="preserve"> умение инсценировать художественное произведение распределив его на роли. В ролях передавать настроение и характер героя, жесты, интонацию и мимику образа. Выполнять свою роль в постановке выразительно, самостоятельно</w:t>
            </w:r>
          </w:p>
          <w:p w14:paraId="0F1CAEFA" w14:textId="77777777" w:rsidR="00C1561A" w:rsidRPr="004963D9" w:rsidRDefault="00C1561A" w:rsidP="008C2CFF">
            <w:pPr>
              <w:spacing w:after="0" w:line="240" w:lineRule="auto"/>
              <w:contextualSpacing/>
              <w:rPr>
                <w:rFonts w:ascii="Times New Roman" w:eastAsia="Calibri" w:hAnsi="Times New Roman"/>
                <w:b/>
                <w:color w:val="595959" w:themeColor="text1" w:themeTint="A6"/>
                <w:sz w:val="20"/>
                <w:szCs w:val="20"/>
              </w:rPr>
            </w:pPr>
            <w:r w:rsidRPr="004963D9">
              <w:rPr>
                <w:rFonts w:ascii="Times New Roman" w:eastAsia="Calibri" w:hAnsi="Times New Roman"/>
                <w:b/>
                <w:color w:val="595959" w:themeColor="text1" w:themeTint="A6"/>
                <w:sz w:val="20"/>
                <w:szCs w:val="20"/>
              </w:rPr>
              <w:t xml:space="preserve">Математика </w:t>
            </w:r>
            <w:proofErr w:type="spellStart"/>
            <w:r w:rsidRPr="004963D9">
              <w:rPr>
                <w:rFonts w:ascii="Times New Roman" w:eastAsia="Calibri" w:hAnsi="Times New Roman"/>
                <w:b/>
                <w:color w:val="595959" w:themeColor="text1" w:themeTint="A6"/>
                <w:sz w:val="20"/>
                <w:szCs w:val="20"/>
              </w:rPr>
              <w:t>негіздері</w:t>
            </w:r>
            <w:proofErr w:type="spellEnd"/>
            <w:r w:rsidRPr="004963D9">
              <w:rPr>
                <w:rFonts w:ascii="Times New Roman" w:eastAsia="Calibri" w:hAnsi="Times New Roman"/>
                <w:b/>
                <w:color w:val="595959" w:themeColor="text1" w:themeTint="A6"/>
                <w:sz w:val="20"/>
                <w:szCs w:val="20"/>
              </w:rPr>
              <w:t>/</w:t>
            </w:r>
          </w:p>
          <w:p w14:paraId="5A716730" w14:textId="77777777" w:rsidR="00C1561A" w:rsidRPr="004963D9" w:rsidRDefault="00C1561A" w:rsidP="008C2CFF">
            <w:pPr>
              <w:spacing w:after="0" w:line="240" w:lineRule="auto"/>
              <w:contextualSpacing/>
              <w:rPr>
                <w:rFonts w:ascii="Times New Roman" w:eastAsia="Calibri" w:hAnsi="Times New Roman"/>
                <w:color w:val="595959" w:themeColor="text1" w:themeTint="A6"/>
                <w:sz w:val="20"/>
                <w:szCs w:val="20"/>
              </w:rPr>
            </w:pPr>
            <w:r w:rsidRPr="004963D9">
              <w:rPr>
                <w:rFonts w:ascii="Times New Roman" w:eastAsia="Calibri" w:hAnsi="Times New Roman"/>
                <w:b/>
                <w:color w:val="595959" w:themeColor="text1" w:themeTint="A6"/>
                <w:sz w:val="20"/>
                <w:szCs w:val="20"/>
              </w:rPr>
              <w:t>Основы математики</w:t>
            </w:r>
          </w:p>
          <w:p w14:paraId="4B908962" w14:textId="0E6E3F85" w:rsidR="00C1561A" w:rsidRPr="004963D9" w:rsidRDefault="00C1561A" w:rsidP="008C2CFF">
            <w:pPr>
              <w:spacing w:after="0" w:line="259" w:lineRule="auto"/>
              <w:ind w:left="1"/>
              <w:rPr>
                <w:rFonts w:ascii="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rPr>
              <w:t>«</w:t>
            </w:r>
            <w:r w:rsidR="004C6315" w:rsidRPr="004963D9">
              <w:rPr>
                <w:rFonts w:ascii="Times New Roman" w:hAnsi="Times New Roman" w:cs="Times New Roman"/>
                <w:color w:val="595959" w:themeColor="text1" w:themeTint="A6"/>
                <w:sz w:val="20"/>
                <w:szCs w:val="20"/>
              </w:rPr>
              <w:t>Умей сравнить</w:t>
            </w:r>
            <w:r w:rsidRPr="004963D9">
              <w:rPr>
                <w:rFonts w:ascii="Times New Roman" w:hAnsi="Times New Roman" w:cs="Times New Roman"/>
                <w:color w:val="595959" w:themeColor="text1" w:themeTint="A6"/>
                <w:sz w:val="20"/>
                <w:szCs w:val="20"/>
              </w:rPr>
              <w:t>»</w:t>
            </w:r>
          </w:p>
          <w:p w14:paraId="02F3527E" w14:textId="27D02F97" w:rsidR="00C1561A" w:rsidRPr="004963D9" w:rsidRDefault="00C1561A" w:rsidP="004C6315">
            <w:pPr>
              <w:spacing w:after="0" w:line="256" w:lineRule="auto"/>
              <w:jc w:val="both"/>
              <w:rPr>
                <w:rFonts w:ascii="Times New Roman" w:eastAsia="Calibri" w:hAnsi="Times New Roman" w:cs="Times New Roman"/>
                <w:color w:val="595959" w:themeColor="text1" w:themeTint="A6"/>
                <w:sz w:val="20"/>
                <w:szCs w:val="20"/>
                <w:lang w:val="kk-KZ"/>
              </w:rPr>
            </w:pPr>
            <w:r w:rsidRPr="004963D9">
              <w:rPr>
                <w:rFonts w:ascii="Times New Roman" w:hAnsi="Times New Roman" w:cs="Times New Roman"/>
                <w:b/>
                <w:i/>
                <w:color w:val="595959" w:themeColor="text1" w:themeTint="A6"/>
                <w:sz w:val="20"/>
                <w:szCs w:val="20"/>
              </w:rPr>
              <w:t>Задача</w:t>
            </w:r>
            <w:proofErr w:type="gramStart"/>
            <w:r w:rsidRPr="004963D9">
              <w:rPr>
                <w:rFonts w:ascii="Times New Roman" w:hAnsi="Times New Roman" w:cs="Times New Roman"/>
                <w:b/>
                <w:i/>
                <w:color w:val="595959" w:themeColor="text1" w:themeTint="A6"/>
                <w:sz w:val="20"/>
                <w:szCs w:val="20"/>
              </w:rPr>
              <w:t>:</w:t>
            </w:r>
            <w:r w:rsidRPr="004963D9">
              <w:rPr>
                <w:rFonts w:ascii="Times New Roman" w:hAnsi="Times New Roman" w:cs="Times New Roman"/>
                <w:color w:val="595959" w:themeColor="text1" w:themeTint="A6"/>
                <w:sz w:val="20"/>
                <w:szCs w:val="20"/>
              </w:rPr>
              <w:t xml:space="preserve"> </w:t>
            </w:r>
            <w:r w:rsidR="004C6315" w:rsidRPr="004963D9">
              <w:rPr>
                <w:rFonts w:ascii="Times New Roman" w:eastAsia="Calibri" w:hAnsi="Times New Roman" w:cs="Times New Roman"/>
                <w:color w:val="595959" w:themeColor="text1" w:themeTint="A6"/>
                <w:sz w:val="20"/>
                <w:szCs w:val="20"/>
              </w:rPr>
              <w:t>Обучать</w:t>
            </w:r>
            <w:proofErr w:type="gramEnd"/>
            <w:r w:rsidR="004C6315" w:rsidRPr="004963D9">
              <w:rPr>
                <w:rFonts w:ascii="Times New Roman" w:eastAsia="Calibri" w:hAnsi="Times New Roman" w:cs="Times New Roman"/>
                <w:color w:val="595959" w:themeColor="text1" w:themeTint="A6"/>
                <w:sz w:val="20"/>
                <w:szCs w:val="20"/>
              </w:rPr>
              <w:t xml:space="preserve"> умению сравнивать предметы, используя методы наложения и приложения, прием попарного сравнивания, выделять предмет из группы предметов по 2-3 признакам.</w:t>
            </w:r>
          </w:p>
          <w:p w14:paraId="4BB04FBD" w14:textId="77777777" w:rsidR="00C1561A" w:rsidRPr="004963D9" w:rsidRDefault="00C1561A" w:rsidP="008C2CFF">
            <w:pPr>
              <w:spacing w:after="0" w:line="240" w:lineRule="auto"/>
              <w:contextualSpacing/>
              <w:rPr>
                <w:rFonts w:ascii="Times New Roman" w:eastAsia="Calibri" w:hAnsi="Times New Roman"/>
                <w:color w:val="595959" w:themeColor="text1" w:themeTint="A6"/>
                <w:sz w:val="20"/>
                <w:szCs w:val="20"/>
              </w:rPr>
            </w:pPr>
            <w:proofErr w:type="spellStart"/>
            <w:r w:rsidRPr="004963D9">
              <w:rPr>
                <w:rFonts w:ascii="Times New Roman" w:eastAsia="Calibri" w:hAnsi="Times New Roman"/>
                <w:b/>
                <w:color w:val="595959" w:themeColor="text1" w:themeTint="A6"/>
                <w:sz w:val="20"/>
                <w:szCs w:val="20"/>
              </w:rPr>
              <w:t>Сөйлеуді</w:t>
            </w:r>
            <w:proofErr w:type="spellEnd"/>
            <w:r w:rsidRPr="004963D9">
              <w:rPr>
                <w:rFonts w:ascii="Times New Roman" w:eastAsia="Calibri" w:hAnsi="Times New Roman"/>
                <w:b/>
                <w:color w:val="595959" w:themeColor="text1" w:themeTint="A6"/>
                <w:sz w:val="20"/>
                <w:szCs w:val="20"/>
              </w:rPr>
              <w:t xml:space="preserve"> </w:t>
            </w:r>
            <w:proofErr w:type="spellStart"/>
            <w:r w:rsidRPr="004963D9">
              <w:rPr>
                <w:rFonts w:ascii="Times New Roman" w:eastAsia="Calibri" w:hAnsi="Times New Roman"/>
                <w:b/>
                <w:color w:val="595959" w:themeColor="text1" w:themeTint="A6"/>
                <w:sz w:val="20"/>
                <w:szCs w:val="20"/>
              </w:rPr>
              <w:t>дамыту</w:t>
            </w:r>
            <w:proofErr w:type="spellEnd"/>
            <w:r w:rsidRPr="004963D9">
              <w:rPr>
                <w:rFonts w:ascii="Times New Roman" w:eastAsia="Calibri" w:hAnsi="Times New Roman"/>
                <w:b/>
                <w:color w:val="595959" w:themeColor="text1" w:themeTint="A6"/>
                <w:sz w:val="20"/>
                <w:szCs w:val="20"/>
              </w:rPr>
              <w:t>/</w:t>
            </w:r>
          </w:p>
          <w:p w14:paraId="45EFE6B2" w14:textId="77777777" w:rsidR="00C1561A" w:rsidRPr="004963D9" w:rsidRDefault="00C1561A" w:rsidP="008C2CFF">
            <w:pPr>
              <w:spacing w:after="0" w:line="240" w:lineRule="auto"/>
              <w:contextualSpacing/>
              <w:rPr>
                <w:rFonts w:ascii="Times New Roman" w:eastAsia="Calibri" w:hAnsi="Times New Roman"/>
                <w:b/>
                <w:color w:val="595959" w:themeColor="text1" w:themeTint="A6"/>
                <w:sz w:val="20"/>
                <w:szCs w:val="20"/>
              </w:rPr>
            </w:pPr>
            <w:r w:rsidRPr="004963D9">
              <w:rPr>
                <w:rFonts w:ascii="Times New Roman" w:eastAsia="Calibri" w:hAnsi="Times New Roman"/>
                <w:b/>
                <w:color w:val="595959" w:themeColor="text1" w:themeTint="A6"/>
                <w:sz w:val="20"/>
                <w:szCs w:val="20"/>
              </w:rPr>
              <w:t>Развитие речи</w:t>
            </w:r>
          </w:p>
          <w:p w14:paraId="1F720DC3" w14:textId="15EACA49" w:rsidR="00C1561A" w:rsidRPr="004963D9" w:rsidRDefault="00C1561A" w:rsidP="008C2CFF">
            <w:pPr>
              <w:spacing w:after="0" w:line="259" w:lineRule="auto"/>
              <w:rPr>
                <w:rFonts w:ascii="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rPr>
              <w:lastRenderedPageBreak/>
              <w:t>«</w:t>
            </w:r>
            <w:r w:rsidR="004C6315" w:rsidRPr="004963D9">
              <w:rPr>
                <w:rFonts w:ascii="Times New Roman" w:hAnsi="Times New Roman" w:cs="Times New Roman"/>
                <w:color w:val="595959" w:themeColor="text1" w:themeTint="A6"/>
                <w:sz w:val="20"/>
                <w:szCs w:val="20"/>
              </w:rPr>
              <w:t>Перелётные птицы</w:t>
            </w:r>
            <w:r w:rsidRPr="004963D9">
              <w:rPr>
                <w:rFonts w:ascii="Times New Roman" w:hAnsi="Times New Roman" w:cs="Times New Roman"/>
                <w:color w:val="595959" w:themeColor="text1" w:themeTint="A6"/>
                <w:sz w:val="20"/>
                <w:szCs w:val="20"/>
              </w:rPr>
              <w:t xml:space="preserve">» </w:t>
            </w:r>
          </w:p>
          <w:p w14:paraId="7586B62C" w14:textId="71008D86" w:rsidR="00C1561A" w:rsidRPr="004963D9" w:rsidRDefault="00C1561A" w:rsidP="008C2CFF">
            <w:pPr>
              <w:spacing w:after="0" w:line="240" w:lineRule="auto"/>
              <w:jc w:val="both"/>
              <w:rPr>
                <w:rFonts w:ascii="Times New Roman" w:hAnsi="Times New Roman" w:cs="Times New Roman"/>
                <w:color w:val="595959" w:themeColor="text1" w:themeTint="A6"/>
                <w:sz w:val="20"/>
                <w:szCs w:val="20"/>
                <w:lang w:val="kk-KZ"/>
              </w:rPr>
            </w:pPr>
            <w:proofErr w:type="gramStart"/>
            <w:r w:rsidRPr="004963D9">
              <w:rPr>
                <w:rFonts w:ascii="Times New Roman" w:eastAsia="Calibri" w:hAnsi="Times New Roman" w:cs="Times New Roman"/>
                <w:b/>
                <w:color w:val="595959" w:themeColor="text1" w:themeTint="A6"/>
                <w:sz w:val="20"/>
                <w:szCs w:val="20"/>
              </w:rPr>
              <w:t>Задача :</w:t>
            </w:r>
            <w:proofErr w:type="gramEnd"/>
            <w:r w:rsidRPr="004963D9">
              <w:rPr>
                <w:rFonts w:ascii="Times New Roman" w:hAnsi="Times New Roman" w:cs="Times New Roman"/>
                <w:color w:val="595959" w:themeColor="text1" w:themeTint="A6"/>
                <w:sz w:val="20"/>
                <w:szCs w:val="20"/>
              </w:rPr>
              <w:t xml:space="preserve"> </w:t>
            </w:r>
            <w:r w:rsidR="004C6315" w:rsidRPr="004963D9">
              <w:rPr>
                <w:rFonts w:ascii="Times New Roman" w:hAnsi="Times New Roman" w:cs="Times New Roman"/>
                <w:color w:val="595959" w:themeColor="text1" w:themeTint="A6"/>
                <w:sz w:val="20"/>
                <w:szCs w:val="20"/>
              </w:rPr>
              <w:t>Учить составлять рассказы по наблюдениям и картинкам.</w:t>
            </w:r>
          </w:p>
        </w:tc>
        <w:tc>
          <w:tcPr>
            <w:tcW w:w="2583" w:type="dxa"/>
          </w:tcPr>
          <w:p w14:paraId="4C07A900" w14:textId="77777777" w:rsidR="00C1561A" w:rsidRPr="004963D9" w:rsidRDefault="00C1561A" w:rsidP="008C2CFF">
            <w:pPr>
              <w:spacing w:after="0" w:line="240" w:lineRule="auto"/>
              <w:contextualSpacing/>
              <w:rPr>
                <w:rFonts w:ascii="Times New Roman" w:eastAsia="Calibri" w:hAnsi="Times New Roman"/>
                <w:b/>
                <w:color w:val="595959" w:themeColor="text1" w:themeTint="A6"/>
                <w:sz w:val="20"/>
                <w:szCs w:val="20"/>
              </w:rPr>
            </w:pPr>
            <w:r w:rsidRPr="004963D9">
              <w:rPr>
                <w:rFonts w:ascii="Times New Roman" w:eastAsia="Calibri" w:hAnsi="Times New Roman"/>
                <w:b/>
                <w:color w:val="595959" w:themeColor="text1" w:themeTint="A6"/>
                <w:sz w:val="20"/>
                <w:szCs w:val="20"/>
              </w:rPr>
              <w:lastRenderedPageBreak/>
              <w:t>Музыка</w:t>
            </w:r>
          </w:p>
          <w:p w14:paraId="5CEB37F2" w14:textId="77777777" w:rsidR="00C1561A" w:rsidRPr="004963D9" w:rsidRDefault="00C1561A" w:rsidP="008C2CFF">
            <w:pPr>
              <w:spacing w:after="0" w:line="240" w:lineRule="auto"/>
              <w:contextualSpacing/>
              <w:rPr>
                <w:rFonts w:ascii="Times New Roman" w:eastAsia="Calibri" w:hAnsi="Times New Roman"/>
                <w:b/>
                <w:color w:val="595959" w:themeColor="text1" w:themeTint="A6"/>
                <w:sz w:val="20"/>
                <w:szCs w:val="20"/>
              </w:rPr>
            </w:pPr>
            <w:r w:rsidRPr="004963D9">
              <w:rPr>
                <w:rFonts w:ascii="Times New Roman" w:eastAsia="Calibri" w:hAnsi="Times New Roman"/>
                <w:color w:val="595959" w:themeColor="text1" w:themeTint="A6"/>
                <w:sz w:val="20"/>
                <w:szCs w:val="20"/>
              </w:rPr>
              <w:t>(по плану специалиста)</w:t>
            </w:r>
          </w:p>
          <w:p w14:paraId="46CE1BAD" w14:textId="77777777" w:rsidR="00C1561A" w:rsidRPr="004963D9" w:rsidRDefault="00C1561A" w:rsidP="008C2CFF">
            <w:pPr>
              <w:spacing w:after="0" w:line="240" w:lineRule="auto"/>
              <w:contextualSpacing/>
              <w:rPr>
                <w:rFonts w:ascii="Times New Roman" w:eastAsia="Calibri" w:hAnsi="Times New Roman"/>
                <w:b/>
                <w:color w:val="595959" w:themeColor="text1" w:themeTint="A6"/>
                <w:sz w:val="20"/>
                <w:szCs w:val="20"/>
              </w:rPr>
            </w:pPr>
            <w:proofErr w:type="spellStart"/>
            <w:r w:rsidRPr="004963D9">
              <w:rPr>
                <w:rFonts w:ascii="Times New Roman" w:eastAsia="Calibri" w:hAnsi="Times New Roman"/>
                <w:b/>
                <w:color w:val="595959" w:themeColor="text1" w:themeTint="A6"/>
                <w:sz w:val="20"/>
                <w:szCs w:val="20"/>
              </w:rPr>
              <w:t>Сауаттылық</w:t>
            </w:r>
            <w:proofErr w:type="spellEnd"/>
            <w:r w:rsidRPr="004963D9">
              <w:rPr>
                <w:rFonts w:ascii="Times New Roman" w:eastAsia="Calibri" w:hAnsi="Times New Roman"/>
                <w:b/>
                <w:color w:val="595959" w:themeColor="text1" w:themeTint="A6"/>
                <w:sz w:val="20"/>
                <w:szCs w:val="20"/>
              </w:rPr>
              <w:t xml:space="preserve"> </w:t>
            </w:r>
            <w:proofErr w:type="spellStart"/>
            <w:r w:rsidRPr="004963D9">
              <w:rPr>
                <w:rFonts w:ascii="Times New Roman" w:eastAsia="Calibri" w:hAnsi="Times New Roman"/>
                <w:b/>
                <w:color w:val="595959" w:themeColor="text1" w:themeTint="A6"/>
                <w:sz w:val="20"/>
                <w:szCs w:val="20"/>
              </w:rPr>
              <w:t>негіздері</w:t>
            </w:r>
            <w:proofErr w:type="spellEnd"/>
            <w:r w:rsidRPr="004963D9">
              <w:rPr>
                <w:rFonts w:ascii="Times New Roman" w:eastAsia="Calibri" w:hAnsi="Times New Roman"/>
                <w:b/>
                <w:color w:val="595959" w:themeColor="text1" w:themeTint="A6"/>
                <w:sz w:val="20"/>
                <w:szCs w:val="20"/>
              </w:rPr>
              <w:t>/</w:t>
            </w:r>
          </w:p>
          <w:p w14:paraId="6C0890BD" w14:textId="77777777" w:rsidR="00C1561A" w:rsidRPr="004963D9" w:rsidRDefault="00C1561A" w:rsidP="008C2CFF">
            <w:pPr>
              <w:spacing w:after="0" w:line="240" w:lineRule="auto"/>
              <w:contextualSpacing/>
              <w:rPr>
                <w:rFonts w:ascii="Times New Roman" w:eastAsia="Calibri" w:hAnsi="Times New Roman"/>
                <w:b/>
                <w:color w:val="595959" w:themeColor="text1" w:themeTint="A6"/>
                <w:sz w:val="20"/>
                <w:szCs w:val="20"/>
              </w:rPr>
            </w:pPr>
            <w:r w:rsidRPr="004963D9">
              <w:rPr>
                <w:rFonts w:ascii="Times New Roman" w:eastAsia="Calibri" w:hAnsi="Times New Roman"/>
                <w:b/>
                <w:color w:val="595959" w:themeColor="text1" w:themeTint="A6"/>
                <w:sz w:val="20"/>
                <w:szCs w:val="20"/>
              </w:rPr>
              <w:t>Основы грамоты</w:t>
            </w:r>
          </w:p>
          <w:p w14:paraId="1FA59B26" w14:textId="1CE62CC7" w:rsidR="00C1561A" w:rsidRPr="004963D9" w:rsidRDefault="00C1561A" w:rsidP="008C2CFF">
            <w:pPr>
              <w:spacing w:after="0" w:line="240" w:lineRule="auto"/>
              <w:rPr>
                <w:rFonts w:ascii="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rPr>
              <w:t xml:space="preserve"> «</w:t>
            </w:r>
            <w:r w:rsidR="004370E9" w:rsidRPr="004963D9">
              <w:rPr>
                <w:rFonts w:ascii="Times New Roman" w:hAnsi="Times New Roman" w:cs="Times New Roman"/>
                <w:color w:val="595959" w:themeColor="text1" w:themeTint="A6"/>
                <w:sz w:val="20"/>
                <w:szCs w:val="20"/>
              </w:rPr>
              <w:t xml:space="preserve">Составь </w:t>
            </w:r>
            <w:proofErr w:type="spellStart"/>
            <w:r w:rsidR="004370E9" w:rsidRPr="004963D9">
              <w:rPr>
                <w:rFonts w:ascii="Times New Roman" w:hAnsi="Times New Roman" w:cs="Times New Roman"/>
                <w:color w:val="595959" w:themeColor="text1" w:themeTint="A6"/>
                <w:sz w:val="20"/>
                <w:szCs w:val="20"/>
              </w:rPr>
              <w:t>предложеение</w:t>
            </w:r>
            <w:proofErr w:type="spellEnd"/>
            <w:r w:rsidRPr="004963D9">
              <w:rPr>
                <w:rFonts w:ascii="Times New Roman" w:hAnsi="Times New Roman" w:cs="Times New Roman"/>
                <w:color w:val="595959" w:themeColor="text1" w:themeTint="A6"/>
                <w:sz w:val="20"/>
                <w:szCs w:val="20"/>
              </w:rPr>
              <w:t xml:space="preserve">» </w:t>
            </w:r>
          </w:p>
          <w:p w14:paraId="46D21BEC" w14:textId="77777777" w:rsidR="004370E9" w:rsidRPr="004963D9" w:rsidRDefault="00C1561A" w:rsidP="008C2CFF">
            <w:pPr>
              <w:shd w:val="clear" w:color="auto" w:fill="FFFFFF"/>
              <w:spacing w:after="0" w:line="240" w:lineRule="auto"/>
              <w:contextualSpacing/>
              <w:rPr>
                <w:rFonts w:ascii="Times New Roman" w:eastAsia="Calibri" w:hAnsi="Times New Roman"/>
                <w:b/>
                <w:color w:val="595959" w:themeColor="text1" w:themeTint="A6"/>
                <w:sz w:val="20"/>
                <w:szCs w:val="20"/>
              </w:rPr>
            </w:pPr>
            <w:r w:rsidRPr="004963D9">
              <w:rPr>
                <w:rFonts w:ascii="Times New Roman" w:hAnsi="Times New Roman" w:cs="Times New Roman"/>
                <w:b/>
                <w:color w:val="595959" w:themeColor="text1" w:themeTint="A6"/>
                <w:sz w:val="20"/>
                <w:szCs w:val="20"/>
              </w:rPr>
              <w:t>Задача</w:t>
            </w:r>
            <w:proofErr w:type="gramStart"/>
            <w:r w:rsidRPr="004963D9">
              <w:rPr>
                <w:rFonts w:ascii="Times New Roman" w:hAnsi="Times New Roman" w:cs="Times New Roman"/>
                <w:b/>
                <w:color w:val="595959" w:themeColor="text1" w:themeTint="A6"/>
                <w:sz w:val="20"/>
                <w:szCs w:val="20"/>
              </w:rPr>
              <w:t>:</w:t>
            </w:r>
            <w:r w:rsidRPr="004963D9">
              <w:rPr>
                <w:rFonts w:ascii="Times New Roman" w:hAnsi="Times New Roman" w:cs="Times New Roman"/>
                <w:color w:val="595959" w:themeColor="text1" w:themeTint="A6"/>
                <w:sz w:val="20"/>
                <w:szCs w:val="20"/>
              </w:rPr>
              <w:t xml:space="preserve"> </w:t>
            </w:r>
            <w:r w:rsidR="004370E9" w:rsidRPr="004963D9">
              <w:rPr>
                <w:rFonts w:ascii="Times New Roman" w:hAnsi="Times New Roman" w:cs="Times New Roman"/>
                <w:color w:val="595959" w:themeColor="text1" w:themeTint="A6"/>
                <w:sz w:val="20"/>
                <w:szCs w:val="20"/>
              </w:rPr>
              <w:t>Делить</w:t>
            </w:r>
            <w:proofErr w:type="gramEnd"/>
            <w:r w:rsidR="004370E9" w:rsidRPr="004963D9">
              <w:rPr>
                <w:rFonts w:ascii="Times New Roman" w:hAnsi="Times New Roman" w:cs="Times New Roman"/>
                <w:color w:val="595959" w:themeColor="text1" w:themeTint="A6"/>
                <w:sz w:val="20"/>
                <w:szCs w:val="20"/>
              </w:rPr>
              <w:t xml:space="preserve"> простые предложения на слова, определять порядок и количество слов в предложении. Развивать умение составлять предложение к предложенному слову.</w:t>
            </w:r>
            <w:r w:rsidR="004370E9" w:rsidRPr="004963D9">
              <w:rPr>
                <w:rFonts w:ascii="Times New Roman" w:hAnsi="Times New Roman" w:cs="Times New Roman"/>
                <w:color w:val="595959" w:themeColor="text1" w:themeTint="A6"/>
                <w:sz w:val="20"/>
                <w:szCs w:val="20"/>
                <w:lang w:val="kk-KZ"/>
              </w:rPr>
              <w:t xml:space="preserve"> Выполнять  задание по подготовке руки к письму</w:t>
            </w:r>
            <w:r w:rsidR="004370E9" w:rsidRPr="004963D9">
              <w:rPr>
                <w:rFonts w:ascii="Times New Roman" w:hAnsi="Times New Roman" w:cs="Times New Roman"/>
                <w:color w:val="595959" w:themeColor="text1" w:themeTint="A6"/>
                <w:sz w:val="20"/>
                <w:szCs w:val="20"/>
              </w:rPr>
              <w:t xml:space="preserve"> (вертикальные, горизонтальные, короткие, длинные, волнистые, изогнутые линии, точки, соблюдая расстояние между ними).</w:t>
            </w:r>
          </w:p>
          <w:p w14:paraId="2018CD09" w14:textId="7D4E7B03" w:rsidR="00C1561A" w:rsidRPr="004963D9" w:rsidRDefault="00C1561A" w:rsidP="008C2CFF">
            <w:pPr>
              <w:shd w:val="clear" w:color="auto" w:fill="FFFFFF"/>
              <w:spacing w:after="0" w:line="240" w:lineRule="auto"/>
              <w:contextualSpacing/>
              <w:rPr>
                <w:rFonts w:ascii="Times New Roman" w:eastAsia="Calibri" w:hAnsi="Times New Roman"/>
                <w:b/>
                <w:color w:val="595959" w:themeColor="text1" w:themeTint="A6"/>
                <w:sz w:val="20"/>
                <w:szCs w:val="20"/>
              </w:rPr>
            </w:pPr>
            <w:proofErr w:type="spellStart"/>
            <w:r w:rsidRPr="004963D9">
              <w:rPr>
                <w:rFonts w:ascii="Times New Roman" w:eastAsia="Calibri" w:hAnsi="Times New Roman"/>
                <w:b/>
                <w:color w:val="595959" w:themeColor="text1" w:themeTint="A6"/>
                <w:sz w:val="20"/>
                <w:szCs w:val="20"/>
              </w:rPr>
              <w:t>Қоршаған</w:t>
            </w:r>
            <w:proofErr w:type="spellEnd"/>
            <w:r w:rsidRPr="004963D9">
              <w:rPr>
                <w:rFonts w:ascii="Times New Roman" w:eastAsia="Calibri" w:hAnsi="Times New Roman"/>
                <w:b/>
                <w:color w:val="595959" w:themeColor="text1" w:themeTint="A6"/>
                <w:sz w:val="20"/>
                <w:szCs w:val="20"/>
              </w:rPr>
              <w:t xml:space="preserve"> </w:t>
            </w:r>
            <w:proofErr w:type="spellStart"/>
            <w:r w:rsidRPr="004963D9">
              <w:rPr>
                <w:rFonts w:ascii="Times New Roman" w:eastAsia="Calibri" w:hAnsi="Times New Roman"/>
                <w:b/>
                <w:color w:val="595959" w:themeColor="text1" w:themeTint="A6"/>
                <w:sz w:val="20"/>
                <w:szCs w:val="20"/>
              </w:rPr>
              <w:t>ортамен</w:t>
            </w:r>
            <w:proofErr w:type="spellEnd"/>
            <w:r w:rsidRPr="004963D9">
              <w:rPr>
                <w:rFonts w:ascii="Times New Roman" w:eastAsia="Calibri" w:hAnsi="Times New Roman"/>
                <w:b/>
                <w:color w:val="595959" w:themeColor="text1" w:themeTint="A6"/>
                <w:sz w:val="20"/>
                <w:szCs w:val="20"/>
              </w:rPr>
              <w:t xml:space="preserve"> </w:t>
            </w:r>
            <w:proofErr w:type="spellStart"/>
            <w:r w:rsidRPr="004963D9">
              <w:rPr>
                <w:rFonts w:ascii="Times New Roman" w:eastAsia="Calibri" w:hAnsi="Times New Roman"/>
                <w:b/>
                <w:color w:val="595959" w:themeColor="text1" w:themeTint="A6"/>
                <w:sz w:val="20"/>
                <w:szCs w:val="20"/>
              </w:rPr>
              <w:t>танысу</w:t>
            </w:r>
            <w:proofErr w:type="spellEnd"/>
            <w:r w:rsidRPr="004963D9">
              <w:rPr>
                <w:rFonts w:ascii="Times New Roman" w:eastAsia="Calibri" w:hAnsi="Times New Roman"/>
                <w:b/>
                <w:color w:val="595959" w:themeColor="text1" w:themeTint="A6"/>
                <w:sz w:val="20"/>
                <w:szCs w:val="20"/>
              </w:rPr>
              <w:t>/</w:t>
            </w:r>
          </w:p>
          <w:p w14:paraId="727E8930" w14:textId="0A330C3C" w:rsidR="00C1561A" w:rsidRPr="004963D9" w:rsidRDefault="00C1561A" w:rsidP="008C2CFF">
            <w:pPr>
              <w:spacing w:after="0" w:line="242" w:lineRule="auto"/>
              <w:rPr>
                <w:rFonts w:ascii="Times New Roman" w:hAnsi="Times New Roman" w:cs="Times New Roman"/>
                <w:color w:val="595959" w:themeColor="text1" w:themeTint="A6"/>
                <w:sz w:val="20"/>
                <w:szCs w:val="20"/>
              </w:rPr>
            </w:pPr>
            <w:r w:rsidRPr="004963D9">
              <w:rPr>
                <w:rFonts w:ascii="Times New Roman" w:hAnsi="Times New Roman" w:cs="Times New Roman"/>
                <w:b/>
                <w:color w:val="595959" w:themeColor="text1" w:themeTint="A6"/>
                <w:sz w:val="20"/>
                <w:szCs w:val="20"/>
              </w:rPr>
              <w:t>Ознакомление с окружающим миром «</w:t>
            </w:r>
            <w:r w:rsidR="004370E9" w:rsidRPr="004963D9">
              <w:rPr>
                <w:rFonts w:ascii="Times New Roman" w:hAnsi="Times New Roman" w:cs="Times New Roman"/>
                <w:color w:val="595959" w:themeColor="text1" w:themeTint="A6"/>
                <w:sz w:val="20"/>
                <w:szCs w:val="20"/>
              </w:rPr>
              <w:t>Весна пришла…</w:t>
            </w:r>
            <w:r w:rsidRPr="004963D9">
              <w:rPr>
                <w:rFonts w:ascii="Times New Roman" w:hAnsi="Times New Roman" w:cs="Times New Roman"/>
                <w:color w:val="595959" w:themeColor="text1" w:themeTint="A6"/>
                <w:sz w:val="20"/>
                <w:szCs w:val="20"/>
              </w:rPr>
              <w:t>»</w:t>
            </w:r>
          </w:p>
          <w:p w14:paraId="0A17286A" w14:textId="77777777" w:rsidR="004370E9" w:rsidRPr="004963D9" w:rsidRDefault="00C1561A" w:rsidP="004370E9">
            <w:pPr>
              <w:spacing w:after="0" w:line="256" w:lineRule="auto"/>
              <w:jc w:val="both"/>
              <w:rPr>
                <w:rFonts w:ascii="Times New Roman" w:hAnsi="Times New Roman" w:cs="Times New Roman"/>
                <w:color w:val="595959" w:themeColor="text1" w:themeTint="A6"/>
                <w:sz w:val="20"/>
                <w:szCs w:val="20"/>
                <w:lang w:val="kk-KZ"/>
              </w:rPr>
            </w:pPr>
            <w:r w:rsidRPr="004963D9">
              <w:rPr>
                <w:rFonts w:ascii="Times New Roman" w:hAnsi="Times New Roman" w:cs="Times New Roman"/>
                <w:b/>
                <w:color w:val="595959" w:themeColor="text1" w:themeTint="A6"/>
                <w:sz w:val="20"/>
                <w:szCs w:val="20"/>
              </w:rPr>
              <w:t>Задача</w:t>
            </w:r>
            <w:proofErr w:type="gramStart"/>
            <w:r w:rsidRPr="004963D9">
              <w:rPr>
                <w:rFonts w:ascii="Times New Roman" w:hAnsi="Times New Roman" w:cs="Times New Roman"/>
                <w:b/>
                <w:color w:val="595959" w:themeColor="text1" w:themeTint="A6"/>
                <w:sz w:val="20"/>
                <w:szCs w:val="20"/>
              </w:rPr>
              <w:t>:</w:t>
            </w:r>
            <w:r w:rsidRPr="004963D9">
              <w:rPr>
                <w:rFonts w:ascii="Times New Roman" w:hAnsi="Times New Roman" w:cs="Times New Roman"/>
                <w:color w:val="595959" w:themeColor="text1" w:themeTint="A6"/>
                <w:sz w:val="20"/>
                <w:szCs w:val="20"/>
              </w:rPr>
              <w:t xml:space="preserve"> </w:t>
            </w:r>
            <w:r w:rsidR="004370E9" w:rsidRPr="004963D9">
              <w:rPr>
                <w:rFonts w:ascii="Times New Roman" w:hAnsi="Times New Roman" w:cs="Times New Roman"/>
                <w:color w:val="595959" w:themeColor="text1" w:themeTint="A6"/>
                <w:sz w:val="20"/>
                <w:szCs w:val="20"/>
              </w:rPr>
              <w:t>Устанавливать</w:t>
            </w:r>
            <w:proofErr w:type="gramEnd"/>
            <w:r w:rsidR="004370E9" w:rsidRPr="004963D9">
              <w:rPr>
                <w:rFonts w:ascii="Times New Roman" w:hAnsi="Times New Roman" w:cs="Times New Roman"/>
                <w:color w:val="595959" w:themeColor="text1" w:themeTint="A6"/>
                <w:sz w:val="20"/>
                <w:szCs w:val="20"/>
              </w:rPr>
              <w:t xml:space="preserve"> причинно-следственные связи между природными </w:t>
            </w:r>
            <w:r w:rsidR="004370E9" w:rsidRPr="004963D9">
              <w:rPr>
                <w:rFonts w:ascii="Times New Roman" w:hAnsi="Times New Roman" w:cs="Times New Roman"/>
                <w:color w:val="595959" w:themeColor="text1" w:themeTint="A6"/>
                <w:sz w:val="20"/>
                <w:szCs w:val="20"/>
              </w:rPr>
              <w:lastRenderedPageBreak/>
              <w:t>явлениями (сезон- труд людей).</w:t>
            </w:r>
          </w:p>
          <w:p w14:paraId="791199CE" w14:textId="3576264D" w:rsidR="00C1561A" w:rsidRPr="004963D9" w:rsidRDefault="00C1561A" w:rsidP="008C2CFF">
            <w:pPr>
              <w:spacing w:after="0" w:line="240" w:lineRule="auto"/>
              <w:rPr>
                <w:rFonts w:ascii="Times New Roman" w:eastAsia="Calibri" w:hAnsi="Times New Roman"/>
                <w:b/>
                <w:color w:val="595959" w:themeColor="text1" w:themeTint="A6"/>
                <w:sz w:val="20"/>
                <w:szCs w:val="20"/>
              </w:rPr>
            </w:pPr>
            <w:proofErr w:type="spellStart"/>
            <w:r w:rsidRPr="004963D9">
              <w:rPr>
                <w:rFonts w:ascii="Times New Roman" w:eastAsia="Calibri" w:hAnsi="Times New Roman"/>
                <w:b/>
                <w:color w:val="595959" w:themeColor="text1" w:themeTint="A6"/>
                <w:sz w:val="20"/>
                <w:szCs w:val="20"/>
              </w:rPr>
              <w:t>Көркем</w:t>
            </w:r>
            <w:proofErr w:type="spellEnd"/>
            <w:r w:rsidRPr="004963D9">
              <w:rPr>
                <w:rFonts w:ascii="Times New Roman" w:eastAsia="Calibri" w:hAnsi="Times New Roman"/>
                <w:b/>
                <w:color w:val="595959" w:themeColor="text1" w:themeTint="A6"/>
                <w:sz w:val="20"/>
                <w:szCs w:val="20"/>
              </w:rPr>
              <w:t xml:space="preserve"> </w:t>
            </w:r>
            <w:proofErr w:type="spellStart"/>
            <w:r w:rsidRPr="004963D9">
              <w:rPr>
                <w:rFonts w:ascii="Times New Roman" w:eastAsia="Calibri" w:hAnsi="Times New Roman"/>
                <w:b/>
                <w:color w:val="595959" w:themeColor="text1" w:themeTint="A6"/>
                <w:sz w:val="20"/>
                <w:szCs w:val="20"/>
              </w:rPr>
              <w:t>әдебиет</w:t>
            </w:r>
            <w:proofErr w:type="spellEnd"/>
            <w:r w:rsidRPr="004963D9">
              <w:rPr>
                <w:rFonts w:ascii="Times New Roman" w:eastAsia="Calibri" w:hAnsi="Times New Roman"/>
                <w:b/>
                <w:color w:val="595959" w:themeColor="text1" w:themeTint="A6"/>
                <w:sz w:val="20"/>
                <w:szCs w:val="20"/>
              </w:rPr>
              <w:t>/</w:t>
            </w:r>
          </w:p>
          <w:p w14:paraId="334679BC" w14:textId="19D6E26A" w:rsidR="00C1561A" w:rsidRPr="004963D9" w:rsidRDefault="00C1561A" w:rsidP="008C2CFF">
            <w:pPr>
              <w:spacing w:after="0" w:line="240" w:lineRule="auto"/>
              <w:rPr>
                <w:rFonts w:ascii="Times New Roman" w:hAnsi="Times New Roman" w:cs="Times New Roman"/>
                <w:color w:val="595959" w:themeColor="text1" w:themeTint="A6"/>
                <w:sz w:val="20"/>
                <w:szCs w:val="20"/>
              </w:rPr>
            </w:pPr>
            <w:r w:rsidRPr="004963D9">
              <w:rPr>
                <w:rFonts w:ascii="Times New Roman" w:hAnsi="Times New Roman" w:cs="Times New Roman"/>
                <w:b/>
                <w:bCs/>
                <w:color w:val="595959" w:themeColor="text1" w:themeTint="A6"/>
                <w:sz w:val="20"/>
                <w:szCs w:val="20"/>
              </w:rPr>
              <w:t>Художественная литература</w:t>
            </w:r>
            <w:r w:rsidRPr="004963D9">
              <w:rPr>
                <w:rFonts w:ascii="Times New Roman" w:hAnsi="Times New Roman" w:cs="Times New Roman"/>
                <w:color w:val="595959" w:themeColor="text1" w:themeTint="A6"/>
                <w:sz w:val="20"/>
                <w:szCs w:val="20"/>
              </w:rPr>
              <w:t xml:space="preserve"> «</w:t>
            </w:r>
            <w:r w:rsidR="005725CC" w:rsidRPr="004963D9">
              <w:rPr>
                <w:rFonts w:ascii="Times New Roman" w:hAnsi="Times New Roman" w:cs="Times New Roman"/>
                <w:color w:val="595959" w:themeColor="text1" w:themeTint="A6"/>
                <w:sz w:val="20"/>
                <w:szCs w:val="20"/>
              </w:rPr>
              <w:t>Ласточка</w:t>
            </w:r>
            <w:r w:rsidRPr="004963D9">
              <w:rPr>
                <w:rFonts w:ascii="Times New Roman" w:hAnsi="Times New Roman" w:cs="Times New Roman"/>
                <w:color w:val="595959" w:themeColor="text1" w:themeTint="A6"/>
                <w:sz w:val="20"/>
                <w:szCs w:val="20"/>
              </w:rPr>
              <w:t xml:space="preserve">» </w:t>
            </w:r>
            <w:proofErr w:type="spellStart"/>
            <w:r w:rsidR="005725CC" w:rsidRPr="004963D9">
              <w:rPr>
                <w:rFonts w:ascii="Times New Roman" w:hAnsi="Times New Roman" w:cs="Times New Roman"/>
                <w:color w:val="595959" w:themeColor="text1" w:themeTint="A6"/>
                <w:sz w:val="20"/>
                <w:szCs w:val="20"/>
              </w:rPr>
              <w:t>А.Плещеев</w:t>
            </w:r>
            <w:proofErr w:type="spellEnd"/>
          </w:p>
          <w:p w14:paraId="1E315A4A" w14:textId="51EA628B" w:rsidR="00C1561A" w:rsidRPr="004963D9" w:rsidRDefault="00C1561A" w:rsidP="008C2CFF">
            <w:pPr>
              <w:spacing w:after="0" w:line="240" w:lineRule="auto"/>
              <w:jc w:val="both"/>
              <w:rPr>
                <w:rFonts w:ascii="Times New Roman" w:hAnsi="Times New Roman" w:cs="Times New Roman"/>
                <w:color w:val="595959" w:themeColor="text1" w:themeTint="A6"/>
                <w:sz w:val="20"/>
                <w:szCs w:val="20"/>
              </w:rPr>
            </w:pPr>
            <w:r w:rsidRPr="004963D9">
              <w:rPr>
                <w:rFonts w:ascii="Times New Roman" w:hAnsi="Times New Roman" w:cs="Times New Roman"/>
                <w:b/>
                <w:color w:val="595959" w:themeColor="text1" w:themeTint="A6"/>
                <w:sz w:val="20"/>
                <w:szCs w:val="20"/>
              </w:rPr>
              <w:t>Задача</w:t>
            </w:r>
            <w:proofErr w:type="gramStart"/>
            <w:r w:rsidRPr="004963D9">
              <w:rPr>
                <w:rFonts w:ascii="Times New Roman" w:hAnsi="Times New Roman" w:cs="Times New Roman"/>
                <w:b/>
                <w:color w:val="595959" w:themeColor="text1" w:themeTint="A6"/>
                <w:sz w:val="20"/>
                <w:szCs w:val="20"/>
              </w:rPr>
              <w:t>:</w:t>
            </w:r>
            <w:r w:rsidRPr="004963D9">
              <w:rPr>
                <w:rFonts w:ascii="Times New Roman" w:hAnsi="Times New Roman" w:cs="Times New Roman"/>
                <w:color w:val="595959" w:themeColor="text1" w:themeTint="A6"/>
                <w:sz w:val="20"/>
                <w:szCs w:val="20"/>
              </w:rPr>
              <w:t xml:space="preserve"> </w:t>
            </w:r>
            <w:r w:rsidR="004370E9" w:rsidRPr="004963D9">
              <w:rPr>
                <w:rFonts w:ascii="Times New Roman" w:hAnsi="Times New Roman" w:cs="Times New Roman"/>
                <w:color w:val="595959" w:themeColor="text1" w:themeTint="A6"/>
                <w:sz w:val="20"/>
                <w:szCs w:val="20"/>
              </w:rPr>
              <w:t>Развивать</w:t>
            </w:r>
            <w:proofErr w:type="gramEnd"/>
            <w:r w:rsidR="004370E9" w:rsidRPr="004963D9">
              <w:rPr>
                <w:rFonts w:ascii="Times New Roman" w:hAnsi="Times New Roman" w:cs="Times New Roman"/>
                <w:color w:val="595959" w:themeColor="text1" w:themeTint="A6"/>
                <w:sz w:val="20"/>
                <w:szCs w:val="20"/>
              </w:rPr>
              <w:t xml:space="preserve"> умение инсценировать художественное произведение распределив его на роли. В ролях передавать настроение и характер героя, жесты, интонацию и мимику образа. Выполнять свою роль в постановке выразительно, самостоятельно. </w:t>
            </w:r>
          </w:p>
          <w:p w14:paraId="66618918" w14:textId="77777777" w:rsidR="00C1561A" w:rsidRPr="004963D9" w:rsidRDefault="00C1561A" w:rsidP="008C2CFF">
            <w:pPr>
              <w:spacing w:after="0" w:line="240" w:lineRule="auto"/>
              <w:rPr>
                <w:rFonts w:ascii="Times New Roman" w:hAnsi="Times New Roman" w:cs="Times New Roman"/>
                <w:b/>
                <w:color w:val="595959" w:themeColor="text1" w:themeTint="A6"/>
                <w:sz w:val="20"/>
                <w:szCs w:val="20"/>
              </w:rPr>
            </w:pPr>
          </w:p>
        </w:tc>
        <w:tc>
          <w:tcPr>
            <w:tcW w:w="2685" w:type="dxa"/>
            <w:gridSpan w:val="2"/>
          </w:tcPr>
          <w:p w14:paraId="46D5511C" w14:textId="77777777" w:rsidR="00C1561A" w:rsidRPr="004963D9" w:rsidRDefault="00C1561A" w:rsidP="008C2CFF">
            <w:pPr>
              <w:spacing w:after="0" w:line="240" w:lineRule="auto"/>
              <w:contextualSpacing/>
              <w:rPr>
                <w:rFonts w:ascii="Times New Roman" w:eastAsia="Calibri" w:hAnsi="Times New Roman"/>
                <w:b/>
                <w:color w:val="595959" w:themeColor="text1" w:themeTint="A6"/>
                <w:sz w:val="20"/>
                <w:szCs w:val="20"/>
              </w:rPr>
            </w:pPr>
            <w:proofErr w:type="spellStart"/>
            <w:r w:rsidRPr="004963D9">
              <w:rPr>
                <w:rFonts w:ascii="Times New Roman" w:eastAsia="Calibri" w:hAnsi="Times New Roman"/>
                <w:b/>
                <w:color w:val="595959" w:themeColor="text1" w:themeTint="A6"/>
                <w:sz w:val="20"/>
                <w:szCs w:val="20"/>
              </w:rPr>
              <w:lastRenderedPageBreak/>
              <w:t>Қазақ</w:t>
            </w:r>
            <w:proofErr w:type="spellEnd"/>
            <w:r w:rsidRPr="004963D9">
              <w:rPr>
                <w:rFonts w:ascii="Times New Roman" w:eastAsia="Calibri" w:hAnsi="Times New Roman"/>
                <w:b/>
                <w:color w:val="595959" w:themeColor="text1" w:themeTint="A6"/>
                <w:sz w:val="20"/>
                <w:szCs w:val="20"/>
              </w:rPr>
              <w:t xml:space="preserve"> </w:t>
            </w:r>
            <w:proofErr w:type="spellStart"/>
            <w:r w:rsidRPr="004963D9">
              <w:rPr>
                <w:rFonts w:ascii="Times New Roman" w:eastAsia="Calibri" w:hAnsi="Times New Roman"/>
                <w:b/>
                <w:color w:val="595959" w:themeColor="text1" w:themeTint="A6"/>
                <w:sz w:val="20"/>
                <w:szCs w:val="20"/>
              </w:rPr>
              <w:t>тілі</w:t>
            </w:r>
            <w:proofErr w:type="spellEnd"/>
            <w:r w:rsidRPr="004963D9">
              <w:rPr>
                <w:rFonts w:ascii="Times New Roman" w:eastAsia="Calibri" w:hAnsi="Times New Roman"/>
                <w:b/>
                <w:color w:val="595959" w:themeColor="text1" w:themeTint="A6"/>
                <w:sz w:val="20"/>
                <w:szCs w:val="20"/>
              </w:rPr>
              <w:t>/</w:t>
            </w:r>
          </w:p>
          <w:p w14:paraId="00956E86" w14:textId="77777777" w:rsidR="00C1561A" w:rsidRPr="004963D9" w:rsidRDefault="00C1561A" w:rsidP="008C2CFF">
            <w:pPr>
              <w:spacing w:after="0" w:line="240" w:lineRule="auto"/>
              <w:contextualSpacing/>
              <w:rPr>
                <w:rFonts w:ascii="Times New Roman" w:eastAsia="Calibri" w:hAnsi="Times New Roman"/>
                <w:color w:val="595959" w:themeColor="text1" w:themeTint="A6"/>
                <w:sz w:val="20"/>
                <w:szCs w:val="20"/>
              </w:rPr>
            </w:pPr>
            <w:r w:rsidRPr="004963D9">
              <w:rPr>
                <w:rFonts w:ascii="Times New Roman" w:eastAsia="Calibri" w:hAnsi="Times New Roman"/>
                <w:b/>
                <w:color w:val="595959" w:themeColor="text1" w:themeTint="A6"/>
                <w:sz w:val="20"/>
                <w:szCs w:val="20"/>
              </w:rPr>
              <w:t>Казахский язык</w:t>
            </w:r>
          </w:p>
          <w:p w14:paraId="7FBDCBDD" w14:textId="77777777" w:rsidR="00C1561A" w:rsidRPr="004963D9" w:rsidRDefault="00C1561A" w:rsidP="008C2CFF">
            <w:pPr>
              <w:spacing w:after="0" w:line="240" w:lineRule="auto"/>
              <w:contextualSpacing/>
              <w:rPr>
                <w:rFonts w:ascii="Times New Roman" w:eastAsia="Calibri" w:hAnsi="Times New Roman"/>
                <w:color w:val="595959" w:themeColor="text1" w:themeTint="A6"/>
                <w:sz w:val="20"/>
                <w:szCs w:val="20"/>
              </w:rPr>
            </w:pPr>
            <w:r w:rsidRPr="004963D9">
              <w:rPr>
                <w:rFonts w:ascii="Times New Roman" w:eastAsia="Calibri" w:hAnsi="Times New Roman"/>
                <w:color w:val="595959" w:themeColor="text1" w:themeTint="A6"/>
                <w:sz w:val="20"/>
                <w:szCs w:val="20"/>
              </w:rPr>
              <w:t>(по плану специалиста)</w:t>
            </w:r>
          </w:p>
          <w:p w14:paraId="2F42DE8A" w14:textId="77777777" w:rsidR="00C1561A" w:rsidRPr="004963D9" w:rsidRDefault="00C1561A" w:rsidP="008C2CFF">
            <w:pPr>
              <w:spacing w:after="0" w:line="240" w:lineRule="auto"/>
              <w:contextualSpacing/>
              <w:rPr>
                <w:rFonts w:ascii="Times New Roman" w:eastAsia="Calibri" w:hAnsi="Times New Roman"/>
                <w:b/>
                <w:color w:val="595959" w:themeColor="text1" w:themeTint="A6"/>
                <w:sz w:val="20"/>
                <w:szCs w:val="20"/>
              </w:rPr>
            </w:pPr>
            <w:proofErr w:type="spellStart"/>
            <w:r w:rsidRPr="004963D9">
              <w:rPr>
                <w:rFonts w:ascii="Times New Roman" w:eastAsia="Calibri" w:hAnsi="Times New Roman"/>
                <w:b/>
                <w:color w:val="595959" w:themeColor="text1" w:themeTint="A6"/>
                <w:sz w:val="20"/>
                <w:szCs w:val="20"/>
              </w:rPr>
              <w:t>Сауаттылық</w:t>
            </w:r>
            <w:proofErr w:type="spellEnd"/>
            <w:r w:rsidRPr="004963D9">
              <w:rPr>
                <w:rFonts w:ascii="Times New Roman" w:eastAsia="Calibri" w:hAnsi="Times New Roman"/>
                <w:b/>
                <w:color w:val="595959" w:themeColor="text1" w:themeTint="A6"/>
                <w:sz w:val="20"/>
                <w:szCs w:val="20"/>
              </w:rPr>
              <w:t xml:space="preserve"> </w:t>
            </w:r>
            <w:proofErr w:type="spellStart"/>
            <w:r w:rsidRPr="004963D9">
              <w:rPr>
                <w:rFonts w:ascii="Times New Roman" w:eastAsia="Calibri" w:hAnsi="Times New Roman"/>
                <w:b/>
                <w:color w:val="595959" w:themeColor="text1" w:themeTint="A6"/>
                <w:sz w:val="20"/>
                <w:szCs w:val="20"/>
              </w:rPr>
              <w:t>негіздері</w:t>
            </w:r>
            <w:proofErr w:type="spellEnd"/>
            <w:r w:rsidRPr="004963D9">
              <w:rPr>
                <w:rFonts w:ascii="Times New Roman" w:eastAsia="Calibri" w:hAnsi="Times New Roman"/>
                <w:b/>
                <w:color w:val="595959" w:themeColor="text1" w:themeTint="A6"/>
                <w:sz w:val="20"/>
                <w:szCs w:val="20"/>
              </w:rPr>
              <w:t>/</w:t>
            </w:r>
          </w:p>
          <w:p w14:paraId="33601FE3" w14:textId="77777777" w:rsidR="00C1561A" w:rsidRPr="004963D9" w:rsidRDefault="00C1561A" w:rsidP="008C2CFF">
            <w:pPr>
              <w:spacing w:after="0" w:line="240" w:lineRule="auto"/>
              <w:contextualSpacing/>
              <w:rPr>
                <w:rFonts w:ascii="Times New Roman" w:eastAsia="Calibri" w:hAnsi="Times New Roman"/>
                <w:b/>
                <w:color w:val="595959" w:themeColor="text1" w:themeTint="A6"/>
                <w:sz w:val="20"/>
                <w:szCs w:val="20"/>
              </w:rPr>
            </w:pPr>
            <w:r w:rsidRPr="004963D9">
              <w:rPr>
                <w:rFonts w:ascii="Times New Roman" w:eastAsia="Calibri" w:hAnsi="Times New Roman"/>
                <w:b/>
                <w:color w:val="595959" w:themeColor="text1" w:themeTint="A6"/>
                <w:sz w:val="20"/>
                <w:szCs w:val="20"/>
              </w:rPr>
              <w:t>Основы грамоты</w:t>
            </w:r>
          </w:p>
          <w:p w14:paraId="09B41372" w14:textId="5EEA50D5" w:rsidR="00C1561A" w:rsidRPr="004963D9" w:rsidRDefault="00C1561A" w:rsidP="008C2CFF">
            <w:pPr>
              <w:spacing w:after="0" w:line="240" w:lineRule="auto"/>
              <w:rPr>
                <w:rFonts w:ascii="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rPr>
              <w:t>«</w:t>
            </w:r>
            <w:proofErr w:type="spellStart"/>
            <w:r w:rsidR="005725CC" w:rsidRPr="004963D9">
              <w:rPr>
                <w:rFonts w:ascii="Times New Roman" w:hAnsi="Times New Roman" w:cs="Times New Roman"/>
                <w:color w:val="595959" w:themeColor="text1" w:themeTint="A6"/>
                <w:sz w:val="20"/>
                <w:szCs w:val="20"/>
              </w:rPr>
              <w:t>Айсулу</w:t>
            </w:r>
            <w:proofErr w:type="spellEnd"/>
            <w:r w:rsidR="005725CC" w:rsidRPr="004963D9">
              <w:rPr>
                <w:rFonts w:ascii="Times New Roman" w:hAnsi="Times New Roman" w:cs="Times New Roman"/>
                <w:color w:val="595959" w:themeColor="text1" w:themeTint="A6"/>
                <w:sz w:val="20"/>
                <w:szCs w:val="20"/>
              </w:rPr>
              <w:t xml:space="preserve"> предлагает проиграть</w:t>
            </w:r>
            <w:r w:rsidRPr="004963D9">
              <w:rPr>
                <w:rFonts w:ascii="Times New Roman" w:hAnsi="Times New Roman" w:cs="Times New Roman"/>
                <w:color w:val="595959" w:themeColor="text1" w:themeTint="A6"/>
                <w:sz w:val="20"/>
                <w:szCs w:val="20"/>
              </w:rPr>
              <w:t xml:space="preserve">»  </w:t>
            </w:r>
          </w:p>
          <w:p w14:paraId="629740B1" w14:textId="77777777" w:rsidR="005725CC" w:rsidRPr="004963D9" w:rsidRDefault="00C1561A" w:rsidP="008C2CFF">
            <w:pPr>
              <w:spacing w:after="0" w:line="240" w:lineRule="auto"/>
              <w:contextualSpacing/>
              <w:rPr>
                <w:rFonts w:ascii="Times New Roman" w:eastAsia="Calibri" w:hAnsi="Times New Roman"/>
                <w:b/>
                <w:color w:val="595959" w:themeColor="text1" w:themeTint="A6"/>
                <w:sz w:val="20"/>
                <w:szCs w:val="20"/>
              </w:rPr>
            </w:pPr>
            <w:r w:rsidRPr="004963D9">
              <w:rPr>
                <w:rFonts w:ascii="Times New Roman" w:hAnsi="Times New Roman" w:cs="Times New Roman"/>
                <w:color w:val="595959" w:themeColor="text1" w:themeTint="A6"/>
                <w:sz w:val="20"/>
                <w:szCs w:val="20"/>
              </w:rPr>
              <w:t>Задача</w:t>
            </w:r>
            <w:proofErr w:type="gramStart"/>
            <w:r w:rsidRPr="004963D9">
              <w:rPr>
                <w:rFonts w:ascii="Times New Roman" w:hAnsi="Times New Roman" w:cs="Times New Roman"/>
                <w:color w:val="595959" w:themeColor="text1" w:themeTint="A6"/>
                <w:sz w:val="20"/>
                <w:szCs w:val="20"/>
              </w:rPr>
              <w:t xml:space="preserve">: </w:t>
            </w:r>
            <w:r w:rsidR="005725CC" w:rsidRPr="004963D9">
              <w:rPr>
                <w:rFonts w:ascii="Times New Roman" w:hAnsi="Times New Roman" w:cs="Times New Roman"/>
                <w:color w:val="595959" w:themeColor="text1" w:themeTint="A6"/>
                <w:sz w:val="20"/>
                <w:szCs w:val="20"/>
              </w:rPr>
              <w:t>Развивать</w:t>
            </w:r>
            <w:proofErr w:type="gramEnd"/>
            <w:r w:rsidR="005725CC" w:rsidRPr="004963D9">
              <w:rPr>
                <w:rFonts w:ascii="Times New Roman" w:hAnsi="Times New Roman" w:cs="Times New Roman"/>
                <w:color w:val="595959" w:themeColor="text1" w:themeTint="A6"/>
                <w:sz w:val="20"/>
                <w:szCs w:val="20"/>
              </w:rPr>
              <w:t xml:space="preserve"> умение составлять предложение к предложенному слову.</w:t>
            </w:r>
            <w:r w:rsidR="005725CC" w:rsidRPr="004963D9">
              <w:rPr>
                <w:rFonts w:ascii="Times New Roman" w:hAnsi="Times New Roman" w:cs="Times New Roman"/>
                <w:color w:val="595959" w:themeColor="text1" w:themeTint="A6"/>
                <w:sz w:val="20"/>
                <w:szCs w:val="20"/>
                <w:lang w:val="kk-KZ"/>
              </w:rPr>
              <w:t xml:space="preserve"> Выполнять  задание по подготовке руки к письму</w:t>
            </w:r>
            <w:r w:rsidR="005725CC" w:rsidRPr="004963D9">
              <w:rPr>
                <w:rFonts w:ascii="Times New Roman" w:hAnsi="Times New Roman" w:cs="Times New Roman"/>
                <w:color w:val="595959" w:themeColor="text1" w:themeTint="A6"/>
                <w:sz w:val="20"/>
                <w:szCs w:val="20"/>
              </w:rPr>
              <w:t xml:space="preserve"> (вертикальные, горизонтальные, короткие, длинные, волнистые, изогнутые линии, точки, соблюдая расстояние между ними).</w:t>
            </w:r>
          </w:p>
          <w:p w14:paraId="1F28C358" w14:textId="276180CF" w:rsidR="00C1561A" w:rsidRPr="004963D9" w:rsidRDefault="00C1561A" w:rsidP="008C2CFF">
            <w:pPr>
              <w:spacing w:after="0" w:line="240" w:lineRule="auto"/>
              <w:contextualSpacing/>
              <w:rPr>
                <w:rFonts w:ascii="Times New Roman" w:hAnsi="Times New Roman" w:cs="Times New Roman"/>
                <w:color w:val="595959" w:themeColor="text1" w:themeTint="A6"/>
                <w:sz w:val="20"/>
                <w:szCs w:val="20"/>
              </w:rPr>
            </w:pPr>
            <w:r w:rsidRPr="004963D9">
              <w:rPr>
                <w:rFonts w:ascii="Times New Roman" w:eastAsia="Calibri" w:hAnsi="Times New Roman"/>
                <w:b/>
                <w:color w:val="595959" w:themeColor="text1" w:themeTint="A6"/>
                <w:sz w:val="20"/>
                <w:szCs w:val="20"/>
              </w:rPr>
              <w:t xml:space="preserve">Дене </w:t>
            </w:r>
            <w:proofErr w:type="spellStart"/>
            <w:r w:rsidRPr="004963D9">
              <w:rPr>
                <w:rFonts w:ascii="Times New Roman" w:eastAsia="Calibri" w:hAnsi="Times New Roman"/>
                <w:b/>
                <w:color w:val="595959" w:themeColor="text1" w:themeTint="A6"/>
                <w:sz w:val="20"/>
                <w:szCs w:val="20"/>
              </w:rPr>
              <w:t>шынықтыру</w:t>
            </w:r>
            <w:proofErr w:type="spellEnd"/>
            <w:r w:rsidRPr="004963D9">
              <w:rPr>
                <w:rFonts w:ascii="Times New Roman" w:eastAsia="Calibri" w:hAnsi="Times New Roman"/>
                <w:b/>
                <w:color w:val="595959" w:themeColor="text1" w:themeTint="A6"/>
                <w:sz w:val="20"/>
                <w:szCs w:val="20"/>
              </w:rPr>
              <w:t>/</w:t>
            </w:r>
          </w:p>
          <w:p w14:paraId="79DADC9C" w14:textId="77777777" w:rsidR="00C1561A" w:rsidRPr="004963D9" w:rsidRDefault="00C1561A" w:rsidP="008C2CFF">
            <w:pPr>
              <w:spacing w:after="0" w:line="240" w:lineRule="auto"/>
              <w:contextualSpacing/>
              <w:rPr>
                <w:rFonts w:ascii="Times New Roman" w:eastAsia="Calibri" w:hAnsi="Times New Roman"/>
                <w:b/>
                <w:color w:val="595959" w:themeColor="text1" w:themeTint="A6"/>
                <w:sz w:val="20"/>
                <w:szCs w:val="20"/>
              </w:rPr>
            </w:pPr>
            <w:r w:rsidRPr="004963D9">
              <w:rPr>
                <w:rFonts w:ascii="Times New Roman" w:eastAsia="Calibri" w:hAnsi="Times New Roman"/>
                <w:b/>
                <w:color w:val="595959" w:themeColor="text1" w:themeTint="A6"/>
                <w:sz w:val="20"/>
                <w:szCs w:val="20"/>
              </w:rPr>
              <w:t>Физическая культура на улице</w:t>
            </w:r>
          </w:p>
          <w:p w14:paraId="5C4E3E1D" w14:textId="77777777" w:rsidR="00C1561A" w:rsidRPr="004963D9" w:rsidRDefault="00C1561A" w:rsidP="008C2CFF">
            <w:pPr>
              <w:spacing w:after="0" w:line="240" w:lineRule="auto"/>
              <w:contextualSpacing/>
              <w:rPr>
                <w:rFonts w:ascii="Times New Roman" w:eastAsia="Calibri" w:hAnsi="Times New Roman"/>
                <w:color w:val="595959" w:themeColor="text1" w:themeTint="A6"/>
                <w:sz w:val="20"/>
                <w:szCs w:val="20"/>
              </w:rPr>
            </w:pPr>
            <w:r w:rsidRPr="004963D9">
              <w:rPr>
                <w:rFonts w:ascii="Times New Roman" w:eastAsia="Calibri" w:hAnsi="Times New Roman"/>
                <w:color w:val="595959" w:themeColor="text1" w:themeTint="A6"/>
                <w:sz w:val="20"/>
                <w:szCs w:val="20"/>
              </w:rPr>
              <w:t>(по плану специалиста)</w:t>
            </w:r>
          </w:p>
          <w:p w14:paraId="40B1B8AD" w14:textId="77777777" w:rsidR="00C1561A" w:rsidRPr="004963D9" w:rsidRDefault="00C1561A" w:rsidP="008C2CFF">
            <w:pPr>
              <w:spacing w:after="0" w:line="240" w:lineRule="auto"/>
              <w:contextualSpacing/>
              <w:rPr>
                <w:rFonts w:ascii="Times New Roman" w:eastAsia="Calibri" w:hAnsi="Times New Roman"/>
                <w:b/>
                <w:color w:val="595959" w:themeColor="text1" w:themeTint="A6"/>
                <w:sz w:val="20"/>
                <w:szCs w:val="20"/>
              </w:rPr>
            </w:pPr>
          </w:p>
          <w:p w14:paraId="7D068C07" w14:textId="77777777" w:rsidR="00C1561A" w:rsidRPr="004963D9" w:rsidRDefault="00C1561A" w:rsidP="008C2CFF">
            <w:pPr>
              <w:spacing w:after="0" w:line="240" w:lineRule="auto"/>
              <w:contextualSpacing/>
              <w:rPr>
                <w:rFonts w:ascii="Times New Roman" w:eastAsia="Calibri" w:hAnsi="Times New Roman"/>
                <w:b/>
                <w:color w:val="595959" w:themeColor="text1" w:themeTint="A6"/>
                <w:sz w:val="20"/>
                <w:szCs w:val="20"/>
              </w:rPr>
            </w:pPr>
          </w:p>
          <w:p w14:paraId="7F36D7CF" w14:textId="77777777" w:rsidR="00C1561A" w:rsidRPr="004963D9" w:rsidRDefault="00C1561A" w:rsidP="008C2CFF">
            <w:pPr>
              <w:spacing w:after="0" w:line="240" w:lineRule="auto"/>
              <w:contextualSpacing/>
              <w:rPr>
                <w:rFonts w:ascii="Times New Roman" w:eastAsia="Calibri" w:hAnsi="Times New Roman"/>
                <w:b/>
                <w:color w:val="595959" w:themeColor="text1" w:themeTint="A6"/>
                <w:sz w:val="20"/>
                <w:szCs w:val="20"/>
              </w:rPr>
            </w:pPr>
          </w:p>
          <w:p w14:paraId="7602165C" w14:textId="77777777" w:rsidR="00C1561A" w:rsidRPr="004963D9" w:rsidRDefault="00C1561A" w:rsidP="008C2CFF">
            <w:pPr>
              <w:spacing w:after="0" w:line="240" w:lineRule="auto"/>
              <w:contextualSpacing/>
              <w:rPr>
                <w:rFonts w:ascii="Times New Roman" w:eastAsia="Calibri" w:hAnsi="Times New Roman"/>
                <w:b/>
                <w:color w:val="595959" w:themeColor="text1" w:themeTint="A6"/>
                <w:sz w:val="20"/>
                <w:szCs w:val="20"/>
              </w:rPr>
            </w:pPr>
          </w:p>
          <w:p w14:paraId="4920B27F" w14:textId="77777777" w:rsidR="00C1561A" w:rsidRPr="004963D9" w:rsidRDefault="00C1561A" w:rsidP="008C2CFF">
            <w:pPr>
              <w:spacing w:after="0" w:line="240" w:lineRule="auto"/>
              <w:contextualSpacing/>
              <w:rPr>
                <w:rFonts w:ascii="Times New Roman" w:eastAsia="Calibri" w:hAnsi="Times New Roman"/>
                <w:b/>
                <w:color w:val="595959" w:themeColor="text1" w:themeTint="A6"/>
                <w:sz w:val="20"/>
                <w:szCs w:val="20"/>
              </w:rPr>
            </w:pPr>
          </w:p>
          <w:p w14:paraId="066C7B58" w14:textId="77777777" w:rsidR="00C1561A" w:rsidRPr="004963D9" w:rsidRDefault="00C1561A" w:rsidP="008C2CFF">
            <w:pPr>
              <w:spacing w:after="0" w:line="240" w:lineRule="auto"/>
              <w:rPr>
                <w:rFonts w:ascii="Times New Roman" w:hAnsi="Times New Roman" w:cs="Times New Roman"/>
                <w:b/>
                <w:color w:val="595959" w:themeColor="text1" w:themeTint="A6"/>
                <w:sz w:val="20"/>
                <w:szCs w:val="20"/>
              </w:rPr>
            </w:pPr>
          </w:p>
        </w:tc>
      </w:tr>
      <w:tr w:rsidR="004963D9" w:rsidRPr="004963D9" w14:paraId="5F0E88F1" w14:textId="77777777" w:rsidTr="00FB7EE4">
        <w:trPr>
          <w:trHeight w:val="1125"/>
        </w:trPr>
        <w:tc>
          <w:tcPr>
            <w:tcW w:w="2495" w:type="dxa"/>
          </w:tcPr>
          <w:p w14:paraId="34DC3270" w14:textId="77777777" w:rsidR="00C1561A" w:rsidRPr="004963D9" w:rsidRDefault="00C1561A" w:rsidP="008C2CFF">
            <w:pPr>
              <w:pStyle w:val="Default"/>
              <w:rPr>
                <w:b/>
                <w:color w:val="595959" w:themeColor="text1" w:themeTint="A6"/>
                <w:sz w:val="20"/>
                <w:szCs w:val="20"/>
                <w:lang w:val="kk-KZ"/>
              </w:rPr>
            </w:pPr>
          </w:p>
        </w:tc>
        <w:tc>
          <w:tcPr>
            <w:tcW w:w="13263" w:type="dxa"/>
            <w:gridSpan w:val="9"/>
          </w:tcPr>
          <w:p w14:paraId="7E87BA77" w14:textId="3445752E" w:rsidR="00C1561A" w:rsidRPr="004963D9" w:rsidRDefault="00C1561A" w:rsidP="008C2CFF">
            <w:pPr>
              <w:spacing w:after="0" w:line="240" w:lineRule="auto"/>
              <w:contextualSpacing/>
              <w:rPr>
                <w:rFonts w:ascii="Times New Roman" w:hAnsi="Times New Roman" w:cs="Times New Roman"/>
                <w:b/>
                <w:color w:val="595959" w:themeColor="text1" w:themeTint="A6"/>
                <w:sz w:val="20"/>
                <w:szCs w:val="20"/>
              </w:rPr>
            </w:pPr>
            <w:r w:rsidRPr="004963D9">
              <w:rPr>
                <w:rFonts w:ascii="Times New Roman" w:hAnsi="Times New Roman" w:cs="Times New Roman"/>
                <w:b/>
                <w:color w:val="595959" w:themeColor="text1" w:themeTint="A6"/>
                <w:sz w:val="20"/>
                <w:szCs w:val="20"/>
              </w:rPr>
              <w:t xml:space="preserve">Сурет салу/Рисование: </w:t>
            </w:r>
            <w:r w:rsidRPr="004963D9">
              <w:rPr>
                <w:rFonts w:ascii="Times New Roman" w:hAnsi="Times New Roman" w:cs="Times New Roman"/>
                <w:color w:val="595959" w:themeColor="text1" w:themeTint="A6"/>
                <w:sz w:val="20"/>
                <w:szCs w:val="20"/>
              </w:rPr>
              <w:t>«</w:t>
            </w:r>
            <w:r w:rsidR="00CD3E34" w:rsidRPr="004963D9">
              <w:rPr>
                <w:rFonts w:ascii="Times New Roman" w:hAnsi="Times New Roman" w:cs="Times New Roman"/>
                <w:b/>
                <w:color w:val="595959" w:themeColor="text1" w:themeTint="A6"/>
                <w:sz w:val="20"/>
                <w:szCs w:val="20"/>
                <w:lang w:val="kk-KZ"/>
              </w:rPr>
              <w:t>Лебеди</w:t>
            </w:r>
            <w:r w:rsidRPr="004963D9">
              <w:rPr>
                <w:rFonts w:ascii="Times New Roman" w:hAnsi="Times New Roman" w:cs="Times New Roman"/>
                <w:color w:val="595959" w:themeColor="text1" w:themeTint="A6"/>
                <w:sz w:val="20"/>
                <w:szCs w:val="20"/>
              </w:rPr>
              <w:t>»</w:t>
            </w:r>
          </w:p>
          <w:p w14:paraId="66804D1B" w14:textId="77777777" w:rsidR="00CD3E34" w:rsidRPr="004963D9" w:rsidRDefault="00C1561A" w:rsidP="008C2CFF">
            <w:pPr>
              <w:spacing w:after="0" w:line="240" w:lineRule="auto"/>
              <w:contextualSpacing/>
              <w:rPr>
                <w:rFonts w:ascii="Times New Roman" w:hAnsi="Times New Roman" w:cs="Times New Roman"/>
                <w:color w:val="595959" w:themeColor="text1" w:themeTint="A6"/>
                <w:sz w:val="20"/>
                <w:szCs w:val="20"/>
                <w:lang w:val="kk-KZ"/>
              </w:rPr>
            </w:pPr>
            <w:r w:rsidRPr="004963D9">
              <w:rPr>
                <w:rFonts w:ascii="Times New Roman" w:hAnsi="Times New Roman" w:cs="Times New Roman"/>
                <w:b/>
                <w:color w:val="595959" w:themeColor="text1" w:themeTint="A6"/>
                <w:sz w:val="20"/>
                <w:szCs w:val="20"/>
              </w:rPr>
              <w:t>Задача:</w:t>
            </w:r>
            <w:r w:rsidRPr="004963D9">
              <w:rPr>
                <w:rFonts w:ascii="Times New Roman" w:hAnsi="Times New Roman" w:cs="Times New Roman"/>
                <w:color w:val="595959" w:themeColor="text1" w:themeTint="A6"/>
                <w:sz w:val="20"/>
                <w:szCs w:val="20"/>
              </w:rPr>
              <w:t xml:space="preserve"> </w:t>
            </w:r>
            <w:r w:rsidR="00CD3E34" w:rsidRPr="004963D9">
              <w:rPr>
                <w:rFonts w:ascii="Times New Roman" w:hAnsi="Times New Roman" w:cs="Times New Roman"/>
                <w:color w:val="595959" w:themeColor="text1" w:themeTint="A6"/>
                <w:sz w:val="20"/>
                <w:szCs w:val="20"/>
              </w:rPr>
              <w:t>Совершенствование навыков рисования по представлению умения передавать несложные черты, добиваться выразительности образа. Продолжать совершенствование работы с красками (разбавлять акварель в палитре водой, получая краску нужной плотности</w:t>
            </w:r>
            <w:r w:rsidR="00CD3E34" w:rsidRPr="004963D9">
              <w:rPr>
                <w:rFonts w:ascii="Times New Roman" w:hAnsi="Times New Roman" w:cs="Times New Roman"/>
                <w:color w:val="595959" w:themeColor="text1" w:themeTint="A6"/>
                <w:sz w:val="20"/>
                <w:szCs w:val="20"/>
                <w:lang w:val="kk-KZ"/>
              </w:rPr>
              <w:t xml:space="preserve">, </w:t>
            </w:r>
            <w:r w:rsidR="00CD3E34" w:rsidRPr="004963D9">
              <w:rPr>
                <w:rFonts w:ascii="Times New Roman" w:hAnsi="Times New Roman" w:cs="Times New Roman"/>
                <w:color w:val="595959" w:themeColor="text1" w:themeTint="A6"/>
                <w:sz w:val="20"/>
                <w:szCs w:val="20"/>
              </w:rPr>
              <w:t xml:space="preserve">развивать </w:t>
            </w:r>
            <w:r w:rsidR="00CD3E34" w:rsidRPr="004963D9">
              <w:rPr>
                <w:rFonts w:ascii="Times New Roman" w:hAnsi="Times New Roman" w:cs="Times New Roman"/>
                <w:color w:val="595959" w:themeColor="text1" w:themeTint="A6"/>
                <w:sz w:val="20"/>
                <w:szCs w:val="20"/>
                <w:lang w:val="kk-KZ"/>
              </w:rPr>
              <w:t>способность тщательно подбирать цвета для более точной передачи образа</w:t>
            </w:r>
          </w:p>
          <w:p w14:paraId="5BE31E4B" w14:textId="2B331589" w:rsidR="00C1561A" w:rsidRPr="004963D9" w:rsidRDefault="00C1561A" w:rsidP="008C2CFF">
            <w:pPr>
              <w:spacing w:after="0" w:line="240" w:lineRule="auto"/>
              <w:contextualSpacing/>
              <w:rPr>
                <w:rFonts w:ascii="Times New Roman" w:hAnsi="Times New Roman" w:cs="Times New Roman"/>
                <w:b/>
                <w:color w:val="595959" w:themeColor="text1" w:themeTint="A6"/>
                <w:sz w:val="20"/>
                <w:szCs w:val="20"/>
              </w:rPr>
            </w:pPr>
            <w:proofErr w:type="spellStart"/>
            <w:r w:rsidRPr="004963D9">
              <w:rPr>
                <w:rFonts w:ascii="Times New Roman" w:hAnsi="Times New Roman" w:cs="Times New Roman"/>
                <w:b/>
                <w:color w:val="595959" w:themeColor="text1" w:themeTint="A6"/>
                <w:sz w:val="20"/>
                <w:szCs w:val="20"/>
              </w:rPr>
              <w:t>Мүсіндеу</w:t>
            </w:r>
            <w:proofErr w:type="spellEnd"/>
            <w:r w:rsidRPr="004963D9">
              <w:rPr>
                <w:rFonts w:ascii="Times New Roman" w:hAnsi="Times New Roman" w:cs="Times New Roman"/>
                <w:b/>
                <w:color w:val="595959" w:themeColor="text1" w:themeTint="A6"/>
                <w:sz w:val="20"/>
                <w:szCs w:val="20"/>
              </w:rPr>
              <w:t>/Лепка «</w:t>
            </w:r>
            <w:r w:rsidR="00CD3E34" w:rsidRPr="004963D9">
              <w:rPr>
                <w:rFonts w:ascii="Times New Roman" w:hAnsi="Times New Roman" w:cs="Times New Roman"/>
                <w:b/>
                <w:color w:val="595959" w:themeColor="text1" w:themeTint="A6"/>
                <w:sz w:val="20"/>
                <w:szCs w:val="20"/>
              </w:rPr>
              <w:t>Ласточки вернулись</w:t>
            </w:r>
            <w:r w:rsidRPr="004963D9">
              <w:rPr>
                <w:rFonts w:ascii="Times New Roman" w:hAnsi="Times New Roman" w:cs="Times New Roman"/>
                <w:b/>
                <w:color w:val="595959" w:themeColor="text1" w:themeTint="A6"/>
                <w:sz w:val="20"/>
                <w:szCs w:val="20"/>
              </w:rPr>
              <w:t>»</w:t>
            </w:r>
          </w:p>
          <w:p w14:paraId="594AE21D" w14:textId="77777777" w:rsidR="00CD3E34" w:rsidRPr="004963D9" w:rsidRDefault="00C1561A" w:rsidP="008C2CFF">
            <w:pPr>
              <w:spacing w:after="0" w:line="240" w:lineRule="auto"/>
              <w:contextualSpacing/>
              <w:rPr>
                <w:rFonts w:ascii="Times New Roman" w:hAnsi="Times New Roman" w:cs="Times New Roman"/>
                <w:color w:val="595959" w:themeColor="text1" w:themeTint="A6"/>
                <w:sz w:val="20"/>
                <w:szCs w:val="20"/>
              </w:rPr>
            </w:pPr>
            <w:r w:rsidRPr="004963D9">
              <w:rPr>
                <w:rFonts w:ascii="Times New Roman" w:hAnsi="Times New Roman" w:cs="Times New Roman"/>
                <w:b/>
                <w:color w:val="595959" w:themeColor="text1" w:themeTint="A6"/>
                <w:sz w:val="20"/>
                <w:szCs w:val="20"/>
              </w:rPr>
              <w:t>Задача</w:t>
            </w:r>
            <w:proofErr w:type="gramStart"/>
            <w:r w:rsidRPr="004963D9">
              <w:rPr>
                <w:rFonts w:ascii="Times New Roman" w:hAnsi="Times New Roman" w:cs="Times New Roman"/>
                <w:b/>
                <w:color w:val="595959" w:themeColor="text1" w:themeTint="A6"/>
                <w:sz w:val="20"/>
                <w:szCs w:val="20"/>
              </w:rPr>
              <w:t>:</w:t>
            </w:r>
            <w:r w:rsidRPr="004963D9">
              <w:rPr>
                <w:rFonts w:ascii="Times New Roman" w:hAnsi="Times New Roman" w:cs="Times New Roman"/>
                <w:color w:val="595959" w:themeColor="text1" w:themeTint="A6"/>
                <w:sz w:val="20"/>
                <w:szCs w:val="20"/>
              </w:rPr>
              <w:t xml:space="preserve"> </w:t>
            </w:r>
            <w:r w:rsidR="00CD3E34" w:rsidRPr="004963D9">
              <w:rPr>
                <w:rFonts w:ascii="Times New Roman" w:hAnsi="Times New Roman" w:cs="Times New Roman"/>
                <w:color w:val="595959" w:themeColor="text1" w:themeTint="A6"/>
                <w:sz w:val="20"/>
                <w:szCs w:val="20"/>
              </w:rPr>
              <w:t>Обучать</w:t>
            </w:r>
            <w:proofErr w:type="gramEnd"/>
            <w:r w:rsidR="00CD3E34" w:rsidRPr="004963D9">
              <w:rPr>
                <w:rFonts w:ascii="Times New Roman" w:hAnsi="Times New Roman" w:cs="Times New Roman"/>
                <w:color w:val="595959" w:themeColor="text1" w:themeTint="A6"/>
                <w:sz w:val="20"/>
                <w:szCs w:val="20"/>
              </w:rPr>
              <w:t xml:space="preserve"> умению передавать признаки предметов: длинный и короткий, толстый и тонкий; соблюдать относительную величину частей; плотно скреплять части вылепленной фигуры, прижимая их одну к другой и сглаживая места скреплений.</w:t>
            </w:r>
          </w:p>
          <w:p w14:paraId="3DB843E0" w14:textId="1EA2DADD" w:rsidR="00C1561A" w:rsidRPr="004963D9" w:rsidRDefault="00C1561A" w:rsidP="008C2CFF">
            <w:pPr>
              <w:spacing w:after="0" w:line="240" w:lineRule="auto"/>
              <w:contextualSpacing/>
              <w:rPr>
                <w:rFonts w:ascii="Times New Roman" w:hAnsi="Times New Roman" w:cs="Times New Roman"/>
                <w:b/>
                <w:color w:val="595959" w:themeColor="text1" w:themeTint="A6"/>
                <w:sz w:val="20"/>
                <w:szCs w:val="20"/>
              </w:rPr>
            </w:pPr>
            <w:proofErr w:type="spellStart"/>
            <w:r w:rsidRPr="004963D9">
              <w:rPr>
                <w:rFonts w:ascii="Times New Roman" w:hAnsi="Times New Roman" w:cs="Times New Roman"/>
                <w:b/>
                <w:color w:val="595959" w:themeColor="text1" w:themeTint="A6"/>
                <w:sz w:val="20"/>
                <w:szCs w:val="20"/>
              </w:rPr>
              <w:t>Жапсыру</w:t>
            </w:r>
            <w:proofErr w:type="spellEnd"/>
            <w:r w:rsidRPr="004963D9">
              <w:rPr>
                <w:rFonts w:ascii="Times New Roman" w:hAnsi="Times New Roman" w:cs="Times New Roman"/>
                <w:b/>
                <w:color w:val="595959" w:themeColor="text1" w:themeTint="A6"/>
                <w:sz w:val="20"/>
                <w:szCs w:val="20"/>
              </w:rPr>
              <w:t>/Аппликация «</w:t>
            </w:r>
            <w:r w:rsidR="00CD3E34" w:rsidRPr="004963D9">
              <w:rPr>
                <w:rFonts w:ascii="Times New Roman" w:hAnsi="Times New Roman" w:cs="Times New Roman"/>
                <w:b/>
                <w:color w:val="595959" w:themeColor="text1" w:themeTint="A6"/>
                <w:sz w:val="20"/>
                <w:szCs w:val="20"/>
                <w:lang w:val="kk-KZ"/>
              </w:rPr>
              <w:t>Скворец в гнезде»</w:t>
            </w:r>
          </w:p>
          <w:p w14:paraId="4282778F" w14:textId="77777777" w:rsidR="00CD3E34" w:rsidRPr="004963D9" w:rsidRDefault="00C1561A" w:rsidP="008C2CFF">
            <w:pPr>
              <w:spacing w:after="0" w:line="240" w:lineRule="auto"/>
              <w:contextualSpacing/>
              <w:rPr>
                <w:rFonts w:ascii="Times New Roman" w:hAnsi="Times New Roman" w:cs="Times New Roman"/>
                <w:color w:val="595959" w:themeColor="text1" w:themeTint="A6"/>
                <w:sz w:val="20"/>
                <w:szCs w:val="20"/>
              </w:rPr>
            </w:pPr>
            <w:r w:rsidRPr="004963D9">
              <w:rPr>
                <w:rFonts w:ascii="Times New Roman" w:hAnsi="Times New Roman" w:cs="Times New Roman"/>
                <w:b/>
                <w:color w:val="595959" w:themeColor="text1" w:themeTint="A6"/>
                <w:sz w:val="20"/>
                <w:szCs w:val="20"/>
              </w:rPr>
              <w:t>Задача</w:t>
            </w:r>
            <w:proofErr w:type="gramStart"/>
            <w:r w:rsidRPr="004963D9">
              <w:rPr>
                <w:rFonts w:ascii="Times New Roman" w:hAnsi="Times New Roman" w:cs="Times New Roman"/>
                <w:b/>
                <w:color w:val="595959" w:themeColor="text1" w:themeTint="A6"/>
                <w:sz w:val="20"/>
                <w:szCs w:val="20"/>
              </w:rPr>
              <w:t>:</w:t>
            </w:r>
            <w:r w:rsidRPr="004963D9">
              <w:rPr>
                <w:rFonts w:ascii="Times New Roman" w:hAnsi="Times New Roman" w:cs="Times New Roman"/>
                <w:color w:val="595959" w:themeColor="text1" w:themeTint="A6"/>
                <w:sz w:val="20"/>
                <w:szCs w:val="20"/>
              </w:rPr>
              <w:t xml:space="preserve"> </w:t>
            </w:r>
            <w:r w:rsidR="00CD3E34" w:rsidRPr="004963D9">
              <w:rPr>
                <w:rFonts w:ascii="Times New Roman" w:hAnsi="Times New Roman" w:cs="Times New Roman"/>
                <w:color w:val="595959" w:themeColor="text1" w:themeTint="A6"/>
                <w:sz w:val="20"/>
                <w:szCs w:val="20"/>
              </w:rPr>
              <w:t>Совершенствовать</w:t>
            </w:r>
            <w:proofErr w:type="gramEnd"/>
            <w:r w:rsidR="00CD3E34" w:rsidRPr="004963D9">
              <w:rPr>
                <w:rFonts w:ascii="Times New Roman" w:hAnsi="Times New Roman" w:cs="Times New Roman"/>
                <w:color w:val="595959" w:themeColor="text1" w:themeTint="A6"/>
                <w:sz w:val="20"/>
                <w:szCs w:val="20"/>
              </w:rPr>
              <w:t xml:space="preserve"> навык правильного использования ножниц и клея, соблюдать правила безопасности труда и личной гигиены.</w:t>
            </w:r>
          </w:p>
          <w:p w14:paraId="5B7EA393" w14:textId="68EA9176" w:rsidR="00C1561A" w:rsidRPr="004963D9" w:rsidRDefault="00C1561A" w:rsidP="008C2CFF">
            <w:pPr>
              <w:spacing w:after="0" w:line="240" w:lineRule="auto"/>
              <w:contextualSpacing/>
              <w:rPr>
                <w:rFonts w:ascii="Times New Roman" w:hAnsi="Times New Roman" w:cs="Times New Roman"/>
                <w:b/>
                <w:color w:val="595959" w:themeColor="text1" w:themeTint="A6"/>
                <w:sz w:val="20"/>
                <w:szCs w:val="20"/>
              </w:rPr>
            </w:pPr>
            <w:proofErr w:type="spellStart"/>
            <w:r w:rsidRPr="004963D9">
              <w:rPr>
                <w:rFonts w:ascii="Times New Roman" w:hAnsi="Times New Roman" w:cs="Times New Roman"/>
                <w:b/>
                <w:color w:val="595959" w:themeColor="text1" w:themeTint="A6"/>
                <w:sz w:val="20"/>
                <w:szCs w:val="20"/>
              </w:rPr>
              <w:t>Кұрастыру</w:t>
            </w:r>
            <w:proofErr w:type="spellEnd"/>
            <w:r w:rsidRPr="004963D9">
              <w:rPr>
                <w:rFonts w:ascii="Times New Roman" w:hAnsi="Times New Roman" w:cs="Times New Roman"/>
                <w:b/>
                <w:color w:val="595959" w:themeColor="text1" w:themeTint="A6"/>
                <w:sz w:val="20"/>
                <w:szCs w:val="20"/>
              </w:rPr>
              <w:t>/Конструирование «</w:t>
            </w:r>
            <w:r w:rsidR="00CD3E34" w:rsidRPr="004963D9">
              <w:rPr>
                <w:rFonts w:ascii="Times New Roman" w:hAnsi="Times New Roman" w:cs="Times New Roman"/>
                <w:b/>
                <w:color w:val="595959" w:themeColor="text1" w:themeTint="A6"/>
                <w:sz w:val="20"/>
                <w:szCs w:val="20"/>
                <w:lang w:val="kk-KZ"/>
              </w:rPr>
              <w:t>Грач</w:t>
            </w:r>
            <w:r w:rsidRPr="004963D9">
              <w:rPr>
                <w:rFonts w:ascii="Times New Roman" w:hAnsi="Times New Roman" w:cs="Times New Roman"/>
                <w:b/>
                <w:color w:val="595959" w:themeColor="text1" w:themeTint="A6"/>
                <w:sz w:val="20"/>
                <w:szCs w:val="20"/>
              </w:rPr>
              <w:t xml:space="preserve">» (оригами) </w:t>
            </w:r>
          </w:p>
          <w:p w14:paraId="21D1C3B9" w14:textId="77777777" w:rsidR="00CD3E34" w:rsidRPr="004963D9" w:rsidRDefault="00C1561A" w:rsidP="00CD3E34">
            <w:pPr>
              <w:spacing w:after="0" w:line="240" w:lineRule="auto"/>
              <w:jc w:val="both"/>
              <w:rPr>
                <w:rFonts w:ascii="Times New Roman" w:hAnsi="Times New Roman" w:cs="Times New Roman"/>
                <w:color w:val="595959" w:themeColor="text1" w:themeTint="A6"/>
                <w:sz w:val="20"/>
                <w:szCs w:val="20"/>
              </w:rPr>
            </w:pPr>
            <w:r w:rsidRPr="004963D9">
              <w:rPr>
                <w:rFonts w:ascii="Times New Roman" w:hAnsi="Times New Roman" w:cs="Times New Roman"/>
                <w:b/>
                <w:color w:val="595959" w:themeColor="text1" w:themeTint="A6"/>
                <w:sz w:val="20"/>
                <w:szCs w:val="20"/>
              </w:rPr>
              <w:t>Задача</w:t>
            </w:r>
            <w:proofErr w:type="gramStart"/>
            <w:r w:rsidRPr="004963D9">
              <w:rPr>
                <w:rFonts w:ascii="Times New Roman" w:hAnsi="Times New Roman" w:cs="Times New Roman"/>
                <w:b/>
                <w:color w:val="595959" w:themeColor="text1" w:themeTint="A6"/>
                <w:sz w:val="20"/>
                <w:szCs w:val="20"/>
              </w:rPr>
              <w:t>:</w:t>
            </w:r>
            <w:r w:rsidRPr="004963D9">
              <w:rPr>
                <w:rFonts w:ascii="Times New Roman" w:hAnsi="Times New Roman" w:cs="Times New Roman"/>
                <w:color w:val="595959" w:themeColor="text1" w:themeTint="A6"/>
                <w:sz w:val="20"/>
                <w:szCs w:val="20"/>
              </w:rPr>
              <w:t xml:space="preserve"> </w:t>
            </w:r>
            <w:r w:rsidR="00CD3E34" w:rsidRPr="004963D9">
              <w:rPr>
                <w:rFonts w:ascii="Times New Roman" w:hAnsi="Times New Roman" w:cs="Times New Roman"/>
                <w:color w:val="595959" w:themeColor="text1" w:themeTint="A6"/>
                <w:sz w:val="20"/>
                <w:szCs w:val="20"/>
              </w:rPr>
              <w:t>Развивать</w:t>
            </w:r>
            <w:proofErr w:type="gramEnd"/>
            <w:r w:rsidR="00CD3E34" w:rsidRPr="004963D9">
              <w:rPr>
                <w:rFonts w:ascii="Times New Roman" w:hAnsi="Times New Roman" w:cs="Times New Roman"/>
                <w:color w:val="595959" w:themeColor="text1" w:themeTint="A6"/>
                <w:sz w:val="20"/>
                <w:szCs w:val="20"/>
              </w:rPr>
              <w:t xml:space="preserve"> творческое мышление и воображение. Закреплять умения преобразовывать плоскостной материал в объемные формы, используя способы конструирования из бумаги. </w:t>
            </w:r>
          </w:p>
          <w:p w14:paraId="1593B835" w14:textId="379F1CE0" w:rsidR="00C1561A" w:rsidRPr="004963D9" w:rsidRDefault="00C1561A" w:rsidP="008C2CFF">
            <w:pPr>
              <w:spacing w:after="0" w:line="240" w:lineRule="auto"/>
              <w:rPr>
                <w:rFonts w:ascii="Times New Roman" w:hAnsi="Times New Roman" w:cs="Times New Roman"/>
                <w:color w:val="595959" w:themeColor="text1" w:themeTint="A6"/>
                <w:sz w:val="20"/>
                <w:szCs w:val="20"/>
                <w:lang w:val="kk-KZ"/>
              </w:rPr>
            </w:pPr>
            <w:r w:rsidRPr="004963D9">
              <w:rPr>
                <w:rFonts w:ascii="Times New Roman" w:hAnsi="Times New Roman" w:cs="Times New Roman"/>
                <w:color w:val="595959" w:themeColor="text1" w:themeTint="A6"/>
                <w:sz w:val="20"/>
                <w:szCs w:val="20"/>
              </w:rPr>
              <w:t>***</w:t>
            </w:r>
            <w:r w:rsidRPr="004963D9">
              <w:rPr>
                <w:rFonts w:ascii="Times New Roman" w:eastAsia="Calibri" w:hAnsi="Times New Roman" w:cs="Times New Roman"/>
                <w:color w:val="595959" w:themeColor="text1" w:themeTint="A6"/>
                <w:sz w:val="20"/>
                <w:szCs w:val="20"/>
                <w:lang w:val="kk-KZ"/>
              </w:rPr>
              <w:t xml:space="preserve"> </w:t>
            </w:r>
            <w:r w:rsidR="00CD3E34" w:rsidRPr="004963D9">
              <w:rPr>
                <w:rFonts w:ascii="Times New Roman" w:eastAsia="Calibri" w:hAnsi="Times New Roman" w:cs="Times New Roman"/>
                <w:color w:val="595959" w:themeColor="text1" w:themeTint="A6"/>
                <w:sz w:val="20"/>
                <w:szCs w:val="20"/>
                <w:lang w:val="kk-KZ"/>
              </w:rPr>
              <w:t>лебедь-</w:t>
            </w:r>
            <w:proofErr w:type="gramStart"/>
            <w:r w:rsidR="00CD3E34" w:rsidRPr="004963D9">
              <w:rPr>
                <w:rFonts w:ascii="Times New Roman" w:eastAsia="Calibri" w:hAnsi="Times New Roman" w:cs="Times New Roman"/>
                <w:color w:val="595959" w:themeColor="text1" w:themeTint="A6"/>
                <w:sz w:val="20"/>
                <w:szCs w:val="20"/>
                <w:lang w:val="kk-KZ"/>
              </w:rPr>
              <w:t>аққу,ласточка</w:t>
            </w:r>
            <w:proofErr w:type="gramEnd"/>
            <w:r w:rsidR="00CD3E34" w:rsidRPr="004963D9">
              <w:rPr>
                <w:rFonts w:ascii="Times New Roman" w:eastAsia="Calibri" w:hAnsi="Times New Roman" w:cs="Times New Roman"/>
                <w:color w:val="595959" w:themeColor="text1" w:themeTint="A6"/>
                <w:sz w:val="20"/>
                <w:szCs w:val="20"/>
                <w:lang w:val="kk-KZ"/>
              </w:rPr>
              <w:t>-қарлығаш,скворец- жұлдызқұрт,грач-</w:t>
            </w:r>
            <w:r w:rsidR="00CD3E34" w:rsidRPr="004963D9">
              <w:rPr>
                <w:color w:val="595959" w:themeColor="text1" w:themeTint="A6"/>
                <w:sz w:val="20"/>
                <w:szCs w:val="20"/>
              </w:rPr>
              <w:t xml:space="preserve"> </w:t>
            </w:r>
            <w:r w:rsidR="00CD3E34" w:rsidRPr="004963D9">
              <w:rPr>
                <w:rFonts w:ascii="Times New Roman" w:eastAsia="Calibri" w:hAnsi="Times New Roman" w:cs="Times New Roman"/>
                <w:color w:val="595959" w:themeColor="text1" w:themeTint="A6"/>
                <w:sz w:val="20"/>
                <w:szCs w:val="20"/>
                <w:lang w:val="kk-KZ"/>
              </w:rPr>
              <w:t>тірек</w:t>
            </w:r>
          </w:p>
        </w:tc>
      </w:tr>
      <w:tr w:rsidR="004963D9" w:rsidRPr="004963D9" w14:paraId="68F27FAE" w14:textId="77777777" w:rsidTr="00FB7EE4">
        <w:trPr>
          <w:trHeight w:val="553"/>
        </w:trPr>
        <w:tc>
          <w:tcPr>
            <w:tcW w:w="2495" w:type="dxa"/>
            <w:vMerge w:val="restart"/>
          </w:tcPr>
          <w:p w14:paraId="4BA86E86" w14:textId="77777777"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b/>
                <w:bCs/>
                <w:color w:val="595959" w:themeColor="text1" w:themeTint="A6"/>
                <w:sz w:val="20"/>
                <w:szCs w:val="20"/>
                <w:lang w:val="kk-KZ"/>
              </w:rPr>
            </w:pPr>
            <w:r w:rsidRPr="004963D9">
              <w:rPr>
                <w:rFonts w:ascii="Times New Roman" w:hAnsi="Times New Roman" w:cs="Times New Roman"/>
                <w:b/>
                <w:bCs/>
                <w:color w:val="595959" w:themeColor="text1" w:themeTint="A6"/>
                <w:sz w:val="20"/>
                <w:szCs w:val="20"/>
                <w:lang w:val="kk-KZ"/>
              </w:rPr>
              <w:t>Серуен/</w:t>
            </w:r>
            <w:r w:rsidRPr="004963D9">
              <w:rPr>
                <w:rFonts w:ascii="Times New Roman" w:hAnsi="Times New Roman" w:cs="Times New Roman"/>
                <w:b/>
                <w:bCs/>
                <w:color w:val="595959" w:themeColor="text1" w:themeTint="A6"/>
                <w:sz w:val="20"/>
                <w:szCs w:val="20"/>
              </w:rPr>
              <w:t>Прогулка</w:t>
            </w:r>
          </w:p>
          <w:p w14:paraId="17A4F6E1" w14:textId="77777777"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b/>
                <w:bCs/>
                <w:color w:val="595959" w:themeColor="text1" w:themeTint="A6"/>
                <w:sz w:val="20"/>
                <w:szCs w:val="20"/>
                <w:lang w:val="kk-KZ"/>
              </w:rPr>
            </w:pPr>
          </w:p>
        </w:tc>
        <w:tc>
          <w:tcPr>
            <w:tcW w:w="13263" w:type="dxa"/>
            <w:gridSpan w:val="9"/>
            <w:tcBorders>
              <w:bottom w:val="single" w:sz="4" w:space="0" w:color="auto"/>
            </w:tcBorders>
            <w:vAlign w:val="center"/>
          </w:tcPr>
          <w:p w14:paraId="2E9FD44E" w14:textId="77777777" w:rsidR="00C1561A" w:rsidRPr="004963D9" w:rsidRDefault="00C1561A" w:rsidP="008C2CFF">
            <w:pPr>
              <w:widowControl w:val="0"/>
              <w:autoSpaceDE w:val="0"/>
              <w:autoSpaceDN w:val="0"/>
              <w:adjustRightInd w:val="0"/>
              <w:spacing w:after="0" w:line="240" w:lineRule="auto"/>
              <w:contextualSpacing/>
              <w:rPr>
                <w:rFonts w:ascii="Times New Roman" w:hAnsi="Times New Roman" w:cs="Times New Roman"/>
                <w:color w:val="595959" w:themeColor="text1" w:themeTint="A6"/>
                <w:sz w:val="20"/>
                <w:szCs w:val="20"/>
                <w:lang w:val="kk-KZ"/>
              </w:rPr>
            </w:pPr>
            <w:r w:rsidRPr="004963D9">
              <w:rPr>
                <w:rFonts w:ascii="Times New Roman" w:hAnsi="Times New Roman" w:cs="Times New Roman"/>
                <w:color w:val="595959" w:themeColor="text1" w:themeTint="A6"/>
                <w:sz w:val="20"/>
                <w:szCs w:val="20"/>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44A08183" w14:textId="77777777" w:rsidR="00C1561A" w:rsidRPr="004963D9" w:rsidRDefault="00C1561A" w:rsidP="008C2CFF">
            <w:pPr>
              <w:shd w:val="clear" w:color="auto" w:fill="FFFFFF"/>
              <w:spacing w:after="0" w:line="240" w:lineRule="auto"/>
              <w:rPr>
                <w:rFonts w:ascii="Times New Roman" w:hAnsi="Times New Roman" w:cs="Times New Roman"/>
                <w:i/>
                <w:color w:val="595959" w:themeColor="text1" w:themeTint="A6"/>
                <w:sz w:val="20"/>
                <w:szCs w:val="20"/>
              </w:rPr>
            </w:pPr>
            <w:r w:rsidRPr="004963D9">
              <w:rPr>
                <w:rFonts w:ascii="Times New Roman" w:hAnsi="Times New Roman" w:cs="Times New Roman"/>
                <w:i/>
                <w:color w:val="595959" w:themeColor="text1" w:themeTint="A6"/>
                <w:sz w:val="20"/>
                <w:szCs w:val="20"/>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5C955BE0" w14:textId="31787658" w:rsidR="00C1561A" w:rsidRPr="004963D9" w:rsidRDefault="00CD0BCF" w:rsidP="00CD3E34">
            <w:pPr>
              <w:spacing w:after="0" w:line="240" w:lineRule="auto"/>
              <w:rPr>
                <w:rFonts w:ascii="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shd w:val="clear" w:color="auto" w:fill="FFFFFF"/>
              </w:rPr>
              <w:t>Застегнем застёжки</w:t>
            </w:r>
            <w:r w:rsidRPr="004963D9">
              <w:rPr>
                <w:rFonts w:ascii="Times New Roman" w:hAnsi="Times New Roman" w:cs="Times New Roman"/>
                <w:color w:val="595959" w:themeColor="text1" w:themeTint="A6"/>
                <w:sz w:val="20"/>
                <w:szCs w:val="20"/>
              </w:rPr>
              <w:br/>
            </w:r>
            <w:r w:rsidRPr="004963D9">
              <w:rPr>
                <w:rFonts w:ascii="Times New Roman" w:hAnsi="Times New Roman" w:cs="Times New Roman"/>
                <w:color w:val="595959" w:themeColor="text1" w:themeTint="A6"/>
                <w:sz w:val="20"/>
                <w:szCs w:val="20"/>
                <w:shd w:val="clear" w:color="auto" w:fill="FFFFFF"/>
              </w:rPr>
              <w:t>На твоей одёжке:</w:t>
            </w:r>
            <w:r w:rsidRPr="004963D9">
              <w:rPr>
                <w:rFonts w:ascii="Times New Roman" w:hAnsi="Times New Roman" w:cs="Times New Roman"/>
                <w:color w:val="595959" w:themeColor="text1" w:themeTint="A6"/>
                <w:sz w:val="20"/>
                <w:szCs w:val="20"/>
              </w:rPr>
              <w:br/>
            </w:r>
            <w:r w:rsidRPr="004963D9">
              <w:rPr>
                <w:rFonts w:ascii="Times New Roman" w:hAnsi="Times New Roman" w:cs="Times New Roman"/>
                <w:color w:val="595959" w:themeColor="text1" w:themeTint="A6"/>
                <w:sz w:val="20"/>
                <w:szCs w:val="20"/>
                <w:shd w:val="clear" w:color="auto" w:fill="FFFFFF"/>
              </w:rPr>
              <w:t>Пуговки и кнопочки</w:t>
            </w:r>
            <w:r w:rsidRPr="004963D9">
              <w:rPr>
                <w:rFonts w:ascii="Times New Roman" w:hAnsi="Times New Roman" w:cs="Times New Roman"/>
                <w:color w:val="595959" w:themeColor="text1" w:themeTint="A6"/>
                <w:sz w:val="20"/>
                <w:szCs w:val="20"/>
              </w:rPr>
              <w:br/>
            </w:r>
            <w:r w:rsidRPr="004963D9">
              <w:rPr>
                <w:rFonts w:ascii="Times New Roman" w:hAnsi="Times New Roman" w:cs="Times New Roman"/>
                <w:color w:val="595959" w:themeColor="text1" w:themeTint="A6"/>
                <w:sz w:val="20"/>
                <w:szCs w:val="20"/>
                <w:shd w:val="clear" w:color="auto" w:fill="FFFFFF"/>
              </w:rPr>
              <w:t xml:space="preserve">Разные </w:t>
            </w:r>
            <w:proofErr w:type="spellStart"/>
            <w:r w:rsidRPr="004963D9">
              <w:rPr>
                <w:rFonts w:ascii="Times New Roman" w:hAnsi="Times New Roman" w:cs="Times New Roman"/>
                <w:color w:val="595959" w:themeColor="text1" w:themeTint="A6"/>
                <w:sz w:val="20"/>
                <w:szCs w:val="20"/>
                <w:shd w:val="clear" w:color="auto" w:fill="FFFFFF"/>
              </w:rPr>
              <w:t>заклёпочки</w:t>
            </w:r>
            <w:proofErr w:type="spellEnd"/>
            <w:r w:rsidRPr="004963D9">
              <w:rPr>
                <w:color w:val="595959" w:themeColor="text1" w:themeTint="A6"/>
                <w:sz w:val="20"/>
                <w:szCs w:val="20"/>
                <w:shd w:val="clear" w:color="auto" w:fill="FFFFFF"/>
              </w:rPr>
              <w:t>.</w:t>
            </w:r>
            <w:r w:rsidRPr="004963D9">
              <w:rPr>
                <w:rFonts w:ascii="Times New Roman" w:hAnsi="Times New Roman" w:cs="Times New Roman"/>
                <w:color w:val="595959" w:themeColor="text1" w:themeTint="A6"/>
                <w:sz w:val="20"/>
                <w:szCs w:val="20"/>
                <w:lang w:val="kk-KZ"/>
              </w:rPr>
              <w:t xml:space="preserve"> </w:t>
            </w:r>
            <w:r w:rsidR="00C1561A" w:rsidRPr="004963D9">
              <w:rPr>
                <w:rFonts w:ascii="Times New Roman" w:hAnsi="Times New Roman" w:cs="Times New Roman"/>
                <w:color w:val="595959" w:themeColor="text1" w:themeTint="A6"/>
                <w:sz w:val="20"/>
                <w:szCs w:val="20"/>
                <w:lang w:val="kk-KZ"/>
              </w:rPr>
              <w:t>(</w:t>
            </w:r>
            <w:r w:rsidR="00C1561A" w:rsidRPr="004963D9">
              <w:rPr>
                <w:rFonts w:ascii="Times New Roman" w:hAnsi="Times New Roman" w:cs="Times New Roman"/>
                <w:b/>
                <w:i/>
                <w:color w:val="595959" w:themeColor="text1" w:themeTint="A6"/>
                <w:sz w:val="20"/>
                <w:szCs w:val="20"/>
                <w:lang w:val="kk-KZ"/>
              </w:rPr>
              <w:t>коммуникативная деятельность</w:t>
            </w:r>
            <w:r w:rsidR="00C1561A" w:rsidRPr="004963D9">
              <w:rPr>
                <w:rFonts w:ascii="Times New Roman" w:hAnsi="Times New Roman" w:cs="Times New Roman"/>
                <w:color w:val="595959" w:themeColor="text1" w:themeTint="A6"/>
                <w:sz w:val="20"/>
                <w:szCs w:val="20"/>
                <w:lang w:val="kk-KZ"/>
              </w:rPr>
              <w:t>)</w:t>
            </w:r>
            <w:r w:rsidR="00C1561A" w:rsidRPr="004963D9">
              <w:rPr>
                <w:rFonts w:ascii="Times New Roman" w:hAnsi="Times New Roman" w:cs="Times New Roman"/>
                <w:color w:val="595959" w:themeColor="text1" w:themeTint="A6"/>
                <w:sz w:val="20"/>
                <w:szCs w:val="20"/>
                <w:shd w:val="clear" w:color="auto" w:fill="FFFFFF"/>
                <w:lang w:val="kk-KZ"/>
              </w:rPr>
              <w:t xml:space="preserve"> ***</w:t>
            </w:r>
            <w:r w:rsidR="00CD3E34" w:rsidRPr="004963D9">
              <w:rPr>
                <w:color w:val="595959" w:themeColor="text1" w:themeTint="A6"/>
                <w:sz w:val="20"/>
                <w:szCs w:val="20"/>
              </w:rPr>
              <w:t xml:space="preserve"> </w:t>
            </w:r>
            <w:r w:rsidR="00CD3E34" w:rsidRPr="004963D9">
              <w:rPr>
                <w:rFonts w:ascii="Times New Roman" w:hAnsi="Times New Roman" w:cs="Times New Roman"/>
                <w:color w:val="595959" w:themeColor="text1" w:themeTint="A6"/>
                <w:sz w:val="20"/>
                <w:szCs w:val="20"/>
              </w:rPr>
              <w:t>пуговицы-</w:t>
            </w:r>
            <w:r w:rsidR="00CD3E34" w:rsidRPr="004963D9">
              <w:rPr>
                <w:rFonts w:ascii="Times New Roman" w:hAnsi="Times New Roman" w:cs="Times New Roman"/>
                <w:color w:val="595959" w:themeColor="text1" w:themeTint="A6"/>
                <w:sz w:val="20"/>
                <w:szCs w:val="20"/>
                <w:shd w:val="clear" w:color="auto" w:fill="FFFFFF"/>
                <w:lang w:val="kk-KZ"/>
              </w:rPr>
              <w:t>түймелері</w:t>
            </w:r>
          </w:p>
        </w:tc>
      </w:tr>
      <w:tr w:rsidR="004963D9" w:rsidRPr="004963D9" w14:paraId="6300642D" w14:textId="77777777" w:rsidTr="00FB7EE4">
        <w:trPr>
          <w:trHeight w:val="277"/>
        </w:trPr>
        <w:tc>
          <w:tcPr>
            <w:tcW w:w="2495" w:type="dxa"/>
            <w:vMerge/>
            <w:tcBorders>
              <w:right w:val="single" w:sz="4" w:space="0" w:color="auto"/>
            </w:tcBorders>
            <w:vAlign w:val="center"/>
          </w:tcPr>
          <w:p w14:paraId="3A193836" w14:textId="77777777" w:rsidR="00C1561A" w:rsidRPr="004963D9" w:rsidRDefault="00C1561A" w:rsidP="008C2CFF">
            <w:pPr>
              <w:spacing w:after="0" w:line="240" w:lineRule="auto"/>
              <w:contextualSpacing/>
              <w:rPr>
                <w:rFonts w:ascii="Times New Roman" w:hAnsi="Times New Roman" w:cs="Times New Roman"/>
                <w:b/>
                <w:bCs/>
                <w:color w:val="595959" w:themeColor="text1" w:themeTint="A6"/>
                <w:sz w:val="20"/>
                <w:szCs w:val="20"/>
                <w:lang w:val="kk-KZ"/>
              </w:rPr>
            </w:pPr>
          </w:p>
        </w:tc>
        <w:tc>
          <w:tcPr>
            <w:tcW w:w="1189" w:type="dxa"/>
            <w:tcBorders>
              <w:top w:val="single" w:sz="4" w:space="0" w:color="auto"/>
              <w:left w:val="single" w:sz="4" w:space="0" w:color="auto"/>
              <w:bottom w:val="single" w:sz="4" w:space="0" w:color="auto"/>
              <w:right w:val="single" w:sz="4" w:space="0" w:color="auto"/>
            </w:tcBorders>
          </w:tcPr>
          <w:p w14:paraId="69F9012B" w14:textId="7A4445E6" w:rsidR="00C1561A" w:rsidRPr="004963D9" w:rsidRDefault="00C1561A" w:rsidP="008C2CFF">
            <w:pPr>
              <w:pStyle w:val="Style17"/>
              <w:widowControl/>
              <w:spacing w:line="240" w:lineRule="auto"/>
              <w:ind w:firstLine="0"/>
              <w:rPr>
                <w:rFonts w:ascii="Times New Roman" w:hAnsi="Times New Roman"/>
                <w:b/>
                <w:color w:val="595959" w:themeColor="text1" w:themeTint="A6"/>
                <w:sz w:val="20"/>
                <w:szCs w:val="20"/>
              </w:rPr>
            </w:pPr>
          </w:p>
        </w:tc>
        <w:tc>
          <w:tcPr>
            <w:tcW w:w="3688" w:type="dxa"/>
            <w:gridSpan w:val="2"/>
            <w:tcBorders>
              <w:top w:val="single" w:sz="4" w:space="0" w:color="auto"/>
              <w:left w:val="single" w:sz="4" w:space="0" w:color="auto"/>
              <w:bottom w:val="single" w:sz="4" w:space="0" w:color="auto"/>
              <w:right w:val="single" w:sz="4" w:space="0" w:color="auto"/>
            </w:tcBorders>
          </w:tcPr>
          <w:p w14:paraId="10AEC47D" w14:textId="77777777" w:rsidR="00C1561A" w:rsidRPr="004963D9" w:rsidRDefault="00C1561A" w:rsidP="00FB7EE4">
            <w:pPr>
              <w:shd w:val="clear" w:color="auto" w:fill="FFFFFF"/>
              <w:spacing w:after="0" w:line="240" w:lineRule="auto"/>
              <w:ind w:right="181"/>
              <w:contextualSpacing/>
              <w:rPr>
                <w:rFonts w:ascii="Times New Roman" w:hAnsi="Times New Roman" w:cs="Times New Roman"/>
                <w:b/>
                <w:color w:val="595959" w:themeColor="text1" w:themeTint="A6"/>
                <w:sz w:val="20"/>
                <w:szCs w:val="20"/>
              </w:rPr>
            </w:pPr>
            <w:proofErr w:type="spellStart"/>
            <w:r w:rsidRPr="004963D9">
              <w:rPr>
                <w:rFonts w:ascii="Times New Roman" w:hAnsi="Times New Roman" w:cs="Times New Roman"/>
                <w:b/>
                <w:color w:val="595959" w:themeColor="text1" w:themeTint="A6"/>
                <w:sz w:val="20"/>
                <w:szCs w:val="20"/>
              </w:rPr>
              <w:t>Серуен</w:t>
            </w:r>
            <w:proofErr w:type="spellEnd"/>
            <w:r w:rsidRPr="004963D9">
              <w:rPr>
                <w:rFonts w:ascii="Times New Roman" w:hAnsi="Times New Roman" w:cs="Times New Roman"/>
                <w:b/>
                <w:color w:val="595959" w:themeColor="text1" w:themeTint="A6"/>
                <w:sz w:val="20"/>
                <w:szCs w:val="20"/>
              </w:rPr>
              <w:t xml:space="preserve"> </w:t>
            </w:r>
            <w:proofErr w:type="spellStart"/>
            <w:r w:rsidRPr="004963D9">
              <w:rPr>
                <w:rFonts w:ascii="Times New Roman" w:hAnsi="Times New Roman" w:cs="Times New Roman"/>
                <w:b/>
                <w:color w:val="595959" w:themeColor="text1" w:themeTint="A6"/>
                <w:sz w:val="20"/>
                <w:szCs w:val="20"/>
              </w:rPr>
              <w:t>карточкасы</w:t>
            </w:r>
            <w:proofErr w:type="spellEnd"/>
            <w:r w:rsidRPr="004963D9">
              <w:rPr>
                <w:rFonts w:ascii="Times New Roman" w:hAnsi="Times New Roman" w:cs="Times New Roman"/>
                <w:b/>
                <w:color w:val="595959" w:themeColor="text1" w:themeTint="A6"/>
                <w:sz w:val="20"/>
                <w:szCs w:val="20"/>
              </w:rPr>
              <w:t>/</w:t>
            </w:r>
          </w:p>
          <w:p w14:paraId="1BB4982C" w14:textId="3BB59A20" w:rsidR="00C1561A" w:rsidRPr="004963D9" w:rsidRDefault="00C1561A" w:rsidP="00FB7EE4">
            <w:pPr>
              <w:shd w:val="clear" w:color="auto" w:fill="FFFFFF"/>
              <w:spacing w:after="0" w:line="240" w:lineRule="auto"/>
              <w:ind w:right="181"/>
              <w:rPr>
                <w:rFonts w:ascii="Times New Roman" w:eastAsia="Times New Roman" w:hAnsi="Times New Roman" w:cs="Times New Roman"/>
                <w:color w:val="595959" w:themeColor="text1" w:themeTint="A6"/>
                <w:sz w:val="20"/>
                <w:szCs w:val="20"/>
                <w:lang w:eastAsia="ru-RU"/>
              </w:rPr>
            </w:pPr>
            <w:r w:rsidRPr="004963D9">
              <w:rPr>
                <w:rFonts w:ascii="Times New Roman" w:hAnsi="Times New Roman" w:cs="Times New Roman"/>
                <w:b/>
                <w:color w:val="595959" w:themeColor="text1" w:themeTint="A6"/>
                <w:sz w:val="20"/>
                <w:szCs w:val="20"/>
              </w:rPr>
              <w:t>Прогулочная карточка</w:t>
            </w:r>
          </w:p>
          <w:p w14:paraId="7991DA5B" w14:textId="77777777" w:rsidR="00FB7EE4" w:rsidRPr="004963D9" w:rsidRDefault="00FB7EE4" w:rsidP="00FB7EE4">
            <w:pPr>
              <w:shd w:val="clear" w:color="auto" w:fill="FFFFFF"/>
              <w:spacing w:after="0" w:line="240" w:lineRule="auto"/>
              <w:ind w:right="181"/>
              <w:outlineLvl w:val="2"/>
              <w:rPr>
                <w:rFonts w:ascii="Times New Roman" w:eastAsia="Times New Roman" w:hAnsi="Times New Roman" w:cs="Times New Roman"/>
                <w:b/>
                <w:bCs/>
                <w:color w:val="595959" w:themeColor="text1" w:themeTint="A6"/>
                <w:sz w:val="20"/>
                <w:szCs w:val="20"/>
                <w:lang w:eastAsia="ru-RU"/>
              </w:rPr>
            </w:pPr>
            <w:r w:rsidRPr="004963D9">
              <w:rPr>
                <w:rFonts w:ascii="Times New Roman" w:eastAsia="Times New Roman" w:hAnsi="Times New Roman" w:cs="Times New Roman"/>
                <w:b/>
                <w:bCs/>
                <w:color w:val="595959" w:themeColor="text1" w:themeTint="A6"/>
                <w:sz w:val="20"/>
                <w:szCs w:val="20"/>
                <w:lang w:eastAsia="ru-RU"/>
              </w:rPr>
              <w:t>Наблюдение за сорокой</w:t>
            </w:r>
          </w:p>
          <w:p w14:paraId="6B72BC4F" w14:textId="77777777" w:rsidR="00FB7EE4" w:rsidRPr="004963D9" w:rsidRDefault="00FB7EE4" w:rsidP="00FB7EE4">
            <w:pPr>
              <w:shd w:val="clear" w:color="auto" w:fill="FFFFFF"/>
              <w:spacing w:after="0" w:line="240" w:lineRule="auto"/>
              <w:ind w:right="181"/>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b/>
                <w:bCs/>
                <w:color w:val="595959" w:themeColor="text1" w:themeTint="A6"/>
                <w:sz w:val="20"/>
                <w:szCs w:val="20"/>
                <w:bdr w:val="none" w:sz="0" w:space="0" w:color="auto" w:frame="1"/>
                <w:lang w:eastAsia="ru-RU"/>
              </w:rPr>
              <w:t>Цель:</w:t>
            </w:r>
            <w:r w:rsidRPr="004963D9">
              <w:rPr>
                <w:rFonts w:ascii="Times New Roman" w:eastAsia="Times New Roman" w:hAnsi="Times New Roman" w:cs="Times New Roman"/>
                <w:i/>
                <w:color w:val="595959" w:themeColor="text1" w:themeTint="A6"/>
                <w:sz w:val="20"/>
                <w:szCs w:val="20"/>
                <w:lang w:eastAsia="ru-RU"/>
              </w:rPr>
              <w:t xml:space="preserve"> </w:t>
            </w:r>
            <w:r w:rsidRPr="004963D9">
              <w:rPr>
                <w:rFonts w:ascii="Times New Roman" w:eastAsia="Times New Roman" w:hAnsi="Times New Roman" w:cs="Times New Roman"/>
                <w:color w:val="595959" w:themeColor="text1" w:themeTint="A6"/>
                <w:sz w:val="20"/>
                <w:szCs w:val="20"/>
                <w:lang w:eastAsia="ru-RU"/>
              </w:rPr>
              <w:t xml:space="preserve">пробуждать интерес к «сказочной персоне» — сороке - </w:t>
            </w:r>
            <w:proofErr w:type="spellStart"/>
            <w:r w:rsidRPr="004963D9">
              <w:rPr>
                <w:rFonts w:ascii="Times New Roman" w:eastAsia="Times New Roman" w:hAnsi="Times New Roman" w:cs="Times New Roman"/>
                <w:color w:val="595959" w:themeColor="text1" w:themeTint="A6"/>
                <w:sz w:val="20"/>
                <w:szCs w:val="20"/>
                <w:lang w:eastAsia="ru-RU"/>
              </w:rPr>
              <w:t>белобоке</w:t>
            </w:r>
            <w:proofErr w:type="spellEnd"/>
            <w:r w:rsidRPr="004963D9">
              <w:rPr>
                <w:rFonts w:ascii="Times New Roman" w:eastAsia="Times New Roman" w:hAnsi="Times New Roman" w:cs="Times New Roman"/>
                <w:color w:val="595959" w:themeColor="text1" w:themeTint="A6"/>
                <w:sz w:val="20"/>
                <w:szCs w:val="20"/>
                <w:lang w:eastAsia="ru-RU"/>
              </w:rPr>
              <w:t>;</w:t>
            </w:r>
            <w:r w:rsidRPr="004963D9">
              <w:rPr>
                <w:rFonts w:ascii="Times New Roman" w:eastAsia="Times New Roman" w:hAnsi="Times New Roman" w:cs="Times New Roman"/>
                <w:i/>
                <w:color w:val="595959" w:themeColor="text1" w:themeTint="A6"/>
                <w:sz w:val="20"/>
                <w:szCs w:val="20"/>
                <w:lang w:eastAsia="ru-RU"/>
              </w:rPr>
              <w:t xml:space="preserve"> </w:t>
            </w:r>
            <w:r w:rsidRPr="004963D9">
              <w:rPr>
                <w:rFonts w:ascii="Times New Roman" w:eastAsia="Times New Roman" w:hAnsi="Times New Roman" w:cs="Times New Roman"/>
                <w:color w:val="595959" w:themeColor="text1" w:themeTint="A6"/>
                <w:sz w:val="20"/>
                <w:szCs w:val="20"/>
                <w:lang w:eastAsia="ru-RU"/>
              </w:rPr>
              <w:t>учить узнавать птицу по оперению и звуку, который она издает;</w:t>
            </w:r>
            <w:r w:rsidRPr="004963D9">
              <w:rPr>
                <w:rFonts w:ascii="Times New Roman" w:eastAsia="Times New Roman" w:hAnsi="Times New Roman" w:cs="Times New Roman"/>
                <w:i/>
                <w:color w:val="595959" w:themeColor="text1" w:themeTint="A6"/>
                <w:sz w:val="20"/>
                <w:szCs w:val="20"/>
                <w:lang w:eastAsia="ru-RU"/>
              </w:rPr>
              <w:t xml:space="preserve"> </w:t>
            </w:r>
            <w:r w:rsidRPr="004963D9">
              <w:rPr>
                <w:rFonts w:ascii="Times New Roman" w:eastAsia="Times New Roman" w:hAnsi="Times New Roman" w:cs="Times New Roman"/>
                <w:color w:val="595959" w:themeColor="text1" w:themeTint="A6"/>
                <w:sz w:val="20"/>
                <w:szCs w:val="20"/>
                <w:lang w:eastAsia="ru-RU"/>
              </w:rPr>
              <w:t>обогащать словарный запас художественным словом; воспитывать заботливое отношение к птицам.</w:t>
            </w:r>
          </w:p>
          <w:p w14:paraId="2BAF083B" w14:textId="77777777" w:rsidR="00FB7EE4" w:rsidRPr="004963D9" w:rsidRDefault="00FB7EE4" w:rsidP="00FB7EE4">
            <w:pPr>
              <w:shd w:val="clear" w:color="auto" w:fill="FFFFFF"/>
              <w:spacing w:after="0" w:line="240" w:lineRule="auto"/>
              <w:ind w:right="181"/>
              <w:rPr>
                <w:rFonts w:ascii="Times New Roman" w:eastAsia="Times New Roman" w:hAnsi="Times New Roman" w:cs="Times New Roman"/>
                <w:color w:val="595959" w:themeColor="text1" w:themeTint="A6"/>
                <w:sz w:val="20"/>
                <w:szCs w:val="20"/>
                <w:u w:val="single"/>
                <w:lang w:eastAsia="ru-RU"/>
              </w:rPr>
            </w:pPr>
            <w:r w:rsidRPr="004963D9">
              <w:rPr>
                <w:rFonts w:ascii="Times New Roman" w:eastAsia="Times New Roman" w:hAnsi="Times New Roman" w:cs="Times New Roman"/>
                <w:b/>
                <w:bCs/>
                <w:color w:val="595959" w:themeColor="text1" w:themeTint="A6"/>
                <w:sz w:val="20"/>
                <w:szCs w:val="20"/>
                <w:u w:val="single"/>
                <w:bdr w:val="none" w:sz="0" w:space="0" w:color="auto" w:frame="1"/>
                <w:lang w:eastAsia="ru-RU"/>
              </w:rPr>
              <w:lastRenderedPageBreak/>
              <w:t>Ход наблюдения</w:t>
            </w:r>
          </w:p>
          <w:p w14:paraId="74DB77B4" w14:textId="77777777" w:rsidR="00FB7EE4" w:rsidRPr="004963D9" w:rsidRDefault="00FB7EE4" w:rsidP="00FB7EE4">
            <w:pPr>
              <w:shd w:val="clear" w:color="auto" w:fill="FFFFFF"/>
              <w:spacing w:after="0" w:line="240" w:lineRule="auto"/>
              <w:ind w:right="181"/>
              <w:rPr>
                <w:rFonts w:ascii="Times New Roman" w:eastAsia="Times New Roman" w:hAnsi="Times New Roman" w:cs="Times New Roman"/>
                <w:b/>
                <w:color w:val="595959" w:themeColor="text1" w:themeTint="A6"/>
                <w:sz w:val="20"/>
                <w:szCs w:val="20"/>
                <w:lang w:eastAsia="ru-RU"/>
              </w:rPr>
            </w:pPr>
            <w:r w:rsidRPr="004963D9">
              <w:rPr>
                <w:rFonts w:ascii="Times New Roman" w:eastAsia="Times New Roman" w:hAnsi="Times New Roman" w:cs="Times New Roman"/>
                <w:b/>
                <w:iCs/>
                <w:color w:val="595959" w:themeColor="text1" w:themeTint="A6"/>
                <w:sz w:val="20"/>
                <w:szCs w:val="20"/>
                <w:bdr w:val="none" w:sz="0" w:space="0" w:color="auto" w:frame="1"/>
                <w:lang w:eastAsia="ru-RU"/>
              </w:rPr>
              <w:t>Воспитатель загадывает детям загадку, проводит беседу.</w:t>
            </w:r>
          </w:p>
          <w:p w14:paraId="228C1E0B" w14:textId="40E69C42" w:rsidR="00FB7EE4" w:rsidRPr="004963D9" w:rsidRDefault="00FB7EE4" w:rsidP="00FB7EE4">
            <w:pPr>
              <w:shd w:val="clear" w:color="auto" w:fill="FFFFFF"/>
              <w:spacing w:after="0" w:line="240" w:lineRule="auto"/>
              <w:ind w:right="181"/>
              <w:rPr>
                <w:rFonts w:ascii="Times New Roman" w:eastAsia="Times New Roman" w:hAnsi="Times New Roman" w:cs="Times New Roman"/>
                <w:b/>
                <w:i/>
                <w:color w:val="595959" w:themeColor="text1" w:themeTint="A6"/>
                <w:sz w:val="20"/>
                <w:szCs w:val="20"/>
                <w:lang w:eastAsia="ru-RU"/>
              </w:rPr>
            </w:pPr>
            <w:r w:rsidRPr="004963D9">
              <w:rPr>
                <w:rFonts w:ascii="Times New Roman" w:eastAsia="Times New Roman" w:hAnsi="Times New Roman" w:cs="Times New Roman"/>
                <w:b/>
                <w:i/>
                <w:color w:val="595959" w:themeColor="text1" w:themeTint="A6"/>
                <w:sz w:val="20"/>
                <w:szCs w:val="20"/>
                <w:lang w:eastAsia="ru-RU"/>
              </w:rPr>
              <w:t xml:space="preserve">Вертится, стрекочет, весь день </w:t>
            </w:r>
            <w:proofErr w:type="gramStart"/>
            <w:r w:rsidRPr="004963D9">
              <w:rPr>
                <w:rFonts w:ascii="Times New Roman" w:eastAsia="Times New Roman" w:hAnsi="Times New Roman" w:cs="Times New Roman"/>
                <w:b/>
                <w:i/>
                <w:color w:val="595959" w:themeColor="text1" w:themeTint="A6"/>
                <w:sz w:val="20"/>
                <w:szCs w:val="20"/>
                <w:lang w:eastAsia="ru-RU"/>
              </w:rPr>
              <w:t>хлопочет</w:t>
            </w:r>
            <w:r w:rsidRPr="004963D9">
              <w:rPr>
                <w:rFonts w:ascii="Times New Roman" w:eastAsia="Times New Roman" w:hAnsi="Times New Roman" w:cs="Times New Roman"/>
                <w:b/>
                <w:color w:val="595959" w:themeColor="text1" w:themeTint="A6"/>
                <w:sz w:val="20"/>
                <w:szCs w:val="20"/>
                <w:lang w:eastAsia="ru-RU"/>
              </w:rPr>
              <w:t>.(</w:t>
            </w:r>
            <w:proofErr w:type="gramEnd"/>
            <w:r w:rsidRPr="004963D9">
              <w:rPr>
                <w:rFonts w:ascii="Times New Roman" w:eastAsia="Times New Roman" w:hAnsi="Times New Roman" w:cs="Times New Roman"/>
                <w:b/>
                <w:color w:val="595959" w:themeColor="text1" w:themeTint="A6"/>
                <w:sz w:val="20"/>
                <w:szCs w:val="20"/>
                <w:lang w:eastAsia="ru-RU"/>
              </w:rPr>
              <w:t>Сорока.)</w:t>
            </w:r>
          </w:p>
          <w:p w14:paraId="746943F7" w14:textId="77777777" w:rsidR="00FB7EE4" w:rsidRPr="004963D9" w:rsidRDefault="00FB7EE4" w:rsidP="00FB7EE4">
            <w:pPr>
              <w:shd w:val="clear" w:color="auto" w:fill="FFFFFF"/>
              <w:spacing w:after="0" w:line="240" w:lineRule="auto"/>
              <w:ind w:right="181"/>
              <w:rPr>
                <w:rFonts w:ascii="Times New Roman" w:eastAsia="Times New Roman" w:hAnsi="Times New Roman" w:cs="Times New Roman"/>
                <w:b/>
                <w:i/>
                <w:color w:val="595959" w:themeColor="text1" w:themeTint="A6"/>
                <w:sz w:val="20"/>
                <w:szCs w:val="20"/>
                <w:lang w:eastAsia="ru-RU"/>
              </w:rPr>
            </w:pPr>
            <w:r w:rsidRPr="004963D9">
              <w:rPr>
                <w:rFonts w:ascii="Times New Roman" w:eastAsia="Times New Roman" w:hAnsi="Times New Roman" w:cs="Times New Roman"/>
                <w:b/>
                <w:i/>
                <w:color w:val="595959" w:themeColor="text1" w:themeTint="A6"/>
                <w:sz w:val="20"/>
                <w:szCs w:val="20"/>
                <w:lang w:eastAsia="ru-RU"/>
              </w:rPr>
              <w:t>Всюду я летаю, все на свете знаю,</w:t>
            </w:r>
          </w:p>
          <w:p w14:paraId="05614EE0" w14:textId="77777777" w:rsidR="00FB7EE4" w:rsidRPr="004963D9" w:rsidRDefault="00FB7EE4" w:rsidP="00FB7EE4">
            <w:pPr>
              <w:shd w:val="clear" w:color="auto" w:fill="FFFFFF"/>
              <w:spacing w:after="0" w:line="240" w:lineRule="auto"/>
              <w:ind w:right="181"/>
              <w:rPr>
                <w:rFonts w:ascii="Times New Roman" w:eastAsia="Times New Roman" w:hAnsi="Times New Roman" w:cs="Times New Roman"/>
                <w:b/>
                <w:i/>
                <w:color w:val="595959" w:themeColor="text1" w:themeTint="A6"/>
                <w:sz w:val="20"/>
                <w:szCs w:val="20"/>
                <w:lang w:eastAsia="ru-RU"/>
              </w:rPr>
            </w:pPr>
            <w:r w:rsidRPr="004963D9">
              <w:rPr>
                <w:rFonts w:ascii="Times New Roman" w:eastAsia="Times New Roman" w:hAnsi="Times New Roman" w:cs="Times New Roman"/>
                <w:b/>
                <w:i/>
                <w:color w:val="595959" w:themeColor="text1" w:themeTint="A6"/>
                <w:sz w:val="20"/>
                <w:szCs w:val="20"/>
                <w:lang w:eastAsia="ru-RU"/>
              </w:rPr>
              <w:t>Знаю каждый куст в лесу, новость на хвосте несу.</w:t>
            </w:r>
          </w:p>
          <w:p w14:paraId="011B8979" w14:textId="77777777" w:rsidR="00FB7EE4" w:rsidRPr="004963D9" w:rsidRDefault="00FB7EE4" w:rsidP="00FB7EE4">
            <w:pPr>
              <w:shd w:val="clear" w:color="auto" w:fill="FFFFFF"/>
              <w:spacing w:after="0" w:line="240" w:lineRule="auto"/>
              <w:ind w:right="181"/>
              <w:rPr>
                <w:rFonts w:ascii="Times New Roman" w:eastAsia="Times New Roman" w:hAnsi="Times New Roman" w:cs="Times New Roman"/>
                <w:b/>
                <w:i/>
                <w:color w:val="595959" w:themeColor="text1" w:themeTint="A6"/>
                <w:sz w:val="20"/>
                <w:szCs w:val="20"/>
                <w:lang w:eastAsia="ru-RU"/>
              </w:rPr>
            </w:pPr>
            <w:r w:rsidRPr="004963D9">
              <w:rPr>
                <w:rFonts w:ascii="Times New Roman" w:eastAsia="Times New Roman" w:hAnsi="Times New Roman" w:cs="Times New Roman"/>
                <w:b/>
                <w:i/>
                <w:color w:val="595959" w:themeColor="text1" w:themeTint="A6"/>
                <w:sz w:val="20"/>
                <w:szCs w:val="20"/>
                <w:lang w:eastAsia="ru-RU"/>
              </w:rPr>
              <w:t>Может быть, меня за это и зовут «лесной газетой»?</w:t>
            </w:r>
          </w:p>
          <w:p w14:paraId="18758CE0" w14:textId="77777777" w:rsidR="00FB7EE4" w:rsidRPr="004963D9" w:rsidRDefault="00FB7EE4" w:rsidP="00FB7EE4">
            <w:pPr>
              <w:shd w:val="clear" w:color="auto" w:fill="FFFFFF"/>
              <w:spacing w:after="0" w:line="240" w:lineRule="auto"/>
              <w:ind w:right="181"/>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color w:val="595959" w:themeColor="text1" w:themeTint="A6"/>
                <w:sz w:val="20"/>
                <w:szCs w:val="20"/>
                <w:lang w:eastAsia="ru-RU"/>
              </w:rPr>
              <w:t>Что это за птица, как она выглядит? Вьет ли сорока гнезда, зачем? Какие заботы у птицы весною?</w:t>
            </w:r>
          </w:p>
          <w:p w14:paraId="70AA1D67" w14:textId="77777777" w:rsidR="00FB7EE4" w:rsidRPr="004963D9" w:rsidRDefault="00FB7EE4" w:rsidP="00FB7EE4">
            <w:pPr>
              <w:shd w:val="clear" w:color="auto" w:fill="FFFFFF"/>
              <w:spacing w:after="0" w:line="240" w:lineRule="auto"/>
              <w:ind w:right="181"/>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color w:val="595959" w:themeColor="text1" w:themeTint="A6"/>
                <w:sz w:val="20"/>
                <w:szCs w:val="20"/>
                <w:lang w:eastAsia="ru-RU"/>
              </w:rPr>
              <w:t>Как они берегут свое потомство? Какие звуки произносит сорока? (Ча-ча-ча.)</w:t>
            </w:r>
          </w:p>
          <w:p w14:paraId="4936EE51" w14:textId="77777777" w:rsidR="00FB7EE4" w:rsidRPr="004963D9" w:rsidRDefault="00FB7EE4" w:rsidP="00FB7EE4">
            <w:pPr>
              <w:shd w:val="clear" w:color="auto" w:fill="FFFFFF"/>
              <w:spacing w:after="0" w:line="240" w:lineRule="auto"/>
              <w:ind w:right="181"/>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b/>
                <w:bCs/>
                <w:color w:val="595959" w:themeColor="text1" w:themeTint="A6"/>
                <w:sz w:val="20"/>
                <w:szCs w:val="20"/>
                <w:u w:val="single"/>
                <w:bdr w:val="none" w:sz="0" w:space="0" w:color="auto" w:frame="1"/>
                <w:lang w:eastAsia="ru-RU"/>
              </w:rPr>
              <w:t>Трудовая деятельность</w:t>
            </w:r>
            <w:r w:rsidRPr="004963D9">
              <w:rPr>
                <w:rFonts w:ascii="Times New Roman" w:eastAsia="Times New Roman" w:hAnsi="Times New Roman" w:cs="Times New Roman"/>
                <w:color w:val="595959" w:themeColor="text1" w:themeTint="A6"/>
                <w:sz w:val="20"/>
                <w:szCs w:val="20"/>
                <w:u w:val="single"/>
                <w:lang w:eastAsia="ru-RU"/>
              </w:rPr>
              <w:t>:</w:t>
            </w:r>
            <w:r w:rsidRPr="004963D9">
              <w:rPr>
                <w:rFonts w:ascii="Times New Roman" w:eastAsia="Times New Roman" w:hAnsi="Times New Roman" w:cs="Times New Roman"/>
                <w:color w:val="595959" w:themeColor="text1" w:themeTint="A6"/>
                <w:sz w:val="20"/>
                <w:szCs w:val="20"/>
                <w:lang w:eastAsia="ru-RU"/>
              </w:rPr>
              <w:t xml:space="preserve"> Посыпание скользких дорожек песком.</w:t>
            </w:r>
          </w:p>
          <w:p w14:paraId="5B617F41" w14:textId="77777777" w:rsidR="00FB7EE4" w:rsidRPr="004963D9" w:rsidRDefault="00FB7EE4" w:rsidP="00FB7EE4">
            <w:pPr>
              <w:shd w:val="clear" w:color="auto" w:fill="FFFFFF"/>
              <w:spacing w:after="0" w:line="240" w:lineRule="auto"/>
              <w:ind w:right="181"/>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b/>
                <w:iCs/>
                <w:color w:val="595959" w:themeColor="text1" w:themeTint="A6"/>
                <w:sz w:val="20"/>
                <w:szCs w:val="20"/>
                <w:bdr w:val="none" w:sz="0" w:space="0" w:color="auto" w:frame="1"/>
                <w:lang w:eastAsia="ru-RU"/>
              </w:rPr>
              <w:t>Цель:</w:t>
            </w:r>
            <w:r w:rsidRPr="004963D9">
              <w:rPr>
                <w:rFonts w:ascii="Times New Roman" w:eastAsia="Times New Roman" w:hAnsi="Times New Roman" w:cs="Times New Roman"/>
                <w:color w:val="595959" w:themeColor="text1" w:themeTint="A6"/>
                <w:sz w:val="20"/>
                <w:szCs w:val="20"/>
                <w:lang w:eastAsia="ru-RU"/>
              </w:rPr>
              <w:t> воспитывать заботливое отношение к друзьям и взрослым.</w:t>
            </w:r>
          </w:p>
          <w:p w14:paraId="465BB4AF" w14:textId="77777777" w:rsidR="00FB7EE4" w:rsidRPr="004963D9" w:rsidRDefault="00FB7EE4" w:rsidP="00FB7EE4">
            <w:pPr>
              <w:shd w:val="clear" w:color="auto" w:fill="FFFFFF"/>
              <w:spacing w:after="0" w:line="240" w:lineRule="auto"/>
              <w:ind w:right="181"/>
              <w:rPr>
                <w:rFonts w:ascii="Times New Roman" w:eastAsia="Times New Roman" w:hAnsi="Times New Roman" w:cs="Times New Roman"/>
                <w:b/>
                <w:i/>
                <w:color w:val="595959" w:themeColor="text1" w:themeTint="A6"/>
                <w:sz w:val="20"/>
                <w:szCs w:val="20"/>
                <w:lang w:eastAsia="ru-RU"/>
              </w:rPr>
            </w:pPr>
            <w:r w:rsidRPr="004963D9">
              <w:rPr>
                <w:rFonts w:ascii="Times New Roman" w:eastAsia="Times New Roman" w:hAnsi="Times New Roman" w:cs="Times New Roman"/>
                <w:b/>
                <w:bCs/>
                <w:color w:val="595959" w:themeColor="text1" w:themeTint="A6"/>
                <w:sz w:val="20"/>
                <w:szCs w:val="20"/>
                <w:u w:val="single"/>
                <w:bdr w:val="none" w:sz="0" w:space="0" w:color="auto" w:frame="1"/>
                <w:lang w:eastAsia="ru-RU"/>
              </w:rPr>
              <w:t>Подвижные игры</w:t>
            </w:r>
            <w:r w:rsidRPr="004963D9">
              <w:rPr>
                <w:rFonts w:ascii="Times New Roman" w:eastAsia="Times New Roman" w:hAnsi="Times New Roman" w:cs="Times New Roman"/>
                <w:color w:val="595959" w:themeColor="text1" w:themeTint="A6"/>
                <w:sz w:val="20"/>
                <w:szCs w:val="20"/>
                <w:u w:val="single"/>
                <w:lang w:eastAsia="ru-RU"/>
              </w:rPr>
              <w:t>:</w:t>
            </w:r>
            <w:r w:rsidRPr="004963D9">
              <w:rPr>
                <w:rFonts w:ascii="Times New Roman" w:eastAsia="Times New Roman" w:hAnsi="Times New Roman" w:cs="Times New Roman"/>
                <w:color w:val="595959" w:themeColor="text1" w:themeTint="A6"/>
                <w:sz w:val="20"/>
                <w:szCs w:val="20"/>
                <w:lang w:eastAsia="ru-RU"/>
              </w:rPr>
              <w:t xml:space="preserve"> </w:t>
            </w:r>
            <w:r w:rsidRPr="004963D9">
              <w:rPr>
                <w:rFonts w:ascii="Times New Roman" w:eastAsia="Times New Roman" w:hAnsi="Times New Roman" w:cs="Times New Roman"/>
                <w:b/>
                <w:i/>
                <w:color w:val="595959" w:themeColor="text1" w:themeTint="A6"/>
                <w:sz w:val="20"/>
                <w:szCs w:val="20"/>
                <w:lang w:eastAsia="ru-RU"/>
              </w:rPr>
              <w:t>«С кочки на кочку».</w:t>
            </w:r>
          </w:p>
          <w:p w14:paraId="472F6FC5" w14:textId="77777777" w:rsidR="00FB7EE4" w:rsidRPr="004963D9" w:rsidRDefault="00FB7EE4" w:rsidP="00FB7EE4">
            <w:pPr>
              <w:shd w:val="clear" w:color="auto" w:fill="FFFFFF"/>
              <w:spacing w:after="0" w:line="240" w:lineRule="auto"/>
              <w:ind w:right="181"/>
              <w:rPr>
                <w:rFonts w:ascii="Times New Roman" w:eastAsia="Times New Roman" w:hAnsi="Times New Roman" w:cs="Times New Roman"/>
                <w:b/>
                <w:color w:val="595959" w:themeColor="text1" w:themeTint="A6"/>
                <w:sz w:val="20"/>
                <w:szCs w:val="20"/>
                <w:lang w:eastAsia="ru-RU"/>
              </w:rPr>
            </w:pPr>
            <w:r w:rsidRPr="004963D9">
              <w:rPr>
                <w:rFonts w:ascii="Times New Roman" w:eastAsia="Times New Roman" w:hAnsi="Times New Roman" w:cs="Times New Roman"/>
                <w:b/>
                <w:iCs/>
                <w:color w:val="595959" w:themeColor="text1" w:themeTint="A6"/>
                <w:sz w:val="20"/>
                <w:szCs w:val="20"/>
                <w:bdr w:val="none" w:sz="0" w:space="0" w:color="auto" w:frame="1"/>
                <w:lang w:eastAsia="ru-RU"/>
              </w:rPr>
              <w:t>Цель:</w:t>
            </w:r>
            <w:r w:rsidRPr="004963D9">
              <w:rPr>
                <w:rFonts w:ascii="Times New Roman" w:eastAsia="Times New Roman" w:hAnsi="Times New Roman" w:cs="Times New Roman"/>
                <w:b/>
                <w:color w:val="595959" w:themeColor="text1" w:themeTint="A6"/>
                <w:sz w:val="20"/>
                <w:szCs w:val="20"/>
                <w:lang w:eastAsia="ru-RU"/>
              </w:rPr>
              <w:t xml:space="preserve"> </w:t>
            </w:r>
            <w:r w:rsidRPr="004963D9">
              <w:rPr>
                <w:rFonts w:ascii="Times New Roman" w:eastAsia="Times New Roman" w:hAnsi="Times New Roman" w:cs="Times New Roman"/>
                <w:color w:val="595959" w:themeColor="text1" w:themeTint="A6"/>
                <w:sz w:val="20"/>
                <w:szCs w:val="20"/>
                <w:lang w:eastAsia="ru-RU"/>
              </w:rPr>
              <w:t>учить прыгать толчком одной или двух ног, действовать по правилам;</w:t>
            </w:r>
            <w:r w:rsidRPr="004963D9">
              <w:rPr>
                <w:rFonts w:ascii="Times New Roman" w:eastAsia="Times New Roman" w:hAnsi="Times New Roman" w:cs="Times New Roman"/>
                <w:b/>
                <w:color w:val="595959" w:themeColor="text1" w:themeTint="A6"/>
                <w:sz w:val="20"/>
                <w:szCs w:val="20"/>
                <w:lang w:eastAsia="ru-RU"/>
              </w:rPr>
              <w:t xml:space="preserve"> </w:t>
            </w:r>
            <w:r w:rsidRPr="004963D9">
              <w:rPr>
                <w:rFonts w:ascii="Times New Roman" w:eastAsia="Times New Roman" w:hAnsi="Times New Roman" w:cs="Times New Roman"/>
                <w:color w:val="595959" w:themeColor="text1" w:themeTint="A6"/>
                <w:sz w:val="20"/>
                <w:szCs w:val="20"/>
                <w:lang w:eastAsia="ru-RU"/>
              </w:rPr>
              <w:t>воспитывать дружелюбие.</w:t>
            </w:r>
          </w:p>
          <w:p w14:paraId="01DFBC60" w14:textId="77777777" w:rsidR="00FB7EE4" w:rsidRPr="004963D9" w:rsidRDefault="00FB7EE4" w:rsidP="00FB7EE4">
            <w:pPr>
              <w:shd w:val="clear" w:color="auto" w:fill="FFFFFF"/>
              <w:spacing w:after="0" w:line="240" w:lineRule="auto"/>
              <w:ind w:right="181"/>
              <w:rPr>
                <w:rFonts w:ascii="Times New Roman" w:eastAsia="Times New Roman" w:hAnsi="Times New Roman" w:cs="Times New Roman"/>
                <w:b/>
                <w:i/>
                <w:color w:val="595959" w:themeColor="text1" w:themeTint="A6"/>
                <w:sz w:val="20"/>
                <w:szCs w:val="20"/>
                <w:lang w:eastAsia="ru-RU"/>
              </w:rPr>
            </w:pPr>
            <w:r w:rsidRPr="004963D9">
              <w:rPr>
                <w:rFonts w:ascii="Times New Roman" w:eastAsia="Times New Roman" w:hAnsi="Times New Roman" w:cs="Times New Roman"/>
                <w:b/>
                <w:i/>
                <w:color w:val="595959" w:themeColor="text1" w:themeTint="A6"/>
                <w:sz w:val="20"/>
                <w:szCs w:val="20"/>
                <w:lang w:eastAsia="ru-RU"/>
              </w:rPr>
              <w:t>«Достань до мяча».</w:t>
            </w:r>
          </w:p>
          <w:p w14:paraId="7F4A6040" w14:textId="77777777" w:rsidR="00FB7EE4" w:rsidRPr="004963D9" w:rsidRDefault="00FB7EE4" w:rsidP="00FB7EE4">
            <w:pPr>
              <w:shd w:val="clear" w:color="auto" w:fill="FFFFFF"/>
              <w:spacing w:after="0" w:line="240" w:lineRule="auto"/>
              <w:ind w:right="181"/>
              <w:rPr>
                <w:rFonts w:ascii="Times New Roman" w:eastAsia="Times New Roman" w:hAnsi="Times New Roman" w:cs="Times New Roman"/>
                <w:b/>
                <w:color w:val="595959" w:themeColor="text1" w:themeTint="A6"/>
                <w:sz w:val="20"/>
                <w:szCs w:val="20"/>
                <w:lang w:eastAsia="ru-RU"/>
              </w:rPr>
            </w:pPr>
            <w:r w:rsidRPr="004963D9">
              <w:rPr>
                <w:rFonts w:ascii="Times New Roman" w:eastAsia="Times New Roman" w:hAnsi="Times New Roman" w:cs="Times New Roman"/>
                <w:b/>
                <w:iCs/>
                <w:color w:val="595959" w:themeColor="text1" w:themeTint="A6"/>
                <w:sz w:val="20"/>
                <w:szCs w:val="20"/>
                <w:bdr w:val="none" w:sz="0" w:space="0" w:color="auto" w:frame="1"/>
                <w:lang w:eastAsia="ru-RU"/>
              </w:rPr>
              <w:t>Цель:</w:t>
            </w:r>
            <w:r w:rsidRPr="004963D9">
              <w:rPr>
                <w:rFonts w:ascii="Times New Roman" w:eastAsia="Times New Roman" w:hAnsi="Times New Roman" w:cs="Times New Roman"/>
                <w:b/>
                <w:color w:val="595959" w:themeColor="text1" w:themeTint="A6"/>
                <w:sz w:val="20"/>
                <w:szCs w:val="20"/>
                <w:lang w:eastAsia="ru-RU"/>
              </w:rPr>
              <w:t xml:space="preserve"> </w:t>
            </w:r>
            <w:r w:rsidRPr="004963D9">
              <w:rPr>
                <w:rFonts w:ascii="Times New Roman" w:eastAsia="Times New Roman" w:hAnsi="Times New Roman" w:cs="Times New Roman"/>
                <w:color w:val="595959" w:themeColor="text1" w:themeTint="A6"/>
                <w:sz w:val="20"/>
                <w:szCs w:val="20"/>
                <w:lang w:eastAsia="ru-RU"/>
              </w:rPr>
              <w:t>продолжать учить подпрыгивать толчком двух ног;</w:t>
            </w:r>
            <w:r w:rsidRPr="004963D9">
              <w:rPr>
                <w:rFonts w:ascii="Times New Roman" w:eastAsia="Times New Roman" w:hAnsi="Times New Roman" w:cs="Times New Roman"/>
                <w:b/>
                <w:color w:val="595959" w:themeColor="text1" w:themeTint="A6"/>
                <w:sz w:val="20"/>
                <w:szCs w:val="20"/>
                <w:lang w:eastAsia="ru-RU"/>
              </w:rPr>
              <w:t xml:space="preserve"> </w:t>
            </w:r>
            <w:r w:rsidRPr="004963D9">
              <w:rPr>
                <w:rFonts w:ascii="Times New Roman" w:eastAsia="Times New Roman" w:hAnsi="Times New Roman" w:cs="Times New Roman"/>
                <w:color w:val="595959" w:themeColor="text1" w:themeTint="A6"/>
                <w:sz w:val="20"/>
                <w:szCs w:val="20"/>
                <w:lang w:eastAsia="ru-RU"/>
              </w:rPr>
              <w:t>ударять по мячу одновременно обеими рука</w:t>
            </w:r>
          </w:p>
          <w:p w14:paraId="635B6BFD" w14:textId="77777777" w:rsidR="00FB7EE4" w:rsidRPr="004963D9" w:rsidRDefault="00FB7EE4" w:rsidP="00FB7EE4">
            <w:pPr>
              <w:shd w:val="clear" w:color="auto" w:fill="FFFFFF"/>
              <w:spacing w:after="0" w:line="240" w:lineRule="auto"/>
              <w:ind w:right="181"/>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b/>
                <w:bCs/>
                <w:color w:val="595959" w:themeColor="text1" w:themeTint="A6"/>
                <w:sz w:val="20"/>
                <w:szCs w:val="20"/>
                <w:u w:val="single"/>
                <w:bdr w:val="none" w:sz="0" w:space="0" w:color="auto" w:frame="1"/>
                <w:lang w:eastAsia="ru-RU"/>
              </w:rPr>
              <w:t>Индивидуальная работа</w:t>
            </w:r>
            <w:r w:rsidRPr="004963D9">
              <w:rPr>
                <w:rFonts w:ascii="Times New Roman" w:eastAsia="Times New Roman" w:hAnsi="Times New Roman" w:cs="Times New Roman"/>
                <w:color w:val="595959" w:themeColor="text1" w:themeTint="A6"/>
                <w:sz w:val="20"/>
                <w:szCs w:val="20"/>
                <w:u w:val="single"/>
                <w:lang w:eastAsia="ru-RU"/>
              </w:rPr>
              <w:t>:</w:t>
            </w:r>
            <w:r w:rsidRPr="004963D9">
              <w:rPr>
                <w:rFonts w:ascii="Times New Roman" w:eastAsia="Times New Roman" w:hAnsi="Times New Roman" w:cs="Times New Roman"/>
                <w:color w:val="595959" w:themeColor="text1" w:themeTint="A6"/>
                <w:sz w:val="20"/>
                <w:szCs w:val="20"/>
                <w:lang w:eastAsia="ru-RU"/>
              </w:rPr>
              <w:t xml:space="preserve"> Развитие движений.</w:t>
            </w:r>
          </w:p>
          <w:p w14:paraId="454AB9AD" w14:textId="77777777" w:rsidR="00FB7EE4" w:rsidRPr="004963D9" w:rsidRDefault="00FB7EE4" w:rsidP="00FB7EE4">
            <w:pPr>
              <w:shd w:val="clear" w:color="auto" w:fill="FFFFFF"/>
              <w:spacing w:after="0" w:line="240" w:lineRule="auto"/>
              <w:ind w:right="181"/>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b/>
                <w:iCs/>
                <w:color w:val="595959" w:themeColor="text1" w:themeTint="A6"/>
                <w:sz w:val="20"/>
                <w:szCs w:val="20"/>
                <w:bdr w:val="none" w:sz="0" w:space="0" w:color="auto" w:frame="1"/>
                <w:lang w:eastAsia="ru-RU"/>
              </w:rPr>
              <w:t>Цель</w:t>
            </w:r>
            <w:r w:rsidRPr="004963D9">
              <w:rPr>
                <w:rFonts w:ascii="Times New Roman" w:eastAsia="Times New Roman" w:hAnsi="Times New Roman" w:cs="Times New Roman"/>
                <w:b/>
                <w:color w:val="595959" w:themeColor="text1" w:themeTint="A6"/>
                <w:sz w:val="20"/>
                <w:szCs w:val="20"/>
                <w:lang w:eastAsia="ru-RU"/>
              </w:rPr>
              <w:t>:</w:t>
            </w:r>
            <w:r w:rsidRPr="004963D9">
              <w:rPr>
                <w:rFonts w:ascii="Times New Roman" w:eastAsia="Times New Roman" w:hAnsi="Times New Roman" w:cs="Times New Roman"/>
                <w:color w:val="595959" w:themeColor="text1" w:themeTint="A6"/>
                <w:sz w:val="20"/>
                <w:szCs w:val="20"/>
                <w:lang w:eastAsia="ru-RU"/>
              </w:rPr>
              <w:t xml:space="preserve"> тренировать в беге по узкой дорожке, между линиями с ускорением и замедлением темпа.</w:t>
            </w:r>
          </w:p>
          <w:p w14:paraId="7BDEDEE5" w14:textId="6A0579A0" w:rsidR="00C1561A" w:rsidRPr="004963D9" w:rsidRDefault="00FB7EE4" w:rsidP="00FB7EE4">
            <w:pPr>
              <w:shd w:val="clear" w:color="auto" w:fill="FFFFFF"/>
              <w:spacing w:after="0" w:line="240" w:lineRule="auto"/>
              <w:ind w:right="181"/>
              <w:rPr>
                <w:rFonts w:ascii="Times New Roman" w:hAnsi="Times New Roman" w:cs="Times New Roman"/>
                <w:b/>
                <w:color w:val="595959" w:themeColor="text1" w:themeTint="A6"/>
                <w:sz w:val="20"/>
                <w:szCs w:val="20"/>
              </w:rPr>
            </w:pPr>
            <w:r w:rsidRPr="004963D9">
              <w:rPr>
                <w:rFonts w:ascii="Times New Roman" w:eastAsia="Times New Roman" w:hAnsi="Times New Roman" w:cs="Times New Roman"/>
                <w:b/>
                <w:color w:val="595959" w:themeColor="text1" w:themeTint="A6"/>
                <w:sz w:val="20"/>
                <w:szCs w:val="20"/>
                <w:u w:val="single"/>
                <w:lang w:eastAsia="ru-RU"/>
              </w:rPr>
              <w:t>Самостоятельные игры с выносным материалом</w:t>
            </w:r>
          </w:p>
        </w:tc>
        <w:tc>
          <w:tcPr>
            <w:tcW w:w="3120" w:type="dxa"/>
            <w:gridSpan w:val="3"/>
            <w:tcBorders>
              <w:top w:val="single" w:sz="4" w:space="0" w:color="auto"/>
              <w:left w:val="single" w:sz="4" w:space="0" w:color="auto"/>
              <w:bottom w:val="single" w:sz="4" w:space="0" w:color="auto"/>
              <w:right w:val="single" w:sz="4" w:space="0" w:color="auto"/>
            </w:tcBorders>
          </w:tcPr>
          <w:p w14:paraId="3019E2DD" w14:textId="77777777" w:rsidR="00C1561A" w:rsidRPr="004963D9" w:rsidRDefault="00C1561A" w:rsidP="008C2CFF">
            <w:pPr>
              <w:shd w:val="clear" w:color="auto" w:fill="FFFFFF"/>
              <w:spacing w:after="0" w:line="240" w:lineRule="auto"/>
              <w:contextualSpacing/>
              <w:rPr>
                <w:rFonts w:ascii="Times New Roman" w:hAnsi="Times New Roman" w:cs="Times New Roman"/>
                <w:b/>
                <w:color w:val="595959" w:themeColor="text1" w:themeTint="A6"/>
                <w:sz w:val="20"/>
                <w:szCs w:val="20"/>
              </w:rPr>
            </w:pPr>
            <w:proofErr w:type="spellStart"/>
            <w:r w:rsidRPr="004963D9">
              <w:rPr>
                <w:rFonts w:ascii="Times New Roman" w:hAnsi="Times New Roman" w:cs="Times New Roman"/>
                <w:b/>
                <w:color w:val="595959" w:themeColor="text1" w:themeTint="A6"/>
                <w:sz w:val="20"/>
                <w:szCs w:val="20"/>
              </w:rPr>
              <w:lastRenderedPageBreak/>
              <w:t>Серуен</w:t>
            </w:r>
            <w:proofErr w:type="spellEnd"/>
            <w:r w:rsidRPr="004963D9">
              <w:rPr>
                <w:rFonts w:ascii="Times New Roman" w:hAnsi="Times New Roman" w:cs="Times New Roman"/>
                <w:b/>
                <w:color w:val="595959" w:themeColor="text1" w:themeTint="A6"/>
                <w:sz w:val="20"/>
                <w:szCs w:val="20"/>
              </w:rPr>
              <w:t xml:space="preserve"> </w:t>
            </w:r>
            <w:proofErr w:type="spellStart"/>
            <w:r w:rsidRPr="004963D9">
              <w:rPr>
                <w:rFonts w:ascii="Times New Roman" w:hAnsi="Times New Roman" w:cs="Times New Roman"/>
                <w:b/>
                <w:color w:val="595959" w:themeColor="text1" w:themeTint="A6"/>
                <w:sz w:val="20"/>
                <w:szCs w:val="20"/>
              </w:rPr>
              <w:t>карточкасы</w:t>
            </w:r>
            <w:proofErr w:type="spellEnd"/>
            <w:r w:rsidRPr="004963D9">
              <w:rPr>
                <w:rFonts w:ascii="Times New Roman" w:hAnsi="Times New Roman" w:cs="Times New Roman"/>
                <w:b/>
                <w:color w:val="595959" w:themeColor="text1" w:themeTint="A6"/>
                <w:sz w:val="20"/>
                <w:szCs w:val="20"/>
              </w:rPr>
              <w:t>/</w:t>
            </w:r>
          </w:p>
          <w:p w14:paraId="6C2112DF" w14:textId="77777777" w:rsidR="00C1561A" w:rsidRPr="004963D9" w:rsidRDefault="00C1561A" w:rsidP="008C2CFF">
            <w:pPr>
              <w:shd w:val="clear" w:color="auto" w:fill="FFFFFF"/>
              <w:spacing w:after="0" w:line="240" w:lineRule="auto"/>
              <w:rPr>
                <w:rFonts w:ascii="Times New Roman" w:eastAsia="Times New Roman" w:hAnsi="Times New Roman" w:cs="Times New Roman"/>
                <w:color w:val="595959" w:themeColor="text1" w:themeTint="A6"/>
                <w:sz w:val="20"/>
                <w:szCs w:val="20"/>
                <w:lang w:eastAsia="ru-RU"/>
              </w:rPr>
            </w:pPr>
            <w:r w:rsidRPr="004963D9">
              <w:rPr>
                <w:rFonts w:ascii="Times New Roman" w:hAnsi="Times New Roman" w:cs="Times New Roman"/>
                <w:b/>
                <w:color w:val="595959" w:themeColor="text1" w:themeTint="A6"/>
                <w:sz w:val="20"/>
                <w:szCs w:val="20"/>
              </w:rPr>
              <w:t xml:space="preserve">Прогулочная карточка </w:t>
            </w:r>
          </w:p>
          <w:p w14:paraId="25D5709F" w14:textId="77777777" w:rsidR="00FB7EE4" w:rsidRPr="004963D9" w:rsidRDefault="00FB7EE4" w:rsidP="00FB7EE4">
            <w:pPr>
              <w:autoSpaceDE w:val="0"/>
              <w:autoSpaceDN w:val="0"/>
              <w:adjustRightInd w:val="0"/>
              <w:spacing w:after="0" w:line="240" w:lineRule="auto"/>
              <w:ind w:right="141"/>
              <w:rPr>
                <w:rFonts w:ascii="Times New Roman" w:eastAsia="Times New Roman" w:hAnsi="Times New Roman" w:cs="Times New Roman"/>
                <w:b/>
                <w:color w:val="595959" w:themeColor="text1" w:themeTint="A6"/>
                <w:sz w:val="20"/>
                <w:szCs w:val="20"/>
                <w:lang w:eastAsia="ru-RU"/>
              </w:rPr>
            </w:pPr>
            <w:r w:rsidRPr="004963D9">
              <w:rPr>
                <w:rFonts w:ascii="Times New Roman" w:eastAsia="Times New Roman" w:hAnsi="Times New Roman" w:cs="Times New Roman"/>
                <w:b/>
                <w:color w:val="595959" w:themeColor="text1" w:themeTint="A6"/>
                <w:sz w:val="20"/>
                <w:szCs w:val="20"/>
                <w:lang w:eastAsia="ru-RU"/>
              </w:rPr>
              <w:t>Наблюдение за почками на деревьях</w:t>
            </w:r>
          </w:p>
          <w:p w14:paraId="084E51EA" w14:textId="77777777" w:rsidR="00FB7EE4" w:rsidRPr="004963D9" w:rsidRDefault="00FB7EE4" w:rsidP="00FB7EE4">
            <w:pPr>
              <w:tabs>
                <w:tab w:val="left" w:pos="943"/>
              </w:tabs>
              <w:spacing w:after="0" w:line="240" w:lineRule="auto"/>
              <w:ind w:right="141"/>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b/>
                <w:color w:val="595959" w:themeColor="text1" w:themeTint="A6"/>
                <w:sz w:val="20"/>
                <w:szCs w:val="20"/>
                <w:lang w:eastAsia="ru-RU"/>
              </w:rPr>
              <w:t>Цель</w:t>
            </w:r>
            <w:proofErr w:type="gramStart"/>
            <w:r w:rsidRPr="004963D9">
              <w:rPr>
                <w:rFonts w:ascii="Times New Roman" w:eastAsia="Times New Roman" w:hAnsi="Times New Roman" w:cs="Times New Roman"/>
                <w:b/>
                <w:color w:val="595959" w:themeColor="text1" w:themeTint="A6"/>
                <w:sz w:val="20"/>
                <w:szCs w:val="20"/>
                <w:lang w:eastAsia="ru-RU"/>
              </w:rPr>
              <w:t>:</w:t>
            </w:r>
            <w:r w:rsidRPr="004963D9">
              <w:rPr>
                <w:rFonts w:ascii="Times New Roman" w:eastAsia="Times New Roman" w:hAnsi="Times New Roman" w:cs="Times New Roman"/>
                <w:color w:val="595959" w:themeColor="text1" w:themeTint="A6"/>
                <w:sz w:val="20"/>
                <w:szCs w:val="20"/>
                <w:lang w:eastAsia="ru-RU"/>
              </w:rPr>
              <w:t xml:space="preserve"> Повторить</w:t>
            </w:r>
            <w:proofErr w:type="gramEnd"/>
            <w:r w:rsidRPr="004963D9">
              <w:rPr>
                <w:rFonts w:ascii="Times New Roman" w:eastAsia="Times New Roman" w:hAnsi="Times New Roman" w:cs="Times New Roman"/>
                <w:color w:val="595959" w:themeColor="text1" w:themeTint="A6"/>
                <w:sz w:val="20"/>
                <w:szCs w:val="20"/>
                <w:lang w:eastAsia="ru-RU"/>
              </w:rPr>
              <w:t xml:space="preserve"> названия деревьев. Обсудить строение деревьев (ствол, ветки, листья).</w:t>
            </w:r>
            <w:r w:rsidRPr="004963D9">
              <w:rPr>
                <w:rFonts w:ascii="Times New Roman" w:eastAsia="Times New Roman" w:hAnsi="Times New Roman" w:cs="Times New Roman"/>
                <w:b/>
                <w:color w:val="595959" w:themeColor="text1" w:themeTint="A6"/>
                <w:sz w:val="20"/>
                <w:szCs w:val="20"/>
                <w:lang w:eastAsia="ru-RU"/>
              </w:rPr>
              <w:t xml:space="preserve"> </w:t>
            </w:r>
            <w:r w:rsidRPr="004963D9">
              <w:rPr>
                <w:rFonts w:ascii="Times New Roman" w:eastAsia="Times New Roman" w:hAnsi="Times New Roman" w:cs="Times New Roman"/>
                <w:color w:val="595959" w:themeColor="text1" w:themeTint="A6"/>
                <w:sz w:val="20"/>
                <w:szCs w:val="20"/>
                <w:lang w:eastAsia="ru-RU"/>
              </w:rPr>
              <w:br/>
            </w:r>
            <w:r w:rsidRPr="004963D9">
              <w:rPr>
                <w:rFonts w:ascii="Times New Roman" w:eastAsia="Times New Roman" w:hAnsi="Times New Roman" w:cs="Times New Roman"/>
                <w:b/>
                <w:color w:val="595959" w:themeColor="text1" w:themeTint="A6"/>
                <w:sz w:val="20"/>
                <w:szCs w:val="20"/>
                <w:u w:val="single"/>
                <w:lang w:eastAsia="ru-RU"/>
              </w:rPr>
              <w:t>Ход наблюдения</w:t>
            </w:r>
          </w:p>
          <w:p w14:paraId="3FA942CB" w14:textId="78426B9A" w:rsidR="00FB7EE4" w:rsidRPr="004963D9" w:rsidRDefault="00FB7EE4" w:rsidP="00FB7EE4">
            <w:pPr>
              <w:tabs>
                <w:tab w:val="left" w:pos="943"/>
              </w:tabs>
              <w:spacing w:after="0" w:line="240" w:lineRule="auto"/>
              <w:ind w:right="141"/>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color w:val="595959" w:themeColor="text1" w:themeTint="A6"/>
                <w:sz w:val="20"/>
                <w:szCs w:val="20"/>
                <w:lang w:eastAsia="ru-RU"/>
              </w:rPr>
              <w:t xml:space="preserve">Какие деревья вы знаете? Назовите деревья, которые растут у </w:t>
            </w:r>
            <w:r w:rsidRPr="004963D9">
              <w:rPr>
                <w:rFonts w:ascii="Times New Roman" w:eastAsia="Times New Roman" w:hAnsi="Times New Roman" w:cs="Times New Roman"/>
                <w:color w:val="595959" w:themeColor="text1" w:themeTint="A6"/>
                <w:sz w:val="20"/>
                <w:szCs w:val="20"/>
                <w:lang w:eastAsia="ru-RU"/>
              </w:rPr>
              <w:lastRenderedPageBreak/>
              <w:t>нас на участке. Какие изменения произошли с деревьями весной?  После зимнего сна оживает каждое дерево.  Какие стали почки?  Рассмотреть почки на ветках: у тополя они длинные, клейкие, душистые, а у березы – круглые, мелкие. Весенние соки поднимаются вверх по стволу к сучьям, наполняют собой почки, а они надуваются, разбухают, вот-вот готовы лопнуть.</w:t>
            </w:r>
          </w:p>
          <w:p w14:paraId="5B7435D8" w14:textId="77777777" w:rsidR="00FB7EE4" w:rsidRPr="004963D9" w:rsidRDefault="00FB7EE4" w:rsidP="00FB7EE4">
            <w:pPr>
              <w:tabs>
                <w:tab w:val="left" w:pos="943"/>
              </w:tabs>
              <w:spacing w:after="0" w:line="240" w:lineRule="auto"/>
              <w:ind w:right="141"/>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b/>
                <w:i/>
                <w:color w:val="595959" w:themeColor="text1" w:themeTint="A6"/>
                <w:sz w:val="20"/>
                <w:szCs w:val="20"/>
                <w:lang w:eastAsia="ru-RU"/>
              </w:rPr>
              <w:t>Я раскрываю почки в зеленые листочки,</w:t>
            </w:r>
            <w:r w:rsidRPr="004963D9">
              <w:rPr>
                <w:rFonts w:ascii="Times New Roman" w:eastAsia="Times New Roman" w:hAnsi="Times New Roman" w:cs="Times New Roman"/>
                <w:b/>
                <w:i/>
                <w:color w:val="595959" w:themeColor="text1" w:themeTint="A6"/>
                <w:sz w:val="20"/>
                <w:szCs w:val="20"/>
                <w:lang w:eastAsia="ru-RU"/>
              </w:rPr>
              <w:br/>
              <w:t>Деревья одеваю, посевы поливаю.</w:t>
            </w:r>
            <w:r w:rsidRPr="004963D9">
              <w:rPr>
                <w:rFonts w:ascii="Times New Roman" w:eastAsia="Times New Roman" w:hAnsi="Times New Roman" w:cs="Times New Roman"/>
                <w:color w:val="595959" w:themeColor="text1" w:themeTint="A6"/>
                <w:sz w:val="20"/>
                <w:szCs w:val="20"/>
                <w:lang w:eastAsia="ru-RU"/>
              </w:rPr>
              <w:t xml:space="preserve"> (Весна) </w:t>
            </w:r>
          </w:p>
          <w:p w14:paraId="14427FFB" w14:textId="77777777" w:rsidR="00FB7EE4" w:rsidRPr="004963D9" w:rsidRDefault="00FB7EE4" w:rsidP="00FB7EE4">
            <w:pPr>
              <w:tabs>
                <w:tab w:val="left" w:pos="943"/>
              </w:tabs>
              <w:spacing w:after="0" w:line="240" w:lineRule="auto"/>
              <w:ind w:right="141"/>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b/>
                <w:color w:val="595959" w:themeColor="text1" w:themeTint="A6"/>
                <w:sz w:val="20"/>
                <w:szCs w:val="20"/>
                <w:u w:val="single"/>
                <w:lang w:eastAsia="ru-RU"/>
              </w:rPr>
              <w:t>Исследовательская деятельность:</w:t>
            </w:r>
            <w:r w:rsidRPr="004963D9">
              <w:rPr>
                <w:rFonts w:ascii="Times New Roman" w:eastAsia="Times New Roman" w:hAnsi="Times New Roman" w:cs="Times New Roman"/>
                <w:color w:val="595959" w:themeColor="text1" w:themeTint="A6"/>
                <w:sz w:val="20"/>
                <w:szCs w:val="20"/>
                <w:lang w:eastAsia="ru-RU"/>
              </w:rPr>
              <w:t xml:space="preserve"> доказать, что деревья на зиму не умирают, а засыпают, готовясь к весне. Рассмотреть с детьми почку дерева (зародыш листа ждет тепла и воды)</w:t>
            </w:r>
          </w:p>
          <w:p w14:paraId="563471DC" w14:textId="77777777" w:rsidR="00FB7EE4" w:rsidRPr="004963D9" w:rsidRDefault="00FB7EE4" w:rsidP="00FB7EE4">
            <w:pPr>
              <w:autoSpaceDE w:val="0"/>
              <w:autoSpaceDN w:val="0"/>
              <w:adjustRightInd w:val="0"/>
              <w:spacing w:after="0" w:line="240" w:lineRule="auto"/>
              <w:ind w:right="141"/>
              <w:rPr>
                <w:rFonts w:ascii="Times New Roman" w:eastAsia="Times New Roman" w:hAnsi="Times New Roman" w:cs="Times New Roman"/>
                <w:b/>
                <w:bCs/>
                <w:iCs/>
                <w:color w:val="595959" w:themeColor="text1" w:themeTint="A6"/>
                <w:sz w:val="20"/>
                <w:szCs w:val="20"/>
              </w:rPr>
            </w:pPr>
            <w:r w:rsidRPr="004963D9">
              <w:rPr>
                <w:rFonts w:ascii="Times New Roman" w:eastAsia="Times New Roman" w:hAnsi="Times New Roman" w:cs="Times New Roman"/>
                <w:b/>
                <w:bCs/>
                <w:color w:val="595959" w:themeColor="text1" w:themeTint="A6"/>
                <w:sz w:val="20"/>
                <w:szCs w:val="20"/>
                <w:u w:val="single"/>
                <w:lang w:eastAsia="ru-RU"/>
              </w:rPr>
              <w:t>Дидактические игры</w:t>
            </w:r>
            <w:r w:rsidRPr="004963D9">
              <w:rPr>
                <w:rFonts w:ascii="Times New Roman" w:eastAsia="Times New Roman" w:hAnsi="Times New Roman" w:cs="Times New Roman"/>
                <w:b/>
                <w:bCs/>
                <w:i/>
                <w:color w:val="595959" w:themeColor="text1" w:themeTint="A6"/>
                <w:sz w:val="20"/>
                <w:szCs w:val="20"/>
                <w:u w:val="single"/>
                <w:lang w:eastAsia="ru-RU"/>
              </w:rPr>
              <w:t>:</w:t>
            </w:r>
            <w:r w:rsidRPr="004963D9">
              <w:rPr>
                <w:rFonts w:ascii="Times New Roman" w:eastAsia="Times New Roman" w:hAnsi="Times New Roman" w:cs="Times New Roman"/>
                <w:b/>
                <w:bCs/>
                <w:i/>
                <w:iCs/>
                <w:color w:val="595959" w:themeColor="text1" w:themeTint="A6"/>
                <w:sz w:val="20"/>
                <w:szCs w:val="20"/>
              </w:rPr>
              <w:t xml:space="preserve"> </w:t>
            </w:r>
            <w:r w:rsidRPr="004963D9">
              <w:rPr>
                <w:rFonts w:ascii="Times New Roman" w:eastAsia="Times New Roman" w:hAnsi="Times New Roman" w:cs="Times New Roman"/>
                <w:b/>
                <w:i/>
                <w:color w:val="595959" w:themeColor="text1" w:themeTint="A6"/>
                <w:sz w:val="20"/>
                <w:szCs w:val="20"/>
                <w:lang w:eastAsia="ru-RU"/>
              </w:rPr>
              <w:t>«Сосчитай-ка»</w:t>
            </w:r>
            <w:r w:rsidRPr="004963D9">
              <w:rPr>
                <w:rFonts w:ascii="Times New Roman" w:eastAsia="Times New Roman" w:hAnsi="Times New Roman" w:cs="Times New Roman"/>
                <w:b/>
                <w:color w:val="595959" w:themeColor="text1" w:themeTint="A6"/>
                <w:sz w:val="20"/>
                <w:szCs w:val="20"/>
                <w:lang w:eastAsia="ru-RU"/>
              </w:rPr>
              <w:t xml:space="preserve"> - </w:t>
            </w:r>
            <w:r w:rsidRPr="004963D9">
              <w:rPr>
                <w:rFonts w:ascii="Times New Roman" w:eastAsia="Times New Roman" w:hAnsi="Times New Roman" w:cs="Times New Roman"/>
                <w:color w:val="595959" w:themeColor="text1" w:themeTint="A6"/>
                <w:sz w:val="20"/>
                <w:szCs w:val="20"/>
                <w:lang w:eastAsia="ru-RU"/>
              </w:rPr>
              <w:t>пересчёт деревьев.</w:t>
            </w:r>
            <w:r w:rsidRPr="004963D9">
              <w:rPr>
                <w:rFonts w:ascii="Times New Roman" w:eastAsia="Times New Roman" w:hAnsi="Times New Roman" w:cs="Times New Roman"/>
                <w:b/>
                <w:bCs/>
                <w:iCs/>
                <w:color w:val="595959" w:themeColor="text1" w:themeTint="A6"/>
                <w:sz w:val="20"/>
                <w:szCs w:val="20"/>
              </w:rPr>
              <w:t xml:space="preserve">                                                      </w:t>
            </w:r>
          </w:p>
          <w:p w14:paraId="3500EF2C" w14:textId="77777777" w:rsidR="00FB7EE4" w:rsidRPr="004963D9" w:rsidRDefault="00FB7EE4" w:rsidP="00FB7EE4">
            <w:pPr>
              <w:autoSpaceDE w:val="0"/>
              <w:autoSpaceDN w:val="0"/>
              <w:adjustRightInd w:val="0"/>
              <w:spacing w:after="0" w:line="240" w:lineRule="auto"/>
              <w:ind w:right="141"/>
              <w:rPr>
                <w:rFonts w:ascii="Times New Roman" w:eastAsia="Times New Roman" w:hAnsi="Times New Roman" w:cs="Times New Roman"/>
                <w:b/>
                <w:i/>
                <w:color w:val="595959" w:themeColor="text1" w:themeTint="A6"/>
                <w:sz w:val="20"/>
                <w:szCs w:val="20"/>
                <w:lang w:eastAsia="ru-RU"/>
              </w:rPr>
            </w:pPr>
            <w:r w:rsidRPr="004963D9">
              <w:rPr>
                <w:rFonts w:ascii="Times New Roman" w:eastAsia="Times New Roman" w:hAnsi="Times New Roman" w:cs="Times New Roman"/>
                <w:b/>
                <w:bCs/>
                <w:iCs/>
                <w:color w:val="595959" w:themeColor="text1" w:themeTint="A6"/>
                <w:sz w:val="20"/>
                <w:szCs w:val="20"/>
              </w:rPr>
              <w:t xml:space="preserve">Цель: </w:t>
            </w:r>
            <w:r w:rsidRPr="004963D9">
              <w:rPr>
                <w:rFonts w:ascii="Times New Roman" w:eastAsia="Times New Roman" w:hAnsi="Times New Roman" w:cs="Times New Roman"/>
                <w:bCs/>
                <w:iCs/>
                <w:color w:val="595959" w:themeColor="text1" w:themeTint="A6"/>
                <w:sz w:val="20"/>
                <w:szCs w:val="20"/>
              </w:rPr>
              <w:t xml:space="preserve">согласование существительных с числительными.                                                                                                                         </w:t>
            </w:r>
          </w:p>
          <w:p w14:paraId="7FE43430" w14:textId="77777777" w:rsidR="00FB7EE4" w:rsidRPr="004963D9" w:rsidRDefault="00FB7EE4" w:rsidP="00FB7EE4">
            <w:pPr>
              <w:autoSpaceDE w:val="0"/>
              <w:autoSpaceDN w:val="0"/>
              <w:adjustRightInd w:val="0"/>
              <w:spacing w:after="0" w:line="240" w:lineRule="auto"/>
              <w:ind w:right="141"/>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b/>
                <w:bCs/>
                <w:color w:val="595959" w:themeColor="text1" w:themeTint="A6"/>
                <w:sz w:val="20"/>
                <w:szCs w:val="20"/>
                <w:u w:val="single"/>
                <w:lang w:eastAsia="ru-RU"/>
              </w:rPr>
              <w:t>Подвижные игры:</w:t>
            </w:r>
            <w:r w:rsidRPr="004963D9">
              <w:rPr>
                <w:rFonts w:ascii="Times New Roman" w:eastAsia="Times New Roman" w:hAnsi="Times New Roman" w:cs="Times New Roman"/>
                <w:b/>
                <w:bCs/>
                <w:color w:val="595959" w:themeColor="text1" w:themeTint="A6"/>
                <w:sz w:val="20"/>
                <w:szCs w:val="20"/>
                <w:lang w:eastAsia="ru-RU"/>
              </w:rPr>
              <w:t xml:space="preserve"> </w:t>
            </w:r>
            <w:r w:rsidRPr="004963D9">
              <w:rPr>
                <w:rFonts w:ascii="Times New Roman" w:eastAsia="Times New Roman" w:hAnsi="Times New Roman" w:cs="Times New Roman"/>
                <w:b/>
                <w:bCs/>
                <w:i/>
                <w:color w:val="595959" w:themeColor="text1" w:themeTint="A6"/>
                <w:sz w:val="20"/>
                <w:szCs w:val="20"/>
                <w:lang w:eastAsia="ru-RU"/>
              </w:rPr>
              <w:t>«</w:t>
            </w:r>
            <w:r w:rsidRPr="004963D9">
              <w:rPr>
                <w:rFonts w:ascii="Times New Roman" w:eastAsia="Times New Roman" w:hAnsi="Times New Roman" w:cs="Times New Roman"/>
                <w:b/>
                <w:i/>
                <w:color w:val="595959" w:themeColor="text1" w:themeTint="A6"/>
                <w:sz w:val="20"/>
                <w:szCs w:val="20"/>
                <w:lang w:eastAsia="ru-RU"/>
              </w:rPr>
              <w:t>Попади в обруч».</w:t>
            </w:r>
            <w:r w:rsidRPr="004963D9">
              <w:rPr>
                <w:rFonts w:ascii="Times New Roman" w:eastAsia="Times New Roman" w:hAnsi="Times New Roman" w:cs="Times New Roman"/>
                <w:color w:val="595959" w:themeColor="text1" w:themeTint="A6"/>
                <w:sz w:val="20"/>
                <w:szCs w:val="20"/>
                <w:lang w:eastAsia="ru-RU"/>
              </w:rPr>
              <w:t xml:space="preserve"> </w:t>
            </w:r>
          </w:p>
          <w:p w14:paraId="70B30108" w14:textId="77777777" w:rsidR="00FB7EE4" w:rsidRPr="004963D9" w:rsidRDefault="00FB7EE4" w:rsidP="00FB7EE4">
            <w:pPr>
              <w:autoSpaceDE w:val="0"/>
              <w:autoSpaceDN w:val="0"/>
              <w:adjustRightInd w:val="0"/>
              <w:spacing w:after="0" w:line="240" w:lineRule="auto"/>
              <w:ind w:right="141"/>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b/>
                <w:bCs/>
                <w:color w:val="595959" w:themeColor="text1" w:themeTint="A6"/>
                <w:sz w:val="20"/>
                <w:szCs w:val="20"/>
                <w:lang w:eastAsia="ru-RU"/>
              </w:rPr>
              <w:t>Указания.</w:t>
            </w:r>
            <w:r w:rsidRPr="004963D9">
              <w:rPr>
                <w:rFonts w:ascii="Times New Roman" w:eastAsia="Times New Roman" w:hAnsi="Times New Roman" w:cs="Times New Roman"/>
                <w:color w:val="595959" w:themeColor="text1" w:themeTint="A6"/>
                <w:sz w:val="20"/>
                <w:szCs w:val="20"/>
                <w:lang w:eastAsia="ru-RU"/>
              </w:rPr>
              <w:t xml:space="preserve"> Забрасывать мешочки можно и другими способами: двумя и одной рукой из-за головы, сидя, стоя на коленях и т. п. - воспитывать дружелюбие.                                                   </w:t>
            </w:r>
            <w:r w:rsidRPr="004963D9">
              <w:rPr>
                <w:rFonts w:ascii="Times New Roman" w:eastAsia="Times New Roman" w:hAnsi="Times New Roman" w:cs="Times New Roman"/>
                <w:b/>
                <w:bCs/>
                <w:color w:val="595959" w:themeColor="text1" w:themeTint="A6"/>
                <w:sz w:val="20"/>
                <w:szCs w:val="20"/>
                <w:u w:val="single"/>
                <w:lang w:eastAsia="ru-RU"/>
              </w:rPr>
              <w:t>Индивидуальная работа</w:t>
            </w:r>
            <w:r w:rsidRPr="004963D9">
              <w:rPr>
                <w:rFonts w:ascii="Times New Roman" w:eastAsia="Times New Roman" w:hAnsi="Times New Roman" w:cs="Times New Roman"/>
                <w:color w:val="595959" w:themeColor="text1" w:themeTint="A6"/>
                <w:sz w:val="20"/>
                <w:szCs w:val="20"/>
                <w:u w:val="single"/>
                <w:lang w:eastAsia="ru-RU"/>
              </w:rPr>
              <w:t>:</w:t>
            </w:r>
            <w:r w:rsidRPr="004963D9">
              <w:rPr>
                <w:rFonts w:ascii="Times New Roman" w:eastAsia="Times New Roman" w:hAnsi="Times New Roman" w:cs="Times New Roman"/>
                <w:color w:val="595959" w:themeColor="text1" w:themeTint="A6"/>
                <w:sz w:val="20"/>
                <w:szCs w:val="20"/>
                <w:lang w:eastAsia="ru-RU"/>
              </w:rPr>
              <w:t xml:space="preserve"> </w:t>
            </w:r>
            <w:r w:rsidRPr="004963D9">
              <w:rPr>
                <w:rFonts w:ascii="Times New Roman" w:eastAsia="Times New Roman" w:hAnsi="Times New Roman" w:cs="Times New Roman"/>
                <w:b/>
                <w:i/>
                <w:color w:val="595959" w:themeColor="text1" w:themeTint="A6"/>
                <w:sz w:val="20"/>
                <w:szCs w:val="20"/>
                <w:lang w:eastAsia="ru-RU"/>
              </w:rPr>
              <w:t>«Через ручеёк».</w:t>
            </w:r>
            <w:r w:rsidRPr="004963D9">
              <w:rPr>
                <w:rFonts w:ascii="Times New Roman" w:eastAsia="Times New Roman" w:hAnsi="Times New Roman" w:cs="Times New Roman"/>
                <w:color w:val="595959" w:themeColor="text1" w:themeTint="A6"/>
                <w:sz w:val="20"/>
                <w:szCs w:val="20"/>
                <w:lang w:eastAsia="ru-RU"/>
              </w:rPr>
              <w:t xml:space="preserve"> Прыжки выполняются через две линии. </w:t>
            </w:r>
          </w:p>
          <w:p w14:paraId="1E3B89D1" w14:textId="77777777" w:rsidR="00FB7EE4" w:rsidRPr="004963D9" w:rsidRDefault="00FB7EE4" w:rsidP="00FB7EE4">
            <w:pPr>
              <w:autoSpaceDE w:val="0"/>
              <w:autoSpaceDN w:val="0"/>
              <w:adjustRightInd w:val="0"/>
              <w:spacing w:after="0" w:line="240" w:lineRule="auto"/>
              <w:ind w:right="-441"/>
              <w:rPr>
                <w:rFonts w:ascii="Times New Roman" w:eastAsia="Times New Roman" w:hAnsi="Times New Roman" w:cs="Times New Roman"/>
                <w:b/>
                <w:bCs/>
                <w:color w:val="595959" w:themeColor="text1" w:themeTint="A6"/>
                <w:sz w:val="20"/>
                <w:szCs w:val="20"/>
                <w:u w:val="single"/>
                <w:lang w:eastAsia="ru-RU"/>
              </w:rPr>
            </w:pPr>
            <w:r w:rsidRPr="004963D9">
              <w:rPr>
                <w:rFonts w:ascii="Times New Roman" w:eastAsia="Times New Roman" w:hAnsi="Times New Roman" w:cs="Times New Roman"/>
                <w:b/>
                <w:bCs/>
                <w:iCs/>
                <w:color w:val="595959" w:themeColor="text1" w:themeTint="A6"/>
                <w:sz w:val="20"/>
                <w:szCs w:val="20"/>
              </w:rPr>
              <w:t>Цель:</w:t>
            </w:r>
            <w:r w:rsidRPr="004963D9">
              <w:rPr>
                <w:rFonts w:ascii="Times New Roman" w:eastAsia="Times New Roman" w:hAnsi="Times New Roman" w:cs="Times New Roman"/>
                <w:color w:val="595959" w:themeColor="text1" w:themeTint="A6"/>
                <w:sz w:val="20"/>
                <w:szCs w:val="20"/>
                <w:lang w:eastAsia="ru-RU"/>
              </w:rPr>
              <w:t xml:space="preserve"> учить перепрыгивать на 2-х ногах.                                                                                                                       </w:t>
            </w:r>
          </w:p>
          <w:p w14:paraId="6D22DEC8" w14:textId="77777777" w:rsidR="00FB7EE4" w:rsidRPr="004963D9" w:rsidRDefault="00FB7EE4" w:rsidP="00FB7EE4">
            <w:pPr>
              <w:autoSpaceDE w:val="0"/>
              <w:autoSpaceDN w:val="0"/>
              <w:adjustRightInd w:val="0"/>
              <w:spacing w:after="0" w:line="240" w:lineRule="auto"/>
              <w:ind w:right="-441"/>
              <w:rPr>
                <w:rFonts w:ascii="Times New Roman" w:eastAsia="Times New Roman" w:hAnsi="Times New Roman" w:cs="Times New Roman"/>
                <w:b/>
                <w:bCs/>
                <w:color w:val="595959" w:themeColor="text1" w:themeTint="A6"/>
                <w:sz w:val="20"/>
                <w:szCs w:val="20"/>
                <w:lang w:eastAsia="ru-RU"/>
              </w:rPr>
            </w:pPr>
            <w:r w:rsidRPr="004963D9">
              <w:rPr>
                <w:rFonts w:ascii="Times New Roman" w:eastAsia="Times New Roman" w:hAnsi="Times New Roman" w:cs="Times New Roman"/>
                <w:b/>
                <w:bCs/>
                <w:color w:val="595959" w:themeColor="text1" w:themeTint="A6"/>
                <w:sz w:val="20"/>
                <w:szCs w:val="20"/>
                <w:u w:val="single"/>
                <w:lang w:eastAsia="ru-RU"/>
              </w:rPr>
              <w:t>Трудовая деятельность</w:t>
            </w:r>
            <w:proofErr w:type="gramStart"/>
            <w:r w:rsidRPr="004963D9">
              <w:rPr>
                <w:rFonts w:ascii="Times New Roman" w:eastAsia="Times New Roman" w:hAnsi="Times New Roman" w:cs="Times New Roman"/>
                <w:b/>
                <w:bCs/>
                <w:color w:val="595959" w:themeColor="text1" w:themeTint="A6"/>
                <w:sz w:val="20"/>
                <w:szCs w:val="20"/>
                <w:u w:val="single"/>
                <w:lang w:eastAsia="ru-RU"/>
              </w:rPr>
              <w:t>:</w:t>
            </w:r>
            <w:r w:rsidRPr="004963D9">
              <w:rPr>
                <w:rFonts w:ascii="Times New Roman" w:eastAsia="Times New Roman" w:hAnsi="Times New Roman" w:cs="Times New Roman"/>
                <w:b/>
                <w:bCs/>
                <w:color w:val="595959" w:themeColor="text1" w:themeTint="A6"/>
                <w:sz w:val="20"/>
                <w:szCs w:val="20"/>
                <w:lang w:eastAsia="ru-RU"/>
              </w:rPr>
              <w:t xml:space="preserve"> </w:t>
            </w:r>
            <w:r w:rsidRPr="004963D9">
              <w:rPr>
                <w:rFonts w:ascii="Times New Roman" w:eastAsia="Times New Roman" w:hAnsi="Times New Roman" w:cs="Times New Roman"/>
                <w:color w:val="595959" w:themeColor="text1" w:themeTint="A6"/>
                <w:sz w:val="20"/>
                <w:szCs w:val="20"/>
                <w:lang w:eastAsia="ru-RU"/>
              </w:rPr>
              <w:t>Подмести</w:t>
            </w:r>
            <w:proofErr w:type="gramEnd"/>
            <w:r w:rsidRPr="004963D9">
              <w:rPr>
                <w:rFonts w:ascii="Times New Roman" w:eastAsia="Times New Roman" w:hAnsi="Times New Roman" w:cs="Times New Roman"/>
                <w:color w:val="595959" w:themeColor="text1" w:themeTint="A6"/>
                <w:sz w:val="20"/>
                <w:szCs w:val="20"/>
                <w:lang w:eastAsia="ru-RU"/>
              </w:rPr>
              <w:t xml:space="preserve"> веранду.</w:t>
            </w:r>
          </w:p>
          <w:p w14:paraId="3FE6749E" w14:textId="77777777" w:rsidR="00FB7EE4" w:rsidRPr="004963D9" w:rsidRDefault="00FB7EE4" w:rsidP="00FB7EE4">
            <w:pPr>
              <w:autoSpaceDE w:val="0"/>
              <w:autoSpaceDN w:val="0"/>
              <w:adjustRightInd w:val="0"/>
              <w:spacing w:after="0" w:line="240" w:lineRule="auto"/>
              <w:ind w:right="-441"/>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b/>
                <w:iCs/>
                <w:color w:val="595959" w:themeColor="text1" w:themeTint="A6"/>
                <w:sz w:val="20"/>
                <w:szCs w:val="20"/>
                <w:lang w:eastAsia="ru-RU"/>
              </w:rPr>
              <w:t>Цель</w:t>
            </w:r>
            <w:r w:rsidRPr="004963D9">
              <w:rPr>
                <w:rFonts w:ascii="Times New Roman" w:eastAsia="Times New Roman" w:hAnsi="Times New Roman" w:cs="Times New Roman"/>
                <w:iCs/>
                <w:color w:val="595959" w:themeColor="text1" w:themeTint="A6"/>
                <w:sz w:val="20"/>
                <w:szCs w:val="20"/>
                <w:lang w:eastAsia="ru-RU"/>
              </w:rPr>
              <w:t>:</w:t>
            </w:r>
            <w:r w:rsidRPr="004963D9">
              <w:rPr>
                <w:rFonts w:ascii="Times New Roman" w:eastAsia="Times New Roman" w:hAnsi="Times New Roman" w:cs="Times New Roman"/>
                <w:i/>
                <w:iCs/>
                <w:color w:val="595959" w:themeColor="text1" w:themeTint="A6"/>
                <w:sz w:val="20"/>
                <w:szCs w:val="20"/>
                <w:lang w:eastAsia="ru-RU"/>
              </w:rPr>
              <w:t xml:space="preserve"> </w:t>
            </w:r>
            <w:r w:rsidRPr="004963D9">
              <w:rPr>
                <w:rFonts w:ascii="Times New Roman" w:eastAsia="Times New Roman" w:hAnsi="Times New Roman" w:cs="Times New Roman"/>
                <w:color w:val="595959" w:themeColor="text1" w:themeTint="A6"/>
                <w:sz w:val="20"/>
                <w:szCs w:val="20"/>
                <w:lang w:eastAsia="ru-RU"/>
              </w:rPr>
              <w:t>закреплять навыки работы с метлой.</w:t>
            </w:r>
          </w:p>
          <w:p w14:paraId="4DC5B6DC" w14:textId="0714B641" w:rsidR="00C1561A" w:rsidRPr="004963D9" w:rsidRDefault="00FB7EE4" w:rsidP="00FB7EE4">
            <w:pPr>
              <w:autoSpaceDE w:val="0"/>
              <w:autoSpaceDN w:val="0"/>
              <w:adjustRightInd w:val="0"/>
              <w:spacing w:after="0" w:line="240" w:lineRule="auto"/>
              <w:ind w:right="-441"/>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b/>
                <w:color w:val="595959" w:themeColor="text1" w:themeTint="A6"/>
                <w:sz w:val="20"/>
                <w:szCs w:val="20"/>
                <w:u w:val="single"/>
                <w:lang w:eastAsia="ru-RU"/>
              </w:rPr>
              <w:t>Самостоятельные игры с выносным материалом</w:t>
            </w:r>
          </w:p>
        </w:tc>
        <w:tc>
          <w:tcPr>
            <w:tcW w:w="2615" w:type="dxa"/>
            <w:gridSpan w:val="2"/>
            <w:tcBorders>
              <w:top w:val="single" w:sz="4" w:space="0" w:color="auto"/>
              <w:left w:val="single" w:sz="4" w:space="0" w:color="auto"/>
              <w:bottom w:val="single" w:sz="4" w:space="0" w:color="auto"/>
              <w:right w:val="single" w:sz="4" w:space="0" w:color="auto"/>
            </w:tcBorders>
          </w:tcPr>
          <w:p w14:paraId="3504E87E" w14:textId="77777777" w:rsidR="00C1561A" w:rsidRPr="004963D9" w:rsidRDefault="00C1561A" w:rsidP="00FB7EE4">
            <w:pPr>
              <w:shd w:val="clear" w:color="auto" w:fill="FFFFFF"/>
              <w:spacing w:after="0" w:line="240" w:lineRule="auto"/>
              <w:ind w:right="-51"/>
              <w:contextualSpacing/>
              <w:rPr>
                <w:rFonts w:ascii="Times New Roman" w:hAnsi="Times New Roman" w:cs="Times New Roman"/>
                <w:b/>
                <w:color w:val="595959" w:themeColor="text1" w:themeTint="A6"/>
                <w:sz w:val="20"/>
                <w:szCs w:val="20"/>
              </w:rPr>
            </w:pPr>
            <w:proofErr w:type="spellStart"/>
            <w:r w:rsidRPr="004963D9">
              <w:rPr>
                <w:rFonts w:ascii="Times New Roman" w:hAnsi="Times New Roman" w:cs="Times New Roman"/>
                <w:b/>
                <w:color w:val="595959" w:themeColor="text1" w:themeTint="A6"/>
                <w:sz w:val="20"/>
                <w:szCs w:val="20"/>
              </w:rPr>
              <w:lastRenderedPageBreak/>
              <w:t>Серуен</w:t>
            </w:r>
            <w:proofErr w:type="spellEnd"/>
            <w:r w:rsidRPr="004963D9">
              <w:rPr>
                <w:rFonts w:ascii="Times New Roman" w:hAnsi="Times New Roman" w:cs="Times New Roman"/>
                <w:b/>
                <w:color w:val="595959" w:themeColor="text1" w:themeTint="A6"/>
                <w:sz w:val="20"/>
                <w:szCs w:val="20"/>
              </w:rPr>
              <w:t xml:space="preserve"> </w:t>
            </w:r>
            <w:proofErr w:type="spellStart"/>
            <w:r w:rsidRPr="004963D9">
              <w:rPr>
                <w:rFonts w:ascii="Times New Roman" w:hAnsi="Times New Roman" w:cs="Times New Roman"/>
                <w:b/>
                <w:color w:val="595959" w:themeColor="text1" w:themeTint="A6"/>
                <w:sz w:val="20"/>
                <w:szCs w:val="20"/>
              </w:rPr>
              <w:t>карточкасы</w:t>
            </w:r>
            <w:proofErr w:type="spellEnd"/>
            <w:r w:rsidRPr="004963D9">
              <w:rPr>
                <w:rFonts w:ascii="Times New Roman" w:hAnsi="Times New Roman" w:cs="Times New Roman"/>
                <w:b/>
                <w:color w:val="595959" w:themeColor="text1" w:themeTint="A6"/>
                <w:sz w:val="20"/>
                <w:szCs w:val="20"/>
              </w:rPr>
              <w:t>/</w:t>
            </w:r>
          </w:p>
          <w:p w14:paraId="18580A0F" w14:textId="77777777" w:rsidR="00C1561A" w:rsidRPr="004963D9" w:rsidRDefault="00C1561A" w:rsidP="00FB7EE4">
            <w:pPr>
              <w:shd w:val="clear" w:color="auto" w:fill="FFFFFF"/>
              <w:spacing w:after="0" w:line="240" w:lineRule="auto"/>
              <w:ind w:right="-51"/>
              <w:rPr>
                <w:rFonts w:ascii="Times New Roman" w:eastAsia="Times New Roman" w:hAnsi="Times New Roman" w:cs="Times New Roman"/>
                <w:color w:val="595959" w:themeColor="text1" w:themeTint="A6"/>
                <w:sz w:val="20"/>
                <w:szCs w:val="20"/>
                <w:lang w:eastAsia="ru-RU"/>
              </w:rPr>
            </w:pPr>
            <w:r w:rsidRPr="004963D9">
              <w:rPr>
                <w:rFonts w:ascii="Times New Roman" w:hAnsi="Times New Roman" w:cs="Times New Roman"/>
                <w:b/>
                <w:color w:val="595959" w:themeColor="text1" w:themeTint="A6"/>
                <w:sz w:val="20"/>
                <w:szCs w:val="20"/>
              </w:rPr>
              <w:t xml:space="preserve">Прогулочная карточка </w:t>
            </w:r>
          </w:p>
          <w:p w14:paraId="3238E878" w14:textId="77777777" w:rsidR="00FB7EE4" w:rsidRPr="004963D9" w:rsidRDefault="00FB7EE4" w:rsidP="00FB7EE4">
            <w:pPr>
              <w:shd w:val="clear" w:color="auto" w:fill="FFFFFF"/>
              <w:spacing w:after="0" w:line="240" w:lineRule="auto"/>
              <w:ind w:right="-51"/>
              <w:outlineLvl w:val="2"/>
              <w:rPr>
                <w:rFonts w:ascii="Times New Roman" w:eastAsia="Times New Roman" w:hAnsi="Times New Roman" w:cs="Times New Roman"/>
                <w:b/>
                <w:bCs/>
                <w:color w:val="595959" w:themeColor="text1" w:themeTint="A6"/>
                <w:sz w:val="20"/>
                <w:szCs w:val="20"/>
                <w:lang w:eastAsia="ru-RU"/>
              </w:rPr>
            </w:pPr>
            <w:r w:rsidRPr="004963D9">
              <w:rPr>
                <w:rFonts w:ascii="Times New Roman" w:eastAsia="Times New Roman" w:hAnsi="Times New Roman" w:cs="Times New Roman"/>
                <w:b/>
                <w:bCs/>
                <w:color w:val="595959" w:themeColor="text1" w:themeTint="A6"/>
                <w:sz w:val="20"/>
                <w:szCs w:val="20"/>
                <w:lang w:eastAsia="ru-RU"/>
              </w:rPr>
              <w:t>Наблюдение за легковым автомобилем</w:t>
            </w:r>
          </w:p>
          <w:p w14:paraId="4C3B1E42" w14:textId="77777777" w:rsidR="00FB7EE4" w:rsidRPr="004963D9" w:rsidRDefault="00FB7EE4" w:rsidP="00FB7EE4">
            <w:pPr>
              <w:shd w:val="clear" w:color="auto" w:fill="FFFFFF"/>
              <w:spacing w:after="0" w:line="240" w:lineRule="auto"/>
              <w:ind w:right="-51"/>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b/>
                <w:iCs/>
                <w:color w:val="595959" w:themeColor="text1" w:themeTint="A6"/>
                <w:sz w:val="20"/>
                <w:szCs w:val="20"/>
                <w:bdr w:val="none" w:sz="0" w:space="0" w:color="auto" w:frame="1"/>
                <w:lang w:eastAsia="ru-RU"/>
              </w:rPr>
              <w:t>Цель</w:t>
            </w:r>
            <w:r w:rsidRPr="004963D9">
              <w:rPr>
                <w:rFonts w:ascii="Times New Roman" w:eastAsia="Times New Roman" w:hAnsi="Times New Roman" w:cs="Times New Roman"/>
                <w:b/>
                <w:color w:val="595959" w:themeColor="text1" w:themeTint="A6"/>
                <w:sz w:val="20"/>
                <w:szCs w:val="20"/>
                <w:lang w:eastAsia="ru-RU"/>
              </w:rPr>
              <w:t>:</w:t>
            </w:r>
            <w:r w:rsidRPr="004963D9">
              <w:rPr>
                <w:rFonts w:ascii="Times New Roman" w:eastAsia="Times New Roman" w:hAnsi="Times New Roman" w:cs="Times New Roman"/>
                <w:color w:val="595959" w:themeColor="text1" w:themeTint="A6"/>
                <w:sz w:val="20"/>
                <w:szCs w:val="20"/>
                <w:lang w:eastAsia="ru-RU"/>
              </w:rPr>
              <w:t xml:space="preserve"> закреплять отличия легкового автомобиля от грузового.</w:t>
            </w:r>
          </w:p>
          <w:p w14:paraId="6EA0DCF4" w14:textId="77777777" w:rsidR="00FB7EE4" w:rsidRPr="004963D9" w:rsidRDefault="00FB7EE4" w:rsidP="00FB7EE4">
            <w:pPr>
              <w:shd w:val="clear" w:color="auto" w:fill="FFFFFF"/>
              <w:spacing w:after="0" w:line="240" w:lineRule="auto"/>
              <w:ind w:right="-51"/>
              <w:rPr>
                <w:rFonts w:ascii="Times New Roman" w:eastAsia="Times New Roman" w:hAnsi="Times New Roman" w:cs="Times New Roman"/>
                <w:color w:val="595959" w:themeColor="text1" w:themeTint="A6"/>
                <w:sz w:val="20"/>
                <w:szCs w:val="20"/>
                <w:u w:val="single"/>
                <w:lang w:eastAsia="ru-RU"/>
              </w:rPr>
            </w:pPr>
            <w:r w:rsidRPr="004963D9">
              <w:rPr>
                <w:rFonts w:ascii="Times New Roman" w:eastAsia="Times New Roman" w:hAnsi="Times New Roman" w:cs="Times New Roman"/>
                <w:b/>
                <w:bCs/>
                <w:color w:val="595959" w:themeColor="text1" w:themeTint="A6"/>
                <w:sz w:val="20"/>
                <w:szCs w:val="20"/>
                <w:u w:val="single"/>
                <w:bdr w:val="none" w:sz="0" w:space="0" w:color="auto" w:frame="1"/>
                <w:lang w:eastAsia="ru-RU"/>
              </w:rPr>
              <w:t>Ход наблюдения</w:t>
            </w:r>
          </w:p>
          <w:p w14:paraId="32D128D3" w14:textId="461A00E3" w:rsidR="00FB7EE4" w:rsidRPr="004963D9" w:rsidRDefault="00FB7EE4" w:rsidP="00FB7EE4">
            <w:pPr>
              <w:shd w:val="clear" w:color="auto" w:fill="FFFFFF"/>
              <w:spacing w:after="0" w:line="240" w:lineRule="auto"/>
              <w:ind w:right="-51"/>
              <w:rPr>
                <w:rFonts w:ascii="Times New Roman" w:eastAsia="Times New Roman" w:hAnsi="Times New Roman" w:cs="Times New Roman"/>
                <w:color w:val="595959" w:themeColor="text1" w:themeTint="A6"/>
                <w:sz w:val="20"/>
                <w:szCs w:val="20"/>
                <w:u w:val="single"/>
                <w:lang w:eastAsia="ru-RU"/>
              </w:rPr>
            </w:pPr>
            <w:r w:rsidRPr="004963D9">
              <w:rPr>
                <w:rFonts w:ascii="Times New Roman" w:eastAsia="Times New Roman" w:hAnsi="Times New Roman" w:cs="Times New Roman"/>
                <w:color w:val="595959" w:themeColor="text1" w:themeTint="A6"/>
                <w:sz w:val="20"/>
                <w:szCs w:val="20"/>
                <w:lang w:eastAsia="ru-RU"/>
              </w:rPr>
              <w:t xml:space="preserve">Воспитатель загадывает детям загадку, проводит </w:t>
            </w:r>
            <w:r w:rsidRPr="004963D9">
              <w:rPr>
                <w:rFonts w:ascii="Times New Roman" w:eastAsia="Times New Roman" w:hAnsi="Times New Roman" w:cs="Times New Roman"/>
                <w:color w:val="595959" w:themeColor="text1" w:themeTint="A6"/>
                <w:sz w:val="20"/>
                <w:szCs w:val="20"/>
                <w:lang w:eastAsia="ru-RU"/>
              </w:rPr>
              <w:lastRenderedPageBreak/>
              <w:t>беседу.</w:t>
            </w:r>
          </w:p>
          <w:p w14:paraId="1D17F900" w14:textId="77777777" w:rsidR="00FB7EE4" w:rsidRPr="004963D9" w:rsidRDefault="00FB7EE4" w:rsidP="00FB7EE4">
            <w:pPr>
              <w:shd w:val="clear" w:color="auto" w:fill="FFFFFF"/>
              <w:spacing w:after="0" w:line="240" w:lineRule="auto"/>
              <w:ind w:right="-51"/>
              <w:rPr>
                <w:rFonts w:ascii="Times New Roman" w:eastAsia="Times New Roman" w:hAnsi="Times New Roman" w:cs="Times New Roman"/>
                <w:b/>
                <w:i/>
                <w:color w:val="595959" w:themeColor="text1" w:themeTint="A6"/>
                <w:sz w:val="20"/>
                <w:szCs w:val="20"/>
                <w:lang w:eastAsia="ru-RU"/>
              </w:rPr>
            </w:pPr>
            <w:r w:rsidRPr="004963D9">
              <w:rPr>
                <w:rFonts w:ascii="Times New Roman" w:eastAsia="Times New Roman" w:hAnsi="Times New Roman" w:cs="Times New Roman"/>
                <w:b/>
                <w:i/>
                <w:color w:val="595959" w:themeColor="text1" w:themeTint="A6"/>
                <w:sz w:val="20"/>
                <w:szCs w:val="20"/>
                <w:lang w:eastAsia="ru-RU"/>
              </w:rPr>
              <w:t>На колесах четырех,</w:t>
            </w:r>
          </w:p>
          <w:p w14:paraId="3BB84061" w14:textId="77777777" w:rsidR="00FB7EE4" w:rsidRPr="004963D9" w:rsidRDefault="00FB7EE4" w:rsidP="00FB7EE4">
            <w:pPr>
              <w:shd w:val="clear" w:color="auto" w:fill="FFFFFF"/>
              <w:spacing w:after="0" w:line="240" w:lineRule="auto"/>
              <w:ind w:right="-51"/>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b/>
                <w:i/>
                <w:color w:val="595959" w:themeColor="text1" w:themeTint="A6"/>
                <w:sz w:val="20"/>
                <w:szCs w:val="20"/>
                <w:lang w:eastAsia="ru-RU"/>
              </w:rPr>
              <w:t xml:space="preserve">С окнами и дверями. </w:t>
            </w:r>
            <w:r w:rsidRPr="004963D9">
              <w:rPr>
                <w:rFonts w:ascii="Times New Roman" w:eastAsia="Times New Roman" w:hAnsi="Times New Roman" w:cs="Times New Roman"/>
                <w:color w:val="595959" w:themeColor="text1" w:themeTint="A6"/>
                <w:sz w:val="20"/>
                <w:szCs w:val="20"/>
                <w:lang w:eastAsia="ru-RU"/>
              </w:rPr>
              <w:t>(Легковой автомобиль.)</w:t>
            </w:r>
          </w:p>
          <w:p w14:paraId="268A98BD" w14:textId="77777777" w:rsidR="00FB7EE4" w:rsidRPr="004963D9" w:rsidRDefault="00FB7EE4" w:rsidP="00FB7EE4">
            <w:pPr>
              <w:shd w:val="clear" w:color="auto" w:fill="FFFFFF"/>
              <w:spacing w:after="0" w:line="240" w:lineRule="auto"/>
              <w:ind w:right="-51"/>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color w:val="595959" w:themeColor="text1" w:themeTint="A6"/>
                <w:sz w:val="20"/>
                <w:szCs w:val="20"/>
                <w:lang w:eastAsia="ru-RU"/>
              </w:rPr>
              <w:t>Как выглядит легковой автомобиль? Чем он отличается от грузового? Какие виды легковых автомобилей вы знаете? Человек, который управляет легковым автомобилем, называется водителем или шофером?</w:t>
            </w:r>
          </w:p>
          <w:p w14:paraId="2E1259C9" w14:textId="77777777" w:rsidR="00FB7EE4" w:rsidRPr="004963D9" w:rsidRDefault="00FB7EE4" w:rsidP="00FB7EE4">
            <w:pPr>
              <w:shd w:val="clear" w:color="auto" w:fill="FFFFFF"/>
              <w:spacing w:after="0" w:line="240" w:lineRule="auto"/>
              <w:ind w:right="-51"/>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b/>
                <w:bCs/>
                <w:color w:val="595959" w:themeColor="text1" w:themeTint="A6"/>
                <w:sz w:val="20"/>
                <w:szCs w:val="20"/>
                <w:lang w:eastAsia="ru-RU"/>
              </w:rPr>
              <w:t>Исследовательская деятельность</w:t>
            </w:r>
          </w:p>
          <w:p w14:paraId="110B46AB" w14:textId="77777777" w:rsidR="00FB7EE4" w:rsidRPr="004963D9" w:rsidRDefault="00FB7EE4" w:rsidP="00FB7EE4">
            <w:pPr>
              <w:shd w:val="clear" w:color="auto" w:fill="FFFFFF"/>
              <w:spacing w:after="0" w:line="240" w:lineRule="auto"/>
              <w:ind w:right="-51"/>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color w:val="595959" w:themeColor="text1" w:themeTint="A6"/>
                <w:sz w:val="20"/>
                <w:szCs w:val="20"/>
                <w:lang w:eastAsia="ru-RU"/>
              </w:rPr>
              <w:t>Измерить глубину снега на солнце и в тени.</w:t>
            </w:r>
          </w:p>
          <w:p w14:paraId="78A2CF02" w14:textId="77777777" w:rsidR="00FB7EE4" w:rsidRPr="004963D9" w:rsidRDefault="00FB7EE4" w:rsidP="00FB7EE4">
            <w:pPr>
              <w:shd w:val="clear" w:color="auto" w:fill="FFFFFF"/>
              <w:spacing w:after="0" w:line="240" w:lineRule="auto"/>
              <w:ind w:right="-51"/>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b/>
                <w:bCs/>
                <w:color w:val="595959" w:themeColor="text1" w:themeTint="A6"/>
                <w:sz w:val="20"/>
                <w:szCs w:val="20"/>
                <w:u w:val="single"/>
                <w:bdr w:val="none" w:sz="0" w:space="0" w:color="auto" w:frame="1"/>
                <w:lang w:eastAsia="ru-RU"/>
              </w:rPr>
              <w:t>Трудовая деятельность</w:t>
            </w:r>
            <w:r w:rsidRPr="004963D9">
              <w:rPr>
                <w:rFonts w:ascii="Times New Roman" w:eastAsia="Times New Roman" w:hAnsi="Times New Roman" w:cs="Times New Roman"/>
                <w:color w:val="595959" w:themeColor="text1" w:themeTint="A6"/>
                <w:sz w:val="20"/>
                <w:szCs w:val="20"/>
                <w:u w:val="single"/>
                <w:lang w:eastAsia="ru-RU"/>
              </w:rPr>
              <w:t>:</w:t>
            </w:r>
            <w:r w:rsidRPr="004963D9">
              <w:rPr>
                <w:rFonts w:ascii="Times New Roman" w:eastAsia="Times New Roman" w:hAnsi="Times New Roman" w:cs="Times New Roman"/>
                <w:color w:val="595959" w:themeColor="text1" w:themeTint="A6"/>
                <w:sz w:val="20"/>
                <w:szCs w:val="20"/>
                <w:lang w:eastAsia="ru-RU"/>
              </w:rPr>
              <w:t xml:space="preserve"> Коллективный труд на огороде.</w:t>
            </w:r>
          </w:p>
          <w:p w14:paraId="18EC651B" w14:textId="77777777" w:rsidR="00FB7EE4" w:rsidRPr="004963D9" w:rsidRDefault="00FB7EE4" w:rsidP="00FB7EE4">
            <w:pPr>
              <w:shd w:val="clear" w:color="auto" w:fill="FFFFFF"/>
              <w:spacing w:after="0" w:line="240" w:lineRule="auto"/>
              <w:ind w:right="-51"/>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b/>
                <w:iCs/>
                <w:color w:val="595959" w:themeColor="text1" w:themeTint="A6"/>
                <w:sz w:val="20"/>
                <w:szCs w:val="20"/>
                <w:bdr w:val="none" w:sz="0" w:space="0" w:color="auto" w:frame="1"/>
                <w:lang w:eastAsia="ru-RU"/>
              </w:rPr>
              <w:t>Цель:</w:t>
            </w:r>
            <w:r w:rsidRPr="004963D9">
              <w:rPr>
                <w:rFonts w:ascii="Times New Roman" w:eastAsia="Times New Roman" w:hAnsi="Times New Roman" w:cs="Times New Roman"/>
                <w:color w:val="595959" w:themeColor="text1" w:themeTint="A6"/>
                <w:sz w:val="20"/>
                <w:szCs w:val="20"/>
                <w:lang w:eastAsia="ru-RU"/>
              </w:rPr>
              <w:t> закреплять навыки работы в огороде.</w:t>
            </w:r>
          </w:p>
          <w:p w14:paraId="3FEF8D82" w14:textId="77777777" w:rsidR="00FB7EE4" w:rsidRPr="004963D9" w:rsidRDefault="00FB7EE4" w:rsidP="00FB7EE4">
            <w:pPr>
              <w:shd w:val="clear" w:color="auto" w:fill="FFFFFF"/>
              <w:spacing w:after="0" w:line="240" w:lineRule="auto"/>
              <w:ind w:right="-51"/>
              <w:rPr>
                <w:rFonts w:ascii="Times New Roman" w:eastAsia="Times New Roman" w:hAnsi="Times New Roman" w:cs="Times New Roman"/>
                <w:b/>
                <w:i/>
                <w:color w:val="595959" w:themeColor="text1" w:themeTint="A6"/>
                <w:sz w:val="20"/>
                <w:szCs w:val="20"/>
                <w:lang w:eastAsia="ru-RU"/>
              </w:rPr>
            </w:pPr>
            <w:r w:rsidRPr="004963D9">
              <w:rPr>
                <w:rFonts w:ascii="Times New Roman" w:eastAsia="Times New Roman" w:hAnsi="Times New Roman" w:cs="Times New Roman"/>
                <w:b/>
                <w:bCs/>
                <w:color w:val="595959" w:themeColor="text1" w:themeTint="A6"/>
                <w:sz w:val="20"/>
                <w:szCs w:val="20"/>
                <w:u w:val="single"/>
                <w:bdr w:val="none" w:sz="0" w:space="0" w:color="auto" w:frame="1"/>
                <w:lang w:eastAsia="ru-RU"/>
              </w:rPr>
              <w:t>Подвижные игры</w:t>
            </w:r>
            <w:r w:rsidRPr="004963D9">
              <w:rPr>
                <w:rFonts w:ascii="Times New Roman" w:eastAsia="Times New Roman" w:hAnsi="Times New Roman" w:cs="Times New Roman"/>
                <w:color w:val="595959" w:themeColor="text1" w:themeTint="A6"/>
                <w:sz w:val="20"/>
                <w:szCs w:val="20"/>
                <w:u w:val="single"/>
                <w:lang w:eastAsia="ru-RU"/>
              </w:rPr>
              <w:t>:</w:t>
            </w:r>
            <w:r w:rsidRPr="004963D9">
              <w:rPr>
                <w:rFonts w:ascii="Times New Roman" w:eastAsia="Times New Roman" w:hAnsi="Times New Roman" w:cs="Times New Roman"/>
                <w:color w:val="595959" w:themeColor="text1" w:themeTint="A6"/>
                <w:sz w:val="20"/>
                <w:szCs w:val="20"/>
                <w:lang w:eastAsia="ru-RU"/>
              </w:rPr>
              <w:t xml:space="preserve"> </w:t>
            </w:r>
            <w:r w:rsidRPr="004963D9">
              <w:rPr>
                <w:rFonts w:ascii="Times New Roman" w:eastAsia="Times New Roman" w:hAnsi="Times New Roman" w:cs="Times New Roman"/>
                <w:b/>
                <w:i/>
                <w:color w:val="595959" w:themeColor="text1" w:themeTint="A6"/>
                <w:sz w:val="20"/>
                <w:szCs w:val="20"/>
                <w:lang w:eastAsia="ru-RU"/>
              </w:rPr>
              <w:t>«Бездомный заяц»</w:t>
            </w:r>
          </w:p>
          <w:p w14:paraId="64147FC1" w14:textId="77777777" w:rsidR="00FB7EE4" w:rsidRPr="004963D9" w:rsidRDefault="00FB7EE4" w:rsidP="00FB7EE4">
            <w:pPr>
              <w:shd w:val="clear" w:color="auto" w:fill="FFFFFF"/>
              <w:spacing w:after="0" w:line="240" w:lineRule="auto"/>
              <w:ind w:right="-51"/>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b/>
                <w:iCs/>
                <w:color w:val="595959" w:themeColor="text1" w:themeTint="A6"/>
                <w:sz w:val="20"/>
                <w:szCs w:val="20"/>
                <w:bdr w:val="none" w:sz="0" w:space="0" w:color="auto" w:frame="1"/>
                <w:lang w:eastAsia="ru-RU"/>
              </w:rPr>
              <w:t>Цель</w:t>
            </w:r>
            <w:r w:rsidRPr="004963D9">
              <w:rPr>
                <w:rFonts w:ascii="Times New Roman" w:eastAsia="Times New Roman" w:hAnsi="Times New Roman" w:cs="Times New Roman"/>
                <w:b/>
                <w:color w:val="595959" w:themeColor="text1" w:themeTint="A6"/>
                <w:sz w:val="20"/>
                <w:szCs w:val="20"/>
                <w:lang w:eastAsia="ru-RU"/>
              </w:rPr>
              <w:t>:</w:t>
            </w:r>
            <w:r w:rsidRPr="004963D9">
              <w:rPr>
                <w:rFonts w:ascii="Times New Roman" w:eastAsia="Times New Roman" w:hAnsi="Times New Roman" w:cs="Times New Roman"/>
                <w:color w:val="595959" w:themeColor="text1" w:themeTint="A6"/>
                <w:sz w:val="20"/>
                <w:szCs w:val="20"/>
                <w:lang w:eastAsia="ru-RU"/>
              </w:rPr>
              <w:t xml:space="preserve"> упражнять в умении бегать, не наталкиваясь друг на друга; воспитывать ловкость и выносливость.</w:t>
            </w:r>
          </w:p>
          <w:p w14:paraId="0175EC8E" w14:textId="77777777" w:rsidR="00FB7EE4" w:rsidRPr="004963D9" w:rsidRDefault="00FB7EE4" w:rsidP="00FB7EE4">
            <w:pPr>
              <w:shd w:val="clear" w:color="auto" w:fill="FFFFFF"/>
              <w:spacing w:after="0" w:line="240" w:lineRule="auto"/>
              <w:ind w:right="-51"/>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b/>
                <w:bCs/>
                <w:color w:val="595959" w:themeColor="text1" w:themeTint="A6"/>
                <w:sz w:val="20"/>
                <w:szCs w:val="20"/>
                <w:u w:val="single"/>
                <w:bdr w:val="none" w:sz="0" w:space="0" w:color="auto" w:frame="1"/>
                <w:lang w:eastAsia="ru-RU"/>
              </w:rPr>
              <w:t>Индивидуальная работа</w:t>
            </w:r>
            <w:r w:rsidRPr="004963D9">
              <w:rPr>
                <w:rFonts w:ascii="Times New Roman" w:eastAsia="Times New Roman" w:hAnsi="Times New Roman" w:cs="Times New Roman"/>
                <w:color w:val="595959" w:themeColor="text1" w:themeTint="A6"/>
                <w:sz w:val="20"/>
                <w:szCs w:val="20"/>
                <w:u w:val="single"/>
                <w:lang w:eastAsia="ru-RU"/>
              </w:rPr>
              <w:t>:</w:t>
            </w:r>
            <w:r w:rsidRPr="004963D9">
              <w:rPr>
                <w:rFonts w:ascii="Times New Roman" w:eastAsia="Times New Roman" w:hAnsi="Times New Roman" w:cs="Times New Roman"/>
                <w:color w:val="595959" w:themeColor="text1" w:themeTint="A6"/>
                <w:sz w:val="20"/>
                <w:szCs w:val="20"/>
                <w:lang w:eastAsia="ru-RU"/>
              </w:rPr>
              <w:t xml:space="preserve"> Развитие движений.</w:t>
            </w:r>
          </w:p>
          <w:p w14:paraId="2400A41B" w14:textId="77777777" w:rsidR="00FB7EE4" w:rsidRPr="004963D9" w:rsidRDefault="00FB7EE4" w:rsidP="00FB7EE4">
            <w:pPr>
              <w:shd w:val="clear" w:color="auto" w:fill="FFFFFF"/>
              <w:spacing w:after="0" w:line="240" w:lineRule="auto"/>
              <w:ind w:right="-51"/>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b/>
                <w:iCs/>
                <w:color w:val="595959" w:themeColor="text1" w:themeTint="A6"/>
                <w:sz w:val="20"/>
                <w:szCs w:val="20"/>
                <w:bdr w:val="none" w:sz="0" w:space="0" w:color="auto" w:frame="1"/>
                <w:lang w:eastAsia="ru-RU"/>
              </w:rPr>
              <w:t>Цель:</w:t>
            </w:r>
            <w:r w:rsidRPr="004963D9">
              <w:rPr>
                <w:rFonts w:ascii="Times New Roman" w:eastAsia="Times New Roman" w:hAnsi="Times New Roman" w:cs="Times New Roman"/>
                <w:color w:val="595959" w:themeColor="text1" w:themeTint="A6"/>
                <w:sz w:val="20"/>
                <w:szCs w:val="20"/>
                <w:lang w:eastAsia="ru-RU"/>
              </w:rPr>
              <w:t> упражнять в бросании мяча вверх и ловле его обеими руками.</w:t>
            </w:r>
          </w:p>
          <w:p w14:paraId="0AE47D9B" w14:textId="77777777" w:rsidR="00FB7EE4" w:rsidRPr="004963D9" w:rsidRDefault="00FB7EE4" w:rsidP="00FB7EE4">
            <w:pPr>
              <w:shd w:val="clear" w:color="auto" w:fill="FFFFFF"/>
              <w:spacing w:after="0" w:line="240" w:lineRule="auto"/>
              <w:ind w:right="-51"/>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b/>
                <w:color w:val="595959" w:themeColor="text1" w:themeTint="A6"/>
                <w:sz w:val="20"/>
                <w:szCs w:val="20"/>
                <w:u w:val="single"/>
                <w:lang w:eastAsia="ru-RU"/>
              </w:rPr>
              <w:t>Самостоятельные игры с выносным материалом</w:t>
            </w:r>
          </w:p>
          <w:p w14:paraId="26F7C967" w14:textId="3FF4ED1B" w:rsidR="00C1561A" w:rsidRPr="004963D9" w:rsidRDefault="00C1561A" w:rsidP="00FB7EE4">
            <w:pPr>
              <w:pStyle w:val="Style17"/>
              <w:widowControl/>
              <w:spacing w:line="240" w:lineRule="auto"/>
              <w:ind w:right="-51" w:firstLine="0"/>
              <w:jc w:val="left"/>
              <w:rPr>
                <w:rFonts w:ascii="Times New Roman" w:hAnsi="Times New Roman"/>
                <w:b/>
                <w:color w:val="595959" w:themeColor="text1" w:themeTint="A6"/>
                <w:sz w:val="20"/>
                <w:szCs w:val="20"/>
              </w:rPr>
            </w:pPr>
          </w:p>
        </w:tc>
        <w:tc>
          <w:tcPr>
            <w:tcW w:w="2653" w:type="dxa"/>
            <w:tcBorders>
              <w:top w:val="single" w:sz="4" w:space="0" w:color="auto"/>
              <w:left w:val="single" w:sz="4" w:space="0" w:color="auto"/>
              <w:bottom w:val="single" w:sz="4" w:space="0" w:color="auto"/>
              <w:right w:val="single" w:sz="4" w:space="0" w:color="auto"/>
            </w:tcBorders>
          </w:tcPr>
          <w:p w14:paraId="46BFD13E" w14:textId="77777777" w:rsidR="00FB7EE4" w:rsidRPr="004963D9" w:rsidRDefault="00FB7EE4" w:rsidP="00FB7EE4">
            <w:pPr>
              <w:shd w:val="clear" w:color="auto" w:fill="FFFFFF"/>
              <w:spacing w:after="0" w:line="240" w:lineRule="auto"/>
              <w:ind w:right="-51"/>
              <w:contextualSpacing/>
              <w:rPr>
                <w:rFonts w:ascii="Times New Roman" w:hAnsi="Times New Roman" w:cs="Times New Roman"/>
                <w:b/>
                <w:color w:val="595959" w:themeColor="text1" w:themeTint="A6"/>
                <w:sz w:val="20"/>
                <w:szCs w:val="20"/>
              </w:rPr>
            </w:pPr>
            <w:proofErr w:type="spellStart"/>
            <w:r w:rsidRPr="004963D9">
              <w:rPr>
                <w:rFonts w:ascii="Times New Roman" w:hAnsi="Times New Roman" w:cs="Times New Roman"/>
                <w:b/>
                <w:color w:val="595959" w:themeColor="text1" w:themeTint="A6"/>
                <w:sz w:val="20"/>
                <w:szCs w:val="20"/>
              </w:rPr>
              <w:lastRenderedPageBreak/>
              <w:t>Серуен</w:t>
            </w:r>
            <w:proofErr w:type="spellEnd"/>
            <w:r w:rsidRPr="004963D9">
              <w:rPr>
                <w:rFonts w:ascii="Times New Roman" w:hAnsi="Times New Roman" w:cs="Times New Roman"/>
                <w:b/>
                <w:color w:val="595959" w:themeColor="text1" w:themeTint="A6"/>
                <w:sz w:val="20"/>
                <w:szCs w:val="20"/>
              </w:rPr>
              <w:t xml:space="preserve"> </w:t>
            </w:r>
            <w:proofErr w:type="spellStart"/>
            <w:r w:rsidRPr="004963D9">
              <w:rPr>
                <w:rFonts w:ascii="Times New Roman" w:hAnsi="Times New Roman" w:cs="Times New Roman"/>
                <w:b/>
                <w:color w:val="595959" w:themeColor="text1" w:themeTint="A6"/>
                <w:sz w:val="20"/>
                <w:szCs w:val="20"/>
              </w:rPr>
              <w:t>карточкасы</w:t>
            </w:r>
            <w:proofErr w:type="spellEnd"/>
            <w:r w:rsidRPr="004963D9">
              <w:rPr>
                <w:rFonts w:ascii="Times New Roman" w:hAnsi="Times New Roman" w:cs="Times New Roman"/>
                <w:b/>
                <w:color w:val="595959" w:themeColor="text1" w:themeTint="A6"/>
                <w:sz w:val="20"/>
                <w:szCs w:val="20"/>
              </w:rPr>
              <w:t>/</w:t>
            </w:r>
          </w:p>
          <w:p w14:paraId="47CB1BDA" w14:textId="77777777" w:rsidR="00FB7EE4" w:rsidRPr="004963D9" w:rsidRDefault="00FB7EE4" w:rsidP="00FB7EE4">
            <w:pPr>
              <w:shd w:val="clear" w:color="auto" w:fill="FFFFFF"/>
              <w:spacing w:after="0" w:line="240" w:lineRule="auto"/>
              <w:ind w:right="-51"/>
              <w:rPr>
                <w:rFonts w:ascii="Times New Roman" w:eastAsia="Times New Roman" w:hAnsi="Times New Roman" w:cs="Times New Roman"/>
                <w:color w:val="595959" w:themeColor="text1" w:themeTint="A6"/>
                <w:sz w:val="20"/>
                <w:szCs w:val="20"/>
                <w:lang w:eastAsia="ru-RU"/>
              </w:rPr>
            </w:pPr>
            <w:r w:rsidRPr="004963D9">
              <w:rPr>
                <w:rFonts w:ascii="Times New Roman" w:hAnsi="Times New Roman" w:cs="Times New Roman"/>
                <w:b/>
                <w:color w:val="595959" w:themeColor="text1" w:themeTint="A6"/>
                <w:sz w:val="20"/>
                <w:szCs w:val="20"/>
              </w:rPr>
              <w:t xml:space="preserve">Прогулочная карточка </w:t>
            </w:r>
          </w:p>
          <w:p w14:paraId="5636FCAE" w14:textId="77777777" w:rsidR="00FB7EE4" w:rsidRPr="004963D9" w:rsidRDefault="00FB7EE4" w:rsidP="00FB7EE4">
            <w:pPr>
              <w:autoSpaceDE w:val="0"/>
              <w:autoSpaceDN w:val="0"/>
              <w:adjustRightInd w:val="0"/>
              <w:spacing w:after="0" w:line="240" w:lineRule="auto"/>
              <w:rPr>
                <w:rFonts w:ascii="Times New Roman" w:eastAsia="Times New Roman" w:hAnsi="Times New Roman" w:cs="Times New Roman"/>
                <w:b/>
                <w:color w:val="595959" w:themeColor="text1" w:themeTint="A6"/>
                <w:sz w:val="20"/>
                <w:szCs w:val="20"/>
                <w:lang w:eastAsia="ru-RU"/>
              </w:rPr>
            </w:pPr>
            <w:r w:rsidRPr="004963D9">
              <w:rPr>
                <w:rFonts w:ascii="Times New Roman" w:eastAsia="Times New Roman" w:hAnsi="Times New Roman" w:cs="Times New Roman"/>
                <w:b/>
                <w:color w:val="595959" w:themeColor="text1" w:themeTint="A6"/>
                <w:sz w:val="20"/>
                <w:szCs w:val="20"/>
                <w:lang w:eastAsia="ru-RU"/>
              </w:rPr>
              <w:t>Наблюдение «Весеннее небо»</w:t>
            </w:r>
          </w:p>
          <w:p w14:paraId="168875E8" w14:textId="77777777" w:rsidR="00FB7EE4" w:rsidRPr="004963D9" w:rsidRDefault="00FB7EE4" w:rsidP="00FB7EE4">
            <w:pPr>
              <w:spacing w:after="0" w:line="240" w:lineRule="auto"/>
              <w:rPr>
                <w:rFonts w:ascii="Times New Roman" w:eastAsia="Times New Roman" w:hAnsi="Times New Roman" w:cs="Times New Roman"/>
                <w:b/>
                <w:color w:val="595959" w:themeColor="text1" w:themeTint="A6"/>
                <w:sz w:val="20"/>
                <w:szCs w:val="20"/>
                <w:lang w:eastAsia="ru-RU"/>
              </w:rPr>
            </w:pPr>
            <w:r w:rsidRPr="004963D9">
              <w:rPr>
                <w:rFonts w:ascii="Times New Roman" w:eastAsia="Times New Roman" w:hAnsi="Times New Roman" w:cs="Times New Roman"/>
                <w:b/>
                <w:color w:val="595959" w:themeColor="text1" w:themeTint="A6"/>
                <w:sz w:val="20"/>
                <w:szCs w:val="20"/>
                <w:lang w:eastAsia="ru-RU"/>
              </w:rPr>
              <w:t>Цель:</w:t>
            </w:r>
            <w:r w:rsidRPr="004963D9">
              <w:rPr>
                <w:rFonts w:ascii="Times New Roman" w:eastAsia="Times New Roman" w:hAnsi="Times New Roman" w:cs="Times New Roman"/>
                <w:color w:val="595959" w:themeColor="text1" w:themeTint="A6"/>
                <w:sz w:val="20"/>
                <w:szCs w:val="20"/>
                <w:lang w:eastAsia="ru-RU"/>
              </w:rPr>
              <w:t xml:space="preserve"> показать особенности весеннего неба, учить детей сопоставлять осеннее небо и весеннее небо.</w:t>
            </w:r>
            <w:r w:rsidRPr="004963D9">
              <w:rPr>
                <w:rFonts w:ascii="Times New Roman" w:eastAsia="Times New Roman" w:hAnsi="Times New Roman" w:cs="Times New Roman"/>
                <w:b/>
                <w:color w:val="595959" w:themeColor="text1" w:themeTint="A6"/>
                <w:sz w:val="20"/>
                <w:szCs w:val="20"/>
                <w:lang w:eastAsia="ru-RU"/>
              </w:rPr>
              <w:t xml:space="preserve"> </w:t>
            </w:r>
          </w:p>
          <w:p w14:paraId="0C1FFED4" w14:textId="77777777" w:rsidR="00FB7EE4" w:rsidRPr="004963D9" w:rsidRDefault="00FB7EE4" w:rsidP="00FB7EE4">
            <w:pPr>
              <w:spacing w:after="0" w:line="240" w:lineRule="auto"/>
              <w:rPr>
                <w:rFonts w:ascii="Times New Roman" w:eastAsia="Times New Roman" w:hAnsi="Times New Roman" w:cs="Times New Roman"/>
                <w:b/>
                <w:color w:val="595959" w:themeColor="text1" w:themeTint="A6"/>
                <w:sz w:val="20"/>
                <w:szCs w:val="20"/>
                <w:lang w:eastAsia="ru-RU"/>
              </w:rPr>
            </w:pPr>
            <w:r w:rsidRPr="004963D9">
              <w:rPr>
                <w:rFonts w:ascii="Times New Roman" w:eastAsia="Times New Roman" w:hAnsi="Times New Roman" w:cs="Times New Roman"/>
                <w:b/>
                <w:color w:val="595959" w:themeColor="text1" w:themeTint="A6"/>
                <w:sz w:val="20"/>
                <w:szCs w:val="20"/>
                <w:u w:val="single"/>
                <w:lang w:eastAsia="ru-RU"/>
              </w:rPr>
              <w:t>Ход наблюдения</w:t>
            </w:r>
            <w:r w:rsidRPr="004963D9">
              <w:rPr>
                <w:rFonts w:ascii="Times New Roman" w:eastAsia="Times New Roman" w:hAnsi="Times New Roman" w:cs="Times New Roman"/>
                <w:color w:val="595959" w:themeColor="text1" w:themeTint="A6"/>
                <w:sz w:val="20"/>
                <w:szCs w:val="20"/>
                <w:lang w:eastAsia="ru-RU"/>
              </w:rPr>
              <w:br/>
            </w:r>
            <w:r w:rsidRPr="004963D9">
              <w:rPr>
                <w:rFonts w:ascii="Times New Roman" w:eastAsia="Times New Roman" w:hAnsi="Times New Roman" w:cs="Times New Roman"/>
                <w:b/>
                <w:i/>
                <w:color w:val="595959" w:themeColor="text1" w:themeTint="A6"/>
                <w:sz w:val="20"/>
                <w:szCs w:val="20"/>
                <w:lang w:eastAsia="ru-RU"/>
              </w:rPr>
              <w:t xml:space="preserve">Синяя шубка покрыла весь </w:t>
            </w:r>
            <w:r w:rsidRPr="004963D9">
              <w:rPr>
                <w:rFonts w:ascii="Times New Roman" w:eastAsia="Times New Roman" w:hAnsi="Times New Roman" w:cs="Times New Roman"/>
                <w:b/>
                <w:i/>
                <w:color w:val="595959" w:themeColor="text1" w:themeTint="A6"/>
                <w:sz w:val="20"/>
                <w:szCs w:val="20"/>
                <w:lang w:eastAsia="ru-RU"/>
              </w:rPr>
              <w:lastRenderedPageBreak/>
              <w:t>мир?</w:t>
            </w:r>
            <w:r w:rsidRPr="004963D9">
              <w:rPr>
                <w:rFonts w:ascii="Times New Roman" w:eastAsia="Times New Roman" w:hAnsi="Times New Roman" w:cs="Times New Roman"/>
                <w:b/>
                <w:color w:val="595959" w:themeColor="text1" w:themeTint="A6"/>
                <w:sz w:val="20"/>
                <w:szCs w:val="20"/>
                <w:lang w:eastAsia="ru-RU"/>
              </w:rPr>
              <w:t xml:space="preserve"> </w:t>
            </w:r>
            <w:r w:rsidRPr="004963D9">
              <w:rPr>
                <w:rFonts w:ascii="Times New Roman" w:eastAsia="Times New Roman" w:hAnsi="Times New Roman" w:cs="Times New Roman"/>
                <w:color w:val="595959" w:themeColor="text1" w:themeTint="A6"/>
                <w:sz w:val="20"/>
                <w:szCs w:val="20"/>
                <w:lang w:eastAsia="ru-RU"/>
              </w:rPr>
              <w:t>(небо)</w:t>
            </w:r>
          </w:p>
          <w:p w14:paraId="427FD1AC" w14:textId="77777777" w:rsidR="00FB7EE4" w:rsidRPr="004963D9" w:rsidRDefault="00FB7EE4" w:rsidP="00FB7EE4">
            <w:pPr>
              <w:spacing w:after="0" w:line="240" w:lineRule="auto"/>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color w:val="595959" w:themeColor="text1" w:themeTint="A6"/>
                <w:sz w:val="20"/>
                <w:szCs w:val="20"/>
                <w:lang w:eastAsia="ru-RU"/>
              </w:rPr>
              <w:t>Почему небо называют синей шубкой? Как ещё можно сказать про небо?  Каким вы видели небо осенью? Осенью оно было серым и хмурым. Какое небо сегодня?  Весной небо часто бывает голубым, безоблачным. Иногда по небу</w:t>
            </w:r>
          </w:p>
          <w:p w14:paraId="3C9B9857" w14:textId="77777777" w:rsidR="00FB7EE4" w:rsidRPr="004963D9" w:rsidRDefault="00FB7EE4" w:rsidP="00FB7EE4">
            <w:pPr>
              <w:spacing w:after="0" w:line="240" w:lineRule="auto"/>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color w:val="595959" w:themeColor="text1" w:themeTint="A6"/>
                <w:sz w:val="20"/>
                <w:szCs w:val="20"/>
                <w:lang w:eastAsia="ru-RU"/>
              </w:rPr>
              <w:t>плывут белые облака. Облака быстро меняют форму.  Темные тучи на небе – к дождю. После дождя на небе появляется радуга. Небо осенью темное, тяжелое, тучи идут низко, а весной преобладает ясная безоблачная погода</w:t>
            </w:r>
          </w:p>
          <w:p w14:paraId="383007D0" w14:textId="77777777" w:rsidR="00FB7EE4" w:rsidRPr="004963D9" w:rsidRDefault="00FB7EE4" w:rsidP="00FB7EE4">
            <w:pPr>
              <w:spacing w:after="0" w:line="240" w:lineRule="auto"/>
              <w:rPr>
                <w:rFonts w:ascii="Times New Roman" w:eastAsia="Times New Roman" w:hAnsi="Times New Roman" w:cs="Times New Roman"/>
                <w:b/>
                <w:i/>
                <w:color w:val="595959" w:themeColor="text1" w:themeTint="A6"/>
                <w:sz w:val="20"/>
                <w:szCs w:val="20"/>
                <w:lang w:eastAsia="ru-RU"/>
              </w:rPr>
            </w:pPr>
            <w:r w:rsidRPr="004963D9">
              <w:rPr>
                <w:rFonts w:ascii="Times New Roman" w:eastAsia="Times New Roman" w:hAnsi="Times New Roman" w:cs="Times New Roman"/>
                <w:b/>
                <w:i/>
                <w:color w:val="595959" w:themeColor="text1" w:themeTint="A6"/>
                <w:sz w:val="20"/>
                <w:szCs w:val="20"/>
                <w:lang w:eastAsia="ru-RU"/>
              </w:rPr>
              <w:t xml:space="preserve">Удивительное небо! В нём порой из далека,                                                                                 </w:t>
            </w:r>
          </w:p>
          <w:p w14:paraId="25A897F9" w14:textId="77777777" w:rsidR="00FB7EE4" w:rsidRPr="004963D9" w:rsidRDefault="00FB7EE4" w:rsidP="00FB7EE4">
            <w:pPr>
              <w:spacing w:after="0" w:line="240" w:lineRule="auto"/>
              <w:rPr>
                <w:rFonts w:ascii="Times New Roman" w:eastAsia="Times New Roman" w:hAnsi="Times New Roman" w:cs="Times New Roman"/>
                <w:b/>
                <w:i/>
                <w:color w:val="595959" w:themeColor="text1" w:themeTint="A6"/>
                <w:sz w:val="20"/>
                <w:szCs w:val="20"/>
                <w:lang w:eastAsia="ru-RU"/>
              </w:rPr>
            </w:pPr>
            <w:r w:rsidRPr="004963D9">
              <w:rPr>
                <w:rFonts w:ascii="Times New Roman" w:eastAsia="Times New Roman" w:hAnsi="Times New Roman" w:cs="Times New Roman"/>
                <w:b/>
                <w:i/>
                <w:color w:val="595959" w:themeColor="text1" w:themeTint="A6"/>
                <w:sz w:val="20"/>
                <w:szCs w:val="20"/>
                <w:lang w:eastAsia="ru-RU"/>
              </w:rPr>
              <w:t>Словно белые овечки, проплывают облака.</w:t>
            </w:r>
          </w:p>
          <w:p w14:paraId="4FDAE407" w14:textId="77777777" w:rsidR="00FB7EE4" w:rsidRPr="004963D9" w:rsidRDefault="00FB7EE4" w:rsidP="00FB7EE4">
            <w:pPr>
              <w:spacing w:after="0" w:line="240" w:lineRule="auto"/>
              <w:rPr>
                <w:rFonts w:ascii="Times New Roman" w:eastAsia="Times New Roman" w:hAnsi="Times New Roman" w:cs="Times New Roman"/>
                <w:b/>
                <w:bCs/>
                <w:iCs/>
                <w:color w:val="595959" w:themeColor="text1" w:themeTint="A6"/>
                <w:sz w:val="20"/>
                <w:szCs w:val="20"/>
              </w:rPr>
            </w:pPr>
            <w:r w:rsidRPr="004963D9">
              <w:rPr>
                <w:rFonts w:ascii="Times New Roman" w:eastAsia="Times New Roman" w:hAnsi="Times New Roman" w:cs="Times New Roman"/>
                <w:b/>
                <w:bCs/>
                <w:color w:val="595959" w:themeColor="text1" w:themeTint="A6"/>
                <w:sz w:val="20"/>
                <w:szCs w:val="20"/>
                <w:u w:val="single"/>
                <w:lang w:eastAsia="ru-RU"/>
              </w:rPr>
              <w:t>Дидактические игры</w:t>
            </w:r>
            <w:r w:rsidRPr="004963D9">
              <w:rPr>
                <w:rFonts w:ascii="Times New Roman" w:eastAsia="Times New Roman" w:hAnsi="Times New Roman" w:cs="Times New Roman"/>
                <w:b/>
                <w:bCs/>
                <w:i/>
                <w:color w:val="595959" w:themeColor="text1" w:themeTint="A6"/>
                <w:sz w:val="20"/>
                <w:szCs w:val="20"/>
                <w:u w:val="single"/>
                <w:lang w:eastAsia="ru-RU"/>
              </w:rPr>
              <w:t>:</w:t>
            </w:r>
            <w:r w:rsidRPr="004963D9">
              <w:rPr>
                <w:rFonts w:ascii="Times New Roman" w:eastAsia="Times New Roman" w:hAnsi="Times New Roman" w:cs="Times New Roman"/>
                <w:b/>
                <w:bCs/>
                <w:i/>
                <w:iCs/>
                <w:color w:val="595959" w:themeColor="text1" w:themeTint="A6"/>
                <w:sz w:val="20"/>
                <w:szCs w:val="20"/>
              </w:rPr>
              <w:t xml:space="preserve"> </w:t>
            </w:r>
            <w:r w:rsidRPr="004963D9">
              <w:rPr>
                <w:rFonts w:ascii="Times New Roman" w:eastAsia="Times New Roman" w:hAnsi="Times New Roman" w:cs="Times New Roman"/>
                <w:b/>
                <w:i/>
                <w:color w:val="595959" w:themeColor="text1" w:themeTint="A6"/>
                <w:sz w:val="20"/>
                <w:szCs w:val="20"/>
                <w:lang w:eastAsia="ru-RU"/>
              </w:rPr>
              <w:t>«Сосчитай-ка»</w:t>
            </w:r>
            <w:r w:rsidRPr="004963D9">
              <w:rPr>
                <w:rFonts w:ascii="Times New Roman" w:eastAsia="Times New Roman" w:hAnsi="Times New Roman" w:cs="Times New Roman"/>
                <w:b/>
                <w:color w:val="595959" w:themeColor="text1" w:themeTint="A6"/>
                <w:sz w:val="20"/>
                <w:szCs w:val="20"/>
                <w:lang w:eastAsia="ru-RU"/>
              </w:rPr>
              <w:t xml:space="preserve"> - </w:t>
            </w:r>
            <w:r w:rsidRPr="004963D9">
              <w:rPr>
                <w:rFonts w:ascii="Times New Roman" w:eastAsia="Times New Roman" w:hAnsi="Times New Roman" w:cs="Times New Roman"/>
                <w:color w:val="595959" w:themeColor="text1" w:themeTint="A6"/>
                <w:sz w:val="20"/>
                <w:szCs w:val="20"/>
                <w:lang w:eastAsia="ru-RU"/>
              </w:rPr>
              <w:t>пересчёт облаков.</w:t>
            </w:r>
            <w:r w:rsidRPr="004963D9">
              <w:rPr>
                <w:rFonts w:ascii="Times New Roman" w:eastAsia="Times New Roman" w:hAnsi="Times New Roman" w:cs="Times New Roman"/>
                <w:b/>
                <w:bCs/>
                <w:iCs/>
                <w:color w:val="595959" w:themeColor="text1" w:themeTint="A6"/>
                <w:sz w:val="20"/>
                <w:szCs w:val="20"/>
              </w:rPr>
              <w:t xml:space="preserve"> </w:t>
            </w:r>
          </w:p>
          <w:p w14:paraId="1B6ABFB4" w14:textId="77777777" w:rsidR="00FB7EE4" w:rsidRPr="004963D9" w:rsidRDefault="00FB7EE4" w:rsidP="00FB7EE4">
            <w:pPr>
              <w:spacing w:after="0" w:line="240" w:lineRule="auto"/>
              <w:rPr>
                <w:rFonts w:ascii="Times New Roman" w:eastAsia="Times New Roman" w:hAnsi="Times New Roman" w:cs="Times New Roman"/>
                <w:b/>
                <w:bCs/>
                <w:iCs/>
                <w:color w:val="595959" w:themeColor="text1" w:themeTint="A6"/>
                <w:sz w:val="20"/>
                <w:szCs w:val="20"/>
              </w:rPr>
            </w:pPr>
            <w:r w:rsidRPr="004963D9">
              <w:rPr>
                <w:rFonts w:ascii="Times New Roman" w:eastAsia="Times New Roman" w:hAnsi="Times New Roman" w:cs="Times New Roman"/>
                <w:b/>
                <w:bCs/>
                <w:iCs/>
                <w:color w:val="595959" w:themeColor="text1" w:themeTint="A6"/>
                <w:sz w:val="20"/>
                <w:szCs w:val="20"/>
              </w:rPr>
              <w:t xml:space="preserve">Цель: </w:t>
            </w:r>
            <w:r w:rsidRPr="004963D9">
              <w:rPr>
                <w:rFonts w:ascii="Times New Roman" w:eastAsia="Times New Roman" w:hAnsi="Times New Roman" w:cs="Times New Roman"/>
                <w:bCs/>
                <w:iCs/>
                <w:color w:val="595959" w:themeColor="text1" w:themeTint="A6"/>
                <w:sz w:val="20"/>
                <w:szCs w:val="20"/>
              </w:rPr>
              <w:t>согласование существительных с числительными.</w:t>
            </w:r>
            <w:r w:rsidRPr="004963D9">
              <w:rPr>
                <w:rFonts w:ascii="Times New Roman" w:eastAsia="Times New Roman" w:hAnsi="Times New Roman" w:cs="Times New Roman"/>
                <w:b/>
                <w:bCs/>
                <w:iCs/>
                <w:color w:val="595959" w:themeColor="text1" w:themeTint="A6"/>
                <w:sz w:val="20"/>
                <w:szCs w:val="20"/>
              </w:rPr>
              <w:t xml:space="preserve"> </w:t>
            </w:r>
          </w:p>
          <w:p w14:paraId="69492A17" w14:textId="77777777" w:rsidR="00FB7EE4" w:rsidRPr="004963D9" w:rsidRDefault="00FB7EE4" w:rsidP="00FB7EE4">
            <w:pPr>
              <w:spacing w:after="0" w:line="240" w:lineRule="auto"/>
              <w:rPr>
                <w:rFonts w:ascii="Times New Roman" w:eastAsia="Times New Roman" w:hAnsi="Times New Roman" w:cs="Times New Roman"/>
                <w:bCs/>
                <w:iCs/>
                <w:color w:val="595959" w:themeColor="text1" w:themeTint="A6"/>
                <w:sz w:val="20"/>
                <w:szCs w:val="20"/>
              </w:rPr>
            </w:pPr>
            <w:r w:rsidRPr="004963D9">
              <w:rPr>
                <w:rFonts w:ascii="Times New Roman" w:eastAsia="Times New Roman" w:hAnsi="Times New Roman" w:cs="Times New Roman"/>
                <w:b/>
                <w:bCs/>
                <w:i/>
                <w:iCs/>
                <w:color w:val="595959" w:themeColor="text1" w:themeTint="A6"/>
                <w:sz w:val="20"/>
                <w:szCs w:val="20"/>
              </w:rPr>
              <w:t>«Подбери словечко»</w:t>
            </w:r>
            <w:r w:rsidRPr="004963D9">
              <w:rPr>
                <w:rFonts w:ascii="Times New Roman" w:eastAsia="Times New Roman" w:hAnsi="Times New Roman" w:cs="Times New Roman"/>
                <w:b/>
                <w:bCs/>
                <w:iCs/>
                <w:color w:val="595959" w:themeColor="text1" w:themeTint="A6"/>
                <w:sz w:val="20"/>
                <w:szCs w:val="20"/>
              </w:rPr>
              <w:t xml:space="preserve"> - </w:t>
            </w:r>
            <w:r w:rsidRPr="004963D9">
              <w:rPr>
                <w:rFonts w:ascii="Times New Roman" w:eastAsia="Times New Roman" w:hAnsi="Times New Roman" w:cs="Times New Roman"/>
                <w:bCs/>
                <w:iCs/>
                <w:color w:val="595959" w:themeColor="text1" w:themeTint="A6"/>
                <w:sz w:val="20"/>
                <w:szCs w:val="20"/>
              </w:rPr>
              <w:t xml:space="preserve">к слову «небо»          </w:t>
            </w:r>
          </w:p>
          <w:p w14:paraId="36E09C0F" w14:textId="77777777" w:rsidR="00FB7EE4" w:rsidRPr="004963D9" w:rsidRDefault="00FB7EE4" w:rsidP="00FB7EE4">
            <w:pPr>
              <w:spacing w:after="0" w:line="240" w:lineRule="auto"/>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b/>
                <w:bCs/>
                <w:iCs/>
                <w:color w:val="595959" w:themeColor="text1" w:themeTint="A6"/>
                <w:sz w:val="20"/>
                <w:szCs w:val="20"/>
              </w:rPr>
              <w:t>Цель:</w:t>
            </w:r>
            <w:r w:rsidRPr="004963D9">
              <w:rPr>
                <w:rFonts w:ascii="Times New Roman" w:eastAsia="Times New Roman" w:hAnsi="Times New Roman" w:cs="Times New Roman"/>
                <w:b/>
                <w:bCs/>
                <w:i/>
                <w:iCs/>
                <w:color w:val="595959" w:themeColor="text1" w:themeTint="A6"/>
                <w:sz w:val="20"/>
                <w:szCs w:val="20"/>
              </w:rPr>
              <w:t xml:space="preserve"> </w:t>
            </w:r>
            <w:r w:rsidRPr="004963D9">
              <w:rPr>
                <w:rFonts w:ascii="Times New Roman" w:eastAsia="Times New Roman" w:hAnsi="Times New Roman" w:cs="Times New Roman"/>
                <w:color w:val="595959" w:themeColor="text1" w:themeTint="A6"/>
                <w:sz w:val="20"/>
                <w:szCs w:val="20"/>
              </w:rPr>
              <w:t>развить умение подбирать относительные прилагатель</w:t>
            </w:r>
            <w:r w:rsidRPr="004963D9">
              <w:rPr>
                <w:rFonts w:ascii="Times New Roman" w:eastAsia="Times New Roman" w:hAnsi="Times New Roman" w:cs="Times New Roman"/>
                <w:color w:val="595959" w:themeColor="text1" w:themeTint="A6"/>
                <w:sz w:val="20"/>
                <w:szCs w:val="20"/>
              </w:rPr>
              <w:softHyphen/>
              <w:t>ные.</w:t>
            </w:r>
            <w:r w:rsidRPr="004963D9">
              <w:rPr>
                <w:rFonts w:ascii="Times New Roman" w:eastAsia="Times New Roman" w:hAnsi="Times New Roman" w:cs="Times New Roman"/>
                <w:b/>
                <w:color w:val="595959" w:themeColor="text1" w:themeTint="A6"/>
                <w:sz w:val="20"/>
                <w:szCs w:val="20"/>
                <w:lang w:eastAsia="ru-RU"/>
              </w:rPr>
              <w:t xml:space="preserve">                                    </w:t>
            </w:r>
          </w:p>
          <w:p w14:paraId="61CFADE9" w14:textId="77777777" w:rsidR="00FB7EE4" w:rsidRPr="004963D9" w:rsidRDefault="00FB7EE4" w:rsidP="00FB7EE4">
            <w:pPr>
              <w:spacing w:after="0" w:line="240" w:lineRule="auto"/>
              <w:rPr>
                <w:rFonts w:ascii="Times New Roman" w:eastAsia="Times New Roman" w:hAnsi="Times New Roman" w:cs="Times New Roman"/>
                <w:b/>
                <w:color w:val="595959" w:themeColor="text1" w:themeTint="A6"/>
                <w:sz w:val="20"/>
                <w:szCs w:val="20"/>
                <w:lang w:eastAsia="ru-RU"/>
              </w:rPr>
            </w:pPr>
            <w:r w:rsidRPr="004963D9">
              <w:rPr>
                <w:rFonts w:ascii="Times New Roman" w:eastAsia="Times New Roman" w:hAnsi="Times New Roman" w:cs="Times New Roman"/>
                <w:b/>
                <w:bCs/>
                <w:color w:val="595959" w:themeColor="text1" w:themeTint="A6"/>
                <w:sz w:val="20"/>
                <w:szCs w:val="20"/>
                <w:u w:val="single"/>
                <w:lang w:eastAsia="ru-RU"/>
              </w:rPr>
              <w:t>Подвижные игры:</w:t>
            </w:r>
            <w:r w:rsidRPr="004963D9">
              <w:rPr>
                <w:rFonts w:ascii="Times New Roman" w:eastAsia="Times New Roman" w:hAnsi="Times New Roman" w:cs="Times New Roman"/>
                <w:b/>
                <w:color w:val="595959" w:themeColor="text1" w:themeTint="A6"/>
                <w:sz w:val="20"/>
                <w:szCs w:val="20"/>
                <w:lang w:eastAsia="ru-RU"/>
              </w:rPr>
              <w:t xml:space="preserve"> </w:t>
            </w:r>
            <w:r w:rsidRPr="004963D9">
              <w:rPr>
                <w:rFonts w:ascii="Times New Roman" w:eastAsia="Times New Roman" w:hAnsi="Times New Roman" w:cs="Times New Roman"/>
                <w:b/>
                <w:i/>
                <w:color w:val="595959" w:themeColor="text1" w:themeTint="A6"/>
                <w:sz w:val="20"/>
                <w:szCs w:val="20"/>
                <w:lang w:eastAsia="ru-RU"/>
              </w:rPr>
              <w:t>«Сделай фигуру</w:t>
            </w:r>
            <w:r w:rsidRPr="004963D9">
              <w:rPr>
                <w:rFonts w:ascii="Times New Roman" w:eastAsia="Times New Roman" w:hAnsi="Times New Roman" w:cs="Times New Roman"/>
                <w:color w:val="595959" w:themeColor="text1" w:themeTint="A6"/>
                <w:sz w:val="20"/>
                <w:szCs w:val="20"/>
                <w:lang w:eastAsia="ru-RU"/>
              </w:rPr>
              <w:t>»</w:t>
            </w:r>
            <w:r w:rsidRPr="004963D9">
              <w:rPr>
                <w:rFonts w:ascii="Times New Roman" w:eastAsia="Times New Roman" w:hAnsi="Times New Roman" w:cs="Times New Roman"/>
                <w:b/>
                <w:color w:val="595959" w:themeColor="text1" w:themeTint="A6"/>
                <w:sz w:val="20"/>
                <w:szCs w:val="20"/>
                <w:lang w:eastAsia="ru-RU"/>
              </w:rPr>
              <w:t xml:space="preserve"> </w:t>
            </w:r>
            <w:r w:rsidRPr="004963D9">
              <w:rPr>
                <w:rFonts w:ascii="Times New Roman" w:eastAsia="Times New Roman" w:hAnsi="Times New Roman" w:cs="Times New Roman"/>
                <w:color w:val="595959" w:themeColor="text1" w:themeTint="A6"/>
                <w:sz w:val="20"/>
                <w:szCs w:val="20"/>
                <w:lang w:eastAsia="ru-RU"/>
              </w:rPr>
              <w:t xml:space="preserve">(разнообразные движения).                                         </w:t>
            </w:r>
            <w:r w:rsidRPr="004963D9">
              <w:rPr>
                <w:rFonts w:ascii="Times New Roman" w:eastAsia="Times New Roman" w:hAnsi="Times New Roman" w:cs="Times New Roman"/>
                <w:b/>
                <w:color w:val="595959" w:themeColor="text1" w:themeTint="A6"/>
                <w:sz w:val="20"/>
                <w:szCs w:val="20"/>
                <w:lang w:eastAsia="ru-RU"/>
              </w:rPr>
              <w:t xml:space="preserve"> </w:t>
            </w:r>
          </w:p>
          <w:p w14:paraId="774FA1E7" w14:textId="77777777" w:rsidR="00FB7EE4" w:rsidRPr="004963D9" w:rsidRDefault="00FB7EE4" w:rsidP="00FB7EE4">
            <w:pPr>
              <w:spacing w:after="0" w:line="240" w:lineRule="auto"/>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b/>
                <w:color w:val="595959" w:themeColor="text1" w:themeTint="A6"/>
                <w:sz w:val="20"/>
                <w:szCs w:val="20"/>
                <w:lang w:eastAsia="ru-RU"/>
              </w:rPr>
              <w:t>Цель</w:t>
            </w:r>
            <w:r w:rsidRPr="004963D9">
              <w:rPr>
                <w:rFonts w:ascii="Times New Roman" w:eastAsia="Times New Roman" w:hAnsi="Times New Roman" w:cs="Times New Roman"/>
                <w:color w:val="595959" w:themeColor="text1" w:themeTint="A6"/>
                <w:sz w:val="20"/>
                <w:szCs w:val="20"/>
                <w:lang w:eastAsia="ru-RU"/>
              </w:rPr>
              <w:t>: развить двигательные навыки, внимание детей.</w:t>
            </w:r>
          </w:p>
          <w:p w14:paraId="45030817" w14:textId="77777777" w:rsidR="00FB7EE4" w:rsidRPr="004963D9" w:rsidRDefault="00FB7EE4" w:rsidP="00FB7EE4">
            <w:pPr>
              <w:spacing w:after="0" w:line="240" w:lineRule="auto"/>
              <w:rPr>
                <w:rFonts w:ascii="Times New Roman" w:eastAsia="Times New Roman" w:hAnsi="Times New Roman" w:cs="Times New Roman"/>
                <w:b/>
                <w:bCs/>
                <w:iCs/>
                <w:color w:val="595959" w:themeColor="text1" w:themeTint="A6"/>
                <w:sz w:val="20"/>
                <w:szCs w:val="20"/>
              </w:rPr>
            </w:pPr>
            <w:r w:rsidRPr="004963D9">
              <w:rPr>
                <w:rFonts w:ascii="Times New Roman" w:eastAsia="Times New Roman" w:hAnsi="Times New Roman" w:cs="Times New Roman"/>
                <w:b/>
                <w:bCs/>
                <w:color w:val="595959" w:themeColor="text1" w:themeTint="A6"/>
                <w:sz w:val="20"/>
                <w:szCs w:val="20"/>
                <w:u w:val="single"/>
                <w:lang w:eastAsia="ru-RU"/>
              </w:rPr>
              <w:t>Индивидуальная работа:</w:t>
            </w:r>
            <w:r w:rsidRPr="004963D9">
              <w:rPr>
                <w:rFonts w:ascii="Times New Roman" w:eastAsia="Times New Roman" w:hAnsi="Times New Roman" w:cs="Times New Roman"/>
                <w:color w:val="595959" w:themeColor="text1" w:themeTint="A6"/>
                <w:sz w:val="20"/>
                <w:szCs w:val="20"/>
                <w:u w:val="single"/>
                <w:lang w:eastAsia="ru-RU"/>
              </w:rPr>
              <w:t xml:space="preserve"> </w:t>
            </w:r>
            <w:r w:rsidRPr="004963D9">
              <w:rPr>
                <w:rFonts w:ascii="Times New Roman" w:eastAsia="Times New Roman" w:hAnsi="Times New Roman" w:cs="Times New Roman"/>
                <w:b/>
                <w:i/>
                <w:color w:val="595959" w:themeColor="text1" w:themeTint="A6"/>
                <w:sz w:val="20"/>
                <w:szCs w:val="20"/>
                <w:lang w:eastAsia="ru-RU"/>
              </w:rPr>
              <w:t>«Поймай мяч»</w:t>
            </w:r>
            <w:r w:rsidRPr="004963D9">
              <w:rPr>
                <w:rFonts w:ascii="Times New Roman" w:eastAsia="Times New Roman" w:hAnsi="Times New Roman" w:cs="Times New Roman"/>
                <w:color w:val="595959" w:themeColor="text1" w:themeTint="A6"/>
                <w:sz w:val="20"/>
                <w:szCs w:val="20"/>
                <w:lang w:eastAsia="ru-RU"/>
              </w:rPr>
              <w:t xml:space="preserve"> </w:t>
            </w:r>
          </w:p>
          <w:p w14:paraId="205A26DC" w14:textId="77777777" w:rsidR="00FB7EE4" w:rsidRPr="004963D9" w:rsidRDefault="00FB7EE4" w:rsidP="00FB7EE4">
            <w:pPr>
              <w:spacing w:after="0" w:line="240" w:lineRule="auto"/>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b/>
                <w:bCs/>
                <w:iCs/>
                <w:color w:val="595959" w:themeColor="text1" w:themeTint="A6"/>
                <w:sz w:val="20"/>
                <w:szCs w:val="20"/>
              </w:rPr>
              <w:t xml:space="preserve">Цель: </w:t>
            </w:r>
            <w:r w:rsidRPr="004963D9">
              <w:rPr>
                <w:rFonts w:ascii="Times New Roman" w:eastAsia="Times New Roman" w:hAnsi="Times New Roman" w:cs="Times New Roman"/>
                <w:bCs/>
                <w:iCs/>
                <w:color w:val="595959" w:themeColor="text1" w:themeTint="A6"/>
                <w:sz w:val="20"/>
                <w:szCs w:val="20"/>
              </w:rPr>
              <w:t>учить</w:t>
            </w:r>
            <w:r w:rsidRPr="004963D9">
              <w:rPr>
                <w:rFonts w:ascii="Times New Roman" w:eastAsia="Times New Roman" w:hAnsi="Times New Roman" w:cs="Times New Roman"/>
                <w:b/>
                <w:bCs/>
                <w:iCs/>
                <w:color w:val="595959" w:themeColor="text1" w:themeTint="A6"/>
                <w:sz w:val="20"/>
                <w:szCs w:val="20"/>
              </w:rPr>
              <w:t xml:space="preserve"> </w:t>
            </w:r>
            <w:r w:rsidRPr="004963D9">
              <w:rPr>
                <w:rFonts w:ascii="Times New Roman" w:eastAsia="Times New Roman" w:hAnsi="Times New Roman" w:cs="Times New Roman"/>
                <w:color w:val="595959" w:themeColor="text1" w:themeTint="A6"/>
                <w:sz w:val="20"/>
                <w:szCs w:val="20"/>
                <w:lang w:eastAsia="ru-RU"/>
              </w:rPr>
              <w:t>ударять мяч о стену и ловить двумя руками.</w:t>
            </w:r>
            <w:r w:rsidRPr="004963D9">
              <w:rPr>
                <w:rFonts w:ascii="Times New Roman" w:eastAsia="Times New Roman" w:hAnsi="Times New Roman" w:cs="Times New Roman"/>
                <w:b/>
                <w:bCs/>
                <w:iCs/>
                <w:color w:val="595959" w:themeColor="text1" w:themeTint="A6"/>
                <w:sz w:val="20"/>
                <w:szCs w:val="20"/>
              </w:rPr>
              <w:t xml:space="preserve"> </w:t>
            </w:r>
            <w:r w:rsidRPr="004963D9">
              <w:rPr>
                <w:rFonts w:ascii="Times New Roman" w:eastAsia="Times New Roman" w:hAnsi="Times New Roman" w:cs="Times New Roman"/>
                <w:color w:val="595959" w:themeColor="text1" w:themeTint="A6"/>
                <w:sz w:val="20"/>
                <w:szCs w:val="20"/>
                <w:lang w:eastAsia="ru-RU"/>
              </w:rPr>
              <w:t xml:space="preserve">                                                                                        </w:t>
            </w:r>
            <w:r w:rsidRPr="004963D9">
              <w:rPr>
                <w:rFonts w:ascii="Times New Roman" w:eastAsia="Times New Roman" w:hAnsi="Times New Roman" w:cs="Times New Roman"/>
                <w:b/>
                <w:i/>
                <w:color w:val="595959" w:themeColor="text1" w:themeTint="A6"/>
                <w:sz w:val="20"/>
                <w:szCs w:val="20"/>
                <w:lang w:eastAsia="ru-RU"/>
              </w:rPr>
              <w:t>«</w:t>
            </w:r>
            <w:r w:rsidRPr="004963D9">
              <w:rPr>
                <w:rFonts w:ascii="Times New Roman" w:eastAsia="Times New Roman" w:hAnsi="Times New Roman" w:cs="Times New Roman"/>
                <w:b/>
                <w:i/>
                <w:color w:val="595959" w:themeColor="text1" w:themeTint="A6"/>
                <w:sz w:val="20"/>
                <w:szCs w:val="20"/>
                <w:bdr w:val="none" w:sz="0" w:space="0" w:color="auto" w:frame="1"/>
                <w:lang w:eastAsia="ru-RU"/>
              </w:rPr>
              <w:t>Быстрые и ловкие»</w:t>
            </w:r>
            <w:r w:rsidRPr="004963D9">
              <w:rPr>
                <w:rFonts w:ascii="Times New Roman" w:eastAsia="Times New Roman" w:hAnsi="Times New Roman" w:cs="Times New Roman"/>
                <w:b/>
                <w:i/>
                <w:color w:val="595959" w:themeColor="text1" w:themeTint="A6"/>
                <w:sz w:val="20"/>
                <w:szCs w:val="20"/>
                <w:lang w:eastAsia="ru-RU"/>
              </w:rPr>
              <w:t>.</w:t>
            </w:r>
            <w:r w:rsidRPr="004963D9">
              <w:rPr>
                <w:rFonts w:ascii="Times New Roman" w:eastAsia="Times New Roman" w:hAnsi="Times New Roman" w:cs="Times New Roman"/>
                <w:color w:val="595959" w:themeColor="text1" w:themeTint="A6"/>
                <w:sz w:val="20"/>
                <w:szCs w:val="20"/>
                <w:lang w:eastAsia="ru-RU"/>
              </w:rPr>
              <w:t xml:space="preserve"> </w:t>
            </w:r>
          </w:p>
          <w:p w14:paraId="3D918ADB" w14:textId="77777777" w:rsidR="00FB7EE4" w:rsidRPr="004963D9" w:rsidRDefault="00FB7EE4" w:rsidP="00FB7EE4">
            <w:pPr>
              <w:spacing w:after="0" w:line="240" w:lineRule="auto"/>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b/>
                <w:bCs/>
                <w:iCs/>
                <w:color w:val="595959" w:themeColor="text1" w:themeTint="A6"/>
                <w:sz w:val="20"/>
                <w:szCs w:val="20"/>
              </w:rPr>
              <w:t>Цель:</w:t>
            </w:r>
            <w:r w:rsidRPr="004963D9">
              <w:rPr>
                <w:rFonts w:ascii="Times New Roman" w:eastAsia="Times New Roman" w:hAnsi="Times New Roman" w:cs="Times New Roman"/>
                <w:color w:val="595959" w:themeColor="text1" w:themeTint="A6"/>
                <w:sz w:val="20"/>
                <w:szCs w:val="20"/>
                <w:lang w:eastAsia="ru-RU"/>
              </w:rPr>
              <w:t xml:space="preserve"> учить пробегать под верёвкой прогибаясь, не задев её.                                                                             </w:t>
            </w:r>
          </w:p>
          <w:p w14:paraId="1388D199" w14:textId="77777777" w:rsidR="00FB7EE4" w:rsidRPr="004963D9" w:rsidRDefault="00FB7EE4" w:rsidP="00FB7EE4">
            <w:pPr>
              <w:autoSpaceDE w:val="0"/>
              <w:autoSpaceDN w:val="0"/>
              <w:adjustRightInd w:val="0"/>
              <w:spacing w:after="0" w:line="240" w:lineRule="auto"/>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b/>
                <w:bCs/>
                <w:color w:val="595959" w:themeColor="text1" w:themeTint="A6"/>
                <w:sz w:val="20"/>
                <w:szCs w:val="20"/>
                <w:u w:val="single"/>
                <w:lang w:eastAsia="ru-RU"/>
              </w:rPr>
              <w:lastRenderedPageBreak/>
              <w:t>Трудовая деятельность:</w:t>
            </w:r>
            <w:r w:rsidRPr="004963D9">
              <w:rPr>
                <w:rFonts w:ascii="Times New Roman" w:eastAsia="Times New Roman" w:hAnsi="Times New Roman" w:cs="Times New Roman"/>
                <w:color w:val="595959" w:themeColor="text1" w:themeTint="A6"/>
                <w:sz w:val="20"/>
                <w:szCs w:val="20"/>
                <w:lang w:eastAsia="ru-RU"/>
              </w:rPr>
              <w:t xml:space="preserve"> Посыпание песком дорожек на участке. Помочь воспитателям ясельной группы завести детей в группу.                                            </w:t>
            </w:r>
          </w:p>
          <w:p w14:paraId="02DD8C7D" w14:textId="77777777" w:rsidR="00FB7EE4" w:rsidRPr="004963D9" w:rsidRDefault="00FB7EE4" w:rsidP="00FB7EE4">
            <w:pPr>
              <w:autoSpaceDE w:val="0"/>
              <w:autoSpaceDN w:val="0"/>
              <w:adjustRightInd w:val="0"/>
              <w:spacing w:after="0" w:line="240" w:lineRule="auto"/>
              <w:rPr>
                <w:rFonts w:ascii="Times New Roman" w:eastAsia="Times New Roman" w:hAnsi="Times New Roman" w:cs="Times New Roman"/>
                <w:b/>
                <w:bCs/>
                <w:color w:val="595959" w:themeColor="text1" w:themeTint="A6"/>
                <w:sz w:val="20"/>
                <w:szCs w:val="20"/>
                <w:lang w:eastAsia="ru-RU"/>
              </w:rPr>
            </w:pPr>
            <w:r w:rsidRPr="004963D9">
              <w:rPr>
                <w:rFonts w:ascii="Times New Roman" w:eastAsia="Times New Roman" w:hAnsi="Times New Roman" w:cs="Times New Roman"/>
                <w:b/>
                <w:iCs/>
                <w:color w:val="595959" w:themeColor="text1" w:themeTint="A6"/>
                <w:sz w:val="20"/>
                <w:szCs w:val="20"/>
                <w:lang w:eastAsia="ru-RU"/>
              </w:rPr>
              <w:t>Цель</w:t>
            </w:r>
            <w:r w:rsidRPr="004963D9">
              <w:rPr>
                <w:rFonts w:ascii="Times New Roman" w:eastAsia="Times New Roman" w:hAnsi="Times New Roman" w:cs="Times New Roman"/>
                <w:iCs/>
                <w:color w:val="595959" w:themeColor="text1" w:themeTint="A6"/>
                <w:sz w:val="20"/>
                <w:szCs w:val="20"/>
                <w:lang w:eastAsia="ru-RU"/>
              </w:rPr>
              <w:t>:</w:t>
            </w:r>
            <w:r w:rsidRPr="004963D9">
              <w:rPr>
                <w:rFonts w:ascii="Times New Roman" w:eastAsia="Times New Roman" w:hAnsi="Times New Roman" w:cs="Times New Roman"/>
                <w:color w:val="595959" w:themeColor="text1" w:themeTint="A6"/>
                <w:sz w:val="20"/>
                <w:szCs w:val="20"/>
                <w:lang w:eastAsia="ru-RU"/>
              </w:rPr>
              <w:t xml:space="preserve"> воспитывать положительное отношение к труду; учить оказывать помощь младшим.</w:t>
            </w:r>
          </w:p>
          <w:p w14:paraId="641479F3" w14:textId="27B18668" w:rsidR="00FB7EE4" w:rsidRPr="004963D9" w:rsidRDefault="00FB7EE4" w:rsidP="00FB7EE4">
            <w:pPr>
              <w:shd w:val="clear" w:color="auto" w:fill="FFFFFF"/>
              <w:spacing w:after="0" w:line="240" w:lineRule="auto"/>
              <w:rPr>
                <w:rFonts w:ascii="Times New Roman" w:eastAsia="Times New Roman" w:hAnsi="Times New Roman" w:cs="Times New Roman"/>
                <w:color w:val="595959" w:themeColor="text1" w:themeTint="A6"/>
                <w:sz w:val="20"/>
                <w:szCs w:val="20"/>
                <w:lang w:eastAsia="ru-RU"/>
              </w:rPr>
            </w:pPr>
            <w:r w:rsidRPr="004963D9">
              <w:rPr>
                <w:rFonts w:ascii="Times New Roman" w:eastAsia="Times New Roman" w:hAnsi="Times New Roman" w:cs="Times New Roman"/>
                <w:b/>
                <w:color w:val="595959" w:themeColor="text1" w:themeTint="A6"/>
                <w:sz w:val="20"/>
                <w:szCs w:val="20"/>
                <w:u w:val="single"/>
                <w:lang w:eastAsia="ru-RU"/>
              </w:rPr>
              <w:t>Самостоятельные игры с выносным материалом</w:t>
            </w:r>
          </w:p>
          <w:p w14:paraId="76C79DDF" w14:textId="07580150" w:rsidR="00C1561A" w:rsidRPr="004963D9" w:rsidRDefault="00C1561A" w:rsidP="00FB7EE4">
            <w:pPr>
              <w:shd w:val="clear" w:color="auto" w:fill="FFFFFF"/>
              <w:spacing w:after="0" w:line="240" w:lineRule="auto"/>
              <w:rPr>
                <w:rFonts w:ascii="Times New Roman" w:hAnsi="Times New Roman" w:cs="Times New Roman"/>
                <w:b/>
                <w:color w:val="595959" w:themeColor="text1" w:themeTint="A6"/>
                <w:sz w:val="20"/>
                <w:szCs w:val="20"/>
              </w:rPr>
            </w:pPr>
          </w:p>
        </w:tc>
      </w:tr>
      <w:tr w:rsidR="004963D9" w:rsidRPr="004963D9" w14:paraId="65AD97D6" w14:textId="77777777" w:rsidTr="00FB7EE4">
        <w:trPr>
          <w:trHeight w:val="412"/>
        </w:trPr>
        <w:tc>
          <w:tcPr>
            <w:tcW w:w="2495" w:type="dxa"/>
            <w:vMerge/>
            <w:vAlign w:val="center"/>
          </w:tcPr>
          <w:p w14:paraId="21100F68" w14:textId="77777777" w:rsidR="00C1561A" w:rsidRPr="004963D9" w:rsidRDefault="00C1561A" w:rsidP="008C2CFF">
            <w:pPr>
              <w:spacing w:after="0" w:line="240" w:lineRule="auto"/>
              <w:contextualSpacing/>
              <w:rPr>
                <w:rFonts w:ascii="Times New Roman" w:hAnsi="Times New Roman" w:cs="Times New Roman"/>
                <w:b/>
                <w:bCs/>
                <w:color w:val="595959" w:themeColor="text1" w:themeTint="A6"/>
                <w:sz w:val="20"/>
                <w:szCs w:val="20"/>
                <w:lang w:val="kk-KZ"/>
              </w:rPr>
            </w:pPr>
          </w:p>
        </w:tc>
        <w:tc>
          <w:tcPr>
            <w:tcW w:w="13263" w:type="dxa"/>
            <w:gridSpan w:val="9"/>
            <w:tcBorders>
              <w:top w:val="single" w:sz="4" w:space="0" w:color="auto"/>
            </w:tcBorders>
          </w:tcPr>
          <w:p w14:paraId="002BC255" w14:textId="77777777" w:rsidR="00C1561A" w:rsidRPr="004963D9" w:rsidRDefault="00C1561A" w:rsidP="008C2CFF">
            <w:pPr>
              <w:widowControl w:val="0"/>
              <w:autoSpaceDE w:val="0"/>
              <w:autoSpaceDN w:val="0"/>
              <w:adjustRightInd w:val="0"/>
              <w:spacing w:after="0" w:line="240" w:lineRule="auto"/>
              <w:contextualSpacing/>
              <w:rPr>
                <w:rFonts w:ascii="Times New Roman" w:hAnsi="Times New Roman" w:cs="Times New Roman"/>
                <w:color w:val="595959" w:themeColor="text1" w:themeTint="A6"/>
                <w:sz w:val="20"/>
                <w:szCs w:val="20"/>
                <w:lang w:val="kk-KZ"/>
              </w:rPr>
            </w:pPr>
            <w:r w:rsidRPr="004963D9">
              <w:rPr>
                <w:rFonts w:ascii="Times New Roman" w:hAnsi="Times New Roman" w:cs="Times New Roman"/>
                <w:color w:val="595959" w:themeColor="text1" w:themeTint="A6"/>
                <w:sz w:val="20"/>
                <w:szCs w:val="20"/>
                <w:lang w:val="kk-KZ"/>
              </w:rPr>
              <w:t xml:space="preserve">Балалардың  алып шығатын құралдармен өз беттерінше ойын барысы </w:t>
            </w:r>
          </w:p>
          <w:p w14:paraId="29CAD72D" w14:textId="77777777" w:rsidR="00C1561A" w:rsidRPr="004963D9" w:rsidRDefault="00C1561A" w:rsidP="008C2CFF">
            <w:pPr>
              <w:widowControl w:val="0"/>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4963D9">
              <w:rPr>
                <w:rFonts w:ascii="Times New Roman" w:hAnsi="Times New Roman" w:cs="Times New Roman"/>
                <w:color w:val="595959" w:themeColor="text1" w:themeTint="A6"/>
                <w:sz w:val="20"/>
                <w:szCs w:val="20"/>
                <w:lang w:val="kk-KZ"/>
              </w:rPr>
              <w:t>Самостоятельная игровая деятельность детей с выносным оборудованием: лопатки,ведерки,машины,снежколепы</w:t>
            </w:r>
          </w:p>
        </w:tc>
      </w:tr>
      <w:tr w:rsidR="004963D9" w:rsidRPr="004963D9" w14:paraId="63727D55" w14:textId="77777777" w:rsidTr="00FB7EE4">
        <w:trPr>
          <w:trHeight w:val="392"/>
        </w:trPr>
        <w:tc>
          <w:tcPr>
            <w:tcW w:w="2495" w:type="dxa"/>
          </w:tcPr>
          <w:p w14:paraId="4FA6E7B3" w14:textId="77777777" w:rsidR="00C1561A" w:rsidRPr="004963D9" w:rsidRDefault="00C1561A" w:rsidP="008C2CFF">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lang w:val="kk-KZ"/>
              </w:rPr>
            </w:pPr>
            <w:r w:rsidRPr="004963D9">
              <w:rPr>
                <w:rFonts w:ascii="Times New Roman" w:hAnsi="Times New Roman" w:cs="Times New Roman"/>
                <w:b/>
                <w:bCs/>
                <w:iCs/>
                <w:color w:val="595959" w:themeColor="text1" w:themeTint="A6"/>
                <w:sz w:val="20"/>
                <w:szCs w:val="20"/>
                <w:lang w:val="kk-KZ"/>
              </w:rPr>
              <w:t>Серуеннен қайту/</w:t>
            </w:r>
          </w:p>
          <w:p w14:paraId="51139AA3" w14:textId="77777777" w:rsidR="00C1561A" w:rsidRPr="004963D9" w:rsidRDefault="00C1561A" w:rsidP="008C2CFF">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rPr>
            </w:pPr>
            <w:r w:rsidRPr="004963D9">
              <w:rPr>
                <w:rFonts w:ascii="Times New Roman" w:hAnsi="Times New Roman" w:cs="Times New Roman"/>
                <w:b/>
                <w:bCs/>
                <w:iCs/>
                <w:color w:val="595959" w:themeColor="text1" w:themeTint="A6"/>
                <w:sz w:val="20"/>
                <w:szCs w:val="20"/>
              </w:rPr>
              <w:t>Возвращение с прогулки</w:t>
            </w:r>
          </w:p>
        </w:tc>
        <w:tc>
          <w:tcPr>
            <w:tcW w:w="13263" w:type="dxa"/>
            <w:gridSpan w:val="9"/>
          </w:tcPr>
          <w:p w14:paraId="78204C88" w14:textId="77777777" w:rsidR="00C1561A" w:rsidRPr="004963D9" w:rsidRDefault="00C1561A" w:rsidP="008C2CFF">
            <w:pPr>
              <w:widowControl w:val="0"/>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4963D9">
              <w:rPr>
                <w:rFonts w:ascii="Times New Roman" w:hAnsi="Times New Roman" w:cs="Times New Roman"/>
                <w:b/>
                <w:color w:val="595959" w:themeColor="text1" w:themeTint="A6"/>
                <w:sz w:val="20"/>
                <w:szCs w:val="20"/>
                <w:lang w:val="kk-KZ"/>
              </w:rPr>
              <w:t>Кезекпен  шешіну, ойындар, балалардың еркін қызметі.</w:t>
            </w:r>
          </w:p>
          <w:p w14:paraId="0A24FE23" w14:textId="77777777" w:rsidR="00C1561A" w:rsidRPr="004963D9" w:rsidRDefault="00C1561A" w:rsidP="008C2CFF">
            <w:pPr>
              <w:widowControl w:val="0"/>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4963D9">
              <w:rPr>
                <w:rFonts w:ascii="Times New Roman" w:hAnsi="Times New Roman" w:cs="Times New Roman"/>
                <w:color w:val="595959" w:themeColor="text1" w:themeTint="A6"/>
                <w:sz w:val="20"/>
                <w:szCs w:val="20"/>
              </w:rPr>
              <w:t>Последовательное раздевание, игры, свободная деятельность детей.</w:t>
            </w:r>
            <w:r w:rsidRPr="004963D9">
              <w:rPr>
                <w:rFonts w:ascii="Times New Roman" w:hAnsi="Times New Roman" w:cs="Times New Roman"/>
                <w:b/>
                <w:color w:val="595959" w:themeColor="text1" w:themeTint="A6"/>
                <w:sz w:val="20"/>
                <w:szCs w:val="20"/>
                <w:lang w:val="kk-KZ"/>
              </w:rPr>
              <w:t xml:space="preserve"> </w:t>
            </w:r>
          </w:p>
          <w:p w14:paraId="48363A97" w14:textId="77777777" w:rsidR="00C1561A" w:rsidRPr="004963D9" w:rsidRDefault="00C1561A" w:rsidP="008C2CFF">
            <w:pPr>
              <w:widowControl w:val="0"/>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4963D9">
              <w:rPr>
                <w:rFonts w:ascii="Times New Roman" w:hAnsi="Times New Roman" w:cs="Times New Roman"/>
                <w:b/>
                <w:color w:val="595959" w:themeColor="text1" w:themeTint="A6"/>
                <w:sz w:val="20"/>
                <w:szCs w:val="20"/>
                <w:lang w:val="kk-KZ"/>
              </w:rPr>
              <w:t>Совершенствовать умение самостоятельно одеваться и раздеваться в определенной последовательности.</w:t>
            </w:r>
          </w:p>
        </w:tc>
      </w:tr>
      <w:tr w:rsidR="004963D9" w:rsidRPr="004963D9" w14:paraId="26A8B931" w14:textId="77777777" w:rsidTr="00FB7EE4">
        <w:trPr>
          <w:trHeight w:val="392"/>
        </w:trPr>
        <w:tc>
          <w:tcPr>
            <w:tcW w:w="2495" w:type="dxa"/>
          </w:tcPr>
          <w:p w14:paraId="3A3F14D9" w14:textId="77777777" w:rsidR="00C1561A" w:rsidRPr="004963D9" w:rsidRDefault="00C1561A" w:rsidP="008C2CFF">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rPr>
            </w:pPr>
            <w:r w:rsidRPr="004963D9">
              <w:rPr>
                <w:rFonts w:ascii="Times New Roman" w:hAnsi="Times New Roman" w:cs="Times New Roman"/>
                <w:b/>
                <w:bCs/>
                <w:iCs/>
                <w:color w:val="595959" w:themeColor="text1" w:themeTint="A6"/>
                <w:sz w:val="20"/>
                <w:szCs w:val="20"/>
                <w:lang w:val="kk-KZ"/>
              </w:rPr>
              <w:t>Түскі ас/</w:t>
            </w:r>
            <w:r w:rsidRPr="004963D9">
              <w:rPr>
                <w:rFonts w:ascii="Times New Roman" w:hAnsi="Times New Roman" w:cs="Times New Roman"/>
                <w:b/>
                <w:bCs/>
                <w:iCs/>
                <w:color w:val="595959" w:themeColor="text1" w:themeTint="A6"/>
                <w:sz w:val="20"/>
                <w:szCs w:val="20"/>
              </w:rPr>
              <w:t>Обед</w:t>
            </w:r>
          </w:p>
          <w:p w14:paraId="210FA30C" w14:textId="77777777" w:rsidR="00C1561A" w:rsidRPr="004963D9" w:rsidRDefault="00C1561A" w:rsidP="008C2CFF">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rPr>
            </w:pPr>
            <w:proofErr w:type="spellStart"/>
            <w:r w:rsidRPr="004963D9">
              <w:rPr>
                <w:rFonts w:ascii="Times New Roman" w:hAnsi="Times New Roman" w:cs="Times New Roman"/>
                <w:b/>
                <w:bCs/>
                <w:iCs/>
                <w:color w:val="595959" w:themeColor="text1" w:themeTint="A6"/>
                <w:sz w:val="20"/>
                <w:szCs w:val="20"/>
              </w:rPr>
              <w:t>Асханада</w:t>
            </w:r>
            <w:proofErr w:type="spellEnd"/>
            <w:r w:rsidRPr="004963D9">
              <w:rPr>
                <w:rFonts w:ascii="Times New Roman" w:hAnsi="Times New Roman" w:cs="Times New Roman"/>
                <w:b/>
                <w:color w:val="595959" w:themeColor="text1" w:themeTint="A6"/>
                <w:sz w:val="20"/>
                <w:szCs w:val="20"/>
                <w:lang w:val="kk-KZ"/>
              </w:rPr>
              <w:t>ғ</w:t>
            </w:r>
            <w:r w:rsidRPr="004963D9">
              <w:rPr>
                <w:rFonts w:ascii="Times New Roman" w:hAnsi="Times New Roman" w:cs="Times New Roman"/>
                <w:b/>
                <w:bCs/>
                <w:iCs/>
                <w:color w:val="595959" w:themeColor="text1" w:themeTint="A6"/>
                <w:sz w:val="20"/>
                <w:szCs w:val="20"/>
              </w:rPr>
              <w:t xml:space="preserve">ы </w:t>
            </w:r>
            <w:proofErr w:type="spellStart"/>
            <w:r w:rsidRPr="004963D9">
              <w:rPr>
                <w:rFonts w:ascii="Times New Roman" w:hAnsi="Times New Roman" w:cs="Times New Roman"/>
                <w:b/>
                <w:bCs/>
                <w:iCs/>
                <w:color w:val="595959" w:themeColor="text1" w:themeTint="A6"/>
                <w:sz w:val="20"/>
                <w:szCs w:val="20"/>
              </w:rPr>
              <w:t>кезекш</w:t>
            </w:r>
            <w:r w:rsidRPr="004963D9">
              <w:rPr>
                <w:rFonts w:ascii="Times New Roman" w:hAnsi="Times New Roman" w:cs="Times New Roman"/>
                <w:b/>
                <w:bCs/>
                <w:iCs/>
                <w:color w:val="595959" w:themeColor="text1" w:themeTint="A6"/>
                <w:sz w:val="20"/>
                <w:szCs w:val="20"/>
                <w:lang w:val="en-US"/>
              </w:rPr>
              <w:t>i</w:t>
            </w:r>
            <w:proofErr w:type="spellEnd"/>
            <w:r w:rsidRPr="004963D9">
              <w:rPr>
                <w:rFonts w:ascii="Times New Roman" w:hAnsi="Times New Roman" w:cs="Times New Roman"/>
                <w:b/>
                <w:bCs/>
                <w:iCs/>
                <w:color w:val="595959" w:themeColor="text1" w:themeTint="A6"/>
                <w:sz w:val="20"/>
                <w:szCs w:val="20"/>
              </w:rPr>
              <w:t>л</w:t>
            </w:r>
            <w:proofErr w:type="spellStart"/>
            <w:r w:rsidRPr="004963D9">
              <w:rPr>
                <w:rFonts w:ascii="Times New Roman" w:hAnsi="Times New Roman" w:cs="Times New Roman"/>
                <w:b/>
                <w:bCs/>
                <w:iCs/>
                <w:color w:val="595959" w:themeColor="text1" w:themeTint="A6"/>
                <w:sz w:val="20"/>
                <w:szCs w:val="20"/>
                <w:lang w:val="en-US"/>
              </w:rPr>
              <w:t>i</w:t>
            </w:r>
            <w:proofErr w:type="spellEnd"/>
            <w:r w:rsidRPr="004963D9">
              <w:rPr>
                <w:rFonts w:ascii="Times New Roman" w:hAnsi="Times New Roman" w:cs="Times New Roman"/>
                <w:b/>
                <w:bCs/>
                <w:iCs/>
                <w:color w:val="595959" w:themeColor="text1" w:themeTint="A6"/>
                <w:sz w:val="20"/>
                <w:szCs w:val="20"/>
              </w:rPr>
              <w:t>к</w:t>
            </w:r>
          </w:p>
          <w:p w14:paraId="6FEED182" w14:textId="77777777" w:rsidR="00C1561A" w:rsidRPr="004963D9" w:rsidRDefault="00C1561A" w:rsidP="008C2CFF">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lang w:val="kk-KZ"/>
              </w:rPr>
            </w:pPr>
            <w:r w:rsidRPr="004963D9">
              <w:rPr>
                <w:rFonts w:ascii="Times New Roman" w:hAnsi="Times New Roman" w:cs="Times New Roman"/>
                <w:b/>
                <w:bCs/>
                <w:iCs/>
                <w:color w:val="595959" w:themeColor="text1" w:themeTint="A6"/>
                <w:sz w:val="20"/>
                <w:szCs w:val="20"/>
              </w:rPr>
              <w:t>Дежурство по столовой</w:t>
            </w:r>
          </w:p>
        </w:tc>
        <w:tc>
          <w:tcPr>
            <w:tcW w:w="13263" w:type="dxa"/>
            <w:gridSpan w:val="9"/>
          </w:tcPr>
          <w:p w14:paraId="37E85360" w14:textId="77777777" w:rsidR="00C1561A" w:rsidRPr="004963D9" w:rsidRDefault="00C1561A" w:rsidP="008C2CFF">
            <w:pPr>
              <w:widowControl w:val="0"/>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4963D9">
              <w:rPr>
                <w:rFonts w:ascii="Times New Roman" w:hAnsi="Times New Roman" w:cs="Times New Roman"/>
                <w:b/>
                <w:color w:val="595959" w:themeColor="text1" w:themeTint="A6"/>
                <w:sz w:val="20"/>
                <w:szCs w:val="20"/>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66D35A1F" w14:textId="061D92CB" w:rsidR="00C1561A" w:rsidRPr="004963D9" w:rsidRDefault="00C1561A" w:rsidP="00DC7D75">
            <w:pPr>
              <w:spacing w:after="0" w:line="240" w:lineRule="auto"/>
              <w:jc w:val="both"/>
              <w:rPr>
                <w:rFonts w:ascii="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rPr>
              <w:t>Задача:</w:t>
            </w:r>
            <w:r w:rsidR="00DC7D75" w:rsidRPr="004963D9">
              <w:rPr>
                <w:rFonts w:ascii="Times New Roman" w:hAnsi="Times New Roman" w:cs="Times New Roman"/>
                <w:color w:val="595959" w:themeColor="text1" w:themeTint="A6"/>
                <w:sz w:val="20"/>
                <w:szCs w:val="20"/>
              </w:rPr>
              <w:t xml:space="preserve"> формировать навыки соблюдения правил гигиены в общественных местах, с</w:t>
            </w:r>
            <w:r w:rsidRPr="004963D9">
              <w:rPr>
                <w:rFonts w:ascii="Times New Roman" w:hAnsi="Times New Roman" w:cs="Times New Roman"/>
                <w:color w:val="595959" w:themeColor="text1" w:themeTint="A6"/>
                <w:sz w:val="20"/>
                <w:szCs w:val="20"/>
              </w:rPr>
              <w:t xml:space="preserve">овершенствовать навыки культуры поведения за столом, свободного пользования столовыми приборами. </w:t>
            </w:r>
          </w:p>
          <w:p w14:paraId="06FAEE84" w14:textId="5113E7AC" w:rsidR="00CD0BCF" w:rsidRPr="004963D9" w:rsidRDefault="00CD0BCF" w:rsidP="00CD0BCF">
            <w:pPr>
              <w:spacing w:after="0" w:line="240" w:lineRule="auto"/>
              <w:rPr>
                <w:rFonts w:ascii="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rPr>
              <w:t>Маленькие детки,</w:t>
            </w:r>
          </w:p>
          <w:p w14:paraId="08AAB8D6" w14:textId="77777777" w:rsidR="00CD0BCF" w:rsidRPr="004963D9" w:rsidRDefault="00CD0BCF" w:rsidP="00CD0BCF">
            <w:pPr>
              <w:spacing w:after="0" w:line="240" w:lineRule="auto"/>
              <w:rPr>
                <w:rFonts w:ascii="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rPr>
              <w:t>Берите салфетки.</w:t>
            </w:r>
          </w:p>
          <w:p w14:paraId="4CDC71B4" w14:textId="2E86E923" w:rsidR="00CD0BCF" w:rsidRPr="004963D9" w:rsidRDefault="00CD0BCF" w:rsidP="00CD0BCF">
            <w:pPr>
              <w:spacing w:after="0" w:line="240" w:lineRule="auto"/>
              <w:rPr>
                <w:rFonts w:ascii="Times New Roman" w:hAnsi="Times New Roman" w:cs="Times New Roman"/>
                <w:color w:val="595959" w:themeColor="text1" w:themeTint="A6"/>
                <w:sz w:val="20"/>
                <w:szCs w:val="20"/>
              </w:rPr>
            </w:pPr>
            <w:proofErr w:type="gramStart"/>
            <w:r w:rsidRPr="004963D9">
              <w:rPr>
                <w:rFonts w:ascii="Times New Roman" w:hAnsi="Times New Roman" w:cs="Times New Roman"/>
                <w:color w:val="595959" w:themeColor="text1" w:themeTint="A6"/>
                <w:sz w:val="20"/>
                <w:szCs w:val="20"/>
              </w:rPr>
              <w:t>Кашу  доедайте</w:t>
            </w:r>
            <w:proofErr w:type="gramEnd"/>
            <w:r w:rsidRPr="004963D9">
              <w:rPr>
                <w:rFonts w:ascii="Times New Roman" w:hAnsi="Times New Roman" w:cs="Times New Roman"/>
                <w:color w:val="595959" w:themeColor="text1" w:themeTint="A6"/>
                <w:sz w:val="20"/>
                <w:szCs w:val="20"/>
              </w:rPr>
              <w:t>,</w:t>
            </w:r>
          </w:p>
          <w:p w14:paraId="0F2F6159" w14:textId="51ACD933" w:rsidR="00C1561A" w:rsidRPr="004963D9" w:rsidRDefault="00CD0BCF" w:rsidP="00CD0BCF">
            <w:pPr>
              <w:spacing w:after="0" w:line="240" w:lineRule="auto"/>
              <w:rPr>
                <w:rFonts w:ascii="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rPr>
              <w:t>Рот вытирайте.</w:t>
            </w:r>
            <w:r w:rsidRPr="004963D9">
              <w:rPr>
                <w:rFonts w:ascii="Times New Roman" w:hAnsi="Times New Roman" w:cs="Times New Roman"/>
                <w:color w:val="595959" w:themeColor="text1" w:themeTint="A6"/>
                <w:sz w:val="20"/>
                <w:szCs w:val="20"/>
              </w:rPr>
              <w:br/>
            </w:r>
            <w:r w:rsidR="00C1561A" w:rsidRPr="004963D9">
              <w:rPr>
                <w:rFonts w:ascii="Times New Roman" w:hAnsi="Times New Roman" w:cs="Times New Roman"/>
                <w:color w:val="595959" w:themeColor="text1" w:themeTint="A6"/>
                <w:sz w:val="20"/>
                <w:szCs w:val="20"/>
              </w:rPr>
              <w:t>(***</w:t>
            </w:r>
            <w:r w:rsidRPr="004963D9">
              <w:rPr>
                <w:rFonts w:ascii="Times New Roman" w:hAnsi="Times New Roman" w:cs="Times New Roman"/>
                <w:color w:val="595959" w:themeColor="text1" w:themeTint="A6"/>
                <w:sz w:val="20"/>
                <w:szCs w:val="20"/>
              </w:rPr>
              <w:t>салфетка-</w:t>
            </w:r>
            <w:r w:rsidRPr="004963D9">
              <w:rPr>
                <w:color w:val="595959" w:themeColor="text1" w:themeTint="A6"/>
                <w:sz w:val="20"/>
                <w:szCs w:val="20"/>
              </w:rPr>
              <w:t xml:space="preserve"> </w:t>
            </w:r>
            <w:proofErr w:type="spellStart"/>
            <w:proofErr w:type="gramStart"/>
            <w:r w:rsidRPr="004963D9">
              <w:rPr>
                <w:rFonts w:ascii="Times New Roman" w:hAnsi="Times New Roman" w:cs="Times New Roman"/>
                <w:color w:val="595959" w:themeColor="text1" w:themeTint="A6"/>
                <w:sz w:val="20"/>
                <w:szCs w:val="20"/>
              </w:rPr>
              <w:t>майлық,н</w:t>
            </w:r>
            <w:proofErr w:type="spellEnd"/>
            <w:r w:rsidR="00C1561A" w:rsidRPr="004963D9">
              <w:rPr>
                <w:rFonts w:ascii="Times New Roman" w:hAnsi="Times New Roman" w:cs="Times New Roman"/>
                <w:bCs/>
                <w:iCs/>
                <w:color w:val="595959" w:themeColor="text1" w:themeTint="A6"/>
                <w:sz w:val="20"/>
                <w:szCs w:val="20"/>
                <w:lang w:val="kk-KZ"/>
              </w:rPr>
              <w:t>ан</w:t>
            </w:r>
            <w:proofErr w:type="gramEnd"/>
            <w:r w:rsidR="00C1561A" w:rsidRPr="004963D9">
              <w:rPr>
                <w:rFonts w:ascii="Times New Roman" w:hAnsi="Times New Roman" w:cs="Times New Roman"/>
                <w:bCs/>
                <w:iCs/>
                <w:color w:val="595959" w:themeColor="text1" w:themeTint="A6"/>
                <w:sz w:val="20"/>
                <w:szCs w:val="20"/>
                <w:lang w:val="kk-KZ"/>
              </w:rPr>
              <w:t xml:space="preserve"> ,сорпа-суп </w:t>
            </w:r>
            <w:r w:rsidR="00C1561A" w:rsidRPr="004963D9">
              <w:rPr>
                <w:rFonts w:ascii="Times New Roman" w:hAnsi="Times New Roman" w:cs="Times New Roman"/>
                <w:iCs/>
                <w:color w:val="595959" w:themeColor="text1" w:themeTint="A6"/>
                <w:sz w:val="20"/>
                <w:szCs w:val="20"/>
                <w:lang w:val="kk-KZ"/>
              </w:rPr>
              <w:t xml:space="preserve"> ,тәрелке, қасық, </w:t>
            </w:r>
            <w:proofErr w:type="spellStart"/>
            <w:r w:rsidR="00C1561A" w:rsidRPr="004963D9">
              <w:rPr>
                <w:rFonts w:ascii="Times New Roman" w:hAnsi="Times New Roman" w:cs="Times New Roman"/>
                <w:bCs/>
                <w:color w:val="595959" w:themeColor="text1" w:themeTint="A6"/>
                <w:sz w:val="20"/>
                <w:szCs w:val="20"/>
              </w:rPr>
              <w:t>әбден</w:t>
            </w:r>
            <w:proofErr w:type="spellEnd"/>
            <w:r w:rsidR="00C1561A" w:rsidRPr="004963D9">
              <w:rPr>
                <w:rFonts w:ascii="Times New Roman" w:hAnsi="Times New Roman" w:cs="Times New Roman"/>
                <w:bCs/>
                <w:color w:val="595959" w:themeColor="text1" w:themeTint="A6"/>
                <w:sz w:val="20"/>
                <w:szCs w:val="20"/>
              </w:rPr>
              <w:t xml:space="preserve"> </w:t>
            </w:r>
            <w:proofErr w:type="spellStart"/>
            <w:r w:rsidR="00C1561A" w:rsidRPr="004963D9">
              <w:rPr>
                <w:rFonts w:ascii="Times New Roman" w:hAnsi="Times New Roman" w:cs="Times New Roman"/>
                <w:bCs/>
                <w:color w:val="595959" w:themeColor="text1" w:themeTint="A6"/>
                <w:sz w:val="20"/>
                <w:szCs w:val="20"/>
              </w:rPr>
              <w:t>шайнап</w:t>
            </w:r>
            <w:proofErr w:type="spellEnd"/>
            <w:r w:rsidR="00C1561A" w:rsidRPr="004963D9">
              <w:rPr>
                <w:rFonts w:ascii="Times New Roman" w:hAnsi="Times New Roman" w:cs="Times New Roman"/>
                <w:bCs/>
                <w:color w:val="595959" w:themeColor="text1" w:themeTint="A6"/>
                <w:sz w:val="20"/>
                <w:szCs w:val="20"/>
              </w:rPr>
              <w:t xml:space="preserve"> </w:t>
            </w:r>
            <w:proofErr w:type="spellStart"/>
            <w:r w:rsidR="00C1561A" w:rsidRPr="004963D9">
              <w:rPr>
                <w:rFonts w:ascii="Times New Roman" w:hAnsi="Times New Roman" w:cs="Times New Roman"/>
                <w:bCs/>
                <w:color w:val="595959" w:themeColor="text1" w:themeTint="A6"/>
                <w:sz w:val="20"/>
                <w:szCs w:val="20"/>
              </w:rPr>
              <w:t>жеңдер</w:t>
            </w:r>
            <w:proofErr w:type="spellEnd"/>
            <w:r w:rsidR="00C1561A" w:rsidRPr="004963D9">
              <w:rPr>
                <w:rFonts w:ascii="Times New Roman" w:hAnsi="Times New Roman" w:cs="Times New Roman"/>
                <w:bCs/>
                <w:color w:val="595959" w:themeColor="text1" w:themeTint="A6"/>
                <w:sz w:val="20"/>
                <w:szCs w:val="20"/>
              </w:rPr>
              <w:t xml:space="preserve"> – хорошо разжевывайте,</w:t>
            </w:r>
            <w:r w:rsidR="00C1561A" w:rsidRPr="004963D9">
              <w:rPr>
                <w:rFonts w:ascii="Times New Roman" w:hAnsi="Times New Roman" w:cs="Times New Roman"/>
                <w:bCs/>
                <w:iCs/>
                <w:color w:val="595959" w:themeColor="text1" w:themeTint="A6"/>
                <w:sz w:val="20"/>
                <w:szCs w:val="20"/>
                <w:lang w:val="kk-KZ"/>
              </w:rPr>
              <w:t xml:space="preserve"> ас болсын!</w:t>
            </w:r>
            <w:r w:rsidR="00C1561A" w:rsidRPr="004963D9">
              <w:rPr>
                <w:rFonts w:ascii="Times New Roman" w:hAnsi="Times New Roman" w:cs="Times New Roman"/>
                <w:color w:val="595959" w:themeColor="text1" w:themeTint="A6"/>
                <w:sz w:val="20"/>
                <w:szCs w:val="20"/>
              </w:rPr>
              <w:t xml:space="preserve"> )</w:t>
            </w:r>
          </w:p>
          <w:p w14:paraId="27B65E43" w14:textId="77777777" w:rsidR="00C1561A" w:rsidRPr="004963D9" w:rsidRDefault="00C1561A" w:rsidP="008C2CFF">
            <w:pPr>
              <w:widowControl w:val="0"/>
              <w:autoSpaceDE w:val="0"/>
              <w:autoSpaceDN w:val="0"/>
              <w:adjustRightInd w:val="0"/>
              <w:spacing w:after="0" w:line="240" w:lineRule="auto"/>
              <w:contextualSpacing/>
              <w:rPr>
                <w:rFonts w:ascii="Times New Roman" w:hAnsi="Times New Roman" w:cs="Times New Roman"/>
                <w:i/>
                <w:color w:val="595959" w:themeColor="text1" w:themeTint="A6"/>
                <w:sz w:val="20"/>
                <w:szCs w:val="20"/>
              </w:rPr>
            </w:pPr>
            <w:r w:rsidRPr="004963D9">
              <w:rPr>
                <w:rFonts w:ascii="Times New Roman" w:hAnsi="Times New Roman" w:cs="Times New Roman"/>
                <w:i/>
                <w:color w:val="595959" w:themeColor="text1" w:themeTint="A6"/>
                <w:sz w:val="20"/>
                <w:szCs w:val="20"/>
              </w:rPr>
              <w:t xml:space="preserve">Совершенствовать навыки культурного поведения за столом, свободного пользования столовыми приборами </w:t>
            </w:r>
          </w:p>
          <w:p w14:paraId="1A4AFC65" w14:textId="77777777" w:rsidR="00C1561A" w:rsidRPr="004963D9" w:rsidRDefault="00C1561A" w:rsidP="008C2CFF">
            <w:pPr>
              <w:widowControl w:val="0"/>
              <w:autoSpaceDE w:val="0"/>
              <w:autoSpaceDN w:val="0"/>
              <w:adjustRightInd w:val="0"/>
              <w:spacing w:after="0" w:line="240" w:lineRule="auto"/>
              <w:contextualSpacing/>
              <w:rPr>
                <w:rFonts w:ascii="Times New Roman" w:hAnsi="Times New Roman" w:cs="Times New Roman"/>
                <w:i/>
                <w:color w:val="595959" w:themeColor="text1" w:themeTint="A6"/>
                <w:sz w:val="20"/>
                <w:szCs w:val="20"/>
              </w:rPr>
            </w:pPr>
            <w:r w:rsidRPr="004963D9">
              <w:rPr>
                <w:rFonts w:ascii="Times New Roman" w:hAnsi="Times New Roman" w:cs="Times New Roman"/>
                <w:i/>
                <w:color w:val="595959" w:themeColor="text1" w:themeTint="A6"/>
                <w:sz w:val="20"/>
                <w:szCs w:val="20"/>
              </w:rPr>
              <w:t xml:space="preserve">Совершенствовать умение аккуратно складывать и развешивать одежду на стуле </w:t>
            </w:r>
          </w:p>
          <w:p w14:paraId="49C1702E" w14:textId="77777777" w:rsidR="00C1561A" w:rsidRPr="004963D9" w:rsidRDefault="00C1561A" w:rsidP="008C2CFF">
            <w:pPr>
              <w:widowControl w:val="0"/>
              <w:autoSpaceDE w:val="0"/>
              <w:autoSpaceDN w:val="0"/>
              <w:adjustRightInd w:val="0"/>
              <w:spacing w:after="0" w:line="240" w:lineRule="auto"/>
              <w:contextualSpacing/>
              <w:rPr>
                <w:rFonts w:ascii="Times New Roman" w:hAnsi="Times New Roman" w:cs="Times New Roman"/>
                <w:i/>
                <w:color w:val="595959" w:themeColor="text1" w:themeTint="A6"/>
                <w:sz w:val="20"/>
                <w:szCs w:val="20"/>
              </w:rPr>
            </w:pPr>
            <w:r w:rsidRPr="004963D9">
              <w:rPr>
                <w:rFonts w:ascii="Times New Roman" w:hAnsi="Times New Roman" w:cs="Times New Roman"/>
                <w:i/>
                <w:color w:val="595959" w:themeColor="text1" w:themeTint="A6"/>
                <w:sz w:val="20"/>
                <w:szCs w:val="20"/>
              </w:rPr>
              <w:t>Д/у «Кто правильно и быстро разложит одежду»</w:t>
            </w:r>
          </w:p>
          <w:p w14:paraId="1CF9651D" w14:textId="77777777" w:rsidR="00C1561A" w:rsidRPr="004963D9" w:rsidRDefault="00C1561A" w:rsidP="008C2CFF">
            <w:pPr>
              <w:widowControl w:val="0"/>
              <w:autoSpaceDE w:val="0"/>
              <w:autoSpaceDN w:val="0"/>
              <w:adjustRightInd w:val="0"/>
              <w:spacing w:after="0" w:line="240" w:lineRule="auto"/>
              <w:contextualSpacing/>
              <w:rPr>
                <w:rFonts w:ascii="Times New Roman" w:hAnsi="Times New Roman" w:cs="Times New Roman"/>
                <w:i/>
                <w:color w:val="595959" w:themeColor="text1" w:themeTint="A6"/>
                <w:sz w:val="20"/>
                <w:szCs w:val="20"/>
              </w:rPr>
            </w:pPr>
            <w:proofErr w:type="gramStart"/>
            <w:r w:rsidRPr="004963D9">
              <w:rPr>
                <w:rFonts w:ascii="Times New Roman" w:hAnsi="Times New Roman" w:cs="Times New Roman"/>
                <w:i/>
                <w:color w:val="595959" w:themeColor="text1" w:themeTint="A6"/>
                <w:sz w:val="20"/>
                <w:szCs w:val="20"/>
              </w:rPr>
              <w:t>Цель:  учить</w:t>
            </w:r>
            <w:proofErr w:type="gramEnd"/>
            <w:r w:rsidRPr="004963D9">
              <w:rPr>
                <w:rFonts w:ascii="Times New Roman" w:hAnsi="Times New Roman" w:cs="Times New Roman"/>
                <w:i/>
                <w:color w:val="595959" w:themeColor="text1" w:themeTint="A6"/>
                <w:sz w:val="20"/>
                <w:szCs w:val="20"/>
              </w:rPr>
              <w:t xml:space="preserve"> детей красиво развешивать одежду на стульчик</w:t>
            </w:r>
          </w:p>
        </w:tc>
      </w:tr>
      <w:tr w:rsidR="004963D9" w:rsidRPr="004963D9" w14:paraId="01D89877" w14:textId="77777777" w:rsidTr="00FB7EE4">
        <w:trPr>
          <w:trHeight w:val="203"/>
        </w:trPr>
        <w:tc>
          <w:tcPr>
            <w:tcW w:w="2495" w:type="dxa"/>
          </w:tcPr>
          <w:p w14:paraId="31D5545C" w14:textId="77777777"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4963D9">
              <w:rPr>
                <w:rFonts w:ascii="Times New Roman" w:hAnsi="Times New Roman" w:cs="Times New Roman"/>
                <w:b/>
                <w:color w:val="595959" w:themeColor="text1" w:themeTint="A6"/>
                <w:sz w:val="20"/>
                <w:szCs w:val="20"/>
                <w:lang w:val="kk-KZ"/>
              </w:rPr>
              <w:t>Ұйықтау/</w:t>
            </w:r>
            <w:r w:rsidRPr="004963D9">
              <w:rPr>
                <w:rFonts w:ascii="Times New Roman" w:hAnsi="Times New Roman" w:cs="Times New Roman"/>
                <w:b/>
                <w:color w:val="595959" w:themeColor="text1" w:themeTint="A6"/>
                <w:sz w:val="20"/>
                <w:szCs w:val="20"/>
              </w:rPr>
              <w:t>Сон</w:t>
            </w:r>
          </w:p>
        </w:tc>
        <w:tc>
          <w:tcPr>
            <w:tcW w:w="2609" w:type="dxa"/>
            <w:gridSpan w:val="2"/>
          </w:tcPr>
          <w:p w14:paraId="2BF7EB54" w14:textId="283A7235" w:rsidR="00C1561A" w:rsidRPr="004963D9" w:rsidRDefault="00C1561A" w:rsidP="008C2CFF">
            <w:pPr>
              <w:pStyle w:val="c25"/>
              <w:shd w:val="clear" w:color="auto" w:fill="FFFFFF"/>
              <w:spacing w:before="0" w:beforeAutospacing="0" w:after="0" w:afterAutospacing="0"/>
              <w:jc w:val="center"/>
              <w:rPr>
                <w:i/>
                <w:color w:val="595959" w:themeColor="text1" w:themeTint="A6"/>
                <w:sz w:val="20"/>
                <w:szCs w:val="20"/>
              </w:rPr>
            </w:pPr>
          </w:p>
        </w:tc>
        <w:tc>
          <w:tcPr>
            <w:tcW w:w="2551" w:type="dxa"/>
            <w:gridSpan w:val="2"/>
          </w:tcPr>
          <w:p w14:paraId="610BD08D" w14:textId="77777777" w:rsidR="00C1561A" w:rsidRPr="004963D9" w:rsidRDefault="00C1561A" w:rsidP="008C2CFF">
            <w:pPr>
              <w:widowControl w:val="0"/>
              <w:autoSpaceDE w:val="0"/>
              <w:autoSpaceDN w:val="0"/>
              <w:adjustRightInd w:val="0"/>
              <w:spacing w:after="0" w:line="240" w:lineRule="auto"/>
              <w:contextualSpacing/>
              <w:jc w:val="center"/>
              <w:rPr>
                <w:rFonts w:ascii="Times New Roman" w:hAnsi="Times New Roman" w:cs="Times New Roman"/>
                <w:b/>
                <w:color w:val="595959" w:themeColor="text1" w:themeTint="A6"/>
                <w:sz w:val="20"/>
                <w:szCs w:val="20"/>
              </w:rPr>
            </w:pPr>
            <w:r w:rsidRPr="004963D9">
              <w:rPr>
                <w:rFonts w:ascii="Times New Roman" w:hAnsi="Times New Roman" w:cs="Times New Roman"/>
                <w:b/>
                <w:color w:val="595959" w:themeColor="text1" w:themeTint="A6"/>
                <w:sz w:val="20"/>
                <w:szCs w:val="20"/>
              </w:rPr>
              <w:t>Музыкотерапия</w:t>
            </w:r>
          </w:p>
          <w:p w14:paraId="1D4CA5AA" w14:textId="77777777" w:rsidR="00C1561A" w:rsidRPr="004963D9" w:rsidRDefault="00C1561A" w:rsidP="008C2CFF">
            <w:pPr>
              <w:widowControl w:val="0"/>
              <w:autoSpaceDE w:val="0"/>
              <w:autoSpaceDN w:val="0"/>
              <w:adjustRightInd w:val="0"/>
              <w:spacing w:after="0" w:line="240" w:lineRule="auto"/>
              <w:contextualSpacing/>
              <w:jc w:val="center"/>
              <w:rPr>
                <w:rFonts w:ascii="Times New Roman" w:hAnsi="Times New Roman" w:cs="Times New Roman"/>
                <w:b/>
                <w:color w:val="595959" w:themeColor="text1" w:themeTint="A6"/>
                <w:sz w:val="20"/>
                <w:szCs w:val="20"/>
              </w:rPr>
            </w:pPr>
            <w:r w:rsidRPr="004963D9">
              <w:rPr>
                <w:rFonts w:ascii="Times New Roman" w:hAnsi="Times New Roman" w:cs="Times New Roman"/>
                <w:b/>
                <w:color w:val="595959" w:themeColor="text1" w:themeTint="A6"/>
                <w:sz w:val="20"/>
                <w:szCs w:val="20"/>
              </w:rPr>
              <w:t xml:space="preserve">Расслабляющая </w:t>
            </w:r>
          </w:p>
          <w:p w14:paraId="207C2893" w14:textId="77777777" w:rsidR="00C1561A" w:rsidRPr="004963D9" w:rsidRDefault="00C1561A" w:rsidP="008C2CFF">
            <w:pPr>
              <w:widowControl w:val="0"/>
              <w:autoSpaceDE w:val="0"/>
              <w:autoSpaceDN w:val="0"/>
              <w:adjustRightInd w:val="0"/>
              <w:spacing w:after="0" w:line="240" w:lineRule="auto"/>
              <w:contextualSpacing/>
              <w:jc w:val="center"/>
              <w:rPr>
                <w:rFonts w:ascii="Times New Roman" w:hAnsi="Times New Roman" w:cs="Times New Roman"/>
                <w:i/>
                <w:color w:val="595959" w:themeColor="text1" w:themeTint="A6"/>
                <w:sz w:val="20"/>
                <w:szCs w:val="20"/>
              </w:rPr>
            </w:pPr>
            <w:r w:rsidRPr="004963D9">
              <w:rPr>
                <w:rFonts w:ascii="Times New Roman" w:hAnsi="Times New Roman" w:cs="Times New Roman"/>
                <w:b/>
                <w:color w:val="595959" w:themeColor="text1" w:themeTint="A6"/>
                <w:sz w:val="20"/>
                <w:szCs w:val="20"/>
              </w:rPr>
              <w:t xml:space="preserve">музыка </w:t>
            </w:r>
          </w:p>
        </w:tc>
        <w:tc>
          <w:tcPr>
            <w:tcW w:w="2835" w:type="dxa"/>
            <w:gridSpan w:val="2"/>
          </w:tcPr>
          <w:p w14:paraId="562D639F" w14:textId="77777777" w:rsidR="00C1561A" w:rsidRPr="004963D9" w:rsidRDefault="00C1561A" w:rsidP="008C2CFF">
            <w:pPr>
              <w:widowControl w:val="0"/>
              <w:autoSpaceDE w:val="0"/>
              <w:autoSpaceDN w:val="0"/>
              <w:adjustRightInd w:val="0"/>
              <w:spacing w:after="0" w:line="240" w:lineRule="auto"/>
              <w:contextualSpacing/>
              <w:jc w:val="center"/>
              <w:rPr>
                <w:rFonts w:ascii="Times New Roman" w:hAnsi="Times New Roman" w:cs="Times New Roman"/>
                <w:b/>
                <w:color w:val="595959" w:themeColor="text1" w:themeTint="A6"/>
                <w:sz w:val="20"/>
                <w:szCs w:val="20"/>
              </w:rPr>
            </w:pPr>
            <w:proofErr w:type="spellStart"/>
            <w:r w:rsidRPr="004963D9">
              <w:rPr>
                <w:rFonts w:ascii="Times New Roman" w:hAnsi="Times New Roman" w:cs="Times New Roman"/>
                <w:b/>
                <w:color w:val="595959" w:themeColor="text1" w:themeTint="A6"/>
                <w:sz w:val="20"/>
                <w:szCs w:val="20"/>
              </w:rPr>
              <w:t>Ертегі</w:t>
            </w:r>
            <w:proofErr w:type="spellEnd"/>
            <w:r w:rsidRPr="004963D9">
              <w:rPr>
                <w:rFonts w:ascii="Times New Roman" w:hAnsi="Times New Roman" w:cs="Times New Roman"/>
                <w:b/>
                <w:color w:val="595959" w:themeColor="text1" w:themeTint="A6"/>
                <w:sz w:val="20"/>
                <w:szCs w:val="20"/>
              </w:rPr>
              <w:t xml:space="preserve"> </w:t>
            </w:r>
            <w:proofErr w:type="spellStart"/>
            <w:r w:rsidRPr="004963D9">
              <w:rPr>
                <w:rFonts w:ascii="Times New Roman" w:hAnsi="Times New Roman" w:cs="Times New Roman"/>
                <w:b/>
                <w:color w:val="595959" w:themeColor="text1" w:themeTint="A6"/>
                <w:sz w:val="20"/>
                <w:szCs w:val="20"/>
              </w:rPr>
              <w:t>терапиясы</w:t>
            </w:r>
            <w:proofErr w:type="spellEnd"/>
            <w:r w:rsidRPr="004963D9">
              <w:rPr>
                <w:rFonts w:ascii="Times New Roman" w:hAnsi="Times New Roman" w:cs="Times New Roman"/>
                <w:b/>
                <w:color w:val="595959" w:themeColor="text1" w:themeTint="A6"/>
                <w:sz w:val="20"/>
                <w:szCs w:val="20"/>
              </w:rPr>
              <w:t xml:space="preserve"> Сказкотерапия</w:t>
            </w:r>
          </w:p>
          <w:p w14:paraId="2653AAE6" w14:textId="31247FC8" w:rsidR="00C1561A" w:rsidRPr="004963D9" w:rsidRDefault="00C1561A" w:rsidP="008C2CFF">
            <w:pPr>
              <w:pStyle w:val="c25"/>
              <w:shd w:val="clear" w:color="auto" w:fill="FFFFFF"/>
              <w:spacing w:before="0" w:beforeAutospacing="0" w:after="0" w:afterAutospacing="0"/>
              <w:jc w:val="center"/>
              <w:rPr>
                <w:i/>
                <w:color w:val="595959" w:themeColor="text1" w:themeTint="A6"/>
                <w:sz w:val="20"/>
                <w:szCs w:val="20"/>
              </w:rPr>
            </w:pPr>
            <w:r w:rsidRPr="004963D9">
              <w:rPr>
                <w:rStyle w:val="c22"/>
                <w:bCs/>
                <w:color w:val="595959" w:themeColor="text1" w:themeTint="A6"/>
                <w:sz w:val="20"/>
                <w:szCs w:val="20"/>
              </w:rPr>
              <w:t>«</w:t>
            </w:r>
            <w:r w:rsidR="00DC7D75" w:rsidRPr="004963D9">
              <w:rPr>
                <w:rStyle w:val="c22"/>
                <w:bCs/>
                <w:color w:val="595959" w:themeColor="text1" w:themeTint="A6"/>
                <w:sz w:val="20"/>
                <w:szCs w:val="20"/>
              </w:rPr>
              <w:t xml:space="preserve">Жадные </w:t>
            </w:r>
            <w:proofErr w:type="gramStart"/>
            <w:r w:rsidR="00DC7D75" w:rsidRPr="004963D9">
              <w:rPr>
                <w:rStyle w:val="c22"/>
                <w:bCs/>
                <w:color w:val="595959" w:themeColor="text1" w:themeTint="A6"/>
                <w:sz w:val="20"/>
                <w:szCs w:val="20"/>
              </w:rPr>
              <w:t>медвежата</w:t>
            </w:r>
            <w:r w:rsidRPr="004963D9">
              <w:rPr>
                <w:rStyle w:val="c22"/>
                <w:bCs/>
                <w:color w:val="595959" w:themeColor="text1" w:themeTint="A6"/>
                <w:sz w:val="20"/>
                <w:szCs w:val="20"/>
              </w:rPr>
              <w:t xml:space="preserve">»  </w:t>
            </w:r>
            <w:r w:rsidR="00DC7D75" w:rsidRPr="004963D9">
              <w:rPr>
                <w:rStyle w:val="c22"/>
                <w:bCs/>
                <w:color w:val="595959" w:themeColor="text1" w:themeTint="A6"/>
                <w:sz w:val="20"/>
                <w:szCs w:val="20"/>
              </w:rPr>
              <w:t>венгерская</w:t>
            </w:r>
            <w:proofErr w:type="gramEnd"/>
            <w:r w:rsidR="00DC7D75" w:rsidRPr="004963D9">
              <w:rPr>
                <w:rStyle w:val="c22"/>
                <w:bCs/>
                <w:color w:val="595959" w:themeColor="text1" w:themeTint="A6"/>
                <w:sz w:val="20"/>
                <w:szCs w:val="20"/>
              </w:rPr>
              <w:t xml:space="preserve"> народная сказка</w:t>
            </w:r>
            <w:r w:rsidRPr="004963D9">
              <w:rPr>
                <w:rStyle w:val="c22"/>
                <w:bCs/>
                <w:color w:val="595959" w:themeColor="text1" w:themeTint="A6"/>
                <w:sz w:val="20"/>
                <w:szCs w:val="20"/>
              </w:rPr>
              <w:t xml:space="preserve"> </w:t>
            </w:r>
          </w:p>
        </w:tc>
        <w:tc>
          <w:tcPr>
            <w:tcW w:w="2615" w:type="dxa"/>
            <w:gridSpan w:val="2"/>
          </w:tcPr>
          <w:p w14:paraId="72CFEEC0" w14:textId="77777777" w:rsidR="00C1561A" w:rsidRPr="004963D9" w:rsidRDefault="00C1561A" w:rsidP="008C2CFF">
            <w:pPr>
              <w:widowControl w:val="0"/>
              <w:autoSpaceDE w:val="0"/>
              <w:autoSpaceDN w:val="0"/>
              <w:adjustRightInd w:val="0"/>
              <w:spacing w:after="0" w:line="240" w:lineRule="auto"/>
              <w:contextualSpacing/>
              <w:jc w:val="center"/>
              <w:rPr>
                <w:rFonts w:ascii="Times New Roman" w:hAnsi="Times New Roman" w:cs="Times New Roman"/>
                <w:b/>
                <w:color w:val="595959" w:themeColor="text1" w:themeTint="A6"/>
                <w:sz w:val="20"/>
                <w:szCs w:val="20"/>
              </w:rPr>
            </w:pPr>
            <w:r w:rsidRPr="004963D9">
              <w:rPr>
                <w:rFonts w:ascii="Times New Roman" w:hAnsi="Times New Roman" w:cs="Times New Roman"/>
                <w:b/>
                <w:color w:val="595959" w:themeColor="text1" w:themeTint="A6"/>
                <w:sz w:val="20"/>
                <w:szCs w:val="20"/>
              </w:rPr>
              <w:t>Музыкотерапия</w:t>
            </w:r>
          </w:p>
          <w:p w14:paraId="2E073A9B" w14:textId="77777777" w:rsidR="00C1561A" w:rsidRPr="004963D9" w:rsidRDefault="00C1561A" w:rsidP="008C2CFF">
            <w:pPr>
              <w:widowControl w:val="0"/>
              <w:autoSpaceDE w:val="0"/>
              <w:autoSpaceDN w:val="0"/>
              <w:adjustRightInd w:val="0"/>
              <w:spacing w:after="0" w:line="240" w:lineRule="auto"/>
              <w:contextualSpacing/>
              <w:jc w:val="center"/>
              <w:rPr>
                <w:rFonts w:ascii="Times New Roman" w:hAnsi="Times New Roman" w:cs="Times New Roman"/>
                <w:b/>
                <w:color w:val="595959" w:themeColor="text1" w:themeTint="A6"/>
                <w:sz w:val="20"/>
                <w:szCs w:val="20"/>
              </w:rPr>
            </w:pPr>
            <w:r w:rsidRPr="004963D9">
              <w:rPr>
                <w:rFonts w:ascii="Times New Roman" w:hAnsi="Times New Roman" w:cs="Times New Roman"/>
                <w:b/>
                <w:color w:val="595959" w:themeColor="text1" w:themeTint="A6"/>
                <w:sz w:val="20"/>
                <w:szCs w:val="20"/>
              </w:rPr>
              <w:t xml:space="preserve">Музыка для </w:t>
            </w:r>
          </w:p>
          <w:p w14:paraId="666013B7" w14:textId="77777777" w:rsidR="00C1561A" w:rsidRPr="004963D9" w:rsidRDefault="00C1561A" w:rsidP="008C2CFF">
            <w:pPr>
              <w:widowControl w:val="0"/>
              <w:autoSpaceDE w:val="0"/>
              <w:autoSpaceDN w:val="0"/>
              <w:adjustRightInd w:val="0"/>
              <w:spacing w:after="0" w:line="240" w:lineRule="auto"/>
              <w:contextualSpacing/>
              <w:jc w:val="center"/>
              <w:rPr>
                <w:rFonts w:ascii="Times New Roman" w:hAnsi="Times New Roman" w:cs="Times New Roman"/>
                <w:i/>
                <w:color w:val="595959" w:themeColor="text1" w:themeTint="A6"/>
                <w:sz w:val="20"/>
                <w:szCs w:val="20"/>
              </w:rPr>
            </w:pPr>
            <w:r w:rsidRPr="004963D9">
              <w:rPr>
                <w:rFonts w:ascii="Times New Roman" w:hAnsi="Times New Roman" w:cs="Times New Roman"/>
                <w:b/>
                <w:color w:val="595959" w:themeColor="text1" w:themeTint="A6"/>
                <w:sz w:val="20"/>
                <w:szCs w:val="20"/>
              </w:rPr>
              <w:t>релаксации</w:t>
            </w:r>
          </w:p>
        </w:tc>
        <w:tc>
          <w:tcPr>
            <w:tcW w:w="2653" w:type="dxa"/>
          </w:tcPr>
          <w:p w14:paraId="0EE1314B" w14:textId="77777777" w:rsidR="00C1561A" w:rsidRPr="004963D9" w:rsidRDefault="00C1561A" w:rsidP="008C2CFF">
            <w:pPr>
              <w:widowControl w:val="0"/>
              <w:autoSpaceDE w:val="0"/>
              <w:autoSpaceDN w:val="0"/>
              <w:adjustRightInd w:val="0"/>
              <w:spacing w:after="0" w:line="240" w:lineRule="auto"/>
              <w:contextualSpacing/>
              <w:jc w:val="center"/>
              <w:rPr>
                <w:rFonts w:ascii="Times New Roman" w:hAnsi="Times New Roman" w:cs="Times New Roman"/>
                <w:b/>
                <w:color w:val="595959" w:themeColor="text1" w:themeTint="A6"/>
                <w:sz w:val="20"/>
                <w:szCs w:val="20"/>
              </w:rPr>
            </w:pPr>
            <w:proofErr w:type="spellStart"/>
            <w:r w:rsidRPr="004963D9">
              <w:rPr>
                <w:rFonts w:ascii="Times New Roman" w:hAnsi="Times New Roman" w:cs="Times New Roman"/>
                <w:b/>
                <w:color w:val="595959" w:themeColor="text1" w:themeTint="A6"/>
                <w:sz w:val="20"/>
                <w:szCs w:val="20"/>
              </w:rPr>
              <w:t>Ертегі</w:t>
            </w:r>
            <w:proofErr w:type="spellEnd"/>
            <w:r w:rsidRPr="004963D9">
              <w:rPr>
                <w:rFonts w:ascii="Times New Roman" w:hAnsi="Times New Roman" w:cs="Times New Roman"/>
                <w:b/>
                <w:color w:val="595959" w:themeColor="text1" w:themeTint="A6"/>
                <w:sz w:val="20"/>
                <w:szCs w:val="20"/>
              </w:rPr>
              <w:t xml:space="preserve"> </w:t>
            </w:r>
            <w:proofErr w:type="spellStart"/>
            <w:r w:rsidRPr="004963D9">
              <w:rPr>
                <w:rFonts w:ascii="Times New Roman" w:hAnsi="Times New Roman" w:cs="Times New Roman"/>
                <w:b/>
                <w:color w:val="595959" w:themeColor="text1" w:themeTint="A6"/>
                <w:sz w:val="20"/>
                <w:szCs w:val="20"/>
              </w:rPr>
              <w:t>терапиясы</w:t>
            </w:r>
            <w:proofErr w:type="spellEnd"/>
            <w:r w:rsidRPr="004963D9">
              <w:rPr>
                <w:rFonts w:ascii="Times New Roman" w:hAnsi="Times New Roman" w:cs="Times New Roman"/>
                <w:b/>
                <w:color w:val="595959" w:themeColor="text1" w:themeTint="A6"/>
                <w:sz w:val="20"/>
                <w:szCs w:val="20"/>
              </w:rPr>
              <w:t xml:space="preserve"> Сказкотерапия   </w:t>
            </w:r>
          </w:p>
          <w:p w14:paraId="702CCD9B" w14:textId="5A8183B4" w:rsidR="00C1561A" w:rsidRPr="004963D9" w:rsidRDefault="00C1561A" w:rsidP="00DC7D75">
            <w:pPr>
              <w:pStyle w:val="3"/>
              <w:shd w:val="clear" w:color="auto" w:fill="FFFFFF"/>
              <w:spacing w:before="0" w:line="240" w:lineRule="auto"/>
              <w:jc w:val="center"/>
              <w:rPr>
                <w:rFonts w:ascii="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rPr>
              <w:t>«</w:t>
            </w:r>
            <w:r w:rsidR="00DC7D75" w:rsidRPr="004963D9">
              <w:rPr>
                <w:rFonts w:ascii="Times New Roman" w:hAnsi="Times New Roman" w:cs="Times New Roman"/>
                <w:color w:val="595959" w:themeColor="text1" w:themeTint="A6"/>
                <w:sz w:val="20"/>
                <w:szCs w:val="20"/>
              </w:rPr>
              <w:t xml:space="preserve">Храбрый </w:t>
            </w:r>
            <w:proofErr w:type="gramStart"/>
            <w:r w:rsidR="00DC7D75" w:rsidRPr="004963D9">
              <w:rPr>
                <w:rFonts w:ascii="Times New Roman" w:hAnsi="Times New Roman" w:cs="Times New Roman"/>
                <w:color w:val="595959" w:themeColor="text1" w:themeTint="A6"/>
                <w:sz w:val="20"/>
                <w:szCs w:val="20"/>
              </w:rPr>
              <w:t xml:space="preserve">утёнок </w:t>
            </w:r>
            <w:r w:rsidRPr="004963D9">
              <w:rPr>
                <w:rFonts w:ascii="Times New Roman" w:hAnsi="Times New Roman" w:cs="Times New Roman"/>
                <w:color w:val="595959" w:themeColor="text1" w:themeTint="A6"/>
                <w:sz w:val="20"/>
                <w:szCs w:val="20"/>
              </w:rPr>
              <w:t>»</w:t>
            </w:r>
            <w:proofErr w:type="gramEnd"/>
            <w:r w:rsidRPr="004963D9">
              <w:rPr>
                <w:rFonts w:ascii="Times New Roman" w:hAnsi="Times New Roman" w:cs="Times New Roman"/>
                <w:color w:val="595959" w:themeColor="text1" w:themeTint="A6"/>
                <w:sz w:val="20"/>
                <w:szCs w:val="20"/>
              </w:rPr>
              <w:t xml:space="preserve"> </w:t>
            </w:r>
            <w:proofErr w:type="spellStart"/>
            <w:r w:rsidR="00DC7D75" w:rsidRPr="004963D9">
              <w:rPr>
                <w:rFonts w:ascii="Times New Roman" w:hAnsi="Times New Roman" w:cs="Times New Roman"/>
                <w:color w:val="595959" w:themeColor="text1" w:themeTint="A6"/>
                <w:sz w:val="20"/>
                <w:szCs w:val="20"/>
              </w:rPr>
              <w:t>Б.Житков</w:t>
            </w:r>
            <w:proofErr w:type="spellEnd"/>
          </w:p>
        </w:tc>
      </w:tr>
      <w:tr w:rsidR="004963D9" w:rsidRPr="004963D9" w14:paraId="37840E43" w14:textId="77777777" w:rsidTr="00FB7EE4">
        <w:trPr>
          <w:trHeight w:val="203"/>
        </w:trPr>
        <w:tc>
          <w:tcPr>
            <w:tcW w:w="2495" w:type="dxa"/>
          </w:tcPr>
          <w:p w14:paraId="6D5DC919" w14:textId="77777777" w:rsidR="00C1561A" w:rsidRPr="004963D9" w:rsidRDefault="00C1561A" w:rsidP="008C2CFF">
            <w:pPr>
              <w:widowControl w:val="0"/>
              <w:autoSpaceDE w:val="0"/>
              <w:autoSpaceDN w:val="0"/>
              <w:adjustRightInd w:val="0"/>
              <w:spacing w:after="0" w:line="240" w:lineRule="auto"/>
              <w:contextualSpacing/>
              <w:rPr>
                <w:rFonts w:ascii="Times New Roman" w:hAnsi="Times New Roman" w:cs="Times New Roman"/>
                <w:b/>
                <w:bCs/>
                <w:color w:val="595959" w:themeColor="text1" w:themeTint="A6"/>
                <w:sz w:val="20"/>
                <w:szCs w:val="20"/>
                <w:lang w:val="kk-KZ"/>
              </w:rPr>
            </w:pPr>
            <w:r w:rsidRPr="004963D9">
              <w:rPr>
                <w:rFonts w:ascii="Times New Roman" w:hAnsi="Times New Roman" w:cs="Times New Roman"/>
                <w:b/>
                <w:bCs/>
                <w:color w:val="595959" w:themeColor="text1" w:themeTint="A6"/>
                <w:sz w:val="20"/>
                <w:szCs w:val="20"/>
                <w:lang w:val="kk-KZ"/>
              </w:rPr>
              <w:t xml:space="preserve">Ақырындап ояну, ауа, су ем-шаралары/ </w:t>
            </w:r>
          </w:p>
          <w:p w14:paraId="41F8A2F2" w14:textId="77777777" w:rsidR="00C1561A" w:rsidRPr="004963D9" w:rsidRDefault="00C1561A" w:rsidP="008C2CFF">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rPr>
            </w:pPr>
            <w:r w:rsidRPr="004963D9">
              <w:rPr>
                <w:rFonts w:ascii="Times New Roman" w:hAnsi="Times New Roman" w:cs="Times New Roman"/>
                <w:b/>
                <w:bCs/>
                <w:color w:val="595959" w:themeColor="text1" w:themeTint="A6"/>
                <w:sz w:val="20"/>
                <w:szCs w:val="20"/>
              </w:rPr>
              <w:t>Постепенный подъем, воздушные, водные процедуры</w:t>
            </w:r>
          </w:p>
        </w:tc>
        <w:tc>
          <w:tcPr>
            <w:tcW w:w="13263" w:type="dxa"/>
            <w:gridSpan w:val="9"/>
          </w:tcPr>
          <w:p w14:paraId="7A8FE6D1" w14:textId="77777777" w:rsidR="00C1561A" w:rsidRPr="004963D9" w:rsidRDefault="00C1561A" w:rsidP="008C2CFF">
            <w:pPr>
              <w:widowControl w:val="0"/>
              <w:autoSpaceDE w:val="0"/>
              <w:autoSpaceDN w:val="0"/>
              <w:adjustRightInd w:val="0"/>
              <w:spacing w:after="0" w:line="240" w:lineRule="auto"/>
              <w:contextualSpacing/>
              <w:rPr>
                <w:rFonts w:ascii="Times New Roman" w:hAnsi="Times New Roman" w:cs="Times New Roman"/>
                <w:color w:val="595959" w:themeColor="text1" w:themeTint="A6"/>
                <w:sz w:val="20"/>
                <w:szCs w:val="20"/>
                <w:lang w:val="kk-KZ"/>
              </w:rPr>
            </w:pPr>
            <w:r w:rsidRPr="004963D9">
              <w:rPr>
                <w:rFonts w:ascii="Times New Roman" w:hAnsi="Times New Roman" w:cs="Times New Roman"/>
                <w:b/>
                <w:color w:val="595959" w:themeColor="text1" w:themeTint="A6"/>
                <w:sz w:val="20"/>
                <w:szCs w:val="20"/>
                <w:lang w:val="kk-KZ"/>
              </w:rPr>
              <w:t xml:space="preserve">«Точечный массаж»1-2 неделя «Гимнастика пробуждения» 3-4 неделя </w:t>
            </w:r>
          </w:p>
          <w:p w14:paraId="7D96D602" w14:textId="77777777" w:rsidR="00C1561A" w:rsidRPr="004963D9" w:rsidRDefault="00C1561A" w:rsidP="008C2CFF">
            <w:pPr>
              <w:widowControl w:val="0"/>
              <w:autoSpaceDE w:val="0"/>
              <w:autoSpaceDN w:val="0"/>
              <w:adjustRightInd w:val="0"/>
              <w:spacing w:after="0" w:line="240" w:lineRule="auto"/>
              <w:rPr>
                <w:rFonts w:ascii="Times New Roman" w:hAnsi="Times New Roman" w:cs="Times New Roman"/>
                <w:i/>
                <w:color w:val="595959" w:themeColor="text1" w:themeTint="A6"/>
                <w:sz w:val="20"/>
                <w:szCs w:val="20"/>
                <w:lang w:val="kk-KZ"/>
              </w:rPr>
            </w:pPr>
            <w:r w:rsidRPr="004963D9">
              <w:rPr>
                <w:rFonts w:ascii="Times New Roman" w:hAnsi="Times New Roman" w:cs="Times New Roman"/>
                <w:b/>
                <w:color w:val="595959" w:themeColor="text1" w:themeTint="A6"/>
                <w:sz w:val="20"/>
                <w:szCs w:val="20"/>
                <w:lang w:val="kk-KZ"/>
              </w:rPr>
              <w:t>Мәдени-гигиеналық машықтар  білімін бекіту.</w:t>
            </w:r>
            <w:r w:rsidRPr="004963D9">
              <w:rPr>
                <w:rFonts w:ascii="Times New Roman" w:hAnsi="Times New Roman" w:cs="Times New Roman"/>
                <w:color w:val="595959" w:themeColor="text1" w:themeTint="A6"/>
                <w:sz w:val="20"/>
                <w:szCs w:val="20"/>
                <w:lang w:val="kk-KZ"/>
              </w:rPr>
              <w:t xml:space="preserve"> </w:t>
            </w:r>
          </w:p>
          <w:p w14:paraId="4D3DE4F8" w14:textId="77777777" w:rsidR="0061616F" w:rsidRPr="004963D9" w:rsidRDefault="0061616F" w:rsidP="008C2CFF">
            <w:pPr>
              <w:spacing w:after="0" w:line="240" w:lineRule="auto"/>
              <w:rPr>
                <w:rFonts w:ascii="Times New Roman" w:hAnsi="Times New Roman" w:cs="Times New Roman"/>
                <w:b/>
                <w:color w:val="595959" w:themeColor="text1" w:themeTint="A6"/>
                <w:sz w:val="20"/>
                <w:szCs w:val="20"/>
                <w:lang w:val="kk-KZ"/>
              </w:rPr>
            </w:pPr>
            <w:r w:rsidRPr="004963D9">
              <w:rPr>
                <w:rFonts w:ascii="Times New Roman" w:hAnsi="Times New Roman" w:cs="Times New Roman"/>
                <w:b/>
                <w:color w:val="595959" w:themeColor="text1" w:themeTint="A6"/>
                <w:sz w:val="20"/>
                <w:szCs w:val="20"/>
                <w:lang w:val="kk-KZ"/>
              </w:rPr>
              <w:t>«Точечный массаж»</w:t>
            </w:r>
          </w:p>
          <w:p w14:paraId="1171ADCD" w14:textId="4FEDB76A" w:rsidR="0061616F" w:rsidRPr="004963D9" w:rsidRDefault="00C1561A" w:rsidP="0061616F">
            <w:pPr>
              <w:pStyle w:val="aa"/>
              <w:ind w:left="0" w:firstLine="0"/>
              <w:jc w:val="left"/>
              <w:rPr>
                <w:color w:val="595959" w:themeColor="text1" w:themeTint="A6"/>
                <w:sz w:val="20"/>
                <w:szCs w:val="20"/>
                <w:lang w:val="ru-RU"/>
              </w:rPr>
            </w:pPr>
            <w:r w:rsidRPr="004963D9">
              <w:rPr>
                <w:b/>
                <w:i/>
                <w:color w:val="595959" w:themeColor="text1" w:themeTint="A6"/>
                <w:sz w:val="20"/>
                <w:szCs w:val="20"/>
                <w:lang w:eastAsia="ru-RU"/>
              </w:rPr>
              <w:t>Цель</w:t>
            </w:r>
            <w:r w:rsidRPr="004963D9">
              <w:rPr>
                <w:color w:val="595959" w:themeColor="text1" w:themeTint="A6"/>
                <w:sz w:val="20"/>
                <w:szCs w:val="20"/>
              </w:rPr>
              <w:t xml:space="preserve">: </w:t>
            </w:r>
            <w:r w:rsidR="0061616F" w:rsidRPr="004963D9">
              <w:rPr>
                <w:color w:val="595959" w:themeColor="text1" w:themeTint="A6"/>
                <w:sz w:val="20"/>
                <w:szCs w:val="20"/>
              </w:rPr>
              <w:t>предотвратить простудные заболевания, научиться управлять мимикой лица</w:t>
            </w:r>
            <w:r w:rsidR="0061616F" w:rsidRPr="004963D9">
              <w:rPr>
                <w:color w:val="595959" w:themeColor="text1" w:themeTint="A6"/>
                <w:sz w:val="20"/>
                <w:szCs w:val="20"/>
                <w:lang w:val="ru-RU"/>
              </w:rPr>
              <w:t>,</w:t>
            </w:r>
            <w:r w:rsidR="0061616F" w:rsidRPr="004963D9">
              <w:rPr>
                <w:rFonts w:ascii="Arial" w:hAnsi="Arial" w:cs="Arial"/>
                <w:color w:val="595959" w:themeColor="text1" w:themeTint="A6"/>
                <w:sz w:val="20"/>
                <w:szCs w:val="20"/>
                <w:shd w:val="clear" w:color="auto" w:fill="FFFFFF"/>
              </w:rPr>
              <w:t xml:space="preserve"> </w:t>
            </w:r>
            <w:r w:rsidR="0061616F" w:rsidRPr="004963D9">
              <w:rPr>
                <w:color w:val="595959" w:themeColor="text1" w:themeTint="A6"/>
                <w:sz w:val="20"/>
                <w:szCs w:val="20"/>
                <w:shd w:val="clear" w:color="auto" w:fill="FFFFFF"/>
              </w:rPr>
              <w:t>повышении жизненного тонуса у</w:t>
            </w:r>
            <w:r w:rsidR="0061616F" w:rsidRPr="004963D9">
              <w:rPr>
                <w:color w:val="595959" w:themeColor="text1" w:themeTint="A6"/>
                <w:sz w:val="20"/>
                <w:szCs w:val="20"/>
              </w:rPr>
              <w:t> детей</w:t>
            </w:r>
          </w:p>
          <w:p w14:paraId="6F106BEC" w14:textId="332AF124" w:rsidR="0061616F" w:rsidRPr="004963D9" w:rsidRDefault="0061616F" w:rsidP="0061616F">
            <w:pPr>
              <w:pStyle w:val="aa"/>
              <w:ind w:left="0" w:firstLine="0"/>
              <w:jc w:val="left"/>
              <w:rPr>
                <w:b/>
                <w:i/>
                <w:color w:val="595959" w:themeColor="text1" w:themeTint="A6"/>
                <w:sz w:val="20"/>
                <w:szCs w:val="20"/>
              </w:rPr>
            </w:pPr>
            <w:r w:rsidRPr="004963D9">
              <w:rPr>
                <w:b/>
                <w:color w:val="595959" w:themeColor="text1" w:themeTint="A6"/>
                <w:sz w:val="20"/>
                <w:szCs w:val="20"/>
              </w:rPr>
              <w:t>Массаж спины «Суп»</w:t>
            </w:r>
          </w:p>
          <w:p w14:paraId="640923E9" w14:textId="77777777" w:rsidR="0061616F" w:rsidRPr="004963D9" w:rsidRDefault="0061616F" w:rsidP="0061616F">
            <w:pPr>
              <w:pStyle w:val="aa"/>
              <w:ind w:left="0" w:firstLine="0"/>
              <w:jc w:val="left"/>
              <w:rPr>
                <w:color w:val="595959" w:themeColor="text1" w:themeTint="A6"/>
                <w:sz w:val="20"/>
                <w:szCs w:val="20"/>
              </w:rPr>
            </w:pPr>
            <w:r w:rsidRPr="004963D9">
              <w:rPr>
                <w:color w:val="595959" w:themeColor="text1" w:themeTint="A6"/>
                <w:sz w:val="20"/>
                <w:szCs w:val="20"/>
              </w:rPr>
              <w:t>дети встают друг за другом, кладут ладони на спину впереди стоящего ребенка.</w:t>
            </w:r>
          </w:p>
          <w:p w14:paraId="4DB38021" w14:textId="77777777" w:rsidR="0061616F" w:rsidRPr="004963D9" w:rsidRDefault="0061616F" w:rsidP="0061616F">
            <w:pPr>
              <w:pStyle w:val="aa"/>
              <w:ind w:left="0" w:firstLine="0"/>
              <w:jc w:val="left"/>
              <w:rPr>
                <w:color w:val="595959" w:themeColor="text1" w:themeTint="A6"/>
                <w:sz w:val="20"/>
                <w:szCs w:val="20"/>
              </w:rPr>
            </w:pPr>
            <w:r w:rsidRPr="004963D9">
              <w:rPr>
                <w:color w:val="595959" w:themeColor="text1" w:themeTint="A6"/>
                <w:sz w:val="20"/>
                <w:szCs w:val="20"/>
              </w:rPr>
              <w:t>Чики- чики- чики-ща!       Похлопывают ладонями.</w:t>
            </w:r>
          </w:p>
          <w:p w14:paraId="7A474DB3" w14:textId="77777777" w:rsidR="0061616F" w:rsidRPr="004963D9" w:rsidRDefault="0061616F" w:rsidP="0061616F">
            <w:pPr>
              <w:pStyle w:val="aa"/>
              <w:ind w:left="0" w:firstLine="0"/>
              <w:jc w:val="left"/>
              <w:rPr>
                <w:i/>
                <w:color w:val="595959" w:themeColor="text1" w:themeTint="A6"/>
                <w:sz w:val="20"/>
                <w:szCs w:val="20"/>
              </w:rPr>
            </w:pPr>
            <w:r w:rsidRPr="004963D9">
              <w:rPr>
                <w:color w:val="595959" w:themeColor="text1" w:themeTint="A6"/>
                <w:sz w:val="20"/>
                <w:szCs w:val="20"/>
              </w:rPr>
              <w:t>Вот капустка для борща.</w:t>
            </w:r>
          </w:p>
          <w:p w14:paraId="1C7CB275" w14:textId="77777777" w:rsidR="0061616F" w:rsidRPr="004963D9" w:rsidRDefault="0061616F" w:rsidP="0061616F">
            <w:pPr>
              <w:pStyle w:val="aa"/>
              <w:ind w:left="0" w:firstLine="0"/>
              <w:jc w:val="left"/>
              <w:rPr>
                <w:color w:val="595959" w:themeColor="text1" w:themeTint="A6"/>
                <w:sz w:val="20"/>
                <w:szCs w:val="20"/>
              </w:rPr>
            </w:pPr>
            <w:r w:rsidRPr="004963D9">
              <w:rPr>
                <w:color w:val="595959" w:themeColor="text1" w:themeTint="A6"/>
                <w:sz w:val="20"/>
                <w:szCs w:val="20"/>
              </w:rPr>
              <w:t>Покрошу картошки,           Постукивают ребрами ладоней.</w:t>
            </w:r>
          </w:p>
          <w:p w14:paraId="76D6F1AA" w14:textId="77777777" w:rsidR="0061616F" w:rsidRPr="004963D9" w:rsidRDefault="0061616F" w:rsidP="0061616F">
            <w:pPr>
              <w:pStyle w:val="aa"/>
              <w:ind w:left="0" w:firstLine="0"/>
              <w:jc w:val="left"/>
              <w:rPr>
                <w:i/>
                <w:color w:val="595959" w:themeColor="text1" w:themeTint="A6"/>
                <w:sz w:val="20"/>
                <w:szCs w:val="20"/>
              </w:rPr>
            </w:pPr>
            <w:r w:rsidRPr="004963D9">
              <w:rPr>
                <w:color w:val="595959" w:themeColor="text1" w:themeTint="A6"/>
                <w:sz w:val="20"/>
                <w:szCs w:val="20"/>
              </w:rPr>
              <w:t>Свеколки, морковки,</w:t>
            </w:r>
          </w:p>
          <w:p w14:paraId="2F020BAF" w14:textId="77777777" w:rsidR="0061616F" w:rsidRPr="004963D9" w:rsidRDefault="0061616F" w:rsidP="0061616F">
            <w:pPr>
              <w:pStyle w:val="aa"/>
              <w:ind w:left="0" w:firstLine="0"/>
              <w:jc w:val="left"/>
              <w:rPr>
                <w:color w:val="595959" w:themeColor="text1" w:themeTint="A6"/>
                <w:sz w:val="20"/>
                <w:szCs w:val="20"/>
              </w:rPr>
            </w:pPr>
            <w:r w:rsidRPr="004963D9">
              <w:rPr>
                <w:color w:val="595959" w:themeColor="text1" w:themeTint="A6"/>
                <w:sz w:val="20"/>
                <w:szCs w:val="20"/>
              </w:rPr>
              <w:t>Полголовки лучку               Поколачивают кулачками.</w:t>
            </w:r>
          </w:p>
          <w:p w14:paraId="7C86F50A" w14:textId="77777777" w:rsidR="0061616F" w:rsidRPr="004963D9" w:rsidRDefault="0061616F" w:rsidP="0061616F">
            <w:pPr>
              <w:pStyle w:val="aa"/>
              <w:ind w:left="0" w:firstLine="0"/>
              <w:jc w:val="left"/>
              <w:rPr>
                <w:i/>
                <w:color w:val="595959" w:themeColor="text1" w:themeTint="A6"/>
                <w:sz w:val="20"/>
                <w:szCs w:val="20"/>
              </w:rPr>
            </w:pPr>
            <w:r w:rsidRPr="004963D9">
              <w:rPr>
                <w:color w:val="595959" w:themeColor="text1" w:themeTint="A6"/>
                <w:sz w:val="20"/>
                <w:szCs w:val="20"/>
              </w:rPr>
              <w:t>Да зубок чесночку.</w:t>
            </w:r>
          </w:p>
          <w:p w14:paraId="607370E0" w14:textId="77777777" w:rsidR="0061616F" w:rsidRPr="004963D9" w:rsidRDefault="0061616F" w:rsidP="0061616F">
            <w:pPr>
              <w:pStyle w:val="aa"/>
              <w:ind w:left="0" w:firstLine="0"/>
              <w:jc w:val="left"/>
              <w:rPr>
                <w:color w:val="595959" w:themeColor="text1" w:themeTint="A6"/>
                <w:sz w:val="20"/>
                <w:szCs w:val="20"/>
              </w:rPr>
            </w:pPr>
            <w:r w:rsidRPr="004963D9">
              <w:rPr>
                <w:color w:val="595959" w:themeColor="text1" w:themeTint="A6"/>
                <w:sz w:val="20"/>
                <w:szCs w:val="20"/>
              </w:rPr>
              <w:t>Чики- чок, чики- чок-      Поглаживают ладонями.</w:t>
            </w:r>
          </w:p>
          <w:p w14:paraId="47BE1F1C" w14:textId="77777777" w:rsidR="0061616F" w:rsidRPr="004963D9" w:rsidRDefault="0061616F" w:rsidP="0061616F">
            <w:pPr>
              <w:pStyle w:val="aa"/>
              <w:ind w:left="0" w:firstLine="0"/>
              <w:jc w:val="left"/>
              <w:rPr>
                <w:i/>
                <w:color w:val="595959" w:themeColor="text1" w:themeTint="A6"/>
                <w:sz w:val="20"/>
                <w:szCs w:val="20"/>
              </w:rPr>
            </w:pPr>
            <w:r w:rsidRPr="004963D9">
              <w:rPr>
                <w:color w:val="595959" w:themeColor="text1" w:themeTint="A6"/>
                <w:sz w:val="20"/>
                <w:szCs w:val="20"/>
              </w:rPr>
              <w:t>И готов борщичок.</w:t>
            </w:r>
          </w:p>
          <w:p w14:paraId="040257B7" w14:textId="77777777" w:rsidR="00C1561A" w:rsidRPr="004963D9" w:rsidRDefault="00C1561A" w:rsidP="008C2CFF">
            <w:pPr>
              <w:spacing w:after="0" w:line="240" w:lineRule="auto"/>
              <w:rPr>
                <w:rFonts w:ascii="Times New Roman" w:hAnsi="Times New Roman" w:cs="Times New Roman"/>
                <w:bCs/>
                <w:color w:val="595959" w:themeColor="text1" w:themeTint="A6"/>
                <w:sz w:val="20"/>
                <w:szCs w:val="20"/>
                <w:lang w:val="kk-KZ"/>
              </w:rPr>
            </w:pPr>
            <w:r w:rsidRPr="004963D9">
              <w:rPr>
                <w:rFonts w:ascii="Times New Roman" w:hAnsi="Times New Roman" w:cs="Times New Roman"/>
                <w:b/>
                <w:color w:val="595959" w:themeColor="text1" w:themeTint="A6"/>
                <w:sz w:val="20"/>
                <w:szCs w:val="20"/>
                <w:lang w:val="kk-KZ"/>
              </w:rPr>
              <w:lastRenderedPageBreak/>
              <w:t>Ойын жаттығуы/</w:t>
            </w:r>
            <w:r w:rsidRPr="004963D9">
              <w:rPr>
                <w:rFonts w:ascii="Times New Roman" w:hAnsi="Times New Roman" w:cs="Times New Roman"/>
                <w:color w:val="595959" w:themeColor="text1" w:themeTint="A6"/>
                <w:sz w:val="20"/>
                <w:szCs w:val="20"/>
              </w:rPr>
              <w:t xml:space="preserve">Игровое упражнение </w:t>
            </w:r>
            <w:r w:rsidRPr="004963D9">
              <w:rPr>
                <w:rFonts w:ascii="Times New Roman" w:hAnsi="Times New Roman" w:cs="Times New Roman"/>
                <w:i/>
                <w:color w:val="595959" w:themeColor="text1" w:themeTint="A6"/>
                <w:sz w:val="20"/>
                <w:szCs w:val="20"/>
              </w:rPr>
              <w:t>«Кто правильно и быстро развесить одежду»</w:t>
            </w:r>
          </w:p>
          <w:p w14:paraId="68EBC226" w14:textId="77777777" w:rsidR="00C1561A" w:rsidRPr="004963D9" w:rsidRDefault="00C1561A" w:rsidP="008C2CFF">
            <w:pPr>
              <w:widowControl w:val="0"/>
              <w:autoSpaceDE w:val="0"/>
              <w:autoSpaceDN w:val="0"/>
              <w:adjustRightInd w:val="0"/>
              <w:spacing w:after="0" w:line="240" w:lineRule="auto"/>
              <w:contextualSpacing/>
              <w:rPr>
                <w:rFonts w:ascii="Times New Roman" w:hAnsi="Times New Roman" w:cs="Times New Roman"/>
                <w:color w:val="595959" w:themeColor="text1" w:themeTint="A6"/>
                <w:sz w:val="20"/>
                <w:szCs w:val="20"/>
                <w:lang w:val="kk-KZ"/>
              </w:rPr>
            </w:pPr>
            <w:r w:rsidRPr="004963D9">
              <w:rPr>
                <w:rFonts w:ascii="Times New Roman" w:hAnsi="Times New Roman" w:cs="Times New Roman"/>
                <w:i/>
                <w:color w:val="595959" w:themeColor="text1" w:themeTint="A6"/>
                <w:sz w:val="20"/>
                <w:szCs w:val="20"/>
              </w:rPr>
              <w:t>Задача</w:t>
            </w:r>
            <w:proofErr w:type="gramStart"/>
            <w:r w:rsidRPr="004963D9">
              <w:rPr>
                <w:rFonts w:ascii="Times New Roman" w:hAnsi="Times New Roman" w:cs="Times New Roman"/>
                <w:i/>
                <w:color w:val="595959" w:themeColor="text1" w:themeTint="A6"/>
                <w:sz w:val="20"/>
                <w:szCs w:val="20"/>
              </w:rPr>
              <w:t>: Закреплять</w:t>
            </w:r>
            <w:proofErr w:type="gramEnd"/>
            <w:r w:rsidRPr="004963D9">
              <w:rPr>
                <w:rFonts w:ascii="Times New Roman" w:hAnsi="Times New Roman" w:cs="Times New Roman"/>
                <w:i/>
                <w:color w:val="595959" w:themeColor="text1" w:themeTint="A6"/>
                <w:sz w:val="20"/>
                <w:szCs w:val="20"/>
              </w:rPr>
              <w:t xml:space="preserve"> умение заправлять свою кровать.</w:t>
            </w:r>
            <w:r w:rsidRPr="004963D9">
              <w:rPr>
                <w:rFonts w:ascii="Times New Roman" w:hAnsi="Times New Roman" w:cs="Times New Roman"/>
                <w:i/>
                <w:color w:val="595959" w:themeColor="text1" w:themeTint="A6"/>
                <w:sz w:val="20"/>
                <w:szCs w:val="20"/>
                <w:lang w:val="kk-KZ"/>
              </w:rPr>
              <w:t xml:space="preserve"> «Как надо заправлять кровать»</w:t>
            </w:r>
          </w:p>
        </w:tc>
      </w:tr>
      <w:tr w:rsidR="004963D9" w:rsidRPr="004963D9" w14:paraId="0AC30CD8" w14:textId="77777777" w:rsidTr="00FB7EE4">
        <w:trPr>
          <w:trHeight w:val="281"/>
        </w:trPr>
        <w:tc>
          <w:tcPr>
            <w:tcW w:w="2495" w:type="dxa"/>
          </w:tcPr>
          <w:p w14:paraId="6023EDBD" w14:textId="77777777" w:rsidR="00C1561A" w:rsidRPr="004963D9" w:rsidRDefault="00C1561A" w:rsidP="008C2CFF">
            <w:pPr>
              <w:widowControl w:val="0"/>
              <w:autoSpaceDE w:val="0"/>
              <w:autoSpaceDN w:val="0"/>
              <w:adjustRightInd w:val="0"/>
              <w:spacing w:after="0" w:line="240" w:lineRule="auto"/>
              <w:contextualSpacing/>
              <w:rPr>
                <w:rFonts w:ascii="Times New Roman" w:hAnsi="Times New Roman" w:cs="Times New Roman"/>
                <w:b/>
                <w:bCs/>
                <w:color w:val="595959" w:themeColor="text1" w:themeTint="A6"/>
                <w:sz w:val="20"/>
                <w:szCs w:val="20"/>
                <w:lang w:val="kk-KZ"/>
              </w:rPr>
            </w:pPr>
            <w:r w:rsidRPr="004963D9">
              <w:rPr>
                <w:rFonts w:ascii="Times New Roman" w:hAnsi="Times New Roman" w:cs="Times New Roman"/>
                <w:b/>
                <w:bCs/>
                <w:color w:val="595959" w:themeColor="text1" w:themeTint="A6"/>
                <w:sz w:val="20"/>
                <w:szCs w:val="20"/>
                <w:lang w:val="kk-KZ"/>
              </w:rPr>
              <w:lastRenderedPageBreak/>
              <w:t>Бесін ас/</w:t>
            </w:r>
            <w:r w:rsidRPr="004963D9">
              <w:rPr>
                <w:rFonts w:ascii="Times New Roman" w:hAnsi="Times New Roman" w:cs="Times New Roman"/>
                <w:b/>
                <w:bCs/>
                <w:color w:val="595959" w:themeColor="text1" w:themeTint="A6"/>
                <w:sz w:val="20"/>
                <w:szCs w:val="20"/>
              </w:rPr>
              <w:t>Полдник</w:t>
            </w:r>
          </w:p>
        </w:tc>
        <w:tc>
          <w:tcPr>
            <w:tcW w:w="13263" w:type="dxa"/>
            <w:gridSpan w:val="9"/>
          </w:tcPr>
          <w:p w14:paraId="5D645DD9" w14:textId="77777777" w:rsidR="00C1561A" w:rsidRPr="004963D9" w:rsidRDefault="00C1561A" w:rsidP="008C2CFF">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595959" w:themeColor="text1" w:themeTint="A6"/>
                <w:sz w:val="20"/>
                <w:szCs w:val="20"/>
                <w:lang w:val="kk-KZ"/>
              </w:rPr>
            </w:pPr>
            <w:r w:rsidRPr="004963D9">
              <w:rPr>
                <w:rFonts w:ascii="Times New Roman" w:hAnsi="Times New Roman" w:cs="Times New Roman"/>
                <w:color w:val="595959" w:themeColor="text1" w:themeTint="A6"/>
                <w:sz w:val="20"/>
                <w:szCs w:val="20"/>
                <w:lang w:val="kk-KZ"/>
              </w:rPr>
              <w:t>Балалардың назарын тамаққа аудару; тамақтану мәдениеті туралы жеке жұмыс жүргізу</w:t>
            </w:r>
          </w:p>
          <w:p w14:paraId="6E714723" w14:textId="77777777" w:rsidR="00C1561A" w:rsidRPr="004963D9" w:rsidRDefault="00C1561A" w:rsidP="008C2CFF">
            <w:pPr>
              <w:widowControl w:val="0"/>
              <w:tabs>
                <w:tab w:val="left" w:pos="6640"/>
              </w:tabs>
              <w:autoSpaceDE w:val="0"/>
              <w:autoSpaceDN w:val="0"/>
              <w:adjustRightInd w:val="0"/>
              <w:spacing w:after="0" w:line="240" w:lineRule="auto"/>
              <w:contextualSpacing/>
              <w:jc w:val="center"/>
              <w:rPr>
                <w:rFonts w:ascii="Times New Roman" w:hAnsi="Times New Roman" w:cs="Times New Roman"/>
                <w:b/>
                <w:i/>
                <w:color w:val="595959" w:themeColor="text1" w:themeTint="A6"/>
                <w:sz w:val="20"/>
                <w:szCs w:val="20"/>
                <w:u w:val="dotted"/>
                <w:lang w:val="kk-KZ"/>
              </w:rPr>
            </w:pPr>
            <w:r w:rsidRPr="004963D9">
              <w:rPr>
                <w:rFonts w:ascii="Times New Roman" w:hAnsi="Times New Roman" w:cs="Times New Roman"/>
                <w:i/>
                <w:color w:val="595959" w:themeColor="text1" w:themeTint="A6"/>
                <w:sz w:val="20"/>
                <w:szCs w:val="20"/>
              </w:rPr>
              <w:t>Привлечение внимания детей к пище; индивидуальная работа по умению правильно держать ложку во время еды</w:t>
            </w:r>
          </w:p>
        </w:tc>
      </w:tr>
      <w:tr w:rsidR="004963D9" w:rsidRPr="004963D9" w14:paraId="3B952AEE" w14:textId="77777777" w:rsidTr="00FB7EE4">
        <w:trPr>
          <w:trHeight w:val="815"/>
        </w:trPr>
        <w:tc>
          <w:tcPr>
            <w:tcW w:w="2495" w:type="dxa"/>
            <w:vMerge w:val="restart"/>
          </w:tcPr>
          <w:p w14:paraId="77D06925" w14:textId="77777777"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4963D9">
              <w:rPr>
                <w:rFonts w:ascii="Times New Roman" w:hAnsi="Times New Roman" w:cs="Times New Roman"/>
                <w:b/>
                <w:bCs/>
                <w:color w:val="595959" w:themeColor="text1" w:themeTint="A6"/>
                <w:sz w:val="20"/>
                <w:szCs w:val="20"/>
                <w:lang w:val="kk-KZ"/>
              </w:rPr>
              <w:t xml:space="preserve">Ойындар, өз еркіндегі жұмыстар/ </w:t>
            </w:r>
            <w:r w:rsidRPr="004963D9">
              <w:rPr>
                <w:rFonts w:ascii="Times New Roman" w:hAnsi="Times New Roman" w:cs="Times New Roman"/>
                <w:b/>
                <w:bCs/>
                <w:color w:val="595959" w:themeColor="text1" w:themeTint="A6"/>
                <w:sz w:val="20"/>
                <w:szCs w:val="20"/>
              </w:rPr>
              <w:t>Игры, самостоятельная деятельность</w:t>
            </w:r>
            <w:r w:rsidRPr="004963D9">
              <w:rPr>
                <w:rFonts w:ascii="Times New Roman" w:hAnsi="Times New Roman" w:cs="Times New Roman"/>
                <w:b/>
                <w:color w:val="595959" w:themeColor="text1" w:themeTint="A6"/>
                <w:sz w:val="20"/>
                <w:szCs w:val="20"/>
                <w:lang w:val="kk-KZ"/>
              </w:rPr>
              <w:t xml:space="preserve"> </w:t>
            </w:r>
          </w:p>
          <w:p w14:paraId="115EB6DE" w14:textId="77777777"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p>
          <w:p w14:paraId="799A1107" w14:textId="77777777" w:rsidR="00C1561A" w:rsidRPr="004963D9" w:rsidRDefault="00C1561A" w:rsidP="008C2CFF">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268C2418" w14:textId="77777777" w:rsidR="00C1561A" w:rsidRPr="004963D9" w:rsidRDefault="00C1561A" w:rsidP="008C2CFF">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69516B95" w14:textId="77777777" w:rsidR="00C1561A" w:rsidRPr="004963D9" w:rsidRDefault="00C1561A" w:rsidP="008C2CFF">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73991C2D" w14:textId="77777777" w:rsidR="00C1561A" w:rsidRPr="004963D9" w:rsidRDefault="00C1561A" w:rsidP="008C2CFF">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53DADD83" w14:textId="77777777" w:rsidR="00C1561A" w:rsidRPr="004963D9" w:rsidRDefault="00C1561A" w:rsidP="008C2CFF">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0E70CB7A" w14:textId="77777777" w:rsidR="00C1561A" w:rsidRPr="004963D9" w:rsidRDefault="00C1561A" w:rsidP="008C2CFF">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183AB57B" w14:textId="77777777" w:rsidR="00C1561A" w:rsidRPr="004963D9" w:rsidRDefault="00C1561A" w:rsidP="008C2CFF">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1F50DEF7" w14:textId="77777777" w:rsidR="00C1561A" w:rsidRPr="004963D9" w:rsidRDefault="00C1561A" w:rsidP="008C2CFF">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7C8674CE" w14:textId="77777777" w:rsidR="00C1561A" w:rsidRPr="004963D9" w:rsidRDefault="00C1561A" w:rsidP="008C2CFF">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4D3C0330" w14:textId="77777777" w:rsidR="00C1561A" w:rsidRPr="004963D9" w:rsidRDefault="00C1561A" w:rsidP="008C2CFF">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12532820" w14:textId="77777777" w:rsidR="00C1561A" w:rsidRPr="004963D9" w:rsidRDefault="00C1561A" w:rsidP="008C2CFF">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1B370561" w14:textId="77777777" w:rsidR="00C1561A" w:rsidRPr="004963D9" w:rsidRDefault="00C1561A" w:rsidP="008C2CFF">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28D62518" w14:textId="77777777" w:rsidR="00C1561A" w:rsidRPr="004963D9" w:rsidRDefault="00C1561A" w:rsidP="008C2CFF">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3A59CECE" w14:textId="77777777" w:rsidR="00C1561A" w:rsidRPr="004963D9" w:rsidRDefault="00C1561A" w:rsidP="008C2CFF">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225F7A72" w14:textId="77777777" w:rsidR="00C1561A" w:rsidRPr="004963D9" w:rsidRDefault="00C1561A" w:rsidP="008C2CFF">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43E93770" w14:textId="77777777" w:rsidR="00C1561A" w:rsidRPr="004963D9" w:rsidRDefault="00C1561A" w:rsidP="008C2CFF">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65009D3A" w14:textId="77777777" w:rsidR="00C1561A" w:rsidRPr="004963D9" w:rsidRDefault="00C1561A" w:rsidP="008C2CFF">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639C963B" w14:textId="77777777" w:rsidR="00C1561A" w:rsidRPr="004963D9" w:rsidRDefault="00C1561A" w:rsidP="008C2CFF">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093C3F50" w14:textId="77777777" w:rsidR="00C1561A" w:rsidRPr="004963D9" w:rsidRDefault="00C1561A" w:rsidP="008C2CFF">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6755866C" w14:textId="77777777" w:rsidR="00C1561A" w:rsidRPr="004963D9" w:rsidRDefault="00C1561A" w:rsidP="008C2CFF">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5712DD70" w14:textId="77777777" w:rsidR="00C1561A" w:rsidRPr="004963D9" w:rsidRDefault="00C1561A" w:rsidP="008C2CFF">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09C5E35D" w14:textId="77777777" w:rsidR="00C1561A" w:rsidRPr="004963D9" w:rsidRDefault="00C1561A" w:rsidP="008C2CFF">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lang w:val="kk-KZ"/>
              </w:rPr>
            </w:pPr>
          </w:p>
          <w:p w14:paraId="07B019D1" w14:textId="77777777" w:rsidR="00C1561A" w:rsidRPr="004963D9" w:rsidRDefault="00C1561A" w:rsidP="008C2CFF">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lang w:val="kk-KZ"/>
              </w:rPr>
            </w:pPr>
          </w:p>
          <w:p w14:paraId="09DB0ECB" w14:textId="77777777" w:rsidR="00C1561A" w:rsidRPr="004963D9" w:rsidRDefault="00C1561A" w:rsidP="008C2CFF">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lang w:val="kk-KZ"/>
              </w:rPr>
            </w:pPr>
          </w:p>
          <w:p w14:paraId="33D32723" w14:textId="77777777" w:rsidR="00C1561A" w:rsidRPr="004963D9" w:rsidRDefault="00C1561A" w:rsidP="008C2CFF">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lang w:val="kk-KZ"/>
              </w:rPr>
            </w:pPr>
          </w:p>
          <w:p w14:paraId="469135B1" w14:textId="77777777" w:rsidR="00C1561A" w:rsidRPr="004963D9" w:rsidRDefault="00C1561A" w:rsidP="008C2CFF">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lang w:val="kk-KZ"/>
              </w:rPr>
            </w:pPr>
            <w:r w:rsidRPr="004963D9">
              <w:rPr>
                <w:rFonts w:ascii="Times New Roman" w:hAnsi="Times New Roman" w:cs="Times New Roman"/>
                <w:b/>
                <w:bCs/>
                <w:color w:val="595959" w:themeColor="text1" w:themeTint="A6"/>
                <w:sz w:val="20"/>
                <w:szCs w:val="20"/>
                <w:lang w:val="kk-KZ"/>
              </w:rPr>
              <w:t>Жеке жұмыс/</w:t>
            </w:r>
          </w:p>
          <w:p w14:paraId="4BC5A82F" w14:textId="77777777" w:rsidR="00C1561A" w:rsidRPr="004963D9" w:rsidRDefault="00C1561A" w:rsidP="008C2CFF">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r w:rsidRPr="004963D9">
              <w:rPr>
                <w:rFonts w:ascii="Times New Roman" w:hAnsi="Times New Roman" w:cs="Times New Roman"/>
                <w:b/>
                <w:bCs/>
                <w:color w:val="595959" w:themeColor="text1" w:themeTint="A6"/>
                <w:sz w:val="20"/>
                <w:szCs w:val="20"/>
              </w:rPr>
              <w:t>Индивидуальная работа (по индивидуальным картам развития)</w:t>
            </w:r>
          </w:p>
        </w:tc>
        <w:tc>
          <w:tcPr>
            <w:tcW w:w="2609" w:type="dxa"/>
            <w:gridSpan w:val="2"/>
          </w:tcPr>
          <w:p w14:paraId="6D9EF470" w14:textId="1D789966" w:rsidR="00C1561A" w:rsidRPr="0002661F" w:rsidRDefault="00C1561A" w:rsidP="0002661F">
            <w:pPr>
              <w:spacing w:after="0" w:line="240" w:lineRule="auto"/>
              <w:rPr>
                <w:rFonts w:ascii="Times New Roman" w:hAnsi="Times New Roman" w:cs="Times New Roman"/>
                <w:color w:val="595959" w:themeColor="text1" w:themeTint="A6"/>
                <w:sz w:val="20"/>
                <w:szCs w:val="20"/>
              </w:rPr>
            </w:pPr>
          </w:p>
        </w:tc>
        <w:tc>
          <w:tcPr>
            <w:tcW w:w="2551" w:type="dxa"/>
            <w:gridSpan w:val="2"/>
          </w:tcPr>
          <w:p w14:paraId="06144DA6" w14:textId="6421FA7B" w:rsidR="00C1561A" w:rsidRPr="004963D9" w:rsidRDefault="00C1561A" w:rsidP="008C2CFF">
            <w:pPr>
              <w:spacing w:after="0" w:line="240" w:lineRule="auto"/>
              <w:rPr>
                <w:rFonts w:ascii="Times New Roman" w:hAnsi="Times New Roman" w:cs="Times New Roman"/>
                <w:color w:val="595959" w:themeColor="text1" w:themeTint="A6"/>
                <w:sz w:val="20"/>
                <w:szCs w:val="20"/>
              </w:rPr>
            </w:pPr>
            <w:r w:rsidRPr="004963D9">
              <w:rPr>
                <w:rFonts w:ascii="Times New Roman" w:hAnsi="Times New Roman" w:cs="Times New Roman"/>
                <w:b/>
                <w:color w:val="595959" w:themeColor="text1" w:themeTint="A6"/>
                <w:sz w:val="20"/>
                <w:szCs w:val="20"/>
                <w:lang w:val="kk-KZ"/>
              </w:rPr>
              <w:t>Сюжеттiк – рөлдiк ойын / Сюжетно – ролевая игра:</w:t>
            </w:r>
            <w:r w:rsidRPr="004963D9">
              <w:rPr>
                <w:rFonts w:ascii="Times New Roman" w:hAnsi="Times New Roman" w:cs="Times New Roman"/>
                <w:color w:val="595959" w:themeColor="text1" w:themeTint="A6"/>
                <w:sz w:val="20"/>
                <w:szCs w:val="20"/>
              </w:rPr>
              <w:t xml:space="preserve"> «</w:t>
            </w:r>
            <w:r w:rsidR="00280CD5" w:rsidRPr="004963D9">
              <w:rPr>
                <w:rFonts w:ascii="Times New Roman" w:hAnsi="Times New Roman" w:cs="Times New Roman"/>
                <w:color w:val="595959" w:themeColor="text1" w:themeTint="A6"/>
                <w:sz w:val="20"/>
                <w:szCs w:val="20"/>
              </w:rPr>
              <w:t>Экскурсия по городу</w:t>
            </w:r>
            <w:r w:rsidRPr="004963D9">
              <w:rPr>
                <w:rFonts w:ascii="Times New Roman" w:hAnsi="Times New Roman" w:cs="Times New Roman"/>
                <w:color w:val="595959" w:themeColor="text1" w:themeTint="A6"/>
                <w:sz w:val="20"/>
                <w:szCs w:val="20"/>
              </w:rPr>
              <w:t xml:space="preserve">» в развитии </w:t>
            </w:r>
          </w:p>
          <w:p w14:paraId="31FD40B8" w14:textId="0EF4FF3D" w:rsidR="00280CD5" w:rsidRPr="00DF6BA0" w:rsidRDefault="00C1561A" w:rsidP="00280CD5">
            <w:pPr>
              <w:pStyle w:val="c3"/>
              <w:shd w:val="clear" w:color="auto" w:fill="FFFFFF"/>
              <w:spacing w:before="30" w:beforeAutospacing="0" w:after="30" w:afterAutospacing="0"/>
              <w:rPr>
                <w:rFonts w:ascii="Calibri" w:hAnsi="Calibri" w:cs="Calibri"/>
                <w:color w:val="595959" w:themeColor="text1" w:themeTint="A6"/>
                <w:sz w:val="20"/>
                <w:szCs w:val="20"/>
                <w:lang w:val="ru-RU" w:eastAsia="ru-RU"/>
              </w:rPr>
            </w:pPr>
            <w:r w:rsidRPr="004963D9">
              <w:rPr>
                <w:color w:val="595959" w:themeColor="text1" w:themeTint="A6"/>
                <w:sz w:val="20"/>
                <w:szCs w:val="20"/>
                <w:lang w:val="ru-RU"/>
              </w:rPr>
              <w:t>Задача</w:t>
            </w:r>
            <w:proofErr w:type="gramStart"/>
            <w:r w:rsidRPr="004963D9">
              <w:rPr>
                <w:color w:val="595959" w:themeColor="text1" w:themeTint="A6"/>
                <w:sz w:val="20"/>
                <w:szCs w:val="20"/>
                <w:lang w:val="ru-RU"/>
              </w:rPr>
              <w:t xml:space="preserve">: </w:t>
            </w:r>
            <w:r w:rsidR="00280CD5" w:rsidRPr="004963D9">
              <w:rPr>
                <w:rStyle w:val="c11"/>
                <w:color w:val="595959" w:themeColor="text1" w:themeTint="A6"/>
                <w:sz w:val="20"/>
                <w:szCs w:val="20"/>
                <w:lang w:val="ru-RU"/>
              </w:rPr>
              <w:t>Продолжить</w:t>
            </w:r>
            <w:proofErr w:type="gramEnd"/>
            <w:r w:rsidR="00280CD5" w:rsidRPr="004963D9">
              <w:rPr>
                <w:rStyle w:val="c11"/>
                <w:color w:val="595959" w:themeColor="text1" w:themeTint="A6"/>
                <w:sz w:val="20"/>
                <w:szCs w:val="20"/>
                <w:lang w:val="ru-RU"/>
              </w:rPr>
              <w:t xml:space="preserve"> учить детей исполнять различные роли в соответствии с сюжетом игры, используя атрибуты, строительный материал, игрушки для обыгрывания.</w:t>
            </w:r>
            <w:r w:rsidR="00280CD5" w:rsidRPr="004963D9">
              <w:rPr>
                <w:rStyle w:val="c1"/>
                <w:color w:val="595959" w:themeColor="text1" w:themeTint="A6"/>
                <w:sz w:val="20"/>
                <w:szCs w:val="20"/>
                <w:lang w:val="ru-RU"/>
              </w:rPr>
              <w:t xml:space="preserve"> </w:t>
            </w:r>
            <w:r w:rsidR="00280CD5" w:rsidRPr="00DF6BA0">
              <w:rPr>
                <w:rStyle w:val="c1"/>
                <w:color w:val="595959" w:themeColor="text1" w:themeTint="A6"/>
                <w:sz w:val="20"/>
                <w:szCs w:val="20"/>
                <w:lang w:val="ru-RU"/>
              </w:rPr>
              <w:t>Расширить представления о «малой Родине» (о достопримечательностях),</w:t>
            </w:r>
          </w:p>
          <w:p w14:paraId="5BA89827" w14:textId="77777777" w:rsidR="00280CD5" w:rsidRPr="004963D9" w:rsidRDefault="00280CD5" w:rsidP="00280CD5">
            <w:pPr>
              <w:pStyle w:val="c15"/>
              <w:shd w:val="clear" w:color="auto" w:fill="FFFFFF"/>
              <w:spacing w:before="0" w:beforeAutospacing="0" w:after="0" w:afterAutospacing="0"/>
              <w:rPr>
                <w:rFonts w:ascii="Calibri" w:hAnsi="Calibri" w:cs="Calibri"/>
                <w:color w:val="595959" w:themeColor="text1" w:themeTint="A6"/>
                <w:sz w:val="20"/>
                <w:szCs w:val="20"/>
                <w:lang w:val="ru-RU"/>
              </w:rPr>
            </w:pPr>
            <w:r w:rsidRPr="004963D9">
              <w:rPr>
                <w:rStyle w:val="c11"/>
                <w:color w:val="595959" w:themeColor="text1" w:themeTint="A6"/>
                <w:sz w:val="20"/>
                <w:szCs w:val="20"/>
              </w:rPr>
              <w:t> </w:t>
            </w:r>
            <w:r w:rsidRPr="004963D9">
              <w:rPr>
                <w:rStyle w:val="c11"/>
                <w:color w:val="595959" w:themeColor="text1" w:themeTint="A6"/>
                <w:sz w:val="20"/>
                <w:szCs w:val="20"/>
                <w:lang w:val="ru-RU"/>
              </w:rPr>
              <w:t>способствовать творческому использованию в играх представлений об окружающей жизни.</w:t>
            </w:r>
          </w:p>
          <w:p w14:paraId="53F38E94" w14:textId="5CC4307E" w:rsidR="00C1561A" w:rsidRPr="004963D9" w:rsidRDefault="00C1561A" w:rsidP="008C2CFF">
            <w:pPr>
              <w:spacing w:after="0" w:line="240" w:lineRule="auto"/>
              <w:rPr>
                <w:rFonts w:ascii="Times New Roman" w:eastAsia="Times New Roman" w:hAnsi="Times New Roman" w:cs="Times New Roman"/>
                <w:color w:val="595959" w:themeColor="text1" w:themeTint="A6"/>
                <w:sz w:val="20"/>
                <w:szCs w:val="20"/>
              </w:rPr>
            </w:pPr>
            <w:r w:rsidRPr="004963D9">
              <w:rPr>
                <w:rFonts w:ascii="Times New Roman" w:eastAsia="Times New Roman" w:hAnsi="Times New Roman" w:cs="Times New Roman"/>
                <w:b/>
                <w:i/>
                <w:color w:val="595959" w:themeColor="text1" w:themeTint="A6"/>
                <w:sz w:val="20"/>
                <w:szCs w:val="20"/>
                <w:lang w:val="kk-KZ" w:eastAsia="ru-RU"/>
              </w:rPr>
              <w:t>(познавательная, творческая, коммуникативная деятельность</w:t>
            </w:r>
            <w:r w:rsidRPr="004963D9">
              <w:rPr>
                <w:rFonts w:ascii="Times New Roman" w:eastAsia="Times New Roman" w:hAnsi="Times New Roman" w:cs="Times New Roman"/>
                <w:color w:val="595959" w:themeColor="text1" w:themeTint="A6"/>
                <w:sz w:val="20"/>
                <w:szCs w:val="20"/>
                <w:lang w:val="kk-KZ" w:eastAsia="ru-RU"/>
              </w:rPr>
              <w:t>)</w:t>
            </w:r>
            <w:r w:rsidRPr="004963D9">
              <w:rPr>
                <w:rFonts w:ascii="Times New Roman" w:eastAsia="Times New Roman" w:hAnsi="Times New Roman" w:cs="Times New Roman"/>
                <w:color w:val="595959" w:themeColor="text1" w:themeTint="A6"/>
                <w:sz w:val="20"/>
                <w:szCs w:val="20"/>
              </w:rPr>
              <w:t>.</w:t>
            </w:r>
          </w:p>
          <w:p w14:paraId="41B1A339" w14:textId="758A9665" w:rsidR="00C1561A" w:rsidRPr="004963D9" w:rsidRDefault="00C1561A" w:rsidP="008C2CFF">
            <w:pPr>
              <w:widowControl w:val="0"/>
              <w:tabs>
                <w:tab w:val="left" w:pos="6640"/>
              </w:tabs>
              <w:autoSpaceDE w:val="0"/>
              <w:autoSpaceDN w:val="0"/>
              <w:adjustRightInd w:val="0"/>
              <w:spacing w:after="0" w:line="240" w:lineRule="auto"/>
              <w:rPr>
                <w:rFonts w:ascii="Times New Roman" w:hAnsi="Times New Roman" w:cs="Times New Roman"/>
                <w:color w:val="595959" w:themeColor="text1" w:themeTint="A6"/>
                <w:sz w:val="20"/>
                <w:szCs w:val="20"/>
              </w:rPr>
            </w:pPr>
            <w:r w:rsidRPr="004963D9">
              <w:rPr>
                <w:rFonts w:ascii="Times New Roman" w:eastAsia="Times New Roman" w:hAnsi="Times New Roman" w:cs="Times New Roman"/>
                <w:color w:val="595959" w:themeColor="text1" w:themeTint="A6"/>
                <w:sz w:val="20"/>
                <w:szCs w:val="20"/>
              </w:rPr>
              <w:t>***</w:t>
            </w:r>
            <w:r w:rsidRPr="004963D9">
              <w:rPr>
                <w:rFonts w:ascii="Times New Roman" w:hAnsi="Times New Roman" w:cs="Times New Roman"/>
                <w:color w:val="595959" w:themeColor="text1" w:themeTint="A6"/>
                <w:sz w:val="20"/>
                <w:szCs w:val="20"/>
              </w:rPr>
              <w:t xml:space="preserve"> </w:t>
            </w:r>
            <w:r w:rsidR="00280CD5" w:rsidRPr="004963D9">
              <w:rPr>
                <w:rFonts w:ascii="Times New Roman" w:hAnsi="Times New Roman" w:cs="Times New Roman"/>
                <w:color w:val="595959" w:themeColor="text1" w:themeTint="A6"/>
                <w:sz w:val="20"/>
                <w:szCs w:val="20"/>
              </w:rPr>
              <w:t>город-</w:t>
            </w:r>
            <w:r w:rsidR="00280CD5" w:rsidRPr="004963D9">
              <w:rPr>
                <w:color w:val="595959" w:themeColor="text1" w:themeTint="A6"/>
                <w:sz w:val="20"/>
                <w:szCs w:val="20"/>
              </w:rPr>
              <w:t xml:space="preserve"> </w:t>
            </w:r>
            <w:proofErr w:type="spellStart"/>
            <w:r w:rsidR="00280CD5" w:rsidRPr="004963D9">
              <w:rPr>
                <w:rFonts w:ascii="Times New Roman" w:hAnsi="Times New Roman" w:cs="Times New Roman"/>
                <w:color w:val="595959" w:themeColor="text1" w:themeTint="A6"/>
                <w:sz w:val="20"/>
                <w:szCs w:val="20"/>
              </w:rPr>
              <w:t>қала</w:t>
            </w:r>
            <w:proofErr w:type="spellEnd"/>
          </w:p>
          <w:p w14:paraId="77EAC05F" w14:textId="77777777"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i/>
                <w:color w:val="595959" w:themeColor="text1" w:themeTint="A6"/>
                <w:sz w:val="20"/>
                <w:szCs w:val="20"/>
                <w:lang w:val="kk-KZ"/>
              </w:rPr>
            </w:pPr>
            <w:r w:rsidRPr="004963D9">
              <w:rPr>
                <w:rFonts w:ascii="Times New Roman" w:hAnsi="Times New Roman" w:cs="Times New Roman"/>
                <w:b/>
                <w:color w:val="595959" w:themeColor="text1" w:themeTint="A6"/>
                <w:sz w:val="20"/>
                <w:szCs w:val="20"/>
                <w:lang w:val="kk-KZ"/>
              </w:rPr>
              <w:t>Үстел-баспа ойындары/ Настольно-печатные игры</w:t>
            </w:r>
            <w:r w:rsidRPr="004963D9">
              <w:rPr>
                <w:rFonts w:ascii="Times New Roman" w:hAnsi="Times New Roman" w:cs="Times New Roman"/>
                <w:i/>
                <w:color w:val="595959" w:themeColor="text1" w:themeTint="A6"/>
                <w:sz w:val="20"/>
                <w:szCs w:val="20"/>
                <w:lang w:val="kk-KZ"/>
              </w:rPr>
              <w:t xml:space="preserve"> : пазлы, танграмм, пирамидки , лото – профессии</w:t>
            </w:r>
          </w:p>
          <w:p w14:paraId="03E2E6D7" w14:textId="77777777"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color w:val="595959" w:themeColor="text1" w:themeTint="A6"/>
                <w:sz w:val="20"/>
                <w:szCs w:val="20"/>
                <w:lang w:eastAsia="ru-RU"/>
              </w:rPr>
            </w:pPr>
            <w:r w:rsidRPr="004963D9">
              <w:rPr>
                <w:rFonts w:ascii="Times New Roman" w:hAnsi="Times New Roman" w:cs="Times New Roman"/>
                <w:i/>
                <w:color w:val="595959" w:themeColor="text1" w:themeTint="A6"/>
                <w:sz w:val="20"/>
                <w:szCs w:val="20"/>
                <w:lang w:val="kk-KZ"/>
              </w:rPr>
              <w:t xml:space="preserve"> Д/и </w:t>
            </w:r>
            <w:r w:rsidRPr="004963D9">
              <w:rPr>
                <w:rStyle w:val="c1"/>
                <w:rFonts w:ascii="Times New Roman" w:hAnsi="Times New Roman" w:cs="Times New Roman"/>
                <w:b/>
                <w:bCs/>
                <w:color w:val="595959" w:themeColor="text1" w:themeTint="A6"/>
                <w:sz w:val="20"/>
                <w:szCs w:val="20"/>
              </w:rPr>
              <w:t>«Перемешанные картинки» Задача:</w:t>
            </w:r>
            <w:r w:rsidRPr="004963D9">
              <w:rPr>
                <w:rFonts w:ascii="Times New Roman" w:hAnsi="Times New Roman" w:cs="Times New Roman"/>
                <w:color w:val="595959" w:themeColor="text1" w:themeTint="A6"/>
                <w:sz w:val="20"/>
                <w:szCs w:val="20"/>
              </w:rPr>
              <w:t xml:space="preserve"> </w:t>
            </w:r>
            <w:r w:rsidRPr="004963D9">
              <w:rPr>
                <w:rFonts w:ascii="Times New Roman" w:hAnsi="Times New Roman" w:cs="Times New Roman"/>
                <w:color w:val="595959" w:themeColor="text1" w:themeTint="A6"/>
                <w:sz w:val="20"/>
                <w:szCs w:val="20"/>
                <w:lang w:eastAsia="ru-RU"/>
              </w:rPr>
              <w:t>тренировать усидчивости, дисциплинированности и умения доводить начатое дело до конца</w:t>
            </w:r>
            <w:r w:rsidRPr="004963D9">
              <w:rPr>
                <w:rFonts w:ascii="Times New Roman" w:hAnsi="Times New Roman" w:cs="Times New Roman"/>
                <w:b/>
                <w:i/>
                <w:color w:val="595959" w:themeColor="text1" w:themeTint="A6"/>
                <w:sz w:val="20"/>
                <w:szCs w:val="20"/>
                <w:lang w:val="kk-KZ" w:eastAsia="ru-RU"/>
              </w:rPr>
              <w:t xml:space="preserve"> (познавательная, коммуникативная деятельность</w:t>
            </w:r>
            <w:r w:rsidRPr="004963D9">
              <w:rPr>
                <w:rFonts w:ascii="Times New Roman" w:hAnsi="Times New Roman" w:cs="Times New Roman"/>
                <w:color w:val="595959" w:themeColor="text1" w:themeTint="A6"/>
                <w:sz w:val="20"/>
                <w:szCs w:val="20"/>
                <w:lang w:val="kk-KZ" w:eastAsia="ru-RU"/>
              </w:rPr>
              <w:t>)</w:t>
            </w:r>
            <w:r w:rsidRPr="004963D9">
              <w:rPr>
                <w:rFonts w:ascii="Times New Roman" w:hAnsi="Times New Roman" w:cs="Times New Roman"/>
                <w:color w:val="595959" w:themeColor="text1" w:themeTint="A6"/>
                <w:sz w:val="20"/>
                <w:szCs w:val="20"/>
              </w:rPr>
              <w:t>   </w:t>
            </w:r>
          </w:p>
        </w:tc>
        <w:tc>
          <w:tcPr>
            <w:tcW w:w="2835" w:type="dxa"/>
            <w:gridSpan w:val="2"/>
          </w:tcPr>
          <w:p w14:paraId="32BE6FFE" w14:textId="4B6511C8" w:rsidR="00C1561A" w:rsidRPr="004963D9" w:rsidRDefault="00C1561A" w:rsidP="008C2CFF">
            <w:pPr>
              <w:spacing w:after="0" w:line="240" w:lineRule="auto"/>
              <w:rPr>
                <w:rFonts w:ascii="Times New Roman" w:hAnsi="Times New Roman" w:cs="Times New Roman"/>
                <w:color w:val="595959" w:themeColor="text1" w:themeTint="A6"/>
                <w:sz w:val="20"/>
                <w:szCs w:val="20"/>
              </w:rPr>
            </w:pPr>
            <w:proofErr w:type="spellStart"/>
            <w:r w:rsidRPr="004963D9">
              <w:rPr>
                <w:rFonts w:ascii="Times New Roman" w:hAnsi="Times New Roman" w:cs="Times New Roman"/>
                <w:b/>
                <w:color w:val="595959" w:themeColor="text1" w:themeTint="A6"/>
                <w:sz w:val="20"/>
                <w:szCs w:val="20"/>
              </w:rPr>
              <w:t>Сюжеттiк</w:t>
            </w:r>
            <w:proofErr w:type="spellEnd"/>
            <w:r w:rsidRPr="004963D9">
              <w:rPr>
                <w:rFonts w:ascii="Times New Roman" w:hAnsi="Times New Roman" w:cs="Times New Roman"/>
                <w:b/>
                <w:color w:val="595959" w:themeColor="text1" w:themeTint="A6"/>
                <w:sz w:val="20"/>
                <w:szCs w:val="20"/>
              </w:rPr>
              <w:t xml:space="preserve"> – </w:t>
            </w:r>
            <w:proofErr w:type="spellStart"/>
            <w:r w:rsidRPr="004963D9">
              <w:rPr>
                <w:rFonts w:ascii="Times New Roman" w:hAnsi="Times New Roman" w:cs="Times New Roman"/>
                <w:b/>
                <w:color w:val="595959" w:themeColor="text1" w:themeTint="A6"/>
                <w:sz w:val="20"/>
                <w:szCs w:val="20"/>
              </w:rPr>
              <w:t>рөлдiк</w:t>
            </w:r>
            <w:proofErr w:type="spellEnd"/>
            <w:r w:rsidRPr="004963D9">
              <w:rPr>
                <w:rFonts w:ascii="Times New Roman" w:hAnsi="Times New Roman" w:cs="Times New Roman"/>
                <w:b/>
                <w:color w:val="595959" w:themeColor="text1" w:themeTint="A6"/>
                <w:sz w:val="20"/>
                <w:szCs w:val="20"/>
              </w:rPr>
              <w:t xml:space="preserve"> </w:t>
            </w:r>
            <w:proofErr w:type="spellStart"/>
            <w:r w:rsidRPr="004963D9">
              <w:rPr>
                <w:rFonts w:ascii="Times New Roman" w:hAnsi="Times New Roman" w:cs="Times New Roman"/>
                <w:b/>
                <w:color w:val="595959" w:themeColor="text1" w:themeTint="A6"/>
                <w:sz w:val="20"/>
                <w:szCs w:val="20"/>
              </w:rPr>
              <w:t>ойын</w:t>
            </w:r>
            <w:proofErr w:type="spellEnd"/>
            <w:r w:rsidRPr="004963D9">
              <w:rPr>
                <w:rFonts w:ascii="Times New Roman" w:hAnsi="Times New Roman" w:cs="Times New Roman"/>
                <w:b/>
                <w:color w:val="595959" w:themeColor="text1" w:themeTint="A6"/>
                <w:sz w:val="20"/>
                <w:szCs w:val="20"/>
              </w:rPr>
              <w:t xml:space="preserve"> / Сюжетно – ролевая игра: </w:t>
            </w:r>
            <w:r w:rsidRPr="004963D9">
              <w:rPr>
                <w:rFonts w:ascii="Times New Roman" w:hAnsi="Times New Roman" w:cs="Times New Roman"/>
                <w:color w:val="595959" w:themeColor="text1" w:themeTint="A6"/>
                <w:sz w:val="20"/>
                <w:szCs w:val="20"/>
              </w:rPr>
              <w:t>«</w:t>
            </w:r>
            <w:r w:rsidR="00280CD5" w:rsidRPr="004963D9">
              <w:rPr>
                <w:rFonts w:ascii="Times New Roman" w:hAnsi="Times New Roman" w:cs="Times New Roman"/>
                <w:color w:val="595959" w:themeColor="text1" w:themeTint="A6"/>
                <w:sz w:val="20"/>
                <w:szCs w:val="20"/>
              </w:rPr>
              <w:t>Путешествие</w:t>
            </w:r>
            <w:r w:rsidRPr="004963D9">
              <w:rPr>
                <w:rFonts w:ascii="Times New Roman" w:hAnsi="Times New Roman" w:cs="Times New Roman"/>
                <w:color w:val="595959" w:themeColor="text1" w:themeTint="A6"/>
                <w:sz w:val="20"/>
                <w:szCs w:val="20"/>
              </w:rPr>
              <w:t xml:space="preserve">» </w:t>
            </w:r>
          </w:p>
          <w:p w14:paraId="491B11DB" w14:textId="6B01EA61" w:rsidR="00C1561A" w:rsidRPr="004963D9" w:rsidRDefault="00C1561A" w:rsidP="008C2CFF">
            <w:pPr>
              <w:spacing w:after="0" w:line="240" w:lineRule="auto"/>
              <w:rPr>
                <w:rFonts w:ascii="Times New Roman" w:eastAsia="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rPr>
              <w:t xml:space="preserve">Задача: </w:t>
            </w:r>
            <w:r w:rsidR="00280CD5" w:rsidRPr="004963D9">
              <w:rPr>
                <w:rFonts w:ascii="Times New Roman" w:hAnsi="Times New Roman" w:cs="Times New Roman"/>
                <w:color w:val="595959" w:themeColor="text1" w:themeTint="A6"/>
                <w:sz w:val="20"/>
                <w:szCs w:val="20"/>
                <w:shd w:val="clear" w:color="auto" w:fill="FFFFFF"/>
              </w:rPr>
              <w:t xml:space="preserve">Формирование умения творчески развивать сюжет игры. Знакомство с трудом постового. Закрепление и обобщение знаний о труде работников села. Воспитание уважительного отношения к труду. </w:t>
            </w:r>
            <w:r w:rsidRPr="004963D9">
              <w:rPr>
                <w:rFonts w:ascii="Times New Roman" w:hAnsi="Times New Roman" w:cs="Times New Roman"/>
                <w:color w:val="595959" w:themeColor="text1" w:themeTint="A6"/>
                <w:sz w:val="20"/>
                <w:szCs w:val="20"/>
              </w:rPr>
              <w:t>(</w:t>
            </w:r>
            <w:r w:rsidRPr="004963D9">
              <w:rPr>
                <w:rFonts w:ascii="Times New Roman" w:eastAsia="Times New Roman" w:hAnsi="Times New Roman" w:cs="Times New Roman"/>
                <w:b/>
                <w:i/>
                <w:color w:val="595959" w:themeColor="text1" w:themeTint="A6"/>
                <w:sz w:val="20"/>
                <w:szCs w:val="20"/>
                <w:lang w:val="kk-KZ" w:eastAsia="ru-RU"/>
              </w:rPr>
              <w:t>познавательная, творческая, коммуникативная деятельность</w:t>
            </w:r>
            <w:r w:rsidRPr="004963D9">
              <w:rPr>
                <w:rFonts w:ascii="Times New Roman" w:eastAsia="Times New Roman" w:hAnsi="Times New Roman" w:cs="Times New Roman"/>
                <w:color w:val="595959" w:themeColor="text1" w:themeTint="A6"/>
                <w:sz w:val="20"/>
                <w:szCs w:val="20"/>
                <w:lang w:val="kk-KZ" w:eastAsia="ru-RU"/>
              </w:rPr>
              <w:t>)</w:t>
            </w:r>
            <w:r w:rsidRPr="004963D9">
              <w:rPr>
                <w:rFonts w:ascii="Times New Roman" w:eastAsia="Times New Roman" w:hAnsi="Times New Roman" w:cs="Times New Roman"/>
                <w:color w:val="595959" w:themeColor="text1" w:themeTint="A6"/>
                <w:sz w:val="20"/>
                <w:szCs w:val="20"/>
              </w:rPr>
              <w:t>.</w:t>
            </w:r>
          </w:p>
          <w:p w14:paraId="2E88E98F" w14:textId="53D41173" w:rsidR="00C1561A" w:rsidRPr="004963D9" w:rsidRDefault="00C1561A" w:rsidP="008C2CFF">
            <w:pPr>
              <w:widowControl w:val="0"/>
              <w:tabs>
                <w:tab w:val="left" w:pos="6640"/>
              </w:tabs>
              <w:autoSpaceDE w:val="0"/>
              <w:autoSpaceDN w:val="0"/>
              <w:adjustRightInd w:val="0"/>
              <w:spacing w:after="0" w:line="240" w:lineRule="auto"/>
              <w:rPr>
                <w:rFonts w:ascii="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rPr>
              <w:t>***</w:t>
            </w:r>
            <w:r w:rsidRPr="004963D9">
              <w:rPr>
                <w:rFonts w:ascii="Times New Roman" w:hAnsi="Times New Roman" w:cs="Times New Roman"/>
                <w:iCs/>
                <w:color w:val="595959" w:themeColor="text1" w:themeTint="A6"/>
                <w:sz w:val="20"/>
                <w:szCs w:val="20"/>
              </w:rPr>
              <w:t xml:space="preserve"> </w:t>
            </w:r>
            <w:r w:rsidR="00280CD5" w:rsidRPr="004963D9">
              <w:rPr>
                <w:rFonts w:ascii="Times New Roman" w:hAnsi="Times New Roman" w:cs="Times New Roman"/>
                <w:iCs/>
                <w:color w:val="595959" w:themeColor="text1" w:themeTint="A6"/>
                <w:sz w:val="20"/>
                <w:szCs w:val="20"/>
              </w:rPr>
              <w:t>труд-</w:t>
            </w:r>
            <w:r w:rsidR="00280CD5" w:rsidRPr="004963D9">
              <w:rPr>
                <w:color w:val="595959" w:themeColor="text1" w:themeTint="A6"/>
                <w:sz w:val="20"/>
                <w:szCs w:val="20"/>
              </w:rPr>
              <w:t xml:space="preserve"> </w:t>
            </w:r>
            <w:proofErr w:type="spellStart"/>
            <w:r w:rsidR="00280CD5" w:rsidRPr="004963D9">
              <w:rPr>
                <w:rFonts w:ascii="Times New Roman" w:hAnsi="Times New Roman" w:cs="Times New Roman"/>
                <w:iCs/>
                <w:color w:val="595959" w:themeColor="text1" w:themeTint="A6"/>
                <w:sz w:val="20"/>
                <w:szCs w:val="20"/>
              </w:rPr>
              <w:t>жұмыс</w:t>
            </w:r>
            <w:proofErr w:type="spellEnd"/>
          </w:p>
          <w:p w14:paraId="5574D51C" w14:textId="541410AE" w:rsidR="00C1561A" w:rsidRPr="004963D9" w:rsidRDefault="00C1561A" w:rsidP="008C2CFF">
            <w:pPr>
              <w:widowControl w:val="0"/>
              <w:tabs>
                <w:tab w:val="left" w:pos="6640"/>
              </w:tabs>
              <w:autoSpaceDE w:val="0"/>
              <w:autoSpaceDN w:val="0"/>
              <w:adjustRightInd w:val="0"/>
              <w:spacing w:after="0" w:line="240" w:lineRule="auto"/>
              <w:rPr>
                <w:rFonts w:ascii="Times New Roman" w:hAnsi="Times New Roman" w:cs="Times New Roman"/>
                <w:color w:val="595959" w:themeColor="text1" w:themeTint="A6"/>
                <w:sz w:val="20"/>
                <w:szCs w:val="20"/>
              </w:rPr>
            </w:pPr>
            <w:r w:rsidRPr="004963D9">
              <w:rPr>
                <w:rFonts w:ascii="Times New Roman" w:hAnsi="Times New Roman" w:cs="Times New Roman"/>
                <w:b/>
                <w:color w:val="595959" w:themeColor="text1" w:themeTint="A6"/>
                <w:sz w:val="20"/>
                <w:szCs w:val="20"/>
              </w:rPr>
              <w:t xml:space="preserve">Театр </w:t>
            </w:r>
            <w:proofErr w:type="spellStart"/>
            <w:r w:rsidRPr="004963D9">
              <w:rPr>
                <w:rFonts w:ascii="Times New Roman" w:hAnsi="Times New Roman" w:cs="Times New Roman"/>
                <w:b/>
                <w:color w:val="595959" w:themeColor="text1" w:themeTint="A6"/>
                <w:sz w:val="20"/>
                <w:szCs w:val="20"/>
              </w:rPr>
              <w:t>қызметі</w:t>
            </w:r>
            <w:proofErr w:type="spellEnd"/>
            <w:r w:rsidRPr="004963D9">
              <w:rPr>
                <w:rFonts w:ascii="Times New Roman" w:hAnsi="Times New Roman" w:cs="Times New Roman"/>
                <w:b/>
                <w:color w:val="595959" w:themeColor="text1" w:themeTint="A6"/>
                <w:sz w:val="20"/>
                <w:szCs w:val="20"/>
              </w:rPr>
              <w:t>/ Театральная</w:t>
            </w:r>
            <w:r w:rsidRPr="004963D9">
              <w:rPr>
                <w:rFonts w:ascii="Times New Roman" w:hAnsi="Times New Roman" w:cs="Times New Roman"/>
                <w:color w:val="595959" w:themeColor="text1" w:themeTint="A6"/>
                <w:sz w:val="20"/>
                <w:szCs w:val="20"/>
              </w:rPr>
              <w:t xml:space="preserve"> деятельность «</w:t>
            </w:r>
            <w:r w:rsidR="00280CD5" w:rsidRPr="004963D9">
              <w:rPr>
                <w:rFonts w:ascii="Times New Roman" w:hAnsi="Times New Roman" w:cs="Times New Roman"/>
                <w:color w:val="595959" w:themeColor="text1" w:themeTint="A6"/>
                <w:sz w:val="20"/>
                <w:szCs w:val="20"/>
              </w:rPr>
              <w:t>У страха глаза велики</w:t>
            </w:r>
            <w:r w:rsidRPr="004963D9">
              <w:rPr>
                <w:rFonts w:ascii="Times New Roman" w:hAnsi="Times New Roman" w:cs="Times New Roman"/>
                <w:color w:val="595959" w:themeColor="text1" w:themeTint="A6"/>
                <w:sz w:val="20"/>
                <w:szCs w:val="20"/>
              </w:rPr>
              <w:t xml:space="preserve">» </w:t>
            </w:r>
          </w:p>
          <w:p w14:paraId="7E207BEB" w14:textId="77777777" w:rsidR="00C1561A" w:rsidRPr="004963D9" w:rsidRDefault="00C1561A" w:rsidP="008C2CFF">
            <w:pPr>
              <w:widowControl w:val="0"/>
              <w:tabs>
                <w:tab w:val="left" w:pos="6640"/>
              </w:tabs>
              <w:autoSpaceDE w:val="0"/>
              <w:autoSpaceDN w:val="0"/>
              <w:adjustRightInd w:val="0"/>
              <w:spacing w:after="0" w:line="240" w:lineRule="auto"/>
              <w:rPr>
                <w:rFonts w:ascii="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rPr>
              <w:t>Задача: развивать художественный вкус, творческие способности, формировать чувство коллективизма, знакомить детей с окружающим миром через образы, краски, звуки, музыку, создавать условия для самовыражения и объединения детей совместной деятельностью.</w:t>
            </w:r>
          </w:p>
          <w:p w14:paraId="3F3EE407" w14:textId="77777777" w:rsidR="00C1561A" w:rsidRPr="004963D9" w:rsidRDefault="00C1561A" w:rsidP="008C2CFF">
            <w:pPr>
              <w:widowControl w:val="0"/>
              <w:tabs>
                <w:tab w:val="left" w:pos="6640"/>
              </w:tabs>
              <w:autoSpaceDE w:val="0"/>
              <w:autoSpaceDN w:val="0"/>
              <w:adjustRightInd w:val="0"/>
              <w:spacing w:after="0" w:line="240" w:lineRule="auto"/>
              <w:rPr>
                <w:rFonts w:ascii="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rPr>
              <w:t>**** До-</w:t>
            </w:r>
            <w:proofErr w:type="spellStart"/>
            <w:r w:rsidRPr="004963D9">
              <w:rPr>
                <w:rFonts w:ascii="Times New Roman" w:hAnsi="Times New Roman" w:cs="Times New Roman"/>
                <w:color w:val="595959" w:themeColor="text1" w:themeTint="A6"/>
                <w:sz w:val="20"/>
                <w:szCs w:val="20"/>
              </w:rPr>
              <w:t>мисолька</w:t>
            </w:r>
            <w:proofErr w:type="spellEnd"/>
            <w:r w:rsidRPr="004963D9">
              <w:rPr>
                <w:rFonts w:ascii="Times New Roman" w:hAnsi="Times New Roman" w:cs="Times New Roman"/>
                <w:color w:val="595959" w:themeColor="text1" w:themeTint="A6"/>
                <w:sz w:val="20"/>
                <w:szCs w:val="20"/>
                <w:lang w:val="kk-KZ"/>
              </w:rPr>
              <w:t xml:space="preserve"> Выполнение игровых действий в соответствии с характером музыки (</w:t>
            </w:r>
            <w:r w:rsidRPr="004963D9">
              <w:rPr>
                <w:rFonts w:ascii="Times New Roman" w:hAnsi="Times New Roman" w:cs="Times New Roman"/>
                <w:b/>
                <w:i/>
                <w:color w:val="595959" w:themeColor="text1" w:themeTint="A6"/>
                <w:sz w:val="20"/>
                <w:szCs w:val="20"/>
              </w:rPr>
              <w:t>творческая</w:t>
            </w:r>
            <w:r w:rsidRPr="004963D9">
              <w:rPr>
                <w:rFonts w:ascii="Times New Roman" w:eastAsia="Times New Roman" w:hAnsi="Times New Roman" w:cs="Times New Roman"/>
                <w:b/>
                <w:i/>
                <w:color w:val="595959" w:themeColor="text1" w:themeTint="A6"/>
                <w:sz w:val="20"/>
                <w:szCs w:val="20"/>
                <w:lang w:val="kk-KZ" w:eastAsia="ru-RU"/>
              </w:rPr>
              <w:t xml:space="preserve"> коммуникативная деятельность</w:t>
            </w:r>
          </w:p>
        </w:tc>
        <w:tc>
          <w:tcPr>
            <w:tcW w:w="2615" w:type="dxa"/>
            <w:gridSpan w:val="2"/>
          </w:tcPr>
          <w:p w14:paraId="6ABEAB8B" w14:textId="72DEA3DE" w:rsidR="00C1561A" w:rsidRPr="004963D9" w:rsidRDefault="00C1561A" w:rsidP="008C2CFF">
            <w:pPr>
              <w:spacing w:after="0" w:line="240" w:lineRule="auto"/>
              <w:rPr>
                <w:rFonts w:ascii="Times New Roman" w:hAnsi="Times New Roman" w:cs="Times New Roman"/>
                <w:color w:val="595959" w:themeColor="text1" w:themeTint="A6"/>
                <w:sz w:val="20"/>
                <w:szCs w:val="20"/>
              </w:rPr>
            </w:pPr>
            <w:proofErr w:type="spellStart"/>
            <w:r w:rsidRPr="004963D9">
              <w:rPr>
                <w:rFonts w:ascii="Times New Roman" w:hAnsi="Times New Roman" w:cs="Times New Roman"/>
                <w:b/>
                <w:color w:val="595959" w:themeColor="text1" w:themeTint="A6"/>
                <w:sz w:val="20"/>
                <w:szCs w:val="20"/>
              </w:rPr>
              <w:t>Сюжеттiк</w:t>
            </w:r>
            <w:proofErr w:type="spellEnd"/>
            <w:r w:rsidRPr="004963D9">
              <w:rPr>
                <w:rFonts w:ascii="Times New Roman" w:hAnsi="Times New Roman" w:cs="Times New Roman"/>
                <w:b/>
                <w:color w:val="595959" w:themeColor="text1" w:themeTint="A6"/>
                <w:sz w:val="20"/>
                <w:szCs w:val="20"/>
              </w:rPr>
              <w:t xml:space="preserve"> – </w:t>
            </w:r>
            <w:proofErr w:type="spellStart"/>
            <w:r w:rsidRPr="004963D9">
              <w:rPr>
                <w:rFonts w:ascii="Times New Roman" w:hAnsi="Times New Roman" w:cs="Times New Roman"/>
                <w:b/>
                <w:color w:val="595959" w:themeColor="text1" w:themeTint="A6"/>
                <w:sz w:val="20"/>
                <w:szCs w:val="20"/>
              </w:rPr>
              <w:t>рөлдiк</w:t>
            </w:r>
            <w:proofErr w:type="spellEnd"/>
            <w:r w:rsidRPr="004963D9">
              <w:rPr>
                <w:rFonts w:ascii="Times New Roman" w:hAnsi="Times New Roman" w:cs="Times New Roman"/>
                <w:b/>
                <w:color w:val="595959" w:themeColor="text1" w:themeTint="A6"/>
                <w:sz w:val="20"/>
                <w:szCs w:val="20"/>
              </w:rPr>
              <w:t xml:space="preserve"> </w:t>
            </w:r>
            <w:proofErr w:type="spellStart"/>
            <w:r w:rsidRPr="004963D9">
              <w:rPr>
                <w:rFonts w:ascii="Times New Roman" w:hAnsi="Times New Roman" w:cs="Times New Roman"/>
                <w:b/>
                <w:color w:val="595959" w:themeColor="text1" w:themeTint="A6"/>
                <w:sz w:val="20"/>
                <w:szCs w:val="20"/>
              </w:rPr>
              <w:t>ойын</w:t>
            </w:r>
            <w:proofErr w:type="spellEnd"/>
            <w:r w:rsidRPr="004963D9">
              <w:rPr>
                <w:rFonts w:ascii="Times New Roman" w:hAnsi="Times New Roman" w:cs="Times New Roman"/>
                <w:b/>
                <w:color w:val="595959" w:themeColor="text1" w:themeTint="A6"/>
                <w:sz w:val="20"/>
                <w:szCs w:val="20"/>
              </w:rPr>
              <w:t xml:space="preserve"> / Сюжетно – ролевая игра: </w:t>
            </w:r>
            <w:r w:rsidRPr="004963D9">
              <w:rPr>
                <w:rFonts w:ascii="Times New Roman" w:hAnsi="Times New Roman" w:cs="Times New Roman"/>
                <w:color w:val="595959" w:themeColor="text1" w:themeTint="A6"/>
                <w:sz w:val="20"/>
                <w:szCs w:val="20"/>
              </w:rPr>
              <w:t>«</w:t>
            </w:r>
            <w:r w:rsidR="00280CD5" w:rsidRPr="004963D9">
              <w:rPr>
                <w:rFonts w:ascii="Times New Roman" w:hAnsi="Times New Roman" w:cs="Times New Roman"/>
                <w:color w:val="595959" w:themeColor="text1" w:themeTint="A6"/>
                <w:sz w:val="20"/>
                <w:szCs w:val="20"/>
              </w:rPr>
              <w:t>Путешествие</w:t>
            </w:r>
            <w:r w:rsidR="006F1BD3" w:rsidRPr="004963D9">
              <w:rPr>
                <w:rFonts w:ascii="Times New Roman" w:hAnsi="Times New Roman" w:cs="Times New Roman"/>
                <w:color w:val="595959" w:themeColor="text1" w:themeTint="A6"/>
                <w:sz w:val="20"/>
                <w:szCs w:val="20"/>
              </w:rPr>
              <w:t xml:space="preserve"> по </w:t>
            </w:r>
            <w:proofErr w:type="gramStart"/>
            <w:r w:rsidR="006F1BD3" w:rsidRPr="004963D9">
              <w:rPr>
                <w:rFonts w:ascii="Times New Roman" w:hAnsi="Times New Roman" w:cs="Times New Roman"/>
                <w:color w:val="595959" w:themeColor="text1" w:themeTint="A6"/>
                <w:sz w:val="20"/>
                <w:szCs w:val="20"/>
              </w:rPr>
              <w:t>Астане</w:t>
            </w:r>
            <w:r w:rsidRPr="004963D9">
              <w:rPr>
                <w:rFonts w:ascii="Times New Roman" w:hAnsi="Times New Roman" w:cs="Times New Roman"/>
                <w:color w:val="595959" w:themeColor="text1" w:themeTint="A6"/>
                <w:sz w:val="20"/>
                <w:szCs w:val="20"/>
              </w:rPr>
              <w:t xml:space="preserve">» </w:t>
            </w:r>
            <w:r w:rsidRPr="004963D9">
              <w:rPr>
                <w:rFonts w:ascii="Times New Roman" w:hAnsi="Times New Roman" w:cs="Times New Roman"/>
                <w:b/>
                <w:color w:val="595959" w:themeColor="text1" w:themeTint="A6"/>
                <w:sz w:val="20"/>
                <w:szCs w:val="20"/>
              </w:rPr>
              <w:t xml:space="preserve"> </w:t>
            </w:r>
            <w:r w:rsidRPr="004963D9">
              <w:rPr>
                <w:rFonts w:ascii="Times New Roman" w:hAnsi="Times New Roman" w:cs="Times New Roman"/>
                <w:color w:val="595959" w:themeColor="text1" w:themeTint="A6"/>
                <w:sz w:val="20"/>
                <w:szCs w:val="20"/>
              </w:rPr>
              <w:t>в</w:t>
            </w:r>
            <w:proofErr w:type="gramEnd"/>
            <w:r w:rsidRPr="004963D9">
              <w:rPr>
                <w:rFonts w:ascii="Times New Roman" w:hAnsi="Times New Roman" w:cs="Times New Roman"/>
                <w:color w:val="595959" w:themeColor="text1" w:themeTint="A6"/>
                <w:sz w:val="20"/>
                <w:szCs w:val="20"/>
              </w:rPr>
              <w:t xml:space="preserve"> развитии</w:t>
            </w:r>
          </w:p>
          <w:p w14:paraId="2D32A6F6" w14:textId="03C6B378" w:rsidR="006F1BD3" w:rsidRPr="006F1BD3" w:rsidRDefault="00C1561A" w:rsidP="006F1BD3">
            <w:pPr>
              <w:pStyle w:val="ae"/>
              <w:shd w:val="clear" w:color="auto" w:fill="FFFFFF"/>
              <w:spacing w:before="0" w:beforeAutospacing="0" w:after="0" w:afterAutospacing="0"/>
              <w:rPr>
                <w:color w:val="595959" w:themeColor="text1" w:themeTint="A6"/>
                <w:sz w:val="20"/>
                <w:szCs w:val="20"/>
                <w:lang w:val="ru-RU" w:eastAsia="ru-RU"/>
              </w:rPr>
            </w:pPr>
            <w:r w:rsidRPr="004963D9">
              <w:rPr>
                <w:color w:val="595959" w:themeColor="text1" w:themeTint="A6"/>
                <w:sz w:val="20"/>
                <w:szCs w:val="20"/>
                <w:lang w:val="ru-RU"/>
              </w:rPr>
              <w:t xml:space="preserve">Задача: </w:t>
            </w:r>
            <w:r w:rsidR="006F1BD3" w:rsidRPr="004963D9">
              <w:rPr>
                <w:color w:val="595959" w:themeColor="text1" w:themeTint="A6"/>
                <w:sz w:val="20"/>
                <w:szCs w:val="20"/>
                <w:lang w:val="ru-RU" w:eastAsia="ru-RU"/>
              </w:rPr>
              <w:t>учить выполнять игровые действия в соответствии с общим игровым замыслом;</w:t>
            </w:r>
            <w:r w:rsidR="006F1BD3" w:rsidRPr="006F1BD3">
              <w:rPr>
                <w:color w:val="595959" w:themeColor="text1" w:themeTint="A6"/>
                <w:sz w:val="20"/>
                <w:szCs w:val="20"/>
                <w:lang w:val="ru-RU" w:eastAsia="ru-RU"/>
              </w:rPr>
              <w:t xml:space="preserve"> подводить к самостоятельному созданию игровых замыслов; познакомить с основными достопримечательностями </w:t>
            </w:r>
            <w:proofErr w:type="spellStart"/>
            <w:proofErr w:type="gramStart"/>
            <w:r w:rsidR="006F1BD3" w:rsidRPr="006F1BD3">
              <w:rPr>
                <w:color w:val="595959" w:themeColor="text1" w:themeTint="A6"/>
                <w:sz w:val="20"/>
                <w:szCs w:val="20"/>
                <w:lang w:val="ru-RU" w:eastAsia="ru-RU"/>
              </w:rPr>
              <w:t>города;развивать</w:t>
            </w:r>
            <w:proofErr w:type="spellEnd"/>
            <w:proofErr w:type="gramEnd"/>
            <w:r w:rsidR="006F1BD3" w:rsidRPr="006F1BD3">
              <w:rPr>
                <w:color w:val="595959" w:themeColor="text1" w:themeTint="A6"/>
                <w:sz w:val="20"/>
                <w:szCs w:val="20"/>
                <w:lang w:val="ru-RU" w:eastAsia="ru-RU"/>
              </w:rPr>
              <w:t xml:space="preserve"> и обогащать сюжет игры; воспитывать дружеские взаимоотношения, целеустремленность, отзывчивость.</w:t>
            </w:r>
          </w:p>
          <w:p w14:paraId="23D75778" w14:textId="0B3BED15" w:rsidR="00C1561A" w:rsidRPr="004963D9" w:rsidRDefault="00C1561A" w:rsidP="008C2CFF">
            <w:pPr>
              <w:spacing w:after="0" w:line="240" w:lineRule="auto"/>
              <w:rPr>
                <w:rFonts w:ascii="Times New Roman" w:eastAsia="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rPr>
              <w:t>(</w:t>
            </w:r>
            <w:r w:rsidRPr="004963D9">
              <w:rPr>
                <w:rFonts w:ascii="Times New Roman" w:eastAsia="Times New Roman" w:hAnsi="Times New Roman" w:cs="Times New Roman"/>
                <w:b/>
                <w:i/>
                <w:color w:val="595959" w:themeColor="text1" w:themeTint="A6"/>
                <w:sz w:val="20"/>
                <w:szCs w:val="20"/>
                <w:lang w:val="kk-KZ" w:eastAsia="ru-RU"/>
              </w:rPr>
              <w:t>познавательная, творческая, коммуникативная деятельность</w:t>
            </w:r>
            <w:r w:rsidRPr="004963D9">
              <w:rPr>
                <w:rFonts w:ascii="Times New Roman" w:eastAsia="Times New Roman" w:hAnsi="Times New Roman" w:cs="Times New Roman"/>
                <w:color w:val="595959" w:themeColor="text1" w:themeTint="A6"/>
                <w:sz w:val="20"/>
                <w:szCs w:val="20"/>
                <w:lang w:val="kk-KZ" w:eastAsia="ru-RU"/>
              </w:rPr>
              <w:t>)</w:t>
            </w:r>
            <w:r w:rsidRPr="004963D9">
              <w:rPr>
                <w:rFonts w:ascii="Times New Roman" w:eastAsia="Times New Roman" w:hAnsi="Times New Roman" w:cs="Times New Roman"/>
                <w:color w:val="595959" w:themeColor="text1" w:themeTint="A6"/>
                <w:sz w:val="20"/>
                <w:szCs w:val="20"/>
              </w:rPr>
              <w:t>.</w:t>
            </w:r>
          </w:p>
          <w:p w14:paraId="1743675F" w14:textId="6189EED9" w:rsidR="00C1561A" w:rsidRPr="004963D9" w:rsidRDefault="00C1561A" w:rsidP="008C2CFF">
            <w:pPr>
              <w:widowControl w:val="0"/>
              <w:tabs>
                <w:tab w:val="left" w:pos="6640"/>
              </w:tabs>
              <w:autoSpaceDE w:val="0"/>
              <w:autoSpaceDN w:val="0"/>
              <w:adjustRightInd w:val="0"/>
              <w:spacing w:after="0" w:line="240" w:lineRule="auto"/>
              <w:rPr>
                <w:rFonts w:ascii="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rPr>
              <w:t xml:space="preserve">*** </w:t>
            </w:r>
            <w:r w:rsidR="006F1BD3" w:rsidRPr="004963D9">
              <w:rPr>
                <w:rFonts w:ascii="Times New Roman" w:hAnsi="Times New Roman" w:cs="Times New Roman"/>
                <w:color w:val="595959" w:themeColor="text1" w:themeTint="A6"/>
                <w:sz w:val="20"/>
                <w:szCs w:val="20"/>
              </w:rPr>
              <w:t>столица -</w:t>
            </w:r>
            <w:proofErr w:type="spellStart"/>
            <w:r w:rsidR="006F1BD3" w:rsidRPr="004963D9">
              <w:rPr>
                <w:rFonts w:ascii="Times New Roman" w:hAnsi="Times New Roman" w:cs="Times New Roman"/>
                <w:color w:val="595959" w:themeColor="text1" w:themeTint="A6"/>
                <w:sz w:val="20"/>
                <w:szCs w:val="20"/>
              </w:rPr>
              <w:t>астана</w:t>
            </w:r>
            <w:proofErr w:type="spellEnd"/>
          </w:p>
          <w:p w14:paraId="0FE153A6" w14:textId="77777777" w:rsidR="00C1561A" w:rsidRPr="004963D9" w:rsidRDefault="00C1561A" w:rsidP="008C2CFF">
            <w:pPr>
              <w:spacing w:after="0" w:line="240" w:lineRule="auto"/>
              <w:rPr>
                <w:rFonts w:ascii="Times New Roman" w:hAnsi="Times New Roman" w:cs="Times New Roman"/>
                <w:b/>
                <w:color w:val="595959" w:themeColor="text1" w:themeTint="A6"/>
                <w:sz w:val="20"/>
                <w:szCs w:val="20"/>
              </w:rPr>
            </w:pPr>
            <w:proofErr w:type="spellStart"/>
            <w:proofErr w:type="gramStart"/>
            <w:r w:rsidRPr="004963D9">
              <w:rPr>
                <w:rFonts w:ascii="Times New Roman" w:hAnsi="Times New Roman" w:cs="Times New Roman"/>
                <w:b/>
                <w:color w:val="595959" w:themeColor="text1" w:themeTint="A6"/>
                <w:sz w:val="20"/>
                <w:szCs w:val="20"/>
              </w:rPr>
              <w:t>Құрылыс</w:t>
            </w:r>
            <w:proofErr w:type="spellEnd"/>
            <w:r w:rsidRPr="004963D9">
              <w:rPr>
                <w:rFonts w:ascii="Times New Roman" w:hAnsi="Times New Roman" w:cs="Times New Roman"/>
                <w:b/>
                <w:color w:val="595959" w:themeColor="text1" w:themeTint="A6"/>
                <w:sz w:val="20"/>
                <w:szCs w:val="20"/>
              </w:rPr>
              <w:t xml:space="preserve">  </w:t>
            </w:r>
            <w:proofErr w:type="spellStart"/>
            <w:r w:rsidRPr="004963D9">
              <w:rPr>
                <w:rFonts w:ascii="Times New Roman" w:hAnsi="Times New Roman" w:cs="Times New Roman"/>
                <w:b/>
                <w:color w:val="595959" w:themeColor="text1" w:themeTint="A6"/>
                <w:sz w:val="20"/>
                <w:szCs w:val="20"/>
              </w:rPr>
              <w:t>ойындары</w:t>
            </w:r>
            <w:proofErr w:type="spellEnd"/>
            <w:proofErr w:type="gramEnd"/>
          </w:p>
          <w:p w14:paraId="5252BA41" w14:textId="77777777" w:rsidR="00C1561A" w:rsidRPr="004963D9" w:rsidRDefault="00C1561A" w:rsidP="008C2CFF">
            <w:pPr>
              <w:spacing w:after="0" w:line="240" w:lineRule="auto"/>
              <w:rPr>
                <w:rFonts w:ascii="Times New Roman" w:hAnsi="Times New Roman" w:cs="Times New Roman"/>
                <w:b/>
                <w:color w:val="595959" w:themeColor="text1" w:themeTint="A6"/>
                <w:sz w:val="20"/>
                <w:szCs w:val="20"/>
              </w:rPr>
            </w:pPr>
            <w:r w:rsidRPr="004963D9">
              <w:rPr>
                <w:rFonts w:ascii="Times New Roman" w:hAnsi="Times New Roman" w:cs="Times New Roman"/>
                <w:b/>
                <w:color w:val="595959" w:themeColor="text1" w:themeTint="A6"/>
                <w:sz w:val="20"/>
                <w:szCs w:val="20"/>
              </w:rPr>
              <w:t xml:space="preserve">Строительная игра </w:t>
            </w:r>
          </w:p>
          <w:p w14:paraId="4AC03D3C" w14:textId="31FB95CA" w:rsidR="00C1561A" w:rsidRPr="004963D9" w:rsidRDefault="00C1561A" w:rsidP="008C2CFF">
            <w:pPr>
              <w:spacing w:after="0" w:line="240" w:lineRule="auto"/>
              <w:rPr>
                <w:rFonts w:ascii="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rPr>
              <w:t>«</w:t>
            </w:r>
            <w:r w:rsidR="006F1BD3" w:rsidRPr="004963D9">
              <w:rPr>
                <w:rFonts w:ascii="Times New Roman" w:hAnsi="Times New Roman" w:cs="Times New Roman"/>
                <w:color w:val="595959" w:themeColor="text1" w:themeTint="A6"/>
                <w:sz w:val="20"/>
                <w:szCs w:val="20"/>
              </w:rPr>
              <w:t>Транспорт для путешествия</w:t>
            </w:r>
            <w:r w:rsidRPr="004963D9">
              <w:rPr>
                <w:rFonts w:ascii="Times New Roman" w:hAnsi="Times New Roman" w:cs="Times New Roman"/>
                <w:color w:val="595959" w:themeColor="text1" w:themeTint="A6"/>
                <w:sz w:val="20"/>
                <w:szCs w:val="20"/>
              </w:rPr>
              <w:t>»</w:t>
            </w:r>
          </w:p>
          <w:p w14:paraId="4BF9F6AC" w14:textId="77777777" w:rsidR="00C1561A" w:rsidRPr="004963D9" w:rsidRDefault="00C1561A" w:rsidP="008C2CFF">
            <w:pPr>
              <w:spacing w:after="0" w:line="240" w:lineRule="auto"/>
              <w:rPr>
                <w:rFonts w:ascii="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rPr>
              <w:t xml:space="preserve">Задача: обучать умению самостоятельно определять и называть материалы, из которых сделаны предметы, характеризовать их качества и свойства. </w:t>
            </w:r>
          </w:p>
          <w:p w14:paraId="4F78F016" w14:textId="77777777" w:rsidR="00C1561A" w:rsidRPr="004963D9" w:rsidRDefault="00C1561A" w:rsidP="008C2CFF">
            <w:pPr>
              <w:spacing w:after="0" w:line="240" w:lineRule="auto"/>
              <w:rPr>
                <w:rFonts w:ascii="Times New Roman" w:hAnsi="Times New Roman" w:cs="Times New Roman"/>
                <w:color w:val="595959" w:themeColor="text1" w:themeTint="A6"/>
                <w:sz w:val="20"/>
                <w:szCs w:val="20"/>
              </w:rPr>
            </w:pPr>
            <w:r w:rsidRPr="004963D9">
              <w:rPr>
                <w:rFonts w:ascii="Times New Roman" w:eastAsia="Times New Roman" w:hAnsi="Times New Roman" w:cs="Times New Roman"/>
                <w:b/>
                <w:i/>
                <w:color w:val="595959" w:themeColor="text1" w:themeTint="A6"/>
                <w:sz w:val="20"/>
                <w:szCs w:val="20"/>
                <w:lang w:val="kk-KZ" w:eastAsia="ru-RU"/>
              </w:rPr>
              <w:t xml:space="preserve"> (познавательная, творческая, коммуникативная деятельность</w:t>
            </w:r>
            <w:r w:rsidRPr="004963D9">
              <w:rPr>
                <w:rFonts w:ascii="Times New Roman" w:eastAsia="Times New Roman" w:hAnsi="Times New Roman" w:cs="Times New Roman"/>
                <w:color w:val="595959" w:themeColor="text1" w:themeTint="A6"/>
                <w:sz w:val="20"/>
                <w:szCs w:val="20"/>
                <w:lang w:val="kk-KZ" w:eastAsia="ru-RU"/>
              </w:rPr>
              <w:t>)</w:t>
            </w:r>
            <w:r w:rsidRPr="004963D9">
              <w:rPr>
                <w:rFonts w:ascii="Times New Roman" w:eastAsia="Times New Roman" w:hAnsi="Times New Roman" w:cs="Times New Roman"/>
                <w:color w:val="595959" w:themeColor="text1" w:themeTint="A6"/>
                <w:sz w:val="20"/>
                <w:szCs w:val="20"/>
              </w:rPr>
              <w:t>.</w:t>
            </w:r>
            <w:r w:rsidRPr="004963D9">
              <w:rPr>
                <w:rFonts w:ascii="Times New Roman" w:hAnsi="Times New Roman" w:cs="Times New Roman"/>
                <w:color w:val="595959" w:themeColor="text1" w:themeTint="A6"/>
                <w:sz w:val="20"/>
                <w:szCs w:val="20"/>
              </w:rPr>
              <w:t xml:space="preserve">    </w:t>
            </w:r>
          </w:p>
        </w:tc>
        <w:tc>
          <w:tcPr>
            <w:tcW w:w="2653" w:type="dxa"/>
          </w:tcPr>
          <w:p w14:paraId="6D9F6065" w14:textId="44997566" w:rsidR="00C1561A" w:rsidRPr="004963D9" w:rsidRDefault="00C1561A" w:rsidP="008C2CFF">
            <w:pPr>
              <w:spacing w:after="0" w:line="240" w:lineRule="auto"/>
              <w:rPr>
                <w:rFonts w:ascii="Times New Roman" w:hAnsi="Times New Roman" w:cs="Times New Roman"/>
                <w:b/>
                <w:color w:val="595959" w:themeColor="text1" w:themeTint="A6"/>
                <w:sz w:val="20"/>
                <w:szCs w:val="20"/>
              </w:rPr>
            </w:pPr>
            <w:proofErr w:type="spellStart"/>
            <w:r w:rsidRPr="004963D9">
              <w:rPr>
                <w:rFonts w:ascii="Times New Roman" w:hAnsi="Times New Roman" w:cs="Times New Roman"/>
                <w:b/>
                <w:color w:val="595959" w:themeColor="text1" w:themeTint="A6"/>
                <w:sz w:val="20"/>
                <w:szCs w:val="20"/>
              </w:rPr>
              <w:t>Сюжеттiк</w:t>
            </w:r>
            <w:proofErr w:type="spellEnd"/>
            <w:r w:rsidRPr="004963D9">
              <w:rPr>
                <w:rFonts w:ascii="Times New Roman" w:hAnsi="Times New Roman" w:cs="Times New Roman"/>
                <w:b/>
                <w:color w:val="595959" w:themeColor="text1" w:themeTint="A6"/>
                <w:sz w:val="20"/>
                <w:szCs w:val="20"/>
              </w:rPr>
              <w:t xml:space="preserve"> – </w:t>
            </w:r>
            <w:proofErr w:type="spellStart"/>
            <w:r w:rsidRPr="004963D9">
              <w:rPr>
                <w:rFonts w:ascii="Times New Roman" w:hAnsi="Times New Roman" w:cs="Times New Roman"/>
                <w:b/>
                <w:color w:val="595959" w:themeColor="text1" w:themeTint="A6"/>
                <w:sz w:val="20"/>
                <w:szCs w:val="20"/>
              </w:rPr>
              <w:t>рөлдiк</w:t>
            </w:r>
            <w:proofErr w:type="spellEnd"/>
            <w:r w:rsidRPr="004963D9">
              <w:rPr>
                <w:rFonts w:ascii="Times New Roman" w:hAnsi="Times New Roman" w:cs="Times New Roman"/>
                <w:b/>
                <w:color w:val="595959" w:themeColor="text1" w:themeTint="A6"/>
                <w:sz w:val="20"/>
                <w:szCs w:val="20"/>
              </w:rPr>
              <w:t xml:space="preserve"> </w:t>
            </w:r>
            <w:proofErr w:type="spellStart"/>
            <w:r w:rsidRPr="004963D9">
              <w:rPr>
                <w:rFonts w:ascii="Times New Roman" w:hAnsi="Times New Roman" w:cs="Times New Roman"/>
                <w:b/>
                <w:color w:val="595959" w:themeColor="text1" w:themeTint="A6"/>
                <w:sz w:val="20"/>
                <w:szCs w:val="20"/>
              </w:rPr>
              <w:t>ойын</w:t>
            </w:r>
            <w:proofErr w:type="spellEnd"/>
            <w:r w:rsidRPr="004963D9">
              <w:rPr>
                <w:rFonts w:ascii="Times New Roman" w:hAnsi="Times New Roman" w:cs="Times New Roman"/>
                <w:b/>
                <w:color w:val="595959" w:themeColor="text1" w:themeTint="A6"/>
                <w:sz w:val="20"/>
                <w:szCs w:val="20"/>
              </w:rPr>
              <w:t xml:space="preserve"> / Сюжетно – ролевая игра: </w:t>
            </w:r>
            <w:r w:rsidRPr="004963D9">
              <w:rPr>
                <w:rFonts w:ascii="Times New Roman" w:hAnsi="Times New Roman" w:cs="Times New Roman"/>
                <w:color w:val="595959" w:themeColor="text1" w:themeTint="A6"/>
                <w:sz w:val="20"/>
                <w:szCs w:val="20"/>
              </w:rPr>
              <w:t>«</w:t>
            </w:r>
            <w:r w:rsidR="00280CD5" w:rsidRPr="004963D9">
              <w:rPr>
                <w:rFonts w:ascii="Times New Roman" w:hAnsi="Times New Roman" w:cs="Times New Roman"/>
                <w:color w:val="595959" w:themeColor="text1" w:themeTint="A6"/>
                <w:sz w:val="20"/>
                <w:szCs w:val="20"/>
              </w:rPr>
              <w:t>Путешествие</w:t>
            </w:r>
            <w:r w:rsidR="006F1BD3" w:rsidRPr="004963D9">
              <w:rPr>
                <w:rFonts w:ascii="Times New Roman" w:hAnsi="Times New Roman" w:cs="Times New Roman"/>
                <w:color w:val="595959" w:themeColor="text1" w:themeTint="A6"/>
                <w:sz w:val="20"/>
                <w:szCs w:val="20"/>
              </w:rPr>
              <w:t xml:space="preserve"> на машине</w:t>
            </w:r>
            <w:r w:rsidRPr="004963D9">
              <w:rPr>
                <w:rFonts w:ascii="Times New Roman" w:hAnsi="Times New Roman" w:cs="Times New Roman"/>
                <w:color w:val="595959" w:themeColor="text1" w:themeTint="A6"/>
                <w:sz w:val="20"/>
                <w:szCs w:val="20"/>
              </w:rPr>
              <w:t xml:space="preserve">» </w:t>
            </w:r>
            <w:r w:rsidRPr="004963D9">
              <w:rPr>
                <w:rFonts w:ascii="Times New Roman" w:hAnsi="Times New Roman" w:cs="Times New Roman"/>
                <w:bCs/>
                <w:color w:val="595959" w:themeColor="text1" w:themeTint="A6"/>
                <w:sz w:val="20"/>
                <w:szCs w:val="20"/>
              </w:rPr>
              <w:t>в развитии</w:t>
            </w:r>
          </w:p>
          <w:p w14:paraId="1641EBD2" w14:textId="77777777" w:rsidR="00C1561A" w:rsidRPr="004963D9" w:rsidRDefault="00C1561A" w:rsidP="008C2CFF">
            <w:pPr>
              <w:shd w:val="clear" w:color="auto" w:fill="FFFFFF"/>
              <w:spacing w:after="0" w:line="240" w:lineRule="auto"/>
              <w:rPr>
                <w:rFonts w:ascii="Times New Roman" w:eastAsia="Times New Roman" w:hAnsi="Times New Roman" w:cs="Times New Roman"/>
                <w:color w:val="595959" w:themeColor="text1" w:themeTint="A6"/>
                <w:sz w:val="20"/>
                <w:szCs w:val="20"/>
                <w:lang w:eastAsia="ru-RU"/>
              </w:rPr>
            </w:pPr>
            <w:r w:rsidRPr="004963D9">
              <w:rPr>
                <w:rFonts w:ascii="Times New Roman" w:hAnsi="Times New Roman" w:cs="Times New Roman"/>
                <w:color w:val="595959" w:themeColor="text1" w:themeTint="A6"/>
                <w:sz w:val="20"/>
                <w:szCs w:val="20"/>
              </w:rPr>
              <w:t xml:space="preserve">Задача: совершенствовать </w:t>
            </w:r>
            <w:r w:rsidRPr="004963D9">
              <w:rPr>
                <w:rFonts w:ascii="Times New Roman" w:eastAsia="Times New Roman" w:hAnsi="Times New Roman" w:cs="Times New Roman"/>
                <w:color w:val="595959" w:themeColor="text1" w:themeTint="A6"/>
                <w:sz w:val="20"/>
                <w:szCs w:val="20"/>
                <w:shd w:val="clear" w:color="auto" w:fill="FFFFFF"/>
                <w:lang w:eastAsia="ru-RU"/>
              </w:rPr>
              <w:t>умение самостоятельно создавать игровую обстановку для задуманного сюжета;</w:t>
            </w:r>
            <w:r w:rsidRPr="004963D9">
              <w:rPr>
                <w:rFonts w:ascii="Times New Roman" w:hAnsi="Times New Roman" w:cs="Times New Roman"/>
                <w:color w:val="595959" w:themeColor="text1" w:themeTint="A6"/>
                <w:sz w:val="20"/>
                <w:szCs w:val="20"/>
                <w:shd w:val="clear" w:color="auto" w:fill="FFFFFF"/>
              </w:rPr>
              <w:t xml:space="preserve"> развивать самостоятельность, инициативу, творчество в процессе сюжетно-ролевой игры.</w:t>
            </w:r>
          </w:p>
          <w:p w14:paraId="7A0084C4" w14:textId="77777777" w:rsidR="00C1561A" w:rsidRPr="004963D9" w:rsidRDefault="00C1561A" w:rsidP="008C2CFF">
            <w:pPr>
              <w:shd w:val="clear" w:color="auto" w:fill="FFFFFF"/>
              <w:spacing w:after="0" w:line="240" w:lineRule="auto"/>
              <w:rPr>
                <w:rFonts w:ascii="Times New Roman" w:hAnsi="Times New Roman" w:cs="Times New Roman"/>
                <w:color w:val="595959" w:themeColor="text1" w:themeTint="A6"/>
                <w:sz w:val="20"/>
                <w:szCs w:val="20"/>
              </w:rPr>
            </w:pPr>
            <w:r w:rsidRPr="004963D9">
              <w:rPr>
                <w:rFonts w:ascii="Times New Roman" w:eastAsia="Times New Roman" w:hAnsi="Times New Roman" w:cs="Times New Roman"/>
                <w:b/>
                <w:i/>
                <w:color w:val="595959" w:themeColor="text1" w:themeTint="A6"/>
                <w:sz w:val="20"/>
                <w:szCs w:val="20"/>
                <w:lang w:val="kk-KZ" w:eastAsia="ru-RU"/>
              </w:rPr>
              <w:t>(познавательная, творческая, коммуникативная деятельность</w:t>
            </w:r>
            <w:r w:rsidRPr="004963D9">
              <w:rPr>
                <w:rFonts w:ascii="Times New Roman" w:eastAsia="Times New Roman" w:hAnsi="Times New Roman" w:cs="Times New Roman"/>
                <w:color w:val="595959" w:themeColor="text1" w:themeTint="A6"/>
                <w:sz w:val="20"/>
                <w:szCs w:val="20"/>
                <w:lang w:val="kk-KZ" w:eastAsia="ru-RU"/>
              </w:rPr>
              <w:t>)</w:t>
            </w:r>
            <w:r w:rsidRPr="004963D9">
              <w:rPr>
                <w:rFonts w:ascii="Times New Roman" w:eastAsia="Times New Roman" w:hAnsi="Times New Roman" w:cs="Times New Roman"/>
                <w:color w:val="595959" w:themeColor="text1" w:themeTint="A6"/>
                <w:sz w:val="20"/>
                <w:szCs w:val="20"/>
              </w:rPr>
              <w:t>.</w:t>
            </w:r>
            <w:r w:rsidRPr="004963D9">
              <w:rPr>
                <w:rFonts w:ascii="Times New Roman" w:hAnsi="Times New Roman" w:cs="Times New Roman"/>
                <w:color w:val="595959" w:themeColor="text1" w:themeTint="A6"/>
                <w:sz w:val="20"/>
                <w:szCs w:val="20"/>
              </w:rPr>
              <w:t xml:space="preserve">    </w:t>
            </w:r>
          </w:p>
          <w:p w14:paraId="00F25D3A" w14:textId="46A1E592" w:rsidR="00C1561A" w:rsidRPr="004963D9" w:rsidRDefault="00C1561A" w:rsidP="008C2CFF">
            <w:pPr>
              <w:widowControl w:val="0"/>
              <w:tabs>
                <w:tab w:val="left" w:pos="6640"/>
              </w:tabs>
              <w:autoSpaceDE w:val="0"/>
              <w:autoSpaceDN w:val="0"/>
              <w:adjustRightInd w:val="0"/>
              <w:spacing w:after="0" w:line="240" w:lineRule="auto"/>
              <w:rPr>
                <w:rFonts w:ascii="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rPr>
              <w:t xml:space="preserve">*** </w:t>
            </w:r>
            <w:r w:rsidR="006F1BD3" w:rsidRPr="004963D9">
              <w:rPr>
                <w:rFonts w:ascii="Times New Roman" w:hAnsi="Times New Roman" w:cs="Times New Roman"/>
                <w:color w:val="595959" w:themeColor="text1" w:themeTint="A6"/>
                <w:sz w:val="20"/>
                <w:szCs w:val="20"/>
              </w:rPr>
              <w:t>путешествие-</w:t>
            </w:r>
            <w:proofErr w:type="spellStart"/>
            <w:r w:rsidR="006F1BD3" w:rsidRPr="004963D9">
              <w:rPr>
                <w:rFonts w:ascii="Times New Roman" w:hAnsi="Times New Roman" w:cs="Times New Roman"/>
                <w:color w:val="595959" w:themeColor="text1" w:themeTint="A6"/>
                <w:sz w:val="20"/>
                <w:szCs w:val="20"/>
              </w:rPr>
              <w:t>саяхат</w:t>
            </w:r>
            <w:proofErr w:type="spellEnd"/>
          </w:p>
          <w:p w14:paraId="6CEF1DA9" w14:textId="77777777" w:rsidR="00C1561A" w:rsidRPr="004963D9" w:rsidRDefault="00C1561A" w:rsidP="008C2CFF">
            <w:pPr>
              <w:spacing w:after="0" w:line="240" w:lineRule="auto"/>
              <w:rPr>
                <w:rFonts w:ascii="Times New Roman" w:hAnsi="Times New Roman" w:cs="Times New Roman"/>
                <w:color w:val="595959" w:themeColor="text1" w:themeTint="A6"/>
                <w:sz w:val="20"/>
                <w:szCs w:val="20"/>
              </w:rPr>
            </w:pPr>
            <w:r w:rsidRPr="004963D9">
              <w:rPr>
                <w:rFonts w:ascii="Times New Roman" w:hAnsi="Times New Roman" w:cs="Times New Roman"/>
                <w:b/>
                <w:color w:val="595959" w:themeColor="text1" w:themeTint="A6"/>
                <w:sz w:val="20"/>
                <w:szCs w:val="20"/>
              </w:rPr>
              <w:t xml:space="preserve"> </w:t>
            </w:r>
            <w:proofErr w:type="spellStart"/>
            <w:r w:rsidRPr="004963D9">
              <w:rPr>
                <w:rFonts w:ascii="Times New Roman" w:hAnsi="Times New Roman" w:cs="Times New Roman"/>
                <w:b/>
                <w:color w:val="595959" w:themeColor="text1" w:themeTint="A6"/>
                <w:sz w:val="20"/>
                <w:szCs w:val="20"/>
              </w:rPr>
              <w:t>Еңбек</w:t>
            </w:r>
            <w:proofErr w:type="spellEnd"/>
            <w:r w:rsidRPr="004963D9">
              <w:rPr>
                <w:rFonts w:ascii="Times New Roman" w:hAnsi="Times New Roman" w:cs="Times New Roman"/>
                <w:b/>
                <w:color w:val="595959" w:themeColor="text1" w:themeTint="A6"/>
                <w:sz w:val="20"/>
                <w:szCs w:val="20"/>
              </w:rPr>
              <w:t xml:space="preserve"> </w:t>
            </w:r>
            <w:proofErr w:type="spellStart"/>
            <w:r w:rsidRPr="004963D9">
              <w:rPr>
                <w:rFonts w:ascii="Times New Roman" w:hAnsi="Times New Roman" w:cs="Times New Roman"/>
                <w:b/>
                <w:color w:val="595959" w:themeColor="text1" w:themeTint="A6"/>
                <w:sz w:val="20"/>
                <w:szCs w:val="20"/>
              </w:rPr>
              <w:t>барысы</w:t>
            </w:r>
            <w:proofErr w:type="spellEnd"/>
            <w:r w:rsidRPr="004963D9">
              <w:rPr>
                <w:rFonts w:ascii="Times New Roman" w:hAnsi="Times New Roman" w:cs="Times New Roman"/>
                <w:b/>
                <w:color w:val="595959" w:themeColor="text1" w:themeTint="A6"/>
                <w:sz w:val="20"/>
                <w:szCs w:val="20"/>
              </w:rPr>
              <w:t xml:space="preserve"> / Трудовая деятельность</w:t>
            </w:r>
            <w:r w:rsidRPr="004963D9">
              <w:rPr>
                <w:rFonts w:ascii="Times New Roman" w:hAnsi="Times New Roman" w:cs="Times New Roman"/>
                <w:color w:val="595959" w:themeColor="text1" w:themeTint="A6"/>
                <w:sz w:val="20"/>
                <w:szCs w:val="20"/>
              </w:rPr>
              <w:t xml:space="preserve">: </w:t>
            </w:r>
          </w:p>
          <w:p w14:paraId="6CFABF39" w14:textId="24E5D149" w:rsidR="006F1BD3" w:rsidRPr="004963D9" w:rsidRDefault="006F1BD3" w:rsidP="006F1BD3">
            <w:pPr>
              <w:shd w:val="clear" w:color="auto" w:fill="FFFFFF"/>
              <w:spacing w:after="0"/>
              <w:rPr>
                <w:rFonts w:ascii="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rPr>
              <w:t>«Наведение порядка в группе после игры».</w:t>
            </w:r>
          </w:p>
          <w:p w14:paraId="6A86D33C" w14:textId="77777777" w:rsidR="006F1BD3" w:rsidRPr="004963D9" w:rsidRDefault="006F1BD3" w:rsidP="006F1BD3">
            <w:pPr>
              <w:shd w:val="clear" w:color="auto" w:fill="FFFFFF"/>
              <w:spacing w:after="0"/>
              <w:rPr>
                <w:rFonts w:ascii="Times New Roman" w:hAnsi="Times New Roman" w:cs="Times New Roman"/>
                <w:color w:val="595959" w:themeColor="text1" w:themeTint="A6"/>
                <w:sz w:val="20"/>
                <w:szCs w:val="20"/>
              </w:rPr>
            </w:pPr>
            <w:r w:rsidRPr="004963D9">
              <w:rPr>
                <w:rStyle w:val="c1"/>
                <w:rFonts w:ascii="Times New Roman" w:hAnsi="Times New Roman" w:cs="Times New Roman"/>
                <w:color w:val="595959" w:themeColor="text1" w:themeTint="A6"/>
                <w:sz w:val="20"/>
                <w:szCs w:val="20"/>
              </w:rPr>
              <w:t xml:space="preserve">Цель: формировать у детей осознанное стремление к порядку, привычку убирать игрушки после игры. Совершенствовать умение составлять план </w:t>
            </w:r>
            <w:proofErr w:type="gramStart"/>
            <w:r w:rsidRPr="004963D9">
              <w:rPr>
                <w:rStyle w:val="c1"/>
                <w:rFonts w:ascii="Times New Roman" w:hAnsi="Times New Roman" w:cs="Times New Roman"/>
                <w:color w:val="595959" w:themeColor="text1" w:themeTint="A6"/>
                <w:sz w:val="20"/>
                <w:szCs w:val="20"/>
              </w:rPr>
              <w:t>работы,  отбирать</w:t>
            </w:r>
            <w:proofErr w:type="gramEnd"/>
            <w:r w:rsidRPr="004963D9">
              <w:rPr>
                <w:rStyle w:val="c1"/>
                <w:rFonts w:ascii="Times New Roman" w:hAnsi="Times New Roman" w:cs="Times New Roman"/>
                <w:color w:val="595959" w:themeColor="text1" w:themeTint="A6"/>
                <w:sz w:val="20"/>
                <w:szCs w:val="20"/>
              </w:rPr>
              <w:t xml:space="preserve"> необходимые  материалы для предстоящей деятельности.</w:t>
            </w:r>
          </w:p>
          <w:p w14:paraId="335AC06F" w14:textId="5162836E" w:rsidR="00C1561A" w:rsidRPr="004963D9" w:rsidRDefault="00C1561A" w:rsidP="008C2CFF">
            <w:pPr>
              <w:shd w:val="clear" w:color="auto" w:fill="FFFFFF"/>
              <w:spacing w:after="0" w:line="240" w:lineRule="auto"/>
              <w:rPr>
                <w:rFonts w:ascii="Times New Roman" w:hAnsi="Times New Roman" w:cs="Times New Roman"/>
                <w:color w:val="595959" w:themeColor="text1" w:themeTint="A6"/>
                <w:sz w:val="20"/>
                <w:szCs w:val="20"/>
              </w:rPr>
            </w:pPr>
          </w:p>
        </w:tc>
      </w:tr>
      <w:tr w:rsidR="004963D9" w:rsidRPr="004963D9" w14:paraId="2F2629C9" w14:textId="77777777" w:rsidTr="00FB7EE4">
        <w:trPr>
          <w:trHeight w:val="262"/>
        </w:trPr>
        <w:tc>
          <w:tcPr>
            <w:tcW w:w="2495" w:type="dxa"/>
            <w:vMerge/>
            <w:vAlign w:val="center"/>
          </w:tcPr>
          <w:p w14:paraId="649CC6AC" w14:textId="77777777" w:rsidR="00C1561A" w:rsidRPr="004963D9" w:rsidRDefault="00C1561A" w:rsidP="008C2CFF">
            <w:pPr>
              <w:spacing w:after="0" w:line="240" w:lineRule="auto"/>
              <w:contextualSpacing/>
              <w:rPr>
                <w:rFonts w:ascii="Times New Roman" w:hAnsi="Times New Roman" w:cs="Times New Roman"/>
                <w:b/>
                <w:color w:val="595959" w:themeColor="text1" w:themeTint="A6"/>
                <w:sz w:val="20"/>
                <w:szCs w:val="20"/>
                <w:lang w:val="kk-KZ"/>
              </w:rPr>
            </w:pPr>
          </w:p>
        </w:tc>
        <w:tc>
          <w:tcPr>
            <w:tcW w:w="13263" w:type="dxa"/>
            <w:gridSpan w:val="9"/>
          </w:tcPr>
          <w:p w14:paraId="6D7EA8FF" w14:textId="77777777" w:rsidR="00C1561A" w:rsidRPr="004963D9" w:rsidRDefault="00C1561A" w:rsidP="008C2CFF">
            <w:pPr>
              <w:widowControl w:val="0"/>
              <w:tabs>
                <w:tab w:val="left" w:pos="6640"/>
              </w:tabs>
              <w:autoSpaceDE w:val="0"/>
              <w:autoSpaceDN w:val="0"/>
              <w:adjustRightInd w:val="0"/>
              <w:spacing w:after="0" w:line="240" w:lineRule="auto"/>
              <w:contextualSpacing/>
              <w:jc w:val="center"/>
              <w:rPr>
                <w:rFonts w:ascii="Times New Roman" w:hAnsi="Times New Roman" w:cs="Times New Roman"/>
                <w:b/>
                <w:color w:val="595959" w:themeColor="text1" w:themeTint="A6"/>
                <w:sz w:val="20"/>
                <w:szCs w:val="20"/>
                <w:lang w:val="kk-KZ"/>
              </w:rPr>
            </w:pPr>
            <w:r w:rsidRPr="004963D9">
              <w:rPr>
                <w:rFonts w:ascii="Times New Roman" w:hAnsi="Times New Roman" w:cs="Times New Roman"/>
                <w:b/>
                <w:color w:val="595959" w:themeColor="text1" w:themeTint="A6"/>
                <w:sz w:val="20"/>
                <w:szCs w:val="20"/>
                <w:lang w:val="kk-KZ"/>
              </w:rPr>
              <w:t>ДИДАКТИКАЛЫҚ ОЙЫН, ОЙЫН ЖАТТЫҒУЛАРЫ  / ДИДАКТИЧЕСКАЯ ИГРА, ИГРОВОЕ УПРАЖНЕНИЕ</w:t>
            </w:r>
          </w:p>
        </w:tc>
      </w:tr>
      <w:tr w:rsidR="004963D9" w:rsidRPr="004963D9" w14:paraId="2EF9F5C2" w14:textId="77777777" w:rsidTr="00FB7EE4">
        <w:trPr>
          <w:trHeight w:val="262"/>
        </w:trPr>
        <w:tc>
          <w:tcPr>
            <w:tcW w:w="2495" w:type="dxa"/>
            <w:vMerge/>
            <w:vAlign w:val="center"/>
          </w:tcPr>
          <w:p w14:paraId="661DD444" w14:textId="77777777" w:rsidR="00C1561A" w:rsidRPr="004963D9" w:rsidRDefault="00C1561A" w:rsidP="008C2CFF">
            <w:pPr>
              <w:spacing w:after="0" w:line="240" w:lineRule="auto"/>
              <w:contextualSpacing/>
              <w:rPr>
                <w:rFonts w:ascii="Times New Roman" w:hAnsi="Times New Roman" w:cs="Times New Roman"/>
                <w:b/>
                <w:color w:val="595959" w:themeColor="text1" w:themeTint="A6"/>
                <w:sz w:val="20"/>
                <w:szCs w:val="20"/>
                <w:lang w:val="kk-KZ"/>
              </w:rPr>
            </w:pPr>
          </w:p>
        </w:tc>
        <w:tc>
          <w:tcPr>
            <w:tcW w:w="2609" w:type="dxa"/>
            <w:gridSpan w:val="2"/>
          </w:tcPr>
          <w:p w14:paraId="21652326" w14:textId="77777777"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u w:val="dotted"/>
                <w:lang w:val="kk-KZ"/>
              </w:rPr>
            </w:pPr>
            <w:r w:rsidRPr="004963D9">
              <w:rPr>
                <w:rFonts w:ascii="Times New Roman" w:hAnsi="Times New Roman" w:cs="Times New Roman"/>
                <w:b/>
                <w:color w:val="595959" w:themeColor="text1" w:themeTint="A6"/>
                <w:sz w:val="20"/>
                <w:szCs w:val="20"/>
                <w:u w:val="dotted"/>
                <w:lang w:val="kk-KZ"/>
              </w:rPr>
              <w:t>«Чудесный карандаш»</w:t>
            </w:r>
          </w:p>
          <w:p w14:paraId="4002389B" w14:textId="77777777" w:rsidR="00C1561A" w:rsidRPr="004963D9" w:rsidRDefault="00C1561A" w:rsidP="008C2CFF">
            <w:pPr>
              <w:spacing w:after="0" w:line="240" w:lineRule="auto"/>
              <w:rPr>
                <w:rFonts w:ascii="Times New Roman" w:hAnsi="Times New Roman" w:cs="Times New Roman"/>
                <w:bCs/>
                <w:i/>
                <w:color w:val="595959" w:themeColor="text1" w:themeTint="A6"/>
                <w:sz w:val="20"/>
                <w:szCs w:val="20"/>
              </w:rPr>
            </w:pPr>
            <w:r w:rsidRPr="004963D9">
              <w:rPr>
                <w:rFonts w:ascii="Times New Roman" w:hAnsi="Times New Roman" w:cs="Times New Roman"/>
                <w:bCs/>
                <w:i/>
                <w:color w:val="595959" w:themeColor="text1" w:themeTint="A6"/>
                <w:sz w:val="20"/>
                <w:szCs w:val="20"/>
              </w:rPr>
              <w:t>развивать творческие навыки, исследовательской деятельности;</w:t>
            </w:r>
          </w:p>
        </w:tc>
        <w:tc>
          <w:tcPr>
            <w:tcW w:w="2551" w:type="dxa"/>
            <w:gridSpan w:val="2"/>
          </w:tcPr>
          <w:p w14:paraId="304256F2" w14:textId="77777777"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u w:val="dotted"/>
                <w:lang w:val="kk-KZ"/>
              </w:rPr>
            </w:pPr>
            <w:r w:rsidRPr="004963D9">
              <w:rPr>
                <w:rFonts w:ascii="Times New Roman" w:hAnsi="Times New Roman" w:cs="Times New Roman"/>
                <w:b/>
                <w:color w:val="595959" w:themeColor="text1" w:themeTint="A6"/>
                <w:sz w:val="20"/>
                <w:szCs w:val="20"/>
                <w:u w:val="dotted"/>
                <w:lang w:val="kk-KZ"/>
              </w:rPr>
              <w:t>«Размышляйка»</w:t>
            </w:r>
          </w:p>
          <w:p w14:paraId="7C0E4413" w14:textId="77777777" w:rsidR="00C1561A" w:rsidRPr="004963D9" w:rsidRDefault="00C1561A" w:rsidP="008C2CFF">
            <w:pPr>
              <w:spacing w:after="0" w:line="240" w:lineRule="auto"/>
              <w:rPr>
                <w:rFonts w:ascii="Times New Roman" w:hAnsi="Times New Roman" w:cs="Times New Roman"/>
                <w:bCs/>
                <w:i/>
                <w:color w:val="595959" w:themeColor="text1" w:themeTint="A6"/>
                <w:sz w:val="20"/>
                <w:szCs w:val="20"/>
              </w:rPr>
            </w:pPr>
            <w:r w:rsidRPr="004963D9">
              <w:rPr>
                <w:rFonts w:ascii="Times New Roman" w:hAnsi="Times New Roman" w:cs="Times New Roman"/>
                <w:bCs/>
                <w:i/>
                <w:color w:val="595959" w:themeColor="text1" w:themeTint="A6"/>
                <w:sz w:val="20"/>
                <w:szCs w:val="20"/>
              </w:rPr>
              <w:t>развивать познавательные и интеллектуальные навыки;</w:t>
            </w:r>
          </w:p>
        </w:tc>
        <w:tc>
          <w:tcPr>
            <w:tcW w:w="2835" w:type="dxa"/>
            <w:gridSpan w:val="2"/>
          </w:tcPr>
          <w:p w14:paraId="4A5675A7" w14:textId="77777777" w:rsidR="00C1561A" w:rsidRPr="004963D9" w:rsidRDefault="00C1561A" w:rsidP="008C2CFF">
            <w:pPr>
              <w:widowControl w:val="0"/>
              <w:autoSpaceDE w:val="0"/>
              <w:autoSpaceDN w:val="0"/>
              <w:adjustRightInd w:val="0"/>
              <w:spacing w:after="0" w:line="240" w:lineRule="auto"/>
              <w:contextualSpacing/>
              <w:rPr>
                <w:rFonts w:ascii="Times New Roman" w:hAnsi="Times New Roman" w:cs="Times New Roman"/>
                <w:b/>
                <w:color w:val="595959" w:themeColor="text1" w:themeTint="A6"/>
                <w:sz w:val="20"/>
                <w:szCs w:val="20"/>
                <w:u w:val="dotted"/>
                <w:lang w:val="kk-KZ"/>
              </w:rPr>
            </w:pPr>
            <w:r w:rsidRPr="004963D9">
              <w:rPr>
                <w:rFonts w:ascii="Times New Roman" w:hAnsi="Times New Roman" w:cs="Times New Roman"/>
                <w:b/>
                <w:color w:val="595959" w:themeColor="text1" w:themeTint="A6"/>
                <w:sz w:val="20"/>
                <w:szCs w:val="20"/>
                <w:u w:val="dotted"/>
                <w:lang w:val="kk-KZ"/>
              </w:rPr>
              <w:t xml:space="preserve">«Волшебные страницы» </w:t>
            </w:r>
          </w:p>
          <w:p w14:paraId="71EC5F1B" w14:textId="77777777" w:rsidR="00C1561A" w:rsidRPr="004963D9" w:rsidRDefault="00C1561A" w:rsidP="008C2CFF">
            <w:pPr>
              <w:widowControl w:val="0"/>
              <w:autoSpaceDE w:val="0"/>
              <w:autoSpaceDN w:val="0"/>
              <w:adjustRightInd w:val="0"/>
              <w:spacing w:after="0" w:line="240" w:lineRule="auto"/>
              <w:contextualSpacing/>
              <w:rPr>
                <w:rFonts w:ascii="Times New Roman" w:hAnsi="Times New Roman" w:cs="Times New Roman"/>
                <w:i/>
                <w:color w:val="595959" w:themeColor="text1" w:themeTint="A6"/>
                <w:sz w:val="20"/>
                <w:szCs w:val="20"/>
                <w:u w:val="dotted"/>
                <w:lang w:val="kk-KZ"/>
              </w:rPr>
            </w:pPr>
            <w:r w:rsidRPr="004963D9">
              <w:rPr>
                <w:rFonts w:ascii="Times New Roman" w:hAnsi="Times New Roman" w:cs="Times New Roman"/>
                <w:bCs/>
                <w:i/>
                <w:color w:val="595959" w:themeColor="text1" w:themeTint="A6"/>
                <w:sz w:val="20"/>
                <w:szCs w:val="20"/>
              </w:rPr>
              <w:t>развивать коммуникативные навыки</w:t>
            </w:r>
          </w:p>
        </w:tc>
        <w:tc>
          <w:tcPr>
            <w:tcW w:w="2615" w:type="dxa"/>
            <w:gridSpan w:val="2"/>
          </w:tcPr>
          <w:p w14:paraId="14098E0A" w14:textId="77777777"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u w:val="dotted"/>
                <w:lang w:val="kk-KZ"/>
              </w:rPr>
            </w:pPr>
            <w:r w:rsidRPr="004963D9">
              <w:rPr>
                <w:rFonts w:ascii="Times New Roman" w:hAnsi="Times New Roman" w:cs="Times New Roman"/>
                <w:b/>
                <w:color w:val="595959" w:themeColor="text1" w:themeTint="A6"/>
                <w:sz w:val="20"/>
                <w:szCs w:val="20"/>
                <w:u w:val="dotted"/>
                <w:lang w:val="kk-KZ"/>
              </w:rPr>
              <w:t xml:space="preserve">«Хочу все знать» </w:t>
            </w:r>
          </w:p>
          <w:p w14:paraId="4D9AD998" w14:textId="77777777" w:rsidR="00C1561A" w:rsidRPr="004963D9" w:rsidRDefault="00C1561A" w:rsidP="008C2CFF">
            <w:pPr>
              <w:spacing w:after="0" w:line="240" w:lineRule="auto"/>
              <w:rPr>
                <w:rFonts w:ascii="Times New Roman" w:hAnsi="Times New Roman" w:cs="Times New Roman"/>
                <w:bCs/>
                <w:i/>
                <w:color w:val="595959" w:themeColor="text1" w:themeTint="A6"/>
                <w:sz w:val="20"/>
                <w:szCs w:val="20"/>
              </w:rPr>
            </w:pPr>
            <w:r w:rsidRPr="004963D9">
              <w:rPr>
                <w:rFonts w:ascii="Times New Roman" w:hAnsi="Times New Roman" w:cs="Times New Roman"/>
                <w:bCs/>
                <w:i/>
                <w:color w:val="595959" w:themeColor="text1" w:themeTint="A6"/>
                <w:sz w:val="20"/>
                <w:szCs w:val="20"/>
              </w:rPr>
              <w:t>формировать социально-эмоциональные навыки</w:t>
            </w:r>
          </w:p>
        </w:tc>
        <w:tc>
          <w:tcPr>
            <w:tcW w:w="2653" w:type="dxa"/>
          </w:tcPr>
          <w:p w14:paraId="489A6C64" w14:textId="77777777"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u w:val="dotted"/>
                <w:lang w:val="kk-KZ"/>
              </w:rPr>
            </w:pPr>
            <w:r w:rsidRPr="004963D9">
              <w:rPr>
                <w:rFonts w:ascii="Times New Roman" w:hAnsi="Times New Roman" w:cs="Times New Roman"/>
                <w:b/>
                <w:color w:val="595959" w:themeColor="text1" w:themeTint="A6"/>
                <w:sz w:val="20"/>
                <w:szCs w:val="20"/>
                <w:u w:val="dotted"/>
                <w:lang w:val="kk-KZ"/>
              </w:rPr>
              <w:t xml:space="preserve">«Речецветик» </w:t>
            </w:r>
          </w:p>
          <w:p w14:paraId="673D1FCD" w14:textId="77777777" w:rsidR="00C1561A" w:rsidRPr="004963D9" w:rsidRDefault="00C1561A" w:rsidP="008C2CFF">
            <w:pPr>
              <w:spacing w:after="0" w:line="240" w:lineRule="auto"/>
              <w:rPr>
                <w:rFonts w:ascii="Times New Roman" w:hAnsi="Times New Roman" w:cs="Times New Roman"/>
                <w:bCs/>
                <w:i/>
                <w:color w:val="595959" w:themeColor="text1" w:themeTint="A6"/>
                <w:sz w:val="20"/>
                <w:szCs w:val="20"/>
              </w:rPr>
            </w:pPr>
            <w:r w:rsidRPr="004963D9">
              <w:rPr>
                <w:rFonts w:ascii="Times New Roman" w:hAnsi="Times New Roman" w:cs="Times New Roman"/>
                <w:bCs/>
                <w:i/>
                <w:color w:val="595959" w:themeColor="text1" w:themeTint="A6"/>
                <w:sz w:val="20"/>
                <w:szCs w:val="20"/>
              </w:rPr>
              <w:t>развивать коммуникативные навыки</w:t>
            </w:r>
          </w:p>
        </w:tc>
      </w:tr>
      <w:tr w:rsidR="004963D9" w:rsidRPr="004963D9" w14:paraId="28B85D3A" w14:textId="77777777" w:rsidTr="00FB7EE4">
        <w:trPr>
          <w:trHeight w:val="262"/>
        </w:trPr>
        <w:tc>
          <w:tcPr>
            <w:tcW w:w="2495" w:type="dxa"/>
            <w:vMerge/>
            <w:vAlign w:val="center"/>
          </w:tcPr>
          <w:p w14:paraId="4655D7BC" w14:textId="77777777" w:rsidR="00C1561A" w:rsidRPr="004963D9" w:rsidRDefault="00C1561A" w:rsidP="008C2CFF">
            <w:pPr>
              <w:spacing w:after="0" w:line="240" w:lineRule="auto"/>
              <w:contextualSpacing/>
              <w:rPr>
                <w:rFonts w:ascii="Times New Roman" w:hAnsi="Times New Roman" w:cs="Times New Roman"/>
                <w:b/>
                <w:color w:val="595959" w:themeColor="text1" w:themeTint="A6"/>
                <w:sz w:val="20"/>
                <w:szCs w:val="20"/>
                <w:lang w:val="kk-KZ"/>
              </w:rPr>
            </w:pPr>
          </w:p>
        </w:tc>
        <w:tc>
          <w:tcPr>
            <w:tcW w:w="2609" w:type="dxa"/>
            <w:gridSpan w:val="2"/>
          </w:tcPr>
          <w:p w14:paraId="14B88DF7" w14:textId="4CBA65D8" w:rsidR="00C1561A" w:rsidRPr="004963D9" w:rsidRDefault="00C1561A" w:rsidP="008C2CFF">
            <w:pPr>
              <w:pStyle w:val="c7"/>
              <w:shd w:val="clear" w:color="auto" w:fill="FFFFFF"/>
              <w:spacing w:before="0" w:beforeAutospacing="0" w:after="0" w:afterAutospacing="0"/>
              <w:rPr>
                <w:color w:val="595959" w:themeColor="text1" w:themeTint="A6"/>
                <w:sz w:val="20"/>
                <w:szCs w:val="20"/>
              </w:rPr>
            </w:pPr>
          </w:p>
        </w:tc>
        <w:tc>
          <w:tcPr>
            <w:tcW w:w="2551" w:type="dxa"/>
            <w:gridSpan w:val="2"/>
          </w:tcPr>
          <w:p w14:paraId="072AEBCA" w14:textId="12AFD50C" w:rsidR="00C1561A" w:rsidRPr="004963D9" w:rsidRDefault="00C1561A" w:rsidP="008C2CFF">
            <w:pPr>
              <w:pStyle w:val="c7"/>
              <w:shd w:val="clear" w:color="auto" w:fill="FFFFFF"/>
              <w:spacing w:before="0" w:beforeAutospacing="0" w:after="0" w:afterAutospacing="0"/>
              <w:rPr>
                <w:rFonts w:ascii="Verdana" w:hAnsi="Verdana"/>
                <w:i/>
                <w:color w:val="595959" w:themeColor="text1" w:themeTint="A6"/>
                <w:sz w:val="20"/>
                <w:szCs w:val="20"/>
              </w:rPr>
            </w:pPr>
            <w:r w:rsidRPr="004963D9">
              <w:rPr>
                <w:color w:val="595959" w:themeColor="text1" w:themeTint="A6"/>
                <w:sz w:val="20"/>
                <w:szCs w:val="20"/>
                <w:lang w:val="kk-KZ"/>
              </w:rPr>
              <w:t xml:space="preserve">Д/и </w:t>
            </w:r>
            <w:r w:rsidRPr="004963D9">
              <w:rPr>
                <w:b/>
                <w:i/>
                <w:color w:val="595959" w:themeColor="text1" w:themeTint="A6"/>
                <w:sz w:val="20"/>
                <w:szCs w:val="20"/>
              </w:rPr>
              <w:t>«</w:t>
            </w:r>
            <w:r w:rsidR="00C07316" w:rsidRPr="004963D9">
              <w:rPr>
                <w:b/>
                <w:i/>
                <w:color w:val="595959" w:themeColor="text1" w:themeTint="A6"/>
                <w:sz w:val="20"/>
                <w:szCs w:val="20"/>
              </w:rPr>
              <w:t>Множества</w:t>
            </w:r>
            <w:r w:rsidRPr="004963D9">
              <w:rPr>
                <w:b/>
                <w:i/>
                <w:color w:val="595959" w:themeColor="text1" w:themeTint="A6"/>
                <w:sz w:val="20"/>
                <w:szCs w:val="20"/>
              </w:rPr>
              <w:t>»</w:t>
            </w:r>
          </w:p>
          <w:p w14:paraId="14A45A8F" w14:textId="34BA696D" w:rsidR="00C1561A" w:rsidRPr="004963D9" w:rsidRDefault="00C1561A" w:rsidP="008C2CFF">
            <w:pPr>
              <w:shd w:val="clear" w:color="auto" w:fill="FFFFFF"/>
              <w:spacing w:after="0" w:line="240" w:lineRule="auto"/>
              <w:rPr>
                <w:rFonts w:ascii="Times New Roman" w:hAnsi="Times New Roman" w:cs="Times New Roman"/>
                <w:color w:val="595959" w:themeColor="text1" w:themeTint="A6"/>
                <w:sz w:val="20"/>
                <w:szCs w:val="20"/>
              </w:rPr>
            </w:pPr>
            <w:r w:rsidRPr="004963D9">
              <w:rPr>
                <w:rFonts w:ascii="Times New Roman" w:eastAsia="Times New Roman" w:hAnsi="Times New Roman" w:cs="Times New Roman"/>
                <w:color w:val="595959" w:themeColor="text1" w:themeTint="A6"/>
                <w:sz w:val="20"/>
                <w:szCs w:val="20"/>
                <w:lang w:eastAsia="ru-RU"/>
              </w:rPr>
              <w:t xml:space="preserve">Задача: продолжать учить </w:t>
            </w:r>
            <w:r w:rsidR="00C07316" w:rsidRPr="004963D9">
              <w:rPr>
                <w:rFonts w:ascii="Times New Roman" w:eastAsia="Times New Roman" w:hAnsi="Times New Roman" w:cs="Times New Roman"/>
                <w:color w:val="595959" w:themeColor="text1" w:themeTint="A6"/>
                <w:sz w:val="20"/>
                <w:szCs w:val="20"/>
                <w:lang w:eastAsia="ru-RU"/>
              </w:rPr>
              <w:lastRenderedPageBreak/>
              <w:t>делить и воссоединять множества на части</w:t>
            </w:r>
            <w:r w:rsidRPr="004963D9">
              <w:rPr>
                <w:rFonts w:ascii="Times New Roman" w:eastAsia="Times New Roman" w:hAnsi="Times New Roman" w:cs="Times New Roman"/>
                <w:color w:val="595959" w:themeColor="text1" w:themeTint="A6"/>
                <w:sz w:val="20"/>
                <w:szCs w:val="20"/>
                <w:lang w:eastAsia="ru-RU"/>
              </w:rPr>
              <w:t xml:space="preserve"> </w:t>
            </w:r>
            <w:r w:rsidRPr="004963D9">
              <w:rPr>
                <w:rFonts w:ascii="Times New Roman" w:hAnsi="Times New Roman" w:cs="Times New Roman"/>
                <w:color w:val="595959" w:themeColor="text1" w:themeTint="A6"/>
                <w:sz w:val="20"/>
                <w:szCs w:val="20"/>
              </w:rPr>
              <w:t>(</w:t>
            </w:r>
            <w:proofErr w:type="spellStart"/>
            <w:proofErr w:type="gramStart"/>
            <w:r w:rsidR="00C07316" w:rsidRPr="004963D9">
              <w:rPr>
                <w:rFonts w:ascii="Times New Roman" w:hAnsi="Times New Roman" w:cs="Times New Roman"/>
                <w:color w:val="595959" w:themeColor="text1" w:themeTint="A6"/>
                <w:sz w:val="20"/>
                <w:szCs w:val="20"/>
              </w:rPr>
              <w:t>Даша,Нармин</w:t>
            </w:r>
            <w:proofErr w:type="spellEnd"/>
            <w:proofErr w:type="gramEnd"/>
            <w:r w:rsidRPr="004963D9">
              <w:rPr>
                <w:rFonts w:ascii="Times New Roman" w:hAnsi="Times New Roman" w:cs="Times New Roman"/>
                <w:color w:val="595959" w:themeColor="text1" w:themeTint="A6"/>
                <w:sz w:val="20"/>
                <w:szCs w:val="20"/>
              </w:rPr>
              <w:t xml:space="preserve">) </w:t>
            </w:r>
          </w:p>
        </w:tc>
        <w:tc>
          <w:tcPr>
            <w:tcW w:w="2835" w:type="dxa"/>
            <w:gridSpan w:val="2"/>
          </w:tcPr>
          <w:p w14:paraId="0032DFF1" w14:textId="61B2836B" w:rsidR="00C1561A" w:rsidRPr="004963D9" w:rsidRDefault="00C1561A" w:rsidP="008C2CFF">
            <w:pPr>
              <w:spacing w:after="0" w:line="240" w:lineRule="auto"/>
              <w:rPr>
                <w:rFonts w:ascii="Times New Roman" w:hAnsi="Times New Roman" w:cs="Times New Roman"/>
                <w:i/>
                <w:color w:val="595959" w:themeColor="text1" w:themeTint="A6"/>
                <w:sz w:val="20"/>
                <w:szCs w:val="20"/>
              </w:rPr>
            </w:pPr>
            <w:r w:rsidRPr="004963D9">
              <w:rPr>
                <w:rFonts w:ascii="Times New Roman" w:hAnsi="Times New Roman" w:cs="Times New Roman"/>
                <w:color w:val="595959" w:themeColor="text1" w:themeTint="A6"/>
                <w:sz w:val="20"/>
                <w:szCs w:val="20"/>
                <w:lang w:val="kk-KZ"/>
              </w:rPr>
              <w:lastRenderedPageBreak/>
              <w:t xml:space="preserve">Д/и </w:t>
            </w:r>
            <w:r w:rsidR="00C07316" w:rsidRPr="004963D9">
              <w:rPr>
                <w:rFonts w:ascii="Times New Roman" w:hAnsi="Times New Roman" w:cs="Times New Roman"/>
                <w:color w:val="595959" w:themeColor="text1" w:themeTint="A6"/>
                <w:sz w:val="20"/>
                <w:szCs w:val="20"/>
                <w:lang w:val="kk-KZ"/>
              </w:rPr>
              <w:t>«</w:t>
            </w:r>
            <w:r w:rsidR="00C07316" w:rsidRPr="004963D9">
              <w:rPr>
                <w:rFonts w:ascii="Times New Roman" w:hAnsi="Times New Roman" w:cs="Times New Roman"/>
                <w:b/>
                <w:i/>
                <w:color w:val="595959" w:themeColor="text1" w:themeTint="A6"/>
                <w:sz w:val="20"/>
                <w:szCs w:val="20"/>
              </w:rPr>
              <w:t>Звуки</w:t>
            </w:r>
            <w:r w:rsidRPr="004963D9">
              <w:rPr>
                <w:rFonts w:ascii="Times New Roman" w:hAnsi="Times New Roman" w:cs="Times New Roman"/>
                <w:b/>
                <w:i/>
                <w:color w:val="595959" w:themeColor="text1" w:themeTint="A6"/>
                <w:sz w:val="20"/>
                <w:szCs w:val="20"/>
              </w:rPr>
              <w:t>»</w:t>
            </w:r>
          </w:p>
          <w:p w14:paraId="3AC5D8AC" w14:textId="4092286A" w:rsidR="00C1561A" w:rsidRPr="004963D9" w:rsidRDefault="00C1561A" w:rsidP="008C2CFF">
            <w:pPr>
              <w:spacing w:after="0" w:line="240" w:lineRule="auto"/>
              <w:rPr>
                <w:rFonts w:ascii="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rPr>
              <w:t xml:space="preserve">Задача: продолжать учить </w:t>
            </w:r>
            <w:r w:rsidRPr="004963D9">
              <w:rPr>
                <w:rFonts w:ascii="Times New Roman" w:hAnsi="Times New Roman" w:cs="Times New Roman"/>
                <w:i/>
                <w:color w:val="595959" w:themeColor="text1" w:themeTint="A6"/>
                <w:sz w:val="20"/>
                <w:szCs w:val="20"/>
              </w:rPr>
              <w:t xml:space="preserve">  </w:t>
            </w:r>
            <w:r w:rsidR="00C07316" w:rsidRPr="004963D9">
              <w:rPr>
                <w:rFonts w:ascii="Times New Roman" w:hAnsi="Times New Roman" w:cs="Times New Roman"/>
                <w:iCs/>
                <w:color w:val="595959" w:themeColor="text1" w:themeTint="A6"/>
                <w:sz w:val="20"/>
                <w:szCs w:val="20"/>
              </w:rPr>
              <w:lastRenderedPageBreak/>
              <w:t>определять порядок звуков в слове</w:t>
            </w:r>
            <w:r w:rsidRPr="004963D9">
              <w:rPr>
                <w:rFonts w:ascii="Times New Roman" w:hAnsi="Times New Roman" w:cs="Times New Roman"/>
                <w:i/>
                <w:color w:val="595959" w:themeColor="text1" w:themeTint="A6"/>
                <w:sz w:val="20"/>
                <w:szCs w:val="20"/>
              </w:rPr>
              <w:t xml:space="preserve"> </w:t>
            </w:r>
            <w:r w:rsidRPr="004963D9">
              <w:rPr>
                <w:rFonts w:ascii="Times New Roman" w:eastAsia="Calibri" w:hAnsi="Times New Roman" w:cs="Times New Roman"/>
                <w:color w:val="595959" w:themeColor="text1" w:themeTint="A6"/>
                <w:sz w:val="20"/>
                <w:szCs w:val="20"/>
              </w:rPr>
              <w:t>(</w:t>
            </w:r>
            <w:proofErr w:type="spellStart"/>
            <w:proofErr w:type="gramStart"/>
            <w:r w:rsidR="00C07316" w:rsidRPr="004963D9">
              <w:rPr>
                <w:rFonts w:ascii="Times New Roman" w:eastAsia="Calibri" w:hAnsi="Times New Roman" w:cs="Times New Roman"/>
                <w:color w:val="595959" w:themeColor="text1" w:themeTint="A6"/>
                <w:sz w:val="20"/>
                <w:szCs w:val="20"/>
              </w:rPr>
              <w:t>Арслан,Шехан</w:t>
            </w:r>
            <w:proofErr w:type="spellEnd"/>
            <w:proofErr w:type="gramEnd"/>
            <w:r w:rsidRPr="004963D9">
              <w:rPr>
                <w:rFonts w:ascii="Times New Roman" w:eastAsia="Calibri" w:hAnsi="Times New Roman" w:cs="Times New Roman"/>
                <w:color w:val="595959" w:themeColor="text1" w:themeTint="A6"/>
                <w:sz w:val="20"/>
                <w:szCs w:val="20"/>
              </w:rPr>
              <w:t>)</w:t>
            </w:r>
          </w:p>
        </w:tc>
        <w:tc>
          <w:tcPr>
            <w:tcW w:w="2615" w:type="dxa"/>
            <w:gridSpan w:val="2"/>
          </w:tcPr>
          <w:p w14:paraId="53161A32" w14:textId="78764905" w:rsidR="00C1561A" w:rsidRPr="004963D9" w:rsidRDefault="00C1561A" w:rsidP="008C2CFF">
            <w:pPr>
              <w:pStyle w:val="c67"/>
              <w:shd w:val="clear" w:color="auto" w:fill="FFFFFF"/>
              <w:spacing w:before="0" w:beforeAutospacing="0" w:after="0" w:afterAutospacing="0"/>
              <w:rPr>
                <w:rFonts w:ascii="Verdana" w:hAnsi="Verdana"/>
                <w:color w:val="595959" w:themeColor="text1" w:themeTint="A6"/>
                <w:sz w:val="20"/>
                <w:szCs w:val="20"/>
              </w:rPr>
            </w:pPr>
            <w:r w:rsidRPr="004963D9">
              <w:rPr>
                <w:color w:val="595959" w:themeColor="text1" w:themeTint="A6"/>
                <w:sz w:val="20"/>
                <w:szCs w:val="20"/>
                <w:lang w:val="kk-KZ"/>
              </w:rPr>
              <w:lastRenderedPageBreak/>
              <w:t xml:space="preserve">Д/и </w:t>
            </w:r>
            <w:r w:rsidRPr="004963D9">
              <w:rPr>
                <w:rStyle w:val="c55"/>
                <w:b/>
                <w:bCs/>
                <w:i/>
                <w:iCs/>
                <w:color w:val="595959" w:themeColor="text1" w:themeTint="A6"/>
                <w:sz w:val="20"/>
                <w:szCs w:val="20"/>
              </w:rPr>
              <w:t>«</w:t>
            </w:r>
            <w:r w:rsidR="008F13B2" w:rsidRPr="004963D9">
              <w:rPr>
                <w:rStyle w:val="c55"/>
                <w:b/>
                <w:bCs/>
                <w:i/>
                <w:iCs/>
                <w:color w:val="595959" w:themeColor="text1" w:themeTint="A6"/>
                <w:sz w:val="20"/>
                <w:szCs w:val="20"/>
              </w:rPr>
              <w:t>Правила дорожного движения</w:t>
            </w:r>
            <w:r w:rsidRPr="004963D9">
              <w:rPr>
                <w:rStyle w:val="c55"/>
                <w:b/>
                <w:bCs/>
                <w:i/>
                <w:iCs/>
                <w:color w:val="595959" w:themeColor="text1" w:themeTint="A6"/>
                <w:sz w:val="20"/>
                <w:szCs w:val="20"/>
              </w:rPr>
              <w:t>»</w:t>
            </w:r>
          </w:p>
          <w:p w14:paraId="11F7E4FB" w14:textId="61E9BB31" w:rsidR="00C1561A" w:rsidRPr="004963D9" w:rsidRDefault="00C1561A" w:rsidP="008C2CFF">
            <w:pPr>
              <w:shd w:val="clear" w:color="auto" w:fill="FFFFFF"/>
              <w:spacing w:after="0" w:line="240" w:lineRule="auto"/>
              <w:rPr>
                <w:color w:val="595959" w:themeColor="text1" w:themeTint="A6"/>
                <w:sz w:val="20"/>
                <w:szCs w:val="20"/>
              </w:rPr>
            </w:pPr>
            <w:r w:rsidRPr="004963D9">
              <w:rPr>
                <w:rStyle w:val="c40"/>
                <w:rFonts w:ascii="Times New Roman" w:hAnsi="Times New Roman" w:cs="Times New Roman"/>
                <w:color w:val="595959" w:themeColor="text1" w:themeTint="A6"/>
                <w:sz w:val="20"/>
                <w:szCs w:val="20"/>
              </w:rPr>
              <w:lastRenderedPageBreak/>
              <w:t>Цель:</w:t>
            </w:r>
            <w:r w:rsidRPr="004963D9">
              <w:rPr>
                <w:rStyle w:val="c40"/>
                <w:color w:val="595959" w:themeColor="text1" w:themeTint="A6"/>
                <w:sz w:val="20"/>
                <w:szCs w:val="20"/>
              </w:rPr>
              <w:t xml:space="preserve"> </w:t>
            </w:r>
            <w:r w:rsidRPr="004963D9">
              <w:rPr>
                <w:rFonts w:ascii="Times New Roman" w:eastAsia="Times New Roman" w:hAnsi="Times New Roman" w:cs="Times New Roman"/>
                <w:color w:val="595959" w:themeColor="text1" w:themeTint="A6"/>
                <w:sz w:val="20"/>
                <w:szCs w:val="20"/>
                <w:lang w:val="kk-KZ" w:eastAsia="ru-RU"/>
              </w:rPr>
              <w:t xml:space="preserve">продолжать </w:t>
            </w:r>
            <w:r w:rsidR="008F13B2" w:rsidRPr="004963D9">
              <w:rPr>
                <w:rFonts w:ascii="Times New Roman" w:eastAsia="Times New Roman" w:hAnsi="Times New Roman" w:cs="Times New Roman"/>
                <w:color w:val="595959" w:themeColor="text1" w:themeTint="A6"/>
                <w:sz w:val="20"/>
                <w:szCs w:val="20"/>
                <w:lang w:val="kk-KZ" w:eastAsia="ru-RU"/>
              </w:rPr>
              <w:t xml:space="preserve">формировать знания о применении </w:t>
            </w:r>
            <w:proofErr w:type="gramStart"/>
            <w:r w:rsidR="008F13B2" w:rsidRPr="004963D9">
              <w:rPr>
                <w:rFonts w:ascii="Times New Roman" w:eastAsia="Times New Roman" w:hAnsi="Times New Roman" w:cs="Times New Roman"/>
                <w:color w:val="595959" w:themeColor="text1" w:themeTint="A6"/>
                <w:sz w:val="20"/>
                <w:szCs w:val="20"/>
                <w:lang w:val="kk-KZ" w:eastAsia="ru-RU"/>
              </w:rPr>
              <w:t>спец.транспортных</w:t>
            </w:r>
            <w:proofErr w:type="gramEnd"/>
            <w:r w:rsidR="008F13B2" w:rsidRPr="004963D9">
              <w:rPr>
                <w:rFonts w:ascii="Times New Roman" w:eastAsia="Times New Roman" w:hAnsi="Times New Roman" w:cs="Times New Roman"/>
                <w:color w:val="595959" w:themeColor="text1" w:themeTint="A6"/>
                <w:sz w:val="20"/>
                <w:szCs w:val="20"/>
                <w:lang w:val="kk-KZ" w:eastAsia="ru-RU"/>
              </w:rPr>
              <w:t xml:space="preserve"> средств,знает элементарные правила дорожногодвижения</w:t>
            </w:r>
            <w:r w:rsidRPr="004963D9">
              <w:rPr>
                <w:rStyle w:val="c40"/>
                <w:color w:val="595959" w:themeColor="text1" w:themeTint="A6"/>
                <w:sz w:val="20"/>
                <w:szCs w:val="20"/>
                <w:lang w:val="kk-KZ"/>
              </w:rPr>
              <w:t xml:space="preserve"> (</w:t>
            </w:r>
            <w:r w:rsidR="008F13B2" w:rsidRPr="004963D9">
              <w:rPr>
                <w:rStyle w:val="c40"/>
                <w:rFonts w:ascii="Times New Roman" w:hAnsi="Times New Roman" w:cs="Times New Roman"/>
                <w:color w:val="595959" w:themeColor="text1" w:themeTint="A6"/>
                <w:sz w:val="20"/>
                <w:szCs w:val="20"/>
                <w:lang w:val="kk-KZ"/>
              </w:rPr>
              <w:t>Агата,Ева</w:t>
            </w:r>
            <w:r w:rsidRPr="004963D9">
              <w:rPr>
                <w:rStyle w:val="c40"/>
                <w:color w:val="595959" w:themeColor="text1" w:themeTint="A6"/>
                <w:sz w:val="20"/>
                <w:szCs w:val="20"/>
              </w:rPr>
              <w:t>)</w:t>
            </w:r>
          </w:p>
        </w:tc>
        <w:tc>
          <w:tcPr>
            <w:tcW w:w="2653" w:type="dxa"/>
          </w:tcPr>
          <w:p w14:paraId="6E182B7A" w14:textId="534C8823" w:rsidR="00C1561A" w:rsidRPr="004963D9" w:rsidRDefault="00C1561A" w:rsidP="008C2CFF">
            <w:pPr>
              <w:spacing w:after="0" w:line="240" w:lineRule="auto"/>
              <w:rPr>
                <w:rFonts w:ascii="Times New Roman" w:hAnsi="Times New Roman" w:cs="Times New Roman"/>
                <w:i/>
                <w:color w:val="595959" w:themeColor="text1" w:themeTint="A6"/>
                <w:sz w:val="20"/>
                <w:szCs w:val="20"/>
              </w:rPr>
            </w:pPr>
            <w:r w:rsidRPr="004963D9">
              <w:rPr>
                <w:rFonts w:ascii="Times New Roman" w:hAnsi="Times New Roman" w:cs="Times New Roman"/>
                <w:color w:val="595959" w:themeColor="text1" w:themeTint="A6"/>
                <w:sz w:val="20"/>
                <w:szCs w:val="20"/>
                <w:lang w:val="kk-KZ"/>
              </w:rPr>
              <w:lastRenderedPageBreak/>
              <w:t xml:space="preserve">Д/и </w:t>
            </w:r>
            <w:r w:rsidRPr="004963D9">
              <w:rPr>
                <w:rFonts w:ascii="Times New Roman" w:hAnsi="Times New Roman" w:cs="Times New Roman"/>
                <w:b/>
                <w:i/>
                <w:color w:val="595959" w:themeColor="text1" w:themeTint="A6"/>
                <w:sz w:val="20"/>
                <w:szCs w:val="20"/>
              </w:rPr>
              <w:t>«</w:t>
            </w:r>
            <w:r w:rsidR="00F7585A" w:rsidRPr="004963D9">
              <w:rPr>
                <w:rFonts w:ascii="Times New Roman" w:hAnsi="Times New Roman" w:cs="Times New Roman"/>
                <w:b/>
                <w:i/>
                <w:color w:val="595959" w:themeColor="text1" w:themeTint="A6"/>
                <w:sz w:val="20"/>
                <w:szCs w:val="20"/>
                <w:lang w:val="kk-KZ"/>
              </w:rPr>
              <w:t>Перескажи</w:t>
            </w:r>
            <w:r w:rsidRPr="004963D9">
              <w:rPr>
                <w:rFonts w:ascii="Times New Roman" w:hAnsi="Times New Roman" w:cs="Times New Roman"/>
                <w:b/>
                <w:i/>
                <w:color w:val="595959" w:themeColor="text1" w:themeTint="A6"/>
                <w:sz w:val="20"/>
                <w:szCs w:val="20"/>
                <w:lang w:val="kk-KZ"/>
              </w:rPr>
              <w:t xml:space="preserve"> </w:t>
            </w:r>
            <w:r w:rsidRPr="004963D9">
              <w:rPr>
                <w:rFonts w:ascii="Times New Roman" w:hAnsi="Times New Roman" w:cs="Times New Roman"/>
                <w:b/>
                <w:i/>
                <w:color w:val="595959" w:themeColor="text1" w:themeTint="A6"/>
                <w:sz w:val="20"/>
                <w:szCs w:val="20"/>
              </w:rPr>
              <w:t>»</w:t>
            </w:r>
          </w:p>
          <w:p w14:paraId="3048CD4D" w14:textId="7E72D20D" w:rsidR="00C1561A" w:rsidRPr="004963D9" w:rsidRDefault="00C1561A" w:rsidP="008C2CFF">
            <w:pPr>
              <w:spacing w:after="0" w:line="240" w:lineRule="auto"/>
              <w:rPr>
                <w:rFonts w:ascii="Times New Roman" w:hAnsi="Times New Roman" w:cs="Times New Roman"/>
                <w:color w:val="595959" w:themeColor="text1" w:themeTint="A6"/>
                <w:sz w:val="20"/>
                <w:szCs w:val="20"/>
                <w:lang w:val="kk-KZ"/>
              </w:rPr>
            </w:pPr>
            <w:r w:rsidRPr="004963D9">
              <w:rPr>
                <w:rFonts w:ascii="Times New Roman" w:hAnsi="Times New Roman" w:cs="Times New Roman"/>
                <w:i/>
                <w:color w:val="595959" w:themeColor="text1" w:themeTint="A6"/>
                <w:sz w:val="20"/>
                <w:szCs w:val="20"/>
              </w:rPr>
              <w:t xml:space="preserve">Задача: </w:t>
            </w:r>
            <w:r w:rsidRPr="004963D9">
              <w:rPr>
                <w:rFonts w:ascii="Times New Roman" w:hAnsi="Times New Roman" w:cs="Times New Roman"/>
                <w:color w:val="595959" w:themeColor="text1" w:themeTint="A6"/>
                <w:sz w:val="20"/>
                <w:szCs w:val="20"/>
                <w:lang w:val="kk-KZ"/>
              </w:rPr>
              <w:t xml:space="preserve">продолжать учить </w:t>
            </w:r>
            <w:r w:rsidR="008F13B2" w:rsidRPr="004963D9">
              <w:rPr>
                <w:rFonts w:ascii="Times New Roman" w:hAnsi="Times New Roman" w:cs="Times New Roman"/>
                <w:color w:val="595959" w:themeColor="text1" w:themeTint="A6"/>
                <w:sz w:val="20"/>
                <w:szCs w:val="20"/>
                <w:lang w:val="kk-KZ"/>
              </w:rPr>
              <w:lastRenderedPageBreak/>
              <w:t>пересказывать рассказ при помощи взрослого</w:t>
            </w:r>
          </w:p>
          <w:p w14:paraId="73F8BEB0" w14:textId="5ACC3277" w:rsidR="00C1561A" w:rsidRPr="004963D9" w:rsidRDefault="00C1561A" w:rsidP="008C2CFF">
            <w:pPr>
              <w:spacing w:after="0" w:line="240" w:lineRule="auto"/>
              <w:rPr>
                <w:rFonts w:ascii="Times New Roman" w:eastAsia="Times New Roman" w:hAnsi="Times New Roman" w:cs="Times New Roman"/>
                <w:color w:val="595959" w:themeColor="text1" w:themeTint="A6"/>
                <w:sz w:val="20"/>
                <w:szCs w:val="20"/>
                <w:lang w:eastAsia="ru-RU"/>
              </w:rPr>
            </w:pPr>
            <w:r w:rsidRPr="004963D9">
              <w:rPr>
                <w:rFonts w:ascii="Times New Roman" w:hAnsi="Times New Roman" w:cs="Times New Roman"/>
                <w:color w:val="595959" w:themeColor="text1" w:themeTint="A6"/>
                <w:sz w:val="20"/>
                <w:szCs w:val="20"/>
              </w:rPr>
              <w:t>(</w:t>
            </w:r>
            <w:proofErr w:type="spellStart"/>
            <w:proofErr w:type="gramStart"/>
            <w:r w:rsidR="008F13B2" w:rsidRPr="004963D9">
              <w:rPr>
                <w:rFonts w:ascii="Times New Roman" w:hAnsi="Times New Roman" w:cs="Times New Roman"/>
                <w:color w:val="595959" w:themeColor="text1" w:themeTint="A6"/>
                <w:sz w:val="20"/>
                <w:szCs w:val="20"/>
              </w:rPr>
              <w:t>Алан,</w:t>
            </w:r>
            <w:r w:rsidR="00F7585A" w:rsidRPr="004963D9">
              <w:rPr>
                <w:rFonts w:ascii="Times New Roman" w:hAnsi="Times New Roman" w:cs="Times New Roman"/>
                <w:color w:val="595959" w:themeColor="text1" w:themeTint="A6"/>
                <w:sz w:val="20"/>
                <w:szCs w:val="20"/>
              </w:rPr>
              <w:t>Маша</w:t>
            </w:r>
            <w:proofErr w:type="spellEnd"/>
            <w:proofErr w:type="gramEnd"/>
            <w:r w:rsidRPr="004963D9">
              <w:rPr>
                <w:rFonts w:ascii="Times New Roman" w:hAnsi="Times New Roman" w:cs="Times New Roman"/>
                <w:color w:val="595959" w:themeColor="text1" w:themeTint="A6"/>
                <w:sz w:val="20"/>
                <w:szCs w:val="20"/>
              </w:rPr>
              <w:t>)</w:t>
            </w:r>
          </w:p>
        </w:tc>
      </w:tr>
      <w:tr w:rsidR="004963D9" w:rsidRPr="004963D9" w14:paraId="6403DA77" w14:textId="77777777" w:rsidTr="00FB7EE4">
        <w:trPr>
          <w:trHeight w:val="262"/>
        </w:trPr>
        <w:tc>
          <w:tcPr>
            <w:tcW w:w="2495" w:type="dxa"/>
            <w:vMerge/>
            <w:vAlign w:val="center"/>
          </w:tcPr>
          <w:p w14:paraId="43DD3424" w14:textId="77777777" w:rsidR="00C1561A" w:rsidRPr="004963D9" w:rsidRDefault="00C1561A" w:rsidP="008C2CFF">
            <w:pPr>
              <w:spacing w:after="0" w:line="240" w:lineRule="auto"/>
              <w:contextualSpacing/>
              <w:rPr>
                <w:rFonts w:ascii="Times New Roman" w:hAnsi="Times New Roman" w:cs="Times New Roman"/>
                <w:b/>
                <w:color w:val="595959" w:themeColor="text1" w:themeTint="A6"/>
                <w:sz w:val="20"/>
                <w:szCs w:val="20"/>
                <w:lang w:val="kk-KZ"/>
              </w:rPr>
            </w:pPr>
          </w:p>
        </w:tc>
        <w:tc>
          <w:tcPr>
            <w:tcW w:w="13263" w:type="dxa"/>
            <w:gridSpan w:val="9"/>
          </w:tcPr>
          <w:p w14:paraId="18261A27" w14:textId="77777777" w:rsidR="00C1561A" w:rsidRPr="004963D9" w:rsidRDefault="00C1561A" w:rsidP="008C2CFF">
            <w:pPr>
              <w:spacing w:after="0" w:line="240" w:lineRule="auto"/>
              <w:rPr>
                <w:rFonts w:ascii="Times New Roman" w:eastAsia="Times New Roman" w:hAnsi="Times New Roman" w:cs="Times New Roman"/>
                <w:color w:val="595959" w:themeColor="text1" w:themeTint="A6"/>
                <w:sz w:val="20"/>
                <w:szCs w:val="20"/>
                <w:lang w:val="kk-KZ" w:eastAsia="ru-RU"/>
              </w:rPr>
            </w:pPr>
            <w:r w:rsidRPr="004963D9">
              <w:rPr>
                <w:rFonts w:ascii="Times New Roman" w:eastAsia="Times New Roman" w:hAnsi="Times New Roman" w:cs="Times New Roman"/>
                <w:b/>
                <w:color w:val="595959" w:themeColor="text1" w:themeTint="A6"/>
                <w:sz w:val="20"/>
                <w:szCs w:val="20"/>
                <w:lang w:val="kk-KZ" w:eastAsia="ru-RU"/>
              </w:rPr>
              <w:t>Рисование, лепка, аппликация – творческая, коммуникативная, игровая деятельность</w:t>
            </w:r>
            <w:r w:rsidRPr="004963D9">
              <w:rPr>
                <w:rFonts w:ascii="Times New Roman" w:eastAsia="Times New Roman" w:hAnsi="Times New Roman" w:cs="Times New Roman"/>
                <w:color w:val="595959" w:themeColor="text1" w:themeTint="A6"/>
                <w:sz w:val="20"/>
                <w:szCs w:val="20"/>
                <w:lang w:val="kk-KZ" w:eastAsia="ru-RU"/>
              </w:rPr>
              <w:t xml:space="preserve"> (по интересам детей)</w:t>
            </w:r>
          </w:p>
          <w:p w14:paraId="31B4112E" w14:textId="600A0862"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4963D9">
              <w:rPr>
                <w:rFonts w:ascii="Times New Roman" w:hAnsi="Times New Roman" w:cs="Times New Roman"/>
                <w:b/>
                <w:color w:val="595959" w:themeColor="text1" w:themeTint="A6"/>
                <w:sz w:val="20"/>
                <w:szCs w:val="20"/>
                <w:lang w:val="kk-KZ"/>
              </w:rPr>
              <w:t xml:space="preserve">КӨРКЕМ БҰРЫШЫНДАҒЫ ЖҰМЫСТАР /РАБОТА В ИЗОУГОЛКЕ: </w:t>
            </w:r>
            <w:r w:rsidR="005E3D82" w:rsidRPr="004963D9">
              <w:rPr>
                <w:rFonts w:ascii="Times New Roman" w:hAnsi="Times New Roman" w:cs="Times New Roman"/>
                <w:color w:val="595959" w:themeColor="text1" w:themeTint="A6"/>
                <w:sz w:val="20"/>
                <w:szCs w:val="20"/>
              </w:rPr>
              <w:t>Развивать творческие способности детей, эстетического восприятия окружающей среды. Развивать творческие способности детей, эстетического восприятия окружающей среды.</w:t>
            </w:r>
          </w:p>
        </w:tc>
      </w:tr>
      <w:tr w:rsidR="004963D9" w:rsidRPr="004963D9" w14:paraId="642D9EAC" w14:textId="77777777" w:rsidTr="00FB7EE4">
        <w:trPr>
          <w:trHeight w:val="262"/>
        </w:trPr>
        <w:tc>
          <w:tcPr>
            <w:tcW w:w="2495" w:type="dxa"/>
            <w:vMerge/>
            <w:vAlign w:val="center"/>
          </w:tcPr>
          <w:p w14:paraId="02E0EF63" w14:textId="77777777" w:rsidR="00C1561A" w:rsidRPr="004963D9" w:rsidRDefault="00C1561A" w:rsidP="008C2CFF">
            <w:pPr>
              <w:spacing w:after="0" w:line="240" w:lineRule="auto"/>
              <w:contextualSpacing/>
              <w:rPr>
                <w:rFonts w:ascii="Times New Roman" w:hAnsi="Times New Roman" w:cs="Times New Roman"/>
                <w:b/>
                <w:color w:val="595959" w:themeColor="text1" w:themeTint="A6"/>
                <w:sz w:val="20"/>
                <w:szCs w:val="20"/>
                <w:lang w:val="kk-KZ"/>
              </w:rPr>
            </w:pPr>
          </w:p>
        </w:tc>
        <w:tc>
          <w:tcPr>
            <w:tcW w:w="13263" w:type="dxa"/>
            <w:gridSpan w:val="9"/>
          </w:tcPr>
          <w:p w14:paraId="0A4C4883" w14:textId="77777777"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4963D9">
              <w:rPr>
                <w:rFonts w:ascii="Times New Roman" w:hAnsi="Times New Roman" w:cs="Times New Roman"/>
                <w:b/>
                <w:color w:val="595959" w:themeColor="text1" w:themeTint="A6"/>
                <w:sz w:val="20"/>
                <w:szCs w:val="20"/>
                <w:lang w:val="kk-KZ"/>
              </w:rPr>
              <w:t>КІТАП БҰРЫШЫНДАҒЫ ЖҰМЫСТАР   РАБОТА В КНИЖНОМ УГОЛКЕ:</w:t>
            </w:r>
          </w:p>
          <w:p w14:paraId="2B868F21" w14:textId="32703B1C"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4963D9">
              <w:rPr>
                <w:rFonts w:ascii="Times New Roman" w:hAnsi="Times New Roman" w:cs="Times New Roman"/>
                <w:color w:val="595959" w:themeColor="text1" w:themeTint="A6"/>
                <w:sz w:val="20"/>
                <w:szCs w:val="20"/>
                <w:lang w:val="kk-KZ"/>
              </w:rPr>
              <w:t xml:space="preserve">рассматривание иллюстраций с изображением </w:t>
            </w:r>
            <w:r w:rsidR="005E3D82" w:rsidRPr="004963D9">
              <w:rPr>
                <w:rFonts w:ascii="Times New Roman" w:hAnsi="Times New Roman" w:cs="Times New Roman"/>
                <w:color w:val="595959" w:themeColor="text1" w:themeTint="A6"/>
                <w:sz w:val="20"/>
                <w:szCs w:val="20"/>
                <w:lang w:val="kk-KZ"/>
              </w:rPr>
              <w:t>перелётных птиц</w:t>
            </w:r>
            <w:r w:rsidRPr="004963D9">
              <w:rPr>
                <w:rFonts w:ascii="Times New Roman" w:eastAsia="Times New Roman" w:hAnsi="Times New Roman" w:cs="Times New Roman"/>
                <w:b/>
                <w:color w:val="595959" w:themeColor="text1" w:themeTint="A6"/>
                <w:sz w:val="20"/>
                <w:szCs w:val="20"/>
                <w:lang w:eastAsia="ru-RU"/>
              </w:rPr>
              <w:t xml:space="preserve"> (</w:t>
            </w:r>
            <w:r w:rsidRPr="004963D9">
              <w:rPr>
                <w:rFonts w:ascii="Times New Roman" w:eastAsia="Times New Roman" w:hAnsi="Times New Roman" w:cs="Times New Roman"/>
                <w:b/>
                <w:i/>
                <w:color w:val="595959" w:themeColor="text1" w:themeTint="A6"/>
                <w:sz w:val="20"/>
                <w:szCs w:val="20"/>
                <w:lang w:eastAsia="ru-RU"/>
              </w:rPr>
              <w:t>игровая, познавательная и коммуникативная деятельность</w:t>
            </w:r>
            <w:r w:rsidRPr="004963D9">
              <w:rPr>
                <w:rFonts w:ascii="Times New Roman" w:eastAsia="Times New Roman" w:hAnsi="Times New Roman" w:cs="Times New Roman"/>
                <w:color w:val="595959" w:themeColor="text1" w:themeTint="A6"/>
                <w:sz w:val="20"/>
                <w:szCs w:val="20"/>
                <w:lang w:eastAsia="ru-RU"/>
              </w:rPr>
              <w:t>)</w:t>
            </w:r>
          </w:p>
        </w:tc>
      </w:tr>
      <w:tr w:rsidR="004963D9" w:rsidRPr="004963D9" w14:paraId="12DDB6B7" w14:textId="77777777" w:rsidTr="00FB7EE4">
        <w:trPr>
          <w:trHeight w:val="262"/>
        </w:trPr>
        <w:tc>
          <w:tcPr>
            <w:tcW w:w="2495" w:type="dxa"/>
            <w:vAlign w:val="center"/>
          </w:tcPr>
          <w:p w14:paraId="452D1832" w14:textId="77777777" w:rsidR="00C1561A" w:rsidRPr="004963D9" w:rsidRDefault="00C1561A" w:rsidP="008C2CFF">
            <w:pPr>
              <w:spacing w:after="0" w:line="240" w:lineRule="auto"/>
              <w:contextualSpacing/>
              <w:rPr>
                <w:rFonts w:ascii="Times New Roman" w:hAnsi="Times New Roman" w:cs="Times New Roman"/>
                <w:b/>
                <w:color w:val="595959" w:themeColor="text1" w:themeTint="A6"/>
                <w:sz w:val="20"/>
                <w:szCs w:val="20"/>
                <w:lang w:val="kk-KZ"/>
              </w:rPr>
            </w:pPr>
          </w:p>
        </w:tc>
        <w:tc>
          <w:tcPr>
            <w:tcW w:w="13263" w:type="dxa"/>
            <w:gridSpan w:val="9"/>
          </w:tcPr>
          <w:p w14:paraId="620FE147" w14:textId="77777777" w:rsidR="001E5060" w:rsidRPr="004963D9" w:rsidRDefault="00C1561A" w:rsidP="001E5060">
            <w:pPr>
              <w:spacing w:after="0" w:line="240" w:lineRule="auto"/>
              <w:rPr>
                <w:rFonts w:ascii="Times New Roman" w:hAnsi="Times New Roman" w:cs="Times New Roman"/>
                <w:b/>
                <w:color w:val="595959" w:themeColor="text1" w:themeTint="A6"/>
                <w:sz w:val="20"/>
                <w:szCs w:val="20"/>
              </w:rPr>
            </w:pPr>
            <w:r w:rsidRPr="004963D9">
              <w:rPr>
                <w:rFonts w:ascii="Times New Roman" w:eastAsia="Times New Roman" w:hAnsi="Times New Roman" w:cs="Times New Roman"/>
                <w:b/>
                <w:color w:val="595959" w:themeColor="text1" w:themeTint="A6"/>
                <w:sz w:val="20"/>
                <w:szCs w:val="20"/>
                <w:lang w:eastAsia="ru-RU"/>
              </w:rPr>
              <w:t>Экспериментальная</w:t>
            </w:r>
            <w:r w:rsidRPr="004963D9">
              <w:rPr>
                <w:rFonts w:ascii="Times New Roman" w:eastAsia="Times New Roman" w:hAnsi="Times New Roman" w:cs="Times New Roman"/>
                <w:b/>
                <w:color w:val="595959" w:themeColor="text1" w:themeTint="A6"/>
                <w:sz w:val="20"/>
                <w:szCs w:val="20"/>
                <w:lang w:val="kk-KZ" w:eastAsia="ru-RU"/>
              </w:rPr>
              <w:t xml:space="preserve"> </w:t>
            </w:r>
            <w:r w:rsidRPr="004963D9">
              <w:rPr>
                <w:rFonts w:ascii="Times New Roman" w:eastAsia="Times New Roman" w:hAnsi="Times New Roman" w:cs="Times New Roman"/>
                <w:b/>
                <w:color w:val="595959" w:themeColor="text1" w:themeTint="A6"/>
                <w:sz w:val="20"/>
                <w:szCs w:val="20"/>
                <w:lang w:eastAsia="ru-RU"/>
              </w:rPr>
              <w:t xml:space="preserve">деятельность   </w:t>
            </w:r>
            <w:r w:rsidRPr="004963D9">
              <w:rPr>
                <w:rFonts w:ascii="Times New Roman" w:hAnsi="Times New Roman" w:cs="Times New Roman"/>
                <w:b/>
                <w:color w:val="595959" w:themeColor="text1" w:themeTint="A6"/>
                <w:sz w:val="20"/>
                <w:szCs w:val="20"/>
                <w:lang w:val="kk-KZ"/>
              </w:rPr>
              <w:t xml:space="preserve">Исследовательская деятельность в «Мастерской открытий» </w:t>
            </w:r>
            <w:r w:rsidR="001E5060" w:rsidRPr="004963D9">
              <w:rPr>
                <w:rFonts w:ascii="Times New Roman" w:hAnsi="Times New Roman" w:cs="Times New Roman"/>
                <w:b/>
                <w:color w:val="595959" w:themeColor="text1" w:themeTint="A6"/>
                <w:sz w:val="20"/>
                <w:szCs w:val="20"/>
              </w:rPr>
              <w:t>-«Кому лучше?»</w:t>
            </w:r>
          </w:p>
          <w:p w14:paraId="775F0207" w14:textId="623183D5" w:rsidR="00C1561A" w:rsidRPr="004963D9" w:rsidRDefault="001E5060" w:rsidP="008C2CFF">
            <w:pPr>
              <w:spacing w:after="0" w:line="240" w:lineRule="auto"/>
              <w:rPr>
                <w:rFonts w:ascii="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rPr>
              <w:t>Цель. Выделить благоприятные условия для роста и развития растений, обосновать зависимость растений от почвы.</w:t>
            </w:r>
          </w:p>
        </w:tc>
      </w:tr>
      <w:tr w:rsidR="004963D9" w:rsidRPr="004963D9" w14:paraId="48982138" w14:textId="77777777" w:rsidTr="00FB7EE4">
        <w:trPr>
          <w:trHeight w:val="262"/>
        </w:trPr>
        <w:tc>
          <w:tcPr>
            <w:tcW w:w="2495" w:type="dxa"/>
          </w:tcPr>
          <w:p w14:paraId="5EB73ACF" w14:textId="77777777" w:rsidR="00C1561A" w:rsidRPr="004963D9" w:rsidRDefault="00C1561A" w:rsidP="008C2CFF">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lang w:val="kk-KZ"/>
              </w:rPr>
            </w:pPr>
            <w:r w:rsidRPr="004963D9">
              <w:rPr>
                <w:rFonts w:ascii="Times New Roman" w:hAnsi="Times New Roman" w:cs="Times New Roman"/>
                <w:b/>
                <w:bCs/>
                <w:iCs/>
                <w:color w:val="595959" w:themeColor="text1" w:themeTint="A6"/>
                <w:sz w:val="20"/>
                <w:szCs w:val="20"/>
                <w:lang w:val="kk-KZ"/>
              </w:rPr>
              <w:t>Серуенге дайындық/</w:t>
            </w:r>
          </w:p>
          <w:p w14:paraId="3657F71C" w14:textId="77777777" w:rsidR="00C1561A" w:rsidRPr="004963D9" w:rsidRDefault="00C1561A" w:rsidP="008C2CFF">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rPr>
            </w:pPr>
            <w:r w:rsidRPr="004963D9">
              <w:rPr>
                <w:rFonts w:ascii="Times New Roman" w:hAnsi="Times New Roman" w:cs="Times New Roman"/>
                <w:b/>
                <w:bCs/>
                <w:iCs/>
                <w:color w:val="595959" w:themeColor="text1" w:themeTint="A6"/>
                <w:sz w:val="20"/>
                <w:szCs w:val="20"/>
              </w:rPr>
              <w:t xml:space="preserve">Подготовка к прогулке </w:t>
            </w:r>
          </w:p>
        </w:tc>
        <w:tc>
          <w:tcPr>
            <w:tcW w:w="13263" w:type="dxa"/>
            <w:gridSpan w:val="9"/>
          </w:tcPr>
          <w:p w14:paraId="67AFB3D4" w14:textId="77777777" w:rsidR="00C1561A" w:rsidRPr="004963D9" w:rsidRDefault="00C1561A" w:rsidP="008C2CFF">
            <w:pPr>
              <w:widowControl w:val="0"/>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4963D9">
              <w:rPr>
                <w:rFonts w:ascii="Times New Roman" w:hAnsi="Times New Roman" w:cs="Times New Roman"/>
                <w:b/>
                <w:color w:val="595959" w:themeColor="text1" w:themeTint="A6"/>
                <w:sz w:val="20"/>
                <w:szCs w:val="20"/>
                <w:lang w:val="kk-KZ"/>
              </w:rPr>
              <w:t>Киіндіру: серуенге шығар алдында кезекпен киіндіру</w:t>
            </w:r>
          </w:p>
          <w:p w14:paraId="5A92B0DE" w14:textId="77777777" w:rsidR="00C1561A" w:rsidRPr="004963D9" w:rsidRDefault="00C1561A" w:rsidP="008C2CFF">
            <w:pPr>
              <w:widowControl w:val="0"/>
              <w:autoSpaceDE w:val="0"/>
              <w:autoSpaceDN w:val="0"/>
              <w:adjustRightInd w:val="0"/>
              <w:spacing w:after="0" w:line="240" w:lineRule="auto"/>
              <w:contextualSpacing/>
              <w:rPr>
                <w:rFonts w:ascii="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rPr>
              <w:t>Одевание: последовательность, выход на прогулку</w:t>
            </w:r>
          </w:p>
        </w:tc>
      </w:tr>
      <w:tr w:rsidR="004963D9" w:rsidRPr="004963D9" w14:paraId="23A6A912" w14:textId="77777777" w:rsidTr="00FB7EE4">
        <w:trPr>
          <w:trHeight w:val="586"/>
        </w:trPr>
        <w:tc>
          <w:tcPr>
            <w:tcW w:w="2495" w:type="dxa"/>
            <w:vAlign w:val="center"/>
          </w:tcPr>
          <w:p w14:paraId="0F3F42C1" w14:textId="77777777" w:rsidR="00C1561A" w:rsidRPr="004963D9" w:rsidRDefault="00C1561A" w:rsidP="008C2CFF">
            <w:pPr>
              <w:widowControl w:val="0"/>
              <w:autoSpaceDE w:val="0"/>
              <w:autoSpaceDN w:val="0"/>
              <w:adjustRightInd w:val="0"/>
              <w:spacing w:after="0" w:line="240" w:lineRule="auto"/>
              <w:contextualSpacing/>
              <w:jc w:val="both"/>
              <w:rPr>
                <w:rFonts w:ascii="Times New Roman" w:hAnsi="Times New Roman" w:cs="Times New Roman"/>
                <w:b/>
                <w:bCs/>
                <w:iCs/>
                <w:color w:val="595959" w:themeColor="text1" w:themeTint="A6"/>
                <w:sz w:val="20"/>
                <w:szCs w:val="20"/>
                <w:lang w:val="kk-KZ"/>
              </w:rPr>
            </w:pPr>
            <w:r w:rsidRPr="004963D9">
              <w:rPr>
                <w:rFonts w:ascii="Times New Roman" w:hAnsi="Times New Roman" w:cs="Times New Roman"/>
                <w:b/>
                <w:bCs/>
                <w:iCs/>
                <w:color w:val="595959" w:themeColor="text1" w:themeTint="A6"/>
                <w:sz w:val="20"/>
                <w:szCs w:val="20"/>
                <w:lang w:val="kk-KZ"/>
              </w:rPr>
              <w:t>Серуеннен қайту/</w:t>
            </w:r>
          </w:p>
          <w:p w14:paraId="08F09EB0" w14:textId="77777777" w:rsidR="00C1561A" w:rsidRPr="004963D9" w:rsidRDefault="00C1561A" w:rsidP="008C2CFF">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rPr>
            </w:pPr>
            <w:r w:rsidRPr="004963D9">
              <w:rPr>
                <w:rFonts w:ascii="Times New Roman" w:hAnsi="Times New Roman" w:cs="Times New Roman"/>
                <w:b/>
                <w:bCs/>
                <w:iCs/>
                <w:color w:val="595959" w:themeColor="text1" w:themeTint="A6"/>
                <w:sz w:val="20"/>
                <w:szCs w:val="20"/>
                <w:lang w:val="kk-KZ"/>
              </w:rPr>
              <w:t>Возвращение с прогулки</w:t>
            </w:r>
          </w:p>
        </w:tc>
        <w:tc>
          <w:tcPr>
            <w:tcW w:w="13263" w:type="dxa"/>
            <w:gridSpan w:val="9"/>
          </w:tcPr>
          <w:p w14:paraId="12047EBC" w14:textId="77777777" w:rsidR="00C1561A" w:rsidRPr="004963D9" w:rsidRDefault="00C1561A" w:rsidP="008C2CFF">
            <w:pPr>
              <w:shd w:val="clear" w:color="auto" w:fill="FFFFFF"/>
              <w:spacing w:after="0" w:line="240" w:lineRule="auto"/>
              <w:contextualSpacing/>
              <w:jc w:val="both"/>
              <w:rPr>
                <w:rFonts w:ascii="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rPr>
              <w:t>Последовательное раздевание детей, складывание в шкафчики, мытье рук.</w:t>
            </w:r>
          </w:p>
          <w:p w14:paraId="517EBFFF" w14:textId="293FB7CE" w:rsidR="00C1561A" w:rsidRPr="004963D9" w:rsidRDefault="00C1561A" w:rsidP="008C2CFF">
            <w:pPr>
              <w:shd w:val="clear" w:color="auto" w:fill="FFFFFF"/>
              <w:spacing w:after="0" w:line="240" w:lineRule="auto"/>
              <w:contextualSpacing/>
              <w:jc w:val="both"/>
              <w:rPr>
                <w:rFonts w:ascii="Times New Roman" w:hAnsi="Times New Roman" w:cs="Times New Roman"/>
                <w:color w:val="595959" w:themeColor="text1" w:themeTint="A6"/>
                <w:sz w:val="20"/>
                <w:szCs w:val="20"/>
              </w:rPr>
            </w:pPr>
            <w:r w:rsidRPr="004963D9">
              <w:rPr>
                <w:rFonts w:ascii="Times New Roman" w:hAnsi="Times New Roman" w:cs="Times New Roman"/>
                <w:color w:val="595959" w:themeColor="text1" w:themeTint="A6"/>
                <w:sz w:val="20"/>
                <w:szCs w:val="20"/>
                <w:lang w:val="kk-KZ"/>
              </w:rPr>
              <w:t>«</w:t>
            </w:r>
            <w:r w:rsidR="001E5060" w:rsidRPr="004963D9">
              <w:rPr>
                <w:rFonts w:ascii="Times New Roman" w:hAnsi="Times New Roman" w:cs="Times New Roman"/>
                <w:color w:val="595959" w:themeColor="text1" w:themeTint="A6"/>
                <w:sz w:val="20"/>
                <w:szCs w:val="20"/>
                <w:lang w:val="kk-KZ"/>
              </w:rPr>
              <w:t>Птица</w:t>
            </w:r>
            <w:r w:rsidRPr="004963D9">
              <w:rPr>
                <w:rFonts w:ascii="Times New Roman" w:hAnsi="Times New Roman" w:cs="Times New Roman"/>
                <w:color w:val="595959" w:themeColor="text1" w:themeTint="A6"/>
                <w:sz w:val="20"/>
                <w:szCs w:val="20"/>
                <w:lang w:val="kk-KZ"/>
              </w:rPr>
              <w:t>» (</w:t>
            </w:r>
            <w:r w:rsidR="001E5060" w:rsidRPr="004963D9">
              <w:rPr>
                <w:rFonts w:ascii="Times New Roman" w:hAnsi="Times New Roman" w:cs="Times New Roman"/>
                <w:color w:val="595959" w:themeColor="text1" w:themeTint="A6"/>
                <w:sz w:val="20"/>
                <w:szCs w:val="20"/>
                <w:lang w:val="kk-KZ"/>
              </w:rPr>
              <w:t>оригами</w:t>
            </w:r>
            <w:r w:rsidRPr="004963D9">
              <w:rPr>
                <w:rFonts w:ascii="Times New Roman" w:hAnsi="Times New Roman" w:cs="Times New Roman"/>
                <w:color w:val="595959" w:themeColor="text1" w:themeTint="A6"/>
                <w:sz w:val="20"/>
                <w:szCs w:val="20"/>
                <w:lang w:val="kk-KZ"/>
              </w:rPr>
              <w:t>)</w:t>
            </w:r>
          </w:p>
          <w:p w14:paraId="06988157" w14:textId="15E31AEC" w:rsidR="00C1561A" w:rsidRPr="004963D9" w:rsidRDefault="00C1561A" w:rsidP="008C2CFF">
            <w:pPr>
              <w:shd w:val="clear" w:color="auto" w:fill="FFFFFF"/>
              <w:spacing w:after="0" w:line="240" w:lineRule="auto"/>
              <w:contextualSpacing/>
              <w:jc w:val="both"/>
              <w:rPr>
                <w:rFonts w:ascii="Times New Roman" w:hAnsi="Times New Roman" w:cs="Times New Roman"/>
                <w:color w:val="595959" w:themeColor="text1" w:themeTint="A6"/>
                <w:sz w:val="20"/>
                <w:szCs w:val="20"/>
              </w:rPr>
            </w:pPr>
            <w:r w:rsidRPr="004963D9">
              <w:rPr>
                <w:rFonts w:ascii="Times New Roman" w:hAnsi="Times New Roman" w:cs="Times New Roman"/>
                <w:b/>
                <w:i/>
                <w:color w:val="595959" w:themeColor="text1" w:themeTint="A6"/>
                <w:sz w:val="20"/>
                <w:szCs w:val="20"/>
              </w:rPr>
              <w:t>Задача.</w:t>
            </w:r>
            <w:r w:rsidRPr="004963D9">
              <w:rPr>
                <w:rFonts w:ascii="Times New Roman" w:hAnsi="Times New Roman" w:cs="Times New Roman"/>
                <w:color w:val="595959" w:themeColor="text1" w:themeTint="A6"/>
                <w:sz w:val="20"/>
                <w:szCs w:val="20"/>
              </w:rPr>
              <w:t xml:space="preserve"> </w:t>
            </w:r>
            <w:r w:rsidR="001E5060" w:rsidRPr="004963D9">
              <w:rPr>
                <w:rFonts w:ascii="Times New Roman" w:hAnsi="Times New Roman" w:cs="Times New Roman"/>
                <w:color w:val="595959" w:themeColor="text1" w:themeTint="A6"/>
                <w:sz w:val="20"/>
                <w:szCs w:val="20"/>
              </w:rPr>
              <w:t xml:space="preserve">Развивать творческие способности детей, эстетического восприятия окружающей среды. </w:t>
            </w:r>
            <w:r w:rsidRPr="004963D9">
              <w:rPr>
                <w:rFonts w:ascii="Times New Roman" w:hAnsi="Times New Roman" w:cs="Times New Roman"/>
                <w:color w:val="595959" w:themeColor="text1" w:themeTint="A6"/>
                <w:sz w:val="20"/>
                <w:szCs w:val="20"/>
              </w:rPr>
              <w:t>(</w:t>
            </w:r>
            <w:r w:rsidRPr="004963D9">
              <w:rPr>
                <w:rFonts w:ascii="Times New Roman" w:hAnsi="Times New Roman" w:cs="Times New Roman"/>
                <w:i/>
                <w:color w:val="595959" w:themeColor="text1" w:themeTint="A6"/>
                <w:sz w:val="20"/>
                <w:szCs w:val="20"/>
              </w:rPr>
              <w:t>самостоятельная деятельность)</w:t>
            </w:r>
          </w:p>
        </w:tc>
      </w:tr>
      <w:tr w:rsidR="004963D9" w:rsidRPr="00005415" w14:paraId="2810DED7" w14:textId="77777777" w:rsidTr="00FB7EE4">
        <w:trPr>
          <w:trHeight w:val="654"/>
        </w:trPr>
        <w:tc>
          <w:tcPr>
            <w:tcW w:w="2495" w:type="dxa"/>
          </w:tcPr>
          <w:p w14:paraId="4BB0CF6F" w14:textId="77777777" w:rsidR="00C1561A" w:rsidRPr="004963D9" w:rsidRDefault="00C1561A" w:rsidP="008C2CFF">
            <w:pPr>
              <w:spacing w:after="0" w:line="240" w:lineRule="auto"/>
              <w:contextualSpacing/>
              <w:rPr>
                <w:rFonts w:ascii="Times New Roman" w:hAnsi="Times New Roman" w:cs="Times New Roman"/>
                <w:b/>
                <w:bCs/>
                <w:iCs/>
                <w:color w:val="595959" w:themeColor="text1" w:themeTint="A6"/>
                <w:sz w:val="20"/>
                <w:szCs w:val="20"/>
              </w:rPr>
            </w:pPr>
            <w:r w:rsidRPr="004963D9">
              <w:rPr>
                <w:rFonts w:ascii="Times New Roman" w:hAnsi="Times New Roman" w:cs="Times New Roman"/>
                <w:b/>
                <w:bCs/>
                <w:iCs/>
                <w:color w:val="595959" w:themeColor="text1" w:themeTint="A6"/>
                <w:sz w:val="20"/>
                <w:szCs w:val="20"/>
              </w:rPr>
              <w:t>Беседы с родителями,</w:t>
            </w:r>
          </w:p>
          <w:p w14:paraId="5912C27E" w14:textId="77777777" w:rsidR="00C1561A" w:rsidRPr="004963D9" w:rsidRDefault="00C1561A" w:rsidP="008C2CFF">
            <w:pPr>
              <w:spacing w:after="0" w:line="240" w:lineRule="auto"/>
              <w:contextualSpacing/>
              <w:rPr>
                <w:rFonts w:ascii="Times New Roman" w:hAnsi="Times New Roman" w:cs="Times New Roman"/>
                <w:b/>
                <w:bCs/>
                <w:iCs/>
                <w:color w:val="595959" w:themeColor="text1" w:themeTint="A6"/>
                <w:sz w:val="20"/>
                <w:szCs w:val="20"/>
              </w:rPr>
            </w:pPr>
            <w:r w:rsidRPr="004963D9">
              <w:rPr>
                <w:rFonts w:ascii="Times New Roman" w:hAnsi="Times New Roman" w:cs="Times New Roman"/>
                <w:b/>
                <w:bCs/>
                <w:iCs/>
                <w:color w:val="595959" w:themeColor="text1" w:themeTint="A6"/>
                <w:sz w:val="20"/>
                <w:szCs w:val="20"/>
              </w:rPr>
              <w:t>Консультации</w:t>
            </w:r>
          </w:p>
          <w:p w14:paraId="3FBC4E90" w14:textId="77777777" w:rsidR="00C1561A" w:rsidRPr="004963D9" w:rsidRDefault="00C1561A" w:rsidP="008C2CFF">
            <w:pPr>
              <w:spacing w:after="0" w:line="240" w:lineRule="auto"/>
              <w:contextualSpacing/>
              <w:rPr>
                <w:rFonts w:ascii="Times New Roman" w:hAnsi="Times New Roman" w:cs="Times New Roman"/>
                <w:b/>
                <w:bCs/>
                <w:iCs/>
                <w:color w:val="595959" w:themeColor="text1" w:themeTint="A6"/>
                <w:sz w:val="20"/>
                <w:szCs w:val="20"/>
              </w:rPr>
            </w:pPr>
          </w:p>
          <w:p w14:paraId="361ECEA4" w14:textId="77777777" w:rsidR="00C1561A" w:rsidRPr="004963D9" w:rsidRDefault="00C1561A" w:rsidP="008C2CFF">
            <w:pPr>
              <w:spacing w:after="0" w:line="240" w:lineRule="auto"/>
              <w:contextualSpacing/>
              <w:rPr>
                <w:rFonts w:ascii="Times New Roman" w:hAnsi="Times New Roman" w:cs="Times New Roman"/>
                <w:b/>
                <w:bCs/>
                <w:iCs/>
                <w:color w:val="595959" w:themeColor="text1" w:themeTint="A6"/>
                <w:sz w:val="20"/>
                <w:szCs w:val="20"/>
              </w:rPr>
            </w:pPr>
          </w:p>
        </w:tc>
        <w:tc>
          <w:tcPr>
            <w:tcW w:w="2609" w:type="dxa"/>
            <w:gridSpan w:val="2"/>
          </w:tcPr>
          <w:p w14:paraId="56EA4BBC" w14:textId="25E1FE24" w:rsidR="00C1561A" w:rsidRPr="004963D9" w:rsidRDefault="00C1561A" w:rsidP="008C2CFF">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p>
        </w:tc>
        <w:tc>
          <w:tcPr>
            <w:tcW w:w="2693" w:type="dxa"/>
            <w:gridSpan w:val="3"/>
          </w:tcPr>
          <w:p w14:paraId="7568432F" w14:textId="06C936F5" w:rsidR="00C1561A" w:rsidRPr="004963D9" w:rsidRDefault="001E5060" w:rsidP="008C2CFF">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4963D9">
              <w:rPr>
                <w:rFonts w:ascii="Times New Roman" w:hAnsi="Times New Roman" w:cs="Times New Roman"/>
                <w:color w:val="595959" w:themeColor="text1" w:themeTint="A6"/>
                <w:sz w:val="20"/>
                <w:szCs w:val="20"/>
              </w:rPr>
              <w:t>«Эксперименты для детей»</w:t>
            </w:r>
          </w:p>
        </w:tc>
        <w:tc>
          <w:tcPr>
            <w:tcW w:w="2693" w:type="dxa"/>
          </w:tcPr>
          <w:p w14:paraId="3BE664C0" w14:textId="5C970F88" w:rsidR="00C1561A" w:rsidRPr="004963D9" w:rsidRDefault="001E5060" w:rsidP="008C2CFF">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4963D9">
              <w:rPr>
                <w:rFonts w:ascii="Times New Roman" w:hAnsi="Times New Roman" w:cs="Times New Roman"/>
                <w:color w:val="595959" w:themeColor="text1" w:themeTint="A6"/>
                <w:sz w:val="20"/>
                <w:szCs w:val="20"/>
              </w:rPr>
              <w:t>«Будь примером для детей»</w:t>
            </w:r>
          </w:p>
        </w:tc>
        <w:tc>
          <w:tcPr>
            <w:tcW w:w="2615" w:type="dxa"/>
            <w:gridSpan w:val="2"/>
          </w:tcPr>
          <w:p w14:paraId="10B3EB33" w14:textId="70F5F78B" w:rsidR="00C1561A" w:rsidRPr="004963D9" w:rsidRDefault="001E5060" w:rsidP="008C2CFF">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4963D9">
              <w:rPr>
                <w:rFonts w:ascii="Times New Roman" w:hAnsi="Times New Roman" w:cs="Times New Roman"/>
                <w:color w:val="595959" w:themeColor="text1" w:themeTint="A6"/>
                <w:sz w:val="20"/>
                <w:szCs w:val="20"/>
              </w:rPr>
              <w:t>«Дисциплина на улице-залог безопасности»</w:t>
            </w:r>
          </w:p>
        </w:tc>
        <w:tc>
          <w:tcPr>
            <w:tcW w:w="2653" w:type="dxa"/>
          </w:tcPr>
          <w:p w14:paraId="1DBC8800" w14:textId="77777777" w:rsidR="001E5060" w:rsidRPr="004963D9" w:rsidRDefault="001E5060" w:rsidP="001E5060">
            <w:pPr>
              <w:spacing w:after="0"/>
              <w:rPr>
                <w:rFonts w:ascii="Times New Roman" w:eastAsia="Calibri" w:hAnsi="Times New Roman" w:cs="Times New Roman"/>
                <w:color w:val="595959" w:themeColor="text1" w:themeTint="A6"/>
                <w:sz w:val="20"/>
                <w:szCs w:val="20"/>
                <w:lang w:val="kk-KZ"/>
              </w:rPr>
            </w:pPr>
            <w:r w:rsidRPr="004963D9">
              <w:rPr>
                <w:rFonts w:ascii="Times New Roman" w:eastAsia="Calibri" w:hAnsi="Times New Roman" w:cs="Times New Roman"/>
                <w:color w:val="595959" w:themeColor="text1" w:themeTint="A6"/>
                <w:sz w:val="20"/>
                <w:szCs w:val="20"/>
                <w:lang w:val="kk-KZ"/>
              </w:rPr>
              <w:t>Құстар</w:t>
            </w:r>
          </w:p>
          <w:p w14:paraId="3FCFF5AE" w14:textId="64BA37B9" w:rsidR="00C1561A" w:rsidRPr="004963D9" w:rsidRDefault="00187F24" w:rsidP="001E5060">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hyperlink r:id="rId37" w:history="1">
              <w:r w:rsidR="001E5060" w:rsidRPr="004963D9">
                <w:rPr>
                  <w:rStyle w:val="a4"/>
                  <w:rFonts w:ascii="Times New Roman" w:eastAsia="Calibri" w:hAnsi="Times New Roman" w:cs="Times New Roman"/>
                  <w:color w:val="595959" w:themeColor="text1" w:themeTint="A6"/>
                  <w:sz w:val="20"/>
                  <w:szCs w:val="20"/>
                  <w:lang w:val="kk-KZ"/>
                </w:rPr>
                <w:t>https://www.youtube.com/watch?v=G6PQj46u4Bs</w:t>
              </w:r>
            </w:hyperlink>
          </w:p>
        </w:tc>
      </w:tr>
      <w:tr w:rsidR="004963D9" w:rsidRPr="004963D9" w14:paraId="64831A67" w14:textId="77777777" w:rsidTr="00FB7EE4">
        <w:trPr>
          <w:trHeight w:val="874"/>
        </w:trPr>
        <w:tc>
          <w:tcPr>
            <w:tcW w:w="2495" w:type="dxa"/>
          </w:tcPr>
          <w:p w14:paraId="2A41B4A6" w14:textId="77777777" w:rsidR="00C1561A" w:rsidRPr="004963D9" w:rsidRDefault="00C1561A" w:rsidP="008C2CFF">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rPr>
            </w:pPr>
            <w:proofErr w:type="spellStart"/>
            <w:r w:rsidRPr="004963D9">
              <w:rPr>
                <w:rFonts w:ascii="Times New Roman" w:hAnsi="Times New Roman" w:cs="Times New Roman"/>
                <w:b/>
                <w:bCs/>
                <w:iCs/>
                <w:color w:val="595959" w:themeColor="text1" w:themeTint="A6"/>
                <w:sz w:val="20"/>
                <w:szCs w:val="20"/>
              </w:rPr>
              <w:t>Балалардың</w:t>
            </w:r>
            <w:proofErr w:type="spellEnd"/>
            <w:r w:rsidRPr="004963D9">
              <w:rPr>
                <w:rFonts w:ascii="Times New Roman" w:hAnsi="Times New Roman" w:cs="Times New Roman"/>
                <w:b/>
                <w:bCs/>
                <w:iCs/>
                <w:color w:val="595959" w:themeColor="text1" w:themeTint="A6"/>
                <w:sz w:val="20"/>
                <w:szCs w:val="20"/>
              </w:rPr>
              <w:t xml:space="preserve"> </w:t>
            </w:r>
            <w:proofErr w:type="spellStart"/>
            <w:r w:rsidRPr="004963D9">
              <w:rPr>
                <w:rFonts w:ascii="Times New Roman" w:hAnsi="Times New Roman" w:cs="Times New Roman"/>
                <w:b/>
                <w:bCs/>
                <w:iCs/>
                <w:color w:val="595959" w:themeColor="text1" w:themeTint="A6"/>
                <w:sz w:val="20"/>
                <w:szCs w:val="20"/>
              </w:rPr>
              <w:t>үйге</w:t>
            </w:r>
            <w:proofErr w:type="spellEnd"/>
            <w:r w:rsidRPr="004963D9">
              <w:rPr>
                <w:rFonts w:ascii="Times New Roman" w:hAnsi="Times New Roman" w:cs="Times New Roman"/>
                <w:b/>
                <w:bCs/>
                <w:iCs/>
                <w:color w:val="595959" w:themeColor="text1" w:themeTint="A6"/>
                <w:sz w:val="20"/>
                <w:szCs w:val="20"/>
              </w:rPr>
              <w:t xml:space="preserve"> </w:t>
            </w:r>
            <w:proofErr w:type="spellStart"/>
            <w:r w:rsidRPr="004963D9">
              <w:rPr>
                <w:rFonts w:ascii="Times New Roman" w:hAnsi="Times New Roman" w:cs="Times New Roman"/>
                <w:b/>
                <w:bCs/>
                <w:iCs/>
                <w:color w:val="595959" w:themeColor="text1" w:themeTint="A6"/>
                <w:sz w:val="20"/>
                <w:szCs w:val="20"/>
              </w:rPr>
              <w:t>қайтуы</w:t>
            </w:r>
            <w:proofErr w:type="spellEnd"/>
            <w:r w:rsidRPr="004963D9">
              <w:rPr>
                <w:rFonts w:ascii="Times New Roman" w:hAnsi="Times New Roman" w:cs="Times New Roman"/>
                <w:b/>
                <w:bCs/>
                <w:iCs/>
                <w:color w:val="595959" w:themeColor="text1" w:themeTint="A6"/>
                <w:sz w:val="20"/>
                <w:szCs w:val="20"/>
              </w:rPr>
              <w:t>/</w:t>
            </w:r>
          </w:p>
          <w:p w14:paraId="35BC1647" w14:textId="77777777" w:rsidR="00C1561A" w:rsidRPr="004963D9" w:rsidRDefault="00C1561A" w:rsidP="008C2CFF">
            <w:pPr>
              <w:spacing w:after="0" w:line="240" w:lineRule="auto"/>
              <w:contextualSpacing/>
              <w:rPr>
                <w:rFonts w:ascii="Times New Roman" w:hAnsi="Times New Roman" w:cs="Times New Roman"/>
                <w:b/>
                <w:bCs/>
                <w:iCs/>
                <w:color w:val="595959" w:themeColor="text1" w:themeTint="A6"/>
                <w:sz w:val="20"/>
                <w:szCs w:val="20"/>
              </w:rPr>
            </w:pPr>
            <w:r w:rsidRPr="004963D9">
              <w:rPr>
                <w:rFonts w:ascii="Times New Roman" w:hAnsi="Times New Roman" w:cs="Times New Roman"/>
                <w:b/>
                <w:bCs/>
                <w:iCs/>
                <w:color w:val="595959" w:themeColor="text1" w:themeTint="A6"/>
                <w:sz w:val="20"/>
                <w:szCs w:val="20"/>
              </w:rPr>
              <w:t>Уход детей домой</w:t>
            </w:r>
          </w:p>
        </w:tc>
        <w:tc>
          <w:tcPr>
            <w:tcW w:w="13263" w:type="dxa"/>
            <w:gridSpan w:val="9"/>
          </w:tcPr>
          <w:p w14:paraId="0BAF70B2" w14:textId="77777777" w:rsidR="00C1561A" w:rsidRPr="004963D9" w:rsidRDefault="00C1561A" w:rsidP="008C2CFF">
            <w:pPr>
              <w:pStyle w:val="aa"/>
              <w:spacing w:before="182"/>
              <w:ind w:left="0" w:firstLine="0"/>
              <w:rPr>
                <w:color w:val="595959" w:themeColor="text1" w:themeTint="A6"/>
                <w:sz w:val="20"/>
                <w:szCs w:val="20"/>
              </w:rPr>
            </w:pPr>
            <w:r w:rsidRPr="004963D9">
              <w:rPr>
                <w:color w:val="595959" w:themeColor="text1" w:themeTint="A6"/>
                <w:sz w:val="20"/>
                <w:szCs w:val="20"/>
              </w:rPr>
              <w:t>Создания настроя на предстоящий день. Рекомендация повторения изученного.</w:t>
            </w:r>
            <w:r w:rsidRPr="004963D9">
              <w:rPr>
                <w:b/>
                <w:color w:val="595959" w:themeColor="text1" w:themeTint="A6"/>
                <w:sz w:val="20"/>
                <w:szCs w:val="20"/>
              </w:rPr>
              <w:t xml:space="preserve"> </w:t>
            </w:r>
          </w:p>
        </w:tc>
      </w:tr>
    </w:tbl>
    <w:p w14:paraId="1498D509" w14:textId="77777777" w:rsidR="00C1561A" w:rsidRPr="00BF190E" w:rsidRDefault="00C1561A" w:rsidP="00C1561A">
      <w:pPr>
        <w:pStyle w:val="aa"/>
        <w:spacing w:before="182"/>
        <w:ind w:left="0" w:firstLine="0"/>
        <w:rPr>
          <w:b/>
          <w:bCs/>
          <w:color w:val="000000" w:themeColor="text1"/>
          <w:sz w:val="22"/>
          <w:szCs w:val="22"/>
          <w:lang w:val="ru-RU"/>
        </w:rPr>
      </w:pPr>
      <w:r w:rsidRPr="00BF190E">
        <w:rPr>
          <w:b/>
          <w:bCs/>
          <w:color w:val="000000" w:themeColor="text1"/>
          <w:sz w:val="22"/>
          <w:szCs w:val="22"/>
          <w:lang w:val="ru-RU"/>
        </w:rPr>
        <w:t>Проверила_________________</w:t>
      </w:r>
    </w:p>
    <w:p w14:paraId="46317829" w14:textId="77777777" w:rsidR="00C1561A" w:rsidRDefault="00C1561A" w:rsidP="00C1561A">
      <w:pPr>
        <w:pStyle w:val="aa"/>
        <w:spacing w:before="182"/>
        <w:ind w:left="0" w:firstLine="0"/>
        <w:rPr>
          <w:b/>
        </w:rPr>
      </w:pPr>
    </w:p>
    <w:p w14:paraId="72DB9814" w14:textId="16AE97AD" w:rsidR="00C1561A" w:rsidRDefault="00C1561A" w:rsidP="00C1561A">
      <w:pPr>
        <w:pStyle w:val="aa"/>
        <w:spacing w:before="182"/>
        <w:ind w:left="0" w:firstLine="0"/>
        <w:rPr>
          <w:b/>
        </w:rPr>
      </w:pPr>
    </w:p>
    <w:p w14:paraId="42FD8D02" w14:textId="1417524E" w:rsidR="00DF6BA0" w:rsidRDefault="00DF6BA0" w:rsidP="00C1561A">
      <w:pPr>
        <w:pStyle w:val="aa"/>
        <w:spacing w:before="182"/>
        <w:ind w:left="0" w:firstLine="0"/>
        <w:rPr>
          <w:b/>
        </w:rPr>
      </w:pPr>
    </w:p>
    <w:p w14:paraId="5DBD463D" w14:textId="413C6C13" w:rsidR="00DF6BA0" w:rsidRDefault="00DF6BA0" w:rsidP="00C1561A">
      <w:pPr>
        <w:pStyle w:val="aa"/>
        <w:spacing w:before="182"/>
        <w:ind w:left="0" w:firstLine="0"/>
        <w:rPr>
          <w:b/>
        </w:rPr>
      </w:pPr>
    </w:p>
    <w:p w14:paraId="460AED8B" w14:textId="2C47C2C4" w:rsidR="00DF6BA0" w:rsidRDefault="00DF6BA0" w:rsidP="00C1561A">
      <w:pPr>
        <w:pStyle w:val="aa"/>
        <w:spacing w:before="182"/>
        <w:ind w:left="0" w:firstLine="0"/>
        <w:rPr>
          <w:b/>
        </w:rPr>
      </w:pPr>
    </w:p>
    <w:p w14:paraId="5807A7CD" w14:textId="38BD5211" w:rsidR="00DF6BA0" w:rsidRDefault="00DF6BA0" w:rsidP="00C1561A">
      <w:pPr>
        <w:pStyle w:val="aa"/>
        <w:spacing w:before="182"/>
        <w:ind w:left="0" w:firstLine="0"/>
        <w:rPr>
          <w:b/>
        </w:rPr>
      </w:pPr>
    </w:p>
    <w:p w14:paraId="520233E9" w14:textId="398E5467" w:rsidR="00DF6BA0" w:rsidRDefault="00DF6BA0" w:rsidP="00C1561A">
      <w:pPr>
        <w:pStyle w:val="aa"/>
        <w:spacing w:before="182"/>
        <w:ind w:left="0" w:firstLine="0"/>
        <w:rPr>
          <w:b/>
        </w:rPr>
      </w:pPr>
    </w:p>
    <w:p w14:paraId="2448B655" w14:textId="1487963A" w:rsidR="00DF6BA0" w:rsidRDefault="00DF6BA0" w:rsidP="00C1561A">
      <w:pPr>
        <w:pStyle w:val="aa"/>
        <w:spacing w:before="182"/>
        <w:ind w:left="0" w:firstLine="0"/>
        <w:rPr>
          <w:b/>
        </w:rPr>
      </w:pPr>
    </w:p>
    <w:p w14:paraId="064BC663" w14:textId="77777777" w:rsidR="00DF6BA0" w:rsidRDefault="00DF6BA0" w:rsidP="00DF6BA0">
      <w:pPr>
        <w:widowControl w:val="0"/>
        <w:tabs>
          <w:tab w:val="left" w:pos="3817"/>
        </w:tabs>
        <w:autoSpaceDE w:val="0"/>
        <w:autoSpaceDN w:val="0"/>
        <w:spacing w:after="0" w:line="240" w:lineRule="auto"/>
        <w:contextualSpacing/>
        <w:rPr>
          <w:rFonts w:ascii="Times New Roman" w:eastAsia="Times New Roman" w:hAnsi="Times New Roman" w:cs="Times New Roman"/>
          <w:b/>
          <w:bCs/>
          <w:lang w:val="kk-KZ"/>
        </w:rPr>
      </w:pPr>
    </w:p>
    <w:p w14:paraId="4022EFD8" w14:textId="70EE7001" w:rsidR="00DF6BA0" w:rsidRPr="0079673B" w:rsidRDefault="00DF6BA0" w:rsidP="00DF6BA0">
      <w:pPr>
        <w:widowControl w:val="0"/>
        <w:tabs>
          <w:tab w:val="left" w:pos="3817"/>
        </w:tabs>
        <w:autoSpaceDE w:val="0"/>
        <w:autoSpaceDN w:val="0"/>
        <w:spacing w:after="0" w:line="240" w:lineRule="auto"/>
        <w:contextualSpacing/>
        <w:rPr>
          <w:rFonts w:ascii="Times New Roman" w:eastAsia="Times New Roman" w:hAnsi="Times New Roman" w:cs="Times New Roman"/>
          <w:b/>
          <w:bCs/>
          <w:lang w:val="kk-KZ"/>
        </w:rPr>
      </w:pPr>
      <w:r w:rsidRPr="0079673B">
        <w:rPr>
          <w:rFonts w:ascii="Times New Roman" w:eastAsia="Times New Roman" w:hAnsi="Times New Roman" w:cs="Times New Roman"/>
          <w:b/>
          <w:bCs/>
          <w:lang w:val="kk-KZ"/>
        </w:rPr>
        <w:lastRenderedPageBreak/>
        <w:t>Тәрбиелеу - білім беру процесінің циклограммасы</w:t>
      </w:r>
    </w:p>
    <w:p w14:paraId="175800AC" w14:textId="77777777" w:rsidR="00DF6BA0" w:rsidRPr="00AB6326" w:rsidRDefault="00DF6BA0" w:rsidP="00DF6BA0">
      <w:pPr>
        <w:widowControl w:val="0"/>
        <w:autoSpaceDE w:val="0"/>
        <w:autoSpaceDN w:val="0"/>
        <w:spacing w:after="0" w:line="240" w:lineRule="auto"/>
        <w:contextualSpacing/>
        <w:rPr>
          <w:rFonts w:ascii="Times New Roman" w:eastAsia="Times New Roman" w:hAnsi="Times New Roman" w:cs="Times New Roman"/>
          <w:b/>
          <w:lang w:val="kk-KZ"/>
        </w:rPr>
      </w:pPr>
      <w:r w:rsidRPr="0079673B">
        <w:rPr>
          <w:rFonts w:ascii="Times New Roman" w:eastAsia="Times New Roman" w:hAnsi="Times New Roman" w:cs="Times New Roman"/>
          <w:b/>
          <w:lang w:val="kk-KZ"/>
        </w:rPr>
        <w:t>Білім беру ұйымы</w:t>
      </w:r>
      <w:r w:rsidRPr="0079673B">
        <w:rPr>
          <w:rFonts w:ascii="Times New Roman" w:eastAsia="Times New Roman" w:hAnsi="Times New Roman" w:cs="Times New Roman"/>
          <w:lang w:val="kk-KZ"/>
        </w:rPr>
        <w:t xml:space="preserve"> </w:t>
      </w:r>
      <w:r w:rsidRPr="00AB6326">
        <w:rPr>
          <w:rFonts w:ascii="Times New Roman" w:eastAsia="Times New Roman" w:hAnsi="Times New Roman" w:cs="Times New Roman"/>
          <w:b/>
          <w:lang w:val="kk-KZ"/>
        </w:rPr>
        <w:t>-</w:t>
      </w:r>
      <w:r w:rsidRPr="00AB6326">
        <w:rPr>
          <w:rFonts w:ascii="Times New Roman" w:hAnsi="Times New Roman" w:cs="Times New Roman"/>
          <w:b/>
          <w:lang w:val="kk-KZ"/>
        </w:rPr>
        <w:t>"Таңшолпан"бөбекжайы"КМҚК</w:t>
      </w:r>
    </w:p>
    <w:p w14:paraId="261E79BD" w14:textId="77777777" w:rsidR="00DF6BA0" w:rsidRPr="0024303C" w:rsidRDefault="00DF6BA0" w:rsidP="00DF6BA0">
      <w:pPr>
        <w:widowControl w:val="0"/>
        <w:tabs>
          <w:tab w:val="left" w:pos="10325"/>
        </w:tabs>
        <w:autoSpaceDE w:val="0"/>
        <w:autoSpaceDN w:val="0"/>
        <w:spacing w:after="0" w:line="240" w:lineRule="auto"/>
        <w:contextualSpacing/>
        <w:rPr>
          <w:rFonts w:ascii="Times New Roman" w:eastAsia="Times New Roman" w:hAnsi="Times New Roman" w:cs="Times New Roman"/>
          <w:b/>
          <w:lang w:val="kk-KZ"/>
        </w:rPr>
      </w:pPr>
      <w:r w:rsidRPr="0024303C">
        <w:rPr>
          <w:rFonts w:ascii="Times New Roman" w:eastAsia="Times New Roman" w:hAnsi="Times New Roman" w:cs="Times New Roman"/>
          <w:b/>
          <w:lang w:val="kk-KZ"/>
        </w:rPr>
        <w:t>Топ - «</w:t>
      </w:r>
      <w:r w:rsidRPr="0024303C">
        <w:rPr>
          <w:rFonts w:ascii="Times New Roman" w:hAnsi="Times New Roman" w:cs="Times New Roman"/>
          <w:b/>
          <w:lang w:val="kk-KZ"/>
        </w:rPr>
        <w:t>Еркетай</w:t>
      </w:r>
      <w:r w:rsidRPr="0024303C">
        <w:rPr>
          <w:rFonts w:ascii="Times New Roman" w:eastAsia="Times New Roman" w:hAnsi="Times New Roman" w:cs="Times New Roman"/>
          <w:b/>
          <w:lang w:val="kk-KZ"/>
        </w:rPr>
        <w:t>» мектепалды даярлық тобы</w:t>
      </w:r>
    </w:p>
    <w:p w14:paraId="7A31046C" w14:textId="77777777" w:rsidR="00DF6BA0" w:rsidRPr="00014CC6" w:rsidRDefault="00DF6BA0" w:rsidP="00DF6BA0">
      <w:pPr>
        <w:widowControl w:val="0"/>
        <w:tabs>
          <w:tab w:val="left" w:pos="10271"/>
        </w:tabs>
        <w:autoSpaceDE w:val="0"/>
        <w:autoSpaceDN w:val="0"/>
        <w:spacing w:after="0" w:line="240" w:lineRule="auto"/>
        <w:ind w:right="453"/>
        <w:contextualSpacing/>
        <w:rPr>
          <w:rFonts w:ascii="Times New Roman" w:eastAsia="Times New Roman" w:hAnsi="Times New Roman" w:cs="Times New Roman"/>
          <w:b/>
          <w:lang w:val="kk-KZ"/>
        </w:rPr>
      </w:pPr>
      <w:r w:rsidRPr="0024303C">
        <w:rPr>
          <w:rFonts w:ascii="Times New Roman" w:eastAsia="Times New Roman" w:hAnsi="Times New Roman" w:cs="Times New Roman"/>
          <w:b/>
          <w:lang w:val="kk-KZ"/>
        </w:rPr>
        <w:t>Балалардың жасы -  5</w:t>
      </w:r>
      <w:r w:rsidRPr="00D31470">
        <w:rPr>
          <w:rFonts w:ascii="Times New Roman" w:eastAsia="Times New Roman" w:hAnsi="Times New Roman" w:cs="Times New Roman"/>
          <w:b/>
          <w:color w:val="000000" w:themeColor="text1"/>
          <w:lang w:val="kk-KZ"/>
        </w:rPr>
        <w:t xml:space="preserve"> жас</w:t>
      </w:r>
      <w:r>
        <w:rPr>
          <w:rFonts w:ascii="Times New Roman" w:eastAsia="Times New Roman" w:hAnsi="Times New Roman" w:cs="Times New Roman"/>
          <w:b/>
          <w:color w:val="000000" w:themeColor="text1"/>
          <w:lang w:val="kk-KZ"/>
        </w:rPr>
        <w:t>та</w:t>
      </w:r>
      <w:r w:rsidRPr="00D31470">
        <w:rPr>
          <w:rFonts w:ascii="Times New Roman" w:eastAsia="Times New Roman" w:hAnsi="Times New Roman" w:cs="Times New Roman"/>
          <w:b/>
          <w:color w:val="000000" w:themeColor="text1"/>
          <w:lang w:val="kk-KZ"/>
        </w:rPr>
        <w:t>ғы</w:t>
      </w:r>
      <w:r>
        <w:rPr>
          <w:rFonts w:ascii="Times New Roman" w:eastAsia="Times New Roman" w:hAnsi="Times New Roman" w:cs="Times New Roman"/>
          <w:b/>
          <w:color w:val="000000" w:themeColor="text1"/>
          <w:lang w:val="kk-KZ"/>
        </w:rPr>
        <w:t xml:space="preserve"> балалар</w:t>
      </w:r>
    </w:p>
    <w:p w14:paraId="4583AF5A" w14:textId="1923AB15" w:rsidR="00DF6BA0" w:rsidRPr="0024303C" w:rsidRDefault="00DF6BA0" w:rsidP="00DF6BA0">
      <w:pPr>
        <w:widowControl w:val="0"/>
        <w:tabs>
          <w:tab w:val="left" w:pos="10271"/>
        </w:tabs>
        <w:autoSpaceDE w:val="0"/>
        <w:autoSpaceDN w:val="0"/>
        <w:spacing w:after="0" w:line="240" w:lineRule="auto"/>
        <w:ind w:right="453"/>
        <w:contextualSpacing/>
        <w:rPr>
          <w:rFonts w:ascii="Times New Roman" w:eastAsia="Times New Roman" w:hAnsi="Times New Roman" w:cs="Times New Roman"/>
          <w:b/>
          <w:lang w:val="kk-KZ"/>
        </w:rPr>
      </w:pPr>
      <w:r w:rsidRPr="0024303C">
        <w:rPr>
          <w:rFonts w:ascii="Times New Roman" w:eastAsia="Times New Roman" w:hAnsi="Times New Roman" w:cs="Times New Roman"/>
          <w:b/>
          <w:lang w:val="kk-KZ"/>
        </w:rPr>
        <w:t>Жоспардың құрылу кезеңі (апта күндерін, айды, жылды көрсету)</w:t>
      </w:r>
      <w:r w:rsidRPr="0024303C">
        <w:rPr>
          <w:rFonts w:ascii="Times New Roman" w:eastAsia="Times New Roman" w:hAnsi="Times New Roman" w:cs="Times New Roman"/>
          <w:lang w:val="kk-KZ"/>
        </w:rPr>
        <w:t xml:space="preserve"> </w:t>
      </w:r>
      <w:r w:rsidRPr="0024303C">
        <w:rPr>
          <w:rFonts w:ascii="Times New Roman" w:eastAsia="Times New Roman" w:hAnsi="Times New Roman" w:cs="Times New Roman"/>
          <w:b/>
          <w:lang w:val="kk-KZ"/>
        </w:rPr>
        <w:t>–</w:t>
      </w:r>
      <w:r>
        <w:rPr>
          <w:rFonts w:ascii="Times New Roman" w:eastAsia="Times New Roman" w:hAnsi="Times New Roman" w:cs="Times New Roman"/>
          <w:b/>
          <w:lang w:val="kk-KZ"/>
        </w:rPr>
        <w:t>01 с</w:t>
      </w:r>
      <w:r w:rsidRPr="00DF6BA0">
        <w:rPr>
          <w:rFonts w:ascii="Times New Roman" w:eastAsia="Times New Roman" w:hAnsi="Times New Roman" w:cs="Times New Roman"/>
          <w:b/>
          <w:lang w:val="kk-KZ"/>
        </w:rPr>
        <w:t>әуір</w:t>
      </w:r>
      <w:r w:rsidRPr="0024303C">
        <w:rPr>
          <w:rFonts w:ascii="Times New Roman" w:eastAsia="Times New Roman" w:hAnsi="Times New Roman" w:cs="Times New Roman"/>
          <w:b/>
          <w:lang w:val="kk-KZ"/>
        </w:rPr>
        <w:t xml:space="preserve"> -</w:t>
      </w:r>
      <w:r>
        <w:rPr>
          <w:rFonts w:ascii="Times New Roman" w:eastAsia="Times New Roman" w:hAnsi="Times New Roman" w:cs="Times New Roman"/>
          <w:b/>
          <w:lang w:val="kk-KZ"/>
        </w:rPr>
        <w:t>05 с</w:t>
      </w:r>
      <w:r w:rsidRPr="00DF6BA0">
        <w:rPr>
          <w:rFonts w:ascii="Times New Roman" w:eastAsia="Times New Roman" w:hAnsi="Times New Roman" w:cs="Times New Roman"/>
          <w:b/>
          <w:lang w:val="kk-KZ"/>
        </w:rPr>
        <w:t>әуір</w:t>
      </w:r>
      <w:r w:rsidRPr="0024303C">
        <w:rPr>
          <w:rFonts w:ascii="Times New Roman" w:eastAsia="Times New Roman" w:hAnsi="Times New Roman" w:cs="Times New Roman"/>
          <w:b/>
          <w:lang w:val="kk-KZ"/>
        </w:rPr>
        <w:t xml:space="preserve"> 2023-2024 оқу жылы.</w:t>
      </w:r>
    </w:p>
    <w:p w14:paraId="67EADCF2" w14:textId="77777777" w:rsidR="00DF6BA0" w:rsidRPr="00153591" w:rsidRDefault="00DF6BA0" w:rsidP="00DF6BA0">
      <w:pPr>
        <w:spacing w:after="0" w:line="240" w:lineRule="auto"/>
        <w:contextualSpacing/>
        <w:rPr>
          <w:rFonts w:ascii="Times New Roman" w:hAnsi="Times New Roman" w:cs="Times New Roman"/>
          <w:b/>
          <w:bCs/>
          <w:color w:val="FF0000"/>
          <w:lang w:val="kk-KZ"/>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Cs/>
          <w:lang w:eastAsia="ru-RU"/>
        </w:rPr>
        <w:t>Выговская О.</w:t>
      </w:r>
      <w:r w:rsidRPr="00ED6215">
        <w:rPr>
          <w:rFonts w:ascii="Times New Roman" w:hAnsi="Times New Roman" w:cs="Times New Roman"/>
          <w:bCs/>
          <w:iCs/>
          <w:lang w:eastAsia="ru-RU"/>
        </w:rPr>
        <w:t>В.</w:t>
      </w:r>
    </w:p>
    <w:tbl>
      <w:tblPr>
        <w:tblW w:w="5329"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95"/>
        <w:gridCol w:w="2371"/>
        <w:gridCol w:w="239"/>
        <w:gridCol w:w="2551"/>
        <w:gridCol w:w="142"/>
        <w:gridCol w:w="2693"/>
        <w:gridCol w:w="2583"/>
        <w:gridCol w:w="32"/>
        <w:gridCol w:w="2653"/>
      </w:tblGrid>
      <w:tr w:rsidR="0093260E" w:rsidRPr="0093260E" w14:paraId="6F25C08D" w14:textId="77777777" w:rsidTr="00791402">
        <w:tc>
          <w:tcPr>
            <w:tcW w:w="2495" w:type="dxa"/>
            <w:vMerge w:val="restart"/>
          </w:tcPr>
          <w:p w14:paraId="382B142B" w14:textId="77777777" w:rsidR="00DF6BA0" w:rsidRPr="0093260E" w:rsidRDefault="00DF6BA0" w:rsidP="00791402">
            <w:pPr>
              <w:widowControl w:val="0"/>
              <w:autoSpaceDE w:val="0"/>
              <w:autoSpaceDN w:val="0"/>
              <w:adjustRightInd w:val="0"/>
              <w:spacing w:after="0" w:line="240" w:lineRule="auto"/>
              <w:contextualSpacing/>
              <w:jc w:val="center"/>
              <w:rPr>
                <w:rFonts w:ascii="Times New Roman" w:hAnsi="Times New Roman" w:cs="Times New Roman"/>
                <w:b/>
                <w:bCs/>
                <w:color w:val="404040" w:themeColor="text1" w:themeTint="BF"/>
                <w:sz w:val="20"/>
                <w:szCs w:val="20"/>
                <w:lang w:val="kk-KZ"/>
              </w:rPr>
            </w:pPr>
            <w:r w:rsidRPr="0093260E">
              <w:rPr>
                <w:rFonts w:ascii="Times New Roman" w:hAnsi="Times New Roman" w:cs="Times New Roman"/>
                <w:b/>
                <w:bCs/>
                <w:color w:val="404040" w:themeColor="text1" w:themeTint="BF"/>
                <w:sz w:val="20"/>
                <w:szCs w:val="20"/>
                <w:lang w:val="kk-KZ"/>
              </w:rPr>
              <w:t xml:space="preserve"> Күні, тәртібі /</w:t>
            </w:r>
          </w:p>
          <w:p w14:paraId="67B190CF" w14:textId="77777777" w:rsidR="00DF6BA0" w:rsidRPr="0093260E" w:rsidRDefault="00DF6BA0" w:rsidP="00791402">
            <w:pPr>
              <w:widowControl w:val="0"/>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lang w:val="kk-KZ"/>
              </w:rPr>
            </w:pPr>
            <w:r w:rsidRPr="0093260E">
              <w:rPr>
                <w:rFonts w:ascii="Times New Roman" w:hAnsi="Times New Roman" w:cs="Times New Roman"/>
                <w:b/>
                <w:bCs/>
                <w:color w:val="404040" w:themeColor="text1" w:themeTint="BF"/>
                <w:sz w:val="20"/>
                <w:szCs w:val="20"/>
                <w:lang w:val="kk-KZ"/>
              </w:rPr>
              <w:t>Распорядок дня</w:t>
            </w:r>
          </w:p>
        </w:tc>
        <w:tc>
          <w:tcPr>
            <w:tcW w:w="13264" w:type="dxa"/>
            <w:gridSpan w:val="8"/>
          </w:tcPr>
          <w:p w14:paraId="220D3137" w14:textId="3FEBC3EC" w:rsidR="00DF6BA0" w:rsidRPr="0093260E" w:rsidRDefault="00DF6BA0" w:rsidP="00791402">
            <w:pPr>
              <w:widowControl w:val="0"/>
              <w:autoSpaceDE w:val="0"/>
              <w:autoSpaceDN w:val="0"/>
              <w:adjustRightInd w:val="0"/>
              <w:spacing w:after="0" w:line="240" w:lineRule="auto"/>
              <w:contextualSpacing/>
              <w:jc w:val="center"/>
              <w:rPr>
                <w:rFonts w:ascii="Times New Roman" w:hAnsi="Times New Roman" w:cs="Times New Roman"/>
                <w:b/>
                <w:bCs/>
                <w:color w:val="404040" w:themeColor="text1" w:themeTint="BF"/>
                <w:sz w:val="20"/>
                <w:szCs w:val="20"/>
                <w:lang w:val="kk-KZ"/>
              </w:rPr>
            </w:pPr>
          </w:p>
        </w:tc>
      </w:tr>
      <w:tr w:rsidR="0093260E" w:rsidRPr="0093260E" w14:paraId="77BEDD6B" w14:textId="77777777" w:rsidTr="00791402">
        <w:trPr>
          <w:trHeight w:val="442"/>
        </w:trPr>
        <w:tc>
          <w:tcPr>
            <w:tcW w:w="2495" w:type="dxa"/>
            <w:vMerge/>
            <w:vAlign w:val="center"/>
          </w:tcPr>
          <w:p w14:paraId="1658DC8F" w14:textId="77777777" w:rsidR="00DF6BA0" w:rsidRPr="0093260E" w:rsidRDefault="00DF6BA0" w:rsidP="00791402">
            <w:pPr>
              <w:spacing w:after="0" w:line="240" w:lineRule="auto"/>
              <w:contextualSpacing/>
              <w:rPr>
                <w:rFonts w:ascii="Times New Roman" w:hAnsi="Times New Roman" w:cs="Times New Roman"/>
                <w:color w:val="404040" w:themeColor="text1" w:themeTint="BF"/>
                <w:sz w:val="20"/>
                <w:szCs w:val="20"/>
                <w:lang w:val="kk-KZ"/>
              </w:rPr>
            </w:pPr>
          </w:p>
        </w:tc>
        <w:tc>
          <w:tcPr>
            <w:tcW w:w="2610" w:type="dxa"/>
            <w:gridSpan w:val="2"/>
          </w:tcPr>
          <w:p w14:paraId="6A120CD3" w14:textId="77777777" w:rsidR="00DF6BA0" w:rsidRPr="0093260E" w:rsidRDefault="00DF6BA0" w:rsidP="00791402">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93260E">
              <w:rPr>
                <w:rFonts w:ascii="Times New Roman" w:eastAsia="Times New Roman" w:hAnsi="Times New Roman" w:cs="Times New Roman"/>
                <w:b/>
                <w:color w:val="404040" w:themeColor="text1" w:themeTint="BF"/>
                <w:sz w:val="20"/>
                <w:szCs w:val="20"/>
                <w:lang w:val="kk-KZ" w:eastAsia="ru-RU"/>
              </w:rPr>
              <w:t>Дүйсенбі/</w:t>
            </w:r>
          </w:p>
          <w:p w14:paraId="5182E14E" w14:textId="4563F520" w:rsidR="00DF6BA0" w:rsidRPr="0093260E" w:rsidRDefault="00DF6BA0" w:rsidP="00791402">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93260E">
              <w:rPr>
                <w:rFonts w:ascii="Times New Roman" w:eastAsia="Times New Roman" w:hAnsi="Times New Roman" w:cs="Times New Roman"/>
                <w:b/>
                <w:color w:val="404040" w:themeColor="text1" w:themeTint="BF"/>
                <w:sz w:val="20"/>
                <w:szCs w:val="20"/>
                <w:lang w:val="kk-KZ" w:eastAsia="ru-RU"/>
              </w:rPr>
              <w:t>Понедельник</w:t>
            </w:r>
          </w:p>
          <w:p w14:paraId="250A4155" w14:textId="50FA66EE" w:rsidR="00DF6BA0" w:rsidRPr="0093260E" w:rsidRDefault="00DF6BA0" w:rsidP="00791402">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93260E">
              <w:rPr>
                <w:rFonts w:ascii="Times New Roman" w:eastAsia="Times New Roman" w:hAnsi="Times New Roman" w:cs="Times New Roman"/>
                <w:color w:val="404040" w:themeColor="text1" w:themeTint="BF"/>
                <w:sz w:val="20"/>
                <w:szCs w:val="20"/>
                <w:lang w:val="kk-KZ" w:eastAsia="ru-RU"/>
              </w:rPr>
              <w:t>01.04.2024 г</w:t>
            </w:r>
          </w:p>
        </w:tc>
        <w:tc>
          <w:tcPr>
            <w:tcW w:w="2551" w:type="dxa"/>
          </w:tcPr>
          <w:p w14:paraId="1579251C" w14:textId="77777777" w:rsidR="00DF6BA0" w:rsidRPr="0093260E" w:rsidRDefault="00DF6BA0" w:rsidP="00791402">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93260E">
              <w:rPr>
                <w:rFonts w:ascii="Times New Roman" w:eastAsia="Times New Roman" w:hAnsi="Times New Roman" w:cs="Times New Roman"/>
                <w:b/>
                <w:color w:val="404040" w:themeColor="text1" w:themeTint="BF"/>
                <w:sz w:val="20"/>
                <w:szCs w:val="20"/>
                <w:lang w:val="kk-KZ" w:eastAsia="ru-RU"/>
              </w:rPr>
              <w:t>Сейсенбі /</w:t>
            </w:r>
          </w:p>
          <w:p w14:paraId="639164BB" w14:textId="77777777" w:rsidR="00DF6BA0" w:rsidRPr="0093260E" w:rsidRDefault="00DF6BA0" w:rsidP="00791402">
            <w:pPr>
              <w:widowControl w:val="0"/>
              <w:tabs>
                <w:tab w:val="left" w:pos="435"/>
                <w:tab w:val="center" w:pos="1167"/>
                <w:tab w:val="left" w:pos="6640"/>
              </w:tabs>
              <w:autoSpaceDE w:val="0"/>
              <w:autoSpaceDN w:val="0"/>
              <w:adjustRightInd w:val="0"/>
              <w:spacing w:after="0" w:line="240" w:lineRule="auto"/>
              <w:rPr>
                <w:rFonts w:ascii="Times New Roman" w:eastAsia="Times New Roman" w:hAnsi="Times New Roman" w:cs="Times New Roman"/>
                <w:b/>
                <w:color w:val="404040" w:themeColor="text1" w:themeTint="BF"/>
                <w:sz w:val="20"/>
                <w:szCs w:val="20"/>
                <w:lang w:val="kk-KZ" w:eastAsia="ru-RU"/>
              </w:rPr>
            </w:pPr>
            <w:r w:rsidRPr="0093260E">
              <w:rPr>
                <w:rFonts w:ascii="Times New Roman" w:eastAsia="Times New Roman" w:hAnsi="Times New Roman" w:cs="Times New Roman"/>
                <w:b/>
                <w:color w:val="404040" w:themeColor="text1" w:themeTint="BF"/>
                <w:sz w:val="20"/>
                <w:szCs w:val="20"/>
                <w:lang w:val="kk-KZ" w:eastAsia="ru-RU"/>
              </w:rPr>
              <w:tab/>
            </w:r>
            <w:r w:rsidRPr="0093260E">
              <w:rPr>
                <w:rFonts w:ascii="Times New Roman" w:eastAsia="Times New Roman" w:hAnsi="Times New Roman" w:cs="Times New Roman"/>
                <w:b/>
                <w:color w:val="404040" w:themeColor="text1" w:themeTint="BF"/>
                <w:sz w:val="20"/>
                <w:szCs w:val="20"/>
                <w:lang w:val="kk-KZ" w:eastAsia="ru-RU"/>
              </w:rPr>
              <w:tab/>
              <w:t>Вторник</w:t>
            </w:r>
          </w:p>
          <w:p w14:paraId="5BD257A9" w14:textId="77D88AF0" w:rsidR="00DF6BA0" w:rsidRPr="0093260E" w:rsidRDefault="00DF6BA0" w:rsidP="00791402">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93260E">
              <w:rPr>
                <w:rFonts w:ascii="Times New Roman" w:eastAsia="Times New Roman" w:hAnsi="Times New Roman" w:cs="Times New Roman"/>
                <w:color w:val="404040" w:themeColor="text1" w:themeTint="BF"/>
                <w:sz w:val="20"/>
                <w:szCs w:val="20"/>
                <w:lang w:val="kk-KZ" w:eastAsia="ru-RU"/>
              </w:rPr>
              <w:t>02.04.2024.г</w:t>
            </w:r>
          </w:p>
        </w:tc>
        <w:tc>
          <w:tcPr>
            <w:tcW w:w="2835" w:type="dxa"/>
            <w:gridSpan w:val="2"/>
          </w:tcPr>
          <w:p w14:paraId="2F79E6A8" w14:textId="77777777" w:rsidR="00DF6BA0" w:rsidRPr="0093260E" w:rsidRDefault="00DF6BA0" w:rsidP="00791402">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93260E">
              <w:rPr>
                <w:rFonts w:ascii="Times New Roman" w:eastAsia="Times New Roman" w:hAnsi="Times New Roman" w:cs="Times New Roman"/>
                <w:b/>
                <w:color w:val="404040" w:themeColor="text1" w:themeTint="BF"/>
                <w:sz w:val="20"/>
                <w:szCs w:val="20"/>
                <w:lang w:val="kk-KZ" w:eastAsia="ru-RU"/>
              </w:rPr>
              <w:t xml:space="preserve">Сәрсенбі / </w:t>
            </w:r>
          </w:p>
          <w:p w14:paraId="729282F6" w14:textId="77777777" w:rsidR="00DF6BA0" w:rsidRPr="0093260E" w:rsidRDefault="00DF6BA0" w:rsidP="00791402">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93260E">
              <w:rPr>
                <w:rFonts w:ascii="Times New Roman" w:eastAsia="Times New Roman" w:hAnsi="Times New Roman" w:cs="Times New Roman"/>
                <w:b/>
                <w:color w:val="404040" w:themeColor="text1" w:themeTint="BF"/>
                <w:sz w:val="20"/>
                <w:szCs w:val="20"/>
                <w:lang w:val="kk-KZ" w:eastAsia="ru-RU"/>
              </w:rPr>
              <w:t>Среда</w:t>
            </w:r>
          </w:p>
          <w:p w14:paraId="79B6FF97" w14:textId="0D173AD3" w:rsidR="00DF6BA0" w:rsidRPr="0093260E" w:rsidRDefault="00DF6BA0" w:rsidP="00791402">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93260E">
              <w:rPr>
                <w:rFonts w:ascii="Times New Roman" w:eastAsia="Times New Roman" w:hAnsi="Times New Roman" w:cs="Times New Roman"/>
                <w:color w:val="404040" w:themeColor="text1" w:themeTint="BF"/>
                <w:sz w:val="20"/>
                <w:szCs w:val="20"/>
                <w:lang w:val="kk-KZ" w:eastAsia="ru-RU"/>
              </w:rPr>
              <w:t>03.04.2024 г</w:t>
            </w:r>
          </w:p>
        </w:tc>
        <w:tc>
          <w:tcPr>
            <w:tcW w:w="2615" w:type="dxa"/>
            <w:gridSpan w:val="2"/>
          </w:tcPr>
          <w:p w14:paraId="7C78372B" w14:textId="77777777" w:rsidR="00DF6BA0" w:rsidRPr="0093260E" w:rsidRDefault="00DF6BA0" w:rsidP="00791402">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93260E">
              <w:rPr>
                <w:rFonts w:ascii="Times New Roman" w:eastAsia="Times New Roman" w:hAnsi="Times New Roman" w:cs="Times New Roman"/>
                <w:b/>
                <w:color w:val="404040" w:themeColor="text1" w:themeTint="BF"/>
                <w:sz w:val="20"/>
                <w:szCs w:val="20"/>
                <w:lang w:val="kk-KZ" w:eastAsia="ru-RU"/>
              </w:rPr>
              <w:t>Бейсе</w:t>
            </w:r>
            <w:proofErr w:type="spellStart"/>
            <w:r w:rsidRPr="0093260E">
              <w:rPr>
                <w:rFonts w:ascii="Times New Roman" w:eastAsia="Times New Roman" w:hAnsi="Times New Roman" w:cs="Times New Roman"/>
                <w:b/>
                <w:color w:val="404040" w:themeColor="text1" w:themeTint="BF"/>
                <w:sz w:val="20"/>
                <w:szCs w:val="20"/>
                <w:lang w:eastAsia="ru-RU"/>
              </w:rPr>
              <w:t>нбі</w:t>
            </w:r>
            <w:proofErr w:type="spellEnd"/>
            <w:r w:rsidRPr="0093260E">
              <w:rPr>
                <w:rFonts w:ascii="Times New Roman" w:eastAsia="Times New Roman" w:hAnsi="Times New Roman" w:cs="Times New Roman"/>
                <w:b/>
                <w:color w:val="404040" w:themeColor="text1" w:themeTint="BF"/>
                <w:sz w:val="20"/>
                <w:szCs w:val="20"/>
                <w:lang w:val="kk-KZ" w:eastAsia="ru-RU"/>
              </w:rPr>
              <w:t xml:space="preserve"> /</w:t>
            </w:r>
          </w:p>
          <w:p w14:paraId="2AE95B71" w14:textId="77777777" w:rsidR="00DF6BA0" w:rsidRPr="0093260E" w:rsidRDefault="00DF6BA0" w:rsidP="00791402">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93260E">
              <w:rPr>
                <w:rFonts w:ascii="Times New Roman" w:eastAsia="Times New Roman" w:hAnsi="Times New Roman" w:cs="Times New Roman"/>
                <w:b/>
                <w:color w:val="404040" w:themeColor="text1" w:themeTint="BF"/>
                <w:sz w:val="20"/>
                <w:szCs w:val="20"/>
                <w:lang w:val="kk-KZ" w:eastAsia="ru-RU"/>
              </w:rPr>
              <w:t>Четверг</w:t>
            </w:r>
          </w:p>
          <w:p w14:paraId="5565CA67" w14:textId="0E8FD908" w:rsidR="00DF6BA0" w:rsidRPr="0093260E" w:rsidRDefault="00DF6BA0" w:rsidP="00791402">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93260E">
              <w:rPr>
                <w:rFonts w:ascii="Times New Roman" w:eastAsia="Times New Roman" w:hAnsi="Times New Roman" w:cs="Times New Roman"/>
                <w:color w:val="404040" w:themeColor="text1" w:themeTint="BF"/>
                <w:sz w:val="20"/>
                <w:szCs w:val="20"/>
                <w:lang w:val="kk-KZ" w:eastAsia="ru-RU"/>
              </w:rPr>
              <w:t>04.04.2024 г</w:t>
            </w:r>
          </w:p>
        </w:tc>
        <w:tc>
          <w:tcPr>
            <w:tcW w:w="2653" w:type="dxa"/>
          </w:tcPr>
          <w:p w14:paraId="3D12AEC7" w14:textId="77777777" w:rsidR="00DF6BA0" w:rsidRPr="0093260E" w:rsidRDefault="00DF6BA0" w:rsidP="00791402">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93260E">
              <w:rPr>
                <w:rFonts w:ascii="Times New Roman" w:eastAsia="Times New Roman" w:hAnsi="Times New Roman" w:cs="Times New Roman"/>
                <w:b/>
                <w:color w:val="404040" w:themeColor="text1" w:themeTint="BF"/>
                <w:sz w:val="20"/>
                <w:szCs w:val="20"/>
                <w:lang w:eastAsia="ru-RU"/>
              </w:rPr>
              <w:t>Ж</w:t>
            </w:r>
            <w:r w:rsidRPr="0093260E">
              <w:rPr>
                <w:rFonts w:ascii="Times New Roman" w:eastAsia="Times New Roman" w:hAnsi="Times New Roman" w:cs="Times New Roman"/>
                <w:b/>
                <w:color w:val="404040" w:themeColor="text1" w:themeTint="BF"/>
                <w:sz w:val="20"/>
                <w:szCs w:val="20"/>
                <w:lang w:val="kk-KZ" w:eastAsia="ru-RU"/>
              </w:rPr>
              <w:t>ұ</w:t>
            </w:r>
            <w:proofErr w:type="spellStart"/>
            <w:r w:rsidRPr="0093260E">
              <w:rPr>
                <w:rFonts w:ascii="Times New Roman" w:eastAsia="Times New Roman" w:hAnsi="Times New Roman" w:cs="Times New Roman"/>
                <w:b/>
                <w:color w:val="404040" w:themeColor="text1" w:themeTint="BF"/>
                <w:sz w:val="20"/>
                <w:szCs w:val="20"/>
                <w:lang w:eastAsia="ru-RU"/>
              </w:rPr>
              <w:t>ма</w:t>
            </w:r>
            <w:proofErr w:type="spellEnd"/>
            <w:r w:rsidRPr="0093260E">
              <w:rPr>
                <w:rFonts w:ascii="Times New Roman" w:eastAsia="Times New Roman" w:hAnsi="Times New Roman" w:cs="Times New Roman"/>
                <w:b/>
                <w:color w:val="404040" w:themeColor="text1" w:themeTint="BF"/>
                <w:sz w:val="20"/>
                <w:szCs w:val="20"/>
                <w:lang w:eastAsia="ru-RU"/>
              </w:rPr>
              <w:t>/</w:t>
            </w:r>
          </w:p>
          <w:p w14:paraId="10C7EE93" w14:textId="77777777" w:rsidR="00DF6BA0" w:rsidRPr="0093260E" w:rsidRDefault="00DF6BA0" w:rsidP="00791402">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93260E">
              <w:rPr>
                <w:rFonts w:ascii="Times New Roman" w:eastAsia="Times New Roman" w:hAnsi="Times New Roman" w:cs="Times New Roman"/>
                <w:b/>
                <w:color w:val="404040" w:themeColor="text1" w:themeTint="BF"/>
                <w:sz w:val="20"/>
                <w:szCs w:val="20"/>
                <w:lang w:val="kk-KZ" w:eastAsia="ru-RU"/>
              </w:rPr>
              <w:t>Пятница</w:t>
            </w:r>
          </w:p>
          <w:p w14:paraId="61182E8E" w14:textId="2BBE55BB" w:rsidR="00DF6BA0" w:rsidRPr="0093260E" w:rsidRDefault="00DF6BA0" w:rsidP="00791402">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93260E">
              <w:rPr>
                <w:rFonts w:ascii="Times New Roman" w:eastAsia="Times New Roman" w:hAnsi="Times New Roman" w:cs="Times New Roman"/>
                <w:color w:val="404040" w:themeColor="text1" w:themeTint="BF"/>
                <w:sz w:val="20"/>
                <w:szCs w:val="20"/>
                <w:lang w:val="kk-KZ" w:eastAsia="ru-RU"/>
              </w:rPr>
              <w:t>05.04.2024 г.</w:t>
            </w:r>
          </w:p>
        </w:tc>
      </w:tr>
      <w:tr w:rsidR="0093260E" w:rsidRPr="0093260E" w14:paraId="097F65DD" w14:textId="77777777" w:rsidTr="00791402">
        <w:trPr>
          <w:trHeight w:val="261"/>
        </w:trPr>
        <w:tc>
          <w:tcPr>
            <w:tcW w:w="2495" w:type="dxa"/>
            <w:vMerge w:val="restart"/>
          </w:tcPr>
          <w:p w14:paraId="704137EC" w14:textId="77777777"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93260E">
              <w:rPr>
                <w:rFonts w:ascii="Times New Roman" w:hAnsi="Times New Roman" w:cs="Times New Roman"/>
                <w:b/>
                <w:bCs/>
                <w:color w:val="404040" w:themeColor="text1" w:themeTint="BF"/>
                <w:sz w:val="20"/>
                <w:szCs w:val="20"/>
                <w:lang w:val="kk-KZ"/>
              </w:rPr>
              <w:t>Балаларды қабылдау/</w:t>
            </w:r>
          </w:p>
          <w:p w14:paraId="110B41DD" w14:textId="77777777"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rPr>
            </w:pPr>
            <w:r w:rsidRPr="0093260E">
              <w:rPr>
                <w:rFonts w:ascii="Times New Roman" w:hAnsi="Times New Roman" w:cs="Times New Roman"/>
                <w:b/>
                <w:bCs/>
                <w:color w:val="404040" w:themeColor="text1" w:themeTint="BF"/>
                <w:sz w:val="20"/>
                <w:szCs w:val="20"/>
              </w:rPr>
              <w:t>Прием детей</w:t>
            </w:r>
          </w:p>
          <w:p w14:paraId="77EA68C3" w14:textId="77777777"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93260E">
              <w:rPr>
                <w:rFonts w:ascii="Times New Roman" w:hAnsi="Times New Roman" w:cs="Times New Roman"/>
                <w:b/>
                <w:bCs/>
                <w:color w:val="404040" w:themeColor="text1" w:themeTint="BF"/>
                <w:sz w:val="20"/>
                <w:szCs w:val="20"/>
                <w:lang w:val="kk-KZ"/>
              </w:rPr>
              <w:t>Ата-аналармен сүхбат/</w:t>
            </w:r>
          </w:p>
          <w:p w14:paraId="76C20ADB" w14:textId="77777777"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rPr>
            </w:pPr>
            <w:r w:rsidRPr="0093260E">
              <w:rPr>
                <w:rFonts w:ascii="Times New Roman" w:hAnsi="Times New Roman" w:cs="Times New Roman"/>
                <w:b/>
                <w:bCs/>
                <w:color w:val="404040" w:themeColor="text1" w:themeTint="BF"/>
                <w:sz w:val="20"/>
                <w:szCs w:val="20"/>
              </w:rPr>
              <w:t>Беседы с родителями</w:t>
            </w:r>
          </w:p>
          <w:p w14:paraId="0D2763E1" w14:textId="77777777"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rPr>
            </w:pPr>
            <w:r w:rsidRPr="0093260E">
              <w:rPr>
                <w:rFonts w:ascii="Times New Roman" w:hAnsi="Times New Roman" w:cs="Times New Roman"/>
                <w:b/>
                <w:bCs/>
                <w:color w:val="404040" w:themeColor="text1" w:themeTint="BF"/>
                <w:sz w:val="20"/>
                <w:szCs w:val="20"/>
                <w:lang w:val="kk-KZ"/>
              </w:rPr>
              <w:t xml:space="preserve">Ойындар </w:t>
            </w:r>
            <w:r w:rsidRPr="0093260E">
              <w:rPr>
                <w:rFonts w:ascii="Times New Roman" w:hAnsi="Times New Roman" w:cs="Times New Roman"/>
                <w:b/>
                <w:bCs/>
                <w:color w:val="404040" w:themeColor="text1" w:themeTint="BF"/>
                <w:sz w:val="20"/>
                <w:szCs w:val="20"/>
              </w:rPr>
              <w:t>(</w:t>
            </w:r>
            <w:r w:rsidRPr="0093260E">
              <w:rPr>
                <w:rFonts w:ascii="Times New Roman" w:hAnsi="Times New Roman" w:cs="Times New Roman"/>
                <w:b/>
                <w:bCs/>
                <w:color w:val="404040" w:themeColor="text1" w:themeTint="BF"/>
                <w:sz w:val="20"/>
                <w:szCs w:val="20"/>
                <w:lang w:val="kk-KZ"/>
              </w:rPr>
              <w:t>үстел үсті,саусақ және т.б.</w:t>
            </w:r>
            <w:r w:rsidRPr="0093260E">
              <w:rPr>
                <w:rFonts w:ascii="Times New Roman" w:hAnsi="Times New Roman" w:cs="Times New Roman"/>
                <w:b/>
                <w:bCs/>
                <w:color w:val="404040" w:themeColor="text1" w:themeTint="BF"/>
                <w:sz w:val="20"/>
                <w:szCs w:val="20"/>
              </w:rPr>
              <w:t>)/</w:t>
            </w:r>
          </w:p>
          <w:p w14:paraId="3B2F6D01" w14:textId="77777777"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rPr>
            </w:pPr>
            <w:r w:rsidRPr="0093260E">
              <w:rPr>
                <w:rFonts w:ascii="Times New Roman" w:hAnsi="Times New Roman" w:cs="Times New Roman"/>
                <w:b/>
                <w:bCs/>
                <w:color w:val="404040" w:themeColor="text1" w:themeTint="BF"/>
                <w:sz w:val="20"/>
                <w:szCs w:val="20"/>
              </w:rPr>
              <w:t>Игры (настольные, пальчиковые и др.)</w:t>
            </w:r>
          </w:p>
          <w:p w14:paraId="25759708" w14:textId="77777777"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93260E">
              <w:rPr>
                <w:rFonts w:ascii="Times New Roman" w:hAnsi="Times New Roman" w:cs="Times New Roman"/>
                <w:b/>
                <w:bCs/>
                <w:color w:val="404040" w:themeColor="text1" w:themeTint="BF"/>
                <w:sz w:val="20"/>
                <w:szCs w:val="20"/>
                <w:lang w:val="kk-KZ"/>
              </w:rPr>
              <w:t>Таңғы гимнастика/</w:t>
            </w:r>
          </w:p>
          <w:p w14:paraId="2B2FD551" w14:textId="77777777"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single"/>
                <w:lang w:val="kk-KZ"/>
              </w:rPr>
            </w:pPr>
            <w:r w:rsidRPr="0093260E">
              <w:rPr>
                <w:rFonts w:ascii="Times New Roman" w:hAnsi="Times New Roman" w:cs="Times New Roman"/>
                <w:b/>
                <w:bCs/>
                <w:color w:val="404040" w:themeColor="text1" w:themeTint="BF"/>
                <w:sz w:val="20"/>
                <w:szCs w:val="20"/>
              </w:rPr>
              <w:t>Утренняя гимнастика</w:t>
            </w:r>
          </w:p>
        </w:tc>
        <w:tc>
          <w:tcPr>
            <w:tcW w:w="13264" w:type="dxa"/>
            <w:gridSpan w:val="8"/>
          </w:tcPr>
          <w:p w14:paraId="65173BDF" w14:textId="77777777"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93260E">
              <w:rPr>
                <w:rFonts w:ascii="Times New Roman" w:hAnsi="Times New Roman" w:cs="Times New Roman"/>
                <w:color w:val="404040" w:themeColor="text1" w:themeTint="BF"/>
                <w:sz w:val="20"/>
                <w:szCs w:val="20"/>
                <w:lang w:val="kk-KZ"/>
              </w:rPr>
              <w:t>Тәрбиешінің балалармен қарым-қатынасы: жеке сұхбаттар, балалардың көңіл-күйін жақсартуға және қарым-қатынасқа  арналған</w:t>
            </w:r>
          </w:p>
          <w:p w14:paraId="4760C3BC" w14:textId="77777777"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93260E">
              <w:rPr>
                <w:rFonts w:ascii="Times New Roman" w:hAnsi="Times New Roman" w:cs="Times New Roman"/>
                <w:color w:val="404040" w:themeColor="text1" w:themeTint="BF"/>
                <w:sz w:val="20"/>
                <w:szCs w:val="20"/>
                <w:lang w:val="kk-KZ"/>
              </w:rPr>
              <w:t xml:space="preserve">ойындар. Мейірімділік ортасын жасау </w:t>
            </w:r>
          </w:p>
          <w:p w14:paraId="6641E873" w14:textId="77777777" w:rsidR="00DF6BA0" w:rsidRPr="0093260E" w:rsidRDefault="00DF6BA0" w:rsidP="00791402">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 xml:space="preserve">Общение воспитателя с детьми: индивидуальные беседы, игры для общения и создания настроения у детей. </w:t>
            </w:r>
            <w:r w:rsidRPr="0093260E">
              <w:rPr>
                <w:rFonts w:ascii="Times New Roman" w:hAnsi="Times New Roman" w:cs="Times New Roman"/>
                <w:color w:val="404040" w:themeColor="text1" w:themeTint="BF"/>
                <w:sz w:val="20"/>
                <w:szCs w:val="20"/>
                <w:lang w:val="kk-KZ"/>
              </w:rPr>
              <w:t xml:space="preserve"> </w:t>
            </w:r>
            <w:r w:rsidRPr="0093260E">
              <w:rPr>
                <w:rFonts w:ascii="Times New Roman" w:hAnsi="Times New Roman" w:cs="Times New Roman"/>
                <w:color w:val="404040" w:themeColor="text1" w:themeTint="BF"/>
                <w:sz w:val="20"/>
                <w:szCs w:val="20"/>
              </w:rPr>
              <w:t>Создание доброжелательной атмосферы</w:t>
            </w:r>
            <w:r w:rsidRPr="0093260E">
              <w:rPr>
                <w:rFonts w:ascii="Times New Roman" w:hAnsi="Times New Roman" w:cs="Times New Roman"/>
                <w:iCs/>
                <w:color w:val="404040" w:themeColor="text1" w:themeTint="BF"/>
                <w:sz w:val="20"/>
                <w:szCs w:val="20"/>
                <w:lang w:val="kk-KZ"/>
              </w:rPr>
              <w:t xml:space="preserve">***Қайырлы таң! Сәлеметсіз бе! </w:t>
            </w:r>
          </w:p>
        </w:tc>
      </w:tr>
      <w:tr w:rsidR="0093260E" w:rsidRPr="0093260E" w14:paraId="02D1F612" w14:textId="77777777" w:rsidTr="00791402">
        <w:trPr>
          <w:trHeight w:val="261"/>
        </w:trPr>
        <w:tc>
          <w:tcPr>
            <w:tcW w:w="2495" w:type="dxa"/>
            <w:vMerge/>
            <w:vAlign w:val="center"/>
          </w:tcPr>
          <w:p w14:paraId="777379D7" w14:textId="77777777" w:rsidR="00DF6BA0" w:rsidRPr="0093260E" w:rsidRDefault="00DF6BA0" w:rsidP="00791402">
            <w:pPr>
              <w:spacing w:after="0" w:line="240" w:lineRule="auto"/>
              <w:contextualSpacing/>
              <w:rPr>
                <w:rFonts w:ascii="Times New Roman" w:hAnsi="Times New Roman" w:cs="Times New Roman"/>
                <w:b/>
                <w:color w:val="404040" w:themeColor="text1" w:themeTint="BF"/>
                <w:sz w:val="20"/>
                <w:szCs w:val="20"/>
                <w:u w:val="single"/>
                <w:lang w:val="kk-KZ"/>
              </w:rPr>
            </w:pPr>
          </w:p>
        </w:tc>
        <w:tc>
          <w:tcPr>
            <w:tcW w:w="13264" w:type="dxa"/>
            <w:gridSpan w:val="8"/>
          </w:tcPr>
          <w:p w14:paraId="241633E7" w14:textId="77777777" w:rsidR="00DF6BA0" w:rsidRPr="0093260E" w:rsidRDefault="00DF6BA0" w:rsidP="00791402">
            <w:pPr>
              <w:widowControl w:val="0"/>
              <w:tabs>
                <w:tab w:val="left" w:pos="6640"/>
              </w:tabs>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lang w:val="kk-KZ"/>
              </w:rPr>
            </w:pPr>
            <w:r w:rsidRPr="0093260E">
              <w:rPr>
                <w:rFonts w:ascii="Times New Roman" w:hAnsi="Times New Roman" w:cs="Times New Roman"/>
                <w:b/>
                <w:color w:val="404040" w:themeColor="text1" w:themeTint="BF"/>
                <w:sz w:val="20"/>
                <w:szCs w:val="20"/>
                <w:lang w:val="kk-KZ"/>
              </w:rPr>
              <w:t>ДИДАКТИКАЛЫҚ ОЙЫН, ОЙЫН ЖАТТЫҒУЛАРЫ  / ДИДАКТИЧЕСКАЯ ИГРА, ИГРОВОЕ УПРАЖНЕНИЕ</w:t>
            </w:r>
          </w:p>
        </w:tc>
      </w:tr>
      <w:tr w:rsidR="0093260E" w:rsidRPr="0093260E" w14:paraId="70F7E265" w14:textId="77777777" w:rsidTr="00791402">
        <w:trPr>
          <w:trHeight w:val="278"/>
        </w:trPr>
        <w:tc>
          <w:tcPr>
            <w:tcW w:w="2495" w:type="dxa"/>
            <w:vMerge/>
            <w:vAlign w:val="center"/>
          </w:tcPr>
          <w:p w14:paraId="4BD9B926" w14:textId="77777777" w:rsidR="00DF6BA0" w:rsidRPr="0093260E" w:rsidRDefault="00DF6BA0" w:rsidP="00791402">
            <w:pPr>
              <w:spacing w:after="0" w:line="240" w:lineRule="auto"/>
              <w:contextualSpacing/>
              <w:rPr>
                <w:rFonts w:ascii="Times New Roman" w:hAnsi="Times New Roman" w:cs="Times New Roman"/>
                <w:b/>
                <w:color w:val="404040" w:themeColor="text1" w:themeTint="BF"/>
                <w:sz w:val="20"/>
                <w:szCs w:val="20"/>
                <w:u w:val="single"/>
                <w:lang w:val="kk-KZ"/>
              </w:rPr>
            </w:pPr>
          </w:p>
        </w:tc>
        <w:tc>
          <w:tcPr>
            <w:tcW w:w="2610" w:type="dxa"/>
            <w:gridSpan w:val="2"/>
          </w:tcPr>
          <w:p w14:paraId="7AA0D1E0" w14:textId="4EF0E958" w:rsidR="00DF6BA0" w:rsidRPr="0093260E" w:rsidRDefault="00DF6BA0" w:rsidP="00791402">
            <w:pPr>
              <w:spacing w:after="0" w:line="240" w:lineRule="auto"/>
              <w:rPr>
                <w:rFonts w:ascii="Times New Roman" w:eastAsia="Times New Roman" w:hAnsi="Times New Roman" w:cs="Times New Roman"/>
                <w:i/>
                <w:color w:val="404040" w:themeColor="text1" w:themeTint="BF"/>
                <w:sz w:val="20"/>
                <w:szCs w:val="20"/>
                <w:lang w:val="kk-KZ" w:eastAsia="ru-RU"/>
              </w:rPr>
            </w:pPr>
            <w:r w:rsidRPr="0093260E">
              <w:rPr>
                <w:rFonts w:ascii="Times New Roman" w:hAnsi="Times New Roman" w:cs="Times New Roman"/>
                <w:color w:val="404040" w:themeColor="text1" w:themeTint="BF"/>
                <w:sz w:val="20"/>
                <w:szCs w:val="20"/>
              </w:rPr>
              <w:t>Д\</w:t>
            </w:r>
            <w:proofErr w:type="gramStart"/>
            <w:r w:rsidRPr="0093260E">
              <w:rPr>
                <w:rFonts w:ascii="Times New Roman" w:hAnsi="Times New Roman" w:cs="Times New Roman"/>
                <w:color w:val="404040" w:themeColor="text1" w:themeTint="BF"/>
                <w:sz w:val="20"/>
                <w:szCs w:val="20"/>
              </w:rPr>
              <w:t>и  «</w:t>
            </w:r>
            <w:proofErr w:type="gramEnd"/>
            <w:r w:rsidR="0045231D" w:rsidRPr="0093260E">
              <w:rPr>
                <w:rFonts w:ascii="Times New Roman" w:hAnsi="Times New Roman" w:cs="Times New Roman"/>
                <w:color w:val="404040" w:themeColor="text1" w:themeTint="BF"/>
                <w:sz w:val="20"/>
                <w:szCs w:val="20"/>
              </w:rPr>
              <w:t>Мозаика</w:t>
            </w:r>
            <w:r w:rsidRPr="0093260E">
              <w:rPr>
                <w:rFonts w:ascii="Times New Roman" w:hAnsi="Times New Roman" w:cs="Times New Roman"/>
                <w:color w:val="404040" w:themeColor="text1" w:themeTint="BF"/>
                <w:sz w:val="20"/>
                <w:szCs w:val="20"/>
              </w:rPr>
              <w:t>»</w:t>
            </w:r>
            <w:r w:rsidRPr="0093260E">
              <w:rPr>
                <w:rFonts w:ascii="Times New Roman" w:eastAsia="Times New Roman" w:hAnsi="Times New Roman" w:cs="Times New Roman"/>
                <w:b/>
                <w:i/>
                <w:color w:val="404040" w:themeColor="text1" w:themeTint="BF"/>
                <w:sz w:val="20"/>
                <w:szCs w:val="20"/>
                <w:lang w:val="kk-KZ" w:eastAsia="ru-RU"/>
              </w:rPr>
              <w:t xml:space="preserve"> </w:t>
            </w:r>
            <w:r w:rsidRPr="0093260E">
              <w:rPr>
                <w:rFonts w:ascii="Times New Roman" w:eastAsia="Times New Roman" w:hAnsi="Times New Roman" w:cs="Times New Roman"/>
                <w:i/>
                <w:color w:val="404040" w:themeColor="text1" w:themeTint="BF"/>
                <w:sz w:val="20"/>
                <w:szCs w:val="20"/>
                <w:lang w:val="kk-KZ" w:eastAsia="ru-RU"/>
              </w:rPr>
              <w:t>(игровая,  познавательная, коммуникативная деятельность).</w:t>
            </w:r>
          </w:p>
          <w:p w14:paraId="06A084E0" w14:textId="77777777" w:rsidR="00DF6BA0" w:rsidRPr="0093260E" w:rsidRDefault="00DF6BA0" w:rsidP="00791402">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Задача: совершенствовать умения выполнять руками кропотливую и требующую точности работу; развивать плоскостную и пространственную ориентацию</w:t>
            </w:r>
          </w:p>
        </w:tc>
        <w:tc>
          <w:tcPr>
            <w:tcW w:w="2551" w:type="dxa"/>
          </w:tcPr>
          <w:p w14:paraId="57163AA6" w14:textId="073345E6" w:rsidR="00DF6BA0" w:rsidRPr="0093260E" w:rsidRDefault="00DF6BA0" w:rsidP="00791402">
            <w:pPr>
              <w:shd w:val="clear" w:color="auto" w:fill="FFFFFF"/>
              <w:spacing w:after="0" w:line="240" w:lineRule="auto"/>
              <w:rPr>
                <w:rFonts w:ascii="Calibri" w:eastAsia="Times New Roman" w:hAnsi="Calibri" w:cs="Times New Roman"/>
                <w:color w:val="404040" w:themeColor="text1" w:themeTint="BF"/>
                <w:sz w:val="20"/>
                <w:szCs w:val="20"/>
                <w:lang w:eastAsia="ru-RU"/>
              </w:rPr>
            </w:pPr>
            <w:r w:rsidRPr="0093260E">
              <w:rPr>
                <w:rFonts w:ascii="Times New Roman" w:hAnsi="Times New Roman" w:cs="Times New Roman"/>
                <w:color w:val="404040" w:themeColor="text1" w:themeTint="BF"/>
                <w:sz w:val="20"/>
                <w:szCs w:val="20"/>
                <w:u w:val="dotted"/>
              </w:rPr>
              <w:t>Д/</w:t>
            </w:r>
            <w:proofErr w:type="gramStart"/>
            <w:r w:rsidRPr="0093260E">
              <w:rPr>
                <w:rFonts w:ascii="Times New Roman" w:hAnsi="Times New Roman" w:cs="Times New Roman"/>
                <w:color w:val="404040" w:themeColor="text1" w:themeTint="BF"/>
                <w:sz w:val="20"/>
                <w:szCs w:val="20"/>
                <w:u w:val="dotted"/>
              </w:rPr>
              <w:t>и  «</w:t>
            </w:r>
            <w:proofErr w:type="gramEnd"/>
            <w:r w:rsidR="0045231D" w:rsidRPr="0093260E">
              <w:rPr>
                <w:rFonts w:ascii="Times New Roman" w:hAnsi="Times New Roman" w:cs="Times New Roman"/>
                <w:color w:val="404040" w:themeColor="text1" w:themeTint="BF"/>
                <w:sz w:val="20"/>
                <w:szCs w:val="20"/>
                <w:u w:val="dotted"/>
              </w:rPr>
              <w:t>Поставь правильно</w:t>
            </w:r>
            <w:r w:rsidRPr="0093260E">
              <w:rPr>
                <w:rFonts w:ascii="Times New Roman" w:eastAsia="Times New Roman" w:hAnsi="Times New Roman" w:cs="Times New Roman"/>
                <w:color w:val="404040" w:themeColor="text1" w:themeTint="BF"/>
                <w:sz w:val="20"/>
                <w:szCs w:val="20"/>
                <w:lang w:eastAsia="ru-RU"/>
              </w:rPr>
              <w:t>» (</w:t>
            </w:r>
            <w:r w:rsidRPr="0093260E">
              <w:rPr>
                <w:rFonts w:ascii="Times New Roman" w:eastAsia="Times New Roman" w:hAnsi="Times New Roman" w:cs="Times New Roman"/>
                <w:i/>
                <w:color w:val="404040" w:themeColor="text1" w:themeTint="BF"/>
                <w:sz w:val="20"/>
                <w:szCs w:val="20"/>
                <w:lang w:val="kk-KZ" w:eastAsia="ru-RU"/>
              </w:rPr>
              <w:t>игровая, познавательная, коммуникативная деятельность).</w:t>
            </w:r>
          </w:p>
          <w:p w14:paraId="0AD4D1C4" w14:textId="77777777" w:rsidR="00DF6BA0" w:rsidRPr="0093260E" w:rsidRDefault="00DF6BA0" w:rsidP="00791402">
            <w:pPr>
              <w:shd w:val="clear" w:color="auto" w:fill="FFFFFF"/>
              <w:spacing w:after="0" w:line="240" w:lineRule="auto"/>
              <w:rPr>
                <w:rFonts w:ascii="Times New Roman" w:hAnsi="Times New Roman" w:cs="Times New Roman"/>
                <w:b/>
                <w:color w:val="404040" w:themeColor="text1" w:themeTint="BF"/>
                <w:sz w:val="20"/>
                <w:szCs w:val="20"/>
                <w:u w:val="dotted"/>
              </w:rPr>
            </w:pPr>
            <w:r w:rsidRPr="0093260E">
              <w:rPr>
                <w:rFonts w:ascii="Times New Roman" w:eastAsia="Times New Roman" w:hAnsi="Times New Roman" w:cs="Times New Roman"/>
                <w:color w:val="404040" w:themeColor="text1" w:themeTint="BF"/>
                <w:sz w:val="20"/>
                <w:szCs w:val="20"/>
                <w:lang w:eastAsia="ru-RU"/>
              </w:rPr>
              <w:t>Задача: развивать внимание, усидчивость</w:t>
            </w:r>
          </w:p>
          <w:p w14:paraId="21800F6A" w14:textId="77777777" w:rsidR="00DF6BA0" w:rsidRPr="0093260E" w:rsidRDefault="00DF6BA0" w:rsidP="00791402">
            <w:pPr>
              <w:shd w:val="clear" w:color="auto" w:fill="FFFFFF"/>
              <w:spacing w:after="0" w:line="240" w:lineRule="auto"/>
              <w:rPr>
                <w:rFonts w:ascii="Times New Roman" w:hAnsi="Times New Roman" w:cs="Times New Roman"/>
                <w:color w:val="404040" w:themeColor="text1" w:themeTint="BF"/>
                <w:sz w:val="20"/>
                <w:szCs w:val="20"/>
                <w:u w:val="dotted"/>
                <w:lang w:val="kk-KZ"/>
              </w:rPr>
            </w:pPr>
          </w:p>
        </w:tc>
        <w:tc>
          <w:tcPr>
            <w:tcW w:w="2835" w:type="dxa"/>
            <w:gridSpan w:val="2"/>
          </w:tcPr>
          <w:p w14:paraId="48DC2CB9" w14:textId="77777777" w:rsidR="00DF6BA0" w:rsidRPr="0093260E" w:rsidRDefault="00DF6BA0" w:rsidP="00791402">
            <w:pPr>
              <w:spacing w:after="0" w:line="240" w:lineRule="auto"/>
              <w:rPr>
                <w:rFonts w:ascii="Times New Roman" w:hAnsi="Times New Roman" w:cs="Times New Roman"/>
                <w:i/>
                <w:color w:val="404040" w:themeColor="text1" w:themeTint="BF"/>
                <w:sz w:val="20"/>
                <w:szCs w:val="20"/>
              </w:rPr>
            </w:pPr>
            <w:r w:rsidRPr="0093260E">
              <w:rPr>
                <w:rFonts w:ascii="Times New Roman" w:hAnsi="Times New Roman" w:cs="Times New Roman"/>
                <w:color w:val="404040" w:themeColor="text1" w:themeTint="BF"/>
                <w:sz w:val="20"/>
                <w:szCs w:val="20"/>
              </w:rPr>
              <w:t>Д\и «Магнитный конструктор»</w:t>
            </w:r>
            <w:r w:rsidRPr="0093260E">
              <w:rPr>
                <w:rFonts w:ascii="Times New Roman" w:eastAsia="Times New Roman" w:hAnsi="Times New Roman" w:cs="Times New Roman"/>
                <w:b/>
                <w:color w:val="404040" w:themeColor="text1" w:themeTint="BF"/>
                <w:sz w:val="20"/>
                <w:szCs w:val="20"/>
                <w:lang w:eastAsia="ru-RU"/>
              </w:rPr>
              <w:t xml:space="preserve"> </w:t>
            </w:r>
            <w:r w:rsidRPr="0093260E">
              <w:rPr>
                <w:rFonts w:ascii="Times New Roman" w:eastAsia="Times New Roman" w:hAnsi="Times New Roman" w:cs="Times New Roman"/>
                <w:i/>
                <w:color w:val="404040" w:themeColor="text1" w:themeTint="BF"/>
                <w:sz w:val="20"/>
                <w:szCs w:val="20"/>
                <w:lang w:eastAsia="ru-RU"/>
              </w:rPr>
              <w:t>(</w:t>
            </w:r>
            <w:r w:rsidRPr="0093260E">
              <w:rPr>
                <w:rFonts w:ascii="Times New Roman" w:eastAsia="Times New Roman" w:hAnsi="Times New Roman" w:cs="Times New Roman"/>
                <w:i/>
                <w:color w:val="404040" w:themeColor="text1" w:themeTint="BF"/>
                <w:sz w:val="20"/>
                <w:szCs w:val="20"/>
                <w:lang w:val="kk-KZ" w:eastAsia="ru-RU"/>
              </w:rPr>
              <w:t>игровая, познавательная, коммуникативная деятельность).</w:t>
            </w:r>
          </w:p>
          <w:p w14:paraId="41AC9F88" w14:textId="77777777" w:rsidR="00DF6BA0" w:rsidRPr="0093260E" w:rsidRDefault="00DF6BA0" w:rsidP="00791402">
            <w:pPr>
              <w:spacing w:after="0" w:line="240" w:lineRule="auto"/>
              <w:rPr>
                <w:rFonts w:ascii="Times New Roman" w:eastAsia="Times New Roman" w:hAnsi="Times New Roman" w:cs="Times New Roman"/>
                <w:i/>
                <w:color w:val="404040" w:themeColor="text1" w:themeTint="BF"/>
                <w:sz w:val="20"/>
                <w:szCs w:val="20"/>
                <w:lang w:val="kk-KZ" w:eastAsia="ru-RU"/>
              </w:rPr>
            </w:pPr>
            <w:r w:rsidRPr="0093260E">
              <w:rPr>
                <w:rFonts w:ascii="Times New Roman" w:hAnsi="Times New Roman" w:cs="Times New Roman"/>
                <w:color w:val="404040" w:themeColor="text1" w:themeTint="BF"/>
                <w:sz w:val="20"/>
                <w:szCs w:val="20"/>
              </w:rPr>
              <w:t>Задача: составлять конструкцию из геометрических фигур</w:t>
            </w:r>
          </w:p>
          <w:p w14:paraId="1670F495" w14:textId="77777777" w:rsidR="00DF6BA0" w:rsidRPr="0093260E" w:rsidRDefault="00DF6BA0" w:rsidP="00791402">
            <w:pPr>
              <w:shd w:val="clear" w:color="auto" w:fill="FFFFFF"/>
              <w:spacing w:after="0" w:line="240" w:lineRule="auto"/>
              <w:rPr>
                <w:rFonts w:ascii="Times New Roman" w:hAnsi="Times New Roman" w:cs="Times New Roman"/>
                <w:b/>
                <w:i/>
                <w:color w:val="404040" w:themeColor="text1" w:themeTint="BF"/>
                <w:sz w:val="20"/>
                <w:szCs w:val="20"/>
                <w:u w:val="dotted"/>
                <w:lang w:val="kk-KZ"/>
              </w:rPr>
            </w:pPr>
          </w:p>
        </w:tc>
        <w:tc>
          <w:tcPr>
            <w:tcW w:w="2615" w:type="dxa"/>
            <w:gridSpan w:val="2"/>
          </w:tcPr>
          <w:p w14:paraId="0663B93F" w14:textId="4E6BA249"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u w:val="dotted"/>
              </w:rPr>
            </w:pPr>
            <w:r w:rsidRPr="0093260E">
              <w:rPr>
                <w:rFonts w:ascii="Times New Roman" w:hAnsi="Times New Roman" w:cs="Times New Roman"/>
                <w:color w:val="404040" w:themeColor="text1" w:themeTint="BF"/>
                <w:sz w:val="20"/>
                <w:szCs w:val="20"/>
                <w:u w:val="dotted"/>
              </w:rPr>
              <w:t xml:space="preserve">Д\и </w:t>
            </w:r>
            <w:r w:rsidRPr="0093260E">
              <w:rPr>
                <w:rFonts w:ascii="Times New Roman" w:hAnsi="Times New Roman" w:cs="Times New Roman"/>
                <w:bCs/>
                <w:color w:val="404040" w:themeColor="text1" w:themeTint="BF"/>
                <w:sz w:val="20"/>
                <w:szCs w:val="20"/>
                <w:shd w:val="clear" w:color="auto" w:fill="FFFFFF"/>
              </w:rPr>
              <w:t>«</w:t>
            </w:r>
            <w:r w:rsidR="0045231D" w:rsidRPr="0093260E">
              <w:rPr>
                <w:rFonts w:ascii="Times New Roman" w:hAnsi="Times New Roman" w:cs="Times New Roman"/>
                <w:bCs/>
                <w:color w:val="404040" w:themeColor="text1" w:themeTint="BF"/>
                <w:sz w:val="20"/>
                <w:szCs w:val="20"/>
                <w:shd w:val="clear" w:color="auto" w:fill="FFFFFF"/>
              </w:rPr>
              <w:t>Собери бусы</w:t>
            </w:r>
            <w:r w:rsidRPr="0093260E">
              <w:rPr>
                <w:rFonts w:ascii="Times New Roman" w:hAnsi="Times New Roman" w:cs="Times New Roman"/>
                <w:bCs/>
                <w:color w:val="404040" w:themeColor="text1" w:themeTint="BF"/>
                <w:sz w:val="20"/>
                <w:szCs w:val="20"/>
                <w:shd w:val="clear" w:color="auto" w:fill="FFFFFF"/>
              </w:rPr>
              <w:t>»</w:t>
            </w:r>
            <w:r w:rsidR="0045231D" w:rsidRPr="0093260E">
              <w:rPr>
                <w:rFonts w:ascii="Times New Roman" w:hAnsi="Times New Roman" w:cs="Times New Roman"/>
                <w:bCs/>
                <w:color w:val="404040" w:themeColor="text1" w:themeTint="BF"/>
                <w:sz w:val="20"/>
                <w:szCs w:val="20"/>
                <w:shd w:val="clear" w:color="auto" w:fill="FFFFFF"/>
              </w:rPr>
              <w:t xml:space="preserve"> </w:t>
            </w:r>
            <w:r w:rsidRPr="0093260E">
              <w:rPr>
                <w:rFonts w:ascii="Times New Roman" w:hAnsi="Times New Roman" w:cs="Times New Roman"/>
                <w:color w:val="404040" w:themeColor="text1" w:themeTint="BF"/>
                <w:sz w:val="20"/>
                <w:szCs w:val="20"/>
              </w:rPr>
              <w:t>(</w:t>
            </w:r>
            <w:r w:rsidRPr="0093260E">
              <w:rPr>
                <w:rFonts w:ascii="Times New Roman" w:hAnsi="Times New Roman" w:cs="Times New Roman"/>
                <w:i/>
                <w:color w:val="404040" w:themeColor="text1" w:themeTint="BF"/>
                <w:sz w:val="20"/>
                <w:szCs w:val="20"/>
              </w:rPr>
              <w:t>познавательная, коммуникативная деятельность</w:t>
            </w:r>
            <w:r w:rsidRPr="0093260E">
              <w:rPr>
                <w:rFonts w:ascii="Times New Roman" w:hAnsi="Times New Roman" w:cs="Times New Roman"/>
                <w:color w:val="404040" w:themeColor="text1" w:themeTint="BF"/>
                <w:sz w:val="20"/>
                <w:szCs w:val="20"/>
              </w:rPr>
              <w:t>)</w:t>
            </w:r>
          </w:p>
          <w:p w14:paraId="3AC65372" w14:textId="77777777" w:rsidR="00DF6BA0" w:rsidRPr="0093260E" w:rsidRDefault="00DF6BA0" w:rsidP="00791402">
            <w:pPr>
              <w:spacing w:after="0" w:line="256" w:lineRule="auto"/>
              <w:jc w:val="both"/>
              <w:rPr>
                <w:rFonts w:ascii="Times New Roman" w:eastAsia="Times New Roman" w:hAnsi="Times New Roman" w:cs="Times New Roman"/>
                <w:color w:val="404040" w:themeColor="text1" w:themeTint="BF"/>
                <w:sz w:val="20"/>
                <w:szCs w:val="20"/>
                <w:lang w:eastAsia="ru-RU"/>
              </w:rPr>
            </w:pPr>
            <w:r w:rsidRPr="0093260E">
              <w:rPr>
                <w:rFonts w:ascii="Times New Roman" w:hAnsi="Times New Roman" w:cs="Times New Roman"/>
                <w:color w:val="404040" w:themeColor="text1" w:themeTint="BF"/>
                <w:sz w:val="20"/>
                <w:szCs w:val="20"/>
                <w:u w:val="dotted"/>
              </w:rPr>
              <w:t>Задача:</w:t>
            </w:r>
            <w:r w:rsidRPr="0093260E">
              <w:rPr>
                <w:rFonts w:ascii="Times New Roman" w:eastAsia="Times New Roman" w:hAnsi="Times New Roman" w:cs="Times New Roman"/>
                <w:color w:val="404040" w:themeColor="text1" w:themeTint="BF"/>
                <w:sz w:val="20"/>
                <w:szCs w:val="20"/>
                <w:lang w:eastAsia="ru-RU"/>
              </w:rPr>
              <w:t xml:space="preserve"> </w:t>
            </w:r>
            <w:r w:rsidRPr="0093260E">
              <w:rPr>
                <w:rFonts w:ascii="Times New Roman" w:hAnsi="Times New Roman" w:cs="Times New Roman"/>
                <w:color w:val="404040" w:themeColor="text1" w:themeTint="BF"/>
                <w:sz w:val="20"/>
                <w:szCs w:val="20"/>
              </w:rPr>
              <w:t xml:space="preserve">развивать мелкую моторику рук, координацию движений, развивать внимание, усидчивость, наблюдательность </w:t>
            </w:r>
          </w:p>
        </w:tc>
        <w:tc>
          <w:tcPr>
            <w:tcW w:w="2653" w:type="dxa"/>
          </w:tcPr>
          <w:p w14:paraId="657C00AC" w14:textId="413B0BE7" w:rsidR="00DF6BA0" w:rsidRPr="0093260E" w:rsidRDefault="00DF6BA0" w:rsidP="00791402">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 xml:space="preserve"> Д\</w:t>
            </w:r>
            <w:proofErr w:type="gramStart"/>
            <w:r w:rsidRPr="0093260E">
              <w:rPr>
                <w:rFonts w:ascii="Times New Roman" w:hAnsi="Times New Roman" w:cs="Times New Roman"/>
                <w:color w:val="404040" w:themeColor="text1" w:themeTint="BF"/>
                <w:sz w:val="20"/>
                <w:szCs w:val="20"/>
              </w:rPr>
              <w:t>и  «</w:t>
            </w:r>
            <w:proofErr w:type="spellStart"/>
            <w:proofErr w:type="gramEnd"/>
            <w:r w:rsidR="0045231D" w:rsidRPr="0093260E">
              <w:rPr>
                <w:rFonts w:ascii="Times New Roman" w:hAnsi="Times New Roman" w:cs="Times New Roman"/>
                <w:color w:val="404040" w:themeColor="text1" w:themeTint="BF"/>
                <w:sz w:val="20"/>
                <w:szCs w:val="20"/>
              </w:rPr>
              <w:t>Пазл</w:t>
            </w:r>
            <w:proofErr w:type="spellEnd"/>
            <w:r w:rsidRPr="0093260E">
              <w:rPr>
                <w:rFonts w:ascii="Times New Roman" w:hAnsi="Times New Roman" w:cs="Times New Roman"/>
                <w:color w:val="404040" w:themeColor="text1" w:themeTint="BF"/>
                <w:sz w:val="20"/>
                <w:szCs w:val="20"/>
              </w:rPr>
              <w:t xml:space="preserve">» </w:t>
            </w:r>
            <w:r w:rsidRPr="0093260E">
              <w:rPr>
                <w:rFonts w:ascii="Times New Roman" w:hAnsi="Times New Roman" w:cs="Times New Roman"/>
                <w:i/>
                <w:color w:val="404040" w:themeColor="text1" w:themeTint="BF"/>
                <w:sz w:val="20"/>
                <w:szCs w:val="20"/>
              </w:rPr>
              <w:t>(познавательная, коммуникативная деятельность</w:t>
            </w:r>
            <w:r w:rsidRPr="0093260E">
              <w:rPr>
                <w:rFonts w:ascii="Times New Roman" w:hAnsi="Times New Roman" w:cs="Times New Roman"/>
                <w:color w:val="404040" w:themeColor="text1" w:themeTint="BF"/>
                <w:sz w:val="20"/>
                <w:szCs w:val="20"/>
              </w:rPr>
              <w:t>)</w:t>
            </w:r>
          </w:p>
          <w:p w14:paraId="6132B287" w14:textId="77777777" w:rsidR="00DF6BA0" w:rsidRPr="0093260E" w:rsidRDefault="00DF6BA0" w:rsidP="00791402">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Задача: развивать пространственное мышление и зрительное восприятие, обучать умению анализировать, делать логические выводы.</w:t>
            </w:r>
            <w:r w:rsidRPr="0093260E">
              <w:rPr>
                <w:rFonts w:ascii="Times New Roman" w:hAnsi="Times New Roman" w:cs="Times New Roman"/>
                <w:color w:val="404040" w:themeColor="text1" w:themeTint="BF"/>
                <w:sz w:val="20"/>
                <w:szCs w:val="20"/>
              </w:rPr>
              <w:br/>
            </w:r>
            <w:r w:rsidRPr="0093260E">
              <w:rPr>
                <w:rFonts w:ascii="Times New Roman" w:hAnsi="Times New Roman" w:cs="Times New Roman"/>
                <w:color w:val="404040" w:themeColor="text1" w:themeTint="BF"/>
                <w:sz w:val="20"/>
                <w:szCs w:val="20"/>
              </w:rPr>
              <w:br/>
            </w:r>
          </w:p>
        </w:tc>
      </w:tr>
      <w:tr w:rsidR="0093260E" w:rsidRPr="0093260E" w14:paraId="4B75B80E" w14:textId="77777777" w:rsidTr="00791402">
        <w:trPr>
          <w:trHeight w:val="278"/>
        </w:trPr>
        <w:tc>
          <w:tcPr>
            <w:tcW w:w="2495" w:type="dxa"/>
            <w:vMerge/>
            <w:vAlign w:val="center"/>
          </w:tcPr>
          <w:p w14:paraId="70B53878" w14:textId="77777777" w:rsidR="00DF6BA0" w:rsidRPr="0093260E" w:rsidRDefault="00DF6BA0" w:rsidP="00791402">
            <w:pPr>
              <w:spacing w:after="0" w:line="240" w:lineRule="auto"/>
              <w:contextualSpacing/>
              <w:rPr>
                <w:rFonts w:ascii="Times New Roman" w:hAnsi="Times New Roman" w:cs="Times New Roman"/>
                <w:b/>
                <w:color w:val="404040" w:themeColor="text1" w:themeTint="BF"/>
                <w:sz w:val="20"/>
                <w:szCs w:val="20"/>
                <w:u w:val="single"/>
                <w:lang w:val="kk-KZ"/>
              </w:rPr>
            </w:pPr>
          </w:p>
        </w:tc>
        <w:tc>
          <w:tcPr>
            <w:tcW w:w="13264" w:type="dxa"/>
            <w:gridSpan w:val="8"/>
          </w:tcPr>
          <w:p w14:paraId="7344567E" w14:textId="4C7FAFD8"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rPr>
            </w:pPr>
            <w:r w:rsidRPr="0093260E">
              <w:rPr>
                <w:rFonts w:ascii="Times New Roman" w:hAnsi="Times New Roman" w:cs="Times New Roman"/>
                <w:b/>
                <w:bCs/>
                <w:color w:val="404040" w:themeColor="text1" w:themeTint="BF"/>
                <w:sz w:val="20"/>
                <w:szCs w:val="20"/>
                <w:lang w:val="kk-KZ"/>
              </w:rPr>
              <w:t xml:space="preserve"> №16 КЕШЕНДІ ТАҢҒЫ  ГИМНАСТИКА     </w:t>
            </w:r>
            <w:r w:rsidRPr="0093260E">
              <w:rPr>
                <w:rFonts w:ascii="Times New Roman" w:hAnsi="Times New Roman" w:cs="Times New Roman"/>
                <w:b/>
                <w:bCs/>
                <w:color w:val="404040" w:themeColor="text1" w:themeTint="BF"/>
                <w:sz w:val="20"/>
                <w:szCs w:val="20"/>
              </w:rPr>
              <w:t>КОМПЛЕКС  УТРЕННЕЙ ГИМНАСТИКИ №16</w:t>
            </w:r>
          </w:p>
          <w:p w14:paraId="1FB70634" w14:textId="77777777"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93260E">
              <w:rPr>
                <w:rFonts w:ascii="Times New Roman" w:hAnsi="Times New Roman" w:cs="Times New Roman"/>
                <w:bCs/>
                <w:color w:val="404040" w:themeColor="text1" w:themeTint="BF"/>
                <w:sz w:val="20"/>
                <w:szCs w:val="20"/>
              </w:rPr>
              <w:t xml:space="preserve"> </w:t>
            </w:r>
            <w:r w:rsidRPr="0093260E">
              <w:rPr>
                <w:rFonts w:ascii="Times New Roman" w:hAnsi="Times New Roman" w:cs="Times New Roman"/>
                <w:bCs/>
                <w:i/>
                <w:color w:val="404040" w:themeColor="text1" w:themeTint="BF"/>
                <w:sz w:val="20"/>
                <w:szCs w:val="20"/>
              </w:rPr>
              <w:t>Физическое развитие**</w:t>
            </w:r>
            <w:r w:rsidRPr="0093260E">
              <w:rPr>
                <w:rFonts w:ascii="Times New Roman" w:hAnsi="Times New Roman" w:cs="Times New Roman"/>
                <w:i/>
                <w:color w:val="404040" w:themeColor="text1" w:themeTint="BF"/>
                <w:sz w:val="20"/>
                <w:szCs w:val="20"/>
                <w:lang w:val="kk-KZ"/>
              </w:rPr>
              <w:t>двигательная активность, игровая деятельность).</w:t>
            </w:r>
          </w:p>
        </w:tc>
      </w:tr>
      <w:tr w:rsidR="0093260E" w:rsidRPr="0093260E" w14:paraId="453F4A3A" w14:textId="77777777" w:rsidTr="00791402">
        <w:trPr>
          <w:trHeight w:val="278"/>
        </w:trPr>
        <w:tc>
          <w:tcPr>
            <w:tcW w:w="2495" w:type="dxa"/>
          </w:tcPr>
          <w:p w14:paraId="7E22CFA4" w14:textId="77777777"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93260E">
              <w:rPr>
                <w:rFonts w:ascii="Times New Roman" w:hAnsi="Times New Roman" w:cs="Times New Roman"/>
                <w:b/>
                <w:color w:val="404040" w:themeColor="text1" w:themeTint="BF"/>
                <w:sz w:val="20"/>
                <w:szCs w:val="20"/>
                <w:lang w:val="kk-KZ"/>
              </w:rPr>
              <w:t>Таңғы ас/Завтрак</w:t>
            </w:r>
          </w:p>
        </w:tc>
        <w:tc>
          <w:tcPr>
            <w:tcW w:w="13264" w:type="dxa"/>
            <w:gridSpan w:val="8"/>
          </w:tcPr>
          <w:p w14:paraId="1884CFA0" w14:textId="77777777"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93260E">
              <w:rPr>
                <w:rFonts w:ascii="Times New Roman" w:hAnsi="Times New Roman" w:cs="Times New Roman"/>
                <w:b/>
                <w:color w:val="404040" w:themeColor="text1" w:themeTint="BF"/>
                <w:sz w:val="20"/>
                <w:szCs w:val="20"/>
                <w:lang w:val="kk-KZ"/>
              </w:rPr>
              <w:t>Мәдени-гигиеналық  машықтарды  меңгеру  және  орындауды  пысықтау</w:t>
            </w:r>
          </w:p>
          <w:p w14:paraId="3A1DE925" w14:textId="77777777"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rPr>
            </w:pPr>
            <w:r w:rsidRPr="0093260E">
              <w:rPr>
                <w:rFonts w:ascii="Times New Roman" w:hAnsi="Times New Roman" w:cs="Times New Roman"/>
                <w:b/>
                <w:color w:val="404040" w:themeColor="text1" w:themeTint="BF"/>
                <w:sz w:val="20"/>
                <w:szCs w:val="20"/>
              </w:rPr>
              <w:t>Закрепление знаний и выполнение культурно-гигиенических навыков.</w:t>
            </w:r>
          </w:p>
          <w:p w14:paraId="2885F6E0" w14:textId="77777777"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93260E">
              <w:rPr>
                <w:rFonts w:ascii="Times New Roman" w:hAnsi="Times New Roman" w:cs="Times New Roman"/>
                <w:color w:val="404040" w:themeColor="text1" w:themeTint="BF"/>
                <w:sz w:val="20"/>
                <w:szCs w:val="20"/>
              </w:rPr>
              <w:t>Закрепление у детей самостоятельных навыков проведения простейших водных процедур</w:t>
            </w:r>
          </w:p>
          <w:p w14:paraId="365CBF53" w14:textId="77777777" w:rsidR="00DF6BA0" w:rsidRPr="0093260E" w:rsidRDefault="00DF6BA0" w:rsidP="00791402">
            <w:pPr>
              <w:spacing w:after="0" w:line="240" w:lineRule="auto"/>
              <w:rPr>
                <w:rFonts w:ascii="Times New Roman" w:hAnsi="Times New Roman" w:cs="Times New Roman"/>
                <w:i/>
                <w:color w:val="404040" w:themeColor="text1" w:themeTint="BF"/>
                <w:sz w:val="20"/>
                <w:szCs w:val="20"/>
                <w:u w:val="dotted"/>
              </w:rPr>
            </w:pPr>
            <w:r w:rsidRPr="0093260E">
              <w:rPr>
                <w:rFonts w:ascii="Times New Roman" w:hAnsi="Times New Roman" w:cs="Times New Roman"/>
                <w:color w:val="404040" w:themeColor="text1" w:themeTint="BF"/>
                <w:sz w:val="20"/>
                <w:szCs w:val="20"/>
                <w:u w:val="dotted"/>
                <w:lang w:val="kk-KZ"/>
              </w:rPr>
              <w:t>Ойын жаттығуы/</w:t>
            </w:r>
            <w:r w:rsidRPr="0093260E">
              <w:rPr>
                <w:rFonts w:ascii="Times New Roman" w:hAnsi="Times New Roman" w:cs="Times New Roman"/>
                <w:color w:val="404040" w:themeColor="text1" w:themeTint="BF"/>
                <w:sz w:val="20"/>
                <w:szCs w:val="20"/>
                <w:u w:val="dotted"/>
              </w:rPr>
              <w:t xml:space="preserve">Игровое упражнение </w:t>
            </w:r>
            <w:r w:rsidRPr="0093260E">
              <w:rPr>
                <w:rFonts w:ascii="Times New Roman" w:hAnsi="Times New Roman" w:cs="Times New Roman"/>
                <w:i/>
                <w:color w:val="404040" w:themeColor="text1" w:themeTint="BF"/>
                <w:sz w:val="20"/>
                <w:szCs w:val="20"/>
                <w:u w:val="dotted"/>
              </w:rPr>
              <w:t xml:space="preserve"> </w:t>
            </w:r>
          </w:p>
          <w:p w14:paraId="567AA8E4" w14:textId="123314CA" w:rsidR="00DF6BA0" w:rsidRPr="0093260E" w:rsidRDefault="0045231D" w:rsidP="00791402">
            <w:pPr>
              <w:shd w:val="clear" w:color="auto" w:fill="FFFFFF"/>
              <w:spacing w:after="0" w:line="240" w:lineRule="auto"/>
              <w:rPr>
                <w:rFonts w:ascii="Times New Roman" w:hAnsi="Times New Roman" w:cs="Times New Roman"/>
                <w:i/>
                <w:color w:val="404040" w:themeColor="text1" w:themeTint="BF"/>
                <w:sz w:val="20"/>
                <w:szCs w:val="20"/>
                <w:lang w:val="kk-KZ"/>
              </w:rPr>
            </w:pPr>
            <w:r w:rsidRPr="0093260E">
              <w:rPr>
                <w:rFonts w:ascii="Times New Roman" w:hAnsi="Times New Roman" w:cs="Times New Roman"/>
                <w:color w:val="404040" w:themeColor="text1" w:themeTint="BF"/>
                <w:sz w:val="20"/>
                <w:szCs w:val="20"/>
                <w:shd w:val="clear" w:color="auto" w:fill="FFFFFF"/>
              </w:rPr>
              <w:t>Моем-моем руки наши,</w:t>
            </w:r>
            <w:r w:rsidRPr="0093260E">
              <w:rPr>
                <w:rFonts w:ascii="Times New Roman" w:hAnsi="Times New Roman" w:cs="Times New Roman"/>
                <w:color w:val="404040" w:themeColor="text1" w:themeTint="BF"/>
                <w:sz w:val="20"/>
                <w:szCs w:val="20"/>
              </w:rPr>
              <w:br/>
            </w:r>
            <w:r w:rsidRPr="0093260E">
              <w:rPr>
                <w:rFonts w:ascii="Times New Roman" w:hAnsi="Times New Roman" w:cs="Times New Roman"/>
                <w:color w:val="404040" w:themeColor="text1" w:themeTint="BF"/>
                <w:sz w:val="20"/>
                <w:szCs w:val="20"/>
                <w:shd w:val="clear" w:color="auto" w:fill="FFFFFF"/>
              </w:rPr>
              <w:t>Будут руки наши краше,</w:t>
            </w:r>
            <w:r w:rsidRPr="0093260E">
              <w:rPr>
                <w:rFonts w:ascii="Times New Roman" w:hAnsi="Times New Roman" w:cs="Times New Roman"/>
                <w:color w:val="404040" w:themeColor="text1" w:themeTint="BF"/>
                <w:sz w:val="20"/>
                <w:szCs w:val="20"/>
              </w:rPr>
              <w:br/>
            </w:r>
            <w:proofErr w:type="spellStart"/>
            <w:r w:rsidRPr="0093260E">
              <w:rPr>
                <w:rFonts w:ascii="Times New Roman" w:hAnsi="Times New Roman" w:cs="Times New Roman"/>
                <w:color w:val="404040" w:themeColor="text1" w:themeTint="BF"/>
                <w:sz w:val="20"/>
                <w:szCs w:val="20"/>
                <w:shd w:val="clear" w:color="auto" w:fill="FFFFFF"/>
              </w:rPr>
              <w:t>Чистотою</w:t>
            </w:r>
            <w:proofErr w:type="spellEnd"/>
            <w:r w:rsidRPr="0093260E">
              <w:rPr>
                <w:rFonts w:ascii="Times New Roman" w:hAnsi="Times New Roman" w:cs="Times New Roman"/>
                <w:color w:val="404040" w:themeColor="text1" w:themeTint="BF"/>
                <w:sz w:val="20"/>
                <w:szCs w:val="20"/>
                <w:shd w:val="clear" w:color="auto" w:fill="FFFFFF"/>
              </w:rPr>
              <w:t xml:space="preserve"> засверкают,</w:t>
            </w:r>
            <w:r w:rsidRPr="0093260E">
              <w:rPr>
                <w:rFonts w:ascii="Times New Roman" w:hAnsi="Times New Roman" w:cs="Times New Roman"/>
                <w:color w:val="404040" w:themeColor="text1" w:themeTint="BF"/>
                <w:sz w:val="20"/>
                <w:szCs w:val="20"/>
              </w:rPr>
              <w:br/>
            </w:r>
            <w:proofErr w:type="spellStart"/>
            <w:r w:rsidRPr="0093260E">
              <w:rPr>
                <w:rFonts w:ascii="Times New Roman" w:hAnsi="Times New Roman" w:cs="Times New Roman"/>
                <w:color w:val="404040" w:themeColor="text1" w:themeTint="BF"/>
                <w:sz w:val="20"/>
                <w:szCs w:val="20"/>
                <w:shd w:val="clear" w:color="auto" w:fill="FFFFFF"/>
              </w:rPr>
              <w:t>Белизною</w:t>
            </w:r>
            <w:proofErr w:type="spellEnd"/>
            <w:r w:rsidRPr="0093260E">
              <w:rPr>
                <w:rFonts w:ascii="Times New Roman" w:hAnsi="Times New Roman" w:cs="Times New Roman"/>
                <w:color w:val="404040" w:themeColor="text1" w:themeTint="BF"/>
                <w:sz w:val="20"/>
                <w:szCs w:val="20"/>
                <w:shd w:val="clear" w:color="auto" w:fill="FFFFFF"/>
              </w:rPr>
              <w:t xml:space="preserve"> засияют.</w:t>
            </w:r>
            <w:r w:rsidRPr="0093260E">
              <w:rPr>
                <w:rFonts w:ascii="Tahoma" w:hAnsi="Tahoma" w:cs="Tahoma"/>
                <w:color w:val="404040" w:themeColor="text1" w:themeTint="BF"/>
                <w:sz w:val="20"/>
                <w:szCs w:val="20"/>
                <w:shd w:val="clear" w:color="auto" w:fill="FFFFFF"/>
              </w:rPr>
              <w:t> </w:t>
            </w:r>
            <w:r w:rsidR="00DF6BA0" w:rsidRPr="0093260E">
              <w:rPr>
                <w:color w:val="404040" w:themeColor="text1" w:themeTint="BF"/>
                <w:sz w:val="20"/>
                <w:szCs w:val="20"/>
              </w:rPr>
              <w:t xml:space="preserve"> </w:t>
            </w:r>
            <w:r w:rsidR="00DF6BA0" w:rsidRPr="0093260E">
              <w:rPr>
                <w:rFonts w:ascii="Times New Roman" w:hAnsi="Times New Roman" w:cs="Times New Roman"/>
                <w:color w:val="404040" w:themeColor="text1" w:themeTint="BF"/>
                <w:sz w:val="20"/>
                <w:szCs w:val="20"/>
                <w:lang w:val="kk-KZ"/>
              </w:rPr>
              <w:t>(</w:t>
            </w:r>
            <w:r w:rsidR="00DF6BA0" w:rsidRPr="0093260E">
              <w:rPr>
                <w:rFonts w:ascii="Times New Roman" w:hAnsi="Times New Roman" w:cs="Times New Roman"/>
                <w:i/>
                <w:color w:val="404040" w:themeColor="text1" w:themeTint="BF"/>
                <w:sz w:val="20"/>
                <w:szCs w:val="20"/>
                <w:lang w:val="kk-KZ"/>
              </w:rPr>
              <w:t>игровая деятельность)</w:t>
            </w:r>
          </w:p>
          <w:p w14:paraId="3AAE2146" w14:textId="77777777"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u w:val="dotted"/>
              </w:rPr>
            </w:pPr>
            <w:r w:rsidRPr="0093260E">
              <w:rPr>
                <w:rFonts w:ascii="Times New Roman" w:hAnsi="Times New Roman" w:cs="Times New Roman"/>
                <w:color w:val="404040" w:themeColor="text1" w:themeTint="BF"/>
                <w:sz w:val="20"/>
                <w:szCs w:val="20"/>
                <w:lang w:val="kk-KZ"/>
              </w:rPr>
              <w:t>*** Рақмет! Кешіріңіз! таң- утро, қолдар-руки, вода-су, мыло-сабын,чистый- таза,нан,май,шай</w:t>
            </w:r>
            <w:r w:rsidRPr="0093260E">
              <w:rPr>
                <w:rFonts w:ascii="Times New Roman" w:hAnsi="Times New Roman" w:cs="Times New Roman"/>
                <w:color w:val="404040" w:themeColor="text1" w:themeTint="BF"/>
                <w:sz w:val="20"/>
                <w:szCs w:val="20"/>
              </w:rPr>
              <w:t xml:space="preserve">, </w:t>
            </w:r>
            <w:proofErr w:type="spellStart"/>
            <w:r w:rsidRPr="0093260E">
              <w:rPr>
                <w:rFonts w:ascii="Times New Roman" w:hAnsi="Times New Roman" w:cs="Times New Roman"/>
                <w:color w:val="404040" w:themeColor="text1" w:themeTint="BF"/>
                <w:sz w:val="20"/>
                <w:szCs w:val="20"/>
              </w:rPr>
              <w:t>ботқа</w:t>
            </w:r>
            <w:proofErr w:type="spellEnd"/>
            <w:r w:rsidRPr="0093260E">
              <w:rPr>
                <w:rFonts w:ascii="Times New Roman" w:hAnsi="Times New Roman" w:cs="Times New Roman"/>
                <w:color w:val="404040" w:themeColor="text1" w:themeTint="BF"/>
                <w:sz w:val="20"/>
                <w:szCs w:val="20"/>
              </w:rPr>
              <w:t>-каша</w:t>
            </w:r>
          </w:p>
        </w:tc>
      </w:tr>
      <w:tr w:rsidR="0093260E" w:rsidRPr="0093260E" w14:paraId="4EDF22BC" w14:textId="77777777" w:rsidTr="0093260E">
        <w:trPr>
          <w:trHeight w:val="2542"/>
        </w:trPr>
        <w:tc>
          <w:tcPr>
            <w:tcW w:w="2495" w:type="dxa"/>
            <w:vMerge w:val="restart"/>
          </w:tcPr>
          <w:p w14:paraId="280F7E12" w14:textId="77777777"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proofErr w:type="spellStart"/>
            <w:r w:rsidRPr="0093260E">
              <w:rPr>
                <w:rFonts w:ascii="Times New Roman" w:hAnsi="Times New Roman" w:cs="Times New Roman"/>
                <w:b/>
                <w:color w:val="404040" w:themeColor="text1" w:themeTint="BF"/>
                <w:sz w:val="20"/>
                <w:szCs w:val="20"/>
              </w:rPr>
              <w:t>Ұйымдастырылған</w:t>
            </w:r>
            <w:proofErr w:type="spellEnd"/>
            <w:r w:rsidRPr="0093260E">
              <w:rPr>
                <w:rFonts w:ascii="Times New Roman" w:hAnsi="Times New Roman" w:cs="Times New Roman"/>
                <w:b/>
                <w:color w:val="404040" w:themeColor="text1" w:themeTint="BF"/>
                <w:sz w:val="20"/>
                <w:szCs w:val="20"/>
              </w:rPr>
              <w:t xml:space="preserve"> </w:t>
            </w:r>
            <w:proofErr w:type="spellStart"/>
            <w:r w:rsidRPr="0093260E">
              <w:rPr>
                <w:rFonts w:ascii="Times New Roman" w:hAnsi="Times New Roman" w:cs="Times New Roman"/>
                <w:b/>
                <w:color w:val="404040" w:themeColor="text1" w:themeTint="BF"/>
                <w:sz w:val="20"/>
                <w:szCs w:val="20"/>
              </w:rPr>
              <w:t>іс-әрекетке</w:t>
            </w:r>
            <w:proofErr w:type="spellEnd"/>
            <w:r w:rsidRPr="0093260E">
              <w:rPr>
                <w:rFonts w:ascii="Times New Roman" w:hAnsi="Times New Roman" w:cs="Times New Roman"/>
                <w:b/>
                <w:color w:val="404040" w:themeColor="text1" w:themeTint="BF"/>
                <w:sz w:val="20"/>
                <w:szCs w:val="20"/>
              </w:rPr>
              <w:t xml:space="preserve"> </w:t>
            </w:r>
            <w:proofErr w:type="spellStart"/>
            <w:r w:rsidRPr="0093260E">
              <w:rPr>
                <w:rFonts w:ascii="Times New Roman" w:hAnsi="Times New Roman" w:cs="Times New Roman"/>
                <w:b/>
                <w:color w:val="404040" w:themeColor="text1" w:themeTint="BF"/>
                <w:sz w:val="20"/>
                <w:szCs w:val="20"/>
              </w:rPr>
              <w:t>дайындық</w:t>
            </w:r>
            <w:proofErr w:type="spellEnd"/>
            <w:r w:rsidRPr="0093260E">
              <w:rPr>
                <w:rFonts w:ascii="Times New Roman" w:hAnsi="Times New Roman" w:cs="Times New Roman"/>
                <w:b/>
                <w:color w:val="404040" w:themeColor="text1" w:themeTint="BF"/>
                <w:sz w:val="20"/>
                <w:szCs w:val="20"/>
              </w:rPr>
              <w:t xml:space="preserve"> (ОД) Подготовка к организованной деятельности (ОД)</w:t>
            </w:r>
          </w:p>
        </w:tc>
        <w:tc>
          <w:tcPr>
            <w:tcW w:w="13264" w:type="dxa"/>
            <w:gridSpan w:val="8"/>
          </w:tcPr>
          <w:p w14:paraId="75643AB3" w14:textId="77777777" w:rsidR="00DF6BA0" w:rsidRPr="0093260E" w:rsidRDefault="00DF6BA0" w:rsidP="00791402">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lang w:val="kk-KZ"/>
              </w:rPr>
            </w:pPr>
            <w:r w:rsidRPr="0093260E">
              <w:rPr>
                <w:rFonts w:ascii="Times New Roman" w:hAnsi="Times New Roman" w:cs="Times New Roman"/>
                <w:color w:val="404040" w:themeColor="text1" w:themeTint="BF"/>
                <w:sz w:val="20"/>
                <w:szCs w:val="20"/>
                <w:lang w:val="kk-KZ"/>
              </w:rPr>
              <w:t xml:space="preserve">ҰІӘ  ұйымдастыру  үшін балалардағы  кішігірім қозғалыстағы ойын және ойын жаттығулары </w:t>
            </w:r>
          </w:p>
          <w:p w14:paraId="212CCDC8" w14:textId="77777777" w:rsidR="00DF6BA0" w:rsidRPr="0093260E" w:rsidRDefault="00DF6BA0" w:rsidP="00791402">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u w:val="dotted"/>
                <w:lang w:val="kk-KZ"/>
              </w:rPr>
            </w:pPr>
            <w:r w:rsidRPr="0093260E">
              <w:rPr>
                <w:rFonts w:ascii="Times New Roman" w:hAnsi="Times New Roman" w:cs="Times New Roman"/>
                <w:color w:val="404040" w:themeColor="text1" w:themeTint="BF"/>
                <w:sz w:val="20"/>
                <w:szCs w:val="20"/>
              </w:rPr>
              <w:t>Игры и игровые упражнения малой подвижности для организации детей к ОД</w:t>
            </w:r>
          </w:p>
        </w:tc>
      </w:tr>
      <w:tr w:rsidR="0093260E" w:rsidRPr="0093260E" w14:paraId="0C605FE4" w14:textId="77777777" w:rsidTr="00791402">
        <w:trPr>
          <w:trHeight w:val="2885"/>
        </w:trPr>
        <w:tc>
          <w:tcPr>
            <w:tcW w:w="2495" w:type="dxa"/>
            <w:vMerge/>
            <w:vAlign w:val="center"/>
          </w:tcPr>
          <w:p w14:paraId="61445F29" w14:textId="77777777" w:rsidR="00DF6BA0" w:rsidRPr="0093260E" w:rsidRDefault="00DF6BA0" w:rsidP="00791402">
            <w:pPr>
              <w:spacing w:after="0" w:line="240" w:lineRule="auto"/>
              <w:contextualSpacing/>
              <w:rPr>
                <w:rFonts w:ascii="Times New Roman" w:hAnsi="Times New Roman" w:cs="Times New Roman"/>
                <w:b/>
                <w:color w:val="404040" w:themeColor="text1" w:themeTint="BF"/>
                <w:sz w:val="20"/>
                <w:szCs w:val="20"/>
                <w:lang w:val="kk-KZ"/>
              </w:rPr>
            </w:pPr>
          </w:p>
        </w:tc>
        <w:tc>
          <w:tcPr>
            <w:tcW w:w="2610" w:type="dxa"/>
            <w:gridSpan w:val="2"/>
          </w:tcPr>
          <w:p w14:paraId="17039212" w14:textId="7FB3DF24" w:rsidR="00DF6BA0" w:rsidRPr="0093260E" w:rsidRDefault="00DF6BA0" w:rsidP="00791402">
            <w:pPr>
              <w:shd w:val="clear" w:color="auto" w:fill="FFFFFF"/>
              <w:spacing w:after="0" w:line="240" w:lineRule="auto"/>
              <w:rPr>
                <w:rFonts w:ascii="Calibri" w:eastAsia="Times New Roman" w:hAnsi="Calibri" w:cs="Calibri"/>
                <w:color w:val="404040" w:themeColor="text1" w:themeTint="BF"/>
                <w:sz w:val="20"/>
                <w:szCs w:val="20"/>
                <w:lang w:eastAsia="ru-RU"/>
              </w:rPr>
            </w:pPr>
            <w:r w:rsidRPr="0093260E">
              <w:rPr>
                <w:rFonts w:ascii="Times New Roman" w:hAnsi="Times New Roman" w:cs="Times New Roman"/>
                <w:b/>
                <w:color w:val="404040" w:themeColor="text1" w:themeTint="BF"/>
                <w:sz w:val="20"/>
                <w:szCs w:val="20"/>
              </w:rPr>
              <w:t xml:space="preserve">Игра малой подвижности </w:t>
            </w:r>
            <w:r w:rsidRPr="0093260E">
              <w:rPr>
                <w:rFonts w:ascii="Times New Roman" w:eastAsia="Times New Roman" w:hAnsi="Times New Roman" w:cs="Times New Roman"/>
                <w:b/>
                <w:bCs/>
                <w:color w:val="404040" w:themeColor="text1" w:themeTint="BF"/>
                <w:sz w:val="20"/>
                <w:szCs w:val="20"/>
                <w:lang w:eastAsia="ru-RU"/>
              </w:rPr>
              <w:t>"</w:t>
            </w:r>
            <w:r w:rsidR="0045231D" w:rsidRPr="0093260E">
              <w:rPr>
                <w:rFonts w:ascii="Times New Roman" w:eastAsia="Times New Roman" w:hAnsi="Times New Roman" w:cs="Times New Roman"/>
                <w:b/>
                <w:bCs/>
                <w:color w:val="404040" w:themeColor="text1" w:themeTint="BF"/>
                <w:sz w:val="20"/>
                <w:szCs w:val="20"/>
                <w:lang w:eastAsia="ru-RU"/>
              </w:rPr>
              <w:t>У кого мяч</w:t>
            </w:r>
            <w:r w:rsidRPr="0093260E">
              <w:rPr>
                <w:rFonts w:ascii="Times New Roman" w:eastAsia="Times New Roman" w:hAnsi="Times New Roman" w:cs="Times New Roman"/>
                <w:b/>
                <w:bCs/>
                <w:color w:val="404040" w:themeColor="text1" w:themeTint="BF"/>
                <w:sz w:val="20"/>
                <w:szCs w:val="20"/>
                <w:lang w:eastAsia="ru-RU"/>
              </w:rPr>
              <w:t>" </w:t>
            </w:r>
          </w:p>
          <w:p w14:paraId="7F077EC6" w14:textId="52213038" w:rsidR="00DF6BA0" w:rsidRPr="0093260E" w:rsidRDefault="00DF6BA0" w:rsidP="00791402">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93260E">
              <w:rPr>
                <w:rFonts w:ascii="Times New Roman" w:eastAsia="Times New Roman" w:hAnsi="Times New Roman" w:cs="Times New Roman"/>
                <w:color w:val="404040" w:themeColor="text1" w:themeTint="BF"/>
                <w:sz w:val="20"/>
                <w:szCs w:val="20"/>
                <w:lang w:eastAsia="ru-RU"/>
              </w:rPr>
              <w:t xml:space="preserve">Задача: </w:t>
            </w:r>
            <w:r w:rsidR="005D66F3" w:rsidRPr="0093260E">
              <w:rPr>
                <w:rFonts w:ascii="Times New Roman" w:hAnsi="Times New Roman" w:cs="Times New Roman"/>
                <w:color w:val="404040" w:themeColor="text1" w:themeTint="BF"/>
                <w:sz w:val="20"/>
                <w:szCs w:val="20"/>
                <w:shd w:val="clear" w:color="auto" w:fill="FFFFFF"/>
              </w:rPr>
              <w:t>р</w:t>
            </w:r>
            <w:r w:rsidR="0045231D" w:rsidRPr="0093260E">
              <w:rPr>
                <w:rFonts w:ascii="Times New Roman" w:hAnsi="Times New Roman" w:cs="Times New Roman"/>
                <w:color w:val="404040" w:themeColor="text1" w:themeTint="BF"/>
                <w:sz w:val="20"/>
                <w:szCs w:val="20"/>
                <w:shd w:val="clear" w:color="auto" w:fill="FFFFFF"/>
              </w:rPr>
              <w:t>азвивать у детей умение выполнять движения по сигналу, по слову, быстро строится в круг. Упражнять в игре сообща.</w:t>
            </w:r>
          </w:p>
          <w:p w14:paraId="5D9761A5" w14:textId="10F9C08B" w:rsidR="00DF6BA0" w:rsidRPr="0093260E" w:rsidRDefault="00DF6BA0" w:rsidP="00791402">
            <w:pPr>
              <w:pStyle w:val="ae"/>
              <w:spacing w:before="0" w:beforeAutospacing="0" w:after="0" w:afterAutospacing="0"/>
              <w:ind w:right="173"/>
              <w:rPr>
                <w:color w:val="404040" w:themeColor="text1" w:themeTint="BF"/>
                <w:sz w:val="20"/>
                <w:szCs w:val="20"/>
                <w:lang w:val="ru-RU"/>
              </w:rPr>
            </w:pPr>
            <w:r w:rsidRPr="0093260E">
              <w:rPr>
                <w:color w:val="404040" w:themeColor="text1" w:themeTint="BF"/>
                <w:sz w:val="20"/>
                <w:szCs w:val="20"/>
                <w:lang w:val="ru-RU"/>
              </w:rPr>
              <w:t xml:space="preserve">*** </w:t>
            </w:r>
            <w:r w:rsidR="0045231D" w:rsidRPr="0093260E">
              <w:rPr>
                <w:color w:val="404040" w:themeColor="text1" w:themeTint="BF"/>
                <w:sz w:val="20"/>
                <w:szCs w:val="20"/>
                <w:lang w:val="ru-RU"/>
              </w:rPr>
              <w:t>мяч-</w:t>
            </w:r>
            <w:proofErr w:type="spellStart"/>
            <w:r w:rsidR="0045231D" w:rsidRPr="0093260E">
              <w:rPr>
                <w:color w:val="404040" w:themeColor="text1" w:themeTint="BF"/>
                <w:sz w:val="20"/>
                <w:szCs w:val="20"/>
                <w:lang w:val="ru-RU"/>
              </w:rPr>
              <w:t>доп</w:t>
            </w:r>
            <w:proofErr w:type="spellEnd"/>
            <w:r w:rsidRPr="0093260E">
              <w:rPr>
                <w:color w:val="404040" w:themeColor="text1" w:themeTint="BF"/>
                <w:sz w:val="20"/>
                <w:szCs w:val="20"/>
                <w:lang w:val="ru-RU"/>
              </w:rPr>
              <w:t xml:space="preserve"> </w:t>
            </w:r>
            <w:r w:rsidRPr="0093260E">
              <w:rPr>
                <w:rFonts w:eastAsia="Calibri"/>
                <w:b/>
                <w:i/>
                <w:color w:val="404040" w:themeColor="text1" w:themeTint="BF"/>
                <w:kern w:val="24"/>
                <w:sz w:val="20"/>
                <w:szCs w:val="20"/>
                <w:lang w:val="ru-RU"/>
              </w:rPr>
              <w:t>(коммуникативная, познавательная деятельность,</w:t>
            </w:r>
            <w:r w:rsidR="0093260E">
              <w:rPr>
                <w:rFonts w:eastAsia="Calibri"/>
                <w:b/>
                <w:i/>
                <w:color w:val="404040" w:themeColor="text1" w:themeTint="BF"/>
                <w:kern w:val="24"/>
                <w:sz w:val="20"/>
                <w:szCs w:val="20"/>
                <w:lang w:val="ru-RU"/>
              </w:rPr>
              <w:t xml:space="preserve"> </w:t>
            </w:r>
            <w:r w:rsidRPr="0093260E">
              <w:rPr>
                <w:rFonts w:eastAsia="Calibri"/>
                <w:b/>
                <w:i/>
                <w:color w:val="404040" w:themeColor="text1" w:themeTint="BF"/>
                <w:kern w:val="24"/>
                <w:sz w:val="20"/>
                <w:szCs w:val="20"/>
                <w:lang w:val="ru-RU"/>
              </w:rPr>
              <w:t>игровая)</w:t>
            </w:r>
          </w:p>
        </w:tc>
        <w:tc>
          <w:tcPr>
            <w:tcW w:w="2551" w:type="dxa"/>
          </w:tcPr>
          <w:p w14:paraId="1389F08E" w14:textId="77777777" w:rsidR="00DF6BA0" w:rsidRPr="0093260E" w:rsidRDefault="00DF6BA0" w:rsidP="005D66F3">
            <w:pPr>
              <w:shd w:val="clear" w:color="auto" w:fill="FFFFFF"/>
              <w:spacing w:after="0" w:line="240" w:lineRule="auto"/>
              <w:rPr>
                <w:rFonts w:ascii="Times New Roman" w:hAnsi="Times New Roman" w:cs="Times New Roman"/>
                <w:b/>
                <w:color w:val="404040" w:themeColor="text1" w:themeTint="BF"/>
                <w:sz w:val="20"/>
                <w:szCs w:val="20"/>
              </w:rPr>
            </w:pPr>
            <w:proofErr w:type="spellStart"/>
            <w:r w:rsidRPr="0093260E">
              <w:rPr>
                <w:rFonts w:ascii="Times New Roman" w:hAnsi="Times New Roman" w:cs="Times New Roman"/>
                <w:b/>
                <w:color w:val="404040" w:themeColor="text1" w:themeTint="BF"/>
                <w:sz w:val="20"/>
                <w:szCs w:val="20"/>
              </w:rPr>
              <w:t>Логоритмика</w:t>
            </w:r>
            <w:proofErr w:type="spellEnd"/>
            <w:r w:rsidRPr="0093260E">
              <w:rPr>
                <w:rFonts w:ascii="Times New Roman" w:hAnsi="Times New Roman" w:cs="Times New Roman"/>
                <w:b/>
                <w:color w:val="404040" w:themeColor="text1" w:themeTint="BF"/>
                <w:sz w:val="20"/>
                <w:szCs w:val="20"/>
              </w:rPr>
              <w:t xml:space="preserve"> </w:t>
            </w:r>
          </w:p>
          <w:p w14:paraId="2DDE237F" w14:textId="2BDCCD76" w:rsidR="00DF6BA0" w:rsidRPr="0093260E" w:rsidRDefault="00DF6BA0" w:rsidP="005D66F3">
            <w:pPr>
              <w:shd w:val="clear" w:color="auto" w:fill="FFFFFF"/>
              <w:spacing w:after="0" w:line="240" w:lineRule="auto"/>
              <w:rPr>
                <w:rFonts w:ascii="Times New Roman" w:hAnsi="Times New Roman" w:cs="Times New Roman"/>
                <w:color w:val="404040" w:themeColor="text1" w:themeTint="BF"/>
                <w:sz w:val="20"/>
                <w:szCs w:val="20"/>
                <w:lang w:eastAsia="ru-RU"/>
              </w:rPr>
            </w:pPr>
            <w:r w:rsidRPr="0093260E">
              <w:rPr>
                <w:rStyle w:val="c8"/>
                <w:rFonts w:ascii="Times New Roman" w:hAnsi="Times New Roman" w:cs="Times New Roman"/>
                <w:b/>
                <w:bCs/>
                <w:color w:val="404040" w:themeColor="text1" w:themeTint="BF"/>
                <w:sz w:val="20"/>
                <w:szCs w:val="20"/>
              </w:rPr>
              <w:t>«</w:t>
            </w:r>
            <w:proofErr w:type="spellStart"/>
            <w:r w:rsidR="005D66F3" w:rsidRPr="0093260E">
              <w:rPr>
                <w:rStyle w:val="c8"/>
                <w:rFonts w:ascii="Times New Roman" w:hAnsi="Times New Roman" w:cs="Times New Roman"/>
                <w:b/>
                <w:bCs/>
                <w:color w:val="404040" w:themeColor="text1" w:themeTint="BF"/>
                <w:sz w:val="20"/>
                <w:szCs w:val="20"/>
              </w:rPr>
              <w:t>Плим-плим-плом</w:t>
            </w:r>
            <w:proofErr w:type="spellEnd"/>
            <w:r w:rsidRPr="0093260E">
              <w:rPr>
                <w:rStyle w:val="c8"/>
                <w:rFonts w:ascii="Times New Roman" w:hAnsi="Times New Roman" w:cs="Times New Roman"/>
                <w:b/>
                <w:bCs/>
                <w:color w:val="404040" w:themeColor="text1" w:themeTint="BF"/>
                <w:sz w:val="20"/>
                <w:szCs w:val="20"/>
              </w:rPr>
              <w:t>»</w:t>
            </w:r>
          </w:p>
          <w:p w14:paraId="3E04838C" w14:textId="77777777" w:rsidR="00DF6BA0" w:rsidRPr="0093260E" w:rsidRDefault="00DF6BA0" w:rsidP="005D66F3">
            <w:pPr>
              <w:shd w:val="clear" w:color="auto" w:fill="FFFFFF"/>
              <w:spacing w:after="0" w:line="240" w:lineRule="auto"/>
              <w:rPr>
                <w:rFonts w:ascii="Times New Roman" w:hAnsi="Times New Roman" w:cs="Times New Roman"/>
                <w:color w:val="404040" w:themeColor="text1" w:themeTint="BF"/>
                <w:sz w:val="20"/>
                <w:szCs w:val="20"/>
              </w:rPr>
            </w:pPr>
            <w:r w:rsidRPr="0093260E">
              <w:rPr>
                <w:rStyle w:val="c9"/>
                <w:rFonts w:ascii="Times New Roman" w:hAnsi="Times New Roman" w:cs="Times New Roman"/>
                <w:b/>
                <w:bCs/>
                <w:color w:val="404040" w:themeColor="text1" w:themeTint="BF"/>
                <w:sz w:val="20"/>
                <w:szCs w:val="20"/>
              </w:rPr>
              <w:t>Задача: </w:t>
            </w:r>
            <w:r w:rsidRPr="0093260E">
              <w:rPr>
                <w:rFonts w:ascii="Times New Roman" w:hAnsi="Times New Roman" w:cs="Times New Roman"/>
                <w:color w:val="404040" w:themeColor="text1" w:themeTint="BF"/>
                <w:sz w:val="20"/>
                <w:szCs w:val="20"/>
              </w:rPr>
              <w:t>развивать внимательность, плавность выполнения движения</w:t>
            </w:r>
          </w:p>
          <w:p w14:paraId="3E3CEE6F" w14:textId="3A2DE8CA" w:rsidR="00DF6BA0" w:rsidRPr="0093260E" w:rsidRDefault="00DF6BA0" w:rsidP="005D66F3">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b/>
                <w:i/>
                <w:color w:val="404040" w:themeColor="text1" w:themeTint="BF"/>
                <w:sz w:val="20"/>
                <w:szCs w:val="20"/>
                <w:lang w:val="kk-KZ" w:eastAsia="ru-RU"/>
              </w:rPr>
              <w:t xml:space="preserve"> </w:t>
            </w:r>
            <w:r w:rsidRPr="0093260E">
              <w:rPr>
                <w:rFonts w:ascii="Times New Roman" w:hAnsi="Times New Roman" w:cs="Times New Roman"/>
                <w:color w:val="404040" w:themeColor="text1" w:themeTint="BF"/>
                <w:sz w:val="20"/>
                <w:szCs w:val="20"/>
              </w:rPr>
              <w:t>***</w:t>
            </w:r>
            <w:r w:rsidRPr="0093260E">
              <w:rPr>
                <w:rFonts w:ascii="Times New Roman" w:eastAsia="Calibri" w:hAnsi="Times New Roman" w:cs="Times New Roman"/>
                <w:color w:val="404040" w:themeColor="text1" w:themeTint="BF"/>
                <w:sz w:val="20"/>
                <w:szCs w:val="20"/>
                <w:lang w:val="kk-KZ"/>
              </w:rPr>
              <w:t xml:space="preserve"> </w:t>
            </w:r>
            <w:r w:rsidR="005D66F3" w:rsidRPr="0093260E">
              <w:rPr>
                <w:rFonts w:ascii="Times New Roman" w:eastAsia="Calibri" w:hAnsi="Times New Roman" w:cs="Times New Roman"/>
                <w:color w:val="404040" w:themeColor="text1" w:themeTint="BF"/>
                <w:sz w:val="20"/>
                <w:szCs w:val="20"/>
                <w:lang w:val="kk-KZ"/>
              </w:rPr>
              <w:t>руки-</w:t>
            </w:r>
            <w:r w:rsidR="005D66F3" w:rsidRPr="0093260E">
              <w:rPr>
                <w:color w:val="404040" w:themeColor="text1" w:themeTint="BF"/>
                <w:sz w:val="20"/>
                <w:szCs w:val="20"/>
              </w:rPr>
              <w:t xml:space="preserve"> </w:t>
            </w:r>
            <w:r w:rsidR="005D66F3" w:rsidRPr="0093260E">
              <w:rPr>
                <w:rFonts w:ascii="Times New Roman" w:eastAsia="Calibri" w:hAnsi="Times New Roman" w:cs="Times New Roman"/>
                <w:color w:val="404040" w:themeColor="text1" w:themeTint="BF"/>
                <w:sz w:val="20"/>
                <w:szCs w:val="20"/>
                <w:lang w:val="kk-KZ"/>
              </w:rPr>
              <w:t xml:space="preserve">қолдар </w:t>
            </w:r>
            <w:r w:rsidRPr="0093260E">
              <w:rPr>
                <w:rFonts w:ascii="Times New Roman" w:hAnsi="Times New Roman" w:cs="Times New Roman"/>
                <w:b/>
                <w:i/>
                <w:color w:val="404040" w:themeColor="text1" w:themeTint="BF"/>
                <w:sz w:val="20"/>
                <w:szCs w:val="20"/>
                <w:lang w:val="kk-KZ" w:eastAsia="ru-RU"/>
              </w:rPr>
              <w:t>(познавательная, коммуникативная деятельность)</w:t>
            </w:r>
          </w:p>
        </w:tc>
        <w:tc>
          <w:tcPr>
            <w:tcW w:w="2835" w:type="dxa"/>
            <w:gridSpan w:val="2"/>
          </w:tcPr>
          <w:p w14:paraId="4293EE7E" w14:textId="1D666D26" w:rsidR="00DF6BA0" w:rsidRPr="0093260E" w:rsidRDefault="00DF6BA0" w:rsidP="00791402">
            <w:pPr>
              <w:spacing w:after="0" w:line="240" w:lineRule="auto"/>
              <w:rPr>
                <w:rFonts w:ascii="Times New Roman" w:hAnsi="Times New Roman" w:cs="Times New Roman"/>
                <w:b/>
                <w:color w:val="404040" w:themeColor="text1" w:themeTint="BF"/>
                <w:sz w:val="20"/>
                <w:szCs w:val="20"/>
              </w:rPr>
            </w:pPr>
            <w:r w:rsidRPr="0093260E">
              <w:rPr>
                <w:rFonts w:ascii="Times New Roman" w:hAnsi="Times New Roman" w:cs="Times New Roman"/>
                <w:b/>
                <w:color w:val="404040" w:themeColor="text1" w:themeTint="BF"/>
                <w:sz w:val="20"/>
                <w:szCs w:val="20"/>
              </w:rPr>
              <w:t xml:space="preserve">Пальчиковая гимнастика </w:t>
            </w:r>
            <w:r w:rsidRPr="0093260E">
              <w:rPr>
                <w:rFonts w:ascii="Times New Roman" w:hAnsi="Times New Roman" w:cs="Times New Roman"/>
                <w:b/>
                <w:color w:val="404040" w:themeColor="text1" w:themeTint="BF"/>
                <w:sz w:val="20"/>
                <w:szCs w:val="20"/>
                <w:lang w:val="kk-KZ"/>
              </w:rPr>
              <w:t>«</w:t>
            </w:r>
            <w:r w:rsidR="005D66F3" w:rsidRPr="0093260E">
              <w:rPr>
                <w:rFonts w:ascii="Times New Roman" w:hAnsi="Times New Roman" w:cs="Times New Roman"/>
                <w:b/>
                <w:color w:val="404040" w:themeColor="text1" w:themeTint="BF"/>
                <w:sz w:val="20"/>
                <w:szCs w:val="20"/>
                <w:lang w:val="kk-KZ"/>
              </w:rPr>
              <w:t>У оленя дом большой</w:t>
            </w:r>
            <w:r w:rsidRPr="0093260E">
              <w:rPr>
                <w:rFonts w:ascii="Times New Roman" w:hAnsi="Times New Roman" w:cs="Times New Roman"/>
                <w:b/>
                <w:color w:val="404040" w:themeColor="text1" w:themeTint="BF"/>
                <w:sz w:val="20"/>
                <w:szCs w:val="20"/>
              </w:rPr>
              <w:t>» </w:t>
            </w:r>
          </w:p>
          <w:p w14:paraId="40312D44" w14:textId="77777777" w:rsidR="00DF6BA0" w:rsidRPr="0093260E" w:rsidRDefault="00DF6BA0" w:rsidP="00791402">
            <w:pPr>
              <w:spacing w:after="0" w:line="240" w:lineRule="auto"/>
              <w:rPr>
                <w:rFonts w:ascii="Arial" w:hAnsi="Arial" w:cs="Arial"/>
                <w:color w:val="404040" w:themeColor="text1" w:themeTint="BF"/>
                <w:sz w:val="20"/>
                <w:szCs w:val="20"/>
                <w:shd w:val="clear" w:color="auto" w:fill="FFFFFF"/>
              </w:rPr>
            </w:pPr>
            <w:r w:rsidRPr="0093260E">
              <w:rPr>
                <w:rFonts w:ascii="Times New Roman" w:hAnsi="Times New Roman" w:cs="Times New Roman"/>
                <w:b/>
                <w:color w:val="404040" w:themeColor="text1" w:themeTint="BF"/>
                <w:sz w:val="20"/>
                <w:szCs w:val="20"/>
              </w:rPr>
              <w:t>Задача:</w:t>
            </w:r>
            <w:r w:rsidRPr="0093260E">
              <w:rPr>
                <w:rFonts w:ascii="Times New Roman" w:hAnsi="Times New Roman" w:cs="Times New Roman"/>
                <w:color w:val="404040" w:themeColor="text1" w:themeTint="BF"/>
                <w:sz w:val="20"/>
                <w:szCs w:val="20"/>
              </w:rPr>
              <w:t> развитие мелкой моторики,</w:t>
            </w:r>
            <w:r w:rsidRPr="0093260E">
              <w:rPr>
                <w:rFonts w:ascii="Times New Roman" w:hAnsi="Times New Roman" w:cs="Times New Roman"/>
                <w:color w:val="404040" w:themeColor="text1" w:themeTint="BF"/>
                <w:sz w:val="20"/>
                <w:szCs w:val="20"/>
                <w:lang w:val="kk-KZ"/>
              </w:rPr>
              <w:t xml:space="preserve"> </w:t>
            </w:r>
            <w:r w:rsidRPr="0093260E">
              <w:rPr>
                <w:rFonts w:ascii="Times New Roman" w:hAnsi="Times New Roman" w:cs="Times New Roman"/>
                <w:color w:val="404040" w:themeColor="text1" w:themeTint="BF"/>
                <w:sz w:val="20"/>
                <w:szCs w:val="20"/>
              </w:rPr>
              <w:t>умения повторять движения за воспитателем</w:t>
            </w:r>
            <w:r w:rsidRPr="0093260E">
              <w:rPr>
                <w:rFonts w:ascii="Arial" w:hAnsi="Arial" w:cs="Arial"/>
                <w:color w:val="404040" w:themeColor="text1" w:themeTint="BF"/>
                <w:sz w:val="20"/>
                <w:szCs w:val="20"/>
                <w:shd w:val="clear" w:color="auto" w:fill="FFFFFF"/>
              </w:rPr>
              <w:t xml:space="preserve"> </w:t>
            </w:r>
          </w:p>
          <w:p w14:paraId="39A26D35" w14:textId="7C6011C0" w:rsidR="00DF6BA0" w:rsidRPr="0093260E" w:rsidRDefault="00DF6BA0" w:rsidP="00791402">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 xml:space="preserve">*** </w:t>
            </w:r>
            <w:r w:rsidR="005D66F3" w:rsidRPr="0093260E">
              <w:rPr>
                <w:rFonts w:ascii="Times New Roman" w:hAnsi="Times New Roman" w:cs="Times New Roman"/>
                <w:color w:val="404040" w:themeColor="text1" w:themeTint="BF"/>
                <w:sz w:val="20"/>
                <w:szCs w:val="20"/>
                <w:lang w:val="kk-KZ"/>
              </w:rPr>
              <w:t>олень-</w:t>
            </w:r>
            <w:r w:rsidR="005D66F3" w:rsidRPr="0093260E">
              <w:rPr>
                <w:color w:val="404040" w:themeColor="text1" w:themeTint="BF"/>
                <w:sz w:val="20"/>
                <w:szCs w:val="20"/>
              </w:rPr>
              <w:t xml:space="preserve"> </w:t>
            </w:r>
            <w:r w:rsidR="005D66F3" w:rsidRPr="0093260E">
              <w:rPr>
                <w:rFonts w:ascii="Times New Roman" w:hAnsi="Times New Roman" w:cs="Times New Roman"/>
                <w:color w:val="404040" w:themeColor="text1" w:themeTint="BF"/>
                <w:sz w:val="20"/>
                <w:szCs w:val="20"/>
                <w:lang w:val="kk-KZ"/>
              </w:rPr>
              <w:t>бұғы</w:t>
            </w:r>
            <w:r w:rsidRPr="0093260E">
              <w:rPr>
                <w:rFonts w:ascii="Times New Roman" w:hAnsi="Times New Roman" w:cs="Times New Roman"/>
                <w:color w:val="404040" w:themeColor="text1" w:themeTint="BF"/>
                <w:sz w:val="20"/>
                <w:szCs w:val="20"/>
                <w:lang w:val="kk-KZ"/>
              </w:rPr>
              <w:t xml:space="preserve"> </w:t>
            </w:r>
            <w:r w:rsidRPr="0093260E">
              <w:rPr>
                <w:rFonts w:ascii="Times New Roman" w:hAnsi="Times New Roman" w:cs="Times New Roman"/>
                <w:color w:val="404040" w:themeColor="text1" w:themeTint="BF"/>
                <w:sz w:val="20"/>
                <w:szCs w:val="20"/>
              </w:rPr>
              <w:t>(</w:t>
            </w:r>
            <w:r w:rsidRPr="0093260E">
              <w:rPr>
                <w:rFonts w:ascii="Times New Roman" w:hAnsi="Times New Roman" w:cs="Times New Roman"/>
                <w:b/>
                <w:i/>
                <w:color w:val="404040" w:themeColor="text1" w:themeTint="BF"/>
                <w:sz w:val="20"/>
                <w:szCs w:val="20"/>
                <w:lang w:val="kk-KZ" w:eastAsia="ru-RU"/>
              </w:rPr>
              <w:t>познавательная, коммуникативная деятельность)</w:t>
            </w:r>
          </w:p>
        </w:tc>
        <w:tc>
          <w:tcPr>
            <w:tcW w:w="2615" w:type="dxa"/>
            <w:gridSpan w:val="2"/>
          </w:tcPr>
          <w:p w14:paraId="27446C7D" w14:textId="0FFE4A62" w:rsidR="00DF6BA0" w:rsidRPr="0093260E" w:rsidRDefault="00DF6BA0" w:rsidP="00791402">
            <w:pPr>
              <w:spacing w:after="0" w:line="240" w:lineRule="auto"/>
              <w:rPr>
                <w:rFonts w:ascii="Times New Roman" w:hAnsi="Times New Roman" w:cs="Times New Roman"/>
                <w:b/>
                <w:color w:val="404040" w:themeColor="text1" w:themeTint="BF"/>
                <w:sz w:val="20"/>
                <w:szCs w:val="20"/>
              </w:rPr>
            </w:pPr>
            <w:r w:rsidRPr="0093260E">
              <w:rPr>
                <w:rFonts w:ascii="Times New Roman" w:hAnsi="Times New Roman" w:cs="Times New Roman"/>
                <w:b/>
                <w:color w:val="404040" w:themeColor="text1" w:themeTint="BF"/>
                <w:sz w:val="20"/>
                <w:szCs w:val="20"/>
                <w:lang w:val="kk-KZ"/>
              </w:rPr>
              <w:t>Пальчиковая гимнастика</w:t>
            </w:r>
            <w:r w:rsidRPr="0093260E">
              <w:rPr>
                <w:rFonts w:ascii="Times New Roman" w:hAnsi="Times New Roman" w:cs="Times New Roman"/>
                <w:b/>
                <w:color w:val="404040" w:themeColor="text1" w:themeTint="BF"/>
                <w:sz w:val="20"/>
                <w:szCs w:val="20"/>
              </w:rPr>
              <w:t>"</w:t>
            </w:r>
            <w:r w:rsidR="005D66F3" w:rsidRPr="0093260E">
              <w:rPr>
                <w:rFonts w:ascii="Times New Roman" w:hAnsi="Times New Roman" w:cs="Times New Roman"/>
                <w:b/>
                <w:color w:val="404040" w:themeColor="text1" w:themeTint="BF"/>
                <w:sz w:val="20"/>
                <w:szCs w:val="20"/>
                <w:lang w:val="kk-KZ"/>
              </w:rPr>
              <w:t>Паучок</w:t>
            </w:r>
            <w:r w:rsidRPr="0093260E">
              <w:rPr>
                <w:rFonts w:ascii="Times New Roman" w:hAnsi="Times New Roman" w:cs="Times New Roman"/>
                <w:b/>
                <w:color w:val="404040" w:themeColor="text1" w:themeTint="BF"/>
                <w:sz w:val="20"/>
                <w:szCs w:val="20"/>
                <w:lang w:val="kk-KZ"/>
              </w:rPr>
              <w:t>.»</w:t>
            </w:r>
          </w:p>
          <w:p w14:paraId="0702AFE9" w14:textId="77777777" w:rsidR="00DF6BA0" w:rsidRPr="0093260E" w:rsidRDefault="00DF6BA0" w:rsidP="00791402">
            <w:pPr>
              <w:spacing w:after="0" w:line="240" w:lineRule="auto"/>
              <w:rPr>
                <w:rFonts w:ascii="Times New Roman" w:hAnsi="Times New Roman" w:cs="Times New Roman"/>
                <w:color w:val="404040" w:themeColor="text1" w:themeTint="BF"/>
                <w:sz w:val="20"/>
                <w:szCs w:val="20"/>
                <w:lang w:val="kk-KZ"/>
              </w:rPr>
            </w:pPr>
            <w:r w:rsidRPr="0093260E">
              <w:rPr>
                <w:rFonts w:ascii="Times New Roman" w:hAnsi="Times New Roman" w:cs="Times New Roman"/>
                <w:b/>
                <w:color w:val="404040" w:themeColor="text1" w:themeTint="BF"/>
                <w:sz w:val="20"/>
                <w:szCs w:val="20"/>
              </w:rPr>
              <w:t>Задача:</w:t>
            </w:r>
            <w:r w:rsidRPr="0093260E">
              <w:rPr>
                <w:rFonts w:ascii="Times New Roman" w:hAnsi="Times New Roman" w:cs="Times New Roman"/>
                <w:color w:val="404040" w:themeColor="text1" w:themeTint="BF"/>
                <w:sz w:val="20"/>
                <w:szCs w:val="20"/>
              </w:rPr>
              <w:t xml:space="preserve"> развивать умение выполнять движения </w:t>
            </w:r>
            <w:r w:rsidRPr="0093260E">
              <w:rPr>
                <w:rFonts w:ascii="Times New Roman" w:hAnsi="Times New Roman" w:cs="Times New Roman"/>
                <w:color w:val="404040" w:themeColor="text1" w:themeTint="BF"/>
                <w:sz w:val="20"/>
                <w:szCs w:val="20"/>
                <w:lang w:val="kk-KZ"/>
              </w:rPr>
              <w:t>и пропевать слова</w:t>
            </w:r>
          </w:p>
          <w:p w14:paraId="0D232F7A" w14:textId="15D3C26B" w:rsidR="00DF6BA0" w:rsidRPr="0093260E" w:rsidRDefault="00DF6BA0" w:rsidP="00791402">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 xml:space="preserve">*** </w:t>
            </w:r>
            <w:r w:rsidR="005D66F3" w:rsidRPr="0093260E">
              <w:rPr>
                <w:rFonts w:ascii="Times New Roman" w:hAnsi="Times New Roman" w:cs="Times New Roman"/>
                <w:color w:val="404040" w:themeColor="text1" w:themeTint="BF"/>
                <w:sz w:val="20"/>
                <w:szCs w:val="20"/>
              </w:rPr>
              <w:t>паук-</w:t>
            </w:r>
            <w:r w:rsidR="005D66F3" w:rsidRPr="0093260E">
              <w:rPr>
                <w:color w:val="404040" w:themeColor="text1" w:themeTint="BF"/>
                <w:sz w:val="20"/>
                <w:szCs w:val="20"/>
              </w:rPr>
              <w:t xml:space="preserve"> </w:t>
            </w:r>
            <w:proofErr w:type="spellStart"/>
            <w:r w:rsidR="005D66F3" w:rsidRPr="0093260E">
              <w:rPr>
                <w:rFonts w:ascii="Times New Roman" w:hAnsi="Times New Roman" w:cs="Times New Roman"/>
                <w:color w:val="404040" w:themeColor="text1" w:themeTint="BF"/>
                <w:sz w:val="20"/>
                <w:szCs w:val="20"/>
              </w:rPr>
              <w:t>өрмекші</w:t>
            </w:r>
            <w:proofErr w:type="spellEnd"/>
            <w:r w:rsidR="005D66F3" w:rsidRPr="0093260E">
              <w:rPr>
                <w:rFonts w:ascii="Times New Roman" w:hAnsi="Times New Roman" w:cs="Times New Roman"/>
                <w:color w:val="404040" w:themeColor="text1" w:themeTint="BF"/>
                <w:sz w:val="20"/>
                <w:szCs w:val="20"/>
              </w:rPr>
              <w:t xml:space="preserve"> </w:t>
            </w:r>
            <w:r w:rsidRPr="0093260E">
              <w:rPr>
                <w:rFonts w:ascii="Times New Roman" w:hAnsi="Times New Roman" w:cs="Times New Roman"/>
                <w:color w:val="404040" w:themeColor="text1" w:themeTint="BF"/>
                <w:sz w:val="20"/>
                <w:szCs w:val="20"/>
              </w:rPr>
              <w:t>(</w:t>
            </w:r>
            <w:r w:rsidRPr="0093260E">
              <w:rPr>
                <w:rFonts w:ascii="Times New Roman" w:hAnsi="Times New Roman" w:cs="Times New Roman"/>
                <w:b/>
                <w:i/>
                <w:color w:val="404040" w:themeColor="text1" w:themeTint="BF"/>
                <w:sz w:val="20"/>
                <w:szCs w:val="20"/>
                <w:lang w:val="kk-KZ" w:eastAsia="ru-RU"/>
              </w:rPr>
              <w:t>познавательная, коммуникативная деятельность)</w:t>
            </w:r>
            <w:r w:rsidRPr="0093260E">
              <w:rPr>
                <w:rFonts w:ascii="Times New Roman" w:hAnsi="Times New Roman" w:cs="Times New Roman"/>
                <w:bCs/>
                <w:color w:val="404040" w:themeColor="text1" w:themeTint="BF"/>
                <w:sz w:val="20"/>
                <w:szCs w:val="20"/>
                <w:lang w:val="kk-KZ"/>
              </w:rPr>
              <w:t xml:space="preserve"> </w:t>
            </w:r>
          </w:p>
        </w:tc>
        <w:tc>
          <w:tcPr>
            <w:tcW w:w="2653" w:type="dxa"/>
          </w:tcPr>
          <w:p w14:paraId="19E106C8" w14:textId="348F5AD0" w:rsidR="00DF6BA0" w:rsidRPr="0093260E" w:rsidRDefault="00DF6BA0" w:rsidP="00791402">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b/>
                <w:color w:val="404040" w:themeColor="text1" w:themeTint="BF"/>
                <w:sz w:val="20"/>
                <w:szCs w:val="20"/>
              </w:rPr>
              <w:t xml:space="preserve"> Игра малой подвижности </w:t>
            </w:r>
            <w:r w:rsidRPr="0093260E">
              <w:rPr>
                <w:rFonts w:ascii="Times New Roman" w:hAnsi="Times New Roman" w:cs="Times New Roman"/>
                <w:color w:val="404040" w:themeColor="text1" w:themeTint="BF"/>
                <w:sz w:val="20"/>
                <w:szCs w:val="20"/>
              </w:rPr>
              <w:t>«</w:t>
            </w:r>
            <w:r w:rsidR="005D66F3" w:rsidRPr="0093260E">
              <w:rPr>
                <w:rFonts w:ascii="Times New Roman" w:hAnsi="Times New Roman" w:cs="Times New Roman"/>
                <w:b/>
                <w:color w:val="404040" w:themeColor="text1" w:themeTint="BF"/>
                <w:sz w:val="20"/>
                <w:szCs w:val="20"/>
              </w:rPr>
              <w:t>Летает-не летает</w:t>
            </w:r>
            <w:r w:rsidRPr="0093260E">
              <w:rPr>
                <w:rFonts w:ascii="Times New Roman" w:hAnsi="Times New Roman" w:cs="Times New Roman"/>
                <w:color w:val="404040" w:themeColor="text1" w:themeTint="BF"/>
                <w:sz w:val="20"/>
                <w:szCs w:val="20"/>
              </w:rPr>
              <w:t>» </w:t>
            </w:r>
          </w:p>
          <w:p w14:paraId="759F14A6" w14:textId="54E8741D" w:rsidR="005D66F3" w:rsidRPr="0093260E" w:rsidRDefault="00DF6BA0" w:rsidP="00791402">
            <w:pPr>
              <w:spacing w:after="0" w:line="240" w:lineRule="auto"/>
              <w:rPr>
                <w:color w:val="404040" w:themeColor="text1" w:themeTint="BF"/>
                <w:sz w:val="20"/>
                <w:szCs w:val="20"/>
                <w:shd w:val="clear" w:color="auto" w:fill="FFFFFF"/>
              </w:rPr>
            </w:pPr>
            <w:r w:rsidRPr="0093260E">
              <w:rPr>
                <w:rFonts w:ascii="Times New Roman" w:hAnsi="Times New Roman" w:cs="Times New Roman"/>
                <w:b/>
                <w:color w:val="404040" w:themeColor="text1" w:themeTint="BF"/>
                <w:sz w:val="20"/>
                <w:szCs w:val="20"/>
                <w:lang w:val="kk-KZ"/>
              </w:rPr>
              <w:t>Задача</w:t>
            </w:r>
            <w:r w:rsidRPr="0093260E">
              <w:rPr>
                <w:rFonts w:ascii="Times New Roman" w:hAnsi="Times New Roman" w:cs="Times New Roman"/>
                <w:b/>
                <w:color w:val="404040" w:themeColor="text1" w:themeTint="BF"/>
                <w:sz w:val="20"/>
                <w:szCs w:val="20"/>
              </w:rPr>
              <w:t>:</w:t>
            </w:r>
            <w:r w:rsidRPr="0093260E">
              <w:rPr>
                <w:rFonts w:ascii="Times New Roman" w:hAnsi="Times New Roman" w:cs="Times New Roman"/>
                <w:color w:val="404040" w:themeColor="text1" w:themeTint="BF"/>
                <w:sz w:val="20"/>
                <w:szCs w:val="20"/>
              </w:rPr>
              <w:t xml:space="preserve"> </w:t>
            </w:r>
            <w:r w:rsidR="005D66F3" w:rsidRPr="0093260E">
              <w:rPr>
                <w:rFonts w:ascii="Times New Roman" w:hAnsi="Times New Roman" w:cs="Times New Roman"/>
                <w:color w:val="404040" w:themeColor="text1" w:themeTint="BF"/>
                <w:sz w:val="20"/>
                <w:szCs w:val="20"/>
                <w:shd w:val="clear" w:color="auto" w:fill="FFFFFF"/>
              </w:rPr>
              <w:t>развивать у детей умение слушать внимательно, закрепить навык построения в круг</w:t>
            </w:r>
            <w:r w:rsidR="005D66F3" w:rsidRPr="0093260E">
              <w:rPr>
                <w:color w:val="404040" w:themeColor="text1" w:themeTint="BF"/>
                <w:sz w:val="20"/>
                <w:szCs w:val="20"/>
                <w:shd w:val="clear" w:color="auto" w:fill="FFFFFF"/>
              </w:rPr>
              <w:t>.</w:t>
            </w:r>
          </w:p>
          <w:p w14:paraId="3E3B84BF" w14:textId="7F009F9E" w:rsidR="00DF6BA0" w:rsidRPr="0093260E" w:rsidRDefault="00DF6BA0" w:rsidP="00791402">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bCs/>
                <w:color w:val="404040" w:themeColor="text1" w:themeTint="BF"/>
                <w:sz w:val="20"/>
                <w:szCs w:val="20"/>
                <w:lang w:val="kk-KZ"/>
              </w:rPr>
              <w:t>***</w:t>
            </w:r>
            <w:r w:rsidR="005D66F3" w:rsidRPr="0093260E">
              <w:rPr>
                <w:rFonts w:ascii="Times New Roman" w:hAnsi="Times New Roman" w:cs="Times New Roman"/>
                <w:bCs/>
                <w:color w:val="404040" w:themeColor="text1" w:themeTint="BF"/>
                <w:sz w:val="20"/>
                <w:szCs w:val="20"/>
                <w:lang w:val="kk-KZ"/>
              </w:rPr>
              <w:t>летает-</w:t>
            </w:r>
            <w:r w:rsidR="005D66F3" w:rsidRPr="0093260E">
              <w:rPr>
                <w:color w:val="404040" w:themeColor="text1" w:themeTint="BF"/>
                <w:sz w:val="20"/>
                <w:szCs w:val="20"/>
              </w:rPr>
              <w:t xml:space="preserve"> </w:t>
            </w:r>
            <w:r w:rsidR="005D66F3" w:rsidRPr="0093260E">
              <w:rPr>
                <w:rFonts w:ascii="Times New Roman" w:hAnsi="Times New Roman" w:cs="Times New Roman"/>
                <w:bCs/>
                <w:color w:val="404040" w:themeColor="text1" w:themeTint="BF"/>
                <w:sz w:val="20"/>
                <w:szCs w:val="20"/>
                <w:lang w:val="kk-KZ"/>
              </w:rPr>
              <w:t>ұшады, игра-</w:t>
            </w:r>
            <w:r w:rsidR="005D66F3" w:rsidRPr="0093260E">
              <w:rPr>
                <w:color w:val="404040" w:themeColor="text1" w:themeTint="BF"/>
                <w:sz w:val="20"/>
                <w:szCs w:val="20"/>
              </w:rPr>
              <w:t xml:space="preserve"> </w:t>
            </w:r>
            <w:r w:rsidR="005D66F3" w:rsidRPr="0093260E">
              <w:rPr>
                <w:rFonts w:ascii="Times New Roman" w:hAnsi="Times New Roman" w:cs="Times New Roman"/>
                <w:bCs/>
                <w:color w:val="404040" w:themeColor="text1" w:themeTint="BF"/>
                <w:sz w:val="20"/>
                <w:szCs w:val="20"/>
                <w:lang w:val="kk-KZ"/>
              </w:rPr>
              <w:t>ойын</w:t>
            </w:r>
            <w:r w:rsidRPr="0093260E">
              <w:rPr>
                <w:rFonts w:ascii="Times New Roman" w:hAnsi="Times New Roman" w:cs="Times New Roman"/>
                <w:bCs/>
                <w:color w:val="404040" w:themeColor="text1" w:themeTint="BF"/>
                <w:sz w:val="20"/>
                <w:szCs w:val="20"/>
                <w:lang w:val="kk-KZ"/>
              </w:rPr>
              <w:t xml:space="preserve"> </w:t>
            </w:r>
            <w:r w:rsidRPr="0093260E">
              <w:rPr>
                <w:rFonts w:ascii="Times New Roman" w:hAnsi="Times New Roman" w:cs="Times New Roman"/>
                <w:color w:val="404040" w:themeColor="text1" w:themeTint="BF"/>
                <w:sz w:val="20"/>
                <w:szCs w:val="20"/>
              </w:rPr>
              <w:t>(</w:t>
            </w:r>
            <w:r w:rsidRPr="0093260E">
              <w:rPr>
                <w:rFonts w:ascii="Times New Roman" w:hAnsi="Times New Roman" w:cs="Times New Roman"/>
                <w:b/>
                <w:i/>
                <w:color w:val="404040" w:themeColor="text1" w:themeTint="BF"/>
                <w:sz w:val="20"/>
                <w:szCs w:val="20"/>
                <w:lang w:val="kk-KZ" w:eastAsia="ru-RU"/>
              </w:rPr>
              <w:t>познавательная, коммуникативная деятельность)</w:t>
            </w:r>
          </w:p>
        </w:tc>
      </w:tr>
      <w:tr w:rsidR="0093260E" w:rsidRPr="0093260E" w14:paraId="20439FEF" w14:textId="77777777" w:rsidTr="0093260E">
        <w:trPr>
          <w:trHeight w:val="568"/>
        </w:trPr>
        <w:tc>
          <w:tcPr>
            <w:tcW w:w="2495" w:type="dxa"/>
          </w:tcPr>
          <w:p w14:paraId="684B72C3" w14:textId="77777777" w:rsidR="00DF6BA0" w:rsidRPr="0093260E" w:rsidRDefault="00DF6BA0" w:rsidP="00791402">
            <w:pPr>
              <w:widowControl w:val="0"/>
              <w:autoSpaceDE w:val="0"/>
              <w:autoSpaceDN w:val="0"/>
              <w:adjustRightInd w:val="0"/>
              <w:spacing w:after="0" w:line="240" w:lineRule="auto"/>
              <w:contextualSpacing/>
              <w:rPr>
                <w:rFonts w:ascii="Times New Roman" w:eastAsia="Calibri" w:hAnsi="Times New Roman"/>
                <w:b/>
                <w:bCs/>
                <w:color w:val="404040" w:themeColor="text1" w:themeTint="BF"/>
                <w:sz w:val="20"/>
                <w:szCs w:val="20"/>
              </w:rPr>
            </w:pPr>
            <w:r w:rsidRPr="0093260E">
              <w:rPr>
                <w:rFonts w:ascii="Times New Roman" w:eastAsia="Calibri" w:hAnsi="Times New Roman"/>
                <w:b/>
                <w:bCs/>
                <w:color w:val="404040" w:themeColor="text1" w:themeTint="BF"/>
                <w:sz w:val="20"/>
                <w:szCs w:val="20"/>
              </w:rPr>
              <w:t xml:space="preserve">МДМ </w:t>
            </w:r>
            <w:proofErr w:type="spellStart"/>
            <w:r w:rsidRPr="0093260E">
              <w:rPr>
                <w:rFonts w:ascii="Times New Roman" w:eastAsia="Calibri" w:hAnsi="Times New Roman"/>
                <w:b/>
                <w:bCs/>
                <w:color w:val="404040" w:themeColor="text1" w:themeTint="BF"/>
                <w:sz w:val="20"/>
                <w:szCs w:val="20"/>
              </w:rPr>
              <w:t>кестесіне</w:t>
            </w:r>
            <w:proofErr w:type="spellEnd"/>
            <w:r w:rsidRPr="0093260E">
              <w:rPr>
                <w:rFonts w:ascii="Times New Roman" w:eastAsia="Calibri" w:hAnsi="Times New Roman"/>
                <w:b/>
                <w:bCs/>
                <w:color w:val="404040" w:themeColor="text1" w:themeTint="BF"/>
                <w:sz w:val="20"/>
                <w:szCs w:val="20"/>
              </w:rPr>
              <w:t xml:space="preserve"> сай ҰҚ/</w:t>
            </w:r>
          </w:p>
          <w:p w14:paraId="317E80E0" w14:textId="77777777"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93260E">
              <w:rPr>
                <w:rFonts w:ascii="Times New Roman" w:eastAsia="Calibri" w:hAnsi="Times New Roman"/>
                <w:b/>
                <w:bCs/>
                <w:color w:val="404040" w:themeColor="text1" w:themeTint="BF"/>
                <w:sz w:val="20"/>
                <w:szCs w:val="20"/>
              </w:rPr>
              <w:t>ОД по расписанию ДО</w:t>
            </w:r>
          </w:p>
        </w:tc>
        <w:tc>
          <w:tcPr>
            <w:tcW w:w="2610" w:type="dxa"/>
            <w:gridSpan w:val="2"/>
          </w:tcPr>
          <w:p w14:paraId="5D22E9A4" w14:textId="77777777" w:rsidR="00DF6BA0" w:rsidRPr="0093260E" w:rsidRDefault="00DF6BA0" w:rsidP="00791402">
            <w:pPr>
              <w:spacing w:after="0" w:line="240" w:lineRule="auto"/>
              <w:contextualSpacing/>
              <w:rPr>
                <w:rFonts w:ascii="Times New Roman" w:eastAsia="Calibri" w:hAnsi="Times New Roman"/>
                <w:b/>
                <w:color w:val="404040" w:themeColor="text1" w:themeTint="BF"/>
                <w:sz w:val="20"/>
                <w:szCs w:val="20"/>
              </w:rPr>
            </w:pPr>
            <w:r w:rsidRPr="0093260E">
              <w:rPr>
                <w:rFonts w:ascii="Times New Roman" w:eastAsia="Calibri" w:hAnsi="Times New Roman"/>
                <w:b/>
                <w:color w:val="404040" w:themeColor="text1" w:themeTint="BF"/>
                <w:sz w:val="20"/>
                <w:szCs w:val="20"/>
              </w:rPr>
              <w:t xml:space="preserve">Дене </w:t>
            </w:r>
            <w:proofErr w:type="spellStart"/>
            <w:r w:rsidRPr="0093260E">
              <w:rPr>
                <w:rFonts w:ascii="Times New Roman" w:eastAsia="Calibri" w:hAnsi="Times New Roman"/>
                <w:b/>
                <w:color w:val="404040" w:themeColor="text1" w:themeTint="BF"/>
                <w:sz w:val="20"/>
                <w:szCs w:val="20"/>
              </w:rPr>
              <w:t>шынықтыру</w:t>
            </w:r>
            <w:proofErr w:type="spellEnd"/>
            <w:r w:rsidRPr="0093260E">
              <w:rPr>
                <w:rFonts w:ascii="Times New Roman" w:eastAsia="Calibri" w:hAnsi="Times New Roman"/>
                <w:b/>
                <w:color w:val="404040" w:themeColor="text1" w:themeTint="BF"/>
                <w:sz w:val="20"/>
                <w:szCs w:val="20"/>
              </w:rPr>
              <w:t>/</w:t>
            </w:r>
          </w:p>
          <w:p w14:paraId="1F6A115F" w14:textId="77777777" w:rsidR="00DF6BA0" w:rsidRPr="0093260E" w:rsidRDefault="00DF6BA0" w:rsidP="00791402">
            <w:pPr>
              <w:spacing w:after="0" w:line="240" w:lineRule="auto"/>
              <w:contextualSpacing/>
              <w:rPr>
                <w:rFonts w:ascii="Times New Roman" w:eastAsia="Calibri" w:hAnsi="Times New Roman"/>
                <w:b/>
                <w:color w:val="404040" w:themeColor="text1" w:themeTint="BF"/>
                <w:sz w:val="20"/>
                <w:szCs w:val="20"/>
              </w:rPr>
            </w:pPr>
            <w:r w:rsidRPr="0093260E">
              <w:rPr>
                <w:rFonts w:ascii="Times New Roman" w:eastAsia="Calibri" w:hAnsi="Times New Roman"/>
                <w:b/>
                <w:color w:val="404040" w:themeColor="text1" w:themeTint="BF"/>
                <w:sz w:val="20"/>
                <w:szCs w:val="20"/>
              </w:rPr>
              <w:t>Физическая культура</w:t>
            </w:r>
          </w:p>
          <w:p w14:paraId="4329265B" w14:textId="77777777" w:rsidR="00DF6BA0" w:rsidRPr="0093260E" w:rsidRDefault="00DF6BA0" w:rsidP="00791402">
            <w:pPr>
              <w:spacing w:after="0" w:line="240" w:lineRule="auto"/>
              <w:contextualSpacing/>
              <w:rPr>
                <w:rFonts w:ascii="Times New Roman" w:eastAsia="Calibri" w:hAnsi="Times New Roman"/>
                <w:color w:val="404040" w:themeColor="text1" w:themeTint="BF"/>
                <w:sz w:val="20"/>
                <w:szCs w:val="20"/>
              </w:rPr>
            </w:pPr>
            <w:r w:rsidRPr="0093260E">
              <w:rPr>
                <w:rFonts w:ascii="Times New Roman" w:eastAsia="Calibri" w:hAnsi="Times New Roman"/>
                <w:color w:val="404040" w:themeColor="text1" w:themeTint="BF"/>
                <w:sz w:val="20"/>
                <w:szCs w:val="20"/>
              </w:rPr>
              <w:t>(по плану специалиста)</w:t>
            </w:r>
          </w:p>
          <w:p w14:paraId="1CB1376B" w14:textId="77777777" w:rsidR="00DF6BA0" w:rsidRPr="0093260E" w:rsidRDefault="00DF6BA0" w:rsidP="00791402">
            <w:pPr>
              <w:spacing w:after="0" w:line="240" w:lineRule="auto"/>
              <w:contextualSpacing/>
              <w:rPr>
                <w:rFonts w:ascii="Times New Roman" w:eastAsia="Calibri" w:hAnsi="Times New Roman"/>
                <w:b/>
                <w:color w:val="404040" w:themeColor="text1" w:themeTint="BF"/>
                <w:sz w:val="20"/>
                <w:szCs w:val="20"/>
              </w:rPr>
            </w:pPr>
            <w:r w:rsidRPr="0093260E">
              <w:rPr>
                <w:rFonts w:ascii="Times New Roman" w:eastAsia="Calibri" w:hAnsi="Times New Roman"/>
                <w:b/>
                <w:color w:val="404040" w:themeColor="text1" w:themeTint="BF"/>
                <w:sz w:val="20"/>
                <w:szCs w:val="20"/>
              </w:rPr>
              <w:t xml:space="preserve">Математика </w:t>
            </w:r>
            <w:proofErr w:type="spellStart"/>
            <w:r w:rsidRPr="0093260E">
              <w:rPr>
                <w:rFonts w:ascii="Times New Roman" w:eastAsia="Calibri" w:hAnsi="Times New Roman"/>
                <w:b/>
                <w:color w:val="404040" w:themeColor="text1" w:themeTint="BF"/>
                <w:sz w:val="20"/>
                <w:szCs w:val="20"/>
              </w:rPr>
              <w:t>негіздері</w:t>
            </w:r>
            <w:proofErr w:type="spellEnd"/>
            <w:r w:rsidRPr="0093260E">
              <w:rPr>
                <w:rFonts w:ascii="Times New Roman" w:eastAsia="Calibri" w:hAnsi="Times New Roman"/>
                <w:b/>
                <w:color w:val="404040" w:themeColor="text1" w:themeTint="BF"/>
                <w:sz w:val="20"/>
                <w:szCs w:val="20"/>
              </w:rPr>
              <w:t>/</w:t>
            </w:r>
          </w:p>
          <w:p w14:paraId="55A7CCDA" w14:textId="77777777" w:rsidR="00DF6BA0" w:rsidRPr="0093260E" w:rsidRDefault="00DF6BA0" w:rsidP="00791402">
            <w:pPr>
              <w:tabs>
                <w:tab w:val="left" w:pos="175"/>
              </w:tabs>
              <w:spacing w:after="0" w:line="240" w:lineRule="auto"/>
              <w:contextualSpacing/>
              <w:rPr>
                <w:rFonts w:ascii="Times New Roman" w:hAnsi="Times New Roman" w:cs="Times New Roman"/>
                <w:color w:val="404040" w:themeColor="text1" w:themeTint="BF"/>
                <w:sz w:val="20"/>
                <w:szCs w:val="20"/>
              </w:rPr>
            </w:pPr>
            <w:r w:rsidRPr="0093260E">
              <w:rPr>
                <w:rFonts w:ascii="Times New Roman" w:hAnsi="Times New Roman" w:cs="Times New Roman"/>
                <w:b/>
                <w:color w:val="404040" w:themeColor="text1" w:themeTint="BF"/>
                <w:sz w:val="20"/>
                <w:szCs w:val="20"/>
              </w:rPr>
              <w:t>Основы математики</w:t>
            </w:r>
            <w:r w:rsidRPr="0093260E">
              <w:rPr>
                <w:rFonts w:ascii="Times New Roman" w:hAnsi="Times New Roman" w:cs="Times New Roman"/>
                <w:color w:val="404040" w:themeColor="text1" w:themeTint="BF"/>
                <w:sz w:val="20"/>
                <w:szCs w:val="20"/>
              </w:rPr>
              <w:t xml:space="preserve"> </w:t>
            </w:r>
          </w:p>
          <w:p w14:paraId="216A9DE4" w14:textId="69A8FC96" w:rsidR="00DF6BA0" w:rsidRPr="0093260E" w:rsidRDefault="00DF6BA0" w:rsidP="00791402">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w:t>
            </w:r>
            <w:r w:rsidR="006A459E" w:rsidRPr="0093260E">
              <w:rPr>
                <w:rFonts w:ascii="Times New Roman" w:hAnsi="Times New Roman" w:cs="Times New Roman"/>
                <w:color w:val="404040" w:themeColor="text1" w:themeTint="BF"/>
                <w:sz w:val="20"/>
                <w:szCs w:val="20"/>
              </w:rPr>
              <w:t>Часть -целое</w:t>
            </w:r>
            <w:r w:rsidRPr="0093260E">
              <w:rPr>
                <w:rFonts w:ascii="Times New Roman" w:hAnsi="Times New Roman" w:cs="Times New Roman"/>
                <w:color w:val="404040" w:themeColor="text1" w:themeTint="BF"/>
                <w:sz w:val="20"/>
                <w:szCs w:val="20"/>
              </w:rPr>
              <w:t>»</w:t>
            </w:r>
          </w:p>
          <w:p w14:paraId="037AFF2F" w14:textId="77777777" w:rsidR="006A459E" w:rsidRPr="0093260E" w:rsidRDefault="00DF6BA0" w:rsidP="006A459E">
            <w:pPr>
              <w:spacing w:after="0" w:line="256" w:lineRule="auto"/>
              <w:jc w:val="both"/>
              <w:rPr>
                <w:rFonts w:ascii="Times New Roman" w:eastAsia="Calibri" w:hAnsi="Times New Roman" w:cs="Times New Roman"/>
                <w:color w:val="404040" w:themeColor="text1" w:themeTint="BF"/>
                <w:sz w:val="20"/>
                <w:szCs w:val="20"/>
                <w:lang w:val="kk-KZ"/>
              </w:rPr>
            </w:pPr>
            <w:r w:rsidRPr="0093260E">
              <w:rPr>
                <w:rFonts w:ascii="Times New Roman" w:hAnsi="Times New Roman" w:cs="Times New Roman"/>
                <w:b/>
                <w:color w:val="404040" w:themeColor="text1" w:themeTint="BF"/>
                <w:sz w:val="20"/>
                <w:szCs w:val="20"/>
              </w:rPr>
              <w:t>Задача:</w:t>
            </w:r>
            <w:r w:rsidRPr="0093260E">
              <w:rPr>
                <w:rFonts w:ascii="Times New Roman" w:eastAsia="Calibri" w:hAnsi="Times New Roman" w:cs="Times New Roman"/>
                <w:color w:val="404040" w:themeColor="text1" w:themeTint="BF"/>
                <w:sz w:val="20"/>
                <w:szCs w:val="20"/>
              </w:rPr>
              <w:t xml:space="preserve"> </w:t>
            </w:r>
            <w:r w:rsidR="006A459E" w:rsidRPr="0093260E">
              <w:rPr>
                <w:rFonts w:ascii="Times New Roman" w:eastAsia="Calibri" w:hAnsi="Times New Roman" w:cs="Times New Roman"/>
                <w:color w:val="404040" w:themeColor="text1" w:themeTint="BF"/>
                <w:sz w:val="20"/>
                <w:szCs w:val="20"/>
                <w:lang w:val="kk-KZ"/>
              </w:rPr>
              <w:t>Р</w:t>
            </w:r>
            <w:proofErr w:type="spellStart"/>
            <w:r w:rsidR="006A459E" w:rsidRPr="0093260E">
              <w:rPr>
                <w:rFonts w:ascii="Times New Roman" w:eastAsia="Calibri" w:hAnsi="Times New Roman" w:cs="Times New Roman"/>
                <w:color w:val="404040" w:themeColor="text1" w:themeTint="BF"/>
                <w:sz w:val="20"/>
                <w:szCs w:val="20"/>
              </w:rPr>
              <w:t>азвитие</w:t>
            </w:r>
            <w:proofErr w:type="spellEnd"/>
            <w:r w:rsidR="006A459E" w:rsidRPr="0093260E">
              <w:rPr>
                <w:rFonts w:ascii="Times New Roman" w:eastAsia="Calibri" w:hAnsi="Times New Roman" w:cs="Times New Roman"/>
                <w:color w:val="404040" w:themeColor="text1" w:themeTint="BF"/>
                <w:sz w:val="20"/>
                <w:szCs w:val="20"/>
              </w:rPr>
              <w:t xml:space="preserve"> умения устанавливать отношения между конечным множеством и его частями: целое больше своей части.</w:t>
            </w:r>
          </w:p>
          <w:p w14:paraId="069A4289" w14:textId="27421C40" w:rsidR="00DF6BA0" w:rsidRPr="0093260E" w:rsidRDefault="00DF6BA0" w:rsidP="00791402">
            <w:pPr>
              <w:spacing w:after="0" w:line="240" w:lineRule="auto"/>
              <w:contextualSpacing/>
              <w:rPr>
                <w:rFonts w:ascii="Times New Roman" w:eastAsia="Calibri" w:hAnsi="Times New Roman" w:cs="Times New Roman"/>
                <w:color w:val="404040" w:themeColor="text1" w:themeTint="BF"/>
                <w:sz w:val="20"/>
                <w:szCs w:val="20"/>
                <w:lang w:val="kk-KZ"/>
              </w:rPr>
            </w:pPr>
            <w:r w:rsidRPr="0093260E">
              <w:rPr>
                <w:rFonts w:ascii="Times New Roman" w:eastAsia="Calibri" w:hAnsi="Times New Roman" w:cs="Times New Roman"/>
                <w:color w:val="404040" w:themeColor="text1" w:themeTint="BF"/>
                <w:sz w:val="20"/>
                <w:szCs w:val="20"/>
                <w:lang w:val="kk-KZ"/>
              </w:rPr>
              <w:t>***</w:t>
            </w:r>
            <w:r w:rsidRPr="0093260E">
              <w:rPr>
                <w:color w:val="404040" w:themeColor="text1" w:themeTint="BF"/>
                <w:sz w:val="20"/>
                <w:szCs w:val="20"/>
                <w:lang w:val="kk-KZ"/>
              </w:rPr>
              <w:t xml:space="preserve"> </w:t>
            </w:r>
            <w:r w:rsidR="006A459E" w:rsidRPr="0093260E">
              <w:rPr>
                <w:rFonts w:ascii="Times New Roman" w:hAnsi="Times New Roman" w:cs="Times New Roman"/>
                <w:color w:val="404040" w:themeColor="text1" w:themeTint="BF"/>
                <w:sz w:val="20"/>
                <w:szCs w:val="20"/>
                <w:lang w:val="kk-KZ"/>
              </w:rPr>
              <w:t>часть-бөлігі,целое- бүтін</w:t>
            </w:r>
          </w:p>
          <w:p w14:paraId="66F74042" w14:textId="77777777" w:rsidR="00DF6BA0" w:rsidRPr="0093260E" w:rsidRDefault="00DF6BA0" w:rsidP="00791402">
            <w:pPr>
              <w:spacing w:after="0" w:line="240" w:lineRule="auto"/>
              <w:contextualSpacing/>
              <w:rPr>
                <w:rFonts w:ascii="Times New Roman" w:eastAsia="Calibri" w:hAnsi="Times New Roman"/>
                <w:color w:val="404040" w:themeColor="text1" w:themeTint="BF"/>
                <w:sz w:val="20"/>
                <w:szCs w:val="20"/>
                <w:lang w:val="kk-KZ"/>
              </w:rPr>
            </w:pPr>
            <w:r w:rsidRPr="0093260E">
              <w:rPr>
                <w:rFonts w:ascii="Times New Roman" w:eastAsia="Calibri" w:hAnsi="Times New Roman"/>
                <w:b/>
                <w:color w:val="404040" w:themeColor="text1" w:themeTint="BF"/>
                <w:sz w:val="20"/>
                <w:szCs w:val="20"/>
                <w:lang w:val="kk-KZ"/>
              </w:rPr>
              <w:t>Сөйлеуді дамыту/</w:t>
            </w:r>
          </w:p>
          <w:p w14:paraId="3669108C" w14:textId="601807A7" w:rsidR="00DF6BA0" w:rsidRPr="0093260E" w:rsidRDefault="00DF6BA0" w:rsidP="00791402">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b/>
                <w:color w:val="404040" w:themeColor="text1" w:themeTint="BF"/>
                <w:sz w:val="20"/>
                <w:szCs w:val="20"/>
              </w:rPr>
              <w:t>Развитие речи</w:t>
            </w:r>
            <w:r w:rsidRPr="0093260E">
              <w:rPr>
                <w:rFonts w:ascii="Times New Roman" w:hAnsi="Times New Roman" w:cs="Times New Roman"/>
                <w:color w:val="404040" w:themeColor="text1" w:themeTint="BF"/>
                <w:spacing w:val="2"/>
                <w:sz w:val="20"/>
                <w:szCs w:val="20"/>
              </w:rPr>
              <w:t xml:space="preserve"> </w:t>
            </w:r>
            <w:r w:rsidRPr="0093260E">
              <w:rPr>
                <w:rFonts w:ascii="Times New Roman" w:hAnsi="Times New Roman" w:cs="Times New Roman"/>
                <w:color w:val="404040" w:themeColor="text1" w:themeTint="BF"/>
                <w:sz w:val="20"/>
                <w:szCs w:val="20"/>
              </w:rPr>
              <w:t>«</w:t>
            </w:r>
            <w:r w:rsidR="006A459E" w:rsidRPr="0093260E">
              <w:rPr>
                <w:rFonts w:ascii="Times New Roman" w:hAnsi="Times New Roman" w:cs="Times New Roman"/>
                <w:color w:val="404040" w:themeColor="text1" w:themeTint="BF"/>
                <w:sz w:val="20"/>
                <w:szCs w:val="20"/>
              </w:rPr>
              <w:t>Звуки играют с нами</w:t>
            </w:r>
            <w:r w:rsidRPr="0093260E">
              <w:rPr>
                <w:rFonts w:ascii="Times New Roman" w:hAnsi="Times New Roman" w:cs="Times New Roman"/>
                <w:color w:val="404040" w:themeColor="text1" w:themeTint="BF"/>
                <w:sz w:val="20"/>
                <w:szCs w:val="20"/>
              </w:rPr>
              <w:t>»</w:t>
            </w:r>
          </w:p>
          <w:p w14:paraId="4A931E89" w14:textId="77777777" w:rsidR="006A459E" w:rsidRPr="0093260E" w:rsidRDefault="00DF6BA0" w:rsidP="006A459E">
            <w:pPr>
              <w:spacing w:after="0" w:line="240" w:lineRule="auto"/>
              <w:jc w:val="both"/>
              <w:rPr>
                <w:rFonts w:ascii="Times New Roman" w:hAnsi="Times New Roman" w:cs="Times New Roman"/>
                <w:color w:val="404040" w:themeColor="text1" w:themeTint="BF"/>
                <w:sz w:val="20"/>
                <w:szCs w:val="20"/>
                <w:lang w:val="kk-KZ"/>
              </w:rPr>
            </w:pPr>
            <w:r w:rsidRPr="0093260E">
              <w:rPr>
                <w:rFonts w:ascii="Times New Roman" w:hAnsi="Times New Roman" w:cs="Times New Roman"/>
                <w:b/>
                <w:color w:val="404040" w:themeColor="text1" w:themeTint="BF"/>
                <w:sz w:val="20"/>
                <w:szCs w:val="20"/>
              </w:rPr>
              <w:t>Задача</w:t>
            </w:r>
            <w:proofErr w:type="gramStart"/>
            <w:r w:rsidRPr="0093260E">
              <w:rPr>
                <w:rFonts w:ascii="Times New Roman" w:hAnsi="Times New Roman" w:cs="Times New Roman"/>
                <w:b/>
                <w:color w:val="404040" w:themeColor="text1" w:themeTint="BF"/>
                <w:sz w:val="20"/>
                <w:szCs w:val="20"/>
              </w:rPr>
              <w:t>:</w:t>
            </w:r>
            <w:r w:rsidRPr="0093260E">
              <w:rPr>
                <w:rFonts w:ascii="Times New Roman" w:hAnsi="Times New Roman" w:cs="Times New Roman"/>
                <w:color w:val="404040" w:themeColor="text1" w:themeTint="BF"/>
                <w:sz w:val="20"/>
                <w:szCs w:val="20"/>
              </w:rPr>
              <w:t xml:space="preserve"> </w:t>
            </w:r>
            <w:r w:rsidR="006A459E" w:rsidRPr="0093260E">
              <w:rPr>
                <w:rFonts w:ascii="Times New Roman" w:hAnsi="Times New Roman" w:cs="Times New Roman"/>
                <w:color w:val="404040" w:themeColor="text1" w:themeTint="BF"/>
                <w:sz w:val="20"/>
                <w:szCs w:val="20"/>
              </w:rPr>
              <w:t>Формировать</w:t>
            </w:r>
            <w:proofErr w:type="gramEnd"/>
            <w:r w:rsidR="006A459E" w:rsidRPr="0093260E">
              <w:rPr>
                <w:rFonts w:ascii="Times New Roman" w:hAnsi="Times New Roman" w:cs="Times New Roman"/>
                <w:color w:val="404040" w:themeColor="text1" w:themeTint="BF"/>
                <w:sz w:val="20"/>
                <w:szCs w:val="20"/>
              </w:rPr>
              <w:t xml:space="preserve"> навыки определения местоположения звуков в слове (начало, середина, конец), развивать фонематический слух. Выполнять артикуляционные упражнения.</w:t>
            </w:r>
          </w:p>
          <w:p w14:paraId="36598BA3" w14:textId="09074284" w:rsidR="00DF6BA0" w:rsidRPr="0093260E" w:rsidRDefault="00DF6BA0" w:rsidP="00791402">
            <w:pPr>
              <w:spacing w:after="0" w:line="240" w:lineRule="auto"/>
              <w:rPr>
                <w:rFonts w:ascii="Times New Roman" w:eastAsia="Calibri" w:hAnsi="Times New Roman"/>
                <w:b/>
                <w:color w:val="404040" w:themeColor="text1" w:themeTint="BF"/>
                <w:sz w:val="20"/>
                <w:szCs w:val="20"/>
              </w:rPr>
            </w:pPr>
            <w:proofErr w:type="spellStart"/>
            <w:r w:rsidRPr="0093260E">
              <w:rPr>
                <w:rFonts w:ascii="Times New Roman" w:eastAsia="Calibri" w:hAnsi="Times New Roman"/>
                <w:b/>
                <w:color w:val="404040" w:themeColor="text1" w:themeTint="BF"/>
                <w:sz w:val="20"/>
                <w:szCs w:val="20"/>
              </w:rPr>
              <w:t>Қоршаған</w:t>
            </w:r>
            <w:proofErr w:type="spellEnd"/>
            <w:r w:rsidRPr="0093260E">
              <w:rPr>
                <w:rFonts w:ascii="Times New Roman" w:eastAsia="Calibri" w:hAnsi="Times New Roman"/>
                <w:b/>
                <w:color w:val="404040" w:themeColor="text1" w:themeTint="BF"/>
                <w:sz w:val="20"/>
                <w:szCs w:val="20"/>
              </w:rPr>
              <w:t xml:space="preserve"> </w:t>
            </w:r>
            <w:proofErr w:type="spellStart"/>
            <w:r w:rsidRPr="0093260E">
              <w:rPr>
                <w:rFonts w:ascii="Times New Roman" w:eastAsia="Calibri" w:hAnsi="Times New Roman"/>
                <w:b/>
                <w:color w:val="404040" w:themeColor="text1" w:themeTint="BF"/>
                <w:sz w:val="20"/>
                <w:szCs w:val="20"/>
              </w:rPr>
              <w:t>ортамен</w:t>
            </w:r>
            <w:proofErr w:type="spellEnd"/>
            <w:r w:rsidRPr="0093260E">
              <w:rPr>
                <w:rFonts w:ascii="Times New Roman" w:eastAsia="Calibri" w:hAnsi="Times New Roman"/>
                <w:b/>
                <w:color w:val="404040" w:themeColor="text1" w:themeTint="BF"/>
                <w:sz w:val="20"/>
                <w:szCs w:val="20"/>
              </w:rPr>
              <w:t xml:space="preserve"> </w:t>
            </w:r>
            <w:proofErr w:type="spellStart"/>
            <w:r w:rsidRPr="0093260E">
              <w:rPr>
                <w:rFonts w:ascii="Times New Roman" w:eastAsia="Calibri" w:hAnsi="Times New Roman"/>
                <w:b/>
                <w:color w:val="404040" w:themeColor="text1" w:themeTint="BF"/>
                <w:sz w:val="20"/>
                <w:szCs w:val="20"/>
              </w:rPr>
              <w:t>танысу</w:t>
            </w:r>
            <w:proofErr w:type="spellEnd"/>
            <w:r w:rsidRPr="0093260E">
              <w:rPr>
                <w:rFonts w:ascii="Times New Roman" w:eastAsia="Calibri" w:hAnsi="Times New Roman"/>
                <w:b/>
                <w:color w:val="404040" w:themeColor="text1" w:themeTint="BF"/>
                <w:sz w:val="20"/>
                <w:szCs w:val="20"/>
              </w:rPr>
              <w:t>/</w:t>
            </w:r>
          </w:p>
          <w:p w14:paraId="244ECB73" w14:textId="23571E5B" w:rsidR="00DF6BA0" w:rsidRPr="0093260E" w:rsidRDefault="00DF6BA0" w:rsidP="00791402">
            <w:pPr>
              <w:tabs>
                <w:tab w:val="right" w:pos="3996"/>
              </w:tabs>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b/>
                <w:color w:val="404040" w:themeColor="text1" w:themeTint="BF"/>
                <w:sz w:val="20"/>
                <w:szCs w:val="20"/>
              </w:rPr>
              <w:t xml:space="preserve">Ознакомление с окружающим миром </w:t>
            </w:r>
            <w:r w:rsidRPr="0093260E">
              <w:rPr>
                <w:rFonts w:ascii="Times New Roman" w:hAnsi="Times New Roman" w:cs="Times New Roman"/>
                <w:color w:val="404040" w:themeColor="text1" w:themeTint="BF"/>
                <w:sz w:val="20"/>
                <w:szCs w:val="20"/>
              </w:rPr>
              <w:t>«</w:t>
            </w:r>
            <w:r w:rsidR="006A459E" w:rsidRPr="0093260E">
              <w:rPr>
                <w:rFonts w:ascii="Times New Roman" w:hAnsi="Times New Roman" w:cs="Times New Roman"/>
                <w:color w:val="404040" w:themeColor="text1" w:themeTint="BF"/>
                <w:sz w:val="20"/>
                <w:szCs w:val="20"/>
              </w:rPr>
              <w:t>Моя семья</w:t>
            </w:r>
            <w:r w:rsidRPr="0093260E">
              <w:rPr>
                <w:rFonts w:ascii="Times New Roman" w:hAnsi="Times New Roman" w:cs="Times New Roman"/>
                <w:color w:val="404040" w:themeColor="text1" w:themeTint="BF"/>
                <w:sz w:val="20"/>
                <w:szCs w:val="20"/>
              </w:rPr>
              <w:t>»</w:t>
            </w:r>
          </w:p>
          <w:p w14:paraId="2644D896" w14:textId="77777777" w:rsidR="006A459E" w:rsidRPr="0093260E" w:rsidRDefault="00DF6BA0" w:rsidP="006A459E">
            <w:pPr>
              <w:spacing w:after="0" w:line="240" w:lineRule="auto"/>
              <w:jc w:val="both"/>
              <w:rPr>
                <w:rFonts w:ascii="Times New Roman" w:hAnsi="Times New Roman" w:cs="Times New Roman"/>
                <w:color w:val="404040" w:themeColor="text1" w:themeTint="BF"/>
                <w:sz w:val="20"/>
                <w:szCs w:val="20"/>
                <w:lang w:val="kk-KZ"/>
              </w:rPr>
            </w:pPr>
            <w:r w:rsidRPr="0093260E">
              <w:rPr>
                <w:rFonts w:ascii="Times New Roman" w:hAnsi="Times New Roman" w:cs="Times New Roman"/>
                <w:b/>
                <w:color w:val="404040" w:themeColor="text1" w:themeTint="BF"/>
                <w:sz w:val="20"/>
                <w:szCs w:val="20"/>
              </w:rPr>
              <w:t>Задача</w:t>
            </w:r>
            <w:proofErr w:type="gramStart"/>
            <w:r w:rsidRPr="0093260E">
              <w:rPr>
                <w:rFonts w:ascii="Times New Roman" w:hAnsi="Times New Roman" w:cs="Times New Roman"/>
                <w:b/>
                <w:color w:val="404040" w:themeColor="text1" w:themeTint="BF"/>
                <w:sz w:val="20"/>
                <w:szCs w:val="20"/>
              </w:rPr>
              <w:t>:</w:t>
            </w:r>
            <w:r w:rsidRPr="0093260E">
              <w:rPr>
                <w:rFonts w:ascii="Times New Roman" w:hAnsi="Times New Roman" w:cs="Times New Roman"/>
                <w:color w:val="404040" w:themeColor="text1" w:themeTint="BF"/>
                <w:sz w:val="20"/>
                <w:szCs w:val="20"/>
              </w:rPr>
              <w:t xml:space="preserve"> </w:t>
            </w:r>
            <w:r w:rsidR="006A459E" w:rsidRPr="0093260E">
              <w:rPr>
                <w:rFonts w:ascii="Times New Roman" w:hAnsi="Times New Roman" w:cs="Times New Roman"/>
                <w:color w:val="404040" w:themeColor="text1" w:themeTint="BF"/>
                <w:sz w:val="20"/>
                <w:szCs w:val="20"/>
              </w:rPr>
              <w:t>Продолжать</w:t>
            </w:r>
            <w:proofErr w:type="gramEnd"/>
            <w:r w:rsidR="006A459E" w:rsidRPr="0093260E">
              <w:rPr>
                <w:rFonts w:ascii="Times New Roman" w:hAnsi="Times New Roman" w:cs="Times New Roman"/>
                <w:color w:val="404040" w:themeColor="text1" w:themeTint="BF"/>
                <w:sz w:val="20"/>
                <w:szCs w:val="20"/>
              </w:rPr>
              <w:t xml:space="preserve"> воспитывать самоуважение, чувство собственного достоинства, уверенность в своих силах и возможностях, совершенствовать понятия о родственных связях, знать свою родо</w:t>
            </w:r>
            <w:r w:rsidR="006A459E" w:rsidRPr="0093260E">
              <w:rPr>
                <w:rFonts w:ascii="Times New Roman" w:hAnsi="Times New Roman" w:cs="Times New Roman"/>
                <w:color w:val="404040" w:themeColor="text1" w:themeTint="BF"/>
                <w:sz w:val="20"/>
                <w:szCs w:val="20"/>
              </w:rPr>
              <w:lastRenderedPageBreak/>
              <w:t>словную.</w:t>
            </w:r>
          </w:p>
          <w:p w14:paraId="0E262BFF" w14:textId="543DBE24" w:rsidR="00DF6BA0" w:rsidRPr="0093260E" w:rsidRDefault="00DF6BA0" w:rsidP="00791402">
            <w:pPr>
              <w:spacing w:after="0" w:line="240" w:lineRule="auto"/>
              <w:rPr>
                <w:rFonts w:ascii="Times New Roman" w:hAnsi="Times New Roman" w:cs="Times New Roman"/>
                <w:color w:val="404040" w:themeColor="text1" w:themeTint="BF"/>
                <w:sz w:val="20"/>
                <w:szCs w:val="20"/>
                <w:highlight w:val="yellow"/>
                <w:lang w:val="kk-KZ"/>
              </w:rPr>
            </w:pPr>
            <w:r w:rsidRPr="0093260E">
              <w:rPr>
                <w:rFonts w:ascii="Times New Roman" w:hAnsi="Times New Roman" w:cs="Times New Roman"/>
                <w:color w:val="404040" w:themeColor="text1" w:themeTint="BF"/>
                <w:sz w:val="20"/>
                <w:szCs w:val="20"/>
              </w:rPr>
              <w:t xml:space="preserve">*** </w:t>
            </w:r>
            <w:r w:rsidR="006A459E" w:rsidRPr="0093260E">
              <w:rPr>
                <w:rFonts w:ascii="Times New Roman" w:hAnsi="Times New Roman" w:cs="Times New Roman"/>
                <w:color w:val="404040" w:themeColor="text1" w:themeTint="BF"/>
                <w:sz w:val="20"/>
                <w:szCs w:val="20"/>
              </w:rPr>
              <w:t>семья-</w:t>
            </w:r>
            <w:proofErr w:type="spellStart"/>
            <w:r w:rsidR="006A459E" w:rsidRPr="0093260E">
              <w:rPr>
                <w:rFonts w:ascii="Times New Roman" w:hAnsi="Times New Roman" w:cs="Times New Roman"/>
                <w:color w:val="404040" w:themeColor="text1" w:themeTint="BF"/>
                <w:sz w:val="20"/>
                <w:szCs w:val="20"/>
              </w:rPr>
              <w:t>отбасы</w:t>
            </w:r>
            <w:proofErr w:type="spellEnd"/>
          </w:p>
        </w:tc>
        <w:tc>
          <w:tcPr>
            <w:tcW w:w="2551" w:type="dxa"/>
          </w:tcPr>
          <w:p w14:paraId="6972988C" w14:textId="77777777" w:rsidR="00DF6BA0" w:rsidRPr="0093260E" w:rsidRDefault="00DF6BA0" w:rsidP="00791402">
            <w:pPr>
              <w:spacing w:after="0" w:line="240" w:lineRule="auto"/>
              <w:contextualSpacing/>
              <w:rPr>
                <w:rFonts w:ascii="Times New Roman" w:eastAsia="Calibri" w:hAnsi="Times New Roman"/>
                <w:b/>
                <w:color w:val="404040" w:themeColor="text1" w:themeTint="BF"/>
                <w:sz w:val="20"/>
                <w:szCs w:val="20"/>
              </w:rPr>
            </w:pPr>
            <w:r w:rsidRPr="0093260E">
              <w:rPr>
                <w:rFonts w:ascii="Times New Roman" w:eastAsia="Calibri" w:hAnsi="Times New Roman"/>
                <w:b/>
                <w:color w:val="404040" w:themeColor="text1" w:themeTint="BF"/>
                <w:sz w:val="20"/>
                <w:szCs w:val="20"/>
              </w:rPr>
              <w:lastRenderedPageBreak/>
              <w:t xml:space="preserve">Математика </w:t>
            </w:r>
            <w:proofErr w:type="spellStart"/>
            <w:r w:rsidRPr="0093260E">
              <w:rPr>
                <w:rFonts w:ascii="Times New Roman" w:eastAsia="Calibri" w:hAnsi="Times New Roman"/>
                <w:b/>
                <w:color w:val="404040" w:themeColor="text1" w:themeTint="BF"/>
                <w:sz w:val="20"/>
                <w:szCs w:val="20"/>
              </w:rPr>
              <w:t>негіздері</w:t>
            </w:r>
            <w:proofErr w:type="spellEnd"/>
            <w:r w:rsidRPr="0093260E">
              <w:rPr>
                <w:rFonts w:ascii="Times New Roman" w:eastAsia="Calibri" w:hAnsi="Times New Roman"/>
                <w:b/>
                <w:color w:val="404040" w:themeColor="text1" w:themeTint="BF"/>
                <w:sz w:val="20"/>
                <w:szCs w:val="20"/>
              </w:rPr>
              <w:t>/</w:t>
            </w:r>
          </w:p>
          <w:p w14:paraId="6C531490" w14:textId="77777777" w:rsidR="00DF6BA0" w:rsidRPr="0093260E" w:rsidRDefault="00DF6BA0" w:rsidP="00791402">
            <w:pPr>
              <w:spacing w:after="0" w:line="240" w:lineRule="auto"/>
              <w:contextualSpacing/>
              <w:rPr>
                <w:rFonts w:ascii="Times New Roman" w:eastAsia="Calibri" w:hAnsi="Times New Roman"/>
                <w:color w:val="404040" w:themeColor="text1" w:themeTint="BF"/>
                <w:sz w:val="20"/>
                <w:szCs w:val="20"/>
              </w:rPr>
            </w:pPr>
            <w:r w:rsidRPr="0093260E">
              <w:rPr>
                <w:rFonts w:ascii="Times New Roman" w:eastAsia="Calibri" w:hAnsi="Times New Roman"/>
                <w:b/>
                <w:color w:val="404040" w:themeColor="text1" w:themeTint="BF"/>
                <w:sz w:val="20"/>
                <w:szCs w:val="20"/>
              </w:rPr>
              <w:t>Основы математики</w:t>
            </w:r>
          </w:p>
          <w:p w14:paraId="4A48D31F" w14:textId="34E6D947" w:rsidR="00DF6BA0" w:rsidRPr="0093260E" w:rsidRDefault="00DF6BA0" w:rsidP="00791402">
            <w:pPr>
              <w:spacing w:after="0" w:line="240" w:lineRule="auto"/>
              <w:ind w:left="1"/>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w:t>
            </w:r>
            <w:r w:rsidR="00A46780" w:rsidRPr="0093260E">
              <w:rPr>
                <w:rFonts w:ascii="Times New Roman" w:hAnsi="Times New Roman" w:cs="Times New Roman"/>
                <w:color w:val="404040" w:themeColor="text1" w:themeTint="BF"/>
                <w:sz w:val="20"/>
                <w:szCs w:val="20"/>
              </w:rPr>
              <w:t>Посчитай</w:t>
            </w:r>
            <w:r w:rsidRPr="0093260E">
              <w:rPr>
                <w:rFonts w:ascii="Times New Roman" w:hAnsi="Times New Roman" w:cs="Times New Roman"/>
                <w:color w:val="404040" w:themeColor="text1" w:themeTint="BF"/>
                <w:sz w:val="20"/>
                <w:szCs w:val="20"/>
              </w:rPr>
              <w:t xml:space="preserve">» </w:t>
            </w:r>
          </w:p>
          <w:p w14:paraId="7BCAEF9E" w14:textId="77777777" w:rsidR="00524C1D" w:rsidRPr="0093260E" w:rsidRDefault="00DF6BA0" w:rsidP="00A46780">
            <w:pPr>
              <w:spacing w:after="0" w:line="240" w:lineRule="auto"/>
              <w:jc w:val="both"/>
              <w:rPr>
                <w:rFonts w:ascii="Times New Roman" w:eastAsia="Calibri" w:hAnsi="Times New Roman" w:cs="Times New Roman"/>
                <w:color w:val="404040" w:themeColor="text1" w:themeTint="BF"/>
                <w:sz w:val="20"/>
                <w:szCs w:val="20"/>
                <w:lang w:val="kk-KZ"/>
              </w:rPr>
            </w:pPr>
            <w:r w:rsidRPr="0093260E">
              <w:rPr>
                <w:rFonts w:ascii="Times New Roman" w:eastAsia="Calibri" w:hAnsi="Times New Roman" w:cs="Times New Roman"/>
                <w:b/>
                <w:i/>
                <w:color w:val="404040" w:themeColor="text1" w:themeTint="BF"/>
                <w:sz w:val="20"/>
                <w:szCs w:val="20"/>
              </w:rPr>
              <w:t>Задача</w:t>
            </w:r>
            <w:proofErr w:type="gramStart"/>
            <w:r w:rsidRPr="0093260E">
              <w:rPr>
                <w:rFonts w:ascii="Times New Roman" w:eastAsia="Calibri" w:hAnsi="Times New Roman" w:cs="Times New Roman"/>
                <w:b/>
                <w:i/>
                <w:color w:val="404040" w:themeColor="text1" w:themeTint="BF"/>
                <w:sz w:val="20"/>
                <w:szCs w:val="20"/>
              </w:rPr>
              <w:t>:</w:t>
            </w:r>
            <w:r w:rsidRPr="0093260E">
              <w:rPr>
                <w:rFonts w:ascii="Times New Roman" w:eastAsia="Calibri" w:hAnsi="Times New Roman" w:cs="Times New Roman"/>
                <w:color w:val="404040" w:themeColor="text1" w:themeTint="BF"/>
                <w:sz w:val="20"/>
                <w:szCs w:val="20"/>
              </w:rPr>
              <w:t xml:space="preserve"> </w:t>
            </w:r>
            <w:r w:rsidR="00524C1D" w:rsidRPr="0093260E">
              <w:rPr>
                <w:rFonts w:ascii="Times New Roman" w:eastAsia="Calibri" w:hAnsi="Times New Roman" w:cs="Times New Roman"/>
                <w:color w:val="404040" w:themeColor="text1" w:themeTint="BF"/>
                <w:sz w:val="20"/>
                <w:szCs w:val="20"/>
                <w:lang w:val="kk-KZ"/>
              </w:rPr>
              <w:t>П</w:t>
            </w:r>
            <w:proofErr w:type="spellStart"/>
            <w:r w:rsidR="00524C1D" w:rsidRPr="0093260E">
              <w:rPr>
                <w:rFonts w:ascii="Times New Roman" w:eastAsia="Calibri" w:hAnsi="Times New Roman" w:cs="Times New Roman"/>
                <w:color w:val="404040" w:themeColor="text1" w:themeTint="BF"/>
                <w:sz w:val="20"/>
                <w:szCs w:val="20"/>
              </w:rPr>
              <w:t>одводить</w:t>
            </w:r>
            <w:proofErr w:type="spellEnd"/>
            <w:proofErr w:type="gramEnd"/>
            <w:r w:rsidR="00524C1D" w:rsidRPr="0093260E">
              <w:rPr>
                <w:rFonts w:ascii="Times New Roman" w:eastAsia="Calibri" w:hAnsi="Times New Roman" w:cs="Times New Roman"/>
                <w:color w:val="404040" w:themeColor="text1" w:themeTint="BF"/>
                <w:sz w:val="20"/>
                <w:szCs w:val="20"/>
              </w:rPr>
              <w:t xml:space="preserve"> к пониманию того, что количество предметов не зависит от их размера, расстояния между ними, формы, расположения, а также направления счета.</w:t>
            </w:r>
          </w:p>
          <w:p w14:paraId="6256ACF8" w14:textId="32368E18" w:rsidR="00A46780" w:rsidRPr="0093260E" w:rsidRDefault="00DF6BA0" w:rsidP="00A46780">
            <w:pPr>
              <w:spacing w:after="0" w:line="240" w:lineRule="auto"/>
              <w:contextualSpacing/>
              <w:rPr>
                <w:rFonts w:ascii="Times New Roman" w:eastAsia="Calibri" w:hAnsi="Times New Roman" w:cs="Times New Roman"/>
                <w:bCs/>
                <w:color w:val="404040" w:themeColor="text1" w:themeTint="BF"/>
                <w:sz w:val="20"/>
                <w:szCs w:val="20"/>
              </w:rPr>
            </w:pPr>
            <w:r w:rsidRPr="0093260E">
              <w:rPr>
                <w:rFonts w:ascii="Times New Roman" w:eastAsia="Calibri" w:hAnsi="Times New Roman"/>
                <w:bCs/>
                <w:color w:val="404040" w:themeColor="text1" w:themeTint="BF"/>
                <w:sz w:val="20"/>
                <w:szCs w:val="20"/>
              </w:rPr>
              <w:t>***</w:t>
            </w:r>
            <w:r w:rsidR="00A46780" w:rsidRPr="0093260E">
              <w:rPr>
                <w:color w:val="404040" w:themeColor="text1" w:themeTint="BF"/>
                <w:sz w:val="20"/>
                <w:szCs w:val="20"/>
              </w:rPr>
              <w:t xml:space="preserve"> </w:t>
            </w:r>
            <w:r w:rsidR="00A46780" w:rsidRPr="0093260E">
              <w:rPr>
                <w:rFonts w:ascii="Times New Roman" w:hAnsi="Times New Roman" w:cs="Times New Roman"/>
                <w:color w:val="404040" w:themeColor="text1" w:themeTint="BF"/>
                <w:sz w:val="20"/>
                <w:szCs w:val="20"/>
              </w:rPr>
              <w:t>цвет-</w:t>
            </w:r>
            <w:proofErr w:type="spellStart"/>
            <w:proofErr w:type="gramStart"/>
            <w:r w:rsidR="00A46780" w:rsidRPr="0093260E">
              <w:rPr>
                <w:rFonts w:ascii="Times New Roman" w:eastAsia="Calibri" w:hAnsi="Times New Roman" w:cs="Times New Roman"/>
                <w:bCs/>
                <w:color w:val="404040" w:themeColor="text1" w:themeTint="BF"/>
                <w:sz w:val="20"/>
                <w:szCs w:val="20"/>
              </w:rPr>
              <w:t>түс</w:t>
            </w:r>
            <w:proofErr w:type="spellEnd"/>
            <w:r w:rsidR="00A46780" w:rsidRPr="0093260E">
              <w:rPr>
                <w:rFonts w:ascii="Times New Roman" w:eastAsia="Calibri" w:hAnsi="Times New Roman" w:cs="Times New Roman"/>
                <w:bCs/>
                <w:color w:val="404040" w:themeColor="text1" w:themeTint="BF"/>
                <w:sz w:val="20"/>
                <w:szCs w:val="20"/>
              </w:rPr>
              <w:t xml:space="preserve"> ,</w:t>
            </w:r>
            <w:proofErr w:type="gramEnd"/>
            <w:r w:rsidR="00A46780" w:rsidRPr="0093260E">
              <w:rPr>
                <w:rFonts w:ascii="Times New Roman" w:eastAsia="Calibri" w:hAnsi="Times New Roman" w:cs="Times New Roman"/>
                <w:bCs/>
                <w:color w:val="404040" w:themeColor="text1" w:themeTint="BF"/>
                <w:sz w:val="20"/>
                <w:szCs w:val="20"/>
              </w:rPr>
              <w:t xml:space="preserve"> количество-</w:t>
            </w:r>
            <w:proofErr w:type="spellStart"/>
            <w:r w:rsidR="00A46780" w:rsidRPr="0093260E">
              <w:rPr>
                <w:rFonts w:ascii="Times New Roman" w:eastAsia="Calibri" w:hAnsi="Times New Roman" w:cs="Times New Roman"/>
                <w:bCs/>
                <w:color w:val="404040" w:themeColor="text1" w:themeTint="BF"/>
                <w:sz w:val="20"/>
                <w:szCs w:val="20"/>
              </w:rPr>
              <w:t>мөлшері</w:t>
            </w:r>
            <w:proofErr w:type="spellEnd"/>
          </w:p>
          <w:p w14:paraId="585C7178" w14:textId="26BE01C5" w:rsidR="00DF6BA0" w:rsidRPr="0093260E" w:rsidRDefault="00DF6BA0" w:rsidP="00791402">
            <w:pPr>
              <w:spacing w:after="0" w:line="240" w:lineRule="auto"/>
              <w:contextualSpacing/>
              <w:rPr>
                <w:rFonts w:ascii="Times New Roman" w:eastAsia="Calibri" w:hAnsi="Times New Roman"/>
                <w:b/>
                <w:color w:val="404040" w:themeColor="text1" w:themeTint="BF"/>
                <w:sz w:val="20"/>
                <w:szCs w:val="20"/>
              </w:rPr>
            </w:pPr>
            <w:proofErr w:type="spellStart"/>
            <w:r w:rsidRPr="0093260E">
              <w:rPr>
                <w:rFonts w:ascii="Times New Roman" w:eastAsia="Calibri" w:hAnsi="Times New Roman"/>
                <w:b/>
                <w:color w:val="404040" w:themeColor="text1" w:themeTint="BF"/>
                <w:sz w:val="20"/>
                <w:szCs w:val="20"/>
              </w:rPr>
              <w:t>Қазақ</w:t>
            </w:r>
            <w:proofErr w:type="spellEnd"/>
            <w:r w:rsidRPr="0093260E">
              <w:rPr>
                <w:rFonts w:ascii="Times New Roman" w:eastAsia="Calibri" w:hAnsi="Times New Roman"/>
                <w:b/>
                <w:color w:val="404040" w:themeColor="text1" w:themeTint="BF"/>
                <w:sz w:val="20"/>
                <w:szCs w:val="20"/>
              </w:rPr>
              <w:t xml:space="preserve"> </w:t>
            </w:r>
            <w:proofErr w:type="spellStart"/>
            <w:r w:rsidRPr="0093260E">
              <w:rPr>
                <w:rFonts w:ascii="Times New Roman" w:eastAsia="Calibri" w:hAnsi="Times New Roman"/>
                <w:b/>
                <w:color w:val="404040" w:themeColor="text1" w:themeTint="BF"/>
                <w:sz w:val="20"/>
                <w:szCs w:val="20"/>
              </w:rPr>
              <w:t>тілі</w:t>
            </w:r>
            <w:proofErr w:type="spellEnd"/>
            <w:r w:rsidRPr="0093260E">
              <w:rPr>
                <w:rFonts w:ascii="Times New Roman" w:eastAsia="Calibri" w:hAnsi="Times New Roman"/>
                <w:b/>
                <w:color w:val="404040" w:themeColor="text1" w:themeTint="BF"/>
                <w:sz w:val="20"/>
                <w:szCs w:val="20"/>
              </w:rPr>
              <w:t>/</w:t>
            </w:r>
          </w:p>
          <w:p w14:paraId="6D79EC19" w14:textId="77777777" w:rsidR="00DF6BA0" w:rsidRPr="0093260E" w:rsidRDefault="00DF6BA0" w:rsidP="00791402">
            <w:pPr>
              <w:spacing w:after="0" w:line="240" w:lineRule="auto"/>
              <w:contextualSpacing/>
              <w:rPr>
                <w:rFonts w:ascii="Times New Roman" w:eastAsia="Calibri" w:hAnsi="Times New Roman"/>
                <w:color w:val="404040" w:themeColor="text1" w:themeTint="BF"/>
                <w:sz w:val="20"/>
                <w:szCs w:val="20"/>
              </w:rPr>
            </w:pPr>
            <w:r w:rsidRPr="0093260E">
              <w:rPr>
                <w:rFonts w:ascii="Times New Roman" w:eastAsia="Calibri" w:hAnsi="Times New Roman"/>
                <w:b/>
                <w:color w:val="404040" w:themeColor="text1" w:themeTint="BF"/>
                <w:sz w:val="20"/>
                <w:szCs w:val="20"/>
              </w:rPr>
              <w:t>Казахский язык</w:t>
            </w:r>
          </w:p>
          <w:p w14:paraId="79635D4F" w14:textId="77777777" w:rsidR="00DF6BA0" w:rsidRPr="0093260E" w:rsidRDefault="00DF6BA0" w:rsidP="00791402">
            <w:pPr>
              <w:spacing w:after="0" w:line="240" w:lineRule="auto"/>
              <w:contextualSpacing/>
              <w:rPr>
                <w:rFonts w:ascii="Times New Roman" w:eastAsia="Calibri" w:hAnsi="Times New Roman"/>
                <w:color w:val="404040" w:themeColor="text1" w:themeTint="BF"/>
                <w:sz w:val="20"/>
                <w:szCs w:val="20"/>
              </w:rPr>
            </w:pPr>
            <w:r w:rsidRPr="0093260E">
              <w:rPr>
                <w:rFonts w:ascii="Times New Roman" w:eastAsia="Calibri" w:hAnsi="Times New Roman"/>
                <w:color w:val="404040" w:themeColor="text1" w:themeTint="BF"/>
                <w:sz w:val="20"/>
                <w:szCs w:val="20"/>
              </w:rPr>
              <w:t>(по плану специалиста)</w:t>
            </w:r>
          </w:p>
          <w:p w14:paraId="73FFA4FE" w14:textId="77777777" w:rsidR="00DF6BA0" w:rsidRPr="0093260E" w:rsidRDefault="00DF6BA0" w:rsidP="00791402">
            <w:pPr>
              <w:spacing w:after="0" w:line="240" w:lineRule="auto"/>
              <w:contextualSpacing/>
              <w:rPr>
                <w:rFonts w:ascii="Times New Roman" w:eastAsia="Calibri" w:hAnsi="Times New Roman"/>
                <w:b/>
                <w:color w:val="404040" w:themeColor="text1" w:themeTint="BF"/>
                <w:sz w:val="20"/>
                <w:szCs w:val="20"/>
              </w:rPr>
            </w:pPr>
            <w:proofErr w:type="spellStart"/>
            <w:r w:rsidRPr="0093260E">
              <w:rPr>
                <w:rFonts w:ascii="Times New Roman" w:eastAsia="Calibri" w:hAnsi="Times New Roman"/>
                <w:b/>
                <w:color w:val="404040" w:themeColor="text1" w:themeTint="BF"/>
                <w:sz w:val="20"/>
                <w:szCs w:val="20"/>
              </w:rPr>
              <w:t>Сауаттылық</w:t>
            </w:r>
            <w:proofErr w:type="spellEnd"/>
            <w:r w:rsidRPr="0093260E">
              <w:rPr>
                <w:rFonts w:ascii="Times New Roman" w:eastAsia="Calibri" w:hAnsi="Times New Roman"/>
                <w:b/>
                <w:color w:val="404040" w:themeColor="text1" w:themeTint="BF"/>
                <w:sz w:val="20"/>
                <w:szCs w:val="20"/>
              </w:rPr>
              <w:t xml:space="preserve"> </w:t>
            </w:r>
            <w:proofErr w:type="spellStart"/>
            <w:r w:rsidRPr="0093260E">
              <w:rPr>
                <w:rFonts w:ascii="Times New Roman" w:eastAsia="Calibri" w:hAnsi="Times New Roman"/>
                <w:b/>
                <w:color w:val="404040" w:themeColor="text1" w:themeTint="BF"/>
                <w:sz w:val="20"/>
                <w:szCs w:val="20"/>
              </w:rPr>
              <w:t>негіздері</w:t>
            </w:r>
            <w:proofErr w:type="spellEnd"/>
            <w:r w:rsidRPr="0093260E">
              <w:rPr>
                <w:rFonts w:ascii="Times New Roman" w:eastAsia="Calibri" w:hAnsi="Times New Roman"/>
                <w:b/>
                <w:color w:val="404040" w:themeColor="text1" w:themeTint="BF"/>
                <w:sz w:val="20"/>
                <w:szCs w:val="20"/>
              </w:rPr>
              <w:t>/</w:t>
            </w:r>
          </w:p>
          <w:p w14:paraId="3169A9DF" w14:textId="77777777" w:rsidR="00DF6BA0" w:rsidRPr="0093260E" w:rsidRDefault="00DF6BA0" w:rsidP="00791402">
            <w:pPr>
              <w:spacing w:after="0" w:line="240" w:lineRule="auto"/>
              <w:contextualSpacing/>
              <w:rPr>
                <w:rFonts w:ascii="Times New Roman" w:eastAsia="Calibri" w:hAnsi="Times New Roman"/>
                <w:b/>
                <w:color w:val="404040" w:themeColor="text1" w:themeTint="BF"/>
                <w:sz w:val="20"/>
                <w:szCs w:val="20"/>
              </w:rPr>
            </w:pPr>
            <w:r w:rsidRPr="0093260E">
              <w:rPr>
                <w:rFonts w:ascii="Times New Roman" w:eastAsia="Calibri" w:hAnsi="Times New Roman"/>
                <w:b/>
                <w:color w:val="404040" w:themeColor="text1" w:themeTint="BF"/>
                <w:sz w:val="20"/>
                <w:szCs w:val="20"/>
              </w:rPr>
              <w:t>Основы грамоты</w:t>
            </w:r>
          </w:p>
          <w:p w14:paraId="3DA6A4C2" w14:textId="77777777" w:rsidR="00DF6BA0" w:rsidRPr="0093260E" w:rsidRDefault="00DF6BA0" w:rsidP="00791402">
            <w:pPr>
              <w:spacing w:after="0" w:line="240" w:lineRule="auto"/>
              <w:ind w:left="28" w:right="67"/>
              <w:rPr>
                <w:rFonts w:ascii="Times New Roman" w:hAnsi="Times New Roman" w:cs="Times New Roman"/>
                <w:color w:val="404040" w:themeColor="text1" w:themeTint="BF"/>
                <w:sz w:val="20"/>
                <w:szCs w:val="20"/>
              </w:rPr>
            </w:pPr>
            <w:r w:rsidRPr="0093260E">
              <w:rPr>
                <w:rFonts w:ascii="Times New Roman" w:eastAsia="Calibri" w:hAnsi="Times New Roman" w:cs="Times New Roman"/>
                <w:b/>
                <w:color w:val="404040" w:themeColor="text1" w:themeTint="BF"/>
                <w:sz w:val="20"/>
                <w:szCs w:val="20"/>
              </w:rPr>
              <w:t>«</w:t>
            </w:r>
            <w:r w:rsidRPr="0093260E">
              <w:rPr>
                <w:rFonts w:ascii="Times New Roman" w:hAnsi="Times New Roman" w:cs="Times New Roman"/>
                <w:color w:val="404040" w:themeColor="text1" w:themeTint="BF"/>
                <w:sz w:val="20"/>
                <w:szCs w:val="20"/>
              </w:rPr>
              <w:t xml:space="preserve">Звуки» </w:t>
            </w:r>
          </w:p>
          <w:p w14:paraId="03FA79C1" w14:textId="77777777" w:rsidR="00A46780" w:rsidRPr="0093260E" w:rsidRDefault="00DF6BA0" w:rsidP="00791402">
            <w:pPr>
              <w:spacing w:after="0" w:line="240" w:lineRule="auto"/>
              <w:rPr>
                <w:rFonts w:ascii="Times New Roman" w:hAnsi="Times New Roman" w:cs="Times New Roman"/>
                <w:color w:val="404040" w:themeColor="text1" w:themeTint="BF"/>
                <w:sz w:val="20"/>
                <w:szCs w:val="20"/>
              </w:rPr>
            </w:pPr>
            <w:r w:rsidRPr="0093260E">
              <w:rPr>
                <w:rFonts w:ascii="Times New Roman" w:eastAsia="Calibri" w:hAnsi="Times New Roman" w:cs="Times New Roman"/>
                <w:b/>
                <w:color w:val="404040" w:themeColor="text1" w:themeTint="BF"/>
                <w:sz w:val="20"/>
                <w:szCs w:val="20"/>
              </w:rPr>
              <w:t xml:space="preserve"> Задача:</w:t>
            </w:r>
            <w:r w:rsidRPr="0093260E">
              <w:rPr>
                <w:rFonts w:ascii="Times New Roman" w:hAnsi="Times New Roman" w:cs="Times New Roman"/>
                <w:color w:val="404040" w:themeColor="text1" w:themeTint="BF"/>
                <w:sz w:val="20"/>
                <w:szCs w:val="20"/>
              </w:rPr>
              <w:t xml:space="preserve"> </w:t>
            </w:r>
            <w:proofErr w:type="gramStart"/>
            <w:r w:rsidR="00A46780" w:rsidRPr="0093260E">
              <w:rPr>
                <w:rFonts w:ascii="Times New Roman" w:hAnsi="Times New Roman" w:cs="Times New Roman"/>
                <w:color w:val="404040" w:themeColor="text1" w:themeTint="BF"/>
                <w:sz w:val="20"/>
                <w:szCs w:val="20"/>
                <w:lang w:val="kk-KZ"/>
              </w:rPr>
              <w:t xml:space="preserve">Закрепление </w:t>
            </w:r>
            <w:r w:rsidR="00A46780" w:rsidRPr="0093260E">
              <w:rPr>
                <w:rFonts w:ascii="Times New Roman" w:hAnsi="Times New Roman" w:cs="Times New Roman"/>
                <w:color w:val="404040" w:themeColor="text1" w:themeTint="BF"/>
                <w:sz w:val="20"/>
                <w:szCs w:val="20"/>
              </w:rPr>
              <w:t xml:space="preserve"> умений</w:t>
            </w:r>
            <w:proofErr w:type="gramEnd"/>
            <w:r w:rsidR="00A46780" w:rsidRPr="0093260E">
              <w:rPr>
                <w:rFonts w:ascii="Times New Roman" w:hAnsi="Times New Roman" w:cs="Times New Roman"/>
                <w:color w:val="404040" w:themeColor="text1" w:themeTint="BF"/>
                <w:sz w:val="20"/>
                <w:szCs w:val="20"/>
              </w:rPr>
              <w:t xml:space="preserve">  проводить звуковой анализ  </w:t>
            </w:r>
            <w:proofErr w:type="spellStart"/>
            <w:r w:rsidR="00A46780" w:rsidRPr="0093260E">
              <w:rPr>
                <w:rFonts w:ascii="Times New Roman" w:hAnsi="Times New Roman" w:cs="Times New Roman"/>
                <w:color w:val="404040" w:themeColor="text1" w:themeTint="BF"/>
                <w:sz w:val="20"/>
                <w:szCs w:val="20"/>
              </w:rPr>
              <w:t>четырехзвуковых</w:t>
            </w:r>
            <w:proofErr w:type="spellEnd"/>
            <w:r w:rsidR="00A46780" w:rsidRPr="0093260E">
              <w:rPr>
                <w:rFonts w:ascii="Times New Roman" w:hAnsi="Times New Roman" w:cs="Times New Roman"/>
                <w:color w:val="404040" w:themeColor="text1" w:themeTint="BF"/>
                <w:sz w:val="20"/>
                <w:szCs w:val="20"/>
              </w:rPr>
              <w:t xml:space="preserve"> слов: слов различной звуковой структуры, развивать умение составлять предложение к предложенному слову по схеме, определять порядок и количество слов в предложении. </w:t>
            </w:r>
          </w:p>
          <w:p w14:paraId="3D0B6AA9" w14:textId="64574B8E" w:rsidR="00DF6BA0" w:rsidRPr="0093260E" w:rsidRDefault="00DF6BA0" w:rsidP="00791402">
            <w:pPr>
              <w:spacing w:after="0" w:line="240" w:lineRule="auto"/>
              <w:rPr>
                <w:rFonts w:ascii="Times New Roman" w:eastAsia="Calibri" w:hAnsi="Times New Roman" w:cs="Times New Roman"/>
                <w:bCs/>
                <w:color w:val="404040" w:themeColor="text1" w:themeTint="BF"/>
                <w:sz w:val="20"/>
                <w:szCs w:val="20"/>
              </w:rPr>
            </w:pPr>
            <w:r w:rsidRPr="0093260E">
              <w:rPr>
                <w:rFonts w:ascii="Times New Roman" w:eastAsia="Calibri" w:hAnsi="Times New Roman" w:cs="Times New Roman"/>
                <w:b/>
                <w:color w:val="404040" w:themeColor="text1" w:themeTint="BF"/>
                <w:sz w:val="20"/>
                <w:szCs w:val="20"/>
              </w:rPr>
              <w:t>***</w:t>
            </w:r>
            <w:r w:rsidRPr="0093260E">
              <w:rPr>
                <w:rFonts w:ascii="Times New Roman" w:eastAsia="Calibri" w:hAnsi="Times New Roman" w:cs="Times New Roman"/>
                <w:bCs/>
                <w:color w:val="404040" w:themeColor="text1" w:themeTint="BF"/>
                <w:sz w:val="20"/>
                <w:szCs w:val="20"/>
              </w:rPr>
              <w:t>звук-</w:t>
            </w:r>
            <w:proofErr w:type="spellStart"/>
            <w:r w:rsidRPr="0093260E">
              <w:rPr>
                <w:rFonts w:ascii="Times New Roman" w:eastAsia="Calibri" w:hAnsi="Times New Roman" w:cs="Times New Roman"/>
                <w:bCs/>
                <w:color w:val="404040" w:themeColor="text1" w:themeTint="BF"/>
                <w:sz w:val="20"/>
                <w:szCs w:val="20"/>
              </w:rPr>
              <w:t>дыбыс</w:t>
            </w:r>
            <w:proofErr w:type="spellEnd"/>
            <w:r w:rsidRPr="0093260E">
              <w:rPr>
                <w:rFonts w:ascii="Times New Roman" w:eastAsia="Calibri" w:hAnsi="Times New Roman" w:cs="Times New Roman"/>
                <w:bCs/>
                <w:color w:val="404040" w:themeColor="text1" w:themeTint="BF"/>
                <w:sz w:val="20"/>
                <w:szCs w:val="20"/>
              </w:rPr>
              <w:t>, слог-</w:t>
            </w:r>
            <w:proofErr w:type="spellStart"/>
            <w:r w:rsidRPr="0093260E">
              <w:rPr>
                <w:rFonts w:ascii="Times New Roman" w:eastAsia="Calibri" w:hAnsi="Times New Roman" w:cs="Times New Roman"/>
                <w:bCs/>
                <w:color w:val="404040" w:themeColor="text1" w:themeTint="BF"/>
                <w:sz w:val="20"/>
                <w:szCs w:val="20"/>
              </w:rPr>
              <w:t>буын</w:t>
            </w:r>
            <w:proofErr w:type="spellEnd"/>
          </w:p>
          <w:p w14:paraId="7A07BA78" w14:textId="77777777" w:rsidR="00DF6BA0" w:rsidRPr="0093260E" w:rsidRDefault="00DF6BA0" w:rsidP="00791402">
            <w:pPr>
              <w:spacing w:after="0" w:line="240" w:lineRule="auto"/>
              <w:jc w:val="both"/>
              <w:rPr>
                <w:rFonts w:ascii="Times New Roman" w:eastAsia="Calibri" w:hAnsi="Times New Roman" w:cs="Times New Roman"/>
                <w:b/>
                <w:color w:val="404040" w:themeColor="text1" w:themeTint="BF"/>
                <w:sz w:val="20"/>
                <w:szCs w:val="20"/>
              </w:rPr>
            </w:pPr>
            <w:r w:rsidRPr="0093260E">
              <w:rPr>
                <w:rFonts w:ascii="Times New Roman" w:eastAsia="Calibri" w:hAnsi="Times New Roman" w:cs="Times New Roman"/>
                <w:b/>
                <w:color w:val="404040" w:themeColor="text1" w:themeTint="BF"/>
                <w:sz w:val="20"/>
                <w:szCs w:val="20"/>
              </w:rPr>
              <w:t>Музыка</w:t>
            </w:r>
          </w:p>
          <w:p w14:paraId="15898F13" w14:textId="77777777" w:rsidR="00DF6BA0" w:rsidRPr="0093260E" w:rsidRDefault="00DF6BA0" w:rsidP="00791402">
            <w:pPr>
              <w:spacing w:after="0" w:line="240" w:lineRule="auto"/>
              <w:contextualSpacing/>
              <w:rPr>
                <w:rFonts w:ascii="Times New Roman" w:eastAsia="Calibri" w:hAnsi="Times New Roman"/>
                <w:b/>
                <w:color w:val="404040" w:themeColor="text1" w:themeTint="BF"/>
                <w:sz w:val="20"/>
                <w:szCs w:val="20"/>
              </w:rPr>
            </w:pPr>
            <w:r w:rsidRPr="0093260E">
              <w:rPr>
                <w:rFonts w:ascii="Times New Roman" w:eastAsia="Calibri" w:hAnsi="Times New Roman"/>
                <w:color w:val="404040" w:themeColor="text1" w:themeTint="BF"/>
                <w:sz w:val="20"/>
                <w:szCs w:val="20"/>
              </w:rPr>
              <w:t>(по плану специалиста)</w:t>
            </w:r>
          </w:p>
          <w:p w14:paraId="59427A95" w14:textId="77777777" w:rsidR="00DF6BA0" w:rsidRPr="0093260E" w:rsidRDefault="00DF6BA0" w:rsidP="00791402">
            <w:pPr>
              <w:spacing w:after="0" w:line="240" w:lineRule="auto"/>
              <w:ind w:right="112"/>
              <w:rPr>
                <w:rFonts w:ascii="Times New Roman" w:hAnsi="Times New Roman" w:cs="Times New Roman"/>
                <w:b/>
                <w:color w:val="404040" w:themeColor="text1" w:themeTint="BF"/>
                <w:sz w:val="20"/>
                <w:szCs w:val="20"/>
                <w:highlight w:val="yellow"/>
              </w:rPr>
            </w:pPr>
          </w:p>
        </w:tc>
        <w:tc>
          <w:tcPr>
            <w:tcW w:w="2835" w:type="dxa"/>
            <w:gridSpan w:val="2"/>
          </w:tcPr>
          <w:p w14:paraId="6665862F" w14:textId="77777777" w:rsidR="00DF6BA0" w:rsidRPr="0093260E" w:rsidRDefault="00DF6BA0" w:rsidP="00791402">
            <w:pPr>
              <w:spacing w:after="0" w:line="240" w:lineRule="auto"/>
              <w:contextualSpacing/>
              <w:rPr>
                <w:rFonts w:ascii="Times New Roman" w:eastAsia="Calibri" w:hAnsi="Times New Roman"/>
                <w:b/>
                <w:color w:val="404040" w:themeColor="text1" w:themeTint="BF"/>
                <w:sz w:val="20"/>
                <w:szCs w:val="20"/>
              </w:rPr>
            </w:pPr>
            <w:r w:rsidRPr="0093260E">
              <w:rPr>
                <w:rFonts w:ascii="Times New Roman" w:eastAsia="Calibri" w:hAnsi="Times New Roman"/>
                <w:b/>
                <w:color w:val="404040" w:themeColor="text1" w:themeTint="BF"/>
                <w:sz w:val="20"/>
                <w:szCs w:val="20"/>
              </w:rPr>
              <w:t xml:space="preserve">Дене </w:t>
            </w:r>
            <w:proofErr w:type="spellStart"/>
            <w:r w:rsidRPr="0093260E">
              <w:rPr>
                <w:rFonts w:ascii="Times New Roman" w:eastAsia="Calibri" w:hAnsi="Times New Roman"/>
                <w:b/>
                <w:color w:val="404040" w:themeColor="text1" w:themeTint="BF"/>
                <w:sz w:val="20"/>
                <w:szCs w:val="20"/>
              </w:rPr>
              <w:t>шынықтыру</w:t>
            </w:r>
            <w:proofErr w:type="spellEnd"/>
            <w:r w:rsidRPr="0093260E">
              <w:rPr>
                <w:rFonts w:ascii="Times New Roman" w:eastAsia="Calibri" w:hAnsi="Times New Roman"/>
                <w:b/>
                <w:color w:val="404040" w:themeColor="text1" w:themeTint="BF"/>
                <w:sz w:val="20"/>
                <w:szCs w:val="20"/>
              </w:rPr>
              <w:t>/</w:t>
            </w:r>
          </w:p>
          <w:p w14:paraId="5FD9B408" w14:textId="77777777" w:rsidR="00DF6BA0" w:rsidRPr="0093260E" w:rsidRDefault="00DF6BA0" w:rsidP="00791402">
            <w:pPr>
              <w:spacing w:after="0" w:line="240" w:lineRule="auto"/>
              <w:contextualSpacing/>
              <w:rPr>
                <w:rFonts w:ascii="Times New Roman" w:eastAsia="Calibri" w:hAnsi="Times New Roman"/>
                <w:b/>
                <w:color w:val="404040" w:themeColor="text1" w:themeTint="BF"/>
                <w:sz w:val="20"/>
                <w:szCs w:val="20"/>
              </w:rPr>
            </w:pPr>
            <w:r w:rsidRPr="0093260E">
              <w:rPr>
                <w:rFonts w:ascii="Times New Roman" w:eastAsia="Calibri" w:hAnsi="Times New Roman"/>
                <w:b/>
                <w:color w:val="404040" w:themeColor="text1" w:themeTint="BF"/>
                <w:sz w:val="20"/>
                <w:szCs w:val="20"/>
              </w:rPr>
              <w:t>Физическая культура</w:t>
            </w:r>
          </w:p>
          <w:p w14:paraId="3DDC7385" w14:textId="77777777" w:rsidR="00DF6BA0" w:rsidRPr="0093260E" w:rsidRDefault="00DF6BA0" w:rsidP="00791402">
            <w:pPr>
              <w:spacing w:after="0" w:line="240" w:lineRule="auto"/>
              <w:contextualSpacing/>
              <w:rPr>
                <w:rFonts w:ascii="Times New Roman" w:eastAsia="Calibri" w:hAnsi="Times New Roman"/>
                <w:color w:val="404040" w:themeColor="text1" w:themeTint="BF"/>
                <w:sz w:val="20"/>
                <w:szCs w:val="20"/>
              </w:rPr>
            </w:pPr>
            <w:r w:rsidRPr="0093260E">
              <w:rPr>
                <w:rFonts w:ascii="Times New Roman" w:eastAsia="Calibri" w:hAnsi="Times New Roman"/>
                <w:color w:val="404040" w:themeColor="text1" w:themeTint="BF"/>
                <w:sz w:val="20"/>
                <w:szCs w:val="20"/>
              </w:rPr>
              <w:t>(по плану специалиста)</w:t>
            </w:r>
          </w:p>
          <w:p w14:paraId="4D487C46" w14:textId="77777777" w:rsidR="00DF6BA0" w:rsidRPr="0093260E" w:rsidRDefault="00DF6BA0" w:rsidP="00791402">
            <w:pPr>
              <w:spacing w:after="0" w:line="240" w:lineRule="auto"/>
              <w:contextualSpacing/>
              <w:rPr>
                <w:rFonts w:ascii="Times New Roman" w:eastAsia="Calibri" w:hAnsi="Times New Roman"/>
                <w:b/>
                <w:color w:val="404040" w:themeColor="text1" w:themeTint="BF"/>
                <w:sz w:val="20"/>
                <w:szCs w:val="20"/>
              </w:rPr>
            </w:pPr>
            <w:proofErr w:type="spellStart"/>
            <w:r w:rsidRPr="0093260E">
              <w:rPr>
                <w:rFonts w:ascii="Times New Roman" w:eastAsia="Calibri" w:hAnsi="Times New Roman"/>
                <w:b/>
                <w:color w:val="404040" w:themeColor="text1" w:themeTint="BF"/>
                <w:sz w:val="20"/>
                <w:szCs w:val="20"/>
              </w:rPr>
              <w:t>Көркем</w:t>
            </w:r>
            <w:proofErr w:type="spellEnd"/>
            <w:r w:rsidRPr="0093260E">
              <w:rPr>
                <w:rFonts w:ascii="Times New Roman" w:eastAsia="Calibri" w:hAnsi="Times New Roman"/>
                <w:b/>
                <w:color w:val="404040" w:themeColor="text1" w:themeTint="BF"/>
                <w:sz w:val="20"/>
                <w:szCs w:val="20"/>
              </w:rPr>
              <w:t xml:space="preserve"> </w:t>
            </w:r>
            <w:proofErr w:type="spellStart"/>
            <w:r w:rsidRPr="0093260E">
              <w:rPr>
                <w:rFonts w:ascii="Times New Roman" w:eastAsia="Calibri" w:hAnsi="Times New Roman"/>
                <w:b/>
                <w:color w:val="404040" w:themeColor="text1" w:themeTint="BF"/>
                <w:sz w:val="20"/>
                <w:szCs w:val="20"/>
              </w:rPr>
              <w:t>әдебиет</w:t>
            </w:r>
            <w:proofErr w:type="spellEnd"/>
            <w:r w:rsidRPr="0093260E">
              <w:rPr>
                <w:rFonts w:ascii="Times New Roman" w:eastAsia="Calibri" w:hAnsi="Times New Roman"/>
                <w:b/>
                <w:color w:val="404040" w:themeColor="text1" w:themeTint="BF"/>
                <w:sz w:val="20"/>
                <w:szCs w:val="20"/>
              </w:rPr>
              <w:t>/</w:t>
            </w:r>
          </w:p>
          <w:p w14:paraId="1CAB3BF0" w14:textId="3666B9F7" w:rsidR="00A46780" w:rsidRPr="0093260E" w:rsidRDefault="00DF6BA0" w:rsidP="00A46780">
            <w:pPr>
              <w:shd w:val="clear" w:color="auto" w:fill="FFFFFF"/>
              <w:spacing w:after="0" w:line="240" w:lineRule="auto"/>
              <w:rPr>
                <w:rFonts w:ascii="Times New Roman" w:hAnsi="Times New Roman" w:cs="Times New Roman"/>
                <w:color w:val="404040" w:themeColor="text1" w:themeTint="BF"/>
                <w:sz w:val="20"/>
                <w:szCs w:val="20"/>
              </w:rPr>
            </w:pPr>
            <w:r w:rsidRPr="0093260E">
              <w:rPr>
                <w:rFonts w:ascii="Times New Roman" w:eastAsia="Calibri" w:hAnsi="Times New Roman"/>
                <w:b/>
                <w:color w:val="404040" w:themeColor="text1" w:themeTint="BF"/>
                <w:sz w:val="20"/>
                <w:szCs w:val="20"/>
              </w:rPr>
              <w:t xml:space="preserve">Художественная литература </w:t>
            </w:r>
            <w:hyperlink r:id="rId38" w:history="1">
              <w:r w:rsidR="00A46780" w:rsidRPr="0093260E">
                <w:rPr>
                  <w:rStyle w:val="a4"/>
                  <w:rFonts w:ascii="Times New Roman" w:hAnsi="Times New Roman" w:cs="Times New Roman"/>
                  <w:color w:val="404040" w:themeColor="text1" w:themeTint="BF"/>
                  <w:sz w:val="20"/>
                  <w:szCs w:val="20"/>
                  <w:u w:val="none"/>
                </w:rPr>
                <w:t xml:space="preserve">Георгий </w:t>
              </w:r>
              <w:proofErr w:type="spellStart"/>
              <w:r w:rsidR="00A46780" w:rsidRPr="0093260E">
                <w:rPr>
                  <w:rStyle w:val="a4"/>
                  <w:rFonts w:ascii="Times New Roman" w:hAnsi="Times New Roman" w:cs="Times New Roman"/>
                  <w:color w:val="404040" w:themeColor="text1" w:themeTint="BF"/>
                  <w:sz w:val="20"/>
                  <w:szCs w:val="20"/>
                  <w:u w:val="none"/>
                </w:rPr>
                <w:t>Скребицкий</w:t>
              </w:r>
              <w:proofErr w:type="spellEnd"/>
              <w:r w:rsidR="00A46780" w:rsidRPr="0093260E">
                <w:rPr>
                  <w:rStyle w:val="a4"/>
                  <w:rFonts w:ascii="Times New Roman" w:hAnsi="Times New Roman" w:cs="Times New Roman"/>
                  <w:color w:val="404040" w:themeColor="text1" w:themeTint="BF"/>
                  <w:sz w:val="20"/>
                  <w:szCs w:val="20"/>
                  <w:u w:val="none"/>
                </w:rPr>
                <w:t xml:space="preserve"> "Сказка о Весне"</w:t>
              </w:r>
            </w:hyperlink>
          </w:p>
          <w:p w14:paraId="59053D8E" w14:textId="77777777" w:rsidR="00A46780" w:rsidRPr="0093260E" w:rsidRDefault="00DF6BA0" w:rsidP="00A46780">
            <w:pPr>
              <w:spacing w:after="0" w:line="240" w:lineRule="auto"/>
              <w:jc w:val="both"/>
              <w:rPr>
                <w:rFonts w:ascii="Times New Roman" w:hAnsi="Times New Roman" w:cs="Times New Roman"/>
                <w:color w:val="404040" w:themeColor="text1" w:themeTint="BF"/>
                <w:sz w:val="20"/>
                <w:szCs w:val="20"/>
              </w:rPr>
            </w:pPr>
            <w:r w:rsidRPr="0093260E">
              <w:rPr>
                <w:rFonts w:ascii="Times New Roman" w:hAnsi="Times New Roman" w:cs="Times New Roman"/>
                <w:b/>
                <w:color w:val="404040" w:themeColor="text1" w:themeTint="BF"/>
                <w:sz w:val="20"/>
                <w:szCs w:val="20"/>
              </w:rPr>
              <w:t>Задача</w:t>
            </w:r>
            <w:proofErr w:type="gramStart"/>
            <w:r w:rsidRPr="0093260E">
              <w:rPr>
                <w:rFonts w:ascii="Times New Roman" w:hAnsi="Times New Roman" w:cs="Times New Roman"/>
                <w:b/>
                <w:color w:val="404040" w:themeColor="text1" w:themeTint="BF"/>
                <w:sz w:val="20"/>
                <w:szCs w:val="20"/>
              </w:rPr>
              <w:t>:</w:t>
            </w:r>
            <w:r w:rsidRPr="0093260E">
              <w:rPr>
                <w:rFonts w:ascii="Times New Roman" w:hAnsi="Times New Roman" w:cs="Times New Roman"/>
                <w:color w:val="404040" w:themeColor="text1" w:themeTint="BF"/>
                <w:sz w:val="20"/>
                <w:szCs w:val="20"/>
              </w:rPr>
              <w:t xml:space="preserve"> </w:t>
            </w:r>
            <w:r w:rsidR="00A46780" w:rsidRPr="0093260E">
              <w:rPr>
                <w:rFonts w:ascii="Times New Roman" w:hAnsi="Times New Roman" w:cs="Times New Roman"/>
                <w:color w:val="404040" w:themeColor="text1" w:themeTint="BF"/>
                <w:sz w:val="20"/>
                <w:szCs w:val="20"/>
              </w:rPr>
              <w:t>Обращать</w:t>
            </w:r>
            <w:proofErr w:type="gramEnd"/>
            <w:r w:rsidR="00A46780" w:rsidRPr="0093260E">
              <w:rPr>
                <w:rFonts w:ascii="Times New Roman" w:hAnsi="Times New Roman" w:cs="Times New Roman"/>
                <w:color w:val="404040" w:themeColor="text1" w:themeTint="BF"/>
                <w:sz w:val="20"/>
                <w:szCs w:val="20"/>
              </w:rPr>
              <w:t xml:space="preserve"> внимание детей на оформление книги, иллюстрации. </w:t>
            </w:r>
          </w:p>
          <w:p w14:paraId="1CD9253E" w14:textId="39175C1C" w:rsidR="00DF6BA0" w:rsidRPr="0093260E" w:rsidRDefault="00DF6BA0" w:rsidP="00791402">
            <w:pPr>
              <w:spacing w:after="0" w:line="240" w:lineRule="auto"/>
              <w:contextualSpacing/>
              <w:rPr>
                <w:rFonts w:ascii="Times New Roman" w:eastAsia="Calibri" w:hAnsi="Times New Roman"/>
                <w:b/>
                <w:color w:val="404040" w:themeColor="text1" w:themeTint="BF"/>
                <w:sz w:val="20"/>
                <w:szCs w:val="20"/>
              </w:rPr>
            </w:pPr>
            <w:r w:rsidRPr="0093260E">
              <w:rPr>
                <w:rFonts w:ascii="Times New Roman" w:eastAsia="Calibri" w:hAnsi="Times New Roman"/>
                <w:b/>
                <w:color w:val="404040" w:themeColor="text1" w:themeTint="BF"/>
                <w:sz w:val="20"/>
                <w:szCs w:val="20"/>
              </w:rPr>
              <w:t xml:space="preserve">Математика </w:t>
            </w:r>
            <w:proofErr w:type="spellStart"/>
            <w:r w:rsidRPr="0093260E">
              <w:rPr>
                <w:rFonts w:ascii="Times New Roman" w:eastAsia="Calibri" w:hAnsi="Times New Roman"/>
                <w:b/>
                <w:color w:val="404040" w:themeColor="text1" w:themeTint="BF"/>
                <w:sz w:val="20"/>
                <w:szCs w:val="20"/>
              </w:rPr>
              <w:t>негіздері</w:t>
            </w:r>
            <w:proofErr w:type="spellEnd"/>
            <w:r w:rsidRPr="0093260E">
              <w:rPr>
                <w:rFonts w:ascii="Times New Roman" w:eastAsia="Calibri" w:hAnsi="Times New Roman"/>
                <w:b/>
                <w:color w:val="404040" w:themeColor="text1" w:themeTint="BF"/>
                <w:sz w:val="20"/>
                <w:szCs w:val="20"/>
              </w:rPr>
              <w:t>/</w:t>
            </w:r>
          </w:p>
          <w:p w14:paraId="51766A81" w14:textId="77777777" w:rsidR="00DF6BA0" w:rsidRPr="0093260E" w:rsidRDefault="00DF6BA0" w:rsidP="00791402">
            <w:pPr>
              <w:spacing w:after="0" w:line="240" w:lineRule="auto"/>
              <w:contextualSpacing/>
              <w:rPr>
                <w:rFonts w:ascii="Times New Roman" w:eastAsia="Calibri" w:hAnsi="Times New Roman"/>
                <w:color w:val="404040" w:themeColor="text1" w:themeTint="BF"/>
                <w:sz w:val="20"/>
                <w:szCs w:val="20"/>
              </w:rPr>
            </w:pPr>
            <w:r w:rsidRPr="0093260E">
              <w:rPr>
                <w:rFonts w:ascii="Times New Roman" w:eastAsia="Calibri" w:hAnsi="Times New Roman"/>
                <w:b/>
                <w:color w:val="404040" w:themeColor="text1" w:themeTint="BF"/>
                <w:sz w:val="20"/>
                <w:szCs w:val="20"/>
              </w:rPr>
              <w:t>Основы математики</w:t>
            </w:r>
          </w:p>
          <w:p w14:paraId="46E0AC6E" w14:textId="3C97EDF0" w:rsidR="00DF6BA0" w:rsidRPr="0093260E" w:rsidRDefault="00DF6BA0" w:rsidP="00791402">
            <w:pPr>
              <w:spacing w:after="0" w:line="259" w:lineRule="auto"/>
              <w:ind w:left="1"/>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w:t>
            </w:r>
            <w:r w:rsidR="00A46780" w:rsidRPr="0093260E">
              <w:rPr>
                <w:rFonts w:ascii="Times New Roman" w:hAnsi="Times New Roman" w:cs="Times New Roman"/>
                <w:color w:val="404040" w:themeColor="text1" w:themeTint="BF"/>
                <w:sz w:val="20"/>
                <w:szCs w:val="20"/>
              </w:rPr>
              <w:t>Умей сравнить</w:t>
            </w:r>
            <w:r w:rsidRPr="0093260E">
              <w:rPr>
                <w:rFonts w:ascii="Times New Roman" w:hAnsi="Times New Roman" w:cs="Times New Roman"/>
                <w:color w:val="404040" w:themeColor="text1" w:themeTint="BF"/>
                <w:sz w:val="20"/>
                <w:szCs w:val="20"/>
              </w:rPr>
              <w:t>»</w:t>
            </w:r>
          </w:p>
          <w:p w14:paraId="4AF92F08" w14:textId="77777777" w:rsidR="00A46780" w:rsidRPr="0093260E" w:rsidRDefault="00DF6BA0" w:rsidP="00A46780">
            <w:pPr>
              <w:spacing w:after="0" w:line="256" w:lineRule="auto"/>
              <w:jc w:val="both"/>
              <w:rPr>
                <w:rFonts w:ascii="Times New Roman" w:eastAsia="Calibri" w:hAnsi="Times New Roman" w:cs="Times New Roman"/>
                <w:color w:val="404040" w:themeColor="text1" w:themeTint="BF"/>
                <w:sz w:val="20"/>
                <w:szCs w:val="20"/>
                <w:lang w:val="kk-KZ"/>
              </w:rPr>
            </w:pPr>
            <w:r w:rsidRPr="0093260E">
              <w:rPr>
                <w:rFonts w:ascii="Times New Roman" w:hAnsi="Times New Roman" w:cs="Times New Roman"/>
                <w:b/>
                <w:i/>
                <w:color w:val="404040" w:themeColor="text1" w:themeTint="BF"/>
                <w:sz w:val="20"/>
                <w:szCs w:val="20"/>
              </w:rPr>
              <w:t>Задача</w:t>
            </w:r>
            <w:proofErr w:type="gramStart"/>
            <w:r w:rsidRPr="0093260E">
              <w:rPr>
                <w:rFonts w:ascii="Times New Roman" w:hAnsi="Times New Roman" w:cs="Times New Roman"/>
                <w:b/>
                <w:i/>
                <w:color w:val="404040" w:themeColor="text1" w:themeTint="BF"/>
                <w:sz w:val="20"/>
                <w:szCs w:val="20"/>
              </w:rPr>
              <w:t>:</w:t>
            </w:r>
            <w:r w:rsidRPr="0093260E">
              <w:rPr>
                <w:rFonts w:ascii="Times New Roman" w:hAnsi="Times New Roman" w:cs="Times New Roman"/>
                <w:color w:val="404040" w:themeColor="text1" w:themeTint="BF"/>
                <w:sz w:val="20"/>
                <w:szCs w:val="20"/>
              </w:rPr>
              <w:t xml:space="preserve"> </w:t>
            </w:r>
            <w:r w:rsidR="00A46780" w:rsidRPr="0093260E">
              <w:rPr>
                <w:rFonts w:ascii="Times New Roman" w:eastAsia="Calibri" w:hAnsi="Times New Roman" w:cs="Times New Roman"/>
                <w:color w:val="404040" w:themeColor="text1" w:themeTint="BF"/>
                <w:sz w:val="20"/>
                <w:szCs w:val="20"/>
                <w:lang w:val="kk-KZ"/>
              </w:rPr>
              <w:t>П</w:t>
            </w:r>
            <w:proofErr w:type="spellStart"/>
            <w:r w:rsidR="00A46780" w:rsidRPr="0093260E">
              <w:rPr>
                <w:rFonts w:ascii="Times New Roman" w:eastAsia="Calibri" w:hAnsi="Times New Roman" w:cs="Times New Roman"/>
                <w:color w:val="404040" w:themeColor="text1" w:themeTint="BF"/>
                <w:sz w:val="20"/>
                <w:szCs w:val="20"/>
              </w:rPr>
              <w:t>родолжать</w:t>
            </w:r>
            <w:proofErr w:type="spellEnd"/>
            <w:proofErr w:type="gramEnd"/>
            <w:r w:rsidR="00A46780" w:rsidRPr="0093260E">
              <w:rPr>
                <w:rFonts w:ascii="Times New Roman" w:eastAsia="Calibri" w:hAnsi="Times New Roman" w:cs="Times New Roman"/>
                <w:color w:val="404040" w:themeColor="text1" w:themeTint="BF"/>
                <w:sz w:val="20"/>
                <w:szCs w:val="20"/>
              </w:rPr>
              <w:t xml:space="preserve"> обучать умению сравнивать предметы, используя методы наложения и приложения, прием попарного сравнивания, выделять предмет из группы предметов по 2-3 признакам.</w:t>
            </w:r>
          </w:p>
          <w:p w14:paraId="2B529A70" w14:textId="77777777" w:rsidR="00DF6BA0" w:rsidRPr="0093260E" w:rsidRDefault="00DF6BA0" w:rsidP="00791402">
            <w:pPr>
              <w:spacing w:after="0" w:line="240" w:lineRule="auto"/>
              <w:contextualSpacing/>
              <w:rPr>
                <w:rFonts w:ascii="Times New Roman" w:eastAsia="Calibri" w:hAnsi="Times New Roman"/>
                <w:color w:val="404040" w:themeColor="text1" w:themeTint="BF"/>
                <w:sz w:val="20"/>
                <w:szCs w:val="20"/>
              </w:rPr>
            </w:pPr>
            <w:proofErr w:type="spellStart"/>
            <w:r w:rsidRPr="0093260E">
              <w:rPr>
                <w:rFonts w:ascii="Times New Roman" w:eastAsia="Calibri" w:hAnsi="Times New Roman"/>
                <w:b/>
                <w:color w:val="404040" w:themeColor="text1" w:themeTint="BF"/>
                <w:sz w:val="20"/>
                <w:szCs w:val="20"/>
              </w:rPr>
              <w:t>Сөйлеуді</w:t>
            </w:r>
            <w:proofErr w:type="spellEnd"/>
            <w:r w:rsidRPr="0093260E">
              <w:rPr>
                <w:rFonts w:ascii="Times New Roman" w:eastAsia="Calibri" w:hAnsi="Times New Roman"/>
                <w:b/>
                <w:color w:val="404040" w:themeColor="text1" w:themeTint="BF"/>
                <w:sz w:val="20"/>
                <w:szCs w:val="20"/>
              </w:rPr>
              <w:t xml:space="preserve"> </w:t>
            </w:r>
            <w:proofErr w:type="spellStart"/>
            <w:r w:rsidRPr="0093260E">
              <w:rPr>
                <w:rFonts w:ascii="Times New Roman" w:eastAsia="Calibri" w:hAnsi="Times New Roman"/>
                <w:b/>
                <w:color w:val="404040" w:themeColor="text1" w:themeTint="BF"/>
                <w:sz w:val="20"/>
                <w:szCs w:val="20"/>
              </w:rPr>
              <w:t>дамыту</w:t>
            </w:r>
            <w:proofErr w:type="spellEnd"/>
            <w:r w:rsidRPr="0093260E">
              <w:rPr>
                <w:rFonts w:ascii="Times New Roman" w:eastAsia="Calibri" w:hAnsi="Times New Roman"/>
                <w:b/>
                <w:color w:val="404040" w:themeColor="text1" w:themeTint="BF"/>
                <w:sz w:val="20"/>
                <w:szCs w:val="20"/>
              </w:rPr>
              <w:t>/</w:t>
            </w:r>
          </w:p>
          <w:p w14:paraId="1AFB7390" w14:textId="77777777" w:rsidR="00DF6BA0" w:rsidRPr="0093260E" w:rsidRDefault="00DF6BA0" w:rsidP="00791402">
            <w:pPr>
              <w:spacing w:after="0" w:line="240" w:lineRule="auto"/>
              <w:contextualSpacing/>
              <w:rPr>
                <w:rFonts w:ascii="Times New Roman" w:eastAsia="Calibri" w:hAnsi="Times New Roman"/>
                <w:b/>
                <w:color w:val="404040" w:themeColor="text1" w:themeTint="BF"/>
                <w:sz w:val="20"/>
                <w:szCs w:val="20"/>
              </w:rPr>
            </w:pPr>
            <w:r w:rsidRPr="0093260E">
              <w:rPr>
                <w:rFonts w:ascii="Times New Roman" w:eastAsia="Calibri" w:hAnsi="Times New Roman"/>
                <w:b/>
                <w:color w:val="404040" w:themeColor="text1" w:themeTint="BF"/>
                <w:sz w:val="20"/>
                <w:szCs w:val="20"/>
              </w:rPr>
              <w:t>Развитие речи</w:t>
            </w:r>
          </w:p>
          <w:p w14:paraId="3B8D099E" w14:textId="61FE0866" w:rsidR="00DF6BA0" w:rsidRPr="0093260E" w:rsidRDefault="00DF6BA0" w:rsidP="00791402">
            <w:pPr>
              <w:spacing w:after="0" w:line="259"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w:t>
            </w:r>
            <w:proofErr w:type="spellStart"/>
            <w:proofErr w:type="gramStart"/>
            <w:r w:rsidR="00A46780" w:rsidRPr="0093260E">
              <w:rPr>
                <w:rFonts w:ascii="Times New Roman" w:hAnsi="Times New Roman" w:cs="Times New Roman"/>
                <w:color w:val="404040" w:themeColor="text1" w:themeTint="BF"/>
                <w:sz w:val="20"/>
                <w:szCs w:val="20"/>
              </w:rPr>
              <w:t>Пословицы,поговорки</w:t>
            </w:r>
            <w:proofErr w:type="spellEnd"/>
            <w:proofErr w:type="gramEnd"/>
            <w:r w:rsidRPr="0093260E">
              <w:rPr>
                <w:rFonts w:ascii="Times New Roman" w:hAnsi="Times New Roman" w:cs="Times New Roman"/>
                <w:color w:val="404040" w:themeColor="text1" w:themeTint="BF"/>
                <w:sz w:val="20"/>
                <w:szCs w:val="20"/>
              </w:rPr>
              <w:t xml:space="preserve">» </w:t>
            </w:r>
          </w:p>
          <w:p w14:paraId="4544B79F" w14:textId="77777777" w:rsidR="00A46780" w:rsidRPr="0093260E" w:rsidRDefault="00DF6BA0" w:rsidP="00A46780">
            <w:pPr>
              <w:spacing w:after="0" w:line="256" w:lineRule="auto"/>
              <w:jc w:val="both"/>
              <w:rPr>
                <w:rFonts w:ascii="Times New Roman" w:hAnsi="Times New Roman" w:cs="Times New Roman"/>
                <w:color w:val="404040" w:themeColor="text1" w:themeTint="BF"/>
                <w:sz w:val="20"/>
                <w:szCs w:val="20"/>
                <w:lang w:val="kk-KZ"/>
              </w:rPr>
            </w:pPr>
            <w:proofErr w:type="gramStart"/>
            <w:r w:rsidRPr="0093260E">
              <w:rPr>
                <w:rFonts w:ascii="Times New Roman" w:eastAsia="Calibri" w:hAnsi="Times New Roman" w:cs="Times New Roman"/>
                <w:b/>
                <w:color w:val="404040" w:themeColor="text1" w:themeTint="BF"/>
                <w:sz w:val="20"/>
                <w:szCs w:val="20"/>
              </w:rPr>
              <w:t>Задача :</w:t>
            </w:r>
            <w:proofErr w:type="gramEnd"/>
            <w:r w:rsidRPr="0093260E">
              <w:rPr>
                <w:rFonts w:ascii="Times New Roman" w:hAnsi="Times New Roman" w:cs="Times New Roman"/>
                <w:color w:val="404040" w:themeColor="text1" w:themeTint="BF"/>
                <w:sz w:val="20"/>
                <w:szCs w:val="20"/>
              </w:rPr>
              <w:t xml:space="preserve"> </w:t>
            </w:r>
            <w:r w:rsidR="00A46780" w:rsidRPr="0093260E">
              <w:rPr>
                <w:rFonts w:ascii="Times New Roman" w:hAnsi="Times New Roman" w:cs="Times New Roman"/>
                <w:color w:val="404040" w:themeColor="text1" w:themeTint="BF"/>
                <w:sz w:val="20"/>
                <w:szCs w:val="20"/>
              </w:rPr>
              <w:t>Использовать в речи многозначные слова, слова-синонимы и антонимы, уметь подбирать признаки, действия к предмету и предметы к заданному действию, использовать пословицы и поговорки.</w:t>
            </w:r>
          </w:p>
          <w:p w14:paraId="2CB6D5FB" w14:textId="784524B4" w:rsidR="00DF6BA0" w:rsidRPr="0093260E" w:rsidRDefault="00DF6BA0" w:rsidP="00791402">
            <w:pPr>
              <w:spacing w:after="0" w:line="240" w:lineRule="auto"/>
              <w:jc w:val="both"/>
              <w:rPr>
                <w:rFonts w:ascii="Times New Roman" w:hAnsi="Times New Roman" w:cs="Times New Roman"/>
                <w:color w:val="404040" w:themeColor="text1" w:themeTint="BF"/>
                <w:sz w:val="20"/>
                <w:szCs w:val="20"/>
                <w:lang w:val="kk-KZ"/>
              </w:rPr>
            </w:pPr>
          </w:p>
        </w:tc>
        <w:tc>
          <w:tcPr>
            <w:tcW w:w="2583" w:type="dxa"/>
          </w:tcPr>
          <w:p w14:paraId="7D3BC104" w14:textId="77777777" w:rsidR="00DF6BA0" w:rsidRPr="0093260E" w:rsidRDefault="00DF6BA0" w:rsidP="00791402">
            <w:pPr>
              <w:spacing w:after="0" w:line="240" w:lineRule="auto"/>
              <w:contextualSpacing/>
              <w:rPr>
                <w:rFonts w:ascii="Times New Roman" w:eastAsia="Calibri" w:hAnsi="Times New Roman"/>
                <w:b/>
                <w:color w:val="404040" w:themeColor="text1" w:themeTint="BF"/>
                <w:sz w:val="20"/>
                <w:szCs w:val="20"/>
              </w:rPr>
            </w:pPr>
            <w:r w:rsidRPr="0093260E">
              <w:rPr>
                <w:rFonts w:ascii="Times New Roman" w:eastAsia="Calibri" w:hAnsi="Times New Roman"/>
                <w:b/>
                <w:color w:val="404040" w:themeColor="text1" w:themeTint="BF"/>
                <w:sz w:val="20"/>
                <w:szCs w:val="20"/>
              </w:rPr>
              <w:t>Музыка</w:t>
            </w:r>
          </w:p>
          <w:p w14:paraId="7868B78D" w14:textId="77777777" w:rsidR="00DF6BA0" w:rsidRPr="0093260E" w:rsidRDefault="00DF6BA0" w:rsidP="00791402">
            <w:pPr>
              <w:spacing w:after="0" w:line="240" w:lineRule="auto"/>
              <w:contextualSpacing/>
              <w:rPr>
                <w:rFonts w:ascii="Times New Roman" w:eastAsia="Calibri" w:hAnsi="Times New Roman"/>
                <w:b/>
                <w:color w:val="404040" w:themeColor="text1" w:themeTint="BF"/>
                <w:sz w:val="20"/>
                <w:szCs w:val="20"/>
              </w:rPr>
            </w:pPr>
            <w:r w:rsidRPr="0093260E">
              <w:rPr>
                <w:rFonts w:ascii="Times New Roman" w:eastAsia="Calibri" w:hAnsi="Times New Roman"/>
                <w:color w:val="404040" w:themeColor="text1" w:themeTint="BF"/>
                <w:sz w:val="20"/>
                <w:szCs w:val="20"/>
              </w:rPr>
              <w:t>(по плану специалиста)</w:t>
            </w:r>
          </w:p>
          <w:p w14:paraId="64569B39" w14:textId="77777777" w:rsidR="00DF6BA0" w:rsidRPr="0093260E" w:rsidRDefault="00DF6BA0" w:rsidP="00791402">
            <w:pPr>
              <w:spacing w:after="0" w:line="240" w:lineRule="auto"/>
              <w:contextualSpacing/>
              <w:rPr>
                <w:rFonts w:ascii="Times New Roman" w:eastAsia="Calibri" w:hAnsi="Times New Roman"/>
                <w:b/>
                <w:color w:val="404040" w:themeColor="text1" w:themeTint="BF"/>
                <w:sz w:val="20"/>
                <w:szCs w:val="20"/>
              </w:rPr>
            </w:pPr>
            <w:proofErr w:type="spellStart"/>
            <w:r w:rsidRPr="0093260E">
              <w:rPr>
                <w:rFonts w:ascii="Times New Roman" w:eastAsia="Calibri" w:hAnsi="Times New Roman"/>
                <w:b/>
                <w:color w:val="404040" w:themeColor="text1" w:themeTint="BF"/>
                <w:sz w:val="20"/>
                <w:szCs w:val="20"/>
              </w:rPr>
              <w:t>Сауаттылық</w:t>
            </w:r>
            <w:proofErr w:type="spellEnd"/>
            <w:r w:rsidRPr="0093260E">
              <w:rPr>
                <w:rFonts w:ascii="Times New Roman" w:eastAsia="Calibri" w:hAnsi="Times New Roman"/>
                <w:b/>
                <w:color w:val="404040" w:themeColor="text1" w:themeTint="BF"/>
                <w:sz w:val="20"/>
                <w:szCs w:val="20"/>
              </w:rPr>
              <w:t xml:space="preserve"> </w:t>
            </w:r>
            <w:proofErr w:type="spellStart"/>
            <w:r w:rsidRPr="0093260E">
              <w:rPr>
                <w:rFonts w:ascii="Times New Roman" w:eastAsia="Calibri" w:hAnsi="Times New Roman"/>
                <w:b/>
                <w:color w:val="404040" w:themeColor="text1" w:themeTint="BF"/>
                <w:sz w:val="20"/>
                <w:szCs w:val="20"/>
              </w:rPr>
              <w:t>негіздері</w:t>
            </w:r>
            <w:proofErr w:type="spellEnd"/>
            <w:r w:rsidRPr="0093260E">
              <w:rPr>
                <w:rFonts w:ascii="Times New Roman" w:eastAsia="Calibri" w:hAnsi="Times New Roman"/>
                <w:b/>
                <w:color w:val="404040" w:themeColor="text1" w:themeTint="BF"/>
                <w:sz w:val="20"/>
                <w:szCs w:val="20"/>
              </w:rPr>
              <w:t>/</w:t>
            </w:r>
          </w:p>
          <w:p w14:paraId="698DD569" w14:textId="77777777" w:rsidR="00DF6BA0" w:rsidRPr="0093260E" w:rsidRDefault="00DF6BA0" w:rsidP="00791402">
            <w:pPr>
              <w:spacing w:after="0" w:line="240" w:lineRule="auto"/>
              <w:contextualSpacing/>
              <w:rPr>
                <w:rFonts w:ascii="Times New Roman" w:eastAsia="Calibri" w:hAnsi="Times New Roman"/>
                <w:b/>
                <w:color w:val="404040" w:themeColor="text1" w:themeTint="BF"/>
                <w:sz w:val="20"/>
                <w:szCs w:val="20"/>
              </w:rPr>
            </w:pPr>
            <w:r w:rsidRPr="0093260E">
              <w:rPr>
                <w:rFonts w:ascii="Times New Roman" w:eastAsia="Calibri" w:hAnsi="Times New Roman"/>
                <w:b/>
                <w:color w:val="404040" w:themeColor="text1" w:themeTint="BF"/>
                <w:sz w:val="20"/>
                <w:szCs w:val="20"/>
              </w:rPr>
              <w:t>Основы грамоты</w:t>
            </w:r>
          </w:p>
          <w:p w14:paraId="01411914" w14:textId="77777777" w:rsidR="00DF6BA0" w:rsidRPr="0093260E" w:rsidRDefault="00DF6BA0" w:rsidP="00791402">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 xml:space="preserve"> «Звуковой анализ» </w:t>
            </w:r>
          </w:p>
          <w:p w14:paraId="472882E1" w14:textId="77777777" w:rsidR="00A46780" w:rsidRPr="0093260E" w:rsidRDefault="00DF6BA0" w:rsidP="00791402">
            <w:pPr>
              <w:shd w:val="clear" w:color="auto" w:fill="FFFFFF"/>
              <w:spacing w:after="0" w:line="240" w:lineRule="auto"/>
              <w:contextualSpacing/>
              <w:rPr>
                <w:rFonts w:ascii="Times New Roman" w:hAnsi="Times New Roman" w:cs="Times New Roman"/>
                <w:color w:val="404040" w:themeColor="text1" w:themeTint="BF"/>
                <w:sz w:val="20"/>
                <w:szCs w:val="20"/>
                <w:lang w:val="kk-KZ"/>
              </w:rPr>
            </w:pPr>
            <w:r w:rsidRPr="0093260E">
              <w:rPr>
                <w:rFonts w:ascii="Times New Roman" w:hAnsi="Times New Roman" w:cs="Times New Roman"/>
                <w:b/>
                <w:color w:val="404040" w:themeColor="text1" w:themeTint="BF"/>
                <w:sz w:val="20"/>
                <w:szCs w:val="20"/>
              </w:rPr>
              <w:t>Задача</w:t>
            </w:r>
            <w:proofErr w:type="gramStart"/>
            <w:r w:rsidRPr="0093260E">
              <w:rPr>
                <w:rFonts w:ascii="Times New Roman" w:hAnsi="Times New Roman" w:cs="Times New Roman"/>
                <w:b/>
                <w:color w:val="404040" w:themeColor="text1" w:themeTint="BF"/>
                <w:sz w:val="20"/>
                <w:szCs w:val="20"/>
              </w:rPr>
              <w:t>:</w:t>
            </w:r>
            <w:r w:rsidRPr="0093260E">
              <w:rPr>
                <w:rFonts w:ascii="Times New Roman" w:hAnsi="Times New Roman" w:cs="Times New Roman"/>
                <w:color w:val="404040" w:themeColor="text1" w:themeTint="BF"/>
                <w:sz w:val="20"/>
                <w:szCs w:val="20"/>
              </w:rPr>
              <w:t xml:space="preserve"> </w:t>
            </w:r>
            <w:r w:rsidR="00A46780" w:rsidRPr="0093260E">
              <w:rPr>
                <w:rFonts w:ascii="Times New Roman" w:hAnsi="Times New Roman" w:cs="Times New Roman"/>
                <w:color w:val="404040" w:themeColor="text1" w:themeTint="BF"/>
                <w:sz w:val="20"/>
                <w:szCs w:val="20"/>
              </w:rPr>
              <w:t>Развивать</w:t>
            </w:r>
            <w:proofErr w:type="gramEnd"/>
            <w:r w:rsidR="00A46780" w:rsidRPr="0093260E">
              <w:rPr>
                <w:rFonts w:ascii="Times New Roman" w:hAnsi="Times New Roman" w:cs="Times New Roman"/>
                <w:color w:val="404040" w:themeColor="text1" w:themeTint="BF"/>
                <w:sz w:val="20"/>
                <w:szCs w:val="20"/>
              </w:rPr>
              <w:t xml:space="preserve"> умение составлять предложение к предложенному слову.</w:t>
            </w:r>
            <w:r w:rsidR="00A46780" w:rsidRPr="0093260E">
              <w:rPr>
                <w:rFonts w:ascii="Times New Roman" w:hAnsi="Times New Roman" w:cs="Times New Roman"/>
                <w:color w:val="404040" w:themeColor="text1" w:themeTint="BF"/>
                <w:sz w:val="20"/>
                <w:szCs w:val="20"/>
                <w:lang w:val="kk-KZ"/>
              </w:rPr>
              <w:t xml:space="preserve"> Обучать умению ориентироваться на странице прописи, различать рабочую строку и межстрочное пространство.</w:t>
            </w:r>
          </w:p>
          <w:p w14:paraId="5BBD863E" w14:textId="7DC9F0D1" w:rsidR="00DF6BA0" w:rsidRPr="0093260E" w:rsidRDefault="00DF6BA0" w:rsidP="00791402">
            <w:pPr>
              <w:shd w:val="clear" w:color="auto" w:fill="FFFFFF"/>
              <w:spacing w:after="0" w:line="240" w:lineRule="auto"/>
              <w:contextualSpacing/>
              <w:rPr>
                <w:rFonts w:ascii="Times New Roman" w:eastAsia="Calibri" w:hAnsi="Times New Roman"/>
                <w:b/>
                <w:color w:val="404040" w:themeColor="text1" w:themeTint="BF"/>
                <w:sz w:val="20"/>
                <w:szCs w:val="20"/>
              </w:rPr>
            </w:pPr>
            <w:proofErr w:type="spellStart"/>
            <w:r w:rsidRPr="0093260E">
              <w:rPr>
                <w:rFonts w:ascii="Times New Roman" w:eastAsia="Calibri" w:hAnsi="Times New Roman"/>
                <w:b/>
                <w:color w:val="404040" w:themeColor="text1" w:themeTint="BF"/>
                <w:sz w:val="20"/>
                <w:szCs w:val="20"/>
              </w:rPr>
              <w:t>Қоршаған</w:t>
            </w:r>
            <w:proofErr w:type="spellEnd"/>
            <w:r w:rsidRPr="0093260E">
              <w:rPr>
                <w:rFonts w:ascii="Times New Roman" w:eastAsia="Calibri" w:hAnsi="Times New Roman"/>
                <w:b/>
                <w:color w:val="404040" w:themeColor="text1" w:themeTint="BF"/>
                <w:sz w:val="20"/>
                <w:szCs w:val="20"/>
              </w:rPr>
              <w:t xml:space="preserve"> </w:t>
            </w:r>
            <w:proofErr w:type="spellStart"/>
            <w:r w:rsidRPr="0093260E">
              <w:rPr>
                <w:rFonts w:ascii="Times New Roman" w:eastAsia="Calibri" w:hAnsi="Times New Roman"/>
                <w:b/>
                <w:color w:val="404040" w:themeColor="text1" w:themeTint="BF"/>
                <w:sz w:val="20"/>
                <w:szCs w:val="20"/>
              </w:rPr>
              <w:t>ортамен</w:t>
            </w:r>
            <w:proofErr w:type="spellEnd"/>
            <w:r w:rsidRPr="0093260E">
              <w:rPr>
                <w:rFonts w:ascii="Times New Roman" w:eastAsia="Calibri" w:hAnsi="Times New Roman"/>
                <w:b/>
                <w:color w:val="404040" w:themeColor="text1" w:themeTint="BF"/>
                <w:sz w:val="20"/>
                <w:szCs w:val="20"/>
              </w:rPr>
              <w:t xml:space="preserve"> </w:t>
            </w:r>
            <w:proofErr w:type="spellStart"/>
            <w:r w:rsidRPr="0093260E">
              <w:rPr>
                <w:rFonts w:ascii="Times New Roman" w:eastAsia="Calibri" w:hAnsi="Times New Roman"/>
                <w:b/>
                <w:color w:val="404040" w:themeColor="text1" w:themeTint="BF"/>
                <w:sz w:val="20"/>
                <w:szCs w:val="20"/>
              </w:rPr>
              <w:t>танысу</w:t>
            </w:r>
            <w:proofErr w:type="spellEnd"/>
            <w:r w:rsidRPr="0093260E">
              <w:rPr>
                <w:rFonts w:ascii="Times New Roman" w:eastAsia="Calibri" w:hAnsi="Times New Roman"/>
                <w:b/>
                <w:color w:val="404040" w:themeColor="text1" w:themeTint="BF"/>
                <w:sz w:val="20"/>
                <w:szCs w:val="20"/>
              </w:rPr>
              <w:t>/</w:t>
            </w:r>
          </w:p>
          <w:p w14:paraId="10D3EB8B" w14:textId="4F29BFEF" w:rsidR="00DF6BA0" w:rsidRPr="0093260E" w:rsidRDefault="00DF6BA0" w:rsidP="00791402">
            <w:pPr>
              <w:spacing w:after="0" w:line="242" w:lineRule="auto"/>
              <w:rPr>
                <w:rFonts w:ascii="Times New Roman" w:hAnsi="Times New Roman" w:cs="Times New Roman"/>
                <w:color w:val="404040" w:themeColor="text1" w:themeTint="BF"/>
                <w:sz w:val="20"/>
                <w:szCs w:val="20"/>
              </w:rPr>
            </w:pPr>
            <w:r w:rsidRPr="0093260E">
              <w:rPr>
                <w:rFonts w:ascii="Times New Roman" w:hAnsi="Times New Roman" w:cs="Times New Roman"/>
                <w:b/>
                <w:color w:val="404040" w:themeColor="text1" w:themeTint="BF"/>
                <w:sz w:val="20"/>
                <w:szCs w:val="20"/>
              </w:rPr>
              <w:t>Ознакомление с окружающим миром «</w:t>
            </w:r>
            <w:r w:rsidR="00A46780" w:rsidRPr="0093260E">
              <w:rPr>
                <w:rFonts w:ascii="Times New Roman" w:hAnsi="Times New Roman" w:cs="Times New Roman"/>
                <w:color w:val="404040" w:themeColor="text1" w:themeTint="BF"/>
                <w:sz w:val="20"/>
                <w:szCs w:val="20"/>
              </w:rPr>
              <w:t>Запомни дорогу</w:t>
            </w:r>
            <w:r w:rsidRPr="0093260E">
              <w:rPr>
                <w:rFonts w:ascii="Times New Roman" w:hAnsi="Times New Roman" w:cs="Times New Roman"/>
                <w:color w:val="404040" w:themeColor="text1" w:themeTint="BF"/>
                <w:sz w:val="20"/>
                <w:szCs w:val="20"/>
              </w:rPr>
              <w:t>»</w:t>
            </w:r>
          </w:p>
          <w:p w14:paraId="36F68C88" w14:textId="77777777" w:rsidR="00A46780" w:rsidRPr="0093260E" w:rsidRDefault="00DF6BA0" w:rsidP="00A46780">
            <w:pPr>
              <w:spacing w:after="0" w:line="256" w:lineRule="auto"/>
              <w:jc w:val="both"/>
              <w:rPr>
                <w:rFonts w:ascii="Times New Roman" w:hAnsi="Times New Roman" w:cs="Times New Roman"/>
                <w:color w:val="404040" w:themeColor="text1" w:themeTint="BF"/>
                <w:sz w:val="20"/>
                <w:szCs w:val="20"/>
                <w:lang w:val="kk-KZ"/>
              </w:rPr>
            </w:pPr>
            <w:r w:rsidRPr="0093260E">
              <w:rPr>
                <w:rFonts w:ascii="Times New Roman" w:hAnsi="Times New Roman" w:cs="Times New Roman"/>
                <w:b/>
                <w:color w:val="404040" w:themeColor="text1" w:themeTint="BF"/>
                <w:sz w:val="20"/>
                <w:szCs w:val="20"/>
              </w:rPr>
              <w:t>Задача</w:t>
            </w:r>
            <w:proofErr w:type="gramStart"/>
            <w:r w:rsidRPr="0093260E">
              <w:rPr>
                <w:rFonts w:ascii="Times New Roman" w:hAnsi="Times New Roman" w:cs="Times New Roman"/>
                <w:b/>
                <w:color w:val="404040" w:themeColor="text1" w:themeTint="BF"/>
                <w:sz w:val="20"/>
                <w:szCs w:val="20"/>
              </w:rPr>
              <w:t>:</w:t>
            </w:r>
            <w:r w:rsidRPr="0093260E">
              <w:rPr>
                <w:rFonts w:ascii="Times New Roman" w:hAnsi="Times New Roman" w:cs="Times New Roman"/>
                <w:color w:val="404040" w:themeColor="text1" w:themeTint="BF"/>
                <w:sz w:val="20"/>
                <w:szCs w:val="20"/>
              </w:rPr>
              <w:t xml:space="preserve"> </w:t>
            </w:r>
            <w:r w:rsidR="00A46780" w:rsidRPr="0093260E">
              <w:rPr>
                <w:rFonts w:ascii="Times New Roman" w:hAnsi="Times New Roman" w:cs="Times New Roman"/>
                <w:color w:val="404040" w:themeColor="text1" w:themeTint="BF"/>
                <w:sz w:val="20"/>
                <w:szCs w:val="20"/>
                <w:lang w:val="kk-KZ"/>
              </w:rPr>
              <w:t>З</w:t>
            </w:r>
            <w:proofErr w:type="spellStart"/>
            <w:r w:rsidR="00A46780" w:rsidRPr="0093260E">
              <w:rPr>
                <w:rFonts w:ascii="Times New Roman" w:hAnsi="Times New Roman" w:cs="Times New Roman"/>
                <w:color w:val="404040" w:themeColor="text1" w:themeTint="BF"/>
                <w:sz w:val="20"/>
                <w:szCs w:val="20"/>
              </w:rPr>
              <w:t>акреплять</w:t>
            </w:r>
            <w:proofErr w:type="spellEnd"/>
            <w:proofErr w:type="gramEnd"/>
            <w:r w:rsidR="00A46780" w:rsidRPr="0093260E">
              <w:rPr>
                <w:rFonts w:ascii="Times New Roman" w:hAnsi="Times New Roman" w:cs="Times New Roman"/>
                <w:color w:val="404040" w:themeColor="text1" w:themeTint="BF"/>
                <w:sz w:val="20"/>
                <w:szCs w:val="20"/>
              </w:rPr>
              <w:t xml:space="preserve"> навык свободного ориентирования в помещении дошкольной организации, в ближайшем микрорайоне.</w:t>
            </w:r>
          </w:p>
          <w:p w14:paraId="6F415C27" w14:textId="2B7A1DFE" w:rsidR="00DF6BA0" w:rsidRPr="0093260E" w:rsidRDefault="00DF6BA0" w:rsidP="00791402">
            <w:pPr>
              <w:spacing w:after="0" w:line="240" w:lineRule="auto"/>
              <w:rPr>
                <w:rFonts w:ascii="Times New Roman" w:eastAsia="Calibri" w:hAnsi="Times New Roman"/>
                <w:b/>
                <w:color w:val="404040" w:themeColor="text1" w:themeTint="BF"/>
                <w:sz w:val="20"/>
                <w:szCs w:val="20"/>
              </w:rPr>
            </w:pPr>
            <w:proofErr w:type="spellStart"/>
            <w:r w:rsidRPr="0093260E">
              <w:rPr>
                <w:rFonts w:ascii="Times New Roman" w:eastAsia="Calibri" w:hAnsi="Times New Roman"/>
                <w:b/>
                <w:color w:val="404040" w:themeColor="text1" w:themeTint="BF"/>
                <w:sz w:val="20"/>
                <w:szCs w:val="20"/>
              </w:rPr>
              <w:t>Көркем</w:t>
            </w:r>
            <w:proofErr w:type="spellEnd"/>
            <w:r w:rsidRPr="0093260E">
              <w:rPr>
                <w:rFonts w:ascii="Times New Roman" w:eastAsia="Calibri" w:hAnsi="Times New Roman"/>
                <w:b/>
                <w:color w:val="404040" w:themeColor="text1" w:themeTint="BF"/>
                <w:sz w:val="20"/>
                <w:szCs w:val="20"/>
              </w:rPr>
              <w:t xml:space="preserve"> </w:t>
            </w:r>
            <w:proofErr w:type="spellStart"/>
            <w:r w:rsidRPr="0093260E">
              <w:rPr>
                <w:rFonts w:ascii="Times New Roman" w:eastAsia="Calibri" w:hAnsi="Times New Roman"/>
                <w:b/>
                <w:color w:val="404040" w:themeColor="text1" w:themeTint="BF"/>
                <w:sz w:val="20"/>
                <w:szCs w:val="20"/>
              </w:rPr>
              <w:t>әдебиет</w:t>
            </w:r>
            <w:proofErr w:type="spellEnd"/>
            <w:r w:rsidRPr="0093260E">
              <w:rPr>
                <w:rFonts w:ascii="Times New Roman" w:eastAsia="Calibri" w:hAnsi="Times New Roman"/>
                <w:b/>
                <w:color w:val="404040" w:themeColor="text1" w:themeTint="BF"/>
                <w:sz w:val="20"/>
                <w:szCs w:val="20"/>
              </w:rPr>
              <w:t>/</w:t>
            </w:r>
          </w:p>
          <w:p w14:paraId="63CA7A72" w14:textId="77777777" w:rsidR="00A46780" w:rsidRPr="0093260E" w:rsidRDefault="00DF6BA0" w:rsidP="00A46780">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b/>
                <w:bCs/>
                <w:color w:val="404040" w:themeColor="text1" w:themeTint="BF"/>
                <w:sz w:val="20"/>
                <w:szCs w:val="20"/>
              </w:rPr>
              <w:t>Художественная литература</w:t>
            </w:r>
            <w:r w:rsidRPr="0093260E">
              <w:rPr>
                <w:rFonts w:ascii="Times New Roman" w:hAnsi="Times New Roman" w:cs="Times New Roman"/>
                <w:color w:val="404040" w:themeColor="text1" w:themeTint="BF"/>
                <w:sz w:val="20"/>
                <w:szCs w:val="20"/>
              </w:rPr>
              <w:t xml:space="preserve"> </w:t>
            </w:r>
            <w:hyperlink r:id="rId39" w:history="1">
              <w:r w:rsidR="00A46780" w:rsidRPr="0093260E">
                <w:rPr>
                  <w:rStyle w:val="a4"/>
                  <w:rFonts w:ascii="Times New Roman" w:hAnsi="Times New Roman" w:cs="Times New Roman"/>
                  <w:color w:val="404040" w:themeColor="text1" w:themeTint="BF"/>
                  <w:sz w:val="20"/>
                  <w:szCs w:val="20"/>
                  <w:u w:val="none"/>
                </w:rPr>
                <w:t>Виталий Бианки "Весна" (из сказки-рассказа "Синичкин календарь")</w:t>
              </w:r>
            </w:hyperlink>
          </w:p>
          <w:p w14:paraId="121CD2F6" w14:textId="77777777" w:rsidR="00A46780" w:rsidRPr="0093260E" w:rsidRDefault="00DF6BA0" w:rsidP="00A46780">
            <w:pPr>
              <w:spacing w:after="0" w:line="240" w:lineRule="auto"/>
              <w:jc w:val="both"/>
              <w:rPr>
                <w:rFonts w:ascii="Times New Roman" w:hAnsi="Times New Roman" w:cs="Times New Roman"/>
                <w:color w:val="404040" w:themeColor="text1" w:themeTint="BF"/>
                <w:sz w:val="20"/>
                <w:szCs w:val="20"/>
              </w:rPr>
            </w:pPr>
            <w:r w:rsidRPr="0093260E">
              <w:rPr>
                <w:rFonts w:ascii="Times New Roman" w:hAnsi="Times New Roman" w:cs="Times New Roman"/>
                <w:b/>
                <w:color w:val="404040" w:themeColor="text1" w:themeTint="BF"/>
                <w:sz w:val="20"/>
                <w:szCs w:val="20"/>
              </w:rPr>
              <w:t>Задача</w:t>
            </w:r>
            <w:proofErr w:type="gramStart"/>
            <w:r w:rsidRPr="0093260E">
              <w:rPr>
                <w:rFonts w:ascii="Times New Roman" w:hAnsi="Times New Roman" w:cs="Times New Roman"/>
                <w:b/>
                <w:color w:val="404040" w:themeColor="text1" w:themeTint="BF"/>
                <w:sz w:val="20"/>
                <w:szCs w:val="20"/>
              </w:rPr>
              <w:t>:</w:t>
            </w:r>
            <w:r w:rsidRPr="0093260E">
              <w:rPr>
                <w:rFonts w:ascii="Times New Roman" w:hAnsi="Times New Roman" w:cs="Times New Roman"/>
                <w:color w:val="404040" w:themeColor="text1" w:themeTint="BF"/>
                <w:sz w:val="20"/>
                <w:szCs w:val="20"/>
              </w:rPr>
              <w:t xml:space="preserve"> </w:t>
            </w:r>
            <w:r w:rsidR="00A46780" w:rsidRPr="0093260E">
              <w:rPr>
                <w:rFonts w:ascii="Times New Roman" w:hAnsi="Times New Roman" w:cs="Times New Roman"/>
                <w:color w:val="404040" w:themeColor="text1" w:themeTint="BF"/>
                <w:sz w:val="20"/>
                <w:szCs w:val="20"/>
              </w:rPr>
              <w:t>Обращать</w:t>
            </w:r>
            <w:proofErr w:type="gramEnd"/>
            <w:r w:rsidR="00A46780" w:rsidRPr="0093260E">
              <w:rPr>
                <w:rFonts w:ascii="Times New Roman" w:hAnsi="Times New Roman" w:cs="Times New Roman"/>
                <w:color w:val="404040" w:themeColor="text1" w:themeTint="BF"/>
                <w:sz w:val="20"/>
                <w:szCs w:val="20"/>
              </w:rPr>
              <w:t xml:space="preserve"> внимание детей на оформление книги, иллюстрации. </w:t>
            </w:r>
          </w:p>
          <w:p w14:paraId="1E5FD1AB" w14:textId="76D5D166" w:rsidR="00DF6BA0" w:rsidRPr="0093260E" w:rsidRDefault="00DF6BA0" w:rsidP="00791402">
            <w:pPr>
              <w:spacing w:after="0" w:line="240" w:lineRule="auto"/>
              <w:jc w:val="both"/>
              <w:rPr>
                <w:rFonts w:ascii="Times New Roman" w:hAnsi="Times New Roman" w:cs="Times New Roman"/>
                <w:color w:val="404040" w:themeColor="text1" w:themeTint="BF"/>
                <w:sz w:val="20"/>
                <w:szCs w:val="20"/>
              </w:rPr>
            </w:pPr>
          </w:p>
          <w:p w14:paraId="5CFB5760" w14:textId="77777777" w:rsidR="00DF6BA0" w:rsidRPr="0093260E" w:rsidRDefault="00DF6BA0" w:rsidP="00791402">
            <w:pPr>
              <w:spacing w:after="0" w:line="240" w:lineRule="auto"/>
              <w:rPr>
                <w:rFonts w:ascii="Times New Roman" w:hAnsi="Times New Roman" w:cs="Times New Roman"/>
                <w:b/>
                <w:color w:val="404040" w:themeColor="text1" w:themeTint="BF"/>
                <w:sz w:val="20"/>
                <w:szCs w:val="20"/>
              </w:rPr>
            </w:pPr>
          </w:p>
        </w:tc>
        <w:tc>
          <w:tcPr>
            <w:tcW w:w="2685" w:type="dxa"/>
            <w:gridSpan w:val="2"/>
          </w:tcPr>
          <w:p w14:paraId="3153D7F1" w14:textId="77777777" w:rsidR="00DF6BA0" w:rsidRPr="0093260E" w:rsidRDefault="00DF6BA0" w:rsidP="00791402">
            <w:pPr>
              <w:spacing w:after="0" w:line="240" w:lineRule="auto"/>
              <w:contextualSpacing/>
              <w:rPr>
                <w:rFonts w:ascii="Times New Roman" w:eastAsia="Calibri" w:hAnsi="Times New Roman"/>
                <w:b/>
                <w:color w:val="404040" w:themeColor="text1" w:themeTint="BF"/>
                <w:sz w:val="20"/>
                <w:szCs w:val="20"/>
              </w:rPr>
            </w:pPr>
            <w:proofErr w:type="spellStart"/>
            <w:r w:rsidRPr="0093260E">
              <w:rPr>
                <w:rFonts w:ascii="Times New Roman" w:eastAsia="Calibri" w:hAnsi="Times New Roman"/>
                <w:b/>
                <w:color w:val="404040" w:themeColor="text1" w:themeTint="BF"/>
                <w:sz w:val="20"/>
                <w:szCs w:val="20"/>
              </w:rPr>
              <w:t>Қазақ</w:t>
            </w:r>
            <w:proofErr w:type="spellEnd"/>
            <w:r w:rsidRPr="0093260E">
              <w:rPr>
                <w:rFonts w:ascii="Times New Roman" w:eastAsia="Calibri" w:hAnsi="Times New Roman"/>
                <w:b/>
                <w:color w:val="404040" w:themeColor="text1" w:themeTint="BF"/>
                <w:sz w:val="20"/>
                <w:szCs w:val="20"/>
              </w:rPr>
              <w:t xml:space="preserve"> </w:t>
            </w:r>
            <w:proofErr w:type="spellStart"/>
            <w:r w:rsidRPr="0093260E">
              <w:rPr>
                <w:rFonts w:ascii="Times New Roman" w:eastAsia="Calibri" w:hAnsi="Times New Roman"/>
                <w:b/>
                <w:color w:val="404040" w:themeColor="text1" w:themeTint="BF"/>
                <w:sz w:val="20"/>
                <w:szCs w:val="20"/>
              </w:rPr>
              <w:t>тілі</w:t>
            </w:r>
            <w:proofErr w:type="spellEnd"/>
            <w:r w:rsidRPr="0093260E">
              <w:rPr>
                <w:rFonts w:ascii="Times New Roman" w:eastAsia="Calibri" w:hAnsi="Times New Roman"/>
                <w:b/>
                <w:color w:val="404040" w:themeColor="text1" w:themeTint="BF"/>
                <w:sz w:val="20"/>
                <w:szCs w:val="20"/>
              </w:rPr>
              <w:t>/</w:t>
            </w:r>
          </w:p>
          <w:p w14:paraId="788FF8C3" w14:textId="77777777" w:rsidR="00DF6BA0" w:rsidRPr="0093260E" w:rsidRDefault="00DF6BA0" w:rsidP="00791402">
            <w:pPr>
              <w:spacing w:after="0" w:line="240" w:lineRule="auto"/>
              <w:contextualSpacing/>
              <w:rPr>
                <w:rFonts w:ascii="Times New Roman" w:eastAsia="Calibri" w:hAnsi="Times New Roman"/>
                <w:color w:val="404040" w:themeColor="text1" w:themeTint="BF"/>
                <w:sz w:val="20"/>
                <w:szCs w:val="20"/>
              </w:rPr>
            </w:pPr>
            <w:r w:rsidRPr="0093260E">
              <w:rPr>
                <w:rFonts w:ascii="Times New Roman" w:eastAsia="Calibri" w:hAnsi="Times New Roman"/>
                <w:b/>
                <w:color w:val="404040" w:themeColor="text1" w:themeTint="BF"/>
                <w:sz w:val="20"/>
                <w:szCs w:val="20"/>
              </w:rPr>
              <w:t>Казахский язык</w:t>
            </w:r>
          </w:p>
          <w:p w14:paraId="4647443B" w14:textId="77777777" w:rsidR="00DF6BA0" w:rsidRPr="0093260E" w:rsidRDefault="00DF6BA0" w:rsidP="00791402">
            <w:pPr>
              <w:spacing w:after="0" w:line="240" w:lineRule="auto"/>
              <w:contextualSpacing/>
              <w:rPr>
                <w:rFonts w:ascii="Times New Roman" w:eastAsia="Calibri" w:hAnsi="Times New Roman"/>
                <w:color w:val="404040" w:themeColor="text1" w:themeTint="BF"/>
                <w:sz w:val="20"/>
                <w:szCs w:val="20"/>
              </w:rPr>
            </w:pPr>
            <w:r w:rsidRPr="0093260E">
              <w:rPr>
                <w:rFonts w:ascii="Times New Roman" w:eastAsia="Calibri" w:hAnsi="Times New Roman"/>
                <w:color w:val="404040" w:themeColor="text1" w:themeTint="BF"/>
                <w:sz w:val="20"/>
                <w:szCs w:val="20"/>
              </w:rPr>
              <w:t>(по плану специалиста)</w:t>
            </w:r>
          </w:p>
          <w:p w14:paraId="37115AC9" w14:textId="77777777" w:rsidR="00DF6BA0" w:rsidRPr="0093260E" w:rsidRDefault="00DF6BA0" w:rsidP="00791402">
            <w:pPr>
              <w:spacing w:after="0" w:line="240" w:lineRule="auto"/>
              <w:contextualSpacing/>
              <w:rPr>
                <w:rFonts w:ascii="Times New Roman" w:eastAsia="Calibri" w:hAnsi="Times New Roman"/>
                <w:b/>
                <w:color w:val="404040" w:themeColor="text1" w:themeTint="BF"/>
                <w:sz w:val="20"/>
                <w:szCs w:val="20"/>
              </w:rPr>
            </w:pPr>
            <w:proofErr w:type="spellStart"/>
            <w:r w:rsidRPr="0093260E">
              <w:rPr>
                <w:rFonts w:ascii="Times New Roman" w:eastAsia="Calibri" w:hAnsi="Times New Roman"/>
                <w:b/>
                <w:color w:val="404040" w:themeColor="text1" w:themeTint="BF"/>
                <w:sz w:val="20"/>
                <w:szCs w:val="20"/>
              </w:rPr>
              <w:t>Сауаттылық</w:t>
            </w:r>
            <w:proofErr w:type="spellEnd"/>
            <w:r w:rsidRPr="0093260E">
              <w:rPr>
                <w:rFonts w:ascii="Times New Roman" w:eastAsia="Calibri" w:hAnsi="Times New Roman"/>
                <w:b/>
                <w:color w:val="404040" w:themeColor="text1" w:themeTint="BF"/>
                <w:sz w:val="20"/>
                <w:szCs w:val="20"/>
              </w:rPr>
              <w:t xml:space="preserve"> </w:t>
            </w:r>
            <w:proofErr w:type="spellStart"/>
            <w:r w:rsidRPr="0093260E">
              <w:rPr>
                <w:rFonts w:ascii="Times New Roman" w:eastAsia="Calibri" w:hAnsi="Times New Roman"/>
                <w:b/>
                <w:color w:val="404040" w:themeColor="text1" w:themeTint="BF"/>
                <w:sz w:val="20"/>
                <w:szCs w:val="20"/>
              </w:rPr>
              <w:t>негіздері</w:t>
            </w:r>
            <w:proofErr w:type="spellEnd"/>
            <w:r w:rsidRPr="0093260E">
              <w:rPr>
                <w:rFonts w:ascii="Times New Roman" w:eastAsia="Calibri" w:hAnsi="Times New Roman"/>
                <w:b/>
                <w:color w:val="404040" w:themeColor="text1" w:themeTint="BF"/>
                <w:sz w:val="20"/>
                <w:szCs w:val="20"/>
              </w:rPr>
              <w:t>/</w:t>
            </w:r>
          </w:p>
          <w:p w14:paraId="2FD49235" w14:textId="77777777" w:rsidR="00DF6BA0" w:rsidRPr="0093260E" w:rsidRDefault="00DF6BA0" w:rsidP="00791402">
            <w:pPr>
              <w:spacing w:after="0" w:line="240" w:lineRule="auto"/>
              <w:contextualSpacing/>
              <w:rPr>
                <w:rFonts w:ascii="Times New Roman" w:eastAsia="Calibri" w:hAnsi="Times New Roman"/>
                <w:b/>
                <w:color w:val="404040" w:themeColor="text1" w:themeTint="BF"/>
                <w:sz w:val="20"/>
                <w:szCs w:val="20"/>
              </w:rPr>
            </w:pPr>
            <w:r w:rsidRPr="0093260E">
              <w:rPr>
                <w:rFonts w:ascii="Times New Roman" w:eastAsia="Calibri" w:hAnsi="Times New Roman"/>
                <w:b/>
                <w:color w:val="404040" w:themeColor="text1" w:themeTint="BF"/>
                <w:sz w:val="20"/>
                <w:szCs w:val="20"/>
              </w:rPr>
              <w:t>Основы грамоты</w:t>
            </w:r>
          </w:p>
          <w:p w14:paraId="08F9D625" w14:textId="36BECE40" w:rsidR="00DF6BA0" w:rsidRPr="0093260E" w:rsidRDefault="00DF6BA0" w:rsidP="00791402">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 xml:space="preserve">«Поможем </w:t>
            </w:r>
            <w:proofErr w:type="spellStart"/>
            <w:r w:rsidR="0093260E" w:rsidRPr="0093260E">
              <w:rPr>
                <w:rFonts w:ascii="Times New Roman" w:hAnsi="Times New Roman" w:cs="Times New Roman"/>
                <w:color w:val="404040" w:themeColor="text1" w:themeTint="BF"/>
                <w:sz w:val="20"/>
                <w:szCs w:val="20"/>
              </w:rPr>
              <w:t>Айсулу</w:t>
            </w:r>
            <w:proofErr w:type="spellEnd"/>
            <w:r w:rsidRPr="0093260E">
              <w:rPr>
                <w:rFonts w:ascii="Times New Roman" w:hAnsi="Times New Roman" w:cs="Times New Roman"/>
                <w:color w:val="404040" w:themeColor="text1" w:themeTint="BF"/>
                <w:sz w:val="20"/>
                <w:szCs w:val="20"/>
              </w:rPr>
              <w:t xml:space="preserve">»  </w:t>
            </w:r>
          </w:p>
          <w:p w14:paraId="51115F30" w14:textId="1BCBC846" w:rsidR="00DF6BA0" w:rsidRPr="0093260E" w:rsidRDefault="00DF6BA0" w:rsidP="00791402">
            <w:pPr>
              <w:spacing w:after="0" w:line="240" w:lineRule="auto"/>
              <w:contextualSpacing/>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 xml:space="preserve">Задача: </w:t>
            </w:r>
            <w:proofErr w:type="gramStart"/>
            <w:r w:rsidR="00A46780" w:rsidRPr="0093260E">
              <w:rPr>
                <w:rFonts w:ascii="Times New Roman" w:hAnsi="Times New Roman" w:cs="Times New Roman"/>
                <w:color w:val="404040" w:themeColor="text1" w:themeTint="BF"/>
                <w:sz w:val="20"/>
                <w:szCs w:val="20"/>
                <w:lang w:val="kk-KZ"/>
              </w:rPr>
              <w:t xml:space="preserve">Закрепление </w:t>
            </w:r>
            <w:r w:rsidR="00A46780" w:rsidRPr="0093260E">
              <w:rPr>
                <w:rFonts w:ascii="Times New Roman" w:hAnsi="Times New Roman" w:cs="Times New Roman"/>
                <w:color w:val="404040" w:themeColor="text1" w:themeTint="BF"/>
                <w:sz w:val="20"/>
                <w:szCs w:val="20"/>
              </w:rPr>
              <w:t xml:space="preserve"> умений</w:t>
            </w:r>
            <w:proofErr w:type="gramEnd"/>
            <w:r w:rsidR="00A46780" w:rsidRPr="0093260E">
              <w:rPr>
                <w:rFonts w:ascii="Times New Roman" w:hAnsi="Times New Roman" w:cs="Times New Roman"/>
                <w:color w:val="404040" w:themeColor="text1" w:themeTint="BF"/>
                <w:sz w:val="20"/>
                <w:szCs w:val="20"/>
              </w:rPr>
              <w:t xml:space="preserve">  проводить звуковой анализ  </w:t>
            </w:r>
            <w:proofErr w:type="spellStart"/>
            <w:r w:rsidR="00A46780" w:rsidRPr="0093260E">
              <w:rPr>
                <w:rFonts w:ascii="Times New Roman" w:hAnsi="Times New Roman" w:cs="Times New Roman"/>
                <w:color w:val="404040" w:themeColor="text1" w:themeTint="BF"/>
                <w:sz w:val="20"/>
                <w:szCs w:val="20"/>
              </w:rPr>
              <w:t>четырехзвуковых</w:t>
            </w:r>
            <w:proofErr w:type="spellEnd"/>
            <w:r w:rsidR="00A46780" w:rsidRPr="0093260E">
              <w:rPr>
                <w:rFonts w:ascii="Times New Roman" w:hAnsi="Times New Roman" w:cs="Times New Roman"/>
                <w:color w:val="404040" w:themeColor="text1" w:themeTint="BF"/>
                <w:sz w:val="20"/>
                <w:szCs w:val="20"/>
              </w:rPr>
              <w:t xml:space="preserve"> слов: слов различной звуковой структуры, развивать умение составлять предложение к предложенному слову по схеме, определять порядок и количество слов в предложении. </w:t>
            </w:r>
            <w:r w:rsidRPr="0093260E">
              <w:rPr>
                <w:rFonts w:ascii="Times New Roman" w:eastAsia="Calibri" w:hAnsi="Times New Roman"/>
                <w:b/>
                <w:color w:val="404040" w:themeColor="text1" w:themeTint="BF"/>
                <w:sz w:val="20"/>
                <w:szCs w:val="20"/>
              </w:rPr>
              <w:t xml:space="preserve">Дене </w:t>
            </w:r>
            <w:proofErr w:type="spellStart"/>
            <w:r w:rsidRPr="0093260E">
              <w:rPr>
                <w:rFonts w:ascii="Times New Roman" w:eastAsia="Calibri" w:hAnsi="Times New Roman"/>
                <w:b/>
                <w:color w:val="404040" w:themeColor="text1" w:themeTint="BF"/>
                <w:sz w:val="20"/>
                <w:szCs w:val="20"/>
              </w:rPr>
              <w:t>шынықтыру</w:t>
            </w:r>
            <w:proofErr w:type="spellEnd"/>
            <w:r w:rsidRPr="0093260E">
              <w:rPr>
                <w:rFonts w:ascii="Times New Roman" w:eastAsia="Calibri" w:hAnsi="Times New Roman"/>
                <w:b/>
                <w:color w:val="404040" w:themeColor="text1" w:themeTint="BF"/>
                <w:sz w:val="20"/>
                <w:szCs w:val="20"/>
              </w:rPr>
              <w:t>/</w:t>
            </w:r>
          </w:p>
          <w:p w14:paraId="227D87FC" w14:textId="77777777" w:rsidR="00DF6BA0" w:rsidRPr="0093260E" w:rsidRDefault="00DF6BA0" w:rsidP="00791402">
            <w:pPr>
              <w:spacing w:after="0" w:line="240" w:lineRule="auto"/>
              <w:contextualSpacing/>
              <w:rPr>
                <w:rFonts w:ascii="Times New Roman" w:eastAsia="Calibri" w:hAnsi="Times New Roman"/>
                <w:b/>
                <w:color w:val="404040" w:themeColor="text1" w:themeTint="BF"/>
                <w:sz w:val="20"/>
                <w:szCs w:val="20"/>
              </w:rPr>
            </w:pPr>
            <w:r w:rsidRPr="0093260E">
              <w:rPr>
                <w:rFonts w:ascii="Times New Roman" w:eastAsia="Calibri" w:hAnsi="Times New Roman"/>
                <w:b/>
                <w:color w:val="404040" w:themeColor="text1" w:themeTint="BF"/>
                <w:sz w:val="20"/>
                <w:szCs w:val="20"/>
              </w:rPr>
              <w:t>Физическая культура на улице</w:t>
            </w:r>
          </w:p>
          <w:p w14:paraId="44D69654" w14:textId="77777777" w:rsidR="00DF6BA0" w:rsidRPr="0093260E" w:rsidRDefault="00DF6BA0" w:rsidP="00791402">
            <w:pPr>
              <w:spacing w:after="0" w:line="240" w:lineRule="auto"/>
              <w:contextualSpacing/>
              <w:rPr>
                <w:rFonts w:ascii="Times New Roman" w:eastAsia="Calibri" w:hAnsi="Times New Roman"/>
                <w:color w:val="404040" w:themeColor="text1" w:themeTint="BF"/>
                <w:sz w:val="20"/>
                <w:szCs w:val="20"/>
              </w:rPr>
            </w:pPr>
            <w:r w:rsidRPr="0093260E">
              <w:rPr>
                <w:rFonts w:ascii="Times New Roman" w:eastAsia="Calibri" w:hAnsi="Times New Roman"/>
                <w:color w:val="404040" w:themeColor="text1" w:themeTint="BF"/>
                <w:sz w:val="20"/>
                <w:szCs w:val="20"/>
              </w:rPr>
              <w:t>(по плану специалиста)</w:t>
            </w:r>
          </w:p>
          <w:p w14:paraId="7751EECD" w14:textId="77777777" w:rsidR="00DF6BA0" w:rsidRPr="0093260E" w:rsidRDefault="00DF6BA0" w:rsidP="00791402">
            <w:pPr>
              <w:spacing w:after="0" w:line="240" w:lineRule="auto"/>
              <w:contextualSpacing/>
              <w:rPr>
                <w:rFonts w:ascii="Times New Roman" w:eastAsia="Calibri" w:hAnsi="Times New Roman"/>
                <w:b/>
                <w:color w:val="404040" w:themeColor="text1" w:themeTint="BF"/>
                <w:sz w:val="20"/>
                <w:szCs w:val="20"/>
              </w:rPr>
            </w:pPr>
          </w:p>
          <w:p w14:paraId="1D4329F5" w14:textId="77777777" w:rsidR="00DF6BA0" w:rsidRPr="0093260E" w:rsidRDefault="00DF6BA0" w:rsidP="00791402">
            <w:pPr>
              <w:spacing w:after="0" w:line="240" w:lineRule="auto"/>
              <w:contextualSpacing/>
              <w:rPr>
                <w:rFonts w:ascii="Times New Roman" w:eastAsia="Calibri" w:hAnsi="Times New Roman"/>
                <w:b/>
                <w:color w:val="404040" w:themeColor="text1" w:themeTint="BF"/>
                <w:sz w:val="20"/>
                <w:szCs w:val="20"/>
              </w:rPr>
            </w:pPr>
          </w:p>
          <w:p w14:paraId="34AD5CAB" w14:textId="77777777" w:rsidR="00DF6BA0" w:rsidRPr="0093260E" w:rsidRDefault="00DF6BA0" w:rsidP="00791402">
            <w:pPr>
              <w:spacing w:after="0" w:line="240" w:lineRule="auto"/>
              <w:contextualSpacing/>
              <w:rPr>
                <w:rFonts w:ascii="Times New Roman" w:eastAsia="Calibri" w:hAnsi="Times New Roman"/>
                <w:b/>
                <w:color w:val="404040" w:themeColor="text1" w:themeTint="BF"/>
                <w:sz w:val="20"/>
                <w:szCs w:val="20"/>
              </w:rPr>
            </w:pPr>
          </w:p>
          <w:p w14:paraId="79C8DC97" w14:textId="77777777" w:rsidR="00DF6BA0" w:rsidRPr="0093260E" w:rsidRDefault="00DF6BA0" w:rsidP="00791402">
            <w:pPr>
              <w:spacing w:after="0" w:line="240" w:lineRule="auto"/>
              <w:contextualSpacing/>
              <w:rPr>
                <w:rFonts w:ascii="Times New Roman" w:eastAsia="Calibri" w:hAnsi="Times New Roman"/>
                <w:b/>
                <w:color w:val="404040" w:themeColor="text1" w:themeTint="BF"/>
                <w:sz w:val="20"/>
                <w:szCs w:val="20"/>
              </w:rPr>
            </w:pPr>
          </w:p>
          <w:p w14:paraId="29C39035" w14:textId="77777777" w:rsidR="00DF6BA0" w:rsidRPr="0093260E" w:rsidRDefault="00DF6BA0" w:rsidP="00791402">
            <w:pPr>
              <w:spacing w:after="0" w:line="240" w:lineRule="auto"/>
              <w:contextualSpacing/>
              <w:rPr>
                <w:rFonts w:ascii="Times New Roman" w:eastAsia="Calibri" w:hAnsi="Times New Roman"/>
                <w:b/>
                <w:color w:val="404040" w:themeColor="text1" w:themeTint="BF"/>
                <w:sz w:val="20"/>
                <w:szCs w:val="20"/>
              </w:rPr>
            </w:pPr>
          </w:p>
          <w:p w14:paraId="4E8004C4" w14:textId="77777777" w:rsidR="00DF6BA0" w:rsidRPr="0093260E" w:rsidRDefault="00DF6BA0" w:rsidP="00791402">
            <w:pPr>
              <w:spacing w:after="0" w:line="240" w:lineRule="auto"/>
              <w:rPr>
                <w:rFonts w:ascii="Times New Roman" w:hAnsi="Times New Roman" w:cs="Times New Roman"/>
                <w:b/>
                <w:color w:val="404040" w:themeColor="text1" w:themeTint="BF"/>
                <w:sz w:val="20"/>
                <w:szCs w:val="20"/>
              </w:rPr>
            </w:pPr>
          </w:p>
        </w:tc>
      </w:tr>
      <w:tr w:rsidR="0093260E" w:rsidRPr="0093260E" w14:paraId="2C79A06C" w14:textId="77777777" w:rsidTr="00791402">
        <w:trPr>
          <w:trHeight w:val="1125"/>
        </w:trPr>
        <w:tc>
          <w:tcPr>
            <w:tcW w:w="2495" w:type="dxa"/>
          </w:tcPr>
          <w:p w14:paraId="5D5B474C" w14:textId="77777777" w:rsidR="00DF6BA0" w:rsidRPr="0093260E" w:rsidRDefault="00DF6BA0" w:rsidP="00791402">
            <w:pPr>
              <w:pStyle w:val="Default"/>
              <w:rPr>
                <w:b/>
                <w:color w:val="404040" w:themeColor="text1" w:themeTint="BF"/>
                <w:sz w:val="20"/>
                <w:szCs w:val="20"/>
                <w:lang w:val="kk-KZ"/>
              </w:rPr>
            </w:pPr>
          </w:p>
        </w:tc>
        <w:tc>
          <w:tcPr>
            <w:tcW w:w="13264" w:type="dxa"/>
            <w:gridSpan w:val="8"/>
          </w:tcPr>
          <w:p w14:paraId="11CB26A6" w14:textId="562B3D6B" w:rsidR="00DF6BA0" w:rsidRPr="0093260E" w:rsidRDefault="00DF6BA0" w:rsidP="00791402">
            <w:pPr>
              <w:spacing w:after="0" w:line="240" w:lineRule="auto"/>
              <w:contextualSpacing/>
              <w:rPr>
                <w:rFonts w:ascii="Times New Roman" w:hAnsi="Times New Roman" w:cs="Times New Roman"/>
                <w:b/>
                <w:color w:val="404040" w:themeColor="text1" w:themeTint="BF"/>
                <w:sz w:val="20"/>
                <w:szCs w:val="20"/>
              </w:rPr>
            </w:pPr>
            <w:r w:rsidRPr="0093260E">
              <w:rPr>
                <w:rFonts w:ascii="Times New Roman" w:hAnsi="Times New Roman" w:cs="Times New Roman"/>
                <w:b/>
                <w:color w:val="404040" w:themeColor="text1" w:themeTint="BF"/>
                <w:sz w:val="20"/>
                <w:szCs w:val="20"/>
              </w:rPr>
              <w:t xml:space="preserve">Сурет салу/Рисование: </w:t>
            </w:r>
            <w:r w:rsidRPr="0093260E">
              <w:rPr>
                <w:rFonts w:ascii="Times New Roman" w:hAnsi="Times New Roman" w:cs="Times New Roman"/>
                <w:color w:val="404040" w:themeColor="text1" w:themeTint="BF"/>
                <w:sz w:val="20"/>
                <w:szCs w:val="20"/>
              </w:rPr>
              <w:t>«</w:t>
            </w:r>
            <w:r w:rsidR="008F6474" w:rsidRPr="0093260E">
              <w:rPr>
                <w:rFonts w:ascii="Times New Roman" w:hAnsi="Times New Roman" w:cs="Times New Roman"/>
                <w:b/>
                <w:color w:val="404040" w:themeColor="text1" w:themeTint="BF"/>
                <w:sz w:val="20"/>
                <w:szCs w:val="20"/>
                <w:lang w:val="kk-KZ"/>
              </w:rPr>
              <w:t>Яркие тюльпаны</w:t>
            </w:r>
            <w:r w:rsidRPr="0093260E">
              <w:rPr>
                <w:rFonts w:ascii="Times New Roman" w:hAnsi="Times New Roman" w:cs="Times New Roman"/>
                <w:color w:val="404040" w:themeColor="text1" w:themeTint="BF"/>
                <w:sz w:val="20"/>
                <w:szCs w:val="20"/>
              </w:rPr>
              <w:t>»</w:t>
            </w:r>
          </w:p>
          <w:p w14:paraId="39966155" w14:textId="00DD2B07" w:rsidR="00DF6BA0" w:rsidRPr="0093260E" w:rsidRDefault="00DF6BA0" w:rsidP="00791402">
            <w:pPr>
              <w:spacing w:after="0" w:line="240" w:lineRule="auto"/>
              <w:contextualSpacing/>
              <w:rPr>
                <w:rFonts w:ascii="Times New Roman" w:hAnsi="Times New Roman" w:cs="Times New Roman"/>
                <w:color w:val="404040" w:themeColor="text1" w:themeTint="BF"/>
                <w:sz w:val="20"/>
                <w:szCs w:val="20"/>
                <w:lang w:val="kk-KZ"/>
              </w:rPr>
            </w:pPr>
            <w:r w:rsidRPr="0093260E">
              <w:rPr>
                <w:rFonts w:ascii="Times New Roman" w:hAnsi="Times New Roman" w:cs="Times New Roman"/>
                <w:b/>
                <w:color w:val="404040" w:themeColor="text1" w:themeTint="BF"/>
                <w:sz w:val="20"/>
                <w:szCs w:val="20"/>
              </w:rPr>
              <w:t>Задача:</w:t>
            </w:r>
            <w:r w:rsidRPr="0093260E">
              <w:rPr>
                <w:rFonts w:ascii="Times New Roman" w:hAnsi="Times New Roman" w:cs="Times New Roman"/>
                <w:color w:val="404040" w:themeColor="text1" w:themeTint="BF"/>
                <w:sz w:val="20"/>
                <w:szCs w:val="20"/>
              </w:rPr>
              <w:t xml:space="preserve"> </w:t>
            </w:r>
            <w:r w:rsidR="008F6474" w:rsidRPr="0093260E">
              <w:rPr>
                <w:rFonts w:ascii="Times New Roman" w:hAnsi="Times New Roman" w:cs="Times New Roman"/>
                <w:color w:val="404040" w:themeColor="text1" w:themeTint="BF"/>
                <w:sz w:val="20"/>
                <w:szCs w:val="20"/>
              </w:rPr>
              <w:t>Учить создавать пейзажную композицию , изображая природу весной, обучать умению выразительно передавать основную форму, пропорции предметов и их частей, опираясь на знание форм, относительную величину частей и их расположение, окраску предметов, основываясь на знании цветов и их оттенков, подбирать цвета по своему вкусу, развивать наглядно- образное мышление, воспитывать бережное отношение к природе.</w:t>
            </w:r>
          </w:p>
          <w:p w14:paraId="5920C81A" w14:textId="21F792C9" w:rsidR="00DF6BA0" w:rsidRPr="0093260E" w:rsidRDefault="00DF6BA0" w:rsidP="00791402">
            <w:pPr>
              <w:spacing w:after="0" w:line="240" w:lineRule="auto"/>
              <w:contextualSpacing/>
              <w:rPr>
                <w:rFonts w:ascii="Times New Roman" w:hAnsi="Times New Roman" w:cs="Times New Roman"/>
                <w:b/>
                <w:color w:val="404040" w:themeColor="text1" w:themeTint="BF"/>
                <w:sz w:val="20"/>
                <w:szCs w:val="20"/>
              </w:rPr>
            </w:pPr>
            <w:proofErr w:type="spellStart"/>
            <w:r w:rsidRPr="0093260E">
              <w:rPr>
                <w:rFonts w:ascii="Times New Roman" w:hAnsi="Times New Roman" w:cs="Times New Roman"/>
                <w:b/>
                <w:color w:val="404040" w:themeColor="text1" w:themeTint="BF"/>
                <w:sz w:val="20"/>
                <w:szCs w:val="20"/>
              </w:rPr>
              <w:t>Мүсіндеу</w:t>
            </w:r>
            <w:proofErr w:type="spellEnd"/>
            <w:r w:rsidRPr="0093260E">
              <w:rPr>
                <w:rFonts w:ascii="Times New Roman" w:hAnsi="Times New Roman" w:cs="Times New Roman"/>
                <w:b/>
                <w:color w:val="404040" w:themeColor="text1" w:themeTint="BF"/>
                <w:sz w:val="20"/>
                <w:szCs w:val="20"/>
              </w:rPr>
              <w:t>/Лепка «</w:t>
            </w:r>
            <w:r w:rsidR="008F6474" w:rsidRPr="0093260E">
              <w:rPr>
                <w:rFonts w:ascii="Times New Roman" w:hAnsi="Times New Roman" w:cs="Times New Roman"/>
                <w:b/>
                <w:color w:val="404040" w:themeColor="text1" w:themeTint="BF"/>
                <w:sz w:val="20"/>
                <w:szCs w:val="20"/>
              </w:rPr>
              <w:t>Дастархан</w:t>
            </w:r>
            <w:r w:rsidRPr="0093260E">
              <w:rPr>
                <w:rFonts w:ascii="Times New Roman" w:hAnsi="Times New Roman" w:cs="Times New Roman"/>
                <w:b/>
                <w:color w:val="404040" w:themeColor="text1" w:themeTint="BF"/>
                <w:sz w:val="20"/>
                <w:szCs w:val="20"/>
              </w:rPr>
              <w:t>»</w:t>
            </w:r>
          </w:p>
          <w:p w14:paraId="2064C7C2" w14:textId="77777777" w:rsidR="008F6474" w:rsidRPr="0093260E" w:rsidRDefault="00DF6BA0" w:rsidP="00791402">
            <w:pPr>
              <w:spacing w:after="0" w:line="240" w:lineRule="auto"/>
              <w:contextualSpacing/>
              <w:rPr>
                <w:rFonts w:ascii="Times New Roman" w:hAnsi="Times New Roman" w:cs="Times New Roman"/>
                <w:color w:val="404040" w:themeColor="text1" w:themeTint="BF"/>
                <w:sz w:val="20"/>
                <w:szCs w:val="20"/>
              </w:rPr>
            </w:pPr>
            <w:r w:rsidRPr="0093260E">
              <w:rPr>
                <w:rFonts w:ascii="Times New Roman" w:hAnsi="Times New Roman" w:cs="Times New Roman"/>
                <w:b/>
                <w:color w:val="404040" w:themeColor="text1" w:themeTint="BF"/>
                <w:sz w:val="20"/>
                <w:szCs w:val="20"/>
              </w:rPr>
              <w:t>Задача</w:t>
            </w:r>
            <w:proofErr w:type="gramStart"/>
            <w:r w:rsidR="008F6474" w:rsidRPr="0093260E">
              <w:rPr>
                <w:rFonts w:ascii="Times New Roman" w:hAnsi="Times New Roman" w:cs="Times New Roman"/>
                <w:b/>
                <w:color w:val="404040" w:themeColor="text1" w:themeTint="BF"/>
                <w:sz w:val="20"/>
                <w:szCs w:val="20"/>
              </w:rPr>
              <w:t>:</w:t>
            </w:r>
            <w:r w:rsidR="008F6474" w:rsidRPr="0093260E">
              <w:rPr>
                <w:rFonts w:ascii="Times New Roman" w:hAnsi="Times New Roman" w:cs="Times New Roman"/>
                <w:color w:val="404040" w:themeColor="text1" w:themeTint="BF"/>
                <w:sz w:val="20"/>
                <w:szCs w:val="20"/>
              </w:rPr>
              <w:t xml:space="preserve"> Знакомить</w:t>
            </w:r>
            <w:proofErr w:type="gramEnd"/>
            <w:r w:rsidR="008F6474" w:rsidRPr="0093260E">
              <w:rPr>
                <w:rFonts w:ascii="Times New Roman" w:hAnsi="Times New Roman" w:cs="Times New Roman"/>
                <w:color w:val="404040" w:themeColor="text1" w:themeTint="BF"/>
                <w:sz w:val="20"/>
                <w:szCs w:val="20"/>
              </w:rPr>
              <w:t xml:space="preserve"> с предметами быта (кровать, стол), ювелирными изделиями (браслет, серьги, кольцо). Лепить перечисленные предметы по желанию, украшая их орнаментами и дополнительными предметами (бисер). Использовать в процессе работы стеки различной формы, создавать рельеф на их поверхности.</w:t>
            </w:r>
          </w:p>
          <w:p w14:paraId="568F834A" w14:textId="1B4E2817" w:rsidR="00DF6BA0" w:rsidRPr="0093260E" w:rsidRDefault="00DF6BA0" w:rsidP="00791402">
            <w:pPr>
              <w:spacing w:after="0" w:line="240" w:lineRule="auto"/>
              <w:contextualSpacing/>
              <w:rPr>
                <w:rFonts w:ascii="Times New Roman" w:hAnsi="Times New Roman" w:cs="Times New Roman"/>
                <w:b/>
                <w:color w:val="404040" w:themeColor="text1" w:themeTint="BF"/>
                <w:sz w:val="20"/>
                <w:szCs w:val="20"/>
              </w:rPr>
            </w:pPr>
            <w:proofErr w:type="spellStart"/>
            <w:r w:rsidRPr="0093260E">
              <w:rPr>
                <w:rFonts w:ascii="Times New Roman" w:hAnsi="Times New Roman" w:cs="Times New Roman"/>
                <w:b/>
                <w:color w:val="404040" w:themeColor="text1" w:themeTint="BF"/>
                <w:sz w:val="20"/>
                <w:szCs w:val="20"/>
              </w:rPr>
              <w:t>Жапсыру</w:t>
            </w:r>
            <w:proofErr w:type="spellEnd"/>
            <w:r w:rsidRPr="0093260E">
              <w:rPr>
                <w:rFonts w:ascii="Times New Roman" w:hAnsi="Times New Roman" w:cs="Times New Roman"/>
                <w:b/>
                <w:color w:val="404040" w:themeColor="text1" w:themeTint="BF"/>
                <w:sz w:val="20"/>
                <w:szCs w:val="20"/>
              </w:rPr>
              <w:t>/Аппликация «</w:t>
            </w:r>
            <w:r w:rsidR="00181445" w:rsidRPr="0093260E">
              <w:rPr>
                <w:rFonts w:ascii="Times New Roman" w:hAnsi="Times New Roman" w:cs="Times New Roman"/>
                <w:b/>
                <w:color w:val="404040" w:themeColor="text1" w:themeTint="BF"/>
                <w:sz w:val="20"/>
                <w:szCs w:val="20"/>
                <w:lang w:val="kk-KZ"/>
              </w:rPr>
              <w:t>Береза</w:t>
            </w:r>
            <w:r w:rsidRPr="0093260E">
              <w:rPr>
                <w:rFonts w:ascii="Times New Roman" w:hAnsi="Times New Roman" w:cs="Times New Roman"/>
                <w:b/>
                <w:color w:val="404040" w:themeColor="text1" w:themeTint="BF"/>
                <w:sz w:val="20"/>
                <w:szCs w:val="20"/>
              </w:rPr>
              <w:t>»</w:t>
            </w:r>
            <w:r w:rsidR="00181445" w:rsidRPr="0093260E">
              <w:rPr>
                <w:rFonts w:ascii="Times New Roman" w:hAnsi="Times New Roman" w:cs="Times New Roman"/>
                <w:b/>
                <w:color w:val="404040" w:themeColor="text1" w:themeTint="BF"/>
                <w:sz w:val="20"/>
                <w:szCs w:val="20"/>
              </w:rPr>
              <w:t xml:space="preserve"> (обрывная аппликация)</w:t>
            </w:r>
          </w:p>
          <w:p w14:paraId="5AAC8EC4" w14:textId="77777777" w:rsidR="00DF6BA0" w:rsidRPr="0093260E" w:rsidRDefault="00DF6BA0" w:rsidP="00791402">
            <w:pPr>
              <w:spacing w:after="0" w:line="240" w:lineRule="auto"/>
              <w:contextualSpacing/>
              <w:rPr>
                <w:rFonts w:ascii="Times New Roman" w:hAnsi="Times New Roman" w:cs="Times New Roman"/>
                <w:color w:val="404040" w:themeColor="text1" w:themeTint="BF"/>
                <w:sz w:val="20"/>
                <w:szCs w:val="20"/>
              </w:rPr>
            </w:pPr>
            <w:r w:rsidRPr="0093260E">
              <w:rPr>
                <w:rFonts w:ascii="Times New Roman" w:hAnsi="Times New Roman" w:cs="Times New Roman"/>
                <w:b/>
                <w:color w:val="404040" w:themeColor="text1" w:themeTint="BF"/>
                <w:sz w:val="20"/>
                <w:szCs w:val="20"/>
              </w:rPr>
              <w:t>Задача</w:t>
            </w:r>
            <w:proofErr w:type="gramStart"/>
            <w:r w:rsidRPr="0093260E">
              <w:rPr>
                <w:rFonts w:ascii="Times New Roman" w:hAnsi="Times New Roman" w:cs="Times New Roman"/>
                <w:b/>
                <w:color w:val="404040" w:themeColor="text1" w:themeTint="BF"/>
                <w:sz w:val="20"/>
                <w:szCs w:val="20"/>
              </w:rPr>
              <w:t>:</w:t>
            </w:r>
            <w:r w:rsidRPr="0093260E">
              <w:rPr>
                <w:rFonts w:ascii="Times New Roman" w:hAnsi="Times New Roman" w:cs="Times New Roman"/>
                <w:color w:val="404040" w:themeColor="text1" w:themeTint="BF"/>
                <w:sz w:val="20"/>
                <w:szCs w:val="20"/>
              </w:rPr>
              <w:t xml:space="preserve"> Обучать</w:t>
            </w:r>
            <w:proofErr w:type="gramEnd"/>
            <w:r w:rsidRPr="0093260E">
              <w:rPr>
                <w:rFonts w:ascii="Times New Roman" w:hAnsi="Times New Roman" w:cs="Times New Roman"/>
                <w:color w:val="404040" w:themeColor="text1" w:themeTint="BF"/>
                <w:sz w:val="20"/>
                <w:szCs w:val="20"/>
              </w:rPr>
              <w:t xml:space="preserve"> навыкам расположения предметов на листе бумаги. При составлении аппликации обучать умению передавать соотношение объектов по величине, совершенствовать навык правильного использования ножниц и клея, соблюдать правила безопасности труда и личной гигиены.</w:t>
            </w:r>
          </w:p>
          <w:p w14:paraId="28EDC9B9" w14:textId="77777777" w:rsidR="00DF6BA0" w:rsidRPr="0093260E" w:rsidRDefault="00DF6BA0" w:rsidP="00791402">
            <w:pPr>
              <w:spacing w:after="0" w:line="240" w:lineRule="auto"/>
              <w:contextualSpacing/>
              <w:rPr>
                <w:rFonts w:ascii="Times New Roman" w:hAnsi="Times New Roman" w:cs="Times New Roman"/>
                <w:b/>
                <w:color w:val="404040" w:themeColor="text1" w:themeTint="BF"/>
                <w:sz w:val="20"/>
                <w:szCs w:val="20"/>
              </w:rPr>
            </w:pPr>
            <w:proofErr w:type="spellStart"/>
            <w:r w:rsidRPr="0093260E">
              <w:rPr>
                <w:rFonts w:ascii="Times New Roman" w:hAnsi="Times New Roman" w:cs="Times New Roman"/>
                <w:b/>
                <w:color w:val="404040" w:themeColor="text1" w:themeTint="BF"/>
                <w:sz w:val="20"/>
                <w:szCs w:val="20"/>
              </w:rPr>
              <w:t>Кұрастыру</w:t>
            </w:r>
            <w:proofErr w:type="spellEnd"/>
            <w:r w:rsidRPr="0093260E">
              <w:rPr>
                <w:rFonts w:ascii="Times New Roman" w:hAnsi="Times New Roman" w:cs="Times New Roman"/>
                <w:b/>
                <w:color w:val="404040" w:themeColor="text1" w:themeTint="BF"/>
                <w:sz w:val="20"/>
                <w:szCs w:val="20"/>
              </w:rPr>
              <w:t>/Конструирование «</w:t>
            </w:r>
            <w:r w:rsidRPr="0093260E">
              <w:rPr>
                <w:rFonts w:ascii="Times New Roman" w:hAnsi="Times New Roman" w:cs="Times New Roman"/>
                <w:b/>
                <w:color w:val="404040" w:themeColor="text1" w:themeTint="BF"/>
                <w:sz w:val="20"/>
                <w:szCs w:val="20"/>
                <w:lang w:val="kk-KZ"/>
              </w:rPr>
              <w:t>Тюльпан</w:t>
            </w:r>
            <w:r w:rsidRPr="0093260E">
              <w:rPr>
                <w:rFonts w:ascii="Times New Roman" w:hAnsi="Times New Roman" w:cs="Times New Roman"/>
                <w:b/>
                <w:color w:val="404040" w:themeColor="text1" w:themeTint="BF"/>
                <w:sz w:val="20"/>
                <w:szCs w:val="20"/>
              </w:rPr>
              <w:t xml:space="preserve">» (оригами) </w:t>
            </w:r>
          </w:p>
          <w:p w14:paraId="6C5A76B9" w14:textId="6CB3E9FD" w:rsidR="008F6474" w:rsidRPr="0093260E" w:rsidRDefault="00DF6BA0" w:rsidP="008F6474">
            <w:pPr>
              <w:spacing w:after="0" w:line="240" w:lineRule="auto"/>
              <w:jc w:val="both"/>
              <w:rPr>
                <w:rFonts w:ascii="Times New Roman" w:hAnsi="Times New Roman" w:cs="Times New Roman"/>
                <w:color w:val="404040" w:themeColor="text1" w:themeTint="BF"/>
                <w:sz w:val="20"/>
                <w:szCs w:val="20"/>
              </w:rPr>
            </w:pPr>
            <w:r w:rsidRPr="0093260E">
              <w:rPr>
                <w:rFonts w:ascii="Times New Roman" w:hAnsi="Times New Roman" w:cs="Times New Roman"/>
                <w:b/>
                <w:color w:val="404040" w:themeColor="text1" w:themeTint="BF"/>
                <w:sz w:val="20"/>
                <w:szCs w:val="20"/>
              </w:rPr>
              <w:t>Задача:</w:t>
            </w:r>
            <w:r w:rsidRPr="0093260E">
              <w:rPr>
                <w:rFonts w:ascii="Times New Roman" w:hAnsi="Times New Roman" w:cs="Times New Roman"/>
                <w:color w:val="404040" w:themeColor="text1" w:themeTint="BF"/>
                <w:sz w:val="20"/>
                <w:szCs w:val="20"/>
              </w:rPr>
              <w:t xml:space="preserve"> </w:t>
            </w:r>
            <w:r w:rsidR="008F6474" w:rsidRPr="0093260E">
              <w:rPr>
                <w:rFonts w:ascii="Times New Roman" w:hAnsi="Times New Roman" w:cs="Times New Roman"/>
                <w:i/>
                <w:color w:val="404040" w:themeColor="text1" w:themeTint="BF"/>
                <w:sz w:val="20"/>
                <w:szCs w:val="20"/>
              </w:rPr>
              <w:t xml:space="preserve">Конструирование из </w:t>
            </w:r>
            <w:proofErr w:type="spellStart"/>
            <w:proofErr w:type="gramStart"/>
            <w:r w:rsidR="008F6474" w:rsidRPr="0093260E">
              <w:rPr>
                <w:rFonts w:ascii="Times New Roman" w:hAnsi="Times New Roman" w:cs="Times New Roman"/>
                <w:i/>
                <w:color w:val="404040" w:themeColor="text1" w:themeTint="BF"/>
                <w:sz w:val="20"/>
                <w:szCs w:val="20"/>
              </w:rPr>
              <w:t>бумаги.</w:t>
            </w:r>
            <w:r w:rsidR="008F6474" w:rsidRPr="0093260E">
              <w:rPr>
                <w:rFonts w:ascii="Times New Roman" w:hAnsi="Times New Roman" w:cs="Times New Roman"/>
                <w:color w:val="404040" w:themeColor="text1" w:themeTint="BF"/>
                <w:sz w:val="20"/>
                <w:szCs w:val="20"/>
              </w:rPr>
              <w:t>Формировать</w:t>
            </w:r>
            <w:proofErr w:type="spellEnd"/>
            <w:proofErr w:type="gramEnd"/>
            <w:r w:rsidR="008F6474" w:rsidRPr="0093260E">
              <w:rPr>
                <w:rFonts w:ascii="Times New Roman" w:hAnsi="Times New Roman" w:cs="Times New Roman"/>
                <w:color w:val="404040" w:themeColor="text1" w:themeTint="BF"/>
                <w:sz w:val="20"/>
                <w:szCs w:val="20"/>
              </w:rPr>
              <w:t xml:space="preserve"> умения работать по готовой выкройке, несложному чертежу, использование ножниц для надрезов и вырезания по контуру. </w:t>
            </w:r>
          </w:p>
          <w:p w14:paraId="2514DD47" w14:textId="36B35164" w:rsidR="00DF6BA0" w:rsidRPr="0093260E" w:rsidRDefault="00DF6BA0" w:rsidP="00791402">
            <w:pPr>
              <w:spacing w:after="0" w:line="240" w:lineRule="auto"/>
              <w:rPr>
                <w:rFonts w:ascii="Times New Roman" w:hAnsi="Times New Roman" w:cs="Times New Roman"/>
                <w:color w:val="404040" w:themeColor="text1" w:themeTint="BF"/>
                <w:sz w:val="20"/>
                <w:szCs w:val="20"/>
                <w:lang w:val="kk-KZ"/>
              </w:rPr>
            </w:pPr>
            <w:r w:rsidRPr="0093260E">
              <w:rPr>
                <w:rFonts w:ascii="Times New Roman" w:hAnsi="Times New Roman" w:cs="Times New Roman"/>
                <w:color w:val="404040" w:themeColor="text1" w:themeTint="BF"/>
                <w:sz w:val="20"/>
                <w:szCs w:val="20"/>
              </w:rPr>
              <w:t>***</w:t>
            </w:r>
            <w:r w:rsidRPr="0093260E">
              <w:rPr>
                <w:rFonts w:ascii="Times New Roman" w:eastAsia="Calibri" w:hAnsi="Times New Roman" w:cs="Times New Roman"/>
                <w:color w:val="404040" w:themeColor="text1" w:themeTint="BF"/>
                <w:sz w:val="20"/>
                <w:szCs w:val="20"/>
                <w:lang w:val="kk-KZ"/>
              </w:rPr>
              <w:t xml:space="preserve"> </w:t>
            </w:r>
            <w:r w:rsidR="008F6474" w:rsidRPr="0093260E">
              <w:rPr>
                <w:rFonts w:ascii="Times New Roman" w:eastAsia="Calibri" w:hAnsi="Times New Roman" w:cs="Times New Roman"/>
                <w:color w:val="404040" w:themeColor="text1" w:themeTint="BF"/>
                <w:sz w:val="20"/>
                <w:szCs w:val="20"/>
                <w:lang w:val="kk-KZ"/>
              </w:rPr>
              <w:t xml:space="preserve">стол-дастархан, тюльпан- </w:t>
            </w:r>
            <w:proofErr w:type="gramStart"/>
            <w:r w:rsidR="008F6474" w:rsidRPr="0093260E">
              <w:rPr>
                <w:rFonts w:ascii="Times New Roman" w:eastAsia="Calibri" w:hAnsi="Times New Roman" w:cs="Times New Roman"/>
                <w:color w:val="404040" w:themeColor="text1" w:themeTint="BF"/>
                <w:sz w:val="20"/>
                <w:szCs w:val="20"/>
                <w:lang w:val="kk-KZ"/>
              </w:rPr>
              <w:t>қызғалдақ ,береза</w:t>
            </w:r>
            <w:proofErr w:type="gramEnd"/>
            <w:r w:rsidR="008F6474" w:rsidRPr="0093260E">
              <w:rPr>
                <w:rFonts w:ascii="Times New Roman" w:eastAsia="Calibri" w:hAnsi="Times New Roman" w:cs="Times New Roman"/>
                <w:color w:val="404040" w:themeColor="text1" w:themeTint="BF"/>
                <w:sz w:val="20"/>
                <w:szCs w:val="20"/>
                <w:lang w:val="kk-KZ"/>
              </w:rPr>
              <w:t>-</w:t>
            </w:r>
            <w:r w:rsidR="008F6474" w:rsidRPr="0093260E">
              <w:rPr>
                <w:color w:val="404040" w:themeColor="text1" w:themeTint="BF"/>
                <w:sz w:val="20"/>
                <w:szCs w:val="20"/>
              </w:rPr>
              <w:t xml:space="preserve"> </w:t>
            </w:r>
            <w:r w:rsidR="008F6474" w:rsidRPr="0093260E">
              <w:rPr>
                <w:rFonts w:ascii="Times New Roman" w:eastAsia="Calibri" w:hAnsi="Times New Roman" w:cs="Times New Roman"/>
                <w:color w:val="404040" w:themeColor="text1" w:themeTint="BF"/>
                <w:sz w:val="20"/>
                <w:szCs w:val="20"/>
                <w:lang w:val="kk-KZ"/>
              </w:rPr>
              <w:t>қайың</w:t>
            </w:r>
          </w:p>
        </w:tc>
      </w:tr>
      <w:tr w:rsidR="0093260E" w:rsidRPr="0093260E" w14:paraId="0BEE3F4C" w14:textId="77777777" w:rsidTr="00791402">
        <w:trPr>
          <w:trHeight w:val="553"/>
        </w:trPr>
        <w:tc>
          <w:tcPr>
            <w:tcW w:w="2495" w:type="dxa"/>
            <w:vMerge w:val="restart"/>
          </w:tcPr>
          <w:p w14:paraId="510C087B" w14:textId="77777777"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93260E">
              <w:rPr>
                <w:rFonts w:ascii="Times New Roman" w:hAnsi="Times New Roman" w:cs="Times New Roman"/>
                <w:b/>
                <w:bCs/>
                <w:color w:val="404040" w:themeColor="text1" w:themeTint="BF"/>
                <w:sz w:val="20"/>
                <w:szCs w:val="20"/>
                <w:lang w:val="kk-KZ"/>
              </w:rPr>
              <w:t>Серуен/</w:t>
            </w:r>
            <w:r w:rsidRPr="0093260E">
              <w:rPr>
                <w:rFonts w:ascii="Times New Roman" w:hAnsi="Times New Roman" w:cs="Times New Roman"/>
                <w:b/>
                <w:bCs/>
                <w:color w:val="404040" w:themeColor="text1" w:themeTint="BF"/>
                <w:sz w:val="20"/>
                <w:szCs w:val="20"/>
              </w:rPr>
              <w:t>Прогулка</w:t>
            </w:r>
          </w:p>
          <w:p w14:paraId="55AE27D4" w14:textId="77777777"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p>
        </w:tc>
        <w:tc>
          <w:tcPr>
            <w:tcW w:w="13264" w:type="dxa"/>
            <w:gridSpan w:val="8"/>
            <w:tcBorders>
              <w:bottom w:val="single" w:sz="4" w:space="0" w:color="auto"/>
            </w:tcBorders>
            <w:vAlign w:val="center"/>
          </w:tcPr>
          <w:p w14:paraId="153AE55B" w14:textId="77777777" w:rsidR="00DF6BA0" w:rsidRPr="0093260E" w:rsidRDefault="00DF6BA0" w:rsidP="00791402">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93260E">
              <w:rPr>
                <w:rFonts w:ascii="Times New Roman" w:hAnsi="Times New Roman" w:cs="Times New Roman"/>
                <w:color w:val="404040" w:themeColor="text1" w:themeTint="BF"/>
                <w:sz w:val="20"/>
                <w:szCs w:val="20"/>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0F7D98C5" w14:textId="77777777" w:rsidR="00DF6BA0" w:rsidRPr="0093260E" w:rsidRDefault="00DF6BA0" w:rsidP="00791402">
            <w:pPr>
              <w:shd w:val="clear" w:color="auto" w:fill="FFFFFF"/>
              <w:spacing w:after="0" w:line="240" w:lineRule="auto"/>
              <w:rPr>
                <w:rFonts w:ascii="Times New Roman" w:hAnsi="Times New Roman" w:cs="Times New Roman"/>
                <w:i/>
                <w:color w:val="404040" w:themeColor="text1" w:themeTint="BF"/>
                <w:sz w:val="20"/>
                <w:szCs w:val="20"/>
              </w:rPr>
            </w:pPr>
            <w:r w:rsidRPr="0093260E">
              <w:rPr>
                <w:rFonts w:ascii="Times New Roman" w:hAnsi="Times New Roman" w:cs="Times New Roman"/>
                <w:i/>
                <w:color w:val="404040" w:themeColor="text1" w:themeTint="BF"/>
                <w:sz w:val="20"/>
                <w:szCs w:val="20"/>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605A86B2" w14:textId="379FA6B1" w:rsidR="00DF6BA0" w:rsidRPr="0093260E" w:rsidRDefault="00181445" w:rsidP="00791402">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Вот они, сапожки:</w:t>
            </w:r>
            <w:r w:rsidRPr="0093260E">
              <w:rPr>
                <w:rFonts w:ascii="Times New Roman" w:hAnsi="Times New Roman" w:cs="Times New Roman"/>
                <w:color w:val="404040" w:themeColor="text1" w:themeTint="BF"/>
                <w:sz w:val="20"/>
                <w:szCs w:val="20"/>
              </w:rPr>
              <w:br/>
              <w:t>Этот – с левой ножки,</w:t>
            </w:r>
            <w:r w:rsidRPr="0093260E">
              <w:rPr>
                <w:rFonts w:ascii="Times New Roman" w:hAnsi="Times New Roman" w:cs="Times New Roman"/>
                <w:color w:val="404040" w:themeColor="text1" w:themeTint="BF"/>
                <w:sz w:val="20"/>
                <w:szCs w:val="20"/>
              </w:rPr>
              <w:br/>
              <w:t>Этот – с правой ножки.</w:t>
            </w:r>
            <w:r w:rsidRPr="0093260E">
              <w:rPr>
                <w:rFonts w:ascii="Times New Roman" w:hAnsi="Times New Roman" w:cs="Times New Roman"/>
                <w:color w:val="404040" w:themeColor="text1" w:themeTint="BF"/>
                <w:sz w:val="20"/>
                <w:szCs w:val="20"/>
              </w:rPr>
              <w:br/>
              <w:t>Если дождичек пойдет,</w:t>
            </w:r>
            <w:r w:rsidRPr="0093260E">
              <w:rPr>
                <w:rFonts w:ascii="Times New Roman" w:hAnsi="Times New Roman" w:cs="Times New Roman"/>
                <w:color w:val="404040" w:themeColor="text1" w:themeTint="BF"/>
                <w:sz w:val="20"/>
                <w:szCs w:val="20"/>
              </w:rPr>
              <w:br/>
              <w:t xml:space="preserve">Наденем </w:t>
            </w:r>
            <w:proofErr w:type="spellStart"/>
            <w:r w:rsidRPr="0093260E">
              <w:rPr>
                <w:rFonts w:ascii="Times New Roman" w:hAnsi="Times New Roman" w:cs="Times New Roman"/>
                <w:color w:val="404040" w:themeColor="text1" w:themeTint="BF"/>
                <w:sz w:val="20"/>
                <w:szCs w:val="20"/>
              </w:rPr>
              <w:t>галошки</w:t>
            </w:r>
            <w:proofErr w:type="spellEnd"/>
            <w:r w:rsidRPr="0093260E">
              <w:rPr>
                <w:rFonts w:ascii="Times New Roman" w:hAnsi="Times New Roman" w:cs="Times New Roman"/>
                <w:color w:val="404040" w:themeColor="text1" w:themeTint="BF"/>
                <w:sz w:val="20"/>
                <w:szCs w:val="20"/>
              </w:rPr>
              <w:t>:</w:t>
            </w:r>
            <w:r w:rsidRPr="0093260E">
              <w:rPr>
                <w:rFonts w:ascii="Times New Roman" w:hAnsi="Times New Roman" w:cs="Times New Roman"/>
                <w:color w:val="404040" w:themeColor="text1" w:themeTint="BF"/>
                <w:sz w:val="20"/>
                <w:szCs w:val="20"/>
              </w:rPr>
              <w:br/>
              <w:t>Этот с левой ножки,</w:t>
            </w:r>
            <w:r w:rsidRPr="0093260E">
              <w:rPr>
                <w:rFonts w:ascii="Times New Roman" w:hAnsi="Times New Roman" w:cs="Times New Roman"/>
                <w:color w:val="404040" w:themeColor="text1" w:themeTint="BF"/>
                <w:sz w:val="20"/>
                <w:szCs w:val="20"/>
              </w:rPr>
              <w:br/>
              <w:t>Этот с правой ножки.</w:t>
            </w:r>
            <w:r w:rsidRPr="0093260E">
              <w:rPr>
                <w:rFonts w:ascii="Times New Roman" w:hAnsi="Times New Roman" w:cs="Times New Roman"/>
                <w:color w:val="404040" w:themeColor="text1" w:themeTint="BF"/>
                <w:sz w:val="20"/>
                <w:szCs w:val="20"/>
              </w:rPr>
              <w:br/>
              <w:t>Вот как хорошо!</w:t>
            </w:r>
            <w:r w:rsidRPr="0093260E">
              <w:rPr>
                <w:rFonts w:ascii="Times New Roman" w:hAnsi="Times New Roman" w:cs="Times New Roman"/>
                <w:color w:val="404040" w:themeColor="text1" w:themeTint="BF"/>
                <w:sz w:val="20"/>
                <w:szCs w:val="20"/>
                <w:lang w:val="kk-KZ"/>
              </w:rPr>
              <w:t xml:space="preserve"> </w:t>
            </w:r>
            <w:r w:rsidR="00DF6BA0" w:rsidRPr="0093260E">
              <w:rPr>
                <w:rFonts w:ascii="Times New Roman" w:hAnsi="Times New Roman" w:cs="Times New Roman"/>
                <w:color w:val="404040" w:themeColor="text1" w:themeTint="BF"/>
                <w:sz w:val="20"/>
                <w:szCs w:val="20"/>
                <w:lang w:val="kk-KZ"/>
              </w:rPr>
              <w:t>(</w:t>
            </w:r>
            <w:r w:rsidR="00DF6BA0" w:rsidRPr="0093260E">
              <w:rPr>
                <w:rFonts w:ascii="Times New Roman" w:hAnsi="Times New Roman" w:cs="Times New Roman"/>
                <w:b/>
                <w:i/>
                <w:color w:val="404040" w:themeColor="text1" w:themeTint="BF"/>
                <w:sz w:val="20"/>
                <w:szCs w:val="20"/>
                <w:lang w:val="kk-KZ"/>
              </w:rPr>
              <w:t>коммуникативная деятельность</w:t>
            </w:r>
            <w:r w:rsidR="00DF6BA0" w:rsidRPr="0093260E">
              <w:rPr>
                <w:rFonts w:ascii="Times New Roman" w:hAnsi="Times New Roman" w:cs="Times New Roman"/>
                <w:color w:val="404040" w:themeColor="text1" w:themeTint="BF"/>
                <w:sz w:val="20"/>
                <w:szCs w:val="20"/>
                <w:lang w:val="kk-KZ"/>
              </w:rPr>
              <w:t>)</w:t>
            </w:r>
            <w:r w:rsidR="00DF6BA0" w:rsidRPr="0093260E">
              <w:rPr>
                <w:rFonts w:ascii="Times New Roman" w:hAnsi="Times New Roman" w:cs="Times New Roman"/>
                <w:color w:val="404040" w:themeColor="text1" w:themeTint="BF"/>
                <w:sz w:val="20"/>
                <w:szCs w:val="20"/>
                <w:shd w:val="clear" w:color="auto" w:fill="FFFFFF"/>
                <w:lang w:val="kk-KZ"/>
              </w:rPr>
              <w:t xml:space="preserve"> ***</w:t>
            </w:r>
            <w:r w:rsidRPr="0093260E">
              <w:rPr>
                <w:color w:val="404040" w:themeColor="text1" w:themeTint="BF"/>
                <w:sz w:val="20"/>
                <w:szCs w:val="20"/>
              </w:rPr>
              <w:t xml:space="preserve"> </w:t>
            </w:r>
            <w:r w:rsidRPr="0093260E">
              <w:rPr>
                <w:rFonts w:ascii="Times New Roman" w:hAnsi="Times New Roman" w:cs="Times New Roman"/>
                <w:color w:val="404040" w:themeColor="text1" w:themeTint="BF"/>
                <w:sz w:val="20"/>
                <w:szCs w:val="20"/>
              </w:rPr>
              <w:t>дождь</w:t>
            </w:r>
            <w:r w:rsidRPr="0093260E">
              <w:rPr>
                <w:color w:val="404040" w:themeColor="text1" w:themeTint="BF"/>
                <w:sz w:val="20"/>
                <w:szCs w:val="20"/>
              </w:rPr>
              <w:t>-</w:t>
            </w:r>
            <w:r w:rsidRPr="0093260E">
              <w:rPr>
                <w:rFonts w:ascii="Times New Roman" w:hAnsi="Times New Roman" w:cs="Times New Roman"/>
                <w:color w:val="404040" w:themeColor="text1" w:themeTint="BF"/>
                <w:sz w:val="20"/>
                <w:szCs w:val="20"/>
                <w:shd w:val="clear" w:color="auto" w:fill="FFFFFF"/>
                <w:lang w:val="kk-KZ"/>
              </w:rPr>
              <w:t>жаңбыр,</w:t>
            </w:r>
            <w:r w:rsidRPr="0093260E">
              <w:rPr>
                <w:color w:val="404040" w:themeColor="text1" w:themeTint="BF"/>
                <w:sz w:val="20"/>
                <w:szCs w:val="20"/>
              </w:rPr>
              <w:t xml:space="preserve"> </w:t>
            </w:r>
            <w:r w:rsidRPr="0093260E">
              <w:rPr>
                <w:rFonts w:ascii="Times New Roman" w:hAnsi="Times New Roman" w:cs="Times New Roman"/>
                <w:color w:val="404040" w:themeColor="text1" w:themeTint="BF"/>
                <w:sz w:val="20"/>
                <w:szCs w:val="20"/>
              </w:rPr>
              <w:t>нога-</w:t>
            </w:r>
            <w:r w:rsidRPr="0093260E">
              <w:rPr>
                <w:color w:val="404040" w:themeColor="text1" w:themeTint="BF"/>
                <w:sz w:val="20"/>
                <w:szCs w:val="20"/>
              </w:rPr>
              <w:t xml:space="preserve"> </w:t>
            </w:r>
            <w:r w:rsidRPr="0093260E">
              <w:rPr>
                <w:rFonts w:ascii="Times New Roman" w:hAnsi="Times New Roman" w:cs="Times New Roman"/>
                <w:color w:val="404040" w:themeColor="text1" w:themeTint="BF"/>
                <w:sz w:val="20"/>
                <w:szCs w:val="20"/>
                <w:shd w:val="clear" w:color="auto" w:fill="FFFFFF"/>
                <w:lang w:val="kk-KZ"/>
              </w:rPr>
              <w:t>аяқ</w:t>
            </w:r>
          </w:p>
        </w:tc>
      </w:tr>
      <w:tr w:rsidR="0093260E" w:rsidRPr="0093260E" w14:paraId="7E5BD58F" w14:textId="77777777" w:rsidTr="00791402">
        <w:trPr>
          <w:trHeight w:val="277"/>
        </w:trPr>
        <w:tc>
          <w:tcPr>
            <w:tcW w:w="2495" w:type="dxa"/>
            <w:vMerge/>
            <w:tcBorders>
              <w:right w:val="single" w:sz="4" w:space="0" w:color="auto"/>
            </w:tcBorders>
            <w:vAlign w:val="center"/>
          </w:tcPr>
          <w:p w14:paraId="4DFEF7E9" w14:textId="77777777" w:rsidR="00DF6BA0" w:rsidRPr="0093260E" w:rsidRDefault="00DF6BA0" w:rsidP="00791402">
            <w:pPr>
              <w:spacing w:after="0" w:line="240" w:lineRule="auto"/>
              <w:contextualSpacing/>
              <w:rPr>
                <w:rFonts w:ascii="Times New Roman" w:hAnsi="Times New Roman" w:cs="Times New Roman"/>
                <w:b/>
                <w:bCs/>
                <w:color w:val="404040" w:themeColor="text1" w:themeTint="BF"/>
                <w:sz w:val="20"/>
                <w:szCs w:val="20"/>
                <w:lang w:val="kk-KZ"/>
              </w:rPr>
            </w:pPr>
          </w:p>
        </w:tc>
        <w:tc>
          <w:tcPr>
            <w:tcW w:w="2371" w:type="dxa"/>
            <w:tcBorders>
              <w:top w:val="single" w:sz="4" w:space="0" w:color="auto"/>
              <w:left w:val="single" w:sz="4" w:space="0" w:color="auto"/>
              <w:bottom w:val="single" w:sz="4" w:space="0" w:color="auto"/>
              <w:right w:val="single" w:sz="4" w:space="0" w:color="auto"/>
            </w:tcBorders>
          </w:tcPr>
          <w:p w14:paraId="4979936A" w14:textId="77777777" w:rsidR="00DF6BA0" w:rsidRPr="0093260E" w:rsidRDefault="00DF6BA0" w:rsidP="00791402">
            <w:pPr>
              <w:shd w:val="clear" w:color="auto" w:fill="FFFFFF"/>
              <w:spacing w:after="0" w:line="240" w:lineRule="auto"/>
              <w:contextualSpacing/>
              <w:rPr>
                <w:rFonts w:ascii="Times New Roman" w:hAnsi="Times New Roman" w:cs="Times New Roman"/>
                <w:b/>
                <w:color w:val="404040" w:themeColor="text1" w:themeTint="BF"/>
                <w:sz w:val="20"/>
                <w:szCs w:val="20"/>
              </w:rPr>
            </w:pPr>
            <w:proofErr w:type="spellStart"/>
            <w:r w:rsidRPr="0093260E">
              <w:rPr>
                <w:rFonts w:ascii="Times New Roman" w:hAnsi="Times New Roman" w:cs="Times New Roman"/>
                <w:b/>
                <w:color w:val="404040" w:themeColor="text1" w:themeTint="BF"/>
                <w:sz w:val="20"/>
                <w:szCs w:val="20"/>
              </w:rPr>
              <w:t>Серуен</w:t>
            </w:r>
            <w:proofErr w:type="spellEnd"/>
            <w:r w:rsidRPr="0093260E">
              <w:rPr>
                <w:rFonts w:ascii="Times New Roman" w:hAnsi="Times New Roman" w:cs="Times New Roman"/>
                <w:b/>
                <w:color w:val="404040" w:themeColor="text1" w:themeTint="BF"/>
                <w:sz w:val="20"/>
                <w:szCs w:val="20"/>
              </w:rPr>
              <w:t xml:space="preserve"> </w:t>
            </w:r>
            <w:proofErr w:type="spellStart"/>
            <w:r w:rsidRPr="0093260E">
              <w:rPr>
                <w:rFonts w:ascii="Times New Roman" w:hAnsi="Times New Roman" w:cs="Times New Roman"/>
                <w:b/>
                <w:color w:val="404040" w:themeColor="text1" w:themeTint="BF"/>
                <w:sz w:val="20"/>
                <w:szCs w:val="20"/>
              </w:rPr>
              <w:t>карточкасы</w:t>
            </w:r>
            <w:proofErr w:type="spellEnd"/>
            <w:r w:rsidRPr="0093260E">
              <w:rPr>
                <w:rFonts w:ascii="Times New Roman" w:hAnsi="Times New Roman" w:cs="Times New Roman"/>
                <w:b/>
                <w:color w:val="404040" w:themeColor="text1" w:themeTint="BF"/>
                <w:sz w:val="20"/>
                <w:szCs w:val="20"/>
              </w:rPr>
              <w:t>/</w:t>
            </w:r>
          </w:p>
          <w:p w14:paraId="39797A82" w14:textId="4619B02B" w:rsidR="001C548C" w:rsidRPr="0093260E" w:rsidRDefault="00DF6BA0" w:rsidP="001C548C">
            <w:pPr>
              <w:shd w:val="clear" w:color="auto" w:fill="FFFFFF"/>
              <w:spacing w:after="0" w:line="240" w:lineRule="auto"/>
              <w:rPr>
                <w:rFonts w:ascii="Times New Roman" w:hAnsi="Times New Roman" w:cs="Times New Roman"/>
                <w:b/>
                <w:color w:val="404040" w:themeColor="text1" w:themeTint="BF"/>
                <w:sz w:val="20"/>
                <w:szCs w:val="20"/>
              </w:rPr>
            </w:pPr>
            <w:r w:rsidRPr="0093260E">
              <w:rPr>
                <w:rFonts w:ascii="Times New Roman" w:hAnsi="Times New Roman" w:cs="Times New Roman"/>
                <w:b/>
                <w:color w:val="404040" w:themeColor="text1" w:themeTint="BF"/>
                <w:sz w:val="20"/>
                <w:szCs w:val="20"/>
              </w:rPr>
              <w:t xml:space="preserve">Прогулочная карточка </w:t>
            </w:r>
          </w:p>
          <w:p w14:paraId="340B5CCE" w14:textId="77777777" w:rsidR="001C548C" w:rsidRPr="0093260E" w:rsidRDefault="001C548C" w:rsidP="001C548C">
            <w:pPr>
              <w:pStyle w:val="ae"/>
              <w:shd w:val="clear" w:color="auto" w:fill="FFFFFF"/>
              <w:spacing w:before="0" w:beforeAutospacing="0" w:after="0" w:afterAutospacing="0"/>
              <w:jc w:val="center"/>
              <w:rPr>
                <w:color w:val="404040" w:themeColor="text1" w:themeTint="BF"/>
                <w:sz w:val="20"/>
                <w:szCs w:val="20"/>
                <w:lang w:val="ru-RU"/>
              </w:rPr>
            </w:pPr>
            <w:r w:rsidRPr="0093260E">
              <w:rPr>
                <w:rStyle w:val="a5"/>
                <w:color w:val="404040" w:themeColor="text1" w:themeTint="BF"/>
                <w:sz w:val="20"/>
                <w:szCs w:val="20"/>
                <w:lang w:val="ru-RU"/>
              </w:rPr>
              <w:t>Наблюдение за трудом дворника</w:t>
            </w:r>
          </w:p>
          <w:p w14:paraId="1D24C926"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rStyle w:val="a5"/>
                <w:color w:val="404040" w:themeColor="text1" w:themeTint="BF"/>
                <w:sz w:val="20"/>
                <w:szCs w:val="20"/>
                <w:lang w:val="ru-RU"/>
              </w:rPr>
              <w:t>Цели</w:t>
            </w:r>
            <w:r w:rsidRPr="0093260E">
              <w:rPr>
                <w:rStyle w:val="a3"/>
                <w:color w:val="404040" w:themeColor="text1" w:themeTint="BF"/>
                <w:sz w:val="20"/>
                <w:szCs w:val="20"/>
                <w:lang w:val="ru-RU"/>
              </w:rPr>
              <w:t>: -</w:t>
            </w:r>
            <w:r w:rsidRPr="0093260E">
              <w:rPr>
                <w:rStyle w:val="a3"/>
                <w:color w:val="404040" w:themeColor="text1" w:themeTint="BF"/>
                <w:sz w:val="20"/>
                <w:szCs w:val="20"/>
              </w:rPr>
              <w:t> </w:t>
            </w:r>
            <w:r w:rsidRPr="0093260E">
              <w:rPr>
                <w:color w:val="404040" w:themeColor="text1" w:themeTint="BF"/>
                <w:sz w:val="20"/>
                <w:szCs w:val="20"/>
                <w:lang w:val="ru-RU"/>
              </w:rPr>
              <w:t>формировать готовность прийти на помощь, способность оце</w:t>
            </w:r>
            <w:r w:rsidRPr="0093260E">
              <w:rPr>
                <w:color w:val="404040" w:themeColor="text1" w:themeTint="BF"/>
                <w:sz w:val="20"/>
                <w:szCs w:val="20"/>
                <w:lang w:val="ru-RU"/>
              </w:rPr>
              <w:softHyphen/>
              <w:t>нить результаты труда; - воспитывать уважение к людям труда; - развивать речь, повышать словарный запас (название и пред</w:t>
            </w:r>
            <w:r w:rsidRPr="0093260E">
              <w:rPr>
                <w:color w:val="404040" w:themeColor="text1" w:themeTint="BF"/>
                <w:sz w:val="20"/>
                <w:szCs w:val="20"/>
                <w:lang w:val="ru-RU"/>
              </w:rPr>
              <w:softHyphen/>
              <w:t>назначение рабочего инвентаря дворника).</w:t>
            </w:r>
          </w:p>
          <w:p w14:paraId="3EE22755" w14:textId="4A2F35C0" w:rsidR="001C548C" w:rsidRPr="0093260E" w:rsidRDefault="001C548C" w:rsidP="001C548C">
            <w:pPr>
              <w:pStyle w:val="ae"/>
              <w:shd w:val="clear" w:color="auto" w:fill="FFFFFF"/>
              <w:spacing w:before="0" w:beforeAutospacing="0" w:after="0" w:afterAutospacing="0"/>
              <w:jc w:val="center"/>
              <w:rPr>
                <w:color w:val="404040" w:themeColor="text1" w:themeTint="BF"/>
                <w:sz w:val="20"/>
                <w:szCs w:val="20"/>
                <w:lang w:val="ru-RU"/>
              </w:rPr>
            </w:pPr>
            <w:r w:rsidRPr="0093260E">
              <w:rPr>
                <w:rStyle w:val="a5"/>
                <w:color w:val="404040" w:themeColor="text1" w:themeTint="BF"/>
                <w:sz w:val="20"/>
                <w:szCs w:val="20"/>
                <w:lang w:val="ru-RU"/>
              </w:rPr>
              <w:t>Ход наблюдения</w:t>
            </w:r>
          </w:p>
          <w:p w14:paraId="2E868CC2" w14:textId="1737486C"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color w:val="404040" w:themeColor="text1" w:themeTint="BF"/>
                <w:sz w:val="20"/>
                <w:szCs w:val="20"/>
                <w:lang w:val="ru-RU"/>
              </w:rPr>
              <w:t>Солнечные зайчики</w:t>
            </w:r>
          </w:p>
          <w:p w14:paraId="7AD2C0F8"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color w:val="404040" w:themeColor="text1" w:themeTint="BF"/>
                <w:sz w:val="20"/>
                <w:szCs w:val="20"/>
                <w:lang w:val="ru-RU"/>
              </w:rPr>
              <w:t>Играют по земле.</w:t>
            </w:r>
          </w:p>
          <w:p w14:paraId="0241E9C7"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color w:val="404040" w:themeColor="text1" w:themeTint="BF"/>
                <w:sz w:val="20"/>
                <w:szCs w:val="20"/>
                <w:lang w:val="ru-RU"/>
              </w:rPr>
              <w:t xml:space="preserve">Поманю их пальчиком </w:t>
            </w:r>
            <w:r w:rsidRPr="0093260E">
              <w:rPr>
                <w:color w:val="404040" w:themeColor="text1" w:themeTint="BF"/>
                <w:sz w:val="20"/>
                <w:szCs w:val="20"/>
                <w:lang w:val="ru-RU"/>
              </w:rPr>
              <w:lastRenderedPageBreak/>
              <w:t>—</w:t>
            </w:r>
          </w:p>
          <w:p w14:paraId="35B21830"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color w:val="404040" w:themeColor="text1" w:themeTint="BF"/>
                <w:sz w:val="20"/>
                <w:szCs w:val="20"/>
                <w:lang w:val="ru-RU"/>
              </w:rPr>
              <w:t>Пусть бегут ко мне.</w:t>
            </w:r>
          </w:p>
          <w:p w14:paraId="0C56B951" w14:textId="77777777" w:rsidR="001C548C" w:rsidRPr="0093260E" w:rsidRDefault="001C548C" w:rsidP="001C548C">
            <w:pPr>
              <w:pStyle w:val="ae"/>
              <w:numPr>
                <w:ilvl w:val="0"/>
                <w:numId w:val="24"/>
              </w:numPr>
              <w:shd w:val="clear" w:color="auto" w:fill="FFFFFF"/>
              <w:spacing w:before="0" w:beforeAutospacing="0" w:after="0" w:afterAutospacing="0"/>
              <w:ind w:left="0"/>
              <w:rPr>
                <w:color w:val="404040" w:themeColor="text1" w:themeTint="BF"/>
                <w:sz w:val="20"/>
                <w:szCs w:val="20"/>
              </w:rPr>
            </w:pPr>
            <w:proofErr w:type="spellStart"/>
            <w:r w:rsidRPr="0093260E">
              <w:rPr>
                <w:color w:val="404040" w:themeColor="text1" w:themeTint="BF"/>
                <w:sz w:val="20"/>
                <w:szCs w:val="20"/>
              </w:rPr>
              <w:t>Ну</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весна</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как</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дела</w:t>
            </w:r>
            <w:proofErr w:type="spellEnd"/>
            <w:r w:rsidRPr="0093260E">
              <w:rPr>
                <w:color w:val="404040" w:themeColor="text1" w:themeTint="BF"/>
                <w:sz w:val="20"/>
                <w:szCs w:val="20"/>
              </w:rPr>
              <w:t>?</w:t>
            </w:r>
          </w:p>
          <w:p w14:paraId="761014AA" w14:textId="77777777" w:rsidR="001C548C" w:rsidRPr="0093260E" w:rsidRDefault="001C548C" w:rsidP="001C548C">
            <w:pPr>
              <w:pStyle w:val="ae"/>
              <w:numPr>
                <w:ilvl w:val="0"/>
                <w:numId w:val="24"/>
              </w:numPr>
              <w:shd w:val="clear" w:color="auto" w:fill="FFFFFF"/>
              <w:spacing w:before="0" w:beforeAutospacing="0" w:after="0" w:afterAutospacing="0"/>
              <w:ind w:left="0"/>
              <w:rPr>
                <w:color w:val="404040" w:themeColor="text1" w:themeTint="BF"/>
                <w:sz w:val="20"/>
                <w:szCs w:val="20"/>
              </w:rPr>
            </w:pPr>
            <w:r w:rsidRPr="0093260E">
              <w:rPr>
                <w:color w:val="404040" w:themeColor="text1" w:themeTint="BF"/>
                <w:sz w:val="20"/>
                <w:szCs w:val="20"/>
              </w:rPr>
              <w:t xml:space="preserve">У </w:t>
            </w:r>
            <w:proofErr w:type="spellStart"/>
            <w:r w:rsidRPr="0093260E">
              <w:rPr>
                <w:color w:val="404040" w:themeColor="text1" w:themeTint="BF"/>
                <w:sz w:val="20"/>
                <w:szCs w:val="20"/>
              </w:rPr>
              <w:t>меня</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уборка</w:t>
            </w:r>
            <w:proofErr w:type="spellEnd"/>
            <w:r w:rsidRPr="0093260E">
              <w:rPr>
                <w:color w:val="404040" w:themeColor="text1" w:themeTint="BF"/>
                <w:sz w:val="20"/>
                <w:szCs w:val="20"/>
              </w:rPr>
              <w:t>.</w:t>
            </w:r>
          </w:p>
          <w:p w14:paraId="61F5BF75" w14:textId="77777777" w:rsidR="001C548C" w:rsidRPr="0093260E" w:rsidRDefault="001C548C" w:rsidP="001C548C">
            <w:pPr>
              <w:pStyle w:val="ae"/>
              <w:numPr>
                <w:ilvl w:val="0"/>
                <w:numId w:val="24"/>
              </w:numPr>
              <w:shd w:val="clear" w:color="auto" w:fill="FFFFFF"/>
              <w:spacing w:before="0" w:beforeAutospacing="0" w:after="0" w:afterAutospacing="0"/>
              <w:ind w:left="0"/>
              <w:rPr>
                <w:color w:val="404040" w:themeColor="text1" w:themeTint="BF"/>
                <w:sz w:val="20"/>
                <w:szCs w:val="20"/>
              </w:rPr>
            </w:pPr>
            <w:proofErr w:type="spellStart"/>
            <w:r w:rsidRPr="0093260E">
              <w:rPr>
                <w:color w:val="404040" w:themeColor="text1" w:themeTint="BF"/>
                <w:sz w:val="20"/>
                <w:szCs w:val="20"/>
              </w:rPr>
              <w:t>Для</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чего</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тебе</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метла</w:t>
            </w:r>
            <w:proofErr w:type="spellEnd"/>
            <w:r w:rsidRPr="0093260E">
              <w:rPr>
                <w:color w:val="404040" w:themeColor="text1" w:themeTint="BF"/>
                <w:sz w:val="20"/>
                <w:szCs w:val="20"/>
              </w:rPr>
              <w:t>?</w:t>
            </w:r>
          </w:p>
          <w:p w14:paraId="2BBED587" w14:textId="77777777" w:rsidR="001C548C" w:rsidRPr="0093260E" w:rsidRDefault="001C548C" w:rsidP="001C548C">
            <w:pPr>
              <w:pStyle w:val="ae"/>
              <w:numPr>
                <w:ilvl w:val="0"/>
                <w:numId w:val="24"/>
              </w:numPr>
              <w:shd w:val="clear" w:color="auto" w:fill="FFFFFF"/>
              <w:spacing w:before="0" w:beforeAutospacing="0" w:after="0" w:afterAutospacing="0"/>
              <w:ind w:left="0"/>
              <w:rPr>
                <w:color w:val="404040" w:themeColor="text1" w:themeTint="BF"/>
                <w:sz w:val="20"/>
                <w:szCs w:val="20"/>
              </w:rPr>
            </w:pPr>
            <w:proofErr w:type="spellStart"/>
            <w:r w:rsidRPr="0093260E">
              <w:rPr>
                <w:color w:val="404040" w:themeColor="text1" w:themeTint="BF"/>
                <w:sz w:val="20"/>
                <w:szCs w:val="20"/>
              </w:rPr>
              <w:t>Снег</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смести</w:t>
            </w:r>
            <w:proofErr w:type="spellEnd"/>
            <w:r w:rsidRPr="0093260E">
              <w:rPr>
                <w:color w:val="404040" w:themeColor="text1" w:themeTint="BF"/>
                <w:sz w:val="20"/>
                <w:szCs w:val="20"/>
              </w:rPr>
              <w:t xml:space="preserve"> с </w:t>
            </w:r>
            <w:proofErr w:type="spellStart"/>
            <w:r w:rsidRPr="0093260E">
              <w:rPr>
                <w:color w:val="404040" w:themeColor="text1" w:themeTint="BF"/>
                <w:sz w:val="20"/>
                <w:szCs w:val="20"/>
              </w:rPr>
              <w:t>пригорка</w:t>
            </w:r>
            <w:proofErr w:type="spellEnd"/>
            <w:r w:rsidRPr="0093260E">
              <w:rPr>
                <w:color w:val="404040" w:themeColor="text1" w:themeTint="BF"/>
                <w:sz w:val="20"/>
                <w:szCs w:val="20"/>
              </w:rPr>
              <w:t>.</w:t>
            </w:r>
          </w:p>
          <w:p w14:paraId="531276B5" w14:textId="77777777" w:rsidR="001C548C" w:rsidRPr="0093260E" w:rsidRDefault="001C548C" w:rsidP="001C548C">
            <w:pPr>
              <w:pStyle w:val="ae"/>
              <w:numPr>
                <w:ilvl w:val="0"/>
                <w:numId w:val="24"/>
              </w:numPr>
              <w:shd w:val="clear" w:color="auto" w:fill="FFFFFF"/>
              <w:spacing w:before="0" w:beforeAutospacing="0" w:after="0" w:afterAutospacing="0"/>
              <w:ind w:left="0"/>
              <w:rPr>
                <w:color w:val="404040" w:themeColor="text1" w:themeTint="BF"/>
                <w:sz w:val="20"/>
                <w:szCs w:val="20"/>
              </w:rPr>
            </w:pPr>
            <w:proofErr w:type="spellStart"/>
            <w:r w:rsidRPr="0093260E">
              <w:rPr>
                <w:color w:val="404040" w:themeColor="text1" w:themeTint="BF"/>
                <w:sz w:val="20"/>
                <w:szCs w:val="20"/>
              </w:rPr>
              <w:t>Для</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чего</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тебе</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ручьи</w:t>
            </w:r>
            <w:proofErr w:type="spellEnd"/>
            <w:r w:rsidRPr="0093260E">
              <w:rPr>
                <w:color w:val="404040" w:themeColor="text1" w:themeTint="BF"/>
                <w:sz w:val="20"/>
                <w:szCs w:val="20"/>
              </w:rPr>
              <w:t>?</w:t>
            </w:r>
          </w:p>
          <w:p w14:paraId="0660CF5B" w14:textId="77777777" w:rsidR="001C548C" w:rsidRPr="0093260E" w:rsidRDefault="001C548C" w:rsidP="001C548C">
            <w:pPr>
              <w:pStyle w:val="ae"/>
              <w:numPr>
                <w:ilvl w:val="0"/>
                <w:numId w:val="24"/>
              </w:numPr>
              <w:shd w:val="clear" w:color="auto" w:fill="FFFFFF"/>
              <w:spacing w:before="0" w:beforeAutospacing="0" w:after="0" w:afterAutospacing="0"/>
              <w:ind w:left="0"/>
              <w:rPr>
                <w:color w:val="404040" w:themeColor="text1" w:themeTint="BF"/>
                <w:sz w:val="20"/>
                <w:szCs w:val="20"/>
              </w:rPr>
            </w:pPr>
            <w:proofErr w:type="spellStart"/>
            <w:r w:rsidRPr="0093260E">
              <w:rPr>
                <w:color w:val="404040" w:themeColor="text1" w:themeTint="BF"/>
                <w:sz w:val="20"/>
                <w:szCs w:val="20"/>
              </w:rPr>
              <w:t>Мусор</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смыть</w:t>
            </w:r>
            <w:proofErr w:type="spellEnd"/>
            <w:r w:rsidRPr="0093260E">
              <w:rPr>
                <w:color w:val="404040" w:themeColor="text1" w:themeTint="BF"/>
                <w:sz w:val="20"/>
                <w:szCs w:val="20"/>
              </w:rPr>
              <w:t xml:space="preserve"> с </w:t>
            </w:r>
            <w:proofErr w:type="spellStart"/>
            <w:r w:rsidRPr="0093260E">
              <w:rPr>
                <w:color w:val="404040" w:themeColor="text1" w:themeTint="BF"/>
                <w:sz w:val="20"/>
                <w:szCs w:val="20"/>
              </w:rPr>
              <w:t>дорожек</w:t>
            </w:r>
            <w:proofErr w:type="spellEnd"/>
            <w:r w:rsidRPr="0093260E">
              <w:rPr>
                <w:color w:val="404040" w:themeColor="text1" w:themeTint="BF"/>
                <w:sz w:val="20"/>
                <w:szCs w:val="20"/>
              </w:rPr>
              <w:t>.</w:t>
            </w:r>
          </w:p>
          <w:p w14:paraId="4AFF821E" w14:textId="77777777" w:rsidR="001C548C" w:rsidRPr="0093260E" w:rsidRDefault="001C548C" w:rsidP="001C548C">
            <w:pPr>
              <w:pStyle w:val="ae"/>
              <w:numPr>
                <w:ilvl w:val="0"/>
                <w:numId w:val="24"/>
              </w:numPr>
              <w:shd w:val="clear" w:color="auto" w:fill="FFFFFF"/>
              <w:spacing w:before="0" w:beforeAutospacing="0" w:after="0" w:afterAutospacing="0"/>
              <w:ind w:left="0"/>
              <w:rPr>
                <w:color w:val="404040" w:themeColor="text1" w:themeTint="BF"/>
                <w:sz w:val="20"/>
                <w:szCs w:val="20"/>
              </w:rPr>
            </w:pPr>
            <w:proofErr w:type="spellStart"/>
            <w:r w:rsidRPr="0093260E">
              <w:rPr>
                <w:color w:val="404040" w:themeColor="text1" w:themeTint="BF"/>
                <w:sz w:val="20"/>
                <w:szCs w:val="20"/>
              </w:rPr>
              <w:t>Для</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чего</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тебе</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лучи</w:t>
            </w:r>
            <w:proofErr w:type="spellEnd"/>
            <w:r w:rsidRPr="0093260E">
              <w:rPr>
                <w:color w:val="404040" w:themeColor="text1" w:themeTint="BF"/>
                <w:sz w:val="20"/>
                <w:szCs w:val="20"/>
              </w:rPr>
              <w:t>?</w:t>
            </w:r>
          </w:p>
          <w:p w14:paraId="472F8B3F" w14:textId="77777777" w:rsidR="001C548C" w:rsidRPr="0093260E" w:rsidRDefault="001C548C" w:rsidP="001C548C">
            <w:pPr>
              <w:pStyle w:val="ae"/>
              <w:numPr>
                <w:ilvl w:val="0"/>
                <w:numId w:val="24"/>
              </w:numPr>
              <w:shd w:val="clear" w:color="auto" w:fill="FFFFFF"/>
              <w:spacing w:before="0" w:beforeAutospacing="0" w:after="0" w:afterAutospacing="0"/>
              <w:ind w:left="0"/>
              <w:rPr>
                <w:color w:val="404040" w:themeColor="text1" w:themeTint="BF"/>
                <w:sz w:val="20"/>
                <w:szCs w:val="20"/>
              </w:rPr>
            </w:pPr>
            <w:proofErr w:type="spellStart"/>
            <w:r w:rsidRPr="0093260E">
              <w:rPr>
                <w:color w:val="404040" w:themeColor="text1" w:themeTint="BF"/>
                <w:sz w:val="20"/>
                <w:szCs w:val="20"/>
              </w:rPr>
              <w:t>Для</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уборки</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тоже</w:t>
            </w:r>
            <w:proofErr w:type="spellEnd"/>
            <w:r w:rsidRPr="0093260E">
              <w:rPr>
                <w:color w:val="404040" w:themeColor="text1" w:themeTint="BF"/>
                <w:sz w:val="20"/>
                <w:szCs w:val="20"/>
              </w:rPr>
              <w:t>.</w:t>
            </w:r>
          </w:p>
          <w:p w14:paraId="05FDBB45"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rPr>
            </w:pPr>
            <w:proofErr w:type="spellStart"/>
            <w:r w:rsidRPr="0093260E">
              <w:rPr>
                <w:color w:val="404040" w:themeColor="text1" w:themeTint="BF"/>
                <w:sz w:val="20"/>
                <w:szCs w:val="20"/>
              </w:rPr>
              <w:t>Воспитатель</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задает</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детям</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вопросы</w:t>
            </w:r>
            <w:proofErr w:type="spellEnd"/>
          </w:p>
          <w:p w14:paraId="7205EF33"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rPr>
            </w:pPr>
            <w:r w:rsidRPr="0093260E">
              <w:rPr>
                <w:color w:val="404040" w:themeColor="text1" w:themeTint="BF"/>
                <w:sz w:val="20"/>
                <w:szCs w:val="20"/>
              </w:rPr>
              <w:t xml:space="preserve">. • </w:t>
            </w:r>
            <w:proofErr w:type="spellStart"/>
            <w:r w:rsidRPr="0093260E">
              <w:rPr>
                <w:color w:val="404040" w:themeColor="text1" w:themeTint="BF"/>
                <w:sz w:val="20"/>
                <w:szCs w:val="20"/>
              </w:rPr>
              <w:t>Кто</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убирает</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дорожки</w:t>
            </w:r>
            <w:proofErr w:type="spellEnd"/>
            <w:r w:rsidRPr="0093260E">
              <w:rPr>
                <w:color w:val="404040" w:themeColor="text1" w:themeTint="BF"/>
                <w:sz w:val="20"/>
                <w:szCs w:val="20"/>
              </w:rPr>
              <w:t>?</w:t>
            </w:r>
          </w:p>
          <w:p w14:paraId="68B66D03"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rPr>
            </w:pPr>
            <w:r w:rsidRPr="0093260E">
              <w:rPr>
                <w:color w:val="404040" w:themeColor="text1" w:themeTint="BF"/>
                <w:sz w:val="20"/>
                <w:szCs w:val="20"/>
              </w:rPr>
              <w:t xml:space="preserve">  • </w:t>
            </w:r>
            <w:proofErr w:type="spellStart"/>
            <w:r w:rsidRPr="0093260E">
              <w:rPr>
                <w:color w:val="404040" w:themeColor="text1" w:themeTint="BF"/>
                <w:sz w:val="20"/>
                <w:szCs w:val="20"/>
              </w:rPr>
              <w:t>Чем</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работает</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дворник</w:t>
            </w:r>
            <w:proofErr w:type="spellEnd"/>
            <w:r w:rsidRPr="0093260E">
              <w:rPr>
                <w:color w:val="404040" w:themeColor="text1" w:themeTint="BF"/>
                <w:sz w:val="20"/>
                <w:szCs w:val="20"/>
              </w:rPr>
              <w:t>?</w:t>
            </w:r>
          </w:p>
          <w:p w14:paraId="3981051A"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color w:val="404040" w:themeColor="text1" w:themeTint="BF"/>
                <w:sz w:val="20"/>
                <w:szCs w:val="20"/>
              </w:rPr>
              <w:t> </w:t>
            </w:r>
            <w:r w:rsidRPr="0093260E">
              <w:rPr>
                <w:color w:val="404040" w:themeColor="text1" w:themeTint="BF"/>
                <w:sz w:val="20"/>
                <w:szCs w:val="20"/>
                <w:lang w:val="ru-RU"/>
              </w:rPr>
              <w:t>• Чем мы будем работать, каким инвентарем?</w:t>
            </w:r>
          </w:p>
          <w:p w14:paraId="25AD7756"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rStyle w:val="a5"/>
                <w:color w:val="404040" w:themeColor="text1" w:themeTint="BF"/>
                <w:sz w:val="20"/>
                <w:szCs w:val="20"/>
                <w:lang w:val="ru-RU"/>
              </w:rPr>
              <w:t xml:space="preserve">Трудовая </w:t>
            </w:r>
            <w:proofErr w:type="gramStart"/>
            <w:r w:rsidRPr="0093260E">
              <w:rPr>
                <w:rStyle w:val="a5"/>
                <w:color w:val="404040" w:themeColor="text1" w:themeTint="BF"/>
                <w:sz w:val="20"/>
                <w:szCs w:val="20"/>
                <w:lang w:val="ru-RU"/>
              </w:rPr>
              <w:t>деятельность:</w:t>
            </w:r>
            <w:r w:rsidRPr="0093260E">
              <w:rPr>
                <w:rStyle w:val="a5"/>
                <w:color w:val="404040" w:themeColor="text1" w:themeTint="BF"/>
                <w:sz w:val="20"/>
                <w:szCs w:val="20"/>
              </w:rPr>
              <w:t>  </w:t>
            </w:r>
            <w:r w:rsidRPr="0093260E">
              <w:rPr>
                <w:color w:val="404040" w:themeColor="text1" w:themeTint="BF"/>
                <w:sz w:val="20"/>
                <w:szCs w:val="20"/>
                <w:lang w:val="ru-RU"/>
              </w:rPr>
              <w:t>Наведение</w:t>
            </w:r>
            <w:proofErr w:type="gramEnd"/>
            <w:r w:rsidRPr="0093260E">
              <w:rPr>
                <w:color w:val="404040" w:themeColor="text1" w:themeTint="BF"/>
                <w:sz w:val="20"/>
                <w:szCs w:val="20"/>
                <w:lang w:val="ru-RU"/>
              </w:rPr>
              <w:t xml:space="preserve"> порядка на участке.</w:t>
            </w:r>
          </w:p>
          <w:p w14:paraId="0AC7DD43"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rPr>
            </w:pPr>
            <w:proofErr w:type="spellStart"/>
            <w:r w:rsidRPr="0093260E">
              <w:rPr>
                <w:rStyle w:val="a3"/>
                <w:color w:val="404040" w:themeColor="text1" w:themeTint="BF"/>
                <w:sz w:val="20"/>
                <w:szCs w:val="20"/>
              </w:rPr>
              <w:t>Цели</w:t>
            </w:r>
            <w:proofErr w:type="spellEnd"/>
            <w:r w:rsidRPr="0093260E">
              <w:rPr>
                <w:rStyle w:val="a3"/>
                <w:color w:val="404040" w:themeColor="text1" w:themeTint="BF"/>
                <w:sz w:val="20"/>
                <w:szCs w:val="20"/>
              </w:rPr>
              <w:t>:  - </w:t>
            </w:r>
            <w:proofErr w:type="spellStart"/>
            <w:r w:rsidRPr="0093260E">
              <w:rPr>
                <w:color w:val="404040" w:themeColor="text1" w:themeTint="BF"/>
                <w:sz w:val="20"/>
                <w:szCs w:val="20"/>
              </w:rPr>
              <w:t>организовывать</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коллективный</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труд</w:t>
            </w:r>
            <w:proofErr w:type="spellEnd"/>
            <w:r w:rsidRPr="0093260E">
              <w:rPr>
                <w:color w:val="404040" w:themeColor="text1" w:themeTint="BF"/>
                <w:sz w:val="20"/>
                <w:szCs w:val="20"/>
              </w:rPr>
              <w:t>;</w:t>
            </w:r>
          </w:p>
          <w:p w14:paraId="307FFD9A" w14:textId="77777777" w:rsidR="001C548C" w:rsidRPr="0093260E" w:rsidRDefault="001C548C" w:rsidP="001C548C">
            <w:pPr>
              <w:pStyle w:val="ae"/>
              <w:numPr>
                <w:ilvl w:val="0"/>
                <w:numId w:val="25"/>
              </w:numPr>
              <w:shd w:val="clear" w:color="auto" w:fill="FFFFFF"/>
              <w:spacing w:before="0" w:beforeAutospacing="0" w:after="0" w:afterAutospacing="0"/>
              <w:ind w:left="0"/>
              <w:rPr>
                <w:color w:val="404040" w:themeColor="text1" w:themeTint="BF"/>
                <w:sz w:val="20"/>
                <w:szCs w:val="20"/>
                <w:lang w:val="ru-RU"/>
              </w:rPr>
            </w:pPr>
            <w:r w:rsidRPr="0093260E">
              <w:rPr>
                <w:color w:val="404040" w:themeColor="text1" w:themeTint="BF"/>
                <w:sz w:val="20"/>
                <w:szCs w:val="20"/>
                <w:lang w:val="ru-RU"/>
              </w:rPr>
              <w:t>в индивидуальном порядке давать конкретные поручения;</w:t>
            </w:r>
          </w:p>
          <w:p w14:paraId="3930C181" w14:textId="77777777" w:rsidR="001C548C" w:rsidRPr="0093260E" w:rsidRDefault="001C548C" w:rsidP="001C548C">
            <w:pPr>
              <w:pStyle w:val="ae"/>
              <w:numPr>
                <w:ilvl w:val="0"/>
                <w:numId w:val="25"/>
              </w:numPr>
              <w:shd w:val="clear" w:color="auto" w:fill="FFFFFF"/>
              <w:spacing w:before="0" w:beforeAutospacing="0" w:after="0" w:afterAutospacing="0"/>
              <w:ind w:left="0"/>
              <w:rPr>
                <w:color w:val="404040" w:themeColor="text1" w:themeTint="BF"/>
                <w:sz w:val="20"/>
                <w:szCs w:val="20"/>
                <w:lang w:val="ru-RU"/>
              </w:rPr>
            </w:pPr>
            <w:r w:rsidRPr="0093260E">
              <w:rPr>
                <w:color w:val="404040" w:themeColor="text1" w:themeTint="BF"/>
                <w:sz w:val="20"/>
                <w:szCs w:val="20"/>
                <w:lang w:val="ru-RU"/>
              </w:rPr>
              <w:t xml:space="preserve">прививать чувство удовлетворения от результата </w:t>
            </w:r>
            <w:proofErr w:type="gramStart"/>
            <w:r w:rsidRPr="0093260E">
              <w:rPr>
                <w:color w:val="404040" w:themeColor="text1" w:themeTint="BF"/>
                <w:sz w:val="20"/>
                <w:szCs w:val="20"/>
                <w:lang w:val="ru-RU"/>
              </w:rPr>
              <w:t>труда;</w:t>
            </w:r>
            <w:r w:rsidRPr="0093260E">
              <w:rPr>
                <w:color w:val="404040" w:themeColor="text1" w:themeTint="BF"/>
                <w:sz w:val="20"/>
                <w:szCs w:val="20"/>
              </w:rPr>
              <w:t>  </w:t>
            </w:r>
            <w:r w:rsidRPr="0093260E">
              <w:rPr>
                <w:color w:val="404040" w:themeColor="text1" w:themeTint="BF"/>
                <w:sz w:val="20"/>
                <w:szCs w:val="20"/>
                <w:lang w:val="ru-RU"/>
              </w:rPr>
              <w:t xml:space="preserve"> </w:t>
            </w:r>
            <w:proofErr w:type="gramEnd"/>
            <w:r w:rsidRPr="0093260E">
              <w:rPr>
                <w:color w:val="404040" w:themeColor="text1" w:themeTint="BF"/>
                <w:sz w:val="20"/>
                <w:szCs w:val="20"/>
                <w:lang w:val="ru-RU"/>
              </w:rPr>
              <w:t>совершенствовать трудовые умения.</w:t>
            </w:r>
          </w:p>
          <w:p w14:paraId="1E7C536C"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rStyle w:val="a5"/>
                <w:color w:val="404040" w:themeColor="text1" w:themeTint="BF"/>
                <w:sz w:val="20"/>
                <w:szCs w:val="20"/>
                <w:lang w:val="ru-RU"/>
              </w:rPr>
              <w:t xml:space="preserve">Подвижные </w:t>
            </w:r>
            <w:proofErr w:type="gramStart"/>
            <w:r w:rsidRPr="0093260E">
              <w:rPr>
                <w:rStyle w:val="a5"/>
                <w:color w:val="404040" w:themeColor="text1" w:themeTint="BF"/>
                <w:sz w:val="20"/>
                <w:szCs w:val="20"/>
                <w:lang w:val="ru-RU"/>
              </w:rPr>
              <w:t>игры:</w:t>
            </w:r>
            <w:r w:rsidRPr="0093260E">
              <w:rPr>
                <w:rStyle w:val="a5"/>
                <w:color w:val="404040" w:themeColor="text1" w:themeTint="BF"/>
                <w:sz w:val="20"/>
                <w:szCs w:val="20"/>
              </w:rPr>
              <w:t>  </w:t>
            </w:r>
            <w:r w:rsidRPr="0093260E">
              <w:rPr>
                <w:color w:val="404040" w:themeColor="text1" w:themeTint="BF"/>
                <w:sz w:val="20"/>
                <w:szCs w:val="20"/>
                <w:lang w:val="ru-RU"/>
              </w:rPr>
              <w:t>«</w:t>
            </w:r>
            <w:proofErr w:type="gramEnd"/>
            <w:r w:rsidRPr="0093260E">
              <w:rPr>
                <w:color w:val="404040" w:themeColor="text1" w:themeTint="BF"/>
                <w:sz w:val="20"/>
                <w:szCs w:val="20"/>
                <w:lang w:val="ru-RU"/>
              </w:rPr>
              <w:t>Веселый воробей», «Солнечные зайчики».</w:t>
            </w:r>
          </w:p>
          <w:p w14:paraId="22991CBE"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rStyle w:val="a3"/>
                <w:color w:val="404040" w:themeColor="text1" w:themeTint="BF"/>
                <w:sz w:val="20"/>
                <w:szCs w:val="20"/>
                <w:lang w:val="ru-RU"/>
              </w:rPr>
              <w:t>Цели: -</w:t>
            </w:r>
            <w:r w:rsidRPr="0093260E">
              <w:rPr>
                <w:rStyle w:val="a3"/>
                <w:color w:val="404040" w:themeColor="text1" w:themeTint="BF"/>
                <w:sz w:val="20"/>
                <w:szCs w:val="20"/>
              </w:rPr>
              <w:t> </w:t>
            </w:r>
            <w:r w:rsidRPr="0093260E">
              <w:rPr>
                <w:color w:val="404040" w:themeColor="text1" w:themeTint="BF"/>
                <w:sz w:val="20"/>
                <w:szCs w:val="20"/>
                <w:lang w:val="ru-RU"/>
              </w:rPr>
              <w:t>формировать умение соблюдать правила игры;</w:t>
            </w:r>
          </w:p>
          <w:p w14:paraId="66F07BF0" w14:textId="77777777" w:rsidR="001C548C" w:rsidRPr="0093260E" w:rsidRDefault="001C548C" w:rsidP="001C548C">
            <w:pPr>
              <w:pStyle w:val="ae"/>
              <w:numPr>
                <w:ilvl w:val="0"/>
                <w:numId w:val="26"/>
              </w:numPr>
              <w:shd w:val="clear" w:color="auto" w:fill="FFFFFF"/>
              <w:spacing w:before="0" w:beforeAutospacing="0" w:after="0" w:afterAutospacing="0"/>
              <w:ind w:left="0"/>
              <w:rPr>
                <w:color w:val="404040" w:themeColor="text1" w:themeTint="BF"/>
                <w:sz w:val="20"/>
                <w:szCs w:val="20"/>
              </w:rPr>
            </w:pPr>
            <w:proofErr w:type="spellStart"/>
            <w:r w:rsidRPr="0093260E">
              <w:rPr>
                <w:color w:val="404040" w:themeColor="text1" w:themeTint="BF"/>
                <w:sz w:val="20"/>
                <w:szCs w:val="20"/>
              </w:rPr>
              <w:t>воспитывать</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самостоятельность</w:t>
            </w:r>
            <w:proofErr w:type="spellEnd"/>
            <w:r w:rsidRPr="0093260E">
              <w:rPr>
                <w:color w:val="404040" w:themeColor="text1" w:themeTint="BF"/>
                <w:sz w:val="20"/>
                <w:szCs w:val="20"/>
              </w:rPr>
              <w:t>.</w:t>
            </w:r>
          </w:p>
          <w:p w14:paraId="32CF9B00"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rPr>
            </w:pPr>
            <w:proofErr w:type="spellStart"/>
            <w:r w:rsidRPr="0093260E">
              <w:rPr>
                <w:rStyle w:val="a5"/>
                <w:color w:val="404040" w:themeColor="text1" w:themeTint="BF"/>
                <w:sz w:val="20"/>
                <w:szCs w:val="20"/>
              </w:rPr>
              <w:t>Индивидуальная</w:t>
            </w:r>
            <w:proofErr w:type="spellEnd"/>
            <w:r w:rsidRPr="0093260E">
              <w:rPr>
                <w:rStyle w:val="a5"/>
                <w:color w:val="404040" w:themeColor="text1" w:themeTint="BF"/>
                <w:sz w:val="20"/>
                <w:szCs w:val="20"/>
              </w:rPr>
              <w:t xml:space="preserve"> </w:t>
            </w:r>
            <w:proofErr w:type="spellStart"/>
            <w:r w:rsidRPr="0093260E">
              <w:rPr>
                <w:rStyle w:val="a5"/>
                <w:color w:val="404040" w:themeColor="text1" w:themeTint="BF"/>
                <w:sz w:val="20"/>
                <w:szCs w:val="20"/>
              </w:rPr>
              <w:t>работа</w:t>
            </w:r>
            <w:proofErr w:type="spellEnd"/>
            <w:r w:rsidRPr="0093260E">
              <w:rPr>
                <w:rStyle w:val="a5"/>
                <w:color w:val="404040" w:themeColor="text1" w:themeTint="BF"/>
                <w:sz w:val="20"/>
                <w:szCs w:val="20"/>
              </w:rPr>
              <w:t>:  </w:t>
            </w:r>
            <w:proofErr w:type="spellStart"/>
            <w:r w:rsidRPr="0093260E">
              <w:rPr>
                <w:color w:val="404040" w:themeColor="text1" w:themeTint="BF"/>
                <w:sz w:val="20"/>
                <w:szCs w:val="20"/>
              </w:rPr>
              <w:t>Развитие</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движений</w:t>
            </w:r>
            <w:proofErr w:type="spellEnd"/>
            <w:r w:rsidRPr="0093260E">
              <w:rPr>
                <w:color w:val="404040" w:themeColor="text1" w:themeTint="BF"/>
                <w:sz w:val="20"/>
                <w:szCs w:val="20"/>
              </w:rPr>
              <w:t>.</w:t>
            </w:r>
          </w:p>
          <w:p w14:paraId="74BC3654" w14:textId="56109858" w:rsidR="00DF6BA0" w:rsidRPr="0093260E" w:rsidRDefault="001C548C" w:rsidP="001C548C">
            <w:pPr>
              <w:pStyle w:val="ae"/>
              <w:shd w:val="clear" w:color="auto" w:fill="FFFFFF"/>
              <w:spacing w:before="0" w:beforeAutospacing="0" w:after="0" w:afterAutospacing="0"/>
              <w:rPr>
                <w:b/>
                <w:color w:val="404040" w:themeColor="text1" w:themeTint="BF"/>
                <w:sz w:val="20"/>
                <w:szCs w:val="20"/>
                <w:lang w:val="ru-RU"/>
              </w:rPr>
            </w:pPr>
            <w:r w:rsidRPr="0093260E">
              <w:rPr>
                <w:rStyle w:val="a3"/>
                <w:color w:val="404040" w:themeColor="text1" w:themeTint="BF"/>
                <w:sz w:val="20"/>
                <w:szCs w:val="20"/>
                <w:lang w:val="ru-RU"/>
              </w:rPr>
              <w:t>Цель:</w:t>
            </w:r>
            <w:r w:rsidRPr="0093260E">
              <w:rPr>
                <w:rStyle w:val="a3"/>
                <w:color w:val="404040" w:themeColor="text1" w:themeTint="BF"/>
                <w:sz w:val="20"/>
                <w:szCs w:val="20"/>
              </w:rPr>
              <w:t> </w:t>
            </w:r>
            <w:r w:rsidRPr="0093260E">
              <w:rPr>
                <w:color w:val="404040" w:themeColor="text1" w:themeTint="BF"/>
                <w:sz w:val="20"/>
                <w:szCs w:val="20"/>
                <w:lang w:val="ru-RU"/>
              </w:rPr>
              <w:t>развивать и совершенствовать двигательные умения и на</w:t>
            </w:r>
            <w:r w:rsidRPr="0093260E">
              <w:rPr>
                <w:color w:val="404040" w:themeColor="text1" w:themeTint="BF"/>
                <w:sz w:val="20"/>
                <w:szCs w:val="20"/>
                <w:lang w:val="ru-RU"/>
              </w:rPr>
              <w:softHyphen/>
              <w:t>выки (перелезать, подползать, приземляться в прыжках и т.д.).</w:t>
            </w:r>
          </w:p>
        </w:tc>
        <w:tc>
          <w:tcPr>
            <w:tcW w:w="2790" w:type="dxa"/>
            <w:gridSpan w:val="2"/>
            <w:tcBorders>
              <w:top w:val="single" w:sz="4" w:space="0" w:color="auto"/>
              <w:left w:val="single" w:sz="4" w:space="0" w:color="auto"/>
              <w:bottom w:val="single" w:sz="4" w:space="0" w:color="auto"/>
              <w:right w:val="single" w:sz="4" w:space="0" w:color="auto"/>
            </w:tcBorders>
          </w:tcPr>
          <w:p w14:paraId="737D2B59" w14:textId="77777777" w:rsidR="00DF6BA0" w:rsidRPr="0093260E" w:rsidRDefault="00DF6BA0" w:rsidP="00791402">
            <w:pPr>
              <w:shd w:val="clear" w:color="auto" w:fill="FFFFFF"/>
              <w:spacing w:after="0" w:line="240" w:lineRule="auto"/>
              <w:contextualSpacing/>
              <w:rPr>
                <w:rFonts w:ascii="Times New Roman" w:hAnsi="Times New Roman" w:cs="Times New Roman"/>
                <w:b/>
                <w:color w:val="404040" w:themeColor="text1" w:themeTint="BF"/>
                <w:sz w:val="20"/>
                <w:szCs w:val="20"/>
              </w:rPr>
            </w:pPr>
            <w:proofErr w:type="spellStart"/>
            <w:r w:rsidRPr="0093260E">
              <w:rPr>
                <w:rFonts w:ascii="Times New Roman" w:hAnsi="Times New Roman" w:cs="Times New Roman"/>
                <w:b/>
                <w:color w:val="404040" w:themeColor="text1" w:themeTint="BF"/>
                <w:sz w:val="20"/>
                <w:szCs w:val="20"/>
              </w:rPr>
              <w:lastRenderedPageBreak/>
              <w:t>Серуен</w:t>
            </w:r>
            <w:proofErr w:type="spellEnd"/>
            <w:r w:rsidRPr="0093260E">
              <w:rPr>
                <w:rFonts w:ascii="Times New Roman" w:hAnsi="Times New Roman" w:cs="Times New Roman"/>
                <w:b/>
                <w:color w:val="404040" w:themeColor="text1" w:themeTint="BF"/>
                <w:sz w:val="20"/>
                <w:szCs w:val="20"/>
              </w:rPr>
              <w:t xml:space="preserve"> </w:t>
            </w:r>
            <w:proofErr w:type="spellStart"/>
            <w:r w:rsidRPr="0093260E">
              <w:rPr>
                <w:rFonts w:ascii="Times New Roman" w:hAnsi="Times New Roman" w:cs="Times New Roman"/>
                <w:b/>
                <w:color w:val="404040" w:themeColor="text1" w:themeTint="BF"/>
                <w:sz w:val="20"/>
                <w:szCs w:val="20"/>
              </w:rPr>
              <w:t>карточкасы</w:t>
            </w:r>
            <w:proofErr w:type="spellEnd"/>
            <w:r w:rsidRPr="0093260E">
              <w:rPr>
                <w:rFonts w:ascii="Times New Roman" w:hAnsi="Times New Roman" w:cs="Times New Roman"/>
                <w:b/>
                <w:color w:val="404040" w:themeColor="text1" w:themeTint="BF"/>
                <w:sz w:val="20"/>
                <w:szCs w:val="20"/>
              </w:rPr>
              <w:t>/</w:t>
            </w:r>
          </w:p>
          <w:p w14:paraId="23F4F8D5" w14:textId="77777777" w:rsidR="00DF6BA0" w:rsidRPr="0093260E" w:rsidRDefault="00DF6BA0" w:rsidP="00791402">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93260E">
              <w:rPr>
                <w:rFonts w:ascii="Times New Roman" w:hAnsi="Times New Roman" w:cs="Times New Roman"/>
                <w:b/>
                <w:color w:val="404040" w:themeColor="text1" w:themeTint="BF"/>
                <w:sz w:val="20"/>
                <w:szCs w:val="20"/>
              </w:rPr>
              <w:t xml:space="preserve">Прогулочная карточка </w:t>
            </w:r>
          </w:p>
          <w:p w14:paraId="27BDEF96" w14:textId="77777777" w:rsidR="001C548C" w:rsidRPr="0093260E" w:rsidRDefault="001C548C" w:rsidP="001C548C">
            <w:pPr>
              <w:pStyle w:val="ae"/>
              <w:shd w:val="clear" w:color="auto" w:fill="FFFFFF"/>
              <w:spacing w:before="0" w:beforeAutospacing="0" w:after="0" w:afterAutospacing="0"/>
              <w:jc w:val="center"/>
              <w:rPr>
                <w:color w:val="404040" w:themeColor="text1" w:themeTint="BF"/>
                <w:sz w:val="20"/>
                <w:szCs w:val="20"/>
                <w:lang w:val="ru-RU"/>
              </w:rPr>
            </w:pPr>
            <w:r w:rsidRPr="0093260E">
              <w:rPr>
                <w:rStyle w:val="a5"/>
                <w:color w:val="404040" w:themeColor="text1" w:themeTint="BF"/>
                <w:sz w:val="20"/>
                <w:szCs w:val="20"/>
                <w:lang w:val="ru-RU"/>
              </w:rPr>
              <w:t>Наблюдение за ветром</w:t>
            </w:r>
          </w:p>
          <w:p w14:paraId="3C9D24A2"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rStyle w:val="a5"/>
                <w:color w:val="404040" w:themeColor="text1" w:themeTint="BF"/>
                <w:sz w:val="20"/>
                <w:szCs w:val="20"/>
                <w:lang w:val="ru-RU"/>
              </w:rPr>
              <w:t>Цели</w:t>
            </w:r>
            <w:r w:rsidRPr="0093260E">
              <w:rPr>
                <w:rStyle w:val="a3"/>
                <w:color w:val="404040" w:themeColor="text1" w:themeTint="BF"/>
                <w:sz w:val="20"/>
                <w:szCs w:val="20"/>
                <w:lang w:val="ru-RU"/>
              </w:rPr>
              <w:t>: -</w:t>
            </w:r>
            <w:r w:rsidRPr="0093260E">
              <w:rPr>
                <w:rStyle w:val="a3"/>
                <w:color w:val="404040" w:themeColor="text1" w:themeTint="BF"/>
                <w:sz w:val="20"/>
                <w:szCs w:val="20"/>
              </w:rPr>
              <w:t> </w:t>
            </w:r>
            <w:r w:rsidRPr="0093260E">
              <w:rPr>
                <w:color w:val="404040" w:themeColor="text1" w:themeTint="BF"/>
                <w:sz w:val="20"/>
                <w:szCs w:val="20"/>
                <w:lang w:val="ru-RU"/>
              </w:rPr>
              <w:t>продолжать закреплять представления о погодных измене</w:t>
            </w:r>
            <w:r w:rsidRPr="0093260E">
              <w:rPr>
                <w:color w:val="404040" w:themeColor="text1" w:themeTint="BF"/>
                <w:sz w:val="20"/>
                <w:szCs w:val="20"/>
                <w:lang w:val="ru-RU"/>
              </w:rPr>
              <w:softHyphen/>
              <w:t>ниях; - формировать понятия о ветре, его свойствах; - учить определять направление ветра.</w:t>
            </w:r>
          </w:p>
          <w:p w14:paraId="73933E34" w14:textId="77777777" w:rsidR="001C548C" w:rsidRPr="0093260E" w:rsidRDefault="001C548C" w:rsidP="001C548C">
            <w:pPr>
              <w:pStyle w:val="ae"/>
              <w:shd w:val="clear" w:color="auto" w:fill="FFFFFF"/>
              <w:spacing w:before="0" w:beforeAutospacing="0" w:after="0" w:afterAutospacing="0"/>
              <w:jc w:val="center"/>
              <w:rPr>
                <w:color w:val="404040" w:themeColor="text1" w:themeTint="BF"/>
                <w:sz w:val="20"/>
                <w:szCs w:val="20"/>
                <w:lang w:val="ru-RU"/>
              </w:rPr>
            </w:pPr>
            <w:r w:rsidRPr="0093260E">
              <w:rPr>
                <w:rStyle w:val="a5"/>
                <w:color w:val="404040" w:themeColor="text1" w:themeTint="BF"/>
                <w:sz w:val="20"/>
                <w:szCs w:val="20"/>
                <w:lang w:val="ru-RU"/>
              </w:rPr>
              <w:t>Ход наблюдения</w:t>
            </w:r>
          </w:p>
          <w:p w14:paraId="72C64B8C"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color w:val="404040" w:themeColor="text1" w:themeTint="BF"/>
                <w:sz w:val="20"/>
                <w:szCs w:val="20"/>
                <w:lang w:val="ru-RU"/>
              </w:rPr>
              <w:t>Как славно жить на свете</w:t>
            </w:r>
            <w:proofErr w:type="gramStart"/>
            <w:r w:rsidRPr="0093260E">
              <w:rPr>
                <w:color w:val="404040" w:themeColor="text1" w:themeTint="BF"/>
                <w:sz w:val="20"/>
                <w:szCs w:val="20"/>
                <w:lang w:val="ru-RU"/>
              </w:rPr>
              <w:t>: Иду</w:t>
            </w:r>
            <w:proofErr w:type="gramEnd"/>
            <w:r w:rsidRPr="0093260E">
              <w:rPr>
                <w:color w:val="404040" w:themeColor="text1" w:themeTint="BF"/>
                <w:sz w:val="20"/>
                <w:szCs w:val="20"/>
                <w:lang w:val="ru-RU"/>
              </w:rPr>
              <w:t>, а теплый ветер, Как пес, бежит за мной!</w:t>
            </w:r>
          </w:p>
          <w:p w14:paraId="3C4D2109"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color w:val="404040" w:themeColor="text1" w:themeTint="BF"/>
                <w:sz w:val="20"/>
                <w:szCs w:val="20"/>
                <w:lang w:val="ru-RU"/>
              </w:rPr>
              <w:t>Теплый воздух легче холодного, вот и поднимается он вверх, а холодный стелется внизу. Но воздух не везде одинаковый, над песком он сильнее согревается, и по</w:t>
            </w:r>
            <w:r w:rsidRPr="0093260E">
              <w:rPr>
                <w:color w:val="404040" w:themeColor="text1" w:themeTint="BF"/>
                <w:sz w:val="20"/>
                <w:szCs w:val="20"/>
                <w:lang w:val="ru-RU"/>
              </w:rPr>
              <w:lastRenderedPageBreak/>
              <w:t>этому ветер в пустынях бывает теплым. Над рекой воздух всегда прохладный, поэтому от реки всегда веет прохладным ветерком. Где воздух прогревается, там незаметно подни</w:t>
            </w:r>
            <w:r w:rsidRPr="0093260E">
              <w:rPr>
                <w:color w:val="404040" w:themeColor="text1" w:themeTint="BF"/>
                <w:sz w:val="20"/>
                <w:szCs w:val="20"/>
                <w:lang w:val="ru-RU"/>
              </w:rPr>
              <w:softHyphen/>
              <w:t>мается вверх, а на его место прохладный спешит, да так торопится, что все это чувствуют. Все время воздух двигается над широкими морями, снежными полями, дремучими лесами и жаркими пустынями.</w:t>
            </w:r>
          </w:p>
          <w:p w14:paraId="75F934C0"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rStyle w:val="a5"/>
                <w:color w:val="404040" w:themeColor="text1" w:themeTint="BF"/>
                <w:sz w:val="20"/>
                <w:szCs w:val="20"/>
                <w:lang w:val="ru-RU"/>
              </w:rPr>
              <w:t>Трудовая деятельность</w:t>
            </w:r>
          </w:p>
          <w:p w14:paraId="7469ABD3"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color w:val="404040" w:themeColor="text1" w:themeTint="BF"/>
                <w:sz w:val="20"/>
                <w:szCs w:val="20"/>
                <w:lang w:val="ru-RU"/>
              </w:rPr>
              <w:t>Подметание дорожек.</w:t>
            </w:r>
          </w:p>
          <w:p w14:paraId="14F1A415"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rStyle w:val="a3"/>
                <w:color w:val="404040" w:themeColor="text1" w:themeTint="BF"/>
                <w:sz w:val="20"/>
                <w:szCs w:val="20"/>
                <w:lang w:val="ru-RU"/>
              </w:rPr>
              <w:t>Цель:</w:t>
            </w:r>
            <w:r w:rsidRPr="0093260E">
              <w:rPr>
                <w:rStyle w:val="a3"/>
                <w:color w:val="404040" w:themeColor="text1" w:themeTint="BF"/>
                <w:sz w:val="20"/>
                <w:szCs w:val="20"/>
              </w:rPr>
              <w:t> </w:t>
            </w:r>
            <w:r w:rsidRPr="0093260E">
              <w:rPr>
                <w:color w:val="404040" w:themeColor="text1" w:themeTint="BF"/>
                <w:sz w:val="20"/>
                <w:szCs w:val="20"/>
                <w:lang w:val="ru-RU"/>
              </w:rPr>
              <w:t>воспитывать желание трудиться.</w:t>
            </w:r>
          </w:p>
          <w:p w14:paraId="153078CC"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rStyle w:val="a5"/>
                <w:color w:val="404040" w:themeColor="text1" w:themeTint="BF"/>
                <w:sz w:val="20"/>
                <w:szCs w:val="20"/>
                <w:lang w:val="ru-RU"/>
              </w:rPr>
              <w:t>Подвижные игры</w:t>
            </w:r>
          </w:p>
          <w:p w14:paraId="7F96E24D"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color w:val="404040" w:themeColor="text1" w:themeTint="BF"/>
                <w:sz w:val="20"/>
                <w:szCs w:val="20"/>
                <w:lang w:val="ru-RU"/>
              </w:rPr>
              <w:t>«Быстрее ветра», «Кто выше?».</w:t>
            </w:r>
          </w:p>
          <w:p w14:paraId="5A74AD04"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rPr>
            </w:pPr>
            <w:proofErr w:type="spellStart"/>
            <w:r w:rsidRPr="0093260E">
              <w:rPr>
                <w:rStyle w:val="a3"/>
                <w:color w:val="404040" w:themeColor="text1" w:themeTint="BF"/>
                <w:sz w:val="20"/>
                <w:szCs w:val="20"/>
              </w:rPr>
              <w:t>Цели</w:t>
            </w:r>
            <w:proofErr w:type="spellEnd"/>
            <w:r w:rsidRPr="0093260E">
              <w:rPr>
                <w:rStyle w:val="a3"/>
                <w:color w:val="404040" w:themeColor="text1" w:themeTint="BF"/>
                <w:sz w:val="20"/>
                <w:szCs w:val="20"/>
              </w:rPr>
              <w:t>:</w:t>
            </w:r>
          </w:p>
          <w:p w14:paraId="491E54D5" w14:textId="77777777" w:rsidR="001C548C" w:rsidRPr="0093260E" w:rsidRDefault="001C548C" w:rsidP="001C548C">
            <w:pPr>
              <w:pStyle w:val="ae"/>
              <w:numPr>
                <w:ilvl w:val="0"/>
                <w:numId w:val="27"/>
              </w:numPr>
              <w:shd w:val="clear" w:color="auto" w:fill="FFFFFF"/>
              <w:spacing w:before="0" w:beforeAutospacing="0" w:after="0" w:afterAutospacing="0"/>
              <w:ind w:left="0"/>
              <w:rPr>
                <w:color w:val="404040" w:themeColor="text1" w:themeTint="BF"/>
                <w:sz w:val="20"/>
                <w:szCs w:val="20"/>
              </w:rPr>
            </w:pPr>
            <w:proofErr w:type="spellStart"/>
            <w:r w:rsidRPr="0093260E">
              <w:rPr>
                <w:color w:val="404040" w:themeColor="text1" w:themeTint="BF"/>
                <w:sz w:val="20"/>
                <w:szCs w:val="20"/>
              </w:rPr>
              <w:t>развивать</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быстроту</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бега</w:t>
            </w:r>
            <w:proofErr w:type="spellEnd"/>
            <w:r w:rsidRPr="0093260E">
              <w:rPr>
                <w:color w:val="404040" w:themeColor="text1" w:themeTint="BF"/>
                <w:sz w:val="20"/>
                <w:szCs w:val="20"/>
              </w:rPr>
              <w:t>;</w:t>
            </w:r>
          </w:p>
          <w:p w14:paraId="2BA95C2D" w14:textId="77777777" w:rsidR="001C548C" w:rsidRPr="0093260E" w:rsidRDefault="001C548C" w:rsidP="001C548C">
            <w:pPr>
              <w:pStyle w:val="ae"/>
              <w:numPr>
                <w:ilvl w:val="0"/>
                <w:numId w:val="27"/>
              </w:numPr>
              <w:shd w:val="clear" w:color="auto" w:fill="FFFFFF"/>
              <w:spacing w:before="0" w:beforeAutospacing="0" w:after="0" w:afterAutospacing="0"/>
              <w:ind w:left="0"/>
              <w:rPr>
                <w:color w:val="404040" w:themeColor="text1" w:themeTint="BF"/>
                <w:sz w:val="20"/>
                <w:szCs w:val="20"/>
              </w:rPr>
            </w:pPr>
            <w:proofErr w:type="spellStart"/>
            <w:r w:rsidRPr="0093260E">
              <w:rPr>
                <w:color w:val="404040" w:themeColor="text1" w:themeTint="BF"/>
                <w:sz w:val="20"/>
                <w:szCs w:val="20"/>
              </w:rPr>
              <w:t>учить</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прыгать</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легко</w:t>
            </w:r>
            <w:proofErr w:type="spellEnd"/>
            <w:r w:rsidRPr="0093260E">
              <w:rPr>
                <w:color w:val="404040" w:themeColor="text1" w:themeTint="BF"/>
                <w:sz w:val="20"/>
                <w:szCs w:val="20"/>
              </w:rPr>
              <w:t>.</w:t>
            </w:r>
          </w:p>
          <w:p w14:paraId="1B41FA4C"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rPr>
            </w:pPr>
            <w:proofErr w:type="spellStart"/>
            <w:r w:rsidRPr="0093260E">
              <w:rPr>
                <w:rStyle w:val="a5"/>
                <w:color w:val="404040" w:themeColor="text1" w:themeTint="BF"/>
                <w:sz w:val="20"/>
                <w:szCs w:val="20"/>
              </w:rPr>
              <w:t>Индивидуальная</w:t>
            </w:r>
            <w:proofErr w:type="spellEnd"/>
            <w:r w:rsidRPr="0093260E">
              <w:rPr>
                <w:rStyle w:val="a5"/>
                <w:color w:val="404040" w:themeColor="text1" w:themeTint="BF"/>
                <w:sz w:val="20"/>
                <w:szCs w:val="20"/>
              </w:rPr>
              <w:t xml:space="preserve"> </w:t>
            </w:r>
            <w:proofErr w:type="spellStart"/>
            <w:r w:rsidRPr="0093260E">
              <w:rPr>
                <w:rStyle w:val="a5"/>
                <w:color w:val="404040" w:themeColor="text1" w:themeTint="BF"/>
                <w:sz w:val="20"/>
                <w:szCs w:val="20"/>
              </w:rPr>
              <w:t>работа</w:t>
            </w:r>
            <w:proofErr w:type="spellEnd"/>
          </w:p>
          <w:p w14:paraId="4D2C082E"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rPr>
            </w:pPr>
            <w:r w:rsidRPr="0093260E">
              <w:rPr>
                <w:color w:val="404040" w:themeColor="text1" w:themeTint="BF"/>
                <w:sz w:val="20"/>
                <w:szCs w:val="20"/>
              </w:rPr>
              <w:t>«</w:t>
            </w:r>
            <w:proofErr w:type="spellStart"/>
            <w:r w:rsidRPr="0093260E">
              <w:rPr>
                <w:color w:val="404040" w:themeColor="text1" w:themeTint="BF"/>
                <w:sz w:val="20"/>
                <w:szCs w:val="20"/>
              </w:rPr>
              <w:t>Прыгни</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дальше</w:t>
            </w:r>
            <w:proofErr w:type="spellEnd"/>
            <w:r w:rsidRPr="0093260E">
              <w:rPr>
                <w:color w:val="404040" w:themeColor="text1" w:themeTint="BF"/>
                <w:sz w:val="20"/>
                <w:szCs w:val="20"/>
              </w:rPr>
              <w:t>».</w:t>
            </w:r>
          </w:p>
          <w:p w14:paraId="2D42ACFF"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rStyle w:val="a3"/>
                <w:color w:val="404040" w:themeColor="text1" w:themeTint="BF"/>
                <w:sz w:val="20"/>
                <w:szCs w:val="20"/>
                <w:lang w:val="ru-RU"/>
              </w:rPr>
              <w:t>Цели:</w:t>
            </w:r>
            <w:r w:rsidRPr="0093260E">
              <w:rPr>
                <w:rStyle w:val="a3"/>
                <w:color w:val="404040" w:themeColor="text1" w:themeTint="BF"/>
                <w:sz w:val="20"/>
                <w:szCs w:val="20"/>
              </w:rPr>
              <w:t> </w:t>
            </w:r>
            <w:r w:rsidRPr="0093260E">
              <w:rPr>
                <w:color w:val="404040" w:themeColor="text1" w:themeTint="BF"/>
                <w:sz w:val="20"/>
                <w:szCs w:val="20"/>
                <w:lang w:val="ru-RU"/>
              </w:rPr>
              <w:t>учить прыгать в длину с разбега.</w:t>
            </w:r>
          </w:p>
          <w:p w14:paraId="377B3406" w14:textId="77777777" w:rsidR="00DF6BA0" w:rsidRPr="0093260E" w:rsidRDefault="00DF6BA0" w:rsidP="00791402">
            <w:pPr>
              <w:shd w:val="clear" w:color="auto" w:fill="FFFFFF"/>
              <w:spacing w:after="0" w:line="240" w:lineRule="auto"/>
              <w:rPr>
                <w:rFonts w:ascii="Times New Roman" w:hAnsi="Times New Roman" w:cs="Times New Roman"/>
                <w:b/>
                <w:color w:val="404040" w:themeColor="text1" w:themeTint="BF"/>
                <w:sz w:val="20"/>
                <w:szCs w:val="20"/>
              </w:rPr>
            </w:pPr>
            <w:r w:rsidRPr="0093260E">
              <w:rPr>
                <w:rFonts w:ascii="Times New Roman" w:hAnsi="Times New Roman" w:cs="Times New Roman"/>
                <w:color w:val="404040" w:themeColor="text1" w:themeTint="BF"/>
                <w:sz w:val="20"/>
                <w:szCs w:val="20"/>
              </w:rPr>
              <w:br w:type="page"/>
            </w:r>
          </w:p>
        </w:tc>
        <w:tc>
          <w:tcPr>
            <w:tcW w:w="2835" w:type="dxa"/>
            <w:gridSpan w:val="2"/>
            <w:tcBorders>
              <w:top w:val="single" w:sz="4" w:space="0" w:color="auto"/>
              <w:left w:val="single" w:sz="4" w:space="0" w:color="auto"/>
              <w:bottom w:val="single" w:sz="4" w:space="0" w:color="auto"/>
              <w:right w:val="single" w:sz="4" w:space="0" w:color="auto"/>
            </w:tcBorders>
          </w:tcPr>
          <w:p w14:paraId="0C8793EA" w14:textId="77777777" w:rsidR="00DF6BA0" w:rsidRPr="0093260E" w:rsidRDefault="00DF6BA0" w:rsidP="00791402">
            <w:pPr>
              <w:shd w:val="clear" w:color="auto" w:fill="FFFFFF"/>
              <w:spacing w:after="0" w:line="240" w:lineRule="auto"/>
              <w:contextualSpacing/>
              <w:rPr>
                <w:rFonts w:ascii="Times New Roman" w:hAnsi="Times New Roman" w:cs="Times New Roman"/>
                <w:b/>
                <w:color w:val="404040" w:themeColor="text1" w:themeTint="BF"/>
                <w:sz w:val="20"/>
                <w:szCs w:val="20"/>
              </w:rPr>
            </w:pPr>
            <w:proofErr w:type="spellStart"/>
            <w:r w:rsidRPr="0093260E">
              <w:rPr>
                <w:rFonts w:ascii="Times New Roman" w:hAnsi="Times New Roman" w:cs="Times New Roman"/>
                <w:b/>
                <w:color w:val="404040" w:themeColor="text1" w:themeTint="BF"/>
                <w:sz w:val="20"/>
                <w:szCs w:val="20"/>
              </w:rPr>
              <w:lastRenderedPageBreak/>
              <w:t>Серуен</w:t>
            </w:r>
            <w:proofErr w:type="spellEnd"/>
            <w:r w:rsidRPr="0093260E">
              <w:rPr>
                <w:rFonts w:ascii="Times New Roman" w:hAnsi="Times New Roman" w:cs="Times New Roman"/>
                <w:b/>
                <w:color w:val="404040" w:themeColor="text1" w:themeTint="BF"/>
                <w:sz w:val="20"/>
                <w:szCs w:val="20"/>
              </w:rPr>
              <w:t xml:space="preserve"> </w:t>
            </w:r>
            <w:proofErr w:type="spellStart"/>
            <w:r w:rsidRPr="0093260E">
              <w:rPr>
                <w:rFonts w:ascii="Times New Roman" w:hAnsi="Times New Roman" w:cs="Times New Roman"/>
                <w:b/>
                <w:color w:val="404040" w:themeColor="text1" w:themeTint="BF"/>
                <w:sz w:val="20"/>
                <w:szCs w:val="20"/>
              </w:rPr>
              <w:t>карточкасы</w:t>
            </w:r>
            <w:proofErr w:type="spellEnd"/>
            <w:r w:rsidRPr="0093260E">
              <w:rPr>
                <w:rFonts w:ascii="Times New Roman" w:hAnsi="Times New Roman" w:cs="Times New Roman"/>
                <w:b/>
                <w:color w:val="404040" w:themeColor="text1" w:themeTint="BF"/>
                <w:sz w:val="20"/>
                <w:szCs w:val="20"/>
              </w:rPr>
              <w:t>/</w:t>
            </w:r>
          </w:p>
          <w:p w14:paraId="4842214B" w14:textId="77777777" w:rsidR="00DF6BA0" w:rsidRPr="0093260E" w:rsidRDefault="00DF6BA0" w:rsidP="00791402">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93260E">
              <w:rPr>
                <w:rFonts w:ascii="Times New Roman" w:hAnsi="Times New Roman" w:cs="Times New Roman"/>
                <w:b/>
                <w:color w:val="404040" w:themeColor="text1" w:themeTint="BF"/>
                <w:sz w:val="20"/>
                <w:szCs w:val="20"/>
              </w:rPr>
              <w:t xml:space="preserve">Прогулочная карточка </w:t>
            </w:r>
          </w:p>
          <w:p w14:paraId="4AFEC7F3" w14:textId="77777777" w:rsidR="001C548C" w:rsidRPr="0093260E" w:rsidRDefault="001C548C" w:rsidP="001C548C">
            <w:pPr>
              <w:pStyle w:val="ae"/>
              <w:shd w:val="clear" w:color="auto" w:fill="FFFFFF"/>
              <w:spacing w:before="0" w:beforeAutospacing="0" w:after="0" w:afterAutospacing="0"/>
              <w:jc w:val="center"/>
              <w:rPr>
                <w:color w:val="404040" w:themeColor="text1" w:themeTint="BF"/>
                <w:sz w:val="20"/>
                <w:szCs w:val="20"/>
                <w:lang w:val="ru-RU"/>
              </w:rPr>
            </w:pPr>
            <w:r w:rsidRPr="0093260E">
              <w:rPr>
                <w:rStyle w:val="a5"/>
                <w:color w:val="404040" w:themeColor="text1" w:themeTint="BF"/>
                <w:sz w:val="20"/>
                <w:szCs w:val="20"/>
                <w:lang w:val="ru-RU"/>
              </w:rPr>
              <w:t>Наблюдение за птицами</w:t>
            </w:r>
          </w:p>
          <w:p w14:paraId="40324180" w14:textId="26D26C8C"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proofErr w:type="spellStart"/>
            <w:proofErr w:type="gramStart"/>
            <w:r w:rsidRPr="0093260E">
              <w:rPr>
                <w:rStyle w:val="a5"/>
                <w:color w:val="404040" w:themeColor="text1" w:themeTint="BF"/>
                <w:sz w:val="20"/>
                <w:szCs w:val="20"/>
                <w:lang w:val="ru-RU"/>
              </w:rPr>
              <w:t>Цель</w:t>
            </w:r>
            <w:r w:rsidRPr="0093260E">
              <w:rPr>
                <w:rStyle w:val="a3"/>
                <w:color w:val="404040" w:themeColor="text1" w:themeTint="BF"/>
                <w:sz w:val="20"/>
                <w:szCs w:val="20"/>
                <w:lang w:val="ru-RU"/>
              </w:rPr>
              <w:t>:</w:t>
            </w:r>
            <w:r w:rsidRPr="0093260E">
              <w:rPr>
                <w:color w:val="404040" w:themeColor="text1" w:themeTint="BF"/>
                <w:sz w:val="20"/>
                <w:szCs w:val="20"/>
                <w:lang w:val="ru-RU"/>
              </w:rPr>
              <w:t>формировать</w:t>
            </w:r>
            <w:proofErr w:type="spellEnd"/>
            <w:proofErr w:type="gramEnd"/>
            <w:r w:rsidRPr="0093260E">
              <w:rPr>
                <w:color w:val="404040" w:themeColor="text1" w:themeTint="BF"/>
                <w:sz w:val="20"/>
                <w:szCs w:val="20"/>
                <w:lang w:val="ru-RU"/>
              </w:rPr>
              <w:t xml:space="preserve"> желание заботиться о птицах;</w:t>
            </w:r>
          </w:p>
          <w:p w14:paraId="6307AFAD" w14:textId="77777777" w:rsidR="001C548C" w:rsidRPr="0093260E" w:rsidRDefault="001C548C" w:rsidP="001C548C">
            <w:pPr>
              <w:pStyle w:val="ae"/>
              <w:numPr>
                <w:ilvl w:val="0"/>
                <w:numId w:val="28"/>
              </w:numPr>
              <w:shd w:val="clear" w:color="auto" w:fill="FFFFFF"/>
              <w:spacing w:before="0" w:beforeAutospacing="0" w:after="0" w:afterAutospacing="0"/>
              <w:ind w:left="0"/>
              <w:rPr>
                <w:color w:val="404040" w:themeColor="text1" w:themeTint="BF"/>
                <w:sz w:val="20"/>
                <w:szCs w:val="20"/>
                <w:lang w:val="ru-RU"/>
              </w:rPr>
            </w:pPr>
            <w:r w:rsidRPr="0093260E">
              <w:rPr>
                <w:color w:val="404040" w:themeColor="text1" w:themeTint="BF"/>
                <w:sz w:val="20"/>
                <w:szCs w:val="20"/>
                <w:lang w:val="ru-RU"/>
              </w:rPr>
              <w:t>учить и называть птиц и части тела;</w:t>
            </w:r>
          </w:p>
          <w:p w14:paraId="38EB7A6E" w14:textId="77777777" w:rsidR="001C548C" w:rsidRPr="0093260E" w:rsidRDefault="001C548C" w:rsidP="001C548C">
            <w:pPr>
              <w:pStyle w:val="ae"/>
              <w:numPr>
                <w:ilvl w:val="0"/>
                <w:numId w:val="28"/>
              </w:numPr>
              <w:shd w:val="clear" w:color="auto" w:fill="FFFFFF"/>
              <w:spacing w:before="0" w:beforeAutospacing="0" w:after="0" w:afterAutospacing="0"/>
              <w:ind w:left="0"/>
              <w:jc w:val="center"/>
              <w:rPr>
                <w:color w:val="404040" w:themeColor="text1" w:themeTint="BF"/>
                <w:sz w:val="20"/>
                <w:szCs w:val="20"/>
              </w:rPr>
            </w:pPr>
            <w:r w:rsidRPr="0093260E">
              <w:rPr>
                <w:color w:val="404040" w:themeColor="text1" w:themeTint="BF"/>
                <w:sz w:val="20"/>
                <w:szCs w:val="20"/>
                <w:lang w:val="ru-RU"/>
              </w:rPr>
              <w:t>упражнять в умении находить отличие и схожесть у птиц.</w:t>
            </w:r>
            <w:r w:rsidRPr="0093260E">
              <w:rPr>
                <w:color w:val="404040" w:themeColor="text1" w:themeTint="BF"/>
                <w:sz w:val="20"/>
                <w:szCs w:val="20"/>
                <w:lang w:val="ru-RU"/>
              </w:rPr>
              <w:br/>
            </w:r>
            <w:proofErr w:type="spellStart"/>
            <w:r w:rsidRPr="0093260E">
              <w:rPr>
                <w:rStyle w:val="a5"/>
                <w:color w:val="404040" w:themeColor="text1" w:themeTint="BF"/>
                <w:sz w:val="20"/>
                <w:szCs w:val="20"/>
              </w:rPr>
              <w:t>Ход</w:t>
            </w:r>
            <w:proofErr w:type="spellEnd"/>
            <w:r w:rsidRPr="0093260E">
              <w:rPr>
                <w:rStyle w:val="a5"/>
                <w:color w:val="404040" w:themeColor="text1" w:themeTint="BF"/>
                <w:sz w:val="20"/>
                <w:szCs w:val="20"/>
              </w:rPr>
              <w:t xml:space="preserve"> </w:t>
            </w:r>
            <w:proofErr w:type="spellStart"/>
            <w:r w:rsidRPr="0093260E">
              <w:rPr>
                <w:rStyle w:val="a5"/>
                <w:color w:val="404040" w:themeColor="text1" w:themeTint="BF"/>
                <w:sz w:val="20"/>
                <w:szCs w:val="20"/>
              </w:rPr>
              <w:t>наблюдения</w:t>
            </w:r>
            <w:proofErr w:type="spellEnd"/>
          </w:p>
          <w:p w14:paraId="3CC4AE18"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color w:val="404040" w:themeColor="text1" w:themeTint="BF"/>
                <w:sz w:val="20"/>
                <w:szCs w:val="20"/>
                <w:lang w:val="ru-RU"/>
              </w:rPr>
              <w:t xml:space="preserve">Воспитатель обращает внимание на то, как много птиц прилетело в столовую. Предлагает посмотреть на больших птиц. Какое у них оперенье, какой большой клюв, как важно и чинно они ходят по земле, не спеша, никого не боятся. А теперь взглянуть на </w:t>
            </w:r>
            <w:r w:rsidRPr="0093260E">
              <w:rPr>
                <w:color w:val="404040" w:themeColor="text1" w:themeTint="BF"/>
                <w:sz w:val="20"/>
                <w:szCs w:val="20"/>
                <w:lang w:val="ru-RU"/>
              </w:rPr>
              <w:lastRenderedPageBreak/>
              <w:t>сороку. Она много меньше по размеру, чем ворона, какое красивое и необычное у нее оперение. Длинный хвост, и она не ходит по земле, а подпрыги</w:t>
            </w:r>
            <w:r w:rsidRPr="0093260E">
              <w:rPr>
                <w:color w:val="404040" w:themeColor="text1" w:themeTint="BF"/>
                <w:sz w:val="20"/>
                <w:szCs w:val="20"/>
                <w:lang w:val="ru-RU"/>
              </w:rPr>
              <w:softHyphen/>
              <w:t>вает с места на место.</w:t>
            </w:r>
          </w:p>
          <w:p w14:paraId="6057AA48"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color w:val="404040" w:themeColor="text1" w:themeTint="BF"/>
                <w:sz w:val="20"/>
                <w:szCs w:val="20"/>
                <w:lang w:val="ru-RU"/>
              </w:rPr>
              <w:t>Назвать сходство и отличие во внешнем виде и поведении птиц.</w:t>
            </w:r>
          </w:p>
          <w:p w14:paraId="1E2C64A6"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rStyle w:val="a5"/>
                <w:color w:val="404040" w:themeColor="text1" w:themeTint="BF"/>
                <w:sz w:val="20"/>
                <w:szCs w:val="20"/>
                <w:lang w:val="ru-RU"/>
              </w:rPr>
              <w:t>Трудовая деятельность</w:t>
            </w:r>
          </w:p>
          <w:p w14:paraId="281DFBA3"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color w:val="404040" w:themeColor="text1" w:themeTint="BF"/>
                <w:sz w:val="20"/>
                <w:szCs w:val="20"/>
                <w:lang w:val="ru-RU"/>
              </w:rPr>
              <w:t>Расчистка дорожек от мусора.</w:t>
            </w:r>
          </w:p>
          <w:p w14:paraId="214B730F"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rPr>
            </w:pPr>
            <w:proofErr w:type="spellStart"/>
            <w:r w:rsidRPr="0093260E">
              <w:rPr>
                <w:rStyle w:val="a3"/>
                <w:color w:val="404040" w:themeColor="text1" w:themeTint="BF"/>
                <w:sz w:val="20"/>
                <w:szCs w:val="20"/>
              </w:rPr>
              <w:t>Цели</w:t>
            </w:r>
            <w:proofErr w:type="spellEnd"/>
            <w:r w:rsidRPr="0093260E">
              <w:rPr>
                <w:rStyle w:val="a3"/>
                <w:color w:val="404040" w:themeColor="text1" w:themeTint="BF"/>
                <w:sz w:val="20"/>
                <w:szCs w:val="20"/>
              </w:rPr>
              <w:t>:</w:t>
            </w:r>
          </w:p>
          <w:p w14:paraId="6689CDEE" w14:textId="77777777" w:rsidR="001C548C" w:rsidRPr="0093260E" w:rsidRDefault="001C548C" w:rsidP="001C548C">
            <w:pPr>
              <w:pStyle w:val="ae"/>
              <w:numPr>
                <w:ilvl w:val="0"/>
                <w:numId w:val="29"/>
              </w:numPr>
              <w:shd w:val="clear" w:color="auto" w:fill="FFFFFF"/>
              <w:spacing w:before="0" w:beforeAutospacing="0" w:after="0" w:afterAutospacing="0"/>
              <w:ind w:left="0"/>
              <w:rPr>
                <w:color w:val="404040" w:themeColor="text1" w:themeTint="BF"/>
                <w:sz w:val="20"/>
                <w:szCs w:val="20"/>
              </w:rPr>
            </w:pPr>
            <w:proofErr w:type="spellStart"/>
            <w:r w:rsidRPr="0093260E">
              <w:rPr>
                <w:color w:val="404040" w:themeColor="text1" w:themeTint="BF"/>
                <w:sz w:val="20"/>
                <w:szCs w:val="20"/>
              </w:rPr>
              <w:t>учить</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работать</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лопаткой</w:t>
            </w:r>
            <w:proofErr w:type="spellEnd"/>
            <w:r w:rsidRPr="0093260E">
              <w:rPr>
                <w:color w:val="404040" w:themeColor="text1" w:themeTint="BF"/>
                <w:sz w:val="20"/>
                <w:szCs w:val="20"/>
              </w:rPr>
              <w:t>;</w:t>
            </w:r>
          </w:p>
          <w:p w14:paraId="4FAE083D" w14:textId="77777777" w:rsidR="001C548C" w:rsidRPr="0093260E" w:rsidRDefault="001C548C" w:rsidP="001C548C">
            <w:pPr>
              <w:pStyle w:val="ae"/>
              <w:numPr>
                <w:ilvl w:val="0"/>
                <w:numId w:val="29"/>
              </w:numPr>
              <w:shd w:val="clear" w:color="auto" w:fill="FFFFFF"/>
              <w:spacing w:before="0" w:beforeAutospacing="0" w:after="0" w:afterAutospacing="0"/>
              <w:ind w:left="0"/>
              <w:rPr>
                <w:color w:val="404040" w:themeColor="text1" w:themeTint="BF"/>
                <w:sz w:val="20"/>
                <w:szCs w:val="20"/>
              </w:rPr>
            </w:pPr>
            <w:proofErr w:type="spellStart"/>
            <w:r w:rsidRPr="0093260E">
              <w:rPr>
                <w:color w:val="404040" w:themeColor="text1" w:themeTint="BF"/>
                <w:sz w:val="20"/>
                <w:szCs w:val="20"/>
              </w:rPr>
              <w:t>воспитывать</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любовь</w:t>
            </w:r>
            <w:proofErr w:type="spellEnd"/>
            <w:r w:rsidRPr="0093260E">
              <w:rPr>
                <w:color w:val="404040" w:themeColor="text1" w:themeTint="BF"/>
                <w:sz w:val="20"/>
                <w:szCs w:val="20"/>
              </w:rPr>
              <w:t xml:space="preserve"> к </w:t>
            </w:r>
            <w:proofErr w:type="spellStart"/>
            <w:r w:rsidRPr="0093260E">
              <w:rPr>
                <w:color w:val="404040" w:themeColor="text1" w:themeTint="BF"/>
                <w:sz w:val="20"/>
                <w:szCs w:val="20"/>
              </w:rPr>
              <w:t>труду</w:t>
            </w:r>
            <w:proofErr w:type="spellEnd"/>
            <w:r w:rsidRPr="0093260E">
              <w:rPr>
                <w:color w:val="404040" w:themeColor="text1" w:themeTint="BF"/>
                <w:sz w:val="20"/>
                <w:szCs w:val="20"/>
              </w:rPr>
              <w:t>.</w:t>
            </w:r>
          </w:p>
          <w:p w14:paraId="627EF1C3"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rPr>
            </w:pPr>
            <w:proofErr w:type="spellStart"/>
            <w:r w:rsidRPr="0093260E">
              <w:rPr>
                <w:rStyle w:val="a5"/>
                <w:color w:val="404040" w:themeColor="text1" w:themeTint="BF"/>
                <w:sz w:val="20"/>
                <w:szCs w:val="20"/>
              </w:rPr>
              <w:t>Подвижные</w:t>
            </w:r>
            <w:proofErr w:type="spellEnd"/>
            <w:r w:rsidRPr="0093260E">
              <w:rPr>
                <w:rStyle w:val="a5"/>
                <w:color w:val="404040" w:themeColor="text1" w:themeTint="BF"/>
                <w:sz w:val="20"/>
                <w:szCs w:val="20"/>
              </w:rPr>
              <w:t xml:space="preserve"> </w:t>
            </w:r>
            <w:proofErr w:type="spellStart"/>
            <w:r w:rsidRPr="0093260E">
              <w:rPr>
                <w:rStyle w:val="a5"/>
                <w:color w:val="404040" w:themeColor="text1" w:themeTint="BF"/>
                <w:sz w:val="20"/>
                <w:szCs w:val="20"/>
              </w:rPr>
              <w:t>игры</w:t>
            </w:r>
            <w:proofErr w:type="spellEnd"/>
          </w:p>
          <w:p w14:paraId="3B0DAB5E"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rPr>
            </w:pPr>
            <w:r w:rsidRPr="0093260E">
              <w:rPr>
                <w:color w:val="404040" w:themeColor="text1" w:themeTint="BF"/>
                <w:sz w:val="20"/>
                <w:szCs w:val="20"/>
              </w:rPr>
              <w:t>«</w:t>
            </w:r>
            <w:proofErr w:type="spellStart"/>
            <w:r w:rsidRPr="0093260E">
              <w:rPr>
                <w:color w:val="404040" w:themeColor="text1" w:themeTint="BF"/>
                <w:sz w:val="20"/>
                <w:szCs w:val="20"/>
              </w:rPr>
              <w:t>Ворона</w:t>
            </w:r>
            <w:proofErr w:type="spellEnd"/>
            <w:r w:rsidRPr="0093260E">
              <w:rPr>
                <w:color w:val="404040" w:themeColor="text1" w:themeTint="BF"/>
                <w:sz w:val="20"/>
                <w:szCs w:val="20"/>
              </w:rPr>
              <w:t xml:space="preserve"> и </w:t>
            </w:r>
            <w:proofErr w:type="spellStart"/>
            <w:r w:rsidRPr="0093260E">
              <w:rPr>
                <w:color w:val="404040" w:themeColor="text1" w:themeTint="BF"/>
                <w:sz w:val="20"/>
                <w:szCs w:val="20"/>
              </w:rPr>
              <w:t>воробей</w:t>
            </w:r>
            <w:proofErr w:type="spellEnd"/>
            <w:r w:rsidRPr="0093260E">
              <w:rPr>
                <w:color w:val="404040" w:themeColor="text1" w:themeTint="BF"/>
                <w:sz w:val="20"/>
                <w:szCs w:val="20"/>
              </w:rPr>
              <w:t>». </w:t>
            </w:r>
            <w:proofErr w:type="spellStart"/>
            <w:r w:rsidRPr="0093260E">
              <w:rPr>
                <w:rStyle w:val="a3"/>
                <w:color w:val="404040" w:themeColor="text1" w:themeTint="BF"/>
                <w:sz w:val="20"/>
                <w:szCs w:val="20"/>
              </w:rPr>
              <w:t>Цели</w:t>
            </w:r>
            <w:proofErr w:type="spellEnd"/>
            <w:r w:rsidRPr="0093260E">
              <w:rPr>
                <w:rStyle w:val="a3"/>
                <w:color w:val="404040" w:themeColor="text1" w:themeTint="BF"/>
                <w:sz w:val="20"/>
                <w:szCs w:val="20"/>
              </w:rPr>
              <w:t>:</w:t>
            </w:r>
          </w:p>
          <w:p w14:paraId="167413B6" w14:textId="77777777" w:rsidR="001C548C" w:rsidRPr="0093260E" w:rsidRDefault="001C548C" w:rsidP="001C548C">
            <w:pPr>
              <w:pStyle w:val="ae"/>
              <w:numPr>
                <w:ilvl w:val="0"/>
                <w:numId w:val="30"/>
              </w:numPr>
              <w:shd w:val="clear" w:color="auto" w:fill="FFFFFF"/>
              <w:spacing w:before="0" w:beforeAutospacing="0" w:after="0" w:afterAutospacing="0"/>
              <w:ind w:left="0"/>
              <w:rPr>
                <w:color w:val="404040" w:themeColor="text1" w:themeTint="BF"/>
                <w:sz w:val="20"/>
                <w:szCs w:val="20"/>
                <w:lang w:val="ru-RU"/>
              </w:rPr>
            </w:pPr>
            <w:r w:rsidRPr="0093260E">
              <w:rPr>
                <w:color w:val="404040" w:themeColor="text1" w:themeTint="BF"/>
                <w:sz w:val="20"/>
                <w:szCs w:val="20"/>
                <w:lang w:val="ru-RU"/>
              </w:rPr>
              <w:t>продолжать учить ориентировке в пространстве, развивать уме</w:t>
            </w:r>
            <w:r w:rsidRPr="0093260E">
              <w:rPr>
                <w:color w:val="404040" w:themeColor="text1" w:themeTint="BF"/>
                <w:sz w:val="20"/>
                <w:szCs w:val="20"/>
                <w:lang w:val="ru-RU"/>
              </w:rPr>
              <w:softHyphen/>
              <w:t>ние не наталкиваться друг на друга;</w:t>
            </w:r>
          </w:p>
          <w:p w14:paraId="7E24E96E" w14:textId="77777777" w:rsidR="001C548C" w:rsidRPr="0093260E" w:rsidRDefault="001C548C" w:rsidP="001C548C">
            <w:pPr>
              <w:pStyle w:val="ae"/>
              <w:numPr>
                <w:ilvl w:val="0"/>
                <w:numId w:val="30"/>
              </w:numPr>
              <w:shd w:val="clear" w:color="auto" w:fill="FFFFFF"/>
              <w:spacing w:before="0" w:beforeAutospacing="0" w:after="0" w:afterAutospacing="0"/>
              <w:ind w:left="0"/>
              <w:rPr>
                <w:color w:val="404040" w:themeColor="text1" w:themeTint="BF"/>
                <w:sz w:val="20"/>
                <w:szCs w:val="20"/>
              </w:rPr>
            </w:pPr>
            <w:proofErr w:type="spellStart"/>
            <w:r w:rsidRPr="0093260E">
              <w:rPr>
                <w:color w:val="404040" w:themeColor="text1" w:themeTint="BF"/>
                <w:sz w:val="20"/>
                <w:szCs w:val="20"/>
              </w:rPr>
              <w:t>вслушиваться</w:t>
            </w:r>
            <w:proofErr w:type="spellEnd"/>
            <w:r w:rsidRPr="0093260E">
              <w:rPr>
                <w:color w:val="404040" w:themeColor="text1" w:themeTint="BF"/>
                <w:sz w:val="20"/>
                <w:szCs w:val="20"/>
              </w:rPr>
              <w:t xml:space="preserve"> в </w:t>
            </w:r>
            <w:proofErr w:type="spellStart"/>
            <w:r w:rsidRPr="0093260E">
              <w:rPr>
                <w:color w:val="404040" w:themeColor="text1" w:themeTint="BF"/>
                <w:sz w:val="20"/>
                <w:szCs w:val="20"/>
              </w:rPr>
              <w:t>команду</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воспитателя</w:t>
            </w:r>
            <w:proofErr w:type="spellEnd"/>
            <w:r w:rsidRPr="0093260E">
              <w:rPr>
                <w:color w:val="404040" w:themeColor="text1" w:themeTint="BF"/>
                <w:sz w:val="20"/>
                <w:szCs w:val="20"/>
              </w:rPr>
              <w:t>;</w:t>
            </w:r>
          </w:p>
          <w:p w14:paraId="691C29A1" w14:textId="77777777" w:rsidR="001C548C" w:rsidRPr="0093260E" w:rsidRDefault="001C548C" w:rsidP="001C548C">
            <w:pPr>
              <w:pStyle w:val="ae"/>
              <w:numPr>
                <w:ilvl w:val="0"/>
                <w:numId w:val="30"/>
              </w:numPr>
              <w:shd w:val="clear" w:color="auto" w:fill="FFFFFF"/>
              <w:spacing w:before="0" w:beforeAutospacing="0" w:after="0" w:afterAutospacing="0"/>
              <w:ind w:left="0"/>
              <w:rPr>
                <w:color w:val="404040" w:themeColor="text1" w:themeTint="BF"/>
                <w:sz w:val="20"/>
                <w:szCs w:val="20"/>
              </w:rPr>
            </w:pPr>
            <w:proofErr w:type="spellStart"/>
            <w:r w:rsidRPr="0093260E">
              <w:rPr>
                <w:color w:val="404040" w:themeColor="text1" w:themeTint="BF"/>
                <w:sz w:val="20"/>
                <w:szCs w:val="20"/>
              </w:rPr>
              <w:t>воспитывать</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дружеские</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взаимоотношения</w:t>
            </w:r>
            <w:proofErr w:type="spellEnd"/>
            <w:r w:rsidRPr="0093260E">
              <w:rPr>
                <w:color w:val="404040" w:themeColor="text1" w:themeTint="BF"/>
                <w:sz w:val="20"/>
                <w:szCs w:val="20"/>
              </w:rPr>
              <w:t>.</w:t>
            </w:r>
          </w:p>
          <w:p w14:paraId="7875EB50"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rPr>
            </w:pPr>
            <w:r w:rsidRPr="0093260E">
              <w:rPr>
                <w:color w:val="404040" w:themeColor="text1" w:themeTint="BF"/>
                <w:sz w:val="20"/>
                <w:szCs w:val="20"/>
              </w:rPr>
              <w:t>«</w:t>
            </w:r>
            <w:proofErr w:type="spellStart"/>
            <w:r w:rsidRPr="0093260E">
              <w:rPr>
                <w:color w:val="404040" w:themeColor="text1" w:themeTint="BF"/>
                <w:sz w:val="20"/>
                <w:szCs w:val="20"/>
              </w:rPr>
              <w:t>Мыши</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водят</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хоровод</w:t>
            </w:r>
            <w:proofErr w:type="spellEnd"/>
            <w:r w:rsidRPr="0093260E">
              <w:rPr>
                <w:color w:val="404040" w:themeColor="text1" w:themeTint="BF"/>
                <w:sz w:val="20"/>
                <w:szCs w:val="20"/>
              </w:rPr>
              <w:t>».</w:t>
            </w:r>
          </w:p>
          <w:p w14:paraId="5ED1567E"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rPr>
            </w:pPr>
            <w:r w:rsidRPr="0093260E">
              <w:rPr>
                <w:color w:val="404040" w:themeColor="text1" w:themeTint="BF"/>
                <w:sz w:val="20"/>
                <w:szCs w:val="20"/>
              </w:rPr>
              <w:t> </w:t>
            </w:r>
            <w:proofErr w:type="spellStart"/>
            <w:r w:rsidRPr="0093260E">
              <w:rPr>
                <w:rStyle w:val="a3"/>
                <w:color w:val="404040" w:themeColor="text1" w:themeTint="BF"/>
                <w:sz w:val="20"/>
                <w:szCs w:val="20"/>
              </w:rPr>
              <w:t>Цели</w:t>
            </w:r>
            <w:proofErr w:type="spellEnd"/>
            <w:r w:rsidRPr="0093260E">
              <w:rPr>
                <w:rStyle w:val="a3"/>
                <w:color w:val="404040" w:themeColor="text1" w:themeTint="BF"/>
                <w:sz w:val="20"/>
                <w:szCs w:val="20"/>
              </w:rPr>
              <w:t>:</w:t>
            </w:r>
          </w:p>
          <w:p w14:paraId="1FF0187C" w14:textId="77777777" w:rsidR="001C548C" w:rsidRPr="0093260E" w:rsidRDefault="001C548C" w:rsidP="001C548C">
            <w:pPr>
              <w:pStyle w:val="ae"/>
              <w:numPr>
                <w:ilvl w:val="0"/>
                <w:numId w:val="31"/>
              </w:numPr>
              <w:shd w:val="clear" w:color="auto" w:fill="FFFFFF"/>
              <w:spacing w:before="0" w:beforeAutospacing="0" w:after="0" w:afterAutospacing="0"/>
              <w:ind w:left="0"/>
              <w:rPr>
                <w:color w:val="404040" w:themeColor="text1" w:themeTint="BF"/>
                <w:sz w:val="20"/>
                <w:szCs w:val="20"/>
              </w:rPr>
            </w:pPr>
            <w:proofErr w:type="spellStart"/>
            <w:r w:rsidRPr="0093260E">
              <w:rPr>
                <w:color w:val="404040" w:themeColor="text1" w:themeTint="BF"/>
                <w:sz w:val="20"/>
                <w:szCs w:val="20"/>
              </w:rPr>
              <w:t>упражнять</w:t>
            </w:r>
            <w:proofErr w:type="spellEnd"/>
            <w:r w:rsidRPr="0093260E">
              <w:rPr>
                <w:color w:val="404040" w:themeColor="text1" w:themeTint="BF"/>
                <w:sz w:val="20"/>
                <w:szCs w:val="20"/>
              </w:rPr>
              <w:t xml:space="preserve"> в </w:t>
            </w:r>
            <w:proofErr w:type="spellStart"/>
            <w:r w:rsidRPr="0093260E">
              <w:rPr>
                <w:color w:val="404040" w:themeColor="text1" w:themeTint="BF"/>
                <w:sz w:val="20"/>
                <w:szCs w:val="20"/>
              </w:rPr>
              <w:t>выполнении</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движений</w:t>
            </w:r>
            <w:proofErr w:type="spellEnd"/>
            <w:r w:rsidRPr="0093260E">
              <w:rPr>
                <w:color w:val="404040" w:themeColor="text1" w:themeTint="BF"/>
                <w:sz w:val="20"/>
                <w:szCs w:val="20"/>
              </w:rPr>
              <w:t>;</w:t>
            </w:r>
          </w:p>
          <w:p w14:paraId="58E8186C" w14:textId="77777777" w:rsidR="001C548C" w:rsidRPr="0093260E" w:rsidRDefault="001C548C" w:rsidP="001C548C">
            <w:pPr>
              <w:pStyle w:val="ae"/>
              <w:numPr>
                <w:ilvl w:val="0"/>
                <w:numId w:val="31"/>
              </w:numPr>
              <w:shd w:val="clear" w:color="auto" w:fill="FFFFFF"/>
              <w:spacing w:before="0" w:beforeAutospacing="0" w:after="0" w:afterAutospacing="0"/>
              <w:ind w:left="0"/>
              <w:rPr>
                <w:color w:val="404040" w:themeColor="text1" w:themeTint="BF"/>
                <w:sz w:val="20"/>
                <w:szCs w:val="20"/>
              </w:rPr>
            </w:pPr>
            <w:proofErr w:type="spellStart"/>
            <w:r w:rsidRPr="0093260E">
              <w:rPr>
                <w:color w:val="404040" w:themeColor="text1" w:themeTint="BF"/>
                <w:sz w:val="20"/>
                <w:szCs w:val="20"/>
              </w:rPr>
              <w:t>воспитывать</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интерес</w:t>
            </w:r>
            <w:proofErr w:type="spellEnd"/>
            <w:r w:rsidRPr="0093260E">
              <w:rPr>
                <w:color w:val="404040" w:themeColor="text1" w:themeTint="BF"/>
                <w:sz w:val="20"/>
                <w:szCs w:val="20"/>
              </w:rPr>
              <w:t xml:space="preserve"> к </w:t>
            </w:r>
            <w:proofErr w:type="spellStart"/>
            <w:r w:rsidRPr="0093260E">
              <w:rPr>
                <w:color w:val="404040" w:themeColor="text1" w:themeTint="BF"/>
                <w:sz w:val="20"/>
                <w:szCs w:val="20"/>
              </w:rPr>
              <w:t>игре</w:t>
            </w:r>
            <w:proofErr w:type="spellEnd"/>
            <w:r w:rsidRPr="0093260E">
              <w:rPr>
                <w:color w:val="404040" w:themeColor="text1" w:themeTint="BF"/>
                <w:sz w:val="20"/>
                <w:szCs w:val="20"/>
              </w:rPr>
              <w:t>.</w:t>
            </w:r>
          </w:p>
          <w:p w14:paraId="5AFDDD18"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rPr>
            </w:pPr>
            <w:proofErr w:type="spellStart"/>
            <w:r w:rsidRPr="0093260E">
              <w:rPr>
                <w:rStyle w:val="a5"/>
                <w:color w:val="404040" w:themeColor="text1" w:themeTint="BF"/>
                <w:sz w:val="20"/>
                <w:szCs w:val="20"/>
              </w:rPr>
              <w:t>Индивидуальная</w:t>
            </w:r>
            <w:proofErr w:type="spellEnd"/>
            <w:r w:rsidRPr="0093260E">
              <w:rPr>
                <w:rStyle w:val="a5"/>
                <w:color w:val="404040" w:themeColor="text1" w:themeTint="BF"/>
                <w:sz w:val="20"/>
                <w:szCs w:val="20"/>
              </w:rPr>
              <w:t xml:space="preserve"> </w:t>
            </w:r>
            <w:proofErr w:type="spellStart"/>
            <w:r w:rsidRPr="0093260E">
              <w:rPr>
                <w:rStyle w:val="a5"/>
                <w:color w:val="404040" w:themeColor="text1" w:themeTint="BF"/>
                <w:sz w:val="20"/>
                <w:szCs w:val="20"/>
              </w:rPr>
              <w:t>работа</w:t>
            </w:r>
            <w:proofErr w:type="spellEnd"/>
          </w:p>
          <w:p w14:paraId="5817D735"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rPr>
            </w:pPr>
            <w:r w:rsidRPr="0093260E">
              <w:rPr>
                <w:color w:val="404040" w:themeColor="text1" w:themeTint="BF"/>
                <w:sz w:val="20"/>
                <w:szCs w:val="20"/>
              </w:rPr>
              <w:t>«</w:t>
            </w:r>
            <w:proofErr w:type="spellStart"/>
            <w:r w:rsidRPr="0093260E">
              <w:rPr>
                <w:color w:val="404040" w:themeColor="text1" w:themeTint="BF"/>
                <w:sz w:val="20"/>
                <w:szCs w:val="20"/>
              </w:rPr>
              <w:t>Добеги</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до</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флажка</w:t>
            </w:r>
            <w:proofErr w:type="spellEnd"/>
            <w:r w:rsidRPr="0093260E">
              <w:rPr>
                <w:color w:val="404040" w:themeColor="text1" w:themeTint="BF"/>
                <w:sz w:val="20"/>
                <w:szCs w:val="20"/>
              </w:rPr>
              <w:t>».</w:t>
            </w:r>
          </w:p>
          <w:p w14:paraId="25A7DEE7"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rPr>
            </w:pPr>
            <w:proofErr w:type="spellStart"/>
            <w:r w:rsidRPr="0093260E">
              <w:rPr>
                <w:rStyle w:val="a3"/>
                <w:color w:val="404040" w:themeColor="text1" w:themeTint="BF"/>
                <w:sz w:val="20"/>
                <w:szCs w:val="20"/>
              </w:rPr>
              <w:t>Цель</w:t>
            </w:r>
            <w:proofErr w:type="spellEnd"/>
            <w:r w:rsidRPr="0093260E">
              <w:rPr>
                <w:rStyle w:val="a3"/>
                <w:color w:val="404040" w:themeColor="text1" w:themeTint="BF"/>
                <w:sz w:val="20"/>
                <w:szCs w:val="20"/>
              </w:rPr>
              <w:t>: </w:t>
            </w:r>
            <w:proofErr w:type="spellStart"/>
            <w:r w:rsidRPr="0093260E">
              <w:rPr>
                <w:color w:val="404040" w:themeColor="text1" w:themeTint="BF"/>
                <w:sz w:val="20"/>
                <w:szCs w:val="20"/>
              </w:rPr>
              <w:t>развивать</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быстроту</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бега</w:t>
            </w:r>
            <w:proofErr w:type="spellEnd"/>
            <w:r w:rsidRPr="0093260E">
              <w:rPr>
                <w:color w:val="404040" w:themeColor="text1" w:themeTint="BF"/>
                <w:sz w:val="20"/>
                <w:szCs w:val="20"/>
              </w:rPr>
              <w:t>.</w:t>
            </w:r>
          </w:p>
          <w:p w14:paraId="466162B9" w14:textId="77777777" w:rsidR="00DF6BA0" w:rsidRPr="0093260E" w:rsidRDefault="00DF6BA0" w:rsidP="001C548C">
            <w:pPr>
              <w:pStyle w:val="Style17"/>
              <w:widowControl/>
              <w:spacing w:line="240" w:lineRule="auto"/>
              <w:ind w:firstLine="0"/>
              <w:jc w:val="left"/>
              <w:rPr>
                <w:rFonts w:ascii="Times New Roman" w:hAnsi="Times New Roman"/>
                <w:b/>
                <w:color w:val="404040" w:themeColor="text1" w:themeTint="BF"/>
                <w:sz w:val="20"/>
                <w:szCs w:val="20"/>
              </w:rPr>
            </w:pPr>
          </w:p>
        </w:tc>
        <w:tc>
          <w:tcPr>
            <w:tcW w:w="2615" w:type="dxa"/>
            <w:gridSpan w:val="2"/>
            <w:tcBorders>
              <w:top w:val="single" w:sz="4" w:space="0" w:color="auto"/>
              <w:left w:val="single" w:sz="4" w:space="0" w:color="auto"/>
              <w:bottom w:val="single" w:sz="4" w:space="0" w:color="auto"/>
              <w:right w:val="single" w:sz="4" w:space="0" w:color="auto"/>
            </w:tcBorders>
          </w:tcPr>
          <w:p w14:paraId="2115385D" w14:textId="77777777" w:rsidR="00DF6BA0" w:rsidRPr="0093260E" w:rsidRDefault="00DF6BA0" w:rsidP="00791402">
            <w:pPr>
              <w:shd w:val="clear" w:color="auto" w:fill="FFFFFF"/>
              <w:spacing w:after="0" w:line="240" w:lineRule="auto"/>
              <w:contextualSpacing/>
              <w:rPr>
                <w:rFonts w:ascii="Times New Roman" w:hAnsi="Times New Roman" w:cs="Times New Roman"/>
                <w:b/>
                <w:color w:val="404040" w:themeColor="text1" w:themeTint="BF"/>
                <w:sz w:val="20"/>
                <w:szCs w:val="20"/>
              </w:rPr>
            </w:pPr>
            <w:proofErr w:type="spellStart"/>
            <w:r w:rsidRPr="0093260E">
              <w:rPr>
                <w:rFonts w:ascii="Times New Roman" w:hAnsi="Times New Roman" w:cs="Times New Roman"/>
                <w:b/>
                <w:color w:val="404040" w:themeColor="text1" w:themeTint="BF"/>
                <w:sz w:val="20"/>
                <w:szCs w:val="20"/>
              </w:rPr>
              <w:lastRenderedPageBreak/>
              <w:t>Серуен</w:t>
            </w:r>
            <w:proofErr w:type="spellEnd"/>
            <w:r w:rsidRPr="0093260E">
              <w:rPr>
                <w:rFonts w:ascii="Times New Roman" w:hAnsi="Times New Roman" w:cs="Times New Roman"/>
                <w:b/>
                <w:color w:val="404040" w:themeColor="text1" w:themeTint="BF"/>
                <w:sz w:val="20"/>
                <w:szCs w:val="20"/>
              </w:rPr>
              <w:t xml:space="preserve"> </w:t>
            </w:r>
            <w:proofErr w:type="spellStart"/>
            <w:r w:rsidRPr="0093260E">
              <w:rPr>
                <w:rFonts w:ascii="Times New Roman" w:hAnsi="Times New Roman" w:cs="Times New Roman"/>
                <w:b/>
                <w:color w:val="404040" w:themeColor="text1" w:themeTint="BF"/>
                <w:sz w:val="20"/>
                <w:szCs w:val="20"/>
              </w:rPr>
              <w:t>карточкасы</w:t>
            </w:r>
            <w:proofErr w:type="spellEnd"/>
            <w:r w:rsidRPr="0093260E">
              <w:rPr>
                <w:rFonts w:ascii="Times New Roman" w:hAnsi="Times New Roman" w:cs="Times New Roman"/>
                <w:b/>
                <w:color w:val="404040" w:themeColor="text1" w:themeTint="BF"/>
                <w:sz w:val="20"/>
                <w:szCs w:val="20"/>
              </w:rPr>
              <w:t>/</w:t>
            </w:r>
          </w:p>
          <w:p w14:paraId="46200381" w14:textId="77777777" w:rsidR="00DF6BA0" w:rsidRPr="0093260E" w:rsidRDefault="00DF6BA0" w:rsidP="00791402">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93260E">
              <w:rPr>
                <w:rFonts w:ascii="Times New Roman" w:hAnsi="Times New Roman" w:cs="Times New Roman"/>
                <w:b/>
                <w:color w:val="404040" w:themeColor="text1" w:themeTint="BF"/>
                <w:sz w:val="20"/>
                <w:szCs w:val="20"/>
              </w:rPr>
              <w:t xml:space="preserve">Прогулочная карточка </w:t>
            </w:r>
          </w:p>
          <w:p w14:paraId="611887F0" w14:textId="77777777" w:rsidR="001C548C" w:rsidRPr="0093260E" w:rsidRDefault="001C548C" w:rsidP="001C548C">
            <w:pPr>
              <w:pStyle w:val="ae"/>
              <w:shd w:val="clear" w:color="auto" w:fill="FFFFFF"/>
              <w:spacing w:before="0" w:beforeAutospacing="0" w:after="0" w:afterAutospacing="0"/>
              <w:jc w:val="center"/>
              <w:rPr>
                <w:color w:val="404040" w:themeColor="text1" w:themeTint="BF"/>
                <w:sz w:val="20"/>
                <w:szCs w:val="20"/>
                <w:lang w:val="ru-RU"/>
              </w:rPr>
            </w:pPr>
            <w:r w:rsidRPr="0093260E">
              <w:rPr>
                <w:rStyle w:val="a5"/>
                <w:color w:val="404040" w:themeColor="text1" w:themeTint="BF"/>
                <w:sz w:val="20"/>
                <w:szCs w:val="20"/>
                <w:lang w:val="ru-RU"/>
              </w:rPr>
              <w:t>Наблюдение за сорокой</w:t>
            </w:r>
          </w:p>
          <w:p w14:paraId="43912ED2" w14:textId="778F2945"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rStyle w:val="a5"/>
                <w:color w:val="404040" w:themeColor="text1" w:themeTint="BF"/>
                <w:sz w:val="20"/>
                <w:szCs w:val="20"/>
                <w:lang w:val="ru-RU"/>
              </w:rPr>
              <w:t>Цели</w:t>
            </w:r>
            <w:r w:rsidRPr="0093260E">
              <w:rPr>
                <w:rStyle w:val="a3"/>
                <w:color w:val="404040" w:themeColor="text1" w:themeTint="BF"/>
                <w:sz w:val="20"/>
                <w:szCs w:val="20"/>
                <w:lang w:val="ru-RU"/>
              </w:rPr>
              <w:t>:</w:t>
            </w:r>
            <w:r w:rsidRPr="0093260E">
              <w:rPr>
                <w:rStyle w:val="a3"/>
                <w:color w:val="404040" w:themeColor="text1" w:themeTint="BF"/>
                <w:sz w:val="20"/>
                <w:szCs w:val="20"/>
              </w:rPr>
              <w:t> </w:t>
            </w:r>
            <w:r w:rsidRPr="0093260E">
              <w:rPr>
                <w:color w:val="404040" w:themeColor="text1" w:themeTint="BF"/>
                <w:sz w:val="20"/>
                <w:szCs w:val="20"/>
                <w:lang w:val="ru-RU"/>
              </w:rPr>
              <w:t>расширять представления о весне и поведении птиц в это время года; обогащать знания новыми словами, понятиями.</w:t>
            </w:r>
          </w:p>
          <w:p w14:paraId="33BDFFD0" w14:textId="77777777" w:rsidR="001C548C" w:rsidRPr="0093260E" w:rsidRDefault="001C548C" w:rsidP="001C548C">
            <w:pPr>
              <w:pStyle w:val="ae"/>
              <w:shd w:val="clear" w:color="auto" w:fill="FFFFFF"/>
              <w:spacing w:before="0" w:beforeAutospacing="0" w:after="0" w:afterAutospacing="0"/>
              <w:jc w:val="center"/>
              <w:rPr>
                <w:color w:val="404040" w:themeColor="text1" w:themeTint="BF"/>
                <w:sz w:val="20"/>
                <w:szCs w:val="20"/>
                <w:lang w:val="ru-RU"/>
              </w:rPr>
            </w:pPr>
            <w:r w:rsidRPr="0093260E">
              <w:rPr>
                <w:rStyle w:val="a5"/>
                <w:color w:val="404040" w:themeColor="text1" w:themeTint="BF"/>
                <w:sz w:val="20"/>
                <w:szCs w:val="20"/>
                <w:lang w:val="ru-RU"/>
              </w:rPr>
              <w:t>Ход наблюдения</w:t>
            </w:r>
          </w:p>
          <w:p w14:paraId="1B0B9A05"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color w:val="404040" w:themeColor="text1" w:themeTint="BF"/>
                <w:sz w:val="20"/>
                <w:szCs w:val="20"/>
                <w:lang w:val="ru-RU"/>
              </w:rPr>
              <w:t>Солнышко греет все сильнее, снег тает, кругом ручьи поют свою песенку. Дети прислушиваются к журчанию воды, произносят «ж-ж-ж!». Пускают по ручейкам щепки, ветки, бумажные кораблики.</w:t>
            </w:r>
          </w:p>
          <w:p w14:paraId="272061EC"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color w:val="404040" w:themeColor="text1" w:themeTint="BF"/>
                <w:sz w:val="20"/>
                <w:szCs w:val="20"/>
                <w:lang w:val="ru-RU"/>
              </w:rPr>
              <w:t>В птичьей столовой собра</w:t>
            </w:r>
            <w:r w:rsidRPr="0093260E">
              <w:rPr>
                <w:color w:val="404040" w:themeColor="text1" w:themeTint="BF"/>
                <w:sz w:val="20"/>
                <w:szCs w:val="20"/>
                <w:lang w:val="ru-RU"/>
              </w:rPr>
              <w:lastRenderedPageBreak/>
              <w:t>лось много птиц. Перечислите, каких вы птиц видите? Как вы думаете, почему они радуются? Обратите внимание на сороку, как она тоже радуется весне, весело поет свою песенку. Какие особенности вы заметили в поведении птиц? Пред</w:t>
            </w:r>
            <w:r w:rsidRPr="0093260E">
              <w:rPr>
                <w:color w:val="404040" w:themeColor="text1" w:themeTint="BF"/>
                <w:sz w:val="20"/>
                <w:szCs w:val="20"/>
                <w:lang w:val="ru-RU"/>
              </w:rPr>
              <w:softHyphen/>
              <w:t>ложит насыпать корм в кормушку, объясняя, что птицам трудно добывать корм.</w:t>
            </w:r>
          </w:p>
          <w:p w14:paraId="205965BD"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rStyle w:val="a5"/>
                <w:color w:val="404040" w:themeColor="text1" w:themeTint="BF"/>
                <w:sz w:val="20"/>
                <w:szCs w:val="20"/>
                <w:lang w:val="ru-RU"/>
              </w:rPr>
              <w:t>Трудовая деятельность</w:t>
            </w:r>
          </w:p>
          <w:p w14:paraId="20A0D6AF"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color w:val="404040" w:themeColor="text1" w:themeTint="BF"/>
                <w:sz w:val="20"/>
                <w:szCs w:val="20"/>
                <w:lang w:val="ru-RU"/>
              </w:rPr>
              <w:t>Сбор мусора на участке.</w:t>
            </w:r>
          </w:p>
          <w:p w14:paraId="5558B4F1"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rStyle w:val="a3"/>
                <w:color w:val="404040" w:themeColor="text1" w:themeTint="BF"/>
                <w:sz w:val="20"/>
                <w:szCs w:val="20"/>
                <w:lang w:val="ru-RU"/>
              </w:rPr>
              <w:t>Цель:</w:t>
            </w:r>
            <w:r w:rsidRPr="0093260E">
              <w:rPr>
                <w:rStyle w:val="a3"/>
                <w:color w:val="404040" w:themeColor="text1" w:themeTint="BF"/>
                <w:sz w:val="20"/>
                <w:szCs w:val="20"/>
              </w:rPr>
              <w:t> </w:t>
            </w:r>
            <w:r w:rsidRPr="0093260E">
              <w:rPr>
                <w:color w:val="404040" w:themeColor="text1" w:themeTint="BF"/>
                <w:sz w:val="20"/>
                <w:szCs w:val="20"/>
                <w:lang w:val="ru-RU"/>
              </w:rPr>
              <w:t>воспитывать желание трудиться сообща.</w:t>
            </w:r>
          </w:p>
          <w:p w14:paraId="47225253"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rStyle w:val="a5"/>
                <w:color w:val="404040" w:themeColor="text1" w:themeTint="BF"/>
                <w:sz w:val="20"/>
                <w:szCs w:val="20"/>
                <w:lang w:val="ru-RU"/>
              </w:rPr>
              <w:t>Подвижные игры</w:t>
            </w:r>
          </w:p>
          <w:p w14:paraId="0ABD0CA7"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color w:val="404040" w:themeColor="text1" w:themeTint="BF"/>
                <w:sz w:val="20"/>
                <w:szCs w:val="20"/>
                <w:lang w:val="ru-RU"/>
              </w:rPr>
              <w:t>«Птички раз! Птички два!».</w:t>
            </w:r>
          </w:p>
          <w:p w14:paraId="119B159F"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rStyle w:val="a3"/>
                <w:color w:val="404040" w:themeColor="text1" w:themeTint="BF"/>
                <w:sz w:val="20"/>
                <w:szCs w:val="20"/>
                <w:lang w:val="ru-RU"/>
              </w:rPr>
              <w:t>Цель:</w:t>
            </w:r>
            <w:r w:rsidRPr="0093260E">
              <w:rPr>
                <w:rStyle w:val="a3"/>
                <w:color w:val="404040" w:themeColor="text1" w:themeTint="BF"/>
                <w:sz w:val="20"/>
                <w:szCs w:val="20"/>
              </w:rPr>
              <w:t> </w:t>
            </w:r>
            <w:r w:rsidRPr="0093260E">
              <w:rPr>
                <w:color w:val="404040" w:themeColor="text1" w:themeTint="BF"/>
                <w:sz w:val="20"/>
                <w:szCs w:val="20"/>
                <w:lang w:val="ru-RU"/>
              </w:rPr>
              <w:t>упражнять в умении согласовывать движения с текстом.</w:t>
            </w:r>
          </w:p>
          <w:p w14:paraId="05993C06"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rPr>
            </w:pPr>
            <w:r w:rsidRPr="0093260E">
              <w:rPr>
                <w:color w:val="404040" w:themeColor="text1" w:themeTint="BF"/>
                <w:sz w:val="20"/>
                <w:szCs w:val="20"/>
              </w:rPr>
              <w:t>«</w:t>
            </w:r>
            <w:proofErr w:type="spellStart"/>
            <w:r w:rsidRPr="0093260E">
              <w:rPr>
                <w:color w:val="404040" w:themeColor="text1" w:themeTint="BF"/>
                <w:sz w:val="20"/>
                <w:szCs w:val="20"/>
              </w:rPr>
              <w:t>Раздувайся</w:t>
            </w:r>
            <w:proofErr w:type="spellEnd"/>
            <w:r w:rsidRPr="0093260E">
              <w:rPr>
                <w:color w:val="404040" w:themeColor="text1" w:themeTint="BF"/>
                <w:sz w:val="20"/>
                <w:szCs w:val="20"/>
              </w:rPr>
              <w:t xml:space="preserve">, </w:t>
            </w:r>
            <w:proofErr w:type="spellStart"/>
            <w:r w:rsidRPr="0093260E">
              <w:rPr>
                <w:color w:val="404040" w:themeColor="text1" w:themeTint="BF"/>
                <w:sz w:val="20"/>
                <w:szCs w:val="20"/>
              </w:rPr>
              <w:t>мой</w:t>
            </w:r>
            <w:proofErr w:type="spellEnd"/>
            <w:r w:rsidRPr="0093260E">
              <w:rPr>
                <w:color w:val="404040" w:themeColor="text1" w:themeTint="BF"/>
                <w:sz w:val="20"/>
                <w:szCs w:val="20"/>
              </w:rPr>
              <w:t xml:space="preserve"> </w:t>
            </w:r>
            <w:proofErr w:type="spellStart"/>
            <w:proofErr w:type="gramStart"/>
            <w:r w:rsidRPr="0093260E">
              <w:rPr>
                <w:color w:val="404040" w:themeColor="text1" w:themeTint="BF"/>
                <w:sz w:val="20"/>
                <w:szCs w:val="20"/>
              </w:rPr>
              <w:t>шар</w:t>
            </w:r>
            <w:proofErr w:type="spellEnd"/>
            <w:r w:rsidRPr="0093260E">
              <w:rPr>
                <w:color w:val="404040" w:themeColor="text1" w:themeTint="BF"/>
                <w:sz w:val="20"/>
                <w:szCs w:val="20"/>
              </w:rPr>
              <w:t>!»</w:t>
            </w:r>
            <w:proofErr w:type="gramEnd"/>
          </w:p>
          <w:p w14:paraId="62A05BB0"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rPr>
            </w:pPr>
            <w:proofErr w:type="spellStart"/>
            <w:r w:rsidRPr="0093260E">
              <w:rPr>
                <w:rStyle w:val="a3"/>
                <w:color w:val="404040" w:themeColor="text1" w:themeTint="BF"/>
                <w:sz w:val="20"/>
                <w:szCs w:val="20"/>
              </w:rPr>
              <w:t>Цели</w:t>
            </w:r>
            <w:proofErr w:type="spellEnd"/>
            <w:r w:rsidRPr="0093260E">
              <w:rPr>
                <w:rStyle w:val="a3"/>
                <w:color w:val="404040" w:themeColor="text1" w:themeTint="BF"/>
                <w:sz w:val="20"/>
                <w:szCs w:val="20"/>
              </w:rPr>
              <w:t>:</w:t>
            </w:r>
          </w:p>
          <w:p w14:paraId="3CEA60E7" w14:textId="77777777" w:rsidR="001C548C" w:rsidRPr="0093260E" w:rsidRDefault="001C548C" w:rsidP="001C548C">
            <w:pPr>
              <w:pStyle w:val="ae"/>
              <w:numPr>
                <w:ilvl w:val="0"/>
                <w:numId w:val="32"/>
              </w:numPr>
              <w:shd w:val="clear" w:color="auto" w:fill="FFFFFF"/>
              <w:spacing w:before="0" w:beforeAutospacing="0" w:after="0" w:afterAutospacing="0"/>
              <w:ind w:left="0"/>
              <w:rPr>
                <w:color w:val="404040" w:themeColor="text1" w:themeTint="BF"/>
                <w:sz w:val="20"/>
                <w:szCs w:val="20"/>
                <w:lang w:val="ru-RU"/>
              </w:rPr>
            </w:pPr>
            <w:r w:rsidRPr="0093260E">
              <w:rPr>
                <w:color w:val="404040" w:themeColor="text1" w:themeTint="BF"/>
                <w:sz w:val="20"/>
                <w:szCs w:val="20"/>
                <w:lang w:val="ru-RU"/>
              </w:rPr>
              <w:t>учить выполнять разнообразные движения, образуя круг;</w:t>
            </w:r>
          </w:p>
          <w:p w14:paraId="06946253" w14:textId="77777777" w:rsidR="001C548C" w:rsidRPr="0093260E" w:rsidRDefault="001C548C" w:rsidP="001C548C">
            <w:pPr>
              <w:pStyle w:val="ae"/>
              <w:numPr>
                <w:ilvl w:val="0"/>
                <w:numId w:val="32"/>
              </w:numPr>
              <w:shd w:val="clear" w:color="auto" w:fill="FFFFFF"/>
              <w:spacing w:before="0" w:beforeAutospacing="0" w:after="0" w:afterAutospacing="0"/>
              <w:ind w:left="0"/>
              <w:rPr>
                <w:color w:val="404040" w:themeColor="text1" w:themeTint="BF"/>
                <w:sz w:val="20"/>
                <w:szCs w:val="20"/>
                <w:lang w:val="ru-RU"/>
              </w:rPr>
            </w:pPr>
            <w:r w:rsidRPr="0093260E">
              <w:rPr>
                <w:color w:val="404040" w:themeColor="text1" w:themeTint="BF"/>
                <w:sz w:val="20"/>
                <w:szCs w:val="20"/>
                <w:lang w:val="ru-RU"/>
              </w:rPr>
              <w:t>упражнять детей в произношении звука [ш].</w:t>
            </w:r>
          </w:p>
          <w:p w14:paraId="058CCCEB"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rStyle w:val="a5"/>
                <w:color w:val="404040" w:themeColor="text1" w:themeTint="BF"/>
                <w:sz w:val="20"/>
                <w:szCs w:val="20"/>
                <w:lang w:val="ru-RU"/>
              </w:rPr>
              <w:t>Индивидуальная работа</w:t>
            </w:r>
          </w:p>
          <w:p w14:paraId="059E00C8"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color w:val="404040" w:themeColor="text1" w:themeTint="BF"/>
                <w:sz w:val="20"/>
                <w:szCs w:val="20"/>
                <w:lang w:val="ru-RU"/>
              </w:rPr>
              <w:t>Развитие движений.</w:t>
            </w:r>
          </w:p>
          <w:p w14:paraId="1990AEFB"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rStyle w:val="a3"/>
                <w:color w:val="404040" w:themeColor="text1" w:themeTint="BF"/>
                <w:sz w:val="20"/>
                <w:szCs w:val="20"/>
                <w:lang w:val="ru-RU"/>
              </w:rPr>
              <w:t>Цель:</w:t>
            </w:r>
            <w:r w:rsidRPr="0093260E">
              <w:rPr>
                <w:rStyle w:val="a3"/>
                <w:color w:val="404040" w:themeColor="text1" w:themeTint="BF"/>
                <w:sz w:val="20"/>
                <w:szCs w:val="20"/>
              </w:rPr>
              <w:t> </w:t>
            </w:r>
            <w:r w:rsidRPr="0093260E">
              <w:rPr>
                <w:color w:val="404040" w:themeColor="text1" w:themeTint="BF"/>
                <w:sz w:val="20"/>
                <w:szCs w:val="20"/>
                <w:lang w:val="ru-RU"/>
              </w:rPr>
              <w:t>закреплять умение быстро бегать по сигналу воспитателя в разные стороны.</w:t>
            </w:r>
          </w:p>
          <w:p w14:paraId="0D096F56" w14:textId="2BCC64D7" w:rsidR="00DF6BA0" w:rsidRPr="0093260E" w:rsidRDefault="00DF6BA0" w:rsidP="00791402">
            <w:pPr>
              <w:pStyle w:val="Style17"/>
              <w:widowControl/>
              <w:spacing w:line="240" w:lineRule="auto"/>
              <w:ind w:firstLine="0"/>
              <w:jc w:val="left"/>
              <w:rPr>
                <w:rFonts w:ascii="Times New Roman" w:hAnsi="Times New Roman"/>
                <w:b/>
                <w:color w:val="404040" w:themeColor="text1" w:themeTint="BF"/>
                <w:sz w:val="20"/>
                <w:szCs w:val="20"/>
              </w:rPr>
            </w:pPr>
          </w:p>
        </w:tc>
        <w:tc>
          <w:tcPr>
            <w:tcW w:w="2653" w:type="dxa"/>
            <w:tcBorders>
              <w:top w:val="single" w:sz="4" w:space="0" w:color="auto"/>
              <w:left w:val="single" w:sz="4" w:space="0" w:color="auto"/>
              <w:bottom w:val="single" w:sz="4" w:space="0" w:color="auto"/>
              <w:right w:val="single" w:sz="4" w:space="0" w:color="auto"/>
            </w:tcBorders>
          </w:tcPr>
          <w:p w14:paraId="3E00F09D" w14:textId="77777777" w:rsidR="00DF6BA0" w:rsidRPr="0093260E" w:rsidRDefault="00DF6BA0" w:rsidP="00791402">
            <w:pPr>
              <w:shd w:val="clear" w:color="auto" w:fill="FFFFFF"/>
              <w:spacing w:after="0" w:line="240" w:lineRule="auto"/>
              <w:contextualSpacing/>
              <w:rPr>
                <w:rFonts w:ascii="Times New Roman" w:hAnsi="Times New Roman" w:cs="Times New Roman"/>
                <w:b/>
                <w:color w:val="404040" w:themeColor="text1" w:themeTint="BF"/>
                <w:sz w:val="20"/>
                <w:szCs w:val="20"/>
              </w:rPr>
            </w:pPr>
            <w:proofErr w:type="spellStart"/>
            <w:r w:rsidRPr="0093260E">
              <w:rPr>
                <w:rFonts w:ascii="Times New Roman" w:hAnsi="Times New Roman" w:cs="Times New Roman"/>
                <w:b/>
                <w:color w:val="404040" w:themeColor="text1" w:themeTint="BF"/>
                <w:sz w:val="20"/>
                <w:szCs w:val="20"/>
              </w:rPr>
              <w:lastRenderedPageBreak/>
              <w:t>Серуен</w:t>
            </w:r>
            <w:proofErr w:type="spellEnd"/>
            <w:r w:rsidRPr="0093260E">
              <w:rPr>
                <w:rFonts w:ascii="Times New Roman" w:hAnsi="Times New Roman" w:cs="Times New Roman"/>
                <w:b/>
                <w:color w:val="404040" w:themeColor="text1" w:themeTint="BF"/>
                <w:sz w:val="20"/>
                <w:szCs w:val="20"/>
              </w:rPr>
              <w:t xml:space="preserve"> </w:t>
            </w:r>
            <w:proofErr w:type="spellStart"/>
            <w:r w:rsidRPr="0093260E">
              <w:rPr>
                <w:rFonts w:ascii="Times New Roman" w:hAnsi="Times New Roman" w:cs="Times New Roman"/>
                <w:b/>
                <w:color w:val="404040" w:themeColor="text1" w:themeTint="BF"/>
                <w:sz w:val="20"/>
                <w:szCs w:val="20"/>
              </w:rPr>
              <w:t>карточкасы</w:t>
            </w:r>
            <w:proofErr w:type="spellEnd"/>
            <w:r w:rsidRPr="0093260E">
              <w:rPr>
                <w:rFonts w:ascii="Times New Roman" w:hAnsi="Times New Roman" w:cs="Times New Roman"/>
                <w:b/>
                <w:color w:val="404040" w:themeColor="text1" w:themeTint="BF"/>
                <w:sz w:val="20"/>
                <w:szCs w:val="20"/>
              </w:rPr>
              <w:t>/</w:t>
            </w:r>
          </w:p>
          <w:p w14:paraId="451B7D9E" w14:textId="77777777" w:rsidR="00DF6BA0" w:rsidRPr="0093260E" w:rsidRDefault="00DF6BA0" w:rsidP="00791402">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93260E">
              <w:rPr>
                <w:rFonts w:ascii="Times New Roman" w:hAnsi="Times New Roman" w:cs="Times New Roman"/>
                <w:b/>
                <w:color w:val="404040" w:themeColor="text1" w:themeTint="BF"/>
                <w:sz w:val="20"/>
                <w:szCs w:val="20"/>
              </w:rPr>
              <w:t xml:space="preserve">Прогулочная карточка </w:t>
            </w:r>
          </w:p>
          <w:p w14:paraId="0F86FDB5" w14:textId="77777777" w:rsidR="001C548C" w:rsidRPr="0093260E" w:rsidRDefault="001C548C" w:rsidP="001C548C">
            <w:pPr>
              <w:pStyle w:val="ae"/>
              <w:shd w:val="clear" w:color="auto" w:fill="FFFFFF"/>
              <w:spacing w:before="0" w:beforeAutospacing="0" w:after="0" w:afterAutospacing="0"/>
              <w:jc w:val="center"/>
              <w:rPr>
                <w:color w:val="404040" w:themeColor="text1" w:themeTint="BF"/>
                <w:sz w:val="20"/>
                <w:szCs w:val="20"/>
                <w:lang w:val="ru-RU"/>
              </w:rPr>
            </w:pPr>
            <w:r w:rsidRPr="0093260E">
              <w:rPr>
                <w:rStyle w:val="a5"/>
                <w:color w:val="404040" w:themeColor="text1" w:themeTint="BF"/>
                <w:sz w:val="20"/>
                <w:szCs w:val="20"/>
                <w:lang w:val="ru-RU"/>
              </w:rPr>
              <w:t>Наблюдение за погодой</w:t>
            </w:r>
          </w:p>
          <w:p w14:paraId="48BFC5BF"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rStyle w:val="a5"/>
                <w:color w:val="404040" w:themeColor="text1" w:themeTint="BF"/>
                <w:sz w:val="20"/>
                <w:szCs w:val="20"/>
                <w:lang w:val="ru-RU"/>
              </w:rPr>
              <w:t>Цель</w:t>
            </w:r>
            <w:r w:rsidRPr="0093260E">
              <w:rPr>
                <w:color w:val="404040" w:themeColor="text1" w:themeTint="BF"/>
                <w:sz w:val="20"/>
                <w:szCs w:val="20"/>
                <w:lang w:val="ru-RU"/>
              </w:rPr>
              <w:t>: закреплять знания о сезонных изменениях в природе.</w:t>
            </w:r>
          </w:p>
          <w:p w14:paraId="00121030" w14:textId="77777777" w:rsidR="001C548C" w:rsidRPr="0093260E" w:rsidRDefault="001C548C" w:rsidP="001C548C">
            <w:pPr>
              <w:pStyle w:val="ae"/>
              <w:shd w:val="clear" w:color="auto" w:fill="FFFFFF"/>
              <w:spacing w:before="0" w:beforeAutospacing="0" w:after="0" w:afterAutospacing="0"/>
              <w:jc w:val="center"/>
              <w:rPr>
                <w:color w:val="404040" w:themeColor="text1" w:themeTint="BF"/>
                <w:sz w:val="20"/>
                <w:szCs w:val="20"/>
                <w:lang w:val="ru-RU"/>
              </w:rPr>
            </w:pPr>
            <w:r w:rsidRPr="0093260E">
              <w:rPr>
                <w:rStyle w:val="a5"/>
                <w:color w:val="404040" w:themeColor="text1" w:themeTint="BF"/>
                <w:sz w:val="20"/>
                <w:szCs w:val="20"/>
                <w:lang w:val="ru-RU"/>
              </w:rPr>
              <w:t>Ход наблюдения</w:t>
            </w:r>
          </w:p>
          <w:p w14:paraId="5003AA7F"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color w:val="404040" w:themeColor="text1" w:themeTint="BF"/>
                <w:sz w:val="20"/>
                <w:szCs w:val="20"/>
                <w:lang w:val="ru-RU"/>
              </w:rPr>
              <w:t>Туча прячется за лес</w:t>
            </w:r>
            <w:proofErr w:type="gramStart"/>
            <w:r w:rsidRPr="0093260E">
              <w:rPr>
                <w:color w:val="404040" w:themeColor="text1" w:themeTint="BF"/>
                <w:sz w:val="20"/>
                <w:szCs w:val="20"/>
                <w:lang w:val="ru-RU"/>
              </w:rPr>
              <w:t>, Смотрит</w:t>
            </w:r>
            <w:proofErr w:type="gramEnd"/>
            <w:r w:rsidRPr="0093260E">
              <w:rPr>
                <w:color w:val="404040" w:themeColor="text1" w:themeTint="BF"/>
                <w:sz w:val="20"/>
                <w:szCs w:val="20"/>
                <w:lang w:val="ru-RU"/>
              </w:rPr>
              <w:t xml:space="preserve"> солнышко с небес — И такое чистое, доброе, лучистое. Если б мы его достали, Мы б его расцеловали.</w:t>
            </w:r>
          </w:p>
          <w:p w14:paraId="37B0B8A8"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color w:val="404040" w:themeColor="text1" w:themeTint="BF"/>
                <w:sz w:val="20"/>
                <w:szCs w:val="20"/>
                <w:lang w:val="ru-RU"/>
              </w:rPr>
              <w:t>Что изменилось с приходом весны? Дни стали прибавляться, сол</w:t>
            </w:r>
            <w:r w:rsidRPr="0093260E">
              <w:rPr>
                <w:color w:val="404040" w:themeColor="text1" w:themeTint="BF"/>
                <w:sz w:val="20"/>
                <w:szCs w:val="20"/>
                <w:lang w:val="ru-RU"/>
              </w:rPr>
              <w:softHyphen/>
              <w:t>нышко стало чаще появляться и не только светить, но и греть.</w:t>
            </w:r>
          </w:p>
          <w:p w14:paraId="11A8E970"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color w:val="404040" w:themeColor="text1" w:themeTint="BF"/>
                <w:sz w:val="20"/>
                <w:szCs w:val="20"/>
                <w:lang w:val="ru-RU"/>
              </w:rPr>
              <w:t>Что изменилось на огороде?</w:t>
            </w:r>
            <w:r w:rsidRPr="0093260E">
              <w:rPr>
                <w:color w:val="404040" w:themeColor="text1" w:themeTint="BF"/>
                <w:sz w:val="20"/>
                <w:szCs w:val="20"/>
              </w:rPr>
              <w:t> </w:t>
            </w:r>
            <w:r w:rsidRPr="0093260E">
              <w:rPr>
                <w:rStyle w:val="a3"/>
                <w:color w:val="404040" w:themeColor="text1" w:themeTint="BF"/>
                <w:sz w:val="20"/>
                <w:szCs w:val="20"/>
                <w:lang w:val="ru-RU"/>
              </w:rPr>
              <w:t>(Появились про</w:t>
            </w:r>
            <w:r w:rsidRPr="0093260E">
              <w:rPr>
                <w:rStyle w:val="a3"/>
                <w:color w:val="404040" w:themeColor="text1" w:themeTint="BF"/>
                <w:sz w:val="20"/>
                <w:szCs w:val="20"/>
                <w:lang w:val="ru-RU"/>
              </w:rPr>
              <w:lastRenderedPageBreak/>
              <w:t>талины.)</w:t>
            </w:r>
            <w:r w:rsidRPr="0093260E">
              <w:rPr>
                <w:rStyle w:val="a3"/>
                <w:color w:val="404040" w:themeColor="text1" w:themeTint="BF"/>
                <w:sz w:val="20"/>
                <w:szCs w:val="20"/>
              </w:rPr>
              <w:t> </w:t>
            </w:r>
            <w:r w:rsidRPr="0093260E">
              <w:rPr>
                <w:color w:val="404040" w:themeColor="text1" w:themeTint="BF"/>
                <w:sz w:val="20"/>
                <w:szCs w:val="20"/>
                <w:lang w:val="ru-RU"/>
              </w:rPr>
              <w:t>Как вы ду</w:t>
            </w:r>
            <w:r w:rsidRPr="0093260E">
              <w:rPr>
                <w:color w:val="404040" w:themeColor="text1" w:themeTint="BF"/>
                <w:sz w:val="20"/>
                <w:szCs w:val="20"/>
                <w:lang w:val="ru-RU"/>
              </w:rPr>
              <w:softHyphen/>
              <w:t>маете, почему снег не везде растаял, а лежит маленькими клочками? Скоро прилетят с юга птицы, и если мы повесим на деревьях скво</w:t>
            </w:r>
            <w:r w:rsidRPr="0093260E">
              <w:rPr>
                <w:color w:val="404040" w:themeColor="text1" w:themeTint="BF"/>
                <w:sz w:val="20"/>
                <w:szCs w:val="20"/>
                <w:lang w:val="ru-RU"/>
              </w:rPr>
              <w:softHyphen/>
              <w:t>речники, то они захотят в них поселиться.</w:t>
            </w:r>
          </w:p>
          <w:p w14:paraId="18103074"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color w:val="404040" w:themeColor="text1" w:themeTint="BF"/>
                <w:sz w:val="20"/>
                <w:szCs w:val="20"/>
                <w:lang w:val="ru-RU"/>
              </w:rPr>
              <w:t>Каждое утро они будут своим пением поднимать нам настроение, радовать нас. Будут поедать вредителей на стволах деревьев и гряд</w:t>
            </w:r>
            <w:r w:rsidRPr="0093260E">
              <w:rPr>
                <w:color w:val="404040" w:themeColor="text1" w:themeTint="BF"/>
                <w:sz w:val="20"/>
                <w:szCs w:val="20"/>
                <w:lang w:val="ru-RU"/>
              </w:rPr>
              <w:softHyphen/>
              <w:t>ках. Каких насекомых-вредителей вы знаете? Муравей — вреди</w:t>
            </w:r>
            <w:r w:rsidRPr="0093260E">
              <w:rPr>
                <w:color w:val="404040" w:themeColor="text1" w:themeTint="BF"/>
                <w:sz w:val="20"/>
                <w:szCs w:val="20"/>
                <w:lang w:val="ru-RU"/>
              </w:rPr>
              <w:softHyphen/>
              <w:t>тель?</w:t>
            </w:r>
            <w:r w:rsidRPr="0093260E">
              <w:rPr>
                <w:color w:val="404040" w:themeColor="text1" w:themeTint="BF"/>
                <w:sz w:val="20"/>
                <w:szCs w:val="20"/>
              </w:rPr>
              <w:t> </w:t>
            </w:r>
            <w:r w:rsidRPr="0093260E">
              <w:rPr>
                <w:rStyle w:val="a3"/>
                <w:color w:val="404040" w:themeColor="text1" w:themeTint="BF"/>
                <w:sz w:val="20"/>
                <w:szCs w:val="20"/>
                <w:lang w:val="ru-RU"/>
              </w:rPr>
              <w:t>(Нет, он санитар.)</w:t>
            </w:r>
            <w:r w:rsidRPr="0093260E">
              <w:rPr>
                <w:rStyle w:val="a3"/>
                <w:color w:val="404040" w:themeColor="text1" w:themeTint="BF"/>
                <w:sz w:val="20"/>
                <w:szCs w:val="20"/>
              </w:rPr>
              <w:t> </w:t>
            </w:r>
            <w:r w:rsidRPr="0093260E">
              <w:rPr>
                <w:color w:val="404040" w:themeColor="text1" w:themeTint="BF"/>
                <w:sz w:val="20"/>
                <w:szCs w:val="20"/>
                <w:lang w:val="ru-RU"/>
              </w:rPr>
              <w:t>Какие изменения произошли с деревьями?</w:t>
            </w:r>
            <w:r w:rsidRPr="0093260E">
              <w:rPr>
                <w:color w:val="404040" w:themeColor="text1" w:themeTint="BF"/>
                <w:sz w:val="20"/>
                <w:szCs w:val="20"/>
              </w:rPr>
              <w:t> </w:t>
            </w:r>
            <w:r w:rsidRPr="0093260E">
              <w:rPr>
                <w:rStyle w:val="a3"/>
                <w:color w:val="404040" w:themeColor="text1" w:themeTint="BF"/>
                <w:sz w:val="20"/>
                <w:szCs w:val="20"/>
                <w:lang w:val="ru-RU"/>
              </w:rPr>
              <w:t>(Стали набухать почки.)</w:t>
            </w:r>
            <w:r w:rsidRPr="0093260E">
              <w:rPr>
                <w:rStyle w:val="a3"/>
                <w:color w:val="404040" w:themeColor="text1" w:themeTint="BF"/>
                <w:sz w:val="20"/>
                <w:szCs w:val="20"/>
              </w:rPr>
              <w:t> </w:t>
            </w:r>
            <w:r w:rsidRPr="0093260E">
              <w:rPr>
                <w:color w:val="404040" w:themeColor="text1" w:themeTint="BF"/>
                <w:sz w:val="20"/>
                <w:szCs w:val="20"/>
                <w:lang w:val="ru-RU"/>
              </w:rPr>
              <w:t>Почему зимой почки не набухают?</w:t>
            </w:r>
            <w:r w:rsidRPr="0093260E">
              <w:rPr>
                <w:color w:val="404040" w:themeColor="text1" w:themeTint="BF"/>
                <w:sz w:val="20"/>
                <w:szCs w:val="20"/>
              </w:rPr>
              <w:t> </w:t>
            </w:r>
            <w:r w:rsidRPr="0093260E">
              <w:rPr>
                <w:rStyle w:val="a3"/>
                <w:color w:val="404040" w:themeColor="text1" w:themeTint="BF"/>
                <w:sz w:val="20"/>
                <w:szCs w:val="20"/>
                <w:lang w:val="ru-RU"/>
              </w:rPr>
              <w:t>(Дере</w:t>
            </w:r>
            <w:r w:rsidRPr="0093260E">
              <w:rPr>
                <w:rStyle w:val="a3"/>
                <w:color w:val="404040" w:themeColor="text1" w:themeTint="BF"/>
                <w:sz w:val="20"/>
                <w:szCs w:val="20"/>
                <w:lang w:val="ru-RU"/>
              </w:rPr>
              <w:softHyphen/>
              <w:t>во, как и медведь, зимой спит, а как солнышко начнет пригревать, оно просыпается, начинает питаться талой водой.)</w:t>
            </w:r>
          </w:p>
          <w:p w14:paraId="401F7F8C"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rStyle w:val="a5"/>
                <w:color w:val="404040" w:themeColor="text1" w:themeTint="BF"/>
                <w:sz w:val="20"/>
                <w:szCs w:val="20"/>
                <w:lang w:val="ru-RU"/>
              </w:rPr>
              <w:t>Трудовая деятельность</w:t>
            </w:r>
          </w:p>
          <w:p w14:paraId="136CFA8C"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color w:val="404040" w:themeColor="text1" w:themeTint="BF"/>
                <w:sz w:val="20"/>
                <w:szCs w:val="20"/>
                <w:lang w:val="ru-RU"/>
              </w:rPr>
              <w:t>Посыпание дорожек песком (на огороде).</w:t>
            </w:r>
          </w:p>
          <w:p w14:paraId="56D49AC9"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rStyle w:val="a3"/>
                <w:color w:val="404040" w:themeColor="text1" w:themeTint="BF"/>
                <w:sz w:val="20"/>
                <w:szCs w:val="20"/>
                <w:lang w:val="ru-RU"/>
              </w:rPr>
              <w:t>Цель:</w:t>
            </w:r>
            <w:r w:rsidRPr="0093260E">
              <w:rPr>
                <w:rStyle w:val="a3"/>
                <w:color w:val="404040" w:themeColor="text1" w:themeTint="BF"/>
                <w:sz w:val="20"/>
                <w:szCs w:val="20"/>
              </w:rPr>
              <w:t> </w:t>
            </w:r>
            <w:r w:rsidRPr="0093260E">
              <w:rPr>
                <w:color w:val="404040" w:themeColor="text1" w:themeTint="BF"/>
                <w:sz w:val="20"/>
                <w:szCs w:val="20"/>
                <w:lang w:val="ru-RU"/>
              </w:rPr>
              <w:t>учить мальчиков уважать девочек, выполнять более тяже</w:t>
            </w:r>
            <w:r w:rsidRPr="0093260E">
              <w:rPr>
                <w:color w:val="404040" w:themeColor="text1" w:themeTint="BF"/>
                <w:sz w:val="20"/>
                <w:szCs w:val="20"/>
                <w:lang w:val="ru-RU"/>
              </w:rPr>
              <w:softHyphen/>
              <w:t>лую работу (носить ведерки с песком).</w:t>
            </w:r>
          </w:p>
          <w:p w14:paraId="3542E743"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rStyle w:val="a5"/>
                <w:color w:val="404040" w:themeColor="text1" w:themeTint="BF"/>
                <w:sz w:val="20"/>
                <w:szCs w:val="20"/>
                <w:lang w:val="ru-RU"/>
              </w:rPr>
              <w:t xml:space="preserve">Подвижные </w:t>
            </w:r>
            <w:proofErr w:type="gramStart"/>
            <w:r w:rsidRPr="0093260E">
              <w:rPr>
                <w:rStyle w:val="a5"/>
                <w:color w:val="404040" w:themeColor="text1" w:themeTint="BF"/>
                <w:sz w:val="20"/>
                <w:szCs w:val="20"/>
                <w:lang w:val="ru-RU"/>
              </w:rPr>
              <w:t>игры:</w:t>
            </w:r>
            <w:r w:rsidRPr="0093260E">
              <w:rPr>
                <w:rStyle w:val="a5"/>
                <w:color w:val="404040" w:themeColor="text1" w:themeTint="BF"/>
                <w:sz w:val="20"/>
                <w:szCs w:val="20"/>
              </w:rPr>
              <w:t>  </w:t>
            </w:r>
            <w:r w:rsidRPr="0093260E">
              <w:rPr>
                <w:color w:val="404040" w:themeColor="text1" w:themeTint="BF"/>
                <w:sz w:val="20"/>
                <w:szCs w:val="20"/>
                <w:lang w:val="ru-RU"/>
              </w:rPr>
              <w:t>«</w:t>
            </w:r>
            <w:proofErr w:type="gramEnd"/>
            <w:r w:rsidRPr="0093260E">
              <w:rPr>
                <w:color w:val="404040" w:themeColor="text1" w:themeTint="BF"/>
                <w:sz w:val="20"/>
                <w:szCs w:val="20"/>
                <w:lang w:val="ru-RU"/>
              </w:rPr>
              <w:t>Перелет птиц».</w:t>
            </w:r>
          </w:p>
          <w:p w14:paraId="62AED1CD"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rStyle w:val="a3"/>
                <w:color w:val="404040" w:themeColor="text1" w:themeTint="BF"/>
                <w:sz w:val="20"/>
                <w:szCs w:val="20"/>
                <w:lang w:val="ru-RU"/>
              </w:rPr>
              <w:t>Цель:</w:t>
            </w:r>
            <w:r w:rsidRPr="0093260E">
              <w:rPr>
                <w:rStyle w:val="a3"/>
                <w:color w:val="404040" w:themeColor="text1" w:themeTint="BF"/>
                <w:sz w:val="20"/>
                <w:szCs w:val="20"/>
              </w:rPr>
              <w:t> </w:t>
            </w:r>
            <w:r w:rsidRPr="0093260E">
              <w:rPr>
                <w:color w:val="404040" w:themeColor="text1" w:themeTint="BF"/>
                <w:sz w:val="20"/>
                <w:szCs w:val="20"/>
                <w:lang w:val="ru-RU"/>
              </w:rPr>
              <w:t>учить быстро выполнять действия по сигналу воспитателя.</w:t>
            </w:r>
          </w:p>
          <w:p w14:paraId="67B384DB" w14:textId="77777777" w:rsidR="001C548C" w:rsidRPr="0093260E" w:rsidRDefault="001C548C" w:rsidP="001C548C">
            <w:pPr>
              <w:pStyle w:val="ae"/>
              <w:shd w:val="clear" w:color="auto" w:fill="FFFFFF"/>
              <w:spacing w:before="0" w:beforeAutospacing="0" w:after="0" w:afterAutospacing="0"/>
              <w:rPr>
                <w:color w:val="404040" w:themeColor="text1" w:themeTint="BF"/>
                <w:sz w:val="20"/>
                <w:szCs w:val="20"/>
                <w:lang w:val="ru-RU"/>
              </w:rPr>
            </w:pPr>
            <w:r w:rsidRPr="0093260E">
              <w:rPr>
                <w:rStyle w:val="a5"/>
                <w:color w:val="404040" w:themeColor="text1" w:themeTint="BF"/>
                <w:sz w:val="20"/>
                <w:szCs w:val="20"/>
                <w:lang w:val="ru-RU"/>
              </w:rPr>
              <w:t xml:space="preserve">Индивидуальная </w:t>
            </w:r>
            <w:proofErr w:type="gramStart"/>
            <w:r w:rsidRPr="0093260E">
              <w:rPr>
                <w:rStyle w:val="a5"/>
                <w:color w:val="404040" w:themeColor="text1" w:themeTint="BF"/>
                <w:sz w:val="20"/>
                <w:szCs w:val="20"/>
                <w:lang w:val="ru-RU"/>
              </w:rPr>
              <w:t>работа:</w:t>
            </w:r>
            <w:r w:rsidRPr="0093260E">
              <w:rPr>
                <w:rStyle w:val="a5"/>
                <w:color w:val="404040" w:themeColor="text1" w:themeTint="BF"/>
                <w:sz w:val="20"/>
                <w:szCs w:val="20"/>
              </w:rPr>
              <w:t>  </w:t>
            </w:r>
            <w:r w:rsidRPr="0093260E">
              <w:rPr>
                <w:color w:val="404040" w:themeColor="text1" w:themeTint="BF"/>
                <w:sz w:val="20"/>
                <w:szCs w:val="20"/>
                <w:lang w:val="ru-RU"/>
              </w:rPr>
              <w:t>Развитие</w:t>
            </w:r>
            <w:proofErr w:type="gramEnd"/>
            <w:r w:rsidRPr="0093260E">
              <w:rPr>
                <w:color w:val="404040" w:themeColor="text1" w:themeTint="BF"/>
                <w:sz w:val="20"/>
                <w:szCs w:val="20"/>
                <w:lang w:val="ru-RU"/>
              </w:rPr>
              <w:t xml:space="preserve"> движений.</w:t>
            </w:r>
          </w:p>
          <w:p w14:paraId="173243B3" w14:textId="55B13B70" w:rsidR="00DF6BA0" w:rsidRPr="0093260E" w:rsidRDefault="001C548C" w:rsidP="001C548C">
            <w:pPr>
              <w:pStyle w:val="ae"/>
              <w:shd w:val="clear" w:color="auto" w:fill="FFFFFF"/>
              <w:spacing w:before="0" w:beforeAutospacing="0" w:after="0" w:afterAutospacing="0"/>
              <w:rPr>
                <w:b/>
                <w:color w:val="404040" w:themeColor="text1" w:themeTint="BF"/>
                <w:sz w:val="20"/>
                <w:szCs w:val="20"/>
                <w:lang w:val="ru-RU"/>
              </w:rPr>
            </w:pPr>
            <w:r w:rsidRPr="0093260E">
              <w:rPr>
                <w:rStyle w:val="a3"/>
                <w:color w:val="404040" w:themeColor="text1" w:themeTint="BF"/>
                <w:sz w:val="20"/>
                <w:szCs w:val="20"/>
                <w:lang w:val="ru-RU"/>
              </w:rPr>
              <w:t>Цель:</w:t>
            </w:r>
            <w:r w:rsidRPr="0093260E">
              <w:rPr>
                <w:rStyle w:val="a3"/>
                <w:color w:val="404040" w:themeColor="text1" w:themeTint="BF"/>
                <w:sz w:val="20"/>
                <w:szCs w:val="20"/>
              </w:rPr>
              <w:t> </w:t>
            </w:r>
            <w:r w:rsidRPr="0093260E">
              <w:rPr>
                <w:color w:val="404040" w:themeColor="text1" w:themeTint="BF"/>
                <w:sz w:val="20"/>
                <w:szCs w:val="20"/>
                <w:lang w:val="ru-RU"/>
              </w:rPr>
              <w:t>закреплять умение ходить размашистыми шагами, пере</w:t>
            </w:r>
            <w:r w:rsidRPr="0093260E">
              <w:rPr>
                <w:color w:val="404040" w:themeColor="text1" w:themeTint="BF"/>
                <w:sz w:val="20"/>
                <w:szCs w:val="20"/>
                <w:lang w:val="ru-RU"/>
              </w:rPr>
              <w:softHyphen/>
              <w:t>прыгивать через препятствия.</w:t>
            </w:r>
          </w:p>
        </w:tc>
      </w:tr>
      <w:tr w:rsidR="0093260E" w:rsidRPr="0093260E" w14:paraId="0979DF0E" w14:textId="77777777" w:rsidTr="00791402">
        <w:trPr>
          <w:trHeight w:val="412"/>
        </w:trPr>
        <w:tc>
          <w:tcPr>
            <w:tcW w:w="2495" w:type="dxa"/>
            <w:vMerge/>
            <w:vAlign w:val="center"/>
          </w:tcPr>
          <w:p w14:paraId="241CBD3F" w14:textId="77777777" w:rsidR="00DF6BA0" w:rsidRPr="0093260E" w:rsidRDefault="00DF6BA0" w:rsidP="00791402">
            <w:pPr>
              <w:spacing w:after="0" w:line="240" w:lineRule="auto"/>
              <w:contextualSpacing/>
              <w:rPr>
                <w:rFonts w:ascii="Times New Roman" w:hAnsi="Times New Roman" w:cs="Times New Roman"/>
                <w:b/>
                <w:bCs/>
                <w:color w:val="404040" w:themeColor="text1" w:themeTint="BF"/>
                <w:sz w:val="20"/>
                <w:szCs w:val="20"/>
                <w:lang w:val="kk-KZ"/>
              </w:rPr>
            </w:pPr>
          </w:p>
        </w:tc>
        <w:tc>
          <w:tcPr>
            <w:tcW w:w="13264" w:type="dxa"/>
            <w:gridSpan w:val="8"/>
            <w:tcBorders>
              <w:top w:val="single" w:sz="4" w:space="0" w:color="auto"/>
            </w:tcBorders>
          </w:tcPr>
          <w:p w14:paraId="7D94DBBF" w14:textId="77777777" w:rsidR="00DF6BA0" w:rsidRPr="0093260E" w:rsidRDefault="00DF6BA0" w:rsidP="00791402">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93260E">
              <w:rPr>
                <w:rFonts w:ascii="Times New Roman" w:hAnsi="Times New Roman" w:cs="Times New Roman"/>
                <w:color w:val="404040" w:themeColor="text1" w:themeTint="BF"/>
                <w:sz w:val="20"/>
                <w:szCs w:val="20"/>
                <w:lang w:val="kk-KZ"/>
              </w:rPr>
              <w:t xml:space="preserve">Балалардың  алып шығатын құралдармен өз беттерінше ойын барысы </w:t>
            </w:r>
          </w:p>
          <w:p w14:paraId="52BF21A0" w14:textId="77777777" w:rsidR="00DF6BA0" w:rsidRPr="0093260E" w:rsidRDefault="00DF6BA0" w:rsidP="00791402">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93260E">
              <w:rPr>
                <w:rFonts w:ascii="Times New Roman" w:hAnsi="Times New Roman" w:cs="Times New Roman"/>
                <w:color w:val="404040" w:themeColor="text1" w:themeTint="BF"/>
                <w:sz w:val="20"/>
                <w:szCs w:val="20"/>
                <w:lang w:val="kk-KZ"/>
              </w:rPr>
              <w:t>Самостоятельная игровая деятельность детей с выносным оборудованием: лопатки,ведерки,машины,снежколепы</w:t>
            </w:r>
          </w:p>
        </w:tc>
      </w:tr>
      <w:tr w:rsidR="0093260E" w:rsidRPr="0093260E" w14:paraId="5A141D47" w14:textId="77777777" w:rsidTr="00791402">
        <w:trPr>
          <w:trHeight w:val="392"/>
        </w:trPr>
        <w:tc>
          <w:tcPr>
            <w:tcW w:w="2495" w:type="dxa"/>
          </w:tcPr>
          <w:p w14:paraId="236ECD17" w14:textId="77777777" w:rsidR="00DF6BA0" w:rsidRPr="0093260E" w:rsidRDefault="00DF6BA0" w:rsidP="00791402">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lang w:val="kk-KZ"/>
              </w:rPr>
            </w:pPr>
            <w:r w:rsidRPr="0093260E">
              <w:rPr>
                <w:rFonts w:ascii="Times New Roman" w:hAnsi="Times New Roman" w:cs="Times New Roman"/>
                <w:b/>
                <w:bCs/>
                <w:iCs/>
                <w:color w:val="404040" w:themeColor="text1" w:themeTint="BF"/>
                <w:sz w:val="20"/>
                <w:szCs w:val="20"/>
                <w:lang w:val="kk-KZ"/>
              </w:rPr>
              <w:lastRenderedPageBreak/>
              <w:t>Серуеннен қайту/</w:t>
            </w:r>
          </w:p>
          <w:p w14:paraId="6CBEBD40" w14:textId="77777777" w:rsidR="00DF6BA0" w:rsidRPr="0093260E" w:rsidRDefault="00DF6BA0" w:rsidP="00791402">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93260E">
              <w:rPr>
                <w:rFonts w:ascii="Times New Roman" w:hAnsi="Times New Roman" w:cs="Times New Roman"/>
                <w:b/>
                <w:bCs/>
                <w:iCs/>
                <w:color w:val="404040" w:themeColor="text1" w:themeTint="BF"/>
                <w:sz w:val="20"/>
                <w:szCs w:val="20"/>
              </w:rPr>
              <w:t>Возвращение с прогулки</w:t>
            </w:r>
          </w:p>
        </w:tc>
        <w:tc>
          <w:tcPr>
            <w:tcW w:w="13264" w:type="dxa"/>
            <w:gridSpan w:val="8"/>
          </w:tcPr>
          <w:p w14:paraId="6C6F2E8B" w14:textId="77777777" w:rsidR="00DF6BA0" w:rsidRPr="0093260E" w:rsidRDefault="00DF6BA0" w:rsidP="00791402">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93260E">
              <w:rPr>
                <w:rFonts w:ascii="Times New Roman" w:hAnsi="Times New Roman" w:cs="Times New Roman"/>
                <w:b/>
                <w:color w:val="404040" w:themeColor="text1" w:themeTint="BF"/>
                <w:sz w:val="20"/>
                <w:szCs w:val="20"/>
                <w:lang w:val="kk-KZ"/>
              </w:rPr>
              <w:t>Кезекпен  шешіну, ойындар, балалардың еркін қызметі.</w:t>
            </w:r>
          </w:p>
          <w:p w14:paraId="005972BA" w14:textId="77777777" w:rsidR="00DF6BA0" w:rsidRPr="0093260E" w:rsidRDefault="00DF6BA0" w:rsidP="00791402">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93260E">
              <w:rPr>
                <w:rFonts w:ascii="Times New Roman" w:hAnsi="Times New Roman" w:cs="Times New Roman"/>
                <w:color w:val="404040" w:themeColor="text1" w:themeTint="BF"/>
                <w:sz w:val="20"/>
                <w:szCs w:val="20"/>
              </w:rPr>
              <w:t>Последовательное раздевание, игры, свободная деятельность детей.</w:t>
            </w:r>
            <w:r w:rsidRPr="0093260E">
              <w:rPr>
                <w:rFonts w:ascii="Times New Roman" w:hAnsi="Times New Roman" w:cs="Times New Roman"/>
                <w:b/>
                <w:color w:val="404040" w:themeColor="text1" w:themeTint="BF"/>
                <w:sz w:val="20"/>
                <w:szCs w:val="20"/>
                <w:lang w:val="kk-KZ"/>
              </w:rPr>
              <w:t xml:space="preserve"> </w:t>
            </w:r>
          </w:p>
          <w:p w14:paraId="0292F02A" w14:textId="77777777" w:rsidR="00DF6BA0" w:rsidRPr="0093260E" w:rsidRDefault="00DF6BA0" w:rsidP="00791402">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93260E">
              <w:rPr>
                <w:rFonts w:ascii="Times New Roman" w:hAnsi="Times New Roman" w:cs="Times New Roman"/>
                <w:b/>
                <w:color w:val="404040" w:themeColor="text1" w:themeTint="BF"/>
                <w:sz w:val="20"/>
                <w:szCs w:val="20"/>
                <w:lang w:val="kk-KZ"/>
              </w:rPr>
              <w:t>Совершенствовать умение самостоятельно одеваться и раздеваться в определенной последовательности.</w:t>
            </w:r>
          </w:p>
        </w:tc>
      </w:tr>
      <w:tr w:rsidR="0093260E" w:rsidRPr="0093260E" w14:paraId="0D669180" w14:textId="77777777" w:rsidTr="00791402">
        <w:trPr>
          <w:trHeight w:val="392"/>
        </w:trPr>
        <w:tc>
          <w:tcPr>
            <w:tcW w:w="2495" w:type="dxa"/>
          </w:tcPr>
          <w:p w14:paraId="50B4007A" w14:textId="77777777" w:rsidR="00DF6BA0" w:rsidRPr="0093260E" w:rsidRDefault="00DF6BA0" w:rsidP="00791402">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93260E">
              <w:rPr>
                <w:rFonts w:ascii="Times New Roman" w:hAnsi="Times New Roman" w:cs="Times New Roman"/>
                <w:b/>
                <w:bCs/>
                <w:iCs/>
                <w:color w:val="404040" w:themeColor="text1" w:themeTint="BF"/>
                <w:sz w:val="20"/>
                <w:szCs w:val="20"/>
                <w:lang w:val="kk-KZ"/>
              </w:rPr>
              <w:t>Түскі ас/</w:t>
            </w:r>
            <w:r w:rsidRPr="0093260E">
              <w:rPr>
                <w:rFonts w:ascii="Times New Roman" w:hAnsi="Times New Roman" w:cs="Times New Roman"/>
                <w:b/>
                <w:bCs/>
                <w:iCs/>
                <w:color w:val="404040" w:themeColor="text1" w:themeTint="BF"/>
                <w:sz w:val="20"/>
                <w:szCs w:val="20"/>
              </w:rPr>
              <w:t>Обед</w:t>
            </w:r>
          </w:p>
          <w:p w14:paraId="24831E1D" w14:textId="77777777" w:rsidR="00DF6BA0" w:rsidRPr="0093260E" w:rsidRDefault="00DF6BA0" w:rsidP="00791402">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proofErr w:type="spellStart"/>
            <w:r w:rsidRPr="0093260E">
              <w:rPr>
                <w:rFonts w:ascii="Times New Roman" w:hAnsi="Times New Roman" w:cs="Times New Roman"/>
                <w:b/>
                <w:bCs/>
                <w:iCs/>
                <w:color w:val="404040" w:themeColor="text1" w:themeTint="BF"/>
                <w:sz w:val="20"/>
                <w:szCs w:val="20"/>
              </w:rPr>
              <w:t>Асханада</w:t>
            </w:r>
            <w:proofErr w:type="spellEnd"/>
            <w:r w:rsidRPr="0093260E">
              <w:rPr>
                <w:rFonts w:ascii="Times New Roman" w:hAnsi="Times New Roman" w:cs="Times New Roman"/>
                <w:b/>
                <w:color w:val="404040" w:themeColor="text1" w:themeTint="BF"/>
                <w:sz w:val="20"/>
                <w:szCs w:val="20"/>
                <w:lang w:val="kk-KZ"/>
              </w:rPr>
              <w:t>ғ</w:t>
            </w:r>
            <w:r w:rsidRPr="0093260E">
              <w:rPr>
                <w:rFonts w:ascii="Times New Roman" w:hAnsi="Times New Roman" w:cs="Times New Roman"/>
                <w:b/>
                <w:bCs/>
                <w:iCs/>
                <w:color w:val="404040" w:themeColor="text1" w:themeTint="BF"/>
                <w:sz w:val="20"/>
                <w:szCs w:val="20"/>
              </w:rPr>
              <w:t xml:space="preserve">ы </w:t>
            </w:r>
            <w:proofErr w:type="spellStart"/>
            <w:r w:rsidRPr="0093260E">
              <w:rPr>
                <w:rFonts w:ascii="Times New Roman" w:hAnsi="Times New Roman" w:cs="Times New Roman"/>
                <w:b/>
                <w:bCs/>
                <w:iCs/>
                <w:color w:val="404040" w:themeColor="text1" w:themeTint="BF"/>
                <w:sz w:val="20"/>
                <w:szCs w:val="20"/>
              </w:rPr>
              <w:t>кезекш</w:t>
            </w:r>
            <w:r w:rsidRPr="0093260E">
              <w:rPr>
                <w:rFonts w:ascii="Times New Roman" w:hAnsi="Times New Roman" w:cs="Times New Roman"/>
                <w:b/>
                <w:bCs/>
                <w:iCs/>
                <w:color w:val="404040" w:themeColor="text1" w:themeTint="BF"/>
                <w:sz w:val="20"/>
                <w:szCs w:val="20"/>
                <w:lang w:val="en-US"/>
              </w:rPr>
              <w:t>i</w:t>
            </w:r>
            <w:proofErr w:type="spellEnd"/>
            <w:r w:rsidRPr="0093260E">
              <w:rPr>
                <w:rFonts w:ascii="Times New Roman" w:hAnsi="Times New Roman" w:cs="Times New Roman"/>
                <w:b/>
                <w:bCs/>
                <w:iCs/>
                <w:color w:val="404040" w:themeColor="text1" w:themeTint="BF"/>
                <w:sz w:val="20"/>
                <w:szCs w:val="20"/>
              </w:rPr>
              <w:t>л</w:t>
            </w:r>
            <w:proofErr w:type="spellStart"/>
            <w:r w:rsidRPr="0093260E">
              <w:rPr>
                <w:rFonts w:ascii="Times New Roman" w:hAnsi="Times New Roman" w:cs="Times New Roman"/>
                <w:b/>
                <w:bCs/>
                <w:iCs/>
                <w:color w:val="404040" w:themeColor="text1" w:themeTint="BF"/>
                <w:sz w:val="20"/>
                <w:szCs w:val="20"/>
                <w:lang w:val="en-US"/>
              </w:rPr>
              <w:t>i</w:t>
            </w:r>
            <w:proofErr w:type="spellEnd"/>
            <w:r w:rsidRPr="0093260E">
              <w:rPr>
                <w:rFonts w:ascii="Times New Roman" w:hAnsi="Times New Roman" w:cs="Times New Roman"/>
                <w:b/>
                <w:bCs/>
                <w:iCs/>
                <w:color w:val="404040" w:themeColor="text1" w:themeTint="BF"/>
                <w:sz w:val="20"/>
                <w:szCs w:val="20"/>
              </w:rPr>
              <w:t>к</w:t>
            </w:r>
          </w:p>
          <w:p w14:paraId="5527178D" w14:textId="77777777" w:rsidR="00DF6BA0" w:rsidRPr="0093260E" w:rsidRDefault="00DF6BA0" w:rsidP="00791402">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lang w:val="kk-KZ"/>
              </w:rPr>
            </w:pPr>
            <w:r w:rsidRPr="0093260E">
              <w:rPr>
                <w:rFonts w:ascii="Times New Roman" w:hAnsi="Times New Roman" w:cs="Times New Roman"/>
                <w:b/>
                <w:bCs/>
                <w:iCs/>
                <w:color w:val="404040" w:themeColor="text1" w:themeTint="BF"/>
                <w:sz w:val="20"/>
                <w:szCs w:val="20"/>
              </w:rPr>
              <w:t>Дежурство по столовой</w:t>
            </w:r>
          </w:p>
        </w:tc>
        <w:tc>
          <w:tcPr>
            <w:tcW w:w="13264" w:type="dxa"/>
            <w:gridSpan w:val="8"/>
          </w:tcPr>
          <w:p w14:paraId="57BF4DF8" w14:textId="77777777" w:rsidR="00DF6BA0" w:rsidRPr="0093260E" w:rsidRDefault="00DF6BA0" w:rsidP="00791402">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93260E">
              <w:rPr>
                <w:rFonts w:ascii="Times New Roman" w:hAnsi="Times New Roman" w:cs="Times New Roman"/>
                <w:b/>
                <w:color w:val="404040" w:themeColor="text1" w:themeTint="BF"/>
                <w:sz w:val="20"/>
                <w:szCs w:val="20"/>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611F0373" w14:textId="77777777" w:rsidR="00DF6BA0" w:rsidRPr="0093260E" w:rsidRDefault="00DF6BA0" w:rsidP="00791402">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rPr>
            </w:pPr>
            <w:proofErr w:type="spellStart"/>
            <w:proofErr w:type="gramStart"/>
            <w:r w:rsidRPr="0093260E">
              <w:rPr>
                <w:rFonts w:ascii="Times New Roman" w:hAnsi="Times New Roman" w:cs="Times New Roman"/>
                <w:color w:val="404040" w:themeColor="text1" w:themeTint="BF"/>
                <w:sz w:val="20"/>
                <w:szCs w:val="20"/>
              </w:rPr>
              <w:t>Задача:Совершенствовать</w:t>
            </w:r>
            <w:proofErr w:type="spellEnd"/>
            <w:proofErr w:type="gramEnd"/>
            <w:r w:rsidRPr="0093260E">
              <w:rPr>
                <w:rFonts w:ascii="Times New Roman" w:hAnsi="Times New Roman" w:cs="Times New Roman"/>
                <w:color w:val="404040" w:themeColor="text1" w:themeTint="BF"/>
                <w:sz w:val="20"/>
                <w:szCs w:val="20"/>
              </w:rPr>
              <w:t xml:space="preserve"> навыки культуры поведения за столом, свободного пользования столовыми приборами. </w:t>
            </w:r>
          </w:p>
          <w:p w14:paraId="6B0F0984" w14:textId="77777777" w:rsidR="00DB0307" w:rsidRPr="0093260E" w:rsidRDefault="00DB0307" w:rsidP="00DB0307">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Ложкой-вилкой не грохочем,</w:t>
            </w:r>
            <w:r w:rsidRPr="0093260E">
              <w:rPr>
                <w:rFonts w:ascii="Times New Roman" w:hAnsi="Times New Roman" w:cs="Times New Roman"/>
                <w:color w:val="404040" w:themeColor="text1" w:themeTint="BF"/>
                <w:sz w:val="20"/>
                <w:szCs w:val="20"/>
              </w:rPr>
              <w:br/>
              <w:t>Не играем, не хохочем,</w:t>
            </w:r>
            <w:r w:rsidRPr="0093260E">
              <w:rPr>
                <w:rFonts w:ascii="Times New Roman" w:hAnsi="Times New Roman" w:cs="Times New Roman"/>
                <w:color w:val="404040" w:themeColor="text1" w:themeTint="BF"/>
                <w:sz w:val="20"/>
                <w:szCs w:val="20"/>
              </w:rPr>
              <w:br/>
              <w:t>Мы на стульчике сидим,</w:t>
            </w:r>
            <w:r w:rsidRPr="0093260E">
              <w:rPr>
                <w:rFonts w:ascii="Times New Roman" w:hAnsi="Times New Roman" w:cs="Times New Roman"/>
                <w:color w:val="404040" w:themeColor="text1" w:themeTint="BF"/>
                <w:sz w:val="20"/>
                <w:szCs w:val="20"/>
              </w:rPr>
              <w:br/>
              <w:t>Молча весело едим.</w:t>
            </w:r>
          </w:p>
          <w:p w14:paraId="3AECF2A2" w14:textId="77777777" w:rsidR="00DB0307" w:rsidRPr="0093260E" w:rsidRDefault="00DB0307" w:rsidP="00DB0307">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Мы ногами не болтаем,</w:t>
            </w:r>
            <w:r w:rsidRPr="0093260E">
              <w:rPr>
                <w:rFonts w:ascii="Times New Roman" w:hAnsi="Times New Roman" w:cs="Times New Roman"/>
                <w:color w:val="404040" w:themeColor="text1" w:themeTint="BF"/>
                <w:sz w:val="20"/>
                <w:szCs w:val="20"/>
              </w:rPr>
              <w:br/>
              <w:t>И ворон мы не считаем,</w:t>
            </w:r>
            <w:r w:rsidRPr="0093260E">
              <w:rPr>
                <w:rFonts w:ascii="Times New Roman" w:hAnsi="Times New Roman" w:cs="Times New Roman"/>
                <w:color w:val="404040" w:themeColor="text1" w:themeTint="BF"/>
                <w:sz w:val="20"/>
                <w:szCs w:val="20"/>
              </w:rPr>
              <w:br/>
              <w:t>Не глядим по сторонам,</w:t>
            </w:r>
            <w:r w:rsidRPr="0093260E">
              <w:rPr>
                <w:rFonts w:ascii="Times New Roman" w:hAnsi="Times New Roman" w:cs="Times New Roman"/>
                <w:color w:val="404040" w:themeColor="text1" w:themeTint="BF"/>
                <w:sz w:val="20"/>
                <w:szCs w:val="20"/>
              </w:rPr>
              <w:br/>
              <w:t>Ведь обедать надо нам!</w:t>
            </w:r>
          </w:p>
          <w:p w14:paraId="05943907" w14:textId="11CFB5D1" w:rsidR="00DF6BA0" w:rsidRPr="0093260E" w:rsidRDefault="00DF6BA0" w:rsidP="00791402">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w:t>
            </w:r>
            <w:r w:rsidR="00181445" w:rsidRPr="0093260E">
              <w:rPr>
                <w:rFonts w:ascii="Times New Roman" w:hAnsi="Times New Roman" w:cs="Times New Roman"/>
                <w:color w:val="404040" w:themeColor="text1" w:themeTint="BF"/>
                <w:sz w:val="20"/>
                <w:szCs w:val="20"/>
                <w:lang w:val="kk-KZ"/>
              </w:rPr>
              <w:t>нан, шәй, май, ірімшік, сүт, қаймақ, айран, жұмыртқа, су, сусын, сорпа,</w:t>
            </w:r>
            <w:r w:rsidR="00181445" w:rsidRPr="0093260E">
              <w:rPr>
                <w:rFonts w:ascii="Times New Roman" w:hAnsi="Times New Roman" w:cs="Times New Roman"/>
                <w:bCs/>
                <w:iCs/>
                <w:color w:val="404040" w:themeColor="text1" w:themeTint="BF"/>
                <w:sz w:val="20"/>
                <w:szCs w:val="20"/>
                <w:lang w:val="kk-KZ"/>
              </w:rPr>
              <w:t xml:space="preserve"> </w:t>
            </w:r>
            <w:r w:rsidRPr="0093260E">
              <w:rPr>
                <w:rFonts w:ascii="Times New Roman" w:hAnsi="Times New Roman" w:cs="Times New Roman"/>
                <w:bCs/>
                <w:iCs/>
                <w:color w:val="404040" w:themeColor="text1" w:themeTint="BF"/>
                <w:sz w:val="20"/>
                <w:szCs w:val="20"/>
                <w:lang w:val="kk-KZ"/>
              </w:rPr>
              <w:t>ас болсын</w:t>
            </w:r>
            <w:proofErr w:type="gramStart"/>
            <w:r w:rsidRPr="0093260E">
              <w:rPr>
                <w:rFonts w:ascii="Times New Roman" w:hAnsi="Times New Roman" w:cs="Times New Roman"/>
                <w:bCs/>
                <w:iCs/>
                <w:color w:val="404040" w:themeColor="text1" w:themeTint="BF"/>
                <w:sz w:val="20"/>
                <w:szCs w:val="20"/>
                <w:lang w:val="kk-KZ"/>
              </w:rPr>
              <w:t>!</w:t>
            </w:r>
            <w:r w:rsidRPr="0093260E">
              <w:rPr>
                <w:rFonts w:ascii="Times New Roman" w:hAnsi="Times New Roman" w:cs="Times New Roman"/>
                <w:color w:val="404040" w:themeColor="text1" w:themeTint="BF"/>
                <w:sz w:val="20"/>
                <w:szCs w:val="20"/>
              </w:rPr>
              <w:t xml:space="preserve"> )</w:t>
            </w:r>
            <w:proofErr w:type="gramEnd"/>
          </w:p>
          <w:p w14:paraId="225C7253" w14:textId="77777777" w:rsidR="00DF6BA0" w:rsidRPr="0093260E" w:rsidRDefault="00DF6BA0" w:rsidP="00791402">
            <w:pPr>
              <w:widowControl w:val="0"/>
              <w:autoSpaceDE w:val="0"/>
              <w:autoSpaceDN w:val="0"/>
              <w:adjustRightInd w:val="0"/>
              <w:spacing w:after="0" w:line="240" w:lineRule="auto"/>
              <w:contextualSpacing/>
              <w:rPr>
                <w:rFonts w:ascii="Times New Roman" w:hAnsi="Times New Roman" w:cs="Times New Roman"/>
                <w:i/>
                <w:color w:val="404040" w:themeColor="text1" w:themeTint="BF"/>
                <w:sz w:val="20"/>
                <w:szCs w:val="20"/>
              </w:rPr>
            </w:pPr>
            <w:r w:rsidRPr="0093260E">
              <w:rPr>
                <w:rFonts w:ascii="Times New Roman" w:hAnsi="Times New Roman" w:cs="Times New Roman"/>
                <w:i/>
                <w:color w:val="404040" w:themeColor="text1" w:themeTint="BF"/>
                <w:sz w:val="20"/>
                <w:szCs w:val="20"/>
              </w:rPr>
              <w:t xml:space="preserve">Совершенствовать навыки культурного поведения за столом, свободного пользования столовыми приборами </w:t>
            </w:r>
          </w:p>
          <w:p w14:paraId="4F9A9725" w14:textId="77777777" w:rsidR="00DF6BA0" w:rsidRPr="0093260E" w:rsidRDefault="00DF6BA0" w:rsidP="00791402">
            <w:pPr>
              <w:widowControl w:val="0"/>
              <w:autoSpaceDE w:val="0"/>
              <w:autoSpaceDN w:val="0"/>
              <w:adjustRightInd w:val="0"/>
              <w:spacing w:after="0" w:line="240" w:lineRule="auto"/>
              <w:contextualSpacing/>
              <w:rPr>
                <w:rFonts w:ascii="Times New Roman" w:hAnsi="Times New Roman" w:cs="Times New Roman"/>
                <w:i/>
                <w:color w:val="404040" w:themeColor="text1" w:themeTint="BF"/>
                <w:sz w:val="20"/>
                <w:szCs w:val="20"/>
              </w:rPr>
            </w:pPr>
            <w:r w:rsidRPr="0093260E">
              <w:rPr>
                <w:rFonts w:ascii="Times New Roman" w:hAnsi="Times New Roman" w:cs="Times New Roman"/>
                <w:i/>
                <w:color w:val="404040" w:themeColor="text1" w:themeTint="BF"/>
                <w:sz w:val="20"/>
                <w:szCs w:val="20"/>
              </w:rPr>
              <w:t xml:space="preserve">Совершенствовать умение аккуратно складывать и развешивать одежду на стуле </w:t>
            </w:r>
          </w:p>
          <w:p w14:paraId="78A53ABC" w14:textId="77777777" w:rsidR="00DF6BA0" w:rsidRPr="0093260E" w:rsidRDefault="00DF6BA0" w:rsidP="00791402">
            <w:pPr>
              <w:widowControl w:val="0"/>
              <w:autoSpaceDE w:val="0"/>
              <w:autoSpaceDN w:val="0"/>
              <w:adjustRightInd w:val="0"/>
              <w:spacing w:after="0" w:line="240" w:lineRule="auto"/>
              <w:contextualSpacing/>
              <w:rPr>
                <w:rFonts w:ascii="Times New Roman" w:hAnsi="Times New Roman" w:cs="Times New Roman"/>
                <w:i/>
                <w:color w:val="404040" w:themeColor="text1" w:themeTint="BF"/>
                <w:sz w:val="20"/>
                <w:szCs w:val="20"/>
              </w:rPr>
            </w:pPr>
            <w:r w:rsidRPr="0093260E">
              <w:rPr>
                <w:rFonts w:ascii="Times New Roman" w:hAnsi="Times New Roman" w:cs="Times New Roman"/>
                <w:i/>
                <w:color w:val="404040" w:themeColor="text1" w:themeTint="BF"/>
                <w:sz w:val="20"/>
                <w:szCs w:val="20"/>
              </w:rPr>
              <w:t>Д/у «Кто правильно и быстро разложит одежду»</w:t>
            </w:r>
          </w:p>
          <w:p w14:paraId="75CB2565" w14:textId="77777777" w:rsidR="00DF6BA0" w:rsidRPr="0093260E" w:rsidRDefault="00DF6BA0" w:rsidP="00791402">
            <w:pPr>
              <w:widowControl w:val="0"/>
              <w:autoSpaceDE w:val="0"/>
              <w:autoSpaceDN w:val="0"/>
              <w:adjustRightInd w:val="0"/>
              <w:spacing w:after="0" w:line="240" w:lineRule="auto"/>
              <w:contextualSpacing/>
              <w:rPr>
                <w:rFonts w:ascii="Times New Roman" w:hAnsi="Times New Roman" w:cs="Times New Roman"/>
                <w:i/>
                <w:color w:val="404040" w:themeColor="text1" w:themeTint="BF"/>
                <w:sz w:val="20"/>
                <w:szCs w:val="20"/>
              </w:rPr>
            </w:pPr>
            <w:proofErr w:type="gramStart"/>
            <w:r w:rsidRPr="0093260E">
              <w:rPr>
                <w:rFonts w:ascii="Times New Roman" w:hAnsi="Times New Roman" w:cs="Times New Roman"/>
                <w:i/>
                <w:color w:val="404040" w:themeColor="text1" w:themeTint="BF"/>
                <w:sz w:val="20"/>
                <w:szCs w:val="20"/>
              </w:rPr>
              <w:t>Цель:  учить</w:t>
            </w:r>
            <w:proofErr w:type="gramEnd"/>
            <w:r w:rsidRPr="0093260E">
              <w:rPr>
                <w:rFonts w:ascii="Times New Roman" w:hAnsi="Times New Roman" w:cs="Times New Roman"/>
                <w:i/>
                <w:color w:val="404040" w:themeColor="text1" w:themeTint="BF"/>
                <w:sz w:val="20"/>
                <w:szCs w:val="20"/>
              </w:rPr>
              <w:t xml:space="preserve"> детей красиво развешивать одежду на стульчик</w:t>
            </w:r>
          </w:p>
        </w:tc>
      </w:tr>
      <w:tr w:rsidR="0093260E" w:rsidRPr="0093260E" w14:paraId="2D17D7D2" w14:textId="77777777" w:rsidTr="00791402">
        <w:trPr>
          <w:trHeight w:val="203"/>
        </w:trPr>
        <w:tc>
          <w:tcPr>
            <w:tcW w:w="2495" w:type="dxa"/>
          </w:tcPr>
          <w:p w14:paraId="32E88E14" w14:textId="77777777"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93260E">
              <w:rPr>
                <w:rFonts w:ascii="Times New Roman" w:hAnsi="Times New Roman" w:cs="Times New Roman"/>
                <w:b/>
                <w:color w:val="404040" w:themeColor="text1" w:themeTint="BF"/>
                <w:sz w:val="20"/>
                <w:szCs w:val="20"/>
                <w:lang w:val="kk-KZ"/>
              </w:rPr>
              <w:t>Ұйықтау/</w:t>
            </w:r>
            <w:r w:rsidRPr="0093260E">
              <w:rPr>
                <w:rFonts w:ascii="Times New Roman" w:hAnsi="Times New Roman" w:cs="Times New Roman"/>
                <w:b/>
                <w:color w:val="404040" w:themeColor="text1" w:themeTint="BF"/>
                <w:sz w:val="20"/>
                <w:szCs w:val="20"/>
              </w:rPr>
              <w:t>Сон</w:t>
            </w:r>
          </w:p>
        </w:tc>
        <w:tc>
          <w:tcPr>
            <w:tcW w:w="2610" w:type="dxa"/>
            <w:gridSpan w:val="2"/>
          </w:tcPr>
          <w:p w14:paraId="1E9F600C" w14:textId="77777777" w:rsidR="00DF6BA0" w:rsidRPr="0093260E" w:rsidRDefault="00DF6BA0" w:rsidP="00791402">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lang w:val="kk-KZ"/>
              </w:rPr>
            </w:pPr>
            <w:r w:rsidRPr="0093260E">
              <w:rPr>
                <w:rFonts w:ascii="Times New Roman" w:hAnsi="Times New Roman" w:cs="Times New Roman"/>
                <w:b/>
                <w:color w:val="404040" w:themeColor="text1" w:themeTint="BF"/>
                <w:sz w:val="20"/>
                <w:szCs w:val="20"/>
                <w:lang w:val="kk-KZ"/>
              </w:rPr>
              <w:t>Ертегі терапиясы Сказкотерапия</w:t>
            </w:r>
          </w:p>
          <w:p w14:paraId="63346A79" w14:textId="72C8BAC4" w:rsidR="00DF6BA0" w:rsidRPr="0093260E" w:rsidRDefault="00DF6BA0" w:rsidP="00791402">
            <w:pPr>
              <w:pStyle w:val="c25"/>
              <w:shd w:val="clear" w:color="auto" w:fill="FFFFFF"/>
              <w:spacing w:before="0" w:beforeAutospacing="0" w:after="0" w:afterAutospacing="0"/>
              <w:jc w:val="center"/>
              <w:rPr>
                <w:bCs/>
                <w:color w:val="404040" w:themeColor="text1" w:themeTint="BF"/>
                <w:sz w:val="20"/>
                <w:szCs w:val="20"/>
              </w:rPr>
            </w:pPr>
            <w:r w:rsidRPr="0093260E">
              <w:rPr>
                <w:bCs/>
                <w:color w:val="404040" w:themeColor="text1" w:themeTint="BF"/>
                <w:sz w:val="20"/>
                <w:szCs w:val="20"/>
              </w:rPr>
              <w:t>«</w:t>
            </w:r>
            <w:r w:rsidR="0096328F" w:rsidRPr="0093260E">
              <w:rPr>
                <w:bCs/>
                <w:color w:val="404040" w:themeColor="text1" w:themeTint="BF"/>
                <w:sz w:val="20"/>
                <w:szCs w:val="20"/>
                <w:lang w:val="kk-KZ"/>
              </w:rPr>
              <w:t>Апрель</w:t>
            </w:r>
            <w:r w:rsidRPr="0093260E">
              <w:rPr>
                <w:bCs/>
                <w:color w:val="404040" w:themeColor="text1" w:themeTint="BF"/>
                <w:sz w:val="20"/>
                <w:szCs w:val="20"/>
              </w:rPr>
              <w:t>»</w:t>
            </w:r>
          </w:p>
          <w:p w14:paraId="6CE5940C" w14:textId="47B47BBF" w:rsidR="00DF6BA0" w:rsidRPr="0093260E" w:rsidRDefault="00DF6BA0" w:rsidP="00791402">
            <w:pPr>
              <w:pStyle w:val="c25"/>
              <w:shd w:val="clear" w:color="auto" w:fill="FFFFFF"/>
              <w:spacing w:before="0" w:beforeAutospacing="0" w:after="0" w:afterAutospacing="0"/>
              <w:jc w:val="center"/>
              <w:rPr>
                <w:i/>
                <w:color w:val="404040" w:themeColor="text1" w:themeTint="BF"/>
                <w:sz w:val="20"/>
                <w:szCs w:val="20"/>
              </w:rPr>
            </w:pPr>
            <w:r w:rsidRPr="0093260E">
              <w:rPr>
                <w:bCs/>
                <w:color w:val="404040" w:themeColor="text1" w:themeTint="BF"/>
                <w:sz w:val="20"/>
                <w:szCs w:val="20"/>
              </w:rPr>
              <w:t xml:space="preserve"> </w:t>
            </w:r>
            <w:proofErr w:type="spellStart"/>
            <w:r w:rsidR="0096328F" w:rsidRPr="0093260E">
              <w:rPr>
                <w:bCs/>
                <w:color w:val="404040" w:themeColor="text1" w:themeTint="BF"/>
                <w:sz w:val="20"/>
                <w:szCs w:val="20"/>
              </w:rPr>
              <w:t>Э.Мошковская</w:t>
            </w:r>
            <w:proofErr w:type="spellEnd"/>
          </w:p>
        </w:tc>
        <w:tc>
          <w:tcPr>
            <w:tcW w:w="2551" w:type="dxa"/>
          </w:tcPr>
          <w:p w14:paraId="3E6D865F" w14:textId="77777777" w:rsidR="00DF6BA0" w:rsidRPr="0093260E" w:rsidRDefault="00DF6BA0" w:rsidP="00791402">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rPr>
            </w:pPr>
            <w:r w:rsidRPr="0093260E">
              <w:rPr>
                <w:rFonts w:ascii="Times New Roman" w:hAnsi="Times New Roman" w:cs="Times New Roman"/>
                <w:b/>
                <w:color w:val="404040" w:themeColor="text1" w:themeTint="BF"/>
                <w:sz w:val="20"/>
                <w:szCs w:val="20"/>
              </w:rPr>
              <w:t>Музыкотерапия</w:t>
            </w:r>
          </w:p>
          <w:p w14:paraId="0AC8C7A7" w14:textId="0001D3DA" w:rsidR="00DF6BA0" w:rsidRPr="0093260E" w:rsidRDefault="0096328F" w:rsidP="00791402">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rPr>
            </w:pPr>
            <w:r w:rsidRPr="0093260E">
              <w:rPr>
                <w:rFonts w:ascii="Times New Roman" w:hAnsi="Times New Roman" w:cs="Times New Roman"/>
                <w:b/>
                <w:color w:val="404040" w:themeColor="text1" w:themeTint="BF"/>
                <w:sz w:val="20"/>
                <w:szCs w:val="20"/>
              </w:rPr>
              <w:t xml:space="preserve">Успокаивающая </w:t>
            </w:r>
          </w:p>
          <w:p w14:paraId="539FFCAD" w14:textId="77777777" w:rsidR="00DF6BA0" w:rsidRPr="0093260E" w:rsidRDefault="00DF6BA0" w:rsidP="00791402">
            <w:pPr>
              <w:widowControl w:val="0"/>
              <w:autoSpaceDE w:val="0"/>
              <w:autoSpaceDN w:val="0"/>
              <w:adjustRightInd w:val="0"/>
              <w:spacing w:after="0" w:line="240" w:lineRule="auto"/>
              <w:contextualSpacing/>
              <w:jc w:val="center"/>
              <w:rPr>
                <w:rFonts w:ascii="Times New Roman" w:hAnsi="Times New Roman" w:cs="Times New Roman"/>
                <w:i/>
                <w:color w:val="404040" w:themeColor="text1" w:themeTint="BF"/>
                <w:sz w:val="20"/>
                <w:szCs w:val="20"/>
              </w:rPr>
            </w:pPr>
            <w:r w:rsidRPr="0093260E">
              <w:rPr>
                <w:rFonts w:ascii="Times New Roman" w:hAnsi="Times New Roman" w:cs="Times New Roman"/>
                <w:b/>
                <w:color w:val="404040" w:themeColor="text1" w:themeTint="BF"/>
                <w:sz w:val="20"/>
                <w:szCs w:val="20"/>
              </w:rPr>
              <w:t xml:space="preserve">музыка </w:t>
            </w:r>
          </w:p>
        </w:tc>
        <w:tc>
          <w:tcPr>
            <w:tcW w:w="2835" w:type="dxa"/>
            <w:gridSpan w:val="2"/>
          </w:tcPr>
          <w:p w14:paraId="3BAD5CBA" w14:textId="77777777" w:rsidR="00DF6BA0" w:rsidRPr="0093260E" w:rsidRDefault="00DF6BA0" w:rsidP="00791402">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rPr>
            </w:pPr>
            <w:proofErr w:type="spellStart"/>
            <w:r w:rsidRPr="0093260E">
              <w:rPr>
                <w:rFonts w:ascii="Times New Roman" w:hAnsi="Times New Roman" w:cs="Times New Roman"/>
                <w:b/>
                <w:color w:val="404040" w:themeColor="text1" w:themeTint="BF"/>
                <w:sz w:val="20"/>
                <w:szCs w:val="20"/>
              </w:rPr>
              <w:t>Ертегі</w:t>
            </w:r>
            <w:proofErr w:type="spellEnd"/>
            <w:r w:rsidRPr="0093260E">
              <w:rPr>
                <w:rFonts w:ascii="Times New Roman" w:hAnsi="Times New Roman" w:cs="Times New Roman"/>
                <w:b/>
                <w:color w:val="404040" w:themeColor="text1" w:themeTint="BF"/>
                <w:sz w:val="20"/>
                <w:szCs w:val="20"/>
              </w:rPr>
              <w:t xml:space="preserve"> </w:t>
            </w:r>
            <w:proofErr w:type="spellStart"/>
            <w:r w:rsidRPr="0093260E">
              <w:rPr>
                <w:rFonts w:ascii="Times New Roman" w:hAnsi="Times New Roman" w:cs="Times New Roman"/>
                <w:b/>
                <w:color w:val="404040" w:themeColor="text1" w:themeTint="BF"/>
                <w:sz w:val="20"/>
                <w:szCs w:val="20"/>
              </w:rPr>
              <w:t>терапиясы</w:t>
            </w:r>
            <w:proofErr w:type="spellEnd"/>
            <w:r w:rsidRPr="0093260E">
              <w:rPr>
                <w:rFonts w:ascii="Times New Roman" w:hAnsi="Times New Roman" w:cs="Times New Roman"/>
                <w:b/>
                <w:color w:val="404040" w:themeColor="text1" w:themeTint="BF"/>
                <w:sz w:val="20"/>
                <w:szCs w:val="20"/>
              </w:rPr>
              <w:t xml:space="preserve"> Сказкотерапия</w:t>
            </w:r>
          </w:p>
          <w:p w14:paraId="058ACD10" w14:textId="77777777" w:rsidR="0096328F" w:rsidRPr="0093260E" w:rsidRDefault="00DF6BA0" w:rsidP="00791402">
            <w:pPr>
              <w:pStyle w:val="c25"/>
              <w:shd w:val="clear" w:color="auto" w:fill="FFFFFF"/>
              <w:spacing w:before="0" w:beforeAutospacing="0" w:after="0" w:afterAutospacing="0"/>
              <w:jc w:val="center"/>
              <w:rPr>
                <w:rStyle w:val="c22"/>
                <w:bCs/>
                <w:color w:val="404040" w:themeColor="text1" w:themeTint="BF"/>
                <w:sz w:val="20"/>
                <w:szCs w:val="20"/>
              </w:rPr>
            </w:pPr>
            <w:r w:rsidRPr="0093260E">
              <w:rPr>
                <w:rStyle w:val="c22"/>
                <w:bCs/>
                <w:color w:val="404040" w:themeColor="text1" w:themeTint="BF"/>
                <w:sz w:val="20"/>
                <w:szCs w:val="20"/>
              </w:rPr>
              <w:t>«</w:t>
            </w:r>
            <w:r w:rsidR="0096328F" w:rsidRPr="0093260E">
              <w:rPr>
                <w:rStyle w:val="c22"/>
                <w:bCs/>
                <w:color w:val="404040" w:themeColor="text1" w:themeTint="BF"/>
                <w:sz w:val="20"/>
                <w:szCs w:val="20"/>
              </w:rPr>
              <w:t xml:space="preserve">Откуда у бурундука </w:t>
            </w:r>
          </w:p>
          <w:p w14:paraId="38F8482A" w14:textId="27F538A5" w:rsidR="0096328F" w:rsidRPr="0093260E" w:rsidRDefault="0096328F" w:rsidP="00791402">
            <w:pPr>
              <w:pStyle w:val="c25"/>
              <w:shd w:val="clear" w:color="auto" w:fill="FFFFFF"/>
              <w:spacing w:before="0" w:beforeAutospacing="0" w:after="0" w:afterAutospacing="0"/>
              <w:jc w:val="center"/>
              <w:rPr>
                <w:rStyle w:val="c22"/>
                <w:bCs/>
                <w:color w:val="404040" w:themeColor="text1" w:themeTint="BF"/>
                <w:sz w:val="20"/>
                <w:szCs w:val="20"/>
              </w:rPr>
            </w:pPr>
            <w:r w:rsidRPr="0093260E">
              <w:rPr>
                <w:rStyle w:val="c22"/>
                <w:bCs/>
                <w:color w:val="404040" w:themeColor="text1" w:themeTint="BF"/>
                <w:sz w:val="20"/>
                <w:szCs w:val="20"/>
              </w:rPr>
              <w:t>полоски на спине</w:t>
            </w:r>
            <w:r w:rsidR="00DF6BA0" w:rsidRPr="0093260E">
              <w:rPr>
                <w:rStyle w:val="c22"/>
                <w:bCs/>
                <w:color w:val="404040" w:themeColor="text1" w:themeTint="BF"/>
                <w:sz w:val="20"/>
                <w:szCs w:val="20"/>
              </w:rPr>
              <w:t xml:space="preserve">»  </w:t>
            </w:r>
          </w:p>
          <w:p w14:paraId="04CB2A49" w14:textId="39A2E357" w:rsidR="00DF6BA0" w:rsidRPr="0093260E" w:rsidRDefault="0096328F" w:rsidP="00791402">
            <w:pPr>
              <w:pStyle w:val="c25"/>
              <w:shd w:val="clear" w:color="auto" w:fill="FFFFFF"/>
              <w:spacing w:before="0" w:beforeAutospacing="0" w:after="0" w:afterAutospacing="0"/>
              <w:jc w:val="center"/>
              <w:rPr>
                <w:i/>
                <w:color w:val="404040" w:themeColor="text1" w:themeTint="BF"/>
                <w:sz w:val="20"/>
                <w:szCs w:val="20"/>
              </w:rPr>
            </w:pPr>
            <w:r w:rsidRPr="0093260E">
              <w:rPr>
                <w:rStyle w:val="c22"/>
                <w:bCs/>
                <w:color w:val="404040" w:themeColor="text1" w:themeTint="BF"/>
                <w:sz w:val="20"/>
                <w:szCs w:val="20"/>
              </w:rPr>
              <w:t>эвенская сказка</w:t>
            </w:r>
            <w:r w:rsidR="00DF6BA0" w:rsidRPr="0093260E">
              <w:rPr>
                <w:rStyle w:val="c22"/>
                <w:bCs/>
                <w:color w:val="404040" w:themeColor="text1" w:themeTint="BF"/>
                <w:sz w:val="20"/>
                <w:szCs w:val="20"/>
              </w:rPr>
              <w:t xml:space="preserve"> </w:t>
            </w:r>
          </w:p>
        </w:tc>
        <w:tc>
          <w:tcPr>
            <w:tcW w:w="2615" w:type="dxa"/>
            <w:gridSpan w:val="2"/>
          </w:tcPr>
          <w:p w14:paraId="0121D66A" w14:textId="77777777" w:rsidR="00DF6BA0" w:rsidRPr="0093260E" w:rsidRDefault="00DF6BA0" w:rsidP="00791402">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rPr>
            </w:pPr>
            <w:r w:rsidRPr="0093260E">
              <w:rPr>
                <w:rFonts w:ascii="Times New Roman" w:hAnsi="Times New Roman" w:cs="Times New Roman"/>
                <w:b/>
                <w:color w:val="404040" w:themeColor="text1" w:themeTint="BF"/>
                <w:sz w:val="20"/>
                <w:szCs w:val="20"/>
              </w:rPr>
              <w:t>Музыкотерапия</w:t>
            </w:r>
          </w:p>
          <w:p w14:paraId="3B4A5BD5" w14:textId="441E6C03" w:rsidR="00DF6BA0" w:rsidRPr="0093260E" w:rsidRDefault="0096328F" w:rsidP="00791402">
            <w:pPr>
              <w:widowControl w:val="0"/>
              <w:autoSpaceDE w:val="0"/>
              <w:autoSpaceDN w:val="0"/>
              <w:adjustRightInd w:val="0"/>
              <w:spacing w:after="0" w:line="240" w:lineRule="auto"/>
              <w:contextualSpacing/>
              <w:jc w:val="center"/>
              <w:rPr>
                <w:rFonts w:ascii="Times New Roman" w:hAnsi="Times New Roman" w:cs="Times New Roman"/>
                <w:i/>
                <w:color w:val="404040" w:themeColor="text1" w:themeTint="BF"/>
                <w:sz w:val="20"/>
                <w:szCs w:val="20"/>
              </w:rPr>
            </w:pPr>
            <w:r w:rsidRPr="0093260E">
              <w:rPr>
                <w:rFonts w:ascii="Times New Roman" w:hAnsi="Times New Roman" w:cs="Times New Roman"/>
                <w:b/>
                <w:color w:val="404040" w:themeColor="text1" w:themeTint="BF"/>
                <w:sz w:val="20"/>
                <w:szCs w:val="20"/>
              </w:rPr>
              <w:t>Классическая музыка</w:t>
            </w:r>
          </w:p>
        </w:tc>
        <w:tc>
          <w:tcPr>
            <w:tcW w:w="2653" w:type="dxa"/>
          </w:tcPr>
          <w:p w14:paraId="2EB1D2E8" w14:textId="77777777" w:rsidR="00DF6BA0" w:rsidRPr="0093260E" w:rsidRDefault="00DF6BA0" w:rsidP="00791402">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rPr>
            </w:pPr>
            <w:proofErr w:type="spellStart"/>
            <w:r w:rsidRPr="0093260E">
              <w:rPr>
                <w:rFonts w:ascii="Times New Roman" w:hAnsi="Times New Roman" w:cs="Times New Roman"/>
                <w:b/>
                <w:color w:val="404040" w:themeColor="text1" w:themeTint="BF"/>
                <w:sz w:val="20"/>
                <w:szCs w:val="20"/>
              </w:rPr>
              <w:t>Ертегі</w:t>
            </w:r>
            <w:proofErr w:type="spellEnd"/>
            <w:r w:rsidRPr="0093260E">
              <w:rPr>
                <w:rFonts w:ascii="Times New Roman" w:hAnsi="Times New Roman" w:cs="Times New Roman"/>
                <w:b/>
                <w:color w:val="404040" w:themeColor="text1" w:themeTint="BF"/>
                <w:sz w:val="20"/>
                <w:szCs w:val="20"/>
              </w:rPr>
              <w:t xml:space="preserve"> </w:t>
            </w:r>
            <w:proofErr w:type="spellStart"/>
            <w:r w:rsidRPr="0093260E">
              <w:rPr>
                <w:rFonts w:ascii="Times New Roman" w:hAnsi="Times New Roman" w:cs="Times New Roman"/>
                <w:b/>
                <w:color w:val="404040" w:themeColor="text1" w:themeTint="BF"/>
                <w:sz w:val="20"/>
                <w:szCs w:val="20"/>
              </w:rPr>
              <w:t>терапиясы</w:t>
            </w:r>
            <w:proofErr w:type="spellEnd"/>
            <w:r w:rsidRPr="0093260E">
              <w:rPr>
                <w:rFonts w:ascii="Times New Roman" w:hAnsi="Times New Roman" w:cs="Times New Roman"/>
                <w:b/>
                <w:color w:val="404040" w:themeColor="text1" w:themeTint="BF"/>
                <w:sz w:val="20"/>
                <w:szCs w:val="20"/>
              </w:rPr>
              <w:t xml:space="preserve"> Сказкотерапия   </w:t>
            </w:r>
          </w:p>
          <w:p w14:paraId="76F4EC3D" w14:textId="7702988A" w:rsidR="00DF6BA0" w:rsidRPr="0093260E" w:rsidRDefault="00DF6BA0" w:rsidP="0096328F">
            <w:pPr>
              <w:pStyle w:val="3"/>
              <w:shd w:val="clear" w:color="auto" w:fill="FFFFFF"/>
              <w:spacing w:before="0" w:line="240" w:lineRule="auto"/>
              <w:jc w:val="center"/>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w:t>
            </w:r>
            <w:r w:rsidR="0096328F" w:rsidRPr="0093260E">
              <w:rPr>
                <w:rFonts w:ascii="Times New Roman" w:hAnsi="Times New Roman" w:cs="Times New Roman"/>
                <w:color w:val="404040" w:themeColor="text1" w:themeTint="BF"/>
                <w:sz w:val="20"/>
                <w:szCs w:val="20"/>
              </w:rPr>
              <w:t>Ветер и Солнце</w:t>
            </w:r>
            <w:r w:rsidRPr="0093260E">
              <w:rPr>
                <w:rFonts w:ascii="Times New Roman" w:hAnsi="Times New Roman" w:cs="Times New Roman"/>
                <w:color w:val="404040" w:themeColor="text1" w:themeTint="BF"/>
                <w:sz w:val="20"/>
                <w:szCs w:val="20"/>
              </w:rPr>
              <w:t xml:space="preserve">» </w:t>
            </w:r>
            <w:proofErr w:type="spellStart"/>
            <w:r w:rsidR="0096328F" w:rsidRPr="0093260E">
              <w:rPr>
                <w:rFonts w:ascii="Times New Roman" w:hAnsi="Times New Roman" w:cs="Times New Roman"/>
                <w:color w:val="404040" w:themeColor="text1" w:themeTint="BF"/>
                <w:sz w:val="20"/>
                <w:szCs w:val="20"/>
              </w:rPr>
              <w:t>К.Ушинский</w:t>
            </w:r>
            <w:proofErr w:type="spellEnd"/>
          </w:p>
        </w:tc>
      </w:tr>
      <w:tr w:rsidR="0093260E" w:rsidRPr="0093260E" w14:paraId="5D0580C0" w14:textId="77777777" w:rsidTr="00791402">
        <w:trPr>
          <w:trHeight w:val="203"/>
        </w:trPr>
        <w:tc>
          <w:tcPr>
            <w:tcW w:w="2495" w:type="dxa"/>
          </w:tcPr>
          <w:p w14:paraId="06BF7047" w14:textId="77777777" w:rsidR="00DF6BA0" w:rsidRPr="0093260E" w:rsidRDefault="00DF6BA0" w:rsidP="00791402">
            <w:pPr>
              <w:widowControl w:val="0"/>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93260E">
              <w:rPr>
                <w:rFonts w:ascii="Times New Roman" w:hAnsi="Times New Roman" w:cs="Times New Roman"/>
                <w:b/>
                <w:bCs/>
                <w:color w:val="404040" w:themeColor="text1" w:themeTint="BF"/>
                <w:sz w:val="20"/>
                <w:szCs w:val="20"/>
                <w:lang w:val="kk-KZ"/>
              </w:rPr>
              <w:t xml:space="preserve">Ақырындап ояну, ауа, су ем-шаралары/ </w:t>
            </w:r>
          </w:p>
          <w:p w14:paraId="7943173A" w14:textId="77777777" w:rsidR="00DF6BA0" w:rsidRPr="0093260E" w:rsidRDefault="00DF6BA0" w:rsidP="00791402">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93260E">
              <w:rPr>
                <w:rFonts w:ascii="Times New Roman" w:hAnsi="Times New Roman" w:cs="Times New Roman"/>
                <w:b/>
                <w:bCs/>
                <w:color w:val="404040" w:themeColor="text1" w:themeTint="BF"/>
                <w:sz w:val="20"/>
                <w:szCs w:val="20"/>
              </w:rPr>
              <w:t>Постепенный подъем, воздушные, водные процедуры</w:t>
            </w:r>
          </w:p>
        </w:tc>
        <w:tc>
          <w:tcPr>
            <w:tcW w:w="13264" w:type="dxa"/>
            <w:gridSpan w:val="8"/>
          </w:tcPr>
          <w:p w14:paraId="1DDEF832" w14:textId="77777777" w:rsidR="00DF6BA0" w:rsidRPr="0093260E" w:rsidRDefault="00DF6BA0" w:rsidP="0074485C">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93260E">
              <w:rPr>
                <w:rFonts w:ascii="Times New Roman" w:hAnsi="Times New Roman" w:cs="Times New Roman"/>
                <w:b/>
                <w:color w:val="404040" w:themeColor="text1" w:themeTint="BF"/>
                <w:sz w:val="20"/>
                <w:szCs w:val="20"/>
                <w:lang w:val="kk-KZ"/>
              </w:rPr>
              <w:t xml:space="preserve">«Точечный массаж»1-2 неделя «Гимнастика пробуждения» 3-4 неделя </w:t>
            </w:r>
          </w:p>
          <w:p w14:paraId="0DE44DD7" w14:textId="4D966AB7" w:rsidR="00DF6BA0" w:rsidRPr="0093260E" w:rsidRDefault="00DF6BA0" w:rsidP="0074485C">
            <w:pPr>
              <w:widowControl w:val="0"/>
              <w:autoSpaceDE w:val="0"/>
              <w:autoSpaceDN w:val="0"/>
              <w:adjustRightInd w:val="0"/>
              <w:spacing w:after="0" w:line="240" w:lineRule="auto"/>
              <w:rPr>
                <w:rFonts w:ascii="Times New Roman" w:hAnsi="Times New Roman" w:cs="Times New Roman"/>
                <w:i/>
                <w:color w:val="404040" w:themeColor="text1" w:themeTint="BF"/>
                <w:sz w:val="20"/>
                <w:szCs w:val="20"/>
                <w:lang w:val="kk-KZ"/>
              </w:rPr>
            </w:pPr>
            <w:r w:rsidRPr="0093260E">
              <w:rPr>
                <w:rFonts w:ascii="Times New Roman" w:hAnsi="Times New Roman" w:cs="Times New Roman"/>
                <w:b/>
                <w:color w:val="404040" w:themeColor="text1" w:themeTint="BF"/>
                <w:sz w:val="20"/>
                <w:szCs w:val="20"/>
                <w:lang w:val="kk-KZ"/>
              </w:rPr>
              <w:t>Мәдени-гигиеналық машықтар  білімін бекіту.</w:t>
            </w:r>
            <w:r w:rsidRPr="0093260E">
              <w:rPr>
                <w:rFonts w:ascii="Times New Roman" w:hAnsi="Times New Roman" w:cs="Times New Roman"/>
                <w:color w:val="404040" w:themeColor="text1" w:themeTint="BF"/>
                <w:sz w:val="20"/>
                <w:szCs w:val="20"/>
                <w:lang w:val="kk-KZ"/>
              </w:rPr>
              <w:t xml:space="preserve"> </w:t>
            </w:r>
            <w:r w:rsidR="0078210E" w:rsidRPr="0093260E">
              <w:rPr>
                <w:rFonts w:ascii="Times New Roman" w:hAnsi="Times New Roman" w:cs="Times New Roman"/>
                <w:color w:val="404040" w:themeColor="text1" w:themeTint="BF"/>
                <w:sz w:val="20"/>
                <w:szCs w:val="20"/>
                <w:lang w:val="kk-KZ"/>
              </w:rPr>
              <w:t>(4 неделя)</w:t>
            </w:r>
          </w:p>
          <w:p w14:paraId="0A8AE303" w14:textId="77777777" w:rsidR="00DF6BA0" w:rsidRPr="0093260E" w:rsidRDefault="00DF6BA0" w:rsidP="0074485C">
            <w:pPr>
              <w:spacing w:after="0" w:line="240" w:lineRule="auto"/>
              <w:rPr>
                <w:rFonts w:ascii="Times New Roman" w:hAnsi="Times New Roman" w:cs="Times New Roman"/>
                <w:b/>
                <w:bCs/>
                <w:color w:val="404040" w:themeColor="text1" w:themeTint="BF"/>
                <w:sz w:val="20"/>
                <w:szCs w:val="20"/>
              </w:rPr>
            </w:pPr>
            <w:r w:rsidRPr="0093260E">
              <w:rPr>
                <w:rFonts w:ascii="Times New Roman" w:hAnsi="Times New Roman" w:cs="Times New Roman"/>
                <w:b/>
                <w:bCs/>
                <w:color w:val="404040" w:themeColor="text1" w:themeTint="BF"/>
                <w:sz w:val="20"/>
                <w:szCs w:val="20"/>
              </w:rPr>
              <w:t>Гимнастика пробуждения</w:t>
            </w:r>
          </w:p>
          <w:p w14:paraId="0D339C85" w14:textId="77777777" w:rsidR="00DF6BA0" w:rsidRPr="0093260E" w:rsidRDefault="00DF6BA0" w:rsidP="0074485C">
            <w:pPr>
              <w:spacing w:after="0" w:line="240" w:lineRule="auto"/>
              <w:rPr>
                <w:rFonts w:ascii="Times New Roman" w:hAnsi="Times New Roman" w:cs="Times New Roman"/>
                <w:bCs/>
                <w:iCs/>
                <w:color w:val="404040" w:themeColor="text1" w:themeTint="BF"/>
                <w:sz w:val="20"/>
                <w:szCs w:val="20"/>
              </w:rPr>
            </w:pPr>
            <w:r w:rsidRPr="0093260E">
              <w:rPr>
                <w:rFonts w:ascii="Times New Roman" w:eastAsia="Times New Roman" w:hAnsi="Times New Roman" w:cs="Times New Roman"/>
                <w:b/>
                <w:i/>
                <w:color w:val="404040" w:themeColor="text1" w:themeTint="BF"/>
                <w:sz w:val="20"/>
                <w:szCs w:val="20"/>
                <w:lang w:val="kk-KZ" w:eastAsia="ru-RU"/>
              </w:rPr>
              <w:t xml:space="preserve">Цель: </w:t>
            </w:r>
            <w:r w:rsidRPr="0093260E">
              <w:rPr>
                <w:rFonts w:ascii="Times New Roman" w:eastAsia="Times New Roman" w:hAnsi="Times New Roman" w:cs="Times New Roman"/>
                <w:bCs/>
                <w:iCs/>
                <w:color w:val="404040" w:themeColor="text1" w:themeTint="BF"/>
                <w:sz w:val="20"/>
                <w:szCs w:val="20"/>
                <w:lang w:val="kk-KZ" w:eastAsia="ru-RU"/>
              </w:rPr>
              <w:t>р</w:t>
            </w:r>
            <w:proofErr w:type="spellStart"/>
            <w:r w:rsidRPr="0093260E">
              <w:rPr>
                <w:rFonts w:ascii="Times New Roman" w:hAnsi="Times New Roman" w:cs="Times New Roman"/>
                <w:bCs/>
                <w:iCs/>
                <w:color w:val="404040" w:themeColor="text1" w:themeTint="BF"/>
                <w:sz w:val="20"/>
                <w:szCs w:val="20"/>
                <w:shd w:val="clear" w:color="auto" w:fill="FFFFFF"/>
              </w:rPr>
              <w:t>азбудить</w:t>
            </w:r>
            <w:proofErr w:type="spellEnd"/>
            <w:r w:rsidRPr="0093260E">
              <w:rPr>
                <w:rFonts w:ascii="Times New Roman" w:hAnsi="Times New Roman" w:cs="Times New Roman"/>
                <w:bCs/>
                <w:iCs/>
                <w:color w:val="404040" w:themeColor="text1" w:themeTint="BF"/>
                <w:sz w:val="20"/>
                <w:szCs w:val="20"/>
                <w:shd w:val="clear" w:color="auto" w:fill="FFFFFF"/>
              </w:rPr>
              <w:t xml:space="preserve"> детей и обеспечить небольшой закаливающий эффект</w:t>
            </w:r>
            <w:r w:rsidRPr="0093260E">
              <w:rPr>
                <w:rFonts w:ascii="Times New Roman" w:hAnsi="Times New Roman" w:cs="Times New Roman"/>
                <w:bCs/>
                <w:iCs/>
                <w:color w:val="404040" w:themeColor="text1" w:themeTint="BF"/>
                <w:sz w:val="20"/>
                <w:szCs w:val="20"/>
              </w:rPr>
              <w:t xml:space="preserve">. </w:t>
            </w:r>
          </w:p>
          <w:p w14:paraId="63EBFE67" w14:textId="77777777" w:rsidR="0074485C" w:rsidRPr="0093260E" w:rsidRDefault="0074485C" w:rsidP="0074485C">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«Глазки просыпаются».</w:t>
            </w:r>
          </w:p>
          <w:p w14:paraId="6F8BA4FC" w14:textId="77777777" w:rsidR="0074485C" w:rsidRPr="0093260E" w:rsidRDefault="0074485C" w:rsidP="0074485C">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Глазки нужно открывать,</w:t>
            </w:r>
          </w:p>
          <w:p w14:paraId="5B454E9B" w14:textId="77777777" w:rsidR="0074485C" w:rsidRPr="0093260E" w:rsidRDefault="0074485C" w:rsidP="0074485C">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Чудо чтоб не прозевать.</w:t>
            </w:r>
          </w:p>
          <w:p w14:paraId="0CE58247" w14:textId="77777777" w:rsidR="0074485C" w:rsidRPr="0093260E" w:rsidRDefault="0074485C" w:rsidP="0074485C">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И. п. - лежа на спине, руки вдоль туловища. 1-2 - зажмурить глаза; 3-4 - широко открыть рот. Повторить 6 раз</w:t>
            </w:r>
          </w:p>
          <w:p w14:paraId="5BC39BD5" w14:textId="77777777" w:rsidR="0074485C" w:rsidRPr="0093260E" w:rsidRDefault="0074485C" w:rsidP="0074485C">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«Ротик просыпается.</w:t>
            </w:r>
          </w:p>
          <w:p w14:paraId="7A3E2380" w14:textId="77777777" w:rsidR="0074485C" w:rsidRPr="0093260E" w:rsidRDefault="0074485C" w:rsidP="0074485C">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Ротик должен просыпаться,</w:t>
            </w:r>
          </w:p>
          <w:p w14:paraId="3CE4DFA2" w14:textId="77777777" w:rsidR="0074485C" w:rsidRPr="0093260E" w:rsidRDefault="0074485C" w:rsidP="0074485C">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Чтоб пошире улыбаться.</w:t>
            </w:r>
          </w:p>
          <w:p w14:paraId="336426B0" w14:textId="77777777" w:rsidR="0074485C" w:rsidRPr="0093260E" w:rsidRDefault="0074485C" w:rsidP="0074485C">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И. п. -лежа на спине, руки вдоль туловища. 1-2 - открыть широко ротик; 3-4-закрыть ротик и улыбнуться. Повторить 6 раз</w:t>
            </w:r>
          </w:p>
          <w:p w14:paraId="242D09CD" w14:textId="77777777" w:rsidR="0074485C" w:rsidRPr="0093260E" w:rsidRDefault="0074485C" w:rsidP="0074485C">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«Ручки просыпаются»</w:t>
            </w:r>
          </w:p>
          <w:p w14:paraId="6EDDCB78" w14:textId="77777777" w:rsidR="0074485C" w:rsidRPr="0093260E" w:rsidRDefault="0074485C" w:rsidP="0074485C">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Ручки кверху потянулись,</w:t>
            </w:r>
          </w:p>
          <w:p w14:paraId="4DD3BE2B" w14:textId="77777777" w:rsidR="0074485C" w:rsidRPr="0093260E" w:rsidRDefault="0074485C" w:rsidP="0074485C">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До солнышка дотянулись</w:t>
            </w:r>
          </w:p>
          <w:p w14:paraId="4F334FF6" w14:textId="77777777" w:rsidR="0074485C" w:rsidRPr="0093260E" w:rsidRDefault="0074485C" w:rsidP="0074485C">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И. п. - лежа на спине, руки вдоль туловища. 1-2 - поднять правую руку вверх; 3—4 - отвести правую руку вверх за голову. То же левой рукой. Повторить 6 раз</w:t>
            </w:r>
          </w:p>
          <w:p w14:paraId="7E8F701F" w14:textId="77777777" w:rsidR="0074485C" w:rsidRPr="0093260E" w:rsidRDefault="0074485C" w:rsidP="0074485C">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«Ножки просыпаются».</w:t>
            </w:r>
          </w:p>
          <w:p w14:paraId="5FCD5AB5" w14:textId="77777777" w:rsidR="0074485C" w:rsidRPr="0093260E" w:rsidRDefault="0074485C" w:rsidP="0074485C">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Будем ножки пробуждать,</w:t>
            </w:r>
          </w:p>
          <w:p w14:paraId="641DBEEC" w14:textId="77777777" w:rsidR="0074485C" w:rsidRPr="0093260E" w:rsidRDefault="0074485C" w:rsidP="0074485C">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Их в дорогу у собирать.</w:t>
            </w:r>
          </w:p>
          <w:p w14:paraId="64325686" w14:textId="77777777" w:rsidR="0074485C" w:rsidRPr="0093260E" w:rsidRDefault="0074485C" w:rsidP="0074485C">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И. п. - лежа на спине, руки вверху. 1-2 - потянуть на себя правую ногу носком; 3-4 - и. п. То же левой ногой. Повторить 6 раз.</w:t>
            </w:r>
          </w:p>
          <w:p w14:paraId="7A2E3701" w14:textId="77777777" w:rsidR="0074485C" w:rsidRPr="0093260E" w:rsidRDefault="0074485C" w:rsidP="0074485C">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«Вот мы и проснулись».</w:t>
            </w:r>
          </w:p>
          <w:p w14:paraId="5A0129E2" w14:textId="77777777" w:rsidR="0074485C" w:rsidRPr="0093260E" w:rsidRDefault="0074485C" w:rsidP="0074485C">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К солнышку мы потянулись</w:t>
            </w:r>
          </w:p>
          <w:p w14:paraId="79B09B24" w14:textId="77777777" w:rsidR="0074485C" w:rsidRPr="0093260E" w:rsidRDefault="0074485C" w:rsidP="0074485C">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lastRenderedPageBreak/>
              <w:t>И друг другу улыбнулись!</w:t>
            </w:r>
          </w:p>
          <w:p w14:paraId="073C9E55" w14:textId="77777777" w:rsidR="0074485C" w:rsidRPr="0093260E" w:rsidRDefault="0074485C" w:rsidP="0074485C">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И. п. - встать около кровати на коврик. 1-4 - поднять руки вверх, встать на носочки и потянуться вверх.</w:t>
            </w:r>
          </w:p>
          <w:p w14:paraId="3B92C5DF" w14:textId="77777777" w:rsidR="0074485C" w:rsidRPr="0093260E" w:rsidRDefault="0074485C" w:rsidP="0074485C">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Дыхательные упражнения</w:t>
            </w:r>
          </w:p>
          <w:p w14:paraId="08BDCF30" w14:textId="77777777" w:rsidR="0074485C" w:rsidRPr="0093260E" w:rsidRDefault="0074485C" w:rsidP="0074485C">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«Тихоход».</w:t>
            </w:r>
          </w:p>
          <w:p w14:paraId="74C20960" w14:textId="77777777" w:rsidR="0074485C" w:rsidRPr="0093260E" w:rsidRDefault="0074485C" w:rsidP="0074485C">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Ходьба, высоко поднимая колени. На 2 шага — вдох, на 4—6 шагов — выдох. Выдыхая, произносить «</w:t>
            </w:r>
            <w:proofErr w:type="spellStart"/>
            <w:r w:rsidRPr="0093260E">
              <w:rPr>
                <w:rFonts w:ascii="Times New Roman" w:hAnsi="Times New Roman" w:cs="Times New Roman"/>
                <w:color w:val="404040" w:themeColor="text1" w:themeTint="BF"/>
                <w:sz w:val="20"/>
                <w:szCs w:val="20"/>
              </w:rPr>
              <w:t>ти</w:t>
            </w:r>
            <w:proofErr w:type="spellEnd"/>
            <w:r w:rsidRPr="0093260E">
              <w:rPr>
                <w:rFonts w:ascii="Times New Roman" w:hAnsi="Times New Roman" w:cs="Times New Roman"/>
                <w:color w:val="404040" w:themeColor="text1" w:themeTint="BF"/>
                <w:sz w:val="20"/>
                <w:szCs w:val="20"/>
              </w:rPr>
              <w:t>-ш-ш-</w:t>
            </w:r>
            <w:proofErr w:type="spellStart"/>
            <w:r w:rsidRPr="0093260E">
              <w:rPr>
                <w:rFonts w:ascii="Times New Roman" w:hAnsi="Times New Roman" w:cs="Times New Roman"/>
                <w:color w:val="404040" w:themeColor="text1" w:themeTint="BF"/>
                <w:sz w:val="20"/>
                <w:szCs w:val="20"/>
              </w:rPr>
              <w:t>ше</w:t>
            </w:r>
            <w:proofErr w:type="spellEnd"/>
            <w:r w:rsidRPr="0093260E">
              <w:rPr>
                <w:rFonts w:ascii="Times New Roman" w:hAnsi="Times New Roman" w:cs="Times New Roman"/>
                <w:color w:val="404040" w:themeColor="text1" w:themeTint="BF"/>
                <w:sz w:val="20"/>
                <w:szCs w:val="20"/>
              </w:rPr>
              <w:t>».</w:t>
            </w:r>
          </w:p>
          <w:p w14:paraId="52EE96C5" w14:textId="77777777" w:rsidR="0074485C" w:rsidRPr="0093260E" w:rsidRDefault="0074485C" w:rsidP="0074485C">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«Трубач».</w:t>
            </w:r>
          </w:p>
          <w:p w14:paraId="261AD6D0" w14:textId="77777777" w:rsidR="0074485C" w:rsidRPr="0093260E" w:rsidRDefault="0074485C" w:rsidP="0074485C">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Воображаемую трубу поднести к губам. Имитируя движения трубача, нажимать пальцами клавиши и произносить «ту-ту-ту».</w:t>
            </w:r>
          </w:p>
          <w:p w14:paraId="6EAFBBD5" w14:textId="77777777" w:rsidR="0074485C" w:rsidRPr="0093260E" w:rsidRDefault="0074485C" w:rsidP="0074485C">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«Ушки».</w:t>
            </w:r>
          </w:p>
          <w:p w14:paraId="66C5C526" w14:textId="77777777" w:rsidR="0074485C" w:rsidRPr="0093260E" w:rsidRDefault="0074485C" w:rsidP="0074485C">
            <w:pPr>
              <w:spacing w:after="0" w:line="240" w:lineRule="auto"/>
              <w:rPr>
                <w:rFonts w:ascii="Times New Roman" w:hAnsi="Times New Roman" w:cs="Times New Roman"/>
                <w:color w:val="404040" w:themeColor="text1" w:themeTint="BF"/>
                <w:sz w:val="20"/>
                <w:szCs w:val="20"/>
              </w:rPr>
            </w:pPr>
            <w:proofErr w:type="spellStart"/>
            <w:r w:rsidRPr="0093260E">
              <w:rPr>
                <w:rFonts w:ascii="Times New Roman" w:hAnsi="Times New Roman" w:cs="Times New Roman"/>
                <w:color w:val="404040" w:themeColor="text1" w:themeTint="BF"/>
                <w:sz w:val="20"/>
                <w:szCs w:val="20"/>
              </w:rPr>
              <w:t>И.п</w:t>
            </w:r>
            <w:proofErr w:type="spellEnd"/>
            <w:r w:rsidRPr="0093260E">
              <w:rPr>
                <w:rFonts w:ascii="Times New Roman" w:hAnsi="Times New Roman" w:cs="Times New Roman"/>
                <w:color w:val="404040" w:themeColor="text1" w:themeTint="BF"/>
                <w:sz w:val="20"/>
                <w:szCs w:val="20"/>
              </w:rPr>
              <w:t xml:space="preserve">.: </w:t>
            </w:r>
            <w:proofErr w:type="spellStart"/>
            <w:r w:rsidRPr="0093260E">
              <w:rPr>
                <w:rFonts w:ascii="Times New Roman" w:hAnsi="Times New Roman" w:cs="Times New Roman"/>
                <w:color w:val="404040" w:themeColor="text1" w:themeTint="BF"/>
                <w:sz w:val="20"/>
                <w:szCs w:val="20"/>
              </w:rPr>
              <w:t>о.с</w:t>
            </w:r>
            <w:proofErr w:type="spellEnd"/>
            <w:r w:rsidRPr="0093260E">
              <w:rPr>
                <w:rFonts w:ascii="Times New Roman" w:hAnsi="Times New Roman" w:cs="Times New Roman"/>
                <w:color w:val="404040" w:themeColor="text1" w:themeTint="BF"/>
                <w:sz w:val="20"/>
                <w:szCs w:val="20"/>
              </w:rPr>
              <w:t>, смотреть прямо перед собой. Слегка наклонить голову вправо, правое ухо идет к правому плечу — короткий шумный вдох носом. Затем слегка наклонить голову влево, левое ухо идет к левому плечу — тоже вдох. Стоя ровно и смотря прямо перед собой, как бы мысленно кому-то говорите: «Ай-ай-ай! Как не стыдно!» Выдох уходит пассивно в промежутке между вдохами, но голова при этом посередине не останавливается.</w:t>
            </w:r>
          </w:p>
          <w:p w14:paraId="4C293CDD" w14:textId="77777777" w:rsidR="0074485C" w:rsidRPr="0093260E" w:rsidRDefault="0074485C" w:rsidP="0074485C">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w:t>
            </w:r>
            <w:proofErr w:type="gramStart"/>
            <w:r w:rsidRPr="0093260E">
              <w:rPr>
                <w:rFonts w:ascii="Times New Roman" w:hAnsi="Times New Roman" w:cs="Times New Roman"/>
                <w:color w:val="404040" w:themeColor="text1" w:themeTint="BF"/>
                <w:sz w:val="20"/>
                <w:szCs w:val="20"/>
              </w:rPr>
              <w:t>Цветок  распускается</w:t>
            </w:r>
            <w:proofErr w:type="gramEnd"/>
            <w:r w:rsidRPr="0093260E">
              <w:rPr>
                <w:rFonts w:ascii="Times New Roman" w:hAnsi="Times New Roman" w:cs="Times New Roman"/>
                <w:color w:val="404040" w:themeColor="text1" w:themeTint="BF"/>
                <w:sz w:val="20"/>
                <w:szCs w:val="20"/>
              </w:rPr>
              <w:t>».</w:t>
            </w:r>
          </w:p>
          <w:p w14:paraId="6510C000" w14:textId="77777777" w:rsidR="0074485C" w:rsidRPr="0093260E" w:rsidRDefault="0074485C" w:rsidP="0074485C">
            <w:pPr>
              <w:spacing w:after="0" w:line="240" w:lineRule="auto"/>
              <w:rPr>
                <w:rFonts w:ascii="Times New Roman" w:hAnsi="Times New Roman" w:cs="Times New Roman"/>
                <w:color w:val="404040" w:themeColor="text1" w:themeTint="BF"/>
                <w:sz w:val="20"/>
                <w:szCs w:val="20"/>
              </w:rPr>
            </w:pPr>
            <w:proofErr w:type="spellStart"/>
            <w:r w:rsidRPr="0093260E">
              <w:rPr>
                <w:rFonts w:ascii="Times New Roman" w:hAnsi="Times New Roman" w:cs="Times New Roman"/>
                <w:color w:val="404040" w:themeColor="text1" w:themeTint="BF"/>
                <w:sz w:val="20"/>
                <w:szCs w:val="20"/>
              </w:rPr>
              <w:t>И.п</w:t>
            </w:r>
            <w:proofErr w:type="spellEnd"/>
            <w:r w:rsidRPr="0093260E">
              <w:rPr>
                <w:rFonts w:ascii="Times New Roman" w:hAnsi="Times New Roman" w:cs="Times New Roman"/>
                <w:color w:val="404040" w:themeColor="text1" w:themeTint="BF"/>
                <w:sz w:val="20"/>
                <w:szCs w:val="20"/>
              </w:rPr>
              <w:t>.: стоя, руки на затылке, локти сведены (нераскрывшийся бутон).</w:t>
            </w:r>
          </w:p>
          <w:p w14:paraId="4EA2B869" w14:textId="77777777" w:rsidR="0074485C" w:rsidRPr="0093260E" w:rsidRDefault="0074485C" w:rsidP="0074485C">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 xml:space="preserve">Медленно подниматься на носки, потянуть руки вверх и в стороны — вдох («цветок раскрывается»), вернуться в </w:t>
            </w:r>
            <w:proofErr w:type="spellStart"/>
            <w:r w:rsidRPr="0093260E">
              <w:rPr>
                <w:rFonts w:ascii="Times New Roman" w:hAnsi="Times New Roman" w:cs="Times New Roman"/>
                <w:color w:val="404040" w:themeColor="text1" w:themeTint="BF"/>
                <w:sz w:val="20"/>
                <w:szCs w:val="20"/>
              </w:rPr>
              <w:t>и.п</w:t>
            </w:r>
            <w:proofErr w:type="spellEnd"/>
            <w:r w:rsidRPr="0093260E">
              <w:rPr>
                <w:rFonts w:ascii="Times New Roman" w:hAnsi="Times New Roman" w:cs="Times New Roman"/>
                <w:color w:val="404040" w:themeColor="text1" w:themeTint="BF"/>
                <w:sz w:val="20"/>
                <w:szCs w:val="20"/>
              </w:rPr>
              <w:t>. (выдох).</w:t>
            </w:r>
          </w:p>
          <w:p w14:paraId="3EC29008" w14:textId="1370F915" w:rsidR="00DF6BA0" w:rsidRPr="0093260E" w:rsidRDefault="00DF6BA0" w:rsidP="0074485C">
            <w:pPr>
              <w:spacing w:after="0" w:line="240" w:lineRule="auto"/>
              <w:rPr>
                <w:rFonts w:ascii="Times New Roman" w:hAnsi="Times New Roman" w:cs="Times New Roman"/>
                <w:bCs/>
                <w:color w:val="404040" w:themeColor="text1" w:themeTint="BF"/>
                <w:sz w:val="20"/>
                <w:szCs w:val="20"/>
                <w:lang w:val="kk-KZ"/>
              </w:rPr>
            </w:pPr>
            <w:r w:rsidRPr="0093260E">
              <w:rPr>
                <w:rFonts w:ascii="Times New Roman" w:hAnsi="Times New Roman" w:cs="Times New Roman"/>
                <w:b/>
                <w:color w:val="404040" w:themeColor="text1" w:themeTint="BF"/>
                <w:sz w:val="20"/>
                <w:szCs w:val="20"/>
                <w:lang w:val="kk-KZ"/>
              </w:rPr>
              <w:t>Ойын жаттығуы/</w:t>
            </w:r>
            <w:r w:rsidRPr="0093260E">
              <w:rPr>
                <w:rFonts w:ascii="Times New Roman" w:hAnsi="Times New Roman" w:cs="Times New Roman"/>
                <w:color w:val="404040" w:themeColor="text1" w:themeTint="BF"/>
                <w:sz w:val="20"/>
                <w:szCs w:val="20"/>
              </w:rPr>
              <w:t xml:space="preserve">Игровое упражнение </w:t>
            </w:r>
            <w:r w:rsidRPr="0093260E">
              <w:rPr>
                <w:rFonts w:ascii="Times New Roman" w:hAnsi="Times New Roman" w:cs="Times New Roman"/>
                <w:i/>
                <w:color w:val="404040" w:themeColor="text1" w:themeTint="BF"/>
                <w:sz w:val="20"/>
                <w:szCs w:val="20"/>
              </w:rPr>
              <w:t>«Кто правильно и быстро развесит одежду»</w:t>
            </w:r>
          </w:p>
          <w:p w14:paraId="491C4811" w14:textId="77777777" w:rsidR="00DF6BA0" w:rsidRPr="0093260E" w:rsidRDefault="00DF6BA0" w:rsidP="0074485C">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93260E">
              <w:rPr>
                <w:rFonts w:ascii="Times New Roman" w:hAnsi="Times New Roman" w:cs="Times New Roman"/>
                <w:i/>
                <w:color w:val="404040" w:themeColor="text1" w:themeTint="BF"/>
                <w:sz w:val="20"/>
                <w:szCs w:val="20"/>
              </w:rPr>
              <w:t>Задача</w:t>
            </w:r>
            <w:proofErr w:type="gramStart"/>
            <w:r w:rsidRPr="0093260E">
              <w:rPr>
                <w:rFonts w:ascii="Times New Roman" w:hAnsi="Times New Roman" w:cs="Times New Roman"/>
                <w:i/>
                <w:color w:val="404040" w:themeColor="text1" w:themeTint="BF"/>
                <w:sz w:val="20"/>
                <w:szCs w:val="20"/>
              </w:rPr>
              <w:t>: Закреплять</w:t>
            </w:r>
            <w:proofErr w:type="gramEnd"/>
            <w:r w:rsidRPr="0093260E">
              <w:rPr>
                <w:rFonts w:ascii="Times New Roman" w:hAnsi="Times New Roman" w:cs="Times New Roman"/>
                <w:i/>
                <w:color w:val="404040" w:themeColor="text1" w:themeTint="BF"/>
                <w:sz w:val="20"/>
                <w:szCs w:val="20"/>
              </w:rPr>
              <w:t xml:space="preserve"> умение заправлять свою кровать.</w:t>
            </w:r>
            <w:r w:rsidRPr="0093260E">
              <w:rPr>
                <w:rFonts w:ascii="Times New Roman" w:hAnsi="Times New Roman" w:cs="Times New Roman"/>
                <w:i/>
                <w:color w:val="404040" w:themeColor="text1" w:themeTint="BF"/>
                <w:sz w:val="20"/>
                <w:szCs w:val="20"/>
                <w:lang w:val="kk-KZ"/>
              </w:rPr>
              <w:t xml:space="preserve"> «Как надо заправлять кровать»</w:t>
            </w:r>
          </w:p>
        </w:tc>
      </w:tr>
      <w:tr w:rsidR="0093260E" w:rsidRPr="0093260E" w14:paraId="5B4BF3A6" w14:textId="77777777" w:rsidTr="00791402">
        <w:trPr>
          <w:trHeight w:val="281"/>
        </w:trPr>
        <w:tc>
          <w:tcPr>
            <w:tcW w:w="2495" w:type="dxa"/>
          </w:tcPr>
          <w:p w14:paraId="37293804" w14:textId="77777777" w:rsidR="00DF6BA0" w:rsidRPr="0093260E" w:rsidRDefault="00DF6BA0" w:rsidP="00791402">
            <w:pPr>
              <w:widowControl w:val="0"/>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93260E">
              <w:rPr>
                <w:rFonts w:ascii="Times New Roman" w:hAnsi="Times New Roman" w:cs="Times New Roman"/>
                <w:b/>
                <w:bCs/>
                <w:color w:val="404040" w:themeColor="text1" w:themeTint="BF"/>
                <w:sz w:val="20"/>
                <w:szCs w:val="20"/>
                <w:lang w:val="kk-KZ"/>
              </w:rPr>
              <w:lastRenderedPageBreak/>
              <w:t>Бесін ас/</w:t>
            </w:r>
            <w:r w:rsidRPr="0093260E">
              <w:rPr>
                <w:rFonts w:ascii="Times New Roman" w:hAnsi="Times New Roman" w:cs="Times New Roman"/>
                <w:b/>
                <w:bCs/>
                <w:color w:val="404040" w:themeColor="text1" w:themeTint="BF"/>
                <w:sz w:val="20"/>
                <w:szCs w:val="20"/>
              </w:rPr>
              <w:t>Полдник</w:t>
            </w:r>
          </w:p>
        </w:tc>
        <w:tc>
          <w:tcPr>
            <w:tcW w:w="13264" w:type="dxa"/>
            <w:gridSpan w:val="8"/>
          </w:tcPr>
          <w:p w14:paraId="4356CB5E" w14:textId="77777777" w:rsidR="00DF6BA0" w:rsidRPr="0093260E" w:rsidRDefault="00DF6BA0" w:rsidP="00791402">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lang w:val="kk-KZ"/>
              </w:rPr>
            </w:pPr>
            <w:r w:rsidRPr="0093260E">
              <w:rPr>
                <w:rFonts w:ascii="Times New Roman" w:hAnsi="Times New Roman" w:cs="Times New Roman"/>
                <w:color w:val="404040" w:themeColor="text1" w:themeTint="BF"/>
                <w:sz w:val="20"/>
                <w:szCs w:val="20"/>
                <w:lang w:val="kk-KZ"/>
              </w:rPr>
              <w:t>Балалардың назарын тамаққа аудару; тамақтану мәдениеті туралы жеке жұмыс жүргізу</w:t>
            </w:r>
          </w:p>
          <w:p w14:paraId="73C4ADC9" w14:textId="77777777" w:rsidR="00DF6BA0" w:rsidRPr="0093260E" w:rsidRDefault="00DF6BA0" w:rsidP="00791402">
            <w:pPr>
              <w:widowControl w:val="0"/>
              <w:tabs>
                <w:tab w:val="left" w:pos="6640"/>
              </w:tabs>
              <w:autoSpaceDE w:val="0"/>
              <w:autoSpaceDN w:val="0"/>
              <w:adjustRightInd w:val="0"/>
              <w:spacing w:after="0" w:line="240" w:lineRule="auto"/>
              <w:contextualSpacing/>
              <w:jc w:val="center"/>
              <w:rPr>
                <w:rFonts w:ascii="Times New Roman" w:hAnsi="Times New Roman" w:cs="Times New Roman"/>
                <w:b/>
                <w:i/>
                <w:color w:val="404040" w:themeColor="text1" w:themeTint="BF"/>
                <w:sz w:val="20"/>
                <w:szCs w:val="20"/>
                <w:u w:val="dotted"/>
                <w:lang w:val="kk-KZ"/>
              </w:rPr>
            </w:pPr>
            <w:r w:rsidRPr="0093260E">
              <w:rPr>
                <w:rFonts w:ascii="Times New Roman" w:hAnsi="Times New Roman" w:cs="Times New Roman"/>
                <w:i/>
                <w:color w:val="404040" w:themeColor="text1" w:themeTint="BF"/>
                <w:sz w:val="20"/>
                <w:szCs w:val="20"/>
              </w:rPr>
              <w:t>Привлечение внимания детей к пище; индивидуальная работа по умению правильно держать ложку во время еды</w:t>
            </w:r>
          </w:p>
        </w:tc>
      </w:tr>
      <w:tr w:rsidR="0093260E" w:rsidRPr="0093260E" w14:paraId="6630D510" w14:textId="77777777" w:rsidTr="00791402">
        <w:trPr>
          <w:trHeight w:val="815"/>
        </w:trPr>
        <w:tc>
          <w:tcPr>
            <w:tcW w:w="2495" w:type="dxa"/>
            <w:vMerge w:val="restart"/>
          </w:tcPr>
          <w:p w14:paraId="0BCF1C6C" w14:textId="77777777"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93260E">
              <w:rPr>
                <w:rFonts w:ascii="Times New Roman" w:hAnsi="Times New Roman" w:cs="Times New Roman"/>
                <w:b/>
                <w:bCs/>
                <w:color w:val="404040" w:themeColor="text1" w:themeTint="BF"/>
                <w:sz w:val="20"/>
                <w:szCs w:val="20"/>
                <w:lang w:val="kk-KZ"/>
              </w:rPr>
              <w:t xml:space="preserve">Ойындар, өз еркіндегі жұмыстар/ </w:t>
            </w:r>
            <w:r w:rsidRPr="0093260E">
              <w:rPr>
                <w:rFonts w:ascii="Times New Roman" w:hAnsi="Times New Roman" w:cs="Times New Roman"/>
                <w:b/>
                <w:bCs/>
                <w:color w:val="404040" w:themeColor="text1" w:themeTint="BF"/>
                <w:sz w:val="20"/>
                <w:szCs w:val="20"/>
              </w:rPr>
              <w:t>Игры, самостоятельная деятельность</w:t>
            </w:r>
            <w:r w:rsidRPr="0093260E">
              <w:rPr>
                <w:rFonts w:ascii="Times New Roman" w:hAnsi="Times New Roman" w:cs="Times New Roman"/>
                <w:b/>
                <w:color w:val="404040" w:themeColor="text1" w:themeTint="BF"/>
                <w:sz w:val="20"/>
                <w:szCs w:val="20"/>
                <w:lang w:val="kk-KZ"/>
              </w:rPr>
              <w:t xml:space="preserve"> </w:t>
            </w:r>
          </w:p>
          <w:p w14:paraId="23820B0A" w14:textId="77777777"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p>
          <w:p w14:paraId="4EEE5420" w14:textId="77777777" w:rsidR="00DF6BA0" w:rsidRPr="0093260E" w:rsidRDefault="00DF6BA0" w:rsidP="0079140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281E3322" w14:textId="77777777" w:rsidR="00DF6BA0" w:rsidRPr="0093260E" w:rsidRDefault="00DF6BA0" w:rsidP="0079140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299C5B39" w14:textId="77777777" w:rsidR="00DF6BA0" w:rsidRPr="0093260E" w:rsidRDefault="00DF6BA0" w:rsidP="0079140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6E645233" w14:textId="77777777" w:rsidR="00DF6BA0" w:rsidRPr="0093260E" w:rsidRDefault="00DF6BA0" w:rsidP="0079140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19B26D15" w14:textId="77777777" w:rsidR="00DF6BA0" w:rsidRPr="0093260E" w:rsidRDefault="00DF6BA0" w:rsidP="0079140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6D0F9086" w14:textId="77777777" w:rsidR="00DF6BA0" w:rsidRPr="0093260E" w:rsidRDefault="00DF6BA0" w:rsidP="0079140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092852FA" w14:textId="77777777" w:rsidR="00DF6BA0" w:rsidRPr="0093260E" w:rsidRDefault="00DF6BA0" w:rsidP="0079140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6B0402AE" w14:textId="77777777" w:rsidR="00DF6BA0" w:rsidRPr="0093260E" w:rsidRDefault="00DF6BA0" w:rsidP="0079140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13E7C074" w14:textId="77777777" w:rsidR="00DF6BA0" w:rsidRPr="0093260E" w:rsidRDefault="00DF6BA0" w:rsidP="0079140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3CCEE3B4" w14:textId="77777777" w:rsidR="00DF6BA0" w:rsidRPr="0093260E" w:rsidRDefault="00DF6BA0" w:rsidP="0079140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680247C1" w14:textId="77777777" w:rsidR="00DF6BA0" w:rsidRPr="0093260E" w:rsidRDefault="00DF6BA0" w:rsidP="0079140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3A87AF60" w14:textId="77777777" w:rsidR="00DF6BA0" w:rsidRPr="0093260E" w:rsidRDefault="00DF6BA0" w:rsidP="0079140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025FBDCF" w14:textId="77777777" w:rsidR="00DF6BA0" w:rsidRPr="0093260E" w:rsidRDefault="00DF6BA0" w:rsidP="0079140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2E017010" w14:textId="77777777" w:rsidR="00DF6BA0" w:rsidRPr="0093260E" w:rsidRDefault="00DF6BA0" w:rsidP="0079140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0834E2B2" w14:textId="77777777" w:rsidR="00DF6BA0" w:rsidRPr="0093260E" w:rsidRDefault="00DF6BA0" w:rsidP="0079140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6FE978B7" w14:textId="77777777" w:rsidR="00DF6BA0" w:rsidRPr="0093260E" w:rsidRDefault="00DF6BA0" w:rsidP="0079140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6AC8EB34" w14:textId="77777777" w:rsidR="00DF6BA0" w:rsidRPr="0093260E" w:rsidRDefault="00DF6BA0" w:rsidP="0079140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38F42B4B" w14:textId="77777777" w:rsidR="00DF6BA0" w:rsidRPr="0093260E" w:rsidRDefault="00DF6BA0" w:rsidP="0079140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0A2DAA66" w14:textId="77777777" w:rsidR="00DF6BA0" w:rsidRPr="0093260E" w:rsidRDefault="00DF6BA0" w:rsidP="0079140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14EECFD8" w14:textId="77777777" w:rsidR="00DF6BA0" w:rsidRPr="0093260E" w:rsidRDefault="00DF6BA0" w:rsidP="0079140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28A83B35" w14:textId="77777777" w:rsidR="00DF6BA0" w:rsidRPr="0093260E" w:rsidRDefault="00DF6BA0" w:rsidP="0079140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58F41A66" w14:textId="77777777" w:rsidR="00DF6BA0" w:rsidRPr="0093260E" w:rsidRDefault="00DF6BA0" w:rsidP="0079140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27A59319" w14:textId="77777777" w:rsidR="00DF6BA0" w:rsidRPr="0093260E" w:rsidRDefault="00DF6BA0" w:rsidP="0079140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1608E9F8" w14:textId="77777777" w:rsidR="00DF6BA0" w:rsidRPr="0093260E" w:rsidRDefault="00DF6BA0" w:rsidP="0079140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6F04984C" w14:textId="77777777" w:rsidR="00DF6BA0" w:rsidRPr="0093260E" w:rsidRDefault="00DF6BA0" w:rsidP="0079140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1E538735" w14:textId="77777777" w:rsidR="00DF6BA0" w:rsidRPr="0093260E" w:rsidRDefault="00DF6BA0" w:rsidP="0079140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r w:rsidRPr="0093260E">
              <w:rPr>
                <w:rFonts w:ascii="Times New Roman" w:hAnsi="Times New Roman" w:cs="Times New Roman"/>
                <w:b/>
                <w:bCs/>
                <w:color w:val="404040" w:themeColor="text1" w:themeTint="BF"/>
                <w:sz w:val="20"/>
                <w:szCs w:val="20"/>
                <w:lang w:val="kk-KZ"/>
              </w:rPr>
              <w:t>Жеке жұмыс/</w:t>
            </w:r>
          </w:p>
          <w:p w14:paraId="0576CFCE" w14:textId="77777777" w:rsidR="00DF6BA0" w:rsidRPr="0093260E" w:rsidRDefault="00DF6BA0" w:rsidP="0079140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r w:rsidRPr="0093260E">
              <w:rPr>
                <w:rFonts w:ascii="Times New Roman" w:hAnsi="Times New Roman" w:cs="Times New Roman"/>
                <w:b/>
                <w:bCs/>
                <w:color w:val="404040" w:themeColor="text1" w:themeTint="BF"/>
                <w:sz w:val="20"/>
                <w:szCs w:val="20"/>
              </w:rPr>
              <w:lastRenderedPageBreak/>
              <w:t>Индивидуальная работа (по индивидуальным картам развития)</w:t>
            </w:r>
          </w:p>
        </w:tc>
        <w:tc>
          <w:tcPr>
            <w:tcW w:w="2610" w:type="dxa"/>
            <w:gridSpan w:val="2"/>
          </w:tcPr>
          <w:p w14:paraId="60FF9EE6" w14:textId="6F916B2B" w:rsidR="00DF6BA0" w:rsidRPr="0093260E" w:rsidRDefault="00DF6BA0" w:rsidP="00791402">
            <w:pPr>
              <w:spacing w:after="0" w:line="240" w:lineRule="auto"/>
              <w:rPr>
                <w:rFonts w:ascii="Times New Roman" w:hAnsi="Times New Roman" w:cs="Times New Roman"/>
                <w:color w:val="404040" w:themeColor="text1" w:themeTint="BF"/>
                <w:sz w:val="20"/>
                <w:szCs w:val="20"/>
              </w:rPr>
            </w:pPr>
            <w:proofErr w:type="spellStart"/>
            <w:r w:rsidRPr="0093260E">
              <w:rPr>
                <w:rFonts w:ascii="Times New Roman" w:hAnsi="Times New Roman" w:cs="Times New Roman"/>
                <w:b/>
                <w:color w:val="404040" w:themeColor="text1" w:themeTint="BF"/>
                <w:sz w:val="20"/>
                <w:szCs w:val="20"/>
              </w:rPr>
              <w:lastRenderedPageBreak/>
              <w:t>Сюжеттiк</w:t>
            </w:r>
            <w:proofErr w:type="spellEnd"/>
            <w:r w:rsidRPr="0093260E">
              <w:rPr>
                <w:rFonts w:ascii="Times New Roman" w:hAnsi="Times New Roman" w:cs="Times New Roman"/>
                <w:b/>
                <w:color w:val="404040" w:themeColor="text1" w:themeTint="BF"/>
                <w:sz w:val="20"/>
                <w:szCs w:val="20"/>
              </w:rPr>
              <w:t xml:space="preserve"> – </w:t>
            </w:r>
            <w:proofErr w:type="spellStart"/>
            <w:r w:rsidRPr="0093260E">
              <w:rPr>
                <w:rFonts w:ascii="Times New Roman" w:hAnsi="Times New Roman" w:cs="Times New Roman"/>
                <w:b/>
                <w:color w:val="404040" w:themeColor="text1" w:themeTint="BF"/>
                <w:sz w:val="20"/>
                <w:szCs w:val="20"/>
              </w:rPr>
              <w:t>рөлдiк</w:t>
            </w:r>
            <w:proofErr w:type="spellEnd"/>
            <w:r w:rsidRPr="0093260E">
              <w:rPr>
                <w:rFonts w:ascii="Times New Roman" w:hAnsi="Times New Roman" w:cs="Times New Roman"/>
                <w:b/>
                <w:color w:val="404040" w:themeColor="text1" w:themeTint="BF"/>
                <w:sz w:val="20"/>
                <w:szCs w:val="20"/>
              </w:rPr>
              <w:t xml:space="preserve"> </w:t>
            </w:r>
            <w:proofErr w:type="spellStart"/>
            <w:r w:rsidRPr="0093260E">
              <w:rPr>
                <w:rFonts w:ascii="Times New Roman" w:hAnsi="Times New Roman" w:cs="Times New Roman"/>
                <w:b/>
                <w:color w:val="404040" w:themeColor="text1" w:themeTint="BF"/>
                <w:sz w:val="20"/>
                <w:szCs w:val="20"/>
              </w:rPr>
              <w:t>ойын</w:t>
            </w:r>
            <w:proofErr w:type="spellEnd"/>
            <w:r w:rsidRPr="0093260E">
              <w:rPr>
                <w:rFonts w:ascii="Times New Roman" w:hAnsi="Times New Roman" w:cs="Times New Roman"/>
                <w:b/>
                <w:color w:val="404040" w:themeColor="text1" w:themeTint="BF"/>
                <w:sz w:val="20"/>
                <w:szCs w:val="20"/>
              </w:rPr>
              <w:t xml:space="preserve"> / Сюжетно – ролевая игра:</w:t>
            </w:r>
            <w:r w:rsidRPr="0093260E">
              <w:rPr>
                <w:rFonts w:ascii="Times New Roman" w:hAnsi="Times New Roman" w:cs="Times New Roman"/>
                <w:color w:val="404040" w:themeColor="text1" w:themeTint="BF"/>
                <w:sz w:val="20"/>
                <w:szCs w:val="20"/>
              </w:rPr>
              <w:t xml:space="preserve"> «</w:t>
            </w:r>
            <w:r w:rsidR="0002661F" w:rsidRPr="0093260E">
              <w:rPr>
                <w:rFonts w:ascii="Times New Roman" w:hAnsi="Times New Roman" w:cs="Times New Roman"/>
                <w:color w:val="404040" w:themeColor="text1" w:themeTint="BF"/>
                <w:sz w:val="20"/>
                <w:szCs w:val="20"/>
              </w:rPr>
              <w:t>Семья</w:t>
            </w:r>
            <w:r w:rsidRPr="0093260E">
              <w:rPr>
                <w:rFonts w:ascii="Times New Roman" w:hAnsi="Times New Roman" w:cs="Times New Roman"/>
                <w:color w:val="404040" w:themeColor="text1" w:themeTint="BF"/>
                <w:sz w:val="20"/>
                <w:szCs w:val="20"/>
              </w:rPr>
              <w:t xml:space="preserve">» Задача: </w:t>
            </w:r>
            <w:r w:rsidR="0002661F" w:rsidRPr="0093260E">
              <w:rPr>
                <w:rFonts w:ascii="Times New Roman" w:hAnsi="Times New Roman" w:cs="Times New Roman"/>
                <w:color w:val="404040" w:themeColor="text1" w:themeTint="BF"/>
                <w:sz w:val="20"/>
                <w:szCs w:val="20"/>
                <w:shd w:val="clear" w:color="auto" w:fill="FFFFFF"/>
              </w:rPr>
              <w:t>побуждение детей творчески воспроизводить в играх быт семьи. Совершенствование умения самостоятельно создавать для задуманного сюжета игровую обстановку. Формирование ценных нравственных чувств (гуманности, любви, сочувствия и др.).</w:t>
            </w:r>
            <w:r w:rsidR="0002661F" w:rsidRPr="0093260E">
              <w:rPr>
                <w:rFonts w:ascii="Times New Roman" w:hAnsi="Times New Roman" w:cs="Times New Roman"/>
                <w:color w:val="404040" w:themeColor="text1" w:themeTint="BF"/>
                <w:sz w:val="20"/>
                <w:szCs w:val="20"/>
              </w:rPr>
              <w:t xml:space="preserve"> </w:t>
            </w:r>
            <w:r w:rsidRPr="0093260E">
              <w:rPr>
                <w:rFonts w:ascii="Times New Roman" w:hAnsi="Times New Roman" w:cs="Times New Roman"/>
                <w:color w:val="404040" w:themeColor="text1" w:themeTint="BF"/>
                <w:sz w:val="20"/>
                <w:szCs w:val="20"/>
              </w:rPr>
              <w:t xml:space="preserve">(творческая, коммуникативная деятельность). </w:t>
            </w:r>
          </w:p>
          <w:p w14:paraId="497FD909" w14:textId="77777777" w:rsidR="00DF6BA0" w:rsidRPr="0093260E" w:rsidRDefault="00DF6BA0" w:rsidP="00791402">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w:t>
            </w:r>
            <w:proofErr w:type="spellStart"/>
            <w:r w:rsidRPr="0093260E">
              <w:rPr>
                <w:rFonts w:ascii="Times New Roman" w:hAnsi="Times New Roman" w:cs="Times New Roman"/>
                <w:color w:val="404040" w:themeColor="text1" w:themeTint="BF"/>
                <w:sz w:val="20"/>
                <w:szCs w:val="20"/>
              </w:rPr>
              <w:t>Домисолька</w:t>
            </w:r>
            <w:proofErr w:type="spellEnd"/>
            <w:r w:rsidRPr="0093260E">
              <w:rPr>
                <w:rFonts w:ascii="Times New Roman" w:hAnsi="Times New Roman" w:cs="Times New Roman"/>
                <w:color w:val="404040" w:themeColor="text1" w:themeTint="BF"/>
                <w:sz w:val="20"/>
                <w:szCs w:val="20"/>
              </w:rPr>
              <w:t xml:space="preserve"> -вспоминать и петь ранее выученные песни</w:t>
            </w:r>
          </w:p>
        </w:tc>
        <w:tc>
          <w:tcPr>
            <w:tcW w:w="2551" w:type="dxa"/>
          </w:tcPr>
          <w:p w14:paraId="48B6154C" w14:textId="2B7A9923" w:rsidR="00DF6BA0" w:rsidRPr="0093260E" w:rsidRDefault="00DF6BA0" w:rsidP="00791402">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b/>
                <w:color w:val="404040" w:themeColor="text1" w:themeTint="BF"/>
                <w:sz w:val="20"/>
                <w:szCs w:val="20"/>
                <w:lang w:val="kk-KZ"/>
              </w:rPr>
              <w:t>Сюжеттiк – рөлдiк ойын / Сюжетно – ролевая игра:</w:t>
            </w:r>
            <w:r w:rsidRPr="0093260E">
              <w:rPr>
                <w:rFonts w:ascii="Times New Roman" w:hAnsi="Times New Roman" w:cs="Times New Roman"/>
                <w:color w:val="404040" w:themeColor="text1" w:themeTint="BF"/>
                <w:sz w:val="20"/>
                <w:szCs w:val="20"/>
              </w:rPr>
              <w:t xml:space="preserve"> «</w:t>
            </w:r>
            <w:r w:rsidR="0002661F" w:rsidRPr="0093260E">
              <w:rPr>
                <w:rFonts w:ascii="Times New Roman" w:hAnsi="Times New Roman" w:cs="Times New Roman"/>
                <w:color w:val="404040" w:themeColor="text1" w:themeTint="BF"/>
                <w:sz w:val="20"/>
                <w:szCs w:val="20"/>
              </w:rPr>
              <w:t>Семья</w:t>
            </w:r>
            <w:r w:rsidRPr="0093260E">
              <w:rPr>
                <w:rFonts w:ascii="Times New Roman" w:hAnsi="Times New Roman" w:cs="Times New Roman"/>
                <w:color w:val="404040" w:themeColor="text1" w:themeTint="BF"/>
                <w:sz w:val="20"/>
                <w:szCs w:val="20"/>
              </w:rPr>
              <w:t xml:space="preserve">» в развитии </w:t>
            </w:r>
          </w:p>
          <w:p w14:paraId="75BDBD18" w14:textId="1B369178" w:rsidR="000A4C54" w:rsidRPr="000A4C54" w:rsidRDefault="00DF6BA0" w:rsidP="000A4C54">
            <w:pPr>
              <w:shd w:val="clear" w:color="auto" w:fill="FFFFFF"/>
              <w:spacing w:after="0" w:line="240" w:lineRule="auto"/>
              <w:rPr>
                <w:rFonts w:ascii="Calibri" w:eastAsia="Times New Roman" w:hAnsi="Calibri" w:cs="Calibri"/>
                <w:color w:val="404040" w:themeColor="text1" w:themeTint="BF"/>
                <w:sz w:val="20"/>
                <w:szCs w:val="20"/>
                <w:lang w:eastAsia="ru-RU"/>
              </w:rPr>
            </w:pPr>
            <w:r w:rsidRPr="0093260E">
              <w:rPr>
                <w:rFonts w:ascii="Times New Roman" w:hAnsi="Times New Roman" w:cs="Times New Roman"/>
                <w:color w:val="404040" w:themeColor="text1" w:themeTint="BF"/>
                <w:sz w:val="20"/>
                <w:szCs w:val="20"/>
              </w:rPr>
              <w:t xml:space="preserve">Задача: </w:t>
            </w:r>
            <w:r w:rsidR="000A4C54" w:rsidRPr="0093260E">
              <w:rPr>
                <w:rFonts w:ascii="Times New Roman" w:eastAsia="Times New Roman" w:hAnsi="Times New Roman" w:cs="Times New Roman"/>
                <w:color w:val="404040" w:themeColor="text1" w:themeTint="BF"/>
                <w:sz w:val="20"/>
                <w:szCs w:val="20"/>
                <w:lang w:eastAsia="ru-RU"/>
              </w:rPr>
              <w:t>Формировать умение строить игру по предварительно составленному, коллективно по плану – </w:t>
            </w:r>
            <w:proofErr w:type="spellStart"/>
            <w:proofErr w:type="gramStart"/>
            <w:r w:rsidR="000A4C54" w:rsidRPr="0093260E">
              <w:rPr>
                <w:rFonts w:ascii="Times New Roman" w:eastAsia="Times New Roman" w:hAnsi="Times New Roman" w:cs="Times New Roman"/>
                <w:color w:val="404040" w:themeColor="text1" w:themeTint="BF"/>
                <w:sz w:val="20"/>
                <w:szCs w:val="20"/>
                <w:lang w:eastAsia="ru-RU"/>
              </w:rPr>
              <w:t>сюжету.</w:t>
            </w:r>
            <w:r w:rsidR="000A4C54" w:rsidRPr="000A4C54">
              <w:rPr>
                <w:rFonts w:ascii="Times New Roman" w:eastAsia="Times New Roman" w:hAnsi="Times New Roman" w:cs="Times New Roman"/>
                <w:color w:val="404040" w:themeColor="text1" w:themeTint="BF"/>
                <w:sz w:val="20"/>
                <w:szCs w:val="20"/>
                <w:lang w:eastAsia="ru-RU"/>
              </w:rPr>
              <w:t>Учить</w:t>
            </w:r>
            <w:proofErr w:type="spellEnd"/>
            <w:proofErr w:type="gramEnd"/>
            <w:r w:rsidR="000A4C54" w:rsidRPr="000A4C54">
              <w:rPr>
                <w:rFonts w:ascii="Times New Roman" w:eastAsia="Times New Roman" w:hAnsi="Times New Roman" w:cs="Times New Roman"/>
                <w:color w:val="404040" w:themeColor="text1" w:themeTint="BF"/>
                <w:sz w:val="20"/>
                <w:szCs w:val="20"/>
                <w:lang w:eastAsia="ru-RU"/>
              </w:rPr>
              <w:t xml:space="preserve"> справедливо, распределять роли в </w:t>
            </w:r>
            <w:proofErr w:type="spellStart"/>
            <w:r w:rsidR="000A4C54" w:rsidRPr="000A4C54">
              <w:rPr>
                <w:rFonts w:ascii="Times New Roman" w:eastAsia="Times New Roman" w:hAnsi="Times New Roman" w:cs="Times New Roman"/>
                <w:color w:val="404040" w:themeColor="text1" w:themeTint="BF"/>
                <w:sz w:val="20"/>
                <w:szCs w:val="20"/>
                <w:lang w:eastAsia="ru-RU"/>
              </w:rPr>
              <w:t>играх.Продолжать</w:t>
            </w:r>
            <w:proofErr w:type="spellEnd"/>
            <w:r w:rsidR="000A4C54" w:rsidRPr="000A4C54">
              <w:rPr>
                <w:rFonts w:ascii="Times New Roman" w:eastAsia="Times New Roman" w:hAnsi="Times New Roman" w:cs="Times New Roman"/>
                <w:color w:val="404040" w:themeColor="text1" w:themeTint="BF"/>
                <w:sz w:val="20"/>
                <w:szCs w:val="20"/>
                <w:lang w:eastAsia="ru-RU"/>
              </w:rPr>
              <w:t xml:space="preserve"> формировать доброжелательные взаимоотношения, умение считаться интересами сверстников.</w:t>
            </w:r>
          </w:p>
          <w:p w14:paraId="0C5BD516" w14:textId="0B0C3257" w:rsidR="00DF6BA0" w:rsidRPr="0093260E" w:rsidRDefault="00DF6BA0" w:rsidP="00791402">
            <w:pPr>
              <w:spacing w:after="0" w:line="240" w:lineRule="auto"/>
              <w:rPr>
                <w:rFonts w:ascii="Times New Roman" w:eastAsia="Times New Roman" w:hAnsi="Times New Roman" w:cs="Times New Roman"/>
                <w:color w:val="404040" w:themeColor="text1" w:themeTint="BF"/>
                <w:sz w:val="20"/>
                <w:szCs w:val="20"/>
              </w:rPr>
            </w:pPr>
            <w:r w:rsidRPr="0093260E">
              <w:rPr>
                <w:rFonts w:ascii="Times New Roman" w:eastAsia="Times New Roman" w:hAnsi="Times New Roman" w:cs="Times New Roman"/>
                <w:b/>
                <w:i/>
                <w:color w:val="404040" w:themeColor="text1" w:themeTint="BF"/>
                <w:sz w:val="20"/>
                <w:szCs w:val="20"/>
                <w:lang w:val="kk-KZ" w:eastAsia="ru-RU"/>
              </w:rPr>
              <w:t>(познавательная, творческая, коммуникативная деятельность</w:t>
            </w:r>
            <w:r w:rsidRPr="0093260E">
              <w:rPr>
                <w:rFonts w:ascii="Times New Roman" w:eastAsia="Times New Roman" w:hAnsi="Times New Roman" w:cs="Times New Roman"/>
                <w:color w:val="404040" w:themeColor="text1" w:themeTint="BF"/>
                <w:sz w:val="20"/>
                <w:szCs w:val="20"/>
                <w:lang w:val="kk-KZ" w:eastAsia="ru-RU"/>
              </w:rPr>
              <w:t>)</w:t>
            </w:r>
            <w:r w:rsidRPr="0093260E">
              <w:rPr>
                <w:rFonts w:ascii="Times New Roman" w:eastAsia="Times New Roman" w:hAnsi="Times New Roman" w:cs="Times New Roman"/>
                <w:color w:val="404040" w:themeColor="text1" w:themeTint="BF"/>
                <w:sz w:val="20"/>
                <w:szCs w:val="20"/>
              </w:rPr>
              <w:t>.</w:t>
            </w:r>
          </w:p>
          <w:p w14:paraId="3A0A639E" w14:textId="12E95B7C" w:rsidR="00DF6BA0" w:rsidRPr="0093260E" w:rsidRDefault="00DF6BA0" w:rsidP="00791402">
            <w:pPr>
              <w:widowControl w:val="0"/>
              <w:tabs>
                <w:tab w:val="left" w:pos="6640"/>
              </w:tabs>
              <w:autoSpaceDE w:val="0"/>
              <w:autoSpaceDN w:val="0"/>
              <w:adjustRightInd w:val="0"/>
              <w:spacing w:after="0" w:line="240" w:lineRule="auto"/>
              <w:rPr>
                <w:rFonts w:ascii="Times New Roman" w:hAnsi="Times New Roman" w:cs="Times New Roman"/>
                <w:color w:val="404040" w:themeColor="text1" w:themeTint="BF"/>
                <w:sz w:val="20"/>
                <w:szCs w:val="20"/>
              </w:rPr>
            </w:pPr>
            <w:r w:rsidRPr="0093260E">
              <w:rPr>
                <w:rFonts w:ascii="Times New Roman" w:eastAsia="Times New Roman" w:hAnsi="Times New Roman" w:cs="Times New Roman"/>
                <w:color w:val="404040" w:themeColor="text1" w:themeTint="BF"/>
                <w:sz w:val="20"/>
                <w:szCs w:val="20"/>
              </w:rPr>
              <w:t>***</w:t>
            </w:r>
            <w:r w:rsidRPr="0093260E">
              <w:rPr>
                <w:rFonts w:ascii="Times New Roman" w:hAnsi="Times New Roman" w:cs="Times New Roman"/>
                <w:color w:val="404040" w:themeColor="text1" w:themeTint="BF"/>
                <w:sz w:val="20"/>
                <w:szCs w:val="20"/>
              </w:rPr>
              <w:t xml:space="preserve"> </w:t>
            </w:r>
            <w:r w:rsidR="000A4C54" w:rsidRPr="0093260E">
              <w:rPr>
                <w:rFonts w:ascii="Times New Roman" w:hAnsi="Times New Roman" w:cs="Times New Roman"/>
                <w:color w:val="404040" w:themeColor="text1" w:themeTint="BF"/>
                <w:sz w:val="20"/>
                <w:szCs w:val="20"/>
              </w:rPr>
              <w:t>семья-</w:t>
            </w:r>
            <w:proofErr w:type="spellStart"/>
            <w:proofErr w:type="gramStart"/>
            <w:r w:rsidR="000A4C54" w:rsidRPr="0093260E">
              <w:rPr>
                <w:rFonts w:ascii="Times New Roman" w:hAnsi="Times New Roman" w:cs="Times New Roman"/>
                <w:color w:val="404040" w:themeColor="text1" w:themeTint="BF"/>
                <w:sz w:val="20"/>
                <w:szCs w:val="20"/>
              </w:rPr>
              <w:t>отбасы,мама</w:t>
            </w:r>
            <w:proofErr w:type="spellEnd"/>
            <w:proofErr w:type="gramEnd"/>
            <w:r w:rsidR="000A4C54" w:rsidRPr="0093260E">
              <w:rPr>
                <w:rFonts w:ascii="Times New Roman" w:hAnsi="Times New Roman" w:cs="Times New Roman"/>
                <w:color w:val="404040" w:themeColor="text1" w:themeTint="BF"/>
                <w:sz w:val="20"/>
                <w:szCs w:val="20"/>
              </w:rPr>
              <w:t>-</w:t>
            </w:r>
            <w:r w:rsidR="000A4C54" w:rsidRPr="0093260E">
              <w:rPr>
                <w:color w:val="404040" w:themeColor="text1" w:themeTint="BF"/>
                <w:sz w:val="20"/>
                <w:szCs w:val="20"/>
              </w:rPr>
              <w:t xml:space="preserve"> </w:t>
            </w:r>
            <w:proofErr w:type="spellStart"/>
            <w:r w:rsidR="000A4C54" w:rsidRPr="0093260E">
              <w:rPr>
                <w:rFonts w:ascii="Times New Roman" w:hAnsi="Times New Roman" w:cs="Times New Roman"/>
                <w:color w:val="404040" w:themeColor="text1" w:themeTint="BF"/>
                <w:sz w:val="20"/>
                <w:szCs w:val="20"/>
              </w:rPr>
              <w:t>анам,папа</w:t>
            </w:r>
            <w:proofErr w:type="spellEnd"/>
            <w:r w:rsidR="000A4C54" w:rsidRPr="0093260E">
              <w:rPr>
                <w:rFonts w:ascii="Times New Roman" w:hAnsi="Times New Roman" w:cs="Times New Roman"/>
                <w:color w:val="404040" w:themeColor="text1" w:themeTint="BF"/>
                <w:sz w:val="20"/>
                <w:szCs w:val="20"/>
              </w:rPr>
              <w:t xml:space="preserve">- </w:t>
            </w:r>
            <w:proofErr w:type="spellStart"/>
            <w:r w:rsidR="000A4C54" w:rsidRPr="0093260E">
              <w:rPr>
                <w:rFonts w:ascii="Times New Roman" w:hAnsi="Times New Roman" w:cs="Times New Roman"/>
                <w:color w:val="404040" w:themeColor="text1" w:themeTint="BF"/>
                <w:sz w:val="20"/>
                <w:szCs w:val="20"/>
              </w:rPr>
              <w:t>әке</w:t>
            </w:r>
            <w:proofErr w:type="spellEnd"/>
          </w:p>
          <w:p w14:paraId="7A48427F" w14:textId="77777777"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i/>
                <w:color w:val="404040" w:themeColor="text1" w:themeTint="BF"/>
                <w:sz w:val="20"/>
                <w:szCs w:val="20"/>
                <w:lang w:val="kk-KZ"/>
              </w:rPr>
            </w:pPr>
            <w:r w:rsidRPr="0093260E">
              <w:rPr>
                <w:rFonts w:ascii="Times New Roman" w:hAnsi="Times New Roman" w:cs="Times New Roman"/>
                <w:b/>
                <w:color w:val="404040" w:themeColor="text1" w:themeTint="BF"/>
                <w:sz w:val="20"/>
                <w:szCs w:val="20"/>
                <w:lang w:val="kk-KZ"/>
              </w:rPr>
              <w:t>Үстел-баспа ойындары/ Настольно-печатные игры</w:t>
            </w:r>
            <w:r w:rsidRPr="0093260E">
              <w:rPr>
                <w:rFonts w:ascii="Times New Roman" w:hAnsi="Times New Roman" w:cs="Times New Roman"/>
                <w:i/>
                <w:color w:val="404040" w:themeColor="text1" w:themeTint="BF"/>
                <w:sz w:val="20"/>
                <w:szCs w:val="20"/>
                <w:lang w:val="kk-KZ"/>
              </w:rPr>
              <w:t xml:space="preserve"> : пазлы, танграмм, пирамидки , лото – профессии</w:t>
            </w:r>
          </w:p>
          <w:p w14:paraId="412C0676" w14:textId="77777777"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lang w:eastAsia="ru-RU"/>
              </w:rPr>
            </w:pPr>
            <w:r w:rsidRPr="0093260E">
              <w:rPr>
                <w:rFonts w:ascii="Times New Roman" w:hAnsi="Times New Roman" w:cs="Times New Roman"/>
                <w:i/>
                <w:color w:val="404040" w:themeColor="text1" w:themeTint="BF"/>
                <w:sz w:val="20"/>
                <w:szCs w:val="20"/>
                <w:lang w:val="kk-KZ"/>
              </w:rPr>
              <w:t xml:space="preserve"> Д/и </w:t>
            </w:r>
            <w:r w:rsidRPr="0093260E">
              <w:rPr>
                <w:rStyle w:val="c1"/>
                <w:rFonts w:ascii="Times New Roman" w:hAnsi="Times New Roman" w:cs="Times New Roman"/>
                <w:b/>
                <w:bCs/>
                <w:color w:val="404040" w:themeColor="text1" w:themeTint="BF"/>
                <w:sz w:val="20"/>
                <w:szCs w:val="20"/>
              </w:rPr>
              <w:t>«Перемешанные картинки» Задача:</w:t>
            </w:r>
            <w:r w:rsidRPr="0093260E">
              <w:rPr>
                <w:rFonts w:ascii="Times New Roman" w:hAnsi="Times New Roman" w:cs="Times New Roman"/>
                <w:color w:val="404040" w:themeColor="text1" w:themeTint="BF"/>
                <w:sz w:val="20"/>
                <w:szCs w:val="20"/>
              </w:rPr>
              <w:t xml:space="preserve"> </w:t>
            </w:r>
            <w:r w:rsidRPr="0093260E">
              <w:rPr>
                <w:rFonts w:ascii="Times New Roman" w:hAnsi="Times New Roman" w:cs="Times New Roman"/>
                <w:color w:val="404040" w:themeColor="text1" w:themeTint="BF"/>
                <w:sz w:val="20"/>
                <w:szCs w:val="20"/>
                <w:lang w:eastAsia="ru-RU"/>
              </w:rPr>
              <w:t>тренировать усидчивости, дисциплинированности и умения доводить начатое дело до конца</w:t>
            </w:r>
            <w:r w:rsidRPr="0093260E">
              <w:rPr>
                <w:rFonts w:ascii="Times New Roman" w:hAnsi="Times New Roman" w:cs="Times New Roman"/>
                <w:b/>
                <w:i/>
                <w:color w:val="404040" w:themeColor="text1" w:themeTint="BF"/>
                <w:sz w:val="20"/>
                <w:szCs w:val="20"/>
                <w:lang w:val="kk-KZ" w:eastAsia="ru-RU"/>
              </w:rPr>
              <w:t xml:space="preserve"> </w:t>
            </w:r>
            <w:r w:rsidRPr="0093260E">
              <w:rPr>
                <w:rFonts w:ascii="Times New Roman" w:hAnsi="Times New Roman" w:cs="Times New Roman"/>
                <w:b/>
                <w:i/>
                <w:color w:val="404040" w:themeColor="text1" w:themeTint="BF"/>
                <w:sz w:val="20"/>
                <w:szCs w:val="20"/>
                <w:lang w:val="kk-KZ" w:eastAsia="ru-RU"/>
              </w:rPr>
              <w:lastRenderedPageBreak/>
              <w:t>(познавательная, коммуникативная деятельность</w:t>
            </w:r>
            <w:r w:rsidRPr="0093260E">
              <w:rPr>
                <w:rFonts w:ascii="Times New Roman" w:hAnsi="Times New Roman" w:cs="Times New Roman"/>
                <w:color w:val="404040" w:themeColor="text1" w:themeTint="BF"/>
                <w:sz w:val="20"/>
                <w:szCs w:val="20"/>
                <w:lang w:val="kk-KZ" w:eastAsia="ru-RU"/>
              </w:rPr>
              <w:t>)</w:t>
            </w:r>
            <w:r w:rsidRPr="0093260E">
              <w:rPr>
                <w:rFonts w:ascii="Times New Roman" w:hAnsi="Times New Roman" w:cs="Times New Roman"/>
                <w:color w:val="404040" w:themeColor="text1" w:themeTint="BF"/>
                <w:sz w:val="20"/>
                <w:szCs w:val="20"/>
              </w:rPr>
              <w:t>   </w:t>
            </w:r>
          </w:p>
        </w:tc>
        <w:tc>
          <w:tcPr>
            <w:tcW w:w="2835" w:type="dxa"/>
            <w:gridSpan w:val="2"/>
          </w:tcPr>
          <w:p w14:paraId="5100AE50" w14:textId="32C31776" w:rsidR="00DF6BA0" w:rsidRPr="0093260E" w:rsidRDefault="00DF6BA0" w:rsidP="00791402">
            <w:pPr>
              <w:spacing w:after="0" w:line="240" w:lineRule="auto"/>
              <w:rPr>
                <w:rFonts w:ascii="Times New Roman" w:hAnsi="Times New Roman" w:cs="Times New Roman"/>
                <w:color w:val="404040" w:themeColor="text1" w:themeTint="BF"/>
                <w:sz w:val="20"/>
                <w:szCs w:val="20"/>
              </w:rPr>
            </w:pPr>
            <w:proofErr w:type="spellStart"/>
            <w:r w:rsidRPr="0093260E">
              <w:rPr>
                <w:rFonts w:ascii="Times New Roman" w:hAnsi="Times New Roman" w:cs="Times New Roman"/>
                <w:b/>
                <w:color w:val="404040" w:themeColor="text1" w:themeTint="BF"/>
                <w:sz w:val="20"/>
                <w:szCs w:val="20"/>
              </w:rPr>
              <w:lastRenderedPageBreak/>
              <w:t>Сюжеттiк</w:t>
            </w:r>
            <w:proofErr w:type="spellEnd"/>
            <w:r w:rsidRPr="0093260E">
              <w:rPr>
                <w:rFonts w:ascii="Times New Roman" w:hAnsi="Times New Roman" w:cs="Times New Roman"/>
                <w:b/>
                <w:color w:val="404040" w:themeColor="text1" w:themeTint="BF"/>
                <w:sz w:val="20"/>
                <w:szCs w:val="20"/>
              </w:rPr>
              <w:t xml:space="preserve"> – </w:t>
            </w:r>
            <w:proofErr w:type="spellStart"/>
            <w:r w:rsidRPr="0093260E">
              <w:rPr>
                <w:rFonts w:ascii="Times New Roman" w:hAnsi="Times New Roman" w:cs="Times New Roman"/>
                <w:b/>
                <w:color w:val="404040" w:themeColor="text1" w:themeTint="BF"/>
                <w:sz w:val="20"/>
                <w:szCs w:val="20"/>
              </w:rPr>
              <w:t>рөлдiк</w:t>
            </w:r>
            <w:proofErr w:type="spellEnd"/>
            <w:r w:rsidRPr="0093260E">
              <w:rPr>
                <w:rFonts w:ascii="Times New Roman" w:hAnsi="Times New Roman" w:cs="Times New Roman"/>
                <w:b/>
                <w:color w:val="404040" w:themeColor="text1" w:themeTint="BF"/>
                <w:sz w:val="20"/>
                <w:szCs w:val="20"/>
              </w:rPr>
              <w:t xml:space="preserve"> </w:t>
            </w:r>
            <w:proofErr w:type="spellStart"/>
            <w:r w:rsidRPr="0093260E">
              <w:rPr>
                <w:rFonts w:ascii="Times New Roman" w:hAnsi="Times New Roman" w:cs="Times New Roman"/>
                <w:b/>
                <w:color w:val="404040" w:themeColor="text1" w:themeTint="BF"/>
                <w:sz w:val="20"/>
                <w:szCs w:val="20"/>
              </w:rPr>
              <w:t>ойын</w:t>
            </w:r>
            <w:proofErr w:type="spellEnd"/>
            <w:r w:rsidRPr="0093260E">
              <w:rPr>
                <w:rFonts w:ascii="Times New Roman" w:hAnsi="Times New Roman" w:cs="Times New Roman"/>
                <w:b/>
                <w:color w:val="404040" w:themeColor="text1" w:themeTint="BF"/>
                <w:sz w:val="20"/>
                <w:szCs w:val="20"/>
              </w:rPr>
              <w:t xml:space="preserve"> / Сюжетно – ролевая игра: </w:t>
            </w:r>
            <w:r w:rsidRPr="0093260E">
              <w:rPr>
                <w:rFonts w:ascii="Times New Roman" w:hAnsi="Times New Roman" w:cs="Times New Roman"/>
                <w:color w:val="404040" w:themeColor="text1" w:themeTint="BF"/>
                <w:sz w:val="20"/>
                <w:szCs w:val="20"/>
              </w:rPr>
              <w:t>«</w:t>
            </w:r>
            <w:r w:rsidR="006A65ED" w:rsidRPr="0093260E">
              <w:rPr>
                <w:rFonts w:ascii="Times New Roman" w:hAnsi="Times New Roman" w:cs="Times New Roman"/>
                <w:color w:val="404040" w:themeColor="text1" w:themeTint="BF"/>
                <w:sz w:val="20"/>
                <w:szCs w:val="20"/>
              </w:rPr>
              <w:t>Семья</w:t>
            </w:r>
            <w:r w:rsidRPr="0093260E">
              <w:rPr>
                <w:rFonts w:ascii="Times New Roman" w:hAnsi="Times New Roman" w:cs="Times New Roman"/>
                <w:color w:val="404040" w:themeColor="text1" w:themeTint="BF"/>
                <w:sz w:val="20"/>
                <w:szCs w:val="20"/>
              </w:rPr>
              <w:t xml:space="preserve">» </w:t>
            </w:r>
          </w:p>
          <w:p w14:paraId="1E09394F" w14:textId="77777777" w:rsidR="000A4C54" w:rsidRPr="0093260E" w:rsidRDefault="00DF6BA0" w:rsidP="000A4C54">
            <w:pPr>
              <w:shd w:val="clear" w:color="auto" w:fill="FFFFFF"/>
              <w:spacing w:after="0" w:line="240" w:lineRule="auto"/>
              <w:rPr>
                <w:rFonts w:ascii="Calibri" w:eastAsia="Times New Roman" w:hAnsi="Calibri" w:cs="Calibri"/>
                <w:color w:val="404040" w:themeColor="text1" w:themeTint="BF"/>
                <w:sz w:val="20"/>
                <w:szCs w:val="20"/>
                <w:lang w:eastAsia="ru-RU"/>
              </w:rPr>
            </w:pPr>
            <w:r w:rsidRPr="0093260E">
              <w:rPr>
                <w:rFonts w:ascii="Times New Roman" w:hAnsi="Times New Roman" w:cs="Times New Roman"/>
                <w:color w:val="404040" w:themeColor="text1" w:themeTint="BF"/>
                <w:sz w:val="20"/>
                <w:szCs w:val="20"/>
              </w:rPr>
              <w:t>Задача</w:t>
            </w:r>
            <w:proofErr w:type="gramStart"/>
            <w:r w:rsidRPr="0093260E">
              <w:rPr>
                <w:rFonts w:ascii="Times New Roman" w:hAnsi="Times New Roman" w:cs="Times New Roman"/>
                <w:color w:val="404040" w:themeColor="text1" w:themeTint="BF"/>
                <w:sz w:val="20"/>
                <w:szCs w:val="20"/>
              </w:rPr>
              <w:t xml:space="preserve">: </w:t>
            </w:r>
            <w:r w:rsidR="000A4C54" w:rsidRPr="0093260E">
              <w:rPr>
                <w:rFonts w:ascii="Times New Roman" w:eastAsia="Times New Roman" w:hAnsi="Times New Roman" w:cs="Times New Roman"/>
                <w:color w:val="404040" w:themeColor="text1" w:themeTint="BF"/>
                <w:sz w:val="20"/>
                <w:szCs w:val="20"/>
                <w:lang w:eastAsia="ru-RU"/>
              </w:rPr>
              <w:t>Совершенствовать</w:t>
            </w:r>
            <w:proofErr w:type="gramEnd"/>
            <w:r w:rsidR="000A4C54" w:rsidRPr="0093260E">
              <w:rPr>
                <w:rFonts w:ascii="Times New Roman" w:eastAsia="Times New Roman" w:hAnsi="Times New Roman" w:cs="Times New Roman"/>
                <w:color w:val="404040" w:themeColor="text1" w:themeTint="BF"/>
                <w:sz w:val="20"/>
                <w:szCs w:val="20"/>
                <w:lang w:eastAsia="ru-RU"/>
              </w:rPr>
              <w:t xml:space="preserve"> умение самостоятельно создавать для задуманного </w:t>
            </w:r>
            <w:r w:rsidR="000A4C54" w:rsidRPr="0093260E">
              <w:rPr>
                <w:rFonts w:ascii="Times New Roman" w:eastAsia="Times New Roman" w:hAnsi="Times New Roman" w:cs="Times New Roman"/>
                <w:b/>
                <w:bCs/>
                <w:color w:val="404040" w:themeColor="text1" w:themeTint="BF"/>
                <w:sz w:val="20"/>
                <w:szCs w:val="20"/>
                <w:lang w:eastAsia="ru-RU"/>
              </w:rPr>
              <w:t>сюжета игровую обстановку</w:t>
            </w:r>
            <w:r w:rsidR="000A4C54" w:rsidRPr="0093260E">
              <w:rPr>
                <w:rFonts w:ascii="Times New Roman" w:eastAsia="Times New Roman" w:hAnsi="Times New Roman" w:cs="Times New Roman"/>
                <w:color w:val="404040" w:themeColor="text1" w:themeTint="BF"/>
                <w:sz w:val="20"/>
                <w:szCs w:val="20"/>
                <w:lang w:eastAsia="ru-RU"/>
              </w:rPr>
              <w:t>.</w:t>
            </w:r>
          </w:p>
          <w:p w14:paraId="62E85102" w14:textId="77777777" w:rsidR="000A4C54" w:rsidRPr="000A4C54" w:rsidRDefault="000A4C54" w:rsidP="000A4C54">
            <w:pPr>
              <w:shd w:val="clear" w:color="auto" w:fill="FFFFFF"/>
              <w:spacing w:after="0" w:line="240" w:lineRule="auto"/>
              <w:rPr>
                <w:rFonts w:ascii="Calibri" w:eastAsia="Times New Roman" w:hAnsi="Calibri" w:cs="Calibri"/>
                <w:color w:val="404040" w:themeColor="text1" w:themeTint="BF"/>
                <w:sz w:val="20"/>
                <w:szCs w:val="20"/>
                <w:lang w:eastAsia="ru-RU"/>
              </w:rPr>
            </w:pPr>
            <w:r w:rsidRPr="000A4C54">
              <w:rPr>
                <w:rFonts w:ascii="Times New Roman" w:eastAsia="Times New Roman" w:hAnsi="Times New Roman" w:cs="Times New Roman"/>
                <w:color w:val="404040" w:themeColor="text1" w:themeTint="BF"/>
                <w:sz w:val="20"/>
                <w:szCs w:val="20"/>
                <w:lang w:eastAsia="ru-RU"/>
              </w:rPr>
              <w:t>Формировать представление о коллективном ведении хозяйства, о семейных взаимоотношениях, совместных досугах, воспитывать любовь, доброжелательное, заботливое отношение к членам </w:t>
            </w:r>
            <w:r w:rsidRPr="000A4C54">
              <w:rPr>
                <w:rFonts w:ascii="Times New Roman" w:eastAsia="Times New Roman" w:hAnsi="Times New Roman" w:cs="Times New Roman"/>
                <w:b/>
                <w:bCs/>
                <w:color w:val="404040" w:themeColor="text1" w:themeTint="BF"/>
                <w:sz w:val="20"/>
                <w:szCs w:val="20"/>
                <w:lang w:eastAsia="ru-RU"/>
              </w:rPr>
              <w:t>семьи</w:t>
            </w:r>
            <w:r w:rsidRPr="000A4C54">
              <w:rPr>
                <w:rFonts w:ascii="Times New Roman" w:eastAsia="Times New Roman" w:hAnsi="Times New Roman" w:cs="Times New Roman"/>
                <w:color w:val="404040" w:themeColor="text1" w:themeTint="BF"/>
                <w:sz w:val="20"/>
                <w:szCs w:val="20"/>
                <w:lang w:eastAsia="ru-RU"/>
              </w:rPr>
              <w:t>, интерес к их деятельности.</w:t>
            </w:r>
          </w:p>
          <w:p w14:paraId="0578943E" w14:textId="77777777" w:rsidR="000A4C54" w:rsidRPr="000A4C54" w:rsidRDefault="000A4C54" w:rsidP="000A4C54">
            <w:pPr>
              <w:shd w:val="clear" w:color="auto" w:fill="FFFFFF"/>
              <w:spacing w:after="0" w:line="240" w:lineRule="auto"/>
              <w:rPr>
                <w:rFonts w:ascii="Calibri" w:eastAsia="Times New Roman" w:hAnsi="Calibri" w:cs="Calibri"/>
                <w:color w:val="404040" w:themeColor="text1" w:themeTint="BF"/>
                <w:sz w:val="20"/>
                <w:szCs w:val="20"/>
                <w:lang w:eastAsia="ru-RU"/>
              </w:rPr>
            </w:pPr>
            <w:r w:rsidRPr="000A4C54">
              <w:rPr>
                <w:rFonts w:ascii="Times New Roman" w:eastAsia="Times New Roman" w:hAnsi="Times New Roman" w:cs="Times New Roman"/>
                <w:color w:val="404040" w:themeColor="text1" w:themeTint="BF"/>
                <w:sz w:val="20"/>
                <w:szCs w:val="20"/>
                <w:lang w:eastAsia="ru-RU"/>
              </w:rPr>
              <w:t>Развивать диалогическую речь в ходе </w:t>
            </w:r>
            <w:r w:rsidRPr="000A4C54">
              <w:rPr>
                <w:rFonts w:ascii="Times New Roman" w:eastAsia="Times New Roman" w:hAnsi="Times New Roman" w:cs="Times New Roman"/>
                <w:b/>
                <w:bCs/>
                <w:color w:val="404040" w:themeColor="text1" w:themeTint="BF"/>
                <w:sz w:val="20"/>
                <w:szCs w:val="20"/>
                <w:lang w:eastAsia="ru-RU"/>
              </w:rPr>
              <w:t>игры</w:t>
            </w:r>
            <w:r w:rsidRPr="000A4C54">
              <w:rPr>
                <w:rFonts w:ascii="Times New Roman" w:eastAsia="Times New Roman" w:hAnsi="Times New Roman" w:cs="Times New Roman"/>
                <w:color w:val="404040" w:themeColor="text1" w:themeTint="BF"/>
                <w:sz w:val="20"/>
                <w:szCs w:val="20"/>
                <w:lang w:eastAsia="ru-RU"/>
              </w:rPr>
              <w:t>.</w:t>
            </w:r>
          </w:p>
          <w:p w14:paraId="11844E3C" w14:textId="7DDBD22E" w:rsidR="00DF6BA0" w:rsidRPr="0093260E" w:rsidRDefault="00DF6BA0" w:rsidP="00791402">
            <w:pPr>
              <w:spacing w:after="0" w:line="240" w:lineRule="auto"/>
              <w:rPr>
                <w:rFonts w:ascii="Times New Roman" w:eastAsia="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 xml:space="preserve"> (</w:t>
            </w:r>
            <w:r w:rsidRPr="0093260E">
              <w:rPr>
                <w:rFonts w:ascii="Times New Roman" w:eastAsia="Times New Roman" w:hAnsi="Times New Roman" w:cs="Times New Roman"/>
                <w:b/>
                <w:i/>
                <w:color w:val="404040" w:themeColor="text1" w:themeTint="BF"/>
                <w:sz w:val="20"/>
                <w:szCs w:val="20"/>
                <w:lang w:val="kk-KZ" w:eastAsia="ru-RU"/>
              </w:rPr>
              <w:t>познавательная, творческая, коммуникативная деятельность</w:t>
            </w:r>
            <w:r w:rsidRPr="0093260E">
              <w:rPr>
                <w:rFonts w:ascii="Times New Roman" w:eastAsia="Times New Roman" w:hAnsi="Times New Roman" w:cs="Times New Roman"/>
                <w:color w:val="404040" w:themeColor="text1" w:themeTint="BF"/>
                <w:sz w:val="20"/>
                <w:szCs w:val="20"/>
                <w:lang w:val="kk-KZ" w:eastAsia="ru-RU"/>
              </w:rPr>
              <w:t>)</w:t>
            </w:r>
            <w:r w:rsidRPr="0093260E">
              <w:rPr>
                <w:rFonts w:ascii="Times New Roman" w:eastAsia="Times New Roman" w:hAnsi="Times New Roman" w:cs="Times New Roman"/>
                <w:color w:val="404040" w:themeColor="text1" w:themeTint="BF"/>
                <w:sz w:val="20"/>
                <w:szCs w:val="20"/>
              </w:rPr>
              <w:t>.</w:t>
            </w:r>
          </w:p>
          <w:p w14:paraId="4093BD5D" w14:textId="77777777" w:rsidR="000A4C54" w:rsidRPr="0093260E" w:rsidRDefault="00DF6BA0" w:rsidP="000A4C54">
            <w:pPr>
              <w:widowControl w:val="0"/>
              <w:tabs>
                <w:tab w:val="left" w:pos="6640"/>
              </w:tabs>
              <w:autoSpaceDE w:val="0"/>
              <w:autoSpaceDN w:val="0"/>
              <w:adjustRightInd w:val="0"/>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w:t>
            </w:r>
            <w:r w:rsidRPr="0093260E">
              <w:rPr>
                <w:rFonts w:ascii="Times New Roman" w:hAnsi="Times New Roman" w:cs="Times New Roman"/>
                <w:iCs/>
                <w:color w:val="404040" w:themeColor="text1" w:themeTint="BF"/>
                <w:sz w:val="20"/>
                <w:szCs w:val="20"/>
              </w:rPr>
              <w:t xml:space="preserve"> </w:t>
            </w:r>
            <w:r w:rsidR="000A4C54" w:rsidRPr="0093260E">
              <w:rPr>
                <w:rFonts w:ascii="Times New Roman" w:hAnsi="Times New Roman" w:cs="Times New Roman"/>
                <w:color w:val="404040" w:themeColor="text1" w:themeTint="BF"/>
                <w:sz w:val="20"/>
                <w:szCs w:val="20"/>
              </w:rPr>
              <w:t>семья-</w:t>
            </w:r>
            <w:proofErr w:type="spellStart"/>
            <w:proofErr w:type="gramStart"/>
            <w:r w:rsidR="000A4C54" w:rsidRPr="0093260E">
              <w:rPr>
                <w:rFonts w:ascii="Times New Roman" w:hAnsi="Times New Roman" w:cs="Times New Roman"/>
                <w:color w:val="404040" w:themeColor="text1" w:themeTint="BF"/>
                <w:sz w:val="20"/>
                <w:szCs w:val="20"/>
              </w:rPr>
              <w:t>отбасы,мама</w:t>
            </w:r>
            <w:proofErr w:type="spellEnd"/>
            <w:proofErr w:type="gramEnd"/>
            <w:r w:rsidR="000A4C54" w:rsidRPr="0093260E">
              <w:rPr>
                <w:rFonts w:ascii="Times New Roman" w:hAnsi="Times New Roman" w:cs="Times New Roman"/>
                <w:color w:val="404040" w:themeColor="text1" w:themeTint="BF"/>
                <w:sz w:val="20"/>
                <w:szCs w:val="20"/>
              </w:rPr>
              <w:t>-</w:t>
            </w:r>
            <w:r w:rsidR="000A4C54" w:rsidRPr="0093260E">
              <w:rPr>
                <w:color w:val="404040" w:themeColor="text1" w:themeTint="BF"/>
                <w:sz w:val="20"/>
                <w:szCs w:val="20"/>
              </w:rPr>
              <w:t xml:space="preserve"> </w:t>
            </w:r>
            <w:proofErr w:type="spellStart"/>
            <w:r w:rsidR="000A4C54" w:rsidRPr="0093260E">
              <w:rPr>
                <w:rFonts w:ascii="Times New Roman" w:hAnsi="Times New Roman" w:cs="Times New Roman"/>
                <w:color w:val="404040" w:themeColor="text1" w:themeTint="BF"/>
                <w:sz w:val="20"/>
                <w:szCs w:val="20"/>
              </w:rPr>
              <w:t>анам,папа</w:t>
            </w:r>
            <w:proofErr w:type="spellEnd"/>
            <w:r w:rsidR="000A4C54" w:rsidRPr="0093260E">
              <w:rPr>
                <w:rFonts w:ascii="Times New Roman" w:hAnsi="Times New Roman" w:cs="Times New Roman"/>
                <w:color w:val="404040" w:themeColor="text1" w:themeTint="BF"/>
                <w:sz w:val="20"/>
                <w:szCs w:val="20"/>
              </w:rPr>
              <w:t xml:space="preserve">- </w:t>
            </w:r>
            <w:proofErr w:type="spellStart"/>
            <w:r w:rsidR="000A4C54" w:rsidRPr="0093260E">
              <w:rPr>
                <w:rFonts w:ascii="Times New Roman" w:hAnsi="Times New Roman" w:cs="Times New Roman"/>
                <w:color w:val="404040" w:themeColor="text1" w:themeTint="BF"/>
                <w:sz w:val="20"/>
                <w:szCs w:val="20"/>
              </w:rPr>
              <w:t>әке</w:t>
            </w:r>
            <w:proofErr w:type="spellEnd"/>
          </w:p>
          <w:p w14:paraId="4E2E1224" w14:textId="2C3F7BE8" w:rsidR="00DF6BA0" w:rsidRPr="0093260E" w:rsidRDefault="00DF6BA0" w:rsidP="00791402">
            <w:pPr>
              <w:widowControl w:val="0"/>
              <w:tabs>
                <w:tab w:val="left" w:pos="6640"/>
              </w:tabs>
              <w:autoSpaceDE w:val="0"/>
              <w:autoSpaceDN w:val="0"/>
              <w:adjustRightInd w:val="0"/>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b/>
                <w:color w:val="404040" w:themeColor="text1" w:themeTint="BF"/>
                <w:sz w:val="20"/>
                <w:szCs w:val="20"/>
              </w:rPr>
              <w:t xml:space="preserve">Театр </w:t>
            </w:r>
            <w:proofErr w:type="spellStart"/>
            <w:r w:rsidRPr="0093260E">
              <w:rPr>
                <w:rFonts w:ascii="Times New Roman" w:hAnsi="Times New Roman" w:cs="Times New Roman"/>
                <w:b/>
                <w:color w:val="404040" w:themeColor="text1" w:themeTint="BF"/>
                <w:sz w:val="20"/>
                <w:szCs w:val="20"/>
              </w:rPr>
              <w:t>қызметі</w:t>
            </w:r>
            <w:proofErr w:type="spellEnd"/>
            <w:r w:rsidRPr="0093260E">
              <w:rPr>
                <w:rFonts w:ascii="Times New Roman" w:hAnsi="Times New Roman" w:cs="Times New Roman"/>
                <w:b/>
                <w:color w:val="404040" w:themeColor="text1" w:themeTint="BF"/>
                <w:sz w:val="20"/>
                <w:szCs w:val="20"/>
              </w:rPr>
              <w:t>/ Театральная</w:t>
            </w:r>
            <w:r w:rsidRPr="0093260E">
              <w:rPr>
                <w:rFonts w:ascii="Times New Roman" w:hAnsi="Times New Roman" w:cs="Times New Roman"/>
                <w:color w:val="404040" w:themeColor="text1" w:themeTint="BF"/>
                <w:sz w:val="20"/>
                <w:szCs w:val="20"/>
              </w:rPr>
              <w:t xml:space="preserve"> деятельность «</w:t>
            </w:r>
            <w:proofErr w:type="spellStart"/>
            <w:r w:rsidR="000A4C54" w:rsidRPr="0093260E">
              <w:rPr>
                <w:rFonts w:ascii="Times New Roman" w:hAnsi="Times New Roman" w:cs="Times New Roman"/>
                <w:color w:val="404040" w:themeColor="text1" w:themeTint="BF"/>
                <w:sz w:val="20"/>
                <w:szCs w:val="20"/>
              </w:rPr>
              <w:t>Жихарка</w:t>
            </w:r>
            <w:proofErr w:type="spellEnd"/>
            <w:r w:rsidRPr="0093260E">
              <w:rPr>
                <w:rFonts w:ascii="Times New Roman" w:hAnsi="Times New Roman" w:cs="Times New Roman"/>
                <w:color w:val="404040" w:themeColor="text1" w:themeTint="BF"/>
                <w:sz w:val="20"/>
                <w:szCs w:val="20"/>
              </w:rPr>
              <w:t xml:space="preserve">» </w:t>
            </w:r>
          </w:p>
          <w:p w14:paraId="587AC10C" w14:textId="77777777" w:rsidR="00DF6BA0" w:rsidRPr="0093260E" w:rsidRDefault="00DF6BA0" w:rsidP="00791402">
            <w:pPr>
              <w:widowControl w:val="0"/>
              <w:tabs>
                <w:tab w:val="left" w:pos="6640"/>
              </w:tabs>
              <w:autoSpaceDE w:val="0"/>
              <w:autoSpaceDN w:val="0"/>
              <w:adjustRightInd w:val="0"/>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 xml:space="preserve">Задача: развивать художественный вкус, творческие способности, формировать чувство коллективизма, знакомить детей с окружающим </w:t>
            </w:r>
            <w:r w:rsidRPr="0093260E">
              <w:rPr>
                <w:rFonts w:ascii="Times New Roman" w:hAnsi="Times New Roman" w:cs="Times New Roman"/>
                <w:color w:val="404040" w:themeColor="text1" w:themeTint="BF"/>
                <w:sz w:val="20"/>
                <w:szCs w:val="20"/>
              </w:rPr>
              <w:lastRenderedPageBreak/>
              <w:t>миром через образы, краски, звуки, музыку, создавать условия для самовыражения и объединения детей совместной деятельностью.</w:t>
            </w:r>
          </w:p>
          <w:p w14:paraId="784CDE9E" w14:textId="77777777" w:rsidR="00DF6BA0" w:rsidRPr="0093260E" w:rsidRDefault="00DF6BA0" w:rsidP="00791402">
            <w:pPr>
              <w:widowControl w:val="0"/>
              <w:tabs>
                <w:tab w:val="left" w:pos="6640"/>
              </w:tabs>
              <w:autoSpaceDE w:val="0"/>
              <w:autoSpaceDN w:val="0"/>
              <w:adjustRightInd w:val="0"/>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 До-</w:t>
            </w:r>
            <w:proofErr w:type="spellStart"/>
            <w:r w:rsidRPr="0093260E">
              <w:rPr>
                <w:rFonts w:ascii="Times New Roman" w:hAnsi="Times New Roman" w:cs="Times New Roman"/>
                <w:color w:val="404040" w:themeColor="text1" w:themeTint="BF"/>
                <w:sz w:val="20"/>
                <w:szCs w:val="20"/>
              </w:rPr>
              <w:t>мисолька</w:t>
            </w:r>
            <w:proofErr w:type="spellEnd"/>
            <w:r w:rsidRPr="0093260E">
              <w:rPr>
                <w:rFonts w:ascii="Times New Roman" w:hAnsi="Times New Roman" w:cs="Times New Roman"/>
                <w:color w:val="404040" w:themeColor="text1" w:themeTint="BF"/>
                <w:sz w:val="20"/>
                <w:szCs w:val="20"/>
                <w:lang w:val="kk-KZ"/>
              </w:rPr>
              <w:t xml:space="preserve"> Выполнение игровых действий в соответствии с характером музыки (</w:t>
            </w:r>
            <w:r w:rsidRPr="0093260E">
              <w:rPr>
                <w:rFonts w:ascii="Times New Roman" w:hAnsi="Times New Roman" w:cs="Times New Roman"/>
                <w:b/>
                <w:i/>
                <w:color w:val="404040" w:themeColor="text1" w:themeTint="BF"/>
                <w:sz w:val="20"/>
                <w:szCs w:val="20"/>
              </w:rPr>
              <w:t>творческая</w:t>
            </w:r>
            <w:r w:rsidRPr="0093260E">
              <w:rPr>
                <w:rFonts w:ascii="Times New Roman" w:eastAsia="Times New Roman" w:hAnsi="Times New Roman" w:cs="Times New Roman"/>
                <w:b/>
                <w:i/>
                <w:color w:val="404040" w:themeColor="text1" w:themeTint="BF"/>
                <w:sz w:val="20"/>
                <w:szCs w:val="20"/>
                <w:lang w:val="kk-KZ" w:eastAsia="ru-RU"/>
              </w:rPr>
              <w:t xml:space="preserve"> коммуникативная деятельность</w:t>
            </w:r>
          </w:p>
        </w:tc>
        <w:tc>
          <w:tcPr>
            <w:tcW w:w="2615" w:type="dxa"/>
            <w:gridSpan w:val="2"/>
          </w:tcPr>
          <w:p w14:paraId="38055DDE" w14:textId="795FDD8C" w:rsidR="00DF6BA0" w:rsidRPr="0093260E" w:rsidRDefault="00DF6BA0" w:rsidP="00791402">
            <w:pPr>
              <w:spacing w:after="0" w:line="240" w:lineRule="auto"/>
              <w:rPr>
                <w:rFonts w:ascii="Times New Roman" w:hAnsi="Times New Roman" w:cs="Times New Roman"/>
                <w:color w:val="404040" w:themeColor="text1" w:themeTint="BF"/>
                <w:sz w:val="20"/>
                <w:szCs w:val="20"/>
              </w:rPr>
            </w:pPr>
            <w:proofErr w:type="spellStart"/>
            <w:r w:rsidRPr="0093260E">
              <w:rPr>
                <w:rFonts w:ascii="Times New Roman" w:hAnsi="Times New Roman" w:cs="Times New Roman"/>
                <w:b/>
                <w:color w:val="404040" w:themeColor="text1" w:themeTint="BF"/>
                <w:sz w:val="20"/>
                <w:szCs w:val="20"/>
              </w:rPr>
              <w:lastRenderedPageBreak/>
              <w:t>Сюжеттiк</w:t>
            </w:r>
            <w:proofErr w:type="spellEnd"/>
            <w:r w:rsidRPr="0093260E">
              <w:rPr>
                <w:rFonts w:ascii="Times New Roman" w:hAnsi="Times New Roman" w:cs="Times New Roman"/>
                <w:b/>
                <w:color w:val="404040" w:themeColor="text1" w:themeTint="BF"/>
                <w:sz w:val="20"/>
                <w:szCs w:val="20"/>
              </w:rPr>
              <w:t xml:space="preserve"> – </w:t>
            </w:r>
            <w:proofErr w:type="spellStart"/>
            <w:r w:rsidRPr="0093260E">
              <w:rPr>
                <w:rFonts w:ascii="Times New Roman" w:hAnsi="Times New Roman" w:cs="Times New Roman"/>
                <w:b/>
                <w:color w:val="404040" w:themeColor="text1" w:themeTint="BF"/>
                <w:sz w:val="20"/>
                <w:szCs w:val="20"/>
              </w:rPr>
              <w:t>рөлдiк</w:t>
            </w:r>
            <w:proofErr w:type="spellEnd"/>
            <w:r w:rsidRPr="0093260E">
              <w:rPr>
                <w:rFonts w:ascii="Times New Roman" w:hAnsi="Times New Roman" w:cs="Times New Roman"/>
                <w:b/>
                <w:color w:val="404040" w:themeColor="text1" w:themeTint="BF"/>
                <w:sz w:val="20"/>
                <w:szCs w:val="20"/>
              </w:rPr>
              <w:t xml:space="preserve"> </w:t>
            </w:r>
            <w:proofErr w:type="spellStart"/>
            <w:r w:rsidRPr="0093260E">
              <w:rPr>
                <w:rFonts w:ascii="Times New Roman" w:hAnsi="Times New Roman" w:cs="Times New Roman"/>
                <w:b/>
                <w:color w:val="404040" w:themeColor="text1" w:themeTint="BF"/>
                <w:sz w:val="20"/>
                <w:szCs w:val="20"/>
              </w:rPr>
              <w:t>ойын</w:t>
            </w:r>
            <w:proofErr w:type="spellEnd"/>
            <w:r w:rsidRPr="0093260E">
              <w:rPr>
                <w:rFonts w:ascii="Times New Roman" w:hAnsi="Times New Roman" w:cs="Times New Roman"/>
                <w:b/>
                <w:color w:val="404040" w:themeColor="text1" w:themeTint="BF"/>
                <w:sz w:val="20"/>
                <w:szCs w:val="20"/>
              </w:rPr>
              <w:t xml:space="preserve"> / Сюжетно – ролевая игра: </w:t>
            </w:r>
            <w:r w:rsidRPr="0093260E">
              <w:rPr>
                <w:rFonts w:ascii="Times New Roman" w:hAnsi="Times New Roman" w:cs="Times New Roman"/>
                <w:color w:val="404040" w:themeColor="text1" w:themeTint="BF"/>
                <w:sz w:val="20"/>
                <w:szCs w:val="20"/>
              </w:rPr>
              <w:t>«</w:t>
            </w:r>
            <w:proofErr w:type="gramStart"/>
            <w:r w:rsidR="006A65ED" w:rsidRPr="0093260E">
              <w:rPr>
                <w:rFonts w:ascii="Times New Roman" w:hAnsi="Times New Roman" w:cs="Times New Roman"/>
                <w:color w:val="404040" w:themeColor="text1" w:themeTint="BF"/>
                <w:sz w:val="20"/>
                <w:szCs w:val="20"/>
              </w:rPr>
              <w:t>Семья</w:t>
            </w:r>
            <w:r w:rsidRPr="0093260E">
              <w:rPr>
                <w:rFonts w:ascii="Times New Roman" w:hAnsi="Times New Roman" w:cs="Times New Roman"/>
                <w:color w:val="404040" w:themeColor="text1" w:themeTint="BF"/>
                <w:sz w:val="20"/>
                <w:szCs w:val="20"/>
              </w:rPr>
              <w:t xml:space="preserve">» </w:t>
            </w:r>
            <w:r w:rsidRPr="0093260E">
              <w:rPr>
                <w:rFonts w:ascii="Times New Roman" w:hAnsi="Times New Roman" w:cs="Times New Roman"/>
                <w:b/>
                <w:color w:val="404040" w:themeColor="text1" w:themeTint="BF"/>
                <w:sz w:val="20"/>
                <w:szCs w:val="20"/>
              </w:rPr>
              <w:t xml:space="preserve"> </w:t>
            </w:r>
            <w:r w:rsidRPr="0093260E">
              <w:rPr>
                <w:rFonts w:ascii="Times New Roman" w:hAnsi="Times New Roman" w:cs="Times New Roman"/>
                <w:color w:val="404040" w:themeColor="text1" w:themeTint="BF"/>
                <w:sz w:val="20"/>
                <w:szCs w:val="20"/>
              </w:rPr>
              <w:t>в</w:t>
            </w:r>
            <w:proofErr w:type="gramEnd"/>
            <w:r w:rsidRPr="0093260E">
              <w:rPr>
                <w:rFonts w:ascii="Times New Roman" w:hAnsi="Times New Roman" w:cs="Times New Roman"/>
                <w:color w:val="404040" w:themeColor="text1" w:themeTint="BF"/>
                <w:sz w:val="20"/>
                <w:szCs w:val="20"/>
              </w:rPr>
              <w:t xml:space="preserve"> развитии</w:t>
            </w:r>
          </w:p>
          <w:p w14:paraId="7467D3B9" w14:textId="77777777" w:rsidR="000A4C54" w:rsidRPr="0093260E" w:rsidRDefault="00DF6BA0" w:rsidP="000A4C54">
            <w:pPr>
              <w:shd w:val="clear" w:color="auto" w:fill="FFFFFF"/>
              <w:spacing w:after="0" w:line="240" w:lineRule="auto"/>
              <w:rPr>
                <w:rFonts w:ascii="Calibri" w:eastAsia="Times New Roman" w:hAnsi="Calibri" w:cs="Calibri"/>
                <w:color w:val="404040" w:themeColor="text1" w:themeTint="BF"/>
                <w:sz w:val="20"/>
                <w:szCs w:val="20"/>
                <w:lang w:eastAsia="ru-RU"/>
              </w:rPr>
            </w:pPr>
            <w:r w:rsidRPr="0093260E">
              <w:rPr>
                <w:rFonts w:ascii="Times New Roman" w:hAnsi="Times New Roman" w:cs="Times New Roman"/>
                <w:color w:val="404040" w:themeColor="text1" w:themeTint="BF"/>
                <w:sz w:val="20"/>
                <w:szCs w:val="20"/>
              </w:rPr>
              <w:t>Задача</w:t>
            </w:r>
            <w:proofErr w:type="gramStart"/>
            <w:r w:rsidRPr="0093260E">
              <w:rPr>
                <w:rFonts w:ascii="Times New Roman" w:hAnsi="Times New Roman" w:cs="Times New Roman"/>
                <w:color w:val="404040" w:themeColor="text1" w:themeTint="BF"/>
                <w:sz w:val="20"/>
                <w:szCs w:val="20"/>
              </w:rPr>
              <w:t xml:space="preserve">: </w:t>
            </w:r>
            <w:r w:rsidR="000A4C54" w:rsidRPr="0093260E">
              <w:rPr>
                <w:rFonts w:ascii="Times New Roman" w:eastAsia="Times New Roman" w:hAnsi="Times New Roman" w:cs="Times New Roman"/>
                <w:color w:val="404040" w:themeColor="text1" w:themeTint="BF"/>
                <w:sz w:val="20"/>
                <w:szCs w:val="20"/>
                <w:lang w:eastAsia="ru-RU"/>
              </w:rPr>
              <w:t>Продолжать</w:t>
            </w:r>
            <w:proofErr w:type="gramEnd"/>
            <w:r w:rsidR="000A4C54" w:rsidRPr="0093260E">
              <w:rPr>
                <w:rFonts w:ascii="Times New Roman" w:eastAsia="Times New Roman" w:hAnsi="Times New Roman" w:cs="Times New Roman"/>
                <w:color w:val="404040" w:themeColor="text1" w:themeTint="BF"/>
                <w:sz w:val="20"/>
                <w:szCs w:val="20"/>
                <w:lang w:eastAsia="ru-RU"/>
              </w:rPr>
              <w:t xml:space="preserve"> учить детей находить выход из проблемных ситуаций.</w:t>
            </w:r>
          </w:p>
          <w:p w14:paraId="4E325146" w14:textId="77777777" w:rsidR="000A4C54" w:rsidRPr="000A4C54" w:rsidRDefault="000A4C54" w:rsidP="000A4C54">
            <w:pPr>
              <w:shd w:val="clear" w:color="auto" w:fill="FFFFFF"/>
              <w:spacing w:after="0" w:line="240" w:lineRule="auto"/>
              <w:rPr>
                <w:rFonts w:ascii="Calibri" w:eastAsia="Times New Roman" w:hAnsi="Calibri" w:cs="Calibri"/>
                <w:color w:val="404040" w:themeColor="text1" w:themeTint="BF"/>
                <w:sz w:val="20"/>
                <w:szCs w:val="20"/>
                <w:lang w:eastAsia="ru-RU"/>
              </w:rPr>
            </w:pPr>
            <w:r w:rsidRPr="000A4C54">
              <w:rPr>
                <w:rFonts w:ascii="Times New Roman" w:eastAsia="Times New Roman" w:hAnsi="Times New Roman" w:cs="Times New Roman"/>
                <w:color w:val="404040" w:themeColor="text1" w:themeTint="BF"/>
                <w:sz w:val="20"/>
                <w:szCs w:val="20"/>
                <w:lang w:eastAsia="ru-RU"/>
              </w:rPr>
              <w:t>Продолжать развивать сформировавшиеся виды детской </w:t>
            </w:r>
            <w:r w:rsidRPr="000A4C54">
              <w:rPr>
                <w:rFonts w:ascii="Times New Roman" w:eastAsia="Times New Roman" w:hAnsi="Times New Roman" w:cs="Times New Roman"/>
                <w:b/>
                <w:bCs/>
                <w:color w:val="404040" w:themeColor="text1" w:themeTint="BF"/>
                <w:sz w:val="20"/>
                <w:szCs w:val="20"/>
                <w:lang w:eastAsia="ru-RU"/>
              </w:rPr>
              <w:t>игры</w:t>
            </w:r>
            <w:r w:rsidRPr="000A4C54">
              <w:rPr>
                <w:rFonts w:ascii="Times New Roman" w:eastAsia="Times New Roman" w:hAnsi="Times New Roman" w:cs="Times New Roman"/>
                <w:color w:val="404040" w:themeColor="text1" w:themeTint="BF"/>
                <w:sz w:val="20"/>
                <w:szCs w:val="20"/>
                <w:lang w:eastAsia="ru-RU"/>
              </w:rPr>
              <w:t>, усложняя и совершенствуя способность к отождествлению.</w:t>
            </w:r>
          </w:p>
          <w:p w14:paraId="26508DD0" w14:textId="7B64D38D" w:rsidR="00DF6BA0" w:rsidRPr="0093260E" w:rsidRDefault="00DF6BA0" w:rsidP="00791402">
            <w:pPr>
              <w:spacing w:after="0" w:line="240" w:lineRule="auto"/>
              <w:rPr>
                <w:rFonts w:ascii="Times New Roman" w:eastAsia="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w:t>
            </w:r>
            <w:r w:rsidRPr="0093260E">
              <w:rPr>
                <w:rFonts w:ascii="Times New Roman" w:eastAsia="Times New Roman" w:hAnsi="Times New Roman" w:cs="Times New Roman"/>
                <w:b/>
                <w:i/>
                <w:color w:val="404040" w:themeColor="text1" w:themeTint="BF"/>
                <w:sz w:val="20"/>
                <w:szCs w:val="20"/>
                <w:lang w:val="kk-KZ" w:eastAsia="ru-RU"/>
              </w:rPr>
              <w:t>познавательная, творческая, коммуникативная деятельность</w:t>
            </w:r>
            <w:r w:rsidRPr="0093260E">
              <w:rPr>
                <w:rFonts w:ascii="Times New Roman" w:eastAsia="Times New Roman" w:hAnsi="Times New Roman" w:cs="Times New Roman"/>
                <w:color w:val="404040" w:themeColor="text1" w:themeTint="BF"/>
                <w:sz w:val="20"/>
                <w:szCs w:val="20"/>
                <w:lang w:val="kk-KZ" w:eastAsia="ru-RU"/>
              </w:rPr>
              <w:t>)</w:t>
            </w:r>
            <w:r w:rsidRPr="0093260E">
              <w:rPr>
                <w:rFonts w:ascii="Times New Roman" w:eastAsia="Times New Roman" w:hAnsi="Times New Roman" w:cs="Times New Roman"/>
                <w:color w:val="404040" w:themeColor="text1" w:themeTint="BF"/>
                <w:sz w:val="20"/>
                <w:szCs w:val="20"/>
              </w:rPr>
              <w:t>.</w:t>
            </w:r>
          </w:p>
          <w:p w14:paraId="467E01D4" w14:textId="77777777" w:rsidR="000A4C54" w:rsidRPr="0093260E" w:rsidRDefault="00DF6BA0" w:rsidP="000A4C54">
            <w:pPr>
              <w:widowControl w:val="0"/>
              <w:tabs>
                <w:tab w:val="left" w:pos="6640"/>
              </w:tabs>
              <w:autoSpaceDE w:val="0"/>
              <w:autoSpaceDN w:val="0"/>
              <w:adjustRightInd w:val="0"/>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 xml:space="preserve">*** </w:t>
            </w:r>
            <w:r w:rsidR="000A4C54" w:rsidRPr="0093260E">
              <w:rPr>
                <w:rFonts w:ascii="Times New Roman" w:hAnsi="Times New Roman" w:cs="Times New Roman"/>
                <w:color w:val="404040" w:themeColor="text1" w:themeTint="BF"/>
                <w:sz w:val="20"/>
                <w:szCs w:val="20"/>
              </w:rPr>
              <w:t>семья-</w:t>
            </w:r>
            <w:proofErr w:type="spellStart"/>
            <w:proofErr w:type="gramStart"/>
            <w:r w:rsidR="000A4C54" w:rsidRPr="0093260E">
              <w:rPr>
                <w:rFonts w:ascii="Times New Roman" w:hAnsi="Times New Roman" w:cs="Times New Roman"/>
                <w:color w:val="404040" w:themeColor="text1" w:themeTint="BF"/>
                <w:sz w:val="20"/>
                <w:szCs w:val="20"/>
              </w:rPr>
              <w:t>отбасы,мама</w:t>
            </w:r>
            <w:proofErr w:type="spellEnd"/>
            <w:proofErr w:type="gramEnd"/>
            <w:r w:rsidR="000A4C54" w:rsidRPr="0093260E">
              <w:rPr>
                <w:rFonts w:ascii="Times New Roman" w:hAnsi="Times New Roman" w:cs="Times New Roman"/>
                <w:color w:val="404040" w:themeColor="text1" w:themeTint="BF"/>
                <w:sz w:val="20"/>
                <w:szCs w:val="20"/>
              </w:rPr>
              <w:t>-</w:t>
            </w:r>
            <w:r w:rsidR="000A4C54" w:rsidRPr="0093260E">
              <w:rPr>
                <w:color w:val="404040" w:themeColor="text1" w:themeTint="BF"/>
                <w:sz w:val="20"/>
                <w:szCs w:val="20"/>
              </w:rPr>
              <w:t xml:space="preserve"> </w:t>
            </w:r>
            <w:proofErr w:type="spellStart"/>
            <w:r w:rsidR="000A4C54" w:rsidRPr="0093260E">
              <w:rPr>
                <w:rFonts w:ascii="Times New Roman" w:hAnsi="Times New Roman" w:cs="Times New Roman"/>
                <w:color w:val="404040" w:themeColor="text1" w:themeTint="BF"/>
                <w:sz w:val="20"/>
                <w:szCs w:val="20"/>
              </w:rPr>
              <w:t>анам,папа</w:t>
            </w:r>
            <w:proofErr w:type="spellEnd"/>
            <w:r w:rsidR="000A4C54" w:rsidRPr="0093260E">
              <w:rPr>
                <w:rFonts w:ascii="Times New Roman" w:hAnsi="Times New Roman" w:cs="Times New Roman"/>
                <w:color w:val="404040" w:themeColor="text1" w:themeTint="BF"/>
                <w:sz w:val="20"/>
                <w:szCs w:val="20"/>
              </w:rPr>
              <w:t xml:space="preserve">- </w:t>
            </w:r>
            <w:proofErr w:type="spellStart"/>
            <w:r w:rsidR="000A4C54" w:rsidRPr="0093260E">
              <w:rPr>
                <w:rFonts w:ascii="Times New Roman" w:hAnsi="Times New Roman" w:cs="Times New Roman"/>
                <w:color w:val="404040" w:themeColor="text1" w:themeTint="BF"/>
                <w:sz w:val="20"/>
                <w:szCs w:val="20"/>
              </w:rPr>
              <w:t>әке</w:t>
            </w:r>
            <w:proofErr w:type="spellEnd"/>
          </w:p>
          <w:p w14:paraId="3DA3C6FA" w14:textId="77777777" w:rsidR="00DF6BA0" w:rsidRPr="0093260E" w:rsidRDefault="00DF6BA0" w:rsidP="00791402">
            <w:pPr>
              <w:spacing w:after="0" w:line="240" w:lineRule="auto"/>
              <w:rPr>
                <w:rFonts w:ascii="Times New Roman" w:hAnsi="Times New Roman" w:cs="Times New Roman"/>
                <w:b/>
                <w:color w:val="404040" w:themeColor="text1" w:themeTint="BF"/>
                <w:sz w:val="20"/>
                <w:szCs w:val="20"/>
              </w:rPr>
            </w:pPr>
            <w:proofErr w:type="spellStart"/>
            <w:proofErr w:type="gramStart"/>
            <w:r w:rsidRPr="0093260E">
              <w:rPr>
                <w:rFonts w:ascii="Times New Roman" w:hAnsi="Times New Roman" w:cs="Times New Roman"/>
                <w:b/>
                <w:color w:val="404040" w:themeColor="text1" w:themeTint="BF"/>
                <w:sz w:val="20"/>
                <w:szCs w:val="20"/>
              </w:rPr>
              <w:t>Құрылыс</w:t>
            </w:r>
            <w:proofErr w:type="spellEnd"/>
            <w:r w:rsidRPr="0093260E">
              <w:rPr>
                <w:rFonts w:ascii="Times New Roman" w:hAnsi="Times New Roman" w:cs="Times New Roman"/>
                <w:b/>
                <w:color w:val="404040" w:themeColor="text1" w:themeTint="BF"/>
                <w:sz w:val="20"/>
                <w:szCs w:val="20"/>
              </w:rPr>
              <w:t xml:space="preserve">  </w:t>
            </w:r>
            <w:proofErr w:type="spellStart"/>
            <w:r w:rsidRPr="0093260E">
              <w:rPr>
                <w:rFonts w:ascii="Times New Roman" w:hAnsi="Times New Roman" w:cs="Times New Roman"/>
                <w:b/>
                <w:color w:val="404040" w:themeColor="text1" w:themeTint="BF"/>
                <w:sz w:val="20"/>
                <w:szCs w:val="20"/>
              </w:rPr>
              <w:t>ойындары</w:t>
            </w:r>
            <w:proofErr w:type="spellEnd"/>
            <w:proofErr w:type="gramEnd"/>
          </w:p>
          <w:p w14:paraId="4F1540C2" w14:textId="77777777" w:rsidR="00DF6BA0" w:rsidRPr="0093260E" w:rsidRDefault="00DF6BA0" w:rsidP="00791402">
            <w:pPr>
              <w:spacing w:after="0" w:line="240" w:lineRule="auto"/>
              <w:rPr>
                <w:rFonts w:ascii="Times New Roman" w:hAnsi="Times New Roman" w:cs="Times New Roman"/>
                <w:b/>
                <w:color w:val="404040" w:themeColor="text1" w:themeTint="BF"/>
                <w:sz w:val="20"/>
                <w:szCs w:val="20"/>
              </w:rPr>
            </w:pPr>
            <w:r w:rsidRPr="0093260E">
              <w:rPr>
                <w:rFonts w:ascii="Times New Roman" w:hAnsi="Times New Roman" w:cs="Times New Roman"/>
                <w:b/>
                <w:color w:val="404040" w:themeColor="text1" w:themeTint="BF"/>
                <w:sz w:val="20"/>
                <w:szCs w:val="20"/>
              </w:rPr>
              <w:t xml:space="preserve">Строительная игра </w:t>
            </w:r>
          </w:p>
          <w:p w14:paraId="7D622771" w14:textId="36FE2F31" w:rsidR="00DF6BA0" w:rsidRPr="0093260E" w:rsidRDefault="00DF6BA0" w:rsidP="00791402">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w:t>
            </w:r>
            <w:r w:rsidR="000A4C54" w:rsidRPr="0093260E">
              <w:rPr>
                <w:rFonts w:ascii="Times New Roman" w:hAnsi="Times New Roman" w:cs="Times New Roman"/>
                <w:color w:val="404040" w:themeColor="text1" w:themeTint="BF"/>
                <w:sz w:val="20"/>
                <w:szCs w:val="20"/>
              </w:rPr>
              <w:t>Дом для большой семьи</w:t>
            </w:r>
            <w:r w:rsidRPr="0093260E">
              <w:rPr>
                <w:rFonts w:ascii="Times New Roman" w:hAnsi="Times New Roman" w:cs="Times New Roman"/>
                <w:color w:val="404040" w:themeColor="text1" w:themeTint="BF"/>
                <w:sz w:val="20"/>
                <w:szCs w:val="20"/>
              </w:rPr>
              <w:t>»</w:t>
            </w:r>
          </w:p>
          <w:p w14:paraId="39901981" w14:textId="77777777" w:rsidR="00DF6BA0" w:rsidRPr="0093260E" w:rsidRDefault="00DF6BA0" w:rsidP="00791402">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 xml:space="preserve">Задача: обучать умению самостоятельно определять и называть материалы, из которых сделаны предметы, характеризовать их качества и свойства. </w:t>
            </w:r>
          </w:p>
          <w:p w14:paraId="682F42A7" w14:textId="77777777" w:rsidR="00DF6BA0" w:rsidRPr="0093260E" w:rsidRDefault="00DF6BA0" w:rsidP="00791402">
            <w:pPr>
              <w:spacing w:after="0" w:line="240" w:lineRule="auto"/>
              <w:rPr>
                <w:rFonts w:ascii="Times New Roman" w:hAnsi="Times New Roman" w:cs="Times New Roman"/>
                <w:color w:val="404040" w:themeColor="text1" w:themeTint="BF"/>
                <w:sz w:val="20"/>
                <w:szCs w:val="20"/>
              </w:rPr>
            </w:pPr>
            <w:r w:rsidRPr="0093260E">
              <w:rPr>
                <w:rFonts w:ascii="Times New Roman" w:eastAsia="Times New Roman" w:hAnsi="Times New Roman" w:cs="Times New Roman"/>
                <w:b/>
                <w:i/>
                <w:color w:val="404040" w:themeColor="text1" w:themeTint="BF"/>
                <w:sz w:val="20"/>
                <w:szCs w:val="20"/>
                <w:lang w:val="kk-KZ" w:eastAsia="ru-RU"/>
              </w:rPr>
              <w:t xml:space="preserve"> (познавательная, творческая, коммуникативная деятельность</w:t>
            </w:r>
            <w:r w:rsidRPr="0093260E">
              <w:rPr>
                <w:rFonts w:ascii="Times New Roman" w:eastAsia="Times New Roman" w:hAnsi="Times New Roman" w:cs="Times New Roman"/>
                <w:color w:val="404040" w:themeColor="text1" w:themeTint="BF"/>
                <w:sz w:val="20"/>
                <w:szCs w:val="20"/>
                <w:lang w:val="kk-KZ" w:eastAsia="ru-RU"/>
              </w:rPr>
              <w:t>)</w:t>
            </w:r>
            <w:r w:rsidRPr="0093260E">
              <w:rPr>
                <w:rFonts w:ascii="Times New Roman" w:eastAsia="Times New Roman" w:hAnsi="Times New Roman" w:cs="Times New Roman"/>
                <w:color w:val="404040" w:themeColor="text1" w:themeTint="BF"/>
                <w:sz w:val="20"/>
                <w:szCs w:val="20"/>
              </w:rPr>
              <w:t>.</w:t>
            </w:r>
            <w:r w:rsidRPr="0093260E">
              <w:rPr>
                <w:rFonts w:ascii="Times New Roman" w:hAnsi="Times New Roman" w:cs="Times New Roman"/>
                <w:color w:val="404040" w:themeColor="text1" w:themeTint="BF"/>
                <w:sz w:val="20"/>
                <w:szCs w:val="20"/>
              </w:rPr>
              <w:t xml:space="preserve">    </w:t>
            </w:r>
          </w:p>
        </w:tc>
        <w:tc>
          <w:tcPr>
            <w:tcW w:w="2653" w:type="dxa"/>
          </w:tcPr>
          <w:p w14:paraId="781CE3DF" w14:textId="47928457" w:rsidR="00DF6BA0" w:rsidRPr="0093260E" w:rsidRDefault="00DF6BA0" w:rsidP="00791402">
            <w:pPr>
              <w:spacing w:after="0" w:line="240" w:lineRule="auto"/>
              <w:rPr>
                <w:rFonts w:ascii="Times New Roman" w:hAnsi="Times New Roman" w:cs="Times New Roman"/>
                <w:b/>
                <w:color w:val="404040" w:themeColor="text1" w:themeTint="BF"/>
                <w:sz w:val="20"/>
                <w:szCs w:val="20"/>
              </w:rPr>
            </w:pPr>
            <w:proofErr w:type="spellStart"/>
            <w:r w:rsidRPr="0093260E">
              <w:rPr>
                <w:rFonts w:ascii="Times New Roman" w:hAnsi="Times New Roman" w:cs="Times New Roman"/>
                <w:b/>
                <w:color w:val="404040" w:themeColor="text1" w:themeTint="BF"/>
                <w:sz w:val="20"/>
                <w:szCs w:val="20"/>
              </w:rPr>
              <w:t>Сюжеттiк</w:t>
            </w:r>
            <w:proofErr w:type="spellEnd"/>
            <w:r w:rsidRPr="0093260E">
              <w:rPr>
                <w:rFonts w:ascii="Times New Roman" w:hAnsi="Times New Roman" w:cs="Times New Roman"/>
                <w:b/>
                <w:color w:val="404040" w:themeColor="text1" w:themeTint="BF"/>
                <w:sz w:val="20"/>
                <w:szCs w:val="20"/>
              </w:rPr>
              <w:t xml:space="preserve"> – </w:t>
            </w:r>
            <w:proofErr w:type="spellStart"/>
            <w:r w:rsidRPr="0093260E">
              <w:rPr>
                <w:rFonts w:ascii="Times New Roman" w:hAnsi="Times New Roman" w:cs="Times New Roman"/>
                <w:b/>
                <w:color w:val="404040" w:themeColor="text1" w:themeTint="BF"/>
                <w:sz w:val="20"/>
                <w:szCs w:val="20"/>
              </w:rPr>
              <w:t>рөлдiк</w:t>
            </w:r>
            <w:proofErr w:type="spellEnd"/>
            <w:r w:rsidRPr="0093260E">
              <w:rPr>
                <w:rFonts w:ascii="Times New Roman" w:hAnsi="Times New Roman" w:cs="Times New Roman"/>
                <w:b/>
                <w:color w:val="404040" w:themeColor="text1" w:themeTint="BF"/>
                <w:sz w:val="20"/>
                <w:szCs w:val="20"/>
              </w:rPr>
              <w:t xml:space="preserve"> </w:t>
            </w:r>
            <w:proofErr w:type="spellStart"/>
            <w:r w:rsidRPr="0093260E">
              <w:rPr>
                <w:rFonts w:ascii="Times New Roman" w:hAnsi="Times New Roman" w:cs="Times New Roman"/>
                <w:b/>
                <w:color w:val="404040" w:themeColor="text1" w:themeTint="BF"/>
                <w:sz w:val="20"/>
                <w:szCs w:val="20"/>
              </w:rPr>
              <w:t>ойын</w:t>
            </w:r>
            <w:proofErr w:type="spellEnd"/>
            <w:r w:rsidRPr="0093260E">
              <w:rPr>
                <w:rFonts w:ascii="Times New Roman" w:hAnsi="Times New Roman" w:cs="Times New Roman"/>
                <w:b/>
                <w:color w:val="404040" w:themeColor="text1" w:themeTint="BF"/>
                <w:sz w:val="20"/>
                <w:szCs w:val="20"/>
              </w:rPr>
              <w:t xml:space="preserve"> / Сюжетно – ролевая игра: </w:t>
            </w:r>
            <w:r w:rsidRPr="0093260E">
              <w:rPr>
                <w:rFonts w:ascii="Times New Roman" w:hAnsi="Times New Roman" w:cs="Times New Roman"/>
                <w:color w:val="404040" w:themeColor="text1" w:themeTint="BF"/>
                <w:sz w:val="20"/>
                <w:szCs w:val="20"/>
              </w:rPr>
              <w:t>«</w:t>
            </w:r>
            <w:r w:rsidR="006A65ED" w:rsidRPr="0093260E">
              <w:rPr>
                <w:rFonts w:ascii="Times New Roman" w:hAnsi="Times New Roman" w:cs="Times New Roman"/>
                <w:color w:val="404040" w:themeColor="text1" w:themeTint="BF"/>
                <w:sz w:val="20"/>
                <w:szCs w:val="20"/>
              </w:rPr>
              <w:t>Семья</w:t>
            </w:r>
            <w:r w:rsidRPr="0093260E">
              <w:rPr>
                <w:rFonts w:ascii="Times New Roman" w:hAnsi="Times New Roman" w:cs="Times New Roman"/>
                <w:color w:val="404040" w:themeColor="text1" w:themeTint="BF"/>
                <w:sz w:val="20"/>
                <w:szCs w:val="20"/>
              </w:rPr>
              <w:t xml:space="preserve">» </w:t>
            </w:r>
            <w:r w:rsidRPr="0093260E">
              <w:rPr>
                <w:rFonts w:ascii="Times New Roman" w:hAnsi="Times New Roman" w:cs="Times New Roman"/>
                <w:bCs/>
                <w:color w:val="404040" w:themeColor="text1" w:themeTint="BF"/>
                <w:sz w:val="20"/>
                <w:szCs w:val="20"/>
              </w:rPr>
              <w:t>в развитии</w:t>
            </w:r>
          </w:p>
          <w:p w14:paraId="5B2DCB5A" w14:textId="6873D11F" w:rsidR="00DF6BA0" w:rsidRPr="0093260E" w:rsidRDefault="00DF6BA0" w:rsidP="00791402">
            <w:pPr>
              <w:shd w:val="clear" w:color="auto" w:fill="FFFFFF"/>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 xml:space="preserve">Задача: </w:t>
            </w:r>
            <w:r w:rsidR="000A4C54" w:rsidRPr="0093260E">
              <w:rPr>
                <w:rStyle w:val="c1"/>
                <w:rFonts w:ascii="Times New Roman" w:hAnsi="Times New Roman" w:cs="Times New Roman"/>
                <w:color w:val="404040" w:themeColor="text1" w:themeTint="BF"/>
                <w:sz w:val="20"/>
                <w:szCs w:val="20"/>
              </w:rPr>
              <w:t>Обогащать социально – игровой опыт детей по </w:t>
            </w:r>
            <w:r w:rsidR="000A4C54" w:rsidRPr="0093260E">
              <w:rPr>
                <w:rStyle w:val="c0"/>
                <w:rFonts w:ascii="Times New Roman" w:hAnsi="Times New Roman" w:cs="Times New Roman"/>
                <w:b/>
                <w:bCs/>
                <w:color w:val="404040" w:themeColor="text1" w:themeTint="BF"/>
                <w:sz w:val="20"/>
                <w:szCs w:val="20"/>
              </w:rPr>
              <w:t>сюжету </w:t>
            </w:r>
            <w:r w:rsidR="000A4C54" w:rsidRPr="0093260E">
              <w:rPr>
                <w:rFonts w:ascii="Times New Roman" w:hAnsi="Times New Roman" w:cs="Times New Roman"/>
                <w:i/>
                <w:iCs/>
                <w:color w:val="404040" w:themeColor="text1" w:themeTint="BF"/>
                <w:sz w:val="20"/>
                <w:szCs w:val="20"/>
              </w:rPr>
              <w:t>«</w:t>
            </w:r>
            <w:r w:rsidR="000A4C54" w:rsidRPr="0093260E">
              <w:rPr>
                <w:rStyle w:val="c11"/>
                <w:rFonts w:ascii="Times New Roman" w:hAnsi="Times New Roman" w:cs="Times New Roman"/>
                <w:b/>
                <w:bCs/>
                <w:i/>
                <w:iCs/>
                <w:color w:val="404040" w:themeColor="text1" w:themeTint="BF"/>
                <w:sz w:val="20"/>
                <w:szCs w:val="20"/>
              </w:rPr>
              <w:t>Семья</w:t>
            </w:r>
            <w:r w:rsidR="000A4C54" w:rsidRPr="0093260E">
              <w:rPr>
                <w:rFonts w:ascii="Times New Roman" w:hAnsi="Times New Roman" w:cs="Times New Roman"/>
                <w:i/>
                <w:iCs/>
                <w:color w:val="404040" w:themeColor="text1" w:themeTint="BF"/>
                <w:sz w:val="20"/>
                <w:szCs w:val="20"/>
              </w:rPr>
              <w:t>»</w:t>
            </w:r>
            <w:r w:rsidR="000A4C54" w:rsidRPr="0093260E">
              <w:rPr>
                <w:rStyle w:val="c1"/>
                <w:rFonts w:ascii="Times New Roman" w:hAnsi="Times New Roman" w:cs="Times New Roman"/>
                <w:color w:val="404040" w:themeColor="text1" w:themeTint="BF"/>
                <w:sz w:val="20"/>
                <w:szCs w:val="20"/>
              </w:rPr>
              <w:t> по ситуации. Побуждать самостоятельному распределению ролей. Продолжать учить выбирать удобное место для </w:t>
            </w:r>
            <w:r w:rsidR="000A4C54" w:rsidRPr="0093260E">
              <w:rPr>
                <w:rStyle w:val="c0"/>
                <w:rFonts w:ascii="Times New Roman" w:hAnsi="Times New Roman" w:cs="Times New Roman"/>
                <w:b/>
                <w:bCs/>
                <w:color w:val="404040" w:themeColor="text1" w:themeTint="BF"/>
                <w:sz w:val="20"/>
                <w:szCs w:val="20"/>
              </w:rPr>
              <w:t>игры</w:t>
            </w:r>
            <w:r w:rsidR="000A4C54" w:rsidRPr="0093260E">
              <w:rPr>
                <w:rStyle w:val="c1"/>
                <w:rFonts w:ascii="Times New Roman" w:hAnsi="Times New Roman" w:cs="Times New Roman"/>
                <w:color w:val="404040" w:themeColor="text1" w:themeTint="BF"/>
                <w:sz w:val="20"/>
                <w:szCs w:val="20"/>
              </w:rPr>
              <w:t> и организовывать игровую обстановку, подбирать необходимый игровой материал. Формировать доброжелательные взаимоотношения. Закреплять умение выполнять ряд последовательных действий, поддерживать интерес к совместной игровой деятельности.</w:t>
            </w:r>
            <w:r w:rsidR="000A4C54" w:rsidRPr="0093260E">
              <w:rPr>
                <w:rFonts w:ascii="Times New Roman" w:eastAsia="Times New Roman" w:hAnsi="Times New Roman" w:cs="Times New Roman"/>
                <w:b/>
                <w:i/>
                <w:color w:val="404040" w:themeColor="text1" w:themeTint="BF"/>
                <w:sz w:val="20"/>
                <w:szCs w:val="20"/>
                <w:lang w:val="kk-KZ" w:eastAsia="ru-RU"/>
              </w:rPr>
              <w:t xml:space="preserve"> </w:t>
            </w:r>
            <w:r w:rsidRPr="0093260E">
              <w:rPr>
                <w:rFonts w:ascii="Times New Roman" w:eastAsia="Times New Roman" w:hAnsi="Times New Roman" w:cs="Times New Roman"/>
                <w:b/>
                <w:i/>
                <w:color w:val="404040" w:themeColor="text1" w:themeTint="BF"/>
                <w:sz w:val="20"/>
                <w:szCs w:val="20"/>
                <w:lang w:val="kk-KZ" w:eastAsia="ru-RU"/>
              </w:rPr>
              <w:t>(познавательная, творческая, коммуникативная деятельность</w:t>
            </w:r>
            <w:r w:rsidRPr="0093260E">
              <w:rPr>
                <w:rFonts w:ascii="Times New Roman" w:eastAsia="Times New Roman" w:hAnsi="Times New Roman" w:cs="Times New Roman"/>
                <w:color w:val="404040" w:themeColor="text1" w:themeTint="BF"/>
                <w:sz w:val="20"/>
                <w:szCs w:val="20"/>
                <w:lang w:val="kk-KZ" w:eastAsia="ru-RU"/>
              </w:rPr>
              <w:t>)</w:t>
            </w:r>
            <w:r w:rsidRPr="0093260E">
              <w:rPr>
                <w:rFonts w:ascii="Times New Roman" w:eastAsia="Times New Roman" w:hAnsi="Times New Roman" w:cs="Times New Roman"/>
                <w:color w:val="404040" w:themeColor="text1" w:themeTint="BF"/>
                <w:sz w:val="20"/>
                <w:szCs w:val="20"/>
              </w:rPr>
              <w:t>.</w:t>
            </w:r>
            <w:r w:rsidRPr="0093260E">
              <w:rPr>
                <w:rFonts w:ascii="Times New Roman" w:hAnsi="Times New Roman" w:cs="Times New Roman"/>
                <w:color w:val="404040" w:themeColor="text1" w:themeTint="BF"/>
                <w:sz w:val="20"/>
                <w:szCs w:val="20"/>
              </w:rPr>
              <w:t xml:space="preserve">    </w:t>
            </w:r>
          </w:p>
          <w:p w14:paraId="482D0684" w14:textId="77777777" w:rsidR="000A4C54" w:rsidRPr="0093260E" w:rsidRDefault="00DF6BA0" w:rsidP="000A4C54">
            <w:pPr>
              <w:widowControl w:val="0"/>
              <w:tabs>
                <w:tab w:val="left" w:pos="6640"/>
              </w:tabs>
              <w:autoSpaceDE w:val="0"/>
              <w:autoSpaceDN w:val="0"/>
              <w:adjustRightInd w:val="0"/>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 xml:space="preserve">*** </w:t>
            </w:r>
            <w:r w:rsidR="000A4C54" w:rsidRPr="0093260E">
              <w:rPr>
                <w:rFonts w:ascii="Times New Roman" w:hAnsi="Times New Roman" w:cs="Times New Roman"/>
                <w:color w:val="404040" w:themeColor="text1" w:themeTint="BF"/>
                <w:sz w:val="20"/>
                <w:szCs w:val="20"/>
              </w:rPr>
              <w:t>семья-</w:t>
            </w:r>
            <w:proofErr w:type="spellStart"/>
            <w:proofErr w:type="gramStart"/>
            <w:r w:rsidR="000A4C54" w:rsidRPr="0093260E">
              <w:rPr>
                <w:rFonts w:ascii="Times New Roman" w:hAnsi="Times New Roman" w:cs="Times New Roman"/>
                <w:color w:val="404040" w:themeColor="text1" w:themeTint="BF"/>
                <w:sz w:val="20"/>
                <w:szCs w:val="20"/>
              </w:rPr>
              <w:t>отбасы,мама</w:t>
            </w:r>
            <w:proofErr w:type="spellEnd"/>
            <w:proofErr w:type="gramEnd"/>
            <w:r w:rsidR="000A4C54" w:rsidRPr="0093260E">
              <w:rPr>
                <w:rFonts w:ascii="Times New Roman" w:hAnsi="Times New Roman" w:cs="Times New Roman"/>
                <w:color w:val="404040" w:themeColor="text1" w:themeTint="BF"/>
                <w:sz w:val="20"/>
                <w:szCs w:val="20"/>
              </w:rPr>
              <w:t xml:space="preserve">- </w:t>
            </w:r>
            <w:proofErr w:type="spellStart"/>
            <w:r w:rsidR="000A4C54" w:rsidRPr="0093260E">
              <w:rPr>
                <w:rFonts w:ascii="Times New Roman" w:hAnsi="Times New Roman" w:cs="Times New Roman"/>
                <w:color w:val="404040" w:themeColor="text1" w:themeTint="BF"/>
                <w:sz w:val="20"/>
                <w:szCs w:val="20"/>
              </w:rPr>
              <w:t>анам,папа</w:t>
            </w:r>
            <w:proofErr w:type="spellEnd"/>
            <w:r w:rsidR="000A4C54" w:rsidRPr="0093260E">
              <w:rPr>
                <w:rFonts w:ascii="Times New Roman" w:hAnsi="Times New Roman" w:cs="Times New Roman"/>
                <w:color w:val="404040" w:themeColor="text1" w:themeTint="BF"/>
                <w:sz w:val="20"/>
                <w:szCs w:val="20"/>
              </w:rPr>
              <w:t xml:space="preserve">- </w:t>
            </w:r>
            <w:proofErr w:type="spellStart"/>
            <w:r w:rsidR="000A4C54" w:rsidRPr="0093260E">
              <w:rPr>
                <w:rFonts w:ascii="Times New Roman" w:hAnsi="Times New Roman" w:cs="Times New Roman"/>
                <w:color w:val="404040" w:themeColor="text1" w:themeTint="BF"/>
                <w:sz w:val="20"/>
                <w:szCs w:val="20"/>
              </w:rPr>
              <w:t>әке</w:t>
            </w:r>
            <w:proofErr w:type="spellEnd"/>
          </w:p>
          <w:p w14:paraId="37DC93D9" w14:textId="77777777" w:rsidR="00DF6BA0" w:rsidRPr="0093260E" w:rsidRDefault="00DF6BA0" w:rsidP="00791402">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b/>
                <w:color w:val="404040" w:themeColor="text1" w:themeTint="BF"/>
                <w:sz w:val="20"/>
                <w:szCs w:val="20"/>
              </w:rPr>
              <w:t xml:space="preserve"> </w:t>
            </w:r>
            <w:proofErr w:type="spellStart"/>
            <w:r w:rsidRPr="0093260E">
              <w:rPr>
                <w:rFonts w:ascii="Times New Roman" w:hAnsi="Times New Roman" w:cs="Times New Roman"/>
                <w:b/>
                <w:color w:val="404040" w:themeColor="text1" w:themeTint="BF"/>
                <w:sz w:val="20"/>
                <w:szCs w:val="20"/>
              </w:rPr>
              <w:t>Еңбек</w:t>
            </w:r>
            <w:proofErr w:type="spellEnd"/>
            <w:r w:rsidRPr="0093260E">
              <w:rPr>
                <w:rFonts w:ascii="Times New Roman" w:hAnsi="Times New Roman" w:cs="Times New Roman"/>
                <w:b/>
                <w:color w:val="404040" w:themeColor="text1" w:themeTint="BF"/>
                <w:sz w:val="20"/>
                <w:szCs w:val="20"/>
              </w:rPr>
              <w:t xml:space="preserve"> </w:t>
            </w:r>
            <w:proofErr w:type="spellStart"/>
            <w:r w:rsidRPr="0093260E">
              <w:rPr>
                <w:rFonts w:ascii="Times New Roman" w:hAnsi="Times New Roman" w:cs="Times New Roman"/>
                <w:b/>
                <w:color w:val="404040" w:themeColor="text1" w:themeTint="BF"/>
                <w:sz w:val="20"/>
                <w:szCs w:val="20"/>
              </w:rPr>
              <w:t>барысы</w:t>
            </w:r>
            <w:proofErr w:type="spellEnd"/>
            <w:r w:rsidRPr="0093260E">
              <w:rPr>
                <w:rFonts w:ascii="Times New Roman" w:hAnsi="Times New Roman" w:cs="Times New Roman"/>
                <w:b/>
                <w:color w:val="404040" w:themeColor="text1" w:themeTint="BF"/>
                <w:sz w:val="20"/>
                <w:szCs w:val="20"/>
              </w:rPr>
              <w:t xml:space="preserve"> / Трудовая деятельность</w:t>
            </w:r>
            <w:r w:rsidRPr="0093260E">
              <w:rPr>
                <w:rFonts w:ascii="Times New Roman" w:hAnsi="Times New Roman" w:cs="Times New Roman"/>
                <w:color w:val="404040" w:themeColor="text1" w:themeTint="BF"/>
                <w:sz w:val="20"/>
                <w:szCs w:val="20"/>
              </w:rPr>
              <w:t xml:space="preserve">: </w:t>
            </w:r>
          </w:p>
          <w:p w14:paraId="37CE9D5E" w14:textId="77777777" w:rsidR="000A4C54" w:rsidRPr="0093260E" w:rsidRDefault="000A4C54" w:rsidP="000A4C54">
            <w:pPr>
              <w:shd w:val="clear" w:color="auto" w:fill="FFFFFF"/>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u w:val="single"/>
              </w:rPr>
              <w:t>«Стирка кукольного белья».</w:t>
            </w:r>
          </w:p>
          <w:p w14:paraId="1DC9EA5E" w14:textId="30E6E06B" w:rsidR="00DF6BA0" w:rsidRPr="0093260E" w:rsidRDefault="000A4C54" w:rsidP="00AD340E">
            <w:pPr>
              <w:shd w:val="clear" w:color="auto" w:fill="FFFFFF"/>
              <w:spacing w:after="0" w:line="240" w:lineRule="auto"/>
              <w:rPr>
                <w:rFonts w:ascii="Times New Roman" w:hAnsi="Times New Roman" w:cs="Times New Roman"/>
                <w:color w:val="404040" w:themeColor="text1" w:themeTint="BF"/>
                <w:sz w:val="20"/>
                <w:szCs w:val="20"/>
              </w:rPr>
            </w:pPr>
            <w:r w:rsidRPr="0093260E">
              <w:rPr>
                <w:rStyle w:val="c1"/>
                <w:rFonts w:ascii="Times New Roman" w:hAnsi="Times New Roman" w:cs="Times New Roman"/>
                <w:color w:val="404040" w:themeColor="text1" w:themeTint="BF"/>
                <w:sz w:val="20"/>
                <w:szCs w:val="20"/>
              </w:rPr>
              <w:t xml:space="preserve">Цель: учить детей помогать </w:t>
            </w:r>
            <w:r w:rsidRPr="0093260E">
              <w:rPr>
                <w:rStyle w:val="c1"/>
                <w:rFonts w:ascii="Times New Roman" w:hAnsi="Times New Roman" w:cs="Times New Roman"/>
                <w:color w:val="404040" w:themeColor="text1" w:themeTint="BF"/>
                <w:sz w:val="20"/>
                <w:szCs w:val="20"/>
              </w:rPr>
              <w:lastRenderedPageBreak/>
              <w:t xml:space="preserve">воспитателю в стирке кукольной одежды и постельки. Учить детей перед началом работы надевать рабочие фартуки; готовить необходимые принадлежности для стирки и сушки, а </w:t>
            </w:r>
            <w:proofErr w:type="gramStart"/>
            <w:r w:rsidRPr="0093260E">
              <w:rPr>
                <w:rStyle w:val="c1"/>
                <w:rFonts w:ascii="Times New Roman" w:hAnsi="Times New Roman" w:cs="Times New Roman"/>
                <w:color w:val="404040" w:themeColor="text1" w:themeTint="BF"/>
                <w:sz w:val="20"/>
                <w:szCs w:val="20"/>
              </w:rPr>
              <w:t>так же</w:t>
            </w:r>
            <w:proofErr w:type="gramEnd"/>
            <w:r w:rsidRPr="0093260E">
              <w:rPr>
                <w:rStyle w:val="c1"/>
                <w:rFonts w:ascii="Times New Roman" w:hAnsi="Times New Roman" w:cs="Times New Roman"/>
                <w:color w:val="404040" w:themeColor="text1" w:themeTint="BF"/>
                <w:sz w:val="20"/>
                <w:szCs w:val="20"/>
              </w:rPr>
              <w:t xml:space="preserve"> рабочее место; уметь пользоваться мылом. Развивать трудовые умения и навыки, умение соблюдать при работе культурно – гигиенические требования. Воспитывать желание трудиться для блага других.</w:t>
            </w:r>
          </w:p>
        </w:tc>
      </w:tr>
      <w:tr w:rsidR="0093260E" w:rsidRPr="0093260E" w14:paraId="68A5AF59" w14:textId="77777777" w:rsidTr="00791402">
        <w:trPr>
          <w:trHeight w:val="262"/>
        </w:trPr>
        <w:tc>
          <w:tcPr>
            <w:tcW w:w="2495" w:type="dxa"/>
            <w:vMerge/>
            <w:vAlign w:val="center"/>
          </w:tcPr>
          <w:p w14:paraId="7A6ABA80" w14:textId="77777777" w:rsidR="00DF6BA0" w:rsidRPr="0093260E" w:rsidRDefault="00DF6BA0" w:rsidP="00791402">
            <w:pPr>
              <w:spacing w:after="0" w:line="240" w:lineRule="auto"/>
              <w:contextualSpacing/>
              <w:rPr>
                <w:rFonts w:ascii="Times New Roman" w:hAnsi="Times New Roman" w:cs="Times New Roman"/>
                <w:b/>
                <w:color w:val="404040" w:themeColor="text1" w:themeTint="BF"/>
                <w:sz w:val="20"/>
                <w:szCs w:val="20"/>
                <w:lang w:val="kk-KZ"/>
              </w:rPr>
            </w:pPr>
          </w:p>
        </w:tc>
        <w:tc>
          <w:tcPr>
            <w:tcW w:w="13264" w:type="dxa"/>
            <w:gridSpan w:val="8"/>
          </w:tcPr>
          <w:p w14:paraId="6B81ABB8" w14:textId="77777777" w:rsidR="00DF6BA0" w:rsidRPr="0093260E" w:rsidRDefault="00DF6BA0" w:rsidP="00791402">
            <w:pPr>
              <w:widowControl w:val="0"/>
              <w:tabs>
                <w:tab w:val="left" w:pos="6640"/>
              </w:tabs>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lang w:val="kk-KZ"/>
              </w:rPr>
            </w:pPr>
            <w:r w:rsidRPr="0093260E">
              <w:rPr>
                <w:rFonts w:ascii="Times New Roman" w:hAnsi="Times New Roman" w:cs="Times New Roman"/>
                <w:b/>
                <w:color w:val="404040" w:themeColor="text1" w:themeTint="BF"/>
                <w:sz w:val="20"/>
                <w:szCs w:val="20"/>
                <w:lang w:val="kk-KZ"/>
              </w:rPr>
              <w:t>ДИДАКТИКАЛЫҚ ОЙЫН, ОЙЫН ЖАТТЫҒУЛАРЫ  / ДИДАКТИЧЕСКАЯ ИГРА, ИГРОВОЕ УПРАЖНЕНИЕ</w:t>
            </w:r>
          </w:p>
        </w:tc>
      </w:tr>
      <w:tr w:rsidR="0093260E" w:rsidRPr="0093260E" w14:paraId="76153564" w14:textId="77777777" w:rsidTr="00791402">
        <w:trPr>
          <w:trHeight w:val="262"/>
        </w:trPr>
        <w:tc>
          <w:tcPr>
            <w:tcW w:w="2495" w:type="dxa"/>
            <w:vMerge/>
            <w:vAlign w:val="center"/>
          </w:tcPr>
          <w:p w14:paraId="3744CCC3" w14:textId="77777777" w:rsidR="00DF6BA0" w:rsidRPr="0093260E" w:rsidRDefault="00DF6BA0" w:rsidP="00791402">
            <w:pPr>
              <w:spacing w:after="0" w:line="240" w:lineRule="auto"/>
              <w:contextualSpacing/>
              <w:rPr>
                <w:rFonts w:ascii="Times New Roman" w:hAnsi="Times New Roman" w:cs="Times New Roman"/>
                <w:b/>
                <w:color w:val="404040" w:themeColor="text1" w:themeTint="BF"/>
                <w:sz w:val="20"/>
                <w:szCs w:val="20"/>
                <w:lang w:val="kk-KZ"/>
              </w:rPr>
            </w:pPr>
          </w:p>
        </w:tc>
        <w:tc>
          <w:tcPr>
            <w:tcW w:w="2610" w:type="dxa"/>
            <w:gridSpan w:val="2"/>
          </w:tcPr>
          <w:p w14:paraId="6570301A" w14:textId="77777777"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dotted"/>
                <w:lang w:val="kk-KZ"/>
              </w:rPr>
            </w:pPr>
            <w:r w:rsidRPr="0093260E">
              <w:rPr>
                <w:rFonts w:ascii="Times New Roman" w:hAnsi="Times New Roman" w:cs="Times New Roman"/>
                <w:b/>
                <w:color w:val="404040" w:themeColor="text1" w:themeTint="BF"/>
                <w:sz w:val="20"/>
                <w:szCs w:val="20"/>
                <w:u w:val="dotted"/>
                <w:lang w:val="kk-KZ"/>
              </w:rPr>
              <w:t>«Чудесный карандаш»</w:t>
            </w:r>
          </w:p>
          <w:p w14:paraId="1BF2386E" w14:textId="77777777" w:rsidR="00DF6BA0" w:rsidRPr="0093260E" w:rsidRDefault="00DF6BA0" w:rsidP="00791402">
            <w:pPr>
              <w:spacing w:after="0" w:line="240" w:lineRule="auto"/>
              <w:rPr>
                <w:rFonts w:ascii="Times New Roman" w:hAnsi="Times New Roman" w:cs="Times New Roman"/>
                <w:bCs/>
                <w:i/>
                <w:color w:val="404040" w:themeColor="text1" w:themeTint="BF"/>
                <w:sz w:val="20"/>
                <w:szCs w:val="20"/>
              </w:rPr>
            </w:pPr>
            <w:r w:rsidRPr="0093260E">
              <w:rPr>
                <w:rFonts w:ascii="Times New Roman" w:hAnsi="Times New Roman" w:cs="Times New Roman"/>
                <w:bCs/>
                <w:i/>
                <w:color w:val="404040" w:themeColor="text1" w:themeTint="BF"/>
                <w:sz w:val="20"/>
                <w:szCs w:val="20"/>
              </w:rPr>
              <w:t>развивать творческие навыки, исследовательской деятельности;</w:t>
            </w:r>
          </w:p>
        </w:tc>
        <w:tc>
          <w:tcPr>
            <w:tcW w:w="2551" w:type="dxa"/>
          </w:tcPr>
          <w:p w14:paraId="366B856A" w14:textId="77777777"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dotted"/>
                <w:lang w:val="kk-KZ"/>
              </w:rPr>
            </w:pPr>
            <w:r w:rsidRPr="0093260E">
              <w:rPr>
                <w:rFonts w:ascii="Times New Roman" w:hAnsi="Times New Roman" w:cs="Times New Roman"/>
                <w:b/>
                <w:color w:val="404040" w:themeColor="text1" w:themeTint="BF"/>
                <w:sz w:val="20"/>
                <w:szCs w:val="20"/>
                <w:u w:val="dotted"/>
                <w:lang w:val="kk-KZ"/>
              </w:rPr>
              <w:t>«Размышляйка»</w:t>
            </w:r>
          </w:p>
          <w:p w14:paraId="55EA08DA" w14:textId="77777777" w:rsidR="00DF6BA0" w:rsidRPr="0093260E" w:rsidRDefault="00DF6BA0" w:rsidP="00791402">
            <w:pPr>
              <w:spacing w:after="0" w:line="240" w:lineRule="auto"/>
              <w:rPr>
                <w:rFonts w:ascii="Times New Roman" w:hAnsi="Times New Roman" w:cs="Times New Roman"/>
                <w:bCs/>
                <w:i/>
                <w:color w:val="404040" w:themeColor="text1" w:themeTint="BF"/>
                <w:sz w:val="20"/>
                <w:szCs w:val="20"/>
              </w:rPr>
            </w:pPr>
            <w:r w:rsidRPr="0093260E">
              <w:rPr>
                <w:rFonts w:ascii="Times New Roman" w:hAnsi="Times New Roman" w:cs="Times New Roman"/>
                <w:bCs/>
                <w:i/>
                <w:color w:val="404040" w:themeColor="text1" w:themeTint="BF"/>
                <w:sz w:val="20"/>
                <w:szCs w:val="20"/>
              </w:rPr>
              <w:t>развивать познавательные и интеллектуальные навыки;</w:t>
            </w:r>
          </w:p>
        </w:tc>
        <w:tc>
          <w:tcPr>
            <w:tcW w:w="2835" w:type="dxa"/>
            <w:gridSpan w:val="2"/>
          </w:tcPr>
          <w:p w14:paraId="0E6268C4" w14:textId="77777777" w:rsidR="00DF6BA0" w:rsidRPr="0093260E" w:rsidRDefault="00DF6BA0" w:rsidP="00791402">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u w:val="dotted"/>
                <w:lang w:val="kk-KZ"/>
              </w:rPr>
            </w:pPr>
            <w:r w:rsidRPr="0093260E">
              <w:rPr>
                <w:rFonts w:ascii="Times New Roman" w:hAnsi="Times New Roman" w:cs="Times New Roman"/>
                <w:b/>
                <w:color w:val="404040" w:themeColor="text1" w:themeTint="BF"/>
                <w:sz w:val="20"/>
                <w:szCs w:val="20"/>
                <w:u w:val="dotted"/>
                <w:lang w:val="kk-KZ"/>
              </w:rPr>
              <w:t xml:space="preserve">«Волшебные страницы» </w:t>
            </w:r>
          </w:p>
          <w:p w14:paraId="7059EB4F" w14:textId="77777777" w:rsidR="00DF6BA0" w:rsidRPr="0093260E" w:rsidRDefault="00DF6BA0" w:rsidP="00791402">
            <w:pPr>
              <w:widowControl w:val="0"/>
              <w:autoSpaceDE w:val="0"/>
              <w:autoSpaceDN w:val="0"/>
              <w:adjustRightInd w:val="0"/>
              <w:spacing w:after="0" w:line="240" w:lineRule="auto"/>
              <w:contextualSpacing/>
              <w:rPr>
                <w:rFonts w:ascii="Times New Roman" w:hAnsi="Times New Roman" w:cs="Times New Roman"/>
                <w:i/>
                <w:color w:val="404040" w:themeColor="text1" w:themeTint="BF"/>
                <w:sz w:val="20"/>
                <w:szCs w:val="20"/>
                <w:u w:val="dotted"/>
                <w:lang w:val="kk-KZ"/>
              </w:rPr>
            </w:pPr>
            <w:r w:rsidRPr="0093260E">
              <w:rPr>
                <w:rFonts w:ascii="Times New Roman" w:hAnsi="Times New Roman" w:cs="Times New Roman"/>
                <w:bCs/>
                <w:i/>
                <w:color w:val="404040" w:themeColor="text1" w:themeTint="BF"/>
                <w:sz w:val="20"/>
                <w:szCs w:val="20"/>
              </w:rPr>
              <w:t>развивать коммуникативные навыки</w:t>
            </w:r>
          </w:p>
        </w:tc>
        <w:tc>
          <w:tcPr>
            <w:tcW w:w="2615" w:type="dxa"/>
            <w:gridSpan w:val="2"/>
          </w:tcPr>
          <w:p w14:paraId="44A53A2C" w14:textId="77777777"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dotted"/>
                <w:lang w:val="kk-KZ"/>
              </w:rPr>
            </w:pPr>
            <w:r w:rsidRPr="0093260E">
              <w:rPr>
                <w:rFonts w:ascii="Times New Roman" w:hAnsi="Times New Roman" w:cs="Times New Roman"/>
                <w:b/>
                <w:color w:val="404040" w:themeColor="text1" w:themeTint="BF"/>
                <w:sz w:val="20"/>
                <w:szCs w:val="20"/>
                <w:u w:val="dotted"/>
                <w:lang w:val="kk-KZ"/>
              </w:rPr>
              <w:t xml:space="preserve">«Хочу все знать» </w:t>
            </w:r>
          </w:p>
          <w:p w14:paraId="11B58939" w14:textId="77777777" w:rsidR="00DF6BA0" w:rsidRPr="0093260E" w:rsidRDefault="00DF6BA0" w:rsidP="00791402">
            <w:pPr>
              <w:spacing w:after="0" w:line="240" w:lineRule="auto"/>
              <w:rPr>
                <w:rFonts w:ascii="Times New Roman" w:hAnsi="Times New Roman" w:cs="Times New Roman"/>
                <w:bCs/>
                <w:i/>
                <w:color w:val="404040" w:themeColor="text1" w:themeTint="BF"/>
                <w:sz w:val="20"/>
                <w:szCs w:val="20"/>
              </w:rPr>
            </w:pPr>
            <w:r w:rsidRPr="0093260E">
              <w:rPr>
                <w:rFonts w:ascii="Times New Roman" w:hAnsi="Times New Roman" w:cs="Times New Roman"/>
                <w:bCs/>
                <w:i/>
                <w:color w:val="404040" w:themeColor="text1" w:themeTint="BF"/>
                <w:sz w:val="20"/>
                <w:szCs w:val="20"/>
              </w:rPr>
              <w:t>формировать социально-эмоциональные навыки</w:t>
            </w:r>
          </w:p>
        </w:tc>
        <w:tc>
          <w:tcPr>
            <w:tcW w:w="2653" w:type="dxa"/>
          </w:tcPr>
          <w:p w14:paraId="7C5DFE02" w14:textId="77777777"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dotted"/>
                <w:lang w:val="kk-KZ"/>
              </w:rPr>
            </w:pPr>
            <w:r w:rsidRPr="0093260E">
              <w:rPr>
                <w:rFonts w:ascii="Times New Roman" w:hAnsi="Times New Roman" w:cs="Times New Roman"/>
                <w:b/>
                <w:color w:val="404040" w:themeColor="text1" w:themeTint="BF"/>
                <w:sz w:val="20"/>
                <w:szCs w:val="20"/>
                <w:u w:val="dotted"/>
                <w:lang w:val="kk-KZ"/>
              </w:rPr>
              <w:t xml:space="preserve">«Речецветик» </w:t>
            </w:r>
          </w:p>
          <w:p w14:paraId="3CE69CAC" w14:textId="77777777" w:rsidR="00DF6BA0" w:rsidRPr="0093260E" w:rsidRDefault="00DF6BA0" w:rsidP="00791402">
            <w:pPr>
              <w:spacing w:after="0" w:line="240" w:lineRule="auto"/>
              <w:rPr>
                <w:rFonts w:ascii="Times New Roman" w:hAnsi="Times New Roman" w:cs="Times New Roman"/>
                <w:bCs/>
                <w:i/>
                <w:color w:val="404040" w:themeColor="text1" w:themeTint="BF"/>
                <w:sz w:val="20"/>
                <w:szCs w:val="20"/>
              </w:rPr>
            </w:pPr>
            <w:r w:rsidRPr="0093260E">
              <w:rPr>
                <w:rFonts w:ascii="Times New Roman" w:hAnsi="Times New Roman" w:cs="Times New Roman"/>
                <w:bCs/>
                <w:i/>
                <w:color w:val="404040" w:themeColor="text1" w:themeTint="BF"/>
                <w:sz w:val="20"/>
                <w:szCs w:val="20"/>
              </w:rPr>
              <w:t>развивать коммуникативные навыки</w:t>
            </w:r>
          </w:p>
        </w:tc>
      </w:tr>
      <w:tr w:rsidR="0093260E" w:rsidRPr="0093260E" w14:paraId="267423AF" w14:textId="77777777" w:rsidTr="00791402">
        <w:trPr>
          <w:trHeight w:val="262"/>
        </w:trPr>
        <w:tc>
          <w:tcPr>
            <w:tcW w:w="2495" w:type="dxa"/>
            <w:vMerge/>
            <w:vAlign w:val="center"/>
          </w:tcPr>
          <w:p w14:paraId="26AE4566" w14:textId="77777777" w:rsidR="00DF6BA0" w:rsidRPr="0093260E" w:rsidRDefault="00DF6BA0" w:rsidP="00791402">
            <w:pPr>
              <w:spacing w:after="0" w:line="240" w:lineRule="auto"/>
              <w:contextualSpacing/>
              <w:rPr>
                <w:rFonts w:ascii="Times New Roman" w:hAnsi="Times New Roman" w:cs="Times New Roman"/>
                <w:b/>
                <w:color w:val="404040" w:themeColor="text1" w:themeTint="BF"/>
                <w:sz w:val="20"/>
                <w:szCs w:val="20"/>
                <w:lang w:val="kk-KZ"/>
              </w:rPr>
            </w:pPr>
          </w:p>
        </w:tc>
        <w:tc>
          <w:tcPr>
            <w:tcW w:w="2610" w:type="dxa"/>
            <w:gridSpan w:val="2"/>
          </w:tcPr>
          <w:p w14:paraId="06A92E81" w14:textId="0B6DAAA8" w:rsidR="00DF6BA0" w:rsidRPr="0093260E" w:rsidRDefault="00DF6BA0" w:rsidP="00791402">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eastAsia="ru-RU"/>
              </w:rPr>
            </w:pPr>
            <w:r w:rsidRPr="0093260E">
              <w:rPr>
                <w:rFonts w:ascii="Times New Roman" w:hAnsi="Times New Roman" w:cs="Times New Roman"/>
                <w:color w:val="404040" w:themeColor="text1" w:themeTint="BF"/>
                <w:sz w:val="20"/>
                <w:szCs w:val="20"/>
                <w:lang w:val="kk-KZ"/>
              </w:rPr>
              <w:t>Д/и «</w:t>
            </w:r>
            <w:r w:rsidR="0002661F" w:rsidRPr="0093260E">
              <w:rPr>
                <w:rFonts w:ascii="Times New Roman" w:hAnsi="Times New Roman" w:cs="Times New Roman"/>
                <w:color w:val="404040" w:themeColor="text1" w:themeTint="BF"/>
                <w:sz w:val="20"/>
                <w:szCs w:val="20"/>
                <w:lang w:val="kk-KZ"/>
              </w:rPr>
              <w:t>Пиала</w:t>
            </w:r>
            <w:r w:rsidRPr="0093260E">
              <w:rPr>
                <w:rStyle w:val="c55"/>
                <w:rFonts w:ascii="Times New Roman" w:hAnsi="Times New Roman" w:cs="Times New Roman"/>
                <w:b/>
                <w:bCs/>
                <w:i/>
                <w:iCs/>
                <w:color w:val="404040" w:themeColor="text1" w:themeTint="BF"/>
                <w:sz w:val="20"/>
                <w:szCs w:val="20"/>
              </w:rPr>
              <w:t xml:space="preserve"> » (</w:t>
            </w:r>
            <w:r w:rsidR="0002661F" w:rsidRPr="0093260E">
              <w:rPr>
                <w:rStyle w:val="c55"/>
                <w:rFonts w:ascii="Times New Roman" w:hAnsi="Times New Roman" w:cs="Times New Roman"/>
                <w:b/>
                <w:bCs/>
                <w:i/>
                <w:iCs/>
                <w:color w:val="404040" w:themeColor="text1" w:themeTint="BF"/>
                <w:sz w:val="20"/>
                <w:szCs w:val="20"/>
              </w:rPr>
              <w:t>лепка</w:t>
            </w:r>
            <w:r w:rsidRPr="0093260E">
              <w:rPr>
                <w:rStyle w:val="c55"/>
                <w:rFonts w:ascii="Times New Roman" w:hAnsi="Times New Roman" w:cs="Times New Roman"/>
                <w:b/>
                <w:bCs/>
                <w:i/>
                <w:iCs/>
                <w:color w:val="404040" w:themeColor="text1" w:themeTint="BF"/>
                <w:sz w:val="20"/>
                <w:szCs w:val="20"/>
              </w:rPr>
              <w:t>)</w:t>
            </w:r>
          </w:p>
          <w:p w14:paraId="2369B32D" w14:textId="143617E7" w:rsidR="00DF6BA0" w:rsidRPr="0093260E" w:rsidRDefault="00DF6BA0" w:rsidP="00791402">
            <w:pPr>
              <w:pStyle w:val="c7"/>
              <w:shd w:val="clear" w:color="auto" w:fill="FFFFFF"/>
              <w:spacing w:before="0" w:beforeAutospacing="0" w:after="0" w:afterAutospacing="0"/>
              <w:rPr>
                <w:color w:val="404040" w:themeColor="text1" w:themeTint="BF"/>
                <w:sz w:val="20"/>
                <w:szCs w:val="20"/>
              </w:rPr>
            </w:pPr>
            <w:r w:rsidRPr="0093260E">
              <w:rPr>
                <w:rStyle w:val="c9"/>
                <w:color w:val="404040" w:themeColor="text1" w:themeTint="BF"/>
                <w:sz w:val="20"/>
                <w:szCs w:val="20"/>
              </w:rPr>
              <w:t xml:space="preserve">Задача: продолжать учить </w:t>
            </w:r>
            <w:r w:rsidR="00DA2B54" w:rsidRPr="0093260E">
              <w:rPr>
                <w:rStyle w:val="c9"/>
                <w:color w:val="404040" w:themeColor="text1" w:themeTint="BF"/>
                <w:sz w:val="20"/>
                <w:szCs w:val="20"/>
              </w:rPr>
              <w:t xml:space="preserve">лепить разнообразную казахскую посуду, предметы </w:t>
            </w:r>
            <w:proofErr w:type="spellStart"/>
            <w:proofErr w:type="gramStart"/>
            <w:r w:rsidR="00DA2B54" w:rsidRPr="0093260E">
              <w:rPr>
                <w:rStyle w:val="c9"/>
                <w:color w:val="404040" w:themeColor="text1" w:themeTint="BF"/>
                <w:sz w:val="20"/>
                <w:szCs w:val="20"/>
              </w:rPr>
              <w:t>быта,ювелирные</w:t>
            </w:r>
            <w:proofErr w:type="spellEnd"/>
            <w:proofErr w:type="gramEnd"/>
            <w:r w:rsidR="00DA2B54" w:rsidRPr="0093260E">
              <w:rPr>
                <w:rStyle w:val="c9"/>
                <w:color w:val="404040" w:themeColor="text1" w:themeTint="BF"/>
                <w:sz w:val="20"/>
                <w:szCs w:val="20"/>
              </w:rPr>
              <w:t xml:space="preserve"> изделия и украшать их орнаментами и аксессуарами</w:t>
            </w:r>
            <w:r w:rsidRPr="0093260E">
              <w:rPr>
                <w:rStyle w:val="c9"/>
                <w:color w:val="404040" w:themeColor="text1" w:themeTint="BF"/>
                <w:sz w:val="20"/>
                <w:szCs w:val="20"/>
              </w:rPr>
              <w:t xml:space="preserve"> (</w:t>
            </w:r>
            <w:proofErr w:type="spellStart"/>
            <w:r w:rsidR="00DA2B54" w:rsidRPr="0093260E">
              <w:rPr>
                <w:rStyle w:val="c9"/>
                <w:color w:val="404040" w:themeColor="text1" w:themeTint="BF"/>
                <w:sz w:val="20"/>
                <w:szCs w:val="20"/>
              </w:rPr>
              <w:t>Карина,Даша</w:t>
            </w:r>
            <w:proofErr w:type="spellEnd"/>
            <w:r w:rsidRPr="0093260E">
              <w:rPr>
                <w:rStyle w:val="c9"/>
                <w:color w:val="404040" w:themeColor="text1" w:themeTint="BF"/>
                <w:sz w:val="20"/>
                <w:szCs w:val="20"/>
              </w:rPr>
              <w:t>)</w:t>
            </w:r>
          </w:p>
        </w:tc>
        <w:tc>
          <w:tcPr>
            <w:tcW w:w="2551" w:type="dxa"/>
          </w:tcPr>
          <w:p w14:paraId="290B948C" w14:textId="50FD73AE" w:rsidR="00DF6BA0" w:rsidRPr="0093260E" w:rsidRDefault="00DF6BA0" w:rsidP="00791402">
            <w:pPr>
              <w:pStyle w:val="c7"/>
              <w:shd w:val="clear" w:color="auto" w:fill="FFFFFF"/>
              <w:spacing w:before="0" w:beforeAutospacing="0" w:after="0" w:afterAutospacing="0"/>
              <w:rPr>
                <w:rFonts w:ascii="Verdana" w:hAnsi="Verdana"/>
                <w:i/>
                <w:color w:val="404040" w:themeColor="text1" w:themeTint="BF"/>
                <w:sz w:val="20"/>
                <w:szCs w:val="20"/>
              </w:rPr>
            </w:pPr>
            <w:r w:rsidRPr="0093260E">
              <w:rPr>
                <w:color w:val="404040" w:themeColor="text1" w:themeTint="BF"/>
                <w:sz w:val="20"/>
                <w:szCs w:val="20"/>
                <w:lang w:val="kk-KZ"/>
              </w:rPr>
              <w:t xml:space="preserve">Д/и </w:t>
            </w:r>
            <w:r w:rsidRPr="0093260E">
              <w:rPr>
                <w:b/>
                <w:i/>
                <w:color w:val="404040" w:themeColor="text1" w:themeTint="BF"/>
                <w:sz w:val="20"/>
                <w:szCs w:val="20"/>
              </w:rPr>
              <w:t>«</w:t>
            </w:r>
            <w:r w:rsidR="0002661F" w:rsidRPr="0093260E">
              <w:rPr>
                <w:b/>
                <w:i/>
                <w:color w:val="404040" w:themeColor="text1" w:themeTint="BF"/>
                <w:sz w:val="20"/>
                <w:szCs w:val="20"/>
              </w:rPr>
              <w:t>Расположи</w:t>
            </w:r>
            <w:r w:rsidRPr="0093260E">
              <w:rPr>
                <w:b/>
                <w:i/>
                <w:color w:val="404040" w:themeColor="text1" w:themeTint="BF"/>
                <w:sz w:val="20"/>
                <w:szCs w:val="20"/>
              </w:rPr>
              <w:t>»</w:t>
            </w:r>
          </w:p>
          <w:p w14:paraId="3C4E9879" w14:textId="264BCAFB" w:rsidR="00DF6BA0" w:rsidRPr="0093260E" w:rsidRDefault="00DF6BA0" w:rsidP="00791402">
            <w:pPr>
              <w:shd w:val="clear" w:color="auto" w:fill="FFFFFF"/>
              <w:spacing w:after="0" w:line="240" w:lineRule="auto"/>
              <w:rPr>
                <w:rFonts w:ascii="Times New Roman" w:hAnsi="Times New Roman" w:cs="Times New Roman"/>
                <w:color w:val="404040" w:themeColor="text1" w:themeTint="BF"/>
                <w:sz w:val="20"/>
                <w:szCs w:val="20"/>
              </w:rPr>
            </w:pPr>
            <w:r w:rsidRPr="0093260E">
              <w:rPr>
                <w:rFonts w:ascii="Times New Roman" w:eastAsia="Times New Roman" w:hAnsi="Times New Roman" w:cs="Times New Roman"/>
                <w:color w:val="404040" w:themeColor="text1" w:themeTint="BF"/>
                <w:sz w:val="20"/>
                <w:szCs w:val="20"/>
                <w:lang w:eastAsia="ru-RU"/>
              </w:rPr>
              <w:t xml:space="preserve">Задача: продолжать учить </w:t>
            </w:r>
            <w:r w:rsidR="00DA2B54" w:rsidRPr="0093260E">
              <w:rPr>
                <w:rFonts w:ascii="Times New Roman" w:eastAsia="Times New Roman" w:hAnsi="Times New Roman" w:cs="Times New Roman"/>
                <w:color w:val="404040" w:themeColor="text1" w:themeTint="BF"/>
                <w:sz w:val="20"/>
                <w:szCs w:val="20"/>
                <w:lang w:eastAsia="ru-RU"/>
              </w:rPr>
              <w:t>ориентироваться на листе бумаги,</w:t>
            </w:r>
            <w:r w:rsidR="0002661F" w:rsidRPr="0093260E">
              <w:rPr>
                <w:rFonts w:ascii="Times New Roman" w:eastAsia="Times New Roman" w:hAnsi="Times New Roman" w:cs="Times New Roman"/>
                <w:color w:val="404040" w:themeColor="text1" w:themeTint="BF"/>
                <w:sz w:val="20"/>
                <w:szCs w:val="20"/>
                <w:lang w:eastAsia="ru-RU"/>
              </w:rPr>
              <w:t xml:space="preserve"> </w:t>
            </w:r>
            <w:r w:rsidR="00DA2B54" w:rsidRPr="0093260E">
              <w:rPr>
                <w:rFonts w:ascii="Times New Roman" w:eastAsia="Times New Roman" w:hAnsi="Times New Roman" w:cs="Times New Roman"/>
                <w:color w:val="404040" w:themeColor="text1" w:themeTint="BF"/>
                <w:sz w:val="20"/>
                <w:szCs w:val="20"/>
                <w:lang w:eastAsia="ru-RU"/>
              </w:rPr>
              <w:t xml:space="preserve">называть последовательно дни </w:t>
            </w:r>
            <w:proofErr w:type="spellStart"/>
            <w:proofErr w:type="gramStart"/>
            <w:r w:rsidR="00DA2B54" w:rsidRPr="0093260E">
              <w:rPr>
                <w:rFonts w:ascii="Times New Roman" w:eastAsia="Times New Roman" w:hAnsi="Times New Roman" w:cs="Times New Roman"/>
                <w:color w:val="404040" w:themeColor="text1" w:themeTint="BF"/>
                <w:sz w:val="20"/>
                <w:szCs w:val="20"/>
                <w:lang w:eastAsia="ru-RU"/>
              </w:rPr>
              <w:t>недели,месяцы</w:t>
            </w:r>
            <w:proofErr w:type="spellEnd"/>
            <w:proofErr w:type="gramEnd"/>
            <w:r w:rsidR="00DA2B54" w:rsidRPr="0093260E">
              <w:rPr>
                <w:rFonts w:ascii="Times New Roman" w:eastAsia="Times New Roman" w:hAnsi="Times New Roman" w:cs="Times New Roman"/>
                <w:color w:val="404040" w:themeColor="text1" w:themeTint="BF"/>
                <w:sz w:val="20"/>
                <w:szCs w:val="20"/>
                <w:lang w:eastAsia="ru-RU"/>
              </w:rPr>
              <w:t xml:space="preserve"> по временам года</w:t>
            </w:r>
            <w:r w:rsidRPr="0093260E">
              <w:rPr>
                <w:rFonts w:ascii="Times New Roman" w:eastAsia="Times New Roman" w:hAnsi="Times New Roman" w:cs="Times New Roman"/>
                <w:color w:val="404040" w:themeColor="text1" w:themeTint="BF"/>
                <w:sz w:val="20"/>
                <w:szCs w:val="20"/>
                <w:lang w:eastAsia="ru-RU"/>
              </w:rPr>
              <w:t xml:space="preserve"> </w:t>
            </w:r>
            <w:r w:rsidRPr="0093260E">
              <w:rPr>
                <w:rFonts w:ascii="Times New Roman" w:hAnsi="Times New Roman" w:cs="Times New Roman"/>
                <w:color w:val="404040" w:themeColor="text1" w:themeTint="BF"/>
                <w:sz w:val="20"/>
                <w:szCs w:val="20"/>
              </w:rPr>
              <w:t>(</w:t>
            </w:r>
            <w:proofErr w:type="spellStart"/>
            <w:r w:rsidR="00DA2B54" w:rsidRPr="0093260E">
              <w:rPr>
                <w:rFonts w:ascii="Times New Roman" w:hAnsi="Times New Roman" w:cs="Times New Roman"/>
                <w:color w:val="404040" w:themeColor="text1" w:themeTint="BF"/>
                <w:sz w:val="20"/>
                <w:szCs w:val="20"/>
              </w:rPr>
              <w:t>Нурик,Артемий</w:t>
            </w:r>
            <w:proofErr w:type="spellEnd"/>
            <w:r w:rsidRPr="0093260E">
              <w:rPr>
                <w:rFonts w:ascii="Times New Roman" w:hAnsi="Times New Roman" w:cs="Times New Roman"/>
                <w:color w:val="404040" w:themeColor="text1" w:themeTint="BF"/>
                <w:sz w:val="20"/>
                <w:szCs w:val="20"/>
              </w:rPr>
              <w:t xml:space="preserve">) </w:t>
            </w:r>
          </w:p>
        </w:tc>
        <w:tc>
          <w:tcPr>
            <w:tcW w:w="2835" w:type="dxa"/>
            <w:gridSpan w:val="2"/>
          </w:tcPr>
          <w:p w14:paraId="2E3C3D17" w14:textId="5D73D542" w:rsidR="00DF6BA0" w:rsidRPr="0093260E" w:rsidRDefault="00DF6BA0" w:rsidP="00791402">
            <w:pPr>
              <w:spacing w:after="0" w:line="240" w:lineRule="auto"/>
              <w:rPr>
                <w:rFonts w:ascii="Times New Roman" w:hAnsi="Times New Roman" w:cs="Times New Roman"/>
                <w:i/>
                <w:color w:val="404040" w:themeColor="text1" w:themeTint="BF"/>
                <w:sz w:val="20"/>
                <w:szCs w:val="20"/>
              </w:rPr>
            </w:pPr>
            <w:r w:rsidRPr="0093260E">
              <w:rPr>
                <w:rFonts w:ascii="Times New Roman" w:hAnsi="Times New Roman" w:cs="Times New Roman"/>
                <w:color w:val="404040" w:themeColor="text1" w:themeTint="BF"/>
                <w:sz w:val="20"/>
                <w:szCs w:val="20"/>
                <w:lang w:val="kk-KZ"/>
              </w:rPr>
              <w:t xml:space="preserve">Д/и </w:t>
            </w:r>
            <w:r w:rsidRPr="0093260E">
              <w:rPr>
                <w:rFonts w:ascii="Times New Roman" w:hAnsi="Times New Roman" w:cs="Times New Roman"/>
                <w:b/>
                <w:i/>
                <w:color w:val="404040" w:themeColor="text1" w:themeTint="BF"/>
                <w:sz w:val="20"/>
                <w:szCs w:val="20"/>
              </w:rPr>
              <w:t>«</w:t>
            </w:r>
            <w:r w:rsidR="0002661F" w:rsidRPr="0093260E">
              <w:rPr>
                <w:rFonts w:ascii="Times New Roman" w:hAnsi="Times New Roman" w:cs="Times New Roman"/>
                <w:b/>
                <w:i/>
                <w:color w:val="404040" w:themeColor="text1" w:themeTint="BF"/>
                <w:sz w:val="20"/>
                <w:szCs w:val="20"/>
              </w:rPr>
              <w:t>Слушаю внимательно</w:t>
            </w:r>
            <w:r w:rsidRPr="0093260E">
              <w:rPr>
                <w:rFonts w:ascii="Times New Roman" w:hAnsi="Times New Roman" w:cs="Times New Roman"/>
                <w:b/>
                <w:i/>
                <w:color w:val="404040" w:themeColor="text1" w:themeTint="BF"/>
                <w:sz w:val="20"/>
                <w:szCs w:val="20"/>
              </w:rPr>
              <w:t>…»</w:t>
            </w:r>
          </w:p>
          <w:p w14:paraId="58005ABE" w14:textId="44B6C0D2" w:rsidR="00DF6BA0" w:rsidRPr="0093260E" w:rsidRDefault="00DF6BA0" w:rsidP="00791402">
            <w:pPr>
              <w:spacing w:after="0" w:line="240" w:lineRule="auto"/>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 xml:space="preserve">Задача: продолжать учить </w:t>
            </w:r>
            <w:r w:rsidRPr="0093260E">
              <w:rPr>
                <w:rFonts w:ascii="Times New Roman" w:hAnsi="Times New Roman" w:cs="Times New Roman"/>
                <w:i/>
                <w:color w:val="404040" w:themeColor="text1" w:themeTint="BF"/>
                <w:sz w:val="20"/>
                <w:szCs w:val="20"/>
              </w:rPr>
              <w:t xml:space="preserve">  </w:t>
            </w:r>
            <w:r w:rsidR="00DA2B54" w:rsidRPr="0093260E">
              <w:rPr>
                <w:rFonts w:ascii="Times New Roman" w:hAnsi="Times New Roman" w:cs="Times New Roman"/>
                <w:iCs/>
                <w:color w:val="404040" w:themeColor="text1" w:themeTint="BF"/>
                <w:sz w:val="20"/>
                <w:szCs w:val="20"/>
              </w:rPr>
              <w:t>слушать собеседника,</w:t>
            </w:r>
            <w:r w:rsidR="0002661F" w:rsidRPr="0093260E">
              <w:rPr>
                <w:rFonts w:ascii="Times New Roman" w:hAnsi="Times New Roman" w:cs="Times New Roman"/>
                <w:iCs/>
                <w:color w:val="404040" w:themeColor="text1" w:themeTint="BF"/>
                <w:sz w:val="20"/>
                <w:szCs w:val="20"/>
              </w:rPr>
              <w:t xml:space="preserve"> </w:t>
            </w:r>
            <w:r w:rsidR="00DA2B54" w:rsidRPr="0093260E">
              <w:rPr>
                <w:rFonts w:ascii="Times New Roman" w:hAnsi="Times New Roman" w:cs="Times New Roman"/>
                <w:iCs/>
                <w:color w:val="404040" w:themeColor="text1" w:themeTint="BF"/>
                <w:sz w:val="20"/>
                <w:szCs w:val="20"/>
              </w:rPr>
              <w:t>задавать вопросы и отвечать на них</w:t>
            </w:r>
            <w:r w:rsidRPr="0093260E">
              <w:rPr>
                <w:rFonts w:ascii="Times New Roman" w:hAnsi="Times New Roman" w:cs="Times New Roman"/>
                <w:i/>
                <w:color w:val="404040" w:themeColor="text1" w:themeTint="BF"/>
                <w:sz w:val="20"/>
                <w:szCs w:val="20"/>
              </w:rPr>
              <w:t xml:space="preserve"> </w:t>
            </w:r>
            <w:r w:rsidRPr="0093260E">
              <w:rPr>
                <w:rFonts w:ascii="Times New Roman" w:eastAsia="Calibri" w:hAnsi="Times New Roman" w:cs="Times New Roman"/>
                <w:color w:val="404040" w:themeColor="text1" w:themeTint="BF"/>
                <w:sz w:val="20"/>
                <w:szCs w:val="20"/>
              </w:rPr>
              <w:t>(</w:t>
            </w:r>
            <w:proofErr w:type="spellStart"/>
            <w:proofErr w:type="gramStart"/>
            <w:r w:rsidR="00DA2B54" w:rsidRPr="0093260E">
              <w:rPr>
                <w:rFonts w:ascii="Times New Roman" w:eastAsia="Calibri" w:hAnsi="Times New Roman" w:cs="Times New Roman"/>
                <w:color w:val="404040" w:themeColor="text1" w:themeTint="BF"/>
                <w:sz w:val="20"/>
                <w:szCs w:val="20"/>
              </w:rPr>
              <w:t>Абдул,Эвелина</w:t>
            </w:r>
            <w:proofErr w:type="spellEnd"/>
            <w:proofErr w:type="gramEnd"/>
            <w:r w:rsidRPr="0093260E">
              <w:rPr>
                <w:rFonts w:ascii="Times New Roman" w:eastAsia="Calibri" w:hAnsi="Times New Roman" w:cs="Times New Roman"/>
                <w:color w:val="404040" w:themeColor="text1" w:themeTint="BF"/>
                <w:sz w:val="20"/>
                <w:szCs w:val="20"/>
              </w:rPr>
              <w:t>)</w:t>
            </w:r>
          </w:p>
        </w:tc>
        <w:tc>
          <w:tcPr>
            <w:tcW w:w="2615" w:type="dxa"/>
            <w:gridSpan w:val="2"/>
          </w:tcPr>
          <w:p w14:paraId="20A61E7D" w14:textId="0BE6B55C" w:rsidR="00DF6BA0" w:rsidRPr="0093260E" w:rsidRDefault="00DF6BA0" w:rsidP="00791402">
            <w:pPr>
              <w:pStyle w:val="c67"/>
              <w:shd w:val="clear" w:color="auto" w:fill="FFFFFF"/>
              <w:spacing w:before="0" w:beforeAutospacing="0" w:after="0" w:afterAutospacing="0"/>
              <w:rPr>
                <w:rFonts w:ascii="Verdana" w:hAnsi="Verdana"/>
                <w:color w:val="404040" w:themeColor="text1" w:themeTint="BF"/>
                <w:sz w:val="20"/>
                <w:szCs w:val="20"/>
              </w:rPr>
            </w:pPr>
            <w:r w:rsidRPr="0093260E">
              <w:rPr>
                <w:color w:val="404040" w:themeColor="text1" w:themeTint="BF"/>
                <w:sz w:val="20"/>
                <w:szCs w:val="20"/>
                <w:lang w:val="kk-KZ"/>
              </w:rPr>
              <w:t xml:space="preserve">Д/и </w:t>
            </w:r>
            <w:r w:rsidRPr="0093260E">
              <w:rPr>
                <w:rStyle w:val="c55"/>
                <w:b/>
                <w:bCs/>
                <w:i/>
                <w:iCs/>
                <w:color w:val="404040" w:themeColor="text1" w:themeTint="BF"/>
                <w:sz w:val="20"/>
                <w:szCs w:val="20"/>
              </w:rPr>
              <w:t>«</w:t>
            </w:r>
            <w:r w:rsidR="0002661F" w:rsidRPr="0093260E">
              <w:rPr>
                <w:rStyle w:val="c55"/>
                <w:b/>
                <w:bCs/>
                <w:i/>
                <w:iCs/>
                <w:color w:val="404040" w:themeColor="text1" w:themeTint="BF"/>
                <w:sz w:val="20"/>
                <w:szCs w:val="20"/>
              </w:rPr>
              <w:t>Моя Родина</w:t>
            </w:r>
            <w:r w:rsidRPr="0093260E">
              <w:rPr>
                <w:rStyle w:val="c55"/>
                <w:b/>
                <w:bCs/>
                <w:i/>
                <w:iCs/>
                <w:color w:val="404040" w:themeColor="text1" w:themeTint="BF"/>
                <w:sz w:val="20"/>
                <w:szCs w:val="20"/>
              </w:rPr>
              <w:t>»</w:t>
            </w:r>
          </w:p>
          <w:p w14:paraId="1FEC77BB" w14:textId="321016A0" w:rsidR="00DF6BA0" w:rsidRPr="0093260E" w:rsidRDefault="00DF6BA0" w:rsidP="00791402">
            <w:pPr>
              <w:shd w:val="clear" w:color="auto" w:fill="FFFFFF"/>
              <w:spacing w:after="0" w:line="240" w:lineRule="auto"/>
              <w:rPr>
                <w:color w:val="404040" w:themeColor="text1" w:themeTint="BF"/>
                <w:sz w:val="20"/>
                <w:szCs w:val="20"/>
              </w:rPr>
            </w:pPr>
            <w:r w:rsidRPr="0093260E">
              <w:rPr>
                <w:rStyle w:val="c40"/>
                <w:rFonts w:ascii="Times New Roman" w:hAnsi="Times New Roman" w:cs="Times New Roman"/>
                <w:color w:val="404040" w:themeColor="text1" w:themeTint="BF"/>
                <w:sz w:val="20"/>
                <w:szCs w:val="20"/>
              </w:rPr>
              <w:t>Цель:</w:t>
            </w:r>
            <w:r w:rsidRPr="0093260E">
              <w:rPr>
                <w:rStyle w:val="c40"/>
                <w:color w:val="404040" w:themeColor="text1" w:themeTint="BF"/>
                <w:sz w:val="20"/>
                <w:szCs w:val="20"/>
              </w:rPr>
              <w:t xml:space="preserve"> </w:t>
            </w:r>
            <w:r w:rsidRPr="0093260E">
              <w:rPr>
                <w:rFonts w:ascii="Times New Roman" w:eastAsia="Times New Roman" w:hAnsi="Times New Roman" w:cs="Times New Roman"/>
                <w:color w:val="404040" w:themeColor="text1" w:themeTint="BF"/>
                <w:sz w:val="20"/>
                <w:szCs w:val="20"/>
                <w:lang w:val="kk-KZ" w:eastAsia="ru-RU"/>
              </w:rPr>
              <w:t xml:space="preserve">продолжать учить </w:t>
            </w:r>
            <w:proofErr w:type="gramStart"/>
            <w:r w:rsidR="0002661F" w:rsidRPr="0093260E">
              <w:rPr>
                <w:rFonts w:ascii="Times New Roman" w:eastAsia="Times New Roman" w:hAnsi="Times New Roman" w:cs="Times New Roman"/>
                <w:color w:val="404040" w:themeColor="text1" w:themeTint="BF"/>
                <w:sz w:val="20"/>
                <w:szCs w:val="20"/>
                <w:lang w:val="kk-KZ" w:eastAsia="ru-RU"/>
              </w:rPr>
              <w:t>гордиться ,</w:t>
            </w:r>
            <w:proofErr w:type="gramEnd"/>
            <w:r w:rsidR="0002661F" w:rsidRPr="0093260E">
              <w:rPr>
                <w:rFonts w:ascii="Times New Roman" w:eastAsia="Times New Roman" w:hAnsi="Times New Roman" w:cs="Times New Roman"/>
                <w:color w:val="404040" w:themeColor="text1" w:themeTint="BF"/>
                <w:sz w:val="20"/>
                <w:szCs w:val="20"/>
                <w:lang w:val="kk-KZ" w:eastAsia="ru-RU"/>
              </w:rPr>
              <w:t xml:space="preserve"> понимать важность любить свою Родину,понимать важность живописной природы,достопримечательностей и исторических мест</w:t>
            </w:r>
            <w:r w:rsidRPr="0093260E">
              <w:rPr>
                <w:rStyle w:val="c40"/>
                <w:color w:val="404040" w:themeColor="text1" w:themeTint="BF"/>
                <w:sz w:val="20"/>
                <w:szCs w:val="20"/>
                <w:lang w:val="kk-KZ"/>
              </w:rPr>
              <w:t xml:space="preserve"> (</w:t>
            </w:r>
            <w:r w:rsidR="0002661F" w:rsidRPr="0093260E">
              <w:rPr>
                <w:rStyle w:val="c40"/>
                <w:rFonts w:ascii="Times New Roman" w:hAnsi="Times New Roman" w:cs="Times New Roman"/>
                <w:color w:val="404040" w:themeColor="text1" w:themeTint="BF"/>
                <w:sz w:val="20"/>
                <w:szCs w:val="20"/>
                <w:lang w:val="kk-KZ"/>
              </w:rPr>
              <w:t>Ева,Маша</w:t>
            </w:r>
            <w:r w:rsidRPr="0093260E">
              <w:rPr>
                <w:rStyle w:val="c40"/>
                <w:color w:val="404040" w:themeColor="text1" w:themeTint="BF"/>
                <w:sz w:val="20"/>
                <w:szCs w:val="20"/>
              </w:rPr>
              <w:t>)</w:t>
            </w:r>
          </w:p>
        </w:tc>
        <w:tc>
          <w:tcPr>
            <w:tcW w:w="2653" w:type="dxa"/>
          </w:tcPr>
          <w:p w14:paraId="4DB9FE00" w14:textId="4731BF20" w:rsidR="00DF6BA0" w:rsidRPr="0093260E" w:rsidRDefault="00DF6BA0" w:rsidP="00791402">
            <w:pPr>
              <w:spacing w:after="0" w:line="240" w:lineRule="auto"/>
              <w:rPr>
                <w:rFonts w:ascii="Times New Roman" w:hAnsi="Times New Roman" w:cs="Times New Roman"/>
                <w:i/>
                <w:color w:val="404040" w:themeColor="text1" w:themeTint="BF"/>
                <w:sz w:val="20"/>
                <w:szCs w:val="20"/>
              </w:rPr>
            </w:pPr>
            <w:r w:rsidRPr="0093260E">
              <w:rPr>
                <w:rFonts w:ascii="Times New Roman" w:hAnsi="Times New Roman" w:cs="Times New Roman"/>
                <w:color w:val="404040" w:themeColor="text1" w:themeTint="BF"/>
                <w:sz w:val="20"/>
                <w:szCs w:val="20"/>
                <w:lang w:val="kk-KZ"/>
              </w:rPr>
              <w:t xml:space="preserve">Д/и </w:t>
            </w:r>
            <w:r w:rsidRPr="0093260E">
              <w:rPr>
                <w:rFonts w:ascii="Times New Roman" w:hAnsi="Times New Roman" w:cs="Times New Roman"/>
                <w:b/>
                <w:i/>
                <w:color w:val="404040" w:themeColor="text1" w:themeTint="BF"/>
                <w:sz w:val="20"/>
                <w:szCs w:val="20"/>
              </w:rPr>
              <w:t>«</w:t>
            </w:r>
            <w:r w:rsidR="0002661F" w:rsidRPr="0093260E">
              <w:rPr>
                <w:rFonts w:ascii="Times New Roman" w:hAnsi="Times New Roman" w:cs="Times New Roman"/>
                <w:b/>
                <w:i/>
                <w:color w:val="404040" w:themeColor="text1" w:themeTint="BF"/>
                <w:sz w:val="20"/>
                <w:szCs w:val="20"/>
                <w:lang w:val="kk-KZ"/>
              </w:rPr>
              <w:t>Составь слово</w:t>
            </w:r>
            <w:r w:rsidRPr="0093260E">
              <w:rPr>
                <w:rFonts w:ascii="Times New Roman" w:hAnsi="Times New Roman" w:cs="Times New Roman"/>
                <w:b/>
                <w:i/>
                <w:color w:val="404040" w:themeColor="text1" w:themeTint="BF"/>
                <w:sz w:val="20"/>
                <w:szCs w:val="20"/>
                <w:lang w:val="kk-KZ"/>
              </w:rPr>
              <w:t xml:space="preserve"> </w:t>
            </w:r>
            <w:r w:rsidRPr="0093260E">
              <w:rPr>
                <w:rFonts w:ascii="Times New Roman" w:hAnsi="Times New Roman" w:cs="Times New Roman"/>
                <w:b/>
                <w:i/>
                <w:color w:val="404040" w:themeColor="text1" w:themeTint="BF"/>
                <w:sz w:val="20"/>
                <w:szCs w:val="20"/>
              </w:rPr>
              <w:t>»</w:t>
            </w:r>
          </w:p>
          <w:p w14:paraId="73522143" w14:textId="4E9641C2" w:rsidR="00DF6BA0" w:rsidRPr="0093260E" w:rsidRDefault="00DF6BA0" w:rsidP="00791402">
            <w:pPr>
              <w:spacing w:after="0" w:line="240" w:lineRule="auto"/>
              <w:rPr>
                <w:rFonts w:ascii="Times New Roman" w:hAnsi="Times New Roman" w:cs="Times New Roman"/>
                <w:color w:val="404040" w:themeColor="text1" w:themeTint="BF"/>
                <w:sz w:val="20"/>
                <w:szCs w:val="20"/>
                <w:lang w:val="kk-KZ"/>
              </w:rPr>
            </w:pPr>
            <w:r w:rsidRPr="0093260E">
              <w:rPr>
                <w:rFonts w:ascii="Times New Roman" w:hAnsi="Times New Roman" w:cs="Times New Roman"/>
                <w:i/>
                <w:color w:val="404040" w:themeColor="text1" w:themeTint="BF"/>
                <w:sz w:val="20"/>
                <w:szCs w:val="20"/>
              </w:rPr>
              <w:t xml:space="preserve">Задача: </w:t>
            </w:r>
            <w:r w:rsidRPr="0093260E">
              <w:rPr>
                <w:rFonts w:ascii="Times New Roman" w:hAnsi="Times New Roman" w:cs="Times New Roman"/>
                <w:color w:val="404040" w:themeColor="text1" w:themeTint="BF"/>
                <w:sz w:val="20"/>
                <w:szCs w:val="20"/>
                <w:lang w:val="kk-KZ"/>
              </w:rPr>
              <w:t xml:space="preserve">продолжать учить </w:t>
            </w:r>
            <w:r w:rsidR="0002661F" w:rsidRPr="0093260E">
              <w:rPr>
                <w:rFonts w:ascii="Times New Roman" w:hAnsi="Times New Roman" w:cs="Times New Roman"/>
                <w:color w:val="404040" w:themeColor="text1" w:themeTint="BF"/>
                <w:sz w:val="20"/>
                <w:szCs w:val="20"/>
                <w:lang w:val="kk-KZ"/>
              </w:rPr>
              <w:t>составлять слово на заданный слог</w:t>
            </w:r>
          </w:p>
          <w:p w14:paraId="30D2EA52" w14:textId="2E40C5E7" w:rsidR="00DF6BA0" w:rsidRPr="0093260E" w:rsidRDefault="00DF6BA0" w:rsidP="00791402">
            <w:pPr>
              <w:spacing w:after="0" w:line="240" w:lineRule="auto"/>
              <w:rPr>
                <w:rFonts w:ascii="Times New Roman" w:eastAsia="Times New Roman" w:hAnsi="Times New Roman" w:cs="Times New Roman"/>
                <w:color w:val="404040" w:themeColor="text1" w:themeTint="BF"/>
                <w:sz w:val="20"/>
                <w:szCs w:val="20"/>
                <w:lang w:eastAsia="ru-RU"/>
              </w:rPr>
            </w:pPr>
            <w:r w:rsidRPr="0093260E">
              <w:rPr>
                <w:rFonts w:ascii="Times New Roman" w:hAnsi="Times New Roman" w:cs="Times New Roman"/>
                <w:color w:val="404040" w:themeColor="text1" w:themeTint="BF"/>
                <w:sz w:val="20"/>
                <w:szCs w:val="20"/>
              </w:rPr>
              <w:t>(</w:t>
            </w:r>
            <w:r w:rsidR="0002661F" w:rsidRPr="0093260E">
              <w:rPr>
                <w:rFonts w:ascii="Times New Roman" w:hAnsi="Times New Roman" w:cs="Times New Roman"/>
                <w:color w:val="404040" w:themeColor="text1" w:themeTint="BF"/>
                <w:sz w:val="20"/>
                <w:szCs w:val="20"/>
              </w:rPr>
              <w:t>Жас</w:t>
            </w:r>
            <w:r w:rsidRPr="0093260E">
              <w:rPr>
                <w:rFonts w:ascii="Times New Roman" w:hAnsi="Times New Roman" w:cs="Times New Roman"/>
                <w:color w:val="404040" w:themeColor="text1" w:themeTint="BF"/>
                <w:sz w:val="20"/>
                <w:szCs w:val="20"/>
              </w:rPr>
              <w:t>мина,</w:t>
            </w:r>
            <w:r w:rsidR="0002661F" w:rsidRPr="0093260E">
              <w:rPr>
                <w:rFonts w:ascii="Times New Roman" w:hAnsi="Times New Roman" w:cs="Times New Roman"/>
                <w:color w:val="404040" w:themeColor="text1" w:themeTint="BF"/>
                <w:sz w:val="20"/>
                <w:szCs w:val="20"/>
              </w:rPr>
              <w:t xml:space="preserve"> Нина</w:t>
            </w:r>
            <w:r w:rsidRPr="0093260E">
              <w:rPr>
                <w:rFonts w:ascii="Times New Roman" w:hAnsi="Times New Roman" w:cs="Times New Roman"/>
                <w:color w:val="404040" w:themeColor="text1" w:themeTint="BF"/>
                <w:sz w:val="20"/>
                <w:szCs w:val="20"/>
              </w:rPr>
              <w:t>)</w:t>
            </w:r>
          </w:p>
        </w:tc>
      </w:tr>
      <w:tr w:rsidR="0093260E" w:rsidRPr="0093260E" w14:paraId="5C903B7D" w14:textId="77777777" w:rsidTr="00791402">
        <w:trPr>
          <w:trHeight w:val="262"/>
        </w:trPr>
        <w:tc>
          <w:tcPr>
            <w:tcW w:w="2495" w:type="dxa"/>
            <w:vMerge/>
            <w:vAlign w:val="center"/>
          </w:tcPr>
          <w:p w14:paraId="5089A686" w14:textId="77777777" w:rsidR="00DF6BA0" w:rsidRPr="0093260E" w:rsidRDefault="00DF6BA0" w:rsidP="00791402">
            <w:pPr>
              <w:spacing w:after="0" w:line="240" w:lineRule="auto"/>
              <w:contextualSpacing/>
              <w:rPr>
                <w:rFonts w:ascii="Times New Roman" w:hAnsi="Times New Roman" w:cs="Times New Roman"/>
                <w:b/>
                <w:color w:val="404040" w:themeColor="text1" w:themeTint="BF"/>
                <w:sz w:val="20"/>
                <w:szCs w:val="20"/>
                <w:lang w:val="kk-KZ"/>
              </w:rPr>
            </w:pPr>
          </w:p>
        </w:tc>
        <w:tc>
          <w:tcPr>
            <w:tcW w:w="13264" w:type="dxa"/>
            <w:gridSpan w:val="8"/>
          </w:tcPr>
          <w:p w14:paraId="4BC63420" w14:textId="77777777" w:rsidR="00DF6BA0" w:rsidRPr="0093260E" w:rsidRDefault="00DF6BA0" w:rsidP="00791402">
            <w:pPr>
              <w:spacing w:after="0" w:line="240" w:lineRule="auto"/>
              <w:rPr>
                <w:rFonts w:ascii="Times New Roman" w:eastAsia="Times New Roman" w:hAnsi="Times New Roman" w:cs="Times New Roman"/>
                <w:color w:val="404040" w:themeColor="text1" w:themeTint="BF"/>
                <w:sz w:val="20"/>
                <w:szCs w:val="20"/>
                <w:lang w:val="kk-KZ" w:eastAsia="ru-RU"/>
              </w:rPr>
            </w:pPr>
            <w:r w:rsidRPr="0093260E">
              <w:rPr>
                <w:rFonts w:ascii="Times New Roman" w:eastAsia="Times New Roman" w:hAnsi="Times New Roman" w:cs="Times New Roman"/>
                <w:b/>
                <w:color w:val="404040" w:themeColor="text1" w:themeTint="BF"/>
                <w:sz w:val="20"/>
                <w:szCs w:val="20"/>
                <w:lang w:val="kk-KZ" w:eastAsia="ru-RU"/>
              </w:rPr>
              <w:t>Рисование, лепка, аппликация – творческая, коммуникативная, игровая деятельность</w:t>
            </w:r>
            <w:r w:rsidRPr="0093260E">
              <w:rPr>
                <w:rFonts w:ascii="Times New Roman" w:eastAsia="Times New Roman" w:hAnsi="Times New Roman" w:cs="Times New Roman"/>
                <w:color w:val="404040" w:themeColor="text1" w:themeTint="BF"/>
                <w:sz w:val="20"/>
                <w:szCs w:val="20"/>
                <w:lang w:val="kk-KZ" w:eastAsia="ru-RU"/>
              </w:rPr>
              <w:t xml:space="preserve"> (по интересам детей)</w:t>
            </w:r>
          </w:p>
          <w:p w14:paraId="3094EE8C" w14:textId="11F1AFBA" w:rsidR="00DF6BA0" w:rsidRPr="0093260E" w:rsidRDefault="00DF6BA0" w:rsidP="0074485C">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93260E">
              <w:rPr>
                <w:rFonts w:ascii="Times New Roman" w:hAnsi="Times New Roman" w:cs="Times New Roman"/>
                <w:b/>
                <w:color w:val="404040" w:themeColor="text1" w:themeTint="BF"/>
                <w:sz w:val="20"/>
                <w:szCs w:val="20"/>
                <w:lang w:val="kk-KZ"/>
              </w:rPr>
              <w:t xml:space="preserve">КӨРКЕМ БҰРЫШЫНДАҒЫ ЖҰМЫСТАР /РАБОТА В ИЗОУГОЛКЕ: </w:t>
            </w:r>
            <w:r w:rsidR="0074485C" w:rsidRPr="0093260E">
              <w:rPr>
                <w:rFonts w:ascii="Times New Roman" w:hAnsi="Times New Roman" w:cs="Times New Roman"/>
                <w:color w:val="404040" w:themeColor="text1" w:themeTint="BF"/>
                <w:sz w:val="20"/>
                <w:szCs w:val="20"/>
                <w:lang w:val="kk-KZ"/>
              </w:rPr>
              <w:t>П</w:t>
            </w:r>
            <w:proofErr w:type="spellStart"/>
            <w:r w:rsidR="0074485C" w:rsidRPr="0093260E">
              <w:rPr>
                <w:rFonts w:ascii="Times New Roman" w:hAnsi="Times New Roman" w:cs="Times New Roman"/>
                <w:color w:val="404040" w:themeColor="text1" w:themeTint="BF"/>
                <w:sz w:val="20"/>
                <w:szCs w:val="20"/>
              </w:rPr>
              <w:t>рививать</w:t>
            </w:r>
            <w:proofErr w:type="spellEnd"/>
            <w:r w:rsidR="0074485C" w:rsidRPr="0093260E">
              <w:rPr>
                <w:rFonts w:ascii="Times New Roman" w:hAnsi="Times New Roman" w:cs="Times New Roman"/>
                <w:color w:val="404040" w:themeColor="text1" w:themeTint="BF"/>
                <w:sz w:val="20"/>
                <w:szCs w:val="20"/>
              </w:rPr>
              <w:t xml:space="preserve"> умение оценивать результаты своей работы, работы сверстников, выполнять работу в коллективе</w:t>
            </w:r>
          </w:p>
        </w:tc>
      </w:tr>
      <w:tr w:rsidR="0093260E" w:rsidRPr="0093260E" w14:paraId="768487ED" w14:textId="77777777" w:rsidTr="00791402">
        <w:trPr>
          <w:trHeight w:val="262"/>
        </w:trPr>
        <w:tc>
          <w:tcPr>
            <w:tcW w:w="2495" w:type="dxa"/>
            <w:vMerge/>
            <w:vAlign w:val="center"/>
          </w:tcPr>
          <w:p w14:paraId="244700F4" w14:textId="77777777" w:rsidR="00DF6BA0" w:rsidRPr="0093260E" w:rsidRDefault="00DF6BA0" w:rsidP="00791402">
            <w:pPr>
              <w:spacing w:after="0" w:line="240" w:lineRule="auto"/>
              <w:contextualSpacing/>
              <w:rPr>
                <w:rFonts w:ascii="Times New Roman" w:hAnsi="Times New Roman" w:cs="Times New Roman"/>
                <w:b/>
                <w:color w:val="404040" w:themeColor="text1" w:themeTint="BF"/>
                <w:sz w:val="20"/>
                <w:szCs w:val="20"/>
                <w:lang w:val="kk-KZ"/>
              </w:rPr>
            </w:pPr>
          </w:p>
        </w:tc>
        <w:tc>
          <w:tcPr>
            <w:tcW w:w="13264" w:type="dxa"/>
            <w:gridSpan w:val="8"/>
          </w:tcPr>
          <w:p w14:paraId="52FC629D" w14:textId="77777777"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93260E">
              <w:rPr>
                <w:rFonts w:ascii="Times New Roman" w:hAnsi="Times New Roman" w:cs="Times New Roman"/>
                <w:b/>
                <w:color w:val="404040" w:themeColor="text1" w:themeTint="BF"/>
                <w:sz w:val="20"/>
                <w:szCs w:val="20"/>
                <w:lang w:val="kk-KZ"/>
              </w:rPr>
              <w:t>КІТАП БҰРЫШЫНДАҒЫ ЖҰМЫСТАР   РАБОТА В КНИЖНОМ УГОЛКЕ:</w:t>
            </w:r>
          </w:p>
          <w:p w14:paraId="375FEFEF" w14:textId="2C8C01A5" w:rsidR="00DF6BA0" w:rsidRPr="0093260E" w:rsidRDefault="00DF6BA0" w:rsidP="0079140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93260E">
              <w:rPr>
                <w:rFonts w:ascii="Times New Roman" w:hAnsi="Times New Roman" w:cs="Times New Roman"/>
                <w:color w:val="404040" w:themeColor="text1" w:themeTint="BF"/>
                <w:sz w:val="20"/>
                <w:szCs w:val="20"/>
                <w:lang w:val="kk-KZ"/>
              </w:rPr>
              <w:t xml:space="preserve">рассматривание иллюстраций с изображением </w:t>
            </w:r>
            <w:r w:rsidR="0074485C" w:rsidRPr="0093260E">
              <w:rPr>
                <w:rFonts w:ascii="Times New Roman" w:hAnsi="Times New Roman" w:cs="Times New Roman"/>
                <w:color w:val="404040" w:themeColor="text1" w:themeTint="BF"/>
                <w:sz w:val="20"/>
                <w:szCs w:val="20"/>
                <w:lang w:val="kk-KZ"/>
              </w:rPr>
              <w:t>весеннего пейзажа</w:t>
            </w:r>
            <w:r w:rsidRPr="0093260E">
              <w:rPr>
                <w:rFonts w:ascii="Times New Roman" w:eastAsia="Times New Roman" w:hAnsi="Times New Roman" w:cs="Times New Roman"/>
                <w:b/>
                <w:color w:val="404040" w:themeColor="text1" w:themeTint="BF"/>
                <w:sz w:val="20"/>
                <w:szCs w:val="20"/>
                <w:lang w:eastAsia="ru-RU"/>
              </w:rPr>
              <w:t xml:space="preserve"> (</w:t>
            </w:r>
            <w:r w:rsidRPr="0093260E">
              <w:rPr>
                <w:rFonts w:ascii="Times New Roman" w:eastAsia="Times New Roman" w:hAnsi="Times New Roman" w:cs="Times New Roman"/>
                <w:b/>
                <w:i/>
                <w:color w:val="404040" w:themeColor="text1" w:themeTint="BF"/>
                <w:sz w:val="20"/>
                <w:szCs w:val="20"/>
                <w:lang w:eastAsia="ru-RU"/>
              </w:rPr>
              <w:t>игровая, познавательная и коммуникативная деятельность</w:t>
            </w:r>
            <w:r w:rsidRPr="0093260E">
              <w:rPr>
                <w:rFonts w:ascii="Times New Roman" w:eastAsia="Times New Roman" w:hAnsi="Times New Roman" w:cs="Times New Roman"/>
                <w:color w:val="404040" w:themeColor="text1" w:themeTint="BF"/>
                <w:sz w:val="20"/>
                <w:szCs w:val="20"/>
                <w:lang w:eastAsia="ru-RU"/>
              </w:rPr>
              <w:t>)</w:t>
            </w:r>
          </w:p>
        </w:tc>
      </w:tr>
      <w:tr w:rsidR="0093260E" w:rsidRPr="0093260E" w14:paraId="25A7F7EF" w14:textId="77777777" w:rsidTr="00791402">
        <w:trPr>
          <w:trHeight w:val="262"/>
        </w:trPr>
        <w:tc>
          <w:tcPr>
            <w:tcW w:w="2495" w:type="dxa"/>
            <w:vAlign w:val="center"/>
          </w:tcPr>
          <w:p w14:paraId="555F82B6" w14:textId="77777777" w:rsidR="00DF6BA0" w:rsidRPr="0093260E" w:rsidRDefault="00DF6BA0" w:rsidP="00791402">
            <w:pPr>
              <w:spacing w:after="0" w:line="240" w:lineRule="auto"/>
              <w:contextualSpacing/>
              <w:rPr>
                <w:rFonts w:ascii="Times New Roman" w:hAnsi="Times New Roman" w:cs="Times New Roman"/>
                <w:b/>
                <w:color w:val="404040" w:themeColor="text1" w:themeTint="BF"/>
                <w:sz w:val="20"/>
                <w:szCs w:val="20"/>
                <w:lang w:val="kk-KZ"/>
              </w:rPr>
            </w:pPr>
          </w:p>
        </w:tc>
        <w:tc>
          <w:tcPr>
            <w:tcW w:w="13264" w:type="dxa"/>
            <w:gridSpan w:val="8"/>
          </w:tcPr>
          <w:p w14:paraId="0EECAB31" w14:textId="77777777" w:rsidR="00E508B2" w:rsidRPr="0093260E" w:rsidRDefault="00DF6BA0" w:rsidP="00E508B2">
            <w:pPr>
              <w:spacing w:after="0" w:line="240" w:lineRule="auto"/>
              <w:rPr>
                <w:rFonts w:ascii="Times New Roman" w:hAnsi="Times New Roman" w:cs="Times New Roman"/>
                <w:b/>
                <w:color w:val="404040" w:themeColor="text1" w:themeTint="BF"/>
                <w:sz w:val="20"/>
                <w:szCs w:val="20"/>
              </w:rPr>
            </w:pPr>
            <w:r w:rsidRPr="0093260E">
              <w:rPr>
                <w:rFonts w:ascii="Times New Roman" w:eastAsia="Times New Roman" w:hAnsi="Times New Roman" w:cs="Times New Roman"/>
                <w:b/>
                <w:color w:val="404040" w:themeColor="text1" w:themeTint="BF"/>
                <w:sz w:val="20"/>
                <w:szCs w:val="20"/>
                <w:lang w:eastAsia="ru-RU"/>
              </w:rPr>
              <w:t>Экспериментальная</w:t>
            </w:r>
            <w:r w:rsidRPr="0093260E">
              <w:rPr>
                <w:rFonts w:ascii="Times New Roman" w:eastAsia="Times New Roman" w:hAnsi="Times New Roman" w:cs="Times New Roman"/>
                <w:b/>
                <w:color w:val="404040" w:themeColor="text1" w:themeTint="BF"/>
                <w:sz w:val="20"/>
                <w:szCs w:val="20"/>
                <w:lang w:val="kk-KZ" w:eastAsia="ru-RU"/>
              </w:rPr>
              <w:t xml:space="preserve"> </w:t>
            </w:r>
            <w:r w:rsidRPr="0093260E">
              <w:rPr>
                <w:rFonts w:ascii="Times New Roman" w:eastAsia="Times New Roman" w:hAnsi="Times New Roman" w:cs="Times New Roman"/>
                <w:b/>
                <w:color w:val="404040" w:themeColor="text1" w:themeTint="BF"/>
                <w:sz w:val="20"/>
                <w:szCs w:val="20"/>
                <w:lang w:eastAsia="ru-RU"/>
              </w:rPr>
              <w:t xml:space="preserve">деятельность   </w:t>
            </w:r>
            <w:r w:rsidRPr="0093260E">
              <w:rPr>
                <w:rFonts w:ascii="Times New Roman" w:hAnsi="Times New Roman" w:cs="Times New Roman"/>
                <w:b/>
                <w:color w:val="404040" w:themeColor="text1" w:themeTint="BF"/>
                <w:sz w:val="20"/>
                <w:szCs w:val="20"/>
                <w:lang w:val="kk-KZ"/>
              </w:rPr>
              <w:t xml:space="preserve">Исследовательская деятельность в «Мастерской открытий» </w:t>
            </w:r>
            <w:r w:rsidR="00E508B2" w:rsidRPr="0093260E">
              <w:rPr>
                <w:rFonts w:ascii="Times New Roman" w:hAnsi="Times New Roman" w:cs="Times New Roman"/>
                <w:b/>
                <w:color w:val="404040" w:themeColor="text1" w:themeTint="BF"/>
                <w:sz w:val="20"/>
                <w:szCs w:val="20"/>
              </w:rPr>
              <w:t>-«Где лучше расти?»</w:t>
            </w:r>
          </w:p>
          <w:p w14:paraId="77E84B91" w14:textId="0B148D50" w:rsidR="00DF6BA0" w:rsidRPr="0093260E" w:rsidRDefault="00E508B2" w:rsidP="00E508B2">
            <w:pPr>
              <w:spacing w:after="0" w:line="240" w:lineRule="auto"/>
              <w:rPr>
                <w:color w:val="404040" w:themeColor="text1" w:themeTint="BF"/>
                <w:sz w:val="20"/>
                <w:szCs w:val="20"/>
              </w:rPr>
            </w:pPr>
            <w:r w:rsidRPr="0093260E">
              <w:rPr>
                <w:rFonts w:ascii="Times New Roman" w:hAnsi="Times New Roman" w:cs="Times New Roman"/>
                <w:color w:val="404040" w:themeColor="text1" w:themeTint="BF"/>
                <w:sz w:val="20"/>
                <w:szCs w:val="20"/>
              </w:rPr>
              <w:t>Цель. Установить необходимость почвы для жизни растений, влияние качества почвы на рост и развитее растений, выделить почвы, разные по составу.</w:t>
            </w:r>
          </w:p>
        </w:tc>
      </w:tr>
      <w:tr w:rsidR="0093260E" w:rsidRPr="0093260E" w14:paraId="398B921C" w14:textId="77777777" w:rsidTr="00791402">
        <w:trPr>
          <w:trHeight w:val="262"/>
        </w:trPr>
        <w:tc>
          <w:tcPr>
            <w:tcW w:w="2495" w:type="dxa"/>
          </w:tcPr>
          <w:p w14:paraId="37DF41D9" w14:textId="77777777" w:rsidR="00DF6BA0" w:rsidRPr="0093260E" w:rsidRDefault="00DF6BA0" w:rsidP="00791402">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lang w:val="kk-KZ"/>
              </w:rPr>
            </w:pPr>
            <w:r w:rsidRPr="0093260E">
              <w:rPr>
                <w:rFonts w:ascii="Times New Roman" w:hAnsi="Times New Roman" w:cs="Times New Roman"/>
                <w:b/>
                <w:bCs/>
                <w:iCs/>
                <w:color w:val="404040" w:themeColor="text1" w:themeTint="BF"/>
                <w:sz w:val="20"/>
                <w:szCs w:val="20"/>
                <w:lang w:val="kk-KZ"/>
              </w:rPr>
              <w:t>Серуенге дайындық/</w:t>
            </w:r>
          </w:p>
          <w:p w14:paraId="0AEDFA40" w14:textId="77777777" w:rsidR="00DF6BA0" w:rsidRPr="0093260E" w:rsidRDefault="00DF6BA0" w:rsidP="00791402">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93260E">
              <w:rPr>
                <w:rFonts w:ascii="Times New Roman" w:hAnsi="Times New Roman" w:cs="Times New Roman"/>
                <w:b/>
                <w:bCs/>
                <w:iCs/>
                <w:color w:val="404040" w:themeColor="text1" w:themeTint="BF"/>
                <w:sz w:val="20"/>
                <w:szCs w:val="20"/>
              </w:rPr>
              <w:t xml:space="preserve">Подготовка к прогулке </w:t>
            </w:r>
          </w:p>
        </w:tc>
        <w:tc>
          <w:tcPr>
            <w:tcW w:w="13264" w:type="dxa"/>
            <w:gridSpan w:val="8"/>
          </w:tcPr>
          <w:p w14:paraId="66A6299D" w14:textId="77777777" w:rsidR="00DF6BA0" w:rsidRPr="0093260E" w:rsidRDefault="00DF6BA0" w:rsidP="00791402">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93260E">
              <w:rPr>
                <w:rFonts w:ascii="Times New Roman" w:hAnsi="Times New Roman" w:cs="Times New Roman"/>
                <w:b/>
                <w:color w:val="404040" w:themeColor="text1" w:themeTint="BF"/>
                <w:sz w:val="20"/>
                <w:szCs w:val="20"/>
                <w:lang w:val="kk-KZ"/>
              </w:rPr>
              <w:t>Киіндіру: серуенге шығар алдында кезекпен киіндіру</w:t>
            </w:r>
          </w:p>
          <w:p w14:paraId="0F974700" w14:textId="77777777" w:rsidR="00DF6BA0" w:rsidRPr="0093260E" w:rsidRDefault="00DF6BA0" w:rsidP="00791402">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Одевание: последовательность, выход на прогулку</w:t>
            </w:r>
          </w:p>
        </w:tc>
      </w:tr>
      <w:tr w:rsidR="0093260E" w:rsidRPr="0093260E" w14:paraId="05D42AA2" w14:textId="77777777" w:rsidTr="00791402">
        <w:trPr>
          <w:trHeight w:val="586"/>
        </w:trPr>
        <w:tc>
          <w:tcPr>
            <w:tcW w:w="2495" w:type="dxa"/>
            <w:vAlign w:val="center"/>
          </w:tcPr>
          <w:p w14:paraId="3A70FE1C" w14:textId="77777777" w:rsidR="00DF6BA0" w:rsidRPr="0093260E" w:rsidRDefault="00DF6BA0" w:rsidP="00791402">
            <w:pPr>
              <w:widowControl w:val="0"/>
              <w:autoSpaceDE w:val="0"/>
              <w:autoSpaceDN w:val="0"/>
              <w:adjustRightInd w:val="0"/>
              <w:spacing w:after="0" w:line="240" w:lineRule="auto"/>
              <w:contextualSpacing/>
              <w:jc w:val="both"/>
              <w:rPr>
                <w:rFonts w:ascii="Times New Roman" w:hAnsi="Times New Roman" w:cs="Times New Roman"/>
                <w:b/>
                <w:bCs/>
                <w:iCs/>
                <w:color w:val="404040" w:themeColor="text1" w:themeTint="BF"/>
                <w:sz w:val="20"/>
                <w:szCs w:val="20"/>
                <w:lang w:val="kk-KZ"/>
              </w:rPr>
            </w:pPr>
            <w:r w:rsidRPr="0093260E">
              <w:rPr>
                <w:rFonts w:ascii="Times New Roman" w:hAnsi="Times New Roman" w:cs="Times New Roman"/>
                <w:b/>
                <w:bCs/>
                <w:iCs/>
                <w:color w:val="404040" w:themeColor="text1" w:themeTint="BF"/>
                <w:sz w:val="20"/>
                <w:szCs w:val="20"/>
                <w:lang w:val="kk-KZ"/>
              </w:rPr>
              <w:t>Серуеннен қайту/</w:t>
            </w:r>
          </w:p>
          <w:p w14:paraId="1BD14C05" w14:textId="77777777" w:rsidR="00DF6BA0" w:rsidRPr="0093260E" w:rsidRDefault="00DF6BA0" w:rsidP="00791402">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93260E">
              <w:rPr>
                <w:rFonts w:ascii="Times New Roman" w:hAnsi="Times New Roman" w:cs="Times New Roman"/>
                <w:b/>
                <w:bCs/>
                <w:iCs/>
                <w:color w:val="404040" w:themeColor="text1" w:themeTint="BF"/>
                <w:sz w:val="20"/>
                <w:szCs w:val="20"/>
                <w:lang w:val="kk-KZ"/>
              </w:rPr>
              <w:t>Возвращение с прогулки</w:t>
            </w:r>
          </w:p>
        </w:tc>
        <w:tc>
          <w:tcPr>
            <w:tcW w:w="13264" w:type="dxa"/>
            <w:gridSpan w:val="8"/>
          </w:tcPr>
          <w:p w14:paraId="475E191C" w14:textId="77777777" w:rsidR="00DF6BA0" w:rsidRPr="0093260E" w:rsidRDefault="00DF6BA0" w:rsidP="00791402">
            <w:pPr>
              <w:shd w:val="clear" w:color="auto" w:fill="FFFFFF"/>
              <w:spacing w:after="0" w:line="240" w:lineRule="auto"/>
              <w:contextualSpacing/>
              <w:jc w:val="both"/>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rPr>
              <w:t>Последовательное раздевание детей, складывание в шкафчики, мытье рук.</w:t>
            </w:r>
          </w:p>
          <w:p w14:paraId="7FF610F9" w14:textId="412733D3" w:rsidR="00DF6BA0" w:rsidRPr="0093260E" w:rsidRDefault="00DF6BA0" w:rsidP="00791402">
            <w:pPr>
              <w:shd w:val="clear" w:color="auto" w:fill="FFFFFF"/>
              <w:spacing w:after="0" w:line="240" w:lineRule="auto"/>
              <w:contextualSpacing/>
              <w:jc w:val="both"/>
              <w:rPr>
                <w:rFonts w:ascii="Times New Roman" w:hAnsi="Times New Roman" w:cs="Times New Roman"/>
                <w:color w:val="404040" w:themeColor="text1" w:themeTint="BF"/>
                <w:sz w:val="20"/>
                <w:szCs w:val="20"/>
              </w:rPr>
            </w:pPr>
            <w:r w:rsidRPr="0093260E">
              <w:rPr>
                <w:rFonts w:ascii="Times New Roman" w:hAnsi="Times New Roman" w:cs="Times New Roman"/>
                <w:color w:val="404040" w:themeColor="text1" w:themeTint="BF"/>
                <w:sz w:val="20"/>
                <w:szCs w:val="20"/>
                <w:lang w:val="kk-KZ"/>
              </w:rPr>
              <w:t>«</w:t>
            </w:r>
            <w:r w:rsidR="00604F9C" w:rsidRPr="0093260E">
              <w:rPr>
                <w:rFonts w:ascii="Times New Roman" w:hAnsi="Times New Roman" w:cs="Times New Roman"/>
                <w:color w:val="404040" w:themeColor="text1" w:themeTint="BF"/>
                <w:sz w:val="20"/>
                <w:szCs w:val="20"/>
                <w:lang w:val="kk-KZ"/>
              </w:rPr>
              <w:t>Весенний пейзаж</w:t>
            </w:r>
            <w:r w:rsidRPr="0093260E">
              <w:rPr>
                <w:rFonts w:ascii="Times New Roman" w:hAnsi="Times New Roman" w:cs="Times New Roman"/>
                <w:color w:val="404040" w:themeColor="text1" w:themeTint="BF"/>
                <w:sz w:val="20"/>
                <w:szCs w:val="20"/>
                <w:lang w:val="kk-KZ"/>
              </w:rPr>
              <w:t>» (рисование)</w:t>
            </w:r>
          </w:p>
          <w:p w14:paraId="1DF61D71" w14:textId="0EB5AE00" w:rsidR="00DF6BA0" w:rsidRPr="0093260E" w:rsidRDefault="00DF6BA0" w:rsidP="00791402">
            <w:pPr>
              <w:shd w:val="clear" w:color="auto" w:fill="FFFFFF"/>
              <w:spacing w:after="0" w:line="240" w:lineRule="auto"/>
              <w:contextualSpacing/>
              <w:jc w:val="both"/>
              <w:rPr>
                <w:rFonts w:ascii="Times New Roman" w:hAnsi="Times New Roman" w:cs="Times New Roman"/>
                <w:color w:val="404040" w:themeColor="text1" w:themeTint="BF"/>
                <w:sz w:val="20"/>
                <w:szCs w:val="20"/>
              </w:rPr>
            </w:pPr>
            <w:r w:rsidRPr="0093260E">
              <w:rPr>
                <w:rFonts w:ascii="Times New Roman" w:hAnsi="Times New Roman" w:cs="Times New Roman"/>
                <w:b/>
                <w:i/>
                <w:color w:val="404040" w:themeColor="text1" w:themeTint="BF"/>
                <w:sz w:val="20"/>
                <w:szCs w:val="20"/>
              </w:rPr>
              <w:t>Задача.</w:t>
            </w:r>
            <w:r w:rsidRPr="0093260E">
              <w:rPr>
                <w:rFonts w:ascii="Times New Roman" w:hAnsi="Times New Roman" w:cs="Times New Roman"/>
                <w:color w:val="404040" w:themeColor="text1" w:themeTint="BF"/>
                <w:sz w:val="20"/>
                <w:szCs w:val="20"/>
              </w:rPr>
              <w:t xml:space="preserve"> </w:t>
            </w:r>
            <w:r w:rsidR="0074485C" w:rsidRPr="0093260E">
              <w:rPr>
                <w:rFonts w:ascii="Times New Roman" w:hAnsi="Times New Roman" w:cs="Times New Roman"/>
                <w:color w:val="404040" w:themeColor="text1" w:themeTint="BF"/>
                <w:sz w:val="20"/>
                <w:szCs w:val="20"/>
              </w:rPr>
              <w:t xml:space="preserve">Учить создавать пейзажную </w:t>
            </w:r>
            <w:proofErr w:type="gramStart"/>
            <w:r w:rsidR="0074485C" w:rsidRPr="0093260E">
              <w:rPr>
                <w:rFonts w:ascii="Times New Roman" w:hAnsi="Times New Roman" w:cs="Times New Roman"/>
                <w:color w:val="404040" w:themeColor="text1" w:themeTint="BF"/>
                <w:sz w:val="20"/>
                <w:szCs w:val="20"/>
              </w:rPr>
              <w:t>композицию ,</w:t>
            </w:r>
            <w:proofErr w:type="gramEnd"/>
            <w:r w:rsidR="0074485C" w:rsidRPr="0093260E">
              <w:rPr>
                <w:rFonts w:ascii="Times New Roman" w:hAnsi="Times New Roman" w:cs="Times New Roman"/>
                <w:color w:val="404040" w:themeColor="text1" w:themeTint="BF"/>
                <w:sz w:val="20"/>
                <w:szCs w:val="20"/>
              </w:rPr>
              <w:t xml:space="preserve"> изображая природу весной </w:t>
            </w:r>
            <w:r w:rsidRPr="0093260E">
              <w:rPr>
                <w:rFonts w:ascii="Times New Roman" w:hAnsi="Times New Roman" w:cs="Times New Roman"/>
                <w:color w:val="404040" w:themeColor="text1" w:themeTint="BF"/>
                <w:sz w:val="20"/>
                <w:szCs w:val="20"/>
              </w:rPr>
              <w:t>(</w:t>
            </w:r>
            <w:r w:rsidRPr="0093260E">
              <w:rPr>
                <w:rFonts w:ascii="Times New Roman" w:hAnsi="Times New Roman" w:cs="Times New Roman"/>
                <w:i/>
                <w:color w:val="404040" w:themeColor="text1" w:themeTint="BF"/>
                <w:sz w:val="20"/>
                <w:szCs w:val="20"/>
              </w:rPr>
              <w:t>самостоятельная деятельность)</w:t>
            </w:r>
          </w:p>
        </w:tc>
      </w:tr>
      <w:tr w:rsidR="0093260E" w:rsidRPr="0093260E" w14:paraId="0728A2CD" w14:textId="77777777" w:rsidTr="00791402">
        <w:trPr>
          <w:trHeight w:val="654"/>
        </w:trPr>
        <w:tc>
          <w:tcPr>
            <w:tcW w:w="2495" w:type="dxa"/>
          </w:tcPr>
          <w:p w14:paraId="37742D44" w14:textId="77777777" w:rsidR="00DF6BA0" w:rsidRPr="0093260E" w:rsidRDefault="00DF6BA0" w:rsidP="00791402">
            <w:pPr>
              <w:spacing w:after="0" w:line="240" w:lineRule="auto"/>
              <w:contextualSpacing/>
              <w:rPr>
                <w:rFonts w:ascii="Times New Roman" w:hAnsi="Times New Roman" w:cs="Times New Roman"/>
                <w:b/>
                <w:bCs/>
                <w:iCs/>
                <w:color w:val="404040" w:themeColor="text1" w:themeTint="BF"/>
                <w:sz w:val="20"/>
                <w:szCs w:val="20"/>
              </w:rPr>
            </w:pPr>
            <w:r w:rsidRPr="0093260E">
              <w:rPr>
                <w:rFonts w:ascii="Times New Roman" w:hAnsi="Times New Roman" w:cs="Times New Roman"/>
                <w:b/>
                <w:bCs/>
                <w:iCs/>
                <w:color w:val="404040" w:themeColor="text1" w:themeTint="BF"/>
                <w:sz w:val="20"/>
                <w:szCs w:val="20"/>
              </w:rPr>
              <w:t>Беседы с родителями,</w:t>
            </w:r>
          </w:p>
          <w:p w14:paraId="7EF96E2E" w14:textId="77777777" w:rsidR="00DF6BA0" w:rsidRPr="0093260E" w:rsidRDefault="00DF6BA0" w:rsidP="00791402">
            <w:pPr>
              <w:spacing w:after="0" w:line="240" w:lineRule="auto"/>
              <w:contextualSpacing/>
              <w:rPr>
                <w:rFonts w:ascii="Times New Roman" w:hAnsi="Times New Roman" w:cs="Times New Roman"/>
                <w:b/>
                <w:bCs/>
                <w:iCs/>
                <w:color w:val="404040" w:themeColor="text1" w:themeTint="BF"/>
                <w:sz w:val="20"/>
                <w:szCs w:val="20"/>
              </w:rPr>
            </w:pPr>
            <w:r w:rsidRPr="0093260E">
              <w:rPr>
                <w:rFonts w:ascii="Times New Roman" w:hAnsi="Times New Roman" w:cs="Times New Roman"/>
                <w:b/>
                <w:bCs/>
                <w:iCs/>
                <w:color w:val="404040" w:themeColor="text1" w:themeTint="BF"/>
                <w:sz w:val="20"/>
                <w:szCs w:val="20"/>
              </w:rPr>
              <w:t>Консультации</w:t>
            </w:r>
          </w:p>
          <w:p w14:paraId="4204CACE" w14:textId="77777777" w:rsidR="00DF6BA0" w:rsidRPr="0093260E" w:rsidRDefault="00DF6BA0" w:rsidP="00791402">
            <w:pPr>
              <w:spacing w:after="0" w:line="240" w:lineRule="auto"/>
              <w:contextualSpacing/>
              <w:rPr>
                <w:rFonts w:ascii="Times New Roman" w:hAnsi="Times New Roman" w:cs="Times New Roman"/>
                <w:b/>
                <w:bCs/>
                <w:iCs/>
                <w:color w:val="404040" w:themeColor="text1" w:themeTint="BF"/>
                <w:sz w:val="20"/>
                <w:szCs w:val="20"/>
              </w:rPr>
            </w:pPr>
          </w:p>
          <w:p w14:paraId="4CE5107C" w14:textId="77777777" w:rsidR="00DF6BA0" w:rsidRPr="0093260E" w:rsidRDefault="00DF6BA0" w:rsidP="00791402">
            <w:pPr>
              <w:spacing w:after="0" w:line="240" w:lineRule="auto"/>
              <w:contextualSpacing/>
              <w:rPr>
                <w:rFonts w:ascii="Times New Roman" w:hAnsi="Times New Roman" w:cs="Times New Roman"/>
                <w:b/>
                <w:bCs/>
                <w:iCs/>
                <w:color w:val="404040" w:themeColor="text1" w:themeTint="BF"/>
                <w:sz w:val="20"/>
                <w:szCs w:val="20"/>
              </w:rPr>
            </w:pPr>
          </w:p>
        </w:tc>
        <w:tc>
          <w:tcPr>
            <w:tcW w:w="2610" w:type="dxa"/>
            <w:gridSpan w:val="2"/>
          </w:tcPr>
          <w:p w14:paraId="0AB6421D" w14:textId="2F520DE4" w:rsidR="00DF6BA0" w:rsidRPr="0093260E" w:rsidRDefault="0090056A" w:rsidP="0079140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93260E">
              <w:rPr>
                <w:rFonts w:ascii="Times New Roman" w:hAnsi="Times New Roman" w:cs="Times New Roman"/>
                <w:color w:val="404040" w:themeColor="text1" w:themeTint="BF"/>
                <w:sz w:val="20"/>
                <w:szCs w:val="20"/>
              </w:rPr>
              <w:t>«Взаимодействие педагога и родителей – залог успешного обучения казахскому языку детей 4х лет»- Преподаватель казахского языка</w:t>
            </w:r>
          </w:p>
        </w:tc>
        <w:tc>
          <w:tcPr>
            <w:tcW w:w="2693" w:type="dxa"/>
            <w:gridSpan w:val="2"/>
          </w:tcPr>
          <w:p w14:paraId="0D12F694" w14:textId="7CE7679E" w:rsidR="00DF6BA0" w:rsidRPr="0093260E" w:rsidRDefault="0090056A" w:rsidP="0079140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93260E">
              <w:rPr>
                <w:rFonts w:ascii="Times New Roman" w:hAnsi="Times New Roman" w:cs="Times New Roman"/>
                <w:color w:val="404040" w:themeColor="text1" w:themeTint="BF"/>
                <w:sz w:val="20"/>
                <w:szCs w:val="20"/>
              </w:rPr>
              <w:t>«Спички детям не игрушки»</w:t>
            </w:r>
          </w:p>
        </w:tc>
        <w:tc>
          <w:tcPr>
            <w:tcW w:w="2693" w:type="dxa"/>
          </w:tcPr>
          <w:p w14:paraId="2B8A4D68" w14:textId="2682B490" w:rsidR="00DF6BA0" w:rsidRPr="0093260E" w:rsidRDefault="0090056A" w:rsidP="0079140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93260E">
              <w:rPr>
                <w:rFonts w:ascii="Times New Roman" w:hAnsi="Times New Roman" w:cs="Times New Roman"/>
                <w:color w:val="404040" w:themeColor="text1" w:themeTint="BF"/>
                <w:sz w:val="20"/>
                <w:szCs w:val="20"/>
              </w:rPr>
              <w:t xml:space="preserve">«Учим слушать музыку»- Музыкальный руководитель         </w:t>
            </w:r>
          </w:p>
        </w:tc>
        <w:tc>
          <w:tcPr>
            <w:tcW w:w="2615" w:type="dxa"/>
            <w:gridSpan w:val="2"/>
          </w:tcPr>
          <w:p w14:paraId="73C846C0" w14:textId="3DA59A97" w:rsidR="00DF6BA0" w:rsidRPr="0093260E" w:rsidRDefault="0090056A" w:rsidP="0079140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93260E">
              <w:rPr>
                <w:rFonts w:ascii="Times New Roman" w:hAnsi="Times New Roman" w:cs="Times New Roman"/>
                <w:color w:val="404040" w:themeColor="text1" w:themeTint="BF"/>
                <w:sz w:val="20"/>
                <w:szCs w:val="20"/>
              </w:rPr>
              <w:t>«Дисциплина на улице-залог безопасности»</w:t>
            </w:r>
          </w:p>
        </w:tc>
        <w:tc>
          <w:tcPr>
            <w:tcW w:w="2653" w:type="dxa"/>
          </w:tcPr>
          <w:p w14:paraId="1D47A0CF" w14:textId="5E3E5336" w:rsidR="0090056A" w:rsidRPr="0093260E" w:rsidRDefault="0090056A" w:rsidP="0090056A">
            <w:pPr>
              <w:spacing w:after="0"/>
              <w:rPr>
                <w:rFonts w:ascii="Times New Roman" w:hAnsi="Times New Roman"/>
                <w:color w:val="404040" w:themeColor="text1" w:themeTint="BF"/>
                <w:sz w:val="20"/>
                <w:szCs w:val="20"/>
                <w:lang w:val="kk-KZ"/>
              </w:rPr>
            </w:pPr>
            <w:r w:rsidRPr="0093260E">
              <w:rPr>
                <w:rFonts w:ascii="Times New Roman" w:hAnsi="Times New Roman"/>
                <w:color w:val="404040" w:themeColor="text1" w:themeTint="BF"/>
                <w:sz w:val="20"/>
                <w:szCs w:val="20"/>
                <w:lang w:val="kk-KZ"/>
              </w:rPr>
              <w:t>«Көктем»</w:t>
            </w:r>
          </w:p>
          <w:p w14:paraId="28BA1E49" w14:textId="6ABCC81B" w:rsidR="00DF6BA0" w:rsidRPr="0093260E" w:rsidRDefault="00187F24" w:rsidP="0090056A">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hyperlink r:id="rId40" w:history="1">
              <w:r w:rsidR="0090056A" w:rsidRPr="0093260E">
                <w:rPr>
                  <w:rStyle w:val="a4"/>
                  <w:rFonts w:ascii="Times New Roman" w:hAnsi="Times New Roman" w:cs="Times New Roman"/>
                  <w:color w:val="404040" w:themeColor="text1" w:themeTint="BF"/>
                  <w:sz w:val="20"/>
                  <w:szCs w:val="20"/>
                  <w:lang w:val="kk-KZ"/>
                </w:rPr>
                <w:t>https://www.youtube.com/watch?v=e_tDnmyzjMI</w:t>
              </w:r>
            </w:hyperlink>
            <w:r w:rsidR="0090056A" w:rsidRPr="0093260E">
              <w:rPr>
                <w:rStyle w:val="a4"/>
                <w:rFonts w:ascii="Times New Roman" w:hAnsi="Times New Roman" w:cs="Times New Roman"/>
                <w:color w:val="404040" w:themeColor="text1" w:themeTint="BF"/>
                <w:sz w:val="20"/>
                <w:szCs w:val="20"/>
                <w:lang w:val="kk-KZ"/>
              </w:rPr>
              <w:t xml:space="preserve"> -</w:t>
            </w:r>
            <w:r w:rsidR="0090056A" w:rsidRPr="0093260E">
              <w:rPr>
                <w:rFonts w:ascii="Times New Roman" w:hAnsi="Times New Roman" w:cs="Times New Roman"/>
                <w:color w:val="404040" w:themeColor="text1" w:themeTint="BF"/>
                <w:sz w:val="20"/>
                <w:szCs w:val="20"/>
              </w:rPr>
              <w:t xml:space="preserve"> Преподаватель казахского языка</w:t>
            </w:r>
          </w:p>
        </w:tc>
      </w:tr>
      <w:tr w:rsidR="0093260E" w:rsidRPr="0093260E" w14:paraId="01490806" w14:textId="77777777" w:rsidTr="00791402">
        <w:trPr>
          <w:trHeight w:val="874"/>
        </w:trPr>
        <w:tc>
          <w:tcPr>
            <w:tcW w:w="2495" w:type="dxa"/>
          </w:tcPr>
          <w:p w14:paraId="3CFA4281" w14:textId="77777777" w:rsidR="00DF6BA0" w:rsidRPr="0093260E" w:rsidRDefault="00DF6BA0" w:rsidP="00791402">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proofErr w:type="spellStart"/>
            <w:r w:rsidRPr="0093260E">
              <w:rPr>
                <w:rFonts w:ascii="Times New Roman" w:hAnsi="Times New Roman" w:cs="Times New Roman"/>
                <w:b/>
                <w:bCs/>
                <w:iCs/>
                <w:color w:val="404040" w:themeColor="text1" w:themeTint="BF"/>
                <w:sz w:val="20"/>
                <w:szCs w:val="20"/>
              </w:rPr>
              <w:lastRenderedPageBreak/>
              <w:t>Балалардың</w:t>
            </w:r>
            <w:proofErr w:type="spellEnd"/>
            <w:r w:rsidRPr="0093260E">
              <w:rPr>
                <w:rFonts w:ascii="Times New Roman" w:hAnsi="Times New Roman" w:cs="Times New Roman"/>
                <w:b/>
                <w:bCs/>
                <w:iCs/>
                <w:color w:val="404040" w:themeColor="text1" w:themeTint="BF"/>
                <w:sz w:val="20"/>
                <w:szCs w:val="20"/>
              </w:rPr>
              <w:t xml:space="preserve"> </w:t>
            </w:r>
            <w:proofErr w:type="spellStart"/>
            <w:r w:rsidRPr="0093260E">
              <w:rPr>
                <w:rFonts w:ascii="Times New Roman" w:hAnsi="Times New Roman" w:cs="Times New Roman"/>
                <w:b/>
                <w:bCs/>
                <w:iCs/>
                <w:color w:val="404040" w:themeColor="text1" w:themeTint="BF"/>
                <w:sz w:val="20"/>
                <w:szCs w:val="20"/>
              </w:rPr>
              <w:t>үйге</w:t>
            </w:r>
            <w:proofErr w:type="spellEnd"/>
            <w:r w:rsidRPr="0093260E">
              <w:rPr>
                <w:rFonts w:ascii="Times New Roman" w:hAnsi="Times New Roman" w:cs="Times New Roman"/>
                <w:b/>
                <w:bCs/>
                <w:iCs/>
                <w:color w:val="404040" w:themeColor="text1" w:themeTint="BF"/>
                <w:sz w:val="20"/>
                <w:szCs w:val="20"/>
              </w:rPr>
              <w:t xml:space="preserve"> </w:t>
            </w:r>
            <w:proofErr w:type="spellStart"/>
            <w:r w:rsidRPr="0093260E">
              <w:rPr>
                <w:rFonts w:ascii="Times New Roman" w:hAnsi="Times New Roman" w:cs="Times New Roman"/>
                <w:b/>
                <w:bCs/>
                <w:iCs/>
                <w:color w:val="404040" w:themeColor="text1" w:themeTint="BF"/>
                <w:sz w:val="20"/>
                <w:szCs w:val="20"/>
              </w:rPr>
              <w:t>қайтуы</w:t>
            </w:r>
            <w:proofErr w:type="spellEnd"/>
            <w:r w:rsidRPr="0093260E">
              <w:rPr>
                <w:rFonts w:ascii="Times New Roman" w:hAnsi="Times New Roman" w:cs="Times New Roman"/>
                <w:b/>
                <w:bCs/>
                <w:iCs/>
                <w:color w:val="404040" w:themeColor="text1" w:themeTint="BF"/>
                <w:sz w:val="20"/>
                <w:szCs w:val="20"/>
              </w:rPr>
              <w:t>/</w:t>
            </w:r>
          </w:p>
          <w:p w14:paraId="67D612E5" w14:textId="77777777" w:rsidR="00DF6BA0" w:rsidRPr="0093260E" w:rsidRDefault="00DF6BA0" w:rsidP="00791402">
            <w:pPr>
              <w:spacing w:after="0" w:line="240" w:lineRule="auto"/>
              <w:contextualSpacing/>
              <w:rPr>
                <w:rFonts w:ascii="Times New Roman" w:hAnsi="Times New Roman" w:cs="Times New Roman"/>
                <w:b/>
                <w:bCs/>
                <w:iCs/>
                <w:color w:val="404040" w:themeColor="text1" w:themeTint="BF"/>
                <w:sz w:val="20"/>
                <w:szCs w:val="20"/>
              </w:rPr>
            </w:pPr>
            <w:r w:rsidRPr="0093260E">
              <w:rPr>
                <w:rFonts w:ascii="Times New Roman" w:hAnsi="Times New Roman" w:cs="Times New Roman"/>
                <w:b/>
                <w:bCs/>
                <w:iCs/>
                <w:color w:val="404040" w:themeColor="text1" w:themeTint="BF"/>
                <w:sz w:val="20"/>
                <w:szCs w:val="20"/>
              </w:rPr>
              <w:t>Уход детей домой</w:t>
            </w:r>
          </w:p>
        </w:tc>
        <w:tc>
          <w:tcPr>
            <w:tcW w:w="13264" w:type="dxa"/>
            <w:gridSpan w:val="8"/>
          </w:tcPr>
          <w:p w14:paraId="1A9FD8B3" w14:textId="77777777" w:rsidR="00DF6BA0" w:rsidRPr="0093260E" w:rsidRDefault="00DF6BA0" w:rsidP="00791402">
            <w:pPr>
              <w:pStyle w:val="aa"/>
              <w:spacing w:before="182"/>
              <w:ind w:left="0" w:firstLine="0"/>
              <w:rPr>
                <w:color w:val="404040" w:themeColor="text1" w:themeTint="BF"/>
                <w:sz w:val="20"/>
                <w:szCs w:val="20"/>
              </w:rPr>
            </w:pPr>
            <w:r w:rsidRPr="0093260E">
              <w:rPr>
                <w:color w:val="404040" w:themeColor="text1" w:themeTint="BF"/>
                <w:sz w:val="20"/>
                <w:szCs w:val="20"/>
              </w:rPr>
              <w:t>Создания настроя на предстоящий день. Рекомендация повторения изученного.</w:t>
            </w:r>
            <w:r w:rsidRPr="0093260E">
              <w:rPr>
                <w:b/>
                <w:color w:val="404040" w:themeColor="text1" w:themeTint="BF"/>
                <w:sz w:val="20"/>
                <w:szCs w:val="20"/>
              </w:rPr>
              <w:t xml:space="preserve"> </w:t>
            </w:r>
          </w:p>
        </w:tc>
      </w:tr>
    </w:tbl>
    <w:p w14:paraId="69C57C1C" w14:textId="77777777" w:rsidR="00DF6BA0" w:rsidRPr="00BF190E" w:rsidRDefault="00DF6BA0" w:rsidP="00DF6BA0">
      <w:pPr>
        <w:pStyle w:val="aa"/>
        <w:spacing w:before="182"/>
        <w:ind w:left="0" w:firstLine="0"/>
        <w:rPr>
          <w:b/>
          <w:bCs/>
          <w:color w:val="000000" w:themeColor="text1"/>
          <w:sz w:val="22"/>
          <w:szCs w:val="22"/>
          <w:lang w:val="ru-RU"/>
        </w:rPr>
      </w:pPr>
      <w:r w:rsidRPr="00BF190E">
        <w:rPr>
          <w:b/>
          <w:bCs/>
          <w:color w:val="000000" w:themeColor="text1"/>
          <w:sz w:val="22"/>
          <w:szCs w:val="22"/>
          <w:lang w:val="ru-RU"/>
        </w:rPr>
        <w:t>Проверила_________________</w:t>
      </w:r>
    </w:p>
    <w:p w14:paraId="309ADD27" w14:textId="77777777" w:rsidR="00DF6BA0" w:rsidRDefault="00DF6BA0" w:rsidP="00C1561A">
      <w:pPr>
        <w:pStyle w:val="aa"/>
        <w:spacing w:before="182"/>
        <w:ind w:left="0" w:firstLine="0"/>
        <w:rPr>
          <w:b/>
        </w:rPr>
      </w:pPr>
    </w:p>
    <w:p w14:paraId="1F05BEF4" w14:textId="5366B14F" w:rsidR="00C1561A" w:rsidRDefault="00C1561A" w:rsidP="005560CC">
      <w:pPr>
        <w:pStyle w:val="aa"/>
        <w:spacing w:before="182"/>
        <w:ind w:left="0" w:firstLine="0"/>
        <w:rPr>
          <w:b/>
          <w:bCs/>
          <w:color w:val="000000" w:themeColor="text1"/>
          <w:sz w:val="20"/>
          <w:szCs w:val="20"/>
          <w:lang w:val="ru-RU"/>
        </w:rPr>
      </w:pPr>
    </w:p>
    <w:p w14:paraId="25AD1884" w14:textId="7C923A3E" w:rsidR="00A43764" w:rsidRDefault="00A43764" w:rsidP="005560CC">
      <w:pPr>
        <w:pStyle w:val="aa"/>
        <w:spacing w:before="182"/>
        <w:ind w:left="0" w:firstLine="0"/>
        <w:rPr>
          <w:b/>
          <w:bCs/>
          <w:color w:val="000000" w:themeColor="text1"/>
          <w:sz w:val="20"/>
          <w:szCs w:val="20"/>
          <w:lang w:val="ru-RU"/>
        </w:rPr>
      </w:pPr>
    </w:p>
    <w:p w14:paraId="10D168DE" w14:textId="4CB0C85E" w:rsidR="00A43764" w:rsidRDefault="00A43764" w:rsidP="005560CC">
      <w:pPr>
        <w:pStyle w:val="aa"/>
        <w:spacing w:before="182"/>
        <w:ind w:left="0" w:firstLine="0"/>
        <w:rPr>
          <w:b/>
          <w:bCs/>
          <w:color w:val="000000" w:themeColor="text1"/>
          <w:sz w:val="20"/>
          <w:szCs w:val="20"/>
          <w:lang w:val="ru-RU"/>
        </w:rPr>
      </w:pPr>
    </w:p>
    <w:p w14:paraId="35038F12" w14:textId="649485F8" w:rsidR="00A43764" w:rsidRDefault="00A43764" w:rsidP="005560CC">
      <w:pPr>
        <w:pStyle w:val="aa"/>
        <w:spacing w:before="182"/>
        <w:ind w:left="0" w:firstLine="0"/>
        <w:rPr>
          <w:b/>
          <w:bCs/>
          <w:color w:val="000000" w:themeColor="text1"/>
          <w:sz w:val="20"/>
          <w:szCs w:val="20"/>
          <w:lang w:val="ru-RU"/>
        </w:rPr>
      </w:pPr>
    </w:p>
    <w:p w14:paraId="30E47288" w14:textId="470A936A" w:rsidR="00A43764" w:rsidRDefault="00A43764" w:rsidP="005560CC">
      <w:pPr>
        <w:pStyle w:val="aa"/>
        <w:spacing w:before="182"/>
        <w:ind w:left="0" w:firstLine="0"/>
        <w:rPr>
          <w:b/>
          <w:bCs/>
          <w:color w:val="000000" w:themeColor="text1"/>
          <w:sz w:val="20"/>
          <w:szCs w:val="20"/>
          <w:lang w:val="ru-RU"/>
        </w:rPr>
      </w:pPr>
    </w:p>
    <w:p w14:paraId="7BC61256" w14:textId="78BA5C5C" w:rsidR="00A43764" w:rsidRDefault="00A43764" w:rsidP="005560CC">
      <w:pPr>
        <w:pStyle w:val="aa"/>
        <w:spacing w:before="182"/>
        <w:ind w:left="0" w:firstLine="0"/>
        <w:rPr>
          <w:b/>
          <w:bCs/>
          <w:color w:val="000000" w:themeColor="text1"/>
          <w:sz w:val="20"/>
          <w:szCs w:val="20"/>
          <w:lang w:val="ru-RU"/>
        </w:rPr>
      </w:pPr>
    </w:p>
    <w:p w14:paraId="20761DA6" w14:textId="6E5C3641" w:rsidR="00A43764" w:rsidRDefault="00A43764" w:rsidP="005560CC">
      <w:pPr>
        <w:pStyle w:val="aa"/>
        <w:spacing w:before="182"/>
        <w:ind w:left="0" w:firstLine="0"/>
        <w:rPr>
          <w:b/>
          <w:bCs/>
          <w:color w:val="000000" w:themeColor="text1"/>
          <w:sz w:val="20"/>
          <w:szCs w:val="20"/>
          <w:lang w:val="ru-RU"/>
        </w:rPr>
      </w:pPr>
    </w:p>
    <w:p w14:paraId="629A4A5B" w14:textId="542370E1" w:rsidR="00A43764" w:rsidRDefault="00A43764" w:rsidP="005560CC">
      <w:pPr>
        <w:pStyle w:val="aa"/>
        <w:spacing w:before="182"/>
        <w:ind w:left="0" w:firstLine="0"/>
        <w:rPr>
          <w:b/>
          <w:bCs/>
          <w:color w:val="000000" w:themeColor="text1"/>
          <w:sz w:val="20"/>
          <w:szCs w:val="20"/>
          <w:lang w:val="ru-RU"/>
        </w:rPr>
      </w:pPr>
    </w:p>
    <w:p w14:paraId="6EAE5030" w14:textId="30472338" w:rsidR="00A43764" w:rsidRDefault="00A43764" w:rsidP="005560CC">
      <w:pPr>
        <w:pStyle w:val="aa"/>
        <w:spacing w:before="182"/>
        <w:ind w:left="0" w:firstLine="0"/>
        <w:rPr>
          <w:b/>
          <w:bCs/>
          <w:color w:val="000000" w:themeColor="text1"/>
          <w:sz w:val="20"/>
          <w:szCs w:val="20"/>
          <w:lang w:val="ru-RU"/>
        </w:rPr>
      </w:pPr>
    </w:p>
    <w:p w14:paraId="341EF6D5" w14:textId="22F01AE7" w:rsidR="00A43764" w:rsidRDefault="00A43764" w:rsidP="005560CC">
      <w:pPr>
        <w:pStyle w:val="aa"/>
        <w:spacing w:before="182"/>
        <w:ind w:left="0" w:firstLine="0"/>
        <w:rPr>
          <w:b/>
          <w:bCs/>
          <w:color w:val="000000" w:themeColor="text1"/>
          <w:sz w:val="20"/>
          <w:szCs w:val="20"/>
          <w:lang w:val="ru-RU"/>
        </w:rPr>
      </w:pPr>
    </w:p>
    <w:p w14:paraId="7044DB5E" w14:textId="1CA0A1FB" w:rsidR="00A43764" w:rsidRDefault="00A43764" w:rsidP="005560CC">
      <w:pPr>
        <w:pStyle w:val="aa"/>
        <w:spacing w:before="182"/>
        <w:ind w:left="0" w:firstLine="0"/>
        <w:rPr>
          <w:b/>
          <w:bCs/>
          <w:color w:val="000000" w:themeColor="text1"/>
          <w:sz w:val="20"/>
          <w:szCs w:val="20"/>
          <w:lang w:val="ru-RU"/>
        </w:rPr>
      </w:pPr>
    </w:p>
    <w:p w14:paraId="5972E556" w14:textId="27D4F534" w:rsidR="00A43764" w:rsidRDefault="00A43764" w:rsidP="005560CC">
      <w:pPr>
        <w:pStyle w:val="aa"/>
        <w:spacing w:before="182"/>
        <w:ind w:left="0" w:firstLine="0"/>
        <w:rPr>
          <w:b/>
          <w:bCs/>
          <w:color w:val="000000" w:themeColor="text1"/>
          <w:sz w:val="20"/>
          <w:szCs w:val="20"/>
          <w:lang w:val="ru-RU"/>
        </w:rPr>
      </w:pPr>
    </w:p>
    <w:p w14:paraId="2FCF8104" w14:textId="469547FA" w:rsidR="00A43764" w:rsidRDefault="00A43764" w:rsidP="005560CC">
      <w:pPr>
        <w:pStyle w:val="aa"/>
        <w:spacing w:before="182"/>
        <w:ind w:left="0" w:firstLine="0"/>
        <w:rPr>
          <w:b/>
          <w:bCs/>
          <w:color w:val="000000" w:themeColor="text1"/>
          <w:sz w:val="20"/>
          <w:szCs w:val="20"/>
          <w:lang w:val="ru-RU"/>
        </w:rPr>
      </w:pPr>
    </w:p>
    <w:p w14:paraId="67F70D45" w14:textId="0BC50CE7" w:rsidR="00A43764" w:rsidRDefault="00A43764" w:rsidP="005560CC">
      <w:pPr>
        <w:pStyle w:val="aa"/>
        <w:spacing w:before="182"/>
        <w:ind w:left="0" w:firstLine="0"/>
        <w:rPr>
          <w:b/>
          <w:bCs/>
          <w:color w:val="000000" w:themeColor="text1"/>
          <w:sz w:val="20"/>
          <w:szCs w:val="20"/>
          <w:lang w:val="ru-RU"/>
        </w:rPr>
      </w:pPr>
    </w:p>
    <w:p w14:paraId="218C9E8F" w14:textId="2AABA6F9" w:rsidR="00A43764" w:rsidRDefault="00A43764" w:rsidP="005560CC">
      <w:pPr>
        <w:pStyle w:val="aa"/>
        <w:spacing w:before="182"/>
        <w:ind w:left="0" w:firstLine="0"/>
        <w:rPr>
          <w:b/>
          <w:bCs/>
          <w:color w:val="000000" w:themeColor="text1"/>
          <w:sz w:val="20"/>
          <w:szCs w:val="20"/>
          <w:lang w:val="ru-RU"/>
        </w:rPr>
      </w:pPr>
    </w:p>
    <w:p w14:paraId="16315BD4" w14:textId="7E9C7E6C" w:rsidR="00A43764" w:rsidRDefault="00A43764" w:rsidP="005560CC">
      <w:pPr>
        <w:pStyle w:val="aa"/>
        <w:spacing w:before="182"/>
        <w:ind w:left="0" w:firstLine="0"/>
        <w:rPr>
          <w:b/>
          <w:bCs/>
          <w:color w:val="000000" w:themeColor="text1"/>
          <w:sz w:val="20"/>
          <w:szCs w:val="20"/>
          <w:lang w:val="ru-RU"/>
        </w:rPr>
      </w:pPr>
    </w:p>
    <w:p w14:paraId="54AAEE18" w14:textId="3C7CE81C" w:rsidR="00A43764" w:rsidRDefault="00A43764" w:rsidP="005560CC">
      <w:pPr>
        <w:pStyle w:val="aa"/>
        <w:spacing w:before="182"/>
        <w:ind w:left="0" w:firstLine="0"/>
        <w:rPr>
          <w:b/>
          <w:bCs/>
          <w:color w:val="000000" w:themeColor="text1"/>
          <w:sz w:val="20"/>
          <w:szCs w:val="20"/>
          <w:lang w:val="ru-RU"/>
        </w:rPr>
      </w:pPr>
    </w:p>
    <w:p w14:paraId="1EE14866" w14:textId="43A33CCF" w:rsidR="00A43764" w:rsidRDefault="00A43764" w:rsidP="005560CC">
      <w:pPr>
        <w:pStyle w:val="aa"/>
        <w:spacing w:before="182"/>
        <w:ind w:left="0" w:firstLine="0"/>
        <w:rPr>
          <w:b/>
          <w:bCs/>
          <w:color w:val="000000" w:themeColor="text1"/>
          <w:sz w:val="20"/>
          <w:szCs w:val="20"/>
          <w:lang w:val="ru-RU"/>
        </w:rPr>
      </w:pPr>
    </w:p>
    <w:p w14:paraId="68609D2D" w14:textId="5D7AA83A" w:rsidR="00A43764" w:rsidRDefault="00A43764" w:rsidP="005560CC">
      <w:pPr>
        <w:pStyle w:val="aa"/>
        <w:spacing w:before="182"/>
        <w:ind w:left="0" w:firstLine="0"/>
        <w:rPr>
          <w:b/>
          <w:bCs/>
          <w:color w:val="000000" w:themeColor="text1"/>
          <w:sz w:val="20"/>
          <w:szCs w:val="20"/>
          <w:lang w:val="ru-RU"/>
        </w:rPr>
      </w:pPr>
    </w:p>
    <w:p w14:paraId="4594B3F4" w14:textId="74C86D48" w:rsidR="00A43764" w:rsidRDefault="00A43764" w:rsidP="005560CC">
      <w:pPr>
        <w:pStyle w:val="aa"/>
        <w:spacing w:before="182"/>
        <w:ind w:left="0" w:firstLine="0"/>
        <w:rPr>
          <w:b/>
          <w:bCs/>
          <w:color w:val="000000" w:themeColor="text1"/>
          <w:sz w:val="20"/>
          <w:szCs w:val="20"/>
          <w:lang w:val="ru-RU"/>
        </w:rPr>
      </w:pPr>
    </w:p>
    <w:p w14:paraId="48155499" w14:textId="755B4BB8" w:rsidR="00A43764" w:rsidRDefault="00A43764" w:rsidP="005560CC">
      <w:pPr>
        <w:pStyle w:val="aa"/>
        <w:spacing w:before="182"/>
        <w:ind w:left="0" w:firstLine="0"/>
        <w:rPr>
          <w:b/>
          <w:bCs/>
          <w:color w:val="000000" w:themeColor="text1"/>
          <w:sz w:val="20"/>
          <w:szCs w:val="20"/>
          <w:lang w:val="ru-RU"/>
        </w:rPr>
      </w:pPr>
    </w:p>
    <w:p w14:paraId="4A74BF63" w14:textId="7BDF2861" w:rsidR="00A43764" w:rsidRDefault="00A43764" w:rsidP="005560CC">
      <w:pPr>
        <w:pStyle w:val="aa"/>
        <w:spacing w:before="182"/>
        <w:ind w:left="0" w:firstLine="0"/>
        <w:rPr>
          <w:b/>
          <w:bCs/>
          <w:color w:val="000000" w:themeColor="text1"/>
          <w:sz w:val="20"/>
          <w:szCs w:val="20"/>
          <w:lang w:val="ru-RU"/>
        </w:rPr>
      </w:pPr>
    </w:p>
    <w:p w14:paraId="3B1D1543" w14:textId="65C58746" w:rsidR="00A43764" w:rsidRDefault="00A43764" w:rsidP="005560CC">
      <w:pPr>
        <w:pStyle w:val="aa"/>
        <w:spacing w:before="182"/>
        <w:ind w:left="0" w:firstLine="0"/>
        <w:rPr>
          <w:b/>
          <w:bCs/>
          <w:color w:val="000000" w:themeColor="text1"/>
          <w:sz w:val="20"/>
          <w:szCs w:val="20"/>
          <w:lang w:val="ru-RU"/>
        </w:rPr>
      </w:pPr>
    </w:p>
    <w:p w14:paraId="6442A8ED" w14:textId="77777777" w:rsidR="00A43764" w:rsidRPr="0079673B" w:rsidRDefault="00A43764" w:rsidP="00A43764">
      <w:pPr>
        <w:widowControl w:val="0"/>
        <w:tabs>
          <w:tab w:val="left" w:pos="3817"/>
        </w:tabs>
        <w:autoSpaceDE w:val="0"/>
        <w:autoSpaceDN w:val="0"/>
        <w:spacing w:after="0" w:line="240" w:lineRule="auto"/>
        <w:contextualSpacing/>
        <w:rPr>
          <w:rFonts w:ascii="Times New Roman" w:eastAsia="Times New Roman" w:hAnsi="Times New Roman" w:cs="Times New Roman"/>
          <w:b/>
          <w:bCs/>
          <w:lang w:val="kk-KZ"/>
        </w:rPr>
      </w:pPr>
      <w:r w:rsidRPr="0079673B">
        <w:rPr>
          <w:rFonts w:ascii="Times New Roman" w:eastAsia="Times New Roman" w:hAnsi="Times New Roman" w:cs="Times New Roman"/>
          <w:b/>
          <w:bCs/>
          <w:lang w:val="kk-KZ"/>
        </w:rPr>
        <w:lastRenderedPageBreak/>
        <w:t>Тәрбиелеу - білім беру процесінің циклограммасы</w:t>
      </w:r>
    </w:p>
    <w:p w14:paraId="6C578B2C" w14:textId="77777777" w:rsidR="00A43764" w:rsidRPr="00AB6326" w:rsidRDefault="00A43764" w:rsidP="00A43764">
      <w:pPr>
        <w:widowControl w:val="0"/>
        <w:autoSpaceDE w:val="0"/>
        <w:autoSpaceDN w:val="0"/>
        <w:spacing w:after="0" w:line="240" w:lineRule="auto"/>
        <w:contextualSpacing/>
        <w:rPr>
          <w:rFonts w:ascii="Times New Roman" w:eastAsia="Times New Roman" w:hAnsi="Times New Roman" w:cs="Times New Roman"/>
          <w:b/>
          <w:lang w:val="kk-KZ"/>
        </w:rPr>
      </w:pPr>
      <w:r w:rsidRPr="0079673B">
        <w:rPr>
          <w:rFonts w:ascii="Times New Roman" w:eastAsia="Times New Roman" w:hAnsi="Times New Roman" w:cs="Times New Roman"/>
          <w:b/>
          <w:lang w:val="kk-KZ"/>
        </w:rPr>
        <w:t>Білім беру ұйымы</w:t>
      </w:r>
      <w:r w:rsidRPr="0079673B">
        <w:rPr>
          <w:rFonts w:ascii="Times New Roman" w:eastAsia="Times New Roman" w:hAnsi="Times New Roman" w:cs="Times New Roman"/>
          <w:lang w:val="kk-KZ"/>
        </w:rPr>
        <w:t xml:space="preserve"> </w:t>
      </w:r>
      <w:r w:rsidRPr="00AB6326">
        <w:rPr>
          <w:rFonts w:ascii="Times New Roman" w:eastAsia="Times New Roman" w:hAnsi="Times New Roman" w:cs="Times New Roman"/>
          <w:b/>
          <w:lang w:val="kk-KZ"/>
        </w:rPr>
        <w:t>-</w:t>
      </w:r>
      <w:r w:rsidRPr="00AB6326">
        <w:rPr>
          <w:rFonts w:ascii="Times New Roman" w:hAnsi="Times New Roman" w:cs="Times New Roman"/>
          <w:b/>
          <w:lang w:val="kk-KZ"/>
        </w:rPr>
        <w:t>"Таңшолпан"бөбекжайы"КМҚК</w:t>
      </w:r>
    </w:p>
    <w:p w14:paraId="75831995" w14:textId="77777777" w:rsidR="00A43764" w:rsidRPr="0024303C" w:rsidRDefault="00A43764" w:rsidP="00A43764">
      <w:pPr>
        <w:widowControl w:val="0"/>
        <w:tabs>
          <w:tab w:val="left" w:pos="10325"/>
        </w:tabs>
        <w:autoSpaceDE w:val="0"/>
        <w:autoSpaceDN w:val="0"/>
        <w:spacing w:after="0" w:line="240" w:lineRule="auto"/>
        <w:contextualSpacing/>
        <w:rPr>
          <w:rFonts w:ascii="Times New Roman" w:eastAsia="Times New Roman" w:hAnsi="Times New Roman" w:cs="Times New Roman"/>
          <w:b/>
          <w:lang w:val="kk-KZ"/>
        </w:rPr>
      </w:pPr>
      <w:r w:rsidRPr="0024303C">
        <w:rPr>
          <w:rFonts w:ascii="Times New Roman" w:eastAsia="Times New Roman" w:hAnsi="Times New Roman" w:cs="Times New Roman"/>
          <w:b/>
          <w:lang w:val="kk-KZ"/>
        </w:rPr>
        <w:t>Топ - «</w:t>
      </w:r>
      <w:r w:rsidRPr="0024303C">
        <w:rPr>
          <w:rFonts w:ascii="Times New Roman" w:hAnsi="Times New Roman" w:cs="Times New Roman"/>
          <w:b/>
          <w:lang w:val="kk-KZ"/>
        </w:rPr>
        <w:t>Еркетай</w:t>
      </w:r>
      <w:r w:rsidRPr="0024303C">
        <w:rPr>
          <w:rFonts w:ascii="Times New Roman" w:eastAsia="Times New Roman" w:hAnsi="Times New Roman" w:cs="Times New Roman"/>
          <w:b/>
          <w:lang w:val="kk-KZ"/>
        </w:rPr>
        <w:t>» мектепалды даярлық тобы</w:t>
      </w:r>
    </w:p>
    <w:p w14:paraId="41795A0C" w14:textId="77777777" w:rsidR="00A43764" w:rsidRPr="00014CC6" w:rsidRDefault="00A43764" w:rsidP="00A43764">
      <w:pPr>
        <w:widowControl w:val="0"/>
        <w:tabs>
          <w:tab w:val="left" w:pos="10271"/>
        </w:tabs>
        <w:autoSpaceDE w:val="0"/>
        <w:autoSpaceDN w:val="0"/>
        <w:spacing w:after="0" w:line="240" w:lineRule="auto"/>
        <w:ind w:right="453"/>
        <w:contextualSpacing/>
        <w:rPr>
          <w:rFonts w:ascii="Times New Roman" w:eastAsia="Times New Roman" w:hAnsi="Times New Roman" w:cs="Times New Roman"/>
          <w:b/>
          <w:lang w:val="kk-KZ"/>
        </w:rPr>
      </w:pPr>
      <w:r w:rsidRPr="0024303C">
        <w:rPr>
          <w:rFonts w:ascii="Times New Roman" w:eastAsia="Times New Roman" w:hAnsi="Times New Roman" w:cs="Times New Roman"/>
          <w:b/>
          <w:lang w:val="kk-KZ"/>
        </w:rPr>
        <w:t>Балалардың жасы -  5</w:t>
      </w:r>
      <w:r w:rsidRPr="00D31470">
        <w:rPr>
          <w:rFonts w:ascii="Times New Roman" w:eastAsia="Times New Roman" w:hAnsi="Times New Roman" w:cs="Times New Roman"/>
          <w:b/>
          <w:color w:val="000000" w:themeColor="text1"/>
          <w:lang w:val="kk-KZ"/>
        </w:rPr>
        <w:t xml:space="preserve"> жас</w:t>
      </w:r>
      <w:r>
        <w:rPr>
          <w:rFonts w:ascii="Times New Roman" w:eastAsia="Times New Roman" w:hAnsi="Times New Roman" w:cs="Times New Roman"/>
          <w:b/>
          <w:color w:val="000000" w:themeColor="text1"/>
          <w:lang w:val="kk-KZ"/>
        </w:rPr>
        <w:t>та</w:t>
      </w:r>
      <w:r w:rsidRPr="00D31470">
        <w:rPr>
          <w:rFonts w:ascii="Times New Roman" w:eastAsia="Times New Roman" w:hAnsi="Times New Roman" w:cs="Times New Roman"/>
          <w:b/>
          <w:color w:val="000000" w:themeColor="text1"/>
          <w:lang w:val="kk-KZ"/>
        </w:rPr>
        <w:t>ғы</w:t>
      </w:r>
      <w:r>
        <w:rPr>
          <w:rFonts w:ascii="Times New Roman" w:eastAsia="Times New Roman" w:hAnsi="Times New Roman" w:cs="Times New Roman"/>
          <w:b/>
          <w:color w:val="000000" w:themeColor="text1"/>
          <w:lang w:val="kk-KZ"/>
        </w:rPr>
        <w:t xml:space="preserve"> балалар</w:t>
      </w:r>
    </w:p>
    <w:p w14:paraId="67804E02" w14:textId="622222BC" w:rsidR="00A43764" w:rsidRPr="0024303C" w:rsidRDefault="00A43764" w:rsidP="00A43764">
      <w:pPr>
        <w:widowControl w:val="0"/>
        <w:tabs>
          <w:tab w:val="left" w:pos="10271"/>
        </w:tabs>
        <w:autoSpaceDE w:val="0"/>
        <w:autoSpaceDN w:val="0"/>
        <w:spacing w:after="0" w:line="240" w:lineRule="auto"/>
        <w:ind w:right="453"/>
        <w:contextualSpacing/>
        <w:rPr>
          <w:rFonts w:ascii="Times New Roman" w:eastAsia="Times New Roman" w:hAnsi="Times New Roman" w:cs="Times New Roman"/>
          <w:b/>
          <w:lang w:val="kk-KZ"/>
        </w:rPr>
      </w:pPr>
      <w:r w:rsidRPr="0024303C">
        <w:rPr>
          <w:rFonts w:ascii="Times New Roman" w:eastAsia="Times New Roman" w:hAnsi="Times New Roman" w:cs="Times New Roman"/>
          <w:b/>
          <w:lang w:val="kk-KZ"/>
        </w:rPr>
        <w:t>Жоспардың құрылу кезеңі (апта күндерін, айды, жылды көрсету)</w:t>
      </w:r>
      <w:r w:rsidRPr="0024303C">
        <w:rPr>
          <w:rFonts w:ascii="Times New Roman" w:eastAsia="Times New Roman" w:hAnsi="Times New Roman" w:cs="Times New Roman"/>
          <w:lang w:val="kk-KZ"/>
        </w:rPr>
        <w:t xml:space="preserve"> </w:t>
      </w:r>
      <w:r w:rsidRPr="0024303C">
        <w:rPr>
          <w:rFonts w:ascii="Times New Roman" w:eastAsia="Times New Roman" w:hAnsi="Times New Roman" w:cs="Times New Roman"/>
          <w:b/>
          <w:lang w:val="kk-KZ"/>
        </w:rPr>
        <w:t>–</w:t>
      </w:r>
      <w:r>
        <w:rPr>
          <w:rFonts w:ascii="Times New Roman" w:eastAsia="Times New Roman" w:hAnsi="Times New Roman" w:cs="Times New Roman"/>
          <w:b/>
          <w:lang w:val="kk-KZ"/>
        </w:rPr>
        <w:t>08 с</w:t>
      </w:r>
      <w:r w:rsidRPr="00DF6BA0">
        <w:rPr>
          <w:rFonts w:ascii="Times New Roman" w:eastAsia="Times New Roman" w:hAnsi="Times New Roman" w:cs="Times New Roman"/>
          <w:b/>
          <w:lang w:val="kk-KZ"/>
        </w:rPr>
        <w:t>әуір</w:t>
      </w:r>
      <w:r w:rsidRPr="0024303C">
        <w:rPr>
          <w:rFonts w:ascii="Times New Roman" w:eastAsia="Times New Roman" w:hAnsi="Times New Roman" w:cs="Times New Roman"/>
          <w:b/>
          <w:lang w:val="kk-KZ"/>
        </w:rPr>
        <w:t xml:space="preserve"> -</w:t>
      </w:r>
      <w:r>
        <w:rPr>
          <w:rFonts w:ascii="Times New Roman" w:eastAsia="Times New Roman" w:hAnsi="Times New Roman" w:cs="Times New Roman"/>
          <w:b/>
          <w:lang w:val="kk-KZ"/>
        </w:rPr>
        <w:t>12 с</w:t>
      </w:r>
      <w:r w:rsidRPr="00DF6BA0">
        <w:rPr>
          <w:rFonts w:ascii="Times New Roman" w:eastAsia="Times New Roman" w:hAnsi="Times New Roman" w:cs="Times New Roman"/>
          <w:b/>
          <w:lang w:val="kk-KZ"/>
        </w:rPr>
        <w:t>әуір</w:t>
      </w:r>
      <w:r w:rsidRPr="0024303C">
        <w:rPr>
          <w:rFonts w:ascii="Times New Roman" w:eastAsia="Times New Roman" w:hAnsi="Times New Roman" w:cs="Times New Roman"/>
          <w:b/>
          <w:lang w:val="kk-KZ"/>
        </w:rPr>
        <w:t xml:space="preserve"> 2023-2024 оқу жылы.</w:t>
      </w:r>
    </w:p>
    <w:p w14:paraId="403D7FCA" w14:textId="77777777" w:rsidR="00A43764" w:rsidRPr="00153591" w:rsidRDefault="00A43764" w:rsidP="00A43764">
      <w:pPr>
        <w:spacing w:after="0" w:line="240" w:lineRule="auto"/>
        <w:contextualSpacing/>
        <w:rPr>
          <w:rFonts w:ascii="Times New Roman" w:hAnsi="Times New Roman" w:cs="Times New Roman"/>
          <w:b/>
          <w:bCs/>
          <w:color w:val="FF0000"/>
          <w:lang w:val="kk-KZ"/>
        </w:rPr>
      </w:pPr>
      <w:proofErr w:type="spellStart"/>
      <w:r>
        <w:rPr>
          <w:rFonts w:ascii="Times New Roman" w:hAnsi="Times New Roman" w:cs="Times New Roman"/>
          <w:b/>
          <w:bCs/>
          <w:lang w:eastAsia="ru-RU"/>
        </w:rPr>
        <w:t>Тәрбиеші</w:t>
      </w:r>
      <w:proofErr w:type="spellEnd"/>
      <w:r>
        <w:rPr>
          <w:rFonts w:ascii="Times New Roman" w:hAnsi="Times New Roman" w:cs="Times New Roman"/>
          <w:b/>
          <w:bCs/>
          <w:lang w:eastAsia="ru-RU"/>
        </w:rPr>
        <w:t xml:space="preserve">: </w:t>
      </w:r>
      <w:r>
        <w:rPr>
          <w:rFonts w:ascii="Times New Roman" w:hAnsi="Times New Roman" w:cs="Times New Roman"/>
          <w:bCs/>
          <w:iCs/>
          <w:lang w:eastAsia="ru-RU"/>
        </w:rPr>
        <w:t>Выговская О.</w:t>
      </w:r>
      <w:r w:rsidRPr="00ED6215">
        <w:rPr>
          <w:rFonts w:ascii="Times New Roman" w:hAnsi="Times New Roman" w:cs="Times New Roman"/>
          <w:bCs/>
          <w:iCs/>
          <w:lang w:eastAsia="ru-RU"/>
        </w:rPr>
        <w:t>В.</w:t>
      </w:r>
    </w:p>
    <w:tbl>
      <w:tblPr>
        <w:tblW w:w="5329"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95"/>
        <w:gridCol w:w="2371"/>
        <w:gridCol w:w="239"/>
        <w:gridCol w:w="2551"/>
        <w:gridCol w:w="142"/>
        <w:gridCol w:w="2693"/>
        <w:gridCol w:w="2583"/>
        <w:gridCol w:w="32"/>
        <w:gridCol w:w="2653"/>
      </w:tblGrid>
      <w:tr w:rsidR="00E339F2" w:rsidRPr="00E339F2" w14:paraId="5F498504" w14:textId="77777777" w:rsidTr="00AE606B">
        <w:tc>
          <w:tcPr>
            <w:tcW w:w="2495" w:type="dxa"/>
            <w:vMerge w:val="restart"/>
          </w:tcPr>
          <w:p w14:paraId="125C32CA" w14:textId="77777777" w:rsidR="00A43764" w:rsidRPr="00E339F2" w:rsidRDefault="00A43764" w:rsidP="00AE606B">
            <w:pPr>
              <w:widowControl w:val="0"/>
              <w:autoSpaceDE w:val="0"/>
              <w:autoSpaceDN w:val="0"/>
              <w:adjustRightInd w:val="0"/>
              <w:spacing w:after="0" w:line="240" w:lineRule="auto"/>
              <w:contextualSpacing/>
              <w:jc w:val="center"/>
              <w:rPr>
                <w:rFonts w:ascii="Times New Roman" w:hAnsi="Times New Roman" w:cs="Times New Roman"/>
                <w:b/>
                <w:bCs/>
                <w:color w:val="404040" w:themeColor="text1" w:themeTint="BF"/>
                <w:sz w:val="20"/>
                <w:szCs w:val="20"/>
                <w:lang w:val="kk-KZ"/>
              </w:rPr>
            </w:pPr>
            <w:r w:rsidRPr="00E339F2">
              <w:rPr>
                <w:rFonts w:ascii="Times New Roman" w:hAnsi="Times New Roman" w:cs="Times New Roman"/>
                <w:b/>
                <w:bCs/>
                <w:color w:val="404040" w:themeColor="text1" w:themeTint="BF"/>
                <w:sz w:val="20"/>
                <w:szCs w:val="20"/>
                <w:lang w:val="kk-KZ"/>
              </w:rPr>
              <w:t xml:space="preserve"> Күні, тәртібі /</w:t>
            </w:r>
          </w:p>
          <w:p w14:paraId="76153104" w14:textId="77777777" w:rsidR="00A43764" w:rsidRPr="00E339F2" w:rsidRDefault="00A43764" w:rsidP="00AE606B">
            <w:pPr>
              <w:widowControl w:val="0"/>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lang w:val="kk-KZ"/>
              </w:rPr>
            </w:pPr>
            <w:r w:rsidRPr="00E339F2">
              <w:rPr>
                <w:rFonts w:ascii="Times New Roman" w:hAnsi="Times New Roman" w:cs="Times New Roman"/>
                <w:b/>
                <w:bCs/>
                <w:color w:val="404040" w:themeColor="text1" w:themeTint="BF"/>
                <w:sz w:val="20"/>
                <w:szCs w:val="20"/>
                <w:lang w:val="kk-KZ"/>
              </w:rPr>
              <w:t>Распорядок дня</w:t>
            </w:r>
          </w:p>
        </w:tc>
        <w:tc>
          <w:tcPr>
            <w:tcW w:w="13264" w:type="dxa"/>
            <w:gridSpan w:val="8"/>
          </w:tcPr>
          <w:p w14:paraId="26066B27" w14:textId="77777777" w:rsidR="00A43764" w:rsidRPr="00E339F2" w:rsidRDefault="00A43764" w:rsidP="00AE606B">
            <w:pPr>
              <w:widowControl w:val="0"/>
              <w:autoSpaceDE w:val="0"/>
              <w:autoSpaceDN w:val="0"/>
              <w:adjustRightInd w:val="0"/>
              <w:spacing w:after="0" w:line="240" w:lineRule="auto"/>
              <w:contextualSpacing/>
              <w:jc w:val="center"/>
              <w:rPr>
                <w:rFonts w:ascii="Times New Roman" w:hAnsi="Times New Roman" w:cs="Times New Roman"/>
                <w:b/>
                <w:bCs/>
                <w:color w:val="404040" w:themeColor="text1" w:themeTint="BF"/>
                <w:sz w:val="20"/>
                <w:szCs w:val="20"/>
                <w:lang w:val="kk-KZ"/>
              </w:rPr>
            </w:pPr>
          </w:p>
        </w:tc>
      </w:tr>
      <w:tr w:rsidR="00E339F2" w:rsidRPr="00E339F2" w14:paraId="64F004B8" w14:textId="77777777" w:rsidTr="00AE606B">
        <w:trPr>
          <w:trHeight w:val="442"/>
        </w:trPr>
        <w:tc>
          <w:tcPr>
            <w:tcW w:w="2495" w:type="dxa"/>
            <w:vMerge/>
            <w:vAlign w:val="center"/>
          </w:tcPr>
          <w:p w14:paraId="2280E018" w14:textId="77777777" w:rsidR="00A43764" w:rsidRPr="00E339F2" w:rsidRDefault="00A43764" w:rsidP="00AE606B">
            <w:pPr>
              <w:spacing w:after="0" w:line="240" w:lineRule="auto"/>
              <w:contextualSpacing/>
              <w:rPr>
                <w:rFonts w:ascii="Times New Roman" w:hAnsi="Times New Roman" w:cs="Times New Roman"/>
                <w:color w:val="404040" w:themeColor="text1" w:themeTint="BF"/>
                <w:sz w:val="20"/>
                <w:szCs w:val="20"/>
                <w:lang w:val="kk-KZ"/>
              </w:rPr>
            </w:pPr>
          </w:p>
        </w:tc>
        <w:tc>
          <w:tcPr>
            <w:tcW w:w="2610" w:type="dxa"/>
            <w:gridSpan w:val="2"/>
          </w:tcPr>
          <w:p w14:paraId="4521B2F0" w14:textId="77777777" w:rsidR="00A43764" w:rsidRPr="00E339F2" w:rsidRDefault="00A43764" w:rsidP="00AE606B">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E339F2">
              <w:rPr>
                <w:rFonts w:ascii="Times New Roman" w:eastAsia="Times New Roman" w:hAnsi="Times New Roman" w:cs="Times New Roman"/>
                <w:b/>
                <w:color w:val="404040" w:themeColor="text1" w:themeTint="BF"/>
                <w:sz w:val="20"/>
                <w:szCs w:val="20"/>
                <w:lang w:val="kk-KZ" w:eastAsia="ru-RU"/>
              </w:rPr>
              <w:t>Дүйсенбі/</w:t>
            </w:r>
          </w:p>
          <w:p w14:paraId="38DA8033" w14:textId="77777777" w:rsidR="00A43764" w:rsidRPr="00E339F2" w:rsidRDefault="00A43764" w:rsidP="00AE606B">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E339F2">
              <w:rPr>
                <w:rFonts w:ascii="Times New Roman" w:eastAsia="Times New Roman" w:hAnsi="Times New Roman" w:cs="Times New Roman"/>
                <w:b/>
                <w:color w:val="404040" w:themeColor="text1" w:themeTint="BF"/>
                <w:sz w:val="20"/>
                <w:szCs w:val="20"/>
                <w:lang w:val="kk-KZ" w:eastAsia="ru-RU"/>
              </w:rPr>
              <w:t>Понедельник</w:t>
            </w:r>
          </w:p>
          <w:p w14:paraId="3174E44B" w14:textId="2DEC2E94" w:rsidR="00A43764" w:rsidRPr="00E339F2" w:rsidRDefault="00A43764" w:rsidP="00AE606B">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E339F2">
              <w:rPr>
                <w:rFonts w:ascii="Times New Roman" w:eastAsia="Times New Roman" w:hAnsi="Times New Roman" w:cs="Times New Roman"/>
                <w:color w:val="404040" w:themeColor="text1" w:themeTint="BF"/>
                <w:sz w:val="20"/>
                <w:szCs w:val="20"/>
                <w:lang w:val="kk-KZ" w:eastAsia="ru-RU"/>
              </w:rPr>
              <w:t>08.04.2024 г</w:t>
            </w:r>
          </w:p>
        </w:tc>
        <w:tc>
          <w:tcPr>
            <w:tcW w:w="2551" w:type="dxa"/>
          </w:tcPr>
          <w:p w14:paraId="6C66DAD3" w14:textId="77777777" w:rsidR="00A43764" w:rsidRPr="00E339F2" w:rsidRDefault="00A43764" w:rsidP="00AE606B">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E339F2">
              <w:rPr>
                <w:rFonts w:ascii="Times New Roman" w:eastAsia="Times New Roman" w:hAnsi="Times New Roman" w:cs="Times New Roman"/>
                <w:b/>
                <w:color w:val="404040" w:themeColor="text1" w:themeTint="BF"/>
                <w:sz w:val="20"/>
                <w:szCs w:val="20"/>
                <w:lang w:val="kk-KZ" w:eastAsia="ru-RU"/>
              </w:rPr>
              <w:t>Сейсенбі /</w:t>
            </w:r>
          </w:p>
          <w:p w14:paraId="40E5B8BA" w14:textId="77777777" w:rsidR="00A43764" w:rsidRPr="00E339F2" w:rsidRDefault="00A43764" w:rsidP="00AE606B">
            <w:pPr>
              <w:widowControl w:val="0"/>
              <w:tabs>
                <w:tab w:val="left" w:pos="435"/>
                <w:tab w:val="center" w:pos="1167"/>
                <w:tab w:val="left" w:pos="6640"/>
              </w:tabs>
              <w:autoSpaceDE w:val="0"/>
              <w:autoSpaceDN w:val="0"/>
              <w:adjustRightInd w:val="0"/>
              <w:spacing w:after="0" w:line="240" w:lineRule="auto"/>
              <w:rPr>
                <w:rFonts w:ascii="Times New Roman" w:eastAsia="Times New Roman" w:hAnsi="Times New Roman" w:cs="Times New Roman"/>
                <w:b/>
                <w:color w:val="404040" w:themeColor="text1" w:themeTint="BF"/>
                <w:sz w:val="20"/>
                <w:szCs w:val="20"/>
                <w:lang w:val="kk-KZ" w:eastAsia="ru-RU"/>
              </w:rPr>
            </w:pPr>
            <w:r w:rsidRPr="00E339F2">
              <w:rPr>
                <w:rFonts w:ascii="Times New Roman" w:eastAsia="Times New Roman" w:hAnsi="Times New Roman" w:cs="Times New Roman"/>
                <w:b/>
                <w:color w:val="404040" w:themeColor="text1" w:themeTint="BF"/>
                <w:sz w:val="20"/>
                <w:szCs w:val="20"/>
                <w:lang w:val="kk-KZ" w:eastAsia="ru-RU"/>
              </w:rPr>
              <w:tab/>
            </w:r>
            <w:r w:rsidRPr="00E339F2">
              <w:rPr>
                <w:rFonts w:ascii="Times New Roman" w:eastAsia="Times New Roman" w:hAnsi="Times New Roman" w:cs="Times New Roman"/>
                <w:b/>
                <w:color w:val="404040" w:themeColor="text1" w:themeTint="BF"/>
                <w:sz w:val="20"/>
                <w:szCs w:val="20"/>
                <w:lang w:val="kk-KZ" w:eastAsia="ru-RU"/>
              </w:rPr>
              <w:tab/>
              <w:t>Вторник</w:t>
            </w:r>
          </w:p>
          <w:p w14:paraId="47EC9CF3" w14:textId="6556D71F" w:rsidR="00A43764" w:rsidRPr="00E339F2" w:rsidRDefault="00A43764" w:rsidP="00AE606B">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E339F2">
              <w:rPr>
                <w:rFonts w:ascii="Times New Roman" w:eastAsia="Times New Roman" w:hAnsi="Times New Roman" w:cs="Times New Roman"/>
                <w:color w:val="404040" w:themeColor="text1" w:themeTint="BF"/>
                <w:sz w:val="20"/>
                <w:szCs w:val="20"/>
                <w:lang w:val="kk-KZ" w:eastAsia="ru-RU"/>
              </w:rPr>
              <w:t>09.04.2024.г</w:t>
            </w:r>
          </w:p>
        </w:tc>
        <w:tc>
          <w:tcPr>
            <w:tcW w:w="2835" w:type="dxa"/>
            <w:gridSpan w:val="2"/>
          </w:tcPr>
          <w:p w14:paraId="5B4DE6E6" w14:textId="77777777" w:rsidR="00A43764" w:rsidRPr="00E339F2" w:rsidRDefault="00A43764" w:rsidP="00AE606B">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E339F2">
              <w:rPr>
                <w:rFonts w:ascii="Times New Roman" w:eastAsia="Times New Roman" w:hAnsi="Times New Roman" w:cs="Times New Roman"/>
                <w:b/>
                <w:color w:val="404040" w:themeColor="text1" w:themeTint="BF"/>
                <w:sz w:val="20"/>
                <w:szCs w:val="20"/>
                <w:lang w:val="kk-KZ" w:eastAsia="ru-RU"/>
              </w:rPr>
              <w:t xml:space="preserve">Сәрсенбі / </w:t>
            </w:r>
          </w:p>
          <w:p w14:paraId="569FF07A" w14:textId="77777777" w:rsidR="00A43764" w:rsidRPr="00E339F2" w:rsidRDefault="00A43764" w:rsidP="00AE606B">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E339F2">
              <w:rPr>
                <w:rFonts w:ascii="Times New Roman" w:eastAsia="Times New Roman" w:hAnsi="Times New Roman" w:cs="Times New Roman"/>
                <w:b/>
                <w:color w:val="404040" w:themeColor="text1" w:themeTint="BF"/>
                <w:sz w:val="20"/>
                <w:szCs w:val="20"/>
                <w:lang w:val="kk-KZ" w:eastAsia="ru-RU"/>
              </w:rPr>
              <w:t>Среда</w:t>
            </w:r>
          </w:p>
          <w:p w14:paraId="50D959E0" w14:textId="5AB55233" w:rsidR="00A43764" w:rsidRPr="00E339F2" w:rsidRDefault="00A43764" w:rsidP="00AE606B">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E339F2">
              <w:rPr>
                <w:rFonts w:ascii="Times New Roman" w:eastAsia="Times New Roman" w:hAnsi="Times New Roman" w:cs="Times New Roman"/>
                <w:color w:val="404040" w:themeColor="text1" w:themeTint="BF"/>
                <w:sz w:val="20"/>
                <w:szCs w:val="20"/>
                <w:lang w:val="kk-KZ" w:eastAsia="ru-RU"/>
              </w:rPr>
              <w:t>10.04.2024 г</w:t>
            </w:r>
          </w:p>
        </w:tc>
        <w:tc>
          <w:tcPr>
            <w:tcW w:w="2615" w:type="dxa"/>
            <w:gridSpan w:val="2"/>
          </w:tcPr>
          <w:p w14:paraId="3D59D33F" w14:textId="77777777" w:rsidR="00A43764" w:rsidRPr="00E339F2" w:rsidRDefault="00A43764" w:rsidP="00AE606B">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E339F2">
              <w:rPr>
                <w:rFonts w:ascii="Times New Roman" w:eastAsia="Times New Roman" w:hAnsi="Times New Roman" w:cs="Times New Roman"/>
                <w:b/>
                <w:color w:val="404040" w:themeColor="text1" w:themeTint="BF"/>
                <w:sz w:val="20"/>
                <w:szCs w:val="20"/>
                <w:lang w:val="kk-KZ" w:eastAsia="ru-RU"/>
              </w:rPr>
              <w:t>Бейсе</w:t>
            </w:r>
            <w:proofErr w:type="spellStart"/>
            <w:r w:rsidRPr="00E339F2">
              <w:rPr>
                <w:rFonts w:ascii="Times New Roman" w:eastAsia="Times New Roman" w:hAnsi="Times New Roman" w:cs="Times New Roman"/>
                <w:b/>
                <w:color w:val="404040" w:themeColor="text1" w:themeTint="BF"/>
                <w:sz w:val="20"/>
                <w:szCs w:val="20"/>
                <w:lang w:eastAsia="ru-RU"/>
              </w:rPr>
              <w:t>нбі</w:t>
            </w:r>
            <w:proofErr w:type="spellEnd"/>
            <w:r w:rsidRPr="00E339F2">
              <w:rPr>
                <w:rFonts w:ascii="Times New Roman" w:eastAsia="Times New Roman" w:hAnsi="Times New Roman" w:cs="Times New Roman"/>
                <w:b/>
                <w:color w:val="404040" w:themeColor="text1" w:themeTint="BF"/>
                <w:sz w:val="20"/>
                <w:szCs w:val="20"/>
                <w:lang w:val="kk-KZ" w:eastAsia="ru-RU"/>
              </w:rPr>
              <w:t xml:space="preserve"> /</w:t>
            </w:r>
          </w:p>
          <w:p w14:paraId="3A09EECE" w14:textId="77777777" w:rsidR="00A43764" w:rsidRPr="00E339F2" w:rsidRDefault="00A43764" w:rsidP="00AE606B">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E339F2">
              <w:rPr>
                <w:rFonts w:ascii="Times New Roman" w:eastAsia="Times New Roman" w:hAnsi="Times New Roman" w:cs="Times New Roman"/>
                <w:b/>
                <w:color w:val="404040" w:themeColor="text1" w:themeTint="BF"/>
                <w:sz w:val="20"/>
                <w:szCs w:val="20"/>
                <w:lang w:val="kk-KZ" w:eastAsia="ru-RU"/>
              </w:rPr>
              <w:t>Четверг</w:t>
            </w:r>
          </w:p>
          <w:p w14:paraId="2A1B234A" w14:textId="7935D046" w:rsidR="00A43764" w:rsidRPr="00E339F2" w:rsidRDefault="00A43764" w:rsidP="00AE606B">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E339F2">
              <w:rPr>
                <w:rFonts w:ascii="Times New Roman" w:eastAsia="Times New Roman" w:hAnsi="Times New Roman" w:cs="Times New Roman"/>
                <w:color w:val="404040" w:themeColor="text1" w:themeTint="BF"/>
                <w:sz w:val="20"/>
                <w:szCs w:val="20"/>
                <w:lang w:val="kk-KZ" w:eastAsia="ru-RU"/>
              </w:rPr>
              <w:t>11.04.2024 г</w:t>
            </w:r>
          </w:p>
        </w:tc>
        <w:tc>
          <w:tcPr>
            <w:tcW w:w="2653" w:type="dxa"/>
          </w:tcPr>
          <w:p w14:paraId="6E25882D" w14:textId="77777777" w:rsidR="00A43764" w:rsidRPr="00E339F2" w:rsidRDefault="00A43764" w:rsidP="00AE606B">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E339F2">
              <w:rPr>
                <w:rFonts w:ascii="Times New Roman" w:eastAsia="Times New Roman" w:hAnsi="Times New Roman" w:cs="Times New Roman"/>
                <w:b/>
                <w:color w:val="404040" w:themeColor="text1" w:themeTint="BF"/>
                <w:sz w:val="20"/>
                <w:szCs w:val="20"/>
                <w:lang w:eastAsia="ru-RU"/>
              </w:rPr>
              <w:t>Ж</w:t>
            </w:r>
            <w:r w:rsidRPr="00E339F2">
              <w:rPr>
                <w:rFonts w:ascii="Times New Roman" w:eastAsia="Times New Roman" w:hAnsi="Times New Roman" w:cs="Times New Roman"/>
                <w:b/>
                <w:color w:val="404040" w:themeColor="text1" w:themeTint="BF"/>
                <w:sz w:val="20"/>
                <w:szCs w:val="20"/>
                <w:lang w:val="kk-KZ" w:eastAsia="ru-RU"/>
              </w:rPr>
              <w:t>ұ</w:t>
            </w:r>
            <w:proofErr w:type="spellStart"/>
            <w:r w:rsidRPr="00E339F2">
              <w:rPr>
                <w:rFonts w:ascii="Times New Roman" w:eastAsia="Times New Roman" w:hAnsi="Times New Roman" w:cs="Times New Roman"/>
                <w:b/>
                <w:color w:val="404040" w:themeColor="text1" w:themeTint="BF"/>
                <w:sz w:val="20"/>
                <w:szCs w:val="20"/>
                <w:lang w:eastAsia="ru-RU"/>
              </w:rPr>
              <w:t>ма</w:t>
            </w:r>
            <w:proofErr w:type="spellEnd"/>
            <w:r w:rsidRPr="00E339F2">
              <w:rPr>
                <w:rFonts w:ascii="Times New Roman" w:eastAsia="Times New Roman" w:hAnsi="Times New Roman" w:cs="Times New Roman"/>
                <w:b/>
                <w:color w:val="404040" w:themeColor="text1" w:themeTint="BF"/>
                <w:sz w:val="20"/>
                <w:szCs w:val="20"/>
                <w:lang w:eastAsia="ru-RU"/>
              </w:rPr>
              <w:t>/</w:t>
            </w:r>
          </w:p>
          <w:p w14:paraId="30E60C54" w14:textId="77777777" w:rsidR="00A43764" w:rsidRPr="00E339F2" w:rsidRDefault="00A43764" w:rsidP="00AE606B">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E339F2">
              <w:rPr>
                <w:rFonts w:ascii="Times New Roman" w:eastAsia="Times New Roman" w:hAnsi="Times New Roman" w:cs="Times New Roman"/>
                <w:b/>
                <w:color w:val="404040" w:themeColor="text1" w:themeTint="BF"/>
                <w:sz w:val="20"/>
                <w:szCs w:val="20"/>
                <w:lang w:val="kk-KZ" w:eastAsia="ru-RU"/>
              </w:rPr>
              <w:t>Пятница</w:t>
            </w:r>
          </w:p>
          <w:p w14:paraId="0473AE3D" w14:textId="724BEFBC" w:rsidR="00A43764" w:rsidRPr="00E339F2" w:rsidRDefault="00A43764" w:rsidP="00AE606B">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E339F2">
              <w:rPr>
                <w:rFonts w:ascii="Times New Roman" w:eastAsia="Times New Roman" w:hAnsi="Times New Roman" w:cs="Times New Roman"/>
                <w:color w:val="404040" w:themeColor="text1" w:themeTint="BF"/>
                <w:sz w:val="20"/>
                <w:szCs w:val="20"/>
                <w:lang w:val="kk-KZ" w:eastAsia="ru-RU"/>
              </w:rPr>
              <w:t>12.04.2024 г.</w:t>
            </w:r>
          </w:p>
        </w:tc>
      </w:tr>
      <w:tr w:rsidR="00E339F2" w:rsidRPr="00E339F2" w14:paraId="15F00D4F" w14:textId="77777777" w:rsidTr="00AE606B">
        <w:trPr>
          <w:trHeight w:val="261"/>
        </w:trPr>
        <w:tc>
          <w:tcPr>
            <w:tcW w:w="2495" w:type="dxa"/>
            <w:vMerge w:val="restart"/>
          </w:tcPr>
          <w:p w14:paraId="66F1E746" w14:textId="77777777"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E339F2">
              <w:rPr>
                <w:rFonts w:ascii="Times New Roman" w:hAnsi="Times New Roman" w:cs="Times New Roman"/>
                <w:b/>
                <w:bCs/>
                <w:color w:val="404040" w:themeColor="text1" w:themeTint="BF"/>
                <w:sz w:val="20"/>
                <w:szCs w:val="20"/>
                <w:lang w:val="kk-KZ"/>
              </w:rPr>
              <w:t>Балаларды қабылдау/</w:t>
            </w:r>
          </w:p>
          <w:p w14:paraId="69425FDD" w14:textId="77777777"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rPr>
            </w:pPr>
            <w:r w:rsidRPr="00E339F2">
              <w:rPr>
                <w:rFonts w:ascii="Times New Roman" w:hAnsi="Times New Roman" w:cs="Times New Roman"/>
                <w:b/>
                <w:bCs/>
                <w:color w:val="404040" w:themeColor="text1" w:themeTint="BF"/>
                <w:sz w:val="20"/>
                <w:szCs w:val="20"/>
              </w:rPr>
              <w:t>Прием детей</w:t>
            </w:r>
          </w:p>
          <w:p w14:paraId="32648FA8" w14:textId="77777777"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E339F2">
              <w:rPr>
                <w:rFonts w:ascii="Times New Roman" w:hAnsi="Times New Roman" w:cs="Times New Roman"/>
                <w:b/>
                <w:bCs/>
                <w:color w:val="404040" w:themeColor="text1" w:themeTint="BF"/>
                <w:sz w:val="20"/>
                <w:szCs w:val="20"/>
                <w:lang w:val="kk-KZ"/>
              </w:rPr>
              <w:t>Ата-аналармен сүхбат/</w:t>
            </w:r>
          </w:p>
          <w:p w14:paraId="56E7E8DC" w14:textId="77777777"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rPr>
            </w:pPr>
            <w:r w:rsidRPr="00E339F2">
              <w:rPr>
                <w:rFonts w:ascii="Times New Roman" w:hAnsi="Times New Roman" w:cs="Times New Roman"/>
                <w:b/>
                <w:bCs/>
                <w:color w:val="404040" w:themeColor="text1" w:themeTint="BF"/>
                <w:sz w:val="20"/>
                <w:szCs w:val="20"/>
              </w:rPr>
              <w:t>Беседы с родителями</w:t>
            </w:r>
          </w:p>
          <w:p w14:paraId="19DD2F0B" w14:textId="77777777"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rPr>
            </w:pPr>
            <w:r w:rsidRPr="00E339F2">
              <w:rPr>
                <w:rFonts w:ascii="Times New Roman" w:hAnsi="Times New Roman" w:cs="Times New Roman"/>
                <w:b/>
                <w:bCs/>
                <w:color w:val="404040" w:themeColor="text1" w:themeTint="BF"/>
                <w:sz w:val="20"/>
                <w:szCs w:val="20"/>
                <w:lang w:val="kk-KZ"/>
              </w:rPr>
              <w:t xml:space="preserve">Ойындар </w:t>
            </w:r>
            <w:r w:rsidRPr="00E339F2">
              <w:rPr>
                <w:rFonts w:ascii="Times New Roman" w:hAnsi="Times New Roman" w:cs="Times New Roman"/>
                <w:b/>
                <w:bCs/>
                <w:color w:val="404040" w:themeColor="text1" w:themeTint="BF"/>
                <w:sz w:val="20"/>
                <w:szCs w:val="20"/>
              </w:rPr>
              <w:t>(</w:t>
            </w:r>
            <w:r w:rsidRPr="00E339F2">
              <w:rPr>
                <w:rFonts w:ascii="Times New Roman" w:hAnsi="Times New Roman" w:cs="Times New Roman"/>
                <w:b/>
                <w:bCs/>
                <w:color w:val="404040" w:themeColor="text1" w:themeTint="BF"/>
                <w:sz w:val="20"/>
                <w:szCs w:val="20"/>
                <w:lang w:val="kk-KZ"/>
              </w:rPr>
              <w:t>үстел үсті,саусақ және т.б.</w:t>
            </w:r>
            <w:r w:rsidRPr="00E339F2">
              <w:rPr>
                <w:rFonts w:ascii="Times New Roman" w:hAnsi="Times New Roman" w:cs="Times New Roman"/>
                <w:b/>
                <w:bCs/>
                <w:color w:val="404040" w:themeColor="text1" w:themeTint="BF"/>
                <w:sz w:val="20"/>
                <w:szCs w:val="20"/>
              </w:rPr>
              <w:t>)/</w:t>
            </w:r>
          </w:p>
          <w:p w14:paraId="55627AC8" w14:textId="77777777"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rPr>
            </w:pPr>
            <w:r w:rsidRPr="00E339F2">
              <w:rPr>
                <w:rFonts w:ascii="Times New Roman" w:hAnsi="Times New Roman" w:cs="Times New Roman"/>
                <w:b/>
                <w:bCs/>
                <w:color w:val="404040" w:themeColor="text1" w:themeTint="BF"/>
                <w:sz w:val="20"/>
                <w:szCs w:val="20"/>
              </w:rPr>
              <w:t>Игры (настольные, пальчиковые и др.)</w:t>
            </w:r>
          </w:p>
          <w:p w14:paraId="3E0D36EE" w14:textId="77777777"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E339F2">
              <w:rPr>
                <w:rFonts w:ascii="Times New Roman" w:hAnsi="Times New Roman" w:cs="Times New Roman"/>
                <w:b/>
                <w:bCs/>
                <w:color w:val="404040" w:themeColor="text1" w:themeTint="BF"/>
                <w:sz w:val="20"/>
                <w:szCs w:val="20"/>
                <w:lang w:val="kk-KZ"/>
              </w:rPr>
              <w:t>Таңғы гимнастика/</w:t>
            </w:r>
          </w:p>
          <w:p w14:paraId="1C010DFF" w14:textId="77777777"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single"/>
                <w:lang w:val="kk-KZ"/>
              </w:rPr>
            </w:pPr>
            <w:r w:rsidRPr="00E339F2">
              <w:rPr>
                <w:rFonts w:ascii="Times New Roman" w:hAnsi="Times New Roman" w:cs="Times New Roman"/>
                <w:b/>
                <w:bCs/>
                <w:color w:val="404040" w:themeColor="text1" w:themeTint="BF"/>
                <w:sz w:val="20"/>
                <w:szCs w:val="20"/>
              </w:rPr>
              <w:t>Утренняя гимнастика</w:t>
            </w:r>
          </w:p>
        </w:tc>
        <w:tc>
          <w:tcPr>
            <w:tcW w:w="13264" w:type="dxa"/>
            <w:gridSpan w:val="8"/>
          </w:tcPr>
          <w:p w14:paraId="6F82B8B0" w14:textId="77777777"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E339F2">
              <w:rPr>
                <w:rFonts w:ascii="Times New Roman" w:hAnsi="Times New Roman" w:cs="Times New Roman"/>
                <w:color w:val="404040" w:themeColor="text1" w:themeTint="BF"/>
                <w:sz w:val="20"/>
                <w:szCs w:val="20"/>
                <w:lang w:val="kk-KZ"/>
              </w:rPr>
              <w:t>Тәрбиешінің балалармен қарым-қатынасы: жеке сұхбаттар, балалардың көңіл-күйін жақсартуға және қарым-қатынасқа  арналған</w:t>
            </w:r>
          </w:p>
          <w:p w14:paraId="04F43BF7" w14:textId="77777777"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E339F2">
              <w:rPr>
                <w:rFonts w:ascii="Times New Roman" w:hAnsi="Times New Roman" w:cs="Times New Roman"/>
                <w:color w:val="404040" w:themeColor="text1" w:themeTint="BF"/>
                <w:sz w:val="20"/>
                <w:szCs w:val="20"/>
                <w:lang w:val="kk-KZ"/>
              </w:rPr>
              <w:t xml:space="preserve">ойындар. Мейірімділік ортасын жасау </w:t>
            </w:r>
          </w:p>
          <w:p w14:paraId="28AD284E" w14:textId="77777777" w:rsidR="00A43764" w:rsidRPr="00E339F2" w:rsidRDefault="00A43764" w:rsidP="00AE606B">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 xml:space="preserve">Общение воспитателя с детьми: индивидуальные беседы, игры для общения и создания настроения у детей. </w:t>
            </w:r>
            <w:r w:rsidRPr="00E339F2">
              <w:rPr>
                <w:rFonts w:ascii="Times New Roman" w:hAnsi="Times New Roman" w:cs="Times New Roman"/>
                <w:color w:val="404040" w:themeColor="text1" w:themeTint="BF"/>
                <w:sz w:val="20"/>
                <w:szCs w:val="20"/>
                <w:lang w:val="kk-KZ"/>
              </w:rPr>
              <w:t xml:space="preserve"> </w:t>
            </w:r>
            <w:r w:rsidRPr="00E339F2">
              <w:rPr>
                <w:rFonts w:ascii="Times New Roman" w:hAnsi="Times New Roman" w:cs="Times New Roman"/>
                <w:color w:val="404040" w:themeColor="text1" w:themeTint="BF"/>
                <w:sz w:val="20"/>
                <w:szCs w:val="20"/>
              </w:rPr>
              <w:t>Создание доброжелательной атмосферы</w:t>
            </w:r>
            <w:r w:rsidRPr="00E339F2">
              <w:rPr>
                <w:rFonts w:ascii="Times New Roman" w:hAnsi="Times New Roman" w:cs="Times New Roman"/>
                <w:iCs/>
                <w:color w:val="404040" w:themeColor="text1" w:themeTint="BF"/>
                <w:sz w:val="20"/>
                <w:szCs w:val="20"/>
                <w:lang w:val="kk-KZ"/>
              </w:rPr>
              <w:t xml:space="preserve">***Қайырлы таң! Сәлеметсіз бе! </w:t>
            </w:r>
          </w:p>
        </w:tc>
      </w:tr>
      <w:tr w:rsidR="00E339F2" w:rsidRPr="00E339F2" w14:paraId="12C7614D" w14:textId="77777777" w:rsidTr="00AE606B">
        <w:trPr>
          <w:trHeight w:val="261"/>
        </w:trPr>
        <w:tc>
          <w:tcPr>
            <w:tcW w:w="2495" w:type="dxa"/>
            <w:vMerge/>
            <w:vAlign w:val="center"/>
          </w:tcPr>
          <w:p w14:paraId="353B426D" w14:textId="77777777" w:rsidR="00A43764" w:rsidRPr="00E339F2" w:rsidRDefault="00A43764" w:rsidP="00AE606B">
            <w:pPr>
              <w:spacing w:after="0" w:line="240" w:lineRule="auto"/>
              <w:contextualSpacing/>
              <w:rPr>
                <w:rFonts w:ascii="Times New Roman" w:hAnsi="Times New Roman" w:cs="Times New Roman"/>
                <w:b/>
                <w:color w:val="404040" w:themeColor="text1" w:themeTint="BF"/>
                <w:sz w:val="20"/>
                <w:szCs w:val="20"/>
                <w:u w:val="single"/>
                <w:lang w:val="kk-KZ"/>
              </w:rPr>
            </w:pPr>
          </w:p>
        </w:tc>
        <w:tc>
          <w:tcPr>
            <w:tcW w:w="13264" w:type="dxa"/>
            <w:gridSpan w:val="8"/>
          </w:tcPr>
          <w:p w14:paraId="3D702850" w14:textId="77777777" w:rsidR="00A43764" w:rsidRPr="00E339F2" w:rsidRDefault="00A43764" w:rsidP="00AE606B">
            <w:pPr>
              <w:widowControl w:val="0"/>
              <w:tabs>
                <w:tab w:val="left" w:pos="6640"/>
              </w:tabs>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lang w:val="kk-KZ"/>
              </w:rPr>
            </w:pPr>
            <w:r w:rsidRPr="00E339F2">
              <w:rPr>
                <w:rFonts w:ascii="Times New Roman" w:hAnsi="Times New Roman" w:cs="Times New Roman"/>
                <w:b/>
                <w:color w:val="404040" w:themeColor="text1" w:themeTint="BF"/>
                <w:sz w:val="20"/>
                <w:szCs w:val="20"/>
                <w:lang w:val="kk-KZ"/>
              </w:rPr>
              <w:t>ДИДАКТИКАЛЫҚ ОЙЫН, ОЙЫН ЖАТТЫҒУЛАРЫ  / ДИДАКТИЧЕСКАЯ ИГРА, ИГРОВОЕ УПРАЖНЕНИЕ</w:t>
            </w:r>
          </w:p>
        </w:tc>
      </w:tr>
      <w:tr w:rsidR="00E339F2" w:rsidRPr="00E339F2" w14:paraId="3C1C108F" w14:textId="77777777" w:rsidTr="00AE606B">
        <w:trPr>
          <w:trHeight w:val="278"/>
        </w:trPr>
        <w:tc>
          <w:tcPr>
            <w:tcW w:w="2495" w:type="dxa"/>
            <w:vMerge/>
            <w:vAlign w:val="center"/>
          </w:tcPr>
          <w:p w14:paraId="05EC9175" w14:textId="77777777" w:rsidR="00A43764" w:rsidRPr="00E339F2" w:rsidRDefault="00A43764" w:rsidP="00AE606B">
            <w:pPr>
              <w:spacing w:after="0" w:line="240" w:lineRule="auto"/>
              <w:contextualSpacing/>
              <w:rPr>
                <w:rFonts w:ascii="Times New Roman" w:hAnsi="Times New Roman" w:cs="Times New Roman"/>
                <w:b/>
                <w:color w:val="404040" w:themeColor="text1" w:themeTint="BF"/>
                <w:sz w:val="20"/>
                <w:szCs w:val="20"/>
                <w:u w:val="single"/>
                <w:lang w:val="kk-KZ"/>
              </w:rPr>
            </w:pPr>
          </w:p>
        </w:tc>
        <w:tc>
          <w:tcPr>
            <w:tcW w:w="2610" w:type="dxa"/>
            <w:gridSpan w:val="2"/>
          </w:tcPr>
          <w:p w14:paraId="5F94D7BF" w14:textId="46D2ECA6" w:rsidR="00A43764" w:rsidRPr="00E339F2" w:rsidRDefault="00A43764" w:rsidP="00AE606B">
            <w:pPr>
              <w:spacing w:after="0" w:line="240" w:lineRule="auto"/>
              <w:rPr>
                <w:rFonts w:ascii="Times New Roman" w:eastAsia="Times New Roman" w:hAnsi="Times New Roman" w:cs="Times New Roman"/>
                <w:i/>
                <w:color w:val="404040" w:themeColor="text1" w:themeTint="BF"/>
                <w:sz w:val="20"/>
                <w:szCs w:val="20"/>
                <w:lang w:val="kk-KZ" w:eastAsia="ru-RU"/>
              </w:rPr>
            </w:pPr>
            <w:r w:rsidRPr="00E339F2">
              <w:rPr>
                <w:rFonts w:ascii="Times New Roman" w:hAnsi="Times New Roman" w:cs="Times New Roman"/>
                <w:color w:val="404040" w:themeColor="text1" w:themeTint="BF"/>
                <w:sz w:val="20"/>
                <w:szCs w:val="20"/>
              </w:rPr>
              <w:t>Д\</w:t>
            </w:r>
            <w:proofErr w:type="gramStart"/>
            <w:r w:rsidRPr="00E339F2">
              <w:rPr>
                <w:rFonts w:ascii="Times New Roman" w:hAnsi="Times New Roman" w:cs="Times New Roman"/>
                <w:color w:val="404040" w:themeColor="text1" w:themeTint="BF"/>
                <w:sz w:val="20"/>
                <w:szCs w:val="20"/>
              </w:rPr>
              <w:t>и  «</w:t>
            </w:r>
            <w:proofErr w:type="gramEnd"/>
            <w:r w:rsidR="00DF7D03" w:rsidRPr="00E339F2">
              <w:rPr>
                <w:rFonts w:ascii="Times New Roman" w:hAnsi="Times New Roman" w:cs="Times New Roman"/>
                <w:color w:val="404040" w:themeColor="text1" w:themeTint="BF"/>
                <w:sz w:val="20"/>
                <w:szCs w:val="20"/>
              </w:rPr>
              <w:t>Лабиринт</w:t>
            </w:r>
            <w:r w:rsidRPr="00E339F2">
              <w:rPr>
                <w:rFonts w:ascii="Times New Roman" w:hAnsi="Times New Roman" w:cs="Times New Roman"/>
                <w:color w:val="404040" w:themeColor="text1" w:themeTint="BF"/>
                <w:sz w:val="20"/>
                <w:szCs w:val="20"/>
              </w:rPr>
              <w:t>»</w:t>
            </w:r>
            <w:r w:rsidRPr="00E339F2">
              <w:rPr>
                <w:rFonts w:ascii="Times New Roman" w:eastAsia="Times New Roman" w:hAnsi="Times New Roman" w:cs="Times New Roman"/>
                <w:b/>
                <w:i/>
                <w:color w:val="404040" w:themeColor="text1" w:themeTint="BF"/>
                <w:sz w:val="20"/>
                <w:szCs w:val="20"/>
                <w:lang w:val="kk-KZ" w:eastAsia="ru-RU"/>
              </w:rPr>
              <w:t xml:space="preserve"> </w:t>
            </w:r>
            <w:r w:rsidRPr="00E339F2">
              <w:rPr>
                <w:rFonts w:ascii="Times New Roman" w:eastAsia="Times New Roman" w:hAnsi="Times New Roman" w:cs="Times New Roman"/>
                <w:i/>
                <w:color w:val="404040" w:themeColor="text1" w:themeTint="BF"/>
                <w:sz w:val="20"/>
                <w:szCs w:val="20"/>
                <w:lang w:val="kk-KZ" w:eastAsia="ru-RU"/>
              </w:rPr>
              <w:t>(игровая,  познавательная, коммуникативная деятельность).</w:t>
            </w:r>
          </w:p>
          <w:p w14:paraId="6C259499" w14:textId="71F6BA6F" w:rsidR="00A43764" w:rsidRPr="00E339F2" w:rsidRDefault="00A43764" w:rsidP="00AE606B">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 xml:space="preserve">Задача: </w:t>
            </w:r>
            <w:r w:rsidR="00DF7D03" w:rsidRPr="00E339F2">
              <w:rPr>
                <w:rFonts w:ascii="Times New Roman" w:hAnsi="Times New Roman" w:cs="Times New Roman"/>
                <w:color w:val="404040" w:themeColor="text1" w:themeTint="BF"/>
                <w:sz w:val="20"/>
                <w:szCs w:val="20"/>
              </w:rPr>
              <w:t xml:space="preserve">развивает пространственное мышление и зрительное </w:t>
            </w:r>
            <w:proofErr w:type="spellStart"/>
            <w:proofErr w:type="gramStart"/>
            <w:r w:rsidR="00DF7D03" w:rsidRPr="00E339F2">
              <w:rPr>
                <w:rFonts w:ascii="Times New Roman" w:hAnsi="Times New Roman" w:cs="Times New Roman"/>
                <w:color w:val="404040" w:themeColor="text1" w:themeTint="BF"/>
                <w:sz w:val="20"/>
                <w:szCs w:val="20"/>
              </w:rPr>
              <w:t>восприятие,обучает</w:t>
            </w:r>
            <w:proofErr w:type="spellEnd"/>
            <w:proofErr w:type="gramEnd"/>
            <w:r w:rsidR="00DF7D03" w:rsidRPr="00E339F2">
              <w:rPr>
                <w:rFonts w:ascii="Times New Roman" w:hAnsi="Times New Roman" w:cs="Times New Roman"/>
                <w:color w:val="404040" w:themeColor="text1" w:themeTint="BF"/>
                <w:sz w:val="20"/>
                <w:szCs w:val="20"/>
              </w:rPr>
              <w:t xml:space="preserve"> умению </w:t>
            </w:r>
            <w:proofErr w:type="spellStart"/>
            <w:r w:rsidR="00DF7D03" w:rsidRPr="00E339F2">
              <w:rPr>
                <w:rFonts w:ascii="Times New Roman" w:hAnsi="Times New Roman" w:cs="Times New Roman"/>
                <w:color w:val="404040" w:themeColor="text1" w:themeTint="BF"/>
                <w:sz w:val="20"/>
                <w:szCs w:val="20"/>
              </w:rPr>
              <w:t>анализировать,делать</w:t>
            </w:r>
            <w:proofErr w:type="spellEnd"/>
            <w:r w:rsidR="00DF7D03" w:rsidRPr="00E339F2">
              <w:rPr>
                <w:rFonts w:ascii="Times New Roman" w:hAnsi="Times New Roman" w:cs="Times New Roman"/>
                <w:color w:val="404040" w:themeColor="text1" w:themeTint="BF"/>
                <w:sz w:val="20"/>
                <w:szCs w:val="20"/>
              </w:rPr>
              <w:t xml:space="preserve"> логические выводы</w:t>
            </w:r>
          </w:p>
        </w:tc>
        <w:tc>
          <w:tcPr>
            <w:tcW w:w="2551" w:type="dxa"/>
          </w:tcPr>
          <w:p w14:paraId="78C2A618" w14:textId="61F184D6" w:rsidR="00A43764" w:rsidRPr="00E339F2" w:rsidRDefault="00A43764" w:rsidP="00AE606B">
            <w:pPr>
              <w:shd w:val="clear" w:color="auto" w:fill="FFFFFF"/>
              <w:spacing w:after="0" w:line="240" w:lineRule="auto"/>
              <w:rPr>
                <w:rFonts w:ascii="Calibri" w:eastAsia="Times New Roman" w:hAnsi="Calibri" w:cs="Times New Roman"/>
                <w:color w:val="404040" w:themeColor="text1" w:themeTint="BF"/>
                <w:sz w:val="20"/>
                <w:szCs w:val="20"/>
                <w:lang w:eastAsia="ru-RU"/>
              </w:rPr>
            </w:pPr>
            <w:r w:rsidRPr="00E339F2">
              <w:rPr>
                <w:rFonts w:ascii="Times New Roman" w:hAnsi="Times New Roman" w:cs="Times New Roman"/>
                <w:color w:val="404040" w:themeColor="text1" w:themeTint="BF"/>
                <w:sz w:val="20"/>
                <w:szCs w:val="20"/>
                <w:u w:val="dotted"/>
              </w:rPr>
              <w:t>Д/</w:t>
            </w:r>
            <w:proofErr w:type="gramStart"/>
            <w:r w:rsidRPr="00E339F2">
              <w:rPr>
                <w:rFonts w:ascii="Times New Roman" w:hAnsi="Times New Roman" w:cs="Times New Roman"/>
                <w:color w:val="404040" w:themeColor="text1" w:themeTint="BF"/>
                <w:sz w:val="20"/>
                <w:szCs w:val="20"/>
                <w:u w:val="dotted"/>
              </w:rPr>
              <w:t>и  «</w:t>
            </w:r>
            <w:proofErr w:type="gramEnd"/>
            <w:r w:rsidR="00DF7D03" w:rsidRPr="00E339F2">
              <w:rPr>
                <w:rFonts w:ascii="Times New Roman" w:hAnsi="Times New Roman" w:cs="Times New Roman"/>
                <w:color w:val="404040" w:themeColor="text1" w:themeTint="BF"/>
                <w:sz w:val="20"/>
                <w:szCs w:val="20"/>
                <w:u w:val="dotted"/>
              </w:rPr>
              <w:t>Психомоторные дорожки</w:t>
            </w:r>
            <w:r w:rsidRPr="00E339F2">
              <w:rPr>
                <w:rFonts w:ascii="Times New Roman" w:eastAsia="Times New Roman" w:hAnsi="Times New Roman" w:cs="Times New Roman"/>
                <w:color w:val="404040" w:themeColor="text1" w:themeTint="BF"/>
                <w:sz w:val="20"/>
                <w:szCs w:val="20"/>
                <w:lang w:eastAsia="ru-RU"/>
              </w:rPr>
              <w:t>» (</w:t>
            </w:r>
            <w:r w:rsidRPr="00E339F2">
              <w:rPr>
                <w:rFonts w:ascii="Times New Roman" w:eastAsia="Times New Roman" w:hAnsi="Times New Roman" w:cs="Times New Roman"/>
                <w:i/>
                <w:color w:val="404040" w:themeColor="text1" w:themeTint="BF"/>
                <w:sz w:val="20"/>
                <w:szCs w:val="20"/>
                <w:lang w:val="kk-KZ" w:eastAsia="ru-RU"/>
              </w:rPr>
              <w:t>игровая, познавательная, коммуникативная деятельность).</w:t>
            </w:r>
          </w:p>
          <w:p w14:paraId="5E6AD1F1" w14:textId="77777777" w:rsidR="00A43764" w:rsidRPr="00E339F2" w:rsidRDefault="00A43764" w:rsidP="00AE606B">
            <w:pPr>
              <w:shd w:val="clear" w:color="auto" w:fill="FFFFFF"/>
              <w:spacing w:after="0" w:line="240" w:lineRule="auto"/>
              <w:rPr>
                <w:rFonts w:ascii="Times New Roman" w:hAnsi="Times New Roman" w:cs="Times New Roman"/>
                <w:b/>
                <w:color w:val="404040" w:themeColor="text1" w:themeTint="BF"/>
                <w:sz w:val="20"/>
                <w:szCs w:val="20"/>
                <w:u w:val="dotted"/>
              </w:rPr>
            </w:pPr>
            <w:r w:rsidRPr="00E339F2">
              <w:rPr>
                <w:rFonts w:ascii="Times New Roman" w:eastAsia="Times New Roman" w:hAnsi="Times New Roman" w:cs="Times New Roman"/>
                <w:color w:val="404040" w:themeColor="text1" w:themeTint="BF"/>
                <w:sz w:val="20"/>
                <w:szCs w:val="20"/>
                <w:lang w:eastAsia="ru-RU"/>
              </w:rPr>
              <w:t>Задача: развивать внимание, усидчивость</w:t>
            </w:r>
          </w:p>
          <w:p w14:paraId="4304E1B1" w14:textId="77777777" w:rsidR="00A43764" w:rsidRPr="00E339F2" w:rsidRDefault="00A43764" w:rsidP="00AE606B">
            <w:pPr>
              <w:shd w:val="clear" w:color="auto" w:fill="FFFFFF"/>
              <w:spacing w:after="0" w:line="240" w:lineRule="auto"/>
              <w:rPr>
                <w:rFonts w:ascii="Times New Roman" w:hAnsi="Times New Roman" w:cs="Times New Roman"/>
                <w:color w:val="404040" w:themeColor="text1" w:themeTint="BF"/>
                <w:sz w:val="20"/>
                <w:szCs w:val="20"/>
                <w:u w:val="dotted"/>
                <w:lang w:val="kk-KZ"/>
              </w:rPr>
            </w:pPr>
          </w:p>
        </w:tc>
        <w:tc>
          <w:tcPr>
            <w:tcW w:w="2835" w:type="dxa"/>
            <w:gridSpan w:val="2"/>
          </w:tcPr>
          <w:p w14:paraId="2D5326A8" w14:textId="53064D9A" w:rsidR="00A43764" w:rsidRPr="00E339F2" w:rsidRDefault="00A43764" w:rsidP="00AE606B">
            <w:pPr>
              <w:spacing w:after="0" w:line="240" w:lineRule="auto"/>
              <w:rPr>
                <w:rFonts w:ascii="Times New Roman" w:hAnsi="Times New Roman" w:cs="Times New Roman"/>
                <w:i/>
                <w:color w:val="404040" w:themeColor="text1" w:themeTint="BF"/>
                <w:sz w:val="20"/>
                <w:szCs w:val="20"/>
              </w:rPr>
            </w:pPr>
            <w:r w:rsidRPr="00E339F2">
              <w:rPr>
                <w:rFonts w:ascii="Times New Roman" w:hAnsi="Times New Roman" w:cs="Times New Roman"/>
                <w:color w:val="404040" w:themeColor="text1" w:themeTint="BF"/>
                <w:sz w:val="20"/>
                <w:szCs w:val="20"/>
              </w:rPr>
              <w:t>Д\и «</w:t>
            </w:r>
            <w:proofErr w:type="spellStart"/>
            <w:r w:rsidR="00DF7D03" w:rsidRPr="00E339F2">
              <w:rPr>
                <w:rFonts w:ascii="Times New Roman" w:hAnsi="Times New Roman" w:cs="Times New Roman"/>
                <w:color w:val="404040" w:themeColor="text1" w:themeTint="BF"/>
                <w:sz w:val="20"/>
                <w:szCs w:val="20"/>
              </w:rPr>
              <w:t>Танграмм</w:t>
            </w:r>
            <w:proofErr w:type="spellEnd"/>
            <w:r w:rsidRPr="00E339F2">
              <w:rPr>
                <w:rFonts w:ascii="Times New Roman" w:hAnsi="Times New Roman" w:cs="Times New Roman"/>
                <w:color w:val="404040" w:themeColor="text1" w:themeTint="BF"/>
                <w:sz w:val="20"/>
                <w:szCs w:val="20"/>
              </w:rPr>
              <w:t>»</w:t>
            </w:r>
            <w:r w:rsidRPr="00E339F2">
              <w:rPr>
                <w:rFonts w:ascii="Times New Roman" w:eastAsia="Times New Roman" w:hAnsi="Times New Roman" w:cs="Times New Roman"/>
                <w:b/>
                <w:color w:val="404040" w:themeColor="text1" w:themeTint="BF"/>
                <w:sz w:val="20"/>
                <w:szCs w:val="20"/>
                <w:lang w:eastAsia="ru-RU"/>
              </w:rPr>
              <w:t xml:space="preserve"> </w:t>
            </w:r>
            <w:r w:rsidRPr="00E339F2">
              <w:rPr>
                <w:rFonts w:ascii="Times New Roman" w:eastAsia="Times New Roman" w:hAnsi="Times New Roman" w:cs="Times New Roman"/>
                <w:i/>
                <w:color w:val="404040" w:themeColor="text1" w:themeTint="BF"/>
                <w:sz w:val="20"/>
                <w:szCs w:val="20"/>
                <w:lang w:eastAsia="ru-RU"/>
              </w:rPr>
              <w:t>(</w:t>
            </w:r>
            <w:r w:rsidRPr="00E339F2">
              <w:rPr>
                <w:rFonts w:ascii="Times New Roman" w:eastAsia="Times New Roman" w:hAnsi="Times New Roman" w:cs="Times New Roman"/>
                <w:i/>
                <w:color w:val="404040" w:themeColor="text1" w:themeTint="BF"/>
                <w:sz w:val="20"/>
                <w:szCs w:val="20"/>
                <w:lang w:val="kk-KZ" w:eastAsia="ru-RU"/>
              </w:rPr>
              <w:t>игровая, познавательная, коммуникативная деятельность).</w:t>
            </w:r>
          </w:p>
          <w:p w14:paraId="69FECF53" w14:textId="77777777" w:rsidR="00A43764" w:rsidRPr="00E339F2" w:rsidRDefault="00A43764" w:rsidP="00AE606B">
            <w:pPr>
              <w:spacing w:after="0" w:line="240" w:lineRule="auto"/>
              <w:rPr>
                <w:rFonts w:ascii="Times New Roman" w:eastAsia="Times New Roman" w:hAnsi="Times New Roman" w:cs="Times New Roman"/>
                <w:i/>
                <w:color w:val="404040" w:themeColor="text1" w:themeTint="BF"/>
                <w:sz w:val="20"/>
                <w:szCs w:val="20"/>
                <w:lang w:val="kk-KZ" w:eastAsia="ru-RU"/>
              </w:rPr>
            </w:pPr>
            <w:r w:rsidRPr="00E339F2">
              <w:rPr>
                <w:rFonts w:ascii="Times New Roman" w:hAnsi="Times New Roman" w:cs="Times New Roman"/>
                <w:color w:val="404040" w:themeColor="text1" w:themeTint="BF"/>
                <w:sz w:val="20"/>
                <w:szCs w:val="20"/>
              </w:rPr>
              <w:t>Задача: составлять конструкцию из геометрических фигур</w:t>
            </w:r>
          </w:p>
          <w:p w14:paraId="6F648A40" w14:textId="77777777" w:rsidR="00A43764" w:rsidRPr="00E339F2" w:rsidRDefault="00A43764" w:rsidP="00AE606B">
            <w:pPr>
              <w:shd w:val="clear" w:color="auto" w:fill="FFFFFF"/>
              <w:spacing w:after="0" w:line="240" w:lineRule="auto"/>
              <w:rPr>
                <w:rFonts w:ascii="Times New Roman" w:hAnsi="Times New Roman" w:cs="Times New Roman"/>
                <w:b/>
                <w:i/>
                <w:color w:val="404040" w:themeColor="text1" w:themeTint="BF"/>
                <w:sz w:val="20"/>
                <w:szCs w:val="20"/>
                <w:u w:val="dotted"/>
                <w:lang w:val="kk-KZ"/>
              </w:rPr>
            </w:pPr>
          </w:p>
        </w:tc>
        <w:tc>
          <w:tcPr>
            <w:tcW w:w="2615" w:type="dxa"/>
            <w:gridSpan w:val="2"/>
          </w:tcPr>
          <w:p w14:paraId="7F18B70D" w14:textId="01ECD28D"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u w:val="dotted"/>
              </w:rPr>
            </w:pPr>
            <w:r w:rsidRPr="00E339F2">
              <w:rPr>
                <w:rFonts w:ascii="Times New Roman" w:hAnsi="Times New Roman" w:cs="Times New Roman"/>
                <w:color w:val="404040" w:themeColor="text1" w:themeTint="BF"/>
                <w:sz w:val="20"/>
                <w:szCs w:val="20"/>
                <w:u w:val="dotted"/>
              </w:rPr>
              <w:t xml:space="preserve">Д\и </w:t>
            </w:r>
            <w:r w:rsidRPr="00E339F2">
              <w:rPr>
                <w:rFonts w:ascii="Times New Roman" w:hAnsi="Times New Roman" w:cs="Times New Roman"/>
                <w:bCs/>
                <w:color w:val="404040" w:themeColor="text1" w:themeTint="BF"/>
                <w:sz w:val="20"/>
                <w:szCs w:val="20"/>
                <w:shd w:val="clear" w:color="auto" w:fill="FFFFFF"/>
              </w:rPr>
              <w:t>«</w:t>
            </w:r>
            <w:r w:rsidR="00DF7D03" w:rsidRPr="00E339F2">
              <w:rPr>
                <w:rFonts w:ascii="Times New Roman" w:hAnsi="Times New Roman" w:cs="Times New Roman"/>
                <w:bCs/>
                <w:color w:val="404040" w:themeColor="text1" w:themeTint="BF"/>
                <w:sz w:val="20"/>
                <w:szCs w:val="20"/>
                <w:shd w:val="clear" w:color="auto" w:fill="FFFFFF"/>
              </w:rPr>
              <w:t>Божья коровка</w:t>
            </w:r>
            <w:r w:rsidRPr="00E339F2">
              <w:rPr>
                <w:rFonts w:ascii="Times New Roman" w:hAnsi="Times New Roman" w:cs="Times New Roman"/>
                <w:bCs/>
                <w:color w:val="404040" w:themeColor="text1" w:themeTint="BF"/>
                <w:sz w:val="20"/>
                <w:szCs w:val="20"/>
                <w:shd w:val="clear" w:color="auto" w:fill="FFFFFF"/>
              </w:rPr>
              <w:t xml:space="preserve">» </w:t>
            </w:r>
            <w:r w:rsidRPr="00E339F2">
              <w:rPr>
                <w:rFonts w:ascii="Times New Roman" w:hAnsi="Times New Roman" w:cs="Times New Roman"/>
                <w:color w:val="404040" w:themeColor="text1" w:themeTint="BF"/>
                <w:sz w:val="20"/>
                <w:szCs w:val="20"/>
              </w:rPr>
              <w:t>(</w:t>
            </w:r>
            <w:r w:rsidRPr="00E339F2">
              <w:rPr>
                <w:rFonts w:ascii="Times New Roman" w:hAnsi="Times New Roman" w:cs="Times New Roman"/>
                <w:i/>
                <w:color w:val="404040" w:themeColor="text1" w:themeTint="BF"/>
                <w:sz w:val="20"/>
                <w:szCs w:val="20"/>
              </w:rPr>
              <w:t>познавательная, коммуникативная деятельность</w:t>
            </w:r>
            <w:r w:rsidRPr="00E339F2">
              <w:rPr>
                <w:rFonts w:ascii="Times New Roman" w:hAnsi="Times New Roman" w:cs="Times New Roman"/>
                <w:color w:val="404040" w:themeColor="text1" w:themeTint="BF"/>
                <w:sz w:val="20"/>
                <w:szCs w:val="20"/>
              </w:rPr>
              <w:t>)</w:t>
            </w:r>
          </w:p>
          <w:p w14:paraId="72336D06" w14:textId="77777777" w:rsidR="00A43764" w:rsidRPr="00E339F2" w:rsidRDefault="00A43764" w:rsidP="00AE606B">
            <w:pPr>
              <w:spacing w:after="0" w:line="256" w:lineRule="auto"/>
              <w:jc w:val="both"/>
              <w:rPr>
                <w:rFonts w:ascii="Times New Roman" w:eastAsia="Times New Roman" w:hAnsi="Times New Roman" w:cs="Times New Roman"/>
                <w:color w:val="404040" w:themeColor="text1" w:themeTint="BF"/>
                <w:sz w:val="20"/>
                <w:szCs w:val="20"/>
                <w:lang w:eastAsia="ru-RU"/>
              </w:rPr>
            </w:pPr>
            <w:r w:rsidRPr="00E339F2">
              <w:rPr>
                <w:rFonts w:ascii="Times New Roman" w:hAnsi="Times New Roman" w:cs="Times New Roman"/>
                <w:color w:val="404040" w:themeColor="text1" w:themeTint="BF"/>
                <w:sz w:val="20"/>
                <w:szCs w:val="20"/>
                <w:u w:val="dotted"/>
              </w:rPr>
              <w:t>Задача:</w:t>
            </w:r>
            <w:r w:rsidRPr="00E339F2">
              <w:rPr>
                <w:rFonts w:ascii="Times New Roman" w:eastAsia="Times New Roman" w:hAnsi="Times New Roman" w:cs="Times New Roman"/>
                <w:color w:val="404040" w:themeColor="text1" w:themeTint="BF"/>
                <w:sz w:val="20"/>
                <w:szCs w:val="20"/>
                <w:lang w:eastAsia="ru-RU"/>
              </w:rPr>
              <w:t xml:space="preserve"> </w:t>
            </w:r>
            <w:r w:rsidRPr="00E339F2">
              <w:rPr>
                <w:rFonts w:ascii="Times New Roman" w:hAnsi="Times New Roman" w:cs="Times New Roman"/>
                <w:color w:val="404040" w:themeColor="text1" w:themeTint="BF"/>
                <w:sz w:val="20"/>
                <w:szCs w:val="20"/>
              </w:rPr>
              <w:t xml:space="preserve">развивать мелкую моторику рук, координацию движений, развивать внимание, усидчивость, наблюдательность </w:t>
            </w:r>
          </w:p>
        </w:tc>
        <w:tc>
          <w:tcPr>
            <w:tcW w:w="2653" w:type="dxa"/>
          </w:tcPr>
          <w:p w14:paraId="39EA7066" w14:textId="42848447" w:rsidR="00A43764" w:rsidRPr="00E339F2" w:rsidRDefault="00A43764" w:rsidP="00AE606B">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 xml:space="preserve"> Д\</w:t>
            </w:r>
            <w:proofErr w:type="gramStart"/>
            <w:r w:rsidRPr="00E339F2">
              <w:rPr>
                <w:rFonts w:ascii="Times New Roman" w:hAnsi="Times New Roman" w:cs="Times New Roman"/>
                <w:color w:val="404040" w:themeColor="text1" w:themeTint="BF"/>
                <w:sz w:val="20"/>
                <w:szCs w:val="20"/>
              </w:rPr>
              <w:t>и  «</w:t>
            </w:r>
            <w:proofErr w:type="gramEnd"/>
            <w:r w:rsidR="00DF7D03" w:rsidRPr="00E339F2">
              <w:rPr>
                <w:rFonts w:ascii="Times New Roman" w:hAnsi="Times New Roman" w:cs="Times New Roman"/>
                <w:color w:val="404040" w:themeColor="text1" w:themeTint="BF"/>
                <w:sz w:val="20"/>
                <w:szCs w:val="20"/>
              </w:rPr>
              <w:t>Пицца</w:t>
            </w:r>
            <w:r w:rsidRPr="00E339F2">
              <w:rPr>
                <w:rFonts w:ascii="Times New Roman" w:hAnsi="Times New Roman" w:cs="Times New Roman"/>
                <w:color w:val="404040" w:themeColor="text1" w:themeTint="BF"/>
                <w:sz w:val="20"/>
                <w:szCs w:val="20"/>
              </w:rPr>
              <w:t xml:space="preserve">» </w:t>
            </w:r>
            <w:r w:rsidRPr="00E339F2">
              <w:rPr>
                <w:rFonts w:ascii="Times New Roman" w:hAnsi="Times New Roman" w:cs="Times New Roman"/>
                <w:i/>
                <w:color w:val="404040" w:themeColor="text1" w:themeTint="BF"/>
                <w:sz w:val="20"/>
                <w:szCs w:val="20"/>
              </w:rPr>
              <w:t>(познавательная, коммуникативная деятельность</w:t>
            </w:r>
            <w:r w:rsidRPr="00E339F2">
              <w:rPr>
                <w:rFonts w:ascii="Times New Roman" w:hAnsi="Times New Roman" w:cs="Times New Roman"/>
                <w:color w:val="404040" w:themeColor="text1" w:themeTint="BF"/>
                <w:sz w:val="20"/>
                <w:szCs w:val="20"/>
              </w:rPr>
              <w:t>)</w:t>
            </w:r>
          </w:p>
          <w:p w14:paraId="71E6BE36" w14:textId="77777777" w:rsidR="00A43764" w:rsidRPr="00E339F2" w:rsidRDefault="00A43764" w:rsidP="00AE606B">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Задача: развивать пространственное мышление и зрительное восприятие, обучать умению анализировать, делать логические выводы.</w:t>
            </w:r>
            <w:r w:rsidRPr="00E339F2">
              <w:rPr>
                <w:rFonts w:ascii="Times New Roman" w:hAnsi="Times New Roman" w:cs="Times New Roman"/>
                <w:color w:val="404040" w:themeColor="text1" w:themeTint="BF"/>
                <w:sz w:val="20"/>
                <w:szCs w:val="20"/>
              </w:rPr>
              <w:br/>
            </w:r>
            <w:r w:rsidRPr="00E339F2">
              <w:rPr>
                <w:rFonts w:ascii="Times New Roman" w:hAnsi="Times New Roman" w:cs="Times New Roman"/>
                <w:color w:val="404040" w:themeColor="text1" w:themeTint="BF"/>
                <w:sz w:val="20"/>
                <w:szCs w:val="20"/>
              </w:rPr>
              <w:br/>
            </w:r>
          </w:p>
        </w:tc>
      </w:tr>
      <w:tr w:rsidR="00E339F2" w:rsidRPr="00E339F2" w14:paraId="47EBDD3C" w14:textId="77777777" w:rsidTr="00AE606B">
        <w:trPr>
          <w:trHeight w:val="278"/>
        </w:trPr>
        <w:tc>
          <w:tcPr>
            <w:tcW w:w="2495" w:type="dxa"/>
            <w:vMerge/>
            <w:vAlign w:val="center"/>
          </w:tcPr>
          <w:p w14:paraId="1BB40A01" w14:textId="77777777" w:rsidR="00A43764" w:rsidRPr="00E339F2" w:rsidRDefault="00A43764" w:rsidP="00AE606B">
            <w:pPr>
              <w:spacing w:after="0" w:line="240" w:lineRule="auto"/>
              <w:contextualSpacing/>
              <w:rPr>
                <w:rFonts w:ascii="Times New Roman" w:hAnsi="Times New Roman" w:cs="Times New Roman"/>
                <w:b/>
                <w:color w:val="404040" w:themeColor="text1" w:themeTint="BF"/>
                <w:sz w:val="20"/>
                <w:szCs w:val="20"/>
                <w:u w:val="single"/>
                <w:lang w:val="kk-KZ"/>
              </w:rPr>
            </w:pPr>
          </w:p>
        </w:tc>
        <w:tc>
          <w:tcPr>
            <w:tcW w:w="13264" w:type="dxa"/>
            <w:gridSpan w:val="8"/>
          </w:tcPr>
          <w:p w14:paraId="64F089D9" w14:textId="57852AD3"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rPr>
            </w:pPr>
            <w:r w:rsidRPr="00E339F2">
              <w:rPr>
                <w:rFonts w:ascii="Times New Roman" w:hAnsi="Times New Roman" w:cs="Times New Roman"/>
                <w:b/>
                <w:bCs/>
                <w:color w:val="404040" w:themeColor="text1" w:themeTint="BF"/>
                <w:sz w:val="20"/>
                <w:szCs w:val="20"/>
                <w:lang w:val="kk-KZ"/>
              </w:rPr>
              <w:t xml:space="preserve"> №17 КЕШЕНДІ ТАҢҒЫ  ГИМНАСТИКА     </w:t>
            </w:r>
            <w:r w:rsidRPr="00E339F2">
              <w:rPr>
                <w:rFonts w:ascii="Times New Roman" w:hAnsi="Times New Roman" w:cs="Times New Roman"/>
                <w:b/>
                <w:bCs/>
                <w:color w:val="404040" w:themeColor="text1" w:themeTint="BF"/>
                <w:sz w:val="20"/>
                <w:szCs w:val="20"/>
              </w:rPr>
              <w:t>КОМПЛЕКС  УТРЕННЕЙ ГИМНАСТИКИ №17</w:t>
            </w:r>
          </w:p>
          <w:p w14:paraId="7AE54097" w14:textId="77777777"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E339F2">
              <w:rPr>
                <w:rFonts w:ascii="Times New Roman" w:hAnsi="Times New Roman" w:cs="Times New Roman"/>
                <w:bCs/>
                <w:color w:val="404040" w:themeColor="text1" w:themeTint="BF"/>
                <w:sz w:val="20"/>
                <w:szCs w:val="20"/>
              </w:rPr>
              <w:t xml:space="preserve"> </w:t>
            </w:r>
            <w:r w:rsidRPr="00E339F2">
              <w:rPr>
                <w:rFonts w:ascii="Times New Roman" w:hAnsi="Times New Roman" w:cs="Times New Roman"/>
                <w:bCs/>
                <w:i/>
                <w:color w:val="404040" w:themeColor="text1" w:themeTint="BF"/>
                <w:sz w:val="20"/>
                <w:szCs w:val="20"/>
              </w:rPr>
              <w:t>Физическое развитие**</w:t>
            </w:r>
            <w:r w:rsidRPr="00E339F2">
              <w:rPr>
                <w:rFonts w:ascii="Times New Roman" w:hAnsi="Times New Roman" w:cs="Times New Roman"/>
                <w:i/>
                <w:color w:val="404040" w:themeColor="text1" w:themeTint="BF"/>
                <w:sz w:val="20"/>
                <w:szCs w:val="20"/>
                <w:lang w:val="kk-KZ"/>
              </w:rPr>
              <w:t>двигательная активность, игровая деятельность).</w:t>
            </w:r>
          </w:p>
        </w:tc>
      </w:tr>
      <w:tr w:rsidR="00E339F2" w:rsidRPr="00E339F2" w14:paraId="5243990F" w14:textId="77777777" w:rsidTr="00AE606B">
        <w:trPr>
          <w:trHeight w:val="278"/>
        </w:trPr>
        <w:tc>
          <w:tcPr>
            <w:tcW w:w="2495" w:type="dxa"/>
          </w:tcPr>
          <w:p w14:paraId="3E9334B8" w14:textId="77777777"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E339F2">
              <w:rPr>
                <w:rFonts w:ascii="Times New Roman" w:hAnsi="Times New Roman" w:cs="Times New Roman"/>
                <w:b/>
                <w:color w:val="404040" w:themeColor="text1" w:themeTint="BF"/>
                <w:sz w:val="20"/>
                <w:szCs w:val="20"/>
                <w:lang w:val="kk-KZ"/>
              </w:rPr>
              <w:t>Таңғы ас/Завтрак</w:t>
            </w:r>
          </w:p>
        </w:tc>
        <w:tc>
          <w:tcPr>
            <w:tcW w:w="13264" w:type="dxa"/>
            <w:gridSpan w:val="8"/>
          </w:tcPr>
          <w:p w14:paraId="305A3C3B" w14:textId="77777777"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E339F2">
              <w:rPr>
                <w:rFonts w:ascii="Times New Roman" w:hAnsi="Times New Roman" w:cs="Times New Roman"/>
                <w:b/>
                <w:color w:val="404040" w:themeColor="text1" w:themeTint="BF"/>
                <w:sz w:val="20"/>
                <w:szCs w:val="20"/>
                <w:lang w:val="kk-KZ"/>
              </w:rPr>
              <w:t>Мәдени-гигиеналық  машықтарды  меңгеру  және  орындауды  пысықтау</w:t>
            </w:r>
          </w:p>
          <w:p w14:paraId="2FD83B1D" w14:textId="34C8AC51" w:rsidR="00DF7D03" w:rsidRPr="00E339F2" w:rsidRDefault="00A43764" w:rsidP="00DF7D03">
            <w:pPr>
              <w:spacing w:after="0" w:line="240" w:lineRule="auto"/>
              <w:jc w:val="both"/>
              <w:rPr>
                <w:rFonts w:ascii="Times New Roman" w:hAnsi="Times New Roman" w:cs="Times New Roman"/>
                <w:color w:val="404040" w:themeColor="text1" w:themeTint="BF"/>
                <w:sz w:val="24"/>
                <w:szCs w:val="24"/>
              </w:rPr>
            </w:pPr>
            <w:r w:rsidRPr="00E339F2">
              <w:rPr>
                <w:rFonts w:ascii="Times New Roman" w:hAnsi="Times New Roman" w:cs="Times New Roman"/>
                <w:b/>
                <w:color w:val="404040" w:themeColor="text1" w:themeTint="BF"/>
                <w:sz w:val="20"/>
                <w:szCs w:val="20"/>
              </w:rPr>
              <w:t>Закрепление знаний и выполнение культурно-гигиенических навыков.</w:t>
            </w:r>
            <w:r w:rsidR="00DF7D03" w:rsidRPr="00E339F2">
              <w:rPr>
                <w:rFonts w:ascii="Times New Roman" w:hAnsi="Times New Roman" w:cs="Times New Roman"/>
                <w:color w:val="404040" w:themeColor="text1" w:themeTint="BF"/>
                <w:sz w:val="24"/>
                <w:szCs w:val="24"/>
              </w:rPr>
              <w:t xml:space="preserve"> Формировать позитивное отношение к выполнению посильных трудовых поручений, обязанностей дежурных по столовой, подготовке к занятиям. </w:t>
            </w:r>
          </w:p>
          <w:p w14:paraId="7EC92D1F" w14:textId="77777777"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E339F2">
              <w:rPr>
                <w:rFonts w:ascii="Times New Roman" w:hAnsi="Times New Roman" w:cs="Times New Roman"/>
                <w:color w:val="404040" w:themeColor="text1" w:themeTint="BF"/>
                <w:sz w:val="20"/>
                <w:szCs w:val="20"/>
              </w:rPr>
              <w:t>Закрепление у детей самостоятельных навыков проведения простейших водных процедур</w:t>
            </w:r>
          </w:p>
          <w:p w14:paraId="06D4FFAB" w14:textId="77777777" w:rsidR="00A43764" w:rsidRPr="00E339F2" w:rsidRDefault="00A43764" w:rsidP="00AE606B">
            <w:pPr>
              <w:spacing w:after="0" w:line="240" w:lineRule="auto"/>
              <w:rPr>
                <w:rFonts w:ascii="Times New Roman" w:hAnsi="Times New Roman" w:cs="Times New Roman"/>
                <w:i/>
                <w:color w:val="404040" w:themeColor="text1" w:themeTint="BF"/>
                <w:sz w:val="20"/>
                <w:szCs w:val="20"/>
                <w:u w:val="dotted"/>
              </w:rPr>
            </w:pPr>
            <w:r w:rsidRPr="00E339F2">
              <w:rPr>
                <w:rFonts w:ascii="Times New Roman" w:hAnsi="Times New Roman" w:cs="Times New Roman"/>
                <w:color w:val="404040" w:themeColor="text1" w:themeTint="BF"/>
                <w:sz w:val="20"/>
                <w:szCs w:val="20"/>
                <w:u w:val="dotted"/>
                <w:lang w:val="kk-KZ"/>
              </w:rPr>
              <w:t>Ойын жаттығуы/</w:t>
            </w:r>
            <w:r w:rsidRPr="00E339F2">
              <w:rPr>
                <w:rFonts w:ascii="Times New Roman" w:hAnsi="Times New Roman" w:cs="Times New Roman"/>
                <w:color w:val="404040" w:themeColor="text1" w:themeTint="BF"/>
                <w:sz w:val="20"/>
                <w:szCs w:val="20"/>
                <w:u w:val="dotted"/>
              </w:rPr>
              <w:t xml:space="preserve">Игровое упражнение </w:t>
            </w:r>
            <w:r w:rsidRPr="00E339F2">
              <w:rPr>
                <w:rFonts w:ascii="Times New Roman" w:hAnsi="Times New Roman" w:cs="Times New Roman"/>
                <w:i/>
                <w:color w:val="404040" w:themeColor="text1" w:themeTint="BF"/>
                <w:sz w:val="20"/>
                <w:szCs w:val="20"/>
                <w:u w:val="dotted"/>
              </w:rPr>
              <w:t xml:space="preserve"> </w:t>
            </w:r>
          </w:p>
          <w:p w14:paraId="3460EAE9" w14:textId="7500B7D2" w:rsidR="00A43764" w:rsidRPr="00E339F2" w:rsidRDefault="00AE2261" w:rsidP="00AE606B">
            <w:pPr>
              <w:shd w:val="clear" w:color="auto" w:fill="FFFFFF"/>
              <w:spacing w:after="0" w:line="240" w:lineRule="auto"/>
              <w:rPr>
                <w:rFonts w:ascii="Times New Roman" w:hAnsi="Times New Roman" w:cs="Times New Roman"/>
                <w:i/>
                <w:color w:val="404040" w:themeColor="text1" w:themeTint="BF"/>
                <w:sz w:val="20"/>
                <w:szCs w:val="20"/>
                <w:lang w:val="kk-KZ"/>
              </w:rPr>
            </w:pPr>
            <w:r w:rsidRPr="00E339F2">
              <w:rPr>
                <w:rFonts w:ascii="Times New Roman" w:hAnsi="Times New Roman" w:cs="Times New Roman"/>
                <w:color w:val="404040" w:themeColor="text1" w:themeTint="BF"/>
                <w:sz w:val="20"/>
                <w:szCs w:val="20"/>
                <w:shd w:val="clear" w:color="auto" w:fill="FFFFFF"/>
              </w:rPr>
              <w:t>Кран откроем без труда,</w:t>
            </w:r>
            <w:r w:rsidRPr="00E339F2">
              <w:rPr>
                <w:rFonts w:ascii="Times New Roman" w:hAnsi="Times New Roman" w:cs="Times New Roman"/>
                <w:color w:val="404040" w:themeColor="text1" w:themeTint="BF"/>
                <w:sz w:val="20"/>
                <w:szCs w:val="20"/>
              </w:rPr>
              <w:br/>
            </w:r>
            <w:r w:rsidRPr="00E339F2">
              <w:rPr>
                <w:rFonts w:ascii="Times New Roman" w:hAnsi="Times New Roman" w:cs="Times New Roman"/>
                <w:color w:val="404040" w:themeColor="text1" w:themeTint="BF"/>
                <w:sz w:val="20"/>
                <w:szCs w:val="20"/>
                <w:shd w:val="clear" w:color="auto" w:fill="FFFFFF"/>
              </w:rPr>
              <w:t>В кране прячется вода!</w:t>
            </w:r>
            <w:r w:rsidRPr="00E339F2">
              <w:rPr>
                <w:rFonts w:ascii="Times New Roman" w:hAnsi="Times New Roman" w:cs="Times New Roman"/>
                <w:color w:val="404040" w:themeColor="text1" w:themeTint="BF"/>
                <w:sz w:val="20"/>
                <w:szCs w:val="20"/>
              </w:rPr>
              <w:br/>
            </w:r>
            <w:r w:rsidRPr="00E339F2">
              <w:rPr>
                <w:rFonts w:ascii="Times New Roman" w:hAnsi="Times New Roman" w:cs="Times New Roman"/>
                <w:color w:val="404040" w:themeColor="text1" w:themeTint="BF"/>
                <w:sz w:val="20"/>
                <w:szCs w:val="20"/>
                <w:shd w:val="clear" w:color="auto" w:fill="FFFFFF"/>
              </w:rPr>
              <w:t>Выходи, водица!</w:t>
            </w:r>
            <w:r w:rsidRPr="00E339F2">
              <w:rPr>
                <w:rFonts w:ascii="Times New Roman" w:hAnsi="Times New Roman" w:cs="Times New Roman"/>
                <w:color w:val="404040" w:themeColor="text1" w:themeTint="BF"/>
                <w:sz w:val="20"/>
                <w:szCs w:val="20"/>
              </w:rPr>
              <w:br/>
            </w:r>
            <w:r w:rsidRPr="00E339F2">
              <w:rPr>
                <w:rFonts w:ascii="Times New Roman" w:hAnsi="Times New Roman" w:cs="Times New Roman"/>
                <w:color w:val="404040" w:themeColor="text1" w:themeTint="BF"/>
                <w:sz w:val="20"/>
                <w:szCs w:val="20"/>
                <w:shd w:val="clear" w:color="auto" w:fill="FFFFFF"/>
              </w:rPr>
              <w:t>Мы пришли умыться!</w:t>
            </w:r>
            <w:r w:rsidRPr="00E339F2">
              <w:rPr>
                <w:rFonts w:ascii="Times New Roman" w:hAnsi="Times New Roman" w:cs="Times New Roman"/>
                <w:color w:val="404040" w:themeColor="text1" w:themeTint="BF"/>
                <w:sz w:val="20"/>
                <w:szCs w:val="20"/>
              </w:rPr>
              <w:br/>
            </w:r>
            <w:r w:rsidRPr="00E339F2">
              <w:rPr>
                <w:rFonts w:ascii="Times New Roman" w:hAnsi="Times New Roman" w:cs="Times New Roman"/>
                <w:color w:val="404040" w:themeColor="text1" w:themeTint="BF"/>
                <w:sz w:val="20"/>
                <w:szCs w:val="20"/>
                <w:shd w:val="clear" w:color="auto" w:fill="FFFFFF"/>
              </w:rPr>
              <w:t>Лейся понемножку</w:t>
            </w:r>
            <w:r w:rsidRPr="00E339F2">
              <w:rPr>
                <w:rFonts w:ascii="Times New Roman" w:hAnsi="Times New Roman" w:cs="Times New Roman"/>
                <w:color w:val="404040" w:themeColor="text1" w:themeTint="BF"/>
                <w:sz w:val="20"/>
                <w:szCs w:val="20"/>
              </w:rPr>
              <w:br/>
            </w:r>
            <w:r w:rsidRPr="00E339F2">
              <w:rPr>
                <w:rFonts w:ascii="Times New Roman" w:hAnsi="Times New Roman" w:cs="Times New Roman"/>
                <w:color w:val="404040" w:themeColor="text1" w:themeTint="BF"/>
                <w:sz w:val="20"/>
                <w:szCs w:val="20"/>
                <w:shd w:val="clear" w:color="auto" w:fill="FFFFFF"/>
              </w:rPr>
              <w:t>Прямо на ладошки!</w:t>
            </w:r>
            <w:r w:rsidRPr="00E339F2">
              <w:rPr>
                <w:rFonts w:ascii="Times New Roman" w:hAnsi="Times New Roman" w:cs="Times New Roman"/>
                <w:color w:val="404040" w:themeColor="text1" w:themeTint="BF"/>
                <w:sz w:val="20"/>
                <w:szCs w:val="20"/>
              </w:rPr>
              <w:br/>
            </w:r>
            <w:r w:rsidRPr="00E339F2">
              <w:rPr>
                <w:rFonts w:ascii="Times New Roman" w:hAnsi="Times New Roman" w:cs="Times New Roman"/>
                <w:color w:val="404040" w:themeColor="text1" w:themeTint="BF"/>
                <w:sz w:val="20"/>
                <w:szCs w:val="20"/>
                <w:shd w:val="clear" w:color="auto" w:fill="FFFFFF"/>
              </w:rPr>
              <w:t>Будет мыло пениться</w:t>
            </w:r>
            <w:r w:rsidRPr="00E339F2">
              <w:rPr>
                <w:rFonts w:ascii="Times New Roman" w:hAnsi="Times New Roman" w:cs="Times New Roman"/>
                <w:color w:val="404040" w:themeColor="text1" w:themeTint="BF"/>
                <w:sz w:val="20"/>
                <w:szCs w:val="20"/>
              </w:rPr>
              <w:br/>
            </w:r>
            <w:r w:rsidRPr="00E339F2">
              <w:rPr>
                <w:rFonts w:ascii="Times New Roman" w:hAnsi="Times New Roman" w:cs="Times New Roman"/>
                <w:color w:val="404040" w:themeColor="text1" w:themeTint="BF"/>
                <w:sz w:val="20"/>
                <w:szCs w:val="20"/>
                <w:shd w:val="clear" w:color="auto" w:fill="FFFFFF"/>
              </w:rPr>
              <w:t>И грязь куда-то денется!</w:t>
            </w:r>
            <w:r w:rsidRPr="00E339F2">
              <w:rPr>
                <w:rFonts w:ascii="Tahoma" w:hAnsi="Tahoma" w:cs="Tahoma"/>
                <w:color w:val="404040" w:themeColor="text1" w:themeTint="BF"/>
                <w:sz w:val="20"/>
                <w:szCs w:val="20"/>
                <w:shd w:val="clear" w:color="auto" w:fill="FFFFFF"/>
              </w:rPr>
              <w:t> </w:t>
            </w:r>
            <w:r w:rsidRPr="00E339F2">
              <w:rPr>
                <w:rFonts w:ascii="Times New Roman" w:hAnsi="Times New Roman" w:cs="Times New Roman"/>
                <w:color w:val="404040" w:themeColor="text1" w:themeTint="BF"/>
                <w:sz w:val="20"/>
                <w:szCs w:val="20"/>
                <w:lang w:val="kk-KZ"/>
              </w:rPr>
              <w:t xml:space="preserve"> </w:t>
            </w:r>
            <w:r w:rsidR="00A43764" w:rsidRPr="00E339F2">
              <w:rPr>
                <w:rFonts w:ascii="Times New Roman" w:hAnsi="Times New Roman" w:cs="Times New Roman"/>
                <w:color w:val="404040" w:themeColor="text1" w:themeTint="BF"/>
                <w:sz w:val="20"/>
                <w:szCs w:val="20"/>
                <w:lang w:val="kk-KZ"/>
              </w:rPr>
              <w:t>(</w:t>
            </w:r>
            <w:r w:rsidR="00A43764" w:rsidRPr="00E339F2">
              <w:rPr>
                <w:rFonts w:ascii="Times New Roman" w:hAnsi="Times New Roman" w:cs="Times New Roman"/>
                <w:i/>
                <w:color w:val="404040" w:themeColor="text1" w:themeTint="BF"/>
                <w:sz w:val="20"/>
                <w:szCs w:val="20"/>
                <w:lang w:val="kk-KZ"/>
              </w:rPr>
              <w:t>игровая деятельность)</w:t>
            </w:r>
          </w:p>
          <w:p w14:paraId="0520B16F" w14:textId="77777777"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u w:val="dotted"/>
              </w:rPr>
            </w:pPr>
            <w:r w:rsidRPr="00E339F2">
              <w:rPr>
                <w:rFonts w:ascii="Times New Roman" w:hAnsi="Times New Roman" w:cs="Times New Roman"/>
                <w:color w:val="404040" w:themeColor="text1" w:themeTint="BF"/>
                <w:sz w:val="20"/>
                <w:szCs w:val="20"/>
                <w:lang w:val="kk-KZ"/>
              </w:rPr>
              <w:t>*** Рақмет! Кешіріңіз! таң- утро, қолдар-руки, вода-су, мыло-сабын,чистый- таза,нан,май,шай</w:t>
            </w:r>
            <w:r w:rsidRPr="00E339F2">
              <w:rPr>
                <w:rFonts w:ascii="Times New Roman" w:hAnsi="Times New Roman" w:cs="Times New Roman"/>
                <w:color w:val="404040" w:themeColor="text1" w:themeTint="BF"/>
                <w:sz w:val="20"/>
                <w:szCs w:val="20"/>
              </w:rPr>
              <w:t xml:space="preserve">, </w:t>
            </w:r>
            <w:proofErr w:type="spellStart"/>
            <w:r w:rsidRPr="00E339F2">
              <w:rPr>
                <w:rFonts w:ascii="Times New Roman" w:hAnsi="Times New Roman" w:cs="Times New Roman"/>
                <w:color w:val="404040" w:themeColor="text1" w:themeTint="BF"/>
                <w:sz w:val="20"/>
                <w:szCs w:val="20"/>
              </w:rPr>
              <w:t>ботқа</w:t>
            </w:r>
            <w:proofErr w:type="spellEnd"/>
            <w:r w:rsidRPr="00E339F2">
              <w:rPr>
                <w:rFonts w:ascii="Times New Roman" w:hAnsi="Times New Roman" w:cs="Times New Roman"/>
                <w:color w:val="404040" w:themeColor="text1" w:themeTint="BF"/>
                <w:sz w:val="20"/>
                <w:szCs w:val="20"/>
              </w:rPr>
              <w:t>-каша</w:t>
            </w:r>
          </w:p>
        </w:tc>
      </w:tr>
      <w:tr w:rsidR="00E339F2" w:rsidRPr="00E339F2" w14:paraId="1A7F5518" w14:textId="77777777" w:rsidTr="00AE2261">
        <w:trPr>
          <w:trHeight w:val="1266"/>
        </w:trPr>
        <w:tc>
          <w:tcPr>
            <w:tcW w:w="2495" w:type="dxa"/>
            <w:vMerge w:val="restart"/>
          </w:tcPr>
          <w:p w14:paraId="0653B4F6" w14:textId="77777777"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proofErr w:type="spellStart"/>
            <w:r w:rsidRPr="00E339F2">
              <w:rPr>
                <w:rFonts w:ascii="Times New Roman" w:hAnsi="Times New Roman" w:cs="Times New Roman"/>
                <w:b/>
                <w:color w:val="404040" w:themeColor="text1" w:themeTint="BF"/>
                <w:sz w:val="20"/>
                <w:szCs w:val="20"/>
              </w:rPr>
              <w:t>Ұйымдастырылған</w:t>
            </w:r>
            <w:proofErr w:type="spellEnd"/>
            <w:r w:rsidRPr="00E339F2">
              <w:rPr>
                <w:rFonts w:ascii="Times New Roman" w:hAnsi="Times New Roman" w:cs="Times New Roman"/>
                <w:b/>
                <w:color w:val="404040" w:themeColor="text1" w:themeTint="BF"/>
                <w:sz w:val="20"/>
                <w:szCs w:val="20"/>
              </w:rPr>
              <w:t xml:space="preserve"> </w:t>
            </w:r>
            <w:proofErr w:type="spellStart"/>
            <w:r w:rsidRPr="00E339F2">
              <w:rPr>
                <w:rFonts w:ascii="Times New Roman" w:hAnsi="Times New Roman" w:cs="Times New Roman"/>
                <w:b/>
                <w:color w:val="404040" w:themeColor="text1" w:themeTint="BF"/>
                <w:sz w:val="20"/>
                <w:szCs w:val="20"/>
              </w:rPr>
              <w:t>іс-әрекетке</w:t>
            </w:r>
            <w:proofErr w:type="spellEnd"/>
            <w:r w:rsidRPr="00E339F2">
              <w:rPr>
                <w:rFonts w:ascii="Times New Roman" w:hAnsi="Times New Roman" w:cs="Times New Roman"/>
                <w:b/>
                <w:color w:val="404040" w:themeColor="text1" w:themeTint="BF"/>
                <w:sz w:val="20"/>
                <w:szCs w:val="20"/>
              </w:rPr>
              <w:t xml:space="preserve"> </w:t>
            </w:r>
            <w:proofErr w:type="spellStart"/>
            <w:r w:rsidRPr="00E339F2">
              <w:rPr>
                <w:rFonts w:ascii="Times New Roman" w:hAnsi="Times New Roman" w:cs="Times New Roman"/>
                <w:b/>
                <w:color w:val="404040" w:themeColor="text1" w:themeTint="BF"/>
                <w:sz w:val="20"/>
                <w:szCs w:val="20"/>
              </w:rPr>
              <w:t>дайындық</w:t>
            </w:r>
            <w:proofErr w:type="spellEnd"/>
            <w:r w:rsidRPr="00E339F2">
              <w:rPr>
                <w:rFonts w:ascii="Times New Roman" w:hAnsi="Times New Roman" w:cs="Times New Roman"/>
                <w:b/>
                <w:color w:val="404040" w:themeColor="text1" w:themeTint="BF"/>
                <w:sz w:val="20"/>
                <w:szCs w:val="20"/>
              </w:rPr>
              <w:t xml:space="preserve"> (ОД) Подготовка к организованной деятельности (ОД)</w:t>
            </w:r>
          </w:p>
        </w:tc>
        <w:tc>
          <w:tcPr>
            <w:tcW w:w="13264" w:type="dxa"/>
            <w:gridSpan w:val="8"/>
          </w:tcPr>
          <w:p w14:paraId="5451F30B" w14:textId="77777777" w:rsidR="00A43764" w:rsidRPr="00E339F2" w:rsidRDefault="00A43764" w:rsidP="00AE606B">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lang w:val="kk-KZ"/>
              </w:rPr>
            </w:pPr>
            <w:r w:rsidRPr="00E339F2">
              <w:rPr>
                <w:rFonts w:ascii="Times New Roman" w:hAnsi="Times New Roman" w:cs="Times New Roman"/>
                <w:color w:val="404040" w:themeColor="text1" w:themeTint="BF"/>
                <w:sz w:val="20"/>
                <w:szCs w:val="20"/>
                <w:lang w:val="kk-KZ"/>
              </w:rPr>
              <w:t xml:space="preserve">ҰІӘ  ұйымдастыру  үшін балалардағы  кішігірім қозғалыстағы ойын және ойын жаттығулары </w:t>
            </w:r>
          </w:p>
          <w:p w14:paraId="66E5D73E" w14:textId="77777777" w:rsidR="00A43764" w:rsidRPr="00E339F2" w:rsidRDefault="00A43764" w:rsidP="00AE606B">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u w:val="dotted"/>
                <w:lang w:val="kk-KZ"/>
              </w:rPr>
            </w:pPr>
            <w:r w:rsidRPr="00E339F2">
              <w:rPr>
                <w:rFonts w:ascii="Times New Roman" w:hAnsi="Times New Roman" w:cs="Times New Roman"/>
                <w:color w:val="404040" w:themeColor="text1" w:themeTint="BF"/>
                <w:sz w:val="20"/>
                <w:szCs w:val="20"/>
              </w:rPr>
              <w:t>Игры и игровые упражнения малой подвижности для организации детей к ОД</w:t>
            </w:r>
          </w:p>
        </w:tc>
      </w:tr>
      <w:tr w:rsidR="00E339F2" w:rsidRPr="00E339F2" w14:paraId="6A521065" w14:textId="77777777" w:rsidTr="00AE606B">
        <w:trPr>
          <w:trHeight w:val="2885"/>
        </w:trPr>
        <w:tc>
          <w:tcPr>
            <w:tcW w:w="2495" w:type="dxa"/>
            <w:vMerge/>
            <w:vAlign w:val="center"/>
          </w:tcPr>
          <w:p w14:paraId="21F03EF4" w14:textId="77777777" w:rsidR="00A43764" w:rsidRPr="00E339F2" w:rsidRDefault="00A43764" w:rsidP="00AE606B">
            <w:pPr>
              <w:spacing w:after="0" w:line="240" w:lineRule="auto"/>
              <w:contextualSpacing/>
              <w:rPr>
                <w:rFonts w:ascii="Times New Roman" w:hAnsi="Times New Roman" w:cs="Times New Roman"/>
                <w:b/>
                <w:color w:val="404040" w:themeColor="text1" w:themeTint="BF"/>
                <w:sz w:val="20"/>
                <w:szCs w:val="20"/>
                <w:lang w:val="kk-KZ"/>
              </w:rPr>
            </w:pPr>
          </w:p>
        </w:tc>
        <w:tc>
          <w:tcPr>
            <w:tcW w:w="2610" w:type="dxa"/>
            <w:gridSpan w:val="2"/>
          </w:tcPr>
          <w:p w14:paraId="18ABEA30" w14:textId="7363D63E" w:rsidR="00A43764" w:rsidRPr="00E339F2" w:rsidRDefault="00A43764" w:rsidP="00AE606B">
            <w:pPr>
              <w:shd w:val="clear" w:color="auto" w:fill="FFFFFF"/>
              <w:spacing w:after="0" w:line="240" w:lineRule="auto"/>
              <w:rPr>
                <w:rFonts w:ascii="Calibri" w:eastAsia="Times New Roman" w:hAnsi="Calibri" w:cs="Calibri"/>
                <w:color w:val="404040" w:themeColor="text1" w:themeTint="BF"/>
                <w:sz w:val="20"/>
                <w:szCs w:val="20"/>
                <w:lang w:eastAsia="ru-RU"/>
              </w:rPr>
            </w:pPr>
            <w:r w:rsidRPr="00E339F2">
              <w:rPr>
                <w:rFonts w:ascii="Times New Roman" w:hAnsi="Times New Roman" w:cs="Times New Roman"/>
                <w:b/>
                <w:color w:val="404040" w:themeColor="text1" w:themeTint="BF"/>
                <w:sz w:val="20"/>
                <w:szCs w:val="20"/>
              </w:rPr>
              <w:t xml:space="preserve">Игра малой подвижности </w:t>
            </w:r>
            <w:r w:rsidRPr="00E339F2">
              <w:rPr>
                <w:rFonts w:ascii="Times New Roman" w:eastAsia="Times New Roman" w:hAnsi="Times New Roman" w:cs="Times New Roman"/>
                <w:b/>
                <w:bCs/>
                <w:color w:val="404040" w:themeColor="text1" w:themeTint="BF"/>
                <w:sz w:val="20"/>
                <w:szCs w:val="20"/>
                <w:lang w:eastAsia="ru-RU"/>
              </w:rPr>
              <w:t>"</w:t>
            </w:r>
            <w:r w:rsidR="00AE2261" w:rsidRPr="00E339F2">
              <w:rPr>
                <w:rFonts w:ascii="Times New Roman" w:eastAsia="Times New Roman" w:hAnsi="Times New Roman" w:cs="Times New Roman"/>
                <w:b/>
                <w:bCs/>
                <w:color w:val="404040" w:themeColor="text1" w:themeTint="BF"/>
                <w:sz w:val="20"/>
                <w:szCs w:val="20"/>
                <w:lang w:eastAsia="ru-RU"/>
              </w:rPr>
              <w:t xml:space="preserve">Где мы </w:t>
            </w:r>
            <w:proofErr w:type="gramStart"/>
            <w:r w:rsidR="00AE2261" w:rsidRPr="00E339F2">
              <w:rPr>
                <w:rFonts w:ascii="Times New Roman" w:eastAsia="Times New Roman" w:hAnsi="Times New Roman" w:cs="Times New Roman"/>
                <w:b/>
                <w:bCs/>
                <w:color w:val="404040" w:themeColor="text1" w:themeTint="BF"/>
                <w:sz w:val="20"/>
                <w:szCs w:val="20"/>
                <w:lang w:eastAsia="ru-RU"/>
              </w:rPr>
              <w:t>были ,мы</w:t>
            </w:r>
            <w:proofErr w:type="gramEnd"/>
            <w:r w:rsidR="00AE2261" w:rsidRPr="00E339F2">
              <w:rPr>
                <w:rFonts w:ascii="Times New Roman" w:eastAsia="Times New Roman" w:hAnsi="Times New Roman" w:cs="Times New Roman"/>
                <w:b/>
                <w:bCs/>
                <w:color w:val="404040" w:themeColor="text1" w:themeTint="BF"/>
                <w:sz w:val="20"/>
                <w:szCs w:val="20"/>
                <w:lang w:eastAsia="ru-RU"/>
              </w:rPr>
              <w:t xml:space="preserve"> не </w:t>
            </w:r>
            <w:proofErr w:type="spellStart"/>
            <w:r w:rsidR="00AE2261" w:rsidRPr="00E339F2">
              <w:rPr>
                <w:rFonts w:ascii="Times New Roman" w:eastAsia="Times New Roman" w:hAnsi="Times New Roman" w:cs="Times New Roman"/>
                <w:b/>
                <w:bCs/>
                <w:color w:val="404040" w:themeColor="text1" w:themeTint="BF"/>
                <w:sz w:val="20"/>
                <w:szCs w:val="20"/>
                <w:lang w:eastAsia="ru-RU"/>
              </w:rPr>
              <w:t>скажем,а</w:t>
            </w:r>
            <w:proofErr w:type="spellEnd"/>
            <w:r w:rsidR="00AE2261" w:rsidRPr="00E339F2">
              <w:rPr>
                <w:rFonts w:ascii="Times New Roman" w:eastAsia="Times New Roman" w:hAnsi="Times New Roman" w:cs="Times New Roman"/>
                <w:b/>
                <w:bCs/>
                <w:color w:val="404040" w:themeColor="text1" w:themeTint="BF"/>
                <w:sz w:val="20"/>
                <w:szCs w:val="20"/>
                <w:lang w:eastAsia="ru-RU"/>
              </w:rPr>
              <w:t xml:space="preserve"> что делали покажем</w:t>
            </w:r>
            <w:r w:rsidRPr="00E339F2">
              <w:rPr>
                <w:rFonts w:ascii="Times New Roman" w:eastAsia="Times New Roman" w:hAnsi="Times New Roman" w:cs="Times New Roman"/>
                <w:b/>
                <w:bCs/>
                <w:color w:val="404040" w:themeColor="text1" w:themeTint="BF"/>
                <w:sz w:val="20"/>
                <w:szCs w:val="20"/>
                <w:lang w:eastAsia="ru-RU"/>
              </w:rPr>
              <w:t>" </w:t>
            </w:r>
          </w:p>
          <w:p w14:paraId="1643FB39" w14:textId="25DA5A66" w:rsidR="00A43764" w:rsidRPr="00E339F2" w:rsidRDefault="00A43764" w:rsidP="00AE606B">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E339F2">
              <w:rPr>
                <w:rFonts w:ascii="Times New Roman" w:eastAsia="Times New Roman" w:hAnsi="Times New Roman" w:cs="Times New Roman"/>
                <w:color w:val="404040" w:themeColor="text1" w:themeTint="BF"/>
                <w:sz w:val="20"/>
                <w:szCs w:val="20"/>
                <w:lang w:eastAsia="ru-RU"/>
              </w:rPr>
              <w:t xml:space="preserve">Задача: </w:t>
            </w:r>
            <w:r w:rsidR="00AE2261" w:rsidRPr="00E339F2">
              <w:rPr>
                <w:rFonts w:ascii="Times New Roman" w:hAnsi="Times New Roman" w:cs="Times New Roman"/>
                <w:color w:val="404040" w:themeColor="text1" w:themeTint="BF"/>
                <w:sz w:val="20"/>
                <w:szCs w:val="20"/>
                <w:shd w:val="clear" w:color="auto" w:fill="FFFFFF"/>
              </w:rPr>
              <w:t xml:space="preserve">учить детей называть действие </w:t>
            </w:r>
            <w:proofErr w:type="gramStart"/>
            <w:r w:rsidR="00AE2261" w:rsidRPr="00E339F2">
              <w:rPr>
                <w:rFonts w:ascii="Times New Roman" w:hAnsi="Times New Roman" w:cs="Times New Roman"/>
                <w:color w:val="404040" w:themeColor="text1" w:themeTint="BF"/>
                <w:sz w:val="20"/>
                <w:szCs w:val="20"/>
                <w:shd w:val="clear" w:color="auto" w:fill="FFFFFF"/>
              </w:rPr>
              <w:t>словом ,</w:t>
            </w:r>
            <w:proofErr w:type="gramEnd"/>
            <w:r w:rsidR="00AE2261" w:rsidRPr="00E339F2">
              <w:rPr>
                <w:rFonts w:ascii="Times New Roman" w:hAnsi="Times New Roman" w:cs="Times New Roman"/>
                <w:color w:val="404040" w:themeColor="text1" w:themeTint="BF"/>
                <w:sz w:val="20"/>
                <w:szCs w:val="20"/>
                <w:shd w:val="clear" w:color="auto" w:fill="FFFFFF"/>
              </w:rPr>
              <w:t xml:space="preserve"> развивать творческое воображение , сообразительность</w:t>
            </w:r>
            <w:r w:rsidRPr="00E339F2">
              <w:rPr>
                <w:rFonts w:ascii="Times New Roman" w:hAnsi="Times New Roman" w:cs="Times New Roman"/>
                <w:color w:val="404040" w:themeColor="text1" w:themeTint="BF"/>
                <w:sz w:val="20"/>
                <w:szCs w:val="20"/>
                <w:shd w:val="clear" w:color="auto" w:fill="FFFFFF"/>
              </w:rPr>
              <w:t>.</w:t>
            </w:r>
          </w:p>
          <w:p w14:paraId="49096DA2" w14:textId="6504342E" w:rsidR="00A43764" w:rsidRPr="00E339F2" w:rsidRDefault="00A43764" w:rsidP="00AE606B">
            <w:pPr>
              <w:pStyle w:val="ae"/>
              <w:spacing w:before="0" w:beforeAutospacing="0" w:after="0" w:afterAutospacing="0"/>
              <w:ind w:right="173"/>
              <w:rPr>
                <w:color w:val="404040" w:themeColor="text1" w:themeTint="BF"/>
                <w:sz w:val="20"/>
                <w:szCs w:val="20"/>
                <w:lang w:val="ru-RU"/>
              </w:rPr>
            </w:pPr>
            <w:r w:rsidRPr="00E339F2">
              <w:rPr>
                <w:color w:val="404040" w:themeColor="text1" w:themeTint="BF"/>
                <w:sz w:val="20"/>
                <w:szCs w:val="20"/>
                <w:lang w:val="ru-RU"/>
              </w:rPr>
              <w:t xml:space="preserve">*** </w:t>
            </w:r>
            <w:r w:rsidR="00AE2261" w:rsidRPr="00E339F2">
              <w:rPr>
                <w:color w:val="404040" w:themeColor="text1" w:themeTint="BF"/>
                <w:sz w:val="20"/>
                <w:szCs w:val="20"/>
                <w:lang w:val="ru-RU"/>
              </w:rPr>
              <w:t>танцевать -би</w:t>
            </w:r>
            <w:r w:rsidRPr="00E339F2">
              <w:rPr>
                <w:color w:val="404040" w:themeColor="text1" w:themeTint="BF"/>
                <w:sz w:val="20"/>
                <w:szCs w:val="20"/>
                <w:lang w:val="ru-RU"/>
              </w:rPr>
              <w:t xml:space="preserve"> </w:t>
            </w:r>
            <w:r w:rsidRPr="00E339F2">
              <w:rPr>
                <w:rFonts w:eastAsia="Calibri"/>
                <w:b/>
                <w:i/>
                <w:color w:val="404040" w:themeColor="text1" w:themeTint="BF"/>
                <w:kern w:val="24"/>
                <w:sz w:val="20"/>
                <w:szCs w:val="20"/>
                <w:lang w:val="ru-RU"/>
              </w:rPr>
              <w:t>(коммуникативная, познавательная деятельность, игровая)</w:t>
            </w:r>
          </w:p>
        </w:tc>
        <w:tc>
          <w:tcPr>
            <w:tcW w:w="2551" w:type="dxa"/>
          </w:tcPr>
          <w:p w14:paraId="09BFB4F9" w14:textId="77777777" w:rsidR="00A43764" w:rsidRPr="00E339F2" w:rsidRDefault="00A43764" w:rsidP="00AE606B">
            <w:pPr>
              <w:shd w:val="clear" w:color="auto" w:fill="FFFFFF"/>
              <w:spacing w:after="0" w:line="240" w:lineRule="auto"/>
              <w:rPr>
                <w:rFonts w:ascii="Times New Roman" w:hAnsi="Times New Roman" w:cs="Times New Roman"/>
                <w:b/>
                <w:color w:val="404040" w:themeColor="text1" w:themeTint="BF"/>
                <w:sz w:val="20"/>
                <w:szCs w:val="20"/>
              </w:rPr>
            </w:pPr>
            <w:proofErr w:type="spellStart"/>
            <w:r w:rsidRPr="00E339F2">
              <w:rPr>
                <w:rFonts w:ascii="Times New Roman" w:hAnsi="Times New Roman" w:cs="Times New Roman"/>
                <w:b/>
                <w:color w:val="404040" w:themeColor="text1" w:themeTint="BF"/>
                <w:sz w:val="20"/>
                <w:szCs w:val="20"/>
              </w:rPr>
              <w:t>Логоритмика</w:t>
            </w:r>
            <w:proofErr w:type="spellEnd"/>
            <w:r w:rsidRPr="00E339F2">
              <w:rPr>
                <w:rFonts w:ascii="Times New Roman" w:hAnsi="Times New Roman" w:cs="Times New Roman"/>
                <w:b/>
                <w:color w:val="404040" w:themeColor="text1" w:themeTint="BF"/>
                <w:sz w:val="20"/>
                <w:szCs w:val="20"/>
              </w:rPr>
              <w:t xml:space="preserve"> </w:t>
            </w:r>
          </w:p>
          <w:p w14:paraId="1A8E751F" w14:textId="6A81FB04" w:rsidR="00A43764" w:rsidRPr="00E339F2" w:rsidRDefault="00A43764" w:rsidP="00AE606B">
            <w:pPr>
              <w:shd w:val="clear" w:color="auto" w:fill="FFFFFF"/>
              <w:spacing w:after="0" w:line="240" w:lineRule="auto"/>
              <w:rPr>
                <w:rFonts w:ascii="Times New Roman" w:hAnsi="Times New Roman" w:cs="Times New Roman"/>
                <w:color w:val="404040" w:themeColor="text1" w:themeTint="BF"/>
                <w:sz w:val="20"/>
                <w:szCs w:val="20"/>
                <w:lang w:eastAsia="ru-RU"/>
              </w:rPr>
            </w:pPr>
            <w:r w:rsidRPr="00E339F2">
              <w:rPr>
                <w:rStyle w:val="c8"/>
                <w:rFonts w:ascii="Times New Roman" w:hAnsi="Times New Roman" w:cs="Times New Roman"/>
                <w:b/>
                <w:bCs/>
                <w:color w:val="404040" w:themeColor="text1" w:themeTint="BF"/>
                <w:sz w:val="20"/>
                <w:szCs w:val="20"/>
              </w:rPr>
              <w:t>«</w:t>
            </w:r>
            <w:r w:rsidR="00AE2261" w:rsidRPr="00E339F2">
              <w:rPr>
                <w:rStyle w:val="c8"/>
                <w:rFonts w:ascii="Times New Roman" w:hAnsi="Times New Roman" w:cs="Times New Roman"/>
                <w:b/>
                <w:bCs/>
                <w:color w:val="404040" w:themeColor="text1" w:themeTint="BF"/>
                <w:sz w:val="20"/>
                <w:szCs w:val="20"/>
              </w:rPr>
              <w:t xml:space="preserve">Игра с палочками под </w:t>
            </w:r>
            <w:proofErr w:type="gramStart"/>
            <w:r w:rsidR="00AE2261" w:rsidRPr="00E339F2">
              <w:rPr>
                <w:rStyle w:val="c8"/>
                <w:rFonts w:ascii="Times New Roman" w:hAnsi="Times New Roman" w:cs="Times New Roman"/>
                <w:b/>
                <w:bCs/>
                <w:color w:val="404040" w:themeColor="text1" w:themeTint="BF"/>
                <w:sz w:val="20"/>
                <w:szCs w:val="20"/>
              </w:rPr>
              <w:t xml:space="preserve">музыку  </w:t>
            </w:r>
            <w:proofErr w:type="spellStart"/>
            <w:r w:rsidR="00AE2261" w:rsidRPr="00E339F2">
              <w:rPr>
                <w:rStyle w:val="c8"/>
                <w:rFonts w:ascii="Times New Roman" w:hAnsi="Times New Roman" w:cs="Times New Roman"/>
                <w:b/>
                <w:bCs/>
                <w:color w:val="404040" w:themeColor="text1" w:themeTint="BF"/>
                <w:sz w:val="20"/>
                <w:szCs w:val="20"/>
              </w:rPr>
              <w:t>Shenanigans</w:t>
            </w:r>
            <w:proofErr w:type="spellEnd"/>
            <w:proofErr w:type="gramEnd"/>
            <w:r w:rsidR="00AE2261" w:rsidRPr="00E339F2">
              <w:rPr>
                <w:rStyle w:val="c8"/>
                <w:rFonts w:ascii="Times New Roman" w:hAnsi="Times New Roman" w:cs="Times New Roman"/>
                <w:b/>
                <w:bCs/>
                <w:color w:val="404040" w:themeColor="text1" w:themeTint="BF"/>
                <w:sz w:val="20"/>
                <w:szCs w:val="20"/>
              </w:rPr>
              <w:t xml:space="preserve">_-Heavy </w:t>
            </w:r>
            <w:proofErr w:type="spellStart"/>
            <w:r w:rsidR="00AE2261" w:rsidRPr="00E339F2">
              <w:rPr>
                <w:rStyle w:val="c8"/>
                <w:rFonts w:ascii="Times New Roman" w:hAnsi="Times New Roman" w:cs="Times New Roman"/>
                <w:b/>
                <w:bCs/>
                <w:color w:val="404040" w:themeColor="text1" w:themeTint="BF"/>
                <w:sz w:val="20"/>
                <w:szCs w:val="20"/>
              </w:rPr>
              <w:t>and</w:t>
            </w:r>
            <w:proofErr w:type="spellEnd"/>
            <w:r w:rsidR="00AE2261" w:rsidRPr="00E339F2">
              <w:rPr>
                <w:rStyle w:val="c8"/>
                <w:rFonts w:ascii="Times New Roman" w:hAnsi="Times New Roman" w:cs="Times New Roman"/>
                <w:b/>
                <w:bCs/>
                <w:color w:val="404040" w:themeColor="text1" w:themeTint="BF"/>
                <w:sz w:val="20"/>
                <w:szCs w:val="20"/>
              </w:rPr>
              <w:t xml:space="preserve"> Light</w:t>
            </w:r>
            <w:r w:rsidRPr="00E339F2">
              <w:rPr>
                <w:rStyle w:val="c8"/>
                <w:rFonts w:ascii="Times New Roman" w:hAnsi="Times New Roman" w:cs="Times New Roman"/>
                <w:b/>
                <w:bCs/>
                <w:color w:val="404040" w:themeColor="text1" w:themeTint="BF"/>
                <w:sz w:val="20"/>
                <w:szCs w:val="20"/>
              </w:rPr>
              <w:t>»</w:t>
            </w:r>
          </w:p>
          <w:p w14:paraId="662FF6BC" w14:textId="77777777" w:rsidR="00A43764" w:rsidRPr="00E339F2" w:rsidRDefault="00A43764" w:rsidP="00AE606B">
            <w:pPr>
              <w:shd w:val="clear" w:color="auto" w:fill="FFFFFF"/>
              <w:spacing w:after="0" w:line="240" w:lineRule="auto"/>
              <w:rPr>
                <w:rFonts w:ascii="Times New Roman" w:hAnsi="Times New Roman" w:cs="Times New Roman"/>
                <w:color w:val="404040" w:themeColor="text1" w:themeTint="BF"/>
                <w:sz w:val="20"/>
                <w:szCs w:val="20"/>
              </w:rPr>
            </w:pPr>
            <w:r w:rsidRPr="00E339F2">
              <w:rPr>
                <w:rStyle w:val="c9"/>
                <w:rFonts w:ascii="Times New Roman" w:hAnsi="Times New Roman" w:cs="Times New Roman"/>
                <w:b/>
                <w:bCs/>
                <w:color w:val="404040" w:themeColor="text1" w:themeTint="BF"/>
                <w:sz w:val="20"/>
                <w:szCs w:val="20"/>
              </w:rPr>
              <w:t>Задача: </w:t>
            </w:r>
            <w:r w:rsidRPr="00E339F2">
              <w:rPr>
                <w:rFonts w:ascii="Times New Roman" w:hAnsi="Times New Roman" w:cs="Times New Roman"/>
                <w:color w:val="404040" w:themeColor="text1" w:themeTint="BF"/>
                <w:sz w:val="20"/>
                <w:szCs w:val="20"/>
              </w:rPr>
              <w:t>развивать внимательность, плавность выполнения движения</w:t>
            </w:r>
          </w:p>
          <w:p w14:paraId="59196748" w14:textId="59D62036" w:rsidR="00A43764" w:rsidRPr="00E339F2" w:rsidRDefault="00A43764" w:rsidP="00AE606B">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b/>
                <w:i/>
                <w:color w:val="404040" w:themeColor="text1" w:themeTint="BF"/>
                <w:sz w:val="20"/>
                <w:szCs w:val="20"/>
                <w:lang w:val="kk-KZ" w:eastAsia="ru-RU"/>
              </w:rPr>
              <w:t xml:space="preserve"> </w:t>
            </w:r>
            <w:r w:rsidRPr="00E339F2">
              <w:rPr>
                <w:rFonts w:ascii="Times New Roman" w:hAnsi="Times New Roman" w:cs="Times New Roman"/>
                <w:color w:val="404040" w:themeColor="text1" w:themeTint="BF"/>
                <w:sz w:val="20"/>
                <w:szCs w:val="20"/>
              </w:rPr>
              <w:t>***</w:t>
            </w:r>
            <w:r w:rsidRPr="00E339F2">
              <w:rPr>
                <w:rFonts w:ascii="Times New Roman" w:eastAsia="Calibri" w:hAnsi="Times New Roman" w:cs="Times New Roman"/>
                <w:color w:val="404040" w:themeColor="text1" w:themeTint="BF"/>
                <w:sz w:val="20"/>
                <w:szCs w:val="20"/>
                <w:lang w:val="kk-KZ"/>
              </w:rPr>
              <w:t xml:space="preserve"> </w:t>
            </w:r>
            <w:r w:rsidR="00AE2261" w:rsidRPr="00E339F2">
              <w:rPr>
                <w:rFonts w:ascii="Times New Roman" w:eastAsia="Calibri" w:hAnsi="Times New Roman" w:cs="Times New Roman"/>
                <w:color w:val="404040" w:themeColor="text1" w:themeTint="BF"/>
                <w:sz w:val="20"/>
                <w:szCs w:val="20"/>
                <w:lang w:val="kk-KZ"/>
              </w:rPr>
              <w:t xml:space="preserve">палочки-таяқшалар </w:t>
            </w:r>
            <w:r w:rsidRPr="00E339F2">
              <w:rPr>
                <w:rFonts w:ascii="Times New Roman" w:hAnsi="Times New Roman" w:cs="Times New Roman"/>
                <w:b/>
                <w:i/>
                <w:color w:val="404040" w:themeColor="text1" w:themeTint="BF"/>
                <w:sz w:val="20"/>
                <w:szCs w:val="20"/>
                <w:lang w:val="kk-KZ" w:eastAsia="ru-RU"/>
              </w:rPr>
              <w:t>(познавательная, коммуникативная деятельность)</w:t>
            </w:r>
          </w:p>
        </w:tc>
        <w:tc>
          <w:tcPr>
            <w:tcW w:w="2835" w:type="dxa"/>
            <w:gridSpan w:val="2"/>
          </w:tcPr>
          <w:p w14:paraId="3E9C1EF5" w14:textId="40E95B82" w:rsidR="00A43764" w:rsidRPr="00E339F2" w:rsidRDefault="00A43764" w:rsidP="00AE606B">
            <w:pPr>
              <w:spacing w:after="0" w:line="240" w:lineRule="auto"/>
              <w:rPr>
                <w:rFonts w:ascii="Times New Roman" w:hAnsi="Times New Roman" w:cs="Times New Roman"/>
                <w:b/>
                <w:color w:val="404040" w:themeColor="text1" w:themeTint="BF"/>
                <w:sz w:val="20"/>
                <w:szCs w:val="20"/>
              </w:rPr>
            </w:pPr>
            <w:r w:rsidRPr="00E339F2">
              <w:rPr>
                <w:rFonts w:ascii="Times New Roman" w:hAnsi="Times New Roman" w:cs="Times New Roman"/>
                <w:b/>
                <w:color w:val="404040" w:themeColor="text1" w:themeTint="BF"/>
                <w:sz w:val="20"/>
                <w:szCs w:val="20"/>
              </w:rPr>
              <w:t xml:space="preserve">Пальчиковая гимнастика </w:t>
            </w:r>
            <w:r w:rsidRPr="00E339F2">
              <w:rPr>
                <w:rFonts w:ascii="Times New Roman" w:hAnsi="Times New Roman" w:cs="Times New Roman"/>
                <w:b/>
                <w:color w:val="404040" w:themeColor="text1" w:themeTint="BF"/>
                <w:sz w:val="20"/>
                <w:szCs w:val="20"/>
                <w:lang w:val="kk-KZ"/>
              </w:rPr>
              <w:t>«</w:t>
            </w:r>
            <w:r w:rsidR="00AE2261" w:rsidRPr="00E339F2">
              <w:rPr>
                <w:rFonts w:ascii="Times New Roman" w:hAnsi="Times New Roman" w:cs="Times New Roman"/>
                <w:b/>
                <w:color w:val="404040" w:themeColor="text1" w:themeTint="BF"/>
                <w:sz w:val="20"/>
                <w:szCs w:val="20"/>
                <w:lang w:val="kk-KZ"/>
              </w:rPr>
              <w:t>Бежали бегемотики...</w:t>
            </w:r>
            <w:r w:rsidRPr="00E339F2">
              <w:rPr>
                <w:rFonts w:ascii="Times New Roman" w:hAnsi="Times New Roman" w:cs="Times New Roman"/>
                <w:b/>
                <w:color w:val="404040" w:themeColor="text1" w:themeTint="BF"/>
                <w:sz w:val="20"/>
                <w:szCs w:val="20"/>
              </w:rPr>
              <w:t>» </w:t>
            </w:r>
          </w:p>
          <w:p w14:paraId="065C62C4" w14:textId="77777777" w:rsidR="00A43764" w:rsidRPr="00E339F2" w:rsidRDefault="00A43764" w:rsidP="00AE606B">
            <w:pPr>
              <w:spacing w:after="0" w:line="240" w:lineRule="auto"/>
              <w:rPr>
                <w:rFonts w:ascii="Arial" w:hAnsi="Arial" w:cs="Arial"/>
                <w:color w:val="404040" w:themeColor="text1" w:themeTint="BF"/>
                <w:sz w:val="20"/>
                <w:szCs w:val="20"/>
                <w:shd w:val="clear" w:color="auto" w:fill="FFFFFF"/>
              </w:rPr>
            </w:pPr>
            <w:r w:rsidRPr="00E339F2">
              <w:rPr>
                <w:rFonts w:ascii="Times New Roman" w:hAnsi="Times New Roman" w:cs="Times New Roman"/>
                <w:b/>
                <w:color w:val="404040" w:themeColor="text1" w:themeTint="BF"/>
                <w:sz w:val="20"/>
                <w:szCs w:val="20"/>
              </w:rPr>
              <w:t>Задача:</w:t>
            </w:r>
            <w:r w:rsidRPr="00E339F2">
              <w:rPr>
                <w:rFonts w:ascii="Times New Roman" w:hAnsi="Times New Roman" w:cs="Times New Roman"/>
                <w:color w:val="404040" w:themeColor="text1" w:themeTint="BF"/>
                <w:sz w:val="20"/>
                <w:szCs w:val="20"/>
              </w:rPr>
              <w:t> развитие мелкой моторики,</w:t>
            </w:r>
            <w:r w:rsidRPr="00E339F2">
              <w:rPr>
                <w:rFonts w:ascii="Times New Roman" w:hAnsi="Times New Roman" w:cs="Times New Roman"/>
                <w:color w:val="404040" w:themeColor="text1" w:themeTint="BF"/>
                <w:sz w:val="20"/>
                <w:szCs w:val="20"/>
                <w:lang w:val="kk-KZ"/>
              </w:rPr>
              <w:t xml:space="preserve"> </w:t>
            </w:r>
            <w:r w:rsidRPr="00E339F2">
              <w:rPr>
                <w:rFonts w:ascii="Times New Roman" w:hAnsi="Times New Roman" w:cs="Times New Roman"/>
                <w:color w:val="404040" w:themeColor="text1" w:themeTint="BF"/>
                <w:sz w:val="20"/>
                <w:szCs w:val="20"/>
              </w:rPr>
              <w:t>умения повторять движения за воспитателем</w:t>
            </w:r>
            <w:r w:rsidRPr="00E339F2">
              <w:rPr>
                <w:rFonts w:ascii="Arial" w:hAnsi="Arial" w:cs="Arial"/>
                <w:color w:val="404040" w:themeColor="text1" w:themeTint="BF"/>
                <w:sz w:val="20"/>
                <w:szCs w:val="20"/>
                <w:shd w:val="clear" w:color="auto" w:fill="FFFFFF"/>
              </w:rPr>
              <w:t xml:space="preserve"> </w:t>
            </w:r>
          </w:p>
          <w:p w14:paraId="2145B0CD" w14:textId="4D3EC62B" w:rsidR="00A43764" w:rsidRPr="00E339F2" w:rsidRDefault="00A43764" w:rsidP="00AE606B">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 xml:space="preserve">*** </w:t>
            </w:r>
            <w:r w:rsidR="00AE2261" w:rsidRPr="00E339F2">
              <w:rPr>
                <w:rFonts w:ascii="Times New Roman" w:hAnsi="Times New Roman" w:cs="Times New Roman"/>
                <w:color w:val="404040" w:themeColor="text1" w:themeTint="BF"/>
                <w:sz w:val="20"/>
                <w:szCs w:val="20"/>
              </w:rPr>
              <w:t>лягушк</w:t>
            </w:r>
            <w:r w:rsidR="00DF7D03" w:rsidRPr="00E339F2">
              <w:rPr>
                <w:rFonts w:ascii="Times New Roman" w:hAnsi="Times New Roman" w:cs="Times New Roman"/>
                <w:color w:val="404040" w:themeColor="text1" w:themeTint="BF"/>
                <w:sz w:val="20"/>
                <w:szCs w:val="20"/>
              </w:rPr>
              <w:t>а-</w:t>
            </w:r>
            <w:r w:rsidR="00AE2261" w:rsidRPr="00E339F2">
              <w:rPr>
                <w:rFonts w:ascii="Times New Roman" w:hAnsi="Times New Roman" w:cs="Times New Roman"/>
                <w:color w:val="404040" w:themeColor="text1" w:themeTint="BF"/>
                <w:sz w:val="20"/>
                <w:szCs w:val="20"/>
                <w:lang w:val="kk-KZ"/>
              </w:rPr>
              <w:t>бақа</w:t>
            </w:r>
            <w:r w:rsidR="00DF7D03" w:rsidRPr="00E339F2">
              <w:rPr>
                <w:rFonts w:ascii="Times New Roman" w:hAnsi="Times New Roman" w:cs="Times New Roman"/>
                <w:color w:val="404040" w:themeColor="text1" w:themeTint="BF"/>
                <w:sz w:val="20"/>
                <w:szCs w:val="20"/>
                <w:lang w:val="kk-KZ"/>
              </w:rPr>
              <w:t>, змея-</w:t>
            </w:r>
            <w:r w:rsidR="00DF7D03" w:rsidRPr="00E339F2">
              <w:rPr>
                <w:color w:val="404040" w:themeColor="text1" w:themeTint="BF"/>
              </w:rPr>
              <w:t xml:space="preserve"> </w:t>
            </w:r>
            <w:r w:rsidR="00DF7D03" w:rsidRPr="00E339F2">
              <w:rPr>
                <w:rFonts w:ascii="Times New Roman" w:hAnsi="Times New Roman" w:cs="Times New Roman"/>
                <w:color w:val="404040" w:themeColor="text1" w:themeTint="BF"/>
                <w:sz w:val="20"/>
                <w:szCs w:val="20"/>
                <w:lang w:val="kk-KZ"/>
              </w:rPr>
              <w:t xml:space="preserve">жылан </w:t>
            </w:r>
            <w:r w:rsidRPr="00E339F2">
              <w:rPr>
                <w:rFonts w:ascii="Times New Roman" w:hAnsi="Times New Roman" w:cs="Times New Roman"/>
                <w:color w:val="404040" w:themeColor="text1" w:themeTint="BF"/>
                <w:sz w:val="20"/>
                <w:szCs w:val="20"/>
              </w:rPr>
              <w:t>(</w:t>
            </w:r>
            <w:r w:rsidRPr="00E339F2">
              <w:rPr>
                <w:rFonts w:ascii="Times New Roman" w:hAnsi="Times New Roman" w:cs="Times New Roman"/>
                <w:b/>
                <w:i/>
                <w:color w:val="404040" w:themeColor="text1" w:themeTint="BF"/>
                <w:sz w:val="20"/>
                <w:szCs w:val="20"/>
                <w:lang w:val="kk-KZ" w:eastAsia="ru-RU"/>
              </w:rPr>
              <w:t>познавательная, коммуникативная деятельность)</w:t>
            </w:r>
          </w:p>
        </w:tc>
        <w:tc>
          <w:tcPr>
            <w:tcW w:w="2615" w:type="dxa"/>
            <w:gridSpan w:val="2"/>
          </w:tcPr>
          <w:p w14:paraId="099C79C6" w14:textId="5C5985F1" w:rsidR="00A43764" w:rsidRPr="00E339F2" w:rsidRDefault="00A43764" w:rsidP="00AE606B">
            <w:pPr>
              <w:spacing w:after="0" w:line="240" w:lineRule="auto"/>
              <w:rPr>
                <w:rFonts w:ascii="Times New Roman" w:hAnsi="Times New Roman" w:cs="Times New Roman"/>
                <w:b/>
                <w:color w:val="404040" w:themeColor="text1" w:themeTint="BF"/>
                <w:sz w:val="20"/>
                <w:szCs w:val="20"/>
              </w:rPr>
            </w:pPr>
            <w:r w:rsidRPr="00E339F2">
              <w:rPr>
                <w:rFonts w:ascii="Times New Roman" w:hAnsi="Times New Roman" w:cs="Times New Roman"/>
                <w:b/>
                <w:color w:val="404040" w:themeColor="text1" w:themeTint="BF"/>
                <w:sz w:val="20"/>
                <w:szCs w:val="20"/>
                <w:lang w:val="kk-KZ"/>
              </w:rPr>
              <w:t>Пальчиковая гимнастика</w:t>
            </w:r>
            <w:r w:rsidRPr="00E339F2">
              <w:rPr>
                <w:rFonts w:ascii="Times New Roman" w:hAnsi="Times New Roman" w:cs="Times New Roman"/>
                <w:b/>
                <w:color w:val="404040" w:themeColor="text1" w:themeTint="BF"/>
                <w:sz w:val="20"/>
                <w:szCs w:val="20"/>
              </w:rPr>
              <w:t>"</w:t>
            </w:r>
            <w:r w:rsidR="00DF7D03" w:rsidRPr="00E339F2">
              <w:rPr>
                <w:rFonts w:ascii="Times New Roman" w:hAnsi="Times New Roman" w:cs="Times New Roman"/>
                <w:b/>
                <w:color w:val="404040" w:themeColor="text1" w:themeTint="BF"/>
                <w:sz w:val="20"/>
                <w:szCs w:val="20"/>
                <w:lang w:val="kk-KZ"/>
              </w:rPr>
              <w:t>У оленя дом большой</w:t>
            </w:r>
            <w:r w:rsidRPr="00E339F2">
              <w:rPr>
                <w:rFonts w:ascii="Times New Roman" w:hAnsi="Times New Roman" w:cs="Times New Roman"/>
                <w:b/>
                <w:color w:val="404040" w:themeColor="text1" w:themeTint="BF"/>
                <w:sz w:val="20"/>
                <w:szCs w:val="20"/>
                <w:lang w:val="kk-KZ"/>
              </w:rPr>
              <w:t>»</w:t>
            </w:r>
          </w:p>
          <w:p w14:paraId="52F8577A" w14:textId="77777777" w:rsidR="00A43764" w:rsidRPr="00E339F2" w:rsidRDefault="00A43764" w:rsidP="00AE606B">
            <w:pPr>
              <w:spacing w:after="0" w:line="240" w:lineRule="auto"/>
              <w:rPr>
                <w:rFonts w:ascii="Times New Roman" w:hAnsi="Times New Roman" w:cs="Times New Roman"/>
                <w:color w:val="404040" w:themeColor="text1" w:themeTint="BF"/>
                <w:sz w:val="20"/>
                <w:szCs w:val="20"/>
                <w:lang w:val="kk-KZ"/>
              </w:rPr>
            </w:pPr>
            <w:r w:rsidRPr="00E339F2">
              <w:rPr>
                <w:rFonts w:ascii="Times New Roman" w:hAnsi="Times New Roman" w:cs="Times New Roman"/>
                <w:b/>
                <w:color w:val="404040" w:themeColor="text1" w:themeTint="BF"/>
                <w:sz w:val="20"/>
                <w:szCs w:val="20"/>
              </w:rPr>
              <w:t>Задача:</w:t>
            </w:r>
            <w:r w:rsidRPr="00E339F2">
              <w:rPr>
                <w:rFonts w:ascii="Times New Roman" w:hAnsi="Times New Roman" w:cs="Times New Roman"/>
                <w:color w:val="404040" w:themeColor="text1" w:themeTint="BF"/>
                <w:sz w:val="20"/>
                <w:szCs w:val="20"/>
              </w:rPr>
              <w:t xml:space="preserve"> развивать умение выполнять движения </w:t>
            </w:r>
            <w:r w:rsidRPr="00E339F2">
              <w:rPr>
                <w:rFonts w:ascii="Times New Roman" w:hAnsi="Times New Roman" w:cs="Times New Roman"/>
                <w:color w:val="404040" w:themeColor="text1" w:themeTint="BF"/>
                <w:sz w:val="20"/>
                <w:szCs w:val="20"/>
                <w:lang w:val="kk-KZ"/>
              </w:rPr>
              <w:t>и пропевать слова</w:t>
            </w:r>
          </w:p>
          <w:p w14:paraId="1C40C627" w14:textId="5BE15E7A" w:rsidR="00A43764" w:rsidRPr="00E339F2" w:rsidRDefault="00A43764" w:rsidP="00AE606B">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 xml:space="preserve">*** </w:t>
            </w:r>
            <w:r w:rsidR="00DF7D03" w:rsidRPr="00E339F2">
              <w:rPr>
                <w:rFonts w:ascii="Times New Roman" w:hAnsi="Times New Roman" w:cs="Times New Roman"/>
                <w:color w:val="404040" w:themeColor="text1" w:themeTint="BF"/>
                <w:sz w:val="20"/>
                <w:szCs w:val="20"/>
              </w:rPr>
              <w:t>олень-</w:t>
            </w:r>
            <w:r w:rsidR="00DF7D03" w:rsidRPr="00E339F2">
              <w:rPr>
                <w:color w:val="404040" w:themeColor="text1" w:themeTint="BF"/>
              </w:rPr>
              <w:t xml:space="preserve"> </w:t>
            </w:r>
            <w:proofErr w:type="spellStart"/>
            <w:r w:rsidR="00DF7D03" w:rsidRPr="00E339F2">
              <w:rPr>
                <w:rFonts w:ascii="Times New Roman" w:hAnsi="Times New Roman" w:cs="Times New Roman"/>
                <w:color w:val="404040" w:themeColor="text1" w:themeTint="BF"/>
                <w:sz w:val="20"/>
                <w:szCs w:val="20"/>
              </w:rPr>
              <w:t>бұғы</w:t>
            </w:r>
            <w:proofErr w:type="spellEnd"/>
            <w:r w:rsidRPr="00E339F2">
              <w:rPr>
                <w:rFonts w:ascii="Times New Roman" w:hAnsi="Times New Roman" w:cs="Times New Roman"/>
                <w:color w:val="404040" w:themeColor="text1" w:themeTint="BF"/>
                <w:sz w:val="20"/>
                <w:szCs w:val="20"/>
              </w:rPr>
              <w:t xml:space="preserve"> (</w:t>
            </w:r>
            <w:r w:rsidRPr="00E339F2">
              <w:rPr>
                <w:rFonts w:ascii="Times New Roman" w:hAnsi="Times New Roman" w:cs="Times New Roman"/>
                <w:b/>
                <w:i/>
                <w:color w:val="404040" w:themeColor="text1" w:themeTint="BF"/>
                <w:sz w:val="20"/>
                <w:szCs w:val="20"/>
                <w:lang w:val="kk-KZ" w:eastAsia="ru-RU"/>
              </w:rPr>
              <w:t>познавательная, коммуникативная деятельность)</w:t>
            </w:r>
            <w:r w:rsidRPr="00E339F2">
              <w:rPr>
                <w:rFonts w:ascii="Times New Roman" w:hAnsi="Times New Roman" w:cs="Times New Roman"/>
                <w:bCs/>
                <w:color w:val="404040" w:themeColor="text1" w:themeTint="BF"/>
                <w:sz w:val="20"/>
                <w:szCs w:val="20"/>
                <w:lang w:val="kk-KZ"/>
              </w:rPr>
              <w:t xml:space="preserve"> </w:t>
            </w:r>
          </w:p>
        </w:tc>
        <w:tc>
          <w:tcPr>
            <w:tcW w:w="2653" w:type="dxa"/>
          </w:tcPr>
          <w:p w14:paraId="7BFE900B" w14:textId="3301218C" w:rsidR="00A43764" w:rsidRPr="00E339F2" w:rsidRDefault="00A43764" w:rsidP="00AE606B">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b/>
                <w:color w:val="404040" w:themeColor="text1" w:themeTint="BF"/>
                <w:sz w:val="20"/>
                <w:szCs w:val="20"/>
              </w:rPr>
              <w:t xml:space="preserve"> Игра малой подвижности </w:t>
            </w:r>
            <w:r w:rsidRPr="00E339F2">
              <w:rPr>
                <w:rFonts w:ascii="Times New Roman" w:hAnsi="Times New Roman" w:cs="Times New Roman"/>
                <w:color w:val="404040" w:themeColor="text1" w:themeTint="BF"/>
                <w:sz w:val="20"/>
                <w:szCs w:val="20"/>
              </w:rPr>
              <w:t>«</w:t>
            </w:r>
            <w:r w:rsidR="00DF7D03" w:rsidRPr="00E339F2">
              <w:rPr>
                <w:rFonts w:ascii="Times New Roman" w:hAnsi="Times New Roman" w:cs="Times New Roman"/>
                <w:b/>
                <w:color w:val="404040" w:themeColor="text1" w:themeTint="BF"/>
                <w:sz w:val="20"/>
                <w:szCs w:val="20"/>
              </w:rPr>
              <w:t>Хомо-хомо-хомячок</w:t>
            </w:r>
            <w:r w:rsidRPr="00E339F2">
              <w:rPr>
                <w:rFonts w:ascii="Times New Roman" w:hAnsi="Times New Roman" w:cs="Times New Roman"/>
                <w:color w:val="404040" w:themeColor="text1" w:themeTint="BF"/>
                <w:sz w:val="20"/>
                <w:szCs w:val="20"/>
              </w:rPr>
              <w:t>» </w:t>
            </w:r>
          </w:p>
          <w:p w14:paraId="6FE8F9F1" w14:textId="77777777" w:rsidR="00A43764" w:rsidRPr="00E339F2" w:rsidRDefault="00A43764" w:rsidP="00AE606B">
            <w:pPr>
              <w:spacing w:after="0" w:line="240" w:lineRule="auto"/>
              <w:rPr>
                <w:color w:val="404040" w:themeColor="text1" w:themeTint="BF"/>
                <w:sz w:val="20"/>
                <w:szCs w:val="20"/>
                <w:shd w:val="clear" w:color="auto" w:fill="FFFFFF"/>
              </w:rPr>
            </w:pPr>
            <w:r w:rsidRPr="00E339F2">
              <w:rPr>
                <w:rFonts w:ascii="Times New Roman" w:hAnsi="Times New Roman" w:cs="Times New Roman"/>
                <w:b/>
                <w:color w:val="404040" w:themeColor="text1" w:themeTint="BF"/>
                <w:sz w:val="20"/>
                <w:szCs w:val="20"/>
                <w:lang w:val="kk-KZ"/>
              </w:rPr>
              <w:t>Задача</w:t>
            </w:r>
            <w:r w:rsidRPr="00E339F2">
              <w:rPr>
                <w:rFonts w:ascii="Times New Roman" w:hAnsi="Times New Roman" w:cs="Times New Roman"/>
                <w:b/>
                <w:color w:val="404040" w:themeColor="text1" w:themeTint="BF"/>
                <w:sz w:val="20"/>
                <w:szCs w:val="20"/>
              </w:rPr>
              <w:t>:</w:t>
            </w:r>
            <w:r w:rsidRPr="00E339F2">
              <w:rPr>
                <w:rFonts w:ascii="Times New Roman" w:hAnsi="Times New Roman" w:cs="Times New Roman"/>
                <w:color w:val="404040" w:themeColor="text1" w:themeTint="BF"/>
                <w:sz w:val="20"/>
                <w:szCs w:val="20"/>
              </w:rPr>
              <w:t xml:space="preserve"> </w:t>
            </w:r>
            <w:r w:rsidRPr="00E339F2">
              <w:rPr>
                <w:rFonts w:ascii="Times New Roman" w:hAnsi="Times New Roman" w:cs="Times New Roman"/>
                <w:color w:val="404040" w:themeColor="text1" w:themeTint="BF"/>
                <w:sz w:val="20"/>
                <w:szCs w:val="20"/>
                <w:shd w:val="clear" w:color="auto" w:fill="FFFFFF"/>
              </w:rPr>
              <w:t>развивать у детей умение слушать внимательно, закрепить навык построения в круг</w:t>
            </w:r>
            <w:r w:rsidRPr="00E339F2">
              <w:rPr>
                <w:color w:val="404040" w:themeColor="text1" w:themeTint="BF"/>
                <w:sz w:val="20"/>
                <w:szCs w:val="20"/>
                <w:shd w:val="clear" w:color="auto" w:fill="FFFFFF"/>
              </w:rPr>
              <w:t>.</w:t>
            </w:r>
          </w:p>
          <w:p w14:paraId="57C98DCF" w14:textId="0449BB71" w:rsidR="00A43764" w:rsidRPr="00E339F2" w:rsidRDefault="00A43764" w:rsidP="00AE606B">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bCs/>
                <w:color w:val="404040" w:themeColor="text1" w:themeTint="BF"/>
                <w:sz w:val="20"/>
                <w:szCs w:val="20"/>
                <w:lang w:val="kk-KZ"/>
              </w:rPr>
              <w:t>***</w:t>
            </w:r>
            <w:r w:rsidR="00DF7D03" w:rsidRPr="00E339F2">
              <w:rPr>
                <w:color w:val="404040" w:themeColor="text1" w:themeTint="BF"/>
              </w:rPr>
              <w:t xml:space="preserve"> </w:t>
            </w:r>
            <w:r w:rsidR="00DF7D03" w:rsidRPr="00E339F2">
              <w:rPr>
                <w:rFonts w:ascii="Times New Roman" w:hAnsi="Times New Roman" w:cs="Times New Roman"/>
                <w:color w:val="404040" w:themeColor="text1" w:themeTint="BF"/>
              </w:rPr>
              <w:t>моет руки-</w:t>
            </w:r>
            <w:r w:rsidR="00DF7D03" w:rsidRPr="00E339F2">
              <w:rPr>
                <w:rFonts w:ascii="Times New Roman" w:hAnsi="Times New Roman" w:cs="Times New Roman"/>
                <w:bCs/>
                <w:color w:val="404040" w:themeColor="text1" w:themeTint="BF"/>
                <w:sz w:val="20"/>
                <w:szCs w:val="20"/>
                <w:lang w:val="kk-KZ"/>
              </w:rPr>
              <w:t>қолды жуады</w:t>
            </w:r>
            <w:r w:rsidRPr="00E339F2">
              <w:rPr>
                <w:rFonts w:ascii="Times New Roman" w:hAnsi="Times New Roman" w:cs="Times New Roman"/>
                <w:bCs/>
                <w:color w:val="404040" w:themeColor="text1" w:themeTint="BF"/>
                <w:sz w:val="20"/>
                <w:szCs w:val="20"/>
                <w:lang w:val="kk-KZ"/>
              </w:rPr>
              <w:t xml:space="preserve"> </w:t>
            </w:r>
            <w:r w:rsidRPr="00E339F2">
              <w:rPr>
                <w:rFonts w:ascii="Times New Roman" w:hAnsi="Times New Roman" w:cs="Times New Roman"/>
                <w:color w:val="404040" w:themeColor="text1" w:themeTint="BF"/>
                <w:sz w:val="20"/>
                <w:szCs w:val="20"/>
              </w:rPr>
              <w:t>(</w:t>
            </w:r>
            <w:r w:rsidRPr="00E339F2">
              <w:rPr>
                <w:rFonts w:ascii="Times New Roman" w:hAnsi="Times New Roman" w:cs="Times New Roman"/>
                <w:b/>
                <w:i/>
                <w:color w:val="404040" w:themeColor="text1" w:themeTint="BF"/>
                <w:sz w:val="20"/>
                <w:szCs w:val="20"/>
                <w:lang w:val="kk-KZ" w:eastAsia="ru-RU"/>
              </w:rPr>
              <w:t>познавательная, коммуникативная деятельность)</w:t>
            </w:r>
          </w:p>
        </w:tc>
      </w:tr>
      <w:tr w:rsidR="00E339F2" w:rsidRPr="00E339F2" w14:paraId="778CC971" w14:textId="77777777" w:rsidTr="00AE606B">
        <w:trPr>
          <w:trHeight w:val="568"/>
        </w:trPr>
        <w:tc>
          <w:tcPr>
            <w:tcW w:w="2495" w:type="dxa"/>
          </w:tcPr>
          <w:p w14:paraId="694BD67E" w14:textId="77777777" w:rsidR="00A43764" w:rsidRPr="00E339F2" w:rsidRDefault="00A43764" w:rsidP="00AE606B">
            <w:pPr>
              <w:widowControl w:val="0"/>
              <w:autoSpaceDE w:val="0"/>
              <w:autoSpaceDN w:val="0"/>
              <w:adjustRightInd w:val="0"/>
              <w:spacing w:after="0" w:line="240" w:lineRule="auto"/>
              <w:contextualSpacing/>
              <w:rPr>
                <w:rFonts w:ascii="Times New Roman" w:eastAsia="Calibri" w:hAnsi="Times New Roman"/>
                <w:b/>
                <w:bCs/>
                <w:color w:val="404040" w:themeColor="text1" w:themeTint="BF"/>
                <w:sz w:val="20"/>
                <w:szCs w:val="20"/>
              </w:rPr>
            </w:pPr>
            <w:r w:rsidRPr="00E339F2">
              <w:rPr>
                <w:rFonts w:ascii="Times New Roman" w:eastAsia="Calibri" w:hAnsi="Times New Roman"/>
                <w:b/>
                <w:bCs/>
                <w:color w:val="404040" w:themeColor="text1" w:themeTint="BF"/>
                <w:sz w:val="20"/>
                <w:szCs w:val="20"/>
              </w:rPr>
              <w:t xml:space="preserve">МДМ </w:t>
            </w:r>
            <w:proofErr w:type="spellStart"/>
            <w:r w:rsidRPr="00E339F2">
              <w:rPr>
                <w:rFonts w:ascii="Times New Roman" w:eastAsia="Calibri" w:hAnsi="Times New Roman"/>
                <w:b/>
                <w:bCs/>
                <w:color w:val="404040" w:themeColor="text1" w:themeTint="BF"/>
                <w:sz w:val="20"/>
                <w:szCs w:val="20"/>
              </w:rPr>
              <w:t>кестесіне</w:t>
            </w:r>
            <w:proofErr w:type="spellEnd"/>
            <w:r w:rsidRPr="00E339F2">
              <w:rPr>
                <w:rFonts w:ascii="Times New Roman" w:eastAsia="Calibri" w:hAnsi="Times New Roman"/>
                <w:b/>
                <w:bCs/>
                <w:color w:val="404040" w:themeColor="text1" w:themeTint="BF"/>
                <w:sz w:val="20"/>
                <w:szCs w:val="20"/>
              </w:rPr>
              <w:t xml:space="preserve"> сай ҰҚ/</w:t>
            </w:r>
          </w:p>
          <w:p w14:paraId="1D709DE1" w14:textId="77777777"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E339F2">
              <w:rPr>
                <w:rFonts w:ascii="Times New Roman" w:eastAsia="Calibri" w:hAnsi="Times New Roman"/>
                <w:b/>
                <w:bCs/>
                <w:color w:val="404040" w:themeColor="text1" w:themeTint="BF"/>
                <w:sz w:val="20"/>
                <w:szCs w:val="20"/>
              </w:rPr>
              <w:t>ОД по расписанию ДО</w:t>
            </w:r>
          </w:p>
        </w:tc>
        <w:tc>
          <w:tcPr>
            <w:tcW w:w="2610" w:type="dxa"/>
            <w:gridSpan w:val="2"/>
          </w:tcPr>
          <w:p w14:paraId="04658F1E" w14:textId="77777777" w:rsidR="00A43764" w:rsidRPr="00E339F2" w:rsidRDefault="00A43764" w:rsidP="00AE606B">
            <w:pPr>
              <w:spacing w:after="0" w:line="240" w:lineRule="auto"/>
              <w:contextualSpacing/>
              <w:rPr>
                <w:rFonts w:ascii="Times New Roman" w:eastAsia="Calibri" w:hAnsi="Times New Roman"/>
                <w:b/>
                <w:color w:val="404040" w:themeColor="text1" w:themeTint="BF"/>
                <w:sz w:val="20"/>
                <w:szCs w:val="20"/>
              </w:rPr>
            </w:pPr>
            <w:r w:rsidRPr="00E339F2">
              <w:rPr>
                <w:rFonts w:ascii="Times New Roman" w:eastAsia="Calibri" w:hAnsi="Times New Roman"/>
                <w:b/>
                <w:color w:val="404040" w:themeColor="text1" w:themeTint="BF"/>
                <w:sz w:val="20"/>
                <w:szCs w:val="20"/>
              </w:rPr>
              <w:t xml:space="preserve">Дене </w:t>
            </w:r>
            <w:proofErr w:type="spellStart"/>
            <w:r w:rsidRPr="00E339F2">
              <w:rPr>
                <w:rFonts w:ascii="Times New Roman" w:eastAsia="Calibri" w:hAnsi="Times New Roman"/>
                <w:b/>
                <w:color w:val="404040" w:themeColor="text1" w:themeTint="BF"/>
                <w:sz w:val="20"/>
                <w:szCs w:val="20"/>
              </w:rPr>
              <w:t>шынықтыру</w:t>
            </w:r>
            <w:proofErr w:type="spellEnd"/>
            <w:r w:rsidRPr="00E339F2">
              <w:rPr>
                <w:rFonts w:ascii="Times New Roman" w:eastAsia="Calibri" w:hAnsi="Times New Roman"/>
                <w:b/>
                <w:color w:val="404040" w:themeColor="text1" w:themeTint="BF"/>
                <w:sz w:val="20"/>
                <w:szCs w:val="20"/>
              </w:rPr>
              <w:t>/</w:t>
            </w:r>
          </w:p>
          <w:p w14:paraId="47302539" w14:textId="77777777" w:rsidR="00A43764" w:rsidRPr="00E339F2" w:rsidRDefault="00A43764" w:rsidP="00AE606B">
            <w:pPr>
              <w:spacing w:after="0" w:line="240" w:lineRule="auto"/>
              <w:contextualSpacing/>
              <w:rPr>
                <w:rFonts w:ascii="Times New Roman" w:eastAsia="Calibri" w:hAnsi="Times New Roman"/>
                <w:b/>
                <w:color w:val="404040" w:themeColor="text1" w:themeTint="BF"/>
                <w:sz w:val="20"/>
                <w:szCs w:val="20"/>
              </w:rPr>
            </w:pPr>
            <w:r w:rsidRPr="00E339F2">
              <w:rPr>
                <w:rFonts w:ascii="Times New Roman" w:eastAsia="Calibri" w:hAnsi="Times New Roman"/>
                <w:b/>
                <w:color w:val="404040" w:themeColor="text1" w:themeTint="BF"/>
                <w:sz w:val="20"/>
                <w:szCs w:val="20"/>
              </w:rPr>
              <w:t>Физическая культура</w:t>
            </w:r>
          </w:p>
          <w:p w14:paraId="1D10E5CF" w14:textId="77777777" w:rsidR="00A43764" w:rsidRPr="00E339F2" w:rsidRDefault="00A43764" w:rsidP="00AE606B">
            <w:pPr>
              <w:spacing w:after="0" w:line="240" w:lineRule="auto"/>
              <w:contextualSpacing/>
              <w:rPr>
                <w:rFonts w:ascii="Times New Roman" w:eastAsia="Calibri" w:hAnsi="Times New Roman"/>
                <w:color w:val="404040" w:themeColor="text1" w:themeTint="BF"/>
                <w:sz w:val="20"/>
                <w:szCs w:val="20"/>
              </w:rPr>
            </w:pPr>
            <w:r w:rsidRPr="00E339F2">
              <w:rPr>
                <w:rFonts w:ascii="Times New Roman" w:eastAsia="Calibri" w:hAnsi="Times New Roman"/>
                <w:color w:val="404040" w:themeColor="text1" w:themeTint="BF"/>
                <w:sz w:val="20"/>
                <w:szCs w:val="20"/>
              </w:rPr>
              <w:t>(по плану специалиста)</w:t>
            </w:r>
          </w:p>
          <w:p w14:paraId="2C4CF178" w14:textId="77777777" w:rsidR="00A43764" w:rsidRPr="00E339F2" w:rsidRDefault="00A43764" w:rsidP="00AE606B">
            <w:pPr>
              <w:spacing w:after="0" w:line="240" w:lineRule="auto"/>
              <w:contextualSpacing/>
              <w:rPr>
                <w:rFonts w:ascii="Times New Roman" w:eastAsia="Calibri" w:hAnsi="Times New Roman"/>
                <w:b/>
                <w:color w:val="404040" w:themeColor="text1" w:themeTint="BF"/>
                <w:sz w:val="20"/>
                <w:szCs w:val="20"/>
              </w:rPr>
            </w:pPr>
            <w:r w:rsidRPr="00E339F2">
              <w:rPr>
                <w:rFonts w:ascii="Times New Roman" w:eastAsia="Calibri" w:hAnsi="Times New Roman"/>
                <w:b/>
                <w:color w:val="404040" w:themeColor="text1" w:themeTint="BF"/>
                <w:sz w:val="20"/>
                <w:szCs w:val="20"/>
              </w:rPr>
              <w:t xml:space="preserve">Математика </w:t>
            </w:r>
            <w:proofErr w:type="spellStart"/>
            <w:r w:rsidRPr="00E339F2">
              <w:rPr>
                <w:rFonts w:ascii="Times New Roman" w:eastAsia="Calibri" w:hAnsi="Times New Roman"/>
                <w:b/>
                <w:color w:val="404040" w:themeColor="text1" w:themeTint="BF"/>
                <w:sz w:val="20"/>
                <w:szCs w:val="20"/>
              </w:rPr>
              <w:t>негіздері</w:t>
            </w:r>
            <w:proofErr w:type="spellEnd"/>
            <w:r w:rsidRPr="00E339F2">
              <w:rPr>
                <w:rFonts w:ascii="Times New Roman" w:eastAsia="Calibri" w:hAnsi="Times New Roman"/>
                <w:b/>
                <w:color w:val="404040" w:themeColor="text1" w:themeTint="BF"/>
                <w:sz w:val="20"/>
                <w:szCs w:val="20"/>
              </w:rPr>
              <w:t>/</w:t>
            </w:r>
          </w:p>
          <w:p w14:paraId="1ED85612" w14:textId="77777777" w:rsidR="00A43764" w:rsidRPr="00E339F2" w:rsidRDefault="00A43764" w:rsidP="00AE606B">
            <w:pPr>
              <w:tabs>
                <w:tab w:val="left" w:pos="175"/>
              </w:tabs>
              <w:spacing w:after="0" w:line="240" w:lineRule="auto"/>
              <w:contextualSpacing/>
              <w:rPr>
                <w:rFonts w:ascii="Times New Roman" w:hAnsi="Times New Roman" w:cs="Times New Roman"/>
                <w:color w:val="404040" w:themeColor="text1" w:themeTint="BF"/>
                <w:sz w:val="20"/>
                <w:szCs w:val="20"/>
              </w:rPr>
            </w:pPr>
            <w:r w:rsidRPr="00E339F2">
              <w:rPr>
                <w:rFonts w:ascii="Times New Roman" w:hAnsi="Times New Roman" w:cs="Times New Roman"/>
                <w:b/>
                <w:color w:val="404040" w:themeColor="text1" w:themeTint="BF"/>
                <w:sz w:val="20"/>
                <w:szCs w:val="20"/>
              </w:rPr>
              <w:t>Основы математики</w:t>
            </w:r>
            <w:r w:rsidRPr="00E339F2">
              <w:rPr>
                <w:rFonts w:ascii="Times New Roman" w:hAnsi="Times New Roman" w:cs="Times New Roman"/>
                <w:color w:val="404040" w:themeColor="text1" w:themeTint="BF"/>
                <w:sz w:val="20"/>
                <w:szCs w:val="20"/>
              </w:rPr>
              <w:t xml:space="preserve"> </w:t>
            </w:r>
          </w:p>
          <w:p w14:paraId="6C6AC355" w14:textId="27D6DA40" w:rsidR="00A43764" w:rsidRPr="00E339F2" w:rsidRDefault="00A43764" w:rsidP="00AE606B">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w:t>
            </w:r>
            <w:r w:rsidR="00DF7D03" w:rsidRPr="00E339F2">
              <w:rPr>
                <w:rFonts w:ascii="Times New Roman" w:hAnsi="Times New Roman" w:cs="Times New Roman"/>
                <w:color w:val="404040" w:themeColor="text1" w:themeTint="BF"/>
                <w:sz w:val="20"/>
                <w:szCs w:val="20"/>
              </w:rPr>
              <w:t>Геометрические фигуры</w:t>
            </w:r>
            <w:r w:rsidRPr="00E339F2">
              <w:rPr>
                <w:rFonts w:ascii="Times New Roman" w:hAnsi="Times New Roman" w:cs="Times New Roman"/>
                <w:color w:val="404040" w:themeColor="text1" w:themeTint="BF"/>
                <w:sz w:val="20"/>
                <w:szCs w:val="20"/>
              </w:rPr>
              <w:t>»</w:t>
            </w:r>
          </w:p>
          <w:p w14:paraId="0A5C0B3F" w14:textId="77777777" w:rsidR="00DF7D03" w:rsidRPr="00E339F2" w:rsidRDefault="00A43764" w:rsidP="00DF7D03">
            <w:pPr>
              <w:spacing w:after="0" w:line="240" w:lineRule="auto"/>
              <w:jc w:val="both"/>
              <w:rPr>
                <w:rFonts w:ascii="Times New Roman" w:eastAsia="Calibri" w:hAnsi="Times New Roman" w:cs="Times New Roman"/>
                <w:color w:val="404040" w:themeColor="text1" w:themeTint="BF"/>
                <w:sz w:val="20"/>
                <w:szCs w:val="20"/>
                <w:lang w:val="kk-KZ"/>
              </w:rPr>
            </w:pPr>
            <w:r w:rsidRPr="00E339F2">
              <w:rPr>
                <w:rFonts w:ascii="Times New Roman" w:hAnsi="Times New Roman" w:cs="Times New Roman"/>
                <w:b/>
                <w:color w:val="404040" w:themeColor="text1" w:themeTint="BF"/>
                <w:sz w:val="20"/>
                <w:szCs w:val="20"/>
              </w:rPr>
              <w:t>Задача</w:t>
            </w:r>
            <w:proofErr w:type="gramStart"/>
            <w:r w:rsidRPr="00E339F2">
              <w:rPr>
                <w:rFonts w:ascii="Times New Roman" w:hAnsi="Times New Roman" w:cs="Times New Roman"/>
                <w:b/>
                <w:color w:val="404040" w:themeColor="text1" w:themeTint="BF"/>
                <w:sz w:val="20"/>
                <w:szCs w:val="20"/>
              </w:rPr>
              <w:t>:</w:t>
            </w:r>
            <w:r w:rsidRPr="00E339F2">
              <w:rPr>
                <w:rFonts w:ascii="Times New Roman" w:eastAsia="Calibri" w:hAnsi="Times New Roman" w:cs="Times New Roman"/>
                <w:color w:val="404040" w:themeColor="text1" w:themeTint="BF"/>
                <w:sz w:val="20"/>
                <w:szCs w:val="20"/>
              </w:rPr>
              <w:t xml:space="preserve"> </w:t>
            </w:r>
            <w:r w:rsidR="00DF7D03" w:rsidRPr="00E339F2">
              <w:rPr>
                <w:rFonts w:ascii="Times New Roman" w:eastAsia="Calibri" w:hAnsi="Times New Roman" w:cs="Times New Roman"/>
                <w:color w:val="404040" w:themeColor="text1" w:themeTint="BF"/>
                <w:sz w:val="20"/>
                <w:szCs w:val="20"/>
                <w:lang w:val="kk-KZ"/>
              </w:rPr>
              <w:t>С</w:t>
            </w:r>
            <w:proofErr w:type="spellStart"/>
            <w:r w:rsidR="00DF7D03" w:rsidRPr="00E339F2">
              <w:rPr>
                <w:rFonts w:ascii="Times New Roman" w:eastAsia="Calibri" w:hAnsi="Times New Roman" w:cs="Times New Roman"/>
                <w:color w:val="404040" w:themeColor="text1" w:themeTint="BF"/>
                <w:sz w:val="20"/>
                <w:szCs w:val="20"/>
              </w:rPr>
              <w:t>амостоятельно</w:t>
            </w:r>
            <w:proofErr w:type="spellEnd"/>
            <w:proofErr w:type="gramEnd"/>
            <w:r w:rsidR="00DF7D03" w:rsidRPr="00E339F2">
              <w:rPr>
                <w:rFonts w:ascii="Times New Roman" w:eastAsia="Calibri" w:hAnsi="Times New Roman" w:cs="Times New Roman"/>
                <w:color w:val="404040" w:themeColor="text1" w:themeTint="BF"/>
                <w:sz w:val="20"/>
                <w:szCs w:val="20"/>
              </w:rPr>
              <w:t xml:space="preserve"> исследовать предметы сложной формы, находить в окружающей среде предметы, сходные с геометрическими фигурами, определять их формы, формировать умение находить в ближайшем окружении предмет.</w:t>
            </w:r>
          </w:p>
          <w:p w14:paraId="329B2E50" w14:textId="57AFBD32" w:rsidR="00A43764" w:rsidRPr="00E339F2" w:rsidRDefault="00A43764" w:rsidP="00AE606B">
            <w:pPr>
              <w:spacing w:after="0" w:line="240" w:lineRule="auto"/>
              <w:contextualSpacing/>
              <w:rPr>
                <w:rFonts w:ascii="Times New Roman" w:eastAsia="Calibri" w:hAnsi="Times New Roman" w:cs="Times New Roman"/>
                <w:color w:val="404040" w:themeColor="text1" w:themeTint="BF"/>
                <w:sz w:val="20"/>
                <w:szCs w:val="20"/>
                <w:lang w:val="kk-KZ"/>
              </w:rPr>
            </w:pPr>
            <w:r w:rsidRPr="00E339F2">
              <w:rPr>
                <w:rFonts w:ascii="Times New Roman" w:eastAsia="Calibri" w:hAnsi="Times New Roman" w:cs="Times New Roman"/>
                <w:color w:val="404040" w:themeColor="text1" w:themeTint="BF"/>
                <w:sz w:val="20"/>
                <w:szCs w:val="20"/>
                <w:lang w:val="kk-KZ"/>
              </w:rPr>
              <w:t>***</w:t>
            </w:r>
            <w:r w:rsidRPr="00E339F2">
              <w:rPr>
                <w:rFonts w:ascii="Times New Roman" w:hAnsi="Times New Roman" w:cs="Times New Roman"/>
                <w:color w:val="404040" w:themeColor="text1" w:themeTint="BF"/>
                <w:sz w:val="20"/>
                <w:szCs w:val="20"/>
                <w:lang w:val="kk-KZ"/>
              </w:rPr>
              <w:t xml:space="preserve"> </w:t>
            </w:r>
            <w:r w:rsidR="00DF7D03" w:rsidRPr="00E339F2">
              <w:rPr>
                <w:rFonts w:ascii="Times New Roman" w:hAnsi="Times New Roman" w:cs="Times New Roman"/>
                <w:color w:val="404040" w:themeColor="text1" w:themeTint="BF"/>
                <w:sz w:val="20"/>
                <w:szCs w:val="20"/>
                <w:lang w:val="kk-KZ"/>
              </w:rPr>
              <w:t>квадрат-шаршы, круг-шеңбер , треугольник-үшбұрыш</w:t>
            </w:r>
          </w:p>
          <w:p w14:paraId="064C8470" w14:textId="77777777" w:rsidR="00A43764" w:rsidRPr="00E339F2" w:rsidRDefault="00A43764" w:rsidP="00AE606B">
            <w:pPr>
              <w:spacing w:after="0" w:line="240" w:lineRule="auto"/>
              <w:contextualSpacing/>
              <w:rPr>
                <w:rFonts w:ascii="Times New Roman" w:eastAsia="Calibri" w:hAnsi="Times New Roman"/>
                <w:color w:val="404040" w:themeColor="text1" w:themeTint="BF"/>
                <w:sz w:val="20"/>
                <w:szCs w:val="20"/>
                <w:lang w:val="kk-KZ"/>
              </w:rPr>
            </w:pPr>
            <w:r w:rsidRPr="00E339F2">
              <w:rPr>
                <w:rFonts w:ascii="Times New Roman" w:eastAsia="Calibri" w:hAnsi="Times New Roman"/>
                <w:b/>
                <w:color w:val="404040" w:themeColor="text1" w:themeTint="BF"/>
                <w:sz w:val="20"/>
                <w:szCs w:val="20"/>
                <w:lang w:val="kk-KZ"/>
              </w:rPr>
              <w:t>Сөйлеуді дамыту/</w:t>
            </w:r>
          </w:p>
          <w:p w14:paraId="40817A34" w14:textId="07027B8E" w:rsidR="00A43764" w:rsidRPr="00E339F2" w:rsidRDefault="00A43764" w:rsidP="00AE606B">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b/>
                <w:color w:val="404040" w:themeColor="text1" w:themeTint="BF"/>
                <w:sz w:val="20"/>
                <w:szCs w:val="20"/>
              </w:rPr>
              <w:t>Развитие речи</w:t>
            </w:r>
            <w:r w:rsidRPr="00E339F2">
              <w:rPr>
                <w:rFonts w:ascii="Times New Roman" w:hAnsi="Times New Roman" w:cs="Times New Roman"/>
                <w:color w:val="404040" w:themeColor="text1" w:themeTint="BF"/>
                <w:spacing w:val="2"/>
                <w:sz w:val="20"/>
                <w:szCs w:val="20"/>
              </w:rPr>
              <w:t xml:space="preserve"> </w:t>
            </w:r>
            <w:r w:rsidRPr="00E339F2">
              <w:rPr>
                <w:rFonts w:ascii="Times New Roman" w:hAnsi="Times New Roman" w:cs="Times New Roman"/>
                <w:color w:val="404040" w:themeColor="text1" w:themeTint="BF"/>
                <w:sz w:val="20"/>
                <w:szCs w:val="20"/>
              </w:rPr>
              <w:t>«</w:t>
            </w:r>
            <w:r w:rsidR="00F8427F" w:rsidRPr="00E339F2">
              <w:rPr>
                <w:rFonts w:ascii="Times New Roman" w:hAnsi="Times New Roman" w:cs="Times New Roman"/>
                <w:color w:val="404040" w:themeColor="text1" w:themeTint="BF"/>
                <w:sz w:val="20"/>
                <w:szCs w:val="20"/>
              </w:rPr>
              <w:t>Красиво говорим…</w:t>
            </w:r>
            <w:r w:rsidRPr="00E339F2">
              <w:rPr>
                <w:rFonts w:ascii="Times New Roman" w:hAnsi="Times New Roman" w:cs="Times New Roman"/>
                <w:color w:val="404040" w:themeColor="text1" w:themeTint="BF"/>
                <w:sz w:val="20"/>
                <w:szCs w:val="20"/>
              </w:rPr>
              <w:t>»</w:t>
            </w:r>
          </w:p>
          <w:p w14:paraId="07229C93" w14:textId="77777777" w:rsidR="00F8427F" w:rsidRPr="00E339F2" w:rsidRDefault="00A43764" w:rsidP="00F8427F">
            <w:pPr>
              <w:spacing w:after="0" w:line="240" w:lineRule="auto"/>
              <w:jc w:val="both"/>
              <w:rPr>
                <w:rFonts w:ascii="Times New Roman" w:hAnsi="Times New Roman" w:cs="Times New Roman"/>
                <w:color w:val="404040" w:themeColor="text1" w:themeTint="BF"/>
                <w:sz w:val="20"/>
                <w:szCs w:val="20"/>
                <w:lang w:val="kk-KZ"/>
              </w:rPr>
            </w:pPr>
            <w:r w:rsidRPr="00E339F2">
              <w:rPr>
                <w:rFonts w:ascii="Times New Roman" w:hAnsi="Times New Roman" w:cs="Times New Roman"/>
                <w:b/>
                <w:color w:val="404040" w:themeColor="text1" w:themeTint="BF"/>
                <w:sz w:val="20"/>
                <w:szCs w:val="20"/>
              </w:rPr>
              <w:t>Задача:</w:t>
            </w:r>
            <w:r w:rsidRPr="00E339F2">
              <w:rPr>
                <w:rFonts w:ascii="Times New Roman" w:hAnsi="Times New Roman" w:cs="Times New Roman"/>
                <w:color w:val="404040" w:themeColor="text1" w:themeTint="BF"/>
                <w:sz w:val="20"/>
                <w:szCs w:val="20"/>
              </w:rPr>
              <w:t xml:space="preserve"> </w:t>
            </w:r>
            <w:r w:rsidR="00F8427F" w:rsidRPr="00E339F2">
              <w:rPr>
                <w:rFonts w:ascii="Times New Roman" w:hAnsi="Times New Roman" w:cs="Times New Roman"/>
                <w:color w:val="404040" w:themeColor="text1" w:themeTint="BF"/>
                <w:sz w:val="20"/>
                <w:szCs w:val="20"/>
              </w:rPr>
              <w:t>Совершенствование грамматически правильной речи. Закрепление правильного употребления окончаний, предлогов, существительных, согласовывая их в числе, роде, падеже.</w:t>
            </w:r>
          </w:p>
          <w:p w14:paraId="45760D33" w14:textId="55DD62D5" w:rsidR="00A43764" w:rsidRPr="00E339F2" w:rsidRDefault="00A43764" w:rsidP="00AE606B">
            <w:pPr>
              <w:spacing w:after="0" w:line="240" w:lineRule="auto"/>
              <w:rPr>
                <w:rFonts w:ascii="Times New Roman" w:eastAsia="Calibri" w:hAnsi="Times New Roman"/>
                <w:b/>
                <w:color w:val="404040" w:themeColor="text1" w:themeTint="BF"/>
                <w:sz w:val="20"/>
                <w:szCs w:val="20"/>
              </w:rPr>
            </w:pPr>
            <w:proofErr w:type="spellStart"/>
            <w:r w:rsidRPr="00E339F2">
              <w:rPr>
                <w:rFonts w:ascii="Times New Roman" w:eastAsia="Calibri" w:hAnsi="Times New Roman"/>
                <w:b/>
                <w:color w:val="404040" w:themeColor="text1" w:themeTint="BF"/>
                <w:sz w:val="20"/>
                <w:szCs w:val="20"/>
              </w:rPr>
              <w:t>Қоршаған</w:t>
            </w:r>
            <w:proofErr w:type="spellEnd"/>
            <w:r w:rsidRPr="00E339F2">
              <w:rPr>
                <w:rFonts w:ascii="Times New Roman" w:eastAsia="Calibri" w:hAnsi="Times New Roman"/>
                <w:b/>
                <w:color w:val="404040" w:themeColor="text1" w:themeTint="BF"/>
                <w:sz w:val="20"/>
                <w:szCs w:val="20"/>
              </w:rPr>
              <w:t xml:space="preserve"> </w:t>
            </w:r>
            <w:proofErr w:type="spellStart"/>
            <w:r w:rsidRPr="00E339F2">
              <w:rPr>
                <w:rFonts w:ascii="Times New Roman" w:eastAsia="Calibri" w:hAnsi="Times New Roman"/>
                <w:b/>
                <w:color w:val="404040" w:themeColor="text1" w:themeTint="BF"/>
                <w:sz w:val="20"/>
                <w:szCs w:val="20"/>
              </w:rPr>
              <w:t>ортамен</w:t>
            </w:r>
            <w:proofErr w:type="spellEnd"/>
            <w:r w:rsidRPr="00E339F2">
              <w:rPr>
                <w:rFonts w:ascii="Times New Roman" w:eastAsia="Calibri" w:hAnsi="Times New Roman"/>
                <w:b/>
                <w:color w:val="404040" w:themeColor="text1" w:themeTint="BF"/>
                <w:sz w:val="20"/>
                <w:szCs w:val="20"/>
              </w:rPr>
              <w:t xml:space="preserve"> </w:t>
            </w:r>
            <w:proofErr w:type="spellStart"/>
            <w:r w:rsidRPr="00E339F2">
              <w:rPr>
                <w:rFonts w:ascii="Times New Roman" w:eastAsia="Calibri" w:hAnsi="Times New Roman"/>
                <w:b/>
                <w:color w:val="404040" w:themeColor="text1" w:themeTint="BF"/>
                <w:sz w:val="20"/>
                <w:szCs w:val="20"/>
              </w:rPr>
              <w:t>танысу</w:t>
            </w:r>
            <w:proofErr w:type="spellEnd"/>
            <w:r w:rsidRPr="00E339F2">
              <w:rPr>
                <w:rFonts w:ascii="Times New Roman" w:eastAsia="Calibri" w:hAnsi="Times New Roman"/>
                <w:b/>
                <w:color w:val="404040" w:themeColor="text1" w:themeTint="BF"/>
                <w:sz w:val="20"/>
                <w:szCs w:val="20"/>
              </w:rPr>
              <w:t>/</w:t>
            </w:r>
          </w:p>
          <w:p w14:paraId="5CE53797" w14:textId="451B8E4F" w:rsidR="00A43764" w:rsidRPr="00E339F2" w:rsidRDefault="00A43764" w:rsidP="00AE606B">
            <w:pPr>
              <w:tabs>
                <w:tab w:val="right" w:pos="3996"/>
              </w:tabs>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b/>
                <w:color w:val="404040" w:themeColor="text1" w:themeTint="BF"/>
                <w:sz w:val="20"/>
                <w:szCs w:val="20"/>
              </w:rPr>
              <w:t xml:space="preserve">Ознакомление с окружающим миром </w:t>
            </w:r>
            <w:r w:rsidRPr="00E339F2">
              <w:rPr>
                <w:rFonts w:ascii="Times New Roman" w:hAnsi="Times New Roman" w:cs="Times New Roman"/>
                <w:color w:val="404040" w:themeColor="text1" w:themeTint="BF"/>
                <w:sz w:val="20"/>
                <w:szCs w:val="20"/>
              </w:rPr>
              <w:t>«</w:t>
            </w:r>
            <w:r w:rsidR="006D2DD1" w:rsidRPr="00E339F2">
              <w:rPr>
                <w:rFonts w:ascii="Times New Roman" w:hAnsi="Times New Roman" w:cs="Times New Roman"/>
                <w:color w:val="404040" w:themeColor="text1" w:themeTint="BF"/>
                <w:sz w:val="20"/>
                <w:szCs w:val="20"/>
              </w:rPr>
              <w:t>Правила безопасности при использовании телефона</w:t>
            </w:r>
            <w:r w:rsidRPr="00E339F2">
              <w:rPr>
                <w:rFonts w:ascii="Times New Roman" w:hAnsi="Times New Roman" w:cs="Times New Roman"/>
                <w:color w:val="404040" w:themeColor="text1" w:themeTint="BF"/>
                <w:sz w:val="20"/>
                <w:szCs w:val="20"/>
              </w:rPr>
              <w:t>»</w:t>
            </w:r>
          </w:p>
          <w:p w14:paraId="181C7743" w14:textId="77777777" w:rsidR="00F8427F" w:rsidRPr="00E339F2" w:rsidRDefault="00A43764" w:rsidP="00F8427F">
            <w:pPr>
              <w:spacing w:after="0" w:line="240" w:lineRule="auto"/>
              <w:jc w:val="both"/>
              <w:rPr>
                <w:rFonts w:ascii="Times New Roman" w:hAnsi="Times New Roman" w:cs="Times New Roman"/>
                <w:color w:val="404040" w:themeColor="text1" w:themeTint="BF"/>
                <w:sz w:val="20"/>
                <w:szCs w:val="20"/>
              </w:rPr>
            </w:pPr>
            <w:r w:rsidRPr="00E339F2">
              <w:rPr>
                <w:rFonts w:ascii="Times New Roman" w:hAnsi="Times New Roman" w:cs="Times New Roman"/>
                <w:b/>
                <w:color w:val="404040" w:themeColor="text1" w:themeTint="BF"/>
                <w:sz w:val="20"/>
                <w:szCs w:val="20"/>
              </w:rPr>
              <w:lastRenderedPageBreak/>
              <w:t>Задача</w:t>
            </w:r>
            <w:proofErr w:type="gramStart"/>
            <w:r w:rsidRPr="00E339F2">
              <w:rPr>
                <w:rFonts w:ascii="Times New Roman" w:hAnsi="Times New Roman" w:cs="Times New Roman"/>
                <w:b/>
                <w:color w:val="404040" w:themeColor="text1" w:themeTint="BF"/>
                <w:sz w:val="20"/>
                <w:szCs w:val="20"/>
              </w:rPr>
              <w:t>:</w:t>
            </w:r>
            <w:r w:rsidRPr="00E339F2">
              <w:rPr>
                <w:rFonts w:ascii="Times New Roman" w:hAnsi="Times New Roman" w:cs="Times New Roman"/>
                <w:color w:val="404040" w:themeColor="text1" w:themeTint="BF"/>
                <w:sz w:val="20"/>
                <w:szCs w:val="20"/>
              </w:rPr>
              <w:t xml:space="preserve"> </w:t>
            </w:r>
            <w:r w:rsidR="00F8427F" w:rsidRPr="00E339F2">
              <w:rPr>
                <w:rFonts w:ascii="Times New Roman" w:hAnsi="Times New Roman" w:cs="Times New Roman"/>
                <w:color w:val="404040" w:themeColor="text1" w:themeTint="BF"/>
                <w:sz w:val="20"/>
                <w:szCs w:val="20"/>
              </w:rPr>
              <w:t>Знать</w:t>
            </w:r>
            <w:proofErr w:type="gramEnd"/>
            <w:r w:rsidR="00F8427F" w:rsidRPr="00E339F2">
              <w:rPr>
                <w:rFonts w:ascii="Times New Roman" w:hAnsi="Times New Roman" w:cs="Times New Roman"/>
                <w:color w:val="404040" w:themeColor="text1" w:themeTint="BF"/>
                <w:sz w:val="20"/>
                <w:szCs w:val="20"/>
              </w:rPr>
              <w:t xml:space="preserve"> элементарные правила безопасности при использовании мобильных устройств (использовать мобильные устройства с разрешения родителей не более 30 минут в день).</w:t>
            </w:r>
          </w:p>
          <w:p w14:paraId="6FA2A959" w14:textId="1466FB7B" w:rsidR="00A43764" w:rsidRPr="00E339F2" w:rsidRDefault="00A43764" w:rsidP="00AE606B">
            <w:pPr>
              <w:spacing w:after="0" w:line="240" w:lineRule="auto"/>
              <w:rPr>
                <w:rFonts w:ascii="Times New Roman" w:hAnsi="Times New Roman" w:cs="Times New Roman"/>
                <w:color w:val="404040" w:themeColor="text1" w:themeTint="BF"/>
                <w:sz w:val="20"/>
                <w:szCs w:val="20"/>
                <w:highlight w:val="yellow"/>
                <w:lang w:val="kk-KZ"/>
              </w:rPr>
            </w:pPr>
            <w:r w:rsidRPr="00E339F2">
              <w:rPr>
                <w:rFonts w:ascii="Times New Roman" w:hAnsi="Times New Roman" w:cs="Times New Roman"/>
                <w:color w:val="404040" w:themeColor="text1" w:themeTint="BF"/>
                <w:sz w:val="20"/>
                <w:szCs w:val="20"/>
              </w:rPr>
              <w:t xml:space="preserve">*** </w:t>
            </w:r>
            <w:r w:rsidR="00F8427F" w:rsidRPr="00E339F2">
              <w:rPr>
                <w:rFonts w:ascii="Times New Roman" w:hAnsi="Times New Roman" w:cs="Times New Roman"/>
                <w:color w:val="404040" w:themeColor="text1" w:themeTint="BF"/>
                <w:sz w:val="20"/>
                <w:szCs w:val="20"/>
              </w:rPr>
              <w:t>безопасность-</w:t>
            </w:r>
            <w:proofErr w:type="spellStart"/>
            <w:r w:rsidR="00F8427F" w:rsidRPr="00E339F2">
              <w:rPr>
                <w:rFonts w:ascii="Times New Roman" w:hAnsi="Times New Roman" w:cs="Times New Roman"/>
                <w:color w:val="404040" w:themeColor="text1" w:themeTint="BF"/>
                <w:sz w:val="20"/>
                <w:szCs w:val="20"/>
              </w:rPr>
              <w:t>қауіпсіздік</w:t>
            </w:r>
            <w:proofErr w:type="spellEnd"/>
          </w:p>
        </w:tc>
        <w:tc>
          <w:tcPr>
            <w:tcW w:w="2551" w:type="dxa"/>
          </w:tcPr>
          <w:p w14:paraId="4E47B10B" w14:textId="77777777" w:rsidR="00A43764" w:rsidRPr="00E339F2" w:rsidRDefault="00A43764" w:rsidP="00AE606B">
            <w:pPr>
              <w:spacing w:after="0" w:line="240" w:lineRule="auto"/>
              <w:contextualSpacing/>
              <w:rPr>
                <w:rFonts w:ascii="Times New Roman" w:eastAsia="Calibri" w:hAnsi="Times New Roman"/>
                <w:b/>
                <w:color w:val="404040" w:themeColor="text1" w:themeTint="BF"/>
                <w:sz w:val="20"/>
                <w:szCs w:val="20"/>
              </w:rPr>
            </w:pPr>
            <w:r w:rsidRPr="00E339F2">
              <w:rPr>
                <w:rFonts w:ascii="Times New Roman" w:eastAsia="Calibri" w:hAnsi="Times New Roman"/>
                <w:b/>
                <w:color w:val="404040" w:themeColor="text1" w:themeTint="BF"/>
                <w:sz w:val="20"/>
                <w:szCs w:val="20"/>
              </w:rPr>
              <w:lastRenderedPageBreak/>
              <w:t xml:space="preserve">Математика </w:t>
            </w:r>
            <w:proofErr w:type="spellStart"/>
            <w:r w:rsidRPr="00E339F2">
              <w:rPr>
                <w:rFonts w:ascii="Times New Roman" w:eastAsia="Calibri" w:hAnsi="Times New Roman"/>
                <w:b/>
                <w:color w:val="404040" w:themeColor="text1" w:themeTint="BF"/>
                <w:sz w:val="20"/>
                <w:szCs w:val="20"/>
              </w:rPr>
              <w:t>негіздері</w:t>
            </w:r>
            <w:proofErr w:type="spellEnd"/>
            <w:r w:rsidRPr="00E339F2">
              <w:rPr>
                <w:rFonts w:ascii="Times New Roman" w:eastAsia="Calibri" w:hAnsi="Times New Roman"/>
                <w:b/>
                <w:color w:val="404040" w:themeColor="text1" w:themeTint="BF"/>
                <w:sz w:val="20"/>
                <w:szCs w:val="20"/>
              </w:rPr>
              <w:t>/</w:t>
            </w:r>
          </w:p>
          <w:p w14:paraId="2F5FDAA0" w14:textId="77777777" w:rsidR="00A43764" w:rsidRPr="00E339F2" w:rsidRDefault="00A43764" w:rsidP="00AE606B">
            <w:pPr>
              <w:spacing w:after="0" w:line="240" w:lineRule="auto"/>
              <w:contextualSpacing/>
              <w:rPr>
                <w:rFonts w:ascii="Times New Roman" w:eastAsia="Calibri" w:hAnsi="Times New Roman"/>
                <w:color w:val="404040" w:themeColor="text1" w:themeTint="BF"/>
                <w:sz w:val="20"/>
                <w:szCs w:val="20"/>
              </w:rPr>
            </w:pPr>
            <w:r w:rsidRPr="00E339F2">
              <w:rPr>
                <w:rFonts w:ascii="Times New Roman" w:eastAsia="Calibri" w:hAnsi="Times New Roman"/>
                <w:b/>
                <w:color w:val="404040" w:themeColor="text1" w:themeTint="BF"/>
                <w:sz w:val="20"/>
                <w:szCs w:val="20"/>
              </w:rPr>
              <w:t>Основы математики</w:t>
            </w:r>
          </w:p>
          <w:p w14:paraId="0B52E79F" w14:textId="47357E70" w:rsidR="00A43764" w:rsidRPr="00E339F2" w:rsidRDefault="00A43764" w:rsidP="00AE606B">
            <w:pPr>
              <w:spacing w:after="0" w:line="240" w:lineRule="auto"/>
              <w:ind w:left="1"/>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w:t>
            </w:r>
            <w:r w:rsidR="00EC7EAD" w:rsidRPr="00E339F2">
              <w:rPr>
                <w:rFonts w:ascii="Times New Roman" w:hAnsi="Times New Roman" w:cs="Times New Roman"/>
                <w:color w:val="404040" w:themeColor="text1" w:themeTint="BF"/>
                <w:sz w:val="20"/>
                <w:szCs w:val="20"/>
              </w:rPr>
              <w:t>Выбери правильное направление</w:t>
            </w:r>
            <w:r w:rsidRPr="00E339F2">
              <w:rPr>
                <w:rFonts w:ascii="Times New Roman" w:hAnsi="Times New Roman" w:cs="Times New Roman"/>
                <w:color w:val="404040" w:themeColor="text1" w:themeTint="BF"/>
                <w:sz w:val="20"/>
                <w:szCs w:val="20"/>
              </w:rPr>
              <w:t xml:space="preserve">» </w:t>
            </w:r>
          </w:p>
          <w:p w14:paraId="7E7B28DE" w14:textId="77777777" w:rsidR="00EC7EAD" w:rsidRPr="00E339F2" w:rsidRDefault="00A43764" w:rsidP="00EC7EAD">
            <w:pPr>
              <w:spacing w:after="0" w:line="240" w:lineRule="auto"/>
              <w:jc w:val="both"/>
              <w:rPr>
                <w:rFonts w:ascii="Times New Roman" w:eastAsia="Calibri" w:hAnsi="Times New Roman" w:cs="Times New Roman"/>
                <w:color w:val="404040" w:themeColor="text1" w:themeTint="BF"/>
                <w:sz w:val="24"/>
                <w:szCs w:val="24"/>
                <w:lang w:val="kk-KZ"/>
              </w:rPr>
            </w:pPr>
            <w:r w:rsidRPr="00E339F2">
              <w:rPr>
                <w:rFonts w:ascii="Times New Roman" w:eastAsia="Calibri" w:hAnsi="Times New Roman" w:cs="Times New Roman"/>
                <w:b/>
                <w:i/>
                <w:color w:val="404040" w:themeColor="text1" w:themeTint="BF"/>
                <w:sz w:val="20"/>
                <w:szCs w:val="20"/>
              </w:rPr>
              <w:t>Задача</w:t>
            </w:r>
            <w:proofErr w:type="gramStart"/>
            <w:r w:rsidRPr="00E339F2">
              <w:rPr>
                <w:rFonts w:ascii="Times New Roman" w:eastAsia="Calibri" w:hAnsi="Times New Roman" w:cs="Times New Roman"/>
                <w:b/>
                <w:i/>
                <w:color w:val="404040" w:themeColor="text1" w:themeTint="BF"/>
                <w:sz w:val="20"/>
                <w:szCs w:val="20"/>
              </w:rPr>
              <w:t>:</w:t>
            </w:r>
            <w:r w:rsidRPr="00E339F2">
              <w:rPr>
                <w:rFonts w:ascii="Times New Roman" w:eastAsia="Calibri" w:hAnsi="Times New Roman" w:cs="Times New Roman"/>
                <w:color w:val="404040" w:themeColor="text1" w:themeTint="BF"/>
                <w:sz w:val="20"/>
                <w:szCs w:val="20"/>
              </w:rPr>
              <w:t xml:space="preserve"> </w:t>
            </w:r>
            <w:r w:rsidR="00EC7EAD" w:rsidRPr="00E339F2">
              <w:rPr>
                <w:rFonts w:ascii="Times New Roman" w:eastAsia="Calibri" w:hAnsi="Times New Roman" w:cs="Times New Roman"/>
                <w:color w:val="404040" w:themeColor="text1" w:themeTint="BF"/>
                <w:sz w:val="20"/>
                <w:szCs w:val="20"/>
              </w:rPr>
              <w:t>Обучать</w:t>
            </w:r>
            <w:proofErr w:type="gramEnd"/>
            <w:r w:rsidR="00EC7EAD" w:rsidRPr="00E339F2">
              <w:rPr>
                <w:rFonts w:ascii="Times New Roman" w:eastAsia="Calibri" w:hAnsi="Times New Roman" w:cs="Times New Roman"/>
                <w:color w:val="404040" w:themeColor="text1" w:themeTint="BF"/>
                <w:sz w:val="20"/>
                <w:szCs w:val="20"/>
              </w:rPr>
              <w:t xml:space="preserve"> умению обозначать в речи положение того или иного предмета по отношению к себе или другому предмету. Формировать умения двигаться в заданном направлении.</w:t>
            </w:r>
          </w:p>
          <w:p w14:paraId="002B00E1" w14:textId="440531A0" w:rsidR="00BD4610" w:rsidRPr="00E339F2" w:rsidRDefault="00A43764" w:rsidP="00BD4610">
            <w:pPr>
              <w:spacing w:after="0" w:line="240" w:lineRule="auto"/>
              <w:contextualSpacing/>
              <w:rPr>
                <w:rFonts w:ascii="Times New Roman" w:hAnsi="Times New Roman" w:cs="Times New Roman"/>
                <w:color w:val="404040" w:themeColor="text1" w:themeTint="BF"/>
                <w:sz w:val="20"/>
                <w:szCs w:val="20"/>
              </w:rPr>
            </w:pPr>
            <w:r w:rsidRPr="00E339F2">
              <w:rPr>
                <w:rFonts w:ascii="Times New Roman" w:eastAsia="Calibri" w:hAnsi="Times New Roman"/>
                <w:bCs/>
                <w:color w:val="404040" w:themeColor="text1" w:themeTint="BF"/>
                <w:sz w:val="20"/>
                <w:szCs w:val="20"/>
              </w:rPr>
              <w:t>***</w:t>
            </w:r>
            <w:r w:rsidRPr="00E339F2">
              <w:rPr>
                <w:color w:val="404040" w:themeColor="text1" w:themeTint="BF"/>
                <w:sz w:val="20"/>
                <w:szCs w:val="20"/>
              </w:rPr>
              <w:t xml:space="preserve"> </w:t>
            </w:r>
            <w:r w:rsidR="00BD4610" w:rsidRPr="00E339F2">
              <w:rPr>
                <w:rFonts w:ascii="Times New Roman" w:hAnsi="Times New Roman" w:cs="Times New Roman"/>
                <w:color w:val="404040" w:themeColor="text1" w:themeTint="BF"/>
                <w:sz w:val="20"/>
                <w:szCs w:val="20"/>
              </w:rPr>
              <w:t>вправо-</w:t>
            </w:r>
            <w:proofErr w:type="spellStart"/>
            <w:proofErr w:type="gramStart"/>
            <w:r w:rsidR="00BD4610" w:rsidRPr="00E339F2">
              <w:rPr>
                <w:rFonts w:ascii="Times New Roman" w:hAnsi="Times New Roman" w:cs="Times New Roman"/>
                <w:color w:val="404040" w:themeColor="text1" w:themeTint="BF"/>
                <w:sz w:val="20"/>
                <w:szCs w:val="20"/>
              </w:rPr>
              <w:t>оң</w:t>
            </w:r>
            <w:proofErr w:type="spellEnd"/>
            <w:r w:rsidR="00BD4610" w:rsidRPr="00E339F2">
              <w:rPr>
                <w:rFonts w:ascii="Times New Roman" w:hAnsi="Times New Roman" w:cs="Times New Roman"/>
                <w:color w:val="404040" w:themeColor="text1" w:themeTint="BF"/>
                <w:sz w:val="20"/>
                <w:szCs w:val="20"/>
              </w:rPr>
              <w:t xml:space="preserve"> ,</w:t>
            </w:r>
            <w:proofErr w:type="gramEnd"/>
            <w:r w:rsidR="00BD4610" w:rsidRPr="00E339F2">
              <w:rPr>
                <w:rFonts w:ascii="Times New Roman" w:hAnsi="Times New Roman" w:cs="Times New Roman"/>
                <w:color w:val="404040" w:themeColor="text1" w:themeTint="BF"/>
                <w:sz w:val="20"/>
                <w:szCs w:val="20"/>
              </w:rPr>
              <w:t xml:space="preserve"> влево- </w:t>
            </w:r>
            <w:proofErr w:type="spellStart"/>
            <w:r w:rsidR="00BD4610" w:rsidRPr="00E339F2">
              <w:rPr>
                <w:rFonts w:ascii="Times New Roman" w:hAnsi="Times New Roman" w:cs="Times New Roman"/>
                <w:color w:val="404040" w:themeColor="text1" w:themeTint="BF"/>
                <w:sz w:val="20"/>
                <w:szCs w:val="20"/>
              </w:rPr>
              <w:t>солға</w:t>
            </w:r>
            <w:proofErr w:type="spellEnd"/>
            <w:r w:rsidR="00BD4610" w:rsidRPr="00E339F2">
              <w:rPr>
                <w:rFonts w:ascii="Times New Roman" w:hAnsi="Times New Roman" w:cs="Times New Roman"/>
                <w:color w:val="404040" w:themeColor="text1" w:themeTint="BF"/>
                <w:sz w:val="20"/>
                <w:szCs w:val="20"/>
              </w:rPr>
              <w:t xml:space="preserve"> ,прямо-тура, назад- </w:t>
            </w:r>
            <w:proofErr w:type="spellStart"/>
            <w:r w:rsidR="00BD4610" w:rsidRPr="00E339F2">
              <w:rPr>
                <w:rFonts w:ascii="Times New Roman" w:hAnsi="Times New Roman" w:cs="Times New Roman"/>
                <w:color w:val="404040" w:themeColor="text1" w:themeTint="BF"/>
                <w:sz w:val="20"/>
                <w:szCs w:val="20"/>
              </w:rPr>
              <w:t>артқа</w:t>
            </w:r>
            <w:proofErr w:type="spellEnd"/>
            <w:r w:rsidR="00BD4610" w:rsidRPr="00E339F2">
              <w:rPr>
                <w:rFonts w:ascii="Times New Roman" w:hAnsi="Times New Roman" w:cs="Times New Roman"/>
                <w:color w:val="404040" w:themeColor="text1" w:themeTint="BF"/>
                <w:sz w:val="20"/>
                <w:szCs w:val="20"/>
              </w:rPr>
              <w:t xml:space="preserve"> , вперёд-</w:t>
            </w:r>
            <w:proofErr w:type="spellStart"/>
            <w:r w:rsidR="00BD4610" w:rsidRPr="00E339F2">
              <w:rPr>
                <w:rFonts w:ascii="Times New Roman" w:hAnsi="Times New Roman" w:cs="Times New Roman"/>
                <w:color w:val="404040" w:themeColor="text1" w:themeTint="BF"/>
                <w:sz w:val="20"/>
                <w:szCs w:val="20"/>
              </w:rPr>
              <w:t>алға</w:t>
            </w:r>
            <w:proofErr w:type="spellEnd"/>
          </w:p>
          <w:p w14:paraId="324F6F4E" w14:textId="5D6ED695" w:rsidR="00A43764" w:rsidRPr="00E339F2" w:rsidRDefault="00A43764" w:rsidP="00AE606B">
            <w:pPr>
              <w:spacing w:after="0" w:line="240" w:lineRule="auto"/>
              <w:contextualSpacing/>
              <w:rPr>
                <w:rFonts w:ascii="Times New Roman" w:eastAsia="Calibri" w:hAnsi="Times New Roman"/>
                <w:b/>
                <w:color w:val="404040" w:themeColor="text1" w:themeTint="BF"/>
                <w:sz w:val="20"/>
                <w:szCs w:val="20"/>
              </w:rPr>
            </w:pPr>
            <w:proofErr w:type="spellStart"/>
            <w:r w:rsidRPr="00E339F2">
              <w:rPr>
                <w:rFonts w:ascii="Times New Roman" w:eastAsia="Calibri" w:hAnsi="Times New Roman"/>
                <w:b/>
                <w:color w:val="404040" w:themeColor="text1" w:themeTint="BF"/>
                <w:sz w:val="20"/>
                <w:szCs w:val="20"/>
              </w:rPr>
              <w:t>Қазақ</w:t>
            </w:r>
            <w:proofErr w:type="spellEnd"/>
            <w:r w:rsidRPr="00E339F2">
              <w:rPr>
                <w:rFonts w:ascii="Times New Roman" w:eastAsia="Calibri" w:hAnsi="Times New Roman"/>
                <w:b/>
                <w:color w:val="404040" w:themeColor="text1" w:themeTint="BF"/>
                <w:sz w:val="20"/>
                <w:szCs w:val="20"/>
              </w:rPr>
              <w:t xml:space="preserve"> </w:t>
            </w:r>
            <w:proofErr w:type="spellStart"/>
            <w:r w:rsidRPr="00E339F2">
              <w:rPr>
                <w:rFonts w:ascii="Times New Roman" w:eastAsia="Calibri" w:hAnsi="Times New Roman"/>
                <w:b/>
                <w:color w:val="404040" w:themeColor="text1" w:themeTint="BF"/>
                <w:sz w:val="20"/>
                <w:szCs w:val="20"/>
              </w:rPr>
              <w:t>тілі</w:t>
            </w:r>
            <w:proofErr w:type="spellEnd"/>
            <w:r w:rsidRPr="00E339F2">
              <w:rPr>
                <w:rFonts w:ascii="Times New Roman" w:eastAsia="Calibri" w:hAnsi="Times New Roman"/>
                <w:b/>
                <w:color w:val="404040" w:themeColor="text1" w:themeTint="BF"/>
                <w:sz w:val="20"/>
                <w:szCs w:val="20"/>
              </w:rPr>
              <w:t>/</w:t>
            </w:r>
          </w:p>
          <w:p w14:paraId="2C6DD5E9" w14:textId="77777777" w:rsidR="00A43764" w:rsidRPr="00E339F2" w:rsidRDefault="00A43764" w:rsidP="00AE606B">
            <w:pPr>
              <w:spacing w:after="0" w:line="240" w:lineRule="auto"/>
              <w:contextualSpacing/>
              <w:rPr>
                <w:rFonts w:ascii="Times New Roman" w:eastAsia="Calibri" w:hAnsi="Times New Roman"/>
                <w:color w:val="404040" w:themeColor="text1" w:themeTint="BF"/>
                <w:sz w:val="20"/>
                <w:szCs w:val="20"/>
              </w:rPr>
            </w:pPr>
            <w:r w:rsidRPr="00E339F2">
              <w:rPr>
                <w:rFonts w:ascii="Times New Roman" w:eastAsia="Calibri" w:hAnsi="Times New Roman"/>
                <w:b/>
                <w:color w:val="404040" w:themeColor="text1" w:themeTint="BF"/>
                <w:sz w:val="20"/>
                <w:szCs w:val="20"/>
              </w:rPr>
              <w:t>Казахский язык</w:t>
            </w:r>
          </w:p>
          <w:p w14:paraId="0CB40591" w14:textId="77777777" w:rsidR="00A43764" w:rsidRPr="00E339F2" w:rsidRDefault="00A43764" w:rsidP="00AE606B">
            <w:pPr>
              <w:spacing w:after="0" w:line="240" w:lineRule="auto"/>
              <w:contextualSpacing/>
              <w:rPr>
                <w:rFonts w:ascii="Times New Roman" w:eastAsia="Calibri" w:hAnsi="Times New Roman"/>
                <w:color w:val="404040" w:themeColor="text1" w:themeTint="BF"/>
                <w:sz w:val="20"/>
                <w:szCs w:val="20"/>
              </w:rPr>
            </w:pPr>
            <w:r w:rsidRPr="00E339F2">
              <w:rPr>
                <w:rFonts w:ascii="Times New Roman" w:eastAsia="Calibri" w:hAnsi="Times New Roman"/>
                <w:color w:val="404040" w:themeColor="text1" w:themeTint="BF"/>
                <w:sz w:val="20"/>
                <w:szCs w:val="20"/>
              </w:rPr>
              <w:t>(по плану специалиста)</w:t>
            </w:r>
          </w:p>
          <w:p w14:paraId="71464ECF" w14:textId="77777777" w:rsidR="00A43764" w:rsidRPr="00E339F2" w:rsidRDefault="00A43764" w:rsidP="00AE606B">
            <w:pPr>
              <w:spacing w:after="0" w:line="240" w:lineRule="auto"/>
              <w:contextualSpacing/>
              <w:rPr>
                <w:rFonts w:ascii="Times New Roman" w:eastAsia="Calibri" w:hAnsi="Times New Roman"/>
                <w:b/>
                <w:color w:val="404040" w:themeColor="text1" w:themeTint="BF"/>
                <w:sz w:val="20"/>
                <w:szCs w:val="20"/>
              </w:rPr>
            </w:pPr>
            <w:proofErr w:type="spellStart"/>
            <w:r w:rsidRPr="00E339F2">
              <w:rPr>
                <w:rFonts w:ascii="Times New Roman" w:eastAsia="Calibri" w:hAnsi="Times New Roman"/>
                <w:b/>
                <w:color w:val="404040" w:themeColor="text1" w:themeTint="BF"/>
                <w:sz w:val="20"/>
                <w:szCs w:val="20"/>
              </w:rPr>
              <w:t>Сауаттылық</w:t>
            </w:r>
            <w:proofErr w:type="spellEnd"/>
            <w:r w:rsidRPr="00E339F2">
              <w:rPr>
                <w:rFonts w:ascii="Times New Roman" w:eastAsia="Calibri" w:hAnsi="Times New Roman"/>
                <w:b/>
                <w:color w:val="404040" w:themeColor="text1" w:themeTint="BF"/>
                <w:sz w:val="20"/>
                <w:szCs w:val="20"/>
              </w:rPr>
              <w:t xml:space="preserve"> </w:t>
            </w:r>
            <w:proofErr w:type="spellStart"/>
            <w:r w:rsidRPr="00E339F2">
              <w:rPr>
                <w:rFonts w:ascii="Times New Roman" w:eastAsia="Calibri" w:hAnsi="Times New Roman"/>
                <w:b/>
                <w:color w:val="404040" w:themeColor="text1" w:themeTint="BF"/>
                <w:sz w:val="20"/>
                <w:szCs w:val="20"/>
              </w:rPr>
              <w:t>негіздері</w:t>
            </w:r>
            <w:proofErr w:type="spellEnd"/>
            <w:r w:rsidRPr="00E339F2">
              <w:rPr>
                <w:rFonts w:ascii="Times New Roman" w:eastAsia="Calibri" w:hAnsi="Times New Roman"/>
                <w:b/>
                <w:color w:val="404040" w:themeColor="text1" w:themeTint="BF"/>
                <w:sz w:val="20"/>
                <w:szCs w:val="20"/>
              </w:rPr>
              <w:t>/</w:t>
            </w:r>
          </w:p>
          <w:p w14:paraId="314A51D0" w14:textId="77777777" w:rsidR="00A43764" w:rsidRPr="00E339F2" w:rsidRDefault="00A43764" w:rsidP="00AE606B">
            <w:pPr>
              <w:spacing w:after="0" w:line="240" w:lineRule="auto"/>
              <w:contextualSpacing/>
              <w:rPr>
                <w:rFonts w:ascii="Times New Roman" w:eastAsia="Calibri" w:hAnsi="Times New Roman"/>
                <w:b/>
                <w:color w:val="404040" w:themeColor="text1" w:themeTint="BF"/>
                <w:sz w:val="20"/>
                <w:szCs w:val="20"/>
              </w:rPr>
            </w:pPr>
            <w:r w:rsidRPr="00E339F2">
              <w:rPr>
                <w:rFonts w:ascii="Times New Roman" w:eastAsia="Calibri" w:hAnsi="Times New Roman"/>
                <w:b/>
                <w:color w:val="404040" w:themeColor="text1" w:themeTint="BF"/>
                <w:sz w:val="20"/>
                <w:szCs w:val="20"/>
              </w:rPr>
              <w:t>Основы грамоты</w:t>
            </w:r>
          </w:p>
          <w:p w14:paraId="0B3160B9" w14:textId="77777777" w:rsidR="00A43764" w:rsidRPr="00E339F2" w:rsidRDefault="00A43764" w:rsidP="00AE606B">
            <w:pPr>
              <w:spacing w:after="0" w:line="240" w:lineRule="auto"/>
              <w:ind w:left="28" w:right="67"/>
              <w:rPr>
                <w:rFonts w:ascii="Times New Roman" w:hAnsi="Times New Roman" w:cs="Times New Roman"/>
                <w:color w:val="404040" w:themeColor="text1" w:themeTint="BF"/>
                <w:sz w:val="20"/>
                <w:szCs w:val="20"/>
              </w:rPr>
            </w:pPr>
            <w:r w:rsidRPr="00E339F2">
              <w:rPr>
                <w:rFonts w:ascii="Times New Roman" w:eastAsia="Calibri" w:hAnsi="Times New Roman" w:cs="Times New Roman"/>
                <w:b/>
                <w:color w:val="404040" w:themeColor="text1" w:themeTint="BF"/>
                <w:sz w:val="20"/>
                <w:szCs w:val="20"/>
              </w:rPr>
              <w:t>«</w:t>
            </w:r>
            <w:r w:rsidRPr="00E339F2">
              <w:rPr>
                <w:rFonts w:ascii="Times New Roman" w:hAnsi="Times New Roman" w:cs="Times New Roman"/>
                <w:color w:val="404040" w:themeColor="text1" w:themeTint="BF"/>
                <w:sz w:val="20"/>
                <w:szCs w:val="20"/>
              </w:rPr>
              <w:t xml:space="preserve">Звуки» </w:t>
            </w:r>
          </w:p>
          <w:p w14:paraId="0058499D" w14:textId="4A6A7362" w:rsidR="00A43764" w:rsidRPr="00E339F2" w:rsidRDefault="00A43764" w:rsidP="00BD4610">
            <w:pPr>
              <w:spacing w:after="0" w:line="240" w:lineRule="auto"/>
              <w:rPr>
                <w:rFonts w:ascii="Times New Roman" w:hAnsi="Times New Roman" w:cs="Times New Roman"/>
                <w:color w:val="404040" w:themeColor="text1" w:themeTint="BF"/>
                <w:sz w:val="20"/>
                <w:szCs w:val="20"/>
              </w:rPr>
            </w:pPr>
            <w:r w:rsidRPr="00E339F2">
              <w:rPr>
                <w:rFonts w:ascii="Times New Roman" w:eastAsia="Calibri" w:hAnsi="Times New Roman" w:cs="Times New Roman"/>
                <w:b/>
                <w:color w:val="404040" w:themeColor="text1" w:themeTint="BF"/>
                <w:sz w:val="20"/>
                <w:szCs w:val="20"/>
              </w:rPr>
              <w:t xml:space="preserve"> Задача</w:t>
            </w:r>
            <w:proofErr w:type="gramStart"/>
            <w:r w:rsidRPr="00E339F2">
              <w:rPr>
                <w:rFonts w:ascii="Times New Roman" w:eastAsia="Calibri" w:hAnsi="Times New Roman" w:cs="Times New Roman"/>
                <w:b/>
                <w:color w:val="404040" w:themeColor="text1" w:themeTint="BF"/>
                <w:sz w:val="20"/>
                <w:szCs w:val="20"/>
              </w:rPr>
              <w:t>:</w:t>
            </w:r>
            <w:r w:rsidRPr="00E339F2">
              <w:rPr>
                <w:rFonts w:ascii="Times New Roman" w:hAnsi="Times New Roman" w:cs="Times New Roman"/>
                <w:color w:val="404040" w:themeColor="text1" w:themeTint="BF"/>
                <w:sz w:val="20"/>
                <w:szCs w:val="20"/>
              </w:rPr>
              <w:t xml:space="preserve"> </w:t>
            </w:r>
            <w:r w:rsidR="00BD4610" w:rsidRPr="00E339F2">
              <w:rPr>
                <w:rFonts w:ascii="Times New Roman" w:hAnsi="Times New Roman" w:cs="Times New Roman"/>
                <w:color w:val="404040" w:themeColor="text1" w:themeTint="BF"/>
                <w:sz w:val="20"/>
                <w:szCs w:val="20"/>
              </w:rPr>
              <w:t>Развивать</w:t>
            </w:r>
            <w:proofErr w:type="gramEnd"/>
            <w:r w:rsidR="00BD4610" w:rsidRPr="00E339F2">
              <w:rPr>
                <w:rFonts w:ascii="Times New Roman" w:hAnsi="Times New Roman" w:cs="Times New Roman"/>
                <w:color w:val="404040" w:themeColor="text1" w:themeTint="BF"/>
                <w:sz w:val="20"/>
                <w:szCs w:val="20"/>
              </w:rPr>
              <w:t xml:space="preserve"> умение составлять предложение к предложенному слову.</w:t>
            </w:r>
            <w:r w:rsidR="00BD4610" w:rsidRPr="00E339F2">
              <w:rPr>
                <w:rFonts w:ascii="Times New Roman" w:hAnsi="Times New Roman" w:cs="Times New Roman"/>
                <w:color w:val="404040" w:themeColor="text1" w:themeTint="BF"/>
                <w:sz w:val="20"/>
                <w:szCs w:val="20"/>
                <w:lang w:val="kk-KZ"/>
              </w:rPr>
              <w:t xml:space="preserve"> Обучать умению ориентироваться на странице прописи, различать рабочую строку и межстрочное пространство</w:t>
            </w:r>
            <w:r w:rsidRPr="00E339F2">
              <w:rPr>
                <w:rFonts w:ascii="Times New Roman" w:hAnsi="Times New Roman" w:cs="Times New Roman"/>
                <w:color w:val="404040" w:themeColor="text1" w:themeTint="BF"/>
                <w:sz w:val="20"/>
                <w:szCs w:val="20"/>
              </w:rPr>
              <w:t xml:space="preserve"> </w:t>
            </w:r>
          </w:p>
          <w:p w14:paraId="560CCC8C" w14:textId="1C7632EF" w:rsidR="00A43764" w:rsidRPr="00E339F2" w:rsidRDefault="00A43764" w:rsidP="00AE606B">
            <w:pPr>
              <w:spacing w:after="0" w:line="240" w:lineRule="auto"/>
              <w:rPr>
                <w:rFonts w:ascii="Times New Roman" w:eastAsia="Calibri" w:hAnsi="Times New Roman" w:cs="Times New Roman"/>
                <w:bCs/>
                <w:color w:val="404040" w:themeColor="text1" w:themeTint="BF"/>
                <w:sz w:val="20"/>
                <w:szCs w:val="20"/>
              </w:rPr>
            </w:pPr>
            <w:r w:rsidRPr="00E339F2">
              <w:rPr>
                <w:rFonts w:ascii="Times New Roman" w:eastAsia="Calibri" w:hAnsi="Times New Roman" w:cs="Times New Roman"/>
                <w:b/>
                <w:color w:val="404040" w:themeColor="text1" w:themeTint="BF"/>
                <w:sz w:val="20"/>
                <w:szCs w:val="20"/>
              </w:rPr>
              <w:t>***</w:t>
            </w:r>
            <w:r w:rsidR="00BD4610" w:rsidRPr="00E339F2">
              <w:rPr>
                <w:rFonts w:ascii="Times New Roman" w:eastAsia="Calibri" w:hAnsi="Times New Roman" w:cs="Times New Roman"/>
                <w:bCs/>
                <w:color w:val="404040" w:themeColor="text1" w:themeTint="BF"/>
                <w:sz w:val="20"/>
                <w:szCs w:val="20"/>
              </w:rPr>
              <w:t>предложение-</w:t>
            </w:r>
            <w:proofErr w:type="spellStart"/>
            <w:r w:rsidR="00BD4610" w:rsidRPr="00E339F2">
              <w:rPr>
                <w:rFonts w:ascii="Times New Roman" w:eastAsia="Calibri" w:hAnsi="Times New Roman" w:cs="Times New Roman"/>
                <w:bCs/>
                <w:color w:val="404040" w:themeColor="text1" w:themeTint="BF"/>
                <w:sz w:val="20"/>
                <w:szCs w:val="20"/>
              </w:rPr>
              <w:t>ұсыныс</w:t>
            </w:r>
            <w:proofErr w:type="spellEnd"/>
          </w:p>
          <w:p w14:paraId="440FFFC3" w14:textId="77777777" w:rsidR="00A43764" w:rsidRPr="00E339F2" w:rsidRDefault="00A43764" w:rsidP="00AE606B">
            <w:pPr>
              <w:spacing w:after="0" w:line="240" w:lineRule="auto"/>
              <w:jc w:val="both"/>
              <w:rPr>
                <w:rFonts w:ascii="Times New Roman" w:eastAsia="Calibri" w:hAnsi="Times New Roman" w:cs="Times New Roman"/>
                <w:b/>
                <w:color w:val="404040" w:themeColor="text1" w:themeTint="BF"/>
                <w:sz w:val="20"/>
                <w:szCs w:val="20"/>
              </w:rPr>
            </w:pPr>
            <w:r w:rsidRPr="00E339F2">
              <w:rPr>
                <w:rFonts w:ascii="Times New Roman" w:eastAsia="Calibri" w:hAnsi="Times New Roman" w:cs="Times New Roman"/>
                <w:b/>
                <w:color w:val="404040" w:themeColor="text1" w:themeTint="BF"/>
                <w:sz w:val="20"/>
                <w:szCs w:val="20"/>
              </w:rPr>
              <w:t>Музыка</w:t>
            </w:r>
          </w:p>
          <w:p w14:paraId="34D3A918" w14:textId="77777777" w:rsidR="00A43764" w:rsidRPr="00E339F2" w:rsidRDefault="00A43764" w:rsidP="00AE606B">
            <w:pPr>
              <w:spacing w:after="0" w:line="240" w:lineRule="auto"/>
              <w:contextualSpacing/>
              <w:rPr>
                <w:rFonts w:ascii="Times New Roman" w:eastAsia="Calibri" w:hAnsi="Times New Roman"/>
                <w:b/>
                <w:color w:val="404040" w:themeColor="text1" w:themeTint="BF"/>
                <w:sz w:val="20"/>
                <w:szCs w:val="20"/>
              </w:rPr>
            </w:pPr>
            <w:r w:rsidRPr="00E339F2">
              <w:rPr>
                <w:rFonts w:ascii="Times New Roman" w:eastAsia="Calibri" w:hAnsi="Times New Roman"/>
                <w:color w:val="404040" w:themeColor="text1" w:themeTint="BF"/>
                <w:sz w:val="20"/>
                <w:szCs w:val="20"/>
              </w:rPr>
              <w:t>(по плану специалиста)</w:t>
            </w:r>
          </w:p>
          <w:p w14:paraId="370ABB9C" w14:textId="77777777" w:rsidR="00A43764" w:rsidRPr="00E339F2" w:rsidRDefault="00A43764" w:rsidP="00AE606B">
            <w:pPr>
              <w:spacing w:after="0" w:line="240" w:lineRule="auto"/>
              <w:ind w:right="112"/>
              <w:rPr>
                <w:rFonts w:ascii="Times New Roman" w:hAnsi="Times New Roman" w:cs="Times New Roman"/>
                <w:b/>
                <w:color w:val="404040" w:themeColor="text1" w:themeTint="BF"/>
                <w:sz w:val="20"/>
                <w:szCs w:val="20"/>
                <w:highlight w:val="yellow"/>
              </w:rPr>
            </w:pPr>
          </w:p>
        </w:tc>
        <w:tc>
          <w:tcPr>
            <w:tcW w:w="2835" w:type="dxa"/>
            <w:gridSpan w:val="2"/>
          </w:tcPr>
          <w:p w14:paraId="31CC2ADC" w14:textId="77777777" w:rsidR="00A43764" w:rsidRPr="00E339F2" w:rsidRDefault="00A43764" w:rsidP="00AE606B">
            <w:pPr>
              <w:spacing w:after="0" w:line="240" w:lineRule="auto"/>
              <w:contextualSpacing/>
              <w:rPr>
                <w:rFonts w:ascii="Times New Roman" w:eastAsia="Calibri" w:hAnsi="Times New Roman"/>
                <w:b/>
                <w:color w:val="404040" w:themeColor="text1" w:themeTint="BF"/>
                <w:sz w:val="20"/>
                <w:szCs w:val="20"/>
              </w:rPr>
            </w:pPr>
            <w:r w:rsidRPr="00E339F2">
              <w:rPr>
                <w:rFonts w:ascii="Times New Roman" w:eastAsia="Calibri" w:hAnsi="Times New Roman"/>
                <w:b/>
                <w:color w:val="404040" w:themeColor="text1" w:themeTint="BF"/>
                <w:sz w:val="20"/>
                <w:szCs w:val="20"/>
              </w:rPr>
              <w:t xml:space="preserve">Дене </w:t>
            </w:r>
            <w:proofErr w:type="spellStart"/>
            <w:r w:rsidRPr="00E339F2">
              <w:rPr>
                <w:rFonts w:ascii="Times New Roman" w:eastAsia="Calibri" w:hAnsi="Times New Roman"/>
                <w:b/>
                <w:color w:val="404040" w:themeColor="text1" w:themeTint="BF"/>
                <w:sz w:val="20"/>
                <w:szCs w:val="20"/>
              </w:rPr>
              <w:t>шынықтыру</w:t>
            </w:r>
            <w:proofErr w:type="spellEnd"/>
            <w:r w:rsidRPr="00E339F2">
              <w:rPr>
                <w:rFonts w:ascii="Times New Roman" w:eastAsia="Calibri" w:hAnsi="Times New Roman"/>
                <w:b/>
                <w:color w:val="404040" w:themeColor="text1" w:themeTint="BF"/>
                <w:sz w:val="20"/>
                <w:szCs w:val="20"/>
              </w:rPr>
              <w:t>/</w:t>
            </w:r>
          </w:p>
          <w:p w14:paraId="009515F0" w14:textId="77777777" w:rsidR="00A43764" w:rsidRPr="00E339F2" w:rsidRDefault="00A43764" w:rsidP="00AE606B">
            <w:pPr>
              <w:spacing w:after="0" w:line="240" w:lineRule="auto"/>
              <w:contextualSpacing/>
              <w:rPr>
                <w:rFonts w:ascii="Times New Roman" w:eastAsia="Calibri" w:hAnsi="Times New Roman"/>
                <w:b/>
                <w:color w:val="404040" w:themeColor="text1" w:themeTint="BF"/>
                <w:sz w:val="20"/>
                <w:szCs w:val="20"/>
              </w:rPr>
            </w:pPr>
            <w:r w:rsidRPr="00E339F2">
              <w:rPr>
                <w:rFonts w:ascii="Times New Roman" w:eastAsia="Calibri" w:hAnsi="Times New Roman"/>
                <w:b/>
                <w:color w:val="404040" w:themeColor="text1" w:themeTint="BF"/>
                <w:sz w:val="20"/>
                <w:szCs w:val="20"/>
              </w:rPr>
              <w:t>Физическая культура</w:t>
            </w:r>
          </w:p>
          <w:p w14:paraId="72774DC2" w14:textId="77777777" w:rsidR="00A43764" w:rsidRPr="00E339F2" w:rsidRDefault="00A43764" w:rsidP="00AE606B">
            <w:pPr>
              <w:spacing w:after="0" w:line="240" w:lineRule="auto"/>
              <w:contextualSpacing/>
              <w:rPr>
                <w:rFonts w:ascii="Times New Roman" w:eastAsia="Calibri" w:hAnsi="Times New Roman"/>
                <w:color w:val="404040" w:themeColor="text1" w:themeTint="BF"/>
                <w:sz w:val="20"/>
                <w:szCs w:val="20"/>
              </w:rPr>
            </w:pPr>
            <w:r w:rsidRPr="00E339F2">
              <w:rPr>
                <w:rFonts w:ascii="Times New Roman" w:eastAsia="Calibri" w:hAnsi="Times New Roman"/>
                <w:color w:val="404040" w:themeColor="text1" w:themeTint="BF"/>
                <w:sz w:val="20"/>
                <w:szCs w:val="20"/>
              </w:rPr>
              <w:t>(по плану специалиста)</w:t>
            </w:r>
          </w:p>
          <w:p w14:paraId="65EF06CF" w14:textId="77777777" w:rsidR="00A43764" w:rsidRPr="00E339F2" w:rsidRDefault="00A43764" w:rsidP="00AE606B">
            <w:pPr>
              <w:spacing w:after="0" w:line="240" w:lineRule="auto"/>
              <w:contextualSpacing/>
              <w:rPr>
                <w:rFonts w:ascii="Times New Roman" w:eastAsia="Calibri" w:hAnsi="Times New Roman"/>
                <w:b/>
                <w:color w:val="404040" w:themeColor="text1" w:themeTint="BF"/>
                <w:sz w:val="20"/>
                <w:szCs w:val="20"/>
              </w:rPr>
            </w:pPr>
            <w:proofErr w:type="spellStart"/>
            <w:r w:rsidRPr="00E339F2">
              <w:rPr>
                <w:rFonts w:ascii="Times New Roman" w:eastAsia="Calibri" w:hAnsi="Times New Roman"/>
                <w:b/>
                <w:color w:val="404040" w:themeColor="text1" w:themeTint="BF"/>
                <w:sz w:val="20"/>
                <w:szCs w:val="20"/>
              </w:rPr>
              <w:t>Көркем</w:t>
            </w:r>
            <w:proofErr w:type="spellEnd"/>
            <w:r w:rsidRPr="00E339F2">
              <w:rPr>
                <w:rFonts w:ascii="Times New Roman" w:eastAsia="Calibri" w:hAnsi="Times New Roman"/>
                <w:b/>
                <w:color w:val="404040" w:themeColor="text1" w:themeTint="BF"/>
                <w:sz w:val="20"/>
                <w:szCs w:val="20"/>
              </w:rPr>
              <w:t xml:space="preserve"> </w:t>
            </w:r>
            <w:proofErr w:type="spellStart"/>
            <w:r w:rsidRPr="00E339F2">
              <w:rPr>
                <w:rFonts w:ascii="Times New Roman" w:eastAsia="Calibri" w:hAnsi="Times New Roman"/>
                <w:b/>
                <w:color w:val="404040" w:themeColor="text1" w:themeTint="BF"/>
                <w:sz w:val="20"/>
                <w:szCs w:val="20"/>
              </w:rPr>
              <w:t>әдебиет</w:t>
            </w:r>
            <w:proofErr w:type="spellEnd"/>
            <w:r w:rsidRPr="00E339F2">
              <w:rPr>
                <w:rFonts w:ascii="Times New Roman" w:eastAsia="Calibri" w:hAnsi="Times New Roman"/>
                <w:b/>
                <w:color w:val="404040" w:themeColor="text1" w:themeTint="BF"/>
                <w:sz w:val="20"/>
                <w:szCs w:val="20"/>
              </w:rPr>
              <w:t>/</w:t>
            </w:r>
          </w:p>
          <w:p w14:paraId="1FD8C181" w14:textId="77777777" w:rsidR="00A26933" w:rsidRPr="00E339F2" w:rsidRDefault="00A43764" w:rsidP="00A26933">
            <w:pPr>
              <w:spacing w:after="0" w:line="240" w:lineRule="auto"/>
              <w:jc w:val="both"/>
              <w:rPr>
                <w:rFonts w:ascii="Times New Roman" w:hAnsi="Times New Roman" w:cs="Times New Roman"/>
                <w:color w:val="404040" w:themeColor="text1" w:themeTint="BF"/>
                <w:sz w:val="20"/>
                <w:szCs w:val="20"/>
              </w:rPr>
            </w:pPr>
            <w:r w:rsidRPr="00E339F2">
              <w:rPr>
                <w:rFonts w:ascii="Times New Roman" w:eastAsia="Calibri" w:hAnsi="Times New Roman"/>
                <w:b/>
                <w:color w:val="404040" w:themeColor="text1" w:themeTint="BF"/>
                <w:sz w:val="20"/>
                <w:szCs w:val="20"/>
              </w:rPr>
              <w:t xml:space="preserve">Художественная литература </w:t>
            </w:r>
            <w:r w:rsidR="00A26933" w:rsidRPr="00E339F2">
              <w:rPr>
                <w:rFonts w:ascii="Times New Roman" w:hAnsi="Times New Roman" w:cs="Times New Roman"/>
                <w:color w:val="404040" w:themeColor="text1" w:themeTint="BF"/>
                <w:sz w:val="20"/>
                <w:szCs w:val="20"/>
              </w:rPr>
              <w:t>"Первый в космосе" В. Бороздин.</w:t>
            </w:r>
          </w:p>
          <w:p w14:paraId="78CFF7AE" w14:textId="6266E129" w:rsidR="00A43764" w:rsidRPr="00E339F2" w:rsidRDefault="00A43764" w:rsidP="00AE606B">
            <w:pPr>
              <w:spacing w:after="0" w:line="240" w:lineRule="auto"/>
              <w:jc w:val="both"/>
              <w:rPr>
                <w:rFonts w:ascii="Times New Roman" w:hAnsi="Times New Roman" w:cs="Times New Roman"/>
                <w:color w:val="404040" w:themeColor="text1" w:themeTint="BF"/>
                <w:sz w:val="20"/>
                <w:szCs w:val="20"/>
              </w:rPr>
            </w:pPr>
            <w:r w:rsidRPr="00E339F2">
              <w:rPr>
                <w:rFonts w:ascii="Times New Roman" w:hAnsi="Times New Roman" w:cs="Times New Roman"/>
                <w:b/>
                <w:color w:val="404040" w:themeColor="text1" w:themeTint="BF"/>
                <w:sz w:val="20"/>
                <w:szCs w:val="20"/>
              </w:rPr>
              <w:t>Задача</w:t>
            </w:r>
            <w:proofErr w:type="gramStart"/>
            <w:r w:rsidRPr="00E339F2">
              <w:rPr>
                <w:rFonts w:ascii="Times New Roman" w:hAnsi="Times New Roman" w:cs="Times New Roman"/>
                <w:b/>
                <w:color w:val="404040" w:themeColor="text1" w:themeTint="BF"/>
                <w:sz w:val="20"/>
                <w:szCs w:val="20"/>
              </w:rPr>
              <w:t>:</w:t>
            </w:r>
            <w:r w:rsidRPr="00E339F2">
              <w:rPr>
                <w:rFonts w:ascii="Times New Roman" w:hAnsi="Times New Roman" w:cs="Times New Roman"/>
                <w:color w:val="404040" w:themeColor="text1" w:themeTint="BF"/>
                <w:sz w:val="20"/>
                <w:szCs w:val="20"/>
              </w:rPr>
              <w:t xml:space="preserve"> Обращать</w:t>
            </w:r>
            <w:proofErr w:type="gramEnd"/>
            <w:r w:rsidRPr="00E339F2">
              <w:rPr>
                <w:rFonts w:ascii="Times New Roman" w:hAnsi="Times New Roman" w:cs="Times New Roman"/>
                <w:color w:val="404040" w:themeColor="text1" w:themeTint="BF"/>
                <w:sz w:val="20"/>
                <w:szCs w:val="20"/>
              </w:rPr>
              <w:t xml:space="preserve"> внимание детей на оформление книги, иллюстрации. </w:t>
            </w:r>
          </w:p>
          <w:p w14:paraId="5D5DBBFB" w14:textId="77777777" w:rsidR="00A43764" w:rsidRPr="00E339F2" w:rsidRDefault="00A43764" w:rsidP="00AE606B">
            <w:pPr>
              <w:spacing w:after="0" w:line="240" w:lineRule="auto"/>
              <w:contextualSpacing/>
              <w:rPr>
                <w:rFonts w:ascii="Times New Roman" w:eastAsia="Calibri" w:hAnsi="Times New Roman"/>
                <w:b/>
                <w:color w:val="404040" w:themeColor="text1" w:themeTint="BF"/>
                <w:sz w:val="20"/>
                <w:szCs w:val="20"/>
              </w:rPr>
            </w:pPr>
            <w:r w:rsidRPr="00E339F2">
              <w:rPr>
                <w:rFonts w:ascii="Times New Roman" w:eastAsia="Calibri" w:hAnsi="Times New Roman"/>
                <w:b/>
                <w:color w:val="404040" w:themeColor="text1" w:themeTint="BF"/>
                <w:sz w:val="20"/>
                <w:szCs w:val="20"/>
              </w:rPr>
              <w:t xml:space="preserve">Математика </w:t>
            </w:r>
            <w:proofErr w:type="spellStart"/>
            <w:r w:rsidRPr="00E339F2">
              <w:rPr>
                <w:rFonts w:ascii="Times New Roman" w:eastAsia="Calibri" w:hAnsi="Times New Roman"/>
                <w:b/>
                <w:color w:val="404040" w:themeColor="text1" w:themeTint="BF"/>
                <w:sz w:val="20"/>
                <w:szCs w:val="20"/>
              </w:rPr>
              <w:t>негіздері</w:t>
            </w:r>
            <w:proofErr w:type="spellEnd"/>
            <w:r w:rsidRPr="00E339F2">
              <w:rPr>
                <w:rFonts w:ascii="Times New Roman" w:eastAsia="Calibri" w:hAnsi="Times New Roman"/>
                <w:b/>
                <w:color w:val="404040" w:themeColor="text1" w:themeTint="BF"/>
                <w:sz w:val="20"/>
                <w:szCs w:val="20"/>
              </w:rPr>
              <w:t>/</w:t>
            </w:r>
          </w:p>
          <w:p w14:paraId="70016A11" w14:textId="77777777" w:rsidR="00A43764" w:rsidRPr="00E339F2" w:rsidRDefault="00A43764" w:rsidP="00AE606B">
            <w:pPr>
              <w:spacing w:after="0" w:line="240" w:lineRule="auto"/>
              <w:contextualSpacing/>
              <w:rPr>
                <w:rFonts w:ascii="Times New Roman" w:eastAsia="Calibri" w:hAnsi="Times New Roman"/>
                <w:color w:val="404040" w:themeColor="text1" w:themeTint="BF"/>
                <w:sz w:val="20"/>
                <w:szCs w:val="20"/>
              </w:rPr>
            </w:pPr>
            <w:r w:rsidRPr="00E339F2">
              <w:rPr>
                <w:rFonts w:ascii="Times New Roman" w:eastAsia="Calibri" w:hAnsi="Times New Roman"/>
                <w:b/>
                <w:color w:val="404040" w:themeColor="text1" w:themeTint="BF"/>
                <w:sz w:val="20"/>
                <w:szCs w:val="20"/>
              </w:rPr>
              <w:t>Основы математики</w:t>
            </w:r>
          </w:p>
          <w:p w14:paraId="014EFEDF" w14:textId="1C510998" w:rsidR="00A43764" w:rsidRPr="00E339F2" w:rsidRDefault="00A43764" w:rsidP="00AE606B">
            <w:pPr>
              <w:spacing w:after="0" w:line="259" w:lineRule="auto"/>
              <w:ind w:left="1"/>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w:t>
            </w:r>
            <w:r w:rsidR="00A26933" w:rsidRPr="00E339F2">
              <w:rPr>
                <w:rFonts w:ascii="Times New Roman" w:hAnsi="Times New Roman" w:cs="Times New Roman"/>
                <w:color w:val="404040" w:themeColor="text1" w:themeTint="BF"/>
                <w:sz w:val="20"/>
                <w:szCs w:val="20"/>
              </w:rPr>
              <w:t>Время…</w:t>
            </w:r>
            <w:r w:rsidRPr="00E339F2">
              <w:rPr>
                <w:rFonts w:ascii="Times New Roman" w:hAnsi="Times New Roman" w:cs="Times New Roman"/>
                <w:color w:val="404040" w:themeColor="text1" w:themeTint="BF"/>
                <w:sz w:val="20"/>
                <w:szCs w:val="20"/>
              </w:rPr>
              <w:t>»</w:t>
            </w:r>
          </w:p>
          <w:p w14:paraId="2847BE1A" w14:textId="77777777" w:rsidR="006D2DD1" w:rsidRPr="00E339F2" w:rsidRDefault="00A43764" w:rsidP="00AE606B">
            <w:pPr>
              <w:spacing w:after="0" w:line="240" w:lineRule="auto"/>
              <w:contextualSpacing/>
              <w:rPr>
                <w:rFonts w:ascii="Times New Roman" w:eastAsia="Calibri" w:hAnsi="Times New Roman" w:cs="Times New Roman"/>
                <w:color w:val="404040" w:themeColor="text1" w:themeTint="BF"/>
                <w:sz w:val="20"/>
                <w:szCs w:val="20"/>
              </w:rPr>
            </w:pPr>
            <w:r w:rsidRPr="00E339F2">
              <w:rPr>
                <w:rFonts w:ascii="Times New Roman" w:hAnsi="Times New Roman" w:cs="Times New Roman"/>
                <w:b/>
                <w:i/>
                <w:color w:val="404040" w:themeColor="text1" w:themeTint="BF"/>
                <w:sz w:val="20"/>
                <w:szCs w:val="20"/>
              </w:rPr>
              <w:t>Задача</w:t>
            </w:r>
            <w:proofErr w:type="gramStart"/>
            <w:r w:rsidRPr="00E339F2">
              <w:rPr>
                <w:rFonts w:ascii="Times New Roman" w:hAnsi="Times New Roman" w:cs="Times New Roman"/>
                <w:b/>
                <w:i/>
                <w:color w:val="404040" w:themeColor="text1" w:themeTint="BF"/>
                <w:sz w:val="20"/>
                <w:szCs w:val="20"/>
              </w:rPr>
              <w:t>:</w:t>
            </w:r>
            <w:r w:rsidRPr="00E339F2">
              <w:rPr>
                <w:rFonts w:ascii="Times New Roman" w:hAnsi="Times New Roman" w:cs="Times New Roman"/>
                <w:color w:val="404040" w:themeColor="text1" w:themeTint="BF"/>
                <w:sz w:val="20"/>
                <w:szCs w:val="20"/>
              </w:rPr>
              <w:t xml:space="preserve"> </w:t>
            </w:r>
            <w:r w:rsidR="00A26933" w:rsidRPr="00E339F2">
              <w:rPr>
                <w:rFonts w:ascii="Times New Roman" w:eastAsia="Calibri" w:hAnsi="Times New Roman" w:cs="Times New Roman"/>
                <w:color w:val="404040" w:themeColor="text1" w:themeTint="BF"/>
                <w:sz w:val="20"/>
                <w:szCs w:val="20"/>
              </w:rPr>
              <w:t>Развивать</w:t>
            </w:r>
            <w:proofErr w:type="gramEnd"/>
            <w:r w:rsidR="00A26933" w:rsidRPr="00E339F2">
              <w:rPr>
                <w:rFonts w:ascii="Times New Roman" w:eastAsia="Calibri" w:hAnsi="Times New Roman" w:cs="Times New Roman"/>
                <w:color w:val="404040" w:themeColor="text1" w:themeTint="BF"/>
                <w:sz w:val="20"/>
                <w:szCs w:val="20"/>
              </w:rPr>
              <w:t xml:space="preserve"> умение определять временную последовательность (время года, месяцы)</w:t>
            </w:r>
          </w:p>
          <w:p w14:paraId="5295C461" w14:textId="07168B27" w:rsidR="00A26933" w:rsidRPr="00E339F2" w:rsidRDefault="006D2DD1" w:rsidP="00AE606B">
            <w:pPr>
              <w:spacing w:after="0" w:line="240" w:lineRule="auto"/>
              <w:contextualSpacing/>
              <w:rPr>
                <w:rFonts w:ascii="Times New Roman" w:eastAsia="Calibri" w:hAnsi="Times New Roman" w:cs="Times New Roman"/>
                <w:color w:val="404040" w:themeColor="text1" w:themeTint="BF"/>
                <w:sz w:val="20"/>
                <w:szCs w:val="20"/>
              </w:rPr>
            </w:pPr>
            <w:r w:rsidRPr="00E339F2">
              <w:rPr>
                <w:rFonts w:ascii="Times New Roman" w:eastAsia="Calibri" w:hAnsi="Times New Roman" w:cs="Times New Roman"/>
                <w:color w:val="404040" w:themeColor="text1" w:themeTint="BF"/>
                <w:sz w:val="20"/>
                <w:szCs w:val="20"/>
              </w:rPr>
              <w:t>***месяц-ай</w:t>
            </w:r>
            <w:r w:rsidR="00A26933" w:rsidRPr="00E339F2">
              <w:rPr>
                <w:rFonts w:ascii="Times New Roman" w:eastAsia="Calibri" w:hAnsi="Times New Roman" w:cs="Times New Roman"/>
                <w:color w:val="404040" w:themeColor="text1" w:themeTint="BF"/>
                <w:sz w:val="20"/>
                <w:szCs w:val="20"/>
              </w:rPr>
              <w:t>.</w:t>
            </w:r>
          </w:p>
          <w:p w14:paraId="2EF3D4AB" w14:textId="6AF84C58" w:rsidR="00A43764" w:rsidRPr="00E339F2" w:rsidRDefault="00A43764" w:rsidP="00AE606B">
            <w:pPr>
              <w:spacing w:after="0" w:line="240" w:lineRule="auto"/>
              <w:contextualSpacing/>
              <w:rPr>
                <w:rFonts w:ascii="Times New Roman" w:eastAsia="Calibri" w:hAnsi="Times New Roman"/>
                <w:color w:val="404040" w:themeColor="text1" w:themeTint="BF"/>
                <w:sz w:val="20"/>
                <w:szCs w:val="20"/>
              </w:rPr>
            </w:pPr>
            <w:proofErr w:type="spellStart"/>
            <w:r w:rsidRPr="00E339F2">
              <w:rPr>
                <w:rFonts w:ascii="Times New Roman" w:eastAsia="Calibri" w:hAnsi="Times New Roman"/>
                <w:b/>
                <w:color w:val="404040" w:themeColor="text1" w:themeTint="BF"/>
                <w:sz w:val="20"/>
                <w:szCs w:val="20"/>
              </w:rPr>
              <w:t>Сөйлеуді</w:t>
            </w:r>
            <w:proofErr w:type="spellEnd"/>
            <w:r w:rsidRPr="00E339F2">
              <w:rPr>
                <w:rFonts w:ascii="Times New Roman" w:eastAsia="Calibri" w:hAnsi="Times New Roman"/>
                <w:b/>
                <w:color w:val="404040" w:themeColor="text1" w:themeTint="BF"/>
                <w:sz w:val="20"/>
                <w:szCs w:val="20"/>
              </w:rPr>
              <w:t xml:space="preserve"> </w:t>
            </w:r>
            <w:proofErr w:type="spellStart"/>
            <w:r w:rsidRPr="00E339F2">
              <w:rPr>
                <w:rFonts w:ascii="Times New Roman" w:eastAsia="Calibri" w:hAnsi="Times New Roman"/>
                <w:b/>
                <w:color w:val="404040" w:themeColor="text1" w:themeTint="BF"/>
                <w:sz w:val="20"/>
                <w:szCs w:val="20"/>
              </w:rPr>
              <w:t>дамыту</w:t>
            </w:r>
            <w:proofErr w:type="spellEnd"/>
            <w:r w:rsidRPr="00E339F2">
              <w:rPr>
                <w:rFonts w:ascii="Times New Roman" w:eastAsia="Calibri" w:hAnsi="Times New Roman"/>
                <w:b/>
                <w:color w:val="404040" w:themeColor="text1" w:themeTint="BF"/>
                <w:sz w:val="20"/>
                <w:szCs w:val="20"/>
              </w:rPr>
              <w:t>/</w:t>
            </w:r>
          </w:p>
          <w:p w14:paraId="5B327CFC" w14:textId="77777777" w:rsidR="00A43764" w:rsidRPr="00E339F2" w:rsidRDefault="00A43764" w:rsidP="00AE606B">
            <w:pPr>
              <w:spacing w:after="0" w:line="240" w:lineRule="auto"/>
              <w:contextualSpacing/>
              <w:rPr>
                <w:rFonts w:ascii="Times New Roman" w:eastAsia="Calibri" w:hAnsi="Times New Roman"/>
                <w:b/>
                <w:color w:val="404040" w:themeColor="text1" w:themeTint="BF"/>
                <w:sz w:val="20"/>
                <w:szCs w:val="20"/>
              </w:rPr>
            </w:pPr>
            <w:r w:rsidRPr="00E339F2">
              <w:rPr>
                <w:rFonts w:ascii="Times New Roman" w:eastAsia="Calibri" w:hAnsi="Times New Roman"/>
                <w:b/>
                <w:color w:val="404040" w:themeColor="text1" w:themeTint="BF"/>
                <w:sz w:val="20"/>
                <w:szCs w:val="20"/>
              </w:rPr>
              <w:t>Развитие речи</w:t>
            </w:r>
          </w:p>
          <w:p w14:paraId="3AF1B9B9" w14:textId="2C9613E0" w:rsidR="00A43764" w:rsidRPr="00E339F2" w:rsidRDefault="00A43764" w:rsidP="00AE606B">
            <w:pPr>
              <w:spacing w:after="0" w:line="259"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w:t>
            </w:r>
            <w:r w:rsidR="00A26933" w:rsidRPr="00E339F2">
              <w:rPr>
                <w:rFonts w:ascii="Times New Roman" w:hAnsi="Times New Roman" w:cs="Times New Roman"/>
                <w:color w:val="404040" w:themeColor="text1" w:themeTint="BF"/>
                <w:sz w:val="20"/>
                <w:szCs w:val="20"/>
              </w:rPr>
              <w:t>Давай поговорим</w:t>
            </w:r>
            <w:r w:rsidRPr="00E339F2">
              <w:rPr>
                <w:rFonts w:ascii="Times New Roman" w:hAnsi="Times New Roman" w:cs="Times New Roman"/>
                <w:color w:val="404040" w:themeColor="text1" w:themeTint="BF"/>
                <w:sz w:val="20"/>
                <w:szCs w:val="20"/>
              </w:rPr>
              <w:t xml:space="preserve">» </w:t>
            </w:r>
          </w:p>
          <w:p w14:paraId="3849696B" w14:textId="77777777" w:rsidR="00A26933" w:rsidRPr="00E339F2" w:rsidRDefault="00A43764" w:rsidP="00A26933">
            <w:pPr>
              <w:spacing w:after="0" w:line="256" w:lineRule="auto"/>
              <w:jc w:val="both"/>
              <w:rPr>
                <w:rFonts w:ascii="Times New Roman" w:hAnsi="Times New Roman" w:cs="Times New Roman"/>
                <w:color w:val="404040" w:themeColor="text1" w:themeTint="BF"/>
                <w:sz w:val="20"/>
                <w:szCs w:val="20"/>
                <w:lang w:val="kk-KZ"/>
              </w:rPr>
            </w:pPr>
            <w:proofErr w:type="gramStart"/>
            <w:r w:rsidRPr="00E339F2">
              <w:rPr>
                <w:rFonts w:ascii="Times New Roman" w:eastAsia="Calibri" w:hAnsi="Times New Roman" w:cs="Times New Roman"/>
                <w:b/>
                <w:color w:val="404040" w:themeColor="text1" w:themeTint="BF"/>
                <w:sz w:val="20"/>
                <w:szCs w:val="20"/>
              </w:rPr>
              <w:t>Задача :</w:t>
            </w:r>
            <w:proofErr w:type="gramEnd"/>
            <w:r w:rsidRPr="00E339F2">
              <w:rPr>
                <w:rFonts w:ascii="Times New Roman" w:hAnsi="Times New Roman" w:cs="Times New Roman"/>
                <w:color w:val="404040" w:themeColor="text1" w:themeTint="BF"/>
                <w:sz w:val="20"/>
                <w:szCs w:val="20"/>
              </w:rPr>
              <w:t xml:space="preserve"> </w:t>
            </w:r>
            <w:r w:rsidR="00A26933" w:rsidRPr="00E339F2">
              <w:rPr>
                <w:rFonts w:ascii="Times New Roman" w:hAnsi="Times New Roman" w:cs="Times New Roman"/>
                <w:color w:val="404040" w:themeColor="text1" w:themeTint="BF"/>
                <w:sz w:val="20"/>
                <w:szCs w:val="20"/>
              </w:rPr>
              <w:t>Формировать умения правильно излагать основную мысль, связно строить диалог, составлять небольшие логические и повествовательные рассказы по алгоритмам.</w:t>
            </w:r>
          </w:p>
          <w:p w14:paraId="666EB071" w14:textId="735E126C" w:rsidR="00A43764" w:rsidRPr="00E339F2" w:rsidRDefault="00A43764" w:rsidP="00AE606B">
            <w:pPr>
              <w:spacing w:after="0" w:line="256" w:lineRule="auto"/>
              <w:jc w:val="both"/>
              <w:rPr>
                <w:rFonts w:ascii="Times New Roman" w:hAnsi="Times New Roman" w:cs="Times New Roman"/>
                <w:color w:val="404040" w:themeColor="text1" w:themeTint="BF"/>
                <w:sz w:val="20"/>
                <w:szCs w:val="20"/>
                <w:lang w:val="kk-KZ"/>
              </w:rPr>
            </w:pPr>
          </w:p>
          <w:p w14:paraId="3F73CEC5" w14:textId="77777777" w:rsidR="00A43764" w:rsidRPr="00E339F2" w:rsidRDefault="00A43764" w:rsidP="00AE606B">
            <w:pPr>
              <w:spacing w:after="0" w:line="240" w:lineRule="auto"/>
              <w:jc w:val="both"/>
              <w:rPr>
                <w:rFonts w:ascii="Times New Roman" w:hAnsi="Times New Roman" w:cs="Times New Roman"/>
                <w:color w:val="404040" w:themeColor="text1" w:themeTint="BF"/>
                <w:sz w:val="20"/>
                <w:szCs w:val="20"/>
                <w:lang w:val="kk-KZ"/>
              </w:rPr>
            </w:pPr>
          </w:p>
        </w:tc>
        <w:tc>
          <w:tcPr>
            <w:tcW w:w="2583" w:type="dxa"/>
          </w:tcPr>
          <w:p w14:paraId="58D02EBC" w14:textId="77777777" w:rsidR="00A43764" w:rsidRPr="00E339F2" w:rsidRDefault="00A43764" w:rsidP="00AE606B">
            <w:pPr>
              <w:spacing w:after="0" w:line="240" w:lineRule="auto"/>
              <w:contextualSpacing/>
              <w:rPr>
                <w:rFonts w:ascii="Times New Roman" w:eastAsia="Calibri" w:hAnsi="Times New Roman"/>
                <w:b/>
                <w:color w:val="404040" w:themeColor="text1" w:themeTint="BF"/>
                <w:sz w:val="20"/>
                <w:szCs w:val="20"/>
              </w:rPr>
            </w:pPr>
            <w:r w:rsidRPr="00E339F2">
              <w:rPr>
                <w:rFonts w:ascii="Times New Roman" w:eastAsia="Calibri" w:hAnsi="Times New Roman"/>
                <w:b/>
                <w:color w:val="404040" w:themeColor="text1" w:themeTint="BF"/>
                <w:sz w:val="20"/>
                <w:szCs w:val="20"/>
              </w:rPr>
              <w:t>Музыка</w:t>
            </w:r>
          </w:p>
          <w:p w14:paraId="459DD3F7" w14:textId="77777777" w:rsidR="00A43764" w:rsidRPr="00E339F2" w:rsidRDefault="00A43764" w:rsidP="00AE606B">
            <w:pPr>
              <w:spacing w:after="0" w:line="240" w:lineRule="auto"/>
              <w:contextualSpacing/>
              <w:rPr>
                <w:rFonts w:ascii="Times New Roman" w:eastAsia="Calibri" w:hAnsi="Times New Roman"/>
                <w:b/>
                <w:color w:val="404040" w:themeColor="text1" w:themeTint="BF"/>
                <w:sz w:val="20"/>
                <w:szCs w:val="20"/>
              </w:rPr>
            </w:pPr>
            <w:r w:rsidRPr="00E339F2">
              <w:rPr>
                <w:rFonts w:ascii="Times New Roman" w:eastAsia="Calibri" w:hAnsi="Times New Roman"/>
                <w:color w:val="404040" w:themeColor="text1" w:themeTint="BF"/>
                <w:sz w:val="20"/>
                <w:szCs w:val="20"/>
              </w:rPr>
              <w:t>(по плану специалиста)</w:t>
            </w:r>
          </w:p>
          <w:p w14:paraId="52D97343" w14:textId="77777777" w:rsidR="00A43764" w:rsidRPr="00E339F2" w:rsidRDefault="00A43764" w:rsidP="00AE606B">
            <w:pPr>
              <w:spacing w:after="0" w:line="240" w:lineRule="auto"/>
              <w:contextualSpacing/>
              <w:rPr>
                <w:rFonts w:ascii="Times New Roman" w:eastAsia="Calibri" w:hAnsi="Times New Roman"/>
                <w:b/>
                <w:color w:val="404040" w:themeColor="text1" w:themeTint="BF"/>
                <w:sz w:val="20"/>
                <w:szCs w:val="20"/>
              </w:rPr>
            </w:pPr>
            <w:proofErr w:type="spellStart"/>
            <w:r w:rsidRPr="00E339F2">
              <w:rPr>
                <w:rFonts w:ascii="Times New Roman" w:eastAsia="Calibri" w:hAnsi="Times New Roman"/>
                <w:b/>
                <w:color w:val="404040" w:themeColor="text1" w:themeTint="BF"/>
                <w:sz w:val="20"/>
                <w:szCs w:val="20"/>
              </w:rPr>
              <w:t>Сауаттылық</w:t>
            </w:r>
            <w:proofErr w:type="spellEnd"/>
            <w:r w:rsidRPr="00E339F2">
              <w:rPr>
                <w:rFonts w:ascii="Times New Roman" w:eastAsia="Calibri" w:hAnsi="Times New Roman"/>
                <w:b/>
                <w:color w:val="404040" w:themeColor="text1" w:themeTint="BF"/>
                <w:sz w:val="20"/>
                <w:szCs w:val="20"/>
              </w:rPr>
              <w:t xml:space="preserve"> </w:t>
            </w:r>
            <w:proofErr w:type="spellStart"/>
            <w:r w:rsidRPr="00E339F2">
              <w:rPr>
                <w:rFonts w:ascii="Times New Roman" w:eastAsia="Calibri" w:hAnsi="Times New Roman"/>
                <w:b/>
                <w:color w:val="404040" w:themeColor="text1" w:themeTint="BF"/>
                <w:sz w:val="20"/>
                <w:szCs w:val="20"/>
              </w:rPr>
              <w:t>негіздері</w:t>
            </w:r>
            <w:proofErr w:type="spellEnd"/>
            <w:r w:rsidRPr="00E339F2">
              <w:rPr>
                <w:rFonts w:ascii="Times New Roman" w:eastAsia="Calibri" w:hAnsi="Times New Roman"/>
                <w:b/>
                <w:color w:val="404040" w:themeColor="text1" w:themeTint="BF"/>
                <w:sz w:val="20"/>
                <w:szCs w:val="20"/>
              </w:rPr>
              <w:t>/</w:t>
            </w:r>
          </w:p>
          <w:p w14:paraId="7B27A495" w14:textId="77777777" w:rsidR="00A43764" w:rsidRPr="00E339F2" w:rsidRDefault="00A43764" w:rsidP="00AE606B">
            <w:pPr>
              <w:spacing w:after="0" w:line="240" w:lineRule="auto"/>
              <w:contextualSpacing/>
              <w:rPr>
                <w:rFonts w:ascii="Times New Roman" w:eastAsia="Calibri" w:hAnsi="Times New Roman"/>
                <w:b/>
                <w:color w:val="404040" w:themeColor="text1" w:themeTint="BF"/>
                <w:sz w:val="20"/>
                <w:szCs w:val="20"/>
              </w:rPr>
            </w:pPr>
            <w:r w:rsidRPr="00E339F2">
              <w:rPr>
                <w:rFonts w:ascii="Times New Roman" w:eastAsia="Calibri" w:hAnsi="Times New Roman"/>
                <w:b/>
                <w:color w:val="404040" w:themeColor="text1" w:themeTint="BF"/>
                <w:sz w:val="20"/>
                <w:szCs w:val="20"/>
              </w:rPr>
              <w:t>Основы грамоты</w:t>
            </w:r>
          </w:p>
          <w:p w14:paraId="3AE1E0C4" w14:textId="77777777" w:rsidR="00A43764" w:rsidRPr="00E339F2" w:rsidRDefault="00A43764" w:rsidP="00AE606B">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 xml:space="preserve"> «Звуковой анализ» </w:t>
            </w:r>
          </w:p>
          <w:p w14:paraId="5863B165" w14:textId="23B047AE" w:rsidR="00A43764" w:rsidRPr="00E339F2" w:rsidRDefault="00A43764" w:rsidP="00AE606B">
            <w:pPr>
              <w:shd w:val="clear" w:color="auto" w:fill="FFFFFF"/>
              <w:spacing w:after="0" w:line="240" w:lineRule="auto"/>
              <w:contextualSpacing/>
              <w:rPr>
                <w:rFonts w:ascii="Times New Roman" w:eastAsia="Calibri" w:hAnsi="Times New Roman"/>
                <w:b/>
                <w:color w:val="404040" w:themeColor="text1" w:themeTint="BF"/>
                <w:sz w:val="20"/>
                <w:szCs w:val="20"/>
              </w:rPr>
            </w:pPr>
            <w:r w:rsidRPr="00E339F2">
              <w:rPr>
                <w:rFonts w:ascii="Times New Roman" w:hAnsi="Times New Roman" w:cs="Times New Roman"/>
                <w:b/>
                <w:color w:val="404040" w:themeColor="text1" w:themeTint="BF"/>
                <w:sz w:val="20"/>
                <w:szCs w:val="20"/>
              </w:rPr>
              <w:t>Задача:</w:t>
            </w:r>
            <w:r w:rsidRPr="00E339F2">
              <w:rPr>
                <w:rFonts w:ascii="Times New Roman" w:hAnsi="Times New Roman" w:cs="Times New Roman"/>
                <w:color w:val="404040" w:themeColor="text1" w:themeTint="BF"/>
                <w:sz w:val="20"/>
                <w:szCs w:val="20"/>
              </w:rPr>
              <w:t xml:space="preserve"> </w:t>
            </w:r>
            <w:proofErr w:type="gramStart"/>
            <w:r w:rsidR="006D2DD1" w:rsidRPr="00E339F2">
              <w:rPr>
                <w:rFonts w:ascii="Times New Roman" w:hAnsi="Times New Roman" w:cs="Times New Roman"/>
                <w:color w:val="404040" w:themeColor="text1" w:themeTint="BF"/>
                <w:sz w:val="20"/>
                <w:szCs w:val="20"/>
                <w:lang w:val="kk-KZ"/>
              </w:rPr>
              <w:t xml:space="preserve">Закрепление </w:t>
            </w:r>
            <w:r w:rsidR="006D2DD1" w:rsidRPr="00E339F2">
              <w:rPr>
                <w:rFonts w:ascii="Times New Roman" w:hAnsi="Times New Roman" w:cs="Times New Roman"/>
                <w:color w:val="404040" w:themeColor="text1" w:themeTint="BF"/>
                <w:sz w:val="20"/>
                <w:szCs w:val="20"/>
              </w:rPr>
              <w:t xml:space="preserve"> умений</w:t>
            </w:r>
            <w:proofErr w:type="gramEnd"/>
            <w:r w:rsidR="006D2DD1" w:rsidRPr="00E339F2">
              <w:rPr>
                <w:rFonts w:ascii="Times New Roman" w:hAnsi="Times New Roman" w:cs="Times New Roman"/>
                <w:color w:val="404040" w:themeColor="text1" w:themeTint="BF"/>
                <w:sz w:val="20"/>
                <w:szCs w:val="20"/>
              </w:rPr>
              <w:t xml:space="preserve">  проводить звуковой анализ  </w:t>
            </w:r>
            <w:proofErr w:type="spellStart"/>
            <w:r w:rsidR="006D2DD1" w:rsidRPr="00E339F2">
              <w:rPr>
                <w:rFonts w:ascii="Times New Roman" w:hAnsi="Times New Roman" w:cs="Times New Roman"/>
                <w:color w:val="404040" w:themeColor="text1" w:themeTint="BF"/>
                <w:sz w:val="20"/>
                <w:szCs w:val="20"/>
              </w:rPr>
              <w:t>четырехзвуковых</w:t>
            </w:r>
            <w:proofErr w:type="spellEnd"/>
            <w:r w:rsidR="006D2DD1" w:rsidRPr="00E339F2">
              <w:rPr>
                <w:rFonts w:ascii="Times New Roman" w:hAnsi="Times New Roman" w:cs="Times New Roman"/>
                <w:color w:val="404040" w:themeColor="text1" w:themeTint="BF"/>
                <w:sz w:val="20"/>
                <w:szCs w:val="20"/>
              </w:rPr>
              <w:t xml:space="preserve"> слов: слов различной звуковой структуры, развивать умение составлять предложение к предложенному слову по схеме, определять порядок и количество слов в предложении. </w:t>
            </w:r>
            <w:proofErr w:type="spellStart"/>
            <w:r w:rsidRPr="00E339F2">
              <w:rPr>
                <w:rFonts w:ascii="Times New Roman" w:eastAsia="Calibri" w:hAnsi="Times New Roman"/>
                <w:b/>
                <w:color w:val="404040" w:themeColor="text1" w:themeTint="BF"/>
                <w:sz w:val="20"/>
                <w:szCs w:val="20"/>
              </w:rPr>
              <w:t>Қоршаған</w:t>
            </w:r>
            <w:proofErr w:type="spellEnd"/>
            <w:r w:rsidRPr="00E339F2">
              <w:rPr>
                <w:rFonts w:ascii="Times New Roman" w:eastAsia="Calibri" w:hAnsi="Times New Roman"/>
                <w:b/>
                <w:color w:val="404040" w:themeColor="text1" w:themeTint="BF"/>
                <w:sz w:val="20"/>
                <w:szCs w:val="20"/>
              </w:rPr>
              <w:t xml:space="preserve"> </w:t>
            </w:r>
            <w:proofErr w:type="spellStart"/>
            <w:r w:rsidRPr="00E339F2">
              <w:rPr>
                <w:rFonts w:ascii="Times New Roman" w:eastAsia="Calibri" w:hAnsi="Times New Roman"/>
                <w:b/>
                <w:color w:val="404040" w:themeColor="text1" w:themeTint="BF"/>
                <w:sz w:val="20"/>
                <w:szCs w:val="20"/>
              </w:rPr>
              <w:t>ортамен</w:t>
            </w:r>
            <w:proofErr w:type="spellEnd"/>
            <w:r w:rsidRPr="00E339F2">
              <w:rPr>
                <w:rFonts w:ascii="Times New Roman" w:eastAsia="Calibri" w:hAnsi="Times New Roman"/>
                <w:b/>
                <w:color w:val="404040" w:themeColor="text1" w:themeTint="BF"/>
                <w:sz w:val="20"/>
                <w:szCs w:val="20"/>
              </w:rPr>
              <w:t xml:space="preserve"> </w:t>
            </w:r>
            <w:proofErr w:type="spellStart"/>
            <w:r w:rsidRPr="00E339F2">
              <w:rPr>
                <w:rFonts w:ascii="Times New Roman" w:eastAsia="Calibri" w:hAnsi="Times New Roman"/>
                <w:b/>
                <w:color w:val="404040" w:themeColor="text1" w:themeTint="BF"/>
                <w:sz w:val="20"/>
                <w:szCs w:val="20"/>
              </w:rPr>
              <w:t>танысу</w:t>
            </w:r>
            <w:proofErr w:type="spellEnd"/>
            <w:r w:rsidRPr="00E339F2">
              <w:rPr>
                <w:rFonts w:ascii="Times New Roman" w:eastAsia="Calibri" w:hAnsi="Times New Roman"/>
                <w:b/>
                <w:color w:val="404040" w:themeColor="text1" w:themeTint="BF"/>
                <w:sz w:val="20"/>
                <w:szCs w:val="20"/>
              </w:rPr>
              <w:t>/</w:t>
            </w:r>
          </w:p>
          <w:p w14:paraId="03995C91" w14:textId="0A35F8E2" w:rsidR="00A43764" w:rsidRPr="00E339F2" w:rsidRDefault="00A43764" w:rsidP="00AE606B">
            <w:pPr>
              <w:spacing w:after="0" w:line="242" w:lineRule="auto"/>
              <w:rPr>
                <w:rFonts w:ascii="Times New Roman" w:hAnsi="Times New Roman" w:cs="Times New Roman"/>
                <w:color w:val="404040" w:themeColor="text1" w:themeTint="BF"/>
                <w:sz w:val="20"/>
                <w:szCs w:val="20"/>
              </w:rPr>
            </w:pPr>
            <w:r w:rsidRPr="00E339F2">
              <w:rPr>
                <w:rFonts w:ascii="Times New Roman" w:hAnsi="Times New Roman" w:cs="Times New Roman"/>
                <w:b/>
                <w:color w:val="404040" w:themeColor="text1" w:themeTint="BF"/>
                <w:sz w:val="20"/>
                <w:szCs w:val="20"/>
              </w:rPr>
              <w:t>Ознакомление с окружающим миром «</w:t>
            </w:r>
            <w:r w:rsidR="004955AC" w:rsidRPr="00E339F2">
              <w:rPr>
                <w:rFonts w:ascii="Times New Roman" w:hAnsi="Times New Roman" w:cs="Times New Roman"/>
                <w:color w:val="404040" w:themeColor="text1" w:themeTint="BF"/>
                <w:sz w:val="20"/>
                <w:szCs w:val="20"/>
              </w:rPr>
              <w:t>Умей трудиться</w:t>
            </w:r>
            <w:r w:rsidRPr="00E339F2">
              <w:rPr>
                <w:rFonts w:ascii="Times New Roman" w:hAnsi="Times New Roman" w:cs="Times New Roman"/>
                <w:color w:val="404040" w:themeColor="text1" w:themeTint="BF"/>
                <w:sz w:val="20"/>
                <w:szCs w:val="20"/>
              </w:rPr>
              <w:t>»</w:t>
            </w:r>
          </w:p>
          <w:p w14:paraId="19749221" w14:textId="77777777" w:rsidR="006D2DD1" w:rsidRPr="00E339F2" w:rsidRDefault="00A43764" w:rsidP="00AE606B">
            <w:pPr>
              <w:spacing w:after="0" w:line="240" w:lineRule="auto"/>
              <w:rPr>
                <w:rFonts w:ascii="Times New Roman" w:eastAsia="Calibri" w:hAnsi="Times New Roman"/>
                <w:b/>
                <w:color w:val="404040" w:themeColor="text1" w:themeTint="BF"/>
                <w:sz w:val="16"/>
                <w:szCs w:val="16"/>
              </w:rPr>
            </w:pPr>
            <w:r w:rsidRPr="00E339F2">
              <w:rPr>
                <w:rFonts w:ascii="Times New Roman" w:hAnsi="Times New Roman" w:cs="Times New Roman"/>
                <w:b/>
                <w:color w:val="404040" w:themeColor="text1" w:themeTint="BF"/>
                <w:sz w:val="20"/>
                <w:szCs w:val="20"/>
              </w:rPr>
              <w:t>Задача</w:t>
            </w:r>
            <w:proofErr w:type="gramStart"/>
            <w:r w:rsidRPr="00E339F2">
              <w:rPr>
                <w:rFonts w:ascii="Times New Roman" w:hAnsi="Times New Roman" w:cs="Times New Roman"/>
                <w:b/>
                <w:color w:val="404040" w:themeColor="text1" w:themeTint="BF"/>
                <w:sz w:val="20"/>
                <w:szCs w:val="20"/>
              </w:rPr>
              <w:t>:</w:t>
            </w:r>
            <w:r w:rsidRPr="00E339F2">
              <w:rPr>
                <w:rFonts w:ascii="Times New Roman" w:hAnsi="Times New Roman" w:cs="Times New Roman"/>
                <w:color w:val="404040" w:themeColor="text1" w:themeTint="BF"/>
                <w:sz w:val="20"/>
                <w:szCs w:val="20"/>
              </w:rPr>
              <w:t xml:space="preserve"> </w:t>
            </w:r>
            <w:r w:rsidR="006D2DD1" w:rsidRPr="00E339F2">
              <w:rPr>
                <w:rFonts w:ascii="Times New Roman" w:hAnsi="Times New Roman" w:cs="Times New Roman"/>
                <w:color w:val="404040" w:themeColor="text1" w:themeTint="BF"/>
                <w:sz w:val="20"/>
                <w:szCs w:val="20"/>
                <w:lang w:val="kk-KZ"/>
              </w:rPr>
              <w:t>У</w:t>
            </w:r>
            <w:proofErr w:type="spellStart"/>
            <w:r w:rsidR="006D2DD1" w:rsidRPr="00E339F2">
              <w:rPr>
                <w:rFonts w:ascii="Times New Roman" w:hAnsi="Times New Roman" w:cs="Times New Roman"/>
                <w:color w:val="404040" w:themeColor="text1" w:themeTint="BF"/>
                <w:sz w:val="20"/>
                <w:szCs w:val="20"/>
              </w:rPr>
              <w:t>чить</w:t>
            </w:r>
            <w:proofErr w:type="spellEnd"/>
            <w:proofErr w:type="gramEnd"/>
            <w:r w:rsidR="006D2DD1" w:rsidRPr="00E339F2">
              <w:rPr>
                <w:rFonts w:ascii="Times New Roman" w:hAnsi="Times New Roman" w:cs="Times New Roman"/>
                <w:color w:val="404040" w:themeColor="text1" w:themeTint="BF"/>
                <w:sz w:val="20"/>
                <w:szCs w:val="20"/>
              </w:rPr>
              <w:t xml:space="preserve"> добиваться запланированного результата, оценивать и уважительно относится к результатам труда</w:t>
            </w:r>
            <w:r w:rsidR="006D2DD1" w:rsidRPr="00E339F2">
              <w:rPr>
                <w:rFonts w:ascii="Times New Roman" w:eastAsia="Calibri" w:hAnsi="Times New Roman"/>
                <w:b/>
                <w:color w:val="404040" w:themeColor="text1" w:themeTint="BF"/>
                <w:sz w:val="16"/>
                <w:szCs w:val="16"/>
              </w:rPr>
              <w:t xml:space="preserve"> </w:t>
            </w:r>
          </w:p>
          <w:p w14:paraId="42CDC0E2" w14:textId="71FD3203" w:rsidR="00A43764" w:rsidRPr="00E339F2" w:rsidRDefault="00A43764" w:rsidP="00AE606B">
            <w:pPr>
              <w:spacing w:after="0" w:line="240" w:lineRule="auto"/>
              <w:rPr>
                <w:rFonts w:ascii="Times New Roman" w:eastAsia="Calibri" w:hAnsi="Times New Roman"/>
                <w:b/>
                <w:color w:val="404040" w:themeColor="text1" w:themeTint="BF"/>
                <w:sz w:val="20"/>
                <w:szCs w:val="20"/>
              </w:rPr>
            </w:pPr>
            <w:proofErr w:type="spellStart"/>
            <w:r w:rsidRPr="00E339F2">
              <w:rPr>
                <w:rFonts w:ascii="Times New Roman" w:eastAsia="Calibri" w:hAnsi="Times New Roman"/>
                <w:b/>
                <w:color w:val="404040" w:themeColor="text1" w:themeTint="BF"/>
                <w:sz w:val="20"/>
                <w:szCs w:val="20"/>
              </w:rPr>
              <w:t>Көркем</w:t>
            </w:r>
            <w:proofErr w:type="spellEnd"/>
            <w:r w:rsidRPr="00E339F2">
              <w:rPr>
                <w:rFonts w:ascii="Times New Roman" w:eastAsia="Calibri" w:hAnsi="Times New Roman"/>
                <w:b/>
                <w:color w:val="404040" w:themeColor="text1" w:themeTint="BF"/>
                <w:sz w:val="20"/>
                <w:szCs w:val="20"/>
              </w:rPr>
              <w:t xml:space="preserve"> </w:t>
            </w:r>
            <w:proofErr w:type="spellStart"/>
            <w:r w:rsidRPr="00E339F2">
              <w:rPr>
                <w:rFonts w:ascii="Times New Roman" w:eastAsia="Calibri" w:hAnsi="Times New Roman"/>
                <w:b/>
                <w:color w:val="404040" w:themeColor="text1" w:themeTint="BF"/>
                <w:sz w:val="20"/>
                <w:szCs w:val="20"/>
              </w:rPr>
              <w:t>әдебиет</w:t>
            </w:r>
            <w:proofErr w:type="spellEnd"/>
            <w:r w:rsidRPr="00E339F2">
              <w:rPr>
                <w:rFonts w:ascii="Times New Roman" w:eastAsia="Calibri" w:hAnsi="Times New Roman"/>
                <w:b/>
                <w:color w:val="404040" w:themeColor="text1" w:themeTint="BF"/>
                <w:sz w:val="20"/>
                <w:szCs w:val="20"/>
              </w:rPr>
              <w:t>/</w:t>
            </w:r>
          </w:p>
          <w:p w14:paraId="294400EC" w14:textId="77777777" w:rsidR="004955AC" w:rsidRPr="00E339F2" w:rsidRDefault="00A43764" w:rsidP="00AE606B">
            <w:pPr>
              <w:spacing w:after="0" w:line="240" w:lineRule="auto"/>
              <w:jc w:val="both"/>
              <w:rPr>
                <w:rFonts w:ascii="Times New Roman" w:hAnsi="Times New Roman" w:cs="Times New Roman"/>
                <w:b/>
                <w:color w:val="404040" w:themeColor="text1" w:themeTint="BF"/>
                <w:sz w:val="20"/>
                <w:szCs w:val="20"/>
              </w:rPr>
            </w:pPr>
            <w:r w:rsidRPr="00E339F2">
              <w:rPr>
                <w:rFonts w:ascii="Times New Roman" w:hAnsi="Times New Roman" w:cs="Times New Roman"/>
                <w:b/>
                <w:bCs/>
                <w:color w:val="404040" w:themeColor="text1" w:themeTint="BF"/>
                <w:sz w:val="20"/>
                <w:szCs w:val="20"/>
              </w:rPr>
              <w:t>Художественная литература</w:t>
            </w:r>
            <w:r w:rsidRPr="00E339F2">
              <w:rPr>
                <w:rFonts w:ascii="Times New Roman" w:hAnsi="Times New Roman" w:cs="Times New Roman"/>
                <w:color w:val="404040" w:themeColor="text1" w:themeTint="BF"/>
                <w:sz w:val="20"/>
                <w:szCs w:val="20"/>
              </w:rPr>
              <w:t xml:space="preserve"> </w:t>
            </w:r>
            <w:r w:rsidR="004955AC" w:rsidRPr="00E339F2">
              <w:rPr>
                <w:rFonts w:ascii="Times New Roman" w:hAnsi="Times New Roman" w:cs="Times New Roman"/>
                <w:color w:val="404040" w:themeColor="text1" w:themeTint="BF"/>
                <w:sz w:val="20"/>
                <w:szCs w:val="20"/>
              </w:rPr>
              <w:t>" Как мальчик стал космонавтом" Л. Обухова</w:t>
            </w:r>
            <w:r w:rsidR="004955AC" w:rsidRPr="00E339F2">
              <w:rPr>
                <w:rFonts w:ascii="Times New Roman" w:hAnsi="Times New Roman" w:cs="Times New Roman"/>
                <w:b/>
                <w:color w:val="404040" w:themeColor="text1" w:themeTint="BF"/>
                <w:sz w:val="18"/>
                <w:szCs w:val="18"/>
              </w:rPr>
              <w:t xml:space="preserve"> </w:t>
            </w:r>
          </w:p>
          <w:p w14:paraId="05A4BE75" w14:textId="61B2F3E8" w:rsidR="00A43764" w:rsidRPr="00E339F2" w:rsidRDefault="00A43764" w:rsidP="00AE606B">
            <w:pPr>
              <w:spacing w:after="0" w:line="240" w:lineRule="auto"/>
              <w:jc w:val="both"/>
              <w:rPr>
                <w:rFonts w:ascii="Times New Roman" w:hAnsi="Times New Roman" w:cs="Times New Roman"/>
                <w:color w:val="404040" w:themeColor="text1" w:themeTint="BF"/>
                <w:sz w:val="20"/>
                <w:szCs w:val="20"/>
              </w:rPr>
            </w:pPr>
            <w:r w:rsidRPr="00E339F2">
              <w:rPr>
                <w:rFonts w:ascii="Times New Roman" w:hAnsi="Times New Roman" w:cs="Times New Roman"/>
                <w:b/>
                <w:color w:val="404040" w:themeColor="text1" w:themeTint="BF"/>
                <w:sz w:val="20"/>
                <w:szCs w:val="20"/>
              </w:rPr>
              <w:t>Задача</w:t>
            </w:r>
            <w:proofErr w:type="gramStart"/>
            <w:r w:rsidRPr="00E339F2">
              <w:rPr>
                <w:rFonts w:ascii="Times New Roman" w:hAnsi="Times New Roman" w:cs="Times New Roman"/>
                <w:b/>
                <w:color w:val="404040" w:themeColor="text1" w:themeTint="BF"/>
                <w:sz w:val="20"/>
                <w:szCs w:val="20"/>
              </w:rPr>
              <w:t>:</w:t>
            </w:r>
            <w:r w:rsidRPr="00E339F2">
              <w:rPr>
                <w:rFonts w:ascii="Times New Roman" w:hAnsi="Times New Roman" w:cs="Times New Roman"/>
                <w:color w:val="404040" w:themeColor="text1" w:themeTint="BF"/>
                <w:sz w:val="20"/>
                <w:szCs w:val="20"/>
              </w:rPr>
              <w:t xml:space="preserve"> Обращать</w:t>
            </w:r>
            <w:proofErr w:type="gramEnd"/>
            <w:r w:rsidRPr="00E339F2">
              <w:rPr>
                <w:rFonts w:ascii="Times New Roman" w:hAnsi="Times New Roman" w:cs="Times New Roman"/>
                <w:color w:val="404040" w:themeColor="text1" w:themeTint="BF"/>
                <w:sz w:val="20"/>
                <w:szCs w:val="20"/>
              </w:rPr>
              <w:t xml:space="preserve"> внимание детей на оформление книги, иллюстрации. </w:t>
            </w:r>
          </w:p>
          <w:p w14:paraId="1C2B4A26" w14:textId="77777777" w:rsidR="00A43764" w:rsidRPr="00E339F2" w:rsidRDefault="00A43764" w:rsidP="00AE606B">
            <w:pPr>
              <w:spacing w:after="0" w:line="240" w:lineRule="auto"/>
              <w:jc w:val="both"/>
              <w:rPr>
                <w:rFonts w:ascii="Times New Roman" w:hAnsi="Times New Roman" w:cs="Times New Roman"/>
                <w:color w:val="404040" w:themeColor="text1" w:themeTint="BF"/>
                <w:sz w:val="20"/>
                <w:szCs w:val="20"/>
              </w:rPr>
            </w:pPr>
          </w:p>
          <w:p w14:paraId="43C85DC2" w14:textId="77777777" w:rsidR="00A43764" w:rsidRPr="00E339F2" w:rsidRDefault="00A43764" w:rsidP="00AE606B">
            <w:pPr>
              <w:spacing w:after="0" w:line="240" w:lineRule="auto"/>
              <w:rPr>
                <w:rFonts w:ascii="Times New Roman" w:hAnsi="Times New Roman" w:cs="Times New Roman"/>
                <w:b/>
                <w:color w:val="404040" w:themeColor="text1" w:themeTint="BF"/>
                <w:sz w:val="20"/>
                <w:szCs w:val="20"/>
              </w:rPr>
            </w:pPr>
          </w:p>
        </w:tc>
        <w:tc>
          <w:tcPr>
            <w:tcW w:w="2685" w:type="dxa"/>
            <w:gridSpan w:val="2"/>
          </w:tcPr>
          <w:p w14:paraId="78C1C007" w14:textId="77777777" w:rsidR="00A43764" w:rsidRPr="00E339F2" w:rsidRDefault="00A43764" w:rsidP="00AE606B">
            <w:pPr>
              <w:spacing w:after="0" w:line="240" w:lineRule="auto"/>
              <w:contextualSpacing/>
              <w:rPr>
                <w:rFonts w:ascii="Times New Roman" w:eastAsia="Calibri" w:hAnsi="Times New Roman"/>
                <w:b/>
                <w:color w:val="404040" w:themeColor="text1" w:themeTint="BF"/>
                <w:sz w:val="20"/>
                <w:szCs w:val="20"/>
              </w:rPr>
            </w:pPr>
            <w:proofErr w:type="spellStart"/>
            <w:r w:rsidRPr="00E339F2">
              <w:rPr>
                <w:rFonts w:ascii="Times New Roman" w:eastAsia="Calibri" w:hAnsi="Times New Roman"/>
                <w:b/>
                <w:color w:val="404040" w:themeColor="text1" w:themeTint="BF"/>
                <w:sz w:val="20"/>
                <w:szCs w:val="20"/>
              </w:rPr>
              <w:t>Қазақ</w:t>
            </w:r>
            <w:proofErr w:type="spellEnd"/>
            <w:r w:rsidRPr="00E339F2">
              <w:rPr>
                <w:rFonts w:ascii="Times New Roman" w:eastAsia="Calibri" w:hAnsi="Times New Roman"/>
                <w:b/>
                <w:color w:val="404040" w:themeColor="text1" w:themeTint="BF"/>
                <w:sz w:val="20"/>
                <w:szCs w:val="20"/>
              </w:rPr>
              <w:t xml:space="preserve"> </w:t>
            </w:r>
            <w:proofErr w:type="spellStart"/>
            <w:r w:rsidRPr="00E339F2">
              <w:rPr>
                <w:rFonts w:ascii="Times New Roman" w:eastAsia="Calibri" w:hAnsi="Times New Roman"/>
                <w:b/>
                <w:color w:val="404040" w:themeColor="text1" w:themeTint="BF"/>
                <w:sz w:val="20"/>
                <w:szCs w:val="20"/>
              </w:rPr>
              <w:t>тілі</w:t>
            </w:r>
            <w:proofErr w:type="spellEnd"/>
            <w:r w:rsidRPr="00E339F2">
              <w:rPr>
                <w:rFonts w:ascii="Times New Roman" w:eastAsia="Calibri" w:hAnsi="Times New Roman"/>
                <w:b/>
                <w:color w:val="404040" w:themeColor="text1" w:themeTint="BF"/>
                <w:sz w:val="20"/>
                <w:szCs w:val="20"/>
              </w:rPr>
              <w:t>/</w:t>
            </w:r>
          </w:p>
          <w:p w14:paraId="3BF0C39B" w14:textId="77777777" w:rsidR="00A43764" w:rsidRPr="00E339F2" w:rsidRDefault="00A43764" w:rsidP="00AE606B">
            <w:pPr>
              <w:spacing w:after="0" w:line="240" w:lineRule="auto"/>
              <w:contextualSpacing/>
              <w:rPr>
                <w:rFonts w:ascii="Times New Roman" w:eastAsia="Calibri" w:hAnsi="Times New Roman"/>
                <w:color w:val="404040" w:themeColor="text1" w:themeTint="BF"/>
                <w:sz w:val="20"/>
                <w:szCs w:val="20"/>
              </w:rPr>
            </w:pPr>
            <w:r w:rsidRPr="00E339F2">
              <w:rPr>
                <w:rFonts w:ascii="Times New Roman" w:eastAsia="Calibri" w:hAnsi="Times New Roman"/>
                <w:b/>
                <w:color w:val="404040" w:themeColor="text1" w:themeTint="BF"/>
                <w:sz w:val="20"/>
                <w:szCs w:val="20"/>
              </w:rPr>
              <w:t>Казахский язык</w:t>
            </w:r>
          </w:p>
          <w:p w14:paraId="1E8CDCEA" w14:textId="77777777" w:rsidR="00A43764" w:rsidRPr="00E339F2" w:rsidRDefault="00A43764" w:rsidP="00AE606B">
            <w:pPr>
              <w:spacing w:after="0" w:line="240" w:lineRule="auto"/>
              <w:contextualSpacing/>
              <w:rPr>
                <w:rFonts w:ascii="Times New Roman" w:eastAsia="Calibri" w:hAnsi="Times New Roman"/>
                <w:color w:val="404040" w:themeColor="text1" w:themeTint="BF"/>
                <w:sz w:val="20"/>
                <w:szCs w:val="20"/>
              </w:rPr>
            </w:pPr>
            <w:r w:rsidRPr="00E339F2">
              <w:rPr>
                <w:rFonts w:ascii="Times New Roman" w:eastAsia="Calibri" w:hAnsi="Times New Roman"/>
                <w:color w:val="404040" w:themeColor="text1" w:themeTint="BF"/>
                <w:sz w:val="20"/>
                <w:szCs w:val="20"/>
              </w:rPr>
              <w:t>(по плану специалиста)</w:t>
            </w:r>
          </w:p>
          <w:p w14:paraId="1D03BB0D" w14:textId="77777777" w:rsidR="00A43764" w:rsidRPr="00E339F2" w:rsidRDefault="00A43764" w:rsidP="00AE606B">
            <w:pPr>
              <w:spacing w:after="0" w:line="240" w:lineRule="auto"/>
              <w:contextualSpacing/>
              <w:rPr>
                <w:rFonts w:ascii="Times New Roman" w:eastAsia="Calibri" w:hAnsi="Times New Roman"/>
                <w:b/>
                <w:color w:val="404040" w:themeColor="text1" w:themeTint="BF"/>
                <w:sz w:val="20"/>
                <w:szCs w:val="20"/>
              </w:rPr>
            </w:pPr>
            <w:proofErr w:type="spellStart"/>
            <w:r w:rsidRPr="00E339F2">
              <w:rPr>
                <w:rFonts w:ascii="Times New Roman" w:eastAsia="Calibri" w:hAnsi="Times New Roman"/>
                <w:b/>
                <w:color w:val="404040" w:themeColor="text1" w:themeTint="BF"/>
                <w:sz w:val="20"/>
                <w:szCs w:val="20"/>
              </w:rPr>
              <w:t>Сауаттылық</w:t>
            </w:r>
            <w:proofErr w:type="spellEnd"/>
            <w:r w:rsidRPr="00E339F2">
              <w:rPr>
                <w:rFonts w:ascii="Times New Roman" w:eastAsia="Calibri" w:hAnsi="Times New Roman"/>
                <w:b/>
                <w:color w:val="404040" w:themeColor="text1" w:themeTint="BF"/>
                <w:sz w:val="20"/>
                <w:szCs w:val="20"/>
              </w:rPr>
              <w:t xml:space="preserve"> </w:t>
            </w:r>
            <w:proofErr w:type="spellStart"/>
            <w:r w:rsidRPr="00E339F2">
              <w:rPr>
                <w:rFonts w:ascii="Times New Roman" w:eastAsia="Calibri" w:hAnsi="Times New Roman"/>
                <w:b/>
                <w:color w:val="404040" w:themeColor="text1" w:themeTint="BF"/>
                <w:sz w:val="20"/>
                <w:szCs w:val="20"/>
              </w:rPr>
              <w:t>негіздері</w:t>
            </w:r>
            <w:proofErr w:type="spellEnd"/>
            <w:r w:rsidRPr="00E339F2">
              <w:rPr>
                <w:rFonts w:ascii="Times New Roman" w:eastAsia="Calibri" w:hAnsi="Times New Roman"/>
                <w:b/>
                <w:color w:val="404040" w:themeColor="text1" w:themeTint="BF"/>
                <w:sz w:val="20"/>
                <w:szCs w:val="20"/>
              </w:rPr>
              <w:t>/</w:t>
            </w:r>
          </w:p>
          <w:p w14:paraId="332BA47C" w14:textId="77777777" w:rsidR="00A43764" w:rsidRPr="00E339F2" w:rsidRDefault="00A43764" w:rsidP="00AE606B">
            <w:pPr>
              <w:spacing w:after="0" w:line="240" w:lineRule="auto"/>
              <w:contextualSpacing/>
              <w:rPr>
                <w:rFonts w:ascii="Times New Roman" w:eastAsia="Calibri" w:hAnsi="Times New Roman"/>
                <w:b/>
                <w:color w:val="404040" w:themeColor="text1" w:themeTint="BF"/>
                <w:sz w:val="20"/>
                <w:szCs w:val="20"/>
              </w:rPr>
            </w:pPr>
            <w:r w:rsidRPr="00E339F2">
              <w:rPr>
                <w:rFonts w:ascii="Times New Roman" w:eastAsia="Calibri" w:hAnsi="Times New Roman"/>
                <w:b/>
                <w:color w:val="404040" w:themeColor="text1" w:themeTint="BF"/>
                <w:sz w:val="20"/>
                <w:szCs w:val="20"/>
              </w:rPr>
              <w:t>Основы грамоты</w:t>
            </w:r>
          </w:p>
          <w:p w14:paraId="2C51FCD1" w14:textId="5461351E" w:rsidR="00A43764" w:rsidRPr="00E339F2" w:rsidRDefault="00A43764" w:rsidP="00AE606B">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w:t>
            </w:r>
            <w:r w:rsidR="004955AC" w:rsidRPr="00E339F2">
              <w:rPr>
                <w:rFonts w:ascii="Times New Roman" w:hAnsi="Times New Roman" w:cs="Times New Roman"/>
                <w:color w:val="404040" w:themeColor="text1" w:themeTint="BF"/>
                <w:sz w:val="20"/>
                <w:szCs w:val="20"/>
              </w:rPr>
              <w:t>Расскажи о себе</w:t>
            </w:r>
            <w:r w:rsidRPr="00E339F2">
              <w:rPr>
                <w:rFonts w:ascii="Times New Roman" w:hAnsi="Times New Roman" w:cs="Times New Roman"/>
                <w:color w:val="404040" w:themeColor="text1" w:themeTint="BF"/>
                <w:sz w:val="20"/>
                <w:szCs w:val="20"/>
              </w:rPr>
              <w:t xml:space="preserve">»  </w:t>
            </w:r>
          </w:p>
          <w:p w14:paraId="6710E5E1" w14:textId="77777777" w:rsidR="004955AC" w:rsidRPr="00E339F2" w:rsidRDefault="00A43764" w:rsidP="00AE606B">
            <w:pPr>
              <w:spacing w:after="0" w:line="240" w:lineRule="auto"/>
              <w:contextualSpacing/>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Задача</w:t>
            </w:r>
            <w:proofErr w:type="gramStart"/>
            <w:r w:rsidRPr="00E339F2">
              <w:rPr>
                <w:rFonts w:ascii="Times New Roman" w:hAnsi="Times New Roman" w:cs="Times New Roman"/>
                <w:color w:val="404040" w:themeColor="text1" w:themeTint="BF"/>
                <w:sz w:val="20"/>
                <w:szCs w:val="20"/>
              </w:rPr>
              <w:t xml:space="preserve">: </w:t>
            </w:r>
            <w:r w:rsidR="004955AC" w:rsidRPr="00E339F2">
              <w:rPr>
                <w:rFonts w:ascii="Times New Roman" w:hAnsi="Times New Roman" w:cs="Times New Roman"/>
                <w:color w:val="404040" w:themeColor="text1" w:themeTint="BF"/>
                <w:sz w:val="20"/>
                <w:szCs w:val="20"/>
              </w:rPr>
              <w:t>Формировать</w:t>
            </w:r>
            <w:proofErr w:type="gramEnd"/>
            <w:r w:rsidR="004955AC" w:rsidRPr="00E339F2">
              <w:rPr>
                <w:rFonts w:ascii="Times New Roman" w:hAnsi="Times New Roman" w:cs="Times New Roman"/>
                <w:color w:val="404040" w:themeColor="text1" w:themeTint="BF"/>
                <w:sz w:val="20"/>
                <w:szCs w:val="20"/>
              </w:rPr>
              <w:t xml:space="preserve"> умения рассказывать о себе (имя, фамилия, возраст), о своей семье, произносить слова, необходимые для общения с окружающими людьми (</w:t>
            </w:r>
            <w:proofErr w:type="spellStart"/>
            <w:r w:rsidR="004955AC" w:rsidRPr="00E339F2">
              <w:rPr>
                <w:rFonts w:ascii="Times New Roman" w:hAnsi="Times New Roman" w:cs="Times New Roman"/>
                <w:color w:val="404040" w:themeColor="text1" w:themeTint="BF"/>
                <w:sz w:val="20"/>
                <w:szCs w:val="20"/>
              </w:rPr>
              <w:t>Сәлеметсіз</w:t>
            </w:r>
            <w:proofErr w:type="spellEnd"/>
            <w:r w:rsidR="004955AC" w:rsidRPr="00E339F2">
              <w:rPr>
                <w:rFonts w:ascii="Times New Roman" w:hAnsi="Times New Roman" w:cs="Times New Roman"/>
                <w:color w:val="404040" w:themeColor="text1" w:themeTint="BF"/>
                <w:sz w:val="20"/>
                <w:szCs w:val="20"/>
              </w:rPr>
              <w:t xml:space="preserve"> бе? </w:t>
            </w:r>
            <w:proofErr w:type="spellStart"/>
            <w:r w:rsidR="004955AC" w:rsidRPr="00E339F2">
              <w:rPr>
                <w:rFonts w:ascii="Times New Roman" w:hAnsi="Times New Roman" w:cs="Times New Roman"/>
                <w:color w:val="404040" w:themeColor="text1" w:themeTint="BF"/>
                <w:sz w:val="20"/>
                <w:szCs w:val="20"/>
              </w:rPr>
              <w:t>Сау</w:t>
            </w:r>
            <w:proofErr w:type="spellEnd"/>
            <w:r w:rsidR="004955AC" w:rsidRPr="00E339F2">
              <w:rPr>
                <w:rFonts w:ascii="Times New Roman" w:hAnsi="Times New Roman" w:cs="Times New Roman"/>
                <w:color w:val="404040" w:themeColor="text1" w:themeTint="BF"/>
                <w:sz w:val="20"/>
                <w:szCs w:val="20"/>
              </w:rPr>
              <w:t xml:space="preserve"> </w:t>
            </w:r>
            <w:proofErr w:type="spellStart"/>
            <w:r w:rsidR="004955AC" w:rsidRPr="00E339F2">
              <w:rPr>
                <w:rFonts w:ascii="Times New Roman" w:hAnsi="Times New Roman" w:cs="Times New Roman"/>
                <w:color w:val="404040" w:themeColor="text1" w:themeTint="BF"/>
                <w:sz w:val="20"/>
                <w:szCs w:val="20"/>
              </w:rPr>
              <w:t>болыңыз</w:t>
            </w:r>
            <w:proofErr w:type="spellEnd"/>
            <w:r w:rsidR="004955AC" w:rsidRPr="00E339F2">
              <w:rPr>
                <w:rFonts w:ascii="Times New Roman" w:hAnsi="Times New Roman" w:cs="Times New Roman"/>
                <w:color w:val="404040" w:themeColor="text1" w:themeTint="BF"/>
                <w:sz w:val="20"/>
                <w:szCs w:val="20"/>
              </w:rPr>
              <w:t xml:space="preserve">! Рахмет!), составлять короткие рассказы про игрушки и картины по образцу педагога. </w:t>
            </w:r>
          </w:p>
          <w:p w14:paraId="605CBA9C" w14:textId="12231608" w:rsidR="00A43764" w:rsidRPr="00E339F2" w:rsidRDefault="00A43764" w:rsidP="00AE606B">
            <w:pPr>
              <w:spacing w:after="0" w:line="240" w:lineRule="auto"/>
              <w:contextualSpacing/>
              <w:rPr>
                <w:rFonts w:ascii="Times New Roman" w:hAnsi="Times New Roman" w:cs="Times New Roman"/>
                <w:color w:val="404040" w:themeColor="text1" w:themeTint="BF"/>
                <w:sz w:val="20"/>
                <w:szCs w:val="20"/>
              </w:rPr>
            </w:pPr>
            <w:r w:rsidRPr="00E339F2">
              <w:rPr>
                <w:rFonts w:ascii="Times New Roman" w:eastAsia="Calibri" w:hAnsi="Times New Roman"/>
                <w:b/>
                <w:color w:val="404040" w:themeColor="text1" w:themeTint="BF"/>
                <w:sz w:val="20"/>
                <w:szCs w:val="20"/>
              </w:rPr>
              <w:t xml:space="preserve">Дене </w:t>
            </w:r>
            <w:proofErr w:type="spellStart"/>
            <w:r w:rsidRPr="00E339F2">
              <w:rPr>
                <w:rFonts w:ascii="Times New Roman" w:eastAsia="Calibri" w:hAnsi="Times New Roman"/>
                <w:b/>
                <w:color w:val="404040" w:themeColor="text1" w:themeTint="BF"/>
                <w:sz w:val="20"/>
                <w:szCs w:val="20"/>
              </w:rPr>
              <w:t>шынықтыру</w:t>
            </w:r>
            <w:proofErr w:type="spellEnd"/>
            <w:r w:rsidRPr="00E339F2">
              <w:rPr>
                <w:rFonts w:ascii="Times New Roman" w:eastAsia="Calibri" w:hAnsi="Times New Roman"/>
                <w:b/>
                <w:color w:val="404040" w:themeColor="text1" w:themeTint="BF"/>
                <w:sz w:val="20"/>
                <w:szCs w:val="20"/>
              </w:rPr>
              <w:t>/</w:t>
            </w:r>
          </w:p>
          <w:p w14:paraId="606FE6F5" w14:textId="77777777" w:rsidR="00A43764" w:rsidRPr="00E339F2" w:rsidRDefault="00A43764" w:rsidP="00AE606B">
            <w:pPr>
              <w:spacing w:after="0" w:line="240" w:lineRule="auto"/>
              <w:contextualSpacing/>
              <w:rPr>
                <w:rFonts w:ascii="Times New Roman" w:eastAsia="Calibri" w:hAnsi="Times New Roman"/>
                <w:b/>
                <w:color w:val="404040" w:themeColor="text1" w:themeTint="BF"/>
                <w:sz w:val="20"/>
                <w:szCs w:val="20"/>
              </w:rPr>
            </w:pPr>
            <w:r w:rsidRPr="00E339F2">
              <w:rPr>
                <w:rFonts w:ascii="Times New Roman" w:eastAsia="Calibri" w:hAnsi="Times New Roman"/>
                <w:b/>
                <w:color w:val="404040" w:themeColor="text1" w:themeTint="BF"/>
                <w:sz w:val="20"/>
                <w:szCs w:val="20"/>
              </w:rPr>
              <w:t>Физическая культура на улице</w:t>
            </w:r>
          </w:p>
          <w:p w14:paraId="3FFC419C" w14:textId="77777777" w:rsidR="00A43764" w:rsidRPr="00E339F2" w:rsidRDefault="00A43764" w:rsidP="00AE606B">
            <w:pPr>
              <w:spacing w:after="0" w:line="240" w:lineRule="auto"/>
              <w:contextualSpacing/>
              <w:rPr>
                <w:rFonts w:ascii="Times New Roman" w:eastAsia="Calibri" w:hAnsi="Times New Roman"/>
                <w:color w:val="404040" w:themeColor="text1" w:themeTint="BF"/>
                <w:sz w:val="20"/>
                <w:szCs w:val="20"/>
              </w:rPr>
            </w:pPr>
            <w:r w:rsidRPr="00E339F2">
              <w:rPr>
                <w:rFonts w:ascii="Times New Roman" w:eastAsia="Calibri" w:hAnsi="Times New Roman"/>
                <w:color w:val="404040" w:themeColor="text1" w:themeTint="BF"/>
                <w:sz w:val="20"/>
                <w:szCs w:val="20"/>
              </w:rPr>
              <w:t>(по плану специалиста)</w:t>
            </w:r>
          </w:p>
          <w:p w14:paraId="4B6DDA22" w14:textId="77777777" w:rsidR="00A43764" w:rsidRPr="00E339F2" w:rsidRDefault="00A43764" w:rsidP="00AE606B">
            <w:pPr>
              <w:spacing w:after="0" w:line="240" w:lineRule="auto"/>
              <w:contextualSpacing/>
              <w:rPr>
                <w:rFonts w:ascii="Times New Roman" w:eastAsia="Calibri" w:hAnsi="Times New Roman"/>
                <w:b/>
                <w:color w:val="404040" w:themeColor="text1" w:themeTint="BF"/>
                <w:sz w:val="20"/>
                <w:szCs w:val="20"/>
              </w:rPr>
            </w:pPr>
          </w:p>
          <w:p w14:paraId="505629BC" w14:textId="77777777" w:rsidR="00A43764" w:rsidRPr="00E339F2" w:rsidRDefault="00A43764" w:rsidP="00AE606B">
            <w:pPr>
              <w:spacing w:after="0" w:line="240" w:lineRule="auto"/>
              <w:contextualSpacing/>
              <w:rPr>
                <w:rFonts w:ascii="Times New Roman" w:eastAsia="Calibri" w:hAnsi="Times New Roman"/>
                <w:b/>
                <w:color w:val="404040" w:themeColor="text1" w:themeTint="BF"/>
                <w:sz w:val="20"/>
                <w:szCs w:val="20"/>
              </w:rPr>
            </w:pPr>
          </w:p>
          <w:p w14:paraId="148BF3E8" w14:textId="77777777" w:rsidR="00A43764" w:rsidRPr="00E339F2" w:rsidRDefault="00A43764" w:rsidP="00AE606B">
            <w:pPr>
              <w:spacing w:after="0" w:line="240" w:lineRule="auto"/>
              <w:contextualSpacing/>
              <w:rPr>
                <w:rFonts w:ascii="Times New Roman" w:eastAsia="Calibri" w:hAnsi="Times New Roman"/>
                <w:b/>
                <w:color w:val="404040" w:themeColor="text1" w:themeTint="BF"/>
                <w:sz w:val="20"/>
                <w:szCs w:val="20"/>
              </w:rPr>
            </w:pPr>
          </w:p>
          <w:p w14:paraId="5818C041" w14:textId="77777777" w:rsidR="00A43764" w:rsidRPr="00E339F2" w:rsidRDefault="00A43764" w:rsidP="00AE606B">
            <w:pPr>
              <w:spacing w:after="0" w:line="240" w:lineRule="auto"/>
              <w:contextualSpacing/>
              <w:rPr>
                <w:rFonts w:ascii="Times New Roman" w:eastAsia="Calibri" w:hAnsi="Times New Roman"/>
                <w:b/>
                <w:color w:val="404040" w:themeColor="text1" w:themeTint="BF"/>
                <w:sz w:val="20"/>
                <w:szCs w:val="20"/>
              </w:rPr>
            </w:pPr>
          </w:p>
          <w:p w14:paraId="48946790" w14:textId="77777777" w:rsidR="00A43764" w:rsidRPr="00E339F2" w:rsidRDefault="00A43764" w:rsidP="00AE606B">
            <w:pPr>
              <w:spacing w:after="0" w:line="240" w:lineRule="auto"/>
              <w:contextualSpacing/>
              <w:rPr>
                <w:rFonts w:ascii="Times New Roman" w:eastAsia="Calibri" w:hAnsi="Times New Roman"/>
                <w:b/>
                <w:color w:val="404040" w:themeColor="text1" w:themeTint="BF"/>
                <w:sz w:val="20"/>
                <w:szCs w:val="20"/>
              </w:rPr>
            </w:pPr>
          </w:p>
          <w:p w14:paraId="0055D303" w14:textId="77777777" w:rsidR="00A43764" w:rsidRPr="00E339F2" w:rsidRDefault="00A43764" w:rsidP="00AE606B">
            <w:pPr>
              <w:spacing w:after="0" w:line="240" w:lineRule="auto"/>
              <w:rPr>
                <w:rFonts w:ascii="Times New Roman" w:hAnsi="Times New Roman" w:cs="Times New Roman"/>
                <w:b/>
                <w:color w:val="404040" w:themeColor="text1" w:themeTint="BF"/>
                <w:sz w:val="20"/>
                <w:szCs w:val="20"/>
              </w:rPr>
            </w:pPr>
          </w:p>
        </w:tc>
      </w:tr>
      <w:tr w:rsidR="00E339F2" w:rsidRPr="00E339F2" w14:paraId="4F871169" w14:textId="77777777" w:rsidTr="00AE606B">
        <w:trPr>
          <w:trHeight w:val="1125"/>
        </w:trPr>
        <w:tc>
          <w:tcPr>
            <w:tcW w:w="2495" w:type="dxa"/>
          </w:tcPr>
          <w:p w14:paraId="6F18EC76" w14:textId="77777777" w:rsidR="00A43764" w:rsidRPr="00E339F2" w:rsidRDefault="00A43764" w:rsidP="00AE606B">
            <w:pPr>
              <w:pStyle w:val="Default"/>
              <w:rPr>
                <w:b/>
                <w:color w:val="404040" w:themeColor="text1" w:themeTint="BF"/>
                <w:sz w:val="20"/>
                <w:szCs w:val="20"/>
                <w:lang w:val="kk-KZ"/>
              </w:rPr>
            </w:pPr>
          </w:p>
        </w:tc>
        <w:tc>
          <w:tcPr>
            <w:tcW w:w="13264" w:type="dxa"/>
            <w:gridSpan w:val="8"/>
          </w:tcPr>
          <w:p w14:paraId="2A344F33" w14:textId="19432C37" w:rsidR="00A43764" w:rsidRPr="00E339F2" w:rsidRDefault="00A43764" w:rsidP="00AE606B">
            <w:pPr>
              <w:spacing w:after="0" w:line="240" w:lineRule="auto"/>
              <w:contextualSpacing/>
              <w:rPr>
                <w:rFonts w:ascii="Times New Roman" w:hAnsi="Times New Roman" w:cs="Times New Roman"/>
                <w:b/>
                <w:color w:val="404040" w:themeColor="text1" w:themeTint="BF"/>
                <w:sz w:val="20"/>
                <w:szCs w:val="20"/>
              </w:rPr>
            </w:pPr>
            <w:r w:rsidRPr="00E339F2">
              <w:rPr>
                <w:rFonts w:ascii="Times New Roman" w:hAnsi="Times New Roman" w:cs="Times New Roman"/>
                <w:b/>
                <w:color w:val="404040" w:themeColor="text1" w:themeTint="BF"/>
                <w:sz w:val="20"/>
                <w:szCs w:val="20"/>
              </w:rPr>
              <w:t xml:space="preserve">Сурет салу/Рисование: </w:t>
            </w:r>
            <w:r w:rsidRPr="00E339F2">
              <w:rPr>
                <w:rFonts w:ascii="Times New Roman" w:hAnsi="Times New Roman" w:cs="Times New Roman"/>
                <w:color w:val="404040" w:themeColor="text1" w:themeTint="BF"/>
                <w:sz w:val="20"/>
                <w:szCs w:val="20"/>
              </w:rPr>
              <w:t>«</w:t>
            </w:r>
            <w:r w:rsidR="00B33470" w:rsidRPr="00E339F2">
              <w:rPr>
                <w:rFonts w:ascii="Times New Roman" w:hAnsi="Times New Roman" w:cs="Times New Roman"/>
                <w:b/>
                <w:color w:val="404040" w:themeColor="text1" w:themeTint="BF"/>
                <w:sz w:val="20"/>
                <w:szCs w:val="20"/>
                <w:lang w:val="kk-KZ"/>
              </w:rPr>
              <w:t>Весна</w:t>
            </w:r>
            <w:r w:rsidRPr="00E339F2">
              <w:rPr>
                <w:rFonts w:ascii="Times New Roman" w:hAnsi="Times New Roman" w:cs="Times New Roman"/>
                <w:color w:val="404040" w:themeColor="text1" w:themeTint="BF"/>
                <w:sz w:val="20"/>
                <w:szCs w:val="20"/>
              </w:rPr>
              <w:t>»</w:t>
            </w:r>
          </w:p>
          <w:p w14:paraId="33CF1365" w14:textId="77777777" w:rsidR="00A43764" w:rsidRPr="00E339F2" w:rsidRDefault="00A43764" w:rsidP="00AE606B">
            <w:pPr>
              <w:spacing w:after="0" w:line="240" w:lineRule="auto"/>
              <w:contextualSpacing/>
              <w:rPr>
                <w:rFonts w:ascii="Times New Roman" w:hAnsi="Times New Roman" w:cs="Times New Roman"/>
                <w:color w:val="404040" w:themeColor="text1" w:themeTint="BF"/>
                <w:sz w:val="20"/>
                <w:szCs w:val="20"/>
                <w:lang w:val="kk-KZ"/>
              </w:rPr>
            </w:pPr>
            <w:r w:rsidRPr="00E339F2">
              <w:rPr>
                <w:rFonts w:ascii="Times New Roman" w:hAnsi="Times New Roman" w:cs="Times New Roman"/>
                <w:b/>
                <w:color w:val="404040" w:themeColor="text1" w:themeTint="BF"/>
                <w:sz w:val="20"/>
                <w:szCs w:val="20"/>
              </w:rPr>
              <w:t>Задача:</w:t>
            </w:r>
            <w:r w:rsidRPr="00E339F2">
              <w:rPr>
                <w:rFonts w:ascii="Times New Roman" w:hAnsi="Times New Roman" w:cs="Times New Roman"/>
                <w:color w:val="404040" w:themeColor="text1" w:themeTint="BF"/>
                <w:sz w:val="20"/>
                <w:szCs w:val="20"/>
              </w:rPr>
              <w:t xml:space="preserve"> Учить создавать пейзажную композицию , изображая природу весной, обучать умению выразительно передавать основную форму, пропорции предметов и их частей, опираясь на знание форм, относительную величину частей и их расположение, окраску предметов, основываясь на знании цветов и их оттенков, подбирать цвета по своему вкусу, развивать наглядно- образное мышление, воспитывать бережное отношение к природе.</w:t>
            </w:r>
          </w:p>
          <w:p w14:paraId="2A27E88D" w14:textId="697C3348" w:rsidR="00A43764" w:rsidRPr="00E339F2" w:rsidRDefault="00A43764" w:rsidP="00AE606B">
            <w:pPr>
              <w:spacing w:after="0" w:line="240" w:lineRule="auto"/>
              <w:contextualSpacing/>
              <w:rPr>
                <w:rFonts w:ascii="Times New Roman" w:hAnsi="Times New Roman" w:cs="Times New Roman"/>
                <w:b/>
                <w:color w:val="404040" w:themeColor="text1" w:themeTint="BF"/>
                <w:sz w:val="20"/>
                <w:szCs w:val="20"/>
              </w:rPr>
            </w:pPr>
            <w:proofErr w:type="spellStart"/>
            <w:r w:rsidRPr="00E339F2">
              <w:rPr>
                <w:rFonts w:ascii="Times New Roman" w:hAnsi="Times New Roman" w:cs="Times New Roman"/>
                <w:b/>
                <w:color w:val="404040" w:themeColor="text1" w:themeTint="BF"/>
                <w:sz w:val="20"/>
                <w:szCs w:val="20"/>
              </w:rPr>
              <w:t>Мүсіндеу</w:t>
            </w:r>
            <w:proofErr w:type="spellEnd"/>
            <w:r w:rsidRPr="00E339F2">
              <w:rPr>
                <w:rFonts w:ascii="Times New Roman" w:hAnsi="Times New Roman" w:cs="Times New Roman"/>
                <w:b/>
                <w:color w:val="404040" w:themeColor="text1" w:themeTint="BF"/>
                <w:sz w:val="20"/>
                <w:szCs w:val="20"/>
              </w:rPr>
              <w:t>/Лепка «</w:t>
            </w:r>
            <w:r w:rsidR="00B33470" w:rsidRPr="00E339F2">
              <w:rPr>
                <w:rFonts w:ascii="Times New Roman" w:hAnsi="Times New Roman" w:cs="Times New Roman"/>
                <w:b/>
                <w:color w:val="404040" w:themeColor="text1" w:themeTint="BF"/>
                <w:sz w:val="20"/>
                <w:szCs w:val="20"/>
              </w:rPr>
              <w:t>Украшение для мамы</w:t>
            </w:r>
            <w:r w:rsidRPr="00E339F2">
              <w:rPr>
                <w:rFonts w:ascii="Times New Roman" w:hAnsi="Times New Roman" w:cs="Times New Roman"/>
                <w:b/>
                <w:color w:val="404040" w:themeColor="text1" w:themeTint="BF"/>
                <w:sz w:val="20"/>
                <w:szCs w:val="20"/>
              </w:rPr>
              <w:t>»</w:t>
            </w:r>
          </w:p>
          <w:p w14:paraId="5811416A" w14:textId="77777777" w:rsidR="00A43764" w:rsidRPr="00E339F2" w:rsidRDefault="00A43764" w:rsidP="00AE606B">
            <w:pPr>
              <w:spacing w:after="0" w:line="240" w:lineRule="auto"/>
              <w:contextualSpacing/>
              <w:rPr>
                <w:rFonts w:ascii="Times New Roman" w:hAnsi="Times New Roman" w:cs="Times New Roman"/>
                <w:color w:val="404040" w:themeColor="text1" w:themeTint="BF"/>
                <w:sz w:val="20"/>
                <w:szCs w:val="20"/>
              </w:rPr>
            </w:pPr>
            <w:r w:rsidRPr="00E339F2">
              <w:rPr>
                <w:rFonts w:ascii="Times New Roman" w:hAnsi="Times New Roman" w:cs="Times New Roman"/>
                <w:b/>
                <w:color w:val="404040" w:themeColor="text1" w:themeTint="BF"/>
                <w:sz w:val="20"/>
                <w:szCs w:val="20"/>
              </w:rPr>
              <w:t>Задача</w:t>
            </w:r>
            <w:proofErr w:type="gramStart"/>
            <w:r w:rsidRPr="00E339F2">
              <w:rPr>
                <w:rFonts w:ascii="Times New Roman" w:hAnsi="Times New Roman" w:cs="Times New Roman"/>
                <w:b/>
                <w:color w:val="404040" w:themeColor="text1" w:themeTint="BF"/>
                <w:sz w:val="20"/>
                <w:szCs w:val="20"/>
              </w:rPr>
              <w:t>:</w:t>
            </w:r>
            <w:r w:rsidRPr="00E339F2">
              <w:rPr>
                <w:rFonts w:ascii="Times New Roman" w:hAnsi="Times New Roman" w:cs="Times New Roman"/>
                <w:color w:val="404040" w:themeColor="text1" w:themeTint="BF"/>
                <w:sz w:val="20"/>
                <w:szCs w:val="20"/>
              </w:rPr>
              <w:t xml:space="preserve"> Знакомить</w:t>
            </w:r>
            <w:proofErr w:type="gramEnd"/>
            <w:r w:rsidRPr="00E339F2">
              <w:rPr>
                <w:rFonts w:ascii="Times New Roman" w:hAnsi="Times New Roman" w:cs="Times New Roman"/>
                <w:color w:val="404040" w:themeColor="text1" w:themeTint="BF"/>
                <w:sz w:val="20"/>
                <w:szCs w:val="20"/>
              </w:rPr>
              <w:t xml:space="preserve"> с предметами быта (кровать, стол), ювелирными изделиями (браслет, серьги, кольцо). Лепить перечисленные предметы по желанию, украшая их орнаментами и дополнительными предметами (бисер). Использовать в процессе работы стеки различной формы, создавать рельеф на их поверхности.</w:t>
            </w:r>
          </w:p>
          <w:p w14:paraId="29075155" w14:textId="3461D6E1" w:rsidR="00A43764" w:rsidRPr="00E339F2" w:rsidRDefault="00A43764" w:rsidP="00AE606B">
            <w:pPr>
              <w:spacing w:after="0" w:line="240" w:lineRule="auto"/>
              <w:contextualSpacing/>
              <w:rPr>
                <w:rFonts w:ascii="Times New Roman" w:hAnsi="Times New Roman" w:cs="Times New Roman"/>
                <w:b/>
                <w:color w:val="404040" w:themeColor="text1" w:themeTint="BF"/>
                <w:sz w:val="20"/>
                <w:szCs w:val="20"/>
              </w:rPr>
            </w:pPr>
            <w:proofErr w:type="spellStart"/>
            <w:r w:rsidRPr="00E339F2">
              <w:rPr>
                <w:rFonts w:ascii="Times New Roman" w:hAnsi="Times New Roman" w:cs="Times New Roman"/>
                <w:b/>
                <w:color w:val="404040" w:themeColor="text1" w:themeTint="BF"/>
                <w:sz w:val="20"/>
                <w:szCs w:val="20"/>
              </w:rPr>
              <w:t>Жапсыру</w:t>
            </w:r>
            <w:proofErr w:type="spellEnd"/>
            <w:r w:rsidRPr="00E339F2">
              <w:rPr>
                <w:rFonts w:ascii="Times New Roman" w:hAnsi="Times New Roman" w:cs="Times New Roman"/>
                <w:b/>
                <w:color w:val="404040" w:themeColor="text1" w:themeTint="BF"/>
                <w:sz w:val="20"/>
                <w:szCs w:val="20"/>
              </w:rPr>
              <w:t>/Аппликация «</w:t>
            </w:r>
            <w:r w:rsidR="00B33470" w:rsidRPr="00E339F2">
              <w:rPr>
                <w:rFonts w:ascii="Times New Roman" w:hAnsi="Times New Roman" w:cs="Times New Roman"/>
                <w:b/>
                <w:color w:val="404040" w:themeColor="text1" w:themeTint="BF"/>
                <w:sz w:val="20"/>
                <w:szCs w:val="20"/>
                <w:lang w:val="kk-KZ"/>
              </w:rPr>
              <w:t>Космос</w:t>
            </w:r>
            <w:r w:rsidRPr="00E339F2">
              <w:rPr>
                <w:rFonts w:ascii="Times New Roman" w:hAnsi="Times New Roman" w:cs="Times New Roman"/>
                <w:b/>
                <w:color w:val="404040" w:themeColor="text1" w:themeTint="BF"/>
                <w:sz w:val="20"/>
                <w:szCs w:val="20"/>
              </w:rPr>
              <w:t>» (</w:t>
            </w:r>
            <w:r w:rsidR="00B33470" w:rsidRPr="00E339F2">
              <w:rPr>
                <w:rFonts w:ascii="Times New Roman" w:hAnsi="Times New Roman" w:cs="Times New Roman"/>
                <w:b/>
                <w:color w:val="404040" w:themeColor="text1" w:themeTint="BF"/>
                <w:sz w:val="20"/>
                <w:szCs w:val="20"/>
              </w:rPr>
              <w:t xml:space="preserve">объёмная </w:t>
            </w:r>
            <w:r w:rsidRPr="00E339F2">
              <w:rPr>
                <w:rFonts w:ascii="Times New Roman" w:hAnsi="Times New Roman" w:cs="Times New Roman"/>
                <w:b/>
                <w:color w:val="404040" w:themeColor="text1" w:themeTint="BF"/>
                <w:sz w:val="20"/>
                <w:szCs w:val="20"/>
              </w:rPr>
              <w:t>аппликация)</w:t>
            </w:r>
          </w:p>
          <w:p w14:paraId="18C7EAD8" w14:textId="77777777" w:rsidR="00A43764" w:rsidRPr="00E339F2" w:rsidRDefault="00A43764" w:rsidP="00AE606B">
            <w:pPr>
              <w:spacing w:after="0" w:line="240" w:lineRule="auto"/>
              <w:contextualSpacing/>
              <w:rPr>
                <w:rFonts w:ascii="Times New Roman" w:hAnsi="Times New Roman" w:cs="Times New Roman"/>
                <w:color w:val="404040" w:themeColor="text1" w:themeTint="BF"/>
                <w:sz w:val="20"/>
                <w:szCs w:val="20"/>
              </w:rPr>
            </w:pPr>
            <w:r w:rsidRPr="00E339F2">
              <w:rPr>
                <w:rFonts w:ascii="Times New Roman" w:hAnsi="Times New Roman" w:cs="Times New Roman"/>
                <w:b/>
                <w:color w:val="404040" w:themeColor="text1" w:themeTint="BF"/>
                <w:sz w:val="20"/>
                <w:szCs w:val="20"/>
              </w:rPr>
              <w:t>Задача</w:t>
            </w:r>
            <w:proofErr w:type="gramStart"/>
            <w:r w:rsidRPr="00E339F2">
              <w:rPr>
                <w:rFonts w:ascii="Times New Roman" w:hAnsi="Times New Roman" w:cs="Times New Roman"/>
                <w:b/>
                <w:color w:val="404040" w:themeColor="text1" w:themeTint="BF"/>
                <w:sz w:val="20"/>
                <w:szCs w:val="20"/>
              </w:rPr>
              <w:t>:</w:t>
            </w:r>
            <w:r w:rsidRPr="00E339F2">
              <w:rPr>
                <w:rFonts w:ascii="Times New Roman" w:hAnsi="Times New Roman" w:cs="Times New Roman"/>
                <w:color w:val="404040" w:themeColor="text1" w:themeTint="BF"/>
                <w:sz w:val="20"/>
                <w:szCs w:val="20"/>
              </w:rPr>
              <w:t xml:space="preserve"> Обучать</w:t>
            </w:r>
            <w:proofErr w:type="gramEnd"/>
            <w:r w:rsidRPr="00E339F2">
              <w:rPr>
                <w:rFonts w:ascii="Times New Roman" w:hAnsi="Times New Roman" w:cs="Times New Roman"/>
                <w:color w:val="404040" w:themeColor="text1" w:themeTint="BF"/>
                <w:sz w:val="20"/>
                <w:szCs w:val="20"/>
              </w:rPr>
              <w:t xml:space="preserve"> навыкам расположения предметов на листе бумаги. При составлении аппликации обучать умению передавать соотношение объектов по величине, совершенствовать навык правильного использования ножниц и клея, соблюдать правила безопасности труда и личной гигиены.</w:t>
            </w:r>
          </w:p>
          <w:p w14:paraId="48892674" w14:textId="1A1F00D1" w:rsidR="00A43764" w:rsidRPr="00E339F2" w:rsidRDefault="00A43764" w:rsidP="00AE606B">
            <w:pPr>
              <w:spacing w:after="0" w:line="240" w:lineRule="auto"/>
              <w:contextualSpacing/>
              <w:rPr>
                <w:rFonts w:ascii="Times New Roman" w:hAnsi="Times New Roman" w:cs="Times New Roman"/>
                <w:b/>
                <w:color w:val="404040" w:themeColor="text1" w:themeTint="BF"/>
                <w:sz w:val="20"/>
                <w:szCs w:val="20"/>
              </w:rPr>
            </w:pPr>
            <w:proofErr w:type="spellStart"/>
            <w:r w:rsidRPr="00E339F2">
              <w:rPr>
                <w:rFonts w:ascii="Times New Roman" w:hAnsi="Times New Roman" w:cs="Times New Roman"/>
                <w:b/>
                <w:color w:val="404040" w:themeColor="text1" w:themeTint="BF"/>
                <w:sz w:val="20"/>
                <w:szCs w:val="20"/>
              </w:rPr>
              <w:t>Кұрастыру</w:t>
            </w:r>
            <w:proofErr w:type="spellEnd"/>
            <w:r w:rsidRPr="00E339F2">
              <w:rPr>
                <w:rFonts w:ascii="Times New Roman" w:hAnsi="Times New Roman" w:cs="Times New Roman"/>
                <w:b/>
                <w:color w:val="404040" w:themeColor="text1" w:themeTint="BF"/>
                <w:sz w:val="20"/>
                <w:szCs w:val="20"/>
              </w:rPr>
              <w:t>/Конструирование «</w:t>
            </w:r>
            <w:r w:rsidR="00B50EE3" w:rsidRPr="00E339F2">
              <w:rPr>
                <w:rFonts w:ascii="Times New Roman" w:hAnsi="Times New Roman" w:cs="Times New Roman"/>
                <w:b/>
                <w:color w:val="404040" w:themeColor="text1" w:themeTint="BF"/>
                <w:sz w:val="20"/>
                <w:szCs w:val="20"/>
                <w:lang w:val="kk-KZ"/>
              </w:rPr>
              <w:t>Ракета</w:t>
            </w:r>
            <w:r w:rsidRPr="00E339F2">
              <w:rPr>
                <w:rFonts w:ascii="Times New Roman" w:hAnsi="Times New Roman" w:cs="Times New Roman"/>
                <w:b/>
                <w:color w:val="404040" w:themeColor="text1" w:themeTint="BF"/>
                <w:sz w:val="20"/>
                <w:szCs w:val="20"/>
              </w:rPr>
              <w:t xml:space="preserve">» </w:t>
            </w:r>
          </w:p>
          <w:p w14:paraId="5094FCA4" w14:textId="1FE0F2E2" w:rsidR="00A43764" w:rsidRPr="00E339F2" w:rsidRDefault="00A43764" w:rsidP="00AE606B">
            <w:pPr>
              <w:spacing w:after="0" w:line="240" w:lineRule="auto"/>
              <w:jc w:val="both"/>
              <w:rPr>
                <w:rFonts w:ascii="Times New Roman" w:hAnsi="Times New Roman" w:cs="Times New Roman"/>
                <w:color w:val="404040" w:themeColor="text1" w:themeTint="BF"/>
                <w:sz w:val="20"/>
                <w:szCs w:val="20"/>
              </w:rPr>
            </w:pPr>
            <w:r w:rsidRPr="00E339F2">
              <w:rPr>
                <w:rFonts w:ascii="Times New Roman" w:hAnsi="Times New Roman" w:cs="Times New Roman"/>
                <w:b/>
                <w:color w:val="404040" w:themeColor="text1" w:themeTint="BF"/>
                <w:sz w:val="20"/>
                <w:szCs w:val="20"/>
              </w:rPr>
              <w:t>Задача:</w:t>
            </w:r>
            <w:r w:rsidRPr="00E339F2">
              <w:rPr>
                <w:rFonts w:ascii="Times New Roman" w:hAnsi="Times New Roman" w:cs="Times New Roman"/>
                <w:color w:val="404040" w:themeColor="text1" w:themeTint="BF"/>
                <w:sz w:val="20"/>
                <w:szCs w:val="20"/>
              </w:rPr>
              <w:t xml:space="preserve"> </w:t>
            </w:r>
            <w:r w:rsidR="00B50EE3" w:rsidRPr="00E339F2">
              <w:rPr>
                <w:rFonts w:ascii="Times New Roman" w:hAnsi="Times New Roman" w:cs="Times New Roman"/>
                <w:i/>
                <w:color w:val="404040" w:themeColor="text1" w:themeTint="BF"/>
                <w:sz w:val="20"/>
                <w:szCs w:val="20"/>
              </w:rPr>
              <w:t xml:space="preserve">Конструирование из природного, бросового </w:t>
            </w:r>
            <w:proofErr w:type="gramStart"/>
            <w:r w:rsidR="00B50EE3" w:rsidRPr="00E339F2">
              <w:rPr>
                <w:rFonts w:ascii="Times New Roman" w:hAnsi="Times New Roman" w:cs="Times New Roman"/>
                <w:i/>
                <w:color w:val="404040" w:themeColor="text1" w:themeTint="BF"/>
                <w:sz w:val="20"/>
                <w:szCs w:val="20"/>
              </w:rPr>
              <w:t>материала</w:t>
            </w:r>
            <w:proofErr w:type="gramEnd"/>
            <w:r w:rsidR="00B50EE3" w:rsidRPr="00E339F2">
              <w:rPr>
                <w:rFonts w:ascii="Times New Roman" w:hAnsi="Times New Roman" w:cs="Times New Roman"/>
                <w:color w:val="404040" w:themeColor="text1" w:themeTint="BF"/>
                <w:sz w:val="20"/>
                <w:szCs w:val="20"/>
              </w:rPr>
              <w:t xml:space="preserve"> Обучать умению детей коллективно возводить постройки, необходимые для игры, планировать предстоящую работу, сообща выполнять задуманное, применять конструктивные умения, полученные на занятиях.</w:t>
            </w:r>
          </w:p>
          <w:p w14:paraId="7EAD0ADF" w14:textId="03558462" w:rsidR="00A43764" w:rsidRPr="00E339F2" w:rsidRDefault="00A43764" w:rsidP="00AE606B">
            <w:pPr>
              <w:spacing w:after="0" w:line="240" w:lineRule="auto"/>
              <w:rPr>
                <w:rFonts w:ascii="Times New Roman" w:hAnsi="Times New Roman" w:cs="Times New Roman"/>
                <w:color w:val="404040" w:themeColor="text1" w:themeTint="BF"/>
                <w:sz w:val="20"/>
                <w:szCs w:val="20"/>
                <w:lang w:val="kk-KZ"/>
              </w:rPr>
            </w:pPr>
            <w:r w:rsidRPr="00E339F2">
              <w:rPr>
                <w:rFonts w:ascii="Times New Roman" w:hAnsi="Times New Roman" w:cs="Times New Roman"/>
                <w:color w:val="404040" w:themeColor="text1" w:themeTint="BF"/>
                <w:sz w:val="20"/>
                <w:szCs w:val="20"/>
              </w:rPr>
              <w:t>***</w:t>
            </w:r>
            <w:r w:rsidRPr="00E339F2">
              <w:rPr>
                <w:rFonts w:ascii="Times New Roman" w:eastAsia="Calibri" w:hAnsi="Times New Roman" w:cs="Times New Roman"/>
                <w:color w:val="404040" w:themeColor="text1" w:themeTint="BF"/>
                <w:sz w:val="20"/>
                <w:szCs w:val="20"/>
                <w:lang w:val="kk-KZ"/>
              </w:rPr>
              <w:t xml:space="preserve"> </w:t>
            </w:r>
            <w:r w:rsidR="00B50EE3" w:rsidRPr="00E339F2">
              <w:rPr>
                <w:rFonts w:ascii="Times New Roman" w:eastAsia="Calibri" w:hAnsi="Times New Roman" w:cs="Times New Roman"/>
                <w:color w:val="404040" w:themeColor="text1" w:themeTint="BF"/>
                <w:sz w:val="20"/>
                <w:szCs w:val="20"/>
                <w:lang w:val="kk-KZ"/>
              </w:rPr>
              <w:t>весна-</w:t>
            </w:r>
            <w:r w:rsidR="00B50EE3" w:rsidRPr="00E339F2">
              <w:rPr>
                <w:color w:val="404040" w:themeColor="text1" w:themeTint="BF"/>
              </w:rPr>
              <w:t xml:space="preserve"> </w:t>
            </w:r>
            <w:proofErr w:type="gramStart"/>
            <w:r w:rsidR="00B50EE3" w:rsidRPr="00E339F2">
              <w:rPr>
                <w:rFonts w:ascii="Times New Roman" w:eastAsia="Calibri" w:hAnsi="Times New Roman" w:cs="Times New Roman"/>
                <w:color w:val="404040" w:themeColor="text1" w:themeTint="BF"/>
                <w:sz w:val="20"/>
                <w:szCs w:val="20"/>
                <w:lang w:val="kk-KZ"/>
              </w:rPr>
              <w:t>көктем,космос</w:t>
            </w:r>
            <w:proofErr w:type="gramEnd"/>
            <w:r w:rsidR="00B50EE3" w:rsidRPr="00E339F2">
              <w:rPr>
                <w:rFonts w:ascii="Times New Roman" w:eastAsia="Calibri" w:hAnsi="Times New Roman" w:cs="Times New Roman"/>
                <w:color w:val="404040" w:themeColor="text1" w:themeTint="BF"/>
                <w:sz w:val="20"/>
                <w:szCs w:val="20"/>
                <w:lang w:val="kk-KZ"/>
              </w:rPr>
              <w:t>-</w:t>
            </w:r>
            <w:r w:rsidR="00B50EE3" w:rsidRPr="00E339F2">
              <w:rPr>
                <w:color w:val="404040" w:themeColor="text1" w:themeTint="BF"/>
              </w:rPr>
              <w:t xml:space="preserve"> </w:t>
            </w:r>
            <w:r w:rsidR="00B50EE3" w:rsidRPr="00E339F2">
              <w:rPr>
                <w:rFonts w:ascii="Times New Roman" w:eastAsia="Calibri" w:hAnsi="Times New Roman" w:cs="Times New Roman"/>
                <w:color w:val="404040" w:themeColor="text1" w:themeTint="BF"/>
                <w:sz w:val="20"/>
                <w:szCs w:val="20"/>
                <w:lang w:val="kk-KZ"/>
              </w:rPr>
              <w:t>ғарыш,ракета-</w:t>
            </w:r>
            <w:r w:rsidR="00B50EE3" w:rsidRPr="00E339F2">
              <w:rPr>
                <w:color w:val="404040" w:themeColor="text1" w:themeTint="BF"/>
              </w:rPr>
              <w:t xml:space="preserve"> </w:t>
            </w:r>
            <w:r w:rsidR="00B50EE3" w:rsidRPr="00E339F2">
              <w:rPr>
                <w:rFonts w:ascii="Times New Roman" w:eastAsia="Calibri" w:hAnsi="Times New Roman" w:cs="Times New Roman"/>
                <w:color w:val="404040" w:themeColor="text1" w:themeTint="BF"/>
                <w:sz w:val="20"/>
                <w:szCs w:val="20"/>
                <w:lang w:val="kk-KZ"/>
              </w:rPr>
              <w:t>зымыран</w:t>
            </w:r>
          </w:p>
        </w:tc>
      </w:tr>
      <w:tr w:rsidR="00E339F2" w:rsidRPr="00E339F2" w14:paraId="11434E2D" w14:textId="77777777" w:rsidTr="00AE606B">
        <w:trPr>
          <w:trHeight w:val="553"/>
        </w:trPr>
        <w:tc>
          <w:tcPr>
            <w:tcW w:w="2495" w:type="dxa"/>
            <w:vMerge w:val="restart"/>
          </w:tcPr>
          <w:p w14:paraId="0BB3C17D" w14:textId="77777777"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E339F2">
              <w:rPr>
                <w:rFonts w:ascii="Times New Roman" w:hAnsi="Times New Roman" w:cs="Times New Roman"/>
                <w:b/>
                <w:bCs/>
                <w:color w:val="404040" w:themeColor="text1" w:themeTint="BF"/>
                <w:sz w:val="20"/>
                <w:szCs w:val="20"/>
                <w:lang w:val="kk-KZ"/>
              </w:rPr>
              <w:t>Серуен/</w:t>
            </w:r>
            <w:r w:rsidRPr="00E339F2">
              <w:rPr>
                <w:rFonts w:ascii="Times New Roman" w:hAnsi="Times New Roman" w:cs="Times New Roman"/>
                <w:b/>
                <w:bCs/>
                <w:color w:val="404040" w:themeColor="text1" w:themeTint="BF"/>
                <w:sz w:val="20"/>
                <w:szCs w:val="20"/>
              </w:rPr>
              <w:t>Прогулка</w:t>
            </w:r>
          </w:p>
          <w:p w14:paraId="0A1291CF" w14:textId="77777777"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p>
        </w:tc>
        <w:tc>
          <w:tcPr>
            <w:tcW w:w="13264" w:type="dxa"/>
            <w:gridSpan w:val="8"/>
            <w:tcBorders>
              <w:bottom w:val="single" w:sz="4" w:space="0" w:color="auto"/>
            </w:tcBorders>
            <w:vAlign w:val="center"/>
          </w:tcPr>
          <w:p w14:paraId="05706AED" w14:textId="77777777" w:rsidR="00A43764" w:rsidRPr="00E339F2" w:rsidRDefault="00A43764" w:rsidP="00AE606B">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E339F2">
              <w:rPr>
                <w:rFonts w:ascii="Times New Roman" w:hAnsi="Times New Roman" w:cs="Times New Roman"/>
                <w:color w:val="404040" w:themeColor="text1" w:themeTint="BF"/>
                <w:sz w:val="20"/>
                <w:szCs w:val="20"/>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44C2A677" w14:textId="77777777" w:rsidR="00A43764" w:rsidRPr="00E339F2" w:rsidRDefault="00A43764" w:rsidP="00AE606B">
            <w:pPr>
              <w:shd w:val="clear" w:color="auto" w:fill="FFFFFF"/>
              <w:spacing w:after="0" w:line="240" w:lineRule="auto"/>
              <w:rPr>
                <w:rFonts w:ascii="Times New Roman" w:hAnsi="Times New Roman" w:cs="Times New Roman"/>
                <w:i/>
                <w:color w:val="404040" w:themeColor="text1" w:themeTint="BF"/>
                <w:sz w:val="20"/>
                <w:szCs w:val="20"/>
              </w:rPr>
            </w:pPr>
            <w:r w:rsidRPr="00E339F2">
              <w:rPr>
                <w:rFonts w:ascii="Times New Roman" w:hAnsi="Times New Roman" w:cs="Times New Roman"/>
                <w:i/>
                <w:color w:val="404040" w:themeColor="text1" w:themeTint="BF"/>
                <w:sz w:val="20"/>
                <w:szCs w:val="20"/>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7A790F0D" w14:textId="4AB3BF31" w:rsidR="00A43764" w:rsidRPr="00E339F2" w:rsidRDefault="00175660" w:rsidP="00AE606B">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shd w:val="clear" w:color="auto" w:fill="FFFFFF"/>
              </w:rPr>
              <w:t>Тёплый наступил сезон —</w:t>
            </w:r>
            <w:r w:rsidRPr="00E339F2">
              <w:rPr>
                <w:rFonts w:ascii="Times New Roman" w:hAnsi="Times New Roman" w:cs="Times New Roman"/>
                <w:color w:val="404040" w:themeColor="text1" w:themeTint="BF"/>
                <w:sz w:val="20"/>
                <w:szCs w:val="20"/>
              </w:rPr>
              <w:br/>
            </w:r>
            <w:r w:rsidRPr="00E339F2">
              <w:rPr>
                <w:rFonts w:ascii="Times New Roman" w:hAnsi="Times New Roman" w:cs="Times New Roman"/>
                <w:color w:val="404040" w:themeColor="text1" w:themeTint="BF"/>
                <w:sz w:val="20"/>
                <w:szCs w:val="20"/>
                <w:shd w:val="clear" w:color="auto" w:fill="FFFFFF"/>
              </w:rPr>
              <w:t>Есть цветной комбинезон.</w:t>
            </w:r>
            <w:r w:rsidRPr="00E339F2">
              <w:rPr>
                <w:rFonts w:ascii="Times New Roman" w:hAnsi="Times New Roman" w:cs="Times New Roman"/>
                <w:color w:val="404040" w:themeColor="text1" w:themeTint="BF"/>
                <w:sz w:val="20"/>
                <w:szCs w:val="20"/>
              </w:rPr>
              <w:br/>
            </w:r>
            <w:r w:rsidRPr="00E339F2">
              <w:rPr>
                <w:rFonts w:ascii="Times New Roman" w:hAnsi="Times New Roman" w:cs="Times New Roman"/>
                <w:color w:val="404040" w:themeColor="text1" w:themeTint="BF"/>
                <w:sz w:val="20"/>
                <w:szCs w:val="20"/>
                <w:shd w:val="clear" w:color="auto" w:fill="FFFFFF"/>
              </w:rPr>
              <w:t>Шапочка с помпонами</w:t>
            </w:r>
            <w:r w:rsidRPr="00E339F2">
              <w:rPr>
                <w:rFonts w:ascii="Times New Roman" w:hAnsi="Times New Roman" w:cs="Times New Roman"/>
                <w:color w:val="404040" w:themeColor="text1" w:themeTint="BF"/>
                <w:sz w:val="20"/>
                <w:szCs w:val="20"/>
              </w:rPr>
              <w:br/>
            </w:r>
            <w:r w:rsidRPr="00E339F2">
              <w:rPr>
                <w:rFonts w:ascii="Times New Roman" w:hAnsi="Times New Roman" w:cs="Times New Roman"/>
                <w:color w:val="404040" w:themeColor="text1" w:themeTint="BF"/>
                <w:sz w:val="20"/>
                <w:szCs w:val="20"/>
                <w:shd w:val="clear" w:color="auto" w:fill="FFFFFF"/>
              </w:rPr>
              <w:t>Лёгкая, зелёная…</w:t>
            </w:r>
            <w:r w:rsidRPr="00E339F2">
              <w:rPr>
                <w:rFonts w:ascii="Times New Roman" w:hAnsi="Times New Roman" w:cs="Times New Roman"/>
                <w:color w:val="404040" w:themeColor="text1" w:themeTint="BF"/>
                <w:sz w:val="20"/>
                <w:szCs w:val="20"/>
              </w:rPr>
              <w:br/>
            </w:r>
            <w:r w:rsidRPr="00E339F2">
              <w:rPr>
                <w:rFonts w:ascii="Times New Roman" w:hAnsi="Times New Roman" w:cs="Times New Roman"/>
                <w:color w:val="404040" w:themeColor="text1" w:themeTint="BF"/>
                <w:sz w:val="20"/>
                <w:szCs w:val="20"/>
                <w:shd w:val="clear" w:color="auto" w:fill="FFFFFF"/>
              </w:rPr>
              <w:t>Вместо валенок на ножках</w:t>
            </w:r>
            <w:r w:rsidRPr="00E339F2">
              <w:rPr>
                <w:rFonts w:ascii="Times New Roman" w:hAnsi="Times New Roman" w:cs="Times New Roman"/>
                <w:color w:val="404040" w:themeColor="text1" w:themeTint="BF"/>
                <w:sz w:val="20"/>
                <w:szCs w:val="20"/>
              </w:rPr>
              <w:br/>
            </w:r>
            <w:r w:rsidRPr="00E339F2">
              <w:rPr>
                <w:rFonts w:ascii="Times New Roman" w:hAnsi="Times New Roman" w:cs="Times New Roman"/>
                <w:color w:val="404040" w:themeColor="text1" w:themeTint="BF"/>
                <w:sz w:val="20"/>
                <w:szCs w:val="20"/>
                <w:shd w:val="clear" w:color="auto" w:fill="FFFFFF"/>
              </w:rPr>
              <w:t>Блестят новые сапожки!</w:t>
            </w:r>
            <w:r w:rsidRPr="00E339F2">
              <w:rPr>
                <w:rFonts w:ascii="Times New Roman" w:hAnsi="Times New Roman" w:cs="Times New Roman"/>
                <w:color w:val="404040" w:themeColor="text1" w:themeTint="BF"/>
                <w:sz w:val="20"/>
                <w:szCs w:val="20"/>
              </w:rPr>
              <w:br/>
            </w:r>
            <w:r w:rsidRPr="00E339F2">
              <w:rPr>
                <w:rFonts w:ascii="Times New Roman" w:hAnsi="Times New Roman" w:cs="Times New Roman"/>
                <w:color w:val="404040" w:themeColor="text1" w:themeTint="BF"/>
                <w:sz w:val="20"/>
                <w:szCs w:val="20"/>
                <w:shd w:val="clear" w:color="auto" w:fill="FFFFFF"/>
              </w:rPr>
              <w:t>Пальчики «играют в прятки»</w:t>
            </w:r>
            <w:r w:rsidRPr="00E339F2">
              <w:rPr>
                <w:rFonts w:ascii="Times New Roman" w:hAnsi="Times New Roman" w:cs="Times New Roman"/>
                <w:color w:val="404040" w:themeColor="text1" w:themeTint="BF"/>
                <w:sz w:val="20"/>
                <w:szCs w:val="20"/>
              </w:rPr>
              <w:br/>
            </w:r>
            <w:r w:rsidRPr="00E339F2">
              <w:rPr>
                <w:rFonts w:ascii="Times New Roman" w:hAnsi="Times New Roman" w:cs="Times New Roman"/>
                <w:color w:val="404040" w:themeColor="text1" w:themeTint="BF"/>
                <w:sz w:val="20"/>
                <w:szCs w:val="20"/>
                <w:shd w:val="clear" w:color="auto" w:fill="FFFFFF"/>
              </w:rPr>
              <w:t>В тонких вязаных перчатках!</w:t>
            </w:r>
            <w:r w:rsidRPr="00E339F2">
              <w:rPr>
                <w:rFonts w:ascii="Times New Roman" w:hAnsi="Times New Roman" w:cs="Times New Roman"/>
                <w:color w:val="404040" w:themeColor="text1" w:themeTint="BF"/>
                <w:sz w:val="20"/>
                <w:szCs w:val="20"/>
              </w:rPr>
              <w:br/>
            </w:r>
            <w:r w:rsidRPr="00E339F2">
              <w:rPr>
                <w:rFonts w:ascii="Times New Roman" w:hAnsi="Times New Roman" w:cs="Times New Roman"/>
                <w:color w:val="404040" w:themeColor="text1" w:themeTint="BF"/>
                <w:sz w:val="20"/>
                <w:szCs w:val="20"/>
                <w:shd w:val="clear" w:color="auto" w:fill="FFFFFF"/>
              </w:rPr>
              <w:t>Больше мы не прячем нос —</w:t>
            </w:r>
            <w:r w:rsidRPr="00E339F2">
              <w:rPr>
                <w:rFonts w:ascii="Times New Roman" w:hAnsi="Times New Roman" w:cs="Times New Roman"/>
                <w:color w:val="404040" w:themeColor="text1" w:themeTint="BF"/>
                <w:sz w:val="20"/>
                <w:szCs w:val="20"/>
              </w:rPr>
              <w:br/>
            </w:r>
            <w:r w:rsidRPr="00E339F2">
              <w:rPr>
                <w:rFonts w:ascii="Times New Roman" w:hAnsi="Times New Roman" w:cs="Times New Roman"/>
                <w:color w:val="404040" w:themeColor="text1" w:themeTint="BF"/>
                <w:sz w:val="20"/>
                <w:szCs w:val="20"/>
                <w:shd w:val="clear" w:color="auto" w:fill="FFFFFF"/>
              </w:rPr>
              <w:t>Месяц апрель тепло принёс!</w:t>
            </w:r>
            <w:r w:rsidRPr="00E339F2">
              <w:rPr>
                <w:rFonts w:ascii="Times New Roman" w:hAnsi="Times New Roman" w:cs="Times New Roman"/>
                <w:color w:val="404040" w:themeColor="text1" w:themeTint="BF"/>
                <w:sz w:val="20"/>
                <w:szCs w:val="20"/>
              </w:rPr>
              <w:br/>
            </w:r>
            <w:r w:rsidR="00A43764" w:rsidRPr="00E339F2">
              <w:rPr>
                <w:rFonts w:ascii="Times New Roman" w:hAnsi="Times New Roman" w:cs="Times New Roman"/>
                <w:color w:val="404040" w:themeColor="text1" w:themeTint="BF"/>
                <w:sz w:val="20"/>
                <w:szCs w:val="20"/>
                <w:lang w:val="kk-KZ"/>
              </w:rPr>
              <w:t>(</w:t>
            </w:r>
            <w:r w:rsidR="00A43764" w:rsidRPr="00E339F2">
              <w:rPr>
                <w:rFonts w:ascii="Times New Roman" w:hAnsi="Times New Roman" w:cs="Times New Roman"/>
                <w:b/>
                <w:i/>
                <w:color w:val="404040" w:themeColor="text1" w:themeTint="BF"/>
                <w:sz w:val="20"/>
                <w:szCs w:val="20"/>
                <w:lang w:val="kk-KZ"/>
              </w:rPr>
              <w:t>коммуникативная деятельность</w:t>
            </w:r>
            <w:r w:rsidR="00A43764" w:rsidRPr="00E339F2">
              <w:rPr>
                <w:rFonts w:ascii="Times New Roman" w:hAnsi="Times New Roman" w:cs="Times New Roman"/>
                <w:color w:val="404040" w:themeColor="text1" w:themeTint="BF"/>
                <w:sz w:val="20"/>
                <w:szCs w:val="20"/>
                <w:lang w:val="kk-KZ"/>
              </w:rPr>
              <w:t>)</w:t>
            </w:r>
            <w:r w:rsidR="00A43764" w:rsidRPr="00E339F2">
              <w:rPr>
                <w:rFonts w:ascii="Times New Roman" w:hAnsi="Times New Roman" w:cs="Times New Roman"/>
                <w:color w:val="404040" w:themeColor="text1" w:themeTint="BF"/>
                <w:sz w:val="20"/>
                <w:szCs w:val="20"/>
                <w:shd w:val="clear" w:color="auto" w:fill="FFFFFF"/>
                <w:lang w:val="kk-KZ"/>
              </w:rPr>
              <w:t xml:space="preserve"> ***</w:t>
            </w:r>
            <w:r w:rsidR="00A43764" w:rsidRPr="00E339F2">
              <w:rPr>
                <w:color w:val="404040" w:themeColor="text1" w:themeTint="BF"/>
                <w:sz w:val="20"/>
                <w:szCs w:val="20"/>
              </w:rPr>
              <w:t xml:space="preserve"> </w:t>
            </w:r>
            <w:r w:rsidRPr="00E339F2">
              <w:rPr>
                <w:rFonts w:ascii="Times New Roman" w:hAnsi="Times New Roman" w:cs="Times New Roman"/>
                <w:color w:val="404040" w:themeColor="text1" w:themeTint="BF"/>
                <w:sz w:val="20"/>
                <w:szCs w:val="20"/>
              </w:rPr>
              <w:t>месяц-</w:t>
            </w:r>
            <w:proofErr w:type="spellStart"/>
            <w:proofErr w:type="gramStart"/>
            <w:r w:rsidRPr="00E339F2">
              <w:rPr>
                <w:rFonts w:ascii="Times New Roman" w:hAnsi="Times New Roman" w:cs="Times New Roman"/>
                <w:color w:val="404040" w:themeColor="text1" w:themeTint="BF"/>
                <w:sz w:val="20"/>
                <w:szCs w:val="20"/>
              </w:rPr>
              <w:t>ай,сапоги</w:t>
            </w:r>
            <w:proofErr w:type="spellEnd"/>
            <w:proofErr w:type="gramEnd"/>
            <w:r w:rsidRPr="00E339F2">
              <w:rPr>
                <w:rFonts w:ascii="Times New Roman" w:hAnsi="Times New Roman" w:cs="Times New Roman"/>
                <w:color w:val="404040" w:themeColor="text1" w:themeTint="BF"/>
                <w:sz w:val="20"/>
                <w:szCs w:val="20"/>
              </w:rPr>
              <w:t>-</w:t>
            </w:r>
            <w:r w:rsidRPr="00E339F2">
              <w:rPr>
                <w:color w:val="404040" w:themeColor="text1" w:themeTint="BF"/>
              </w:rPr>
              <w:t xml:space="preserve"> </w:t>
            </w:r>
            <w:proofErr w:type="spellStart"/>
            <w:r w:rsidRPr="00E339F2">
              <w:rPr>
                <w:rFonts w:ascii="Times New Roman" w:hAnsi="Times New Roman" w:cs="Times New Roman"/>
                <w:color w:val="404040" w:themeColor="text1" w:themeTint="BF"/>
                <w:sz w:val="20"/>
                <w:szCs w:val="20"/>
              </w:rPr>
              <w:t>етік,шапка</w:t>
            </w:r>
            <w:proofErr w:type="spellEnd"/>
            <w:r w:rsidRPr="00E339F2">
              <w:rPr>
                <w:rFonts w:ascii="Times New Roman" w:hAnsi="Times New Roman" w:cs="Times New Roman"/>
                <w:color w:val="404040" w:themeColor="text1" w:themeTint="BF"/>
                <w:sz w:val="20"/>
                <w:szCs w:val="20"/>
              </w:rPr>
              <w:t>-</w:t>
            </w:r>
            <w:r w:rsidRPr="00E339F2">
              <w:rPr>
                <w:color w:val="404040" w:themeColor="text1" w:themeTint="BF"/>
              </w:rPr>
              <w:t xml:space="preserve"> </w:t>
            </w:r>
            <w:proofErr w:type="spellStart"/>
            <w:r w:rsidRPr="00E339F2">
              <w:rPr>
                <w:rFonts w:ascii="Times New Roman" w:hAnsi="Times New Roman" w:cs="Times New Roman"/>
                <w:color w:val="404040" w:themeColor="text1" w:themeTint="BF"/>
                <w:sz w:val="20"/>
                <w:szCs w:val="20"/>
              </w:rPr>
              <w:t>қалпақ</w:t>
            </w:r>
            <w:proofErr w:type="spellEnd"/>
          </w:p>
        </w:tc>
      </w:tr>
      <w:tr w:rsidR="00E339F2" w:rsidRPr="00E339F2" w14:paraId="2CC13D72" w14:textId="77777777" w:rsidTr="00AE606B">
        <w:trPr>
          <w:trHeight w:val="277"/>
        </w:trPr>
        <w:tc>
          <w:tcPr>
            <w:tcW w:w="2495" w:type="dxa"/>
            <w:vMerge/>
            <w:tcBorders>
              <w:right w:val="single" w:sz="4" w:space="0" w:color="auto"/>
            </w:tcBorders>
            <w:vAlign w:val="center"/>
          </w:tcPr>
          <w:p w14:paraId="5E1ACFEA" w14:textId="77777777" w:rsidR="00A43764" w:rsidRPr="00E339F2" w:rsidRDefault="00A43764" w:rsidP="00AE606B">
            <w:pPr>
              <w:spacing w:after="0" w:line="240" w:lineRule="auto"/>
              <w:contextualSpacing/>
              <w:rPr>
                <w:rFonts w:ascii="Times New Roman" w:hAnsi="Times New Roman" w:cs="Times New Roman"/>
                <w:b/>
                <w:bCs/>
                <w:color w:val="404040" w:themeColor="text1" w:themeTint="BF"/>
                <w:sz w:val="20"/>
                <w:szCs w:val="20"/>
                <w:lang w:val="kk-KZ"/>
              </w:rPr>
            </w:pPr>
          </w:p>
        </w:tc>
        <w:tc>
          <w:tcPr>
            <w:tcW w:w="2371" w:type="dxa"/>
            <w:tcBorders>
              <w:top w:val="single" w:sz="4" w:space="0" w:color="auto"/>
              <w:left w:val="single" w:sz="4" w:space="0" w:color="auto"/>
              <w:bottom w:val="single" w:sz="4" w:space="0" w:color="auto"/>
              <w:right w:val="single" w:sz="4" w:space="0" w:color="auto"/>
            </w:tcBorders>
          </w:tcPr>
          <w:p w14:paraId="45A72D5B" w14:textId="77777777" w:rsidR="00A43764" w:rsidRPr="00E339F2" w:rsidRDefault="00A43764" w:rsidP="00AE606B">
            <w:pPr>
              <w:shd w:val="clear" w:color="auto" w:fill="FFFFFF"/>
              <w:spacing w:after="0" w:line="240" w:lineRule="auto"/>
              <w:contextualSpacing/>
              <w:rPr>
                <w:rFonts w:ascii="Times New Roman" w:hAnsi="Times New Roman" w:cs="Times New Roman"/>
                <w:b/>
                <w:color w:val="404040" w:themeColor="text1" w:themeTint="BF"/>
                <w:sz w:val="20"/>
                <w:szCs w:val="20"/>
              </w:rPr>
            </w:pPr>
            <w:proofErr w:type="spellStart"/>
            <w:r w:rsidRPr="00E339F2">
              <w:rPr>
                <w:rFonts w:ascii="Times New Roman" w:hAnsi="Times New Roman" w:cs="Times New Roman"/>
                <w:b/>
                <w:color w:val="404040" w:themeColor="text1" w:themeTint="BF"/>
                <w:sz w:val="20"/>
                <w:szCs w:val="20"/>
              </w:rPr>
              <w:t>Серуен</w:t>
            </w:r>
            <w:proofErr w:type="spellEnd"/>
            <w:r w:rsidRPr="00E339F2">
              <w:rPr>
                <w:rFonts w:ascii="Times New Roman" w:hAnsi="Times New Roman" w:cs="Times New Roman"/>
                <w:b/>
                <w:color w:val="404040" w:themeColor="text1" w:themeTint="BF"/>
                <w:sz w:val="20"/>
                <w:szCs w:val="20"/>
              </w:rPr>
              <w:t xml:space="preserve"> </w:t>
            </w:r>
            <w:proofErr w:type="spellStart"/>
            <w:r w:rsidRPr="00E339F2">
              <w:rPr>
                <w:rFonts w:ascii="Times New Roman" w:hAnsi="Times New Roman" w:cs="Times New Roman"/>
                <w:b/>
                <w:color w:val="404040" w:themeColor="text1" w:themeTint="BF"/>
                <w:sz w:val="20"/>
                <w:szCs w:val="20"/>
              </w:rPr>
              <w:t>карточкасы</w:t>
            </w:r>
            <w:proofErr w:type="spellEnd"/>
            <w:r w:rsidRPr="00E339F2">
              <w:rPr>
                <w:rFonts w:ascii="Times New Roman" w:hAnsi="Times New Roman" w:cs="Times New Roman"/>
                <w:b/>
                <w:color w:val="404040" w:themeColor="text1" w:themeTint="BF"/>
                <w:sz w:val="20"/>
                <w:szCs w:val="20"/>
              </w:rPr>
              <w:t>/</w:t>
            </w:r>
          </w:p>
          <w:p w14:paraId="3983E4BC" w14:textId="77777777" w:rsidR="00A43764" w:rsidRPr="00E339F2" w:rsidRDefault="00A43764" w:rsidP="00AE606B">
            <w:pPr>
              <w:shd w:val="clear" w:color="auto" w:fill="FFFFFF"/>
              <w:spacing w:after="0" w:line="240" w:lineRule="auto"/>
              <w:rPr>
                <w:rFonts w:ascii="Times New Roman" w:hAnsi="Times New Roman" w:cs="Times New Roman"/>
                <w:b/>
                <w:color w:val="404040" w:themeColor="text1" w:themeTint="BF"/>
                <w:sz w:val="20"/>
                <w:szCs w:val="20"/>
              </w:rPr>
            </w:pPr>
            <w:r w:rsidRPr="00E339F2">
              <w:rPr>
                <w:rFonts w:ascii="Times New Roman" w:hAnsi="Times New Roman" w:cs="Times New Roman"/>
                <w:b/>
                <w:color w:val="404040" w:themeColor="text1" w:themeTint="BF"/>
                <w:sz w:val="20"/>
                <w:szCs w:val="20"/>
              </w:rPr>
              <w:t xml:space="preserve">Прогулочная карточка </w:t>
            </w:r>
          </w:p>
          <w:p w14:paraId="781FAE12" w14:textId="77777777" w:rsidR="008A4A04" w:rsidRPr="00E339F2" w:rsidRDefault="00021C17" w:rsidP="00021C17">
            <w:pPr>
              <w:pStyle w:val="ae"/>
              <w:shd w:val="clear" w:color="auto" w:fill="FFFFFF"/>
              <w:spacing w:before="0" w:beforeAutospacing="0" w:after="0" w:afterAutospacing="0"/>
              <w:jc w:val="center"/>
              <w:rPr>
                <w:rStyle w:val="a5"/>
                <w:color w:val="404040" w:themeColor="text1" w:themeTint="BF"/>
                <w:sz w:val="20"/>
                <w:szCs w:val="20"/>
                <w:lang w:val="ru-RU"/>
              </w:rPr>
            </w:pPr>
            <w:r w:rsidRPr="00E339F2">
              <w:rPr>
                <w:rStyle w:val="a5"/>
                <w:color w:val="404040" w:themeColor="text1" w:themeTint="BF"/>
                <w:sz w:val="20"/>
                <w:szCs w:val="20"/>
                <w:lang w:val="ru-RU"/>
              </w:rPr>
              <w:t xml:space="preserve">Наблюдение за </w:t>
            </w:r>
          </w:p>
          <w:p w14:paraId="3ED19C32" w14:textId="4324DC2E" w:rsidR="00021C17" w:rsidRPr="00E339F2" w:rsidRDefault="00021C17" w:rsidP="00021C17">
            <w:pPr>
              <w:pStyle w:val="ae"/>
              <w:shd w:val="clear" w:color="auto" w:fill="FFFFFF"/>
              <w:spacing w:before="0" w:beforeAutospacing="0" w:after="0" w:afterAutospacing="0"/>
              <w:jc w:val="center"/>
              <w:rPr>
                <w:color w:val="404040" w:themeColor="text1" w:themeTint="BF"/>
                <w:sz w:val="20"/>
                <w:szCs w:val="20"/>
                <w:lang w:val="ru-RU"/>
              </w:rPr>
            </w:pPr>
            <w:r w:rsidRPr="00E339F2">
              <w:rPr>
                <w:rStyle w:val="a5"/>
                <w:color w:val="404040" w:themeColor="text1" w:themeTint="BF"/>
                <w:sz w:val="20"/>
                <w:szCs w:val="20"/>
                <w:lang w:val="ru-RU"/>
              </w:rPr>
              <w:t>таянием снега</w:t>
            </w:r>
          </w:p>
          <w:p w14:paraId="0A61ED3A" w14:textId="77777777" w:rsidR="00021C17" w:rsidRPr="00E339F2" w:rsidRDefault="00021C17" w:rsidP="00021C17">
            <w:pPr>
              <w:pStyle w:val="ae"/>
              <w:shd w:val="clear" w:color="auto" w:fill="FFFFFF"/>
              <w:spacing w:before="0" w:beforeAutospacing="0" w:after="0" w:afterAutospacing="0"/>
              <w:rPr>
                <w:color w:val="404040" w:themeColor="text1" w:themeTint="BF"/>
                <w:sz w:val="20"/>
                <w:szCs w:val="20"/>
                <w:lang w:val="ru-RU"/>
              </w:rPr>
            </w:pPr>
            <w:r w:rsidRPr="00E339F2">
              <w:rPr>
                <w:rStyle w:val="a5"/>
                <w:color w:val="404040" w:themeColor="text1" w:themeTint="BF"/>
                <w:sz w:val="20"/>
                <w:szCs w:val="20"/>
                <w:lang w:val="ru-RU"/>
              </w:rPr>
              <w:t>Цель:</w:t>
            </w:r>
            <w:r w:rsidRPr="00E339F2">
              <w:rPr>
                <w:color w:val="404040" w:themeColor="text1" w:themeTint="BF"/>
                <w:sz w:val="20"/>
                <w:szCs w:val="20"/>
              </w:rPr>
              <w:t> </w:t>
            </w:r>
            <w:r w:rsidRPr="00E339F2">
              <w:rPr>
                <w:color w:val="404040" w:themeColor="text1" w:themeTint="BF"/>
                <w:sz w:val="20"/>
                <w:szCs w:val="20"/>
                <w:lang w:val="ru-RU"/>
              </w:rPr>
              <w:t>учить устанавливать взаимосвязи в природе.</w:t>
            </w:r>
          </w:p>
          <w:p w14:paraId="69D69359" w14:textId="77777777" w:rsidR="00021C17" w:rsidRPr="00E339F2" w:rsidRDefault="00021C17" w:rsidP="00021C17">
            <w:pPr>
              <w:pStyle w:val="ae"/>
              <w:shd w:val="clear" w:color="auto" w:fill="FFFFFF"/>
              <w:spacing w:before="0" w:beforeAutospacing="0" w:after="0" w:afterAutospacing="0"/>
              <w:jc w:val="center"/>
              <w:rPr>
                <w:color w:val="404040" w:themeColor="text1" w:themeTint="BF"/>
                <w:sz w:val="20"/>
                <w:szCs w:val="20"/>
                <w:lang w:val="ru-RU"/>
              </w:rPr>
            </w:pPr>
            <w:r w:rsidRPr="00E339F2">
              <w:rPr>
                <w:rStyle w:val="a5"/>
                <w:color w:val="404040" w:themeColor="text1" w:themeTint="BF"/>
                <w:sz w:val="20"/>
                <w:szCs w:val="20"/>
                <w:lang w:val="ru-RU"/>
              </w:rPr>
              <w:t>Ход наблюдения</w:t>
            </w:r>
          </w:p>
          <w:p w14:paraId="67DFAFE5" w14:textId="77777777" w:rsidR="00021C17" w:rsidRPr="00E339F2" w:rsidRDefault="00021C17" w:rsidP="00021C17">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 xml:space="preserve">Снег теперь уже не тот </w:t>
            </w:r>
            <w:r w:rsidRPr="00E339F2">
              <w:rPr>
                <w:color w:val="404040" w:themeColor="text1" w:themeTint="BF"/>
                <w:sz w:val="20"/>
                <w:szCs w:val="20"/>
                <w:lang w:val="ru-RU"/>
              </w:rPr>
              <w:lastRenderedPageBreak/>
              <w:t>—</w:t>
            </w:r>
          </w:p>
          <w:p w14:paraId="0B6BD9FB" w14:textId="77777777" w:rsidR="00021C17" w:rsidRPr="00E339F2" w:rsidRDefault="00021C17" w:rsidP="00021C17">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Потемнел он в поле,</w:t>
            </w:r>
          </w:p>
          <w:p w14:paraId="43963A57" w14:textId="77777777" w:rsidR="00021C17" w:rsidRPr="00E339F2" w:rsidRDefault="00021C17" w:rsidP="00021C17">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На озерах треснул лед,</w:t>
            </w:r>
          </w:p>
          <w:p w14:paraId="7548F25F" w14:textId="77777777" w:rsidR="00021C17" w:rsidRPr="00E339F2" w:rsidRDefault="00021C17" w:rsidP="00021C17">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Будто раскололи.</w:t>
            </w:r>
          </w:p>
          <w:p w14:paraId="0A870D64" w14:textId="77777777" w:rsidR="00021C17" w:rsidRPr="00E339F2" w:rsidRDefault="00021C17" w:rsidP="00021C17">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Облака бегут быстрей,</w:t>
            </w:r>
          </w:p>
          <w:p w14:paraId="7A1977F0" w14:textId="77777777" w:rsidR="00021C17" w:rsidRPr="00E339F2" w:rsidRDefault="00021C17" w:rsidP="00021C17">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Стало небо выше,</w:t>
            </w:r>
          </w:p>
          <w:p w14:paraId="3E1B1E62" w14:textId="77777777" w:rsidR="00021C17" w:rsidRPr="00E339F2" w:rsidRDefault="00021C17" w:rsidP="00021C17">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Зачирикал воробей</w:t>
            </w:r>
          </w:p>
          <w:p w14:paraId="31697A88" w14:textId="77777777" w:rsidR="00021C17" w:rsidRPr="00E339F2" w:rsidRDefault="00021C17" w:rsidP="00021C17">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Веселей на крыше.</w:t>
            </w:r>
          </w:p>
          <w:p w14:paraId="368E8095" w14:textId="77777777" w:rsidR="00021C17" w:rsidRPr="00E339F2" w:rsidRDefault="00021C17" w:rsidP="00021C17">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 xml:space="preserve">Обратить внимание детей на то, что весной по </w:t>
            </w:r>
            <w:proofErr w:type="gramStart"/>
            <w:r w:rsidRPr="00E339F2">
              <w:rPr>
                <w:color w:val="404040" w:themeColor="text1" w:themeTint="BF"/>
                <w:sz w:val="20"/>
                <w:szCs w:val="20"/>
                <w:lang w:val="ru-RU"/>
              </w:rPr>
              <w:t>утрам</w:t>
            </w:r>
            <w:r w:rsidRPr="00E339F2">
              <w:rPr>
                <w:color w:val="404040" w:themeColor="text1" w:themeTint="BF"/>
                <w:sz w:val="20"/>
                <w:szCs w:val="20"/>
              </w:rPr>
              <w:t> </w:t>
            </w:r>
            <w:r w:rsidRPr="00E339F2">
              <w:rPr>
                <w:color w:val="404040" w:themeColor="text1" w:themeTint="BF"/>
                <w:sz w:val="20"/>
                <w:szCs w:val="20"/>
                <w:lang w:val="ru-RU"/>
              </w:rPr>
              <w:t xml:space="preserve"> </w:t>
            </w:r>
            <w:proofErr w:type="spellStart"/>
            <w:r w:rsidRPr="00E339F2">
              <w:rPr>
                <w:color w:val="404040" w:themeColor="text1" w:themeTint="BF"/>
                <w:sz w:val="20"/>
                <w:szCs w:val="20"/>
                <w:lang w:val="ru-RU"/>
              </w:rPr>
              <w:t>наснегу</w:t>
            </w:r>
            <w:proofErr w:type="spellEnd"/>
            <w:proofErr w:type="gramEnd"/>
            <w:r w:rsidRPr="00E339F2">
              <w:rPr>
                <w:color w:val="404040" w:themeColor="text1" w:themeTint="BF"/>
                <w:sz w:val="20"/>
                <w:szCs w:val="20"/>
                <w:lang w:val="ru-RU"/>
              </w:rPr>
              <w:t xml:space="preserve"> часто образуется ледяная корочка — наст. </w:t>
            </w:r>
            <w:proofErr w:type="gramStart"/>
            <w:r w:rsidRPr="00E339F2">
              <w:rPr>
                <w:color w:val="404040" w:themeColor="text1" w:themeTint="BF"/>
                <w:sz w:val="20"/>
                <w:szCs w:val="20"/>
                <w:lang w:val="ru-RU"/>
              </w:rPr>
              <w:t>Происходи,,</w:t>
            </w:r>
            <w:proofErr w:type="gramEnd"/>
            <w:r w:rsidRPr="00E339F2">
              <w:rPr>
                <w:color w:val="404040" w:themeColor="text1" w:themeTint="BF"/>
                <w:sz w:val="20"/>
                <w:szCs w:val="20"/>
                <w:lang w:val="ru-RU"/>
              </w:rPr>
              <w:t xml:space="preserve"> это потому, что солнце светит ярко, снег сверху подтаивает а ночью еще морозно. Подтаявший снег замерзает, превращаясь в ледяную корочку.</w:t>
            </w:r>
          </w:p>
          <w:p w14:paraId="13E7B16B" w14:textId="77777777" w:rsidR="00021C17" w:rsidRPr="00E339F2" w:rsidRDefault="00021C17" w:rsidP="00021C17">
            <w:pPr>
              <w:pStyle w:val="ae"/>
              <w:shd w:val="clear" w:color="auto" w:fill="FFFFFF"/>
              <w:spacing w:before="0" w:beforeAutospacing="0" w:after="0" w:afterAutospacing="0"/>
              <w:rPr>
                <w:color w:val="404040" w:themeColor="text1" w:themeTint="BF"/>
                <w:sz w:val="20"/>
                <w:szCs w:val="20"/>
                <w:lang w:val="ru-RU"/>
              </w:rPr>
            </w:pPr>
            <w:r w:rsidRPr="00E339F2">
              <w:rPr>
                <w:rStyle w:val="a5"/>
                <w:color w:val="404040" w:themeColor="text1" w:themeTint="BF"/>
                <w:sz w:val="20"/>
                <w:szCs w:val="20"/>
                <w:lang w:val="ru-RU"/>
              </w:rPr>
              <w:t>Исследовательская деятельность</w:t>
            </w:r>
          </w:p>
          <w:p w14:paraId="3A8E0ED1" w14:textId="77777777" w:rsidR="00021C17" w:rsidRPr="00E339F2" w:rsidRDefault="00021C17" w:rsidP="00021C17">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Рассмотреть снег в сугробах, талый снег и воду из лужи. Сравнить наст, образованный в тени, с настом, образован</w:t>
            </w:r>
            <w:r w:rsidRPr="00E339F2">
              <w:rPr>
                <w:color w:val="404040" w:themeColor="text1" w:themeTint="BF"/>
                <w:sz w:val="20"/>
                <w:szCs w:val="20"/>
                <w:lang w:val="ru-RU"/>
              </w:rPr>
              <w:softHyphen/>
              <w:t>ным на солнце.</w:t>
            </w:r>
          </w:p>
          <w:p w14:paraId="76DB438F" w14:textId="77777777" w:rsidR="00021C17" w:rsidRPr="00E339F2" w:rsidRDefault="00021C17" w:rsidP="00021C17">
            <w:pPr>
              <w:pStyle w:val="ae"/>
              <w:shd w:val="clear" w:color="auto" w:fill="FFFFFF"/>
              <w:spacing w:before="0" w:beforeAutospacing="0" w:after="0" w:afterAutospacing="0"/>
              <w:rPr>
                <w:color w:val="404040" w:themeColor="text1" w:themeTint="BF"/>
                <w:sz w:val="20"/>
                <w:szCs w:val="20"/>
                <w:lang w:val="ru-RU"/>
              </w:rPr>
            </w:pPr>
            <w:r w:rsidRPr="00E339F2">
              <w:rPr>
                <w:rStyle w:val="a5"/>
                <w:color w:val="404040" w:themeColor="text1" w:themeTint="BF"/>
                <w:sz w:val="20"/>
                <w:szCs w:val="20"/>
                <w:lang w:val="ru-RU"/>
              </w:rPr>
              <w:t>Трудовая деятельность</w:t>
            </w:r>
          </w:p>
          <w:p w14:paraId="54BBCAC5" w14:textId="77777777" w:rsidR="00021C17" w:rsidRPr="00E339F2" w:rsidRDefault="00021C17" w:rsidP="00021C17">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Вместе с воспитателем обрезание секатором обломанных, сухих веток кустов и деревьев, их уборка.</w:t>
            </w:r>
          </w:p>
          <w:p w14:paraId="435ED14A" w14:textId="77777777" w:rsidR="00021C17" w:rsidRPr="00E339F2" w:rsidRDefault="00021C17" w:rsidP="00021C17">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Цель: учить пользоваться секатором, убирать только об</w:t>
            </w:r>
            <w:r w:rsidRPr="00E339F2">
              <w:rPr>
                <w:color w:val="404040" w:themeColor="text1" w:themeTint="BF"/>
                <w:sz w:val="20"/>
                <w:szCs w:val="20"/>
                <w:lang w:val="ru-RU"/>
              </w:rPr>
              <w:softHyphen/>
              <w:t>ломанные ветки.</w:t>
            </w:r>
          </w:p>
          <w:p w14:paraId="278FE90A" w14:textId="77777777" w:rsidR="00021C17" w:rsidRPr="00E339F2" w:rsidRDefault="00021C17" w:rsidP="00021C17">
            <w:pPr>
              <w:pStyle w:val="ae"/>
              <w:shd w:val="clear" w:color="auto" w:fill="FFFFFF"/>
              <w:spacing w:before="0" w:beforeAutospacing="0" w:after="0" w:afterAutospacing="0"/>
              <w:rPr>
                <w:color w:val="404040" w:themeColor="text1" w:themeTint="BF"/>
                <w:sz w:val="20"/>
                <w:szCs w:val="20"/>
                <w:lang w:val="ru-RU"/>
              </w:rPr>
            </w:pPr>
            <w:r w:rsidRPr="00E339F2">
              <w:rPr>
                <w:rStyle w:val="a5"/>
                <w:color w:val="404040" w:themeColor="text1" w:themeTint="BF"/>
                <w:sz w:val="20"/>
                <w:szCs w:val="20"/>
                <w:lang w:val="ru-RU"/>
              </w:rPr>
              <w:t>Подвижная игра</w:t>
            </w:r>
          </w:p>
          <w:p w14:paraId="56EBE059" w14:textId="77777777" w:rsidR="00021C17" w:rsidRPr="00E339F2" w:rsidRDefault="00021C17" w:rsidP="00021C17">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«Волк и коза».</w:t>
            </w:r>
          </w:p>
          <w:p w14:paraId="320AAD9E" w14:textId="3B7AAED9" w:rsidR="00021C17" w:rsidRPr="00E339F2" w:rsidRDefault="00021C17" w:rsidP="00021C17">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Цель: закреплять умение двигаться по кругу по сигналу воспитателя, догонять убегающего.</w:t>
            </w:r>
          </w:p>
          <w:p w14:paraId="4C6A32A9" w14:textId="77777777" w:rsidR="008A4A04" w:rsidRPr="00E339F2" w:rsidRDefault="008A4A04" w:rsidP="008A4A04">
            <w:pPr>
              <w:pStyle w:val="ae"/>
              <w:shd w:val="clear" w:color="auto" w:fill="FFFFFF"/>
              <w:spacing w:before="0" w:beforeAutospacing="0" w:after="0" w:afterAutospacing="0"/>
              <w:rPr>
                <w:color w:val="404040" w:themeColor="text1" w:themeTint="BF"/>
                <w:sz w:val="20"/>
                <w:szCs w:val="20"/>
                <w:lang w:val="ru-RU"/>
              </w:rPr>
            </w:pPr>
            <w:r w:rsidRPr="00E339F2">
              <w:rPr>
                <w:rStyle w:val="a5"/>
                <w:color w:val="404040" w:themeColor="text1" w:themeTint="BF"/>
                <w:sz w:val="20"/>
                <w:szCs w:val="20"/>
                <w:lang w:val="ru-RU"/>
              </w:rPr>
              <w:t>Индивидуальная работа</w:t>
            </w:r>
            <w:r w:rsidRPr="00E339F2">
              <w:rPr>
                <w:color w:val="404040" w:themeColor="text1" w:themeTint="BF"/>
                <w:sz w:val="20"/>
                <w:szCs w:val="20"/>
              </w:rPr>
              <w:t> </w:t>
            </w:r>
            <w:r w:rsidRPr="00E339F2">
              <w:rPr>
                <w:color w:val="404040" w:themeColor="text1" w:themeTint="BF"/>
                <w:sz w:val="20"/>
                <w:szCs w:val="20"/>
                <w:lang w:val="ru-RU"/>
              </w:rPr>
              <w:t>Развитие движений.</w:t>
            </w:r>
          </w:p>
          <w:p w14:paraId="21264AF3" w14:textId="77777777" w:rsidR="008A4A04" w:rsidRPr="00E339F2" w:rsidRDefault="008A4A04" w:rsidP="008A4A0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Цели:</w:t>
            </w:r>
          </w:p>
          <w:p w14:paraId="5515FFAD" w14:textId="77777777" w:rsidR="008A4A04" w:rsidRPr="00E339F2" w:rsidRDefault="008A4A04" w:rsidP="008A4A0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 закреплять умение метать мяч правой и ле</w:t>
            </w:r>
            <w:r w:rsidRPr="00E339F2">
              <w:rPr>
                <w:color w:val="404040" w:themeColor="text1" w:themeTint="BF"/>
                <w:sz w:val="20"/>
                <w:szCs w:val="20"/>
                <w:lang w:val="ru-RU"/>
              </w:rPr>
              <w:lastRenderedPageBreak/>
              <w:t>вой рукой;</w:t>
            </w:r>
          </w:p>
          <w:p w14:paraId="47FE80EA" w14:textId="77777777" w:rsidR="008A4A04" w:rsidRPr="00E339F2" w:rsidRDefault="008A4A04" w:rsidP="008A4A0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 формировать ловкость, выносливость;</w:t>
            </w:r>
          </w:p>
          <w:p w14:paraId="1BFC1BF9" w14:textId="3E616A05" w:rsidR="00A43764" w:rsidRPr="00E339F2" w:rsidRDefault="008A4A04" w:rsidP="008A4A04">
            <w:pPr>
              <w:pStyle w:val="ae"/>
              <w:shd w:val="clear" w:color="auto" w:fill="FFFFFF"/>
              <w:spacing w:before="0" w:beforeAutospacing="0" w:after="0" w:afterAutospacing="0"/>
              <w:rPr>
                <w:b/>
                <w:color w:val="404040" w:themeColor="text1" w:themeTint="BF"/>
                <w:sz w:val="20"/>
                <w:szCs w:val="20"/>
                <w:lang w:val="ru-RU"/>
              </w:rPr>
            </w:pPr>
            <w:r w:rsidRPr="00E339F2">
              <w:rPr>
                <w:color w:val="404040" w:themeColor="text1" w:themeTint="BF"/>
                <w:sz w:val="20"/>
                <w:szCs w:val="20"/>
                <w:lang w:val="ru-RU"/>
              </w:rPr>
              <w:t>— улучшать координацию движений.</w:t>
            </w:r>
          </w:p>
        </w:tc>
        <w:tc>
          <w:tcPr>
            <w:tcW w:w="2790" w:type="dxa"/>
            <w:gridSpan w:val="2"/>
            <w:tcBorders>
              <w:top w:val="single" w:sz="4" w:space="0" w:color="auto"/>
              <w:left w:val="single" w:sz="4" w:space="0" w:color="auto"/>
              <w:bottom w:val="single" w:sz="4" w:space="0" w:color="auto"/>
              <w:right w:val="single" w:sz="4" w:space="0" w:color="auto"/>
            </w:tcBorders>
          </w:tcPr>
          <w:p w14:paraId="31C9F207" w14:textId="77777777" w:rsidR="00A43764" w:rsidRPr="00E339F2" w:rsidRDefault="00A43764" w:rsidP="00AE606B">
            <w:pPr>
              <w:shd w:val="clear" w:color="auto" w:fill="FFFFFF"/>
              <w:spacing w:after="0" w:line="240" w:lineRule="auto"/>
              <w:contextualSpacing/>
              <w:rPr>
                <w:rFonts w:ascii="Times New Roman" w:hAnsi="Times New Roman" w:cs="Times New Roman"/>
                <w:b/>
                <w:color w:val="404040" w:themeColor="text1" w:themeTint="BF"/>
                <w:sz w:val="20"/>
                <w:szCs w:val="20"/>
              </w:rPr>
            </w:pPr>
            <w:proofErr w:type="spellStart"/>
            <w:r w:rsidRPr="00E339F2">
              <w:rPr>
                <w:rFonts w:ascii="Times New Roman" w:hAnsi="Times New Roman" w:cs="Times New Roman"/>
                <w:b/>
                <w:color w:val="404040" w:themeColor="text1" w:themeTint="BF"/>
                <w:sz w:val="20"/>
                <w:szCs w:val="20"/>
              </w:rPr>
              <w:lastRenderedPageBreak/>
              <w:t>Серуен</w:t>
            </w:r>
            <w:proofErr w:type="spellEnd"/>
            <w:r w:rsidRPr="00E339F2">
              <w:rPr>
                <w:rFonts w:ascii="Times New Roman" w:hAnsi="Times New Roman" w:cs="Times New Roman"/>
                <w:b/>
                <w:color w:val="404040" w:themeColor="text1" w:themeTint="BF"/>
                <w:sz w:val="20"/>
                <w:szCs w:val="20"/>
              </w:rPr>
              <w:t xml:space="preserve"> </w:t>
            </w:r>
            <w:proofErr w:type="spellStart"/>
            <w:r w:rsidRPr="00E339F2">
              <w:rPr>
                <w:rFonts w:ascii="Times New Roman" w:hAnsi="Times New Roman" w:cs="Times New Roman"/>
                <w:b/>
                <w:color w:val="404040" w:themeColor="text1" w:themeTint="BF"/>
                <w:sz w:val="20"/>
                <w:szCs w:val="20"/>
              </w:rPr>
              <w:t>карточкасы</w:t>
            </w:r>
            <w:proofErr w:type="spellEnd"/>
            <w:r w:rsidRPr="00E339F2">
              <w:rPr>
                <w:rFonts w:ascii="Times New Roman" w:hAnsi="Times New Roman" w:cs="Times New Roman"/>
                <w:b/>
                <w:color w:val="404040" w:themeColor="text1" w:themeTint="BF"/>
                <w:sz w:val="20"/>
                <w:szCs w:val="20"/>
              </w:rPr>
              <w:t>/</w:t>
            </w:r>
          </w:p>
          <w:p w14:paraId="2B56D6D4" w14:textId="77777777" w:rsidR="00A43764" w:rsidRPr="00E339F2" w:rsidRDefault="00A43764" w:rsidP="00AE606B">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E339F2">
              <w:rPr>
                <w:rFonts w:ascii="Times New Roman" w:hAnsi="Times New Roman" w:cs="Times New Roman"/>
                <w:b/>
                <w:color w:val="404040" w:themeColor="text1" w:themeTint="BF"/>
                <w:sz w:val="20"/>
                <w:szCs w:val="20"/>
              </w:rPr>
              <w:t xml:space="preserve">Прогулочная карточка </w:t>
            </w:r>
          </w:p>
          <w:p w14:paraId="71122B18" w14:textId="77777777" w:rsidR="008A4A04" w:rsidRPr="00E339F2" w:rsidRDefault="008A4A04" w:rsidP="008A4A04">
            <w:pPr>
              <w:pStyle w:val="ae"/>
              <w:shd w:val="clear" w:color="auto" w:fill="FFFFFF"/>
              <w:spacing w:before="0" w:beforeAutospacing="0" w:after="0" w:afterAutospacing="0"/>
              <w:jc w:val="center"/>
              <w:rPr>
                <w:rStyle w:val="a5"/>
                <w:color w:val="404040" w:themeColor="text1" w:themeTint="BF"/>
                <w:sz w:val="20"/>
                <w:szCs w:val="20"/>
                <w:lang w:val="ru-RU"/>
              </w:rPr>
            </w:pPr>
            <w:r w:rsidRPr="00E339F2">
              <w:rPr>
                <w:rStyle w:val="a5"/>
                <w:color w:val="404040" w:themeColor="text1" w:themeTint="BF"/>
                <w:sz w:val="20"/>
                <w:szCs w:val="20"/>
                <w:lang w:val="ru-RU"/>
              </w:rPr>
              <w:t xml:space="preserve">Наблюдение за </w:t>
            </w:r>
          </w:p>
          <w:p w14:paraId="5D98C924" w14:textId="58B69F82" w:rsidR="008A4A04" w:rsidRPr="00E339F2" w:rsidRDefault="008A4A04" w:rsidP="008A4A04">
            <w:pPr>
              <w:pStyle w:val="ae"/>
              <w:shd w:val="clear" w:color="auto" w:fill="FFFFFF"/>
              <w:spacing w:before="0" w:beforeAutospacing="0" w:after="0" w:afterAutospacing="0"/>
              <w:jc w:val="center"/>
              <w:rPr>
                <w:color w:val="404040" w:themeColor="text1" w:themeTint="BF"/>
                <w:sz w:val="20"/>
                <w:szCs w:val="20"/>
                <w:lang w:val="ru-RU"/>
              </w:rPr>
            </w:pPr>
            <w:r w:rsidRPr="00E339F2">
              <w:rPr>
                <w:rStyle w:val="a5"/>
                <w:color w:val="404040" w:themeColor="text1" w:themeTint="BF"/>
                <w:sz w:val="20"/>
                <w:szCs w:val="20"/>
                <w:lang w:val="ru-RU"/>
              </w:rPr>
              <w:t>перелетными птицами</w:t>
            </w:r>
          </w:p>
          <w:p w14:paraId="49695899" w14:textId="77777777" w:rsidR="008A4A04" w:rsidRPr="00E339F2" w:rsidRDefault="008A4A04" w:rsidP="008A4A04">
            <w:pPr>
              <w:pStyle w:val="ae"/>
              <w:shd w:val="clear" w:color="auto" w:fill="FFFFFF"/>
              <w:spacing w:before="0" w:beforeAutospacing="0" w:after="0" w:afterAutospacing="0"/>
              <w:rPr>
                <w:color w:val="404040" w:themeColor="text1" w:themeTint="BF"/>
                <w:sz w:val="20"/>
                <w:szCs w:val="20"/>
                <w:lang w:val="ru-RU"/>
              </w:rPr>
            </w:pPr>
            <w:r w:rsidRPr="00E339F2">
              <w:rPr>
                <w:rStyle w:val="a5"/>
                <w:color w:val="404040" w:themeColor="text1" w:themeTint="BF"/>
                <w:sz w:val="20"/>
                <w:szCs w:val="20"/>
                <w:lang w:val="ru-RU"/>
              </w:rPr>
              <w:t>Цель</w:t>
            </w:r>
            <w:r w:rsidRPr="00E339F2">
              <w:rPr>
                <w:color w:val="404040" w:themeColor="text1" w:themeTint="BF"/>
                <w:sz w:val="20"/>
                <w:szCs w:val="20"/>
                <w:lang w:val="ru-RU"/>
              </w:rPr>
              <w:t>: закреплять знания о трясогузке.</w:t>
            </w:r>
          </w:p>
          <w:p w14:paraId="6978BC59" w14:textId="77777777" w:rsidR="008A4A04" w:rsidRPr="00E339F2" w:rsidRDefault="008A4A04" w:rsidP="008A4A04">
            <w:pPr>
              <w:pStyle w:val="ae"/>
              <w:shd w:val="clear" w:color="auto" w:fill="FFFFFF"/>
              <w:spacing w:before="0" w:beforeAutospacing="0" w:after="0" w:afterAutospacing="0"/>
              <w:jc w:val="center"/>
              <w:rPr>
                <w:color w:val="404040" w:themeColor="text1" w:themeTint="BF"/>
                <w:sz w:val="20"/>
                <w:szCs w:val="20"/>
                <w:lang w:val="ru-RU"/>
              </w:rPr>
            </w:pPr>
            <w:r w:rsidRPr="00E339F2">
              <w:rPr>
                <w:rStyle w:val="a5"/>
                <w:color w:val="404040" w:themeColor="text1" w:themeTint="BF"/>
                <w:sz w:val="20"/>
                <w:szCs w:val="20"/>
                <w:lang w:val="ru-RU"/>
              </w:rPr>
              <w:t>Ход наблюдения</w:t>
            </w:r>
          </w:p>
          <w:p w14:paraId="57DE8935" w14:textId="77777777" w:rsidR="008A4A04" w:rsidRPr="00E339F2" w:rsidRDefault="008A4A04" w:rsidP="008A4A0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Синичка-сестричка,</w:t>
            </w:r>
          </w:p>
          <w:p w14:paraId="0F429F28" w14:textId="77777777" w:rsidR="008A4A04" w:rsidRPr="00E339F2" w:rsidRDefault="008A4A04" w:rsidP="008A4A0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Тетки-чечетки,</w:t>
            </w:r>
          </w:p>
          <w:p w14:paraId="09E08066" w14:textId="77777777" w:rsidR="008A4A04" w:rsidRPr="00E339F2" w:rsidRDefault="008A4A04" w:rsidP="008A4A04">
            <w:pPr>
              <w:pStyle w:val="ae"/>
              <w:shd w:val="clear" w:color="auto" w:fill="FFFFFF"/>
              <w:spacing w:before="0" w:beforeAutospacing="0" w:after="0" w:afterAutospacing="0"/>
              <w:rPr>
                <w:color w:val="404040" w:themeColor="text1" w:themeTint="BF"/>
                <w:sz w:val="20"/>
                <w:szCs w:val="20"/>
                <w:lang w:val="ru-RU"/>
              </w:rPr>
            </w:pPr>
            <w:proofErr w:type="spellStart"/>
            <w:r w:rsidRPr="00E339F2">
              <w:rPr>
                <w:color w:val="404040" w:themeColor="text1" w:themeTint="BF"/>
                <w:sz w:val="20"/>
                <w:szCs w:val="20"/>
                <w:lang w:val="ru-RU"/>
              </w:rPr>
              <w:lastRenderedPageBreak/>
              <w:t>Краснозобные</w:t>
            </w:r>
            <w:proofErr w:type="spellEnd"/>
            <w:r w:rsidRPr="00E339F2">
              <w:rPr>
                <w:color w:val="404040" w:themeColor="text1" w:themeTint="BF"/>
                <w:sz w:val="20"/>
                <w:szCs w:val="20"/>
                <w:lang w:val="ru-RU"/>
              </w:rPr>
              <w:t xml:space="preserve"> </w:t>
            </w:r>
            <w:proofErr w:type="spellStart"/>
            <w:r w:rsidRPr="00E339F2">
              <w:rPr>
                <w:color w:val="404040" w:themeColor="text1" w:themeTint="BF"/>
                <w:sz w:val="20"/>
                <w:szCs w:val="20"/>
                <w:lang w:val="ru-RU"/>
              </w:rPr>
              <w:t>снегирюшки</w:t>
            </w:r>
            <w:proofErr w:type="spellEnd"/>
            <w:r w:rsidRPr="00E339F2">
              <w:rPr>
                <w:color w:val="404040" w:themeColor="text1" w:themeTint="BF"/>
                <w:sz w:val="20"/>
                <w:szCs w:val="20"/>
                <w:lang w:val="ru-RU"/>
              </w:rPr>
              <w:t>,</w:t>
            </w:r>
          </w:p>
          <w:p w14:paraId="04AA8BBF" w14:textId="77777777" w:rsidR="008A4A04" w:rsidRPr="00E339F2" w:rsidRDefault="008A4A04" w:rsidP="008A4A0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Щеглята молодцы,</w:t>
            </w:r>
          </w:p>
          <w:p w14:paraId="1DBFC4D4" w14:textId="77777777" w:rsidR="008A4A04" w:rsidRPr="00E339F2" w:rsidRDefault="008A4A04" w:rsidP="008A4A0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Воры-воробьи,</w:t>
            </w:r>
          </w:p>
          <w:p w14:paraId="60EEB375" w14:textId="77777777" w:rsidR="008A4A04" w:rsidRPr="00E339F2" w:rsidRDefault="008A4A04" w:rsidP="008A4A0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Вы по воле полетайте,</w:t>
            </w:r>
          </w:p>
          <w:p w14:paraId="4067836B" w14:textId="77777777" w:rsidR="008A4A04" w:rsidRPr="00E339F2" w:rsidRDefault="008A4A04" w:rsidP="008A4A0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Вы на вольной поживите</w:t>
            </w:r>
            <w:proofErr w:type="gramStart"/>
            <w:r w:rsidRPr="00E339F2">
              <w:rPr>
                <w:color w:val="404040" w:themeColor="text1" w:themeTint="BF"/>
                <w:sz w:val="20"/>
                <w:szCs w:val="20"/>
                <w:lang w:val="ru-RU"/>
              </w:rPr>
              <w:t>, К</w:t>
            </w:r>
            <w:proofErr w:type="gramEnd"/>
            <w:r w:rsidRPr="00E339F2">
              <w:rPr>
                <w:color w:val="404040" w:themeColor="text1" w:themeTint="BF"/>
                <w:sz w:val="20"/>
                <w:szCs w:val="20"/>
                <w:lang w:val="ru-RU"/>
              </w:rPr>
              <w:t xml:space="preserve"> нам весну скорей ведите.</w:t>
            </w:r>
          </w:p>
          <w:p w14:paraId="5E2979A2" w14:textId="77777777" w:rsidR="008A4A04" w:rsidRPr="00E339F2" w:rsidRDefault="008A4A04" w:rsidP="008A4A0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В народе трясогузку зовут «</w:t>
            </w:r>
            <w:proofErr w:type="spellStart"/>
            <w:r w:rsidRPr="00E339F2">
              <w:rPr>
                <w:color w:val="404040" w:themeColor="text1" w:themeTint="BF"/>
                <w:sz w:val="20"/>
                <w:szCs w:val="20"/>
                <w:lang w:val="ru-RU"/>
              </w:rPr>
              <w:t>ледоломкой</w:t>
            </w:r>
            <w:proofErr w:type="spellEnd"/>
            <w:r w:rsidRPr="00E339F2">
              <w:rPr>
                <w:color w:val="404040" w:themeColor="text1" w:themeTint="BF"/>
                <w:sz w:val="20"/>
                <w:szCs w:val="20"/>
                <w:lang w:val="ru-RU"/>
              </w:rPr>
              <w:t xml:space="preserve">» — срок ее </w:t>
            </w:r>
            <w:proofErr w:type="spellStart"/>
            <w:proofErr w:type="gramStart"/>
            <w:r w:rsidRPr="00E339F2">
              <w:rPr>
                <w:color w:val="404040" w:themeColor="text1" w:themeTint="BF"/>
                <w:sz w:val="20"/>
                <w:szCs w:val="20"/>
                <w:lang w:val="ru-RU"/>
              </w:rPr>
              <w:t>приле</w:t>
            </w:r>
            <w:proofErr w:type="spellEnd"/>
            <w:r w:rsidRPr="00E339F2">
              <w:rPr>
                <w:color w:val="404040" w:themeColor="text1" w:themeTint="BF"/>
                <w:sz w:val="20"/>
                <w:szCs w:val="20"/>
                <w:lang w:val="ru-RU"/>
              </w:rPr>
              <w:t>-</w:t>
            </w:r>
            <w:r w:rsidRPr="00E339F2">
              <w:rPr>
                <w:color w:val="404040" w:themeColor="text1" w:themeTint="BF"/>
                <w:sz w:val="20"/>
                <w:szCs w:val="20"/>
                <w:vertAlign w:val="subscript"/>
                <w:lang w:val="ru-RU"/>
              </w:rPr>
              <w:t>та</w:t>
            </w:r>
            <w:proofErr w:type="gramEnd"/>
            <w:r w:rsidRPr="00E339F2">
              <w:rPr>
                <w:color w:val="404040" w:themeColor="text1" w:themeTint="BF"/>
                <w:sz w:val="20"/>
                <w:szCs w:val="20"/>
              </w:rPr>
              <w:t> </w:t>
            </w:r>
            <w:r w:rsidRPr="00E339F2">
              <w:rPr>
                <w:color w:val="404040" w:themeColor="text1" w:themeTint="BF"/>
                <w:sz w:val="20"/>
                <w:szCs w:val="20"/>
                <w:lang w:val="ru-RU"/>
              </w:rPr>
              <w:t>совпадает с ледоходом. Говорят, что «трясогузка хвостом д</w:t>
            </w:r>
            <w:r w:rsidRPr="00E339F2">
              <w:rPr>
                <w:color w:val="404040" w:themeColor="text1" w:themeTint="BF"/>
                <w:sz w:val="20"/>
                <w:szCs w:val="20"/>
                <w:vertAlign w:val="subscript"/>
                <w:lang w:val="ru-RU"/>
              </w:rPr>
              <w:t>6</w:t>
            </w:r>
            <w:r w:rsidRPr="00E339F2">
              <w:rPr>
                <w:color w:val="404040" w:themeColor="text1" w:themeTint="BF"/>
                <w:sz w:val="20"/>
                <w:szCs w:val="20"/>
                <w:lang w:val="ru-RU"/>
              </w:rPr>
              <w:t>д разбивает».</w:t>
            </w:r>
          </w:p>
          <w:p w14:paraId="782C2CEA" w14:textId="77777777" w:rsidR="008A4A04" w:rsidRPr="00E339F2" w:rsidRDefault="008A4A04" w:rsidP="008A4A0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Птица маленькая, серая, с черным «галстуком»; ножки высокие, тоненькие; хвост длинный, постоянно встряхивает хвостом; отсюда и название. Голос подает и в полете, и на земле. Кормится, собирая на «</w:t>
            </w:r>
            <w:proofErr w:type="spellStart"/>
            <w:r w:rsidRPr="00E339F2">
              <w:rPr>
                <w:color w:val="404040" w:themeColor="text1" w:themeTint="BF"/>
                <w:sz w:val="20"/>
                <w:szCs w:val="20"/>
                <w:lang w:val="ru-RU"/>
              </w:rPr>
              <w:t>сугревах</w:t>
            </w:r>
            <w:proofErr w:type="spellEnd"/>
            <w:r w:rsidRPr="00E339F2">
              <w:rPr>
                <w:color w:val="404040" w:themeColor="text1" w:themeTint="BF"/>
                <w:sz w:val="20"/>
                <w:szCs w:val="20"/>
                <w:lang w:val="ru-RU"/>
              </w:rPr>
              <w:t>» мелких насекомых. Свои гнезда трясогузка устраивает вблизи водоемов.</w:t>
            </w:r>
          </w:p>
          <w:p w14:paraId="51C410E1" w14:textId="77777777" w:rsidR="008A4A04" w:rsidRPr="00E339F2" w:rsidRDefault="008A4A04" w:rsidP="008A4A0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Трясогузка, трясогузка —</w:t>
            </w:r>
          </w:p>
          <w:p w14:paraId="69C87BF3" w14:textId="77777777" w:rsidR="008A4A04" w:rsidRPr="00E339F2" w:rsidRDefault="008A4A04" w:rsidP="008A4A04">
            <w:pPr>
              <w:pStyle w:val="ae"/>
              <w:shd w:val="clear" w:color="auto" w:fill="FFFFFF"/>
              <w:spacing w:before="0" w:beforeAutospacing="0" w:after="0" w:afterAutospacing="0"/>
              <w:rPr>
                <w:color w:val="404040" w:themeColor="text1" w:themeTint="BF"/>
                <w:sz w:val="20"/>
                <w:szCs w:val="20"/>
                <w:lang w:val="ru-RU"/>
              </w:rPr>
            </w:pPr>
            <w:proofErr w:type="spellStart"/>
            <w:r w:rsidRPr="00E339F2">
              <w:rPr>
                <w:color w:val="404040" w:themeColor="text1" w:themeTint="BF"/>
                <w:sz w:val="20"/>
                <w:szCs w:val="20"/>
                <w:lang w:val="ru-RU"/>
              </w:rPr>
              <w:t>Полосатенькая</w:t>
            </w:r>
            <w:proofErr w:type="spellEnd"/>
            <w:r w:rsidRPr="00E339F2">
              <w:rPr>
                <w:color w:val="404040" w:themeColor="text1" w:themeTint="BF"/>
                <w:sz w:val="20"/>
                <w:szCs w:val="20"/>
                <w:lang w:val="ru-RU"/>
              </w:rPr>
              <w:t xml:space="preserve"> блузка!</w:t>
            </w:r>
          </w:p>
          <w:p w14:paraId="4B480EEA" w14:textId="77777777" w:rsidR="008A4A04" w:rsidRPr="00E339F2" w:rsidRDefault="008A4A04" w:rsidP="008A4A0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Я тебя всю зиму жду,</w:t>
            </w:r>
          </w:p>
          <w:p w14:paraId="26710798" w14:textId="77777777" w:rsidR="008A4A04" w:rsidRPr="00E339F2" w:rsidRDefault="008A4A04" w:rsidP="008A4A0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Поселись в моем саду.</w:t>
            </w:r>
          </w:p>
          <w:p w14:paraId="593D0ADD" w14:textId="77777777" w:rsidR="008A4A04" w:rsidRPr="00E339F2" w:rsidRDefault="008A4A04" w:rsidP="008A4A0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И за ставенкой резной</w:t>
            </w:r>
          </w:p>
          <w:p w14:paraId="15D6A66A" w14:textId="77777777" w:rsidR="008A4A04" w:rsidRPr="00E339F2" w:rsidRDefault="008A4A04" w:rsidP="008A4A0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Свей гнездо свое весной.</w:t>
            </w:r>
          </w:p>
          <w:p w14:paraId="66BAFA16" w14:textId="77777777" w:rsidR="008A4A04" w:rsidRPr="00E339F2" w:rsidRDefault="008A4A04" w:rsidP="008A4A04">
            <w:pPr>
              <w:pStyle w:val="ae"/>
              <w:shd w:val="clear" w:color="auto" w:fill="FFFFFF"/>
              <w:spacing w:before="0" w:beforeAutospacing="0" w:after="0" w:afterAutospacing="0"/>
              <w:rPr>
                <w:color w:val="404040" w:themeColor="text1" w:themeTint="BF"/>
                <w:sz w:val="20"/>
                <w:szCs w:val="20"/>
                <w:lang w:val="ru-RU"/>
              </w:rPr>
            </w:pPr>
            <w:r w:rsidRPr="00E339F2">
              <w:rPr>
                <w:rStyle w:val="a5"/>
                <w:color w:val="404040" w:themeColor="text1" w:themeTint="BF"/>
                <w:sz w:val="20"/>
                <w:szCs w:val="20"/>
                <w:lang w:val="ru-RU"/>
              </w:rPr>
              <w:t>Исследовательская деятельность</w:t>
            </w:r>
            <w:proofErr w:type="gramStart"/>
            <w:r w:rsidRPr="00E339F2">
              <w:rPr>
                <w:rStyle w:val="a5"/>
                <w:color w:val="404040" w:themeColor="text1" w:themeTint="BF"/>
                <w:sz w:val="20"/>
                <w:szCs w:val="20"/>
                <w:lang w:val="ru-RU"/>
              </w:rPr>
              <w:t>:</w:t>
            </w:r>
            <w:r w:rsidRPr="00E339F2">
              <w:rPr>
                <w:rStyle w:val="a5"/>
                <w:color w:val="404040" w:themeColor="text1" w:themeTint="BF"/>
                <w:sz w:val="20"/>
                <w:szCs w:val="20"/>
              </w:rPr>
              <w:t> </w:t>
            </w:r>
            <w:r w:rsidRPr="00E339F2">
              <w:rPr>
                <w:color w:val="404040" w:themeColor="text1" w:themeTint="BF"/>
                <w:sz w:val="20"/>
                <w:szCs w:val="20"/>
                <w:lang w:val="ru-RU"/>
              </w:rPr>
              <w:t>Сравнить</w:t>
            </w:r>
            <w:proofErr w:type="gramEnd"/>
            <w:r w:rsidRPr="00E339F2">
              <w:rPr>
                <w:color w:val="404040" w:themeColor="text1" w:themeTint="BF"/>
                <w:sz w:val="20"/>
                <w:szCs w:val="20"/>
                <w:lang w:val="ru-RU"/>
              </w:rPr>
              <w:t xml:space="preserve"> трясогузку с воробьем.</w:t>
            </w:r>
          </w:p>
          <w:p w14:paraId="2E190612" w14:textId="77777777" w:rsidR="008A4A04" w:rsidRPr="00E339F2" w:rsidRDefault="008A4A04" w:rsidP="008A4A04">
            <w:pPr>
              <w:pStyle w:val="ae"/>
              <w:shd w:val="clear" w:color="auto" w:fill="FFFFFF"/>
              <w:spacing w:before="0" w:beforeAutospacing="0" w:after="0" w:afterAutospacing="0"/>
              <w:rPr>
                <w:color w:val="404040" w:themeColor="text1" w:themeTint="BF"/>
                <w:sz w:val="20"/>
                <w:szCs w:val="20"/>
                <w:lang w:val="ru-RU"/>
              </w:rPr>
            </w:pPr>
            <w:r w:rsidRPr="00E339F2">
              <w:rPr>
                <w:rStyle w:val="a5"/>
                <w:color w:val="404040" w:themeColor="text1" w:themeTint="BF"/>
                <w:sz w:val="20"/>
                <w:szCs w:val="20"/>
                <w:lang w:val="ru-RU"/>
              </w:rPr>
              <w:t>Трудовая деятельность:</w:t>
            </w:r>
            <w:r w:rsidRPr="00E339F2">
              <w:rPr>
                <w:rStyle w:val="a5"/>
                <w:color w:val="404040" w:themeColor="text1" w:themeTint="BF"/>
                <w:sz w:val="20"/>
                <w:szCs w:val="20"/>
              </w:rPr>
              <w:t> </w:t>
            </w:r>
            <w:r w:rsidRPr="00E339F2">
              <w:rPr>
                <w:color w:val="404040" w:themeColor="text1" w:themeTint="BF"/>
                <w:sz w:val="20"/>
                <w:szCs w:val="20"/>
                <w:lang w:val="ru-RU"/>
              </w:rPr>
              <w:t>Обрезка кустарников, вынос веток в компостную яму. Цель: формировать желание трудиться сообща.</w:t>
            </w:r>
          </w:p>
          <w:p w14:paraId="110A9F7B" w14:textId="77777777" w:rsidR="008A4A04" w:rsidRPr="00E339F2" w:rsidRDefault="008A4A04" w:rsidP="008A4A04">
            <w:pPr>
              <w:pStyle w:val="ae"/>
              <w:shd w:val="clear" w:color="auto" w:fill="FFFFFF"/>
              <w:spacing w:before="0" w:beforeAutospacing="0" w:after="0" w:afterAutospacing="0"/>
              <w:rPr>
                <w:color w:val="404040" w:themeColor="text1" w:themeTint="BF"/>
                <w:sz w:val="20"/>
                <w:szCs w:val="20"/>
                <w:lang w:val="ru-RU"/>
              </w:rPr>
            </w:pPr>
            <w:r w:rsidRPr="00E339F2">
              <w:rPr>
                <w:rStyle w:val="a5"/>
                <w:color w:val="404040" w:themeColor="text1" w:themeTint="BF"/>
                <w:sz w:val="20"/>
                <w:szCs w:val="20"/>
                <w:lang w:val="ru-RU"/>
              </w:rPr>
              <w:t>Подвижная игра</w:t>
            </w:r>
          </w:p>
          <w:p w14:paraId="5F94FB56" w14:textId="77777777" w:rsidR="008A4A04" w:rsidRPr="00E339F2" w:rsidRDefault="008A4A04" w:rsidP="008A4A0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Экологическая игра с мячом «Я знаю».</w:t>
            </w:r>
          </w:p>
          <w:p w14:paraId="717B0149" w14:textId="77777777" w:rsidR="008A4A04" w:rsidRPr="00E339F2" w:rsidRDefault="008A4A04" w:rsidP="008A4A0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Цель: закреплять названия объектов природы (звери, пти</w:t>
            </w:r>
            <w:r w:rsidRPr="00E339F2">
              <w:rPr>
                <w:color w:val="404040" w:themeColor="text1" w:themeTint="BF"/>
                <w:sz w:val="20"/>
                <w:szCs w:val="20"/>
                <w:lang w:val="ru-RU"/>
              </w:rPr>
              <w:softHyphen/>
              <w:t>цы, рыбы, деревья, цветы).</w:t>
            </w:r>
          </w:p>
          <w:p w14:paraId="16ED2EB4" w14:textId="77777777" w:rsidR="008A4A04" w:rsidRPr="00E339F2" w:rsidRDefault="008A4A04" w:rsidP="008A4A04">
            <w:pPr>
              <w:pStyle w:val="ae"/>
              <w:shd w:val="clear" w:color="auto" w:fill="FFFFFF"/>
              <w:spacing w:before="0" w:beforeAutospacing="0" w:after="0" w:afterAutospacing="0"/>
              <w:rPr>
                <w:color w:val="404040" w:themeColor="text1" w:themeTint="BF"/>
                <w:sz w:val="20"/>
                <w:szCs w:val="20"/>
                <w:lang w:val="ru-RU"/>
              </w:rPr>
            </w:pPr>
            <w:r w:rsidRPr="00E339F2">
              <w:rPr>
                <w:rStyle w:val="a5"/>
                <w:color w:val="404040" w:themeColor="text1" w:themeTint="BF"/>
                <w:sz w:val="20"/>
                <w:szCs w:val="20"/>
                <w:lang w:val="ru-RU"/>
              </w:rPr>
              <w:t>Индивидуальная работа</w:t>
            </w:r>
          </w:p>
          <w:p w14:paraId="43BF72F8" w14:textId="56CD1AFA" w:rsidR="00A43764" w:rsidRPr="00E339F2" w:rsidRDefault="008A4A04" w:rsidP="008A4A04">
            <w:pPr>
              <w:shd w:val="clear" w:color="auto" w:fill="FFFFFF"/>
              <w:spacing w:after="0" w:line="240" w:lineRule="auto"/>
              <w:rPr>
                <w:rFonts w:ascii="Times New Roman" w:hAnsi="Times New Roman" w:cs="Times New Roman"/>
                <w:b/>
                <w:color w:val="404040" w:themeColor="text1" w:themeTint="BF"/>
                <w:sz w:val="20"/>
                <w:szCs w:val="20"/>
              </w:rPr>
            </w:pPr>
            <w:r w:rsidRPr="00E339F2">
              <w:rPr>
                <w:rFonts w:ascii="Times New Roman" w:hAnsi="Times New Roman" w:cs="Times New Roman"/>
                <w:color w:val="404040" w:themeColor="text1" w:themeTint="BF"/>
                <w:sz w:val="20"/>
                <w:szCs w:val="20"/>
              </w:rPr>
              <w:t>Разучивание скороговорок. Цели: формировать словарный запас; — тренировать память, дикцию</w:t>
            </w:r>
          </w:p>
        </w:tc>
        <w:tc>
          <w:tcPr>
            <w:tcW w:w="2835" w:type="dxa"/>
            <w:gridSpan w:val="2"/>
            <w:tcBorders>
              <w:top w:val="single" w:sz="4" w:space="0" w:color="auto"/>
              <w:left w:val="single" w:sz="4" w:space="0" w:color="auto"/>
              <w:bottom w:val="single" w:sz="4" w:space="0" w:color="auto"/>
              <w:right w:val="single" w:sz="4" w:space="0" w:color="auto"/>
            </w:tcBorders>
          </w:tcPr>
          <w:p w14:paraId="22AA6252" w14:textId="77777777" w:rsidR="00A43764" w:rsidRPr="00E339F2" w:rsidRDefault="00A43764" w:rsidP="00AE606B">
            <w:pPr>
              <w:shd w:val="clear" w:color="auto" w:fill="FFFFFF"/>
              <w:spacing w:after="0" w:line="240" w:lineRule="auto"/>
              <w:contextualSpacing/>
              <w:rPr>
                <w:rFonts w:ascii="Times New Roman" w:hAnsi="Times New Roman" w:cs="Times New Roman"/>
                <w:b/>
                <w:color w:val="404040" w:themeColor="text1" w:themeTint="BF"/>
                <w:sz w:val="20"/>
                <w:szCs w:val="20"/>
              </w:rPr>
            </w:pPr>
            <w:proofErr w:type="spellStart"/>
            <w:r w:rsidRPr="00E339F2">
              <w:rPr>
                <w:rFonts w:ascii="Times New Roman" w:hAnsi="Times New Roman" w:cs="Times New Roman"/>
                <w:b/>
                <w:color w:val="404040" w:themeColor="text1" w:themeTint="BF"/>
                <w:sz w:val="20"/>
                <w:szCs w:val="20"/>
              </w:rPr>
              <w:lastRenderedPageBreak/>
              <w:t>Серуен</w:t>
            </w:r>
            <w:proofErr w:type="spellEnd"/>
            <w:r w:rsidRPr="00E339F2">
              <w:rPr>
                <w:rFonts w:ascii="Times New Roman" w:hAnsi="Times New Roman" w:cs="Times New Roman"/>
                <w:b/>
                <w:color w:val="404040" w:themeColor="text1" w:themeTint="BF"/>
                <w:sz w:val="20"/>
                <w:szCs w:val="20"/>
              </w:rPr>
              <w:t xml:space="preserve"> </w:t>
            </w:r>
            <w:proofErr w:type="spellStart"/>
            <w:r w:rsidRPr="00E339F2">
              <w:rPr>
                <w:rFonts w:ascii="Times New Roman" w:hAnsi="Times New Roman" w:cs="Times New Roman"/>
                <w:b/>
                <w:color w:val="404040" w:themeColor="text1" w:themeTint="BF"/>
                <w:sz w:val="20"/>
                <w:szCs w:val="20"/>
              </w:rPr>
              <w:t>карточкасы</w:t>
            </w:r>
            <w:proofErr w:type="spellEnd"/>
            <w:r w:rsidRPr="00E339F2">
              <w:rPr>
                <w:rFonts w:ascii="Times New Roman" w:hAnsi="Times New Roman" w:cs="Times New Roman"/>
                <w:b/>
                <w:color w:val="404040" w:themeColor="text1" w:themeTint="BF"/>
                <w:sz w:val="20"/>
                <w:szCs w:val="20"/>
              </w:rPr>
              <w:t>/</w:t>
            </w:r>
          </w:p>
          <w:p w14:paraId="7D8AAF8A" w14:textId="77777777" w:rsidR="00A43764" w:rsidRPr="00E339F2" w:rsidRDefault="00A43764" w:rsidP="00AE606B">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E339F2">
              <w:rPr>
                <w:rFonts w:ascii="Times New Roman" w:hAnsi="Times New Roman" w:cs="Times New Roman"/>
                <w:b/>
                <w:color w:val="404040" w:themeColor="text1" w:themeTint="BF"/>
                <w:sz w:val="20"/>
                <w:szCs w:val="20"/>
              </w:rPr>
              <w:t xml:space="preserve">Прогулочная карточка </w:t>
            </w:r>
          </w:p>
          <w:p w14:paraId="3788A0F9" w14:textId="77777777" w:rsidR="009C5BE4" w:rsidRPr="00E339F2" w:rsidRDefault="009C5BE4" w:rsidP="009C5BE4">
            <w:pPr>
              <w:pStyle w:val="ae"/>
              <w:shd w:val="clear" w:color="auto" w:fill="FFFFFF"/>
              <w:spacing w:before="0" w:beforeAutospacing="0" w:after="0" w:afterAutospacing="0"/>
              <w:jc w:val="center"/>
              <w:rPr>
                <w:color w:val="404040" w:themeColor="text1" w:themeTint="BF"/>
                <w:sz w:val="20"/>
                <w:szCs w:val="20"/>
                <w:lang w:val="ru-RU"/>
              </w:rPr>
            </w:pPr>
            <w:r w:rsidRPr="00E339F2">
              <w:rPr>
                <w:rStyle w:val="a5"/>
                <w:color w:val="404040" w:themeColor="text1" w:themeTint="BF"/>
                <w:sz w:val="20"/>
                <w:szCs w:val="20"/>
                <w:lang w:val="ru-RU"/>
              </w:rPr>
              <w:t>Наблюдения за растениями и кустарниками на участке</w:t>
            </w:r>
          </w:p>
          <w:p w14:paraId="0F9433F9"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rStyle w:val="a5"/>
                <w:color w:val="404040" w:themeColor="text1" w:themeTint="BF"/>
                <w:sz w:val="20"/>
                <w:szCs w:val="20"/>
                <w:lang w:val="ru-RU"/>
              </w:rPr>
              <w:t>Цель</w:t>
            </w:r>
            <w:r w:rsidRPr="00E339F2">
              <w:rPr>
                <w:color w:val="404040" w:themeColor="text1" w:themeTint="BF"/>
                <w:sz w:val="20"/>
                <w:szCs w:val="20"/>
                <w:lang w:val="ru-RU"/>
              </w:rPr>
              <w:t>: закреплять представление о том, что любое дерево, кустарник — живое существо.</w:t>
            </w:r>
          </w:p>
          <w:p w14:paraId="439A7DD2" w14:textId="77777777" w:rsidR="009C5BE4" w:rsidRPr="00E339F2" w:rsidRDefault="009C5BE4" w:rsidP="009C5BE4">
            <w:pPr>
              <w:pStyle w:val="ae"/>
              <w:shd w:val="clear" w:color="auto" w:fill="FFFFFF"/>
              <w:spacing w:before="0" w:beforeAutospacing="0" w:after="0" w:afterAutospacing="0"/>
              <w:jc w:val="center"/>
              <w:rPr>
                <w:color w:val="404040" w:themeColor="text1" w:themeTint="BF"/>
                <w:sz w:val="20"/>
                <w:szCs w:val="20"/>
                <w:lang w:val="ru-RU"/>
              </w:rPr>
            </w:pPr>
            <w:r w:rsidRPr="00E339F2">
              <w:rPr>
                <w:rStyle w:val="a5"/>
                <w:color w:val="404040" w:themeColor="text1" w:themeTint="BF"/>
                <w:sz w:val="20"/>
                <w:szCs w:val="20"/>
                <w:lang w:val="ru-RU"/>
              </w:rPr>
              <w:t>Ход наблюдения</w:t>
            </w:r>
          </w:p>
          <w:p w14:paraId="18D9BB21"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proofErr w:type="spellStart"/>
            <w:r w:rsidRPr="00E339F2">
              <w:rPr>
                <w:color w:val="404040" w:themeColor="text1" w:themeTint="BF"/>
                <w:sz w:val="20"/>
                <w:szCs w:val="20"/>
                <w:lang w:val="ru-RU"/>
              </w:rPr>
              <w:t>Тополечек</w:t>
            </w:r>
            <w:proofErr w:type="spellEnd"/>
            <w:r w:rsidRPr="00E339F2">
              <w:rPr>
                <w:color w:val="404040" w:themeColor="text1" w:themeTint="BF"/>
                <w:sz w:val="20"/>
                <w:szCs w:val="20"/>
                <w:lang w:val="ru-RU"/>
              </w:rPr>
              <w:t xml:space="preserve"> не сажала,</w:t>
            </w:r>
          </w:p>
          <w:p w14:paraId="73ECB2A8"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lastRenderedPageBreak/>
              <w:t>Сам он вырос под окном.</w:t>
            </w:r>
          </w:p>
          <w:p w14:paraId="5A8ED6C8"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Но придется мне, пожалуй,</w:t>
            </w:r>
          </w:p>
          <w:p w14:paraId="34D2AB52"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Позаботиться о нем, —</w:t>
            </w:r>
          </w:p>
          <w:p w14:paraId="11033B83"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Обзавелся он дружками.</w:t>
            </w:r>
          </w:p>
          <w:p w14:paraId="440ED872"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Да какими! Сорняками!</w:t>
            </w:r>
          </w:p>
          <w:p w14:paraId="08926EAD"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А известно: сорняки</w:t>
            </w:r>
          </w:p>
          <w:p w14:paraId="74AC8D7B"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Все подряд — озорники.</w:t>
            </w:r>
          </w:p>
          <w:p w14:paraId="1ABC8F16"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Обступили, окружили,</w:t>
            </w:r>
          </w:p>
          <w:p w14:paraId="4ECA0BF1"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Свет и солнце заслонили,</w:t>
            </w:r>
          </w:p>
          <w:p w14:paraId="38390B4C"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Жмут и давят малыша,</w:t>
            </w:r>
          </w:p>
          <w:p w14:paraId="7F7327EA"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Он стоит, едва дыша.</w:t>
            </w:r>
          </w:p>
          <w:p w14:paraId="7FCF3CE2"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Тополек я пожалела,</w:t>
            </w:r>
          </w:p>
          <w:p w14:paraId="4C5F9420"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Сорняки убрать сумела,</w:t>
            </w:r>
          </w:p>
          <w:p w14:paraId="09C26A5E"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Поливала — сбилась с ног.</w:t>
            </w:r>
          </w:p>
          <w:p w14:paraId="02774A5B"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Хорошо ли, тополек?</w:t>
            </w:r>
          </w:p>
          <w:p w14:paraId="356C2CFF"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Проверить, как перезимовали деревья (много ли поломан</w:t>
            </w:r>
            <w:r w:rsidRPr="00E339F2">
              <w:rPr>
                <w:color w:val="404040" w:themeColor="text1" w:themeTint="BF"/>
                <w:sz w:val="20"/>
                <w:szCs w:val="20"/>
                <w:lang w:val="ru-RU"/>
              </w:rPr>
              <w:softHyphen/>
              <w:t>ных веток).</w:t>
            </w:r>
          </w:p>
          <w:p w14:paraId="1207055D"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 Какие еще произошли изменения?</w:t>
            </w:r>
          </w:p>
          <w:p w14:paraId="32657948"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 Какое состояние кроны деревьев на участке?</w:t>
            </w:r>
          </w:p>
          <w:p w14:paraId="79EA9758"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 Как страдают деревья от загрязнения воздуха? (Отми</w:t>
            </w:r>
            <w:r w:rsidRPr="00E339F2">
              <w:rPr>
                <w:color w:val="404040" w:themeColor="text1" w:themeTint="BF"/>
                <w:sz w:val="20"/>
                <w:szCs w:val="20"/>
                <w:lang w:val="ru-RU"/>
              </w:rPr>
              <w:softHyphen/>
              <w:t>рают ветви по краям кроны.)</w:t>
            </w:r>
          </w:p>
          <w:p w14:paraId="37BD0328"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rStyle w:val="a5"/>
                <w:color w:val="404040" w:themeColor="text1" w:themeTint="BF"/>
                <w:sz w:val="20"/>
                <w:szCs w:val="20"/>
                <w:lang w:val="ru-RU"/>
              </w:rPr>
              <w:t>Трудовая деятельность</w:t>
            </w:r>
            <w:r w:rsidRPr="00E339F2">
              <w:rPr>
                <w:color w:val="404040" w:themeColor="text1" w:themeTint="BF"/>
                <w:sz w:val="20"/>
                <w:szCs w:val="20"/>
              </w:rPr>
              <w:t> </w:t>
            </w:r>
            <w:r w:rsidRPr="00E339F2">
              <w:rPr>
                <w:color w:val="404040" w:themeColor="text1" w:themeTint="BF"/>
                <w:sz w:val="20"/>
                <w:szCs w:val="20"/>
                <w:lang w:val="ru-RU"/>
              </w:rPr>
              <w:t>Сбор поломанных веток на участке, подрезание и подвяз</w:t>
            </w:r>
            <w:r w:rsidRPr="00E339F2">
              <w:rPr>
                <w:color w:val="404040" w:themeColor="text1" w:themeTint="BF"/>
                <w:sz w:val="20"/>
                <w:szCs w:val="20"/>
                <w:lang w:val="ru-RU"/>
              </w:rPr>
              <w:softHyphen/>
              <w:t>ка веток деревьев и кустарников.</w:t>
            </w:r>
          </w:p>
          <w:p w14:paraId="692ED67E"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rStyle w:val="a5"/>
                <w:color w:val="404040" w:themeColor="text1" w:themeTint="BF"/>
                <w:sz w:val="20"/>
                <w:szCs w:val="20"/>
                <w:lang w:val="ru-RU"/>
              </w:rPr>
              <w:t>Подвижные игры</w:t>
            </w:r>
            <w:r w:rsidRPr="00E339F2">
              <w:rPr>
                <w:color w:val="404040" w:themeColor="text1" w:themeTint="BF"/>
                <w:sz w:val="20"/>
                <w:szCs w:val="20"/>
              </w:rPr>
              <w:t> </w:t>
            </w:r>
            <w:r w:rsidRPr="00E339F2">
              <w:rPr>
                <w:color w:val="404040" w:themeColor="text1" w:themeTint="BF"/>
                <w:sz w:val="20"/>
                <w:szCs w:val="20"/>
                <w:lang w:val="ru-RU"/>
              </w:rPr>
              <w:t>«Мое любимое дерево».</w:t>
            </w:r>
          </w:p>
          <w:p w14:paraId="44E78C1F"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Цель: развивать память, запоминая характерные детали любимого дерева, чтобы его нарисовать и рассказать о нем. «Извилистая тропинка».</w:t>
            </w:r>
          </w:p>
          <w:p w14:paraId="01F74DC5"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Цель: учить двигаться в колонне за ведущим, повторяя его движения.</w:t>
            </w:r>
            <w:r w:rsidRPr="00E339F2">
              <w:rPr>
                <w:rStyle w:val="a5"/>
                <w:color w:val="404040" w:themeColor="text1" w:themeTint="BF"/>
                <w:sz w:val="20"/>
                <w:szCs w:val="20"/>
              </w:rPr>
              <w:t> </w:t>
            </w:r>
            <w:r w:rsidRPr="00E339F2">
              <w:rPr>
                <w:rStyle w:val="a5"/>
                <w:color w:val="404040" w:themeColor="text1" w:themeTint="BF"/>
                <w:sz w:val="20"/>
                <w:szCs w:val="20"/>
                <w:lang w:val="ru-RU"/>
              </w:rPr>
              <w:t>Индивидуальная работа</w:t>
            </w:r>
            <w:r w:rsidRPr="00E339F2">
              <w:rPr>
                <w:color w:val="404040" w:themeColor="text1" w:themeTint="BF"/>
                <w:sz w:val="20"/>
                <w:szCs w:val="20"/>
              </w:rPr>
              <w:t> </w:t>
            </w:r>
            <w:r w:rsidRPr="00E339F2">
              <w:rPr>
                <w:color w:val="404040" w:themeColor="text1" w:themeTint="BF"/>
                <w:sz w:val="20"/>
                <w:szCs w:val="20"/>
                <w:lang w:val="ru-RU"/>
              </w:rPr>
              <w:t xml:space="preserve">Развитие движений. Цель: отрабатывать ходьбу приставным шагом и бег с </w:t>
            </w:r>
            <w:proofErr w:type="spellStart"/>
            <w:r w:rsidRPr="00E339F2">
              <w:rPr>
                <w:color w:val="404040" w:themeColor="text1" w:themeTint="BF"/>
                <w:sz w:val="20"/>
                <w:szCs w:val="20"/>
                <w:lang w:val="ru-RU"/>
              </w:rPr>
              <w:t>захлестом</w:t>
            </w:r>
            <w:proofErr w:type="spellEnd"/>
            <w:r w:rsidRPr="00E339F2">
              <w:rPr>
                <w:color w:val="404040" w:themeColor="text1" w:themeTint="BF"/>
                <w:sz w:val="20"/>
                <w:szCs w:val="20"/>
                <w:lang w:val="ru-RU"/>
              </w:rPr>
              <w:t>.</w:t>
            </w:r>
          </w:p>
          <w:p w14:paraId="2DBCDDEF" w14:textId="77777777" w:rsidR="00A43764" w:rsidRPr="00E339F2" w:rsidRDefault="00A43764" w:rsidP="009C5BE4">
            <w:pPr>
              <w:pStyle w:val="ae"/>
              <w:shd w:val="clear" w:color="auto" w:fill="FFFFFF"/>
              <w:spacing w:before="0" w:beforeAutospacing="0" w:after="0" w:afterAutospacing="0"/>
              <w:rPr>
                <w:b/>
                <w:color w:val="404040" w:themeColor="text1" w:themeTint="BF"/>
                <w:sz w:val="20"/>
                <w:szCs w:val="20"/>
                <w:lang w:val="ru-RU"/>
              </w:rPr>
            </w:pPr>
          </w:p>
        </w:tc>
        <w:tc>
          <w:tcPr>
            <w:tcW w:w="2615" w:type="dxa"/>
            <w:gridSpan w:val="2"/>
            <w:tcBorders>
              <w:top w:val="single" w:sz="4" w:space="0" w:color="auto"/>
              <w:left w:val="single" w:sz="4" w:space="0" w:color="auto"/>
              <w:bottom w:val="single" w:sz="4" w:space="0" w:color="auto"/>
              <w:right w:val="single" w:sz="4" w:space="0" w:color="auto"/>
            </w:tcBorders>
          </w:tcPr>
          <w:p w14:paraId="419AE61A" w14:textId="77777777" w:rsidR="00A43764" w:rsidRPr="00E339F2" w:rsidRDefault="00A43764" w:rsidP="00AE606B">
            <w:pPr>
              <w:shd w:val="clear" w:color="auto" w:fill="FFFFFF"/>
              <w:spacing w:after="0" w:line="240" w:lineRule="auto"/>
              <w:contextualSpacing/>
              <w:rPr>
                <w:rFonts w:ascii="Times New Roman" w:hAnsi="Times New Roman" w:cs="Times New Roman"/>
                <w:b/>
                <w:color w:val="404040" w:themeColor="text1" w:themeTint="BF"/>
                <w:sz w:val="20"/>
                <w:szCs w:val="20"/>
              </w:rPr>
            </w:pPr>
            <w:proofErr w:type="spellStart"/>
            <w:r w:rsidRPr="00E339F2">
              <w:rPr>
                <w:rFonts w:ascii="Times New Roman" w:hAnsi="Times New Roman" w:cs="Times New Roman"/>
                <w:b/>
                <w:color w:val="404040" w:themeColor="text1" w:themeTint="BF"/>
                <w:sz w:val="20"/>
                <w:szCs w:val="20"/>
              </w:rPr>
              <w:lastRenderedPageBreak/>
              <w:t>Серуен</w:t>
            </w:r>
            <w:proofErr w:type="spellEnd"/>
            <w:r w:rsidRPr="00E339F2">
              <w:rPr>
                <w:rFonts w:ascii="Times New Roman" w:hAnsi="Times New Roman" w:cs="Times New Roman"/>
                <w:b/>
                <w:color w:val="404040" w:themeColor="text1" w:themeTint="BF"/>
                <w:sz w:val="20"/>
                <w:szCs w:val="20"/>
              </w:rPr>
              <w:t xml:space="preserve"> </w:t>
            </w:r>
            <w:proofErr w:type="spellStart"/>
            <w:r w:rsidRPr="00E339F2">
              <w:rPr>
                <w:rFonts w:ascii="Times New Roman" w:hAnsi="Times New Roman" w:cs="Times New Roman"/>
                <w:b/>
                <w:color w:val="404040" w:themeColor="text1" w:themeTint="BF"/>
                <w:sz w:val="20"/>
                <w:szCs w:val="20"/>
              </w:rPr>
              <w:t>карточкасы</w:t>
            </w:r>
            <w:proofErr w:type="spellEnd"/>
            <w:r w:rsidRPr="00E339F2">
              <w:rPr>
                <w:rFonts w:ascii="Times New Roman" w:hAnsi="Times New Roman" w:cs="Times New Roman"/>
                <w:b/>
                <w:color w:val="404040" w:themeColor="text1" w:themeTint="BF"/>
                <w:sz w:val="20"/>
                <w:szCs w:val="20"/>
              </w:rPr>
              <w:t>/</w:t>
            </w:r>
          </w:p>
          <w:p w14:paraId="6E7A49D6" w14:textId="77777777" w:rsidR="00A43764" w:rsidRPr="00E339F2" w:rsidRDefault="00A43764" w:rsidP="00AE606B">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E339F2">
              <w:rPr>
                <w:rFonts w:ascii="Times New Roman" w:hAnsi="Times New Roman" w:cs="Times New Roman"/>
                <w:b/>
                <w:color w:val="404040" w:themeColor="text1" w:themeTint="BF"/>
                <w:sz w:val="20"/>
                <w:szCs w:val="20"/>
              </w:rPr>
              <w:t xml:space="preserve">Прогулочная карточка </w:t>
            </w:r>
          </w:p>
          <w:p w14:paraId="0E8D8342" w14:textId="77777777" w:rsidR="009C5BE4" w:rsidRPr="00E339F2" w:rsidRDefault="009C5BE4" w:rsidP="009C5BE4">
            <w:pPr>
              <w:pStyle w:val="ae"/>
              <w:shd w:val="clear" w:color="auto" w:fill="FFFFFF"/>
              <w:spacing w:before="0" w:beforeAutospacing="0" w:after="0" w:afterAutospacing="0"/>
              <w:jc w:val="center"/>
              <w:rPr>
                <w:color w:val="404040" w:themeColor="text1" w:themeTint="BF"/>
                <w:sz w:val="20"/>
                <w:szCs w:val="20"/>
                <w:lang w:val="ru-RU"/>
              </w:rPr>
            </w:pPr>
            <w:r w:rsidRPr="00E339F2">
              <w:rPr>
                <w:rStyle w:val="a5"/>
                <w:color w:val="404040" w:themeColor="text1" w:themeTint="BF"/>
                <w:sz w:val="20"/>
                <w:szCs w:val="20"/>
                <w:lang w:val="ru-RU"/>
              </w:rPr>
              <w:t>Наблюдение за камнями</w:t>
            </w:r>
          </w:p>
          <w:p w14:paraId="65F13EB6"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rStyle w:val="a5"/>
                <w:color w:val="404040" w:themeColor="text1" w:themeTint="BF"/>
                <w:sz w:val="20"/>
                <w:szCs w:val="20"/>
                <w:lang w:val="ru-RU"/>
              </w:rPr>
              <w:t>Цель</w:t>
            </w:r>
            <w:r w:rsidRPr="00E339F2">
              <w:rPr>
                <w:color w:val="404040" w:themeColor="text1" w:themeTint="BF"/>
                <w:sz w:val="20"/>
                <w:szCs w:val="20"/>
                <w:lang w:val="ru-RU"/>
              </w:rPr>
              <w:t>: знакомить с разнообразием камней и их свойствами.</w:t>
            </w:r>
          </w:p>
          <w:p w14:paraId="72FFADBF" w14:textId="77777777" w:rsidR="009C5BE4" w:rsidRPr="00E339F2" w:rsidRDefault="009C5BE4" w:rsidP="009C5BE4">
            <w:pPr>
              <w:pStyle w:val="ae"/>
              <w:shd w:val="clear" w:color="auto" w:fill="FFFFFF"/>
              <w:spacing w:before="0" w:beforeAutospacing="0" w:after="0" w:afterAutospacing="0"/>
              <w:jc w:val="center"/>
              <w:rPr>
                <w:color w:val="404040" w:themeColor="text1" w:themeTint="BF"/>
                <w:sz w:val="20"/>
                <w:szCs w:val="20"/>
                <w:lang w:val="ru-RU"/>
              </w:rPr>
            </w:pPr>
            <w:r w:rsidRPr="00E339F2">
              <w:rPr>
                <w:rStyle w:val="a5"/>
                <w:color w:val="404040" w:themeColor="text1" w:themeTint="BF"/>
                <w:sz w:val="20"/>
                <w:szCs w:val="20"/>
                <w:lang w:val="ru-RU"/>
              </w:rPr>
              <w:t>Ход наблюдения</w:t>
            </w:r>
          </w:p>
          <w:p w14:paraId="55B96C3A"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На участке детского сада спрятать «волшебную шка</w:t>
            </w:r>
            <w:r w:rsidRPr="00E339F2">
              <w:rPr>
                <w:color w:val="404040" w:themeColor="text1" w:themeTint="BF"/>
                <w:sz w:val="20"/>
                <w:szCs w:val="20"/>
                <w:lang w:val="ru-RU"/>
              </w:rPr>
              <w:lastRenderedPageBreak/>
              <w:t>тул</w:t>
            </w:r>
            <w:r w:rsidRPr="00E339F2">
              <w:rPr>
                <w:color w:val="404040" w:themeColor="text1" w:themeTint="BF"/>
                <w:sz w:val="20"/>
                <w:szCs w:val="20"/>
                <w:lang w:val="ru-RU"/>
              </w:rPr>
              <w:softHyphen/>
              <w:t>ку» с разнообразными камнями.</w:t>
            </w:r>
          </w:p>
          <w:p w14:paraId="4579C004"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Отметить на карте место нахождения камней. После обна</w:t>
            </w:r>
            <w:r w:rsidRPr="00E339F2">
              <w:rPr>
                <w:color w:val="404040" w:themeColor="text1" w:themeTint="BF"/>
                <w:sz w:val="20"/>
                <w:szCs w:val="20"/>
                <w:lang w:val="ru-RU"/>
              </w:rPr>
              <w:softHyphen/>
              <w:t>ружения шкатулки прочитать и обсудить стихотворение «Ал</w:t>
            </w:r>
            <w:r w:rsidRPr="00E339F2">
              <w:rPr>
                <w:color w:val="404040" w:themeColor="text1" w:themeTint="BF"/>
                <w:sz w:val="20"/>
                <w:szCs w:val="20"/>
                <w:lang w:val="ru-RU"/>
              </w:rPr>
              <w:softHyphen/>
              <w:t>мазная гора».</w:t>
            </w:r>
          </w:p>
          <w:p w14:paraId="6AC83636"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Намокли брюки и носки,</w:t>
            </w:r>
          </w:p>
          <w:p w14:paraId="1DD4B0E0"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Заела мошкара.</w:t>
            </w:r>
          </w:p>
          <w:p w14:paraId="03925393"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Но не уйду я от реки,</w:t>
            </w:r>
          </w:p>
          <w:p w14:paraId="1F9CEBD9"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Наверно, до утра.</w:t>
            </w:r>
          </w:p>
          <w:p w14:paraId="62109535"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Я просто так сюда пришел,</w:t>
            </w:r>
          </w:p>
          <w:p w14:paraId="313906FE"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Как прихожу семь лет.</w:t>
            </w:r>
          </w:p>
          <w:p w14:paraId="73CE17F6"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И вдруг я камешки нашел,</w:t>
            </w:r>
          </w:p>
          <w:p w14:paraId="447A2277"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Что излучают свет!</w:t>
            </w:r>
          </w:p>
          <w:p w14:paraId="1C8910DD"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Один — как мамины глаза —</w:t>
            </w:r>
          </w:p>
          <w:p w14:paraId="5158BBC3"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Прозрачно-голубой;</w:t>
            </w:r>
          </w:p>
          <w:p w14:paraId="5427FAA2"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Как виноградная лоза</w:t>
            </w:r>
          </w:p>
          <w:p w14:paraId="1CC70E0B"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Зелененький — другой.</w:t>
            </w:r>
          </w:p>
          <w:p w14:paraId="1B7272C5"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А третий — солнышка светлей,</w:t>
            </w:r>
          </w:p>
          <w:p w14:paraId="10A9C0F1"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А вдруг это алмаз?!</w:t>
            </w:r>
          </w:p>
          <w:p w14:paraId="5B5B9B11"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Я отнесу его в музей,</w:t>
            </w:r>
          </w:p>
          <w:p w14:paraId="6458B9E2"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Учительнице в класс.</w:t>
            </w:r>
            <w:r w:rsidRPr="00E339F2">
              <w:rPr>
                <w:color w:val="404040" w:themeColor="text1" w:themeTint="BF"/>
                <w:sz w:val="20"/>
                <w:szCs w:val="20"/>
              </w:rPr>
              <w:t>      </w:t>
            </w:r>
            <w:r w:rsidRPr="00E339F2">
              <w:rPr>
                <w:color w:val="404040" w:themeColor="text1" w:themeTint="BF"/>
                <w:sz w:val="20"/>
                <w:szCs w:val="20"/>
                <w:lang w:val="ru-RU"/>
              </w:rPr>
              <w:t xml:space="preserve"> В. Кудрявцева</w:t>
            </w:r>
          </w:p>
          <w:p w14:paraId="3AE003B8"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rStyle w:val="a5"/>
                <w:color w:val="404040" w:themeColor="text1" w:themeTint="BF"/>
                <w:sz w:val="20"/>
                <w:szCs w:val="20"/>
                <w:lang w:val="ru-RU"/>
              </w:rPr>
              <w:t>Воспитатель беседует с детьми</w:t>
            </w:r>
            <w:r w:rsidRPr="00E339F2">
              <w:rPr>
                <w:color w:val="404040" w:themeColor="text1" w:themeTint="BF"/>
                <w:sz w:val="20"/>
                <w:szCs w:val="20"/>
              </w:rPr>
              <w:t> </w:t>
            </w:r>
            <w:r w:rsidRPr="00E339F2">
              <w:rPr>
                <w:color w:val="404040" w:themeColor="text1" w:themeTint="BF"/>
                <w:sz w:val="20"/>
                <w:szCs w:val="20"/>
                <w:lang w:val="ru-RU"/>
              </w:rPr>
              <w:t>о камнях из шкатулки, пред</w:t>
            </w:r>
            <w:r w:rsidRPr="00E339F2">
              <w:rPr>
                <w:color w:val="404040" w:themeColor="text1" w:themeTint="BF"/>
                <w:sz w:val="20"/>
                <w:szCs w:val="20"/>
                <w:lang w:val="ru-RU"/>
              </w:rPr>
              <w:softHyphen/>
              <w:t>лагает ответить на вопросы.</w:t>
            </w:r>
          </w:p>
          <w:p w14:paraId="3EFB83E8"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 Кто из вас находил камни?</w:t>
            </w:r>
          </w:p>
          <w:p w14:paraId="520041DB"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 Где это происходило?</w:t>
            </w:r>
          </w:p>
          <w:p w14:paraId="6EEB61F2"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 Какие они были?</w:t>
            </w:r>
          </w:p>
          <w:p w14:paraId="571976A0"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Можно ли найти камни на территории нашего детского сада?</w:t>
            </w:r>
          </w:p>
          <w:p w14:paraId="06E8BFC1"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rStyle w:val="a5"/>
                <w:color w:val="404040" w:themeColor="text1" w:themeTint="BF"/>
                <w:sz w:val="20"/>
                <w:szCs w:val="20"/>
                <w:lang w:val="ru-RU"/>
              </w:rPr>
              <w:t>Исследовательская деятельность</w:t>
            </w:r>
          </w:p>
          <w:p w14:paraId="2A110A9C"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Найти камни на участке детского сада: серого цвета, круг</w:t>
            </w:r>
            <w:r w:rsidRPr="00E339F2">
              <w:rPr>
                <w:color w:val="404040" w:themeColor="text1" w:themeTint="BF"/>
                <w:sz w:val="20"/>
                <w:szCs w:val="20"/>
                <w:lang w:val="ru-RU"/>
              </w:rPr>
              <w:softHyphen/>
              <w:t>лой формы, большие и маленькие.</w:t>
            </w:r>
          </w:p>
          <w:p w14:paraId="6AD0BEB0"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rStyle w:val="a5"/>
                <w:color w:val="404040" w:themeColor="text1" w:themeTint="BF"/>
                <w:sz w:val="20"/>
                <w:szCs w:val="20"/>
                <w:lang w:val="ru-RU"/>
              </w:rPr>
              <w:t>Трудовая деятельность</w:t>
            </w:r>
          </w:p>
          <w:p w14:paraId="653052BB"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Коллективный труд по уборке территории.</w:t>
            </w:r>
          </w:p>
          <w:p w14:paraId="09E2C640"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 xml:space="preserve">Цель: закреплять умение концентрировать внимание </w:t>
            </w:r>
            <w:r w:rsidRPr="00E339F2">
              <w:rPr>
                <w:color w:val="404040" w:themeColor="text1" w:themeTint="BF"/>
                <w:sz w:val="20"/>
                <w:szCs w:val="20"/>
                <w:lang w:val="ru-RU"/>
              </w:rPr>
              <w:lastRenderedPageBreak/>
              <w:t>на определенных объектах, сочетать силу и быстроту.</w:t>
            </w:r>
          </w:p>
          <w:p w14:paraId="5BDC3175"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rStyle w:val="a5"/>
                <w:color w:val="404040" w:themeColor="text1" w:themeTint="BF"/>
                <w:sz w:val="20"/>
                <w:szCs w:val="20"/>
                <w:lang w:val="ru-RU"/>
              </w:rPr>
              <w:t>Подвижные игры</w:t>
            </w:r>
          </w:p>
          <w:p w14:paraId="296235CA"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«Кто быстрее?».</w:t>
            </w:r>
          </w:p>
          <w:p w14:paraId="37B64985"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Цель: закреплять умение двигаться по сигналу на носках, с высоким подниманием колен, галопом.</w:t>
            </w:r>
          </w:p>
          <w:p w14:paraId="672F4390"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«Ручеек».</w:t>
            </w:r>
          </w:p>
          <w:p w14:paraId="1B3FD9C2"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Цель: закреплять умение двигаться парами.</w:t>
            </w:r>
          </w:p>
          <w:p w14:paraId="7B91B746"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rStyle w:val="a5"/>
                <w:color w:val="404040" w:themeColor="text1" w:themeTint="BF"/>
                <w:sz w:val="20"/>
                <w:szCs w:val="20"/>
                <w:lang w:val="ru-RU"/>
              </w:rPr>
              <w:t>Индивидуальная работа</w:t>
            </w:r>
            <w:r w:rsidRPr="00E339F2">
              <w:rPr>
                <w:color w:val="404040" w:themeColor="text1" w:themeTint="BF"/>
                <w:sz w:val="20"/>
                <w:szCs w:val="20"/>
              </w:rPr>
              <w:t> </w:t>
            </w:r>
            <w:r w:rsidRPr="00E339F2">
              <w:rPr>
                <w:color w:val="404040" w:themeColor="text1" w:themeTint="BF"/>
                <w:sz w:val="20"/>
                <w:szCs w:val="20"/>
                <w:lang w:val="ru-RU"/>
              </w:rPr>
              <w:t>Развитие движений.</w:t>
            </w:r>
          </w:p>
          <w:p w14:paraId="2030E36E"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Цель: совершенствовать навыки катания обруча в произ</w:t>
            </w:r>
            <w:r w:rsidRPr="00E339F2">
              <w:rPr>
                <w:color w:val="404040" w:themeColor="text1" w:themeTint="BF"/>
                <w:sz w:val="20"/>
                <w:szCs w:val="20"/>
                <w:lang w:val="ru-RU"/>
              </w:rPr>
              <w:softHyphen/>
              <w:t>вольном направлении.</w:t>
            </w:r>
          </w:p>
          <w:p w14:paraId="3212BF3E" w14:textId="77777777" w:rsidR="00A43764" w:rsidRPr="00E339F2" w:rsidRDefault="00A43764" w:rsidP="009C5BE4">
            <w:pPr>
              <w:pStyle w:val="ae"/>
              <w:shd w:val="clear" w:color="auto" w:fill="FFFFFF"/>
              <w:spacing w:before="0" w:beforeAutospacing="0" w:after="0" w:afterAutospacing="0"/>
              <w:rPr>
                <w:b/>
                <w:color w:val="404040" w:themeColor="text1" w:themeTint="BF"/>
                <w:sz w:val="20"/>
                <w:szCs w:val="20"/>
                <w:lang w:val="ru-RU"/>
              </w:rPr>
            </w:pPr>
          </w:p>
        </w:tc>
        <w:tc>
          <w:tcPr>
            <w:tcW w:w="2653" w:type="dxa"/>
            <w:tcBorders>
              <w:top w:val="single" w:sz="4" w:space="0" w:color="auto"/>
              <w:left w:val="single" w:sz="4" w:space="0" w:color="auto"/>
              <w:bottom w:val="single" w:sz="4" w:space="0" w:color="auto"/>
              <w:right w:val="single" w:sz="4" w:space="0" w:color="auto"/>
            </w:tcBorders>
          </w:tcPr>
          <w:p w14:paraId="143F84F8" w14:textId="77777777" w:rsidR="00A43764" w:rsidRPr="00E339F2" w:rsidRDefault="00A43764" w:rsidP="00AE606B">
            <w:pPr>
              <w:shd w:val="clear" w:color="auto" w:fill="FFFFFF"/>
              <w:spacing w:after="0" w:line="240" w:lineRule="auto"/>
              <w:contextualSpacing/>
              <w:rPr>
                <w:rFonts w:ascii="Times New Roman" w:hAnsi="Times New Roman" w:cs="Times New Roman"/>
                <w:b/>
                <w:color w:val="404040" w:themeColor="text1" w:themeTint="BF"/>
                <w:sz w:val="20"/>
                <w:szCs w:val="20"/>
              </w:rPr>
            </w:pPr>
            <w:proofErr w:type="spellStart"/>
            <w:r w:rsidRPr="00E339F2">
              <w:rPr>
                <w:rFonts w:ascii="Times New Roman" w:hAnsi="Times New Roman" w:cs="Times New Roman"/>
                <w:b/>
                <w:color w:val="404040" w:themeColor="text1" w:themeTint="BF"/>
                <w:sz w:val="20"/>
                <w:szCs w:val="20"/>
              </w:rPr>
              <w:lastRenderedPageBreak/>
              <w:t>Серуен</w:t>
            </w:r>
            <w:proofErr w:type="spellEnd"/>
            <w:r w:rsidRPr="00E339F2">
              <w:rPr>
                <w:rFonts w:ascii="Times New Roman" w:hAnsi="Times New Roman" w:cs="Times New Roman"/>
                <w:b/>
                <w:color w:val="404040" w:themeColor="text1" w:themeTint="BF"/>
                <w:sz w:val="20"/>
                <w:szCs w:val="20"/>
              </w:rPr>
              <w:t xml:space="preserve"> </w:t>
            </w:r>
            <w:proofErr w:type="spellStart"/>
            <w:r w:rsidRPr="00E339F2">
              <w:rPr>
                <w:rFonts w:ascii="Times New Roman" w:hAnsi="Times New Roman" w:cs="Times New Roman"/>
                <w:b/>
                <w:color w:val="404040" w:themeColor="text1" w:themeTint="BF"/>
                <w:sz w:val="20"/>
                <w:szCs w:val="20"/>
              </w:rPr>
              <w:t>карточкасы</w:t>
            </w:r>
            <w:proofErr w:type="spellEnd"/>
            <w:r w:rsidRPr="00E339F2">
              <w:rPr>
                <w:rFonts w:ascii="Times New Roman" w:hAnsi="Times New Roman" w:cs="Times New Roman"/>
                <w:b/>
                <w:color w:val="404040" w:themeColor="text1" w:themeTint="BF"/>
                <w:sz w:val="20"/>
                <w:szCs w:val="20"/>
              </w:rPr>
              <w:t>/</w:t>
            </w:r>
          </w:p>
          <w:p w14:paraId="63DCD098" w14:textId="77777777" w:rsidR="00A43764" w:rsidRPr="00E339F2" w:rsidRDefault="00A43764" w:rsidP="00AE606B">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E339F2">
              <w:rPr>
                <w:rFonts w:ascii="Times New Roman" w:hAnsi="Times New Roman" w:cs="Times New Roman"/>
                <w:b/>
                <w:color w:val="404040" w:themeColor="text1" w:themeTint="BF"/>
                <w:sz w:val="20"/>
                <w:szCs w:val="20"/>
              </w:rPr>
              <w:t xml:space="preserve">Прогулочная карточка </w:t>
            </w:r>
          </w:p>
          <w:p w14:paraId="55052DA4" w14:textId="77777777" w:rsidR="009C5BE4" w:rsidRPr="00E339F2" w:rsidRDefault="009C5BE4" w:rsidP="009C5BE4">
            <w:pPr>
              <w:pStyle w:val="ae"/>
              <w:shd w:val="clear" w:color="auto" w:fill="FFFFFF"/>
              <w:spacing w:before="0" w:beforeAutospacing="0" w:after="0" w:afterAutospacing="0"/>
              <w:jc w:val="center"/>
              <w:rPr>
                <w:color w:val="404040" w:themeColor="text1" w:themeTint="BF"/>
                <w:sz w:val="20"/>
                <w:szCs w:val="20"/>
                <w:lang w:val="ru-RU"/>
              </w:rPr>
            </w:pPr>
            <w:r w:rsidRPr="00E339F2">
              <w:rPr>
                <w:rStyle w:val="a3"/>
                <w:color w:val="404040" w:themeColor="text1" w:themeTint="BF"/>
                <w:sz w:val="20"/>
                <w:szCs w:val="20"/>
                <w:lang w:val="ru-RU"/>
              </w:rPr>
              <w:t xml:space="preserve"> </w:t>
            </w:r>
            <w:r w:rsidRPr="00E339F2">
              <w:rPr>
                <w:rStyle w:val="a5"/>
                <w:color w:val="404040" w:themeColor="text1" w:themeTint="BF"/>
                <w:sz w:val="20"/>
                <w:szCs w:val="20"/>
                <w:lang w:val="ru-RU"/>
              </w:rPr>
              <w:t>Наблюдение за облаками</w:t>
            </w:r>
          </w:p>
          <w:p w14:paraId="42B4DB8C"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rStyle w:val="a5"/>
                <w:color w:val="404040" w:themeColor="text1" w:themeTint="BF"/>
                <w:sz w:val="20"/>
                <w:szCs w:val="20"/>
                <w:lang w:val="ru-RU"/>
              </w:rPr>
              <w:t>Цель</w:t>
            </w:r>
            <w:r w:rsidRPr="00E339F2">
              <w:rPr>
                <w:color w:val="404040" w:themeColor="text1" w:themeTint="BF"/>
                <w:sz w:val="20"/>
                <w:szCs w:val="20"/>
                <w:lang w:val="ru-RU"/>
              </w:rPr>
              <w:t>: закреплять знания о явлениях неживой природы.</w:t>
            </w:r>
          </w:p>
          <w:p w14:paraId="2F576413" w14:textId="77777777" w:rsidR="009C5BE4" w:rsidRPr="00E339F2" w:rsidRDefault="009C5BE4" w:rsidP="009C5BE4">
            <w:pPr>
              <w:pStyle w:val="ae"/>
              <w:shd w:val="clear" w:color="auto" w:fill="FFFFFF"/>
              <w:spacing w:before="0" w:beforeAutospacing="0" w:after="0" w:afterAutospacing="0"/>
              <w:jc w:val="center"/>
              <w:rPr>
                <w:color w:val="404040" w:themeColor="text1" w:themeTint="BF"/>
                <w:sz w:val="20"/>
                <w:szCs w:val="20"/>
                <w:lang w:val="ru-RU"/>
              </w:rPr>
            </w:pPr>
            <w:r w:rsidRPr="00E339F2">
              <w:rPr>
                <w:rStyle w:val="a5"/>
                <w:color w:val="404040" w:themeColor="text1" w:themeTint="BF"/>
                <w:sz w:val="20"/>
                <w:szCs w:val="20"/>
                <w:lang w:val="ru-RU"/>
              </w:rPr>
              <w:t>Ход наблюдения</w:t>
            </w:r>
          </w:p>
          <w:p w14:paraId="46A6FB0D"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Бегут по небу разные зверюшки:</w:t>
            </w:r>
          </w:p>
          <w:p w14:paraId="0EFA0CE0"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Медведи, волки, зайцы, ли</w:t>
            </w:r>
            <w:r w:rsidRPr="00E339F2">
              <w:rPr>
                <w:color w:val="404040" w:themeColor="text1" w:themeTint="BF"/>
                <w:sz w:val="20"/>
                <w:szCs w:val="20"/>
                <w:lang w:val="ru-RU"/>
              </w:rPr>
              <w:lastRenderedPageBreak/>
              <w:t>сы, хрюшки.</w:t>
            </w:r>
          </w:p>
          <w:p w14:paraId="29CC971D"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А если вы фантазией богаты,</w:t>
            </w:r>
          </w:p>
          <w:p w14:paraId="28CDEDAE"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Там свой портрет отыщите, ребята.</w:t>
            </w:r>
          </w:p>
          <w:p w14:paraId="7F240440"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Воспитатель задает детям вопросы.</w:t>
            </w:r>
          </w:p>
          <w:p w14:paraId="23C3F580"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w:t>
            </w:r>
            <w:r w:rsidRPr="00E339F2">
              <w:rPr>
                <w:color w:val="404040" w:themeColor="text1" w:themeTint="BF"/>
                <w:sz w:val="20"/>
                <w:szCs w:val="20"/>
              </w:rPr>
              <w:t>     </w:t>
            </w:r>
            <w:r w:rsidRPr="00E339F2">
              <w:rPr>
                <w:color w:val="404040" w:themeColor="text1" w:themeTint="BF"/>
                <w:sz w:val="20"/>
                <w:szCs w:val="20"/>
                <w:lang w:val="ru-RU"/>
              </w:rPr>
              <w:t xml:space="preserve"> Что такое облака? Какого они цвета?</w:t>
            </w:r>
          </w:p>
          <w:p w14:paraId="2FADF8DB"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w:t>
            </w:r>
            <w:r w:rsidRPr="00E339F2">
              <w:rPr>
                <w:color w:val="404040" w:themeColor="text1" w:themeTint="BF"/>
                <w:sz w:val="20"/>
                <w:szCs w:val="20"/>
              </w:rPr>
              <w:t>    </w:t>
            </w:r>
            <w:r w:rsidRPr="00E339F2">
              <w:rPr>
                <w:color w:val="404040" w:themeColor="text1" w:themeTint="BF"/>
                <w:sz w:val="20"/>
                <w:szCs w:val="20"/>
                <w:lang w:val="ru-RU"/>
              </w:rPr>
              <w:t xml:space="preserve"> Из чего они состоят? (Из бесчисленного количества ка</w:t>
            </w:r>
            <w:r w:rsidRPr="00E339F2">
              <w:rPr>
                <w:color w:val="404040" w:themeColor="text1" w:themeTint="BF"/>
                <w:sz w:val="20"/>
                <w:szCs w:val="20"/>
                <w:lang w:val="ru-RU"/>
              </w:rPr>
              <w:softHyphen/>
              <w:t>пелек воды или кристалликов льда.)</w:t>
            </w:r>
          </w:p>
          <w:p w14:paraId="4030BCBB"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 Какие бывают облака? (Кучевые, грозовые, перистые, слоистые.)</w:t>
            </w:r>
          </w:p>
          <w:p w14:paraId="28C51D3D"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Кучевые облака называются так потому, что держатся на небе кучками.</w:t>
            </w:r>
          </w:p>
          <w:p w14:paraId="2CFF75B1"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 На что похожи перистые облака?</w:t>
            </w:r>
          </w:p>
          <w:p w14:paraId="5F52DA8B"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 Какие облака самые большие?</w:t>
            </w:r>
          </w:p>
          <w:p w14:paraId="0896FF22"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 Какие облака посылают нам дождь?</w:t>
            </w:r>
          </w:p>
          <w:p w14:paraId="23C67FC3"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w:t>
            </w:r>
            <w:r w:rsidRPr="00E339F2">
              <w:rPr>
                <w:color w:val="404040" w:themeColor="text1" w:themeTint="BF"/>
                <w:sz w:val="20"/>
                <w:szCs w:val="20"/>
              </w:rPr>
              <w:t>    </w:t>
            </w:r>
            <w:r w:rsidRPr="00E339F2">
              <w:rPr>
                <w:color w:val="404040" w:themeColor="text1" w:themeTint="BF"/>
                <w:sz w:val="20"/>
                <w:szCs w:val="20"/>
                <w:lang w:val="ru-RU"/>
              </w:rPr>
              <w:t xml:space="preserve"> Почему облака двигаются по небу? (Их гонит ветер.) Исследовательская деятельность</w:t>
            </w:r>
          </w:p>
          <w:p w14:paraId="11202F77"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Определить, какие облака на небе.</w:t>
            </w:r>
          </w:p>
          <w:p w14:paraId="1AC9909F"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Найти облако, похожее на объект живой, неживой при</w:t>
            </w:r>
            <w:r w:rsidRPr="00E339F2">
              <w:rPr>
                <w:color w:val="404040" w:themeColor="text1" w:themeTint="BF"/>
                <w:sz w:val="20"/>
                <w:szCs w:val="20"/>
                <w:lang w:val="ru-RU"/>
              </w:rPr>
              <w:softHyphen/>
              <w:t>роды.</w:t>
            </w:r>
          </w:p>
          <w:p w14:paraId="41BDD391"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rStyle w:val="a5"/>
                <w:color w:val="404040" w:themeColor="text1" w:themeTint="BF"/>
                <w:sz w:val="20"/>
                <w:szCs w:val="20"/>
                <w:lang w:val="ru-RU"/>
              </w:rPr>
              <w:t>Трудовая деятельность</w:t>
            </w:r>
          </w:p>
          <w:p w14:paraId="2A6A372C"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Подготовка огорода к дальнейшей работе; уборка мусора, подметание дорожек.</w:t>
            </w:r>
          </w:p>
          <w:p w14:paraId="47D35020"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Цель: формировать желание работать сообща.</w:t>
            </w:r>
          </w:p>
          <w:p w14:paraId="10B5BDDC"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rStyle w:val="a5"/>
                <w:color w:val="404040" w:themeColor="text1" w:themeTint="BF"/>
                <w:sz w:val="20"/>
                <w:szCs w:val="20"/>
                <w:lang w:val="ru-RU"/>
              </w:rPr>
              <w:t>Подвижные игры</w:t>
            </w:r>
            <w:r w:rsidRPr="00E339F2">
              <w:rPr>
                <w:color w:val="404040" w:themeColor="text1" w:themeTint="BF"/>
                <w:sz w:val="20"/>
                <w:szCs w:val="20"/>
              </w:rPr>
              <w:t> </w:t>
            </w:r>
            <w:r w:rsidRPr="00E339F2">
              <w:rPr>
                <w:color w:val="404040" w:themeColor="text1" w:themeTint="BF"/>
                <w:sz w:val="20"/>
                <w:szCs w:val="20"/>
                <w:lang w:val="ru-RU"/>
              </w:rPr>
              <w:t>«Утро в лесу».</w:t>
            </w:r>
          </w:p>
          <w:p w14:paraId="2741596B"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Цель: закреплять умение слушать команды воспитателя и правильно их выполнять, двигаться врассыпную в заданном Пространстве.</w:t>
            </w:r>
          </w:p>
          <w:p w14:paraId="11103611"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«Птицы».</w:t>
            </w:r>
          </w:p>
          <w:p w14:paraId="35F6D5A3"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 xml:space="preserve">Цель: закреплять название </w:t>
            </w:r>
            <w:r w:rsidRPr="00E339F2">
              <w:rPr>
                <w:color w:val="404040" w:themeColor="text1" w:themeTint="BF"/>
                <w:sz w:val="20"/>
                <w:szCs w:val="20"/>
                <w:lang w:val="ru-RU"/>
              </w:rPr>
              <w:lastRenderedPageBreak/>
              <w:t>птиц, умение прыгать на од</w:t>
            </w:r>
            <w:r w:rsidRPr="00E339F2">
              <w:rPr>
                <w:color w:val="404040" w:themeColor="text1" w:themeTint="BF"/>
                <w:sz w:val="20"/>
                <w:szCs w:val="20"/>
                <w:lang w:val="ru-RU"/>
              </w:rPr>
              <w:softHyphen/>
              <w:t>ной ноге.</w:t>
            </w:r>
          </w:p>
          <w:p w14:paraId="596E8F2D"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rStyle w:val="a5"/>
                <w:color w:val="404040" w:themeColor="text1" w:themeTint="BF"/>
                <w:sz w:val="20"/>
                <w:szCs w:val="20"/>
                <w:lang w:val="ru-RU"/>
              </w:rPr>
              <w:t>Индивидуальная работа</w:t>
            </w:r>
          </w:p>
          <w:p w14:paraId="01779DB3"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Математическое упражнение.</w:t>
            </w:r>
          </w:p>
          <w:p w14:paraId="64E9822A" w14:textId="77777777"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r w:rsidRPr="00E339F2">
              <w:rPr>
                <w:color w:val="404040" w:themeColor="text1" w:themeTint="BF"/>
                <w:sz w:val="20"/>
                <w:szCs w:val="20"/>
                <w:lang w:val="ru-RU"/>
              </w:rPr>
              <w:t>Цель: закреплять счет четных и нечетных чисел.</w:t>
            </w:r>
          </w:p>
          <w:p w14:paraId="0AEDA463" w14:textId="6D33708E" w:rsidR="009C5BE4" w:rsidRPr="00E339F2" w:rsidRDefault="009C5BE4" w:rsidP="009C5BE4">
            <w:pPr>
              <w:pStyle w:val="ae"/>
              <w:shd w:val="clear" w:color="auto" w:fill="FFFFFF"/>
              <w:spacing w:before="0" w:beforeAutospacing="0" w:after="0" w:afterAutospacing="0"/>
              <w:rPr>
                <w:color w:val="404040" w:themeColor="text1" w:themeTint="BF"/>
                <w:sz w:val="20"/>
                <w:szCs w:val="20"/>
                <w:lang w:val="ru-RU"/>
              </w:rPr>
            </w:pPr>
          </w:p>
          <w:p w14:paraId="50CEE8AE" w14:textId="2E3C2932" w:rsidR="00A43764" w:rsidRPr="00E339F2" w:rsidRDefault="00A43764" w:rsidP="00AE606B">
            <w:pPr>
              <w:pStyle w:val="ae"/>
              <w:shd w:val="clear" w:color="auto" w:fill="FFFFFF"/>
              <w:spacing w:before="0" w:beforeAutospacing="0" w:after="0" w:afterAutospacing="0"/>
              <w:rPr>
                <w:b/>
                <w:color w:val="404040" w:themeColor="text1" w:themeTint="BF"/>
                <w:sz w:val="20"/>
                <w:szCs w:val="20"/>
                <w:lang w:val="ru-RU"/>
              </w:rPr>
            </w:pPr>
          </w:p>
        </w:tc>
      </w:tr>
      <w:tr w:rsidR="00E339F2" w:rsidRPr="00E339F2" w14:paraId="2CE712A4" w14:textId="77777777" w:rsidTr="00AE606B">
        <w:trPr>
          <w:trHeight w:val="412"/>
        </w:trPr>
        <w:tc>
          <w:tcPr>
            <w:tcW w:w="2495" w:type="dxa"/>
            <w:vMerge/>
            <w:vAlign w:val="center"/>
          </w:tcPr>
          <w:p w14:paraId="0C5EF6EA" w14:textId="77777777" w:rsidR="00A43764" w:rsidRPr="00E339F2" w:rsidRDefault="00A43764" w:rsidP="00AE606B">
            <w:pPr>
              <w:spacing w:after="0" w:line="240" w:lineRule="auto"/>
              <w:contextualSpacing/>
              <w:rPr>
                <w:rFonts w:ascii="Times New Roman" w:hAnsi="Times New Roman" w:cs="Times New Roman"/>
                <w:b/>
                <w:bCs/>
                <w:color w:val="404040" w:themeColor="text1" w:themeTint="BF"/>
                <w:sz w:val="20"/>
                <w:szCs w:val="20"/>
                <w:lang w:val="kk-KZ"/>
              </w:rPr>
            </w:pPr>
          </w:p>
        </w:tc>
        <w:tc>
          <w:tcPr>
            <w:tcW w:w="13264" w:type="dxa"/>
            <w:gridSpan w:val="8"/>
            <w:tcBorders>
              <w:top w:val="single" w:sz="4" w:space="0" w:color="auto"/>
            </w:tcBorders>
          </w:tcPr>
          <w:p w14:paraId="323320D6" w14:textId="77777777" w:rsidR="00A43764" w:rsidRPr="00E339F2" w:rsidRDefault="00A43764" w:rsidP="00AE606B">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E339F2">
              <w:rPr>
                <w:rFonts w:ascii="Times New Roman" w:hAnsi="Times New Roman" w:cs="Times New Roman"/>
                <w:color w:val="404040" w:themeColor="text1" w:themeTint="BF"/>
                <w:sz w:val="20"/>
                <w:szCs w:val="20"/>
                <w:lang w:val="kk-KZ"/>
              </w:rPr>
              <w:t xml:space="preserve">Балалардың  алып шығатын құралдармен өз беттерінше ойын барысы </w:t>
            </w:r>
          </w:p>
          <w:p w14:paraId="6E7F8390" w14:textId="77777777" w:rsidR="00A43764" w:rsidRPr="00E339F2" w:rsidRDefault="00A43764" w:rsidP="00AE606B">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E339F2">
              <w:rPr>
                <w:rFonts w:ascii="Times New Roman" w:hAnsi="Times New Roman" w:cs="Times New Roman"/>
                <w:color w:val="404040" w:themeColor="text1" w:themeTint="BF"/>
                <w:sz w:val="20"/>
                <w:szCs w:val="20"/>
                <w:lang w:val="kk-KZ"/>
              </w:rPr>
              <w:t>Самостоятельная игровая деятельность детей с выносным оборудованием: лопатки,ведерки,машины,снежколепы</w:t>
            </w:r>
          </w:p>
        </w:tc>
      </w:tr>
      <w:tr w:rsidR="00E339F2" w:rsidRPr="00E339F2" w14:paraId="56D297C3" w14:textId="77777777" w:rsidTr="00AE606B">
        <w:trPr>
          <w:trHeight w:val="392"/>
        </w:trPr>
        <w:tc>
          <w:tcPr>
            <w:tcW w:w="2495" w:type="dxa"/>
          </w:tcPr>
          <w:p w14:paraId="37C2E3A3" w14:textId="77777777" w:rsidR="00A43764" w:rsidRPr="00E339F2" w:rsidRDefault="00A43764" w:rsidP="00AE606B">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lang w:val="kk-KZ"/>
              </w:rPr>
            </w:pPr>
            <w:r w:rsidRPr="00E339F2">
              <w:rPr>
                <w:rFonts w:ascii="Times New Roman" w:hAnsi="Times New Roman" w:cs="Times New Roman"/>
                <w:b/>
                <w:bCs/>
                <w:iCs/>
                <w:color w:val="404040" w:themeColor="text1" w:themeTint="BF"/>
                <w:sz w:val="20"/>
                <w:szCs w:val="20"/>
                <w:lang w:val="kk-KZ"/>
              </w:rPr>
              <w:t>Серуеннен қайту/</w:t>
            </w:r>
          </w:p>
          <w:p w14:paraId="4AA3B7AF" w14:textId="77777777" w:rsidR="00A43764" w:rsidRPr="00E339F2" w:rsidRDefault="00A43764" w:rsidP="00AE606B">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E339F2">
              <w:rPr>
                <w:rFonts w:ascii="Times New Roman" w:hAnsi="Times New Roman" w:cs="Times New Roman"/>
                <w:b/>
                <w:bCs/>
                <w:iCs/>
                <w:color w:val="404040" w:themeColor="text1" w:themeTint="BF"/>
                <w:sz w:val="20"/>
                <w:szCs w:val="20"/>
              </w:rPr>
              <w:t>Возвращение с прогулки</w:t>
            </w:r>
          </w:p>
        </w:tc>
        <w:tc>
          <w:tcPr>
            <w:tcW w:w="13264" w:type="dxa"/>
            <w:gridSpan w:val="8"/>
          </w:tcPr>
          <w:p w14:paraId="05CA9BC1" w14:textId="77777777" w:rsidR="00A43764" w:rsidRPr="00E339F2" w:rsidRDefault="00A43764" w:rsidP="00AE606B">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E339F2">
              <w:rPr>
                <w:rFonts w:ascii="Times New Roman" w:hAnsi="Times New Roman" w:cs="Times New Roman"/>
                <w:b/>
                <w:color w:val="404040" w:themeColor="text1" w:themeTint="BF"/>
                <w:sz w:val="20"/>
                <w:szCs w:val="20"/>
                <w:lang w:val="kk-KZ"/>
              </w:rPr>
              <w:t>Кезекпен  шешіну, ойындар, балалардың еркін қызметі.</w:t>
            </w:r>
          </w:p>
          <w:p w14:paraId="48C5F329" w14:textId="77777777" w:rsidR="00A43764" w:rsidRPr="00E339F2" w:rsidRDefault="00A43764" w:rsidP="00AE606B">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E339F2">
              <w:rPr>
                <w:rFonts w:ascii="Times New Roman" w:hAnsi="Times New Roman" w:cs="Times New Roman"/>
                <w:color w:val="404040" w:themeColor="text1" w:themeTint="BF"/>
                <w:sz w:val="20"/>
                <w:szCs w:val="20"/>
              </w:rPr>
              <w:t>Последовательное раздевание, игры, свободная деятельность детей.</w:t>
            </w:r>
            <w:r w:rsidRPr="00E339F2">
              <w:rPr>
                <w:rFonts w:ascii="Times New Roman" w:hAnsi="Times New Roman" w:cs="Times New Roman"/>
                <w:b/>
                <w:color w:val="404040" w:themeColor="text1" w:themeTint="BF"/>
                <w:sz w:val="20"/>
                <w:szCs w:val="20"/>
                <w:lang w:val="kk-KZ"/>
              </w:rPr>
              <w:t xml:space="preserve"> </w:t>
            </w:r>
          </w:p>
          <w:p w14:paraId="6D0E40A3" w14:textId="77777777" w:rsidR="00A43764" w:rsidRPr="00E339F2" w:rsidRDefault="00A43764" w:rsidP="00AE606B">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E339F2">
              <w:rPr>
                <w:rFonts w:ascii="Times New Roman" w:hAnsi="Times New Roman" w:cs="Times New Roman"/>
                <w:b/>
                <w:color w:val="404040" w:themeColor="text1" w:themeTint="BF"/>
                <w:sz w:val="20"/>
                <w:szCs w:val="20"/>
                <w:lang w:val="kk-KZ"/>
              </w:rPr>
              <w:t>Совершенствовать умение самостоятельно одеваться и раздеваться в определенной последовательности.</w:t>
            </w:r>
          </w:p>
        </w:tc>
      </w:tr>
      <w:tr w:rsidR="00E339F2" w:rsidRPr="00E339F2" w14:paraId="0A37A235" w14:textId="77777777" w:rsidTr="00AE606B">
        <w:trPr>
          <w:trHeight w:val="392"/>
        </w:trPr>
        <w:tc>
          <w:tcPr>
            <w:tcW w:w="2495" w:type="dxa"/>
          </w:tcPr>
          <w:p w14:paraId="6814F911" w14:textId="77777777" w:rsidR="00A43764" w:rsidRPr="00E339F2" w:rsidRDefault="00A43764" w:rsidP="00AE606B">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E339F2">
              <w:rPr>
                <w:rFonts w:ascii="Times New Roman" w:hAnsi="Times New Roman" w:cs="Times New Roman"/>
                <w:b/>
                <w:bCs/>
                <w:iCs/>
                <w:color w:val="404040" w:themeColor="text1" w:themeTint="BF"/>
                <w:sz w:val="20"/>
                <w:szCs w:val="20"/>
                <w:lang w:val="kk-KZ"/>
              </w:rPr>
              <w:t>Түскі ас/</w:t>
            </w:r>
            <w:r w:rsidRPr="00E339F2">
              <w:rPr>
                <w:rFonts w:ascii="Times New Roman" w:hAnsi="Times New Roman" w:cs="Times New Roman"/>
                <w:b/>
                <w:bCs/>
                <w:iCs/>
                <w:color w:val="404040" w:themeColor="text1" w:themeTint="BF"/>
                <w:sz w:val="20"/>
                <w:szCs w:val="20"/>
              </w:rPr>
              <w:t>Обед</w:t>
            </w:r>
          </w:p>
          <w:p w14:paraId="07A3EA3B" w14:textId="77777777" w:rsidR="00A43764" w:rsidRPr="00E339F2" w:rsidRDefault="00A43764" w:rsidP="00AE606B">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proofErr w:type="spellStart"/>
            <w:r w:rsidRPr="00E339F2">
              <w:rPr>
                <w:rFonts w:ascii="Times New Roman" w:hAnsi="Times New Roman" w:cs="Times New Roman"/>
                <w:b/>
                <w:bCs/>
                <w:iCs/>
                <w:color w:val="404040" w:themeColor="text1" w:themeTint="BF"/>
                <w:sz w:val="20"/>
                <w:szCs w:val="20"/>
              </w:rPr>
              <w:t>Асханада</w:t>
            </w:r>
            <w:proofErr w:type="spellEnd"/>
            <w:r w:rsidRPr="00E339F2">
              <w:rPr>
                <w:rFonts w:ascii="Times New Roman" w:hAnsi="Times New Roman" w:cs="Times New Roman"/>
                <w:b/>
                <w:color w:val="404040" w:themeColor="text1" w:themeTint="BF"/>
                <w:sz w:val="20"/>
                <w:szCs w:val="20"/>
                <w:lang w:val="kk-KZ"/>
              </w:rPr>
              <w:t>ғ</w:t>
            </w:r>
            <w:r w:rsidRPr="00E339F2">
              <w:rPr>
                <w:rFonts w:ascii="Times New Roman" w:hAnsi="Times New Roman" w:cs="Times New Roman"/>
                <w:b/>
                <w:bCs/>
                <w:iCs/>
                <w:color w:val="404040" w:themeColor="text1" w:themeTint="BF"/>
                <w:sz w:val="20"/>
                <w:szCs w:val="20"/>
              </w:rPr>
              <w:t xml:space="preserve">ы </w:t>
            </w:r>
            <w:proofErr w:type="spellStart"/>
            <w:r w:rsidRPr="00E339F2">
              <w:rPr>
                <w:rFonts w:ascii="Times New Roman" w:hAnsi="Times New Roman" w:cs="Times New Roman"/>
                <w:b/>
                <w:bCs/>
                <w:iCs/>
                <w:color w:val="404040" w:themeColor="text1" w:themeTint="BF"/>
                <w:sz w:val="20"/>
                <w:szCs w:val="20"/>
              </w:rPr>
              <w:t>кезекш</w:t>
            </w:r>
            <w:r w:rsidRPr="00E339F2">
              <w:rPr>
                <w:rFonts w:ascii="Times New Roman" w:hAnsi="Times New Roman" w:cs="Times New Roman"/>
                <w:b/>
                <w:bCs/>
                <w:iCs/>
                <w:color w:val="404040" w:themeColor="text1" w:themeTint="BF"/>
                <w:sz w:val="20"/>
                <w:szCs w:val="20"/>
                <w:lang w:val="en-US"/>
              </w:rPr>
              <w:t>i</w:t>
            </w:r>
            <w:proofErr w:type="spellEnd"/>
            <w:r w:rsidRPr="00E339F2">
              <w:rPr>
                <w:rFonts w:ascii="Times New Roman" w:hAnsi="Times New Roman" w:cs="Times New Roman"/>
                <w:b/>
                <w:bCs/>
                <w:iCs/>
                <w:color w:val="404040" w:themeColor="text1" w:themeTint="BF"/>
                <w:sz w:val="20"/>
                <w:szCs w:val="20"/>
              </w:rPr>
              <w:t>л</w:t>
            </w:r>
            <w:proofErr w:type="spellStart"/>
            <w:r w:rsidRPr="00E339F2">
              <w:rPr>
                <w:rFonts w:ascii="Times New Roman" w:hAnsi="Times New Roman" w:cs="Times New Roman"/>
                <w:b/>
                <w:bCs/>
                <w:iCs/>
                <w:color w:val="404040" w:themeColor="text1" w:themeTint="BF"/>
                <w:sz w:val="20"/>
                <w:szCs w:val="20"/>
                <w:lang w:val="en-US"/>
              </w:rPr>
              <w:t>i</w:t>
            </w:r>
            <w:proofErr w:type="spellEnd"/>
            <w:r w:rsidRPr="00E339F2">
              <w:rPr>
                <w:rFonts w:ascii="Times New Roman" w:hAnsi="Times New Roman" w:cs="Times New Roman"/>
                <w:b/>
                <w:bCs/>
                <w:iCs/>
                <w:color w:val="404040" w:themeColor="text1" w:themeTint="BF"/>
                <w:sz w:val="20"/>
                <w:szCs w:val="20"/>
              </w:rPr>
              <w:t>к</w:t>
            </w:r>
          </w:p>
          <w:p w14:paraId="365D7FDF" w14:textId="77777777" w:rsidR="00A43764" w:rsidRPr="00E339F2" w:rsidRDefault="00A43764" w:rsidP="00AE606B">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lang w:val="kk-KZ"/>
              </w:rPr>
            </w:pPr>
            <w:r w:rsidRPr="00E339F2">
              <w:rPr>
                <w:rFonts w:ascii="Times New Roman" w:hAnsi="Times New Roman" w:cs="Times New Roman"/>
                <w:b/>
                <w:bCs/>
                <w:iCs/>
                <w:color w:val="404040" w:themeColor="text1" w:themeTint="BF"/>
                <w:sz w:val="20"/>
                <w:szCs w:val="20"/>
              </w:rPr>
              <w:t>Дежурство по столовой</w:t>
            </w:r>
          </w:p>
        </w:tc>
        <w:tc>
          <w:tcPr>
            <w:tcW w:w="13264" w:type="dxa"/>
            <w:gridSpan w:val="8"/>
          </w:tcPr>
          <w:p w14:paraId="3BFF6ED2" w14:textId="77777777" w:rsidR="00A43764" w:rsidRPr="00E339F2" w:rsidRDefault="00A43764" w:rsidP="00AE606B">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E339F2">
              <w:rPr>
                <w:rFonts w:ascii="Times New Roman" w:hAnsi="Times New Roman" w:cs="Times New Roman"/>
                <w:b/>
                <w:color w:val="404040" w:themeColor="text1" w:themeTint="BF"/>
                <w:sz w:val="20"/>
                <w:szCs w:val="20"/>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514B3BD7" w14:textId="77777777" w:rsidR="00A43764" w:rsidRPr="00E339F2" w:rsidRDefault="00A43764" w:rsidP="00AE606B">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rPr>
            </w:pPr>
            <w:proofErr w:type="spellStart"/>
            <w:proofErr w:type="gramStart"/>
            <w:r w:rsidRPr="00E339F2">
              <w:rPr>
                <w:rFonts w:ascii="Times New Roman" w:hAnsi="Times New Roman" w:cs="Times New Roman"/>
                <w:color w:val="404040" w:themeColor="text1" w:themeTint="BF"/>
                <w:sz w:val="20"/>
                <w:szCs w:val="20"/>
              </w:rPr>
              <w:t>Задача:Совершенствовать</w:t>
            </w:r>
            <w:proofErr w:type="spellEnd"/>
            <w:proofErr w:type="gramEnd"/>
            <w:r w:rsidRPr="00E339F2">
              <w:rPr>
                <w:rFonts w:ascii="Times New Roman" w:hAnsi="Times New Roman" w:cs="Times New Roman"/>
                <w:color w:val="404040" w:themeColor="text1" w:themeTint="BF"/>
                <w:sz w:val="20"/>
                <w:szCs w:val="20"/>
              </w:rPr>
              <w:t xml:space="preserve"> навыки культуры поведения за столом, свободного пользования столовыми приборами. </w:t>
            </w:r>
          </w:p>
          <w:p w14:paraId="4BD31621" w14:textId="77777777" w:rsidR="00833D05" w:rsidRPr="00833D05" w:rsidRDefault="00833D05" w:rsidP="00833D05">
            <w:pPr>
              <w:shd w:val="clear" w:color="auto" w:fill="FFFFFF"/>
              <w:spacing w:after="0" w:line="240" w:lineRule="auto"/>
              <w:rPr>
                <w:rFonts w:ascii="Times New Roman" w:eastAsia="Times New Roman" w:hAnsi="Times New Roman" w:cs="Times New Roman"/>
                <w:color w:val="404040" w:themeColor="text1" w:themeTint="BF"/>
                <w:sz w:val="14"/>
                <w:szCs w:val="14"/>
                <w:lang w:eastAsia="ru-RU"/>
              </w:rPr>
            </w:pPr>
            <w:r w:rsidRPr="00833D05">
              <w:rPr>
                <w:rFonts w:ascii="Times New Roman" w:eastAsia="Times New Roman" w:hAnsi="Times New Roman" w:cs="Times New Roman"/>
                <w:color w:val="404040" w:themeColor="text1" w:themeTint="BF"/>
                <w:sz w:val="20"/>
                <w:szCs w:val="20"/>
                <w:lang w:eastAsia="ru-RU"/>
              </w:rPr>
              <w:t>Сели дети все за стол.</w:t>
            </w:r>
          </w:p>
          <w:p w14:paraId="7C04DDE8" w14:textId="77777777" w:rsidR="00833D05" w:rsidRPr="00833D05" w:rsidRDefault="00833D05" w:rsidP="00833D05">
            <w:pPr>
              <w:shd w:val="clear" w:color="auto" w:fill="FFFFFF"/>
              <w:spacing w:after="0" w:line="240" w:lineRule="auto"/>
              <w:rPr>
                <w:rFonts w:ascii="Times New Roman" w:eastAsia="Times New Roman" w:hAnsi="Times New Roman" w:cs="Times New Roman"/>
                <w:color w:val="404040" w:themeColor="text1" w:themeTint="BF"/>
                <w:sz w:val="14"/>
                <w:szCs w:val="14"/>
                <w:lang w:eastAsia="ru-RU"/>
              </w:rPr>
            </w:pPr>
            <w:r w:rsidRPr="00833D05">
              <w:rPr>
                <w:rFonts w:ascii="Times New Roman" w:eastAsia="Times New Roman" w:hAnsi="Times New Roman" w:cs="Times New Roman"/>
                <w:color w:val="404040" w:themeColor="text1" w:themeTint="BF"/>
                <w:sz w:val="20"/>
                <w:szCs w:val="20"/>
                <w:lang w:eastAsia="ru-RU"/>
              </w:rPr>
              <w:t>Чтобы не было беды,</w:t>
            </w:r>
          </w:p>
          <w:p w14:paraId="61C1F907" w14:textId="77777777" w:rsidR="00833D05" w:rsidRPr="00833D05" w:rsidRDefault="00833D05" w:rsidP="00833D05">
            <w:pPr>
              <w:shd w:val="clear" w:color="auto" w:fill="FFFFFF"/>
              <w:spacing w:after="0" w:line="240" w:lineRule="auto"/>
              <w:rPr>
                <w:rFonts w:ascii="Times New Roman" w:eastAsia="Times New Roman" w:hAnsi="Times New Roman" w:cs="Times New Roman"/>
                <w:color w:val="404040" w:themeColor="text1" w:themeTint="BF"/>
                <w:sz w:val="14"/>
                <w:szCs w:val="14"/>
                <w:lang w:eastAsia="ru-RU"/>
              </w:rPr>
            </w:pPr>
            <w:r w:rsidRPr="00833D05">
              <w:rPr>
                <w:rFonts w:ascii="Times New Roman" w:eastAsia="Times New Roman" w:hAnsi="Times New Roman" w:cs="Times New Roman"/>
                <w:color w:val="404040" w:themeColor="text1" w:themeTint="BF"/>
                <w:sz w:val="20"/>
                <w:szCs w:val="20"/>
                <w:lang w:eastAsia="ru-RU"/>
              </w:rPr>
              <w:t>Вспомним правила еды:</w:t>
            </w:r>
          </w:p>
          <w:p w14:paraId="697B632C" w14:textId="77777777" w:rsidR="00833D05" w:rsidRPr="00833D05" w:rsidRDefault="00833D05" w:rsidP="00833D05">
            <w:pPr>
              <w:shd w:val="clear" w:color="auto" w:fill="FFFFFF"/>
              <w:spacing w:after="0" w:line="240" w:lineRule="auto"/>
              <w:rPr>
                <w:rFonts w:ascii="Times New Roman" w:eastAsia="Times New Roman" w:hAnsi="Times New Roman" w:cs="Times New Roman"/>
                <w:color w:val="404040" w:themeColor="text1" w:themeTint="BF"/>
                <w:sz w:val="14"/>
                <w:szCs w:val="14"/>
                <w:lang w:eastAsia="ru-RU"/>
              </w:rPr>
            </w:pPr>
            <w:r w:rsidRPr="00833D05">
              <w:rPr>
                <w:rFonts w:ascii="Times New Roman" w:eastAsia="Times New Roman" w:hAnsi="Times New Roman" w:cs="Times New Roman"/>
                <w:color w:val="404040" w:themeColor="text1" w:themeTint="BF"/>
                <w:sz w:val="20"/>
                <w:szCs w:val="20"/>
                <w:lang w:eastAsia="ru-RU"/>
              </w:rPr>
              <w:t>Наши ноги не стучат,</w:t>
            </w:r>
          </w:p>
          <w:p w14:paraId="3D9882D3" w14:textId="77777777" w:rsidR="00833D05" w:rsidRPr="00833D05" w:rsidRDefault="00833D05" w:rsidP="00833D05">
            <w:pPr>
              <w:shd w:val="clear" w:color="auto" w:fill="FFFFFF"/>
              <w:spacing w:after="0" w:line="240" w:lineRule="auto"/>
              <w:rPr>
                <w:rFonts w:ascii="Times New Roman" w:eastAsia="Times New Roman" w:hAnsi="Times New Roman" w:cs="Times New Roman"/>
                <w:color w:val="404040" w:themeColor="text1" w:themeTint="BF"/>
                <w:sz w:val="14"/>
                <w:szCs w:val="14"/>
                <w:lang w:eastAsia="ru-RU"/>
              </w:rPr>
            </w:pPr>
            <w:r w:rsidRPr="00833D05">
              <w:rPr>
                <w:rFonts w:ascii="Times New Roman" w:eastAsia="Times New Roman" w:hAnsi="Times New Roman" w:cs="Times New Roman"/>
                <w:color w:val="404040" w:themeColor="text1" w:themeTint="BF"/>
                <w:sz w:val="20"/>
                <w:szCs w:val="20"/>
                <w:lang w:eastAsia="ru-RU"/>
              </w:rPr>
              <w:t>Язычки у нас молчат.</w:t>
            </w:r>
          </w:p>
          <w:p w14:paraId="1EDFAB73" w14:textId="77777777" w:rsidR="00833D05" w:rsidRPr="00833D05" w:rsidRDefault="00833D05" w:rsidP="00833D05">
            <w:pPr>
              <w:shd w:val="clear" w:color="auto" w:fill="FFFFFF"/>
              <w:spacing w:after="0" w:line="240" w:lineRule="auto"/>
              <w:rPr>
                <w:rFonts w:ascii="Times New Roman" w:eastAsia="Times New Roman" w:hAnsi="Times New Roman" w:cs="Times New Roman"/>
                <w:color w:val="404040" w:themeColor="text1" w:themeTint="BF"/>
                <w:sz w:val="14"/>
                <w:szCs w:val="14"/>
                <w:lang w:eastAsia="ru-RU"/>
              </w:rPr>
            </w:pPr>
            <w:r w:rsidRPr="00833D05">
              <w:rPr>
                <w:rFonts w:ascii="Times New Roman" w:eastAsia="Times New Roman" w:hAnsi="Times New Roman" w:cs="Times New Roman"/>
                <w:color w:val="404040" w:themeColor="text1" w:themeTint="BF"/>
                <w:sz w:val="20"/>
                <w:szCs w:val="20"/>
                <w:lang w:eastAsia="ru-RU"/>
              </w:rPr>
              <w:t>За обедом не сори,</w:t>
            </w:r>
          </w:p>
          <w:p w14:paraId="05C1299B" w14:textId="77777777" w:rsidR="00833D05" w:rsidRPr="00833D05" w:rsidRDefault="00833D05" w:rsidP="00833D05">
            <w:pPr>
              <w:shd w:val="clear" w:color="auto" w:fill="FFFFFF"/>
              <w:spacing w:after="0" w:line="240" w:lineRule="auto"/>
              <w:rPr>
                <w:rFonts w:ascii="Times New Roman" w:eastAsia="Times New Roman" w:hAnsi="Times New Roman" w:cs="Times New Roman"/>
                <w:color w:val="404040" w:themeColor="text1" w:themeTint="BF"/>
                <w:sz w:val="14"/>
                <w:szCs w:val="14"/>
                <w:lang w:eastAsia="ru-RU"/>
              </w:rPr>
            </w:pPr>
            <w:r w:rsidRPr="00833D05">
              <w:rPr>
                <w:rFonts w:ascii="Times New Roman" w:eastAsia="Times New Roman" w:hAnsi="Times New Roman" w:cs="Times New Roman"/>
                <w:color w:val="404040" w:themeColor="text1" w:themeTint="BF"/>
                <w:sz w:val="20"/>
                <w:szCs w:val="20"/>
                <w:lang w:eastAsia="ru-RU"/>
              </w:rPr>
              <w:t>Насорил – так убери.</w:t>
            </w:r>
          </w:p>
          <w:p w14:paraId="1F4F0AFE" w14:textId="63362343" w:rsidR="00A43764" w:rsidRPr="00E339F2" w:rsidRDefault="00A43764" w:rsidP="00AE606B">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E339F2">
              <w:rPr>
                <w:rFonts w:ascii="Times New Roman" w:hAnsi="Times New Roman" w:cs="Times New Roman"/>
                <w:color w:val="404040" w:themeColor="text1" w:themeTint="BF"/>
                <w:sz w:val="20"/>
                <w:szCs w:val="20"/>
              </w:rPr>
              <w:t>(***</w:t>
            </w:r>
            <w:r w:rsidR="00833D05" w:rsidRPr="00E339F2">
              <w:rPr>
                <w:rFonts w:ascii="Times New Roman" w:hAnsi="Times New Roman" w:cs="Times New Roman"/>
                <w:color w:val="404040" w:themeColor="text1" w:themeTint="BF"/>
                <w:sz w:val="20"/>
                <w:szCs w:val="20"/>
                <w:lang w:val="kk-KZ"/>
              </w:rPr>
              <w:t>кесе, тәрелке, қасық, шанышқы, пышақ, шәйнек</w:t>
            </w:r>
            <w:r w:rsidRPr="00E339F2">
              <w:rPr>
                <w:rFonts w:ascii="Times New Roman" w:hAnsi="Times New Roman" w:cs="Times New Roman"/>
                <w:color w:val="404040" w:themeColor="text1" w:themeTint="BF"/>
                <w:sz w:val="20"/>
                <w:szCs w:val="20"/>
              </w:rPr>
              <w:t>)</w:t>
            </w:r>
          </w:p>
          <w:p w14:paraId="36658020" w14:textId="77777777" w:rsidR="00A43764" w:rsidRPr="00E339F2" w:rsidRDefault="00A43764" w:rsidP="00AE606B">
            <w:pPr>
              <w:widowControl w:val="0"/>
              <w:autoSpaceDE w:val="0"/>
              <w:autoSpaceDN w:val="0"/>
              <w:adjustRightInd w:val="0"/>
              <w:spacing w:after="0" w:line="240" w:lineRule="auto"/>
              <w:contextualSpacing/>
              <w:rPr>
                <w:rFonts w:ascii="Times New Roman" w:hAnsi="Times New Roman" w:cs="Times New Roman"/>
                <w:i/>
                <w:color w:val="404040" w:themeColor="text1" w:themeTint="BF"/>
                <w:sz w:val="20"/>
                <w:szCs w:val="20"/>
              </w:rPr>
            </w:pPr>
            <w:r w:rsidRPr="00E339F2">
              <w:rPr>
                <w:rFonts w:ascii="Times New Roman" w:hAnsi="Times New Roman" w:cs="Times New Roman"/>
                <w:i/>
                <w:color w:val="404040" w:themeColor="text1" w:themeTint="BF"/>
                <w:sz w:val="20"/>
                <w:szCs w:val="20"/>
              </w:rPr>
              <w:t xml:space="preserve">Совершенствовать навыки культурного поведения за столом, свободного пользования столовыми приборами </w:t>
            </w:r>
          </w:p>
          <w:p w14:paraId="6EF11AE6" w14:textId="77777777" w:rsidR="00A43764" w:rsidRPr="00E339F2" w:rsidRDefault="00A43764" w:rsidP="00AE606B">
            <w:pPr>
              <w:widowControl w:val="0"/>
              <w:autoSpaceDE w:val="0"/>
              <w:autoSpaceDN w:val="0"/>
              <w:adjustRightInd w:val="0"/>
              <w:spacing w:after="0" w:line="240" w:lineRule="auto"/>
              <w:contextualSpacing/>
              <w:rPr>
                <w:rFonts w:ascii="Times New Roman" w:hAnsi="Times New Roman" w:cs="Times New Roman"/>
                <w:i/>
                <w:color w:val="404040" w:themeColor="text1" w:themeTint="BF"/>
                <w:sz w:val="20"/>
                <w:szCs w:val="20"/>
              </w:rPr>
            </w:pPr>
            <w:r w:rsidRPr="00E339F2">
              <w:rPr>
                <w:rFonts w:ascii="Times New Roman" w:hAnsi="Times New Roman" w:cs="Times New Roman"/>
                <w:i/>
                <w:color w:val="404040" w:themeColor="text1" w:themeTint="BF"/>
                <w:sz w:val="20"/>
                <w:szCs w:val="20"/>
              </w:rPr>
              <w:t xml:space="preserve">Совершенствовать умение аккуратно складывать и развешивать одежду на стуле </w:t>
            </w:r>
          </w:p>
          <w:p w14:paraId="32A1CA23" w14:textId="77777777" w:rsidR="00A43764" w:rsidRPr="00E339F2" w:rsidRDefault="00A43764" w:rsidP="00AE606B">
            <w:pPr>
              <w:widowControl w:val="0"/>
              <w:autoSpaceDE w:val="0"/>
              <w:autoSpaceDN w:val="0"/>
              <w:adjustRightInd w:val="0"/>
              <w:spacing w:after="0" w:line="240" w:lineRule="auto"/>
              <w:contextualSpacing/>
              <w:rPr>
                <w:rFonts w:ascii="Times New Roman" w:hAnsi="Times New Roman" w:cs="Times New Roman"/>
                <w:i/>
                <w:color w:val="404040" w:themeColor="text1" w:themeTint="BF"/>
                <w:sz w:val="20"/>
                <w:szCs w:val="20"/>
              </w:rPr>
            </w:pPr>
            <w:r w:rsidRPr="00E339F2">
              <w:rPr>
                <w:rFonts w:ascii="Times New Roman" w:hAnsi="Times New Roman" w:cs="Times New Roman"/>
                <w:i/>
                <w:color w:val="404040" w:themeColor="text1" w:themeTint="BF"/>
                <w:sz w:val="20"/>
                <w:szCs w:val="20"/>
              </w:rPr>
              <w:t>Д/у «Кто правильно и быстро разложит одежду»</w:t>
            </w:r>
          </w:p>
          <w:p w14:paraId="03D47FCE" w14:textId="77777777" w:rsidR="00A43764" w:rsidRPr="00E339F2" w:rsidRDefault="00A43764" w:rsidP="00AE606B">
            <w:pPr>
              <w:widowControl w:val="0"/>
              <w:autoSpaceDE w:val="0"/>
              <w:autoSpaceDN w:val="0"/>
              <w:adjustRightInd w:val="0"/>
              <w:spacing w:after="0" w:line="240" w:lineRule="auto"/>
              <w:contextualSpacing/>
              <w:rPr>
                <w:rFonts w:ascii="Times New Roman" w:hAnsi="Times New Roman" w:cs="Times New Roman"/>
                <w:i/>
                <w:color w:val="404040" w:themeColor="text1" w:themeTint="BF"/>
                <w:sz w:val="20"/>
                <w:szCs w:val="20"/>
              </w:rPr>
            </w:pPr>
            <w:proofErr w:type="gramStart"/>
            <w:r w:rsidRPr="00E339F2">
              <w:rPr>
                <w:rFonts w:ascii="Times New Roman" w:hAnsi="Times New Roman" w:cs="Times New Roman"/>
                <w:i/>
                <w:color w:val="404040" w:themeColor="text1" w:themeTint="BF"/>
                <w:sz w:val="20"/>
                <w:szCs w:val="20"/>
              </w:rPr>
              <w:t>Цель:  учить</w:t>
            </w:r>
            <w:proofErr w:type="gramEnd"/>
            <w:r w:rsidRPr="00E339F2">
              <w:rPr>
                <w:rFonts w:ascii="Times New Roman" w:hAnsi="Times New Roman" w:cs="Times New Roman"/>
                <w:i/>
                <w:color w:val="404040" w:themeColor="text1" w:themeTint="BF"/>
                <w:sz w:val="20"/>
                <w:szCs w:val="20"/>
              </w:rPr>
              <w:t xml:space="preserve"> детей красиво развешивать одежду на стульчик</w:t>
            </w:r>
          </w:p>
        </w:tc>
      </w:tr>
      <w:tr w:rsidR="00E339F2" w:rsidRPr="00E339F2" w14:paraId="73101402" w14:textId="77777777" w:rsidTr="00AE606B">
        <w:trPr>
          <w:trHeight w:val="203"/>
        </w:trPr>
        <w:tc>
          <w:tcPr>
            <w:tcW w:w="2495" w:type="dxa"/>
          </w:tcPr>
          <w:p w14:paraId="135690B7" w14:textId="77777777"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E339F2">
              <w:rPr>
                <w:rFonts w:ascii="Times New Roman" w:hAnsi="Times New Roman" w:cs="Times New Roman"/>
                <w:b/>
                <w:color w:val="404040" w:themeColor="text1" w:themeTint="BF"/>
                <w:sz w:val="20"/>
                <w:szCs w:val="20"/>
                <w:lang w:val="kk-KZ"/>
              </w:rPr>
              <w:t>Ұйықтау/</w:t>
            </w:r>
            <w:r w:rsidRPr="00E339F2">
              <w:rPr>
                <w:rFonts w:ascii="Times New Roman" w:hAnsi="Times New Roman" w:cs="Times New Roman"/>
                <w:b/>
                <w:color w:val="404040" w:themeColor="text1" w:themeTint="BF"/>
                <w:sz w:val="20"/>
                <w:szCs w:val="20"/>
              </w:rPr>
              <w:t>Сон</w:t>
            </w:r>
          </w:p>
        </w:tc>
        <w:tc>
          <w:tcPr>
            <w:tcW w:w="2610" w:type="dxa"/>
            <w:gridSpan w:val="2"/>
          </w:tcPr>
          <w:p w14:paraId="7AFA7E90" w14:textId="77777777" w:rsidR="00A43764" w:rsidRPr="00E339F2" w:rsidRDefault="00A43764" w:rsidP="00AE606B">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lang w:val="kk-KZ"/>
              </w:rPr>
            </w:pPr>
            <w:r w:rsidRPr="00E339F2">
              <w:rPr>
                <w:rFonts w:ascii="Times New Roman" w:hAnsi="Times New Roman" w:cs="Times New Roman"/>
                <w:b/>
                <w:color w:val="404040" w:themeColor="text1" w:themeTint="BF"/>
                <w:sz w:val="20"/>
                <w:szCs w:val="20"/>
                <w:lang w:val="kk-KZ"/>
              </w:rPr>
              <w:t>Ертегі терапиясы Сказкотерапия</w:t>
            </w:r>
          </w:p>
          <w:p w14:paraId="76D66274" w14:textId="67DB61EE" w:rsidR="00A43764" w:rsidRPr="00E339F2" w:rsidRDefault="00A43764" w:rsidP="00AE606B">
            <w:pPr>
              <w:pStyle w:val="c25"/>
              <w:shd w:val="clear" w:color="auto" w:fill="FFFFFF"/>
              <w:spacing w:before="0" w:beforeAutospacing="0" w:after="0" w:afterAutospacing="0"/>
              <w:jc w:val="center"/>
              <w:rPr>
                <w:bCs/>
                <w:color w:val="404040" w:themeColor="text1" w:themeTint="BF"/>
                <w:sz w:val="20"/>
                <w:szCs w:val="20"/>
              </w:rPr>
            </w:pPr>
            <w:r w:rsidRPr="00E339F2">
              <w:rPr>
                <w:bCs/>
                <w:color w:val="404040" w:themeColor="text1" w:themeTint="BF"/>
                <w:sz w:val="20"/>
                <w:szCs w:val="20"/>
              </w:rPr>
              <w:t>«</w:t>
            </w:r>
            <w:r w:rsidR="002B52F0" w:rsidRPr="00E339F2">
              <w:rPr>
                <w:bCs/>
                <w:color w:val="404040" w:themeColor="text1" w:themeTint="BF"/>
                <w:sz w:val="20"/>
                <w:szCs w:val="20"/>
                <w:lang w:val="kk-KZ"/>
              </w:rPr>
              <w:t>Младший брат</w:t>
            </w:r>
            <w:r w:rsidRPr="00E339F2">
              <w:rPr>
                <w:bCs/>
                <w:color w:val="404040" w:themeColor="text1" w:themeTint="BF"/>
                <w:sz w:val="20"/>
                <w:szCs w:val="20"/>
              </w:rPr>
              <w:t>»</w:t>
            </w:r>
          </w:p>
          <w:p w14:paraId="198BFDFE" w14:textId="6433B733" w:rsidR="00A43764" w:rsidRPr="00E339F2" w:rsidRDefault="002B52F0" w:rsidP="00AE606B">
            <w:pPr>
              <w:pStyle w:val="c25"/>
              <w:shd w:val="clear" w:color="auto" w:fill="FFFFFF"/>
              <w:spacing w:before="0" w:beforeAutospacing="0" w:after="0" w:afterAutospacing="0"/>
              <w:jc w:val="center"/>
              <w:rPr>
                <w:i/>
                <w:color w:val="404040" w:themeColor="text1" w:themeTint="BF"/>
                <w:sz w:val="20"/>
                <w:szCs w:val="20"/>
              </w:rPr>
            </w:pPr>
            <w:r w:rsidRPr="00E339F2">
              <w:rPr>
                <w:bCs/>
                <w:color w:val="404040" w:themeColor="text1" w:themeTint="BF"/>
                <w:sz w:val="20"/>
                <w:szCs w:val="20"/>
              </w:rPr>
              <w:t>хакасская сказка</w:t>
            </w:r>
          </w:p>
        </w:tc>
        <w:tc>
          <w:tcPr>
            <w:tcW w:w="2551" w:type="dxa"/>
          </w:tcPr>
          <w:p w14:paraId="2A9BCADF" w14:textId="77777777" w:rsidR="00A43764" w:rsidRPr="00E339F2" w:rsidRDefault="00A43764" w:rsidP="00AE606B">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rPr>
            </w:pPr>
            <w:r w:rsidRPr="00E339F2">
              <w:rPr>
                <w:rFonts w:ascii="Times New Roman" w:hAnsi="Times New Roman" w:cs="Times New Roman"/>
                <w:b/>
                <w:color w:val="404040" w:themeColor="text1" w:themeTint="BF"/>
                <w:sz w:val="20"/>
                <w:szCs w:val="20"/>
              </w:rPr>
              <w:t>Музыкотерапия</w:t>
            </w:r>
          </w:p>
          <w:p w14:paraId="066B37AD" w14:textId="448F21B1" w:rsidR="00A43764" w:rsidRPr="00E339F2" w:rsidRDefault="008641F7" w:rsidP="00AE606B">
            <w:pPr>
              <w:widowControl w:val="0"/>
              <w:autoSpaceDE w:val="0"/>
              <w:autoSpaceDN w:val="0"/>
              <w:adjustRightInd w:val="0"/>
              <w:spacing w:after="0" w:line="240" w:lineRule="auto"/>
              <w:contextualSpacing/>
              <w:jc w:val="center"/>
              <w:rPr>
                <w:rFonts w:ascii="Times New Roman" w:hAnsi="Times New Roman" w:cs="Times New Roman"/>
                <w:i/>
                <w:color w:val="404040" w:themeColor="text1" w:themeTint="BF"/>
                <w:sz w:val="20"/>
                <w:szCs w:val="20"/>
              </w:rPr>
            </w:pPr>
            <w:r w:rsidRPr="00E339F2">
              <w:rPr>
                <w:rFonts w:ascii="Times New Roman" w:hAnsi="Times New Roman" w:cs="Times New Roman"/>
                <w:b/>
                <w:color w:val="404040" w:themeColor="text1" w:themeTint="BF"/>
                <w:sz w:val="20"/>
                <w:szCs w:val="20"/>
              </w:rPr>
              <w:t>«М</w:t>
            </w:r>
            <w:r w:rsidR="00A43764" w:rsidRPr="00E339F2">
              <w:rPr>
                <w:rFonts w:ascii="Times New Roman" w:hAnsi="Times New Roman" w:cs="Times New Roman"/>
                <w:b/>
                <w:color w:val="404040" w:themeColor="text1" w:themeTint="BF"/>
                <w:sz w:val="20"/>
                <w:szCs w:val="20"/>
              </w:rPr>
              <w:t>узыка</w:t>
            </w:r>
            <w:r w:rsidRPr="00E339F2">
              <w:rPr>
                <w:rFonts w:ascii="Times New Roman" w:hAnsi="Times New Roman" w:cs="Times New Roman"/>
                <w:b/>
                <w:color w:val="404040" w:themeColor="text1" w:themeTint="BF"/>
                <w:sz w:val="20"/>
                <w:szCs w:val="20"/>
              </w:rPr>
              <w:t xml:space="preserve"> дождя»</w:t>
            </w:r>
            <w:r w:rsidR="00A43764" w:rsidRPr="00E339F2">
              <w:rPr>
                <w:rFonts w:ascii="Times New Roman" w:hAnsi="Times New Roman" w:cs="Times New Roman"/>
                <w:b/>
                <w:color w:val="404040" w:themeColor="text1" w:themeTint="BF"/>
                <w:sz w:val="20"/>
                <w:szCs w:val="20"/>
              </w:rPr>
              <w:t xml:space="preserve"> </w:t>
            </w:r>
          </w:p>
        </w:tc>
        <w:tc>
          <w:tcPr>
            <w:tcW w:w="2835" w:type="dxa"/>
            <w:gridSpan w:val="2"/>
          </w:tcPr>
          <w:p w14:paraId="5A438CDC" w14:textId="77777777" w:rsidR="00A43764" w:rsidRPr="00E339F2" w:rsidRDefault="00A43764" w:rsidP="00AE606B">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rPr>
            </w:pPr>
            <w:proofErr w:type="spellStart"/>
            <w:r w:rsidRPr="00E339F2">
              <w:rPr>
                <w:rFonts w:ascii="Times New Roman" w:hAnsi="Times New Roman" w:cs="Times New Roman"/>
                <w:b/>
                <w:color w:val="404040" w:themeColor="text1" w:themeTint="BF"/>
                <w:sz w:val="20"/>
                <w:szCs w:val="20"/>
              </w:rPr>
              <w:t>Ертегі</w:t>
            </w:r>
            <w:proofErr w:type="spellEnd"/>
            <w:r w:rsidRPr="00E339F2">
              <w:rPr>
                <w:rFonts w:ascii="Times New Roman" w:hAnsi="Times New Roman" w:cs="Times New Roman"/>
                <w:b/>
                <w:color w:val="404040" w:themeColor="text1" w:themeTint="BF"/>
                <w:sz w:val="20"/>
                <w:szCs w:val="20"/>
              </w:rPr>
              <w:t xml:space="preserve"> </w:t>
            </w:r>
            <w:proofErr w:type="spellStart"/>
            <w:r w:rsidRPr="00E339F2">
              <w:rPr>
                <w:rFonts w:ascii="Times New Roman" w:hAnsi="Times New Roman" w:cs="Times New Roman"/>
                <w:b/>
                <w:color w:val="404040" w:themeColor="text1" w:themeTint="BF"/>
                <w:sz w:val="20"/>
                <w:szCs w:val="20"/>
              </w:rPr>
              <w:t>терапиясы</w:t>
            </w:r>
            <w:proofErr w:type="spellEnd"/>
            <w:r w:rsidRPr="00E339F2">
              <w:rPr>
                <w:rFonts w:ascii="Times New Roman" w:hAnsi="Times New Roman" w:cs="Times New Roman"/>
                <w:b/>
                <w:color w:val="404040" w:themeColor="text1" w:themeTint="BF"/>
                <w:sz w:val="20"/>
                <w:szCs w:val="20"/>
              </w:rPr>
              <w:t xml:space="preserve"> Сказкотерапия</w:t>
            </w:r>
          </w:p>
          <w:p w14:paraId="7D6CF324" w14:textId="5403DEE5" w:rsidR="00A43764" w:rsidRPr="00E339F2" w:rsidRDefault="00A43764" w:rsidP="002B52F0">
            <w:pPr>
              <w:pStyle w:val="c25"/>
              <w:shd w:val="clear" w:color="auto" w:fill="FFFFFF"/>
              <w:spacing w:before="0" w:beforeAutospacing="0" w:after="0" w:afterAutospacing="0"/>
              <w:jc w:val="center"/>
              <w:rPr>
                <w:rStyle w:val="c22"/>
                <w:bCs/>
                <w:color w:val="404040" w:themeColor="text1" w:themeTint="BF"/>
                <w:sz w:val="20"/>
                <w:szCs w:val="20"/>
              </w:rPr>
            </w:pPr>
            <w:r w:rsidRPr="00E339F2">
              <w:rPr>
                <w:rStyle w:val="c22"/>
                <w:bCs/>
                <w:color w:val="404040" w:themeColor="text1" w:themeTint="BF"/>
                <w:sz w:val="20"/>
                <w:szCs w:val="20"/>
              </w:rPr>
              <w:t>«</w:t>
            </w:r>
            <w:r w:rsidR="002B52F0" w:rsidRPr="00E339F2">
              <w:rPr>
                <w:rStyle w:val="c22"/>
                <w:bCs/>
                <w:color w:val="404040" w:themeColor="text1" w:themeTint="BF"/>
                <w:sz w:val="20"/>
                <w:szCs w:val="20"/>
              </w:rPr>
              <w:t>Лиса и кувшин</w:t>
            </w:r>
            <w:r w:rsidRPr="00E339F2">
              <w:rPr>
                <w:rStyle w:val="c22"/>
                <w:bCs/>
                <w:color w:val="404040" w:themeColor="text1" w:themeTint="BF"/>
                <w:sz w:val="20"/>
                <w:szCs w:val="20"/>
              </w:rPr>
              <w:t xml:space="preserve">»  </w:t>
            </w:r>
          </w:p>
          <w:p w14:paraId="57B8A516" w14:textId="59B8004B" w:rsidR="00A43764" w:rsidRPr="00E339F2" w:rsidRDefault="002B52F0" w:rsidP="00AE606B">
            <w:pPr>
              <w:pStyle w:val="c25"/>
              <w:shd w:val="clear" w:color="auto" w:fill="FFFFFF"/>
              <w:spacing w:before="0" w:beforeAutospacing="0" w:after="0" w:afterAutospacing="0"/>
              <w:jc w:val="center"/>
              <w:rPr>
                <w:i/>
                <w:color w:val="404040" w:themeColor="text1" w:themeTint="BF"/>
                <w:sz w:val="20"/>
                <w:szCs w:val="20"/>
              </w:rPr>
            </w:pPr>
            <w:r w:rsidRPr="00E339F2">
              <w:rPr>
                <w:rStyle w:val="c22"/>
                <w:bCs/>
                <w:color w:val="404040" w:themeColor="text1" w:themeTint="BF"/>
                <w:sz w:val="20"/>
                <w:szCs w:val="20"/>
              </w:rPr>
              <w:t>русская народная сказка</w:t>
            </w:r>
            <w:r w:rsidR="00A43764" w:rsidRPr="00E339F2">
              <w:rPr>
                <w:rStyle w:val="c22"/>
                <w:bCs/>
                <w:color w:val="404040" w:themeColor="text1" w:themeTint="BF"/>
                <w:sz w:val="20"/>
                <w:szCs w:val="20"/>
              </w:rPr>
              <w:t xml:space="preserve"> </w:t>
            </w:r>
          </w:p>
        </w:tc>
        <w:tc>
          <w:tcPr>
            <w:tcW w:w="2615" w:type="dxa"/>
            <w:gridSpan w:val="2"/>
          </w:tcPr>
          <w:p w14:paraId="61A22451" w14:textId="77777777" w:rsidR="00A43764" w:rsidRPr="00E339F2" w:rsidRDefault="00A43764" w:rsidP="00AE606B">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rPr>
            </w:pPr>
            <w:r w:rsidRPr="00E339F2">
              <w:rPr>
                <w:rFonts w:ascii="Times New Roman" w:hAnsi="Times New Roman" w:cs="Times New Roman"/>
                <w:b/>
                <w:color w:val="404040" w:themeColor="text1" w:themeTint="BF"/>
                <w:sz w:val="20"/>
                <w:szCs w:val="20"/>
              </w:rPr>
              <w:t>Музыкотерапия</w:t>
            </w:r>
          </w:p>
          <w:p w14:paraId="245823C6" w14:textId="200D2A8B" w:rsidR="00A43764" w:rsidRPr="00E339F2" w:rsidRDefault="008641F7" w:rsidP="00AE606B">
            <w:pPr>
              <w:widowControl w:val="0"/>
              <w:autoSpaceDE w:val="0"/>
              <w:autoSpaceDN w:val="0"/>
              <w:adjustRightInd w:val="0"/>
              <w:spacing w:after="0" w:line="240" w:lineRule="auto"/>
              <w:contextualSpacing/>
              <w:jc w:val="center"/>
              <w:rPr>
                <w:rFonts w:ascii="Times New Roman" w:hAnsi="Times New Roman" w:cs="Times New Roman"/>
                <w:i/>
                <w:color w:val="404040" w:themeColor="text1" w:themeTint="BF"/>
                <w:sz w:val="20"/>
                <w:szCs w:val="20"/>
              </w:rPr>
            </w:pPr>
            <w:r w:rsidRPr="00E339F2">
              <w:rPr>
                <w:rFonts w:ascii="Times New Roman" w:hAnsi="Times New Roman" w:cs="Times New Roman"/>
                <w:b/>
                <w:color w:val="404040" w:themeColor="text1" w:themeTint="BF"/>
                <w:sz w:val="20"/>
                <w:szCs w:val="20"/>
              </w:rPr>
              <w:t>М</w:t>
            </w:r>
            <w:r w:rsidR="00A43764" w:rsidRPr="00E339F2">
              <w:rPr>
                <w:rFonts w:ascii="Times New Roman" w:hAnsi="Times New Roman" w:cs="Times New Roman"/>
                <w:b/>
                <w:color w:val="404040" w:themeColor="text1" w:themeTint="BF"/>
                <w:sz w:val="20"/>
                <w:szCs w:val="20"/>
              </w:rPr>
              <w:t>узыка</w:t>
            </w:r>
            <w:r w:rsidRPr="00E339F2">
              <w:rPr>
                <w:rFonts w:ascii="Times New Roman" w:hAnsi="Times New Roman" w:cs="Times New Roman"/>
                <w:b/>
                <w:color w:val="404040" w:themeColor="text1" w:themeTint="BF"/>
                <w:sz w:val="20"/>
                <w:szCs w:val="20"/>
              </w:rPr>
              <w:t xml:space="preserve"> весеннего леса</w:t>
            </w:r>
          </w:p>
        </w:tc>
        <w:tc>
          <w:tcPr>
            <w:tcW w:w="2653" w:type="dxa"/>
          </w:tcPr>
          <w:p w14:paraId="64612F6E" w14:textId="77777777" w:rsidR="00A43764" w:rsidRPr="00E339F2" w:rsidRDefault="00A43764" w:rsidP="00AE606B">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rPr>
            </w:pPr>
            <w:proofErr w:type="spellStart"/>
            <w:r w:rsidRPr="00E339F2">
              <w:rPr>
                <w:rFonts w:ascii="Times New Roman" w:hAnsi="Times New Roman" w:cs="Times New Roman"/>
                <w:b/>
                <w:color w:val="404040" w:themeColor="text1" w:themeTint="BF"/>
                <w:sz w:val="20"/>
                <w:szCs w:val="20"/>
              </w:rPr>
              <w:t>Ертегі</w:t>
            </w:r>
            <w:proofErr w:type="spellEnd"/>
            <w:r w:rsidRPr="00E339F2">
              <w:rPr>
                <w:rFonts w:ascii="Times New Roman" w:hAnsi="Times New Roman" w:cs="Times New Roman"/>
                <w:b/>
                <w:color w:val="404040" w:themeColor="text1" w:themeTint="BF"/>
                <w:sz w:val="20"/>
                <w:szCs w:val="20"/>
              </w:rPr>
              <w:t xml:space="preserve"> </w:t>
            </w:r>
            <w:proofErr w:type="spellStart"/>
            <w:r w:rsidRPr="00E339F2">
              <w:rPr>
                <w:rFonts w:ascii="Times New Roman" w:hAnsi="Times New Roman" w:cs="Times New Roman"/>
                <w:b/>
                <w:color w:val="404040" w:themeColor="text1" w:themeTint="BF"/>
                <w:sz w:val="20"/>
                <w:szCs w:val="20"/>
              </w:rPr>
              <w:t>терапиясы</w:t>
            </w:r>
            <w:proofErr w:type="spellEnd"/>
            <w:r w:rsidRPr="00E339F2">
              <w:rPr>
                <w:rFonts w:ascii="Times New Roman" w:hAnsi="Times New Roman" w:cs="Times New Roman"/>
                <w:b/>
                <w:color w:val="404040" w:themeColor="text1" w:themeTint="BF"/>
                <w:sz w:val="20"/>
                <w:szCs w:val="20"/>
              </w:rPr>
              <w:t xml:space="preserve"> Сказкотерапия   </w:t>
            </w:r>
          </w:p>
          <w:p w14:paraId="091E333F" w14:textId="77777777" w:rsidR="008641F7" w:rsidRPr="00E339F2" w:rsidRDefault="00A43764" w:rsidP="00AE606B">
            <w:pPr>
              <w:pStyle w:val="3"/>
              <w:shd w:val="clear" w:color="auto" w:fill="FFFFFF"/>
              <w:spacing w:before="0" w:line="240" w:lineRule="auto"/>
              <w:jc w:val="center"/>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w:t>
            </w:r>
            <w:r w:rsidR="008641F7" w:rsidRPr="00E339F2">
              <w:rPr>
                <w:rFonts w:ascii="Times New Roman" w:hAnsi="Times New Roman" w:cs="Times New Roman"/>
                <w:color w:val="404040" w:themeColor="text1" w:themeTint="BF"/>
                <w:sz w:val="20"/>
                <w:szCs w:val="20"/>
              </w:rPr>
              <w:t xml:space="preserve">Вежливый </w:t>
            </w:r>
            <w:proofErr w:type="gramStart"/>
            <w:r w:rsidR="008641F7" w:rsidRPr="00E339F2">
              <w:rPr>
                <w:rFonts w:ascii="Times New Roman" w:hAnsi="Times New Roman" w:cs="Times New Roman"/>
                <w:color w:val="404040" w:themeColor="text1" w:themeTint="BF"/>
                <w:sz w:val="20"/>
                <w:szCs w:val="20"/>
              </w:rPr>
              <w:t xml:space="preserve">кролик </w:t>
            </w:r>
            <w:r w:rsidRPr="00E339F2">
              <w:rPr>
                <w:rFonts w:ascii="Times New Roman" w:hAnsi="Times New Roman" w:cs="Times New Roman"/>
                <w:color w:val="404040" w:themeColor="text1" w:themeTint="BF"/>
                <w:sz w:val="20"/>
                <w:szCs w:val="20"/>
              </w:rPr>
              <w:t>»</w:t>
            </w:r>
            <w:proofErr w:type="gramEnd"/>
            <w:r w:rsidRPr="00E339F2">
              <w:rPr>
                <w:rFonts w:ascii="Times New Roman" w:hAnsi="Times New Roman" w:cs="Times New Roman"/>
                <w:color w:val="404040" w:themeColor="text1" w:themeTint="BF"/>
                <w:sz w:val="20"/>
                <w:szCs w:val="20"/>
              </w:rPr>
              <w:t xml:space="preserve"> </w:t>
            </w:r>
          </w:p>
          <w:p w14:paraId="7F657A41" w14:textId="73867AB4" w:rsidR="00A43764" w:rsidRPr="00E339F2" w:rsidRDefault="008641F7" w:rsidP="00AE606B">
            <w:pPr>
              <w:pStyle w:val="3"/>
              <w:shd w:val="clear" w:color="auto" w:fill="FFFFFF"/>
              <w:spacing w:before="0" w:line="240" w:lineRule="auto"/>
              <w:jc w:val="center"/>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мексиканская сказка</w:t>
            </w:r>
          </w:p>
        </w:tc>
      </w:tr>
      <w:tr w:rsidR="00E339F2" w:rsidRPr="00E339F2" w14:paraId="2CBC73DA" w14:textId="77777777" w:rsidTr="00AE606B">
        <w:trPr>
          <w:trHeight w:val="203"/>
        </w:trPr>
        <w:tc>
          <w:tcPr>
            <w:tcW w:w="2495" w:type="dxa"/>
          </w:tcPr>
          <w:p w14:paraId="4ADC8F6E" w14:textId="77777777" w:rsidR="00A43764" w:rsidRPr="00E339F2" w:rsidRDefault="00A43764" w:rsidP="00AE606B">
            <w:pPr>
              <w:widowControl w:val="0"/>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E339F2">
              <w:rPr>
                <w:rFonts w:ascii="Times New Roman" w:hAnsi="Times New Roman" w:cs="Times New Roman"/>
                <w:b/>
                <w:bCs/>
                <w:color w:val="404040" w:themeColor="text1" w:themeTint="BF"/>
                <w:sz w:val="20"/>
                <w:szCs w:val="20"/>
                <w:lang w:val="kk-KZ"/>
              </w:rPr>
              <w:t xml:space="preserve">Ақырындап ояну, ауа, су ем-шаралары/ </w:t>
            </w:r>
          </w:p>
          <w:p w14:paraId="0A774ECC" w14:textId="77777777" w:rsidR="00A43764" w:rsidRPr="00E339F2" w:rsidRDefault="00A43764" w:rsidP="00AE606B">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E339F2">
              <w:rPr>
                <w:rFonts w:ascii="Times New Roman" w:hAnsi="Times New Roman" w:cs="Times New Roman"/>
                <w:b/>
                <w:bCs/>
                <w:color w:val="404040" w:themeColor="text1" w:themeTint="BF"/>
                <w:sz w:val="20"/>
                <w:szCs w:val="20"/>
              </w:rPr>
              <w:t>Постепенный подъем, воздушные, водные процедуры</w:t>
            </w:r>
          </w:p>
        </w:tc>
        <w:tc>
          <w:tcPr>
            <w:tcW w:w="13264" w:type="dxa"/>
            <w:gridSpan w:val="8"/>
          </w:tcPr>
          <w:p w14:paraId="1E16A7CD" w14:textId="77777777" w:rsidR="00A43764" w:rsidRPr="00E339F2" w:rsidRDefault="00A43764" w:rsidP="00DB41A6">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E339F2">
              <w:rPr>
                <w:rFonts w:ascii="Times New Roman" w:hAnsi="Times New Roman" w:cs="Times New Roman"/>
                <w:b/>
                <w:color w:val="404040" w:themeColor="text1" w:themeTint="BF"/>
                <w:sz w:val="20"/>
                <w:szCs w:val="20"/>
                <w:lang w:val="kk-KZ"/>
              </w:rPr>
              <w:t xml:space="preserve">«Точечный массаж»1-2 неделя «Гимнастика пробуждения» 3-4 неделя </w:t>
            </w:r>
          </w:p>
          <w:p w14:paraId="66302615" w14:textId="20660EA1" w:rsidR="00A43764" w:rsidRPr="00E339F2" w:rsidRDefault="00A43764" w:rsidP="00DB41A6">
            <w:pPr>
              <w:widowControl w:val="0"/>
              <w:autoSpaceDE w:val="0"/>
              <w:autoSpaceDN w:val="0"/>
              <w:adjustRightInd w:val="0"/>
              <w:spacing w:after="0" w:line="240" w:lineRule="auto"/>
              <w:rPr>
                <w:rFonts w:ascii="Times New Roman" w:hAnsi="Times New Roman" w:cs="Times New Roman"/>
                <w:i/>
                <w:color w:val="404040" w:themeColor="text1" w:themeTint="BF"/>
                <w:sz w:val="20"/>
                <w:szCs w:val="20"/>
                <w:lang w:val="kk-KZ"/>
              </w:rPr>
            </w:pPr>
            <w:r w:rsidRPr="00E339F2">
              <w:rPr>
                <w:rFonts w:ascii="Times New Roman" w:hAnsi="Times New Roman" w:cs="Times New Roman"/>
                <w:b/>
                <w:color w:val="404040" w:themeColor="text1" w:themeTint="BF"/>
                <w:sz w:val="20"/>
                <w:szCs w:val="20"/>
                <w:lang w:val="kk-KZ"/>
              </w:rPr>
              <w:t>Мәдени-гигиеналық машықтар  білімін бекіту</w:t>
            </w:r>
            <w:r w:rsidRPr="00E339F2">
              <w:rPr>
                <w:rFonts w:ascii="Times New Roman" w:hAnsi="Times New Roman" w:cs="Times New Roman"/>
                <w:color w:val="404040" w:themeColor="text1" w:themeTint="BF"/>
                <w:sz w:val="20"/>
                <w:szCs w:val="20"/>
                <w:lang w:val="kk-KZ"/>
              </w:rPr>
              <w:t xml:space="preserve"> (</w:t>
            </w:r>
            <w:r w:rsidR="00DB41A6" w:rsidRPr="00E339F2">
              <w:rPr>
                <w:rFonts w:ascii="Times New Roman" w:hAnsi="Times New Roman" w:cs="Times New Roman"/>
                <w:color w:val="404040" w:themeColor="text1" w:themeTint="BF"/>
                <w:sz w:val="20"/>
                <w:szCs w:val="20"/>
                <w:lang w:val="kk-KZ"/>
              </w:rPr>
              <w:t>1</w:t>
            </w:r>
            <w:r w:rsidRPr="00E339F2">
              <w:rPr>
                <w:rFonts w:ascii="Times New Roman" w:hAnsi="Times New Roman" w:cs="Times New Roman"/>
                <w:color w:val="404040" w:themeColor="text1" w:themeTint="BF"/>
                <w:sz w:val="20"/>
                <w:szCs w:val="20"/>
                <w:lang w:val="kk-KZ"/>
              </w:rPr>
              <w:t xml:space="preserve"> неделя)</w:t>
            </w:r>
          </w:p>
          <w:p w14:paraId="6031DFD3" w14:textId="12D1D6C1" w:rsidR="00A43764" w:rsidRPr="00E339F2" w:rsidRDefault="005C7AA2" w:rsidP="00DB41A6">
            <w:pPr>
              <w:spacing w:after="0" w:line="240" w:lineRule="auto"/>
              <w:rPr>
                <w:rFonts w:ascii="Times New Roman" w:hAnsi="Times New Roman" w:cs="Times New Roman"/>
                <w:b/>
                <w:bCs/>
                <w:color w:val="404040" w:themeColor="text1" w:themeTint="BF"/>
                <w:sz w:val="20"/>
                <w:szCs w:val="20"/>
              </w:rPr>
            </w:pPr>
            <w:r>
              <w:rPr>
                <w:rFonts w:ascii="Times New Roman" w:hAnsi="Times New Roman" w:cs="Times New Roman"/>
                <w:b/>
                <w:bCs/>
                <w:color w:val="404040" w:themeColor="text1" w:themeTint="BF"/>
                <w:sz w:val="20"/>
                <w:szCs w:val="20"/>
              </w:rPr>
              <w:t>Точечный массаж</w:t>
            </w:r>
          </w:p>
          <w:p w14:paraId="74648694" w14:textId="04E086BF" w:rsidR="00A43764" w:rsidRPr="00E339F2" w:rsidRDefault="00A43764" w:rsidP="00DB41A6">
            <w:pPr>
              <w:spacing w:after="0" w:line="240" w:lineRule="auto"/>
              <w:rPr>
                <w:rFonts w:ascii="Times New Roman" w:hAnsi="Times New Roman" w:cs="Times New Roman"/>
                <w:bCs/>
                <w:iCs/>
                <w:color w:val="404040" w:themeColor="text1" w:themeTint="BF"/>
                <w:sz w:val="18"/>
                <w:szCs w:val="18"/>
              </w:rPr>
            </w:pPr>
            <w:r w:rsidRPr="00E339F2">
              <w:rPr>
                <w:rFonts w:ascii="Times New Roman" w:eastAsia="Times New Roman" w:hAnsi="Times New Roman" w:cs="Times New Roman"/>
                <w:b/>
                <w:i/>
                <w:color w:val="404040" w:themeColor="text1" w:themeTint="BF"/>
                <w:sz w:val="20"/>
                <w:szCs w:val="20"/>
                <w:lang w:val="kk-KZ" w:eastAsia="ru-RU"/>
              </w:rPr>
              <w:t xml:space="preserve">Цель: </w:t>
            </w:r>
            <w:r w:rsidR="00DB41A6" w:rsidRPr="00E339F2">
              <w:rPr>
                <w:rFonts w:ascii="Times New Roman" w:hAnsi="Times New Roman" w:cs="Times New Roman"/>
                <w:color w:val="404040" w:themeColor="text1" w:themeTint="BF"/>
                <w:sz w:val="20"/>
                <w:szCs w:val="20"/>
                <w:shd w:val="clear" w:color="auto" w:fill="FFFFFF"/>
              </w:rPr>
              <w:t>профилактике простудных и других заболеваний, повышении жизненного тонуса у детей, но и в привитии им чувства ответственности за своё здоровье</w:t>
            </w:r>
          </w:p>
          <w:p w14:paraId="04E3A1B6" w14:textId="77777777" w:rsidR="00DB41A6" w:rsidRPr="00E339F2" w:rsidRDefault="00DB41A6" w:rsidP="00DB41A6">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1-й комплекс</w:t>
            </w:r>
          </w:p>
          <w:p w14:paraId="2BBF8668" w14:textId="77777777" w:rsidR="00DB41A6" w:rsidRPr="00E339F2" w:rsidRDefault="00DB41A6" w:rsidP="00DB41A6">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lastRenderedPageBreak/>
              <w:t>«Глазки просыпаются».</w:t>
            </w:r>
          </w:p>
          <w:p w14:paraId="6D93FB9A" w14:textId="77777777" w:rsidR="00DB41A6" w:rsidRPr="00E339F2" w:rsidRDefault="00DB41A6" w:rsidP="00DB41A6">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Глазки нужно открывать,</w:t>
            </w:r>
          </w:p>
          <w:p w14:paraId="61282925" w14:textId="77777777" w:rsidR="00DB41A6" w:rsidRPr="00E339F2" w:rsidRDefault="00DB41A6" w:rsidP="00DB41A6">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Чудо чтоб не прозевать.</w:t>
            </w:r>
          </w:p>
          <w:p w14:paraId="5CBF675A" w14:textId="77777777" w:rsidR="00DB41A6" w:rsidRPr="00E339F2" w:rsidRDefault="00DB41A6" w:rsidP="00DB41A6">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И. п. - лежа на спине, руки вдоль туловища. 1-2 - зажмурить глаза; 3-4 - широко открыть рот. Повторить 6 раз</w:t>
            </w:r>
          </w:p>
          <w:p w14:paraId="35ECCBA7" w14:textId="77777777" w:rsidR="00DB41A6" w:rsidRPr="00E339F2" w:rsidRDefault="00DB41A6" w:rsidP="00DB41A6">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«Ротик просыпается.</w:t>
            </w:r>
          </w:p>
          <w:p w14:paraId="584D84FB" w14:textId="77777777" w:rsidR="00DB41A6" w:rsidRPr="00E339F2" w:rsidRDefault="00DB41A6" w:rsidP="00DB41A6">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Ротик должен просыпаться,</w:t>
            </w:r>
          </w:p>
          <w:p w14:paraId="30F37DAE" w14:textId="77777777" w:rsidR="00DB41A6" w:rsidRPr="00E339F2" w:rsidRDefault="00DB41A6" w:rsidP="00DB41A6">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Чтоб пошире улыбаться.</w:t>
            </w:r>
          </w:p>
          <w:p w14:paraId="082956A7" w14:textId="77777777" w:rsidR="00DB41A6" w:rsidRPr="00E339F2" w:rsidRDefault="00DB41A6" w:rsidP="00DB41A6">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И. п. -лежа на спине, руки вдоль туловища. 1-2 - открыть широко ротик; 3-4-закрыть ротик и улыбнуться. Повторить 6 раз</w:t>
            </w:r>
          </w:p>
          <w:p w14:paraId="34EE015C" w14:textId="77777777" w:rsidR="00DB41A6" w:rsidRPr="00E339F2" w:rsidRDefault="00DB41A6" w:rsidP="00DB41A6">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«Ручки просыпаются»</w:t>
            </w:r>
          </w:p>
          <w:p w14:paraId="29B70535" w14:textId="77777777" w:rsidR="00DB41A6" w:rsidRPr="00E339F2" w:rsidRDefault="00DB41A6" w:rsidP="00DB41A6">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Ручки кверху потянулись,</w:t>
            </w:r>
          </w:p>
          <w:p w14:paraId="6D4F9379" w14:textId="77777777" w:rsidR="00DB41A6" w:rsidRPr="00E339F2" w:rsidRDefault="00DB41A6" w:rsidP="00DB41A6">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До солнышка дотянулись</w:t>
            </w:r>
          </w:p>
          <w:p w14:paraId="20D98544" w14:textId="77777777" w:rsidR="00DB41A6" w:rsidRPr="00E339F2" w:rsidRDefault="00DB41A6" w:rsidP="00DB41A6">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И. п. - лежа на спине, руки вдоль туловища. 1-2 - поднять правую руку вверх; 3—4 - отвести правую руку вверх за голову. То же левой рукой. Повторить 6 раз</w:t>
            </w:r>
          </w:p>
          <w:p w14:paraId="53DA425E" w14:textId="77777777" w:rsidR="00DB41A6" w:rsidRPr="00E339F2" w:rsidRDefault="00DB41A6" w:rsidP="00DB41A6">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«Ножки просыпаются».</w:t>
            </w:r>
          </w:p>
          <w:p w14:paraId="7730E09E" w14:textId="77777777" w:rsidR="00DB41A6" w:rsidRPr="00E339F2" w:rsidRDefault="00DB41A6" w:rsidP="00DB41A6">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Будем ножки пробуждать,</w:t>
            </w:r>
          </w:p>
          <w:p w14:paraId="292610C0" w14:textId="77777777" w:rsidR="00DB41A6" w:rsidRPr="00E339F2" w:rsidRDefault="00DB41A6" w:rsidP="00DB41A6">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Их в дорогу у собирать.</w:t>
            </w:r>
          </w:p>
          <w:p w14:paraId="345D5943" w14:textId="77777777" w:rsidR="00DB41A6" w:rsidRPr="00E339F2" w:rsidRDefault="00DB41A6" w:rsidP="00DB41A6">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И. п. - лежа на спине, руки вверху. 1-2 - потянуть на себя правую ногу носком; 3-4 - и. п. То же левой ногой. Повторить 6 раз.</w:t>
            </w:r>
          </w:p>
          <w:p w14:paraId="7C362C10" w14:textId="77777777" w:rsidR="00DB41A6" w:rsidRPr="00E339F2" w:rsidRDefault="00DB41A6" w:rsidP="00DB41A6">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«Вот мы и проснулись».</w:t>
            </w:r>
          </w:p>
          <w:p w14:paraId="45456204" w14:textId="77777777" w:rsidR="00DB41A6" w:rsidRPr="00E339F2" w:rsidRDefault="00DB41A6" w:rsidP="00DB41A6">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К солнышку мы потянулись</w:t>
            </w:r>
          </w:p>
          <w:p w14:paraId="11CE0534" w14:textId="77777777" w:rsidR="00DB41A6" w:rsidRPr="00E339F2" w:rsidRDefault="00DB41A6" w:rsidP="00DB41A6">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И друг другу улыбнулись!</w:t>
            </w:r>
          </w:p>
          <w:p w14:paraId="27AA55E3" w14:textId="77777777" w:rsidR="00DB41A6" w:rsidRPr="00E339F2" w:rsidRDefault="00DB41A6" w:rsidP="00DB41A6">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И. п. - встать около кровати на коврик. 1-4 - поднять руки вверх, встать на носочки и потянуться вверх.</w:t>
            </w:r>
          </w:p>
          <w:p w14:paraId="4CADAF92" w14:textId="77777777" w:rsidR="00DB41A6" w:rsidRPr="00E339F2" w:rsidRDefault="00DB41A6" w:rsidP="00DB41A6">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Дыхательные упражнения</w:t>
            </w:r>
          </w:p>
          <w:p w14:paraId="3E35402B" w14:textId="77777777" w:rsidR="00DB41A6" w:rsidRPr="00E339F2" w:rsidRDefault="00DB41A6" w:rsidP="00DB41A6">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«Тихоход».</w:t>
            </w:r>
          </w:p>
          <w:p w14:paraId="1BEB7A14" w14:textId="77777777" w:rsidR="00DB41A6" w:rsidRPr="00E339F2" w:rsidRDefault="00DB41A6" w:rsidP="00DB41A6">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Ходьба, высоко поднимая колени. На 2 шага — вдох, на 4—6 шагов — выдох. Выдыхая, произносить «</w:t>
            </w:r>
            <w:proofErr w:type="spellStart"/>
            <w:r w:rsidRPr="00E339F2">
              <w:rPr>
                <w:rFonts w:ascii="Times New Roman" w:hAnsi="Times New Roman" w:cs="Times New Roman"/>
                <w:color w:val="404040" w:themeColor="text1" w:themeTint="BF"/>
                <w:sz w:val="20"/>
                <w:szCs w:val="20"/>
              </w:rPr>
              <w:t>ти</w:t>
            </w:r>
            <w:proofErr w:type="spellEnd"/>
            <w:r w:rsidRPr="00E339F2">
              <w:rPr>
                <w:rFonts w:ascii="Times New Roman" w:hAnsi="Times New Roman" w:cs="Times New Roman"/>
                <w:color w:val="404040" w:themeColor="text1" w:themeTint="BF"/>
                <w:sz w:val="20"/>
                <w:szCs w:val="20"/>
              </w:rPr>
              <w:t>-ш-ш-</w:t>
            </w:r>
            <w:proofErr w:type="spellStart"/>
            <w:r w:rsidRPr="00E339F2">
              <w:rPr>
                <w:rFonts w:ascii="Times New Roman" w:hAnsi="Times New Roman" w:cs="Times New Roman"/>
                <w:color w:val="404040" w:themeColor="text1" w:themeTint="BF"/>
                <w:sz w:val="20"/>
                <w:szCs w:val="20"/>
              </w:rPr>
              <w:t>ше</w:t>
            </w:r>
            <w:proofErr w:type="spellEnd"/>
            <w:r w:rsidRPr="00E339F2">
              <w:rPr>
                <w:rFonts w:ascii="Times New Roman" w:hAnsi="Times New Roman" w:cs="Times New Roman"/>
                <w:color w:val="404040" w:themeColor="text1" w:themeTint="BF"/>
                <w:sz w:val="20"/>
                <w:szCs w:val="20"/>
              </w:rPr>
              <w:t>».</w:t>
            </w:r>
          </w:p>
          <w:p w14:paraId="33B71D8B" w14:textId="77777777" w:rsidR="00DB41A6" w:rsidRPr="00E339F2" w:rsidRDefault="00DB41A6" w:rsidP="00DB41A6">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«Трубач».</w:t>
            </w:r>
          </w:p>
          <w:p w14:paraId="12F533E4" w14:textId="77777777" w:rsidR="00DB41A6" w:rsidRPr="00E339F2" w:rsidRDefault="00DB41A6" w:rsidP="00DB41A6">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Воображаемую трубу поднести к губам. Имитируя движения трубача, нажимать пальцами клавиши и произносить «ту-ту-ту».</w:t>
            </w:r>
          </w:p>
          <w:p w14:paraId="63D475DC" w14:textId="77777777" w:rsidR="00DB41A6" w:rsidRPr="00E339F2" w:rsidRDefault="00DB41A6" w:rsidP="00DB41A6">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«Ушки».</w:t>
            </w:r>
          </w:p>
          <w:p w14:paraId="68BA766D" w14:textId="77777777" w:rsidR="00DB41A6" w:rsidRPr="00E339F2" w:rsidRDefault="00DB41A6" w:rsidP="00DB41A6">
            <w:pPr>
              <w:spacing w:after="0" w:line="240" w:lineRule="auto"/>
              <w:rPr>
                <w:rFonts w:ascii="Times New Roman" w:hAnsi="Times New Roman" w:cs="Times New Roman"/>
                <w:color w:val="404040" w:themeColor="text1" w:themeTint="BF"/>
                <w:sz w:val="20"/>
                <w:szCs w:val="20"/>
              </w:rPr>
            </w:pPr>
            <w:proofErr w:type="spellStart"/>
            <w:r w:rsidRPr="00E339F2">
              <w:rPr>
                <w:rFonts w:ascii="Times New Roman" w:hAnsi="Times New Roman" w:cs="Times New Roman"/>
                <w:color w:val="404040" w:themeColor="text1" w:themeTint="BF"/>
                <w:sz w:val="20"/>
                <w:szCs w:val="20"/>
              </w:rPr>
              <w:t>И.п</w:t>
            </w:r>
            <w:proofErr w:type="spellEnd"/>
            <w:r w:rsidRPr="00E339F2">
              <w:rPr>
                <w:rFonts w:ascii="Times New Roman" w:hAnsi="Times New Roman" w:cs="Times New Roman"/>
                <w:color w:val="404040" w:themeColor="text1" w:themeTint="BF"/>
                <w:sz w:val="20"/>
                <w:szCs w:val="20"/>
              </w:rPr>
              <w:t xml:space="preserve">.: </w:t>
            </w:r>
            <w:proofErr w:type="spellStart"/>
            <w:r w:rsidRPr="00E339F2">
              <w:rPr>
                <w:rFonts w:ascii="Times New Roman" w:hAnsi="Times New Roman" w:cs="Times New Roman"/>
                <w:color w:val="404040" w:themeColor="text1" w:themeTint="BF"/>
                <w:sz w:val="20"/>
                <w:szCs w:val="20"/>
              </w:rPr>
              <w:t>о.с</w:t>
            </w:r>
            <w:proofErr w:type="spellEnd"/>
            <w:r w:rsidRPr="00E339F2">
              <w:rPr>
                <w:rFonts w:ascii="Times New Roman" w:hAnsi="Times New Roman" w:cs="Times New Roman"/>
                <w:color w:val="404040" w:themeColor="text1" w:themeTint="BF"/>
                <w:sz w:val="20"/>
                <w:szCs w:val="20"/>
              </w:rPr>
              <w:t>, смотреть прямо перед собой. Слегка наклонить голову вправо, правое ухо идет к правому плечу — короткий шумный вдох носом. Затем слегка наклонить голову влево, левое ухо идет к левому плечу — тоже вдох. Стоя ровно и смотря прямо перед собой, как бы мысленно кому-то говорите: «Ай-ай-ай! Как не стыдно!» Выдох уходит пассивно в промежутке между вдохами, но голова при этом посередине не останавливается.</w:t>
            </w:r>
          </w:p>
          <w:p w14:paraId="545E16F4" w14:textId="77777777" w:rsidR="00DB41A6" w:rsidRPr="00E339F2" w:rsidRDefault="00DB41A6" w:rsidP="00DB41A6">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w:t>
            </w:r>
            <w:proofErr w:type="gramStart"/>
            <w:r w:rsidRPr="00E339F2">
              <w:rPr>
                <w:rFonts w:ascii="Times New Roman" w:hAnsi="Times New Roman" w:cs="Times New Roman"/>
                <w:color w:val="404040" w:themeColor="text1" w:themeTint="BF"/>
                <w:sz w:val="20"/>
                <w:szCs w:val="20"/>
              </w:rPr>
              <w:t>Цветок  распускается</w:t>
            </w:r>
            <w:proofErr w:type="gramEnd"/>
            <w:r w:rsidRPr="00E339F2">
              <w:rPr>
                <w:rFonts w:ascii="Times New Roman" w:hAnsi="Times New Roman" w:cs="Times New Roman"/>
                <w:color w:val="404040" w:themeColor="text1" w:themeTint="BF"/>
                <w:sz w:val="20"/>
                <w:szCs w:val="20"/>
              </w:rPr>
              <w:t>».</w:t>
            </w:r>
          </w:p>
          <w:p w14:paraId="38A362F0" w14:textId="77777777" w:rsidR="00DB41A6" w:rsidRPr="00E339F2" w:rsidRDefault="00DB41A6" w:rsidP="00DB41A6">
            <w:pPr>
              <w:spacing w:after="0" w:line="240" w:lineRule="auto"/>
              <w:rPr>
                <w:rFonts w:ascii="Times New Roman" w:hAnsi="Times New Roman" w:cs="Times New Roman"/>
                <w:color w:val="404040" w:themeColor="text1" w:themeTint="BF"/>
                <w:sz w:val="20"/>
                <w:szCs w:val="20"/>
              </w:rPr>
            </w:pPr>
            <w:proofErr w:type="spellStart"/>
            <w:r w:rsidRPr="00E339F2">
              <w:rPr>
                <w:rFonts w:ascii="Times New Roman" w:hAnsi="Times New Roman" w:cs="Times New Roman"/>
                <w:color w:val="404040" w:themeColor="text1" w:themeTint="BF"/>
                <w:sz w:val="20"/>
                <w:szCs w:val="20"/>
              </w:rPr>
              <w:t>И.п</w:t>
            </w:r>
            <w:proofErr w:type="spellEnd"/>
            <w:r w:rsidRPr="00E339F2">
              <w:rPr>
                <w:rFonts w:ascii="Times New Roman" w:hAnsi="Times New Roman" w:cs="Times New Roman"/>
                <w:color w:val="404040" w:themeColor="text1" w:themeTint="BF"/>
                <w:sz w:val="20"/>
                <w:szCs w:val="20"/>
              </w:rPr>
              <w:t>.: стоя, руки на затылке, локти сведены (нераскрывшийся бутон).</w:t>
            </w:r>
          </w:p>
          <w:p w14:paraId="6F1751EC" w14:textId="77777777" w:rsidR="00DB41A6" w:rsidRPr="00E339F2" w:rsidRDefault="00DB41A6" w:rsidP="00DB41A6">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 xml:space="preserve">Медленно подниматься на носки, потянуть руки вверх и в стороны — вдох («цветок раскрывается»), вернуться в </w:t>
            </w:r>
            <w:proofErr w:type="spellStart"/>
            <w:r w:rsidRPr="00E339F2">
              <w:rPr>
                <w:rFonts w:ascii="Times New Roman" w:hAnsi="Times New Roman" w:cs="Times New Roman"/>
                <w:color w:val="404040" w:themeColor="text1" w:themeTint="BF"/>
                <w:sz w:val="20"/>
                <w:szCs w:val="20"/>
              </w:rPr>
              <w:t>и.п</w:t>
            </w:r>
            <w:proofErr w:type="spellEnd"/>
            <w:r w:rsidRPr="00E339F2">
              <w:rPr>
                <w:rFonts w:ascii="Times New Roman" w:hAnsi="Times New Roman" w:cs="Times New Roman"/>
                <w:color w:val="404040" w:themeColor="text1" w:themeTint="BF"/>
                <w:sz w:val="20"/>
                <w:szCs w:val="20"/>
              </w:rPr>
              <w:t>. (выдох).</w:t>
            </w:r>
          </w:p>
          <w:p w14:paraId="52FCB7CB" w14:textId="77777777" w:rsidR="00A43764" w:rsidRPr="00E339F2" w:rsidRDefault="00A43764" w:rsidP="00DB41A6">
            <w:pPr>
              <w:spacing w:after="0" w:line="240" w:lineRule="auto"/>
              <w:rPr>
                <w:rFonts w:ascii="Times New Roman" w:hAnsi="Times New Roman" w:cs="Times New Roman"/>
                <w:bCs/>
                <w:color w:val="404040" w:themeColor="text1" w:themeTint="BF"/>
                <w:sz w:val="20"/>
                <w:szCs w:val="20"/>
                <w:lang w:val="kk-KZ"/>
              </w:rPr>
            </w:pPr>
            <w:r w:rsidRPr="00E339F2">
              <w:rPr>
                <w:rFonts w:ascii="Times New Roman" w:hAnsi="Times New Roman" w:cs="Times New Roman"/>
                <w:b/>
                <w:color w:val="404040" w:themeColor="text1" w:themeTint="BF"/>
                <w:sz w:val="20"/>
                <w:szCs w:val="20"/>
                <w:lang w:val="kk-KZ"/>
              </w:rPr>
              <w:t>Ойын жаттығуы/</w:t>
            </w:r>
            <w:r w:rsidRPr="00E339F2">
              <w:rPr>
                <w:rFonts w:ascii="Times New Roman" w:hAnsi="Times New Roman" w:cs="Times New Roman"/>
                <w:color w:val="404040" w:themeColor="text1" w:themeTint="BF"/>
                <w:sz w:val="20"/>
                <w:szCs w:val="20"/>
              </w:rPr>
              <w:t xml:space="preserve">Игровое упражнение </w:t>
            </w:r>
            <w:r w:rsidRPr="00E339F2">
              <w:rPr>
                <w:rFonts w:ascii="Times New Roman" w:hAnsi="Times New Roman" w:cs="Times New Roman"/>
                <w:i/>
                <w:color w:val="404040" w:themeColor="text1" w:themeTint="BF"/>
                <w:sz w:val="20"/>
                <w:szCs w:val="20"/>
              </w:rPr>
              <w:t>«Кто правильно и быстро развесит одежду»</w:t>
            </w:r>
          </w:p>
          <w:p w14:paraId="4423CEAC" w14:textId="77777777" w:rsidR="00A43764" w:rsidRPr="00E339F2" w:rsidRDefault="00A43764" w:rsidP="00DB41A6">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E339F2">
              <w:rPr>
                <w:rFonts w:ascii="Times New Roman" w:hAnsi="Times New Roman" w:cs="Times New Roman"/>
                <w:i/>
                <w:color w:val="404040" w:themeColor="text1" w:themeTint="BF"/>
                <w:sz w:val="20"/>
                <w:szCs w:val="20"/>
              </w:rPr>
              <w:t>Задача</w:t>
            </w:r>
            <w:proofErr w:type="gramStart"/>
            <w:r w:rsidRPr="00E339F2">
              <w:rPr>
                <w:rFonts w:ascii="Times New Roman" w:hAnsi="Times New Roman" w:cs="Times New Roman"/>
                <w:i/>
                <w:color w:val="404040" w:themeColor="text1" w:themeTint="BF"/>
                <w:sz w:val="20"/>
                <w:szCs w:val="20"/>
              </w:rPr>
              <w:t>: Закреплять</w:t>
            </w:r>
            <w:proofErr w:type="gramEnd"/>
            <w:r w:rsidRPr="00E339F2">
              <w:rPr>
                <w:rFonts w:ascii="Times New Roman" w:hAnsi="Times New Roman" w:cs="Times New Roman"/>
                <w:i/>
                <w:color w:val="404040" w:themeColor="text1" w:themeTint="BF"/>
                <w:sz w:val="20"/>
                <w:szCs w:val="20"/>
              </w:rPr>
              <w:t xml:space="preserve"> умение заправлять свою кровать.</w:t>
            </w:r>
            <w:r w:rsidRPr="00E339F2">
              <w:rPr>
                <w:rFonts w:ascii="Times New Roman" w:hAnsi="Times New Roman" w:cs="Times New Roman"/>
                <w:i/>
                <w:color w:val="404040" w:themeColor="text1" w:themeTint="BF"/>
                <w:sz w:val="20"/>
                <w:szCs w:val="20"/>
                <w:lang w:val="kk-KZ"/>
              </w:rPr>
              <w:t xml:space="preserve"> «Как надо заправлять кровать»</w:t>
            </w:r>
          </w:p>
        </w:tc>
      </w:tr>
      <w:tr w:rsidR="00E339F2" w:rsidRPr="00E339F2" w14:paraId="5AF08A48" w14:textId="77777777" w:rsidTr="00AE606B">
        <w:trPr>
          <w:trHeight w:val="281"/>
        </w:trPr>
        <w:tc>
          <w:tcPr>
            <w:tcW w:w="2495" w:type="dxa"/>
          </w:tcPr>
          <w:p w14:paraId="54B54417" w14:textId="77777777" w:rsidR="00A43764" w:rsidRPr="00E339F2" w:rsidRDefault="00A43764" w:rsidP="00AE606B">
            <w:pPr>
              <w:widowControl w:val="0"/>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E339F2">
              <w:rPr>
                <w:rFonts w:ascii="Times New Roman" w:hAnsi="Times New Roman" w:cs="Times New Roman"/>
                <w:b/>
                <w:bCs/>
                <w:color w:val="404040" w:themeColor="text1" w:themeTint="BF"/>
                <w:sz w:val="20"/>
                <w:szCs w:val="20"/>
                <w:lang w:val="kk-KZ"/>
              </w:rPr>
              <w:lastRenderedPageBreak/>
              <w:t>Бесін ас/</w:t>
            </w:r>
            <w:r w:rsidRPr="00E339F2">
              <w:rPr>
                <w:rFonts w:ascii="Times New Roman" w:hAnsi="Times New Roman" w:cs="Times New Roman"/>
                <w:b/>
                <w:bCs/>
                <w:color w:val="404040" w:themeColor="text1" w:themeTint="BF"/>
                <w:sz w:val="20"/>
                <w:szCs w:val="20"/>
              </w:rPr>
              <w:t>Полдник</w:t>
            </w:r>
          </w:p>
        </w:tc>
        <w:tc>
          <w:tcPr>
            <w:tcW w:w="13264" w:type="dxa"/>
            <w:gridSpan w:val="8"/>
          </w:tcPr>
          <w:p w14:paraId="490214A6" w14:textId="77777777" w:rsidR="00A43764" w:rsidRPr="00E339F2" w:rsidRDefault="00A43764" w:rsidP="00AE606B">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lang w:val="kk-KZ"/>
              </w:rPr>
            </w:pPr>
            <w:r w:rsidRPr="00E339F2">
              <w:rPr>
                <w:rFonts w:ascii="Times New Roman" w:hAnsi="Times New Roman" w:cs="Times New Roman"/>
                <w:color w:val="404040" w:themeColor="text1" w:themeTint="BF"/>
                <w:sz w:val="20"/>
                <w:szCs w:val="20"/>
                <w:lang w:val="kk-KZ"/>
              </w:rPr>
              <w:t>Балалардың назарын тамаққа аудару; тамақтану мәдениеті туралы жеке жұмыс жүргізу</w:t>
            </w:r>
          </w:p>
          <w:p w14:paraId="6FDF0C87" w14:textId="77777777" w:rsidR="00A43764" w:rsidRPr="00E339F2" w:rsidRDefault="00A43764" w:rsidP="00AE606B">
            <w:pPr>
              <w:widowControl w:val="0"/>
              <w:tabs>
                <w:tab w:val="left" w:pos="6640"/>
              </w:tabs>
              <w:autoSpaceDE w:val="0"/>
              <w:autoSpaceDN w:val="0"/>
              <w:adjustRightInd w:val="0"/>
              <w:spacing w:after="0" w:line="240" w:lineRule="auto"/>
              <w:contextualSpacing/>
              <w:jc w:val="center"/>
              <w:rPr>
                <w:rFonts w:ascii="Times New Roman" w:hAnsi="Times New Roman" w:cs="Times New Roman"/>
                <w:b/>
                <w:i/>
                <w:color w:val="404040" w:themeColor="text1" w:themeTint="BF"/>
                <w:sz w:val="20"/>
                <w:szCs w:val="20"/>
                <w:u w:val="dotted"/>
                <w:lang w:val="kk-KZ"/>
              </w:rPr>
            </w:pPr>
            <w:r w:rsidRPr="00E339F2">
              <w:rPr>
                <w:rFonts w:ascii="Times New Roman" w:hAnsi="Times New Roman" w:cs="Times New Roman"/>
                <w:i/>
                <w:color w:val="404040" w:themeColor="text1" w:themeTint="BF"/>
                <w:sz w:val="20"/>
                <w:szCs w:val="20"/>
              </w:rPr>
              <w:t>Привлечение внимания детей к пище; индивидуальная работа по умению правильно держать ложку во время еды</w:t>
            </w:r>
          </w:p>
        </w:tc>
      </w:tr>
      <w:tr w:rsidR="00E339F2" w:rsidRPr="00E339F2" w14:paraId="1C6BA5F5" w14:textId="77777777" w:rsidTr="00AE606B">
        <w:trPr>
          <w:trHeight w:val="815"/>
        </w:trPr>
        <w:tc>
          <w:tcPr>
            <w:tcW w:w="2495" w:type="dxa"/>
            <w:vMerge w:val="restart"/>
          </w:tcPr>
          <w:p w14:paraId="58F5D415" w14:textId="77777777"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E339F2">
              <w:rPr>
                <w:rFonts w:ascii="Times New Roman" w:hAnsi="Times New Roman" w:cs="Times New Roman"/>
                <w:b/>
                <w:bCs/>
                <w:color w:val="404040" w:themeColor="text1" w:themeTint="BF"/>
                <w:sz w:val="20"/>
                <w:szCs w:val="20"/>
                <w:lang w:val="kk-KZ"/>
              </w:rPr>
              <w:t xml:space="preserve">Ойындар, өз еркіндегі жұмыстар/ </w:t>
            </w:r>
            <w:r w:rsidRPr="00E339F2">
              <w:rPr>
                <w:rFonts w:ascii="Times New Roman" w:hAnsi="Times New Roman" w:cs="Times New Roman"/>
                <w:b/>
                <w:bCs/>
                <w:color w:val="404040" w:themeColor="text1" w:themeTint="BF"/>
                <w:sz w:val="20"/>
                <w:szCs w:val="20"/>
              </w:rPr>
              <w:t>Игры, самостоятельная деятельность</w:t>
            </w:r>
            <w:r w:rsidRPr="00E339F2">
              <w:rPr>
                <w:rFonts w:ascii="Times New Roman" w:hAnsi="Times New Roman" w:cs="Times New Roman"/>
                <w:b/>
                <w:color w:val="404040" w:themeColor="text1" w:themeTint="BF"/>
                <w:sz w:val="20"/>
                <w:szCs w:val="20"/>
                <w:lang w:val="kk-KZ"/>
              </w:rPr>
              <w:t xml:space="preserve"> </w:t>
            </w:r>
          </w:p>
          <w:p w14:paraId="69D600FE" w14:textId="77777777"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p>
          <w:p w14:paraId="51F10888" w14:textId="77777777" w:rsidR="00A43764" w:rsidRPr="00E339F2" w:rsidRDefault="00A43764" w:rsidP="00AE606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26E137B4" w14:textId="77777777" w:rsidR="00A43764" w:rsidRPr="00E339F2" w:rsidRDefault="00A43764" w:rsidP="00AE606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2922B641" w14:textId="77777777" w:rsidR="00A43764" w:rsidRPr="00E339F2" w:rsidRDefault="00A43764" w:rsidP="00AE606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33B6A87E" w14:textId="77777777" w:rsidR="00A43764" w:rsidRPr="00E339F2" w:rsidRDefault="00A43764" w:rsidP="00AE606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016AAB31" w14:textId="77777777" w:rsidR="00A43764" w:rsidRPr="00E339F2" w:rsidRDefault="00A43764" w:rsidP="00AE606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743619DD" w14:textId="77777777" w:rsidR="00A43764" w:rsidRPr="00E339F2" w:rsidRDefault="00A43764" w:rsidP="00AE606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5A8B33C9" w14:textId="77777777" w:rsidR="00A43764" w:rsidRPr="00E339F2" w:rsidRDefault="00A43764" w:rsidP="00AE606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294E9F2E" w14:textId="77777777" w:rsidR="00A43764" w:rsidRPr="00E339F2" w:rsidRDefault="00A43764" w:rsidP="00AE606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483D7689" w14:textId="77777777" w:rsidR="00A43764" w:rsidRPr="00E339F2" w:rsidRDefault="00A43764" w:rsidP="00AE606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78F942E7" w14:textId="77777777" w:rsidR="00A43764" w:rsidRPr="00E339F2" w:rsidRDefault="00A43764" w:rsidP="00AE606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0D888FA8" w14:textId="77777777" w:rsidR="00A43764" w:rsidRPr="00E339F2" w:rsidRDefault="00A43764" w:rsidP="00AE606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4AFBDDB2" w14:textId="77777777" w:rsidR="00A43764" w:rsidRPr="00E339F2" w:rsidRDefault="00A43764" w:rsidP="00AE606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3B74E250" w14:textId="77777777" w:rsidR="00A43764" w:rsidRPr="00E339F2" w:rsidRDefault="00A43764" w:rsidP="00AE606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0E1AD914" w14:textId="77777777" w:rsidR="00A43764" w:rsidRPr="00E339F2" w:rsidRDefault="00A43764" w:rsidP="00AE606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370688B7" w14:textId="77777777" w:rsidR="00A43764" w:rsidRPr="00E339F2" w:rsidRDefault="00A43764" w:rsidP="00AE606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10B7B404" w14:textId="77777777" w:rsidR="00A43764" w:rsidRPr="00E339F2" w:rsidRDefault="00A43764" w:rsidP="00AE606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7281C7A1" w14:textId="77777777" w:rsidR="00A43764" w:rsidRPr="00E339F2" w:rsidRDefault="00A43764" w:rsidP="00AE606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77D464F2" w14:textId="77777777" w:rsidR="00A43764" w:rsidRPr="00E339F2" w:rsidRDefault="00A43764" w:rsidP="00AE606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2A3182B0" w14:textId="77777777" w:rsidR="00A43764" w:rsidRPr="00E339F2" w:rsidRDefault="00A43764" w:rsidP="00AE606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486F6DA2" w14:textId="77777777" w:rsidR="00A43764" w:rsidRPr="00E339F2" w:rsidRDefault="00A43764" w:rsidP="00AE606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75CDB591" w14:textId="77777777" w:rsidR="00A43764" w:rsidRPr="00E339F2" w:rsidRDefault="00A43764" w:rsidP="00AE606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6FBB7415" w14:textId="77777777" w:rsidR="00A43764" w:rsidRPr="00E339F2" w:rsidRDefault="00A43764" w:rsidP="00AE606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056145F0" w14:textId="77777777" w:rsidR="00A43764" w:rsidRPr="00E339F2" w:rsidRDefault="00A43764" w:rsidP="00AE606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7FC4C8D9" w14:textId="77777777" w:rsidR="00A43764" w:rsidRPr="00E339F2" w:rsidRDefault="00A43764" w:rsidP="00AE606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3B5A23AB" w14:textId="77777777" w:rsidR="00A43764" w:rsidRPr="00E339F2" w:rsidRDefault="00A43764" w:rsidP="00AE606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0C173443" w14:textId="77777777" w:rsidR="00A43764" w:rsidRPr="00E339F2" w:rsidRDefault="00A43764" w:rsidP="00AE606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r w:rsidRPr="00E339F2">
              <w:rPr>
                <w:rFonts w:ascii="Times New Roman" w:hAnsi="Times New Roman" w:cs="Times New Roman"/>
                <w:b/>
                <w:bCs/>
                <w:color w:val="404040" w:themeColor="text1" w:themeTint="BF"/>
                <w:sz w:val="20"/>
                <w:szCs w:val="20"/>
                <w:lang w:val="kk-KZ"/>
              </w:rPr>
              <w:t>Жеке жұмыс/</w:t>
            </w:r>
          </w:p>
          <w:p w14:paraId="713C9959" w14:textId="77777777" w:rsidR="00A43764" w:rsidRPr="00E339F2" w:rsidRDefault="00A43764" w:rsidP="00AE606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r w:rsidRPr="00E339F2">
              <w:rPr>
                <w:rFonts w:ascii="Times New Roman" w:hAnsi="Times New Roman" w:cs="Times New Roman"/>
                <w:b/>
                <w:bCs/>
                <w:color w:val="404040" w:themeColor="text1" w:themeTint="BF"/>
                <w:sz w:val="20"/>
                <w:szCs w:val="20"/>
              </w:rPr>
              <w:t>Индивидуальная работа (по индивидуальным картам развития)</w:t>
            </w:r>
          </w:p>
        </w:tc>
        <w:tc>
          <w:tcPr>
            <w:tcW w:w="2610" w:type="dxa"/>
            <w:gridSpan w:val="2"/>
          </w:tcPr>
          <w:p w14:paraId="098C33B2" w14:textId="481147DC" w:rsidR="00977BF6" w:rsidRPr="00E339F2" w:rsidRDefault="00A43764" w:rsidP="00977BF6">
            <w:pPr>
              <w:spacing w:after="0" w:line="240" w:lineRule="auto"/>
              <w:rPr>
                <w:rFonts w:ascii="Times New Roman" w:eastAsia="Times New Roman" w:hAnsi="Times New Roman" w:cs="Times New Roman"/>
                <w:color w:val="404040" w:themeColor="text1" w:themeTint="BF"/>
                <w:sz w:val="28"/>
                <w:szCs w:val="28"/>
                <w:lang w:eastAsia="ru-RU"/>
              </w:rPr>
            </w:pPr>
            <w:proofErr w:type="spellStart"/>
            <w:r w:rsidRPr="00E339F2">
              <w:rPr>
                <w:rFonts w:ascii="Times New Roman" w:hAnsi="Times New Roman" w:cs="Times New Roman"/>
                <w:b/>
                <w:color w:val="404040" w:themeColor="text1" w:themeTint="BF"/>
                <w:sz w:val="20"/>
                <w:szCs w:val="20"/>
              </w:rPr>
              <w:lastRenderedPageBreak/>
              <w:t>Сюжеттiк</w:t>
            </w:r>
            <w:proofErr w:type="spellEnd"/>
            <w:r w:rsidRPr="00E339F2">
              <w:rPr>
                <w:rFonts w:ascii="Times New Roman" w:hAnsi="Times New Roman" w:cs="Times New Roman"/>
                <w:b/>
                <w:color w:val="404040" w:themeColor="text1" w:themeTint="BF"/>
                <w:sz w:val="20"/>
                <w:szCs w:val="20"/>
              </w:rPr>
              <w:t xml:space="preserve"> – </w:t>
            </w:r>
            <w:proofErr w:type="spellStart"/>
            <w:r w:rsidRPr="00E339F2">
              <w:rPr>
                <w:rFonts w:ascii="Times New Roman" w:hAnsi="Times New Roman" w:cs="Times New Roman"/>
                <w:b/>
                <w:color w:val="404040" w:themeColor="text1" w:themeTint="BF"/>
                <w:sz w:val="20"/>
                <w:szCs w:val="20"/>
              </w:rPr>
              <w:t>рөлдiк</w:t>
            </w:r>
            <w:proofErr w:type="spellEnd"/>
            <w:r w:rsidRPr="00E339F2">
              <w:rPr>
                <w:rFonts w:ascii="Times New Roman" w:hAnsi="Times New Roman" w:cs="Times New Roman"/>
                <w:b/>
                <w:color w:val="404040" w:themeColor="text1" w:themeTint="BF"/>
                <w:sz w:val="20"/>
                <w:szCs w:val="20"/>
              </w:rPr>
              <w:t xml:space="preserve"> </w:t>
            </w:r>
            <w:proofErr w:type="spellStart"/>
            <w:r w:rsidRPr="00E339F2">
              <w:rPr>
                <w:rFonts w:ascii="Times New Roman" w:hAnsi="Times New Roman" w:cs="Times New Roman"/>
                <w:b/>
                <w:color w:val="404040" w:themeColor="text1" w:themeTint="BF"/>
                <w:sz w:val="20"/>
                <w:szCs w:val="20"/>
              </w:rPr>
              <w:t>ойын</w:t>
            </w:r>
            <w:proofErr w:type="spellEnd"/>
            <w:r w:rsidRPr="00E339F2">
              <w:rPr>
                <w:rFonts w:ascii="Times New Roman" w:hAnsi="Times New Roman" w:cs="Times New Roman"/>
                <w:b/>
                <w:color w:val="404040" w:themeColor="text1" w:themeTint="BF"/>
                <w:sz w:val="20"/>
                <w:szCs w:val="20"/>
              </w:rPr>
              <w:t xml:space="preserve"> / Сюжетно – ролевая игра:</w:t>
            </w:r>
            <w:r w:rsidRPr="00E339F2">
              <w:rPr>
                <w:rFonts w:ascii="Times New Roman" w:hAnsi="Times New Roman" w:cs="Times New Roman"/>
                <w:color w:val="404040" w:themeColor="text1" w:themeTint="BF"/>
                <w:sz w:val="20"/>
                <w:szCs w:val="20"/>
              </w:rPr>
              <w:t xml:space="preserve"> «С</w:t>
            </w:r>
            <w:r w:rsidR="00977BF6" w:rsidRPr="00E339F2">
              <w:rPr>
                <w:rFonts w:ascii="Times New Roman" w:hAnsi="Times New Roman" w:cs="Times New Roman"/>
                <w:color w:val="404040" w:themeColor="text1" w:themeTint="BF"/>
                <w:sz w:val="20"/>
                <w:szCs w:val="20"/>
              </w:rPr>
              <w:t>корая помощь</w:t>
            </w:r>
            <w:r w:rsidRPr="00E339F2">
              <w:rPr>
                <w:rFonts w:ascii="Times New Roman" w:hAnsi="Times New Roman" w:cs="Times New Roman"/>
                <w:color w:val="404040" w:themeColor="text1" w:themeTint="BF"/>
                <w:sz w:val="20"/>
                <w:szCs w:val="20"/>
              </w:rPr>
              <w:t xml:space="preserve">» Задача: </w:t>
            </w:r>
            <w:r w:rsidR="00977BF6" w:rsidRPr="00E339F2">
              <w:rPr>
                <w:rFonts w:ascii="Times New Roman" w:eastAsia="Times New Roman" w:hAnsi="Times New Roman" w:cs="Times New Roman"/>
                <w:color w:val="404040" w:themeColor="text1" w:themeTint="BF"/>
                <w:sz w:val="20"/>
                <w:szCs w:val="20"/>
                <w:shd w:val="clear" w:color="auto" w:fill="FFFFFF"/>
                <w:lang w:eastAsia="ru-RU"/>
              </w:rPr>
              <w:t>вызвать у детей интерес к профессиям врача, медсестры; воспитывать чуткое, внимательное отношение к больному, доброту, отзывчивость, культуру общения.</w:t>
            </w:r>
          </w:p>
          <w:p w14:paraId="3CD3CF36" w14:textId="214A6323" w:rsidR="00A43764" w:rsidRPr="00E339F2" w:rsidRDefault="00A43764" w:rsidP="00AE606B">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 xml:space="preserve">(творческая, коммуникативная деятельность). </w:t>
            </w:r>
          </w:p>
          <w:p w14:paraId="24C12967" w14:textId="77777777" w:rsidR="00A43764" w:rsidRPr="00E339F2" w:rsidRDefault="00A43764" w:rsidP="00AE606B">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lastRenderedPageBreak/>
              <w:t>****</w:t>
            </w:r>
            <w:proofErr w:type="spellStart"/>
            <w:r w:rsidRPr="00E339F2">
              <w:rPr>
                <w:rFonts w:ascii="Times New Roman" w:hAnsi="Times New Roman" w:cs="Times New Roman"/>
                <w:color w:val="404040" w:themeColor="text1" w:themeTint="BF"/>
                <w:sz w:val="20"/>
                <w:szCs w:val="20"/>
              </w:rPr>
              <w:t>Домисолька</w:t>
            </w:r>
            <w:proofErr w:type="spellEnd"/>
            <w:r w:rsidRPr="00E339F2">
              <w:rPr>
                <w:rFonts w:ascii="Times New Roman" w:hAnsi="Times New Roman" w:cs="Times New Roman"/>
                <w:color w:val="404040" w:themeColor="text1" w:themeTint="BF"/>
                <w:sz w:val="20"/>
                <w:szCs w:val="20"/>
              </w:rPr>
              <w:t xml:space="preserve"> -вспоминать и петь ранее выученные песни</w:t>
            </w:r>
          </w:p>
        </w:tc>
        <w:tc>
          <w:tcPr>
            <w:tcW w:w="2551" w:type="dxa"/>
          </w:tcPr>
          <w:p w14:paraId="215E25A4" w14:textId="30083042" w:rsidR="00A43764" w:rsidRPr="00E339F2" w:rsidRDefault="00A43764" w:rsidP="00AE606B">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b/>
                <w:color w:val="404040" w:themeColor="text1" w:themeTint="BF"/>
                <w:sz w:val="20"/>
                <w:szCs w:val="20"/>
                <w:lang w:val="kk-KZ"/>
              </w:rPr>
              <w:lastRenderedPageBreak/>
              <w:t>Сюжеттiк – рөлдiк ойын / Сюжетно – ролевая игра:</w:t>
            </w:r>
            <w:r w:rsidRPr="00E339F2">
              <w:rPr>
                <w:rFonts w:ascii="Times New Roman" w:hAnsi="Times New Roman" w:cs="Times New Roman"/>
                <w:color w:val="404040" w:themeColor="text1" w:themeTint="BF"/>
                <w:sz w:val="20"/>
                <w:szCs w:val="20"/>
              </w:rPr>
              <w:t xml:space="preserve"> «</w:t>
            </w:r>
            <w:r w:rsidR="008D0D36" w:rsidRPr="00E339F2">
              <w:rPr>
                <w:rFonts w:ascii="Times New Roman" w:hAnsi="Times New Roman" w:cs="Times New Roman"/>
                <w:color w:val="404040" w:themeColor="text1" w:themeTint="BF"/>
                <w:sz w:val="20"/>
                <w:szCs w:val="20"/>
              </w:rPr>
              <w:t>Аптека</w:t>
            </w:r>
            <w:r w:rsidRPr="00E339F2">
              <w:rPr>
                <w:rFonts w:ascii="Times New Roman" w:hAnsi="Times New Roman" w:cs="Times New Roman"/>
                <w:color w:val="404040" w:themeColor="text1" w:themeTint="BF"/>
                <w:sz w:val="20"/>
                <w:szCs w:val="20"/>
              </w:rPr>
              <w:t xml:space="preserve">» в развитии </w:t>
            </w:r>
          </w:p>
          <w:p w14:paraId="548A0744" w14:textId="13871DB6" w:rsidR="00A43764" w:rsidRPr="00E339F2" w:rsidRDefault="00A43764" w:rsidP="00AE606B">
            <w:pPr>
              <w:spacing w:after="0" w:line="240" w:lineRule="auto"/>
              <w:rPr>
                <w:rFonts w:ascii="Times New Roman" w:eastAsia="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Задача</w:t>
            </w:r>
            <w:proofErr w:type="gramStart"/>
            <w:r w:rsidRPr="00E339F2">
              <w:rPr>
                <w:rFonts w:ascii="Times New Roman" w:hAnsi="Times New Roman" w:cs="Times New Roman"/>
                <w:color w:val="404040" w:themeColor="text1" w:themeTint="BF"/>
                <w:sz w:val="20"/>
                <w:szCs w:val="20"/>
              </w:rPr>
              <w:t xml:space="preserve">: </w:t>
            </w:r>
            <w:r w:rsidR="008D0D36" w:rsidRPr="00E339F2">
              <w:rPr>
                <w:rFonts w:ascii="Times New Roman" w:hAnsi="Times New Roman" w:cs="Times New Roman"/>
                <w:color w:val="404040" w:themeColor="text1" w:themeTint="BF"/>
                <w:sz w:val="20"/>
                <w:szCs w:val="20"/>
                <w:shd w:val="clear" w:color="auto" w:fill="FFFFFF"/>
              </w:rPr>
              <w:t>Углублять</w:t>
            </w:r>
            <w:proofErr w:type="gramEnd"/>
            <w:r w:rsidR="008D0D36" w:rsidRPr="00E339F2">
              <w:rPr>
                <w:rFonts w:ascii="Times New Roman" w:hAnsi="Times New Roman" w:cs="Times New Roman"/>
                <w:color w:val="404040" w:themeColor="text1" w:themeTint="BF"/>
                <w:sz w:val="20"/>
                <w:szCs w:val="20"/>
                <w:shd w:val="clear" w:color="auto" w:fill="FFFFFF"/>
              </w:rPr>
              <w:t xml:space="preserve"> знания детей о профессиях работников аптеки (аптекаря, фармацевта, заведующей и т. д.); Развивать самостоятельность при подборе атрибутов игры, при организации игровой зоны и при распределении ролей.</w:t>
            </w:r>
            <w:r w:rsidR="008D0D36" w:rsidRPr="00E339F2">
              <w:rPr>
                <w:rFonts w:ascii="Times New Roman" w:eastAsia="Times New Roman" w:hAnsi="Times New Roman" w:cs="Times New Roman"/>
                <w:b/>
                <w:i/>
                <w:color w:val="404040" w:themeColor="text1" w:themeTint="BF"/>
                <w:sz w:val="14"/>
                <w:szCs w:val="14"/>
                <w:lang w:val="kk-KZ" w:eastAsia="ru-RU"/>
              </w:rPr>
              <w:t xml:space="preserve"> </w:t>
            </w:r>
            <w:r w:rsidRPr="00E339F2">
              <w:rPr>
                <w:rFonts w:ascii="Times New Roman" w:eastAsia="Times New Roman" w:hAnsi="Times New Roman" w:cs="Times New Roman"/>
                <w:b/>
                <w:i/>
                <w:color w:val="404040" w:themeColor="text1" w:themeTint="BF"/>
                <w:sz w:val="20"/>
                <w:szCs w:val="20"/>
                <w:lang w:val="kk-KZ" w:eastAsia="ru-RU"/>
              </w:rPr>
              <w:lastRenderedPageBreak/>
              <w:t>(познавательная, творческая, коммуникативная деятельность</w:t>
            </w:r>
            <w:r w:rsidRPr="00E339F2">
              <w:rPr>
                <w:rFonts w:ascii="Times New Roman" w:eastAsia="Times New Roman" w:hAnsi="Times New Roman" w:cs="Times New Roman"/>
                <w:color w:val="404040" w:themeColor="text1" w:themeTint="BF"/>
                <w:sz w:val="20"/>
                <w:szCs w:val="20"/>
                <w:lang w:val="kk-KZ" w:eastAsia="ru-RU"/>
              </w:rPr>
              <w:t>)</w:t>
            </w:r>
            <w:r w:rsidRPr="00E339F2">
              <w:rPr>
                <w:rFonts w:ascii="Times New Roman" w:eastAsia="Times New Roman" w:hAnsi="Times New Roman" w:cs="Times New Roman"/>
                <w:color w:val="404040" w:themeColor="text1" w:themeTint="BF"/>
                <w:sz w:val="20"/>
                <w:szCs w:val="20"/>
              </w:rPr>
              <w:t>.</w:t>
            </w:r>
          </w:p>
          <w:p w14:paraId="4E45AB92" w14:textId="34D64C1D" w:rsidR="00A43764" w:rsidRPr="00E339F2" w:rsidRDefault="00A43764" w:rsidP="00AE606B">
            <w:pPr>
              <w:widowControl w:val="0"/>
              <w:tabs>
                <w:tab w:val="left" w:pos="6640"/>
              </w:tabs>
              <w:autoSpaceDE w:val="0"/>
              <w:autoSpaceDN w:val="0"/>
              <w:adjustRightInd w:val="0"/>
              <w:spacing w:after="0" w:line="240" w:lineRule="auto"/>
              <w:rPr>
                <w:rFonts w:ascii="Times New Roman" w:hAnsi="Times New Roman" w:cs="Times New Roman"/>
                <w:color w:val="404040" w:themeColor="text1" w:themeTint="BF"/>
                <w:sz w:val="20"/>
                <w:szCs w:val="20"/>
              </w:rPr>
            </w:pPr>
            <w:r w:rsidRPr="00E339F2">
              <w:rPr>
                <w:rFonts w:ascii="Times New Roman" w:eastAsia="Times New Roman" w:hAnsi="Times New Roman" w:cs="Times New Roman"/>
                <w:color w:val="404040" w:themeColor="text1" w:themeTint="BF"/>
                <w:sz w:val="20"/>
                <w:szCs w:val="20"/>
              </w:rPr>
              <w:t>***</w:t>
            </w:r>
            <w:r w:rsidRPr="00E339F2">
              <w:rPr>
                <w:rFonts w:ascii="Times New Roman" w:hAnsi="Times New Roman" w:cs="Times New Roman"/>
                <w:color w:val="404040" w:themeColor="text1" w:themeTint="BF"/>
                <w:sz w:val="20"/>
                <w:szCs w:val="20"/>
              </w:rPr>
              <w:t xml:space="preserve"> </w:t>
            </w:r>
            <w:r w:rsidR="0053790F" w:rsidRPr="00E339F2">
              <w:rPr>
                <w:rFonts w:ascii="Times New Roman" w:hAnsi="Times New Roman" w:cs="Times New Roman"/>
                <w:color w:val="404040" w:themeColor="text1" w:themeTint="BF"/>
                <w:sz w:val="20"/>
                <w:szCs w:val="20"/>
              </w:rPr>
              <w:t>аптека-</w:t>
            </w:r>
            <w:r w:rsidR="0053790F" w:rsidRPr="00E339F2">
              <w:rPr>
                <w:color w:val="404040" w:themeColor="text1" w:themeTint="BF"/>
              </w:rPr>
              <w:t xml:space="preserve"> </w:t>
            </w:r>
            <w:proofErr w:type="spellStart"/>
            <w:r w:rsidR="0053790F" w:rsidRPr="00E339F2">
              <w:rPr>
                <w:rFonts w:ascii="Times New Roman" w:hAnsi="Times New Roman" w:cs="Times New Roman"/>
                <w:color w:val="404040" w:themeColor="text1" w:themeTint="BF"/>
                <w:sz w:val="20"/>
                <w:szCs w:val="20"/>
              </w:rPr>
              <w:t>дәріхана</w:t>
            </w:r>
            <w:proofErr w:type="spellEnd"/>
            <w:r w:rsidR="0053790F" w:rsidRPr="00E339F2">
              <w:rPr>
                <w:rFonts w:ascii="Times New Roman" w:hAnsi="Times New Roman" w:cs="Times New Roman"/>
                <w:color w:val="404040" w:themeColor="text1" w:themeTint="BF"/>
                <w:sz w:val="20"/>
                <w:szCs w:val="20"/>
              </w:rPr>
              <w:t>, таблетки-</w:t>
            </w:r>
            <w:r w:rsidR="0053790F" w:rsidRPr="00E339F2">
              <w:rPr>
                <w:color w:val="404040" w:themeColor="text1" w:themeTint="BF"/>
              </w:rPr>
              <w:t xml:space="preserve"> </w:t>
            </w:r>
            <w:proofErr w:type="spellStart"/>
            <w:r w:rsidR="0053790F" w:rsidRPr="00E339F2">
              <w:rPr>
                <w:rFonts w:ascii="Times New Roman" w:hAnsi="Times New Roman" w:cs="Times New Roman"/>
                <w:color w:val="404040" w:themeColor="text1" w:themeTint="BF"/>
                <w:sz w:val="20"/>
                <w:szCs w:val="20"/>
              </w:rPr>
              <w:t>таблеткалар</w:t>
            </w:r>
            <w:proofErr w:type="spellEnd"/>
            <w:r w:rsidR="0053790F" w:rsidRPr="00E339F2">
              <w:rPr>
                <w:rFonts w:ascii="Times New Roman" w:hAnsi="Times New Roman" w:cs="Times New Roman"/>
                <w:color w:val="404040" w:themeColor="text1" w:themeTint="BF"/>
                <w:sz w:val="20"/>
                <w:szCs w:val="20"/>
              </w:rPr>
              <w:t>, мазь-</w:t>
            </w:r>
            <w:r w:rsidR="0053790F" w:rsidRPr="00E339F2">
              <w:rPr>
                <w:color w:val="404040" w:themeColor="text1" w:themeTint="BF"/>
              </w:rPr>
              <w:t xml:space="preserve"> </w:t>
            </w:r>
            <w:proofErr w:type="spellStart"/>
            <w:r w:rsidR="0053790F" w:rsidRPr="00E339F2">
              <w:rPr>
                <w:rFonts w:ascii="Times New Roman" w:hAnsi="Times New Roman" w:cs="Times New Roman"/>
                <w:color w:val="404040" w:themeColor="text1" w:themeTint="BF"/>
                <w:sz w:val="20"/>
                <w:szCs w:val="20"/>
              </w:rPr>
              <w:t>жақпа</w:t>
            </w:r>
            <w:proofErr w:type="spellEnd"/>
          </w:p>
          <w:p w14:paraId="61D3E125" w14:textId="77777777"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i/>
                <w:color w:val="404040" w:themeColor="text1" w:themeTint="BF"/>
                <w:sz w:val="20"/>
                <w:szCs w:val="20"/>
                <w:lang w:val="kk-KZ"/>
              </w:rPr>
            </w:pPr>
            <w:r w:rsidRPr="00E339F2">
              <w:rPr>
                <w:rFonts w:ascii="Times New Roman" w:hAnsi="Times New Roman" w:cs="Times New Roman"/>
                <w:b/>
                <w:color w:val="404040" w:themeColor="text1" w:themeTint="BF"/>
                <w:sz w:val="20"/>
                <w:szCs w:val="20"/>
                <w:lang w:val="kk-KZ"/>
              </w:rPr>
              <w:t>Үстел-баспа ойындары/ Настольно-печатные игры</w:t>
            </w:r>
            <w:r w:rsidRPr="00E339F2">
              <w:rPr>
                <w:rFonts w:ascii="Times New Roman" w:hAnsi="Times New Roman" w:cs="Times New Roman"/>
                <w:i/>
                <w:color w:val="404040" w:themeColor="text1" w:themeTint="BF"/>
                <w:sz w:val="20"/>
                <w:szCs w:val="20"/>
                <w:lang w:val="kk-KZ"/>
              </w:rPr>
              <w:t xml:space="preserve"> : пазлы, танграмм, пирамидки , лото – профессии</w:t>
            </w:r>
          </w:p>
          <w:p w14:paraId="187131DE" w14:textId="77777777"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lang w:eastAsia="ru-RU"/>
              </w:rPr>
            </w:pPr>
            <w:r w:rsidRPr="00E339F2">
              <w:rPr>
                <w:rFonts w:ascii="Times New Roman" w:hAnsi="Times New Roman" w:cs="Times New Roman"/>
                <w:i/>
                <w:color w:val="404040" w:themeColor="text1" w:themeTint="BF"/>
                <w:sz w:val="20"/>
                <w:szCs w:val="20"/>
                <w:lang w:val="kk-KZ"/>
              </w:rPr>
              <w:t xml:space="preserve"> Д/и </w:t>
            </w:r>
            <w:r w:rsidRPr="00E339F2">
              <w:rPr>
                <w:rStyle w:val="c1"/>
                <w:rFonts w:ascii="Times New Roman" w:hAnsi="Times New Roman" w:cs="Times New Roman"/>
                <w:b/>
                <w:bCs/>
                <w:color w:val="404040" w:themeColor="text1" w:themeTint="BF"/>
                <w:sz w:val="20"/>
                <w:szCs w:val="20"/>
              </w:rPr>
              <w:t>«Перемешанные картинки» Задача:</w:t>
            </w:r>
            <w:r w:rsidRPr="00E339F2">
              <w:rPr>
                <w:rFonts w:ascii="Times New Roman" w:hAnsi="Times New Roman" w:cs="Times New Roman"/>
                <w:color w:val="404040" w:themeColor="text1" w:themeTint="BF"/>
                <w:sz w:val="20"/>
                <w:szCs w:val="20"/>
              </w:rPr>
              <w:t xml:space="preserve"> </w:t>
            </w:r>
            <w:r w:rsidRPr="00E339F2">
              <w:rPr>
                <w:rFonts w:ascii="Times New Roman" w:hAnsi="Times New Roman" w:cs="Times New Roman"/>
                <w:color w:val="404040" w:themeColor="text1" w:themeTint="BF"/>
                <w:sz w:val="20"/>
                <w:szCs w:val="20"/>
                <w:lang w:eastAsia="ru-RU"/>
              </w:rPr>
              <w:t>тренировать усидчивости, дисциплинированности и умения доводить начатое дело до конца</w:t>
            </w:r>
            <w:r w:rsidRPr="00E339F2">
              <w:rPr>
                <w:rFonts w:ascii="Times New Roman" w:hAnsi="Times New Roman" w:cs="Times New Roman"/>
                <w:b/>
                <w:i/>
                <w:color w:val="404040" w:themeColor="text1" w:themeTint="BF"/>
                <w:sz w:val="20"/>
                <w:szCs w:val="20"/>
                <w:lang w:val="kk-KZ" w:eastAsia="ru-RU"/>
              </w:rPr>
              <w:t xml:space="preserve"> (познавательная, коммуникативная деятельность</w:t>
            </w:r>
            <w:r w:rsidRPr="00E339F2">
              <w:rPr>
                <w:rFonts w:ascii="Times New Roman" w:hAnsi="Times New Roman" w:cs="Times New Roman"/>
                <w:color w:val="404040" w:themeColor="text1" w:themeTint="BF"/>
                <w:sz w:val="20"/>
                <w:szCs w:val="20"/>
                <w:lang w:val="kk-KZ" w:eastAsia="ru-RU"/>
              </w:rPr>
              <w:t>)</w:t>
            </w:r>
            <w:r w:rsidRPr="00E339F2">
              <w:rPr>
                <w:rFonts w:ascii="Times New Roman" w:hAnsi="Times New Roman" w:cs="Times New Roman"/>
                <w:color w:val="404040" w:themeColor="text1" w:themeTint="BF"/>
                <w:sz w:val="20"/>
                <w:szCs w:val="20"/>
              </w:rPr>
              <w:t>   </w:t>
            </w:r>
          </w:p>
        </w:tc>
        <w:tc>
          <w:tcPr>
            <w:tcW w:w="2835" w:type="dxa"/>
            <w:gridSpan w:val="2"/>
          </w:tcPr>
          <w:p w14:paraId="4992DAEE" w14:textId="30E10C05" w:rsidR="00A43764" w:rsidRPr="00E339F2" w:rsidRDefault="00A43764" w:rsidP="00AE606B">
            <w:pPr>
              <w:spacing w:after="0" w:line="240" w:lineRule="auto"/>
              <w:rPr>
                <w:rFonts w:ascii="Times New Roman" w:hAnsi="Times New Roman" w:cs="Times New Roman"/>
                <w:color w:val="404040" w:themeColor="text1" w:themeTint="BF"/>
                <w:sz w:val="20"/>
                <w:szCs w:val="20"/>
              </w:rPr>
            </w:pPr>
            <w:proofErr w:type="spellStart"/>
            <w:r w:rsidRPr="00E339F2">
              <w:rPr>
                <w:rFonts w:ascii="Times New Roman" w:hAnsi="Times New Roman" w:cs="Times New Roman"/>
                <w:b/>
                <w:color w:val="404040" w:themeColor="text1" w:themeTint="BF"/>
                <w:sz w:val="20"/>
                <w:szCs w:val="20"/>
              </w:rPr>
              <w:lastRenderedPageBreak/>
              <w:t>Сюжеттiк</w:t>
            </w:r>
            <w:proofErr w:type="spellEnd"/>
            <w:r w:rsidRPr="00E339F2">
              <w:rPr>
                <w:rFonts w:ascii="Times New Roman" w:hAnsi="Times New Roman" w:cs="Times New Roman"/>
                <w:b/>
                <w:color w:val="404040" w:themeColor="text1" w:themeTint="BF"/>
                <w:sz w:val="20"/>
                <w:szCs w:val="20"/>
              </w:rPr>
              <w:t xml:space="preserve"> – </w:t>
            </w:r>
            <w:proofErr w:type="spellStart"/>
            <w:r w:rsidRPr="00E339F2">
              <w:rPr>
                <w:rFonts w:ascii="Times New Roman" w:hAnsi="Times New Roman" w:cs="Times New Roman"/>
                <w:b/>
                <w:color w:val="404040" w:themeColor="text1" w:themeTint="BF"/>
                <w:sz w:val="20"/>
                <w:szCs w:val="20"/>
              </w:rPr>
              <w:t>рөлдiк</w:t>
            </w:r>
            <w:proofErr w:type="spellEnd"/>
            <w:r w:rsidRPr="00E339F2">
              <w:rPr>
                <w:rFonts w:ascii="Times New Roman" w:hAnsi="Times New Roman" w:cs="Times New Roman"/>
                <w:b/>
                <w:color w:val="404040" w:themeColor="text1" w:themeTint="BF"/>
                <w:sz w:val="20"/>
                <w:szCs w:val="20"/>
              </w:rPr>
              <w:t xml:space="preserve"> </w:t>
            </w:r>
            <w:proofErr w:type="spellStart"/>
            <w:r w:rsidRPr="00E339F2">
              <w:rPr>
                <w:rFonts w:ascii="Times New Roman" w:hAnsi="Times New Roman" w:cs="Times New Roman"/>
                <w:b/>
                <w:color w:val="404040" w:themeColor="text1" w:themeTint="BF"/>
                <w:sz w:val="20"/>
                <w:szCs w:val="20"/>
              </w:rPr>
              <w:t>ойын</w:t>
            </w:r>
            <w:proofErr w:type="spellEnd"/>
            <w:r w:rsidRPr="00E339F2">
              <w:rPr>
                <w:rFonts w:ascii="Times New Roman" w:hAnsi="Times New Roman" w:cs="Times New Roman"/>
                <w:b/>
                <w:color w:val="404040" w:themeColor="text1" w:themeTint="BF"/>
                <w:sz w:val="20"/>
                <w:szCs w:val="20"/>
              </w:rPr>
              <w:t xml:space="preserve"> / Сюжетно – ролевая игра: </w:t>
            </w:r>
            <w:r w:rsidRPr="00E339F2">
              <w:rPr>
                <w:rFonts w:ascii="Times New Roman" w:hAnsi="Times New Roman" w:cs="Times New Roman"/>
                <w:color w:val="404040" w:themeColor="text1" w:themeTint="BF"/>
                <w:sz w:val="20"/>
                <w:szCs w:val="20"/>
              </w:rPr>
              <w:t>«</w:t>
            </w:r>
            <w:r w:rsidR="008D0D36" w:rsidRPr="00E339F2">
              <w:rPr>
                <w:rFonts w:ascii="Times New Roman" w:hAnsi="Times New Roman" w:cs="Times New Roman"/>
                <w:color w:val="404040" w:themeColor="text1" w:themeTint="BF"/>
                <w:sz w:val="20"/>
                <w:szCs w:val="20"/>
              </w:rPr>
              <w:t>Поликлиника</w:t>
            </w:r>
            <w:r w:rsidRPr="00E339F2">
              <w:rPr>
                <w:rFonts w:ascii="Times New Roman" w:hAnsi="Times New Roman" w:cs="Times New Roman"/>
                <w:color w:val="404040" w:themeColor="text1" w:themeTint="BF"/>
                <w:sz w:val="20"/>
                <w:szCs w:val="20"/>
              </w:rPr>
              <w:t xml:space="preserve">» </w:t>
            </w:r>
          </w:p>
          <w:p w14:paraId="7B4BEE33" w14:textId="61A950C5" w:rsidR="00A43764" w:rsidRPr="00E339F2" w:rsidRDefault="00A43764" w:rsidP="00AE606B">
            <w:pPr>
              <w:spacing w:after="0" w:line="240" w:lineRule="auto"/>
              <w:rPr>
                <w:rFonts w:ascii="Times New Roman" w:eastAsia="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 xml:space="preserve">Задача: </w:t>
            </w:r>
            <w:r w:rsidR="008D0D36" w:rsidRPr="00E339F2">
              <w:rPr>
                <w:rFonts w:ascii="Times New Roman" w:hAnsi="Times New Roman" w:cs="Times New Roman"/>
                <w:color w:val="404040" w:themeColor="text1" w:themeTint="BF"/>
                <w:sz w:val="20"/>
                <w:szCs w:val="20"/>
              </w:rPr>
              <w:t xml:space="preserve">Побуждать детей к творческому воспроизведению в </w:t>
            </w:r>
            <w:proofErr w:type="gramStart"/>
            <w:r w:rsidR="008D0D36" w:rsidRPr="00E339F2">
              <w:rPr>
                <w:rFonts w:ascii="Times New Roman" w:hAnsi="Times New Roman" w:cs="Times New Roman"/>
                <w:color w:val="404040" w:themeColor="text1" w:themeTint="BF"/>
                <w:sz w:val="20"/>
                <w:szCs w:val="20"/>
              </w:rPr>
              <w:t>игре  роли</w:t>
            </w:r>
            <w:proofErr w:type="gramEnd"/>
            <w:r w:rsidR="008D0D36" w:rsidRPr="00E339F2">
              <w:rPr>
                <w:rFonts w:ascii="Times New Roman" w:hAnsi="Times New Roman" w:cs="Times New Roman"/>
                <w:color w:val="404040" w:themeColor="text1" w:themeTint="BF"/>
                <w:sz w:val="20"/>
                <w:szCs w:val="20"/>
              </w:rPr>
              <w:t xml:space="preserve"> врача и родителей  больной куклы; Воспитывать дружеские  взаимоотношения между детьми.</w:t>
            </w:r>
            <w:r w:rsidRPr="00E339F2">
              <w:rPr>
                <w:rFonts w:ascii="Times New Roman" w:hAnsi="Times New Roman" w:cs="Times New Roman"/>
                <w:color w:val="404040" w:themeColor="text1" w:themeTint="BF"/>
                <w:sz w:val="18"/>
                <w:szCs w:val="18"/>
              </w:rPr>
              <w:t xml:space="preserve"> </w:t>
            </w:r>
            <w:r w:rsidRPr="00E339F2">
              <w:rPr>
                <w:rFonts w:ascii="Times New Roman" w:hAnsi="Times New Roman" w:cs="Times New Roman"/>
                <w:color w:val="404040" w:themeColor="text1" w:themeTint="BF"/>
                <w:sz w:val="20"/>
                <w:szCs w:val="20"/>
              </w:rPr>
              <w:t>(</w:t>
            </w:r>
            <w:r w:rsidRPr="00E339F2">
              <w:rPr>
                <w:rFonts w:ascii="Times New Roman" w:eastAsia="Times New Roman" w:hAnsi="Times New Roman" w:cs="Times New Roman"/>
                <w:b/>
                <w:i/>
                <w:color w:val="404040" w:themeColor="text1" w:themeTint="BF"/>
                <w:sz w:val="20"/>
                <w:szCs w:val="20"/>
                <w:lang w:val="kk-KZ" w:eastAsia="ru-RU"/>
              </w:rPr>
              <w:t xml:space="preserve">познавательная, творческая, коммуникативная </w:t>
            </w:r>
            <w:r w:rsidRPr="00E339F2">
              <w:rPr>
                <w:rFonts w:ascii="Times New Roman" w:eastAsia="Times New Roman" w:hAnsi="Times New Roman" w:cs="Times New Roman"/>
                <w:b/>
                <w:i/>
                <w:color w:val="404040" w:themeColor="text1" w:themeTint="BF"/>
                <w:sz w:val="20"/>
                <w:szCs w:val="20"/>
                <w:lang w:val="kk-KZ" w:eastAsia="ru-RU"/>
              </w:rPr>
              <w:lastRenderedPageBreak/>
              <w:t>деятельность</w:t>
            </w:r>
            <w:r w:rsidRPr="00E339F2">
              <w:rPr>
                <w:rFonts w:ascii="Times New Roman" w:eastAsia="Times New Roman" w:hAnsi="Times New Roman" w:cs="Times New Roman"/>
                <w:color w:val="404040" w:themeColor="text1" w:themeTint="BF"/>
                <w:sz w:val="20"/>
                <w:szCs w:val="20"/>
                <w:lang w:val="kk-KZ" w:eastAsia="ru-RU"/>
              </w:rPr>
              <w:t>)</w:t>
            </w:r>
            <w:r w:rsidRPr="00E339F2">
              <w:rPr>
                <w:rFonts w:ascii="Times New Roman" w:eastAsia="Times New Roman" w:hAnsi="Times New Roman" w:cs="Times New Roman"/>
                <w:color w:val="404040" w:themeColor="text1" w:themeTint="BF"/>
                <w:sz w:val="20"/>
                <w:szCs w:val="20"/>
              </w:rPr>
              <w:t>.</w:t>
            </w:r>
          </w:p>
          <w:p w14:paraId="2AFE1869" w14:textId="79EB3DF1" w:rsidR="00A43764" w:rsidRPr="00E339F2" w:rsidRDefault="00A43764" w:rsidP="00AE606B">
            <w:pPr>
              <w:widowControl w:val="0"/>
              <w:tabs>
                <w:tab w:val="left" w:pos="6640"/>
              </w:tabs>
              <w:autoSpaceDE w:val="0"/>
              <w:autoSpaceDN w:val="0"/>
              <w:adjustRightInd w:val="0"/>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w:t>
            </w:r>
            <w:r w:rsidRPr="00E339F2">
              <w:rPr>
                <w:rFonts w:ascii="Times New Roman" w:hAnsi="Times New Roman" w:cs="Times New Roman"/>
                <w:iCs/>
                <w:color w:val="404040" w:themeColor="text1" w:themeTint="BF"/>
                <w:sz w:val="20"/>
                <w:szCs w:val="20"/>
              </w:rPr>
              <w:t xml:space="preserve"> </w:t>
            </w:r>
            <w:r w:rsidR="0053790F" w:rsidRPr="00E339F2">
              <w:rPr>
                <w:rFonts w:ascii="Times New Roman" w:hAnsi="Times New Roman" w:cs="Times New Roman"/>
                <w:iCs/>
                <w:color w:val="404040" w:themeColor="text1" w:themeTint="BF"/>
                <w:sz w:val="20"/>
                <w:szCs w:val="20"/>
              </w:rPr>
              <w:t>поликлиника-</w:t>
            </w:r>
            <w:r w:rsidR="0053790F" w:rsidRPr="00E339F2">
              <w:rPr>
                <w:color w:val="404040" w:themeColor="text1" w:themeTint="BF"/>
              </w:rPr>
              <w:t xml:space="preserve"> </w:t>
            </w:r>
            <w:proofErr w:type="spellStart"/>
            <w:proofErr w:type="gramStart"/>
            <w:r w:rsidR="0053790F" w:rsidRPr="00E339F2">
              <w:rPr>
                <w:rFonts w:ascii="Times New Roman" w:hAnsi="Times New Roman" w:cs="Times New Roman"/>
                <w:iCs/>
                <w:color w:val="404040" w:themeColor="text1" w:themeTint="BF"/>
                <w:sz w:val="20"/>
                <w:szCs w:val="20"/>
              </w:rPr>
              <w:t>емхана,врач</w:t>
            </w:r>
            <w:proofErr w:type="spellEnd"/>
            <w:proofErr w:type="gramEnd"/>
            <w:r w:rsidR="0053790F" w:rsidRPr="00E339F2">
              <w:rPr>
                <w:rFonts w:ascii="Times New Roman" w:hAnsi="Times New Roman" w:cs="Times New Roman"/>
                <w:iCs/>
                <w:color w:val="404040" w:themeColor="text1" w:themeTint="BF"/>
                <w:sz w:val="20"/>
                <w:szCs w:val="20"/>
              </w:rPr>
              <w:t>-</w:t>
            </w:r>
            <w:r w:rsidR="0053790F" w:rsidRPr="00E339F2">
              <w:rPr>
                <w:color w:val="404040" w:themeColor="text1" w:themeTint="BF"/>
              </w:rPr>
              <w:t xml:space="preserve"> </w:t>
            </w:r>
            <w:proofErr w:type="spellStart"/>
            <w:r w:rsidR="0053790F" w:rsidRPr="00E339F2">
              <w:rPr>
                <w:rFonts w:ascii="Times New Roman" w:hAnsi="Times New Roman" w:cs="Times New Roman"/>
                <w:iCs/>
                <w:color w:val="404040" w:themeColor="text1" w:themeTint="BF"/>
                <w:sz w:val="20"/>
                <w:szCs w:val="20"/>
              </w:rPr>
              <w:t>дәрігер,медсестра</w:t>
            </w:r>
            <w:proofErr w:type="spellEnd"/>
            <w:r w:rsidR="0053790F" w:rsidRPr="00E339F2">
              <w:rPr>
                <w:rFonts w:ascii="Times New Roman" w:hAnsi="Times New Roman" w:cs="Times New Roman"/>
                <w:iCs/>
                <w:color w:val="404040" w:themeColor="text1" w:themeTint="BF"/>
                <w:sz w:val="20"/>
                <w:szCs w:val="20"/>
              </w:rPr>
              <w:t>-</w:t>
            </w:r>
            <w:r w:rsidR="0053790F" w:rsidRPr="00E339F2">
              <w:rPr>
                <w:color w:val="404040" w:themeColor="text1" w:themeTint="BF"/>
              </w:rPr>
              <w:t xml:space="preserve"> </w:t>
            </w:r>
            <w:proofErr w:type="spellStart"/>
            <w:r w:rsidR="0053790F" w:rsidRPr="00E339F2">
              <w:rPr>
                <w:rFonts w:ascii="Times New Roman" w:hAnsi="Times New Roman" w:cs="Times New Roman"/>
                <w:iCs/>
                <w:color w:val="404040" w:themeColor="text1" w:themeTint="BF"/>
                <w:sz w:val="20"/>
                <w:szCs w:val="20"/>
              </w:rPr>
              <w:t>медбике</w:t>
            </w:r>
            <w:proofErr w:type="spellEnd"/>
          </w:p>
          <w:p w14:paraId="70FB2D9D" w14:textId="76BEC96D" w:rsidR="00A43764" w:rsidRPr="00E339F2" w:rsidRDefault="00A43764" w:rsidP="00AE606B">
            <w:pPr>
              <w:widowControl w:val="0"/>
              <w:tabs>
                <w:tab w:val="left" w:pos="6640"/>
              </w:tabs>
              <w:autoSpaceDE w:val="0"/>
              <w:autoSpaceDN w:val="0"/>
              <w:adjustRightInd w:val="0"/>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b/>
                <w:color w:val="404040" w:themeColor="text1" w:themeTint="BF"/>
                <w:sz w:val="20"/>
                <w:szCs w:val="20"/>
              </w:rPr>
              <w:t xml:space="preserve">Театр </w:t>
            </w:r>
            <w:proofErr w:type="spellStart"/>
            <w:r w:rsidRPr="00E339F2">
              <w:rPr>
                <w:rFonts w:ascii="Times New Roman" w:hAnsi="Times New Roman" w:cs="Times New Roman"/>
                <w:b/>
                <w:color w:val="404040" w:themeColor="text1" w:themeTint="BF"/>
                <w:sz w:val="20"/>
                <w:szCs w:val="20"/>
              </w:rPr>
              <w:t>қызметі</w:t>
            </w:r>
            <w:proofErr w:type="spellEnd"/>
            <w:r w:rsidRPr="00E339F2">
              <w:rPr>
                <w:rFonts w:ascii="Times New Roman" w:hAnsi="Times New Roman" w:cs="Times New Roman"/>
                <w:b/>
                <w:color w:val="404040" w:themeColor="text1" w:themeTint="BF"/>
                <w:sz w:val="20"/>
                <w:szCs w:val="20"/>
              </w:rPr>
              <w:t>/ Театральная</w:t>
            </w:r>
            <w:r w:rsidRPr="00E339F2">
              <w:rPr>
                <w:rFonts w:ascii="Times New Roman" w:hAnsi="Times New Roman" w:cs="Times New Roman"/>
                <w:color w:val="404040" w:themeColor="text1" w:themeTint="BF"/>
                <w:sz w:val="20"/>
                <w:szCs w:val="20"/>
              </w:rPr>
              <w:t xml:space="preserve"> деятельность «</w:t>
            </w:r>
            <w:r w:rsidR="00687CCD" w:rsidRPr="00E339F2">
              <w:rPr>
                <w:rFonts w:ascii="Times New Roman" w:hAnsi="Times New Roman" w:cs="Times New Roman"/>
                <w:color w:val="404040" w:themeColor="text1" w:themeTint="BF"/>
                <w:sz w:val="20"/>
                <w:szCs w:val="20"/>
              </w:rPr>
              <w:t>Айболит</w:t>
            </w:r>
            <w:r w:rsidRPr="00E339F2">
              <w:rPr>
                <w:rFonts w:ascii="Times New Roman" w:hAnsi="Times New Roman" w:cs="Times New Roman"/>
                <w:color w:val="404040" w:themeColor="text1" w:themeTint="BF"/>
                <w:sz w:val="20"/>
                <w:szCs w:val="20"/>
              </w:rPr>
              <w:t xml:space="preserve">» </w:t>
            </w:r>
          </w:p>
          <w:p w14:paraId="6F11C616" w14:textId="77777777" w:rsidR="00A43764" w:rsidRPr="00E339F2" w:rsidRDefault="00A43764" w:rsidP="00AE606B">
            <w:pPr>
              <w:widowControl w:val="0"/>
              <w:tabs>
                <w:tab w:val="left" w:pos="6640"/>
              </w:tabs>
              <w:autoSpaceDE w:val="0"/>
              <w:autoSpaceDN w:val="0"/>
              <w:adjustRightInd w:val="0"/>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Задача: развивать художественный вкус, творческие способности, формировать чувство коллективизма, знакомить детей с окружающим миром через образы, краски, звуки, музыку, создавать условия для самовыражения и объединения детей совместной деятельностью.</w:t>
            </w:r>
          </w:p>
          <w:p w14:paraId="17E9231F" w14:textId="77777777" w:rsidR="00A43764" w:rsidRPr="00E339F2" w:rsidRDefault="00A43764" w:rsidP="00AE606B">
            <w:pPr>
              <w:widowControl w:val="0"/>
              <w:tabs>
                <w:tab w:val="left" w:pos="6640"/>
              </w:tabs>
              <w:autoSpaceDE w:val="0"/>
              <w:autoSpaceDN w:val="0"/>
              <w:adjustRightInd w:val="0"/>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 До-</w:t>
            </w:r>
            <w:proofErr w:type="spellStart"/>
            <w:r w:rsidRPr="00E339F2">
              <w:rPr>
                <w:rFonts w:ascii="Times New Roman" w:hAnsi="Times New Roman" w:cs="Times New Roman"/>
                <w:color w:val="404040" w:themeColor="text1" w:themeTint="BF"/>
                <w:sz w:val="20"/>
                <w:szCs w:val="20"/>
              </w:rPr>
              <w:t>мисолька</w:t>
            </w:r>
            <w:proofErr w:type="spellEnd"/>
            <w:r w:rsidRPr="00E339F2">
              <w:rPr>
                <w:rFonts w:ascii="Times New Roman" w:hAnsi="Times New Roman" w:cs="Times New Roman"/>
                <w:color w:val="404040" w:themeColor="text1" w:themeTint="BF"/>
                <w:sz w:val="20"/>
                <w:szCs w:val="20"/>
                <w:lang w:val="kk-KZ"/>
              </w:rPr>
              <w:t xml:space="preserve"> Выполнение игровых действий в соответствии с характером музыки (</w:t>
            </w:r>
            <w:r w:rsidRPr="00E339F2">
              <w:rPr>
                <w:rFonts w:ascii="Times New Roman" w:hAnsi="Times New Roman" w:cs="Times New Roman"/>
                <w:b/>
                <w:i/>
                <w:color w:val="404040" w:themeColor="text1" w:themeTint="BF"/>
                <w:sz w:val="20"/>
                <w:szCs w:val="20"/>
              </w:rPr>
              <w:t>творческая</w:t>
            </w:r>
            <w:r w:rsidRPr="00E339F2">
              <w:rPr>
                <w:rFonts w:ascii="Times New Roman" w:eastAsia="Times New Roman" w:hAnsi="Times New Roman" w:cs="Times New Roman"/>
                <w:b/>
                <w:i/>
                <w:color w:val="404040" w:themeColor="text1" w:themeTint="BF"/>
                <w:sz w:val="20"/>
                <w:szCs w:val="20"/>
                <w:lang w:val="kk-KZ" w:eastAsia="ru-RU"/>
              </w:rPr>
              <w:t xml:space="preserve"> коммуникативная деятельность</w:t>
            </w:r>
          </w:p>
        </w:tc>
        <w:tc>
          <w:tcPr>
            <w:tcW w:w="2615" w:type="dxa"/>
            <w:gridSpan w:val="2"/>
          </w:tcPr>
          <w:p w14:paraId="65F509BE" w14:textId="04D2FDA9" w:rsidR="00A43764" w:rsidRPr="00E339F2" w:rsidRDefault="00A43764" w:rsidP="00AE606B">
            <w:pPr>
              <w:spacing w:after="0" w:line="240" w:lineRule="auto"/>
              <w:rPr>
                <w:rFonts w:ascii="Times New Roman" w:hAnsi="Times New Roman" w:cs="Times New Roman"/>
                <w:color w:val="404040" w:themeColor="text1" w:themeTint="BF"/>
                <w:sz w:val="20"/>
                <w:szCs w:val="20"/>
              </w:rPr>
            </w:pPr>
            <w:proofErr w:type="spellStart"/>
            <w:r w:rsidRPr="00E339F2">
              <w:rPr>
                <w:rFonts w:ascii="Times New Roman" w:hAnsi="Times New Roman" w:cs="Times New Roman"/>
                <w:b/>
                <w:color w:val="404040" w:themeColor="text1" w:themeTint="BF"/>
                <w:sz w:val="20"/>
                <w:szCs w:val="20"/>
              </w:rPr>
              <w:lastRenderedPageBreak/>
              <w:t>Сюжеттiк</w:t>
            </w:r>
            <w:proofErr w:type="spellEnd"/>
            <w:r w:rsidRPr="00E339F2">
              <w:rPr>
                <w:rFonts w:ascii="Times New Roman" w:hAnsi="Times New Roman" w:cs="Times New Roman"/>
                <w:b/>
                <w:color w:val="404040" w:themeColor="text1" w:themeTint="BF"/>
                <w:sz w:val="20"/>
                <w:szCs w:val="20"/>
              </w:rPr>
              <w:t xml:space="preserve"> – </w:t>
            </w:r>
            <w:proofErr w:type="spellStart"/>
            <w:r w:rsidRPr="00E339F2">
              <w:rPr>
                <w:rFonts w:ascii="Times New Roman" w:hAnsi="Times New Roman" w:cs="Times New Roman"/>
                <w:b/>
                <w:color w:val="404040" w:themeColor="text1" w:themeTint="BF"/>
                <w:sz w:val="20"/>
                <w:szCs w:val="20"/>
              </w:rPr>
              <w:t>рөлдiк</w:t>
            </w:r>
            <w:proofErr w:type="spellEnd"/>
            <w:r w:rsidRPr="00E339F2">
              <w:rPr>
                <w:rFonts w:ascii="Times New Roman" w:hAnsi="Times New Roman" w:cs="Times New Roman"/>
                <w:b/>
                <w:color w:val="404040" w:themeColor="text1" w:themeTint="BF"/>
                <w:sz w:val="20"/>
                <w:szCs w:val="20"/>
              </w:rPr>
              <w:t xml:space="preserve"> </w:t>
            </w:r>
            <w:proofErr w:type="spellStart"/>
            <w:r w:rsidRPr="00E339F2">
              <w:rPr>
                <w:rFonts w:ascii="Times New Roman" w:hAnsi="Times New Roman" w:cs="Times New Roman"/>
                <w:b/>
                <w:color w:val="404040" w:themeColor="text1" w:themeTint="BF"/>
                <w:sz w:val="20"/>
                <w:szCs w:val="20"/>
              </w:rPr>
              <w:t>ойын</w:t>
            </w:r>
            <w:proofErr w:type="spellEnd"/>
            <w:r w:rsidRPr="00E339F2">
              <w:rPr>
                <w:rFonts w:ascii="Times New Roman" w:hAnsi="Times New Roman" w:cs="Times New Roman"/>
                <w:b/>
                <w:color w:val="404040" w:themeColor="text1" w:themeTint="BF"/>
                <w:sz w:val="20"/>
                <w:szCs w:val="20"/>
              </w:rPr>
              <w:t xml:space="preserve"> / Сюжетно – ролевая игра: </w:t>
            </w:r>
            <w:r w:rsidRPr="00E339F2">
              <w:rPr>
                <w:rFonts w:ascii="Times New Roman" w:hAnsi="Times New Roman" w:cs="Times New Roman"/>
                <w:color w:val="404040" w:themeColor="text1" w:themeTint="BF"/>
                <w:sz w:val="20"/>
                <w:szCs w:val="20"/>
              </w:rPr>
              <w:t>«</w:t>
            </w:r>
            <w:r w:rsidR="008D0D36" w:rsidRPr="00E339F2">
              <w:rPr>
                <w:rFonts w:ascii="Times New Roman" w:hAnsi="Times New Roman" w:cs="Times New Roman"/>
                <w:color w:val="404040" w:themeColor="text1" w:themeTint="BF"/>
                <w:sz w:val="20"/>
                <w:szCs w:val="20"/>
              </w:rPr>
              <w:t xml:space="preserve">Ветеринарная </w:t>
            </w:r>
            <w:proofErr w:type="gramStart"/>
            <w:r w:rsidR="008D0D36" w:rsidRPr="00E339F2">
              <w:rPr>
                <w:rFonts w:ascii="Times New Roman" w:hAnsi="Times New Roman" w:cs="Times New Roman"/>
                <w:color w:val="404040" w:themeColor="text1" w:themeTint="BF"/>
                <w:sz w:val="20"/>
                <w:szCs w:val="20"/>
              </w:rPr>
              <w:t>лечебница</w:t>
            </w:r>
            <w:r w:rsidRPr="00E339F2">
              <w:rPr>
                <w:rFonts w:ascii="Times New Roman" w:hAnsi="Times New Roman" w:cs="Times New Roman"/>
                <w:color w:val="404040" w:themeColor="text1" w:themeTint="BF"/>
                <w:sz w:val="20"/>
                <w:szCs w:val="20"/>
              </w:rPr>
              <w:t xml:space="preserve">» </w:t>
            </w:r>
            <w:r w:rsidRPr="00E339F2">
              <w:rPr>
                <w:rFonts w:ascii="Times New Roman" w:hAnsi="Times New Roman" w:cs="Times New Roman"/>
                <w:b/>
                <w:color w:val="404040" w:themeColor="text1" w:themeTint="BF"/>
                <w:sz w:val="20"/>
                <w:szCs w:val="20"/>
              </w:rPr>
              <w:t xml:space="preserve"> </w:t>
            </w:r>
            <w:r w:rsidRPr="00E339F2">
              <w:rPr>
                <w:rFonts w:ascii="Times New Roman" w:hAnsi="Times New Roman" w:cs="Times New Roman"/>
                <w:color w:val="404040" w:themeColor="text1" w:themeTint="BF"/>
                <w:sz w:val="20"/>
                <w:szCs w:val="20"/>
              </w:rPr>
              <w:t>в</w:t>
            </w:r>
            <w:proofErr w:type="gramEnd"/>
            <w:r w:rsidRPr="00E339F2">
              <w:rPr>
                <w:rFonts w:ascii="Times New Roman" w:hAnsi="Times New Roman" w:cs="Times New Roman"/>
                <w:color w:val="404040" w:themeColor="text1" w:themeTint="BF"/>
                <w:sz w:val="20"/>
                <w:szCs w:val="20"/>
              </w:rPr>
              <w:t xml:space="preserve"> развитии</w:t>
            </w:r>
          </w:p>
          <w:p w14:paraId="4EB60A8C" w14:textId="7E0707AD" w:rsidR="009A70D1" w:rsidRPr="00E339F2" w:rsidRDefault="00A43764" w:rsidP="009A70D1">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 xml:space="preserve">Задача: </w:t>
            </w:r>
            <w:r w:rsidR="009A70D1" w:rsidRPr="00E339F2">
              <w:rPr>
                <w:rFonts w:ascii="Times New Roman" w:hAnsi="Times New Roman" w:cs="Times New Roman"/>
                <w:color w:val="404040" w:themeColor="text1" w:themeTint="BF"/>
                <w:sz w:val="20"/>
                <w:szCs w:val="20"/>
              </w:rPr>
              <w:t>вызвать у детей интерес к профессии </w:t>
            </w:r>
            <w:hyperlink r:id="rId41" w:tooltip="Ветеринар. Знакомство с профессией" w:history="1">
              <w:r w:rsidR="009A70D1" w:rsidRPr="00E339F2">
                <w:rPr>
                  <w:rStyle w:val="a4"/>
                  <w:rFonts w:ascii="Times New Roman" w:hAnsi="Times New Roman" w:cs="Times New Roman"/>
                  <w:color w:val="404040" w:themeColor="text1" w:themeTint="BF"/>
                  <w:sz w:val="20"/>
                  <w:szCs w:val="20"/>
                  <w:u w:val="none"/>
                </w:rPr>
                <w:t xml:space="preserve">ветеринарного </w:t>
              </w:r>
              <w:proofErr w:type="spellStart"/>
              <w:r w:rsidR="009A70D1" w:rsidRPr="00E339F2">
                <w:rPr>
                  <w:rStyle w:val="a4"/>
                  <w:rFonts w:ascii="Times New Roman" w:hAnsi="Times New Roman" w:cs="Times New Roman"/>
                  <w:color w:val="404040" w:themeColor="text1" w:themeTint="BF"/>
                  <w:sz w:val="20"/>
                  <w:szCs w:val="20"/>
                  <w:u w:val="none"/>
                </w:rPr>
                <w:t>врача</w:t>
              </w:r>
            </w:hyperlink>
            <w:r w:rsidR="009A70D1" w:rsidRPr="00E339F2">
              <w:rPr>
                <w:color w:val="404040" w:themeColor="text1" w:themeTint="BF"/>
              </w:rPr>
              <w:t>;</w:t>
            </w:r>
            <w:r w:rsidR="009A70D1" w:rsidRPr="00E339F2">
              <w:rPr>
                <w:rFonts w:ascii="Times New Roman" w:hAnsi="Times New Roman" w:cs="Times New Roman"/>
                <w:color w:val="404040" w:themeColor="text1" w:themeTint="BF"/>
                <w:sz w:val="20"/>
                <w:szCs w:val="20"/>
              </w:rPr>
              <w:t>воспитывать</w:t>
            </w:r>
            <w:proofErr w:type="spellEnd"/>
            <w:r w:rsidR="009A70D1" w:rsidRPr="00E339F2">
              <w:rPr>
                <w:rFonts w:ascii="Times New Roman" w:hAnsi="Times New Roman" w:cs="Times New Roman"/>
                <w:color w:val="404040" w:themeColor="text1" w:themeTint="BF"/>
                <w:sz w:val="20"/>
                <w:szCs w:val="20"/>
              </w:rPr>
              <w:t xml:space="preserve"> заботливое отношение к животным, доброту,</w:t>
            </w:r>
          </w:p>
          <w:p w14:paraId="38BF69F6" w14:textId="77777777" w:rsidR="009A70D1" w:rsidRPr="00E339F2" w:rsidRDefault="009A70D1" w:rsidP="009A70D1">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 xml:space="preserve">отзывчивость, культуру </w:t>
            </w:r>
            <w:r w:rsidRPr="00E339F2">
              <w:rPr>
                <w:rFonts w:ascii="Times New Roman" w:hAnsi="Times New Roman" w:cs="Times New Roman"/>
                <w:color w:val="404040" w:themeColor="text1" w:themeTint="BF"/>
                <w:sz w:val="20"/>
                <w:szCs w:val="20"/>
              </w:rPr>
              <w:lastRenderedPageBreak/>
              <w:t>общения, дружеское взаимоотношение.</w:t>
            </w:r>
          </w:p>
          <w:p w14:paraId="15302213" w14:textId="2250D8B0" w:rsidR="00A43764" w:rsidRPr="00E339F2" w:rsidRDefault="00A43764" w:rsidP="00AE606B">
            <w:pPr>
              <w:spacing w:after="0" w:line="240" w:lineRule="auto"/>
              <w:rPr>
                <w:rFonts w:ascii="Times New Roman" w:eastAsia="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w:t>
            </w:r>
            <w:r w:rsidRPr="00E339F2">
              <w:rPr>
                <w:rFonts w:ascii="Times New Roman" w:eastAsia="Times New Roman" w:hAnsi="Times New Roman" w:cs="Times New Roman"/>
                <w:b/>
                <w:i/>
                <w:color w:val="404040" w:themeColor="text1" w:themeTint="BF"/>
                <w:sz w:val="20"/>
                <w:szCs w:val="20"/>
                <w:lang w:val="kk-KZ" w:eastAsia="ru-RU"/>
              </w:rPr>
              <w:t>познавательная, творческая, коммуникативная деятельность</w:t>
            </w:r>
            <w:r w:rsidRPr="00E339F2">
              <w:rPr>
                <w:rFonts w:ascii="Times New Roman" w:eastAsia="Times New Roman" w:hAnsi="Times New Roman" w:cs="Times New Roman"/>
                <w:color w:val="404040" w:themeColor="text1" w:themeTint="BF"/>
                <w:sz w:val="20"/>
                <w:szCs w:val="20"/>
                <w:lang w:val="kk-KZ" w:eastAsia="ru-RU"/>
              </w:rPr>
              <w:t>)</w:t>
            </w:r>
            <w:r w:rsidRPr="00E339F2">
              <w:rPr>
                <w:rFonts w:ascii="Times New Roman" w:eastAsia="Times New Roman" w:hAnsi="Times New Roman" w:cs="Times New Roman"/>
                <w:color w:val="404040" w:themeColor="text1" w:themeTint="BF"/>
                <w:sz w:val="20"/>
                <w:szCs w:val="20"/>
              </w:rPr>
              <w:t>.</w:t>
            </w:r>
          </w:p>
          <w:p w14:paraId="7297E57A" w14:textId="7B119D4C" w:rsidR="00A43764" w:rsidRPr="00E339F2" w:rsidRDefault="00A43764" w:rsidP="00AE606B">
            <w:pPr>
              <w:widowControl w:val="0"/>
              <w:tabs>
                <w:tab w:val="left" w:pos="6640"/>
              </w:tabs>
              <w:autoSpaceDE w:val="0"/>
              <w:autoSpaceDN w:val="0"/>
              <w:adjustRightInd w:val="0"/>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 xml:space="preserve">*** </w:t>
            </w:r>
            <w:r w:rsidR="00687CCD" w:rsidRPr="00E339F2">
              <w:rPr>
                <w:rFonts w:ascii="Times New Roman" w:hAnsi="Times New Roman" w:cs="Times New Roman"/>
                <w:color w:val="404040" w:themeColor="text1" w:themeTint="BF"/>
                <w:sz w:val="20"/>
                <w:szCs w:val="20"/>
              </w:rPr>
              <w:t>животные-</w:t>
            </w:r>
            <w:r w:rsidR="00687CCD" w:rsidRPr="00E339F2">
              <w:rPr>
                <w:color w:val="404040" w:themeColor="text1" w:themeTint="BF"/>
              </w:rPr>
              <w:t xml:space="preserve"> </w:t>
            </w:r>
            <w:proofErr w:type="spellStart"/>
            <w:proofErr w:type="gramStart"/>
            <w:r w:rsidR="00687CCD" w:rsidRPr="00E339F2">
              <w:rPr>
                <w:rFonts w:ascii="Times New Roman" w:hAnsi="Times New Roman" w:cs="Times New Roman"/>
                <w:color w:val="404040" w:themeColor="text1" w:themeTint="BF"/>
                <w:sz w:val="20"/>
                <w:szCs w:val="20"/>
              </w:rPr>
              <w:t>жануарлар,добрый</w:t>
            </w:r>
            <w:proofErr w:type="spellEnd"/>
            <w:proofErr w:type="gramEnd"/>
            <w:r w:rsidR="00687CCD" w:rsidRPr="00E339F2">
              <w:rPr>
                <w:rFonts w:ascii="Times New Roman" w:hAnsi="Times New Roman" w:cs="Times New Roman"/>
                <w:color w:val="404040" w:themeColor="text1" w:themeTint="BF"/>
                <w:sz w:val="20"/>
                <w:szCs w:val="20"/>
              </w:rPr>
              <w:t>-</w:t>
            </w:r>
            <w:r w:rsidR="00687CCD" w:rsidRPr="00E339F2">
              <w:rPr>
                <w:color w:val="404040" w:themeColor="text1" w:themeTint="BF"/>
              </w:rPr>
              <w:t xml:space="preserve"> </w:t>
            </w:r>
            <w:proofErr w:type="spellStart"/>
            <w:r w:rsidR="00687CCD" w:rsidRPr="00E339F2">
              <w:rPr>
                <w:rFonts w:ascii="Times New Roman" w:hAnsi="Times New Roman" w:cs="Times New Roman"/>
                <w:color w:val="404040" w:themeColor="text1" w:themeTint="BF"/>
                <w:sz w:val="20"/>
                <w:szCs w:val="20"/>
              </w:rPr>
              <w:t>мейірімді,заботливый</w:t>
            </w:r>
            <w:proofErr w:type="spellEnd"/>
            <w:r w:rsidR="00687CCD" w:rsidRPr="00E339F2">
              <w:rPr>
                <w:rFonts w:ascii="Times New Roman" w:hAnsi="Times New Roman" w:cs="Times New Roman"/>
                <w:color w:val="404040" w:themeColor="text1" w:themeTint="BF"/>
                <w:sz w:val="20"/>
                <w:szCs w:val="20"/>
              </w:rPr>
              <w:t>-</w:t>
            </w:r>
            <w:r w:rsidR="00687CCD" w:rsidRPr="00E339F2">
              <w:rPr>
                <w:color w:val="404040" w:themeColor="text1" w:themeTint="BF"/>
              </w:rPr>
              <w:t xml:space="preserve"> </w:t>
            </w:r>
            <w:proofErr w:type="spellStart"/>
            <w:r w:rsidR="00687CCD" w:rsidRPr="00E339F2">
              <w:rPr>
                <w:rFonts w:ascii="Times New Roman" w:hAnsi="Times New Roman" w:cs="Times New Roman"/>
                <w:color w:val="404040" w:themeColor="text1" w:themeTint="BF"/>
                <w:sz w:val="20"/>
                <w:szCs w:val="20"/>
              </w:rPr>
              <w:t>қамқорлық</w:t>
            </w:r>
            <w:proofErr w:type="spellEnd"/>
          </w:p>
          <w:p w14:paraId="484B6A76" w14:textId="77777777" w:rsidR="00A43764" w:rsidRPr="00E339F2" w:rsidRDefault="00A43764" w:rsidP="00AE606B">
            <w:pPr>
              <w:spacing w:after="0" w:line="240" w:lineRule="auto"/>
              <w:rPr>
                <w:rFonts w:ascii="Times New Roman" w:hAnsi="Times New Roman" w:cs="Times New Roman"/>
                <w:b/>
                <w:color w:val="404040" w:themeColor="text1" w:themeTint="BF"/>
                <w:sz w:val="20"/>
                <w:szCs w:val="20"/>
              </w:rPr>
            </w:pPr>
            <w:proofErr w:type="spellStart"/>
            <w:proofErr w:type="gramStart"/>
            <w:r w:rsidRPr="00E339F2">
              <w:rPr>
                <w:rFonts w:ascii="Times New Roman" w:hAnsi="Times New Roman" w:cs="Times New Roman"/>
                <w:b/>
                <w:color w:val="404040" w:themeColor="text1" w:themeTint="BF"/>
                <w:sz w:val="20"/>
                <w:szCs w:val="20"/>
              </w:rPr>
              <w:t>Құрылыс</w:t>
            </w:r>
            <w:proofErr w:type="spellEnd"/>
            <w:r w:rsidRPr="00E339F2">
              <w:rPr>
                <w:rFonts w:ascii="Times New Roman" w:hAnsi="Times New Roman" w:cs="Times New Roman"/>
                <w:b/>
                <w:color w:val="404040" w:themeColor="text1" w:themeTint="BF"/>
                <w:sz w:val="20"/>
                <w:szCs w:val="20"/>
              </w:rPr>
              <w:t xml:space="preserve">  </w:t>
            </w:r>
            <w:proofErr w:type="spellStart"/>
            <w:r w:rsidRPr="00E339F2">
              <w:rPr>
                <w:rFonts w:ascii="Times New Roman" w:hAnsi="Times New Roman" w:cs="Times New Roman"/>
                <w:b/>
                <w:color w:val="404040" w:themeColor="text1" w:themeTint="BF"/>
                <w:sz w:val="20"/>
                <w:szCs w:val="20"/>
              </w:rPr>
              <w:t>ойындары</w:t>
            </w:r>
            <w:proofErr w:type="spellEnd"/>
            <w:proofErr w:type="gramEnd"/>
          </w:p>
          <w:p w14:paraId="10401580" w14:textId="77777777" w:rsidR="00A43764" w:rsidRPr="00E339F2" w:rsidRDefault="00A43764" w:rsidP="00AE606B">
            <w:pPr>
              <w:spacing w:after="0" w:line="240" w:lineRule="auto"/>
              <w:rPr>
                <w:rFonts w:ascii="Times New Roman" w:hAnsi="Times New Roman" w:cs="Times New Roman"/>
                <w:b/>
                <w:color w:val="404040" w:themeColor="text1" w:themeTint="BF"/>
                <w:sz w:val="20"/>
                <w:szCs w:val="20"/>
              </w:rPr>
            </w:pPr>
            <w:r w:rsidRPr="00E339F2">
              <w:rPr>
                <w:rFonts w:ascii="Times New Roman" w:hAnsi="Times New Roman" w:cs="Times New Roman"/>
                <w:b/>
                <w:color w:val="404040" w:themeColor="text1" w:themeTint="BF"/>
                <w:sz w:val="20"/>
                <w:szCs w:val="20"/>
              </w:rPr>
              <w:t xml:space="preserve">Строительная игра </w:t>
            </w:r>
          </w:p>
          <w:p w14:paraId="058580CF" w14:textId="0924FD8E" w:rsidR="00A43764" w:rsidRPr="00E339F2" w:rsidRDefault="00A43764" w:rsidP="00AE606B">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w:t>
            </w:r>
            <w:r w:rsidR="00687CCD" w:rsidRPr="00E339F2">
              <w:rPr>
                <w:rFonts w:ascii="Times New Roman" w:hAnsi="Times New Roman" w:cs="Times New Roman"/>
                <w:color w:val="404040" w:themeColor="text1" w:themeTint="BF"/>
                <w:sz w:val="20"/>
                <w:szCs w:val="20"/>
              </w:rPr>
              <w:t>Больница</w:t>
            </w:r>
            <w:r w:rsidRPr="00E339F2">
              <w:rPr>
                <w:rFonts w:ascii="Times New Roman" w:hAnsi="Times New Roman" w:cs="Times New Roman"/>
                <w:color w:val="404040" w:themeColor="text1" w:themeTint="BF"/>
                <w:sz w:val="20"/>
                <w:szCs w:val="20"/>
              </w:rPr>
              <w:t>»</w:t>
            </w:r>
          </w:p>
          <w:p w14:paraId="6DAB263D" w14:textId="77777777" w:rsidR="00A43764" w:rsidRPr="00E339F2" w:rsidRDefault="00A43764" w:rsidP="00AE606B">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 xml:space="preserve">Задача: обучать умению самостоятельно определять и называть материалы, из которых сделаны предметы, характеризовать их качества и свойства. </w:t>
            </w:r>
          </w:p>
          <w:p w14:paraId="59E6F655" w14:textId="77777777" w:rsidR="00A43764" w:rsidRPr="00E339F2" w:rsidRDefault="00A43764" w:rsidP="00AE606B">
            <w:pPr>
              <w:spacing w:after="0" w:line="240" w:lineRule="auto"/>
              <w:rPr>
                <w:rFonts w:ascii="Times New Roman" w:hAnsi="Times New Roman" w:cs="Times New Roman"/>
                <w:color w:val="404040" w:themeColor="text1" w:themeTint="BF"/>
                <w:sz w:val="20"/>
                <w:szCs w:val="20"/>
              </w:rPr>
            </w:pPr>
            <w:r w:rsidRPr="00E339F2">
              <w:rPr>
                <w:rFonts w:ascii="Times New Roman" w:eastAsia="Times New Roman" w:hAnsi="Times New Roman" w:cs="Times New Roman"/>
                <w:b/>
                <w:i/>
                <w:color w:val="404040" w:themeColor="text1" w:themeTint="BF"/>
                <w:sz w:val="20"/>
                <w:szCs w:val="20"/>
                <w:lang w:val="kk-KZ" w:eastAsia="ru-RU"/>
              </w:rPr>
              <w:t xml:space="preserve"> (познавательная, творческая, коммуникативная деятельность</w:t>
            </w:r>
            <w:r w:rsidRPr="00E339F2">
              <w:rPr>
                <w:rFonts w:ascii="Times New Roman" w:eastAsia="Times New Roman" w:hAnsi="Times New Roman" w:cs="Times New Roman"/>
                <w:color w:val="404040" w:themeColor="text1" w:themeTint="BF"/>
                <w:sz w:val="20"/>
                <w:szCs w:val="20"/>
                <w:lang w:val="kk-KZ" w:eastAsia="ru-RU"/>
              </w:rPr>
              <w:t>)</w:t>
            </w:r>
            <w:r w:rsidRPr="00E339F2">
              <w:rPr>
                <w:rFonts w:ascii="Times New Roman" w:eastAsia="Times New Roman" w:hAnsi="Times New Roman" w:cs="Times New Roman"/>
                <w:color w:val="404040" w:themeColor="text1" w:themeTint="BF"/>
                <w:sz w:val="20"/>
                <w:szCs w:val="20"/>
              </w:rPr>
              <w:t>.</w:t>
            </w:r>
            <w:r w:rsidRPr="00E339F2">
              <w:rPr>
                <w:rFonts w:ascii="Times New Roman" w:hAnsi="Times New Roman" w:cs="Times New Roman"/>
                <w:color w:val="404040" w:themeColor="text1" w:themeTint="BF"/>
                <w:sz w:val="20"/>
                <w:szCs w:val="20"/>
              </w:rPr>
              <w:t xml:space="preserve">    </w:t>
            </w:r>
          </w:p>
        </w:tc>
        <w:tc>
          <w:tcPr>
            <w:tcW w:w="2653" w:type="dxa"/>
          </w:tcPr>
          <w:p w14:paraId="0C85049B" w14:textId="688A7BE4" w:rsidR="00A43764" w:rsidRPr="00E339F2" w:rsidRDefault="00A43764" w:rsidP="00AE606B">
            <w:pPr>
              <w:spacing w:after="0" w:line="240" w:lineRule="auto"/>
              <w:rPr>
                <w:rFonts w:ascii="Times New Roman" w:hAnsi="Times New Roman" w:cs="Times New Roman"/>
                <w:b/>
                <w:color w:val="404040" w:themeColor="text1" w:themeTint="BF"/>
                <w:sz w:val="20"/>
                <w:szCs w:val="20"/>
              </w:rPr>
            </w:pPr>
            <w:proofErr w:type="spellStart"/>
            <w:r w:rsidRPr="00E339F2">
              <w:rPr>
                <w:rFonts w:ascii="Times New Roman" w:hAnsi="Times New Roman" w:cs="Times New Roman"/>
                <w:b/>
                <w:color w:val="404040" w:themeColor="text1" w:themeTint="BF"/>
                <w:sz w:val="20"/>
                <w:szCs w:val="20"/>
              </w:rPr>
              <w:lastRenderedPageBreak/>
              <w:t>Сюжеттiк</w:t>
            </w:r>
            <w:proofErr w:type="spellEnd"/>
            <w:r w:rsidRPr="00E339F2">
              <w:rPr>
                <w:rFonts w:ascii="Times New Roman" w:hAnsi="Times New Roman" w:cs="Times New Roman"/>
                <w:b/>
                <w:color w:val="404040" w:themeColor="text1" w:themeTint="BF"/>
                <w:sz w:val="20"/>
                <w:szCs w:val="20"/>
              </w:rPr>
              <w:t xml:space="preserve"> – </w:t>
            </w:r>
            <w:proofErr w:type="spellStart"/>
            <w:r w:rsidRPr="00E339F2">
              <w:rPr>
                <w:rFonts w:ascii="Times New Roman" w:hAnsi="Times New Roman" w:cs="Times New Roman"/>
                <w:b/>
                <w:color w:val="404040" w:themeColor="text1" w:themeTint="BF"/>
                <w:sz w:val="20"/>
                <w:szCs w:val="20"/>
              </w:rPr>
              <w:t>рөлдiк</w:t>
            </w:r>
            <w:proofErr w:type="spellEnd"/>
            <w:r w:rsidRPr="00E339F2">
              <w:rPr>
                <w:rFonts w:ascii="Times New Roman" w:hAnsi="Times New Roman" w:cs="Times New Roman"/>
                <w:b/>
                <w:color w:val="404040" w:themeColor="text1" w:themeTint="BF"/>
                <w:sz w:val="20"/>
                <w:szCs w:val="20"/>
              </w:rPr>
              <w:t xml:space="preserve"> </w:t>
            </w:r>
            <w:proofErr w:type="spellStart"/>
            <w:r w:rsidRPr="00E339F2">
              <w:rPr>
                <w:rFonts w:ascii="Times New Roman" w:hAnsi="Times New Roman" w:cs="Times New Roman"/>
                <w:b/>
                <w:color w:val="404040" w:themeColor="text1" w:themeTint="BF"/>
                <w:sz w:val="20"/>
                <w:szCs w:val="20"/>
              </w:rPr>
              <w:t>ойын</w:t>
            </w:r>
            <w:proofErr w:type="spellEnd"/>
            <w:r w:rsidRPr="00E339F2">
              <w:rPr>
                <w:rFonts w:ascii="Times New Roman" w:hAnsi="Times New Roman" w:cs="Times New Roman"/>
                <w:b/>
                <w:color w:val="404040" w:themeColor="text1" w:themeTint="BF"/>
                <w:sz w:val="20"/>
                <w:szCs w:val="20"/>
              </w:rPr>
              <w:t xml:space="preserve"> / Сюжетно – ролевая игра: </w:t>
            </w:r>
            <w:r w:rsidRPr="00E339F2">
              <w:rPr>
                <w:rFonts w:ascii="Times New Roman" w:hAnsi="Times New Roman" w:cs="Times New Roman"/>
                <w:color w:val="404040" w:themeColor="text1" w:themeTint="BF"/>
                <w:sz w:val="20"/>
                <w:szCs w:val="20"/>
              </w:rPr>
              <w:t>«С</w:t>
            </w:r>
            <w:r w:rsidR="00977BF6" w:rsidRPr="00E339F2">
              <w:rPr>
                <w:rFonts w:ascii="Times New Roman" w:hAnsi="Times New Roman" w:cs="Times New Roman"/>
                <w:color w:val="404040" w:themeColor="text1" w:themeTint="BF"/>
                <w:sz w:val="20"/>
                <w:szCs w:val="20"/>
              </w:rPr>
              <w:t>корая помощь</w:t>
            </w:r>
            <w:r w:rsidRPr="00E339F2">
              <w:rPr>
                <w:rFonts w:ascii="Times New Roman" w:hAnsi="Times New Roman" w:cs="Times New Roman"/>
                <w:color w:val="404040" w:themeColor="text1" w:themeTint="BF"/>
                <w:sz w:val="20"/>
                <w:szCs w:val="20"/>
              </w:rPr>
              <w:t xml:space="preserve">» </w:t>
            </w:r>
            <w:r w:rsidRPr="00E339F2">
              <w:rPr>
                <w:rFonts w:ascii="Times New Roman" w:hAnsi="Times New Roman" w:cs="Times New Roman"/>
                <w:bCs/>
                <w:color w:val="404040" w:themeColor="text1" w:themeTint="BF"/>
                <w:sz w:val="20"/>
                <w:szCs w:val="20"/>
              </w:rPr>
              <w:t>в развитии</w:t>
            </w:r>
          </w:p>
          <w:p w14:paraId="660E6D19" w14:textId="3DB58E24" w:rsidR="00A43764" w:rsidRPr="00E339F2" w:rsidRDefault="00A43764" w:rsidP="00AE606B">
            <w:pPr>
              <w:shd w:val="clear" w:color="auto" w:fill="FFFFFF"/>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 xml:space="preserve">Задача: </w:t>
            </w:r>
            <w:r w:rsidRPr="00E339F2">
              <w:rPr>
                <w:rStyle w:val="c1"/>
                <w:rFonts w:ascii="Times New Roman" w:hAnsi="Times New Roman" w:cs="Times New Roman"/>
                <w:color w:val="404040" w:themeColor="text1" w:themeTint="BF"/>
                <w:sz w:val="20"/>
                <w:szCs w:val="20"/>
              </w:rPr>
              <w:t>Обогащать социально – игровой опыт детей по </w:t>
            </w:r>
            <w:r w:rsidRPr="00E339F2">
              <w:rPr>
                <w:rStyle w:val="c0"/>
                <w:rFonts w:ascii="Times New Roman" w:hAnsi="Times New Roman" w:cs="Times New Roman"/>
                <w:color w:val="404040" w:themeColor="text1" w:themeTint="BF"/>
                <w:sz w:val="20"/>
                <w:szCs w:val="20"/>
              </w:rPr>
              <w:t>сюжету</w:t>
            </w:r>
            <w:r w:rsidRPr="00E339F2">
              <w:rPr>
                <w:rStyle w:val="c0"/>
                <w:rFonts w:ascii="Times New Roman" w:hAnsi="Times New Roman" w:cs="Times New Roman"/>
                <w:b/>
                <w:bCs/>
                <w:color w:val="404040" w:themeColor="text1" w:themeTint="BF"/>
                <w:sz w:val="20"/>
                <w:szCs w:val="20"/>
              </w:rPr>
              <w:t> </w:t>
            </w:r>
            <w:r w:rsidRPr="00E339F2">
              <w:rPr>
                <w:rFonts w:ascii="Times New Roman" w:hAnsi="Times New Roman" w:cs="Times New Roman"/>
                <w:i/>
                <w:iCs/>
                <w:color w:val="404040" w:themeColor="text1" w:themeTint="BF"/>
                <w:sz w:val="20"/>
                <w:szCs w:val="20"/>
              </w:rPr>
              <w:t>«</w:t>
            </w:r>
            <w:r w:rsidR="0053790F" w:rsidRPr="00E339F2">
              <w:rPr>
                <w:rFonts w:ascii="Times New Roman" w:hAnsi="Times New Roman" w:cs="Times New Roman"/>
                <w:i/>
                <w:iCs/>
                <w:color w:val="404040" w:themeColor="text1" w:themeTint="BF"/>
                <w:sz w:val="20"/>
                <w:szCs w:val="20"/>
              </w:rPr>
              <w:t>Скорая помощь</w:t>
            </w:r>
            <w:r w:rsidRPr="00E339F2">
              <w:rPr>
                <w:rFonts w:ascii="Times New Roman" w:hAnsi="Times New Roman" w:cs="Times New Roman"/>
                <w:i/>
                <w:iCs/>
                <w:color w:val="404040" w:themeColor="text1" w:themeTint="BF"/>
                <w:sz w:val="20"/>
                <w:szCs w:val="20"/>
              </w:rPr>
              <w:t>»</w:t>
            </w:r>
            <w:r w:rsidRPr="00E339F2">
              <w:rPr>
                <w:rStyle w:val="c1"/>
                <w:rFonts w:ascii="Times New Roman" w:hAnsi="Times New Roman" w:cs="Times New Roman"/>
                <w:color w:val="404040" w:themeColor="text1" w:themeTint="BF"/>
                <w:sz w:val="20"/>
                <w:szCs w:val="20"/>
              </w:rPr>
              <w:t> по ситуации. Побуждать самостоятельному распределению ролей. Продолжать учить выбирать удобное место для </w:t>
            </w:r>
            <w:r w:rsidRPr="00E339F2">
              <w:rPr>
                <w:rStyle w:val="c0"/>
                <w:rFonts w:ascii="Times New Roman" w:hAnsi="Times New Roman" w:cs="Times New Roman"/>
                <w:b/>
                <w:bCs/>
                <w:color w:val="404040" w:themeColor="text1" w:themeTint="BF"/>
                <w:sz w:val="20"/>
                <w:szCs w:val="20"/>
              </w:rPr>
              <w:t>игры</w:t>
            </w:r>
            <w:r w:rsidRPr="00E339F2">
              <w:rPr>
                <w:rStyle w:val="c1"/>
                <w:rFonts w:ascii="Times New Roman" w:hAnsi="Times New Roman" w:cs="Times New Roman"/>
                <w:color w:val="404040" w:themeColor="text1" w:themeTint="BF"/>
                <w:sz w:val="20"/>
                <w:szCs w:val="20"/>
              </w:rPr>
              <w:t xml:space="preserve"> и </w:t>
            </w:r>
            <w:r w:rsidRPr="00E339F2">
              <w:rPr>
                <w:rStyle w:val="c1"/>
                <w:rFonts w:ascii="Times New Roman" w:hAnsi="Times New Roman" w:cs="Times New Roman"/>
                <w:color w:val="404040" w:themeColor="text1" w:themeTint="BF"/>
                <w:sz w:val="20"/>
                <w:szCs w:val="20"/>
              </w:rPr>
              <w:lastRenderedPageBreak/>
              <w:t>организовывать игровую обстановку, подбирать необходимый игровой материал. Формировать доброжелательные взаимоотношения. Закреплять умение выполнять ряд последовательных действий, поддерживать интерес к совместной игровой деятельности.</w:t>
            </w:r>
            <w:r w:rsidRPr="00E339F2">
              <w:rPr>
                <w:rFonts w:ascii="Times New Roman" w:eastAsia="Times New Roman" w:hAnsi="Times New Roman" w:cs="Times New Roman"/>
                <w:b/>
                <w:i/>
                <w:color w:val="404040" w:themeColor="text1" w:themeTint="BF"/>
                <w:sz w:val="20"/>
                <w:szCs w:val="20"/>
                <w:lang w:val="kk-KZ" w:eastAsia="ru-RU"/>
              </w:rPr>
              <w:t xml:space="preserve"> (познавательная, творческая, коммуникативная деятельность</w:t>
            </w:r>
            <w:r w:rsidRPr="00E339F2">
              <w:rPr>
                <w:rFonts w:ascii="Times New Roman" w:eastAsia="Times New Roman" w:hAnsi="Times New Roman" w:cs="Times New Roman"/>
                <w:color w:val="404040" w:themeColor="text1" w:themeTint="BF"/>
                <w:sz w:val="20"/>
                <w:szCs w:val="20"/>
                <w:lang w:val="kk-KZ" w:eastAsia="ru-RU"/>
              </w:rPr>
              <w:t>)</w:t>
            </w:r>
            <w:r w:rsidRPr="00E339F2">
              <w:rPr>
                <w:rFonts w:ascii="Times New Roman" w:eastAsia="Times New Roman" w:hAnsi="Times New Roman" w:cs="Times New Roman"/>
                <w:color w:val="404040" w:themeColor="text1" w:themeTint="BF"/>
                <w:sz w:val="20"/>
                <w:szCs w:val="20"/>
              </w:rPr>
              <w:t>.</w:t>
            </w:r>
            <w:r w:rsidRPr="00E339F2">
              <w:rPr>
                <w:rFonts w:ascii="Times New Roman" w:hAnsi="Times New Roman" w:cs="Times New Roman"/>
                <w:color w:val="404040" w:themeColor="text1" w:themeTint="BF"/>
                <w:sz w:val="20"/>
                <w:szCs w:val="20"/>
              </w:rPr>
              <w:t xml:space="preserve">    </w:t>
            </w:r>
          </w:p>
          <w:p w14:paraId="527C3A2A" w14:textId="49349B36" w:rsidR="00A43764" w:rsidRPr="00E339F2" w:rsidRDefault="00A43764" w:rsidP="00AE606B">
            <w:pPr>
              <w:widowControl w:val="0"/>
              <w:tabs>
                <w:tab w:val="left" w:pos="6640"/>
              </w:tabs>
              <w:autoSpaceDE w:val="0"/>
              <w:autoSpaceDN w:val="0"/>
              <w:adjustRightInd w:val="0"/>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 xml:space="preserve">*** </w:t>
            </w:r>
            <w:r w:rsidR="00687CCD" w:rsidRPr="00E339F2">
              <w:rPr>
                <w:rFonts w:ascii="Times New Roman" w:hAnsi="Times New Roman" w:cs="Times New Roman"/>
                <w:color w:val="404040" w:themeColor="text1" w:themeTint="BF"/>
                <w:sz w:val="20"/>
                <w:szCs w:val="20"/>
              </w:rPr>
              <w:t>скорая помощь-</w:t>
            </w:r>
            <w:r w:rsidR="00687CCD" w:rsidRPr="00E339F2">
              <w:rPr>
                <w:color w:val="404040" w:themeColor="text1" w:themeTint="BF"/>
              </w:rPr>
              <w:t xml:space="preserve"> </w:t>
            </w:r>
            <w:proofErr w:type="spellStart"/>
            <w:r w:rsidR="00687CCD" w:rsidRPr="00E339F2">
              <w:rPr>
                <w:rFonts w:ascii="Times New Roman" w:hAnsi="Times New Roman" w:cs="Times New Roman"/>
                <w:color w:val="404040" w:themeColor="text1" w:themeTint="BF"/>
                <w:sz w:val="20"/>
                <w:szCs w:val="20"/>
              </w:rPr>
              <w:t>жедел</w:t>
            </w:r>
            <w:proofErr w:type="spellEnd"/>
            <w:r w:rsidR="00687CCD" w:rsidRPr="00E339F2">
              <w:rPr>
                <w:rFonts w:ascii="Times New Roman" w:hAnsi="Times New Roman" w:cs="Times New Roman"/>
                <w:color w:val="404040" w:themeColor="text1" w:themeTint="BF"/>
                <w:sz w:val="20"/>
                <w:szCs w:val="20"/>
              </w:rPr>
              <w:t xml:space="preserve"> </w:t>
            </w:r>
            <w:proofErr w:type="spellStart"/>
            <w:r w:rsidR="00687CCD" w:rsidRPr="00E339F2">
              <w:rPr>
                <w:rFonts w:ascii="Times New Roman" w:hAnsi="Times New Roman" w:cs="Times New Roman"/>
                <w:color w:val="404040" w:themeColor="text1" w:themeTint="BF"/>
                <w:sz w:val="20"/>
                <w:szCs w:val="20"/>
              </w:rPr>
              <w:t>жәрдем</w:t>
            </w:r>
            <w:proofErr w:type="spellEnd"/>
          </w:p>
          <w:p w14:paraId="02D02E2F" w14:textId="77777777" w:rsidR="00A43764" w:rsidRPr="00E339F2" w:rsidRDefault="00A43764" w:rsidP="00AE606B">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b/>
                <w:color w:val="404040" w:themeColor="text1" w:themeTint="BF"/>
                <w:sz w:val="20"/>
                <w:szCs w:val="20"/>
              </w:rPr>
              <w:t xml:space="preserve"> </w:t>
            </w:r>
            <w:proofErr w:type="spellStart"/>
            <w:r w:rsidRPr="00E339F2">
              <w:rPr>
                <w:rFonts w:ascii="Times New Roman" w:hAnsi="Times New Roman" w:cs="Times New Roman"/>
                <w:b/>
                <w:color w:val="404040" w:themeColor="text1" w:themeTint="BF"/>
                <w:sz w:val="20"/>
                <w:szCs w:val="20"/>
              </w:rPr>
              <w:t>Еңбек</w:t>
            </w:r>
            <w:proofErr w:type="spellEnd"/>
            <w:r w:rsidRPr="00E339F2">
              <w:rPr>
                <w:rFonts w:ascii="Times New Roman" w:hAnsi="Times New Roman" w:cs="Times New Roman"/>
                <w:b/>
                <w:color w:val="404040" w:themeColor="text1" w:themeTint="BF"/>
                <w:sz w:val="20"/>
                <w:szCs w:val="20"/>
              </w:rPr>
              <w:t xml:space="preserve"> </w:t>
            </w:r>
            <w:proofErr w:type="spellStart"/>
            <w:r w:rsidRPr="00E339F2">
              <w:rPr>
                <w:rFonts w:ascii="Times New Roman" w:hAnsi="Times New Roman" w:cs="Times New Roman"/>
                <w:b/>
                <w:color w:val="404040" w:themeColor="text1" w:themeTint="BF"/>
                <w:sz w:val="20"/>
                <w:szCs w:val="20"/>
              </w:rPr>
              <w:t>барысы</w:t>
            </w:r>
            <w:proofErr w:type="spellEnd"/>
            <w:r w:rsidRPr="00E339F2">
              <w:rPr>
                <w:rFonts w:ascii="Times New Roman" w:hAnsi="Times New Roman" w:cs="Times New Roman"/>
                <w:b/>
                <w:color w:val="404040" w:themeColor="text1" w:themeTint="BF"/>
                <w:sz w:val="20"/>
                <w:szCs w:val="20"/>
              </w:rPr>
              <w:t xml:space="preserve"> / Трудовая деятельность</w:t>
            </w:r>
            <w:r w:rsidRPr="00E339F2">
              <w:rPr>
                <w:rFonts w:ascii="Times New Roman" w:hAnsi="Times New Roman" w:cs="Times New Roman"/>
                <w:color w:val="404040" w:themeColor="text1" w:themeTint="BF"/>
                <w:sz w:val="20"/>
                <w:szCs w:val="20"/>
              </w:rPr>
              <w:t xml:space="preserve">: </w:t>
            </w:r>
          </w:p>
          <w:p w14:paraId="19E90B85" w14:textId="68D80150" w:rsidR="00A43764" w:rsidRPr="00E339F2" w:rsidRDefault="00687CCD" w:rsidP="00AE606B">
            <w:pPr>
              <w:shd w:val="clear" w:color="auto" w:fill="FFFFFF"/>
              <w:spacing w:after="0" w:line="240" w:lineRule="auto"/>
              <w:rPr>
                <w:rFonts w:ascii="Times New Roman" w:hAnsi="Times New Roman" w:cs="Times New Roman"/>
                <w:color w:val="404040" w:themeColor="text1" w:themeTint="BF"/>
                <w:sz w:val="20"/>
                <w:szCs w:val="20"/>
              </w:rPr>
            </w:pPr>
            <w:r w:rsidRPr="00E339F2">
              <w:rPr>
                <w:color w:val="404040" w:themeColor="text1" w:themeTint="BF"/>
                <w:u w:val="single"/>
                <w:shd w:val="clear" w:color="auto" w:fill="FFFFFF"/>
              </w:rPr>
              <w:t> </w:t>
            </w:r>
            <w:r w:rsidRPr="00E339F2">
              <w:rPr>
                <w:rFonts w:ascii="Times New Roman" w:hAnsi="Times New Roman" w:cs="Times New Roman"/>
                <w:color w:val="404040" w:themeColor="text1" w:themeTint="BF"/>
                <w:sz w:val="20"/>
                <w:szCs w:val="20"/>
                <w:u w:val="single"/>
                <w:shd w:val="clear" w:color="auto" w:fill="FFFFFF"/>
              </w:rPr>
              <w:t>«Протираем подоконники влажной ветошью в групповой комнате и спальне».</w:t>
            </w:r>
            <w:r w:rsidRPr="00E339F2">
              <w:rPr>
                <w:rFonts w:ascii="Times New Roman" w:hAnsi="Times New Roman" w:cs="Times New Roman"/>
                <w:color w:val="404040" w:themeColor="text1" w:themeTint="BF"/>
                <w:sz w:val="20"/>
                <w:szCs w:val="20"/>
                <w:shd w:val="clear" w:color="auto" w:fill="FFFFFF"/>
              </w:rPr>
              <w:t> </w:t>
            </w:r>
            <w:r w:rsidRPr="00E339F2">
              <w:rPr>
                <w:rFonts w:ascii="Times New Roman" w:hAnsi="Times New Roman" w:cs="Times New Roman"/>
                <w:color w:val="404040" w:themeColor="text1" w:themeTint="BF"/>
                <w:sz w:val="20"/>
                <w:szCs w:val="20"/>
              </w:rPr>
              <w:br/>
            </w:r>
            <w:r w:rsidRPr="00E339F2">
              <w:rPr>
                <w:rFonts w:ascii="Times New Roman" w:hAnsi="Times New Roman" w:cs="Times New Roman"/>
                <w:color w:val="404040" w:themeColor="text1" w:themeTint="BF"/>
                <w:sz w:val="20"/>
                <w:szCs w:val="20"/>
                <w:shd w:val="clear" w:color="auto" w:fill="FFFFFF"/>
              </w:rPr>
              <w:t>Цель: учить детей при работе с водой соблюдать следующие правила: засучивать рукава, намочить тряпочку и насухо отжать ее, по мере загрязнения ополаскивать ее в воде. </w:t>
            </w:r>
          </w:p>
        </w:tc>
      </w:tr>
      <w:tr w:rsidR="00E339F2" w:rsidRPr="00E339F2" w14:paraId="2627D8CE" w14:textId="77777777" w:rsidTr="00AE606B">
        <w:trPr>
          <w:trHeight w:val="262"/>
        </w:trPr>
        <w:tc>
          <w:tcPr>
            <w:tcW w:w="2495" w:type="dxa"/>
            <w:vMerge/>
            <w:vAlign w:val="center"/>
          </w:tcPr>
          <w:p w14:paraId="68CA5885" w14:textId="77777777" w:rsidR="00A43764" w:rsidRPr="00E339F2" w:rsidRDefault="00A43764" w:rsidP="00AE606B">
            <w:pPr>
              <w:spacing w:after="0" w:line="240" w:lineRule="auto"/>
              <w:contextualSpacing/>
              <w:rPr>
                <w:rFonts w:ascii="Times New Roman" w:hAnsi="Times New Roman" w:cs="Times New Roman"/>
                <w:b/>
                <w:color w:val="404040" w:themeColor="text1" w:themeTint="BF"/>
                <w:sz w:val="20"/>
                <w:szCs w:val="20"/>
                <w:lang w:val="kk-KZ"/>
              </w:rPr>
            </w:pPr>
          </w:p>
        </w:tc>
        <w:tc>
          <w:tcPr>
            <w:tcW w:w="13264" w:type="dxa"/>
            <w:gridSpan w:val="8"/>
          </w:tcPr>
          <w:p w14:paraId="35B2C477" w14:textId="77777777" w:rsidR="00A43764" w:rsidRPr="00E339F2" w:rsidRDefault="00A43764" w:rsidP="00AE606B">
            <w:pPr>
              <w:widowControl w:val="0"/>
              <w:tabs>
                <w:tab w:val="left" w:pos="6640"/>
              </w:tabs>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lang w:val="kk-KZ"/>
              </w:rPr>
            </w:pPr>
            <w:r w:rsidRPr="00E339F2">
              <w:rPr>
                <w:rFonts w:ascii="Times New Roman" w:hAnsi="Times New Roman" w:cs="Times New Roman"/>
                <w:b/>
                <w:color w:val="404040" w:themeColor="text1" w:themeTint="BF"/>
                <w:sz w:val="20"/>
                <w:szCs w:val="20"/>
                <w:lang w:val="kk-KZ"/>
              </w:rPr>
              <w:t>ДИДАКТИКАЛЫҚ ОЙЫН, ОЙЫН ЖАТТЫҒУЛАРЫ  / ДИДАКТИЧЕСКАЯ ИГРА, ИГРОВОЕ УПРАЖНЕНИЕ</w:t>
            </w:r>
          </w:p>
        </w:tc>
      </w:tr>
      <w:tr w:rsidR="00E339F2" w:rsidRPr="00E339F2" w14:paraId="44AD1436" w14:textId="77777777" w:rsidTr="00AE606B">
        <w:trPr>
          <w:trHeight w:val="262"/>
        </w:trPr>
        <w:tc>
          <w:tcPr>
            <w:tcW w:w="2495" w:type="dxa"/>
            <w:vMerge/>
            <w:vAlign w:val="center"/>
          </w:tcPr>
          <w:p w14:paraId="61B52CED" w14:textId="77777777" w:rsidR="00A43764" w:rsidRPr="00E339F2" w:rsidRDefault="00A43764" w:rsidP="00AE606B">
            <w:pPr>
              <w:spacing w:after="0" w:line="240" w:lineRule="auto"/>
              <w:contextualSpacing/>
              <w:rPr>
                <w:rFonts w:ascii="Times New Roman" w:hAnsi="Times New Roman" w:cs="Times New Roman"/>
                <w:b/>
                <w:color w:val="404040" w:themeColor="text1" w:themeTint="BF"/>
                <w:sz w:val="20"/>
                <w:szCs w:val="20"/>
                <w:lang w:val="kk-KZ"/>
              </w:rPr>
            </w:pPr>
          </w:p>
        </w:tc>
        <w:tc>
          <w:tcPr>
            <w:tcW w:w="2610" w:type="dxa"/>
            <w:gridSpan w:val="2"/>
          </w:tcPr>
          <w:p w14:paraId="7E8974FB" w14:textId="77777777"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dotted"/>
                <w:lang w:val="kk-KZ"/>
              </w:rPr>
            </w:pPr>
            <w:r w:rsidRPr="00E339F2">
              <w:rPr>
                <w:rFonts w:ascii="Times New Roman" w:hAnsi="Times New Roman" w:cs="Times New Roman"/>
                <w:b/>
                <w:color w:val="404040" w:themeColor="text1" w:themeTint="BF"/>
                <w:sz w:val="20"/>
                <w:szCs w:val="20"/>
                <w:u w:val="dotted"/>
                <w:lang w:val="kk-KZ"/>
              </w:rPr>
              <w:t>«Чудесный карандаш»</w:t>
            </w:r>
          </w:p>
          <w:p w14:paraId="7A59CF2B" w14:textId="77777777" w:rsidR="00A43764" w:rsidRPr="00E339F2" w:rsidRDefault="00A43764" w:rsidP="00AE606B">
            <w:pPr>
              <w:spacing w:after="0" w:line="240" w:lineRule="auto"/>
              <w:rPr>
                <w:rFonts w:ascii="Times New Roman" w:hAnsi="Times New Roman" w:cs="Times New Roman"/>
                <w:bCs/>
                <w:i/>
                <w:color w:val="404040" w:themeColor="text1" w:themeTint="BF"/>
                <w:sz w:val="20"/>
                <w:szCs w:val="20"/>
              </w:rPr>
            </w:pPr>
            <w:r w:rsidRPr="00E339F2">
              <w:rPr>
                <w:rFonts w:ascii="Times New Roman" w:hAnsi="Times New Roman" w:cs="Times New Roman"/>
                <w:bCs/>
                <w:i/>
                <w:color w:val="404040" w:themeColor="text1" w:themeTint="BF"/>
                <w:sz w:val="20"/>
                <w:szCs w:val="20"/>
              </w:rPr>
              <w:t>развивать творческие навыки, исследовательской деятельности;</w:t>
            </w:r>
          </w:p>
        </w:tc>
        <w:tc>
          <w:tcPr>
            <w:tcW w:w="2551" w:type="dxa"/>
          </w:tcPr>
          <w:p w14:paraId="626DACEA" w14:textId="77777777"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dotted"/>
                <w:lang w:val="kk-KZ"/>
              </w:rPr>
            </w:pPr>
            <w:r w:rsidRPr="00E339F2">
              <w:rPr>
                <w:rFonts w:ascii="Times New Roman" w:hAnsi="Times New Roman" w:cs="Times New Roman"/>
                <w:b/>
                <w:color w:val="404040" w:themeColor="text1" w:themeTint="BF"/>
                <w:sz w:val="20"/>
                <w:szCs w:val="20"/>
                <w:u w:val="dotted"/>
                <w:lang w:val="kk-KZ"/>
              </w:rPr>
              <w:t>«Размышляйка»</w:t>
            </w:r>
          </w:p>
          <w:p w14:paraId="248F766F" w14:textId="77777777" w:rsidR="00A43764" w:rsidRPr="00E339F2" w:rsidRDefault="00A43764" w:rsidP="00AE606B">
            <w:pPr>
              <w:spacing w:after="0" w:line="240" w:lineRule="auto"/>
              <w:rPr>
                <w:rFonts w:ascii="Times New Roman" w:hAnsi="Times New Roman" w:cs="Times New Roman"/>
                <w:bCs/>
                <w:i/>
                <w:color w:val="404040" w:themeColor="text1" w:themeTint="BF"/>
                <w:sz w:val="20"/>
                <w:szCs w:val="20"/>
              </w:rPr>
            </w:pPr>
            <w:r w:rsidRPr="00E339F2">
              <w:rPr>
                <w:rFonts w:ascii="Times New Roman" w:hAnsi="Times New Roman" w:cs="Times New Roman"/>
                <w:bCs/>
                <w:i/>
                <w:color w:val="404040" w:themeColor="text1" w:themeTint="BF"/>
                <w:sz w:val="20"/>
                <w:szCs w:val="20"/>
              </w:rPr>
              <w:t>развивать познавательные и интеллектуальные навыки;</w:t>
            </w:r>
          </w:p>
        </w:tc>
        <w:tc>
          <w:tcPr>
            <w:tcW w:w="2835" w:type="dxa"/>
            <w:gridSpan w:val="2"/>
          </w:tcPr>
          <w:p w14:paraId="2EBF499B" w14:textId="77777777" w:rsidR="00A43764" w:rsidRPr="00E339F2" w:rsidRDefault="00A43764" w:rsidP="00AE606B">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u w:val="dotted"/>
                <w:lang w:val="kk-KZ"/>
              </w:rPr>
            </w:pPr>
            <w:r w:rsidRPr="00E339F2">
              <w:rPr>
                <w:rFonts w:ascii="Times New Roman" w:hAnsi="Times New Roman" w:cs="Times New Roman"/>
                <w:b/>
                <w:color w:val="404040" w:themeColor="text1" w:themeTint="BF"/>
                <w:sz w:val="20"/>
                <w:szCs w:val="20"/>
                <w:u w:val="dotted"/>
                <w:lang w:val="kk-KZ"/>
              </w:rPr>
              <w:t xml:space="preserve">«Волшебные страницы» </w:t>
            </w:r>
          </w:p>
          <w:p w14:paraId="7B778B82" w14:textId="77777777" w:rsidR="00A43764" w:rsidRPr="00E339F2" w:rsidRDefault="00A43764" w:rsidP="00AE606B">
            <w:pPr>
              <w:widowControl w:val="0"/>
              <w:autoSpaceDE w:val="0"/>
              <w:autoSpaceDN w:val="0"/>
              <w:adjustRightInd w:val="0"/>
              <w:spacing w:after="0" w:line="240" w:lineRule="auto"/>
              <w:contextualSpacing/>
              <w:rPr>
                <w:rFonts w:ascii="Times New Roman" w:hAnsi="Times New Roman" w:cs="Times New Roman"/>
                <w:i/>
                <w:color w:val="404040" w:themeColor="text1" w:themeTint="BF"/>
                <w:sz w:val="20"/>
                <w:szCs w:val="20"/>
                <w:u w:val="dotted"/>
                <w:lang w:val="kk-KZ"/>
              </w:rPr>
            </w:pPr>
            <w:r w:rsidRPr="00E339F2">
              <w:rPr>
                <w:rFonts w:ascii="Times New Roman" w:hAnsi="Times New Roman" w:cs="Times New Roman"/>
                <w:bCs/>
                <w:i/>
                <w:color w:val="404040" w:themeColor="text1" w:themeTint="BF"/>
                <w:sz w:val="20"/>
                <w:szCs w:val="20"/>
              </w:rPr>
              <w:t>развивать коммуникативные навыки</w:t>
            </w:r>
          </w:p>
        </w:tc>
        <w:tc>
          <w:tcPr>
            <w:tcW w:w="2615" w:type="dxa"/>
            <w:gridSpan w:val="2"/>
          </w:tcPr>
          <w:p w14:paraId="342FF004" w14:textId="77777777"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dotted"/>
                <w:lang w:val="kk-KZ"/>
              </w:rPr>
            </w:pPr>
            <w:r w:rsidRPr="00E339F2">
              <w:rPr>
                <w:rFonts w:ascii="Times New Roman" w:hAnsi="Times New Roman" w:cs="Times New Roman"/>
                <w:b/>
                <w:color w:val="404040" w:themeColor="text1" w:themeTint="BF"/>
                <w:sz w:val="20"/>
                <w:szCs w:val="20"/>
                <w:u w:val="dotted"/>
                <w:lang w:val="kk-KZ"/>
              </w:rPr>
              <w:t xml:space="preserve">«Хочу все знать» </w:t>
            </w:r>
          </w:p>
          <w:p w14:paraId="2E17919C" w14:textId="77777777" w:rsidR="00A43764" w:rsidRPr="00E339F2" w:rsidRDefault="00A43764" w:rsidP="00AE606B">
            <w:pPr>
              <w:spacing w:after="0" w:line="240" w:lineRule="auto"/>
              <w:rPr>
                <w:rFonts w:ascii="Times New Roman" w:hAnsi="Times New Roman" w:cs="Times New Roman"/>
                <w:bCs/>
                <w:i/>
                <w:color w:val="404040" w:themeColor="text1" w:themeTint="BF"/>
                <w:sz w:val="20"/>
                <w:szCs w:val="20"/>
              </w:rPr>
            </w:pPr>
            <w:r w:rsidRPr="00E339F2">
              <w:rPr>
                <w:rFonts w:ascii="Times New Roman" w:hAnsi="Times New Roman" w:cs="Times New Roman"/>
                <w:bCs/>
                <w:i/>
                <w:color w:val="404040" w:themeColor="text1" w:themeTint="BF"/>
                <w:sz w:val="20"/>
                <w:szCs w:val="20"/>
              </w:rPr>
              <w:t>формировать социально-эмоциональные навыки</w:t>
            </w:r>
          </w:p>
        </w:tc>
        <w:tc>
          <w:tcPr>
            <w:tcW w:w="2653" w:type="dxa"/>
          </w:tcPr>
          <w:p w14:paraId="5939E470" w14:textId="77777777"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dotted"/>
                <w:lang w:val="kk-KZ"/>
              </w:rPr>
            </w:pPr>
            <w:r w:rsidRPr="00E339F2">
              <w:rPr>
                <w:rFonts w:ascii="Times New Roman" w:hAnsi="Times New Roman" w:cs="Times New Roman"/>
                <w:b/>
                <w:color w:val="404040" w:themeColor="text1" w:themeTint="BF"/>
                <w:sz w:val="20"/>
                <w:szCs w:val="20"/>
                <w:u w:val="dotted"/>
                <w:lang w:val="kk-KZ"/>
              </w:rPr>
              <w:t xml:space="preserve">«Речецветик» </w:t>
            </w:r>
          </w:p>
          <w:p w14:paraId="1CFD8391" w14:textId="77777777" w:rsidR="00A43764" w:rsidRPr="00E339F2" w:rsidRDefault="00A43764" w:rsidP="00AE606B">
            <w:pPr>
              <w:spacing w:after="0" w:line="240" w:lineRule="auto"/>
              <w:rPr>
                <w:rFonts w:ascii="Times New Roman" w:hAnsi="Times New Roman" w:cs="Times New Roman"/>
                <w:bCs/>
                <w:i/>
                <w:color w:val="404040" w:themeColor="text1" w:themeTint="BF"/>
                <w:sz w:val="20"/>
                <w:szCs w:val="20"/>
              </w:rPr>
            </w:pPr>
            <w:r w:rsidRPr="00E339F2">
              <w:rPr>
                <w:rFonts w:ascii="Times New Roman" w:hAnsi="Times New Roman" w:cs="Times New Roman"/>
                <w:bCs/>
                <w:i/>
                <w:color w:val="404040" w:themeColor="text1" w:themeTint="BF"/>
                <w:sz w:val="20"/>
                <w:szCs w:val="20"/>
              </w:rPr>
              <w:t>развивать коммуникативные навыки</w:t>
            </w:r>
          </w:p>
        </w:tc>
      </w:tr>
      <w:tr w:rsidR="00E339F2" w:rsidRPr="00E339F2" w14:paraId="22893F1F" w14:textId="77777777" w:rsidTr="00AE606B">
        <w:trPr>
          <w:trHeight w:val="262"/>
        </w:trPr>
        <w:tc>
          <w:tcPr>
            <w:tcW w:w="2495" w:type="dxa"/>
            <w:vMerge/>
            <w:vAlign w:val="center"/>
          </w:tcPr>
          <w:p w14:paraId="3EED40D8" w14:textId="77777777" w:rsidR="00A43764" w:rsidRPr="00E339F2" w:rsidRDefault="00A43764" w:rsidP="00AE606B">
            <w:pPr>
              <w:spacing w:after="0" w:line="240" w:lineRule="auto"/>
              <w:contextualSpacing/>
              <w:rPr>
                <w:rFonts w:ascii="Times New Roman" w:hAnsi="Times New Roman" w:cs="Times New Roman"/>
                <w:b/>
                <w:color w:val="404040" w:themeColor="text1" w:themeTint="BF"/>
                <w:sz w:val="20"/>
                <w:szCs w:val="20"/>
                <w:lang w:val="kk-KZ"/>
              </w:rPr>
            </w:pPr>
          </w:p>
        </w:tc>
        <w:tc>
          <w:tcPr>
            <w:tcW w:w="2610" w:type="dxa"/>
            <w:gridSpan w:val="2"/>
          </w:tcPr>
          <w:p w14:paraId="2EDD8785" w14:textId="278B0C18" w:rsidR="00A43764" w:rsidRPr="00E339F2" w:rsidRDefault="00A43764" w:rsidP="00AE606B">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eastAsia="ru-RU"/>
              </w:rPr>
            </w:pPr>
            <w:r w:rsidRPr="00E339F2">
              <w:rPr>
                <w:rFonts w:ascii="Times New Roman" w:hAnsi="Times New Roman" w:cs="Times New Roman"/>
                <w:color w:val="404040" w:themeColor="text1" w:themeTint="BF"/>
                <w:sz w:val="20"/>
                <w:szCs w:val="20"/>
                <w:lang w:val="kk-KZ"/>
              </w:rPr>
              <w:t>Д/и «</w:t>
            </w:r>
            <w:r w:rsidR="00C32816" w:rsidRPr="00E339F2">
              <w:rPr>
                <w:rFonts w:ascii="Times New Roman" w:hAnsi="Times New Roman" w:cs="Times New Roman"/>
                <w:color w:val="404040" w:themeColor="text1" w:themeTint="BF"/>
                <w:sz w:val="20"/>
                <w:szCs w:val="20"/>
                <w:lang w:val="kk-KZ"/>
              </w:rPr>
              <w:t>Ракета</w:t>
            </w:r>
            <w:r w:rsidRPr="00E339F2">
              <w:rPr>
                <w:rStyle w:val="c55"/>
                <w:rFonts w:ascii="Times New Roman" w:hAnsi="Times New Roman" w:cs="Times New Roman"/>
                <w:b/>
                <w:bCs/>
                <w:i/>
                <w:iCs/>
                <w:color w:val="404040" w:themeColor="text1" w:themeTint="BF"/>
                <w:sz w:val="20"/>
                <w:szCs w:val="20"/>
              </w:rPr>
              <w:t>» (лепка)</w:t>
            </w:r>
          </w:p>
          <w:p w14:paraId="03A4C61F" w14:textId="4B193815" w:rsidR="00A43764" w:rsidRPr="00E339F2" w:rsidRDefault="00A43764" w:rsidP="00AE606B">
            <w:pPr>
              <w:pStyle w:val="c7"/>
              <w:shd w:val="clear" w:color="auto" w:fill="FFFFFF"/>
              <w:spacing w:before="0" w:beforeAutospacing="0" w:after="0" w:afterAutospacing="0"/>
              <w:rPr>
                <w:color w:val="404040" w:themeColor="text1" w:themeTint="BF"/>
                <w:sz w:val="20"/>
                <w:szCs w:val="20"/>
              </w:rPr>
            </w:pPr>
            <w:r w:rsidRPr="00E339F2">
              <w:rPr>
                <w:rStyle w:val="c9"/>
                <w:color w:val="404040" w:themeColor="text1" w:themeTint="BF"/>
                <w:sz w:val="20"/>
                <w:szCs w:val="20"/>
              </w:rPr>
              <w:t xml:space="preserve">Задача: продолжать учить </w:t>
            </w:r>
            <w:r w:rsidR="00C32816" w:rsidRPr="00E339F2">
              <w:rPr>
                <w:rStyle w:val="c9"/>
                <w:color w:val="404040" w:themeColor="text1" w:themeTint="BF"/>
                <w:sz w:val="20"/>
                <w:szCs w:val="20"/>
              </w:rPr>
              <w:t xml:space="preserve">совместно </w:t>
            </w:r>
            <w:proofErr w:type="gramStart"/>
            <w:r w:rsidR="00C32816" w:rsidRPr="00E339F2">
              <w:rPr>
                <w:rStyle w:val="c9"/>
                <w:color w:val="404040" w:themeColor="text1" w:themeTint="BF"/>
                <w:sz w:val="20"/>
                <w:szCs w:val="20"/>
              </w:rPr>
              <w:t>конструировать ,выполнять</w:t>
            </w:r>
            <w:proofErr w:type="gramEnd"/>
            <w:r w:rsidR="00C32816" w:rsidRPr="00E339F2">
              <w:rPr>
                <w:rStyle w:val="c9"/>
                <w:color w:val="404040" w:themeColor="text1" w:themeTint="BF"/>
                <w:sz w:val="20"/>
                <w:szCs w:val="20"/>
              </w:rPr>
              <w:t xml:space="preserve"> работу по согласованию</w:t>
            </w:r>
            <w:r w:rsidRPr="00E339F2">
              <w:rPr>
                <w:rStyle w:val="c9"/>
                <w:color w:val="404040" w:themeColor="text1" w:themeTint="BF"/>
                <w:sz w:val="20"/>
                <w:szCs w:val="20"/>
              </w:rPr>
              <w:t xml:space="preserve"> (</w:t>
            </w:r>
            <w:proofErr w:type="spellStart"/>
            <w:r w:rsidR="00C32816" w:rsidRPr="00E339F2">
              <w:rPr>
                <w:rStyle w:val="c9"/>
                <w:color w:val="404040" w:themeColor="text1" w:themeTint="BF"/>
                <w:sz w:val="20"/>
                <w:szCs w:val="20"/>
              </w:rPr>
              <w:t>Амина,Алан</w:t>
            </w:r>
            <w:proofErr w:type="spellEnd"/>
            <w:r w:rsidRPr="00E339F2">
              <w:rPr>
                <w:rStyle w:val="c9"/>
                <w:color w:val="404040" w:themeColor="text1" w:themeTint="BF"/>
                <w:sz w:val="20"/>
                <w:szCs w:val="20"/>
              </w:rPr>
              <w:t>)</w:t>
            </w:r>
          </w:p>
        </w:tc>
        <w:tc>
          <w:tcPr>
            <w:tcW w:w="2551" w:type="dxa"/>
          </w:tcPr>
          <w:p w14:paraId="63514DB4" w14:textId="15C1B1CB" w:rsidR="00A43764" w:rsidRPr="00E339F2" w:rsidRDefault="00A43764" w:rsidP="00AE606B">
            <w:pPr>
              <w:pStyle w:val="c7"/>
              <w:shd w:val="clear" w:color="auto" w:fill="FFFFFF"/>
              <w:spacing w:before="0" w:beforeAutospacing="0" w:after="0" w:afterAutospacing="0"/>
              <w:rPr>
                <w:rFonts w:ascii="Verdana" w:hAnsi="Verdana"/>
                <w:i/>
                <w:color w:val="404040" w:themeColor="text1" w:themeTint="BF"/>
                <w:sz w:val="20"/>
                <w:szCs w:val="20"/>
              </w:rPr>
            </w:pPr>
            <w:r w:rsidRPr="00E339F2">
              <w:rPr>
                <w:color w:val="404040" w:themeColor="text1" w:themeTint="BF"/>
                <w:sz w:val="20"/>
                <w:szCs w:val="20"/>
                <w:lang w:val="kk-KZ"/>
              </w:rPr>
              <w:t xml:space="preserve">Д/и </w:t>
            </w:r>
            <w:r w:rsidRPr="00E339F2">
              <w:rPr>
                <w:b/>
                <w:i/>
                <w:color w:val="404040" w:themeColor="text1" w:themeTint="BF"/>
                <w:sz w:val="20"/>
                <w:szCs w:val="20"/>
              </w:rPr>
              <w:t>«</w:t>
            </w:r>
            <w:r w:rsidR="00C32816" w:rsidRPr="00E339F2">
              <w:rPr>
                <w:b/>
                <w:i/>
                <w:color w:val="404040" w:themeColor="text1" w:themeTint="BF"/>
                <w:sz w:val="20"/>
                <w:szCs w:val="20"/>
              </w:rPr>
              <w:t>Посчитай</w:t>
            </w:r>
            <w:r w:rsidRPr="00E339F2">
              <w:rPr>
                <w:b/>
                <w:i/>
                <w:color w:val="404040" w:themeColor="text1" w:themeTint="BF"/>
                <w:sz w:val="20"/>
                <w:szCs w:val="20"/>
              </w:rPr>
              <w:t>»</w:t>
            </w:r>
          </w:p>
          <w:p w14:paraId="411EE64E" w14:textId="07819132" w:rsidR="00A43764" w:rsidRPr="00E339F2" w:rsidRDefault="00A43764" w:rsidP="00AE606B">
            <w:pPr>
              <w:shd w:val="clear" w:color="auto" w:fill="FFFFFF"/>
              <w:spacing w:after="0" w:line="240" w:lineRule="auto"/>
              <w:rPr>
                <w:rFonts w:ascii="Times New Roman" w:hAnsi="Times New Roman" w:cs="Times New Roman"/>
                <w:color w:val="404040" w:themeColor="text1" w:themeTint="BF"/>
                <w:sz w:val="20"/>
                <w:szCs w:val="20"/>
              </w:rPr>
            </w:pPr>
            <w:r w:rsidRPr="00E339F2">
              <w:rPr>
                <w:rFonts w:ascii="Times New Roman" w:eastAsia="Times New Roman" w:hAnsi="Times New Roman" w:cs="Times New Roman"/>
                <w:color w:val="404040" w:themeColor="text1" w:themeTint="BF"/>
                <w:sz w:val="20"/>
                <w:szCs w:val="20"/>
                <w:lang w:eastAsia="ru-RU"/>
              </w:rPr>
              <w:t xml:space="preserve">Задача: продолжать учить </w:t>
            </w:r>
            <w:r w:rsidR="00C32816" w:rsidRPr="00E339F2">
              <w:rPr>
                <w:rFonts w:ascii="Times New Roman" w:eastAsia="Times New Roman" w:hAnsi="Times New Roman" w:cs="Times New Roman"/>
                <w:color w:val="404040" w:themeColor="text1" w:themeTint="BF"/>
                <w:sz w:val="20"/>
                <w:szCs w:val="20"/>
                <w:lang w:eastAsia="ru-RU"/>
              </w:rPr>
              <w:t xml:space="preserve">в прямом и обратном </w:t>
            </w:r>
            <w:proofErr w:type="spellStart"/>
            <w:r w:rsidR="00C32816" w:rsidRPr="00E339F2">
              <w:rPr>
                <w:rFonts w:ascii="Times New Roman" w:eastAsia="Times New Roman" w:hAnsi="Times New Roman" w:cs="Times New Roman"/>
                <w:color w:val="404040" w:themeColor="text1" w:themeTint="BF"/>
                <w:sz w:val="20"/>
                <w:szCs w:val="20"/>
                <w:lang w:eastAsia="ru-RU"/>
              </w:rPr>
              <w:t>счетев</w:t>
            </w:r>
            <w:proofErr w:type="spellEnd"/>
            <w:r w:rsidR="00C32816" w:rsidRPr="00E339F2">
              <w:rPr>
                <w:rFonts w:ascii="Times New Roman" w:eastAsia="Times New Roman" w:hAnsi="Times New Roman" w:cs="Times New Roman"/>
                <w:color w:val="404040" w:themeColor="text1" w:themeTint="BF"/>
                <w:sz w:val="20"/>
                <w:szCs w:val="20"/>
                <w:lang w:eastAsia="ru-RU"/>
              </w:rPr>
              <w:t xml:space="preserve"> пределах 10-</w:t>
            </w:r>
            <w:proofErr w:type="gramStart"/>
            <w:r w:rsidR="00C32816" w:rsidRPr="00E339F2">
              <w:rPr>
                <w:rFonts w:ascii="Times New Roman" w:eastAsia="Times New Roman" w:hAnsi="Times New Roman" w:cs="Times New Roman"/>
                <w:color w:val="404040" w:themeColor="text1" w:themeTint="BF"/>
                <w:sz w:val="20"/>
                <w:szCs w:val="20"/>
                <w:lang w:eastAsia="ru-RU"/>
              </w:rPr>
              <w:t>ти,различать</w:t>
            </w:r>
            <w:proofErr w:type="gramEnd"/>
            <w:r w:rsidR="00C32816" w:rsidRPr="00E339F2">
              <w:rPr>
                <w:rFonts w:ascii="Times New Roman" w:eastAsia="Times New Roman" w:hAnsi="Times New Roman" w:cs="Times New Roman"/>
                <w:color w:val="404040" w:themeColor="text1" w:themeTint="BF"/>
                <w:sz w:val="20"/>
                <w:szCs w:val="20"/>
                <w:lang w:eastAsia="ru-RU"/>
              </w:rPr>
              <w:t xml:space="preserve"> вопросы «Сколько? Который, (Какой)» и правильно отвечать на них</w:t>
            </w:r>
            <w:r w:rsidRPr="00E339F2">
              <w:rPr>
                <w:rFonts w:ascii="Times New Roman" w:eastAsia="Times New Roman" w:hAnsi="Times New Roman" w:cs="Times New Roman"/>
                <w:color w:val="404040" w:themeColor="text1" w:themeTint="BF"/>
                <w:sz w:val="20"/>
                <w:szCs w:val="20"/>
                <w:lang w:eastAsia="ru-RU"/>
              </w:rPr>
              <w:t xml:space="preserve"> </w:t>
            </w:r>
            <w:r w:rsidRPr="00E339F2">
              <w:rPr>
                <w:rFonts w:ascii="Times New Roman" w:hAnsi="Times New Roman" w:cs="Times New Roman"/>
                <w:color w:val="404040" w:themeColor="text1" w:themeTint="BF"/>
                <w:sz w:val="20"/>
                <w:szCs w:val="20"/>
              </w:rPr>
              <w:t>(</w:t>
            </w:r>
            <w:proofErr w:type="spellStart"/>
            <w:proofErr w:type="gramStart"/>
            <w:r w:rsidR="00C32816" w:rsidRPr="00E339F2">
              <w:rPr>
                <w:rFonts w:ascii="Times New Roman" w:hAnsi="Times New Roman" w:cs="Times New Roman"/>
                <w:color w:val="404040" w:themeColor="text1" w:themeTint="BF"/>
                <w:sz w:val="20"/>
                <w:szCs w:val="20"/>
              </w:rPr>
              <w:t>Даша,Нурик</w:t>
            </w:r>
            <w:proofErr w:type="spellEnd"/>
            <w:proofErr w:type="gramEnd"/>
            <w:r w:rsidRPr="00E339F2">
              <w:rPr>
                <w:rFonts w:ascii="Times New Roman" w:hAnsi="Times New Roman" w:cs="Times New Roman"/>
                <w:color w:val="404040" w:themeColor="text1" w:themeTint="BF"/>
                <w:sz w:val="20"/>
                <w:szCs w:val="20"/>
              </w:rPr>
              <w:t xml:space="preserve">) </w:t>
            </w:r>
          </w:p>
        </w:tc>
        <w:tc>
          <w:tcPr>
            <w:tcW w:w="2835" w:type="dxa"/>
            <w:gridSpan w:val="2"/>
          </w:tcPr>
          <w:p w14:paraId="59761819" w14:textId="20032216" w:rsidR="00A43764" w:rsidRPr="00E339F2" w:rsidRDefault="00A43764" w:rsidP="00AE606B">
            <w:pPr>
              <w:spacing w:after="0" w:line="240" w:lineRule="auto"/>
              <w:rPr>
                <w:rFonts w:ascii="Times New Roman" w:hAnsi="Times New Roman" w:cs="Times New Roman"/>
                <w:i/>
                <w:color w:val="404040" w:themeColor="text1" w:themeTint="BF"/>
                <w:sz w:val="20"/>
                <w:szCs w:val="20"/>
              </w:rPr>
            </w:pPr>
            <w:r w:rsidRPr="00E339F2">
              <w:rPr>
                <w:rFonts w:ascii="Times New Roman" w:hAnsi="Times New Roman" w:cs="Times New Roman"/>
                <w:color w:val="404040" w:themeColor="text1" w:themeTint="BF"/>
                <w:sz w:val="20"/>
                <w:szCs w:val="20"/>
                <w:lang w:val="kk-KZ"/>
              </w:rPr>
              <w:t xml:space="preserve">Д/и </w:t>
            </w:r>
            <w:r w:rsidRPr="00E339F2">
              <w:rPr>
                <w:rFonts w:ascii="Times New Roman" w:hAnsi="Times New Roman" w:cs="Times New Roman"/>
                <w:b/>
                <w:i/>
                <w:color w:val="404040" w:themeColor="text1" w:themeTint="BF"/>
                <w:sz w:val="20"/>
                <w:szCs w:val="20"/>
              </w:rPr>
              <w:t>«</w:t>
            </w:r>
            <w:r w:rsidR="00C32816" w:rsidRPr="00E339F2">
              <w:rPr>
                <w:rFonts w:ascii="Times New Roman" w:hAnsi="Times New Roman" w:cs="Times New Roman"/>
                <w:b/>
                <w:i/>
                <w:color w:val="404040" w:themeColor="text1" w:themeTint="BF"/>
                <w:sz w:val="20"/>
                <w:szCs w:val="20"/>
              </w:rPr>
              <w:t>Однажды…</w:t>
            </w:r>
            <w:r w:rsidRPr="00E339F2">
              <w:rPr>
                <w:rFonts w:ascii="Times New Roman" w:hAnsi="Times New Roman" w:cs="Times New Roman"/>
                <w:b/>
                <w:i/>
                <w:color w:val="404040" w:themeColor="text1" w:themeTint="BF"/>
                <w:sz w:val="20"/>
                <w:szCs w:val="20"/>
              </w:rPr>
              <w:t>»</w:t>
            </w:r>
          </w:p>
          <w:p w14:paraId="22876827" w14:textId="2807334A" w:rsidR="00A43764" w:rsidRPr="00E339F2" w:rsidRDefault="00A43764" w:rsidP="00AE606B">
            <w:pPr>
              <w:spacing w:after="0" w:line="240" w:lineRule="auto"/>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 xml:space="preserve">Задача: продолжать учить </w:t>
            </w:r>
            <w:r w:rsidRPr="00E339F2">
              <w:rPr>
                <w:rFonts w:ascii="Times New Roman" w:hAnsi="Times New Roman" w:cs="Times New Roman"/>
                <w:i/>
                <w:color w:val="404040" w:themeColor="text1" w:themeTint="BF"/>
                <w:sz w:val="20"/>
                <w:szCs w:val="20"/>
              </w:rPr>
              <w:t xml:space="preserve">  </w:t>
            </w:r>
            <w:r w:rsidR="00C32816" w:rsidRPr="00E339F2">
              <w:rPr>
                <w:rFonts w:ascii="Times New Roman" w:hAnsi="Times New Roman" w:cs="Times New Roman"/>
                <w:iCs/>
                <w:color w:val="404040" w:themeColor="text1" w:themeTint="BF"/>
                <w:sz w:val="20"/>
                <w:szCs w:val="20"/>
              </w:rPr>
              <w:t>пересказывать рассказ при помощи взрослого</w:t>
            </w:r>
            <w:r w:rsidRPr="00E339F2">
              <w:rPr>
                <w:rFonts w:ascii="Times New Roman" w:hAnsi="Times New Roman" w:cs="Times New Roman"/>
                <w:i/>
                <w:color w:val="404040" w:themeColor="text1" w:themeTint="BF"/>
                <w:sz w:val="20"/>
                <w:szCs w:val="20"/>
              </w:rPr>
              <w:t xml:space="preserve"> </w:t>
            </w:r>
            <w:r w:rsidRPr="00E339F2">
              <w:rPr>
                <w:rFonts w:ascii="Times New Roman" w:eastAsia="Calibri" w:hAnsi="Times New Roman" w:cs="Times New Roman"/>
                <w:color w:val="404040" w:themeColor="text1" w:themeTint="BF"/>
                <w:sz w:val="20"/>
                <w:szCs w:val="20"/>
              </w:rPr>
              <w:t>(</w:t>
            </w:r>
            <w:r w:rsidR="00C32816" w:rsidRPr="00E339F2">
              <w:rPr>
                <w:rFonts w:ascii="Times New Roman" w:eastAsia="Calibri" w:hAnsi="Times New Roman" w:cs="Times New Roman"/>
                <w:color w:val="404040" w:themeColor="text1" w:themeTint="BF"/>
                <w:sz w:val="20"/>
                <w:szCs w:val="20"/>
              </w:rPr>
              <w:t>Арслан, Артемий</w:t>
            </w:r>
            <w:r w:rsidRPr="00E339F2">
              <w:rPr>
                <w:rFonts w:ascii="Times New Roman" w:eastAsia="Calibri" w:hAnsi="Times New Roman" w:cs="Times New Roman"/>
                <w:color w:val="404040" w:themeColor="text1" w:themeTint="BF"/>
                <w:sz w:val="20"/>
                <w:szCs w:val="20"/>
              </w:rPr>
              <w:t>)</w:t>
            </w:r>
          </w:p>
        </w:tc>
        <w:tc>
          <w:tcPr>
            <w:tcW w:w="2615" w:type="dxa"/>
            <w:gridSpan w:val="2"/>
          </w:tcPr>
          <w:p w14:paraId="3FB35751" w14:textId="4C890460" w:rsidR="00A43764" w:rsidRPr="00E339F2" w:rsidRDefault="00A43764" w:rsidP="00AE606B">
            <w:pPr>
              <w:pStyle w:val="c67"/>
              <w:shd w:val="clear" w:color="auto" w:fill="FFFFFF"/>
              <w:spacing w:before="0" w:beforeAutospacing="0" w:after="0" w:afterAutospacing="0"/>
              <w:rPr>
                <w:rFonts w:ascii="Verdana" w:hAnsi="Verdana"/>
                <w:color w:val="404040" w:themeColor="text1" w:themeTint="BF"/>
                <w:sz w:val="20"/>
                <w:szCs w:val="20"/>
              </w:rPr>
            </w:pPr>
            <w:r w:rsidRPr="00E339F2">
              <w:rPr>
                <w:color w:val="404040" w:themeColor="text1" w:themeTint="BF"/>
                <w:sz w:val="20"/>
                <w:szCs w:val="20"/>
                <w:lang w:val="kk-KZ"/>
              </w:rPr>
              <w:t xml:space="preserve">Д/и </w:t>
            </w:r>
            <w:r w:rsidRPr="00E339F2">
              <w:rPr>
                <w:rStyle w:val="c55"/>
                <w:b/>
                <w:bCs/>
                <w:i/>
                <w:iCs/>
                <w:color w:val="404040" w:themeColor="text1" w:themeTint="BF"/>
                <w:sz w:val="20"/>
                <w:szCs w:val="20"/>
              </w:rPr>
              <w:t>«</w:t>
            </w:r>
            <w:r w:rsidR="00C32816" w:rsidRPr="00E339F2">
              <w:rPr>
                <w:rStyle w:val="c55"/>
                <w:b/>
                <w:bCs/>
                <w:i/>
                <w:iCs/>
                <w:color w:val="404040" w:themeColor="text1" w:themeTint="BF"/>
                <w:sz w:val="20"/>
                <w:szCs w:val="20"/>
              </w:rPr>
              <w:t>Люблю свою семью</w:t>
            </w:r>
            <w:r w:rsidRPr="00E339F2">
              <w:rPr>
                <w:rStyle w:val="c55"/>
                <w:b/>
                <w:bCs/>
                <w:i/>
                <w:iCs/>
                <w:color w:val="404040" w:themeColor="text1" w:themeTint="BF"/>
                <w:sz w:val="20"/>
                <w:szCs w:val="20"/>
              </w:rPr>
              <w:t>»</w:t>
            </w:r>
          </w:p>
          <w:p w14:paraId="5E298C46" w14:textId="598479A7" w:rsidR="00A43764" w:rsidRPr="00E339F2" w:rsidRDefault="00A43764" w:rsidP="00AE606B">
            <w:pPr>
              <w:shd w:val="clear" w:color="auto" w:fill="FFFFFF"/>
              <w:spacing w:after="0" w:line="240" w:lineRule="auto"/>
              <w:rPr>
                <w:color w:val="404040" w:themeColor="text1" w:themeTint="BF"/>
                <w:sz w:val="20"/>
                <w:szCs w:val="20"/>
              </w:rPr>
            </w:pPr>
            <w:r w:rsidRPr="00E339F2">
              <w:rPr>
                <w:rStyle w:val="c40"/>
                <w:rFonts w:ascii="Times New Roman" w:hAnsi="Times New Roman" w:cs="Times New Roman"/>
                <w:color w:val="404040" w:themeColor="text1" w:themeTint="BF"/>
                <w:sz w:val="20"/>
                <w:szCs w:val="20"/>
              </w:rPr>
              <w:t>Цель:</w:t>
            </w:r>
            <w:r w:rsidRPr="00E339F2">
              <w:rPr>
                <w:rStyle w:val="c40"/>
                <w:color w:val="404040" w:themeColor="text1" w:themeTint="BF"/>
                <w:sz w:val="20"/>
                <w:szCs w:val="20"/>
              </w:rPr>
              <w:t xml:space="preserve"> </w:t>
            </w:r>
            <w:r w:rsidRPr="00E339F2">
              <w:rPr>
                <w:rFonts w:ascii="Times New Roman" w:eastAsia="Times New Roman" w:hAnsi="Times New Roman" w:cs="Times New Roman"/>
                <w:color w:val="404040" w:themeColor="text1" w:themeTint="BF"/>
                <w:sz w:val="20"/>
                <w:szCs w:val="20"/>
                <w:lang w:val="kk-KZ" w:eastAsia="ru-RU"/>
              </w:rPr>
              <w:t xml:space="preserve">продолжать учить </w:t>
            </w:r>
            <w:r w:rsidR="00C32816" w:rsidRPr="00E339F2">
              <w:rPr>
                <w:rFonts w:ascii="Times New Roman" w:eastAsia="Times New Roman" w:hAnsi="Times New Roman" w:cs="Times New Roman"/>
                <w:color w:val="404040" w:themeColor="text1" w:themeTint="BF"/>
                <w:sz w:val="20"/>
                <w:szCs w:val="20"/>
                <w:lang w:val="kk-KZ" w:eastAsia="ru-RU"/>
              </w:rPr>
              <w:t xml:space="preserve">понимать родственные </w:t>
            </w:r>
            <w:proofErr w:type="gramStart"/>
            <w:r w:rsidR="00C32816" w:rsidRPr="00E339F2">
              <w:rPr>
                <w:rFonts w:ascii="Times New Roman" w:eastAsia="Times New Roman" w:hAnsi="Times New Roman" w:cs="Times New Roman"/>
                <w:color w:val="404040" w:themeColor="text1" w:themeTint="BF"/>
                <w:sz w:val="20"/>
                <w:szCs w:val="20"/>
                <w:lang w:val="kk-KZ" w:eastAsia="ru-RU"/>
              </w:rPr>
              <w:t>связи ,уважает</w:t>
            </w:r>
            <w:proofErr w:type="gramEnd"/>
            <w:r w:rsidR="00C32816" w:rsidRPr="00E339F2">
              <w:rPr>
                <w:rFonts w:ascii="Times New Roman" w:eastAsia="Times New Roman" w:hAnsi="Times New Roman" w:cs="Times New Roman"/>
                <w:color w:val="404040" w:themeColor="text1" w:themeTint="BF"/>
                <w:sz w:val="20"/>
                <w:szCs w:val="20"/>
                <w:lang w:val="kk-KZ" w:eastAsia="ru-RU"/>
              </w:rPr>
              <w:t xml:space="preserve"> старших,заботится о младших</w:t>
            </w:r>
            <w:r w:rsidRPr="00E339F2">
              <w:rPr>
                <w:rStyle w:val="c40"/>
                <w:color w:val="404040" w:themeColor="text1" w:themeTint="BF"/>
                <w:sz w:val="20"/>
                <w:szCs w:val="20"/>
                <w:lang w:val="kk-KZ"/>
              </w:rPr>
              <w:t xml:space="preserve"> (</w:t>
            </w:r>
            <w:r w:rsidR="00C32816" w:rsidRPr="00E339F2">
              <w:rPr>
                <w:rStyle w:val="c40"/>
                <w:rFonts w:ascii="Times New Roman" w:hAnsi="Times New Roman" w:cs="Times New Roman"/>
                <w:color w:val="404040" w:themeColor="text1" w:themeTint="BF"/>
                <w:sz w:val="20"/>
                <w:szCs w:val="20"/>
                <w:lang w:val="kk-KZ"/>
              </w:rPr>
              <w:t>Шерхан, Капустина</w:t>
            </w:r>
            <w:r w:rsidRPr="00E339F2">
              <w:rPr>
                <w:rStyle w:val="c40"/>
                <w:color w:val="404040" w:themeColor="text1" w:themeTint="BF"/>
                <w:sz w:val="20"/>
                <w:szCs w:val="20"/>
              </w:rPr>
              <w:t>)</w:t>
            </w:r>
          </w:p>
        </w:tc>
        <w:tc>
          <w:tcPr>
            <w:tcW w:w="2653" w:type="dxa"/>
          </w:tcPr>
          <w:p w14:paraId="7AF74F10" w14:textId="77777777" w:rsidR="00A43764" w:rsidRPr="00E339F2" w:rsidRDefault="00A43764" w:rsidP="00AE606B">
            <w:pPr>
              <w:spacing w:after="0" w:line="240" w:lineRule="auto"/>
              <w:rPr>
                <w:rFonts w:ascii="Times New Roman" w:hAnsi="Times New Roman" w:cs="Times New Roman"/>
                <w:i/>
                <w:color w:val="404040" w:themeColor="text1" w:themeTint="BF"/>
                <w:sz w:val="20"/>
                <w:szCs w:val="20"/>
              </w:rPr>
            </w:pPr>
            <w:r w:rsidRPr="00E339F2">
              <w:rPr>
                <w:rFonts w:ascii="Times New Roman" w:hAnsi="Times New Roman" w:cs="Times New Roman"/>
                <w:color w:val="404040" w:themeColor="text1" w:themeTint="BF"/>
                <w:sz w:val="20"/>
                <w:szCs w:val="20"/>
                <w:lang w:val="kk-KZ"/>
              </w:rPr>
              <w:t xml:space="preserve">Д/и </w:t>
            </w:r>
            <w:r w:rsidRPr="00E339F2">
              <w:rPr>
                <w:rFonts w:ascii="Times New Roman" w:hAnsi="Times New Roman" w:cs="Times New Roman"/>
                <w:b/>
                <w:i/>
                <w:color w:val="404040" w:themeColor="text1" w:themeTint="BF"/>
                <w:sz w:val="20"/>
                <w:szCs w:val="20"/>
              </w:rPr>
              <w:t>«</w:t>
            </w:r>
            <w:r w:rsidRPr="00E339F2">
              <w:rPr>
                <w:rFonts w:ascii="Times New Roman" w:hAnsi="Times New Roman" w:cs="Times New Roman"/>
                <w:b/>
                <w:i/>
                <w:color w:val="404040" w:themeColor="text1" w:themeTint="BF"/>
                <w:sz w:val="20"/>
                <w:szCs w:val="20"/>
                <w:lang w:val="kk-KZ"/>
              </w:rPr>
              <w:t xml:space="preserve">Составь слово </w:t>
            </w:r>
            <w:r w:rsidRPr="00E339F2">
              <w:rPr>
                <w:rFonts w:ascii="Times New Roman" w:hAnsi="Times New Roman" w:cs="Times New Roman"/>
                <w:b/>
                <w:i/>
                <w:color w:val="404040" w:themeColor="text1" w:themeTint="BF"/>
                <w:sz w:val="20"/>
                <w:szCs w:val="20"/>
              </w:rPr>
              <w:t>»</w:t>
            </w:r>
          </w:p>
          <w:p w14:paraId="7CA11FC1" w14:textId="2C245AF5" w:rsidR="00A43764" w:rsidRPr="00E339F2" w:rsidRDefault="00A43764" w:rsidP="00AE606B">
            <w:pPr>
              <w:spacing w:after="0" w:line="240" w:lineRule="auto"/>
              <w:rPr>
                <w:rFonts w:ascii="Times New Roman" w:hAnsi="Times New Roman" w:cs="Times New Roman"/>
                <w:color w:val="404040" w:themeColor="text1" w:themeTint="BF"/>
                <w:sz w:val="20"/>
                <w:szCs w:val="20"/>
                <w:lang w:val="kk-KZ"/>
              </w:rPr>
            </w:pPr>
            <w:r w:rsidRPr="00E339F2">
              <w:rPr>
                <w:rFonts w:ascii="Times New Roman" w:hAnsi="Times New Roman" w:cs="Times New Roman"/>
                <w:i/>
                <w:color w:val="404040" w:themeColor="text1" w:themeTint="BF"/>
                <w:sz w:val="20"/>
                <w:szCs w:val="20"/>
              </w:rPr>
              <w:t xml:space="preserve">Задача: </w:t>
            </w:r>
            <w:r w:rsidRPr="00E339F2">
              <w:rPr>
                <w:rFonts w:ascii="Times New Roman" w:hAnsi="Times New Roman" w:cs="Times New Roman"/>
                <w:color w:val="404040" w:themeColor="text1" w:themeTint="BF"/>
                <w:sz w:val="20"/>
                <w:szCs w:val="20"/>
                <w:lang w:val="kk-KZ"/>
              </w:rPr>
              <w:t xml:space="preserve">продолжать учить </w:t>
            </w:r>
            <w:r w:rsidR="00E339F2" w:rsidRPr="00E339F2">
              <w:rPr>
                <w:rFonts w:ascii="Times New Roman" w:hAnsi="Times New Roman" w:cs="Times New Roman"/>
                <w:color w:val="404040" w:themeColor="text1" w:themeTint="BF"/>
                <w:sz w:val="20"/>
                <w:szCs w:val="20"/>
                <w:lang w:val="kk-KZ"/>
              </w:rPr>
              <w:t xml:space="preserve">передавать </w:t>
            </w:r>
            <w:proofErr w:type="gramStart"/>
            <w:r w:rsidR="00E339F2" w:rsidRPr="00E339F2">
              <w:rPr>
                <w:rFonts w:ascii="Times New Roman" w:hAnsi="Times New Roman" w:cs="Times New Roman"/>
                <w:color w:val="404040" w:themeColor="text1" w:themeTint="BF"/>
                <w:sz w:val="20"/>
                <w:szCs w:val="20"/>
                <w:lang w:val="kk-KZ"/>
              </w:rPr>
              <w:t>настроение,характен</w:t>
            </w:r>
            <w:proofErr w:type="gramEnd"/>
            <w:r w:rsidR="00E339F2" w:rsidRPr="00E339F2">
              <w:rPr>
                <w:rFonts w:ascii="Times New Roman" w:hAnsi="Times New Roman" w:cs="Times New Roman"/>
                <w:color w:val="404040" w:themeColor="text1" w:themeTint="BF"/>
                <w:sz w:val="20"/>
                <w:szCs w:val="20"/>
                <w:lang w:val="kk-KZ"/>
              </w:rPr>
              <w:t xml:space="preserve"> героя,жесты,интонацию и мимику образа</w:t>
            </w:r>
          </w:p>
          <w:p w14:paraId="4C4C348F" w14:textId="377D4DDF" w:rsidR="00A43764" w:rsidRPr="00E339F2" w:rsidRDefault="00A43764" w:rsidP="00AE606B">
            <w:pPr>
              <w:spacing w:after="0" w:line="240" w:lineRule="auto"/>
              <w:rPr>
                <w:rFonts w:ascii="Times New Roman" w:eastAsia="Times New Roman" w:hAnsi="Times New Roman" w:cs="Times New Roman"/>
                <w:color w:val="404040" w:themeColor="text1" w:themeTint="BF"/>
                <w:sz w:val="20"/>
                <w:szCs w:val="20"/>
                <w:lang w:eastAsia="ru-RU"/>
              </w:rPr>
            </w:pPr>
            <w:r w:rsidRPr="00E339F2">
              <w:rPr>
                <w:rFonts w:ascii="Times New Roman" w:hAnsi="Times New Roman" w:cs="Times New Roman"/>
                <w:color w:val="404040" w:themeColor="text1" w:themeTint="BF"/>
                <w:sz w:val="20"/>
                <w:szCs w:val="20"/>
              </w:rPr>
              <w:t>(</w:t>
            </w:r>
            <w:proofErr w:type="spellStart"/>
            <w:proofErr w:type="gramStart"/>
            <w:r w:rsidR="00E339F2" w:rsidRPr="00E339F2">
              <w:rPr>
                <w:rFonts w:ascii="Times New Roman" w:hAnsi="Times New Roman" w:cs="Times New Roman"/>
                <w:color w:val="404040" w:themeColor="text1" w:themeTint="BF"/>
                <w:sz w:val="20"/>
                <w:szCs w:val="20"/>
              </w:rPr>
              <w:t>Илья,Абдул</w:t>
            </w:r>
            <w:proofErr w:type="spellEnd"/>
            <w:proofErr w:type="gramEnd"/>
            <w:r w:rsidRPr="00E339F2">
              <w:rPr>
                <w:rFonts w:ascii="Times New Roman" w:hAnsi="Times New Roman" w:cs="Times New Roman"/>
                <w:color w:val="404040" w:themeColor="text1" w:themeTint="BF"/>
                <w:sz w:val="20"/>
                <w:szCs w:val="20"/>
              </w:rPr>
              <w:t>)</w:t>
            </w:r>
          </w:p>
        </w:tc>
      </w:tr>
      <w:tr w:rsidR="00E339F2" w:rsidRPr="00E339F2" w14:paraId="7F4861F6" w14:textId="77777777" w:rsidTr="00AE606B">
        <w:trPr>
          <w:trHeight w:val="262"/>
        </w:trPr>
        <w:tc>
          <w:tcPr>
            <w:tcW w:w="2495" w:type="dxa"/>
            <w:vMerge/>
            <w:vAlign w:val="center"/>
          </w:tcPr>
          <w:p w14:paraId="064754B1" w14:textId="77777777" w:rsidR="00A43764" w:rsidRPr="00E339F2" w:rsidRDefault="00A43764" w:rsidP="00AE606B">
            <w:pPr>
              <w:spacing w:after="0" w:line="240" w:lineRule="auto"/>
              <w:contextualSpacing/>
              <w:rPr>
                <w:rFonts w:ascii="Times New Roman" w:hAnsi="Times New Roman" w:cs="Times New Roman"/>
                <w:b/>
                <w:color w:val="404040" w:themeColor="text1" w:themeTint="BF"/>
                <w:sz w:val="20"/>
                <w:szCs w:val="20"/>
                <w:lang w:val="kk-KZ"/>
              </w:rPr>
            </w:pPr>
          </w:p>
        </w:tc>
        <w:tc>
          <w:tcPr>
            <w:tcW w:w="13264" w:type="dxa"/>
            <w:gridSpan w:val="8"/>
          </w:tcPr>
          <w:p w14:paraId="7988C843" w14:textId="77777777" w:rsidR="00A43764" w:rsidRPr="00E339F2" w:rsidRDefault="00A43764" w:rsidP="00AE606B">
            <w:pPr>
              <w:spacing w:after="0" w:line="240" w:lineRule="auto"/>
              <w:rPr>
                <w:rFonts w:ascii="Times New Roman" w:eastAsia="Times New Roman" w:hAnsi="Times New Roman" w:cs="Times New Roman"/>
                <w:color w:val="404040" w:themeColor="text1" w:themeTint="BF"/>
                <w:sz w:val="20"/>
                <w:szCs w:val="20"/>
                <w:lang w:val="kk-KZ" w:eastAsia="ru-RU"/>
              </w:rPr>
            </w:pPr>
            <w:r w:rsidRPr="00E339F2">
              <w:rPr>
                <w:rFonts w:ascii="Times New Roman" w:eastAsia="Times New Roman" w:hAnsi="Times New Roman" w:cs="Times New Roman"/>
                <w:b/>
                <w:color w:val="404040" w:themeColor="text1" w:themeTint="BF"/>
                <w:sz w:val="20"/>
                <w:szCs w:val="20"/>
                <w:lang w:val="kk-KZ" w:eastAsia="ru-RU"/>
              </w:rPr>
              <w:t>Рисование, лепка, аппликация – творческая, коммуникативная, игровая деятельность</w:t>
            </w:r>
            <w:r w:rsidRPr="00E339F2">
              <w:rPr>
                <w:rFonts w:ascii="Times New Roman" w:eastAsia="Times New Roman" w:hAnsi="Times New Roman" w:cs="Times New Roman"/>
                <w:color w:val="404040" w:themeColor="text1" w:themeTint="BF"/>
                <w:sz w:val="20"/>
                <w:szCs w:val="20"/>
                <w:lang w:val="kk-KZ" w:eastAsia="ru-RU"/>
              </w:rPr>
              <w:t xml:space="preserve"> (по интересам детей)</w:t>
            </w:r>
          </w:p>
          <w:p w14:paraId="0F77BADD" w14:textId="77777777"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E339F2">
              <w:rPr>
                <w:rFonts w:ascii="Times New Roman" w:hAnsi="Times New Roman" w:cs="Times New Roman"/>
                <w:b/>
                <w:color w:val="404040" w:themeColor="text1" w:themeTint="BF"/>
                <w:sz w:val="20"/>
                <w:szCs w:val="20"/>
                <w:lang w:val="kk-KZ"/>
              </w:rPr>
              <w:t xml:space="preserve">КӨРКЕМ БҰРЫШЫНДАҒЫ ЖҰМЫСТАР /РАБОТА В ИЗОУГОЛКЕ: </w:t>
            </w:r>
            <w:r w:rsidRPr="00E339F2">
              <w:rPr>
                <w:rFonts w:ascii="Times New Roman" w:hAnsi="Times New Roman" w:cs="Times New Roman"/>
                <w:color w:val="404040" w:themeColor="text1" w:themeTint="BF"/>
                <w:sz w:val="20"/>
                <w:szCs w:val="20"/>
                <w:lang w:val="kk-KZ"/>
              </w:rPr>
              <w:t>П</w:t>
            </w:r>
            <w:proofErr w:type="spellStart"/>
            <w:r w:rsidRPr="00E339F2">
              <w:rPr>
                <w:rFonts w:ascii="Times New Roman" w:hAnsi="Times New Roman" w:cs="Times New Roman"/>
                <w:color w:val="404040" w:themeColor="text1" w:themeTint="BF"/>
                <w:sz w:val="20"/>
                <w:szCs w:val="20"/>
              </w:rPr>
              <w:t>рививать</w:t>
            </w:r>
            <w:proofErr w:type="spellEnd"/>
            <w:r w:rsidRPr="00E339F2">
              <w:rPr>
                <w:rFonts w:ascii="Times New Roman" w:hAnsi="Times New Roman" w:cs="Times New Roman"/>
                <w:color w:val="404040" w:themeColor="text1" w:themeTint="BF"/>
                <w:sz w:val="20"/>
                <w:szCs w:val="20"/>
              </w:rPr>
              <w:t xml:space="preserve"> умение оценивать результаты своей работы, работы сверстников, выполнять работу в коллективе</w:t>
            </w:r>
          </w:p>
        </w:tc>
      </w:tr>
      <w:tr w:rsidR="00E339F2" w:rsidRPr="00E339F2" w14:paraId="09E9D8D3" w14:textId="77777777" w:rsidTr="00AE606B">
        <w:trPr>
          <w:trHeight w:val="262"/>
        </w:trPr>
        <w:tc>
          <w:tcPr>
            <w:tcW w:w="2495" w:type="dxa"/>
            <w:vMerge/>
            <w:vAlign w:val="center"/>
          </w:tcPr>
          <w:p w14:paraId="16E3049E" w14:textId="77777777" w:rsidR="00A43764" w:rsidRPr="00E339F2" w:rsidRDefault="00A43764" w:rsidP="00AE606B">
            <w:pPr>
              <w:spacing w:after="0" w:line="240" w:lineRule="auto"/>
              <w:contextualSpacing/>
              <w:rPr>
                <w:rFonts w:ascii="Times New Roman" w:hAnsi="Times New Roman" w:cs="Times New Roman"/>
                <w:b/>
                <w:color w:val="404040" w:themeColor="text1" w:themeTint="BF"/>
                <w:sz w:val="20"/>
                <w:szCs w:val="20"/>
                <w:lang w:val="kk-KZ"/>
              </w:rPr>
            </w:pPr>
          </w:p>
        </w:tc>
        <w:tc>
          <w:tcPr>
            <w:tcW w:w="13264" w:type="dxa"/>
            <w:gridSpan w:val="8"/>
          </w:tcPr>
          <w:p w14:paraId="1E34EAC1" w14:textId="77777777"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E339F2">
              <w:rPr>
                <w:rFonts w:ascii="Times New Roman" w:hAnsi="Times New Roman" w:cs="Times New Roman"/>
                <w:b/>
                <w:color w:val="404040" w:themeColor="text1" w:themeTint="BF"/>
                <w:sz w:val="20"/>
                <w:szCs w:val="20"/>
                <w:lang w:val="kk-KZ"/>
              </w:rPr>
              <w:t>КІТАП БҰРЫШЫНДАҒЫ ЖҰМЫСТАР   РАБОТА В КНИЖНОМ УГОЛКЕ:</w:t>
            </w:r>
          </w:p>
          <w:p w14:paraId="6F1EC148" w14:textId="16493FFF" w:rsidR="00A43764" w:rsidRPr="00E339F2" w:rsidRDefault="00A43764" w:rsidP="00AE606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E339F2">
              <w:rPr>
                <w:rFonts w:ascii="Times New Roman" w:hAnsi="Times New Roman" w:cs="Times New Roman"/>
                <w:color w:val="404040" w:themeColor="text1" w:themeTint="BF"/>
                <w:sz w:val="20"/>
                <w:szCs w:val="20"/>
                <w:lang w:val="kk-KZ"/>
              </w:rPr>
              <w:t xml:space="preserve">рассматривание иллюстраций с изображением </w:t>
            </w:r>
            <w:r w:rsidR="00CD4514" w:rsidRPr="00E339F2">
              <w:rPr>
                <w:rFonts w:ascii="Times New Roman" w:hAnsi="Times New Roman" w:cs="Times New Roman"/>
                <w:color w:val="404040" w:themeColor="text1" w:themeTint="BF"/>
                <w:sz w:val="20"/>
                <w:szCs w:val="20"/>
                <w:lang w:val="kk-KZ"/>
              </w:rPr>
              <w:t>космоса,ракеты,космонавтов</w:t>
            </w:r>
            <w:r w:rsidRPr="00E339F2">
              <w:rPr>
                <w:rFonts w:ascii="Times New Roman" w:eastAsia="Times New Roman" w:hAnsi="Times New Roman" w:cs="Times New Roman"/>
                <w:b/>
                <w:color w:val="404040" w:themeColor="text1" w:themeTint="BF"/>
                <w:sz w:val="20"/>
                <w:szCs w:val="20"/>
                <w:lang w:eastAsia="ru-RU"/>
              </w:rPr>
              <w:t xml:space="preserve"> (</w:t>
            </w:r>
            <w:r w:rsidRPr="00E339F2">
              <w:rPr>
                <w:rFonts w:ascii="Times New Roman" w:eastAsia="Times New Roman" w:hAnsi="Times New Roman" w:cs="Times New Roman"/>
                <w:b/>
                <w:i/>
                <w:color w:val="404040" w:themeColor="text1" w:themeTint="BF"/>
                <w:sz w:val="20"/>
                <w:szCs w:val="20"/>
                <w:lang w:eastAsia="ru-RU"/>
              </w:rPr>
              <w:t>игровая, познавательная и коммуникативная деятельность</w:t>
            </w:r>
            <w:r w:rsidRPr="00E339F2">
              <w:rPr>
                <w:rFonts w:ascii="Times New Roman" w:eastAsia="Times New Roman" w:hAnsi="Times New Roman" w:cs="Times New Roman"/>
                <w:color w:val="404040" w:themeColor="text1" w:themeTint="BF"/>
                <w:sz w:val="20"/>
                <w:szCs w:val="20"/>
                <w:lang w:eastAsia="ru-RU"/>
              </w:rPr>
              <w:t>)</w:t>
            </w:r>
          </w:p>
        </w:tc>
      </w:tr>
      <w:tr w:rsidR="00E339F2" w:rsidRPr="00E339F2" w14:paraId="0B494F6E" w14:textId="77777777" w:rsidTr="00AE606B">
        <w:trPr>
          <w:trHeight w:val="262"/>
        </w:trPr>
        <w:tc>
          <w:tcPr>
            <w:tcW w:w="2495" w:type="dxa"/>
            <w:vAlign w:val="center"/>
          </w:tcPr>
          <w:p w14:paraId="6B2FDF41" w14:textId="77777777" w:rsidR="00A43764" w:rsidRPr="00E339F2" w:rsidRDefault="00A43764" w:rsidP="00AE606B">
            <w:pPr>
              <w:spacing w:after="0" w:line="240" w:lineRule="auto"/>
              <w:contextualSpacing/>
              <w:rPr>
                <w:rFonts w:ascii="Times New Roman" w:hAnsi="Times New Roman" w:cs="Times New Roman"/>
                <w:b/>
                <w:color w:val="404040" w:themeColor="text1" w:themeTint="BF"/>
                <w:sz w:val="20"/>
                <w:szCs w:val="20"/>
                <w:lang w:val="kk-KZ"/>
              </w:rPr>
            </w:pPr>
          </w:p>
        </w:tc>
        <w:tc>
          <w:tcPr>
            <w:tcW w:w="13264" w:type="dxa"/>
            <w:gridSpan w:val="8"/>
          </w:tcPr>
          <w:p w14:paraId="1D9DD7F5" w14:textId="77777777" w:rsidR="00CD4514" w:rsidRPr="00E339F2" w:rsidRDefault="00A43764" w:rsidP="00CD4514">
            <w:pPr>
              <w:spacing w:after="0" w:line="240" w:lineRule="auto"/>
              <w:rPr>
                <w:rFonts w:ascii="Times New Roman" w:hAnsi="Times New Roman" w:cs="Times New Roman"/>
                <w:b/>
                <w:color w:val="404040" w:themeColor="text1" w:themeTint="BF"/>
                <w:sz w:val="20"/>
                <w:szCs w:val="20"/>
              </w:rPr>
            </w:pPr>
            <w:r w:rsidRPr="00E339F2">
              <w:rPr>
                <w:rFonts w:ascii="Times New Roman" w:eastAsia="Times New Roman" w:hAnsi="Times New Roman" w:cs="Times New Roman"/>
                <w:b/>
                <w:color w:val="404040" w:themeColor="text1" w:themeTint="BF"/>
                <w:sz w:val="20"/>
                <w:szCs w:val="20"/>
                <w:lang w:eastAsia="ru-RU"/>
              </w:rPr>
              <w:t>Экспериментальная</w:t>
            </w:r>
            <w:r w:rsidRPr="00E339F2">
              <w:rPr>
                <w:rFonts w:ascii="Times New Roman" w:eastAsia="Times New Roman" w:hAnsi="Times New Roman" w:cs="Times New Roman"/>
                <w:b/>
                <w:color w:val="404040" w:themeColor="text1" w:themeTint="BF"/>
                <w:sz w:val="20"/>
                <w:szCs w:val="20"/>
                <w:lang w:val="kk-KZ" w:eastAsia="ru-RU"/>
              </w:rPr>
              <w:t xml:space="preserve"> </w:t>
            </w:r>
            <w:r w:rsidRPr="00E339F2">
              <w:rPr>
                <w:rFonts w:ascii="Times New Roman" w:eastAsia="Times New Roman" w:hAnsi="Times New Roman" w:cs="Times New Roman"/>
                <w:b/>
                <w:color w:val="404040" w:themeColor="text1" w:themeTint="BF"/>
                <w:sz w:val="20"/>
                <w:szCs w:val="20"/>
                <w:lang w:eastAsia="ru-RU"/>
              </w:rPr>
              <w:t xml:space="preserve">деятельность   </w:t>
            </w:r>
            <w:r w:rsidRPr="00E339F2">
              <w:rPr>
                <w:rFonts w:ascii="Times New Roman" w:hAnsi="Times New Roman" w:cs="Times New Roman"/>
                <w:b/>
                <w:color w:val="404040" w:themeColor="text1" w:themeTint="BF"/>
                <w:sz w:val="20"/>
                <w:szCs w:val="20"/>
                <w:lang w:val="kk-KZ"/>
              </w:rPr>
              <w:t xml:space="preserve">Исследовательская деятельность в «Мастерской открытий» </w:t>
            </w:r>
            <w:r w:rsidR="00CD4514" w:rsidRPr="00E339F2">
              <w:rPr>
                <w:rFonts w:ascii="Times New Roman" w:hAnsi="Times New Roman" w:cs="Times New Roman"/>
                <w:b/>
                <w:color w:val="404040" w:themeColor="text1" w:themeTint="BF"/>
                <w:sz w:val="24"/>
                <w:szCs w:val="24"/>
              </w:rPr>
              <w:t>«</w:t>
            </w:r>
            <w:r w:rsidR="00CD4514" w:rsidRPr="00E339F2">
              <w:rPr>
                <w:rFonts w:ascii="Times New Roman" w:hAnsi="Times New Roman" w:cs="Times New Roman"/>
                <w:b/>
                <w:color w:val="404040" w:themeColor="text1" w:themeTint="BF"/>
                <w:sz w:val="20"/>
                <w:szCs w:val="20"/>
              </w:rPr>
              <w:t>Лабиринт»</w:t>
            </w:r>
          </w:p>
          <w:p w14:paraId="33C442F4" w14:textId="16D51322" w:rsidR="00A43764" w:rsidRPr="00E339F2" w:rsidRDefault="00CD4514" w:rsidP="00CD4514">
            <w:pPr>
              <w:spacing w:after="0" w:line="240" w:lineRule="auto"/>
              <w:rPr>
                <w:color w:val="404040" w:themeColor="text1" w:themeTint="BF"/>
                <w:sz w:val="20"/>
                <w:szCs w:val="20"/>
              </w:rPr>
            </w:pPr>
            <w:r w:rsidRPr="00E339F2">
              <w:rPr>
                <w:rFonts w:ascii="Times New Roman" w:hAnsi="Times New Roman" w:cs="Times New Roman"/>
                <w:color w:val="404040" w:themeColor="text1" w:themeTint="BF"/>
                <w:sz w:val="20"/>
                <w:szCs w:val="20"/>
              </w:rPr>
              <w:t>Цель. Установить, как растение ищет свет.</w:t>
            </w:r>
          </w:p>
        </w:tc>
      </w:tr>
      <w:tr w:rsidR="00E339F2" w:rsidRPr="00E339F2" w14:paraId="4472DE2A" w14:textId="77777777" w:rsidTr="00AE606B">
        <w:trPr>
          <w:trHeight w:val="262"/>
        </w:trPr>
        <w:tc>
          <w:tcPr>
            <w:tcW w:w="2495" w:type="dxa"/>
          </w:tcPr>
          <w:p w14:paraId="1678D8B3" w14:textId="77777777" w:rsidR="00A43764" w:rsidRPr="00E339F2" w:rsidRDefault="00A43764" w:rsidP="00AE606B">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lang w:val="kk-KZ"/>
              </w:rPr>
            </w:pPr>
            <w:r w:rsidRPr="00E339F2">
              <w:rPr>
                <w:rFonts w:ascii="Times New Roman" w:hAnsi="Times New Roman" w:cs="Times New Roman"/>
                <w:b/>
                <w:bCs/>
                <w:iCs/>
                <w:color w:val="404040" w:themeColor="text1" w:themeTint="BF"/>
                <w:sz w:val="20"/>
                <w:szCs w:val="20"/>
                <w:lang w:val="kk-KZ"/>
              </w:rPr>
              <w:lastRenderedPageBreak/>
              <w:t>Серуенге дайындық/</w:t>
            </w:r>
          </w:p>
          <w:p w14:paraId="351E052C" w14:textId="77777777" w:rsidR="00A43764" w:rsidRPr="00E339F2" w:rsidRDefault="00A43764" w:rsidP="00AE606B">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E339F2">
              <w:rPr>
                <w:rFonts w:ascii="Times New Roman" w:hAnsi="Times New Roman" w:cs="Times New Roman"/>
                <w:b/>
                <w:bCs/>
                <w:iCs/>
                <w:color w:val="404040" w:themeColor="text1" w:themeTint="BF"/>
                <w:sz w:val="20"/>
                <w:szCs w:val="20"/>
              </w:rPr>
              <w:t xml:space="preserve">Подготовка к прогулке </w:t>
            </w:r>
          </w:p>
        </w:tc>
        <w:tc>
          <w:tcPr>
            <w:tcW w:w="13264" w:type="dxa"/>
            <w:gridSpan w:val="8"/>
          </w:tcPr>
          <w:p w14:paraId="5BB94106" w14:textId="77777777" w:rsidR="00A43764" w:rsidRPr="00E339F2" w:rsidRDefault="00A43764" w:rsidP="00AE606B">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E339F2">
              <w:rPr>
                <w:rFonts w:ascii="Times New Roman" w:hAnsi="Times New Roman" w:cs="Times New Roman"/>
                <w:b/>
                <w:color w:val="404040" w:themeColor="text1" w:themeTint="BF"/>
                <w:sz w:val="20"/>
                <w:szCs w:val="20"/>
                <w:lang w:val="kk-KZ"/>
              </w:rPr>
              <w:t>Киіндіру: серуенге шығар алдында кезекпен киіндіру</w:t>
            </w:r>
          </w:p>
          <w:p w14:paraId="6D006D6D" w14:textId="77777777" w:rsidR="00A43764" w:rsidRPr="00E339F2" w:rsidRDefault="00A43764" w:rsidP="00AE606B">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Одевание: последовательность, выход на прогулку</w:t>
            </w:r>
          </w:p>
        </w:tc>
      </w:tr>
      <w:tr w:rsidR="00E339F2" w:rsidRPr="00E339F2" w14:paraId="2444D4B8" w14:textId="77777777" w:rsidTr="00AE606B">
        <w:trPr>
          <w:trHeight w:val="586"/>
        </w:trPr>
        <w:tc>
          <w:tcPr>
            <w:tcW w:w="2495" w:type="dxa"/>
            <w:vAlign w:val="center"/>
          </w:tcPr>
          <w:p w14:paraId="05C1DCEF" w14:textId="77777777" w:rsidR="00A43764" w:rsidRPr="00E339F2" w:rsidRDefault="00A43764" w:rsidP="00AE606B">
            <w:pPr>
              <w:widowControl w:val="0"/>
              <w:autoSpaceDE w:val="0"/>
              <w:autoSpaceDN w:val="0"/>
              <w:adjustRightInd w:val="0"/>
              <w:spacing w:after="0" w:line="240" w:lineRule="auto"/>
              <w:contextualSpacing/>
              <w:jc w:val="both"/>
              <w:rPr>
                <w:rFonts w:ascii="Times New Roman" w:hAnsi="Times New Roman" w:cs="Times New Roman"/>
                <w:b/>
                <w:bCs/>
                <w:iCs/>
                <w:color w:val="404040" w:themeColor="text1" w:themeTint="BF"/>
                <w:sz w:val="20"/>
                <w:szCs w:val="20"/>
                <w:lang w:val="kk-KZ"/>
              </w:rPr>
            </w:pPr>
            <w:r w:rsidRPr="00E339F2">
              <w:rPr>
                <w:rFonts w:ascii="Times New Roman" w:hAnsi="Times New Roman" w:cs="Times New Roman"/>
                <w:b/>
                <w:bCs/>
                <w:iCs/>
                <w:color w:val="404040" w:themeColor="text1" w:themeTint="BF"/>
                <w:sz w:val="20"/>
                <w:szCs w:val="20"/>
                <w:lang w:val="kk-KZ"/>
              </w:rPr>
              <w:t>Серуеннен қайту/</w:t>
            </w:r>
          </w:p>
          <w:p w14:paraId="794570F9" w14:textId="77777777" w:rsidR="00A43764" w:rsidRPr="00E339F2" w:rsidRDefault="00A43764" w:rsidP="00AE606B">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E339F2">
              <w:rPr>
                <w:rFonts w:ascii="Times New Roman" w:hAnsi="Times New Roman" w:cs="Times New Roman"/>
                <w:b/>
                <w:bCs/>
                <w:iCs/>
                <w:color w:val="404040" w:themeColor="text1" w:themeTint="BF"/>
                <w:sz w:val="20"/>
                <w:szCs w:val="20"/>
                <w:lang w:val="kk-KZ"/>
              </w:rPr>
              <w:t>Возвращение с прогулки</w:t>
            </w:r>
          </w:p>
        </w:tc>
        <w:tc>
          <w:tcPr>
            <w:tcW w:w="13264" w:type="dxa"/>
            <w:gridSpan w:val="8"/>
          </w:tcPr>
          <w:p w14:paraId="780BEA7A" w14:textId="77777777" w:rsidR="00A43764" w:rsidRPr="00E339F2" w:rsidRDefault="00A43764" w:rsidP="00AE606B">
            <w:pPr>
              <w:shd w:val="clear" w:color="auto" w:fill="FFFFFF"/>
              <w:spacing w:after="0" w:line="240" w:lineRule="auto"/>
              <w:contextualSpacing/>
              <w:jc w:val="both"/>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rPr>
              <w:t>Последовательное раздевание детей, складывание в шкафчики, мытье рук.</w:t>
            </w:r>
          </w:p>
          <w:p w14:paraId="7C2F4B6B" w14:textId="3D692CF0" w:rsidR="00A43764" w:rsidRPr="00E339F2" w:rsidRDefault="00A43764" w:rsidP="00AE606B">
            <w:pPr>
              <w:shd w:val="clear" w:color="auto" w:fill="FFFFFF"/>
              <w:spacing w:after="0" w:line="240" w:lineRule="auto"/>
              <w:contextualSpacing/>
              <w:jc w:val="both"/>
              <w:rPr>
                <w:rFonts w:ascii="Times New Roman" w:hAnsi="Times New Roman" w:cs="Times New Roman"/>
                <w:color w:val="404040" w:themeColor="text1" w:themeTint="BF"/>
                <w:sz w:val="20"/>
                <w:szCs w:val="20"/>
              </w:rPr>
            </w:pPr>
            <w:r w:rsidRPr="00E339F2">
              <w:rPr>
                <w:rFonts w:ascii="Times New Roman" w:hAnsi="Times New Roman" w:cs="Times New Roman"/>
                <w:color w:val="404040" w:themeColor="text1" w:themeTint="BF"/>
                <w:sz w:val="20"/>
                <w:szCs w:val="20"/>
                <w:lang w:val="kk-KZ"/>
              </w:rPr>
              <w:t>«</w:t>
            </w:r>
            <w:r w:rsidR="00A26933" w:rsidRPr="00E339F2">
              <w:rPr>
                <w:rFonts w:ascii="Times New Roman" w:hAnsi="Times New Roman" w:cs="Times New Roman"/>
                <w:color w:val="404040" w:themeColor="text1" w:themeTint="BF"/>
                <w:sz w:val="20"/>
                <w:szCs w:val="20"/>
                <w:lang w:val="kk-KZ"/>
              </w:rPr>
              <w:t>Звёздное небо</w:t>
            </w:r>
            <w:r w:rsidRPr="00E339F2">
              <w:rPr>
                <w:rFonts w:ascii="Times New Roman" w:hAnsi="Times New Roman" w:cs="Times New Roman"/>
                <w:color w:val="404040" w:themeColor="text1" w:themeTint="BF"/>
                <w:sz w:val="20"/>
                <w:szCs w:val="20"/>
                <w:lang w:val="kk-KZ"/>
              </w:rPr>
              <w:t>» (рисование)</w:t>
            </w:r>
          </w:p>
          <w:p w14:paraId="3D6D46E0" w14:textId="77777777" w:rsidR="00A43764" w:rsidRPr="00E339F2" w:rsidRDefault="00A43764" w:rsidP="00AE606B">
            <w:pPr>
              <w:shd w:val="clear" w:color="auto" w:fill="FFFFFF"/>
              <w:spacing w:after="0" w:line="240" w:lineRule="auto"/>
              <w:contextualSpacing/>
              <w:jc w:val="both"/>
              <w:rPr>
                <w:rFonts w:ascii="Times New Roman" w:hAnsi="Times New Roman" w:cs="Times New Roman"/>
                <w:color w:val="404040" w:themeColor="text1" w:themeTint="BF"/>
                <w:sz w:val="20"/>
                <w:szCs w:val="20"/>
              </w:rPr>
            </w:pPr>
            <w:r w:rsidRPr="00E339F2">
              <w:rPr>
                <w:rFonts w:ascii="Times New Roman" w:hAnsi="Times New Roman" w:cs="Times New Roman"/>
                <w:b/>
                <w:i/>
                <w:color w:val="404040" w:themeColor="text1" w:themeTint="BF"/>
                <w:sz w:val="20"/>
                <w:szCs w:val="20"/>
              </w:rPr>
              <w:t>Задача.</w:t>
            </w:r>
            <w:r w:rsidRPr="00E339F2">
              <w:rPr>
                <w:rFonts w:ascii="Times New Roman" w:hAnsi="Times New Roman" w:cs="Times New Roman"/>
                <w:color w:val="404040" w:themeColor="text1" w:themeTint="BF"/>
                <w:sz w:val="20"/>
                <w:szCs w:val="20"/>
              </w:rPr>
              <w:t xml:space="preserve"> Учить создавать пейзажную </w:t>
            </w:r>
            <w:proofErr w:type="gramStart"/>
            <w:r w:rsidRPr="00E339F2">
              <w:rPr>
                <w:rFonts w:ascii="Times New Roman" w:hAnsi="Times New Roman" w:cs="Times New Roman"/>
                <w:color w:val="404040" w:themeColor="text1" w:themeTint="BF"/>
                <w:sz w:val="20"/>
                <w:szCs w:val="20"/>
              </w:rPr>
              <w:t>композицию ,</w:t>
            </w:r>
            <w:proofErr w:type="gramEnd"/>
            <w:r w:rsidRPr="00E339F2">
              <w:rPr>
                <w:rFonts w:ascii="Times New Roman" w:hAnsi="Times New Roman" w:cs="Times New Roman"/>
                <w:color w:val="404040" w:themeColor="text1" w:themeTint="BF"/>
                <w:sz w:val="20"/>
                <w:szCs w:val="20"/>
              </w:rPr>
              <w:t xml:space="preserve"> изображая природу весной (</w:t>
            </w:r>
            <w:r w:rsidRPr="00E339F2">
              <w:rPr>
                <w:rFonts w:ascii="Times New Roman" w:hAnsi="Times New Roman" w:cs="Times New Roman"/>
                <w:i/>
                <w:color w:val="404040" w:themeColor="text1" w:themeTint="BF"/>
                <w:sz w:val="20"/>
                <w:szCs w:val="20"/>
              </w:rPr>
              <w:t>самостоятельная деятельность)</w:t>
            </w:r>
          </w:p>
        </w:tc>
      </w:tr>
      <w:tr w:rsidR="00E339F2" w:rsidRPr="00E339F2" w14:paraId="12956B49" w14:textId="77777777" w:rsidTr="00AE606B">
        <w:trPr>
          <w:trHeight w:val="654"/>
        </w:trPr>
        <w:tc>
          <w:tcPr>
            <w:tcW w:w="2495" w:type="dxa"/>
          </w:tcPr>
          <w:p w14:paraId="7FA16C69" w14:textId="77777777" w:rsidR="00A43764" w:rsidRPr="00E339F2" w:rsidRDefault="00A43764" w:rsidP="00AE606B">
            <w:pPr>
              <w:spacing w:after="0" w:line="240" w:lineRule="auto"/>
              <w:contextualSpacing/>
              <w:rPr>
                <w:rFonts w:ascii="Times New Roman" w:hAnsi="Times New Roman" w:cs="Times New Roman"/>
                <w:b/>
                <w:bCs/>
                <w:iCs/>
                <w:color w:val="404040" w:themeColor="text1" w:themeTint="BF"/>
                <w:sz w:val="20"/>
                <w:szCs w:val="20"/>
              </w:rPr>
            </w:pPr>
            <w:r w:rsidRPr="00E339F2">
              <w:rPr>
                <w:rFonts w:ascii="Times New Roman" w:hAnsi="Times New Roman" w:cs="Times New Roman"/>
                <w:b/>
                <w:bCs/>
                <w:iCs/>
                <w:color w:val="404040" w:themeColor="text1" w:themeTint="BF"/>
                <w:sz w:val="20"/>
                <w:szCs w:val="20"/>
              </w:rPr>
              <w:t>Беседы с родителями,</w:t>
            </w:r>
          </w:p>
          <w:p w14:paraId="6EC8E29D" w14:textId="77777777" w:rsidR="00A43764" w:rsidRPr="00E339F2" w:rsidRDefault="00A43764" w:rsidP="00AE606B">
            <w:pPr>
              <w:spacing w:after="0" w:line="240" w:lineRule="auto"/>
              <w:contextualSpacing/>
              <w:rPr>
                <w:rFonts w:ascii="Times New Roman" w:hAnsi="Times New Roman" w:cs="Times New Roman"/>
                <w:b/>
                <w:bCs/>
                <w:iCs/>
                <w:color w:val="404040" w:themeColor="text1" w:themeTint="BF"/>
                <w:sz w:val="20"/>
                <w:szCs w:val="20"/>
              </w:rPr>
            </w:pPr>
            <w:r w:rsidRPr="00E339F2">
              <w:rPr>
                <w:rFonts w:ascii="Times New Roman" w:hAnsi="Times New Roman" w:cs="Times New Roman"/>
                <w:b/>
                <w:bCs/>
                <w:iCs/>
                <w:color w:val="404040" w:themeColor="text1" w:themeTint="BF"/>
                <w:sz w:val="20"/>
                <w:szCs w:val="20"/>
              </w:rPr>
              <w:t>Консультации</w:t>
            </w:r>
          </w:p>
          <w:p w14:paraId="2BAAA596" w14:textId="77777777" w:rsidR="00A43764" w:rsidRPr="00E339F2" w:rsidRDefault="00A43764" w:rsidP="00AE606B">
            <w:pPr>
              <w:spacing w:after="0" w:line="240" w:lineRule="auto"/>
              <w:contextualSpacing/>
              <w:rPr>
                <w:rFonts w:ascii="Times New Roman" w:hAnsi="Times New Roman" w:cs="Times New Roman"/>
                <w:b/>
                <w:bCs/>
                <w:iCs/>
                <w:color w:val="404040" w:themeColor="text1" w:themeTint="BF"/>
                <w:sz w:val="20"/>
                <w:szCs w:val="20"/>
              </w:rPr>
            </w:pPr>
          </w:p>
          <w:p w14:paraId="4C9F2B68" w14:textId="77777777" w:rsidR="00A43764" w:rsidRPr="00E339F2" w:rsidRDefault="00A43764" w:rsidP="00AE606B">
            <w:pPr>
              <w:spacing w:after="0" w:line="240" w:lineRule="auto"/>
              <w:contextualSpacing/>
              <w:rPr>
                <w:rFonts w:ascii="Times New Roman" w:hAnsi="Times New Roman" w:cs="Times New Roman"/>
                <w:b/>
                <w:bCs/>
                <w:iCs/>
                <w:color w:val="404040" w:themeColor="text1" w:themeTint="BF"/>
                <w:sz w:val="20"/>
                <w:szCs w:val="20"/>
              </w:rPr>
            </w:pPr>
          </w:p>
        </w:tc>
        <w:tc>
          <w:tcPr>
            <w:tcW w:w="2610" w:type="dxa"/>
            <w:gridSpan w:val="2"/>
          </w:tcPr>
          <w:p w14:paraId="11510C4D" w14:textId="1F6B9C1F" w:rsidR="00A43764" w:rsidRPr="00E339F2" w:rsidRDefault="00CD4514" w:rsidP="00AE606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E339F2">
              <w:rPr>
                <w:rFonts w:ascii="Times New Roman" w:hAnsi="Times New Roman" w:cs="Times New Roman"/>
                <w:color w:val="404040" w:themeColor="text1" w:themeTint="BF"/>
                <w:sz w:val="20"/>
                <w:szCs w:val="20"/>
              </w:rPr>
              <w:t>«Играйте вместе с детьми»</w:t>
            </w:r>
          </w:p>
        </w:tc>
        <w:tc>
          <w:tcPr>
            <w:tcW w:w="2693" w:type="dxa"/>
            <w:gridSpan w:val="2"/>
          </w:tcPr>
          <w:p w14:paraId="6D519F71" w14:textId="1269E4AB" w:rsidR="00A43764" w:rsidRPr="00E339F2" w:rsidRDefault="00CD4514" w:rsidP="00AE606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E339F2">
              <w:rPr>
                <w:rFonts w:ascii="Times New Roman" w:hAnsi="Times New Roman" w:cs="Times New Roman"/>
                <w:color w:val="404040" w:themeColor="text1" w:themeTint="BF"/>
                <w:sz w:val="20"/>
                <w:szCs w:val="20"/>
              </w:rPr>
              <w:t>«Воспитание усидчивости»</w:t>
            </w:r>
          </w:p>
        </w:tc>
        <w:tc>
          <w:tcPr>
            <w:tcW w:w="2693" w:type="dxa"/>
          </w:tcPr>
          <w:p w14:paraId="6F5E981A" w14:textId="3CE1CA72" w:rsidR="00A43764" w:rsidRPr="00E339F2" w:rsidRDefault="00CD4514" w:rsidP="00AE606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E339F2">
              <w:rPr>
                <w:rFonts w:ascii="Times New Roman" w:hAnsi="Times New Roman" w:cs="Times New Roman"/>
                <w:color w:val="404040" w:themeColor="text1" w:themeTint="BF"/>
                <w:sz w:val="20"/>
                <w:szCs w:val="20"/>
              </w:rPr>
              <w:t>«Вместе против терроризма»</w:t>
            </w:r>
          </w:p>
        </w:tc>
        <w:tc>
          <w:tcPr>
            <w:tcW w:w="2615" w:type="dxa"/>
            <w:gridSpan w:val="2"/>
          </w:tcPr>
          <w:p w14:paraId="1AFE0693" w14:textId="4D2CD59A" w:rsidR="00A43764" w:rsidRPr="00E339F2" w:rsidRDefault="00CD4514" w:rsidP="00AE606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E339F2">
              <w:rPr>
                <w:rFonts w:ascii="Times New Roman" w:hAnsi="Times New Roman" w:cs="Times New Roman"/>
                <w:color w:val="404040" w:themeColor="text1" w:themeTint="BF"/>
                <w:sz w:val="20"/>
                <w:szCs w:val="20"/>
              </w:rPr>
              <w:t>«Как научить ребенка любить живое»</w:t>
            </w:r>
          </w:p>
        </w:tc>
        <w:tc>
          <w:tcPr>
            <w:tcW w:w="2653" w:type="dxa"/>
          </w:tcPr>
          <w:p w14:paraId="7F5E7A09" w14:textId="77777777" w:rsidR="00CD4514" w:rsidRPr="00E339F2" w:rsidRDefault="00CD4514" w:rsidP="00CD4514">
            <w:pPr>
              <w:spacing w:after="0"/>
              <w:rPr>
                <w:rFonts w:ascii="Times New Roman" w:hAnsi="Times New Roman"/>
                <w:color w:val="404040" w:themeColor="text1" w:themeTint="BF"/>
                <w:sz w:val="20"/>
                <w:szCs w:val="20"/>
                <w:lang w:val="kk-KZ"/>
              </w:rPr>
            </w:pPr>
            <w:r w:rsidRPr="00E339F2">
              <w:rPr>
                <w:rFonts w:ascii="Times New Roman" w:hAnsi="Times New Roman"/>
                <w:color w:val="404040" w:themeColor="text1" w:themeTint="BF"/>
                <w:sz w:val="20"/>
                <w:szCs w:val="20"/>
                <w:lang w:val="kk-KZ"/>
              </w:rPr>
              <w:t>Ғарышпен танысамыз</w:t>
            </w:r>
          </w:p>
          <w:p w14:paraId="5362DBC1" w14:textId="667C98AA" w:rsidR="00A43764" w:rsidRPr="00E339F2" w:rsidRDefault="00187F24" w:rsidP="00CD4514">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hyperlink r:id="rId42" w:history="1">
              <w:r w:rsidR="00CD4514" w:rsidRPr="00E339F2">
                <w:rPr>
                  <w:rFonts w:ascii="Times New Roman" w:eastAsia="Times New Roman" w:hAnsi="Times New Roman" w:cs="Times New Roman"/>
                  <w:color w:val="404040" w:themeColor="text1" w:themeTint="BF"/>
                  <w:sz w:val="20"/>
                  <w:szCs w:val="20"/>
                  <w:u w:val="single"/>
                  <w:lang w:val="kk-KZ"/>
                </w:rPr>
                <w:t>https://www.youtube.com/watch?v=Dcw6X-TPQdM</w:t>
              </w:r>
            </w:hyperlink>
          </w:p>
        </w:tc>
      </w:tr>
      <w:tr w:rsidR="00E339F2" w:rsidRPr="00E339F2" w14:paraId="112789DD" w14:textId="77777777" w:rsidTr="00AE606B">
        <w:trPr>
          <w:trHeight w:val="874"/>
        </w:trPr>
        <w:tc>
          <w:tcPr>
            <w:tcW w:w="2495" w:type="dxa"/>
          </w:tcPr>
          <w:p w14:paraId="09417FC7" w14:textId="77777777" w:rsidR="00A43764" w:rsidRPr="00E339F2" w:rsidRDefault="00A43764" w:rsidP="00AE606B">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proofErr w:type="spellStart"/>
            <w:r w:rsidRPr="00E339F2">
              <w:rPr>
                <w:rFonts w:ascii="Times New Roman" w:hAnsi="Times New Roman" w:cs="Times New Roman"/>
                <w:b/>
                <w:bCs/>
                <w:iCs/>
                <w:color w:val="404040" w:themeColor="text1" w:themeTint="BF"/>
                <w:sz w:val="20"/>
                <w:szCs w:val="20"/>
              </w:rPr>
              <w:t>Балалардың</w:t>
            </w:r>
            <w:proofErr w:type="spellEnd"/>
            <w:r w:rsidRPr="00E339F2">
              <w:rPr>
                <w:rFonts w:ascii="Times New Roman" w:hAnsi="Times New Roman" w:cs="Times New Roman"/>
                <w:b/>
                <w:bCs/>
                <w:iCs/>
                <w:color w:val="404040" w:themeColor="text1" w:themeTint="BF"/>
                <w:sz w:val="20"/>
                <w:szCs w:val="20"/>
              </w:rPr>
              <w:t xml:space="preserve"> </w:t>
            </w:r>
            <w:proofErr w:type="spellStart"/>
            <w:r w:rsidRPr="00E339F2">
              <w:rPr>
                <w:rFonts w:ascii="Times New Roman" w:hAnsi="Times New Roman" w:cs="Times New Roman"/>
                <w:b/>
                <w:bCs/>
                <w:iCs/>
                <w:color w:val="404040" w:themeColor="text1" w:themeTint="BF"/>
                <w:sz w:val="20"/>
                <w:szCs w:val="20"/>
              </w:rPr>
              <w:t>үйге</w:t>
            </w:r>
            <w:proofErr w:type="spellEnd"/>
            <w:r w:rsidRPr="00E339F2">
              <w:rPr>
                <w:rFonts w:ascii="Times New Roman" w:hAnsi="Times New Roman" w:cs="Times New Roman"/>
                <w:b/>
                <w:bCs/>
                <w:iCs/>
                <w:color w:val="404040" w:themeColor="text1" w:themeTint="BF"/>
                <w:sz w:val="20"/>
                <w:szCs w:val="20"/>
              </w:rPr>
              <w:t xml:space="preserve"> </w:t>
            </w:r>
            <w:proofErr w:type="spellStart"/>
            <w:r w:rsidRPr="00E339F2">
              <w:rPr>
                <w:rFonts w:ascii="Times New Roman" w:hAnsi="Times New Roman" w:cs="Times New Roman"/>
                <w:b/>
                <w:bCs/>
                <w:iCs/>
                <w:color w:val="404040" w:themeColor="text1" w:themeTint="BF"/>
                <w:sz w:val="20"/>
                <w:szCs w:val="20"/>
              </w:rPr>
              <w:t>қайтуы</w:t>
            </w:r>
            <w:proofErr w:type="spellEnd"/>
            <w:r w:rsidRPr="00E339F2">
              <w:rPr>
                <w:rFonts w:ascii="Times New Roman" w:hAnsi="Times New Roman" w:cs="Times New Roman"/>
                <w:b/>
                <w:bCs/>
                <w:iCs/>
                <w:color w:val="404040" w:themeColor="text1" w:themeTint="BF"/>
                <w:sz w:val="20"/>
                <w:szCs w:val="20"/>
              </w:rPr>
              <w:t>/</w:t>
            </w:r>
          </w:p>
          <w:p w14:paraId="30CFA7DF" w14:textId="77777777" w:rsidR="00A43764" w:rsidRPr="00E339F2" w:rsidRDefault="00A43764" w:rsidP="00AE606B">
            <w:pPr>
              <w:spacing w:after="0" w:line="240" w:lineRule="auto"/>
              <w:contextualSpacing/>
              <w:rPr>
                <w:rFonts w:ascii="Times New Roman" w:hAnsi="Times New Roman" w:cs="Times New Roman"/>
                <w:b/>
                <w:bCs/>
                <w:iCs/>
                <w:color w:val="404040" w:themeColor="text1" w:themeTint="BF"/>
                <w:sz w:val="20"/>
                <w:szCs w:val="20"/>
              </w:rPr>
            </w:pPr>
            <w:r w:rsidRPr="00E339F2">
              <w:rPr>
                <w:rFonts w:ascii="Times New Roman" w:hAnsi="Times New Roman" w:cs="Times New Roman"/>
                <w:b/>
                <w:bCs/>
                <w:iCs/>
                <w:color w:val="404040" w:themeColor="text1" w:themeTint="BF"/>
                <w:sz w:val="20"/>
                <w:szCs w:val="20"/>
              </w:rPr>
              <w:t>Уход детей домой</w:t>
            </w:r>
          </w:p>
        </w:tc>
        <w:tc>
          <w:tcPr>
            <w:tcW w:w="13264" w:type="dxa"/>
            <w:gridSpan w:val="8"/>
          </w:tcPr>
          <w:p w14:paraId="2967E0CB" w14:textId="77777777" w:rsidR="00A43764" w:rsidRPr="00E339F2" w:rsidRDefault="00A43764" w:rsidP="00AE606B">
            <w:pPr>
              <w:pStyle w:val="aa"/>
              <w:spacing w:before="182"/>
              <w:ind w:left="0" w:firstLine="0"/>
              <w:rPr>
                <w:color w:val="404040" w:themeColor="text1" w:themeTint="BF"/>
                <w:sz w:val="20"/>
                <w:szCs w:val="20"/>
              </w:rPr>
            </w:pPr>
            <w:r w:rsidRPr="00E339F2">
              <w:rPr>
                <w:color w:val="404040" w:themeColor="text1" w:themeTint="BF"/>
                <w:sz w:val="20"/>
                <w:szCs w:val="20"/>
              </w:rPr>
              <w:t>Создания настроя на предстоящий день. Рекомендация повторения изученного.</w:t>
            </w:r>
            <w:r w:rsidRPr="00E339F2">
              <w:rPr>
                <w:b/>
                <w:color w:val="404040" w:themeColor="text1" w:themeTint="BF"/>
                <w:sz w:val="20"/>
                <w:szCs w:val="20"/>
              </w:rPr>
              <w:t xml:space="preserve"> </w:t>
            </w:r>
          </w:p>
        </w:tc>
      </w:tr>
    </w:tbl>
    <w:p w14:paraId="34E0AD04" w14:textId="77777777" w:rsidR="00A43764" w:rsidRPr="00BF190E" w:rsidRDefault="00A43764" w:rsidP="00A43764">
      <w:pPr>
        <w:pStyle w:val="aa"/>
        <w:spacing w:before="182"/>
        <w:ind w:left="0" w:firstLine="0"/>
        <w:rPr>
          <w:b/>
          <w:bCs/>
          <w:color w:val="000000" w:themeColor="text1"/>
          <w:sz w:val="22"/>
          <w:szCs w:val="22"/>
          <w:lang w:val="ru-RU"/>
        </w:rPr>
      </w:pPr>
      <w:r w:rsidRPr="00BF190E">
        <w:rPr>
          <w:b/>
          <w:bCs/>
          <w:color w:val="000000" w:themeColor="text1"/>
          <w:sz w:val="22"/>
          <w:szCs w:val="22"/>
          <w:lang w:val="ru-RU"/>
        </w:rPr>
        <w:t>Проверила_________________</w:t>
      </w:r>
    </w:p>
    <w:p w14:paraId="2A5A421B" w14:textId="77777777" w:rsidR="00A43764" w:rsidRDefault="00A43764" w:rsidP="00A43764">
      <w:pPr>
        <w:pStyle w:val="aa"/>
        <w:spacing w:before="182"/>
        <w:ind w:left="0" w:firstLine="0"/>
        <w:rPr>
          <w:b/>
        </w:rPr>
      </w:pPr>
    </w:p>
    <w:p w14:paraId="65E383C2" w14:textId="77777777" w:rsidR="00A43764" w:rsidRDefault="00A43764" w:rsidP="005560CC">
      <w:pPr>
        <w:pStyle w:val="aa"/>
        <w:spacing w:before="182"/>
        <w:ind w:left="0" w:firstLine="0"/>
        <w:rPr>
          <w:b/>
          <w:bCs/>
          <w:color w:val="000000" w:themeColor="text1"/>
          <w:sz w:val="20"/>
          <w:szCs w:val="20"/>
          <w:lang w:val="ru-RU"/>
        </w:rPr>
      </w:pPr>
    </w:p>
    <w:p w14:paraId="28F95A00" w14:textId="00FE7BA9" w:rsidR="00C1561A" w:rsidRDefault="00C1561A" w:rsidP="005560CC">
      <w:pPr>
        <w:pStyle w:val="aa"/>
        <w:spacing w:before="182"/>
        <w:ind w:left="0" w:firstLine="0"/>
        <w:rPr>
          <w:b/>
          <w:bCs/>
          <w:color w:val="000000" w:themeColor="text1"/>
          <w:sz w:val="20"/>
          <w:szCs w:val="20"/>
          <w:lang w:val="ru-RU"/>
        </w:rPr>
      </w:pPr>
    </w:p>
    <w:p w14:paraId="3DDAA4B6" w14:textId="023B54FE" w:rsidR="00C1561A" w:rsidRDefault="00C1561A" w:rsidP="005560CC">
      <w:pPr>
        <w:pStyle w:val="aa"/>
        <w:spacing w:before="182"/>
        <w:ind w:left="0" w:firstLine="0"/>
        <w:rPr>
          <w:b/>
          <w:bCs/>
          <w:color w:val="000000" w:themeColor="text1"/>
          <w:sz w:val="20"/>
          <w:szCs w:val="20"/>
          <w:lang w:val="ru-RU"/>
        </w:rPr>
      </w:pPr>
    </w:p>
    <w:p w14:paraId="393832D8" w14:textId="3C036682" w:rsidR="00F33A06" w:rsidRDefault="00F33A06" w:rsidP="005560CC">
      <w:pPr>
        <w:pStyle w:val="aa"/>
        <w:spacing w:before="182"/>
        <w:ind w:left="0" w:firstLine="0"/>
        <w:rPr>
          <w:b/>
          <w:bCs/>
          <w:color w:val="000000" w:themeColor="text1"/>
          <w:sz w:val="20"/>
          <w:szCs w:val="20"/>
          <w:lang w:val="ru-RU"/>
        </w:rPr>
      </w:pPr>
    </w:p>
    <w:p w14:paraId="69805221" w14:textId="7ADBB212" w:rsidR="00F33A06" w:rsidRDefault="00F33A06" w:rsidP="005560CC">
      <w:pPr>
        <w:pStyle w:val="aa"/>
        <w:spacing w:before="182"/>
        <w:ind w:left="0" w:firstLine="0"/>
        <w:rPr>
          <w:b/>
          <w:bCs/>
          <w:color w:val="000000" w:themeColor="text1"/>
          <w:sz w:val="20"/>
          <w:szCs w:val="20"/>
          <w:lang w:val="ru-RU"/>
        </w:rPr>
      </w:pPr>
    </w:p>
    <w:p w14:paraId="594B66EE" w14:textId="3CB8A52F" w:rsidR="00F33A06" w:rsidRDefault="00F33A06" w:rsidP="005560CC">
      <w:pPr>
        <w:pStyle w:val="aa"/>
        <w:spacing w:before="182"/>
        <w:ind w:left="0" w:firstLine="0"/>
        <w:rPr>
          <w:b/>
          <w:bCs/>
          <w:color w:val="000000" w:themeColor="text1"/>
          <w:sz w:val="20"/>
          <w:szCs w:val="20"/>
          <w:lang w:val="ru-RU"/>
        </w:rPr>
      </w:pPr>
    </w:p>
    <w:p w14:paraId="12A5C50F" w14:textId="7C8580C6" w:rsidR="00F33A06" w:rsidRDefault="00F33A06" w:rsidP="005560CC">
      <w:pPr>
        <w:pStyle w:val="aa"/>
        <w:spacing w:before="182"/>
        <w:ind w:left="0" w:firstLine="0"/>
        <w:rPr>
          <w:b/>
          <w:bCs/>
          <w:color w:val="000000" w:themeColor="text1"/>
          <w:sz w:val="20"/>
          <w:szCs w:val="20"/>
          <w:lang w:val="ru-RU"/>
        </w:rPr>
      </w:pPr>
    </w:p>
    <w:p w14:paraId="28AA3234" w14:textId="2454BB8D" w:rsidR="00F33A06" w:rsidRDefault="00F33A06" w:rsidP="005560CC">
      <w:pPr>
        <w:pStyle w:val="aa"/>
        <w:spacing w:before="182"/>
        <w:ind w:left="0" w:firstLine="0"/>
        <w:rPr>
          <w:b/>
          <w:bCs/>
          <w:color w:val="000000" w:themeColor="text1"/>
          <w:sz w:val="20"/>
          <w:szCs w:val="20"/>
          <w:lang w:val="ru-RU"/>
        </w:rPr>
      </w:pPr>
    </w:p>
    <w:p w14:paraId="61ABCEB6" w14:textId="172608B1" w:rsidR="00F33A06" w:rsidRDefault="00F33A06" w:rsidP="005560CC">
      <w:pPr>
        <w:pStyle w:val="aa"/>
        <w:spacing w:before="182"/>
        <w:ind w:left="0" w:firstLine="0"/>
        <w:rPr>
          <w:b/>
          <w:bCs/>
          <w:color w:val="000000" w:themeColor="text1"/>
          <w:sz w:val="20"/>
          <w:szCs w:val="20"/>
          <w:lang w:val="ru-RU"/>
        </w:rPr>
      </w:pPr>
    </w:p>
    <w:p w14:paraId="29282959" w14:textId="04C6F3E8" w:rsidR="00F33A06" w:rsidRDefault="00F33A06" w:rsidP="005560CC">
      <w:pPr>
        <w:pStyle w:val="aa"/>
        <w:spacing w:before="182"/>
        <w:ind w:left="0" w:firstLine="0"/>
        <w:rPr>
          <w:b/>
          <w:bCs/>
          <w:color w:val="000000" w:themeColor="text1"/>
          <w:sz w:val="20"/>
          <w:szCs w:val="20"/>
          <w:lang w:val="ru-RU"/>
        </w:rPr>
      </w:pPr>
    </w:p>
    <w:p w14:paraId="5F87C413" w14:textId="767A00F7" w:rsidR="00F33A06" w:rsidRDefault="00F33A06" w:rsidP="005560CC">
      <w:pPr>
        <w:pStyle w:val="aa"/>
        <w:spacing w:before="182"/>
        <w:ind w:left="0" w:firstLine="0"/>
        <w:rPr>
          <w:b/>
          <w:bCs/>
          <w:color w:val="000000" w:themeColor="text1"/>
          <w:sz w:val="20"/>
          <w:szCs w:val="20"/>
          <w:lang w:val="ru-RU"/>
        </w:rPr>
      </w:pPr>
    </w:p>
    <w:p w14:paraId="4183EB6E" w14:textId="7CEBC3C8" w:rsidR="00F33A06" w:rsidRDefault="00F33A06" w:rsidP="005560CC">
      <w:pPr>
        <w:pStyle w:val="aa"/>
        <w:spacing w:before="182"/>
        <w:ind w:left="0" w:firstLine="0"/>
        <w:rPr>
          <w:b/>
          <w:bCs/>
          <w:color w:val="000000" w:themeColor="text1"/>
          <w:sz w:val="20"/>
          <w:szCs w:val="20"/>
          <w:lang w:val="ru-RU"/>
        </w:rPr>
      </w:pPr>
    </w:p>
    <w:p w14:paraId="7BC2D447" w14:textId="7C56951C" w:rsidR="00F33A06" w:rsidRDefault="00F33A06" w:rsidP="005560CC">
      <w:pPr>
        <w:pStyle w:val="aa"/>
        <w:spacing w:before="182"/>
        <w:ind w:left="0" w:firstLine="0"/>
        <w:rPr>
          <w:b/>
          <w:bCs/>
          <w:color w:val="000000" w:themeColor="text1"/>
          <w:sz w:val="20"/>
          <w:szCs w:val="20"/>
          <w:lang w:val="ru-RU"/>
        </w:rPr>
      </w:pPr>
    </w:p>
    <w:p w14:paraId="20A353FA" w14:textId="19CA1E85" w:rsidR="00F33A06" w:rsidRDefault="00F33A06" w:rsidP="005560CC">
      <w:pPr>
        <w:pStyle w:val="aa"/>
        <w:spacing w:before="182"/>
        <w:ind w:left="0" w:firstLine="0"/>
        <w:rPr>
          <w:b/>
          <w:bCs/>
          <w:color w:val="000000" w:themeColor="text1"/>
          <w:sz w:val="20"/>
          <w:szCs w:val="20"/>
          <w:lang w:val="ru-RU"/>
        </w:rPr>
      </w:pPr>
    </w:p>
    <w:p w14:paraId="7A018BC3" w14:textId="77777777" w:rsidR="00F33A06" w:rsidRDefault="00F33A06" w:rsidP="005560CC">
      <w:pPr>
        <w:pStyle w:val="aa"/>
        <w:spacing w:before="182"/>
        <w:ind w:left="0" w:firstLine="0"/>
        <w:rPr>
          <w:b/>
          <w:bCs/>
          <w:color w:val="000000" w:themeColor="text1"/>
          <w:sz w:val="20"/>
          <w:szCs w:val="20"/>
          <w:lang w:val="ru-RU"/>
        </w:rPr>
      </w:pPr>
    </w:p>
    <w:p w14:paraId="1175123F" w14:textId="5349C7FD" w:rsidR="00F33A06" w:rsidRDefault="00F33A06" w:rsidP="005560CC">
      <w:pPr>
        <w:pStyle w:val="aa"/>
        <w:spacing w:before="182"/>
        <w:ind w:left="0" w:firstLine="0"/>
        <w:rPr>
          <w:b/>
          <w:bCs/>
          <w:color w:val="000000" w:themeColor="text1"/>
          <w:sz w:val="20"/>
          <w:szCs w:val="20"/>
          <w:lang w:val="ru-RU"/>
        </w:rPr>
      </w:pPr>
    </w:p>
    <w:p w14:paraId="508A0B3A" w14:textId="5ADD9380" w:rsidR="00F33A06" w:rsidRDefault="00F33A06" w:rsidP="005560CC">
      <w:pPr>
        <w:pStyle w:val="aa"/>
        <w:spacing w:before="182"/>
        <w:ind w:left="0" w:firstLine="0"/>
        <w:rPr>
          <w:b/>
          <w:bCs/>
          <w:color w:val="000000" w:themeColor="text1"/>
          <w:sz w:val="20"/>
          <w:szCs w:val="20"/>
          <w:lang w:val="ru-RU"/>
        </w:rPr>
      </w:pPr>
    </w:p>
    <w:p w14:paraId="017070C4" w14:textId="51A2CBD2" w:rsidR="00F33A06" w:rsidRDefault="00F33A06" w:rsidP="005560CC">
      <w:pPr>
        <w:pStyle w:val="aa"/>
        <w:spacing w:before="182"/>
        <w:ind w:left="0" w:firstLine="0"/>
        <w:rPr>
          <w:b/>
          <w:bCs/>
          <w:color w:val="000000" w:themeColor="text1"/>
          <w:sz w:val="20"/>
          <w:szCs w:val="20"/>
          <w:lang w:val="ru-RU"/>
        </w:rPr>
      </w:pPr>
    </w:p>
    <w:p w14:paraId="2277635D" w14:textId="77777777" w:rsidR="009176E7" w:rsidRDefault="009176E7" w:rsidP="009176E7">
      <w:pPr>
        <w:widowControl w:val="0"/>
        <w:tabs>
          <w:tab w:val="left" w:pos="3817"/>
        </w:tabs>
        <w:autoSpaceDE w:val="0"/>
        <w:autoSpaceDN w:val="0"/>
        <w:spacing w:line="240" w:lineRule="auto"/>
        <w:contextualSpacing/>
        <w:rPr>
          <w:rFonts w:ascii="Times New Roman" w:eastAsia="Times New Roman" w:hAnsi="Times New Roman" w:cs="Times New Roman"/>
          <w:b/>
          <w:bCs/>
          <w:lang w:val="kk-KZ"/>
        </w:rPr>
      </w:pPr>
      <w:r>
        <w:rPr>
          <w:rFonts w:ascii="Times New Roman" w:eastAsia="Times New Roman" w:hAnsi="Times New Roman" w:cs="Times New Roman"/>
          <w:b/>
          <w:bCs/>
          <w:lang w:val="kk-KZ"/>
        </w:rPr>
        <w:t>Тәрбиелеу - білім беру процесінің циклограммасы</w:t>
      </w:r>
    </w:p>
    <w:p w14:paraId="592BA341" w14:textId="77777777" w:rsidR="009176E7" w:rsidRDefault="009176E7" w:rsidP="009176E7">
      <w:pPr>
        <w:widowControl w:val="0"/>
        <w:autoSpaceDE w:val="0"/>
        <w:autoSpaceDN w:val="0"/>
        <w:spacing w:line="240" w:lineRule="auto"/>
        <w:contextualSpacing/>
        <w:rPr>
          <w:rFonts w:ascii="Times New Roman" w:eastAsia="Times New Roman" w:hAnsi="Times New Roman" w:cs="Times New Roman"/>
          <w:b/>
          <w:lang w:val="kk-KZ"/>
        </w:rPr>
      </w:pPr>
      <w:r>
        <w:rPr>
          <w:rFonts w:ascii="Times New Roman" w:eastAsia="Times New Roman" w:hAnsi="Times New Roman" w:cs="Times New Roman"/>
          <w:b/>
          <w:lang w:val="kk-KZ"/>
        </w:rPr>
        <w:t>Білім беру ұйымы</w:t>
      </w:r>
      <w:r>
        <w:rPr>
          <w:rFonts w:ascii="Times New Roman" w:eastAsia="Times New Roman" w:hAnsi="Times New Roman" w:cs="Times New Roman"/>
          <w:lang w:val="kk-KZ"/>
        </w:rPr>
        <w:t xml:space="preserve"> </w:t>
      </w:r>
      <w:r>
        <w:rPr>
          <w:rFonts w:ascii="Times New Roman" w:eastAsia="Times New Roman" w:hAnsi="Times New Roman" w:cs="Times New Roman"/>
          <w:b/>
          <w:lang w:val="kk-KZ"/>
        </w:rPr>
        <w:t>-</w:t>
      </w:r>
      <w:r>
        <w:rPr>
          <w:rFonts w:ascii="Times New Roman" w:hAnsi="Times New Roman" w:cs="Times New Roman"/>
          <w:b/>
          <w:lang w:val="kk-KZ"/>
        </w:rPr>
        <w:t>"Таңшолпан"бөбекжайы"КМҚК</w:t>
      </w:r>
    </w:p>
    <w:p w14:paraId="7A22D57E" w14:textId="77777777" w:rsidR="009176E7" w:rsidRDefault="009176E7" w:rsidP="009176E7">
      <w:pPr>
        <w:widowControl w:val="0"/>
        <w:tabs>
          <w:tab w:val="left" w:pos="10325"/>
        </w:tabs>
        <w:autoSpaceDE w:val="0"/>
        <w:autoSpaceDN w:val="0"/>
        <w:spacing w:line="240" w:lineRule="auto"/>
        <w:contextualSpacing/>
        <w:rPr>
          <w:rFonts w:ascii="Times New Roman" w:eastAsia="Times New Roman" w:hAnsi="Times New Roman" w:cs="Times New Roman"/>
          <w:b/>
          <w:lang w:val="kk-KZ"/>
        </w:rPr>
      </w:pPr>
      <w:r>
        <w:rPr>
          <w:rFonts w:ascii="Times New Roman" w:eastAsia="Times New Roman" w:hAnsi="Times New Roman" w:cs="Times New Roman"/>
          <w:b/>
          <w:lang w:val="kk-KZ"/>
        </w:rPr>
        <w:t>Топ - «</w:t>
      </w:r>
      <w:r>
        <w:rPr>
          <w:rFonts w:ascii="Times New Roman" w:hAnsi="Times New Roman" w:cs="Times New Roman"/>
          <w:b/>
          <w:lang w:val="kk-KZ"/>
        </w:rPr>
        <w:t>Еркетай</w:t>
      </w:r>
      <w:r>
        <w:rPr>
          <w:rFonts w:ascii="Times New Roman" w:eastAsia="Times New Roman" w:hAnsi="Times New Roman" w:cs="Times New Roman"/>
          <w:b/>
          <w:lang w:val="kk-KZ"/>
        </w:rPr>
        <w:t>» мектепалды даярлық тобы</w:t>
      </w:r>
    </w:p>
    <w:p w14:paraId="25653DA8" w14:textId="77777777" w:rsidR="009176E7" w:rsidRDefault="009176E7" w:rsidP="009176E7">
      <w:pPr>
        <w:widowControl w:val="0"/>
        <w:tabs>
          <w:tab w:val="left" w:pos="10271"/>
        </w:tabs>
        <w:autoSpaceDE w:val="0"/>
        <w:autoSpaceDN w:val="0"/>
        <w:spacing w:after="0" w:line="240" w:lineRule="auto"/>
        <w:ind w:right="453"/>
        <w:contextualSpacing/>
        <w:rPr>
          <w:rFonts w:ascii="Times New Roman" w:eastAsia="Times New Roman" w:hAnsi="Times New Roman" w:cs="Times New Roman"/>
          <w:b/>
          <w:lang w:val="kk-KZ"/>
        </w:rPr>
      </w:pPr>
      <w:r>
        <w:rPr>
          <w:rFonts w:ascii="Times New Roman" w:eastAsia="Times New Roman" w:hAnsi="Times New Roman" w:cs="Times New Roman"/>
          <w:b/>
          <w:lang w:val="kk-KZ"/>
        </w:rPr>
        <w:t>Балалардың жасы -  5</w:t>
      </w:r>
      <w:r>
        <w:rPr>
          <w:rFonts w:ascii="Times New Roman" w:eastAsia="Times New Roman" w:hAnsi="Times New Roman" w:cs="Times New Roman"/>
          <w:b/>
          <w:color w:val="000000" w:themeColor="text1"/>
          <w:lang w:val="kk-KZ"/>
        </w:rPr>
        <w:t xml:space="preserve"> жастағы балалар</w:t>
      </w:r>
    </w:p>
    <w:p w14:paraId="37FB2BAD" w14:textId="77777777" w:rsidR="009176E7" w:rsidRPr="00C6286D" w:rsidRDefault="009176E7" w:rsidP="009176E7">
      <w:pPr>
        <w:spacing w:after="0"/>
        <w:rPr>
          <w:rFonts w:ascii="Times New Roman" w:eastAsia="Calibri" w:hAnsi="Times New Roman" w:cs="Times New Roman"/>
          <w:b/>
          <w:i/>
          <w:sz w:val="28"/>
          <w:szCs w:val="28"/>
          <w:lang w:val="kk-KZ"/>
        </w:rPr>
      </w:pPr>
      <w:r>
        <w:rPr>
          <w:rFonts w:ascii="Times New Roman" w:eastAsia="Times New Roman" w:hAnsi="Times New Roman" w:cs="Times New Roman"/>
          <w:b/>
          <w:lang w:val="kk-KZ"/>
        </w:rPr>
        <w:t>Жоспардың құрылу кезеңі (апта күндерін, айды, жылды көрсету)</w:t>
      </w:r>
      <w:r>
        <w:rPr>
          <w:rFonts w:ascii="Times New Roman" w:eastAsia="Times New Roman" w:hAnsi="Times New Roman" w:cs="Times New Roman"/>
          <w:lang w:val="kk-KZ"/>
        </w:rPr>
        <w:t xml:space="preserve"> </w:t>
      </w:r>
      <w:r w:rsidRPr="004D49CE">
        <w:rPr>
          <w:rFonts w:ascii="Times New Roman" w:eastAsia="Times New Roman" w:hAnsi="Times New Roman" w:cs="Times New Roman"/>
          <w:b/>
          <w:lang w:val="kk-KZ"/>
        </w:rPr>
        <w:t>– 15-19</w:t>
      </w:r>
      <w:r w:rsidRPr="004D49CE">
        <w:rPr>
          <w:rFonts w:ascii="Times New Roman" w:eastAsia="Times New Roman" w:hAnsi="Times New Roman" w:cs="Times New Roman"/>
          <w:b/>
          <w:iCs/>
          <w:lang w:val="kk-KZ"/>
        </w:rPr>
        <w:t xml:space="preserve"> </w:t>
      </w:r>
      <w:r>
        <w:rPr>
          <w:rFonts w:ascii="Times New Roman" w:eastAsia="Calibri" w:hAnsi="Times New Roman" w:cs="Times New Roman"/>
          <w:b/>
          <w:iCs/>
          <w:sz w:val="24"/>
          <w:szCs w:val="24"/>
          <w:lang w:val="kk-KZ"/>
        </w:rPr>
        <w:t>с</w:t>
      </w:r>
      <w:r w:rsidRPr="00C6286D">
        <w:rPr>
          <w:rFonts w:ascii="Times New Roman" w:eastAsia="Calibri" w:hAnsi="Times New Roman" w:cs="Times New Roman"/>
          <w:b/>
          <w:iCs/>
          <w:sz w:val="24"/>
          <w:szCs w:val="24"/>
          <w:lang w:val="kk-KZ"/>
        </w:rPr>
        <w:t>әуі</w:t>
      </w:r>
      <w:r w:rsidRPr="00C6286D">
        <w:rPr>
          <w:rFonts w:ascii="Times New Roman" w:eastAsia="Calibri" w:hAnsi="Times New Roman" w:cs="Times New Roman"/>
          <w:b/>
          <w:i/>
          <w:sz w:val="24"/>
          <w:szCs w:val="24"/>
          <w:lang w:val="kk-KZ"/>
        </w:rPr>
        <w:t>р</w:t>
      </w:r>
      <w:r w:rsidRPr="00AC4661">
        <w:rPr>
          <w:rFonts w:ascii="Times New Roman" w:eastAsia="Calibri" w:hAnsi="Times New Roman" w:cs="Times New Roman"/>
          <w:b/>
          <w:i/>
          <w:lang w:val="kk-KZ"/>
        </w:rPr>
        <w:t xml:space="preserve"> </w:t>
      </w:r>
      <w:r w:rsidRPr="004D49CE">
        <w:rPr>
          <w:rFonts w:ascii="Times New Roman" w:eastAsia="Times New Roman" w:hAnsi="Times New Roman" w:cs="Times New Roman"/>
          <w:b/>
          <w:lang w:val="kk-KZ"/>
        </w:rPr>
        <w:t>2023-2024 оқу жылы.</w:t>
      </w:r>
    </w:p>
    <w:p w14:paraId="39C756ED" w14:textId="77777777" w:rsidR="009176E7" w:rsidRPr="00AC4661" w:rsidRDefault="009176E7" w:rsidP="009176E7">
      <w:pPr>
        <w:spacing w:after="0" w:line="240" w:lineRule="auto"/>
        <w:contextualSpacing/>
        <w:rPr>
          <w:rFonts w:ascii="Times New Roman" w:hAnsi="Times New Roman" w:cs="Times New Roman"/>
          <w:b/>
          <w:bCs/>
          <w:color w:val="FF0000"/>
          <w:lang w:val="kk-KZ"/>
        </w:rPr>
      </w:pPr>
      <w:r w:rsidRPr="004D49CE">
        <w:rPr>
          <w:rFonts w:ascii="Times New Roman" w:hAnsi="Times New Roman" w:cs="Times New Roman"/>
          <w:b/>
          <w:bCs/>
          <w:lang w:val="kk-KZ" w:eastAsia="ru-RU"/>
        </w:rPr>
        <w:t xml:space="preserve">                                                                                                                                                                                                                                   </w:t>
      </w:r>
      <w:proofErr w:type="spellStart"/>
      <w:r w:rsidRPr="00AC4661">
        <w:rPr>
          <w:rFonts w:ascii="Times New Roman" w:hAnsi="Times New Roman" w:cs="Times New Roman"/>
          <w:b/>
          <w:bCs/>
          <w:lang w:eastAsia="ru-RU"/>
        </w:rPr>
        <w:t>Тәрбиеші</w:t>
      </w:r>
      <w:proofErr w:type="spellEnd"/>
      <w:r w:rsidRPr="00AC4661">
        <w:rPr>
          <w:rFonts w:ascii="Times New Roman" w:hAnsi="Times New Roman" w:cs="Times New Roman"/>
          <w:b/>
          <w:bCs/>
          <w:lang w:eastAsia="ru-RU"/>
        </w:rPr>
        <w:t xml:space="preserve">: </w:t>
      </w:r>
      <w:proofErr w:type="spellStart"/>
      <w:r w:rsidRPr="00AC4661">
        <w:rPr>
          <w:rFonts w:ascii="Times New Roman" w:hAnsi="Times New Roman" w:cs="Times New Roman"/>
          <w:bCs/>
          <w:iCs/>
          <w:lang w:eastAsia="ru-RU"/>
        </w:rPr>
        <w:t>Червоная</w:t>
      </w:r>
      <w:proofErr w:type="spellEnd"/>
      <w:r w:rsidRPr="00AC4661">
        <w:rPr>
          <w:rFonts w:ascii="Times New Roman" w:hAnsi="Times New Roman" w:cs="Times New Roman"/>
          <w:bCs/>
          <w:iCs/>
          <w:lang w:eastAsia="ru-RU"/>
        </w:rPr>
        <w:t xml:space="preserve"> В.В</w:t>
      </w:r>
    </w:p>
    <w:tbl>
      <w:tblPr>
        <w:tblW w:w="505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07"/>
        <w:gridCol w:w="122"/>
        <w:gridCol w:w="2195"/>
        <w:gridCol w:w="636"/>
        <w:gridCol w:w="42"/>
        <w:gridCol w:w="150"/>
        <w:gridCol w:w="1495"/>
        <w:gridCol w:w="631"/>
        <w:gridCol w:w="137"/>
        <w:gridCol w:w="133"/>
        <w:gridCol w:w="257"/>
        <w:gridCol w:w="1672"/>
        <w:gridCol w:w="384"/>
        <w:gridCol w:w="124"/>
        <w:gridCol w:w="42"/>
        <w:gridCol w:w="355"/>
        <w:gridCol w:w="2057"/>
        <w:gridCol w:w="130"/>
        <w:gridCol w:w="124"/>
        <w:gridCol w:w="6"/>
        <w:gridCol w:w="506"/>
        <w:gridCol w:w="220"/>
        <w:gridCol w:w="1588"/>
        <w:gridCol w:w="74"/>
        <w:gridCol w:w="65"/>
      </w:tblGrid>
      <w:tr w:rsidR="009176E7" w:rsidRPr="00AC4661" w14:paraId="7A4267B1" w14:textId="77777777" w:rsidTr="0062765A">
        <w:tc>
          <w:tcPr>
            <w:tcW w:w="2117" w:type="dxa"/>
            <w:gridSpan w:val="2"/>
            <w:vMerge w:val="restart"/>
          </w:tcPr>
          <w:p w14:paraId="2F5E9C16" w14:textId="77777777" w:rsidR="009176E7" w:rsidRPr="00AC4661" w:rsidRDefault="009176E7" w:rsidP="0062765A">
            <w:pPr>
              <w:widowControl w:val="0"/>
              <w:autoSpaceDE w:val="0"/>
              <w:autoSpaceDN w:val="0"/>
              <w:adjustRightInd w:val="0"/>
              <w:spacing w:after="0" w:line="240" w:lineRule="auto"/>
              <w:contextualSpacing/>
              <w:jc w:val="center"/>
              <w:rPr>
                <w:rFonts w:ascii="Times New Roman" w:hAnsi="Times New Roman" w:cs="Times New Roman"/>
                <w:b/>
                <w:bCs/>
                <w:lang w:val="kk-KZ"/>
              </w:rPr>
            </w:pPr>
            <w:r w:rsidRPr="00AC4661">
              <w:rPr>
                <w:rFonts w:ascii="Times New Roman" w:hAnsi="Times New Roman" w:cs="Times New Roman"/>
                <w:b/>
                <w:bCs/>
                <w:lang w:val="kk-KZ"/>
              </w:rPr>
              <w:t xml:space="preserve"> Күні, тәртібі /</w:t>
            </w:r>
          </w:p>
          <w:p w14:paraId="5B96D799" w14:textId="77777777" w:rsidR="009176E7" w:rsidRPr="00AC4661" w:rsidRDefault="009176E7" w:rsidP="0062765A">
            <w:pPr>
              <w:widowControl w:val="0"/>
              <w:autoSpaceDE w:val="0"/>
              <w:autoSpaceDN w:val="0"/>
              <w:adjustRightInd w:val="0"/>
              <w:spacing w:after="0" w:line="240" w:lineRule="auto"/>
              <w:contextualSpacing/>
              <w:jc w:val="center"/>
              <w:rPr>
                <w:rFonts w:ascii="Times New Roman" w:hAnsi="Times New Roman" w:cs="Times New Roman"/>
                <w:lang w:val="kk-KZ"/>
              </w:rPr>
            </w:pPr>
            <w:r w:rsidRPr="00AC4661">
              <w:rPr>
                <w:rFonts w:ascii="Times New Roman" w:hAnsi="Times New Roman" w:cs="Times New Roman"/>
                <w:b/>
                <w:bCs/>
                <w:lang w:val="kk-KZ"/>
              </w:rPr>
              <w:t>Распорядок дня</w:t>
            </w:r>
          </w:p>
        </w:tc>
        <w:tc>
          <w:tcPr>
            <w:tcW w:w="14325" w:type="dxa"/>
            <w:gridSpan w:val="23"/>
          </w:tcPr>
          <w:p w14:paraId="44DA0018"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b/>
                <w:bCs/>
                <w:lang w:val="kk-KZ"/>
              </w:rPr>
            </w:pPr>
          </w:p>
        </w:tc>
      </w:tr>
      <w:tr w:rsidR="009176E7" w:rsidRPr="00AC4661" w14:paraId="2A6D5295" w14:textId="77777777" w:rsidTr="0062765A">
        <w:trPr>
          <w:trHeight w:val="442"/>
        </w:trPr>
        <w:tc>
          <w:tcPr>
            <w:tcW w:w="2117" w:type="dxa"/>
            <w:gridSpan w:val="2"/>
            <w:vMerge/>
            <w:vAlign w:val="center"/>
          </w:tcPr>
          <w:p w14:paraId="6090DC5F" w14:textId="77777777" w:rsidR="009176E7" w:rsidRPr="00AC4661" w:rsidRDefault="009176E7" w:rsidP="0062765A">
            <w:pPr>
              <w:spacing w:after="0" w:line="240" w:lineRule="auto"/>
              <w:contextualSpacing/>
              <w:rPr>
                <w:rFonts w:ascii="Times New Roman" w:hAnsi="Times New Roman" w:cs="Times New Roman"/>
                <w:lang w:val="kk-KZ"/>
              </w:rPr>
            </w:pPr>
          </w:p>
        </w:tc>
        <w:tc>
          <w:tcPr>
            <w:tcW w:w="3162" w:type="dxa"/>
            <w:gridSpan w:val="3"/>
          </w:tcPr>
          <w:p w14:paraId="30631815" w14:textId="77777777" w:rsidR="009176E7" w:rsidRPr="00AC4661" w:rsidRDefault="009176E7" w:rsidP="0062765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AC4661">
              <w:rPr>
                <w:rFonts w:ascii="Times New Roman" w:eastAsia="Times New Roman" w:hAnsi="Times New Roman" w:cs="Times New Roman"/>
                <w:b/>
                <w:lang w:val="kk-KZ" w:eastAsia="ru-RU"/>
              </w:rPr>
              <w:t>Дүйсенбі/</w:t>
            </w:r>
          </w:p>
          <w:p w14:paraId="649FA2DC" w14:textId="77777777" w:rsidR="009176E7" w:rsidRPr="00AC4661" w:rsidRDefault="009176E7" w:rsidP="0062765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AC4661">
              <w:rPr>
                <w:rFonts w:ascii="Times New Roman" w:eastAsia="Times New Roman" w:hAnsi="Times New Roman" w:cs="Times New Roman"/>
                <w:b/>
                <w:lang w:val="kk-KZ" w:eastAsia="ru-RU"/>
              </w:rPr>
              <w:t>Понедельник</w:t>
            </w:r>
          </w:p>
          <w:p w14:paraId="5B37CBD4" w14:textId="77777777" w:rsidR="009176E7" w:rsidRPr="00AC4661" w:rsidRDefault="009176E7" w:rsidP="0062765A">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AC466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5.04</w:t>
            </w:r>
            <w:r w:rsidRPr="00AC466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4</w:t>
            </w:r>
            <w:r w:rsidRPr="00AC4661">
              <w:rPr>
                <w:rFonts w:ascii="Times New Roman" w:eastAsia="Times New Roman" w:hAnsi="Times New Roman" w:cs="Times New Roman"/>
                <w:lang w:val="kk-KZ" w:eastAsia="ru-RU"/>
              </w:rPr>
              <w:t>г</w:t>
            </w:r>
          </w:p>
        </w:tc>
        <w:tc>
          <w:tcPr>
            <w:tcW w:w="2800" w:type="dxa"/>
            <w:gridSpan w:val="5"/>
          </w:tcPr>
          <w:p w14:paraId="0693722A" w14:textId="77777777" w:rsidR="009176E7" w:rsidRPr="00AC4661" w:rsidRDefault="009176E7" w:rsidP="0062765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AC4661">
              <w:rPr>
                <w:rFonts w:ascii="Times New Roman" w:eastAsia="Times New Roman" w:hAnsi="Times New Roman" w:cs="Times New Roman"/>
                <w:b/>
                <w:lang w:val="kk-KZ" w:eastAsia="ru-RU"/>
              </w:rPr>
              <w:t>Сейсенбі /</w:t>
            </w:r>
          </w:p>
          <w:p w14:paraId="618F692E" w14:textId="77777777" w:rsidR="009176E7" w:rsidRPr="00AC4661" w:rsidRDefault="009176E7" w:rsidP="0062765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AC4661">
              <w:rPr>
                <w:rFonts w:ascii="Times New Roman" w:eastAsia="Times New Roman" w:hAnsi="Times New Roman" w:cs="Times New Roman"/>
                <w:b/>
                <w:lang w:val="kk-KZ" w:eastAsia="ru-RU"/>
              </w:rPr>
              <w:t>Вторник</w:t>
            </w:r>
          </w:p>
          <w:p w14:paraId="55C30531" w14:textId="77777777" w:rsidR="009176E7" w:rsidRPr="00AC4661" w:rsidRDefault="009176E7" w:rsidP="0062765A">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AC466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6.04</w:t>
            </w:r>
            <w:r w:rsidRPr="00AC466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4</w:t>
            </w:r>
            <w:r w:rsidRPr="00AC4661">
              <w:rPr>
                <w:rFonts w:ascii="Times New Roman" w:eastAsia="Times New Roman" w:hAnsi="Times New Roman" w:cs="Times New Roman"/>
                <w:lang w:val="kk-KZ" w:eastAsia="ru-RU"/>
              </w:rPr>
              <w:t>.г</w:t>
            </w:r>
          </w:p>
        </w:tc>
        <w:tc>
          <w:tcPr>
            <w:tcW w:w="2545" w:type="dxa"/>
            <w:gridSpan w:val="3"/>
          </w:tcPr>
          <w:p w14:paraId="35AB0FD4" w14:textId="77777777" w:rsidR="009176E7" w:rsidRPr="00AC4661" w:rsidRDefault="009176E7" w:rsidP="0062765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AC4661">
              <w:rPr>
                <w:rFonts w:ascii="Times New Roman" w:eastAsia="Times New Roman" w:hAnsi="Times New Roman" w:cs="Times New Roman"/>
                <w:b/>
                <w:lang w:val="kk-KZ" w:eastAsia="ru-RU"/>
              </w:rPr>
              <w:t xml:space="preserve">Сәрсенбі / </w:t>
            </w:r>
          </w:p>
          <w:p w14:paraId="7E8B087C" w14:textId="77777777" w:rsidR="009176E7" w:rsidRPr="00AC4661" w:rsidRDefault="009176E7" w:rsidP="0062765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AC4661">
              <w:rPr>
                <w:rFonts w:ascii="Times New Roman" w:eastAsia="Times New Roman" w:hAnsi="Times New Roman" w:cs="Times New Roman"/>
                <w:b/>
                <w:lang w:val="kk-KZ" w:eastAsia="ru-RU"/>
              </w:rPr>
              <w:t>Среда</w:t>
            </w:r>
          </w:p>
          <w:p w14:paraId="36D18066" w14:textId="77777777" w:rsidR="009176E7" w:rsidRPr="00AC4661" w:rsidRDefault="009176E7" w:rsidP="0062765A">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AC466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7</w:t>
            </w:r>
            <w:r w:rsidRPr="00AC4661">
              <w:rPr>
                <w:rFonts w:ascii="Times New Roman" w:eastAsia="Times New Roman" w:hAnsi="Times New Roman" w:cs="Times New Roman"/>
                <w:lang w:val="kk-KZ" w:eastAsia="ru-RU"/>
              </w:rPr>
              <w:t>.</w:t>
            </w:r>
            <w:r>
              <w:rPr>
                <w:rFonts w:ascii="Times New Roman" w:eastAsia="Times New Roman" w:hAnsi="Times New Roman" w:cs="Times New Roman"/>
                <w:lang w:val="kk-KZ" w:eastAsia="ru-RU"/>
              </w:rPr>
              <w:t>04</w:t>
            </w:r>
            <w:r w:rsidRPr="00AC466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4</w:t>
            </w:r>
            <w:r w:rsidRPr="00AC4661">
              <w:rPr>
                <w:rFonts w:ascii="Times New Roman" w:eastAsia="Times New Roman" w:hAnsi="Times New Roman" w:cs="Times New Roman"/>
                <w:lang w:val="kk-KZ" w:eastAsia="ru-RU"/>
              </w:rPr>
              <w:t>г</w:t>
            </w:r>
          </w:p>
        </w:tc>
        <w:tc>
          <w:tcPr>
            <w:tcW w:w="3923" w:type="dxa"/>
            <w:gridSpan w:val="9"/>
          </w:tcPr>
          <w:p w14:paraId="1E378C91" w14:textId="77777777" w:rsidR="009176E7" w:rsidRPr="00AC4661" w:rsidRDefault="009176E7" w:rsidP="0062765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AC4661">
              <w:rPr>
                <w:rFonts w:ascii="Times New Roman" w:eastAsia="Times New Roman" w:hAnsi="Times New Roman" w:cs="Times New Roman"/>
                <w:b/>
                <w:lang w:val="kk-KZ" w:eastAsia="ru-RU"/>
              </w:rPr>
              <w:t>Бейсе</w:t>
            </w:r>
            <w:proofErr w:type="spellStart"/>
            <w:r w:rsidRPr="00AC4661">
              <w:rPr>
                <w:rFonts w:ascii="Times New Roman" w:eastAsia="Times New Roman" w:hAnsi="Times New Roman" w:cs="Times New Roman"/>
                <w:b/>
                <w:lang w:eastAsia="ru-RU"/>
              </w:rPr>
              <w:t>нбі</w:t>
            </w:r>
            <w:proofErr w:type="spellEnd"/>
            <w:r w:rsidRPr="00AC4661">
              <w:rPr>
                <w:rFonts w:ascii="Times New Roman" w:eastAsia="Times New Roman" w:hAnsi="Times New Roman" w:cs="Times New Roman"/>
                <w:b/>
                <w:lang w:val="kk-KZ" w:eastAsia="ru-RU"/>
              </w:rPr>
              <w:t xml:space="preserve"> /</w:t>
            </w:r>
          </w:p>
          <w:p w14:paraId="54186367" w14:textId="77777777" w:rsidR="009176E7" w:rsidRPr="00AC4661" w:rsidRDefault="009176E7" w:rsidP="0062765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AC4661">
              <w:rPr>
                <w:rFonts w:ascii="Times New Roman" w:eastAsia="Times New Roman" w:hAnsi="Times New Roman" w:cs="Times New Roman"/>
                <w:b/>
                <w:lang w:val="kk-KZ" w:eastAsia="ru-RU"/>
              </w:rPr>
              <w:t>Четверг</w:t>
            </w:r>
          </w:p>
          <w:p w14:paraId="46AA4042" w14:textId="77777777" w:rsidR="009176E7" w:rsidRPr="00AC4661" w:rsidRDefault="009176E7" w:rsidP="0062765A">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AC466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8</w:t>
            </w:r>
            <w:r w:rsidRPr="00AC4661">
              <w:rPr>
                <w:rFonts w:ascii="Times New Roman" w:eastAsia="Times New Roman" w:hAnsi="Times New Roman" w:cs="Times New Roman"/>
                <w:lang w:val="kk-KZ" w:eastAsia="ru-RU"/>
              </w:rPr>
              <w:t>.</w:t>
            </w:r>
            <w:r>
              <w:rPr>
                <w:rFonts w:ascii="Times New Roman" w:eastAsia="Times New Roman" w:hAnsi="Times New Roman" w:cs="Times New Roman"/>
                <w:lang w:val="kk-KZ" w:eastAsia="ru-RU"/>
              </w:rPr>
              <w:t>04</w:t>
            </w:r>
            <w:r w:rsidRPr="00AC466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4</w:t>
            </w:r>
            <w:r w:rsidRPr="00AC4661">
              <w:rPr>
                <w:rFonts w:ascii="Times New Roman" w:eastAsia="Times New Roman" w:hAnsi="Times New Roman" w:cs="Times New Roman"/>
                <w:lang w:val="kk-KZ" w:eastAsia="ru-RU"/>
              </w:rPr>
              <w:t xml:space="preserve"> г</w:t>
            </w:r>
          </w:p>
        </w:tc>
        <w:tc>
          <w:tcPr>
            <w:tcW w:w="1895" w:type="dxa"/>
            <w:gridSpan w:val="3"/>
          </w:tcPr>
          <w:p w14:paraId="0C6FF5A7" w14:textId="77777777" w:rsidR="009176E7" w:rsidRPr="00AC4661" w:rsidRDefault="009176E7" w:rsidP="0062765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AC4661">
              <w:rPr>
                <w:rFonts w:ascii="Times New Roman" w:eastAsia="Times New Roman" w:hAnsi="Times New Roman" w:cs="Times New Roman"/>
                <w:b/>
                <w:lang w:eastAsia="ru-RU"/>
              </w:rPr>
              <w:t>Ж</w:t>
            </w:r>
            <w:r w:rsidRPr="00AC4661">
              <w:rPr>
                <w:rFonts w:ascii="Times New Roman" w:eastAsia="Times New Roman" w:hAnsi="Times New Roman" w:cs="Times New Roman"/>
                <w:b/>
                <w:lang w:val="kk-KZ" w:eastAsia="ru-RU"/>
              </w:rPr>
              <w:t>ұ</w:t>
            </w:r>
            <w:proofErr w:type="spellStart"/>
            <w:r w:rsidRPr="00AC4661">
              <w:rPr>
                <w:rFonts w:ascii="Times New Roman" w:eastAsia="Times New Roman" w:hAnsi="Times New Roman" w:cs="Times New Roman"/>
                <w:b/>
                <w:lang w:eastAsia="ru-RU"/>
              </w:rPr>
              <w:t>ма</w:t>
            </w:r>
            <w:proofErr w:type="spellEnd"/>
            <w:r w:rsidRPr="00AC4661">
              <w:rPr>
                <w:rFonts w:ascii="Times New Roman" w:eastAsia="Times New Roman" w:hAnsi="Times New Roman" w:cs="Times New Roman"/>
                <w:b/>
                <w:lang w:eastAsia="ru-RU"/>
              </w:rPr>
              <w:t>/</w:t>
            </w:r>
          </w:p>
          <w:p w14:paraId="3E2FBAB2" w14:textId="77777777" w:rsidR="009176E7" w:rsidRPr="00AC4661" w:rsidRDefault="009176E7" w:rsidP="0062765A">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lang w:val="kk-KZ" w:eastAsia="ru-RU"/>
              </w:rPr>
            </w:pPr>
            <w:r w:rsidRPr="00AC4661">
              <w:rPr>
                <w:rFonts w:ascii="Times New Roman" w:eastAsia="Times New Roman" w:hAnsi="Times New Roman" w:cs="Times New Roman"/>
                <w:b/>
                <w:lang w:val="kk-KZ" w:eastAsia="ru-RU"/>
              </w:rPr>
              <w:t>Пятница</w:t>
            </w:r>
          </w:p>
          <w:p w14:paraId="481A0CE4" w14:textId="77777777" w:rsidR="009176E7" w:rsidRPr="00AC4661" w:rsidRDefault="009176E7" w:rsidP="0062765A">
            <w:pPr>
              <w:widowControl w:val="0"/>
              <w:tabs>
                <w:tab w:val="left" w:pos="6640"/>
              </w:tabs>
              <w:autoSpaceDE w:val="0"/>
              <w:autoSpaceDN w:val="0"/>
              <w:adjustRightInd w:val="0"/>
              <w:spacing w:after="0" w:line="240" w:lineRule="auto"/>
              <w:jc w:val="center"/>
              <w:rPr>
                <w:rFonts w:ascii="Times New Roman" w:eastAsia="Times New Roman" w:hAnsi="Times New Roman" w:cs="Times New Roman"/>
                <w:lang w:val="kk-KZ" w:eastAsia="ru-RU"/>
              </w:rPr>
            </w:pPr>
            <w:r w:rsidRPr="00AC4661">
              <w:rPr>
                <w:rFonts w:ascii="Times New Roman" w:eastAsia="Times New Roman" w:hAnsi="Times New Roman" w:cs="Times New Roman"/>
                <w:lang w:val="kk-KZ" w:eastAsia="ru-RU"/>
              </w:rPr>
              <w:t>1</w:t>
            </w:r>
            <w:r>
              <w:rPr>
                <w:rFonts w:ascii="Times New Roman" w:eastAsia="Times New Roman" w:hAnsi="Times New Roman" w:cs="Times New Roman"/>
                <w:lang w:val="kk-KZ" w:eastAsia="ru-RU"/>
              </w:rPr>
              <w:t>9</w:t>
            </w:r>
            <w:r w:rsidRPr="00AC4661">
              <w:rPr>
                <w:rFonts w:ascii="Times New Roman" w:eastAsia="Times New Roman" w:hAnsi="Times New Roman" w:cs="Times New Roman"/>
                <w:lang w:val="kk-KZ" w:eastAsia="ru-RU"/>
              </w:rPr>
              <w:t>.</w:t>
            </w:r>
            <w:r>
              <w:rPr>
                <w:rFonts w:ascii="Times New Roman" w:eastAsia="Times New Roman" w:hAnsi="Times New Roman" w:cs="Times New Roman"/>
                <w:lang w:val="kk-KZ" w:eastAsia="ru-RU"/>
              </w:rPr>
              <w:t>04</w:t>
            </w:r>
            <w:r w:rsidRPr="00AC4661">
              <w:rPr>
                <w:rFonts w:ascii="Times New Roman" w:eastAsia="Times New Roman" w:hAnsi="Times New Roman" w:cs="Times New Roman"/>
                <w:lang w:val="kk-KZ" w:eastAsia="ru-RU"/>
              </w:rPr>
              <w:t>.202</w:t>
            </w:r>
            <w:r>
              <w:rPr>
                <w:rFonts w:ascii="Times New Roman" w:eastAsia="Times New Roman" w:hAnsi="Times New Roman" w:cs="Times New Roman"/>
                <w:lang w:val="kk-KZ" w:eastAsia="ru-RU"/>
              </w:rPr>
              <w:t>4</w:t>
            </w:r>
            <w:r w:rsidRPr="00AC4661">
              <w:rPr>
                <w:rFonts w:ascii="Times New Roman" w:eastAsia="Times New Roman" w:hAnsi="Times New Roman" w:cs="Times New Roman"/>
                <w:lang w:val="kk-KZ" w:eastAsia="ru-RU"/>
              </w:rPr>
              <w:t>г.</w:t>
            </w:r>
          </w:p>
        </w:tc>
      </w:tr>
      <w:tr w:rsidR="009176E7" w:rsidRPr="00AC4661" w14:paraId="252C3C31" w14:textId="77777777" w:rsidTr="0062765A">
        <w:trPr>
          <w:trHeight w:val="261"/>
        </w:trPr>
        <w:tc>
          <w:tcPr>
            <w:tcW w:w="2117" w:type="dxa"/>
            <w:gridSpan w:val="2"/>
            <w:vMerge w:val="restart"/>
          </w:tcPr>
          <w:p w14:paraId="3F05EA1B"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AC4661">
              <w:rPr>
                <w:rFonts w:ascii="Times New Roman" w:hAnsi="Times New Roman" w:cs="Times New Roman"/>
                <w:b/>
                <w:bCs/>
                <w:lang w:val="kk-KZ"/>
              </w:rPr>
              <w:t>Балаларды қабылдау/</w:t>
            </w:r>
          </w:p>
          <w:p w14:paraId="60F2EEB0"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rPr>
            </w:pPr>
            <w:r w:rsidRPr="00AC4661">
              <w:rPr>
                <w:rFonts w:ascii="Times New Roman" w:hAnsi="Times New Roman" w:cs="Times New Roman"/>
                <w:b/>
                <w:bCs/>
              </w:rPr>
              <w:t>Прием детей</w:t>
            </w:r>
          </w:p>
          <w:p w14:paraId="62BBD0D1"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AC4661">
              <w:rPr>
                <w:rFonts w:ascii="Times New Roman" w:hAnsi="Times New Roman" w:cs="Times New Roman"/>
                <w:b/>
                <w:bCs/>
                <w:lang w:val="kk-KZ"/>
              </w:rPr>
              <w:t>Ата-аналармен сүхбат/</w:t>
            </w:r>
          </w:p>
          <w:p w14:paraId="5A46DDEE"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bCs/>
              </w:rPr>
            </w:pPr>
            <w:r w:rsidRPr="00AC4661">
              <w:rPr>
                <w:rFonts w:ascii="Times New Roman" w:hAnsi="Times New Roman" w:cs="Times New Roman"/>
                <w:b/>
                <w:bCs/>
              </w:rPr>
              <w:t>Беседы с родителями</w:t>
            </w:r>
          </w:p>
          <w:p w14:paraId="6BBCE4E6"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bCs/>
              </w:rPr>
            </w:pPr>
            <w:r w:rsidRPr="00AC4661">
              <w:rPr>
                <w:rFonts w:ascii="Times New Roman" w:hAnsi="Times New Roman" w:cs="Times New Roman"/>
                <w:b/>
                <w:bCs/>
                <w:lang w:val="kk-KZ"/>
              </w:rPr>
              <w:t xml:space="preserve">Ойындар </w:t>
            </w:r>
            <w:r w:rsidRPr="00AC4661">
              <w:rPr>
                <w:rFonts w:ascii="Times New Roman" w:hAnsi="Times New Roman" w:cs="Times New Roman"/>
                <w:b/>
                <w:bCs/>
              </w:rPr>
              <w:t>(</w:t>
            </w:r>
            <w:r w:rsidRPr="00AC4661">
              <w:rPr>
                <w:rFonts w:ascii="Times New Roman" w:hAnsi="Times New Roman" w:cs="Times New Roman"/>
                <w:b/>
                <w:bCs/>
                <w:lang w:val="kk-KZ"/>
              </w:rPr>
              <w:t>үстел үсті,саусақ және т.б.</w:t>
            </w:r>
            <w:r w:rsidRPr="00AC4661">
              <w:rPr>
                <w:rFonts w:ascii="Times New Roman" w:hAnsi="Times New Roman" w:cs="Times New Roman"/>
                <w:b/>
                <w:bCs/>
              </w:rPr>
              <w:t>)/</w:t>
            </w:r>
          </w:p>
          <w:p w14:paraId="48A64BE8"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rPr>
            </w:pPr>
            <w:r w:rsidRPr="00AC4661">
              <w:rPr>
                <w:rFonts w:ascii="Times New Roman" w:hAnsi="Times New Roman" w:cs="Times New Roman"/>
                <w:b/>
                <w:bCs/>
              </w:rPr>
              <w:t>Игры (настольные, пальчиковые и др.)</w:t>
            </w:r>
          </w:p>
          <w:p w14:paraId="2EBAE2F7"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AC4661">
              <w:rPr>
                <w:rFonts w:ascii="Times New Roman" w:hAnsi="Times New Roman" w:cs="Times New Roman"/>
                <w:b/>
                <w:bCs/>
                <w:lang w:val="kk-KZ"/>
              </w:rPr>
              <w:t>Таңғы гимнастика/</w:t>
            </w:r>
          </w:p>
          <w:p w14:paraId="52A1F5D8"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u w:val="single"/>
                <w:lang w:val="kk-KZ"/>
              </w:rPr>
            </w:pPr>
            <w:r w:rsidRPr="00AC4661">
              <w:rPr>
                <w:rFonts w:ascii="Times New Roman" w:hAnsi="Times New Roman" w:cs="Times New Roman"/>
                <w:b/>
                <w:bCs/>
              </w:rPr>
              <w:t>Утренняя гимнастика</w:t>
            </w:r>
          </w:p>
        </w:tc>
        <w:tc>
          <w:tcPr>
            <w:tcW w:w="14325" w:type="dxa"/>
            <w:gridSpan w:val="23"/>
          </w:tcPr>
          <w:p w14:paraId="2A6150B0"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AC4661">
              <w:rPr>
                <w:rFonts w:ascii="Times New Roman" w:hAnsi="Times New Roman" w:cs="Times New Roman"/>
                <w:lang w:val="kk-KZ"/>
              </w:rPr>
              <w:t>Тәрбиешінің балалармен қарым-қатынасы: жеке сұхбаттар, балалардың көңіл-күйін жақсартуға және қарым-қатынасқа  арналған</w:t>
            </w:r>
          </w:p>
          <w:p w14:paraId="72613505"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AC4661">
              <w:rPr>
                <w:rFonts w:ascii="Times New Roman" w:hAnsi="Times New Roman" w:cs="Times New Roman"/>
                <w:lang w:val="kk-KZ"/>
              </w:rPr>
              <w:t xml:space="preserve">ойындар. Мейірімділік ортасын жасау </w:t>
            </w:r>
          </w:p>
          <w:p w14:paraId="163BECCA" w14:textId="77777777" w:rsidR="009176E7" w:rsidRPr="00AC4661" w:rsidRDefault="009176E7" w:rsidP="0062765A">
            <w:pPr>
              <w:spacing w:after="0" w:line="240" w:lineRule="auto"/>
              <w:rPr>
                <w:rFonts w:ascii="Times New Roman" w:hAnsi="Times New Roman" w:cs="Times New Roman"/>
                <w:iCs/>
                <w:lang w:val="kk-KZ"/>
              </w:rPr>
            </w:pPr>
            <w:r w:rsidRPr="00AC4661">
              <w:rPr>
                <w:rFonts w:ascii="Times New Roman" w:hAnsi="Times New Roman" w:cs="Times New Roman"/>
              </w:rPr>
              <w:t xml:space="preserve">Общение воспитателя с детьми: индивидуальные беседы, игры для общения и создания настроения у детей. </w:t>
            </w:r>
            <w:r w:rsidRPr="00AC4661">
              <w:rPr>
                <w:rFonts w:ascii="Times New Roman" w:hAnsi="Times New Roman" w:cs="Times New Roman"/>
                <w:lang w:val="kk-KZ"/>
              </w:rPr>
              <w:t xml:space="preserve"> </w:t>
            </w:r>
            <w:r w:rsidRPr="00AC4661">
              <w:rPr>
                <w:rFonts w:ascii="Times New Roman" w:hAnsi="Times New Roman" w:cs="Times New Roman"/>
              </w:rPr>
              <w:t>Создание доброжелательной атмосферы</w:t>
            </w:r>
            <w:r w:rsidRPr="00AC4661">
              <w:rPr>
                <w:rFonts w:ascii="Times New Roman" w:hAnsi="Times New Roman" w:cs="Times New Roman"/>
                <w:iCs/>
                <w:lang w:val="kk-KZ"/>
              </w:rPr>
              <w:t xml:space="preserve">***Қайырлы таң! Сәлеметсіз бе! </w:t>
            </w:r>
          </w:p>
          <w:p w14:paraId="13F7D17C" w14:textId="77777777" w:rsidR="009176E7" w:rsidRPr="00AC4661" w:rsidRDefault="009176E7" w:rsidP="0062765A">
            <w:pPr>
              <w:widowControl w:val="0"/>
              <w:tabs>
                <w:tab w:val="left" w:pos="6640"/>
              </w:tabs>
              <w:autoSpaceDE w:val="0"/>
              <w:autoSpaceDN w:val="0"/>
              <w:adjustRightInd w:val="0"/>
              <w:spacing w:after="0" w:line="240" w:lineRule="auto"/>
              <w:contextualSpacing/>
              <w:jc w:val="center"/>
              <w:rPr>
                <w:rFonts w:ascii="Times New Roman" w:hAnsi="Times New Roman" w:cs="Times New Roman"/>
              </w:rPr>
            </w:pPr>
          </w:p>
        </w:tc>
      </w:tr>
      <w:tr w:rsidR="009176E7" w:rsidRPr="00AC4661" w14:paraId="24D4D944" w14:textId="77777777" w:rsidTr="0062765A">
        <w:trPr>
          <w:trHeight w:val="261"/>
        </w:trPr>
        <w:tc>
          <w:tcPr>
            <w:tcW w:w="2117" w:type="dxa"/>
            <w:gridSpan w:val="2"/>
            <w:vMerge/>
            <w:vAlign w:val="center"/>
          </w:tcPr>
          <w:p w14:paraId="2D0DFBD8" w14:textId="77777777" w:rsidR="009176E7" w:rsidRPr="00AC4661" w:rsidRDefault="009176E7" w:rsidP="0062765A">
            <w:pPr>
              <w:spacing w:after="0" w:line="240" w:lineRule="auto"/>
              <w:contextualSpacing/>
              <w:rPr>
                <w:rFonts w:ascii="Times New Roman" w:hAnsi="Times New Roman" w:cs="Times New Roman"/>
                <w:b/>
                <w:u w:val="single"/>
                <w:lang w:val="kk-KZ"/>
              </w:rPr>
            </w:pPr>
          </w:p>
        </w:tc>
        <w:tc>
          <w:tcPr>
            <w:tcW w:w="14325" w:type="dxa"/>
            <w:gridSpan w:val="23"/>
          </w:tcPr>
          <w:p w14:paraId="0C83515B" w14:textId="77777777" w:rsidR="009176E7" w:rsidRPr="00AC4661" w:rsidRDefault="009176E7" w:rsidP="0062765A">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AC4661">
              <w:rPr>
                <w:rFonts w:ascii="Times New Roman" w:hAnsi="Times New Roman" w:cs="Times New Roman"/>
                <w:b/>
                <w:lang w:val="kk-KZ"/>
              </w:rPr>
              <w:t>ДИДАКТИКАЛЫҚ ОЙЫН, ОЙЫН ЖАТТЫҒУЛАРЫ  / ДИДАКТИЧЕСКАЯ ИГРА, ИГРОВОЕ УПРАЖНЕНИЕ</w:t>
            </w:r>
          </w:p>
        </w:tc>
      </w:tr>
      <w:tr w:rsidR="009176E7" w:rsidRPr="00AC4661" w14:paraId="114FBDF3" w14:textId="77777777" w:rsidTr="0062765A">
        <w:trPr>
          <w:trHeight w:val="278"/>
        </w:trPr>
        <w:tc>
          <w:tcPr>
            <w:tcW w:w="2117" w:type="dxa"/>
            <w:gridSpan w:val="2"/>
            <w:vMerge/>
            <w:vAlign w:val="center"/>
          </w:tcPr>
          <w:p w14:paraId="149FCAF1" w14:textId="77777777" w:rsidR="009176E7" w:rsidRPr="00AC4661" w:rsidRDefault="009176E7" w:rsidP="0062765A">
            <w:pPr>
              <w:spacing w:after="0" w:line="240" w:lineRule="auto"/>
              <w:contextualSpacing/>
              <w:rPr>
                <w:rFonts w:ascii="Times New Roman" w:hAnsi="Times New Roman" w:cs="Times New Roman"/>
                <w:b/>
                <w:u w:val="single"/>
                <w:lang w:val="kk-KZ"/>
              </w:rPr>
            </w:pPr>
          </w:p>
        </w:tc>
        <w:tc>
          <w:tcPr>
            <w:tcW w:w="3162" w:type="dxa"/>
            <w:gridSpan w:val="3"/>
          </w:tcPr>
          <w:p w14:paraId="51392CBB" w14:textId="77777777" w:rsidR="009176E7" w:rsidRPr="00AC4661" w:rsidRDefault="009176E7" w:rsidP="0062765A">
            <w:pPr>
              <w:spacing w:after="0" w:line="240" w:lineRule="auto"/>
              <w:rPr>
                <w:rFonts w:ascii="Times New Roman" w:eastAsia="Times New Roman" w:hAnsi="Times New Roman" w:cs="Times New Roman"/>
                <w:b/>
                <w:i/>
                <w:lang w:val="kk-KZ" w:eastAsia="ru-RU"/>
              </w:rPr>
            </w:pPr>
            <w:r w:rsidRPr="00AC4661">
              <w:rPr>
                <w:rFonts w:ascii="Times New Roman" w:hAnsi="Times New Roman" w:cs="Times New Roman"/>
              </w:rPr>
              <w:t>Д\и «Что сначала-что потом»</w:t>
            </w:r>
            <w:r w:rsidRPr="00AC4661">
              <w:rPr>
                <w:rFonts w:ascii="Times New Roman" w:eastAsia="Times New Roman" w:hAnsi="Times New Roman" w:cs="Times New Roman"/>
                <w:b/>
                <w:i/>
                <w:lang w:val="kk-KZ" w:eastAsia="ru-RU"/>
              </w:rPr>
              <w:t xml:space="preserve"> </w:t>
            </w:r>
          </w:p>
          <w:p w14:paraId="1975F015" w14:textId="77777777" w:rsidR="009176E7" w:rsidRPr="00AC4661" w:rsidRDefault="009176E7" w:rsidP="0062765A">
            <w:pPr>
              <w:spacing w:after="0" w:line="240" w:lineRule="auto"/>
              <w:rPr>
                <w:rFonts w:ascii="Times New Roman" w:eastAsia="Times New Roman" w:hAnsi="Times New Roman" w:cs="Times New Roman"/>
                <w:i/>
                <w:lang w:val="kk-KZ" w:eastAsia="ru-RU"/>
              </w:rPr>
            </w:pPr>
            <w:r w:rsidRPr="00AC4661">
              <w:rPr>
                <w:rFonts w:ascii="Times New Roman" w:eastAsia="Times New Roman" w:hAnsi="Times New Roman" w:cs="Times New Roman"/>
                <w:i/>
                <w:lang w:val="kk-KZ" w:eastAsia="ru-RU"/>
              </w:rPr>
              <w:t>(игровая, познавательная, коммуникативная деятельность).</w:t>
            </w:r>
          </w:p>
          <w:p w14:paraId="5C88098E" w14:textId="77777777" w:rsidR="009176E7" w:rsidRPr="00AC4661" w:rsidRDefault="009176E7" w:rsidP="0062765A">
            <w:pPr>
              <w:spacing w:after="0" w:line="240" w:lineRule="auto"/>
              <w:rPr>
                <w:rFonts w:ascii="Times New Roman" w:hAnsi="Times New Roman" w:cs="Times New Roman"/>
                <w:u w:val="dotted"/>
                <w:lang w:val="kk-KZ"/>
              </w:rPr>
            </w:pPr>
            <w:r w:rsidRPr="00AC4661">
              <w:rPr>
                <w:rFonts w:ascii="Times New Roman" w:hAnsi="Times New Roman" w:cs="Times New Roman"/>
                <w:b/>
                <w:bCs/>
                <w:i/>
                <w:iCs/>
              </w:rPr>
              <w:t>Задача:</w:t>
            </w:r>
            <w:r w:rsidRPr="00AC4661">
              <w:rPr>
                <w:rFonts w:ascii="Times New Roman" w:hAnsi="Times New Roman" w:cs="Times New Roman"/>
              </w:rPr>
              <w:t> формировать умение сравнивать предметы, устанавливать причинно-следственные связи.</w:t>
            </w:r>
          </w:p>
        </w:tc>
        <w:tc>
          <w:tcPr>
            <w:tcW w:w="2800" w:type="dxa"/>
            <w:gridSpan w:val="5"/>
          </w:tcPr>
          <w:p w14:paraId="69E361B4" w14:textId="77777777" w:rsidR="009176E7" w:rsidRPr="00AC4661" w:rsidRDefault="009176E7" w:rsidP="0062765A">
            <w:pPr>
              <w:shd w:val="clear" w:color="auto" w:fill="FFFFFF"/>
              <w:spacing w:after="0" w:line="240" w:lineRule="auto"/>
              <w:rPr>
                <w:rFonts w:ascii="Times New Roman" w:eastAsia="Times New Roman" w:hAnsi="Times New Roman" w:cs="Times New Roman"/>
                <w:color w:val="000000"/>
                <w:lang w:eastAsia="ru-RU"/>
              </w:rPr>
            </w:pPr>
            <w:r w:rsidRPr="00AC4661">
              <w:rPr>
                <w:rFonts w:ascii="Times New Roman" w:hAnsi="Times New Roman" w:cs="Times New Roman"/>
              </w:rPr>
              <w:t>Д/и «Назови какой</w:t>
            </w:r>
            <w:r w:rsidRPr="00AC4661">
              <w:rPr>
                <w:rFonts w:ascii="Times New Roman" w:eastAsia="Times New Roman" w:hAnsi="Times New Roman" w:cs="Times New Roman"/>
                <w:color w:val="000000"/>
                <w:lang w:eastAsia="ru-RU"/>
              </w:rPr>
              <w:t>» (</w:t>
            </w:r>
            <w:r w:rsidRPr="00AC4661">
              <w:rPr>
                <w:rFonts w:ascii="Times New Roman" w:eastAsia="Times New Roman" w:hAnsi="Times New Roman" w:cs="Times New Roman"/>
                <w:i/>
                <w:lang w:val="kk-KZ" w:eastAsia="ru-RU"/>
              </w:rPr>
              <w:t>игровая, познавательная, коммуникативная деятельность).</w:t>
            </w:r>
          </w:p>
          <w:p w14:paraId="53281D6B" w14:textId="77777777" w:rsidR="009176E7" w:rsidRPr="00AC4661" w:rsidRDefault="009176E7" w:rsidP="0062765A">
            <w:pPr>
              <w:shd w:val="clear" w:color="auto" w:fill="FFFFFF"/>
              <w:spacing w:after="0" w:line="240" w:lineRule="auto"/>
              <w:rPr>
                <w:rFonts w:ascii="Times New Roman" w:hAnsi="Times New Roman" w:cs="Times New Roman"/>
                <w:u w:val="dotted"/>
                <w:lang w:val="kk-KZ"/>
              </w:rPr>
            </w:pPr>
            <w:r w:rsidRPr="00AC4661">
              <w:rPr>
                <w:rFonts w:ascii="Times New Roman" w:hAnsi="Times New Roman" w:cs="Times New Roman"/>
                <w:b/>
                <w:bCs/>
                <w:i/>
                <w:iCs/>
              </w:rPr>
              <w:t>Задача:</w:t>
            </w:r>
            <w:r w:rsidRPr="00AC4661">
              <w:rPr>
                <w:rFonts w:ascii="Times New Roman" w:hAnsi="Times New Roman" w:cs="Times New Roman"/>
              </w:rPr>
              <w:t> развивать умение правильно использовать существительные, прилагательные и местоимения.</w:t>
            </w:r>
          </w:p>
        </w:tc>
        <w:tc>
          <w:tcPr>
            <w:tcW w:w="2545" w:type="dxa"/>
            <w:gridSpan w:val="3"/>
          </w:tcPr>
          <w:p w14:paraId="44FD6258" w14:textId="77777777" w:rsidR="009176E7" w:rsidRPr="00AC4661" w:rsidRDefault="009176E7" w:rsidP="0062765A">
            <w:pPr>
              <w:spacing w:after="0" w:line="240" w:lineRule="auto"/>
              <w:rPr>
                <w:rFonts w:ascii="Times New Roman" w:eastAsia="Times New Roman" w:hAnsi="Times New Roman" w:cs="Times New Roman"/>
                <w:b/>
                <w:lang w:eastAsia="ru-RU"/>
              </w:rPr>
            </w:pPr>
            <w:r w:rsidRPr="00AC4661">
              <w:rPr>
                <w:rFonts w:ascii="Times New Roman" w:hAnsi="Times New Roman" w:cs="Times New Roman"/>
              </w:rPr>
              <w:t>Д\и «</w:t>
            </w:r>
            <w:r w:rsidRPr="00AC4661">
              <w:rPr>
                <w:rFonts w:ascii="Times New Roman" w:hAnsi="Times New Roman" w:cs="Times New Roman"/>
                <w:lang w:val="kk-KZ"/>
              </w:rPr>
              <w:t>Наряди Айсулу</w:t>
            </w:r>
            <w:r w:rsidRPr="00AC4661">
              <w:rPr>
                <w:rFonts w:ascii="Times New Roman" w:hAnsi="Times New Roman" w:cs="Times New Roman"/>
              </w:rPr>
              <w:t>»</w:t>
            </w:r>
            <w:r w:rsidRPr="00AC4661">
              <w:rPr>
                <w:rFonts w:ascii="Times New Roman" w:eastAsia="Times New Roman" w:hAnsi="Times New Roman" w:cs="Times New Roman"/>
                <w:b/>
                <w:lang w:eastAsia="ru-RU"/>
              </w:rPr>
              <w:t xml:space="preserve"> </w:t>
            </w:r>
          </w:p>
          <w:p w14:paraId="47B2A6F4" w14:textId="77777777" w:rsidR="009176E7" w:rsidRPr="00AC4661" w:rsidRDefault="009176E7" w:rsidP="0062765A">
            <w:pPr>
              <w:spacing w:after="0" w:line="240" w:lineRule="auto"/>
              <w:rPr>
                <w:rFonts w:ascii="Times New Roman" w:hAnsi="Times New Roman" w:cs="Times New Roman"/>
                <w:i/>
              </w:rPr>
            </w:pPr>
            <w:r w:rsidRPr="00AC4661">
              <w:rPr>
                <w:rFonts w:ascii="Times New Roman" w:eastAsia="Times New Roman" w:hAnsi="Times New Roman" w:cs="Times New Roman"/>
                <w:i/>
                <w:lang w:eastAsia="ru-RU"/>
              </w:rPr>
              <w:t>(</w:t>
            </w:r>
            <w:r w:rsidRPr="00AC4661">
              <w:rPr>
                <w:rFonts w:ascii="Times New Roman" w:eastAsia="Times New Roman" w:hAnsi="Times New Roman" w:cs="Times New Roman"/>
                <w:i/>
                <w:lang w:val="kk-KZ" w:eastAsia="ru-RU"/>
              </w:rPr>
              <w:t>игровая, познавательная, коммуникативная деятельность).</w:t>
            </w:r>
          </w:p>
          <w:p w14:paraId="2BBBC871" w14:textId="77777777" w:rsidR="009176E7" w:rsidRPr="00AC4661" w:rsidRDefault="009176E7" w:rsidP="0062765A">
            <w:pPr>
              <w:shd w:val="clear" w:color="auto" w:fill="FFFFFF"/>
              <w:spacing w:after="0" w:line="240" w:lineRule="auto"/>
              <w:rPr>
                <w:rFonts w:ascii="Times New Roman" w:hAnsi="Times New Roman" w:cs="Times New Roman"/>
                <w:u w:val="dotted"/>
                <w:lang w:val="kk-KZ"/>
              </w:rPr>
            </w:pPr>
            <w:r w:rsidRPr="00AC4661">
              <w:rPr>
                <w:rFonts w:ascii="Times New Roman" w:hAnsi="Times New Roman" w:cs="Times New Roman"/>
                <w:b/>
                <w:bCs/>
                <w:i/>
                <w:iCs/>
              </w:rPr>
              <w:t>Задача:</w:t>
            </w:r>
            <w:r w:rsidRPr="00AC4661">
              <w:rPr>
                <w:rFonts w:ascii="Times New Roman" w:hAnsi="Times New Roman" w:cs="Times New Roman"/>
              </w:rPr>
              <w:t> продолжать знакомить с обычаями и традициями казахского</w:t>
            </w:r>
            <w:r w:rsidRPr="00AC4661">
              <w:rPr>
                <w:rFonts w:ascii="Times New Roman" w:hAnsi="Times New Roman" w:cs="Times New Roman"/>
                <w:b/>
                <w:i/>
                <w:u w:val="dotted"/>
                <w:lang w:val="kk-KZ"/>
              </w:rPr>
              <w:t xml:space="preserve"> </w:t>
            </w:r>
            <w:r w:rsidRPr="00AC4661">
              <w:rPr>
                <w:rFonts w:ascii="Times New Roman" w:hAnsi="Times New Roman" w:cs="Times New Roman"/>
                <w:lang w:val="kk-KZ"/>
              </w:rPr>
              <w:t>народа.</w:t>
            </w:r>
          </w:p>
        </w:tc>
        <w:tc>
          <w:tcPr>
            <w:tcW w:w="3923" w:type="dxa"/>
            <w:gridSpan w:val="9"/>
          </w:tcPr>
          <w:p w14:paraId="5E055CCF"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AC4661">
              <w:rPr>
                <w:rFonts w:ascii="Times New Roman" w:hAnsi="Times New Roman" w:cs="Times New Roman"/>
              </w:rPr>
              <w:t>Д\и</w:t>
            </w:r>
            <w:r w:rsidRPr="00AC4661">
              <w:rPr>
                <w:rFonts w:ascii="Times New Roman" w:hAnsi="Times New Roman" w:cs="Times New Roman"/>
                <w:bCs/>
                <w:shd w:val="clear" w:color="auto" w:fill="FFFFFF"/>
              </w:rPr>
              <w:t xml:space="preserve"> «Что из чего сделано?»</w:t>
            </w:r>
            <w:r w:rsidRPr="00AC4661">
              <w:rPr>
                <w:rFonts w:ascii="Times New Roman" w:hAnsi="Times New Roman" w:cs="Times New Roman"/>
                <w:u w:val="dotted"/>
                <w:lang w:val="kk-KZ"/>
              </w:rPr>
              <w:t xml:space="preserve"> </w:t>
            </w:r>
            <w:r w:rsidRPr="00AC4661">
              <w:rPr>
                <w:rFonts w:ascii="Times New Roman" w:hAnsi="Times New Roman" w:cs="Times New Roman"/>
              </w:rPr>
              <w:t>(</w:t>
            </w:r>
            <w:r w:rsidRPr="00AC4661">
              <w:rPr>
                <w:rFonts w:ascii="Times New Roman" w:hAnsi="Times New Roman" w:cs="Times New Roman"/>
                <w:i/>
              </w:rPr>
              <w:t>познавательная, коммуникативная деятельность</w:t>
            </w:r>
            <w:r w:rsidRPr="00AC4661">
              <w:rPr>
                <w:rFonts w:ascii="Times New Roman" w:hAnsi="Times New Roman" w:cs="Times New Roman"/>
              </w:rPr>
              <w:t>)</w:t>
            </w:r>
          </w:p>
          <w:p w14:paraId="0EC64F2A" w14:textId="77777777" w:rsidR="009176E7" w:rsidRPr="00AC4661" w:rsidRDefault="009176E7" w:rsidP="0062765A">
            <w:pPr>
              <w:spacing w:after="0" w:line="256" w:lineRule="auto"/>
              <w:jc w:val="both"/>
              <w:rPr>
                <w:rFonts w:ascii="Times New Roman" w:eastAsia="Times New Roman" w:hAnsi="Times New Roman" w:cs="Times New Roman"/>
                <w:lang w:eastAsia="ru-RU"/>
              </w:rPr>
            </w:pPr>
            <w:r w:rsidRPr="00AC4661">
              <w:rPr>
                <w:rFonts w:ascii="Times New Roman" w:hAnsi="Times New Roman" w:cs="Times New Roman"/>
                <w:b/>
                <w:bCs/>
                <w:i/>
                <w:iCs/>
              </w:rPr>
              <w:t>Задача:</w:t>
            </w:r>
            <w:r w:rsidRPr="00AC4661">
              <w:rPr>
                <w:rFonts w:ascii="Times New Roman" w:hAnsi="Times New Roman" w:cs="Times New Roman"/>
              </w:rPr>
              <w:t> </w:t>
            </w:r>
            <w:r w:rsidRPr="00AC4661">
              <w:rPr>
                <w:rFonts w:ascii="Times New Roman" w:eastAsia="Times New Roman" w:hAnsi="Times New Roman" w:cs="Times New Roman"/>
              </w:rPr>
              <w:t>формировать и совершенствовать навыки работы с различными инструментами, развитие мелкой моторики; развитие мыслительных способностей</w:t>
            </w:r>
          </w:p>
        </w:tc>
        <w:tc>
          <w:tcPr>
            <w:tcW w:w="1895" w:type="dxa"/>
            <w:gridSpan w:val="3"/>
          </w:tcPr>
          <w:p w14:paraId="68D7A931" w14:textId="77777777" w:rsidR="009176E7" w:rsidRPr="00AC4661" w:rsidRDefault="009176E7" w:rsidP="0062765A">
            <w:pPr>
              <w:spacing w:after="0" w:line="240" w:lineRule="auto"/>
              <w:rPr>
                <w:rFonts w:ascii="Times New Roman" w:hAnsi="Times New Roman" w:cs="Times New Roman"/>
              </w:rPr>
            </w:pPr>
            <w:r w:rsidRPr="00AC4661">
              <w:rPr>
                <w:rFonts w:ascii="Times New Roman" w:hAnsi="Times New Roman" w:cs="Times New Roman"/>
              </w:rPr>
              <w:t xml:space="preserve"> Д\и «Разложи по признаку» </w:t>
            </w:r>
            <w:r w:rsidRPr="00AC4661">
              <w:rPr>
                <w:rFonts w:ascii="Times New Roman" w:hAnsi="Times New Roman" w:cs="Times New Roman"/>
                <w:i/>
              </w:rPr>
              <w:t>(познавательная, коммуникативная деятельность</w:t>
            </w:r>
            <w:r w:rsidRPr="00AC4661">
              <w:rPr>
                <w:rFonts w:ascii="Times New Roman" w:hAnsi="Times New Roman" w:cs="Times New Roman"/>
              </w:rPr>
              <w:t>)</w:t>
            </w:r>
          </w:p>
          <w:p w14:paraId="348299B6" w14:textId="77777777" w:rsidR="009176E7" w:rsidRPr="00AC4661" w:rsidRDefault="009176E7" w:rsidP="0062765A">
            <w:pPr>
              <w:spacing w:after="0" w:line="240" w:lineRule="auto"/>
              <w:rPr>
                <w:rFonts w:ascii="Times New Roman" w:hAnsi="Times New Roman" w:cs="Times New Roman"/>
              </w:rPr>
            </w:pPr>
            <w:r w:rsidRPr="00AC4661">
              <w:rPr>
                <w:rFonts w:ascii="Times New Roman" w:hAnsi="Times New Roman" w:cs="Times New Roman"/>
                <w:b/>
                <w:bCs/>
                <w:i/>
                <w:iCs/>
              </w:rPr>
              <w:t>Задача</w:t>
            </w:r>
            <w:proofErr w:type="gramStart"/>
            <w:r w:rsidRPr="00AC4661">
              <w:rPr>
                <w:rFonts w:ascii="Times New Roman" w:hAnsi="Times New Roman" w:cs="Times New Roman"/>
                <w:b/>
                <w:bCs/>
                <w:i/>
                <w:iCs/>
              </w:rPr>
              <w:t>:</w:t>
            </w:r>
            <w:r w:rsidRPr="00AC4661">
              <w:rPr>
                <w:rFonts w:ascii="Times New Roman" w:hAnsi="Times New Roman" w:cs="Times New Roman"/>
              </w:rPr>
              <w:t> :</w:t>
            </w:r>
            <w:proofErr w:type="gramEnd"/>
            <w:r w:rsidRPr="00AC4661">
              <w:rPr>
                <w:rFonts w:ascii="Times New Roman" w:hAnsi="Times New Roman" w:cs="Times New Roman"/>
              </w:rPr>
              <w:t> </w:t>
            </w:r>
            <w:r w:rsidRPr="00AC4661">
              <w:rPr>
                <w:rFonts w:ascii="Times New Roman" w:hAnsi="Times New Roman" w:cs="Times New Roman"/>
                <w:color w:val="000000"/>
              </w:rPr>
              <w:t>развивать наблюдательность, умение сравнивать, анализировать, обобщать</w:t>
            </w:r>
          </w:p>
        </w:tc>
      </w:tr>
      <w:tr w:rsidR="009176E7" w:rsidRPr="00AC4661" w14:paraId="00BA9200" w14:textId="77777777" w:rsidTr="0062765A">
        <w:trPr>
          <w:trHeight w:val="278"/>
        </w:trPr>
        <w:tc>
          <w:tcPr>
            <w:tcW w:w="2117" w:type="dxa"/>
            <w:gridSpan w:val="2"/>
            <w:vMerge/>
            <w:vAlign w:val="center"/>
          </w:tcPr>
          <w:p w14:paraId="3B36DD28" w14:textId="77777777" w:rsidR="009176E7" w:rsidRPr="00AC4661" w:rsidRDefault="009176E7" w:rsidP="0062765A">
            <w:pPr>
              <w:spacing w:after="0" w:line="240" w:lineRule="auto"/>
              <w:contextualSpacing/>
              <w:rPr>
                <w:rFonts w:ascii="Times New Roman" w:hAnsi="Times New Roman" w:cs="Times New Roman"/>
                <w:b/>
                <w:u w:val="single"/>
                <w:lang w:val="kk-KZ"/>
              </w:rPr>
            </w:pPr>
          </w:p>
        </w:tc>
        <w:tc>
          <w:tcPr>
            <w:tcW w:w="14325" w:type="dxa"/>
            <w:gridSpan w:val="23"/>
          </w:tcPr>
          <w:p w14:paraId="42CF251E"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bCs/>
              </w:rPr>
            </w:pPr>
            <w:r w:rsidRPr="00AC4661">
              <w:rPr>
                <w:rFonts w:ascii="Times New Roman" w:hAnsi="Times New Roman" w:cs="Times New Roman"/>
                <w:b/>
                <w:bCs/>
                <w:lang w:val="kk-KZ"/>
              </w:rPr>
              <w:t xml:space="preserve"> №6 КЕШЕНДІ ТАҢҒЫ  ГИМНАСТИКА     </w:t>
            </w:r>
            <w:r w:rsidRPr="00AC4661">
              <w:rPr>
                <w:rFonts w:ascii="Times New Roman" w:hAnsi="Times New Roman" w:cs="Times New Roman"/>
                <w:b/>
                <w:bCs/>
              </w:rPr>
              <w:t>КОМПЛЕКС  УТРЕННЕЙ ГИМНАСТИКИ №6</w:t>
            </w:r>
          </w:p>
          <w:p w14:paraId="1FCFC4B8"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AC4661">
              <w:rPr>
                <w:rFonts w:ascii="Times New Roman" w:hAnsi="Times New Roman" w:cs="Times New Roman"/>
                <w:bCs/>
              </w:rPr>
              <w:t xml:space="preserve"> </w:t>
            </w:r>
            <w:r w:rsidRPr="00AC4661">
              <w:rPr>
                <w:rFonts w:ascii="Times New Roman" w:hAnsi="Times New Roman" w:cs="Times New Roman"/>
                <w:bCs/>
                <w:i/>
              </w:rPr>
              <w:t>Физическое развитие**</w:t>
            </w:r>
            <w:r w:rsidRPr="00AC4661">
              <w:rPr>
                <w:rFonts w:ascii="Times New Roman" w:hAnsi="Times New Roman" w:cs="Times New Roman"/>
                <w:i/>
                <w:lang w:val="kk-KZ"/>
              </w:rPr>
              <w:t>двигательная активность, игровая деятельность).</w:t>
            </w:r>
          </w:p>
        </w:tc>
      </w:tr>
      <w:tr w:rsidR="009176E7" w:rsidRPr="00AC4661" w14:paraId="0442B8BF" w14:textId="77777777" w:rsidTr="0062765A">
        <w:trPr>
          <w:trHeight w:val="278"/>
        </w:trPr>
        <w:tc>
          <w:tcPr>
            <w:tcW w:w="2117" w:type="dxa"/>
            <w:gridSpan w:val="2"/>
          </w:tcPr>
          <w:p w14:paraId="107FC499"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AC4661">
              <w:rPr>
                <w:rFonts w:ascii="Times New Roman" w:hAnsi="Times New Roman" w:cs="Times New Roman"/>
                <w:b/>
                <w:lang w:val="kk-KZ"/>
              </w:rPr>
              <w:t>Таңғы ас/Завтрак</w:t>
            </w:r>
          </w:p>
        </w:tc>
        <w:tc>
          <w:tcPr>
            <w:tcW w:w="14325" w:type="dxa"/>
            <w:gridSpan w:val="23"/>
          </w:tcPr>
          <w:p w14:paraId="10A5D6B6"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AC4661">
              <w:rPr>
                <w:rFonts w:ascii="Times New Roman" w:hAnsi="Times New Roman" w:cs="Times New Roman"/>
                <w:b/>
                <w:lang w:val="kk-KZ"/>
              </w:rPr>
              <w:t>Мәдени-гигиеналық  машықтарды  меңгеру  және  орындауды  пысықтау</w:t>
            </w:r>
          </w:p>
          <w:p w14:paraId="452ABAC7"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rPr>
            </w:pPr>
            <w:r w:rsidRPr="00AC4661">
              <w:rPr>
                <w:rFonts w:ascii="Times New Roman" w:hAnsi="Times New Roman" w:cs="Times New Roman"/>
                <w:b/>
              </w:rPr>
              <w:t>Закрепление знаний и выполнение культурно-гигиенических навыков.</w:t>
            </w:r>
          </w:p>
          <w:p w14:paraId="134C3E66"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AC4661">
              <w:rPr>
                <w:rFonts w:ascii="Times New Roman" w:hAnsi="Times New Roman" w:cs="Times New Roman"/>
                <w:color w:val="000000"/>
              </w:rPr>
              <w:t>Закрепление у детей самостоятельных навыков проведения простейших водных процедур</w:t>
            </w:r>
          </w:p>
          <w:p w14:paraId="6F027F9B" w14:textId="77777777" w:rsidR="009176E7" w:rsidRPr="00AC4661" w:rsidRDefault="009176E7" w:rsidP="0062765A">
            <w:pPr>
              <w:spacing w:after="0" w:line="240" w:lineRule="auto"/>
              <w:rPr>
                <w:rFonts w:ascii="Times New Roman" w:hAnsi="Times New Roman" w:cs="Times New Roman"/>
                <w:i/>
              </w:rPr>
            </w:pPr>
            <w:r w:rsidRPr="00AC4661">
              <w:rPr>
                <w:rFonts w:ascii="Times New Roman" w:hAnsi="Times New Roman" w:cs="Times New Roman"/>
                <w:lang w:val="kk-KZ"/>
              </w:rPr>
              <w:t>Ойын жаттығуы/</w:t>
            </w:r>
            <w:r w:rsidRPr="00AC4661">
              <w:rPr>
                <w:rFonts w:ascii="Times New Roman" w:hAnsi="Times New Roman" w:cs="Times New Roman"/>
              </w:rPr>
              <w:t xml:space="preserve">Игровое упражнение </w:t>
            </w:r>
            <w:r w:rsidRPr="00AC4661">
              <w:rPr>
                <w:rFonts w:ascii="Times New Roman" w:hAnsi="Times New Roman" w:cs="Times New Roman"/>
                <w:i/>
              </w:rPr>
              <w:t xml:space="preserve"> </w:t>
            </w:r>
          </w:p>
          <w:p w14:paraId="4DE6521F" w14:textId="77777777" w:rsidR="009176E7" w:rsidRPr="00AC4661" w:rsidRDefault="009176E7" w:rsidP="0062765A">
            <w:pPr>
              <w:spacing w:after="0" w:line="240" w:lineRule="auto"/>
              <w:rPr>
                <w:rFonts w:ascii="Times New Roman" w:hAnsi="Times New Roman" w:cs="Times New Roman"/>
                <w:lang w:val="kk-KZ"/>
              </w:rPr>
            </w:pPr>
            <w:r w:rsidRPr="00AC4661">
              <w:rPr>
                <w:rFonts w:ascii="Times New Roman" w:hAnsi="Times New Roman" w:cs="Times New Roman"/>
                <w:lang w:val="kk-KZ"/>
              </w:rPr>
              <w:t>Все с водою знаются,</w:t>
            </w:r>
          </w:p>
          <w:p w14:paraId="17E94FFF" w14:textId="77777777" w:rsidR="009176E7" w:rsidRPr="00AC4661" w:rsidRDefault="009176E7" w:rsidP="0062765A">
            <w:pPr>
              <w:spacing w:after="0" w:line="240" w:lineRule="auto"/>
              <w:rPr>
                <w:rFonts w:ascii="Times New Roman" w:hAnsi="Times New Roman" w:cs="Times New Roman"/>
                <w:lang w:val="kk-KZ"/>
              </w:rPr>
            </w:pPr>
            <w:r w:rsidRPr="00AC4661">
              <w:rPr>
                <w:rFonts w:ascii="Times New Roman" w:hAnsi="Times New Roman" w:cs="Times New Roman"/>
                <w:lang w:val="kk-KZ"/>
              </w:rPr>
              <w:t>Утром умываются.</w:t>
            </w:r>
          </w:p>
          <w:p w14:paraId="6CAEB037" w14:textId="77777777" w:rsidR="009176E7" w:rsidRPr="00AC4661" w:rsidRDefault="009176E7" w:rsidP="0062765A">
            <w:pPr>
              <w:spacing w:after="0" w:line="240" w:lineRule="auto"/>
              <w:rPr>
                <w:rFonts w:ascii="Times New Roman" w:hAnsi="Times New Roman" w:cs="Times New Roman"/>
                <w:lang w:val="kk-KZ"/>
              </w:rPr>
            </w:pPr>
            <w:r w:rsidRPr="00AC4661">
              <w:rPr>
                <w:rFonts w:ascii="Times New Roman" w:hAnsi="Times New Roman" w:cs="Times New Roman"/>
                <w:lang w:val="kk-KZ"/>
              </w:rPr>
              <w:t>Тот кто мал и кто велик-</w:t>
            </w:r>
          </w:p>
          <w:p w14:paraId="04AB323C" w14:textId="77777777" w:rsidR="009176E7" w:rsidRPr="00AC4661" w:rsidRDefault="009176E7" w:rsidP="0062765A">
            <w:pPr>
              <w:spacing w:after="0" w:line="240" w:lineRule="auto"/>
              <w:rPr>
                <w:rFonts w:ascii="Times New Roman" w:hAnsi="Times New Roman" w:cs="Times New Roman"/>
                <w:i/>
                <w:lang w:val="kk-KZ"/>
              </w:rPr>
            </w:pPr>
            <w:r w:rsidRPr="00AC4661">
              <w:rPr>
                <w:rFonts w:ascii="Times New Roman" w:hAnsi="Times New Roman" w:cs="Times New Roman"/>
                <w:lang w:val="kk-KZ"/>
              </w:rPr>
              <w:t>Каждый чистым быть привык</w:t>
            </w:r>
            <w:r w:rsidRPr="00AC4661">
              <w:rPr>
                <w:rFonts w:ascii="Times New Roman" w:hAnsi="Times New Roman" w:cs="Times New Roman"/>
              </w:rPr>
              <w:t>(</w:t>
            </w:r>
            <w:r w:rsidRPr="00AC4661">
              <w:rPr>
                <w:rFonts w:ascii="Times New Roman" w:hAnsi="Times New Roman" w:cs="Times New Roman"/>
                <w:lang w:val="kk-KZ"/>
              </w:rPr>
              <w:t xml:space="preserve"> </w:t>
            </w:r>
            <w:r w:rsidRPr="00AC4661">
              <w:rPr>
                <w:rFonts w:ascii="Times New Roman" w:hAnsi="Times New Roman" w:cs="Times New Roman"/>
                <w:i/>
                <w:lang w:val="kk-KZ"/>
              </w:rPr>
              <w:t>игровая деятельность)</w:t>
            </w:r>
          </w:p>
          <w:p w14:paraId="36B2CBD7"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u w:val="dotted"/>
              </w:rPr>
            </w:pPr>
            <w:r w:rsidRPr="00AC4661">
              <w:rPr>
                <w:rFonts w:ascii="Times New Roman" w:hAnsi="Times New Roman" w:cs="Times New Roman"/>
                <w:color w:val="000000"/>
                <w:lang w:val="kk-KZ"/>
              </w:rPr>
              <w:t>***таң- утро, айна-зеркало,мыло-сабын,чистый- таза,нан,май,шай</w:t>
            </w:r>
            <w:r w:rsidRPr="00AC4661">
              <w:rPr>
                <w:rFonts w:ascii="Times New Roman" w:hAnsi="Times New Roman" w:cs="Times New Roman"/>
              </w:rPr>
              <w:t xml:space="preserve">, </w:t>
            </w:r>
            <w:proofErr w:type="spellStart"/>
            <w:r w:rsidRPr="00AC4661">
              <w:rPr>
                <w:rFonts w:ascii="Times New Roman" w:hAnsi="Times New Roman" w:cs="Times New Roman"/>
              </w:rPr>
              <w:t>ботқа</w:t>
            </w:r>
            <w:proofErr w:type="spellEnd"/>
            <w:r w:rsidRPr="00AC4661">
              <w:rPr>
                <w:rFonts w:ascii="Times New Roman" w:hAnsi="Times New Roman" w:cs="Times New Roman"/>
              </w:rPr>
              <w:t>-каша</w:t>
            </w:r>
          </w:p>
        </w:tc>
      </w:tr>
      <w:tr w:rsidR="009176E7" w:rsidRPr="00AC4661" w14:paraId="790DBA14" w14:textId="77777777" w:rsidTr="0062765A">
        <w:trPr>
          <w:trHeight w:val="348"/>
        </w:trPr>
        <w:tc>
          <w:tcPr>
            <w:tcW w:w="2117" w:type="dxa"/>
            <w:gridSpan w:val="2"/>
            <w:vMerge w:val="restart"/>
          </w:tcPr>
          <w:p w14:paraId="0EB62F5D"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color w:val="000000"/>
              </w:rPr>
            </w:pPr>
            <w:proofErr w:type="spellStart"/>
            <w:r w:rsidRPr="00AC4661">
              <w:rPr>
                <w:rFonts w:ascii="Times New Roman" w:hAnsi="Times New Roman" w:cs="Times New Roman"/>
                <w:b/>
                <w:color w:val="000000"/>
              </w:rPr>
              <w:t>Ұйымдастырылған</w:t>
            </w:r>
            <w:proofErr w:type="spellEnd"/>
            <w:r w:rsidRPr="00AC4661">
              <w:rPr>
                <w:rFonts w:ascii="Times New Roman" w:hAnsi="Times New Roman" w:cs="Times New Roman"/>
                <w:b/>
                <w:color w:val="000000"/>
              </w:rPr>
              <w:t xml:space="preserve"> </w:t>
            </w:r>
            <w:proofErr w:type="spellStart"/>
            <w:r w:rsidRPr="00AC4661">
              <w:rPr>
                <w:rFonts w:ascii="Times New Roman" w:hAnsi="Times New Roman" w:cs="Times New Roman"/>
                <w:b/>
                <w:color w:val="000000"/>
              </w:rPr>
              <w:t>іс-</w:t>
            </w:r>
            <w:r w:rsidRPr="00AC4661">
              <w:rPr>
                <w:rFonts w:ascii="Times New Roman" w:hAnsi="Times New Roman" w:cs="Times New Roman"/>
                <w:b/>
                <w:color w:val="000000"/>
              </w:rPr>
              <w:lastRenderedPageBreak/>
              <w:t>әрекетке</w:t>
            </w:r>
            <w:proofErr w:type="spellEnd"/>
            <w:r w:rsidRPr="00AC4661">
              <w:rPr>
                <w:rFonts w:ascii="Times New Roman" w:hAnsi="Times New Roman" w:cs="Times New Roman"/>
                <w:b/>
                <w:color w:val="000000"/>
              </w:rPr>
              <w:t xml:space="preserve"> </w:t>
            </w:r>
            <w:proofErr w:type="spellStart"/>
            <w:r w:rsidRPr="00AC4661">
              <w:rPr>
                <w:rFonts w:ascii="Times New Roman" w:hAnsi="Times New Roman" w:cs="Times New Roman"/>
                <w:b/>
                <w:color w:val="000000"/>
              </w:rPr>
              <w:t>дайындық</w:t>
            </w:r>
            <w:proofErr w:type="spellEnd"/>
            <w:r w:rsidRPr="00AC4661">
              <w:rPr>
                <w:rFonts w:ascii="Times New Roman" w:hAnsi="Times New Roman" w:cs="Times New Roman"/>
                <w:b/>
                <w:color w:val="000000"/>
              </w:rPr>
              <w:t xml:space="preserve"> (ОД) Подготовка к организованной деятельности (ОД)</w:t>
            </w:r>
          </w:p>
          <w:p w14:paraId="7E43AA32"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
        </w:tc>
        <w:tc>
          <w:tcPr>
            <w:tcW w:w="14325" w:type="dxa"/>
            <w:gridSpan w:val="23"/>
          </w:tcPr>
          <w:p w14:paraId="04E52ED6"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p>
          <w:p w14:paraId="67428628"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lang w:val="kk-KZ"/>
              </w:rPr>
            </w:pPr>
            <w:r w:rsidRPr="00AC4661">
              <w:rPr>
                <w:rFonts w:ascii="Times New Roman" w:hAnsi="Times New Roman" w:cs="Times New Roman"/>
                <w:lang w:val="kk-KZ"/>
              </w:rPr>
              <w:t xml:space="preserve">                                                     ҰІӘ  ұйымдастыру  үшін балалардағы  кішігірім қозғалыстағы ойын және ойын жаттығулары </w:t>
            </w:r>
          </w:p>
          <w:p w14:paraId="7E219221" w14:textId="77777777" w:rsidR="009176E7" w:rsidRPr="00AC4661" w:rsidRDefault="009176E7" w:rsidP="0062765A">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p>
          <w:p w14:paraId="68F007E1"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rPr>
            </w:pPr>
            <w:r w:rsidRPr="00AC4661">
              <w:rPr>
                <w:rFonts w:ascii="Times New Roman" w:hAnsi="Times New Roman" w:cs="Times New Roman"/>
                <w:lang w:val="kk-KZ"/>
              </w:rPr>
              <w:t xml:space="preserve">                                                           </w:t>
            </w:r>
            <w:r w:rsidRPr="00AC4661">
              <w:rPr>
                <w:rFonts w:ascii="Times New Roman" w:hAnsi="Times New Roman" w:cs="Times New Roman"/>
              </w:rPr>
              <w:t>Игры и игровые упражнения малой подвижности для организации детей к ОД</w:t>
            </w:r>
          </w:p>
          <w:p w14:paraId="5B6B215F"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rPr>
            </w:pPr>
          </w:p>
          <w:p w14:paraId="37EC2329"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u w:val="dotted"/>
                <w:lang w:val="kk-KZ"/>
              </w:rPr>
            </w:pPr>
          </w:p>
        </w:tc>
      </w:tr>
      <w:tr w:rsidR="009176E7" w:rsidRPr="00AC4661" w14:paraId="7007B9DA" w14:textId="77777777" w:rsidTr="0062765A">
        <w:trPr>
          <w:trHeight w:val="2885"/>
        </w:trPr>
        <w:tc>
          <w:tcPr>
            <w:tcW w:w="2117" w:type="dxa"/>
            <w:gridSpan w:val="2"/>
            <w:vMerge/>
            <w:vAlign w:val="center"/>
          </w:tcPr>
          <w:p w14:paraId="1EA87778" w14:textId="77777777" w:rsidR="009176E7" w:rsidRPr="00AC4661" w:rsidRDefault="009176E7" w:rsidP="0062765A">
            <w:pPr>
              <w:spacing w:after="0" w:line="240" w:lineRule="auto"/>
              <w:contextualSpacing/>
              <w:rPr>
                <w:rFonts w:ascii="Times New Roman" w:hAnsi="Times New Roman" w:cs="Times New Roman"/>
                <w:b/>
                <w:lang w:val="kk-KZ"/>
              </w:rPr>
            </w:pPr>
          </w:p>
        </w:tc>
        <w:tc>
          <w:tcPr>
            <w:tcW w:w="3162" w:type="dxa"/>
            <w:gridSpan w:val="3"/>
          </w:tcPr>
          <w:p w14:paraId="3FFC0724" w14:textId="77777777" w:rsidR="009176E7" w:rsidRPr="00AC4661" w:rsidRDefault="009176E7" w:rsidP="0062765A">
            <w:pPr>
              <w:shd w:val="clear" w:color="auto" w:fill="FFFFFF"/>
              <w:spacing w:after="0" w:line="240" w:lineRule="auto"/>
              <w:contextualSpacing/>
              <w:rPr>
                <w:rFonts w:ascii="Times New Roman" w:hAnsi="Times New Roman" w:cs="Times New Roman"/>
                <w:lang w:eastAsia="ru-RU"/>
              </w:rPr>
            </w:pPr>
            <w:r w:rsidRPr="00AC4661">
              <w:rPr>
                <w:rFonts w:ascii="Times New Roman" w:hAnsi="Times New Roman" w:cs="Times New Roman"/>
                <w:b/>
                <w:bCs/>
                <w:iCs/>
              </w:rPr>
              <w:t xml:space="preserve">«Узнай по описанию» </w:t>
            </w:r>
          </w:p>
          <w:p w14:paraId="42AAD408" w14:textId="77777777" w:rsidR="009176E7" w:rsidRPr="00AC4661" w:rsidRDefault="009176E7" w:rsidP="0062765A">
            <w:pPr>
              <w:widowControl w:val="0"/>
              <w:autoSpaceDE w:val="0"/>
              <w:autoSpaceDN w:val="0"/>
              <w:adjustRightInd w:val="0"/>
              <w:spacing w:after="0" w:line="240" w:lineRule="auto"/>
              <w:contextualSpacing/>
              <w:rPr>
                <w:rFonts w:ascii="Times New Roman" w:eastAsia="Calibri" w:hAnsi="Times New Roman" w:cs="Times New Roman"/>
              </w:rPr>
            </w:pPr>
            <w:r w:rsidRPr="00AC4661">
              <w:rPr>
                <w:rFonts w:ascii="Times New Roman" w:hAnsi="Times New Roman" w:cs="Times New Roman"/>
                <w:b/>
                <w:bCs/>
                <w:i/>
              </w:rPr>
              <w:t>Задача.</w:t>
            </w:r>
            <w:r w:rsidRPr="00AC4661">
              <w:rPr>
                <w:rFonts w:ascii="Times New Roman" w:hAnsi="Times New Roman" w:cs="Times New Roman"/>
              </w:rPr>
              <w:t> Закрепить представление детей о птицах, быстроту мышления и речевую активность.</w:t>
            </w:r>
            <w:r w:rsidRPr="00AC4661">
              <w:rPr>
                <w:rFonts w:ascii="Times New Roman" w:eastAsia="Calibri" w:hAnsi="Times New Roman" w:cs="Times New Roman"/>
                <w:b/>
                <w:color w:val="000000"/>
              </w:rPr>
              <w:t xml:space="preserve"> </w:t>
            </w:r>
          </w:p>
          <w:p w14:paraId="2E951C96" w14:textId="77777777" w:rsidR="009176E7" w:rsidRPr="00AC4661" w:rsidRDefault="009176E7" w:rsidP="0062765A">
            <w:pPr>
              <w:spacing w:after="0" w:line="240" w:lineRule="auto"/>
              <w:contextualSpacing/>
              <w:rPr>
                <w:rFonts w:ascii="Times New Roman" w:hAnsi="Times New Roman" w:cs="Times New Roman"/>
                <w:i/>
              </w:rPr>
            </w:pPr>
            <w:r w:rsidRPr="00AC4661">
              <w:rPr>
                <w:rFonts w:ascii="Times New Roman" w:hAnsi="Times New Roman" w:cs="Times New Roman"/>
                <w:b/>
                <w:bCs/>
                <w:iCs/>
              </w:rPr>
              <w:t>***</w:t>
            </w:r>
            <w:r w:rsidRPr="00AC4661">
              <w:rPr>
                <w:rFonts w:ascii="Times New Roman" w:hAnsi="Times New Roman" w:cs="Times New Roman"/>
                <w:lang w:val="kk-KZ"/>
              </w:rPr>
              <w:t xml:space="preserve"> сасаған, торғай, үкі</w:t>
            </w:r>
            <w:r w:rsidRPr="00AC4661">
              <w:rPr>
                <w:rFonts w:ascii="Times New Roman" w:hAnsi="Times New Roman" w:cs="Times New Roman"/>
                <w:i/>
                <w:color w:val="000000"/>
              </w:rPr>
              <w:t xml:space="preserve"> (коммуникативная, игровая, познавательная деятельности)</w:t>
            </w:r>
          </w:p>
        </w:tc>
        <w:tc>
          <w:tcPr>
            <w:tcW w:w="2800" w:type="dxa"/>
            <w:gridSpan w:val="5"/>
          </w:tcPr>
          <w:p w14:paraId="29766CA0" w14:textId="77777777" w:rsidR="009176E7" w:rsidRPr="00AC4661" w:rsidRDefault="009176E7" w:rsidP="0062765A">
            <w:pPr>
              <w:spacing w:line="240" w:lineRule="auto"/>
              <w:contextualSpacing/>
              <w:rPr>
                <w:rFonts w:ascii="Times New Roman" w:eastAsia="Calibri" w:hAnsi="Times New Roman" w:cs="Times New Roman"/>
              </w:rPr>
            </w:pPr>
            <w:r w:rsidRPr="00AC4661">
              <w:rPr>
                <w:rFonts w:ascii="Times New Roman" w:eastAsia="Calibri" w:hAnsi="Times New Roman" w:cs="Times New Roman"/>
                <w:b/>
              </w:rPr>
              <w:t>Д/и «Большой-маленький»</w:t>
            </w:r>
            <w:r w:rsidRPr="00AC4661">
              <w:rPr>
                <w:rFonts w:ascii="Times New Roman" w:eastAsia="Calibri" w:hAnsi="Times New Roman" w:cs="Times New Roman"/>
              </w:rPr>
              <w:t xml:space="preserve"> </w:t>
            </w:r>
          </w:p>
          <w:p w14:paraId="3F321090" w14:textId="77777777" w:rsidR="009176E7" w:rsidRPr="00AC4661" w:rsidRDefault="009176E7" w:rsidP="0062765A">
            <w:pPr>
              <w:spacing w:after="0" w:line="256" w:lineRule="auto"/>
              <w:rPr>
                <w:rFonts w:ascii="Times New Roman" w:hAnsi="Times New Roman" w:cs="Times New Roman"/>
                <w:color w:val="000000"/>
                <w:lang w:val="kk-KZ"/>
              </w:rPr>
            </w:pPr>
            <w:r w:rsidRPr="00AC4661">
              <w:rPr>
                <w:rFonts w:ascii="Times New Roman" w:eastAsia="Calibri" w:hAnsi="Times New Roman" w:cs="Times New Roman"/>
                <w:b/>
                <w:i/>
              </w:rPr>
              <w:t>Задача.</w:t>
            </w:r>
            <w:r w:rsidRPr="00AC4661">
              <w:rPr>
                <w:rFonts w:ascii="Times New Roman" w:eastAsia="Calibri" w:hAnsi="Times New Roman" w:cs="Times New Roman"/>
                <w:b/>
              </w:rPr>
              <w:t xml:space="preserve"> </w:t>
            </w:r>
            <w:r w:rsidRPr="00AC4661">
              <w:rPr>
                <w:rFonts w:ascii="Times New Roman" w:hAnsi="Times New Roman" w:cs="Times New Roman"/>
                <w:color w:val="000000"/>
              </w:rPr>
              <w:t>Формировать умения понимать и использовать необходимые слова для общения и описания различных предметов.</w:t>
            </w:r>
          </w:p>
          <w:p w14:paraId="7EB2475D" w14:textId="77777777" w:rsidR="009176E7" w:rsidRPr="00AC4661" w:rsidRDefault="009176E7" w:rsidP="0062765A">
            <w:pPr>
              <w:spacing w:line="240" w:lineRule="auto"/>
              <w:contextualSpacing/>
              <w:rPr>
                <w:rFonts w:ascii="Times New Roman" w:eastAsia="Calibri" w:hAnsi="Times New Roman" w:cs="Times New Roman"/>
                <w:i/>
                <w:shd w:val="clear" w:color="auto" w:fill="FFFFFF"/>
                <w:lang w:eastAsia="ru-RU"/>
              </w:rPr>
            </w:pPr>
            <w:r w:rsidRPr="00AC4661">
              <w:rPr>
                <w:rFonts w:ascii="Times New Roman" w:eastAsia="Calibri" w:hAnsi="Times New Roman" w:cs="Times New Roman"/>
                <w:i/>
                <w:shd w:val="clear" w:color="auto" w:fill="FFFFFF"/>
              </w:rPr>
              <w:t>(коммуникативная деятельность)</w:t>
            </w:r>
          </w:p>
        </w:tc>
        <w:tc>
          <w:tcPr>
            <w:tcW w:w="2545" w:type="dxa"/>
            <w:gridSpan w:val="3"/>
          </w:tcPr>
          <w:p w14:paraId="1868BFEF" w14:textId="77777777" w:rsidR="009176E7" w:rsidRPr="00AC4661" w:rsidRDefault="009176E7" w:rsidP="0062765A">
            <w:pPr>
              <w:shd w:val="clear" w:color="auto" w:fill="FFFFFF"/>
              <w:spacing w:line="240" w:lineRule="auto"/>
              <w:contextualSpacing/>
              <w:rPr>
                <w:rFonts w:ascii="Times New Roman" w:eastAsia="Times New Roman" w:hAnsi="Times New Roman" w:cs="Times New Roman"/>
              </w:rPr>
            </w:pPr>
            <w:r w:rsidRPr="00AC4661">
              <w:rPr>
                <w:rFonts w:ascii="Times New Roman" w:eastAsia="Calibri" w:hAnsi="Times New Roman" w:cs="Times New Roman"/>
                <w:b/>
              </w:rPr>
              <w:t xml:space="preserve">Д/и </w:t>
            </w:r>
            <w:r w:rsidRPr="00AC4661">
              <w:rPr>
                <w:rFonts w:ascii="Times New Roman" w:hAnsi="Times New Roman" w:cs="Times New Roman"/>
                <w:b/>
                <w:bCs/>
                <w:shd w:val="clear" w:color="auto" w:fill="FFFFFF"/>
              </w:rPr>
              <w:t>«Какое слово лишнее?»</w:t>
            </w:r>
          </w:p>
          <w:p w14:paraId="05980520" w14:textId="77777777" w:rsidR="009176E7" w:rsidRPr="00AC4661" w:rsidRDefault="009176E7" w:rsidP="0062765A">
            <w:pPr>
              <w:spacing w:line="240" w:lineRule="auto"/>
              <w:contextualSpacing/>
              <w:rPr>
                <w:rFonts w:ascii="Times New Roman" w:eastAsia="Calibri" w:hAnsi="Times New Roman" w:cs="Times New Roman"/>
                <w:shd w:val="clear" w:color="auto" w:fill="FFFFFF"/>
              </w:rPr>
            </w:pPr>
            <w:r w:rsidRPr="00AC4661">
              <w:rPr>
                <w:rFonts w:ascii="Times New Roman" w:eastAsia="Calibri" w:hAnsi="Times New Roman" w:cs="Times New Roman"/>
                <w:b/>
                <w:i/>
              </w:rPr>
              <w:t>Задача.</w:t>
            </w:r>
            <w:r w:rsidRPr="00AC4661">
              <w:rPr>
                <w:rFonts w:ascii="Times New Roman" w:eastAsia="Calibri" w:hAnsi="Times New Roman" w:cs="Times New Roman"/>
                <w:shd w:val="clear" w:color="auto" w:fill="FFFFFF"/>
              </w:rPr>
              <w:t xml:space="preserve"> Активизировать внимание; развивать мышление, речь.</w:t>
            </w:r>
          </w:p>
          <w:p w14:paraId="3409532D" w14:textId="77777777" w:rsidR="009176E7" w:rsidRPr="00AC4661" w:rsidRDefault="009176E7" w:rsidP="0062765A">
            <w:pPr>
              <w:spacing w:line="240" w:lineRule="auto"/>
              <w:contextualSpacing/>
              <w:rPr>
                <w:rFonts w:ascii="Times New Roman" w:eastAsia="Calibri" w:hAnsi="Times New Roman" w:cs="Times New Roman"/>
                <w:i/>
                <w:shd w:val="clear" w:color="auto" w:fill="FFFFFF"/>
              </w:rPr>
            </w:pPr>
            <w:r w:rsidRPr="00AC4661">
              <w:rPr>
                <w:rFonts w:ascii="Times New Roman" w:eastAsia="Calibri" w:hAnsi="Times New Roman" w:cs="Times New Roman"/>
                <w:i/>
                <w:shd w:val="clear" w:color="auto" w:fill="FFFFFF"/>
              </w:rPr>
              <w:t>(коммуникативная деятельность)</w:t>
            </w:r>
          </w:p>
          <w:p w14:paraId="64C8A1D0" w14:textId="77777777" w:rsidR="009176E7" w:rsidRPr="00AC4661" w:rsidRDefault="009176E7" w:rsidP="0062765A">
            <w:pPr>
              <w:spacing w:line="240" w:lineRule="auto"/>
              <w:contextualSpacing/>
              <w:rPr>
                <w:rFonts w:ascii="Times New Roman" w:eastAsia="Calibri" w:hAnsi="Times New Roman" w:cs="Times New Roman"/>
                <w:shd w:val="clear" w:color="auto" w:fill="FFFFFF"/>
              </w:rPr>
            </w:pPr>
            <w:r w:rsidRPr="00AC4661">
              <w:rPr>
                <w:rFonts w:ascii="Times New Roman" w:eastAsia="Calibri" w:hAnsi="Times New Roman" w:cs="Times New Roman"/>
                <w:b/>
                <w:i/>
              </w:rPr>
              <w:t>***</w:t>
            </w:r>
            <w:r w:rsidRPr="00AC4661">
              <w:rPr>
                <w:rFonts w:ascii="Times New Roman" w:eastAsia="Calibri" w:hAnsi="Times New Roman" w:cs="Times New Roman"/>
                <w:bCs/>
                <w:iCs/>
              </w:rPr>
              <w:t xml:space="preserve"> </w:t>
            </w:r>
            <w:r w:rsidRPr="00AC4661">
              <w:rPr>
                <w:rFonts w:ascii="Times New Roman" w:hAnsi="Times New Roman" w:cs="Times New Roman"/>
                <w:iCs/>
                <w:lang w:val="kk-KZ"/>
              </w:rPr>
              <w:t>ағаш, гүл, жапырақ, тамыр, ағаш, қайың</w:t>
            </w:r>
          </w:p>
        </w:tc>
        <w:tc>
          <w:tcPr>
            <w:tcW w:w="3680" w:type="dxa"/>
            <w:gridSpan w:val="8"/>
          </w:tcPr>
          <w:p w14:paraId="7FF498CD" w14:textId="77777777" w:rsidR="009176E7" w:rsidRPr="00AC4661" w:rsidRDefault="009176E7" w:rsidP="0062765A">
            <w:pPr>
              <w:shd w:val="clear" w:color="auto" w:fill="FFFFFF"/>
              <w:spacing w:after="0" w:line="240" w:lineRule="auto"/>
              <w:contextualSpacing/>
              <w:jc w:val="both"/>
              <w:rPr>
                <w:rFonts w:ascii="Times New Roman" w:hAnsi="Times New Roman" w:cs="Times New Roman"/>
              </w:rPr>
            </w:pPr>
            <w:r w:rsidRPr="00AC4661">
              <w:rPr>
                <w:rFonts w:ascii="Times New Roman" w:hAnsi="Times New Roman" w:cs="Times New Roman"/>
                <w:b/>
                <w:bCs/>
                <w:iCs/>
              </w:rPr>
              <w:t>«Хорошо, плохо»</w:t>
            </w:r>
          </w:p>
          <w:p w14:paraId="6596F46B" w14:textId="77777777" w:rsidR="009176E7" w:rsidRPr="00AC4661" w:rsidRDefault="009176E7" w:rsidP="0062765A">
            <w:pPr>
              <w:spacing w:after="0" w:line="240" w:lineRule="auto"/>
              <w:contextualSpacing/>
              <w:rPr>
                <w:rFonts w:ascii="Times New Roman" w:hAnsi="Times New Roman" w:cs="Times New Roman"/>
              </w:rPr>
            </w:pPr>
            <w:r w:rsidRPr="00AC4661">
              <w:rPr>
                <w:rFonts w:ascii="Times New Roman" w:hAnsi="Times New Roman" w:cs="Times New Roman"/>
                <w:b/>
                <w:bCs/>
                <w:i/>
              </w:rPr>
              <w:t>Задача.</w:t>
            </w:r>
            <w:r w:rsidRPr="00AC4661">
              <w:rPr>
                <w:rFonts w:ascii="Times New Roman" w:hAnsi="Times New Roman" w:cs="Times New Roman"/>
              </w:rPr>
              <w:t> Совершенствовать представления о том, что здоровье человека зависит от правильного питания.</w:t>
            </w:r>
          </w:p>
          <w:p w14:paraId="6B2BA820" w14:textId="77777777" w:rsidR="009176E7" w:rsidRPr="00AC4661" w:rsidRDefault="009176E7" w:rsidP="0062765A">
            <w:pPr>
              <w:spacing w:after="0" w:line="240" w:lineRule="auto"/>
              <w:contextualSpacing/>
              <w:rPr>
                <w:rFonts w:ascii="Times New Roman" w:eastAsia="Calibri" w:hAnsi="Times New Roman" w:cs="Times New Roman"/>
                <w:bCs/>
                <w:iCs/>
                <w:color w:val="FF0000"/>
              </w:rPr>
            </w:pPr>
            <w:r w:rsidRPr="00AC4661">
              <w:rPr>
                <w:rFonts w:ascii="Times New Roman" w:hAnsi="Times New Roman" w:cs="Times New Roman"/>
                <w:b/>
              </w:rPr>
              <w:t>***</w:t>
            </w:r>
            <w:r w:rsidRPr="00AC4661">
              <w:rPr>
                <w:rFonts w:ascii="Times New Roman" w:eastAsia="Calibri" w:hAnsi="Times New Roman" w:cs="Times New Roman"/>
                <w:color w:val="000000"/>
              </w:rPr>
              <w:t xml:space="preserve"> </w:t>
            </w:r>
            <w:proofErr w:type="spellStart"/>
            <w:r w:rsidRPr="00AC4661">
              <w:rPr>
                <w:rFonts w:ascii="Times New Roman" w:eastAsia="Calibri" w:hAnsi="Times New Roman" w:cs="Times New Roman"/>
                <w:color w:val="000000"/>
              </w:rPr>
              <w:t>иә</w:t>
            </w:r>
            <w:proofErr w:type="spellEnd"/>
            <w:r w:rsidRPr="00AC4661">
              <w:rPr>
                <w:rFonts w:ascii="Times New Roman" w:eastAsia="Calibri" w:hAnsi="Times New Roman" w:cs="Times New Roman"/>
                <w:color w:val="000000"/>
              </w:rPr>
              <w:t xml:space="preserve">, </w:t>
            </w:r>
            <w:proofErr w:type="spellStart"/>
            <w:r w:rsidRPr="00AC4661">
              <w:rPr>
                <w:rFonts w:ascii="Times New Roman" w:eastAsia="Calibri" w:hAnsi="Times New Roman" w:cs="Times New Roman"/>
                <w:color w:val="000000"/>
              </w:rPr>
              <w:t>жоқ</w:t>
            </w:r>
            <w:proofErr w:type="spellEnd"/>
          </w:p>
          <w:p w14:paraId="04DDCC1D" w14:textId="77777777" w:rsidR="009176E7" w:rsidRPr="00AC4661" w:rsidRDefault="009176E7" w:rsidP="0062765A">
            <w:pPr>
              <w:spacing w:after="0" w:line="240" w:lineRule="auto"/>
              <w:contextualSpacing/>
              <w:rPr>
                <w:rFonts w:ascii="Times New Roman" w:eastAsia="Times New Roman" w:hAnsi="Times New Roman" w:cs="Times New Roman"/>
                <w:i/>
              </w:rPr>
            </w:pPr>
            <w:r w:rsidRPr="00AC4661">
              <w:rPr>
                <w:rFonts w:ascii="Times New Roman" w:hAnsi="Times New Roman" w:cs="Times New Roman"/>
                <w:i/>
                <w:color w:val="000000"/>
              </w:rPr>
              <w:t>(коммуникативная, игровая, познавательная деятельности)</w:t>
            </w:r>
          </w:p>
        </w:tc>
        <w:tc>
          <w:tcPr>
            <w:tcW w:w="2138" w:type="dxa"/>
            <w:gridSpan w:val="4"/>
          </w:tcPr>
          <w:p w14:paraId="4BEC2B02" w14:textId="77777777" w:rsidR="009176E7" w:rsidRPr="00AC4661" w:rsidRDefault="009176E7" w:rsidP="0062765A">
            <w:pPr>
              <w:pStyle w:val="ae"/>
              <w:shd w:val="clear" w:color="auto" w:fill="FFFFFF"/>
              <w:spacing w:after="0" w:afterAutospacing="0"/>
              <w:contextualSpacing/>
              <w:jc w:val="both"/>
              <w:rPr>
                <w:b/>
                <w:bCs/>
                <w:iCs/>
                <w:sz w:val="22"/>
                <w:szCs w:val="22"/>
                <w:lang w:val="ru-RU"/>
              </w:rPr>
            </w:pPr>
            <w:r w:rsidRPr="00AC4661">
              <w:rPr>
                <w:sz w:val="22"/>
                <w:szCs w:val="22"/>
                <w:lang w:val="ru-RU"/>
              </w:rPr>
              <w:t xml:space="preserve"> </w:t>
            </w:r>
            <w:r w:rsidRPr="00AC4661">
              <w:rPr>
                <w:b/>
                <w:bCs/>
                <w:iCs/>
                <w:sz w:val="22"/>
                <w:szCs w:val="22"/>
                <w:lang w:val="ru-RU"/>
              </w:rPr>
              <w:t>«</w:t>
            </w:r>
            <w:proofErr w:type="gramStart"/>
            <w:r w:rsidRPr="00AC4661">
              <w:rPr>
                <w:b/>
                <w:bCs/>
                <w:iCs/>
                <w:sz w:val="22"/>
                <w:szCs w:val="22"/>
                <w:lang w:val="ru-RU"/>
              </w:rPr>
              <w:t>На  улицах</w:t>
            </w:r>
            <w:proofErr w:type="gramEnd"/>
            <w:r w:rsidRPr="00AC4661">
              <w:rPr>
                <w:b/>
                <w:bCs/>
                <w:iCs/>
                <w:sz w:val="22"/>
                <w:szCs w:val="22"/>
                <w:lang w:val="ru-RU"/>
              </w:rPr>
              <w:t xml:space="preserve"> города»</w:t>
            </w:r>
          </w:p>
          <w:p w14:paraId="3E3AC797" w14:textId="77777777" w:rsidR="009176E7" w:rsidRPr="00AC4661" w:rsidRDefault="009176E7" w:rsidP="0062765A">
            <w:pPr>
              <w:spacing w:after="0" w:line="256" w:lineRule="auto"/>
              <w:jc w:val="both"/>
              <w:rPr>
                <w:rFonts w:ascii="Times New Roman" w:hAnsi="Times New Roman" w:cs="Times New Roman"/>
                <w:color w:val="000000"/>
              </w:rPr>
            </w:pPr>
            <w:r w:rsidRPr="00AC4661">
              <w:rPr>
                <w:rFonts w:ascii="Times New Roman" w:hAnsi="Times New Roman" w:cs="Times New Roman"/>
                <w:b/>
                <w:bCs/>
                <w:i/>
              </w:rPr>
              <w:t>Задача.</w:t>
            </w:r>
            <w:r w:rsidRPr="00AC4661">
              <w:rPr>
                <w:rFonts w:ascii="Times New Roman" w:hAnsi="Times New Roman" w:cs="Times New Roman"/>
              </w:rPr>
              <w:t> </w:t>
            </w:r>
            <w:r w:rsidRPr="00AC4661">
              <w:rPr>
                <w:rFonts w:ascii="Times New Roman" w:hAnsi="Times New Roman" w:cs="Times New Roman"/>
                <w:color w:val="000000"/>
              </w:rPr>
              <w:t xml:space="preserve">Расширять представления о правилах поведения в общественных местах. </w:t>
            </w:r>
            <w:r w:rsidRPr="00AC4661">
              <w:rPr>
                <w:rFonts w:ascii="Times New Roman" w:hAnsi="Times New Roman" w:cs="Times New Roman"/>
                <w:i/>
                <w:color w:val="000000"/>
              </w:rPr>
              <w:t>(коммуникативная, познавательная деятельности)</w:t>
            </w:r>
          </w:p>
        </w:tc>
      </w:tr>
      <w:tr w:rsidR="009176E7" w:rsidRPr="00AC4661" w14:paraId="43C4EF2F" w14:textId="77777777" w:rsidTr="0062765A">
        <w:trPr>
          <w:trHeight w:val="837"/>
        </w:trPr>
        <w:tc>
          <w:tcPr>
            <w:tcW w:w="2117" w:type="dxa"/>
            <w:gridSpan w:val="2"/>
          </w:tcPr>
          <w:p w14:paraId="7371E3C4" w14:textId="77777777" w:rsidR="009176E7" w:rsidRPr="00613EBE"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613EBE">
              <w:rPr>
                <w:rFonts w:ascii="Times New Roman" w:hAnsi="Times New Roman" w:cs="Times New Roman"/>
                <w:b/>
                <w:bCs/>
                <w:lang w:val="kk-KZ"/>
              </w:rPr>
              <w:t xml:space="preserve">МДМ кестесіне сай </w:t>
            </w:r>
          </w:p>
          <w:p w14:paraId="733BD4E7" w14:textId="77777777" w:rsidR="009176E7" w:rsidRPr="00613EBE"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613EBE">
              <w:rPr>
                <w:rFonts w:ascii="Times New Roman" w:hAnsi="Times New Roman" w:cs="Times New Roman"/>
                <w:b/>
                <w:bCs/>
                <w:lang w:val="kk-KZ"/>
              </w:rPr>
              <w:t>ҰҚ /</w:t>
            </w:r>
          </w:p>
          <w:p w14:paraId="5963A81D"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613EBE">
              <w:rPr>
                <w:rFonts w:ascii="Times New Roman" w:hAnsi="Times New Roman" w:cs="Times New Roman"/>
                <w:b/>
                <w:bCs/>
                <w:lang w:val="kk-KZ"/>
              </w:rPr>
              <w:t>ОД по расписанию ДО</w:t>
            </w:r>
          </w:p>
        </w:tc>
        <w:tc>
          <w:tcPr>
            <w:tcW w:w="3162" w:type="dxa"/>
            <w:gridSpan w:val="3"/>
          </w:tcPr>
          <w:p w14:paraId="5F3546A9" w14:textId="77777777" w:rsidR="009176E7" w:rsidRPr="00AC4661" w:rsidRDefault="009176E7" w:rsidP="0062765A">
            <w:pPr>
              <w:spacing w:after="0" w:line="240" w:lineRule="auto"/>
              <w:contextualSpacing/>
              <w:rPr>
                <w:rFonts w:ascii="Times New Roman" w:eastAsia="Calibri" w:hAnsi="Times New Roman" w:cs="Times New Roman"/>
                <w:b/>
                <w:color w:val="000000" w:themeColor="text1"/>
              </w:rPr>
            </w:pPr>
            <w:r w:rsidRPr="00AC4661">
              <w:rPr>
                <w:rFonts w:ascii="Times New Roman" w:eastAsia="Calibri" w:hAnsi="Times New Roman" w:cs="Times New Roman"/>
                <w:b/>
                <w:color w:val="000000" w:themeColor="text1"/>
              </w:rPr>
              <w:t xml:space="preserve">Дене </w:t>
            </w:r>
            <w:proofErr w:type="spellStart"/>
            <w:r w:rsidRPr="00AC4661">
              <w:rPr>
                <w:rFonts w:ascii="Times New Roman" w:eastAsia="Calibri" w:hAnsi="Times New Roman" w:cs="Times New Roman"/>
                <w:b/>
                <w:color w:val="000000" w:themeColor="text1"/>
              </w:rPr>
              <w:t>шынықтыру</w:t>
            </w:r>
            <w:proofErr w:type="spellEnd"/>
            <w:r w:rsidRPr="00AC4661">
              <w:rPr>
                <w:rFonts w:ascii="Times New Roman" w:eastAsia="Calibri" w:hAnsi="Times New Roman" w:cs="Times New Roman"/>
                <w:b/>
                <w:color w:val="000000" w:themeColor="text1"/>
              </w:rPr>
              <w:t>/</w:t>
            </w:r>
          </w:p>
          <w:p w14:paraId="19E4B157" w14:textId="77777777" w:rsidR="009176E7" w:rsidRPr="00AC4661" w:rsidRDefault="009176E7" w:rsidP="0062765A">
            <w:pPr>
              <w:spacing w:after="0" w:line="240" w:lineRule="auto"/>
              <w:contextualSpacing/>
              <w:rPr>
                <w:rFonts w:ascii="Times New Roman" w:eastAsia="Calibri" w:hAnsi="Times New Roman" w:cs="Times New Roman"/>
                <w:b/>
                <w:color w:val="000000" w:themeColor="text1"/>
              </w:rPr>
            </w:pPr>
            <w:r w:rsidRPr="00AC4661">
              <w:rPr>
                <w:rFonts w:ascii="Times New Roman" w:eastAsia="Calibri" w:hAnsi="Times New Roman" w:cs="Times New Roman"/>
                <w:b/>
                <w:color w:val="000000" w:themeColor="text1"/>
              </w:rPr>
              <w:t>Физическая культура</w:t>
            </w:r>
          </w:p>
          <w:p w14:paraId="75741851" w14:textId="77777777" w:rsidR="009176E7" w:rsidRPr="00AC4661" w:rsidRDefault="009176E7" w:rsidP="0062765A">
            <w:pPr>
              <w:spacing w:after="0" w:line="240" w:lineRule="auto"/>
              <w:contextualSpacing/>
              <w:rPr>
                <w:rFonts w:ascii="Times New Roman" w:eastAsia="Calibri" w:hAnsi="Times New Roman" w:cs="Times New Roman"/>
                <w:color w:val="000000" w:themeColor="text1"/>
              </w:rPr>
            </w:pPr>
            <w:r w:rsidRPr="00AC4661">
              <w:rPr>
                <w:rFonts w:ascii="Times New Roman" w:eastAsia="Calibri" w:hAnsi="Times New Roman" w:cs="Times New Roman"/>
                <w:color w:val="000000" w:themeColor="text1"/>
              </w:rPr>
              <w:t>(по плану специалиста)</w:t>
            </w:r>
          </w:p>
          <w:p w14:paraId="01D5C0BC" w14:textId="77777777" w:rsidR="009176E7" w:rsidRPr="00AC4661" w:rsidRDefault="009176E7" w:rsidP="0062765A">
            <w:pPr>
              <w:spacing w:after="0" w:line="240" w:lineRule="auto"/>
              <w:contextualSpacing/>
              <w:rPr>
                <w:rFonts w:ascii="Times New Roman" w:eastAsia="Calibri" w:hAnsi="Times New Roman" w:cs="Times New Roman"/>
                <w:b/>
                <w:color w:val="000000" w:themeColor="text1"/>
              </w:rPr>
            </w:pPr>
            <w:r w:rsidRPr="00AC4661">
              <w:rPr>
                <w:rFonts w:ascii="Times New Roman" w:eastAsia="Calibri" w:hAnsi="Times New Roman" w:cs="Times New Roman"/>
                <w:b/>
                <w:color w:val="000000" w:themeColor="text1"/>
              </w:rPr>
              <w:t xml:space="preserve">Математика </w:t>
            </w:r>
            <w:proofErr w:type="spellStart"/>
            <w:r w:rsidRPr="00AC4661">
              <w:rPr>
                <w:rFonts w:ascii="Times New Roman" w:eastAsia="Calibri" w:hAnsi="Times New Roman" w:cs="Times New Roman"/>
                <w:b/>
                <w:color w:val="000000" w:themeColor="text1"/>
              </w:rPr>
              <w:t>негіздері</w:t>
            </w:r>
            <w:proofErr w:type="spellEnd"/>
            <w:r w:rsidRPr="00AC4661">
              <w:rPr>
                <w:rFonts w:ascii="Times New Roman" w:eastAsia="Calibri" w:hAnsi="Times New Roman" w:cs="Times New Roman"/>
                <w:b/>
                <w:color w:val="000000" w:themeColor="text1"/>
              </w:rPr>
              <w:t>/</w:t>
            </w:r>
          </w:p>
          <w:p w14:paraId="004F8F98" w14:textId="77777777" w:rsidR="009176E7" w:rsidRPr="00AC4661" w:rsidRDefault="009176E7" w:rsidP="0062765A">
            <w:pPr>
              <w:tabs>
                <w:tab w:val="left" w:pos="175"/>
              </w:tabs>
              <w:spacing w:after="0" w:line="240" w:lineRule="auto"/>
              <w:contextualSpacing/>
              <w:rPr>
                <w:rFonts w:ascii="Times New Roman" w:hAnsi="Times New Roman" w:cs="Times New Roman"/>
                <w:color w:val="000000" w:themeColor="text1"/>
              </w:rPr>
            </w:pPr>
            <w:r w:rsidRPr="00AC4661">
              <w:rPr>
                <w:rFonts w:ascii="Times New Roman" w:hAnsi="Times New Roman" w:cs="Times New Roman"/>
                <w:b/>
                <w:color w:val="000000" w:themeColor="text1"/>
              </w:rPr>
              <w:t>Основы математики</w:t>
            </w:r>
            <w:r w:rsidRPr="00AC4661">
              <w:rPr>
                <w:rFonts w:ascii="Times New Roman" w:hAnsi="Times New Roman" w:cs="Times New Roman"/>
                <w:color w:val="000000" w:themeColor="text1"/>
              </w:rPr>
              <w:t xml:space="preserve"> </w:t>
            </w:r>
          </w:p>
          <w:p w14:paraId="07445C8B" w14:textId="77777777" w:rsidR="009176E7" w:rsidRPr="00AC4661" w:rsidRDefault="009176E7" w:rsidP="0062765A">
            <w:pPr>
              <w:spacing w:after="0" w:line="259" w:lineRule="auto"/>
              <w:ind w:left="1"/>
              <w:rPr>
                <w:rFonts w:ascii="Times New Roman" w:hAnsi="Times New Roman" w:cs="Times New Roman"/>
                <w:color w:val="000000" w:themeColor="text1"/>
              </w:rPr>
            </w:pPr>
            <w:r w:rsidRPr="00AC4661">
              <w:rPr>
                <w:rFonts w:ascii="Times New Roman" w:hAnsi="Times New Roman" w:cs="Times New Roman"/>
                <w:color w:val="000000" w:themeColor="text1"/>
              </w:rPr>
              <w:t>«Сравни»</w:t>
            </w:r>
          </w:p>
          <w:p w14:paraId="649EEBF2" w14:textId="77777777" w:rsidR="009176E7" w:rsidRPr="00AC4661" w:rsidRDefault="009176E7" w:rsidP="0062765A">
            <w:pPr>
              <w:spacing w:after="0" w:line="240" w:lineRule="auto"/>
              <w:contextualSpacing/>
              <w:rPr>
                <w:rFonts w:ascii="Times New Roman" w:hAnsi="Times New Roman" w:cs="Times New Roman"/>
                <w:iCs/>
              </w:rPr>
            </w:pPr>
            <w:r w:rsidRPr="00AC4661">
              <w:rPr>
                <w:rFonts w:ascii="Times New Roman" w:hAnsi="Times New Roman" w:cs="Times New Roman"/>
                <w:b/>
                <w:i/>
                <w:iCs/>
                <w:color w:val="000000" w:themeColor="text1"/>
              </w:rPr>
              <w:t>Задача:</w:t>
            </w:r>
            <w:r w:rsidRPr="00AC4661">
              <w:rPr>
                <w:rFonts w:ascii="Times New Roman" w:eastAsia="Calibri" w:hAnsi="Times New Roman" w:cs="Times New Roman"/>
              </w:rPr>
              <w:t xml:space="preserve"> обучать умению сравнивать предметы по различным признакам (цвет, форма, размер</w:t>
            </w:r>
            <w:r w:rsidRPr="00AC4661">
              <w:rPr>
                <w:rFonts w:ascii="Times New Roman" w:hAnsi="Times New Roman" w:cs="Times New Roman"/>
                <w:iCs/>
              </w:rPr>
              <w:t>)</w:t>
            </w:r>
          </w:p>
          <w:p w14:paraId="3FCEA05B" w14:textId="77777777" w:rsidR="009176E7" w:rsidRPr="00AC4661" w:rsidRDefault="009176E7" w:rsidP="0062765A">
            <w:pPr>
              <w:spacing w:after="0" w:line="240" w:lineRule="auto"/>
              <w:contextualSpacing/>
              <w:rPr>
                <w:rFonts w:ascii="Times New Roman" w:eastAsia="Calibri" w:hAnsi="Times New Roman" w:cs="Times New Roman"/>
                <w:b/>
                <w:color w:val="000000" w:themeColor="text1"/>
              </w:rPr>
            </w:pPr>
            <w:r w:rsidRPr="00AC4661">
              <w:rPr>
                <w:rFonts w:ascii="Times New Roman" w:hAnsi="Times New Roman" w:cs="Times New Roman"/>
                <w:iCs/>
              </w:rPr>
              <w:t>(</w:t>
            </w:r>
            <w:r w:rsidRPr="00AC4661">
              <w:rPr>
                <w:rFonts w:ascii="Times New Roman" w:hAnsi="Times New Roman" w:cs="Times New Roman"/>
                <w:lang w:val="kk-KZ"/>
              </w:rPr>
              <w:t>ұзын-длинный, қысқа-короткий, жіңішке-тонкий</w:t>
            </w:r>
            <w:r w:rsidRPr="00AC4661">
              <w:rPr>
                <w:rFonts w:ascii="Times New Roman" w:hAnsi="Times New Roman" w:cs="Times New Roman"/>
              </w:rPr>
              <w:t>,</w:t>
            </w:r>
            <w:r w:rsidRPr="00AC4661">
              <w:rPr>
                <w:rFonts w:ascii="Times New Roman" w:hAnsi="Times New Roman" w:cs="Times New Roman"/>
                <w:lang w:val="kk-KZ"/>
              </w:rPr>
              <w:t xml:space="preserve"> жуан-</w:t>
            </w:r>
            <w:proofErr w:type="gramStart"/>
            <w:r w:rsidRPr="00AC4661">
              <w:rPr>
                <w:rFonts w:ascii="Times New Roman" w:hAnsi="Times New Roman" w:cs="Times New Roman"/>
                <w:lang w:val="kk-KZ"/>
              </w:rPr>
              <w:t xml:space="preserve">толстый,  </w:t>
            </w:r>
            <w:r w:rsidRPr="00AC4661">
              <w:rPr>
                <w:rFonts w:ascii="Times New Roman" w:eastAsia="Calibri" w:hAnsi="Times New Roman" w:cs="Times New Roman"/>
                <w:b/>
                <w:color w:val="000000" w:themeColor="text1"/>
              </w:rPr>
              <w:t>*</w:t>
            </w:r>
            <w:proofErr w:type="gramEnd"/>
            <w:r w:rsidRPr="00AC4661">
              <w:rPr>
                <w:rFonts w:ascii="Times New Roman" w:eastAsia="Calibri" w:hAnsi="Times New Roman" w:cs="Times New Roman"/>
                <w:b/>
                <w:color w:val="000000" w:themeColor="text1"/>
              </w:rPr>
              <w:t>**)</w:t>
            </w:r>
          </w:p>
          <w:p w14:paraId="74EA885D" w14:textId="77777777" w:rsidR="009176E7" w:rsidRPr="00AC4661" w:rsidRDefault="009176E7" w:rsidP="0062765A">
            <w:pPr>
              <w:spacing w:after="0" w:line="240" w:lineRule="auto"/>
              <w:contextualSpacing/>
              <w:rPr>
                <w:rFonts w:ascii="Times New Roman" w:eastAsia="Calibri" w:hAnsi="Times New Roman" w:cs="Times New Roman"/>
                <w:color w:val="000000" w:themeColor="text1"/>
              </w:rPr>
            </w:pPr>
            <w:proofErr w:type="spellStart"/>
            <w:r w:rsidRPr="00AC4661">
              <w:rPr>
                <w:rFonts w:ascii="Times New Roman" w:eastAsia="Calibri" w:hAnsi="Times New Roman" w:cs="Times New Roman"/>
                <w:b/>
                <w:color w:val="000000" w:themeColor="text1"/>
              </w:rPr>
              <w:t>Сөйлеуді</w:t>
            </w:r>
            <w:proofErr w:type="spellEnd"/>
            <w:r w:rsidRPr="00AC4661">
              <w:rPr>
                <w:rFonts w:ascii="Times New Roman" w:eastAsia="Calibri" w:hAnsi="Times New Roman" w:cs="Times New Roman"/>
                <w:b/>
                <w:color w:val="000000" w:themeColor="text1"/>
              </w:rPr>
              <w:t xml:space="preserve"> </w:t>
            </w:r>
            <w:proofErr w:type="spellStart"/>
            <w:r w:rsidRPr="00AC4661">
              <w:rPr>
                <w:rFonts w:ascii="Times New Roman" w:eastAsia="Calibri" w:hAnsi="Times New Roman" w:cs="Times New Roman"/>
                <w:b/>
                <w:color w:val="000000" w:themeColor="text1"/>
              </w:rPr>
              <w:t>дамыту</w:t>
            </w:r>
            <w:proofErr w:type="spellEnd"/>
            <w:r w:rsidRPr="00AC4661">
              <w:rPr>
                <w:rFonts w:ascii="Times New Roman" w:eastAsia="Calibri" w:hAnsi="Times New Roman" w:cs="Times New Roman"/>
                <w:b/>
                <w:color w:val="000000" w:themeColor="text1"/>
              </w:rPr>
              <w:t>/</w:t>
            </w:r>
          </w:p>
          <w:p w14:paraId="647E58A9" w14:textId="77777777" w:rsidR="009176E7" w:rsidRPr="00AC4661" w:rsidRDefault="009176E7" w:rsidP="0062765A">
            <w:pPr>
              <w:spacing w:after="0" w:line="240" w:lineRule="auto"/>
              <w:rPr>
                <w:rFonts w:ascii="Times New Roman" w:hAnsi="Times New Roman" w:cs="Times New Roman"/>
                <w:b/>
                <w:color w:val="000000" w:themeColor="text1"/>
              </w:rPr>
            </w:pPr>
            <w:r w:rsidRPr="00AC4661">
              <w:rPr>
                <w:rFonts w:ascii="Times New Roman" w:hAnsi="Times New Roman" w:cs="Times New Roman"/>
                <w:b/>
                <w:color w:val="000000" w:themeColor="text1"/>
              </w:rPr>
              <w:t>Развитие речи</w:t>
            </w:r>
          </w:p>
          <w:p w14:paraId="5E1C356B" w14:textId="77777777" w:rsidR="009176E7" w:rsidRPr="00AC4661" w:rsidRDefault="009176E7" w:rsidP="0062765A">
            <w:pPr>
              <w:spacing w:after="0" w:line="240" w:lineRule="auto"/>
              <w:rPr>
                <w:rFonts w:ascii="Times New Roman" w:hAnsi="Times New Roman" w:cs="Times New Roman"/>
                <w:color w:val="000000" w:themeColor="text1"/>
              </w:rPr>
            </w:pPr>
            <w:r w:rsidRPr="00AC4661">
              <w:rPr>
                <w:rFonts w:ascii="Times New Roman" w:hAnsi="Times New Roman" w:cs="Times New Roman"/>
                <w:color w:val="000000" w:themeColor="text1"/>
              </w:rPr>
              <w:t>«Наша Родина»</w:t>
            </w:r>
          </w:p>
          <w:p w14:paraId="7B3A2488" w14:textId="77777777" w:rsidR="009176E7" w:rsidRPr="00AC4661" w:rsidRDefault="009176E7" w:rsidP="0062765A">
            <w:pPr>
              <w:spacing w:after="0" w:line="256" w:lineRule="auto"/>
              <w:rPr>
                <w:rFonts w:ascii="Times New Roman" w:hAnsi="Times New Roman" w:cs="Times New Roman"/>
                <w:color w:val="000000"/>
              </w:rPr>
            </w:pPr>
            <w:r w:rsidRPr="00AC4661">
              <w:rPr>
                <w:rFonts w:ascii="Times New Roman" w:hAnsi="Times New Roman" w:cs="Times New Roman"/>
                <w:b/>
                <w:i/>
                <w:iCs/>
                <w:color w:val="000000" w:themeColor="text1"/>
              </w:rPr>
              <w:t>Задача:</w:t>
            </w:r>
            <w:r w:rsidRPr="00AC4661">
              <w:rPr>
                <w:rFonts w:ascii="Times New Roman" w:hAnsi="Times New Roman" w:cs="Times New Roman"/>
                <w:color w:val="000000" w:themeColor="text1"/>
              </w:rPr>
              <w:t xml:space="preserve"> </w:t>
            </w:r>
            <w:r w:rsidRPr="00AC4661">
              <w:rPr>
                <w:rFonts w:ascii="Times New Roman" w:hAnsi="Times New Roman" w:cs="Times New Roman"/>
                <w:color w:val="000000"/>
              </w:rPr>
              <w:t>развивать умение различать предложения по интонации (повествовательные) и употреблять их в речи. Употреблять простые и сложные предложения.</w:t>
            </w:r>
          </w:p>
          <w:p w14:paraId="00986D5F" w14:textId="77777777" w:rsidR="009176E7" w:rsidRPr="00AC4661" w:rsidRDefault="009176E7" w:rsidP="0062765A">
            <w:pPr>
              <w:spacing w:after="0" w:line="240" w:lineRule="auto"/>
              <w:rPr>
                <w:rFonts w:ascii="Times New Roman" w:eastAsia="Calibri" w:hAnsi="Times New Roman" w:cs="Times New Roman"/>
                <w:b/>
                <w:color w:val="000000" w:themeColor="text1"/>
              </w:rPr>
            </w:pPr>
            <w:proofErr w:type="spellStart"/>
            <w:r w:rsidRPr="00AC4661">
              <w:rPr>
                <w:rFonts w:ascii="Times New Roman" w:eastAsia="Calibri" w:hAnsi="Times New Roman" w:cs="Times New Roman"/>
                <w:b/>
                <w:color w:val="000000" w:themeColor="text1"/>
              </w:rPr>
              <w:t>Қоршаған</w:t>
            </w:r>
            <w:proofErr w:type="spellEnd"/>
            <w:r w:rsidRPr="00AC4661">
              <w:rPr>
                <w:rFonts w:ascii="Times New Roman" w:eastAsia="Calibri" w:hAnsi="Times New Roman" w:cs="Times New Roman"/>
                <w:b/>
                <w:color w:val="000000" w:themeColor="text1"/>
              </w:rPr>
              <w:t xml:space="preserve"> </w:t>
            </w:r>
            <w:proofErr w:type="spellStart"/>
            <w:r w:rsidRPr="00AC4661">
              <w:rPr>
                <w:rFonts w:ascii="Times New Roman" w:eastAsia="Calibri" w:hAnsi="Times New Roman" w:cs="Times New Roman"/>
                <w:b/>
                <w:color w:val="000000" w:themeColor="text1"/>
              </w:rPr>
              <w:t>ортамен</w:t>
            </w:r>
            <w:proofErr w:type="spellEnd"/>
            <w:r w:rsidRPr="00AC4661">
              <w:rPr>
                <w:rFonts w:ascii="Times New Roman" w:eastAsia="Calibri" w:hAnsi="Times New Roman" w:cs="Times New Roman"/>
                <w:b/>
                <w:color w:val="000000" w:themeColor="text1"/>
              </w:rPr>
              <w:t xml:space="preserve"> </w:t>
            </w:r>
            <w:proofErr w:type="spellStart"/>
            <w:r w:rsidRPr="00AC4661">
              <w:rPr>
                <w:rFonts w:ascii="Times New Roman" w:eastAsia="Calibri" w:hAnsi="Times New Roman" w:cs="Times New Roman"/>
                <w:b/>
                <w:color w:val="000000" w:themeColor="text1"/>
              </w:rPr>
              <w:t>танысу</w:t>
            </w:r>
            <w:proofErr w:type="spellEnd"/>
            <w:r w:rsidRPr="00AC4661">
              <w:rPr>
                <w:rFonts w:ascii="Times New Roman" w:eastAsia="Calibri" w:hAnsi="Times New Roman" w:cs="Times New Roman"/>
                <w:b/>
                <w:color w:val="000000" w:themeColor="text1"/>
              </w:rPr>
              <w:t>/</w:t>
            </w:r>
          </w:p>
          <w:p w14:paraId="72A881A4" w14:textId="77777777" w:rsidR="009176E7" w:rsidRPr="00AC4661" w:rsidRDefault="009176E7" w:rsidP="0062765A">
            <w:pPr>
              <w:tabs>
                <w:tab w:val="right" w:pos="3996"/>
              </w:tabs>
              <w:spacing w:after="0" w:line="240" w:lineRule="auto"/>
              <w:rPr>
                <w:rFonts w:ascii="Times New Roman" w:hAnsi="Times New Roman" w:cs="Times New Roman"/>
                <w:b/>
                <w:color w:val="000000" w:themeColor="text1"/>
              </w:rPr>
            </w:pPr>
            <w:r w:rsidRPr="00AC4661">
              <w:rPr>
                <w:rFonts w:ascii="Times New Roman" w:hAnsi="Times New Roman" w:cs="Times New Roman"/>
                <w:b/>
                <w:color w:val="000000" w:themeColor="text1"/>
              </w:rPr>
              <w:t xml:space="preserve">Ознакомление с окружающим миром </w:t>
            </w:r>
          </w:p>
          <w:p w14:paraId="45827042" w14:textId="77777777" w:rsidR="009176E7" w:rsidRPr="00AC4661" w:rsidRDefault="009176E7" w:rsidP="0062765A">
            <w:pPr>
              <w:tabs>
                <w:tab w:val="right" w:pos="3996"/>
              </w:tabs>
              <w:spacing w:after="0" w:line="240" w:lineRule="auto"/>
              <w:rPr>
                <w:rFonts w:ascii="Times New Roman" w:hAnsi="Times New Roman" w:cs="Times New Roman"/>
                <w:b/>
                <w:color w:val="000000" w:themeColor="text1"/>
              </w:rPr>
            </w:pPr>
            <w:r w:rsidRPr="00AC4661">
              <w:rPr>
                <w:rFonts w:ascii="Times New Roman" w:hAnsi="Times New Roman" w:cs="Times New Roman"/>
                <w:color w:val="000000" w:themeColor="text1"/>
              </w:rPr>
              <w:lastRenderedPageBreak/>
              <w:t>«Казахстан»</w:t>
            </w:r>
          </w:p>
          <w:p w14:paraId="381966C6" w14:textId="77777777" w:rsidR="009176E7" w:rsidRPr="00AC4661" w:rsidRDefault="009176E7" w:rsidP="0062765A">
            <w:pPr>
              <w:spacing w:after="0" w:line="240" w:lineRule="auto"/>
              <w:rPr>
                <w:rFonts w:ascii="Times New Roman" w:hAnsi="Times New Roman" w:cs="Times New Roman"/>
                <w:color w:val="000000"/>
              </w:rPr>
            </w:pPr>
            <w:r w:rsidRPr="00AC4661">
              <w:rPr>
                <w:rFonts w:ascii="Times New Roman" w:hAnsi="Times New Roman" w:cs="Times New Roman"/>
                <w:b/>
                <w:i/>
                <w:iCs/>
                <w:color w:val="000000" w:themeColor="text1"/>
              </w:rPr>
              <w:t>Задача:</w:t>
            </w:r>
            <w:r w:rsidRPr="00AC4661">
              <w:rPr>
                <w:rFonts w:ascii="Times New Roman" w:hAnsi="Times New Roman" w:cs="Times New Roman"/>
                <w:color w:val="000000" w:themeColor="text1"/>
              </w:rPr>
              <w:t xml:space="preserve"> </w:t>
            </w:r>
            <w:r w:rsidRPr="00AC4661">
              <w:rPr>
                <w:rFonts w:ascii="Times New Roman" w:hAnsi="Times New Roman" w:cs="Times New Roman"/>
                <w:color w:val="000000"/>
                <w:lang w:val="kk-KZ"/>
              </w:rPr>
              <w:t>р</w:t>
            </w:r>
            <w:proofErr w:type="spellStart"/>
            <w:r w:rsidRPr="00AC4661">
              <w:rPr>
                <w:rFonts w:ascii="Times New Roman" w:hAnsi="Times New Roman" w:cs="Times New Roman"/>
                <w:color w:val="000000"/>
              </w:rPr>
              <w:t>асширять</w:t>
            </w:r>
            <w:proofErr w:type="spellEnd"/>
            <w:r w:rsidRPr="00AC4661">
              <w:rPr>
                <w:rFonts w:ascii="Times New Roman" w:hAnsi="Times New Roman" w:cs="Times New Roman"/>
                <w:color w:val="000000"/>
              </w:rPr>
              <w:t xml:space="preserve"> знания о родной стране, государственных и народных праздниках, символике страны, ее назначении.</w:t>
            </w:r>
          </w:p>
          <w:p w14:paraId="418888C1" w14:textId="77777777" w:rsidR="009176E7" w:rsidRPr="00AC4661" w:rsidRDefault="009176E7" w:rsidP="0062765A">
            <w:pPr>
              <w:spacing w:after="0" w:line="240" w:lineRule="auto"/>
              <w:rPr>
                <w:rFonts w:ascii="Times New Roman" w:hAnsi="Times New Roman" w:cs="Times New Roman"/>
                <w:color w:val="000000" w:themeColor="text1"/>
                <w:highlight w:val="yellow"/>
              </w:rPr>
            </w:pPr>
            <w:r w:rsidRPr="00AC4661">
              <w:rPr>
                <w:rFonts w:ascii="Times New Roman" w:hAnsi="Times New Roman" w:cs="Times New Roman"/>
                <w:color w:val="000000"/>
              </w:rPr>
              <w:t>(</w:t>
            </w:r>
            <w:r w:rsidRPr="00AC4661">
              <w:rPr>
                <w:rFonts w:ascii="Times New Roman" w:hAnsi="Times New Roman" w:cs="Times New Roman"/>
                <w:lang w:val="kk-KZ"/>
              </w:rPr>
              <w:t>үлкен-большой, кең-широкий, биік -высокий***)</w:t>
            </w:r>
          </w:p>
        </w:tc>
        <w:tc>
          <w:tcPr>
            <w:tcW w:w="2504" w:type="dxa"/>
            <w:gridSpan w:val="3"/>
          </w:tcPr>
          <w:p w14:paraId="2DF33140" w14:textId="77777777" w:rsidR="009176E7" w:rsidRPr="00AC4661" w:rsidRDefault="009176E7" w:rsidP="0062765A">
            <w:pPr>
              <w:spacing w:after="0" w:line="240" w:lineRule="auto"/>
              <w:contextualSpacing/>
              <w:rPr>
                <w:rFonts w:ascii="Times New Roman" w:eastAsia="Calibri" w:hAnsi="Times New Roman" w:cs="Times New Roman"/>
                <w:b/>
              </w:rPr>
            </w:pPr>
            <w:r w:rsidRPr="00AC4661">
              <w:rPr>
                <w:rFonts w:ascii="Times New Roman" w:eastAsia="Calibri" w:hAnsi="Times New Roman" w:cs="Times New Roman"/>
                <w:b/>
              </w:rPr>
              <w:lastRenderedPageBreak/>
              <w:t xml:space="preserve">Математика </w:t>
            </w:r>
            <w:proofErr w:type="spellStart"/>
            <w:r w:rsidRPr="00AC4661">
              <w:rPr>
                <w:rFonts w:ascii="Times New Roman" w:eastAsia="Calibri" w:hAnsi="Times New Roman" w:cs="Times New Roman"/>
                <w:b/>
              </w:rPr>
              <w:t>негіздері</w:t>
            </w:r>
            <w:proofErr w:type="spellEnd"/>
            <w:r w:rsidRPr="00AC4661">
              <w:rPr>
                <w:rFonts w:ascii="Times New Roman" w:eastAsia="Calibri" w:hAnsi="Times New Roman" w:cs="Times New Roman"/>
                <w:b/>
              </w:rPr>
              <w:t>/</w:t>
            </w:r>
          </w:p>
          <w:p w14:paraId="65B5359F" w14:textId="77777777" w:rsidR="009176E7" w:rsidRPr="00AC4661" w:rsidRDefault="009176E7" w:rsidP="0062765A">
            <w:pPr>
              <w:spacing w:after="0" w:line="240" w:lineRule="auto"/>
              <w:contextualSpacing/>
              <w:rPr>
                <w:rFonts w:ascii="Times New Roman" w:eastAsia="Calibri" w:hAnsi="Times New Roman" w:cs="Times New Roman"/>
              </w:rPr>
            </w:pPr>
            <w:r w:rsidRPr="00AC4661">
              <w:rPr>
                <w:rFonts w:ascii="Times New Roman" w:eastAsia="Calibri" w:hAnsi="Times New Roman" w:cs="Times New Roman"/>
                <w:b/>
              </w:rPr>
              <w:t>Основы математики</w:t>
            </w:r>
          </w:p>
          <w:p w14:paraId="73D6F8A3" w14:textId="77777777" w:rsidR="009176E7" w:rsidRPr="00AC4661" w:rsidRDefault="009176E7" w:rsidP="0062765A">
            <w:pPr>
              <w:spacing w:after="0" w:line="259" w:lineRule="auto"/>
              <w:ind w:left="1"/>
              <w:rPr>
                <w:rFonts w:ascii="Times New Roman" w:hAnsi="Times New Roman" w:cs="Times New Roman"/>
              </w:rPr>
            </w:pPr>
            <w:r w:rsidRPr="00AC4661">
              <w:rPr>
                <w:rFonts w:ascii="Times New Roman" w:hAnsi="Times New Roman" w:cs="Times New Roman"/>
              </w:rPr>
              <w:t xml:space="preserve">«Число и цифра девять» </w:t>
            </w:r>
          </w:p>
          <w:p w14:paraId="190D8A4A" w14:textId="77777777" w:rsidR="009176E7" w:rsidRPr="00AC4661" w:rsidRDefault="009176E7" w:rsidP="0062765A">
            <w:pPr>
              <w:spacing w:after="0" w:line="240" w:lineRule="auto"/>
              <w:contextualSpacing/>
              <w:rPr>
                <w:rFonts w:ascii="Times New Roman" w:eastAsia="Calibri" w:hAnsi="Times New Roman" w:cs="Times New Roman"/>
              </w:rPr>
            </w:pPr>
            <w:r w:rsidRPr="00AC4661">
              <w:rPr>
                <w:rFonts w:ascii="Times New Roman" w:eastAsia="Calibri" w:hAnsi="Times New Roman" w:cs="Times New Roman"/>
                <w:b/>
                <w:i/>
                <w:iCs/>
              </w:rPr>
              <w:t>Задача:</w:t>
            </w:r>
            <w:r w:rsidRPr="00AC4661">
              <w:rPr>
                <w:rFonts w:ascii="Times New Roman" w:eastAsia="Calibri" w:hAnsi="Times New Roman" w:cs="Times New Roman"/>
              </w:rPr>
              <w:t xml:space="preserve"> знакомить с образованием числа 9 на наглядной основе, с цифрами от 0 до 9.</w:t>
            </w:r>
          </w:p>
          <w:p w14:paraId="377F0323" w14:textId="77777777" w:rsidR="009176E7" w:rsidRPr="00AC4661" w:rsidRDefault="009176E7" w:rsidP="0062765A">
            <w:pPr>
              <w:spacing w:after="0" w:line="240" w:lineRule="auto"/>
              <w:contextualSpacing/>
              <w:rPr>
                <w:rFonts w:ascii="Times New Roman" w:eastAsia="Calibri" w:hAnsi="Times New Roman" w:cs="Times New Roman"/>
                <w:b/>
              </w:rPr>
            </w:pPr>
            <w:proofErr w:type="spellStart"/>
            <w:r w:rsidRPr="00AC4661">
              <w:rPr>
                <w:rFonts w:ascii="Times New Roman" w:eastAsia="Calibri" w:hAnsi="Times New Roman" w:cs="Times New Roman"/>
                <w:b/>
              </w:rPr>
              <w:t>Қазақ</w:t>
            </w:r>
            <w:proofErr w:type="spellEnd"/>
            <w:r w:rsidRPr="00AC4661">
              <w:rPr>
                <w:rFonts w:ascii="Times New Roman" w:eastAsia="Calibri" w:hAnsi="Times New Roman" w:cs="Times New Roman"/>
                <w:b/>
              </w:rPr>
              <w:t xml:space="preserve"> </w:t>
            </w:r>
            <w:proofErr w:type="spellStart"/>
            <w:r w:rsidRPr="00AC4661">
              <w:rPr>
                <w:rFonts w:ascii="Times New Roman" w:eastAsia="Calibri" w:hAnsi="Times New Roman" w:cs="Times New Roman"/>
                <w:b/>
              </w:rPr>
              <w:t>тілі</w:t>
            </w:r>
            <w:proofErr w:type="spellEnd"/>
            <w:r w:rsidRPr="00AC4661">
              <w:rPr>
                <w:rFonts w:ascii="Times New Roman" w:eastAsia="Calibri" w:hAnsi="Times New Roman" w:cs="Times New Roman"/>
                <w:b/>
              </w:rPr>
              <w:t>/</w:t>
            </w:r>
          </w:p>
          <w:p w14:paraId="1EA82FC8" w14:textId="77777777" w:rsidR="009176E7" w:rsidRPr="00AC4661" w:rsidRDefault="009176E7" w:rsidP="0062765A">
            <w:pPr>
              <w:spacing w:after="0" w:line="240" w:lineRule="auto"/>
              <w:contextualSpacing/>
              <w:rPr>
                <w:rFonts w:ascii="Times New Roman" w:eastAsia="Calibri" w:hAnsi="Times New Roman" w:cs="Times New Roman"/>
              </w:rPr>
            </w:pPr>
            <w:r w:rsidRPr="00AC4661">
              <w:rPr>
                <w:rFonts w:ascii="Times New Roman" w:eastAsia="Calibri" w:hAnsi="Times New Roman" w:cs="Times New Roman"/>
                <w:b/>
              </w:rPr>
              <w:t>Казахский язык</w:t>
            </w:r>
          </w:p>
          <w:p w14:paraId="353DCBDF" w14:textId="77777777" w:rsidR="009176E7" w:rsidRPr="00AC4661" w:rsidRDefault="009176E7" w:rsidP="0062765A">
            <w:pPr>
              <w:spacing w:after="0" w:line="240" w:lineRule="auto"/>
              <w:contextualSpacing/>
              <w:rPr>
                <w:rFonts w:ascii="Times New Roman" w:eastAsia="Calibri" w:hAnsi="Times New Roman" w:cs="Times New Roman"/>
              </w:rPr>
            </w:pPr>
            <w:r w:rsidRPr="00AC4661">
              <w:rPr>
                <w:rFonts w:ascii="Times New Roman" w:eastAsia="Calibri" w:hAnsi="Times New Roman" w:cs="Times New Roman"/>
              </w:rPr>
              <w:t>(по плану специалиста)</w:t>
            </w:r>
          </w:p>
          <w:p w14:paraId="1EC2F70A" w14:textId="77777777" w:rsidR="009176E7" w:rsidRPr="00AC4661" w:rsidRDefault="009176E7" w:rsidP="0062765A">
            <w:pPr>
              <w:spacing w:after="0" w:line="240" w:lineRule="auto"/>
              <w:contextualSpacing/>
              <w:rPr>
                <w:rFonts w:ascii="Times New Roman" w:eastAsia="Calibri" w:hAnsi="Times New Roman" w:cs="Times New Roman"/>
                <w:b/>
              </w:rPr>
            </w:pPr>
            <w:proofErr w:type="spellStart"/>
            <w:r w:rsidRPr="00AC4661">
              <w:rPr>
                <w:rFonts w:ascii="Times New Roman" w:eastAsia="Calibri" w:hAnsi="Times New Roman" w:cs="Times New Roman"/>
                <w:b/>
              </w:rPr>
              <w:t>Сауаттылық</w:t>
            </w:r>
            <w:proofErr w:type="spellEnd"/>
            <w:r w:rsidRPr="00AC4661">
              <w:rPr>
                <w:rFonts w:ascii="Times New Roman" w:eastAsia="Calibri" w:hAnsi="Times New Roman" w:cs="Times New Roman"/>
                <w:b/>
              </w:rPr>
              <w:t xml:space="preserve"> </w:t>
            </w:r>
            <w:proofErr w:type="spellStart"/>
            <w:r w:rsidRPr="00AC4661">
              <w:rPr>
                <w:rFonts w:ascii="Times New Roman" w:eastAsia="Calibri" w:hAnsi="Times New Roman" w:cs="Times New Roman"/>
                <w:b/>
              </w:rPr>
              <w:t>негіздері</w:t>
            </w:r>
            <w:proofErr w:type="spellEnd"/>
            <w:r w:rsidRPr="00AC4661">
              <w:rPr>
                <w:rFonts w:ascii="Times New Roman" w:eastAsia="Calibri" w:hAnsi="Times New Roman" w:cs="Times New Roman"/>
                <w:b/>
              </w:rPr>
              <w:t>/</w:t>
            </w:r>
          </w:p>
          <w:p w14:paraId="388C09FC" w14:textId="77777777" w:rsidR="009176E7" w:rsidRPr="00AC4661" w:rsidRDefault="009176E7" w:rsidP="0062765A">
            <w:pPr>
              <w:spacing w:after="0" w:line="240" w:lineRule="auto"/>
              <w:contextualSpacing/>
              <w:rPr>
                <w:rFonts w:ascii="Times New Roman" w:eastAsia="Calibri" w:hAnsi="Times New Roman" w:cs="Times New Roman"/>
                <w:b/>
                <w:color w:val="FF0000"/>
              </w:rPr>
            </w:pPr>
            <w:r w:rsidRPr="00AC4661">
              <w:rPr>
                <w:rFonts w:ascii="Times New Roman" w:eastAsia="Calibri" w:hAnsi="Times New Roman" w:cs="Times New Roman"/>
                <w:b/>
              </w:rPr>
              <w:t>Основы грамоты</w:t>
            </w:r>
            <w:r w:rsidRPr="00AC4661">
              <w:rPr>
                <w:rFonts w:ascii="Times New Roman" w:eastAsia="Calibri" w:hAnsi="Times New Roman" w:cs="Times New Roman"/>
                <w:b/>
                <w:color w:val="FF0000"/>
              </w:rPr>
              <w:t xml:space="preserve"> </w:t>
            </w:r>
            <w:r w:rsidRPr="00AC4661">
              <w:rPr>
                <w:rFonts w:ascii="Times New Roman" w:eastAsia="Calibri" w:hAnsi="Times New Roman" w:cs="Times New Roman"/>
                <w:b/>
              </w:rPr>
              <w:t>«</w:t>
            </w:r>
            <w:r>
              <w:rPr>
                <w:rFonts w:ascii="Times New Roman" w:hAnsi="Times New Roman" w:cs="Times New Roman"/>
              </w:rPr>
              <w:t xml:space="preserve">гласный </w:t>
            </w:r>
            <w:proofErr w:type="gramStart"/>
            <w:r>
              <w:rPr>
                <w:rFonts w:ascii="Times New Roman" w:hAnsi="Times New Roman" w:cs="Times New Roman"/>
              </w:rPr>
              <w:t xml:space="preserve">звук </w:t>
            </w:r>
            <w:r w:rsidRPr="00AC4661">
              <w:rPr>
                <w:rFonts w:ascii="Times New Roman" w:hAnsi="Times New Roman" w:cs="Times New Roman"/>
              </w:rPr>
              <w:t xml:space="preserve"> «</w:t>
            </w:r>
            <w:proofErr w:type="gramEnd"/>
            <w:r>
              <w:rPr>
                <w:rFonts w:ascii="Times New Roman" w:hAnsi="Times New Roman" w:cs="Times New Roman"/>
              </w:rPr>
              <w:t>Ю</w:t>
            </w:r>
            <w:r w:rsidRPr="00AC4661">
              <w:rPr>
                <w:rFonts w:ascii="Times New Roman" w:hAnsi="Times New Roman" w:cs="Times New Roman"/>
              </w:rPr>
              <w:t>»</w:t>
            </w:r>
          </w:p>
          <w:p w14:paraId="6F67C9BB" w14:textId="77777777" w:rsidR="009176E7" w:rsidRPr="00AC4661" w:rsidRDefault="009176E7" w:rsidP="0062765A">
            <w:pPr>
              <w:spacing w:after="0" w:line="240" w:lineRule="auto"/>
              <w:contextualSpacing/>
              <w:rPr>
                <w:rFonts w:ascii="Times New Roman" w:hAnsi="Times New Roman" w:cs="Times New Roman"/>
              </w:rPr>
            </w:pPr>
            <w:r w:rsidRPr="00AC4661">
              <w:rPr>
                <w:rFonts w:ascii="Times New Roman" w:eastAsia="Calibri" w:hAnsi="Times New Roman" w:cs="Times New Roman"/>
                <w:b/>
              </w:rPr>
              <w:t xml:space="preserve"> </w:t>
            </w:r>
            <w:r w:rsidRPr="00AC4661">
              <w:rPr>
                <w:rFonts w:ascii="Times New Roman" w:eastAsia="Calibri" w:hAnsi="Times New Roman" w:cs="Times New Roman"/>
                <w:b/>
                <w:i/>
                <w:iCs/>
              </w:rPr>
              <w:t>Задача:</w:t>
            </w:r>
            <w:r w:rsidRPr="00AC4661">
              <w:rPr>
                <w:rFonts w:ascii="Times New Roman" w:hAnsi="Times New Roman" w:cs="Times New Roman"/>
              </w:rPr>
              <w:t xml:space="preserve"> </w:t>
            </w:r>
            <w:r w:rsidRPr="00AC4661">
              <w:rPr>
                <w:rFonts w:ascii="Times New Roman" w:hAnsi="Times New Roman" w:cs="Times New Roman"/>
                <w:lang w:val="kk-KZ"/>
              </w:rPr>
              <w:t xml:space="preserve">закрепить </w:t>
            </w:r>
            <w:r w:rsidRPr="00AC4661">
              <w:rPr>
                <w:rFonts w:ascii="Times New Roman" w:hAnsi="Times New Roman" w:cs="Times New Roman"/>
              </w:rPr>
              <w:t xml:space="preserve">умение   проводить звуковой анализ </w:t>
            </w:r>
            <w:proofErr w:type="spellStart"/>
            <w:r w:rsidRPr="00AC4661">
              <w:rPr>
                <w:rFonts w:ascii="Times New Roman" w:hAnsi="Times New Roman" w:cs="Times New Roman"/>
              </w:rPr>
              <w:t>трехзвуковых</w:t>
            </w:r>
            <w:proofErr w:type="spellEnd"/>
            <w:r w:rsidRPr="00AC4661">
              <w:rPr>
                <w:rFonts w:ascii="Times New Roman" w:hAnsi="Times New Roman" w:cs="Times New Roman"/>
              </w:rPr>
              <w:t xml:space="preserve"> слов различной звуковой структуры, подготовка руки к письму (обучать умению ориентироваться на </w:t>
            </w:r>
            <w:r w:rsidRPr="00AC4661">
              <w:rPr>
                <w:rFonts w:ascii="Times New Roman" w:hAnsi="Times New Roman" w:cs="Times New Roman"/>
              </w:rPr>
              <w:lastRenderedPageBreak/>
              <w:t>странице прописи).</w:t>
            </w:r>
          </w:p>
          <w:p w14:paraId="7BB30C2E" w14:textId="77777777" w:rsidR="009176E7" w:rsidRPr="00AC4661" w:rsidRDefault="009176E7" w:rsidP="0062765A">
            <w:pPr>
              <w:spacing w:after="0" w:line="240" w:lineRule="auto"/>
              <w:contextualSpacing/>
              <w:rPr>
                <w:rFonts w:ascii="Times New Roman" w:eastAsia="Calibri" w:hAnsi="Times New Roman" w:cs="Times New Roman"/>
                <w:b/>
              </w:rPr>
            </w:pPr>
            <w:r w:rsidRPr="00AC4661">
              <w:rPr>
                <w:rFonts w:ascii="Times New Roman" w:eastAsia="Calibri" w:hAnsi="Times New Roman" w:cs="Times New Roman"/>
                <w:b/>
              </w:rPr>
              <w:t>Музыка</w:t>
            </w:r>
          </w:p>
          <w:p w14:paraId="1EE74DA7" w14:textId="77777777" w:rsidR="009176E7" w:rsidRPr="00AC4661" w:rsidRDefault="009176E7" w:rsidP="0062765A">
            <w:pPr>
              <w:spacing w:after="0" w:line="240" w:lineRule="auto"/>
              <w:contextualSpacing/>
              <w:rPr>
                <w:rFonts w:ascii="Times New Roman" w:eastAsia="Calibri" w:hAnsi="Times New Roman" w:cs="Times New Roman"/>
                <w:b/>
              </w:rPr>
            </w:pPr>
            <w:r w:rsidRPr="00AC4661">
              <w:rPr>
                <w:rFonts w:ascii="Times New Roman" w:eastAsia="Calibri" w:hAnsi="Times New Roman" w:cs="Times New Roman"/>
              </w:rPr>
              <w:t>(по плану специалиста)</w:t>
            </w:r>
          </w:p>
          <w:p w14:paraId="2A9ACCC5" w14:textId="77777777" w:rsidR="009176E7" w:rsidRPr="00AC4661" w:rsidRDefault="009176E7" w:rsidP="0062765A">
            <w:pPr>
              <w:spacing w:after="0" w:line="240" w:lineRule="auto"/>
              <w:ind w:right="112"/>
              <w:rPr>
                <w:rFonts w:ascii="Times New Roman" w:hAnsi="Times New Roman" w:cs="Times New Roman"/>
                <w:b/>
                <w:highlight w:val="yellow"/>
              </w:rPr>
            </w:pPr>
          </w:p>
        </w:tc>
        <w:tc>
          <w:tcPr>
            <w:tcW w:w="3022" w:type="dxa"/>
            <w:gridSpan w:val="7"/>
          </w:tcPr>
          <w:p w14:paraId="0FAE77E3" w14:textId="77777777" w:rsidR="009176E7" w:rsidRPr="00AC4661" w:rsidRDefault="009176E7" w:rsidP="0062765A">
            <w:pPr>
              <w:spacing w:after="0" w:line="240" w:lineRule="auto"/>
              <w:contextualSpacing/>
              <w:rPr>
                <w:rFonts w:ascii="Times New Roman" w:eastAsia="Calibri" w:hAnsi="Times New Roman" w:cs="Times New Roman"/>
                <w:b/>
              </w:rPr>
            </w:pPr>
            <w:r w:rsidRPr="00AC4661">
              <w:rPr>
                <w:rFonts w:ascii="Times New Roman" w:eastAsia="Calibri" w:hAnsi="Times New Roman" w:cs="Times New Roman"/>
                <w:b/>
              </w:rPr>
              <w:lastRenderedPageBreak/>
              <w:t xml:space="preserve">Дене </w:t>
            </w:r>
            <w:proofErr w:type="spellStart"/>
            <w:r w:rsidRPr="00AC4661">
              <w:rPr>
                <w:rFonts w:ascii="Times New Roman" w:eastAsia="Calibri" w:hAnsi="Times New Roman" w:cs="Times New Roman"/>
                <w:b/>
              </w:rPr>
              <w:t>шынықтыру</w:t>
            </w:r>
            <w:proofErr w:type="spellEnd"/>
            <w:r w:rsidRPr="00AC4661">
              <w:rPr>
                <w:rFonts w:ascii="Times New Roman" w:eastAsia="Calibri" w:hAnsi="Times New Roman" w:cs="Times New Roman"/>
                <w:b/>
              </w:rPr>
              <w:t>/</w:t>
            </w:r>
          </w:p>
          <w:p w14:paraId="3339FC88" w14:textId="77777777" w:rsidR="009176E7" w:rsidRPr="00AC4661" w:rsidRDefault="009176E7" w:rsidP="0062765A">
            <w:pPr>
              <w:spacing w:after="0" w:line="240" w:lineRule="auto"/>
              <w:contextualSpacing/>
              <w:rPr>
                <w:rFonts w:ascii="Times New Roman" w:eastAsia="Calibri" w:hAnsi="Times New Roman" w:cs="Times New Roman"/>
                <w:b/>
              </w:rPr>
            </w:pPr>
            <w:r w:rsidRPr="00AC4661">
              <w:rPr>
                <w:rFonts w:ascii="Times New Roman" w:eastAsia="Calibri" w:hAnsi="Times New Roman" w:cs="Times New Roman"/>
                <w:b/>
              </w:rPr>
              <w:t>Физическая культура</w:t>
            </w:r>
          </w:p>
          <w:p w14:paraId="5299C8AB" w14:textId="77777777" w:rsidR="009176E7" w:rsidRPr="00AC4661" w:rsidRDefault="009176E7" w:rsidP="0062765A">
            <w:pPr>
              <w:spacing w:after="0" w:line="240" w:lineRule="auto"/>
              <w:contextualSpacing/>
              <w:rPr>
                <w:rFonts w:ascii="Times New Roman" w:eastAsia="Calibri" w:hAnsi="Times New Roman" w:cs="Times New Roman"/>
                <w:color w:val="FF0000"/>
              </w:rPr>
            </w:pPr>
            <w:r w:rsidRPr="00AC4661">
              <w:rPr>
                <w:rFonts w:ascii="Times New Roman" w:eastAsia="Calibri" w:hAnsi="Times New Roman" w:cs="Times New Roman"/>
              </w:rPr>
              <w:t>(по плану специалиста)</w:t>
            </w:r>
          </w:p>
          <w:p w14:paraId="70B42B19" w14:textId="77777777" w:rsidR="009176E7" w:rsidRPr="00AC4661" w:rsidRDefault="009176E7" w:rsidP="0062765A">
            <w:pPr>
              <w:spacing w:after="0" w:line="240" w:lineRule="auto"/>
              <w:contextualSpacing/>
              <w:rPr>
                <w:rFonts w:ascii="Times New Roman" w:eastAsia="Calibri" w:hAnsi="Times New Roman" w:cs="Times New Roman"/>
                <w:b/>
              </w:rPr>
            </w:pPr>
            <w:proofErr w:type="spellStart"/>
            <w:r w:rsidRPr="00AC4661">
              <w:rPr>
                <w:rFonts w:ascii="Times New Roman" w:eastAsia="Calibri" w:hAnsi="Times New Roman" w:cs="Times New Roman"/>
                <w:b/>
              </w:rPr>
              <w:t>Көркем</w:t>
            </w:r>
            <w:proofErr w:type="spellEnd"/>
            <w:r w:rsidRPr="00AC4661">
              <w:rPr>
                <w:rFonts w:ascii="Times New Roman" w:eastAsia="Calibri" w:hAnsi="Times New Roman" w:cs="Times New Roman"/>
                <w:b/>
              </w:rPr>
              <w:t xml:space="preserve"> </w:t>
            </w:r>
            <w:proofErr w:type="spellStart"/>
            <w:r w:rsidRPr="00AC4661">
              <w:rPr>
                <w:rFonts w:ascii="Times New Roman" w:eastAsia="Calibri" w:hAnsi="Times New Roman" w:cs="Times New Roman"/>
                <w:b/>
              </w:rPr>
              <w:t>әдебиет</w:t>
            </w:r>
            <w:proofErr w:type="spellEnd"/>
            <w:r w:rsidRPr="00AC4661">
              <w:rPr>
                <w:rFonts w:ascii="Times New Roman" w:eastAsia="Calibri" w:hAnsi="Times New Roman" w:cs="Times New Roman"/>
                <w:b/>
              </w:rPr>
              <w:t>/</w:t>
            </w:r>
          </w:p>
          <w:p w14:paraId="4AE65C43" w14:textId="77777777" w:rsidR="009176E7" w:rsidRPr="00AC4661" w:rsidRDefault="009176E7" w:rsidP="0062765A">
            <w:pPr>
              <w:spacing w:after="0" w:line="238" w:lineRule="auto"/>
              <w:ind w:left="2"/>
              <w:rPr>
                <w:rFonts w:ascii="Times New Roman" w:eastAsia="Calibri" w:hAnsi="Times New Roman" w:cs="Times New Roman"/>
                <w:b/>
              </w:rPr>
            </w:pPr>
            <w:r w:rsidRPr="00AC4661">
              <w:rPr>
                <w:rFonts w:ascii="Times New Roman" w:eastAsia="Calibri" w:hAnsi="Times New Roman" w:cs="Times New Roman"/>
                <w:b/>
              </w:rPr>
              <w:t>Художественная литература</w:t>
            </w:r>
          </w:p>
          <w:p w14:paraId="026E4BB0" w14:textId="77777777" w:rsidR="009176E7" w:rsidRPr="00AC4661" w:rsidRDefault="009176E7" w:rsidP="0062765A">
            <w:pPr>
              <w:spacing w:after="0" w:line="238" w:lineRule="auto"/>
              <w:ind w:left="2"/>
              <w:rPr>
                <w:rFonts w:ascii="Times New Roman" w:hAnsi="Times New Roman" w:cs="Times New Roman"/>
              </w:rPr>
            </w:pPr>
            <w:r w:rsidRPr="00AC4661">
              <w:rPr>
                <w:rFonts w:ascii="Times New Roman" w:eastAsia="Calibri" w:hAnsi="Times New Roman" w:cs="Times New Roman"/>
                <w:b/>
              </w:rPr>
              <w:t xml:space="preserve"> </w:t>
            </w:r>
            <w:r w:rsidRPr="00AC4661">
              <w:rPr>
                <w:rFonts w:ascii="Times New Roman" w:hAnsi="Times New Roman" w:cs="Times New Roman"/>
              </w:rPr>
              <w:t>казахская народная сказка «Чудесная шуба»</w:t>
            </w:r>
          </w:p>
          <w:p w14:paraId="5C5A4E24" w14:textId="77777777" w:rsidR="009176E7" w:rsidRPr="00AC4661" w:rsidRDefault="009176E7" w:rsidP="0062765A">
            <w:pPr>
              <w:spacing w:after="0" w:line="240" w:lineRule="auto"/>
              <w:contextualSpacing/>
              <w:rPr>
                <w:rFonts w:ascii="Times New Roman" w:hAnsi="Times New Roman" w:cs="Times New Roman"/>
              </w:rPr>
            </w:pPr>
            <w:r w:rsidRPr="00AC4661">
              <w:rPr>
                <w:rFonts w:ascii="Times New Roman" w:hAnsi="Times New Roman" w:cs="Times New Roman"/>
                <w:b/>
                <w:i/>
                <w:iCs/>
              </w:rPr>
              <w:t>Задача:</w:t>
            </w:r>
            <w:r w:rsidRPr="00AC4661">
              <w:rPr>
                <w:rFonts w:ascii="Times New Roman" w:hAnsi="Times New Roman" w:cs="Times New Roman"/>
              </w:rPr>
              <w:t xml:space="preserve"> совершенствовать умение пересказывать эмоционально, логически содержание произведения сохраняя последовательность сюжета, развивать диалогическую речь, выражать свое мнение о героях и их поступках.</w:t>
            </w:r>
          </w:p>
          <w:p w14:paraId="0F74A58F" w14:textId="77777777" w:rsidR="009176E7" w:rsidRPr="00AC4661" w:rsidRDefault="009176E7" w:rsidP="0062765A">
            <w:pPr>
              <w:spacing w:after="0" w:line="240" w:lineRule="auto"/>
              <w:contextualSpacing/>
              <w:rPr>
                <w:rFonts w:ascii="Times New Roman" w:eastAsia="Calibri" w:hAnsi="Times New Roman" w:cs="Times New Roman"/>
                <w:b/>
              </w:rPr>
            </w:pPr>
            <w:r w:rsidRPr="00AC4661">
              <w:rPr>
                <w:rFonts w:ascii="Times New Roman" w:hAnsi="Times New Roman" w:cs="Times New Roman"/>
              </w:rPr>
              <w:t xml:space="preserve"> </w:t>
            </w:r>
            <w:r w:rsidRPr="00AC4661">
              <w:rPr>
                <w:rFonts w:ascii="Times New Roman" w:eastAsia="Calibri" w:hAnsi="Times New Roman" w:cs="Times New Roman"/>
                <w:b/>
              </w:rPr>
              <w:t xml:space="preserve">Математика </w:t>
            </w:r>
            <w:proofErr w:type="spellStart"/>
            <w:r w:rsidRPr="00AC4661">
              <w:rPr>
                <w:rFonts w:ascii="Times New Roman" w:eastAsia="Calibri" w:hAnsi="Times New Roman" w:cs="Times New Roman"/>
                <w:b/>
              </w:rPr>
              <w:t>негіздері</w:t>
            </w:r>
            <w:proofErr w:type="spellEnd"/>
            <w:r w:rsidRPr="00AC4661">
              <w:rPr>
                <w:rFonts w:ascii="Times New Roman" w:eastAsia="Calibri" w:hAnsi="Times New Roman" w:cs="Times New Roman"/>
                <w:b/>
              </w:rPr>
              <w:t>/</w:t>
            </w:r>
          </w:p>
          <w:p w14:paraId="09000757" w14:textId="77777777" w:rsidR="009176E7" w:rsidRPr="00AC4661" w:rsidRDefault="009176E7" w:rsidP="0062765A">
            <w:pPr>
              <w:spacing w:after="0" w:line="240" w:lineRule="auto"/>
              <w:contextualSpacing/>
              <w:rPr>
                <w:rFonts w:ascii="Times New Roman" w:eastAsia="Calibri" w:hAnsi="Times New Roman" w:cs="Times New Roman"/>
              </w:rPr>
            </w:pPr>
            <w:r w:rsidRPr="00AC4661">
              <w:rPr>
                <w:rFonts w:ascii="Times New Roman" w:eastAsia="Calibri" w:hAnsi="Times New Roman" w:cs="Times New Roman"/>
                <w:b/>
              </w:rPr>
              <w:t>Основы математики</w:t>
            </w:r>
          </w:p>
          <w:p w14:paraId="61264468" w14:textId="77777777" w:rsidR="009176E7" w:rsidRPr="00AC4661" w:rsidRDefault="009176E7" w:rsidP="0062765A">
            <w:pPr>
              <w:spacing w:after="0" w:line="259" w:lineRule="auto"/>
              <w:ind w:left="1"/>
              <w:rPr>
                <w:rFonts w:ascii="Times New Roman" w:hAnsi="Times New Roman" w:cs="Times New Roman"/>
              </w:rPr>
            </w:pPr>
            <w:r w:rsidRPr="00AC4661">
              <w:rPr>
                <w:rFonts w:ascii="Times New Roman" w:hAnsi="Times New Roman" w:cs="Times New Roman"/>
              </w:rPr>
              <w:t>«Вчера, сегодня, завтра»</w:t>
            </w:r>
          </w:p>
          <w:p w14:paraId="141B45A4" w14:textId="77777777" w:rsidR="009176E7" w:rsidRPr="00AC4661" w:rsidRDefault="009176E7" w:rsidP="0062765A">
            <w:pPr>
              <w:spacing w:after="0" w:line="240" w:lineRule="auto"/>
              <w:contextualSpacing/>
              <w:rPr>
                <w:rFonts w:ascii="Times New Roman" w:eastAsia="Calibri" w:hAnsi="Times New Roman" w:cs="Times New Roman"/>
              </w:rPr>
            </w:pPr>
            <w:r w:rsidRPr="00AC4661">
              <w:rPr>
                <w:rFonts w:ascii="Times New Roman" w:hAnsi="Times New Roman" w:cs="Times New Roman"/>
                <w:b/>
                <w:i/>
              </w:rPr>
              <w:t>Задача:</w:t>
            </w:r>
            <w:r w:rsidRPr="00AC4661">
              <w:rPr>
                <w:rFonts w:ascii="Times New Roman" w:hAnsi="Times New Roman" w:cs="Times New Roman"/>
              </w:rPr>
              <w:t xml:space="preserve"> </w:t>
            </w:r>
            <w:r w:rsidRPr="00AC4661">
              <w:rPr>
                <w:rFonts w:ascii="Times New Roman" w:eastAsia="Calibri" w:hAnsi="Times New Roman" w:cs="Times New Roman"/>
              </w:rPr>
              <w:t>развивать умение определять временную последовательность смены суток («вчера», «сегодня», «завтра»)</w:t>
            </w:r>
          </w:p>
          <w:p w14:paraId="754B61B7" w14:textId="77777777" w:rsidR="009176E7" w:rsidRPr="00AC4661" w:rsidRDefault="009176E7" w:rsidP="0062765A">
            <w:pPr>
              <w:spacing w:after="0" w:line="240" w:lineRule="auto"/>
              <w:contextualSpacing/>
              <w:rPr>
                <w:rFonts w:ascii="Times New Roman" w:eastAsia="Calibri" w:hAnsi="Times New Roman" w:cs="Times New Roman"/>
              </w:rPr>
            </w:pPr>
            <w:proofErr w:type="spellStart"/>
            <w:r w:rsidRPr="00AC4661">
              <w:rPr>
                <w:rFonts w:ascii="Times New Roman" w:eastAsia="Calibri" w:hAnsi="Times New Roman" w:cs="Times New Roman"/>
                <w:b/>
              </w:rPr>
              <w:t>Сөйлеуді</w:t>
            </w:r>
            <w:proofErr w:type="spellEnd"/>
            <w:r w:rsidRPr="00AC4661">
              <w:rPr>
                <w:rFonts w:ascii="Times New Roman" w:eastAsia="Calibri" w:hAnsi="Times New Roman" w:cs="Times New Roman"/>
                <w:b/>
              </w:rPr>
              <w:t xml:space="preserve"> </w:t>
            </w:r>
            <w:proofErr w:type="spellStart"/>
            <w:r w:rsidRPr="00AC4661">
              <w:rPr>
                <w:rFonts w:ascii="Times New Roman" w:eastAsia="Calibri" w:hAnsi="Times New Roman" w:cs="Times New Roman"/>
                <w:b/>
              </w:rPr>
              <w:t>дамыту</w:t>
            </w:r>
            <w:proofErr w:type="spellEnd"/>
            <w:r w:rsidRPr="00AC4661">
              <w:rPr>
                <w:rFonts w:ascii="Times New Roman" w:eastAsia="Calibri" w:hAnsi="Times New Roman" w:cs="Times New Roman"/>
                <w:b/>
              </w:rPr>
              <w:t>/</w:t>
            </w:r>
          </w:p>
          <w:p w14:paraId="67F0B213" w14:textId="77777777" w:rsidR="009176E7" w:rsidRPr="00AC4661" w:rsidRDefault="009176E7" w:rsidP="0062765A">
            <w:pPr>
              <w:spacing w:after="0" w:line="240" w:lineRule="auto"/>
              <w:contextualSpacing/>
              <w:rPr>
                <w:rFonts w:ascii="Times New Roman" w:eastAsia="Calibri" w:hAnsi="Times New Roman" w:cs="Times New Roman"/>
                <w:b/>
              </w:rPr>
            </w:pPr>
            <w:r w:rsidRPr="00AC4661">
              <w:rPr>
                <w:rFonts w:ascii="Times New Roman" w:eastAsia="Calibri" w:hAnsi="Times New Roman" w:cs="Times New Roman"/>
                <w:b/>
              </w:rPr>
              <w:t>Развитие речи</w:t>
            </w:r>
          </w:p>
          <w:p w14:paraId="17EC61D7" w14:textId="77777777" w:rsidR="009176E7" w:rsidRPr="00AC4661" w:rsidRDefault="009176E7" w:rsidP="0062765A">
            <w:pPr>
              <w:spacing w:after="0" w:line="259" w:lineRule="auto"/>
              <w:rPr>
                <w:rFonts w:ascii="Times New Roman" w:hAnsi="Times New Roman" w:cs="Times New Roman"/>
              </w:rPr>
            </w:pPr>
            <w:r w:rsidRPr="00AC4661">
              <w:rPr>
                <w:rFonts w:ascii="Times New Roman" w:hAnsi="Times New Roman" w:cs="Times New Roman"/>
              </w:rPr>
              <w:lastRenderedPageBreak/>
              <w:t xml:space="preserve">«Наша столица» </w:t>
            </w:r>
          </w:p>
          <w:p w14:paraId="62722DE6" w14:textId="77777777" w:rsidR="009176E7" w:rsidRPr="00AC4661" w:rsidRDefault="009176E7" w:rsidP="0062765A">
            <w:pPr>
              <w:spacing w:after="0" w:line="240" w:lineRule="auto"/>
              <w:rPr>
                <w:rFonts w:ascii="Times New Roman" w:hAnsi="Times New Roman" w:cs="Times New Roman"/>
              </w:rPr>
            </w:pPr>
            <w:r w:rsidRPr="00AC4661">
              <w:rPr>
                <w:rFonts w:ascii="Times New Roman" w:eastAsia="Calibri" w:hAnsi="Times New Roman" w:cs="Times New Roman"/>
                <w:b/>
                <w:i/>
                <w:iCs/>
              </w:rPr>
              <w:t>Задача:</w:t>
            </w:r>
            <w:r w:rsidRPr="00AC4661">
              <w:rPr>
                <w:rFonts w:ascii="Times New Roman" w:hAnsi="Times New Roman" w:cs="Times New Roman"/>
              </w:rPr>
              <w:t xml:space="preserve"> </w:t>
            </w:r>
            <w:r w:rsidRPr="00AC4661">
              <w:rPr>
                <w:rFonts w:ascii="Times New Roman" w:hAnsi="Times New Roman" w:cs="Times New Roman"/>
                <w:color w:val="000000"/>
              </w:rPr>
              <w:t>использовать в речи образные слова, эпитеты, сравнения. Придумывать описательный рассказ по сюжетным картинкам при помощи схем. (</w:t>
            </w:r>
            <w:r w:rsidRPr="00AC4661">
              <w:rPr>
                <w:rFonts w:ascii="Times New Roman" w:hAnsi="Times New Roman" w:cs="Times New Roman"/>
                <w:lang w:val="kk-KZ"/>
              </w:rPr>
              <w:t>үлкен-большой, кең-широкий, биік -высокий***)</w:t>
            </w:r>
          </w:p>
        </w:tc>
        <w:tc>
          <w:tcPr>
            <w:tcW w:w="3499" w:type="dxa"/>
            <w:gridSpan w:val="6"/>
          </w:tcPr>
          <w:p w14:paraId="5157C49E" w14:textId="77777777" w:rsidR="009176E7" w:rsidRPr="00AC4661" w:rsidRDefault="009176E7" w:rsidP="0062765A">
            <w:pPr>
              <w:spacing w:after="0" w:line="240" w:lineRule="auto"/>
              <w:contextualSpacing/>
              <w:rPr>
                <w:rFonts w:ascii="Times New Roman" w:eastAsia="Calibri" w:hAnsi="Times New Roman" w:cs="Times New Roman"/>
                <w:b/>
              </w:rPr>
            </w:pPr>
            <w:r w:rsidRPr="00AC4661">
              <w:rPr>
                <w:rFonts w:ascii="Times New Roman" w:eastAsia="Calibri" w:hAnsi="Times New Roman" w:cs="Times New Roman"/>
                <w:b/>
              </w:rPr>
              <w:lastRenderedPageBreak/>
              <w:t>Музыка</w:t>
            </w:r>
          </w:p>
          <w:p w14:paraId="2F1EC91A" w14:textId="77777777" w:rsidR="009176E7" w:rsidRPr="00AC4661" w:rsidRDefault="009176E7" w:rsidP="0062765A">
            <w:pPr>
              <w:spacing w:after="0" w:line="240" w:lineRule="auto"/>
              <w:contextualSpacing/>
              <w:rPr>
                <w:rFonts w:ascii="Times New Roman" w:eastAsia="Calibri" w:hAnsi="Times New Roman" w:cs="Times New Roman"/>
                <w:b/>
              </w:rPr>
            </w:pPr>
            <w:r w:rsidRPr="00AC4661">
              <w:rPr>
                <w:rFonts w:ascii="Times New Roman" w:eastAsia="Calibri" w:hAnsi="Times New Roman" w:cs="Times New Roman"/>
              </w:rPr>
              <w:t>(по плану специалиста)</w:t>
            </w:r>
          </w:p>
          <w:p w14:paraId="4B15ACE8" w14:textId="77777777" w:rsidR="009176E7" w:rsidRPr="00AC4661" w:rsidRDefault="009176E7" w:rsidP="0062765A">
            <w:pPr>
              <w:spacing w:after="0" w:line="240" w:lineRule="auto"/>
              <w:contextualSpacing/>
              <w:rPr>
                <w:rFonts w:ascii="Times New Roman" w:eastAsia="Calibri" w:hAnsi="Times New Roman" w:cs="Times New Roman"/>
                <w:b/>
              </w:rPr>
            </w:pPr>
            <w:proofErr w:type="spellStart"/>
            <w:r w:rsidRPr="00AC4661">
              <w:rPr>
                <w:rFonts w:ascii="Times New Roman" w:eastAsia="Calibri" w:hAnsi="Times New Roman" w:cs="Times New Roman"/>
                <w:b/>
              </w:rPr>
              <w:t>Сауаттылық</w:t>
            </w:r>
            <w:proofErr w:type="spellEnd"/>
            <w:r w:rsidRPr="00AC4661">
              <w:rPr>
                <w:rFonts w:ascii="Times New Roman" w:eastAsia="Calibri" w:hAnsi="Times New Roman" w:cs="Times New Roman"/>
                <w:b/>
              </w:rPr>
              <w:t xml:space="preserve"> </w:t>
            </w:r>
            <w:proofErr w:type="spellStart"/>
            <w:r w:rsidRPr="00AC4661">
              <w:rPr>
                <w:rFonts w:ascii="Times New Roman" w:eastAsia="Calibri" w:hAnsi="Times New Roman" w:cs="Times New Roman"/>
                <w:b/>
              </w:rPr>
              <w:t>негіздері</w:t>
            </w:r>
            <w:proofErr w:type="spellEnd"/>
            <w:r w:rsidRPr="00AC4661">
              <w:rPr>
                <w:rFonts w:ascii="Times New Roman" w:eastAsia="Calibri" w:hAnsi="Times New Roman" w:cs="Times New Roman"/>
                <w:b/>
              </w:rPr>
              <w:t>/</w:t>
            </w:r>
          </w:p>
          <w:p w14:paraId="19971E8B" w14:textId="77777777" w:rsidR="009176E7" w:rsidRPr="00AC4661" w:rsidRDefault="009176E7" w:rsidP="0062765A">
            <w:pPr>
              <w:spacing w:after="0" w:line="240" w:lineRule="auto"/>
              <w:contextualSpacing/>
              <w:rPr>
                <w:rFonts w:ascii="Times New Roman" w:eastAsia="Calibri" w:hAnsi="Times New Roman" w:cs="Times New Roman"/>
                <w:b/>
                <w:color w:val="FF0000"/>
              </w:rPr>
            </w:pPr>
            <w:r w:rsidRPr="00AC4661">
              <w:rPr>
                <w:rFonts w:ascii="Times New Roman" w:eastAsia="Calibri" w:hAnsi="Times New Roman" w:cs="Times New Roman"/>
                <w:b/>
              </w:rPr>
              <w:t>Основы грамоты</w:t>
            </w:r>
          </w:p>
          <w:p w14:paraId="557B814D" w14:textId="77777777" w:rsidR="009176E7" w:rsidRPr="00AC4661" w:rsidRDefault="009176E7" w:rsidP="0062765A">
            <w:pPr>
              <w:spacing w:after="0" w:line="240" w:lineRule="auto"/>
              <w:rPr>
                <w:rFonts w:ascii="Times New Roman" w:hAnsi="Times New Roman" w:cs="Times New Roman"/>
              </w:rPr>
            </w:pPr>
            <w:r w:rsidRPr="00AC4661">
              <w:rPr>
                <w:rFonts w:ascii="Times New Roman" w:hAnsi="Times New Roman" w:cs="Times New Roman"/>
              </w:rPr>
              <w:t xml:space="preserve"> «</w:t>
            </w:r>
            <w:r>
              <w:rPr>
                <w:rFonts w:ascii="Times New Roman" w:hAnsi="Times New Roman" w:cs="Times New Roman"/>
              </w:rPr>
              <w:t>Юла</w:t>
            </w:r>
            <w:r w:rsidRPr="00AC4661">
              <w:rPr>
                <w:rFonts w:ascii="Times New Roman" w:hAnsi="Times New Roman" w:cs="Times New Roman"/>
              </w:rPr>
              <w:t xml:space="preserve">, </w:t>
            </w:r>
            <w:r>
              <w:rPr>
                <w:rFonts w:ascii="Times New Roman" w:hAnsi="Times New Roman" w:cs="Times New Roman"/>
              </w:rPr>
              <w:t>Люк</w:t>
            </w:r>
            <w:r w:rsidRPr="00AC4661">
              <w:rPr>
                <w:rFonts w:ascii="Times New Roman" w:hAnsi="Times New Roman" w:cs="Times New Roman"/>
              </w:rPr>
              <w:t xml:space="preserve">» </w:t>
            </w:r>
          </w:p>
          <w:p w14:paraId="7E1C59C2" w14:textId="77777777" w:rsidR="009176E7" w:rsidRPr="00AC4661" w:rsidRDefault="009176E7" w:rsidP="0062765A">
            <w:pPr>
              <w:shd w:val="clear" w:color="auto" w:fill="FFFFFF"/>
              <w:spacing w:after="0" w:line="240" w:lineRule="auto"/>
              <w:contextualSpacing/>
              <w:rPr>
                <w:rFonts w:ascii="Times New Roman" w:hAnsi="Times New Roman" w:cs="Times New Roman"/>
              </w:rPr>
            </w:pPr>
            <w:r w:rsidRPr="00AC4661">
              <w:rPr>
                <w:rFonts w:ascii="Times New Roman" w:hAnsi="Times New Roman" w:cs="Times New Roman"/>
                <w:b/>
                <w:i/>
                <w:iCs/>
              </w:rPr>
              <w:t>Задача:</w:t>
            </w:r>
            <w:r w:rsidRPr="00AC4661">
              <w:rPr>
                <w:rFonts w:ascii="Times New Roman" w:hAnsi="Times New Roman" w:cs="Times New Roman"/>
              </w:rPr>
              <w:t xml:space="preserve"> </w:t>
            </w:r>
            <w:r w:rsidRPr="00AC4661">
              <w:rPr>
                <w:rFonts w:ascii="Times New Roman" w:hAnsi="Times New Roman" w:cs="Times New Roman"/>
                <w:lang w:val="kk-KZ"/>
              </w:rPr>
              <w:t xml:space="preserve">закрепить </w:t>
            </w:r>
            <w:r w:rsidRPr="00AC4661">
              <w:rPr>
                <w:rFonts w:ascii="Times New Roman" w:hAnsi="Times New Roman" w:cs="Times New Roman"/>
              </w:rPr>
              <w:t xml:space="preserve">умение   проводить звуковой анализ </w:t>
            </w:r>
            <w:proofErr w:type="spellStart"/>
            <w:r w:rsidRPr="00AC4661">
              <w:rPr>
                <w:rFonts w:ascii="Times New Roman" w:hAnsi="Times New Roman" w:cs="Times New Roman"/>
              </w:rPr>
              <w:t>трехзвуковых</w:t>
            </w:r>
            <w:proofErr w:type="spellEnd"/>
            <w:r w:rsidRPr="00AC4661">
              <w:rPr>
                <w:rFonts w:ascii="Times New Roman" w:hAnsi="Times New Roman" w:cs="Times New Roman"/>
              </w:rPr>
              <w:t xml:space="preserve"> слов различной звуковой структуры, подготовка руки к письму (обучать умению ориентироваться на странице прописи).</w:t>
            </w:r>
          </w:p>
          <w:p w14:paraId="20AC722C" w14:textId="77777777" w:rsidR="009176E7" w:rsidRPr="00AC4661" w:rsidRDefault="009176E7" w:rsidP="0062765A">
            <w:pPr>
              <w:shd w:val="clear" w:color="auto" w:fill="FFFFFF"/>
              <w:spacing w:after="0" w:line="240" w:lineRule="auto"/>
              <w:contextualSpacing/>
              <w:rPr>
                <w:rFonts w:ascii="Times New Roman" w:eastAsia="Calibri" w:hAnsi="Times New Roman" w:cs="Times New Roman"/>
                <w:b/>
                <w:color w:val="FF0000"/>
              </w:rPr>
            </w:pPr>
            <w:proofErr w:type="spellStart"/>
            <w:r w:rsidRPr="00AC4661">
              <w:rPr>
                <w:rFonts w:ascii="Times New Roman" w:eastAsia="Calibri" w:hAnsi="Times New Roman" w:cs="Times New Roman"/>
                <w:b/>
              </w:rPr>
              <w:t>Қоршаған</w:t>
            </w:r>
            <w:proofErr w:type="spellEnd"/>
            <w:r w:rsidRPr="00AC4661">
              <w:rPr>
                <w:rFonts w:ascii="Times New Roman" w:eastAsia="Calibri" w:hAnsi="Times New Roman" w:cs="Times New Roman"/>
                <w:b/>
              </w:rPr>
              <w:t xml:space="preserve"> </w:t>
            </w:r>
            <w:proofErr w:type="spellStart"/>
            <w:r w:rsidRPr="00AC4661">
              <w:rPr>
                <w:rFonts w:ascii="Times New Roman" w:eastAsia="Calibri" w:hAnsi="Times New Roman" w:cs="Times New Roman"/>
                <w:b/>
              </w:rPr>
              <w:t>ортамен</w:t>
            </w:r>
            <w:proofErr w:type="spellEnd"/>
            <w:r w:rsidRPr="00AC4661">
              <w:rPr>
                <w:rFonts w:ascii="Times New Roman" w:eastAsia="Calibri" w:hAnsi="Times New Roman" w:cs="Times New Roman"/>
                <w:b/>
              </w:rPr>
              <w:t xml:space="preserve"> </w:t>
            </w:r>
            <w:proofErr w:type="spellStart"/>
            <w:r w:rsidRPr="00AC4661">
              <w:rPr>
                <w:rFonts w:ascii="Times New Roman" w:eastAsia="Calibri" w:hAnsi="Times New Roman" w:cs="Times New Roman"/>
                <w:b/>
              </w:rPr>
              <w:t>танысу</w:t>
            </w:r>
            <w:proofErr w:type="spellEnd"/>
            <w:r w:rsidRPr="00AC4661">
              <w:rPr>
                <w:rFonts w:ascii="Times New Roman" w:eastAsia="Calibri" w:hAnsi="Times New Roman" w:cs="Times New Roman"/>
                <w:b/>
              </w:rPr>
              <w:t>/</w:t>
            </w:r>
          </w:p>
          <w:p w14:paraId="12A4BDDB" w14:textId="77777777" w:rsidR="009176E7" w:rsidRPr="00AC4661" w:rsidRDefault="009176E7" w:rsidP="0062765A">
            <w:pPr>
              <w:spacing w:after="0" w:line="242" w:lineRule="auto"/>
              <w:rPr>
                <w:rFonts w:ascii="Times New Roman" w:hAnsi="Times New Roman" w:cs="Times New Roman"/>
                <w:b/>
              </w:rPr>
            </w:pPr>
            <w:r w:rsidRPr="00AC4661">
              <w:rPr>
                <w:rFonts w:ascii="Times New Roman" w:hAnsi="Times New Roman" w:cs="Times New Roman"/>
                <w:b/>
              </w:rPr>
              <w:t xml:space="preserve">Ознакомление с окружающим миром </w:t>
            </w:r>
          </w:p>
          <w:p w14:paraId="5514330E" w14:textId="77777777" w:rsidR="009176E7" w:rsidRPr="00AC4661" w:rsidRDefault="009176E7" w:rsidP="0062765A">
            <w:pPr>
              <w:spacing w:after="0" w:line="242" w:lineRule="auto"/>
              <w:rPr>
                <w:rFonts w:ascii="Times New Roman" w:hAnsi="Times New Roman" w:cs="Times New Roman"/>
              </w:rPr>
            </w:pPr>
            <w:r w:rsidRPr="00AC4661">
              <w:rPr>
                <w:rFonts w:ascii="Times New Roman" w:hAnsi="Times New Roman" w:cs="Times New Roman"/>
                <w:b/>
              </w:rPr>
              <w:t>«</w:t>
            </w:r>
            <w:r w:rsidRPr="00AC4661">
              <w:rPr>
                <w:rFonts w:ascii="Times New Roman" w:hAnsi="Times New Roman" w:cs="Times New Roman"/>
              </w:rPr>
              <w:t>Машины на нашей улице»</w:t>
            </w:r>
          </w:p>
          <w:p w14:paraId="02F77848" w14:textId="77777777" w:rsidR="009176E7" w:rsidRPr="00AC4661" w:rsidRDefault="009176E7" w:rsidP="0062765A">
            <w:pPr>
              <w:spacing w:after="0" w:line="256" w:lineRule="auto"/>
              <w:rPr>
                <w:rFonts w:ascii="Times New Roman" w:hAnsi="Times New Roman" w:cs="Times New Roman"/>
                <w:color w:val="000000"/>
                <w:lang w:val="kk-KZ"/>
              </w:rPr>
            </w:pPr>
            <w:r w:rsidRPr="00AC4661">
              <w:rPr>
                <w:rFonts w:ascii="Times New Roman" w:hAnsi="Times New Roman" w:cs="Times New Roman"/>
                <w:b/>
                <w:i/>
                <w:iCs/>
              </w:rPr>
              <w:t>Задача:</w:t>
            </w:r>
            <w:r w:rsidRPr="00AC4661">
              <w:rPr>
                <w:rFonts w:ascii="Times New Roman" w:hAnsi="Times New Roman" w:cs="Times New Roman"/>
                <w:color w:val="000000"/>
              </w:rPr>
              <w:t xml:space="preserve"> </w:t>
            </w:r>
            <w:r w:rsidRPr="00AC4661">
              <w:rPr>
                <w:rFonts w:ascii="Times New Roman" w:hAnsi="Times New Roman" w:cs="Times New Roman"/>
                <w:color w:val="000000"/>
                <w:lang w:val="kk-KZ"/>
              </w:rPr>
              <w:t>з</w:t>
            </w:r>
            <w:proofErr w:type="spellStart"/>
            <w:r w:rsidRPr="00AC4661">
              <w:rPr>
                <w:rFonts w:ascii="Times New Roman" w:hAnsi="Times New Roman" w:cs="Times New Roman"/>
                <w:color w:val="000000"/>
              </w:rPr>
              <w:t>нать</w:t>
            </w:r>
            <w:proofErr w:type="spellEnd"/>
            <w:r w:rsidRPr="00AC4661">
              <w:rPr>
                <w:rFonts w:ascii="Times New Roman" w:hAnsi="Times New Roman" w:cs="Times New Roman"/>
                <w:color w:val="000000"/>
              </w:rPr>
              <w:t xml:space="preserve"> виды специальных транспортных средств, их оснащение для выполнения определенного вида работ. Формировать умение свободно ориентироваться в помещении, на участке детского сада.</w:t>
            </w:r>
          </w:p>
          <w:p w14:paraId="6ACE0D9D" w14:textId="77777777" w:rsidR="009176E7" w:rsidRPr="00AC4661" w:rsidRDefault="009176E7" w:rsidP="0062765A">
            <w:pPr>
              <w:spacing w:after="0" w:line="240" w:lineRule="auto"/>
              <w:rPr>
                <w:rFonts w:ascii="Times New Roman" w:eastAsia="Calibri" w:hAnsi="Times New Roman" w:cs="Times New Roman"/>
                <w:b/>
              </w:rPr>
            </w:pPr>
            <w:proofErr w:type="spellStart"/>
            <w:r w:rsidRPr="00AC4661">
              <w:rPr>
                <w:rFonts w:ascii="Times New Roman" w:eastAsia="Calibri" w:hAnsi="Times New Roman" w:cs="Times New Roman"/>
                <w:b/>
              </w:rPr>
              <w:t>Көркем</w:t>
            </w:r>
            <w:proofErr w:type="spellEnd"/>
            <w:r w:rsidRPr="00AC4661">
              <w:rPr>
                <w:rFonts w:ascii="Times New Roman" w:eastAsia="Calibri" w:hAnsi="Times New Roman" w:cs="Times New Roman"/>
                <w:b/>
              </w:rPr>
              <w:t xml:space="preserve"> </w:t>
            </w:r>
            <w:proofErr w:type="spellStart"/>
            <w:r w:rsidRPr="00AC4661">
              <w:rPr>
                <w:rFonts w:ascii="Times New Roman" w:eastAsia="Calibri" w:hAnsi="Times New Roman" w:cs="Times New Roman"/>
                <w:b/>
              </w:rPr>
              <w:t>әдебиет</w:t>
            </w:r>
            <w:proofErr w:type="spellEnd"/>
            <w:r w:rsidRPr="00AC4661">
              <w:rPr>
                <w:rFonts w:ascii="Times New Roman" w:eastAsia="Calibri" w:hAnsi="Times New Roman" w:cs="Times New Roman"/>
                <w:b/>
              </w:rPr>
              <w:t>/</w:t>
            </w:r>
          </w:p>
          <w:p w14:paraId="7DED275C" w14:textId="77777777" w:rsidR="009176E7" w:rsidRPr="00AC4661" w:rsidRDefault="009176E7" w:rsidP="0062765A">
            <w:pPr>
              <w:spacing w:after="0" w:line="240" w:lineRule="auto"/>
              <w:rPr>
                <w:rFonts w:ascii="Times New Roman" w:hAnsi="Times New Roman" w:cs="Times New Roman"/>
              </w:rPr>
            </w:pPr>
            <w:r w:rsidRPr="00AC4661">
              <w:rPr>
                <w:rFonts w:ascii="Times New Roman" w:eastAsia="Calibri" w:hAnsi="Times New Roman" w:cs="Times New Roman"/>
                <w:b/>
              </w:rPr>
              <w:t xml:space="preserve">Художественная литература </w:t>
            </w:r>
            <w:r w:rsidRPr="00AC4661">
              <w:rPr>
                <w:rFonts w:ascii="Times New Roman" w:hAnsi="Times New Roman" w:cs="Times New Roman"/>
              </w:rPr>
              <w:t xml:space="preserve">казахская народная сказка «Хитрый </w:t>
            </w:r>
            <w:proofErr w:type="spellStart"/>
            <w:r w:rsidRPr="00AC4661">
              <w:rPr>
                <w:rFonts w:ascii="Times New Roman" w:hAnsi="Times New Roman" w:cs="Times New Roman"/>
              </w:rPr>
              <w:t>Алдар</w:t>
            </w:r>
            <w:proofErr w:type="spellEnd"/>
            <w:r w:rsidRPr="00AC4661">
              <w:rPr>
                <w:rFonts w:ascii="Times New Roman" w:hAnsi="Times New Roman" w:cs="Times New Roman"/>
              </w:rPr>
              <w:t xml:space="preserve">-Косе» </w:t>
            </w:r>
          </w:p>
          <w:p w14:paraId="0E0BF7C6" w14:textId="77777777" w:rsidR="009176E7" w:rsidRPr="00AC4661" w:rsidRDefault="009176E7" w:rsidP="0062765A">
            <w:pPr>
              <w:spacing w:after="0" w:line="240" w:lineRule="auto"/>
              <w:contextualSpacing/>
              <w:rPr>
                <w:rFonts w:ascii="Times New Roman" w:hAnsi="Times New Roman" w:cs="Times New Roman"/>
              </w:rPr>
            </w:pPr>
            <w:r w:rsidRPr="00AC4661">
              <w:rPr>
                <w:rFonts w:ascii="Times New Roman" w:hAnsi="Times New Roman" w:cs="Times New Roman"/>
                <w:b/>
                <w:i/>
                <w:iCs/>
              </w:rPr>
              <w:lastRenderedPageBreak/>
              <w:t>Задача:</w:t>
            </w:r>
            <w:r w:rsidRPr="00AC4661">
              <w:rPr>
                <w:rFonts w:ascii="Times New Roman" w:hAnsi="Times New Roman" w:cs="Times New Roman"/>
              </w:rPr>
              <w:t xml:space="preserve"> совершенствовать умение пересказывать эмоционально, логически содержание произведения сохраняя последовательность сюжета, развивать диалогическую речь, выражать свое мнение о героях и их поступках.</w:t>
            </w:r>
          </w:p>
          <w:p w14:paraId="7C2D2A70" w14:textId="77777777" w:rsidR="009176E7" w:rsidRPr="00AC4661" w:rsidRDefault="009176E7" w:rsidP="0062765A">
            <w:pPr>
              <w:spacing w:after="0" w:line="240" w:lineRule="auto"/>
              <w:rPr>
                <w:rFonts w:ascii="Times New Roman" w:hAnsi="Times New Roman" w:cs="Times New Roman"/>
                <w:b/>
                <w:color w:val="FF0000"/>
                <w:lang w:val="kk-KZ"/>
              </w:rPr>
            </w:pPr>
          </w:p>
        </w:tc>
        <w:tc>
          <w:tcPr>
            <w:tcW w:w="2138" w:type="dxa"/>
            <w:gridSpan w:val="4"/>
          </w:tcPr>
          <w:p w14:paraId="6BC1FDC6" w14:textId="77777777" w:rsidR="009176E7" w:rsidRPr="00AC4661" w:rsidRDefault="009176E7" w:rsidP="0062765A">
            <w:pPr>
              <w:spacing w:after="0" w:line="240" w:lineRule="auto"/>
              <w:contextualSpacing/>
              <w:rPr>
                <w:rFonts w:ascii="Times New Roman" w:eastAsia="Calibri" w:hAnsi="Times New Roman" w:cs="Times New Roman"/>
                <w:b/>
              </w:rPr>
            </w:pPr>
            <w:proofErr w:type="spellStart"/>
            <w:r w:rsidRPr="00AC4661">
              <w:rPr>
                <w:rFonts w:ascii="Times New Roman" w:eastAsia="Calibri" w:hAnsi="Times New Roman" w:cs="Times New Roman"/>
                <w:b/>
              </w:rPr>
              <w:lastRenderedPageBreak/>
              <w:t>Қазақ</w:t>
            </w:r>
            <w:proofErr w:type="spellEnd"/>
            <w:r w:rsidRPr="00AC4661">
              <w:rPr>
                <w:rFonts w:ascii="Times New Roman" w:eastAsia="Calibri" w:hAnsi="Times New Roman" w:cs="Times New Roman"/>
                <w:b/>
              </w:rPr>
              <w:t xml:space="preserve"> </w:t>
            </w:r>
            <w:proofErr w:type="spellStart"/>
            <w:r w:rsidRPr="00AC4661">
              <w:rPr>
                <w:rFonts w:ascii="Times New Roman" w:eastAsia="Calibri" w:hAnsi="Times New Roman" w:cs="Times New Roman"/>
                <w:b/>
              </w:rPr>
              <w:t>тілі</w:t>
            </w:r>
            <w:proofErr w:type="spellEnd"/>
            <w:r w:rsidRPr="00AC4661">
              <w:rPr>
                <w:rFonts w:ascii="Times New Roman" w:eastAsia="Calibri" w:hAnsi="Times New Roman" w:cs="Times New Roman"/>
                <w:b/>
              </w:rPr>
              <w:t>/</w:t>
            </w:r>
          </w:p>
          <w:p w14:paraId="0C319523" w14:textId="77777777" w:rsidR="009176E7" w:rsidRPr="00AC4661" w:rsidRDefault="009176E7" w:rsidP="0062765A">
            <w:pPr>
              <w:spacing w:after="0" w:line="240" w:lineRule="auto"/>
              <w:contextualSpacing/>
              <w:rPr>
                <w:rFonts w:ascii="Times New Roman" w:eastAsia="Calibri" w:hAnsi="Times New Roman" w:cs="Times New Roman"/>
              </w:rPr>
            </w:pPr>
            <w:r w:rsidRPr="00AC4661">
              <w:rPr>
                <w:rFonts w:ascii="Times New Roman" w:eastAsia="Calibri" w:hAnsi="Times New Roman" w:cs="Times New Roman"/>
                <w:b/>
              </w:rPr>
              <w:t>Казахский язык</w:t>
            </w:r>
          </w:p>
          <w:p w14:paraId="65330B19" w14:textId="77777777" w:rsidR="009176E7" w:rsidRPr="00AC4661" w:rsidRDefault="009176E7" w:rsidP="0062765A">
            <w:pPr>
              <w:spacing w:after="0" w:line="240" w:lineRule="auto"/>
              <w:contextualSpacing/>
              <w:rPr>
                <w:rFonts w:ascii="Times New Roman" w:eastAsia="Calibri" w:hAnsi="Times New Roman" w:cs="Times New Roman"/>
              </w:rPr>
            </w:pPr>
            <w:r w:rsidRPr="00AC4661">
              <w:rPr>
                <w:rFonts w:ascii="Times New Roman" w:eastAsia="Calibri" w:hAnsi="Times New Roman" w:cs="Times New Roman"/>
              </w:rPr>
              <w:t>(по плану специалиста)</w:t>
            </w:r>
          </w:p>
          <w:p w14:paraId="723D9E70" w14:textId="77777777" w:rsidR="009176E7" w:rsidRPr="00AC4661" w:rsidRDefault="009176E7" w:rsidP="0062765A">
            <w:pPr>
              <w:spacing w:after="0" w:line="240" w:lineRule="auto"/>
              <w:contextualSpacing/>
              <w:rPr>
                <w:rFonts w:ascii="Times New Roman" w:eastAsia="Calibri" w:hAnsi="Times New Roman" w:cs="Times New Roman"/>
                <w:b/>
              </w:rPr>
            </w:pPr>
            <w:proofErr w:type="spellStart"/>
            <w:r w:rsidRPr="00AC4661">
              <w:rPr>
                <w:rFonts w:ascii="Times New Roman" w:eastAsia="Calibri" w:hAnsi="Times New Roman" w:cs="Times New Roman"/>
                <w:b/>
              </w:rPr>
              <w:t>Сауаттылық</w:t>
            </w:r>
            <w:proofErr w:type="spellEnd"/>
            <w:r w:rsidRPr="00AC4661">
              <w:rPr>
                <w:rFonts w:ascii="Times New Roman" w:eastAsia="Calibri" w:hAnsi="Times New Roman" w:cs="Times New Roman"/>
                <w:b/>
              </w:rPr>
              <w:t xml:space="preserve"> </w:t>
            </w:r>
            <w:proofErr w:type="spellStart"/>
            <w:r w:rsidRPr="00AC4661">
              <w:rPr>
                <w:rFonts w:ascii="Times New Roman" w:eastAsia="Calibri" w:hAnsi="Times New Roman" w:cs="Times New Roman"/>
                <w:b/>
              </w:rPr>
              <w:t>негіздері</w:t>
            </w:r>
            <w:proofErr w:type="spellEnd"/>
            <w:r w:rsidRPr="00AC4661">
              <w:rPr>
                <w:rFonts w:ascii="Times New Roman" w:eastAsia="Calibri" w:hAnsi="Times New Roman" w:cs="Times New Roman"/>
                <w:b/>
              </w:rPr>
              <w:t>/</w:t>
            </w:r>
          </w:p>
          <w:p w14:paraId="40F41F28" w14:textId="77777777" w:rsidR="009176E7" w:rsidRPr="00AC4661" w:rsidRDefault="009176E7" w:rsidP="0062765A">
            <w:pPr>
              <w:spacing w:after="0" w:line="240" w:lineRule="auto"/>
              <w:contextualSpacing/>
              <w:rPr>
                <w:rFonts w:ascii="Times New Roman" w:eastAsia="Calibri" w:hAnsi="Times New Roman" w:cs="Times New Roman"/>
                <w:b/>
                <w:color w:val="FF0000"/>
              </w:rPr>
            </w:pPr>
            <w:r w:rsidRPr="00AC4661">
              <w:rPr>
                <w:rFonts w:ascii="Times New Roman" w:eastAsia="Calibri" w:hAnsi="Times New Roman" w:cs="Times New Roman"/>
                <w:b/>
              </w:rPr>
              <w:t>Основы грамоты</w:t>
            </w:r>
          </w:p>
          <w:p w14:paraId="705C0DBB" w14:textId="77777777" w:rsidR="009176E7" w:rsidRPr="00AC4661" w:rsidRDefault="009176E7" w:rsidP="0062765A">
            <w:pPr>
              <w:spacing w:after="0" w:line="240" w:lineRule="auto"/>
              <w:rPr>
                <w:rFonts w:ascii="Times New Roman" w:hAnsi="Times New Roman" w:cs="Times New Roman"/>
              </w:rPr>
            </w:pPr>
            <w:r w:rsidRPr="00AC4661">
              <w:rPr>
                <w:rFonts w:ascii="Times New Roman" w:hAnsi="Times New Roman" w:cs="Times New Roman"/>
              </w:rPr>
              <w:t xml:space="preserve">«Предложение»  </w:t>
            </w:r>
          </w:p>
          <w:p w14:paraId="1687B4B9" w14:textId="77777777" w:rsidR="009176E7" w:rsidRPr="00AC4661" w:rsidRDefault="009176E7" w:rsidP="0062765A">
            <w:pPr>
              <w:spacing w:after="0" w:line="240" w:lineRule="auto"/>
              <w:rPr>
                <w:rFonts w:ascii="Times New Roman" w:hAnsi="Times New Roman" w:cs="Times New Roman"/>
              </w:rPr>
            </w:pPr>
            <w:r w:rsidRPr="00AC4661">
              <w:rPr>
                <w:rFonts w:ascii="Times New Roman" w:hAnsi="Times New Roman" w:cs="Times New Roman"/>
                <w:b/>
                <w:bCs/>
                <w:i/>
                <w:iCs/>
              </w:rPr>
              <w:t>Задача:</w:t>
            </w:r>
            <w:r w:rsidRPr="00AC4661">
              <w:rPr>
                <w:rFonts w:ascii="Times New Roman" w:hAnsi="Times New Roman" w:cs="Times New Roman"/>
              </w:rPr>
              <w:t xml:space="preserve"> делить простые предложения на слова, определять порядок и количество слов в предложении. Развивать умение составлять предложение к предложенному слову.</w:t>
            </w:r>
          </w:p>
          <w:p w14:paraId="6F2CE55C" w14:textId="77777777" w:rsidR="009176E7" w:rsidRPr="00AC4661" w:rsidRDefault="009176E7" w:rsidP="0062765A">
            <w:pPr>
              <w:spacing w:after="0" w:line="240" w:lineRule="auto"/>
              <w:contextualSpacing/>
              <w:rPr>
                <w:rFonts w:ascii="Times New Roman" w:hAnsi="Times New Roman" w:cs="Times New Roman"/>
              </w:rPr>
            </w:pPr>
            <w:r w:rsidRPr="00AC4661">
              <w:rPr>
                <w:rFonts w:ascii="Times New Roman" w:eastAsia="Calibri" w:hAnsi="Times New Roman" w:cs="Times New Roman"/>
                <w:b/>
              </w:rPr>
              <w:t xml:space="preserve">Дене </w:t>
            </w:r>
            <w:proofErr w:type="spellStart"/>
            <w:r w:rsidRPr="00AC4661">
              <w:rPr>
                <w:rFonts w:ascii="Times New Roman" w:eastAsia="Calibri" w:hAnsi="Times New Roman" w:cs="Times New Roman"/>
                <w:b/>
              </w:rPr>
              <w:t>шынықтыру</w:t>
            </w:r>
            <w:proofErr w:type="spellEnd"/>
            <w:r w:rsidRPr="00AC4661">
              <w:rPr>
                <w:rFonts w:ascii="Times New Roman" w:eastAsia="Calibri" w:hAnsi="Times New Roman" w:cs="Times New Roman"/>
                <w:b/>
              </w:rPr>
              <w:t>/</w:t>
            </w:r>
          </w:p>
          <w:p w14:paraId="2867F78E" w14:textId="77777777" w:rsidR="009176E7" w:rsidRPr="00AC4661" w:rsidRDefault="009176E7" w:rsidP="0062765A">
            <w:pPr>
              <w:spacing w:after="0" w:line="240" w:lineRule="auto"/>
              <w:contextualSpacing/>
              <w:rPr>
                <w:rFonts w:ascii="Times New Roman" w:eastAsia="Calibri" w:hAnsi="Times New Roman" w:cs="Times New Roman"/>
                <w:b/>
              </w:rPr>
            </w:pPr>
            <w:r w:rsidRPr="00AC4661">
              <w:rPr>
                <w:rFonts w:ascii="Times New Roman" w:eastAsia="Calibri" w:hAnsi="Times New Roman" w:cs="Times New Roman"/>
                <w:b/>
              </w:rPr>
              <w:t>Физическая культура на улице</w:t>
            </w:r>
          </w:p>
          <w:p w14:paraId="3790C340" w14:textId="77777777" w:rsidR="009176E7" w:rsidRPr="00AC4661" w:rsidRDefault="009176E7" w:rsidP="0062765A">
            <w:pPr>
              <w:spacing w:after="0" w:line="240" w:lineRule="auto"/>
              <w:contextualSpacing/>
              <w:rPr>
                <w:rFonts w:ascii="Times New Roman" w:eastAsia="Calibri" w:hAnsi="Times New Roman" w:cs="Times New Roman"/>
                <w:color w:val="FF0000"/>
              </w:rPr>
            </w:pPr>
            <w:r w:rsidRPr="00AC4661">
              <w:rPr>
                <w:rFonts w:ascii="Times New Roman" w:eastAsia="Calibri" w:hAnsi="Times New Roman" w:cs="Times New Roman"/>
              </w:rPr>
              <w:t>(по плану специалиста)</w:t>
            </w:r>
          </w:p>
          <w:p w14:paraId="479F3EB9" w14:textId="77777777" w:rsidR="009176E7" w:rsidRPr="00AC4661" w:rsidRDefault="009176E7" w:rsidP="0062765A">
            <w:pPr>
              <w:spacing w:after="0" w:line="240" w:lineRule="auto"/>
              <w:contextualSpacing/>
              <w:rPr>
                <w:rFonts w:ascii="Times New Roman" w:eastAsia="Calibri" w:hAnsi="Times New Roman" w:cs="Times New Roman"/>
                <w:b/>
                <w:color w:val="FF0000"/>
              </w:rPr>
            </w:pPr>
          </w:p>
          <w:p w14:paraId="43361C31" w14:textId="77777777" w:rsidR="009176E7" w:rsidRPr="00AC4661" w:rsidRDefault="009176E7" w:rsidP="0062765A">
            <w:pPr>
              <w:spacing w:after="0" w:line="240" w:lineRule="auto"/>
              <w:contextualSpacing/>
              <w:rPr>
                <w:rFonts w:ascii="Times New Roman" w:eastAsia="Calibri" w:hAnsi="Times New Roman" w:cs="Times New Roman"/>
                <w:b/>
                <w:color w:val="FF0000"/>
              </w:rPr>
            </w:pPr>
          </w:p>
          <w:p w14:paraId="0DE46D9A" w14:textId="77777777" w:rsidR="009176E7" w:rsidRPr="00AC4661" w:rsidRDefault="009176E7" w:rsidP="0062765A">
            <w:pPr>
              <w:spacing w:after="0" w:line="240" w:lineRule="auto"/>
              <w:contextualSpacing/>
              <w:rPr>
                <w:rFonts w:ascii="Times New Roman" w:eastAsia="Calibri" w:hAnsi="Times New Roman" w:cs="Times New Roman"/>
                <w:b/>
                <w:color w:val="FF0000"/>
              </w:rPr>
            </w:pPr>
          </w:p>
          <w:p w14:paraId="0F4D72B5" w14:textId="77777777" w:rsidR="009176E7" w:rsidRPr="00AC4661" w:rsidRDefault="009176E7" w:rsidP="0062765A">
            <w:pPr>
              <w:spacing w:after="0" w:line="240" w:lineRule="auto"/>
              <w:contextualSpacing/>
              <w:rPr>
                <w:rFonts w:ascii="Times New Roman" w:eastAsia="Calibri" w:hAnsi="Times New Roman" w:cs="Times New Roman"/>
                <w:b/>
                <w:color w:val="FF0000"/>
              </w:rPr>
            </w:pPr>
          </w:p>
          <w:p w14:paraId="2936415A" w14:textId="77777777" w:rsidR="009176E7" w:rsidRPr="00AC4661" w:rsidRDefault="009176E7" w:rsidP="0062765A">
            <w:pPr>
              <w:spacing w:after="0" w:line="240" w:lineRule="auto"/>
              <w:contextualSpacing/>
              <w:rPr>
                <w:rFonts w:ascii="Times New Roman" w:eastAsia="Calibri" w:hAnsi="Times New Roman" w:cs="Times New Roman"/>
                <w:b/>
                <w:color w:val="FF0000"/>
              </w:rPr>
            </w:pPr>
          </w:p>
          <w:p w14:paraId="2175EAFF" w14:textId="77777777" w:rsidR="009176E7" w:rsidRPr="00AC4661" w:rsidRDefault="009176E7" w:rsidP="0062765A">
            <w:pPr>
              <w:spacing w:after="0" w:line="240" w:lineRule="auto"/>
              <w:rPr>
                <w:rFonts w:ascii="Times New Roman" w:hAnsi="Times New Roman" w:cs="Times New Roman"/>
                <w:b/>
                <w:color w:val="FF0000"/>
              </w:rPr>
            </w:pPr>
          </w:p>
        </w:tc>
      </w:tr>
      <w:tr w:rsidR="009176E7" w:rsidRPr="00AC4661" w14:paraId="0EAC9CEB" w14:textId="77777777" w:rsidTr="0062765A">
        <w:trPr>
          <w:trHeight w:val="1833"/>
        </w:trPr>
        <w:tc>
          <w:tcPr>
            <w:tcW w:w="2117" w:type="dxa"/>
            <w:gridSpan w:val="2"/>
          </w:tcPr>
          <w:p w14:paraId="7518C0E7" w14:textId="77777777" w:rsidR="009176E7" w:rsidRPr="00AC4661" w:rsidRDefault="009176E7" w:rsidP="0062765A">
            <w:pPr>
              <w:pStyle w:val="Default"/>
              <w:rPr>
                <w:b/>
                <w:sz w:val="22"/>
                <w:szCs w:val="22"/>
                <w:lang w:val="kk-KZ"/>
              </w:rPr>
            </w:pPr>
          </w:p>
        </w:tc>
        <w:tc>
          <w:tcPr>
            <w:tcW w:w="14325" w:type="dxa"/>
            <w:gridSpan w:val="23"/>
          </w:tcPr>
          <w:p w14:paraId="51AD4E29" w14:textId="77777777" w:rsidR="009176E7" w:rsidRPr="00AC4661" w:rsidRDefault="009176E7" w:rsidP="0062765A">
            <w:pPr>
              <w:spacing w:after="0" w:line="240" w:lineRule="auto"/>
              <w:contextualSpacing/>
              <w:rPr>
                <w:rFonts w:ascii="Times New Roman" w:hAnsi="Times New Roman" w:cs="Times New Roman"/>
                <w:b/>
              </w:rPr>
            </w:pPr>
            <w:r w:rsidRPr="00AC4661">
              <w:rPr>
                <w:rFonts w:ascii="Times New Roman" w:hAnsi="Times New Roman" w:cs="Times New Roman"/>
                <w:b/>
              </w:rPr>
              <w:t xml:space="preserve">Сурет салу/Рисование: </w:t>
            </w:r>
            <w:r w:rsidRPr="00AC4661">
              <w:rPr>
                <w:rFonts w:ascii="Times New Roman" w:hAnsi="Times New Roman" w:cs="Times New Roman"/>
              </w:rPr>
              <w:t xml:space="preserve">«Город </w:t>
            </w:r>
            <w:r>
              <w:rPr>
                <w:rFonts w:ascii="Times New Roman" w:hAnsi="Times New Roman" w:cs="Times New Roman"/>
              </w:rPr>
              <w:t>весной</w:t>
            </w:r>
            <w:r w:rsidRPr="00AC4661">
              <w:rPr>
                <w:rFonts w:ascii="Times New Roman" w:hAnsi="Times New Roman" w:cs="Times New Roman"/>
              </w:rPr>
              <w:t>»</w:t>
            </w:r>
          </w:p>
          <w:p w14:paraId="009C58A2" w14:textId="77777777" w:rsidR="009176E7" w:rsidRPr="00AC4661" w:rsidRDefault="009176E7" w:rsidP="0062765A">
            <w:pPr>
              <w:spacing w:after="0" w:line="240" w:lineRule="auto"/>
              <w:contextualSpacing/>
              <w:rPr>
                <w:rFonts w:ascii="Times New Roman" w:hAnsi="Times New Roman" w:cs="Times New Roman"/>
                <w:lang w:val="kk-KZ"/>
              </w:rPr>
            </w:pPr>
            <w:r w:rsidRPr="00AC4661">
              <w:rPr>
                <w:rFonts w:ascii="Times New Roman" w:hAnsi="Times New Roman" w:cs="Times New Roman"/>
                <w:b/>
              </w:rPr>
              <w:t>Задача:</w:t>
            </w:r>
            <w:r w:rsidRPr="00AC4661">
              <w:rPr>
                <w:rFonts w:ascii="Times New Roman" w:hAnsi="Times New Roman" w:cs="Times New Roman"/>
              </w:rPr>
              <w:t xml:space="preserve"> </w:t>
            </w:r>
            <w:r w:rsidRPr="00AC4661">
              <w:rPr>
                <w:rFonts w:ascii="Times New Roman" w:hAnsi="Times New Roman" w:cs="Times New Roman"/>
                <w:lang w:val="kk-KZ"/>
              </w:rPr>
              <w:t>совершенствовать умение смешивать краски для получения новых цветов и оттенков (при рисовании гуашью) и высветлять цвет. Совершенствовать умение детей передавать в рисунке простой сюжет:</w:t>
            </w:r>
          </w:p>
          <w:p w14:paraId="0900FB3F" w14:textId="77777777" w:rsidR="009176E7" w:rsidRPr="00AC4661" w:rsidRDefault="009176E7" w:rsidP="0062765A">
            <w:pPr>
              <w:spacing w:after="0" w:line="240" w:lineRule="auto"/>
              <w:contextualSpacing/>
              <w:rPr>
                <w:rFonts w:ascii="Times New Roman" w:hAnsi="Times New Roman" w:cs="Times New Roman"/>
              </w:rPr>
            </w:pPr>
            <w:r w:rsidRPr="00AC4661">
              <w:rPr>
                <w:rFonts w:ascii="Times New Roman" w:hAnsi="Times New Roman" w:cs="Times New Roman"/>
                <w:lang w:val="kk-KZ"/>
              </w:rPr>
              <w:t xml:space="preserve"> </w:t>
            </w:r>
            <w:proofErr w:type="spellStart"/>
            <w:r w:rsidRPr="00AC4661">
              <w:rPr>
                <w:rFonts w:ascii="Times New Roman" w:hAnsi="Times New Roman" w:cs="Times New Roman"/>
                <w:b/>
              </w:rPr>
              <w:t>Мүсіндеу</w:t>
            </w:r>
            <w:proofErr w:type="spellEnd"/>
            <w:r w:rsidRPr="00AC4661">
              <w:rPr>
                <w:rFonts w:ascii="Times New Roman" w:hAnsi="Times New Roman" w:cs="Times New Roman"/>
                <w:b/>
              </w:rPr>
              <w:t xml:space="preserve">/Лепка </w:t>
            </w:r>
            <w:r w:rsidRPr="00AC4661">
              <w:rPr>
                <w:rFonts w:ascii="Times New Roman" w:hAnsi="Times New Roman" w:cs="Times New Roman"/>
              </w:rPr>
              <w:t>«</w:t>
            </w:r>
            <w:r>
              <w:rPr>
                <w:rFonts w:ascii="Times New Roman" w:hAnsi="Times New Roman" w:cs="Times New Roman"/>
                <w:lang w:val="kk-KZ"/>
              </w:rPr>
              <w:t>скворец</w:t>
            </w:r>
            <w:r w:rsidRPr="00AC4661">
              <w:rPr>
                <w:rFonts w:ascii="Times New Roman" w:hAnsi="Times New Roman" w:cs="Times New Roman"/>
                <w:lang w:val="kk-KZ"/>
              </w:rPr>
              <w:t>»</w:t>
            </w:r>
          </w:p>
          <w:p w14:paraId="05B362CE" w14:textId="77777777" w:rsidR="009176E7" w:rsidRPr="00AC4661" w:rsidRDefault="009176E7" w:rsidP="0062765A">
            <w:pPr>
              <w:spacing w:after="0" w:line="240" w:lineRule="auto"/>
              <w:contextualSpacing/>
              <w:rPr>
                <w:rFonts w:ascii="Times New Roman" w:hAnsi="Times New Roman" w:cs="Times New Roman"/>
              </w:rPr>
            </w:pPr>
            <w:r w:rsidRPr="00AC4661">
              <w:rPr>
                <w:rFonts w:ascii="Times New Roman" w:hAnsi="Times New Roman" w:cs="Times New Roman"/>
                <w:b/>
              </w:rPr>
              <w:t>Задача:</w:t>
            </w:r>
            <w:r w:rsidRPr="00AC4661">
              <w:rPr>
                <w:rFonts w:ascii="Times New Roman" w:hAnsi="Times New Roman" w:cs="Times New Roman"/>
              </w:rPr>
              <w:t xml:space="preserve"> обучать умению лепить характерные детали персонажей, художественно передавать композиции с помощью дополнительных предметов и элементов.</w:t>
            </w:r>
          </w:p>
          <w:p w14:paraId="4DE21951" w14:textId="77777777" w:rsidR="009176E7" w:rsidRPr="00AC4661" w:rsidRDefault="009176E7" w:rsidP="0062765A">
            <w:pPr>
              <w:spacing w:after="0" w:line="240" w:lineRule="auto"/>
              <w:contextualSpacing/>
              <w:rPr>
                <w:rFonts w:ascii="Times New Roman" w:hAnsi="Times New Roman" w:cs="Times New Roman"/>
              </w:rPr>
            </w:pPr>
            <w:proofErr w:type="spellStart"/>
            <w:r w:rsidRPr="00AC4661">
              <w:rPr>
                <w:rFonts w:ascii="Times New Roman" w:hAnsi="Times New Roman" w:cs="Times New Roman"/>
                <w:b/>
              </w:rPr>
              <w:t>Жапсыру</w:t>
            </w:r>
            <w:proofErr w:type="spellEnd"/>
            <w:r w:rsidRPr="00AC4661">
              <w:rPr>
                <w:rFonts w:ascii="Times New Roman" w:hAnsi="Times New Roman" w:cs="Times New Roman"/>
                <w:b/>
              </w:rPr>
              <w:t xml:space="preserve">/Аппликация </w:t>
            </w:r>
            <w:r w:rsidRPr="00AC4661">
              <w:rPr>
                <w:rFonts w:ascii="Times New Roman" w:hAnsi="Times New Roman" w:cs="Times New Roman"/>
              </w:rPr>
              <w:t>«</w:t>
            </w:r>
            <w:r>
              <w:rPr>
                <w:rFonts w:ascii="Times New Roman" w:hAnsi="Times New Roman" w:cs="Times New Roman"/>
              </w:rPr>
              <w:t>сакура</w:t>
            </w:r>
            <w:r w:rsidRPr="00AC4661">
              <w:rPr>
                <w:rFonts w:ascii="Times New Roman" w:hAnsi="Times New Roman" w:cs="Times New Roman"/>
              </w:rPr>
              <w:t>»</w:t>
            </w:r>
          </w:p>
          <w:p w14:paraId="75F21B84" w14:textId="77777777" w:rsidR="009176E7" w:rsidRPr="00AC4661" w:rsidRDefault="009176E7" w:rsidP="0062765A">
            <w:pPr>
              <w:spacing w:after="0" w:line="240" w:lineRule="auto"/>
              <w:contextualSpacing/>
              <w:rPr>
                <w:rFonts w:ascii="Times New Roman" w:hAnsi="Times New Roman" w:cs="Times New Roman"/>
                <w:b/>
              </w:rPr>
            </w:pPr>
            <w:r w:rsidRPr="00AC4661">
              <w:rPr>
                <w:rFonts w:ascii="Times New Roman" w:hAnsi="Times New Roman" w:cs="Times New Roman"/>
                <w:b/>
              </w:rPr>
              <w:t>Задача:</w:t>
            </w:r>
            <w:r w:rsidRPr="00AC4661">
              <w:rPr>
                <w:rFonts w:ascii="Times New Roman" w:hAnsi="Times New Roman" w:cs="Times New Roman"/>
                <w:color w:val="000000"/>
              </w:rPr>
              <w:t xml:space="preserve"> совершенствовать навык правильного использования ножниц и клея, соблюдать правила безопасности труда и личной гигиены. Обучать навыкам расположения предметов на листе бумаги.</w:t>
            </w:r>
          </w:p>
          <w:p w14:paraId="64168C70" w14:textId="77777777" w:rsidR="009176E7" w:rsidRPr="00AC4661" w:rsidRDefault="009176E7" w:rsidP="0062765A">
            <w:pPr>
              <w:spacing w:after="0" w:line="240" w:lineRule="auto"/>
              <w:contextualSpacing/>
              <w:rPr>
                <w:rFonts w:ascii="Times New Roman" w:hAnsi="Times New Roman" w:cs="Times New Roman"/>
                <w:b/>
              </w:rPr>
            </w:pPr>
            <w:proofErr w:type="spellStart"/>
            <w:r w:rsidRPr="00AC4661">
              <w:rPr>
                <w:rFonts w:ascii="Times New Roman" w:hAnsi="Times New Roman" w:cs="Times New Roman"/>
                <w:b/>
              </w:rPr>
              <w:t>Кұрастыру</w:t>
            </w:r>
            <w:proofErr w:type="spellEnd"/>
            <w:r w:rsidRPr="00AC4661">
              <w:rPr>
                <w:rFonts w:ascii="Times New Roman" w:hAnsi="Times New Roman" w:cs="Times New Roman"/>
                <w:b/>
              </w:rPr>
              <w:t xml:space="preserve">/Конструирование </w:t>
            </w:r>
            <w:r w:rsidRPr="00AC4661">
              <w:rPr>
                <w:rFonts w:ascii="Times New Roman" w:hAnsi="Times New Roman" w:cs="Times New Roman"/>
              </w:rPr>
              <w:t>«Птица»</w:t>
            </w:r>
          </w:p>
          <w:p w14:paraId="50169DB2" w14:textId="77777777" w:rsidR="009176E7" w:rsidRPr="00AC4661" w:rsidRDefault="009176E7" w:rsidP="0062765A">
            <w:pPr>
              <w:spacing w:after="0" w:line="240" w:lineRule="auto"/>
              <w:rPr>
                <w:rFonts w:ascii="Times New Roman" w:hAnsi="Times New Roman" w:cs="Times New Roman"/>
              </w:rPr>
            </w:pPr>
            <w:r w:rsidRPr="00AC4661">
              <w:rPr>
                <w:rFonts w:ascii="Times New Roman" w:hAnsi="Times New Roman" w:cs="Times New Roman"/>
                <w:b/>
              </w:rPr>
              <w:t>Задача:</w:t>
            </w:r>
            <w:r w:rsidRPr="00AC4661">
              <w:rPr>
                <w:rFonts w:ascii="Times New Roman" w:hAnsi="Times New Roman" w:cs="Times New Roman"/>
              </w:rPr>
              <w:t xml:space="preserve"> Закреплять умения преобразовывать плоскостной материал в объемные формы, используя способы конструирования из бумаги </w:t>
            </w:r>
            <w:proofErr w:type="gramStart"/>
            <w:r w:rsidRPr="00AC4661">
              <w:rPr>
                <w:rFonts w:ascii="Times New Roman" w:hAnsi="Times New Roman" w:cs="Times New Roman"/>
              </w:rPr>
              <w:t xml:space="preserve">( </w:t>
            </w:r>
            <w:proofErr w:type="spellStart"/>
            <w:r w:rsidRPr="00AC4661">
              <w:rPr>
                <w:rFonts w:ascii="Times New Roman" w:hAnsi="Times New Roman" w:cs="Times New Roman"/>
              </w:rPr>
              <w:t>кең</w:t>
            </w:r>
            <w:proofErr w:type="spellEnd"/>
            <w:proofErr w:type="gramEnd"/>
            <w:r w:rsidRPr="00AC4661">
              <w:rPr>
                <w:rFonts w:ascii="Times New Roman" w:hAnsi="Times New Roman" w:cs="Times New Roman"/>
              </w:rPr>
              <w:t xml:space="preserve">- широкий, тар- узкий, </w:t>
            </w:r>
            <w:proofErr w:type="spellStart"/>
            <w:r w:rsidRPr="00AC4661">
              <w:rPr>
                <w:rFonts w:ascii="Times New Roman" w:hAnsi="Times New Roman" w:cs="Times New Roman"/>
              </w:rPr>
              <w:t>ұзын</w:t>
            </w:r>
            <w:proofErr w:type="spellEnd"/>
            <w:r w:rsidRPr="00AC4661">
              <w:rPr>
                <w:rFonts w:ascii="Times New Roman" w:hAnsi="Times New Roman" w:cs="Times New Roman"/>
              </w:rPr>
              <w:t>- длинный***)</w:t>
            </w:r>
          </w:p>
        </w:tc>
      </w:tr>
      <w:tr w:rsidR="009176E7" w:rsidRPr="00AC4661" w14:paraId="338EDB13" w14:textId="77777777" w:rsidTr="0062765A">
        <w:trPr>
          <w:trHeight w:val="770"/>
        </w:trPr>
        <w:tc>
          <w:tcPr>
            <w:tcW w:w="2117" w:type="dxa"/>
            <w:gridSpan w:val="2"/>
            <w:vMerge w:val="restart"/>
          </w:tcPr>
          <w:p w14:paraId="0F0CA264"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r w:rsidRPr="00AC4661">
              <w:rPr>
                <w:rFonts w:ascii="Times New Roman" w:hAnsi="Times New Roman" w:cs="Times New Roman"/>
                <w:b/>
                <w:bCs/>
                <w:lang w:val="kk-KZ"/>
              </w:rPr>
              <w:t>Серуен/</w:t>
            </w:r>
            <w:r w:rsidRPr="00AC4661">
              <w:rPr>
                <w:rFonts w:ascii="Times New Roman" w:hAnsi="Times New Roman" w:cs="Times New Roman"/>
                <w:b/>
                <w:bCs/>
              </w:rPr>
              <w:t>Прогулка</w:t>
            </w:r>
          </w:p>
          <w:p w14:paraId="72BE8096"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bCs/>
                <w:lang w:val="kk-KZ"/>
              </w:rPr>
            </w:pPr>
          </w:p>
        </w:tc>
        <w:tc>
          <w:tcPr>
            <w:tcW w:w="14325" w:type="dxa"/>
            <w:gridSpan w:val="23"/>
            <w:tcBorders>
              <w:bottom w:val="single" w:sz="4" w:space="0" w:color="auto"/>
            </w:tcBorders>
            <w:vAlign w:val="center"/>
          </w:tcPr>
          <w:p w14:paraId="1157E56B"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lang w:val="kk-KZ"/>
              </w:rPr>
            </w:pPr>
            <w:r w:rsidRPr="00AC4661">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7408F523" w14:textId="77777777" w:rsidR="009176E7" w:rsidRPr="00AC4661" w:rsidRDefault="009176E7" w:rsidP="0062765A">
            <w:pPr>
              <w:shd w:val="clear" w:color="auto" w:fill="FFFFFF"/>
              <w:spacing w:after="0" w:line="240" w:lineRule="auto"/>
              <w:rPr>
                <w:rFonts w:ascii="Times New Roman" w:hAnsi="Times New Roman" w:cs="Times New Roman"/>
                <w:i/>
              </w:rPr>
            </w:pPr>
            <w:r w:rsidRPr="00AC4661">
              <w:rPr>
                <w:rFonts w:ascii="Times New Roman" w:hAnsi="Times New Roman" w:cs="Times New Roman"/>
                <w:i/>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16B1338F" w14:textId="77777777" w:rsidR="009176E7" w:rsidRPr="00AC4661" w:rsidRDefault="009176E7" w:rsidP="0062765A">
            <w:pPr>
              <w:spacing w:after="0" w:line="240" w:lineRule="auto"/>
              <w:rPr>
                <w:rFonts w:ascii="Times New Roman" w:hAnsi="Times New Roman" w:cs="Times New Roman"/>
                <w:lang w:val="kk-KZ"/>
              </w:rPr>
            </w:pPr>
            <w:r w:rsidRPr="00AC4661">
              <w:rPr>
                <w:rFonts w:ascii="Times New Roman" w:hAnsi="Times New Roman" w:cs="Times New Roman"/>
                <w:lang w:val="kk-KZ"/>
              </w:rPr>
              <w:t>Надеваем мы штаны-раз,два,три!</w:t>
            </w:r>
          </w:p>
          <w:p w14:paraId="2713A189" w14:textId="77777777" w:rsidR="009176E7" w:rsidRPr="00AC4661" w:rsidRDefault="009176E7" w:rsidP="0062765A">
            <w:pPr>
              <w:spacing w:after="0" w:line="240" w:lineRule="auto"/>
              <w:rPr>
                <w:rFonts w:ascii="Times New Roman" w:hAnsi="Times New Roman" w:cs="Times New Roman"/>
                <w:lang w:val="kk-KZ"/>
              </w:rPr>
            </w:pPr>
            <w:r w:rsidRPr="00AC4661">
              <w:rPr>
                <w:rFonts w:ascii="Times New Roman" w:hAnsi="Times New Roman" w:cs="Times New Roman"/>
                <w:lang w:val="kk-KZ"/>
              </w:rPr>
              <w:t>Надеваем курточку-раз,два,три!</w:t>
            </w:r>
          </w:p>
          <w:p w14:paraId="3728BB2B" w14:textId="77777777" w:rsidR="009176E7" w:rsidRPr="00AC4661" w:rsidRDefault="009176E7" w:rsidP="0062765A">
            <w:pPr>
              <w:spacing w:after="0" w:line="240" w:lineRule="auto"/>
              <w:rPr>
                <w:rFonts w:ascii="Times New Roman" w:hAnsi="Times New Roman" w:cs="Times New Roman"/>
                <w:lang w:val="kk-KZ"/>
              </w:rPr>
            </w:pPr>
            <w:r w:rsidRPr="00AC4661">
              <w:rPr>
                <w:rFonts w:ascii="Times New Roman" w:hAnsi="Times New Roman" w:cs="Times New Roman"/>
                <w:lang w:val="kk-KZ"/>
              </w:rPr>
              <w:t>Застегнем мы кнопочки-раз,два,три!</w:t>
            </w:r>
          </w:p>
          <w:p w14:paraId="30A13584" w14:textId="77777777" w:rsidR="009176E7" w:rsidRPr="00AC4661" w:rsidRDefault="009176E7" w:rsidP="0062765A">
            <w:pPr>
              <w:spacing w:after="0" w:line="240" w:lineRule="auto"/>
              <w:rPr>
                <w:rFonts w:ascii="Times New Roman" w:hAnsi="Times New Roman" w:cs="Times New Roman"/>
              </w:rPr>
            </w:pPr>
            <w:r w:rsidRPr="00AC4661">
              <w:rPr>
                <w:rFonts w:ascii="Times New Roman" w:hAnsi="Times New Roman" w:cs="Times New Roman"/>
                <w:lang w:val="kk-KZ"/>
              </w:rPr>
              <w:t>А теперь ботиночки-раз,два,три!  (</w:t>
            </w:r>
            <w:r w:rsidRPr="00AC4661">
              <w:rPr>
                <w:rFonts w:ascii="Times New Roman" w:hAnsi="Times New Roman" w:cs="Times New Roman"/>
                <w:b/>
                <w:i/>
                <w:lang w:val="kk-KZ"/>
              </w:rPr>
              <w:t>коммуникативная деятельность</w:t>
            </w:r>
            <w:r w:rsidRPr="00AC4661">
              <w:rPr>
                <w:rFonts w:ascii="Times New Roman" w:hAnsi="Times New Roman" w:cs="Times New Roman"/>
                <w:lang w:val="kk-KZ"/>
              </w:rPr>
              <w:t>)</w:t>
            </w:r>
            <w:r w:rsidRPr="00AC4661">
              <w:rPr>
                <w:rFonts w:ascii="Times New Roman" w:hAnsi="Times New Roman" w:cs="Times New Roman"/>
                <w:shd w:val="clear" w:color="auto" w:fill="FFFFFF"/>
                <w:lang w:val="kk-KZ"/>
              </w:rPr>
              <w:t xml:space="preserve"> ***</w:t>
            </w:r>
            <w:r w:rsidRPr="00AC4661">
              <w:rPr>
                <w:rFonts w:ascii="Times New Roman" w:hAnsi="Times New Roman" w:cs="Times New Roman"/>
                <w:bCs/>
                <w:lang w:val="kk-KZ"/>
              </w:rPr>
              <w:t>ботинки- етік,</w:t>
            </w:r>
            <w:r w:rsidRPr="00AC4661">
              <w:rPr>
                <w:rFonts w:ascii="Times New Roman" w:hAnsi="Times New Roman" w:cs="Times New Roman"/>
                <w:bCs/>
              </w:rPr>
              <w:t xml:space="preserve"> штаны-</w:t>
            </w:r>
            <w:proofErr w:type="spellStart"/>
            <w:r w:rsidRPr="00AC4661">
              <w:rPr>
                <w:rFonts w:ascii="Times New Roman" w:hAnsi="Times New Roman" w:cs="Times New Roman"/>
                <w:bCs/>
              </w:rPr>
              <w:t>шалбар</w:t>
            </w:r>
            <w:proofErr w:type="spellEnd"/>
          </w:p>
        </w:tc>
      </w:tr>
      <w:tr w:rsidR="009176E7" w:rsidRPr="00AC4661" w14:paraId="22DFCEED" w14:textId="77777777" w:rsidTr="0062765A">
        <w:trPr>
          <w:gridAfter w:val="1"/>
          <w:wAfter w:w="71" w:type="dxa"/>
          <w:trHeight w:val="277"/>
        </w:trPr>
        <w:tc>
          <w:tcPr>
            <w:tcW w:w="2117" w:type="dxa"/>
            <w:gridSpan w:val="2"/>
            <w:vMerge/>
            <w:tcBorders>
              <w:right w:val="single" w:sz="4" w:space="0" w:color="auto"/>
            </w:tcBorders>
            <w:vAlign w:val="center"/>
          </w:tcPr>
          <w:p w14:paraId="0A7744BE" w14:textId="77777777" w:rsidR="009176E7" w:rsidRPr="00AC4661" w:rsidRDefault="009176E7" w:rsidP="0062765A">
            <w:pPr>
              <w:spacing w:after="0" w:line="240" w:lineRule="auto"/>
              <w:contextualSpacing/>
              <w:rPr>
                <w:rFonts w:ascii="Times New Roman" w:hAnsi="Times New Roman" w:cs="Times New Roman"/>
                <w:b/>
                <w:bCs/>
                <w:lang w:val="kk-KZ"/>
              </w:rPr>
            </w:pP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1C94E286"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lang w:eastAsia="ru-RU"/>
              </w:rPr>
              <w:t xml:space="preserve">Наблюдение за птицами </w:t>
            </w:r>
          </w:p>
          <w:p w14:paraId="16C2FCAF"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i/>
                <w:iCs/>
                <w:lang w:eastAsia="ru-RU"/>
              </w:rPr>
              <w:t>Задача:</w:t>
            </w:r>
            <w:r w:rsidRPr="00AC4661">
              <w:rPr>
                <w:rFonts w:ascii="Times New Roman" w:eastAsia="Times New Roman" w:hAnsi="Times New Roman" w:cs="Times New Roman"/>
                <w:lang w:eastAsia="ru-RU"/>
              </w:rPr>
              <w:t> прививать желание заботиться о птицах; формировать знания о повадках птиц; воспитывать любовь к природе.</w:t>
            </w:r>
          </w:p>
          <w:p w14:paraId="51647C6C" w14:textId="77777777" w:rsidR="009176E7" w:rsidRPr="00AC4661" w:rsidRDefault="009176E7" w:rsidP="0062765A">
            <w:pPr>
              <w:shd w:val="clear" w:color="auto" w:fill="FFFFFF"/>
              <w:spacing w:after="0" w:line="240" w:lineRule="auto"/>
              <w:jc w:val="center"/>
              <w:rPr>
                <w:rFonts w:ascii="Times New Roman" w:eastAsia="Times New Roman" w:hAnsi="Times New Roman" w:cs="Times New Roman"/>
                <w:i/>
                <w:lang w:eastAsia="ru-RU"/>
              </w:rPr>
            </w:pPr>
            <w:r w:rsidRPr="00AC4661">
              <w:rPr>
                <w:rFonts w:ascii="Times New Roman" w:eastAsia="Times New Roman" w:hAnsi="Times New Roman" w:cs="Times New Roman"/>
                <w:b/>
                <w:bCs/>
                <w:i/>
                <w:lang w:eastAsia="ru-RU"/>
              </w:rPr>
              <w:t>Ход наблюдения</w:t>
            </w:r>
          </w:p>
          <w:p w14:paraId="17061394"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lang w:eastAsia="ru-RU"/>
              </w:rPr>
              <w:t>Перед прогулкой оставить корм для птиц на участке. Подвести детей к кормушке для птиц. Понаблюдать, какие птицы первыми прилетели к кормушке (быстрые, юркие, смелые).</w:t>
            </w:r>
          </w:p>
          <w:p w14:paraId="5F29CE29" w14:textId="77777777" w:rsidR="009176E7" w:rsidRPr="00AC4661" w:rsidRDefault="009176E7" w:rsidP="0062765A">
            <w:pPr>
              <w:shd w:val="clear" w:color="auto" w:fill="FFFFFF"/>
              <w:spacing w:after="0" w:line="240" w:lineRule="auto"/>
              <w:rPr>
                <w:rFonts w:ascii="Times New Roman" w:eastAsia="Times New Roman" w:hAnsi="Times New Roman" w:cs="Times New Roman"/>
                <w:i/>
                <w:iCs/>
                <w:lang w:eastAsia="ru-RU"/>
              </w:rPr>
            </w:pPr>
            <w:r w:rsidRPr="00AC4661">
              <w:rPr>
                <w:rFonts w:ascii="Times New Roman" w:eastAsia="Times New Roman" w:hAnsi="Times New Roman" w:cs="Times New Roman"/>
                <w:i/>
                <w:iCs/>
                <w:lang w:eastAsia="ru-RU"/>
              </w:rPr>
              <w:lastRenderedPageBreak/>
              <w:t xml:space="preserve">Маленький мальчишка, в сером </w:t>
            </w:r>
            <w:proofErr w:type="spellStart"/>
            <w:r w:rsidRPr="00AC4661">
              <w:rPr>
                <w:rFonts w:ascii="Times New Roman" w:eastAsia="Times New Roman" w:hAnsi="Times New Roman" w:cs="Times New Roman"/>
                <w:i/>
                <w:iCs/>
                <w:lang w:eastAsia="ru-RU"/>
              </w:rPr>
              <w:t>армячишке</w:t>
            </w:r>
            <w:proofErr w:type="spellEnd"/>
            <w:r w:rsidRPr="00AC4661">
              <w:rPr>
                <w:rFonts w:ascii="Times New Roman" w:eastAsia="Times New Roman" w:hAnsi="Times New Roman" w:cs="Times New Roman"/>
                <w:i/>
                <w:iCs/>
                <w:lang w:eastAsia="ru-RU"/>
              </w:rPr>
              <w:t xml:space="preserve">, </w:t>
            </w:r>
          </w:p>
          <w:p w14:paraId="61D6D9FA"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i/>
                <w:iCs/>
                <w:lang w:eastAsia="ru-RU"/>
              </w:rPr>
              <w:t>По двору гуляет, крошки подбирает.</w:t>
            </w:r>
          </w:p>
          <w:p w14:paraId="0A7538EB"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lang w:eastAsia="ru-RU"/>
              </w:rPr>
              <w:t>Воспитатель задает детям вопросы, предлагает отгадать загадку.</w:t>
            </w:r>
          </w:p>
          <w:p w14:paraId="4E1554D4"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lang w:eastAsia="ru-RU"/>
              </w:rPr>
              <w:t>• Чем птицы собирают зерна? (Клювом, он у них острый; птицы клюют и перелетают на новое место.)</w:t>
            </w:r>
          </w:p>
          <w:p w14:paraId="23643178"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lang w:eastAsia="ru-RU"/>
              </w:rPr>
              <w:t>• Как птицы кричат? Как прыгают?</w:t>
            </w:r>
          </w:p>
          <w:p w14:paraId="55CA8403"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i/>
                <w:iCs/>
                <w:lang w:eastAsia="ru-RU"/>
              </w:rPr>
              <w:t>Чик-чирик к зернышкам — прыг. Клюй — не робей! Кто же это? (Воробей.)</w:t>
            </w:r>
          </w:p>
          <w:p w14:paraId="55374280" w14:textId="77777777" w:rsidR="009176E7" w:rsidRPr="00AC4661" w:rsidRDefault="009176E7" w:rsidP="0062765A">
            <w:pPr>
              <w:shd w:val="clear" w:color="auto" w:fill="FFFFFF"/>
              <w:spacing w:after="0" w:line="240" w:lineRule="auto"/>
              <w:rPr>
                <w:rFonts w:ascii="Times New Roman" w:eastAsia="Times New Roman" w:hAnsi="Times New Roman" w:cs="Times New Roman"/>
                <w:i/>
                <w:lang w:eastAsia="ru-RU"/>
              </w:rPr>
            </w:pPr>
            <w:r w:rsidRPr="00AC4661">
              <w:rPr>
                <w:rFonts w:ascii="Times New Roman" w:eastAsia="Times New Roman" w:hAnsi="Times New Roman" w:cs="Times New Roman"/>
                <w:b/>
                <w:bCs/>
                <w:i/>
                <w:lang w:eastAsia="ru-RU"/>
              </w:rPr>
              <w:t>Трудовая деятельность</w:t>
            </w:r>
            <w:r w:rsidRPr="00AC4661">
              <w:rPr>
                <w:rFonts w:ascii="Times New Roman" w:eastAsia="Times New Roman" w:hAnsi="Times New Roman" w:cs="Times New Roman"/>
                <w:i/>
                <w:lang w:eastAsia="ru-RU"/>
              </w:rPr>
              <w:t> </w:t>
            </w:r>
          </w:p>
          <w:p w14:paraId="43FF196B"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lang w:eastAsia="ru-RU"/>
              </w:rPr>
              <w:t>Кормление птиц.</w:t>
            </w:r>
          </w:p>
          <w:p w14:paraId="2C7EED72"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i/>
                <w:iCs/>
                <w:lang w:eastAsia="ru-RU"/>
              </w:rPr>
              <w:t>Задача:</w:t>
            </w:r>
            <w:r w:rsidRPr="00AC4661">
              <w:rPr>
                <w:rFonts w:ascii="Times New Roman" w:eastAsia="Times New Roman" w:hAnsi="Times New Roman" w:cs="Times New Roman"/>
                <w:lang w:eastAsia="ru-RU"/>
              </w:rPr>
              <w:t> побуждать к самостоятельному выполнению элементарных поручений (кормление птиц, уборка участка); воспитывать желание ухаживать за животными.</w:t>
            </w:r>
          </w:p>
          <w:p w14:paraId="1C680482" w14:textId="77777777" w:rsidR="009176E7" w:rsidRPr="00AC4661" w:rsidRDefault="009176E7" w:rsidP="0062765A">
            <w:pPr>
              <w:shd w:val="clear" w:color="auto" w:fill="FFFFFF"/>
              <w:spacing w:after="0" w:line="240" w:lineRule="auto"/>
              <w:rPr>
                <w:rFonts w:ascii="Times New Roman" w:eastAsia="Times New Roman" w:hAnsi="Times New Roman" w:cs="Times New Roman"/>
                <w:b/>
                <w:bCs/>
                <w:lang w:eastAsia="ru-RU"/>
              </w:rPr>
            </w:pPr>
            <w:r w:rsidRPr="00AC4661">
              <w:rPr>
                <w:rFonts w:ascii="Times New Roman" w:eastAsia="Times New Roman" w:hAnsi="Times New Roman" w:cs="Times New Roman"/>
                <w:b/>
                <w:bCs/>
                <w:lang w:eastAsia="ru-RU"/>
              </w:rPr>
              <w:t>Подвижные игры </w:t>
            </w:r>
          </w:p>
          <w:p w14:paraId="5D81BDC0"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lang w:eastAsia="ru-RU"/>
              </w:rPr>
              <w:t>«Воробушки и кот».</w:t>
            </w:r>
          </w:p>
          <w:p w14:paraId="55595660"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i/>
                <w:iCs/>
                <w:lang w:eastAsia="ru-RU"/>
              </w:rPr>
              <w:t>Задача:</w:t>
            </w:r>
            <w:r w:rsidRPr="00AC4661">
              <w:rPr>
                <w:rFonts w:ascii="Times New Roman" w:eastAsia="Times New Roman" w:hAnsi="Times New Roman" w:cs="Times New Roman"/>
                <w:lang w:eastAsia="ru-RU"/>
              </w:rPr>
              <w:t> учить мягко спрыгивать, сгибая ноги в коленях; бегать, не задевая друг друга, увертываться от водящего; быстро убегать, находить свое место; быть осторожными, занимая место, не толкать товарища.</w:t>
            </w:r>
          </w:p>
          <w:p w14:paraId="5F5382BB"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lang w:eastAsia="ru-RU"/>
              </w:rPr>
              <w:t>«С кочки на кочку.»</w:t>
            </w:r>
          </w:p>
          <w:p w14:paraId="21CB2251"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i/>
                <w:iCs/>
                <w:lang w:eastAsia="ru-RU"/>
              </w:rPr>
              <w:t>Задача:</w:t>
            </w:r>
            <w:r w:rsidRPr="00AC4661">
              <w:rPr>
                <w:rFonts w:ascii="Times New Roman" w:eastAsia="Times New Roman" w:hAnsi="Times New Roman" w:cs="Times New Roman"/>
                <w:lang w:eastAsia="ru-RU"/>
              </w:rPr>
              <w:t> развивать умение прыгать на двух ногах с продвижением вперёд.</w:t>
            </w:r>
          </w:p>
          <w:p w14:paraId="08F043DD"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lang w:eastAsia="ru-RU"/>
              </w:rPr>
              <w:t>Индивидуальная работа</w:t>
            </w:r>
            <w:r w:rsidRPr="00AC4661">
              <w:rPr>
                <w:rFonts w:ascii="Times New Roman" w:eastAsia="Times New Roman" w:hAnsi="Times New Roman" w:cs="Times New Roman"/>
                <w:lang w:eastAsia="ru-RU"/>
              </w:rPr>
              <w:t>: запрыгивание в круг и выпрыгивание из круга, выложенного из осенних листьев.</w:t>
            </w:r>
          </w:p>
          <w:p w14:paraId="04681EE0"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lang w:eastAsia="ru-RU"/>
              </w:rPr>
              <w:lastRenderedPageBreak/>
              <w:t>Самостоятельная двигательная деятельность</w:t>
            </w:r>
          </w:p>
          <w:p w14:paraId="29752396" w14:textId="77777777" w:rsidR="009176E7" w:rsidRPr="00AC4661" w:rsidRDefault="009176E7" w:rsidP="0062765A">
            <w:pPr>
              <w:shd w:val="clear" w:color="auto" w:fill="FFFFFF"/>
              <w:spacing w:after="0" w:line="240" w:lineRule="auto"/>
              <w:rPr>
                <w:rFonts w:ascii="Times New Roman" w:hAnsi="Times New Roman" w:cs="Times New Roman"/>
                <w:b/>
              </w:rPr>
            </w:pPr>
          </w:p>
        </w:tc>
        <w:tc>
          <w:tcPr>
            <w:tcW w:w="2844" w:type="dxa"/>
            <w:gridSpan w:val="6"/>
            <w:tcBorders>
              <w:top w:val="single" w:sz="4" w:space="0" w:color="auto"/>
              <w:left w:val="single" w:sz="4" w:space="0" w:color="auto"/>
              <w:bottom w:val="single" w:sz="4" w:space="0" w:color="auto"/>
              <w:right w:val="single" w:sz="4" w:space="0" w:color="auto"/>
            </w:tcBorders>
          </w:tcPr>
          <w:p w14:paraId="0DE2EB6A" w14:textId="77777777" w:rsidR="009176E7" w:rsidRPr="00AC4661" w:rsidRDefault="009176E7" w:rsidP="0062765A">
            <w:pPr>
              <w:shd w:val="clear" w:color="auto" w:fill="FFFFFF"/>
              <w:spacing w:after="0" w:line="240" w:lineRule="auto"/>
              <w:jc w:val="center"/>
              <w:rPr>
                <w:rFonts w:ascii="Times New Roman" w:eastAsia="Times New Roman" w:hAnsi="Times New Roman" w:cs="Times New Roman"/>
                <w:lang w:eastAsia="ru-RU"/>
              </w:rPr>
            </w:pPr>
            <w:r w:rsidRPr="00AC4661">
              <w:rPr>
                <w:rFonts w:ascii="Times New Roman" w:eastAsia="Times New Roman" w:hAnsi="Times New Roman" w:cs="Times New Roman"/>
                <w:b/>
                <w:bCs/>
                <w:lang w:eastAsia="ru-RU"/>
              </w:rPr>
              <w:lastRenderedPageBreak/>
              <w:t>Наблюдение за кошкой</w:t>
            </w:r>
          </w:p>
          <w:p w14:paraId="556E04A5"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i/>
                <w:iCs/>
                <w:lang w:eastAsia="ru-RU"/>
              </w:rPr>
              <w:t>Задача:</w:t>
            </w:r>
            <w:r w:rsidRPr="00AC4661">
              <w:rPr>
                <w:rFonts w:ascii="Times New Roman" w:eastAsia="Times New Roman" w:hAnsi="Times New Roman" w:cs="Times New Roman"/>
                <w:lang w:eastAsia="ru-RU"/>
              </w:rPr>
              <w:t> закреплять представление о характерных особенностях кошки.</w:t>
            </w:r>
          </w:p>
          <w:p w14:paraId="78B4FE30" w14:textId="77777777" w:rsidR="009176E7" w:rsidRPr="00AC4661" w:rsidRDefault="009176E7" w:rsidP="0062765A">
            <w:pPr>
              <w:shd w:val="clear" w:color="auto" w:fill="FFFFFF"/>
              <w:spacing w:after="0" w:line="240" w:lineRule="auto"/>
              <w:jc w:val="center"/>
              <w:rPr>
                <w:rFonts w:ascii="Times New Roman" w:eastAsia="Times New Roman" w:hAnsi="Times New Roman" w:cs="Times New Roman"/>
                <w:i/>
                <w:lang w:eastAsia="ru-RU"/>
              </w:rPr>
            </w:pPr>
            <w:r w:rsidRPr="00AC4661">
              <w:rPr>
                <w:rFonts w:ascii="Times New Roman" w:eastAsia="Times New Roman" w:hAnsi="Times New Roman" w:cs="Times New Roman"/>
                <w:b/>
                <w:bCs/>
                <w:i/>
                <w:lang w:eastAsia="ru-RU"/>
              </w:rPr>
              <w:t>Ход наблюдения</w:t>
            </w:r>
          </w:p>
          <w:p w14:paraId="528865E2"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i/>
                <w:iCs/>
                <w:lang w:eastAsia="ru-RU"/>
              </w:rPr>
              <w:t>Острые ушки,</w:t>
            </w:r>
            <w:r w:rsidRPr="00AC4661">
              <w:rPr>
                <w:rFonts w:ascii="Times New Roman" w:eastAsia="Times New Roman" w:hAnsi="Times New Roman" w:cs="Times New Roman"/>
                <w:lang w:eastAsia="ru-RU"/>
              </w:rPr>
              <w:t> н</w:t>
            </w:r>
            <w:r w:rsidRPr="00AC4661">
              <w:rPr>
                <w:rFonts w:ascii="Times New Roman" w:eastAsia="Times New Roman" w:hAnsi="Times New Roman" w:cs="Times New Roman"/>
                <w:i/>
                <w:iCs/>
                <w:lang w:eastAsia="ru-RU"/>
              </w:rPr>
              <w:t>а лапках подушки.</w:t>
            </w:r>
          </w:p>
          <w:p w14:paraId="55B95F0D"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i/>
                <w:iCs/>
                <w:lang w:eastAsia="ru-RU"/>
              </w:rPr>
              <w:t>Усы, как щетинка,</w:t>
            </w:r>
            <w:r w:rsidRPr="00AC4661">
              <w:rPr>
                <w:rFonts w:ascii="Times New Roman" w:eastAsia="Times New Roman" w:hAnsi="Times New Roman" w:cs="Times New Roman"/>
                <w:lang w:eastAsia="ru-RU"/>
              </w:rPr>
              <w:t> д</w:t>
            </w:r>
            <w:r w:rsidRPr="00AC4661">
              <w:rPr>
                <w:rFonts w:ascii="Times New Roman" w:eastAsia="Times New Roman" w:hAnsi="Times New Roman" w:cs="Times New Roman"/>
                <w:i/>
                <w:iCs/>
                <w:lang w:eastAsia="ru-RU"/>
              </w:rPr>
              <w:t>угою спинка.</w:t>
            </w:r>
          </w:p>
          <w:p w14:paraId="4380484B"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i/>
                <w:iCs/>
                <w:lang w:eastAsia="ru-RU"/>
              </w:rPr>
              <w:t>Днем спит, на солнышке лежит,</w:t>
            </w:r>
          </w:p>
          <w:p w14:paraId="2B624588"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i/>
                <w:iCs/>
                <w:lang w:eastAsia="ru-RU"/>
              </w:rPr>
              <w:t>Ночью бродит, на охоту ходит.</w:t>
            </w:r>
          </w:p>
          <w:p w14:paraId="7412358A"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lang w:eastAsia="ru-RU"/>
              </w:rPr>
              <w:lastRenderedPageBreak/>
              <w:t xml:space="preserve">Воспитатель задает детям вопросы: </w:t>
            </w:r>
            <w:r>
              <w:rPr>
                <w:rFonts w:ascii="Times New Roman" w:eastAsia="Times New Roman" w:hAnsi="Times New Roman" w:cs="Times New Roman"/>
                <w:lang w:eastAsia="ru-RU"/>
              </w:rPr>
              <w:t>г</w:t>
            </w:r>
            <w:r w:rsidRPr="00AC4661">
              <w:rPr>
                <w:rFonts w:ascii="Times New Roman" w:eastAsia="Times New Roman" w:hAnsi="Times New Roman" w:cs="Times New Roman"/>
                <w:lang w:eastAsia="ru-RU"/>
              </w:rPr>
              <w:t>де живет кошка? Кто ухаживает за ней? Как выглядит кошка, каковы ее повадки? Чем питается?</w:t>
            </w:r>
          </w:p>
          <w:p w14:paraId="799CE5BE"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lang w:eastAsia="ru-RU"/>
              </w:rPr>
              <w:t>Кошка живет рядом с человеком. Он за ней ухаживает. Кошка большая и пушистая. На голове у нее уши, большие глаза, которые в темноте светятся, длинные усы. У нее четыре лапы с мягкими подушечками. Поэтому она может очень тихо ходить и неслышно подкрадываться. Кошка умеет лазать по заборам и деревьям с помощью острых когтей. А еще у кошки длинный красивый хвост. Она любит Молоко, ест рыбу и мясо.</w:t>
            </w:r>
          </w:p>
          <w:p w14:paraId="1326988C" w14:textId="77777777" w:rsidR="009176E7" w:rsidRPr="00AC4661" w:rsidRDefault="009176E7" w:rsidP="0062765A">
            <w:pPr>
              <w:shd w:val="clear" w:color="auto" w:fill="FFFFFF"/>
              <w:spacing w:after="0" w:line="240" w:lineRule="auto"/>
              <w:rPr>
                <w:rFonts w:ascii="Times New Roman" w:eastAsia="Times New Roman" w:hAnsi="Times New Roman" w:cs="Times New Roman"/>
                <w:i/>
                <w:lang w:eastAsia="ru-RU"/>
              </w:rPr>
            </w:pPr>
            <w:r w:rsidRPr="00AC4661">
              <w:rPr>
                <w:rFonts w:ascii="Times New Roman" w:eastAsia="Times New Roman" w:hAnsi="Times New Roman" w:cs="Times New Roman"/>
                <w:b/>
                <w:bCs/>
                <w:i/>
                <w:lang w:eastAsia="ru-RU"/>
              </w:rPr>
              <w:t>Трудовая деятельность</w:t>
            </w:r>
            <w:r w:rsidRPr="00AC4661">
              <w:rPr>
                <w:rFonts w:ascii="Times New Roman" w:eastAsia="Times New Roman" w:hAnsi="Times New Roman" w:cs="Times New Roman"/>
                <w:i/>
                <w:lang w:eastAsia="ru-RU"/>
              </w:rPr>
              <w:t> </w:t>
            </w:r>
          </w:p>
          <w:p w14:paraId="4AB6E356"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lang w:eastAsia="ru-RU"/>
              </w:rPr>
              <w:t>Подметание дорожек, сбор мусора.</w:t>
            </w:r>
          </w:p>
          <w:p w14:paraId="653C4816"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i/>
                <w:iCs/>
                <w:lang w:eastAsia="ru-RU"/>
              </w:rPr>
              <w:t>Задача:</w:t>
            </w:r>
            <w:r w:rsidRPr="00AC4661">
              <w:rPr>
                <w:rFonts w:ascii="Times New Roman" w:eastAsia="Times New Roman" w:hAnsi="Times New Roman" w:cs="Times New Roman"/>
                <w:lang w:eastAsia="ru-RU"/>
              </w:rPr>
              <w:t> воспитывать трудолюбие.</w:t>
            </w:r>
          </w:p>
          <w:p w14:paraId="54A658C5"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lang w:eastAsia="ru-RU"/>
              </w:rPr>
              <w:t>Подвижная игра</w:t>
            </w:r>
            <w:r w:rsidRPr="00AC4661">
              <w:rPr>
                <w:rFonts w:ascii="Times New Roman" w:eastAsia="Times New Roman" w:hAnsi="Times New Roman" w:cs="Times New Roman"/>
                <w:lang w:eastAsia="ru-RU"/>
              </w:rPr>
              <w:t> «Кот и мышь».</w:t>
            </w:r>
          </w:p>
          <w:p w14:paraId="0CA8632C"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i/>
                <w:iCs/>
                <w:lang w:eastAsia="ru-RU"/>
              </w:rPr>
              <w:t>Задача:</w:t>
            </w:r>
            <w:r w:rsidRPr="00AC4661">
              <w:rPr>
                <w:rFonts w:ascii="Times New Roman" w:eastAsia="Times New Roman" w:hAnsi="Times New Roman" w:cs="Times New Roman"/>
                <w:lang w:eastAsia="ru-RU"/>
              </w:rPr>
              <w:t> учить бегать легко, не наталкиваясь друг на друга, ориентироваться в пространстве.</w:t>
            </w:r>
          </w:p>
          <w:p w14:paraId="32F14E26"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i/>
                <w:iCs/>
                <w:lang w:eastAsia="ru-RU"/>
              </w:rPr>
              <w:t>Задача:</w:t>
            </w:r>
            <w:r w:rsidRPr="00AC4661">
              <w:rPr>
                <w:rFonts w:ascii="Times New Roman" w:eastAsia="Times New Roman" w:hAnsi="Times New Roman" w:cs="Times New Roman"/>
                <w:lang w:eastAsia="ru-RU"/>
              </w:rPr>
              <w:t> закрепить произношение звуков (с) и (ш).</w:t>
            </w:r>
          </w:p>
          <w:p w14:paraId="6E4FE65D"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lang w:eastAsia="ru-RU"/>
              </w:rPr>
              <w:t>Индивидуальная работа</w:t>
            </w:r>
            <w:r w:rsidRPr="00AC4661">
              <w:rPr>
                <w:rFonts w:ascii="Times New Roman" w:eastAsia="Times New Roman" w:hAnsi="Times New Roman" w:cs="Times New Roman"/>
                <w:lang w:eastAsia="ru-RU"/>
              </w:rPr>
              <w:t> Развитие движений. </w:t>
            </w:r>
          </w:p>
          <w:p w14:paraId="0A456078"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i/>
                <w:iCs/>
                <w:lang w:eastAsia="ru-RU"/>
              </w:rPr>
              <w:t>Цель:</w:t>
            </w:r>
            <w:r w:rsidRPr="00AC4661">
              <w:rPr>
                <w:rFonts w:ascii="Times New Roman" w:eastAsia="Times New Roman" w:hAnsi="Times New Roman" w:cs="Times New Roman"/>
                <w:lang w:eastAsia="ru-RU"/>
              </w:rPr>
              <w:t> закреплять навы</w:t>
            </w:r>
            <w:r w:rsidRPr="00AC4661">
              <w:rPr>
                <w:rFonts w:ascii="Times New Roman" w:eastAsia="Times New Roman" w:hAnsi="Times New Roman" w:cs="Times New Roman"/>
                <w:lang w:eastAsia="ru-RU"/>
              </w:rPr>
              <w:lastRenderedPageBreak/>
              <w:t>ки в прыжках на двух ногах с продвижением вперед.</w:t>
            </w:r>
          </w:p>
          <w:p w14:paraId="2292979D"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lang w:eastAsia="ru-RU"/>
              </w:rPr>
              <w:t>Самостоятельная двигательная деятельность</w:t>
            </w:r>
          </w:p>
          <w:p w14:paraId="6CCF2877" w14:textId="77777777" w:rsidR="009176E7" w:rsidRPr="00AC4661" w:rsidRDefault="009176E7" w:rsidP="0062765A">
            <w:pPr>
              <w:shd w:val="clear" w:color="auto" w:fill="FFFFFF"/>
              <w:spacing w:after="0" w:line="240" w:lineRule="auto"/>
              <w:rPr>
                <w:rFonts w:ascii="Times New Roman" w:hAnsi="Times New Roman" w:cs="Times New Roman"/>
                <w:b/>
              </w:rPr>
            </w:pPr>
          </w:p>
        </w:tc>
        <w:tc>
          <w:tcPr>
            <w:tcW w:w="2681" w:type="dxa"/>
            <w:gridSpan w:val="4"/>
            <w:tcBorders>
              <w:top w:val="single" w:sz="4" w:space="0" w:color="auto"/>
              <w:left w:val="single" w:sz="4" w:space="0" w:color="auto"/>
              <w:bottom w:val="single" w:sz="4" w:space="0" w:color="auto"/>
              <w:right w:val="single" w:sz="4" w:space="0" w:color="auto"/>
            </w:tcBorders>
          </w:tcPr>
          <w:p w14:paraId="6250538A" w14:textId="77777777" w:rsidR="009176E7" w:rsidRPr="00AC4661" w:rsidRDefault="009176E7" w:rsidP="0062765A">
            <w:pPr>
              <w:shd w:val="clear" w:color="auto" w:fill="FFFFFF"/>
              <w:spacing w:after="0" w:line="240" w:lineRule="auto"/>
              <w:jc w:val="center"/>
              <w:rPr>
                <w:rFonts w:ascii="Times New Roman" w:eastAsia="Times New Roman" w:hAnsi="Times New Roman" w:cs="Times New Roman"/>
                <w:lang w:eastAsia="ru-RU"/>
              </w:rPr>
            </w:pPr>
            <w:r w:rsidRPr="00AC4661">
              <w:rPr>
                <w:rFonts w:ascii="Times New Roman" w:eastAsia="Times New Roman" w:hAnsi="Times New Roman" w:cs="Times New Roman"/>
                <w:b/>
                <w:bCs/>
                <w:lang w:eastAsia="ru-RU"/>
              </w:rPr>
              <w:lastRenderedPageBreak/>
              <w:t>Наблюдение за трудом дворника</w:t>
            </w:r>
          </w:p>
          <w:p w14:paraId="3EA1CE24"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i/>
                <w:iCs/>
                <w:lang w:eastAsia="ru-RU"/>
              </w:rPr>
              <w:t>Задача:</w:t>
            </w:r>
            <w:r w:rsidRPr="00AC4661">
              <w:rPr>
                <w:rFonts w:ascii="Times New Roman" w:eastAsia="Times New Roman" w:hAnsi="Times New Roman" w:cs="Times New Roman"/>
                <w:lang w:eastAsia="ru-RU"/>
              </w:rPr>
              <w:t> продолжать наблюдение за работой дворника; способствовать развитию речи за счет обогащения словарного запаса; воспитывать интерес и уважение к работе дворника; прививать любовь к природе, бережное и заботливое отношение к окружаю</w:t>
            </w:r>
            <w:r w:rsidRPr="00AC4661">
              <w:rPr>
                <w:rFonts w:ascii="Times New Roman" w:eastAsia="Times New Roman" w:hAnsi="Times New Roman" w:cs="Times New Roman"/>
                <w:lang w:eastAsia="ru-RU"/>
              </w:rPr>
              <w:lastRenderedPageBreak/>
              <w:t>щей среде.</w:t>
            </w:r>
          </w:p>
          <w:p w14:paraId="606E2254" w14:textId="77777777" w:rsidR="009176E7" w:rsidRPr="00AC4661" w:rsidRDefault="009176E7" w:rsidP="0062765A">
            <w:pPr>
              <w:shd w:val="clear" w:color="auto" w:fill="FFFFFF"/>
              <w:spacing w:after="0" w:line="240" w:lineRule="auto"/>
              <w:jc w:val="center"/>
              <w:rPr>
                <w:rFonts w:ascii="Times New Roman" w:eastAsia="Times New Roman" w:hAnsi="Times New Roman" w:cs="Times New Roman"/>
                <w:i/>
                <w:lang w:eastAsia="ru-RU"/>
              </w:rPr>
            </w:pPr>
            <w:r w:rsidRPr="00AC4661">
              <w:rPr>
                <w:rFonts w:ascii="Times New Roman" w:eastAsia="Times New Roman" w:hAnsi="Times New Roman" w:cs="Times New Roman"/>
                <w:b/>
                <w:bCs/>
                <w:i/>
                <w:lang w:eastAsia="ru-RU"/>
              </w:rPr>
              <w:t>Ход наблюдения</w:t>
            </w:r>
          </w:p>
          <w:p w14:paraId="7C27D5E4"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lang w:eastAsia="ru-RU"/>
              </w:rPr>
              <w:t>Воспитатель задает детям вопросы.</w:t>
            </w:r>
          </w:p>
          <w:p w14:paraId="1F4582D1"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i/>
                <w:iCs/>
                <w:lang w:eastAsia="ru-RU"/>
              </w:rPr>
              <w:t>Какое время года на улице?</w:t>
            </w:r>
          </w:p>
          <w:p w14:paraId="48B8507C"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i/>
                <w:iCs/>
                <w:lang w:eastAsia="ru-RU"/>
              </w:rPr>
              <w:t>По каким признакам вы это определили?        </w:t>
            </w:r>
          </w:p>
          <w:p w14:paraId="61F4869A"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i/>
                <w:iCs/>
                <w:lang w:eastAsia="ru-RU"/>
              </w:rPr>
              <w:t>Посмотрите, как много листьев на дорожках и полянах. А кто убирает эти листья? Чем работает дворник? Кому нужна его работа?</w:t>
            </w:r>
          </w:p>
          <w:p w14:paraId="7CDCAED0" w14:textId="77777777" w:rsidR="009176E7" w:rsidRPr="00AC4661" w:rsidRDefault="009176E7" w:rsidP="0062765A">
            <w:pPr>
              <w:shd w:val="clear" w:color="auto" w:fill="FFFFFF"/>
              <w:spacing w:after="0" w:line="240" w:lineRule="auto"/>
              <w:rPr>
                <w:rFonts w:ascii="Times New Roman" w:eastAsia="Times New Roman" w:hAnsi="Times New Roman" w:cs="Times New Roman"/>
                <w:b/>
                <w:bCs/>
                <w:i/>
                <w:lang w:eastAsia="ru-RU"/>
              </w:rPr>
            </w:pPr>
            <w:r w:rsidRPr="00AC4661">
              <w:rPr>
                <w:rFonts w:ascii="Times New Roman" w:eastAsia="Times New Roman" w:hAnsi="Times New Roman" w:cs="Times New Roman"/>
                <w:b/>
                <w:bCs/>
                <w:i/>
                <w:lang w:eastAsia="ru-RU"/>
              </w:rPr>
              <w:t>Трудовая деятельность</w:t>
            </w:r>
          </w:p>
          <w:p w14:paraId="392B5ED8"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lang w:eastAsia="ru-RU"/>
              </w:rPr>
              <w:t> Подметание дорожек на участке</w:t>
            </w:r>
          </w:p>
          <w:p w14:paraId="4FE252EB"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i/>
                <w:iCs/>
                <w:lang w:eastAsia="ru-RU"/>
              </w:rPr>
              <w:t>Задача:</w:t>
            </w:r>
            <w:r w:rsidRPr="00AC4661">
              <w:rPr>
                <w:rFonts w:ascii="Times New Roman" w:eastAsia="Times New Roman" w:hAnsi="Times New Roman" w:cs="Times New Roman"/>
                <w:lang w:eastAsia="ru-RU"/>
              </w:rPr>
              <w:t xml:space="preserve"> воспитывать трудолюбие; воспитывать желание помочь взрослым; </w:t>
            </w:r>
            <w:proofErr w:type="gramStart"/>
            <w:r w:rsidRPr="00AC4661">
              <w:rPr>
                <w:rFonts w:ascii="Times New Roman" w:eastAsia="Times New Roman" w:hAnsi="Times New Roman" w:cs="Times New Roman"/>
                <w:lang w:eastAsia="ru-RU"/>
              </w:rPr>
              <w:t>в труда</w:t>
            </w:r>
            <w:proofErr w:type="gramEnd"/>
            <w:r w:rsidRPr="00AC4661">
              <w:rPr>
                <w:rFonts w:ascii="Times New Roman" w:eastAsia="Times New Roman" w:hAnsi="Times New Roman" w:cs="Times New Roman"/>
                <w:lang w:eastAsia="ru-RU"/>
              </w:rPr>
              <w:t xml:space="preserve"> индивидуальном порядке рассмотреть орудия дворника.</w:t>
            </w:r>
          </w:p>
          <w:p w14:paraId="3893E208"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lang w:eastAsia="ru-RU"/>
              </w:rPr>
              <w:t>Подвижные игры</w:t>
            </w:r>
            <w:r w:rsidRPr="00AC4661">
              <w:rPr>
                <w:rFonts w:ascii="Times New Roman" w:eastAsia="Times New Roman" w:hAnsi="Times New Roman" w:cs="Times New Roman"/>
                <w:lang w:eastAsia="ru-RU"/>
              </w:rPr>
              <w:t> </w:t>
            </w:r>
          </w:p>
          <w:p w14:paraId="1C530C86"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lang w:eastAsia="ru-RU"/>
              </w:rPr>
              <w:t>«Листопад», «Птички и дождик».</w:t>
            </w:r>
          </w:p>
          <w:p w14:paraId="39142C53"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i/>
                <w:iCs/>
                <w:lang w:eastAsia="ru-RU"/>
              </w:rPr>
              <w:t>Задача:</w:t>
            </w:r>
            <w:r w:rsidRPr="00AC4661">
              <w:rPr>
                <w:rFonts w:ascii="Times New Roman" w:eastAsia="Times New Roman" w:hAnsi="Times New Roman" w:cs="Times New Roman"/>
                <w:lang w:eastAsia="ru-RU"/>
              </w:rPr>
              <w:t> поддерживать совместные игры детей;</w:t>
            </w:r>
          </w:p>
          <w:p w14:paraId="55F5361B"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lang w:eastAsia="ru-RU"/>
              </w:rPr>
              <w:t>развивать умение взаимодействия с партнерами по игре;</w:t>
            </w:r>
          </w:p>
          <w:p w14:paraId="3B298E5D"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lang w:eastAsia="ru-RU"/>
              </w:rPr>
              <w:t>поощрять стремление отражать в игровой деятельности знания, полученные в ходе ознакомления с трудом дворника.</w:t>
            </w:r>
          </w:p>
          <w:p w14:paraId="4447567C"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lang w:eastAsia="ru-RU"/>
              </w:rPr>
              <w:t>Индивидуальная работа</w:t>
            </w:r>
            <w:r w:rsidRPr="00AC4661">
              <w:rPr>
                <w:rFonts w:ascii="Times New Roman" w:eastAsia="Times New Roman" w:hAnsi="Times New Roman" w:cs="Times New Roman"/>
                <w:lang w:eastAsia="ru-RU"/>
              </w:rPr>
              <w:t> Развитие движе</w:t>
            </w:r>
            <w:r w:rsidRPr="00AC4661">
              <w:rPr>
                <w:rFonts w:ascii="Times New Roman" w:eastAsia="Times New Roman" w:hAnsi="Times New Roman" w:cs="Times New Roman"/>
                <w:lang w:eastAsia="ru-RU"/>
              </w:rPr>
              <w:lastRenderedPageBreak/>
              <w:t>ний.</w:t>
            </w:r>
          </w:p>
          <w:p w14:paraId="7FCD9E92"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i/>
                <w:iCs/>
                <w:lang w:eastAsia="ru-RU"/>
              </w:rPr>
              <w:t>Задача:</w:t>
            </w:r>
            <w:r w:rsidRPr="00AC4661">
              <w:rPr>
                <w:rFonts w:ascii="Times New Roman" w:eastAsia="Times New Roman" w:hAnsi="Times New Roman" w:cs="Times New Roman"/>
                <w:lang w:eastAsia="ru-RU"/>
              </w:rPr>
              <w:t> совершенствовать ориентацию в пространстве и времен; чувство равновесия, ритмичность, глазомер</w:t>
            </w:r>
          </w:p>
          <w:p w14:paraId="0E494AD7"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lang w:eastAsia="ru-RU"/>
              </w:rPr>
              <w:t>Самостоятельная двигательная деятельность</w:t>
            </w:r>
          </w:p>
          <w:p w14:paraId="2CC8E110"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p>
          <w:p w14:paraId="316EFD2D" w14:textId="77777777" w:rsidR="009176E7" w:rsidRPr="00AC4661" w:rsidRDefault="009176E7" w:rsidP="0062765A">
            <w:pPr>
              <w:shd w:val="clear" w:color="auto" w:fill="FFFFFF"/>
              <w:spacing w:after="0" w:line="240" w:lineRule="auto"/>
              <w:rPr>
                <w:rFonts w:ascii="Times New Roman" w:hAnsi="Times New Roman" w:cs="Times New Roman"/>
                <w:b/>
              </w:rPr>
            </w:pPr>
          </w:p>
        </w:tc>
        <w:tc>
          <w:tcPr>
            <w:tcW w:w="2843" w:type="dxa"/>
            <w:gridSpan w:val="4"/>
            <w:tcBorders>
              <w:top w:val="single" w:sz="4" w:space="0" w:color="auto"/>
              <w:left w:val="single" w:sz="4" w:space="0" w:color="auto"/>
              <w:bottom w:val="single" w:sz="4" w:space="0" w:color="auto"/>
              <w:right w:val="single" w:sz="4" w:space="0" w:color="auto"/>
            </w:tcBorders>
          </w:tcPr>
          <w:p w14:paraId="09F38370" w14:textId="77777777" w:rsidR="009176E7" w:rsidRPr="00AC4661" w:rsidRDefault="009176E7" w:rsidP="0062765A">
            <w:pPr>
              <w:shd w:val="clear" w:color="auto" w:fill="FFFFFF"/>
              <w:spacing w:after="0" w:line="240" w:lineRule="auto"/>
              <w:jc w:val="center"/>
              <w:rPr>
                <w:rFonts w:ascii="Times New Roman" w:eastAsia="Times New Roman" w:hAnsi="Times New Roman" w:cs="Times New Roman"/>
                <w:lang w:eastAsia="ru-RU"/>
              </w:rPr>
            </w:pPr>
            <w:r w:rsidRPr="00AC4661">
              <w:rPr>
                <w:rFonts w:ascii="Times New Roman" w:eastAsia="Times New Roman" w:hAnsi="Times New Roman" w:cs="Times New Roman"/>
                <w:b/>
                <w:bCs/>
                <w:lang w:eastAsia="ru-RU"/>
              </w:rPr>
              <w:lastRenderedPageBreak/>
              <w:t>Наблюдение за облаками</w:t>
            </w:r>
          </w:p>
          <w:p w14:paraId="5E061C3A"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i/>
                <w:iCs/>
                <w:lang w:eastAsia="ru-RU"/>
              </w:rPr>
              <w:t>Задача:</w:t>
            </w:r>
            <w:r w:rsidRPr="00AC4661">
              <w:rPr>
                <w:rFonts w:ascii="Times New Roman" w:eastAsia="Times New Roman" w:hAnsi="Times New Roman" w:cs="Times New Roman"/>
                <w:lang w:eastAsia="ru-RU"/>
              </w:rPr>
              <w:t> познакомить с различными природными явлениями; показать разнообразие состояния воды в окружающей среде; формировать творческое отношение к делу.</w:t>
            </w:r>
          </w:p>
          <w:p w14:paraId="2B75D448" w14:textId="77777777" w:rsidR="009176E7" w:rsidRPr="00AC4661" w:rsidRDefault="009176E7" w:rsidP="0062765A">
            <w:pPr>
              <w:shd w:val="clear" w:color="auto" w:fill="FFFFFF"/>
              <w:spacing w:after="0" w:line="240" w:lineRule="auto"/>
              <w:jc w:val="center"/>
              <w:rPr>
                <w:rFonts w:ascii="Times New Roman" w:eastAsia="Times New Roman" w:hAnsi="Times New Roman" w:cs="Times New Roman"/>
                <w:i/>
                <w:lang w:eastAsia="ru-RU"/>
              </w:rPr>
            </w:pPr>
            <w:r w:rsidRPr="00AC4661">
              <w:rPr>
                <w:rFonts w:ascii="Times New Roman" w:eastAsia="Times New Roman" w:hAnsi="Times New Roman" w:cs="Times New Roman"/>
                <w:b/>
                <w:bCs/>
                <w:i/>
                <w:lang w:eastAsia="ru-RU"/>
              </w:rPr>
              <w:t>Ход наблюдения</w:t>
            </w:r>
          </w:p>
          <w:p w14:paraId="625DA79E"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i/>
                <w:iCs/>
                <w:lang w:eastAsia="ru-RU"/>
              </w:rPr>
              <w:t>Я сегодня видел сам:</w:t>
            </w:r>
          </w:p>
          <w:p w14:paraId="3DF453F5"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i/>
                <w:iCs/>
                <w:lang w:eastAsia="ru-RU"/>
              </w:rPr>
              <w:t>Слон гулял по небесам!</w:t>
            </w:r>
          </w:p>
          <w:p w14:paraId="6145A5A2"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i/>
                <w:iCs/>
                <w:lang w:eastAsia="ru-RU"/>
              </w:rPr>
              <w:t>Фиолетовою тушей,</w:t>
            </w:r>
          </w:p>
          <w:p w14:paraId="47F02A91"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i/>
                <w:iCs/>
                <w:lang w:eastAsia="ru-RU"/>
              </w:rPr>
              <w:lastRenderedPageBreak/>
              <w:t>Не в тропических лесах,</w:t>
            </w:r>
          </w:p>
          <w:p w14:paraId="639DDA09"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i/>
                <w:iCs/>
                <w:lang w:eastAsia="ru-RU"/>
              </w:rPr>
              <w:t>А у нас, над нашей сушей</w:t>
            </w:r>
          </w:p>
          <w:p w14:paraId="39C2718C"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i/>
                <w:iCs/>
                <w:lang w:eastAsia="ru-RU"/>
              </w:rPr>
              <w:t>Слон слонялся в небесах.</w:t>
            </w:r>
          </w:p>
          <w:p w14:paraId="738ADF5F"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i/>
                <w:iCs/>
                <w:lang w:eastAsia="ru-RU"/>
              </w:rPr>
              <w:t>В синеве он важно плыл</w:t>
            </w:r>
          </w:p>
          <w:p w14:paraId="31A845B6"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i/>
                <w:iCs/>
                <w:lang w:eastAsia="ru-RU"/>
              </w:rPr>
              <w:t>Даже солнце заслонил.</w:t>
            </w:r>
          </w:p>
          <w:p w14:paraId="1F8716E2"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lang w:eastAsia="ru-RU"/>
              </w:rPr>
              <w:t>Предложить детям понаблюдать за облаками, рассказать, что облака состоят из капелек воды. Предложить каждому ребенку выбрать наиболее понравившееся облако и проследить, куда оно плывет, быстро двигается или медленно. Пусть каждый ребенок даст своему облаку имя.</w:t>
            </w:r>
          </w:p>
          <w:p w14:paraId="1C85A5AF" w14:textId="77777777" w:rsidR="009176E7" w:rsidRPr="00AC4661" w:rsidRDefault="009176E7" w:rsidP="0062765A">
            <w:pPr>
              <w:shd w:val="clear" w:color="auto" w:fill="FFFFFF"/>
              <w:spacing w:after="0" w:line="240" w:lineRule="auto"/>
              <w:rPr>
                <w:rFonts w:ascii="Times New Roman" w:eastAsia="Times New Roman" w:hAnsi="Times New Roman" w:cs="Times New Roman"/>
                <w:i/>
                <w:lang w:eastAsia="ru-RU"/>
              </w:rPr>
            </w:pPr>
            <w:r w:rsidRPr="00AC4661">
              <w:rPr>
                <w:rFonts w:ascii="Times New Roman" w:eastAsia="Times New Roman" w:hAnsi="Times New Roman" w:cs="Times New Roman"/>
                <w:b/>
                <w:bCs/>
                <w:i/>
                <w:lang w:eastAsia="ru-RU"/>
              </w:rPr>
              <w:t>Трудовая деятельность:</w:t>
            </w:r>
            <w:r w:rsidRPr="00AC4661">
              <w:rPr>
                <w:rFonts w:ascii="Times New Roman" w:eastAsia="Times New Roman" w:hAnsi="Times New Roman" w:cs="Times New Roman"/>
                <w:i/>
                <w:lang w:eastAsia="ru-RU"/>
              </w:rPr>
              <w:t> </w:t>
            </w:r>
          </w:p>
          <w:p w14:paraId="4E31EC49"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lang w:eastAsia="ru-RU"/>
              </w:rPr>
              <w:t xml:space="preserve">сбор </w:t>
            </w:r>
            <w:proofErr w:type="gramStart"/>
            <w:r w:rsidRPr="00AC4661">
              <w:rPr>
                <w:rFonts w:ascii="Times New Roman" w:eastAsia="Times New Roman" w:hAnsi="Times New Roman" w:cs="Times New Roman"/>
                <w:lang w:eastAsia="ru-RU"/>
              </w:rPr>
              <w:t>веток  другого</w:t>
            </w:r>
            <w:proofErr w:type="gramEnd"/>
            <w:r w:rsidRPr="00AC4661">
              <w:rPr>
                <w:rFonts w:ascii="Times New Roman" w:eastAsia="Times New Roman" w:hAnsi="Times New Roman" w:cs="Times New Roman"/>
                <w:lang w:eastAsia="ru-RU"/>
              </w:rPr>
              <w:t xml:space="preserve"> мусора на участке.</w:t>
            </w:r>
          </w:p>
          <w:p w14:paraId="6C4291D2"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i/>
                <w:iCs/>
                <w:lang w:eastAsia="ru-RU"/>
              </w:rPr>
              <w:t>Задача:</w:t>
            </w:r>
            <w:r w:rsidRPr="00AC4661">
              <w:rPr>
                <w:rFonts w:ascii="Times New Roman" w:eastAsia="Times New Roman" w:hAnsi="Times New Roman" w:cs="Times New Roman"/>
                <w:lang w:eastAsia="ru-RU"/>
              </w:rPr>
              <w:t> приучать соблюдать порядок на участке детского сада.</w:t>
            </w:r>
          </w:p>
          <w:p w14:paraId="50E1154E"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lang w:eastAsia="ru-RU"/>
              </w:rPr>
              <w:t>Подвижные игры:</w:t>
            </w:r>
            <w:r w:rsidRPr="00AC4661">
              <w:rPr>
                <w:rFonts w:ascii="Times New Roman" w:eastAsia="Times New Roman" w:hAnsi="Times New Roman" w:cs="Times New Roman"/>
                <w:lang w:eastAsia="ru-RU"/>
              </w:rPr>
              <w:t> </w:t>
            </w:r>
          </w:p>
          <w:p w14:paraId="65FB4074"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lang w:eastAsia="ru-RU"/>
              </w:rPr>
              <w:t>«Солнышко и дождь».</w:t>
            </w:r>
          </w:p>
          <w:p w14:paraId="72E48A4A"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i/>
                <w:iCs/>
                <w:lang w:eastAsia="ru-RU"/>
              </w:rPr>
              <w:t>Задача:</w:t>
            </w:r>
            <w:r w:rsidRPr="00AC4661">
              <w:rPr>
                <w:rFonts w:ascii="Times New Roman" w:eastAsia="Times New Roman" w:hAnsi="Times New Roman" w:cs="Times New Roman"/>
                <w:lang w:eastAsia="ru-RU"/>
              </w:rPr>
              <w:t> учить ходить и бегать врассыпную, не наталкиваясь друг на друга; приучать их быстро действовать по сигналу воспитателя, помогать друг другу.</w:t>
            </w:r>
          </w:p>
          <w:p w14:paraId="449A2527"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lang w:eastAsia="ru-RU"/>
              </w:rPr>
              <w:t>«С кочки на кочку».</w:t>
            </w:r>
          </w:p>
          <w:p w14:paraId="68903523"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i/>
                <w:iCs/>
                <w:lang w:eastAsia="ru-RU"/>
              </w:rPr>
              <w:t>Задача:</w:t>
            </w:r>
            <w:r w:rsidRPr="00AC4661">
              <w:rPr>
                <w:rFonts w:ascii="Times New Roman" w:eastAsia="Times New Roman" w:hAnsi="Times New Roman" w:cs="Times New Roman"/>
                <w:lang w:eastAsia="ru-RU"/>
              </w:rPr>
              <w:t> продолжать учить подпрыгивать на двух ногах; спрыгивать с высоких предметов, мягко приземляться, сгибая ноги в коленях;</w:t>
            </w:r>
          </w:p>
          <w:p w14:paraId="7F537619"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lang w:eastAsia="ru-RU"/>
              </w:rPr>
              <w:t>совершенствовать навыки перепрыгивания.</w:t>
            </w:r>
          </w:p>
          <w:p w14:paraId="3FE69CFC"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lang w:eastAsia="ru-RU"/>
              </w:rPr>
              <w:t>Индивидуальная рабо</w:t>
            </w:r>
            <w:r w:rsidRPr="00AC4661">
              <w:rPr>
                <w:rFonts w:ascii="Times New Roman" w:eastAsia="Times New Roman" w:hAnsi="Times New Roman" w:cs="Times New Roman"/>
                <w:b/>
                <w:bCs/>
                <w:lang w:eastAsia="ru-RU"/>
              </w:rPr>
              <w:lastRenderedPageBreak/>
              <w:t>та:</w:t>
            </w:r>
            <w:r w:rsidRPr="00AC4661">
              <w:rPr>
                <w:rFonts w:ascii="Times New Roman" w:eastAsia="Times New Roman" w:hAnsi="Times New Roman" w:cs="Times New Roman"/>
                <w:lang w:eastAsia="ru-RU"/>
              </w:rPr>
              <w:t> Развитие движений.</w:t>
            </w:r>
          </w:p>
          <w:p w14:paraId="0D214BC9"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i/>
                <w:iCs/>
                <w:lang w:eastAsia="ru-RU"/>
              </w:rPr>
              <w:t>Задача:</w:t>
            </w:r>
            <w:r w:rsidRPr="00AC4661">
              <w:rPr>
                <w:rFonts w:ascii="Times New Roman" w:eastAsia="Times New Roman" w:hAnsi="Times New Roman" w:cs="Times New Roman"/>
                <w:lang w:eastAsia="ru-RU"/>
              </w:rPr>
              <w:t> учить сохранять равновесие, стоя на одной ноге, руки на поясе.</w:t>
            </w:r>
          </w:p>
          <w:p w14:paraId="5165287F"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lang w:eastAsia="ru-RU"/>
              </w:rPr>
              <w:t>Самостоятельная двигательная деятельность</w:t>
            </w:r>
          </w:p>
          <w:p w14:paraId="30CF7F1B" w14:textId="77777777" w:rsidR="009176E7" w:rsidRPr="00AC4661" w:rsidRDefault="009176E7" w:rsidP="0062765A">
            <w:pPr>
              <w:shd w:val="clear" w:color="auto" w:fill="FFFFFF"/>
              <w:spacing w:after="0" w:line="240" w:lineRule="auto"/>
              <w:rPr>
                <w:rFonts w:ascii="Times New Roman" w:hAnsi="Times New Roman" w:cs="Times New Roman"/>
                <w:b/>
              </w:rPr>
            </w:pPr>
          </w:p>
        </w:tc>
        <w:tc>
          <w:tcPr>
            <w:tcW w:w="2768" w:type="dxa"/>
            <w:gridSpan w:val="6"/>
            <w:tcBorders>
              <w:top w:val="single" w:sz="4" w:space="0" w:color="auto"/>
              <w:left w:val="single" w:sz="4" w:space="0" w:color="auto"/>
              <w:bottom w:val="single" w:sz="4" w:space="0" w:color="auto"/>
              <w:right w:val="single" w:sz="4" w:space="0" w:color="auto"/>
            </w:tcBorders>
          </w:tcPr>
          <w:p w14:paraId="234C0906" w14:textId="77777777" w:rsidR="009176E7" w:rsidRPr="00AC4661" w:rsidRDefault="009176E7" w:rsidP="0062765A">
            <w:pPr>
              <w:shd w:val="clear" w:color="auto" w:fill="FFFFFF"/>
              <w:spacing w:after="0" w:line="240" w:lineRule="auto"/>
              <w:jc w:val="center"/>
              <w:rPr>
                <w:rFonts w:ascii="Times New Roman" w:eastAsia="Times New Roman" w:hAnsi="Times New Roman" w:cs="Times New Roman"/>
                <w:lang w:eastAsia="ru-RU"/>
              </w:rPr>
            </w:pPr>
            <w:r w:rsidRPr="00AC4661">
              <w:rPr>
                <w:rFonts w:ascii="Times New Roman" w:eastAsia="Times New Roman" w:hAnsi="Times New Roman" w:cs="Times New Roman"/>
                <w:b/>
                <w:bCs/>
                <w:lang w:eastAsia="ru-RU"/>
              </w:rPr>
              <w:lastRenderedPageBreak/>
              <w:t>Наблюдение за ветром</w:t>
            </w:r>
          </w:p>
          <w:p w14:paraId="3702F955"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i/>
                <w:iCs/>
                <w:lang w:eastAsia="ru-RU"/>
              </w:rPr>
              <w:t>Задача:</w:t>
            </w:r>
            <w:r w:rsidRPr="00AC4661">
              <w:rPr>
                <w:rFonts w:ascii="Times New Roman" w:eastAsia="Times New Roman" w:hAnsi="Times New Roman" w:cs="Times New Roman"/>
                <w:lang w:eastAsia="ru-RU"/>
              </w:rPr>
              <w:t> вызвать интерес к окружающему миру; учить определять наличие и направление ветра</w:t>
            </w:r>
          </w:p>
          <w:p w14:paraId="0823F6AB" w14:textId="77777777" w:rsidR="009176E7" w:rsidRPr="00AC4661" w:rsidRDefault="009176E7" w:rsidP="0062765A">
            <w:pPr>
              <w:shd w:val="clear" w:color="auto" w:fill="FFFFFF"/>
              <w:spacing w:after="0" w:line="240" w:lineRule="auto"/>
              <w:rPr>
                <w:rFonts w:ascii="Times New Roman" w:eastAsia="Times New Roman" w:hAnsi="Times New Roman" w:cs="Times New Roman"/>
                <w:i/>
                <w:lang w:eastAsia="ru-RU"/>
              </w:rPr>
            </w:pPr>
            <w:r w:rsidRPr="00AC4661">
              <w:rPr>
                <w:rFonts w:ascii="Times New Roman" w:eastAsia="Times New Roman" w:hAnsi="Times New Roman" w:cs="Times New Roman"/>
                <w:b/>
                <w:bCs/>
                <w:i/>
                <w:lang w:eastAsia="ru-RU"/>
              </w:rPr>
              <w:t>Ход наблюдения:</w:t>
            </w:r>
          </w:p>
          <w:p w14:paraId="66BAA7DB"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lang w:eastAsia="ru-RU"/>
              </w:rPr>
              <w:t>Загадка. Фырчит, рычит, ветки ломает, снег поднимает,</w:t>
            </w:r>
          </w:p>
          <w:p w14:paraId="21C65D12"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lang w:eastAsia="ru-RU"/>
              </w:rPr>
              <w:t>Людей с ног сбивает, слышишь его, да не видишь его. (Ветер.)</w:t>
            </w:r>
          </w:p>
          <w:p w14:paraId="51ED2D37"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lang w:eastAsia="ru-RU"/>
              </w:rPr>
              <w:t>Воспитатель задает де</w:t>
            </w:r>
            <w:r w:rsidRPr="00AC4661">
              <w:rPr>
                <w:rFonts w:ascii="Times New Roman" w:eastAsia="Times New Roman" w:hAnsi="Times New Roman" w:cs="Times New Roman"/>
                <w:lang w:eastAsia="ru-RU"/>
              </w:rPr>
              <w:lastRenderedPageBreak/>
              <w:t>тям вопросы.</w:t>
            </w:r>
          </w:p>
          <w:p w14:paraId="12EC813B"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lang w:eastAsia="ru-RU"/>
              </w:rPr>
              <w:t>Ребята, есть ли сегодня ветер? А как можно определить ветер? (по раскачивающимся ветвям деревьев).</w:t>
            </w:r>
          </w:p>
          <w:p w14:paraId="16267DA4"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lang w:eastAsia="ru-RU"/>
              </w:rPr>
              <w:t>По веткам деревьев можно определить силу ветра: при слабом ветре раскачиваются только тоненькие веточки, при более сильном – ветки потолще, при сильном – самые толстые ветки.  </w:t>
            </w:r>
          </w:p>
          <w:p w14:paraId="5DAEC1CF"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lang w:eastAsia="ru-RU"/>
              </w:rPr>
              <w:t>Определите его силу по качающимся веткам деревьев. Откуда дует ветер?</w:t>
            </w:r>
          </w:p>
          <w:p w14:paraId="144E1C1C"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lang w:eastAsia="ru-RU"/>
              </w:rPr>
              <w:t>Эксперимент</w:t>
            </w:r>
            <w:r w:rsidRPr="00AC4661">
              <w:rPr>
                <w:rFonts w:ascii="Times New Roman" w:eastAsia="Times New Roman" w:hAnsi="Times New Roman" w:cs="Times New Roman"/>
                <w:lang w:eastAsia="ru-RU"/>
              </w:rPr>
              <w:t> по определению направления ветра (с помощью вертушек).</w:t>
            </w:r>
          </w:p>
          <w:p w14:paraId="139925F5" w14:textId="77777777" w:rsidR="009176E7" w:rsidRPr="00AC4661" w:rsidRDefault="009176E7" w:rsidP="0062765A">
            <w:pPr>
              <w:shd w:val="clear" w:color="auto" w:fill="FFFFFF"/>
              <w:spacing w:after="0" w:line="240" w:lineRule="auto"/>
              <w:rPr>
                <w:rFonts w:ascii="Times New Roman" w:eastAsia="Times New Roman" w:hAnsi="Times New Roman" w:cs="Times New Roman"/>
                <w:i/>
                <w:lang w:eastAsia="ru-RU"/>
              </w:rPr>
            </w:pPr>
            <w:r w:rsidRPr="00AC4661">
              <w:rPr>
                <w:rFonts w:ascii="Times New Roman" w:eastAsia="Times New Roman" w:hAnsi="Times New Roman" w:cs="Times New Roman"/>
                <w:b/>
                <w:bCs/>
                <w:i/>
                <w:lang w:eastAsia="ru-RU"/>
              </w:rPr>
              <w:t>Трудовая деятельность</w:t>
            </w:r>
            <w:r w:rsidRPr="00AC4661">
              <w:rPr>
                <w:rFonts w:ascii="Times New Roman" w:eastAsia="Times New Roman" w:hAnsi="Times New Roman" w:cs="Times New Roman"/>
                <w:i/>
                <w:lang w:eastAsia="ru-RU"/>
              </w:rPr>
              <w:t> </w:t>
            </w:r>
          </w:p>
          <w:p w14:paraId="7551DBED"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lang w:eastAsia="ru-RU"/>
              </w:rPr>
              <w:t>Подметание дорожек, сбор мусора.</w:t>
            </w:r>
          </w:p>
          <w:p w14:paraId="606F0E94"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i/>
                <w:iCs/>
                <w:lang w:eastAsia="ru-RU"/>
              </w:rPr>
              <w:t>Задача:</w:t>
            </w:r>
            <w:r w:rsidRPr="00AC4661">
              <w:rPr>
                <w:rFonts w:ascii="Times New Roman" w:eastAsia="Times New Roman" w:hAnsi="Times New Roman" w:cs="Times New Roman"/>
                <w:lang w:eastAsia="ru-RU"/>
              </w:rPr>
              <w:t> воспитывать трудолюбие.</w:t>
            </w:r>
          </w:p>
          <w:p w14:paraId="1F8F2ACB"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lang w:eastAsia="ru-RU"/>
              </w:rPr>
              <w:t>Подвижные игры</w:t>
            </w:r>
            <w:r w:rsidRPr="00AC4661">
              <w:rPr>
                <w:rFonts w:ascii="Times New Roman" w:eastAsia="Times New Roman" w:hAnsi="Times New Roman" w:cs="Times New Roman"/>
                <w:lang w:eastAsia="ru-RU"/>
              </w:rPr>
              <w:t> </w:t>
            </w:r>
          </w:p>
          <w:p w14:paraId="52697E38"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lang w:eastAsia="ru-RU"/>
              </w:rPr>
              <w:t xml:space="preserve"> «Птички и кошка» </w:t>
            </w:r>
          </w:p>
          <w:p w14:paraId="341C0755"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i/>
                <w:iCs/>
                <w:lang w:eastAsia="ru-RU"/>
              </w:rPr>
              <w:t>Задача:</w:t>
            </w:r>
            <w:r w:rsidRPr="00AC4661">
              <w:rPr>
                <w:rFonts w:ascii="Times New Roman" w:eastAsia="Times New Roman" w:hAnsi="Times New Roman" w:cs="Times New Roman"/>
                <w:lang w:eastAsia="ru-RU"/>
              </w:rPr>
              <w:t> учить двигаться по сигналу развивать ловкость.</w:t>
            </w:r>
          </w:p>
          <w:p w14:paraId="32520B51"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lang w:eastAsia="ru-RU"/>
              </w:rPr>
              <w:t>«Бездомный заяц» - быстро бегать, ориентироваться в пространстве.</w:t>
            </w:r>
          </w:p>
          <w:p w14:paraId="1088E830"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lang w:eastAsia="ru-RU"/>
              </w:rPr>
              <w:t>Индивидуальная работа</w:t>
            </w:r>
            <w:r w:rsidRPr="00AC4661">
              <w:rPr>
                <w:rFonts w:ascii="Times New Roman" w:eastAsia="Times New Roman" w:hAnsi="Times New Roman" w:cs="Times New Roman"/>
                <w:lang w:eastAsia="ru-RU"/>
              </w:rPr>
              <w:t>: запрыгивание в круг и выпрыгивание из круга, выложенного из осенних листьев.</w:t>
            </w:r>
          </w:p>
          <w:p w14:paraId="6F403108" w14:textId="77777777" w:rsidR="009176E7" w:rsidRPr="00AC4661" w:rsidRDefault="009176E7" w:rsidP="0062765A">
            <w:pPr>
              <w:shd w:val="clear" w:color="auto" w:fill="FFFFFF"/>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lang w:eastAsia="ru-RU"/>
              </w:rPr>
              <w:t>Самостоятельная двигательная деятель</w:t>
            </w:r>
            <w:r w:rsidRPr="00AC4661">
              <w:rPr>
                <w:rFonts w:ascii="Times New Roman" w:eastAsia="Times New Roman" w:hAnsi="Times New Roman" w:cs="Times New Roman"/>
                <w:b/>
                <w:bCs/>
                <w:lang w:eastAsia="ru-RU"/>
              </w:rPr>
              <w:lastRenderedPageBreak/>
              <w:t>ность</w:t>
            </w:r>
          </w:p>
          <w:p w14:paraId="0CA5F792" w14:textId="77777777" w:rsidR="009176E7" w:rsidRPr="00AC4661" w:rsidRDefault="009176E7" w:rsidP="0062765A">
            <w:pPr>
              <w:shd w:val="clear" w:color="auto" w:fill="FFFFFF"/>
              <w:spacing w:after="0" w:line="240" w:lineRule="auto"/>
              <w:jc w:val="center"/>
              <w:rPr>
                <w:rFonts w:ascii="Times New Roman" w:eastAsia="Times New Roman" w:hAnsi="Times New Roman" w:cs="Times New Roman"/>
                <w:b/>
                <w:bCs/>
                <w:lang w:eastAsia="ru-RU"/>
              </w:rPr>
            </w:pPr>
          </w:p>
          <w:p w14:paraId="561752A9" w14:textId="77777777" w:rsidR="009176E7" w:rsidRPr="00AC4661" w:rsidRDefault="009176E7" w:rsidP="0062765A">
            <w:pPr>
              <w:shd w:val="clear" w:color="auto" w:fill="FFFFFF"/>
              <w:spacing w:after="0" w:line="240" w:lineRule="auto"/>
              <w:jc w:val="center"/>
              <w:rPr>
                <w:rFonts w:ascii="Times New Roman" w:eastAsia="Times New Roman" w:hAnsi="Times New Roman" w:cs="Times New Roman"/>
                <w:b/>
                <w:bCs/>
                <w:lang w:eastAsia="ru-RU"/>
              </w:rPr>
            </w:pPr>
          </w:p>
          <w:p w14:paraId="57CB0731" w14:textId="77777777" w:rsidR="009176E7" w:rsidRPr="00AC4661" w:rsidRDefault="009176E7" w:rsidP="0062765A">
            <w:pPr>
              <w:shd w:val="clear" w:color="auto" w:fill="FFFFFF"/>
              <w:spacing w:after="0" w:line="240" w:lineRule="auto"/>
              <w:rPr>
                <w:rFonts w:ascii="Times New Roman" w:hAnsi="Times New Roman" w:cs="Times New Roman"/>
                <w:b/>
              </w:rPr>
            </w:pPr>
          </w:p>
        </w:tc>
      </w:tr>
      <w:tr w:rsidR="009176E7" w:rsidRPr="00AC4661" w14:paraId="35B37292" w14:textId="77777777" w:rsidTr="0062765A">
        <w:trPr>
          <w:trHeight w:val="412"/>
        </w:trPr>
        <w:tc>
          <w:tcPr>
            <w:tcW w:w="2117" w:type="dxa"/>
            <w:gridSpan w:val="2"/>
            <w:vMerge/>
            <w:vAlign w:val="center"/>
          </w:tcPr>
          <w:p w14:paraId="7F1211B1" w14:textId="77777777" w:rsidR="009176E7" w:rsidRPr="00AC4661" w:rsidRDefault="009176E7" w:rsidP="0062765A">
            <w:pPr>
              <w:spacing w:after="0" w:line="240" w:lineRule="auto"/>
              <w:contextualSpacing/>
              <w:rPr>
                <w:rFonts w:ascii="Times New Roman" w:hAnsi="Times New Roman" w:cs="Times New Roman"/>
                <w:b/>
                <w:bCs/>
                <w:lang w:val="kk-KZ"/>
              </w:rPr>
            </w:pPr>
          </w:p>
        </w:tc>
        <w:tc>
          <w:tcPr>
            <w:tcW w:w="14325" w:type="dxa"/>
            <w:gridSpan w:val="23"/>
            <w:tcBorders>
              <w:top w:val="single" w:sz="4" w:space="0" w:color="auto"/>
            </w:tcBorders>
          </w:tcPr>
          <w:p w14:paraId="733DAAF5"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lang w:val="kk-KZ"/>
              </w:rPr>
            </w:pPr>
            <w:r w:rsidRPr="00AC4661">
              <w:rPr>
                <w:rFonts w:ascii="Times New Roman" w:hAnsi="Times New Roman" w:cs="Times New Roman"/>
                <w:lang w:val="kk-KZ"/>
              </w:rPr>
              <w:t xml:space="preserve">Балалардың  алып шығатын құралдармен өз беттерінше ойын барысы </w:t>
            </w:r>
          </w:p>
          <w:p w14:paraId="1FD47C5B"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b/>
                <w:lang w:val="kk-KZ"/>
              </w:rPr>
            </w:pPr>
            <w:r w:rsidRPr="00AC4661">
              <w:rPr>
                <w:rFonts w:ascii="Times New Roman" w:hAnsi="Times New Roman" w:cs="Times New Roman"/>
                <w:lang w:val="kk-KZ"/>
              </w:rPr>
              <w:t>Самостоятельная игровая деятельность детей с выносным оборудованием: лопатки,грабли,машины,песочные наборы ,скакалки,обручи, мячи.</w:t>
            </w:r>
          </w:p>
        </w:tc>
      </w:tr>
      <w:tr w:rsidR="009176E7" w:rsidRPr="00AC4661" w14:paraId="0D3A6EA0" w14:textId="77777777" w:rsidTr="0062765A">
        <w:trPr>
          <w:trHeight w:val="392"/>
        </w:trPr>
        <w:tc>
          <w:tcPr>
            <w:tcW w:w="2117" w:type="dxa"/>
            <w:gridSpan w:val="2"/>
          </w:tcPr>
          <w:p w14:paraId="403F17C4"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b/>
                <w:bCs/>
                <w:iCs/>
                <w:lang w:val="kk-KZ"/>
              </w:rPr>
            </w:pPr>
            <w:r w:rsidRPr="00AC4661">
              <w:rPr>
                <w:rFonts w:ascii="Times New Roman" w:hAnsi="Times New Roman" w:cs="Times New Roman"/>
                <w:b/>
                <w:bCs/>
                <w:iCs/>
                <w:lang w:val="kk-KZ"/>
              </w:rPr>
              <w:t>Серуеннен қайту/</w:t>
            </w:r>
          </w:p>
          <w:p w14:paraId="4F7F940B"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b/>
                <w:bCs/>
                <w:iCs/>
              </w:rPr>
            </w:pPr>
            <w:r w:rsidRPr="00AC4661">
              <w:rPr>
                <w:rFonts w:ascii="Times New Roman" w:hAnsi="Times New Roman" w:cs="Times New Roman"/>
                <w:b/>
                <w:bCs/>
                <w:iCs/>
              </w:rPr>
              <w:t>Возвращение с прогулки</w:t>
            </w:r>
          </w:p>
        </w:tc>
        <w:tc>
          <w:tcPr>
            <w:tcW w:w="14325" w:type="dxa"/>
            <w:gridSpan w:val="23"/>
          </w:tcPr>
          <w:p w14:paraId="6C5F3BAA"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rPr>
            </w:pPr>
            <w:proofErr w:type="spellStart"/>
            <w:r w:rsidRPr="00AC4661">
              <w:rPr>
                <w:rFonts w:ascii="Times New Roman" w:hAnsi="Times New Roman" w:cs="Times New Roman"/>
              </w:rPr>
              <w:t>Кезекпен</w:t>
            </w:r>
            <w:proofErr w:type="spellEnd"/>
            <w:r w:rsidRPr="00AC4661">
              <w:rPr>
                <w:rFonts w:ascii="Times New Roman" w:hAnsi="Times New Roman" w:cs="Times New Roman"/>
              </w:rPr>
              <w:t xml:space="preserve"> </w:t>
            </w:r>
            <w:proofErr w:type="spellStart"/>
            <w:r w:rsidRPr="00AC4661">
              <w:rPr>
                <w:rFonts w:ascii="Times New Roman" w:hAnsi="Times New Roman" w:cs="Times New Roman"/>
              </w:rPr>
              <w:t>шешіну</w:t>
            </w:r>
            <w:proofErr w:type="spellEnd"/>
            <w:r w:rsidRPr="00AC4661">
              <w:rPr>
                <w:rFonts w:ascii="Times New Roman" w:hAnsi="Times New Roman" w:cs="Times New Roman"/>
              </w:rPr>
              <w:t xml:space="preserve">, </w:t>
            </w:r>
            <w:proofErr w:type="spellStart"/>
            <w:r w:rsidRPr="00AC4661">
              <w:rPr>
                <w:rFonts w:ascii="Times New Roman" w:hAnsi="Times New Roman" w:cs="Times New Roman"/>
              </w:rPr>
              <w:t>ойындар</w:t>
            </w:r>
            <w:proofErr w:type="spellEnd"/>
            <w:r w:rsidRPr="00AC4661">
              <w:rPr>
                <w:rFonts w:ascii="Times New Roman" w:hAnsi="Times New Roman" w:cs="Times New Roman"/>
              </w:rPr>
              <w:t xml:space="preserve">, </w:t>
            </w:r>
            <w:proofErr w:type="spellStart"/>
            <w:r w:rsidRPr="00AC4661">
              <w:rPr>
                <w:rFonts w:ascii="Times New Roman" w:hAnsi="Times New Roman" w:cs="Times New Roman"/>
              </w:rPr>
              <w:t>балалардың</w:t>
            </w:r>
            <w:proofErr w:type="spellEnd"/>
            <w:r w:rsidRPr="00AC4661">
              <w:rPr>
                <w:rFonts w:ascii="Times New Roman" w:hAnsi="Times New Roman" w:cs="Times New Roman"/>
              </w:rPr>
              <w:t xml:space="preserve"> </w:t>
            </w:r>
            <w:proofErr w:type="spellStart"/>
            <w:r w:rsidRPr="00AC4661">
              <w:rPr>
                <w:rFonts w:ascii="Times New Roman" w:hAnsi="Times New Roman" w:cs="Times New Roman"/>
              </w:rPr>
              <w:t>еркін</w:t>
            </w:r>
            <w:proofErr w:type="spellEnd"/>
            <w:r w:rsidRPr="00AC4661">
              <w:rPr>
                <w:rFonts w:ascii="Times New Roman" w:hAnsi="Times New Roman" w:cs="Times New Roman"/>
              </w:rPr>
              <w:t xml:space="preserve"> </w:t>
            </w:r>
            <w:proofErr w:type="spellStart"/>
            <w:r w:rsidRPr="00AC4661">
              <w:rPr>
                <w:rFonts w:ascii="Times New Roman" w:hAnsi="Times New Roman" w:cs="Times New Roman"/>
              </w:rPr>
              <w:t>қызметі</w:t>
            </w:r>
            <w:proofErr w:type="spellEnd"/>
            <w:r w:rsidRPr="00AC4661">
              <w:rPr>
                <w:rFonts w:ascii="Times New Roman" w:hAnsi="Times New Roman" w:cs="Times New Roman"/>
              </w:rPr>
              <w:t>.</w:t>
            </w:r>
          </w:p>
          <w:p w14:paraId="1C80E883"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b/>
              </w:rPr>
            </w:pPr>
            <w:r w:rsidRPr="00AC4661">
              <w:rPr>
                <w:rFonts w:ascii="Times New Roman" w:hAnsi="Times New Roman" w:cs="Times New Roman"/>
              </w:rPr>
              <w:t>Последовательное раздевание, игры, свободная деятельность детей.</w:t>
            </w:r>
          </w:p>
          <w:p w14:paraId="1864B7E5"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rPr>
            </w:pPr>
            <w:r w:rsidRPr="00AC4661">
              <w:rPr>
                <w:rFonts w:ascii="Times New Roman" w:hAnsi="Times New Roman" w:cs="Times New Roman"/>
              </w:rPr>
              <w:t>Совершенствовать умение самостоятельно одеваться и раздеваться в определенной последовательности.</w:t>
            </w:r>
          </w:p>
          <w:p w14:paraId="6AEF788C"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rPr>
            </w:pPr>
            <w:r w:rsidRPr="00AC4661">
              <w:rPr>
                <w:rFonts w:ascii="Times New Roman" w:hAnsi="Times New Roman" w:cs="Times New Roman"/>
              </w:rPr>
              <w:t>Последовательное раздевание «Одевание–раздевание».</w:t>
            </w:r>
          </w:p>
          <w:p w14:paraId="7FF08113"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rPr>
            </w:pPr>
            <w:r w:rsidRPr="00AC4661">
              <w:rPr>
                <w:rFonts w:ascii="Times New Roman" w:hAnsi="Times New Roman" w:cs="Times New Roman"/>
                <w:b/>
                <w:i/>
              </w:rPr>
              <w:t>Задача:</w:t>
            </w:r>
            <w:r w:rsidRPr="00AC4661">
              <w:rPr>
                <w:rFonts w:ascii="Times New Roman" w:hAnsi="Times New Roman" w:cs="Times New Roman"/>
              </w:rPr>
              <w:t xml:space="preserve"> закрепить умения расстегивать и застегивать застежки на липучках, упражнять в использовании других видов застежек, продолжать приучать соблюдать правила поведения в раздевалке, обращаться с просьбой о помощи, употребляя вежливые слова.</w:t>
            </w:r>
          </w:p>
          <w:p w14:paraId="4894BD99"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bCs/>
                <w:lang w:val="kk-KZ"/>
              </w:rPr>
            </w:pPr>
            <w:proofErr w:type="spellStart"/>
            <w:r w:rsidRPr="00AC4661">
              <w:rPr>
                <w:rFonts w:ascii="Times New Roman" w:hAnsi="Times New Roman" w:cs="Times New Roman"/>
              </w:rPr>
              <w:t>Кешіріңіз</w:t>
            </w:r>
            <w:proofErr w:type="spellEnd"/>
            <w:r w:rsidRPr="00AC4661">
              <w:rPr>
                <w:rFonts w:ascii="Times New Roman" w:hAnsi="Times New Roman" w:cs="Times New Roman"/>
              </w:rPr>
              <w:t xml:space="preserve">!  </w:t>
            </w:r>
            <w:proofErr w:type="spellStart"/>
            <w:r w:rsidRPr="00AC4661">
              <w:rPr>
                <w:rFonts w:ascii="Times New Roman" w:hAnsi="Times New Roman" w:cs="Times New Roman"/>
              </w:rPr>
              <w:t>Кешірші</w:t>
            </w:r>
            <w:proofErr w:type="spellEnd"/>
            <w:r w:rsidRPr="00AC4661">
              <w:rPr>
                <w:rFonts w:ascii="Times New Roman" w:hAnsi="Times New Roman" w:cs="Times New Roman"/>
              </w:rPr>
              <w:t xml:space="preserve">, мен </w:t>
            </w:r>
            <w:proofErr w:type="spellStart"/>
            <w:r w:rsidRPr="00AC4661">
              <w:rPr>
                <w:rFonts w:ascii="Times New Roman" w:hAnsi="Times New Roman" w:cs="Times New Roman"/>
              </w:rPr>
              <w:t>олай</w:t>
            </w:r>
            <w:proofErr w:type="spellEnd"/>
            <w:r w:rsidRPr="00AC4661">
              <w:rPr>
                <w:rFonts w:ascii="Times New Roman" w:hAnsi="Times New Roman" w:cs="Times New Roman"/>
              </w:rPr>
              <w:t xml:space="preserve"> </w:t>
            </w:r>
            <w:proofErr w:type="spellStart"/>
            <w:r w:rsidRPr="00AC4661">
              <w:rPr>
                <w:rFonts w:ascii="Times New Roman" w:hAnsi="Times New Roman" w:cs="Times New Roman"/>
              </w:rPr>
              <w:t>қайталамаймын</w:t>
            </w:r>
            <w:proofErr w:type="spellEnd"/>
            <w:r w:rsidRPr="00AC4661">
              <w:rPr>
                <w:rFonts w:ascii="Times New Roman" w:hAnsi="Times New Roman" w:cs="Times New Roman"/>
              </w:rPr>
              <w:t xml:space="preserve">. </w:t>
            </w:r>
            <w:proofErr w:type="spellStart"/>
            <w:proofErr w:type="gramStart"/>
            <w:r w:rsidRPr="00AC4661">
              <w:rPr>
                <w:rFonts w:ascii="Times New Roman" w:hAnsi="Times New Roman" w:cs="Times New Roman"/>
              </w:rPr>
              <w:t>Татуласыңдар</w:t>
            </w:r>
            <w:proofErr w:type="spellEnd"/>
            <w:r w:rsidRPr="00AC4661">
              <w:rPr>
                <w:rFonts w:ascii="Times New Roman" w:hAnsi="Times New Roman" w:cs="Times New Roman"/>
              </w:rPr>
              <w:t>.*</w:t>
            </w:r>
            <w:proofErr w:type="gramEnd"/>
            <w:r w:rsidRPr="00AC4661">
              <w:rPr>
                <w:rFonts w:ascii="Times New Roman" w:hAnsi="Times New Roman" w:cs="Times New Roman"/>
              </w:rPr>
              <w:t>**</w:t>
            </w:r>
          </w:p>
        </w:tc>
      </w:tr>
      <w:tr w:rsidR="009176E7" w:rsidRPr="00AC4661" w14:paraId="2B702E14" w14:textId="77777777" w:rsidTr="0062765A">
        <w:trPr>
          <w:trHeight w:val="392"/>
        </w:trPr>
        <w:tc>
          <w:tcPr>
            <w:tcW w:w="2117" w:type="dxa"/>
            <w:gridSpan w:val="2"/>
          </w:tcPr>
          <w:p w14:paraId="15B2B403"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b/>
                <w:bCs/>
                <w:iCs/>
              </w:rPr>
            </w:pPr>
            <w:r w:rsidRPr="00AC4661">
              <w:rPr>
                <w:rFonts w:ascii="Times New Roman" w:hAnsi="Times New Roman" w:cs="Times New Roman"/>
                <w:b/>
                <w:bCs/>
                <w:iCs/>
                <w:lang w:val="kk-KZ"/>
              </w:rPr>
              <w:t>Түскі ас/</w:t>
            </w:r>
            <w:r w:rsidRPr="00AC4661">
              <w:rPr>
                <w:rFonts w:ascii="Times New Roman" w:hAnsi="Times New Roman" w:cs="Times New Roman"/>
                <w:b/>
                <w:bCs/>
                <w:iCs/>
              </w:rPr>
              <w:t>Обед</w:t>
            </w:r>
          </w:p>
          <w:p w14:paraId="03B0A04C"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b/>
                <w:bCs/>
                <w:iCs/>
              </w:rPr>
            </w:pPr>
            <w:proofErr w:type="spellStart"/>
            <w:r w:rsidRPr="00AC4661">
              <w:rPr>
                <w:rFonts w:ascii="Times New Roman" w:hAnsi="Times New Roman" w:cs="Times New Roman"/>
                <w:b/>
                <w:bCs/>
                <w:iCs/>
              </w:rPr>
              <w:t>Асханада</w:t>
            </w:r>
            <w:proofErr w:type="spellEnd"/>
            <w:r w:rsidRPr="00AC4661">
              <w:rPr>
                <w:rFonts w:ascii="Times New Roman" w:hAnsi="Times New Roman" w:cs="Times New Roman"/>
                <w:b/>
                <w:lang w:val="kk-KZ"/>
              </w:rPr>
              <w:t>ғ</w:t>
            </w:r>
            <w:r w:rsidRPr="00AC4661">
              <w:rPr>
                <w:rFonts w:ascii="Times New Roman" w:hAnsi="Times New Roman" w:cs="Times New Roman"/>
                <w:b/>
                <w:bCs/>
                <w:iCs/>
              </w:rPr>
              <w:t xml:space="preserve">ы </w:t>
            </w:r>
            <w:proofErr w:type="spellStart"/>
            <w:r w:rsidRPr="00AC4661">
              <w:rPr>
                <w:rFonts w:ascii="Times New Roman" w:hAnsi="Times New Roman" w:cs="Times New Roman"/>
                <w:b/>
                <w:bCs/>
                <w:iCs/>
              </w:rPr>
              <w:t>кезекш</w:t>
            </w:r>
            <w:r w:rsidRPr="00AC4661">
              <w:rPr>
                <w:rFonts w:ascii="Times New Roman" w:hAnsi="Times New Roman" w:cs="Times New Roman"/>
                <w:b/>
                <w:bCs/>
                <w:iCs/>
                <w:lang w:val="en-US"/>
              </w:rPr>
              <w:t>i</w:t>
            </w:r>
            <w:proofErr w:type="spellEnd"/>
            <w:r w:rsidRPr="00AC4661">
              <w:rPr>
                <w:rFonts w:ascii="Times New Roman" w:hAnsi="Times New Roman" w:cs="Times New Roman"/>
                <w:b/>
                <w:bCs/>
                <w:iCs/>
              </w:rPr>
              <w:t>л</w:t>
            </w:r>
            <w:proofErr w:type="spellStart"/>
            <w:r w:rsidRPr="00AC4661">
              <w:rPr>
                <w:rFonts w:ascii="Times New Roman" w:hAnsi="Times New Roman" w:cs="Times New Roman"/>
                <w:b/>
                <w:bCs/>
                <w:iCs/>
                <w:lang w:val="en-US"/>
              </w:rPr>
              <w:t>i</w:t>
            </w:r>
            <w:proofErr w:type="spellEnd"/>
            <w:r w:rsidRPr="00AC4661">
              <w:rPr>
                <w:rFonts w:ascii="Times New Roman" w:hAnsi="Times New Roman" w:cs="Times New Roman"/>
                <w:b/>
                <w:bCs/>
                <w:iCs/>
              </w:rPr>
              <w:t>к</w:t>
            </w:r>
          </w:p>
          <w:p w14:paraId="2A0248D8"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b/>
                <w:bCs/>
                <w:iCs/>
                <w:lang w:val="kk-KZ"/>
              </w:rPr>
            </w:pPr>
            <w:r w:rsidRPr="00AC4661">
              <w:rPr>
                <w:rFonts w:ascii="Times New Roman" w:hAnsi="Times New Roman" w:cs="Times New Roman"/>
                <w:b/>
                <w:bCs/>
                <w:iCs/>
              </w:rPr>
              <w:t>Дежурство по столовой</w:t>
            </w:r>
          </w:p>
        </w:tc>
        <w:tc>
          <w:tcPr>
            <w:tcW w:w="14325" w:type="dxa"/>
            <w:gridSpan w:val="23"/>
          </w:tcPr>
          <w:p w14:paraId="34B15A04"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b/>
                <w:lang w:val="kk-KZ"/>
              </w:rPr>
            </w:pPr>
            <w:r w:rsidRPr="00AC4661">
              <w:rPr>
                <w:rFonts w:ascii="Times New Roman" w:hAnsi="Times New Roman" w:cs="Times New Roman"/>
                <w:b/>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12D7133D"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rPr>
            </w:pPr>
            <w:r w:rsidRPr="00AC4661">
              <w:rPr>
                <w:rFonts w:ascii="Times New Roman" w:hAnsi="Times New Roman" w:cs="Times New Roman"/>
              </w:rPr>
              <w:t>Привлечение внимания детей к пище; индивидуальная работа по воспитанию культуры еды;</w:t>
            </w:r>
          </w:p>
          <w:p w14:paraId="6009BF15"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rPr>
            </w:pPr>
            <w:r w:rsidRPr="00AC4661">
              <w:rPr>
                <w:rFonts w:ascii="Times New Roman" w:hAnsi="Times New Roman" w:cs="Times New Roman"/>
              </w:rPr>
              <w:t>(***</w:t>
            </w:r>
            <w:r w:rsidRPr="00AC4661">
              <w:rPr>
                <w:rFonts w:ascii="Times New Roman" w:hAnsi="Times New Roman" w:cs="Times New Roman"/>
                <w:bCs/>
                <w:iCs/>
                <w:lang w:val="kk-KZ"/>
              </w:rPr>
              <w:t xml:space="preserve">Нан- хлеб, сорпа-суп, </w:t>
            </w:r>
            <w:r w:rsidRPr="00AC4661">
              <w:rPr>
                <w:rFonts w:ascii="Times New Roman" w:hAnsi="Times New Roman" w:cs="Times New Roman"/>
                <w:iCs/>
                <w:lang w:val="kk-KZ"/>
              </w:rPr>
              <w:t xml:space="preserve">тәрелке-тарелка, </w:t>
            </w:r>
            <w:proofErr w:type="spellStart"/>
            <w:r w:rsidRPr="00AC4661">
              <w:rPr>
                <w:rFonts w:ascii="Times New Roman" w:hAnsi="Times New Roman" w:cs="Times New Roman"/>
                <w:bCs/>
              </w:rPr>
              <w:t>әбден</w:t>
            </w:r>
            <w:proofErr w:type="spellEnd"/>
            <w:r w:rsidRPr="00AC4661">
              <w:rPr>
                <w:rFonts w:ascii="Times New Roman" w:hAnsi="Times New Roman" w:cs="Times New Roman"/>
                <w:bCs/>
              </w:rPr>
              <w:t xml:space="preserve"> </w:t>
            </w:r>
            <w:proofErr w:type="spellStart"/>
            <w:r w:rsidRPr="00AC4661">
              <w:rPr>
                <w:rFonts w:ascii="Times New Roman" w:hAnsi="Times New Roman" w:cs="Times New Roman"/>
                <w:bCs/>
              </w:rPr>
              <w:t>шайнап</w:t>
            </w:r>
            <w:proofErr w:type="spellEnd"/>
            <w:r w:rsidRPr="00AC4661">
              <w:rPr>
                <w:rFonts w:ascii="Times New Roman" w:hAnsi="Times New Roman" w:cs="Times New Roman"/>
                <w:bCs/>
              </w:rPr>
              <w:t xml:space="preserve"> </w:t>
            </w:r>
            <w:proofErr w:type="spellStart"/>
            <w:r w:rsidRPr="00AC4661">
              <w:rPr>
                <w:rFonts w:ascii="Times New Roman" w:hAnsi="Times New Roman" w:cs="Times New Roman"/>
                <w:bCs/>
              </w:rPr>
              <w:t>жеңдер</w:t>
            </w:r>
            <w:proofErr w:type="spellEnd"/>
            <w:r w:rsidRPr="00AC4661">
              <w:rPr>
                <w:rFonts w:ascii="Times New Roman" w:hAnsi="Times New Roman" w:cs="Times New Roman"/>
                <w:bCs/>
              </w:rPr>
              <w:t xml:space="preserve"> – хорошо разжевывайте,</w:t>
            </w:r>
            <w:r w:rsidRPr="00AC4661">
              <w:rPr>
                <w:rFonts w:ascii="Times New Roman" w:hAnsi="Times New Roman" w:cs="Times New Roman"/>
                <w:bCs/>
                <w:iCs/>
                <w:lang w:val="kk-KZ"/>
              </w:rPr>
              <w:t xml:space="preserve"> ас болсын</w:t>
            </w:r>
            <w:proofErr w:type="gramStart"/>
            <w:r w:rsidRPr="00AC4661">
              <w:rPr>
                <w:rFonts w:ascii="Times New Roman" w:hAnsi="Times New Roman" w:cs="Times New Roman"/>
                <w:bCs/>
                <w:iCs/>
                <w:lang w:val="kk-KZ"/>
              </w:rPr>
              <w:t>!</w:t>
            </w:r>
            <w:r w:rsidRPr="00AC4661">
              <w:rPr>
                <w:rFonts w:ascii="Times New Roman" w:hAnsi="Times New Roman" w:cs="Times New Roman"/>
              </w:rPr>
              <w:t xml:space="preserve"> )</w:t>
            </w:r>
            <w:proofErr w:type="gramEnd"/>
          </w:p>
          <w:p w14:paraId="70F4841C"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i/>
              </w:rPr>
            </w:pPr>
            <w:r w:rsidRPr="00AC4661">
              <w:rPr>
                <w:rFonts w:ascii="Times New Roman" w:hAnsi="Times New Roman" w:cs="Times New Roman"/>
                <w:i/>
              </w:rPr>
              <w:t xml:space="preserve">Совершенствовать навыки культурного поведения за столом, свободного пользования столовыми приборами </w:t>
            </w:r>
          </w:p>
          <w:p w14:paraId="6F7D0D32"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i/>
              </w:rPr>
            </w:pPr>
          </w:p>
        </w:tc>
      </w:tr>
      <w:tr w:rsidR="009176E7" w:rsidRPr="00AC4661" w14:paraId="0AD1AE4F" w14:textId="77777777" w:rsidTr="0062765A">
        <w:trPr>
          <w:trHeight w:val="203"/>
        </w:trPr>
        <w:tc>
          <w:tcPr>
            <w:tcW w:w="2117" w:type="dxa"/>
            <w:gridSpan w:val="2"/>
          </w:tcPr>
          <w:p w14:paraId="09A472EF"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AC4661">
              <w:rPr>
                <w:rFonts w:ascii="Times New Roman" w:hAnsi="Times New Roman" w:cs="Times New Roman"/>
                <w:b/>
                <w:lang w:val="kk-KZ"/>
              </w:rPr>
              <w:t>Ұйықтау/</w:t>
            </w:r>
            <w:r w:rsidRPr="00AC4661">
              <w:rPr>
                <w:rFonts w:ascii="Times New Roman" w:hAnsi="Times New Roman" w:cs="Times New Roman"/>
                <w:b/>
              </w:rPr>
              <w:t>Сон</w:t>
            </w:r>
          </w:p>
        </w:tc>
        <w:tc>
          <w:tcPr>
            <w:tcW w:w="3162" w:type="dxa"/>
            <w:gridSpan w:val="3"/>
          </w:tcPr>
          <w:p w14:paraId="04DA011C" w14:textId="77777777" w:rsidR="009176E7" w:rsidRPr="00AC4661" w:rsidRDefault="009176E7" w:rsidP="0062765A">
            <w:pPr>
              <w:widowControl w:val="0"/>
              <w:autoSpaceDE w:val="0"/>
              <w:autoSpaceDN w:val="0"/>
              <w:adjustRightInd w:val="0"/>
              <w:spacing w:after="0" w:line="240" w:lineRule="auto"/>
              <w:contextualSpacing/>
              <w:jc w:val="center"/>
              <w:rPr>
                <w:rFonts w:ascii="Times New Roman" w:hAnsi="Times New Roman" w:cs="Times New Roman"/>
                <w:b/>
                <w:lang w:val="kk-KZ"/>
              </w:rPr>
            </w:pPr>
            <w:r w:rsidRPr="00AC4661">
              <w:rPr>
                <w:rFonts w:ascii="Times New Roman" w:hAnsi="Times New Roman" w:cs="Times New Roman"/>
                <w:b/>
                <w:lang w:val="kk-KZ"/>
              </w:rPr>
              <w:t>Ертегі терапиясы Сказкотерапия</w:t>
            </w:r>
          </w:p>
          <w:p w14:paraId="3A69512F" w14:textId="77777777" w:rsidR="009176E7" w:rsidRPr="00AC4661" w:rsidRDefault="009176E7" w:rsidP="0062765A">
            <w:pPr>
              <w:pStyle w:val="c25"/>
              <w:shd w:val="clear" w:color="auto" w:fill="FFFFFF"/>
              <w:spacing w:before="0" w:beforeAutospacing="0" w:after="0" w:afterAutospacing="0"/>
              <w:jc w:val="center"/>
              <w:rPr>
                <w:bCs/>
                <w:color w:val="000000"/>
                <w:sz w:val="22"/>
                <w:szCs w:val="22"/>
              </w:rPr>
            </w:pPr>
            <w:r w:rsidRPr="00AC4661">
              <w:rPr>
                <w:bCs/>
                <w:color w:val="000000"/>
                <w:sz w:val="22"/>
                <w:szCs w:val="22"/>
              </w:rPr>
              <w:t>Русская народная скака «Лисичка со скалочкой»</w:t>
            </w:r>
          </w:p>
          <w:p w14:paraId="755C52E2" w14:textId="77777777" w:rsidR="009176E7" w:rsidRPr="00AC4661" w:rsidRDefault="009176E7" w:rsidP="0062765A">
            <w:pPr>
              <w:pStyle w:val="c25"/>
              <w:shd w:val="clear" w:color="auto" w:fill="FFFFFF"/>
              <w:spacing w:before="0" w:beforeAutospacing="0" w:after="0" w:afterAutospacing="0"/>
              <w:jc w:val="center"/>
              <w:rPr>
                <w:i/>
                <w:color w:val="FF0000"/>
                <w:sz w:val="22"/>
                <w:szCs w:val="22"/>
              </w:rPr>
            </w:pPr>
          </w:p>
        </w:tc>
        <w:tc>
          <w:tcPr>
            <w:tcW w:w="2800" w:type="dxa"/>
            <w:gridSpan w:val="5"/>
          </w:tcPr>
          <w:p w14:paraId="71E4ADFF" w14:textId="77777777" w:rsidR="009176E7" w:rsidRPr="00AC4661" w:rsidRDefault="009176E7" w:rsidP="0062765A">
            <w:pPr>
              <w:widowControl w:val="0"/>
              <w:autoSpaceDE w:val="0"/>
              <w:autoSpaceDN w:val="0"/>
              <w:adjustRightInd w:val="0"/>
              <w:spacing w:after="0" w:line="240" w:lineRule="auto"/>
              <w:contextualSpacing/>
              <w:jc w:val="center"/>
              <w:rPr>
                <w:rFonts w:ascii="Times New Roman" w:hAnsi="Times New Roman" w:cs="Times New Roman"/>
                <w:b/>
              </w:rPr>
            </w:pPr>
            <w:r w:rsidRPr="00AC4661">
              <w:rPr>
                <w:rFonts w:ascii="Times New Roman" w:hAnsi="Times New Roman" w:cs="Times New Roman"/>
                <w:b/>
              </w:rPr>
              <w:t>Музыкотерапия</w:t>
            </w:r>
          </w:p>
          <w:p w14:paraId="6CF40040" w14:textId="77777777" w:rsidR="009176E7" w:rsidRPr="00AC4661" w:rsidRDefault="009176E7" w:rsidP="0062765A">
            <w:pPr>
              <w:widowControl w:val="0"/>
              <w:autoSpaceDE w:val="0"/>
              <w:autoSpaceDN w:val="0"/>
              <w:adjustRightInd w:val="0"/>
              <w:spacing w:after="0" w:line="240" w:lineRule="auto"/>
              <w:contextualSpacing/>
              <w:jc w:val="center"/>
              <w:rPr>
                <w:rFonts w:ascii="Times New Roman" w:hAnsi="Times New Roman" w:cs="Times New Roman"/>
                <w:b/>
              </w:rPr>
            </w:pPr>
            <w:r w:rsidRPr="00AC4661">
              <w:rPr>
                <w:rFonts w:ascii="Times New Roman" w:hAnsi="Times New Roman" w:cs="Times New Roman"/>
                <w:b/>
              </w:rPr>
              <w:t xml:space="preserve">Расслабляющая </w:t>
            </w:r>
          </w:p>
          <w:p w14:paraId="67BA97C0" w14:textId="77777777" w:rsidR="009176E7" w:rsidRPr="00AC4661" w:rsidRDefault="009176E7" w:rsidP="0062765A">
            <w:pPr>
              <w:widowControl w:val="0"/>
              <w:autoSpaceDE w:val="0"/>
              <w:autoSpaceDN w:val="0"/>
              <w:adjustRightInd w:val="0"/>
              <w:spacing w:after="0" w:line="240" w:lineRule="auto"/>
              <w:contextualSpacing/>
              <w:jc w:val="center"/>
              <w:rPr>
                <w:rFonts w:ascii="Times New Roman" w:hAnsi="Times New Roman" w:cs="Times New Roman"/>
                <w:i/>
                <w:color w:val="FF0000"/>
              </w:rPr>
            </w:pPr>
            <w:r w:rsidRPr="00AC4661">
              <w:rPr>
                <w:rFonts w:ascii="Times New Roman" w:hAnsi="Times New Roman" w:cs="Times New Roman"/>
                <w:b/>
              </w:rPr>
              <w:t xml:space="preserve">музыка </w:t>
            </w:r>
          </w:p>
        </w:tc>
        <w:tc>
          <w:tcPr>
            <w:tcW w:w="2545" w:type="dxa"/>
            <w:gridSpan w:val="3"/>
          </w:tcPr>
          <w:p w14:paraId="7C5C8E5E" w14:textId="77777777" w:rsidR="009176E7" w:rsidRPr="00AC4661" w:rsidRDefault="009176E7" w:rsidP="0062765A">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AC4661">
              <w:rPr>
                <w:rFonts w:ascii="Times New Roman" w:hAnsi="Times New Roman" w:cs="Times New Roman"/>
                <w:b/>
              </w:rPr>
              <w:t>Ертегі</w:t>
            </w:r>
            <w:proofErr w:type="spellEnd"/>
            <w:r w:rsidRPr="00AC4661">
              <w:rPr>
                <w:rFonts w:ascii="Times New Roman" w:hAnsi="Times New Roman" w:cs="Times New Roman"/>
                <w:b/>
              </w:rPr>
              <w:t xml:space="preserve"> </w:t>
            </w:r>
            <w:proofErr w:type="spellStart"/>
            <w:r w:rsidRPr="00AC4661">
              <w:rPr>
                <w:rFonts w:ascii="Times New Roman" w:hAnsi="Times New Roman" w:cs="Times New Roman"/>
                <w:b/>
              </w:rPr>
              <w:t>терапиясы</w:t>
            </w:r>
            <w:proofErr w:type="spellEnd"/>
            <w:r w:rsidRPr="00AC4661">
              <w:rPr>
                <w:rFonts w:ascii="Times New Roman" w:hAnsi="Times New Roman" w:cs="Times New Roman"/>
                <w:b/>
              </w:rPr>
              <w:t xml:space="preserve"> Сказкотерапия</w:t>
            </w:r>
          </w:p>
          <w:p w14:paraId="05CEA264" w14:textId="77777777" w:rsidR="009176E7" w:rsidRPr="00AC4661" w:rsidRDefault="009176E7" w:rsidP="0062765A">
            <w:pPr>
              <w:pStyle w:val="c25"/>
              <w:shd w:val="clear" w:color="auto" w:fill="FFFFFF"/>
              <w:spacing w:before="0" w:beforeAutospacing="0" w:after="0" w:afterAutospacing="0"/>
              <w:jc w:val="center"/>
              <w:rPr>
                <w:i/>
                <w:color w:val="FF0000"/>
                <w:sz w:val="22"/>
                <w:szCs w:val="22"/>
              </w:rPr>
            </w:pPr>
            <w:r w:rsidRPr="00AC4661">
              <w:rPr>
                <w:rStyle w:val="c22"/>
                <w:bCs/>
                <w:sz w:val="22"/>
                <w:szCs w:val="22"/>
              </w:rPr>
              <w:t>«Мудрая девушка» казахская народная сказка</w:t>
            </w:r>
          </w:p>
        </w:tc>
        <w:tc>
          <w:tcPr>
            <w:tcW w:w="3115" w:type="dxa"/>
            <w:gridSpan w:val="6"/>
          </w:tcPr>
          <w:p w14:paraId="63387BB7" w14:textId="77777777" w:rsidR="009176E7" w:rsidRPr="00AC4661" w:rsidRDefault="009176E7" w:rsidP="0062765A">
            <w:pPr>
              <w:widowControl w:val="0"/>
              <w:autoSpaceDE w:val="0"/>
              <w:autoSpaceDN w:val="0"/>
              <w:adjustRightInd w:val="0"/>
              <w:spacing w:after="0" w:line="240" w:lineRule="auto"/>
              <w:contextualSpacing/>
              <w:jc w:val="center"/>
              <w:rPr>
                <w:rFonts w:ascii="Times New Roman" w:hAnsi="Times New Roman" w:cs="Times New Roman"/>
                <w:b/>
              </w:rPr>
            </w:pPr>
            <w:r w:rsidRPr="00AC4661">
              <w:rPr>
                <w:rFonts w:ascii="Times New Roman" w:hAnsi="Times New Roman" w:cs="Times New Roman"/>
                <w:b/>
              </w:rPr>
              <w:t>Музыкотерапия</w:t>
            </w:r>
          </w:p>
          <w:p w14:paraId="08EF0DD3" w14:textId="77777777" w:rsidR="009176E7" w:rsidRPr="00AC4661" w:rsidRDefault="009176E7" w:rsidP="0062765A">
            <w:pPr>
              <w:widowControl w:val="0"/>
              <w:autoSpaceDE w:val="0"/>
              <w:autoSpaceDN w:val="0"/>
              <w:adjustRightInd w:val="0"/>
              <w:spacing w:after="0" w:line="240" w:lineRule="auto"/>
              <w:contextualSpacing/>
              <w:jc w:val="center"/>
              <w:rPr>
                <w:rFonts w:ascii="Times New Roman" w:hAnsi="Times New Roman" w:cs="Times New Roman"/>
                <w:b/>
              </w:rPr>
            </w:pPr>
            <w:r w:rsidRPr="00AC4661">
              <w:rPr>
                <w:rFonts w:ascii="Times New Roman" w:hAnsi="Times New Roman" w:cs="Times New Roman"/>
                <w:b/>
              </w:rPr>
              <w:t xml:space="preserve">Музыка для </w:t>
            </w:r>
          </w:p>
          <w:p w14:paraId="55F2122C" w14:textId="77777777" w:rsidR="009176E7" w:rsidRPr="00AC4661" w:rsidRDefault="009176E7" w:rsidP="0062765A">
            <w:pPr>
              <w:widowControl w:val="0"/>
              <w:autoSpaceDE w:val="0"/>
              <w:autoSpaceDN w:val="0"/>
              <w:adjustRightInd w:val="0"/>
              <w:spacing w:after="0" w:line="240" w:lineRule="auto"/>
              <w:contextualSpacing/>
              <w:jc w:val="center"/>
              <w:rPr>
                <w:rFonts w:ascii="Times New Roman" w:hAnsi="Times New Roman" w:cs="Times New Roman"/>
                <w:i/>
                <w:color w:val="FF0000"/>
              </w:rPr>
            </w:pPr>
            <w:r w:rsidRPr="00AC4661">
              <w:rPr>
                <w:rFonts w:ascii="Times New Roman" w:hAnsi="Times New Roman" w:cs="Times New Roman"/>
                <w:b/>
              </w:rPr>
              <w:t>релаксации</w:t>
            </w:r>
          </w:p>
        </w:tc>
        <w:tc>
          <w:tcPr>
            <w:tcW w:w="2703" w:type="dxa"/>
            <w:gridSpan w:val="6"/>
          </w:tcPr>
          <w:p w14:paraId="42AFF681" w14:textId="77777777" w:rsidR="009176E7" w:rsidRPr="00AC4661" w:rsidRDefault="009176E7" w:rsidP="0062765A">
            <w:pPr>
              <w:widowControl w:val="0"/>
              <w:autoSpaceDE w:val="0"/>
              <w:autoSpaceDN w:val="0"/>
              <w:adjustRightInd w:val="0"/>
              <w:spacing w:after="0" w:line="240" w:lineRule="auto"/>
              <w:contextualSpacing/>
              <w:jc w:val="center"/>
              <w:rPr>
                <w:rFonts w:ascii="Times New Roman" w:hAnsi="Times New Roman" w:cs="Times New Roman"/>
                <w:b/>
              </w:rPr>
            </w:pPr>
            <w:proofErr w:type="spellStart"/>
            <w:r w:rsidRPr="00AC4661">
              <w:rPr>
                <w:rFonts w:ascii="Times New Roman" w:hAnsi="Times New Roman" w:cs="Times New Roman"/>
                <w:b/>
              </w:rPr>
              <w:t>Ертегі</w:t>
            </w:r>
            <w:proofErr w:type="spellEnd"/>
            <w:r w:rsidRPr="00AC4661">
              <w:rPr>
                <w:rFonts w:ascii="Times New Roman" w:hAnsi="Times New Roman" w:cs="Times New Roman"/>
                <w:b/>
              </w:rPr>
              <w:t xml:space="preserve"> </w:t>
            </w:r>
            <w:proofErr w:type="spellStart"/>
            <w:r w:rsidRPr="00AC4661">
              <w:rPr>
                <w:rFonts w:ascii="Times New Roman" w:hAnsi="Times New Roman" w:cs="Times New Roman"/>
                <w:b/>
              </w:rPr>
              <w:t>терапиясы</w:t>
            </w:r>
            <w:proofErr w:type="spellEnd"/>
            <w:r w:rsidRPr="00AC4661">
              <w:rPr>
                <w:rFonts w:ascii="Times New Roman" w:hAnsi="Times New Roman" w:cs="Times New Roman"/>
                <w:b/>
              </w:rPr>
              <w:t xml:space="preserve"> Сказкотерапия   </w:t>
            </w:r>
          </w:p>
          <w:p w14:paraId="73908881" w14:textId="77777777" w:rsidR="009176E7" w:rsidRPr="00AC4661" w:rsidRDefault="009176E7" w:rsidP="0062765A">
            <w:pPr>
              <w:pStyle w:val="3"/>
              <w:shd w:val="clear" w:color="auto" w:fill="FFFFFF"/>
              <w:spacing w:before="0" w:line="240" w:lineRule="auto"/>
              <w:rPr>
                <w:rFonts w:ascii="Times New Roman" w:hAnsi="Times New Roman" w:cs="Times New Roman"/>
                <w:color w:val="FF0000"/>
                <w:sz w:val="22"/>
                <w:szCs w:val="22"/>
              </w:rPr>
            </w:pPr>
            <w:r w:rsidRPr="00AC4661">
              <w:rPr>
                <w:rFonts w:ascii="Times New Roman" w:hAnsi="Times New Roman" w:cs="Times New Roman"/>
                <w:color w:val="auto"/>
                <w:sz w:val="22"/>
                <w:szCs w:val="22"/>
              </w:rPr>
              <w:t>Казахская народная сказка «Щедрый и скупой»</w:t>
            </w:r>
          </w:p>
        </w:tc>
      </w:tr>
      <w:tr w:rsidR="009176E7" w:rsidRPr="00AC4661" w14:paraId="18BA3852" w14:textId="77777777" w:rsidTr="0062765A">
        <w:trPr>
          <w:trHeight w:val="203"/>
        </w:trPr>
        <w:tc>
          <w:tcPr>
            <w:tcW w:w="2117" w:type="dxa"/>
            <w:gridSpan w:val="2"/>
          </w:tcPr>
          <w:p w14:paraId="2918C07A"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b/>
                <w:bCs/>
                <w:lang w:val="kk-KZ"/>
              </w:rPr>
            </w:pPr>
            <w:r w:rsidRPr="00AC4661">
              <w:rPr>
                <w:rFonts w:ascii="Times New Roman" w:hAnsi="Times New Roman" w:cs="Times New Roman"/>
                <w:b/>
                <w:bCs/>
                <w:lang w:val="kk-KZ"/>
              </w:rPr>
              <w:t xml:space="preserve">Ақырындап ояну, ауа, су ем-шаралары/ </w:t>
            </w:r>
          </w:p>
          <w:p w14:paraId="359CCF81"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b/>
                <w:bCs/>
                <w:iCs/>
              </w:rPr>
            </w:pPr>
            <w:r w:rsidRPr="00AC4661">
              <w:rPr>
                <w:rFonts w:ascii="Times New Roman" w:hAnsi="Times New Roman" w:cs="Times New Roman"/>
                <w:b/>
                <w:bCs/>
              </w:rPr>
              <w:t>Постепенный подъем, воздушные, водные процедуры</w:t>
            </w:r>
          </w:p>
        </w:tc>
        <w:tc>
          <w:tcPr>
            <w:tcW w:w="14325" w:type="dxa"/>
            <w:gridSpan w:val="23"/>
          </w:tcPr>
          <w:p w14:paraId="5BD150C4"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b/>
              </w:rPr>
            </w:pPr>
            <w:r w:rsidRPr="00AC4661">
              <w:rPr>
                <w:rFonts w:ascii="Times New Roman" w:hAnsi="Times New Roman" w:cs="Times New Roman"/>
                <w:b/>
              </w:rPr>
              <w:t xml:space="preserve">«Точечный массаж» «Гимнастика пробуждения» / </w:t>
            </w:r>
            <w:proofErr w:type="spellStart"/>
            <w:r w:rsidRPr="00AC4661">
              <w:rPr>
                <w:rFonts w:ascii="Times New Roman" w:hAnsi="Times New Roman" w:cs="Times New Roman"/>
                <w:b/>
              </w:rPr>
              <w:t>Мәдени-гигиеналық</w:t>
            </w:r>
            <w:proofErr w:type="spellEnd"/>
            <w:r w:rsidRPr="00AC4661">
              <w:rPr>
                <w:rFonts w:ascii="Times New Roman" w:hAnsi="Times New Roman" w:cs="Times New Roman"/>
                <w:b/>
              </w:rPr>
              <w:t xml:space="preserve"> </w:t>
            </w:r>
            <w:proofErr w:type="spellStart"/>
            <w:r w:rsidRPr="00AC4661">
              <w:rPr>
                <w:rFonts w:ascii="Times New Roman" w:hAnsi="Times New Roman" w:cs="Times New Roman"/>
                <w:b/>
              </w:rPr>
              <w:t>машықтар</w:t>
            </w:r>
            <w:proofErr w:type="spellEnd"/>
            <w:r w:rsidRPr="00AC4661">
              <w:rPr>
                <w:rFonts w:ascii="Times New Roman" w:hAnsi="Times New Roman" w:cs="Times New Roman"/>
                <w:b/>
              </w:rPr>
              <w:t xml:space="preserve"> </w:t>
            </w:r>
            <w:proofErr w:type="spellStart"/>
            <w:r w:rsidRPr="00AC4661">
              <w:rPr>
                <w:rFonts w:ascii="Times New Roman" w:hAnsi="Times New Roman" w:cs="Times New Roman"/>
                <w:b/>
              </w:rPr>
              <w:t>білімін</w:t>
            </w:r>
            <w:proofErr w:type="spellEnd"/>
            <w:r w:rsidRPr="00AC4661">
              <w:rPr>
                <w:rFonts w:ascii="Times New Roman" w:hAnsi="Times New Roman" w:cs="Times New Roman"/>
                <w:b/>
              </w:rPr>
              <w:t xml:space="preserve"> </w:t>
            </w:r>
            <w:proofErr w:type="spellStart"/>
            <w:r w:rsidRPr="00AC4661">
              <w:rPr>
                <w:rFonts w:ascii="Times New Roman" w:hAnsi="Times New Roman" w:cs="Times New Roman"/>
                <w:b/>
              </w:rPr>
              <w:t>бекіту</w:t>
            </w:r>
            <w:proofErr w:type="spellEnd"/>
            <w:r w:rsidRPr="00AC4661">
              <w:rPr>
                <w:rFonts w:ascii="Times New Roman" w:hAnsi="Times New Roman" w:cs="Times New Roman"/>
                <w:b/>
              </w:rPr>
              <w:t>. Комплекс №1</w:t>
            </w:r>
          </w:p>
          <w:p w14:paraId="0814654B"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rPr>
            </w:pPr>
            <w:r w:rsidRPr="00AC4661">
              <w:rPr>
                <w:rFonts w:ascii="Times New Roman" w:hAnsi="Times New Roman" w:cs="Times New Roman"/>
              </w:rPr>
              <w:t>Закрепление знаний и выполнение культурно-гигиенических навыков.</w:t>
            </w:r>
          </w:p>
          <w:p w14:paraId="117EABEA"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i/>
              </w:rPr>
            </w:pPr>
            <w:r w:rsidRPr="00AC4661">
              <w:rPr>
                <w:rFonts w:ascii="Times New Roman" w:eastAsia="Times New Roman" w:hAnsi="Times New Roman" w:cs="Times New Roman"/>
                <w:i/>
                <w:color w:val="000000"/>
                <w:lang w:eastAsia="ru-RU"/>
              </w:rPr>
              <w:t>(коммуникативная, игровая, познавательная деятельности)</w:t>
            </w:r>
          </w:p>
          <w:p w14:paraId="4395F64A"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b/>
              </w:rPr>
            </w:pPr>
            <w:r w:rsidRPr="00AC4661">
              <w:rPr>
                <w:rFonts w:ascii="Times New Roman" w:hAnsi="Times New Roman" w:cs="Times New Roman"/>
                <w:b/>
              </w:rPr>
              <w:t>«Сухие рукава»</w:t>
            </w:r>
          </w:p>
          <w:p w14:paraId="6B165D41"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b/>
              </w:rPr>
            </w:pPr>
            <w:r w:rsidRPr="00AC4661">
              <w:rPr>
                <w:rFonts w:ascii="Times New Roman" w:hAnsi="Times New Roman" w:cs="Times New Roman"/>
              </w:rPr>
              <w:t xml:space="preserve">Су, </w:t>
            </w:r>
            <w:proofErr w:type="spellStart"/>
            <w:r w:rsidRPr="00AC4661">
              <w:rPr>
                <w:rFonts w:ascii="Times New Roman" w:hAnsi="Times New Roman" w:cs="Times New Roman"/>
              </w:rPr>
              <w:t>кір</w:t>
            </w:r>
            <w:proofErr w:type="spellEnd"/>
            <w:r w:rsidRPr="00AC4661">
              <w:rPr>
                <w:rFonts w:ascii="Times New Roman" w:hAnsi="Times New Roman" w:cs="Times New Roman"/>
              </w:rPr>
              <w:t>, таза***</w:t>
            </w:r>
          </w:p>
          <w:p w14:paraId="540487CA"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rPr>
            </w:pPr>
            <w:r w:rsidRPr="00AC4661">
              <w:rPr>
                <w:rFonts w:ascii="Times New Roman" w:hAnsi="Times New Roman" w:cs="Times New Roman"/>
                <w:b/>
                <w:iCs/>
              </w:rPr>
              <w:t>Задача:</w:t>
            </w:r>
            <w:r w:rsidRPr="00AC4661">
              <w:rPr>
                <w:rFonts w:ascii="Times New Roman" w:hAnsi="Times New Roman" w:cs="Times New Roman"/>
              </w:rPr>
              <w:t xml:space="preserve"> формировать умение аккуратно мыть руки, закатывать рукава, не проливать воду на пол, насухо вытирать их личным полотенцем; формировать умение мыть руки перед едой, хорошо намыливать руки и тщательно смывать грязь.</w:t>
            </w:r>
          </w:p>
          <w:p w14:paraId="4CDA2FEA" w14:textId="77777777" w:rsidR="009176E7" w:rsidRPr="00AC4661" w:rsidRDefault="009176E7" w:rsidP="0062765A">
            <w:pPr>
              <w:shd w:val="clear" w:color="auto" w:fill="FFFFFF"/>
              <w:spacing w:after="0" w:line="240" w:lineRule="auto"/>
              <w:contextualSpacing/>
              <w:rPr>
                <w:rFonts w:ascii="Times New Roman" w:hAnsi="Times New Roman" w:cs="Times New Roman"/>
                <w:b/>
              </w:rPr>
            </w:pPr>
            <w:proofErr w:type="spellStart"/>
            <w:r w:rsidRPr="00AC4661">
              <w:rPr>
                <w:rFonts w:ascii="Times New Roman" w:hAnsi="Times New Roman" w:cs="Times New Roman"/>
                <w:b/>
              </w:rPr>
              <w:t>Ойын</w:t>
            </w:r>
            <w:proofErr w:type="spellEnd"/>
            <w:r w:rsidRPr="00AC4661">
              <w:rPr>
                <w:rFonts w:ascii="Times New Roman" w:hAnsi="Times New Roman" w:cs="Times New Roman"/>
                <w:b/>
              </w:rPr>
              <w:t xml:space="preserve"> </w:t>
            </w:r>
            <w:proofErr w:type="spellStart"/>
            <w:r w:rsidRPr="00AC4661">
              <w:rPr>
                <w:rFonts w:ascii="Times New Roman" w:hAnsi="Times New Roman" w:cs="Times New Roman"/>
                <w:b/>
              </w:rPr>
              <w:t>жаттығуы</w:t>
            </w:r>
            <w:proofErr w:type="spellEnd"/>
            <w:r w:rsidRPr="00AC4661">
              <w:rPr>
                <w:rFonts w:ascii="Times New Roman" w:hAnsi="Times New Roman" w:cs="Times New Roman"/>
                <w:b/>
              </w:rPr>
              <w:t>/Игровое упражнение «Вверх рука и вниз рука. Потянули их слегка».</w:t>
            </w:r>
          </w:p>
          <w:p w14:paraId="696D148C"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lang w:val="kk-KZ"/>
              </w:rPr>
            </w:pPr>
            <w:r w:rsidRPr="00AC4661">
              <w:rPr>
                <w:rFonts w:ascii="Times New Roman" w:hAnsi="Times New Roman" w:cs="Times New Roman"/>
                <w:b/>
                <w:iCs/>
              </w:rPr>
              <w:t>Задача:</w:t>
            </w:r>
            <w:r w:rsidRPr="00AC4661">
              <w:rPr>
                <w:rFonts w:ascii="Times New Roman" w:hAnsi="Times New Roman" w:cs="Times New Roman"/>
                <w:b/>
                <w:i/>
              </w:rPr>
              <w:t xml:space="preserve"> </w:t>
            </w:r>
            <w:r w:rsidRPr="00AC4661">
              <w:rPr>
                <w:rFonts w:ascii="Times New Roman" w:hAnsi="Times New Roman" w:cs="Times New Roman"/>
              </w:rPr>
              <w:t>закреплять умение заправлять свою кровать. «Как надо заправлять кровать»</w:t>
            </w:r>
          </w:p>
        </w:tc>
      </w:tr>
      <w:tr w:rsidR="009176E7" w:rsidRPr="00AC4661" w14:paraId="5535838D" w14:textId="77777777" w:rsidTr="0062765A">
        <w:trPr>
          <w:trHeight w:val="281"/>
        </w:trPr>
        <w:tc>
          <w:tcPr>
            <w:tcW w:w="2117" w:type="dxa"/>
            <w:gridSpan w:val="2"/>
          </w:tcPr>
          <w:p w14:paraId="3B0F6620"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b/>
                <w:bCs/>
                <w:lang w:val="kk-KZ"/>
              </w:rPr>
            </w:pPr>
            <w:r w:rsidRPr="00AC4661">
              <w:rPr>
                <w:rFonts w:ascii="Times New Roman" w:hAnsi="Times New Roman" w:cs="Times New Roman"/>
                <w:b/>
                <w:bCs/>
                <w:lang w:val="kk-KZ"/>
              </w:rPr>
              <w:t>Бесін ас/</w:t>
            </w:r>
            <w:r w:rsidRPr="00AC4661">
              <w:rPr>
                <w:rFonts w:ascii="Times New Roman" w:hAnsi="Times New Roman" w:cs="Times New Roman"/>
                <w:b/>
                <w:bCs/>
              </w:rPr>
              <w:t>Полдник</w:t>
            </w:r>
          </w:p>
        </w:tc>
        <w:tc>
          <w:tcPr>
            <w:tcW w:w="14325" w:type="dxa"/>
            <w:gridSpan w:val="23"/>
          </w:tcPr>
          <w:p w14:paraId="58CDA647" w14:textId="77777777" w:rsidR="009176E7" w:rsidRPr="00AC4661" w:rsidRDefault="009176E7" w:rsidP="0062765A">
            <w:pPr>
              <w:widowControl w:val="0"/>
              <w:tabs>
                <w:tab w:val="left" w:pos="6640"/>
              </w:tabs>
              <w:autoSpaceDE w:val="0"/>
              <w:autoSpaceDN w:val="0"/>
              <w:adjustRightInd w:val="0"/>
              <w:spacing w:after="0" w:line="240" w:lineRule="auto"/>
              <w:contextualSpacing/>
              <w:jc w:val="center"/>
              <w:rPr>
                <w:rFonts w:ascii="Times New Roman" w:hAnsi="Times New Roman" w:cs="Times New Roman"/>
                <w:lang w:val="kk-KZ"/>
              </w:rPr>
            </w:pPr>
            <w:r w:rsidRPr="00AC4661">
              <w:rPr>
                <w:rFonts w:ascii="Times New Roman" w:hAnsi="Times New Roman" w:cs="Times New Roman"/>
                <w:lang w:val="kk-KZ"/>
              </w:rPr>
              <w:t>Балалардың назарын тамаққа аудару; тамақтану мәдениеті туралы жеке жұмыс жүргізу</w:t>
            </w:r>
          </w:p>
          <w:p w14:paraId="6470C4A9" w14:textId="77777777" w:rsidR="009176E7" w:rsidRPr="00AC4661" w:rsidRDefault="009176E7" w:rsidP="0062765A">
            <w:pPr>
              <w:widowControl w:val="0"/>
              <w:tabs>
                <w:tab w:val="left" w:pos="6640"/>
              </w:tabs>
              <w:autoSpaceDE w:val="0"/>
              <w:autoSpaceDN w:val="0"/>
              <w:adjustRightInd w:val="0"/>
              <w:spacing w:after="0" w:line="240" w:lineRule="auto"/>
              <w:contextualSpacing/>
              <w:jc w:val="center"/>
              <w:rPr>
                <w:rFonts w:ascii="Times New Roman" w:hAnsi="Times New Roman" w:cs="Times New Roman"/>
                <w:b/>
                <w:i/>
                <w:u w:val="dotted"/>
                <w:lang w:val="kk-KZ"/>
              </w:rPr>
            </w:pPr>
            <w:r w:rsidRPr="00AC4661">
              <w:rPr>
                <w:rFonts w:ascii="Times New Roman" w:hAnsi="Times New Roman" w:cs="Times New Roman"/>
                <w:i/>
              </w:rPr>
              <w:t>Привлечение внимания детей к пище; индивидуальная работа по умению правильно держать ложку во время еды</w:t>
            </w:r>
          </w:p>
        </w:tc>
      </w:tr>
      <w:tr w:rsidR="009176E7" w:rsidRPr="00AC4661" w14:paraId="536CE991" w14:textId="77777777" w:rsidTr="0062765A">
        <w:trPr>
          <w:gridAfter w:val="2"/>
          <w:wAfter w:w="152" w:type="dxa"/>
          <w:trHeight w:val="815"/>
        </w:trPr>
        <w:tc>
          <w:tcPr>
            <w:tcW w:w="1982" w:type="dxa"/>
          </w:tcPr>
          <w:p w14:paraId="0104913E"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AC4661">
              <w:rPr>
                <w:rFonts w:ascii="Times New Roman" w:hAnsi="Times New Roman" w:cs="Times New Roman"/>
                <w:b/>
                <w:bCs/>
                <w:lang w:val="kk-KZ"/>
              </w:rPr>
              <w:lastRenderedPageBreak/>
              <w:t xml:space="preserve">Ойындар, өз еркіндегі жұмыстар/ </w:t>
            </w:r>
            <w:r w:rsidRPr="00AC4661">
              <w:rPr>
                <w:rFonts w:ascii="Times New Roman" w:hAnsi="Times New Roman" w:cs="Times New Roman"/>
                <w:b/>
                <w:bCs/>
              </w:rPr>
              <w:t>Игры, самостоятельная деятельность</w:t>
            </w:r>
            <w:r w:rsidRPr="00AC4661">
              <w:rPr>
                <w:rFonts w:ascii="Times New Roman" w:hAnsi="Times New Roman" w:cs="Times New Roman"/>
                <w:b/>
                <w:lang w:val="kk-KZ"/>
              </w:rPr>
              <w:t xml:space="preserve"> </w:t>
            </w:r>
          </w:p>
          <w:p w14:paraId="2744A2E9"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p>
          <w:p w14:paraId="0F2A7EA5" w14:textId="77777777" w:rsidR="009176E7" w:rsidRPr="00AC4661" w:rsidRDefault="009176E7" w:rsidP="0062765A">
            <w:pPr>
              <w:widowControl w:val="0"/>
              <w:autoSpaceDE w:val="0"/>
              <w:autoSpaceDN w:val="0"/>
              <w:adjustRightInd w:val="0"/>
              <w:spacing w:after="0" w:line="240" w:lineRule="auto"/>
              <w:contextualSpacing/>
              <w:jc w:val="both"/>
              <w:rPr>
                <w:rFonts w:ascii="Times New Roman" w:hAnsi="Times New Roman" w:cs="Times New Roman"/>
                <w:b/>
                <w:bCs/>
              </w:rPr>
            </w:pPr>
          </w:p>
          <w:p w14:paraId="6C492F2E" w14:textId="77777777" w:rsidR="009176E7" w:rsidRPr="00AC4661" w:rsidRDefault="009176E7" w:rsidP="0062765A">
            <w:pPr>
              <w:widowControl w:val="0"/>
              <w:autoSpaceDE w:val="0"/>
              <w:autoSpaceDN w:val="0"/>
              <w:adjustRightInd w:val="0"/>
              <w:spacing w:after="0" w:line="240" w:lineRule="auto"/>
              <w:contextualSpacing/>
              <w:jc w:val="both"/>
              <w:rPr>
                <w:rFonts w:ascii="Times New Roman" w:hAnsi="Times New Roman" w:cs="Times New Roman"/>
                <w:b/>
                <w:bCs/>
              </w:rPr>
            </w:pPr>
          </w:p>
          <w:p w14:paraId="4EA3F8D9" w14:textId="77777777" w:rsidR="009176E7" w:rsidRPr="00AC4661" w:rsidRDefault="009176E7" w:rsidP="0062765A">
            <w:pPr>
              <w:widowControl w:val="0"/>
              <w:autoSpaceDE w:val="0"/>
              <w:autoSpaceDN w:val="0"/>
              <w:adjustRightInd w:val="0"/>
              <w:spacing w:after="0" w:line="240" w:lineRule="auto"/>
              <w:contextualSpacing/>
              <w:jc w:val="both"/>
              <w:rPr>
                <w:rFonts w:ascii="Times New Roman" w:hAnsi="Times New Roman" w:cs="Times New Roman"/>
                <w:b/>
                <w:bCs/>
              </w:rPr>
            </w:pPr>
          </w:p>
          <w:p w14:paraId="038E8C1B" w14:textId="77777777" w:rsidR="009176E7" w:rsidRPr="00AC4661" w:rsidRDefault="009176E7" w:rsidP="0062765A">
            <w:pPr>
              <w:widowControl w:val="0"/>
              <w:autoSpaceDE w:val="0"/>
              <w:autoSpaceDN w:val="0"/>
              <w:adjustRightInd w:val="0"/>
              <w:spacing w:after="0" w:line="240" w:lineRule="auto"/>
              <w:contextualSpacing/>
              <w:jc w:val="both"/>
              <w:rPr>
                <w:rFonts w:ascii="Times New Roman" w:hAnsi="Times New Roman" w:cs="Times New Roman"/>
                <w:b/>
                <w:bCs/>
              </w:rPr>
            </w:pPr>
          </w:p>
          <w:p w14:paraId="0EA1912C" w14:textId="77777777" w:rsidR="009176E7" w:rsidRPr="00AC4661" w:rsidRDefault="009176E7" w:rsidP="0062765A">
            <w:pPr>
              <w:widowControl w:val="0"/>
              <w:autoSpaceDE w:val="0"/>
              <w:autoSpaceDN w:val="0"/>
              <w:adjustRightInd w:val="0"/>
              <w:spacing w:after="0" w:line="240" w:lineRule="auto"/>
              <w:contextualSpacing/>
              <w:jc w:val="both"/>
              <w:rPr>
                <w:rFonts w:ascii="Times New Roman" w:hAnsi="Times New Roman" w:cs="Times New Roman"/>
                <w:b/>
                <w:bCs/>
              </w:rPr>
            </w:pPr>
          </w:p>
          <w:p w14:paraId="674B02A6" w14:textId="77777777" w:rsidR="009176E7" w:rsidRPr="00AC4661" w:rsidRDefault="009176E7" w:rsidP="0062765A">
            <w:pPr>
              <w:widowControl w:val="0"/>
              <w:autoSpaceDE w:val="0"/>
              <w:autoSpaceDN w:val="0"/>
              <w:adjustRightInd w:val="0"/>
              <w:spacing w:after="0" w:line="240" w:lineRule="auto"/>
              <w:contextualSpacing/>
              <w:jc w:val="both"/>
              <w:rPr>
                <w:rFonts w:ascii="Times New Roman" w:hAnsi="Times New Roman" w:cs="Times New Roman"/>
                <w:b/>
                <w:bCs/>
              </w:rPr>
            </w:pPr>
          </w:p>
          <w:p w14:paraId="43B186F3" w14:textId="77777777" w:rsidR="009176E7" w:rsidRPr="00AC4661" w:rsidRDefault="009176E7" w:rsidP="0062765A">
            <w:pPr>
              <w:widowControl w:val="0"/>
              <w:autoSpaceDE w:val="0"/>
              <w:autoSpaceDN w:val="0"/>
              <w:adjustRightInd w:val="0"/>
              <w:spacing w:after="0" w:line="240" w:lineRule="auto"/>
              <w:contextualSpacing/>
              <w:jc w:val="both"/>
              <w:rPr>
                <w:rFonts w:ascii="Times New Roman" w:hAnsi="Times New Roman" w:cs="Times New Roman"/>
                <w:b/>
                <w:bCs/>
              </w:rPr>
            </w:pPr>
          </w:p>
          <w:p w14:paraId="0C9300A8" w14:textId="77777777" w:rsidR="009176E7" w:rsidRPr="00AC4661" w:rsidRDefault="009176E7" w:rsidP="0062765A">
            <w:pPr>
              <w:widowControl w:val="0"/>
              <w:autoSpaceDE w:val="0"/>
              <w:autoSpaceDN w:val="0"/>
              <w:adjustRightInd w:val="0"/>
              <w:spacing w:after="0" w:line="240" w:lineRule="auto"/>
              <w:contextualSpacing/>
              <w:jc w:val="both"/>
              <w:rPr>
                <w:rFonts w:ascii="Times New Roman" w:hAnsi="Times New Roman" w:cs="Times New Roman"/>
                <w:b/>
                <w:bCs/>
              </w:rPr>
            </w:pPr>
          </w:p>
          <w:p w14:paraId="7E8CE17A" w14:textId="77777777" w:rsidR="009176E7" w:rsidRPr="00AC4661" w:rsidRDefault="009176E7" w:rsidP="0062765A">
            <w:pPr>
              <w:widowControl w:val="0"/>
              <w:autoSpaceDE w:val="0"/>
              <w:autoSpaceDN w:val="0"/>
              <w:adjustRightInd w:val="0"/>
              <w:spacing w:after="0" w:line="240" w:lineRule="auto"/>
              <w:contextualSpacing/>
              <w:jc w:val="both"/>
              <w:rPr>
                <w:rFonts w:ascii="Times New Roman" w:hAnsi="Times New Roman" w:cs="Times New Roman"/>
                <w:b/>
                <w:bCs/>
              </w:rPr>
            </w:pPr>
          </w:p>
          <w:p w14:paraId="7DB30B37" w14:textId="77777777" w:rsidR="009176E7" w:rsidRPr="00AC4661" w:rsidRDefault="009176E7" w:rsidP="0062765A">
            <w:pPr>
              <w:widowControl w:val="0"/>
              <w:autoSpaceDE w:val="0"/>
              <w:autoSpaceDN w:val="0"/>
              <w:adjustRightInd w:val="0"/>
              <w:spacing w:after="0" w:line="240" w:lineRule="auto"/>
              <w:contextualSpacing/>
              <w:jc w:val="both"/>
              <w:rPr>
                <w:rFonts w:ascii="Times New Roman" w:hAnsi="Times New Roman" w:cs="Times New Roman"/>
                <w:b/>
                <w:bCs/>
              </w:rPr>
            </w:pPr>
          </w:p>
          <w:p w14:paraId="58C22D99" w14:textId="77777777" w:rsidR="009176E7" w:rsidRPr="00AC4661" w:rsidRDefault="009176E7" w:rsidP="0062765A">
            <w:pPr>
              <w:widowControl w:val="0"/>
              <w:autoSpaceDE w:val="0"/>
              <w:autoSpaceDN w:val="0"/>
              <w:adjustRightInd w:val="0"/>
              <w:spacing w:after="0" w:line="240" w:lineRule="auto"/>
              <w:contextualSpacing/>
              <w:jc w:val="both"/>
              <w:rPr>
                <w:rFonts w:ascii="Times New Roman" w:hAnsi="Times New Roman" w:cs="Times New Roman"/>
                <w:b/>
                <w:bCs/>
              </w:rPr>
            </w:pPr>
          </w:p>
          <w:p w14:paraId="2C5C20B9" w14:textId="77777777" w:rsidR="009176E7" w:rsidRPr="00AC4661" w:rsidRDefault="009176E7" w:rsidP="0062765A">
            <w:pPr>
              <w:widowControl w:val="0"/>
              <w:autoSpaceDE w:val="0"/>
              <w:autoSpaceDN w:val="0"/>
              <w:adjustRightInd w:val="0"/>
              <w:spacing w:after="0" w:line="240" w:lineRule="auto"/>
              <w:contextualSpacing/>
              <w:jc w:val="both"/>
              <w:rPr>
                <w:rFonts w:ascii="Times New Roman" w:hAnsi="Times New Roman" w:cs="Times New Roman"/>
                <w:b/>
                <w:bCs/>
              </w:rPr>
            </w:pPr>
          </w:p>
          <w:p w14:paraId="65602063" w14:textId="77777777" w:rsidR="009176E7" w:rsidRPr="00AC4661" w:rsidRDefault="009176E7" w:rsidP="0062765A">
            <w:pPr>
              <w:widowControl w:val="0"/>
              <w:autoSpaceDE w:val="0"/>
              <w:autoSpaceDN w:val="0"/>
              <w:adjustRightInd w:val="0"/>
              <w:spacing w:after="0" w:line="240" w:lineRule="auto"/>
              <w:contextualSpacing/>
              <w:jc w:val="both"/>
              <w:rPr>
                <w:rFonts w:ascii="Times New Roman" w:hAnsi="Times New Roman" w:cs="Times New Roman"/>
                <w:b/>
                <w:bCs/>
              </w:rPr>
            </w:pPr>
          </w:p>
          <w:p w14:paraId="33C7653C" w14:textId="77777777" w:rsidR="009176E7" w:rsidRPr="00AC4661" w:rsidRDefault="009176E7" w:rsidP="0062765A">
            <w:pPr>
              <w:widowControl w:val="0"/>
              <w:autoSpaceDE w:val="0"/>
              <w:autoSpaceDN w:val="0"/>
              <w:adjustRightInd w:val="0"/>
              <w:spacing w:after="0" w:line="240" w:lineRule="auto"/>
              <w:contextualSpacing/>
              <w:jc w:val="both"/>
              <w:rPr>
                <w:rFonts w:ascii="Times New Roman" w:hAnsi="Times New Roman" w:cs="Times New Roman"/>
                <w:b/>
                <w:bCs/>
              </w:rPr>
            </w:pPr>
          </w:p>
          <w:p w14:paraId="03837E86" w14:textId="77777777" w:rsidR="009176E7" w:rsidRPr="00AC4661" w:rsidRDefault="009176E7" w:rsidP="0062765A">
            <w:pPr>
              <w:widowControl w:val="0"/>
              <w:autoSpaceDE w:val="0"/>
              <w:autoSpaceDN w:val="0"/>
              <w:adjustRightInd w:val="0"/>
              <w:spacing w:after="0" w:line="240" w:lineRule="auto"/>
              <w:contextualSpacing/>
              <w:jc w:val="both"/>
              <w:rPr>
                <w:rFonts w:ascii="Times New Roman" w:hAnsi="Times New Roman" w:cs="Times New Roman"/>
                <w:b/>
                <w:bCs/>
              </w:rPr>
            </w:pPr>
          </w:p>
          <w:p w14:paraId="66999858" w14:textId="77777777" w:rsidR="009176E7" w:rsidRPr="00AC4661" w:rsidRDefault="009176E7" w:rsidP="0062765A">
            <w:pPr>
              <w:widowControl w:val="0"/>
              <w:autoSpaceDE w:val="0"/>
              <w:autoSpaceDN w:val="0"/>
              <w:adjustRightInd w:val="0"/>
              <w:spacing w:after="0" w:line="240" w:lineRule="auto"/>
              <w:contextualSpacing/>
              <w:jc w:val="both"/>
              <w:rPr>
                <w:rFonts w:ascii="Times New Roman" w:hAnsi="Times New Roman" w:cs="Times New Roman"/>
                <w:b/>
                <w:bCs/>
              </w:rPr>
            </w:pPr>
          </w:p>
          <w:p w14:paraId="2D76549E" w14:textId="77777777" w:rsidR="009176E7" w:rsidRPr="00AC4661" w:rsidRDefault="009176E7" w:rsidP="0062765A">
            <w:pPr>
              <w:widowControl w:val="0"/>
              <w:autoSpaceDE w:val="0"/>
              <w:autoSpaceDN w:val="0"/>
              <w:adjustRightInd w:val="0"/>
              <w:spacing w:after="0" w:line="240" w:lineRule="auto"/>
              <w:contextualSpacing/>
              <w:jc w:val="both"/>
              <w:rPr>
                <w:rFonts w:ascii="Times New Roman" w:hAnsi="Times New Roman" w:cs="Times New Roman"/>
                <w:b/>
                <w:bCs/>
              </w:rPr>
            </w:pPr>
          </w:p>
          <w:p w14:paraId="2F98F369" w14:textId="77777777" w:rsidR="009176E7" w:rsidRPr="00AC4661" w:rsidRDefault="009176E7" w:rsidP="0062765A">
            <w:pPr>
              <w:widowControl w:val="0"/>
              <w:autoSpaceDE w:val="0"/>
              <w:autoSpaceDN w:val="0"/>
              <w:adjustRightInd w:val="0"/>
              <w:spacing w:after="0" w:line="240" w:lineRule="auto"/>
              <w:contextualSpacing/>
              <w:jc w:val="both"/>
              <w:rPr>
                <w:rFonts w:ascii="Times New Roman" w:hAnsi="Times New Roman" w:cs="Times New Roman"/>
                <w:b/>
                <w:bCs/>
              </w:rPr>
            </w:pPr>
          </w:p>
          <w:p w14:paraId="19BEDDF6" w14:textId="77777777" w:rsidR="009176E7" w:rsidRPr="00AC4661" w:rsidRDefault="009176E7" w:rsidP="0062765A">
            <w:pPr>
              <w:widowControl w:val="0"/>
              <w:autoSpaceDE w:val="0"/>
              <w:autoSpaceDN w:val="0"/>
              <w:adjustRightInd w:val="0"/>
              <w:spacing w:after="0" w:line="240" w:lineRule="auto"/>
              <w:contextualSpacing/>
              <w:jc w:val="both"/>
              <w:rPr>
                <w:rFonts w:ascii="Times New Roman" w:hAnsi="Times New Roman" w:cs="Times New Roman"/>
                <w:b/>
                <w:bCs/>
              </w:rPr>
            </w:pPr>
          </w:p>
          <w:p w14:paraId="4A55DF8A" w14:textId="77777777" w:rsidR="009176E7" w:rsidRPr="00AC4661" w:rsidRDefault="009176E7" w:rsidP="0062765A">
            <w:pPr>
              <w:widowControl w:val="0"/>
              <w:autoSpaceDE w:val="0"/>
              <w:autoSpaceDN w:val="0"/>
              <w:adjustRightInd w:val="0"/>
              <w:spacing w:after="0" w:line="240" w:lineRule="auto"/>
              <w:contextualSpacing/>
              <w:jc w:val="both"/>
              <w:rPr>
                <w:rFonts w:ascii="Times New Roman" w:hAnsi="Times New Roman" w:cs="Times New Roman"/>
                <w:b/>
                <w:bCs/>
              </w:rPr>
            </w:pPr>
          </w:p>
          <w:p w14:paraId="5B6D7B4F" w14:textId="77777777" w:rsidR="009176E7" w:rsidRPr="00AC4661" w:rsidRDefault="009176E7" w:rsidP="0062765A">
            <w:pPr>
              <w:widowControl w:val="0"/>
              <w:autoSpaceDE w:val="0"/>
              <w:autoSpaceDN w:val="0"/>
              <w:adjustRightInd w:val="0"/>
              <w:spacing w:after="0" w:line="240" w:lineRule="auto"/>
              <w:contextualSpacing/>
              <w:jc w:val="both"/>
              <w:rPr>
                <w:rFonts w:ascii="Times New Roman" w:hAnsi="Times New Roman" w:cs="Times New Roman"/>
                <w:b/>
                <w:bCs/>
              </w:rPr>
            </w:pPr>
          </w:p>
          <w:p w14:paraId="12207F29" w14:textId="77777777" w:rsidR="009176E7" w:rsidRPr="00AC4661" w:rsidRDefault="009176E7" w:rsidP="0062765A">
            <w:pPr>
              <w:widowControl w:val="0"/>
              <w:autoSpaceDE w:val="0"/>
              <w:autoSpaceDN w:val="0"/>
              <w:adjustRightInd w:val="0"/>
              <w:spacing w:after="0" w:line="240" w:lineRule="auto"/>
              <w:contextualSpacing/>
              <w:jc w:val="both"/>
              <w:rPr>
                <w:rFonts w:ascii="Times New Roman" w:hAnsi="Times New Roman" w:cs="Times New Roman"/>
                <w:b/>
                <w:bCs/>
              </w:rPr>
            </w:pPr>
          </w:p>
          <w:p w14:paraId="03BB0C3C" w14:textId="77777777" w:rsidR="009176E7" w:rsidRPr="00AC4661" w:rsidRDefault="009176E7" w:rsidP="0062765A">
            <w:pPr>
              <w:widowControl w:val="0"/>
              <w:autoSpaceDE w:val="0"/>
              <w:autoSpaceDN w:val="0"/>
              <w:adjustRightInd w:val="0"/>
              <w:spacing w:after="0" w:line="240" w:lineRule="auto"/>
              <w:contextualSpacing/>
              <w:jc w:val="both"/>
              <w:rPr>
                <w:rFonts w:ascii="Times New Roman" w:hAnsi="Times New Roman" w:cs="Times New Roman"/>
                <w:b/>
                <w:bCs/>
              </w:rPr>
            </w:pPr>
          </w:p>
          <w:p w14:paraId="39D10016" w14:textId="77777777" w:rsidR="009176E7" w:rsidRPr="00AC4661" w:rsidRDefault="009176E7" w:rsidP="0062765A">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21FD1EDD" w14:textId="77777777" w:rsidR="009176E7" w:rsidRPr="00AC4661" w:rsidRDefault="009176E7" w:rsidP="0062765A">
            <w:pPr>
              <w:widowControl w:val="0"/>
              <w:autoSpaceDE w:val="0"/>
              <w:autoSpaceDN w:val="0"/>
              <w:adjustRightInd w:val="0"/>
              <w:spacing w:after="0" w:line="240" w:lineRule="auto"/>
              <w:contextualSpacing/>
              <w:jc w:val="both"/>
              <w:rPr>
                <w:rFonts w:ascii="Times New Roman" w:hAnsi="Times New Roman" w:cs="Times New Roman"/>
                <w:b/>
                <w:bCs/>
                <w:lang w:val="kk-KZ"/>
              </w:rPr>
            </w:pPr>
          </w:p>
          <w:p w14:paraId="0695DA15" w14:textId="77777777" w:rsidR="009176E7" w:rsidRPr="00AC4661" w:rsidRDefault="009176E7" w:rsidP="0062765A">
            <w:pPr>
              <w:widowControl w:val="0"/>
              <w:autoSpaceDE w:val="0"/>
              <w:autoSpaceDN w:val="0"/>
              <w:adjustRightInd w:val="0"/>
              <w:spacing w:after="0" w:line="240" w:lineRule="auto"/>
              <w:contextualSpacing/>
              <w:jc w:val="both"/>
              <w:rPr>
                <w:rFonts w:ascii="Times New Roman" w:hAnsi="Times New Roman" w:cs="Times New Roman"/>
                <w:b/>
                <w:bCs/>
                <w:lang w:val="kk-KZ"/>
              </w:rPr>
            </w:pPr>
            <w:r w:rsidRPr="00AC4661">
              <w:rPr>
                <w:rFonts w:ascii="Times New Roman" w:hAnsi="Times New Roman" w:cs="Times New Roman"/>
                <w:b/>
                <w:bCs/>
                <w:lang w:val="kk-KZ"/>
              </w:rPr>
              <w:t>Жеке жұмыс/</w:t>
            </w:r>
          </w:p>
          <w:p w14:paraId="3DDC0A48" w14:textId="77777777" w:rsidR="009176E7" w:rsidRPr="00AC4661" w:rsidRDefault="009176E7" w:rsidP="0062765A">
            <w:pPr>
              <w:widowControl w:val="0"/>
              <w:autoSpaceDE w:val="0"/>
              <w:autoSpaceDN w:val="0"/>
              <w:adjustRightInd w:val="0"/>
              <w:spacing w:after="0" w:line="240" w:lineRule="auto"/>
              <w:contextualSpacing/>
              <w:jc w:val="both"/>
              <w:rPr>
                <w:rFonts w:ascii="Times New Roman" w:hAnsi="Times New Roman" w:cs="Times New Roman"/>
                <w:b/>
                <w:bCs/>
              </w:rPr>
            </w:pPr>
            <w:r w:rsidRPr="00AC4661">
              <w:rPr>
                <w:rFonts w:ascii="Times New Roman" w:hAnsi="Times New Roman" w:cs="Times New Roman"/>
                <w:b/>
                <w:bCs/>
              </w:rPr>
              <w:t>Индивидуальная работа (по индивидуальным картам развития)</w:t>
            </w:r>
          </w:p>
        </w:tc>
        <w:tc>
          <w:tcPr>
            <w:tcW w:w="2550" w:type="dxa"/>
            <w:gridSpan w:val="2"/>
          </w:tcPr>
          <w:p w14:paraId="3D833DE7" w14:textId="77777777" w:rsidR="009176E7" w:rsidRPr="00AC4661" w:rsidRDefault="009176E7" w:rsidP="0062765A">
            <w:pPr>
              <w:widowControl w:val="0"/>
              <w:tabs>
                <w:tab w:val="left" w:pos="6640"/>
              </w:tabs>
              <w:autoSpaceDE w:val="0"/>
              <w:autoSpaceDN w:val="0"/>
              <w:adjustRightInd w:val="0"/>
              <w:spacing w:after="0" w:line="240" w:lineRule="auto"/>
              <w:rPr>
                <w:rFonts w:ascii="Times New Roman" w:eastAsia="Times New Roman" w:hAnsi="Times New Roman" w:cs="Times New Roman"/>
              </w:rPr>
            </w:pPr>
            <w:r w:rsidRPr="00AC4661">
              <w:rPr>
                <w:rFonts w:ascii="Times New Roman" w:hAnsi="Times New Roman" w:cs="Times New Roman"/>
                <w:b/>
                <w:lang w:val="kk-KZ"/>
              </w:rPr>
              <w:t>Сюжеттiк – рөлдiк ойын / Сюжетно – ролевая игра:</w:t>
            </w:r>
            <w:r w:rsidRPr="00AC4661">
              <w:rPr>
                <w:rFonts w:ascii="Times New Roman" w:hAnsi="Times New Roman" w:cs="Times New Roman"/>
                <w:b/>
                <w:bCs/>
                <w:shd w:val="clear" w:color="auto" w:fill="FFFFFF"/>
              </w:rPr>
              <w:t xml:space="preserve"> </w:t>
            </w:r>
            <w:r w:rsidRPr="00AC4661">
              <w:rPr>
                <w:rFonts w:ascii="Times New Roman" w:hAnsi="Times New Roman" w:cs="Times New Roman"/>
              </w:rPr>
              <w:t>«Магазин игрушек» (</w:t>
            </w:r>
            <w:r w:rsidRPr="00AC4661">
              <w:rPr>
                <w:rFonts w:ascii="Times New Roman" w:eastAsia="Times New Roman" w:hAnsi="Times New Roman" w:cs="Times New Roman"/>
                <w:i/>
                <w:lang w:eastAsia="ru-RU"/>
              </w:rPr>
              <w:t>познавательная, творческая, коммуникативная</w:t>
            </w:r>
            <w:r w:rsidRPr="00AC4661">
              <w:rPr>
                <w:rFonts w:ascii="Times New Roman" w:eastAsia="Times New Roman" w:hAnsi="Times New Roman" w:cs="Times New Roman"/>
                <w:i/>
                <w:lang w:val="kk-KZ" w:eastAsia="ru-RU"/>
              </w:rPr>
              <w:t xml:space="preserve"> деятельность</w:t>
            </w:r>
            <w:r w:rsidRPr="00AC4661">
              <w:rPr>
                <w:rFonts w:ascii="Times New Roman" w:eastAsia="Times New Roman" w:hAnsi="Times New Roman" w:cs="Times New Roman"/>
                <w:lang w:val="kk-KZ" w:eastAsia="ru-RU"/>
              </w:rPr>
              <w:t>)</w:t>
            </w:r>
          </w:p>
          <w:p w14:paraId="6EEAA746" w14:textId="77777777" w:rsidR="009176E7" w:rsidRPr="00AC4661" w:rsidRDefault="009176E7" w:rsidP="0062765A">
            <w:pPr>
              <w:widowControl w:val="0"/>
              <w:tabs>
                <w:tab w:val="left" w:pos="6640"/>
              </w:tabs>
              <w:autoSpaceDE w:val="0"/>
              <w:autoSpaceDN w:val="0"/>
              <w:adjustRightInd w:val="0"/>
              <w:spacing w:after="0" w:line="240" w:lineRule="auto"/>
              <w:rPr>
                <w:rFonts w:ascii="Times New Roman" w:hAnsi="Times New Roman" w:cs="Times New Roman"/>
              </w:rPr>
            </w:pPr>
            <w:r w:rsidRPr="00AC4661">
              <w:rPr>
                <w:rFonts w:ascii="Times New Roman" w:eastAsia="Times New Roman" w:hAnsi="Times New Roman" w:cs="Times New Roman"/>
                <w:b/>
                <w:bCs/>
                <w:i/>
                <w:iCs/>
                <w:lang w:eastAsia="ru-RU"/>
              </w:rPr>
              <w:t>Задача:</w:t>
            </w:r>
            <w:r w:rsidRPr="00AC4661">
              <w:rPr>
                <w:rFonts w:ascii="Times New Roman" w:eastAsia="Times New Roman" w:hAnsi="Times New Roman" w:cs="Times New Roman"/>
                <w:lang w:eastAsia="ru-RU"/>
              </w:rPr>
              <w:t> </w:t>
            </w:r>
            <w:r w:rsidRPr="00AC4661">
              <w:rPr>
                <w:rFonts w:ascii="Times New Roman" w:hAnsi="Times New Roman" w:cs="Times New Roman"/>
                <w:color w:val="000000"/>
              </w:rPr>
              <w:t>Расширять знания детей о работе продавца</w:t>
            </w:r>
            <w:r>
              <w:rPr>
                <w:rFonts w:ascii="Times New Roman" w:hAnsi="Times New Roman" w:cs="Times New Roman"/>
                <w:color w:val="000000"/>
              </w:rPr>
              <w:t xml:space="preserve"> </w:t>
            </w:r>
            <w:proofErr w:type="gramStart"/>
            <w:r>
              <w:rPr>
                <w:rFonts w:ascii="Times New Roman" w:hAnsi="Times New Roman" w:cs="Times New Roman"/>
                <w:color w:val="000000"/>
              </w:rPr>
              <w:t>(</w:t>
            </w:r>
            <w:r w:rsidRPr="00AC4661">
              <w:rPr>
                <w:rFonts w:ascii="Times New Roman" w:eastAsia="Times New Roman" w:hAnsi="Times New Roman" w:cs="Times New Roman"/>
                <w:b/>
                <w:i/>
                <w:lang w:val="kk-KZ" w:eastAsia="ru-RU"/>
              </w:rPr>
              <w:t xml:space="preserve"> </w:t>
            </w:r>
            <w:r w:rsidRPr="00AC4661">
              <w:rPr>
                <w:rFonts w:ascii="Times New Roman" w:hAnsi="Times New Roman" w:cs="Times New Roman"/>
                <w:iCs/>
              </w:rPr>
              <w:t xml:space="preserve"> </w:t>
            </w:r>
            <w:proofErr w:type="spellStart"/>
            <w:r w:rsidRPr="00AC4661">
              <w:rPr>
                <w:rFonts w:ascii="Times New Roman" w:hAnsi="Times New Roman" w:cs="Times New Roman"/>
                <w:iCs/>
              </w:rPr>
              <w:t>үстел</w:t>
            </w:r>
            <w:proofErr w:type="spellEnd"/>
            <w:proofErr w:type="gramEnd"/>
            <w:r w:rsidRPr="00AC4661">
              <w:rPr>
                <w:rFonts w:ascii="Times New Roman" w:hAnsi="Times New Roman" w:cs="Times New Roman"/>
                <w:iCs/>
              </w:rPr>
              <w:t xml:space="preserve">-стол, </w:t>
            </w:r>
            <w:proofErr w:type="spellStart"/>
            <w:r w:rsidRPr="00AC4661">
              <w:rPr>
                <w:rFonts w:ascii="Times New Roman" w:hAnsi="Times New Roman" w:cs="Times New Roman"/>
                <w:iCs/>
              </w:rPr>
              <w:t>орындық</w:t>
            </w:r>
            <w:proofErr w:type="spellEnd"/>
            <w:r w:rsidRPr="00AC4661">
              <w:rPr>
                <w:rFonts w:ascii="Times New Roman" w:hAnsi="Times New Roman" w:cs="Times New Roman"/>
                <w:iCs/>
              </w:rPr>
              <w:t>-стул</w:t>
            </w:r>
            <w:r w:rsidRPr="00AC4661">
              <w:rPr>
                <w:rFonts w:ascii="Times New Roman" w:hAnsi="Times New Roman" w:cs="Times New Roman"/>
              </w:rPr>
              <w:t xml:space="preserve"> ***</w:t>
            </w:r>
            <w:r>
              <w:rPr>
                <w:rFonts w:ascii="Times New Roman" w:hAnsi="Times New Roman" w:cs="Times New Roman"/>
              </w:rPr>
              <w:t>)</w:t>
            </w:r>
          </w:p>
          <w:p w14:paraId="3B2018E6" w14:textId="77777777" w:rsidR="009176E7" w:rsidRPr="00AC4661" w:rsidRDefault="009176E7" w:rsidP="0062765A">
            <w:pPr>
              <w:widowControl w:val="0"/>
              <w:tabs>
                <w:tab w:val="left" w:pos="6640"/>
              </w:tabs>
              <w:autoSpaceDE w:val="0"/>
              <w:autoSpaceDN w:val="0"/>
              <w:adjustRightInd w:val="0"/>
              <w:spacing w:after="0" w:line="240" w:lineRule="auto"/>
              <w:rPr>
                <w:rFonts w:ascii="Times New Roman" w:hAnsi="Times New Roman" w:cs="Times New Roman"/>
                <w:iCs/>
                <w:shd w:val="clear" w:color="auto" w:fill="FFFFFF"/>
              </w:rPr>
            </w:pPr>
            <w:r w:rsidRPr="00AC4661">
              <w:rPr>
                <w:rFonts w:ascii="Times New Roman" w:hAnsi="Times New Roman" w:cs="Times New Roman"/>
                <w:iCs/>
                <w:lang w:val="kk-KZ"/>
              </w:rPr>
              <w:t>Домисолька -вспоминать и петь выученные песни****</w:t>
            </w:r>
          </w:p>
        </w:tc>
        <w:tc>
          <w:tcPr>
            <w:tcW w:w="2555" w:type="dxa"/>
            <w:gridSpan w:val="4"/>
          </w:tcPr>
          <w:p w14:paraId="5967FBC1" w14:textId="77777777" w:rsidR="009176E7" w:rsidRPr="00AC4661" w:rsidRDefault="009176E7" w:rsidP="0062765A">
            <w:pPr>
              <w:widowControl w:val="0"/>
              <w:tabs>
                <w:tab w:val="left" w:pos="6640"/>
              </w:tabs>
              <w:autoSpaceDE w:val="0"/>
              <w:autoSpaceDN w:val="0"/>
              <w:adjustRightInd w:val="0"/>
              <w:spacing w:after="0" w:line="240" w:lineRule="auto"/>
              <w:rPr>
                <w:rFonts w:ascii="Times New Roman" w:eastAsia="Times New Roman" w:hAnsi="Times New Roman" w:cs="Times New Roman"/>
              </w:rPr>
            </w:pPr>
            <w:r w:rsidRPr="00AC4661">
              <w:rPr>
                <w:rFonts w:ascii="Times New Roman" w:hAnsi="Times New Roman" w:cs="Times New Roman"/>
                <w:b/>
                <w:lang w:val="kk-KZ"/>
              </w:rPr>
              <w:t>Сюжеттiк – рөлдiк ойын / Сюжетно – ролевая игра:</w:t>
            </w:r>
            <w:r w:rsidRPr="00AC4661">
              <w:rPr>
                <w:rFonts w:ascii="Times New Roman" w:hAnsi="Times New Roman" w:cs="Times New Roman"/>
              </w:rPr>
              <w:t xml:space="preserve"> «Магазин игрушек» (</w:t>
            </w:r>
            <w:r w:rsidRPr="00AC4661">
              <w:rPr>
                <w:rFonts w:ascii="Times New Roman" w:eastAsia="Times New Roman" w:hAnsi="Times New Roman" w:cs="Times New Roman"/>
                <w:i/>
                <w:lang w:eastAsia="ru-RU"/>
              </w:rPr>
              <w:t>познавательная, творческая, коммуникативная</w:t>
            </w:r>
            <w:r w:rsidRPr="00AC4661">
              <w:rPr>
                <w:rFonts w:ascii="Times New Roman" w:eastAsia="Times New Roman" w:hAnsi="Times New Roman" w:cs="Times New Roman"/>
                <w:i/>
                <w:lang w:val="kk-KZ" w:eastAsia="ru-RU"/>
              </w:rPr>
              <w:t xml:space="preserve"> деятельность</w:t>
            </w:r>
            <w:r w:rsidRPr="00AC4661">
              <w:rPr>
                <w:rFonts w:ascii="Times New Roman" w:eastAsia="Times New Roman" w:hAnsi="Times New Roman" w:cs="Times New Roman"/>
                <w:lang w:val="kk-KZ" w:eastAsia="ru-RU"/>
              </w:rPr>
              <w:t>)</w:t>
            </w:r>
          </w:p>
          <w:p w14:paraId="053210E8"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rPr>
            </w:pPr>
            <w:r w:rsidRPr="00AC4661">
              <w:rPr>
                <w:rFonts w:ascii="Times New Roman" w:eastAsia="Times New Roman" w:hAnsi="Times New Roman" w:cs="Times New Roman"/>
                <w:b/>
                <w:bCs/>
                <w:i/>
                <w:iCs/>
                <w:lang w:eastAsia="ru-RU"/>
              </w:rPr>
              <w:t>Задача</w:t>
            </w:r>
            <w:r w:rsidRPr="00AC4661">
              <w:rPr>
                <w:rFonts w:ascii="Times New Roman" w:hAnsi="Times New Roman" w:cs="Times New Roman"/>
              </w:rPr>
              <w:t xml:space="preserve">: употреблять в речи повествовательные предложения. Обучение умений классифицировать, обобщать, сравнивать предметы, устанавливать причинно-следственные связи. </w:t>
            </w:r>
          </w:p>
          <w:p w14:paraId="6CBF3612"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AC4661">
              <w:rPr>
                <w:rFonts w:ascii="Times New Roman" w:hAnsi="Times New Roman" w:cs="Times New Roman"/>
                <w:b/>
                <w:lang w:val="kk-KZ"/>
              </w:rPr>
              <w:t>Үстел-баспа ойындары/ Настольно-печатные игры</w:t>
            </w:r>
            <w:r w:rsidRPr="00AC4661">
              <w:rPr>
                <w:rFonts w:ascii="Times New Roman" w:hAnsi="Times New Roman" w:cs="Times New Roman"/>
                <w:i/>
                <w:lang w:val="kk-KZ"/>
              </w:rPr>
              <w:t xml:space="preserve"> : пазлы, танграмм, пирамидки лото – посуда</w:t>
            </w:r>
          </w:p>
          <w:p w14:paraId="7E8A4DAA" w14:textId="77777777" w:rsidR="009176E7" w:rsidRPr="00AC4661" w:rsidRDefault="009176E7" w:rsidP="0062765A">
            <w:pPr>
              <w:widowControl w:val="0"/>
              <w:autoSpaceDE w:val="0"/>
              <w:autoSpaceDN w:val="0"/>
              <w:adjustRightInd w:val="0"/>
              <w:spacing w:after="0" w:line="240" w:lineRule="auto"/>
              <w:contextualSpacing/>
              <w:rPr>
                <w:rStyle w:val="c1"/>
                <w:rFonts w:ascii="Times New Roman" w:hAnsi="Times New Roman" w:cs="Times New Roman"/>
                <w:b/>
              </w:rPr>
            </w:pPr>
            <w:r w:rsidRPr="00AC4661">
              <w:rPr>
                <w:rFonts w:ascii="Times New Roman" w:hAnsi="Times New Roman" w:cs="Times New Roman"/>
                <w:i/>
                <w:lang w:val="kk-KZ"/>
              </w:rPr>
              <w:t xml:space="preserve">Д/и </w:t>
            </w:r>
            <w:r w:rsidRPr="00AC4661">
              <w:rPr>
                <w:rStyle w:val="c1"/>
                <w:rFonts w:ascii="Times New Roman" w:hAnsi="Times New Roman" w:cs="Times New Roman"/>
                <w:b/>
                <w:bCs/>
              </w:rPr>
              <w:t xml:space="preserve">«Перемешанные картинки» </w:t>
            </w:r>
            <w:r w:rsidRPr="00AC4661">
              <w:rPr>
                <w:rFonts w:ascii="Times New Roman" w:hAnsi="Times New Roman" w:cs="Times New Roman"/>
                <w:i/>
              </w:rPr>
              <w:t>(познавательная,, игровая деятельности)</w:t>
            </w:r>
          </w:p>
          <w:p w14:paraId="1AD28026" w14:textId="77777777" w:rsidR="009176E7" w:rsidRPr="00AC4661" w:rsidRDefault="009176E7" w:rsidP="0062765A">
            <w:pPr>
              <w:pStyle w:val="c3"/>
              <w:shd w:val="clear" w:color="auto" w:fill="FFFFFF"/>
              <w:spacing w:before="0" w:beforeAutospacing="0" w:after="0" w:afterAutospacing="0"/>
              <w:rPr>
                <w:b/>
                <w:i/>
                <w:sz w:val="22"/>
                <w:szCs w:val="22"/>
                <w:lang w:val="kk-KZ" w:eastAsia="ru-RU"/>
              </w:rPr>
            </w:pPr>
            <w:r w:rsidRPr="00AC4661">
              <w:rPr>
                <w:rStyle w:val="c1"/>
                <w:b/>
                <w:bCs/>
                <w:sz w:val="22"/>
                <w:szCs w:val="22"/>
                <w:lang w:val="ru-RU"/>
              </w:rPr>
              <w:t xml:space="preserve"> </w:t>
            </w:r>
            <w:r w:rsidRPr="00AC4661">
              <w:rPr>
                <w:rStyle w:val="c1"/>
                <w:b/>
                <w:bCs/>
                <w:i/>
                <w:sz w:val="22"/>
                <w:szCs w:val="22"/>
                <w:lang w:val="ru-RU"/>
              </w:rPr>
              <w:t>Задача:</w:t>
            </w:r>
            <w:r w:rsidRPr="00AC4661">
              <w:rPr>
                <w:sz w:val="22"/>
                <w:szCs w:val="22"/>
                <w:lang w:val="ru-RU"/>
              </w:rPr>
              <w:t xml:space="preserve"> </w:t>
            </w:r>
            <w:r w:rsidRPr="00AC4661">
              <w:rPr>
                <w:sz w:val="22"/>
                <w:szCs w:val="22"/>
                <w:lang w:val="ru-RU" w:eastAsia="ru-RU"/>
              </w:rPr>
              <w:t>тренировать усидчивости, дисциплинированности и умения доводить начатое дело до конца</w:t>
            </w:r>
            <w:r w:rsidRPr="00AC4661">
              <w:rPr>
                <w:b/>
                <w:i/>
                <w:sz w:val="22"/>
                <w:szCs w:val="22"/>
                <w:lang w:val="kk-KZ" w:eastAsia="ru-RU"/>
              </w:rPr>
              <w:t xml:space="preserve"> </w:t>
            </w:r>
          </w:p>
          <w:p w14:paraId="188B025B" w14:textId="77777777" w:rsidR="009176E7" w:rsidRPr="00AC4661" w:rsidRDefault="009176E7" w:rsidP="0062765A">
            <w:pPr>
              <w:pStyle w:val="c3"/>
              <w:shd w:val="clear" w:color="auto" w:fill="FFFFFF"/>
              <w:spacing w:before="0" w:beforeAutospacing="0" w:after="0" w:afterAutospacing="0"/>
              <w:rPr>
                <w:sz w:val="22"/>
                <w:szCs w:val="22"/>
                <w:lang w:val="ru-RU" w:eastAsia="ru-RU"/>
              </w:rPr>
            </w:pPr>
          </w:p>
        </w:tc>
        <w:tc>
          <w:tcPr>
            <w:tcW w:w="3114" w:type="dxa"/>
            <w:gridSpan w:val="5"/>
          </w:tcPr>
          <w:p w14:paraId="27E61AA7" w14:textId="77777777" w:rsidR="009176E7" w:rsidRPr="00AC4661" w:rsidRDefault="009176E7" w:rsidP="0062765A">
            <w:pPr>
              <w:widowControl w:val="0"/>
              <w:tabs>
                <w:tab w:val="left" w:pos="6640"/>
              </w:tabs>
              <w:autoSpaceDE w:val="0"/>
              <w:autoSpaceDN w:val="0"/>
              <w:adjustRightInd w:val="0"/>
              <w:spacing w:after="0" w:line="240" w:lineRule="auto"/>
              <w:rPr>
                <w:rFonts w:ascii="Times New Roman" w:eastAsia="Times New Roman" w:hAnsi="Times New Roman" w:cs="Times New Roman"/>
              </w:rPr>
            </w:pPr>
            <w:proofErr w:type="spellStart"/>
            <w:r w:rsidRPr="00AC4661">
              <w:rPr>
                <w:rFonts w:ascii="Times New Roman" w:hAnsi="Times New Roman" w:cs="Times New Roman"/>
                <w:b/>
              </w:rPr>
              <w:t>Сюжеттiк</w:t>
            </w:r>
            <w:proofErr w:type="spellEnd"/>
            <w:r w:rsidRPr="00AC4661">
              <w:rPr>
                <w:rFonts w:ascii="Times New Roman" w:hAnsi="Times New Roman" w:cs="Times New Roman"/>
                <w:b/>
              </w:rPr>
              <w:t xml:space="preserve"> – </w:t>
            </w:r>
            <w:proofErr w:type="spellStart"/>
            <w:r w:rsidRPr="00AC4661">
              <w:rPr>
                <w:rFonts w:ascii="Times New Roman" w:hAnsi="Times New Roman" w:cs="Times New Roman"/>
                <w:b/>
              </w:rPr>
              <w:t>рөлдiк</w:t>
            </w:r>
            <w:proofErr w:type="spellEnd"/>
            <w:r w:rsidRPr="00AC4661">
              <w:rPr>
                <w:rFonts w:ascii="Times New Roman" w:hAnsi="Times New Roman" w:cs="Times New Roman"/>
                <w:b/>
              </w:rPr>
              <w:t xml:space="preserve"> </w:t>
            </w:r>
            <w:proofErr w:type="spellStart"/>
            <w:r w:rsidRPr="00AC4661">
              <w:rPr>
                <w:rFonts w:ascii="Times New Roman" w:hAnsi="Times New Roman" w:cs="Times New Roman"/>
                <w:b/>
              </w:rPr>
              <w:t>ойын</w:t>
            </w:r>
            <w:proofErr w:type="spellEnd"/>
            <w:r w:rsidRPr="00AC4661">
              <w:rPr>
                <w:rFonts w:ascii="Times New Roman" w:hAnsi="Times New Roman" w:cs="Times New Roman"/>
                <w:b/>
              </w:rPr>
              <w:t xml:space="preserve"> / Сюжетно – ролевая игра: </w:t>
            </w:r>
            <w:r w:rsidRPr="00AC4661">
              <w:rPr>
                <w:rFonts w:ascii="Times New Roman" w:hAnsi="Times New Roman" w:cs="Times New Roman"/>
              </w:rPr>
              <w:t>«Магазин игрушек» (</w:t>
            </w:r>
            <w:r w:rsidRPr="00AC4661">
              <w:rPr>
                <w:rFonts w:ascii="Times New Roman" w:eastAsia="Times New Roman" w:hAnsi="Times New Roman" w:cs="Times New Roman"/>
                <w:i/>
                <w:lang w:eastAsia="ru-RU"/>
              </w:rPr>
              <w:t>познавательная, творческая, коммуникативная</w:t>
            </w:r>
            <w:r w:rsidRPr="00AC4661">
              <w:rPr>
                <w:rFonts w:ascii="Times New Roman" w:eastAsia="Times New Roman" w:hAnsi="Times New Roman" w:cs="Times New Roman"/>
                <w:i/>
                <w:lang w:val="kk-KZ" w:eastAsia="ru-RU"/>
              </w:rPr>
              <w:t xml:space="preserve"> деятельность</w:t>
            </w:r>
            <w:r w:rsidRPr="00AC4661">
              <w:rPr>
                <w:rFonts w:ascii="Times New Roman" w:eastAsia="Times New Roman" w:hAnsi="Times New Roman" w:cs="Times New Roman"/>
                <w:lang w:val="kk-KZ" w:eastAsia="ru-RU"/>
              </w:rPr>
              <w:t>)</w:t>
            </w:r>
          </w:p>
          <w:p w14:paraId="419937FC" w14:textId="77777777" w:rsidR="009176E7" w:rsidRPr="00AC4661" w:rsidRDefault="009176E7" w:rsidP="0062765A">
            <w:pPr>
              <w:spacing w:after="0" w:line="240" w:lineRule="auto"/>
              <w:rPr>
                <w:rFonts w:ascii="Times New Roman" w:eastAsia="Times New Roman" w:hAnsi="Times New Roman" w:cs="Times New Roman"/>
                <w:lang w:eastAsia="ru-RU"/>
              </w:rPr>
            </w:pPr>
            <w:r w:rsidRPr="00AC4661">
              <w:rPr>
                <w:rFonts w:ascii="Times New Roman" w:eastAsia="Times New Roman" w:hAnsi="Times New Roman" w:cs="Times New Roman"/>
                <w:b/>
                <w:bCs/>
                <w:i/>
                <w:iCs/>
                <w:lang w:eastAsia="ru-RU"/>
              </w:rPr>
              <w:t>Задача:</w:t>
            </w:r>
            <w:r w:rsidRPr="00AC4661">
              <w:rPr>
                <w:rFonts w:ascii="Times New Roman" w:eastAsia="Times New Roman" w:hAnsi="Times New Roman" w:cs="Times New Roman"/>
                <w:lang w:eastAsia="ru-RU"/>
              </w:rPr>
              <w:t> </w:t>
            </w:r>
            <w:r w:rsidRPr="00AC4661">
              <w:rPr>
                <w:rFonts w:ascii="Times New Roman" w:hAnsi="Times New Roman" w:cs="Times New Roman"/>
              </w:rPr>
              <w:t>Развитие умений правильно использовать существительные, прилагательные и местоимения. Обучение умений классифицировать, обобщать, сравнивать предметы, устанавливать причинно-следственные связи.</w:t>
            </w:r>
          </w:p>
          <w:p w14:paraId="2E0584AE" w14:textId="77777777" w:rsidR="009176E7" w:rsidRPr="00AC4661" w:rsidRDefault="009176E7" w:rsidP="0062765A">
            <w:pPr>
              <w:widowControl w:val="0"/>
              <w:tabs>
                <w:tab w:val="left" w:pos="6640"/>
              </w:tabs>
              <w:autoSpaceDE w:val="0"/>
              <w:autoSpaceDN w:val="0"/>
              <w:adjustRightInd w:val="0"/>
              <w:spacing w:after="0" w:line="240" w:lineRule="auto"/>
              <w:rPr>
                <w:rFonts w:ascii="Times New Roman" w:hAnsi="Times New Roman" w:cs="Times New Roman"/>
                <w:b/>
              </w:rPr>
            </w:pPr>
            <w:r w:rsidRPr="00AC4661">
              <w:rPr>
                <w:rFonts w:ascii="Times New Roman" w:hAnsi="Times New Roman" w:cs="Times New Roman"/>
                <w:iCs/>
              </w:rPr>
              <w:t xml:space="preserve"> </w:t>
            </w:r>
            <w:proofErr w:type="spellStart"/>
            <w:r w:rsidRPr="00AC4661">
              <w:rPr>
                <w:rFonts w:ascii="Times New Roman" w:hAnsi="Times New Roman" w:cs="Times New Roman"/>
                <w:iCs/>
              </w:rPr>
              <w:t>кесе</w:t>
            </w:r>
            <w:proofErr w:type="spellEnd"/>
            <w:r w:rsidRPr="00AC4661">
              <w:rPr>
                <w:rFonts w:ascii="Times New Roman" w:hAnsi="Times New Roman" w:cs="Times New Roman"/>
                <w:iCs/>
              </w:rPr>
              <w:t xml:space="preserve">, </w:t>
            </w:r>
            <w:proofErr w:type="spellStart"/>
            <w:r w:rsidRPr="00AC4661">
              <w:rPr>
                <w:rFonts w:ascii="Times New Roman" w:hAnsi="Times New Roman" w:cs="Times New Roman"/>
                <w:iCs/>
              </w:rPr>
              <w:t>тәрелке</w:t>
            </w:r>
            <w:proofErr w:type="spellEnd"/>
            <w:r w:rsidRPr="00AC4661">
              <w:rPr>
                <w:rFonts w:ascii="Times New Roman" w:hAnsi="Times New Roman" w:cs="Times New Roman"/>
                <w:iCs/>
              </w:rPr>
              <w:t xml:space="preserve">, </w:t>
            </w:r>
            <w:proofErr w:type="spellStart"/>
            <w:r w:rsidRPr="00AC4661">
              <w:rPr>
                <w:rFonts w:ascii="Times New Roman" w:hAnsi="Times New Roman" w:cs="Times New Roman"/>
                <w:bCs/>
                <w:iCs/>
              </w:rPr>
              <w:t>нан</w:t>
            </w:r>
            <w:proofErr w:type="spellEnd"/>
            <w:r w:rsidRPr="00AC4661">
              <w:rPr>
                <w:rFonts w:ascii="Times New Roman" w:hAnsi="Times New Roman" w:cs="Times New Roman"/>
                <w:bCs/>
                <w:iCs/>
              </w:rPr>
              <w:t xml:space="preserve">, </w:t>
            </w:r>
            <w:proofErr w:type="spellStart"/>
            <w:r w:rsidRPr="00AC4661">
              <w:rPr>
                <w:rFonts w:ascii="Times New Roman" w:hAnsi="Times New Roman" w:cs="Times New Roman"/>
                <w:bCs/>
                <w:iCs/>
              </w:rPr>
              <w:t>шай</w:t>
            </w:r>
            <w:proofErr w:type="spellEnd"/>
            <w:r w:rsidRPr="00AC4661">
              <w:rPr>
                <w:rFonts w:ascii="Times New Roman" w:hAnsi="Times New Roman" w:cs="Times New Roman"/>
                <w:bCs/>
                <w:iCs/>
              </w:rPr>
              <w:t>, май***</w:t>
            </w:r>
            <w:r w:rsidRPr="00AC4661">
              <w:rPr>
                <w:rFonts w:ascii="Times New Roman" w:hAnsi="Times New Roman" w:cs="Times New Roman"/>
                <w:b/>
              </w:rPr>
              <w:t xml:space="preserve"> </w:t>
            </w:r>
          </w:p>
          <w:p w14:paraId="24BFE1A7" w14:textId="77777777" w:rsidR="009176E7" w:rsidRPr="00AC4661" w:rsidRDefault="009176E7" w:rsidP="0062765A">
            <w:pPr>
              <w:widowControl w:val="0"/>
              <w:tabs>
                <w:tab w:val="left" w:pos="6640"/>
              </w:tabs>
              <w:autoSpaceDE w:val="0"/>
              <w:autoSpaceDN w:val="0"/>
              <w:adjustRightInd w:val="0"/>
              <w:spacing w:after="0" w:line="240" w:lineRule="auto"/>
              <w:rPr>
                <w:rFonts w:ascii="Times New Roman" w:hAnsi="Times New Roman" w:cs="Times New Roman"/>
              </w:rPr>
            </w:pPr>
            <w:r w:rsidRPr="00AC4661">
              <w:rPr>
                <w:rFonts w:ascii="Times New Roman" w:hAnsi="Times New Roman" w:cs="Times New Roman"/>
                <w:b/>
              </w:rPr>
              <w:t xml:space="preserve">Театр </w:t>
            </w:r>
            <w:proofErr w:type="spellStart"/>
            <w:r w:rsidRPr="00AC4661">
              <w:rPr>
                <w:rFonts w:ascii="Times New Roman" w:hAnsi="Times New Roman" w:cs="Times New Roman"/>
                <w:b/>
              </w:rPr>
              <w:t>қызметі</w:t>
            </w:r>
            <w:proofErr w:type="spellEnd"/>
            <w:r w:rsidRPr="00AC4661">
              <w:rPr>
                <w:rFonts w:ascii="Times New Roman" w:hAnsi="Times New Roman" w:cs="Times New Roman"/>
                <w:b/>
              </w:rPr>
              <w:t>/ Театральная</w:t>
            </w:r>
            <w:r w:rsidRPr="00AC4661">
              <w:rPr>
                <w:rFonts w:ascii="Times New Roman" w:hAnsi="Times New Roman" w:cs="Times New Roman"/>
              </w:rPr>
              <w:t xml:space="preserve"> деятельность «Лисичка со скалочкой» </w:t>
            </w:r>
            <w:r w:rsidRPr="00AC4661">
              <w:rPr>
                <w:rFonts w:ascii="Times New Roman" w:hAnsi="Times New Roman" w:cs="Times New Roman"/>
                <w:i/>
                <w:color w:val="000000"/>
              </w:rPr>
              <w:t>(творческая, коммуникативная, игровая деятельности)</w:t>
            </w:r>
          </w:p>
          <w:p w14:paraId="7040805B" w14:textId="77777777" w:rsidR="009176E7" w:rsidRPr="00AC4661" w:rsidRDefault="009176E7" w:rsidP="0062765A">
            <w:pPr>
              <w:widowControl w:val="0"/>
              <w:tabs>
                <w:tab w:val="left" w:pos="6640"/>
              </w:tabs>
              <w:autoSpaceDE w:val="0"/>
              <w:autoSpaceDN w:val="0"/>
              <w:adjustRightInd w:val="0"/>
              <w:spacing w:after="0" w:line="240" w:lineRule="auto"/>
              <w:rPr>
                <w:rFonts w:ascii="Times New Roman" w:hAnsi="Times New Roman" w:cs="Times New Roman"/>
              </w:rPr>
            </w:pPr>
            <w:r w:rsidRPr="00AC4661">
              <w:rPr>
                <w:rFonts w:ascii="Times New Roman" w:hAnsi="Times New Roman" w:cs="Times New Roman"/>
                <w:b/>
                <w:i/>
              </w:rPr>
              <w:t>Задача:</w:t>
            </w:r>
            <w:r w:rsidRPr="00AC4661">
              <w:rPr>
                <w:rFonts w:ascii="Times New Roman" w:hAnsi="Times New Roman" w:cs="Times New Roman"/>
              </w:rPr>
              <w:t xml:space="preserve"> учить пользоваться разными интонациями.</w:t>
            </w:r>
          </w:p>
          <w:p w14:paraId="75892834" w14:textId="77777777" w:rsidR="009176E7" w:rsidRPr="00AC4661" w:rsidRDefault="009176E7" w:rsidP="0062765A">
            <w:pPr>
              <w:widowControl w:val="0"/>
              <w:tabs>
                <w:tab w:val="left" w:pos="6640"/>
              </w:tabs>
              <w:autoSpaceDE w:val="0"/>
              <w:autoSpaceDN w:val="0"/>
              <w:adjustRightInd w:val="0"/>
              <w:spacing w:after="0" w:line="240" w:lineRule="auto"/>
              <w:rPr>
                <w:rFonts w:ascii="Times New Roman" w:hAnsi="Times New Roman" w:cs="Times New Roman"/>
              </w:rPr>
            </w:pPr>
            <w:r w:rsidRPr="00AC4661">
              <w:rPr>
                <w:rFonts w:ascii="Times New Roman" w:hAnsi="Times New Roman" w:cs="Times New Roman"/>
              </w:rPr>
              <w:t>До-</w:t>
            </w:r>
            <w:proofErr w:type="spellStart"/>
            <w:r w:rsidRPr="00AC4661">
              <w:rPr>
                <w:rFonts w:ascii="Times New Roman" w:hAnsi="Times New Roman" w:cs="Times New Roman"/>
              </w:rPr>
              <w:t>мисолька</w:t>
            </w:r>
            <w:proofErr w:type="spellEnd"/>
            <w:r w:rsidRPr="00AC4661">
              <w:rPr>
                <w:rFonts w:ascii="Times New Roman" w:hAnsi="Times New Roman" w:cs="Times New Roman"/>
              </w:rPr>
              <w:t>****</w:t>
            </w:r>
          </w:p>
          <w:p w14:paraId="29D84A8E" w14:textId="77777777" w:rsidR="009176E7" w:rsidRPr="00AC4661" w:rsidRDefault="009176E7" w:rsidP="0062765A">
            <w:pPr>
              <w:widowControl w:val="0"/>
              <w:tabs>
                <w:tab w:val="left" w:pos="6640"/>
              </w:tabs>
              <w:autoSpaceDE w:val="0"/>
              <w:autoSpaceDN w:val="0"/>
              <w:adjustRightInd w:val="0"/>
              <w:spacing w:after="0" w:line="240" w:lineRule="auto"/>
              <w:rPr>
                <w:rFonts w:ascii="Times New Roman" w:hAnsi="Times New Roman" w:cs="Times New Roman"/>
                <w:lang w:val="kk-KZ"/>
              </w:rPr>
            </w:pPr>
            <w:r w:rsidRPr="00AC4661">
              <w:rPr>
                <w:rFonts w:ascii="Times New Roman" w:hAnsi="Times New Roman" w:cs="Times New Roman"/>
                <w:lang w:val="kk-KZ"/>
              </w:rPr>
              <w:t xml:space="preserve"> Выполнение игровых действий в соответствии с характером музыки.</w:t>
            </w:r>
          </w:p>
          <w:p w14:paraId="69B0E035" w14:textId="77777777" w:rsidR="009176E7" w:rsidRPr="00AC4661" w:rsidRDefault="009176E7" w:rsidP="0062765A">
            <w:pPr>
              <w:widowControl w:val="0"/>
              <w:tabs>
                <w:tab w:val="left" w:pos="6640"/>
              </w:tabs>
              <w:autoSpaceDE w:val="0"/>
              <w:autoSpaceDN w:val="0"/>
              <w:adjustRightInd w:val="0"/>
              <w:spacing w:after="0" w:line="240" w:lineRule="auto"/>
              <w:rPr>
                <w:rFonts w:ascii="Times New Roman" w:hAnsi="Times New Roman" w:cs="Times New Roman"/>
              </w:rPr>
            </w:pPr>
          </w:p>
        </w:tc>
        <w:tc>
          <w:tcPr>
            <w:tcW w:w="3402" w:type="dxa"/>
            <w:gridSpan w:val="6"/>
          </w:tcPr>
          <w:p w14:paraId="41963B0E" w14:textId="77777777" w:rsidR="009176E7" w:rsidRPr="00AC4661" w:rsidRDefault="009176E7" w:rsidP="0062765A">
            <w:pPr>
              <w:widowControl w:val="0"/>
              <w:tabs>
                <w:tab w:val="left" w:pos="6640"/>
              </w:tabs>
              <w:autoSpaceDE w:val="0"/>
              <w:autoSpaceDN w:val="0"/>
              <w:adjustRightInd w:val="0"/>
              <w:spacing w:after="0" w:line="240" w:lineRule="auto"/>
              <w:rPr>
                <w:rFonts w:ascii="Times New Roman" w:eastAsia="Times New Roman" w:hAnsi="Times New Roman" w:cs="Times New Roman"/>
              </w:rPr>
            </w:pPr>
            <w:proofErr w:type="spellStart"/>
            <w:r w:rsidRPr="00AC4661">
              <w:rPr>
                <w:rFonts w:ascii="Times New Roman" w:hAnsi="Times New Roman" w:cs="Times New Roman"/>
                <w:b/>
              </w:rPr>
              <w:t>Сюжеттiк</w:t>
            </w:r>
            <w:proofErr w:type="spellEnd"/>
            <w:r w:rsidRPr="00AC4661">
              <w:rPr>
                <w:rFonts w:ascii="Times New Roman" w:hAnsi="Times New Roman" w:cs="Times New Roman"/>
                <w:b/>
              </w:rPr>
              <w:t xml:space="preserve"> – </w:t>
            </w:r>
            <w:proofErr w:type="spellStart"/>
            <w:r w:rsidRPr="00AC4661">
              <w:rPr>
                <w:rFonts w:ascii="Times New Roman" w:hAnsi="Times New Roman" w:cs="Times New Roman"/>
                <w:b/>
              </w:rPr>
              <w:t>рөлдiк</w:t>
            </w:r>
            <w:proofErr w:type="spellEnd"/>
            <w:r w:rsidRPr="00AC4661">
              <w:rPr>
                <w:rFonts w:ascii="Times New Roman" w:hAnsi="Times New Roman" w:cs="Times New Roman"/>
                <w:b/>
              </w:rPr>
              <w:t xml:space="preserve"> </w:t>
            </w:r>
            <w:proofErr w:type="spellStart"/>
            <w:r w:rsidRPr="00AC4661">
              <w:rPr>
                <w:rFonts w:ascii="Times New Roman" w:hAnsi="Times New Roman" w:cs="Times New Roman"/>
                <w:b/>
              </w:rPr>
              <w:t>ойын</w:t>
            </w:r>
            <w:proofErr w:type="spellEnd"/>
            <w:r w:rsidRPr="00AC4661">
              <w:rPr>
                <w:rFonts w:ascii="Times New Roman" w:hAnsi="Times New Roman" w:cs="Times New Roman"/>
                <w:b/>
              </w:rPr>
              <w:t xml:space="preserve"> / Сюжетно – ролевая игра </w:t>
            </w:r>
            <w:r w:rsidRPr="00AC4661">
              <w:rPr>
                <w:rFonts w:ascii="Times New Roman" w:hAnsi="Times New Roman" w:cs="Times New Roman"/>
              </w:rPr>
              <w:t>«Магазин игрушек» (</w:t>
            </w:r>
            <w:r w:rsidRPr="00AC4661">
              <w:rPr>
                <w:rFonts w:ascii="Times New Roman" w:eastAsia="Times New Roman" w:hAnsi="Times New Roman" w:cs="Times New Roman"/>
                <w:i/>
                <w:lang w:eastAsia="ru-RU"/>
              </w:rPr>
              <w:t>познавательная, творческая, коммуникативная</w:t>
            </w:r>
            <w:r w:rsidRPr="00AC4661">
              <w:rPr>
                <w:rFonts w:ascii="Times New Roman" w:eastAsia="Times New Roman" w:hAnsi="Times New Roman" w:cs="Times New Roman"/>
                <w:i/>
                <w:lang w:val="kk-KZ" w:eastAsia="ru-RU"/>
              </w:rPr>
              <w:t xml:space="preserve"> деятельность</w:t>
            </w:r>
            <w:r w:rsidRPr="00AC4661">
              <w:rPr>
                <w:rFonts w:ascii="Times New Roman" w:eastAsia="Times New Roman" w:hAnsi="Times New Roman" w:cs="Times New Roman"/>
                <w:lang w:val="kk-KZ" w:eastAsia="ru-RU"/>
              </w:rPr>
              <w:t>)</w:t>
            </w:r>
          </w:p>
          <w:p w14:paraId="3B644DD8" w14:textId="77777777" w:rsidR="009176E7" w:rsidRPr="00AC4661" w:rsidRDefault="009176E7" w:rsidP="0062765A">
            <w:pPr>
              <w:spacing w:after="0"/>
              <w:rPr>
                <w:rFonts w:ascii="Times New Roman" w:hAnsi="Times New Roman" w:cs="Times New Roman"/>
                <w:lang w:val="kk-KZ"/>
              </w:rPr>
            </w:pPr>
            <w:r w:rsidRPr="00AC4661">
              <w:rPr>
                <w:rFonts w:ascii="Times New Roman" w:eastAsia="Times New Roman" w:hAnsi="Times New Roman" w:cs="Times New Roman"/>
                <w:b/>
                <w:bCs/>
                <w:i/>
                <w:iCs/>
                <w:lang w:eastAsia="ru-RU"/>
              </w:rPr>
              <w:t>Задача:</w:t>
            </w:r>
            <w:r w:rsidRPr="00AC4661">
              <w:rPr>
                <w:rFonts w:ascii="Times New Roman" w:eastAsia="Times New Roman" w:hAnsi="Times New Roman" w:cs="Times New Roman"/>
                <w:lang w:eastAsia="ru-RU"/>
              </w:rPr>
              <w:t> </w:t>
            </w:r>
            <w:r w:rsidRPr="00AC4661">
              <w:rPr>
                <w:rFonts w:ascii="Times New Roman" w:eastAsia="Calibri" w:hAnsi="Times New Roman" w:cs="Times New Roman"/>
              </w:rPr>
              <w:t>формировать и совершенствовать навыки работы с различными инструментами, развитие мелкой моторики; развитие мыслительных способностей: анализ, сравнение, обобщение, классификация</w:t>
            </w:r>
            <w:r w:rsidRPr="00AC4661">
              <w:rPr>
                <w:rFonts w:ascii="Times New Roman" w:hAnsi="Times New Roman" w:cs="Times New Roman"/>
                <w:lang w:val="kk-KZ"/>
              </w:rPr>
              <w:t xml:space="preserve"> Ұлттық тағамдар-национальные блюда***</w:t>
            </w:r>
          </w:p>
          <w:p w14:paraId="120B356F" w14:textId="77777777" w:rsidR="009176E7" w:rsidRPr="00AC4661" w:rsidRDefault="009176E7" w:rsidP="0062765A">
            <w:pPr>
              <w:spacing w:after="0" w:line="240" w:lineRule="auto"/>
              <w:rPr>
                <w:rFonts w:ascii="Times New Roman" w:hAnsi="Times New Roman" w:cs="Times New Roman"/>
                <w:b/>
              </w:rPr>
            </w:pPr>
            <w:proofErr w:type="spellStart"/>
            <w:proofErr w:type="gramStart"/>
            <w:r w:rsidRPr="00AC4661">
              <w:rPr>
                <w:rFonts w:ascii="Times New Roman" w:hAnsi="Times New Roman" w:cs="Times New Roman"/>
                <w:b/>
              </w:rPr>
              <w:t>Құрылыс</w:t>
            </w:r>
            <w:proofErr w:type="spellEnd"/>
            <w:r w:rsidRPr="00AC4661">
              <w:rPr>
                <w:rFonts w:ascii="Times New Roman" w:hAnsi="Times New Roman" w:cs="Times New Roman"/>
                <w:b/>
              </w:rPr>
              <w:t xml:space="preserve">  </w:t>
            </w:r>
            <w:proofErr w:type="spellStart"/>
            <w:r w:rsidRPr="00AC4661">
              <w:rPr>
                <w:rFonts w:ascii="Times New Roman" w:hAnsi="Times New Roman" w:cs="Times New Roman"/>
                <w:b/>
              </w:rPr>
              <w:t>ойындары</w:t>
            </w:r>
            <w:proofErr w:type="spellEnd"/>
            <w:proofErr w:type="gramEnd"/>
          </w:p>
          <w:p w14:paraId="530D8E42" w14:textId="77777777" w:rsidR="009176E7" w:rsidRPr="00AC4661" w:rsidRDefault="009176E7" w:rsidP="0062765A">
            <w:pPr>
              <w:spacing w:after="0" w:line="240" w:lineRule="auto"/>
              <w:rPr>
                <w:rFonts w:ascii="Times New Roman" w:hAnsi="Times New Roman" w:cs="Times New Roman"/>
                <w:b/>
              </w:rPr>
            </w:pPr>
            <w:r w:rsidRPr="00AC4661">
              <w:rPr>
                <w:rFonts w:ascii="Times New Roman" w:hAnsi="Times New Roman" w:cs="Times New Roman"/>
                <w:b/>
              </w:rPr>
              <w:t xml:space="preserve">Строительная игра </w:t>
            </w:r>
          </w:p>
          <w:p w14:paraId="4A1756E3" w14:textId="77777777" w:rsidR="009176E7" w:rsidRPr="00AC4661" w:rsidRDefault="009176E7" w:rsidP="0062765A">
            <w:pPr>
              <w:spacing w:after="0" w:line="240" w:lineRule="auto"/>
              <w:rPr>
                <w:rFonts w:ascii="Times New Roman" w:hAnsi="Times New Roman" w:cs="Times New Roman"/>
              </w:rPr>
            </w:pPr>
            <w:r w:rsidRPr="00AC4661">
              <w:rPr>
                <w:rFonts w:ascii="Times New Roman" w:hAnsi="Times New Roman" w:cs="Times New Roman"/>
              </w:rPr>
              <w:t xml:space="preserve">«Полки для магазина» </w:t>
            </w:r>
            <w:r w:rsidRPr="00AC4661">
              <w:rPr>
                <w:rFonts w:ascii="Times New Roman" w:hAnsi="Times New Roman" w:cs="Times New Roman"/>
                <w:i/>
              </w:rPr>
              <w:t>(коммуникативная, познавательная, игровая деятельности)</w:t>
            </w:r>
          </w:p>
          <w:p w14:paraId="7C6D254B" w14:textId="77777777" w:rsidR="009176E7" w:rsidRPr="00AC4661" w:rsidRDefault="009176E7" w:rsidP="0062765A">
            <w:pPr>
              <w:spacing w:after="0" w:line="240" w:lineRule="auto"/>
              <w:rPr>
                <w:rFonts w:ascii="Times New Roman" w:hAnsi="Times New Roman" w:cs="Times New Roman"/>
              </w:rPr>
            </w:pPr>
            <w:r w:rsidRPr="00AC4661">
              <w:rPr>
                <w:rFonts w:ascii="Times New Roman" w:hAnsi="Times New Roman" w:cs="Times New Roman"/>
                <w:b/>
                <w:bCs/>
                <w:i/>
                <w:iCs/>
              </w:rPr>
              <w:t>Задача:</w:t>
            </w:r>
            <w:r w:rsidRPr="00AC4661">
              <w:rPr>
                <w:rFonts w:ascii="Times New Roman" w:hAnsi="Times New Roman" w:cs="Times New Roman"/>
              </w:rPr>
              <w:t xml:space="preserve"> Развитие умений правильно использовать существительные, прилагательные и местоимения. Развивать умение классифицировать, обобщать, сравнивать предметы, устанавливать причинно-следственные связи. </w:t>
            </w:r>
          </w:p>
        </w:tc>
        <w:tc>
          <w:tcPr>
            <w:tcW w:w="2687" w:type="dxa"/>
            <w:gridSpan w:val="5"/>
          </w:tcPr>
          <w:p w14:paraId="023C9E7E" w14:textId="77777777" w:rsidR="009176E7" w:rsidRPr="00AC4661" w:rsidRDefault="009176E7" w:rsidP="0062765A">
            <w:pPr>
              <w:widowControl w:val="0"/>
              <w:tabs>
                <w:tab w:val="left" w:pos="6640"/>
              </w:tabs>
              <w:autoSpaceDE w:val="0"/>
              <w:autoSpaceDN w:val="0"/>
              <w:adjustRightInd w:val="0"/>
              <w:spacing w:after="0" w:line="240" w:lineRule="auto"/>
              <w:rPr>
                <w:rFonts w:ascii="Times New Roman" w:eastAsia="Times New Roman" w:hAnsi="Times New Roman" w:cs="Times New Roman"/>
              </w:rPr>
            </w:pPr>
            <w:proofErr w:type="spellStart"/>
            <w:r w:rsidRPr="00AC4661">
              <w:rPr>
                <w:rFonts w:ascii="Times New Roman" w:hAnsi="Times New Roman" w:cs="Times New Roman"/>
                <w:b/>
              </w:rPr>
              <w:t>Сюжеттiк</w:t>
            </w:r>
            <w:proofErr w:type="spellEnd"/>
            <w:r w:rsidRPr="00AC4661">
              <w:rPr>
                <w:rFonts w:ascii="Times New Roman" w:hAnsi="Times New Roman" w:cs="Times New Roman"/>
                <w:b/>
              </w:rPr>
              <w:t xml:space="preserve"> – </w:t>
            </w:r>
            <w:proofErr w:type="spellStart"/>
            <w:r w:rsidRPr="00AC4661">
              <w:rPr>
                <w:rFonts w:ascii="Times New Roman" w:hAnsi="Times New Roman" w:cs="Times New Roman"/>
                <w:b/>
              </w:rPr>
              <w:t>рөлдiк</w:t>
            </w:r>
            <w:proofErr w:type="spellEnd"/>
            <w:r w:rsidRPr="00AC4661">
              <w:rPr>
                <w:rFonts w:ascii="Times New Roman" w:hAnsi="Times New Roman" w:cs="Times New Roman"/>
                <w:b/>
              </w:rPr>
              <w:t xml:space="preserve"> </w:t>
            </w:r>
            <w:proofErr w:type="spellStart"/>
            <w:r w:rsidRPr="00AC4661">
              <w:rPr>
                <w:rFonts w:ascii="Times New Roman" w:hAnsi="Times New Roman" w:cs="Times New Roman"/>
                <w:b/>
              </w:rPr>
              <w:t>ойын</w:t>
            </w:r>
            <w:proofErr w:type="spellEnd"/>
            <w:r w:rsidRPr="00AC4661">
              <w:rPr>
                <w:rFonts w:ascii="Times New Roman" w:hAnsi="Times New Roman" w:cs="Times New Roman"/>
                <w:b/>
              </w:rPr>
              <w:t xml:space="preserve"> / Сюжетно – ролевая игра: игра </w:t>
            </w:r>
            <w:r w:rsidRPr="00AC4661">
              <w:rPr>
                <w:rFonts w:ascii="Times New Roman" w:hAnsi="Times New Roman" w:cs="Times New Roman"/>
              </w:rPr>
              <w:t>«Магазин игрушек» (</w:t>
            </w:r>
            <w:r w:rsidRPr="00AC4661">
              <w:rPr>
                <w:rFonts w:ascii="Times New Roman" w:eastAsia="Times New Roman" w:hAnsi="Times New Roman" w:cs="Times New Roman"/>
                <w:i/>
                <w:lang w:eastAsia="ru-RU"/>
              </w:rPr>
              <w:t>познавательная, творческая, коммуникативная</w:t>
            </w:r>
            <w:r w:rsidRPr="00AC4661">
              <w:rPr>
                <w:rFonts w:ascii="Times New Roman" w:eastAsia="Times New Roman" w:hAnsi="Times New Roman" w:cs="Times New Roman"/>
                <w:i/>
                <w:lang w:val="kk-KZ" w:eastAsia="ru-RU"/>
              </w:rPr>
              <w:t xml:space="preserve"> деятельность</w:t>
            </w:r>
            <w:r w:rsidRPr="00AC4661">
              <w:rPr>
                <w:rFonts w:ascii="Times New Roman" w:eastAsia="Times New Roman" w:hAnsi="Times New Roman" w:cs="Times New Roman"/>
                <w:lang w:val="kk-KZ" w:eastAsia="ru-RU"/>
              </w:rPr>
              <w:t>)</w:t>
            </w:r>
          </w:p>
          <w:p w14:paraId="6A98FF25" w14:textId="77777777" w:rsidR="009176E7" w:rsidRPr="00AC4661" w:rsidRDefault="009176E7" w:rsidP="0062765A">
            <w:pPr>
              <w:spacing w:after="0" w:line="240" w:lineRule="auto"/>
              <w:rPr>
                <w:rFonts w:ascii="Times New Roman" w:hAnsi="Times New Roman" w:cs="Times New Roman"/>
              </w:rPr>
            </w:pPr>
            <w:r w:rsidRPr="00AC4661">
              <w:rPr>
                <w:rFonts w:ascii="Times New Roman" w:eastAsia="Times New Roman" w:hAnsi="Times New Roman" w:cs="Times New Roman"/>
                <w:b/>
                <w:bCs/>
                <w:i/>
                <w:iCs/>
                <w:lang w:eastAsia="ru-RU"/>
              </w:rPr>
              <w:t>Задача:</w:t>
            </w:r>
            <w:r w:rsidRPr="00AC4661">
              <w:rPr>
                <w:rFonts w:ascii="Times New Roman" w:eastAsia="Times New Roman" w:hAnsi="Times New Roman" w:cs="Times New Roman"/>
                <w:lang w:eastAsia="ru-RU"/>
              </w:rPr>
              <w:t> </w:t>
            </w:r>
            <w:r w:rsidRPr="00AC4661">
              <w:rPr>
                <w:rFonts w:ascii="Times New Roman" w:eastAsia="Calibri" w:hAnsi="Times New Roman" w:cs="Times New Roman"/>
              </w:rPr>
              <w:t>формировать и совершенствовать навыки работы с различными инструментами, развитие мелкой моторики; развитие мыслительных способностей: анализ, сравнение, обобщение, классификация</w:t>
            </w:r>
            <w:r w:rsidRPr="00AC4661">
              <w:rPr>
                <w:rFonts w:ascii="Times New Roman" w:hAnsi="Times New Roman" w:cs="Times New Roman"/>
              </w:rPr>
              <w:t xml:space="preserve"> </w:t>
            </w:r>
            <w:proofErr w:type="spellStart"/>
            <w:r w:rsidRPr="00AC4661">
              <w:rPr>
                <w:rFonts w:ascii="Times New Roman" w:hAnsi="Times New Roman" w:cs="Times New Roman"/>
              </w:rPr>
              <w:t>қонақ</w:t>
            </w:r>
            <w:proofErr w:type="spellEnd"/>
            <w:r w:rsidRPr="00AC4661">
              <w:rPr>
                <w:rFonts w:ascii="Times New Roman" w:hAnsi="Times New Roman" w:cs="Times New Roman"/>
              </w:rPr>
              <w:t>-гость***</w:t>
            </w:r>
          </w:p>
          <w:p w14:paraId="0A811134" w14:textId="77777777" w:rsidR="009176E7" w:rsidRPr="00AC4661" w:rsidRDefault="009176E7" w:rsidP="0062765A">
            <w:pPr>
              <w:spacing w:after="0" w:line="240" w:lineRule="auto"/>
              <w:rPr>
                <w:rFonts w:ascii="Times New Roman" w:hAnsi="Times New Roman" w:cs="Times New Roman"/>
              </w:rPr>
            </w:pPr>
            <w:r w:rsidRPr="00AC4661">
              <w:rPr>
                <w:rFonts w:ascii="Times New Roman" w:hAnsi="Times New Roman" w:cs="Times New Roman"/>
                <w:b/>
              </w:rPr>
              <w:t xml:space="preserve"> </w:t>
            </w:r>
            <w:proofErr w:type="spellStart"/>
            <w:r w:rsidRPr="00AC4661">
              <w:rPr>
                <w:rFonts w:ascii="Times New Roman" w:hAnsi="Times New Roman" w:cs="Times New Roman"/>
                <w:b/>
              </w:rPr>
              <w:t>Еңбек</w:t>
            </w:r>
            <w:proofErr w:type="spellEnd"/>
            <w:r w:rsidRPr="00AC4661">
              <w:rPr>
                <w:rFonts w:ascii="Times New Roman" w:hAnsi="Times New Roman" w:cs="Times New Roman"/>
                <w:b/>
              </w:rPr>
              <w:t xml:space="preserve"> </w:t>
            </w:r>
            <w:proofErr w:type="spellStart"/>
            <w:r w:rsidRPr="00AC4661">
              <w:rPr>
                <w:rFonts w:ascii="Times New Roman" w:hAnsi="Times New Roman" w:cs="Times New Roman"/>
                <w:b/>
              </w:rPr>
              <w:t>барысы</w:t>
            </w:r>
            <w:proofErr w:type="spellEnd"/>
            <w:r w:rsidRPr="00AC4661">
              <w:rPr>
                <w:rFonts w:ascii="Times New Roman" w:hAnsi="Times New Roman" w:cs="Times New Roman"/>
                <w:b/>
              </w:rPr>
              <w:t xml:space="preserve"> / Трудовая деятельность</w:t>
            </w:r>
            <w:r w:rsidRPr="00AC4661">
              <w:rPr>
                <w:rFonts w:ascii="Times New Roman" w:hAnsi="Times New Roman" w:cs="Times New Roman"/>
              </w:rPr>
              <w:t xml:space="preserve">: </w:t>
            </w:r>
          </w:p>
          <w:p w14:paraId="147DAB72" w14:textId="77777777" w:rsidR="009176E7" w:rsidRPr="00AC4661" w:rsidRDefault="009176E7" w:rsidP="0062765A">
            <w:pPr>
              <w:spacing w:after="0" w:line="240" w:lineRule="auto"/>
              <w:rPr>
                <w:rFonts w:ascii="Times New Roman" w:hAnsi="Times New Roman" w:cs="Times New Roman"/>
              </w:rPr>
            </w:pPr>
            <w:r w:rsidRPr="00AC4661">
              <w:rPr>
                <w:rFonts w:ascii="Times New Roman" w:hAnsi="Times New Roman" w:cs="Times New Roman"/>
              </w:rPr>
              <w:t xml:space="preserve">«Протереть листья комнатных растений» </w:t>
            </w:r>
          </w:p>
          <w:p w14:paraId="3426E6B1" w14:textId="77777777" w:rsidR="009176E7" w:rsidRPr="00AC4661" w:rsidRDefault="009176E7" w:rsidP="0062765A">
            <w:pPr>
              <w:spacing w:after="0" w:line="240" w:lineRule="auto"/>
              <w:rPr>
                <w:rFonts w:ascii="Times New Roman" w:hAnsi="Times New Roman" w:cs="Times New Roman"/>
              </w:rPr>
            </w:pPr>
            <w:r w:rsidRPr="00AC4661">
              <w:rPr>
                <w:rFonts w:ascii="Times New Roman" w:hAnsi="Times New Roman" w:cs="Times New Roman"/>
                <w:b/>
                <w:i/>
              </w:rPr>
              <w:t>Задача:</w:t>
            </w:r>
            <w:r w:rsidRPr="00AC4661">
              <w:rPr>
                <w:rFonts w:ascii="Times New Roman" w:hAnsi="Times New Roman" w:cs="Times New Roman"/>
              </w:rPr>
              <w:t xml:space="preserve"> воспитывать желание трудиться сообща, аккуратно.</w:t>
            </w:r>
          </w:p>
        </w:tc>
      </w:tr>
      <w:tr w:rsidR="009176E7" w:rsidRPr="00AC4661" w14:paraId="67B5C056" w14:textId="77777777" w:rsidTr="0062765A">
        <w:trPr>
          <w:trHeight w:val="262"/>
        </w:trPr>
        <w:tc>
          <w:tcPr>
            <w:tcW w:w="2117" w:type="dxa"/>
            <w:gridSpan w:val="2"/>
            <w:vMerge w:val="restart"/>
            <w:vAlign w:val="center"/>
          </w:tcPr>
          <w:p w14:paraId="144954A4" w14:textId="77777777" w:rsidR="009176E7" w:rsidRPr="00AC4661" w:rsidRDefault="009176E7" w:rsidP="0062765A">
            <w:pPr>
              <w:spacing w:after="0" w:line="240" w:lineRule="auto"/>
              <w:contextualSpacing/>
              <w:rPr>
                <w:rFonts w:ascii="Times New Roman" w:hAnsi="Times New Roman" w:cs="Times New Roman"/>
                <w:b/>
                <w:lang w:val="kk-KZ"/>
              </w:rPr>
            </w:pPr>
          </w:p>
        </w:tc>
        <w:tc>
          <w:tcPr>
            <w:tcW w:w="14325" w:type="dxa"/>
            <w:gridSpan w:val="23"/>
          </w:tcPr>
          <w:p w14:paraId="5C40DFCF"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rPr>
            </w:pPr>
            <w:r w:rsidRPr="00AC4661">
              <w:rPr>
                <w:rFonts w:ascii="Times New Roman" w:hAnsi="Times New Roman" w:cs="Times New Roman"/>
                <w:b/>
              </w:rPr>
              <w:t>КӨРКЕМ БҰРЫШЫНДАҒЫ ЖҰМЫСТАР /РАБОТА В ИЗОУГОЛКЕ</w:t>
            </w:r>
          </w:p>
          <w:p w14:paraId="3FD6E5EF" w14:textId="77777777" w:rsidR="009176E7" w:rsidRPr="00AC4661" w:rsidRDefault="009176E7" w:rsidP="0062765A">
            <w:pPr>
              <w:spacing w:after="0" w:line="240" w:lineRule="auto"/>
              <w:contextualSpacing/>
              <w:rPr>
                <w:rFonts w:ascii="Times New Roman" w:hAnsi="Times New Roman" w:cs="Times New Roman"/>
              </w:rPr>
            </w:pPr>
            <w:r w:rsidRPr="00AC4661">
              <w:rPr>
                <w:rFonts w:ascii="Times New Roman" w:hAnsi="Times New Roman" w:cs="Times New Roman"/>
              </w:rPr>
              <w:t>Рисование, лепка, аппликация – творческая, коммуникативная, игровая деятельность (по интересам детей)</w:t>
            </w:r>
          </w:p>
          <w:p w14:paraId="323FE495" w14:textId="77777777" w:rsidR="009176E7" w:rsidRPr="00AC4661" w:rsidRDefault="009176E7" w:rsidP="0062765A">
            <w:pPr>
              <w:spacing w:after="0" w:line="240" w:lineRule="auto"/>
              <w:contextualSpacing/>
              <w:rPr>
                <w:rFonts w:ascii="Times New Roman" w:eastAsia="Calibri" w:hAnsi="Times New Roman" w:cs="Times New Roman"/>
                <w:i/>
                <w:kern w:val="24"/>
              </w:rPr>
            </w:pPr>
            <w:r w:rsidRPr="00AC4661">
              <w:rPr>
                <w:rFonts w:ascii="Times New Roman" w:hAnsi="Times New Roman" w:cs="Times New Roman"/>
              </w:rPr>
              <w:t xml:space="preserve">Закрепление навыков раскрашивания в одном направлении, трафареты, рисуем по точкам </w:t>
            </w:r>
            <w:r w:rsidRPr="00AC4661">
              <w:rPr>
                <w:rFonts w:ascii="Times New Roman" w:eastAsia="Times New Roman" w:hAnsi="Times New Roman" w:cs="Times New Roman"/>
                <w:i/>
                <w:color w:val="000000"/>
                <w:lang w:eastAsia="ru-RU"/>
              </w:rPr>
              <w:t>(</w:t>
            </w:r>
            <w:r w:rsidRPr="00AC4661">
              <w:rPr>
                <w:rFonts w:ascii="Times New Roman" w:eastAsia="Calibri" w:hAnsi="Times New Roman" w:cs="Times New Roman"/>
                <w:i/>
                <w:kern w:val="24"/>
              </w:rPr>
              <w:t>творческая, изобразительная деятельность)</w:t>
            </w:r>
          </w:p>
          <w:p w14:paraId="5830EB0A" w14:textId="77777777" w:rsidR="009176E7" w:rsidRPr="00AC4661" w:rsidRDefault="009176E7" w:rsidP="0062765A">
            <w:pPr>
              <w:spacing w:after="0" w:line="240" w:lineRule="auto"/>
              <w:contextualSpacing/>
              <w:rPr>
                <w:rFonts w:ascii="Times New Roman" w:eastAsia="Calibri" w:hAnsi="Times New Roman" w:cs="Times New Roman"/>
                <w:i/>
                <w:kern w:val="24"/>
              </w:rPr>
            </w:pPr>
            <w:r w:rsidRPr="00AC4661">
              <w:rPr>
                <w:rFonts w:ascii="Times New Roman" w:hAnsi="Times New Roman" w:cs="Times New Roman"/>
                <w:bCs/>
              </w:rPr>
              <w:t xml:space="preserve"> </w:t>
            </w:r>
            <w:proofErr w:type="spellStart"/>
            <w:r w:rsidRPr="00AC4661">
              <w:rPr>
                <w:rFonts w:ascii="Times New Roman" w:hAnsi="Times New Roman" w:cs="Times New Roman"/>
                <w:bCs/>
              </w:rPr>
              <w:t>қылқалам</w:t>
            </w:r>
            <w:proofErr w:type="spellEnd"/>
            <w:r w:rsidRPr="00AC4661">
              <w:rPr>
                <w:rFonts w:ascii="Times New Roman" w:hAnsi="Times New Roman" w:cs="Times New Roman"/>
                <w:bCs/>
              </w:rPr>
              <w:t xml:space="preserve"> - кисточка, </w:t>
            </w:r>
            <w:proofErr w:type="spellStart"/>
            <w:r w:rsidRPr="00AC4661">
              <w:rPr>
                <w:rFonts w:ascii="Times New Roman" w:hAnsi="Times New Roman" w:cs="Times New Roman"/>
                <w:bCs/>
              </w:rPr>
              <w:t>сурет</w:t>
            </w:r>
            <w:proofErr w:type="spellEnd"/>
            <w:r w:rsidRPr="00AC4661">
              <w:rPr>
                <w:rFonts w:ascii="Times New Roman" w:hAnsi="Times New Roman" w:cs="Times New Roman"/>
                <w:bCs/>
              </w:rPr>
              <w:t xml:space="preserve"> – рисунок. </w:t>
            </w:r>
            <w:proofErr w:type="spellStart"/>
            <w:r w:rsidRPr="00AC4661">
              <w:rPr>
                <w:rFonts w:ascii="Times New Roman" w:hAnsi="Times New Roman" w:cs="Times New Roman"/>
                <w:bCs/>
              </w:rPr>
              <w:t>қағаз</w:t>
            </w:r>
            <w:proofErr w:type="spellEnd"/>
            <w:r w:rsidRPr="00AC4661">
              <w:rPr>
                <w:rFonts w:ascii="Times New Roman" w:hAnsi="Times New Roman" w:cs="Times New Roman"/>
                <w:bCs/>
              </w:rPr>
              <w:t xml:space="preserve"> - бумага, </w:t>
            </w:r>
            <w:proofErr w:type="spellStart"/>
            <w:r w:rsidRPr="00AC4661">
              <w:rPr>
                <w:rFonts w:ascii="Times New Roman" w:hAnsi="Times New Roman" w:cs="Times New Roman"/>
                <w:bCs/>
              </w:rPr>
              <w:t>қайшы</w:t>
            </w:r>
            <w:proofErr w:type="spellEnd"/>
            <w:r w:rsidRPr="00AC4661">
              <w:rPr>
                <w:rFonts w:ascii="Times New Roman" w:hAnsi="Times New Roman" w:cs="Times New Roman"/>
                <w:bCs/>
              </w:rPr>
              <w:t xml:space="preserve"> - ножницы, </w:t>
            </w:r>
            <w:r w:rsidRPr="00AC4661">
              <w:rPr>
                <w:rFonts w:ascii="Times New Roman" w:hAnsi="Times New Roman" w:cs="Times New Roman"/>
                <w:bCs/>
                <w:iCs/>
              </w:rPr>
              <w:t>су***</w:t>
            </w:r>
          </w:p>
        </w:tc>
      </w:tr>
      <w:tr w:rsidR="009176E7" w:rsidRPr="00AC4661" w14:paraId="4480EE3A" w14:textId="77777777" w:rsidTr="0062765A">
        <w:trPr>
          <w:trHeight w:val="262"/>
        </w:trPr>
        <w:tc>
          <w:tcPr>
            <w:tcW w:w="2117" w:type="dxa"/>
            <w:gridSpan w:val="2"/>
            <w:vMerge/>
            <w:vAlign w:val="center"/>
          </w:tcPr>
          <w:p w14:paraId="42A09E0D" w14:textId="77777777" w:rsidR="009176E7" w:rsidRPr="00AC4661" w:rsidRDefault="009176E7" w:rsidP="0062765A">
            <w:pPr>
              <w:spacing w:after="0" w:line="240" w:lineRule="auto"/>
              <w:contextualSpacing/>
              <w:rPr>
                <w:rFonts w:ascii="Times New Roman" w:hAnsi="Times New Roman" w:cs="Times New Roman"/>
                <w:b/>
                <w:lang w:val="kk-KZ"/>
              </w:rPr>
            </w:pPr>
          </w:p>
        </w:tc>
        <w:tc>
          <w:tcPr>
            <w:tcW w:w="14325" w:type="dxa"/>
            <w:gridSpan w:val="23"/>
          </w:tcPr>
          <w:p w14:paraId="26DC2766"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AC4661">
              <w:rPr>
                <w:rFonts w:ascii="Times New Roman" w:hAnsi="Times New Roman" w:cs="Times New Roman"/>
                <w:b/>
                <w:lang w:val="kk-KZ"/>
              </w:rPr>
              <w:t>КІТАП БҰРЫШЫНДАҒЫ ЖҰМЫСТАР   РАБОТА В КНИЖНОМ УГОЛКЕ:</w:t>
            </w:r>
          </w:p>
          <w:p w14:paraId="66E04340"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rPr>
            </w:pPr>
            <w:r w:rsidRPr="00AC4661">
              <w:rPr>
                <w:rFonts w:ascii="Times New Roman" w:hAnsi="Times New Roman" w:cs="Times New Roman"/>
                <w:lang w:val="kk-KZ"/>
              </w:rPr>
              <w:lastRenderedPageBreak/>
              <w:t>рассматривание иллюстраций с изображением домашних птиц и животных</w:t>
            </w:r>
            <w:r w:rsidRPr="00AC4661">
              <w:rPr>
                <w:rFonts w:ascii="Times New Roman" w:eastAsia="Times New Roman" w:hAnsi="Times New Roman" w:cs="Times New Roman"/>
                <w:b/>
                <w:color w:val="000000"/>
                <w:lang w:eastAsia="ru-RU"/>
              </w:rPr>
              <w:t xml:space="preserve"> </w:t>
            </w:r>
            <w:r w:rsidRPr="00AC4661">
              <w:rPr>
                <w:rFonts w:ascii="Times New Roman" w:eastAsia="Times New Roman" w:hAnsi="Times New Roman" w:cs="Times New Roman"/>
                <w:color w:val="000000"/>
                <w:lang w:eastAsia="ru-RU"/>
              </w:rPr>
              <w:t>(</w:t>
            </w:r>
            <w:r w:rsidRPr="00AC4661">
              <w:rPr>
                <w:rFonts w:ascii="Times New Roman" w:eastAsia="Times New Roman" w:hAnsi="Times New Roman" w:cs="Times New Roman"/>
                <w:i/>
                <w:color w:val="000000"/>
                <w:lang w:eastAsia="ru-RU"/>
              </w:rPr>
              <w:t>игровая, познавательная и коммуникативная деятельность</w:t>
            </w:r>
            <w:r w:rsidRPr="00AC4661">
              <w:rPr>
                <w:rFonts w:ascii="Times New Roman" w:eastAsia="Times New Roman" w:hAnsi="Times New Roman" w:cs="Times New Roman"/>
                <w:color w:val="000000"/>
                <w:lang w:eastAsia="ru-RU"/>
              </w:rPr>
              <w:t>)</w:t>
            </w:r>
          </w:p>
        </w:tc>
      </w:tr>
      <w:tr w:rsidR="009176E7" w:rsidRPr="00AC4661" w14:paraId="56B39342" w14:textId="77777777" w:rsidTr="0062765A">
        <w:trPr>
          <w:trHeight w:val="262"/>
        </w:trPr>
        <w:tc>
          <w:tcPr>
            <w:tcW w:w="2117" w:type="dxa"/>
            <w:gridSpan w:val="2"/>
            <w:vMerge/>
            <w:vAlign w:val="center"/>
          </w:tcPr>
          <w:p w14:paraId="21400A34" w14:textId="77777777" w:rsidR="009176E7" w:rsidRPr="00AC4661" w:rsidRDefault="009176E7" w:rsidP="0062765A">
            <w:pPr>
              <w:spacing w:after="0" w:line="240" w:lineRule="auto"/>
              <w:contextualSpacing/>
              <w:rPr>
                <w:rFonts w:ascii="Times New Roman" w:hAnsi="Times New Roman" w:cs="Times New Roman"/>
                <w:b/>
                <w:lang w:val="kk-KZ"/>
              </w:rPr>
            </w:pPr>
          </w:p>
        </w:tc>
        <w:tc>
          <w:tcPr>
            <w:tcW w:w="14325" w:type="dxa"/>
            <w:gridSpan w:val="23"/>
          </w:tcPr>
          <w:p w14:paraId="30D42C48" w14:textId="77777777" w:rsidR="009176E7" w:rsidRPr="00AC4661" w:rsidRDefault="009176E7" w:rsidP="0062765A">
            <w:pPr>
              <w:widowControl w:val="0"/>
              <w:tabs>
                <w:tab w:val="left" w:pos="6640"/>
              </w:tabs>
              <w:autoSpaceDE w:val="0"/>
              <w:autoSpaceDN w:val="0"/>
              <w:adjustRightInd w:val="0"/>
              <w:spacing w:after="0" w:line="240" w:lineRule="auto"/>
              <w:contextualSpacing/>
              <w:jc w:val="center"/>
              <w:rPr>
                <w:rFonts w:ascii="Times New Roman" w:hAnsi="Times New Roman" w:cs="Times New Roman"/>
                <w:b/>
                <w:lang w:val="kk-KZ"/>
              </w:rPr>
            </w:pPr>
            <w:r w:rsidRPr="00AC4661">
              <w:rPr>
                <w:rFonts w:ascii="Times New Roman" w:hAnsi="Times New Roman" w:cs="Times New Roman"/>
                <w:b/>
                <w:lang w:val="kk-KZ"/>
              </w:rPr>
              <w:t>ДИДАКТИКАЛЫҚ ОЙЫН, ОЙЫН ЖАТТЫҒУЛАРЫ  / ДИДАКТИЧЕСКАЯ ИГРА, ИГРОВОЕ УПРАЖНЕНИЕ</w:t>
            </w:r>
          </w:p>
        </w:tc>
      </w:tr>
      <w:tr w:rsidR="009176E7" w:rsidRPr="00AC4661" w14:paraId="1BFB97A6" w14:textId="77777777" w:rsidTr="0062765A">
        <w:trPr>
          <w:trHeight w:val="262"/>
        </w:trPr>
        <w:tc>
          <w:tcPr>
            <w:tcW w:w="2117" w:type="dxa"/>
            <w:gridSpan w:val="2"/>
            <w:vMerge/>
            <w:vAlign w:val="center"/>
          </w:tcPr>
          <w:p w14:paraId="4225214B" w14:textId="77777777" w:rsidR="009176E7" w:rsidRPr="00AC4661" w:rsidRDefault="009176E7" w:rsidP="0062765A">
            <w:pPr>
              <w:spacing w:after="0" w:line="240" w:lineRule="auto"/>
              <w:contextualSpacing/>
              <w:rPr>
                <w:rFonts w:ascii="Times New Roman" w:hAnsi="Times New Roman" w:cs="Times New Roman"/>
                <w:b/>
                <w:lang w:val="kk-KZ"/>
              </w:rPr>
            </w:pPr>
          </w:p>
        </w:tc>
        <w:tc>
          <w:tcPr>
            <w:tcW w:w="3162" w:type="dxa"/>
            <w:gridSpan w:val="3"/>
          </w:tcPr>
          <w:p w14:paraId="257B1DAE" w14:textId="77777777" w:rsidR="009176E7" w:rsidRPr="00AC4661" w:rsidRDefault="009176E7" w:rsidP="0062765A">
            <w:pPr>
              <w:widowControl w:val="0"/>
              <w:autoSpaceDE w:val="0"/>
              <w:autoSpaceDN w:val="0"/>
              <w:adjustRightInd w:val="0"/>
              <w:spacing w:after="0" w:line="240" w:lineRule="auto"/>
              <w:contextualSpacing/>
              <w:jc w:val="center"/>
              <w:rPr>
                <w:rFonts w:ascii="Times New Roman" w:eastAsia="Calibri" w:hAnsi="Times New Roman" w:cs="Times New Roman"/>
                <w:b/>
                <w:lang w:eastAsia="ru-RU"/>
              </w:rPr>
            </w:pPr>
            <w:r w:rsidRPr="00AC4661">
              <w:rPr>
                <w:rFonts w:ascii="Times New Roman" w:eastAsia="Calibri" w:hAnsi="Times New Roman" w:cs="Times New Roman"/>
                <w:b/>
              </w:rPr>
              <w:t>«Чудесный карандаш»</w:t>
            </w:r>
          </w:p>
          <w:p w14:paraId="7F2E511B" w14:textId="77777777" w:rsidR="009176E7" w:rsidRPr="00AC4661" w:rsidRDefault="009176E7" w:rsidP="0062765A">
            <w:pPr>
              <w:spacing w:after="0" w:line="240" w:lineRule="auto"/>
              <w:rPr>
                <w:rFonts w:ascii="Times New Roman" w:hAnsi="Times New Roman" w:cs="Times New Roman"/>
                <w:bCs/>
                <w:i/>
                <w:color w:val="000000" w:themeColor="text1"/>
              </w:rPr>
            </w:pPr>
            <w:r w:rsidRPr="00AC4661">
              <w:rPr>
                <w:rFonts w:ascii="Times New Roman" w:eastAsia="Calibri" w:hAnsi="Times New Roman" w:cs="Times New Roman"/>
                <w:bCs/>
                <w:i/>
              </w:rPr>
              <w:t>развитие творческих навыков, исследовательской деятельности</w:t>
            </w:r>
          </w:p>
        </w:tc>
        <w:tc>
          <w:tcPr>
            <w:tcW w:w="2654" w:type="dxa"/>
            <w:gridSpan w:val="4"/>
          </w:tcPr>
          <w:p w14:paraId="2EEA8227" w14:textId="77777777" w:rsidR="009176E7" w:rsidRPr="00AC4661" w:rsidRDefault="009176E7" w:rsidP="0062765A">
            <w:pPr>
              <w:widowControl w:val="0"/>
              <w:autoSpaceDE w:val="0"/>
              <w:autoSpaceDN w:val="0"/>
              <w:adjustRightInd w:val="0"/>
              <w:spacing w:after="0" w:line="240" w:lineRule="auto"/>
              <w:contextualSpacing/>
              <w:jc w:val="center"/>
              <w:rPr>
                <w:rFonts w:ascii="Times New Roman" w:eastAsia="Calibri" w:hAnsi="Times New Roman" w:cs="Times New Roman"/>
                <w:b/>
              </w:rPr>
            </w:pPr>
            <w:r w:rsidRPr="00AC4661">
              <w:rPr>
                <w:rFonts w:ascii="Times New Roman" w:eastAsia="Calibri" w:hAnsi="Times New Roman" w:cs="Times New Roman"/>
                <w:b/>
              </w:rPr>
              <w:t>«</w:t>
            </w:r>
            <w:proofErr w:type="spellStart"/>
            <w:r w:rsidRPr="00AC4661">
              <w:rPr>
                <w:rFonts w:ascii="Times New Roman" w:eastAsia="Calibri" w:hAnsi="Times New Roman" w:cs="Times New Roman"/>
                <w:b/>
              </w:rPr>
              <w:t>Размышляйка</w:t>
            </w:r>
            <w:proofErr w:type="spellEnd"/>
            <w:r w:rsidRPr="00AC4661">
              <w:rPr>
                <w:rFonts w:ascii="Times New Roman" w:eastAsia="Calibri" w:hAnsi="Times New Roman" w:cs="Times New Roman"/>
                <w:b/>
              </w:rPr>
              <w:t>»</w:t>
            </w:r>
          </w:p>
          <w:p w14:paraId="758FEA0E" w14:textId="77777777" w:rsidR="009176E7" w:rsidRPr="00AC4661" w:rsidRDefault="009176E7" w:rsidP="0062765A">
            <w:pPr>
              <w:spacing w:after="0" w:line="240" w:lineRule="auto"/>
              <w:rPr>
                <w:rFonts w:ascii="Times New Roman" w:hAnsi="Times New Roman" w:cs="Times New Roman"/>
                <w:bCs/>
                <w:i/>
              </w:rPr>
            </w:pPr>
            <w:r w:rsidRPr="00AC4661">
              <w:rPr>
                <w:rFonts w:ascii="Times New Roman" w:eastAsia="Calibri" w:hAnsi="Times New Roman" w:cs="Times New Roman"/>
                <w:bCs/>
                <w:i/>
              </w:rPr>
              <w:t>развитие познавательных и интеллектуальных навыков</w:t>
            </w:r>
          </w:p>
        </w:tc>
        <w:tc>
          <w:tcPr>
            <w:tcW w:w="2691" w:type="dxa"/>
            <w:gridSpan w:val="4"/>
          </w:tcPr>
          <w:p w14:paraId="2D131DC3" w14:textId="77777777" w:rsidR="009176E7" w:rsidRPr="00AC4661" w:rsidRDefault="009176E7" w:rsidP="0062765A">
            <w:pPr>
              <w:widowControl w:val="0"/>
              <w:autoSpaceDE w:val="0"/>
              <w:autoSpaceDN w:val="0"/>
              <w:adjustRightInd w:val="0"/>
              <w:spacing w:after="0" w:line="240" w:lineRule="auto"/>
              <w:contextualSpacing/>
              <w:jc w:val="center"/>
              <w:rPr>
                <w:rFonts w:ascii="Times New Roman" w:eastAsia="Calibri" w:hAnsi="Times New Roman" w:cs="Times New Roman"/>
                <w:b/>
              </w:rPr>
            </w:pPr>
            <w:r w:rsidRPr="00AC4661">
              <w:rPr>
                <w:rFonts w:ascii="Times New Roman" w:eastAsia="Calibri" w:hAnsi="Times New Roman" w:cs="Times New Roman"/>
                <w:b/>
              </w:rPr>
              <w:t>«Волшебные страницы»</w:t>
            </w:r>
          </w:p>
          <w:p w14:paraId="51699349"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i/>
                <w:lang w:val="kk-KZ"/>
              </w:rPr>
            </w:pPr>
            <w:r w:rsidRPr="00AC4661">
              <w:rPr>
                <w:rFonts w:ascii="Times New Roman" w:eastAsia="Calibri" w:hAnsi="Times New Roman" w:cs="Times New Roman"/>
                <w:bCs/>
                <w:i/>
                <w:color w:val="000000"/>
              </w:rPr>
              <w:t>развитие коммуникативных навыков</w:t>
            </w:r>
          </w:p>
        </w:tc>
        <w:tc>
          <w:tcPr>
            <w:tcW w:w="2837" w:type="dxa"/>
            <w:gridSpan w:val="4"/>
          </w:tcPr>
          <w:p w14:paraId="5A44425E" w14:textId="77777777" w:rsidR="009176E7" w:rsidRPr="00AC4661" w:rsidRDefault="009176E7" w:rsidP="0062765A">
            <w:pPr>
              <w:widowControl w:val="0"/>
              <w:autoSpaceDE w:val="0"/>
              <w:autoSpaceDN w:val="0"/>
              <w:adjustRightInd w:val="0"/>
              <w:spacing w:after="0" w:line="240" w:lineRule="auto"/>
              <w:contextualSpacing/>
              <w:jc w:val="center"/>
              <w:rPr>
                <w:rFonts w:ascii="Times New Roman" w:eastAsia="Calibri" w:hAnsi="Times New Roman" w:cs="Times New Roman"/>
                <w:b/>
              </w:rPr>
            </w:pPr>
            <w:r w:rsidRPr="00AC4661">
              <w:rPr>
                <w:rFonts w:ascii="Times New Roman" w:eastAsia="Calibri" w:hAnsi="Times New Roman" w:cs="Times New Roman"/>
                <w:b/>
              </w:rPr>
              <w:t>«Хочу все знать»</w:t>
            </w:r>
          </w:p>
          <w:p w14:paraId="07B2EABE" w14:textId="77777777" w:rsidR="009176E7" w:rsidRPr="00AC4661" w:rsidRDefault="009176E7" w:rsidP="0062765A">
            <w:pPr>
              <w:spacing w:after="0" w:line="240" w:lineRule="auto"/>
              <w:rPr>
                <w:rFonts w:ascii="Times New Roman" w:hAnsi="Times New Roman" w:cs="Times New Roman"/>
                <w:bCs/>
                <w:i/>
                <w:color w:val="000000"/>
              </w:rPr>
            </w:pPr>
            <w:r w:rsidRPr="00AC4661">
              <w:rPr>
                <w:rFonts w:ascii="Times New Roman" w:eastAsia="Calibri" w:hAnsi="Times New Roman" w:cs="Times New Roman"/>
                <w:bCs/>
                <w:i/>
                <w:color w:val="000000"/>
              </w:rPr>
              <w:t>формирование социально-эмоциональных навыков</w:t>
            </w:r>
          </w:p>
        </w:tc>
        <w:tc>
          <w:tcPr>
            <w:tcW w:w="2981" w:type="dxa"/>
            <w:gridSpan w:val="8"/>
          </w:tcPr>
          <w:p w14:paraId="75E41F49" w14:textId="77777777" w:rsidR="009176E7" w:rsidRPr="00AC4661" w:rsidRDefault="009176E7" w:rsidP="0062765A">
            <w:pPr>
              <w:widowControl w:val="0"/>
              <w:autoSpaceDE w:val="0"/>
              <w:autoSpaceDN w:val="0"/>
              <w:adjustRightInd w:val="0"/>
              <w:spacing w:after="0" w:line="240" w:lineRule="auto"/>
              <w:contextualSpacing/>
              <w:jc w:val="center"/>
              <w:rPr>
                <w:rFonts w:ascii="Times New Roman" w:eastAsia="Calibri" w:hAnsi="Times New Roman" w:cs="Times New Roman"/>
                <w:b/>
              </w:rPr>
            </w:pPr>
            <w:r w:rsidRPr="00AC4661">
              <w:rPr>
                <w:rFonts w:ascii="Times New Roman" w:eastAsia="Calibri" w:hAnsi="Times New Roman" w:cs="Times New Roman"/>
                <w:b/>
              </w:rPr>
              <w:t>«</w:t>
            </w:r>
            <w:proofErr w:type="spellStart"/>
            <w:r w:rsidRPr="00AC4661">
              <w:rPr>
                <w:rFonts w:ascii="Times New Roman" w:eastAsia="Calibri" w:hAnsi="Times New Roman" w:cs="Times New Roman"/>
                <w:b/>
              </w:rPr>
              <w:t>Речецветик</w:t>
            </w:r>
            <w:proofErr w:type="spellEnd"/>
            <w:r w:rsidRPr="00AC4661">
              <w:rPr>
                <w:rFonts w:ascii="Times New Roman" w:eastAsia="Calibri" w:hAnsi="Times New Roman" w:cs="Times New Roman"/>
                <w:b/>
              </w:rPr>
              <w:t>»</w:t>
            </w:r>
          </w:p>
          <w:p w14:paraId="4B91306D" w14:textId="77777777" w:rsidR="009176E7" w:rsidRPr="00AC4661" w:rsidRDefault="009176E7" w:rsidP="0062765A">
            <w:pPr>
              <w:spacing w:after="0" w:line="240" w:lineRule="auto"/>
              <w:rPr>
                <w:rFonts w:ascii="Times New Roman" w:hAnsi="Times New Roman" w:cs="Times New Roman"/>
                <w:bCs/>
                <w:i/>
                <w:color w:val="000000"/>
              </w:rPr>
            </w:pPr>
            <w:r w:rsidRPr="00AC4661">
              <w:rPr>
                <w:rFonts w:ascii="Times New Roman" w:eastAsia="Calibri" w:hAnsi="Times New Roman" w:cs="Times New Roman"/>
                <w:bCs/>
                <w:i/>
                <w:color w:val="000000"/>
              </w:rPr>
              <w:t>развитие коммуникативных навыков</w:t>
            </w:r>
          </w:p>
        </w:tc>
      </w:tr>
      <w:tr w:rsidR="009176E7" w:rsidRPr="00AC4661" w14:paraId="1674F835" w14:textId="77777777" w:rsidTr="0062765A">
        <w:trPr>
          <w:trHeight w:val="262"/>
        </w:trPr>
        <w:tc>
          <w:tcPr>
            <w:tcW w:w="2117" w:type="dxa"/>
            <w:gridSpan w:val="2"/>
            <w:vMerge/>
            <w:vAlign w:val="center"/>
          </w:tcPr>
          <w:p w14:paraId="1DF56AD0" w14:textId="77777777" w:rsidR="009176E7" w:rsidRPr="00AC4661" w:rsidRDefault="009176E7" w:rsidP="0062765A">
            <w:pPr>
              <w:spacing w:after="0" w:line="240" w:lineRule="auto"/>
              <w:contextualSpacing/>
              <w:rPr>
                <w:rFonts w:ascii="Times New Roman" w:hAnsi="Times New Roman" w:cs="Times New Roman"/>
                <w:b/>
                <w:lang w:val="kk-KZ"/>
              </w:rPr>
            </w:pPr>
          </w:p>
        </w:tc>
        <w:tc>
          <w:tcPr>
            <w:tcW w:w="3325" w:type="dxa"/>
            <w:gridSpan w:val="4"/>
          </w:tcPr>
          <w:p w14:paraId="6B0F672E" w14:textId="77777777" w:rsidR="009176E7" w:rsidRPr="00AC4661" w:rsidRDefault="009176E7" w:rsidP="0062765A">
            <w:pPr>
              <w:widowControl w:val="0"/>
              <w:autoSpaceDE w:val="0"/>
              <w:autoSpaceDN w:val="0"/>
              <w:adjustRightInd w:val="0"/>
              <w:spacing w:after="0" w:line="240" w:lineRule="auto"/>
              <w:contextualSpacing/>
              <w:jc w:val="both"/>
              <w:rPr>
                <w:rFonts w:ascii="Times New Roman" w:eastAsia="Calibri" w:hAnsi="Times New Roman" w:cs="Times New Roman"/>
                <w:b/>
                <w:lang w:eastAsia="ru-RU"/>
              </w:rPr>
            </w:pPr>
            <w:r w:rsidRPr="00AC4661">
              <w:rPr>
                <w:rFonts w:ascii="Times New Roman" w:eastAsia="Calibri" w:hAnsi="Times New Roman" w:cs="Times New Roman"/>
                <w:b/>
              </w:rPr>
              <w:t>Д/и «Обведи и закрась»</w:t>
            </w:r>
          </w:p>
          <w:p w14:paraId="48F643B3" w14:textId="77777777" w:rsidR="009176E7" w:rsidRPr="00AC4661" w:rsidRDefault="009176E7" w:rsidP="0062765A">
            <w:pPr>
              <w:pStyle w:val="c7"/>
              <w:shd w:val="clear" w:color="auto" w:fill="FFFFFF"/>
              <w:spacing w:before="0" w:beforeAutospacing="0" w:after="0" w:afterAutospacing="0"/>
              <w:rPr>
                <w:color w:val="000000" w:themeColor="text1"/>
                <w:sz w:val="22"/>
                <w:szCs w:val="22"/>
              </w:rPr>
            </w:pPr>
            <w:r w:rsidRPr="00AC4661">
              <w:rPr>
                <w:rFonts w:eastAsia="Calibri"/>
                <w:b/>
                <w:i/>
                <w:sz w:val="22"/>
                <w:szCs w:val="22"/>
              </w:rPr>
              <w:t xml:space="preserve">Задача: </w:t>
            </w:r>
            <w:r w:rsidRPr="00AC4661">
              <w:rPr>
                <w:rFonts w:eastAsia="Calibri"/>
                <w:sz w:val="22"/>
                <w:szCs w:val="22"/>
                <w:shd w:val="clear" w:color="auto" w:fill="FFFFFF"/>
              </w:rPr>
              <w:t xml:space="preserve">продолжать </w:t>
            </w:r>
            <w:proofErr w:type="gramStart"/>
            <w:r w:rsidRPr="00AC4661">
              <w:rPr>
                <w:rFonts w:eastAsia="Calibri"/>
                <w:sz w:val="22"/>
                <w:szCs w:val="22"/>
                <w:shd w:val="clear" w:color="auto" w:fill="FFFFFF"/>
              </w:rPr>
              <w:t>учить  лепить</w:t>
            </w:r>
            <w:proofErr w:type="gramEnd"/>
            <w:r w:rsidRPr="00AC4661">
              <w:rPr>
                <w:rFonts w:eastAsia="Calibri"/>
                <w:sz w:val="22"/>
                <w:szCs w:val="22"/>
                <w:shd w:val="clear" w:color="auto" w:fill="FFFFFF"/>
              </w:rPr>
              <w:t xml:space="preserve"> из глины и пластилина знакомые предметы с использованием разных приемов(</w:t>
            </w:r>
            <w:proofErr w:type="spellStart"/>
            <w:r w:rsidRPr="00AC4661">
              <w:rPr>
                <w:rFonts w:eastAsia="Calibri"/>
                <w:sz w:val="22"/>
                <w:szCs w:val="22"/>
                <w:shd w:val="clear" w:color="auto" w:fill="FFFFFF"/>
              </w:rPr>
              <w:t>Амир,Алан</w:t>
            </w:r>
            <w:proofErr w:type="spellEnd"/>
            <w:r w:rsidRPr="00AC4661">
              <w:rPr>
                <w:rFonts w:eastAsia="Calibri"/>
                <w:sz w:val="22"/>
                <w:szCs w:val="22"/>
                <w:shd w:val="clear" w:color="auto" w:fill="FFFFFF"/>
              </w:rPr>
              <w:t>)</w:t>
            </w:r>
          </w:p>
        </w:tc>
        <w:tc>
          <w:tcPr>
            <w:tcW w:w="2918" w:type="dxa"/>
            <w:gridSpan w:val="5"/>
          </w:tcPr>
          <w:p w14:paraId="2A900AC3" w14:textId="77777777" w:rsidR="009176E7" w:rsidRPr="00AC4661" w:rsidRDefault="009176E7" w:rsidP="0062765A">
            <w:pPr>
              <w:spacing w:after="0" w:line="240" w:lineRule="auto"/>
              <w:contextualSpacing/>
              <w:rPr>
                <w:rFonts w:ascii="Times New Roman" w:eastAsia="Times New Roman" w:hAnsi="Times New Roman" w:cs="Times New Roman"/>
                <w:b/>
              </w:rPr>
            </w:pPr>
            <w:r w:rsidRPr="00AC4661">
              <w:rPr>
                <w:rFonts w:ascii="Times New Roman" w:eastAsia="Calibri" w:hAnsi="Times New Roman" w:cs="Times New Roman"/>
                <w:b/>
              </w:rPr>
              <w:t xml:space="preserve">Д/и </w:t>
            </w:r>
            <w:r w:rsidRPr="00AC4661">
              <w:rPr>
                <w:rFonts w:ascii="Times New Roman" w:hAnsi="Times New Roman" w:cs="Times New Roman"/>
                <w:b/>
              </w:rPr>
              <w:t>«Где стоит?»</w:t>
            </w:r>
          </w:p>
          <w:p w14:paraId="72F9A16B" w14:textId="77777777" w:rsidR="009176E7" w:rsidRPr="00AC4661" w:rsidRDefault="009176E7" w:rsidP="0062765A">
            <w:pPr>
              <w:spacing w:after="0" w:line="240" w:lineRule="auto"/>
              <w:contextualSpacing/>
              <w:rPr>
                <w:rFonts w:ascii="Times New Roman" w:eastAsia="Calibri" w:hAnsi="Times New Roman" w:cs="Times New Roman"/>
                <w:b/>
                <w:i/>
              </w:rPr>
            </w:pPr>
            <w:r w:rsidRPr="00AC4661">
              <w:rPr>
                <w:rFonts w:ascii="Times New Roman" w:hAnsi="Times New Roman" w:cs="Times New Roman"/>
                <w:b/>
                <w:i/>
              </w:rPr>
              <w:t>Задача:</w:t>
            </w:r>
            <w:r w:rsidRPr="00AC4661">
              <w:rPr>
                <w:rFonts w:ascii="Times New Roman" w:hAnsi="Times New Roman" w:cs="Times New Roman"/>
              </w:rPr>
              <w:t xml:space="preserve"> продолжать развивать умение определять пространственные направления по отношению к </w:t>
            </w:r>
            <w:proofErr w:type="gramStart"/>
            <w:r w:rsidRPr="00AC4661">
              <w:rPr>
                <w:rFonts w:ascii="Times New Roman" w:hAnsi="Times New Roman" w:cs="Times New Roman"/>
              </w:rPr>
              <w:t>себе(</w:t>
            </w:r>
            <w:proofErr w:type="spellStart"/>
            <w:proofErr w:type="gramEnd"/>
            <w:r w:rsidRPr="00AC4661">
              <w:rPr>
                <w:rFonts w:ascii="Times New Roman" w:hAnsi="Times New Roman" w:cs="Times New Roman"/>
              </w:rPr>
              <w:t>Даша,Нурик</w:t>
            </w:r>
            <w:proofErr w:type="spellEnd"/>
            <w:r w:rsidRPr="00AC4661">
              <w:rPr>
                <w:rFonts w:ascii="Times New Roman" w:hAnsi="Times New Roman" w:cs="Times New Roman"/>
              </w:rPr>
              <w:t>)</w:t>
            </w:r>
          </w:p>
          <w:p w14:paraId="6DB28A1E" w14:textId="77777777" w:rsidR="009176E7" w:rsidRPr="00AC4661" w:rsidRDefault="009176E7" w:rsidP="0062765A">
            <w:pPr>
              <w:spacing w:after="0" w:line="240" w:lineRule="auto"/>
              <w:rPr>
                <w:rFonts w:ascii="Times New Roman" w:hAnsi="Times New Roman" w:cs="Times New Roman"/>
              </w:rPr>
            </w:pPr>
            <w:r w:rsidRPr="00AC4661">
              <w:rPr>
                <w:rFonts w:ascii="Times New Roman" w:eastAsia="Calibri" w:hAnsi="Times New Roman" w:cs="Times New Roman"/>
                <w:b/>
              </w:rPr>
              <w:t xml:space="preserve"> </w:t>
            </w:r>
          </w:p>
        </w:tc>
        <w:tc>
          <w:tcPr>
            <w:tcW w:w="2835" w:type="dxa"/>
            <w:gridSpan w:val="5"/>
          </w:tcPr>
          <w:p w14:paraId="756991AA" w14:textId="77777777" w:rsidR="009176E7" w:rsidRPr="00AC4661" w:rsidRDefault="009176E7" w:rsidP="0062765A">
            <w:pPr>
              <w:spacing w:after="0" w:line="240" w:lineRule="auto"/>
              <w:contextualSpacing/>
              <w:outlineLvl w:val="2"/>
              <w:rPr>
                <w:rFonts w:ascii="Times New Roman" w:eastAsia="Calibri" w:hAnsi="Times New Roman" w:cs="Times New Roman"/>
                <w:b/>
              </w:rPr>
            </w:pPr>
            <w:r w:rsidRPr="00AC4661">
              <w:rPr>
                <w:rFonts w:ascii="Times New Roman" w:eastAsia="Calibri" w:hAnsi="Times New Roman" w:cs="Times New Roman"/>
                <w:b/>
              </w:rPr>
              <w:t>Д/и «Игра в слова»</w:t>
            </w:r>
          </w:p>
          <w:p w14:paraId="6E060ED5" w14:textId="77777777" w:rsidR="009176E7" w:rsidRPr="00AC4661" w:rsidRDefault="009176E7" w:rsidP="0062765A">
            <w:pPr>
              <w:spacing w:after="0" w:line="240" w:lineRule="auto"/>
              <w:rPr>
                <w:rFonts w:ascii="Times New Roman" w:hAnsi="Times New Roman" w:cs="Times New Roman"/>
              </w:rPr>
            </w:pPr>
            <w:r w:rsidRPr="00AC4661">
              <w:rPr>
                <w:rFonts w:ascii="Times New Roman" w:eastAsia="Calibri" w:hAnsi="Times New Roman" w:cs="Times New Roman"/>
                <w:b/>
                <w:i/>
              </w:rPr>
              <w:t xml:space="preserve">Задача: </w:t>
            </w:r>
            <w:r w:rsidRPr="00AC4661">
              <w:rPr>
                <w:rFonts w:ascii="Times New Roman" w:eastAsia="Calibri" w:hAnsi="Times New Roman" w:cs="Times New Roman"/>
              </w:rPr>
              <w:t xml:space="preserve">обучать произносить слова, обозначающие </w:t>
            </w:r>
            <w:proofErr w:type="spellStart"/>
            <w:proofErr w:type="gramStart"/>
            <w:r w:rsidRPr="00AC4661">
              <w:rPr>
                <w:rFonts w:ascii="Times New Roman" w:eastAsia="Calibri" w:hAnsi="Times New Roman" w:cs="Times New Roman"/>
              </w:rPr>
              <w:t>признаки,количество</w:t>
            </w:r>
            <w:proofErr w:type="gramEnd"/>
            <w:r w:rsidRPr="00AC4661">
              <w:rPr>
                <w:rFonts w:ascii="Times New Roman" w:eastAsia="Calibri" w:hAnsi="Times New Roman" w:cs="Times New Roman"/>
              </w:rPr>
              <w:t>,действия</w:t>
            </w:r>
            <w:proofErr w:type="spellEnd"/>
            <w:r w:rsidRPr="00AC4661">
              <w:rPr>
                <w:rFonts w:ascii="Times New Roman" w:eastAsia="Calibri" w:hAnsi="Times New Roman" w:cs="Times New Roman"/>
              </w:rPr>
              <w:t xml:space="preserve"> предметов (Артемий, </w:t>
            </w:r>
            <w:proofErr w:type="spellStart"/>
            <w:r w:rsidRPr="00AC4661">
              <w:rPr>
                <w:rFonts w:ascii="Times New Roman" w:eastAsia="Calibri" w:hAnsi="Times New Roman" w:cs="Times New Roman"/>
              </w:rPr>
              <w:t>Шерхан</w:t>
            </w:r>
            <w:proofErr w:type="spellEnd"/>
            <w:r w:rsidRPr="00AC4661">
              <w:rPr>
                <w:rFonts w:ascii="Times New Roman" w:eastAsia="Calibri" w:hAnsi="Times New Roman" w:cs="Times New Roman"/>
              </w:rPr>
              <w:t>)</w:t>
            </w:r>
          </w:p>
        </w:tc>
        <w:tc>
          <w:tcPr>
            <w:tcW w:w="2550" w:type="dxa"/>
            <w:gridSpan w:val="4"/>
          </w:tcPr>
          <w:p w14:paraId="7973E6C1" w14:textId="77777777" w:rsidR="009176E7" w:rsidRPr="00AC4661" w:rsidRDefault="009176E7" w:rsidP="0062765A">
            <w:pPr>
              <w:spacing w:after="0" w:line="240" w:lineRule="auto"/>
              <w:contextualSpacing/>
              <w:rPr>
                <w:rFonts w:ascii="Times New Roman" w:eastAsia="Calibri" w:hAnsi="Times New Roman" w:cs="Times New Roman"/>
                <w:b/>
              </w:rPr>
            </w:pPr>
            <w:r w:rsidRPr="00AC4661">
              <w:rPr>
                <w:rFonts w:ascii="Times New Roman" w:eastAsia="Calibri" w:hAnsi="Times New Roman" w:cs="Times New Roman"/>
                <w:b/>
              </w:rPr>
              <w:t xml:space="preserve">Д/и </w:t>
            </w:r>
            <w:r w:rsidRPr="00AC4661">
              <w:rPr>
                <w:rFonts w:ascii="Times New Roman" w:eastAsia="Calibri" w:hAnsi="Times New Roman" w:cs="Times New Roman"/>
                <w:b/>
                <w:bCs/>
              </w:rPr>
              <w:t>«</w:t>
            </w:r>
            <w:r w:rsidRPr="00AC4661">
              <w:rPr>
                <w:rFonts w:ascii="Times New Roman" w:eastAsia="Calibri" w:hAnsi="Times New Roman" w:cs="Times New Roman"/>
                <w:b/>
                <w:bCs/>
                <w:shd w:val="clear" w:color="auto" w:fill="FFFFFF"/>
              </w:rPr>
              <w:t>Угадай, кто это»</w:t>
            </w:r>
            <w:r w:rsidRPr="00AC4661">
              <w:rPr>
                <w:rFonts w:ascii="Times New Roman" w:eastAsia="Calibri" w:hAnsi="Times New Roman" w:cs="Times New Roman"/>
                <w:b/>
                <w:bCs/>
              </w:rPr>
              <w:t xml:space="preserve"> </w:t>
            </w:r>
          </w:p>
          <w:p w14:paraId="6E68712C" w14:textId="77777777" w:rsidR="009176E7" w:rsidRPr="00AC4661" w:rsidRDefault="009176E7" w:rsidP="0062765A">
            <w:pPr>
              <w:pStyle w:val="c67"/>
              <w:shd w:val="clear" w:color="auto" w:fill="FFFFFF"/>
              <w:spacing w:before="0" w:beforeAutospacing="0" w:after="0" w:afterAutospacing="0"/>
              <w:rPr>
                <w:sz w:val="22"/>
                <w:szCs w:val="22"/>
              </w:rPr>
            </w:pPr>
            <w:r w:rsidRPr="00AC4661">
              <w:rPr>
                <w:rFonts w:eastAsia="Calibri"/>
                <w:b/>
                <w:i/>
                <w:sz w:val="22"/>
                <w:szCs w:val="22"/>
              </w:rPr>
              <w:t>Задача:</w:t>
            </w:r>
            <w:r w:rsidRPr="00AC4661">
              <w:rPr>
                <w:rFonts w:eastAsia="Calibri"/>
                <w:sz w:val="22"/>
                <w:szCs w:val="22"/>
              </w:rPr>
              <w:t xml:space="preserve"> продолжать учить лепить предметы из нескольких частей, учитывая и х расположение, соблюдая </w:t>
            </w:r>
            <w:proofErr w:type="gramStart"/>
            <w:r w:rsidRPr="00AC4661">
              <w:rPr>
                <w:rFonts w:eastAsia="Calibri"/>
                <w:sz w:val="22"/>
                <w:szCs w:val="22"/>
              </w:rPr>
              <w:t>пропорции(</w:t>
            </w:r>
            <w:proofErr w:type="spellStart"/>
            <w:proofErr w:type="gramEnd"/>
            <w:r w:rsidRPr="00AC4661">
              <w:rPr>
                <w:rFonts w:eastAsia="Calibri"/>
                <w:sz w:val="22"/>
                <w:szCs w:val="22"/>
              </w:rPr>
              <w:t>Агата,Маша</w:t>
            </w:r>
            <w:proofErr w:type="spellEnd"/>
            <w:r w:rsidRPr="00AC4661">
              <w:rPr>
                <w:rFonts w:eastAsia="Calibri"/>
                <w:sz w:val="22"/>
                <w:szCs w:val="22"/>
              </w:rPr>
              <w:t xml:space="preserve">) </w:t>
            </w:r>
          </w:p>
        </w:tc>
        <w:tc>
          <w:tcPr>
            <w:tcW w:w="2697" w:type="dxa"/>
            <w:gridSpan w:val="5"/>
          </w:tcPr>
          <w:p w14:paraId="37CA96F3" w14:textId="77777777" w:rsidR="009176E7" w:rsidRPr="00AC4661" w:rsidRDefault="009176E7" w:rsidP="0062765A">
            <w:pPr>
              <w:spacing w:after="0" w:line="240" w:lineRule="auto"/>
              <w:contextualSpacing/>
              <w:jc w:val="both"/>
              <w:rPr>
                <w:rFonts w:ascii="Times New Roman" w:eastAsia="Times New Roman" w:hAnsi="Times New Roman" w:cs="Times New Roman"/>
                <w:b/>
              </w:rPr>
            </w:pPr>
            <w:r w:rsidRPr="00AC4661">
              <w:rPr>
                <w:rFonts w:ascii="Times New Roman" w:eastAsia="Calibri" w:hAnsi="Times New Roman" w:cs="Times New Roman"/>
                <w:b/>
              </w:rPr>
              <w:t xml:space="preserve">Д/и </w:t>
            </w:r>
            <w:r w:rsidRPr="00AC4661">
              <w:rPr>
                <w:rFonts w:ascii="Times New Roman" w:hAnsi="Times New Roman" w:cs="Times New Roman"/>
                <w:b/>
              </w:rPr>
              <w:t>«Назови как правильно»</w:t>
            </w:r>
          </w:p>
          <w:p w14:paraId="720DCCC1" w14:textId="77777777" w:rsidR="009176E7" w:rsidRPr="00AC4661" w:rsidRDefault="009176E7" w:rsidP="0062765A">
            <w:pPr>
              <w:spacing w:after="0" w:line="240" w:lineRule="auto"/>
              <w:rPr>
                <w:rFonts w:ascii="Times New Roman" w:eastAsia="Times New Roman" w:hAnsi="Times New Roman" w:cs="Times New Roman"/>
                <w:lang w:eastAsia="ru-RU"/>
              </w:rPr>
            </w:pPr>
            <w:r w:rsidRPr="00AC4661">
              <w:rPr>
                <w:rFonts w:ascii="Times New Roman" w:hAnsi="Times New Roman" w:cs="Times New Roman"/>
              </w:rPr>
              <w:t xml:space="preserve"> </w:t>
            </w:r>
            <w:r w:rsidRPr="00AC4661">
              <w:rPr>
                <w:rFonts w:ascii="Times New Roman" w:hAnsi="Times New Roman" w:cs="Times New Roman"/>
                <w:b/>
                <w:i/>
              </w:rPr>
              <w:t>Задача:</w:t>
            </w:r>
            <w:r w:rsidRPr="00AC4661">
              <w:rPr>
                <w:rFonts w:ascii="Times New Roman" w:hAnsi="Times New Roman" w:cs="Times New Roman"/>
              </w:rPr>
              <w:t xml:space="preserve"> Закреплять знания о правилах дорожного </w:t>
            </w:r>
            <w:proofErr w:type="spellStart"/>
            <w:proofErr w:type="gramStart"/>
            <w:r w:rsidRPr="00AC4661">
              <w:rPr>
                <w:rFonts w:ascii="Times New Roman" w:hAnsi="Times New Roman" w:cs="Times New Roman"/>
              </w:rPr>
              <w:t>движения,о</w:t>
            </w:r>
            <w:proofErr w:type="spellEnd"/>
            <w:proofErr w:type="gramEnd"/>
            <w:r w:rsidRPr="00AC4661">
              <w:rPr>
                <w:rFonts w:ascii="Times New Roman" w:hAnsi="Times New Roman" w:cs="Times New Roman"/>
              </w:rPr>
              <w:t xml:space="preserve"> правилах поведения в общественном транспорте(</w:t>
            </w:r>
            <w:proofErr w:type="spellStart"/>
            <w:r w:rsidRPr="00AC4661">
              <w:rPr>
                <w:rFonts w:ascii="Times New Roman" w:hAnsi="Times New Roman" w:cs="Times New Roman"/>
              </w:rPr>
              <w:t>Эвелина,Саша</w:t>
            </w:r>
            <w:proofErr w:type="spellEnd"/>
            <w:r w:rsidRPr="00AC4661">
              <w:rPr>
                <w:rFonts w:ascii="Times New Roman" w:hAnsi="Times New Roman" w:cs="Times New Roman"/>
              </w:rPr>
              <w:t>)</w:t>
            </w:r>
          </w:p>
        </w:tc>
      </w:tr>
      <w:tr w:rsidR="009176E7" w:rsidRPr="00AC4661" w14:paraId="73AA46F2" w14:textId="77777777" w:rsidTr="0062765A">
        <w:trPr>
          <w:trHeight w:val="262"/>
        </w:trPr>
        <w:tc>
          <w:tcPr>
            <w:tcW w:w="2117" w:type="dxa"/>
            <w:gridSpan w:val="2"/>
            <w:vMerge/>
            <w:vAlign w:val="center"/>
          </w:tcPr>
          <w:p w14:paraId="2062D8E8" w14:textId="77777777" w:rsidR="009176E7" w:rsidRPr="00AC4661" w:rsidRDefault="009176E7" w:rsidP="0062765A">
            <w:pPr>
              <w:spacing w:after="0" w:line="240" w:lineRule="auto"/>
              <w:contextualSpacing/>
              <w:rPr>
                <w:rFonts w:ascii="Times New Roman" w:hAnsi="Times New Roman" w:cs="Times New Roman"/>
                <w:b/>
                <w:color w:val="FF0000"/>
                <w:lang w:val="kk-KZ"/>
              </w:rPr>
            </w:pPr>
          </w:p>
        </w:tc>
        <w:tc>
          <w:tcPr>
            <w:tcW w:w="14325" w:type="dxa"/>
            <w:gridSpan w:val="23"/>
          </w:tcPr>
          <w:p w14:paraId="0B27F2FC" w14:textId="77777777" w:rsidR="009176E7" w:rsidRPr="00AC4661" w:rsidRDefault="009176E7" w:rsidP="0062765A">
            <w:pPr>
              <w:widowControl w:val="0"/>
              <w:tabs>
                <w:tab w:val="left" w:pos="6640"/>
              </w:tabs>
              <w:autoSpaceDE w:val="0"/>
              <w:autoSpaceDN w:val="0"/>
              <w:adjustRightInd w:val="0"/>
              <w:spacing w:after="0" w:line="240" w:lineRule="auto"/>
              <w:rPr>
                <w:rFonts w:ascii="Times New Roman" w:hAnsi="Times New Roman" w:cs="Times New Roman"/>
                <w:color w:val="444444"/>
                <w:u w:val="single"/>
              </w:rPr>
            </w:pPr>
            <w:r w:rsidRPr="00AC4661">
              <w:rPr>
                <w:rFonts w:ascii="Times New Roman" w:eastAsia="Times New Roman" w:hAnsi="Times New Roman" w:cs="Times New Roman"/>
                <w:b/>
                <w:color w:val="000000"/>
                <w:lang w:eastAsia="ru-RU"/>
              </w:rPr>
              <w:t>Экспериментальная</w:t>
            </w:r>
            <w:r w:rsidRPr="00AC4661">
              <w:rPr>
                <w:rFonts w:ascii="Times New Roman" w:eastAsia="Times New Roman" w:hAnsi="Times New Roman" w:cs="Times New Roman"/>
                <w:b/>
                <w:color w:val="000000"/>
                <w:lang w:val="kk-KZ" w:eastAsia="ru-RU"/>
              </w:rPr>
              <w:t xml:space="preserve"> </w:t>
            </w:r>
            <w:r w:rsidRPr="00AC4661">
              <w:rPr>
                <w:rFonts w:ascii="Times New Roman" w:eastAsia="Times New Roman" w:hAnsi="Times New Roman" w:cs="Times New Roman"/>
                <w:b/>
                <w:color w:val="000000"/>
                <w:lang w:eastAsia="ru-RU"/>
              </w:rPr>
              <w:t xml:space="preserve">деятельность   </w:t>
            </w:r>
            <w:r w:rsidRPr="00AC4661">
              <w:rPr>
                <w:rFonts w:ascii="Times New Roman" w:hAnsi="Times New Roman" w:cs="Times New Roman"/>
                <w:b/>
                <w:lang w:val="kk-KZ"/>
              </w:rPr>
              <w:t>Исследовательская деятельность в «Мастерской открытий»</w:t>
            </w:r>
          </w:p>
          <w:p w14:paraId="16A15197" w14:textId="77777777" w:rsidR="009176E7" w:rsidRPr="00AC4661" w:rsidRDefault="009176E7" w:rsidP="0062765A">
            <w:pPr>
              <w:spacing w:after="0" w:line="240" w:lineRule="auto"/>
              <w:rPr>
                <w:rFonts w:ascii="Times New Roman" w:hAnsi="Times New Roman" w:cs="Times New Roman"/>
                <w:b/>
              </w:rPr>
            </w:pPr>
            <w:r w:rsidRPr="00AC4661">
              <w:rPr>
                <w:rFonts w:ascii="Times New Roman" w:hAnsi="Times New Roman" w:cs="Times New Roman"/>
                <w:b/>
              </w:rPr>
              <w:t>«Свойства воды»</w:t>
            </w:r>
          </w:p>
          <w:p w14:paraId="45C3CF7E" w14:textId="77777777" w:rsidR="009176E7" w:rsidRPr="00AC4661" w:rsidRDefault="009176E7" w:rsidP="0062765A">
            <w:pPr>
              <w:spacing w:after="0" w:line="240" w:lineRule="auto"/>
              <w:rPr>
                <w:rFonts w:ascii="Times New Roman" w:hAnsi="Times New Roman" w:cs="Times New Roman"/>
              </w:rPr>
            </w:pPr>
            <w:r w:rsidRPr="00AC4661">
              <w:rPr>
                <w:rFonts w:ascii="Times New Roman" w:hAnsi="Times New Roman" w:cs="Times New Roman"/>
              </w:rPr>
              <w:t>Задача: познакомить детей со свойствами воды.</w:t>
            </w:r>
          </w:p>
          <w:p w14:paraId="03FBF31D" w14:textId="77777777" w:rsidR="009176E7" w:rsidRPr="00AC4661" w:rsidRDefault="009176E7" w:rsidP="0062765A">
            <w:pPr>
              <w:spacing w:after="0" w:line="240" w:lineRule="auto"/>
              <w:rPr>
                <w:rFonts w:ascii="Times New Roman" w:hAnsi="Times New Roman" w:cs="Times New Roman"/>
              </w:rPr>
            </w:pPr>
          </w:p>
        </w:tc>
      </w:tr>
      <w:tr w:rsidR="009176E7" w:rsidRPr="00AC4661" w14:paraId="769182F0" w14:textId="77777777" w:rsidTr="0062765A">
        <w:trPr>
          <w:trHeight w:val="262"/>
        </w:trPr>
        <w:tc>
          <w:tcPr>
            <w:tcW w:w="2117" w:type="dxa"/>
            <w:gridSpan w:val="2"/>
          </w:tcPr>
          <w:p w14:paraId="6670A095"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b/>
                <w:bCs/>
                <w:iCs/>
                <w:lang w:val="kk-KZ"/>
              </w:rPr>
            </w:pPr>
            <w:r w:rsidRPr="00AC4661">
              <w:rPr>
                <w:rFonts w:ascii="Times New Roman" w:hAnsi="Times New Roman" w:cs="Times New Roman"/>
                <w:b/>
                <w:bCs/>
                <w:iCs/>
                <w:lang w:val="kk-KZ"/>
              </w:rPr>
              <w:t>Серуенге дайындық/</w:t>
            </w:r>
          </w:p>
          <w:p w14:paraId="09CD58E9"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b/>
                <w:bCs/>
                <w:iCs/>
              </w:rPr>
            </w:pPr>
            <w:r w:rsidRPr="00AC4661">
              <w:rPr>
                <w:rFonts w:ascii="Times New Roman" w:hAnsi="Times New Roman" w:cs="Times New Roman"/>
                <w:b/>
                <w:bCs/>
                <w:iCs/>
              </w:rPr>
              <w:t xml:space="preserve">Подготовка к прогулке </w:t>
            </w:r>
          </w:p>
        </w:tc>
        <w:tc>
          <w:tcPr>
            <w:tcW w:w="14325" w:type="dxa"/>
            <w:gridSpan w:val="23"/>
          </w:tcPr>
          <w:p w14:paraId="25D8A1E3"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b/>
                <w:lang w:val="kk-KZ"/>
              </w:rPr>
            </w:pPr>
            <w:r w:rsidRPr="00AC4661">
              <w:rPr>
                <w:rFonts w:ascii="Times New Roman" w:hAnsi="Times New Roman" w:cs="Times New Roman"/>
                <w:b/>
                <w:lang w:val="kk-KZ"/>
              </w:rPr>
              <w:t>Киіндіру: серуенге шығар алдында кезекпен киіндіру</w:t>
            </w:r>
          </w:p>
          <w:p w14:paraId="02C740A2"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rPr>
            </w:pPr>
            <w:r w:rsidRPr="00AC4661">
              <w:rPr>
                <w:rFonts w:ascii="Times New Roman" w:hAnsi="Times New Roman" w:cs="Times New Roman"/>
              </w:rPr>
              <w:t>Одевание: последовательность, выход на прогулку</w:t>
            </w:r>
          </w:p>
          <w:p w14:paraId="31073F0D"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rPr>
            </w:pPr>
            <w:proofErr w:type="spellStart"/>
            <w:r w:rsidRPr="00AC4661">
              <w:rPr>
                <w:rFonts w:ascii="Times New Roman" w:hAnsi="Times New Roman" w:cs="Times New Roman"/>
              </w:rPr>
              <w:t>Серуенге</w:t>
            </w:r>
            <w:proofErr w:type="spellEnd"/>
            <w:r w:rsidRPr="00AC4661">
              <w:rPr>
                <w:rFonts w:ascii="Times New Roman" w:hAnsi="Times New Roman" w:cs="Times New Roman"/>
              </w:rPr>
              <w:t xml:space="preserve"> </w:t>
            </w:r>
            <w:proofErr w:type="spellStart"/>
            <w:r w:rsidRPr="00AC4661">
              <w:rPr>
                <w:rFonts w:ascii="Times New Roman" w:hAnsi="Times New Roman" w:cs="Times New Roman"/>
              </w:rPr>
              <w:t>қызығушылығын</w:t>
            </w:r>
            <w:proofErr w:type="spellEnd"/>
            <w:r w:rsidRPr="00AC4661">
              <w:rPr>
                <w:rFonts w:ascii="Times New Roman" w:hAnsi="Times New Roman" w:cs="Times New Roman"/>
              </w:rPr>
              <w:t xml:space="preserve"> </w:t>
            </w:r>
            <w:proofErr w:type="spellStart"/>
            <w:r w:rsidRPr="00AC4661">
              <w:rPr>
                <w:rFonts w:ascii="Times New Roman" w:hAnsi="Times New Roman" w:cs="Times New Roman"/>
              </w:rPr>
              <w:t>арттыру</w:t>
            </w:r>
            <w:proofErr w:type="spellEnd"/>
            <w:r w:rsidRPr="00AC4661">
              <w:rPr>
                <w:rFonts w:ascii="Times New Roman" w:hAnsi="Times New Roman" w:cs="Times New Roman"/>
              </w:rPr>
              <w:t xml:space="preserve">, </w:t>
            </w:r>
            <w:proofErr w:type="spellStart"/>
            <w:r w:rsidRPr="00AC4661">
              <w:rPr>
                <w:rFonts w:ascii="Times New Roman" w:hAnsi="Times New Roman" w:cs="Times New Roman"/>
              </w:rPr>
              <w:t>балалармен</w:t>
            </w:r>
            <w:proofErr w:type="spellEnd"/>
            <w:r w:rsidRPr="00AC4661">
              <w:rPr>
                <w:rFonts w:ascii="Times New Roman" w:hAnsi="Times New Roman" w:cs="Times New Roman"/>
              </w:rPr>
              <w:t xml:space="preserve"> </w:t>
            </w:r>
            <w:proofErr w:type="spellStart"/>
            <w:r w:rsidRPr="00AC4661">
              <w:rPr>
                <w:rFonts w:ascii="Times New Roman" w:hAnsi="Times New Roman" w:cs="Times New Roman"/>
              </w:rPr>
              <w:t>жеке</w:t>
            </w:r>
            <w:proofErr w:type="spellEnd"/>
            <w:r w:rsidRPr="00AC4661">
              <w:rPr>
                <w:rFonts w:ascii="Times New Roman" w:hAnsi="Times New Roman" w:cs="Times New Roman"/>
              </w:rPr>
              <w:t xml:space="preserve"> </w:t>
            </w:r>
            <w:proofErr w:type="spellStart"/>
            <w:r w:rsidRPr="00AC4661">
              <w:rPr>
                <w:rFonts w:ascii="Times New Roman" w:hAnsi="Times New Roman" w:cs="Times New Roman"/>
              </w:rPr>
              <w:t>сұхбат</w:t>
            </w:r>
            <w:proofErr w:type="spellEnd"/>
            <w:r w:rsidRPr="00AC4661">
              <w:rPr>
                <w:rFonts w:ascii="Times New Roman" w:hAnsi="Times New Roman" w:cs="Times New Roman"/>
              </w:rPr>
              <w:t xml:space="preserve">; </w:t>
            </w:r>
            <w:proofErr w:type="spellStart"/>
            <w:r w:rsidRPr="00AC4661">
              <w:rPr>
                <w:rFonts w:ascii="Times New Roman" w:hAnsi="Times New Roman" w:cs="Times New Roman"/>
              </w:rPr>
              <w:t>серуен</w:t>
            </w:r>
            <w:proofErr w:type="spellEnd"/>
            <w:r w:rsidRPr="00AC4661">
              <w:rPr>
                <w:rFonts w:ascii="Times New Roman" w:hAnsi="Times New Roman" w:cs="Times New Roman"/>
              </w:rPr>
              <w:t xml:space="preserve"> </w:t>
            </w:r>
            <w:proofErr w:type="spellStart"/>
            <w:r w:rsidRPr="00AC4661">
              <w:rPr>
                <w:rFonts w:ascii="Times New Roman" w:hAnsi="Times New Roman" w:cs="Times New Roman"/>
              </w:rPr>
              <w:t>барысында</w:t>
            </w:r>
            <w:proofErr w:type="spellEnd"/>
            <w:r w:rsidRPr="00AC4661">
              <w:rPr>
                <w:rFonts w:ascii="Times New Roman" w:hAnsi="Times New Roman" w:cs="Times New Roman"/>
              </w:rPr>
              <w:t xml:space="preserve"> </w:t>
            </w:r>
            <w:proofErr w:type="spellStart"/>
            <w:r w:rsidRPr="00AC4661">
              <w:rPr>
                <w:rFonts w:ascii="Times New Roman" w:hAnsi="Times New Roman" w:cs="Times New Roman"/>
              </w:rPr>
              <w:t>балаларға</w:t>
            </w:r>
            <w:proofErr w:type="spellEnd"/>
            <w:r w:rsidRPr="00AC4661">
              <w:rPr>
                <w:rFonts w:ascii="Times New Roman" w:hAnsi="Times New Roman" w:cs="Times New Roman"/>
              </w:rPr>
              <w:t xml:space="preserve"> </w:t>
            </w:r>
            <w:proofErr w:type="spellStart"/>
            <w:r w:rsidRPr="00AC4661">
              <w:rPr>
                <w:rFonts w:ascii="Times New Roman" w:hAnsi="Times New Roman" w:cs="Times New Roman"/>
              </w:rPr>
              <w:t>жағдай</w:t>
            </w:r>
            <w:proofErr w:type="spellEnd"/>
            <w:r w:rsidRPr="00AC4661">
              <w:rPr>
                <w:rFonts w:ascii="Times New Roman" w:hAnsi="Times New Roman" w:cs="Times New Roman"/>
              </w:rPr>
              <w:t xml:space="preserve"> </w:t>
            </w:r>
            <w:proofErr w:type="spellStart"/>
            <w:r w:rsidRPr="00AC4661">
              <w:rPr>
                <w:rFonts w:ascii="Times New Roman" w:hAnsi="Times New Roman" w:cs="Times New Roman"/>
              </w:rPr>
              <w:t>жасау</w:t>
            </w:r>
            <w:proofErr w:type="spellEnd"/>
            <w:r w:rsidRPr="00AC4661">
              <w:rPr>
                <w:rFonts w:ascii="Times New Roman" w:hAnsi="Times New Roman" w:cs="Times New Roman"/>
              </w:rPr>
              <w:t>.</w:t>
            </w:r>
          </w:p>
          <w:p w14:paraId="7E0A920A"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rPr>
            </w:pPr>
            <w:r w:rsidRPr="00AC4661">
              <w:rPr>
                <w:rFonts w:ascii="Times New Roman" w:hAnsi="Times New Roman" w:cs="Times New Roman"/>
              </w:rPr>
              <w:t>Создание интереса к прогулке; индивидуальные беседы с детьми; мотивация деятельности детей на прогулке.</w:t>
            </w:r>
          </w:p>
        </w:tc>
      </w:tr>
      <w:tr w:rsidR="009176E7" w:rsidRPr="00AC4661" w14:paraId="4120448E" w14:textId="77777777" w:rsidTr="0062765A">
        <w:trPr>
          <w:trHeight w:val="262"/>
        </w:trPr>
        <w:tc>
          <w:tcPr>
            <w:tcW w:w="2117" w:type="dxa"/>
            <w:gridSpan w:val="2"/>
          </w:tcPr>
          <w:p w14:paraId="47593463"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b/>
                <w:bCs/>
                <w:iCs/>
              </w:rPr>
            </w:pPr>
            <w:proofErr w:type="spellStart"/>
            <w:r w:rsidRPr="00AC4661">
              <w:rPr>
                <w:rFonts w:ascii="Times New Roman" w:hAnsi="Times New Roman" w:cs="Times New Roman"/>
                <w:b/>
                <w:bCs/>
                <w:iCs/>
              </w:rPr>
              <w:t>Серуен</w:t>
            </w:r>
            <w:proofErr w:type="spellEnd"/>
            <w:r w:rsidRPr="00AC4661">
              <w:rPr>
                <w:rFonts w:ascii="Times New Roman" w:hAnsi="Times New Roman" w:cs="Times New Roman"/>
                <w:b/>
                <w:bCs/>
                <w:iCs/>
              </w:rPr>
              <w:t>/Прогулка</w:t>
            </w:r>
          </w:p>
          <w:p w14:paraId="443B95E7"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b/>
                <w:bCs/>
                <w:iCs/>
              </w:rPr>
            </w:pPr>
          </w:p>
        </w:tc>
        <w:tc>
          <w:tcPr>
            <w:tcW w:w="14325" w:type="dxa"/>
            <w:gridSpan w:val="23"/>
          </w:tcPr>
          <w:p w14:paraId="3CF293E3" w14:textId="77777777" w:rsidR="009176E7" w:rsidRPr="00AC4661"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color w:val="FF0000"/>
              </w:rPr>
            </w:pPr>
            <w:r w:rsidRPr="00AC4661">
              <w:rPr>
                <w:rFonts w:ascii="Times New Roman" w:hAnsi="Times New Roman" w:cs="Times New Roman"/>
                <w:b/>
              </w:rPr>
              <w:t>БАҚЫЛАУ/ НАБЛЮДЕНИЕ за вечерними изменениями погоды</w:t>
            </w:r>
          </w:p>
        </w:tc>
      </w:tr>
      <w:tr w:rsidR="009176E7" w:rsidRPr="00AC4661" w14:paraId="1B028B31" w14:textId="77777777" w:rsidTr="0062765A">
        <w:trPr>
          <w:trHeight w:val="586"/>
        </w:trPr>
        <w:tc>
          <w:tcPr>
            <w:tcW w:w="2117" w:type="dxa"/>
            <w:gridSpan w:val="2"/>
            <w:vAlign w:val="center"/>
          </w:tcPr>
          <w:p w14:paraId="0DF2D44E" w14:textId="77777777" w:rsidR="009176E7" w:rsidRPr="00AC4661" w:rsidRDefault="009176E7" w:rsidP="0062765A">
            <w:pPr>
              <w:widowControl w:val="0"/>
              <w:autoSpaceDE w:val="0"/>
              <w:autoSpaceDN w:val="0"/>
              <w:adjustRightInd w:val="0"/>
              <w:spacing w:after="0" w:line="240" w:lineRule="auto"/>
              <w:contextualSpacing/>
              <w:jc w:val="both"/>
              <w:rPr>
                <w:rFonts w:ascii="Times New Roman" w:hAnsi="Times New Roman" w:cs="Times New Roman"/>
                <w:b/>
                <w:bCs/>
                <w:iCs/>
                <w:lang w:val="kk-KZ"/>
              </w:rPr>
            </w:pPr>
            <w:r w:rsidRPr="00AC4661">
              <w:rPr>
                <w:rFonts w:ascii="Times New Roman" w:hAnsi="Times New Roman" w:cs="Times New Roman"/>
                <w:b/>
                <w:bCs/>
                <w:iCs/>
                <w:lang w:val="kk-KZ"/>
              </w:rPr>
              <w:t>Серуеннен қайту/</w:t>
            </w:r>
          </w:p>
          <w:p w14:paraId="37C76A36"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b/>
                <w:bCs/>
                <w:iCs/>
              </w:rPr>
            </w:pPr>
            <w:r w:rsidRPr="00AC4661">
              <w:rPr>
                <w:rFonts w:ascii="Times New Roman" w:hAnsi="Times New Roman" w:cs="Times New Roman"/>
                <w:b/>
                <w:bCs/>
                <w:iCs/>
                <w:lang w:val="kk-KZ"/>
              </w:rPr>
              <w:t>Возвращение с прогулки</w:t>
            </w:r>
          </w:p>
        </w:tc>
        <w:tc>
          <w:tcPr>
            <w:tcW w:w="14325" w:type="dxa"/>
            <w:gridSpan w:val="23"/>
          </w:tcPr>
          <w:p w14:paraId="78426418" w14:textId="77777777" w:rsidR="009176E7" w:rsidRPr="00AC4661" w:rsidRDefault="009176E7" w:rsidP="0062765A">
            <w:pPr>
              <w:shd w:val="clear" w:color="auto" w:fill="FFFFFF"/>
              <w:spacing w:after="0" w:line="240" w:lineRule="auto"/>
              <w:contextualSpacing/>
              <w:jc w:val="both"/>
              <w:rPr>
                <w:rFonts w:ascii="Times New Roman" w:hAnsi="Times New Roman" w:cs="Times New Roman"/>
              </w:rPr>
            </w:pPr>
            <w:r w:rsidRPr="00AC4661">
              <w:rPr>
                <w:rFonts w:ascii="Times New Roman" w:hAnsi="Times New Roman" w:cs="Times New Roman"/>
              </w:rPr>
              <w:t>Последовательное раздевание детей, складывание в шкафчики, мытье рук.</w:t>
            </w:r>
          </w:p>
          <w:p w14:paraId="2606DBB1" w14:textId="77777777" w:rsidR="009176E7" w:rsidRPr="00AC4661" w:rsidRDefault="009176E7" w:rsidP="0062765A">
            <w:pPr>
              <w:shd w:val="clear" w:color="auto" w:fill="FFFFFF"/>
              <w:spacing w:after="0" w:line="240" w:lineRule="auto"/>
              <w:contextualSpacing/>
              <w:jc w:val="both"/>
              <w:rPr>
                <w:rFonts w:ascii="Times New Roman" w:hAnsi="Times New Roman" w:cs="Times New Roman"/>
              </w:rPr>
            </w:pPr>
            <w:r w:rsidRPr="00AC4661">
              <w:rPr>
                <w:rFonts w:ascii="Times New Roman" w:hAnsi="Times New Roman" w:cs="Times New Roman"/>
                <w:lang w:val="kk-KZ"/>
              </w:rPr>
              <w:t>Коллективная работа-аппликация из вырезанных картинок национальных блюд</w:t>
            </w:r>
          </w:p>
          <w:p w14:paraId="7026C939" w14:textId="77777777" w:rsidR="009176E7" w:rsidRPr="00AC4661" w:rsidRDefault="009176E7" w:rsidP="0062765A">
            <w:pPr>
              <w:shd w:val="clear" w:color="auto" w:fill="FFFFFF"/>
              <w:spacing w:after="0" w:line="240" w:lineRule="auto"/>
              <w:contextualSpacing/>
              <w:jc w:val="both"/>
              <w:rPr>
                <w:rFonts w:ascii="Times New Roman" w:hAnsi="Times New Roman" w:cs="Times New Roman"/>
              </w:rPr>
            </w:pPr>
            <w:r w:rsidRPr="00AC4661">
              <w:rPr>
                <w:rFonts w:ascii="Times New Roman" w:hAnsi="Times New Roman" w:cs="Times New Roman"/>
                <w:b/>
                <w:i/>
              </w:rPr>
              <w:t>Задача.</w:t>
            </w:r>
            <w:r w:rsidRPr="00AC4661">
              <w:rPr>
                <w:rFonts w:ascii="Times New Roman" w:hAnsi="Times New Roman" w:cs="Times New Roman"/>
              </w:rPr>
              <w:t xml:space="preserve"> </w:t>
            </w:r>
            <w:r w:rsidRPr="00AC4661">
              <w:rPr>
                <w:rFonts w:ascii="Times New Roman" w:hAnsi="Times New Roman" w:cs="Times New Roman"/>
                <w:color w:val="000000"/>
              </w:rPr>
              <w:t>Формирование навыка составления узора из знакомых геометрических элементов на бумаге разной формы, изображения из частей. Закрепление умений пользоваться ножницами.</w:t>
            </w:r>
            <w:r w:rsidRPr="00AC4661">
              <w:rPr>
                <w:rFonts w:ascii="Times New Roman" w:hAnsi="Times New Roman" w:cs="Times New Roman"/>
              </w:rPr>
              <w:t xml:space="preserve"> (</w:t>
            </w:r>
            <w:r w:rsidRPr="00AC4661">
              <w:rPr>
                <w:rFonts w:ascii="Times New Roman" w:hAnsi="Times New Roman" w:cs="Times New Roman"/>
                <w:i/>
              </w:rPr>
              <w:t>самостоятельная деятельность)</w:t>
            </w:r>
          </w:p>
        </w:tc>
      </w:tr>
      <w:tr w:rsidR="009176E7" w:rsidRPr="00AC4661" w14:paraId="7A049809" w14:textId="77777777" w:rsidTr="0062765A">
        <w:trPr>
          <w:gridAfter w:val="2"/>
          <w:wAfter w:w="152" w:type="dxa"/>
          <w:trHeight w:val="860"/>
        </w:trPr>
        <w:tc>
          <w:tcPr>
            <w:tcW w:w="2117" w:type="dxa"/>
            <w:gridSpan w:val="2"/>
          </w:tcPr>
          <w:p w14:paraId="4BA29777" w14:textId="77777777" w:rsidR="009176E7" w:rsidRPr="00AC4661" w:rsidRDefault="009176E7" w:rsidP="0062765A">
            <w:pPr>
              <w:spacing w:after="0" w:line="240" w:lineRule="auto"/>
              <w:contextualSpacing/>
              <w:rPr>
                <w:rFonts w:ascii="Times New Roman" w:hAnsi="Times New Roman" w:cs="Times New Roman"/>
                <w:b/>
                <w:bCs/>
                <w:iCs/>
              </w:rPr>
            </w:pPr>
            <w:r w:rsidRPr="00AC4661">
              <w:rPr>
                <w:rFonts w:ascii="Times New Roman" w:hAnsi="Times New Roman" w:cs="Times New Roman"/>
                <w:b/>
                <w:bCs/>
                <w:iCs/>
              </w:rPr>
              <w:t>Беседы с родителями,</w:t>
            </w:r>
          </w:p>
          <w:p w14:paraId="379980B4" w14:textId="77777777" w:rsidR="009176E7" w:rsidRPr="00AC4661" w:rsidRDefault="009176E7" w:rsidP="0062765A">
            <w:pPr>
              <w:spacing w:after="0" w:line="240" w:lineRule="auto"/>
              <w:contextualSpacing/>
              <w:rPr>
                <w:rFonts w:ascii="Times New Roman" w:hAnsi="Times New Roman" w:cs="Times New Roman"/>
                <w:b/>
                <w:bCs/>
                <w:iCs/>
              </w:rPr>
            </w:pPr>
            <w:r w:rsidRPr="00AC4661">
              <w:rPr>
                <w:rFonts w:ascii="Times New Roman" w:hAnsi="Times New Roman" w:cs="Times New Roman"/>
                <w:b/>
                <w:bCs/>
                <w:iCs/>
              </w:rPr>
              <w:t>Консультации</w:t>
            </w:r>
          </w:p>
          <w:p w14:paraId="16EB5661" w14:textId="77777777" w:rsidR="009176E7" w:rsidRPr="00AC4661" w:rsidRDefault="009176E7" w:rsidP="0062765A">
            <w:pPr>
              <w:spacing w:after="0" w:line="240" w:lineRule="auto"/>
              <w:contextualSpacing/>
              <w:rPr>
                <w:rFonts w:ascii="Times New Roman" w:hAnsi="Times New Roman" w:cs="Times New Roman"/>
                <w:b/>
                <w:bCs/>
                <w:iCs/>
              </w:rPr>
            </w:pPr>
          </w:p>
          <w:p w14:paraId="5D5D8AAC" w14:textId="77777777" w:rsidR="009176E7" w:rsidRPr="00AC4661" w:rsidRDefault="009176E7" w:rsidP="0062765A">
            <w:pPr>
              <w:spacing w:after="0" w:line="240" w:lineRule="auto"/>
              <w:contextualSpacing/>
              <w:rPr>
                <w:rFonts w:ascii="Times New Roman" w:hAnsi="Times New Roman" w:cs="Times New Roman"/>
                <w:b/>
                <w:bCs/>
                <w:iCs/>
              </w:rPr>
            </w:pPr>
          </w:p>
        </w:tc>
        <w:tc>
          <w:tcPr>
            <w:tcW w:w="3162" w:type="dxa"/>
            <w:gridSpan w:val="3"/>
          </w:tcPr>
          <w:p w14:paraId="689DD49B" w14:textId="77777777" w:rsidR="009176E7" w:rsidRPr="00B631CC"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B631CC">
              <w:rPr>
                <w:rFonts w:ascii="Times New Roman" w:hAnsi="Times New Roman" w:cs="Times New Roman"/>
              </w:rPr>
              <w:t>Безопасность ребёнка дома</w:t>
            </w:r>
          </w:p>
        </w:tc>
        <w:tc>
          <w:tcPr>
            <w:tcW w:w="2800" w:type="dxa"/>
            <w:gridSpan w:val="5"/>
          </w:tcPr>
          <w:p w14:paraId="09F21C46" w14:textId="77777777" w:rsidR="009176E7" w:rsidRPr="00B631CC"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B631CC">
              <w:rPr>
                <w:rFonts w:ascii="Times New Roman" w:hAnsi="Times New Roman" w:cs="Times New Roman"/>
              </w:rPr>
              <w:t>Ребёнок учится тому, что видит у себя в дому</w:t>
            </w:r>
          </w:p>
        </w:tc>
        <w:tc>
          <w:tcPr>
            <w:tcW w:w="2545" w:type="dxa"/>
            <w:gridSpan w:val="3"/>
          </w:tcPr>
          <w:p w14:paraId="2833545E" w14:textId="77777777" w:rsidR="009176E7" w:rsidRPr="00B631CC"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B631CC">
              <w:rPr>
                <w:rFonts w:ascii="Times New Roman" w:hAnsi="Times New Roman" w:cs="Times New Roman"/>
              </w:rPr>
              <w:t>Артикуляционная гимнастика</w:t>
            </w:r>
          </w:p>
        </w:tc>
        <w:tc>
          <w:tcPr>
            <w:tcW w:w="2979" w:type="dxa"/>
            <w:gridSpan w:val="5"/>
          </w:tcPr>
          <w:p w14:paraId="543850B2" w14:textId="77777777" w:rsidR="009176E7" w:rsidRPr="00B631CC" w:rsidRDefault="009176E7" w:rsidP="0062765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r w:rsidRPr="00B631CC">
              <w:rPr>
                <w:rFonts w:ascii="Times New Roman" w:hAnsi="Times New Roman" w:cs="Times New Roman"/>
              </w:rPr>
              <w:t>Семья и семейные ценности</w:t>
            </w:r>
          </w:p>
        </w:tc>
        <w:tc>
          <w:tcPr>
            <w:tcW w:w="2687" w:type="dxa"/>
            <w:gridSpan w:val="5"/>
          </w:tcPr>
          <w:p w14:paraId="0F7C9F7F" w14:textId="77777777" w:rsidR="009176E7" w:rsidRPr="00B631CC" w:rsidRDefault="009176E7" w:rsidP="0062765A">
            <w:pPr>
              <w:spacing w:after="0"/>
              <w:rPr>
                <w:rFonts w:ascii="Times New Roman" w:hAnsi="Times New Roman" w:cs="Times New Roman"/>
                <w:lang w:val="kk-KZ"/>
              </w:rPr>
            </w:pPr>
            <w:r w:rsidRPr="00B631CC">
              <w:rPr>
                <w:rFonts w:ascii="Times New Roman" w:hAnsi="Times New Roman" w:cs="Times New Roman"/>
                <w:lang w:val="kk-KZ"/>
              </w:rPr>
              <w:t>Адамның дене мүшелері</w:t>
            </w:r>
          </w:p>
          <w:p w14:paraId="3AFF9504" w14:textId="77777777" w:rsidR="009176E7" w:rsidRPr="00B631CC" w:rsidRDefault="00187F24" w:rsidP="0062765A">
            <w:pPr>
              <w:widowControl w:val="0"/>
              <w:tabs>
                <w:tab w:val="left" w:pos="6640"/>
              </w:tabs>
              <w:autoSpaceDE w:val="0"/>
              <w:autoSpaceDN w:val="0"/>
              <w:adjustRightInd w:val="0"/>
              <w:spacing w:after="0" w:line="240" w:lineRule="auto"/>
              <w:contextualSpacing/>
              <w:rPr>
                <w:rFonts w:ascii="Times New Roman" w:hAnsi="Times New Roman" w:cs="Times New Roman"/>
                <w:b/>
                <w:lang w:val="kk-KZ"/>
              </w:rPr>
            </w:pPr>
            <w:hyperlink r:id="rId43" w:history="1">
              <w:r w:rsidR="009176E7" w:rsidRPr="00B631CC">
                <w:rPr>
                  <w:rStyle w:val="a4"/>
                  <w:rFonts w:ascii="Times New Roman" w:eastAsia="Times New Roman" w:hAnsi="Times New Roman" w:cs="Times New Roman"/>
                  <w:lang w:val="kk-KZ"/>
                </w:rPr>
                <w:t>https://www.youtube.com/watch?v=sACr3PfwJKs</w:t>
              </w:r>
            </w:hyperlink>
          </w:p>
        </w:tc>
      </w:tr>
      <w:tr w:rsidR="009176E7" w:rsidRPr="00AC4661" w14:paraId="18059D61" w14:textId="77777777" w:rsidTr="0062765A">
        <w:trPr>
          <w:trHeight w:val="874"/>
        </w:trPr>
        <w:tc>
          <w:tcPr>
            <w:tcW w:w="2117" w:type="dxa"/>
            <w:gridSpan w:val="2"/>
          </w:tcPr>
          <w:p w14:paraId="1D498C74"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b/>
                <w:bCs/>
                <w:iCs/>
              </w:rPr>
            </w:pPr>
            <w:proofErr w:type="spellStart"/>
            <w:r w:rsidRPr="00AC4661">
              <w:rPr>
                <w:rFonts w:ascii="Times New Roman" w:hAnsi="Times New Roman" w:cs="Times New Roman"/>
                <w:b/>
                <w:bCs/>
                <w:iCs/>
              </w:rPr>
              <w:t>Балалардың</w:t>
            </w:r>
            <w:proofErr w:type="spellEnd"/>
            <w:r w:rsidRPr="00AC4661">
              <w:rPr>
                <w:rFonts w:ascii="Times New Roman" w:hAnsi="Times New Roman" w:cs="Times New Roman"/>
                <w:b/>
                <w:bCs/>
                <w:iCs/>
              </w:rPr>
              <w:t xml:space="preserve"> </w:t>
            </w:r>
            <w:proofErr w:type="spellStart"/>
            <w:r w:rsidRPr="00AC4661">
              <w:rPr>
                <w:rFonts w:ascii="Times New Roman" w:hAnsi="Times New Roman" w:cs="Times New Roman"/>
                <w:b/>
                <w:bCs/>
                <w:iCs/>
              </w:rPr>
              <w:t>үйге</w:t>
            </w:r>
            <w:proofErr w:type="spellEnd"/>
            <w:r w:rsidRPr="00AC4661">
              <w:rPr>
                <w:rFonts w:ascii="Times New Roman" w:hAnsi="Times New Roman" w:cs="Times New Roman"/>
                <w:b/>
                <w:bCs/>
                <w:iCs/>
              </w:rPr>
              <w:t xml:space="preserve"> </w:t>
            </w:r>
            <w:proofErr w:type="spellStart"/>
            <w:r w:rsidRPr="00AC4661">
              <w:rPr>
                <w:rFonts w:ascii="Times New Roman" w:hAnsi="Times New Roman" w:cs="Times New Roman"/>
                <w:b/>
                <w:bCs/>
                <w:iCs/>
              </w:rPr>
              <w:t>қайтуы</w:t>
            </w:r>
            <w:proofErr w:type="spellEnd"/>
            <w:r w:rsidRPr="00AC4661">
              <w:rPr>
                <w:rFonts w:ascii="Times New Roman" w:hAnsi="Times New Roman" w:cs="Times New Roman"/>
                <w:b/>
                <w:bCs/>
                <w:iCs/>
              </w:rPr>
              <w:t>/</w:t>
            </w:r>
          </w:p>
          <w:p w14:paraId="299E094C" w14:textId="77777777" w:rsidR="009176E7" w:rsidRPr="00AC4661" w:rsidRDefault="009176E7" w:rsidP="0062765A">
            <w:pPr>
              <w:spacing w:after="0" w:line="240" w:lineRule="auto"/>
              <w:contextualSpacing/>
              <w:rPr>
                <w:rFonts w:ascii="Times New Roman" w:hAnsi="Times New Roman" w:cs="Times New Roman"/>
                <w:b/>
                <w:bCs/>
                <w:iCs/>
              </w:rPr>
            </w:pPr>
            <w:r w:rsidRPr="00AC4661">
              <w:rPr>
                <w:rFonts w:ascii="Times New Roman" w:hAnsi="Times New Roman" w:cs="Times New Roman"/>
                <w:b/>
                <w:bCs/>
                <w:iCs/>
              </w:rPr>
              <w:t>Уход детей домой</w:t>
            </w:r>
          </w:p>
        </w:tc>
        <w:tc>
          <w:tcPr>
            <w:tcW w:w="14325" w:type="dxa"/>
            <w:gridSpan w:val="23"/>
          </w:tcPr>
          <w:p w14:paraId="2ED76334" w14:textId="77777777" w:rsidR="009176E7" w:rsidRPr="00AC4661" w:rsidRDefault="009176E7" w:rsidP="0062765A">
            <w:pPr>
              <w:widowControl w:val="0"/>
              <w:autoSpaceDE w:val="0"/>
              <w:autoSpaceDN w:val="0"/>
              <w:adjustRightInd w:val="0"/>
              <w:spacing w:after="0" w:line="240" w:lineRule="auto"/>
              <w:contextualSpacing/>
              <w:rPr>
                <w:rFonts w:ascii="Times New Roman" w:hAnsi="Times New Roman" w:cs="Times New Roman"/>
              </w:rPr>
            </w:pPr>
            <w:r w:rsidRPr="00AC4661">
              <w:rPr>
                <w:rFonts w:ascii="Times New Roman" w:eastAsia="Times New Roman" w:hAnsi="Times New Roman" w:cs="Times New Roman"/>
              </w:rPr>
              <w:t>Создания настроя на предстоящий день. Рекомендация повторения изученного.</w:t>
            </w:r>
          </w:p>
        </w:tc>
      </w:tr>
    </w:tbl>
    <w:p w14:paraId="2A7363C3" w14:textId="77777777" w:rsidR="009176E7" w:rsidRPr="00AC4661" w:rsidRDefault="009176E7" w:rsidP="009176E7">
      <w:pPr>
        <w:pStyle w:val="aa"/>
        <w:spacing w:before="182"/>
        <w:ind w:left="0" w:firstLine="0"/>
        <w:rPr>
          <w:b/>
          <w:bCs/>
          <w:sz w:val="22"/>
          <w:szCs w:val="22"/>
          <w:lang w:val="ru-RU"/>
        </w:rPr>
      </w:pPr>
    </w:p>
    <w:p w14:paraId="27C6FB4B" w14:textId="77777777" w:rsidR="009176E7" w:rsidRPr="00AC4661" w:rsidRDefault="009176E7" w:rsidP="009176E7">
      <w:pPr>
        <w:pStyle w:val="aa"/>
        <w:spacing w:before="182"/>
        <w:ind w:left="0" w:firstLine="0"/>
        <w:rPr>
          <w:b/>
          <w:bCs/>
          <w:sz w:val="22"/>
          <w:szCs w:val="22"/>
          <w:lang w:val="ru-RU"/>
        </w:rPr>
      </w:pPr>
      <w:r w:rsidRPr="00AC4661">
        <w:rPr>
          <w:b/>
          <w:bCs/>
          <w:sz w:val="22"/>
          <w:szCs w:val="22"/>
          <w:lang w:val="ru-RU"/>
        </w:rPr>
        <w:t>Проверила_________________</w:t>
      </w:r>
    </w:p>
    <w:p w14:paraId="4BBA5F9E" w14:textId="77777777" w:rsidR="00F33A06" w:rsidRPr="00701B5E" w:rsidRDefault="00F33A06" w:rsidP="00F33A06">
      <w:pPr>
        <w:widowControl w:val="0"/>
        <w:tabs>
          <w:tab w:val="left" w:pos="3817"/>
        </w:tabs>
        <w:autoSpaceDE w:val="0"/>
        <w:autoSpaceDN w:val="0"/>
        <w:spacing w:after="0" w:line="240" w:lineRule="auto"/>
        <w:contextualSpacing/>
        <w:rPr>
          <w:rFonts w:ascii="Times New Roman" w:eastAsia="Times New Roman" w:hAnsi="Times New Roman" w:cs="Times New Roman"/>
          <w:b/>
          <w:bCs/>
          <w:color w:val="404040" w:themeColor="text1" w:themeTint="BF"/>
          <w:lang w:val="kk-KZ"/>
        </w:rPr>
      </w:pPr>
      <w:r w:rsidRPr="00701B5E">
        <w:rPr>
          <w:rFonts w:ascii="Times New Roman" w:eastAsia="Times New Roman" w:hAnsi="Times New Roman" w:cs="Times New Roman"/>
          <w:b/>
          <w:bCs/>
          <w:color w:val="404040" w:themeColor="text1" w:themeTint="BF"/>
          <w:lang w:val="kk-KZ"/>
        </w:rPr>
        <w:lastRenderedPageBreak/>
        <w:t>Тәрбиелеу - білім беру процесінің циклограммасы</w:t>
      </w:r>
    </w:p>
    <w:p w14:paraId="47F2FDF3" w14:textId="77777777" w:rsidR="00F33A06" w:rsidRPr="00701B5E" w:rsidRDefault="00F33A06" w:rsidP="00F33A06">
      <w:pPr>
        <w:widowControl w:val="0"/>
        <w:autoSpaceDE w:val="0"/>
        <w:autoSpaceDN w:val="0"/>
        <w:spacing w:after="0" w:line="240" w:lineRule="auto"/>
        <w:contextualSpacing/>
        <w:rPr>
          <w:rFonts w:ascii="Times New Roman" w:eastAsia="Times New Roman" w:hAnsi="Times New Roman" w:cs="Times New Roman"/>
          <w:b/>
          <w:color w:val="404040" w:themeColor="text1" w:themeTint="BF"/>
          <w:lang w:val="kk-KZ"/>
        </w:rPr>
      </w:pPr>
      <w:r w:rsidRPr="00701B5E">
        <w:rPr>
          <w:rFonts w:ascii="Times New Roman" w:eastAsia="Times New Roman" w:hAnsi="Times New Roman" w:cs="Times New Roman"/>
          <w:b/>
          <w:color w:val="404040" w:themeColor="text1" w:themeTint="BF"/>
          <w:lang w:val="kk-KZ"/>
        </w:rPr>
        <w:t>Білім беру ұйымы</w:t>
      </w:r>
      <w:r w:rsidRPr="00701B5E">
        <w:rPr>
          <w:rFonts w:ascii="Times New Roman" w:eastAsia="Times New Roman" w:hAnsi="Times New Roman" w:cs="Times New Roman"/>
          <w:color w:val="404040" w:themeColor="text1" w:themeTint="BF"/>
          <w:lang w:val="kk-KZ"/>
        </w:rPr>
        <w:t xml:space="preserve"> </w:t>
      </w:r>
      <w:r w:rsidRPr="00701B5E">
        <w:rPr>
          <w:rFonts w:ascii="Times New Roman" w:eastAsia="Times New Roman" w:hAnsi="Times New Roman" w:cs="Times New Roman"/>
          <w:b/>
          <w:color w:val="404040" w:themeColor="text1" w:themeTint="BF"/>
          <w:lang w:val="kk-KZ"/>
        </w:rPr>
        <w:t>-</w:t>
      </w:r>
      <w:r w:rsidRPr="00701B5E">
        <w:rPr>
          <w:rFonts w:ascii="Times New Roman" w:hAnsi="Times New Roman" w:cs="Times New Roman"/>
          <w:b/>
          <w:color w:val="404040" w:themeColor="text1" w:themeTint="BF"/>
          <w:lang w:val="kk-KZ"/>
        </w:rPr>
        <w:t>"Таңшолпан"бөбекжайы"КМҚК</w:t>
      </w:r>
    </w:p>
    <w:p w14:paraId="50052D0A" w14:textId="77777777" w:rsidR="00F33A06" w:rsidRPr="00701B5E" w:rsidRDefault="00F33A06" w:rsidP="00F33A06">
      <w:pPr>
        <w:widowControl w:val="0"/>
        <w:tabs>
          <w:tab w:val="left" w:pos="10325"/>
        </w:tabs>
        <w:autoSpaceDE w:val="0"/>
        <w:autoSpaceDN w:val="0"/>
        <w:spacing w:after="0" w:line="240" w:lineRule="auto"/>
        <w:contextualSpacing/>
        <w:rPr>
          <w:rFonts w:ascii="Times New Roman" w:eastAsia="Times New Roman" w:hAnsi="Times New Roman" w:cs="Times New Roman"/>
          <w:b/>
          <w:color w:val="404040" w:themeColor="text1" w:themeTint="BF"/>
          <w:lang w:val="kk-KZ"/>
        </w:rPr>
      </w:pPr>
      <w:r w:rsidRPr="00701B5E">
        <w:rPr>
          <w:rFonts w:ascii="Times New Roman" w:eastAsia="Times New Roman" w:hAnsi="Times New Roman" w:cs="Times New Roman"/>
          <w:b/>
          <w:color w:val="404040" w:themeColor="text1" w:themeTint="BF"/>
          <w:lang w:val="kk-KZ"/>
        </w:rPr>
        <w:t>Топ - «</w:t>
      </w:r>
      <w:r w:rsidRPr="00701B5E">
        <w:rPr>
          <w:rFonts w:ascii="Times New Roman" w:hAnsi="Times New Roman" w:cs="Times New Roman"/>
          <w:b/>
          <w:color w:val="404040" w:themeColor="text1" w:themeTint="BF"/>
          <w:lang w:val="kk-KZ"/>
        </w:rPr>
        <w:t>Еркетай</w:t>
      </w:r>
      <w:r w:rsidRPr="00701B5E">
        <w:rPr>
          <w:rFonts w:ascii="Times New Roman" w:eastAsia="Times New Roman" w:hAnsi="Times New Roman" w:cs="Times New Roman"/>
          <w:b/>
          <w:color w:val="404040" w:themeColor="text1" w:themeTint="BF"/>
          <w:lang w:val="kk-KZ"/>
        </w:rPr>
        <w:t>» мектепалды даярлық тобы</w:t>
      </w:r>
    </w:p>
    <w:p w14:paraId="719DC9B2" w14:textId="77777777" w:rsidR="00F33A06" w:rsidRPr="00701B5E" w:rsidRDefault="00F33A06" w:rsidP="00F33A06">
      <w:pPr>
        <w:widowControl w:val="0"/>
        <w:tabs>
          <w:tab w:val="left" w:pos="10271"/>
        </w:tabs>
        <w:autoSpaceDE w:val="0"/>
        <w:autoSpaceDN w:val="0"/>
        <w:spacing w:after="0" w:line="240" w:lineRule="auto"/>
        <w:ind w:right="453"/>
        <w:contextualSpacing/>
        <w:rPr>
          <w:rFonts w:ascii="Times New Roman" w:eastAsia="Times New Roman" w:hAnsi="Times New Roman" w:cs="Times New Roman"/>
          <w:b/>
          <w:color w:val="404040" w:themeColor="text1" w:themeTint="BF"/>
          <w:lang w:val="kk-KZ"/>
        </w:rPr>
      </w:pPr>
      <w:r w:rsidRPr="00701B5E">
        <w:rPr>
          <w:rFonts w:ascii="Times New Roman" w:eastAsia="Times New Roman" w:hAnsi="Times New Roman" w:cs="Times New Roman"/>
          <w:b/>
          <w:color w:val="404040" w:themeColor="text1" w:themeTint="BF"/>
          <w:lang w:val="kk-KZ"/>
        </w:rPr>
        <w:t>Балалардың жасы -  5 жастағы балалар</w:t>
      </w:r>
    </w:p>
    <w:p w14:paraId="4D4FB58A" w14:textId="26B1DAA0" w:rsidR="00F33A06" w:rsidRPr="00701B5E" w:rsidRDefault="00F33A06" w:rsidP="00F33A06">
      <w:pPr>
        <w:widowControl w:val="0"/>
        <w:tabs>
          <w:tab w:val="left" w:pos="10271"/>
        </w:tabs>
        <w:autoSpaceDE w:val="0"/>
        <w:autoSpaceDN w:val="0"/>
        <w:spacing w:after="0" w:line="240" w:lineRule="auto"/>
        <w:ind w:right="453"/>
        <w:contextualSpacing/>
        <w:rPr>
          <w:rFonts w:ascii="Times New Roman" w:eastAsia="Times New Roman" w:hAnsi="Times New Roman" w:cs="Times New Roman"/>
          <w:b/>
          <w:color w:val="404040" w:themeColor="text1" w:themeTint="BF"/>
          <w:lang w:val="kk-KZ"/>
        </w:rPr>
      </w:pPr>
      <w:r w:rsidRPr="00701B5E">
        <w:rPr>
          <w:rFonts w:ascii="Times New Roman" w:eastAsia="Times New Roman" w:hAnsi="Times New Roman" w:cs="Times New Roman"/>
          <w:b/>
          <w:color w:val="404040" w:themeColor="text1" w:themeTint="BF"/>
          <w:lang w:val="kk-KZ"/>
        </w:rPr>
        <w:t>Жоспардың құрылу кезеңі (апта күндерін, айды, жылды көрсету)</w:t>
      </w:r>
      <w:r w:rsidRPr="00701B5E">
        <w:rPr>
          <w:rFonts w:ascii="Times New Roman" w:eastAsia="Times New Roman" w:hAnsi="Times New Roman" w:cs="Times New Roman"/>
          <w:color w:val="404040" w:themeColor="text1" w:themeTint="BF"/>
          <w:lang w:val="kk-KZ"/>
        </w:rPr>
        <w:t xml:space="preserve"> </w:t>
      </w:r>
      <w:r w:rsidRPr="00701B5E">
        <w:rPr>
          <w:rFonts w:ascii="Times New Roman" w:eastAsia="Times New Roman" w:hAnsi="Times New Roman" w:cs="Times New Roman"/>
          <w:b/>
          <w:color w:val="404040" w:themeColor="text1" w:themeTint="BF"/>
          <w:lang w:val="kk-KZ"/>
        </w:rPr>
        <w:t>–22 сәуір -26 сәуір 2023-2024 оқу жылы.</w:t>
      </w:r>
    </w:p>
    <w:p w14:paraId="05F43CFD" w14:textId="77777777" w:rsidR="00F33A06" w:rsidRPr="00701B5E" w:rsidRDefault="00F33A06" w:rsidP="00F33A06">
      <w:pPr>
        <w:spacing w:after="0" w:line="240" w:lineRule="auto"/>
        <w:contextualSpacing/>
        <w:rPr>
          <w:rFonts w:ascii="Times New Roman" w:hAnsi="Times New Roman" w:cs="Times New Roman"/>
          <w:b/>
          <w:bCs/>
          <w:color w:val="404040" w:themeColor="text1" w:themeTint="BF"/>
          <w:lang w:val="kk-KZ"/>
        </w:rPr>
      </w:pPr>
      <w:proofErr w:type="spellStart"/>
      <w:r w:rsidRPr="00701B5E">
        <w:rPr>
          <w:rFonts w:ascii="Times New Roman" w:hAnsi="Times New Roman" w:cs="Times New Roman"/>
          <w:b/>
          <w:bCs/>
          <w:color w:val="404040" w:themeColor="text1" w:themeTint="BF"/>
          <w:lang w:eastAsia="ru-RU"/>
        </w:rPr>
        <w:t>Тәрбиеші</w:t>
      </w:r>
      <w:proofErr w:type="spellEnd"/>
      <w:r w:rsidRPr="00701B5E">
        <w:rPr>
          <w:rFonts w:ascii="Times New Roman" w:hAnsi="Times New Roman" w:cs="Times New Roman"/>
          <w:b/>
          <w:bCs/>
          <w:color w:val="404040" w:themeColor="text1" w:themeTint="BF"/>
          <w:lang w:eastAsia="ru-RU"/>
        </w:rPr>
        <w:t xml:space="preserve">: </w:t>
      </w:r>
      <w:r w:rsidRPr="00701B5E">
        <w:rPr>
          <w:rFonts w:ascii="Times New Roman" w:hAnsi="Times New Roman" w:cs="Times New Roman"/>
          <w:bCs/>
          <w:iCs/>
          <w:color w:val="404040" w:themeColor="text1" w:themeTint="BF"/>
          <w:lang w:eastAsia="ru-RU"/>
        </w:rPr>
        <w:t>Выговская О.В.</w:t>
      </w:r>
    </w:p>
    <w:tbl>
      <w:tblPr>
        <w:tblW w:w="5329"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95"/>
        <w:gridCol w:w="2371"/>
        <w:gridCol w:w="239"/>
        <w:gridCol w:w="2551"/>
        <w:gridCol w:w="142"/>
        <w:gridCol w:w="2693"/>
        <w:gridCol w:w="2583"/>
        <w:gridCol w:w="32"/>
        <w:gridCol w:w="2653"/>
      </w:tblGrid>
      <w:tr w:rsidR="00701B5E" w:rsidRPr="00701B5E" w14:paraId="153975F2" w14:textId="77777777" w:rsidTr="00537E30">
        <w:tc>
          <w:tcPr>
            <w:tcW w:w="2495" w:type="dxa"/>
            <w:vMerge w:val="restart"/>
          </w:tcPr>
          <w:p w14:paraId="05D45ED3" w14:textId="77777777" w:rsidR="00F33A06" w:rsidRPr="00701B5E" w:rsidRDefault="00F33A06" w:rsidP="00537E30">
            <w:pPr>
              <w:widowControl w:val="0"/>
              <w:autoSpaceDE w:val="0"/>
              <w:autoSpaceDN w:val="0"/>
              <w:adjustRightInd w:val="0"/>
              <w:spacing w:after="0" w:line="240" w:lineRule="auto"/>
              <w:contextualSpacing/>
              <w:jc w:val="center"/>
              <w:rPr>
                <w:rFonts w:ascii="Times New Roman" w:hAnsi="Times New Roman" w:cs="Times New Roman"/>
                <w:b/>
                <w:bCs/>
                <w:color w:val="404040" w:themeColor="text1" w:themeTint="BF"/>
                <w:sz w:val="20"/>
                <w:szCs w:val="20"/>
                <w:lang w:val="kk-KZ"/>
              </w:rPr>
            </w:pPr>
            <w:r w:rsidRPr="00701B5E">
              <w:rPr>
                <w:rFonts w:ascii="Times New Roman" w:hAnsi="Times New Roman" w:cs="Times New Roman"/>
                <w:b/>
                <w:bCs/>
                <w:color w:val="404040" w:themeColor="text1" w:themeTint="BF"/>
                <w:sz w:val="20"/>
                <w:szCs w:val="20"/>
                <w:lang w:val="kk-KZ"/>
              </w:rPr>
              <w:t xml:space="preserve"> Күні, тәртібі /</w:t>
            </w:r>
          </w:p>
          <w:p w14:paraId="3F467EDF" w14:textId="77777777" w:rsidR="00F33A06" w:rsidRPr="00701B5E" w:rsidRDefault="00F33A06" w:rsidP="00537E30">
            <w:pPr>
              <w:widowControl w:val="0"/>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lang w:val="kk-KZ"/>
              </w:rPr>
            </w:pPr>
            <w:r w:rsidRPr="00701B5E">
              <w:rPr>
                <w:rFonts w:ascii="Times New Roman" w:hAnsi="Times New Roman" w:cs="Times New Roman"/>
                <w:b/>
                <w:bCs/>
                <w:color w:val="404040" w:themeColor="text1" w:themeTint="BF"/>
                <w:sz w:val="20"/>
                <w:szCs w:val="20"/>
                <w:lang w:val="kk-KZ"/>
              </w:rPr>
              <w:t>Распорядок дня</w:t>
            </w:r>
          </w:p>
        </w:tc>
        <w:tc>
          <w:tcPr>
            <w:tcW w:w="13264" w:type="dxa"/>
            <w:gridSpan w:val="8"/>
          </w:tcPr>
          <w:p w14:paraId="0E7E1006" w14:textId="77777777" w:rsidR="00F33A06" w:rsidRPr="00701B5E" w:rsidRDefault="00F33A06" w:rsidP="00537E30">
            <w:pPr>
              <w:widowControl w:val="0"/>
              <w:autoSpaceDE w:val="0"/>
              <w:autoSpaceDN w:val="0"/>
              <w:adjustRightInd w:val="0"/>
              <w:spacing w:after="0" w:line="240" w:lineRule="auto"/>
              <w:contextualSpacing/>
              <w:jc w:val="center"/>
              <w:rPr>
                <w:rFonts w:ascii="Times New Roman" w:hAnsi="Times New Roman" w:cs="Times New Roman"/>
                <w:b/>
                <w:bCs/>
                <w:color w:val="404040" w:themeColor="text1" w:themeTint="BF"/>
                <w:sz w:val="20"/>
                <w:szCs w:val="20"/>
                <w:lang w:val="kk-KZ"/>
              </w:rPr>
            </w:pPr>
          </w:p>
        </w:tc>
      </w:tr>
      <w:tr w:rsidR="00701B5E" w:rsidRPr="00701B5E" w14:paraId="45FE0314" w14:textId="77777777" w:rsidTr="00537E30">
        <w:trPr>
          <w:trHeight w:val="442"/>
        </w:trPr>
        <w:tc>
          <w:tcPr>
            <w:tcW w:w="2495" w:type="dxa"/>
            <w:vMerge/>
            <w:vAlign w:val="center"/>
          </w:tcPr>
          <w:p w14:paraId="586E8E7E" w14:textId="77777777" w:rsidR="00F33A06" w:rsidRPr="00701B5E" w:rsidRDefault="00F33A06" w:rsidP="00537E30">
            <w:pPr>
              <w:spacing w:after="0" w:line="240" w:lineRule="auto"/>
              <w:contextualSpacing/>
              <w:rPr>
                <w:rFonts w:ascii="Times New Roman" w:hAnsi="Times New Roman" w:cs="Times New Roman"/>
                <w:color w:val="404040" w:themeColor="text1" w:themeTint="BF"/>
                <w:sz w:val="20"/>
                <w:szCs w:val="20"/>
                <w:lang w:val="kk-KZ"/>
              </w:rPr>
            </w:pPr>
          </w:p>
        </w:tc>
        <w:tc>
          <w:tcPr>
            <w:tcW w:w="2610" w:type="dxa"/>
            <w:gridSpan w:val="2"/>
          </w:tcPr>
          <w:p w14:paraId="245D5FDA" w14:textId="77777777" w:rsidR="00F33A06" w:rsidRPr="00701B5E" w:rsidRDefault="00F33A06" w:rsidP="00537E30">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701B5E">
              <w:rPr>
                <w:rFonts w:ascii="Times New Roman" w:eastAsia="Times New Roman" w:hAnsi="Times New Roman" w:cs="Times New Roman"/>
                <w:b/>
                <w:color w:val="404040" w:themeColor="text1" w:themeTint="BF"/>
                <w:sz w:val="20"/>
                <w:szCs w:val="20"/>
                <w:lang w:val="kk-KZ" w:eastAsia="ru-RU"/>
              </w:rPr>
              <w:t>Дүйсенбі/</w:t>
            </w:r>
          </w:p>
          <w:p w14:paraId="2D32ED23" w14:textId="77777777" w:rsidR="00F33A06" w:rsidRPr="00701B5E" w:rsidRDefault="00F33A06" w:rsidP="00537E30">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701B5E">
              <w:rPr>
                <w:rFonts w:ascii="Times New Roman" w:eastAsia="Times New Roman" w:hAnsi="Times New Roman" w:cs="Times New Roman"/>
                <w:b/>
                <w:color w:val="404040" w:themeColor="text1" w:themeTint="BF"/>
                <w:sz w:val="20"/>
                <w:szCs w:val="20"/>
                <w:lang w:val="kk-KZ" w:eastAsia="ru-RU"/>
              </w:rPr>
              <w:t>Понедельник</w:t>
            </w:r>
          </w:p>
          <w:p w14:paraId="15C0215F" w14:textId="42082CEB" w:rsidR="00F33A06" w:rsidRPr="00701B5E" w:rsidRDefault="00F33A06" w:rsidP="00537E30">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701B5E">
              <w:rPr>
                <w:rFonts w:ascii="Times New Roman" w:eastAsia="Times New Roman" w:hAnsi="Times New Roman" w:cs="Times New Roman"/>
                <w:color w:val="404040" w:themeColor="text1" w:themeTint="BF"/>
                <w:sz w:val="20"/>
                <w:szCs w:val="20"/>
                <w:lang w:val="kk-KZ" w:eastAsia="ru-RU"/>
              </w:rPr>
              <w:t>22.04.2024 г</w:t>
            </w:r>
          </w:p>
        </w:tc>
        <w:tc>
          <w:tcPr>
            <w:tcW w:w="2551" w:type="dxa"/>
          </w:tcPr>
          <w:p w14:paraId="06CD0232" w14:textId="77777777" w:rsidR="00F33A06" w:rsidRPr="00701B5E" w:rsidRDefault="00F33A06" w:rsidP="00537E30">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701B5E">
              <w:rPr>
                <w:rFonts w:ascii="Times New Roman" w:eastAsia="Times New Roman" w:hAnsi="Times New Roman" w:cs="Times New Roman"/>
                <w:b/>
                <w:color w:val="404040" w:themeColor="text1" w:themeTint="BF"/>
                <w:sz w:val="20"/>
                <w:szCs w:val="20"/>
                <w:lang w:val="kk-KZ" w:eastAsia="ru-RU"/>
              </w:rPr>
              <w:t>Сейсенбі /</w:t>
            </w:r>
          </w:p>
          <w:p w14:paraId="01D9F2FD" w14:textId="77777777" w:rsidR="00F33A06" w:rsidRPr="00701B5E" w:rsidRDefault="00F33A06" w:rsidP="00537E30">
            <w:pPr>
              <w:widowControl w:val="0"/>
              <w:tabs>
                <w:tab w:val="left" w:pos="435"/>
                <w:tab w:val="center" w:pos="1167"/>
                <w:tab w:val="left" w:pos="6640"/>
              </w:tabs>
              <w:autoSpaceDE w:val="0"/>
              <w:autoSpaceDN w:val="0"/>
              <w:adjustRightInd w:val="0"/>
              <w:spacing w:after="0" w:line="240" w:lineRule="auto"/>
              <w:rPr>
                <w:rFonts w:ascii="Times New Roman" w:eastAsia="Times New Roman" w:hAnsi="Times New Roman" w:cs="Times New Roman"/>
                <w:b/>
                <w:color w:val="404040" w:themeColor="text1" w:themeTint="BF"/>
                <w:sz w:val="20"/>
                <w:szCs w:val="20"/>
                <w:lang w:val="kk-KZ" w:eastAsia="ru-RU"/>
              </w:rPr>
            </w:pPr>
            <w:r w:rsidRPr="00701B5E">
              <w:rPr>
                <w:rFonts w:ascii="Times New Roman" w:eastAsia="Times New Roman" w:hAnsi="Times New Roman" w:cs="Times New Roman"/>
                <w:b/>
                <w:color w:val="404040" w:themeColor="text1" w:themeTint="BF"/>
                <w:sz w:val="20"/>
                <w:szCs w:val="20"/>
                <w:lang w:val="kk-KZ" w:eastAsia="ru-RU"/>
              </w:rPr>
              <w:tab/>
            </w:r>
            <w:r w:rsidRPr="00701B5E">
              <w:rPr>
                <w:rFonts w:ascii="Times New Roman" w:eastAsia="Times New Roman" w:hAnsi="Times New Roman" w:cs="Times New Roman"/>
                <w:b/>
                <w:color w:val="404040" w:themeColor="text1" w:themeTint="BF"/>
                <w:sz w:val="20"/>
                <w:szCs w:val="20"/>
                <w:lang w:val="kk-KZ" w:eastAsia="ru-RU"/>
              </w:rPr>
              <w:tab/>
              <w:t>Вторник</w:t>
            </w:r>
          </w:p>
          <w:p w14:paraId="214B7794" w14:textId="15179BC5" w:rsidR="00F33A06" w:rsidRPr="00701B5E" w:rsidRDefault="00F33A06" w:rsidP="00537E30">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701B5E">
              <w:rPr>
                <w:rFonts w:ascii="Times New Roman" w:eastAsia="Times New Roman" w:hAnsi="Times New Roman" w:cs="Times New Roman"/>
                <w:color w:val="404040" w:themeColor="text1" w:themeTint="BF"/>
                <w:sz w:val="20"/>
                <w:szCs w:val="20"/>
                <w:lang w:val="kk-KZ" w:eastAsia="ru-RU"/>
              </w:rPr>
              <w:t>23.04.2024.г</w:t>
            </w:r>
          </w:p>
        </w:tc>
        <w:tc>
          <w:tcPr>
            <w:tcW w:w="2835" w:type="dxa"/>
            <w:gridSpan w:val="2"/>
          </w:tcPr>
          <w:p w14:paraId="67372DED" w14:textId="77777777" w:rsidR="00F33A06" w:rsidRPr="00701B5E" w:rsidRDefault="00F33A06" w:rsidP="00537E30">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701B5E">
              <w:rPr>
                <w:rFonts w:ascii="Times New Roman" w:eastAsia="Times New Roman" w:hAnsi="Times New Roman" w:cs="Times New Roman"/>
                <w:b/>
                <w:color w:val="404040" w:themeColor="text1" w:themeTint="BF"/>
                <w:sz w:val="20"/>
                <w:szCs w:val="20"/>
                <w:lang w:val="kk-KZ" w:eastAsia="ru-RU"/>
              </w:rPr>
              <w:t xml:space="preserve">Сәрсенбі / </w:t>
            </w:r>
          </w:p>
          <w:p w14:paraId="4AE9C0AD" w14:textId="77777777" w:rsidR="00F33A06" w:rsidRPr="00701B5E" w:rsidRDefault="00F33A06" w:rsidP="00537E30">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701B5E">
              <w:rPr>
                <w:rFonts w:ascii="Times New Roman" w:eastAsia="Times New Roman" w:hAnsi="Times New Roman" w:cs="Times New Roman"/>
                <w:b/>
                <w:color w:val="404040" w:themeColor="text1" w:themeTint="BF"/>
                <w:sz w:val="20"/>
                <w:szCs w:val="20"/>
                <w:lang w:val="kk-KZ" w:eastAsia="ru-RU"/>
              </w:rPr>
              <w:t>Среда</w:t>
            </w:r>
          </w:p>
          <w:p w14:paraId="0491960D" w14:textId="70D606F7" w:rsidR="00F33A06" w:rsidRPr="00701B5E" w:rsidRDefault="00F33A06" w:rsidP="00537E30">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701B5E">
              <w:rPr>
                <w:rFonts w:ascii="Times New Roman" w:eastAsia="Times New Roman" w:hAnsi="Times New Roman" w:cs="Times New Roman"/>
                <w:color w:val="404040" w:themeColor="text1" w:themeTint="BF"/>
                <w:sz w:val="20"/>
                <w:szCs w:val="20"/>
                <w:lang w:val="kk-KZ" w:eastAsia="ru-RU"/>
              </w:rPr>
              <w:t>24.04.2024 г</w:t>
            </w:r>
          </w:p>
        </w:tc>
        <w:tc>
          <w:tcPr>
            <w:tcW w:w="2615" w:type="dxa"/>
            <w:gridSpan w:val="2"/>
          </w:tcPr>
          <w:p w14:paraId="60362519" w14:textId="77777777" w:rsidR="00F33A06" w:rsidRPr="00701B5E" w:rsidRDefault="00F33A06" w:rsidP="00537E30">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701B5E">
              <w:rPr>
                <w:rFonts w:ascii="Times New Roman" w:eastAsia="Times New Roman" w:hAnsi="Times New Roman" w:cs="Times New Roman"/>
                <w:b/>
                <w:color w:val="404040" w:themeColor="text1" w:themeTint="BF"/>
                <w:sz w:val="20"/>
                <w:szCs w:val="20"/>
                <w:lang w:val="kk-KZ" w:eastAsia="ru-RU"/>
              </w:rPr>
              <w:t>Бейсе</w:t>
            </w:r>
            <w:proofErr w:type="spellStart"/>
            <w:r w:rsidRPr="00701B5E">
              <w:rPr>
                <w:rFonts w:ascii="Times New Roman" w:eastAsia="Times New Roman" w:hAnsi="Times New Roman" w:cs="Times New Roman"/>
                <w:b/>
                <w:color w:val="404040" w:themeColor="text1" w:themeTint="BF"/>
                <w:sz w:val="20"/>
                <w:szCs w:val="20"/>
                <w:lang w:eastAsia="ru-RU"/>
              </w:rPr>
              <w:t>нбі</w:t>
            </w:r>
            <w:proofErr w:type="spellEnd"/>
            <w:r w:rsidRPr="00701B5E">
              <w:rPr>
                <w:rFonts w:ascii="Times New Roman" w:eastAsia="Times New Roman" w:hAnsi="Times New Roman" w:cs="Times New Roman"/>
                <w:b/>
                <w:color w:val="404040" w:themeColor="text1" w:themeTint="BF"/>
                <w:sz w:val="20"/>
                <w:szCs w:val="20"/>
                <w:lang w:val="kk-KZ" w:eastAsia="ru-RU"/>
              </w:rPr>
              <w:t xml:space="preserve"> /</w:t>
            </w:r>
          </w:p>
          <w:p w14:paraId="183A08A6" w14:textId="77777777" w:rsidR="00F33A06" w:rsidRPr="00701B5E" w:rsidRDefault="00F33A06" w:rsidP="00537E30">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701B5E">
              <w:rPr>
                <w:rFonts w:ascii="Times New Roman" w:eastAsia="Times New Roman" w:hAnsi="Times New Roman" w:cs="Times New Roman"/>
                <w:b/>
                <w:color w:val="404040" w:themeColor="text1" w:themeTint="BF"/>
                <w:sz w:val="20"/>
                <w:szCs w:val="20"/>
                <w:lang w:val="kk-KZ" w:eastAsia="ru-RU"/>
              </w:rPr>
              <w:t>Четверг</w:t>
            </w:r>
          </w:p>
          <w:p w14:paraId="056A969C" w14:textId="5DA1E39A" w:rsidR="00F33A06" w:rsidRPr="00701B5E" w:rsidRDefault="00F33A06" w:rsidP="00537E30">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701B5E">
              <w:rPr>
                <w:rFonts w:ascii="Times New Roman" w:eastAsia="Times New Roman" w:hAnsi="Times New Roman" w:cs="Times New Roman"/>
                <w:color w:val="404040" w:themeColor="text1" w:themeTint="BF"/>
                <w:sz w:val="20"/>
                <w:szCs w:val="20"/>
                <w:lang w:val="kk-KZ" w:eastAsia="ru-RU"/>
              </w:rPr>
              <w:t>25.04.2024 г</w:t>
            </w:r>
          </w:p>
        </w:tc>
        <w:tc>
          <w:tcPr>
            <w:tcW w:w="2653" w:type="dxa"/>
          </w:tcPr>
          <w:p w14:paraId="65208B07" w14:textId="77777777" w:rsidR="00F33A06" w:rsidRPr="00701B5E" w:rsidRDefault="00F33A06" w:rsidP="00537E30">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701B5E">
              <w:rPr>
                <w:rFonts w:ascii="Times New Roman" w:eastAsia="Times New Roman" w:hAnsi="Times New Roman" w:cs="Times New Roman"/>
                <w:b/>
                <w:color w:val="404040" w:themeColor="text1" w:themeTint="BF"/>
                <w:sz w:val="20"/>
                <w:szCs w:val="20"/>
                <w:lang w:eastAsia="ru-RU"/>
              </w:rPr>
              <w:t>Ж</w:t>
            </w:r>
            <w:r w:rsidRPr="00701B5E">
              <w:rPr>
                <w:rFonts w:ascii="Times New Roman" w:eastAsia="Times New Roman" w:hAnsi="Times New Roman" w:cs="Times New Roman"/>
                <w:b/>
                <w:color w:val="404040" w:themeColor="text1" w:themeTint="BF"/>
                <w:sz w:val="20"/>
                <w:szCs w:val="20"/>
                <w:lang w:val="kk-KZ" w:eastAsia="ru-RU"/>
              </w:rPr>
              <w:t>ұ</w:t>
            </w:r>
            <w:proofErr w:type="spellStart"/>
            <w:r w:rsidRPr="00701B5E">
              <w:rPr>
                <w:rFonts w:ascii="Times New Roman" w:eastAsia="Times New Roman" w:hAnsi="Times New Roman" w:cs="Times New Roman"/>
                <w:b/>
                <w:color w:val="404040" w:themeColor="text1" w:themeTint="BF"/>
                <w:sz w:val="20"/>
                <w:szCs w:val="20"/>
                <w:lang w:eastAsia="ru-RU"/>
              </w:rPr>
              <w:t>ма</w:t>
            </w:r>
            <w:proofErr w:type="spellEnd"/>
            <w:r w:rsidRPr="00701B5E">
              <w:rPr>
                <w:rFonts w:ascii="Times New Roman" w:eastAsia="Times New Roman" w:hAnsi="Times New Roman" w:cs="Times New Roman"/>
                <w:b/>
                <w:color w:val="404040" w:themeColor="text1" w:themeTint="BF"/>
                <w:sz w:val="20"/>
                <w:szCs w:val="20"/>
                <w:lang w:eastAsia="ru-RU"/>
              </w:rPr>
              <w:t>/</w:t>
            </w:r>
          </w:p>
          <w:p w14:paraId="2C8279C4" w14:textId="77777777" w:rsidR="00F33A06" w:rsidRPr="00701B5E" w:rsidRDefault="00F33A06" w:rsidP="00537E30">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701B5E">
              <w:rPr>
                <w:rFonts w:ascii="Times New Roman" w:eastAsia="Times New Roman" w:hAnsi="Times New Roman" w:cs="Times New Roman"/>
                <w:b/>
                <w:color w:val="404040" w:themeColor="text1" w:themeTint="BF"/>
                <w:sz w:val="20"/>
                <w:szCs w:val="20"/>
                <w:lang w:val="kk-KZ" w:eastAsia="ru-RU"/>
              </w:rPr>
              <w:t>Пятница</w:t>
            </w:r>
          </w:p>
          <w:p w14:paraId="24860F19" w14:textId="1EC662C4" w:rsidR="00F33A06" w:rsidRPr="00701B5E" w:rsidRDefault="00F33A06" w:rsidP="00537E30">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701B5E">
              <w:rPr>
                <w:rFonts w:ascii="Times New Roman" w:eastAsia="Times New Roman" w:hAnsi="Times New Roman" w:cs="Times New Roman"/>
                <w:color w:val="404040" w:themeColor="text1" w:themeTint="BF"/>
                <w:sz w:val="20"/>
                <w:szCs w:val="20"/>
                <w:lang w:val="kk-KZ" w:eastAsia="ru-RU"/>
              </w:rPr>
              <w:t>26.04.2024 г.</w:t>
            </w:r>
          </w:p>
        </w:tc>
      </w:tr>
      <w:tr w:rsidR="00701B5E" w:rsidRPr="00701B5E" w14:paraId="4C826ABC" w14:textId="77777777" w:rsidTr="00537E30">
        <w:trPr>
          <w:trHeight w:val="261"/>
        </w:trPr>
        <w:tc>
          <w:tcPr>
            <w:tcW w:w="2495" w:type="dxa"/>
            <w:vMerge w:val="restart"/>
          </w:tcPr>
          <w:p w14:paraId="3CC8FDAB" w14:textId="77777777" w:rsidR="00F33A06" w:rsidRPr="00701B5E" w:rsidRDefault="00F33A06" w:rsidP="00537E30">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701B5E">
              <w:rPr>
                <w:rFonts w:ascii="Times New Roman" w:hAnsi="Times New Roman" w:cs="Times New Roman"/>
                <w:b/>
                <w:bCs/>
                <w:color w:val="404040" w:themeColor="text1" w:themeTint="BF"/>
                <w:sz w:val="20"/>
                <w:szCs w:val="20"/>
                <w:lang w:val="kk-KZ"/>
              </w:rPr>
              <w:t>Балаларды қабылдау/</w:t>
            </w:r>
          </w:p>
          <w:p w14:paraId="05B85614" w14:textId="77777777" w:rsidR="00F33A06" w:rsidRPr="00701B5E" w:rsidRDefault="00F33A06" w:rsidP="00537E30">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rPr>
            </w:pPr>
            <w:r w:rsidRPr="00701B5E">
              <w:rPr>
                <w:rFonts w:ascii="Times New Roman" w:hAnsi="Times New Roman" w:cs="Times New Roman"/>
                <w:b/>
                <w:bCs/>
                <w:color w:val="404040" w:themeColor="text1" w:themeTint="BF"/>
                <w:sz w:val="20"/>
                <w:szCs w:val="20"/>
              </w:rPr>
              <w:t>Прием детей</w:t>
            </w:r>
          </w:p>
          <w:p w14:paraId="0BCADF49" w14:textId="77777777" w:rsidR="00F33A06" w:rsidRPr="00701B5E" w:rsidRDefault="00F33A06" w:rsidP="00537E30">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701B5E">
              <w:rPr>
                <w:rFonts w:ascii="Times New Roman" w:hAnsi="Times New Roman" w:cs="Times New Roman"/>
                <w:b/>
                <w:bCs/>
                <w:color w:val="404040" w:themeColor="text1" w:themeTint="BF"/>
                <w:sz w:val="20"/>
                <w:szCs w:val="20"/>
                <w:lang w:val="kk-KZ"/>
              </w:rPr>
              <w:t>Ата-аналармен сүхбат/</w:t>
            </w:r>
          </w:p>
          <w:p w14:paraId="00E4B8D5" w14:textId="77777777" w:rsidR="00F33A06" w:rsidRPr="00701B5E" w:rsidRDefault="00F33A06" w:rsidP="00537E30">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rPr>
            </w:pPr>
            <w:r w:rsidRPr="00701B5E">
              <w:rPr>
                <w:rFonts w:ascii="Times New Roman" w:hAnsi="Times New Roman" w:cs="Times New Roman"/>
                <w:b/>
                <w:bCs/>
                <w:color w:val="404040" w:themeColor="text1" w:themeTint="BF"/>
                <w:sz w:val="20"/>
                <w:szCs w:val="20"/>
              </w:rPr>
              <w:t>Беседы с родителями</w:t>
            </w:r>
          </w:p>
          <w:p w14:paraId="61937787" w14:textId="77777777" w:rsidR="00F33A06" w:rsidRPr="00701B5E" w:rsidRDefault="00F33A06" w:rsidP="00537E30">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rPr>
            </w:pPr>
            <w:r w:rsidRPr="00701B5E">
              <w:rPr>
                <w:rFonts w:ascii="Times New Roman" w:hAnsi="Times New Roman" w:cs="Times New Roman"/>
                <w:b/>
                <w:bCs/>
                <w:color w:val="404040" w:themeColor="text1" w:themeTint="BF"/>
                <w:sz w:val="20"/>
                <w:szCs w:val="20"/>
                <w:lang w:val="kk-KZ"/>
              </w:rPr>
              <w:t xml:space="preserve">Ойындар </w:t>
            </w:r>
            <w:r w:rsidRPr="00701B5E">
              <w:rPr>
                <w:rFonts w:ascii="Times New Roman" w:hAnsi="Times New Roman" w:cs="Times New Roman"/>
                <w:b/>
                <w:bCs/>
                <w:color w:val="404040" w:themeColor="text1" w:themeTint="BF"/>
                <w:sz w:val="20"/>
                <w:szCs w:val="20"/>
              </w:rPr>
              <w:t>(</w:t>
            </w:r>
            <w:r w:rsidRPr="00701B5E">
              <w:rPr>
                <w:rFonts w:ascii="Times New Roman" w:hAnsi="Times New Roman" w:cs="Times New Roman"/>
                <w:b/>
                <w:bCs/>
                <w:color w:val="404040" w:themeColor="text1" w:themeTint="BF"/>
                <w:sz w:val="20"/>
                <w:szCs w:val="20"/>
                <w:lang w:val="kk-KZ"/>
              </w:rPr>
              <w:t>үстел үсті,саусақ және т.б.</w:t>
            </w:r>
            <w:r w:rsidRPr="00701B5E">
              <w:rPr>
                <w:rFonts w:ascii="Times New Roman" w:hAnsi="Times New Roman" w:cs="Times New Roman"/>
                <w:b/>
                <w:bCs/>
                <w:color w:val="404040" w:themeColor="text1" w:themeTint="BF"/>
                <w:sz w:val="20"/>
                <w:szCs w:val="20"/>
              </w:rPr>
              <w:t>)/</w:t>
            </w:r>
          </w:p>
          <w:p w14:paraId="715D6011" w14:textId="77777777" w:rsidR="00F33A06" w:rsidRPr="00701B5E" w:rsidRDefault="00F33A06" w:rsidP="00537E30">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rPr>
            </w:pPr>
            <w:r w:rsidRPr="00701B5E">
              <w:rPr>
                <w:rFonts w:ascii="Times New Roman" w:hAnsi="Times New Roman" w:cs="Times New Roman"/>
                <w:b/>
                <w:bCs/>
                <w:color w:val="404040" w:themeColor="text1" w:themeTint="BF"/>
                <w:sz w:val="20"/>
                <w:szCs w:val="20"/>
              </w:rPr>
              <w:t>Игры (настольные, пальчиковые и др.)</w:t>
            </w:r>
          </w:p>
          <w:p w14:paraId="263B524E" w14:textId="77777777" w:rsidR="00F33A06" w:rsidRPr="00701B5E" w:rsidRDefault="00F33A06" w:rsidP="00537E30">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701B5E">
              <w:rPr>
                <w:rFonts w:ascii="Times New Roman" w:hAnsi="Times New Roman" w:cs="Times New Roman"/>
                <w:b/>
                <w:bCs/>
                <w:color w:val="404040" w:themeColor="text1" w:themeTint="BF"/>
                <w:sz w:val="20"/>
                <w:szCs w:val="20"/>
                <w:lang w:val="kk-KZ"/>
              </w:rPr>
              <w:t>Таңғы гимнастика/</w:t>
            </w:r>
          </w:p>
          <w:p w14:paraId="4CD143FD" w14:textId="77777777" w:rsidR="00F33A06" w:rsidRPr="00701B5E" w:rsidRDefault="00F33A06" w:rsidP="00537E30">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single"/>
                <w:lang w:val="kk-KZ"/>
              </w:rPr>
            </w:pPr>
            <w:r w:rsidRPr="00701B5E">
              <w:rPr>
                <w:rFonts w:ascii="Times New Roman" w:hAnsi="Times New Roman" w:cs="Times New Roman"/>
                <w:b/>
                <w:bCs/>
                <w:color w:val="404040" w:themeColor="text1" w:themeTint="BF"/>
                <w:sz w:val="20"/>
                <w:szCs w:val="20"/>
              </w:rPr>
              <w:t>Утренняя гимнастика</w:t>
            </w:r>
          </w:p>
        </w:tc>
        <w:tc>
          <w:tcPr>
            <w:tcW w:w="13264" w:type="dxa"/>
            <w:gridSpan w:val="8"/>
          </w:tcPr>
          <w:p w14:paraId="132A2FF5" w14:textId="77777777" w:rsidR="00F33A06" w:rsidRPr="00701B5E" w:rsidRDefault="00F33A06" w:rsidP="00537E30">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701B5E">
              <w:rPr>
                <w:rFonts w:ascii="Times New Roman" w:hAnsi="Times New Roman" w:cs="Times New Roman"/>
                <w:color w:val="404040" w:themeColor="text1" w:themeTint="BF"/>
                <w:sz w:val="20"/>
                <w:szCs w:val="20"/>
                <w:lang w:val="kk-KZ"/>
              </w:rPr>
              <w:t>Тәрбиешінің балалармен қарым-қатынасы: жеке сұхбаттар, балалардың көңіл-күйін жақсартуға және қарым-қатынасқа  арналған</w:t>
            </w:r>
          </w:p>
          <w:p w14:paraId="547E84D2" w14:textId="77777777" w:rsidR="00F33A06" w:rsidRPr="00701B5E" w:rsidRDefault="00F33A06" w:rsidP="00537E30">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701B5E">
              <w:rPr>
                <w:rFonts w:ascii="Times New Roman" w:hAnsi="Times New Roman" w:cs="Times New Roman"/>
                <w:color w:val="404040" w:themeColor="text1" w:themeTint="BF"/>
                <w:sz w:val="20"/>
                <w:szCs w:val="20"/>
                <w:lang w:val="kk-KZ"/>
              </w:rPr>
              <w:t xml:space="preserve">ойындар. Мейірімділік ортасын жасау </w:t>
            </w:r>
          </w:p>
          <w:p w14:paraId="14BA5CAF" w14:textId="77777777" w:rsidR="00F33A06" w:rsidRPr="00701B5E" w:rsidRDefault="00F33A06" w:rsidP="00537E30">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 xml:space="preserve">Общение воспитателя с детьми: индивидуальные беседы, игры для общения и создания настроения у детей. </w:t>
            </w:r>
            <w:r w:rsidRPr="00701B5E">
              <w:rPr>
                <w:rFonts w:ascii="Times New Roman" w:hAnsi="Times New Roman" w:cs="Times New Roman"/>
                <w:color w:val="404040" w:themeColor="text1" w:themeTint="BF"/>
                <w:sz w:val="20"/>
                <w:szCs w:val="20"/>
                <w:lang w:val="kk-KZ"/>
              </w:rPr>
              <w:t xml:space="preserve"> </w:t>
            </w:r>
            <w:r w:rsidRPr="00701B5E">
              <w:rPr>
                <w:rFonts w:ascii="Times New Roman" w:hAnsi="Times New Roman" w:cs="Times New Roman"/>
                <w:color w:val="404040" w:themeColor="text1" w:themeTint="BF"/>
                <w:sz w:val="20"/>
                <w:szCs w:val="20"/>
              </w:rPr>
              <w:t>Создание доброжелательной атмосферы</w:t>
            </w:r>
            <w:r w:rsidRPr="00701B5E">
              <w:rPr>
                <w:rFonts w:ascii="Times New Roman" w:hAnsi="Times New Roman" w:cs="Times New Roman"/>
                <w:iCs/>
                <w:color w:val="404040" w:themeColor="text1" w:themeTint="BF"/>
                <w:sz w:val="20"/>
                <w:szCs w:val="20"/>
                <w:lang w:val="kk-KZ"/>
              </w:rPr>
              <w:t xml:space="preserve">***Қайырлы таң! Сәлеметсіз бе! </w:t>
            </w:r>
          </w:p>
        </w:tc>
      </w:tr>
      <w:tr w:rsidR="00701B5E" w:rsidRPr="00701B5E" w14:paraId="365C10B5" w14:textId="77777777" w:rsidTr="00537E30">
        <w:trPr>
          <w:trHeight w:val="261"/>
        </w:trPr>
        <w:tc>
          <w:tcPr>
            <w:tcW w:w="2495" w:type="dxa"/>
            <w:vMerge/>
            <w:vAlign w:val="center"/>
          </w:tcPr>
          <w:p w14:paraId="42457AE0" w14:textId="77777777" w:rsidR="00F33A06" w:rsidRPr="00701B5E" w:rsidRDefault="00F33A06" w:rsidP="00537E30">
            <w:pPr>
              <w:spacing w:after="0" w:line="240" w:lineRule="auto"/>
              <w:contextualSpacing/>
              <w:rPr>
                <w:rFonts w:ascii="Times New Roman" w:hAnsi="Times New Roman" w:cs="Times New Roman"/>
                <w:b/>
                <w:color w:val="404040" w:themeColor="text1" w:themeTint="BF"/>
                <w:sz w:val="20"/>
                <w:szCs w:val="20"/>
                <w:u w:val="single"/>
                <w:lang w:val="kk-KZ"/>
              </w:rPr>
            </w:pPr>
          </w:p>
        </w:tc>
        <w:tc>
          <w:tcPr>
            <w:tcW w:w="13264" w:type="dxa"/>
            <w:gridSpan w:val="8"/>
          </w:tcPr>
          <w:p w14:paraId="7E87AF46" w14:textId="77777777" w:rsidR="00F33A06" w:rsidRPr="00701B5E" w:rsidRDefault="00F33A06" w:rsidP="00537E30">
            <w:pPr>
              <w:widowControl w:val="0"/>
              <w:tabs>
                <w:tab w:val="left" w:pos="6640"/>
              </w:tabs>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lang w:val="kk-KZ"/>
              </w:rPr>
            </w:pPr>
            <w:r w:rsidRPr="00701B5E">
              <w:rPr>
                <w:rFonts w:ascii="Times New Roman" w:hAnsi="Times New Roman" w:cs="Times New Roman"/>
                <w:b/>
                <w:color w:val="404040" w:themeColor="text1" w:themeTint="BF"/>
                <w:sz w:val="20"/>
                <w:szCs w:val="20"/>
                <w:lang w:val="kk-KZ"/>
              </w:rPr>
              <w:t>ДИДАКТИКАЛЫҚ ОЙЫН, ОЙЫН ЖАТТЫҒУЛАРЫ  / ДИДАКТИЧЕСКАЯ ИГРА, ИГРОВОЕ УПРАЖНЕНИЕ</w:t>
            </w:r>
          </w:p>
        </w:tc>
      </w:tr>
      <w:tr w:rsidR="00701B5E" w:rsidRPr="00701B5E" w14:paraId="5590CFBC" w14:textId="77777777" w:rsidTr="00537E30">
        <w:trPr>
          <w:trHeight w:val="278"/>
        </w:trPr>
        <w:tc>
          <w:tcPr>
            <w:tcW w:w="2495" w:type="dxa"/>
            <w:vMerge/>
            <w:vAlign w:val="center"/>
          </w:tcPr>
          <w:p w14:paraId="04F9C866" w14:textId="77777777" w:rsidR="00F33A06" w:rsidRPr="00701B5E" w:rsidRDefault="00F33A06" w:rsidP="00537E30">
            <w:pPr>
              <w:spacing w:after="0" w:line="240" w:lineRule="auto"/>
              <w:contextualSpacing/>
              <w:rPr>
                <w:rFonts w:ascii="Times New Roman" w:hAnsi="Times New Roman" w:cs="Times New Roman"/>
                <w:b/>
                <w:color w:val="404040" w:themeColor="text1" w:themeTint="BF"/>
                <w:sz w:val="20"/>
                <w:szCs w:val="20"/>
                <w:u w:val="single"/>
                <w:lang w:val="kk-KZ"/>
              </w:rPr>
            </w:pPr>
          </w:p>
        </w:tc>
        <w:tc>
          <w:tcPr>
            <w:tcW w:w="2610" w:type="dxa"/>
            <w:gridSpan w:val="2"/>
          </w:tcPr>
          <w:p w14:paraId="7D899FF5" w14:textId="2D0DF89E" w:rsidR="00F33A06" w:rsidRPr="00701B5E" w:rsidRDefault="00F33A06" w:rsidP="00537E30">
            <w:pPr>
              <w:spacing w:after="0" w:line="240" w:lineRule="auto"/>
              <w:rPr>
                <w:rFonts w:ascii="Times New Roman" w:eastAsia="Times New Roman" w:hAnsi="Times New Roman" w:cs="Times New Roman"/>
                <w:i/>
                <w:color w:val="404040" w:themeColor="text1" w:themeTint="BF"/>
                <w:sz w:val="20"/>
                <w:szCs w:val="20"/>
                <w:lang w:val="kk-KZ" w:eastAsia="ru-RU"/>
              </w:rPr>
            </w:pPr>
            <w:r w:rsidRPr="00701B5E">
              <w:rPr>
                <w:rFonts w:ascii="Times New Roman" w:hAnsi="Times New Roman" w:cs="Times New Roman"/>
                <w:color w:val="404040" w:themeColor="text1" w:themeTint="BF"/>
                <w:sz w:val="20"/>
                <w:szCs w:val="20"/>
              </w:rPr>
              <w:t>Д\</w:t>
            </w:r>
            <w:proofErr w:type="gramStart"/>
            <w:r w:rsidRPr="00701B5E">
              <w:rPr>
                <w:rFonts w:ascii="Times New Roman" w:hAnsi="Times New Roman" w:cs="Times New Roman"/>
                <w:color w:val="404040" w:themeColor="text1" w:themeTint="BF"/>
                <w:sz w:val="20"/>
                <w:szCs w:val="20"/>
              </w:rPr>
              <w:t>и  «</w:t>
            </w:r>
            <w:proofErr w:type="gramEnd"/>
            <w:r w:rsidR="00701B5E" w:rsidRPr="00701B5E">
              <w:rPr>
                <w:rFonts w:ascii="Times New Roman" w:hAnsi="Times New Roman" w:cs="Times New Roman"/>
                <w:color w:val="404040" w:themeColor="text1" w:themeTint="BF"/>
                <w:sz w:val="20"/>
                <w:szCs w:val="20"/>
              </w:rPr>
              <w:t xml:space="preserve">Цветной </w:t>
            </w:r>
            <w:proofErr w:type="spellStart"/>
            <w:r w:rsidR="00701B5E" w:rsidRPr="00701B5E">
              <w:rPr>
                <w:rFonts w:ascii="Times New Roman" w:hAnsi="Times New Roman" w:cs="Times New Roman"/>
                <w:color w:val="404040" w:themeColor="text1" w:themeTint="BF"/>
                <w:sz w:val="20"/>
                <w:szCs w:val="20"/>
              </w:rPr>
              <w:t>сортёр</w:t>
            </w:r>
            <w:proofErr w:type="spellEnd"/>
            <w:r w:rsidRPr="00701B5E">
              <w:rPr>
                <w:rFonts w:ascii="Times New Roman" w:hAnsi="Times New Roman" w:cs="Times New Roman"/>
                <w:color w:val="404040" w:themeColor="text1" w:themeTint="BF"/>
                <w:sz w:val="20"/>
                <w:szCs w:val="20"/>
              </w:rPr>
              <w:t>»</w:t>
            </w:r>
            <w:r w:rsidRPr="00701B5E">
              <w:rPr>
                <w:rFonts w:ascii="Times New Roman" w:eastAsia="Times New Roman" w:hAnsi="Times New Roman" w:cs="Times New Roman"/>
                <w:b/>
                <w:i/>
                <w:color w:val="404040" w:themeColor="text1" w:themeTint="BF"/>
                <w:sz w:val="20"/>
                <w:szCs w:val="20"/>
                <w:lang w:val="kk-KZ" w:eastAsia="ru-RU"/>
              </w:rPr>
              <w:t xml:space="preserve"> </w:t>
            </w:r>
            <w:r w:rsidRPr="00701B5E">
              <w:rPr>
                <w:rFonts w:ascii="Times New Roman" w:eastAsia="Times New Roman" w:hAnsi="Times New Roman" w:cs="Times New Roman"/>
                <w:i/>
                <w:color w:val="404040" w:themeColor="text1" w:themeTint="BF"/>
                <w:sz w:val="20"/>
                <w:szCs w:val="20"/>
                <w:lang w:val="kk-KZ" w:eastAsia="ru-RU"/>
              </w:rPr>
              <w:t>(игровая,  познавательная, коммуникативная деятельность).</w:t>
            </w:r>
          </w:p>
          <w:p w14:paraId="23CA6EF8" w14:textId="0C078311" w:rsidR="00F33A06" w:rsidRPr="00701B5E" w:rsidRDefault="00F33A06" w:rsidP="00537E30">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Задача: развивает пространственное мышление и зрительное восприятие,</w:t>
            </w:r>
            <w:r w:rsidR="00701B5E" w:rsidRPr="00701B5E">
              <w:rPr>
                <w:rFonts w:ascii="Times New Roman" w:hAnsi="Times New Roman" w:cs="Times New Roman"/>
                <w:color w:val="404040" w:themeColor="text1" w:themeTint="BF"/>
                <w:sz w:val="20"/>
                <w:szCs w:val="20"/>
              </w:rPr>
              <w:t xml:space="preserve"> </w:t>
            </w:r>
            <w:r w:rsidRPr="00701B5E">
              <w:rPr>
                <w:rFonts w:ascii="Times New Roman" w:hAnsi="Times New Roman" w:cs="Times New Roman"/>
                <w:color w:val="404040" w:themeColor="text1" w:themeTint="BF"/>
                <w:sz w:val="20"/>
                <w:szCs w:val="20"/>
              </w:rPr>
              <w:t xml:space="preserve">обучает умению </w:t>
            </w:r>
            <w:proofErr w:type="spellStart"/>
            <w:proofErr w:type="gramStart"/>
            <w:r w:rsidRPr="00701B5E">
              <w:rPr>
                <w:rFonts w:ascii="Times New Roman" w:hAnsi="Times New Roman" w:cs="Times New Roman"/>
                <w:color w:val="404040" w:themeColor="text1" w:themeTint="BF"/>
                <w:sz w:val="20"/>
                <w:szCs w:val="20"/>
              </w:rPr>
              <w:t>анализировать,делать</w:t>
            </w:r>
            <w:proofErr w:type="spellEnd"/>
            <w:proofErr w:type="gramEnd"/>
            <w:r w:rsidRPr="00701B5E">
              <w:rPr>
                <w:rFonts w:ascii="Times New Roman" w:hAnsi="Times New Roman" w:cs="Times New Roman"/>
                <w:color w:val="404040" w:themeColor="text1" w:themeTint="BF"/>
                <w:sz w:val="20"/>
                <w:szCs w:val="20"/>
              </w:rPr>
              <w:t xml:space="preserve"> логические выводы</w:t>
            </w:r>
          </w:p>
        </w:tc>
        <w:tc>
          <w:tcPr>
            <w:tcW w:w="2551" w:type="dxa"/>
          </w:tcPr>
          <w:p w14:paraId="280FE867" w14:textId="75C3BAD8" w:rsidR="00F33A06" w:rsidRPr="00701B5E" w:rsidRDefault="00F33A06" w:rsidP="00537E30">
            <w:pPr>
              <w:shd w:val="clear" w:color="auto" w:fill="FFFFFF"/>
              <w:spacing w:after="0" w:line="240" w:lineRule="auto"/>
              <w:rPr>
                <w:rFonts w:ascii="Calibri" w:eastAsia="Times New Roman" w:hAnsi="Calibri" w:cs="Times New Roman"/>
                <w:color w:val="404040" w:themeColor="text1" w:themeTint="BF"/>
                <w:sz w:val="20"/>
                <w:szCs w:val="20"/>
                <w:lang w:eastAsia="ru-RU"/>
              </w:rPr>
            </w:pPr>
            <w:r w:rsidRPr="00701B5E">
              <w:rPr>
                <w:rFonts w:ascii="Times New Roman" w:hAnsi="Times New Roman" w:cs="Times New Roman"/>
                <w:color w:val="404040" w:themeColor="text1" w:themeTint="BF"/>
                <w:sz w:val="20"/>
                <w:szCs w:val="20"/>
                <w:u w:val="dotted"/>
              </w:rPr>
              <w:t>Д/</w:t>
            </w:r>
            <w:proofErr w:type="gramStart"/>
            <w:r w:rsidRPr="00701B5E">
              <w:rPr>
                <w:rFonts w:ascii="Times New Roman" w:hAnsi="Times New Roman" w:cs="Times New Roman"/>
                <w:color w:val="404040" w:themeColor="text1" w:themeTint="BF"/>
                <w:sz w:val="20"/>
                <w:szCs w:val="20"/>
                <w:u w:val="dotted"/>
              </w:rPr>
              <w:t>и  «</w:t>
            </w:r>
            <w:proofErr w:type="spellStart"/>
            <w:proofErr w:type="gramEnd"/>
            <w:r w:rsidR="00701B5E" w:rsidRPr="00701B5E">
              <w:rPr>
                <w:rFonts w:ascii="Times New Roman" w:hAnsi="Times New Roman" w:cs="Times New Roman"/>
                <w:color w:val="404040" w:themeColor="text1" w:themeTint="BF"/>
                <w:sz w:val="20"/>
                <w:szCs w:val="20"/>
                <w:u w:val="dotted"/>
              </w:rPr>
              <w:t>Глазомоторные</w:t>
            </w:r>
            <w:proofErr w:type="spellEnd"/>
            <w:r w:rsidR="00701B5E" w:rsidRPr="00701B5E">
              <w:rPr>
                <w:rFonts w:ascii="Times New Roman" w:hAnsi="Times New Roman" w:cs="Times New Roman"/>
                <w:color w:val="404040" w:themeColor="text1" w:themeTint="BF"/>
                <w:sz w:val="20"/>
                <w:szCs w:val="20"/>
                <w:u w:val="dotted"/>
              </w:rPr>
              <w:t xml:space="preserve"> дорожки</w:t>
            </w:r>
            <w:r w:rsidRPr="00701B5E">
              <w:rPr>
                <w:rFonts w:ascii="Times New Roman" w:eastAsia="Times New Roman" w:hAnsi="Times New Roman" w:cs="Times New Roman"/>
                <w:color w:val="404040" w:themeColor="text1" w:themeTint="BF"/>
                <w:sz w:val="20"/>
                <w:szCs w:val="20"/>
                <w:lang w:eastAsia="ru-RU"/>
              </w:rPr>
              <w:t>» (</w:t>
            </w:r>
            <w:r w:rsidRPr="00701B5E">
              <w:rPr>
                <w:rFonts w:ascii="Times New Roman" w:eastAsia="Times New Roman" w:hAnsi="Times New Roman" w:cs="Times New Roman"/>
                <w:i/>
                <w:color w:val="404040" w:themeColor="text1" w:themeTint="BF"/>
                <w:sz w:val="20"/>
                <w:szCs w:val="20"/>
                <w:lang w:val="kk-KZ" w:eastAsia="ru-RU"/>
              </w:rPr>
              <w:t>игровая, познавательная, коммуникативная деятельность).</w:t>
            </w:r>
          </w:p>
          <w:p w14:paraId="055375C3" w14:textId="77777777" w:rsidR="00F33A06" w:rsidRPr="00701B5E" w:rsidRDefault="00F33A06" w:rsidP="00537E30">
            <w:pPr>
              <w:shd w:val="clear" w:color="auto" w:fill="FFFFFF"/>
              <w:spacing w:after="0" w:line="240" w:lineRule="auto"/>
              <w:rPr>
                <w:rFonts w:ascii="Times New Roman" w:hAnsi="Times New Roman" w:cs="Times New Roman"/>
                <w:b/>
                <w:color w:val="404040" w:themeColor="text1" w:themeTint="BF"/>
                <w:sz w:val="20"/>
                <w:szCs w:val="20"/>
                <w:u w:val="dotted"/>
              </w:rPr>
            </w:pPr>
            <w:r w:rsidRPr="00701B5E">
              <w:rPr>
                <w:rFonts w:ascii="Times New Roman" w:eastAsia="Times New Roman" w:hAnsi="Times New Roman" w:cs="Times New Roman"/>
                <w:color w:val="404040" w:themeColor="text1" w:themeTint="BF"/>
                <w:sz w:val="20"/>
                <w:szCs w:val="20"/>
                <w:lang w:eastAsia="ru-RU"/>
              </w:rPr>
              <w:t>Задача: развивать внимание, усидчивость</w:t>
            </w:r>
          </w:p>
          <w:p w14:paraId="6DD9721C" w14:textId="77777777" w:rsidR="00F33A06" w:rsidRPr="00701B5E" w:rsidRDefault="00F33A06" w:rsidP="00537E30">
            <w:pPr>
              <w:shd w:val="clear" w:color="auto" w:fill="FFFFFF"/>
              <w:spacing w:after="0" w:line="240" w:lineRule="auto"/>
              <w:rPr>
                <w:rFonts w:ascii="Times New Roman" w:hAnsi="Times New Roman" w:cs="Times New Roman"/>
                <w:color w:val="404040" w:themeColor="text1" w:themeTint="BF"/>
                <w:sz w:val="20"/>
                <w:szCs w:val="20"/>
                <w:u w:val="dotted"/>
                <w:lang w:val="kk-KZ"/>
              </w:rPr>
            </w:pPr>
          </w:p>
        </w:tc>
        <w:tc>
          <w:tcPr>
            <w:tcW w:w="2835" w:type="dxa"/>
            <w:gridSpan w:val="2"/>
          </w:tcPr>
          <w:p w14:paraId="49FB85D2" w14:textId="651936EB" w:rsidR="00F33A06" w:rsidRPr="00701B5E" w:rsidRDefault="00F33A06" w:rsidP="00537E30">
            <w:pPr>
              <w:spacing w:after="0" w:line="240" w:lineRule="auto"/>
              <w:rPr>
                <w:rFonts w:ascii="Times New Roman" w:hAnsi="Times New Roman" w:cs="Times New Roman"/>
                <w:i/>
                <w:color w:val="404040" w:themeColor="text1" w:themeTint="BF"/>
                <w:sz w:val="20"/>
                <w:szCs w:val="20"/>
              </w:rPr>
            </w:pPr>
            <w:r w:rsidRPr="00701B5E">
              <w:rPr>
                <w:rFonts w:ascii="Times New Roman" w:hAnsi="Times New Roman" w:cs="Times New Roman"/>
                <w:color w:val="404040" w:themeColor="text1" w:themeTint="BF"/>
                <w:sz w:val="20"/>
                <w:szCs w:val="20"/>
              </w:rPr>
              <w:t>Д\и «</w:t>
            </w:r>
            <w:r w:rsidR="00701B5E" w:rsidRPr="00701B5E">
              <w:rPr>
                <w:rFonts w:ascii="Times New Roman" w:hAnsi="Times New Roman" w:cs="Times New Roman"/>
                <w:color w:val="404040" w:themeColor="text1" w:themeTint="BF"/>
                <w:sz w:val="20"/>
                <w:szCs w:val="20"/>
              </w:rPr>
              <w:t>Домино</w:t>
            </w:r>
            <w:r w:rsidRPr="00701B5E">
              <w:rPr>
                <w:rFonts w:ascii="Times New Roman" w:hAnsi="Times New Roman" w:cs="Times New Roman"/>
                <w:color w:val="404040" w:themeColor="text1" w:themeTint="BF"/>
                <w:sz w:val="20"/>
                <w:szCs w:val="20"/>
              </w:rPr>
              <w:t>»</w:t>
            </w:r>
            <w:r w:rsidRPr="00701B5E">
              <w:rPr>
                <w:rFonts w:ascii="Times New Roman" w:eastAsia="Times New Roman" w:hAnsi="Times New Roman" w:cs="Times New Roman"/>
                <w:b/>
                <w:color w:val="404040" w:themeColor="text1" w:themeTint="BF"/>
                <w:sz w:val="20"/>
                <w:szCs w:val="20"/>
                <w:lang w:eastAsia="ru-RU"/>
              </w:rPr>
              <w:t xml:space="preserve"> </w:t>
            </w:r>
            <w:r w:rsidRPr="00701B5E">
              <w:rPr>
                <w:rFonts w:ascii="Times New Roman" w:eastAsia="Times New Roman" w:hAnsi="Times New Roman" w:cs="Times New Roman"/>
                <w:i/>
                <w:color w:val="404040" w:themeColor="text1" w:themeTint="BF"/>
                <w:sz w:val="20"/>
                <w:szCs w:val="20"/>
                <w:lang w:eastAsia="ru-RU"/>
              </w:rPr>
              <w:t>(</w:t>
            </w:r>
            <w:r w:rsidRPr="00701B5E">
              <w:rPr>
                <w:rFonts w:ascii="Times New Roman" w:eastAsia="Times New Roman" w:hAnsi="Times New Roman" w:cs="Times New Roman"/>
                <w:i/>
                <w:color w:val="404040" w:themeColor="text1" w:themeTint="BF"/>
                <w:sz w:val="20"/>
                <w:szCs w:val="20"/>
                <w:lang w:val="kk-KZ" w:eastAsia="ru-RU"/>
              </w:rPr>
              <w:t>игровая, познавательная, коммуникативная деятельность).</w:t>
            </w:r>
          </w:p>
          <w:p w14:paraId="11B072E7" w14:textId="77E53BB9" w:rsidR="00F33A06" w:rsidRPr="00701B5E" w:rsidRDefault="00F33A06" w:rsidP="00701B5E">
            <w:pPr>
              <w:spacing w:after="0" w:line="240" w:lineRule="auto"/>
              <w:rPr>
                <w:rFonts w:ascii="Times New Roman" w:hAnsi="Times New Roman" w:cs="Times New Roman"/>
                <w:b/>
                <w:i/>
                <w:color w:val="404040" w:themeColor="text1" w:themeTint="BF"/>
                <w:sz w:val="20"/>
                <w:szCs w:val="20"/>
                <w:u w:val="dotted"/>
                <w:lang w:val="kk-KZ"/>
              </w:rPr>
            </w:pPr>
            <w:r w:rsidRPr="00701B5E">
              <w:rPr>
                <w:rFonts w:ascii="Times New Roman" w:hAnsi="Times New Roman" w:cs="Times New Roman"/>
                <w:color w:val="404040" w:themeColor="text1" w:themeTint="BF"/>
                <w:sz w:val="20"/>
                <w:szCs w:val="20"/>
              </w:rPr>
              <w:t>Задача: </w:t>
            </w:r>
            <w:r w:rsidR="00701B5E" w:rsidRPr="00701B5E">
              <w:rPr>
                <w:rFonts w:ascii="Times New Roman" w:hAnsi="Times New Roman" w:cs="Times New Roman"/>
                <w:color w:val="404040" w:themeColor="text1" w:themeTint="BF"/>
                <w:sz w:val="20"/>
                <w:szCs w:val="20"/>
              </w:rPr>
              <w:t>мелкую моторику, творческое воображение, внимательность, логику, они учатся сравнивать, находить отличия и совпадения, а также изучают окружающий мир, счёт, формы и цвета.</w:t>
            </w:r>
          </w:p>
        </w:tc>
        <w:tc>
          <w:tcPr>
            <w:tcW w:w="2615" w:type="dxa"/>
            <w:gridSpan w:val="2"/>
          </w:tcPr>
          <w:p w14:paraId="3934D039" w14:textId="39CC12CA" w:rsidR="00F33A06" w:rsidRPr="00701B5E" w:rsidRDefault="00F33A06" w:rsidP="00537E30">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u w:val="dotted"/>
              </w:rPr>
            </w:pPr>
            <w:r w:rsidRPr="00701B5E">
              <w:rPr>
                <w:rFonts w:ascii="Times New Roman" w:hAnsi="Times New Roman" w:cs="Times New Roman"/>
                <w:color w:val="404040" w:themeColor="text1" w:themeTint="BF"/>
                <w:sz w:val="20"/>
                <w:szCs w:val="20"/>
                <w:u w:val="dotted"/>
              </w:rPr>
              <w:t xml:space="preserve">Д\и </w:t>
            </w:r>
            <w:r w:rsidRPr="00701B5E">
              <w:rPr>
                <w:rFonts w:ascii="Times New Roman" w:hAnsi="Times New Roman" w:cs="Times New Roman"/>
                <w:bCs/>
                <w:color w:val="404040" w:themeColor="text1" w:themeTint="BF"/>
                <w:sz w:val="20"/>
                <w:szCs w:val="20"/>
                <w:shd w:val="clear" w:color="auto" w:fill="FFFFFF"/>
              </w:rPr>
              <w:t>«</w:t>
            </w:r>
            <w:r w:rsidR="00701B5E" w:rsidRPr="00701B5E">
              <w:rPr>
                <w:rFonts w:ascii="Times New Roman" w:hAnsi="Times New Roman" w:cs="Times New Roman"/>
                <w:bCs/>
                <w:color w:val="404040" w:themeColor="text1" w:themeTint="BF"/>
                <w:sz w:val="20"/>
                <w:szCs w:val="20"/>
                <w:shd w:val="clear" w:color="auto" w:fill="FFFFFF"/>
              </w:rPr>
              <w:t>Магнитный конструктор</w:t>
            </w:r>
            <w:r w:rsidRPr="00701B5E">
              <w:rPr>
                <w:rFonts w:ascii="Times New Roman" w:hAnsi="Times New Roman" w:cs="Times New Roman"/>
                <w:bCs/>
                <w:color w:val="404040" w:themeColor="text1" w:themeTint="BF"/>
                <w:sz w:val="20"/>
                <w:szCs w:val="20"/>
                <w:shd w:val="clear" w:color="auto" w:fill="FFFFFF"/>
              </w:rPr>
              <w:t xml:space="preserve">» </w:t>
            </w:r>
            <w:r w:rsidRPr="00701B5E">
              <w:rPr>
                <w:rFonts w:ascii="Times New Roman" w:hAnsi="Times New Roman" w:cs="Times New Roman"/>
                <w:color w:val="404040" w:themeColor="text1" w:themeTint="BF"/>
                <w:sz w:val="20"/>
                <w:szCs w:val="20"/>
              </w:rPr>
              <w:t>(</w:t>
            </w:r>
            <w:r w:rsidRPr="00701B5E">
              <w:rPr>
                <w:rFonts w:ascii="Times New Roman" w:hAnsi="Times New Roman" w:cs="Times New Roman"/>
                <w:i/>
                <w:color w:val="404040" w:themeColor="text1" w:themeTint="BF"/>
                <w:sz w:val="20"/>
                <w:szCs w:val="20"/>
              </w:rPr>
              <w:t>познавательная, коммуникативная деятельность</w:t>
            </w:r>
            <w:r w:rsidRPr="00701B5E">
              <w:rPr>
                <w:rFonts w:ascii="Times New Roman" w:hAnsi="Times New Roman" w:cs="Times New Roman"/>
                <w:color w:val="404040" w:themeColor="text1" w:themeTint="BF"/>
                <w:sz w:val="20"/>
                <w:szCs w:val="20"/>
              </w:rPr>
              <w:t>)</w:t>
            </w:r>
          </w:p>
          <w:p w14:paraId="3A24FF69" w14:textId="64F98FF8" w:rsidR="00F33A06" w:rsidRPr="00701B5E" w:rsidRDefault="00F33A06" w:rsidP="00537E30">
            <w:pPr>
              <w:spacing w:after="0" w:line="256" w:lineRule="auto"/>
              <w:jc w:val="both"/>
              <w:rPr>
                <w:rFonts w:ascii="Times New Roman" w:eastAsia="Times New Roman" w:hAnsi="Times New Roman" w:cs="Times New Roman"/>
                <w:color w:val="404040" w:themeColor="text1" w:themeTint="BF"/>
                <w:sz w:val="20"/>
                <w:szCs w:val="20"/>
                <w:lang w:eastAsia="ru-RU"/>
              </w:rPr>
            </w:pPr>
            <w:r w:rsidRPr="00701B5E">
              <w:rPr>
                <w:rFonts w:ascii="Times New Roman" w:hAnsi="Times New Roman" w:cs="Times New Roman"/>
                <w:color w:val="404040" w:themeColor="text1" w:themeTint="BF"/>
                <w:sz w:val="20"/>
                <w:szCs w:val="20"/>
                <w:u w:val="dotted"/>
              </w:rPr>
              <w:t>Задача:</w:t>
            </w:r>
            <w:r w:rsidRPr="00701B5E">
              <w:rPr>
                <w:rFonts w:ascii="Times New Roman" w:eastAsia="Times New Roman" w:hAnsi="Times New Roman" w:cs="Times New Roman"/>
                <w:color w:val="404040" w:themeColor="text1" w:themeTint="BF"/>
                <w:sz w:val="20"/>
                <w:szCs w:val="20"/>
                <w:lang w:eastAsia="ru-RU"/>
              </w:rPr>
              <w:t xml:space="preserve"> </w:t>
            </w:r>
            <w:r w:rsidRPr="00701B5E">
              <w:rPr>
                <w:rFonts w:ascii="Times New Roman" w:hAnsi="Times New Roman" w:cs="Times New Roman"/>
                <w:color w:val="404040" w:themeColor="text1" w:themeTint="BF"/>
                <w:sz w:val="20"/>
                <w:szCs w:val="20"/>
              </w:rPr>
              <w:t xml:space="preserve">развивать мелкую моторику рук, развивать внимание, усидчивость, наблюдательность </w:t>
            </w:r>
          </w:p>
        </w:tc>
        <w:tc>
          <w:tcPr>
            <w:tcW w:w="2653" w:type="dxa"/>
          </w:tcPr>
          <w:p w14:paraId="38673DC8" w14:textId="1D0A342C" w:rsidR="00F33A06" w:rsidRPr="00701B5E" w:rsidRDefault="00F33A06" w:rsidP="00537E30">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 xml:space="preserve"> Д\</w:t>
            </w:r>
            <w:proofErr w:type="gramStart"/>
            <w:r w:rsidRPr="00701B5E">
              <w:rPr>
                <w:rFonts w:ascii="Times New Roman" w:hAnsi="Times New Roman" w:cs="Times New Roman"/>
                <w:color w:val="404040" w:themeColor="text1" w:themeTint="BF"/>
                <w:sz w:val="20"/>
                <w:szCs w:val="20"/>
              </w:rPr>
              <w:t>и  «</w:t>
            </w:r>
            <w:proofErr w:type="gramEnd"/>
            <w:r w:rsidR="00701B5E" w:rsidRPr="00701B5E">
              <w:rPr>
                <w:rFonts w:ascii="Times New Roman" w:hAnsi="Times New Roman" w:cs="Times New Roman"/>
                <w:color w:val="404040" w:themeColor="text1" w:themeTint="BF"/>
                <w:sz w:val="20"/>
                <w:szCs w:val="20"/>
              </w:rPr>
              <w:t>Собери бусы</w:t>
            </w:r>
            <w:r w:rsidRPr="00701B5E">
              <w:rPr>
                <w:rFonts w:ascii="Times New Roman" w:hAnsi="Times New Roman" w:cs="Times New Roman"/>
                <w:color w:val="404040" w:themeColor="text1" w:themeTint="BF"/>
                <w:sz w:val="20"/>
                <w:szCs w:val="20"/>
              </w:rPr>
              <w:t xml:space="preserve">» </w:t>
            </w:r>
            <w:r w:rsidRPr="00701B5E">
              <w:rPr>
                <w:rFonts w:ascii="Times New Roman" w:hAnsi="Times New Roman" w:cs="Times New Roman"/>
                <w:i/>
                <w:color w:val="404040" w:themeColor="text1" w:themeTint="BF"/>
                <w:sz w:val="20"/>
                <w:szCs w:val="20"/>
              </w:rPr>
              <w:t>(познавательная, коммуникативная деятельность</w:t>
            </w:r>
            <w:r w:rsidRPr="00701B5E">
              <w:rPr>
                <w:rFonts w:ascii="Times New Roman" w:hAnsi="Times New Roman" w:cs="Times New Roman"/>
                <w:color w:val="404040" w:themeColor="text1" w:themeTint="BF"/>
                <w:sz w:val="20"/>
                <w:szCs w:val="20"/>
              </w:rPr>
              <w:t>)</w:t>
            </w:r>
          </w:p>
          <w:p w14:paraId="6BB9E4F1" w14:textId="77777777" w:rsidR="00F33A06" w:rsidRPr="00701B5E" w:rsidRDefault="00F33A06" w:rsidP="00537E30">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Задача: развивать пространственное мышление и зрительное восприятие, обучать умению анализировать, делать логические выводы.</w:t>
            </w:r>
            <w:r w:rsidRPr="00701B5E">
              <w:rPr>
                <w:rFonts w:ascii="Times New Roman" w:hAnsi="Times New Roman" w:cs="Times New Roman"/>
                <w:color w:val="404040" w:themeColor="text1" w:themeTint="BF"/>
                <w:sz w:val="20"/>
                <w:szCs w:val="20"/>
              </w:rPr>
              <w:br/>
            </w:r>
            <w:r w:rsidRPr="00701B5E">
              <w:rPr>
                <w:rFonts w:ascii="Times New Roman" w:hAnsi="Times New Roman" w:cs="Times New Roman"/>
                <w:color w:val="404040" w:themeColor="text1" w:themeTint="BF"/>
                <w:sz w:val="20"/>
                <w:szCs w:val="20"/>
              </w:rPr>
              <w:br/>
            </w:r>
          </w:p>
        </w:tc>
      </w:tr>
      <w:tr w:rsidR="00701B5E" w:rsidRPr="00701B5E" w14:paraId="3F9CB2F1" w14:textId="77777777" w:rsidTr="00537E30">
        <w:trPr>
          <w:trHeight w:val="278"/>
        </w:trPr>
        <w:tc>
          <w:tcPr>
            <w:tcW w:w="2495" w:type="dxa"/>
            <w:vMerge/>
            <w:vAlign w:val="center"/>
          </w:tcPr>
          <w:p w14:paraId="2F7E4593" w14:textId="77777777" w:rsidR="00F33A06" w:rsidRPr="00701B5E" w:rsidRDefault="00F33A06" w:rsidP="00537E30">
            <w:pPr>
              <w:spacing w:after="0" w:line="240" w:lineRule="auto"/>
              <w:contextualSpacing/>
              <w:rPr>
                <w:rFonts w:ascii="Times New Roman" w:hAnsi="Times New Roman" w:cs="Times New Roman"/>
                <w:b/>
                <w:color w:val="404040" w:themeColor="text1" w:themeTint="BF"/>
                <w:sz w:val="20"/>
                <w:szCs w:val="20"/>
                <w:u w:val="single"/>
                <w:lang w:val="kk-KZ"/>
              </w:rPr>
            </w:pPr>
          </w:p>
        </w:tc>
        <w:tc>
          <w:tcPr>
            <w:tcW w:w="13264" w:type="dxa"/>
            <w:gridSpan w:val="8"/>
          </w:tcPr>
          <w:p w14:paraId="1A3FEFEC" w14:textId="5272C305" w:rsidR="00F33A06" w:rsidRPr="00701B5E" w:rsidRDefault="00F33A06" w:rsidP="00537E30">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rPr>
            </w:pPr>
            <w:r w:rsidRPr="00701B5E">
              <w:rPr>
                <w:rFonts w:ascii="Times New Roman" w:hAnsi="Times New Roman" w:cs="Times New Roman"/>
                <w:b/>
                <w:bCs/>
                <w:color w:val="404040" w:themeColor="text1" w:themeTint="BF"/>
                <w:sz w:val="20"/>
                <w:szCs w:val="20"/>
                <w:lang w:val="kk-KZ"/>
              </w:rPr>
              <w:t xml:space="preserve"> №</w:t>
            </w:r>
            <w:r w:rsidR="0075797F" w:rsidRPr="00701B5E">
              <w:rPr>
                <w:rFonts w:ascii="Times New Roman" w:hAnsi="Times New Roman" w:cs="Times New Roman"/>
                <w:b/>
                <w:bCs/>
                <w:color w:val="404040" w:themeColor="text1" w:themeTint="BF"/>
                <w:sz w:val="20"/>
                <w:szCs w:val="20"/>
                <w:lang w:val="kk-KZ"/>
              </w:rPr>
              <w:t>18</w:t>
            </w:r>
            <w:r w:rsidRPr="00701B5E">
              <w:rPr>
                <w:rFonts w:ascii="Times New Roman" w:hAnsi="Times New Roman" w:cs="Times New Roman"/>
                <w:b/>
                <w:bCs/>
                <w:color w:val="404040" w:themeColor="text1" w:themeTint="BF"/>
                <w:sz w:val="20"/>
                <w:szCs w:val="20"/>
                <w:lang w:val="kk-KZ"/>
              </w:rPr>
              <w:t xml:space="preserve"> КЕШЕНДІ ТАҢҒЫ  ГИМНАСТИКА     </w:t>
            </w:r>
            <w:r w:rsidRPr="00701B5E">
              <w:rPr>
                <w:rFonts w:ascii="Times New Roman" w:hAnsi="Times New Roman" w:cs="Times New Roman"/>
                <w:b/>
                <w:bCs/>
                <w:color w:val="404040" w:themeColor="text1" w:themeTint="BF"/>
                <w:sz w:val="20"/>
                <w:szCs w:val="20"/>
              </w:rPr>
              <w:t>КОМПЛЕКС  УТРЕННЕЙ ГИМНАСТИКИ №1</w:t>
            </w:r>
            <w:r w:rsidR="0075797F" w:rsidRPr="00701B5E">
              <w:rPr>
                <w:rFonts w:ascii="Times New Roman" w:hAnsi="Times New Roman" w:cs="Times New Roman"/>
                <w:b/>
                <w:bCs/>
                <w:color w:val="404040" w:themeColor="text1" w:themeTint="BF"/>
                <w:sz w:val="20"/>
                <w:szCs w:val="20"/>
              </w:rPr>
              <w:t>8</w:t>
            </w:r>
          </w:p>
          <w:p w14:paraId="21E3EA35" w14:textId="77777777" w:rsidR="00F33A06" w:rsidRPr="00701B5E" w:rsidRDefault="00F33A06" w:rsidP="00537E30">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01B5E">
              <w:rPr>
                <w:rFonts w:ascii="Times New Roman" w:hAnsi="Times New Roman" w:cs="Times New Roman"/>
                <w:bCs/>
                <w:color w:val="404040" w:themeColor="text1" w:themeTint="BF"/>
                <w:sz w:val="20"/>
                <w:szCs w:val="20"/>
              </w:rPr>
              <w:t xml:space="preserve"> </w:t>
            </w:r>
            <w:r w:rsidRPr="00701B5E">
              <w:rPr>
                <w:rFonts w:ascii="Times New Roman" w:hAnsi="Times New Roman" w:cs="Times New Roman"/>
                <w:bCs/>
                <w:i/>
                <w:color w:val="404040" w:themeColor="text1" w:themeTint="BF"/>
                <w:sz w:val="20"/>
                <w:szCs w:val="20"/>
              </w:rPr>
              <w:t>Физическое развитие**</w:t>
            </w:r>
            <w:r w:rsidRPr="00701B5E">
              <w:rPr>
                <w:rFonts w:ascii="Times New Roman" w:hAnsi="Times New Roman" w:cs="Times New Roman"/>
                <w:i/>
                <w:color w:val="404040" w:themeColor="text1" w:themeTint="BF"/>
                <w:sz w:val="20"/>
                <w:szCs w:val="20"/>
                <w:lang w:val="kk-KZ"/>
              </w:rPr>
              <w:t>двигательная активность, игровая деятельность).</w:t>
            </w:r>
          </w:p>
        </w:tc>
      </w:tr>
      <w:tr w:rsidR="00701B5E" w:rsidRPr="00701B5E" w14:paraId="3B66B914" w14:textId="77777777" w:rsidTr="00537E30">
        <w:trPr>
          <w:trHeight w:val="278"/>
        </w:trPr>
        <w:tc>
          <w:tcPr>
            <w:tcW w:w="2495" w:type="dxa"/>
          </w:tcPr>
          <w:p w14:paraId="7989B086" w14:textId="77777777" w:rsidR="00F33A06" w:rsidRPr="00701B5E" w:rsidRDefault="00F33A06" w:rsidP="00537E30">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01B5E">
              <w:rPr>
                <w:rFonts w:ascii="Times New Roman" w:hAnsi="Times New Roman" w:cs="Times New Roman"/>
                <w:b/>
                <w:color w:val="404040" w:themeColor="text1" w:themeTint="BF"/>
                <w:sz w:val="20"/>
                <w:szCs w:val="20"/>
                <w:lang w:val="kk-KZ"/>
              </w:rPr>
              <w:t>Таңғы ас/Завтрак</w:t>
            </w:r>
          </w:p>
        </w:tc>
        <w:tc>
          <w:tcPr>
            <w:tcW w:w="13264" w:type="dxa"/>
            <w:gridSpan w:val="8"/>
          </w:tcPr>
          <w:p w14:paraId="3245F0E1" w14:textId="77777777" w:rsidR="00F33A06" w:rsidRPr="00701B5E" w:rsidRDefault="00F33A06" w:rsidP="00537E30">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01B5E">
              <w:rPr>
                <w:rFonts w:ascii="Times New Roman" w:hAnsi="Times New Roman" w:cs="Times New Roman"/>
                <w:b/>
                <w:color w:val="404040" w:themeColor="text1" w:themeTint="BF"/>
                <w:sz w:val="20"/>
                <w:szCs w:val="20"/>
                <w:lang w:val="kk-KZ"/>
              </w:rPr>
              <w:t>Мәдени-гигиеналық  машықтарды  меңгеру  және  орындауды  пысықтау</w:t>
            </w:r>
          </w:p>
          <w:p w14:paraId="4036A64E" w14:textId="77777777" w:rsidR="00F33A06" w:rsidRPr="00701B5E" w:rsidRDefault="00F33A06" w:rsidP="00537E30">
            <w:pPr>
              <w:spacing w:after="0" w:line="240" w:lineRule="auto"/>
              <w:jc w:val="both"/>
              <w:rPr>
                <w:rFonts w:ascii="Times New Roman" w:hAnsi="Times New Roman" w:cs="Times New Roman"/>
                <w:color w:val="404040" w:themeColor="text1" w:themeTint="BF"/>
                <w:sz w:val="20"/>
                <w:szCs w:val="20"/>
              </w:rPr>
            </w:pPr>
            <w:r w:rsidRPr="00701B5E">
              <w:rPr>
                <w:rFonts w:ascii="Times New Roman" w:hAnsi="Times New Roman" w:cs="Times New Roman"/>
                <w:b/>
                <w:color w:val="404040" w:themeColor="text1" w:themeTint="BF"/>
                <w:sz w:val="20"/>
                <w:szCs w:val="20"/>
              </w:rPr>
              <w:t>Закрепление знаний и выполнение культурно-гигиенических навыков.</w:t>
            </w:r>
            <w:r w:rsidRPr="00701B5E">
              <w:rPr>
                <w:rFonts w:ascii="Times New Roman" w:hAnsi="Times New Roman" w:cs="Times New Roman"/>
                <w:color w:val="404040" w:themeColor="text1" w:themeTint="BF"/>
                <w:sz w:val="20"/>
                <w:szCs w:val="20"/>
              </w:rPr>
              <w:t xml:space="preserve"> Формировать позитивное отношение к выполнению посильных трудовых поручений, обязанностей дежурных по столовой, подготовке к занятиям. </w:t>
            </w:r>
          </w:p>
          <w:p w14:paraId="0B96CB84" w14:textId="77777777" w:rsidR="00F33A06" w:rsidRPr="00701B5E" w:rsidRDefault="00F33A06" w:rsidP="00537E30">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01B5E">
              <w:rPr>
                <w:rFonts w:ascii="Times New Roman" w:hAnsi="Times New Roman" w:cs="Times New Roman"/>
                <w:color w:val="404040" w:themeColor="text1" w:themeTint="BF"/>
                <w:sz w:val="20"/>
                <w:szCs w:val="20"/>
              </w:rPr>
              <w:t>Закрепление у детей самостоятельных навыков проведения простейших водных процедур</w:t>
            </w:r>
          </w:p>
          <w:p w14:paraId="330A3DE0" w14:textId="77777777" w:rsidR="00F33A06" w:rsidRPr="00701B5E" w:rsidRDefault="00F33A06" w:rsidP="00537E30">
            <w:pPr>
              <w:spacing w:after="0" w:line="240" w:lineRule="auto"/>
              <w:rPr>
                <w:rFonts w:ascii="Times New Roman" w:hAnsi="Times New Roman" w:cs="Times New Roman"/>
                <w:i/>
                <w:color w:val="404040" w:themeColor="text1" w:themeTint="BF"/>
                <w:sz w:val="20"/>
                <w:szCs w:val="20"/>
                <w:u w:val="dotted"/>
              </w:rPr>
            </w:pPr>
            <w:r w:rsidRPr="00701B5E">
              <w:rPr>
                <w:rFonts w:ascii="Times New Roman" w:hAnsi="Times New Roman" w:cs="Times New Roman"/>
                <w:color w:val="404040" w:themeColor="text1" w:themeTint="BF"/>
                <w:sz w:val="20"/>
                <w:szCs w:val="20"/>
                <w:u w:val="dotted"/>
                <w:lang w:val="kk-KZ"/>
              </w:rPr>
              <w:t>Ойын жаттығуы/</w:t>
            </w:r>
            <w:r w:rsidRPr="00701B5E">
              <w:rPr>
                <w:rFonts w:ascii="Times New Roman" w:hAnsi="Times New Roman" w:cs="Times New Roman"/>
                <w:color w:val="404040" w:themeColor="text1" w:themeTint="BF"/>
                <w:sz w:val="20"/>
                <w:szCs w:val="20"/>
                <w:u w:val="dotted"/>
              </w:rPr>
              <w:t xml:space="preserve">Игровое упражнение </w:t>
            </w:r>
            <w:r w:rsidRPr="00701B5E">
              <w:rPr>
                <w:rFonts w:ascii="Times New Roman" w:hAnsi="Times New Roman" w:cs="Times New Roman"/>
                <w:i/>
                <w:color w:val="404040" w:themeColor="text1" w:themeTint="BF"/>
                <w:sz w:val="20"/>
                <w:szCs w:val="20"/>
                <w:u w:val="dotted"/>
              </w:rPr>
              <w:t xml:space="preserve"> </w:t>
            </w:r>
          </w:p>
          <w:p w14:paraId="2AF499AF" w14:textId="2EEF73AF" w:rsidR="00F33A06" w:rsidRPr="00701B5E" w:rsidRDefault="000466B1" w:rsidP="00537E30">
            <w:pPr>
              <w:shd w:val="clear" w:color="auto" w:fill="FFFFFF"/>
              <w:spacing w:after="0" w:line="240" w:lineRule="auto"/>
              <w:rPr>
                <w:rFonts w:ascii="Times New Roman" w:hAnsi="Times New Roman" w:cs="Times New Roman"/>
                <w:i/>
                <w:color w:val="404040" w:themeColor="text1" w:themeTint="BF"/>
                <w:sz w:val="20"/>
                <w:szCs w:val="20"/>
                <w:lang w:val="kk-KZ"/>
              </w:rPr>
            </w:pPr>
            <w:r w:rsidRPr="00701B5E">
              <w:rPr>
                <w:rFonts w:ascii="Times New Roman" w:hAnsi="Times New Roman" w:cs="Times New Roman"/>
                <w:color w:val="404040" w:themeColor="text1" w:themeTint="BF"/>
                <w:sz w:val="20"/>
                <w:szCs w:val="20"/>
                <w:shd w:val="clear" w:color="auto" w:fill="FFFFFF"/>
              </w:rPr>
              <w:t>Моем-моем мы ладошки,</w:t>
            </w:r>
            <w:r w:rsidRPr="00701B5E">
              <w:rPr>
                <w:rFonts w:ascii="Times New Roman" w:hAnsi="Times New Roman" w:cs="Times New Roman"/>
                <w:color w:val="404040" w:themeColor="text1" w:themeTint="BF"/>
                <w:sz w:val="20"/>
                <w:szCs w:val="20"/>
              </w:rPr>
              <w:br/>
            </w:r>
            <w:r w:rsidRPr="00701B5E">
              <w:rPr>
                <w:rFonts w:ascii="Times New Roman" w:hAnsi="Times New Roman" w:cs="Times New Roman"/>
                <w:color w:val="404040" w:themeColor="text1" w:themeTint="BF"/>
                <w:sz w:val="20"/>
                <w:szCs w:val="20"/>
                <w:shd w:val="clear" w:color="auto" w:fill="FFFFFF"/>
              </w:rPr>
              <w:t>Мылом пенным и душистым.</w:t>
            </w:r>
            <w:r w:rsidRPr="00701B5E">
              <w:rPr>
                <w:rFonts w:ascii="Times New Roman" w:hAnsi="Times New Roman" w:cs="Times New Roman"/>
                <w:color w:val="404040" w:themeColor="text1" w:themeTint="BF"/>
                <w:sz w:val="20"/>
                <w:szCs w:val="20"/>
              </w:rPr>
              <w:br/>
            </w:r>
            <w:r w:rsidRPr="00701B5E">
              <w:rPr>
                <w:rFonts w:ascii="Times New Roman" w:hAnsi="Times New Roman" w:cs="Times New Roman"/>
                <w:color w:val="404040" w:themeColor="text1" w:themeTint="BF"/>
                <w:sz w:val="20"/>
                <w:szCs w:val="20"/>
                <w:shd w:val="clear" w:color="auto" w:fill="FFFFFF"/>
              </w:rPr>
              <w:t>Все их моют, даже кошки,</w:t>
            </w:r>
            <w:r w:rsidRPr="00701B5E">
              <w:rPr>
                <w:rFonts w:ascii="Times New Roman" w:hAnsi="Times New Roman" w:cs="Times New Roman"/>
                <w:color w:val="404040" w:themeColor="text1" w:themeTint="BF"/>
                <w:sz w:val="20"/>
                <w:szCs w:val="20"/>
              </w:rPr>
              <w:br/>
            </w:r>
            <w:r w:rsidRPr="00701B5E">
              <w:rPr>
                <w:rFonts w:ascii="Times New Roman" w:hAnsi="Times New Roman" w:cs="Times New Roman"/>
                <w:color w:val="404040" w:themeColor="text1" w:themeTint="BF"/>
                <w:sz w:val="20"/>
                <w:szCs w:val="20"/>
                <w:shd w:val="clear" w:color="auto" w:fill="FFFFFF"/>
              </w:rPr>
              <w:t>Чтобы было чисто-чисто.</w:t>
            </w:r>
            <w:r w:rsidRPr="00701B5E">
              <w:rPr>
                <w:rFonts w:ascii="Times New Roman" w:hAnsi="Times New Roman" w:cs="Times New Roman"/>
                <w:color w:val="404040" w:themeColor="text1" w:themeTint="BF"/>
                <w:sz w:val="20"/>
                <w:szCs w:val="20"/>
                <w:lang w:val="kk-KZ"/>
              </w:rPr>
              <w:t xml:space="preserve"> </w:t>
            </w:r>
            <w:r w:rsidR="00F33A06" w:rsidRPr="00701B5E">
              <w:rPr>
                <w:rFonts w:ascii="Times New Roman" w:hAnsi="Times New Roman" w:cs="Times New Roman"/>
                <w:color w:val="404040" w:themeColor="text1" w:themeTint="BF"/>
                <w:sz w:val="20"/>
                <w:szCs w:val="20"/>
                <w:lang w:val="kk-KZ"/>
              </w:rPr>
              <w:t>(</w:t>
            </w:r>
            <w:r w:rsidR="00F33A06" w:rsidRPr="00701B5E">
              <w:rPr>
                <w:rFonts w:ascii="Times New Roman" w:hAnsi="Times New Roman" w:cs="Times New Roman"/>
                <w:i/>
                <w:color w:val="404040" w:themeColor="text1" w:themeTint="BF"/>
                <w:sz w:val="20"/>
                <w:szCs w:val="20"/>
                <w:lang w:val="kk-KZ"/>
              </w:rPr>
              <w:t>игровая деятельность)</w:t>
            </w:r>
          </w:p>
          <w:p w14:paraId="04B8AA37" w14:textId="77777777" w:rsidR="00F33A06" w:rsidRPr="00701B5E" w:rsidRDefault="00F33A06" w:rsidP="00537E30">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u w:val="dotted"/>
              </w:rPr>
            </w:pPr>
            <w:r w:rsidRPr="00701B5E">
              <w:rPr>
                <w:rFonts w:ascii="Times New Roman" w:hAnsi="Times New Roman" w:cs="Times New Roman"/>
                <w:color w:val="404040" w:themeColor="text1" w:themeTint="BF"/>
                <w:sz w:val="20"/>
                <w:szCs w:val="20"/>
                <w:lang w:val="kk-KZ"/>
              </w:rPr>
              <w:t>*** Рақмет! Кешіріңіз! таң- утро, қолдар-руки, вода-су, мыло-сабын,чистый- таза,нан,май,шай</w:t>
            </w:r>
            <w:r w:rsidRPr="00701B5E">
              <w:rPr>
                <w:rFonts w:ascii="Times New Roman" w:hAnsi="Times New Roman" w:cs="Times New Roman"/>
                <w:color w:val="404040" w:themeColor="text1" w:themeTint="BF"/>
                <w:sz w:val="20"/>
                <w:szCs w:val="20"/>
              </w:rPr>
              <w:t xml:space="preserve">, </w:t>
            </w:r>
            <w:proofErr w:type="spellStart"/>
            <w:r w:rsidRPr="00701B5E">
              <w:rPr>
                <w:rFonts w:ascii="Times New Roman" w:hAnsi="Times New Roman" w:cs="Times New Roman"/>
                <w:color w:val="404040" w:themeColor="text1" w:themeTint="BF"/>
                <w:sz w:val="20"/>
                <w:szCs w:val="20"/>
              </w:rPr>
              <w:t>ботқа</w:t>
            </w:r>
            <w:proofErr w:type="spellEnd"/>
            <w:r w:rsidRPr="00701B5E">
              <w:rPr>
                <w:rFonts w:ascii="Times New Roman" w:hAnsi="Times New Roman" w:cs="Times New Roman"/>
                <w:color w:val="404040" w:themeColor="text1" w:themeTint="BF"/>
                <w:sz w:val="20"/>
                <w:szCs w:val="20"/>
              </w:rPr>
              <w:t>-каша</w:t>
            </w:r>
          </w:p>
        </w:tc>
      </w:tr>
      <w:tr w:rsidR="00701B5E" w:rsidRPr="00701B5E" w14:paraId="039FFCE5" w14:textId="77777777" w:rsidTr="00537E30">
        <w:trPr>
          <w:trHeight w:val="1266"/>
        </w:trPr>
        <w:tc>
          <w:tcPr>
            <w:tcW w:w="2495" w:type="dxa"/>
            <w:vMerge w:val="restart"/>
          </w:tcPr>
          <w:p w14:paraId="6ED6F779" w14:textId="77777777" w:rsidR="00F33A06" w:rsidRPr="00701B5E" w:rsidRDefault="00F33A06" w:rsidP="00537E30">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proofErr w:type="spellStart"/>
            <w:r w:rsidRPr="00701B5E">
              <w:rPr>
                <w:rFonts w:ascii="Times New Roman" w:hAnsi="Times New Roman" w:cs="Times New Roman"/>
                <w:b/>
                <w:color w:val="404040" w:themeColor="text1" w:themeTint="BF"/>
                <w:sz w:val="20"/>
                <w:szCs w:val="20"/>
              </w:rPr>
              <w:t>Ұйымдастырылған</w:t>
            </w:r>
            <w:proofErr w:type="spellEnd"/>
            <w:r w:rsidRPr="00701B5E">
              <w:rPr>
                <w:rFonts w:ascii="Times New Roman" w:hAnsi="Times New Roman" w:cs="Times New Roman"/>
                <w:b/>
                <w:color w:val="404040" w:themeColor="text1" w:themeTint="BF"/>
                <w:sz w:val="20"/>
                <w:szCs w:val="20"/>
              </w:rPr>
              <w:t xml:space="preserve"> </w:t>
            </w:r>
            <w:proofErr w:type="spellStart"/>
            <w:r w:rsidRPr="00701B5E">
              <w:rPr>
                <w:rFonts w:ascii="Times New Roman" w:hAnsi="Times New Roman" w:cs="Times New Roman"/>
                <w:b/>
                <w:color w:val="404040" w:themeColor="text1" w:themeTint="BF"/>
                <w:sz w:val="20"/>
                <w:szCs w:val="20"/>
              </w:rPr>
              <w:t>іс-әрекетке</w:t>
            </w:r>
            <w:proofErr w:type="spellEnd"/>
            <w:r w:rsidRPr="00701B5E">
              <w:rPr>
                <w:rFonts w:ascii="Times New Roman" w:hAnsi="Times New Roman" w:cs="Times New Roman"/>
                <w:b/>
                <w:color w:val="404040" w:themeColor="text1" w:themeTint="BF"/>
                <w:sz w:val="20"/>
                <w:szCs w:val="20"/>
              </w:rPr>
              <w:t xml:space="preserve"> </w:t>
            </w:r>
            <w:proofErr w:type="spellStart"/>
            <w:r w:rsidRPr="00701B5E">
              <w:rPr>
                <w:rFonts w:ascii="Times New Roman" w:hAnsi="Times New Roman" w:cs="Times New Roman"/>
                <w:b/>
                <w:color w:val="404040" w:themeColor="text1" w:themeTint="BF"/>
                <w:sz w:val="20"/>
                <w:szCs w:val="20"/>
              </w:rPr>
              <w:t>дайындық</w:t>
            </w:r>
            <w:proofErr w:type="spellEnd"/>
            <w:r w:rsidRPr="00701B5E">
              <w:rPr>
                <w:rFonts w:ascii="Times New Roman" w:hAnsi="Times New Roman" w:cs="Times New Roman"/>
                <w:b/>
                <w:color w:val="404040" w:themeColor="text1" w:themeTint="BF"/>
                <w:sz w:val="20"/>
                <w:szCs w:val="20"/>
              </w:rPr>
              <w:t xml:space="preserve"> (ОД) Подготовка к организованной деятельности (ОД)</w:t>
            </w:r>
          </w:p>
        </w:tc>
        <w:tc>
          <w:tcPr>
            <w:tcW w:w="13264" w:type="dxa"/>
            <w:gridSpan w:val="8"/>
          </w:tcPr>
          <w:p w14:paraId="47E0DA89" w14:textId="77777777" w:rsidR="00F33A06" w:rsidRPr="00701B5E" w:rsidRDefault="00F33A06" w:rsidP="00537E30">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lang w:val="kk-KZ"/>
              </w:rPr>
            </w:pPr>
            <w:r w:rsidRPr="00701B5E">
              <w:rPr>
                <w:rFonts w:ascii="Times New Roman" w:hAnsi="Times New Roman" w:cs="Times New Roman"/>
                <w:color w:val="404040" w:themeColor="text1" w:themeTint="BF"/>
                <w:sz w:val="20"/>
                <w:szCs w:val="20"/>
                <w:lang w:val="kk-KZ"/>
              </w:rPr>
              <w:t xml:space="preserve">ҰІӘ  ұйымдастыру  үшін балалардағы  кішігірім қозғалыстағы ойын және ойын жаттығулары </w:t>
            </w:r>
          </w:p>
          <w:p w14:paraId="182CA418" w14:textId="77777777" w:rsidR="00F33A06" w:rsidRPr="00701B5E" w:rsidRDefault="00F33A06" w:rsidP="00537E30">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u w:val="dotted"/>
                <w:lang w:val="kk-KZ"/>
              </w:rPr>
            </w:pPr>
            <w:r w:rsidRPr="00701B5E">
              <w:rPr>
                <w:rFonts w:ascii="Times New Roman" w:hAnsi="Times New Roman" w:cs="Times New Roman"/>
                <w:color w:val="404040" w:themeColor="text1" w:themeTint="BF"/>
                <w:sz w:val="20"/>
                <w:szCs w:val="20"/>
              </w:rPr>
              <w:t>Игры и игровые упражнения малой подвижности для организации детей к ОД</w:t>
            </w:r>
          </w:p>
        </w:tc>
      </w:tr>
      <w:tr w:rsidR="00701B5E" w:rsidRPr="00701B5E" w14:paraId="26553D34" w14:textId="77777777" w:rsidTr="00537E30">
        <w:trPr>
          <w:trHeight w:val="2885"/>
        </w:trPr>
        <w:tc>
          <w:tcPr>
            <w:tcW w:w="2495" w:type="dxa"/>
            <w:vMerge/>
            <w:vAlign w:val="center"/>
          </w:tcPr>
          <w:p w14:paraId="2BB59E4E" w14:textId="77777777" w:rsidR="00F33A06" w:rsidRPr="00701B5E" w:rsidRDefault="00F33A06" w:rsidP="00537E30">
            <w:pPr>
              <w:spacing w:after="0" w:line="240" w:lineRule="auto"/>
              <w:contextualSpacing/>
              <w:rPr>
                <w:rFonts w:ascii="Times New Roman" w:hAnsi="Times New Roman" w:cs="Times New Roman"/>
                <w:b/>
                <w:color w:val="404040" w:themeColor="text1" w:themeTint="BF"/>
                <w:sz w:val="20"/>
                <w:szCs w:val="20"/>
                <w:lang w:val="kk-KZ"/>
              </w:rPr>
            </w:pPr>
          </w:p>
        </w:tc>
        <w:tc>
          <w:tcPr>
            <w:tcW w:w="2610" w:type="dxa"/>
            <w:gridSpan w:val="2"/>
          </w:tcPr>
          <w:p w14:paraId="136DFC71" w14:textId="77777777" w:rsidR="000466B1" w:rsidRPr="00701B5E" w:rsidRDefault="00F33A06" w:rsidP="000466B1">
            <w:pPr>
              <w:spacing w:after="0" w:line="240" w:lineRule="auto"/>
              <w:rPr>
                <w:rFonts w:ascii="Times New Roman" w:hAnsi="Times New Roman" w:cs="Times New Roman"/>
                <w:b/>
                <w:bCs/>
                <w:color w:val="404040" w:themeColor="text1" w:themeTint="BF"/>
                <w:sz w:val="20"/>
                <w:szCs w:val="20"/>
              </w:rPr>
            </w:pPr>
            <w:r w:rsidRPr="00701B5E">
              <w:rPr>
                <w:rFonts w:ascii="Times New Roman" w:hAnsi="Times New Roman" w:cs="Times New Roman"/>
                <w:b/>
                <w:bCs/>
                <w:color w:val="404040" w:themeColor="text1" w:themeTint="BF"/>
                <w:sz w:val="20"/>
                <w:szCs w:val="20"/>
              </w:rPr>
              <w:t xml:space="preserve">Игра малой подвижности </w:t>
            </w:r>
            <w:r w:rsidR="000466B1" w:rsidRPr="00701B5E">
              <w:rPr>
                <w:rFonts w:ascii="Times New Roman" w:hAnsi="Times New Roman" w:cs="Times New Roman"/>
                <w:b/>
                <w:bCs/>
                <w:color w:val="404040" w:themeColor="text1" w:themeTint="BF"/>
                <w:sz w:val="20"/>
                <w:szCs w:val="20"/>
              </w:rPr>
              <w:t>«Как живешь?»</w:t>
            </w:r>
          </w:p>
          <w:p w14:paraId="7D7A3EC8" w14:textId="15437D83" w:rsidR="000466B1" w:rsidRPr="00701B5E" w:rsidRDefault="008F0AAE" w:rsidP="000466B1">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b/>
                <w:bCs/>
                <w:color w:val="404040" w:themeColor="text1" w:themeTint="BF"/>
                <w:sz w:val="20"/>
                <w:szCs w:val="20"/>
              </w:rPr>
              <w:t>Задача</w:t>
            </w:r>
            <w:r w:rsidR="000466B1" w:rsidRPr="00701B5E">
              <w:rPr>
                <w:rFonts w:ascii="Times New Roman" w:hAnsi="Times New Roman" w:cs="Times New Roman"/>
                <w:b/>
                <w:bCs/>
                <w:color w:val="404040" w:themeColor="text1" w:themeTint="BF"/>
                <w:sz w:val="20"/>
                <w:szCs w:val="20"/>
              </w:rPr>
              <w:t>:</w:t>
            </w:r>
            <w:r w:rsidR="000466B1" w:rsidRPr="00701B5E">
              <w:rPr>
                <w:rFonts w:ascii="Times New Roman" w:hAnsi="Times New Roman" w:cs="Times New Roman"/>
                <w:color w:val="404040" w:themeColor="text1" w:themeTint="BF"/>
                <w:sz w:val="20"/>
                <w:szCs w:val="20"/>
              </w:rPr>
              <w:t xml:space="preserve"> развивать у детей умения правильно описывать движения и проговаривать одновременно, мыслительные навыки, координацию движения.</w:t>
            </w:r>
          </w:p>
          <w:p w14:paraId="22F0ABEC" w14:textId="745AA4F1" w:rsidR="00F33A06" w:rsidRPr="00701B5E" w:rsidRDefault="00F33A06" w:rsidP="000466B1">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 xml:space="preserve">*** </w:t>
            </w:r>
            <w:proofErr w:type="spellStart"/>
            <w:r w:rsidR="000466B1" w:rsidRPr="00701B5E">
              <w:rPr>
                <w:rFonts w:ascii="Times New Roman" w:hAnsi="Times New Roman" w:cs="Times New Roman"/>
                <w:color w:val="404040" w:themeColor="text1" w:themeTint="BF"/>
                <w:sz w:val="20"/>
                <w:szCs w:val="20"/>
              </w:rPr>
              <w:t>Қалдарыңыз</w:t>
            </w:r>
            <w:proofErr w:type="spellEnd"/>
            <w:r w:rsidR="000466B1" w:rsidRPr="00701B5E">
              <w:rPr>
                <w:rFonts w:ascii="Times New Roman" w:hAnsi="Times New Roman" w:cs="Times New Roman"/>
                <w:color w:val="404040" w:themeColor="text1" w:themeTint="BF"/>
                <w:sz w:val="20"/>
                <w:szCs w:val="20"/>
              </w:rPr>
              <w:t xml:space="preserve"> </w:t>
            </w:r>
            <w:proofErr w:type="spellStart"/>
            <w:r w:rsidR="000466B1" w:rsidRPr="00701B5E">
              <w:rPr>
                <w:rFonts w:ascii="Times New Roman" w:hAnsi="Times New Roman" w:cs="Times New Roman"/>
                <w:color w:val="404040" w:themeColor="text1" w:themeTint="BF"/>
                <w:sz w:val="20"/>
                <w:szCs w:val="20"/>
              </w:rPr>
              <w:t>қалай</w:t>
            </w:r>
            <w:proofErr w:type="spellEnd"/>
            <w:r w:rsidR="000466B1" w:rsidRPr="00701B5E">
              <w:rPr>
                <w:rFonts w:ascii="Times New Roman" w:hAnsi="Times New Roman" w:cs="Times New Roman"/>
                <w:color w:val="404040" w:themeColor="text1" w:themeTint="BF"/>
                <w:sz w:val="20"/>
                <w:szCs w:val="20"/>
              </w:rPr>
              <w:t xml:space="preserve"> -как </w:t>
            </w:r>
            <w:proofErr w:type="gramStart"/>
            <w:r w:rsidR="000466B1" w:rsidRPr="00701B5E">
              <w:rPr>
                <w:rFonts w:ascii="Times New Roman" w:hAnsi="Times New Roman" w:cs="Times New Roman"/>
                <w:color w:val="404040" w:themeColor="text1" w:themeTint="BF"/>
                <w:sz w:val="20"/>
                <w:szCs w:val="20"/>
              </w:rPr>
              <w:t>живёшь</w:t>
            </w:r>
            <w:r w:rsidRPr="00701B5E">
              <w:rPr>
                <w:rFonts w:ascii="Times New Roman" w:hAnsi="Times New Roman" w:cs="Times New Roman"/>
                <w:color w:val="404040" w:themeColor="text1" w:themeTint="BF"/>
                <w:sz w:val="20"/>
                <w:szCs w:val="20"/>
              </w:rPr>
              <w:t>(</w:t>
            </w:r>
            <w:proofErr w:type="gramEnd"/>
            <w:r w:rsidRPr="00701B5E">
              <w:rPr>
                <w:rFonts w:ascii="Times New Roman" w:hAnsi="Times New Roman" w:cs="Times New Roman"/>
                <w:color w:val="404040" w:themeColor="text1" w:themeTint="BF"/>
                <w:sz w:val="20"/>
                <w:szCs w:val="20"/>
              </w:rPr>
              <w:t>коммуникативная, познавательная деятельность, игровая)</w:t>
            </w:r>
          </w:p>
        </w:tc>
        <w:tc>
          <w:tcPr>
            <w:tcW w:w="2551" w:type="dxa"/>
          </w:tcPr>
          <w:p w14:paraId="06003456" w14:textId="77777777" w:rsidR="00F33A06" w:rsidRPr="00701B5E" w:rsidRDefault="00F33A06" w:rsidP="00537E30">
            <w:pPr>
              <w:shd w:val="clear" w:color="auto" w:fill="FFFFFF"/>
              <w:spacing w:after="0" w:line="240" w:lineRule="auto"/>
              <w:rPr>
                <w:rFonts w:ascii="Times New Roman" w:hAnsi="Times New Roman" w:cs="Times New Roman"/>
                <w:b/>
                <w:color w:val="404040" w:themeColor="text1" w:themeTint="BF"/>
                <w:sz w:val="20"/>
                <w:szCs w:val="20"/>
              </w:rPr>
            </w:pPr>
            <w:proofErr w:type="spellStart"/>
            <w:r w:rsidRPr="00701B5E">
              <w:rPr>
                <w:rFonts w:ascii="Times New Roman" w:hAnsi="Times New Roman" w:cs="Times New Roman"/>
                <w:b/>
                <w:color w:val="404040" w:themeColor="text1" w:themeTint="BF"/>
                <w:sz w:val="20"/>
                <w:szCs w:val="20"/>
              </w:rPr>
              <w:t>Логоритмика</w:t>
            </w:r>
            <w:proofErr w:type="spellEnd"/>
            <w:r w:rsidRPr="00701B5E">
              <w:rPr>
                <w:rFonts w:ascii="Times New Roman" w:hAnsi="Times New Roman" w:cs="Times New Roman"/>
                <w:b/>
                <w:color w:val="404040" w:themeColor="text1" w:themeTint="BF"/>
                <w:sz w:val="20"/>
                <w:szCs w:val="20"/>
              </w:rPr>
              <w:t xml:space="preserve"> </w:t>
            </w:r>
          </w:p>
          <w:p w14:paraId="50E4722D" w14:textId="61DDB1EC" w:rsidR="00F33A06" w:rsidRPr="00701B5E" w:rsidRDefault="00F33A06" w:rsidP="00537E30">
            <w:pPr>
              <w:shd w:val="clear" w:color="auto" w:fill="FFFFFF"/>
              <w:spacing w:after="0" w:line="240" w:lineRule="auto"/>
              <w:rPr>
                <w:rFonts w:ascii="Times New Roman" w:hAnsi="Times New Roman" w:cs="Times New Roman"/>
                <w:color w:val="404040" w:themeColor="text1" w:themeTint="BF"/>
                <w:sz w:val="20"/>
                <w:szCs w:val="20"/>
                <w:lang w:eastAsia="ru-RU"/>
              </w:rPr>
            </w:pPr>
            <w:r w:rsidRPr="00701B5E">
              <w:rPr>
                <w:rStyle w:val="c8"/>
                <w:rFonts w:ascii="Times New Roman" w:hAnsi="Times New Roman" w:cs="Times New Roman"/>
                <w:b/>
                <w:bCs/>
                <w:color w:val="404040" w:themeColor="text1" w:themeTint="BF"/>
                <w:sz w:val="20"/>
                <w:szCs w:val="20"/>
              </w:rPr>
              <w:t>«</w:t>
            </w:r>
            <w:r w:rsidR="000466B1" w:rsidRPr="00701B5E">
              <w:rPr>
                <w:rStyle w:val="c8"/>
                <w:rFonts w:ascii="Times New Roman" w:hAnsi="Times New Roman" w:cs="Times New Roman"/>
                <w:b/>
                <w:bCs/>
                <w:color w:val="404040" w:themeColor="text1" w:themeTint="BF"/>
                <w:sz w:val="20"/>
                <w:szCs w:val="20"/>
              </w:rPr>
              <w:t>По небу летит…</w:t>
            </w:r>
            <w:r w:rsidRPr="00701B5E">
              <w:rPr>
                <w:rStyle w:val="c8"/>
                <w:rFonts w:ascii="Times New Roman" w:hAnsi="Times New Roman" w:cs="Times New Roman"/>
                <w:b/>
                <w:bCs/>
                <w:color w:val="404040" w:themeColor="text1" w:themeTint="BF"/>
                <w:sz w:val="20"/>
                <w:szCs w:val="20"/>
              </w:rPr>
              <w:t>»</w:t>
            </w:r>
          </w:p>
          <w:p w14:paraId="66FD0542" w14:textId="77777777" w:rsidR="00F33A06" w:rsidRPr="00701B5E" w:rsidRDefault="00F33A06" w:rsidP="00537E30">
            <w:pPr>
              <w:shd w:val="clear" w:color="auto" w:fill="FFFFFF"/>
              <w:spacing w:after="0" w:line="240" w:lineRule="auto"/>
              <w:rPr>
                <w:rFonts w:ascii="Times New Roman" w:hAnsi="Times New Roman" w:cs="Times New Roman"/>
                <w:color w:val="404040" w:themeColor="text1" w:themeTint="BF"/>
                <w:sz w:val="20"/>
                <w:szCs w:val="20"/>
              </w:rPr>
            </w:pPr>
            <w:r w:rsidRPr="00701B5E">
              <w:rPr>
                <w:rStyle w:val="c9"/>
                <w:rFonts w:ascii="Times New Roman" w:hAnsi="Times New Roman" w:cs="Times New Roman"/>
                <w:b/>
                <w:bCs/>
                <w:color w:val="404040" w:themeColor="text1" w:themeTint="BF"/>
                <w:sz w:val="20"/>
                <w:szCs w:val="20"/>
              </w:rPr>
              <w:t>Задача: </w:t>
            </w:r>
            <w:r w:rsidRPr="00701B5E">
              <w:rPr>
                <w:rFonts w:ascii="Times New Roman" w:hAnsi="Times New Roman" w:cs="Times New Roman"/>
                <w:color w:val="404040" w:themeColor="text1" w:themeTint="BF"/>
                <w:sz w:val="20"/>
                <w:szCs w:val="20"/>
              </w:rPr>
              <w:t>развивать внимательность, плавность выполнения движения</w:t>
            </w:r>
          </w:p>
          <w:p w14:paraId="13BF97CF" w14:textId="67BF2CA3" w:rsidR="00F33A06" w:rsidRPr="00701B5E" w:rsidRDefault="00F33A06" w:rsidP="00537E30">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b/>
                <w:i/>
                <w:color w:val="404040" w:themeColor="text1" w:themeTint="BF"/>
                <w:sz w:val="20"/>
                <w:szCs w:val="20"/>
                <w:lang w:val="kk-KZ" w:eastAsia="ru-RU"/>
              </w:rPr>
              <w:t xml:space="preserve"> </w:t>
            </w:r>
            <w:r w:rsidRPr="00701B5E">
              <w:rPr>
                <w:rFonts w:ascii="Times New Roman" w:hAnsi="Times New Roman" w:cs="Times New Roman"/>
                <w:color w:val="404040" w:themeColor="text1" w:themeTint="BF"/>
                <w:sz w:val="20"/>
                <w:szCs w:val="20"/>
              </w:rPr>
              <w:t>***</w:t>
            </w:r>
            <w:r w:rsidR="000466B1" w:rsidRPr="00701B5E">
              <w:rPr>
                <w:rFonts w:ascii="Times New Roman" w:hAnsi="Times New Roman" w:cs="Times New Roman"/>
                <w:color w:val="404040" w:themeColor="text1" w:themeTint="BF"/>
                <w:sz w:val="20"/>
                <w:szCs w:val="20"/>
              </w:rPr>
              <w:t>самолёт-</w:t>
            </w:r>
            <w:r w:rsidRPr="00701B5E">
              <w:rPr>
                <w:rFonts w:ascii="Times New Roman" w:eastAsia="Calibri" w:hAnsi="Times New Roman" w:cs="Times New Roman"/>
                <w:color w:val="404040" w:themeColor="text1" w:themeTint="BF"/>
                <w:sz w:val="20"/>
                <w:szCs w:val="20"/>
                <w:lang w:val="kk-KZ"/>
              </w:rPr>
              <w:t xml:space="preserve"> </w:t>
            </w:r>
            <w:r w:rsidR="000466B1" w:rsidRPr="00701B5E">
              <w:rPr>
                <w:rFonts w:ascii="Times New Roman" w:eastAsia="Calibri" w:hAnsi="Times New Roman" w:cs="Times New Roman"/>
                <w:color w:val="404040" w:themeColor="text1" w:themeTint="BF"/>
                <w:sz w:val="20"/>
                <w:szCs w:val="20"/>
                <w:lang w:val="kk-KZ"/>
              </w:rPr>
              <w:t xml:space="preserve">ұшақ </w:t>
            </w:r>
            <w:r w:rsidRPr="00701B5E">
              <w:rPr>
                <w:rFonts w:ascii="Times New Roman" w:hAnsi="Times New Roman" w:cs="Times New Roman"/>
                <w:b/>
                <w:i/>
                <w:color w:val="404040" w:themeColor="text1" w:themeTint="BF"/>
                <w:sz w:val="20"/>
                <w:szCs w:val="20"/>
                <w:lang w:val="kk-KZ" w:eastAsia="ru-RU"/>
              </w:rPr>
              <w:t>(познавательная, коммуникативная деятельность)</w:t>
            </w:r>
          </w:p>
        </w:tc>
        <w:tc>
          <w:tcPr>
            <w:tcW w:w="2835" w:type="dxa"/>
            <w:gridSpan w:val="2"/>
          </w:tcPr>
          <w:p w14:paraId="382FAA14" w14:textId="4CB5C2F3" w:rsidR="00F33A06" w:rsidRPr="00701B5E" w:rsidRDefault="00F33A06" w:rsidP="00537E30">
            <w:pPr>
              <w:spacing w:after="0" w:line="240" w:lineRule="auto"/>
              <w:rPr>
                <w:rFonts w:ascii="Times New Roman" w:hAnsi="Times New Roman" w:cs="Times New Roman"/>
                <w:b/>
                <w:color w:val="404040" w:themeColor="text1" w:themeTint="BF"/>
                <w:sz w:val="20"/>
                <w:szCs w:val="20"/>
              </w:rPr>
            </w:pPr>
            <w:r w:rsidRPr="00701B5E">
              <w:rPr>
                <w:rFonts w:ascii="Times New Roman" w:hAnsi="Times New Roman" w:cs="Times New Roman"/>
                <w:b/>
                <w:color w:val="404040" w:themeColor="text1" w:themeTint="BF"/>
                <w:sz w:val="20"/>
                <w:szCs w:val="20"/>
              </w:rPr>
              <w:t xml:space="preserve">Пальчиковая гимнастика </w:t>
            </w:r>
            <w:r w:rsidRPr="00701B5E">
              <w:rPr>
                <w:rFonts w:ascii="Times New Roman" w:hAnsi="Times New Roman" w:cs="Times New Roman"/>
                <w:b/>
                <w:color w:val="404040" w:themeColor="text1" w:themeTint="BF"/>
                <w:sz w:val="20"/>
                <w:szCs w:val="20"/>
                <w:lang w:val="kk-KZ"/>
              </w:rPr>
              <w:t>«</w:t>
            </w:r>
            <w:r w:rsidR="000466B1" w:rsidRPr="00701B5E">
              <w:rPr>
                <w:rFonts w:ascii="Times New Roman" w:hAnsi="Times New Roman" w:cs="Times New Roman"/>
                <w:b/>
                <w:color w:val="404040" w:themeColor="text1" w:themeTint="BF"/>
                <w:sz w:val="20"/>
                <w:szCs w:val="20"/>
                <w:lang w:val="kk-KZ"/>
              </w:rPr>
              <w:t>Пальчики</w:t>
            </w:r>
            <w:r w:rsidRPr="00701B5E">
              <w:rPr>
                <w:rFonts w:ascii="Times New Roman" w:hAnsi="Times New Roman" w:cs="Times New Roman"/>
                <w:b/>
                <w:color w:val="404040" w:themeColor="text1" w:themeTint="BF"/>
                <w:sz w:val="20"/>
                <w:szCs w:val="20"/>
              </w:rPr>
              <w:t>» </w:t>
            </w:r>
          </w:p>
          <w:p w14:paraId="179C9EDB" w14:textId="77777777" w:rsidR="00F33A06" w:rsidRPr="00701B5E" w:rsidRDefault="00F33A06" w:rsidP="00537E30">
            <w:pPr>
              <w:spacing w:after="0" w:line="240" w:lineRule="auto"/>
              <w:rPr>
                <w:rFonts w:ascii="Arial" w:hAnsi="Arial" w:cs="Arial"/>
                <w:color w:val="404040" w:themeColor="text1" w:themeTint="BF"/>
                <w:sz w:val="20"/>
                <w:szCs w:val="20"/>
                <w:shd w:val="clear" w:color="auto" w:fill="FFFFFF"/>
              </w:rPr>
            </w:pPr>
            <w:r w:rsidRPr="00701B5E">
              <w:rPr>
                <w:rFonts w:ascii="Times New Roman" w:hAnsi="Times New Roman" w:cs="Times New Roman"/>
                <w:b/>
                <w:color w:val="404040" w:themeColor="text1" w:themeTint="BF"/>
                <w:sz w:val="20"/>
                <w:szCs w:val="20"/>
              </w:rPr>
              <w:t>Задача:</w:t>
            </w:r>
            <w:r w:rsidRPr="00701B5E">
              <w:rPr>
                <w:rFonts w:ascii="Times New Roman" w:hAnsi="Times New Roman" w:cs="Times New Roman"/>
                <w:color w:val="404040" w:themeColor="text1" w:themeTint="BF"/>
                <w:sz w:val="20"/>
                <w:szCs w:val="20"/>
              </w:rPr>
              <w:t> развитие мелкой моторики,</w:t>
            </w:r>
            <w:r w:rsidRPr="00701B5E">
              <w:rPr>
                <w:rFonts w:ascii="Times New Roman" w:hAnsi="Times New Roman" w:cs="Times New Roman"/>
                <w:color w:val="404040" w:themeColor="text1" w:themeTint="BF"/>
                <w:sz w:val="20"/>
                <w:szCs w:val="20"/>
                <w:lang w:val="kk-KZ"/>
              </w:rPr>
              <w:t xml:space="preserve"> </w:t>
            </w:r>
            <w:r w:rsidRPr="00701B5E">
              <w:rPr>
                <w:rFonts w:ascii="Times New Roman" w:hAnsi="Times New Roman" w:cs="Times New Roman"/>
                <w:color w:val="404040" w:themeColor="text1" w:themeTint="BF"/>
                <w:sz w:val="20"/>
                <w:szCs w:val="20"/>
              </w:rPr>
              <w:t>умения повторять движения за воспитателем</w:t>
            </w:r>
            <w:r w:rsidRPr="00701B5E">
              <w:rPr>
                <w:rFonts w:ascii="Arial" w:hAnsi="Arial" w:cs="Arial"/>
                <w:color w:val="404040" w:themeColor="text1" w:themeTint="BF"/>
                <w:sz w:val="20"/>
                <w:szCs w:val="20"/>
                <w:shd w:val="clear" w:color="auto" w:fill="FFFFFF"/>
              </w:rPr>
              <w:t xml:space="preserve"> </w:t>
            </w:r>
          </w:p>
          <w:p w14:paraId="6E86E603" w14:textId="695E2E5E" w:rsidR="00F33A06" w:rsidRPr="00701B5E" w:rsidRDefault="00F33A06" w:rsidP="00537E30">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 xml:space="preserve">*** </w:t>
            </w:r>
            <w:r w:rsidR="000466B1" w:rsidRPr="00701B5E">
              <w:rPr>
                <w:rFonts w:ascii="Times New Roman" w:hAnsi="Times New Roman" w:cs="Times New Roman"/>
                <w:color w:val="404040" w:themeColor="text1" w:themeTint="BF"/>
                <w:sz w:val="20"/>
                <w:szCs w:val="20"/>
              </w:rPr>
              <w:t>пальцы-</w:t>
            </w:r>
            <w:proofErr w:type="spellStart"/>
            <w:r w:rsidR="000466B1" w:rsidRPr="00701B5E">
              <w:rPr>
                <w:rFonts w:ascii="Times New Roman" w:hAnsi="Times New Roman" w:cs="Times New Roman"/>
                <w:color w:val="404040" w:themeColor="text1" w:themeTint="BF"/>
                <w:sz w:val="20"/>
                <w:szCs w:val="20"/>
              </w:rPr>
              <w:t>саусақтар</w:t>
            </w:r>
            <w:proofErr w:type="spellEnd"/>
            <w:r w:rsidR="000466B1" w:rsidRPr="00701B5E">
              <w:rPr>
                <w:rFonts w:ascii="Times New Roman" w:hAnsi="Times New Roman" w:cs="Times New Roman"/>
                <w:color w:val="404040" w:themeColor="text1" w:themeTint="BF"/>
                <w:sz w:val="20"/>
                <w:szCs w:val="20"/>
              </w:rPr>
              <w:t xml:space="preserve"> </w:t>
            </w:r>
            <w:r w:rsidRPr="00701B5E">
              <w:rPr>
                <w:rFonts w:ascii="Times New Roman" w:hAnsi="Times New Roman" w:cs="Times New Roman"/>
                <w:color w:val="404040" w:themeColor="text1" w:themeTint="BF"/>
                <w:sz w:val="20"/>
                <w:szCs w:val="20"/>
              </w:rPr>
              <w:t>(</w:t>
            </w:r>
            <w:r w:rsidRPr="00701B5E">
              <w:rPr>
                <w:rFonts w:ascii="Times New Roman" w:hAnsi="Times New Roman" w:cs="Times New Roman"/>
                <w:b/>
                <w:i/>
                <w:color w:val="404040" w:themeColor="text1" w:themeTint="BF"/>
                <w:sz w:val="20"/>
                <w:szCs w:val="20"/>
                <w:lang w:val="kk-KZ" w:eastAsia="ru-RU"/>
              </w:rPr>
              <w:t>познавательная, коммуникативная деятельность)</w:t>
            </w:r>
          </w:p>
        </w:tc>
        <w:tc>
          <w:tcPr>
            <w:tcW w:w="2615" w:type="dxa"/>
            <w:gridSpan w:val="2"/>
          </w:tcPr>
          <w:p w14:paraId="4832F29B" w14:textId="1C266656" w:rsidR="00F33A06" w:rsidRPr="00701B5E" w:rsidRDefault="00F33A06" w:rsidP="00537E30">
            <w:pPr>
              <w:spacing w:after="0" w:line="240" w:lineRule="auto"/>
              <w:rPr>
                <w:rFonts w:ascii="Times New Roman" w:hAnsi="Times New Roman" w:cs="Times New Roman"/>
                <w:b/>
                <w:color w:val="404040" w:themeColor="text1" w:themeTint="BF"/>
                <w:sz w:val="20"/>
                <w:szCs w:val="20"/>
              </w:rPr>
            </w:pPr>
            <w:r w:rsidRPr="00701B5E">
              <w:rPr>
                <w:rFonts w:ascii="Times New Roman" w:hAnsi="Times New Roman" w:cs="Times New Roman"/>
                <w:b/>
                <w:color w:val="404040" w:themeColor="text1" w:themeTint="BF"/>
                <w:sz w:val="20"/>
                <w:szCs w:val="20"/>
                <w:lang w:val="kk-KZ"/>
              </w:rPr>
              <w:t>Пальчиковая гимнастика</w:t>
            </w:r>
            <w:r w:rsidRPr="00701B5E">
              <w:rPr>
                <w:rFonts w:ascii="Times New Roman" w:hAnsi="Times New Roman" w:cs="Times New Roman"/>
                <w:b/>
                <w:color w:val="404040" w:themeColor="text1" w:themeTint="BF"/>
                <w:sz w:val="20"/>
                <w:szCs w:val="20"/>
              </w:rPr>
              <w:t>"</w:t>
            </w:r>
            <w:r w:rsidR="008F0AAE" w:rsidRPr="00701B5E">
              <w:rPr>
                <w:rFonts w:ascii="Times New Roman" w:hAnsi="Times New Roman" w:cs="Times New Roman"/>
                <w:b/>
                <w:color w:val="404040" w:themeColor="text1" w:themeTint="BF"/>
                <w:sz w:val="20"/>
                <w:szCs w:val="20"/>
                <w:lang w:val="kk-KZ"/>
              </w:rPr>
              <w:t>Колпак мой треугольный...</w:t>
            </w:r>
            <w:r w:rsidRPr="00701B5E">
              <w:rPr>
                <w:rFonts w:ascii="Times New Roman" w:hAnsi="Times New Roman" w:cs="Times New Roman"/>
                <w:b/>
                <w:color w:val="404040" w:themeColor="text1" w:themeTint="BF"/>
                <w:sz w:val="20"/>
                <w:szCs w:val="20"/>
                <w:lang w:val="kk-KZ"/>
              </w:rPr>
              <w:t>»</w:t>
            </w:r>
          </w:p>
          <w:p w14:paraId="65920557" w14:textId="77777777" w:rsidR="00F33A06" w:rsidRPr="00701B5E" w:rsidRDefault="00F33A06" w:rsidP="00537E30">
            <w:pPr>
              <w:spacing w:after="0" w:line="240" w:lineRule="auto"/>
              <w:rPr>
                <w:rFonts w:ascii="Times New Roman" w:hAnsi="Times New Roman" w:cs="Times New Roman"/>
                <w:color w:val="404040" w:themeColor="text1" w:themeTint="BF"/>
                <w:sz w:val="20"/>
                <w:szCs w:val="20"/>
                <w:lang w:val="kk-KZ"/>
              </w:rPr>
            </w:pPr>
            <w:r w:rsidRPr="00701B5E">
              <w:rPr>
                <w:rFonts w:ascii="Times New Roman" w:hAnsi="Times New Roman" w:cs="Times New Roman"/>
                <w:b/>
                <w:color w:val="404040" w:themeColor="text1" w:themeTint="BF"/>
                <w:sz w:val="20"/>
                <w:szCs w:val="20"/>
              </w:rPr>
              <w:t>Задача:</w:t>
            </w:r>
            <w:r w:rsidRPr="00701B5E">
              <w:rPr>
                <w:rFonts w:ascii="Times New Roman" w:hAnsi="Times New Roman" w:cs="Times New Roman"/>
                <w:color w:val="404040" w:themeColor="text1" w:themeTint="BF"/>
                <w:sz w:val="20"/>
                <w:szCs w:val="20"/>
              </w:rPr>
              <w:t xml:space="preserve"> развивать умение выполнять движения </w:t>
            </w:r>
            <w:r w:rsidRPr="00701B5E">
              <w:rPr>
                <w:rFonts w:ascii="Times New Roman" w:hAnsi="Times New Roman" w:cs="Times New Roman"/>
                <w:color w:val="404040" w:themeColor="text1" w:themeTint="BF"/>
                <w:sz w:val="20"/>
                <w:szCs w:val="20"/>
                <w:lang w:val="kk-KZ"/>
              </w:rPr>
              <w:t>и пропевать слова</w:t>
            </w:r>
          </w:p>
          <w:p w14:paraId="2DE3BD10" w14:textId="7CF348E9" w:rsidR="00F33A06" w:rsidRPr="00701B5E" w:rsidRDefault="00F33A06" w:rsidP="00537E30">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 xml:space="preserve">*** </w:t>
            </w:r>
            <w:r w:rsidR="008F0AAE" w:rsidRPr="00701B5E">
              <w:rPr>
                <w:rFonts w:ascii="Times New Roman" w:hAnsi="Times New Roman" w:cs="Times New Roman"/>
                <w:color w:val="404040" w:themeColor="text1" w:themeTint="BF"/>
                <w:sz w:val="20"/>
                <w:szCs w:val="20"/>
              </w:rPr>
              <w:t>колпак-</w:t>
            </w:r>
            <w:proofErr w:type="spellStart"/>
            <w:r w:rsidR="008F0AAE" w:rsidRPr="00701B5E">
              <w:rPr>
                <w:rFonts w:ascii="Times New Roman" w:hAnsi="Times New Roman" w:cs="Times New Roman"/>
                <w:color w:val="404040" w:themeColor="text1" w:themeTint="BF"/>
                <w:sz w:val="20"/>
                <w:szCs w:val="20"/>
              </w:rPr>
              <w:t>қақпақ</w:t>
            </w:r>
            <w:proofErr w:type="spellEnd"/>
            <w:r w:rsidR="008F0AAE" w:rsidRPr="00701B5E">
              <w:rPr>
                <w:rFonts w:ascii="Times New Roman" w:hAnsi="Times New Roman" w:cs="Times New Roman"/>
                <w:color w:val="404040" w:themeColor="text1" w:themeTint="BF"/>
                <w:sz w:val="20"/>
                <w:szCs w:val="20"/>
              </w:rPr>
              <w:t xml:space="preserve"> </w:t>
            </w:r>
            <w:r w:rsidRPr="00701B5E">
              <w:rPr>
                <w:rFonts w:ascii="Times New Roman" w:hAnsi="Times New Roman" w:cs="Times New Roman"/>
                <w:b/>
                <w:i/>
                <w:color w:val="404040" w:themeColor="text1" w:themeTint="BF"/>
                <w:sz w:val="20"/>
                <w:szCs w:val="20"/>
                <w:lang w:val="kk-KZ" w:eastAsia="ru-RU"/>
              </w:rPr>
              <w:t>познавательная, коммуникативная деятельность)</w:t>
            </w:r>
            <w:r w:rsidRPr="00701B5E">
              <w:rPr>
                <w:rFonts w:ascii="Times New Roman" w:hAnsi="Times New Roman" w:cs="Times New Roman"/>
                <w:bCs/>
                <w:color w:val="404040" w:themeColor="text1" w:themeTint="BF"/>
                <w:sz w:val="20"/>
                <w:szCs w:val="20"/>
                <w:lang w:val="kk-KZ"/>
              </w:rPr>
              <w:t xml:space="preserve"> </w:t>
            </w:r>
          </w:p>
        </w:tc>
        <w:tc>
          <w:tcPr>
            <w:tcW w:w="2653" w:type="dxa"/>
          </w:tcPr>
          <w:p w14:paraId="1A252760" w14:textId="77777777" w:rsidR="008F0AAE" w:rsidRPr="00701B5E" w:rsidRDefault="00F33A06" w:rsidP="008F0AAE">
            <w:pPr>
              <w:spacing w:after="0" w:line="240" w:lineRule="auto"/>
              <w:rPr>
                <w:rFonts w:ascii="Times New Roman" w:hAnsi="Times New Roman" w:cs="Times New Roman"/>
                <w:b/>
                <w:bCs/>
                <w:color w:val="404040" w:themeColor="text1" w:themeTint="BF"/>
                <w:sz w:val="20"/>
                <w:szCs w:val="20"/>
              </w:rPr>
            </w:pPr>
            <w:r w:rsidRPr="00701B5E">
              <w:rPr>
                <w:rFonts w:ascii="Times New Roman" w:hAnsi="Times New Roman" w:cs="Times New Roman"/>
                <w:color w:val="404040" w:themeColor="text1" w:themeTint="BF"/>
                <w:sz w:val="20"/>
                <w:szCs w:val="20"/>
              </w:rPr>
              <w:t xml:space="preserve"> </w:t>
            </w:r>
            <w:r w:rsidRPr="00701B5E">
              <w:rPr>
                <w:rFonts w:ascii="Times New Roman" w:hAnsi="Times New Roman" w:cs="Times New Roman"/>
                <w:b/>
                <w:bCs/>
                <w:color w:val="404040" w:themeColor="text1" w:themeTint="BF"/>
                <w:sz w:val="20"/>
                <w:szCs w:val="20"/>
              </w:rPr>
              <w:t xml:space="preserve">Игра малой </w:t>
            </w:r>
            <w:proofErr w:type="gramStart"/>
            <w:r w:rsidRPr="00701B5E">
              <w:rPr>
                <w:rFonts w:ascii="Times New Roman" w:hAnsi="Times New Roman" w:cs="Times New Roman"/>
                <w:b/>
                <w:bCs/>
                <w:color w:val="404040" w:themeColor="text1" w:themeTint="BF"/>
                <w:sz w:val="20"/>
                <w:szCs w:val="20"/>
              </w:rPr>
              <w:t xml:space="preserve">подвижности </w:t>
            </w:r>
            <w:r w:rsidR="008F0AAE" w:rsidRPr="00701B5E">
              <w:rPr>
                <w:rFonts w:ascii="Times New Roman" w:hAnsi="Times New Roman" w:cs="Times New Roman"/>
                <w:b/>
                <w:bCs/>
                <w:color w:val="404040" w:themeColor="text1" w:themeTint="BF"/>
                <w:sz w:val="20"/>
                <w:szCs w:val="20"/>
              </w:rPr>
              <w:t xml:space="preserve"> «</w:t>
            </w:r>
            <w:proofErr w:type="gramEnd"/>
            <w:r w:rsidR="008F0AAE" w:rsidRPr="00701B5E">
              <w:rPr>
                <w:rFonts w:ascii="Times New Roman" w:hAnsi="Times New Roman" w:cs="Times New Roman"/>
                <w:b/>
                <w:bCs/>
                <w:color w:val="404040" w:themeColor="text1" w:themeTint="BF"/>
                <w:sz w:val="20"/>
                <w:szCs w:val="20"/>
              </w:rPr>
              <w:t>Скажи наоборот»</w:t>
            </w:r>
          </w:p>
          <w:p w14:paraId="1E643B5C" w14:textId="71CBD520" w:rsidR="008F0AAE" w:rsidRPr="00701B5E" w:rsidRDefault="008F0AAE" w:rsidP="008F0AAE">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b/>
                <w:bCs/>
                <w:color w:val="404040" w:themeColor="text1" w:themeTint="BF"/>
                <w:sz w:val="20"/>
                <w:szCs w:val="20"/>
              </w:rPr>
              <w:t>Задача:</w:t>
            </w:r>
            <w:r w:rsidRPr="00701B5E">
              <w:rPr>
                <w:rFonts w:ascii="Times New Roman" w:hAnsi="Times New Roman" w:cs="Times New Roman"/>
                <w:color w:val="404040" w:themeColor="text1" w:themeTint="BF"/>
                <w:sz w:val="20"/>
                <w:szCs w:val="20"/>
              </w:rPr>
              <w:t xml:space="preserve"> учить быстро, находить слова противоположные по значению, развивать память, умственные способности. Пополнять словарный запас ребенка.</w:t>
            </w:r>
          </w:p>
          <w:p w14:paraId="2DD6D925" w14:textId="080DDE80" w:rsidR="00F33A06" w:rsidRPr="00701B5E" w:rsidRDefault="00F33A06" w:rsidP="008F0AAE">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 xml:space="preserve">*** </w:t>
            </w:r>
            <w:r w:rsidR="008F0AAE" w:rsidRPr="00701B5E">
              <w:rPr>
                <w:rFonts w:ascii="Times New Roman" w:hAnsi="Times New Roman" w:cs="Times New Roman"/>
                <w:color w:val="404040" w:themeColor="text1" w:themeTint="BF"/>
                <w:sz w:val="20"/>
                <w:szCs w:val="20"/>
              </w:rPr>
              <w:t>длинный-короткий-</w:t>
            </w:r>
            <w:proofErr w:type="spellStart"/>
            <w:r w:rsidR="008F0AAE" w:rsidRPr="00701B5E">
              <w:rPr>
                <w:rFonts w:ascii="Times New Roman" w:hAnsi="Times New Roman" w:cs="Times New Roman"/>
                <w:color w:val="404040" w:themeColor="text1" w:themeTint="BF"/>
                <w:sz w:val="20"/>
                <w:szCs w:val="20"/>
              </w:rPr>
              <w:t>ұзын</w:t>
            </w:r>
            <w:proofErr w:type="spellEnd"/>
            <w:r w:rsidR="008F0AAE" w:rsidRPr="00701B5E">
              <w:rPr>
                <w:rFonts w:ascii="Times New Roman" w:hAnsi="Times New Roman" w:cs="Times New Roman"/>
                <w:color w:val="404040" w:themeColor="text1" w:themeTint="BF"/>
                <w:sz w:val="20"/>
                <w:szCs w:val="20"/>
              </w:rPr>
              <w:t xml:space="preserve"> - </w:t>
            </w:r>
            <w:proofErr w:type="spellStart"/>
            <w:r w:rsidR="008F0AAE" w:rsidRPr="00701B5E">
              <w:rPr>
                <w:rFonts w:ascii="Times New Roman" w:hAnsi="Times New Roman" w:cs="Times New Roman"/>
                <w:color w:val="404040" w:themeColor="text1" w:themeTint="BF"/>
                <w:sz w:val="20"/>
                <w:szCs w:val="20"/>
              </w:rPr>
              <w:t>қысқа</w:t>
            </w:r>
            <w:proofErr w:type="spellEnd"/>
            <w:r w:rsidR="008F0AAE" w:rsidRPr="00701B5E">
              <w:rPr>
                <w:rFonts w:ascii="Times New Roman" w:hAnsi="Times New Roman" w:cs="Times New Roman"/>
                <w:color w:val="404040" w:themeColor="text1" w:themeTint="BF"/>
                <w:sz w:val="20"/>
                <w:szCs w:val="20"/>
              </w:rPr>
              <w:t xml:space="preserve"> </w:t>
            </w:r>
            <w:r w:rsidRPr="00701B5E">
              <w:rPr>
                <w:rFonts w:ascii="Times New Roman" w:hAnsi="Times New Roman" w:cs="Times New Roman"/>
                <w:color w:val="404040" w:themeColor="text1" w:themeTint="BF"/>
                <w:sz w:val="20"/>
                <w:szCs w:val="20"/>
              </w:rPr>
              <w:t>(познавательная, коммуникативная деятельность)</w:t>
            </w:r>
          </w:p>
        </w:tc>
      </w:tr>
      <w:tr w:rsidR="00701B5E" w:rsidRPr="00701B5E" w14:paraId="5E5120EC" w14:textId="77777777" w:rsidTr="00537E30">
        <w:trPr>
          <w:trHeight w:val="568"/>
        </w:trPr>
        <w:tc>
          <w:tcPr>
            <w:tcW w:w="2495" w:type="dxa"/>
          </w:tcPr>
          <w:p w14:paraId="2F19C8C9" w14:textId="77777777" w:rsidR="00F33A06" w:rsidRPr="00701B5E" w:rsidRDefault="00F33A06" w:rsidP="00537E30">
            <w:pPr>
              <w:widowControl w:val="0"/>
              <w:autoSpaceDE w:val="0"/>
              <w:autoSpaceDN w:val="0"/>
              <w:adjustRightInd w:val="0"/>
              <w:spacing w:after="0" w:line="240" w:lineRule="auto"/>
              <w:contextualSpacing/>
              <w:rPr>
                <w:rFonts w:ascii="Times New Roman" w:eastAsia="Calibri" w:hAnsi="Times New Roman"/>
                <w:b/>
                <w:bCs/>
                <w:color w:val="404040" w:themeColor="text1" w:themeTint="BF"/>
                <w:sz w:val="20"/>
                <w:szCs w:val="20"/>
              </w:rPr>
            </w:pPr>
            <w:r w:rsidRPr="00701B5E">
              <w:rPr>
                <w:rFonts w:ascii="Times New Roman" w:eastAsia="Calibri" w:hAnsi="Times New Roman"/>
                <w:b/>
                <w:bCs/>
                <w:color w:val="404040" w:themeColor="text1" w:themeTint="BF"/>
                <w:sz w:val="20"/>
                <w:szCs w:val="20"/>
              </w:rPr>
              <w:t xml:space="preserve">МДМ </w:t>
            </w:r>
            <w:proofErr w:type="spellStart"/>
            <w:r w:rsidRPr="00701B5E">
              <w:rPr>
                <w:rFonts w:ascii="Times New Roman" w:eastAsia="Calibri" w:hAnsi="Times New Roman"/>
                <w:b/>
                <w:bCs/>
                <w:color w:val="404040" w:themeColor="text1" w:themeTint="BF"/>
                <w:sz w:val="20"/>
                <w:szCs w:val="20"/>
              </w:rPr>
              <w:t>кестесіне</w:t>
            </w:r>
            <w:proofErr w:type="spellEnd"/>
            <w:r w:rsidRPr="00701B5E">
              <w:rPr>
                <w:rFonts w:ascii="Times New Roman" w:eastAsia="Calibri" w:hAnsi="Times New Roman"/>
                <w:b/>
                <w:bCs/>
                <w:color w:val="404040" w:themeColor="text1" w:themeTint="BF"/>
                <w:sz w:val="20"/>
                <w:szCs w:val="20"/>
              </w:rPr>
              <w:t xml:space="preserve"> сай ҰҚ/</w:t>
            </w:r>
          </w:p>
          <w:p w14:paraId="0B389925" w14:textId="77777777" w:rsidR="00F33A06" w:rsidRPr="00701B5E" w:rsidRDefault="00F33A06" w:rsidP="00537E30">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01B5E">
              <w:rPr>
                <w:rFonts w:ascii="Times New Roman" w:eastAsia="Calibri" w:hAnsi="Times New Roman"/>
                <w:b/>
                <w:bCs/>
                <w:color w:val="404040" w:themeColor="text1" w:themeTint="BF"/>
                <w:sz w:val="20"/>
                <w:szCs w:val="20"/>
              </w:rPr>
              <w:t>ОД по расписанию ДО</w:t>
            </w:r>
          </w:p>
        </w:tc>
        <w:tc>
          <w:tcPr>
            <w:tcW w:w="2610" w:type="dxa"/>
            <w:gridSpan w:val="2"/>
          </w:tcPr>
          <w:p w14:paraId="1557D6EB" w14:textId="77777777" w:rsidR="00F33A06" w:rsidRPr="00701B5E" w:rsidRDefault="00F33A06" w:rsidP="00537E30">
            <w:pPr>
              <w:spacing w:after="0" w:line="240" w:lineRule="auto"/>
              <w:contextualSpacing/>
              <w:rPr>
                <w:rFonts w:ascii="Times New Roman" w:eastAsia="Calibri" w:hAnsi="Times New Roman"/>
                <w:b/>
                <w:color w:val="404040" w:themeColor="text1" w:themeTint="BF"/>
                <w:sz w:val="20"/>
                <w:szCs w:val="20"/>
              </w:rPr>
            </w:pPr>
            <w:r w:rsidRPr="00701B5E">
              <w:rPr>
                <w:rFonts w:ascii="Times New Roman" w:eastAsia="Calibri" w:hAnsi="Times New Roman"/>
                <w:b/>
                <w:color w:val="404040" w:themeColor="text1" w:themeTint="BF"/>
                <w:sz w:val="20"/>
                <w:szCs w:val="20"/>
              </w:rPr>
              <w:t xml:space="preserve">Дене </w:t>
            </w:r>
            <w:proofErr w:type="spellStart"/>
            <w:r w:rsidRPr="00701B5E">
              <w:rPr>
                <w:rFonts w:ascii="Times New Roman" w:eastAsia="Calibri" w:hAnsi="Times New Roman"/>
                <w:b/>
                <w:color w:val="404040" w:themeColor="text1" w:themeTint="BF"/>
                <w:sz w:val="20"/>
                <w:szCs w:val="20"/>
              </w:rPr>
              <w:t>шынықтыру</w:t>
            </w:r>
            <w:proofErr w:type="spellEnd"/>
            <w:r w:rsidRPr="00701B5E">
              <w:rPr>
                <w:rFonts w:ascii="Times New Roman" w:eastAsia="Calibri" w:hAnsi="Times New Roman"/>
                <w:b/>
                <w:color w:val="404040" w:themeColor="text1" w:themeTint="BF"/>
                <w:sz w:val="20"/>
                <w:szCs w:val="20"/>
              </w:rPr>
              <w:t>/</w:t>
            </w:r>
          </w:p>
          <w:p w14:paraId="65DCAADE" w14:textId="77777777" w:rsidR="00F33A06" w:rsidRPr="00701B5E" w:rsidRDefault="00F33A06" w:rsidP="00537E30">
            <w:pPr>
              <w:spacing w:after="0" w:line="240" w:lineRule="auto"/>
              <w:contextualSpacing/>
              <w:rPr>
                <w:rFonts w:ascii="Times New Roman" w:eastAsia="Calibri" w:hAnsi="Times New Roman"/>
                <w:b/>
                <w:color w:val="404040" w:themeColor="text1" w:themeTint="BF"/>
                <w:sz w:val="20"/>
                <w:szCs w:val="20"/>
              </w:rPr>
            </w:pPr>
            <w:r w:rsidRPr="00701B5E">
              <w:rPr>
                <w:rFonts w:ascii="Times New Roman" w:eastAsia="Calibri" w:hAnsi="Times New Roman"/>
                <w:b/>
                <w:color w:val="404040" w:themeColor="text1" w:themeTint="BF"/>
                <w:sz w:val="20"/>
                <w:szCs w:val="20"/>
              </w:rPr>
              <w:t>Физическая культура</w:t>
            </w:r>
          </w:p>
          <w:p w14:paraId="5D93FB03" w14:textId="77777777" w:rsidR="00F33A06" w:rsidRPr="00701B5E" w:rsidRDefault="00F33A06" w:rsidP="00537E30">
            <w:pPr>
              <w:spacing w:after="0" w:line="240" w:lineRule="auto"/>
              <w:contextualSpacing/>
              <w:rPr>
                <w:rFonts w:ascii="Times New Roman" w:eastAsia="Calibri" w:hAnsi="Times New Roman"/>
                <w:color w:val="404040" w:themeColor="text1" w:themeTint="BF"/>
                <w:sz w:val="20"/>
                <w:szCs w:val="20"/>
              </w:rPr>
            </w:pPr>
            <w:r w:rsidRPr="00701B5E">
              <w:rPr>
                <w:rFonts w:ascii="Times New Roman" w:eastAsia="Calibri" w:hAnsi="Times New Roman"/>
                <w:color w:val="404040" w:themeColor="text1" w:themeTint="BF"/>
                <w:sz w:val="20"/>
                <w:szCs w:val="20"/>
              </w:rPr>
              <w:t>(по плану специалиста)</w:t>
            </w:r>
          </w:p>
          <w:p w14:paraId="11117F4E" w14:textId="77777777" w:rsidR="00F33A06" w:rsidRPr="00701B5E" w:rsidRDefault="00F33A06" w:rsidP="00537E30">
            <w:pPr>
              <w:spacing w:after="0" w:line="240" w:lineRule="auto"/>
              <w:contextualSpacing/>
              <w:rPr>
                <w:rFonts w:ascii="Times New Roman" w:eastAsia="Calibri" w:hAnsi="Times New Roman"/>
                <w:b/>
                <w:color w:val="404040" w:themeColor="text1" w:themeTint="BF"/>
                <w:sz w:val="20"/>
                <w:szCs w:val="20"/>
              </w:rPr>
            </w:pPr>
            <w:r w:rsidRPr="00701B5E">
              <w:rPr>
                <w:rFonts w:ascii="Times New Roman" w:eastAsia="Calibri" w:hAnsi="Times New Roman"/>
                <w:b/>
                <w:color w:val="404040" w:themeColor="text1" w:themeTint="BF"/>
                <w:sz w:val="20"/>
                <w:szCs w:val="20"/>
              </w:rPr>
              <w:t xml:space="preserve">Математика </w:t>
            </w:r>
            <w:proofErr w:type="spellStart"/>
            <w:r w:rsidRPr="00701B5E">
              <w:rPr>
                <w:rFonts w:ascii="Times New Roman" w:eastAsia="Calibri" w:hAnsi="Times New Roman"/>
                <w:b/>
                <w:color w:val="404040" w:themeColor="text1" w:themeTint="BF"/>
                <w:sz w:val="20"/>
                <w:szCs w:val="20"/>
              </w:rPr>
              <w:t>негіздері</w:t>
            </w:r>
            <w:proofErr w:type="spellEnd"/>
            <w:r w:rsidRPr="00701B5E">
              <w:rPr>
                <w:rFonts w:ascii="Times New Roman" w:eastAsia="Calibri" w:hAnsi="Times New Roman"/>
                <w:b/>
                <w:color w:val="404040" w:themeColor="text1" w:themeTint="BF"/>
                <w:sz w:val="20"/>
                <w:szCs w:val="20"/>
              </w:rPr>
              <w:t>/</w:t>
            </w:r>
          </w:p>
          <w:p w14:paraId="674D8550" w14:textId="77777777" w:rsidR="00F33A06" w:rsidRPr="00701B5E" w:rsidRDefault="00F33A06" w:rsidP="00537E30">
            <w:pPr>
              <w:tabs>
                <w:tab w:val="left" w:pos="175"/>
              </w:tabs>
              <w:spacing w:after="0" w:line="240" w:lineRule="auto"/>
              <w:contextualSpacing/>
              <w:rPr>
                <w:rFonts w:ascii="Times New Roman" w:hAnsi="Times New Roman" w:cs="Times New Roman"/>
                <w:color w:val="404040" w:themeColor="text1" w:themeTint="BF"/>
                <w:sz w:val="20"/>
                <w:szCs w:val="20"/>
              </w:rPr>
            </w:pPr>
            <w:r w:rsidRPr="00701B5E">
              <w:rPr>
                <w:rFonts w:ascii="Times New Roman" w:hAnsi="Times New Roman" w:cs="Times New Roman"/>
                <w:b/>
                <w:color w:val="404040" w:themeColor="text1" w:themeTint="BF"/>
                <w:sz w:val="20"/>
                <w:szCs w:val="20"/>
              </w:rPr>
              <w:t>Основы математики</w:t>
            </w:r>
            <w:r w:rsidRPr="00701B5E">
              <w:rPr>
                <w:rFonts w:ascii="Times New Roman" w:hAnsi="Times New Roman" w:cs="Times New Roman"/>
                <w:color w:val="404040" w:themeColor="text1" w:themeTint="BF"/>
                <w:sz w:val="20"/>
                <w:szCs w:val="20"/>
              </w:rPr>
              <w:t xml:space="preserve"> </w:t>
            </w:r>
          </w:p>
          <w:p w14:paraId="24002DD3" w14:textId="49281FF3" w:rsidR="00F33A06" w:rsidRPr="00701B5E" w:rsidRDefault="00F33A06" w:rsidP="00537E30">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w:t>
            </w:r>
            <w:r w:rsidR="00750A5F" w:rsidRPr="00701B5E">
              <w:rPr>
                <w:rFonts w:ascii="Times New Roman" w:hAnsi="Times New Roman" w:cs="Times New Roman"/>
                <w:color w:val="404040" w:themeColor="text1" w:themeTint="BF"/>
                <w:sz w:val="20"/>
                <w:szCs w:val="20"/>
              </w:rPr>
              <w:t>Целое-части</w:t>
            </w:r>
            <w:r w:rsidRPr="00701B5E">
              <w:rPr>
                <w:rFonts w:ascii="Times New Roman" w:hAnsi="Times New Roman" w:cs="Times New Roman"/>
                <w:color w:val="404040" w:themeColor="text1" w:themeTint="BF"/>
                <w:sz w:val="20"/>
                <w:szCs w:val="20"/>
              </w:rPr>
              <w:t>»</w:t>
            </w:r>
          </w:p>
          <w:p w14:paraId="7D49C60F" w14:textId="77777777" w:rsidR="00750A5F" w:rsidRPr="00701B5E" w:rsidRDefault="00F33A06" w:rsidP="00750A5F">
            <w:pPr>
              <w:spacing w:after="0" w:line="256" w:lineRule="auto"/>
              <w:jc w:val="both"/>
              <w:rPr>
                <w:rFonts w:ascii="Times New Roman" w:eastAsia="Calibri" w:hAnsi="Times New Roman" w:cs="Times New Roman"/>
                <w:color w:val="404040" w:themeColor="text1" w:themeTint="BF"/>
                <w:sz w:val="20"/>
                <w:szCs w:val="20"/>
                <w:lang w:val="kk-KZ"/>
              </w:rPr>
            </w:pPr>
            <w:r w:rsidRPr="00701B5E">
              <w:rPr>
                <w:rFonts w:ascii="Times New Roman" w:hAnsi="Times New Roman" w:cs="Times New Roman"/>
                <w:b/>
                <w:color w:val="404040" w:themeColor="text1" w:themeTint="BF"/>
                <w:sz w:val="20"/>
                <w:szCs w:val="20"/>
              </w:rPr>
              <w:t>Задача:</w:t>
            </w:r>
            <w:r w:rsidRPr="00701B5E">
              <w:rPr>
                <w:rFonts w:ascii="Times New Roman" w:eastAsia="Calibri" w:hAnsi="Times New Roman" w:cs="Times New Roman"/>
                <w:color w:val="404040" w:themeColor="text1" w:themeTint="BF"/>
                <w:sz w:val="20"/>
                <w:szCs w:val="20"/>
              </w:rPr>
              <w:t xml:space="preserve"> </w:t>
            </w:r>
            <w:r w:rsidR="00750A5F" w:rsidRPr="00701B5E">
              <w:rPr>
                <w:rFonts w:ascii="Times New Roman" w:eastAsia="Calibri" w:hAnsi="Times New Roman" w:cs="Times New Roman"/>
                <w:color w:val="404040" w:themeColor="text1" w:themeTint="BF"/>
                <w:sz w:val="20"/>
                <w:szCs w:val="20"/>
                <w:lang w:val="kk-KZ"/>
              </w:rPr>
              <w:t>Р</w:t>
            </w:r>
            <w:proofErr w:type="spellStart"/>
            <w:r w:rsidR="00750A5F" w:rsidRPr="00701B5E">
              <w:rPr>
                <w:rFonts w:ascii="Times New Roman" w:eastAsia="Calibri" w:hAnsi="Times New Roman" w:cs="Times New Roman"/>
                <w:color w:val="404040" w:themeColor="text1" w:themeTint="BF"/>
                <w:sz w:val="20"/>
                <w:szCs w:val="20"/>
              </w:rPr>
              <w:t>азвитие</w:t>
            </w:r>
            <w:proofErr w:type="spellEnd"/>
            <w:r w:rsidR="00750A5F" w:rsidRPr="00701B5E">
              <w:rPr>
                <w:rFonts w:ascii="Times New Roman" w:eastAsia="Calibri" w:hAnsi="Times New Roman" w:cs="Times New Roman"/>
                <w:color w:val="404040" w:themeColor="text1" w:themeTint="BF"/>
                <w:sz w:val="20"/>
                <w:szCs w:val="20"/>
              </w:rPr>
              <w:t xml:space="preserve"> умения устанавливать отношения между конечным множеством и его частями: целое больше своей части.</w:t>
            </w:r>
          </w:p>
          <w:p w14:paraId="077D199C" w14:textId="399F6964" w:rsidR="00F33A06" w:rsidRPr="00701B5E" w:rsidRDefault="00F33A06" w:rsidP="00537E30">
            <w:pPr>
              <w:spacing w:after="0" w:line="240" w:lineRule="auto"/>
              <w:contextualSpacing/>
              <w:rPr>
                <w:rFonts w:ascii="Times New Roman" w:eastAsia="Calibri" w:hAnsi="Times New Roman" w:cs="Times New Roman"/>
                <w:color w:val="404040" w:themeColor="text1" w:themeTint="BF"/>
                <w:sz w:val="20"/>
                <w:szCs w:val="20"/>
                <w:lang w:val="kk-KZ"/>
              </w:rPr>
            </w:pPr>
            <w:r w:rsidRPr="00701B5E">
              <w:rPr>
                <w:rFonts w:ascii="Times New Roman" w:eastAsia="Calibri" w:hAnsi="Times New Roman" w:cs="Times New Roman"/>
                <w:color w:val="404040" w:themeColor="text1" w:themeTint="BF"/>
                <w:sz w:val="20"/>
                <w:szCs w:val="20"/>
                <w:lang w:val="kk-KZ"/>
              </w:rPr>
              <w:t>***</w:t>
            </w:r>
            <w:r w:rsidRPr="00701B5E">
              <w:rPr>
                <w:rFonts w:ascii="Times New Roman" w:hAnsi="Times New Roman" w:cs="Times New Roman"/>
                <w:color w:val="404040" w:themeColor="text1" w:themeTint="BF"/>
                <w:sz w:val="20"/>
                <w:szCs w:val="20"/>
                <w:lang w:val="kk-KZ"/>
              </w:rPr>
              <w:t xml:space="preserve"> </w:t>
            </w:r>
            <w:r w:rsidR="00750A5F" w:rsidRPr="00701B5E">
              <w:rPr>
                <w:rFonts w:ascii="Times New Roman" w:hAnsi="Times New Roman" w:cs="Times New Roman"/>
                <w:color w:val="404040" w:themeColor="text1" w:themeTint="BF"/>
                <w:sz w:val="20"/>
                <w:szCs w:val="20"/>
                <w:lang w:val="kk-KZ"/>
              </w:rPr>
              <w:t>целое-часть-</w:t>
            </w:r>
            <w:r w:rsidR="00750A5F" w:rsidRPr="00701B5E">
              <w:rPr>
                <w:color w:val="404040" w:themeColor="text1" w:themeTint="BF"/>
                <w:sz w:val="20"/>
                <w:szCs w:val="20"/>
                <w:lang w:val="kk-KZ"/>
              </w:rPr>
              <w:t xml:space="preserve"> </w:t>
            </w:r>
            <w:r w:rsidR="00750A5F" w:rsidRPr="00701B5E">
              <w:rPr>
                <w:rFonts w:ascii="Times New Roman" w:hAnsi="Times New Roman" w:cs="Times New Roman"/>
                <w:color w:val="404040" w:themeColor="text1" w:themeTint="BF"/>
                <w:sz w:val="20"/>
                <w:szCs w:val="20"/>
                <w:lang w:val="kk-KZ"/>
              </w:rPr>
              <w:t>бүтін – бөлік</w:t>
            </w:r>
          </w:p>
          <w:p w14:paraId="654C3B21" w14:textId="77777777" w:rsidR="00F33A06" w:rsidRPr="00701B5E" w:rsidRDefault="00F33A06" w:rsidP="00537E30">
            <w:pPr>
              <w:spacing w:after="0" w:line="240" w:lineRule="auto"/>
              <w:contextualSpacing/>
              <w:rPr>
                <w:rFonts w:ascii="Times New Roman" w:eastAsia="Calibri" w:hAnsi="Times New Roman"/>
                <w:color w:val="404040" w:themeColor="text1" w:themeTint="BF"/>
                <w:sz w:val="20"/>
                <w:szCs w:val="20"/>
                <w:lang w:val="kk-KZ"/>
              </w:rPr>
            </w:pPr>
            <w:r w:rsidRPr="00701B5E">
              <w:rPr>
                <w:rFonts w:ascii="Times New Roman" w:eastAsia="Calibri" w:hAnsi="Times New Roman"/>
                <w:b/>
                <w:color w:val="404040" w:themeColor="text1" w:themeTint="BF"/>
                <w:sz w:val="20"/>
                <w:szCs w:val="20"/>
                <w:lang w:val="kk-KZ"/>
              </w:rPr>
              <w:t>Сөйлеуді дамыту/</w:t>
            </w:r>
          </w:p>
          <w:p w14:paraId="38854970" w14:textId="536E403C" w:rsidR="00F33A06" w:rsidRPr="00701B5E" w:rsidRDefault="00F33A06" w:rsidP="00537E30">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b/>
                <w:color w:val="404040" w:themeColor="text1" w:themeTint="BF"/>
                <w:sz w:val="20"/>
                <w:szCs w:val="20"/>
              </w:rPr>
              <w:t>Развитие речи</w:t>
            </w:r>
            <w:r w:rsidRPr="00701B5E">
              <w:rPr>
                <w:rFonts w:ascii="Times New Roman" w:hAnsi="Times New Roman" w:cs="Times New Roman"/>
                <w:color w:val="404040" w:themeColor="text1" w:themeTint="BF"/>
                <w:spacing w:val="2"/>
                <w:sz w:val="20"/>
                <w:szCs w:val="20"/>
              </w:rPr>
              <w:t xml:space="preserve"> </w:t>
            </w:r>
            <w:r w:rsidRPr="00701B5E">
              <w:rPr>
                <w:rFonts w:ascii="Times New Roman" w:hAnsi="Times New Roman" w:cs="Times New Roman"/>
                <w:color w:val="404040" w:themeColor="text1" w:themeTint="BF"/>
                <w:sz w:val="20"/>
                <w:szCs w:val="20"/>
              </w:rPr>
              <w:t>«</w:t>
            </w:r>
            <w:r w:rsidR="00750A5F" w:rsidRPr="00701B5E">
              <w:rPr>
                <w:rFonts w:ascii="Times New Roman" w:hAnsi="Times New Roman" w:cs="Times New Roman"/>
                <w:color w:val="404040" w:themeColor="text1" w:themeTint="BF"/>
                <w:sz w:val="20"/>
                <w:szCs w:val="20"/>
              </w:rPr>
              <w:t>Весна-красна</w:t>
            </w:r>
            <w:r w:rsidRPr="00701B5E">
              <w:rPr>
                <w:rFonts w:ascii="Times New Roman" w:hAnsi="Times New Roman" w:cs="Times New Roman"/>
                <w:color w:val="404040" w:themeColor="text1" w:themeTint="BF"/>
                <w:sz w:val="20"/>
                <w:szCs w:val="20"/>
              </w:rPr>
              <w:t>»</w:t>
            </w:r>
          </w:p>
          <w:p w14:paraId="1AACEA02" w14:textId="68404797" w:rsidR="00F33A06" w:rsidRPr="00701B5E" w:rsidRDefault="00F33A06" w:rsidP="00537E30">
            <w:pPr>
              <w:spacing w:after="0" w:line="240" w:lineRule="auto"/>
              <w:rPr>
                <w:rFonts w:ascii="Times New Roman" w:eastAsia="Calibri" w:hAnsi="Times New Roman"/>
                <w:b/>
                <w:color w:val="404040" w:themeColor="text1" w:themeTint="BF"/>
                <w:sz w:val="20"/>
                <w:szCs w:val="20"/>
              </w:rPr>
            </w:pPr>
            <w:r w:rsidRPr="00701B5E">
              <w:rPr>
                <w:rFonts w:ascii="Times New Roman" w:hAnsi="Times New Roman" w:cs="Times New Roman"/>
                <w:b/>
                <w:color w:val="404040" w:themeColor="text1" w:themeTint="BF"/>
                <w:sz w:val="20"/>
                <w:szCs w:val="20"/>
              </w:rPr>
              <w:t>Задача</w:t>
            </w:r>
            <w:proofErr w:type="gramStart"/>
            <w:r w:rsidRPr="00701B5E">
              <w:rPr>
                <w:rFonts w:ascii="Times New Roman" w:hAnsi="Times New Roman" w:cs="Times New Roman"/>
                <w:b/>
                <w:color w:val="404040" w:themeColor="text1" w:themeTint="BF"/>
                <w:sz w:val="20"/>
                <w:szCs w:val="20"/>
              </w:rPr>
              <w:t>:</w:t>
            </w:r>
            <w:r w:rsidRPr="00701B5E">
              <w:rPr>
                <w:rFonts w:ascii="Times New Roman" w:hAnsi="Times New Roman" w:cs="Times New Roman"/>
                <w:color w:val="404040" w:themeColor="text1" w:themeTint="BF"/>
                <w:sz w:val="20"/>
                <w:szCs w:val="20"/>
              </w:rPr>
              <w:t xml:space="preserve"> </w:t>
            </w:r>
            <w:r w:rsidR="00750A5F" w:rsidRPr="00701B5E">
              <w:rPr>
                <w:rFonts w:ascii="Times New Roman" w:hAnsi="Times New Roman" w:cs="Times New Roman"/>
                <w:color w:val="404040" w:themeColor="text1" w:themeTint="BF"/>
                <w:sz w:val="20"/>
                <w:szCs w:val="20"/>
              </w:rPr>
              <w:t>Учить</w:t>
            </w:r>
            <w:proofErr w:type="gramEnd"/>
            <w:r w:rsidR="00750A5F" w:rsidRPr="00701B5E">
              <w:rPr>
                <w:rFonts w:ascii="Times New Roman" w:hAnsi="Times New Roman" w:cs="Times New Roman"/>
                <w:color w:val="404040" w:themeColor="text1" w:themeTint="BF"/>
                <w:sz w:val="20"/>
                <w:szCs w:val="20"/>
              </w:rPr>
              <w:t xml:space="preserve"> составлять рассказы по картинкам использовать в речи образные слова, эпитеты, сравнения</w:t>
            </w:r>
            <w:r w:rsidR="00750A5F" w:rsidRPr="00701B5E">
              <w:rPr>
                <w:rFonts w:ascii="Times New Roman" w:eastAsia="Calibri" w:hAnsi="Times New Roman"/>
                <w:b/>
                <w:color w:val="404040" w:themeColor="text1" w:themeTint="BF"/>
                <w:sz w:val="20"/>
                <w:szCs w:val="20"/>
              </w:rPr>
              <w:t xml:space="preserve"> </w:t>
            </w:r>
            <w:proofErr w:type="spellStart"/>
            <w:r w:rsidRPr="00701B5E">
              <w:rPr>
                <w:rFonts w:ascii="Times New Roman" w:eastAsia="Calibri" w:hAnsi="Times New Roman"/>
                <w:b/>
                <w:color w:val="404040" w:themeColor="text1" w:themeTint="BF"/>
                <w:sz w:val="20"/>
                <w:szCs w:val="20"/>
              </w:rPr>
              <w:t>Қоршаған</w:t>
            </w:r>
            <w:proofErr w:type="spellEnd"/>
            <w:r w:rsidRPr="00701B5E">
              <w:rPr>
                <w:rFonts w:ascii="Times New Roman" w:eastAsia="Calibri" w:hAnsi="Times New Roman"/>
                <w:b/>
                <w:color w:val="404040" w:themeColor="text1" w:themeTint="BF"/>
                <w:sz w:val="20"/>
                <w:szCs w:val="20"/>
              </w:rPr>
              <w:t xml:space="preserve"> </w:t>
            </w:r>
            <w:proofErr w:type="spellStart"/>
            <w:r w:rsidRPr="00701B5E">
              <w:rPr>
                <w:rFonts w:ascii="Times New Roman" w:eastAsia="Calibri" w:hAnsi="Times New Roman"/>
                <w:b/>
                <w:color w:val="404040" w:themeColor="text1" w:themeTint="BF"/>
                <w:sz w:val="20"/>
                <w:szCs w:val="20"/>
              </w:rPr>
              <w:t>ортамен</w:t>
            </w:r>
            <w:proofErr w:type="spellEnd"/>
            <w:r w:rsidRPr="00701B5E">
              <w:rPr>
                <w:rFonts w:ascii="Times New Roman" w:eastAsia="Calibri" w:hAnsi="Times New Roman"/>
                <w:b/>
                <w:color w:val="404040" w:themeColor="text1" w:themeTint="BF"/>
                <w:sz w:val="20"/>
                <w:szCs w:val="20"/>
              </w:rPr>
              <w:t xml:space="preserve"> </w:t>
            </w:r>
            <w:proofErr w:type="spellStart"/>
            <w:r w:rsidRPr="00701B5E">
              <w:rPr>
                <w:rFonts w:ascii="Times New Roman" w:eastAsia="Calibri" w:hAnsi="Times New Roman"/>
                <w:b/>
                <w:color w:val="404040" w:themeColor="text1" w:themeTint="BF"/>
                <w:sz w:val="20"/>
                <w:szCs w:val="20"/>
              </w:rPr>
              <w:t>танысу</w:t>
            </w:r>
            <w:proofErr w:type="spellEnd"/>
            <w:r w:rsidRPr="00701B5E">
              <w:rPr>
                <w:rFonts w:ascii="Times New Roman" w:eastAsia="Calibri" w:hAnsi="Times New Roman"/>
                <w:b/>
                <w:color w:val="404040" w:themeColor="text1" w:themeTint="BF"/>
                <w:sz w:val="20"/>
                <w:szCs w:val="20"/>
              </w:rPr>
              <w:t>/</w:t>
            </w:r>
          </w:p>
          <w:p w14:paraId="769A1947" w14:textId="5B41F632" w:rsidR="00F33A06" w:rsidRPr="00701B5E" w:rsidRDefault="00F33A06" w:rsidP="00537E30">
            <w:pPr>
              <w:tabs>
                <w:tab w:val="right" w:pos="3996"/>
              </w:tabs>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b/>
                <w:color w:val="404040" w:themeColor="text1" w:themeTint="BF"/>
                <w:sz w:val="20"/>
                <w:szCs w:val="20"/>
              </w:rPr>
              <w:t xml:space="preserve">Ознакомление с окружающим миром </w:t>
            </w:r>
            <w:r w:rsidRPr="00701B5E">
              <w:rPr>
                <w:rFonts w:ascii="Times New Roman" w:hAnsi="Times New Roman" w:cs="Times New Roman"/>
                <w:color w:val="404040" w:themeColor="text1" w:themeTint="BF"/>
                <w:sz w:val="20"/>
                <w:szCs w:val="20"/>
              </w:rPr>
              <w:t xml:space="preserve">«Правила </w:t>
            </w:r>
            <w:r w:rsidR="00750A5F" w:rsidRPr="00701B5E">
              <w:rPr>
                <w:rFonts w:ascii="Times New Roman" w:hAnsi="Times New Roman" w:cs="Times New Roman"/>
                <w:color w:val="404040" w:themeColor="text1" w:themeTint="BF"/>
                <w:sz w:val="20"/>
                <w:szCs w:val="20"/>
              </w:rPr>
              <w:t xml:space="preserve">дорожного движения </w:t>
            </w:r>
            <w:proofErr w:type="spellStart"/>
            <w:r w:rsidR="00750A5F" w:rsidRPr="00701B5E">
              <w:rPr>
                <w:rFonts w:ascii="Times New Roman" w:hAnsi="Times New Roman" w:cs="Times New Roman"/>
                <w:color w:val="404040" w:themeColor="text1" w:themeTint="BF"/>
                <w:sz w:val="20"/>
                <w:szCs w:val="20"/>
              </w:rPr>
              <w:t>знатьт</w:t>
            </w:r>
            <w:proofErr w:type="spellEnd"/>
            <w:r w:rsidR="00750A5F" w:rsidRPr="00701B5E">
              <w:rPr>
                <w:rFonts w:ascii="Times New Roman" w:hAnsi="Times New Roman" w:cs="Times New Roman"/>
                <w:color w:val="404040" w:themeColor="text1" w:themeTint="BF"/>
                <w:sz w:val="20"/>
                <w:szCs w:val="20"/>
              </w:rPr>
              <w:t xml:space="preserve"> положено</w:t>
            </w:r>
            <w:r w:rsidRPr="00701B5E">
              <w:rPr>
                <w:rFonts w:ascii="Times New Roman" w:hAnsi="Times New Roman" w:cs="Times New Roman"/>
                <w:color w:val="404040" w:themeColor="text1" w:themeTint="BF"/>
                <w:sz w:val="20"/>
                <w:szCs w:val="20"/>
              </w:rPr>
              <w:t>»</w:t>
            </w:r>
          </w:p>
          <w:p w14:paraId="004E2422" w14:textId="77777777" w:rsidR="00750A5F" w:rsidRPr="00701B5E" w:rsidRDefault="00F33A06" w:rsidP="00750A5F">
            <w:pPr>
              <w:spacing w:after="0" w:line="256" w:lineRule="auto"/>
              <w:jc w:val="both"/>
              <w:rPr>
                <w:rFonts w:ascii="Times New Roman" w:hAnsi="Times New Roman" w:cs="Times New Roman"/>
                <w:color w:val="404040" w:themeColor="text1" w:themeTint="BF"/>
                <w:sz w:val="20"/>
                <w:szCs w:val="20"/>
                <w:lang w:val="kk-KZ"/>
              </w:rPr>
            </w:pPr>
            <w:r w:rsidRPr="00701B5E">
              <w:rPr>
                <w:rFonts w:ascii="Times New Roman" w:hAnsi="Times New Roman" w:cs="Times New Roman"/>
                <w:b/>
                <w:color w:val="404040" w:themeColor="text1" w:themeTint="BF"/>
                <w:sz w:val="20"/>
                <w:szCs w:val="20"/>
              </w:rPr>
              <w:t>Задача</w:t>
            </w:r>
            <w:proofErr w:type="gramStart"/>
            <w:r w:rsidRPr="00701B5E">
              <w:rPr>
                <w:rFonts w:ascii="Times New Roman" w:hAnsi="Times New Roman" w:cs="Times New Roman"/>
                <w:b/>
                <w:color w:val="404040" w:themeColor="text1" w:themeTint="BF"/>
                <w:sz w:val="20"/>
                <w:szCs w:val="20"/>
              </w:rPr>
              <w:t>:</w:t>
            </w:r>
            <w:r w:rsidRPr="00701B5E">
              <w:rPr>
                <w:rFonts w:ascii="Times New Roman" w:hAnsi="Times New Roman" w:cs="Times New Roman"/>
                <w:color w:val="404040" w:themeColor="text1" w:themeTint="BF"/>
                <w:sz w:val="20"/>
                <w:szCs w:val="20"/>
              </w:rPr>
              <w:t xml:space="preserve"> </w:t>
            </w:r>
            <w:r w:rsidR="00750A5F" w:rsidRPr="00701B5E">
              <w:rPr>
                <w:rFonts w:ascii="Times New Roman" w:hAnsi="Times New Roman" w:cs="Times New Roman"/>
                <w:color w:val="404040" w:themeColor="text1" w:themeTint="BF"/>
                <w:sz w:val="20"/>
                <w:szCs w:val="20"/>
              </w:rPr>
              <w:t>Формировать</w:t>
            </w:r>
            <w:proofErr w:type="gramEnd"/>
            <w:r w:rsidR="00750A5F" w:rsidRPr="00701B5E">
              <w:rPr>
                <w:rFonts w:ascii="Times New Roman" w:hAnsi="Times New Roman" w:cs="Times New Roman"/>
                <w:color w:val="404040" w:themeColor="text1" w:themeTint="BF"/>
                <w:sz w:val="20"/>
                <w:szCs w:val="20"/>
              </w:rPr>
              <w:t xml:space="preserve"> осознанное отношение к соблюдению правил дорожного движения, закрепление представления о проезжей части, осевой линии.</w:t>
            </w:r>
          </w:p>
          <w:p w14:paraId="7DE4122C" w14:textId="50CCDF01" w:rsidR="00F33A06" w:rsidRPr="00701B5E" w:rsidRDefault="00F33A06" w:rsidP="00537E30">
            <w:pPr>
              <w:spacing w:after="0" w:line="240" w:lineRule="auto"/>
              <w:rPr>
                <w:rFonts w:ascii="Times New Roman" w:hAnsi="Times New Roman" w:cs="Times New Roman"/>
                <w:color w:val="404040" w:themeColor="text1" w:themeTint="BF"/>
                <w:sz w:val="20"/>
                <w:szCs w:val="20"/>
                <w:highlight w:val="yellow"/>
                <w:lang w:val="kk-KZ"/>
              </w:rPr>
            </w:pPr>
            <w:r w:rsidRPr="00701B5E">
              <w:rPr>
                <w:rFonts w:ascii="Times New Roman" w:hAnsi="Times New Roman" w:cs="Times New Roman"/>
                <w:color w:val="404040" w:themeColor="text1" w:themeTint="BF"/>
                <w:sz w:val="20"/>
                <w:szCs w:val="20"/>
              </w:rPr>
              <w:t>*** безопасность-</w:t>
            </w:r>
            <w:proofErr w:type="spellStart"/>
            <w:r w:rsidRPr="00701B5E">
              <w:rPr>
                <w:rFonts w:ascii="Times New Roman" w:hAnsi="Times New Roman" w:cs="Times New Roman"/>
                <w:color w:val="404040" w:themeColor="text1" w:themeTint="BF"/>
                <w:sz w:val="20"/>
                <w:szCs w:val="20"/>
              </w:rPr>
              <w:t>қауіпсіздік</w:t>
            </w:r>
            <w:proofErr w:type="spellEnd"/>
          </w:p>
        </w:tc>
        <w:tc>
          <w:tcPr>
            <w:tcW w:w="2551" w:type="dxa"/>
          </w:tcPr>
          <w:p w14:paraId="319A24CF" w14:textId="77777777" w:rsidR="00F33A06" w:rsidRPr="00701B5E" w:rsidRDefault="00F33A06" w:rsidP="00537E30">
            <w:pPr>
              <w:spacing w:after="0" w:line="240" w:lineRule="auto"/>
              <w:contextualSpacing/>
              <w:rPr>
                <w:rFonts w:ascii="Times New Roman" w:eastAsia="Calibri" w:hAnsi="Times New Roman"/>
                <w:b/>
                <w:color w:val="404040" w:themeColor="text1" w:themeTint="BF"/>
                <w:sz w:val="20"/>
                <w:szCs w:val="20"/>
              </w:rPr>
            </w:pPr>
            <w:r w:rsidRPr="00701B5E">
              <w:rPr>
                <w:rFonts w:ascii="Times New Roman" w:eastAsia="Calibri" w:hAnsi="Times New Roman"/>
                <w:b/>
                <w:color w:val="404040" w:themeColor="text1" w:themeTint="BF"/>
                <w:sz w:val="20"/>
                <w:szCs w:val="20"/>
              </w:rPr>
              <w:t xml:space="preserve">Математика </w:t>
            </w:r>
            <w:proofErr w:type="spellStart"/>
            <w:r w:rsidRPr="00701B5E">
              <w:rPr>
                <w:rFonts w:ascii="Times New Roman" w:eastAsia="Calibri" w:hAnsi="Times New Roman"/>
                <w:b/>
                <w:color w:val="404040" w:themeColor="text1" w:themeTint="BF"/>
                <w:sz w:val="20"/>
                <w:szCs w:val="20"/>
              </w:rPr>
              <w:t>негіздері</w:t>
            </w:r>
            <w:proofErr w:type="spellEnd"/>
            <w:r w:rsidRPr="00701B5E">
              <w:rPr>
                <w:rFonts w:ascii="Times New Roman" w:eastAsia="Calibri" w:hAnsi="Times New Roman"/>
                <w:b/>
                <w:color w:val="404040" w:themeColor="text1" w:themeTint="BF"/>
                <w:sz w:val="20"/>
                <w:szCs w:val="20"/>
              </w:rPr>
              <w:t>/</w:t>
            </w:r>
          </w:p>
          <w:p w14:paraId="0182F8BD" w14:textId="77777777" w:rsidR="00F33A06" w:rsidRPr="00701B5E" w:rsidRDefault="00F33A06" w:rsidP="00537E30">
            <w:pPr>
              <w:spacing w:after="0" w:line="240" w:lineRule="auto"/>
              <w:contextualSpacing/>
              <w:rPr>
                <w:rFonts w:ascii="Times New Roman" w:eastAsia="Calibri" w:hAnsi="Times New Roman"/>
                <w:color w:val="404040" w:themeColor="text1" w:themeTint="BF"/>
                <w:sz w:val="20"/>
                <w:szCs w:val="20"/>
              </w:rPr>
            </w:pPr>
            <w:r w:rsidRPr="00701B5E">
              <w:rPr>
                <w:rFonts w:ascii="Times New Roman" w:eastAsia="Calibri" w:hAnsi="Times New Roman"/>
                <w:b/>
                <w:color w:val="404040" w:themeColor="text1" w:themeTint="BF"/>
                <w:sz w:val="20"/>
                <w:szCs w:val="20"/>
              </w:rPr>
              <w:t>Основы математики</w:t>
            </w:r>
          </w:p>
          <w:p w14:paraId="188D0E7B" w14:textId="19244690" w:rsidR="00F33A06" w:rsidRPr="00701B5E" w:rsidRDefault="00F33A06" w:rsidP="00537E30">
            <w:pPr>
              <w:spacing w:after="0" w:line="240" w:lineRule="auto"/>
              <w:ind w:left="1"/>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w:t>
            </w:r>
            <w:r w:rsidR="00750A5F" w:rsidRPr="00701B5E">
              <w:rPr>
                <w:rFonts w:ascii="Times New Roman" w:hAnsi="Times New Roman" w:cs="Times New Roman"/>
                <w:color w:val="404040" w:themeColor="text1" w:themeTint="BF"/>
                <w:sz w:val="20"/>
                <w:szCs w:val="20"/>
              </w:rPr>
              <w:t>Прояви внимание</w:t>
            </w:r>
            <w:r w:rsidRPr="00701B5E">
              <w:rPr>
                <w:rFonts w:ascii="Times New Roman" w:hAnsi="Times New Roman" w:cs="Times New Roman"/>
                <w:color w:val="404040" w:themeColor="text1" w:themeTint="BF"/>
                <w:sz w:val="20"/>
                <w:szCs w:val="20"/>
              </w:rPr>
              <w:t xml:space="preserve">» </w:t>
            </w:r>
          </w:p>
          <w:p w14:paraId="093DC854" w14:textId="77777777" w:rsidR="00750A5F" w:rsidRPr="00701B5E" w:rsidRDefault="00F33A06" w:rsidP="00750A5F">
            <w:pPr>
              <w:spacing w:after="0" w:line="256" w:lineRule="auto"/>
              <w:jc w:val="both"/>
              <w:rPr>
                <w:rFonts w:ascii="Times New Roman" w:eastAsia="Calibri" w:hAnsi="Times New Roman" w:cs="Times New Roman"/>
                <w:color w:val="404040" w:themeColor="text1" w:themeTint="BF"/>
                <w:sz w:val="20"/>
                <w:szCs w:val="20"/>
                <w:lang w:val="kk-KZ"/>
              </w:rPr>
            </w:pPr>
            <w:r w:rsidRPr="00701B5E">
              <w:rPr>
                <w:rFonts w:ascii="Times New Roman" w:eastAsia="Calibri" w:hAnsi="Times New Roman" w:cs="Times New Roman"/>
                <w:b/>
                <w:i/>
                <w:color w:val="404040" w:themeColor="text1" w:themeTint="BF"/>
                <w:sz w:val="20"/>
                <w:szCs w:val="20"/>
              </w:rPr>
              <w:t>Задача</w:t>
            </w:r>
            <w:proofErr w:type="gramStart"/>
            <w:r w:rsidRPr="00701B5E">
              <w:rPr>
                <w:rFonts w:ascii="Times New Roman" w:eastAsia="Calibri" w:hAnsi="Times New Roman" w:cs="Times New Roman"/>
                <w:b/>
                <w:i/>
                <w:color w:val="404040" w:themeColor="text1" w:themeTint="BF"/>
                <w:sz w:val="20"/>
                <w:szCs w:val="20"/>
              </w:rPr>
              <w:t>:</w:t>
            </w:r>
            <w:r w:rsidRPr="00701B5E">
              <w:rPr>
                <w:rFonts w:ascii="Times New Roman" w:eastAsia="Calibri" w:hAnsi="Times New Roman" w:cs="Times New Roman"/>
                <w:color w:val="404040" w:themeColor="text1" w:themeTint="BF"/>
                <w:sz w:val="20"/>
                <w:szCs w:val="20"/>
              </w:rPr>
              <w:t xml:space="preserve"> </w:t>
            </w:r>
            <w:r w:rsidR="00750A5F" w:rsidRPr="00701B5E">
              <w:rPr>
                <w:rFonts w:ascii="Times New Roman" w:eastAsia="Calibri" w:hAnsi="Times New Roman" w:cs="Times New Roman"/>
                <w:color w:val="404040" w:themeColor="text1" w:themeTint="BF"/>
                <w:sz w:val="20"/>
                <w:szCs w:val="20"/>
                <w:lang w:val="kk-KZ"/>
              </w:rPr>
              <w:t>П</w:t>
            </w:r>
            <w:proofErr w:type="spellStart"/>
            <w:r w:rsidR="00750A5F" w:rsidRPr="00701B5E">
              <w:rPr>
                <w:rFonts w:ascii="Times New Roman" w:eastAsia="Calibri" w:hAnsi="Times New Roman" w:cs="Times New Roman"/>
                <w:color w:val="404040" w:themeColor="text1" w:themeTint="BF"/>
                <w:sz w:val="20"/>
                <w:szCs w:val="20"/>
              </w:rPr>
              <w:t>одводить</w:t>
            </w:r>
            <w:proofErr w:type="spellEnd"/>
            <w:proofErr w:type="gramEnd"/>
            <w:r w:rsidR="00750A5F" w:rsidRPr="00701B5E">
              <w:rPr>
                <w:rFonts w:ascii="Times New Roman" w:eastAsia="Calibri" w:hAnsi="Times New Roman" w:cs="Times New Roman"/>
                <w:color w:val="404040" w:themeColor="text1" w:themeTint="BF"/>
                <w:sz w:val="20"/>
                <w:szCs w:val="20"/>
              </w:rPr>
              <w:t xml:space="preserve"> к пониманию того, что количество предметов не зависит от их размера, расстояния между ними, формы, расположения, а также направления счета.</w:t>
            </w:r>
          </w:p>
          <w:p w14:paraId="6F81A5B4" w14:textId="27E11A20" w:rsidR="00F33A06" w:rsidRPr="00701B5E" w:rsidRDefault="00F33A06" w:rsidP="00537E30">
            <w:pPr>
              <w:spacing w:after="0" w:line="240" w:lineRule="auto"/>
              <w:contextualSpacing/>
              <w:rPr>
                <w:rFonts w:ascii="Times New Roman" w:hAnsi="Times New Roman" w:cs="Times New Roman"/>
                <w:color w:val="404040" w:themeColor="text1" w:themeTint="BF"/>
                <w:sz w:val="20"/>
                <w:szCs w:val="20"/>
              </w:rPr>
            </w:pPr>
            <w:r w:rsidRPr="00701B5E">
              <w:rPr>
                <w:rFonts w:ascii="Times New Roman" w:eastAsia="Calibri" w:hAnsi="Times New Roman"/>
                <w:bCs/>
                <w:color w:val="404040" w:themeColor="text1" w:themeTint="BF"/>
                <w:sz w:val="20"/>
                <w:szCs w:val="20"/>
              </w:rPr>
              <w:t>***</w:t>
            </w:r>
            <w:r w:rsidRPr="00701B5E">
              <w:rPr>
                <w:color w:val="404040" w:themeColor="text1" w:themeTint="BF"/>
                <w:sz w:val="20"/>
                <w:szCs w:val="20"/>
              </w:rPr>
              <w:t xml:space="preserve"> </w:t>
            </w:r>
            <w:r w:rsidR="00750A5F" w:rsidRPr="00701B5E">
              <w:rPr>
                <w:color w:val="404040" w:themeColor="text1" w:themeTint="BF"/>
                <w:sz w:val="20"/>
                <w:szCs w:val="20"/>
              </w:rPr>
              <w:t xml:space="preserve">форма- </w:t>
            </w:r>
            <w:proofErr w:type="spellStart"/>
            <w:proofErr w:type="gramStart"/>
            <w:r w:rsidR="00750A5F" w:rsidRPr="00701B5E">
              <w:rPr>
                <w:color w:val="404040" w:themeColor="text1" w:themeTint="BF"/>
                <w:sz w:val="20"/>
                <w:szCs w:val="20"/>
              </w:rPr>
              <w:t>пішін,</w:t>
            </w:r>
            <w:r w:rsidRPr="00701B5E">
              <w:rPr>
                <w:rFonts w:ascii="Times New Roman" w:hAnsi="Times New Roman" w:cs="Times New Roman"/>
                <w:color w:val="404040" w:themeColor="text1" w:themeTint="BF"/>
                <w:sz w:val="20"/>
                <w:szCs w:val="20"/>
              </w:rPr>
              <w:t>вправо</w:t>
            </w:r>
            <w:proofErr w:type="gramEnd"/>
            <w:r w:rsidRPr="00701B5E">
              <w:rPr>
                <w:rFonts w:ascii="Times New Roman" w:hAnsi="Times New Roman" w:cs="Times New Roman"/>
                <w:color w:val="404040" w:themeColor="text1" w:themeTint="BF"/>
                <w:sz w:val="20"/>
                <w:szCs w:val="20"/>
              </w:rPr>
              <w:t>-оң</w:t>
            </w:r>
            <w:proofErr w:type="spellEnd"/>
            <w:r w:rsidRPr="00701B5E">
              <w:rPr>
                <w:rFonts w:ascii="Times New Roman" w:hAnsi="Times New Roman" w:cs="Times New Roman"/>
                <w:color w:val="404040" w:themeColor="text1" w:themeTint="BF"/>
                <w:sz w:val="20"/>
                <w:szCs w:val="20"/>
              </w:rPr>
              <w:t xml:space="preserve"> , влево- </w:t>
            </w:r>
            <w:proofErr w:type="spellStart"/>
            <w:r w:rsidRPr="00701B5E">
              <w:rPr>
                <w:rFonts w:ascii="Times New Roman" w:hAnsi="Times New Roman" w:cs="Times New Roman"/>
                <w:color w:val="404040" w:themeColor="text1" w:themeTint="BF"/>
                <w:sz w:val="20"/>
                <w:szCs w:val="20"/>
              </w:rPr>
              <w:t>солға</w:t>
            </w:r>
            <w:proofErr w:type="spellEnd"/>
            <w:r w:rsidRPr="00701B5E">
              <w:rPr>
                <w:rFonts w:ascii="Times New Roman" w:hAnsi="Times New Roman" w:cs="Times New Roman"/>
                <w:color w:val="404040" w:themeColor="text1" w:themeTint="BF"/>
                <w:sz w:val="20"/>
                <w:szCs w:val="20"/>
              </w:rPr>
              <w:t xml:space="preserve"> ,прямо-тура, назад- </w:t>
            </w:r>
            <w:proofErr w:type="spellStart"/>
            <w:r w:rsidRPr="00701B5E">
              <w:rPr>
                <w:rFonts w:ascii="Times New Roman" w:hAnsi="Times New Roman" w:cs="Times New Roman"/>
                <w:color w:val="404040" w:themeColor="text1" w:themeTint="BF"/>
                <w:sz w:val="20"/>
                <w:szCs w:val="20"/>
              </w:rPr>
              <w:t>артқа</w:t>
            </w:r>
            <w:proofErr w:type="spellEnd"/>
            <w:r w:rsidRPr="00701B5E">
              <w:rPr>
                <w:rFonts w:ascii="Times New Roman" w:hAnsi="Times New Roman" w:cs="Times New Roman"/>
                <w:color w:val="404040" w:themeColor="text1" w:themeTint="BF"/>
                <w:sz w:val="20"/>
                <w:szCs w:val="20"/>
              </w:rPr>
              <w:t xml:space="preserve"> , вперёд-</w:t>
            </w:r>
            <w:proofErr w:type="spellStart"/>
            <w:r w:rsidRPr="00701B5E">
              <w:rPr>
                <w:rFonts w:ascii="Times New Roman" w:hAnsi="Times New Roman" w:cs="Times New Roman"/>
                <w:color w:val="404040" w:themeColor="text1" w:themeTint="BF"/>
                <w:sz w:val="20"/>
                <w:szCs w:val="20"/>
              </w:rPr>
              <w:t>алға</w:t>
            </w:r>
            <w:proofErr w:type="spellEnd"/>
          </w:p>
          <w:p w14:paraId="5BBEEC17" w14:textId="77777777" w:rsidR="00F33A06" w:rsidRPr="00701B5E" w:rsidRDefault="00F33A06" w:rsidP="00537E30">
            <w:pPr>
              <w:spacing w:after="0" w:line="240" w:lineRule="auto"/>
              <w:contextualSpacing/>
              <w:rPr>
                <w:rFonts w:ascii="Times New Roman" w:eastAsia="Calibri" w:hAnsi="Times New Roman"/>
                <w:b/>
                <w:color w:val="404040" w:themeColor="text1" w:themeTint="BF"/>
                <w:sz w:val="20"/>
                <w:szCs w:val="20"/>
              </w:rPr>
            </w:pPr>
            <w:proofErr w:type="spellStart"/>
            <w:r w:rsidRPr="00701B5E">
              <w:rPr>
                <w:rFonts w:ascii="Times New Roman" w:eastAsia="Calibri" w:hAnsi="Times New Roman"/>
                <w:b/>
                <w:color w:val="404040" w:themeColor="text1" w:themeTint="BF"/>
                <w:sz w:val="20"/>
                <w:szCs w:val="20"/>
              </w:rPr>
              <w:t>Қазақ</w:t>
            </w:r>
            <w:proofErr w:type="spellEnd"/>
            <w:r w:rsidRPr="00701B5E">
              <w:rPr>
                <w:rFonts w:ascii="Times New Roman" w:eastAsia="Calibri" w:hAnsi="Times New Roman"/>
                <w:b/>
                <w:color w:val="404040" w:themeColor="text1" w:themeTint="BF"/>
                <w:sz w:val="20"/>
                <w:szCs w:val="20"/>
              </w:rPr>
              <w:t xml:space="preserve"> </w:t>
            </w:r>
            <w:proofErr w:type="spellStart"/>
            <w:r w:rsidRPr="00701B5E">
              <w:rPr>
                <w:rFonts w:ascii="Times New Roman" w:eastAsia="Calibri" w:hAnsi="Times New Roman"/>
                <w:b/>
                <w:color w:val="404040" w:themeColor="text1" w:themeTint="BF"/>
                <w:sz w:val="20"/>
                <w:szCs w:val="20"/>
              </w:rPr>
              <w:t>тілі</w:t>
            </w:r>
            <w:proofErr w:type="spellEnd"/>
            <w:r w:rsidRPr="00701B5E">
              <w:rPr>
                <w:rFonts w:ascii="Times New Roman" w:eastAsia="Calibri" w:hAnsi="Times New Roman"/>
                <w:b/>
                <w:color w:val="404040" w:themeColor="text1" w:themeTint="BF"/>
                <w:sz w:val="20"/>
                <w:szCs w:val="20"/>
              </w:rPr>
              <w:t>/</w:t>
            </w:r>
          </w:p>
          <w:p w14:paraId="46741861" w14:textId="77777777" w:rsidR="00F33A06" w:rsidRPr="00701B5E" w:rsidRDefault="00F33A06" w:rsidP="00537E30">
            <w:pPr>
              <w:spacing w:after="0" w:line="240" w:lineRule="auto"/>
              <w:contextualSpacing/>
              <w:rPr>
                <w:rFonts w:ascii="Times New Roman" w:eastAsia="Calibri" w:hAnsi="Times New Roman"/>
                <w:color w:val="404040" w:themeColor="text1" w:themeTint="BF"/>
                <w:sz w:val="20"/>
                <w:szCs w:val="20"/>
              </w:rPr>
            </w:pPr>
            <w:r w:rsidRPr="00701B5E">
              <w:rPr>
                <w:rFonts w:ascii="Times New Roman" w:eastAsia="Calibri" w:hAnsi="Times New Roman"/>
                <w:b/>
                <w:color w:val="404040" w:themeColor="text1" w:themeTint="BF"/>
                <w:sz w:val="20"/>
                <w:szCs w:val="20"/>
              </w:rPr>
              <w:t>Казахский язык</w:t>
            </w:r>
          </w:p>
          <w:p w14:paraId="6ED81BE6" w14:textId="77777777" w:rsidR="00F33A06" w:rsidRPr="00701B5E" w:rsidRDefault="00F33A06" w:rsidP="00537E30">
            <w:pPr>
              <w:spacing w:after="0" w:line="240" w:lineRule="auto"/>
              <w:contextualSpacing/>
              <w:rPr>
                <w:rFonts w:ascii="Times New Roman" w:eastAsia="Calibri" w:hAnsi="Times New Roman"/>
                <w:color w:val="404040" w:themeColor="text1" w:themeTint="BF"/>
                <w:sz w:val="20"/>
                <w:szCs w:val="20"/>
              </w:rPr>
            </w:pPr>
            <w:r w:rsidRPr="00701B5E">
              <w:rPr>
                <w:rFonts w:ascii="Times New Roman" w:eastAsia="Calibri" w:hAnsi="Times New Roman"/>
                <w:color w:val="404040" w:themeColor="text1" w:themeTint="BF"/>
                <w:sz w:val="20"/>
                <w:szCs w:val="20"/>
              </w:rPr>
              <w:t>(по плану специалиста)</w:t>
            </w:r>
          </w:p>
          <w:p w14:paraId="73B33E83" w14:textId="77777777" w:rsidR="00F33A06" w:rsidRPr="00701B5E" w:rsidRDefault="00F33A06" w:rsidP="00537E30">
            <w:pPr>
              <w:spacing w:after="0" w:line="240" w:lineRule="auto"/>
              <w:contextualSpacing/>
              <w:rPr>
                <w:rFonts w:ascii="Times New Roman" w:eastAsia="Calibri" w:hAnsi="Times New Roman"/>
                <w:b/>
                <w:color w:val="404040" w:themeColor="text1" w:themeTint="BF"/>
                <w:sz w:val="20"/>
                <w:szCs w:val="20"/>
              </w:rPr>
            </w:pPr>
            <w:proofErr w:type="spellStart"/>
            <w:r w:rsidRPr="00701B5E">
              <w:rPr>
                <w:rFonts w:ascii="Times New Roman" w:eastAsia="Calibri" w:hAnsi="Times New Roman"/>
                <w:b/>
                <w:color w:val="404040" w:themeColor="text1" w:themeTint="BF"/>
                <w:sz w:val="20"/>
                <w:szCs w:val="20"/>
              </w:rPr>
              <w:t>Сауаттылық</w:t>
            </w:r>
            <w:proofErr w:type="spellEnd"/>
            <w:r w:rsidRPr="00701B5E">
              <w:rPr>
                <w:rFonts w:ascii="Times New Roman" w:eastAsia="Calibri" w:hAnsi="Times New Roman"/>
                <w:b/>
                <w:color w:val="404040" w:themeColor="text1" w:themeTint="BF"/>
                <w:sz w:val="20"/>
                <w:szCs w:val="20"/>
              </w:rPr>
              <w:t xml:space="preserve"> </w:t>
            </w:r>
            <w:proofErr w:type="spellStart"/>
            <w:r w:rsidRPr="00701B5E">
              <w:rPr>
                <w:rFonts w:ascii="Times New Roman" w:eastAsia="Calibri" w:hAnsi="Times New Roman"/>
                <w:b/>
                <w:color w:val="404040" w:themeColor="text1" w:themeTint="BF"/>
                <w:sz w:val="20"/>
                <w:szCs w:val="20"/>
              </w:rPr>
              <w:t>негіздері</w:t>
            </w:r>
            <w:proofErr w:type="spellEnd"/>
            <w:r w:rsidRPr="00701B5E">
              <w:rPr>
                <w:rFonts w:ascii="Times New Roman" w:eastAsia="Calibri" w:hAnsi="Times New Roman"/>
                <w:b/>
                <w:color w:val="404040" w:themeColor="text1" w:themeTint="BF"/>
                <w:sz w:val="20"/>
                <w:szCs w:val="20"/>
              </w:rPr>
              <w:t>/</w:t>
            </w:r>
          </w:p>
          <w:p w14:paraId="3E722073" w14:textId="77777777" w:rsidR="00F33A06" w:rsidRPr="00701B5E" w:rsidRDefault="00F33A06" w:rsidP="00537E30">
            <w:pPr>
              <w:spacing w:after="0" w:line="240" w:lineRule="auto"/>
              <w:contextualSpacing/>
              <w:rPr>
                <w:rFonts w:ascii="Times New Roman" w:eastAsia="Calibri" w:hAnsi="Times New Roman"/>
                <w:b/>
                <w:color w:val="404040" w:themeColor="text1" w:themeTint="BF"/>
                <w:sz w:val="20"/>
                <w:szCs w:val="20"/>
              </w:rPr>
            </w:pPr>
            <w:r w:rsidRPr="00701B5E">
              <w:rPr>
                <w:rFonts w:ascii="Times New Roman" w:eastAsia="Calibri" w:hAnsi="Times New Roman"/>
                <w:b/>
                <w:color w:val="404040" w:themeColor="text1" w:themeTint="BF"/>
                <w:sz w:val="20"/>
                <w:szCs w:val="20"/>
              </w:rPr>
              <w:t>Основы грамоты</w:t>
            </w:r>
          </w:p>
          <w:p w14:paraId="3B53B52B" w14:textId="77777777" w:rsidR="00F33A06" w:rsidRPr="00701B5E" w:rsidRDefault="00F33A06" w:rsidP="00537E30">
            <w:pPr>
              <w:spacing w:after="0" w:line="240" w:lineRule="auto"/>
              <w:ind w:left="28" w:right="67"/>
              <w:rPr>
                <w:rFonts w:ascii="Times New Roman" w:hAnsi="Times New Roman" w:cs="Times New Roman"/>
                <w:color w:val="404040" w:themeColor="text1" w:themeTint="BF"/>
                <w:sz w:val="20"/>
                <w:szCs w:val="20"/>
              </w:rPr>
            </w:pPr>
            <w:r w:rsidRPr="00701B5E">
              <w:rPr>
                <w:rFonts w:ascii="Times New Roman" w:eastAsia="Calibri" w:hAnsi="Times New Roman" w:cs="Times New Roman"/>
                <w:b/>
                <w:color w:val="404040" w:themeColor="text1" w:themeTint="BF"/>
                <w:sz w:val="20"/>
                <w:szCs w:val="20"/>
              </w:rPr>
              <w:t>«</w:t>
            </w:r>
            <w:r w:rsidRPr="00701B5E">
              <w:rPr>
                <w:rFonts w:ascii="Times New Roman" w:hAnsi="Times New Roman" w:cs="Times New Roman"/>
                <w:color w:val="404040" w:themeColor="text1" w:themeTint="BF"/>
                <w:sz w:val="20"/>
                <w:szCs w:val="20"/>
              </w:rPr>
              <w:t xml:space="preserve">Звуки» </w:t>
            </w:r>
          </w:p>
          <w:p w14:paraId="74CCC3B6" w14:textId="77777777" w:rsidR="00750A5F" w:rsidRPr="00701B5E" w:rsidRDefault="00F33A06" w:rsidP="00537E30">
            <w:pPr>
              <w:spacing w:after="0" w:line="240" w:lineRule="auto"/>
              <w:rPr>
                <w:rFonts w:ascii="Times New Roman" w:hAnsi="Times New Roman" w:cs="Times New Roman"/>
                <w:color w:val="404040" w:themeColor="text1" w:themeTint="BF"/>
                <w:sz w:val="20"/>
                <w:szCs w:val="20"/>
              </w:rPr>
            </w:pPr>
            <w:r w:rsidRPr="00701B5E">
              <w:rPr>
                <w:rFonts w:ascii="Times New Roman" w:eastAsia="Calibri" w:hAnsi="Times New Roman" w:cs="Times New Roman"/>
                <w:b/>
                <w:color w:val="404040" w:themeColor="text1" w:themeTint="BF"/>
                <w:sz w:val="20"/>
                <w:szCs w:val="20"/>
              </w:rPr>
              <w:t xml:space="preserve"> Задача:</w:t>
            </w:r>
            <w:r w:rsidRPr="00701B5E">
              <w:rPr>
                <w:rFonts w:ascii="Times New Roman" w:hAnsi="Times New Roman" w:cs="Times New Roman"/>
                <w:color w:val="404040" w:themeColor="text1" w:themeTint="BF"/>
                <w:sz w:val="20"/>
                <w:szCs w:val="20"/>
              </w:rPr>
              <w:t xml:space="preserve"> </w:t>
            </w:r>
            <w:proofErr w:type="gramStart"/>
            <w:r w:rsidR="00750A5F" w:rsidRPr="00701B5E">
              <w:rPr>
                <w:rFonts w:ascii="Times New Roman" w:hAnsi="Times New Roman" w:cs="Times New Roman"/>
                <w:color w:val="404040" w:themeColor="text1" w:themeTint="BF"/>
                <w:sz w:val="20"/>
                <w:szCs w:val="20"/>
                <w:lang w:val="kk-KZ"/>
              </w:rPr>
              <w:t xml:space="preserve">Закрепление </w:t>
            </w:r>
            <w:r w:rsidR="00750A5F" w:rsidRPr="00701B5E">
              <w:rPr>
                <w:rFonts w:ascii="Times New Roman" w:hAnsi="Times New Roman" w:cs="Times New Roman"/>
                <w:color w:val="404040" w:themeColor="text1" w:themeTint="BF"/>
                <w:sz w:val="20"/>
                <w:szCs w:val="20"/>
              </w:rPr>
              <w:t xml:space="preserve"> умений</w:t>
            </w:r>
            <w:proofErr w:type="gramEnd"/>
            <w:r w:rsidR="00750A5F" w:rsidRPr="00701B5E">
              <w:rPr>
                <w:rFonts w:ascii="Times New Roman" w:hAnsi="Times New Roman" w:cs="Times New Roman"/>
                <w:color w:val="404040" w:themeColor="text1" w:themeTint="BF"/>
                <w:sz w:val="20"/>
                <w:szCs w:val="20"/>
              </w:rPr>
              <w:t xml:space="preserve">  проводить звуковой анализ  </w:t>
            </w:r>
            <w:proofErr w:type="spellStart"/>
            <w:r w:rsidR="00750A5F" w:rsidRPr="00701B5E">
              <w:rPr>
                <w:rFonts w:ascii="Times New Roman" w:hAnsi="Times New Roman" w:cs="Times New Roman"/>
                <w:color w:val="404040" w:themeColor="text1" w:themeTint="BF"/>
                <w:sz w:val="20"/>
                <w:szCs w:val="20"/>
              </w:rPr>
              <w:t>четырехзвуковых</w:t>
            </w:r>
            <w:proofErr w:type="spellEnd"/>
            <w:r w:rsidR="00750A5F" w:rsidRPr="00701B5E">
              <w:rPr>
                <w:rFonts w:ascii="Times New Roman" w:hAnsi="Times New Roman" w:cs="Times New Roman"/>
                <w:color w:val="404040" w:themeColor="text1" w:themeTint="BF"/>
                <w:sz w:val="20"/>
                <w:szCs w:val="20"/>
              </w:rPr>
              <w:t xml:space="preserve"> слов: слов различной звуковой структуры, развивать умение составлять предложение к предложенному слову по схеме, определять порядок и количество слов в предложении.</w:t>
            </w:r>
          </w:p>
          <w:p w14:paraId="38DF5096" w14:textId="01B4166B" w:rsidR="00F33A06" w:rsidRPr="00701B5E" w:rsidRDefault="00F33A06" w:rsidP="00537E30">
            <w:pPr>
              <w:spacing w:after="0" w:line="240" w:lineRule="auto"/>
              <w:rPr>
                <w:rFonts w:ascii="Times New Roman" w:eastAsia="Calibri" w:hAnsi="Times New Roman" w:cs="Times New Roman"/>
                <w:bCs/>
                <w:color w:val="404040" w:themeColor="text1" w:themeTint="BF"/>
                <w:sz w:val="20"/>
                <w:szCs w:val="20"/>
              </w:rPr>
            </w:pPr>
            <w:r w:rsidRPr="00701B5E">
              <w:rPr>
                <w:rFonts w:ascii="Times New Roman" w:eastAsia="Calibri" w:hAnsi="Times New Roman" w:cs="Times New Roman"/>
                <w:b/>
                <w:color w:val="404040" w:themeColor="text1" w:themeTint="BF"/>
                <w:sz w:val="20"/>
                <w:szCs w:val="20"/>
              </w:rPr>
              <w:t>***</w:t>
            </w:r>
            <w:r w:rsidRPr="00701B5E">
              <w:rPr>
                <w:rFonts w:ascii="Times New Roman" w:eastAsia="Calibri" w:hAnsi="Times New Roman" w:cs="Times New Roman"/>
                <w:bCs/>
                <w:color w:val="404040" w:themeColor="text1" w:themeTint="BF"/>
                <w:sz w:val="20"/>
                <w:szCs w:val="20"/>
              </w:rPr>
              <w:t>предложение-</w:t>
            </w:r>
            <w:proofErr w:type="spellStart"/>
            <w:r w:rsidRPr="00701B5E">
              <w:rPr>
                <w:rFonts w:ascii="Times New Roman" w:eastAsia="Calibri" w:hAnsi="Times New Roman" w:cs="Times New Roman"/>
                <w:bCs/>
                <w:color w:val="404040" w:themeColor="text1" w:themeTint="BF"/>
                <w:sz w:val="20"/>
                <w:szCs w:val="20"/>
              </w:rPr>
              <w:t>ұсыныс</w:t>
            </w:r>
            <w:proofErr w:type="spellEnd"/>
          </w:p>
          <w:p w14:paraId="6A235678" w14:textId="77777777" w:rsidR="00F33A06" w:rsidRPr="00701B5E" w:rsidRDefault="00F33A06" w:rsidP="00537E30">
            <w:pPr>
              <w:spacing w:after="0" w:line="240" w:lineRule="auto"/>
              <w:jc w:val="both"/>
              <w:rPr>
                <w:rFonts w:ascii="Times New Roman" w:eastAsia="Calibri" w:hAnsi="Times New Roman" w:cs="Times New Roman"/>
                <w:b/>
                <w:color w:val="404040" w:themeColor="text1" w:themeTint="BF"/>
                <w:sz w:val="20"/>
                <w:szCs w:val="20"/>
              </w:rPr>
            </w:pPr>
            <w:r w:rsidRPr="00701B5E">
              <w:rPr>
                <w:rFonts w:ascii="Times New Roman" w:eastAsia="Calibri" w:hAnsi="Times New Roman" w:cs="Times New Roman"/>
                <w:b/>
                <w:color w:val="404040" w:themeColor="text1" w:themeTint="BF"/>
                <w:sz w:val="20"/>
                <w:szCs w:val="20"/>
              </w:rPr>
              <w:t>Музыка</w:t>
            </w:r>
          </w:p>
          <w:p w14:paraId="68B91A79" w14:textId="77777777" w:rsidR="00F33A06" w:rsidRPr="00701B5E" w:rsidRDefault="00F33A06" w:rsidP="00537E30">
            <w:pPr>
              <w:spacing w:after="0" w:line="240" w:lineRule="auto"/>
              <w:contextualSpacing/>
              <w:rPr>
                <w:rFonts w:ascii="Times New Roman" w:eastAsia="Calibri" w:hAnsi="Times New Roman"/>
                <w:b/>
                <w:color w:val="404040" w:themeColor="text1" w:themeTint="BF"/>
                <w:sz w:val="20"/>
                <w:szCs w:val="20"/>
              </w:rPr>
            </w:pPr>
            <w:r w:rsidRPr="00701B5E">
              <w:rPr>
                <w:rFonts w:ascii="Times New Roman" w:eastAsia="Calibri" w:hAnsi="Times New Roman"/>
                <w:color w:val="404040" w:themeColor="text1" w:themeTint="BF"/>
                <w:sz w:val="20"/>
                <w:szCs w:val="20"/>
              </w:rPr>
              <w:t>(по плану специалиста)</w:t>
            </w:r>
          </w:p>
          <w:p w14:paraId="20398ED7" w14:textId="77777777" w:rsidR="00F33A06" w:rsidRPr="00701B5E" w:rsidRDefault="00F33A06" w:rsidP="00537E30">
            <w:pPr>
              <w:spacing w:after="0" w:line="240" w:lineRule="auto"/>
              <w:ind w:right="112"/>
              <w:rPr>
                <w:rFonts w:ascii="Times New Roman" w:hAnsi="Times New Roman" w:cs="Times New Roman"/>
                <w:b/>
                <w:color w:val="404040" w:themeColor="text1" w:themeTint="BF"/>
                <w:sz w:val="20"/>
                <w:szCs w:val="20"/>
                <w:highlight w:val="yellow"/>
              </w:rPr>
            </w:pPr>
          </w:p>
        </w:tc>
        <w:tc>
          <w:tcPr>
            <w:tcW w:w="2835" w:type="dxa"/>
            <w:gridSpan w:val="2"/>
          </w:tcPr>
          <w:p w14:paraId="5B29A3BF" w14:textId="77777777" w:rsidR="00F33A06" w:rsidRPr="00701B5E" w:rsidRDefault="00F33A06" w:rsidP="00537E30">
            <w:pPr>
              <w:spacing w:after="0" w:line="240" w:lineRule="auto"/>
              <w:contextualSpacing/>
              <w:rPr>
                <w:rFonts w:ascii="Times New Roman" w:eastAsia="Calibri" w:hAnsi="Times New Roman"/>
                <w:b/>
                <w:color w:val="404040" w:themeColor="text1" w:themeTint="BF"/>
                <w:sz w:val="20"/>
                <w:szCs w:val="20"/>
              </w:rPr>
            </w:pPr>
            <w:r w:rsidRPr="00701B5E">
              <w:rPr>
                <w:rFonts w:ascii="Times New Roman" w:eastAsia="Calibri" w:hAnsi="Times New Roman"/>
                <w:b/>
                <w:color w:val="404040" w:themeColor="text1" w:themeTint="BF"/>
                <w:sz w:val="20"/>
                <w:szCs w:val="20"/>
              </w:rPr>
              <w:t xml:space="preserve">Дене </w:t>
            </w:r>
            <w:proofErr w:type="spellStart"/>
            <w:r w:rsidRPr="00701B5E">
              <w:rPr>
                <w:rFonts w:ascii="Times New Roman" w:eastAsia="Calibri" w:hAnsi="Times New Roman"/>
                <w:b/>
                <w:color w:val="404040" w:themeColor="text1" w:themeTint="BF"/>
                <w:sz w:val="20"/>
                <w:szCs w:val="20"/>
              </w:rPr>
              <w:t>шынықтыру</w:t>
            </w:r>
            <w:proofErr w:type="spellEnd"/>
            <w:r w:rsidRPr="00701B5E">
              <w:rPr>
                <w:rFonts w:ascii="Times New Roman" w:eastAsia="Calibri" w:hAnsi="Times New Roman"/>
                <w:b/>
                <w:color w:val="404040" w:themeColor="text1" w:themeTint="BF"/>
                <w:sz w:val="20"/>
                <w:szCs w:val="20"/>
              </w:rPr>
              <w:t>/</w:t>
            </w:r>
          </w:p>
          <w:p w14:paraId="677BC7D3" w14:textId="77777777" w:rsidR="00F33A06" w:rsidRPr="00701B5E" w:rsidRDefault="00F33A06" w:rsidP="00537E30">
            <w:pPr>
              <w:spacing w:after="0" w:line="240" w:lineRule="auto"/>
              <w:contextualSpacing/>
              <w:rPr>
                <w:rFonts w:ascii="Times New Roman" w:eastAsia="Calibri" w:hAnsi="Times New Roman"/>
                <w:b/>
                <w:color w:val="404040" w:themeColor="text1" w:themeTint="BF"/>
                <w:sz w:val="20"/>
                <w:szCs w:val="20"/>
              </w:rPr>
            </w:pPr>
            <w:r w:rsidRPr="00701B5E">
              <w:rPr>
                <w:rFonts w:ascii="Times New Roman" w:eastAsia="Calibri" w:hAnsi="Times New Roman"/>
                <w:b/>
                <w:color w:val="404040" w:themeColor="text1" w:themeTint="BF"/>
                <w:sz w:val="20"/>
                <w:szCs w:val="20"/>
              </w:rPr>
              <w:t>Физическая культура</w:t>
            </w:r>
          </w:p>
          <w:p w14:paraId="12ADEA02" w14:textId="77777777" w:rsidR="00F33A06" w:rsidRPr="00701B5E" w:rsidRDefault="00F33A06" w:rsidP="00537E30">
            <w:pPr>
              <w:spacing w:after="0" w:line="240" w:lineRule="auto"/>
              <w:contextualSpacing/>
              <w:rPr>
                <w:rFonts w:ascii="Times New Roman" w:eastAsia="Calibri" w:hAnsi="Times New Roman"/>
                <w:color w:val="404040" w:themeColor="text1" w:themeTint="BF"/>
                <w:sz w:val="20"/>
                <w:szCs w:val="20"/>
              </w:rPr>
            </w:pPr>
            <w:r w:rsidRPr="00701B5E">
              <w:rPr>
                <w:rFonts w:ascii="Times New Roman" w:eastAsia="Calibri" w:hAnsi="Times New Roman"/>
                <w:color w:val="404040" w:themeColor="text1" w:themeTint="BF"/>
                <w:sz w:val="20"/>
                <w:szCs w:val="20"/>
              </w:rPr>
              <w:t>(по плану специалиста)</w:t>
            </w:r>
          </w:p>
          <w:p w14:paraId="34F707F9" w14:textId="77777777" w:rsidR="00F33A06" w:rsidRPr="00701B5E" w:rsidRDefault="00F33A06" w:rsidP="00537E30">
            <w:pPr>
              <w:spacing w:after="0" w:line="240" w:lineRule="auto"/>
              <w:contextualSpacing/>
              <w:rPr>
                <w:rFonts w:ascii="Times New Roman" w:eastAsia="Calibri" w:hAnsi="Times New Roman"/>
                <w:b/>
                <w:color w:val="404040" w:themeColor="text1" w:themeTint="BF"/>
                <w:sz w:val="20"/>
                <w:szCs w:val="20"/>
              </w:rPr>
            </w:pPr>
            <w:proofErr w:type="spellStart"/>
            <w:r w:rsidRPr="00701B5E">
              <w:rPr>
                <w:rFonts w:ascii="Times New Roman" w:eastAsia="Calibri" w:hAnsi="Times New Roman"/>
                <w:b/>
                <w:color w:val="404040" w:themeColor="text1" w:themeTint="BF"/>
                <w:sz w:val="20"/>
                <w:szCs w:val="20"/>
              </w:rPr>
              <w:t>Көркем</w:t>
            </w:r>
            <w:proofErr w:type="spellEnd"/>
            <w:r w:rsidRPr="00701B5E">
              <w:rPr>
                <w:rFonts w:ascii="Times New Roman" w:eastAsia="Calibri" w:hAnsi="Times New Roman"/>
                <w:b/>
                <w:color w:val="404040" w:themeColor="text1" w:themeTint="BF"/>
                <w:sz w:val="20"/>
                <w:szCs w:val="20"/>
              </w:rPr>
              <w:t xml:space="preserve"> </w:t>
            </w:r>
            <w:proofErr w:type="spellStart"/>
            <w:r w:rsidRPr="00701B5E">
              <w:rPr>
                <w:rFonts w:ascii="Times New Roman" w:eastAsia="Calibri" w:hAnsi="Times New Roman"/>
                <w:b/>
                <w:color w:val="404040" w:themeColor="text1" w:themeTint="BF"/>
                <w:sz w:val="20"/>
                <w:szCs w:val="20"/>
              </w:rPr>
              <w:t>әдебиет</w:t>
            </w:r>
            <w:proofErr w:type="spellEnd"/>
            <w:r w:rsidRPr="00701B5E">
              <w:rPr>
                <w:rFonts w:ascii="Times New Roman" w:eastAsia="Calibri" w:hAnsi="Times New Roman"/>
                <w:b/>
                <w:color w:val="404040" w:themeColor="text1" w:themeTint="BF"/>
                <w:sz w:val="20"/>
                <w:szCs w:val="20"/>
              </w:rPr>
              <w:t>/</w:t>
            </w:r>
          </w:p>
          <w:p w14:paraId="03F9AC9C" w14:textId="04B3F5AB" w:rsidR="00F33A06" w:rsidRPr="00701B5E" w:rsidRDefault="00F33A06" w:rsidP="00537E30">
            <w:pPr>
              <w:spacing w:after="0" w:line="240" w:lineRule="auto"/>
              <w:jc w:val="both"/>
              <w:rPr>
                <w:rFonts w:ascii="Times New Roman" w:hAnsi="Times New Roman" w:cs="Times New Roman"/>
                <w:color w:val="404040" w:themeColor="text1" w:themeTint="BF"/>
                <w:sz w:val="20"/>
                <w:szCs w:val="20"/>
              </w:rPr>
            </w:pPr>
            <w:r w:rsidRPr="00701B5E">
              <w:rPr>
                <w:rFonts w:ascii="Times New Roman" w:eastAsia="Calibri" w:hAnsi="Times New Roman"/>
                <w:b/>
                <w:color w:val="404040" w:themeColor="text1" w:themeTint="BF"/>
                <w:sz w:val="20"/>
                <w:szCs w:val="20"/>
              </w:rPr>
              <w:t xml:space="preserve">Художественная литература </w:t>
            </w:r>
            <w:r w:rsidRPr="00701B5E">
              <w:rPr>
                <w:rFonts w:ascii="Times New Roman" w:hAnsi="Times New Roman" w:cs="Times New Roman"/>
                <w:color w:val="404040" w:themeColor="text1" w:themeTint="BF"/>
                <w:sz w:val="20"/>
                <w:szCs w:val="20"/>
              </w:rPr>
              <w:t>"</w:t>
            </w:r>
            <w:r w:rsidR="00916932" w:rsidRPr="00701B5E">
              <w:rPr>
                <w:rFonts w:ascii="Times New Roman" w:hAnsi="Times New Roman" w:cs="Times New Roman"/>
                <w:color w:val="404040" w:themeColor="text1" w:themeTint="BF"/>
                <w:sz w:val="20"/>
                <w:szCs w:val="20"/>
              </w:rPr>
              <w:t>Весна идёт</w:t>
            </w:r>
            <w:r w:rsidRPr="00701B5E">
              <w:rPr>
                <w:rFonts w:ascii="Times New Roman" w:hAnsi="Times New Roman" w:cs="Times New Roman"/>
                <w:color w:val="404040" w:themeColor="text1" w:themeTint="BF"/>
                <w:sz w:val="20"/>
                <w:szCs w:val="20"/>
              </w:rPr>
              <w:t xml:space="preserve">" </w:t>
            </w:r>
            <w:proofErr w:type="spellStart"/>
            <w:r w:rsidR="00916932" w:rsidRPr="00701B5E">
              <w:rPr>
                <w:rFonts w:ascii="Times New Roman" w:hAnsi="Times New Roman" w:cs="Times New Roman"/>
                <w:color w:val="404040" w:themeColor="text1" w:themeTint="BF"/>
                <w:sz w:val="20"/>
                <w:szCs w:val="20"/>
              </w:rPr>
              <w:t>А.Барто</w:t>
            </w:r>
            <w:proofErr w:type="spellEnd"/>
            <w:r w:rsidRPr="00701B5E">
              <w:rPr>
                <w:rFonts w:ascii="Times New Roman" w:hAnsi="Times New Roman" w:cs="Times New Roman"/>
                <w:color w:val="404040" w:themeColor="text1" w:themeTint="BF"/>
                <w:sz w:val="20"/>
                <w:szCs w:val="20"/>
              </w:rPr>
              <w:t>.</w:t>
            </w:r>
          </w:p>
          <w:p w14:paraId="1C5F8549" w14:textId="45C3FB96" w:rsidR="00F33A06" w:rsidRPr="00701B5E" w:rsidRDefault="00F33A06" w:rsidP="00537E30">
            <w:pPr>
              <w:spacing w:after="0" w:line="240" w:lineRule="auto"/>
              <w:jc w:val="both"/>
              <w:rPr>
                <w:rFonts w:ascii="Times New Roman" w:hAnsi="Times New Roman" w:cs="Times New Roman"/>
                <w:color w:val="404040" w:themeColor="text1" w:themeTint="BF"/>
                <w:sz w:val="20"/>
                <w:szCs w:val="20"/>
              </w:rPr>
            </w:pPr>
            <w:r w:rsidRPr="00701B5E">
              <w:rPr>
                <w:rFonts w:ascii="Times New Roman" w:hAnsi="Times New Roman" w:cs="Times New Roman"/>
                <w:b/>
                <w:color w:val="404040" w:themeColor="text1" w:themeTint="BF"/>
                <w:sz w:val="20"/>
                <w:szCs w:val="20"/>
              </w:rPr>
              <w:t>Задача:</w:t>
            </w:r>
            <w:r w:rsidRPr="00701B5E">
              <w:rPr>
                <w:rFonts w:ascii="Times New Roman" w:hAnsi="Times New Roman" w:cs="Times New Roman"/>
                <w:color w:val="404040" w:themeColor="text1" w:themeTint="BF"/>
                <w:sz w:val="20"/>
                <w:szCs w:val="20"/>
              </w:rPr>
              <w:t xml:space="preserve"> </w:t>
            </w:r>
            <w:r w:rsidR="00750A5F" w:rsidRPr="00701B5E">
              <w:rPr>
                <w:rFonts w:ascii="Times New Roman" w:hAnsi="Times New Roman" w:cs="Times New Roman"/>
                <w:color w:val="404040" w:themeColor="text1" w:themeTint="BF"/>
                <w:sz w:val="20"/>
                <w:szCs w:val="20"/>
              </w:rPr>
              <w:t xml:space="preserve">Дать возможность ребенку поделиться с другими сверстниками и взрослыми информацией, впечатлениями, полученными из различных источников в интернете, телевизора, разговоров </w:t>
            </w:r>
            <w:proofErr w:type="spellStart"/>
            <w:proofErr w:type="gramStart"/>
            <w:r w:rsidR="00750A5F" w:rsidRPr="00701B5E">
              <w:rPr>
                <w:rFonts w:ascii="Times New Roman" w:hAnsi="Times New Roman" w:cs="Times New Roman"/>
                <w:color w:val="404040" w:themeColor="text1" w:themeTint="BF"/>
                <w:sz w:val="20"/>
                <w:szCs w:val="20"/>
              </w:rPr>
              <w:t>близких.</w:t>
            </w:r>
            <w:r w:rsidRPr="00701B5E">
              <w:rPr>
                <w:rFonts w:ascii="Times New Roman" w:hAnsi="Times New Roman" w:cs="Times New Roman"/>
                <w:color w:val="404040" w:themeColor="text1" w:themeTint="BF"/>
                <w:sz w:val="20"/>
                <w:szCs w:val="20"/>
              </w:rPr>
              <w:t>Обращать</w:t>
            </w:r>
            <w:proofErr w:type="spellEnd"/>
            <w:proofErr w:type="gramEnd"/>
            <w:r w:rsidRPr="00701B5E">
              <w:rPr>
                <w:rFonts w:ascii="Times New Roman" w:hAnsi="Times New Roman" w:cs="Times New Roman"/>
                <w:color w:val="404040" w:themeColor="text1" w:themeTint="BF"/>
                <w:sz w:val="20"/>
                <w:szCs w:val="20"/>
              </w:rPr>
              <w:t xml:space="preserve"> внимание детей на оформление книги, иллюстрации. </w:t>
            </w:r>
          </w:p>
          <w:p w14:paraId="1789063B" w14:textId="77777777" w:rsidR="00F33A06" w:rsidRPr="00701B5E" w:rsidRDefault="00F33A06" w:rsidP="00537E30">
            <w:pPr>
              <w:spacing w:after="0" w:line="240" w:lineRule="auto"/>
              <w:contextualSpacing/>
              <w:rPr>
                <w:rFonts w:ascii="Times New Roman" w:eastAsia="Calibri" w:hAnsi="Times New Roman"/>
                <w:b/>
                <w:color w:val="404040" w:themeColor="text1" w:themeTint="BF"/>
                <w:sz w:val="20"/>
                <w:szCs w:val="20"/>
              </w:rPr>
            </w:pPr>
            <w:r w:rsidRPr="00701B5E">
              <w:rPr>
                <w:rFonts w:ascii="Times New Roman" w:eastAsia="Calibri" w:hAnsi="Times New Roman"/>
                <w:b/>
                <w:color w:val="404040" w:themeColor="text1" w:themeTint="BF"/>
                <w:sz w:val="20"/>
                <w:szCs w:val="20"/>
              </w:rPr>
              <w:t xml:space="preserve">Математика </w:t>
            </w:r>
            <w:proofErr w:type="spellStart"/>
            <w:r w:rsidRPr="00701B5E">
              <w:rPr>
                <w:rFonts w:ascii="Times New Roman" w:eastAsia="Calibri" w:hAnsi="Times New Roman"/>
                <w:b/>
                <w:color w:val="404040" w:themeColor="text1" w:themeTint="BF"/>
                <w:sz w:val="20"/>
                <w:szCs w:val="20"/>
              </w:rPr>
              <w:t>негіздері</w:t>
            </w:r>
            <w:proofErr w:type="spellEnd"/>
            <w:r w:rsidRPr="00701B5E">
              <w:rPr>
                <w:rFonts w:ascii="Times New Roman" w:eastAsia="Calibri" w:hAnsi="Times New Roman"/>
                <w:b/>
                <w:color w:val="404040" w:themeColor="text1" w:themeTint="BF"/>
                <w:sz w:val="20"/>
                <w:szCs w:val="20"/>
              </w:rPr>
              <w:t>/</w:t>
            </w:r>
          </w:p>
          <w:p w14:paraId="7EC0CE8F" w14:textId="77777777" w:rsidR="00F33A06" w:rsidRPr="00701B5E" w:rsidRDefault="00F33A06" w:rsidP="00537E30">
            <w:pPr>
              <w:spacing w:after="0" w:line="240" w:lineRule="auto"/>
              <w:contextualSpacing/>
              <w:rPr>
                <w:rFonts w:ascii="Times New Roman" w:eastAsia="Calibri" w:hAnsi="Times New Roman"/>
                <w:color w:val="404040" w:themeColor="text1" w:themeTint="BF"/>
                <w:sz w:val="20"/>
                <w:szCs w:val="20"/>
              </w:rPr>
            </w:pPr>
            <w:r w:rsidRPr="00701B5E">
              <w:rPr>
                <w:rFonts w:ascii="Times New Roman" w:eastAsia="Calibri" w:hAnsi="Times New Roman"/>
                <w:b/>
                <w:color w:val="404040" w:themeColor="text1" w:themeTint="BF"/>
                <w:sz w:val="20"/>
                <w:szCs w:val="20"/>
              </w:rPr>
              <w:t>Основы математики</w:t>
            </w:r>
          </w:p>
          <w:p w14:paraId="45C14EF1" w14:textId="67E38959" w:rsidR="00F33A06" w:rsidRPr="00701B5E" w:rsidRDefault="00F33A06" w:rsidP="00537E30">
            <w:pPr>
              <w:spacing w:after="0" w:line="259" w:lineRule="auto"/>
              <w:ind w:left="1"/>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w:t>
            </w:r>
            <w:r w:rsidR="00D2250E" w:rsidRPr="00701B5E">
              <w:rPr>
                <w:rFonts w:ascii="Times New Roman" w:hAnsi="Times New Roman" w:cs="Times New Roman"/>
                <w:color w:val="404040" w:themeColor="text1" w:themeTint="BF"/>
                <w:sz w:val="20"/>
                <w:szCs w:val="20"/>
              </w:rPr>
              <w:t>Умею сравнивать</w:t>
            </w:r>
            <w:r w:rsidRPr="00701B5E">
              <w:rPr>
                <w:rFonts w:ascii="Times New Roman" w:hAnsi="Times New Roman" w:cs="Times New Roman"/>
                <w:color w:val="404040" w:themeColor="text1" w:themeTint="BF"/>
                <w:sz w:val="20"/>
                <w:szCs w:val="20"/>
              </w:rPr>
              <w:t>»</w:t>
            </w:r>
          </w:p>
          <w:p w14:paraId="20E06CD7" w14:textId="77777777" w:rsidR="00D2250E" w:rsidRPr="00701B5E" w:rsidRDefault="00F33A06" w:rsidP="00537E30">
            <w:pPr>
              <w:spacing w:after="0" w:line="240" w:lineRule="auto"/>
              <w:contextualSpacing/>
              <w:rPr>
                <w:rFonts w:ascii="Times New Roman" w:eastAsia="Calibri" w:hAnsi="Times New Roman" w:cs="Times New Roman"/>
                <w:color w:val="404040" w:themeColor="text1" w:themeTint="BF"/>
                <w:sz w:val="20"/>
                <w:szCs w:val="20"/>
              </w:rPr>
            </w:pPr>
            <w:r w:rsidRPr="00701B5E">
              <w:rPr>
                <w:rFonts w:ascii="Times New Roman" w:hAnsi="Times New Roman" w:cs="Times New Roman"/>
                <w:b/>
                <w:i/>
                <w:color w:val="404040" w:themeColor="text1" w:themeTint="BF"/>
                <w:sz w:val="20"/>
                <w:szCs w:val="20"/>
              </w:rPr>
              <w:t>Задача</w:t>
            </w:r>
            <w:proofErr w:type="gramStart"/>
            <w:r w:rsidRPr="00701B5E">
              <w:rPr>
                <w:rFonts w:ascii="Times New Roman" w:hAnsi="Times New Roman" w:cs="Times New Roman"/>
                <w:b/>
                <w:i/>
                <w:color w:val="404040" w:themeColor="text1" w:themeTint="BF"/>
                <w:sz w:val="20"/>
                <w:szCs w:val="20"/>
              </w:rPr>
              <w:t>:</w:t>
            </w:r>
            <w:r w:rsidRPr="00701B5E">
              <w:rPr>
                <w:rFonts w:ascii="Times New Roman" w:hAnsi="Times New Roman" w:cs="Times New Roman"/>
                <w:color w:val="404040" w:themeColor="text1" w:themeTint="BF"/>
                <w:sz w:val="20"/>
                <w:szCs w:val="20"/>
              </w:rPr>
              <w:t xml:space="preserve"> </w:t>
            </w:r>
            <w:r w:rsidR="00750A5F" w:rsidRPr="00701B5E">
              <w:rPr>
                <w:rFonts w:ascii="Times New Roman" w:eastAsia="Calibri" w:hAnsi="Times New Roman" w:cs="Times New Roman"/>
                <w:color w:val="404040" w:themeColor="text1" w:themeTint="BF"/>
                <w:sz w:val="20"/>
                <w:szCs w:val="20"/>
                <w:lang w:val="kk-KZ"/>
              </w:rPr>
              <w:t>П</w:t>
            </w:r>
            <w:proofErr w:type="spellStart"/>
            <w:r w:rsidR="00750A5F" w:rsidRPr="00701B5E">
              <w:rPr>
                <w:rFonts w:ascii="Times New Roman" w:eastAsia="Calibri" w:hAnsi="Times New Roman" w:cs="Times New Roman"/>
                <w:color w:val="404040" w:themeColor="text1" w:themeTint="BF"/>
                <w:sz w:val="20"/>
                <w:szCs w:val="20"/>
              </w:rPr>
              <w:t>родолжать</w:t>
            </w:r>
            <w:proofErr w:type="spellEnd"/>
            <w:proofErr w:type="gramEnd"/>
            <w:r w:rsidR="00750A5F" w:rsidRPr="00701B5E">
              <w:rPr>
                <w:rFonts w:ascii="Times New Roman" w:eastAsia="Calibri" w:hAnsi="Times New Roman" w:cs="Times New Roman"/>
                <w:color w:val="404040" w:themeColor="text1" w:themeTint="BF"/>
                <w:sz w:val="20"/>
                <w:szCs w:val="20"/>
              </w:rPr>
              <w:t xml:space="preserve"> обучать умению сравнивать предметы, используя методы наложения и приложения, прием попарного сравнивания, выделять предмет из группы предметов по 2-3 признакам </w:t>
            </w:r>
          </w:p>
          <w:p w14:paraId="6D9B4A9E" w14:textId="219AEB3F" w:rsidR="00F33A06" w:rsidRPr="00701B5E" w:rsidRDefault="00F33A06" w:rsidP="00537E30">
            <w:pPr>
              <w:spacing w:after="0" w:line="240" w:lineRule="auto"/>
              <w:contextualSpacing/>
              <w:rPr>
                <w:rFonts w:ascii="Times New Roman" w:eastAsia="Calibri" w:hAnsi="Times New Roman" w:cs="Times New Roman"/>
                <w:color w:val="404040" w:themeColor="text1" w:themeTint="BF"/>
                <w:sz w:val="20"/>
                <w:szCs w:val="20"/>
              </w:rPr>
            </w:pPr>
            <w:r w:rsidRPr="00701B5E">
              <w:rPr>
                <w:rFonts w:ascii="Times New Roman" w:eastAsia="Calibri" w:hAnsi="Times New Roman" w:cs="Times New Roman"/>
                <w:color w:val="404040" w:themeColor="text1" w:themeTint="BF"/>
                <w:sz w:val="20"/>
                <w:szCs w:val="20"/>
              </w:rPr>
              <w:t>***</w:t>
            </w:r>
            <w:r w:rsidR="00D2250E" w:rsidRPr="00701B5E">
              <w:rPr>
                <w:rFonts w:ascii="Times New Roman" w:eastAsia="Calibri" w:hAnsi="Times New Roman" w:cs="Times New Roman"/>
                <w:color w:val="404040" w:themeColor="text1" w:themeTint="BF"/>
                <w:sz w:val="20"/>
                <w:szCs w:val="20"/>
              </w:rPr>
              <w:t>сравни-</w:t>
            </w:r>
            <w:proofErr w:type="spellStart"/>
            <w:r w:rsidR="00D2250E" w:rsidRPr="00701B5E">
              <w:rPr>
                <w:rFonts w:ascii="Times New Roman" w:eastAsia="Calibri" w:hAnsi="Times New Roman" w:cs="Times New Roman"/>
                <w:color w:val="404040" w:themeColor="text1" w:themeTint="BF"/>
                <w:sz w:val="20"/>
                <w:szCs w:val="20"/>
              </w:rPr>
              <w:t>салыстыру</w:t>
            </w:r>
            <w:proofErr w:type="spellEnd"/>
          </w:p>
          <w:p w14:paraId="798A8F73" w14:textId="77777777" w:rsidR="00F33A06" w:rsidRPr="00701B5E" w:rsidRDefault="00F33A06" w:rsidP="00537E30">
            <w:pPr>
              <w:spacing w:after="0" w:line="240" w:lineRule="auto"/>
              <w:contextualSpacing/>
              <w:rPr>
                <w:rFonts w:ascii="Times New Roman" w:eastAsia="Calibri" w:hAnsi="Times New Roman"/>
                <w:color w:val="404040" w:themeColor="text1" w:themeTint="BF"/>
                <w:sz w:val="20"/>
                <w:szCs w:val="20"/>
              </w:rPr>
            </w:pPr>
            <w:proofErr w:type="spellStart"/>
            <w:r w:rsidRPr="00701B5E">
              <w:rPr>
                <w:rFonts w:ascii="Times New Roman" w:eastAsia="Calibri" w:hAnsi="Times New Roman"/>
                <w:b/>
                <w:color w:val="404040" w:themeColor="text1" w:themeTint="BF"/>
                <w:sz w:val="20"/>
                <w:szCs w:val="20"/>
              </w:rPr>
              <w:t>Сөйлеуді</w:t>
            </w:r>
            <w:proofErr w:type="spellEnd"/>
            <w:r w:rsidRPr="00701B5E">
              <w:rPr>
                <w:rFonts w:ascii="Times New Roman" w:eastAsia="Calibri" w:hAnsi="Times New Roman"/>
                <w:b/>
                <w:color w:val="404040" w:themeColor="text1" w:themeTint="BF"/>
                <w:sz w:val="20"/>
                <w:szCs w:val="20"/>
              </w:rPr>
              <w:t xml:space="preserve"> </w:t>
            </w:r>
            <w:proofErr w:type="spellStart"/>
            <w:r w:rsidRPr="00701B5E">
              <w:rPr>
                <w:rFonts w:ascii="Times New Roman" w:eastAsia="Calibri" w:hAnsi="Times New Roman"/>
                <w:b/>
                <w:color w:val="404040" w:themeColor="text1" w:themeTint="BF"/>
                <w:sz w:val="20"/>
                <w:szCs w:val="20"/>
              </w:rPr>
              <w:t>дамыту</w:t>
            </w:r>
            <w:proofErr w:type="spellEnd"/>
            <w:r w:rsidRPr="00701B5E">
              <w:rPr>
                <w:rFonts w:ascii="Times New Roman" w:eastAsia="Calibri" w:hAnsi="Times New Roman"/>
                <w:b/>
                <w:color w:val="404040" w:themeColor="text1" w:themeTint="BF"/>
                <w:sz w:val="20"/>
                <w:szCs w:val="20"/>
              </w:rPr>
              <w:t>/</w:t>
            </w:r>
          </w:p>
          <w:p w14:paraId="53AE18F3" w14:textId="77777777" w:rsidR="00F33A06" w:rsidRPr="00701B5E" w:rsidRDefault="00F33A06" w:rsidP="00537E30">
            <w:pPr>
              <w:spacing w:after="0" w:line="240" w:lineRule="auto"/>
              <w:contextualSpacing/>
              <w:rPr>
                <w:rFonts w:ascii="Times New Roman" w:eastAsia="Calibri" w:hAnsi="Times New Roman"/>
                <w:b/>
                <w:color w:val="404040" w:themeColor="text1" w:themeTint="BF"/>
                <w:sz w:val="20"/>
                <w:szCs w:val="20"/>
              </w:rPr>
            </w:pPr>
            <w:r w:rsidRPr="00701B5E">
              <w:rPr>
                <w:rFonts w:ascii="Times New Roman" w:eastAsia="Calibri" w:hAnsi="Times New Roman"/>
                <w:b/>
                <w:color w:val="404040" w:themeColor="text1" w:themeTint="BF"/>
                <w:sz w:val="20"/>
                <w:szCs w:val="20"/>
              </w:rPr>
              <w:t>Развитие речи</w:t>
            </w:r>
          </w:p>
          <w:p w14:paraId="59000AF3" w14:textId="35C12EDC" w:rsidR="00F33A06" w:rsidRPr="00701B5E" w:rsidRDefault="00F33A06" w:rsidP="00537E30">
            <w:pPr>
              <w:spacing w:after="0" w:line="259"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w:t>
            </w:r>
            <w:r w:rsidR="00D2250E" w:rsidRPr="00701B5E">
              <w:rPr>
                <w:rFonts w:ascii="Times New Roman" w:hAnsi="Times New Roman" w:cs="Times New Roman"/>
                <w:color w:val="404040" w:themeColor="text1" w:themeTint="BF"/>
                <w:sz w:val="20"/>
                <w:szCs w:val="20"/>
              </w:rPr>
              <w:t>Поможем Буратино</w:t>
            </w:r>
            <w:r w:rsidRPr="00701B5E">
              <w:rPr>
                <w:rFonts w:ascii="Times New Roman" w:hAnsi="Times New Roman" w:cs="Times New Roman"/>
                <w:color w:val="404040" w:themeColor="text1" w:themeTint="BF"/>
                <w:sz w:val="20"/>
                <w:szCs w:val="20"/>
              </w:rPr>
              <w:t xml:space="preserve">» </w:t>
            </w:r>
          </w:p>
          <w:p w14:paraId="516CD79E" w14:textId="77777777" w:rsidR="00750A5F" w:rsidRPr="00701B5E" w:rsidRDefault="00F33A06" w:rsidP="00750A5F">
            <w:pPr>
              <w:spacing w:after="0" w:line="256" w:lineRule="auto"/>
              <w:jc w:val="both"/>
              <w:rPr>
                <w:rFonts w:ascii="Times New Roman" w:hAnsi="Times New Roman" w:cs="Times New Roman"/>
                <w:color w:val="404040" w:themeColor="text1" w:themeTint="BF"/>
                <w:sz w:val="20"/>
                <w:szCs w:val="20"/>
                <w:lang w:val="kk-KZ"/>
              </w:rPr>
            </w:pPr>
            <w:proofErr w:type="gramStart"/>
            <w:r w:rsidRPr="00701B5E">
              <w:rPr>
                <w:rFonts w:ascii="Times New Roman" w:eastAsia="Calibri" w:hAnsi="Times New Roman" w:cs="Times New Roman"/>
                <w:b/>
                <w:color w:val="404040" w:themeColor="text1" w:themeTint="BF"/>
                <w:sz w:val="20"/>
                <w:szCs w:val="20"/>
              </w:rPr>
              <w:t>Задача :</w:t>
            </w:r>
            <w:proofErr w:type="gramEnd"/>
            <w:r w:rsidRPr="00701B5E">
              <w:rPr>
                <w:rFonts w:ascii="Times New Roman" w:hAnsi="Times New Roman" w:cs="Times New Roman"/>
                <w:color w:val="404040" w:themeColor="text1" w:themeTint="BF"/>
                <w:sz w:val="20"/>
                <w:szCs w:val="20"/>
              </w:rPr>
              <w:t xml:space="preserve"> </w:t>
            </w:r>
            <w:r w:rsidR="00750A5F" w:rsidRPr="00701B5E">
              <w:rPr>
                <w:rFonts w:ascii="Times New Roman" w:hAnsi="Times New Roman" w:cs="Times New Roman"/>
                <w:color w:val="404040" w:themeColor="text1" w:themeTint="BF"/>
                <w:sz w:val="20"/>
                <w:szCs w:val="20"/>
              </w:rPr>
              <w:t>Формировать навыки определения местоположения звуков в слове (начало, середина, конец), развивать фонематический слух. Выполнять артикуляционные упражне</w:t>
            </w:r>
            <w:r w:rsidR="00750A5F" w:rsidRPr="00701B5E">
              <w:rPr>
                <w:rFonts w:ascii="Times New Roman" w:hAnsi="Times New Roman" w:cs="Times New Roman"/>
                <w:color w:val="404040" w:themeColor="text1" w:themeTint="BF"/>
                <w:sz w:val="20"/>
                <w:szCs w:val="20"/>
              </w:rPr>
              <w:lastRenderedPageBreak/>
              <w:t>ния.</w:t>
            </w:r>
          </w:p>
          <w:p w14:paraId="2ECB8CC8" w14:textId="5798B8F1" w:rsidR="00F33A06" w:rsidRPr="00701B5E" w:rsidRDefault="00F33A06" w:rsidP="00537E30">
            <w:pPr>
              <w:spacing w:after="0" w:line="256" w:lineRule="auto"/>
              <w:jc w:val="both"/>
              <w:rPr>
                <w:rFonts w:ascii="Times New Roman" w:hAnsi="Times New Roman" w:cs="Times New Roman"/>
                <w:color w:val="404040" w:themeColor="text1" w:themeTint="BF"/>
                <w:sz w:val="20"/>
                <w:szCs w:val="20"/>
                <w:lang w:val="kk-KZ"/>
              </w:rPr>
            </w:pPr>
          </w:p>
          <w:p w14:paraId="51E4A068" w14:textId="77777777" w:rsidR="00F33A06" w:rsidRPr="00701B5E" w:rsidRDefault="00F33A06" w:rsidP="00537E30">
            <w:pPr>
              <w:spacing w:after="0" w:line="240" w:lineRule="auto"/>
              <w:jc w:val="both"/>
              <w:rPr>
                <w:rFonts w:ascii="Times New Roman" w:hAnsi="Times New Roman" w:cs="Times New Roman"/>
                <w:color w:val="404040" w:themeColor="text1" w:themeTint="BF"/>
                <w:sz w:val="20"/>
                <w:szCs w:val="20"/>
                <w:lang w:val="kk-KZ"/>
              </w:rPr>
            </w:pPr>
          </w:p>
        </w:tc>
        <w:tc>
          <w:tcPr>
            <w:tcW w:w="2583" w:type="dxa"/>
          </w:tcPr>
          <w:p w14:paraId="4AEAA81F" w14:textId="77777777" w:rsidR="00F33A06" w:rsidRPr="00701B5E" w:rsidRDefault="00F33A06" w:rsidP="00537E30">
            <w:pPr>
              <w:spacing w:after="0" w:line="240" w:lineRule="auto"/>
              <w:contextualSpacing/>
              <w:rPr>
                <w:rFonts w:ascii="Times New Roman" w:eastAsia="Calibri" w:hAnsi="Times New Roman"/>
                <w:b/>
                <w:color w:val="404040" w:themeColor="text1" w:themeTint="BF"/>
                <w:sz w:val="20"/>
                <w:szCs w:val="20"/>
              </w:rPr>
            </w:pPr>
            <w:r w:rsidRPr="00701B5E">
              <w:rPr>
                <w:rFonts w:ascii="Times New Roman" w:eastAsia="Calibri" w:hAnsi="Times New Roman"/>
                <w:b/>
                <w:color w:val="404040" w:themeColor="text1" w:themeTint="BF"/>
                <w:sz w:val="20"/>
                <w:szCs w:val="20"/>
              </w:rPr>
              <w:lastRenderedPageBreak/>
              <w:t>Музыка</w:t>
            </w:r>
          </w:p>
          <w:p w14:paraId="27408E25" w14:textId="77777777" w:rsidR="00F33A06" w:rsidRPr="00701B5E" w:rsidRDefault="00F33A06" w:rsidP="00537E30">
            <w:pPr>
              <w:spacing w:after="0" w:line="240" w:lineRule="auto"/>
              <w:contextualSpacing/>
              <w:rPr>
                <w:rFonts w:ascii="Times New Roman" w:eastAsia="Calibri" w:hAnsi="Times New Roman"/>
                <w:b/>
                <w:color w:val="404040" w:themeColor="text1" w:themeTint="BF"/>
                <w:sz w:val="20"/>
                <w:szCs w:val="20"/>
              </w:rPr>
            </w:pPr>
            <w:r w:rsidRPr="00701B5E">
              <w:rPr>
                <w:rFonts w:ascii="Times New Roman" w:eastAsia="Calibri" w:hAnsi="Times New Roman"/>
                <w:color w:val="404040" w:themeColor="text1" w:themeTint="BF"/>
                <w:sz w:val="20"/>
                <w:szCs w:val="20"/>
              </w:rPr>
              <w:t>(по плану специалиста)</w:t>
            </w:r>
          </w:p>
          <w:p w14:paraId="7299F5F5" w14:textId="77777777" w:rsidR="00F33A06" w:rsidRPr="00701B5E" w:rsidRDefault="00F33A06" w:rsidP="00537E30">
            <w:pPr>
              <w:spacing w:after="0" w:line="240" w:lineRule="auto"/>
              <w:contextualSpacing/>
              <w:rPr>
                <w:rFonts w:ascii="Times New Roman" w:eastAsia="Calibri" w:hAnsi="Times New Roman"/>
                <w:b/>
                <w:color w:val="404040" w:themeColor="text1" w:themeTint="BF"/>
                <w:sz w:val="20"/>
                <w:szCs w:val="20"/>
              </w:rPr>
            </w:pPr>
            <w:proofErr w:type="spellStart"/>
            <w:r w:rsidRPr="00701B5E">
              <w:rPr>
                <w:rFonts w:ascii="Times New Roman" w:eastAsia="Calibri" w:hAnsi="Times New Roman"/>
                <w:b/>
                <w:color w:val="404040" w:themeColor="text1" w:themeTint="BF"/>
                <w:sz w:val="20"/>
                <w:szCs w:val="20"/>
              </w:rPr>
              <w:t>Сауаттылық</w:t>
            </w:r>
            <w:proofErr w:type="spellEnd"/>
            <w:r w:rsidRPr="00701B5E">
              <w:rPr>
                <w:rFonts w:ascii="Times New Roman" w:eastAsia="Calibri" w:hAnsi="Times New Roman"/>
                <w:b/>
                <w:color w:val="404040" w:themeColor="text1" w:themeTint="BF"/>
                <w:sz w:val="20"/>
                <w:szCs w:val="20"/>
              </w:rPr>
              <w:t xml:space="preserve"> </w:t>
            </w:r>
            <w:proofErr w:type="spellStart"/>
            <w:r w:rsidRPr="00701B5E">
              <w:rPr>
                <w:rFonts w:ascii="Times New Roman" w:eastAsia="Calibri" w:hAnsi="Times New Roman"/>
                <w:b/>
                <w:color w:val="404040" w:themeColor="text1" w:themeTint="BF"/>
                <w:sz w:val="20"/>
                <w:szCs w:val="20"/>
              </w:rPr>
              <w:t>негіздері</w:t>
            </w:r>
            <w:proofErr w:type="spellEnd"/>
            <w:r w:rsidRPr="00701B5E">
              <w:rPr>
                <w:rFonts w:ascii="Times New Roman" w:eastAsia="Calibri" w:hAnsi="Times New Roman"/>
                <w:b/>
                <w:color w:val="404040" w:themeColor="text1" w:themeTint="BF"/>
                <w:sz w:val="20"/>
                <w:szCs w:val="20"/>
              </w:rPr>
              <w:t>/</w:t>
            </w:r>
          </w:p>
          <w:p w14:paraId="177DB403" w14:textId="77777777" w:rsidR="00F33A06" w:rsidRPr="00701B5E" w:rsidRDefault="00F33A06" w:rsidP="00537E30">
            <w:pPr>
              <w:spacing w:after="0" w:line="240" w:lineRule="auto"/>
              <w:contextualSpacing/>
              <w:rPr>
                <w:rFonts w:ascii="Times New Roman" w:eastAsia="Calibri" w:hAnsi="Times New Roman"/>
                <w:b/>
                <w:color w:val="404040" w:themeColor="text1" w:themeTint="BF"/>
                <w:sz w:val="20"/>
                <w:szCs w:val="20"/>
              </w:rPr>
            </w:pPr>
            <w:r w:rsidRPr="00701B5E">
              <w:rPr>
                <w:rFonts w:ascii="Times New Roman" w:eastAsia="Calibri" w:hAnsi="Times New Roman"/>
                <w:b/>
                <w:color w:val="404040" w:themeColor="text1" w:themeTint="BF"/>
                <w:sz w:val="20"/>
                <w:szCs w:val="20"/>
              </w:rPr>
              <w:t>Основы грамоты</w:t>
            </w:r>
          </w:p>
          <w:p w14:paraId="4C6FA23E" w14:textId="5032A281" w:rsidR="00F33A06" w:rsidRPr="00701B5E" w:rsidRDefault="00F33A06" w:rsidP="00537E30">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 xml:space="preserve"> «</w:t>
            </w:r>
            <w:r w:rsidR="00D2250E" w:rsidRPr="00701B5E">
              <w:rPr>
                <w:rFonts w:ascii="Times New Roman" w:hAnsi="Times New Roman" w:cs="Times New Roman"/>
                <w:color w:val="404040" w:themeColor="text1" w:themeTint="BF"/>
                <w:sz w:val="20"/>
                <w:szCs w:val="20"/>
              </w:rPr>
              <w:t>Прописи</w:t>
            </w:r>
            <w:r w:rsidRPr="00701B5E">
              <w:rPr>
                <w:rFonts w:ascii="Times New Roman" w:hAnsi="Times New Roman" w:cs="Times New Roman"/>
                <w:color w:val="404040" w:themeColor="text1" w:themeTint="BF"/>
                <w:sz w:val="20"/>
                <w:szCs w:val="20"/>
              </w:rPr>
              <w:t xml:space="preserve">» </w:t>
            </w:r>
          </w:p>
          <w:p w14:paraId="4F9DA5AA" w14:textId="77777777" w:rsidR="00750A5F" w:rsidRPr="00701B5E" w:rsidRDefault="00F33A06" w:rsidP="00537E30">
            <w:pPr>
              <w:shd w:val="clear" w:color="auto" w:fill="FFFFFF"/>
              <w:spacing w:after="0" w:line="240" w:lineRule="auto"/>
              <w:contextualSpacing/>
              <w:rPr>
                <w:rFonts w:ascii="Times New Roman" w:hAnsi="Times New Roman" w:cs="Times New Roman"/>
                <w:color w:val="404040" w:themeColor="text1" w:themeTint="BF"/>
                <w:sz w:val="20"/>
                <w:szCs w:val="20"/>
                <w:lang w:val="kk-KZ"/>
              </w:rPr>
            </w:pPr>
            <w:r w:rsidRPr="00701B5E">
              <w:rPr>
                <w:rFonts w:ascii="Times New Roman" w:hAnsi="Times New Roman" w:cs="Times New Roman"/>
                <w:b/>
                <w:color w:val="404040" w:themeColor="text1" w:themeTint="BF"/>
                <w:sz w:val="20"/>
                <w:szCs w:val="20"/>
              </w:rPr>
              <w:t>Задача</w:t>
            </w:r>
            <w:proofErr w:type="gramStart"/>
            <w:r w:rsidRPr="00701B5E">
              <w:rPr>
                <w:rFonts w:ascii="Times New Roman" w:hAnsi="Times New Roman" w:cs="Times New Roman"/>
                <w:b/>
                <w:color w:val="404040" w:themeColor="text1" w:themeTint="BF"/>
                <w:sz w:val="20"/>
                <w:szCs w:val="20"/>
              </w:rPr>
              <w:t>:</w:t>
            </w:r>
            <w:r w:rsidRPr="00701B5E">
              <w:rPr>
                <w:rFonts w:ascii="Times New Roman" w:hAnsi="Times New Roman" w:cs="Times New Roman"/>
                <w:color w:val="404040" w:themeColor="text1" w:themeTint="BF"/>
                <w:sz w:val="20"/>
                <w:szCs w:val="20"/>
              </w:rPr>
              <w:t xml:space="preserve"> </w:t>
            </w:r>
            <w:r w:rsidR="00750A5F" w:rsidRPr="00701B5E">
              <w:rPr>
                <w:rFonts w:ascii="Times New Roman" w:hAnsi="Times New Roman" w:cs="Times New Roman"/>
                <w:color w:val="404040" w:themeColor="text1" w:themeTint="BF"/>
                <w:sz w:val="20"/>
                <w:szCs w:val="20"/>
              </w:rPr>
              <w:t>.</w:t>
            </w:r>
            <w:proofErr w:type="gramEnd"/>
            <w:r w:rsidR="00750A5F" w:rsidRPr="00701B5E">
              <w:rPr>
                <w:rFonts w:ascii="Times New Roman" w:hAnsi="Times New Roman" w:cs="Times New Roman"/>
                <w:color w:val="404040" w:themeColor="text1" w:themeTint="BF"/>
                <w:sz w:val="20"/>
                <w:szCs w:val="20"/>
                <w:lang w:val="kk-KZ"/>
              </w:rPr>
              <w:t xml:space="preserve"> Обучать умению ориентироваться на странице прописи, различать рабочую строку и межстрочное пространство.</w:t>
            </w:r>
          </w:p>
          <w:p w14:paraId="71B0057A" w14:textId="723753FB" w:rsidR="00F33A06" w:rsidRPr="00701B5E" w:rsidRDefault="00F33A06" w:rsidP="00537E30">
            <w:pPr>
              <w:shd w:val="clear" w:color="auto" w:fill="FFFFFF"/>
              <w:spacing w:after="0" w:line="240" w:lineRule="auto"/>
              <w:contextualSpacing/>
              <w:rPr>
                <w:rFonts w:ascii="Times New Roman" w:eastAsia="Calibri" w:hAnsi="Times New Roman"/>
                <w:b/>
                <w:color w:val="404040" w:themeColor="text1" w:themeTint="BF"/>
                <w:sz w:val="20"/>
                <w:szCs w:val="20"/>
              </w:rPr>
            </w:pPr>
            <w:proofErr w:type="spellStart"/>
            <w:r w:rsidRPr="00701B5E">
              <w:rPr>
                <w:rFonts w:ascii="Times New Roman" w:eastAsia="Calibri" w:hAnsi="Times New Roman"/>
                <w:b/>
                <w:color w:val="404040" w:themeColor="text1" w:themeTint="BF"/>
                <w:sz w:val="20"/>
                <w:szCs w:val="20"/>
              </w:rPr>
              <w:t>Қоршаған</w:t>
            </w:r>
            <w:proofErr w:type="spellEnd"/>
            <w:r w:rsidRPr="00701B5E">
              <w:rPr>
                <w:rFonts w:ascii="Times New Roman" w:eastAsia="Calibri" w:hAnsi="Times New Roman"/>
                <w:b/>
                <w:color w:val="404040" w:themeColor="text1" w:themeTint="BF"/>
                <w:sz w:val="20"/>
                <w:szCs w:val="20"/>
              </w:rPr>
              <w:t xml:space="preserve"> </w:t>
            </w:r>
            <w:proofErr w:type="spellStart"/>
            <w:r w:rsidRPr="00701B5E">
              <w:rPr>
                <w:rFonts w:ascii="Times New Roman" w:eastAsia="Calibri" w:hAnsi="Times New Roman"/>
                <w:b/>
                <w:color w:val="404040" w:themeColor="text1" w:themeTint="BF"/>
                <w:sz w:val="20"/>
                <w:szCs w:val="20"/>
              </w:rPr>
              <w:t>ортамен</w:t>
            </w:r>
            <w:proofErr w:type="spellEnd"/>
            <w:r w:rsidRPr="00701B5E">
              <w:rPr>
                <w:rFonts w:ascii="Times New Roman" w:eastAsia="Calibri" w:hAnsi="Times New Roman"/>
                <w:b/>
                <w:color w:val="404040" w:themeColor="text1" w:themeTint="BF"/>
                <w:sz w:val="20"/>
                <w:szCs w:val="20"/>
              </w:rPr>
              <w:t xml:space="preserve"> </w:t>
            </w:r>
            <w:proofErr w:type="spellStart"/>
            <w:r w:rsidRPr="00701B5E">
              <w:rPr>
                <w:rFonts w:ascii="Times New Roman" w:eastAsia="Calibri" w:hAnsi="Times New Roman"/>
                <w:b/>
                <w:color w:val="404040" w:themeColor="text1" w:themeTint="BF"/>
                <w:sz w:val="20"/>
                <w:szCs w:val="20"/>
              </w:rPr>
              <w:t>танысу</w:t>
            </w:r>
            <w:proofErr w:type="spellEnd"/>
            <w:r w:rsidRPr="00701B5E">
              <w:rPr>
                <w:rFonts w:ascii="Times New Roman" w:eastAsia="Calibri" w:hAnsi="Times New Roman"/>
                <w:b/>
                <w:color w:val="404040" w:themeColor="text1" w:themeTint="BF"/>
                <w:sz w:val="20"/>
                <w:szCs w:val="20"/>
              </w:rPr>
              <w:t>/</w:t>
            </w:r>
          </w:p>
          <w:p w14:paraId="08CF1B2D" w14:textId="7A50317C" w:rsidR="00F33A06" w:rsidRPr="00701B5E" w:rsidRDefault="00F33A06" w:rsidP="00537E30">
            <w:pPr>
              <w:spacing w:after="0" w:line="242" w:lineRule="auto"/>
              <w:rPr>
                <w:rFonts w:ascii="Times New Roman" w:hAnsi="Times New Roman" w:cs="Times New Roman"/>
                <w:color w:val="404040" w:themeColor="text1" w:themeTint="BF"/>
                <w:sz w:val="20"/>
                <w:szCs w:val="20"/>
              </w:rPr>
            </w:pPr>
            <w:r w:rsidRPr="00701B5E">
              <w:rPr>
                <w:rFonts w:ascii="Times New Roman" w:hAnsi="Times New Roman" w:cs="Times New Roman"/>
                <w:b/>
                <w:color w:val="404040" w:themeColor="text1" w:themeTint="BF"/>
                <w:sz w:val="20"/>
                <w:szCs w:val="20"/>
              </w:rPr>
              <w:t>Ознакомление с окружающим миром «</w:t>
            </w:r>
            <w:r w:rsidR="00D2250E" w:rsidRPr="00701B5E">
              <w:rPr>
                <w:rFonts w:ascii="Times New Roman" w:hAnsi="Times New Roman" w:cs="Times New Roman"/>
                <w:color w:val="404040" w:themeColor="text1" w:themeTint="BF"/>
                <w:sz w:val="20"/>
                <w:szCs w:val="20"/>
              </w:rPr>
              <w:t>Фенологические наблюдения</w:t>
            </w:r>
            <w:r w:rsidRPr="00701B5E">
              <w:rPr>
                <w:rFonts w:ascii="Times New Roman" w:hAnsi="Times New Roman" w:cs="Times New Roman"/>
                <w:color w:val="404040" w:themeColor="text1" w:themeTint="BF"/>
                <w:sz w:val="20"/>
                <w:szCs w:val="20"/>
              </w:rPr>
              <w:t>»</w:t>
            </w:r>
          </w:p>
          <w:p w14:paraId="72590319" w14:textId="77777777" w:rsidR="00750A5F" w:rsidRPr="00701B5E" w:rsidRDefault="00F33A06" w:rsidP="00750A5F">
            <w:pPr>
              <w:spacing w:after="0" w:line="256" w:lineRule="auto"/>
              <w:jc w:val="both"/>
              <w:rPr>
                <w:rFonts w:ascii="Times New Roman" w:hAnsi="Times New Roman" w:cs="Times New Roman"/>
                <w:color w:val="404040" w:themeColor="text1" w:themeTint="BF"/>
                <w:sz w:val="20"/>
                <w:szCs w:val="20"/>
                <w:lang w:val="kk-KZ"/>
              </w:rPr>
            </w:pPr>
            <w:r w:rsidRPr="00701B5E">
              <w:rPr>
                <w:rFonts w:ascii="Times New Roman" w:hAnsi="Times New Roman" w:cs="Times New Roman"/>
                <w:b/>
                <w:color w:val="404040" w:themeColor="text1" w:themeTint="BF"/>
                <w:sz w:val="20"/>
                <w:szCs w:val="20"/>
              </w:rPr>
              <w:t>Задача</w:t>
            </w:r>
            <w:proofErr w:type="gramStart"/>
            <w:r w:rsidRPr="00701B5E">
              <w:rPr>
                <w:rFonts w:ascii="Times New Roman" w:hAnsi="Times New Roman" w:cs="Times New Roman"/>
                <w:b/>
                <w:color w:val="404040" w:themeColor="text1" w:themeTint="BF"/>
                <w:sz w:val="20"/>
                <w:szCs w:val="20"/>
              </w:rPr>
              <w:t>:</w:t>
            </w:r>
            <w:r w:rsidRPr="00701B5E">
              <w:rPr>
                <w:rFonts w:ascii="Times New Roman" w:hAnsi="Times New Roman" w:cs="Times New Roman"/>
                <w:color w:val="404040" w:themeColor="text1" w:themeTint="BF"/>
                <w:sz w:val="20"/>
                <w:szCs w:val="20"/>
              </w:rPr>
              <w:t xml:space="preserve"> </w:t>
            </w:r>
            <w:r w:rsidR="00750A5F" w:rsidRPr="00701B5E">
              <w:rPr>
                <w:rFonts w:ascii="Times New Roman" w:hAnsi="Times New Roman" w:cs="Times New Roman"/>
                <w:color w:val="404040" w:themeColor="text1" w:themeTint="BF"/>
                <w:sz w:val="20"/>
                <w:szCs w:val="20"/>
              </w:rPr>
              <w:t>Создавать</w:t>
            </w:r>
            <w:proofErr w:type="gramEnd"/>
            <w:r w:rsidR="00750A5F" w:rsidRPr="00701B5E">
              <w:rPr>
                <w:rFonts w:ascii="Times New Roman" w:hAnsi="Times New Roman" w:cs="Times New Roman"/>
                <w:color w:val="404040" w:themeColor="text1" w:themeTint="BF"/>
                <w:sz w:val="20"/>
                <w:szCs w:val="20"/>
              </w:rPr>
              <w:t xml:space="preserve"> условия для исследовательской деятельности детей, наблюдать, анализировать, сравнивать, различать характерные признаки предметов и явлений в процессе знакомства с природой.</w:t>
            </w:r>
          </w:p>
          <w:p w14:paraId="49517E8D" w14:textId="5BD8D2FC" w:rsidR="00F33A06" w:rsidRPr="00701B5E" w:rsidRDefault="00F33A06" w:rsidP="00537E30">
            <w:pPr>
              <w:spacing w:after="0" w:line="240" w:lineRule="auto"/>
              <w:rPr>
                <w:rFonts w:ascii="Times New Roman" w:eastAsia="Calibri" w:hAnsi="Times New Roman"/>
                <w:b/>
                <w:color w:val="404040" w:themeColor="text1" w:themeTint="BF"/>
                <w:sz w:val="20"/>
                <w:szCs w:val="20"/>
              </w:rPr>
            </w:pPr>
            <w:proofErr w:type="spellStart"/>
            <w:r w:rsidRPr="00701B5E">
              <w:rPr>
                <w:rFonts w:ascii="Times New Roman" w:eastAsia="Calibri" w:hAnsi="Times New Roman"/>
                <w:b/>
                <w:color w:val="404040" w:themeColor="text1" w:themeTint="BF"/>
                <w:sz w:val="20"/>
                <w:szCs w:val="20"/>
              </w:rPr>
              <w:t>Көркем</w:t>
            </w:r>
            <w:proofErr w:type="spellEnd"/>
            <w:r w:rsidRPr="00701B5E">
              <w:rPr>
                <w:rFonts w:ascii="Times New Roman" w:eastAsia="Calibri" w:hAnsi="Times New Roman"/>
                <w:b/>
                <w:color w:val="404040" w:themeColor="text1" w:themeTint="BF"/>
                <w:sz w:val="20"/>
                <w:szCs w:val="20"/>
              </w:rPr>
              <w:t xml:space="preserve"> </w:t>
            </w:r>
            <w:proofErr w:type="spellStart"/>
            <w:r w:rsidRPr="00701B5E">
              <w:rPr>
                <w:rFonts w:ascii="Times New Roman" w:eastAsia="Calibri" w:hAnsi="Times New Roman"/>
                <w:b/>
                <w:color w:val="404040" w:themeColor="text1" w:themeTint="BF"/>
                <w:sz w:val="20"/>
                <w:szCs w:val="20"/>
              </w:rPr>
              <w:t>әдебиет</w:t>
            </w:r>
            <w:proofErr w:type="spellEnd"/>
            <w:r w:rsidRPr="00701B5E">
              <w:rPr>
                <w:rFonts w:ascii="Times New Roman" w:eastAsia="Calibri" w:hAnsi="Times New Roman"/>
                <w:b/>
                <w:color w:val="404040" w:themeColor="text1" w:themeTint="BF"/>
                <w:sz w:val="20"/>
                <w:szCs w:val="20"/>
              </w:rPr>
              <w:t>/</w:t>
            </w:r>
          </w:p>
          <w:p w14:paraId="5670B991" w14:textId="7ADF6929" w:rsidR="00F33A06" w:rsidRPr="00701B5E" w:rsidRDefault="00F33A06" w:rsidP="00537E30">
            <w:pPr>
              <w:spacing w:after="0" w:line="240" w:lineRule="auto"/>
              <w:jc w:val="both"/>
              <w:rPr>
                <w:rFonts w:ascii="Times New Roman" w:hAnsi="Times New Roman" w:cs="Times New Roman"/>
                <w:b/>
                <w:color w:val="404040" w:themeColor="text1" w:themeTint="BF"/>
                <w:sz w:val="20"/>
                <w:szCs w:val="20"/>
              </w:rPr>
            </w:pPr>
            <w:r w:rsidRPr="00701B5E">
              <w:rPr>
                <w:rFonts w:ascii="Times New Roman" w:hAnsi="Times New Roman" w:cs="Times New Roman"/>
                <w:b/>
                <w:bCs/>
                <w:color w:val="404040" w:themeColor="text1" w:themeTint="BF"/>
                <w:sz w:val="20"/>
                <w:szCs w:val="20"/>
              </w:rPr>
              <w:t>Художественная литература</w:t>
            </w:r>
            <w:r w:rsidRPr="00701B5E">
              <w:rPr>
                <w:rFonts w:ascii="Times New Roman" w:hAnsi="Times New Roman" w:cs="Times New Roman"/>
                <w:color w:val="404040" w:themeColor="text1" w:themeTint="BF"/>
                <w:sz w:val="20"/>
                <w:szCs w:val="20"/>
              </w:rPr>
              <w:t xml:space="preserve"> "</w:t>
            </w:r>
            <w:r w:rsidR="00916932" w:rsidRPr="00701B5E">
              <w:rPr>
                <w:rFonts w:ascii="Times New Roman" w:hAnsi="Times New Roman" w:cs="Times New Roman"/>
                <w:color w:val="404040" w:themeColor="text1" w:themeTint="BF"/>
                <w:sz w:val="20"/>
                <w:szCs w:val="20"/>
              </w:rPr>
              <w:t>Четыре желания»</w:t>
            </w:r>
            <w:r w:rsidRPr="00701B5E">
              <w:rPr>
                <w:rFonts w:ascii="Times New Roman" w:hAnsi="Times New Roman" w:cs="Times New Roman"/>
                <w:color w:val="404040" w:themeColor="text1" w:themeTint="BF"/>
                <w:sz w:val="20"/>
                <w:szCs w:val="20"/>
              </w:rPr>
              <w:t xml:space="preserve"> </w:t>
            </w:r>
            <w:proofErr w:type="spellStart"/>
            <w:r w:rsidR="00916932" w:rsidRPr="00701B5E">
              <w:rPr>
                <w:rFonts w:ascii="Times New Roman" w:hAnsi="Times New Roman" w:cs="Times New Roman"/>
                <w:color w:val="404040" w:themeColor="text1" w:themeTint="BF"/>
                <w:sz w:val="20"/>
                <w:szCs w:val="20"/>
              </w:rPr>
              <w:t>К.Ушинский</w:t>
            </w:r>
            <w:proofErr w:type="spellEnd"/>
          </w:p>
          <w:p w14:paraId="3D8BE16B" w14:textId="77777777" w:rsidR="00F33A06" w:rsidRPr="00701B5E" w:rsidRDefault="00F33A06" w:rsidP="00537E30">
            <w:pPr>
              <w:spacing w:after="0" w:line="240" w:lineRule="auto"/>
              <w:jc w:val="both"/>
              <w:rPr>
                <w:rFonts w:ascii="Times New Roman" w:hAnsi="Times New Roman" w:cs="Times New Roman"/>
                <w:color w:val="404040" w:themeColor="text1" w:themeTint="BF"/>
                <w:sz w:val="20"/>
                <w:szCs w:val="20"/>
              </w:rPr>
            </w:pPr>
            <w:r w:rsidRPr="00701B5E">
              <w:rPr>
                <w:rFonts w:ascii="Times New Roman" w:hAnsi="Times New Roman" w:cs="Times New Roman"/>
                <w:b/>
                <w:color w:val="404040" w:themeColor="text1" w:themeTint="BF"/>
                <w:sz w:val="20"/>
                <w:szCs w:val="20"/>
              </w:rPr>
              <w:t>Задача</w:t>
            </w:r>
            <w:proofErr w:type="gramStart"/>
            <w:r w:rsidRPr="00701B5E">
              <w:rPr>
                <w:rFonts w:ascii="Times New Roman" w:hAnsi="Times New Roman" w:cs="Times New Roman"/>
                <w:b/>
                <w:color w:val="404040" w:themeColor="text1" w:themeTint="BF"/>
                <w:sz w:val="20"/>
                <w:szCs w:val="20"/>
              </w:rPr>
              <w:t>:</w:t>
            </w:r>
            <w:r w:rsidRPr="00701B5E">
              <w:rPr>
                <w:rFonts w:ascii="Times New Roman" w:hAnsi="Times New Roman" w:cs="Times New Roman"/>
                <w:color w:val="404040" w:themeColor="text1" w:themeTint="BF"/>
                <w:sz w:val="20"/>
                <w:szCs w:val="20"/>
              </w:rPr>
              <w:t xml:space="preserve"> Обращать</w:t>
            </w:r>
            <w:proofErr w:type="gramEnd"/>
            <w:r w:rsidRPr="00701B5E">
              <w:rPr>
                <w:rFonts w:ascii="Times New Roman" w:hAnsi="Times New Roman" w:cs="Times New Roman"/>
                <w:color w:val="404040" w:themeColor="text1" w:themeTint="BF"/>
                <w:sz w:val="20"/>
                <w:szCs w:val="20"/>
              </w:rPr>
              <w:t xml:space="preserve"> внимание детей на оформление книги, иллюстрации. </w:t>
            </w:r>
          </w:p>
          <w:p w14:paraId="3A53955F" w14:textId="77777777" w:rsidR="00F33A06" w:rsidRPr="00701B5E" w:rsidRDefault="00F33A06" w:rsidP="00537E30">
            <w:pPr>
              <w:spacing w:after="0" w:line="240" w:lineRule="auto"/>
              <w:jc w:val="both"/>
              <w:rPr>
                <w:rFonts w:ascii="Times New Roman" w:hAnsi="Times New Roman" w:cs="Times New Roman"/>
                <w:color w:val="404040" w:themeColor="text1" w:themeTint="BF"/>
                <w:sz w:val="20"/>
                <w:szCs w:val="20"/>
              </w:rPr>
            </w:pPr>
          </w:p>
          <w:p w14:paraId="33962CA3" w14:textId="77777777" w:rsidR="00F33A06" w:rsidRPr="00701B5E" w:rsidRDefault="00F33A06" w:rsidP="00537E30">
            <w:pPr>
              <w:spacing w:after="0" w:line="240" w:lineRule="auto"/>
              <w:rPr>
                <w:rFonts w:ascii="Times New Roman" w:hAnsi="Times New Roman" w:cs="Times New Roman"/>
                <w:b/>
                <w:color w:val="404040" w:themeColor="text1" w:themeTint="BF"/>
                <w:sz w:val="20"/>
                <w:szCs w:val="20"/>
              </w:rPr>
            </w:pPr>
          </w:p>
        </w:tc>
        <w:tc>
          <w:tcPr>
            <w:tcW w:w="2685" w:type="dxa"/>
            <w:gridSpan w:val="2"/>
          </w:tcPr>
          <w:p w14:paraId="233B3BDD" w14:textId="77777777" w:rsidR="00F33A06" w:rsidRPr="00701B5E" w:rsidRDefault="00F33A06" w:rsidP="00537E30">
            <w:pPr>
              <w:spacing w:after="0" w:line="240" w:lineRule="auto"/>
              <w:contextualSpacing/>
              <w:rPr>
                <w:rFonts w:ascii="Times New Roman" w:eastAsia="Calibri" w:hAnsi="Times New Roman"/>
                <w:b/>
                <w:color w:val="404040" w:themeColor="text1" w:themeTint="BF"/>
                <w:sz w:val="20"/>
                <w:szCs w:val="20"/>
              </w:rPr>
            </w:pPr>
            <w:proofErr w:type="spellStart"/>
            <w:r w:rsidRPr="00701B5E">
              <w:rPr>
                <w:rFonts w:ascii="Times New Roman" w:eastAsia="Calibri" w:hAnsi="Times New Roman"/>
                <w:b/>
                <w:color w:val="404040" w:themeColor="text1" w:themeTint="BF"/>
                <w:sz w:val="20"/>
                <w:szCs w:val="20"/>
              </w:rPr>
              <w:t>Қазақ</w:t>
            </w:r>
            <w:proofErr w:type="spellEnd"/>
            <w:r w:rsidRPr="00701B5E">
              <w:rPr>
                <w:rFonts w:ascii="Times New Roman" w:eastAsia="Calibri" w:hAnsi="Times New Roman"/>
                <w:b/>
                <w:color w:val="404040" w:themeColor="text1" w:themeTint="BF"/>
                <w:sz w:val="20"/>
                <w:szCs w:val="20"/>
              </w:rPr>
              <w:t xml:space="preserve"> </w:t>
            </w:r>
            <w:proofErr w:type="spellStart"/>
            <w:r w:rsidRPr="00701B5E">
              <w:rPr>
                <w:rFonts w:ascii="Times New Roman" w:eastAsia="Calibri" w:hAnsi="Times New Roman"/>
                <w:b/>
                <w:color w:val="404040" w:themeColor="text1" w:themeTint="BF"/>
                <w:sz w:val="20"/>
                <w:szCs w:val="20"/>
              </w:rPr>
              <w:t>тілі</w:t>
            </w:r>
            <w:proofErr w:type="spellEnd"/>
            <w:r w:rsidRPr="00701B5E">
              <w:rPr>
                <w:rFonts w:ascii="Times New Roman" w:eastAsia="Calibri" w:hAnsi="Times New Roman"/>
                <w:b/>
                <w:color w:val="404040" w:themeColor="text1" w:themeTint="BF"/>
                <w:sz w:val="20"/>
                <w:szCs w:val="20"/>
              </w:rPr>
              <w:t>/</w:t>
            </w:r>
          </w:p>
          <w:p w14:paraId="32744E2D" w14:textId="77777777" w:rsidR="00F33A06" w:rsidRPr="00701B5E" w:rsidRDefault="00F33A06" w:rsidP="00537E30">
            <w:pPr>
              <w:spacing w:after="0" w:line="240" w:lineRule="auto"/>
              <w:contextualSpacing/>
              <w:rPr>
                <w:rFonts w:ascii="Times New Roman" w:eastAsia="Calibri" w:hAnsi="Times New Roman"/>
                <w:color w:val="404040" w:themeColor="text1" w:themeTint="BF"/>
                <w:sz w:val="20"/>
                <w:szCs w:val="20"/>
              </w:rPr>
            </w:pPr>
            <w:r w:rsidRPr="00701B5E">
              <w:rPr>
                <w:rFonts w:ascii="Times New Roman" w:eastAsia="Calibri" w:hAnsi="Times New Roman"/>
                <w:b/>
                <w:color w:val="404040" w:themeColor="text1" w:themeTint="BF"/>
                <w:sz w:val="20"/>
                <w:szCs w:val="20"/>
              </w:rPr>
              <w:t>Казахский язык</w:t>
            </w:r>
          </w:p>
          <w:p w14:paraId="32E7D35D" w14:textId="77777777" w:rsidR="00F33A06" w:rsidRPr="00701B5E" w:rsidRDefault="00F33A06" w:rsidP="00537E30">
            <w:pPr>
              <w:spacing w:after="0" w:line="240" w:lineRule="auto"/>
              <w:contextualSpacing/>
              <w:rPr>
                <w:rFonts w:ascii="Times New Roman" w:eastAsia="Calibri" w:hAnsi="Times New Roman"/>
                <w:color w:val="404040" w:themeColor="text1" w:themeTint="BF"/>
                <w:sz w:val="20"/>
                <w:szCs w:val="20"/>
              </w:rPr>
            </w:pPr>
            <w:r w:rsidRPr="00701B5E">
              <w:rPr>
                <w:rFonts w:ascii="Times New Roman" w:eastAsia="Calibri" w:hAnsi="Times New Roman"/>
                <w:color w:val="404040" w:themeColor="text1" w:themeTint="BF"/>
                <w:sz w:val="20"/>
                <w:szCs w:val="20"/>
              </w:rPr>
              <w:t>(по плану специалиста)</w:t>
            </w:r>
          </w:p>
          <w:p w14:paraId="02A46769" w14:textId="77777777" w:rsidR="00F33A06" w:rsidRPr="00701B5E" w:rsidRDefault="00F33A06" w:rsidP="00537E30">
            <w:pPr>
              <w:spacing w:after="0" w:line="240" w:lineRule="auto"/>
              <w:contextualSpacing/>
              <w:rPr>
                <w:rFonts w:ascii="Times New Roman" w:eastAsia="Calibri" w:hAnsi="Times New Roman"/>
                <w:b/>
                <w:color w:val="404040" w:themeColor="text1" w:themeTint="BF"/>
                <w:sz w:val="20"/>
                <w:szCs w:val="20"/>
              </w:rPr>
            </w:pPr>
            <w:proofErr w:type="spellStart"/>
            <w:r w:rsidRPr="00701B5E">
              <w:rPr>
                <w:rFonts w:ascii="Times New Roman" w:eastAsia="Calibri" w:hAnsi="Times New Roman"/>
                <w:b/>
                <w:color w:val="404040" w:themeColor="text1" w:themeTint="BF"/>
                <w:sz w:val="20"/>
                <w:szCs w:val="20"/>
              </w:rPr>
              <w:t>Сауаттылық</w:t>
            </w:r>
            <w:proofErr w:type="spellEnd"/>
            <w:r w:rsidRPr="00701B5E">
              <w:rPr>
                <w:rFonts w:ascii="Times New Roman" w:eastAsia="Calibri" w:hAnsi="Times New Roman"/>
                <w:b/>
                <w:color w:val="404040" w:themeColor="text1" w:themeTint="BF"/>
                <w:sz w:val="20"/>
                <w:szCs w:val="20"/>
              </w:rPr>
              <w:t xml:space="preserve"> </w:t>
            </w:r>
            <w:proofErr w:type="spellStart"/>
            <w:r w:rsidRPr="00701B5E">
              <w:rPr>
                <w:rFonts w:ascii="Times New Roman" w:eastAsia="Calibri" w:hAnsi="Times New Roman"/>
                <w:b/>
                <w:color w:val="404040" w:themeColor="text1" w:themeTint="BF"/>
                <w:sz w:val="20"/>
                <w:szCs w:val="20"/>
              </w:rPr>
              <w:t>негіздері</w:t>
            </w:r>
            <w:proofErr w:type="spellEnd"/>
            <w:r w:rsidRPr="00701B5E">
              <w:rPr>
                <w:rFonts w:ascii="Times New Roman" w:eastAsia="Calibri" w:hAnsi="Times New Roman"/>
                <w:b/>
                <w:color w:val="404040" w:themeColor="text1" w:themeTint="BF"/>
                <w:sz w:val="20"/>
                <w:szCs w:val="20"/>
              </w:rPr>
              <w:t>/</w:t>
            </w:r>
          </w:p>
          <w:p w14:paraId="781FEBB3" w14:textId="77777777" w:rsidR="00F33A06" w:rsidRPr="00701B5E" w:rsidRDefault="00F33A06" w:rsidP="00537E30">
            <w:pPr>
              <w:spacing w:after="0" w:line="240" w:lineRule="auto"/>
              <w:contextualSpacing/>
              <w:rPr>
                <w:rFonts w:ascii="Times New Roman" w:eastAsia="Calibri" w:hAnsi="Times New Roman"/>
                <w:b/>
                <w:color w:val="404040" w:themeColor="text1" w:themeTint="BF"/>
                <w:sz w:val="20"/>
                <w:szCs w:val="20"/>
              </w:rPr>
            </w:pPr>
            <w:r w:rsidRPr="00701B5E">
              <w:rPr>
                <w:rFonts w:ascii="Times New Roman" w:eastAsia="Calibri" w:hAnsi="Times New Roman"/>
                <w:b/>
                <w:color w:val="404040" w:themeColor="text1" w:themeTint="BF"/>
                <w:sz w:val="20"/>
                <w:szCs w:val="20"/>
              </w:rPr>
              <w:t>Основы грамоты</w:t>
            </w:r>
          </w:p>
          <w:p w14:paraId="7BA239F2" w14:textId="0D697A4A" w:rsidR="00F33A06" w:rsidRPr="00701B5E" w:rsidRDefault="00F33A06" w:rsidP="00537E30">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w:t>
            </w:r>
            <w:r w:rsidR="00D2250E" w:rsidRPr="00701B5E">
              <w:rPr>
                <w:rFonts w:ascii="Times New Roman" w:hAnsi="Times New Roman" w:cs="Times New Roman"/>
                <w:color w:val="404040" w:themeColor="text1" w:themeTint="BF"/>
                <w:sz w:val="20"/>
                <w:szCs w:val="20"/>
              </w:rPr>
              <w:t>Составь предложение</w:t>
            </w:r>
            <w:r w:rsidRPr="00701B5E">
              <w:rPr>
                <w:rFonts w:ascii="Times New Roman" w:hAnsi="Times New Roman" w:cs="Times New Roman"/>
                <w:color w:val="404040" w:themeColor="text1" w:themeTint="BF"/>
                <w:sz w:val="20"/>
                <w:szCs w:val="20"/>
              </w:rPr>
              <w:t xml:space="preserve">»  </w:t>
            </w:r>
          </w:p>
          <w:p w14:paraId="27A97280" w14:textId="77777777" w:rsidR="00750A5F" w:rsidRPr="00701B5E" w:rsidRDefault="00F33A06" w:rsidP="00537E30">
            <w:pPr>
              <w:spacing w:after="0" w:line="240" w:lineRule="auto"/>
              <w:contextualSpacing/>
              <w:rPr>
                <w:rFonts w:ascii="Times New Roman" w:hAnsi="Times New Roman" w:cs="Times New Roman"/>
                <w:color w:val="404040" w:themeColor="text1" w:themeTint="BF"/>
                <w:sz w:val="20"/>
                <w:szCs w:val="20"/>
                <w:lang w:val="kk-KZ"/>
              </w:rPr>
            </w:pPr>
            <w:r w:rsidRPr="00701B5E">
              <w:rPr>
                <w:rFonts w:ascii="Times New Roman" w:hAnsi="Times New Roman" w:cs="Times New Roman"/>
                <w:color w:val="404040" w:themeColor="text1" w:themeTint="BF"/>
                <w:sz w:val="20"/>
                <w:szCs w:val="20"/>
              </w:rPr>
              <w:t>Задача</w:t>
            </w:r>
            <w:proofErr w:type="gramStart"/>
            <w:r w:rsidRPr="00701B5E">
              <w:rPr>
                <w:rFonts w:ascii="Times New Roman" w:hAnsi="Times New Roman" w:cs="Times New Roman"/>
                <w:color w:val="404040" w:themeColor="text1" w:themeTint="BF"/>
                <w:sz w:val="20"/>
                <w:szCs w:val="20"/>
              </w:rPr>
              <w:t xml:space="preserve">: </w:t>
            </w:r>
            <w:r w:rsidR="00750A5F" w:rsidRPr="00701B5E">
              <w:rPr>
                <w:rFonts w:ascii="Times New Roman" w:hAnsi="Times New Roman" w:cs="Times New Roman"/>
                <w:color w:val="404040" w:themeColor="text1" w:themeTint="BF"/>
                <w:sz w:val="20"/>
                <w:szCs w:val="20"/>
              </w:rPr>
              <w:t>Развивать</w:t>
            </w:r>
            <w:proofErr w:type="gramEnd"/>
            <w:r w:rsidR="00750A5F" w:rsidRPr="00701B5E">
              <w:rPr>
                <w:rFonts w:ascii="Times New Roman" w:hAnsi="Times New Roman" w:cs="Times New Roman"/>
                <w:color w:val="404040" w:themeColor="text1" w:themeTint="BF"/>
                <w:sz w:val="20"/>
                <w:szCs w:val="20"/>
              </w:rPr>
              <w:t xml:space="preserve"> умение составлять предложение к предложенному слову.</w:t>
            </w:r>
            <w:r w:rsidR="00750A5F" w:rsidRPr="00701B5E">
              <w:rPr>
                <w:rFonts w:ascii="Times New Roman" w:hAnsi="Times New Roman" w:cs="Times New Roman"/>
                <w:color w:val="404040" w:themeColor="text1" w:themeTint="BF"/>
                <w:sz w:val="20"/>
                <w:szCs w:val="20"/>
                <w:lang w:val="kk-KZ"/>
              </w:rPr>
              <w:t xml:space="preserve"> </w:t>
            </w:r>
          </w:p>
          <w:p w14:paraId="2A127F2E" w14:textId="61F5A435" w:rsidR="00F33A06" w:rsidRPr="00701B5E" w:rsidRDefault="00F33A06" w:rsidP="00537E30">
            <w:pPr>
              <w:spacing w:after="0" w:line="240" w:lineRule="auto"/>
              <w:contextualSpacing/>
              <w:rPr>
                <w:rFonts w:ascii="Times New Roman" w:hAnsi="Times New Roman" w:cs="Times New Roman"/>
                <w:color w:val="404040" w:themeColor="text1" w:themeTint="BF"/>
                <w:sz w:val="20"/>
                <w:szCs w:val="20"/>
              </w:rPr>
            </w:pPr>
            <w:r w:rsidRPr="00701B5E">
              <w:rPr>
                <w:rFonts w:ascii="Times New Roman" w:eastAsia="Calibri" w:hAnsi="Times New Roman"/>
                <w:b/>
                <w:color w:val="404040" w:themeColor="text1" w:themeTint="BF"/>
                <w:sz w:val="20"/>
                <w:szCs w:val="20"/>
              </w:rPr>
              <w:t xml:space="preserve">Дене </w:t>
            </w:r>
            <w:proofErr w:type="spellStart"/>
            <w:r w:rsidRPr="00701B5E">
              <w:rPr>
                <w:rFonts w:ascii="Times New Roman" w:eastAsia="Calibri" w:hAnsi="Times New Roman"/>
                <w:b/>
                <w:color w:val="404040" w:themeColor="text1" w:themeTint="BF"/>
                <w:sz w:val="20"/>
                <w:szCs w:val="20"/>
              </w:rPr>
              <w:t>шынықтыру</w:t>
            </w:r>
            <w:proofErr w:type="spellEnd"/>
            <w:r w:rsidRPr="00701B5E">
              <w:rPr>
                <w:rFonts w:ascii="Times New Roman" w:eastAsia="Calibri" w:hAnsi="Times New Roman"/>
                <w:b/>
                <w:color w:val="404040" w:themeColor="text1" w:themeTint="BF"/>
                <w:sz w:val="20"/>
                <w:szCs w:val="20"/>
              </w:rPr>
              <w:t>/</w:t>
            </w:r>
          </w:p>
          <w:p w14:paraId="22A5D9D6" w14:textId="77777777" w:rsidR="00F33A06" w:rsidRPr="00701B5E" w:rsidRDefault="00F33A06" w:rsidP="00537E30">
            <w:pPr>
              <w:spacing w:after="0" w:line="240" w:lineRule="auto"/>
              <w:contextualSpacing/>
              <w:rPr>
                <w:rFonts w:ascii="Times New Roman" w:eastAsia="Calibri" w:hAnsi="Times New Roman"/>
                <w:b/>
                <w:color w:val="404040" w:themeColor="text1" w:themeTint="BF"/>
                <w:sz w:val="20"/>
                <w:szCs w:val="20"/>
              </w:rPr>
            </w:pPr>
            <w:r w:rsidRPr="00701B5E">
              <w:rPr>
                <w:rFonts w:ascii="Times New Roman" w:eastAsia="Calibri" w:hAnsi="Times New Roman"/>
                <w:b/>
                <w:color w:val="404040" w:themeColor="text1" w:themeTint="BF"/>
                <w:sz w:val="20"/>
                <w:szCs w:val="20"/>
              </w:rPr>
              <w:t>Физическая культура на улице</w:t>
            </w:r>
          </w:p>
          <w:p w14:paraId="4FA29D37" w14:textId="77777777" w:rsidR="00F33A06" w:rsidRPr="00701B5E" w:rsidRDefault="00F33A06" w:rsidP="00537E30">
            <w:pPr>
              <w:spacing w:after="0" w:line="240" w:lineRule="auto"/>
              <w:contextualSpacing/>
              <w:rPr>
                <w:rFonts w:ascii="Times New Roman" w:eastAsia="Calibri" w:hAnsi="Times New Roman"/>
                <w:color w:val="404040" w:themeColor="text1" w:themeTint="BF"/>
                <w:sz w:val="20"/>
                <w:szCs w:val="20"/>
              </w:rPr>
            </w:pPr>
            <w:r w:rsidRPr="00701B5E">
              <w:rPr>
                <w:rFonts w:ascii="Times New Roman" w:eastAsia="Calibri" w:hAnsi="Times New Roman"/>
                <w:color w:val="404040" w:themeColor="text1" w:themeTint="BF"/>
                <w:sz w:val="20"/>
                <w:szCs w:val="20"/>
              </w:rPr>
              <w:t>(по плану специалиста)</w:t>
            </w:r>
          </w:p>
          <w:p w14:paraId="2C7622D8" w14:textId="77777777" w:rsidR="00F33A06" w:rsidRPr="00701B5E" w:rsidRDefault="00F33A06" w:rsidP="00537E30">
            <w:pPr>
              <w:spacing w:after="0" w:line="240" w:lineRule="auto"/>
              <w:contextualSpacing/>
              <w:rPr>
                <w:rFonts w:ascii="Times New Roman" w:eastAsia="Calibri" w:hAnsi="Times New Roman"/>
                <w:b/>
                <w:color w:val="404040" w:themeColor="text1" w:themeTint="BF"/>
                <w:sz w:val="20"/>
                <w:szCs w:val="20"/>
              </w:rPr>
            </w:pPr>
          </w:p>
          <w:p w14:paraId="4B238678" w14:textId="77777777" w:rsidR="00F33A06" w:rsidRPr="00701B5E" w:rsidRDefault="00F33A06" w:rsidP="00537E30">
            <w:pPr>
              <w:spacing w:after="0" w:line="240" w:lineRule="auto"/>
              <w:contextualSpacing/>
              <w:rPr>
                <w:rFonts w:ascii="Times New Roman" w:eastAsia="Calibri" w:hAnsi="Times New Roman"/>
                <w:b/>
                <w:color w:val="404040" w:themeColor="text1" w:themeTint="BF"/>
                <w:sz w:val="20"/>
                <w:szCs w:val="20"/>
              </w:rPr>
            </w:pPr>
          </w:p>
          <w:p w14:paraId="2CEA86CE" w14:textId="77777777" w:rsidR="00F33A06" w:rsidRPr="00701B5E" w:rsidRDefault="00F33A06" w:rsidP="00537E30">
            <w:pPr>
              <w:spacing w:after="0" w:line="240" w:lineRule="auto"/>
              <w:contextualSpacing/>
              <w:rPr>
                <w:rFonts w:ascii="Times New Roman" w:eastAsia="Calibri" w:hAnsi="Times New Roman"/>
                <w:b/>
                <w:color w:val="404040" w:themeColor="text1" w:themeTint="BF"/>
                <w:sz w:val="20"/>
                <w:szCs w:val="20"/>
              </w:rPr>
            </w:pPr>
          </w:p>
          <w:p w14:paraId="3C42652D" w14:textId="77777777" w:rsidR="00F33A06" w:rsidRPr="00701B5E" w:rsidRDefault="00F33A06" w:rsidP="00537E30">
            <w:pPr>
              <w:spacing w:after="0" w:line="240" w:lineRule="auto"/>
              <w:contextualSpacing/>
              <w:rPr>
                <w:rFonts w:ascii="Times New Roman" w:eastAsia="Calibri" w:hAnsi="Times New Roman"/>
                <w:b/>
                <w:color w:val="404040" w:themeColor="text1" w:themeTint="BF"/>
                <w:sz w:val="20"/>
                <w:szCs w:val="20"/>
              </w:rPr>
            </w:pPr>
          </w:p>
          <w:p w14:paraId="5A304F1B" w14:textId="77777777" w:rsidR="00F33A06" w:rsidRPr="00701B5E" w:rsidRDefault="00F33A06" w:rsidP="00537E30">
            <w:pPr>
              <w:spacing w:after="0" w:line="240" w:lineRule="auto"/>
              <w:contextualSpacing/>
              <w:rPr>
                <w:rFonts w:ascii="Times New Roman" w:eastAsia="Calibri" w:hAnsi="Times New Roman"/>
                <w:b/>
                <w:color w:val="404040" w:themeColor="text1" w:themeTint="BF"/>
                <w:sz w:val="20"/>
                <w:szCs w:val="20"/>
              </w:rPr>
            </w:pPr>
          </w:p>
          <w:p w14:paraId="0A579DE5" w14:textId="77777777" w:rsidR="00F33A06" w:rsidRPr="00701B5E" w:rsidRDefault="00F33A06" w:rsidP="00537E30">
            <w:pPr>
              <w:spacing w:after="0" w:line="240" w:lineRule="auto"/>
              <w:rPr>
                <w:rFonts w:ascii="Times New Roman" w:hAnsi="Times New Roman" w:cs="Times New Roman"/>
                <w:b/>
                <w:color w:val="404040" w:themeColor="text1" w:themeTint="BF"/>
                <w:sz w:val="20"/>
                <w:szCs w:val="20"/>
              </w:rPr>
            </w:pPr>
          </w:p>
        </w:tc>
      </w:tr>
      <w:tr w:rsidR="00701B5E" w:rsidRPr="00701B5E" w14:paraId="3CBF5D87" w14:textId="77777777" w:rsidTr="00537E30">
        <w:trPr>
          <w:trHeight w:val="1125"/>
        </w:trPr>
        <w:tc>
          <w:tcPr>
            <w:tcW w:w="2495" w:type="dxa"/>
          </w:tcPr>
          <w:p w14:paraId="6968E98E" w14:textId="77777777" w:rsidR="00F33A06" w:rsidRPr="00701B5E" w:rsidRDefault="00F33A06" w:rsidP="00537E30">
            <w:pPr>
              <w:pStyle w:val="Default"/>
              <w:rPr>
                <w:b/>
                <w:color w:val="404040" w:themeColor="text1" w:themeTint="BF"/>
                <w:sz w:val="20"/>
                <w:szCs w:val="20"/>
                <w:lang w:val="kk-KZ"/>
              </w:rPr>
            </w:pPr>
          </w:p>
        </w:tc>
        <w:tc>
          <w:tcPr>
            <w:tcW w:w="13264" w:type="dxa"/>
            <w:gridSpan w:val="8"/>
          </w:tcPr>
          <w:p w14:paraId="78D4D508" w14:textId="567E1CDC" w:rsidR="00F33A06" w:rsidRPr="00701B5E" w:rsidRDefault="00F33A06" w:rsidP="00537E30">
            <w:pPr>
              <w:spacing w:after="0" w:line="240" w:lineRule="auto"/>
              <w:contextualSpacing/>
              <w:rPr>
                <w:rFonts w:ascii="Times New Roman" w:hAnsi="Times New Roman" w:cs="Times New Roman"/>
                <w:b/>
                <w:color w:val="404040" w:themeColor="text1" w:themeTint="BF"/>
                <w:sz w:val="20"/>
                <w:szCs w:val="20"/>
              </w:rPr>
            </w:pPr>
            <w:r w:rsidRPr="00701B5E">
              <w:rPr>
                <w:rFonts w:ascii="Times New Roman" w:hAnsi="Times New Roman" w:cs="Times New Roman"/>
                <w:b/>
                <w:color w:val="404040" w:themeColor="text1" w:themeTint="BF"/>
                <w:sz w:val="20"/>
                <w:szCs w:val="20"/>
              </w:rPr>
              <w:t xml:space="preserve">Сурет салу/Рисование: </w:t>
            </w:r>
            <w:r w:rsidRPr="00701B5E">
              <w:rPr>
                <w:rFonts w:ascii="Times New Roman" w:hAnsi="Times New Roman" w:cs="Times New Roman"/>
                <w:color w:val="404040" w:themeColor="text1" w:themeTint="BF"/>
                <w:sz w:val="20"/>
                <w:szCs w:val="20"/>
              </w:rPr>
              <w:t>«</w:t>
            </w:r>
            <w:r w:rsidRPr="00701B5E">
              <w:rPr>
                <w:rFonts w:ascii="Times New Roman" w:hAnsi="Times New Roman" w:cs="Times New Roman"/>
                <w:b/>
                <w:color w:val="404040" w:themeColor="text1" w:themeTint="BF"/>
                <w:sz w:val="20"/>
                <w:szCs w:val="20"/>
                <w:lang w:val="kk-KZ"/>
              </w:rPr>
              <w:t>Весна</w:t>
            </w:r>
            <w:r w:rsidR="008F0AAE" w:rsidRPr="00701B5E">
              <w:rPr>
                <w:rFonts w:ascii="Times New Roman" w:hAnsi="Times New Roman" w:cs="Times New Roman"/>
                <w:b/>
                <w:color w:val="404040" w:themeColor="text1" w:themeTint="BF"/>
                <w:sz w:val="20"/>
                <w:szCs w:val="20"/>
                <w:lang w:val="kk-KZ"/>
              </w:rPr>
              <w:t>-красна</w:t>
            </w:r>
            <w:r w:rsidRPr="00701B5E">
              <w:rPr>
                <w:rFonts w:ascii="Times New Roman" w:hAnsi="Times New Roman" w:cs="Times New Roman"/>
                <w:color w:val="404040" w:themeColor="text1" w:themeTint="BF"/>
                <w:sz w:val="20"/>
                <w:szCs w:val="20"/>
              </w:rPr>
              <w:t>»</w:t>
            </w:r>
          </w:p>
          <w:p w14:paraId="1A8C929F" w14:textId="1DE199EE" w:rsidR="008F0AAE" w:rsidRPr="00701B5E" w:rsidRDefault="00F33A06" w:rsidP="00537E30">
            <w:pPr>
              <w:spacing w:after="0" w:line="240" w:lineRule="auto"/>
              <w:contextualSpacing/>
              <w:rPr>
                <w:rFonts w:ascii="Times New Roman" w:hAnsi="Times New Roman" w:cs="Times New Roman"/>
                <w:color w:val="404040" w:themeColor="text1" w:themeTint="BF"/>
                <w:sz w:val="20"/>
                <w:szCs w:val="20"/>
              </w:rPr>
            </w:pPr>
            <w:proofErr w:type="gramStart"/>
            <w:r w:rsidRPr="00701B5E">
              <w:rPr>
                <w:rFonts w:ascii="Times New Roman" w:hAnsi="Times New Roman" w:cs="Times New Roman"/>
                <w:b/>
                <w:color w:val="404040" w:themeColor="text1" w:themeTint="BF"/>
                <w:sz w:val="20"/>
                <w:szCs w:val="20"/>
              </w:rPr>
              <w:t>Задача:</w:t>
            </w:r>
            <w:r w:rsidR="008F0AAE" w:rsidRPr="00701B5E">
              <w:rPr>
                <w:rFonts w:ascii="Times New Roman" w:hAnsi="Times New Roman" w:cs="Times New Roman"/>
                <w:color w:val="404040" w:themeColor="text1" w:themeTint="BF"/>
                <w:sz w:val="20"/>
                <w:szCs w:val="20"/>
              </w:rPr>
              <w:t>.</w:t>
            </w:r>
            <w:proofErr w:type="gramEnd"/>
            <w:r w:rsidR="008F0AAE" w:rsidRPr="00701B5E">
              <w:rPr>
                <w:rFonts w:ascii="Times New Roman" w:hAnsi="Times New Roman" w:cs="Times New Roman"/>
                <w:color w:val="404040" w:themeColor="text1" w:themeTint="BF"/>
                <w:sz w:val="20"/>
                <w:szCs w:val="20"/>
              </w:rPr>
              <w:t xml:space="preserve"> Учить создавать пейзажную композицию , изображая природу весной, обучать умению выразительно передавать основную форму, пропорции предметов и их частей, опираясь на знание форм, относительную величину частей и их расположение, окраску предметов, основываясь на знании цветов и их оттенков, подбирать цвета по своему вкусу, развивать наглядно- образное мышление, воспитывать бережное отношение к природе.</w:t>
            </w:r>
          </w:p>
          <w:p w14:paraId="77587A35" w14:textId="7276460E" w:rsidR="00F33A06" w:rsidRPr="00701B5E" w:rsidRDefault="00F33A06" w:rsidP="00537E30">
            <w:pPr>
              <w:spacing w:after="0" w:line="240" w:lineRule="auto"/>
              <w:contextualSpacing/>
              <w:rPr>
                <w:rFonts w:ascii="Times New Roman" w:hAnsi="Times New Roman" w:cs="Times New Roman"/>
                <w:b/>
                <w:color w:val="404040" w:themeColor="text1" w:themeTint="BF"/>
                <w:sz w:val="20"/>
                <w:szCs w:val="20"/>
              </w:rPr>
            </w:pPr>
            <w:proofErr w:type="spellStart"/>
            <w:r w:rsidRPr="00701B5E">
              <w:rPr>
                <w:rFonts w:ascii="Times New Roman" w:hAnsi="Times New Roman" w:cs="Times New Roman"/>
                <w:b/>
                <w:color w:val="404040" w:themeColor="text1" w:themeTint="BF"/>
                <w:sz w:val="20"/>
                <w:szCs w:val="20"/>
              </w:rPr>
              <w:t>Мүсіндеу</w:t>
            </w:r>
            <w:proofErr w:type="spellEnd"/>
            <w:r w:rsidRPr="00701B5E">
              <w:rPr>
                <w:rFonts w:ascii="Times New Roman" w:hAnsi="Times New Roman" w:cs="Times New Roman"/>
                <w:b/>
                <w:color w:val="404040" w:themeColor="text1" w:themeTint="BF"/>
                <w:sz w:val="20"/>
                <w:szCs w:val="20"/>
              </w:rPr>
              <w:t>/Лепка «</w:t>
            </w:r>
            <w:r w:rsidR="008F0AAE" w:rsidRPr="00701B5E">
              <w:rPr>
                <w:rFonts w:ascii="Times New Roman" w:hAnsi="Times New Roman" w:cs="Times New Roman"/>
                <w:b/>
                <w:color w:val="404040" w:themeColor="text1" w:themeTint="BF"/>
                <w:sz w:val="20"/>
                <w:szCs w:val="20"/>
              </w:rPr>
              <w:t xml:space="preserve">Весенние </w:t>
            </w:r>
            <w:proofErr w:type="gramStart"/>
            <w:r w:rsidR="008F0AAE" w:rsidRPr="00701B5E">
              <w:rPr>
                <w:rFonts w:ascii="Times New Roman" w:hAnsi="Times New Roman" w:cs="Times New Roman"/>
                <w:b/>
                <w:color w:val="404040" w:themeColor="text1" w:themeTint="BF"/>
                <w:sz w:val="20"/>
                <w:szCs w:val="20"/>
              </w:rPr>
              <w:t>цветы</w:t>
            </w:r>
            <w:r w:rsidRPr="00701B5E">
              <w:rPr>
                <w:rFonts w:ascii="Times New Roman" w:hAnsi="Times New Roman" w:cs="Times New Roman"/>
                <w:b/>
                <w:color w:val="404040" w:themeColor="text1" w:themeTint="BF"/>
                <w:sz w:val="20"/>
                <w:szCs w:val="20"/>
              </w:rPr>
              <w:t>»</w:t>
            </w:r>
            <w:r w:rsidR="008F0AAE" w:rsidRPr="00701B5E">
              <w:rPr>
                <w:rFonts w:ascii="Times New Roman" w:hAnsi="Times New Roman" w:cs="Times New Roman"/>
                <w:b/>
                <w:color w:val="404040" w:themeColor="text1" w:themeTint="BF"/>
                <w:sz w:val="20"/>
                <w:szCs w:val="20"/>
              </w:rPr>
              <w:t>(</w:t>
            </w:r>
            <w:proofErr w:type="spellStart"/>
            <w:proofErr w:type="gramEnd"/>
            <w:r w:rsidR="008F0AAE" w:rsidRPr="00701B5E">
              <w:rPr>
                <w:rFonts w:ascii="Times New Roman" w:hAnsi="Times New Roman" w:cs="Times New Roman"/>
                <w:b/>
                <w:color w:val="404040" w:themeColor="text1" w:themeTint="BF"/>
                <w:sz w:val="20"/>
                <w:szCs w:val="20"/>
              </w:rPr>
              <w:t>пластилинография</w:t>
            </w:r>
            <w:proofErr w:type="spellEnd"/>
            <w:r w:rsidR="008F0AAE" w:rsidRPr="00701B5E">
              <w:rPr>
                <w:rFonts w:ascii="Times New Roman" w:hAnsi="Times New Roman" w:cs="Times New Roman"/>
                <w:b/>
                <w:color w:val="404040" w:themeColor="text1" w:themeTint="BF"/>
                <w:sz w:val="20"/>
                <w:szCs w:val="20"/>
              </w:rPr>
              <w:t>)</w:t>
            </w:r>
          </w:p>
          <w:p w14:paraId="06F1053E" w14:textId="77777777" w:rsidR="00DB3867" w:rsidRPr="00701B5E" w:rsidRDefault="00F33A06" w:rsidP="00537E30">
            <w:pPr>
              <w:spacing w:after="0" w:line="240" w:lineRule="auto"/>
              <w:contextualSpacing/>
              <w:rPr>
                <w:rFonts w:ascii="Times New Roman" w:hAnsi="Times New Roman" w:cs="Times New Roman"/>
                <w:color w:val="404040" w:themeColor="text1" w:themeTint="BF"/>
                <w:sz w:val="20"/>
                <w:szCs w:val="20"/>
              </w:rPr>
            </w:pPr>
            <w:r w:rsidRPr="00701B5E">
              <w:rPr>
                <w:rFonts w:ascii="Times New Roman" w:hAnsi="Times New Roman" w:cs="Times New Roman"/>
                <w:b/>
                <w:color w:val="404040" w:themeColor="text1" w:themeTint="BF"/>
                <w:sz w:val="20"/>
                <w:szCs w:val="20"/>
              </w:rPr>
              <w:t>Задача</w:t>
            </w:r>
            <w:proofErr w:type="gramStart"/>
            <w:r w:rsidRPr="00701B5E">
              <w:rPr>
                <w:rFonts w:ascii="Times New Roman" w:hAnsi="Times New Roman" w:cs="Times New Roman"/>
                <w:b/>
                <w:color w:val="404040" w:themeColor="text1" w:themeTint="BF"/>
                <w:sz w:val="20"/>
                <w:szCs w:val="20"/>
              </w:rPr>
              <w:t>:</w:t>
            </w:r>
            <w:r w:rsidRPr="00701B5E">
              <w:rPr>
                <w:rFonts w:ascii="Times New Roman" w:hAnsi="Times New Roman" w:cs="Times New Roman"/>
                <w:color w:val="404040" w:themeColor="text1" w:themeTint="BF"/>
                <w:sz w:val="20"/>
                <w:szCs w:val="20"/>
              </w:rPr>
              <w:t xml:space="preserve"> </w:t>
            </w:r>
            <w:r w:rsidR="00DB3867" w:rsidRPr="00701B5E">
              <w:rPr>
                <w:rFonts w:ascii="Times New Roman" w:hAnsi="Times New Roman" w:cs="Times New Roman"/>
                <w:color w:val="404040" w:themeColor="text1" w:themeTint="BF"/>
                <w:sz w:val="20"/>
                <w:szCs w:val="20"/>
              </w:rPr>
              <w:t>Использовать</w:t>
            </w:r>
            <w:proofErr w:type="gramEnd"/>
            <w:r w:rsidR="00DB3867" w:rsidRPr="00701B5E">
              <w:rPr>
                <w:rFonts w:ascii="Times New Roman" w:hAnsi="Times New Roman" w:cs="Times New Roman"/>
                <w:color w:val="404040" w:themeColor="text1" w:themeTint="BF"/>
                <w:sz w:val="20"/>
                <w:szCs w:val="20"/>
              </w:rPr>
              <w:t xml:space="preserve"> в процессе работы стеки различной формы, создавать рельеф на их поверхности.</w:t>
            </w:r>
          </w:p>
          <w:p w14:paraId="18CA9F89" w14:textId="4F659424" w:rsidR="00F33A06" w:rsidRPr="00701B5E" w:rsidRDefault="00F33A06" w:rsidP="00537E30">
            <w:pPr>
              <w:spacing w:after="0" w:line="240" w:lineRule="auto"/>
              <w:contextualSpacing/>
              <w:rPr>
                <w:rFonts w:ascii="Times New Roman" w:hAnsi="Times New Roman" w:cs="Times New Roman"/>
                <w:b/>
                <w:color w:val="404040" w:themeColor="text1" w:themeTint="BF"/>
                <w:sz w:val="20"/>
                <w:szCs w:val="20"/>
              </w:rPr>
            </w:pPr>
            <w:proofErr w:type="spellStart"/>
            <w:r w:rsidRPr="00701B5E">
              <w:rPr>
                <w:rFonts w:ascii="Times New Roman" w:hAnsi="Times New Roman" w:cs="Times New Roman"/>
                <w:b/>
                <w:color w:val="404040" w:themeColor="text1" w:themeTint="BF"/>
                <w:sz w:val="20"/>
                <w:szCs w:val="20"/>
              </w:rPr>
              <w:t>Жапсыру</w:t>
            </w:r>
            <w:proofErr w:type="spellEnd"/>
            <w:r w:rsidRPr="00701B5E">
              <w:rPr>
                <w:rFonts w:ascii="Times New Roman" w:hAnsi="Times New Roman" w:cs="Times New Roman"/>
                <w:b/>
                <w:color w:val="404040" w:themeColor="text1" w:themeTint="BF"/>
                <w:sz w:val="20"/>
                <w:szCs w:val="20"/>
              </w:rPr>
              <w:t>/Аппликация «</w:t>
            </w:r>
            <w:r w:rsidR="008F0AAE" w:rsidRPr="00701B5E">
              <w:rPr>
                <w:rFonts w:ascii="Times New Roman" w:hAnsi="Times New Roman" w:cs="Times New Roman"/>
                <w:b/>
                <w:color w:val="404040" w:themeColor="text1" w:themeTint="BF"/>
                <w:sz w:val="20"/>
                <w:szCs w:val="20"/>
                <w:lang w:val="kk-KZ"/>
              </w:rPr>
              <w:t>Гирлянда из цветов</w:t>
            </w:r>
            <w:r w:rsidRPr="00701B5E">
              <w:rPr>
                <w:rFonts w:ascii="Times New Roman" w:hAnsi="Times New Roman" w:cs="Times New Roman"/>
                <w:b/>
                <w:color w:val="404040" w:themeColor="text1" w:themeTint="BF"/>
                <w:sz w:val="20"/>
                <w:szCs w:val="20"/>
              </w:rPr>
              <w:t>» (объёмная аппликация)</w:t>
            </w:r>
          </w:p>
          <w:p w14:paraId="004D1FD8" w14:textId="77777777" w:rsidR="00DB3867" w:rsidRPr="00701B5E" w:rsidRDefault="00F33A06" w:rsidP="00537E30">
            <w:pPr>
              <w:spacing w:after="0" w:line="240" w:lineRule="auto"/>
              <w:contextualSpacing/>
              <w:rPr>
                <w:rFonts w:ascii="Times New Roman" w:hAnsi="Times New Roman" w:cs="Times New Roman"/>
                <w:color w:val="404040" w:themeColor="text1" w:themeTint="BF"/>
                <w:sz w:val="20"/>
                <w:szCs w:val="20"/>
              </w:rPr>
            </w:pPr>
            <w:r w:rsidRPr="00701B5E">
              <w:rPr>
                <w:rFonts w:ascii="Times New Roman" w:hAnsi="Times New Roman" w:cs="Times New Roman"/>
                <w:b/>
                <w:color w:val="404040" w:themeColor="text1" w:themeTint="BF"/>
                <w:sz w:val="20"/>
                <w:szCs w:val="20"/>
              </w:rPr>
              <w:t>Задача</w:t>
            </w:r>
            <w:proofErr w:type="gramStart"/>
            <w:r w:rsidRPr="00701B5E">
              <w:rPr>
                <w:rFonts w:ascii="Times New Roman" w:hAnsi="Times New Roman" w:cs="Times New Roman"/>
                <w:b/>
                <w:color w:val="404040" w:themeColor="text1" w:themeTint="BF"/>
                <w:sz w:val="20"/>
                <w:szCs w:val="20"/>
              </w:rPr>
              <w:t>:</w:t>
            </w:r>
            <w:r w:rsidRPr="00701B5E">
              <w:rPr>
                <w:rFonts w:ascii="Times New Roman" w:hAnsi="Times New Roman" w:cs="Times New Roman"/>
                <w:color w:val="404040" w:themeColor="text1" w:themeTint="BF"/>
                <w:sz w:val="20"/>
                <w:szCs w:val="20"/>
              </w:rPr>
              <w:t xml:space="preserve"> </w:t>
            </w:r>
            <w:r w:rsidR="00DB3867" w:rsidRPr="00701B5E">
              <w:rPr>
                <w:rFonts w:ascii="Times New Roman" w:hAnsi="Times New Roman" w:cs="Times New Roman"/>
                <w:color w:val="404040" w:themeColor="text1" w:themeTint="BF"/>
                <w:sz w:val="20"/>
                <w:szCs w:val="20"/>
              </w:rPr>
              <w:t>Совершенствовать</w:t>
            </w:r>
            <w:proofErr w:type="gramEnd"/>
            <w:r w:rsidR="00DB3867" w:rsidRPr="00701B5E">
              <w:rPr>
                <w:rFonts w:ascii="Times New Roman" w:hAnsi="Times New Roman" w:cs="Times New Roman"/>
                <w:color w:val="404040" w:themeColor="text1" w:themeTint="BF"/>
                <w:sz w:val="20"/>
                <w:szCs w:val="20"/>
              </w:rPr>
              <w:t xml:space="preserve"> навык правильного использования ножниц и клея, соблюдать правила безопасности труда и личной гигиены. Знакомить с предметами быта казахского народа (ковер), вырезать указанные предметы по желанию, украшая их орнаментами.</w:t>
            </w:r>
          </w:p>
          <w:p w14:paraId="13E32E62" w14:textId="6A93B52D" w:rsidR="00F33A06" w:rsidRPr="00701B5E" w:rsidRDefault="00F33A06" w:rsidP="00537E30">
            <w:pPr>
              <w:spacing w:after="0" w:line="240" w:lineRule="auto"/>
              <w:contextualSpacing/>
              <w:rPr>
                <w:rFonts w:ascii="Times New Roman" w:hAnsi="Times New Roman" w:cs="Times New Roman"/>
                <w:b/>
                <w:color w:val="404040" w:themeColor="text1" w:themeTint="BF"/>
                <w:sz w:val="20"/>
                <w:szCs w:val="20"/>
              </w:rPr>
            </w:pPr>
            <w:proofErr w:type="spellStart"/>
            <w:r w:rsidRPr="00701B5E">
              <w:rPr>
                <w:rFonts w:ascii="Times New Roman" w:hAnsi="Times New Roman" w:cs="Times New Roman"/>
                <w:b/>
                <w:color w:val="404040" w:themeColor="text1" w:themeTint="BF"/>
                <w:sz w:val="20"/>
                <w:szCs w:val="20"/>
              </w:rPr>
              <w:t>Кұрастыру</w:t>
            </w:r>
            <w:proofErr w:type="spellEnd"/>
            <w:r w:rsidRPr="00701B5E">
              <w:rPr>
                <w:rFonts w:ascii="Times New Roman" w:hAnsi="Times New Roman" w:cs="Times New Roman"/>
                <w:b/>
                <w:color w:val="404040" w:themeColor="text1" w:themeTint="BF"/>
                <w:sz w:val="20"/>
                <w:szCs w:val="20"/>
              </w:rPr>
              <w:t>/Конструирование «</w:t>
            </w:r>
            <w:r w:rsidR="00DB3867" w:rsidRPr="00701B5E">
              <w:rPr>
                <w:rFonts w:ascii="Times New Roman" w:hAnsi="Times New Roman" w:cs="Times New Roman"/>
                <w:b/>
                <w:color w:val="404040" w:themeColor="text1" w:themeTint="BF"/>
                <w:sz w:val="20"/>
                <w:szCs w:val="20"/>
                <w:lang w:val="kk-KZ"/>
              </w:rPr>
              <w:t>Тюльпан</w:t>
            </w:r>
            <w:r w:rsidRPr="00701B5E">
              <w:rPr>
                <w:rFonts w:ascii="Times New Roman" w:hAnsi="Times New Roman" w:cs="Times New Roman"/>
                <w:b/>
                <w:color w:val="404040" w:themeColor="text1" w:themeTint="BF"/>
                <w:sz w:val="20"/>
                <w:szCs w:val="20"/>
              </w:rPr>
              <w:t xml:space="preserve">» </w:t>
            </w:r>
          </w:p>
          <w:p w14:paraId="7D8C4275" w14:textId="77777777" w:rsidR="00DB3867" w:rsidRPr="00701B5E" w:rsidRDefault="00F33A06" w:rsidP="00DB3867">
            <w:pPr>
              <w:spacing w:after="0" w:line="240" w:lineRule="auto"/>
              <w:jc w:val="both"/>
              <w:rPr>
                <w:rFonts w:ascii="Times New Roman" w:hAnsi="Times New Roman" w:cs="Times New Roman"/>
                <w:color w:val="404040" w:themeColor="text1" w:themeTint="BF"/>
                <w:sz w:val="20"/>
                <w:szCs w:val="20"/>
              </w:rPr>
            </w:pPr>
            <w:r w:rsidRPr="00701B5E">
              <w:rPr>
                <w:rFonts w:ascii="Times New Roman" w:hAnsi="Times New Roman" w:cs="Times New Roman"/>
                <w:b/>
                <w:color w:val="404040" w:themeColor="text1" w:themeTint="BF"/>
                <w:sz w:val="20"/>
                <w:szCs w:val="20"/>
              </w:rPr>
              <w:t>Задача</w:t>
            </w:r>
            <w:proofErr w:type="gramStart"/>
            <w:r w:rsidRPr="00701B5E">
              <w:rPr>
                <w:rFonts w:ascii="Times New Roman" w:hAnsi="Times New Roman" w:cs="Times New Roman"/>
                <w:b/>
                <w:color w:val="404040" w:themeColor="text1" w:themeTint="BF"/>
                <w:sz w:val="20"/>
                <w:szCs w:val="20"/>
              </w:rPr>
              <w:t>:</w:t>
            </w:r>
            <w:r w:rsidRPr="00701B5E">
              <w:rPr>
                <w:rFonts w:ascii="Times New Roman" w:hAnsi="Times New Roman" w:cs="Times New Roman"/>
                <w:color w:val="404040" w:themeColor="text1" w:themeTint="BF"/>
                <w:sz w:val="20"/>
                <w:szCs w:val="20"/>
              </w:rPr>
              <w:t xml:space="preserve"> </w:t>
            </w:r>
            <w:r w:rsidR="00DB3867" w:rsidRPr="00701B5E">
              <w:rPr>
                <w:rFonts w:ascii="Times New Roman" w:hAnsi="Times New Roman" w:cs="Times New Roman"/>
                <w:color w:val="404040" w:themeColor="text1" w:themeTint="BF"/>
                <w:sz w:val="20"/>
                <w:szCs w:val="20"/>
              </w:rPr>
              <w:t>Формировать</w:t>
            </w:r>
            <w:proofErr w:type="gramEnd"/>
            <w:r w:rsidR="00DB3867" w:rsidRPr="00701B5E">
              <w:rPr>
                <w:rFonts w:ascii="Times New Roman" w:hAnsi="Times New Roman" w:cs="Times New Roman"/>
                <w:color w:val="404040" w:themeColor="text1" w:themeTint="BF"/>
                <w:sz w:val="20"/>
                <w:szCs w:val="20"/>
              </w:rPr>
              <w:t xml:space="preserve"> умения работать по готовой выкройке, несложному чертежу, использование ножниц для надрезов и вырезания по контуру. </w:t>
            </w:r>
          </w:p>
          <w:p w14:paraId="2C0451B5" w14:textId="56393578" w:rsidR="00F33A06" w:rsidRPr="00701B5E" w:rsidRDefault="00F33A06" w:rsidP="00DB3867">
            <w:pPr>
              <w:spacing w:after="0" w:line="240" w:lineRule="auto"/>
              <w:rPr>
                <w:rFonts w:ascii="Times New Roman" w:hAnsi="Times New Roman" w:cs="Times New Roman"/>
                <w:color w:val="404040" w:themeColor="text1" w:themeTint="BF"/>
                <w:sz w:val="20"/>
                <w:szCs w:val="20"/>
                <w:lang w:val="kk-KZ"/>
              </w:rPr>
            </w:pPr>
            <w:r w:rsidRPr="00701B5E">
              <w:rPr>
                <w:rFonts w:ascii="Times New Roman" w:hAnsi="Times New Roman" w:cs="Times New Roman"/>
                <w:color w:val="404040" w:themeColor="text1" w:themeTint="BF"/>
                <w:sz w:val="20"/>
                <w:szCs w:val="20"/>
              </w:rPr>
              <w:t>***</w:t>
            </w:r>
            <w:r w:rsidRPr="00701B5E">
              <w:rPr>
                <w:rFonts w:ascii="Times New Roman" w:eastAsia="Calibri" w:hAnsi="Times New Roman" w:cs="Times New Roman"/>
                <w:color w:val="404040" w:themeColor="text1" w:themeTint="BF"/>
                <w:sz w:val="20"/>
                <w:szCs w:val="20"/>
                <w:lang w:val="kk-KZ"/>
              </w:rPr>
              <w:t xml:space="preserve"> весна-</w:t>
            </w:r>
            <w:r w:rsidRPr="00701B5E">
              <w:rPr>
                <w:rFonts w:ascii="Times New Roman" w:hAnsi="Times New Roman" w:cs="Times New Roman"/>
                <w:color w:val="404040" w:themeColor="text1" w:themeTint="BF"/>
                <w:sz w:val="20"/>
                <w:szCs w:val="20"/>
              </w:rPr>
              <w:t xml:space="preserve"> </w:t>
            </w:r>
            <w:r w:rsidRPr="00701B5E">
              <w:rPr>
                <w:rFonts w:ascii="Times New Roman" w:eastAsia="Calibri" w:hAnsi="Times New Roman" w:cs="Times New Roman"/>
                <w:color w:val="404040" w:themeColor="text1" w:themeTint="BF"/>
                <w:sz w:val="20"/>
                <w:szCs w:val="20"/>
                <w:lang w:val="kk-KZ"/>
              </w:rPr>
              <w:t>көктем,</w:t>
            </w:r>
            <w:r w:rsidR="00DB3867" w:rsidRPr="00701B5E">
              <w:rPr>
                <w:rFonts w:ascii="Times New Roman" w:hAnsi="Times New Roman" w:cs="Times New Roman"/>
                <w:color w:val="404040" w:themeColor="text1" w:themeTint="BF"/>
                <w:sz w:val="20"/>
                <w:szCs w:val="20"/>
              </w:rPr>
              <w:t xml:space="preserve"> цветы-</w:t>
            </w:r>
            <w:proofErr w:type="gramStart"/>
            <w:r w:rsidR="00DB3867" w:rsidRPr="00701B5E">
              <w:rPr>
                <w:rFonts w:ascii="Times New Roman" w:eastAsia="Calibri" w:hAnsi="Times New Roman" w:cs="Times New Roman"/>
                <w:color w:val="404040" w:themeColor="text1" w:themeTint="BF"/>
                <w:sz w:val="20"/>
                <w:szCs w:val="20"/>
                <w:lang w:val="kk-KZ"/>
              </w:rPr>
              <w:t>гүлдер,тюльпан</w:t>
            </w:r>
            <w:proofErr w:type="gramEnd"/>
            <w:r w:rsidR="00DB3867" w:rsidRPr="00701B5E">
              <w:rPr>
                <w:rFonts w:ascii="Times New Roman" w:eastAsia="Calibri" w:hAnsi="Times New Roman" w:cs="Times New Roman"/>
                <w:color w:val="404040" w:themeColor="text1" w:themeTint="BF"/>
                <w:sz w:val="20"/>
                <w:szCs w:val="20"/>
                <w:lang w:val="kk-KZ"/>
              </w:rPr>
              <w:t>-қызғалдақ</w:t>
            </w:r>
          </w:p>
        </w:tc>
      </w:tr>
      <w:tr w:rsidR="00701B5E" w:rsidRPr="00701B5E" w14:paraId="5E08BA79" w14:textId="77777777" w:rsidTr="00537E30">
        <w:trPr>
          <w:trHeight w:val="553"/>
        </w:trPr>
        <w:tc>
          <w:tcPr>
            <w:tcW w:w="2495" w:type="dxa"/>
            <w:vMerge w:val="restart"/>
          </w:tcPr>
          <w:p w14:paraId="1473D68B" w14:textId="77777777" w:rsidR="00F33A06" w:rsidRPr="00701B5E" w:rsidRDefault="00F33A06" w:rsidP="00537E30">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701B5E">
              <w:rPr>
                <w:rFonts w:ascii="Times New Roman" w:hAnsi="Times New Roman" w:cs="Times New Roman"/>
                <w:b/>
                <w:bCs/>
                <w:color w:val="404040" w:themeColor="text1" w:themeTint="BF"/>
                <w:sz w:val="20"/>
                <w:szCs w:val="20"/>
                <w:lang w:val="kk-KZ"/>
              </w:rPr>
              <w:t>Серуен/</w:t>
            </w:r>
            <w:r w:rsidRPr="00701B5E">
              <w:rPr>
                <w:rFonts w:ascii="Times New Roman" w:hAnsi="Times New Roman" w:cs="Times New Roman"/>
                <w:b/>
                <w:bCs/>
                <w:color w:val="404040" w:themeColor="text1" w:themeTint="BF"/>
                <w:sz w:val="20"/>
                <w:szCs w:val="20"/>
              </w:rPr>
              <w:t>Прогулка</w:t>
            </w:r>
          </w:p>
          <w:p w14:paraId="3AFA4573" w14:textId="77777777" w:rsidR="00F33A06" w:rsidRPr="00701B5E" w:rsidRDefault="00F33A06" w:rsidP="00537E30">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p>
        </w:tc>
        <w:tc>
          <w:tcPr>
            <w:tcW w:w="13264" w:type="dxa"/>
            <w:gridSpan w:val="8"/>
            <w:tcBorders>
              <w:bottom w:val="single" w:sz="4" w:space="0" w:color="auto"/>
            </w:tcBorders>
            <w:vAlign w:val="center"/>
          </w:tcPr>
          <w:p w14:paraId="2E471409" w14:textId="77777777" w:rsidR="00F33A06" w:rsidRPr="00701B5E" w:rsidRDefault="00F33A06" w:rsidP="00537E30">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701B5E">
              <w:rPr>
                <w:rFonts w:ascii="Times New Roman" w:hAnsi="Times New Roman" w:cs="Times New Roman"/>
                <w:color w:val="404040" w:themeColor="text1" w:themeTint="BF"/>
                <w:sz w:val="20"/>
                <w:szCs w:val="20"/>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77D86D24" w14:textId="77777777" w:rsidR="00F33A06" w:rsidRPr="00701B5E" w:rsidRDefault="00F33A06" w:rsidP="00537E30">
            <w:pPr>
              <w:shd w:val="clear" w:color="auto" w:fill="FFFFFF"/>
              <w:spacing w:after="0" w:line="240" w:lineRule="auto"/>
              <w:rPr>
                <w:rFonts w:ascii="Times New Roman" w:hAnsi="Times New Roman" w:cs="Times New Roman"/>
                <w:i/>
                <w:color w:val="404040" w:themeColor="text1" w:themeTint="BF"/>
                <w:sz w:val="20"/>
                <w:szCs w:val="20"/>
              </w:rPr>
            </w:pPr>
            <w:r w:rsidRPr="00701B5E">
              <w:rPr>
                <w:rFonts w:ascii="Times New Roman" w:hAnsi="Times New Roman" w:cs="Times New Roman"/>
                <w:i/>
                <w:color w:val="404040" w:themeColor="text1" w:themeTint="BF"/>
                <w:sz w:val="20"/>
                <w:szCs w:val="20"/>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44DFF00B" w14:textId="348C6A3C" w:rsidR="00F33A06" w:rsidRPr="00701B5E" w:rsidRDefault="00066C57" w:rsidP="00537E30">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shd w:val="clear" w:color="auto" w:fill="FFFFFF"/>
              </w:rPr>
              <w:t>Я умею обуваться,</w:t>
            </w:r>
            <w:r w:rsidRPr="00701B5E">
              <w:rPr>
                <w:rFonts w:ascii="Times New Roman" w:hAnsi="Times New Roman" w:cs="Times New Roman"/>
                <w:color w:val="404040" w:themeColor="text1" w:themeTint="BF"/>
                <w:sz w:val="20"/>
                <w:szCs w:val="20"/>
              </w:rPr>
              <w:br/>
            </w:r>
            <w:r w:rsidRPr="00701B5E">
              <w:rPr>
                <w:rFonts w:ascii="Times New Roman" w:hAnsi="Times New Roman" w:cs="Times New Roman"/>
                <w:color w:val="404040" w:themeColor="text1" w:themeTint="BF"/>
                <w:sz w:val="20"/>
                <w:szCs w:val="20"/>
                <w:shd w:val="clear" w:color="auto" w:fill="FFFFFF"/>
              </w:rPr>
              <w:t>Если только захочу.</w:t>
            </w:r>
            <w:r w:rsidRPr="00701B5E">
              <w:rPr>
                <w:rFonts w:ascii="Times New Roman" w:hAnsi="Times New Roman" w:cs="Times New Roman"/>
                <w:color w:val="404040" w:themeColor="text1" w:themeTint="BF"/>
                <w:sz w:val="20"/>
                <w:szCs w:val="20"/>
              </w:rPr>
              <w:br/>
            </w:r>
            <w:r w:rsidRPr="00701B5E">
              <w:rPr>
                <w:rFonts w:ascii="Times New Roman" w:hAnsi="Times New Roman" w:cs="Times New Roman"/>
                <w:color w:val="404040" w:themeColor="text1" w:themeTint="BF"/>
                <w:sz w:val="20"/>
                <w:szCs w:val="20"/>
                <w:shd w:val="clear" w:color="auto" w:fill="FFFFFF"/>
              </w:rPr>
              <w:t>Я и маленького братца</w:t>
            </w:r>
            <w:r w:rsidRPr="00701B5E">
              <w:rPr>
                <w:rFonts w:ascii="Times New Roman" w:hAnsi="Times New Roman" w:cs="Times New Roman"/>
                <w:color w:val="404040" w:themeColor="text1" w:themeTint="BF"/>
                <w:sz w:val="20"/>
                <w:szCs w:val="20"/>
              </w:rPr>
              <w:br/>
            </w:r>
            <w:r w:rsidRPr="00701B5E">
              <w:rPr>
                <w:rFonts w:ascii="Times New Roman" w:hAnsi="Times New Roman" w:cs="Times New Roman"/>
                <w:color w:val="404040" w:themeColor="text1" w:themeTint="BF"/>
                <w:sz w:val="20"/>
                <w:szCs w:val="20"/>
                <w:shd w:val="clear" w:color="auto" w:fill="FFFFFF"/>
              </w:rPr>
              <w:t>Обуваться научу.</w:t>
            </w:r>
            <w:r w:rsidRPr="00701B5E">
              <w:rPr>
                <w:rFonts w:ascii="Times New Roman" w:hAnsi="Times New Roman" w:cs="Times New Roman"/>
                <w:color w:val="404040" w:themeColor="text1" w:themeTint="BF"/>
                <w:sz w:val="20"/>
                <w:szCs w:val="20"/>
                <w:lang w:val="kk-KZ"/>
              </w:rPr>
              <w:t xml:space="preserve"> </w:t>
            </w:r>
            <w:r w:rsidR="00F33A06" w:rsidRPr="00701B5E">
              <w:rPr>
                <w:rFonts w:ascii="Times New Roman" w:hAnsi="Times New Roman" w:cs="Times New Roman"/>
                <w:color w:val="404040" w:themeColor="text1" w:themeTint="BF"/>
                <w:sz w:val="20"/>
                <w:szCs w:val="20"/>
                <w:lang w:val="kk-KZ"/>
              </w:rPr>
              <w:t>(</w:t>
            </w:r>
            <w:r w:rsidR="00F33A06" w:rsidRPr="00701B5E">
              <w:rPr>
                <w:rFonts w:ascii="Times New Roman" w:hAnsi="Times New Roman" w:cs="Times New Roman"/>
                <w:b/>
                <w:i/>
                <w:color w:val="404040" w:themeColor="text1" w:themeTint="BF"/>
                <w:sz w:val="20"/>
                <w:szCs w:val="20"/>
                <w:lang w:val="kk-KZ"/>
              </w:rPr>
              <w:t>коммуникативная деятельность</w:t>
            </w:r>
            <w:r w:rsidR="00F33A06" w:rsidRPr="00701B5E">
              <w:rPr>
                <w:rFonts w:ascii="Times New Roman" w:hAnsi="Times New Roman" w:cs="Times New Roman"/>
                <w:color w:val="404040" w:themeColor="text1" w:themeTint="BF"/>
                <w:sz w:val="20"/>
                <w:szCs w:val="20"/>
                <w:lang w:val="kk-KZ"/>
              </w:rPr>
              <w:t>)</w:t>
            </w:r>
            <w:r w:rsidR="00F33A06" w:rsidRPr="00701B5E">
              <w:rPr>
                <w:rFonts w:ascii="Times New Roman" w:hAnsi="Times New Roman" w:cs="Times New Roman"/>
                <w:color w:val="404040" w:themeColor="text1" w:themeTint="BF"/>
                <w:sz w:val="20"/>
                <w:szCs w:val="20"/>
                <w:shd w:val="clear" w:color="auto" w:fill="FFFFFF"/>
                <w:lang w:val="kk-KZ"/>
              </w:rPr>
              <w:t xml:space="preserve"> ***</w:t>
            </w:r>
            <w:r w:rsidR="00F33A06" w:rsidRPr="00701B5E">
              <w:rPr>
                <w:color w:val="404040" w:themeColor="text1" w:themeTint="BF"/>
                <w:sz w:val="20"/>
                <w:szCs w:val="20"/>
              </w:rPr>
              <w:t xml:space="preserve"> </w:t>
            </w:r>
            <w:r w:rsidR="00F33A06" w:rsidRPr="00701B5E">
              <w:rPr>
                <w:rFonts w:ascii="Times New Roman" w:hAnsi="Times New Roman" w:cs="Times New Roman"/>
                <w:color w:val="404040" w:themeColor="text1" w:themeTint="BF"/>
                <w:sz w:val="20"/>
                <w:szCs w:val="20"/>
              </w:rPr>
              <w:t>месяц-</w:t>
            </w:r>
            <w:proofErr w:type="spellStart"/>
            <w:r w:rsidR="00F33A06" w:rsidRPr="00701B5E">
              <w:rPr>
                <w:rFonts w:ascii="Times New Roman" w:hAnsi="Times New Roman" w:cs="Times New Roman"/>
                <w:color w:val="404040" w:themeColor="text1" w:themeTint="BF"/>
                <w:sz w:val="20"/>
                <w:szCs w:val="20"/>
              </w:rPr>
              <w:t>ай,сапоги</w:t>
            </w:r>
            <w:proofErr w:type="spellEnd"/>
            <w:r w:rsidR="00F33A06" w:rsidRPr="00701B5E">
              <w:rPr>
                <w:rFonts w:ascii="Times New Roman" w:hAnsi="Times New Roman" w:cs="Times New Roman"/>
                <w:color w:val="404040" w:themeColor="text1" w:themeTint="BF"/>
                <w:sz w:val="20"/>
                <w:szCs w:val="20"/>
              </w:rPr>
              <w:t>-</w:t>
            </w:r>
            <w:r w:rsidR="00F33A06" w:rsidRPr="00701B5E">
              <w:rPr>
                <w:color w:val="404040" w:themeColor="text1" w:themeTint="BF"/>
                <w:sz w:val="20"/>
                <w:szCs w:val="20"/>
              </w:rPr>
              <w:t xml:space="preserve"> </w:t>
            </w:r>
            <w:proofErr w:type="spellStart"/>
            <w:r w:rsidR="00F33A06" w:rsidRPr="00701B5E">
              <w:rPr>
                <w:rFonts w:ascii="Times New Roman" w:hAnsi="Times New Roman" w:cs="Times New Roman"/>
                <w:color w:val="404040" w:themeColor="text1" w:themeTint="BF"/>
                <w:sz w:val="20"/>
                <w:szCs w:val="20"/>
              </w:rPr>
              <w:t>етік,шапка</w:t>
            </w:r>
            <w:proofErr w:type="spellEnd"/>
            <w:r w:rsidR="00F33A06" w:rsidRPr="00701B5E">
              <w:rPr>
                <w:rFonts w:ascii="Times New Roman" w:hAnsi="Times New Roman" w:cs="Times New Roman"/>
                <w:color w:val="404040" w:themeColor="text1" w:themeTint="BF"/>
                <w:sz w:val="20"/>
                <w:szCs w:val="20"/>
              </w:rPr>
              <w:t>-</w:t>
            </w:r>
            <w:r w:rsidR="00F33A06" w:rsidRPr="00701B5E">
              <w:rPr>
                <w:color w:val="404040" w:themeColor="text1" w:themeTint="BF"/>
                <w:sz w:val="20"/>
                <w:szCs w:val="20"/>
              </w:rPr>
              <w:t xml:space="preserve"> </w:t>
            </w:r>
            <w:proofErr w:type="spellStart"/>
            <w:r w:rsidR="00F33A06" w:rsidRPr="00701B5E">
              <w:rPr>
                <w:rFonts w:ascii="Times New Roman" w:hAnsi="Times New Roman" w:cs="Times New Roman"/>
                <w:color w:val="404040" w:themeColor="text1" w:themeTint="BF"/>
                <w:sz w:val="20"/>
                <w:szCs w:val="20"/>
              </w:rPr>
              <w:t>қалпақ</w:t>
            </w:r>
            <w:proofErr w:type="spellEnd"/>
          </w:p>
        </w:tc>
      </w:tr>
      <w:tr w:rsidR="00701B5E" w:rsidRPr="00701B5E" w14:paraId="5661746A" w14:textId="77777777" w:rsidTr="00537E30">
        <w:trPr>
          <w:trHeight w:val="277"/>
        </w:trPr>
        <w:tc>
          <w:tcPr>
            <w:tcW w:w="2495" w:type="dxa"/>
            <w:vMerge/>
            <w:tcBorders>
              <w:right w:val="single" w:sz="4" w:space="0" w:color="auto"/>
            </w:tcBorders>
            <w:vAlign w:val="center"/>
          </w:tcPr>
          <w:p w14:paraId="0FE6A40E" w14:textId="77777777" w:rsidR="00F33A06" w:rsidRPr="00701B5E" w:rsidRDefault="00F33A06" w:rsidP="00537E30">
            <w:pPr>
              <w:spacing w:after="0" w:line="240" w:lineRule="auto"/>
              <w:contextualSpacing/>
              <w:rPr>
                <w:rFonts w:ascii="Times New Roman" w:hAnsi="Times New Roman" w:cs="Times New Roman"/>
                <w:b/>
                <w:bCs/>
                <w:color w:val="404040" w:themeColor="text1" w:themeTint="BF"/>
                <w:sz w:val="20"/>
                <w:szCs w:val="20"/>
                <w:lang w:val="kk-KZ"/>
              </w:rPr>
            </w:pPr>
          </w:p>
        </w:tc>
        <w:tc>
          <w:tcPr>
            <w:tcW w:w="2371" w:type="dxa"/>
            <w:tcBorders>
              <w:top w:val="single" w:sz="4" w:space="0" w:color="auto"/>
              <w:left w:val="single" w:sz="4" w:space="0" w:color="auto"/>
              <w:bottom w:val="single" w:sz="4" w:space="0" w:color="auto"/>
              <w:right w:val="single" w:sz="4" w:space="0" w:color="auto"/>
            </w:tcBorders>
          </w:tcPr>
          <w:p w14:paraId="1E305660" w14:textId="77777777" w:rsidR="00F33A06" w:rsidRPr="00701B5E" w:rsidRDefault="00F33A06" w:rsidP="00066C57">
            <w:pPr>
              <w:shd w:val="clear" w:color="auto" w:fill="FFFFFF"/>
              <w:spacing w:after="0" w:line="240" w:lineRule="auto"/>
              <w:contextualSpacing/>
              <w:rPr>
                <w:rFonts w:ascii="Times New Roman" w:hAnsi="Times New Roman" w:cs="Times New Roman"/>
                <w:b/>
                <w:color w:val="404040" w:themeColor="text1" w:themeTint="BF"/>
                <w:sz w:val="20"/>
                <w:szCs w:val="20"/>
              </w:rPr>
            </w:pPr>
            <w:proofErr w:type="spellStart"/>
            <w:r w:rsidRPr="00701B5E">
              <w:rPr>
                <w:rFonts w:ascii="Times New Roman" w:hAnsi="Times New Roman" w:cs="Times New Roman"/>
                <w:b/>
                <w:color w:val="404040" w:themeColor="text1" w:themeTint="BF"/>
                <w:sz w:val="20"/>
                <w:szCs w:val="20"/>
              </w:rPr>
              <w:t>Серуен</w:t>
            </w:r>
            <w:proofErr w:type="spellEnd"/>
            <w:r w:rsidRPr="00701B5E">
              <w:rPr>
                <w:rFonts w:ascii="Times New Roman" w:hAnsi="Times New Roman" w:cs="Times New Roman"/>
                <w:b/>
                <w:color w:val="404040" w:themeColor="text1" w:themeTint="BF"/>
                <w:sz w:val="20"/>
                <w:szCs w:val="20"/>
              </w:rPr>
              <w:t xml:space="preserve"> </w:t>
            </w:r>
            <w:proofErr w:type="spellStart"/>
            <w:r w:rsidRPr="00701B5E">
              <w:rPr>
                <w:rFonts w:ascii="Times New Roman" w:hAnsi="Times New Roman" w:cs="Times New Roman"/>
                <w:b/>
                <w:color w:val="404040" w:themeColor="text1" w:themeTint="BF"/>
                <w:sz w:val="20"/>
                <w:szCs w:val="20"/>
              </w:rPr>
              <w:t>карточкасы</w:t>
            </w:r>
            <w:proofErr w:type="spellEnd"/>
            <w:r w:rsidRPr="00701B5E">
              <w:rPr>
                <w:rFonts w:ascii="Times New Roman" w:hAnsi="Times New Roman" w:cs="Times New Roman"/>
                <w:b/>
                <w:color w:val="404040" w:themeColor="text1" w:themeTint="BF"/>
                <w:sz w:val="20"/>
                <w:szCs w:val="20"/>
              </w:rPr>
              <w:t>/</w:t>
            </w:r>
          </w:p>
          <w:p w14:paraId="3F6E5793" w14:textId="77777777" w:rsidR="00F33A06" w:rsidRPr="00701B5E" w:rsidRDefault="00F33A06" w:rsidP="00066C57">
            <w:pPr>
              <w:shd w:val="clear" w:color="auto" w:fill="FFFFFF"/>
              <w:spacing w:after="0" w:line="240" w:lineRule="auto"/>
              <w:rPr>
                <w:rFonts w:ascii="Times New Roman" w:hAnsi="Times New Roman" w:cs="Times New Roman"/>
                <w:b/>
                <w:color w:val="404040" w:themeColor="text1" w:themeTint="BF"/>
                <w:sz w:val="20"/>
                <w:szCs w:val="20"/>
              </w:rPr>
            </w:pPr>
            <w:r w:rsidRPr="00701B5E">
              <w:rPr>
                <w:rFonts w:ascii="Times New Roman" w:hAnsi="Times New Roman" w:cs="Times New Roman"/>
                <w:b/>
                <w:color w:val="404040" w:themeColor="text1" w:themeTint="BF"/>
                <w:sz w:val="20"/>
                <w:szCs w:val="20"/>
              </w:rPr>
              <w:t xml:space="preserve">Прогулочная карточка </w:t>
            </w:r>
          </w:p>
          <w:p w14:paraId="0723A779" w14:textId="77777777" w:rsidR="00066C57" w:rsidRPr="00701B5E" w:rsidRDefault="00066C57" w:rsidP="00066C57">
            <w:pPr>
              <w:pStyle w:val="ae"/>
              <w:shd w:val="clear" w:color="auto" w:fill="FFFFFF"/>
              <w:spacing w:before="0" w:beforeAutospacing="0" w:after="0" w:afterAutospacing="0"/>
              <w:jc w:val="center"/>
              <w:rPr>
                <w:color w:val="404040" w:themeColor="text1" w:themeTint="BF"/>
                <w:sz w:val="20"/>
                <w:szCs w:val="20"/>
                <w:lang w:val="ru-RU"/>
              </w:rPr>
            </w:pPr>
            <w:r w:rsidRPr="00701B5E">
              <w:rPr>
                <w:rStyle w:val="a5"/>
                <w:color w:val="404040" w:themeColor="text1" w:themeTint="BF"/>
                <w:sz w:val="20"/>
                <w:szCs w:val="20"/>
                <w:lang w:val="ru-RU"/>
              </w:rPr>
              <w:t>Наблюдение за камнями</w:t>
            </w:r>
          </w:p>
          <w:p w14:paraId="7DDC7D82"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rStyle w:val="a5"/>
                <w:color w:val="404040" w:themeColor="text1" w:themeTint="BF"/>
                <w:sz w:val="20"/>
                <w:szCs w:val="20"/>
                <w:lang w:val="ru-RU"/>
              </w:rPr>
              <w:t>Цель</w:t>
            </w:r>
            <w:r w:rsidRPr="00701B5E">
              <w:rPr>
                <w:color w:val="404040" w:themeColor="text1" w:themeTint="BF"/>
                <w:sz w:val="20"/>
                <w:szCs w:val="20"/>
                <w:lang w:val="ru-RU"/>
              </w:rPr>
              <w:t>: знакомить с разнообразием камней и их свойствами.</w:t>
            </w:r>
          </w:p>
          <w:p w14:paraId="0EC7D90B" w14:textId="77777777" w:rsidR="00066C57" w:rsidRPr="00701B5E" w:rsidRDefault="00066C57" w:rsidP="00066C57">
            <w:pPr>
              <w:pStyle w:val="ae"/>
              <w:shd w:val="clear" w:color="auto" w:fill="FFFFFF"/>
              <w:spacing w:before="0" w:beforeAutospacing="0" w:after="0" w:afterAutospacing="0"/>
              <w:jc w:val="center"/>
              <w:rPr>
                <w:color w:val="404040" w:themeColor="text1" w:themeTint="BF"/>
                <w:sz w:val="20"/>
                <w:szCs w:val="20"/>
                <w:lang w:val="ru-RU"/>
              </w:rPr>
            </w:pPr>
            <w:r w:rsidRPr="00701B5E">
              <w:rPr>
                <w:rStyle w:val="a5"/>
                <w:color w:val="404040" w:themeColor="text1" w:themeTint="BF"/>
                <w:sz w:val="20"/>
                <w:szCs w:val="20"/>
                <w:lang w:val="ru-RU"/>
              </w:rPr>
              <w:t>Ход наблюдения</w:t>
            </w:r>
          </w:p>
          <w:p w14:paraId="23DE355E"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На участке детского сада спрятать «волшебную шкатул</w:t>
            </w:r>
            <w:r w:rsidRPr="00701B5E">
              <w:rPr>
                <w:color w:val="404040" w:themeColor="text1" w:themeTint="BF"/>
                <w:sz w:val="20"/>
                <w:szCs w:val="20"/>
                <w:lang w:val="ru-RU"/>
              </w:rPr>
              <w:softHyphen/>
              <w:t>ку» с разнообразными камнями.</w:t>
            </w:r>
          </w:p>
          <w:p w14:paraId="1EB21DBC"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Отметить на карте место нахождения камней. После обна</w:t>
            </w:r>
            <w:r w:rsidRPr="00701B5E">
              <w:rPr>
                <w:color w:val="404040" w:themeColor="text1" w:themeTint="BF"/>
                <w:sz w:val="20"/>
                <w:szCs w:val="20"/>
                <w:lang w:val="ru-RU"/>
              </w:rPr>
              <w:softHyphen/>
              <w:t>ружения шкатулки прочитать и обсудить стихотворение «Ал</w:t>
            </w:r>
            <w:r w:rsidRPr="00701B5E">
              <w:rPr>
                <w:color w:val="404040" w:themeColor="text1" w:themeTint="BF"/>
                <w:sz w:val="20"/>
                <w:szCs w:val="20"/>
                <w:lang w:val="ru-RU"/>
              </w:rPr>
              <w:softHyphen/>
              <w:t>мазная гора».</w:t>
            </w:r>
          </w:p>
          <w:p w14:paraId="322B6CD2"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Намокли брюки и носки,</w:t>
            </w:r>
          </w:p>
          <w:p w14:paraId="46FA7E9E"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Заела мошкара.</w:t>
            </w:r>
          </w:p>
          <w:p w14:paraId="12D8546F"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Но не уйду я от реки,</w:t>
            </w:r>
          </w:p>
          <w:p w14:paraId="102BE26C"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Наверно, до утра.</w:t>
            </w:r>
          </w:p>
          <w:p w14:paraId="7E99F045"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Я просто так сюда пришел,</w:t>
            </w:r>
          </w:p>
          <w:p w14:paraId="72A37941"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Как прихожу семь лет.</w:t>
            </w:r>
          </w:p>
          <w:p w14:paraId="046FABED"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lastRenderedPageBreak/>
              <w:t>И вдруг я камешки нашел,</w:t>
            </w:r>
          </w:p>
          <w:p w14:paraId="4B235992"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Что излучают свет!</w:t>
            </w:r>
          </w:p>
          <w:p w14:paraId="263011E7"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Один — как мамины глаза —</w:t>
            </w:r>
          </w:p>
          <w:p w14:paraId="1D2B98EC"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Прозрачно-голубой;</w:t>
            </w:r>
          </w:p>
          <w:p w14:paraId="2C964C95"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Как виноградная лоза</w:t>
            </w:r>
          </w:p>
          <w:p w14:paraId="1D04C879"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Зелененький — другой.</w:t>
            </w:r>
          </w:p>
          <w:p w14:paraId="5B8B835A"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А третий — солнышка светлей,</w:t>
            </w:r>
          </w:p>
          <w:p w14:paraId="123AF2C8"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А вдруг это алмаз?!</w:t>
            </w:r>
          </w:p>
          <w:p w14:paraId="7A80A963"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Я отнесу его в музей,</w:t>
            </w:r>
          </w:p>
          <w:p w14:paraId="34EF26CA"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Учительнице в класс.</w:t>
            </w:r>
            <w:r w:rsidRPr="00701B5E">
              <w:rPr>
                <w:color w:val="404040" w:themeColor="text1" w:themeTint="BF"/>
                <w:sz w:val="20"/>
                <w:szCs w:val="20"/>
              </w:rPr>
              <w:t>      </w:t>
            </w:r>
            <w:r w:rsidRPr="00701B5E">
              <w:rPr>
                <w:color w:val="404040" w:themeColor="text1" w:themeTint="BF"/>
                <w:sz w:val="20"/>
                <w:szCs w:val="20"/>
                <w:lang w:val="ru-RU"/>
              </w:rPr>
              <w:t xml:space="preserve"> В. Кудрявцева</w:t>
            </w:r>
          </w:p>
          <w:p w14:paraId="55AFD58B"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rStyle w:val="a5"/>
                <w:color w:val="404040" w:themeColor="text1" w:themeTint="BF"/>
                <w:sz w:val="20"/>
                <w:szCs w:val="20"/>
                <w:lang w:val="ru-RU"/>
              </w:rPr>
              <w:t>Воспитатель беседует с детьми</w:t>
            </w:r>
            <w:r w:rsidRPr="00701B5E">
              <w:rPr>
                <w:color w:val="404040" w:themeColor="text1" w:themeTint="BF"/>
                <w:sz w:val="20"/>
                <w:szCs w:val="20"/>
              </w:rPr>
              <w:t> </w:t>
            </w:r>
            <w:r w:rsidRPr="00701B5E">
              <w:rPr>
                <w:color w:val="404040" w:themeColor="text1" w:themeTint="BF"/>
                <w:sz w:val="20"/>
                <w:szCs w:val="20"/>
                <w:lang w:val="ru-RU"/>
              </w:rPr>
              <w:t>о камнях из шкатулки, пред</w:t>
            </w:r>
            <w:r w:rsidRPr="00701B5E">
              <w:rPr>
                <w:color w:val="404040" w:themeColor="text1" w:themeTint="BF"/>
                <w:sz w:val="20"/>
                <w:szCs w:val="20"/>
                <w:lang w:val="ru-RU"/>
              </w:rPr>
              <w:softHyphen/>
              <w:t>лагает ответить на вопросы.</w:t>
            </w:r>
          </w:p>
          <w:p w14:paraId="55A01E3F"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 Кто из вас находил камни?</w:t>
            </w:r>
          </w:p>
          <w:p w14:paraId="7AB52E2D"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 Где это происходило?</w:t>
            </w:r>
          </w:p>
          <w:p w14:paraId="13B965A4"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 Какие они были?</w:t>
            </w:r>
          </w:p>
          <w:p w14:paraId="4A7D10A1"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Можно ли найти камни на территории нашего детского сада?</w:t>
            </w:r>
          </w:p>
          <w:p w14:paraId="3AF3D857"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rStyle w:val="a5"/>
                <w:color w:val="404040" w:themeColor="text1" w:themeTint="BF"/>
                <w:sz w:val="20"/>
                <w:szCs w:val="20"/>
                <w:lang w:val="ru-RU"/>
              </w:rPr>
              <w:t>Исследовательская деятельность</w:t>
            </w:r>
          </w:p>
          <w:p w14:paraId="37BF5201"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Найти камни на участке детского сада: серого цвета, круг</w:t>
            </w:r>
            <w:r w:rsidRPr="00701B5E">
              <w:rPr>
                <w:color w:val="404040" w:themeColor="text1" w:themeTint="BF"/>
                <w:sz w:val="20"/>
                <w:szCs w:val="20"/>
                <w:lang w:val="ru-RU"/>
              </w:rPr>
              <w:softHyphen/>
              <w:t>лой формы, большие и маленькие.</w:t>
            </w:r>
          </w:p>
          <w:p w14:paraId="41B9C662"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rStyle w:val="a5"/>
                <w:color w:val="404040" w:themeColor="text1" w:themeTint="BF"/>
                <w:sz w:val="20"/>
                <w:szCs w:val="20"/>
                <w:lang w:val="ru-RU"/>
              </w:rPr>
              <w:t>Трудовая деятельность</w:t>
            </w:r>
          </w:p>
          <w:p w14:paraId="0EFC6529"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Коллективный труд по уборке территории.</w:t>
            </w:r>
          </w:p>
          <w:p w14:paraId="03C19B48"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Цель: закреплять умение концентрировать внимание на определенных объектах, сочетать силу и быстроту.</w:t>
            </w:r>
          </w:p>
          <w:p w14:paraId="356ED447"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rStyle w:val="a5"/>
                <w:color w:val="404040" w:themeColor="text1" w:themeTint="BF"/>
                <w:sz w:val="20"/>
                <w:szCs w:val="20"/>
                <w:lang w:val="ru-RU"/>
              </w:rPr>
              <w:t>Подвижные игры</w:t>
            </w:r>
          </w:p>
          <w:p w14:paraId="77D26754"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«Кто быстрее?».</w:t>
            </w:r>
          </w:p>
          <w:p w14:paraId="5DD302EA"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Цель: закреплять умение двигаться по сигналу на носках, с высоким подниманием колен, галопом.</w:t>
            </w:r>
          </w:p>
          <w:p w14:paraId="0323BF86"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«Ручеек».</w:t>
            </w:r>
          </w:p>
          <w:p w14:paraId="0D773C78"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Цель: закреплять умение двигаться парами.</w:t>
            </w:r>
          </w:p>
          <w:p w14:paraId="32577155"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rStyle w:val="a5"/>
                <w:color w:val="404040" w:themeColor="text1" w:themeTint="BF"/>
                <w:sz w:val="20"/>
                <w:szCs w:val="20"/>
                <w:lang w:val="ru-RU"/>
              </w:rPr>
              <w:lastRenderedPageBreak/>
              <w:t>Индивидуальная работа</w:t>
            </w:r>
            <w:r w:rsidRPr="00701B5E">
              <w:rPr>
                <w:color w:val="404040" w:themeColor="text1" w:themeTint="BF"/>
                <w:sz w:val="20"/>
                <w:szCs w:val="20"/>
              </w:rPr>
              <w:t> </w:t>
            </w:r>
            <w:r w:rsidRPr="00701B5E">
              <w:rPr>
                <w:color w:val="404040" w:themeColor="text1" w:themeTint="BF"/>
                <w:sz w:val="20"/>
                <w:szCs w:val="20"/>
                <w:lang w:val="ru-RU"/>
              </w:rPr>
              <w:t>Развитие движений.</w:t>
            </w:r>
          </w:p>
          <w:p w14:paraId="5FA39B06"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Цель: совершенствовать навыки катания обруча в произ</w:t>
            </w:r>
            <w:r w:rsidRPr="00701B5E">
              <w:rPr>
                <w:color w:val="404040" w:themeColor="text1" w:themeTint="BF"/>
                <w:sz w:val="20"/>
                <w:szCs w:val="20"/>
                <w:lang w:val="ru-RU"/>
              </w:rPr>
              <w:softHyphen/>
              <w:t>вольном направлении.</w:t>
            </w:r>
          </w:p>
          <w:p w14:paraId="3F467662" w14:textId="2C4FA96E" w:rsidR="00F33A06" w:rsidRPr="00701B5E" w:rsidRDefault="00F33A06" w:rsidP="00066C57">
            <w:pPr>
              <w:pStyle w:val="ae"/>
              <w:shd w:val="clear" w:color="auto" w:fill="FFFFFF"/>
              <w:spacing w:before="0" w:beforeAutospacing="0" w:after="0" w:afterAutospacing="0"/>
              <w:rPr>
                <w:b/>
                <w:color w:val="404040" w:themeColor="text1" w:themeTint="BF"/>
                <w:sz w:val="20"/>
                <w:szCs w:val="20"/>
                <w:lang w:val="ru-RU"/>
              </w:rPr>
            </w:pPr>
          </w:p>
        </w:tc>
        <w:tc>
          <w:tcPr>
            <w:tcW w:w="2790" w:type="dxa"/>
            <w:gridSpan w:val="2"/>
            <w:tcBorders>
              <w:top w:val="single" w:sz="4" w:space="0" w:color="auto"/>
              <w:left w:val="single" w:sz="4" w:space="0" w:color="auto"/>
              <w:bottom w:val="single" w:sz="4" w:space="0" w:color="auto"/>
              <w:right w:val="single" w:sz="4" w:space="0" w:color="auto"/>
            </w:tcBorders>
          </w:tcPr>
          <w:p w14:paraId="0D386978" w14:textId="77777777" w:rsidR="00F33A06" w:rsidRPr="00701B5E" w:rsidRDefault="00F33A06" w:rsidP="00066C57">
            <w:pPr>
              <w:shd w:val="clear" w:color="auto" w:fill="FFFFFF"/>
              <w:spacing w:after="0" w:line="240" w:lineRule="auto"/>
              <w:contextualSpacing/>
              <w:rPr>
                <w:rFonts w:ascii="Times New Roman" w:hAnsi="Times New Roman" w:cs="Times New Roman"/>
                <w:b/>
                <w:color w:val="404040" w:themeColor="text1" w:themeTint="BF"/>
                <w:sz w:val="20"/>
                <w:szCs w:val="20"/>
              </w:rPr>
            </w:pPr>
            <w:proofErr w:type="spellStart"/>
            <w:r w:rsidRPr="00701B5E">
              <w:rPr>
                <w:rFonts w:ascii="Times New Roman" w:hAnsi="Times New Roman" w:cs="Times New Roman"/>
                <w:b/>
                <w:color w:val="404040" w:themeColor="text1" w:themeTint="BF"/>
                <w:sz w:val="20"/>
                <w:szCs w:val="20"/>
              </w:rPr>
              <w:lastRenderedPageBreak/>
              <w:t>Серуен</w:t>
            </w:r>
            <w:proofErr w:type="spellEnd"/>
            <w:r w:rsidRPr="00701B5E">
              <w:rPr>
                <w:rFonts w:ascii="Times New Roman" w:hAnsi="Times New Roman" w:cs="Times New Roman"/>
                <w:b/>
                <w:color w:val="404040" w:themeColor="text1" w:themeTint="BF"/>
                <w:sz w:val="20"/>
                <w:szCs w:val="20"/>
              </w:rPr>
              <w:t xml:space="preserve"> </w:t>
            </w:r>
            <w:proofErr w:type="spellStart"/>
            <w:r w:rsidRPr="00701B5E">
              <w:rPr>
                <w:rFonts w:ascii="Times New Roman" w:hAnsi="Times New Roman" w:cs="Times New Roman"/>
                <w:b/>
                <w:color w:val="404040" w:themeColor="text1" w:themeTint="BF"/>
                <w:sz w:val="20"/>
                <w:szCs w:val="20"/>
              </w:rPr>
              <w:t>карточкасы</w:t>
            </w:r>
            <w:proofErr w:type="spellEnd"/>
            <w:r w:rsidRPr="00701B5E">
              <w:rPr>
                <w:rFonts w:ascii="Times New Roman" w:hAnsi="Times New Roman" w:cs="Times New Roman"/>
                <w:b/>
                <w:color w:val="404040" w:themeColor="text1" w:themeTint="BF"/>
                <w:sz w:val="20"/>
                <w:szCs w:val="20"/>
              </w:rPr>
              <w:t>/</w:t>
            </w:r>
          </w:p>
          <w:p w14:paraId="4832C83B" w14:textId="77777777" w:rsidR="00F33A06" w:rsidRPr="00701B5E" w:rsidRDefault="00F33A06" w:rsidP="00066C57">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701B5E">
              <w:rPr>
                <w:rFonts w:ascii="Times New Roman" w:hAnsi="Times New Roman" w:cs="Times New Roman"/>
                <w:b/>
                <w:color w:val="404040" w:themeColor="text1" w:themeTint="BF"/>
                <w:sz w:val="20"/>
                <w:szCs w:val="20"/>
              </w:rPr>
              <w:t xml:space="preserve">Прогулочная карточка </w:t>
            </w:r>
          </w:p>
          <w:p w14:paraId="25D83510" w14:textId="77777777" w:rsidR="00066C57" w:rsidRPr="00701B5E" w:rsidRDefault="00066C57" w:rsidP="00066C57">
            <w:pPr>
              <w:pStyle w:val="ae"/>
              <w:shd w:val="clear" w:color="auto" w:fill="FFFFFF"/>
              <w:spacing w:before="0" w:beforeAutospacing="0" w:after="0" w:afterAutospacing="0"/>
              <w:jc w:val="center"/>
              <w:rPr>
                <w:color w:val="404040" w:themeColor="text1" w:themeTint="BF"/>
                <w:sz w:val="20"/>
                <w:szCs w:val="20"/>
                <w:lang w:val="ru-RU"/>
              </w:rPr>
            </w:pPr>
            <w:r w:rsidRPr="00701B5E">
              <w:rPr>
                <w:rStyle w:val="a5"/>
                <w:color w:val="404040" w:themeColor="text1" w:themeTint="BF"/>
                <w:sz w:val="20"/>
                <w:szCs w:val="20"/>
                <w:lang w:val="ru-RU"/>
              </w:rPr>
              <w:t>Наблюдение за облаками</w:t>
            </w:r>
          </w:p>
          <w:p w14:paraId="72786EBE"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rStyle w:val="a5"/>
                <w:color w:val="404040" w:themeColor="text1" w:themeTint="BF"/>
                <w:sz w:val="20"/>
                <w:szCs w:val="20"/>
                <w:lang w:val="ru-RU"/>
              </w:rPr>
              <w:t>Цель</w:t>
            </w:r>
            <w:r w:rsidRPr="00701B5E">
              <w:rPr>
                <w:color w:val="404040" w:themeColor="text1" w:themeTint="BF"/>
                <w:sz w:val="20"/>
                <w:szCs w:val="20"/>
                <w:lang w:val="ru-RU"/>
              </w:rPr>
              <w:t>: закреплять знания о явлениях неживой природы.</w:t>
            </w:r>
          </w:p>
          <w:p w14:paraId="113D5740" w14:textId="77777777" w:rsidR="00066C57" w:rsidRPr="00701B5E" w:rsidRDefault="00066C57" w:rsidP="00066C57">
            <w:pPr>
              <w:pStyle w:val="ae"/>
              <w:shd w:val="clear" w:color="auto" w:fill="FFFFFF"/>
              <w:spacing w:before="0" w:beforeAutospacing="0" w:after="0" w:afterAutospacing="0"/>
              <w:jc w:val="center"/>
              <w:rPr>
                <w:color w:val="404040" w:themeColor="text1" w:themeTint="BF"/>
                <w:sz w:val="20"/>
                <w:szCs w:val="20"/>
                <w:lang w:val="ru-RU"/>
              </w:rPr>
            </w:pPr>
            <w:r w:rsidRPr="00701B5E">
              <w:rPr>
                <w:rStyle w:val="a5"/>
                <w:color w:val="404040" w:themeColor="text1" w:themeTint="BF"/>
                <w:sz w:val="20"/>
                <w:szCs w:val="20"/>
                <w:lang w:val="ru-RU"/>
              </w:rPr>
              <w:t>Ход наблюдения</w:t>
            </w:r>
          </w:p>
          <w:p w14:paraId="7948FF33"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Бегут по небу разные зверюшки:</w:t>
            </w:r>
          </w:p>
          <w:p w14:paraId="00733647"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Медведи, волки, зайцы, лисы, хрюшки.</w:t>
            </w:r>
          </w:p>
          <w:p w14:paraId="5EF5E0E3"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А если вы фантазией богаты,</w:t>
            </w:r>
          </w:p>
          <w:p w14:paraId="19C14CEB"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Там свой портрет отыщите, ребята.</w:t>
            </w:r>
          </w:p>
          <w:p w14:paraId="27B09A41"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Воспитатель задает детям вопросы.</w:t>
            </w:r>
          </w:p>
          <w:p w14:paraId="3D1A8302"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w:t>
            </w:r>
            <w:r w:rsidRPr="00701B5E">
              <w:rPr>
                <w:color w:val="404040" w:themeColor="text1" w:themeTint="BF"/>
                <w:sz w:val="20"/>
                <w:szCs w:val="20"/>
              </w:rPr>
              <w:t>     </w:t>
            </w:r>
            <w:r w:rsidRPr="00701B5E">
              <w:rPr>
                <w:color w:val="404040" w:themeColor="text1" w:themeTint="BF"/>
                <w:sz w:val="20"/>
                <w:szCs w:val="20"/>
                <w:lang w:val="ru-RU"/>
              </w:rPr>
              <w:t xml:space="preserve"> Что такое облака? Какого они цвета?</w:t>
            </w:r>
          </w:p>
          <w:p w14:paraId="3D20C3EF"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w:t>
            </w:r>
            <w:r w:rsidRPr="00701B5E">
              <w:rPr>
                <w:color w:val="404040" w:themeColor="text1" w:themeTint="BF"/>
                <w:sz w:val="20"/>
                <w:szCs w:val="20"/>
              </w:rPr>
              <w:t>    </w:t>
            </w:r>
            <w:r w:rsidRPr="00701B5E">
              <w:rPr>
                <w:color w:val="404040" w:themeColor="text1" w:themeTint="BF"/>
                <w:sz w:val="20"/>
                <w:szCs w:val="20"/>
                <w:lang w:val="ru-RU"/>
              </w:rPr>
              <w:t xml:space="preserve"> Из чего они состоят? (Из бесчисленного количества ка</w:t>
            </w:r>
            <w:r w:rsidRPr="00701B5E">
              <w:rPr>
                <w:color w:val="404040" w:themeColor="text1" w:themeTint="BF"/>
                <w:sz w:val="20"/>
                <w:szCs w:val="20"/>
                <w:lang w:val="ru-RU"/>
              </w:rPr>
              <w:softHyphen/>
              <w:t>пелек воды или кристалликов льда.)</w:t>
            </w:r>
          </w:p>
          <w:p w14:paraId="2D098A5B"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 Какие бывают облака? (Кучевые, грозовые, перистые, слоистые.)</w:t>
            </w:r>
          </w:p>
          <w:p w14:paraId="620D996D"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 xml:space="preserve">Кучевые облака называются </w:t>
            </w:r>
            <w:r w:rsidRPr="00701B5E">
              <w:rPr>
                <w:color w:val="404040" w:themeColor="text1" w:themeTint="BF"/>
                <w:sz w:val="20"/>
                <w:szCs w:val="20"/>
                <w:lang w:val="ru-RU"/>
              </w:rPr>
              <w:lastRenderedPageBreak/>
              <w:t>так потому, что держатся на небе кучками.</w:t>
            </w:r>
          </w:p>
          <w:p w14:paraId="3EC3D8AB"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 На что похожи перистые облака?</w:t>
            </w:r>
          </w:p>
          <w:p w14:paraId="7A5BEB70"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 Какие облака самые большие?</w:t>
            </w:r>
          </w:p>
          <w:p w14:paraId="3364274B"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 Какие облака посылают нам дождь?</w:t>
            </w:r>
          </w:p>
          <w:p w14:paraId="2444289D"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w:t>
            </w:r>
            <w:r w:rsidRPr="00701B5E">
              <w:rPr>
                <w:color w:val="404040" w:themeColor="text1" w:themeTint="BF"/>
                <w:sz w:val="20"/>
                <w:szCs w:val="20"/>
              </w:rPr>
              <w:t>    </w:t>
            </w:r>
            <w:r w:rsidRPr="00701B5E">
              <w:rPr>
                <w:color w:val="404040" w:themeColor="text1" w:themeTint="BF"/>
                <w:sz w:val="20"/>
                <w:szCs w:val="20"/>
                <w:lang w:val="ru-RU"/>
              </w:rPr>
              <w:t xml:space="preserve"> Почему облака двигаются по небу? (Их гонит ветер.) Исследовательская деятельность</w:t>
            </w:r>
          </w:p>
          <w:p w14:paraId="65D6C3A2"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Определить, какие облака на небе.</w:t>
            </w:r>
          </w:p>
          <w:p w14:paraId="7B1C0B52"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Найти облако, похожее на объект живой, неживой при</w:t>
            </w:r>
            <w:r w:rsidRPr="00701B5E">
              <w:rPr>
                <w:color w:val="404040" w:themeColor="text1" w:themeTint="BF"/>
                <w:sz w:val="20"/>
                <w:szCs w:val="20"/>
                <w:lang w:val="ru-RU"/>
              </w:rPr>
              <w:softHyphen/>
              <w:t>роды.</w:t>
            </w:r>
          </w:p>
          <w:p w14:paraId="7DEB3116"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rStyle w:val="a5"/>
                <w:color w:val="404040" w:themeColor="text1" w:themeTint="BF"/>
                <w:sz w:val="20"/>
                <w:szCs w:val="20"/>
                <w:lang w:val="ru-RU"/>
              </w:rPr>
              <w:t>Трудовая деятельность</w:t>
            </w:r>
          </w:p>
          <w:p w14:paraId="42C71333"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Подготовка огорода к дальнейшей работе; уборка мусора, подметание дорожек.</w:t>
            </w:r>
          </w:p>
          <w:p w14:paraId="6A386F41"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Цель: формировать желание работать сообща.</w:t>
            </w:r>
          </w:p>
          <w:p w14:paraId="121107C1"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rStyle w:val="a5"/>
                <w:color w:val="404040" w:themeColor="text1" w:themeTint="BF"/>
                <w:sz w:val="20"/>
                <w:szCs w:val="20"/>
                <w:lang w:val="ru-RU"/>
              </w:rPr>
              <w:t>Подвижные игры</w:t>
            </w:r>
            <w:r w:rsidRPr="00701B5E">
              <w:rPr>
                <w:color w:val="404040" w:themeColor="text1" w:themeTint="BF"/>
                <w:sz w:val="20"/>
                <w:szCs w:val="20"/>
              </w:rPr>
              <w:t> </w:t>
            </w:r>
            <w:r w:rsidRPr="00701B5E">
              <w:rPr>
                <w:color w:val="404040" w:themeColor="text1" w:themeTint="BF"/>
                <w:sz w:val="20"/>
                <w:szCs w:val="20"/>
                <w:lang w:val="ru-RU"/>
              </w:rPr>
              <w:t>«Утро в лесу».</w:t>
            </w:r>
          </w:p>
          <w:p w14:paraId="3263233F"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Цель: закреплять умение слушать команды воспитателя и правильно их выполнять, двигаться врассыпную в заданном Пространстве.</w:t>
            </w:r>
          </w:p>
          <w:p w14:paraId="204C0134"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«Птицы».</w:t>
            </w:r>
          </w:p>
          <w:p w14:paraId="1ED6EF26"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Цель: закреплять название птиц, умение прыгать на од</w:t>
            </w:r>
            <w:r w:rsidRPr="00701B5E">
              <w:rPr>
                <w:color w:val="404040" w:themeColor="text1" w:themeTint="BF"/>
                <w:sz w:val="20"/>
                <w:szCs w:val="20"/>
                <w:lang w:val="ru-RU"/>
              </w:rPr>
              <w:softHyphen/>
              <w:t>ной ноге.</w:t>
            </w:r>
          </w:p>
          <w:p w14:paraId="36A154AE"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rStyle w:val="a5"/>
                <w:color w:val="404040" w:themeColor="text1" w:themeTint="BF"/>
                <w:sz w:val="20"/>
                <w:szCs w:val="20"/>
                <w:lang w:val="ru-RU"/>
              </w:rPr>
              <w:t>Индивидуальная работа</w:t>
            </w:r>
          </w:p>
          <w:p w14:paraId="663A62D0"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Математическое упражнение.</w:t>
            </w:r>
          </w:p>
          <w:p w14:paraId="68EDA9F7"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Цель: закреплять счет четных и нечетных чисел.</w:t>
            </w:r>
          </w:p>
          <w:p w14:paraId="039BC527" w14:textId="2F2B2932" w:rsidR="00F33A06" w:rsidRPr="00701B5E" w:rsidRDefault="00F33A06" w:rsidP="00066C57">
            <w:pPr>
              <w:shd w:val="clear" w:color="auto" w:fill="FFFFFF"/>
              <w:spacing w:after="0" w:line="240" w:lineRule="auto"/>
              <w:rPr>
                <w:rFonts w:ascii="Times New Roman" w:hAnsi="Times New Roman" w:cs="Times New Roman"/>
                <w:b/>
                <w:color w:val="404040" w:themeColor="text1" w:themeTint="BF"/>
                <w:sz w:val="20"/>
                <w:szCs w:val="20"/>
              </w:rPr>
            </w:pPr>
          </w:p>
        </w:tc>
        <w:tc>
          <w:tcPr>
            <w:tcW w:w="2835" w:type="dxa"/>
            <w:gridSpan w:val="2"/>
            <w:tcBorders>
              <w:top w:val="single" w:sz="4" w:space="0" w:color="auto"/>
              <w:left w:val="single" w:sz="4" w:space="0" w:color="auto"/>
              <w:bottom w:val="single" w:sz="4" w:space="0" w:color="auto"/>
              <w:right w:val="single" w:sz="4" w:space="0" w:color="auto"/>
            </w:tcBorders>
          </w:tcPr>
          <w:p w14:paraId="09E70DA9" w14:textId="77777777" w:rsidR="00F33A06" w:rsidRPr="00701B5E" w:rsidRDefault="00F33A06" w:rsidP="00066C57">
            <w:pPr>
              <w:shd w:val="clear" w:color="auto" w:fill="FFFFFF"/>
              <w:spacing w:after="0" w:line="240" w:lineRule="auto"/>
              <w:contextualSpacing/>
              <w:rPr>
                <w:rFonts w:ascii="Times New Roman" w:hAnsi="Times New Roman" w:cs="Times New Roman"/>
                <w:b/>
                <w:color w:val="404040" w:themeColor="text1" w:themeTint="BF"/>
                <w:sz w:val="20"/>
                <w:szCs w:val="20"/>
              </w:rPr>
            </w:pPr>
            <w:proofErr w:type="spellStart"/>
            <w:r w:rsidRPr="00701B5E">
              <w:rPr>
                <w:rFonts w:ascii="Times New Roman" w:hAnsi="Times New Roman" w:cs="Times New Roman"/>
                <w:b/>
                <w:color w:val="404040" w:themeColor="text1" w:themeTint="BF"/>
                <w:sz w:val="20"/>
                <w:szCs w:val="20"/>
              </w:rPr>
              <w:lastRenderedPageBreak/>
              <w:t>Серуен</w:t>
            </w:r>
            <w:proofErr w:type="spellEnd"/>
            <w:r w:rsidRPr="00701B5E">
              <w:rPr>
                <w:rFonts w:ascii="Times New Roman" w:hAnsi="Times New Roman" w:cs="Times New Roman"/>
                <w:b/>
                <w:color w:val="404040" w:themeColor="text1" w:themeTint="BF"/>
                <w:sz w:val="20"/>
                <w:szCs w:val="20"/>
              </w:rPr>
              <w:t xml:space="preserve"> </w:t>
            </w:r>
            <w:proofErr w:type="spellStart"/>
            <w:r w:rsidRPr="00701B5E">
              <w:rPr>
                <w:rFonts w:ascii="Times New Roman" w:hAnsi="Times New Roman" w:cs="Times New Roman"/>
                <w:b/>
                <w:color w:val="404040" w:themeColor="text1" w:themeTint="BF"/>
                <w:sz w:val="20"/>
                <w:szCs w:val="20"/>
              </w:rPr>
              <w:t>карточкасы</w:t>
            </w:r>
            <w:proofErr w:type="spellEnd"/>
            <w:r w:rsidRPr="00701B5E">
              <w:rPr>
                <w:rFonts w:ascii="Times New Roman" w:hAnsi="Times New Roman" w:cs="Times New Roman"/>
                <w:b/>
                <w:color w:val="404040" w:themeColor="text1" w:themeTint="BF"/>
                <w:sz w:val="20"/>
                <w:szCs w:val="20"/>
              </w:rPr>
              <w:t>/</w:t>
            </w:r>
          </w:p>
          <w:p w14:paraId="0003D17C" w14:textId="77777777" w:rsidR="00F33A06" w:rsidRPr="00701B5E" w:rsidRDefault="00F33A06" w:rsidP="00066C57">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701B5E">
              <w:rPr>
                <w:rFonts w:ascii="Times New Roman" w:hAnsi="Times New Roman" w:cs="Times New Roman"/>
                <w:b/>
                <w:color w:val="404040" w:themeColor="text1" w:themeTint="BF"/>
                <w:sz w:val="20"/>
                <w:szCs w:val="20"/>
              </w:rPr>
              <w:t xml:space="preserve">Прогулочная карточка </w:t>
            </w:r>
          </w:p>
          <w:p w14:paraId="60AD6AF1" w14:textId="77777777" w:rsidR="00066C57" w:rsidRPr="00701B5E" w:rsidRDefault="00066C57" w:rsidP="00066C57">
            <w:pPr>
              <w:pStyle w:val="ae"/>
              <w:shd w:val="clear" w:color="auto" w:fill="FFFFFF"/>
              <w:spacing w:before="0" w:beforeAutospacing="0" w:after="0" w:afterAutospacing="0"/>
              <w:jc w:val="center"/>
              <w:rPr>
                <w:color w:val="404040" w:themeColor="text1" w:themeTint="BF"/>
                <w:sz w:val="20"/>
                <w:szCs w:val="20"/>
                <w:lang w:val="ru-RU"/>
              </w:rPr>
            </w:pPr>
            <w:r w:rsidRPr="00701B5E">
              <w:rPr>
                <w:rStyle w:val="a5"/>
                <w:color w:val="404040" w:themeColor="text1" w:themeTint="BF"/>
                <w:sz w:val="20"/>
                <w:szCs w:val="20"/>
                <w:lang w:val="ru-RU"/>
              </w:rPr>
              <w:t>Наблюдение за ветром</w:t>
            </w:r>
          </w:p>
          <w:p w14:paraId="77EC8FF1"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rStyle w:val="a5"/>
                <w:color w:val="404040" w:themeColor="text1" w:themeTint="BF"/>
                <w:sz w:val="20"/>
                <w:szCs w:val="20"/>
                <w:lang w:val="ru-RU"/>
              </w:rPr>
              <w:t>Цель:</w:t>
            </w:r>
            <w:r w:rsidRPr="00701B5E">
              <w:rPr>
                <w:color w:val="404040" w:themeColor="text1" w:themeTint="BF"/>
                <w:sz w:val="20"/>
                <w:szCs w:val="20"/>
              </w:rPr>
              <w:t> </w:t>
            </w:r>
            <w:r w:rsidRPr="00701B5E">
              <w:rPr>
                <w:color w:val="404040" w:themeColor="text1" w:themeTint="BF"/>
                <w:sz w:val="20"/>
                <w:szCs w:val="20"/>
                <w:lang w:val="ru-RU"/>
              </w:rPr>
              <w:t>уточнить представление о ветре.</w:t>
            </w:r>
          </w:p>
          <w:p w14:paraId="495AFC13" w14:textId="77777777" w:rsidR="00066C57" w:rsidRPr="00701B5E" w:rsidRDefault="00066C57" w:rsidP="00066C57">
            <w:pPr>
              <w:pStyle w:val="ae"/>
              <w:shd w:val="clear" w:color="auto" w:fill="FFFFFF"/>
              <w:spacing w:before="0" w:beforeAutospacing="0" w:after="0" w:afterAutospacing="0"/>
              <w:jc w:val="center"/>
              <w:rPr>
                <w:color w:val="404040" w:themeColor="text1" w:themeTint="BF"/>
                <w:sz w:val="20"/>
                <w:szCs w:val="20"/>
                <w:lang w:val="ru-RU"/>
              </w:rPr>
            </w:pPr>
            <w:r w:rsidRPr="00701B5E">
              <w:rPr>
                <w:rStyle w:val="a5"/>
                <w:color w:val="404040" w:themeColor="text1" w:themeTint="BF"/>
                <w:sz w:val="20"/>
                <w:szCs w:val="20"/>
                <w:lang w:val="ru-RU"/>
              </w:rPr>
              <w:t>Ход наблюдения</w:t>
            </w:r>
          </w:p>
          <w:p w14:paraId="4285318E"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Ветер, ветер, ты могуч,</w:t>
            </w:r>
          </w:p>
          <w:p w14:paraId="0ACAE776"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Ты гоняешь стаи туч.</w:t>
            </w:r>
          </w:p>
          <w:p w14:paraId="251E494C"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Вы волнуешь сине море,</w:t>
            </w:r>
          </w:p>
          <w:p w14:paraId="15EEC1A1"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Всюду веешь на просторе.</w:t>
            </w:r>
          </w:p>
          <w:p w14:paraId="0386E8E0"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А. Пушкин</w:t>
            </w:r>
          </w:p>
          <w:p w14:paraId="69A0935E"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Воспитатель предлагает детям понаблюдать, как раскачи</w:t>
            </w:r>
            <w:r w:rsidRPr="00701B5E">
              <w:rPr>
                <w:color w:val="404040" w:themeColor="text1" w:themeTint="BF"/>
                <w:sz w:val="20"/>
                <w:szCs w:val="20"/>
                <w:lang w:val="ru-RU"/>
              </w:rPr>
              <w:softHyphen/>
              <w:t>ваются ветви деревьев, задает вопросы.</w:t>
            </w:r>
          </w:p>
          <w:p w14:paraId="50426D9D"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 Каким бывает ветер?</w:t>
            </w:r>
          </w:p>
          <w:p w14:paraId="1F741287"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 Почему дует ветер?</w:t>
            </w:r>
          </w:p>
          <w:p w14:paraId="42F78D80"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Воздух в атмосфере нагревается по-разному: теплый воз</w:t>
            </w:r>
            <w:r w:rsidRPr="00701B5E">
              <w:rPr>
                <w:color w:val="404040" w:themeColor="text1" w:themeTint="BF"/>
                <w:sz w:val="20"/>
                <w:szCs w:val="20"/>
                <w:lang w:val="ru-RU"/>
              </w:rPr>
              <w:softHyphen/>
              <w:t xml:space="preserve">дух, более легкий, поднимается вверх, а холодный, более тяжелый, стелется понизу. Происходит движение воздуха. Сила ветра зависит от разницы температур холодного и </w:t>
            </w:r>
            <w:r w:rsidRPr="00701B5E">
              <w:rPr>
                <w:color w:val="404040" w:themeColor="text1" w:themeTint="BF"/>
                <w:sz w:val="20"/>
                <w:szCs w:val="20"/>
                <w:lang w:val="ru-RU"/>
              </w:rPr>
              <w:lastRenderedPageBreak/>
              <w:t>теп</w:t>
            </w:r>
            <w:r w:rsidRPr="00701B5E">
              <w:rPr>
                <w:color w:val="404040" w:themeColor="text1" w:themeTint="BF"/>
                <w:sz w:val="20"/>
                <w:szCs w:val="20"/>
                <w:lang w:val="ru-RU"/>
              </w:rPr>
              <w:softHyphen/>
              <w:t>лого воздуха. Чем быстрее передвигаются массы воздуха, тем сильнее ветер.</w:t>
            </w:r>
          </w:p>
          <w:p w14:paraId="2DFC33C7"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w:t>
            </w:r>
            <w:r w:rsidRPr="00701B5E">
              <w:rPr>
                <w:color w:val="404040" w:themeColor="text1" w:themeTint="BF"/>
                <w:sz w:val="20"/>
                <w:szCs w:val="20"/>
              </w:rPr>
              <w:t>     </w:t>
            </w:r>
            <w:r w:rsidRPr="00701B5E">
              <w:rPr>
                <w:color w:val="404040" w:themeColor="text1" w:themeTint="BF"/>
                <w:sz w:val="20"/>
                <w:szCs w:val="20"/>
                <w:lang w:val="ru-RU"/>
              </w:rPr>
              <w:t xml:space="preserve"> Назовите наиболее сильные ветры. (Ураганы, тайфуны, метели, бураны.)</w:t>
            </w:r>
          </w:p>
          <w:p w14:paraId="3F5B2FB0"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Слабый ветер называется бриз. Люди, наблюдающие за силой и направлением ветра, называются метеорологами, си</w:t>
            </w:r>
            <w:r w:rsidRPr="00701B5E">
              <w:rPr>
                <w:color w:val="404040" w:themeColor="text1" w:themeTint="BF"/>
                <w:sz w:val="20"/>
                <w:szCs w:val="20"/>
                <w:lang w:val="ru-RU"/>
              </w:rPr>
              <w:softHyphen/>
              <w:t>ноптиками.</w:t>
            </w:r>
          </w:p>
          <w:p w14:paraId="284136F9"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w:t>
            </w:r>
            <w:r w:rsidRPr="00701B5E">
              <w:rPr>
                <w:color w:val="404040" w:themeColor="text1" w:themeTint="BF"/>
                <w:sz w:val="20"/>
                <w:szCs w:val="20"/>
              </w:rPr>
              <w:t>     </w:t>
            </w:r>
            <w:r w:rsidRPr="00701B5E">
              <w:rPr>
                <w:color w:val="404040" w:themeColor="text1" w:themeTint="BF"/>
                <w:sz w:val="20"/>
                <w:szCs w:val="20"/>
                <w:lang w:val="ru-RU"/>
              </w:rPr>
              <w:t xml:space="preserve"> Можно ли увидеть следы ветра?</w:t>
            </w:r>
          </w:p>
          <w:p w14:paraId="68E6C599"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rStyle w:val="a5"/>
                <w:color w:val="404040" w:themeColor="text1" w:themeTint="BF"/>
                <w:sz w:val="20"/>
                <w:szCs w:val="20"/>
                <w:lang w:val="ru-RU"/>
              </w:rPr>
              <w:t>Исследовательская деятельность</w:t>
            </w:r>
          </w:p>
          <w:p w14:paraId="783761EF"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Определить направление ветра по компасу. Определить силу ветра с помощью флюгера.</w:t>
            </w:r>
          </w:p>
          <w:p w14:paraId="7FB5087A"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rStyle w:val="a5"/>
                <w:color w:val="404040" w:themeColor="text1" w:themeTint="BF"/>
                <w:sz w:val="20"/>
                <w:szCs w:val="20"/>
                <w:lang w:val="ru-RU"/>
              </w:rPr>
              <w:t>Трудовая деятельность</w:t>
            </w:r>
          </w:p>
          <w:p w14:paraId="5F133DDC"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Цель: закреплять умение работать сообща, выполнять за</w:t>
            </w:r>
            <w:r w:rsidRPr="00701B5E">
              <w:rPr>
                <w:color w:val="404040" w:themeColor="text1" w:themeTint="BF"/>
                <w:sz w:val="20"/>
                <w:szCs w:val="20"/>
                <w:lang w:val="ru-RU"/>
              </w:rPr>
              <w:softHyphen/>
              <w:t>дания общими усилиями.</w:t>
            </w:r>
          </w:p>
          <w:p w14:paraId="0038FF69"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rStyle w:val="a5"/>
                <w:color w:val="404040" w:themeColor="text1" w:themeTint="BF"/>
                <w:sz w:val="20"/>
                <w:szCs w:val="20"/>
                <w:lang w:val="ru-RU"/>
              </w:rPr>
              <w:t>Подвижные игры</w:t>
            </w:r>
            <w:r w:rsidRPr="00701B5E">
              <w:rPr>
                <w:color w:val="404040" w:themeColor="text1" w:themeTint="BF"/>
                <w:sz w:val="20"/>
                <w:szCs w:val="20"/>
              </w:rPr>
              <w:t> </w:t>
            </w:r>
            <w:r w:rsidRPr="00701B5E">
              <w:rPr>
                <w:color w:val="404040" w:themeColor="text1" w:themeTint="BF"/>
                <w:sz w:val="20"/>
                <w:szCs w:val="20"/>
                <w:lang w:val="ru-RU"/>
              </w:rPr>
              <w:t>«Кто быстрее?».</w:t>
            </w:r>
          </w:p>
          <w:p w14:paraId="25AB147F"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Цель: упражнять в беге, развивать быстроту.</w:t>
            </w:r>
          </w:p>
          <w:p w14:paraId="2F3E0C34"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«Дальше и выше».</w:t>
            </w:r>
          </w:p>
          <w:p w14:paraId="7A66F45D"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Цель: продолжать учить преодолевать полосу препятствий, прыгать легко, беззвучно.</w:t>
            </w:r>
          </w:p>
          <w:p w14:paraId="5AB98CF1"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rStyle w:val="a5"/>
                <w:color w:val="404040" w:themeColor="text1" w:themeTint="BF"/>
                <w:sz w:val="20"/>
                <w:szCs w:val="20"/>
                <w:lang w:val="ru-RU"/>
              </w:rPr>
              <w:t>Индивидуальная работа</w:t>
            </w:r>
            <w:r w:rsidRPr="00701B5E">
              <w:rPr>
                <w:color w:val="404040" w:themeColor="text1" w:themeTint="BF"/>
                <w:sz w:val="20"/>
                <w:szCs w:val="20"/>
              </w:rPr>
              <w:t> </w:t>
            </w:r>
            <w:r w:rsidRPr="00701B5E">
              <w:rPr>
                <w:color w:val="404040" w:themeColor="text1" w:themeTint="BF"/>
                <w:sz w:val="20"/>
                <w:szCs w:val="20"/>
                <w:lang w:val="ru-RU"/>
              </w:rPr>
              <w:t>Перебрасывание мяча друг другу снизу.</w:t>
            </w:r>
          </w:p>
          <w:p w14:paraId="1B60EED1"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rPr>
            </w:pPr>
            <w:proofErr w:type="spellStart"/>
            <w:r w:rsidRPr="00701B5E">
              <w:rPr>
                <w:color w:val="404040" w:themeColor="text1" w:themeTint="BF"/>
                <w:sz w:val="20"/>
                <w:szCs w:val="20"/>
              </w:rPr>
              <w:t>Цель</w:t>
            </w:r>
            <w:proofErr w:type="spellEnd"/>
            <w:r w:rsidRPr="00701B5E">
              <w:rPr>
                <w:color w:val="404040" w:themeColor="text1" w:themeTint="BF"/>
                <w:sz w:val="20"/>
                <w:szCs w:val="20"/>
              </w:rPr>
              <w:t xml:space="preserve">: </w:t>
            </w:r>
            <w:proofErr w:type="spellStart"/>
            <w:r w:rsidRPr="00701B5E">
              <w:rPr>
                <w:color w:val="404040" w:themeColor="text1" w:themeTint="BF"/>
                <w:sz w:val="20"/>
                <w:szCs w:val="20"/>
              </w:rPr>
              <w:t>развивать</w:t>
            </w:r>
            <w:proofErr w:type="spellEnd"/>
            <w:r w:rsidRPr="00701B5E">
              <w:rPr>
                <w:color w:val="404040" w:themeColor="text1" w:themeTint="BF"/>
                <w:sz w:val="20"/>
                <w:szCs w:val="20"/>
              </w:rPr>
              <w:t xml:space="preserve"> </w:t>
            </w:r>
            <w:proofErr w:type="spellStart"/>
            <w:r w:rsidRPr="00701B5E">
              <w:rPr>
                <w:color w:val="404040" w:themeColor="text1" w:themeTint="BF"/>
                <w:sz w:val="20"/>
                <w:szCs w:val="20"/>
              </w:rPr>
              <w:t>координацию</w:t>
            </w:r>
            <w:proofErr w:type="spellEnd"/>
            <w:r w:rsidRPr="00701B5E">
              <w:rPr>
                <w:color w:val="404040" w:themeColor="text1" w:themeTint="BF"/>
                <w:sz w:val="20"/>
                <w:szCs w:val="20"/>
              </w:rPr>
              <w:t xml:space="preserve"> </w:t>
            </w:r>
            <w:proofErr w:type="spellStart"/>
            <w:r w:rsidRPr="00701B5E">
              <w:rPr>
                <w:color w:val="404040" w:themeColor="text1" w:themeTint="BF"/>
                <w:sz w:val="20"/>
                <w:szCs w:val="20"/>
              </w:rPr>
              <w:t>движений</w:t>
            </w:r>
            <w:proofErr w:type="spellEnd"/>
            <w:r w:rsidRPr="00701B5E">
              <w:rPr>
                <w:color w:val="404040" w:themeColor="text1" w:themeTint="BF"/>
                <w:sz w:val="20"/>
                <w:szCs w:val="20"/>
              </w:rPr>
              <w:t>.</w:t>
            </w:r>
          </w:p>
          <w:p w14:paraId="597A93E1" w14:textId="77777777" w:rsidR="00F33A06" w:rsidRPr="00701B5E" w:rsidRDefault="00F33A06" w:rsidP="00066C57">
            <w:pPr>
              <w:pStyle w:val="ae"/>
              <w:shd w:val="clear" w:color="auto" w:fill="FFFFFF"/>
              <w:spacing w:before="0" w:beforeAutospacing="0" w:after="0" w:afterAutospacing="0"/>
              <w:rPr>
                <w:b/>
                <w:color w:val="404040" w:themeColor="text1" w:themeTint="BF"/>
                <w:sz w:val="20"/>
                <w:szCs w:val="20"/>
                <w:lang w:val="ru-RU"/>
              </w:rPr>
            </w:pPr>
          </w:p>
        </w:tc>
        <w:tc>
          <w:tcPr>
            <w:tcW w:w="2615" w:type="dxa"/>
            <w:gridSpan w:val="2"/>
            <w:tcBorders>
              <w:top w:val="single" w:sz="4" w:space="0" w:color="auto"/>
              <w:left w:val="single" w:sz="4" w:space="0" w:color="auto"/>
              <w:bottom w:val="single" w:sz="4" w:space="0" w:color="auto"/>
              <w:right w:val="single" w:sz="4" w:space="0" w:color="auto"/>
            </w:tcBorders>
          </w:tcPr>
          <w:p w14:paraId="4E880145" w14:textId="77777777" w:rsidR="00F33A06" w:rsidRPr="00701B5E" w:rsidRDefault="00F33A06" w:rsidP="00066C57">
            <w:pPr>
              <w:shd w:val="clear" w:color="auto" w:fill="FFFFFF"/>
              <w:spacing w:after="0" w:line="240" w:lineRule="auto"/>
              <w:contextualSpacing/>
              <w:rPr>
                <w:rFonts w:ascii="Times New Roman" w:hAnsi="Times New Roman" w:cs="Times New Roman"/>
                <w:b/>
                <w:color w:val="404040" w:themeColor="text1" w:themeTint="BF"/>
                <w:sz w:val="20"/>
                <w:szCs w:val="20"/>
              </w:rPr>
            </w:pPr>
            <w:proofErr w:type="spellStart"/>
            <w:r w:rsidRPr="00701B5E">
              <w:rPr>
                <w:rFonts w:ascii="Times New Roman" w:hAnsi="Times New Roman" w:cs="Times New Roman"/>
                <w:b/>
                <w:color w:val="404040" w:themeColor="text1" w:themeTint="BF"/>
                <w:sz w:val="20"/>
                <w:szCs w:val="20"/>
              </w:rPr>
              <w:lastRenderedPageBreak/>
              <w:t>Серуен</w:t>
            </w:r>
            <w:proofErr w:type="spellEnd"/>
            <w:r w:rsidRPr="00701B5E">
              <w:rPr>
                <w:rFonts w:ascii="Times New Roman" w:hAnsi="Times New Roman" w:cs="Times New Roman"/>
                <w:b/>
                <w:color w:val="404040" w:themeColor="text1" w:themeTint="BF"/>
                <w:sz w:val="20"/>
                <w:szCs w:val="20"/>
              </w:rPr>
              <w:t xml:space="preserve"> </w:t>
            </w:r>
            <w:proofErr w:type="spellStart"/>
            <w:r w:rsidRPr="00701B5E">
              <w:rPr>
                <w:rFonts w:ascii="Times New Roman" w:hAnsi="Times New Roman" w:cs="Times New Roman"/>
                <w:b/>
                <w:color w:val="404040" w:themeColor="text1" w:themeTint="BF"/>
                <w:sz w:val="20"/>
                <w:szCs w:val="20"/>
              </w:rPr>
              <w:t>карточкасы</w:t>
            </w:r>
            <w:proofErr w:type="spellEnd"/>
            <w:r w:rsidRPr="00701B5E">
              <w:rPr>
                <w:rFonts w:ascii="Times New Roman" w:hAnsi="Times New Roman" w:cs="Times New Roman"/>
                <w:b/>
                <w:color w:val="404040" w:themeColor="text1" w:themeTint="BF"/>
                <w:sz w:val="20"/>
                <w:szCs w:val="20"/>
              </w:rPr>
              <w:t>/</w:t>
            </w:r>
          </w:p>
          <w:p w14:paraId="52A5886F" w14:textId="77777777" w:rsidR="00F33A06" w:rsidRPr="00701B5E" w:rsidRDefault="00F33A06" w:rsidP="00066C57">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701B5E">
              <w:rPr>
                <w:rFonts w:ascii="Times New Roman" w:hAnsi="Times New Roman" w:cs="Times New Roman"/>
                <w:b/>
                <w:color w:val="404040" w:themeColor="text1" w:themeTint="BF"/>
                <w:sz w:val="20"/>
                <w:szCs w:val="20"/>
              </w:rPr>
              <w:t xml:space="preserve">Прогулочная карточка </w:t>
            </w:r>
          </w:p>
          <w:p w14:paraId="446004C3" w14:textId="77777777" w:rsidR="00066C57" w:rsidRPr="00701B5E" w:rsidRDefault="00066C57" w:rsidP="00066C57">
            <w:pPr>
              <w:pStyle w:val="ae"/>
              <w:shd w:val="clear" w:color="auto" w:fill="FFFFFF"/>
              <w:spacing w:before="0" w:beforeAutospacing="0" w:after="0" w:afterAutospacing="0"/>
              <w:jc w:val="center"/>
              <w:rPr>
                <w:color w:val="404040" w:themeColor="text1" w:themeTint="BF"/>
                <w:sz w:val="20"/>
                <w:szCs w:val="20"/>
                <w:lang w:val="ru-RU"/>
              </w:rPr>
            </w:pPr>
            <w:r w:rsidRPr="00701B5E">
              <w:rPr>
                <w:rStyle w:val="a5"/>
                <w:color w:val="404040" w:themeColor="text1" w:themeTint="BF"/>
                <w:sz w:val="20"/>
                <w:szCs w:val="20"/>
                <w:lang w:val="ru-RU"/>
              </w:rPr>
              <w:t>Наблюдение за почвой</w:t>
            </w:r>
          </w:p>
          <w:p w14:paraId="32A38974"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rStyle w:val="a5"/>
                <w:color w:val="404040" w:themeColor="text1" w:themeTint="BF"/>
                <w:sz w:val="20"/>
                <w:szCs w:val="20"/>
                <w:lang w:val="ru-RU"/>
              </w:rPr>
              <w:t>Цель:</w:t>
            </w:r>
            <w:r w:rsidRPr="00701B5E">
              <w:rPr>
                <w:color w:val="404040" w:themeColor="text1" w:themeTint="BF"/>
                <w:sz w:val="20"/>
                <w:szCs w:val="20"/>
              </w:rPr>
              <w:t> </w:t>
            </w:r>
            <w:r w:rsidRPr="00701B5E">
              <w:rPr>
                <w:color w:val="404040" w:themeColor="text1" w:themeTint="BF"/>
                <w:sz w:val="20"/>
                <w:szCs w:val="20"/>
                <w:lang w:val="ru-RU"/>
              </w:rPr>
              <w:t>познакомить с почвенным слоем — торфом.</w:t>
            </w:r>
          </w:p>
          <w:p w14:paraId="46DCEE19" w14:textId="77777777" w:rsidR="00066C57" w:rsidRPr="00701B5E" w:rsidRDefault="00066C57" w:rsidP="00066C57">
            <w:pPr>
              <w:pStyle w:val="ae"/>
              <w:shd w:val="clear" w:color="auto" w:fill="FFFFFF"/>
              <w:spacing w:before="0" w:beforeAutospacing="0" w:after="0" w:afterAutospacing="0"/>
              <w:jc w:val="center"/>
              <w:rPr>
                <w:color w:val="404040" w:themeColor="text1" w:themeTint="BF"/>
                <w:sz w:val="20"/>
                <w:szCs w:val="20"/>
                <w:lang w:val="ru-RU"/>
              </w:rPr>
            </w:pPr>
            <w:r w:rsidRPr="00701B5E">
              <w:rPr>
                <w:rStyle w:val="a5"/>
                <w:color w:val="404040" w:themeColor="text1" w:themeTint="BF"/>
                <w:sz w:val="20"/>
                <w:szCs w:val="20"/>
                <w:lang w:val="ru-RU"/>
              </w:rPr>
              <w:t>Ход наблюдения</w:t>
            </w:r>
          </w:p>
          <w:p w14:paraId="24A70F73"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 xml:space="preserve">Вокруг нас много болот, а болота богаты торфом. Торф — это удобрение и топливо. Он быстро разгорается при сильном нагреве. Торф сырой, вязкий, темный и тяжелый </w:t>
            </w:r>
            <w:proofErr w:type="gramStart"/>
            <w:r w:rsidRPr="00701B5E">
              <w:rPr>
                <w:color w:val="404040" w:themeColor="text1" w:themeTint="BF"/>
                <w:sz w:val="20"/>
                <w:szCs w:val="20"/>
                <w:lang w:val="ru-RU"/>
              </w:rPr>
              <w:t>весной</w:t>
            </w:r>
            <w:proofErr w:type="gramEnd"/>
            <w:r w:rsidRPr="00701B5E">
              <w:rPr>
                <w:color w:val="404040" w:themeColor="text1" w:themeTint="BF"/>
                <w:sz w:val="20"/>
                <w:szCs w:val="20"/>
                <w:lang w:val="ru-RU"/>
              </w:rPr>
              <w:t xml:space="preserve"> когда пропитан влагой. Он плохо пропускает воду, поэтому если пройти по мокрому торфу, то он прилипнет к обуви. Поэтому нежелательно ходить по таким тропинкам. Торф добавляют в грядки и под деревья как удобрение.</w:t>
            </w:r>
          </w:p>
          <w:p w14:paraId="38086480"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rStyle w:val="a5"/>
                <w:color w:val="404040" w:themeColor="text1" w:themeTint="BF"/>
                <w:sz w:val="20"/>
                <w:szCs w:val="20"/>
                <w:lang w:val="ru-RU"/>
              </w:rPr>
              <w:t>Исследовательская деятельность</w:t>
            </w:r>
          </w:p>
          <w:p w14:paraId="35046568"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 xml:space="preserve">Сравнить сухие и влажные </w:t>
            </w:r>
            <w:r w:rsidRPr="00701B5E">
              <w:rPr>
                <w:color w:val="404040" w:themeColor="text1" w:themeTint="BF"/>
                <w:sz w:val="20"/>
                <w:szCs w:val="20"/>
                <w:lang w:val="ru-RU"/>
              </w:rPr>
              <w:lastRenderedPageBreak/>
              <w:t>комочки торфа.</w:t>
            </w:r>
          </w:p>
          <w:p w14:paraId="04B317A2"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Через лупу рассмотреть, из чего состоит торф (стебельки листья, корешки растений, мох, кусочки земли).</w:t>
            </w:r>
          </w:p>
          <w:p w14:paraId="659E54F3"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 xml:space="preserve">Сравнить песчаную и торфяную проталину. Ответить, </w:t>
            </w:r>
            <w:proofErr w:type="spellStart"/>
            <w:r w:rsidRPr="00701B5E">
              <w:rPr>
                <w:color w:val="404040" w:themeColor="text1" w:themeTint="BF"/>
                <w:sz w:val="20"/>
                <w:szCs w:val="20"/>
                <w:lang w:val="ru-RU"/>
              </w:rPr>
              <w:t>гдебыстрее</w:t>
            </w:r>
            <w:proofErr w:type="spellEnd"/>
            <w:r w:rsidRPr="00701B5E">
              <w:rPr>
                <w:color w:val="404040" w:themeColor="text1" w:themeTint="BF"/>
                <w:sz w:val="20"/>
                <w:szCs w:val="20"/>
                <w:lang w:val="ru-RU"/>
              </w:rPr>
              <w:t xml:space="preserve"> просыхает почва и почему?</w:t>
            </w:r>
          </w:p>
          <w:p w14:paraId="062DE9D7"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rStyle w:val="a5"/>
                <w:color w:val="404040" w:themeColor="text1" w:themeTint="BF"/>
                <w:sz w:val="20"/>
                <w:szCs w:val="20"/>
                <w:lang w:val="ru-RU"/>
              </w:rPr>
              <w:t>Трудовая деятельность</w:t>
            </w:r>
          </w:p>
          <w:p w14:paraId="2A707E60"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Переноска торфа на грядки и под деревья.</w:t>
            </w:r>
          </w:p>
          <w:p w14:paraId="38ACF53A"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Цель: закрепить знания о полезном свойстве торфа.</w:t>
            </w:r>
          </w:p>
          <w:p w14:paraId="5E488F6E"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rStyle w:val="a5"/>
                <w:color w:val="404040" w:themeColor="text1" w:themeTint="BF"/>
                <w:sz w:val="20"/>
                <w:szCs w:val="20"/>
                <w:lang w:val="ru-RU"/>
              </w:rPr>
              <w:t>Подвижные игры</w:t>
            </w:r>
          </w:p>
          <w:p w14:paraId="20B3553E"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«Черное и белое».</w:t>
            </w:r>
          </w:p>
          <w:p w14:paraId="1AD9DCAE"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Цель: закреплять умение догонять убегающих по сигналу в заданном пространстве.</w:t>
            </w:r>
          </w:p>
          <w:p w14:paraId="32F3B8AF"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«Зайцы и собаки».</w:t>
            </w:r>
          </w:p>
          <w:p w14:paraId="4B00D143"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Цель: закреплять умение бросать мяч в цель.</w:t>
            </w:r>
          </w:p>
          <w:p w14:paraId="7968E050"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rStyle w:val="a5"/>
                <w:color w:val="404040" w:themeColor="text1" w:themeTint="BF"/>
                <w:sz w:val="20"/>
                <w:szCs w:val="20"/>
                <w:lang w:val="ru-RU"/>
              </w:rPr>
              <w:t>Индивидуальная работа</w:t>
            </w:r>
          </w:p>
          <w:p w14:paraId="47724942"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Игровые упражнения со скакалкой.</w:t>
            </w:r>
          </w:p>
          <w:p w14:paraId="06714DE9"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Цель: закреплять умение прыгать через скакалку, вращая ее вперед, назад.</w:t>
            </w:r>
          </w:p>
          <w:p w14:paraId="3E172DC0" w14:textId="1E6260D1" w:rsidR="00F33A06" w:rsidRPr="00701B5E" w:rsidRDefault="00F33A06" w:rsidP="00066C57">
            <w:pPr>
              <w:pStyle w:val="ae"/>
              <w:shd w:val="clear" w:color="auto" w:fill="FFFFFF"/>
              <w:spacing w:before="0" w:beforeAutospacing="0" w:after="0" w:afterAutospacing="0"/>
              <w:rPr>
                <w:b/>
                <w:color w:val="404040" w:themeColor="text1" w:themeTint="BF"/>
                <w:sz w:val="20"/>
                <w:szCs w:val="20"/>
                <w:lang w:val="ru-RU"/>
              </w:rPr>
            </w:pPr>
          </w:p>
        </w:tc>
        <w:tc>
          <w:tcPr>
            <w:tcW w:w="2653" w:type="dxa"/>
            <w:tcBorders>
              <w:top w:val="single" w:sz="4" w:space="0" w:color="auto"/>
              <w:left w:val="single" w:sz="4" w:space="0" w:color="auto"/>
              <w:bottom w:val="single" w:sz="4" w:space="0" w:color="auto"/>
              <w:right w:val="single" w:sz="4" w:space="0" w:color="auto"/>
            </w:tcBorders>
          </w:tcPr>
          <w:p w14:paraId="1A42E782" w14:textId="77777777" w:rsidR="00F33A06" w:rsidRPr="00701B5E" w:rsidRDefault="00F33A06" w:rsidP="00066C57">
            <w:pPr>
              <w:shd w:val="clear" w:color="auto" w:fill="FFFFFF"/>
              <w:spacing w:after="0" w:line="240" w:lineRule="auto"/>
              <w:contextualSpacing/>
              <w:rPr>
                <w:rFonts w:ascii="Times New Roman" w:hAnsi="Times New Roman" w:cs="Times New Roman"/>
                <w:b/>
                <w:color w:val="404040" w:themeColor="text1" w:themeTint="BF"/>
                <w:sz w:val="20"/>
                <w:szCs w:val="20"/>
              </w:rPr>
            </w:pPr>
            <w:proofErr w:type="spellStart"/>
            <w:r w:rsidRPr="00701B5E">
              <w:rPr>
                <w:rFonts w:ascii="Times New Roman" w:hAnsi="Times New Roman" w:cs="Times New Roman"/>
                <w:b/>
                <w:color w:val="404040" w:themeColor="text1" w:themeTint="BF"/>
                <w:sz w:val="20"/>
                <w:szCs w:val="20"/>
              </w:rPr>
              <w:lastRenderedPageBreak/>
              <w:t>Серуен</w:t>
            </w:r>
            <w:proofErr w:type="spellEnd"/>
            <w:r w:rsidRPr="00701B5E">
              <w:rPr>
                <w:rFonts w:ascii="Times New Roman" w:hAnsi="Times New Roman" w:cs="Times New Roman"/>
                <w:b/>
                <w:color w:val="404040" w:themeColor="text1" w:themeTint="BF"/>
                <w:sz w:val="20"/>
                <w:szCs w:val="20"/>
              </w:rPr>
              <w:t xml:space="preserve"> </w:t>
            </w:r>
            <w:proofErr w:type="spellStart"/>
            <w:r w:rsidRPr="00701B5E">
              <w:rPr>
                <w:rFonts w:ascii="Times New Roman" w:hAnsi="Times New Roman" w:cs="Times New Roman"/>
                <w:b/>
                <w:color w:val="404040" w:themeColor="text1" w:themeTint="BF"/>
                <w:sz w:val="20"/>
                <w:szCs w:val="20"/>
              </w:rPr>
              <w:t>карточкасы</w:t>
            </w:r>
            <w:proofErr w:type="spellEnd"/>
            <w:r w:rsidRPr="00701B5E">
              <w:rPr>
                <w:rFonts w:ascii="Times New Roman" w:hAnsi="Times New Roman" w:cs="Times New Roman"/>
                <w:b/>
                <w:color w:val="404040" w:themeColor="text1" w:themeTint="BF"/>
                <w:sz w:val="20"/>
                <w:szCs w:val="20"/>
              </w:rPr>
              <w:t>/</w:t>
            </w:r>
          </w:p>
          <w:p w14:paraId="13B82804" w14:textId="77777777" w:rsidR="00F33A06" w:rsidRPr="00701B5E" w:rsidRDefault="00F33A06" w:rsidP="00066C57">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701B5E">
              <w:rPr>
                <w:rFonts w:ascii="Times New Roman" w:hAnsi="Times New Roman" w:cs="Times New Roman"/>
                <w:b/>
                <w:color w:val="404040" w:themeColor="text1" w:themeTint="BF"/>
                <w:sz w:val="20"/>
                <w:szCs w:val="20"/>
              </w:rPr>
              <w:t xml:space="preserve">Прогулочная карточка </w:t>
            </w:r>
          </w:p>
          <w:p w14:paraId="2EDFF034"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rStyle w:val="a5"/>
                <w:color w:val="404040" w:themeColor="text1" w:themeTint="BF"/>
                <w:sz w:val="20"/>
                <w:szCs w:val="20"/>
                <w:lang w:val="ru-RU"/>
              </w:rPr>
              <w:t>Наблюдение за насекомыми</w:t>
            </w:r>
          </w:p>
          <w:p w14:paraId="2CDE3D7E" w14:textId="318A6A7F"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rStyle w:val="a5"/>
                <w:color w:val="404040" w:themeColor="text1" w:themeTint="BF"/>
                <w:sz w:val="20"/>
                <w:szCs w:val="20"/>
                <w:lang w:val="ru-RU"/>
              </w:rPr>
              <w:t>Цели:</w:t>
            </w:r>
            <w:r w:rsidRPr="00701B5E">
              <w:rPr>
                <w:color w:val="404040" w:themeColor="text1" w:themeTint="BF"/>
                <w:sz w:val="20"/>
                <w:szCs w:val="20"/>
                <w:lang w:val="ru-RU"/>
              </w:rPr>
              <w:t xml:space="preserve"> продолжать расширять знания и представления об осо</w:t>
            </w:r>
            <w:r w:rsidRPr="00701B5E">
              <w:rPr>
                <w:color w:val="404040" w:themeColor="text1" w:themeTint="BF"/>
                <w:sz w:val="20"/>
                <w:szCs w:val="20"/>
                <w:lang w:val="ru-RU"/>
              </w:rPr>
              <w:softHyphen/>
              <w:t>бенностях внешнего вида мухи, ее жизненных проявле</w:t>
            </w:r>
            <w:r w:rsidRPr="00701B5E">
              <w:rPr>
                <w:color w:val="404040" w:themeColor="text1" w:themeTint="BF"/>
                <w:sz w:val="20"/>
                <w:szCs w:val="20"/>
                <w:lang w:val="ru-RU"/>
              </w:rPr>
              <w:softHyphen/>
              <w:t>ниях; формировать реалистические представления о природе.</w:t>
            </w:r>
          </w:p>
          <w:p w14:paraId="64E9D387" w14:textId="77777777" w:rsidR="00066C57" w:rsidRPr="00701B5E" w:rsidRDefault="00066C57" w:rsidP="00066C57">
            <w:pPr>
              <w:pStyle w:val="ae"/>
              <w:shd w:val="clear" w:color="auto" w:fill="FFFFFF"/>
              <w:spacing w:before="0" w:beforeAutospacing="0" w:after="0" w:afterAutospacing="0"/>
              <w:jc w:val="center"/>
              <w:rPr>
                <w:color w:val="404040" w:themeColor="text1" w:themeTint="BF"/>
                <w:sz w:val="20"/>
                <w:szCs w:val="20"/>
                <w:lang w:val="ru-RU"/>
              </w:rPr>
            </w:pPr>
            <w:r w:rsidRPr="00701B5E">
              <w:rPr>
                <w:rStyle w:val="a5"/>
                <w:color w:val="404040" w:themeColor="text1" w:themeTint="BF"/>
                <w:sz w:val="20"/>
                <w:szCs w:val="20"/>
                <w:lang w:val="ru-RU"/>
              </w:rPr>
              <w:t>Ход наблюдения</w:t>
            </w:r>
          </w:p>
          <w:p w14:paraId="7964CA31"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Воспитатель загадывает детям загадку, задает вопросы.</w:t>
            </w:r>
          </w:p>
          <w:p w14:paraId="2AADA613"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С хоботом, а не слон.</w:t>
            </w:r>
          </w:p>
          <w:p w14:paraId="62C8EC82"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Не птица, а летает.</w:t>
            </w:r>
          </w:p>
          <w:p w14:paraId="51262D9D"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Никто не приучает,</w:t>
            </w:r>
          </w:p>
          <w:p w14:paraId="40B0B993"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А на нос садится. (Муха.)</w:t>
            </w:r>
          </w:p>
          <w:p w14:paraId="56CC1890"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 Как выглядит муха?</w:t>
            </w:r>
          </w:p>
          <w:p w14:paraId="6ED7362F"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 Как мухи ходят по потолку? (Мухи имеют липкие воло</w:t>
            </w:r>
            <w:r w:rsidRPr="00701B5E">
              <w:rPr>
                <w:color w:val="404040" w:themeColor="text1" w:themeTint="BF"/>
                <w:sz w:val="20"/>
                <w:szCs w:val="20"/>
                <w:lang w:val="ru-RU"/>
              </w:rPr>
              <w:softHyphen/>
              <w:t>сатые подушечки на лапках; поскольку муха легкая, а сила</w:t>
            </w:r>
            <w:r w:rsidRPr="00701B5E">
              <w:rPr>
                <w:color w:val="404040" w:themeColor="text1" w:themeTint="BF"/>
                <w:sz w:val="20"/>
                <w:szCs w:val="20"/>
                <w:vertAlign w:val="subscript"/>
              </w:rPr>
              <w:t> </w:t>
            </w:r>
            <w:r w:rsidRPr="00701B5E">
              <w:rPr>
                <w:color w:val="404040" w:themeColor="text1" w:themeTint="BF"/>
                <w:sz w:val="20"/>
                <w:szCs w:val="20"/>
                <w:vertAlign w:val="subscript"/>
                <w:lang w:val="ru-RU"/>
              </w:rPr>
              <w:t>с</w:t>
            </w:r>
            <w:r w:rsidRPr="00701B5E">
              <w:rPr>
                <w:color w:val="404040" w:themeColor="text1" w:themeTint="BF"/>
                <w:sz w:val="20"/>
                <w:szCs w:val="20"/>
                <w:lang w:val="ru-RU"/>
              </w:rPr>
              <w:t xml:space="preserve">цепления </w:t>
            </w:r>
            <w:r w:rsidRPr="00701B5E">
              <w:rPr>
                <w:color w:val="404040" w:themeColor="text1" w:themeTint="BF"/>
                <w:sz w:val="20"/>
                <w:szCs w:val="20"/>
                <w:lang w:val="ru-RU"/>
              </w:rPr>
              <w:lastRenderedPageBreak/>
              <w:t>подушечек с любой поверхностью очень велика, муха в состоянии удержаться практически везде.)</w:t>
            </w:r>
          </w:p>
          <w:p w14:paraId="51469C2A"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Муха над нами</w:t>
            </w:r>
          </w:p>
          <w:p w14:paraId="1CE1D119"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Вверх ногами.</w:t>
            </w:r>
          </w:p>
          <w:p w14:paraId="1E1F7DC2"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Ходит — не страшится,</w:t>
            </w:r>
          </w:p>
          <w:p w14:paraId="39282E81"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Упасть не боится.</w:t>
            </w:r>
          </w:p>
          <w:p w14:paraId="558CD916"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Целый день летает,</w:t>
            </w:r>
          </w:p>
          <w:p w14:paraId="1771131C"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Всем надоедает,</w:t>
            </w:r>
          </w:p>
          <w:p w14:paraId="67F6E526"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Ночь настанет,</w:t>
            </w:r>
          </w:p>
          <w:p w14:paraId="05C1C3B1"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Тогда перестанет.</w:t>
            </w:r>
          </w:p>
          <w:p w14:paraId="757D0B74"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 Почему мух называют вредными насекомыми?</w:t>
            </w:r>
          </w:p>
          <w:p w14:paraId="592D5D25"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 Какой вред приносят мухи? (Разносят микробы.)</w:t>
            </w:r>
          </w:p>
          <w:p w14:paraId="3C5B45F5"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 Как размножаются мухи? (Откладывают яйца.)</w:t>
            </w:r>
          </w:p>
          <w:p w14:paraId="1497A8F7"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 Где мухи откладывают свои яйца? (В навозе, мусоре.)</w:t>
            </w:r>
          </w:p>
          <w:p w14:paraId="1939C0DB"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 Какие враги есть у мух? (Пауки, стрекозы.)</w:t>
            </w:r>
          </w:p>
          <w:p w14:paraId="57A86314"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w:t>
            </w:r>
            <w:r w:rsidRPr="00701B5E">
              <w:rPr>
                <w:color w:val="404040" w:themeColor="text1" w:themeTint="BF"/>
                <w:sz w:val="20"/>
                <w:szCs w:val="20"/>
              </w:rPr>
              <w:t>    </w:t>
            </w:r>
            <w:r w:rsidRPr="00701B5E">
              <w:rPr>
                <w:color w:val="404040" w:themeColor="text1" w:themeTint="BF"/>
                <w:sz w:val="20"/>
                <w:szCs w:val="20"/>
                <w:lang w:val="ru-RU"/>
              </w:rPr>
              <w:t xml:space="preserve"> Есть ли нос у мухи? (У насекомых нет носа, чтобы ню</w:t>
            </w:r>
            <w:r w:rsidRPr="00701B5E">
              <w:rPr>
                <w:color w:val="404040" w:themeColor="text1" w:themeTint="BF"/>
                <w:sz w:val="20"/>
                <w:szCs w:val="20"/>
                <w:lang w:val="ru-RU"/>
              </w:rPr>
              <w:softHyphen/>
              <w:t>хать, они могут осязать, обонять и чувствовать вкус бла</w:t>
            </w:r>
            <w:r w:rsidRPr="00701B5E">
              <w:rPr>
                <w:color w:val="404040" w:themeColor="text1" w:themeTint="BF"/>
                <w:sz w:val="20"/>
                <w:szCs w:val="20"/>
                <w:lang w:val="ru-RU"/>
              </w:rPr>
              <w:softHyphen/>
              <w:t>годаря своим лапкам, усикам. Усики — важнейший орган чувств. Они воспринимают температуру, влажность и за</w:t>
            </w:r>
            <w:r w:rsidRPr="00701B5E">
              <w:rPr>
                <w:color w:val="404040" w:themeColor="text1" w:themeTint="BF"/>
                <w:sz w:val="20"/>
                <w:szCs w:val="20"/>
                <w:lang w:val="ru-RU"/>
              </w:rPr>
              <w:softHyphen/>
              <w:t>пахи.)</w:t>
            </w:r>
          </w:p>
          <w:p w14:paraId="71EDE814"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w:t>
            </w:r>
            <w:r w:rsidRPr="00701B5E">
              <w:rPr>
                <w:color w:val="404040" w:themeColor="text1" w:themeTint="BF"/>
                <w:sz w:val="20"/>
                <w:szCs w:val="20"/>
              </w:rPr>
              <w:t>    </w:t>
            </w:r>
            <w:r w:rsidRPr="00701B5E">
              <w:rPr>
                <w:color w:val="404040" w:themeColor="text1" w:themeTint="BF"/>
                <w:sz w:val="20"/>
                <w:szCs w:val="20"/>
                <w:lang w:val="ru-RU"/>
              </w:rPr>
              <w:t xml:space="preserve"> Чем кушают мухи? (Хоботком.)</w:t>
            </w:r>
          </w:p>
          <w:p w14:paraId="4EED4418"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w:t>
            </w:r>
            <w:r w:rsidRPr="00701B5E">
              <w:rPr>
                <w:color w:val="404040" w:themeColor="text1" w:themeTint="BF"/>
                <w:sz w:val="20"/>
                <w:szCs w:val="20"/>
              </w:rPr>
              <w:t>    </w:t>
            </w:r>
            <w:r w:rsidRPr="00701B5E">
              <w:rPr>
                <w:color w:val="404040" w:themeColor="text1" w:themeTint="BF"/>
                <w:sz w:val="20"/>
                <w:szCs w:val="20"/>
                <w:lang w:val="ru-RU"/>
              </w:rPr>
              <w:t xml:space="preserve"> Сколько глаз у мухи? (Два вида глаз — простые и сложные: они могут видеть одновременно впереди, сзади и внизу.)</w:t>
            </w:r>
          </w:p>
          <w:p w14:paraId="7F5A3E3B"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w:t>
            </w:r>
            <w:r w:rsidRPr="00701B5E">
              <w:rPr>
                <w:color w:val="404040" w:themeColor="text1" w:themeTint="BF"/>
                <w:sz w:val="20"/>
                <w:szCs w:val="20"/>
              </w:rPr>
              <w:t>    </w:t>
            </w:r>
            <w:r w:rsidRPr="00701B5E">
              <w:rPr>
                <w:color w:val="404040" w:themeColor="text1" w:themeTint="BF"/>
                <w:sz w:val="20"/>
                <w:szCs w:val="20"/>
                <w:lang w:val="ru-RU"/>
              </w:rPr>
              <w:t xml:space="preserve"> Где и как муха проводит зиму?</w:t>
            </w:r>
          </w:p>
          <w:p w14:paraId="441264C1"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rStyle w:val="a5"/>
                <w:color w:val="404040" w:themeColor="text1" w:themeTint="BF"/>
                <w:sz w:val="20"/>
                <w:szCs w:val="20"/>
                <w:lang w:val="ru-RU"/>
              </w:rPr>
              <w:t>Исследовательская деятельность</w:t>
            </w:r>
          </w:p>
          <w:p w14:paraId="10B01BC1"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Наблюдать за полетом мух (длина перелета).</w:t>
            </w:r>
          </w:p>
          <w:p w14:paraId="4F257435"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Найти участок большого скопления мух (почему на дан</w:t>
            </w:r>
            <w:r w:rsidRPr="00701B5E">
              <w:rPr>
                <w:color w:val="404040" w:themeColor="text1" w:themeTint="BF"/>
                <w:sz w:val="20"/>
                <w:szCs w:val="20"/>
                <w:lang w:val="ru-RU"/>
              </w:rPr>
              <w:softHyphen/>
              <w:t xml:space="preserve">ном участке большое скопление мух и как с этим </w:t>
            </w:r>
            <w:r w:rsidRPr="00701B5E">
              <w:rPr>
                <w:color w:val="404040" w:themeColor="text1" w:themeTint="BF"/>
                <w:sz w:val="20"/>
                <w:szCs w:val="20"/>
                <w:lang w:val="ru-RU"/>
              </w:rPr>
              <w:lastRenderedPageBreak/>
              <w:t>бороться).</w:t>
            </w:r>
          </w:p>
          <w:p w14:paraId="6AE7FED3"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rStyle w:val="a5"/>
                <w:color w:val="404040" w:themeColor="text1" w:themeTint="BF"/>
                <w:sz w:val="20"/>
                <w:szCs w:val="20"/>
                <w:lang w:val="ru-RU"/>
              </w:rPr>
              <w:t>Трудовая деятельность</w:t>
            </w:r>
          </w:p>
          <w:p w14:paraId="6127E23B"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Посадка семян гороха. Цели:</w:t>
            </w:r>
          </w:p>
          <w:p w14:paraId="521EDBC2"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 формировать навыки посадки гороха (разложить семе</w:t>
            </w:r>
            <w:r w:rsidRPr="00701B5E">
              <w:rPr>
                <w:color w:val="404040" w:themeColor="text1" w:themeTint="BF"/>
                <w:sz w:val="20"/>
                <w:szCs w:val="20"/>
                <w:lang w:val="ru-RU"/>
              </w:rPr>
              <w:softHyphen/>
              <w:t>на в бороздки, присыпать землей, полить);</w:t>
            </w:r>
          </w:p>
          <w:p w14:paraId="04E171A7"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 воспитывать положительное отношение к трудовой дея</w:t>
            </w:r>
            <w:r w:rsidRPr="00701B5E">
              <w:rPr>
                <w:color w:val="404040" w:themeColor="text1" w:themeTint="BF"/>
                <w:sz w:val="20"/>
                <w:szCs w:val="20"/>
                <w:lang w:val="ru-RU"/>
              </w:rPr>
              <w:softHyphen/>
              <w:t>тельности.</w:t>
            </w:r>
          </w:p>
          <w:p w14:paraId="57D1D4C8"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rStyle w:val="a5"/>
                <w:color w:val="404040" w:themeColor="text1" w:themeTint="BF"/>
                <w:sz w:val="20"/>
                <w:szCs w:val="20"/>
                <w:lang w:val="ru-RU"/>
              </w:rPr>
              <w:t>Подвижная игра</w:t>
            </w:r>
          </w:p>
          <w:p w14:paraId="27DCD094"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«Кати в цель», «Догони мяч».</w:t>
            </w:r>
          </w:p>
          <w:p w14:paraId="5D3A8206"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Цель: развивать глазомер и точность.</w:t>
            </w:r>
          </w:p>
          <w:p w14:paraId="289B0C3A"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rStyle w:val="a5"/>
                <w:color w:val="404040" w:themeColor="text1" w:themeTint="BF"/>
                <w:sz w:val="20"/>
                <w:szCs w:val="20"/>
                <w:lang w:val="ru-RU"/>
              </w:rPr>
              <w:t>Индивидуальная работа</w:t>
            </w:r>
          </w:p>
          <w:p w14:paraId="5F30E40F" w14:textId="77777777" w:rsidR="00066C57" w:rsidRPr="00701B5E" w:rsidRDefault="00066C57" w:rsidP="00066C57">
            <w:pPr>
              <w:pStyle w:val="ae"/>
              <w:shd w:val="clear" w:color="auto" w:fill="FFFFFF"/>
              <w:spacing w:before="0" w:beforeAutospacing="0" w:after="0" w:afterAutospacing="0"/>
              <w:rPr>
                <w:color w:val="404040" w:themeColor="text1" w:themeTint="BF"/>
                <w:sz w:val="20"/>
                <w:szCs w:val="20"/>
                <w:lang w:val="ru-RU"/>
              </w:rPr>
            </w:pPr>
            <w:r w:rsidRPr="00701B5E">
              <w:rPr>
                <w:color w:val="404040" w:themeColor="text1" w:themeTint="BF"/>
                <w:sz w:val="20"/>
                <w:szCs w:val="20"/>
                <w:lang w:val="ru-RU"/>
              </w:rPr>
              <w:t>Развитие движений.</w:t>
            </w:r>
          </w:p>
          <w:p w14:paraId="2B4D7A81" w14:textId="21B6C7B1" w:rsidR="00F33A06" w:rsidRPr="00701B5E" w:rsidRDefault="00066C57" w:rsidP="00066C57">
            <w:pPr>
              <w:pStyle w:val="ae"/>
              <w:shd w:val="clear" w:color="auto" w:fill="FFFFFF"/>
              <w:spacing w:before="0" w:beforeAutospacing="0" w:after="0" w:afterAutospacing="0"/>
              <w:rPr>
                <w:b/>
                <w:color w:val="404040" w:themeColor="text1" w:themeTint="BF"/>
                <w:sz w:val="20"/>
                <w:szCs w:val="20"/>
                <w:lang w:val="ru-RU"/>
              </w:rPr>
            </w:pPr>
            <w:r w:rsidRPr="00701B5E">
              <w:rPr>
                <w:color w:val="404040" w:themeColor="text1" w:themeTint="BF"/>
                <w:sz w:val="20"/>
                <w:szCs w:val="20"/>
                <w:lang w:val="ru-RU"/>
              </w:rPr>
              <w:t>Цель: совершенствовать приемы игры с мячом у стенки.</w:t>
            </w:r>
          </w:p>
        </w:tc>
      </w:tr>
      <w:tr w:rsidR="00701B5E" w:rsidRPr="00701B5E" w14:paraId="722FB501" w14:textId="77777777" w:rsidTr="00537E30">
        <w:trPr>
          <w:trHeight w:val="412"/>
        </w:trPr>
        <w:tc>
          <w:tcPr>
            <w:tcW w:w="2495" w:type="dxa"/>
            <w:vMerge/>
            <w:vAlign w:val="center"/>
          </w:tcPr>
          <w:p w14:paraId="73BBE045" w14:textId="77777777" w:rsidR="00F33A06" w:rsidRPr="00701B5E" w:rsidRDefault="00F33A06" w:rsidP="00537E30">
            <w:pPr>
              <w:spacing w:after="0" w:line="240" w:lineRule="auto"/>
              <w:contextualSpacing/>
              <w:rPr>
                <w:rFonts w:ascii="Times New Roman" w:hAnsi="Times New Roman" w:cs="Times New Roman"/>
                <w:b/>
                <w:bCs/>
                <w:color w:val="404040" w:themeColor="text1" w:themeTint="BF"/>
                <w:sz w:val="20"/>
                <w:szCs w:val="20"/>
                <w:lang w:val="kk-KZ"/>
              </w:rPr>
            </w:pPr>
          </w:p>
        </w:tc>
        <w:tc>
          <w:tcPr>
            <w:tcW w:w="13264" w:type="dxa"/>
            <w:gridSpan w:val="8"/>
            <w:tcBorders>
              <w:top w:val="single" w:sz="4" w:space="0" w:color="auto"/>
            </w:tcBorders>
          </w:tcPr>
          <w:p w14:paraId="0997A823" w14:textId="77777777" w:rsidR="00F33A06" w:rsidRPr="00701B5E" w:rsidRDefault="00F33A06" w:rsidP="00537E30">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701B5E">
              <w:rPr>
                <w:rFonts w:ascii="Times New Roman" w:hAnsi="Times New Roman" w:cs="Times New Roman"/>
                <w:color w:val="404040" w:themeColor="text1" w:themeTint="BF"/>
                <w:sz w:val="20"/>
                <w:szCs w:val="20"/>
                <w:lang w:val="kk-KZ"/>
              </w:rPr>
              <w:t xml:space="preserve">Балалардың  алып шығатын құралдармен өз беттерінше ойын барысы </w:t>
            </w:r>
          </w:p>
          <w:p w14:paraId="1A19FDF1" w14:textId="77777777" w:rsidR="00F33A06" w:rsidRPr="00701B5E" w:rsidRDefault="00F33A06" w:rsidP="00537E30">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01B5E">
              <w:rPr>
                <w:rFonts w:ascii="Times New Roman" w:hAnsi="Times New Roman" w:cs="Times New Roman"/>
                <w:color w:val="404040" w:themeColor="text1" w:themeTint="BF"/>
                <w:sz w:val="20"/>
                <w:szCs w:val="20"/>
                <w:lang w:val="kk-KZ"/>
              </w:rPr>
              <w:t>Самостоятельная игровая деятельность детей с выносным оборудованием: лопатки,ведерки,машины,снежколепы</w:t>
            </w:r>
          </w:p>
        </w:tc>
      </w:tr>
      <w:tr w:rsidR="00701B5E" w:rsidRPr="00701B5E" w14:paraId="23776FF4" w14:textId="77777777" w:rsidTr="00537E30">
        <w:trPr>
          <w:trHeight w:val="392"/>
        </w:trPr>
        <w:tc>
          <w:tcPr>
            <w:tcW w:w="2495" w:type="dxa"/>
          </w:tcPr>
          <w:p w14:paraId="2B3FD8E2" w14:textId="77777777" w:rsidR="00F33A06" w:rsidRPr="00701B5E" w:rsidRDefault="00F33A06" w:rsidP="00537E30">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lang w:val="kk-KZ"/>
              </w:rPr>
            </w:pPr>
            <w:r w:rsidRPr="00701B5E">
              <w:rPr>
                <w:rFonts w:ascii="Times New Roman" w:hAnsi="Times New Roman" w:cs="Times New Roman"/>
                <w:b/>
                <w:bCs/>
                <w:iCs/>
                <w:color w:val="404040" w:themeColor="text1" w:themeTint="BF"/>
                <w:sz w:val="20"/>
                <w:szCs w:val="20"/>
                <w:lang w:val="kk-KZ"/>
              </w:rPr>
              <w:t>Серуеннен қайту/</w:t>
            </w:r>
          </w:p>
          <w:p w14:paraId="4B7010C5" w14:textId="77777777" w:rsidR="00F33A06" w:rsidRPr="00701B5E" w:rsidRDefault="00F33A06" w:rsidP="00537E30">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701B5E">
              <w:rPr>
                <w:rFonts w:ascii="Times New Roman" w:hAnsi="Times New Roman" w:cs="Times New Roman"/>
                <w:b/>
                <w:bCs/>
                <w:iCs/>
                <w:color w:val="404040" w:themeColor="text1" w:themeTint="BF"/>
                <w:sz w:val="20"/>
                <w:szCs w:val="20"/>
              </w:rPr>
              <w:t>Возвращение с прогулки</w:t>
            </w:r>
          </w:p>
        </w:tc>
        <w:tc>
          <w:tcPr>
            <w:tcW w:w="13264" w:type="dxa"/>
            <w:gridSpan w:val="8"/>
          </w:tcPr>
          <w:p w14:paraId="25403806" w14:textId="77777777" w:rsidR="00F33A06" w:rsidRPr="00701B5E" w:rsidRDefault="00F33A06" w:rsidP="00537E30">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01B5E">
              <w:rPr>
                <w:rFonts w:ascii="Times New Roman" w:hAnsi="Times New Roman" w:cs="Times New Roman"/>
                <w:b/>
                <w:color w:val="404040" w:themeColor="text1" w:themeTint="BF"/>
                <w:sz w:val="20"/>
                <w:szCs w:val="20"/>
                <w:lang w:val="kk-KZ"/>
              </w:rPr>
              <w:t>Кезекпен  шешіну, ойындар, балалардың еркін қызметі.</w:t>
            </w:r>
          </w:p>
          <w:p w14:paraId="2BB20B95" w14:textId="77777777" w:rsidR="00F33A06" w:rsidRPr="00701B5E" w:rsidRDefault="00F33A06" w:rsidP="00537E30">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01B5E">
              <w:rPr>
                <w:rFonts w:ascii="Times New Roman" w:hAnsi="Times New Roman" w:cs="Times New Roman"/>
                <w:color w:val="404040" w:themeColor="text1" w:themeTint="BF"/>
                <w:sz w:val="20"/>
                <w:szCs w:val="20"/>
              </w:rPr>
              <w:t>Последовательное раздевание, игры, свободная деятельность детей.</w:t>
            </w:r>
            <w:r w:rsidRPr="00701B5E">
              <w:rPr>
                <w:rFonts w:ascii="Times New Roman" w:hAnsi="Times New Roman" w:cs="Times New Roman"/>
                <w:b/>
                <w:color w:val="404040" w:themeColor="text1" w:themeTint="BF"/>
                <w:sz w:val="20"/>
                <w:szCs w:val="20"/>
                <w:lang w:val="kk-KZ"/>
              </w:rPr>
              <w:t xml:space="preserve"> </w:t>
            </w:r>
          </w:p>
          <w:p w14:paraId="68731EF4" w14:textId="77777777" w:rsidR="00F33A06" w:rsidRPr="00701B5E" w:rsidRDefault="00F33A06" w:rsidP="00537E30">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01B5E">
              <w:rPr>
                <w:rFonts w:ascii="Times New Roman" w:hAnsi="Times New Roman" w:cs="Times New Roman"/>
                <w:b/>
                <w:color w:val="404040" w:themeColor="text1" w:themeTint="BF"/>
                <w:sz w:val="20"/>
                <w:szCs w:val="20"/>
                <w:lang w:val="kk-KZ"/>
              </w:rPr>
              <w:t>Совершенствовать умение самостоятельно одеваться и раздеваться в определенной последовательности.</w:t>
            </w:r>
          </w:p>
        </w:tc>
      </w:tr>
      <w:tr w:rsidR="00701B5E" w:rsidRPr="00701B5E" w14:paraId="79C2FE19" w14:textId="77777777" w:rsidTr="00537E30">
        <w:trPr>
          <w:trHeight w:val="392"/>
        </w:trPr>
        <w:tc>
          <w:tcPr>
            <w:tcW w:w="2495" w:type="dxa"/>
          </w:tcPr>
          <w:p w14:paraId="380E9A0A" w14:textId="77777777" w:rsidR="00F33A06" w:rsidRPr="00701B5E" w:rsidRDefault="00F33A06" w:rsidP="00537E30">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701B5E">
              <w:rPr>
                <w:rFonts w:ascii="Times New Roman" w:hAnsi="Times New Roman" w:cs="Times New Roman"/>
                <w:b/>
                <w:bCs/>
                <w:iCs/>
                <w:color w:val="404040" w:themeColor="text1" w:themeTint="BF"/>
                <w:sz w:val="20"/>
                <w:szCs w:val="20"/>
                <w:lang w:val="kk-KZ"/>
              </w:rPr>
              <w:t>Түскі ас/</w:t>
            </w:r>
            <w:r w:rsidRPr="00701B5E">
              <w:rPr>
                <w:rFonts w:ascii="Times New Roman" w:hAnsi="Times New Roman" w:cs="Times New Roman"/>
                <w:b/>
                <w:bCs/>
                <w:iCs/>
                <w:color w:val="404040" w:themeColor="text1" w:themeTint="BF"/>
                <w:sz w:val="20"/>
                <w:szCs w:val="20"/>
              </w:rPr>
              <w:t>Обед</w:t>
            </w:r>
          </w:p>
          <w:p w14:paraId="23384687" w14:textId="77777777" w:rsidR="00F33A06" w:rsidRPr="00701B5E" w:rsidRDefault="00F33A06" w:rsidP="00537E30">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proofErr w:type="spellStart"/>
            <w:r w:rsidRPr="00701B5E">
              <w:rPr>
                <w:rFonts w:ascii="Times New Roman" w:hAnsi="Times New Roman" w:cs="Times New Roman"/>
                <w:b/>
                <w:bCs/>
                <w:iCs/>
                <w:color w:val="404040" w:themeColor="text1" w:themeTint="BF"/>
                <w:sz w:val="20"/>
                <w:szCs w:val="20"/>
              </w:rPr>
              <w:t>Асханада</w:t>
            </w:r>
            <w:proofErr w:type="spellEnd"/>
            <w:r w:rsidRPr="00701B5E">
              <w:rPr>
                <w:rFonts w:ascii="Times New Roman" w:hAnsi="Times New Roman" w:cs="Times New Roman"/>
                <w:b/>
                <w:color w:val="404040" w:themeColor="text1" w:themeTint="BF"/>
                <w:sz w:val="20"/>
                <w:szCs w:val="20"/>
                <w:lang w:val="kk-KZ"/>
              </w:rPr>
              <w:t>ғ</w:t>
            </w:r>
            <w:r w:rsidRPr="00701B5E">
              <w:rPr>
                <w:rFonts w:ascii="Times New Roman" w:hAnsi="Times New Roman" w:cs="Times New Roman"/>
                <w:b/>
                <w:bCs/>
                <w:iCs/>
                <w:color w:val="404040" w:themeColor="text1" w:themeTint="BF"/>
                <w:sz w:val="20"/>
                <w:szCs w:val="20"/>
              </w:rPr>
              <w:t xml:space="preserve">ы </w:t>
            </w:r>
            <w:proofErr w:type="spellStart"/>
            <w:r w:rsidRPr="00701B5E">
              <w:rPr>
                <w:rFonts w:ascii="Times New Roman" w:hAnsi="Times New Roman" w:cs="Times New Roman"/>
                <w:b/>
                <w:bCs/>
                <w:iCs/>
                <w:color w:val="404040" w:themeColor="text1" w:themeTint="BF"/>
                <w:sz w:val="20"/>
                <w:szCs w:val="20"/>
              </w:rPr>
              <w:t>кезекш</w:t>
            </w:r>
            <w:r w:rsidRPr="00701B5E">
              <w:rPr>
                <w:rFonts w:ascii="Times New Roman" w:hAnsi="Times New Roman" w:cs="Times New Roman"/>
                <w:b/>
                <w:bCs/>
                <w:iCs/>
                <w:color w:val="404040" w:themeColor="text1" w:themeTint="BF"/>
                <w:sz w:val="20"/>
                <w:szCs w:val="20"/>
                <w:lang w:val="en-US"/>
              </w:rPr>
              <w:t>i</w:t>
            </w:r>
            <w:proofErr w:type="spellEnd"/>
            <w:r w:rsidRPr="00701B5E">
              <w:rPr>
                <w:rFonts w:ascii="Times New Roman" w:hAnsi="Times New Roman" w:cs="Times New Roman"/>
                <w:b/>
                <w:bCs/>
                <w:iCs/>
                <w:color w:val="404040" w:themeColor="text1" w:themeTint="BF"/>
                <w:sz w:val="20"/>
                <w:szCs w:val="20"/>
              </w:rPr>
              <w:t>л</w:t>
            </w:r>
            <w:proofErr w:type="spellStart"/>
            <w:r w:rsidRPr="00701B5E">
              <w:rPr>
                <w:rFonts w:ascii="Times New Roman" w:hAnsi="Times New Roman" w:cs="Times New Roman"/>
                <w:b/>
                <w:bCs/>
                <w:iCs/>
                <w:color w:val="404040" w:themeColor="text1" w:themeTint="BF"/>
                <w:sz w:val="20"/>
                <w:szCs w:val="20"/>
                <w:lang w:val="en-US"/>
              </w:rPr>
              <w:t>i</w:t>
            </w:r>
            <w:proofErr w:type="spellEnd"/>
            <w:r w:rsidRPr="00701B5E">
              <w:rPr>
                <w:rFonts w:ascii="Times New Roman" w:hAnsi="Times New Roman" w:cs="Times New Roman"/>
                <w:b/>
                <w:bCs/>
                <w:iCs/>
                <w:color w:val="404040" w:themeColor="text1" w:themeTint="BF"/>
                <w:sz w:val="20"/>
                <w:szCs w:val="20"/>
              </w:rPr>
              <w:t>к</w:t>
            </w:r>
          </w:p>
          <w:p w14:paraId="40F67B2A" w14:textId="77777777" w:rsidR="00F33A06" w:rsidRPr="00701B5E" w:rsidRDefault="00F33A06" w:rsidP="00537E30">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lang w:val="kk-KZ"/>
              </w:rPr>
            </w:pPr>
            <w:r w:rsidRPr="00701B5E">
              <w:rPr>
                <w:rFonts w:ascii="Times New Roman" w:hAnsi="Times New Roman" w:cs="Times New Roman"/>
                <w:b/>
                <w:bCs/>
                <w:iCs/>
                <w:color w:val="404040" w:themeColor="text1" w:themeTint="BF"/>
                <w:sz w:val="20"/>
                <w:szCs w:val="20"/>
              </w:rPr>
              <w:t>Дежурство по столовой</w:t>
            </w:r>
          </w:p>
        </w:tc>
        <w:tc>
          <w:tcPr>
            <w:tcW w:w="13264" w:type="dxa"/>
            <w:gridSpan w:val="8"/>
          </w:tcPr>
          <w:p w14:paraId="4ADFD718" w14:textId="77777777" w:rsidR="00F33A06" w:rsidRPr="00701B5E" w:rsidRDefault="00F33A06" w:rsidP="00537E30">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01B5E">
              <w:rPr>
                <w:rFonts w:ascii="Times New Roman" w:hAnsi="Times New Roman" w:cs="Times New Roman"/>
                <w:b/>
                <w:color w:val="404040" w:themeColor="text1" w:themeTint="BF"/>
                <w:sz w:val="20"/>
                <w:szCs w:val="20"/>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084B8F96" w14:textId="77777777" w:rsidR="00F33A06" w:rsidRPr="00701B5E" w:rsidRDefault="00F33A06" w:rsidP="00537E30">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rPr>
            </w:pPr>
            <w:proofErr w:type="spellStart"/>
            <w:proofErr w:type="gramStart"/>
            <w:r w:rsidRPr="00701B5E">
              <w:rPr>
                <w:rFonts w:ascii="Times New Roman" w:hAnsi="Times New Roman" w:cs="Times New Roman"/>
                <w:color w:val="404040" w:themeColor="text1" w:themeTint="BF"/>
                <w:sz w:val="20"/>
                <w:szCs w:val="20"/>
              </w:rPr>
              <w:t>Задача:Совершенствовать</w:t>
            </w:r>
            <w:proofErr w:type="spellEnd"/>
            <w:proofErr w:type="gramEnd"/>
            <w:r w:rsidRPr="00701B5E">
              <w:rPr>
                <w:rFonts w:ascii="Times New Roman" w:hAnsi="Times New Roman" w:cs="Times New Roman"/>
                <w:color w:val="404040" w:themeColor="text1" w:themeTint="BF"/>
                <w:sz w:val="20"/>
                <w:szCs w:val="20"/>
              </w:rPr>
              <w:t xml:space="preserve"> навыки культуры поведения за столом, свободного пользования столовыми приборами. </w:t>
            </w:r>
          </w:p>
          <w:p w14:paraId="7510883D" w14:textId="77777777" w:rsidR="005C7AA2" w:rsidRPr="00701B5E" w:rsidRDefault="005C7AA2" w:rsidP="005C7AA2">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701B5E">
              <w:rPr>
                <w:rFonts w:ascii="Times New Roman" w:eastAsia="Times New Roman" w:hAnsi="Times New Roman" w:cs="Times New Roman"/>
                <w:color w:val="404040" w:themeColor="text1" w:themeTint="BF"/>
                <w:sz w:val="20"/>
                <w:szCs w:val="20"/>
                <w:lang w:eastAsia="ru-RU"/>
              </w:rPr>
              <w:t>Пришёл в гости – ни доктор Айболит.</w:t>
            </w:r>
          </w:p>
          <w:p w14:paraId="16477091" w14:textId="77777777" w:rsidR="005C7AA2" w:rsidRPr="00701B5E" w:rsidRDefault="005C7AA2" w:rsidP="005C7AA2">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701B5E">
              <w:rPr>
                <w:rFonts w:ascii="Times New Roman" w:eastAsia="Times New Roman" w:hAnsi="Times New Roman" w:cs="Times New Roman"/>
                <w:color w:val="404040" w:themeColor="text1" w:themeTint="BF"/>
                <w:sz w:val="20"/>
                <w:szCs w:val="20"/>
                <w:lang w:eastAsia="ru-RU"/>
              </w:rPr>
              <w:t>Пришёл в гости – хороший аппетит.</w:t>
            </w:r>
          </w:p>
          <w:p w14:paraId="4DB62D70" w14:textId="77777777" w:rsidR="005C7AA2" w:rsidRPr="00701B5E" w:rsidRDefault="005C7AA2" w:rsidP="005C7AA2">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701B5E">
              <w:rPr>
                <w:rFonts w:ascii="Times New Roman" w:eastAsia="Times New Roman" w:hAnsi="Times New Roman" w:cs="Times New Roman"/>
                <w:color w:val="404040" w:themeColor="text1" w:themeTint="BF"/>
                <w:sz w:val="20"/>
                <w:szCs w:val="20"/>
                <w:lang w:eastAsia="ru-RU"/>
              </w:rPr>
              <w:t>Возьми скорее ложку,</w:t>
            </w:r>
          </w:p>
          <w:p w14:paraId="60F9F575" w14:textId="77777777" w:rsidR="005C7AA2" w:rsidRPr="00701B5E" w:rsidRDefault="005C7AA2" w:rsidP="005C7AA2">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701B5E">
              <w:rPr>
                <w:rFonts w:ascii="Times New Roman" w:eastAsia="Times New Roman" w:hAnsi="Times New Roman" w:cs="Times New Roman"/>
                <w:color w:val="404040" w:themeColor="text1" w:themeTint="BF"/>
                <w:sz w:val="20"/>
                <w:szCs w:val="20"/>
                <w:lang w:eastAsia="ru-RU"/>
              </w:rPr>
              <w:t>И ну стучать по дну.</w:t>
            </w:r>
          </w:p>
          <w:p w14:paraId="704A6630" w14:textId="77777777" w:rsidR="005C7AA2" w:rsidRPr="00701B5E" w:rsidRDefault="005C7AA2" w:rsidP="005C7AA2">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701B5E">
              <w:rPr>
                <w:rFonts w:ascii="Times New Roman" w:eastAsia="Times New Roman" w:hAnsi="Times New Roman" w:cs="Times New Roman"/>
                <w:color w:val="404040" w:themeColor="text1" w:themeTint="BF"/>
                <w:sz w:val="20"/>
                <w:szCs w:val="20"/>
                <w:lang w:eastAsia="ru-RU"/>
              </w:rPr>
              <w:t>Скорее дайте супа,</w:t>
            </w:r>
          </w:p>
          <w:p w14:paraId="713F33B9" w14:textId="77777777" w:rsidR="005C7AA2" w:rsidRPr="00701B5E" w:rsidRDefault="005C7AA2" w:rsidP="005C7AA2">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701B5E">
              <w:rPr>
                <w:rFonts w:ascii="Times New Roman" w:eastAsia="Times New Roman" w:hAnsi="Times New Roman" w:cs="Times New Roman"/>
                <w:color w:val="404040" w:themeColor="text1" w:themeTint="BF"/>
                <w:sz w:val="20"/>
                <w:szCs w:val="20"/>
                <w:lang w:eastAsia="ru-RU"/>
              </w:rPr>
              <w:t>Хоть ложечку одну.</w:t>
            </w:r>
          </w:p>
          <w:p w14:paraId="7E82AFE5" w14:textId="77777777" w:rsidR="00F33A06" w:rsidRPr="00701B5E" w:rsidRDefault="00F33A06" w:rsidP="00537E30">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701B5E">
              <w:rPr>
                <w:rFonts w:ascii="Times New Roman" w:hAnsi="Times New Roman" w:cs="Times New Roman"/>
                <w:color w:val="404040" w:themeColor="text1" w:themeTint="BF"/>
                <w:sz w:val="20"/>
                <w:szCs w:val="20"/>
              </w:rPr>
              <w:t>(***</w:t>
            </w:r>
            <w:r w:rsidRPr="00701B5E">
              <w:rPr>
                <w:rFonts w:ascii="Times New Roman" w:hAnsi="Times New Roman" w:cs="Times New Roman"/>
                <w:color w:val="404040" w:themeColor="text1" w:themeTint="BF"/>
                <w:sz w:val="20"/>
                <w:szCs w:val="20"/>
                <w:lang w:val="kk-KZ"/>
              </w:rPr>
              <w:t>кесе, тәрелке, қасық, шанышқы, пышақ, шәйнек</w:t>
            </w:r>
            <w:r w:rsidRPr="00701B5E">
              <w:rPr>
                <w:rFonts w:ascii="Times New Roman" w:hAnsi="Times New Roman" w:cs="Times New Roman"/>
                <w:color w:val="404040" w:themeColor="text1" w:themeTint="BF"/>
                <w:sz w:val="20"/>
                <w:szCs w:val="20"/>
              </w:rPr>
              <w:t>)</w:t>
            </w:r>
          </w:p>
          <w:p w14:paraId="76A2EC7C" w14:textId="77777777" w:rsidR="00F33A06" w:rsidRPr="00701B5E" w:rsidRDefault="00F33A06" w:rsidP="00537E30">
            <w:pPr>
              <w:widowControl w:val="0"/>
              <w:autoSpaceDE w:val="0"/>
              <w:autoSpaceDN w:val="0"/>
              <w:adjustRightInd w:val="0"/>
              <w:spacing w:after="0" w:line="240" w:lineRule="auto"/>
              <w:contextualSpacing/>
              <w:rPr>
                <w:rFonts w:ascii="Times New Roman" w:hAnsi="Times New Roman" w:cs="Times New Roman"/>
                <w:i/>
                <w:color w:val="404040" w:themeColor="text1" w:themeTint="BF"/>
                <w:sz w:val="20"/>
                <w:szCs w:val="20"/>
              </w:rPr>
            </w:pPr>
            <w:r w:rsidRPr="00701B5E">
              <w:rPr>
                <w:rFonts w:ascii="Times New Roman" w:hAnsi="Times New Roman" w:cs="Times New Roman"/>
                <w:i/>
                <w:color w:val="404040" w:themeColor="text1" w:themeTint="BF"/>
                <w:sz w:val="20"/>
                <w:szCs w:val="20"/>
              </w:rPr>
              <w:t xml:space="preserve">Совершенствовать навыки культурного поведения за столом, свободного пользования столовыми приборами </w:t>
            </w:r>
          </w:p>
          <w:p w14:paraId="63573A78" w14:textId="77777777" w:rsidR="00F33A06" w:rsidRPr="00701B5E" w:rsidRDefault="00F33A06" w:rsidP="00537E30">
            <w:pPr>
              <w:widowControl w:val="0"/>
              <w:autoSpaceDE w:val="0"/>
              <w:autoSpaceDN w:val="0"/>
              <w:adjustRightInd w:val="0"/>
              <w:spacing w:after="0" w:line="240" w:lineRule="auto"/>
              <w:contextualSpacing/>
              <w:rPr>
                <w:rFonts w:ascii="Times New Roman" w:hAnsi="Times New Roman" w:cs="Times New Roman"/>
                <w:i/>
                <w:color w:val="404040" w:themeColor="text1" w:themeTint="BF"/>
                <w:sz w:val="20"/>
                <w:szCs w:val="20"/>
              </w:rPr>
            </w:pPr>
            <w:r w:rsidRPr="00701B5E">
              <w:rPr>
                <w:rFonts w:ascii="Times New Roman" w:hAnsi="Times New Roman" w:cs="Times New Roman"/>
                <w:i/>
                <w:color w:val="404040" w:themeColor="text1" w:themeTint="BF"/>
                <w:sz w:val="20"/>
                <w:szCs w:val="20"/>
              </w:rPr>
              <w:t xml:space="preserve">Совершенствовать умение аккуратно складывать и развешивать одежду на стуле </w:t>
            </w:r>
          </w:p>
          <w:p w14:paraId="246AFD50" w14:textId="77777777" w:rsidR="00F33A06" w:rsidRPr="00701B5E" w:rsidRDefault="00F33A06" w:rsidP="00537E30">
            <w:pPr>
              <w:widowControl w:val="0"/>
              <w:autoSpaceDE w:val="0"/>
              <w:autoSpaceDN w:val="0"/>
              <w:adjustRightInd w:val="0"/>
              <w:spacing w:after="0" w:line="240" w:lineRule="auto"/>
              <w:contextualSpacing/>
              <w:rPr>
                <w:rFonts w:ascii="Times New Roman" w:hAnsi="Times New Roman" w:cs="Times New Roman"/>
                <w:i/>
                <w:color w:val="404040" w:themeColor="text1" w:themeTint="BF"/>
                <w:sz w:val="20"/>
                <w:szCs w:val="20"/>
              </w:rPr>
            </w:pPr>
            <w:r w:rsidRPr="00701B5E">
              <w:rPr>
                <w:rFonts w:ascii="Times New Roman" w:hAnsi="Times New Roman" w:cs="Times New Roman"/>
                <w:i/>
                <w:color w:val="404040" w:themeColor="text1" w:themeTint="BF"/>
                <w:sz w:val="20"/>
                <w:szCs w:val="20"/>
              </w:rPr>
              <w:t>Д/у «Кто правильно и быстро разложит одежду»</w:t>
            </w:r>
          </w:p>
          <w:p w14:paraId="3784B93C" w14:textId="77777777" w:rsidR="00F33A06" w:rsidRPr="00701B5E" w:rsidRDefault="00F33A06" w:rsidP="00537E30">
            <w:pPr>
              <w:widowControl w:val="0"/>
              <w:autoSpaceDE w:val="0"/>
              <w:autoSpaceDN w:val="0"/>
              <w:adjustRightInd w:val="0"/>
              <w:spacing w:after="0" w:line="240" w:lineRule="auto"/>
              <w:contextualSpacing/>
              <w:rPr>
                <w:rFonts w:ascii="Times New Roman" w:hAnsi="Times New Roman" w:cs="Times New Roman"/>
                <w:i/>
                <w:color w:val="404040" w:themeColor="text1" w:themeTint="BF"/>
                <w:sz w:val="20"/>
                <w:szCs w:val="20"/>
              </w:rPr>
            </w:pPr>
            <w:proofErr w:type="gramStart"/>
            <w:r w:rsidRPr="00701B5E">
              <w:rPr>
                <w:rFonts w:ascii="Times New Roman" w:hAnsi="Times New Roman" w:cs="Times New Roman"/>
                <w:i/>
                <w:color w:val="404040" w:themeColor="text1" w:themeTint="BF"/>
                <w:sz w:val="20"/>
                <w:szCs w:val="20"/>
              </w:rPr>
              <w:t>Цель:  учить</w:t>
            </w:r>
            <w:proofErr w:type="gramEnd"/>
            <w:r w:rsidRPr="00701B5E">
              <w:rPr>
                <w:rFonts w:ascii="Times New Roman" w:hAnsi="Times New Roman" w:cs="Times New Roman"/>
                <w:i/>
                <w:color w:val="404040" w:themeColor="text1" w:themeTint="BF"/>
                <w:sz w:val="20"/>
                <w:szCs w:val="20"/>
              </w:rPr>
              <w:t xml:space="preserve"> детей красиво развешивать одежду на стульчик</w:t>
            </w:r>
          </w:p>
        </w:tc>
      </w:tr>
      <w:tr w:rsidR="00701B5E" w:rsidRPr="00701B5E" w14:paraId="71DB57E1" w14:textId="77777777" w:rsidTr="00537E30">
        <w:trPr>
          <w:trHeight w:val="203"/>
        </w:trPr>
        <w:tc>
          <w:tcPr>
            <w:tcW w:w="2495" w:type="dxa"/>
          </w:tcPr>
          <w:p w14:paraId="489AF3FA" w14:textId="77777777" w:rsidR="00F33A06" w:rsidRPr="00701B5E" w:rsidRDefault="00F33A06" w:rsidP="00537E30">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01B5E">
              <w:rPr>
                <w:rFonts w:ascii="Times New Roman" w:hAnsi="Times New Roman" w:cs="Times New Roman"/>
                <w:b/>
                <w:color w:val="404040" w:themeColor="text1" w:themeTint="BF"/>
                <w:sz w:val="20"/>
                <w:szCs w:val="20"/>
                <w:lang w:val="kk-KZ"/>
              </w:rPr>
              <w:t>Ұйықтау/</w:t>
            </w:r>
            <w:r w:rsidRPr="00701B5E">
              <w:rPr>
                <w:rFonts w:ascii="Times New Roman" w:hAnsi="Times New Roman" w:cs="Times New Roman"/>
                <w:b/>
                <w:color w:val="404040" w:themeColor="text1" w:themeTint="BF"/>
                <w:sz w:val="20"/>
                <w:szCs w:val="20"/>
              </w:rPr>
              <w:t>Сон</w:t>
            </w:r>
          </w:p>
        </w:tc>
        <w:tc>
          <w:tcPr>
            <w:tcW w:w="2610" w:type="dxa"/>
            <w:gridSpan w:val="2"/>
          </w:tcPr>
          <w:p w14:paraId="7B8E9110" w14:textId="77777777" w:rsidR="00F33A06" w:rsidRPr="00701B5E" w:rsidRDefault="00F33A06" w:rsidP="00537E30">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lang w:val="kk-KZ"/>
              </w:rPr>
            </w:pPr>
            <w:r w:rsidRPr="00701B5E">
              <w:rPr>
                <w:rFonts w:ascii="Times New Roman" w:hAnsi="Times New Roman" w:cs="Times New Roman"/>
                <w:b/>
                <w:color w:val="404040" w:themeColor="text1" w:themeTint="BF"/>
                <w:sz w:val="20"/>
                <w:szCs w:val="20"/>
                <w:lang w:val="kk-KZ"/>
              </w:rPr>
              <w:t>Ертегі терапиясы Сказкотерапия</w:t>
            </w:r>
          </w:p>
          <w:p w14:paraId="27600B73" w14:textId="7AEFEBFB" w:rsidR="00F33A06" w:rsidRPr="00701B5E" w:rsidRDefault="00F33A06" w:rsidP="00537E30">
            <w:pPr>
              <w:pStyle w:val="c25"/>
              <w:shd w:val="clear" w:color="auto" w:fill="FFFFFF"/>
              <w:spacing w:before="0" w:beforeAutospacing="0" w:after="0" w:afterAutospacing="0"/>
              <w:jc w:val="center"/>
              <w:rPr>
                <w:bCs/>
                <w:color w:val="404040" w:themeColor="text1" w:themeTint="BF"/>
                <w:sz w:val="20"/>
                <w:szCs w:val="20"/>
              </w:rPr>
            </w:pPr>
            <w:r w:rsidRPr="00701B5E">
              <w:rPr>
                <w:bCs/>
                <w:color w:val="404040" w:themeColor="text1" w:themeTint="BF"/>
                <w:sz w:val="20"/>
                <w:szCs w:val="20"/>
              </w:rPr>
              <w:t>«</w:t>
            </w:r>
            <w:r w:rsidR="00916932" w:rsidRPr="00701B5E">
              <w:rPr>
                <w:bCs/>
                <w:color w:val="404040" w:themeColor="text1" w:themeTint="BF"/>
                <w:sz w:val="20"/>
                <w:szCs w:val="20"/>
                <w:lang w:val="kk-KZ"/>
              </w:rPr>
              <w:t>Вот какой рассеянный</w:t>
            </w:r>
            <w:r w:rsidRPr="00701B5E">
              <w:rPr>
                <w:bCs/>
                <w:color w:val="404040" w:themeColor="text1" w:themeTint="BF"/>
                <w:sz w:val="20"/>
                <w:szCs w:val="20"/>
              </w:rPr>
              <w:t>»</w:t>
            </w:r>
          </w:p>
          <w:p w14:paraId="2AA3FF57" w14:textId="017EDF84" w:rsidR="00F33A06" w:rsidRPr="00701B5E" w:rsidRDefault="00916932" w:rsidP="00537E30">
            <w:pPr>
              <w:pStyle w:val="c25"/>
              <w:shd w:val="clear" w:color="auto" w:fill="FFFFFF"/>
              <w:spacing w:before="0" w:beforeAutospacing="0" w:after="0" w:afterAutospacing="0"/>
              <w:jc w:val="center"/>
              <w:rPr>
                <w:i/>
                <w:color w:val="404040" w:themeColor="text1" w:themeTint="BF"/>
                <w:sz w:val="20"/>
                <w:szCs w:val="20"/>
              </w:rPr>
            </w:pPr>
            <w:proofErr w:type="spellStart"/>
            <w:r w:rsidRPr="00701B5E">
              <w:rPr>
                <w:bCs/>
                <w:color w:val="404040" w:themeColor="text1" w:themeTint="BF"/>
                <w:sz w:val="20"/>
                <w:szCs w:val="20"/>
              </w:rPr>
              <w:t>С.Я.Маршак</w:t>
            </w:r>
            <w:proofErr w:type="spellEnd"/>
          </w:p>
        </w:tc>
        <w:tc>
          <w:tcPr>
            <w:tcW w:w="2551" w:type="dxa"/>
          </w:tcPr>
          <w:p w14:paraId="708767CC" w14:textId="77777777" w:rsidR="00F33A06" w:rsidRPr="00701B5E" w:rsidRDefault="00F33A06" w:rsidP="00537E30">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rPr>
            </w:pPr>
            <w:r w:rsidRPr="00701B5E">
              <w:rPr>
                <w:rFonts w:ascii="Times New Roman" w:hAnsi="Times New Roman" w:cs="Times New Roman"/>
                <w:b/>
                <w:color w:val="404040" w:themeColor="text1" w:themeTint="BF"/>
                <w:sz w:val="20"/>
                <w:szCs w:val="20"/>
              </w:rPr>
              <w:t>Музыкотерапия</w:t>
            </w:r>
          </w:p>
          <w:p w14:paraId="15A5E9FC" w14:textId="77777777" w:rsidR="00F33A06" w:rsidRPr="00701B5E" w:rsidRDefault="00F33A06" w:rsidP="00537E30">
            <w:pPr>
              <w:widowControl w:val="0"/>
              <w:autoSpaceDE w:val="0"/>
              <w:autoSpaceDN w:val="0"/>
              <w:adjustRightInd w:val="0"/>
              <w:spacing w:after="0" w:line="240" w:lineRule="auto"/>
              <w:contextualSpacing/>
              <w:jc w:val="center"/>
              <w:rPr>
                <w:rFonts w:ascii="Times New Roman" w:hAnsi="Times New Roman" w:cs="Times New Roman"/>
                <w:i/>
                <w:color w:val="404040" w:themeColor="text1" w:themeTint="BF"/>
                <w:sz w:val="20"/>
                <w:szCs w:val="20"/>
              </w:rPr>
            </w:pPr>
            <w:r w:rsidRPr="00701B5E">
              <w:rPr>
                <w:rFonts w:ascii="Times New Roman" w:hAnsi="Times New Roman" w:cs="Times New Roman"/>
                <w:b/>
                <w:color w:val="404040" w:themeColor="text1" w:themeTint="BF"/>
                <w:sz w:val="20"/>
                <w:szCs w:val="20"/>
              </w:rPr>
              <w:t xml:space="preserve">«Музыка дождя» </w:t>
            </w:r>
          </w:p>
        </w:tc>
        <w:tc>
          <w:tcPr>
            <w:tcW w:w="2835" w:type="dxa"/>
            <w:gridSpan w:val="2"/>
          </w:tcPr>
          <w:p w14:paraId="190E192E" w14:textId="77777777" w:rsidR="00F33A06" w:rsidRPr="00701B5E" w:rsidRDefault="00F33A06" w:rsidP="00537E30">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rPr>
            </w:pPr>
            <w:proofErr w:type="spellStart"/>
            <w:r w:rsidRPr="00701B5E">
              <w:rPr>
                <w:rFonts w:ascii="Times New Roman" w:hAnsi="Times New Roman" w:cs="Times New Roman"/>
                <w:b/>
                <w:color w:val="404040" w:themeColor="text1" w:themeTint="BF"/>
                <w:sz w:val="20"/>
                <w:szCs w:val="20"/>
              </w:rPr>
              <w:t>Ертегі</w:t>
            </w:r>
            <w:proofErr w:type="spellEnd"/>
            <w:r w:rsidRPr="00701B5E">
              <w:rPr>
                <w:rFonts w:ascii="Times New Roman" w:hAnsi="Times New Roman" w:cs="Times New Roman"/>
                <w:b/>
                <w:color w:val="404040" w:themeColor="text1" w:themeTint="BF"/>
                <w:sz w:val="20"/>
                <w:szCs w:val="20"/>
              </w:rPr>
              <w:t xml:space="preserve"> </w:t>
            </w:r>
            <w:proofErr w:type="spellStart"/>
            <w:r w:rsidRPr="00701B5E">
              <w:rPr>
                <w:rFonts w:ascii="Times New Roman" w:hAnsi="Times New Roman" w:cs="Times New Roman"/>
                <w:b/>
                <w:color w:val="404040" w:themeColor="text1" w:themeTint="BF"/>
                <w:sz w:val="20"/>
                <w:szCs w:val="20"/>
              </w:rPr>
              <w:t>терапиясы</w:t>
            </w:r>
            <w:proofErr w:type="spellEnd"/>
            <w:r w:rsidRPr="00701B5E">
              <w:rPr>
                <w:rFonts w:ascii="Times New Roman" w:hAnsi="Times New Roman" w:cs="Times New Roman"/>
                <w:b/>
                <w:color w:val="404040" w:themeColor="text1" w:themeTint="BF"/>
                <w:sz w:val="20"/>
                <w:szCs w:val="20"/>
              </w:rPr>
              <w:t xml:space="preserve"> Сказкотерапия</w:t>
            </w:r>
          </w:p>
          <w:p w14:paraId="4CE8A8C4" w14:textId="29989B05" w:rsidR="00F33A06" w:rsidRPr="00701B5E" w:rsidRDefault="00F33A06" w:rsidP="00537E30">
            <w:pPr>
              <w:pStyle w:val="c25"/>
              <w:shd w:val="clear" w:color="auto" w:fill="FFFFFF"/>
              <w:spacing w:before="0" w:beforeAutospacing="0" w:after="0" w:afterAutospacing="0"/>
              <w:jc w:val="center"/>
              <w:rPr>
                <w:rStyle w:val="c22"/>
                <w:bCs/>
                <w:color w:val="404040" w:themeColor="text1" w:themeTint="BF"/>
                <w:sz w:val="20"/>
                <w:szCs w:val="20"/>
              </w:rPr>
            </w:pPr>
            <w:r w:rsidRPr="00701B5E">
              <w:rPr>
                <w:rStyle w:val="c22"/>
                <w:bCs/>
                <w:color w:val="404040" w:themeColor="text1" w:themeTint="BF"/>
                <w:sz w:val="20"/>
                <w:szCs w:val="20"/>
              </w:rPr>
              <w:t>«</w:t>
            </w:r>
            <w:r w:rsidR="00916932" w:rsidRPr="00701B5E">
              <w:rPr>
                <w:rStyle w:val="c22"/>
                <w:bCs/>
                <w:color w:val="404040" w:themeColor="text1" w:themeTint="BF"/>
                <w:sz w:val="20"/>
                <w:szCs w:val="20"/>
              </w:rPr>
              <w:t>Дядя Стёпа</w:t>
            </w:r>
            <w:r w:rsidRPr="00701B5E">
              <w:rPr>
                <w:rStyle w:val="c22"/>
                <w:bCs/>
                <w:color w:val="404040" w:themeColor="text1" w:themeTint="BF"/>
                <w:sz w:val="20"/>
                <w:szCs w:val="20"/>
              </w:rPr>
              <w:t xml:space="preserve">»  </w:t>
            </w:r>
          </w:p>
          <w:p w14:paraId="149F43BE" w14:textId="7E41802D" w:rsidR="00F33A06" w:rsidRPr="00701B5E" w:rsidRDefault="00916932" w:rsidP="00537E30">
            <w:pPr>
              <w:pStyle w:val="c25"/>
              <w:shd w:val="clear" w:color="auto" w:fill="FFFFFF"/>
              <w:spacing w:before="0" w:beforeAutospacing="0" w:after="0" w:afterAutospacing="0"/>
              <w:jc w:val="center"/>
              <w:rPr>
                <w:i/>
                <w:color w:val="404040" w:themeColor="text1" w:themeTint="BF"/>
                <w:sz w:val="20"/>
                <w:szCs w:val="20"/>
              </w:rPr>
            </w:pPr>
            <w:proofErr w:type="spellStart"/>
            <w:r w:rsidRPr="00701B5E">
              <w:rPr>
                <w:rStyle w:val="c22"/>
                <w:bCs/>
                <w:color w:val="404040" w:themeColor="text1" w:themeTint="BF"/>
                <w:sz w:val="20"/>
                <w:szCs w:val="20"/>
              </w:rPr>
              <w:t>С.Михалков</w:t>
            </w:r>
            <w:proofErr w:type="spellEnd"/>
            <w:r w:rsidR="00F33A06" w:rsidRPr="00701B5E">
              <w:rPr>
                <w:rStyle w:val="c22"/>
                <w:bCs/>
                <w:color w:val="404040" w:themeColor="text1" w:themeTint="BF"/>
                <w:sz w:val="20"/>
                <w:szCs w:val="20"/>
              </w:rPr>
              <w:t xml:space="preserve"> </w:t>
            </w:r>
          </w:p>
        </w:tc>
        <w:tc>
          <w:tcPr>
            <w:tcW w:w="2615" w:type="dxa"/>
            <w:gridSpan w:val="2"/>
          </w:tcPr>
          <w:p w14:paraId="3CF69003" w14:textId="77777777" w:rsidR="00F33A06" w:rsidRPr="00701B5E" w:rsidRDefault="00F33A06" w:rsidP="00537E30">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rPr>
            </w:pPr>
            <w:r w:rsidRPr="00701B5E">
              <w:rPr>
                <w:rFonts w:ascii="Times New Roman" w:hAnsi="Times New Roman" w:cs="Times New Roman"/>
                <w:b/>
                <w:color w:val="404040" w:themeColor="text1" w:themeTint="BF"/>
                <w:sz w:val="20"/>
                <w:szCs w:val="20"/>
              </w:rPr>
              <w:t>Музыкотерапия</w:t>
            </w:r>
          </w:p>
          <w:p w14:paraId="59FFA193" w14:textId="77777777" w:rsidR="00F33A06" w:rsidRPr="00701B5E" w:rsidRDefault="00F33A06" w:rsidP="00537E30">
            <w:pPr>
              <w:widowControl w:val="0"/>
              <w:autoSpaceDE w:val="0"/>
              <w:autoSpaceDN w:val="0"/>
              <w:adjustRightInd w:val="0"/>
              <w:spacing w:after="0" w:line="240" w:lineRule="auto"/>
              <w:contextualSpacing/>
              <w:jc w:val="center"/>
              <w:rPr>
                <w:rFonts w:ascii="Times New Roman" w:hAnsi="Times New Roman" w:cs="Times New Roman"/>
                <w:i/>
                <w:color w:val="404040" w:themeColor="text1" w:themeTint="BF"/>
                <w:sz w:val="20"/>
                <w:szCs w:val="20"/>
              </w:rPr>
            </w:pPr>
            <w:r w:rsidRPr="00701B5E">
              <w:rPr>
                <w:rFonts w:ascii="Times New Roman" w:hAnsi="Times New Roman" w:cs="Times New Roman"/>
                <w:b/>
                <w:color w:val="404040" w:themeColor="text1" w:themeTint="BF"/>
                <w:sz w:val="20"/>
                <w:szCs w:val="20"/>
              </w:rPr>
              <w:t>Музыка весеннего леса</w:t>
            </w:r>
          </w:p>
        </w:tc>
        <w:tc>
          <w:tcPr>
            <w:tcW w:w="2653" w:type="dxa"/>
          </w:tcPr>
          <w:p w14:paraId="3EE6601D" w14:textId="77777777" w:rsidR="00F33A06" w:rsidRPr="00701B5E" w:rsidRDefault="00F33A06" w:rsidP="00537E30">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rPr>
            </w:pPr>
            <w:proofErr w:type="spellStart"/>
            <w:r w:rsidRPr="00701B5E">
              <w:rPr>
                <w:rFonts w:ascii="Times New Roman" w:hAnsi="Times New Roman" w:cs="Times New Roman"/>
                <w:b/>
                <w:color w:val="404040" w:themeColor="text1" w:themeTint="BF"/>
                <w:sz w:val="20"/>
                <w:szCs w:val="20"/>
              </w:rPr>
              <w:t>Ертегі</w:t>
            </w:r>
            <w:proofErr w:type="spellEnd"/>
            <w:r w:rsidRPr="00701B5E">
              <w:rPr>
                <w:rFonts w:ascii="Times New Roman" w:hAnsi="Times New Roman" w:cs="Times New Roman"/>
                <w:b/>
                <w:color w:val="404040" w:themeColor="text1" w:themeTint="BF"/>
                <w:sz w:val="20"/>
                <w:szCs w:val="20"/>
              </w:rPr>
              <w:t xml:space="preserve"> </w:t>
            </w:r>
            <w:proofErr w:type="spellStart"/>
            <w:r w:rsidRPr="00701B5E">
              <w:rPr>
                <w:rFonts w:ascii="Times New Roman" w:hAnsi="Times New Roman" w:cs="Times New Roman"/>
                <w:b/>
                <w:color w:val="404040" w:themeColor="text1" w:themeTint="BF"/>
                <w:sz w:val="20"/>
                <w:szCs w:val="20"/>
              </w:rPr>
              <w:t>терапиясы</w:t>
            </w:r>
            <w:proofErr w:type="spellEnd"/>
            <w:r w:rsidRPr="00701B5E">
              <w:rPr>
                <w:rFonts w:ascii="Times New Roman" w:hAnsi="Times New Roman" w:cs="Times New Roman"/>
                <w:b/>
                <w:color w:val="404040" w:themeColor="text1" w:themeTint="BF"/>
                <w:sz w:val="20"/>
                <w:szCs w:val="20"/>
              </w:rPr>
              <w:t xml:space="preserve"> Сказкотерапия   </w:t>
            </w:r>
          </w:p>
          <w:p w14:paraId="176AA8D3" w14:textId="4265D50D" w:rsidR="00F33A06" w:rsidRPr="00701B5E" w:rsidRDefault="00F33A06" w:rsidP="00916932">
            <w:pPr>
              <w:pStyle w:val="3"/>
              <w:shd w:val="clear" w:color="auto" w:fill="FFFFFF"/>
              <w:spacing w:before="0" w:line="240" w:lineRule="auto"/>
              <w:jc w:val="center"/>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w:t>
            </w:r>
            <w:r w:rsidR="00916932" w:rsidRPr="00701B5E">
              <w:rPr>
                <w:rFonts w:ascii="Times New Roman" w:hAnsi="Times New Roman" w:cs="Times New Roman"/>
                <w:color w:val="404040" w:themeColor="text1" w:themeTint="BF"/>
                <w:sz w:val="20"/>
                <w:szCs w:val="20"/>
              </w:rPr>
              <w:t xml:space="preserve">Багаж» </w:t>
            </w:r>
            <w:proofErr w:type="spellStart"/>
            <w:r w:rsidR="00916932" w:rsidRPr="00701B5E">
              <w:rPr>
                <w:rFonts w:ascii="Times New Roman" w:hAnsi="Times New Roman" w:cs="Times New Roman"/>
                <w:color w:val="404040" w:themeColor="text1" w:themeTint="BF"/>
                <w:sz w:val="20"/>
                <w:szCs w:val="20"/>
              </w:rPr>
              <w:t>С.Я.Маршак</w:t>
            </w:r>
            <w:proofErr w:type="spellEnd"/>
            <w:r w:rsidRPr="00701B5E">
              <w:rPr>
                <w:rFonts w:ascii="Times New Roman" w:hAnsi="Times New Roman" w:cs="Times New Roman"/>
                <w:color w:val="404040" w:themeColor="text1" w:themeTint="BF"/>
                <w:sz w:val="20"/>
                <w:szCs w:val="20"/>
              </w:rPr>
              <w:t xml:space="preserve"> </w:t>
            </w:r>
          </w:p>
        </w:tc>
      </w:tr>
      <w:tr w:rsidR="00701B5E" w:rsidRPr="00701B5E" w14:paraId="0E391E2A" w14:textId="77777777" w:rsidTr="00537E30">
        <w:trPr>
          <w:trHeight w:val="203"/>
        </w:trPr>
        <w:tc>
          <w:tcPr>
            <w:tcW w:w="2495" w:type="dxa"/>
          </w:tcPr>
          <w:p w14:paraId="06C7398B" w14:textId="77777777" w:rsidR="00F33A06" w:rsidRPr="00701B5E" w:rsidRDefault="00F33A06" w:rsidP="00537E30">
            <w:pPr>
              <w:widowControl w:val="0"/>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701B5E">
              <w:rPr>
                <w:rFonts w:ascii="Times New Roman" w:hAnsi="Times New Roman" w:cs="Times New Roman"/>
                <w:b/>
                <w:bCs/>
                <w:color w:val="404040" w:themeColor="text1" w:themeTint="BF"/>
                <w:sz w:val="20"/>
                <w:szCs w:val="20"/>
                <w:lang w:val="kk-KZ"/>
              </w:rPr>
              <w:t xml:space="preserve">Ақырындап ояну, ауа, су ем-шаралары/ </w:t>
            </w:r>
          </w:p>
          <w:p w14:paraId="23F74511" w14:textId="77777777" w:rsidR="00F33A06" w:rsidRPr="00701B5E" w:rsidRDefault="00F33A06" w:rsidP="00537E30">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701B5E">
              <w:rPr>
                <w:rFonts w:ascii="Times New Roman" w:hAnsi="Times New Roman" w:cs="Times New Roman"/>
                <w:b/>
                <w:bCs/>
                <w:color w:val="404040" w:themeColor="text1" w:themeTint="BF"/>
                <w:sz w:val="20"/>
                <w:szCs w:val="20"/>
              </w:rPr>
              <w:t xml:space="preserve">Постепенный подъем, воздушные, водные </w:t>
            </w:r>
            <w:r w:rsidRPr="00701B5E">
              <w:rPr>
                <w:rFonts w:ascii="Times New Roman" w:hAnsi="Times New Roman" w:cs="Times New Roman"/>
                <w:b/>
                <w:bCs/>
                <w:color w:val="404040" w:themeColor="text1" w:themeTint="BF"/>
                <w:sz w:val="20"/>
                <w:szCs w:val="20"/>
              </w:rPr>
              <w:lastRenderedPageBreak/>
              <w:t>процедуры</w:t>
            </w:r>
          </w:p>
        </w:tc>
        <w:tc>
          <w:tcPr>
            <w:tcW w:w="13264" w:type="dxa"/>
            <w:gridSpan w:val="8"/>
          </w:tcPr>
          <w:p w14:paraId="60216029" w14:textId="77777777" w:rsidR="00F33A06" w:rsidRPr="00701B5E" w:rsidRDefault="00F33A06" w:rsidP="005C7AA2">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701B5E">
              <w:rPr>
                <w:rFonts w:ascii="Times New Roman" w:hAnsi="Times New Roman" w:cs="Times New Roman"/>
                <w:b/>
                <w:color w:val="404040" w:themeColor="text1" w:themeTint="BF"/>
                <w:sz w:val="20"/>
                <w:szCs w:val="20"/>
                <w:lang w:val="kk-KZ"/>
              </w:rPr>
              <w:lastRenderedPageBreak/>
              <w:t xml:space="preserve">«Точечный массаж»1-2 неделя «Гимнастика пробуждения» 3-4 неделя </w:t>
            </w:r>
          </w:p>
          <w:p w14:paraId="7B72ED91" w14:textId="0B1475D4" w:rsidR="00F33A06" w:rsidRPr="00701B5E" w:rsidRDefault="00F33A06" w:rsidP="005C7AA2">
            <w:pPr>
              <w:widowControl w:val="0"/>
              <w:autoSpaceDE w:val="0"/>
              <w:autoSpaceDN w:val="0"/>
              <w:adjustRightInd w:val="0"/>
              <w:spacing w:after="0" w:line="240" w:lineRule="auto"/>
              <w:rPr>
                <w:rFonts w:ascii="Times New Roman" w:hAnsi="Times New Roman" w:cs="Times New Roman"/>
                <w:i/>
                <w:color w:val="404040" w:themeColor="text1" w:themeTint="BF"/>
                <w:sz w:val="20"/>
                <w:szCs w:val="20"/>
                <w:lang w:val="kk-KZ"/>
              </w:rPr>
            </w:pPr>
            <w:r w:rsidRPr="00701B5E">
              <w:rPr>
                <w:rFonts w:ascii="Times New Roman" w:hAnsi="Times New Roman" w:cs="Times New Roman"/>
                <w:b/>
                <w:color w:val="404040" w:themeColor="text1" w:themeTint="BF"/>
                <w:sz w:val="20"/>
                <w:szCs w:val="20"/>
                <w:lang w:val="kk-KZ"/>
              </w:rPr>
              <w:t>Мәдени-гигиеналық машықтар  білімін бекіту</w:t>
            </w:r>
            <w:r w:rsidRPr="00701B5E">
              <w:rPr>
                <w:rFonts w:ascii="Times New Roman" w:hAnsi="Times New Roman" w:cs="Times New Roman"/>
                <w:color w:val="404040" w:themeColor="text1" w:themeTint="BF"/>
                <w:sz w:val="20"/>
                <w:szCs w:val="20"/>
                <w:lang w:val="kk-KZ"/>
              </w:rPr>
              <w:t xml:space="preserve"> </w:t>
            </w:r>
          </w:p>
          <w:p w14:paraId="0310CA5E" w14:textId="2AF8EDE1" w:rsidR="00F33A06" w:rsidRPr="00701B5E" w:rsidRDefault="00F33A06" w:rsidP="005C7AA2">
            <w:pPr>
              <w:spacing w:after="0" w:line="240" w:lineRule="auto"/>
              <w:rPr>
                <w:rFonts w:ascii="Times New Roman" w:hAnsi="Times New Roman" w:cs="Times New Roman"/>
                <w:b/>
                <w:bCs/>
                <w:color w:val="404040" w:themeColor="text1" w:themeTint="BF"/>
                <w:sz w:val="20"/>
                <w:szCs w:val="20"/>
              </w:rPr>
            </w:pPr>
            <w:r w:rsidRPr="00701B5E">
              <w:rPr>
                <w:rFonts w:ascii="Times New Roman" w:hAnsi="Times New Roman" w:cs="Times New Roman"/>
                <w:b/>
                <w:bCs/>
                <w:color w:val="404040" w:themeColor="text1" w:themeTint="BF"/>
                <w:sz w:val="20"/>
                <w:szCs w:val="20"/>
              </w:rPr>
              <w:t xml:space="preserve">Гимнастика </w:t>
            </w:r>
            <w:proofErr w:type="gramStart"/>
            <w:r w:rsidRPr="00701B5E">
              <w:rPr>
                <w:rFonts w:ascii="Times New Roman" w:hAnsi="Times New Roman" w:cs="Times New Roman"/>
                <w:b/>
                <w:bCs/>
                <w:color w:val="404040" w:themeColor="text1" w:themeTint="BF"/>
                <w:sz w:val="20"/>
                <w:szCs w:val="20"/>
              </w:rPr>
              <w:t>пробуждения</w:t>
            </w:r>
            <w:r w:rsidR="005C7AA2" w:rsidRPr="00701B5E">
              <w:rPr>
                <w:rFonts w:ascii="Times New Roman" w:hAnsi="Times New Roman" w:cs="Times New Roman"/>
                <w:color w:val="404040" w:themeColor="text1" w:themeTint="BF"/>
                <w:sz w:val="20"/>
                <w:szCs w:val="20"/>
                <w:lang w:val="kk-KZ"/>
              </w:rPr>
              <w:t>(</w:t>
            </w:r>
            <w:proofErr w:type="gramEnd"/>
            <w:r w:rsidR="005C7AA2" w:rsidRPr="00701B5E">
              <w:rPr>
                <w:rFonts w:ascii="Times New Roman" w:hAnsi="Times New Roman" w:cs="Times New Roman"/>
                <w:color w:val="404040" w:themeColor="text1" w:themeTint="BF"/>
                <w:sz w:val="20"/>
                <w:szCs w:val="20"/>
                <w:lang w:val="kk-KZ"/>
              </w:rPr>
              <w:t>3 неделя)</w:t>
            </w:r>
          </w:p>
          <w:p w14:paraId="2537A739" w14:textId="77777777" w:rsidR="005C7AA2" w:rsidRPr="00701B5E" w:rsidRDefault="00F33A06" w:rsidP="005C7AA2">
            <w:pPr>
              <w:spacing w:after="0" w:line="240" w:lineRule="auto"/>
              <w:rPr>
                <w:rFonts w:ascii="Times New Roman" w:hAnsi="Times New Roman" w:cs="Times New Roman"/>
                <w:color w:val="404040" w:themeColor="text1" w:themeTint="BF"/>
                <w:sz w:val="20"/>
                <w:szCs w:val="20"/>
                <w:shd w:val="clear" w:color="auto" w:fill="FFFFFF"/>
              </w:rPr>
            </w:pPr>
            <w:r w:rsidRPr="00701B5E">
              <w:rPr>
                <w:rFonts w:ascii="Times New Roman" w:eastAsia="Times New Roman" w:hAnsi="Times New Roman" w:cs="Times New Roman"/>
                <w:b/>
                <w:i/>
                <w:color w:val="404040" w:themeColor="text1" w:themeTint="BF"/>
                <w:sz w:val="20"/>
                <w:szCs w:val="20"/>
                <w:lang w:val="kk-KZ" w:eastAsia="ru-RU"/>
              </w:rPr>
              <w:t xml:space="preserve">Цель: </w:t>
            </w:r>
            <w:r w:rsidR="005C7AA2" w:rsidRPr="00701B5E">
              <w:rPr>
                <w:rFonts w:ascii="Times New Roman" w:hAnsi="Times New Roman" w:cs="Times New Roman"/>
                <w:color w:val="404040" w:themeColor="text1" w:themeTint="BF"/>
                <w:sz w:val="20"/>
                <w:szCs w:val="20"/>
                <w:shd w:val="clear" w:color="auto" w:fill="FFFFFF"/>
              </w:rPr>
              <w:t>способствовать постепенному переходу от сна к бодрствованию, укреплению здоровья; профилактика простудных заболеваний.</w:t>
            </w:r>
          </w:p>
          <w:p w14:paraId="4D9C67DC" w14:textId="17DA1A82"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lastRenderedPageBreak/>
              <w:t>2-й комплекс</w:t>
            </w:r>
          </w:p>
          <w:p w14:paraId="04493F03"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w:t>
            </w:r>
            <w:proofErr w:type="spellStart"/>
            <w:r w:rsidRPr="00701B5E">
              <w:rPr>
                <w:rFonts w:ascii="Times New Roman" w:hAnsi="Times New Roman" w:cs="Times New Roman"/>
                <w:color w:val="404040" w:themeColor="text1" w:themeTint="BF"/>
                <w:sz w:val="20"/>
                <w:szCs w:val="20"/>
              </w:rPr>
              <w:t>Потягушечки</w:t>
            </w:r>
            <w:proofErr w:type="spellEnd"/>
            <w:r w:rsidRPr="00701B5E">
              <w:rPr>
                <w:rFonts w:ascii="Times New Roman" w:hAnsi="Times New Roman" w:cs="Times New Roman"/>
                <w:color w:val="404040" w:themeColor="text1" w:themeTint="BF"/>
                <w:sz w:val="20"/>
                <w:szCs w:val="20"/>
              </w:rPr>
              <w:t>».</w:t>
            </w:r>
          </w:p>
          <w:p w14:paraId="090312A3"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Вот почти мы все проснулись</w:t>
            </w:r>
          </w:p>
          <w:p w14:paraId="55EEA1B3"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И в кроватке потянулись.</w:t>
            </w:r>
          </w:p>
          <w:p w14:paraId="3EBE297E"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И. п. - лежа на спине, руки поднять вверх и опустить за головой, глаза закрыты. 1-2 - потянуться одновременно ногами и руками, растягивая позвоночник; 3-4 - и. п. Повторить 6 раз.</w:t>
            </w:r>
          </w:p>
          <w:p w14:paraId="204A9BF8"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«Проснулись».</w:t>
            </w:r>
          </w:p>
          <w:p w14:paraId="694E40B9"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Вот проснулись ручки,</w:t>
            </w:r>
          </w:p>
          <w:p w14:paraId="7A15EBEB"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Вот проснулись ножки</w:t>
            </w:r>
          </w:p>
          <w:p w14:paraId="36089A19"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И хотят скорей бежать</w:t>
            </w:r>
          </w:p>
          <w:p w14:paraId="030C7126"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К маме по дорожке.</w:t>
            </w:r>
          </w:p>
          <w:p w14:paraId="0F5D7DE6"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И. п. - лежа на спине, руки поднять вверх, за головой, глаза закрыты. 1-4 - поочередно тянуть от себя правую и левую руку; 5-8 - правую и левую ногу (носком, затем пяткой).     6 раз.</w:t>
            </w:r>
          </w:p>
          <w:p w14:paraId="10B391CA"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«Клубочек».</w:t>
            </w:r>
          </w:p>
          <w:p w14:paraId="53ECA376"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Не хотим мы простывать,</w:t>
            </w:r>
          </w:p>
          <w:p w14:paraId="3847BEBC"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Хоть и начали дрожать.</w:t>
            </w:r>
          </w:p>
          <w:p w14:paraId="336CF61C"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Мы совсем уже проснулись,</w:t>
            </w:r>
          </w:p>
          <w:p w14:paraId="762A5268"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К солнышку мы потянулись.</w:t>
            </w:r>
          </w:p>
          <w:p w14:paraId="50A84F80"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И. п. - лежа на спине, руки вдоль туловища. 1-2 - свернуться в клубок, дрожать, изображая, что холодно; 3-4 - раскрыться, расслабиться и потянуться, показывая, что наступило тепло, улыбнуться. Повторить 6 раз.</w:t>
            </w:r>
          </w:p>
          <w:p w14:paraId="63FEB4BE"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«Пальчики».</w:t>
            </w:r>
          </w:p>
          <w:p w14:paraId="3D68D5A9"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Пальчики хотят проснуться,</w:t>
            </w:r>
          </w:p>
          <w:p w14:paraId="79D978CD"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Чтоб в водичку окунуться.</w:t>
            </w:r>
          </w:p>
          <w:p w14:paraId="26FC4A75"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 xml:space="preserve">И. п. - сидя в постели, ноги </w:t>
            </w:r>
            <w:proofErr w:type="spellStart"/>
            <w:r w:rsidRPr="00701B5E">
              <w:rPr>
                <w:rFonts w:ascii="Times New Roman" w:hAnsi="Times New Roman" w:cs="Times New Roman"/>
                <w:color w:val="404040" w:themeColor="text1" w:themeTint="BF"/>
                <w:sz w:val="20"/>
                <w:szCs w:val="20"/>
              </w:rPr>
              <w:t>скрестно</w:t>
            </w:r>
            <w:proofErr w:type="spellEnd"/>
            <w:r w:rsidRPr="00701B5E">
              <w:rPr>
                <w:rFonts w:ascii="Times New Roman" w:hAnsi="Times New Roman" w:cs="Times New Roman"/>
                <w:color w:val="404040" w:themeColor="text1" w:themeTint="BF"/>
                <w:sz w:val="20"/>
                <w:szCs w:val="20"/>
              </w:rPr>
              <w:t>. Растирать ладони до появления тепла.</w:t>
            </w:r>
          </w:p>
          <w:p w14:paraId="37C13941"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«Умоемся».</w:t>
            </w:r>
          </w:p>
          <w:p w14:paraId="0ABE48C9"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А теперь лицо умоем,</w:t>
            </w:r>
          </w:p>
          <w:p w14:paraId="40FAF626"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Глазки широко раскроем.</w:t>
            </w:r>
          </w:p>
          <w:p w14:paraId="76C1F34E"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 xml:space="preserve">И. п. - сидя в постели, ноги </w:t>
            </w:r>
            <w:proofErr w:type="spellStart"/>
            <w:r w:rsidRPr="00701B5E">
              <w:rPr>
                <w:rFonts w:ascii="Times New Roman" w:hAnsi="Times New Roman" w:cs="Times New Roman"/>
                <w:color w:val="404040" w:themeColor="text1" w:themeTint="BF"/>
                <w:sz w:val="20"/>
                <w:szCs w:val="20"/>
              </w:rPr>
              <w:t>скрестно</w:t>
            </w:r>
            <w:proofErr w:type="spellEnd"/>
            <w:r w:rsidRPr="00701B5E">
              <w:rPr>
                <w:rFonts w:ascii="Times New Roman" w:hAnsi="Times New Roman" w:cs="Times New Roman"/>
                <w:color w:val="404040" w:themeColor="text1" w:themeTint="BF"/>
                <w:sz w:val="20"/>
                <w:szCs w:val="20"/>
              </w:rPr>
              <w:t>. 1-4 - «умыть» лицо теплыми руками.        Повторить 2 раза.</w:t>
            </w:r>
          </w:p>
          <w:p w14:paraId="099FFFEF"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Вот готовы мы вставать,</w:t>
            </w:r>
          </w:p>
          <w:p w14:paraId="5A2A2C65"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Бегать, прыгать и играть!</w:t>
            </w:r>
          </w:p>
          <w:p w14:paraId="1EF5FDDA"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Дыхательные упражнения</w:t>
            </w:r>
          </w:p>
          <w:p w14:paraId="5E1861E5"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«Гуси».</w:t>
            </w:r>
          </w:p>
          <w:p w14:paraId="687075E4"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На вдохе наклон вперед: глядя вперед и вытягивая шею, произносить «ш-ш-ш».</w:t>
            </w:r>
          </w:p>
          <w:p w14:paraId="3D6794A7"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«Гуси-лебеди летят».</w:t>
            </w:r>
          </w:p>
          <w:p w14:paraId="49BEA8ED"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Ходьба, имитируя полет. На вдохе руки («крылья») поднимать, на выдохе опускать, произнося «г-у-у-у».</w:t>
            </w:r>
          </w:p>
          <w:p w14:paraId="32637945"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«Вырасту большой».</w:t>
            </w:r>
          </w:p>
          <w:p w14:paraId="2D30187F"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proofErr w:type="spellStart"/>
            <w:r w:rsidRPr="00701B5E">
              <w:rPr>
                <w:rFonts w:ascii="Times New Roman" w:hAnsi="Times New Roman" w:cs="Times New Roman"/>
                <w:color w:val="404040" w:themeColor="text1" w:themeTint="BF"/>
                <w:sz w:val="20"/>
                <w:szCs w:val="20"/>
              </w:rPr>
              <w:t>И.п</w:t>
            </w:r>
            <w:proofErr w:type="spellEnd"/>
            <w:r w:rsidRPr="00701B5E">
              <w:rPr>
                <w:rFonts w:ascii="Times New Roman" w:hAnsi="Times New Roman" w:cs="Times New Roman"/>
                <w:color w:val="404040" w:themeColor="text1" w:themeTint="BF"/>
                <w:sz w:val="20"/>
                <w:szCs w:val="20"/>
              </w:rPr>
              <w:t>.: ноги вместе, руки вниз. Поднимаясь на носки, подтянуть руки вверх (вдох). Опускаясь на всю стопу, выдох «ух-х-х».</w:t>
            </w:r>
          </w:p>
          <w:p w14:paraId="29287E1B"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«Дышим животом».</w:t>
            </w:r>
          </w:p>
          <w:p w14:paraId="117A8D9B"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Руки на животе — вдох и выдох носом. Руки за спину — вдох и выдох носом.</w:t>
            </w:r>
          </w:p>
          <w:p w14:paraId="259724D7"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«Грибок».</w:t>
            </w:r>
          </w:p>
          <w:p w14:paraId="326D020E"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proofErr w:type="spellStart"/>
            <w:r w:rsidRPr="00701B5E">
              <w:rPr>
                <w:rFonts w:ascii="Times New Roman" w:hAnsi="Times New Roman" w:cs="Times New Roman"/>
                <w:color w:val="404040" w:themeColor="text1" w:themeTint="BF"/>
                <w:sz w:val="20"/>
                <w:szCs w:val="20"/>
              </w:rPr>
              <w:t>И.п</w:t>
            </w:r>
            <w:proofErr w:type="spellEnd"/>
            <w:r w:rsidRPr="00701B5E">
              <w:rPr>
                <w:rFonts w:ascii="Times New Roman" w:hAnsi="Times New Roman" w:cs="Times New Roman"/>
                <w:color w:val="404040" w:themeColor="text1" w:themeTint="BF"/>
                <w:sz w:val="20"/>
                <w:szCs w:val="20"/>
              </w:rPr>
              <w:t>.: глубокий присед, руки обхватывают колени («грибок маленький»). Медленно выпрямиться, разводя руки в стороны, немного отвести голову назад (вдох) («грибок вырос»).</w:t>
            </w:r>
          </w:p>
          <w:p w14:paraId="0A9FF835"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2-й комплекс</w:t>
            </w:r>
          </w:p>
          <w:p w14:paraId="3601AD85"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w:t>
            </w:r>
            <w:proofErr w:type="spellStart"/>
            <w:r w:rsidRPr="00701B5E">
              <w:rPr>
                <w:rFonts w:ascii="Times New Roman" w:hAnsi="Times New Roman" w:cs="Times New Roman"/>
                <w:color w:val="404040" w:themeColor="text1" w:themeTint="BF"/>
                <w:sz w:val="20"/>
                <w:szCs w:val="20"/>
              </w:rPr>
              <w:t>Потягушечки</w:t>
            </w:r>
            <w:proofErr w:type="spellEnd"/>
            <w:r w:rsidRPr="00701B5E">
              <w:rPr>
                <w:rFonts w:ascii="Times New Roman" w:hAnsi="Times New Roman" w:cs="Times New Roman"/>
                <w:color w:val="404040" w:themeColor="text1" w:themeTint="BF"/>
                <w:sz w:val="20"/>
                <w:szCs w:val="20"/>
              </w:rPr>
              <w:t>».</w:t>
            </w:r>
          </w:p>
          <w:p w14:paraId="796A9DDB"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Вот почти мы все проснулись</w:t>
            </w:r>
          </w:p>
          <w:p w14:paraId="0A36D2E6"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И в кроватке потянулись.</w:t>
            </w:r>
          </w:p>
          <w:p w14:paraId="74456A3D"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И. п. - лежа на спине, руки поднять вверх и опустить за головой, глаза закрыты. 1-2 - потянуться одновременно ногами и руками, растягивая позвоночник; 3-4 - и. п. Повторить 6 раз.</w:t>
            </w:r>
          </w:p>
          <w:p w14:paraId="26099834"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«Проснулись».</w:t>
            </w:r>
          </w:p>
          <w:p w14:paraId="5920C80C"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lastRenderedPageBreak/>
              <w:t>Вот проснулись ручки,</w:t>
            </w:r>
          </w:p>
          <w:p w14:paraId="59A7674C"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Вот проснулись ножки</w:t>
            </w:r>
          </w:p>
          <w:p w14:paraId="0632C0E1"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И хотят скорей бежать</w:t>
            </w:r>
          </w:p>
          <w:p w14:paraId="641E2B49"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К маме по дорожке.</w:t>
            </w:r>
          </w:p>
          <w:p w14:paraId="746F8E85"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И. п. - лежа на спине, руки поднять вверх, за головой, глаза закрыты. 1-4 - поочередно тянуть от себя правую и левую руку; 5-8 - правую и левую ногу (носком, затем пяткой).     6 раз.</w:t>
            </w:r>
          </w:p>
          <w:p w14:paraId="76BB7FF2"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«Клубочек».</w:t>
            </w:r>
          </w:p>
          <w:p w14:paraId="12285C08"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Не хотим мы простывать,</w:t>
            </w:r>
          </w:p>
          <w:p w14:paraId="315F4EC9"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Хоть и начали дрожать.</w:t>
            </w:r>
          </w:p>
          <w:p w14:paraId="305E517B"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Мы совсем уже проснулись,</w:t>
            </w:r>
          </w:p>
          <w:p w14:paraId="2D68BB12"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К солнышку мы потянулись.</w:t>
            </w:r>
          </w:p>
          <w:p w14:paraId="25DD5DC9"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И. п. - лежа на спине, руки вдоль туловища. 1-2 - свернуться в клубок, дрожать, изображая, что холодно; 3-4 - раскрыться, расслабиться и потянуться, показывая, что наступило тепло, улыбнуться. Повторить 6 раз.</w:t>
            </w:r>
          </w:p>
          <w:p w14:paraId="38639CFF"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«Пальчики».</w:t>
            </w:r>
          </w:p>
          <w:p w14:paraId="608AA638"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Пальчики хотят проснуться,</w:t>
            </w:r>
          </w:p>
          <w:p w14:paraId="4217AC67"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Чтоб в водичку окунуться.</w:t>
            </w:r>
          </w:p>
          <w:p w14:paraId="213DC123"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 xml:space="preserve">И. п. - сидя в постели, ноги </w:t>
            </w:r>
            <w:proofErr w:type="spellStart"/>
            <w:r w:rsidRPr="00701B5E">
              <w:rPr>
                <w:rFonts w:ascii="Times New Roman" w:hAnsi="Times New Roman" w:cs="Times New Roman"/>
                <w:color w:val="404040" w:themeColor="text1" w:themeTint="BF"/>
                <w:sz w:val="20"/>
                <w:szCs w:val="20"/>
              </w:rPr>
              <w:t>скрестно</w:t>
            </w:r>
            <w:proofErr w:type="spellEnd"/>
            <w:r w:rsidRPr="00701B5E">
              <w:rPr>
                <w:rFonts w:ascii="Times New Roman" w:hAnsi="Times New Roman" w:cs="Times New Roman"/>
                <w:color w:val="404040" w:themeColor="text1" w:themeTint="BF"/>
                <w:sz w:val="20"/>
                <w:szCs w:val="20"/>
              </w:rPr>
              <w:t>. Растирать ладони до появления тепла.</w:t>
            </w:r>
          </w:p>
          <w:p w14:paraId="59272DC3"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«Умоемся».</w:t>
            </w:r>
          </w:p>
          <w:p w14:paraId="4F1367B5"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А теперь лицо умоем,</w:t>
            </w:r>
          </w:p>
          <w:p w14:paraId="367E6ABD"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Глазки широко раскроем.</w:t>
            </w:r>
          </w:p>
          <w:p w14:paraId="2AD1A24A"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 xml:space="preserve">И. п. - сидя в постели, ноги </w:t>
            </w:r>
            <w:proofErr w:type="spellStart"/>
            <w:r w:rsidRPr="00701B5E">
              <w:rPr>
                <w:rFonts w:ascii="Times New Roman" w:hAnsi="Times New Roman" w:cs="Times New Roman"/>
                <w:color w:val="404040" w:themeColor="text1" w:themeTint="BF"/>
                <w:sz w:val="20"/>
                <w:szCs w:val="20"/>
              </w:rPr>
              <w:t>скрестно</w:t>
            </w:r>
            <w:proofErr w:type="spellEnd"/>
            <w:r w:rsidRPr="00701B5E">
              <w:rPr>
                <w:rFonts w:ascii="Times New Roman" w:hAnsi="Times New Roman" w:cs="Times New Roman"/>
                <w:color w:val="404040" w:themeColor="text1" w:themeTint="BF"/>
                <w:sz w:val="20"/>
                <w:szCs w:val="20"/>
              </w:rPr>
              <w:t>. 1-4 - «умыть» лицо теплыми руками.        Повторить 2 раза.</w:t>
            </w:r>
          </w:p>
          <w:p w14:paraId="474BAB40"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Вот готовы мы вставать,</w:t>
            </w:r>
          </w:p>
          <w:p w14:paraId="3CF5A332"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Бегать, прыгать и играть!</w:t>
            </w:r>
          </w:p>
          <w:p w14:paraId="3682930D"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Дыхательные упражнения</w:t>
            </w:r>
          </w:p>
          <w:p w14:paraId="4A50240D"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«Гуси».</w:t>
            </w:r>
          </w:p>
          <w:p w14:paraId="7F83E7C0"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На вдохе наклон вперед: глядя вперед и вытягивая шею, произносить «ш-ш-ш».</w:t>
            </w:r>
          </w:p>
          <w:p w14:paraId="025EB993"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«Гуси-лебеди летят».</w:t>
            </w:r>
          </w:p>
          <w:p w14:paraId="0701E398"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Ходьба, имитируя полет. На вдохе руки («крылья») поднимать, на выдохе опускать, произнося «г-у-у-у».</w:t>
            </w:r>
          </w:p>
          <w:p w14:paraId="6E84F19F"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«Вырасту большой».</w:t>
            </w:r>
          </w:p>
          <w:p w14:paraId="7D364275"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proofErr w:type="spellStart"/>
            <w:r w:rsidRPr="00701B5E">
              <w:rPr>
                <w:rFonts w:ascii="Times New Roman" w:hAnsi="Times New Roman" w:cs="Times New Roman"/>
                <w:color w:val="404040" w:themeColor="text1" w:themeTint="BF"/>
                <w:sz w:val="20"/>
                <w:szCs w:val="20"/>
              </w:rPr>
              <w:t>И.п</w:t>
            </w:r>
            <w:proofErr w:type="spellEnd"/>
            <w:r w:rsidRPr="00701B5E">
              <w:rPr>
                <w:rFonts w:ascii="Times New Roman" w:hAnsi="Times New Roman" w:cs="Times New Roman"/>
                <w:color w:val="404040" w:themeColor="text1" w:themeTint="BF"/>
                <w:sz w:val="20"/>
                <w:szCs w:val="20"/>
              </w:rPr>
              <w:t>.: ноги вместе, руки вниз. Поднимаясь на носки, подтянуть руки вверх (вдох). Опускаясь на всю стопу, выдох «ух-х-х».</w:t>
            </w:r>
          </w:p>
          <w:p w14:paraId="25A06E2E"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«Дышим животом».</w:t>
            </w:r>
          </w:p>
          <w:p w14:paraId="16AF8EF0"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Руки на животе — вдох и выдох носом. Руки за спину — вдох и выдох носом.</w:t>
            </w:r>
          </w:p>
          <w:p w14:paraId="680B57D0"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«Грибок».</w:t>
            </w:r>
          </w:p>
          <w:p w14:paraId="1634C379" w14:textId="77777777" w:rsidR="005C7AA2" w:rsidRPr="00701B5E" w:rsidRDefault="005C7AA2" w:rsidP="005C7AA2">
            <w:pPr>
              <w:spacing w:after="0" w:line="240" w:lineRule="auto"/>
              <w:rPr>
                <w:rFonts w:ascii="Times New Roman" w:hAnsi="Times New Roman" w:cs="Times New Roman"/>
                <w:color w:val="404040" w:themeColor="text1" w:themeTint="BF"/>
                <w:sz w:val="20"/>
                <w:szCs w:val="20"/>
              </w:rPr>
            </w:pPr>
            <w:proofErr w:type="spellStart"/>
            <w:r w:rsidRPr="00701B5E">
              <w:rPr>
                <w:rFonts w:ascii="Times New Roman" w:hAnsi="Times New Roman" w:cs="Times New Roman"/>
                <w:color w:val="404040" w:themeColor="text1" w:themeTint="BF"/>
                <w:sz w:val="20"/>
                <w:szCs w:val="20"/>
              </w:rPr>
              <w:t>И.п</w:t>
            </w:r>
            <w:proofErr w:type="spellEnd"/>
            <w:r w:rsidRPr="00701B5E">
              <w:rPr>
                <w:rFonts w:ascii="Times New Roman" w:hAnsi="Times New Roman" w:cs="Times New Roman"/>
                <w:color w:val="404040" w:themeColor="text1" w:themeTint="BF"/>
                <w:sz w:val="20"/>
                <w:szCs w:val="20"/>
              </w:rPr>
              <w:t>.: глубокий присед, руки обхватывают колени («грибок маленький»). Медленно выпрямиться, разводя руки в стороны, немного отвести голову назад (вдох) («грибок вырос»).</w:t>
            </w:r>
          </w:p>
          <w:p w14:paraId="5F6167CB" w14:textId="77777777" w:rsidR="00F33A06" w:rsidRPr="00701B5E" w:rsidRDefault="00F33A06" w:rsidP="005C7AA2">
            <w:pPr>
              <w:spacing w:after="0" w:line="240" w:lineRule="auto"/>
              <w:rPr>
                <w:rFonts w:ascii="Times New Roman" w:hAnsi="Times New Roman" w:cs="Times New Roman"/>
                <w:bCs/>
                <w:color w:val="404040" w:themeColor="text1" w:themeTint="BF"/>
                <w:sz w:val="20"/>
                <w:szCs w:val="20"/>
                <w:lang w:val="kk-KZ"/>
              </w:rPr>
            </w:pPr>
            <w:r w:rsidRPr="00701B5E">
              <w:rPr>
                <w:rFonts w:ascii="Times New Roman" w:hAnsi="Times New Roman" w:cs="Times New Roman"/>
                <w:b/>
                <w:color w:val="404040" w:themeColor="text1" w:themeTint="BF"/>
                <w:sz w:val="20"/>
                <w:szCs w:val="20"/>
                <w:lang w:val="kk-KZ"/>
              </w:rPr>
              <w:t>Ойын жаттығуы/</w:t>
            </w:r>
            <w:r w:rsidRPr="00701B5E">
              <w:rPr>
                <w:rFonts w:ascii="Times New Roman" w:hAnsi="Times New Roman" w:cs="Times New Roman"/>
                <w:color w:val="404040" w:themeColor="text1" w:themeTint="BF"/>
                <w:sz w:val="20"/>
                <w:szCs w:val="20"/>
              </w:rPr>
              <w:t xml:space="preserve">Игровое упражнение </w:t>
            </w:r>
            <w:r w:rsidRPr="00701B5E">
              <w:rPr>
                <w:rFonts w:ascii="Times New Roman" w:hAnsi="Times New Roman" w:cs="Times New Roman"/>
                <w:i/>
                <w:color w:val="404040" w:themeColor="text1" w:themeTint="BF"/>
                <w:sz w:val="20"/>
                <w:szCs w:val="20"/>
              </w:rPr>
              <w:t>«Кто правильно и быстро развесит одежду»</w:t>
            </w:r>
          </w:p>
          <w:p w14:paraId="36D7C1F8" w14:textId="77777777" w:rsidR="00F33A06" w:rsidRPr="00701B5E" w:rsidRDefault="00F33A06" w:rsidP="005C7AA2">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701B5E">
              <w:rPr>
                <w:rFonts w:ascii="Times New Roman" w:hAnsi="Times New Roman" w:cs="Times New Roman"/>
                <w:i/>
                <w:color w:val="404040" w:themeColor="text1" w:themeTint="BF"/>
                <w:sz w:val="20"/>
                <w:szCs w:val="20"/>
              </w:rPr>
              <w:t>Задача</w:t>
            </w:r>
            <w:proofErr w:type="gramStart"/>
            <w:r w:rsidRPr="00701B5E">
              <w:rPr>
                <w:rFonts w:ascii="Times New Roman" w:hAnsi="Times New Roman" w:cs="Times New Roman"/>
                <w:i/>
                <w:color w:val="404040" w:themeColor="text1" w:themeTint="BF"/>
                <w:sz w:val="20"/>
                <w:szCs w:val="20"/>
              </w:rPr>
              <w:t>: Закреплять</w:t>
            </w:r>
            <w:proofErr w:type="gramEnd"/>
            <w:r w:rsidRPr="00701B5E">
              <w:rPr>
                <w:rFonts w:ascii="Times New Roman" w:hAnsi="Times New Roman" w:cs="Times New Roman"/>
                <w:i/>
                <w:color w:val="404040" w:themeColor="text1" w:themeTint="BF"/>
                <w:sz w:val="20"/>
                <w:szCs w:val="20"/>
              </w:rPr>
              <w:t xml:space="preserve"> умение заправлять свою кровать.</w:t>
            </w:r>
            <w:r w:rsidRPr="00701B5E">
              <w:rPr>
                <w:rFonts w:ascii="Times New Roman" w:hAnsi="Times New Roman" w:cs="Times New Roman"/>
                <w:i/>
                <w:color w:val="404040" w:themeColor="text1" w:themeTint="BF"/>
                <w:sz w:val="20"/>
                <w:szCs w:val="20"/>
                <w:lang w:val="kk-KZ"/>
              </w:rPr>
              <w:t xml:space="preserve"> «Как надо заправлять кровать»</w:t>
            </w:r>
          </w:p>
        </w:tc>
      </w:tr>
      <w:tr w:rsidR="00701B5E" w:rsidRPr="00701B5E" w14:paraId="41593A3E" w14:textId="77777777" w:rsidTr="00537E30">
        <w:trPr>
          <w:trHeight w:val="281"/>
        </w:trPr>
        <w:tc>
          <w:tcPr>
            <w:tcW w:w="2495" w:type="dxa"/>
          </w:tcPr>
          <w:p w14:paraId="4046E748" w14:textId="77777777" w:rsidR="00F33A06" w:rsidRPr="00701B5E" w:rsidRDefault="00F33A06" w:rsidP="00537E30">
            <w:pPr>
              <w:widowControl w:val="0"/>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701B5E">
              <w:rPr>
                <w:rFonts w:ascii="Times New Roman" w:hAnsi="Times New Roman" w:cs="Times New Roman"/>
                <w:b/>
                <w:bCs/>
                <w:color w:val="404040" w:themeColor="text1" w:themeTint="BF"/>
                <w:sz w:val="20"/>
                <w:szCs w:val="20"/>
                <w:lang w:val="kk-KZ"/>
              </w:rPr>
              <w:lastRenderedPageBreak/>
              <w:t>Бесін ас/</w:t>
            </w:r>
            <w:r w:rsidRPr="00701B5E">
              <w:rPr>
                <w:rFonts w:ascii="Times New Roman" w:hAnsi="Times New Roman" w:cs="Times New Roman"/>
                <w:b/>
                <w:bCs/>
                <w:color w:val="404040" w:themeColor="text1" w:themeTint="BF"/>
                <w:sz w:val="20"/>
                <w:szCs w:val="20"/>
              </w:rPr>
              <w:t>Полдник</w:t>
            </w:r>
          </w:p>
        </w:tc>
        <w:tc>
          <w:tcPr>
            <w:tcW w:w="13264" w:type="dxa"/>
            <w:gridSpan w:val="8"/>
          </w:tcPr>
          <w:p w14:paraId="7B238D91" w14:textId="77777777" w:rsidR="00F33A06" w:rsidRPr="00701B5E" w:rsidRDefault="00F33A06" w:rsidP="00537E30">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lang w:val="kk-KZ"/>
              </w:rPr>
            </w:pPr>
            <w:r w:rsidRPr="00701B5E">
              <w:rPr>
                <w:rFonts w:ascii="Times New Roman" w:hAnsi="Times New Roman" w:cs="Times New Roman"/>
                <w:color w:val="404040" w:themeColor="text1" w:themeTint="BF"/>
                <w:sz w:val="20"/>
                <w:szCs w:val="20"/>
                <w:lang w:val="kk-KZ"/>
              </w:rPr>
              <w:t>Балалардың назарын тамаққа аудару; тамақтану мәдениеті туралы жеке жұмыс жүргізу</w:t>
            </w:r>
          </w:p>
          <w:p w14:paraId="1DFB00C5" w14:textId="77777777" w:rsidR="00F33A06" w:rsidRPr="00701B5E" w:rsidRDefault="00F33A06" w:rsidP="00537E30">
            <w:pPr>
              <w:widowControl w:val="0"/>
              <w:tabs>
                <w:tab w:val="left" w:pos="6640"/>
              </w:tabs>
              <w:autoSpaceDE w:val="0"/>
              <w:autoSpaceDN w:val="0"/>
              <w:adjustRightInd w:val="0"/>
              <w:spacing w:after="0" w:line="240" w:lineRule="auto"/>
              <w:contextualSpacing/>
              <w:jc w:val="center"/>
              <w:rPr>
                <w:rFonts w:ascii="Times New Roman" w:hAnsi="Times New Roman" w:cs="Times New Roman"/>
                <w:b/>
                <w:i/>
                <w:color w:val="404040" w:themeColor="text1" w:themeTint="BF"/>
                <w:sz w:val="20"/>
                <w:szCs w:val="20"/>
                <w:u w:val="dotted"/>
                <w:lang w:val="kk-KZ"/>
              </w:rPr>
            </w:pPr>
            <w:r w:rsidRPr="00701B5E">
              <w:rPr>
                <w:rFonts w:ascii="Times New Roman" w:hAnsi="Times New Roman" w:cs="Times New Roman"/>
                <w:i/>
                <w:color w:val="404040" w:themeColor="text1" w:themeTint="BF"/>
                <w:sz w:val="20"/>
                <w:szCs w:val="20"/>
              </w:rPr>
              <w:t>Привлечение внимания детей к пище; индивидуальная работа по умению правильно держать ложку во время еды</w:t>
            </w:r>
          </w:p>
        </w:tc>
      </w:tr>
      <w:tr w:rsidR="00701B5E" w:rsidRPr="00701B5E" w14:paraId="1F8F751B" w14:textId="77777777" w:rsidTr="00537E30">
        <w:trPr>
          <w:trHeight w:val="815"/>
        </w:trPr>
        <w:tc>
          <w:tcPr>
            <w:tcW w:w="2495" w:type="dxa"/>
            <w:vMerge w:val="restart"/>
          </w:tcPr>
          <w:p w14:paraId="171C2A9A" w14:textId="77777777" w:rsidR="00F33A06" w:rsidRPr="00701B5E" w:rsidRDefault="00F33A06" w:rsidP="00537E30">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01B5E">
              <w:rPr>
                <w:rFonts w:ascii="Times New Roman" w:hAnsi="Times New Roman" w:cs="Times New Roman"/>
                <w:b/>
                <w:bCs/>
                <w:color w:val="404040" w:themeColor="text1" w:themeTint="BF"/>
                <w:sz w:val="20"/>
                <w:szCs w:val="20"/>
                <w:lang w:val="kk-KZ"/>
              </w:rPr>
              <w:t xml:space="preserve">Ойындар, өз еркіндегі жұмыстар/ </w:t>
            </w:r>
            <w:r w:rsidRPr="00701B5E">
              <w:rPr>
                <w:rFonts w:ascii="Times New Roman" w:hAnsi="Times New Roman" w:cs="Times New Roman"/>
                <w:b/>
                <w:bCs/>
                <w:color w:val="404040" w:themeColor="text1" w:themeTint="BF"/>
                <w:sz w:val="20"/>
                <w:szCs w:val="20"/>
              </w:rPr>
              <w:t>Игры, самостоятельная деятельность</w:t>
            </w:r>
            <w:r w:rsidRPr="00701B5E">
              <w:rPr>
                <w:rFonts w:ascii="Times New Roman" w:hAnsi="Times New Roman" w:cs="Times New Roman"/>
                <w:b/>
                <w:color w:val="404040" w:themeColor="text1" w:themeTint="BF"/>
                <w:sz w:val="20"/>
                <w:szCs w:val="20"/>
                <w:lang w:val="kk-KZ"/>
              </w:rPr>
              <w:t xml:space="preserve"> </w:t>
            </w:r>
          </w:p>
          <w:p w14:paraId="2E9B13C3" w14:textId="77777777" w:rsidR="00F33A06" w:rsidRPr="00701B5E" w:rsidRDefault="00F33A06" w:rsidP="00537E30">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p>
          <w:p w14:paraId="0E51F410" w14:textId="77777777" w:rsidR="00F33A06" w:rsidRPr="00701B5E" w:rsidRDefault="00F33A06"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790CC394" w14:textId="77777777" w:rsidR="00F33A06" w:rsidRPr="00701B5E" w:rsidRDefault="00F33A06"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79B806B0" w14:textId="77777777" w:rsidR="00F33A06" w:rsidRPr="00701B5E" w:rsidRDefault="00F33A06"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23E58CF1" w14:textId="77777777" w:rsidR="00F33A06" w:rsidRPr="00701B5E" w:rsidRDefault="00F33A06"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385CCEE5" w14:textId="77777777" w:rsidR="00F33A06" w:rsidRPr="00701B5E" w:rsidRDefault="00F33A06"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5B79FCC2" w14:textId="77777777" w:rsidR="00F33A06" w:rsidRPr="00701B5E" w:rsidRDefault="00F33A06"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71E288F2" w14:textId="77777777" w:rsidR="00F33A06" w:rsidRPr="00701B5E" w:rsidRDefault="00F33A06"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1AACB064" w14:textId="77777777" w:rsidR="00F33A06" w:rsidRPr="00701B5E" w:rsidRDefault="00F33A06"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6DF7A532" w14:textId="77777777" w:rsidR="00F33A06" w:rsidRPr="00701B5E" w:rsidRDefault="00F33A06"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50896A32" w14:textId="77777777" w:rsidR="00F33A06" w:rsidRPr="00701B5E" w:rsidRDefault="00F33A06"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42BBE3E5" w14:textId="77777777" w:rsidR="00F33A06" w:rsidRPr="00701B5E" w:rsidRDefault="00F33A06"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3D2298F7" w14:textId="77777777" w:rsidR="00F33A06" w:rsidRPr="00701B5E" w:rsidRDefault="00F33A06"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73530E39" w14:textId="77777777" w:rsidR="00F33A06" w:rsidRPr="00701B5E" w:rsidRDefault="00F33A06"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5455A062" w14:textId="77777777" w:rsidR="00F33A06" w:rsidRPr="00701B5E" w:rsidRDefault="00F33A06"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73F6BD38" w14:textId="77777777" w:rsidR="00F33A06" w:rsidRPr="00701B5E" w:rsidRDefault="00F33A06"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5BC60394" w14:textId="77777777" w:rsidR="00F33A06" w:rsidRPr="00701B5E" w:rsidRDefault="00F33A06"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568436E1" w14:textId="77777777" w:rsidR="00F33A06" w:rsidRPr="00701B5E" w:rsidRDefault="00F33A06"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293A4815" w14:textId="77777777" w:rsidR="00F33A06" w:rsidRPr="00701B5E" w:rsidRDefault="00F33A06"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3BEC0826" w14:textId="77777777" w:rsidR="00F33A06" w:rsidRPr="00701B5E" w:rsidRDefault="00F33A06"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69016E52" w14:textId="77777777" w:rsidR="00F33A06" w:rsidRPr="00701B5E" w:rsidRDefault="00F33A06"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76F23BCB" w14:textId="77777777" w:rsidR="00F33A06" w:rsidRPr="00701B5E" w:rsidRDefault="00F33A06"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45ECCC30" w14:textId="77777777" w:rsidR="00F33A06" w:rsidRPr="00701B5E" w:rsidRDefault="00F33A06"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28622794" w14:textId="77777777" w:rsidR="00F33A06" w:rsidRPr="00701B5E" w:rsidRDefault="00F33A06"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58951FF2" w14:textId="77777777" w:rsidR="00F33A06" w:rsidRPr="00701B5E" w:rsidRDefault="00F33A06"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6BF7762E" w14:textId="6E4692DB" w:rsidR="00F33A06" w:rsidRPr="00701B5E" w:rsidRDefault="00F33A06"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247CDE76" w14:textId="656F14EE" w:rsidR="008B5DF2" w:rsidRPr="00701B5E" w:rsidRDefault="008B5DF2"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7182D3E9" w14:textId="43088F99" w:rsidR="008B5DF2" w:rsidRPr="00701B5E" w:rsidRDefault="008B5DF2"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3A79C776" w14:textId="6CE5BC67" w:rsidR="008B5DF2" w:rsidRPr="00701B5E" w:rsidRDefault="008B5DF2"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4479A0A5" w14:textId="0914C312" w:rsidR="008B5DF2" w:rsidRPr="00701B5E" w:rsidRDefault="008B5DF2"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7C8C36F1" w14:textId="2A24BE9A" w:rsidR="008B5DF2" w:rsidRPr="00701B5E" w:rsidRDefault="008B5DF2"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5EB0E7F2" w14:textId="43BF0C20" w:rsidR="008B5DF2" w:rsidRPr="00701B5E" w:rsidRDefault="008B5DF2"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1340FFF8" w14:textId="3FA8867D" w:rsidR="008B5DF2" w:rsidRPr="00701B5E" w:rsidRDefault="008B5DF2"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3F3C487F" w14:textId="06B5F6DF" w:rsidR="008B5DF2" w:rsidRPr="00701B5E" w:rsidRDefault="008B5DF2"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0DCC8E79" w14:textId="7B827A0A" w:rsidR="008B5DF2" w:rsidRPr="00701B5E" w:rsidRDefault="008B5DF2"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5790D9C7" w14:textId="77777777" w:rsidR="008B5DF2" w:rsidRPr="00701B5E" w:rsidRDefault="008B5DF2"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0F7DB8CD" w14:textId="77777777" w:rsidR="00F33A06" w:rsidRPr="00701B5E" w:rsidRDefault="00F33A06"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r w:rsidRPr="00701B5E">
              <w:rPr>
                <w:rFonts w:ascii="Times New Roman" w:hAnsi="Times New Roman" w:cs="Times New Roman"/>
                <w:b/>
                <w:bCs/>
                <w:color w:val="404040" w:themeColor="text1" w:themeTint="BF"/>
                <w:sz w:val="20"/>
                <w:szCs w:val="20"/>
                <w:lang w:val="kk-KZ"/>
              </w:rPr>
              <w:t>Жеке жұмыс/</w:t>
            </w:r>
          </w:p>
          <w:p w14:paraId="65274E23" w14:textId="77777777" w:rsidR="00F33A06" w:rsidRPr="00701B5E" w:rsidRDefault="00F33A06" w:rsidP="00537E30">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r w:rsidRPr="00701B5E">
              <w:rPr>
                <w:rFonts w:ascii="Times New Roman" w:hAnsi="Times New Roman" w:cs="Times New Roman"/>
                <w:b/>
                <w:bCs/>
                <w:color w:val="404040" w:themeColor="text1" w:themeTint="BF"/>
                <w:sz w:val="20"/>
                <w:szCs w:val="20"/>
              </w:rPr>
              <w:t>Индивидуальная работа (по индивидуальным картам развития)</w:t>
            </w:r>
          </w:p>
        </w:tc>
        <w:tc>
          <w:tcPr>
            <w:tcW w:w="2610" w:type="dxa"/>
            <w:gridSpan w:val="2"/>
          </w:tcPr>
          <w:p w14:paraId="49A10629" w14:textId="77777777" w:rsidR="000F6BEB" w:rsidRPr="00701B5E" w:rsidRDefault="00F33A06" w:rsidP="000F6BEB">
            <w:pPr>
              <w:pStyle w:val="c4"/>
              <w:shd w:val="clear" w:color="auto" w:fill="FFFFFF"/>
              <w:spacing w:before="0" w:beforeAutospacing="0" w:after="0" w:afterAutospacing="0"/>
              <w:rPr>
                <w:rFonts w:ascii="Calibri" w:hAnsi="Calibri" w:cs="Calibri"/>
                <w:color w:val="404040" w:themeColor="text1" w:themeTint="BF"/>
                <w:sz w:val="20"/>
                <w:szCs w:val="20"/>
                <w:lang w:val="ru-RU" w:eastAsia="ru-RU"/>
              </w:rPr>
            </w:pPr>
            <w:proofErr w:type="spellStart"/>
            <w:r w:rsidRPr="00701B5E">
              <w:rPr>
                <w:b/>
                <w:color w:val="404040" w:themeColor="text1" w:themeTint="BF"/>
                <w:sz w:val="20"/>
                <w:szCs w:val="20"/>
                <w:lang w:val="ru-RU"/>
              </w:rPr>
              <w:lastRenderedPageBreak/>
              <w:t>Сюжетт</w:t>
            </w:r>
            <w:r w:rsidRPr="00701B5E">
              <w:rPr>
                <w:b/>
                <w:color w:val="404040" w:themeColor="text1" w:themeTint="BF"/>
                <w:sz w:val="20"/>
                <w:szCs w:val="20"/>
              </w:rPr>
              <w:t>i</w:t>
            </w:r>
            <w:proofErr w:type="spellEnd"/>
            <w:r w:rsidRPr="00701B5E">
              <w:rPr>
                <w:b/>
                <w:color w:val="404040" w:themeColor="text1" w:themeTint="BF"/>
                <w:sz w:val="20"/>
                <w:szCs w:val="20"/>
                <w:lang w:val="ru-RU"/>
              </w:rPr>
              <w:t xml:space="preserve">к – </w:t>
            </w:r>
            <w:proofErr w:type="spellStart"/>
            <w:r w:rsidRPr="00701B5E">
              <w:rPr>
                <w:b/>
                <w:color w:val="404040" w:themeColor="text1" w:themeTint="BF"/>
                <w:sz w:val="20"/>
                <w:szCs w:val="20"/>
                <w:lang w:val="ru-RU"/>
              </w:rPr>
              <w:t>рөлд</w:t>
            </w:r>
            <w:r w:rsidRPr="00701B5E">
              <w:rPr>
                <w:b/>
                <w:color w:val="404040" w:themeColor="text1" w:themeTint="BF"/>
                <w:sz w:val="20"/>
                <w:szCs w:val="20"/>
              </w:rPr>
              <w:t>i</w:t>
            </w:r>
            <w:proofErr w:type="spellEnd"/>
            <w:r w:rsidRPr="00701B5E">
              <w:rPr>
                <w:b/>
                <w:color w:val="404040" w:themeColor="text1" w:themeTint="BF"/>
                <w:sz w:val="20"/>
                <w:szCs w:val="20"/>
                <w:lang w:val="ru-RU"/>
              </w:rPr>
              <w:t xml:space="preserve">к </w:t>
            </w:r>
            <w:proofErr w:type="spellStart"/>
            <w:r w:rsidRPr="00701B5E">
              <w:rPr>
                <w:b/>
                <w:color w:val="404040" w:themeColor="text1" w:themeTint="BF"/>
                <w:sz w:val="20"/>
                <w:szCs w:val="20"/>
                <w:lang w:val="ru-RU"/>
              </w:rPr>
              <w:t>ойын</w:t>
            </w:r>
            <w:proofErr w:type="spellEnd"/>
            <w:r w:rsidRPr="00701B5E">
              <w:rPr>
                <w:b/>
                <w:color w:val="404040" w:themeColor="text1" w:themeTint="BF"/>
                <w:sz w:val="20"/>
                <w:szCs w:val="20"/>
                <w:lang w:val="ru-RU"/>
              </w:rPr>
              <w:t xml:space="preserve"> / Сюжетно – ролевая игра:</w:t>
            </w:r>
            <w:r w:rsidRPr="00701B5E">
              <w:rPr>
                <w:color w:val="404040" w:themeColor="text1" w:themeTint="BF"/>
                <w:sz w:val="20"/>
                <w:szCs w:val="20"/>
                <w:lang w:val="ru-RU"/>
              </w:rPr>
              <w:t xml:space="preserve"> </w:t>
            </w:r>
            <w:r w:rsidR="000F6BEB" w:rsidRPr="00701B5E">
              <w:rPr>
                <w:b/>
                <w:bCs/>
                <w:color w:val="404040" w:themeColor="text1" w:themeTint="BF"/>
                <w:sz w:val="20"/>
                <w:szCs w:val="20"/>
                <w:lang w:val="ru-RU" w:eastAsia="ru-RU"/>
              </w:rPr>
              <w:t>Игра «Школа».</w:t>
            </w:r>
          </w:p>
          <w:p w14:paraId="417628B0" w14:textId="23CB01BF" w:rsidR="000F6BEB" w:rsidRPr="000F6BEB" w:rsidRDefault="000F6BEB" w:rsidP="000F6BEB">
            <w:pPr>
              <w:shd w:val="clear" w:color="auto" w:fill="FFFFFF"/>
              <w:spacing w:after="0" w:line="240" w:lineRule="auto"/>
              <w:rPr>
                <w:rFonts w:ascii="Calibri" w:eastAsia="Times New Roman" w:hAnsi="Calibri" w:cs="Calibri"/>
                <w:color w:val="404040" w:themeColor="text1" w:themeTint="BF"/>
                <w:sz w:val="20"/>
                <w:szCs w:val="20"/>
                <w:lang w:eastAsia="ru-RU"/>
              </w:rPr>
            </w:pPr>
            <w:r w:rsidRPr="00701B5E">
              <w:rPr>
                <w:rFonts w:ascii="Times New Roman" w:eastAsia="Times New Roman" w:hAnsi="Times New Roman" w:cs="Times New Roman"/>
                <w:b/>
                <w:bCs/>
                <w:color w:val="404040" w:themeColor="text1" w:themeTint="BF"/>
                <w:sz w:val="20"/>
                <w:szCs w:val="20"/>
                <w:lang w:eastAsia="ru-RU"/>
              </w:rPr>
              <w:t>Задача:</w:t>
            </w:r>
            <w:r w:rsidRPr="000F6BEB">
              <w:rPr>
                <w:rFonts w:ascii="Times New Roman" w:eastAsia="Times New Roman" w:hAnsi="Times New Roman" w:cs="Times New Roman"/>
                <w:color w:val="404040" w:themeColor="text1" w:themeTint="BF"/>
                <w:sz w:val="20"/>
                <w:szCs w:val="20"/>
                <w:lang w:eastAsia="ru-RU"/>
              </w:rPr>
              <w:t> </w:t>
            </w:r>
            <w:r w:rsidR="008B5DF2" w:rsidRPr="00701B5E">
              <w:rPr>
                <w:rFonts w:ascii="Times New Roman" w:eastAsia="Times New Roman" w:hAnsi="Times New Roman" w:cs="Times New Roman"/>
                <w:color w:val="404040" w:themeColor="text1" w:themeTint="BF"/>
                <w:sz w:val="20"/>
                <w:szCs w:val="20"/>
                <w:lang w:eastAsia="ru-RU"/>
              </w:rPr>
              <w:t>ф</w:t>
            </w:r>
            <w:r w:rsidRPr="000F6BEB">
              <w:rPr>
                <w:rFonts w:ascii="Times New Roman" w:eastAsia="Times New Roman" w:hAnsi="Times New Roman" w:cs="Times New Roman"/>
                <w:color w:val="404040" w:themeColor="text1" w:themeTint="BF"/>
                <w:sz w:val="20"/>
                <w:szCs w:val="20"/>
                <w:lang w:eastAsia="ru-RU"/>
              </w:rPr>
              <w:t>ормирова</w:t>
            </w:r>
            <w:r w:rsidR="008B5DF2" w:rsidRPr="00701B5E">
              <w:rPr>
                <w:rFonts w:ascii="Times New Roman" w:eastAsia="Times New Roman" w:hAnsi="Times New Roman" w:cs="Times New Roman"/>
                <w:color w:val="404040" w:themeColor="text1" w:themeTint="BF"/>
                <w:sz w:val="20"/>
                <w:szCs w:val="20"/>
                <w:lang w:eastAsia="ru-RU"/>
              </w:rPr>
              <w:t xml:space="preserve">ть </w:t>
            </w:r>
            <w:r w:rsidRPr="000F6BEB">
              <w:rPr>
                <w:rFonts w:ascii="Times New Roman" w:eastAsia="Times New Roman" w:hAnsi="Times New Roman" w:cs="Times New Roman"/>
                <w:color w:val="404040" w:themeColor="text1" w:themeTint="BF"/>
                <w:sz w:val="20"/>
                <w:szCs w:val="20"/>
                <w:lang w:eastAsia="ru-RU"/>
              </w:rPr>
              <w:t xml:space="preserve">умения творчески развивать сюжет игры. Обучение детей справедливо распределять роли в играх. Побуждение детей воспроизводить в играх бытовой и </w:t>
            </w:r>
            <w:r w:rsidRPr="000F6BEB">
              <w:rPr>
                <w:rFonts w:ascii="Times New Roman" w:eastAsia="Times New Roman" w:hAnsi="Times New Roman" w:cs="Times New Roman"/>
                <w:color w:val="404040" w:themeColor="text1" w:themeTint="BF"/>
                <w:sz w:val="20"/>
                <w:szCs w:val="20"/>
                <w:lang w:eastAsia="ru-RU"/>
              </w:rPr>
              <w:lastRenderedPageBreak/>
              <w:t>общественно полезный труд взрослых.</w:t>
            </w:r>
          </w:p>
          <w:p w14:paraId="45888ECC" w14:textId="6D03C0F3" w:rsidR="00F33A06" w:rsidRPr="00701B5E" w:rsidRDefault="00F33A06" w:rsidP="00537E30">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 xml:space="preserve">(творческая, коммуникативная деятельность). </w:t>
            </w:r>
          </w:p>
          <w:p w14:paraId="22DB02ED" w14:textId="77777777" w:rsidR="00F33A06" w:rsidRPr="00701B5E" w:rsidRDefault="00F33A06" w:rsidP="00537E30">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w:t>
            </w:r>
            <w:proofErr w:type="spellStart"/>
            <w:r w:rsidRPr="00701B5E">
              <w:rPr>
                <w:rFonts w:ascii="Times New Roman" w:hAnsi="Times New Roman" w:cs="Times New Roman"/>
                <w:color w:val="404040" w:themeColor="text1" w:themeTint="BF"/>
                <w:sz w:val="20"/>
                <w:szCs w:val="20"/>
              </w:rPr>
              <w:t>Домисолька</w:t>
            </w:r>
            <w:proofErr w:type="spellEnd"/>
            <w:r w:rsidRPr="00701B5E">
              <w:rPr>
                <w:rFonts w:ascii="Times New Roman" w:hAnsi="Times New Roman" w:cs="Times New Roman"/>
                <w:color w:val="404040" w:themeColor="text1" w:themeTint="BF"/>
                <w:sz w:val="20"/>
                <w:szCs w:val="20"/>
              </w:rPr>
              <w:t xml:space="preserve"> -вспоминать и петь ранее выученные песни</w:t>
            </w:r>
          </w:p>
        </w:tc>
        <w:tc>
          <w:tcPr>
            <w:tcW w:w="2551" w:type="dxa"/>
          </w:tcPr>
          <w:p w14:paraId="470BF745" w14:textId="15967095" w:rsidR="00F33A06" w:rsidRPr="00701B5E" w:rsidRDefault="00F33A06" w:rsidP="00537E30">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b/>
                <w:color w:val="404040" w:themeColor="text1" w:themeTint="BF"/>
                <w:sz w:val="20"/>
                <w:szCs w:val="20"/>
                <w:lang w:val="kk-KZ"/>
              </w:rPr>
              <w:lastRenderedPageBreak/>
              <w:t>Сюжеттiк – рөлдiк ойын / Сюжетно – ролевая игра:</w:t>
            </w:r>
            <w:r w:rsidRPr="00701B5E">
              <w:rPr>
                <w:rFonts w:ascii="Times New Roman" w:hAnsi="Times New Roman" w:cs="Times New Roman"/>
                <w:color w:val="404040" w:themeColor="text1" w:themeTint="BF"/>
                <w:sz w:val="20"/>
                <w:szCs w:val="20"/>
              </w:rPr>
              <w:t xml:space="preserve"> «</w:t>
            </w:r>
            <w:r w:rsidR="008B5DF2" w:rsidRPr="00701B5E">
              <w:rPr>
                <w:rFonts w:ascii="Times New Roman" w:hAnsi="Times New Roman" w:cs="Times New Roman"/>
                <w:color w:val="404040" w:themeColor="text1" w:themeTint="BF"/>
                <w:sz w:val="20"/>
                <w:szCs w:val="20"/>
              </w:rPr>
              <w:t>Школа</w:t>
            </w:r>
            <w:r w:rsidRPr="00701B5E">
              <w:rPr>
                <w:rFonts w:ascii="Times New Roman" w:hAnsi="Times New Roman" w:cs="Times New Roman"/>
                <w:color w:val="404040" w:themeColor="text1" w:themeTint="BF"/>
                <w:sz w:val="20"/>
                <w:szCs w:val="20"/>
              </w:rPr>
              <w:t xml:space="preserve">» в развитии </w:t>
            </w:r>
          </w:p>
          <w:p w14:paraId="73823B6B" w14:textId="6C50CC53" w:rsidR="008B5DF2" w:rsidRPr="00701B5E" w:rsidRDefault="00F33A06" w:rsidP="008B5DF2">
            <w:pPr>
              <w:spacing w:after="0" w:line="240" w:lineRule="auto"/>
              <w:rPr>
                <w:rFonts w:ascii="Times New Roman" w:hAnsi="Times New Roman" w:cs="Times New Roman"/>
                <w:color w:val="404040" w:themeColor="text1" w:themeTint="BF"/>
                <w:sz w:val="20"/>
                <w:szCs w:val="20"/>
              </w:rPr>
            </w:pPr>
            <w:proofErr w:type="spellStart"/>
            <w:proofErr w:type="gramStart"/>
            <w:r w:rsidRPr="00701B5E">
              <w:rPr>
                <w:rFonts w:ascii="Times New Roman" w:hAnsi="Times New Roman" w:cs="Times New Roman"/>
                <w:color w:val="404040" w:themeColor="text1" w:themeTint="BF"/>
                <w:sz w:val="20"/>
                <w:szCs w:val="20"/>
              </w:rPr>
              <w:t>Задача:</w:t>
            </w:r>
            <w:r w:rsidR="008B5DF2" w:rsidRPr="00701B5E">
              <w:rPr>
                <w:rFonts w:ascii="Times New Roman" w:hAnsi="Times New Roman" w:cs="Times New Roman"/>
                <w:color w:val="404040" w:themeColor="text1" w:themeTint="BF"/>
                <w:sz w:val="20"/>
                <w:szCs w:val="20"/>
              </w:rPr>
              <w:t>формировать</w:t>
            </w:r>
            <w:proofErr w:type="spellEnd"/>
            <w:proofErr w:type="gramEnd"/>
            <w:r w:rsidR="008B5DF2" w:rsidRPr="00701B5E">
              <w:rPr>
                <w:rFonts w:ascii="Times New Roman" w:hAnsi="Times New Roman" w:cs="Times New Roman"/>
                <w:color w:val="404040" w:themeColor="text1" w:themeTint="BF"/>
                <w:sz w:val="20"/>
                <w:szCs w:val="20"/>
              </w:rPr>
              <w:t xml:space="preserve"> мотивационную готовность к </w:t>
            </w:r>
            <w:proofErr w:type="spellStart"/>
            <w:r w:rsidR="008B5DF2" w:rsidRPr="00701B5E">
              <w:rPr>
                <w:rFonts w:ascii="Times New Roman" w:hAnsi="Times New Roman" w:cs="Times New Roman"/>
                <w:color w:val="404040" w:themeColor="text1" w:themeTint="BF"/>
                <w:sz w:val="20"/>
                <w:szCs w:val="20"/>
              </w:rPr>
              <w:t>школе;формировать</w:t>
            </w:r>
            <w:proofErr w:type="spellEnd"/>
            <w:r w:rsidR="008B5DF2" w:rsidRPr="00701B5E">
              <w:rPr>
                <w:rFonts w:ascii="Times New Roman" w:hAnsi="Times New Roman" w:cs="Times New Roman"/>
                <w:color w:val="404040" w:themeColor="text1" w:themeTint="BF"/>
                <w:sz w:val="20"/>
                <w:szCs w:val="20"/>
              </w:rPr>
              <w:t xml:space="preserve"> позитивное отношение к обучению в школе</w:t>
            </w:r>
          </w:p>
          <w:p w14:paraId="3119DC3F" w14:textId="662E7693" w:rsidR="00F33A06" w:rsidRPr="00701B5E" w:rsidRDefault="00F33A06" w:rsidP="00537E30">
            <w:pPr>
              <w:spacing w:after="0" w:line="240" w:lineRule="auto"/>
              <w:rPr>
                <w:rFonts w:ascii="Times New Roman" w:eastAsia="Times New Roman" w:hAnsi="Times New Roman" w:cs="Times New Roman"/>
                <w:color w:val="404040" w:themeColor="text1" w:themeTint="BF"/>
                <w:sz w:val="20"/>
                <w:szCs w:val="20"/>
              </w:rPr>
            </w:pPr>
            <w:r w:rsidRPr="00701B5E">
              <w:rPr>
                <w:rFonts w:ascii="Times New Roman" w:eastAsia="Times New Roman" w:hAnsi="Times New Roman" w:cs="Times New Roman"/>
                <w:b/>
                <w:i/>
                <w:color w:val="404040" w:themeColor="text1" w:themeTint="BF"/>
                <w:sz w:val="20"/>
                <w:szCs w:val="20"/>
                <w:lang w:val="kk-KZ" w:eastAsia="ru-RU"/>
              </w:rPr>
              <w:t xml:space="preserve">(познавательная, творческая, </w:t>
            </w:r>
            <w:r w:rsidRPr="00701B5E">
              <w:rPr>
                <w:rFonts w:ascii="Times New Roman" w:eastAsia="Times New Roman" w:hAnsi="Times New Roman" w:cs="Times New Roman"/>
                <w:b/>
                <w:i/>
                <w:color w:val="404040" w:themeColor="text1" w:themeTint="BF"/>
                <w:sz w:val="20"/>
                <w:szCs w:val="20"/>
                <w:lang w:val="kk-KZ" w:eastAsia="ru-RU"/>
              </w:rPr>
              <w:lastRenderedPageBreak/>
              <w:t>коммуникативная деятельность</w:t>
            </w:r>
            <w:r w:rsidRPr="00701B5E">
              <w:rPr>
                <w:rFonts w:ascii="Times New Roman" w:eastAsia="Times New Roman" w:hAnsi="Times New Roman" w:cs="Times New Roman"/>
                <w:color w:val="404040" w:themeColor="text1" w:themeTint="BF"/>
                <w:sz w:val="20"/>
                <w:szCs w:val="20"/>
                <w:lang w:val="kk-KZ" w:eastAsia="ru-RU"/>
              </w:rPr>
              <w:t>)</w:t>
            </w:r>
            <w:r w:rsidRPr="00701B5E">
              <w:rPr>
                <w:rFonts w:ascii="Times New Roman" w:eastAsia="Times New Roman" w:hAnsi="Times New Roman" w:cs="Times New Roman"/>
                <w:color w:val="404040" w:themeColor="text1" w:themeTint="BF"/>
                <w:sz w:val="20"/>
                <w:szCs w:val="20"/>
              </w:rPr>
              <w:t>.</w:t>
            </w:r>
          </w:p>
          <w:p w14:paraId="48232FFB" w14:textId="221DDA25" w:rsidR="00F33A06" w:rsidRPr="00701B5E" w:rsidRDefault="00F33A06" w:rsidP="00537E30">
            <w:pPr>
              <w:widowControl w:val="0"/>
              <w:tabs>
                <w:tab w:val="left" w:pos="6640"/>
              </w:tabs>
              <w:autoSpaceDE w:val="0"/>
              <w:autoSpaceDN w:val="0"/>
              <w:adjustRightInd w:val="0"/>
              <w:spacing w:after="0" w:line="240" w:lineRule="auto"/>
              <w:rPr>
                <w:rFonts w:ascii="Times New Roman" w:hAnsi="Times New Roman" w:cs="Times New Roman"/>
                <w:color w:val="404040" w:themeColor="text1" w:themeTint="BF"/>
                <w:sz w:val="20"/>
                <w:szCs w:val="20"/>
              </w:rPr>
            </w:pPr>
            <w:r w:rsidRPr="00701B5E">
              <w:rPr>
                <w:rFonts w:ascii="Times New Roman" w:eastAsia="Times New Roman" w:hAnsi="Times New Roman" w:cs="Times New Roman"/>
                <w:color w:val="404040" w:themeColor="text1" w:themeTint="BF"/>
                <w:sz w:val="20"/>
                <w:szCs w:val="20"/>
              </w:rPr>
              <w:t>***</w:t>
            </w:r>
            <w:r w:rsidRPr="00701B5E">
              <w:rPr>
                <w:rFonts w:ascii="Times New Roman" w:hAnsi="Times New Roman" w:cs="Times New Roman"/>
                <w:color w:val="404040" w:themeColor="text1" w:themeTint="BF"/>
                <w:sz w:val="20"/>
                <w:szCs w:val="20"/>
              </w:rPr>
              <w:t xml:space="preserve"> </w:t>
            </w:r>
            <w:r w:rsidR="008B5DF2" w:rsidRPr="00701B5E">
              <w:rPr>
                <w:rFonts w:ascii="Times New Roman" w:hAnsi="Times New Roman" w:cs="Times New Roman"/>
                <w:color w:val="404040" w:themeColor="text1" w:themeTint="BF"/>
                <w:sz w:val="20"/>
                <w:szCs w:val="20"/>
              </w:rPr>
              <w:t>школа-</w:t>
            </w:r>
            <w:proofErr w:type="spellStart"/>
            <w:proofErr w:type="gramStart"/>
            <w:r w:rsidR="008B5DF2" w:rsidRPr="00701B5E">
              <w:rPr>
                <w:rFonts w:ascii="Times New Roman" w:hAnsi="Times New Roman" w:cs="Times New Roman"/>
                <w:color w:val="404040" w:themeColor="text1" w:themeTint="BF"/>
                <w:sz w:val="20"/>
                <w:szCs w:val="20"/>
              </w:rPr>
              <w:t>мектеп,ученик</w:t>
            </w:r>
            <w:proofErr w:type="spellEnd"/>
            <w:proofErr w:type="gramEnd"/>
            <w:r w:rsidR="008B5DF2" w:rsidRPr="00701B5E">
              <w:rPr>
                <w:rFonts w:ascii="Times New Roman" w:hAnsi="Times New Roman" w:cs="Times New Roman"/>
                <w:color w:val="404040" w:themeColor="text1" w:themeTint="BF"/>
                <w:sz w:val="20"/>
                <w:szCs w:val="20"/>
              </w:rPr>
              <w:t>-</w:t>
            </w:r>
            <w:proofErr w:type="spellStart"/>
            <w:r w:rsidR="008B5DF2" w:rsidRPr="00701B5E">
              <w:rPr>
                <w:rFonts w:ascii="Times New Roman" w:hAnsi="Times New Roman" w:cs="Times New Roman"/>
                <w:color w:val="404040" w:themeColor="text1" w:themeTint="BF"/>
                <w:sz w:val="20"/>
                <w:szCs w:val="20"/>
              </w:rPr>
              <w:t>оқушы</w:t>
            </w:r>
            <w:proofErr w:type="spellEnd"/>
          </w:p>
          <w:p w14:paraId="08F49AE3" w14:textId="77777777" w:rsidR="00F33A06" w:rsidRPr="00701B5E" w:rsidRDefault="00F33A06" w:rsidP="00537E30">
            <w:pPr>
              <w:widowControl w:val="0"/>
              <w:tabs>
                <w:tab w:val="left" w:pos="6640"/>
              </w:tabs>
              <w:autoSpaceDE w:val="0"/>
              <w:autoSpaceDN w:val="0"/>
              <w:adjustRightInd w:val="0"/>
              <w:spacing w:after="0" w:line="240" w:lineRule="auto"/>
              <w:contextualSpacing/>
              <w:rPr>
                <w:rFonts w:ascii="Times New Roman" w:hAnsi="Times New Roman" w:cs="Times New Roman"/>
                <w:i/>
                <w:color w:val="404040" w:themeColor="text1" w:themeTint="BF"/>
                <w:sz w:val="20"/>
                <w:szCs w:val="20"/>
                <w:lang w:val="kk-KZ"/>
              </w:rPr>
            </w:pPr>
            <w:r w:rsidRPr="00701B5E">
              <w:rPr>
                <w:rFonts w:ascii="Times New Roman" w:hAnsi="Times New Roman" w:cs="Times New Roman"/>
                <w:b/>
                <w:color w:val="404040" w:themeColor="text1" w:themeTint="BF"/>
                <w:sz w:val="20"/>
                <w:szCs w:val="20"/>
                <w:lang w:val="kk-KZ"/>
              </w:rPr>
              <w:t>Үстел-баспа ойындары/ Настольно-печатные игры</w:t>
            </w:r>
            <w:r w:rsidRPr="00701B5E">
              <w:rPr>
                <w:rFonts w:ascii="Times New Roman" w:hAnsi="Times New Roman" w:cs="Times New Roman"/>
                <w:i/>
                <w:color w:val="404040" w:themeColor="text1" w:themeTint="BF"/>
                <w:sz w:val="20"/>
                <w:szCs w:val="20"/>
                <w:lang w:val="kk-KZ"/>
              </w:rPr>
              <w:t xml:space="preserve"> : пазлы, танграмм, пирамидки , лото – профессии</w:t>
            </w:r>
          </w:p>
          <w:p w14:paraId="2AE69CC1" w14:textId="77777777" w:rsidR="00F33A06" w:rsidRPr="00701B5E" w:rsidRDefault="00F33A06" w:rsidP="00537E30">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lang w:eastAsia="ru-RU"/>
              </w:rPr>
            </w:pPr>
            <w:r w:rsidRPr="00701B5E">
              <w:rPr>
                <w:rFonts w:ascii="Times New Roman" w:hAnsi="Times New Roman" w:cs="Times New Roman"/>
                <w:i/>
                <w:color w:val="404040" w:themeColor="text1" w:themeTint="BF"/>
                <w:sz w:val="20"/>
                <w:szCs w:val="20"/>
                <w:lang w:val="kk-KZ"/>
              </w:rPr>
              <w:t xml:space="preserve"> Д/и </w:t>
            </w:r>
            <w:r w:rsidRPr="00701B5E">
              <w:rPr>
                <w:rStyle w:val="c1"/>
                <w:rFonts w:ascii="Times New Roman" w:hAnsi="Times New Roman" w:cs="Times New Roman"/>
                <w:b/>
                <w:bCs/>
                <w:color w:val="404040" w:themeColor="text1" w:themeTint="BF"/>
                <w:sz w:val="20"/>
                <w:szCs w:val="20"/>
              </w:rPr>
              <w:t>«Перемешанные картинки» Задача:</w:t>
            </w:r>
            <w:r w:rsidRPr="00701B5E">
              <w:rPr>
                <w:rFonts w:ascii="Times New Roman" w:hAnsi="Times New Roman" w:cs="Times New Roman"/>
                <w:color w:val="404040" w:themeColor="text1" w:themeTint="BF"/>
                <w:sz w:val="20"/>
                <w:szCs w:val="20"/>
              </w:rPr>
              <w:t xml:space="preserve"> </w:t>
            </w:r>
            <w:r w:rsidRPr="00701B5E">
              <w:rPr>
                <w:rFonts w:ascii="Times New Roman" w:hAnsi="Times New Roman" w:cs="Times New Roman"/>
                <w:color w:val="404040" w:themeColor="text1" w:themeTint="BF"/>
                <w:sz w:val="20"/>
                <w:szCs w:val="20"/>
                <w:lang w:eastAsia="ru-RU"/>
              </w:rPr>
              <w:t>тренировать усидчивости, дисциплинированности и умения доводить начатое дело до конца</w:t>
            </w:r>
            <w:r w:rsidRPr="00701B5E">
              <w:rPr>
                <w:rFonts w:ascii="Times New Roman" w:hAnsi="Times New Roman" w:cs="Times New Roman"/>
                <w:b/>
                <w:i/>
                <w:color w:val="404040" w:themeColor="text1" w:themeTint="BF"/>
                <w:sz w:val="20"/>
                <w:szCs w:val="20"/>
                <w:lang w:val="kk-KZ" w:eastAsia="ru-RU"/>
              </w:rPr>
              <w:t xml:space="preserve"> (познавательная, коммуникативная деятельность</w:t>
            </w:r>
            <w:r w:rsidRPr="00701B5E">
              <w:rPr>
                <w:rFonts w:ascii="Times New Roman" w:hAnsi="Times New Roman" w:cs="Times New Roman"/>
                <w:color w:val="404040" w:themeColor="text1" w:themeTint="BF"/>
                <w:sz w:val="20"/>
                <w:szCs w:val="20"/>
                <w:lang w:val="kk-KZ" w:eastAsia="ru-RU"/>
              </w:rPr>
              <w:t>)</w:t>
            </w:r>
            <w:r w:rsidRPr="00701B5E">
              <w:rPr>
                <w:rFonts w:ascii="Times New Roman" w:hAnsi="Times New Roman" w:cs="Times New Roman"/>
                <w:color w:val="404040" w:themeColor="text1" w:themeTint="BF"/>
                <w:sz w:val="20"/>
                <w:szCs w:val="20"/>
              </w:rPr>
              <w:t>   </w:t>
            </w:r>
          </w:p>
        </w:tc>
        <w:tc>
          <w:tcPr>
            <w:tcW w:w="2835" w:type="dxa"/>
            <w:gridSpan w:val="2"/>
          </w:tcPr>
          <w:p w14:paraId="6C186AFB" w14:textId="4FCA6DA0" w:rsidR="00F33A06" w:rsidRPr="00701B5E" w:rsidRDefault="00F33A06" w:rsidP="00537E30">
            <w:pPr>
              <w:spacing w:after="0" w:line="240" w:lineRule="auto"/>
              <w:rPr>
                <w:rFonts w:ascii="Times New Roman" w:hAnsi="Times New Roman" w:cs="Times New Roman"/>
                <w:color w:val="404040" w:themeColor="text1" w:themeTint="BF"/>
                <w:sz w:val="20"/>
                <w:szCs w:val="20"/>
              </w:rPr>
            </w:pPr>
            <w:proofErr w:type="spellStart"/>
            <w:r w:rsidRPr="00701B5E">
              <w:rPr>
                <w:rFonts w:ascii="Times New Roman" w:hAnsi="Times New Roman" w:cs="Times New Roman"/>
                <w:b/>
                <w:color w:val="404040" w:themeColor="text1" w:themeTint="BF"/>
                <w:sz w:val="20"/>
                <w:szCs w:val="20"/>
              </w:rPr>
              <w:lastRenderedPageBreak/>
              <w:t>Сюжеттiк</w:t>
            </w:r>
            <w:proofErr w:type="spellEnd"/>
            <w:r w:rsidRPr="00701B5E">
              <w:rPr>
                <w:rFonts w:ascii="Times New Roman" w:hAnsi="Times New Roman" w:cs="Times New Roman"/>
                <w:b/>
                <w:color w:val="404040" w:themeColor="text1" w:themeTint="BF"/>
                <w:sz w:val="20"/>
                <w:szCs w:val="20"/>
              </w:rPr>
              <w:t xml:space="preserve"> – </w:t>
            </w:r>
            <w:proofErr w:type="spellStart"/>
            <w:r w:rsidRPr="00701B5E">
              <w:rPr>
                <w:rFonts w:ascii="Times New Roman" w:hAnsi="Times New Roman" w:cs="Times New Roman"/>
                <w:b/>
                <w:color w:val="404040" w:themeColor="text1" w:themeTint="BF"/>
                <w:sz w:val="20"/>
                <w:szCs w:val="20"/>
              </w:rPr>
              <w:t>рөлдiк</w:t>
            </w:r>
            <w:proofErr w:type="spellEnd"/>
            <w:r w:rsidRPr="00701B5E">
              <w:rPr>
                <w:rFonts w:ascii="Times New Roman" w:hAnsi="Times New Roman" w:cs="Times New Roman"/>
                <w:b/>
                <w:color w:val="404040" w:themeColor="text1" w:themeTint="BF"/>
                <w:sz w:val="20"/>
                <w:szCs w:val="20"/>
              </w:rPr>
              <w:t xml:space="preserve"> </w:t>
            </w:r>
            <w:proofErr w:type="spellStart"/>
            <w:r w:rsidRPr="00701B5E">
              <w:rPr>
                <w:rFonts w:ascii="Times New Roman" w:hAnsi="Times New Roman" w:cs="Times New Roman"/>
                <w:b/>
                <w:color w:val="404040" w:themeColor="text1" w:themeTint="BF"/>
                <w:sz w:val="20"/>
                <w:szCs w:val="20"/>
              </w:rPr>
              <w:t>ойын</w:t>
            </w:r>
            <w:proofErr w:type="spellEnd"/>
            <w:r w:rsidRPr="00701B5E">
              <w:rPr>
                <w:rFonts w:ascii="Times New Roman" w:hAnsi="Times New Roman" w:cs="Times New Roman"/>
                <w:b/>
                <w:color w:val="404040" w:themeColor="text1" w:themeTint="BF"/>
                <w:sz w:val="20"/>
                <w:szCs w:val="20"/>
              </w:rPr>
              <w:t xml:space="preserve"> / Сюжетно – ролевая игра: </w:t>
            </w:r>
            <w:r w:rsidRPr="00701B5E">
              <w:rPr>
                <w:rFonts w:ascii="Times New Roman" w:hAnsi="Times New Roman" w:cs="Times New Roman"/>
                <w:color w:val="404040" w:themeColor="text1" w:themeTint="BF"/>
                <w:sz w:val="20"/>
                <w:szCs w:val="20"/>
              </w:rPr>
              <w:t>«</w:t>
            </w:r>
            <w:r w:rsidR="008B5DF2" w:rsidRPr="00701B5E">
              <w:rPr>
                <w:rFonts w:ascii="Times New Roman" w:hAnsi="Times New Roman" w:cs="Times New Roman"/>
                <w:color w:val="404040" w:themeColor="text1" w:themeTint="BF"/>
                <w:sz w:val="20"/>
                <w:szCs w:val="20"/>
              </w:rPr>
              <w:t>Школа</w:t>
            </w:r>
            <w:r w:rsidRPr="00701B5E">
              <w:rPr>
                <w:rFonts w:ascii="Times New Roman" w:hAnsi="Times New Roman" w:cs="Times New Roman"/>
                <w:color w:val="404040" w:themeColor="text1" w:themeTint="BF"/>
                <w:sz w:val="20"/>
                <w:szCs w:val="20"/>
              </w:rPr>
              <w:t xml:space="preserve">» </w:t>
            </w:r>
          </w:p>
          <w:p w14:paraId="75BF1918" w14:textId="60A64EB2" w:rsidR="008B5DF2" w:rsidRPr="00701B5E" w:rsidRDefault="00F33A06" w:rsidP="008B5DF2">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701B5E">
              <w:rPr>
                <w:rFonts w:ascii="Times New Roman" w:hAnsi="Times New Roman" w:cs="Times New Roman"/>
                <w:color w:val="404040" w:themeColor="text1" w:themeTint="BF"/>
                <w:sz w:val="20"/>
                <w:szCs w:val="20"/>
              </w:rPr>
              <w:t xml:space="preserve">Задача: </w:t>
            </w:r>
            <w:r w:rsidR="008B5DF2" w:rsidRPr="00701B5E">
              <w:rPr>
                <w:rFonts w:ascii="Times New Roman" w:eastAsia="Times New Roman" w:hAnsi="Times New Roman" w:cs="Times New Roman"/>
                <w:color w:val="404040" w:themeColor="text1" w:themeTint="BF"/>
                <w:sz w:val="20"/>
                <w:szCs w:val="20"/>
                <w:lang w:eastAsia="ru-RU"/>
              </w:rPr>
              <w:t>развивать умение вступать в ролевое взаимодействие со сверстниками (строить ролевой диалог, умение договариваться друг с другом в игре).</w:t>
            </w:r>
          </w:p>
          <w:p w14:paraId="3F32AAA0" w14:textId="77777777" w:rsidR="008B5DF2" w:rsidRPr="008B5DF2" w:rsidRDefault="008B5DF2" w:rsidP="008B5DF2">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8B5DF2">
              <w:rPr>
                <w:rFonts w:ascii="Times New Roman" w:eastAsia="Times New Roman" w:hAnsi="Times New Roman" w:cs="Times New Roman"/>
                <w:color w:val="404040" w:themeColor="text1" w:themeTint="BF"/>
                <w:sz w:val="20"/>
                <w:szCs w:val="20"/>
                <w:lang w:eastAsia="ru-RU"/>
              </w:rPr>
              <w:t xml:space="preserve">Развивать у детей слуховое и </w:t>
            </w:r>
            <w:r w:rsidRPr="008B5DF2">
              <w:rPr>
                <w:rFonts w:ascii="Times New Roman" w:eastAsia="Times New Roman" w:hAnsi="Times New Roman" w:cs="Times New Roman"/>
                <w:color w:val="404040" w:themeColor="text1" w:themeTint="BF"/>
                <w:sz w:val="20"/>
                <w:szCs w:val="20"/>
                <w:lang w:eastAsia="ru-RU"/>
              </w:rPr>
              <w:lastRenderedPageBreak/>
              <w:t>зрительное внимание, память, воображение, интонационную выразительность речи.</w:t>
            </w:r>
          </w:p>
          <w:p w14:paraId="7FCD1B56" w14:textId="15C88E2D" w:rsidR="00F33A06" w:rsidRPr="00701B5E" w:rsidRDefault="00F33A06" w:rsidP="00537E30">
            <w:pPr>
              <w:spacing w:after="0" w:line="240" w:lineRule="auto"/>
              <w:rPr>
                <w:rFonts w:ascii="Times New Roman" w:eastAsia="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w:t>
            </w:r>
            <w:r w:rsidRPr="00701B5E">
              <w:rPr>
                <w:rFonts w:ascii="Times New Roman" w:eastAsia="Times New Roman" w:hAnsi="Times New Roman" w:cs="Times New Roman"/>
                <w:b/>
                <w:i/>
                <w:color w:val="404040" w:themeColor="text1" w:themeTint="BF"/>
                <w:sz w:val="20"/>
                <w:szCs w:val="20"/>
                <w:lang w:val="kk-KZ" w:eastAsia="ru-RU"/>
              </w:rPr>
              <w:t>познавательная, творческая, коммуникативная деятельность</w:t>
            </w:r>
            <w:r w:rsidRPr="00701B5E">
              <w:rPr>
                <w:rFonts w:ascii="Times New Roman" w:eastAsia="Times New Roman" w:hAnsi="Times New Roman" w:cs="Times New Roman"/>
                <w:color w:val="404040" w:themeColor="text1" w:themeTint="BF"/>
                <w:sz w:val="20"/>
                <w:szCs w:val="20"/>
                <w:lang w:val="kk-KZ" w:eastAsia="ru-RU"/>
              </w:rPr>
              <w:t>)</w:t>
            </w:r>
            <w:r w:rsidRPr="00701B5E">
              <w:rPr>
                <w:rFonts w:ascii="Times New Roman" w:eastAsia="Times New Roman" w:hAnsi="Times New Roman" w:cs="Times New Roman"/>
                <w:color w:val="404040" w:themeColor="text1" w:themeTint="BF"/>
                <w:sz w:val="20"/>
                <w:szCs w:val="20"/>
              </w:rPr>
              <w:t>.</w:t>
            </w:r>
          </w:p>
          <w:p w14:paraId="7A9EB1B1" w14:textId="6F4FD070" w:rsidR="00F33A06" w:rsidRPr="00701B5E" w:rsidRDefault="00F33A06" w:rsidP="00537E30">
            <w:pPr>
              <w:widowControl w:val="0"/>
              <w:tabs>
                <w:tab w:val="left" w:pos="6640"/>
              </w:tabs>
              <w:autoSpaceDE w:val="0"/>
              <w:autoSpaceDN w:val="0"/>
              <w:adjustRightInd w:val="0"/>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w:t>
            </w:r>
            <w:r w:rsidRPr="00701B5E">
              <w:rPr>
                <w:rFonts w:ascii="Times New Roman" w:hAnsi="Times New Roman" w:cs="Times New Roman"/>
                <w:iCs/>
                <w:color w:val="404040" w:themeColor="text1" w:themeTint="BF"/>
                <w:sz w:val="20"/>
                <w:szCs w:val="20"/>
              </w:rPr>
              <w:t xml:space="preserve"> </w:t>
            </w:r>
            <w:r w:rsidR="008B5DF2" w:rsidRPr="00701B5E">
              <w:rPr>
                <w:rFonts w:ascii="Times New Roman" w:hAnsi="Times New Roman" w:cs="Times New Roman"/>
                <w:iCs/>
                <w:color w:val="404040" w:themeColor="text1" w:themeTint="BF"/>
                <w:sz w:val="20"/>
                <w:szCs w:val="20"/>
              </w:rPr>
              <w:t>школа-</w:t>
            </w:r>
            <w:proofErr w:type="spellStart"/>
            <w:proofErr w:type="gramStart"/>
            <w:r w:rsidR="008B5DF2" w:rsidRPr="00701B5E">
              <w:rPr>
                <w:rFonts w:ascii="Times New Roman" w:hAnsi="Times New Roman" w:cs="Times New Roman"/>
                <w:iCs/>
                <w:color w:val="404040" w:themeColor="text1" w:themeTint="BF"/>
                <w:sz w:val="20"/>
                <w:szCs w:val="20"/>
              </w:rPr>
              <w:t>мектеп,учитель</w:t>
            </w:r>
            <w:proofErr w:type="spellEnd"/>
            <w:proofErr w:type="gramEnd"/>
            <w:r w:rsidR="008B5DF2" w:rsidRPr="00701B5E">
              <w:rPr>
                <w:rFonts w:ascii="Times New Roman" w:hAnsi="Times New Roman" w:cs="Times New Roman"/>
                <w:iCs/>
                <w:color w:val="404040" w:themeColor="text1" w:themeTint="BF"/>
                <w:sz w:val="20"/>
                <w:szCs w:val="20"/>
              </w:rPr>
              <w:t>-</w:t>
            </w:r>
            <w:proofErr w:type="spellStart"/>
            <w:r w:rsidR="008B5DF2" w:rsidRPr="00701B5E">
              <w:rPr>
                <w:rFonts w:ascii="Times New Roman" w:hAnsi="Times New Roman" w:cs="Times New Roman"/>
                <w:iCs/>
                <w:color w:val="404040" w:themeColor="text1" w:themeTint="BF"/>
                <w:sz w:val="20"/>
                <w:szCs w:val="20"/>
              </w:rPr>
              <w:t>мұғалім</w:t>
            </w:r>
            <w:proofErr w:type="spellEnd"/>
            <w:r w:rsidR="008B5DF2" w:rsidRPr="00701B5E">
              <w:rPr>
                <w:rFonts w:ascii="Times New Roman" w:hAnsi="Times New Roman" w:cs="Times New Roman"/>
                <w:iCs/>
                <w:color w:val="404040" w:themeColor="text1" w:themeTint="BF"/>
                <w:sz w:val="20"/>
                <w:szCs w:val="20"/>
              </w:rPr>
              <w:t>, друг-</w:t>
            </w:r>
            <w:proofErr w:type="spellStart"/>
            <w:r w:rsidR="008B5DF2" w:rsidRPr="00701B5E">
              <w:rPr>
                <w:rFonts w:ascii="Times New Roman" w:hAnsi="Times New Roman" w:cs="Times New Roman"/>
                <w:iCs/>
                <w:color w:val="404040" w:themeColor="text1" w:themeTint="BF"/>
                <w:sz w:val="20"/>
                <w:szCs w:val="20"/>
              </w:rPr>
              <w:t>дос</w:t>
            </w:r>
            <w:proofErr w:type="spellEnd"/>
          </w:p>
          <w:p w14:paraId="3513D275" w14:textId="7BD59921" w:rsidR="00F33A06" w:rsidRPr="00701B5E" w:rsidRDefault="00F33A06" w:rsidP="00537E30">
            <w:pPr>
              <w:widowControl w:val="0"/>
              <w:tabs>
                <w:tab w:val="left" w:pos="6640"/>
              </w:tabs>
              <w:autoSpaceDE w:val="0"/>
              <w:autoSpaceDN w:val="0"/>
              <w:adjustRightInd w:val="0"/>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b/>
                <w:color w:val="404040" w:themeColor="text1" w:themeTint="BF"/>
                <w:sz w:val="20"/>
                <w:szCs w:val="20"/>
              </w:rPr>
              <w:t xml:space="preserve">Театр </w:t>
            </w:r>
            <w:proofErr w:type="spellStart"/>
            <w:r w:rsidRPr="00701B5E">
              <w:rPr>
                <w:rFonts w:ascii="Times New Roman" w:hAnsi="Times New Roman" w:cs="Times New Roman"/>
                <w:b/>
                <w:color w:val="404040" w:themeColor="text1" w:themeTint="BF"/>
                <w:sz w:val="20"/>
                <w:szCs w:val="20"/>
              </w:rPr>
              <w:t>қызметі</w:t>
            </w:r>
            <w:proofErr w:type="spellEnd"/>
            <w:r w:rsidRPr="00701B5E">
              <w:rPr>
                <w:rFonts w:ascii="Times New Roman" w:hAnsi="Times New Roman" w:cs="Times New Roman"/>
                <w:b/>
                <w:color w:val="404040" w:themeColor="text1" w:themeTint="BF"/>
                <w:sz w:val="20"/>
                <w:szCs w:val="20"/>
              </w:rPr>
              <w:t>/ Театральная</w:t>
            </w:r>
            <w:r w:rsidRPr="00701B5E">
              <w:rPr>
                <w:rFonts w:ascii="Times New Roman" w:hAnsi="Times New Roman" w:cs="Times New Roman"/>
                <w:color w:val="404040" w:themeColor="text1" w:themeTint="BF"/>
                <w:sz w:val="20"/>
                <w:szCs w:val="20"/>
              </w:rPr>
              <w:t xml:space="preserve"> деятельность «</w:t>
            </w:r>
            <w:r w:rsidR="008B5DF2" w:rsidRPr="00701B5E">
              <w:rPr>
                <w:rFonts w:ascii="Times New Roman" w:hAnsi="Times New Roman" w:cs="Times New Roman"/>
                <w:color w:val="404040" w:themeColor="text1" w:themeTint="BF"/>
                <w:sz w:val="20"/>
                <w:szCs w:val="20"/>
              </w:rPr>
              <w:t>Цветик-семицветик</w:t>
            </w:r>
            <w:r w:rsidRPr="00701B5E">
              <w:rPr>
                <w:rFonts w:ascii="Times New Roman" w:hAnsi="Times New Roman" w:cs="Times New Roman"/>
                <w:color w:val="404040" w:themeColor="text1" w:themeTint="BF"/>
                <w:sz w:val="20"/>
                <w:szCs w:val="20"/>
              </w:rPr>
              <w:t xml:space="preserve">» </w:t>
            </w:r>
          </w:p>
          <w:p w14:paraId="4C2790B7" w14:textId="77777777" w:rsidR="008B5DF2" w:rsidRPr="00701B5E" w:rsidRDefault="00F33A06" w:rsidP="00537E30">
            <w:pPr>
              <w:widowControl w:val="0"/>
              <w:tabs>
                <w:tab w:val="left" w:pos="6640"/>
              </w:tabs>
              <w:autoSpaceDE w:val="0"/>
              <w:autoSpaceDN w:val="0"/>
              <w:adjustRightInd w:val="0"/>
              <w:spacing w:after="0" w:line="240" w:lineRule="auto"/>
              <w:rPr>
                <w:rFonts w:ascii="Arial" w:hAnsi="Arial" w:cs="Arial"/>
                <w:color w:val="404040" w:themeColor="text1" w:themeTint="BF"/>
                <w:sz w:val="20"/>
                <w:szCs w:val="20"/>
                <w:shd w:val="clear" w:color="auto" w:fill="FFFFFF"/>
              </w:rPr>
            </w:pPr>
            <w:r w:rsidRPr="00701B5E">
              <w:rPr>
                <w:rFonts w:ascii="Times New Roman" w:hAnsi="Times New Roman" w:cs="Times New Roman"/>
                <w:color w:val="404040" w:themeColor="text1" w:themeTint="BF"/>
                <w:sz w:val="20"/>
                <w:szCs w:val="20"/>
              </w:rPr>
              <w:t xml:space="preserve">Задача: </w:t>
            </w:r>
            <w:r w:rsidR="008B5DF2" w:rsidRPr="00701B5E">
              <w:rPr>
                <w:rFonts w:ascii="Times New Roman" w:hAnsi="Times New Roman" w:cs="Times New Roman"/>
                <w:color w:val="404040" w:themeColor="text1" w:themeTint="BF"/>
                <w:sz w:val="20"/>
                <w:szCs w:val="20"/>
              </w:rPr>
              <w:t>развивать артистичность и творческие способности детей; учить, выразительно исполнять стихотворения интонационно, разнообразно перерабатывать их в зависимости от содержания, учить детей понимать и чувствовать характер образов художественного произведения</w:t>
            </w:r>
            <w:r w:rsidR="008B5DF2" w:rsidRPr="00701B5E">
              <w:rPr>
                <w:rFonts w:ascii="Arial" w:hAnsi="Arial" w:cs="Arial"/>
                <w:color w:val="404040" w:themeColor="text1" w:themeTint="BF"/>
                <w:sz w:val="20"/>
                <w:szCs w:val="20"/>
                <w:shd w:val="clear" w:color="auto" w:fill="FFFFFF"/>
              </w:rPr>
              <w:t>.</w:t>
            </w:r>
          </w:p>
          <w:p w14:paraId="6FF3EF8F" w14:textId="5555804B" w:rsidR="00F33A06" w:rsidRPr="00701B5E" w:rsidRDefault="00F33A06" w:rsidP="00537E30">
            <w:pPr>
              <w:widowControl w:val="0"/>
              <w:tabs>
                <w:tab w:val="left" w:pos="6640"/>
              </w:tabs>
              <w:autoSpaceDE w:val="0"/>
              <w:autoSpaceDN w:val="0"/>
              <w:adjustRightInd w:val="0"/>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 До-</w:t>
            </w:r>
            <w:proofErr w:type="spellStart"/>
            <w:r w:rsidRPr="00701B5E">
              <w:rPr>
                <w:rFonts w:ascii="Times New Roman" w:hAnsi="Times New Roman" w:cs="Times New Roman"/>
                <w:color w:val="404040" w:themeColor="text1" w:themeTint="BF"/>
                <w:sz w:val="20"/>
                <w:szCs w:val="20"/>
              </w:rPr>
              <w:t>мисолька</w:t>
            </w:r>
            <w:proofErr w:type="spellEnd"/>
            <w:r w:rsidRPr="00701B5E">
              <w:rPr>
                <w:rFonts w:ascii="Times New Roman" w:hAnsi="Times New Roman" w:cs="Times New Roman"/>
                <w:color w:val="404040" w:themeColor="text1" w:themeTint="BF"/>
                <w:sz w:val="20"/>
                <w:szCs w:val="20"/>
                <w:lang w:val="kk-KZ"/>
              </w:rPr>
              <w:t xml:space="preserve"> Выполнение игровых действий в соответствии с характером музыки (</w:t>
            </w:r>
            <w:r w:rsidRPr="00701B5E">
              <w:rPr>
                <w:rFonts w:ascii="Times New Roman" w:hAnsi="Times New Roman" w:cs="Times New Roman"/>
                <w:b/>
                <w:i/>
                <w:color w:val="404040" w:themeColor="text1" w:themeTint="BF"/>
                <w:sz w:val="20"/>
                <w:szCs w:val="20"/>
              </w:rPr>
              <w:t>творческая</w:t>
            </w:r>
            <w:r w:rsidRPr="00701B5E">
              <w:rPr>
                <w:rFonts w:ascii="Times New Roman" w:eastAsia="Times New Roman" w:hAnsi="Times New Roman" w:cs="Times New Roman"/>
                <w:b/>
                <w:i/>
                <w:color w:val="404040" w:themeColor="text1" w:themeTint="BF"/>
                <w:sz w:val="20"/>
                <w:szCs w:val="20"/>
                <w:lang w:val="kk-KZ" w:eastAsia="ru-RU"/>
              </w:rPr>
              <w:t xml:space="preserve"> коммуникативная деятельность</w:t>
            </w:r>
          </w:p>
        </w:tc>
        <w:tc>
          <w:tcPr>
            <w:tcW w:w="2615" w:type="dxa"/>
            <w:gridSpan w:val="2"/>
          </w:tcPr>
          <w:p w14:paraId="7C3A2C2B" w14:textId="54390C85" w:rsidR="00F33A06" w:rsidRPr="00701B5E" w:rsidRDefault="00F33A06" w:rsidP="00537E30">
            <w:pPr>
              <w:spacing w:after="0" w:line="240" w:lineRule="auto"/>
              <w:rPr>
                <w:rFonts w:ascii="Times New Roman" w:hAnsi="Times New Roman" w:cs="Times New Roman"/>
                <w:color w:val="404040" w:themeColor="text1" w:themeTint="BF"/>
                <w:sz w:val="20"/>
                <w:szCs w:val="20"/>
              </w:rPr>
            </w:pPr>
            <w:proofErr w:type="spellStart"/>
            <w:r w:rsidRPr="00701B5E">
              <w:rPr>
                <w:rFonts w:ascii="Times New Roman" w:hAnsi="Times New Roman" w:cs="Times New Roman"/>
                <w:b/>
                <w:color w:val="404040" w:themeColor="text1" w:themeTint="BF"/>
                <w:sz w:val="20"/>
                <w:szCs w:val="20"/>
              </w:rPr>
              <w:lastRenderedPageBreak/>
              <w:t>Сюжеттiк</w:t>
            </w:r>
            <w:proofErr w:type="spellEnd"/>
            <w:r w:rsidRPr="00701B5E">
              <w:rPr>
                <w:rFonts w:ascii="Times New Roman" w:hAnsi="Times New Roman" w:cs="Times New Roman"/>
                <w:b/>
                <w:color w:val="404040" w:themeColor="text1" w:themeTint="BF"/>
                <w:sz w:val="20"/>
                <w:szCs w:val="20"/>
              </w:rPr>
              <w:t xml:space="preserve"> – </w:t>
            </w:r>
            <w:proofErr w:type="spellStart"/>
            <w:r w:rsidRPr="00701B5E">
              <w:rPr>
                <w:rFonts w:ascii="Times New Roman" w:hAnsi="Times New Roman" w:cs="Times New Roman"/>
                <w:b/>
                <w:color w:val="404040" w:themeColor="text1" w:themeTint="BF"/>
                <w:sz w:val="20"/>
                <w:szCs w:val="20"/>
              </w:rPr>
              <w:t>рөлдiк</w:t>
            </w:r>
            <w:proofErr w:type="spellEnd"/>
            <w:r w:rsidRPr="00701B5E">
              <w:rPr>
                <w:rFonts w:ascii="Times New Roman" w:hAnsi="Times New Roman" w:cs="Times New Roman"/>
                <w:b/>
                <w:color w:val="404040" w:themeColor="text1" w:themeTint="BF"/>
                <w:sz w:val="20"/>
                <w:szCs w:val="20"/>
              </w:rPr>
              <w:t xml:space="preserve"> </w:t>
            </w:r>
            <w:proofErr w:type="spellStart"/>
            <w:r w:rsidRPr="00701B5E">
              <w:rPr>
                <w:rFonts w:ascii="Times New Roman" w:hAnsi="Times New Roman" w:cs="Times New Roman"/>
                <w:b/>
                <w:color w:val="404040" w:themeColor="text1" w:themeTint="BF"/>
                <w:sz w:val="20"/>
                <w:szCs w:val="20"/>
              </w:rPr>
              <w:t>ойын</w:t>
            </w:r>
            <w:proofErr w:type="spellEnd"/>
            <w:r w:rsidRPr="00701B5E">
              <w:rPr>
                <w:rFonts w:ascii="Times New Roman" w:hAnsi="Times New Roman" w:cs="Times New Roman"/>
                <w:b/>
                <w:color w:val="404040" w:themeColor="text1" w:themeTint="BF"/>
                <w:sz w:val="20"/>
                <w:szCs w:val="20"/>
              </w:rPr>
              <w:t xml:space="preserve"> / Сюжетно – ролевая игра: </w:t>
            </w:r>
            <w:r w:rsidRPr="00701B5E">
              <w:rPr>
                <w:rFonts w:ascii="Times New Roman" w:hAnsi="Times New Roman" w:cs="Times New Roman"/>
                <w:color w:val="404040" w:themeColor="text1" w:themeTint="BF"/>
                <w:sz w:val="20"/>
                <w:szCs w:val="20"/>
              </w:rPr>
              <w:t>«</w:t>
            </w:r>
            <w:proofErr w:type="gramStart"/>
            <w:r w:rsidR="008B5DF2" w:rsidRPr="00701B5E">
              <w:rPr>
                <w:rFonts w:ascii="Times New Roman" w:hAnsi="Times New Roman" w:cs="Times New Roman"/>
                <w:color w:val="404040" w:themeColor="text1" w:themeTint="BF"/>
                <w:sz w:val="20"/>
                <w:szCs w:val="20"/>
              </w:rPr>
              <w:t>Школа</w:t>
            </w:r>
            <w:r w:rsidRPr="00701B5E">
              <w:rPr>
                <w:rFonts w:ascii="Times New Roman" w:hAnsi="Times New Roman" w:cs="Times New Roman"/>
                <w:color w:val="404040" w:themeColor="text1" w:themeTint="BF"/>
                <w:sz w:val="20"/>
                <w:szCs w:val="20"/>
              </w:rPr>
              <w:t xml:space="preserve">» </w:t>
            </w:r>
            <w:r w:rsidRPr="00701B5E">
              <w:rPr>
                <w:rFonts w:ascii="Times New Roman" w:hAnsi="Times New Roman" w:cs="Times New Roman"/>
                <w:b/>
                <w:color w:val="404040" w:themeColor="text1" w:themeTint="BF"/>
                <w:sz w:val="20"/>
                <w:szCs w:val="20"/>
              </w:rPr>
              <w:t xml:space="preserve"> </w:t>
            </w:r>
            <w:r w:rsidRPr="00701B5E">
              <w:rPr>
                <w:rFonts w:ascii="Times New Roman" w:hAnsi="Times New Roman" w:cs="Times New Roman"/>
                <w:color w:val="404040" w:themeColor="text1" w:themeTint="BF"/>
                <w:sz w:val="20"/>
                <w:szCs w:val="20"/>
              </w:rPr>
              <w:t>в</w:t>
            </w:r>
            <w:proofErr w:type="gramEnd"/>
            <w:r w:rsidRPr="00701B5E">
              <w:rPr>
                <w:rFonts w:ascii="Times New Roman" w:hAnsi="Times New Roman" w:cs="Times New Roman"/>
                <w:color w:val="404040" w:themeColor="text1" w:themeTint="BF"/>
                <w:sz w:val="20"/>
                <w:szCs w:val="20"/>
              </w:rPr>
              <w:t xml:space="preserve"> развитии</w:t>
            </w:r>
          </w:p>
          <w:p w14:paraId="23C38E0F" w14:textId="71E4485B" w:rsidR="00F33A06" w:rsidRPr="00701B5E" w:rsidRDefault="00F33A06" w:rsidP="00537E30">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 xml:space="preserve">Задача: </w:t>
            </w:r>
            <w:r w:rsidR="008B5DF2" w:rsidRPr="00701B5E">
              <w:rPr>
                <w:rFonts w:ascii="Times New Roman" w:hAnsi="Times New Roman" w:cs="Times New Roman"/>
                <w:color w:val="404040" w:themeColor="text1" w:themeTint="BF"/>
                <w:sz w:val="20"/>
                <w:szCs w:val="20"/>
              </w:rPr>
              <w:t xml:space="preserve">обобщить знания о школе, развивать связную речь, способствовать налаживанию межличностных отношений между детьми </w:t>
            </w:r>
            <w:proofErr w:type="spellStart"/>
            <w:proofErr w:type="gramStart"/>
            <w:r w:rsidR="008B5DF2" w:rsidRPr="00701B5E">
              <w:rPr>
                <w:rFonts w:ascii="Times New Roman" w:hAnsi="Times New Roman" w:cs="Times New Roman"/>
                <w:color w:val="404040" w:themeColor="text1" w:themeTint="BF"/>
                <w:sz w:val="20"/>
                <w:szCs w:val="20"/>
              </w:rPr>
              <w:t>группы.Формировать</w:t>
            </w:r>
            <w:proofErr w:type="spellEnd"/>
            <w:proofErr w:type="gramEnd"/>
            <w:r w:rsidR="008B5DF2" w:rsidRPr="00701B5E">
              <w:rPr>
                <w:rFonts w:ascii="Times New Roman" w:hAnsi="Times New Roman" w:cs="Times New Roman"/>
                <w:color w:val="404040" w:themeColor="text1" w:themeTint="BF"/>
                <w:sz w:val="20"/>
                <w:szCs w:val="20"/>
              </w:rPr>
              <w:t xml:space="preserve"> культуру поведения на уроках и </w:t>
            </w:r>
            <w:proofErr w:type="spellStart"/>
            <w:r w:rsidR="008B5DF2" w:rsidRPr="00701B5E">
              <w:rPr>
                <w:rFonts w:ascii="Times New Roman" w:hAnsi="Times New Roman" w:cs="Times New Roman"/>
                <w:color w:val="404040" w:themeColor="text1" w:themeTint="BF"/>
                <w:sz w:val="20"/>
                <w:szCs w:val="20"/>
              </w:rPr>
              <w:lastRenderedPageBreak/>
              <w:t>переменах.Воспитывать</w:t>
            </w:r>
            <w:proofErr w:type="spellEnd"/>
            <w:r w:rsidR="008B5DF2" w:rsidRPr="00701B5E">
              <w:rPr>
                <w:rFonts w:ascii="Times New Roman" w:hAnsi="Times New Roman" w:cs="Times New Roman"/>
                <w:color w:val="404040" w:themeColor="text1" w:themeTint="BF"/>
                <w:sz w:val="20"/>
                <w:szCs w:val="20"/>
              </w:rPr>
              <w:t xml:space="preserve"> желание учиться в школе.</w:t>
            </w:r>
          </w:p>
          <w:p w14:paraId="202D8A5A" w14:textId="77777777" w:rsidR="00F33A06" w:rsidRPr="00701B5E" w:rsidRDefault="00F33A06" w:rsidP="00537E30">
            <w:pPr>
              <w:spacing w:after="0" w:line="240" w:lineRule="auto"/>
              <w:rPr>
                <w:rFonts w:ascii="Times New Roman" w:eastAsia="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w:t>
            </w:r>
            <w:r w:rsidRPr="00701B5E">
              <w:rPr>
                <w:rFonts w:ascii="Times New Roman" w:eastAsia="Times New Roman" w:hAnsi="Times New Roman" w:cs="Times New Roman"/>
                <w:b/>
                <w:i/>
                <w:color w:val="404040" w:themeColor="text1" w:themeTint="BF"/>
                <w:sz w:val="20"/>
                <w:szCs w:val="20"/>
                <w:lang w:val="kk-KZ" w:eastAsia="ru-RU"/>
              </w:rPr>
              <w:t>познавательная, творческая, коммуникативная деятельность</w:t>
            </w:r>
            <w:r w:rsidRPr="00701B5E">
              <w:rPr>
                <w:rFonts w:ascii="Times New Roman" w:eastAsia="Times New Roman" w:hAnsi="Times New Roman" w:cs="Times New Roman"/>
                <w:color w:val="404040" w:themeColor="text1" w:themeTint="BF"/>
                <w:sz w:val="20"/>
                <w:szCs w:val="20"/>
                <w:lang w:val="kk-KZ" w:eastAsia="ru-RU"/>
              </w:rPr>
              <w:t>)</w:t>
            </w:r>
            <w:r w:rsidRPr="00701B5E">
              <w:rPr>
                <w:rFonts w:ascii="Times New Roman" w:eastAsia="Times New Roman" w:hAnsi="Times New Roman" w:cs="Times New Roman"/>
                <w:color w:val="404040" w:themeColor="text1" w:themeTint="BF"/>
                <w:sz w:val="20"/>
                <w:szCs w:val="20"/>
              </w:rPr>
              <w:t>.</w:t>
            </w:r>
          </w:p>
          <w:p w14:paraId="0E215B51" w14:textId="4A7FA857" w:rsidR="00F33A06" w:rsidRPr="00701B5E" w:rsidRDefault="00F33A06" w:rsidP="00537E30">
            <w:pPr>
              <w:widowControl w:val="0"/>
              <w:tabs>
                <w:tab w:val="left" w:pos="6640"/>
              </w:tabs>
              <w:autoSpaceDE w:val="0"/>
              <w:autoSpaceDN w:val="0"/>
              <w:adjustRightInd w:val="0"/>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w:t>
            </w:r>
            <w:r w:rsidR="007C69F6" w:rsidRPr="00701B5E">
              <w:rPr>
                <w:rFonts w:ascii="Times New Roman" w:hAnsi="Times New Roman" w:cs="Times New Roman"/>
                <w:color w:val="404040" w:themeColor="text1" w:themeTint="BF"/>
                <w:sz w:val="20"/>
                <w:szCs w:val="20"/>
              </w:rPr>
              <w:t>линейка-</w:t>
            </w:r>
            <w:r w:rsidRPr="00701B5E">
              <w:rPr>
                <w:rFonts w:ascii="Times New Roman" w:hAnsi="Times New Roman" w:cs="Times New Roman"/>
                <w:color w:val="404040" w:themeColor="text1" w:themeTint="BF"/>
                <w:sz w:val="20"/>
                <w:szCs w:val="20"/>
              </w:rPr>
              <w:t xml:space="preserve"> </w:t>
            </w:r>
            <w:proofErr w:type="spellStart"/>
            <w:proofErr w:type="gramStart"/>
            <w:r w:rsidR="007C69F6" w:rsidRPr="00701B5E">
              <w:rPr>
                <w:rFonts w:ascii="Times New Roman" w:hAnsi="Times New Roman" w:cs="Times New Roman"/>
                <w:color w:val="404040" w:themeColor="text1" w:themeTint="BF"/>
                <w:sz w:val="20"/>
                <w:szCs w:val="20"/>
              </w:rPr>
              <w:t>сызғыш</w:t>
            </w:r>
            <w:proofErr w:type="spellEnd"/>
            <w:r w:rsidR="007C69F6" w:rsidRPr="00701B5E">
              <w:rPr>
                <w:rFonts w:ascii="Times New Roman" w:hAnsi="Times New Roman" w:cs="Times New Roman"/>
                <w:color w:val="404040" w:themeColor="text1" w:themeTint="BF"/>
                <w:sz w:val="20"/>
                <w:szCs w:val="20"/>
              </w:rPr>
              <w:t xml:space="preserve"> ,</w:t>
            </w:r>
            <w:proofErr w:type="gramEnd"/>
            <w:r w:rsidR="007C69F6" w:rsidRPr="00701B5E">
              <w:rPr>
                <w:rFonts w:ascii="Times New Roman" w:hAnsi="Times New Roman" w:cs="Times New Roman"/>
                <w:color w:val="404040" w:themeColor="text1" w:themeTint="BF"/>
                <w:sz w:val="20"/>
                <w:szCs w:val="20"/>
              </w:rPr>
              <w:t xml:space="preserve"> ручка-</w:t>
            </w:r>
            <w:proofErr w:type="spellStart"/>
            <w:r w:rsidR="007C69F6" w:rsidRPr="00701B5E">
              <w:rPr>
                <w:rFonts w:ascii="Times New Roman" w:hAnsi="Times New Roman" w:cs="Times New Roman"/>
                <w:color w:val="404040" w:themeColor="text1" w:themeTint="BF"/>
                <w:sz w:val="20"/>
                <w:szCs w:val="20"/>
              </w:rPr>
              <w:t>қалам,карандаш</w:t>
            </w:r>
            <w:proofErr w:type="spellEnd"/>
            <w:r w:rsidR="007C69F6" w:rsidRPr="00701B5E">
              <w:rPr>
                <w:rFonts w:ascii="Times New Roman" w:hAnsi="Times New Roman" w:cs="Times New Roman"/>
                <w:color w:val="404040" w:themeColor="text1" w:themeTint="BF"/>
                <w:sz w:val="20"/>
                <w:szCs w:val="20"/>
              </w:rPr>
              <w:t xml:space="preserve">- </w:t>
            </w:r>
            <w:proofErr w:type="spellStart"/>
            <w:r w:rsidR="007C69F6" w:rsidRPr="00701B5E">
              <w:rPr>
                <w:rFonts w:ascii="Times New Roman" w:hAnsi="Times New Roman" w:cs="Times New Roman"/>
                <w:color w:val="404040" w:themeColor="text1" w:themeTint="BF"/>
                <w:sz w:val="20"/>
                <w:szCs w:val="20"/>
              </w:rPr>
              <w:t>қарындаш</w:t>
            </w:r>
            <w:proofErr w:type="spellEnd"/>
            <w:r w:rsidR="007C69F6" w:rsidRPr="00701B5E">
              <w:rPr>
                <w:rFonts w:ascii="Times New Roman" w:hAnsi="Times New Roman" w:cs="Times New Roman"/>
                <w:color w:val="404040" w:themeColor="text1" w:themeTint="BF"/>
                <w:sz w:val="20"/>
                <w:szCs w:val="20"/>
              </w:rPr>
              <w:t xml:space="preserve">, книга- </w:t>
            </w:r>
            <w:proofErr w:type="spellStart"/>
            <w:r w:rsidR="007C69F6" w:rsidRPr="00701B5E">
              <w:rPr>
                <w:rFonts w:ascii="Times New Roman" w:hAnsi="Times New Roman" w:cs="Times New Roman"/>
                <w:color w:val="404040" w:themeColor="text1" w:themeTint="BF"/>
                <w:sz w:val="20"/>
                <w:szCs w:val="20"/>
              </w:rPr>
              <w:t>кітап</w:t>
            </w:r>
            <w:proofErr w:type="spellEnd"/>
          </w:p>
          <w:p w14:paraId="30B8E3E1" w14:textId="77777777" w:rsidR="00F33A06" w:rsidRPr="00701B5E" w:rsidRDefault="00F33A06" w:rsidP="00537E30">
            <w:pPr>
              <w:spacing w:after="0" w:line="240" w:lineRule="auto"/>
              <w:rPr>
                <w:rFonts w:ascii="Times New Roman" w:hAnsi="Times New Roman" w:cs="Times New Roman"/>
                <w:b/>
                <w:color w:val="404040" w:themeColor="text1" w:themeTint="BF"/>
                <w:sz w:val="20"/>
                <w:szCs w:val="20"/>
              </w:rPr>
            </w:pPr>
            <w:proofErr w:type="spellStart"/>
            <w:proofErr w:type="gramStart"/>
            <w:r w:rsidRPr="00701B5E">
              <w:rPr>
                <w:rFonts w:ascii="Times New Roman" w:hAnsi="Times New Roman" w:cs="Times New Roman"/>
                <w:b/>
                <w:color w:val="404040" w:themeColor="text1" w:themeTint="BF"/>
                <w:sz w:val="20"/>
                <w:szCs w:val="20"/>
              </w:rPr>
              <w:t>Құрылыс</w:t>
            </w:r>
            <w:proofErr w:type="spellEnd"/>
            <w:r w:rsidRPr="00701B5E">
              <w:rPr>
                <w:rFonts w:ascii="Times New Roman" w:hAnsi="Times New Roman" w:cs="Times New Roman"/>
                <w:b/>
                <w:color w:val="404040" w:themeColor="text1" w:themeTint="BF"/>
                <w:sz w:val="20"/>
                <w:szCs w:val="20"/>
              </w:rPr>
              <w:t xml:space="preserve">  </w:t>
            </w:r>
            <w:proofErr w:type="spellStart"/>
            <w:r w:rsidRPr="00701B5E">
              <w:rPr>
                <w:rFonts w:ascii="Times New Roman" w:hAnsi="Times New Roman" w:cs="Times New Roman"/>
                <w:b/>
                <w:color w:val="404040" w:themeColor="text1" w:themeTint="BF"/>
                <w:sz w:val="20"/>
                <w:szCs w:val="20"/>
              </w:rPr>
              <w:t>ойындары</w:t>
            </w:r>
            <w:proofErr w:type="spellEnd"/>
            <w:proofErr w:type="gramEnd"/>
          </w:p>
          <w:p w14:paraId="400B0415" w14:textId="77777777" w:rsidR="00F33A06" w:rsidRPr="00701B5E" w:rsidRDefault="00F33A06" w:rsidP="00537E30">
            <w:pPr>
              <w:spacing w:after="0" w:line="240" w:lineRule="auto"/>
              <w:rPr>
                <w:rFonts w:ascii="Times New Roman" w:hAnsi="Times New Roman" w:cs="Times New Roman"/>
                <w:b/>
                <w:color w:val="404040" w:themeColor="text1" w:themeTint="BF"/>
                <w:sz w:val="20"/>
                <w:szCs w:val="20"/>
              </w:rPr>
            </w:pPr>
            <w:r w:rsidRPr="00701B5E">
              <w:rPr>
                <w:rFonts w:ascii="Times New Roman" w:hAnsi="Times New Roman" w:cs="Times New Roman"/>
                <w:b/>
                <w:color w:val="404040" w:themeColor="text1" w:themeTint="BF"/>
                <w:sz w:val="20"/>
                <w:szCs w:val="20"/>
              </w:rPr>
              <w:t xml:space="preserve">Строительная игра </w:t>
            </w:r>
          </w:p>
          <w:p w14:paraId="01A86F33" w14:textId="2C3EEA7A" w:rsidR="00F33A06" w:rsidRPr="00701B5E" w:rsidRDefault="00F33A06" w:rsidP="00537E30">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w:t>
            </w:r>
            <w:r w:rsidR="007C69F6" w:rsidRPr="00701B5E">
              <w:rPr>
                <w:rFonts w:ascii="Times New Roman" w:hAnsi="Times New Roman" w:cs="Times New Roman"/>
                <w:color w:val="404040" w:themeColor="text1" w:themeTint="BF"/>
                <w:sz w:val="20"/>
                <w:szCs w:val="20"/>
              </w:rPr>
              <w:t>Самая лучшая школа в мире</w:t>
            </w:r>
            <w:r w:rsidRPr="00701B5E">
              <w:rPr>
                <w:rFonts w:ascii="Times New Roman" w:hAnsi="Times New Roman" w:cs="Times New Roman"/>
                <w:color w:val="404040" w:themeColor="text1" w:themeTint="BF"/>
                <w:sz w:val="20"/>
                <w:szCs w:val="20"/>
              </w:rPr>
              <w:t>»</w:t>
            </w:r>
          </w:p>
          <w:p w14:paraId="71313A53" w14:textId="4C7F4B7C" w:rsidR="00F33A06" w:rsidRPr="00701B5E" w:rsidRDefault="00F33A06" w:rsidP="007C69F6">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 xml:space="preserve">Задача: </w:t>
            </w:r>
            <w:r w:rsidR="007C69F6" w:rsidRPr="00701B5E">
              <w:rPr>
                <w:rFonts w:ascii="Times New Roman" w:hAnsi="Times New Roman" w:cs="Times New Roman"/>
                <w:color w:val="404040" w:themeColor="text1" w:themeTint="BF"/>
                <w:sz w:val="20"/>
                <w:szCs w:val="20"/>
              </w:rPr>
              <w:t>р</w:t>
            </w:r>
            <w:r w:rsidR="007C69F6" w:rsidRPr="00701B5E">
              <w:rPr>
                <w:rFonts w:ascii="Times New Roman" w:hAnsi="Times New Roman" w:cs="Times New Roman"/>
                <w:color w:val="404040" w:themeColor="text1" w:themeTint="BF"/>
                <w:sz w:val="20"/>
                <w:szCs w:val="20"/>
                <w:shd w:val="clear" w:color="auto" w:fill="FFFFFF"/>
              </w:rPr>
              <w:t>азвивать память, речь; побуждать детей к созданию вариантов конструкций, добавляя другие детали.</w:t>
            </w:r>
            <w:r w:rsidRPr="00701B5E">
              <w:rPr>
                <w:rFonts w:ascii="Times New Roman" w:eastAsia="Times New Roman" w:hAnsi="Times New Roman" w:cs="Times New Roman"/>
                <w:b/>
                <w:i/>
                <w:color w:val="404040" w:themeColor="text1" w:themeTint="BF"/>
                <w:sz w:val="20"/>
                <w:szCs w:val="20"/>
                <w:lang w:val="kk-KZ" w:eastAsia="ru-RU"/>
              </w:rPr>
              <w:t xml:space="preserve"> (познавательная, творческая, коммуникативная деятельность</w:t>
            </w:r>
            <w:r w:rsidRPr="00701B5E">
              <w:rPr>
                <w:rFonts w:ascii="Times New Roman" w:eastAsia="Times New Roman" w:hAnsi="Times New Roman" w:cs="Times New Roman"/>
                <w:color w:val="404040" w:themeColor="text1" w:themeTint="BF"/>
                <w:sz w:val="20"/>
                <w:szCs w:val="20"/>
                <w:lang w:val="kk-KZ" w:eastAsia="ru-RU"/>
              </w:rPr>
              <w:t>)</w:t>
            </w:r>
            <w:r w:rsidRPr="00701B5E">
              <w:rPr>
                <w:rFonts w:ascii="Times New Roman" w:eastAsia="Times New Roman" w:hAnsi="Times New Roman" w:cs="Times New Roman"/>
                <w:color w:val="404040" w:themeColor="text1" w:themeTint="BF"/>
                <w:sz w:val="20"/>
                <w:szCs w:val="20"/>
              </w:rPr>
              <w:t>.</w:t>
            </w:r>
            <w:r w:rsidRPr="00701B5E">
              <w:rPr>
                <w:rFonts w:ascii="Times New Roman" w:hAnsi="Times New Roman" w:cs="Times New Roman"/>
                <w:color w:val="404040" w:themeColor="text1" w:themeTint="BF"/>
                <w:sz w:val="20"/>
                <w:szCs w:val="20"/>
              </w:rPr>
              <w:t xml:space="preserve">    </w:t>
            </w:r>
          </w:p>
        </w:tc>
        <w:tc>
          <w:tcPr>
            <w:tcW w:w="2653" w:type="dxa"/>
          </w:tcPr>
          <w:p w14:paraId="08976CDB" w14:textId="0929CABE" w:rsidR="00F33A06" w:rsidRPr="00701B5E" w:rsidRDefault="00F33A06" w:rsidP="00537E30">
            <w:pPr>
              <w:spacing w:after="0" w:line="240" w:lineRule="auto"/>
              <w:rPr>
                <w:rFonts w:ascii="Times New Roman" w:hAnsi="Times New Roman" w:cs="Times New Roman"/>
                <w:b/>
                <w:color w:val="404040" w:themeColor="text1" w:themeTint="BF"/>
                <w:sz w:val="20"/>
                <w:szCs w:val="20"/>
              </w:rPr>
            </w:pPr>
            <w:proofErr w:type="spellStart"/>
            <w:r w:rsidRPr="00701B5E">
              <w:rPr>
                <w:rFonts w:ascii="Times New Roman" w:hAnsi="Times New Roman" w:cs="Times New Roman"/>
                <w:b/>
                <w:color w:val="404040" w:themeColor="text1" w:themeTint="BF"/>
                <w:sz w:val="20"/>
                <w:szCs w:val="20"/>
              </w:rPr>
              <w:lastRenderedPageBreak/>
              <w:t>Сюжеттiк</w:t>
            </w:r>
            <w:proofErr w:type="spellEnd"/>
            <w:r w:rsidRPr="00701B5E">
              <w:rPr>
                <w:rFonts w:ascii="Times New Roman" w:hAnsi="Times New Roman" w:cs="Times New Roman"/>
                <w:b/>
                <w:color w:val="404040" w:themeColor="text1" w:themeTint="BF"/>
                <w:sz w:val="20"/>
                <w:szCs w:val="20"/>
              </w:rPr>
              <w:t xml:space="preserve"> – </w:t>
            </w:r>
            <w:proofErr w:type="spellStart"/>
            <w:r w:rsidRPr="00701B5E">
              <w:rPr>
                <w:rFonts w:ascii="Times New Roman" w:hAnsi="Times New Roman" w:cs="Times New Roman"/>
                <w:b/>
                <w:color w:val="404040" w:themeColor="text1" w:themeTint="BF"/>
                <w:sz w:val="20"/>
                <w:szCs w:val="20"/>
              </w:rPr>
              <w:t>рөлдiк</w:t>
            </w:r>
            <w:proofErr w:type="spellEnd"/>
            <w:r w:rsidRPr="00701B5E">
              <w:rPr>
                <w:rFonts w:ascii="Times New Roman" w:hAnsi="Times New Roman" w:cs="Times New Roman"/>
                <w:b/>
                <w:color w:val="404040" w:themeColor="text1" w:themeTint="BF"/>
                <w:sz w:val="20"/>
                <w:szCs w:val="20"/>
              </w:rPr>
              <w:t xml:space="preserve"> </w:t>
            </w:r>
            <w:proofErr w:type="spellStart"/>
            <w:r w:rsidRPr="00701B5E">
              <w:rPr>
                <w:rFonts w:ascii="Times New Roman" w:hAnsi="Times New Roman" w:cs="Times New Roman"/>
                <w:b/>
                <w:color w:val="404040" w:themeColor="text1" w:themeTint="BF"/>
                <w:sz w:val="20"/>
                <w:szCs w:val="20"/>
              </w:rPr>
              <w:t>ойын</w:t>
            </w:r>
            <w:proofErr w:type="spellEnd"/>
            <w:r w:rsidRPr="00701B5E">
              <w:rPr>
                <w:rFonts w:ascii="Times New Roman" w:hAnsi="Times New Roman" w:cs="Times New Roman"/>
                <w:b/>
                <w:color w:val="404040" w:themeColor="text1" w:themeTint="BF"/>
                <w:sz w:val="20"/>
                <w:szCs w:val="20"/>
              </w:rPr>
              <w:t xml:space="preserve"> / Сюжетно – ролевая игра: </w:t>
            </w:r>
            <w:r w:rsidRPr="00701B5E">
              <w:rPr>
                <w:rFonts w:ascii="Times New Roman" w:hAnsi="Times New Roman" w:cs="Times New Roman"/>
                <w:color w:val="404040" w:themeColor="text1" w:themeTint="BF"/>
                <w:sz w:val="20"/>
                <w:szCs w:val="20"/>
              </w:rPr>
              <w:t>«</w:t>
            </w:r>
            <w:r w:rsidR="007C69F6" w:rsidRPr="00701B5E">
              <w:rPr>
                <w:rFonts w:ascii="Times New Roman" w:hAnsi="Times New Roman" w:cs="Times New Roman"/>
                <w:color w:val="404040" w:themeColor="text1" w:themeTint="BF"/>
                <w:sz w:val="20"/>
                <w:szCs w:val="20"/>
              </w:rPr>
              <w:t>Школа для лесных жителей</w:t>
            </w:r>
            <w:r w:rsidRPr="00701B5E">
              <w:rPr>
                <w:rFonts w:ascii="Times New Roman" w:hAnsi="Times New Roman" w:cs="Times New Roman"/>
                <w:color w:val="404040" w:themeColor="text1" w:themeTint="BF"/>
                <w:sz w:val="20"/>
                <w:szCs w:val="20"/>
              </w:rPr>
              <w:t xml:space="preserve">» </w:t>
            </w:r>
            <w:r w:rsidRPr="00701B5E">
              <w:rPr>
                <w:rFonts w:ascii="Times New Roman" w:hAnsi="Times New Roman" w:cs="Times New Roman"/>
                <w:bCs/>
                <w:color w:val="404040" w:themeColor="text1" w:themeTint="BF"/>
                <w:sz w:val="20"/>
                <w:szCs w:val="20"/>
              </w:rPr>
              <w:t>в развитии</w:t>
            </w:r>
          </w:p>
          <w:p w14:paraId="3437B3D9" w14:textId="21F48028" w:rsidR="00F33A06" w:rsidRPr="00701B5E" w:rsidRDefault="00F33A06" w:rsidP="00537E30">
            <w:pPr>
              <w:shd w:val="clear" w:color="auto" w:fill="FFFFFF"/>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 xml:space="preserve">Задача: </w:t>
            </w:r>
            <w:r w:rsidR="007C69F6" w:rsidRPr="00701B5E">
              <w:rPr>
                <w:rFonts w:ascii="Times New Roman" w:hAnsi="Times New Roman" w:cs="Times New Roman"/>
                <w:color w:val="404040" w:themeColor="text1" w:themeTint="BF"/>
                <w:sz w:val="20"/>
                <w:szCs w:val="20"/>
              </w:rPr>
              <w:t>обогащение социального и игрового опыта между детьми; развитие игровых умений и социальной компетентности по сюжету игр: «Школа», «Сто</w:t>
            </w:r>
            <w:r w:rsidR="007C69F6" w:rsidRPr="00701B5E">
              <w:rPr>
                <w:rFonts w:ascii="Times New Roman" w:hAnsi="Times New Roman" w:cs="Times New Roman"/>
                <w:color w:val="404040" w:themeColor="text1" w:themeTint="BF"/>
                <w:sz w:val="20"/>
                <w:szCs w:val="20"/>
              </w:rPr>
              <w:lastRenderedPageBreak/>
              <w:t>ловая», «Библиотека».</w:t>
            </w:r>
            <w:r w:rsidR="007C69F6" w:rsidRPr="00701B5E">
              <w:rPr>
                <w:rFonts w:ascii="Times New Roman" w:eastAsia="Times New Roman" w:hAnsi="Times New Roman" w:cs="Times New Roman"/>
                <w:b/>
                <w:i/>
                <w:color w:val="404040" w:themeColor="text1" w:themeTint="BF"/>
                <w:sz w:val="20"/>
                <w:szCs w:val="20"/>
                <w:lang w:val="kk-KZ" w:eastAsia="ru-RU"/>
              </w:rPr>
              <w:t xml:space="preserve"> </w:t>
            </w:r>
            <w:r w:rsidRPr="00701B5E">
              <w:rPr>
                <w:rFonts w:ascii="Times New Roman" w:eastAsia="Times New Roman" w:hAnsi="Times New Roman" w:cs="Times New Roman"/>
                <w:b/>
                <w:i/>
                <w:color w:val="404040" w:themeColor="text1" w:themeTint="BF"/>
                <w:sz w:val="20"/>
                <w:szCs w:val="20"/>
                <w:lang w:val="kk-KZ" w:eastAsia="ru-RU"/>
              </w:rPr>
              <w:t>(познавательная, творческая, коммуникативная деятельность</w:t>
            </w:r>
            <w:r w:rsidRPr="00701B5E">
              <w:rPr>
                <w:rFonts w:ascii="Times New Roman" w:eastAsia="Times New Roman" w:hAnsi="Times New Roman" w:cs="Times New Roman"/>
                <w:color w:val="404040" w:themeColor="text1" w:themeTint="BF"/>
                <w:sz w:val="20"/>
                <w:szCs w:val="20"/>
                <w:lang w:val="kk-KZ" w:eastAsia="ru-RU"/>
              </w:rPr>
              <w:t>)</w:t>
            </w:r>
            <w:r w:rsidRPr="00701B5E">
              <w:rPr>
                <w:rFonts w:ascii="Times New Roman" w:eastAsia="Times New Roman" w:hAnsi="Times New Roman" w:cs="Times New Roman"/>
                <w:color w:val="404040" w:themeColor="text1" w:themeTint="BF"/>
                <w:sz w:val="20"/>
                <w:szCs w:val="20"/>
              </w:rPr>
              <w:t>.</w:t>
            </w:r>
            <w:r w:rsidRPr="00701B5E">
              <w:rPr>
                <w:rFonts w:ascii="Times New Roman" w:hAnsi="Times New Roman" w:cs="Times New Roman"/>
                <w:color w:val="404040" w:themeColor="text1" w:themeTint="BF"/>
                <w:sz w:val="20"/>
                <w:szCs w:val="20"/>
              </w:rPr>
              <w:t xml:space="preserve">    </w:t>
            </w:r>
          </w:p>
          <w:p w14:paraId="57FB5EB4" w14:textId="403012C0" w:rsidR="00F33A06" w:rsidRPr="00701B5E" w:rsidRDefault="00F33A06" w:rsidP="00537E30">
            <w:pPr>
              <w:widowControl w:val="0"/>
              <w:tabs>
                <w:tab w:val="left" w:pos="6640"/>
              </w:tabs>
              <w:autoSpaceDE w:val="0"/>
              <w:autoSpaceDN w:val="0"/>
              <w:adjustRightInd w:val="0"/>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 xml:space="preserve">*** </w:t>
            </w:r>
            <w:r w:rsidR="007C69F6" w:rsidRPr="00701B5E">
              <w:rPr>
                <w:rFonts w:ascii="Times New Roman" w:hAnsi="Times New Roman" w:cs="Times New Roman"/>
                <w:color w:val="404040" w:themeColor="text1" w:themeTint="BF"/>
                <w:sz w:val="20"/>
                <w:szCs w:val="20"/>
              </w:rPr>
              <w:t>школа-</w:t>
            </w:r>
            <w:proofErr w:type="spellStart"/>
            <w:r w:rsidR="007C69F6" w:rsidRPr="00701B5E">
              <w:rPr>
                <w:rFonts w:ascii="Times New Roman" w:hAnsi="Times New Roman" w:cs="Times New Roman"/>
                <w:color w:val="404040" w:themeColor="text1" w:themeTint="BF"/>
                <w:sz w:val="20"/>
                <w:szCs w:val="20"/>
              </w:rPr>
              <w:t>мектеп</w:t>
            </w:r>
            <w:proofErr w:type="spellEnd"/>
          </w:p>
          <w:p w14:paraId="616CF52F" w14:textId="77777777" w:rsidR="00F33A06" w:rsidRPr="00701B5E" w:rsidRDefault="00F33A06" w:rsidP="00537E30">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b/>
                <w:color w:val="404040" w:themeColor="text1" w:themeTint="BF"/>
                <w:sz w:val="20"/>
                <w:szCs w:val="20"/>
              </w:rPr>
              <w:t xml:space="preserve"> </w:t>
            </w:r>
            <w:proofErr w:type="spellStart"/>
            <w:r w:rsidRPr="00701B5E">
              <w:rPr>
                <w:rFonts w:ascii="Times New Roman" w:hAnsi="Times New Roman" w:cs="Times New Roman"/>
                <w:b/>
                <w:color w:val="404040" w:themeColor="text1" w:themeTint="BF"/>
                <w:sz w:val="20"/>
                <w:szCs w:val="20"/>
              </w:rPr>
              <w:t>Еңбек</w:t>
            </w:r>
            <w:proofErr w:type="spellEnd"/>
            <w:r w:rsidRPr="00701B5E">
              <w:rPr>
                <w:rFonts w:ascii="Times New Roman" w:hAnsi="Times New Roman" w:cs="Times New Roman"/>
                <w:b/>
                <w:color w:val="404040" w:themeColor="text1" w:themeTint="BF"/>
                <w:sz w:val="20"/>
                <w:szCs w:val="20"/>
              </w:rPr>
              <w:t xml:space="preserve"> </w:t>
            </w:r>
            <w:proofErr w:type="spellStart"/>
            <w:r w:rsidRPr="00701B5E">
              <w:rPr>
                <w:rFonts w:ascii="Times New Roman" w:hAnsi="Times New Roman" w:cs="Times New Roman"/>
                <w:b/>
                <w:color w:val="404040" w:themeColor="text1" w:themeTint="BF"/>
                <w:sz w:val="20"/>
                <w:szCs w:val="20"/>
              </w:rPr>
              <w:t>барысы</w:t>
            </w:r>
            <w:proofErr w:type="spellEnd"/>
            <w:r w:rsidRPr="00701B5E">
              <w:rPr>
                <w:rFonts w:ascii="Times New Roman" w:hAnsi="Times New Roman" w:cs="Times New Roman"/>
                <w:b/>
                <w:color w:val="404040" w:themeColor="text1" w:themeTint="BF"/>
                <w:sz w:val="20"/>
                <w:szCs w:val="20"/>
              </w:rPr>
              <w:t xml:space="preserve"> / Трудовая деятельность</w:t>
            </w:r>
            <w:r w:rsidRPr="00701B5E">
              <w:rPr>
                <w:rFonts w:ascii="Times New Roman" w:hAnsi="Times New Roman" w:cs="Times New Roman"/>
                <w:color w:val="404040" w:themeColor="text1" w:themeTint="BF"/>
                <w:sz w:val="20"/>
                <w:szCs w:val="20"/>
              </w:rPr>
              <w:t xml:space="preserve">: </w:t>
            </w:r>
          </w:p>
          <w:p w14:paraId="0DB74FA7" w14:textId="77777777" w:rsidR="007C69F6" w:rsidRPr="00701B5E" w:rsidRDefault="00F33A06" w:rsidP="007C69F6">
            <w:pPr>
              <w:spacing w:after="0" w:line="240" w:lineRule="auto"/>
              <w:rPr>
                <w:rFonts w:ascii="Times New Roman" w:hAnsi="Times New Roman" w:cs="Times New Roman"/>
                <w:color w:val="404040" w:themeColor="text1" w:themeTint="BF"/>
                <w:sz w:val="20"/>
                <w:szCs w:val="20"/>
              </w:rPr>
            </w:pPr>
            <w:r w:rsidRPr="00701B5E">
              <w:rPr>
                <w:color w:val="404040" w:themeColor="text1" w:themeTint="BF"/>
                <w:sz w:val="20"/>
                <w:szCs w:val="20"/>
                <w:shd w:val="clear" w:color="auto" w:fill="FFFFFF"/>
              </w:rPr>
              <w:t> </w:t>
            </w:r>
            <w:r w:rsidR="007C69F6" w:rsidRPr="00701B5E">
              <w:rPr>
                <w:rFonts w:ascii="Times New Roman" w:hAnsi="Times New Roman" w:cs="Times New Roman"/>
                <w:color w:val="404040" w:themeColor="text1" w:themeTint="BF"/>
                <w:sz w:val="20"/>
                <w:szCs w:val="20"/>
              </w:rPr>
              <w:t>«Наведение порядка в группе после игры».</w:t>
            </w:r>
          </w:p>
          <w:p w14:paraId="4C77790F" w14:textId="4DBAF3C1" w:rsidR="007C69F6" w:rsidRPr="00701B5E" w:rsidRDefault="007C69F6" w:rsidP="007C69F6">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 xml:space="preserve">Задача: формировать у детей осознанное стремление к порядку, привычку убирать игрушки после игры. Совершенствовать умение составлять план </w:t>
            </w:r>
            <w:proofErr w:type="gramStart"/>
            <w:r w:rsidRPr="00701B5E">
              <w:rPr>
                <w:rFonts w:ascii="Times New Roman" w:hAnsi="Times New Roman" w:cs="Times New Roman"/>
                <w:color w:val="404040" w:themeColor="text1" w:themeTint="BF"/>
                <w:sz w:val="20"/>
                <w:szCs w:val="20"/>
              </w:rPr>
              <w:t>работы,  отбирать</w:t>
            </w:r>
            <w:proofErr w:type="gramEnd"/>
            <w:r w:rsidRPr="00701B5E">
              <w:rPr>
                <w:rFonts w:ascii="Times New Roman" w:hAnsi="Times New Roman" w:cs="Times New Roman"/>
                <w:color w:val="404040" w:themeColor="text1" w:themeTint="BF"/>
                <w:sz w:val="20"/>
                <w:szCs w:val="20"/>
              </w:rPr>
              <w:t xml:space="preserve"> необходимые  материалы для предстоящей деятельности.</w:t>
            </w:r>
          </w:p>
          <w:p w14:paraId="2C06E517" w14:textId="1E6C018E" w:rsidR="00F33A06" w:rsidRPr="00701B5E" w:rsidRDefault="00F33A06" w:rsidP="00537E30">
            <w:pPr>
              <w:shd w:val="clear" w:color="auto" w:fill="FFFFFF"/>
              <w:spacing w:after="0" w:line="240" w:lineRule="auto"/>
              <w:rPr>
                <w:rFonts w:ascii="Times New Roman" w:hAnsi="Times New Roman" w:cs="Times New Roman"/>
                <w:color w:val="404040" w:themeColor="text1" w:themeTint="BF"/>
                <w:sz w:val="20"/>
                <w:szCs w:val="20"/>
              </w:rPr>
            </w:pPr>
          </w:p>
        </w:tc>
      </w:tr>
      <w:tr w:rsidR="00701B5E" w:rsidRPr="00701B5E" w14:paraId="31CDE7AE" w14:textId="77777777" w:rsidTr="00537E30">
        <w:trPr>
          <w:trHeight w:val="262"/>
        </w:trPr>
        <w:tc>
          <w:tcPr>
            <w:tcW w:w="2495" w:type="dxa"/>
            <w:vMerge/>
            <w:vAlign w:val="center"/>
          </w:tcPr>
          <w:p w14:paraId="5D8C46CD" w14:textId="77777777" w:rsidR="00F33A06" w:rsidRPr="00701B5E" w:rsidRDefault="00F33A06" w:rsidP="00537E30">
            <w:pPr>
              <w:spacing w:after="0" w:line="240" w:lineRule="auto"/>
              <w:contextualSpacing/>
              <w:rPr>
                <w:rFonts w:ascii="Times New Roman" w:hAnsi="Times New Roman" w:cs="Times New Roman"/>
                <w:b/>
                <w:color w:val="404040" w:themeColor="text1" w:themeTint="BF"/>
                <w:sz w:val="20"/>
                <w:szCs w:val="20"/>
                <w:lang w:val="kk-KZ"/>
              </w:rPr>
            </w:pPr>
          </w:p>
        </w:tc>
        <w:tc>
          <w:tcPr>
            <w:tcW w:w="13264" w:type="dxa"/>
            <w:gridSpan w:val="8"/>
          </w:tcPr>
          <w:p w14:paraId="698516F0" w14:textId="77777777" w:rsidR="00F33A06" w:rsidRPr="00701B5E" w:rsidRDefault="00F33A06" w:rsidP="00537E30">
            <w:pPr>
              <w:widowControl w:val="0"/>
              <w:tabs>
                <w:tab w:val="left" w:pos="6640"/>
              </w:tabs>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lang w:val="kk-KZ"/>
              </w:rPr>
            </w:pPr>
            <w:r w:rsidRPr="00701B5E">
              <w:rPr>
                <w:rFonts w:ascii="Times New Roman" w:hAnsi="Times New Roman" w:cs="Times New Roman"/>
                <w:b/>
                <w:color w:val="404040" w:themeColor="text1" w:themeTint="BF"/>
                <w:sz w:val="20"/>
                <w:szCs w:val="20"/>
                <w:lang w:val="kk-KZ"/>
              </w:rPr>
              <w:t>ДИДАКТИКАЛЫҚ ОЙЫН, ОЙЫН ЖАТТЫҒУЛАРЫ  / ДИДАКТИЧЕСКАЯ ИГРА, ИГРОВОЕ УПРАЖНЕНИЕ</w:t>
            </w:r>
          </w:p>
        </w:tc>
      </w:tr>
      <w:tr w:rsidR="00701B5E" w:rsidRPr="00701B5E" w14:paraId="2F318E3D" w14:textId="77777777" w:rsidTr="00537E30">
        <w:trPr>
          <w:trHeight w:val="262"/>
        </w:trPr>
        <w:tc>
          <w:tcPr>
            <w:tcW w:w="2495" w:type="dxa"/>
            <w:vMerge/>
            <w:vAlign w:val="center"/>
          </w:tcPr>
          <w:p w14:paraId="433DC6AB" w14:textId="77777777" w:rsidR="00F33A06" w:rsidRPr="00701B5E" w:rsidRDefault="00F33A06" w:rsidP="00537E30">
            <w:pPr>
              <w:spacing w:after="0" w:line="240" w:lineRule="auto"/>
              <w:contextualSpacing/>
              <w:rPr>
                <w:rFonts w:ascii="Times New Roman" w:hAnsi="Times New Roman" w:cs="Times New Roman"/>
                <w:b/>
                <w:color w:val="404040" w:themeColor="text1" w:themeTint="BF"/>
                <w:sz w:val="20"/>
                <w:szCs w:val="20"/>
                <w:lang w:val="kk-KZ"/>
              </w:rPr>
            </w:pPr>
          </w:p>
        </w:tc>
        <w:tc>
          <w:tcPr>
            <w:tcW w:w="2610" w:type="dxa"/>
            <w:gridSpan w:val="2"/>
          </w:tcPr>
          <w:p w14:paraId="33FB5A66" w14:textId="77777777" w:rsidR="00F33A06" w:rsidRPr="00701B5E" w:rsidRDefault="00F33A06" w:rsidP="00537E30">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dotted"/>
                <w:lang w:val="kk-KZ"/>
              </w:rPr>
            </w:pPr>
            <w:r w:rsidRPr="00701B5E">
              <w:rPr>
                <w:rFonts w:ascii="Times New Roman" w:hAnsi="Times New Roman" w:cs="Times New Roman"/>
                <w:b/>
                <w:color w:val="404040" w:themeColor="text1" w:themeTint="BF"/>
                <w:sz w:val="20"/>
                <w:szCs w:val="20"/>
                <w:u w:val="dotted"/>
                <w:lang w:val="kk-KZ"/>
              </w:rPr>
              <w:t>«Чудесный карандаш»</w:t>
            </w:r>
          </w:p>
          <w:p w14:paraId="4CC7D172" w14:textId="77777777" w:rsidR="00F33A06" w:rsidRPr="00701B5E" w:rsidRDefault="00F33A06" w:rsidP="00537E30">
            <w:pPr>
              <w:spacing w:after="0" w:line="240" w:lineRule="auto"/>
              <w:rPr>
                <w:rFonts w:ascii="Times New Roman" w:hAnsi="Times New Roman" w:cs="Times New Roman"/>
                <w:bCs/>
                <w:i/>
                <w:color w:val="404040" w:themeColor="text1" w:themeTint="BF"/>
                <w:sz w:val="20"/>
                <w:szCs w:val="20"/>
              </w:rPr>
            </w:pPr>
            <w:r w:rsidRPr="00701B5E">
              <w:rPr>
                <w:rFonts w:ascii="Times New Roman" w:hAnsi="Times New Roman" w:cs="Times New Roman"/>
                <w:bCs/>
                <w:i/>
                <w:color w:val="404040" w:themeColor="text1" w:themeTint="BF"/>
                <w:sz w:val="20"/>
                <w:szCs w:val="20"/>
              </w:rPr>
              <w:t>развивать творческие навыки, исследовательской деятельности;</w:t>
            </w:r>
          </w:p>
        </w:tc>
        <w:tc>
          <w:tcPr>
            <w:tcW w:w="2551" w:type="dxa"/>
          </w:tcPr>
          <w:p w14:paraId="28BAECD0" w14:textId="77777777" w:rsidR="00F33A06" w:rsidRPr="00701B5E" w:rsidRDefault="00F33A06" w:rsidP="00537E30">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dotted"/>
                <w:lang w:val="kk-KZ"/>
              </w:rPr>
            </w:pPr>
            <w:r w:rsidRPr="00701B5E">
              <w:rPr>
                <w:rFonts w:ascii="Times New Roman" w:hAnsi="Times New Roman" w:cs="Times New Roman"/>
                <w:b/>
                <w:color w:val="404040" w:themeColor="text1" w:themeTint="BF"/>
                <w:sz w:val="20"/>
                <w:szCs w:val="20"/>
                <w:u w:val="dotted"/>
                <w:lang w:val="kk-KZ"/>
              </w:rPr>
              <w:t>«Размышляйка»</w:t>
            </w:r>
          </w:p>
          <w:p w14:paraId="261BBEB5" w14:textId="77777777" w:rsidR="00F33A06" w:rsidRPr="00701B5E" w:rsidRDefault="00F33A06" w:rsidP="00537E30">
            <w:pPr>
              <w:spacing w:after="0" w:line="240" w:lineRule="auto"/>
              <w:rPr>
                <w:rFonts w:ascii="Times New Roman" w:hAnsi="Times New Roman" w:cs="Times New Roman"/>
                <w:bCs/>
                <w:i/>
                <w:color w:val="404040" w:themeColor="text1" w:themeTint="BF"/>
                <w:sz w:val="20"/>
                <w:szCs w:val="20"/>
              </w:rPr>
            </w:pPr>
            <w:r w:rsidRPr="00701B5E">
              <w:rPr>
                <w:rFonts w:ascii="Times New Roman" w:hAnsi="Times New Roman" w:cs="Times New Roman"/>
                <w:bCs/>
                <w:i/>
                <w:color w:val="404040" w:themeColor="text1" w:themeTint="BF"/>
                <w:sz w:val="20"/>
                <w:szCs w:val="20"/>
              </w:rPr>
              <w:t>развивать познавательные и интеллектуальные навыки;</w:t>
            </w:r>
          </w:p>
        </w:tc>
        <w:tc>
          <w:tcPr>
            <w:tcW w:w="2835" w:type="dxa"/>
            <w:gridSpan w:val="2"/>
          </w:tcPr>
          <w:p w14:paraId="116FE2C0" w14:textId="77777777" w:rsidR="00F33A06" w:rsidRPr="00701B5E" w:rsidRDefault="00F33A06" w:rsidP="00537E30">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u w:val="dotted"/>
                <w:lang w:val="kk-KZ"/>
              </w:rPr>
            </w:pPr>
            <w:r w:rsidRPr="00701B5E">
              <w:rPr>
                <w:rFonts w:ascii="Times New Roman" w:hAnsi="Times New Roman" w:cs="Times New Roman"/>
                <w:b/>
                <w:color w:val="404040" w:themeColor="text1" w:themeTint="BF"/>
                <w:sz w:val="20"/>
                <w:szCs w:val="20"/>
                <w:u w:val="dotted"/>
                <w:lang w:val="kk-KZ"/>
              </w:rPr>
              <w:t xml:space="preserve">«Волшебные страницы» </w:t>
            </w:r>
          </w:p>
          <w:p w14:paraId="0C5A8DAF" w14:textId="77777777" w:rsidR="00F33A06" w:rsidRPr="00701B5E" w:rsidRDefault="00F33A06" w:rsidP="00537E30">
            <w:pPr>
              <w:widowControl w:val="0"/>
              <w:autoSpaceDE w:val="0"/>
              <w:autoSpaceDN w:val="0"/>
              <w:adjustRightInd w:val="0"/>
              <w:spacing w:after="0" w:line="240" w:lineRule="auto"/>
              <w:contextualSpacing/>
              <w:rPr>
                <w:rFonts w:ascii="Times New Roman" w:hAnsi="Times New Roman" w:cs="Times New Roman"/>
                <w:i/>
                <w:color w:val="404040" w:themeColor="text1" w:themeTint="BF"/>
                <w:sz w:val="20"/>
                <w:szCs w:val="20"/>
                <w:u w:val="dotted"/>
                <w:lang w:val="kk-KZ"/>
              </w:rPr>
            </w:pPr>
            <w:r w:rsidRPr="00701B5E">
              <w:rPr>
                <w:rFonts w:ascii="Times New Roman" w:hAnsi="Times New Roman" w:cs="Times New Roman"/>
                <w:bCs/>
                <w:i/>
                <w:color w:val="404040" w:themeColor="text1" w:themeTint="BF"/>
                <w:sz w:val="20"/>
                <w:szCs w:val="20"/>
              </w:rPr>
              <w:t>развивать коммуникативные навыки</w:t>
            </w:r>
          </w:p>
        </w:tc>
        <w:tc>
          <w:tcPr>
            <w:tcW w:w="2615" w:type="dxa"/>
            <w:gridSpan w:val="2"/>
          </w:tcPr>
          <w:p w14:paraId="08FA3351" w14:textId="77777777" w:rsidR="00F33A06" w:rsidRPr="00701B5E" w:rsidRDefault="00F33A06" w:rsidP="00537E30">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dotted"/>
                <w:lang w:val="kk-KZ"/>
              </w:rPr>
            </w:pPr>
            <w:r w:rsidRPr="00701B5E">
              <w:rPr>
                <w:rFonts w:ascii="Times New Roman" w:hAnsi="Times New Roman" w:cs="Times New Roman"/>
                <w:b/>
                <w:color w:val="404040" w:themeColor="text1" w:themeTint="BF"/>
                <w:sz w:val="20"/>
                <w:szCs w:val="20"/>
                <w:u w:val="dotted"/>
                <w:lang w:val="kk-KZ"/>
              </w:rPr>
              <w:t xml:space="preserve">«Хочу все знать» </w:t>
            </w:r>
          </w:p>
          <w:p w14:paraId="018F5B82" w14:textId="77777777" w:rsidR="00F33A06" w:rsidRPr="00701B5E" w:rsidRDefault="00F33A06" w:rsidP="00537E30">
            <w:pPr>
              <w:spacing w:after="0" w:line="240" w:lineRule="auto"/>
              <w:rPr>
                <w:rFonts w:ascii="Times New Roman" w:hAnsi="Times New Roman" w:cs="Times New Roman"/>
                <w:bCs/>
                <w:i/>
                <w:color w:val="404040" w:themeColor="text1" w:themeTint="BF"/>
                <w:sz w:val="20"/>
                <w:szCs w:val="20"/>
              </w:rPr>
            </w:pPr>
            <w:r w:rsidRPr="00701B5E">
              <w:rPr>
                <w:rFonts w:ascii="Times New Roman" w:hAnsi="Times New Roman" w:cs="Times New Roman"/>
                <w:bCs/>
                <w:i/>
                <w:color w:val="404040" w:themeColor="text1" w:themeTint="BF"/>
                <w:sz w:val="20"/>
                <w:szCs w:val="20"/>
              </w:rPr>
              <w:t>формировать социально-эмоциональные навыки</w:t>
            </w:r>
          </w:p>
        </w:tc>
        <w:tc>
          <w:tcPr>
            <w:tcW w:w="2653" w:type="dxa"/>
          </w:tcPr>
          <w:p w14:paraId="73B63CBA" w14:textId="77777777" w:rsidR="00F33A06" w:rsidRPr="00701B5E" w:rsidRDefault="00F33A06" w:rsidP="00537E30">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dotted"/>
                <w:lang w:val="kk-KZ"/>
              </w:rPr>
            </w:pPr>
            <w:r w:rsidRPr="00701B5E">
              <w:rPr>
                <w:rFonts w:ascii="Times New Roman" w:hAnsi="Times New Roman" w:cs="Times New Roman"/>
                <w:b/>
                <w:color w:val="404040" w:themeColor="text1" w:themeTint="BF"/>
                <w:sz w:val="20"/>
                <w:szCs w:val="20"/>
                <w:u w:val="dotted"/>
                <w:lang w:val="kk-KZ"/>
              </w:rPr>
              <w:t xml:space="preserve">«Речецветик» </w:t>
            </w:r>
          </w:p>
          <w:p w14:paraId="314495BF" w14:textId="77777777" w:rsidR="00F33A06" w:rsidRPr="00701B5E" w:rsidRDefault="00F33A06" w:rsidP="00537E30">
            <w:pPr>
              <w:spacing w:after="0" w:line="240" w:lineRule="auto"/>
              <w:rPr>
                <w:rFonts w:ascii="Times New Roman" w:hAnsi="Times New Roman" w:cs="Times New Roman"/>
                <w:bCs/>
                <w:i/>
                <w:color w:val="404040" w:themeColor="text1" w:themeTint="BF"/>
                <w:sz w:val="20"/>
                <w:szCs w:val="20"/>
              </w:rPr>
            </w:pPr>
            <w:r w:rsidRPr="00701B5E">
              <w:rPr>
                <w:rFonts w:ascii="Times New Roman" w:hAnsi="Times New Roman" w:cs="Times New Roman"/>
                <w:bCs/>
                <w:i/>
                <w:color w:val="404040" w:themeColor="text1" w:themeTint="BF"/>
                <w:sz w:val="20"/>
                <w:szCs w:val="20"/>
              </w:rPr>
              <w:t>развивать коммуникативные навыки</w:t>
            </w:r>
          </w:p>
        </w:tc>
      </w:tr>
      <w:tr w:rsidR="00701B5E" w:rsidRPr="00701B5E" w14:paraId="55989487" w14:textId="77777777" w:rsidTr="00537E30">
        <w:trPr>
          <w:trHeight w:val="262"/>
        </w:trPr>
        <w:tc>
          <w:tcPr>
            <w:tcW w:w="2495" w:type="dxa"/>
            <w:vMerge/>
            <w:vAlign w:val="center"/>
          </w:tcPr>
          <w:p w14:paraId="1B2A8970" w14:textId="77777777" w:rsidR="00F33A06" w:rsidRPr="00701B5E" w:rsidRDefault="00F33A06" w:rsidP="00537E30">
            <w:pPr>
              <w:spacing w:after="0" w:line="240" w:lineRule="auto"/>
              <w:contextualSpacing/>
              <w:rPr>
                <w:rFonts w:ascii="Times New Roman" w:hAnsi="Times New Roman" w:cs="Times New Roman"/>
                <w:b/>
                <w:color w:val="404040" w:themeColor="text1" w:themeTint="BF"/>
                <w:sz w:val="20"/>
                <w:szCs w:val="20"/>
                <w:lang w:val="kk-KZ"/>
              </w:rPr>
            </w:pPr>
          </w:p>
        </w:tc>
        <w:tc>
          <w:tcPr>
            <w:tcW w:w="2610" w:type="dxa"/>
            <w:gridSpan w:val="2"/>
          </w:tcPr>
          <w:p w14:paraId="49E747E8" w14:textId="5CD4E094" w:rsidR="00F33A06" w:rsidRPr="00701B5E" w:rsidRDefault="00F33A06" w:rsidP="00537E30">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eastAsia="ru-RU"/>
              </w:rPr>
            </w:pPr>
            <w:r w:rsidRPr="00701B5E">
              <w:rPr>
                <w:rFonts w:ascii="Times New Roman" w:hAnsi="Times New Roman" w:cs="Times New Roman"/>
                <w:color w:val="404040" w:themeColor="text1" w:themeTint="BF"/>
                <w:sz w:val="20"/>
                <w:szCs w:val="20"/>
                <w:lang w:val="kk-KZ"/>
              </w:rPr>
              <w:t>Д/и «</w:t>
            </w:r>
            <w:r w:rsidR="00E87CFC" w:rsidRPr="00701B5E">
              <w:rPr>
                <w:rFonts w:ascii="Times New Roman" w:hAnsi="Times New Roman" w:cs="Times New Roman"/>
                <w:color w:val="404040" w:themeColor="text1" w:themeTint="BF"/>
                <w:sz w:val="20"/>
                <w:szCs w:val="20"/>
                <w:lang w:val="kk-KZ"/>
              </w:rPr>
              <w:t>Подснежник</w:t>
            </w:r>
            <w:r w:rsidRPr="00701B5E">
              <w:rPr>
                <w:rStyle w:val="c55"/>
                <w:rFonts w:ascii="Times New Roman" w:hAnsi="Times New Roman" w:cs="Times New Roman"/>
                <w:b/>
                <w:bCs/>
                <w:i/>
                <w:iCs/>
                <w:color w:val="404040" w:themeColor="text1" w:themeTint="BF"/>
                <w:sz w:val="20"/>
                <w:szCs w:val="20"/>
              </w:rPr>
              <w:t>» (лепка)</w:t>
            </w:r>
          </w:p>
          <w:p w14:paraId="48BE6E4A" w14:textId="2AD737BD" w:rsidR="00F33A06" w:rsidRPr="00701B5E" w:rsidRDefault="00F33A06" w:rsidP="00537E30">
            <w:pPr>
              <w:pStyle w:val="c7"/>
              <w:shd w:val="clear" w:color="auto" w:fill="FFFFFF"/>
              <w:spacing w:before="0" w:beforeAutospacing="0" w:after="0" w:afterAutospacing="0"/>
              <w:rPr>
                <w:color w:val="404040" w:themeColor="text1" w:themeTint="BF"/>
                <w:sz w:val="20"/>
                <w:szCs w:val="20"/>
              </w:rPr>
            </w:pPr>
            <w:r w:rsidRPr="00701B5E">
              <w:rPr>
                <w:rStyle w:val="c9"/>
                <w:color w:val="404040" w:themeColor="text1" w:themeTint="BF"/>
                <w:sz w:val="20"/>
                <w:szCs w:val="20"/>
              </w:rPr>
              <w:t xml:space="preserve">Задача: продолжать учить </w:t>
            </w:r>
            <w:r w:rsidR="00E87CFC" w:rsidRPr="00701B5E">
              <w:rPr>
                <w:rStyle w:val="c9"/>
                <w:color w:val="404040" w:themeColor="text1" w:themeTint="BF"/>
                <w:sz w:val="20"/>
                <w:szCs w:val="20"/>
              </w:rPr>
              <w:t>выполнять сюжетные композиции</w:t>
            </w:r>
            <w:r w:rsidRPr="00701B5E">
              <w:rPr>
                <w:rStyle w:val="c9"/>
                <w:color w:val="404040" w:themeColor="text1" w:themeTint="BF"/>
                <w:sz w:val="20"/>
                <w:szCs w:val="20"/>
              </w:rPr>
              <w:t xml:space="preserve"> </w:t>
            </w:r>
            <w:proofErr w:type="gramStart"/>
            <w:r w:rsidR="00E87CFC" w:rsidRPr="00701B5E">
              <w:rPr>
                <w:rStyle w:val="c9"/>
                <w:color w:val="404040" w:themeColor="text1" w:themeTint="BF"/>
                <w:sz w:val="20"/>
                <w:szCs w:val="20"/>
              </w:rPr>
              <w:t>индивидуально</w:t>
            </w:r>
            <w:r w:rsidRPr="00701B5E">
              <w:rPr>
                <w:rStyle w:val="c9"/>
                <w:color w:val="404040" w:themeColor="text1" w:themeTint="BF"/>
                <w:sz w:val="20"/>
                <w:szCs w:val="20"/>
              </w:rPr>
              <w:t>(</w:t>
            </w:r>
            <w:proofErr w:type="spellStart"/>
            <w:proofErr w:type="gramEnd"/>
            <w:r w:rsidRPr="00701B5E">
              <w:rPr>
                <w:rStyle w:val="c9"/>
                <w:color w:val="404040" w:themeColor="text1" w:themeTint="BF"/>
                <w:sz w:val="20"/>
                <w:szCs w:val="20"/>
              </w:rPr>
              <w:t>Алан</w:t>
            </w:r>
            <w:r w:rsidR="007C44CE" w:rsidRPr="00701B5E">
              <w:rPr>
                <w:rStyle w:val="c9"/>
                <w:color w:val="404040" w:themeColor="text1" w:themeTint="BF"/>
                <w:sz w:val="20"/>
                <w:szCs w:val="20"/>
              </w:rPr>
              <w:t>,Нурик</w:t>
            </w:r>
            <w:proofErr w:type="spellEnd"/>
            <w:r w:rsidR="007C44CE" w:rsidRPr="00701B5E">
              <w:rPr>
                <w:rStyle w:val="c9"/>
                <w:color w:val="404040" w:themeColor="text1" w:themeTint="BF"/>
                <w:sz w:val="20"/>
                <w:szCs w:val="20"/>
              </w:rPr>
              <w:t>)</w:t>
            </w:r>
          </w:p>
        </w:tc>
        <w:tc>
          <w:tcPr>
            <w:tcW w:w="2551" w:type="dxa"/>
          </w:tcPr>
          <w:p w14:paraId="4C99F302" w14:textId="620163E2" w:rsidR="00F33A06" w:rsidRPr="00701B5E" w:rsidRDefault="00F33A06" w:rsidP="00537E30">
            <w:pPr>
              <w:pStyle w:val="c7"/>
              <w:shd w:val="clear" w:color="auto" w:fill="FFFFFF"/>
              <w:spacing w:before="0" w:beforeAutospacing="0" w:after="0" w:afterAutospacing="0"/>
              <w:rPr>
                <w:rFonts w:ascii="Verdana" w:hAnsi="Verdana"/>
                <w:i/>
                <w:color w:val="404040" w:themeColor="text1" w:themeTint="BF"/>
                <w:sz w:val="20"/>
                <w:szCs w:val="20"/>
              </w:rPr>
            </w:pPr>
            <w:r w:rsidRPr="00701B5E">
              <w:rPr>
                <w:color w:val="404040" w:themeColor="text1" w:themeTint="BF"/>
                <w:sz w:val="20"/>
                <w:szCs w:val="20"/>
                <w:lang w:val="kk-KZ"/>
              </w:rPr>
              <w:t xml:space="preserve">Д/и </w:t>
            </w:r>
            <w:r w:rsidRPr="00701B5E">
              <w:rPr>
                <w:b/>
                <w:i/>
                <w:color w:val="404040" w:themeColor="text1" w:themeTint="BF"/>
                <w:sz w:val="20"/>
                <w:szCs w:val="20"/>
              </w:rPr>
              <w:t>«</w:t>
            </w:r>
            <w:r w:rsidR="007C44CE" w:rsidRPr="00701B5E">
              <w:rPr>
                <w:bCs/>
                <w:iCs/>
                <w:color w:val="404040" w:themeColor="text1" w:themeTint="BF"/>
                <w:sz w:val="20"/>
                <w:szCs w:val="20"/>
              </w:rPr>
              <w:t>Сравни</w:t>
            </w:r>
            <w:r w:rsidRPr="00701B5E">
              <w:rPr>
                <w:b/>
                <w:i/>
                <w:color w:val="404040" w:themeColor="text1" w:themeTint="BF"/>
                <w:sz w:val="20"/>
                <w:szCs w:val="20"/>
              </w:rPr>
              <w:t>»</w:t>
            </w:r>
          </w:p>
          <w:p w14:paraId="490C83AB" w14:textId="2A0DEC2E" w:rsidR="00F33A06" w:rsidRPr="00701B5E" w:rsidRDefault="00F33A06" w:rsidP="00537E30">
            <w:pPr>
              <w:shd w:val="clear" w:color="auto" w:fill="FFFFFF"/>
              <w:spacing w:after="0" w:line="240" w:lineRule="auto"/>
              <w:rPr>
                <w:rFonts w:ascii="Times New Roman" w:hAnsi="Times New Roman" w:cs="Times New Roman"/>
                <w:color w:val="404040" w:themeColor="text1" w:themeTint="BF"/>
                <w:sz w:val="20"/>
                <w:szCs w:val="20"/>
              </w:rPr>
            </w:pPr>
            <w:r w:rsidRPr="00701B5E">
              <w:rPr>
                <w:rFonts w:ascii="Times New Roman" w:eastAsia="Times New Roman" w:hAnsi="Times New Roman" w:cs="Times New Roman"/>
                <w:color w:val="404040" w:themeColor="text1" w:themeTint="BF"/>
                <w:sz w:val="20"/>
                <w:szCs w:val="20"/>
                <w:lang w:eastAsia="ru-RU"/>
              </w:rPr>
              <w:t xml:space="preserve">Задача: продолжать учить </w:t>
            </w:r>
            <w:r w:rsidR="007C44CE" w:rsidRPr="00701B5E">
              <w:rPr>
                <w:rFonts w:ascii="Times New Roman" w:eastAsia="Times New Roman" w:hAnsi="Times New Roman" w:cs="Times New Roman"/>
                <w:color w:val="404040" w:themeColor="text1" w:themeTint="BF"/>
                <w:sz w:val="20"/>
                <w:szCs w:val="20"/>
                <w:lang w:eastAsia="ru-RU"/>
              </w:rPr>
              <w:t xml:space="preserve">сравнивать </w:t>
            </w:r>
            <w:proofErr w:type="gramStart"/>
            <w:r w:rsidR="007C44CE" w:rsidRPr="00701B5E">
              <w:rPr>
                <w:rFonts w:ascii="Times New Roman" w:eastAsia="Times New Roman" w:hAnsi="Times New Roman" w:cs="Times New Roman"/>
                <w:color w:val="404040" w:themeColor="text1" w:themeTint="BF"/>
                <w:sz w:val="20"/>
                <w:szCs w:val="20"/>
                <w:lang w:eastAsia="ru-RU"/>
              </w:rPr>
              <w:t>предметы</w:t>
            </w:r>
            <w:r w:rsidRPr="00701B5E">
              <w:rPr>
                <w:rFonts w:ascii="Times New Roman" w:eastAsia="Times New Roman" w:hAnsi="Times New Roman" w:cs="Times New Roman"/>
                <w:color w:val="404040" w:themeColor="text1" w:themeTint="BF"/>
                <w:sz w:val="20"/>
                <w:szCs w:val="20"/>
                <w:lang w:eastAsia="ru-RU"/>
              </w:rPr>
              <w:t xml:space="preserve"> </w:t>
            </w:r>
            <w:r w:rsidR="007C44CE" w:rsidRPr="00701B5E">
              <w:rPr>
                <w:rFonts w:ascii="Times New Roman" w:eastAsia="Times New Roman" w:hAnsi="Times New Roman" w:cs="Times New Roman"/>
                <w:color w:val="404040" w:themeColor="text1" w:themeTint="BF"/>
                <w:sz w:val="20"/>
                <w:szCs w:val="20"/>
                <w:lang w:eastAsia="ru-RU"/>
              </w:rPr>
              <w:t xml:space="preserve"> по</w:t>
            </w:r>
            <w:proofErr w:type="gramEnd"/>
            <w:r w:rsidR="007C44CE" w:rsidRPr="00701B5E">
              <w:rPr>
                <w:rFonts w:ascii="Times New Roman" w:eastAsia="Times New Roman" w:hAnsi="Times New Roman" w:cs="Times New Roman"/>
                <w:color w:val="404040" w:themeColor="text1" w:themeTint="BF"/>
                <w:sz w:val="20"/>
                <w:szCs w:val="20"/>
                <w:lang w:eastAsia="ru-RU"/>
              </w:rPr>
              <w:t xml:space="preserve"> различным признакам </w:t>
            </w:r>
            <w:proofErr w:type="spellStart"/>
            <w:r w:rsidR="007C44CE" w:rsidRPr="00701B5E">
              <w:rPr>
                <w:rFonts w:ascii="Times New Roman" w:eastAsia="Times New Roman" w:hAnsi="Times New Roman" w:cs="Times New Roman"/>
                <w:color w:val="404040" w:themeColor="text1" w:themeTint="BF"/>
                <w:sz w:val="20"/>
                <w:szCs w:val="20"/>
                <w:lang w:eastAsia="ru-RU"/>
              </w:rPr>
              <w:t>цвет,форма,размер,материал,применение</w:t>
            </w:r>
            <w:proofErr w:type="spellEnd"/>
            <w:r w:rsidR="007C44CE" w:rsidRPr="00701B5E">
              <w:rPr>
                <w:rFonts w:ascii="Times New Roman" w:eastAsia="Times New Roman" w:hAnsi="Times New Roman" w:cs="Times New Roman"/>
                <w:color w:val="404040" w:themeColor="text1" w:themeTint="BF"/>
                <w:sz w:val="20"/>
                <w:szCs w:val="20"/>
                <w:lang w:eastAsia="ru-RU"/>
              </w:rPr>
              <w:t xml:space="preserve"> </w:t>
            </w:r>
            <w:r w:rsidRPr="00701B5E">
              <w:rPr>
                <w:rFonts w:ascii="Times New Roman" w:hAnsi="Times New Roman" w:cs="Times New Roman"/>
                <w:color w:val="404040" w:themeColor="text1" w:themeTint="BF"/>
                <w:sz w:val="20"/>
                <w:szCs w:val="20"/>
              </w:rPr>
              <w:t>(</w:t>
            </w:r>
            <w:proofErr w:type="spellStart"/>
            <w:r w:rsidR="007C44CE" w:rsidRPr="00701B5E">
              <w:rPr>
                <w:rFonts w:ascii="Times New Roman" w:hAnsi="Times New Roman" w:cs="Times New Roman"/>
                <w:color w:val="404040" w:themeColor="text1" w:themeTint="BF"/>
                <w:sz w:val="20"/>
                <w:szCs w:val="20"/>
              </w:rPr>
              <w:t>Артемий,Илья</w:t>
            </w:r>
            <w:proofErr w:type="spellEnd"/>
            <w:r w:rsidRPr="00701B5E">
              <w:rPr>
                <w:rFonts w:ascii="Times New Roman" w:hAnsi="Times New Roman" w:cs="Times New Roman"/>
                <w:color w:val="404040" w:themeColor="text1" w:themeTint="BF"/>
                <w:sz w:val="20"/>
                <w:szCs w:val="20"/>
              </w:rPr>
              <w:t xml:space="preserve">) </w:t>
            </w:r>
          </w:p>
        </w:tc>
        <w:tc>
          <w:tcPr>
            <w:tcW w:w="2835" w:type="dxa"/>
            <w:gridSpan w:val="2"/>
          </w:tcPr>
          <w:p w14:paraId="00241F33" w14:textId="7E214B98" w:rsidR="00F33A06" w:rsidRPr="00701B5E" w:rsidRDefault="00F33A06" w:rsidP="00537E30">
            <w:pPr>
              <w:spacing w:after="0" w:line="240" w:lineRule="auto"/>
              <w:rPr>
                <w:rFonts w:ascii="Times New Roman" w:hAnsi="Times New Roman" w:cs="Times New Roman"/>
                <w:i/>
                <w:color w:val="404040" w:themeColor="text1" w:themeTint="BF"/>
                <w:sz w:val="20"/>
                <w:szCs w:val="20"/>
              </w:rPr>
            </w:pPr>
            <w:r w:rsidRPr="00701B5E">
              <w:rPr>
                <w:rFonts w:ascii="Times New Roman" w:hAnsi="Times New Roman" w:cs="Times New Roman"/>
                <w:color w:val="404040" w:themeColor="text1" w:themeTint="BF"/>
                <w:sz w:val="20"/>
                <w:szCs w:val="20"/>
                <w:lang w:val="kk-KZ"/>
              </w:rPr>
              <w:t xml:space="preserve">Д/и </w:t>
            </w:r>
            <w:r w:rsidRPr="00701B5E">
              <w:rPr>
                <w:rFonts w:ascii="Times New Roman" w:hAnsi="Times New Roman" w:cs="Times New Roman"/>
                <w:b/>
                <w:i/>
                <w:color w:val="404040" w:themeColor="text1" w:themeTint="BF"/>
                <w:sz w:val="20"/>
                <w:szCs w:val="20"/>
              </w:rPr>
              <w:t>«</w:t>
            </w:r>
            <w:r w:rsidR="004927D1" w:rsidRPr="00701B5E">
              <w:rPr>
                <w:rFonts w:ascii="Times New Roman" w:hAnsi="Times New Roman" w:cs="Times New Roman"/>
                <w:b/>
                <w:i/>
                <w:color w:val="404040" w:themeColor="text1" w:themeTint="BF"/>
                <w:sz w:val="20"/>
                <w:szCs w:val="20"/>
              </w:rPr>
              <w:t>Где звук находится?</w:t>
            </w:r>
            <w:r w:rsidRPr="00701B5E">
              <w:rPr>
                <w:rFonts w:ascii="Times New Roman" w:hAnsi="Times New Roman" w:cs="Times New Roman"/>
                <w:b/>
                <w:i/>
                <w:color w:val="404040" w:themeColor="text1" w:themeTint="BF"/>
                <w:sz w:val="20"/>
                <w:szCs w:val="20"/>
              </w:rPr>
              <w:t>»</w:t>
            </w:r>
          </w:p>
          <w:p w14:paraId="04CDA679" w14:textId="09F1D123" w:rsidR="00F33A06" w:rsidRPr="00701B5E" w:rsidRDefault="00F33A06" w:rsidP="00537E30">
            <w:pPr>
              <w:spacing w:after="0" w:line="240" w:lineRule="auto"/>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 xml:space="preserve">Задача: продолжать учить </w:t>
            </w:r>
            <w:r w:rsidRPr="00701B5E">
              <w:rPr>
                <w:rFonts w:ascii="Times New Roman" w:hAnsi="Times New Roman" w:cs="Times New Roman"/>
                <w:i/>
                <w:color w:val="404040" w:themeColor="text1" w:themeTint="BF"/>
                <w:sz w:val="20"/>
                <w:szCs w:val="20"/>
              </w:rPr>
              <w:t xml:space="preserve">  </w:t>
            </w:r>
            <w:r w:rsidR="004927D1" w:rsidRPr="00701B5E">
              <w:rPr>
                <w:rFonts w:ascii="Times New Roman" w:hAnsi="Times New Roman" w:cs="Times New Roman"/>
                <w:iCs/>
                <w:color w:val="404040" w:themeColor="text1" w:themeTint="BF"/>
                <w:sz w:val="20"/>
                <w:szCs w:val="20"/>
              </w:rPr>
              <w:t>определять порядок звуков в слове</w:t>
            </w:r>
            <w:r w:rsidRPr="00701B5E">
              <w:rPr>
                <w:rFonts w:ascii="Times New Roman" w:hAnsi="Times New Roman" w:cs="Times New Roman"/>
                <w:i/>
                <w:color w:val="404040" w:themeColor="text1" w:themeTint="BF"/>
                <w:sz w:val="20"/>
                <w:szCs w:val="20"/>
              </w:rPr>
              <w:t xml:space="preserve"> </w:t>
            </w:r>
            <w:r w:rsidRPr="00701B5E">
              <w:rPr>
                <w:rFonts w:ascii="Times New Roman" w:eastAsia="Calibri" w:hAnsi="Times New Roman" w:cs="Times New Roman"/>
                <w:color w:val="404040" w:themeColor="text1" w:themeTint="BF"/>
                <w:sz w:val="20"/>
                <w:szCs w:val="20"/>
              </w:rPr>
              <w:t>(</w:t>
            </w:r>
            <w:proofErr w:type="spellStart"/>
            <w:proofErr w:type="gramStart"/>
            <w:r w:rsidR="004927D1" w:rsidRPr="00701B5E">
              <w:rPr>
                <w:rFonts w:ascii="Times New Roman" w:eastAsia="Calibri" w:hAnsi="Times New Roman" w:cs="Times New Roman"/>
                <w:color w:val="404040" w:themeColor="text1" w:themeTint="BF"/>
                <w:sz w:val="20"/>
                <w:szCs w:val="20"/>
              </w:rPr>
              <w:t>Ева,Жасмина</w:t>
            </w:r>
            <w:proofErr w:type="spellEnd"/>
            <w:proofErr w:type="gramEnd"/>
            <w:r w:rsidRPr="00701B5E">
              <w:rPr>
                <w:rFonts w:ascii="Times New Roman" w:eastAsia="Calibri" w:hAnsi="Times New Roman" w:cs="Times New Roman"/>
                <w:color w:val="404040" w:themeColor="text1" w:themeTint="BF"/>
                <w:sz w:val="20"/>
                <w:szCs w:val="20"/>
              </w:rPr>
              <w:t>)</w:t>
            </w:r>
          </w:p>
        </w:tc>
        <w:tc>
          <w:tcPr>
            <w:tcW w:w="2615" w:type="dxa"/>
            <w:gridSpan w:val="2"/>
          </w:tcPr>
          <w:p w14:paraId="60781340" w14:textId="0A82BE9B" w:rsidR="00F33A06" w:rsidRPr="00701B5E" w:rsidRDefault="00F33A06" w:rsidP="00537E30">
            <w:pPr>
              <w:pStyle w:val="c67"/>
              <w:shd w:val="clear" w:color="auto" w:fill="FFFFFF"/>
              <w:spacing w:before="0" w:beforeAutospacing="0" w:after="0" w:afterAutospacing="0"/>
              <w:rPr>
                <w:rFonts w:ascii="Verdana" w:hAnsi="Verdana"/>
                <w:color w:val="404040" w:themeColor="text1" w:themeTint="BF"/>
                <w:sz w:val="20"/>
                <w:szCs w:val="20"/>
              </w:rPr>
            </w:pPr>
            <w:r w:rsidRPr="00701B5E">
              <w:rPr>
                <w:color w:val="404040" w:themeColor="text1" w:themeTint="BF"/>
                <w:sz w:val="20"/>
                <w:szCs w:val="20"/>
                <w:lang w:val="kk-KZ"/>
              </w:rPr>
              <w:t xml:space="preserve">Д/и </w:t>
            </w:r>
            <w:r w:rsidRPr="00701B5E">
              <w:rPr>
                <w:rStyle w:val="c55"/>
                <w:b/>
                <w:bCs/>
                <w:i/>
                <w:iCs/>
                <w:color w:val="404040" w:themeColor="text1" w:themeTint="BF"/>
                <w:sz w:val="20"/>
                <w:szCs w:val="20"/>
              </w:rPr>
              <w:t xml:space="preserve">«Люблю </w:t>
            </w:r>
            <w:r w:rsidR="004927D1" w:rsidRPr="00701B5E">
              <w:rPr>
                <w:rStyle w:val="c55"/>
                <w:b/>
                <w:bCs/>
                <w:i/>
                <w:iCs/>
                <w:color w:val="404040" w:themeColor="text1" w:themeTint="BF"/>
                <w:sz w:val="20"/>
                <w:szCs w:val="20"/>
              </w:rPr>
              <w:t>природу</w:t>
            </w:r>
            <w:r w:rsidRPr="00701B5E">
              <w:rPr>
                <w:rStyle w:val="c55"/>
                <w:b/>
                <w:bCs/>
                <w:i/>
                <w:iCs/>
                <w:color w:val="404040" w:themeColor="text1" w:themeTint="BF"/>
                <w:sz w:val="20"/>
                <w:szCs w:val="20"/>
              </w:rPr>
              <w:t>»</w:t>
            </w:r>
          </w:p>
          <w:p w14:paraId="7987554D" w14:textId="2711E1AE" w:rsidR="00F33A06" w:rsidRPr="00701B5E" w:rsidRDefault="00F33A06" w:rsidP="00537E30">
            <w:pPr>
              <w:shd w:val="clear" w:color="auto" w:fill="FFFFFF"/>
              <w:spacing w:after="0" w:line="240" w:lineRule="auto"/>
              <w:rPr>
                <w:color w:val="404040" w:themeColor="text1" w:themeTint="BF"/>
                <w:sz w:val="20"/>
                <w:szCs w:val="20"/>
              </w:rPr>
            </w:pPr>
            <w:r w:rsidRPr="00701B5E">
              <w:rPr>
                <w:rStyle w:val="c40"/>
                <w:rFonts w:ascii="Times New Roman" w:hAnsi="Times New Roman" w:cs="Times New Roman"/>
                <w:color w:val="404040" w:themeColor="text1" w:themeTint="BF"/>
                <w:sz w:val="20"/>
                <w:szCs w:val="20"/>
              </w:rPr>
              <w:t>Цель:</w:t>
            </w:r>
            <w:r w:rsidRPr="00701B5E">
              <w:rPr>
                <w:rStyle w:val="c40"/>
                <w:color w:val="404040" w:themeColor="text1" w:themeTint="BF"/>
                <w:sz w:val="20"/>
                <w:szCs w:val="20"/>
              </w:rPr>
              <w:t xml:space="preserve"> </w:t>
            </w:r>
            <w:r w:rsidRPr="00701B5E">
              <w:rPr>
                <w:rFonts w:ascii="Times New Roman" w:eastAsia="Times New Roman" w:hAnsi="Times New Roman" w:cs="Times New Roman"/>
                <w:color w:val="404040" w:themeColor="text1" w:themeTint="BF"/>
                <w:sz w:val="20"/>
                <w:szCs w:val="20"/>
                <w:lang w:val="kk-KZ" w:eastAsia="ru-RU"/>
              </w:rPr>
              <w:t xml:space="preserve">продолжать учить </w:t>
            </w:r>
            <w:proofErr w:type="gramStart"/>
            <w:r w:rsidR="004927D1" w:rsidRPr="00701B5E">
              <w:rPr>
                <w:rFonts w:ascii="Times New Roman" w:eastAsia="Times New Roman" w:hAnsi="Times New Roman" w:cs="Times New Roman"/>
                <w:color w:val="404040" w:themeColor="text1" w:themeTint="BF"/>
                <w:sz w:val="20"/>
                <w:szCs w:val="20"/>
                <w:lang w:val="kk-KZ" w:eastAsia="ru-RU"/>
              </w:rPr>
              <w:t>наблюдать,понимать</w:t>
            </w:r>
            <w:proofErr w:type="gramEnd"/>
            <w:r w:rsidR="004927D1" w:rsidRPr="00701B5E">
              <w:rPr>
                <w:rFonts w:ascii="Times New Roman" w:eastAsia="Times New Roman" w:hAnsi="Times New Roman" w:cs="Times New Roman"/>
                <w:color w:val="404040" w:themeColor="text1" w:themeTint="BF"/>
                <w:sz w:val="20"/>
                <w:szCs w:val="20"/>
                <w:lang w:val="kk-KZ" w:eastAsia="ru-RU"/>
              </w:rPr>
              <w:t xml:space="preserve"> знать причинно-следственные связи между живой и неживой природой,природными явлениями,знает об охране природы,значения солнца и воздуха в жизни человека,животных и растений</w:t>
            </w:r>
            <w:r w:rsidRPr="00701B5E">
              <w:rPr>
                <w:rStyle w:val="c40"/>
                <w:color w:val="404040" w:themeColor="text1" w:themeTint="BF"/>
                <w:sz w:val="20"/>
                <w:szCs w:val="20"/>
                <w:lang w:val="kk-KZ"/>
              </w:rPr>
              <w:t xml:space="preserve"> (</w:t>
            </w:r>
            <w:r w:rsidR="004927D1" w:rsidRPr="00701B5E">
              <w:rPr>
                <w:rStyle w:val="c40"/>
                <w:rFonts w:ascii="Times New Roman" w:hAnsi="Times New Roman" w:cs="Times New Roman"/>
                <w:color w:val="404040" w:themeColor="text1" w:themeTint="BF"/>
                <w:sz w:val="20"/>
                <w:szCs w:val="20"/>
                <w:lang w:val="kk-KZ"/>
              </w:rPr>
              <w:t>Артём Ш., Артемий</w:t>
            </w:r>
            <w:r w:rsidRPr="00701B5E">
              <w:rPr>
                <w:rStyle w:val="c40"/>
                <w:color w:val="404040" w:themeColor="text1" w:themeTint="BF"/>
                <w:sz w:val="20"/>
                <w:szCs w:val="20"/>
              </w:rPr>
              <w:t>)</w:t>
            </w:r>
          </w:p>
        </w:tc>
        <w:tc>
          <w:tcPr>
            <w:tcW w:w="2653" w:type="dxa"/>
          </w:tcPr>
          <w:p w14:paraId="57E056DE" w14:textId="77777777" w:rsidR="00F33A06" w:rsidRPr="00701B5E" w:rsidRDefault="00F33A06" w:rsidP="00537E30">
            <w:pPr>
              <w:spacing w:after="0" w:line="240" w:lineRule="auto"/>
              <w:rPr>
                <w:rFonts w:ascii="Times New Roman" w:hAnsi="Times New Roman" w:cs="Times New Roman"/>
                <w:i/>
                <w:color w:val="404040" w:themeColor="text1" w:themeTint="BF"/>
                <w:sz w:val="20"/>
                <w:szCs w:val="20"/>
              </w:rPr>
            </w:pPr>
            <w:r w:rsidRPr="00701B5E">
              <w:rPr>
                <w:rFonts w:ascii="Times New Roman" w:hAnsi="Times New Roman" w:cs="Times New Roman"/>
                <w:color w:val="404040" w:themeColor="text1" w:themeTint="BF"/>
                <w:sz w:val="20"/>
                <w:szCs w:val="20"/>
                <w:lang w:val="kk-KZ"/>
              </w:rPr>
              <w:t xml:space="preserve">Д/и </w:t>
            </w:r>
            <w:r w:rsidRPr="00701B5E">
              <w:rPr>
                <w:rFonts w:ascii="Times New Roman" w:hAnsi="Times New Roman" w:cs="Times New Roman"/>
                <w:b/>
                <w:i/>
                <w:color w:val="404040" w:themeColor="text1" w:themeTint="BF"/>
                <w:sz w:val="20"/>
                <w:szCs w:val="20"/>
              </w:rPr>
              <w:t>«</w:t>
            </w:r>
            <w:r w:rsidRPr="00701B5E">
              <w:rPr>
                <w:rFonts w:ascii="Times New Roman" w:hAnsi="Times New Roman" w:cs="Times New Roman"/>
                <w:b/>
                <w:i/>
                <w:color w:val="404040" w:themeColor="text1" w:themeTint="BF"/>
                <w:sz w:val="20"/>
                <w:szCs w:val="20"/>
                <w:lang w:val="kk-KZ"/>
              </w:rPr>
              <w:t xml:space="preserve">Составь слово </w:t>
            </w:r>
            <w:r w:rsidRPr="00701B5E">
              <w:rPr>
                <w:rFonts w:ascii="Times New Roman" w:hAnsi="Times New Roman" w:cs="Times New Roman"/>
                <w:b/>
                <w:i/>
                <w:color w:val="404040" w:themeColor="text1" w:themeTint="BF"/>
                <w:sz w:val="20"/>
                <w:szCs w:val="20"/>
              </w:rPr>
              <w:t>»</w:t>
            </w:r>
          </w:p>
          <w:p w14:paraId="54717211" w14:textId="567F1838" w:rsidR="00F33A06" w:rsidRPr="00701B5E" w:rsidRDefault="00F33A06" w:rsidP="00537E30">
            <w:pPr>
              <w:spacing w:after="0" w:line="240" w:lineRule="auto"/>
              <w:rPr>
                <w:rFonts w:ascii="Times New Roman" w:hAnsi="Times New Roman" w:cs="Times New Roman"/>
                <w:color w:val="404040" w:themeColor="text1" w:themeTint="BF"/>
                <w:sz w:val="20"/>
                <w:szCs w:val="20"/>
                <w:lang w:val="kk-KZ"/>
              </w:rPr>
            </w:pPr>
            <w:r w:rsidRPr="00701B5E">
              <w:rPr>
                <w:rFonts w:ascii="Times New Roman" w:hAnsi="Times New Roman" w:cs="Times New Roman"/>
                <w:i/>
                <w:color w:val="404040" w:themeColor="text1" w:themeTint="BF"/>
                <w:sz w:val="20"/>
                <w:szCs w:val="20"/>
              </w:rPr>
              <w:t xml:space="preserve">Задача: </w:t>
            </w:r>
            <w:r w:rsidRPr="00701B5E">
              <w:rPr>
                <w:rFonts w:ascii="Times New Roman" w:hAnsi="Times New Roman" w:cs="Times New Roman"/>
                <w:color w:val="404040" w:themeColor="text1" w:themeTint="BF"/>
                <w:sz w:val="20"/>
                <w:szCs w:val="20"/>
                <w:lang w:val="kk-KZ"/>
              </w:rPr>
              <w:t xml:space="preserve">продолжать учить </w:t>
            </w:r>
            <w:r w:rsidR="004927D1" w:rsidRPr="00701B5E">
              <w:rPr>
                <w:rFonts w:ascii="Times New Roman" w:hAnsi="Times New Roman" w:cs="Times New Roman"/>
                <w:color w:val="404040" w:themeColor="text1" w:themeTint="BF"/>
                <w:sz w:val="20"/>
                <w:szCs w:val="20"/>
                <w:lang w:val="kk-KZ"/>
              </w:rPr>
              <w:t xml:space="preserve">чётко произносить все </w:t>
            </w:r>
            <w:proofErr w:type="gramStart"/>
            <w:r w:rsidR="004927D1" w:rsidRPr="00701B5E">
              <w:rPr>
                <w:rFonts w:ascii="Times New Roman" w:hAnsi="Times New Roman" w:cs="Times New Roman"/>
                <w:color w:val="404040" w:themeColor="text1" w:themeTint="BF"/>
                <w:sz w:val="20"/>
                <w:szCs w:val="20"/>
                <w:lang w:val="kk-KZ"/>
              </w:rPr>
              <w:t>звуки,различать</w:t>
            </w:r>
            <w:proofErr w:type="gramEnd"/>
            <w:r w:rsidR="004927D1" w:rsidRPr="00701B5E">
              <w:rPr>
                <w:rFonts w:ascii="Times New Roman" w:hAnsi="Times New Roman" w:cs="Times New Roman"/>
                <w:color w:val="404040" w:themeColor="text1" w:themeTint="BF"/>
                <w:sz w:val="20"/>
                <w:szCs w:val="20"/>
                <w:lang w:val="kk-KZ"/>
              </w:rPr>
              <w:t xml:space="preserve"> некоторые из них</w:t>
            </w:r>
          </w:p>
          <w:p w14:paraId="1F31D3D7" w14:textId="0209FB2A" w:rsidR="00F33A06" w:rsidRPr="00701B5E" w:rsidRDefault="00F33A06" w:rsidP="00537E30">
            <w:pPr>
              <w:spacing w:after="0" w:line="240" w:lineRule="auto"/>
              <w:rPr>
                <w:rFonts w:ascii="Times New Roman" w:eastAsia="Times New Roman" w:hAnsi="Times New Roman" w:cs="Times New Roman"/>
                <w:color w:val="404040" w:themeColor="text1" w:themeTint="BF"/>
                <w:sz w:val="20"/>
                <w:szCs w:val="20"/>
                <w:lang w:eastAsia="ru-RU"/>
              </w:rPr>
            </w:pPr>
            <w:r w:rsidRPr="00701B5E">
              <w:rPr>
                <w:rFonts w:ascii="Times New Roman" w:hAnsi="Times New Roman" w:cs="Times New Roman"/>
                <w:color w:val="404040" w:themeColor="text1" w:themeTint="BF"/>
                <w:sz w:val="20"/>
                <w:szCs w:val="20"/>
              </w:rPr>
              <w:t>(</w:t>
            </w:r>
            <w:r w:rsidR="004927D1" w:rsidRPr="00701B5E">
              <w:rPr>
                <w:rFonts w:ascii="Times New Roman" w:hAnsi="Times New Roman" w:cs="Times New Roman"/>
                <w:color w:val="404040" w:themeColor="text1" w:themeTint="BF"/>
                <w:sz w:val="20"/>
                <w:szCs w:val="20"/>
              </w:rPr>
              <w:t xml:space="preserve">Артём </w:t>
            </w:r>
            <w:proofErr w:type="spellStart"/>
            <w:proofErr w:type="gramStart"/>
            <w:r w:rsidR="004927D1" w:rsidRPr="00701B5E">
              <w:rPr>
                <w:rFonts w:ascii="Times New Roman" w:hAnsi="Times New Roman" w:cs="Times New Roman"/>
                <w:color w:val="404040" w:themeColor="text1" w:themeTint="BF"/>
                <w:sz w:val="20"/>
                <w:szCs w:val="20"/>
              </w:rPr>
              <w:t>Хо,</w:t>
            </w:r>
            <w:r w:rsidR="00701B5E" w:rsidRPr="00701B5E">
              <w:rPr>
                <w:rFonts w:ascii="Times New Roman" w:hAnsi="Times New Roman" w:cs="Times New Roman"/>
                <w:color w:val="404040" w:themeColor="text1" w:themeTint="BF"/>
                <w:sz w:val="20"/>
                <w:szCs w:val="20"/>
              </w:rPr>
              <w:t>Нина</w:t>
            </w:r>
            <w:proofErr w:type="spellEnd"/>
            <w:proofErr w:type="gramEnd"/>
            <w:r w:rsidRPr="00701B5E">
              <w:rPr>
                <w:rFonts w:ascii="Times New Roman" w:hAnsi="Times New Roman" w:cs="Times New Roman"/>
                <w:color w:val="404040" w:themeColor="text1" w:themeTint="BF"/>
                <w:sz w:val="20"/>
                <w:szCs w:val="20"/>
              </w:rPr>
              <w:t>)</w:t>
            </w:r>
          </w:p>
        </w:tc>
      </w:tr>
      <w:tr w:rsidR="00701B5E" w:rsidRPr="00701B5E" w14:paraId="2653CCF0" w14:textId="77777777" w:rsidTr="00537E30">
        <w:trPr>
          <w:trHeight w:val="262"/>
        </w:trPr>
        <w:tc>
          <w:tcPr>
            <w:tcW w:w="2495" w:type="dxa"/>
            <w:vMerge/>
            <w:vAlign w:val="center"/>
          </w:tcPr>
          <w:p w14:paraId="5986EC70" w14:textId="77777777" w:rsidR="00F33A06" w:rsidRPr="00701B5E" w:rsidRDefault="00F33A06" w:rsidP="00537E30">
            <w:pPr>
              <w:spacing w:after="0" w:line="240" w:lineRule="auto"/>
              <w:contextualSpacing/>
              <w:rPr>
                <w:rFonts w:ascii="Times New Roman" w:hAnsi="Times New Roman" w:cs="Times New Roman"/>
                <w:b/>
                <w:color w:val="404040" w:themeColor="text1" w:themeTint="BF"/>
                <w:sz w:val="20"/>
                <w:szCs w:val="20"/>
                <w:lang w:val="kk-KZ"/>
              </w:rPr>
            </w:pPr>
          </w:p>
        </w:tc>
        <w:tc>
          <w:tcPr>
            <w:tcW w:w="13264" w:type="dxa"/>
            <w:gridSpan w:val="8"/>
          </w:tcPr>
          <w:p w14:paraId="28296605" w14:textId="77777777" w:rsidR="00F33A06" w:rsidRPr="00701B5E" w:rsidRDefault="00F33A06" w:rsidP="00537E30">
            <w:pPr>
              <w:spacing w:after="0" w:line="240" w:lineRule="auto"/>
              <w:rPr>
                <w:rFonts w:ascii="Times New Roman" w:eastAsia="Times New Roman" w:hAnsi="Times New Roman" w:cs="Times New Roman"/>
                <w:color w:val="404040" w:themeColor="text1" w:themeTint="BF"/>
                <w:sz w:val="20"/>
                <w:szCs w:val="20"/>
                <w:lang w:val="kk-KZ" w:eastAsia="ru-RU"/>
              </w:rPr>
            </w:pPr>
            <w:r w:rsidRPr="00701B5E">
              <w:rPr>
                <w:rFonts w:ascii="Times New Roman" w:eastAsia="Times New Roman" w:hAnsi="Times New Roman" w:cs="Times New Roman"/>
                <w:b/>
                <w:color w:val="404040" w:themeColor="text1" w:themeTint="BF"/>
                <w:sz w:val="20"/>
                <w:szCs w:val="20"/>
                <w:lang w:val="kk-KZ" w:eastAsia="ru-RU"/>
              </w:rPr>
              <w:t>Рисование, лепка, аппликация – творческая, коммуникативная, игровая деятельность</w:t>
            </w:r>
            <w:r w:rsidRPr="00701B5E">
              <w:rPr>
                <w:rFonts w:ascii="Times New Roman" w:eastAsia="Times New Roman" w:hAnsi="Times New Roman" w:cs="Times New Roman"/>
                <w:color w:val="404040" w:themeColor="text1" w:themeTint="BF"/>
                <w:sz w:val="20"/>
                <w:szCs w:val="20"/>
                <w:lang w:val="kk-KZ" w:eastAsia="ru-RU"/>
              </w:rPr>
              <w:t xml:space="preserve"> (по интересам детей)</w:t>
            </w:r>
          </w:p>
          <w:p w14:paraId="573BA5C8" w14:textId="08B246A7" w:rsidR="00F33A06" w:rsidRPr="00701B5E" w:rsidRDefault="00F33A06" w:rsidP="00625442">
            <w:pPr>
              <w:spacing w:after="0" w:line="240" w:lineRule="auto"/>
              <w:jc w:val="both"/>
              <w:rPr>
                <w:rFonts w:ascii="Times New Roman" w:hAnsi="Times New Roman" w:cs="Times New Roman"/>
                <w:b/>
                <w:color w:val="404040" w:themeColor="text1" w:themeTint="BF"/>
                <w:sz w:val="20"/>
                <w:szCs w:val="20"/>
              </w:rPr>
            </w:pPr>
            <w:r w:rsidRPr="00701B5E">
              <w:rPr>
                <w:rFonts w:ascii="Times New Roman" w:hAnsi="Times New Roman" w:cs="Times New Roman"/>
                <w:b/>
                <w:color w:val="404040" w:themeColor="text1" w:themeTint="BF"/>
                <w:sz w:val="20"/>
                <w:szCs w:val="20"/>
                <w:lang w:val="kk-KZ"/>
              </w:rPr>
              <w:t xml:space="preserve">КӨРКЕМ БҰРЫШЫНДАҒЫ ЖҰМЫСТАР /РАБОТА В ИЗОУГОЛКЕ: </w:t>
            </w:r>
            <w:r w:rsidR="00625442" w:rsidRPr="00701B5E">
              <w:rPr>
                <w:rFonts w:ascii="Times New Roman" w:hAnsi="Times New Roman" w:cs="Times New Roman"/>
                <w:color w:val="404040" w:themeColor="text1" w:themeTint="BF"/>
                <w:sz w:val="20"/>
                <w:szCs w:val="20"/>
              </w:rPr>
              <w:t>Прививать умение оценивать результаты своей работы, работы сверстни</w:t>
            </w:r>
            <w:r w:rsidR="00625442" w:rsidRPr="00701B5E">
              <w:rPr>
                <w:rFonts w:ascii="Times New Roman" w:hAnsi="Times New Roman" w:cs="Times New Roman"/>
                <w:color w:val="404040" w:themeColor="text1" w:themeTint="BF"/>
                <w:sz w:val="20"/>
                <w:szCs w:val="20"/>
              </w:rPr>
              <w:lastRenderedPageBreak/>
              <w:t>ков, выполнять работу в коллективе.</w:t>
            </w:r>
          </w:p>
        </w:tc>
      </w:tr>
      <w:tr w:rsidR="00701B5E" w:rsidRPr="00701B5E" w14:paraId="78EBE2BE" w14:textId="77777777" w:rsidTr="00537E30">
        <w:trPr>
          <w:trHeight w:val="262"/>
        </w:trPr>
        <w:tc>
          <w:tcPr>
            <w:tcW w:w="2495" w:type="dxa"/>
            <w:vMerge/>
            <w:vAlign w:val="center"/>
          </w:tcPr>
          <w:p w14:paraId="77E9E083" w14:textId="77777777" w:rsidR="00F33A06" w:rsidRPr="00701B5E" w:rsidRDefault="00F33A06" w:rsidP="00537E30">
            <w:pPr>
              <w:spacing w:after="0" w:line="240" w:lineRule="auto"/>
              <w:contextualSpacing/>
              <w:rPr>
                <w:rFonts w:ascii="Times New Roman" w:hAnsi="Times New Roman" w:cs="Times New Roman"/>
                <w:b/>
                <w:color w:val="404040" w:themeColor="text1" w:themeTint="BF"/>
                <w:sz w:val="20"/>
                <w:szCs w:val="20"/>
                <w:lang w:val="kk-KZ"/>
              </w:rPr>
            </w:pPr>
          </w:p>
        </w:tc>
        <w:tc>
          <w:tcPr>
            <w:tcW w:w="13264" w:type="dxa"/>
            <w:gridSpan w:val="8"/>
          </w:tcPr>
          <w:p w14:paraId="6256ECCF" w14:textId="77777777" w:rsidR="00F33A06" w:rsidRPr="00701B5E" w:rsidRDefault="00F33A06" w:rsidP="00537E30">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01B5E">
              <w:rPr>
                <w:rFonts w:ascii="Times New Roman" w:hAnsi="Times New Roman" w:cs="Times New Roman"/>
                <w:b/>
                <w:color w:val="404040" w:themeColor="text1" w:themeTint="BF"/>
                <w:sz w:val="20"/>
                <w:szCs w:val="20"/>
                <w:lang w:val="kk-KZ"/>
              </w:rPr>
              <w:t>КІТАП БҰРЫШЫНДАҒЫ ЖҰМЫСТАР   РАБОТА В КНИЖНОМ УГОЛКЕ:</w:t>
            </w:r>
          </w:p>
          <w:p w14:paraId="3BC7BEB4" w14:textId="5AC18CB9" w:rsidR="00F33A06" w:rsidRPr="00701B5E" w:rsidRDefault="00F33A06" w:rsidP="00537E30">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01B5E">
              <w:rPr>
                <w:rFonts w:ascii="Times New Roman" w:hAnsi="Times New Roman" w:cs="Times New Roman"/>
                <w:color w:val="404040" w:themeColor="text1" w:themeTint="BF"/>
                <w:sz w:val="20"/>
                <w:szCs w:val="20"/>
                <w:lang w:val="kk-KZ"/>
              </w:rPr>
              <w:t xml:space="preserve">рассматривание иллюстраций с изображением </w:t>
            </w:r>
            <w:r w:rsidR="00625442" w:rsidRPr="00701B5E">
              <w:rPr>
                <w:rFonts w:ascii="Times New Roman" w:hAnsi="Times New Roman" w:cs="Times New Roman"/>
                <w:color w:val="404040" w:themeColor="text1" w:themeTint="BF"/>
                <w:sz w:val="20"/>
                <w:szCs w:val="20"/>
                <w:lang w:val="kk-KZ"/>
              </w:rPr>
              <w:t>праздников к дню единства народов Казахстана</w:t>
            </w:r>
            <w:r w:rsidRPr="00701B5E">
              <w:rPr>
                <w:rFonts w:ascii="Times New Roman" w:eastAsia="Times New Roman" w:hAnsi="Times New Roman" w:cs="Times New Roman"/>
                <w:b/>
                <w:color w:val="404040" w:themeColor="text1" w:themeTint="BF"/>
                <w:sz w:val="20"/>
                <w:szCs w:val="20"/>
                <w:lang w:eastAsia="ru-RU"/>
              </w:rPr>
              <w:t xml:space="preserve"> (</w:t>
            </w:r>
            <w:r w:rsidRPr="00701B5E">
              <w:rPr>
                <w:rFonts w:ascii="Times New Roman" w:eastAsia="Times New Roman" w:hAnsi="Times New Roman" w:cs="Times New Roman"/>
                <w:b/>
                <w:i/>
                <w:color w:val="404040" w:themeColor="text1" w:themeTint="BF"/>
                <w:sz w:val="20"/>
                <w:szCs w:val="20"/>
                <w:lang w:eastAsia="ru-RU"/>
              </w:rPr>
              <w:t>игровая, познавательная и коммуникативная деятельность</w:t>
            </w:r>
            <w:r w:rsidRPr="00701B5E">
              <w:rPr>
                <w:rFonts w:ascii="Times New Roman" w:eastAsia="Times New Roman" w:hAnsi="Times New Roman" w:cs="Times New Roman"/>
                <w:color w:val="404040" w:themeColor="text1" w:themeTint="BF"/>
                <w:sz w:val="20"/>
                <w:szCs w:val="20"/>
                <w:lang w:eastAsia="ru-RU"/>
              </w:rPr>
              <w:t>)</w:t>
            </w:r>
          </w:p>
        </w:tc>
      </w:tr>
      <w:tr w:rsidR="00701B5E" w:rsidRPr="00701B5E" w14:paraId="4238A69E" w14:textId="77777777" w:rsidTr="00537E30">
        <w:trPr>
          <w:trHeight w:val="262"/>
        </w:trPr>
        <w:tc>
          <w:tcPr>
            <w:tcW w:w="2495" w:type="dxa"/>
            <w:vAlign w:val="center"/>
          </w:tcPr>
          <w:p w14:paraId="0C668DAF" w14:textId="77777777" w:rsidR="00F33A06" w:rsidRPr="00701B5E" w:rsidRDefault="00F33A06" w:rsidP="00537E30">
            <w:pPr>
              <w:spacing w:after="0" w:line="240" w:lineRule="auto"/>
              <w:contextualSpacing/>
              <w:rPr>
                <w:rFonts w:ascii="Times New Roman" w:hAnsi="Times New Roman" w:cs="Times New Roman"/>
                <w:b/>
                <w:color w:val="404040" w:themeColor="text1" w:themeTint="BF"/>
                <w:sz w:val="20"/>
                <w:szCs w:val="20"/>
                <w:lang w:val="kk-KZ"/>
              </w:rPr>
            </w:pPr>
          </w:p>
        </w:tc>
        <w:tc>
          <w:tcPr>
            <w:tcW w:w="13264" w:type="dxa"/>
            <w:gridSpan w:val="8"/>
          </w:tcPr>
          <w:p w14:paraId="73BDC4C3" w14:textId="77777777" w:rsidR="00AA6C7B" w:rsidRPr="00701B5E" w:rsidRDefault="00F33A06" w:rsidP="00AA6C7B">
            <w:pPr>
              <w:spacing w:after="0" w:line="240" w:lineRule="auto"/>
              <w:rPr>
                <w:rFonts w:ascii="Times New Roman" w:hAnsi="Times New Roman" w:cs="Times New Roman"/>
                <w:b/>
                <w:color w:val="404040" w:themeColor="text1" w:themeTint="BF"/>
                <w:sz w:val="20"/>
                <w:szCs w:val="20"/>
              </w:rPr>
            </w:pPr>
            <w:r w:rsidRPr="00701B5E">
              <w:rPr>
                <w:rFonts w:ascii="Times New Roman" w:eastAsia="Times New Roman" w:hAnsi="Times New Roman" w:cs="Times New Roman"/>
                <w:b/>
                <w:color w:val="404040" w:themeColor="text1" w:themeTint="BF"/>
                <w:sz w:val="20"/>
                <w:szCs w:val="20"/>
                <w:lang w:eastAsia="ru-RU"/>
              </w:rPr>
              <w:t>Экспериментальная</w:t>
            </w:r>
            <w:r w:rsidRPr="00701B5E">
              <w:rPr>
                <w:rFonts w:ascii="Times New Roman" w:eastAsia="Times New Roman" w:hAnsi="Times New Roman" w:cs="Times New Roman"/>
                <w:b/>
                <w:color w:val="404040" w:themeColor="text1" w:themeTint="BF"/>
                <w:sz w:val="20"/>
                <w:szCs w:val="20"/>
                <w:lang w:val="kk-KZ" w:eastAsia="ru-RU"/>
              </w:rPr>
              <w:t xml:space="preserve"> </w:t>
            </w:r>
            <w:r w:rsidRPr="00701B5E">
              <w:rPr>
                <w:rFonts w:ascii="Times New Roman" w:eastAsia="Times New Roman" w:hAnsi="Times New Roman" w:cs="Times New Roman"/>
                <w:b/>
                <w:color w:val="404040" w:themeColor="text1" w:themeTint="BF"/>
                <w:sz w:val="20"/>
                <w:szCs w:val="20"/>
                <w:lang w:eastAsia="ru-RU"/>
              </w:rPr>
              <w:t xml:space="preserve">деятельность   </w:t>
            </w:r>
            <w:r w:rsidRPr="00701B5E">
              <w:rPr>
                <w:rFonts w:ascii="Times New Roman" w:hAnsi="Times New Roman" w:cs="Times New Roman"/>
                <w:b/>
                <w:color w:val="404040" w:themeColor="text1" w:themeTint="BF"/>
                <w:sz w:val="20"/>
                <w:szCs w:val="20"/>
                <w:lang w:val="kk-KZ"/>
              </w:rPr>
              <w:t xml:space="preserve">Исследовательская деятельность в «Мастерской открытий» </w:t>
            </w:r>
            <w:r w:rsidR="00AA6C7B" w:rsidRPr="00701B5E">
              <w:rPr>
                <w:rFonts w:ascii="Times New Roman" w:hAnsi="Times New Roman" w:cs="Times New Roman"/>
                <w:b/>
                <w:color w:val="404040" w:themeColor="text1" w:themeTint="BF"/>
                <w:sz w:val="20"/>
                <w:szCs w:val="20"/>
              </w:rPr>
              <w:t>-«Как образуется тень»</w:t>
            </w:r>
          </w:p>
          <w:p w14:paraId="66FE3B5F" w14:textId="34BBB610" w:rsidR="00F33A06" w:rsidRPr="00701B5E" w:rsidRDefault="00AA6C7B" w:rsidP="00AA6C7B">
            <w:pPr>
              <w:spacing w:after="0" w:line="240" w:lineRule="auto"/>
              <w:rPr>
                <w:color w:val="404040" w:themeColor="text1" w:themeTint="BF"/>
                <w:sz w:val="20"/>
                <w:szCs w:val="20"/>
              </w:rPr>
            </w:pPr>
            <w:proofErr w:type="spellStart"/>
            <w:proofErr w:type="gramStart"/>
            <w:r w:rsidRPr="00701B5E">
              <w:rPr>
                <w:rFonts w:ascii="Times New Roman" w:hAnsi="Times New Roman" w:cs="Times New Roman"/>
                <w:color w:val="404040" w:themeColor="text1" w:themeTint="BF"/>
                <w:sz w:val="20"/>
                <w:szCs w:val="20"/>
              </w:rPr>
              <w:t>Цель:Понять</w:t>
            </w:r>
            <w:proofErr w:type="spellEnd"/>
            <w:proofErr w:type="gramEnd"/>
            <w:r w:rsidRPr="00701B5E">
              <w:rPr>
                <w:rFonts w:ascii="Times New Roman" w:hAnsi="Times New Roman" w:cs="Times New Roman"/>
                <w:color w:val="404040" w:themeColor="text1" w:themeTint="BF"/>
                <w:sz w:val="20"/>
                <w:szCs w:val="20"/>
              </w:rPr>
              <w:t>, как образуется тень, ее зависимость от источника света и предмета, их взаимоположения.</w:t>
            </w:r>
          </w:p>
        </w:tc>
      </w:tr>
      <w:tr w:rsidR="00701B5E" w:rsidRPr="00701B5E" w14:paraId="3C258BC9" w14:textId="77777777" w:rsidTr="00537E30">
        <w:trPr>
          <w:trHeight w:val="262"/>
        </w:trPr>
        <w:tc>
          <w:tcPr>
            <w:tcW w:w="2495" w:type="dxa"/>
          </w:tcPr>
          <w:p w14:paraId="125CE5F3" w14:textId="77777777" w:rsidR="00F33A06" w:rsidRPr="00701B5E" w:rsidRDefault="00F33A06" w:rsidP="00537E30">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lang w:val="kk-KZ"/>
              </w:rPr>
            </w:pPr>
            <w:r w:rsidRPr="00701B5E">
              <w:rPr>
                <w:rFonts w:ascii="Times New Roman" w:hAnsi="Times New Roman" w:cs="Times New Roman"/>
                <w:b/>
                <w:bCs/>
                <w:iCs/>
                <w:color w:val="404040" w:themeColor="text1" w:themeTint="BF"/>
                <w:sz w:val="20"/>
                <w:szCs w:val="20"/>
                <w:lang w:val="kk-KZ"/>
              </w:rPr>
              <w:t>Серуенге дайындық/</w:t>
            </w:r>
          </w:p>
          <w:p w14:paraId="10EE59FF" w14:textId="77777777" w:rsidR="00F33A06" w:rsidRPr="00701B5E" w:rsidRDefault="00F33A06" w:rsidP="00537E30">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701B5E">
              <w:rPr>
                <w:rFonts w:ascii="Times New Roman" w:hAnsi="Times New Roman" w:cs="Times New Roman"/>
                <w:b/>
                <w:bCs/>
                <w:iCs/>
                <w:color w:val="404040" w:themeColor="text1" w:themeTint="BF"/>
                <w:sz w:val="20"/>
                <w:szCs w:val="20"/>
              </w:rPr>
              <w:t xml:space="preserve">Подготовка к прогулке </w:t>
            </w:r>
          </w:p>
        </w:tc>
        <w:tc>
          <w:tcPr>
            <w:tcW w:w="13264" w:type="dxa"/>
            <w:gridSpan w:val="8"/>
          </w:tcPr>
          <w:p w14:paraId="22FF4063" w14:textId="77777777" w:rsidR="00F33A06" w:rsidRPr="00701B5E" w:rsidRDefault="00F33A06" w:rsidP="00537E30">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01B5E">
              <w:rPr>
                <w:rFonts w:ascii="Times New Roman" w:hAnsi="Times New Roman" w:cs="Times New Roman"/>
                <w:b/>
                <w:color w:val="404040" w:themeColor="text1" w:themeTint="BF"/>
                <w:sz w:val="20"/>
                <w:szCs w:val="20"/>
                <w:lang w:val="kk-KZ"/>
              </w:rPr>
              <w:t>Киіндіру: серуенге шығар алдында кезекпен киіндіру</w:t>
            </w:r>
          </w:p>
          <w:p w14:paraId="3555EB02" w14:textId="77777777" w:rsidR="00F33A06" w:rsidRPr="00701B5E" w:rsidRDefault="00F33A06" w:rsidP="00537E30">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Одевание: последовательность, выход на прогулку</w:t>
            </w:r>
          </w:p>
        </w:tc>
      </w:tr>
      <w:tr w:rsidR="00701B5E" w:rsidRPr="00701B5E" w14:paraId="4E589A1E" w14:textId="77777777" w:rsidTr="00537E30">
        <w:trPr>
          <w:trHeight w:val="586"/>
        </w:trPr>
        <w:tc>
          <w:tcPr>
            <w:tcW w:w="2495" w:type="dxa"/>
            <w:vAlign w:val="center"/>
          </w:tcPr>
          <w:p w14:paraId="0770729E" w14:textId="77777777" w:rsidR="00F33A06" w:rsidRPr="00701B5E" w:rsidRDefault="00F33A06" w:rsidP="00537E30">
            <w:pPr>
              <w:widowControl w:val="0"/>
              <w:autoSpaceDE w:val="0"/>
              <w:autoSpaceDN w:val="0"/>
              <w:adjustRightInd w:val="0"/>
              <w:spacing w:after="0" w:line="240" w:lineRule="auto"/>
              <w:contextualSpacing/>
              <w:jc w:val="both"/>
              <w:rPr>
                <w:rFonts w:ascii="Times New Roman" w:hAnsi="Times New Roman" w:cs="Times New Roman"/>
                <w:b/>
                <w:bCs/>
                <w:iCs/>
                <w:color w:val="404040" w:themeColor="text1" w:themeTint="BF"/>
                <w:sz w:val="20"/>
                <w:szCs w:val="20"/>
                <w:lang w:val="kk-KZ"/>
              </w:rPr>
            </w:pPr>
            <w:r w:rsidRPr="00701B5E">
              <w:rPr>
                <w:rFonts w:ascii="Times New Roman" w:hAnsi="Times New Roman" w:cs="Times New Roman"/>
                <w:b/>
                <w:bCs/>
                <w:iCs/>
                <w:color w:val="404040" w:themeColor="text1" w:themeTint="BF"/>
                <w:sz w:val="20"/>
                <w:szCs w:val="20"/>
                <w:lang w:val="kk-KZ"/>
              </w:rPr>
              <w:t>Серуеннен қайту/</w:t>
            </w:r>
          </w:p>
          <w:p w14:paraId="7FE9CDA5" w14:textId="77777777" w:rsidR="00F33A06" w:rsidRPr="00701B5E" w:rsidRDefault="00F33A06" w:rsidP="00537E30">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701B5E">
              <w:rPr>
                <w:rFonts w:ascii="Times New Roman" w:hAnsi="Times New Roman" w:cs="Times New Roman"/>
                <w:b/>
                <w:bCs/>
                <w:iCs/>
                <w:color w:val="404040" w:themeColor="text1" w:themeTint="BF"/>
                <w:sz w:val="20"/>
                <w:szCs w:val="20"/>
                <w:lang w:val="kk-KZ"/>
              </w:rPr>
              <w:t>Возвращение с прогулки</w:t>
            </w:r>
          </w:p>
        </w:tc>
        <w:tc>
          <w:tcPr>
            <w:tcW w:w="13264" w:type="dxa"/>
            <w:gridSpan w:val="8"/>
          </w:tcPr>
          <w:p w14:paraId="47832043" w14:textId="77777777" w:rsidR="00F33A06" w:rsidRPr="00701B5E" w:rsidRDefault="00F33A06" w:rsidP="00537E30">
            <w:pPr>
              <w:shd w:val="clear" w:color="auto" w:fill="FFFFFF"/>
              <w:spacing w:after="0" w:line="240" w:lineRule="auto"/>
              <w:contextualSpacing/>
              <w:jc w:val="both"/>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rPr>
              <w:t>Последовательное раздевание детей, складывание в шкафчики, мытье рук.</w:t>
            </w:r>
          </w:p>
          <w:p w14:paraId="0C7984C8" w14:textId="7753BF82" w:rsidR="00F33A06" w:rsidRPr="00701B5E" w:rsidRDefault="00F33A06" w:rsidP="00537E30">
            <w:pPr>
              <w:shd w:val="clear" w:color="auto" w:fill="FFFFFF"/>
              <w:spacing w:after="0" w:line="240" w:lineRule="auto"/>
              <w:contextualSpacing/>
              <w:jc w:val="both"/>
              <w:rPr>
                <w:rFonts w:ascii="Times New Roman" w:hAnsi="Times New Roman" w:cs="Times New Roman"/>
                <w:color w:val="404040" w:themeColor="text1" w:themeTint="BF"/>
                <w:sz w:val="20"/>
                <w:szCs w:val="20"/>
              </w:rPr>
            </w:pPr>
            <w:r w:rsidRPr="00701B5E">
              <w:rPr>
                <w:rFonts w:ascii="Times New Roman" w:hAnsi="Times New Roman" w:cs="Times New Roman"/>
                <w:color w:val="404040" w:themeColor="text1" w:themeTint="BF"/>
                <w:sz w:val="20"/>
                <w:szCs w:val="20"/>
                <w:lang w:val="kk-KZ"/>
              </w:rPr>
              <w:t>«</w:t>
            </w:r>
            <w:r w:rsidR="00AA6C7B" w:rsidRPr="00701B5E">
              <w:rPr>
                <w:rFonts w:ascii="Times New Roman" w:hAnsi="Times New Roman" w:cs="Times New Roman"/>
                <w:color w:val="404040" w:themeColor="text1" w:themeTint="BF"/>
                <w:sz w:val="20"/>
                <w:szCs w:val="20"/>
                <w:lang w:val="kk-KZ"/>
              </w:rPr>
              <w:t>Праздник 1 мая</w:t>
            </w:r>
            <w:r w:rsidRPr="00701B5E">
              <w:rPr>
                <w:rFonts w:ascii="Times New Roman" w:hAnsi="Times New Roman" w:cs="Times New Roman"/>
                <w:color w:val="404040" w:themeColor="text1" w:themeTint="BF"/>
                <w:sz w:val="20"/>
                <w:szCs w:val="20"/>
                <w:lang w:val="kk-KZ"/>
              </w:rPr>
              <w:t>» (рисование)</w:t>
            </w:r>
          </w:p>
          <w:p w14:paraId="2CE7A95A" w14:textId="77777777" w:rsidR="00F33A06" w:rsidRPr="00701B5E" w:rsidRDefault="00F33A06" w:rsidP="00537E30">
            <w:pPr>
              <w:shd w:val="clear" w:color="auto" w:fill="FFFFFF"/>
              <w:spacing w:after="0" w:line="240" w:lineRule="auto"/>
              <w:contextualSpacing/>
              <w:jc w:val="both"/>
              <w:rPr>
                <w:rFonts w:ascii="Times New Roman" w:hAnsi="Times New Roman" w:cs="Times New Roman"/>
                <w:color w:val="404040" w:themeColor="text1" w:themeTint="BF"/>
                <w:sz w:val="20"/>
                <w:szCs w:val="20"/>
              </w:rPr>
            </w:pPr>
            <w:r w:rsidRPr="00701B5E">
              <w:rPr>
                <w:rFonts w:ascii="Times New Roman" w:hAnsi="Times New Roman" w:cs="Times New Roman"/>
                <w:b/>
                <w:i/>
                <w:color w:val="404040" w:themeColor="text1" w:themeTint="BF"/>
                <w:sz w:val="20"/>
                <w:szCs w:val="20"/>
              </w:rPr>
              <w:t>Задача.</w:t>
            </w:r>
            <w:r w:rsidRPr="00701B5E">
              <w:rPr>
                <w:rFonts w:ascii="Times New Roman" w:hAnsi="Times New Roman" w:cs="Times New Roman"/>
                <w:color w:val="404040" w:themeColor="text1" w:themeTint="BF"/>
                <w:sz w:val="20"/>
                <w:szCs w:val="20"/>
              </w:rPr>
              <w:t xml:space="preserve"> Учить создавать пейзажную </w:t>
            </w:r>
            <w:proofErr w:type="gramStart"/>
            <w:r w:rsidRPr="00701B5E">
              <w:rPr>
                <w:rFonts w:ascii="Times New Roman" w:hAnsi="Times New Roman" w:cs="Times New Roman"/>
                <w:color w:val="404040" w:themeColor="text1" w:themeTint="BF"/>
                <w:sz w:val="20"/>
                <w:szCs w:val="20"/>
              </w:rPr>
              <w:t>композицию ,</w:t>
            </w:r>
            <w:proofErr w:type="gramEnd"/>
            <w:r w:rsidRPr="00701B5E">
              <w:rPr>
                <w:rFonts w:ascii="Times New Roman" w:hAnsi="Times New Roman" w:cs="Times New Roman"/>
                <w:color w:val="404040" w:themeColor="text1" w:themeTint="BF"/>
                <w:sz w:val="20"/>
                <w:szCs w:val="20"/>
              </w:rPr>
              <w:t xml:space="preserve"> изображая природу весной (</w:t>
            </w:r>
            <w:r w:rsidRPr="00701B5E">
              <w:rPr>
                <w:rFonts w:ascii="Times New Roman" w:hAnsi="Times New Roman" w:cs="Times New Roman"/>
                <w:i/>
                <w:color w:val="404040" w:themeColor="text1" w:themeTint="BF"/>
                <w:sz w:val="20"/>
                <w:szCs w:val="20"/>
              </w:rPr>
              <w:t>самостоятельная деятельность)</w:t>
            </w:r>
          </w:p>
        </w:tc>
      </w:tr>
      <w:tr w:rsidR="00701B5E" w:rsidRPr="00005415" w14:paraId="08D6FDAE" w14:textId="77777777" w:rsidTr="00537E30">
        <w:trPr>
          <w:trHeight w:val="654"/>
        </w:trPr>
        <w:tc>
          <w:tcPr>
            <w:tcW w:w="2495" w:type="dxa"/>
          </w:tcPr>
          <w:p w14:paraId="381D421F" w14:textId="77777777" w:rsidR="00F33A06" w:rsidRPr="00701B5E" w:rsidRDefault="00F33A06" w:rsidP="00537E30">
            <w:pPr>
              <w:spacing w:after="0" w:line="240" w:lineRule="auto"/>
              <w:contextualSpacing/>
              <w:rPr>
                <w:rFonts w:ascii="Times New Roman" w:hAnsi="Times New Roman" w:cs="Times New Roman"/>
                <w:b/>
                <w:bCs/>
                <w:iCs/>
                <w:color w:val="404040" w:themeColor="text1" w:themeTint="BF"/>
                <w:sz w:val="20"/>
                <w:szCs w:val="20"/>
              </w:rPr>
            </w:pPr>
            <w:r w:rsidRPr="00701B5E">
              <w:rPr>
                <w:rFonts w:ascii="Times New Roman" w:hAnsi="Times New Roman" w:cs="Times New Roman"/>
                <w:b/>
                <w:bCs/>
                <w:iCs/>
                <w:color w:val="404040" w:themeColor="text1" w:themeTint="BF"/>
                <w:sz w:val="20"/>
                <w:szCs w:val="20"/>
              </w:rPr>
              <w:t>Беседы с родителями,</w:t>
            </w:r>
          </w:p>
          <w:p w14:paraId="557E7534" w14:textId="77777777" w:rsidR="00F33A06" w:rsidRPr="00701B5E" w:rsidRDefault="00F33A06" w:rsidP="00537E30">
            <w:pPr>
              <w:spacing w:after="0" w:line="240" w:lineRule="auto"/>
              <w:contextualSpacing/>
              <w:rPr>
                <w:rFonts w:ascii="Times New Roman" w:hAnsi="Times New Roman" w:cs="Times New Roman"/>
                <w:b/>
                <w:bCs/>
                <w:iCs/>
                <w:color w:val="404040" w:themeColor="text1" w:themeTint="BF"/>
                <w:sz w:val="20"/>
                <w:szCs w:val="20"/>
              </w:rPr>
            </w:pPr>
            <w:r w:rsidRPr="00701B5E">
              <w:rPr>
                <w:rFonts w:ascii="Times New Roman" w:hAnsi="Times New Roman" w:cs="Times New Roman"/>
                <w:b/>
                <w:bCs/>
                <w:iCs/>
                <w:color w:val="404040" w:themeColor="text1" w:themeTint="BF"/>
                <w:sz w:val="20"/>
                <w:szCs w:val="20"/>
              </w:rPr>
              <w:t>Консультации</w:t>
            </w:r>
          </w:p>
          <w:p w14:paraId="6F6332D7" w14:textId="77777777" w:rsidR="00F33A06" w:rsidRPr="00701B5E" w:rsidRDefault="00F33A06" w:rsidP="00537E30">
            <w:pPr>
              <w:spacing w:after="0" w:line="240" w:lineRule="auto"/>
              <w:contextualSpacing/>
              <w:rPr>
                <w:rFonts w:ascii="Times New Roman" w:hAnsi="Times New Roman" w:cs="Times New Roman"/>
                <w:b/>
                <w:bCs/>
                <w:iCs/>
                <w:color w:val="404040" w:themeColor="text1" w:themeTint="BF"/>
                <w:sz w:val="20"/>
                <w:szCs w:val="20"/>
              </w:rPr>
            </w:pPr>
          </w:p>
          <w:p w14:paraId="4BA251F9" w14:textId="77777777" w:rsidR="00F33A06" w:rsidRPr="00701B5E" w:rsidRDefault="00F33A06" w:rsidP="00537E30">
            <w:pPr>
              <w:spacing w:after="0" w:line="240" w:lineRule="auto"/>
              <w:contextualSpacing/>
              <w:rPr>
                <w:rFonts w:ascii="Times New Roman" w:hAnsi="Times New Roman" w:cs="Times New Roman"/>
                <w:b/>
                <w:bCs/>
                <w:iCs/>
                <w:color w:val="404040" w:themeColor="text1" w:themeTint="BF"/>
                <w:sz w:val="20"/>
                <w:szCs w:val="20"/>
              </w:rPr>
            </w:pPr>
          </w:p>
        </w:tc>
        <w:tc>
          <w:tcPr>
            <w:tcW w:w="2610" w:type="dxa"/>
            <w:gridSpan w:val="2"/>
          </w:tcPr>
          <w:p w14:paraId="2D2F9EA4" w14:textId="245382DD" w:rsidR="00F33A06" w:rsidRPr="00701B5E" w:rsidRDefault="008F0AAE" w:rsidP="00537E30">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01B5E">
              <w:rPr>
                <w:rFonts w:ascii="Times New Roman" w:hAnsi="Times New Roman" w:cs="Times New Roman"/>
                <w:color w:val="404040" w:themeColor="text1" w:themeTint="BF"/>
                <w:sz w:val="20"/>
                <w:szCs w:val="20"/>
              </w:rPr>
              <w:t>«Детская ложь»</w:t>
            </w:r>
          </w:p>
        </w:tc>
        <w:tc>
          <w:tcPr>
            <w:tcW w:w="2693" w:type="dxa"/>
            <w:gridSpan w:val="2"/>
          </w:tcPr>
          <w:p w14:paraId="16E5C39C" w14:textId="24BB3154" w:rsidR="00F33A06" w:rsidRPr="00701B5E" w:rsidRDefault="008F0AAE" w:rsidP="00537E30">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01B5E">
              <w:rPr>
                <w:rFonts w:ascii="Times New Roman" w:hAnsi="Times New Roman" w:cs="Times New Roman"/>
                <w:color w:val="404040" w:themeColor="text1" w:themeTint="BF"/>
                <w:sz w:val="20"/>
                <w:szCs w:val="20"/>
              </w:rPr>
              <w:t>«Меры безопасности во время весеннего половодья»</w:t>
            </w:r>
          </w:p>
        </w:tc>
        <w:tc>
          <w:tcPr>
            <w:tcW w:w="2693" w:type="dxa"/>
          </w:tcPr>
          <w:p w14:paraId="078DFCD6" w14:textId="529EC04C" w:rsidR="00F33A06" w:rsidRPr="00701B5E" w:rsidRDefault="008F0AAE" w:rsidP="00537E30">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01B5E">
              <w:rPr>
                <w:rFonts w:ascii="Times New Roman" w:hAnsi="Times New Roman" w:cs="Times New Roman"/>
                <w:color w:val="404040" w:themeColor="text1" w:themeTint="BF"/>
                <w:sz w:val="20"/>
                <w:szCs w:val="20"/>
              </w:rPr>
              <w:t>«Отравления детей лекарственными средствами и средствами бытовой химии»</w:t>
            </w:r>
          </w:p>
        </w:tc>
        <w:tc>
          <w:tcPr>
            <w:tcW w:w="2615" w:type="dxa"/>
            <w:gridSpan w:val="2"/>
          </w:tcPr>
          <w:p w14:paraId="6D2943F4" w14:textId="606A8C1D" w:rsidR="00F33A06" w:rsidRPr="00701B5E" w:rsidRDefault="008F0AAE" w:rsidP="00537E30">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01B5E">
              <w:rPr>
                <w:rFonts w:ascii="Times New Roman" w:eastAsia="Calibri" w:hAnsi="Times New Roman" w:cs="Times New Roman"/>
                <w:color w:val="404040" w:themeColor="text1" w:themeTint="BF"/>
                <w:sz w:val="20"/>
                <w:szCs w:val="20"/>
              </w:rPr>
              <w:t>Беседа «</w:t>
            </w:r>
            <w:r w:rsidRPr="00701B5E">
              <w:rPr>
                <w:rFonts w:ascii="Times New Roman" w:hAnsi="Times New Roman" w:cs="Times New Roman"/>
                <w:color w:val="404040" w:themeColor="text1" w:themeTint="BF"/>
                <w:sz w:val="20"/>
                <w:szCs w:val="20"/>
              </w:rPr>
              <w:t>Совместный труд ребенка и взрослого»</w:t>
            </w:r>
          </w:p>
        </w:tc>
        <w:tc>
          <w:tcPr>
            <w:tcW w:w="2653" w:type="dxa"/>
          </w:tcPr>
          <w:p w14:paraId="4E035695" w14:textId="77777777" w:rsidR="008F0AAE" w:rsidRPr="00701B5E" w:rsidRDefault="008F0AAE" w:rsidP="008F0AAE">
            <w:pPr>
              <w:spacing w:after="0"/>
              <w:rPr>
                <w:rFonts w:ascii="Times New Roman" w:hAnsi="Times New Roman"/>
                <w:color w:val="404040" w:themeColor="text1" w:themeTint="BF"/>
                <w:sz w:val="20"/>
                <w:szCs w:val="20"/>
                <w:lang w:val="kk-KZ"/>
              </w:rPr>
            </w:pPr>
            <w:r w:rsidRPr="00701B5E">
              <w:rPr>
                <w:rFonts w:ascii="Times New Roman" w:hAnsi="Times New Roman"/>
                <w:color w:val="404040" w:themeColor="text1" w:themeTint="BF"/>
                <w:sz w:val="20"/>
                <w:szCs w:val="20"/>
                <w:lang w:val="kk-KZ"/>
              </w:rPr>
              <w:t>Бір шаңырақ астында</w:t>
            </w:r>
          </w:p>
          <w:p w14:paraId="7E547344" w14:textId="711D611A" w:rsidR="00F33A06" w:rsidRPr="00701B5E" w:rsidRDefault="00187F24" w:rsidP="008F0AAE">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hyperlink r:id="rId44" w:history="1">
              <w:r w:rsidR="008F0AAE" w:rsidRPr="00701B5E">
                <w:rPr>
                  <w:rFonts w:ascii="Times New Roman" w:eastAsia="Times New Roman" w:hAnsi="Times New Roman" w:cs="Times New Roman"/>
                  <w:color w:val="404040" w:themeColor="text1" w:themeTint="BF"/>
                  <w:sz w:val="20"/>
                  <w:szCs w:val="20"/>
                  <w:u w:val="single"/>
                  <w:lang w:val="kk-KZ"/>
                </w:rPr>
                <w:t>https://www.youtube.com/watch?v=sHNx8jrYoDs</w:t>
              </w:r>
            </w:hyperlink>
          </w:p>
        </w:tc>
      </w:tr>
      <w:tr w:rsidR="00701B5E" w:rsidRPr="00701B5E" w14:paraId="04F3D285" w14:textId="77777777" w:rsidTr="00537E30">
        <w:trPr>
          <w:trHeight w:val="874"/>
        </w:trPr>
        <w:tc>
          <w:tcPr>
            <w:tcW w:w="2495" w:type="dxa"/>
          </w:tcPr>
          <w:p w14:paraId="3ACEA6FF" w14:textId="77777777" w:rsidR="00F33A06" w:rsidRPr="00701B5E" w:rsidRDefault="00F33A06" w:rsidP="00537E30">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proofErr w:type="spellStart"/>
            <w:r w:rsidRPr="00701B5E">
              <w:rPr>
                <w:rFonts w:ascii="Times New Roman" w:hAnsi="Times New Roman" w:cs="Times New Roman"/>
                <w:b/>
                <w:bCs/>
                <w:iCs/>
                <w:color w:val="404040" w:themeColor="text1" w:themeTint="BF"/>
                <w:sz w:val="20"/>
                <w:szCs w:val="20"/>
              </w:rPr>
              <w:t>Балалардың</w:t>
            </w:r>
            <w:proofErr w:type="spellEnd"/>
            <w:r w:rsidRPr="00701B5E">
              <w:rPr>
                <w:rFonts w:ascii="Times New Roman" w:hAnsi="Times New Roman" w:cs="Times New Roman"/>
                <w:b/>
                <w:bCs/>
                <w:iCs/>
                <w:color w:val="404040" w:themeColor="text1" w:themeTint="BF"/>
                <w:sz w:val="20"/>
                <w:szCs w:val="20"/>
              </w:rPr>
              <w:t xml:space="preserve"> </w:t>
            </w:r>
            <w:proofErr w:type="spellStart"/>
            <w:r w:rsidRPr="00701B5E">
              <w:rPr>
                <w:rFonts w:ascii="Times New Roman" w:hAnsi="Times New Roman" w:cs="Times New Roman"/>
                <w:b/>
                <w:bCs/>
                <w:iCs/>
                <w:color w:val="404040" w:themeColor="text1" w:themeTint="BF"/>
                <w:sz w:val="20"/>
                <w:szCs w:val="20"/>
              </w:rPr>
              <w:t>үйге</w:t>
            </w:r>
            <w:proofErr w:type="spellEnd"/>
            <w:r w:rsidRPr="00701B5E">
              <w:rPr>
                <w:rFonts w:ascii="Times New Roman" w:hAnsi="Times New Roman" w:cs="Times New Roman"/>
                <w:b/>
                <w:bCs/>
                <w:iCs/>
                <w:color w:val="404040" w:themeColor="text1" w:themeTint="BF"/>
                <w:sz w:val="20"/>
                <w:szCs w:val="20"/>
              </w:rPr>
              <w:t xml:space="preserve"> </w:t>
            </w:r>
            <w:proofErr w:type="spellStart"/>
            <w:r w:rsidRPr="00701B5E">
              <w:rPr>
                <w:rFonts w:ascii="Times New Roman" w:hAnsi="Times New Roman" w:cs="Times New Roman"/>
                <w:b/>
                <w:bCs/>
                <w:iCs/>
                <w:color w:val="404040" w:themeColor="text1" w:themeTint="BF"/>
                <w:sz w:val="20"/>
                <w:szCs w:val="20"/>
              </w:rPr>
              <w:t>қайтуы</w:t>
            </w:r>
            <w:proofErr w:type="spellEnd"/>
            <w:r w:rsidRPr="00701B5E">
              <w:rPr>
                <w:rFonts w:ascii="Times New Roman" w:hAnsi="Times New Roman" w:cs="Times New Roman"/>
                <w:b/>
                <w:bCs/>
                <w:iCs/>
                <w:color w:val="404040" w:themeColor="text1" w:themeTint="BF"/>
                <w:sz w:val="20"/>
                <w:szCs w:val="20"/>
              </w:rPr>
              <w:t>/</w:t>
            </w:r>
          </w:p>
          <w:p w14:paraId="24E9539D" w14:textId="77777777" w:rsidR="00F33A06" w:rsidRPr="00701B5E" w:rsidRDefault="00F33A06" w:rsidP="00537E30">
            <w:pPr>
              <w:spacing w:after="0" w:line="240" w:lineRule="auto"/>
              <w:contextualSpacing/>
              <w:rPr>
                <w:rFonts w:ascii="Times New Roman" w:hAnsi="Times New Roman" w:cs="Times New Roman"/>
                <w:b/>
                <w:bCs/>
                <w:iCs/>
                <w:color w:val="404040" w:themeColor="text1" w:themeTint="BF"/>
                <w:sz w:val="20"/>
                <w:szCs w:val="20"/>
              </w:rPr>
            </w:pPr>
            <w:r w:rsidRPr="00701B5E">
              <w:rPr>
                <w:rFonts w:ascii="Times New Roman" w:hAnsi="Times New Roman" w:cs="Times New Roman"/>
                <w:b/>
                <w:bCs/>
                <w:iCs/>
                <w:color w:val="404040" w:themeColor="text1" w:themeTint="BF"/>
                <w:sz w:val="20"/>
                <w:szCs w:val="20"/>
              </w:rPr>
              <w:t>Уход детей домой</w:t>
            </w:r>
          </w:p>
        </w:tc>
        <w:tc>
          <w:tcPr>
            <w:tcW w:w="13264" w:type="dxa"/>
            <w:gridSpan w:val="8"/>
          </w:tcPr>
          <w:p w14:paraId="263972BF" w14:textId="77777777" w:rsidR="00F33A06" w:rsidRPr="00701B5E" w:rsidRDefault="00F33A06" w:rsidP="00537E30">
            <w:pPr>
              <w:pStyle w:val="aa"/>
              <w:spacing w:before="182"/>
              <w:ind w:left="0" w:firstLine="0"/>
              <w:rPr>
                <w:color w:val="404040" w:themeColor="text1" w:themeTint="BF"/>
                <w:sz w:val="20"/>
                <w:szCs w:val="20"/>
              </w:rPr>
            </w:pPr>
            <w:r w:rsidRPr="00701B5E">
              <w:rPr>
                <w:color w:val="404040" w:themeColor="text1" w:themeTint="BF"/>
                <w:sz w:val="20"/>
                <w:szCs w:val="20"/>
              </w:rPr>
              <w:t>Создания настроя на предстоящий день. Рекомендация повторения изученного.</w:t>
            </w:r>
            <w:r w:rsidRPr="00701B5E">
              <w:rPr>
                <w:b/>
                <w:color w:val="404040" w:themeColor="text1" w:themeTint="BF"/>
                <w:sz w:val="20"/>
                <w:szCs w:val="20"/>
              </w:rPr>
              <w:t xml:space="preserve"> </w:t>
            </w:r>
          </w:p>
        </w:tc>
      </w:tr>
    </w:tbl>
    <w:p w14:paraId="18DFF696" w14:textId="77777777" w:rsidR="00F33A06" w:rsidRPr="00BF190E" w:rsidRDefault="00F33A06" w:rsidP="00F33A06">
      <w:pPr>
        <w:pStyle w:val="aa"/>
        <w:spacing w:before="182"/>
        <w:ind w:left="0" w:firstLine="0"/>
        <w:rPr>
          <w:b/>
          <w:bCs/>
          <w:color w:val="000000" w:themeColor="text1"/>
          <w:sz w:val="22"/>
          <w:szCs w:val="22"/>
          <w:lang w:val="ru-RU"/>
        </w:rPr>
      </w:pPr>
      <w:r w:rsidRPr="00BF190E">
        <w:rPr>
          <w:b/>
          <w:bCs/>
          <w:color w:val="000000" w:themeColor="text1"/>
          <w:sz w:val="22"/>
          <w:szCs w:val="22"/>
          <w:lang w:val="ru-RU"/>
        </w:rPr>
        <w:t>Проверила_________________</w:t>
      </w:r>
    </w:p>
    <w:p w14:paraId="630389CB" w14:textId="77777777" w:rsidR="00F33A06" w:rsidRDefault="00F33A06" w:rsidP="00F33A06">
      <w:pPr>
        <w:pStyle w:val="aa"/>
        <w:spacing w:before="182"/>
        <w:ind w:left="0" w:firstLine="0"/>
        <w:rPr>
          <w:b/>
        </w:rPr>
      </w:pPr>
    </w:p>
    <w:p w14:paraId="6D720F1B" w14:textId="07059770" w:rsidR="00F33A06" w:rsidRDefault="00F33A06" w:rsidP="005560CC">
      <w:pPr>
        <w:pStyle w:val="aa"/>
        <w:spacing w:before="182"/>
        <w:ind w:left="0" w:firstLine="0"/>
        <w:rPr>
          <w:b/>
          <w:bCs/>
          <w:color w:val="000000" w:themeColor="text1"/>
          <w:sz w:val="20"/>
          <w:szCs w:val="20"/>
          <w:lang w:val="ru-RU"/>
        </w:rPr>
      </w:pPr>
    </w:p>
    <w:p w14:paraId="7C8F573C" w14:textId="221297CD" w:rsidR="00B12C54" w:rsidRDefault="00B12C54" w:rsidP="005560CC">
      <w:pPr>
        <w:pStyle w:val="aa"/>
        <w:spacing w:before="182"/>
        <w:ind w:left="0" w:firstLine="0"/>
        <w:rPr>
          <w:b/>
          <w:bCs/>
          <w:color w:val="000000" w:themeColor="text1"/>
          <w:sz w:val="20"/>
          <w:szCs w:val="20"/>
          <w:lang w:val="ru-RU"/>
        </w:rPr>
      </w:pPr>
    </w:p>
    <w:p w14:paraId="3E5668D1" w14:textId="13FFEF7F" w:rsidR="00B12C54" w:rsidRDefault="00B12C54" w:rsidP="005560CC">
      <w:pPr>
        <w:pStyle w:val="aa"/>
        <w:spacing w:before="182"/>
        <w:ind w:left="0" w:firstLine="0"/>
        <w:rPr>
          <w:b/>
          <w:bCs/>
          <w:color w:val="000000" w:themeColor="text1"/>
          <w:sz w:val="20"/>
          <w:szCs w:val="20"/>
          <w:lang w:val="ru-RU"/>
        </w:rPr>
      </w:pPr>
    </w:p>
    <w:p w14:paraId="5C939F3F" w14:textId="26511200" w:rsidR="00B12C54" w:rsidRDefault="00B12C54" w:rsidP="005560CC">
      <w:pPr>
        <w:pStyle w:val="aa"/>
        <w:spacing w:before="182"/>
        <w:ind w:left="0" w:firstLine="0"/>
        <w:rPr>
          <w:b/>
          <w:bCs/>
          <w:color w:val="000000" w:themeColor="text1"/>
          <w:sz w:val="20"/>
          <w:szCs w:val="20"/>
          <w:lang w:val="ru-RU"/>
        </w:rPr>
      </w:pPr>
    </w:p>
    <w:p w14:paraId="0F2C42E0" w14:textId="300E39AF" w:rsidR="00B12C54" w:rsidRDefault="00B12C54" w:rsidP="005560CC">
      <w:pPr>
        <w:pStyle w:val="aa"/>
        <w:spacing w:before="182"/>
        <w:ind w:left="0" w:firstLine="0"/>
        <w:rPr>
          <w:b/>
          <w:bCs/>
          <w:color w:val="000000" w:themeColor="text1"/>
          <w:sz w:val="20"/>
          <w:szCs w:val="20"/>
          <w:lang w:val="ru-RU"/>
        </w:rPr>
      </w:pPr>
    </w:p>
    <w:p w14:paraId="2CC7ABCB" w14:textId="03164D96" w:rsidR="00B12C54" w:rsidRDefault="00B12C54" w:rsidP="005560CC">
      <w:pPr>
        <w:pStyle w:val="aa"/>
        <w:spacing w:before="182"/>
        <w:ind w:left="0" w:firstLine="0"/>
        <w:rPr>
          <w:b/>
          <w:bCs/>
          <w:color w:val="000000" w:themeColor="text1"/>
          <w:sz w:val="20"/>
          <w:szCs w:val="20"/>
          <w:lang w:val="ru-RU"/>
        </w:rPr>
      </w:pPr>
    </w:p>
    <w:p w14:paraId="09AB27DF" w14:textId="06254838" w:rsidR="00B12C54" w:rsidRDefault="00B12C54" w:rsidP="005560CC">
      <w:pPr>
        <w:pStyle w:val="aa"/>
        <w:spacing w:before="182"/>
        <w:ind w:left="0" w:firstLine="0"/>
        <w:rPr>
          <w:b/>
          <w:bCs/>
          <w:color w:val="000000" w:themeColor="text1"/>
          <w:sz w:val="20"/>
          <w:szCs w:val="20"/>
          <w:lang w:val="ru-RU"/>
        </w:rPr>
      </w:pPr>
    </w:p>
    <w:p w14:paraId="5F504B46" w14:textId="26649D31" w:rsidR="00B12C54" w:rsidRDefault="00B12C54" w:rsidP="005560CC">
      <w:pPr>
        <w:pStyle w:val="aa"/>
        <w:spacing w:before="182"/>
        <w:ind w:left="0" w:firstLine="0"/>
        <w:rPr>
          <w:b/>
          <w:bCs/>
          <w:color w:val="000000" w:themeColor="text1"/>
          <w:sz w:val="20"/>
          <w:szCs w:val="20"/>
          <w:lang w:val="ru-RU"/>
        </w:rPr>
      </w:pPr>
    </w:p>
    <w:p w14:paraId="7CEF2ECC" w14:textId="7EE34BAE" w:rsidR="00B12C54" w:rsidRDefault="00B12C54" w:rsidP="004533D6">
      <w:pPr>
        <w:pStyle w:val="aa"/>
        <w:spacing w:before="182"/>
        <w:ind w:left="0" w:firstLine="0"/>
        <w:jc w:val="center"/>
        <w:rPr>
          <w:b/>
          <w:bCs/>
          <w:color w:val="000000" w:themeColor="text1"/>
          <w:sz w:val="20"/>
          <w:szCs w:val="20"/>
          <w:lang w:val="ru-RU"/>
        </w:rPr>
      </w:pPr>
    </w:p>
    <w:p w14:paraId="70DB50E9" w14:textId="28BC00D8" w:rsidR="00B12C54" w:rsidRDefault="00B12C54" w:rsidP="005560CC">
      <w:pPr>
        <w:pStyle w:val="aa"/>
        <w:spacing w:before="182"/>
        <w:ind w:left="0" w:firstLine="0"/>
        <w:rPr>
          <w:b/>
          <w:bCs/>
          <w:color w:val="000000" w:themeColor="text1"/>
          <w:sz w:val="20"/>
          <w:szCs w:val="20"/>
          <w:lang w:val="ru-RU"/>
        </w:rPr>
      </w:pPr>
    </w:p>
    <w:p w14:paraId="4F791E3B" w14:textId="7489AD60" w:rsidR="00B12C54" w:rsidRDefault="00B12C54" w:rsidP="005560CC">
      <w:pPr>
        <w:pStyle w:val="aa"/>
        <w:spacing w:before="182"/>
        <w:ind w:left="0" w:firstLine="0"/>
        <w:rPr>
          <w:b/>
          <w:bCs/>
          <w:color w:val="000000" w:themeColor="text1"/>
          <w:sz w:val="20"/>
          <w:szCs w:val="20"/>
          <w:lang w:val="ru-RU"/>
        </w:rPr>
      </w:pPr>
    </w:p>
    <w:p w14:paraId="60CD23F3" w14:textId="38E906A8" w:rsidR="00B12C54" w:rsidRDefault="00B12C54" w:rsidP="005560CC">
      <w:pPr>
        <w:pStyle w:val="aa"/>
        <w:spacing w:before="182"/>
        <w:ind w:left="0" w:firstLine="0"/>
        <w:rPr>
          <w:b/>
          <w:bCs/>
          <w:color w:val="000000" w:themeColor="text1"/>
          <w:sz w:val="20"/>
          <w:szCs w:val="20"/>
          <w:lang w:val="ru-RU"/>
        </w:rPr>
      </w:pPr>
    </w:p>
    <w:p w14:paraId="5EB12BA7" w14:textId="4DE49097" w:rsidR="00B12C54" w:rsidRDefault="00B12C54" w:rsidP="005560CC">
      <w:pPr>
        <w:pStyle w:val="aa"/>
        <w:spacing w:before="182"/>
        <w:ind w:left="0" w:firstLine="0"/>
        <w:rPr>
          <w:b/>
          <w:bCs/>
          <w:color w:val="000000" w:themeColor="text1"/>
          <w:sz w:val="20"/>
          <w:szCs w:val="20"/>
          <w:lang w:val="ru-RU"/>
        </w:rPr>
      </w:pPr>
    </w:p>
    <w:p w14:paraId="548BD269" w14:textId="1313F305" w:rsidR="00B12C54" w:rsidRDefault="00B12C54" w:rsidP="005560CC">
      <w:pPr>
        <w:pStyle w:val="aa"/>
        <w:spacing w:before="182"/>
        <w:ind w:left="0" w:firstLine="0"/>
        <w:rPr>
          <w:b/>
          <w:bCs/>
          <w:color w:val="000000" w:themeColor="text1"/>
          <w:sz w:val="20"/>
          <w:szCs w:val="20"/>
          <w:lang w:val="ru-RU"/>
        </w:rPr>
      </w:pPr>
    </w:p>
    <w:p w14:paraId="6FAD85F6" w14:textId="77777777" w:rsidR="00B12C54" w:rsidRPr="00701B5E" w:rsidRDefault="00B12C54" w:rsidP="00B12C54">
      <w:pPr>
        <w:widowControl w:val="0"/>
        <w:tabs>
          <w:tab w:val="left" w:pos="3817"/>
        </w:tabs>
        <w:autoSpaceDE w:val="0"/>
        <w:autoSpaceDN w:val="0"/>
        <w:spacing w:after="0" w:line="240" w:lineRule="auto"/>
        <w:contextualSpacing/>
        <w:rPr>
          <w:rFonts w:ascii="Times New Roman" w:eastAsia="Times New Roman" w:hAnsi="Times New Roman" w:cs="Times New Roman"/>
          <w:b/>
          <w:bCs/>
          <w:color w:val="404040" w:themeColor="text1" w:themeTint="BF"/>
          <w:lang w:val="kk-KZ"/>
        </w:rPr>
      </w:pPr>
      <w:r w:rsidRPr="00701B5E">
        <w:rPr>
          <w:rFonts w:ascii="Times New Roman" w:eastAsia="Times New Roman" w:hAnsi="Times New Roman" w:cs="Times New Roman"/>
          <w:b/>
          <w:bCs/>
          <w:color w:val="404040" w:themeColor="text1" w:themeTint="BF"/>
          <w:lang w:val="kk-KZ"/>
        </w:rPr>
        <w:lastRenderedPageBreak/>
        <w:t>Тәрбиелеу - білім беру процесінің циклограммасы</w:t>
      </w:r>
    </w:p>
    <w:p w14:paraId="6EF90F19" w14:textId="77777777" w:rsidR="00B12C54" w:rsidRPr="00701B5E" w:rsidRDefault="00B12C54" w:rsidP="00B12C54">
      <w:pPr>
        <w:widowControl w:val="0"/>
        <w:autoSpaceDE w:val="0"/>
        <w:autoSpaceDN w:val="0"/>
        <w:spacing w:after="0" w:line="240" w:lineRule="auto"/>
        <w:contextualSpacing/>
        <w:rPr>
          <w:rFonts w:ascii="Times New Roman" w:eastAsia="Times New Roman" w:hAnsi="Times New Roman" w:cs="Times New Roman"/>
          <w:b/>
          <w:color w:val="404040" w:themeColor="text1" w:themeTint="BF"/>
          <w:lang w:val="kk-KZ"/>
        </w:rPr>
      </w:pPr>
      <w:r w:rsidRPr="00701B5E">
        <w:rPr>
          <w:rFonts w:ascii="Times New Roman" w:eastAsia="Times New Roman" w:hAnsi="Times New Roman" w:cs="Times New Roman"/>
          <w:b/>
          <w:color w:val="404040" w:themeColor="text1" w:themeTint="BF"/>
          <w:lang w:val="kk-KZ"/>
        </w:rPr>
        <w:t>Білім беру ұйымы</w:t>
      </w:r>
      <w:r w:rsidRPr="00701B5E">
        <w:rPr>
          <w:rFonts w:ascii="Times New Roman" w:eastAsia="Times New Roman" w:hAnsi="Times New Roman" w:cs="Times New Roman"/>
          <w:color w:val="404040" w:themeColor="text1" w:themeTint="BF"/>
          <w:lang w:val="kk-KZ"/>
        </w:rPr>
        <w:t xml:space="preserve"> </w:t>
      </w:r>
      <w:r w:rsidRPr="00701B5E">
        <w:rPr>
          <w:rFonts w:ascii="Times New Roman" w:eastAsia="Times New Roman" w:hAnsi="Times New Roman" w:cs="Times New Roman"/>
          <w:b/>
          <w:color w:val="404040" w:themeColor="text1" w:themeTint="BF"/>
          <w:lang w:val="kk-KZ"/>
        </w:rPr>
        <w:t>-</w:t>
      </w:r>
      <w:r w:rsidRPr="00701B5E">
        <w:rPr>
          <w:rFonts w:ascii="Times New Roman" w:hAnsi="Times New Roman" w:cs="Times New Roman"/>
          <w:b/>
          <w:color w:val="404040" w:themeColor="text1" w:themeTint="BF"/>
          <w:lang w:val="kk-KZ"/>
        </w:rPr>
        <w:t>"Таңшолпан"бөбекжайы"КМҚК</w:t>
      </w:r>
    </w:p>
    <w:p w14:paraId="63C51F1A" w14:textId="77777777" w:rsidR="00B12C54" w:rsidRPr="00701B5E" w:rsidRDefault="00B12C54" w:rsidP="00B12C54">
      <w:pPr>
        <w:widowControl w:val="0"/>
        <w:tabs>
          <w:tab w:val="left" w:pos="10325"/>
        </w:tabs>
        <w:autoSpaceDE w:val="0"/>
        <w:autoSpaceDN w:val="0"/>
        <w:spacing w:after="0" w:line="240" w:lineRule="auto"/>
        <w:contextualSpacing/>
        <w:rPr>
          <w:rFonts w:ascii="Times New Roman" w:eastAsia="Times New Roman" w:hAnsi="Times New Roman" w:cs="Times New Roman"/>
          <w:b/>
          <w:color w:val="404040" w:themeColor="text1" w:themeTint="BF"/>
          <w:lang w:val="kk-KZ"/>
        </w:rPr>
      </w:pPr>
      <w:r w:rsidRPr="00701B5E">
        <w:rPr>
          <w:rFonts w:ascii="Times New Roman" w:eastAsia="Times New Roman" w:hAnsi="Times New Roman" w:cs="Times New Roman"/>
          <w:b/>
          <w:color w:val="404040" w:themeColor="text1" w:themeTint="BF"/>
          <w:lang w:val="kk-KZ"/>
        </w:rPr>
        <w:t>Топ - «</w:t>
      </w:r>
      <w:r w:rsidRPr="00701B5E">
        <w:rPr>
          <w:rFonts w:ascii="Times New Roman" w:hAnsi="Times New Roman" w:cs="Times New Roman"/>
          <w:b/>
          <w:color w:val="404040" w:themeColor="text1" w:themeTint="BF"/>
          <w:lang w:val="kk-KZ"/>
        </w:rPr>
        <w:t>Еркетай</w:t>
      </w:r>
      <w:r w:rsidRPr="00701B5E">
        <w:rPr>
          <w:rFonts w:ascii="Times New Roman" w:eastAsia="Times New Roman" w:hAnsi="Times New Roman" w:cs="Times New Roman"/>
          <w:b/>
          <w:color w:val="404040" w:themeColor="text1" w:themeTint="BF"/>
          <w:lang w:val="kk-KZ"/>
        </w:rPr>
        <w:t>» мектепалды даярлық тобы</w:t>
      </w:r>
    </w:p>
    <w:p w14:paraId="1C470D60" w14:textId="77777777" w:rsidR="00B12C54" w:rsidRPr="00701B5E" w:rsidRDefault="00B12C54" w:rsidP="00B12C54">
      <w:pPr>
        <w:widowControl w:val="0"/>
        <w:tabs>
          <w:tab w:val="left" w:pos="10271"/>
        </w:tabs>
        <w:autoSpaceDE w:val="0"/>
        <w:autoSpaceDN w:val="0"/>
        <w:spacing w:after="0" w:line="240" w:lineRule="auto"/>
        <w:ind w:right="453"/>
        <w:contextualSpacing/>
        <w:rPr>
          <w:rFonts w:ascii="Times New Roman" w:eastAsia="Times New Roman" w:hAnsi="Times New Roman" w:cs="Times New Roman"/>
          <w:b/>
          <w:color w:val="404040" w:themeColor="text1" w:themeTint="BF"/>
          <w:lang w:val="kk-KZ"/>
        </w:rPr>
      </w:pPr>
      <w:r w:rsidRPr="00701B5E">
        <w:rPr>
          <w:rFonts w:ascii="Times New Roman" w:eastAsia="Times New Roman" w:hAnsi="Times New Roman" w:cs="Times New Roman"/>
          <w:b/>
          <w:color w:val="404040" w:themeColor="text1" w:themeTint="BF"/>
          <w:lang w:val="kk-KZ"/>
        </w:rPr>
        <w:t>Балалардың жасы -  5 жастағы балалар</w:t>
      </w:r>
    </w:p>
    <w:p w14:paraId="6CD8E90C" w14:textId="60D7FB07" w:rsidR="00B12C54" w:rsidRPr="00701B5E" w:rsidRDefault="00B12C54" w:rsidP="00B12C54">
      <w:pPr>
        <w:widowControl w:val="0"/>
        <w:tabs>
          <w:tab w:val="left" w:pos="10271"/>
        </w:tabs>
        <w:autoSpaceDE w:val="0"/>
        <w:autoSpaceDN w:val="0"/>
        <w:spacing w:after="0" w:line="240" w:lineRule="auto"/>
        <w:ind w:right="453"/>
        <w:contextualSpacing/>
        <w:rPr>
          <w:rFonts w:ascii="Times New Roman" w:eastAsia="Times New Roman" w:hAnsi="Times New Roman" w:cs="Times New Roman"/>
          <w:b/>
          <w:color w:val="404040" w:themeColor="text1" w:themeTint="BF"/>
          <w:lang w:val="kk-KZ"/>
        </w:rPr>
      </w:pPr>
      <w:r w:rsidRPr="00701B5E">
        <w:rPr>
          <w:rFonts w:ascii="Times New Roman" w:eastAsia="Times New Roman" w:hAnsi="Times New Roman" w:cs="Times New Roman"/>
          <w:b/>
          <w:color w:val="404040" w:themeColor="text1" w:themeTint="BF"/>
          <w:lang w:val="kk-KZ"/>
        </w:rPr>
        <w:t>Жоспардың құрылу кезеңі (апта күндерін, айды, жылды көрсету)</w:t>
      </w:r>
      <w:r w:rsidRPr="00701B5E">
        <w:rPr>
          <w:rFonts w:ascii="Times New Roman" w:eastAsia="Times New Roman" w:hAnsi="Times New Roman" w:cs="Times New Roman"/>
          <w:color w:val="404040" w:themeColor="text1" w:themeTint="BF"/>
          <w:lang w:val="kk-KZ"/>
        </w:rPr>
        <w:t xml:space="preserve"> </w:t>
      </w:r>
      <w:r w:rsidRPr="00701B5E">
        <w:rPr>
          <w:rFonts w:ascii="Times New Roman" w:eastAsia="Times New Roman" w:hAnsi="Times New Roman" w:cs="Times New Roman"/>
          <w:b/>
          <w:color w:val="404040" w:themeColor="text1" w:themeTint="BF"/>
          <w:lang w:val="kk-KZ"/>
        </w:rPr>
        <w:t>–2</w:t>
      </w:r>
      <w:r>
        <w:rPr>
          <w:rFonts w:ascii="Times New Roman" w:eastAsia="Times New Roman" w:hAnsi="Times New Roman" w:cs="Times New Roman"/>
          <w:b/>
          <w:color w:val="404040" w:themeColor="text1" w:themeTint="BF"/>
          <w:lang w:val="kk-KZ"/>
        </w:rPr>
        <w:t>9</w:t>
      </w:r>
      <w:r w:rsidRPr="00701B5E">
        <w:rPr>
          <w:rFonts w:ascii="Times New Roman" w:eastAsia="Times New Roman" w:hAnsi="Times New Roman" w:cs="Times New Roman"/>
          <w:b/>
          <w:color w:val="404040" w:themeColor="text1" w:themeTint="BF"/>
          <w:lang w:val="kk-KZ"/>
        </w:rPr>
        <w:t xml:space="preserve"> сәуір -</w:t>
      </w:r>
      <w:r>
        <w:rPr>
          <w:rFonts w:ascii="Times New Roman" w:eastAsia="Times New Roman" w:hAnsi="Times New Roman" w:cs="Times New Roman"/>
          <w:b/>
          <w:color w:val="404040" w:themeColor="text1" w:themeTint="BF"/>
          <w:lang w:val="kk-KZ"/>
        </w:rPr>
        <w:t>04</w:t>
      </w:r>
      <w:r w:rsidRPr="00701B5E">
        <w:rPr>
          <w:rFonts w:ascii="Times New Roman" w:eastAsia="Times New Roman" w:hAnsi="Times New Roman" w:cs="Times New Roman"/>
          <w:b/>
          <w:color w:val="404040" w:themeColor="text1" w:themeTint="BF"/>
          <w:lang w:val="kk-KZ"/>
        </w:rPr>
        <w:t xml:space="preserve"> </w:t>
      </w:r>
      <w:r>
        <w:rPr>
          <w:rFonts w:ascii="Times New Roman" w:eastAsia="Times New Roman" w:hAnsi="Times New Roman" w:cs="Times New Roman"/>
          <w:b/>
          <w:color w:val="404040" w:themeColor="text1" w:themeTint="BF"/>
          <w:lang w:val="kk-KZ"/>
        </w:rPr>
        <w:t>мамыр</w:t>
      </w:r>
      <w:r w:rsidRPr="00701B5E">
        <w:rPr>
          <w:rFonts w:ascii="Times New Roman" w:eastAsia="Times New Roman" w:hAnsi="Times New Roman" w:cs="Times New Roman"/>
          <w:b/>
          <w:color w:val="404040" w:themeColor="text1" w:themeTint="BF"/>
          <w:lang w:val="kk-KZ"/>
        </w:rPr>
        <w:t xml:space="preserve"> 2023-2024 оқу жылы.</w:t>
      </w:r>
    </w:p>
    <w:p w14:paraId="58717502" w14:textId="77777777" w:rsidR="00B12C54" w:rsidRPr="00701B5E" w:rsidRDefault="00B12C54" w:rsidP="00B12C54">
      <w:pPr>
        <w:spacing w:after="0" w:line="240" w:lineRule="auto"/>
        <w:contextualSpacing/>
        <w:rPr>
          <w:rFonts w:ascii="Times New Roman" w:hAnsi="Times New Roman" w:cs="Times New Roman"/>
          <w:b/>
          <w:bCs/>
          <w:color w:val="404040" w:themeColor="text1" w:themeTint="BF"/>
          <w:lang w:val="kk-KZ"/>
        </w:rPr>
      </w:pPr>
      <w:proofErr w:type="spellStart"/>
      <w:r w:rsidRPr="00701B5E">
        <w:rPr>
          <w:rFonts w:ascii="Times New Roman" w:hAnsi="Times New Roman" w:cs="Times New Roman"/>
          <w:b/>
          <w:bCs/>
          <w:color w:val="404040" w:themeColor="text1" w:themeTint="BF"/>
          <w:lang w:eastAsia="ru-RU"/>
        </w:rPr>
        <w:t>Тәрбиеші</w:t>
      </w:r>
      <w:proofErr w:type="spellEnd"/>
      <w:r w:rsidRPr="00701B5E">
        <w:rPr>
          <w:rFonts w:ascii="Times New Roman" w:hAnsi="Times New Roman" w:cs="Times New Roman"/>
          <w:b/>
          <w:bCs/>
          <w:color w:val="404040" w:themeColor="text1" w:themeTint="BF"/>
          <w:lang w:eastAsia="ru-RU"/>
        </w:rPr>
        <w:t xml:space="preserve">: </w:t>
      </w:r>
      <w:r w:rsidRPr="00701B5E">
        <w:rPr>
          <w:rFonts w:ascii="Times New Roman" w:hAnsi="Times New Roman" w:cs="Times New Roman"/>
          <w:bCs/>
          <w:iCs/>
          <w:color w:val="404040" w:themeColor="text1" w:themeTint="BF"/>
          <w:lang w:eastAsia="ru-RU"/>
        </w:rPr>
        <w:t>Выговская О.В.</w:t>
      </w:r>
    </w:p>
    <w:tbl>
      <w:tblPr>
        <w:tblW w:w="5417"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98"/>
        <w:gridCol w:w="2370"/>
        <w:gridCol w:w="661"/>
        <w:gridCol w:w="2551"/>
        <w:gridCol w:w="1701"/>
        <w:gridCol w:w="2835"/>
        <w:gridCol w:w="3403"/>
      </w:tblGrid>
      <w:tr w:rsidR="009D3794" w:rsidRPr="00434CAD" w14:paraId="27D5F870" w14:textId="276E4E4D" w:rsidTr="00627CCB">
        <w:tc>
          <w:tcPr>
            <w:tcW w:w="2498" w:type="dxa"/>
            <w:vMerge w:val="restart"/>
          </w:tcPr>
          <w:p w14:paraId="13A2AD1D" w14:textId="77777777" w:rsidR="009D3794" w:rsidRPr="00434CAD" w:rsidRDefault="009D3794" w:rsidP="003C6B9F">
            <w:pPr>
              <w:widowControl w:val="0"/>
              <w:autoSpaceDE w:val="0"/>
              <w:autoSpaceDN w:val="0"/>
              <w:adjustRightInd w:val="0"/>
              <w:spacing w:after="0" w:line="240" w:lineRule="auto"/>
              <w:contextualSpacing/>
              <w:jc w:val="center"/>
              <w:rPr>
                <w:rFonts w:ascii="Times New Roman" w:hAnsi="Times New Roman" w:cs="Times New Roman"/>
                <w:b/>
                <w:bCs/>
                <w:color w:val="404040" w:themeColor="text1" w:themeTint="BF"/>
                <w:sz w:val="20"/>
                <w:szCs w:val="20"/>
                <w:lang w:val="kk-KZ"/>
              </w:rPr>
            </w:pPr>
            <w:r w:rsidRPr="00434CAD">
              <w:rPr>
                <w:rFonts w:ascii="Times New Roman" w:hAnsi="Times New Roman" w:cs="Times New Roman"/>
                <w:b/>
                <w:bCs/>
                <w:color w:val="404040" w:themeColor="text1" w:themeTint="BF"/>
                <w:sz w:val="20"/>
                <w:szCs w:val="20"/>
                <w:lang w:val="kk-KZ"/>
              </w:rPr>
              <w:t xml:space="preserve"> Күні, тәртібі /</w:t>
            </w:r>
          </w:p>
          <w:p w14:paraId="62D7EDC7" w14:textId="77777777" w:rsidR="009D3794" w:rsidRPr="00434CAD" w:rsidRDefault="009D3794" w:rsidP="003C6B9F">
            <w:pPr>
              <w:widowControl w:val="0"/>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lang w:val="kk-KZ"/>
              </w:rPr>
            </w:pPr>
            <w:r w:rsidRPr="00434CAD">
              <w:rPr>
                <w:rFonts w:ascii="Times New Roman" w:hAnsi="Times New Roman" w:cs="Times New Roman"/>
                <w:b/>
                <w:bCs/>
                <w:color w:val="404040" w:themeColor="text1" w:themeTint="BF"/>
                <w:sz w:val="20"/>
                <w:szCs w:val="20"/>
                <w:lang w:val="kk-KZ"/>
              </w:rPr>
              <w:t>Распорядок дня</w:t>
            </w:r>
          </w:p>
        </w:tc>
        <w:tc>
          <w:tcPr>
            <w:tcW w:w="13521" w:type="dxa"/>
            <w:gridSpan w:val="6"/>
          </w:tcPr>
          <w:p w14:paraId="4DBEB35E" w14:textId="77777777" w:rsidR="009D3794" w:rsidRPr="00434CAD" w:rsidRDefault="009D3794" w:rsidP="003C6B9F">
            <w:pPr>
              <w:widowControl w:val="0"/>
              <w:autoSpaceDE w:val="0"/>
              <w:autoSpaceDN w:val="0"/>
              <w:adjustRightInd w:val="0"/>
              <w:spacing w:after="0" w:line="240" w:lineRule="auto"/>
              <w:contextualSpacing/>
              <w:jc w:val="center"/>
              <w:rPr>
                <w:rFonts w:ascii="Times New Roman" w:hAnsi="Times New Roman" w:cs="Times New Roman"/>
                <w:b/>
                <w:bCs/>
                <w:color w:val="404040" w:themeColor="text1" w:themeTint="BF"/>
                <w:sz w:val="20"/>
                <w:szCs w:val="20"/>
                <w:lang w:val="kk-KZ"/>
              </w:rPr>
            </w:pPr>
          </w:p>
        </w:tc>
      </w:tr>
      <w:tr w:rsidR="009D3794" w:rsidRPr="00434CAD" w14:paraId="799E286E" w14:textId="27F3FD5C" w:rsidTr="009D3794">
        <w:trPr>
          <w:trHeight w:val="442"/>
        </w:trPr>
        <w:tc>
          <w:tcPr>
            <w:tcW w:w="2498" w:type="dxa"/>
            <w:vMerge/>
            <w:vAlign w:val="center"/>
          </w:tcPr>
          <w:p w14:paraId="56A8B462" w14:textId="77777777" w:rsidR="009D3794" w:rsidRPr="00434CAD" w:rsidRDefault="009D3794" w:rsidP="003C6B9F">
            <w:pPr>
              <w:spacing w:after="0" w:line="240" w:lineRule="auto"/>
              <w:contextualSpacing/>
              <w:rPr>
                <w:rFonts w:ascii="Times New Roman" w:hAnsi="Times New Roman" w:cs="Times New Roman"/>
                <w:color w:val="404040" w:themeColor="text1" w:themeTint="BF"/>
                <w:sz w:val="20"/>
                <w:szCs w:val="20"/>
                <w:lang w:val="kk-KZ"/>
              </w:rPr>
            </w:pPr>
          </w:p>
        </w:tc>
        <w:tc>
          <w:tcPr>
            <w:tcW w:w="3031" w:type="dxa"/>
            <w:gridSpan w:val="2"/>
          </w:tcPr>
          <w:p w14:paraId="211CE952" w14:textId="77777777" w:rsidR="009D3794" w:rsidRPr="00434CAD" w:rsidRDefault="009D3794" w:rsidP="003C6B9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434CAD">
              <w:rPr>
                <w:rFonts w:ascii="Times New Roman" w:eastAsia="Times New Roman" w:hAnsi="Times New Roman" w:cs="Times New Roman"/>
                <w:b/>
                <w:color w:val="404040" w:themeColor="text1" w:themeTint="BF"/>
                <w:sz w:val="20"/>
                <w:szCs w:val="20"/>
                <w:lang w:val="kk-KZ" w:eastAsia="ru-RU"/>
              </w:rPr>
              <w:t>Дүйсенбі/</w:t>
            </w:r>
          </w:p>
          <w:p w14:paraId="6D2FC0D5" w14:textId="77777777" w:rsidR="009D3794" w:rsidRPr="00434CAD" w:rsidRDefault="009D3794" w:rsidP="003C6B9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434CAD">
              <w:rPr>
                <w:rFonts w:ascii="Times New Roman" w:eastAsia="Times New Roman" w:hAnsi="Times New Roman" w:cs="Times New Roman"/>
                <w:b/>
                <w:color w:val="404040" w:themeColor="text1" w:themeTint="BF"/>
                <w:sz w:val="20"/>
                <w:szCs w:val="20"/>
                <w:lang w:val="kk-KZ" w:eastAsia="ru-RU"/>
              </w:rPr>
              <w:t>Понедельник</w:t>
            </w:r>
          </w:p>
          <w:p w14:paraId="5C05A79C" w14:textId="44992678" w:rsidR="009D3794" w:rsidRPr="00434CAD" w:rsidRDefault="009D3794" w:rsidP="003C6B9F">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434CAD">
              <w:rPr>
                <w:rFonts w:ascii="Times New Roman" w:eastAsia="Times New Roman" w:hAnsi="Times New Roman" w:cs="Times New Roman"/>
                <w:color w:val="404040" w:themeColor="text1" w:themeTint="BF"/>
                <w:sz w:val="20"/>
                <w:szCs w:val="20"/>
                <w:lang w:val="kk-KZ" w:eastAsia="ru-RU"/>
              </w:rPr>
              <w:t>29.04.2024 г</w:t>
            </w:r>
          </w:p>
        </w:tc>
        <w:tc>
          <w:tcPr>
            <w:tcW w:w="2551" w:type="dxa"/>
          </w:tcPr>
          <w:p w14:paraId="5FFBEBCE" w14:textId="77777777" w:rsidR="009D3794" w:rsidRPr="00434CAD" w:rsidRDefault="009D3794" w:rsidP="003C6B9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434CAD">
              <w:rPr>
                <w:rFonts w:ascii="Times New Roman" w:eastAsia="Times New Roman" w:hAnsi="Times New Roman" w:cs="Times New Roman"/>
                <w:b/>
                <w:color w:val="404040" w:themeColor="text1" w:themeTint="BF"/>
                <w:sz w:val="20"/>
                <w:szCs w:val="20"/>
                <w:lang w:val="kk-KZ" w:eastAsia="ru-RU"/>
              </w:rPr>
              <w:t>Сейсенбі /</w:t>
            </w:r>
          </w:p>
          <w:p w14:paraId="5E921966" w14:textId="77777777" w:rsidR="009D3794" w:rsidRPr="00434CAD" w:rsidRDefault="009D3794" w:rsidP="003C6B9F">
            <w:pPr>
              <w:widowControl w:val="0"/>
              <w:tabs>
                <w:tab w:val="left" w:pos="435"/>
                <w:tab w:val="center" w:pos="1167"/>
                <w:tab w:val="left" w:pos="6640"/>
              </w:tabs>
              <w:autoSpaceDE w:val="0"/>
              <w:autoSpaceDN w:val="0"/>
              <w:adjustRightInd w:val="0"/>
              <w:spacing w:after="0" w:line="240" w:lineRule="auto"/>
              <w:rPr>
                <w:rFonts w:ascii="Times New Roman" w:eastAsia="Times New Roman" w:hAnsi="Times New Roman" w:cs="Times New Roman"/>
                <w:b/>
                <w:color w:val="404040" w:themeColor="text1" w:themeTint="BF"/>
                <w:sz w:val="20"/>
                <w:szCs w:val="20"/>
                <w:lang w:val="kk-KZ" w:eastAsia="ru-RU"/>
              </w:rPr>
            </w:pPr>
            <w:r w:rsidRPr="00434CAD">
              <w:rPr>
                <w:rFonts w:ascii="Times New Roman" w:eastAsia="Times New Roman" w:hAnsi="Times New Roman" w:cs="Times New Roman"/>
                <w:b/>
                <w:color w:val="404040" w:themeColor="text1" w:themeTint="BF"/>
                <w:sz w:val="20"/>
                <w:szCs w:val="20"/>
                <w:lang w:val="kk-KZ" w:eastAsia="ru-RU"/>
              </w:rPr>
              <w:tab/>
            </w:r>
            <w:r w:rsidRPr="00434CAD">
              <w:rPr>
                <w:rFonts w:ascii="Times New Roman" w:eastAsia="Times New Roman" w:hAnsi="Times New Roman" w:cs="Times New Roman"/>
                <w:b/>
                <w:color w:val="404040" w:themeColor="text1" w:themeTint="BF"/>
                <w:sz w:val="20"/>
                <w:szCs w:val="20"/>
                <w:lang w:val="kk-KZ" w:eastAsia="ru-RU"/>
              </w:rPr>
              <w:tab/>
              <w:t>Вторник</w:t>
            </w:r>
          </w:p>
          <w:p w14:paraId="25E5368C" w14:textId="6AFB120A" w:rsidR="009D3794" w:rsidRPr="00434CAD" w:rsidRDefault="009D3794" w:rsidP="003C6B9F">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434CAD">
              <w:rPr>
                <w:rFonts w:ascii="Times New Roman" w:eastAsia="Times New Roman" w:hAnsi="Times New Roman" w:cs="Times New Roman"/>
                <w:color w:val="404040" w:themeColor="text1" w:themeTint="BF"/>
                <w:sz w:val="20"/>
                <w:szCs w:val="20"/>
                <w:lang w:val="kk-KZ" w:eastAsia="ru-RU"/>
              </w:rPr>
              <w:t>30.04.2024.г</w:t>
            </w:r>
          </w:p>
        </w:tc>
        <w:tc>
          <w:tcPr>
            <w:tcW w:w="1701" w:type="dxa"/>
          </w:tcPr>
          <w:p w14:paraId="656A6030" w14:textId="77777777" w:rsidR="009D3794" w:rsidRPr="00434CAD" w:rsidRDefault="009D3794" w:rsidP="003C6B9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434CAD">
              <w:rPr>
                <w:rFonts w:ascii="Times New Roman" w:eastAsia="Times New Roman" w:hAnsi="Times New Roman" w:cs="Times New Roman"/>
                <w:b/>
                <w:color w:val="404040" w:themeColor="text1" w:themeTint="BF"/>
                <w:sz w:val="20"/>
                <w:szCs w:val="20"/>
                <w:lang w:val="kk-KZ" w:eastAsia="ru-RU"/>
              </w:rPr>
              <w:t xml:space="preserve">Сәрсенбі / </w:t>
            </w:r>
          </w:p>
          <w:p w14:paraId="3CF90EA5" w14:textId="77777777" w:rsidR="009D3794" w:rsidRPr="00434CAD" w:rsidRDefault="009D3794" w:rsidP="003C6B9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434CAD">
              <w:rPr>
                <w:rFonts w:ascii="Times New Roman" w:eastAsia="Times New Roman" w:hAnsi="Times New Roman" w:cs="Times New Roman"/>
                <w:b/>
                <w:color w:val="404040" w:themeColor="text1" w:themeTint="BF"/>
                <w:sz w:val="20"/>
                <w:szCs w:val="20"/>
                <w:lang w:val="kk-KZ" w:eastAsia="ru-RU"/>
              </w:rPr>
              <w:t>Среда</w:t>
            </w:r>
          </w:p>
          <w:p w14:paraId="39B3976C" w14:textId="6B0B7868" w:rsidR="009D3794" w:rsidRPr="00434CAD" w:rsidRDefault="009D3794" w:rsidP="003C6B9F">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434CAD">
              <w:rPr>
                <w:rFonts w:ascii="Times New Roman" w:eastAsia="Times New Roman" w:hAnsi="Times New Roman" w:cs="Times New Roman"/>
                <w:color w:val="404040" w:themeColor="text1" w:themeTint="BF"/>
                <w:sz w:val="20"/>
                <w:szCs w:val="20"/>
                <w:lang w:val="kk-KZ" w:eastAsia="ru-RU"/>
              </w:rPr>
              <w:t>01.05.2024 г</w:t>
            </w:r>
          </w:p>
        </w:tc>
        <w:tc>
          <w:tcPr>
            <w:tcW w:w="2835" w:type="dxa"/>
          </w:tcPr>
          <w:p w14:paraId="39C4EF03" w14:textId="77777777" w:rsidR="009D3794" w:rsidRPr="00434CAD" w:rsidRDefault="009D3794" w:rsidP="003C6B9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434CAD">
              <w:rPr>
                <w:rFonts w:ascii="Times New Roman" w:eastAsia="Times New Roman" w:hAnsi="Times New Roman" w:cs="Times New Roman"/>
                <w:b/>
                <w:color w:val="404040" w:themeColor="text1" w:themeTint="BF"/>
                <w:sz w:val="20"/>
                <w:szCs w:val="20"/>
                <w:lang w:val="kk-KZ" w:eastAsia="ru-RU"/>
              </w:rPr>
              <w:t>Бейсе</w:t>
            </w:r>
            <w:proofErr w:type="spellStart"/>
            <w:r w:rsidRPr="00434CAD">
              <w:rPr>
                <w:rFonts w:ascii="Times New Roman" w:eastAsia="Times New Roman" w:hAnsi="Times New Roman" w:cs="Times New Roman"/>
                <w:b/>
                <w:color w:val="404040" w:themeColor="text1" w:themeTint="BF"/>
                <w:sz w:val="20"/>
                <w:szCs w:val="20"/>
                <w:lang w:eastAsia="ru-RU"/>
              </w:rPr>
              <w:t>нбі</w:t>
            </w:r>
            <w:proofErr w:type="spellEnd"/>
            <w:r w:rsidRPr="00434CAD">
              <w:rPr>
                <w:rFonts w:ascii="Times New Roman" w:eastAsia="Times New Roman" w:hAnsi="Times New Roman" w:cs="Times New Roman"/>
                <w:b/>
                <w:color w:val="404040" w:themeColor="text1" w:themeTint="BF"/>
                <w:sz w:val="20"/>
                <w:szCs w:val="20"/>
                <w:lang w:val="kk-KZ" w:eastAsia="ru-RU"/>
              </w:rPr>
              <w:t xml:space="preserve"> /</w:t>
            </w:r>
          </w:p>
          <w:p w14:paraId="53122BB1" w14:textId="77777777" w:rsidR="009D3794" w:rsidRPr="00434CAD" w:rsidRDefault="009D3794" w:rsidP="003C6B9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434CAD">
              <w:rPr>
                <w:rFonts w:ascii="Times New Roman" w:eastAsia="Times New Roman" w:hAnsi="Times New Roman" w:cs="Times New Roman"/>
                <w:b/>
                <w:color w:val="404040" w:themeColor="text1" w:themeTint="BF"/>
                <w:sz w:val="20"/>
                <w:szCs w:val="20"/>
                <w:lang w:val="kk-KZ" w:eastAsia="ru-RU"/>
              </w:rPr>
              <w:t>Четверг</w:t>
            </w:r>
          </w:p>
          <w:p w14:paraId="7B230AD3" w14:textId="1EDB4C56" w:rsidR="009D3794" w:rsidRPr="00434CAD" w:rsidRDefault="009D3794" w:rsidP="003C6B9F">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434CAD">
              <w:rPr>
                <w:rFonts w:ascii="Times New Roman" w:eastAsia="Times New Roman" w:hAnsi="Times New Roman" w:cs="Times New Roman"/>
                <w:color w:val="404040" w:themeColor="text1" w:themeTint="BF"/>
                <w:sz w:val="20"/>
                <w:szCs w:val="20"/>
                <w:lang w:val="kk-KZ" w:eastAsia="ru-RU"/>
              </w:rPr>
              <w:t>02.05.2024 г</w:t>
            </w:r>
          </w:p>
        </w:tc>
        <w:tc>
          <w:tcPr>
            <w:tcW w:w="3403" w:type="dxa"/>
          </w:tcPr>
          <w:p w14:paraId="0D73058A" w14:textId="77777777" w:rsidR="009D3794" w:rsidRDefault="009D3794" w:rsidP="004533D6">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eastAsia="ru-RU"/>
              </w:rPr>
            </w:pPr>
            <w:r w:rsidRPr="00434CAD">
              <w:rPr>
                <w:rFonts w:ascii="Times New Roman" w:eastAsia="Times New Roman" w:hAnsi="Times New Roman" w:cs="Times New Roman"/>
                <w:b/>
                <w:color w:val="404040" w:themeColor="text1" w:themeTint="BF"/>
                <w:sz w:val="20"/>
                <w:szCs w:val="20"/>
                <w:lang w:eastAsia="ru-RU"/>
              </w:rPr>
              <w:t>Ж</w:t>
            </w:r>
            <w:r w:rsidRPr="00434CAD">
              <w:rPr>
                <w:rFonts w:ascii="Times New Roman" w:eastAsia="Times New Roman" w:hAnsi="Times New Roman" w:cs="Times New Roman"/>
                <w:b/>
                <w:color w:val="404040" w:themeColor="text1" w:themeTint="BF"/>
                <w:sz w:val="20"/>
                <w:szCs w:val="20"/>
                <w:lang w:val="kk-KZ" w:eastAsia="ru-RU"/>
              </w:rPr>
              <w:t>ұ</w:t>
            </w:r>
            <w:proofErr w:type="spellStart"/>
            <w:r w:rsidRPr="00434CAD">
              <w:rPr>
                <w:rFonts w:ascii="Times New Roman" w:eastAsia="Times New Roman" w:hAnsi="Times New Roman" w:cs="Times New Roman"/>
                <w:b/>
                <w:color w:val="404040" w:themeColor="text1" w:themeTint="BF"/>
                <w:sz w:val="20"/>
                <w:szCs w:val="20"/>
                <w:lang w:eastAsia="ru-RU"/>
              </w:rPr>
              <w:t>ма</w:t>
            </w:r>
            <w:proofErr w:type="spellEnd"/>
            <w:r w:rsidRPr="00434CAD">
              <w:rPr>
                <w:rFonts w:ascii="Times New Roman" w:eastAsia="Times New Roman" w:hAnsi="Times New Roman" w:cs="Times New Roman"/>
                <w:b/>
                <w:color w:val="404040" w:themeColor="text1" w:themeTint="BF"/>
                <w:sz w:val="20"/>
                <w:szCs w:val="20"/>
                <w:lang w:eastAsia="ru-RU"/>
              </w:rPr>
              <w:t>/</w:t>
            </w:r>
          </w:p>
          <w:p w14:paraId="10A84964" w14:textId="77777777" w:rsidR="009D3794" w:rsidRPr="00434CAD" w:rsidRDefault="009D3794" w:rsidP="004533D6">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434CAD">
              <w:rPr>
                <w:rFonts w:ascii="Times New Roman" w:eastAsia="Times New Roman" w:hAnsi="Times New Roman" w:cs="Times New Roman"/>
                <w:b/>
                <w:color w:val="404040" w:themeColor="text1" w:themeTint="BF"/>
                <w:sz w:val="20"/>
                <w:szCs w:val="20"/>
                <w:lang w:val="kk-KZ" w:eastAsia="ru-RU"/>
              </w:rPr>
              <w:t>Пятница</w:t>
            </w:r>
          </w:p>
          <w:p w14:paraId="564B6E97" w14:textId="23143508" w:rsidR="009D3794" w:rsidRPr="00434CAD" w:rsidRDefault="009D3794" w:rsidP="003C6B9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eastAsia="ru-RU"/>
              </w:rPr>
            </w:pPr>
            <w:r w:rsidRPr="00434CAD">
              <w:rPr>
                <w:rFonts w:ascii="Times New Roman" w:eastAsia="Times New Roman" w:hAnsi="Times New Roman" w:cs="Times New Roman"/>
                <w:color w:val="404040" w:themeColor="text1" w:themeTint="BF"/>
                <w:sz w:val="20"/>
                <w:szCs w:val="20"/>
                <w:lang w:val="kk-KZ" w:eastAsia="ru-RU"/>
              </w:rPr>
              <w:t>03.05.2024 г.</w:t>
            </w:r>
          </w:p>
        </w:tc>
      </w:tr>
      <w:tr w:rsidR="009D3794" w:rsidRPr="00434CAD" w14:paraId="4B42AEC2" w14:textId="26DE6B3A" w:rsidTr="00C71D76">
        <w:trPr>
          <w:trHeight w:val="261"/>
        </w:trPr>
        <w:tc>
          <w:tcPr>
            <w:tcW w:w="2498" w:type="dxa"/>
            <w:vMerge w:val="restart"/>
          </w:tcPr>
          <w:p w14:paraId="4381FF25" w14:textId="77777777" w:rsidR="009D3794" w:rsidRPr="00434CAD" w:rsidRDefault="009D3794" w:rsidP="003C6B9F">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434CAD">
              <w:rPr>
                <w:rFonts w:ascii="Times New Roman" w:hAnsi="Times New Roman" w:cs="Times New Roman"/>
                <w:b/>
                <w:bCs/>
                <w:color w:val="404040" w:themeColor="text1" w:themeTint="BF"/>
                <w:sz w:val="20"/>
                <w:szCs w:val="20"/>
                <w:lang w:val="kk-KZ"/>
              </w:rPr>
              <w:t>Балаларды қабылдау/</w:t>
            </w:r>
          </w:p>
          <w:p w14:paraId="6D25F998" w14:textId="77777777" w:rsidR="009D3794" w:rsidRPr="00434CAD" w:rsidRDefault="009D3794" w:rsidP="003C6B9F">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rPr>
            </w:pPr>
            <w:r w:rsidRPr="00434CAD">
              <w:rPr>
                <w:rFonts w:ascii="Times New Roman" w:hAnsi="Times New Roman" w:cs="Times New Roman"/>
                <w:b/>
                <w:bCs/>
                <w:color w:val="404040" w:themeColor="text1" w:themeTint="BF"/>
                <w:sz w:val="20"/>
                <w:szCs w:val="20"/>
              </w:rPr>
              <w:t>Прием детей</w:t>
            </w:r>
          </w:p>
          <w:p w14:paraId="64E51D2D" w14:textId="77777777" w:rsidR="009D3794" w:rsidRPr="00434CAD" w:rsidRDefault="009D3794" w:rsidP="003C6B9F">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434CAD">
              <w:rPr>
                <w:rFonts w:ascii="Times New Roman" w:hAnsi="Times New Roman" w:cs="Times New Roman"/>
                <w:b/>
                <w:bCs/>
                <w:color w:val="404040" w:themeColor="text1" w:themeTint="BF"/>
                <w:sz w:val="20"/>
                <w:szCs w:val="20"/>
                <w:lang w:val="kk-KZ"/>
              </w:rPr>
              <w:t>Ата-аналармен сүхбат/</w:t>
            </w:r>
          </w:p>
          <w:p w14:paraId="449D22FC" w14:textId="77777777" w:rsidR="009D3794" w:rsidRPr="00434CAD" w:rsidRDefault="009D3794" w:rsidP="003C6B9F">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rPr>
            </w:pPr>
            <w:r w:rsidRPr="00434CAD">
              <w:rPr>
                <w:rFonts w:ascii="Times New Roman" w:hAnsi="Times New Roman" w:cs="Times New Roman"/>
                <w:b/>
                <w:bCs/>
                <w:color w:val="404040" w:themeColor="text1" w:themeTint="BF"/>
                <w:sz w:val="20"/>
                <w:szCs w:val="20"/>
              </w:rPr>
              <w:t>Беседы с родителями</w:t>
            </w:r>
          </w:p>
          <w:p w14:paraId="5B53FD01" w14:textId="77777777" w:rsidR="009D3794" w:rsidRPr="00434CAD" w:rsidRDefault="009D3794" w:rsidP="003C6B9F">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rPr>
            </w:pPr>
            <w:r w:rsidRPr="00434CAD">
              <w:rPr>
                <w:rFonts w:ascii="Times New Roman" w:hAnsi="Times New Roman" w:cs="Times New Roman"/>
                <w:b/>
                <w:bCs/>
                <w:color w:val="404040" w:themeColor="text1" w:themeTint="BF"/>
                <w:sz w:val="20"/>
                <w:szCs w:val="20"/>
                <w:lang w:val="kk-KZ"/>
              </w:rPr>
              <w:t xml:space="preserve">Ойындар </w:t>
            </w:r>
            <w:r w:rsidRPr="00434CAD">
              <w:rPr>
                <w:rFonts w:ascii="Times New Roman" w:hAnsi="Times New Roman" w:cs="Times New Roman"/>
                <w:b/>
                <w:bCs/>
                <w:color w:val="404040" w:themeColor="text1" w:themeTint="BF"/>
                <w:sz w:val="20"/>
                <w:szCs w:val="20"/>
              </w:rPr>
              <w:t>(</w:t>
            </w:r>
            <w:r w:rsidRPr="00434CAD">
              <w:rPr>
                <w:rFonts w:ascii="Times New Roman" w:hAnsi="Times New Roman" w:cs="Times New Roman"/>
                <w:b/>
                <w:bCs/>
                <w:color w:val="404040" w:themeColor="text1" w:themeTint="BF"/>
                <w:sz w:val="20"/>
                <w:szCs w:val="20"/>
                <w:lang w:val="kk-KZ"/>
              </w:rPr>
              <w:t>үстел үсті,саусақ және т.б.</w:t>
            </w:r>
            <w:r w:rsidRPr="00434CAD">
              <w:rPr>
                <w:rFonts w:ascii="Times New Roman" w:hAnsi="Times New Roman" w:cs="Times New Roman"/>
                <w:b/>
                <w:bCs/>
                <w:color w:val="404040" w:themeColor="text1" w:themeTint="BF"/>
                <w:sz w:val="20"/>
                <w:szCs w:val="20"/>
              </w:rPr>
              <w:t>)/</w:t>
            </w:r>
          </w:p>
          <w:p w14:paraId="401DF8F0" w14:textId="77777777" w:rsidR="009D3794" w:rsidRPr="00434CAD" w:rsidRDefault="009D3794" w:rsidP="003C6B9F">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rPr>
            </w:pPr>
            <w:r w:rsidRPr="00434CAD">
              <w:rPr>
                <w:rFonts w:ascii="Times New Roman" w:hAnsi="Times New Roman" w:cs="Times New Roman"/>
                <w:b/>
                <w:bCs/>
                <w:color w:val="404040" w:themeColor="text1" w:themeTint="BF"/>
                <w:sz w:val="20"/>
                <w:szCs w:val="20"/>
              </w:rPr>
              <w:t>Игры (настольные, пальчиковые и др.)</w:t>
            </w:r>
          </w:p>
          <w:p w14:paraId="58E3E667" w14:textId="77777777" w:rsidR="009D3794" w:rsidRPr="00434CAD" w:rsidRDefault="009D3794" w:rsidP="003C6B9F">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434CAD">
              <w:rPr>
                <w:rFonts w:ascii="Times New Roman" w:hAnsi="Times New Roman" w:cs="Times New Roman"/>
                <w:b/>
                <w:bCs/>
                <w:color w:val="404040" w:themeColor="text1" w:themeTint="BF"/>
                <w:sz w:val="20"/>
                <w:szCs w:val="20"/>
                <w:lang w:val="kk-KZ"/>
              </w:rPr>
              <w:t>Таңғы гимнастика/</w:t>
            </w:r>
          </w:p>
          <w:p w14:paraId="3A0AE7BE" w14:textId="77777777" w:rsidR="009D3794" w:rsidRPr="00434CAD" w:rsidRDefault="009D3794" w:rsidP="003C6B9F">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single"/>
                <w:lang w:val="kk-KZ"/>
              </w:rPr>
            </w:pPr>
            <w:r w:rsidRPr="00434CAD">
              <w:rPr>
                <w:rFonts w:ascii="Times New Roman" w:hAnsi="Times New Roman" w:cs="Times New Roman"/>
                <w:b/>
                <w:bCs/>
                <w:color w:val="404040" w:themeColor="text1" w:themeTint="BF"/>
                <w:sz w:val="20"/>
                <w:szCs w:val="20"/>
              </w:rPr>
              <w:t>Утренняя гимнастика</w:t>
            </w:r>
          </w:p>
        </w:tc>
        <w:tc>
          <w:tcPr>
            <w:tcW w:w="13521" w:type="dxa"/>
            <w:gridSpan w:val="6"/>
          </w:tcPr>
          <w:p w14:paraId="1574A975" w14:textId="77777777" w:rsidR="009D3794" w:rsidRPr="00434CAD" w:rsidRDefault="009D3794" w:rsidP="003C6B9F">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434CAD">
              <w:rPr>
                <w:rFonts w:ascii="Times New Roman" w:hAnsi="Times New Roman" w:cs="Times New Roman"/>
                <w:color w:val="404040" w:themeColor="text1" w:themeTint="BF"/>
                <w:sz w:val="20"/>
                <w:szCs w:val="20"/>
                <w:lang w:val="kk-KZ"/>
              </w:rPr>
              <w:t>Тәрбиешінің балалармен қарым-қатынасы: жеке сұхбаттар, балалардың көңіл-күйін жақсартуға және қарым-қатынасқа  арналған</w:t>
            </w:r>
          </w:p>
          <w:p w14:paraId="3795B164" w14:textId="77777777" w:rsidR="009D3794" w:rsidRPr="00434CAD" w:rsidRDefault="009D3794" w:rsidP="003C6B9F">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434CAD">
              <w:rPr>
                <w:rFonts w:ascii="Times New Roman" w:hAnsi="Times New Roman" w:cs="Times New Roman"/>
                <w:color w:val="404040" w:themeColor="text1" w:themeTint="BF"/>
                <w:sz w:val="20"/>
                <w:szCs w:val="20"/>
                <w:lang w:val="kk-KZ"/>
              </w:rPr>
              <w:t xml:space="preserve">ойындар. Мейірімділік ортасын жасау </w:t>
            </w:r>
          </w:p>
          <w:p w14:paraId="3DC457C7" w14:textId="04C31289" w:rsidR="009D3794" w:rsidRPr="00434CAD" w:rsidRDefault="009D3794" w:rsidP="003C6B9F">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434CAD">
              <w:rPr>
                <w:rFonts w:ascii="Times New Roman" w:hAnsi="Times New Roman" w:cs="Times New Roman"/>
                <w:color w:val="404040" w:themeColor="text1" w:themeTint="BF"/>
                <w:sz w:val="20"/>
                <w:szCs w:val="20"/>
              </w:rPr>
              <w:t xml:space="preserve">Общение воспитателя с детьми: индивидуальные беседы, игры для общения и создания настроения у детей. </w:t>
            </w:r>
            <w:r w:rsidRPr="00434CAD">
              <w:rPr>
                <w:rFonts w:ascii="Times New Roman" w:hAnsi="Times New Roman" w:cs="Times New Roman"/>
                <w:color w:val="404040" w:themeColor="text1" w:themeTint="BF"/>
                <w:sz w:val="20"/>
                <w:szCs w:val="20"/>
                <w:lang w:val="kk-KZ"/>
              </w:rPr>
              <w:t xml:space="preserve"> </w:t>
            </w:r>
            <w:r w:rsidRPr="00434CAD">
              <w:rPr>
                <w:rFonts w:ascii="Times New Roman" w:hAnsi="Times New Roman" w:cs="Times New Roman"/>
                <w:color w:val="404040" w:themeColor="text1" w:themeTint="BF"/>
                <w:sz w:val="20"/>
                <w:szCs w:val="20"/>
              </w:rPr>
              <w:t>Создание доброжелательной атмосферы</w:t>
            </w:r>
            <w:r w:rsidRPr="00434CAD">
              <w:rPr>
                <w:rFonts w:ascii="Times New Roman" w:hAnsi="Times New Roman" w:cs="Times New Roman"/>
                <w:iCs/>
                <w:color w:val="404040" w:themeColor="text1" w:themeTint="BF"/>
                <w:sz w:val="20"/>
                <w:szCs w:val="20"/>
                <w:lang w:val="kk-KZ"/>
              </w:rPr>
              <w:t xml:space="preserve">***Қайырлы таң! Сәлеметсіз бе! </w:t>
            </w:r>
          </w:p>
        </w:tc>
      </w:tr>
      <w:tr w:rsidR="00434CAD" w:rsidRPr="00434CAD" w14:paraId="29B9CEE8" w14:textId="3068409D" w:rsidTr="00B12C54">
        <w:trPr>
          <w:trHeight w:val="261"/>
        </w:trPr>
        <w:tc>
          <w:tcPr>
            <w:tcW w:w="2498" w:type="dxa"/>
            <w:vMerge/>
            <w:vAlign w:val="center"/>
          </w:tcPr>
          <w:p w14:paraId="58373486" w14:textId="77777777" w:rsidR="00B12C54" w:rsidRPr="00434CAD" w:rsidRDefault="00B12C54" w:rsidP="003C6B9F">
            <w:pPr>
              <w:spacing w:after="0" w:line="240" w:lineRule="auto"/>
              <w:contextualSpacing/>
              <w:rPr>
                <w:rFonts w:ascii="Times New Roman" w:hAnsi="Times New Roman" w:cs="Times New Roman"/>
                <w:b/>
                <w:color w:val="404040" w:themeColor="text1" w:themeTint="BF"/>
                <w:sz w:val="20"/>
                <w:szCs w:val="20"/>
                <w:u w:val="single"/>
                <w:lang w:val="kk-KZ"/>
              </w:rPr>
            </w:pPr>
          </w:p>
        </w:tc>
        <w:tc>
          <w:tcPr>
            <w:tcW w:w="13521" w:type="dxa"/>
            <w:gridSpan w:val="6"/>
          </w:tcPr>
          <w:p w14:paraId="2A83A047" w14:textId="6C45D119" w:rsidR="00B12C54" w:rsidRPr="00434CAD" w:rsidRDefault="00B12C54" w:rsidP="003C6B9F">
            <w:pPr>
              <w:widowControl w:val="0"/>
              <w:tabs>
                <w:tab w:val="left" w:pos="6640"/>
              </w:tabs>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lang w:val="kk-KZ"/>
              </w:rPr>
            </w:pPr>
            <w:r w:rsidRPr="00434CAD">
              <w:rPr>
                <w:rFonts w:ascii="Times New Roman" w:hAnsi="Times New Roman" w:cs="Times New Roman"/>
                <w:b/>
                <w:color w:val="404040" w:themeColor="text1" w:themeTint="BF"/>
                <w:sz w:val="20"/>
                <w:szCs w:val="20"/>
                <w:lang w:val="kk-KZ"/>
              </w:rPr>
              <w:t>ДИДАКТИКАЛЫҚ ОЙЫН, ОЙЫН ЖАТТЫҒУЛАРЫ  / ДИДАКТИЧЕСКАЯ ИГРА, ИГРОВОЕ УПРАЖНЕНИЕ</w:t>
            </w:r>
          </w:p>
        </w:tc>
      </w:tr>
      <w:tr w:rsidR="009D3794" w:rsidRPr="00434CAD" w14:paraId="351D0BEC" w14:textId="16A88416" w:rsidTr="009D3794">
        <w:trPr>
          <w:trHeight w:val="278"/>
        </w:trPr>
        <w:tc>
          <w:tcPr>
            <w:tcW w:w="2498" w:type="dxa"/>
            <w:vMerge/>
            <w:vAlign w:val="center"/>
          </w:tcPr>
          <w:p w14:paraId="58435074" w14:textId="77777777" w:rsidR="009D3794" w:rsidRPr="00434CAD" w:rsidRDefault="009D3794" w:rsidP="003C6B9F">
            <w:pPr>
              <w:spacing w:after="0" w:line="240" w:lineRule="auto"/>
              <w:contextualSpacing/>
              <w:rPr>
                <w:rFonts w:ascii="Times New Roman" w:hAnsi="Times New Roman" w:cs="Times New Roman"/>
                <w:b/>
                <w:color w:val="404040" w:themeColor="text1" w:themeTint="BF"/>
                <w:sz w:val="20"/>
                <w:szCs w:val="20"/>
                <w:u w:val="single"/>
                <w:lang w:val="kk-KZ"/>
              </w:rPr>
            </w:pPr>
          </w:p>
        </w:tc>
        <w:tc>
          <w:tcPr>
            <w:tcW w:w="3031" w:type="dxa"/>
            <w:gridSpan w:val="2"/>
          </w:tcPr>
          <w:p w14:paraId="2972587F" w14:textId="722DB876" w:rsidR="009D3794" w:rsidRPr="00434CAD" w:rsidRDefault="009D3794" w:rsidP="003C6B9F">
            <w:pPr>
              <w:spacing w:after="0" w:line="240" w:lineRule="auto"/>
              <w:rPr>
                <w:rFonts w:ascii="Times New Roman" w:eastAsia="Times New Roman" w:hAnsi="Times New Roman" w:cs="Times New Roman"/>
                <w:i/>
                <w:color w:val="404040" w:themeColor="text1" w:themeTint="BF"/>
                <w:sz w:val="20"/>
                <w:szCs w:val="20"/>
                <w:lang w:val="kk-KZ" w:eastAsia="ru-RU"/>
              </w:rPr>
            </w:pPr>
            <w:r w:rsidRPr="00434CAD">
              <w:rPr>
                <w:rFonts w:ascii="Times New Roman" w:hAnsi="Times New Roman" w:cs="Times New Roman"/>
                <w:color w:val="404040" w:themeColor="text1" w:themeTint="BF"/>
                <w:sz w:val="20"/>
                <w:szCs w:val="20"/>
              </w:rPr>
              <w:t>Д\</w:t>
            </w:r>
            <w:proofErr w:type="gramStart"/>
            <w:r w:rsidRPr="00434CAD">
              <w:rPr>
                <w:rFonts w:ascii="Times New Roman" w:hAnsi="Times New Roman" w:cs="Times New Roman"/>
                <w:color w:val="404040" w:themeColor="text1" w:themeTint="BF"/>
                <w:sz w:val="20"/>
                <w:szCs w:val="20"/>
              </w:rPr>
              <w:t>и  «</w:t>
            </w:r>
            <w:proofErr w:type="gramEnd"/>
            <w:r w:rsidRPr="00434CAD">
              <w:rPr>
                <w:rFonts w:ascii="Times New Roman" w:hAnsi="Times New Roman" w:cs="Times New Roman"/>
                <w:color w:val="404040" w:themeColor="text1" w:themeTint="BF"/>
                <w:sz w:val="20"/>
                <w:szCs w:val="20"/>
              </w:rPr>
              <w:t>Лото. Весело учиться»</w:t>
            </w:r>
            <w:r w:rsidRPr="00434CAD">
              <w:rPr>
                <w:rFonts w:ascii="Times New Roman" w:eastAsia="Times New Roman" w:hAnsi="Times New Roman" w:cs="Times New Roman"/>
                <w:b/>
                <w:i/>
                <w:color w:val="404040" w:themeColor="text1" w:themeTint="BF"/>
                <w:sz w:val="20"/>
                <w:szCs w:val="20"/>
                <w:lang w:val="kk-KZ" w:eastAsia="ru-RU"/>
              </w:rPr>
              <w:t xml:space="preserve"> </w:t>
            </w:r>
            <w:r w:rsidRPr="00434CAD">
              <w:rPr>
                <w:rFonts w:ascii="Times New Roman" w:eastAsia="Times New Roman" w:hAnsi="Times New Roman" w:cs="Times New Roman"/>
                <w:i/>
                <w:color w:val="404040" w:themeColor="text1" w:themeTint="BF"/>
                <w:sz w:val="20"/>
                <w:szCs w:val="20"/>
                <w:lang w:val="kk-KZ" w:eastAsia="ru-RU"/>
              </w:rPr>
              <w:t>(</w:t>
            </w:r>
            <w:proofErr w:type="gramStart"/>
            <w:r w:rsidRPr="00434CAD">
              <w:rPr>
                <w:rFonts w:ascii="Times New Roman" w:eastAsia="Times New Roman" w:hAnsi="Times New Roman" w:cs="Times New Roman"/>
                <w:i/>
                <w:color w:val="404040" w:themeColor="text1" w:themeTint="BF"/>
                <w:sz w:val="20"/>
                <w:szCs w:val="20"/>
                <w:lang w:val="kk-KZ" w:eastAsia="ru-RU"/>
              </w:rPr>
              <w:t>игровая,  познавательная</w:t>
            </w:r>
            <w:proofErr w:type="gramEnd"/>
            <w:r w:rsidRPr="00434CAD">
              <w:rPr>
                <w:rFonts w:ascii="Times New Roman" w:eastAsia="Times New Roman" w:hAnsi="Times New Roman" w:cs="Times New Roman"/>
                <w:i/>
                <w:color w:val="404040" w:themeColor="text1" w:themeTint="BF"/>
                <w:sz w:val="20"/>
                <w:szCs w:val="20"/>
                <w:lang w:val="kk-KZ" w:eastAsia="ru-RU"/>
              </w:rPr>
              <w:t>, коммуникативная деятельность).</w:t>
            </w:r>
          </w:p>
          <w:p w14:paraId="22B9B843" w14:textId="77777777" w:rsidR="009D3794" w:rsidRPr="00434CAD" w:rsidRDefault="009D3794" w:rsidP="003C6B9F">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 xml:space="preserve">Задача: развивает пространственное мышление и зрительное восприятие, обучает умению </w:t>
            </w:r>
            <w:proofErr w:type="spellStart"/>
            <w:proofErr w:type="gramStart"/>
            <w:r w:rsidRPr="00434CAD">
              <w:rPr>
                <w:rFonts w:ascii="Times New Roman" w:hAnsi="Times New Roman" w:cs="Times New Roman"/>
                <w:color w:val="404040" w:themeColor="text1" w:themeTint="BF"/>
                <w:sz w:val="20"/>
                <w:szCs w:val="20"/>
              </w:rPr>
              <w:t>анализировать,делать</w:t>
            </w:r>
            <w:proofErr w:type="spellEnd"/>
            <w:proofErr w:type="gramEnd"/>
            <w:r w:rsidRPr="00434CAD">
              <w:rPr>
                <w:rFonts w:ascii="Times New Roman" w:hAnsi="Times New Roman" w:cs="Times New Roman"/>
                <w:color w:val="404040" w:themeColor="text1" w:themeTint="BF"/>
                <w:sz w:val="20"/>
                <w:szCs w:val="20"/>
              </w:rPr>
              <w:t xml:space="preserve"> логические выводы</w:t>
            </w:r>
          </w:p>
        </w:tc>
        <w:tc>
          <w:tcPr>
            <w:tcW w:w="2551" w:type="dxa"/>
          </w:tcPr>
          <w:p w14:paraId="49DE97B0" w14:textId="3D79EA93" w:rsidR="009D3794" w:rsidRPr="00434CAD" w:rsidRDefault="009D3794" w:rsidP="003C6B9F">
            <w:pPr>
              <w:shd w:val="clear" w:color="auto" w:fill="FFFFFF"/>
              <w:spacing w:after="0" w:line="240" w:lineRule="auto"/>
              <w:rPr>
                <w:rFonts w:ascii="Calibri" w:eastAsia="Times New Roman" w:hAnsi="Calibri" w:cs="Times New Roman"/>
                <w:color w:val="404040" w:themeColor="text1" w:themeTint="BF"/>
                <w:sz w:val="20"/>
                <w:szCs w:val="20"/>
                <w:lang w:eastAsia="ru-RU"/>
              </w:rPr>
            </w:pPr>
            <w:r w:rsidRPr="00434CAD">
              <w:rPr>
                <w:rFonts w:ascii="Times New Roman" w:hAnsi="Times New Roman" w:cs="Times New Roman"/>
                <w:color w:val="404040" w:themeColor="text1" w:themeTint="BF"/>
                <w:sz w:val="20"/>
                <w:szCs w:val="20"/>
                <w:u w:val="dotted"/>
              </w:rPr>
              <w:t>Д/</w:t>
            </w:r>
            <w:proofErr w:type="gramStart"/>
            <w:r w:rsidRPr="00434CAD">
              <w:rPr>
                <w:rFonts w:ascii="Times New Roman" w:hAnsi="Times New Roman" w:cs="Times New Roman"/>
                <w:color w:val="404040" w:themeColor="text1" w:themeTint="BF"/>
                <w:sz w:val="20"/>
                <w:szCs w:val="20"/>
                <w:u w:val="dotted"/>
              </w:rPr>
              <w:t>и  «</w:t>
            </w:r>
            <w:proofErr w:type="spellStart"/>
            <w:proofErr w:type="gramEnd"/>
            <w:r w:rsidRPr="00434CAD">
              <w:rPr>
                <w:rFonts w:ascii="Times New Roman" w:hAnsi="Times New Roman" w:cs="Times New Roman"/>
                <w:color w:val="404040" w:themeColor="text1" w:themeTint="BF"/>
                <w:sz w:val="20"/>
                <w:szCs w:val="20"/>
                <w:u w:val="dotted"/>
              </w:rPr>
              <w:t>Пазл</w:t>
            </w:r>
            <w:proofErr w:type="spellEnd"/>
            <w:r w:rsidRPr="00434CAD">
              <w:rPr>
                <w:rFonts w:ascii="Times New Roman" w:eastAsia="Times New Roman" w:hAnsi="Times New Roman" w:cs="Times New Roman"/>
                <w:color w:val="404040" w:themeColor="text1" w:themeTint="BF"/>
                <w:sz w:val="20"/>
                <w:szCs w:val="20"/>
                <w:lang w:eastAsia="ru-RU"/>
              </w:rPr>
              <w:t>» (</w:t>
            </w:r>
            <w:r w:rsidRPr="00434CAD">
              <w:rPr>
                <w:rFonts w:ascii="Times New Roman" w:eastAsia="Times New Roman" w:hAnsi="Times New Roman" w:cs="Times New Roman"/>
                <w:i/>
                <w:color w:val="404040" w:themeColor="text1" w:themeTint="BF"/>
                <w:sz w:val="20"/>
                <w:szCs w:val="20"/>
                <w:lang w:val="kk-KZ" w:eastAsia="ru-RU"/>
              </w:rPr>
              <w:t>игровая, познавательная, коммуникативная деятельность).</w:t>
            </w:r>
          </w:p>
          <w:p w14:paraId="7B6E215C" w14:textId="77777777" w:rsidR="009D3794" w:rsidRPr="00434CAD" w:rsidRDefault="009D3794" w:rsidP="003C6B9F">
            <w:pPr>
              <w:shd w:val="clear" w:color="auto" w:fill="FFFFFF"/>
              <w:spacing w:after="0" w:line="240" w:lineRule="auto"/>
              <w:rPr>
                <w:rFonts w:ascii="Times New Roman" w:hAnsi="Times New Roman" w:cs="Times New Roman"/>
                <w:b/>
                <w:color w:val="404040" w:themeColor="text1" w:themeTint="BF"/>
                <w:sz w:val="20"/>
                <w:szCs w:val="20"/>
                <w:u w:val="dotted"/>
              </w:rPr>
            </w:pPr>
            <w:r w:rsidRPr="00434CAD">
              <w:rPr>
                <w:rFonts w:ascii="Times New Roman" w:eastAsia="Times New Roman" w:hAnsi="Times New Roman" w:cs="Times New Roman"/>
                <w:color w:val="404040" w:themeColor="text1" w:themeTint="BF"/>
                <w:sz w:val="20"/>
                <w:szCs w:val="20"/>
                <w:lang w:eastAsia="ru-RU"/>
              </w:rPr>
              <w:t>Задача: развивать внимание, усидчивость</w:t>
            </w:r>
          </w:p>
          <w:p w14:paraId="4B02D23D" w14:textId="77777777" w:rsidR="009D3794" w:rsidRPr="00434CAD" w:rsidRDefault="009D3794" w:rsidP="003C6B9F">
            <w:pPr>
              <w:shd w:val="clear" w:color="auto" w:fill="FFFFFF"/>
              <w:spacing w:after="0" w:line="240" w:lineRule="auto"/>
              <w:rPr>
                <w:rFonts w:ascii="Times New Roman" w:hAnsi="Times New Roman" w:cs="Times New Roman"/>
                <w:color w:val="404040" w:themeColor="text1" w:themeTint="BF"/>
                <w:sz w:val="20"/>
                <w:szCs w:val="20"/>
                <w:u w:val="dotted"/>
                <w:lang w:val="kk-KZ"/>
              </w:rPr>
            </w:pPr>
          </w:p>
        </w:tc>
        <w:tc>
          <w:tcPr>
            <w:tcW w:w="1701" w:type="dxa"/>
          </w:tcPr>
          <w:p w14:paraId="5DAE7D4B" w14:textId="32170C91" w:rsidR="009D3794" w:rsidRPr="00434CAD" w:rsidRDefault="009D3794" w:rsidP="003C6B9F">
            <w:pPr>
              <w:spacing w:after="0" w:line="240" w:lineRule="auto"/>
              <w:rPr>
                <w:rFonts w:ascii="Times New Roman" w:hAnsi="Times New Roman" w:cs="Times New Roman"/>
                <w:b/>
                <w:i/>
                <w:color w:val="404040" w:themeColor="text1" w:themeTint="BF"/>
                <w:sz w:val="20"/>
                <w:szCs w:val="20"/>
                <w:u w:val="dotted"/>
                <w:lang w:val="kk-KZ"/>
              </w:rPr>
            </w:pPr>
          </w:p>
        </w:tc>
        <w:tc>
          <w:tcPr>
            <w:tcW w:w="2835" w:type="dxa"/>
          </w:tcPr>
          <w:p w14:paraId="0A097FF0" w14:textId="33F3937C" w:rsidR="009D3794" w:rsidRPr="00434CAD" w:rsidRDefault="009D3794" w:rsidP="003C6B9F">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u w:val="dotted"/>
              </w:rPr>
            </w:pPr>
            <w:r w:rsidRPr="00434CAD">
              <w:rPr>
                <w:rFonts w:ascii="Times New Roman" w:hAnsi="Times New Roman" w:cs="Times New Roman"/>
                <w:color w:val="404040" w:themeColor="text1" w:themeTint="BF"/>
                <w:sz w:val="20"/>
                <w:szCs w:val="20"/>
                <w:u w:val="dotted"/>
              </w:rPr>
              <w:t xml:space="preserve">Д\и </w:t>
            </w:r>
            <w:r w:rsidRPr="00434CAD">
              <w:rPr>
                <w:rFonts w:ascii="Times New Roman" w:hAnsi="Times New Roman" w:cs="Times New Roman"/>
                <w:bCs/>
                <w:color w:val="404040" w:themeColor="text1" w:themeTint="BF"/>
                <w:sz w:val="20"/>
                <w:szCs w:val="20"/>
                <w:shd w:val="clear" w:color="auto" w:fill="FFFFFF"/>
              </w:rPr>
              <w:t xml:space="preserve">«Найди элемент на картинке» </w:t>
            </w:r>
            <w:r w:rsidRPr="00434CAD">
              <w:rPr>
                <w:rFonts w:ascii="Times New Roman" w:hAnsi="Times New Roman" w:cs="Times New Roman"/>
                <w:color w:val="404040" w:themeColor="text1" w:themeTint="BF"/>
                <w:sz w:val="20"/>
                <w:szCs w:val="20"/>
              </w:rPr>
              <w:t>(</w:t>
            </w:r>
            <w:r w:rsidRPr="00434CAD">
              <w:rPr>
                <w:rFonts w:ascii="Times New Roman" w:hAnsi="Times New Roman" w:cs="Times New Roman"/>
                <w:i/>
                <w:color w:val="404040" w:themeColor="text1" w:themeTint="BF"/>
                <w:sz w:val="20"/>
                <w:szCs w:val="20"/>
              </w:rPr>
              <w:t>познавательная, коммуникативная деятельность</w:t>
            </w:r>
            <w:r w:rsidRPr="00434CAD">
              <w:rPr>
                <w:rFonts w:ascii="Times New Roman" w:hAnsi="Times New Roman" w:cs="Times New Roman"/>
                <w:color w:val="404040" w:themeColor="text1" w:themeTint="BF"/>
                <w:sz w:val="20"/>
                <w:szCs w:val="20"/>
              </w:rPr>
              <w:t>)</w:t>
            </w:r>
          </w:p>
          <w:p w14:paraId="297DDDED" w14:textId="77777777" w:rsidR="009D3794" w:rsidRPr="00434CAD" w:rsidRDefault="009D3794" w:rsidP="003C6B9F">
            <w:pPr>
              <w:spacing w:after="0" w:line="256" w:lineRule="auto"/>
              <w:jc w:val="both"/>
              <w:rPr>
                <w:rFonts w:ascii="Times New Roman" w:eastAsia="Times New Roman" w:hAnsi="Times New Roman" w:cs="Times New Roman"/>
                <w:color w:val="404040" w:themeColor="text1" w:themeTint="BF"/>
                <w:sz w:val="20"/>
                <w:szCs w:val="20"/>
                <w:lang w:eastAsia="ru-RU"/>
              </w:rPr>
            </w:pPr>
            <w:r w:rsidRPr="00434CAD">
              <w:rPr>
                <w:rFonts w:ascii="Times New Roman" w:hAnsi="Times New Roman" w:cs="Times New Roman"/>
                <w:color w:val="404040" w:themeColor="text1" w:themeTint="BF"/>
                <w:sz w:val="20"/>
                <w:szCs w:val="20"/>
                <w:u w:val="dotted"/>
              </w:rPr>
              <w:t>Задача:</w:t>
            </w:r>
            <w:r w:rsidRPr="00434CAD">
              <w:rPr>
                <w:rFonts w:ascii="Times New Roman" w:eastAsia="Times New Roman" w:hAnsi="Times New Roman" w:cs="Times New Roman"/>
                <w:color w:val="404040" w:themeColor="text1" w:themeTint="BF"/>
                <w:sz w:val="20"/>
                <w:szCs w:val="20"/>
                <w:lang w:eastAsia="ru-RU"/>
              </w:rPr>
              <w:t xml:space="preserve"> </w:t>
            </w:r>
            <w:r w:rsidRPr="00434CAD">
              <w:rPr>
                <w:rFonts w:ascii="Times New Roman" w:hAnsi="Times New Roman" w:cs="Times New Roman"/>
                <w:color w:val="404040" w:themeColor="text1" w:themeTint="BF"/>
                <w:sz w:val="20"/>
                <w:szCs w:val="20"/>
              </w:rPr>
              <w:t xml:space="preserve">развивать мелкую моторику рук, развивать внимание, усидчивость, наблюдательность </w:t>
            </w:r>
          </w:p>
        </w:tc>
        <w:tc>
          <w:tcPr>
            <w:tcW w:w="3403" w:type="dxa"/>
          </w:tcPr>
          <w:p w14:paraId="390EFF6E" w14:textId="77777777" w:rsidR="009D3794" w:rsidRPr="00434CAD" w:rsidRDefault="009D3794" w:rsidP="003C6B9F">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 xml:space="preserve"> Д\</w:t>
            </w:r>
            <w:proofErr w:type="gramStart"/>
            <w:r w:rsidRPr="00434CAD">
              <w:rPr>
                <w:rFonts w:ascii="Times New Roman" w:hAnsi="Times New Roman" w:cs="Times New Roman"/>
                <w:color w:val="404040" w:themeColor="text1" w:themeTint="BF"/>
                <w:sz w:val="20"/>
                <w:szCs w:val="20"/>
              </w:rPr>
              <w:t>и  «</w:t>
            </w:r>
            <w:proofErr w:type="gramEnd"/>
            <w:r w:rsidRPr="00434CAD">
              <w:rPr>
                <w:rFonts w:ascii="Times New Roman" w:hAnsi="Times New Roman" w:cs="Times New Roman"/>
                <w:color w:val="404040" w:themeColor="text1" w:themeTint="BF"/>
                <w:sz w:val="20"/>
                <w:szCs w:val="20"/>
              </w:rPr>
              <w:t xml:space="preserve">Найди четыре дельфина» </w:t>
            </w:r>
            <w:r w:rsidRPr="00434CAD">
              <w:rPr>
                <w:rFonts w:ascii="Times New Roman" w:hAnsi="Times New Roman" w:cs="Times New Roman"/>
                <w:i/>
                <w:color w:val="404040" w:themeColor="text1" w:themeTint="BF"/>
                <w:sz w:val="20"/>
                <w:szCs w:val="20"/>
              </w:rPr>
              <w:t>(познавательная, коммуникативная деятельность</w:t>
            </w:r>
            <w:r w:rsidRPr="00434CAD">
              <w:rPr>
                <w:rFonts w:ascii="Times New Roman" w:hAnsi="Times New Roman" w:cs="Times New Roman"/>
                <w:color w:val="404040" w:themeColor="text1" w:themeTint="BF"/>
                <w:sz w:val="20"/>
                <w:szCs w:val="20"/>
              </w:rPr>
              <w:t>)</w:t>
            </w:r>
          </w:p>
          <w:p w14:paraId="59DFED9F" w14:textId="0F69ED1D" w:rsidR="009D3794" w:rsidRPr="00434CAD" w:rsidRDefault="009D3794" w:rsidP="003C6B9F">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Задача: развивать пространственное мышление и зрительное восприятие, обучать умению анализировать, делать логические выводы.</w:t>
            </w:r>
            <w:r w:rsidRPr="00434CAD">
              <w:rPr>
                <w:rFonts w:ascii="Times New Roman" w:hAnsi="Times New Roman" w:cs="Times New Roman"/>
                <w:color w:val="404040" w:themeColor="text1" w:themeTint="BF"/>
                <w:sz w:val="20"/>
                <w:szCs w:val="20"/>
              </w:rPr>
              <w:br/>
            </w:r>
            <w:r w:rsidRPr="00434CAD">
              <w:rPr>
                <w:rFonts w:ascii="Times New Roman" w:hAnsi="Times New Roman" w:cs="Times New Roman"/>
                <w:color w:val="404040" w:themeColor="text1" w:themeTint="BF"/>
                <w:sz w:val="20"/>
                <w:szCs w:val="20"/>
              </w:rPr>
              <w:br/>
            </w:r>
          </w:p>
        </w:tc>
      </w:tr>
      <w:tr w:rsidR="00434CAD" w:rsidRPr="00434CAD" w14:paraId="430316D1" w14:textId="7EABDE59" w:rsidTr="003160E8">
        <w:trPr>
          <w:trHeight w:val="278"/>
        </w:trPr>
        <w:tc>
          <w:tcPr>
            <w:tcW w:w="2498" w:type="dxa"/>
            <w:vMerge/>
            <w:vAlign w:val="center"/>
          </w:tcPr>
          <w:p w14:paraId="365F2B8F" w14:textId="77777777" w:rsidR="00B12C54" w:rsidRPr="00434CAD" w:rsidRDefault="00B12C54" w:rsidP="003C6B9F">
            <w:pPr>
              <w:spacing w:after="0" w:line="240" w:lineRule="auto"/>
              <w:contextualSpacing/>
              <w:rPr>
                <w:rFonts w:ascii="Times New Roman" w:hAnsi="Times New Roman" w:cs="Times New Roman"/>
                <w:b/>
                <w:color w:val="404040" w:themeColor="text1" w:themeTint="BF"/>
                <w:sz w:val="20"/>
                <w:szCs w:val="20"/>
                <w:u w:val="single"/>
                <w:lang w:val="kk-KZ"/>
              </w:rPr>
            </w:pPr>
          </w:p>
        </w:tc>
        <w:tc>
          <w:tcPr>
            <w:tcW w:w="13521" w:type="dxa"/>
            <w:gridSpan w:val="6"/>
          </w:tcPr>
          <w:p w14:paraId="70B21057" w14:textId="77777777" w:rsidR="00B12C54" w:rsidRPr="00434CAD" w:rsidRDefault="00B12C54" w:rsidP="003C6B9F">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rPr>
            </w:pPr>
            <w:r w:rsidRPr="00434CAD">
              <w:rPr>
                <w:rFonts w:ascii="Times New Roman" w:hAnsi="Times New Roman" w:cs="Times New Roman"/>
                <w:b/>
                <w:bCs/>
                <w:color w:val="404040" w:themeColor="text1" w:themeTint="BF"/>
                <w:sz w:val="20"/>
                <w:szCs w:val="20"/>
                <w:lang w:val="kk-KZ"/>
              </w:rPr>
              <w:t xml:space="preserve"> №18 КЕШЕНДІ ТАҢҒЫ  ГИМНАСТИКА     </w:t>
            </w:r>
            <w:r w:rsidRPr="00434CAD">
              <w:rPr>
                <w:rFonts w:ascii="Times New Roman" w:hAnsi="Times New Roman" w:cs="Times New Roman"/>
                <w:b/>
                <w:bCs/>
                <w:color w:val="404040" w:themeColor="text1" w:themeTint="BF"/>
                <w:sz w:val="20"/>
                <w:szCs w:val="20"/>
              </w:rPr>
              <w:t>КОМПЛЕКС  УТРЕННЕЙ ГИМНАСТИКИ №18</w:t>
            </w:r>
          </w:p>
          <w:p w14:paraId="227E0A9F" w14:textId="7A29D994" w:rsidR="00B12C54" w:rsidRPr="00434CAD" w:rsidRDefault="00B12C54" w:rsidP="003C6B9F">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434CAD">
              <w:rPr>
                <w:rFonts w:ascii="Times New Roman" w:hAnsi="Times New Roman" w:cs="Times New Roman"/>
                <w:bCs/>
                <w:color w:val="404040" w:themeColor="text1" w:themeTint="BF"/>
                <w:sz w:val="20"/>
                <w:szCs w:val="20"/>
              </w:rPr>
              <w:t xml:space="preserve"> </w:t>
            </w:r>
            <w:r w:rsidRPr="00434CAD">
              <w:rPr>
                <w:rFonts w:ascii="Times New Roman" w:hAnsi="Times New Roman" w:cs="Times New Roman"/>
                <w:bCs/>
                <w:i/>
                <w:color w:val="404040" w:themeColor="text1" w:themeTint="BF"/>
                <w:sz w:val="20"/>
                <w:szCs w:val="20"/>
              </w:rPr>
              <w:t>Физическое развитие**</w:t>
            </w:r>
            <w:r w:rsidRPr="00434CAD">
              <w:rPr>
                <w:rFonts w:ascii="Times New Roman" w:hAnsi="Times New Roman" w:cs="Times New Roman"/>
                <w:i/>
                <w:color w:val="404040" w:themeColor="text1" w:themeTint="BF"/>
                <w:sz w:val="20"/>
                <w:szCs w:val="20"/>
                <w:lang w:val="kk-KZ"/>
              </w:rPr>
              <w:t>двигательная активность, игровая деятельность).</w:t>
            </w:r>
          </w:p>
        </w:tc>
      </w:tr>
      <w:tr w:rsidR="00434CAD" w:rsidRPr="00434CAD" w14:paraId="37239D56" w14:textId="586A4D34" w:rsidTr="00D00631">
        <w:trPr>
          <w:trHeight w:val="278"/>
        </w:trPr>
        <w:tc>
          <w:tcPr>
            <w:tcW w:w="2498" w:type="dxa"/>
          </w:tcPr>
          <w:p w14:paraId="688F1635" w14:textId="77777777" w:rsidR="004658B1" w:rsidRPr="00434CAD" w:rsidRDefault="004658B1" w:rsidP="003C6B9F">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34CAD">
              <w:rPr>
                <w:rFonts w:ascii="Times New Roman" w:hAnsi="Times New Roman" w:cs="Times New Roman"/>
                <w:b/>
                <w:color w:val="404040" w:themeColor="text1" w:themeTint="BF"/>
                <w:sz w:val="20"/>
                <w:szCs w:val="20"/>
                <w:lang w:val="kk-KZ"/>
              </w:rPr>
              <w:t>Таңғы ас/Завтрак</w:t>
            </w:r>
          </w:p>
        </w:tc>
        <w:tc>
          <w:tcPr>
            <w:tcW w:w="13521" w:type="dxa"/>
            <w:gridSpan w:val="6"/>
          </w:tcPr>
          <w:p w14:paraId="3D316E9C" w14:textId="77777777" w:rsidR="004658B1" w:rsidRPr="00434CAD" w:rsidRDefault="004658B1" w:rsidP="003C6B9F">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34CAD">
              <w:rPr>
                <w:rFonts w:ascii="Times New Roman" w:hAnsi="Times New Roman" w:cs="Times New Roman"/>
                <w:b/>
                <w:color w:val="404040" w:themeColor="text1" w:themeTint="BF"/>
                <w:sz w:val="20"/>
                <w:szCs w:val="20"/>
                <w:lang w:val="kk-KZ"/>
              </w:rPr>
              <w:t>Мәдени-гигиеналық  машықтарды  меңгеру  және  орындауды  пысықтау</w:t>
            </w:r>
          </w:p>
          <w:p w14:paraId="2C6D256C" w14:textId="77777777" w:rsidR="004658B1" w:rsidRPr="00434CAD" w:rsidRDefault="004658B1" w:rsidP="003C6B9F">
            <w:pPr>
              <w:spacing w:after="0" w:line="240" w:lineRule="auto"/>
              <w:jc w:val="both"/>
              <w:rPr>
                <w:rFonts w:ascii="Times New Roman" w:hAnsi="Times New Roman" w:cs="Times New Roman"/>
                <w:color w:val="404040" w:themeColor="text1" w:themeTint="BF"/>
                <w:sz w:val="20"/>
                <w:szCs w:val="20"/>
              </w:rPr>
            </w:pPr>
            <w:r w:rsidRPr="00434CAD">
              <w:rPr>
                <w:rFonts w:ascii="Times New Roman" w:hAnsi="Times New Roman" w:cs="Times New Roman"/>
                <w:b/>
                <w:color w:val="404040" w:themeColor="text1" w:themeTint="BF"/>
                <w:sz w:val="20"/>
                <w:szCs w:val="20"/>
              </w:rPr>
              <w:t>Закрепление знаний и выполнение культурно-гигиенических навыков.</w:t>
            </w:r>
            <w:r w:rsidRPr="00434CAD">
              <w:rPr>
                <w:rFonts w:ascii="Times New Roman" w:hAnsi="Times New Roman" w:cs="Times New Roman"/>
                <w:color w:val="404040" w:themeColor="text1" w:themeTint="BF"/>
                <w:sz w:val="20"/>
                <w:szCs w:val="20"/>
              </w:rPr>
              <w:t xml:space="preserve"> Формировать позитивное отношение к выполнению посильных трудовых поручений, обязанностей дежурных по столовой, подготовке к занятиям. </w:t>
            </w:r>
          </w:p>
          <w:p w14:paraId="72417666" w14:textId="77777777" w:rsidR="004658B1" w:rsidRPr="00434CAD" w:rsidRDefault="004658B1" w:rsidP="003C6B9F">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34CAD">
              <w:rPr>
                <w:rFonts w:ascii="Times New Roman" w:hAnsi="Times New Roman" w:cs="Times New Roman"/>
                <w:color w:val="404040" w:themeColor="text1" w:themeTint="BF"/>
                <w:sz w:val="20"/>
                <w:szCs w:val="20"/>
              </w:rPr>
              <w:t>Закрепление у детей самостоятельных навыков проведения простейших водных процедур</w:t>
            </w:r>
          </w:p>
          <w:p w14:paraId="546822E9" w14:textId="77777777" w:rsidR="004658B1" w:rsidRPr="00434CAD" w:rsidRDefault="004658B1" w:rsidP="003C6B9F">
            <w:pPr>
              <w:spacing w:after="0" w:line="240" w:lineRule="auto"/>
              <w:rPr>
                <w:rFonts w:ascii="Times New Roman" w:hAnsi="Times New Roman" w:cs="Times New Roman"/>
                <w:i/>
                <w:color w:val="404040" w:themeColor="text1" w:themeTint="BF"/>
                <w:sz w:val="20"/>
                <w:szCs w:val="20"/>
                <w:u w:val="dotted"/>
              </w:rPr>
            </w:pPr>
            <w:r w:rsidRPr="00434CAD">
              <w:rPr>
                <w:rFonts w:ascii="Times New Roman" w:hAnsi="Times New Roman" w:cs="Times New Roman"/>
                <w:color w:val="404040" w:themeColor="text1" w:themeTint="BF"/>
                <w:sz w:val="20"/>
                <w:szCs w:val="20"/>
                <w:u w:val="dotted"/>
                <w:lang w:val="kk-KZ"/>
              </w:rPr>
              <w:t>Ойын жаттығуы/</w:t>
            </w:r>
            <w:r w:rsidRPr="00434CAD">
              <w:rPr>
                <w:rFonts w:ascii="Times New Roman" w:hAnsi="Times New Roman" w:cs="Times New Roman"/>
                <w:color w:val="404040" w:themeColor="text1" w:themeTint="BF"/>
                <w:sz w:val="20"/>
                <w:szCs w:val="20"/>
                <w:u w:val="dotted"/>
              </w:rPr>
              <w:t xml:space="preserve">Игровое упражнение </w:t>
            </w:r>
            <w:r w:rsidRPr="00434CAD">
              <w:rPr>
                <w:rFonts w:ascii="Times New Roman" w:hAnsi="Times New Roman" w:cs="Times New Roman"/>
                <w:i/>
                <w:color w:val="404040" w:themeColor="text1" w:themeTint="BF"/>
                <w:sz w:val="20"/>
                <w:szCs w:val="20"/>
                <w:u w:val="dotted"/>
              </w:rPr>
              <w:t xml:space="preserve"> </w:t>
            </w:r>
          </w:p>
          <w:p w14:paraId="51304733" w14:textId="77777777" w:rsidR="004658B1" w:rsidRPr="00434CAD" w:rsidRDefault="004658B1" w:rsidP="004658B1">
            <w:pPr>
              <w:shd w:val="clear" w:color="auto" w:fill="FFFFFF"/>
              <w:spacing w:after="0" w:line="240" w:lineRule="auto"/>
              <w:rPr>
                <w:rFonts w:ascii="Times New Roman" w:hAnsi="Times New Roman" w:cs="Times New Roman"/>
                <w:color w:val="404040" w:themeColor="text1" w:themeTint="BF"/>
                <w:sz w:val="20"/>
                <w:szCs w:val="20"/>
                <w:lang w:eastAsia="ru-RU"/>
              </w:rPr>
            </w:pPr>
            <w:r w:rsidRPr="00434CAD">
              <w:rPr>
                <w:rStyle w:val="c0"/>
                <w:rFonts w:ascii="Times New Roman" w:hAnsi="Times New Roman" w:cs="Times New Roman"/>
                <w:color w:val="404040" w:themeColor="text1" w:themeTint="BF"/>
                <w:sz w:val="20"/>
                <w:szCs w:val="20"/>
              </w:rPr>
              <w:t>Теплою водою</w:t>
            </w:r>
          </w:p>
          <w:p w14:paraId="44284612" w14:textId="77777777" w:rsidR="004658B1" w:rsidRPr="00434CAD" w:rsidRDefault="004658B1" w:rsidP="004658B1">
            <w:pPr>
              <w:shd w:val="clear" w:color="auto" w:fill="FFFFFF"/>
              <w:spacing w:after="0" w:line="240" w:lineRule="auto"/>
              <w:rPr>
                <w:rFonts w:ascii="Times New Roman" w:hAnsi="Times New Roman" w:cs="Times New Roman"/>
                <w:color w:val="404040" w:themeColor="text1" w:themeTint="BF"/>
                <w:sz w:val="20"/>
                <w:szCs w:val="20"/>
              </w:rPr>
            </w:pPr>
            <w:r w:rsidRPr="00434CAD">
              <w:rPr>
                <w:rStyle w:val="c0"/>
                <w:rFonts w:ascii="Times New Roman" w:hAnsi="Times New Roman" w:cs="Times New Roman"/>
                <w:color w:val="404040" w:themeColor="text1" w:themeTint="BF"/>
                <w:sz w:val="20"/>
                <w:szCs w:val="20"/>
              </w:rPr>
              <w:t>Руки чисто мою.</w:t>
            </w:r>
          </w:p>
          <w:p w14:paraId="5814F282" w14:textId="77777777" w:rsidR="004658B1" w:rsidRPr="00434CAD" w:rsidRDefault="004658B1" w:rsidP="004658B1">
            <w:pPr>
              <w:shd w:val="clear" w:color="auto" w:fill="FFFFFF"/>
              <w:spacing w:after="0" w:line="240" w:lineRule="auto"/>
              <w:rPr>
                <w:rFonts w:ascii="Times New Roman" w:hAnsi="Times New Roman" w:cs="Times New Roman"/>
                <w:color w:val="404040" w:themeColor="text1" w:themeTint="BF"/>
                <w:sz w:val="20"/>
                <w:szCs w:val="20"/>
              </w:rPr>
            </w:pPr>
            <w:r w:rsidRPr="00434CAD">
              <w:rPr>
                <w:rStyle w:val="c0"/>
                <w:rFonts w:ascii="Times New Roman" w:hAnsi="Times New Roman" w:cs="Times New Roman"/>
                <w:color w:val="404040" w:themeColor="text1" w:themeTint="BF"/>
                <w:sz w:val="20"/>
                <w:szCs w:val="20"/>
              </w:rPr>
              <w:t>Капельку мыла я возьму</w:t>
            </w:r>
          </w:p>
          <w:p w14:paraId="3A10283A" w14:textId="36A85A7D" w:rsidR="004658B1" w:rsidRPr="00434CAD" w:rsidRDefault="004658B1" w:rsidP="004658B1">
            <w:pPr>
              <w:shd w:val="clear" w:color="auto" w:fill="FFFFFF"/>
              <w:spacing w:after="0" w:line="240" w:lineRule="auto"/>
              <w:rPr>
                <w:rFonts w:ascii="Times New Roman" w:hAnsi="Times New Roman" w:cs="Times New Roman"/>
                <w:i/>
                <w:color w:val="404040" w:themeColor="text1" w:themeTint="BF"/>
                <w:sz w:val="20"/>
                <w:szCs w:val="20"/>
                <w:lang w:val="kk-KZ"/>
              </w:rPr>
            </w:pPr>
            <w:r w:rsidRPr="00434CAD">
              <w:rPr>
                <w:rStyle w:val="c0"/>
                <w:rFonts w:ascii="Times New Roman" w:hAnsi="Times New Roman" w:cs="Times New Roman"/>
                <w:color w:val="404040" w:themeColor="text1" w:themeTint="BF"/>
                <w:sz w:val="20"/>
                <w:szCs w:val="20"/>
              </w:rPr>
              <w:t>И ладошки им потру</w:t>
            </w:r>
            <w:r w:rsidRPr="00434CAD">
              <w:rPr>
                <w:rFonts w:ascii="Times New Roman" w:hAnsi="Times New Roman" w:cs="Times New Roman"/>
                <w:color w:val="404040" w:themeColor="text1" w:themeTint="BF"/>
                <w:sz w:val="20"/>
                <w:szCs w:val="20"/>
                <w:lang w:val="kk-KZ"/>
              </w:rPr>
              <w:t xml:space="preserve"> (</w:t>
            </w:r>
            <w:r w:rsidRPr="00434CAD">
              <w:rPr>
                <w:rFonts w:ascii="Times New Roman" w:hAnsi="Times New Roman" w:cs="Times New Roman"/>
                <w:i/>
                <w:color w:val="404040" w:themeColor="text1" w:themeTint="BF"/>
                <w:sz w:val="20"/>
                <w:szCs w:val="20"/>
                <w:lang w:val="kk-KZ"/>
              </w:rPr>
              <w:t>игровая деятельность)</w:t>
            </w:r>
          </w:p>
          <w:p w14:paraId="01209CC2" w14:textId="18E3FBE9" w:rsidR="004658B1" w:rsidRPr="00434CAD" w:rsidRDefault="004658B1" w:rsidP="003C6B9F">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34CAD">
              <w:rPr>
                <w:rFonts w:ascii="Times New Roman" w:hAnsi="Times New Roman" w:cs="Times New Roman"/>
                <w:color w:val="404040" w:themeColor="text1" w:themeTint="BF"/>
                <w:sz w:val="20"/>
                <w:szCs w:val="20"/>
                <w:lang w:val="kk-KZ"/>
              </w:rPr>
              <w:t>*** Рақмет! Кешіріңіз! таң- утро, қолдар-руки, вода-су, мыло-сабын,чистый- таза,нан,май,шай</w:t>
            </w:r>
            <w:r w:rsidRPr="00434CAD">
              <w:rPr>
                <w:rFonts w:ascii="Times New Roman" w:hAnsi="Times New Roman" w:cs="Times New Roman"/>
                <w:color w:val="404040" w:themeColor="text1" w:themeTint="BF"/>
                <w:sz w:val="20"/>
                <w:szCs w:val="20"/>
              </w:rPr>
              <w:t xml:space="preserve">, </w:t>
            </w:r>
            <w:proofErr w:type="spellStart"/>
            <w:r w:rsidRPr="00434CAD">
              <w:rPr>
                <w:rFonts w:ascii="Times New Roman" w:hAnsi="Times New Roman" w:cs="Times New Roman"/>
                <w:color w:val="404040" w:themeColor="text1" w:themeTint="BF"/>
                <w:sz w:val="20"/>
                <w:szCs w:val="20"/>
              </w:rPr>
              <w:t>ботқа</w:t>
            </w:r>
            <w:proofErr w:type="spellEnd"/>
            <w:r w:rsidRPr="00434CAD">
              <w:rPr>
                <w:rFonts w:ascii="Times New Roman" w:hAnsi="Times New Roman" w:cs="Times New Roman"/>
                <w:color w:val="404040" w:themeColor="text1" w:themeTint="BF"/>
                <w:sz w:val="20"/>
                <w:szCs w:val="20"/>
              </w:rPr>
              <w:t>-каша</w:t>
            </w:r>
          </w:p>
        </w:tc>
      </w:tr>
      <w:tr w:rsidR="00434CAD" w:rsidRPr="00434CAD" w14:paraId="34386121" w14:textId="5B2A8249" w:rsidTr="00EE6CE6">
        <w:trPr>
          <w:trHeight w:val="1266"/>
        </w:trPr>
        <w:tc>
          <w:tcPr>
            <w:tcW w:w="2498" w:type="dxa"/>
            <w:vMerge w:val="restart"/>
          </w:tcPr>
          <w:p w14:paraId="6C57BFDC" w14:textId="77777777" w:rsidR="004658B1" w:rsidRPr="00434CAD" w:rsidRDefault="004658B1" w:rsidP="003C6B9F">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proofErr w:type="spellStart"/>
            <w:r w:rsidRPr="00434CAD">
              <w:rPr>
                <w:rFonts w:ascii="Times New Roman" w:hAnsi="Times New Roman" w:cs="Times New Roman"/>
                <w:b/>
                <w:color w:val="404040" w:themeColor="text1" w:themeTint="BF"/>
                <w:sz w:val="20"/>
                <w:szCs w:val="20"/>
              </w:rPr>
              <w:t>Ұйымдастырылған</w:t>
            </w:r>
            <w:proofErr w:type="spellEnd"/>
            <w:r w:rsidRPr="00434CAD">
              <w:rPr>
                <w:rFonts w:ascii="Times New Roman" w:hAnsi="Times New Roman" w:cs="Times New Roman"/>
                <w:b/>
                <w:color w:val="404040" w:themeColor="text1" w:themeTint="BF"/>
                <w:sz w:val="20"/>
                <w:szCs w:val="20"/>
              </w:rPr>
              <w:t xml:space="preserve"> </w:t>
            </w:r>
            <w:proofErr w:type="spellStart"/>
            <w:r w:rsidRPr="00434CAD">
              <w:rPr>
                <w:rFonts w:ascii="Times New Roman" w:hAnsi="Times New Roman" w:cs="Times New Roman"/>
                <w:b/>
                <w:color w:val="404040" w:themeColor="text1" w:themeTint="BF"/>
                <w:sz w:val="20"/>
                <w:szCs w:val="20"/>
              </w:rPr>
              <w:t>іс-әрекетке</w:t>
            </w:r>
            <w:proofErr w:type="spellEnd"/>
            <w:r w:rsidRPr="00434CAD">
              <w:rPr>
                <w:rFonts w:ascii="Times New Roman" w:hAnsi="Times New Roman" w:cs="Times New Roman"/>
                <w:b/>
                <w:color w:val="404040" w:themeColor="text1" w:themeTint="BF"/>
                <w:sz w:val="20"/>
                <w:szCs w:val="20"/>
              </w:rPr>
              <w:t xml:space="preserve"> </w:t>
            </w:r>
            <w:proofErr w:type="spellStart"/>
            <w:r w:rsidRPr="00434CAD">
              <w:rPr>
                <w:rFonts w:ascii="Times New Roman" w:hAnsi="Times New Roman" w:cs="Times New Roman"/>
                <w:b/>
                <w:color w:val="404040" w:themeColor="text1" w:themeTint="BF"/>
                <w:sz w:val="20"/>
                <w:szCs w:val="20"/>
              </w:rPr>
              <w:t>дайындық</w:t>
            </w:r>
            <w:proofErr w:type="spellEnd"/>
            <w:r w:rsidRPr="00434CAD">
              <w:rPr>
                <w:rFonts w:ascii="Times New Roman" w:hAnsi="Times New Roman" w:cs="Times New Roman"/>
                <w:b/>
                <w:color w:val="404040" w:themeColor="text1" w:themeTint="BF"/>
                <w:sz w:val="20"/>
                <w:szCs w:val="20"/>
              </w:rPr>
              <w:t xml:space="preserve"> (ОД) Подготовка к организованной деятельности (ОД)</w:t>
            </w:r>
          </w:p>
        </w:tc>
        <w:tc>
          <w:tcPr>
            <w:tcW w:w="13521" w:type="dxa"/>
            <w:gridSpan w:val="6"/>
          </w:tcPr>
          <w:p w14:paraId="73AD2A36" w14:textId="77777777" w:rsidR="004658B1" w:rsidRPr="00434CAD" w:rsidRDefault="004658B1" w:rsidP="003C6B9F">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lang w:val="kk-KZ"/>
              </w:rPr>
            </w:pPr>
            <w:r w:rsidRPr="00434CAD">
              <w:rPr>
                <w:rFonts w:ascii="Times New Roman" w:hAnsi="Times New Roman" w:cs="Times New Roman"/>
                <w:color w:val="404040" w:themeColor="text1" w:themeTint="BF"/>
                <w:sz w:val="20"/>
                <w:szCs w:val="20"/>
                <w:lang w:val="kk-KZ"/>
              </w:rPr>
              <w:t xml:space="preserve">ҰІӘ  ұйымдастыру  үшін балалардағы  кішігірім қозғалыстағы ойын және ойын жаттығулары </w:t>
            </w:r>
          </w:p>
          <w:p w14:paraId="08D51320" w14:textId="55396210" w:rsidR="004658B1" w:rsidRPr="00434CAD" w:rsidRDefault="004658B1" w:rsidP="003C6B9F">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lang w:val="kk-KZ"/>
              </w:rPr>
            </w:pPr>
            <w:r w:rsidRPr="00434CAD">
              <w:rPr>
                <w:rFonts w:ascii="Times New Roman" w:hAnsi="Times New Roman" w:cs="Times New Roman"/>
                <w:color w:val="404040" w:themeColor="text1" w:themeTint="BF"/>
                <w:sz w:val="20"/>
                <w:szCs w:val="20"/>
              </w:rPr>
              <w:t>Игры и игровые упражнения малой подвижности для организации детей к ОД</w:t>
            </w:r>
          </w:p>
        </w:tc>
      </w:tr>
      <w:tr w:rsidR="009D3794" w:rsidRPr="00434CAD" w14:paraId="354BC527" w14:textId="714B6114" w:rsidTr="009D3794">
        <w:trPr>
          <w:trHeight w:val="2885"/>
        </w:trPr>
        <w:tc>
          <w:tcPr>
            <w:tcW w:w="2498" w:type="dxa"/>
            <w:vMerge/>
            <w:vAlign w:val="center"/>
          </w:tcPr>
          <w:p w14:paraId="71F2EEF9" w14:textId="77777777" w:rsidR="009D3794" w:rsidRPr="00434CAD" w:rsidRDefault="009D3794" w:rsidP="003134CF">
            <w:pPr>
              <w:spacing w:after="0" w:line="240" w:lineRule="auto"/>
              <w:contextualSpacing/>
              <w:rPr>
                <w:rFonts w:ascii="Times New Roman" w:hAnsi="Times New Roman" w:cs="Times New Roman"/>
                <w:b/>
                <w:color w:val="404040" w:themeColor="text1" w:themeTint="BF"/>
                <w:sz w:val="20"/>
                <w:szCs w:val="20"/>
                <w:lang w:val="kk-KZ"/>
              </w:rPr>
            </w:pPr>
          </w:p>
        </w:tc>
        <w:tc>
          <w:tcPr>
            <w:tcW w:w="3031" w:type="dxa"/>
            <w:gridSpan w:val="2"/>
          </w:tcPr>
          <w:p w14:paraId="6E4BF147" w14:textId="77777777" w:rsidR="009D3794" w:rsidRPr="00434CAD" w:rsidRDefault="009D3794" w:rsidP="003134CF">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bCs/>
                <w:color w:val="404040" w:themeColor="text1" w:themeTint="BF"/>
                <w:sz w:val="20"/>
                <w:szCs w:val="20"/>
              </w:rPr>
              <w:t xml:space="preserve">Игра малой подвижности </w:t>
            </w:r>
            <w:r w:rsidRPr="00434CAD">
              <w:rPr>
                <w:rFonts w:ascii="Times New Roman" w:hAnsi="Times New Roman" w:cs="Times New Roman"/>
                <w:color w:val="404040" w:themeColor="text1" w:themeTint="BF"/>
                <w:sz w:val="20"/>
                <w:szCs w:val="20"/>
              </w:rPr>
              <w:t>«Кто ушел?» </w:t>
            </w:r>
          </w:p>
          <w:p w14:paraId="72741F89" w14:textId="0E08F86C" w:rsidR="009D3794" w:rsidRPr="00434CAD" w:rsidRDefault="009D3794" w:rsidP="003134CF">
            <w:pPr>
              <w:spacing w:after="0" w:line="240" w:lineRule="auto"/>
              <w:rPr>
                <w:rFonts w:ascii="Times New Roman" w:hAnsi="Times New Roman" w:cs="Times New Roman"/>
                <w:color w:val="404040" w:themeColor="text1" w:themeTint="BF"/>
                <w:sz w:val="20"/>
                <w:szCs w:val="20"/>
              </w:rPr>
            </w:pPr>
            <w:proofErr w:type="gramStart"/>
            <w:r w:rsidRPr="00434CAD">
              <w:rPr>
                <w:rFonts w:ascii="Times New Roman" w:hAnsi="Times New Roman" w:cs="Times New Roman"/>
                <w:color w:val="404040" w:themeColor="text1" w:themeTint="BF"/>
                <w:sz w:val="20"/>
                <w:szCs w:val="20"/>
              </w:rPr>
              <w:t>Задача::</w:t>
            </w:r>
            <w:proofErr w:type="gramEnd"/>
            <w:r w:rsidRPr="00434CAD">
              <w:rPr>
                <w:rFonts w:ascii="Times New Roman" w:hAnsi="Times New Roman" w:cs="Times New Roman"/>
                <w:color w:val="404040" w:themeColor="text1" w:themeTint="BF"/>
                <w:sz w:val="20"/>
                <w:szCs w:val="20"/>
              </w:rPr>
              <w:t xml:space="preserve"> Развивать внимательность, сообразительность. Умение быстро найти недостающего.</w:t>
            </w:r>
          </w:p>
          <w:p w14:paraId="0FC6CB4F" w14:textId="6BEAB697" w:rsidR="009D3794" w:rsidRPr="00434CAD" w:rsidRDefault="009D3794" w:rsidP="003134CF">
            <w:pPr>
              <w:spacing w:after="0" w:line="240" w:lineRule="auto"/>
              <w:rPr>
                <w:rFonts w:ascii="Times New Roman" w:hAnsi="Times New Roman" w:cs="Times New Roman"/>
                <w:b/>
                <w:bCs/>
                <w:color w:val="404040" w:themeColor="text1" w:themeTint="BF"/>
                <w:sz w:val="20"/>
                <w:szCs w:val="20"/>
              </w:rPr>
            </w:pPr>
          </w:p>
          <w:p w14:paraId="33B8D1A8" w14:textId="09820A4E" w:rsidR="009D3794" w:rsidRPr="00434CAD" w:rsidRDefault="009D3794" w:rsidP="003134CF">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 Кто ушёл-</w:t>
            </w:r>
            <w:proofErr w:type="spellStart"/>
            <w:r w:rsidRPr="00434CAD">
              <w:rPr>
                <w:rFonts w:ascii="Times New Roman" w:hAnsi="Times New Roman" w:cs="Times New Roman"/>
                <w:color w:val="404040" w:themeColor="text1" w:themeTint="BF"/>
                <w:sz w:val="20"/>
                <w:szCs w:val="20"/>
              </w:rPr>
              <w:t>кім</w:t>
            </w:r>
            <w:proofErr w:type="spellEnd"/>
            <w:r w:rsidRPr="00434CAD">
              <w:rPr>
                <w:rFonts w:ascii="Times New Roman" w:hAnsi="Times New Roman" w:cs="Times New Roman"/>
                <w:color w:val="404040" w:themeColor="text1" w:themeTint="BF"/>
                <w:sz w:val="20"/>
                <w:szCs w:val="20"/>
              </w:rPr>
              <w:t xml:space="preserve"> </w:t>
            </w:r>
            <w:proofErr w:type="spellStart"/>
            <w:r w:rsidRPr="00434CAD">
              <w:rPr>
                <w:rFonts w:ascii="Times New Roman" w:hAnsi="Times New Roman" w:cs="Times New Roman"/>
                <w:color w:val="404040" w:themeColor="text1" w:themeTint="BF"/>
                <w:sz w:val="20"/>
                <w:szCs w:val="20"/>
              </w:rPr>
              <w:t>кетті</w:t>
            </w:r>
            <w:proofErr w:type="spellEnd"/>
            <w:r w:rsidRPr="00434CAD">
              <w:rPr>
                <w:rFonts w:ascii="Times New Roman" w:hAnsi="Times New Roman" w:cs="Times New Roman"/>
                <w:color w:val="404040" w:themeColor="text1" w:themeTint="BF"/>
                <w:sz w:val="20"/>
                <w:szCs w:val="20"/>
              </w:rPr>
              <w:t xml:space="preserve"> (коммуникативная, познавательная деятельность, игровая)</w:t>
            </w:r>
          </w:p>
        </w:tc>
        <w:tc>
          <w:tcPr>
            <w:tcW w:w="2551" w:type="dxa"/>
          </w:tcPr>
          <w:p w14:paraId="544FFB5D" w14:textId="77777777" w:rsidR="009D3794" w:rsidRPr="00434CAD" w:rsidRDefault="009D3794" w:rsidP="003134CF">
            <w:pPr>
              <w:shd w:val="clear" w:color="auto" w:fill="FFFFFF"/>
              <w:spacing w:after="0" w:line="240" w:lineRule="auto"/>
              <w:rPr>
                <w:rFonts w:ascii="Times New Roman" w:hAnsi="Times New Roman" w:cs="Times New Roman"/>
                <w:b/>
                <w:color w:val="404040" w:themeColor="text1" w:themeTint="BF"/>
                <w:sz w:val="20"/>
                <w:szCs w:val="20"/>
              </w:rPr>
            </w:pPr>
            <w:proofErr w:type="spellStart"/>
            <w:r w:rsidRPr="00434CAD">
              <w:rPr>
                <w:rFonts w:ascii="Times New Roman" w:hAnsi="Times New Roman" w:cs="Times New Roman"/>
                <w:b/>
                <w:color w:val="404040" w:themeColor="text1" w:themeTint="BF"/>
                <w:sz w:val="20"/>
                <w:szCs w:val="20"/>
              </w:rPr>
              <w:t>Логоритмика</w:t>
            </w:r>
            <w:proofErr w:type="spellEnd"/>
            <w:r w:rsidRPr="00434CAD">
              <w:rPr>
                <w:rFonts w:ascii="Times New Roman" w:hAnsi="Times New Roman" w:cs="Times New Roman"/>
                <w:b/>
                <w:color w:val="404040" w:themeColor="text1" w:themeTint="BF"/>
                <w:sz w:val="20"/>
                <w:szCs w:val="20"/>
              </w:rPr>
              <w:t xml:space="preserve"> </w:t>
            </w:r>
          </w:p>
          <w:p w14:paraId="1B6AF6C1" w14:textId="6C31B169" w:rsidR="009D3794" w:rsidRPr="00434CAD" w:rsidRDefault="009D3794" w:rsidP="003134CF">
            <w:pPr>
              <w:shd w:val="clear" w:color="auto" w:fill="FFFFFF"/>
              <w:spacing w:after="0" w:line="240" w:lineRule="auto"/>
              <w:rPr>
                <w:rFonts w:ascii="Times New Roman" w:hAnsi="Times New Roman" w:cs="Times New Roman"/>
                <w:color w:val="404040" w:themeColor="text1" w:themeTint="BF"/>
                <w:sz w:val="20"/>
                <w:szCs w:val="20"/>
                <w:lang w:eastAsia="ru-RU"/>
              </w:rPr>
            </w:pPr>
            <w:r w:rsidRPr="00434CAD">
              <w:rPr>
                <w:rStyle w:val="c8"/>
                <w:rFonts w:ascii="Times New Roman" w:hAnsi="Times New Roman" w:cs="Times New Roman"/>
                <w:b/>
                <w:bCs/>
                <w:color w:val="404040" w:themeColor="text1" w:themeTint="BF"/>
                <w:sz w:val="20"/>
                <w:szCs w:val="20"/>
              </w:rPr>
              <w:t xml:space="preserve">«Игра со стаканами» (под музыку </w:t>
            </w:r>
            <w:r w:rsidRPr="00434CAD">
              <w:rPr>
                <w:rStyle w:val="c8"/>
                <w:rFonts w:ascii="Times New Roman" w:hAnsi="Times New Roman" w:cs="Times New Roman"/>
                <w:b/>
                <w:bCs/>
                <w:color w:val="404040" w:themeColor="text1" w:themeTint="BF"/>
                <w:sz w:val="20"/>
                <w:szCs w:val="20"/>
                <w:lang w:val="en-US"/>
              </w:rPr>
              <w:t>Romania</w:t>
            </w:r>
            <w:r w:rsidRPr="00434CAD">
              <w:rPr>
                <w:rStyle w:val="c8"/>
                <w:rFonts w:ascii="Times New Roman" w:hAnsi="Times New Roman" w:cs="Times New Roman"/>
                <w:b/>
                <w:bCs/>
                <w:color w:val="404040" w:themeColor="text1" w:themeTint="BF"/>
                <w:sz w:val="20"/>
                <w:szCs w:val="20"/>
              </w:rPr>
              <w:t xml:space="preserve"> </w:t>
            </w:r>
            <w:proofErr w:type="spellStart"/>
            <w:r w:rsidRPr="00434CAD">
              <w:rPr>
                <w:rStyle w:val="c8"/>
                <w:rFonts w:ascii="Times New Roman" w:hAnsi="Times New Roman" w:cs="Times New Roman"/>
                <w:b/>
                <w:bCs/>
                <w:color w:val="404040" w:themeColor="text1" w:themeTint="BF"/>
                <w:sz w:val="20"/>
                <w:szCs w:val="20"/>
                <w:lang w:val="en-US"/>
              </w:rPr>
              <w:t>Alunelul</w:t>
            </w:r>
            <w:proofErr w:type="spellEnd"/>
            <w:r w:rsidRPr="00434CAD">
              <w:rPr>
                <w:rStyle w:val="c8"/>
                <w:rFonts w:ascii="Times New Roman" w:hAnsi="Times New Roman" w:cs="Times New Roman"/>
                <w:b/>
                <w:bCs/>
                <w:color w:val="404040" w:themeColor="text1" w:themeTint="BF"/>
                <w:sz w:val="20"/>
                <w:szCs w:val="20"/>
              </w:rPr>
              <w:t>)</w:t>
            </w:r>
          </w:p>
          <w:p w14:paraId="71890707" w14:textId="621EB689" w:rsidR="009D3794" w:rsidRPr="00434CAD" w:rsidRDefault="009D3794" w:rsidP="003134CF">
            <w:pPr>
              <w:shd w:val="clear" w:color="auto" w:fill="FFFFFF"/>
              <w:spacing w:after="0" w:line="240" w:lineRule="auto"/>
              <w:rPr>
                <w:rFonts w:ascii="Times New Roman" w:hAnsi="Times New Roman" w:cs="Times New Roman"/>
                <w:color w:val="404040" w:themeColor="text1" w:themeTint="BF"/>
                <w:sz w:val="20"/>
                <w:szCs w:val="20"/>
              </w:rPr>
            </w:pPr>
            <w:r w:rsidRPr="00434CAD">
              <w:rPr>
                <w:rStyle w:val="c9"/>
                <w:rFonts w:ascii="Times New Roman" w:hAnsi="Times New Roman" w:cs="Times New Roman"/>
                <w:b/>
                <w:bCs/>
                <w:color w:val="404040" w:themeColor="text1" w:themeTint="BF"/>
                <w:sz w:val="20"/>
                <w:szCs w:val="20"/>
              </w:rPr>
              <w:t>Задача: </w:t>
            </w:r>
            <w:r w:rsidRPr="00434CAD">
              <w:rPr>
                <w:rFonts w:ascii="Times New Roman" w:hAnsi="Times New Roman" w:cs="Times New Roman"/>
                <w:color w:val="404040" w:themeColor="text1" w:themeTint="BF"/>
                <w:sz w:val="20"/>
                <w:szCs w:val="20"/>
              </w:rPr>
              <w:t xml:space="preserve">развивать внимательность, быстроту </w:t>
            </w:r>
            <w:proofErr w:type="spellStart"/>
            <w:proofErr w:type="gramStart"/>
            <w:r w:rsidRPr="00434CAD">
              <w:rPr>
                <w:rFonts w:ascii="Times New Roman" w:hAnsi="Times New Roman" w:cs="Times New Roman"/>
                <w:color w:val="404040" w:themeColor="text1" w:themeTint="BF"/>
                <w:sz w:val="20"/>
                <w:szCs w:val="20"/>
              </w:rPr>
              <w:t>реакции,умение</w:t>
            </w:r>
            <w:proofErr w:type="spellEnd"/>
            <w:proofErr w:type="gramEnd"/>
            <w:r w:rsidRPr="00434CAD">
              <w:rPr>
                <w:rFonts w:ascii="Times New Roman" w:hAnsi="Times New Roman" w:cs="Times New Roman"/>
                <w:color w:val="404040" w:themeColor="text1" w:themeTint="BF"/>
                <w:sz w:val="20"/>
                <w:szCs w:val="20"/>
              </w:rPr>
              <w:t xml:space="preserve"> действовать под музыку</w:t>
            </w:r>
          </w:p>
          <w:p w14:paraId="30DF8B3C" w14:textId="302F4F31" w:rsidR="009D3794" w:rsidRPr="00434CAD" w:rsidRDefault="009D3794" w:rsidP="009D3794">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b/>
                <w:i/>
                <w:color w:val="404040" w:themeColor="text1" w:themeTint="BF"/>
                <w:sz w:val="20"/>
                <w:szCs w:val="20"/>
                <w:lang w:val="kk-KZ" w:eastAsia="ru-RU"/>
              </w:rPr>
              <w:t xml:space="preserve"> </w:t>
            </w:r>
            <w:r w:rsidRPr="00434CAD">
              <w:rPr>
                <w:rFonts w:ascii="Times New Roman" w:hAnsi="Times New Roman" w:cs="Times New Roman"/>
                <w:color w:val="404040" w:themeColor="text1" w:themeTint="BF"/>
                <w:sz w:val="20"/>
                <w:szCs w:val="20"/>
              </w:rPr>
              <w:t>***стакан-</w:t>
            </w:r>
            <w:proofErr w:type="spellStart"/>
            <w:r w:rsidRPr="00434CAD">
              <w:rPr>
                <w:rFonts w:ascii="Times New Roman" w:hAnsi="Times New Roman" w:cs="Times New Roman"/>
                <w:color w:val="404040" w:themeColor="text1" w:themeTint="BF"/>
                <w:sz w:val="20"/>
                <w:szCs w:val="20"/>
              </w:rPr>
              <w:t>кесе</w:t>
            </w:r>
            <w:proofErr w:type="spellEnd"/>
            <w:r w:rsidRPr="00434CAD">
              <w:rPr>
                <w:rFonts w:ascii="Times New Roman" w:eastAsia="Calibri" w:hAnsi="Times New Roman" w:cs="Times New Roman"/>
                <w:color w:val="404040" w:themeColor="text1" w:themeTint="BF"/>
                <w:sz w:val="20"/>
                <w:szCs w:val="20"/>
                <w:lang w:val="kk-KZ"/>
              </w:rPr>
              <w:t xml:space="preserve"> </w:t>
            </w:r>
            <w:r w:rsidRPr="00434CAD">
              <w:rPr>
                <w:rFonts w:ascii="Times New Roman" w:hAnsi="Times New Roman" w:cs="Times New Roman"/>
                <w:b/>
                <w:i/>
                <w:color w:val="404040" w:themeColor="text1" w:themeTint="BF"/>
                <w:sz w:val="20"/>
                <w:szCs w:val="20"/>
                <w:lang w:val="kk-KZ" w:eastAsia="ru-RU"/>
              </w:rPr>
              <w:t>(познавательная, коммуникативная деятельность)</w:t>
            </w:r>
          </w:p>
        </w:tc>
        <w:tc>
          <w:tcPr>
            <w:tcW w:w="1701" w:type="dxa"/>
          </w:tcPr>
          <w:p w14:paraId="58BD1878" w14:textId="3949E7F9" w:rsidR="009D3794" w:rsidRPr="00434CAD" w:rsidRDefault="009D3794" w:rsidP="003134CF">
            <w:pPr>
              <w:spacing w:after="0" w:line="240" w:lineRule="auto"/>
              <w:rPr>
                <w:rFonts w:ascii="Times New Roman" w:hAnsi="Times New Roman" w:cs="Times New Roman"/>
                <w:color w:val="404040" w:themeColor="text1" w:themeTint="BF"/>
                <w:sz w:val="20"/>
                <w:szCs w:val="20"/>
              </w:rPr>
            </w:pPr>
          </w:p>
        </w:tc>
        <w:tc>
          <w:tcPr>
            <w:tcW w:w="2835" w:type="dxa"/>
          </w:tcPr>
          <w:p w14:paraId="69608C02" w14:textId="1A3DAB2C" w:rsidR="009D3794" w:rsidRPr="00434CAD" w:rsidRDefault="009D3794" w:rsidP="003134CF">
            <w:pPr>
              <w:spacing w:after="0" w:line="240" w:lineRule="auto"/>
              <w:rPr>
                <w:rFonts w:ascii="Times New Roman" w:hAnsi="Times New Roman" w:cs="Times New Roman"/>
                <w:b/>
                <w:color w:val="404040" w:themeColor="text1" w:themeTint="BF"/>
                <w:sz w:val="20"/>
                <w:szCs w:val="20"/>
              </w:rPr>
            </w:pPr>
            <w:r w:rsidRPr="00434CAD">
              <w:rPr>
                <w:rFonts w:ascii="Times New Roman" w:hAnsi="Times New Roman" w:cs="Times New Roman"/>
                <w:b/>
                <w:color w:val="404040" w:themeColor="text1" w:themeTint="BF"/>
                <w:sz w:val="20"/>
                <w:szCs w:val="20"/>
                <w:lang w:val="kk-KZ"/>
              </w:rPr>
              <w:t>Пальчиковая гимнастика</w:t>
            </w:r>
            <w:r w:rsidRPr="00434CAD">
              <w:rPr>
                <w:rFonts w:ascii="Times New Roman" w:hAnsi="Times New Roman" w:cs="Times New Roman"/>
                <w:b/>
                <w:color w:val="404040" w:themeColor="text1" w:themeTint="BF"/>
                <w:sz w:val="20"/>
                <w:szCs w:val="20"/>
              </w:rPr>
              <w:t>"</w:t>
            </w:r>
            <w:r w:rsidRPr="00434CAD">
              <w:rPr>
                <w:rFonts w:ascii="Times New Roman" w:hAnsi="Times New Roman" w:cs="Times New Roman"/>
                <w:b/>
                <w:color w:val="404040" w:themeColor="text1" w:themeTint="BF"/>
                <w:sz w:val="20"/>
                <w:szCs w:val="20"/>
                <w:lang w:val="kk-KZ"/>
              </w:rPr>
              <w:t>Коза»</w:t>
            </w:r>
          </w:p>
          <w:p w14:paraId="37E80F74" w14:textId="77777777" w:rsidR="009D3794" w:rsidRPr="00434CAD" w:rsidRDefault="009D3794" w:rsidP="003134CF">
            <w:pPr>
              <w:spacing w:after="0" w:line="240" w:lineRule="auto"/>
              <w:rPr>
                <w:rFonts w:ascii="Times New Roman" w:hAnsi="Times New Roman" w:cs="Times New Roman"/>
                <w:color w:val="404040" w:themeColor="text1" w:themeTint="BF"/>
                <w:sz w:val="20"/>
                <w:szCs w:val="20"/>
                <w:lang w:val="kk-KZ"/>
              </w:rPr>
            </w:pPr>
            <w:r w:rsidRPr="00434CAD">
              <w:rPr>
                <w:rFonts w:ascii="Times New Roman" w:hAnsi="Times New Roman" w:cs="Times New Roman"/>
                <w:b/>
                <w:color w:val="404040" w:themeColor="text1" w:themeTint="BF"/>
                <w:sz w:val="20"/>
                <w:szCs w:val="20"/>
              </w:rPr>
              <w:t>Задача:</w:t>
            </w:r>
            <w:r w:rsidRPr="00434CAD">
              <w:rPr>
                <w:rFonts w:ascii="Times New Roman" w:hAnsi="Times New Roman" w:cs="Times New Roman"/>
                <w:color w:val="404040" w:themeColor="text1" w:themeTint="BF"/>
                <w:sz w:val="20"/>
                <w:szCs w:val="20"/>
              </w:rPr>
              <w:t xml:space="preserve"> развивать умение выполнять движения </w:t>
            </w:r>
            <w:r w:rsidRPr="00434CAD">
              <w:rPr>
                <w:rFonts w:ascii="Times New Roman" w:hAnsi="Times New Roman" w:cs="Times New Roman"/>
                <w:color w:val="404040" w:themeColor="text1" w:themeTint="BF"/>
                <w:sz w:val="20"/>
                <w:szCs w:val="20"/>
                <w:lang w:val="kk-KZ"/>
              </w:rPr>
              <w:t>и пропевать слова</w:t>
            </w:r>
          </w:p>
          <w:p w14:paraId="5CA5B01A" w14:textId="565682F6" w:rsidR="009D3794" w:rsidRPr="00434CAD" w:rsidRDefault="009D3794" w:rsidP="003134CF">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 коза-</w:t>
            </w:r>
            <w:proofErr w:type="spellStart"/>
            <w:r w:rsidRPr="00434CAD">
              <w:rPr>
                <w:rFonts w:ascii="Times New Roman" w:hAnsi="Times New Roman" w:cs="Times New Roman"/>
                <w:color w:val="404040" w:themeColor="text1" w:themeTint="BF"/>
                <w:sz w:val="20"/>
                <w:szCs w:val="20"/>
              </w:rPr>
              <w:t>ешкі</w:t>
            </w:r>
            <w:proofErr w:type="spellEnd"/>
            <w:r w:rsidRPr="00434CAD">
              <w:rPr>
                <w:rFonts w:ascii="Times New Roman" w:hAnsi="Times New Roman" w:cs="Times New Roman"/>
                <w:color w:val="404040" w:themeColor="text1" w:themeTint="BF"/>
                <w:sz w:val="20"/>
                <w:szCs w:val="20"/>
              </w:rPr>
              <w:t xml:space="preserve"> </w:t>
            </w:r>
            <w:r w:rsidRPr="00434CAD">
              <w:rPr>
                <w:rFonts w:ascii="Times New Roman" w:hAnsi="Times New Roman" w:cs="Times New Roman"/>
                <w:b/>
                <w:i/>
                <w:color w:val="404040" w:themeColor="text1" w:themeTint="BF"/>
                <w:sz w:val="20"/>
                <w:szCs w:val="20"/>
                <w:lang w:val="kk-KZ" w:eastAsia="ru-RU"/>
              </w:rPr>
              <w:t>познавательная, коммуникативная деятельность)</w:t>
            </w:r>
            <w:r w:rsidRPr="00434CAD">
              <w:rPr>
                <w:rFonts w:ascii="Times New Roman" w:hAnsi="Times New Roman" w:cs="Times New Roman"/>
                <w:bCs/>
                <w:color w:val="404040" w:themeColor="text1" w:themeTint="BF"/>
                <w:sz w:val="20"/>
                <w:szCs w:val="20"/>
                <w:lang w:val="kk-KZ"/>
              </w:rPr>
              <w:t xml:space="preserve"> </w:t>
            </w:r>
          </w:p>
        </w:tc>
        <w:tc>
          <w:tcPr>
            <w:tcW w:w="3403" w:type="dxa"/>
          </w:tcPr>
          <w:p w14:paraId="501A8DCB" w14:textId="77777777" w:rsidR="009D3794" w:rsidRPr="00434CAD" w:rsidRDefault="009D3794" w:rsidP="003134CF">
            <w:pPr>
              <w:spacing w:after="0" w:line="240" w:lineRule="auto"/>
              <w:rPr>
                <w:rFonts w:ascii="Times New Roman" w:hAnsi="Times New Roman" w:cs="Times New Roman"/>
                <w:b/>
                <w:bCs/>
                <w:color w:val="404040" w:themeColor="text1" w:themeTint="BF"/>
                <w:sz w:val="20"/>
                <w:szCs w:val="20"/>
              </w:rPr>
            </w:pPr>
            <w:r w:rsidRPr="00434CAD">
              <w:rPr>
                <w:rFonts w:ascii="Times New Roman" w:hAnsi="Times New Roman" w:cs="Times New Roman"/>
                <w:color w:val="404040" w:themeColor="text1" w:themeTint="BF"/>
                <w:sz w:val="20"/>
                <w:szCs w:val="20"/>
              </w:rPr>
              <w:t xml:space="preserve"> </w:t>
            </w:r>
            <w:r w:rsidRPr="00434CAD">
              <w:rPr>
                <w:rFonts w:ascii="Times New Roman" w:hAnsi="Times New Roman" w:cs="Times New Roman"/>
                <w:b/>
                <w:bCs/>
                <w:color w:val="404040" w:themeColor="text1" w:themeTint="BF"/>
                <w:sz w:val="20"/>
                <w:szCs w:val="20"/>
              </w:rPr>
              <w:t xml:space="preserve">Игра малой </w:t>
            </w:r>
            <w:proofErr w:type="gramStart"/>
            <w:r w:rsidRPr="00434CAD">
              <w:rPr>
                <w:rFonts w:ascii="Times New Roman" w:hAnsi="Times New Roman" w:cs="Times New Roman"/>
                <w:b/>
                <w:bCs/>
                <w:color w:val="404040" w:themeColor="text1" w:themeTint="BF"/>
                <w:sz w:val="20"/>
                <w:szCs w:val="20"/>
              </w:rPr>
              <w:t>подвижности  «</w:t>
            </w:r>
            <w:proofErr w:type="gramEnd"/>
            <w:r w:rsidRPr="00434CAD">
              <w:rPr>
                <w:rFonts w:ascii="Times New Roman" w:hAnsi="Times New Roman" w:cs="Times New Roman"/>
                <w:b/>
                <w:bCs/>
                <w:color w:val="404040" w:themeColor="text1" w:themeTint="BF"/>
                <w:sz w:val="20"/>
                <w:szCs w:val="20"/>
              </w:rPr>
              <w:t>Ручеёк»</w:t>
            </w:r>
          </w:p>
          <w:p w14:paraId="25BE900C" w14:textId="77777777" w:rsidR="009D3794" w:rsidRPr="00434CAD" w:rsidRDefault="009D3794" w:rsidP="003134CF">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b/>
                <w:bCs/>
                <w:color w:val="404040" w:themeColor="text1" w:themeTint="BF"/>
                <w:sz w:val="20"/>
                <w:szCs w:val="20"/>
              </w:rPr>
              <w:t>Задача:</w:t>
            </w:r>
            <w:r w:rsidRPr="00434CAD">
              <w:rPr>
                <w:rFonts w:ascii="Times New Roman" w:hAnsi="Times New Roman" w:cs="Times New Roman"/>
                <w:color w:val="404040" w:themeColor="text1" w:themeTint="BF"/>
                <w:sz w:val="20"/>
                <w:szCs w:val="20"/>
              </w:rPr>
              <w:t xml:space="preserve"> развивать ловкость, быстроту, слуховое внимание, умение согласовывать движения со словами текста.</w:t>
            </w:r>
          </w:p>
          <w:p w14:paraId="73D82DC7" w14:textId="1AA8D409" w:rsidR="009D3794" w:rsidRPr="00434CAD" w:rsidRDefault="009D3794" w:rsidP="003134CF">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 друг-</w:t>
            </w:r>
            <w:proofErr w:type="spellStart"/>
            <w:r w:rsidRPr="00434CAD">
              <w:rPr>
                <w:rFonts w:ascii="Times New Roman" w:hAnsi="Times New Roman" w:cs="Times New Roman"/>
                <w:color w:val="404040" w:themeColor="text1" w:themeTint="BF"/>
                <w:sz w:val="20"/>
                <w:szCs w:val="20"/>
              </w:rPr>
              <w:t>дос</w:t>
            </w:r>
            <w:proofErr w:type="spellEnd"/>
            <w:r w:rsidRPr="00434CAD">
              <w:rPr>
                <w:rFonts w:ascii="Times New Roman" w:hAnsi="Times New Roman" w:cs="Times New Roman"/>
                <w:color w:val="404040" w:themeColor="text1" w:themeTint="BF"/>
                <w:sz w:val="20"/>
                <w:szCs w:val="20"/>
              </w:rPr>
              <w:t xml:space="preserve"> (познавательная, коммуникативная деятельность)</w:t>
            </w:r>
          </w:p>
        </w:tc>
      </w:tr>
      <w:tr w:rsidR="009D3794" w:rsidRPr="00434CAD" w14:paraId="3DB49CA5" w14:textId="476132B0" w:rsidTr="009D3794">
        <w:trPr>
          <w:trHeight w:val="568"/>
        </w:trPr>
        <w:tc>
          <w:tcPr>
            <w:tcW w:w="2498" w:type="dxa"/>
          </w:tcPr>
          <w:p w14:paraId="36D732F9" w14:textId="77777777" w:rsidR="009D3794" w:rsidRPr="00434CAD" w:rsidRDefault="009D3794" w:rsidP="0080295A">
            <w:pPr>
              <w:widowControl w:val="0"/>
              <w:autoSpaceDE w:val="0"/>
              <w:autoSpaceDN w:val="0"/>
              <w:adjustRightInd w:val="0"/>
              <w:spacing w:after="0" w:line="240" w:lineRule="auto"/>
              <w:contextualSpacing/>
              <w:rPr>
                <w:rFonts w:ascii="Times New Roman" w:eastAsia="Calibri" w:hAnsi="Times New Roman"/>
                <w:b/>
                <w:bCs/>
                <w:color w:val="404040" w:themeColor="text1" w:themeTint="BF"/>
                <w:sz w:val="20"/>
                <w:szCs w:val="20"/>
              </w:rPr>
            </w:pPr>
            <w:r w:rsidRPr="00434CAD">
              <w:rPr>
                <w:rFonts w:ascii="Times New Roman" w:eastAsia="Calibri" w:hAnsi="Times New Roman"/>
                <w:b/>
                <w:bCs/>
                <w:color w:val="404040" w:themeColor="text1" w:themeTint="BF"/>
                <w:sz w:val="20"/>
                <w:szCs w:val="20"/>
              </w:rPr>
              <w:t xml:space="preserve">МДМ </w:t>
            </w:r>
            <w:proofErr w:type="spellStart"/>
            <w:r w:rsidRPr="00434CAD">
              <w:rPr>
                <w:rFonts w:ascii="Times New Roman" w:eastAsia="Calibri" w:hAnsi="Times New Roman"/>
                <w:b/>
                <w:bCs/>
                <w:color w:val="404040" w:themeColor="text1" w:themeTint="BF"/>
                <w:sz w:val="20"/>
                <w:szCs w:val="20"/>
              </w:rPr>
              <w:t>кестесіне</w:t>
            </w:r>
            <w:proofErr w:type="spellEnd"/>
            <w:r w:rsidRPr="00434CAD">
              <w:rPr>
                <w:rFonts w:ascii="Times New Roman" w:eastAsia="Calibri" w:hAnsi="Times New Roman"/>
                <w:b/>
                <w:bCs/>
                <w:color w:val="404040" w:themeColor="text1" w:themeTint="BF"/>
                <w:sz w:val="20"/>
                <w:szCs w:val="20"/>
              </w:rPr>
              <w:t xml:space="preserve"> сай ҰҚ/</w:t>
            </w:r>
          </w:p>
          <w:p w14:paraId="78CB5112" w14:textId="77777777" w:rsidR="009D3794" w:rsidRPr="00434CAD" w:rsidRDefault="009D3794" w:rsidP="0080295A">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34CAD">
              <w:rPr>
                <w:rFonts w:ascii="Times New Roman" w:eastAsia="Calibri" w:hAnsi="Times New Roman"/>
                <w:b/>
                <w:bCs/>
                <w:color w:val="404040" w:themeColor="text1" w:themeTint="BF"/>
                <w:sz w:val="20"/>
                <w:szCs w:val="20"/>
              </w:rPr>
              <w:t>ОД по расписанию ДО</w:t>
            </w:r>
          </w:p>
        </w:tc>
        <w:tc>
          <w:tcPr>
            <w:tcW w:w="3031" w:type="dxa"/>
            <w:gridSpan w:val="2"/>
          </w:tcPr>
          <w:p w14:paraId="2AF21ED8" w14:textId="77777777" w:rsidR="009D3794" w:rsidRPr="00434CAD" w:rsidRDefault="009D3794" w:rsidP="0080295A">
            <w:pPr>
              <w:spacing w:after="0" w:line="240" w:lineRule="auto"/>
              <w:contextualSpacing/>
              <w:rPr>
                <w:rFonts w:ascii="Times New Roman" w:eastAsia="Calibri" w:hAnsi="Times New Roman"/>
                <w:b/>
                <w:color w:val="404040" w:themeColor="text1" w:themeTint="BF"/>
                <w:sz w:val="20"/>
                <w:szCs w:val="20"/>
              </w:rPr>
            </w:pPr>
            <w:r w:rsidRPr="00434CAD">
              <w:rPr>
                <w:rFonts w:ascii="Times New Roman" w:eastAsia="Calibri" w:hAnsi="Times New Roman"/>
                <w:b/>
                <w:color w:val="404040" w:themeColor="text1" w:themeTint="BF"/>
                <w:sz w:val="20"/>
                <w:szCs w:val="20"/>
              </w:rPr>
              <w:t xml:space="preserve">Дене </w:t>
            </w:r>
            <w:proofErr w:type="spellStart"/>
            <w:r w:rsidRPr="00434CAD">
              <w:rPr>
                <w:rFonts w:ascii="Times New Roman" w:eastAsia="Calibri" w:hAnsi="Times New Roman"/>
                <w:b/>
                <w:color w:val="404040" w:themeColor="text1" w:themeTint="BF"/>
                <w:sz w:val="20"/>
                <w:szCs w:val="20"/>
              </w:rPr>
              <w:t>шынықтыру</w:t>
            </w:r>
            <w:proofErr w:type="spellEnd"/>
            <w:r w:rsidRPr="00434CAD">
              <w:rPr>
                <w:rFonts w:ascii="Times New Roman" w:eastAsia="Calibri" w:hAnsi="Times New Roman"/>
                <w:b/>
                <w:color w:val="404040" w:themeColor="text1" w:themeTint="BF"/>
                <w:sz w:val="20"/>
                <w:szCs w:val="20"/>
              </w:rPr>
              <w:t>/</w:t>
            </w:r>
          </w:p>
          <w:p w14:paraId="25960F53" w14:textId="77777777" w:rsidR="009D3794" w:rsidRPr="00434CAD" w:rsidRDefault="009D3794" w:rsidP="0080295A">
            <w:pPr>
              <w:spacing w:after="0" w:line="240" w:lineRule="auto"/>
              <w:contextualSpacing/>
              <w:rPr>
                <w:rFonts w:ascii="Times New Roman" w:eastAsia="Calibri" w:hAnsi="Times New Roman"/>
                <w:b/>
                <w:color w:val="404040" w:themeColor="text1" w:themeTint="BF"/>
                <w:sz w:val="20"/>
                <w:szCs w:val="20"/>
              </w:rPr>
            </w:pPr>
            <w:r w:rsidRPr="00434CAD">
              <w:rPr>
                <w:rFonts w:ascii="Times New Roman" w:eastAsia="Calibri" w:hAnsi="Times New Roman"/>
                <w:b/>
                <w:color w:val="404040" w:themeColor="text1" w:themeTint="BF"/>
                <w:sz w:val="20"/>
                <w:szCs w:val="20"/>
              </w:rPr>
              <w:t>Физическая культура</w:t>
            </w:r>
          </w:p>
          <w:p w14:paraId="08D6A83D" w14:textId="77777777" w:rsidR="009D3794" w:rsidRPr="00434CAD" w:rsidRDefault="009D3794" w:rsidP="0080295A">
            <w:pPr>
              <w:spacing w:after="0" w:line="240" w:lineRule="auto"/>
              <w:contextualSpacing/>
              <w:rPr>
                <w:rFonts w:ascii="Times New Roman" w:eastAsia="Calibri" w:hAnsi="Times New Roman"/>
                <w:color w:val="404040" w:themeColor="text1" w:themeTint="BF"/>
                <w:sz w:val="20"/>
                <w:szCs w:val="20"/>
              </w:rPr>
            </w:pPr>
            <w:r w:rsidRPr="00434CAD">
              <w:rPr>
                <w:rFonts w:ascii="Times New Roman" w:eastAsia="Calibri" w:hAnsi="Times New Roman"/>
                <w:color w:val="404040" w:themeColor="text1" w:themeTint="BF"/>
                <w:sz w:val="20"/>
                <w:szCs w:val="20"/>
              </w:rPr>
              <w:t>(по плану специалиста)</w:t>
            </w:r>
          </w:p>
          <w:p w14:paraId="2E00F1C5" w14:textId="77777777" w:rsidR="009D3794" w:rsidRPr="00434CAD" w:rsidRDefault="009D3794" w:rsidP="0080295A">
            <w:pPr>
              <w:spacing w:after="0" w:line="240" w:lineRule="auto"/>
              <w:contextualSpacing/>
              <w:rPr>
                <w:rFonts w:ascii="Times New Roman" w:eastAsia="Calibri" w:hAnsi="Times New Roman"/>
                <w:b/>
                <w:color w:val="404040" w:themeColor="text1" w:themeTint="BF"/>
                <w:sz w:val="20"/>
                <w:szCs w:val="20"/>
              </w:rPr>
            </w:pPr>
            <w:r w:rsidRPr="00434CAD">
              <w:rPr>
                <w:rFonts w:ascii="Times New Roman" w:eastAsia="Calibri" w:hAnsi="Times New Roman"/>
                <w:b/>
                <w:color w:val="404040" w:themeColor="text1" w:themeTint="BF"/>
                <w:sz w:val="20"/>
                <w:szCs w:val="20"/>
              </w:rPr>
              <w:t xml:space="preserve">Математика </w:t>
            </w:r>
            <w:proofErr w:type="spellStart"/>
            <w:r w:rsidRPr="00434CAD">
              <w:rPr>
                <w:rFonts w:ascii="Times New Roman" w:eastAsia="Calibri" w:hAnsi="Times New Roman"/>
                <w:b/>
                <w:color w:val="404040" w:themeColor="text1" w:themeTint="BF"/>
                <w:sz w:val="20"/>
                <w:szCs w:val="20"/>
              </w:rPr>
              <w:t>негіздері</w:t>
            </w:r>
            <w:proofErr w:type="spellEnd"/>
            <w:r w:rsidRPr="00434CAD">
              <w:rPr>
                <w:rFonts w:ascii="Times New Roman" w:eastAsia="Calibri" w:hAnsi="Times New Roman"/>
                <w:b/>
                <w:color w:val="404040" w:themeColor="text1" w:themeTint="BF"/>
                <w:sz w:val="20"/>
                <w:szCs w:val="20"/>
              </w:rPr>
              <w:t>/</w:t>
            </w:r>
          </w:p>
          <w:p w14:paraId="7547E296" w14:textId="77777777" w:rsidR="009D3794" w:rsidRPr="00434CAD" w:rsidRDefault="009D3794" w:rsidP="0080295A">
            <w:pPr>
              <w:tabs>
                <w:tab w:val="left" w:pos="175"/>
              </w:tabs>
              <w:spacing w:after="0" w:line="240" w:lineRule="auto"/>
              <w:contextualSpacing/>
              <w:rPr>
                <w:rFonts w:ascii="Times New Roman" w:hAnsi="Times New Roman" w:cs="Times New Roman"/>
                <w:color w:val="404040" w:themeColor="text1" w:themeTint="BF"/>
                <w:sz w:val="20"/>
                <w:szCs w:val="20"/>
              </w:rPr>
            </w:pPr>
            <w:r w:rsidRPr="00434CAD">
              <w:rPr>
                <w:rFonts w:ascii="Times New Roman" w:hAnsi="Times New Roman" w:cs="Times New Roman"/>
                <w:b/>
                <w:color w:val="404040" w:themeColor="text1" w:themeTint="BF"/>
                <w:sz w:val="20"/>
                <w:szCs w:val="20"/>
              </w:rPr>
              <w:t>Основы математики</w:t>
            </w:r>
            <w:r w:rsidRPr="00434CAD">
              <w:rPr>
                <w:rFonts w:ascii="Times New Roman" w:hAnsi="Times New Roman" w:cs="Times New Roman"/>
                <w:color w:val="404040" w:themeColor="text1" w:themeTint="BF"/>
                <w:sz w:val="20"/>
                <w:szCs w:val="20"/>
              </w:rPr>
              <w:t xml:space="preserve"> </w:t>
            </w:r>
          </w:p>
          <w:p w14:paraId="61CC9465" w14:textId="1F0EC4C4" w:rsidR="009D3794" w:rsidRPr="00434CAD" w:rsidRDefault="009D3794" w:rsidP="0080295A">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 xml:space="preserve">«Прояви </w:t>
            </w:r>
            <w:proofErr w:type="gramStart"/>
            <w:r w:rsidRPr="00434CAD">
              <w:rPr>
                <w:rFonts w:ascii="Times New Roman" w:hAnsi="Times New Roman" w:cs="Times New Roman"/>
                <w:color w:val="404040" w:themeColor="text1" w:themeTint="BF"/>
                <w:sz w:val="20"/>
                <w:szCs w:val="20"/>
              </w:rPr>
              <w:t>внимательность »</w:t>
            </w:r>
            <w:proofErr w:type="gramEnd"/>
          </w:p>
          <w:p w14:paraId="2F6E46BD" w14:textId="6B001521" w:rsidR="009D3794" w:rsidRPr="00434CAD" w:rsidRDefault="009D3794" w:rsidP="0080295A">
            <w:pPr>
              <w:spacing w:after="0" w:line="256" w:lineRule="auto"/>
              <w:jc w:val="both"/>
              <w:rPr>
                <w:rFonts w:ascii="Times New Roman" w:eastAsia="Calibri" w:hAnsi="Times New Roman" w:cs="Times New Roman"/>
                <w:color w:val="404040" w:themeColor="text1" w:themeTint="BF"/>
                <w:sz w:val="20"/>
                <w:szCs w:val="20"/>
                <w:lang w:val="kk-KZ"/>
              </w:rPr>
            </w:pPr>
            <w:r w:rsidRPr="00434CAD">
              <w:rPr>
                <w:rFonts w:ascii="Times New Roman" w:hAnsi="Times New Roman" w:cs="Times New Roman"/>
                <w:b/>
                <w:color w:val="404040" w:themeColor="text1" w:themeTint="BF"/>
                <w:sz w:val="20"/>
                <w:szCs w:val="20"/>
              </w:rPr>
              <w:t>Задача</w:t>
            </w:r>
            <w:proofErr w:type="gramStart"/>
            <w:r w:rsidRPr="00434CAD">
              <w:rPr>
                <w:rFonts w:ascii="Times New Roman" w:hAnsi="Times New Roman" w:cs="Times New Roman"/>
                <w:b/>
                <w:color w:val="404040" w:themeColor="text1" w:themeTint="BF"/>
                <w:sz w:val="20"/>
                <w:szCs w:val="20"/>
              </w:rPr>
              <w:t>:</w:t>
            </w:r>
            <w:r w:rsidRPr="00434CAD">
              <w:rPr>
                <w:rFonts w:ascii="Times New Roman" w:eastAsia="Calibri" w:hAnsi="Times New Roman" w:cs="Times New Roman"/>
                <w:color w:val="404040" w:themeColor="text1" w:themeTint="BF"/>
                <w:sz w:val="20"/>
                <w:szCs w:val="20"/>
              </w:rPr>
              <w:t xml:space="preserve"> </w:t>
            </w:r>
            <w:r w:rsidRPr="00434CAD">
              <w:rPr>
                <w:rFonts w:ascii="Times New Roman" w:eastAsia="Calibri" w:hAnsi="Times New Roman" w:cs="Times New Roman"/>
                <w:color w:val="404040" w:themeColor="text1" w:themeTint="BF"/>
                <w:sz w:val="20"/>
                <w:szCs w:val="20"/>
                <w:lang w:val="kk-KZ"/>
              </w:rPr>
              <w:t>С</w:t>
            </w:r>
            <w:proofErr w:type="spellStart"/>
            <w:r w:rsidRPr="00434CAD">
              <w:rPr>
                <w:rFonts w:ascii="Times New Roman" w:eastAsia="Calibri" w:hAnsi="Times New Roman" w:cs="Times New Roman"/>
                <w:color w:val="404040" w:themeColor="text1" w:themeTint="BF"/>
                <w:sz w:val="20"/>
                <w:szCs w:val="20"/>
              </w:rPr>
              <w:t>амостоятельно</w:t>
            </w:r>
            <w:proofErr w:type="spellEnd"/>
            <w:proofErr w:type="gramEnd"/>
            <w:r w:rsidRPr="00434CAD">
              <w:rPr>
                <w:rFonts w:ascii="Times New Roman" w:eastAsia="Calibri" w:hAnsi="Times New Roman" w:cs="Times New Roman"/>
                <w:color w:val="404040" w:themeColor="text1" w:themeTint="BF"/>
                <w:sz w:val="20"/>
                <w:szCs w:val="20"/>
              </w:rPr>
              <w:t xml:space="preserve"> исследовать предметы сложной формы, находить в окружающей среде предметы, сходные с геометрическими фигурами, определять их формы, формировать умение находить в ближайшем окружении предмет.</w:t>
            </w:r>
          </w:p>
          <w:p w14:paraId="5AF3EEF0" w14:textId="504C122C" w:rsidR="009D3794" w:rsidRPr="00434CAD" w:rsidRDefault="009D3794" w:rsidP="0080295A">
            <w:pPr>
              <w:spacing w:after="0" w:line="240" w:lineRule="auto"/>
              <w:contextualSpacing/>
              <w:rPr>
                <w:rFonts w:ascii="Times New Roman" w:eastAsia="Calibri" w:hAnsi="Times New Roman" w:cs="Times New Roman"/>
                <w:color w:val="404040" w:themeColor="text1" w:themeTint="BF"/>
                <w:sz w:val="20"/>
                <w:szCs w:val="20"/>
                <w:lang w:val="kk-KZ"/>
              </w:rPr>
            </w:pPr>
            <w:r w:rsidRPr="00434CAD">
              <w:rPr>
                <w:rFonts w:ascii="Times New Roman" w:eastAsia="Calibri" w:hAnsi="Times New Roman" w:cs="Times New Roman"/>
                <w:color w:val="404040" w:themeColor="text1" w:themeTint="BF"/>
                <w:sz w:val="20"/>
                <w:szCs w:val="20"/>
                <w:lang w:val="kk-KZ"/>
              </w:rPr>
              <w:t>***</w:t>
            </w:r>
            <w:r w:rsidRPr="00434CAD">
              <w:rPr>
                <w:rFonts w:ascii="Times New Roman" w:hAnsi="Times New Roman" w:cs="Times New Roman"/>
                <w:color w:val="404040" w:themeColor="text1" w:themeTint="BF"/>
                <w:sz w:val="20"/>
                <w:szCs w:val="20"/>
                <w:lang w:val="kk-KZ"/>
              </w:rPr>
              <w:t xml:space="preserve"> внимание-</w:t>
            </w:r>
            <w:r w:rsidRPr="00434CAD">
              <w:rPr>
                <w:color w:val="404040" w:themeColor="text1" w:themeTint="BF"/>
                <w:sz w:val="20"/>
                <w:szCs w:val="20"/>
              </w:rPr>
              <w:t xml:space="preserve"> </w:t>
            </w:r>
            <w:r w:rsidRPr="00434CAD">
              <w:rPr>
                <w:rFonts w:ascii="Times New Roman" w:hAnsi="Times New Roman" w:cs="Times New Roman"/>
                <w:color w:val="404040" w:themeColor="text1" w:themeTint="BF"/>
                <w:sz w:val="20"/>
                <w:szCs w:val="20"/>
                <w:lang w:val="kk-KZ"/>
              </w:rPr>
              <w:t>назар аудару</w:t>
            </w:r>
          </w:p>
          <w:p w14:paraId="5B225C28" w14:textId="77777777" w:rsidR="009D3794" w:rsidRPr="00434CAD" w:rsidRDefault="009D3794" w:rsidP="0080295A">
            <w:pPr>
              <w:spacing w:after="0" w:line="240" w:lineRule="auto"/>
              <w:contextualSpacing/>
              <w:rPr>
                <w:rFonts w:ascii="Times New Roman" w:eastAsia="Calibri" w:hAnsi="Times New Roman"/>
                <w:color w:val="404040" w:themeColor="text1" w:themeTint="BF"/>
                <w:sz w:val="20"/>
                <w:szCs w:val="20"/>
                <w:lang w:val="kk-KZ"/>
              </w:rPr>
            </w:pPr>
            <w:r w:rsidRPr="00434CAD">
              <w:rPr>
                <w:rFonts w:ascii="Times New Roman" w:eastAsia="Calibri" w:hAnsi="Times New Roman"/>
                <w:b/>
                <w:color w:val="404040" w:themeColor="text1" w:themeTint="BF"/>
                <w:sz w:val="20"/>
                <w:szCs w:val="20"/>
                <w:lang w:val="kk-KZ"/>
              </w:rPr>
              <w:t>Сөйлеуді дамыту/</w:t>
            </w:r>
          </w:p>
          <w:p w14:paraId="50365321" w14:textId="16061358" w:rsidR="009D3794" w:rsidRPr="00434CAD" w:rsidRDefault="009D3794" w:rsidP="0080295A">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b/>
                <w:color w:val="404040" w:themeColor="text1" w:themeTint="BF"/>
                <w:sz w:val="20"/>
                <w:szCs w:val="20"/>
              </w:rPr>
              <w:t>Развитие речи</w:t>
            </w:r>
            <w:r w:rsidRPr="00434CAD">
              <w:rPr>
                <w:rFonts w:ascii="Times New Roman" w:hAnsi="Times New Roman" w:cs="Times New Roman"/>
                <w:color w:val="404040" w:themeColor="text1" w:themeTint="BF"/>
                <w:spacing w:val="2"/>
                <w:sz w:val="20"/>
                <w:szCs w:val="20"/>
              </w:rPr>
              <w:t xml:space="preserve"> </w:t>
            </w:r>
            <w:r w:rsidRPr="00434CAD">
              <w:rPr>
                <w:rFonts w:ascii="Times New Roman" w:hAnsi="Times New Roman" w:cs="Times New Roman"/>
                <w:color w:val="404040" w:themeColor="text1" w:themeTint="BF"/>
                <w:sz w:val="20"/>
                <w:szCs w:val="20"/>
              </w:rPr>
              <w:t>«Праздник Единства»</w:t>
            </w:r>
          </w:p>
          <w:p w14:paraId="140FEC2A" w14:textId="77777777" w:rsidR="009D3794" w:rsidRPr="00434CAD" w:rsidRDefault="009D3794" w:rsidP="0080295A">
            <w:pPr>
              <w:spacing w:after="0" w:line="256" w:lineRule="auto"/>
              <w:jc w:val="both"/>
              <w:rPr>
                <w:rFonts w:ascii="Times New Roman" w:hAnsi="Times New Roman" w:cs="Times New Roman"/>
                <w:color w:val="404040" w:themeColor="text1" w:themeTint="BF"/>
                <w:sz w:val="20"/>
                <w:szCs w:val="20"/>
                <w:lang w:val="kk-KZ"/>
              </w:rPr>
            </w:pPr>
            <w:r w:rsidRPr="00434CAD">
              <w:rPr>
                <w:rFonts w:ascii="Times New Roman" w:hAnsi="Times New Roman" w:cs="Times New Roman"/>
                <w:b/>
                <w:color w:val="404040" w:themeColor="text1" w:themeTint="BF"/>
                <w:sz w:val="20"/>
                <w:szCs w:val="20"/>
              </w:rPr>
              <w:t>Задача</w:t>
            </w:r>
            <w:proofErr w:type="gramStart"/>
            <w:r w:rsidRPr="00434CAD">
              <w:rPr>
                <w:rFonts w:ascii="Times New Roman" w:hAnsi="Times New Roman" w:cs="Times New Roman"/>
                <w:b/>
                <w:color w:val="404040" w:themeColor="text1" w:themeTint="BF"/>
                <w:sz w:val="20"/>
                <w:szCs w:val="20"/>
              </w:rPr>
              <w:t>:</w:t>
            </w:r>
            <w:r w:rsidRPr="00434CAD">
              <w:rPr>
                <w:rFonts w:ascii="Times New Roman" w:hAnsi="Times New Roman" w:cs="Times New Roman"/>
                <w:color w:val="404040" w:themeColor="text1" w:themeTint="BF"/>
                <w:sz w:val="20"/>
                <w:szCs w:val="20"/>
              </w:rPr>
              <w:t xml:space="preserve"> Использовать</w:t>
            </w:r>
            <w:proofErr w:type="gramEnd"/>
            <w:r w:rsidRPr="00434CAD">
              <w:rPr>
                <w:rFonts w:ascii="Times New Roman" w:hAnsi="Times New Roman" w:cs="Times New Roman"/>
                <w:color w:val="404040" w:themeColor="text1" w:themeTint="BF"/>
                <w:sz w:val="20"/>
                <w:szCs w:val="20"/>
              </w:rPr>
              <w:t xml:space="preserve"> в речи многозначные слова, слова-синонимы и антонимы, уметь подбирать признаки, действия к предмету и предметы к заданному действию, использовать пословицы и поговорки.</w:t>
            </w:r>
          </w:p>
          <w:p w14:paraId="4F2008B5" w14:textId="41E3B3C4" w:rsidR="009D3794" w:rsidRPr="00434CAD" w:rsidRDefault="009D3794" w:rsidP="0080295A">
            <w:pPr>
              <w:spacing w:after="0" w:line="240" w:lineRule="auto"/>
              <w:rPr>
                <w:rFonts w:ascii="Times New Roman" w:eastAsia="Calibri" w:hAnsi="Times New Roman"/>
                <w:b/>
                <w:color w:val="404040" w:themeColor="text1" w:themeTint="BF"/>
                <w:sz w:val="20"/>
                <w:szCs w:val="20"/>
              </w:rPr>
            </w:pPr>
            <w:proofErr w:type="spellStart"/>
            <w:r w:rsidRPr="00434CAD">
              <w:rPr>
                <w:rFonts w:ascii="Times New Roman" w:eastAsia="Calibri" w:hAnsi="Times New Roman"/>
                <w:b/>
                <w:color w:val="404040" w:themeColor="text1" w:themeTint="BF"/>
                <w:sz w:val="20"/>
                <w:szCs w:val="20"/>
              </w:rPr>
              <w:t>Қоршаған</w:t>
            </w:r>
            <w:proofErr w:type="spellEnd"/>
            <w:r w:rsidRPr="00434CAD">
              <w:rPr>
                <w:rFonts w:ascii="Times New Roman" w:eastAsia="Calibri" w:hAnsi="Times New Roman"/>
                <w:b/>
                <w:color w:val="404040" w:themeColor="text1" w:themeTint="BF"/>
                <w:sz w:val="20"/>
                <w:szCs w:val="20"/>
              </w:rPr>
              <w:t xml:space="preserve"> </w:t>
            </w:r>
            <w:proofErr w:type="spellStart"/>
            <w:r w:rsidRPr="00434CAD">
              <w:rPr>
                <w:rFonts w:ascii="Times New Roman" w:eastAsia="Calibri" w:hAnsi="Times New Roman"/>
                <w:b/>
                <w:color w:val="404040" w:themeColor="text1" w:themeTint="BF"/>
                <w:sz w:val="20"/>
                <w:szCs w:val="20"/>
              </w:rPr>
              <w:t>ортамен</w:t>
            </w:r>
            <w:proofErr w:type="spellEnd"/>
            <w:r w:rsidRPr="00434CAD">
              <w:rPr>
                <w:rFonts w:ascii="Times New Roman" w:eastAsia="Calibri" w:hAnsi="Times New Roman"/>
                <w:b/>
                <w:color w:val="404040" w:themeColor="text1" w:themeTint="BF"/>
                <w:sz w:val="20"/>
                <w:szCs w:val="20"/>
              </w:rPr>
              <w:t xml:space="preserve"> </w:t>
            </w:r>
            <w:proofErr w:type="spellStart"/>
            <w:r w:rsidRPr="00434CAD">
              <w:rPr>
                <w:rFonts w:ascii="Times New Roman" w:eastAsia="Calibri" w:hAnsi="Times New Roman"/>
                <w:b/>
                <w:color w:val="404040" w:themeColor="text1" w:themeTint="BF"/>
                <w:sz w:val="20"/>
                <w:szCs w:val="20"/>
              </w:rPr>
              <w:t>танысу</w:t>
            </w:r>
            <w:proofErr w:type="spellEnd"/>
            <w:r w:rsidRPr="00434CAD">
              <w:rPr>
                <w:rFonts w:ascii="Times New Roman" w:eastAsia="Calibri" w:hAnsi="Times New Roman"/>
                <w:b/>
                <w:color w:val="404040" w:themeColor="text1" w:themeTint="BF"/>
                <w:sz w:val="20"/>
                <w:szCs w:val="20"/>
              </w:rPr>
              <w:t>/</w:t>
            </w:r>
          </w:p>
          <w:p w14:paraId="1AFADAED" w14:textId="5011DB0C" w:rsidR="009D3794" w:rsidRPr="00434CAD" w:rsidRDefault="009D3794" w:rsidP="0080295A">
            <w:pPr>
              <w:tabs>
                <w:tab w:val="right" w:pos="3996"/>
              </w:tabs>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b/>
                <w:color w:val="404040" w:themeColor="text1" w:themeTint="BF"/>
                <w:sz w:val="20"/>
                <w:szCs w:val="20"/>
              </w:rPr>
              <w:t xml:space="preserve">Ознакомление с окружающим миром </w:t>
            </w:r>
            <w:r w:rsidRPr="00434CAD">
              <w:rPr>
                <w:rFonts w:ascii="Times New Roman" w:hAnsi="Times New Roman" w:cs="Times New Roman"/>
                <w:color w:val="404040" w:themeColor="text1" w:themeTint="BF"/>
                <w:sz w:val="20"/>
                <w:szCs w:val="20"/>
              </w:rPr>
              <w:t>«Путешествие в лесную страну»</w:t>
            </w:r>
          </w:p>
          <w:p w14:paraId="16F44039" w14:textId="77777777" w:rsidR="009D3794" w:rsidRPr="00434CAD" w:rsidRDefault="009D3794" w:rsidP="00CA1234">
            <w:pPr>
              <w:spacing w:after="0" w:line="256" w:lineRule="auto"/>
              <w:jc w:val="both"/>
              <w:rPr>
                <w:rFonts w:ascii="Times New Roman" w:hAnsi="Times New Roman" w:cs="Times New Roman"/>
                <w:color w:val="404040" w:themeColor="text1" w:themeTint="BF"/>
                <w:sz w:val="20"/>
                <w:szCs w:val="20"/>
                <w:lang w:val="kk-KZ"/>
              </w:rPr>
            </w:pPr>
            <w:r w:rsidRPr="00434CAD">
              <w:rPr>
                <w:rFonts w:ascii="Times New Roman" w:hAnsi="Times New Roman" w:cs="Times New Roman"/>
                <w:b/>
                <w:color w:val="404040" w:themeColor="text1" w:themeTint="BF"/>
                <w:sz w:val="20"/>
                <w:szCs w:val="20"/>
              </w:rPr>
              <w:t>Задача</w:t>
            </w:r>
            <w:proofErr w:type="gramStart"/>
            <w:r w:rsidRPr="00434CAD">
              <w:rPr>
                <w:rFonts w:ascii="Times New Roman" w:hAnsi="Times New Roman" w:cs="Times New Roman"/>
                <w:b/>
                <w:color w:val="404040" w:themeColor="text1" w:themeTint="BF"/>
                <w:sz w:val="20"/>
                <w:szCs w:val="20"/>
              </w:rPr>
              <w:t>:</w:t>
            </w:r>
            <w:r w:rsidRPr="00434CAD">
              <w:rPr>
                <w:rFonts w:ascii="Times New Roman" w:hAnsi="Times New Roman" w:cs="Times New Roman"/>
                <w:color w:val="404040" w:themeColor="text1" w:themeTint="BF"/>
                <w:sz w:val="20"/>
                <w:szCs w:val="20"/>
              </w:rPr>
              <w:t xml:space="preserve"> Расширять</w:t>
            </w:r>
            <w:proofErr w:type="gramEnd"/>
            <w:r w:rsidRPr="00434CAD">
              <w:rPr>
                <w:rFonts w:ascii="Times New Roman" w:hAnsi="Times New Roman" w:cs="Times New Roman"/>
                <w:color w:val="404040" w:themeColor="text1" w:themeTint="BF"/>
                <w:sz w:val="20"/>
                <w:szCs w:val="20"/>
              </w:rPr>
              <w:t xml:space="preserve"> представления детей о растениях. Познакомить с понятиями «лес», «луг» и «сад». Находить причинно- следственные связи в весеннее время. Формировать </w:t>
            </w:r>
            <w:r w:rsidRPr="00434CAD">
              <w:rPr>
                <w:rFonts w:ascii="Times New Roman" w:hAnsi="Times New Roman" w:cs="Times New Roman"/>
                <w:color w:val="404040" w:themeColor="text1" w:themeTint="BF"/>
                <w:sz w:val="20"/>
                <w:szCs w:val="20"/>
              </w:rPr>
              <w:lastRenderedPageBreak/>
              <w:t>элементарные экологические представления о том, что человек — часть природы и что он бережет, охраняет и защищает ее.</w:t>
            </w:r>
          </w:p>
          <w:p w14:paraId="2F4A14F3" w14:textId="5CC1B61A" w:rsidR="009D3794" w:rsidRPr="00434CAD" w:rsidRDefault="009D3794" w:rsidP="0080295A">
            <w:pPr>
              <w:spacing w:after="0" w:line="240" w:lineRule="auto"/>
              <w:rPr>
                <w:rFonts w:ascii="Times New Roman" w:hAnsi="Times New Roman" w:cs="Times New Roman"/>
                <w:color w:val="404040" w:themeColor="text1" w:themeTint="BF"/>
                <w:sz w:val="20"/>
                <w:szCs w:val="20"/>
                <w:highlight w:val="yellow"/>
                <w:lang w:val="kk-KZ"/>
              </w:rPr>
            </w:pPr>
            <w:r w:rsidRPr="00434CAD">
              <w:rPr>
                <w:rFonts w:ascii="Times New Roman" w:hAnsi="Times New Roman" w:cs="Times New Roman"/>
                <w:color w:val="404040" w:themeColor="text1" w:themeTint="BF"/>
                <w:sz w:val="20"/>
                <w:szCs w:val="20"/>
              </w:rPr>
              <w:t>*** лес-</w:t>
            </w:r>
            <w:r w:rsidRPr="00434CAD">
              <w:rPr>
                <w:color w:val="404040" w:themeColor="text1" w:themeTint="BF"/>
                <w:sz w:val="20"/>
                <w:szCs w:val="20"/>
              </w:rPr>
              <w:t xml:space="preserve"> </w:t>
            </w:r>
            <w:proofErr w:type="spellStart"/>
            <w:r w:rsidRPr="00434CAD">
              <w:rPr>
                <w:rFonts w:ascii="Times New Roman" w:hAnsi="Times New Roman" w:cs="Times New Roman"/>
                <w:color w:val="404040" w:themeColor="text1" w:themeTint="BF"/>
                <w:sz w:val="20"/>
                <w:szCs w:val="20"/>
              </w:rPr>
              <w:t>орман</w:t>
            </w:r>
            <w:proofErr w:type="spellEnd"/>
          </w:p>
        </w:tc>
        <w:tc>
          <w:tcPr>
            <w:tcW w:w="2551" w:type="dxa"/>
          </w:tcPr>
          <w:p w14:paraId="48128186" w14:textId="77777777" w:rsidR="009D3794" w:rsidRPr="00434CAD" w:rsidRDefault="009D3794" w:rsidP="0080295A">
            <w:pPr>
              <w:spacing w:after="0" w:line="240" w:lineRule="auto"/>
              <w:contextualSpacing/>
              <w:rPr>
                <w:rFonts w:ascii="Times New Roman" w:eastAsia="Calibri" w:hAnsi="Times New Roman"/>
                <w:b/>
                <w:color w:val="404040" w:themeColor="text1" w:themeTint="BF"/>
                <w:sz w:val="20"/>
                <w:szCs w:val="20"/>
              </w:rPr>
            </w:pPr>
            <w:r w:rsidRPr="00434CAD">
              <w:rPr>
                <w:rFonts w:ascii="Times New Roman" w:eastAsia="Calibri" w:hAnsi="Times New Roman"/>
                <w:b/>
                <w:color w:val="404040" w:themeColor="text1" w:themeTint="BF"/>
                <w:sz w:val="20"/>
                <w:szCs w:val="20"/>
              </w:rPr>
              <w:lastRenderedPageBreak/>
              <w:t xml:space="preserve">Математика </w:t>
            </w:r>
            <w:proofErr w:type="spellStart"/>
            <w:r w:rsidRPr="00434CAD">
              <w:rPr>
                <w:rFonts w:ascii="Times New Roman" w:eastAsia="Calibri" w:hAnsi="Times New Roman"/>
                <w:b/>
                <w:color w:val="404040" w:themeColor="text1" w:themeTint="BF"/>
                <w:sz w:val="20"/>
                <w:szCs w:val="20"/>
              </w:rPr>
              <w:t>негіздері</w:t>
            </w:r>
            <w:proofErr w:type="spellEnd"/>
            <w:r w:rsidRPr="00434CAD">
              <w:rPr>
                <w:rFonts w:ascii="Times New Roman" w:eastAsia="Calibri" w:hAnsi="Times New Roman"/>
                <w:b/>
                <w:color w:val="404040" w:themeColor="text1" w:themeTint="BF"/>
                <w:sz w:val="20"/>
                <w:szCs w:val="20"/>
              </w:rPr>
              <w:t>/</w:t>
            </w:r>
          </w:p>
          <w:p w14:paraId="08FFC3F4" w14:textId="77777777" w:rsidR="009D3794" w:rsidRPr="00434CAD" w:rsidRDefault="009D3794" w:rsidP="0080295A">
            <w:pPr>
              <w:spacing w:after="0" w:line="240" w:lineRule="auto"/>
              <w:contextualSpacing/>
              <w:rPr>
                <w:rFonts w:ascii="Times New Roman" w:eastAsia="Calibri" w:hAnsi="Times New Roman"/>
                <w:color w:val="404040" w:themeColor="text1" w:themeTint="BF"/>
                <w:sz w:val="20"/>
                <w:szCs w:val="20"/>
              </w:rPr>
            </w:pPr>
            <w:r w:rsidRPr="00434CAD">
              <w:rPr>
                <w:rFonts w:ascii="Times New Roman" w:eastAsia="Calibri" w:hAnsi="Times New Roman"/>
                <w:b/>
                <w:color w:val="404040" w:themeColor="text1" w:themeTint="BF"/>
                <w:sz w:val="20"/>
                <w:szCs w:val="20"/>
              </w:rPr>
              <w:t>Основы математики</w:t>
            </w:r>
          </w:p>
          <w:p w14:paraId="570D2C0D" w14:textId="0A49CDA5" w:rsidR="009D3794" w:rsidRPr="00434CAD" w:rsidRDefault="009D3794" w:rsidP="0080295A">
            <w:pPr>
              <w:spacing w:after="0" w:line="240" w:lineRule="auto"/>
              <w:ind w:left="1"/>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 xml:space="preserve">«Где находится предмет?» </w:t>
            </w:r>
          </w:p>
          <w:p w14:paraId="6CC2F882" w14:textId="6B59E2EA" w:rsidR="009D3794" w:rsidRPr="00434CAD" w:rsidRDefault="009D3794" w:rsidP="00CA1234">
            <w:pPr>
              <w:spacing w:after="0" w:line="256" w:lineRule="auto"/>
              <w:jc w:val="both"/>
              <w:rPr>
                <w:rFonts w:ascii="Times New Roman" w:eastAsia="Calibri" w:hAnsi="Times New Roman" w:cs="Times New Roman"/>
                <w:color w:val="404040" w:themeColor="text1" w:themeTint="BF"/>
                <w:sz w:val="20"/>
                <w:szCs w:val="20"/>
                <w:lang w:val="kk-KZ"/>
              </w:rPr>
            </w:pPr>
            <w:r w:rsidRPr="00434CAD">
              <w:rPr>
                <w:rFonts w:ascii="Times New Roman" w:eastAsia="Calibri" w:hAnsi="Times New Roman" w:cs="Times New Roman"/>
                <w:b/>
                <w:i/>
                <w:color w:val="404040" w:themeColor="text1" w:themeTint="BF"/>
                <w:sz w:val="20"/>
                <w:szCs w:val="20"/>
              </w:rPr>
              <w:t>Задача</w:t>
            </w:r>
            <w:proofErr w:type="gramStart"/>
            <w:r w:rsidRPr="00434CAD">
              <w:rPr>
                <w:rFonts w:ascii="Times New Roman" w:eastAsia="Calibri" w:hAnsi="Times New Roman" w:cs="Times New Roman"/>
                <w:b/>
                <w:i/>
                <w:color w:val="404040" w:themeColor="text1" w:themeTint="BF"/>
                <w:sz w:val="20"/>
                <w:szCs w:val="20"/>
              </w:rPr>
              <w:t>:</w:t>
            </w:r>
            <w:r w:rsidRPr="00434CAD">
              <w:rPr>
                <w:rFonts w:ascii="Times New Roman" w:eastAsia="Calibri" w:hAnsi="Times New Roman" w:cs="Times New Roman"/>
                <w:color w:val="404040" w:themeColor="text1" w:themeTint="BF"/>
                <w:sz w:val="20"/>
                <w:szCs w:val="20"/>
              </w:rPr>
              <w:t xml:space="preserve"> Обучать</w:t>
            </w:r>
            <w:proofErr w:type="gramEnd"/>
            <w:r w:rsidRPr="00434CAD">
              <w:rPr>
                <w:rFonts w:ascii="Times New Roman" w:eastAsia="Calibri" w:hAnsi="Times New Roman" w:cs="Times New Roman"/>
                <w:color w:val="404040" w:themeColor="text1" w:themeTint="BF"/>
                <w:sz w:val="20"/>
                <w:szCs w:val="20"/>
              </w:rPr>
              <w:t xml:space="preserve"> умению обозначать в речи положение того или иного предмета по отношению к себе или другому предмету.</w:t>
            </w:r>
          </w:p>
          <w:p w14:paraId="07AF78B9" w14:textId="062C15A1" w:rsidR="009D3794" w:rsidRPr="00434CAD" w:rsidRDefault="009D3794" w:rsidP="0080295A">
            <w:pPr>
              <w:spacing w:after="0" w:line="240" w:lineRule="auto"/>
              <w:contextualSpacing/>
              <w:rPr>
                <w:rFonts w:ascii="Times New Roman" w:hAnsi="Times New Roman" w:cs="Times New Roman"/>
                <w:color w:val="404040" w:themeColor="text1" w:themeTint="BF"/>
                <w:sz w:val="20"/>
                <w:szCs w:val="20"/>
              </w:rPr>
            </w:pPr>
            <w:r w:rsidRPr="00434CAD">
              <w:rPr>
                <w:rFonts w:ascii="Times New Roman" w:eastAsia="Calibri" w:hAnsi="Times New Roman"/>
                <w:bCs/>
                <w:color w:val="404040" w:themeColor="text1" w:themeTint="BF"/>
                <w:sz w:val="20"/>
                <w:szCs w:val="20"/>
              </w:rPr>
              <w:t>***</w:t>
            </w:r>
            <w:r w:rsidRPr="00434CAD">
              <w:rPr>
                <w:color w:val="404040" w:themeColor="text1" w:themeTint="BF"/>
                <w:sz w:val="20"/>
                <w:szCs w:val="20"/>
              </w:rPr>
              <w:t xml:space="preserve"> </w:t>
            </w:r>
            <w:r w:rsidRPr="00434CAD">
              <w:rPr>
                <w:rFonts w:ascii="Times New Roman" w:hAnsi="Times New Roman" w:cs="Times New Roman"/>
                <w:color w:val="404040" w:themeColor="text1" w:themeTint="BF"/>
                <w:sz w:val="20"/>
                <w:szCs w:val="20"/>
              </w:rPr>
              <w:t xml:space="preserve">где находится- </w:t>
            </w:r>
            <w:proofErr w:type="spellStart"/>
            <w:r w:rsidRPr="00434CAD">
              <w:rPr>
                <w:rFonts w:ascii="Times New Roman" w:hAnsi="Times New Roman" w:cs="Times New Roman"/>
                <w:color w:val="404040" w:themeColor="text1" w:themeTint="BF"/>
                <w:sz w:val="20"/>
                <w:szCs w:val="20"/>
              </w:rPr>
              <w:t>қай</w:t>
            </w:r>
            <w:proofErr w:type="spellEnd"/>
            <w:r w:rsidRPr="00434CAD">
              <w:rPr>
                <w:rFonts w:ascii="Times New Roman" w:hAnsi="Times New Roman" w:cs="Times New Roman"/>
                <w:color w:val="404040" w:themeColor="text1" w:themeTint="BF"/>
                <w:sz w:val="20"/>
                <w:szCs w:val="20"/>
              </w:rPr>
              <w:t xml:space="preserve"> </w:t>
            </w:r>
            <w:proofErr w:type="spellStart"/>
            <w:r w:rsidRPr="00434CAD">
              <w:rPr>
                <w:rFonts w:ascii="Times New Roman" w:hAnsi="Times New Roman" w:cs="Times New Roman"/>
                <w:color w:val="404040" w:themeColor="text1" w:themeTint="BF"/>
                <w:sz w:val="20"/>
                <w:szCs w:val="20"/>
              </w:rPr>
              <w:t>жерде</w:t>
            </w:r>
            <w:proofErr w:type="spellEnd"/>
          </w:p>
          <w:p w14:paraId="71B70102" w14:textId="77777777" w:rsidR="009D3794" w:rsidRPr="00434CAD" w:rsidRDefault="009D3794" w:rsidP="0080295A">
            <w:pPr>
              <w:spacing w:after="0" w:line="240" w:lineRule="auto"/>
              <w:contextualSpacing/>
              <w:rPr>
                <w:rFonts w:ascii="Times New Roman" w:eastAsia="Calibri" w:hAnsi="Times New Roman"/>
                <w:b/>
                <w:color w:val="404040" w:themeColor="text1" w:themeTint="BF"/>
                <w:sz w:val="20"/>
                <w:szCs w:val="20"/>
              </w:rPr>
            </w:pPr>
            <w:proofErr w:type="spellStart"/>
            <w:r w:rsidRPr="00434CAD">
              <w:rPr>
                <w:rFonts w:ascii="Times New Roman" w:eastAsia="Calibri" w:hAnsi="Times New Roman"/>
                <w:b/>
                <w:color w:val="404040" w:themeColor="text1" w:themeTint="BF"/>
                <w:sz w:val="20"/>
                <w:szCs w:val="20"/>
              </w:rPr>
              <w:t>Қазақ</w:t>
            </w:r>
            <w:proofErr w:type="spellEnd"/>
            <w:r w:rsidRPr="00434CAD">
              <w:rPr>
                <w:rFonts w:ascii="Times New Roman" w:eastAsia="Calibri" w:hAnsi="Times New Roman"/>
                <w:b/>
                <w:color w:val="404040" w:themeColor="text1" w:themeTint="BF"/>
                <w:sz w:val="20"/>
                <w:szCs w:val="20"/>
              </w:rPr>
              <w:t xml:space="preserve"> </w:t>
            </w:r>
            <w:proofErr w:type="spellStart"/>
            <w:r w:rsidRPr="00434CAD">
              <w:rPr>
                <w:rFonts w:ascii="Times New Roman" w:eastAsia="Calibri" w:hAnsi="Times New Roman"/>
                <w:b/>
                <w:color w:val="404040" w:themeColor="text1" w:themeTint="BF"/>
                <w:sz w:val="20"/>
                <w:szCs w:val="20"/>
              </w:rPr>
              <w:t>тілі</w:t>
            </w:r>
            <w:proofErr w:type="spellEnd"/>
            <w:r w:rsidRPr="00434CAD">
              <w:rPr>
                <w:rFonts w:ascii="Times New Roman" w:eastAsia="Calibri" w:hAnsi="Times New Roman"/>
                <w:b/>
                <w:color w:val="404040" w:themeColor="text1" w:themeTint="BF"/>
                <w:sz w:val="20"/>
                <w:szCs w:val="20"/>
              </w:rPr>
              <w:t>/</w:t>
            </w:r>
          </w:p>
          <w:p w14:paraId="14AEA596" w14:textId="77777777" w:rsidR="009D3794" w:rsidRPr="00434CAD" w:rsidRDefault="009D3794" w:rsidP="0080295A">
            <w:pPr>
              <w:spacing w:after="0" w:line="240" w:lineRule="auto"/>
              <w:contextualSpacing/>
              <w:rPr>
                <w:rFonts w:ascii="Times New Roman" w:eastAsia="Calibri" w:hAnsi="Times New Roman"/>
                <w:color w:val="404040" w:themeColor="text1" w:themeTint="BF"/>
                <w:sz w:val="20"/>
                <w:szCs w:val="20"/>
              </w:rPr>
            </w:pPr>
            <w:r w:rsidRPr="00434CAD">
              <w:rPr>
                <w:rFonts w:ascii="Times New Roman" w:eastAsia="Calibri" w:hAnsi="Times New Roman"/>
                <w:b/>
                <w:color w:val="404040" w:themeColor="text1" w:themeTint="BF"/>
                <w:sz w:val="20"/>
                <w:szCs w:val="20"/>
              </w:rPr>
              <w:t>Казахский язык</w:t>
            </w:r>
          </w:p>
          <w:p w14:paraId="0B1328B6" w14:textId="77777777" w:rsidR="009D3794" w:rsidRPr="00434CAD" w:rsidRDefault="009D3794" w:rsidP="0080295A">
            <w:pPr>
              <w:spacing w:after="0" w:line="240" w:lineRule="auto"/>
              <w:contextualSpacing/>
              <w:rPr>
                <w:rFonts w:ascii="Times New Roman" w:eastAsia="Calibri" w:hAnsi="Times New Roman"/>
                <w:color w:val="404040" w:themeColor="text1" w:themeTint="BF"/>
                <w:sz w:val="20"/>
                <w:szCs w:val="20"/>
              </w:rPr>
            </w:pPr>
            <w:r w:rsidRPr="00434CAD">
              <w:rPr>
                <w:rFonts w:ascii="Times New Roman" w:eastAsia="Calibri" w:hAnsi="Times New Roman"/>
                <w:color w:val="404040" w:themeColor="text1" w:themeTint="BF"/>
                <w:sz w:val="20"/>
                <w:szCs w:val="20"/>
              </w:rPr>
              <w:t>(по плану специалиста)</w:t>
            </w:r>
          </w:p>
          <w:p w14:paraId="790D90F3" w14:textId="77777777" w:rsidR="009D3794" w:rsidRPr="00434CAD" w:rsidRDefault="009D3794" w:rsidP="0080295A">
            <w:pPr>
              <w:spacing w:after="0" w:line="240" w:lineRule="auto"/>
              <w:contextualSpacing/>
              <w:rPr>
                <w:rFonts w:ascii="Times New Roman" w:eastAsia="Calibri" w:hAnsi="Times New Roman"/>
                <w:b/>
                <w:color w:val="404040" w:themeColor="text1" w:themeTint="BF"/>
                <w:sz w:val="20"/>
                <w:szCs w:val="20"/>
              </w:rPr>
            </w:pPr>
            <w:proofErr w:type="spellStart"/>
            <w:r w:rsidRPr="00434CAD">
              <w:rPr>
                <w:rFonts w:ascii="Times New Roman" w:eastAsia="Calibri" w:hAnsi="Times New Roman"/>
                <w:b/>
                <w:color w:val="404040" w:themeColor="text1" w:themeTint="BF"/>
                <w:sz w:val="20"/>
                <w:szCs w:val="20"/>
              </w:rPr>
              <w:t>Сауаттылық</w:t>
            </w:r>
            <w:proofErr w:type="spellEnd"/>
            <w:r w:rsidRPr="00434CAD">
              <w:rPr>
                <w:rFonts w:ascii="Times New Roman" w:eastAsia="Calibri" w:hAnsi="Times New Roman"/>
                <w:b/>
                <w:color w:val="404040" w:themeColor="text1" w:themeTint="BF"/>
                <w:sz w:val="20"/>
                <w:szCs w:val="20"/>
              </w:rPr>
              <w:t xml:space="preserve"> </w:t>
            </w:r>
            <w:proofErr w:type="spellStart"/>
            <w:r w:rsidRPr="00434CAD">
              <w:rPr>
                <w:rFonts w:ascii="Times New Roman" w:eastAsia="Calibri" w:hAnsi="Times New Roman"/>
                <w:b/>
                <w:color w:val="404040" w:themeColor="text1" w:themeTint="BF"/>
                <w:sz w:val="20"/>
                <w:szCs w:val="20"/>
              </w:rPr>
              <w:t>негіздері</w:t>
            </w:r>
            <w:proofErr w:type="spellEnd"/>
            <w:r w:rsidRPr="00434CAD">
              <w:rPr>
                <w:rFonts w:ascii="Times New Roman" w:eastAsia="Calibri" w:hAnsi="Times New Roman"/>
                <w:b/>
                <w:color w:val="404040" w:themeColor="text1" w:themeTint="BF"/>
                <w:sz w:val="20"/>
                <w:szCs w:val="20"/>
              </w:rPr>
              <w:t>/</w:t>
            </w:r>
          </w:p>
          <w:p w14:paraId="187EBB62" w14:textId="77777777" w:rsidR="009D3794" w:rsidRPr="00434CAD" w:rsidRDefault="009D3794" w:rsidP="0080295A">
            <w:pPr>
              <w:spacing w:after="0" w:line="240" w:lineRule="auto"/>
              <w:contextualSpacing/>
              <w:rPr>
                <w:rFonts w:ascii="Times New Roman" w:eastAsia="Calibri" w:hAnsi="Times New Roman"/>
                <w:b/>
                <w:color w:val="404040" w:themeColor="text1" w:themeTint="BF"/>
                <w:sz w:val="20"/>
                <w:szCs w:val="20"/>
              </w:rPr>
            </w:pPr>
            <w:r w:rsidRPr="00434CAD">
              <w:rPr>
                <w:rFonts w:ascii="Times New Roman" w:eastAsia="Calibri" w:hAnsi="Times New Roman"/>
                <w:b/>
                <w:color w:val="404040" w:themeColor="text1" w:themeTint="BF"/>
                <w:sz w:val="20"/>
                <w:szCs w:val="20"/>
              </w:rPr>
              <w:t>Основы грамоты</w:t>
            </w:r>
          </w:p>
          <w:p w14:paraId="50E750E1" w14:textId="77777777" w:rsidR="009D3794" w:rsidRPr="00434CAD" w:rsidRDefault="009D3794" w:rsidP="0080295A">
            <w:pPr>
              <w:spacing w:after="0" w:line="240" w:lineRule="auto"/>
              <w:ind w:left="28" w:right="67"/>
              <w:rPr>
                <w:rFonts w:ascii="Times New Roman" w:hAnsi="Times New Roman" w:cs="Times New Roman"/>
                <w:color w:val="404040" w:themeColor="text1" w:themeTint="BF"/>
                <w:sz w:val="20"/>
                <w:szCs w:val="20"/>
              </w:rPr>
            </w:pPr>
            <w:r w:rsidRPr="00434CAD">
              <w:rPr>
                <w:rFonts w:ascii="Times New Roman" w:eastAsia="Calibri" w:hAnsi="Times New Roman" w:cs="Times New Roman"/>
                <w:b/>
                <w:color w:val="404040" w:themeColor="text1" w:themeTint="BF"/>
                <w:sz w:val="20"/>
                <w:szCs w:val="20"/>
              </w:rPr>
              <w:t>«</w:t>
            </w:r>
            <w:r w:rsidRPr="00434CAD">
              <w:rPr>
                <w:rFonts w:ascii="Times New Roman" w:hAnsi="Times New Roman" w:cs="Times New Roman"/>
                <w:color w:val="404040" w:themeColor="text1" w:themeTint="BF"/>
                <w:sz w:val="20"/>
                <w:szCs w:val="20"/>
              </w:rPr>
              <w:t xml:space="preserve">Звуки» </w:t>
            </w:r>
          </w:p>
          <w:p w14:paraId="5F922453" w14:textId="61FB19F5" w:rsidR="009D3794" w:rsidRPr="00434CAD" w:rsidRDefault="009D3794" w:rsidP="0080295A">
            <w:pPr>
              <w:spacing w:after="0" w:line="240" w:lineRule="auto"/>
              <w:rPr>
                <w:rFonts w:ascii="Times New Roman" w:eastAsia="Calibri" w:hAnsi="Times New Roman" w:cs="Times New Roman"/>
                <w:bCs/>
                <w:color w:val="404040" w:themeColor="text1" w:themeTint="BF"/>
                <w:sz w:val="20"/>
                <w:szCs w:val="20"/>
              </w:rPr>
            </w:pPr>
            <w:r w:rsidRPr="00434CAD">
              <w:rPr>
                <w:rFonts w:ascii="Times New Roman" w:eastAsia="Calibri" w:hAnsi="Times New Roman" w:cs="Times New Roman"/>
                <w:b/>
                <w:color w:val="404040" w:themeColor="text1" w:themeTint="BF"/>
                <w:sz w:val="20"/>
                <w:szCs w:val="20"/>
              </w:rPr>
              <w:t xml:space="preserve"> Задача</w:t>
            </w:r>
            <w:proofErr w:type="gramStart"/>
            <w:r w:rsidRPr="00434CAD">
              <w:rPr>
                <w:rFonts w:ascii="Times New Roman" w:eastAsia="Calibri" w:hAnsi="Times New Roman" w:cs="Times New Roman"/>
                <w:b/>
                <w:color w:val="404040" w:themeColor="text1" w:themeTint="BF"/>
                <w:sz w:val="20"/>
                <w:szCs w:val="20"/>
              </w:rPr>
              <w:t>:</w:t>
            </w:r>
            <w:r w:rsidRPr="00434CAD">
              <w:rPr>
                <w:rFonts w:ascii="Times New Roman" w:hAnsi="Times New Roman" w:cs="Times New Roman"/>
                <w:color w:val="404040" w:themeColor="text1" w:themeTint="BF"/>
                <w:sz w:val="20"/>
                <w:szCs w:val="20"/>
              </w:rPr>
              <w:t xml:space="preserve"> Формировать</w:t>
            </w:r>
            <w:proofErr w:type="gramEnd"/>
            <w:r w:rsidRPr="00434CAD">
              <w:rPr>
                <w:rFonts w:ascii="Times New Roman" w:hAnsi="Times New Roman" w:cs="Times New Roman"/>
                <w:color w:val="404040" w:themeColor="text1" w:themeTint="BF"/>
                <w:sz w:val="20"/>
                <w:szCs w:val="20"/>
              </w:rPr>
              <w:t xml:space="preserve"> умения рассказывать о себе (имя, фамилия, возраст), о своей семье, произносить слова, необходимые для общения с окружающими людьми (</w:t>
            </w:r>
            <w:proofErr w:type="spellStart"/>
            <w:r w:rsidRPr="00434CAD">
              <w:rPr>
                <w:rFonts w:ascii="Times New Roman" w:hAnsi="Times New Roman" w:cs="Times New Roman"/>
                <w:color w:val="404040" w:themeColor="text1" w:themeTint="BF"/>
                <w:sz w:val="20"/>
                <w:szCs w:val="20"/>
              </w:rPr>
              <w:t>Сәлеметсіз</w:t>
            </w:r>
            <w:proofErr w:type="spellEnd"/>
            <w:r w:rsidRPr="00434CAD">
              <w:rPr>
                <w:rFonts w:ascii="Times New Roman" w:hAnsi="Times New Roman" w:cs="Times New Roman"/>
                <w:color w:val="404040" w:themeColor="text1" w:themeTint="BF"/>
                <w:sz w:val="20"/>
                <w:szCs w:val="20"/>
              </w:rPr>
              <w:t xml:space="preserve"> бе? </w:t>
            </w:r>
            <w:proofErr w:type="spellStart"/>
            <w:r w:rsidRPr="00434CAD">
              <w:rPr>
                <w:rFonts w:ascii="Times New Roman" w:hAnsi="Times New Roman" w:cs="Times New Roman"/>
                <w:color w:val="404040" w:themeColor="text1" w:themeTint="BF"/>
                <w:sz w:val="20"/>
                <w:szCs w:val="20"/>
              </w:rPr>
              <w:t>Сау</w:t>
            </w:r>
            <w:proofErr w:type="spellEnd"/>
            <w:r w:rsidRPr="00434CAD">
              <w:rPr>
                <w:rFonts w:ascii="Times New Roman" w:hAnsi="Times New Roman" w:cs="Times New Roman"/>
                <w:color w:val="404040" w:themeColor="text1" w:themeTint="BF"/>
                <w:sz w:val="20"/>
                <w:szCs w:val="20"/>
              </w:rPr>
              <w:t xml:space="preserve"> </w:t>
            </w:r>
            <w:proofErr w:type="spellStart"/>
            <w:r w:rsidRPr="00434CAD">
              <w:rPr>
                <w:rFonts w:ascii="Times New Roman" w:hAnsi="Times New Roman" w:cs="Times New Roman"/>
                <w:color w:val="404040" w:themeColor="text1" w:themeTint="BF"/>
                <w:sz w:val="20"/>
                <w:szCs w:val="20"/>
              </w:rPr>
              <w:t>болыңыз</w:t>
            </w:r>
            <w:proofErr w:type="spellEnd"/>
            <w:r w:rsidRPr="00434CAD">
              <w:rPr>
                <w:rFonts w:ascii="Times New Roman" w:hAnsi="Times New Roman" w:cs="Times New Roman"/>
                <w:color w:val="404040" w:themeColor="text1" w:themeTint="BF"/>
                <w:sz w:val="20"/>
                <w:szCs w:val="20"/>
              </w:rPr>
              <w:t xml:space="preserve">! Рахмет!), составлять короткие рассказы про игрушки и картины по образцу педагога. </w:t>
            </w:r>
            <w:r w:rsidRPr="00434CAD">
              <w:rPr>
                <w:rFonts w:ascii="Times New Roman" w:eastAsia="Calibri" w:hAnsi="Times New Roman" w:cs="Times New Roman"/>
                <w:b/>
                <w:color w:val="404040" w:themeColor="text1" w:themeTint="BF"/>
                <w:sz w:val="20"/>
                <w:szCs w:val="20"/>
              </w:rPr>
              <w:t>***</w:t>
            </w:r>
            <w:r w:rsidRPr="00434CAD">
              <w:rPr>
                <w:rFonts w:ascii="Times New Roman" w:eastAsia="Calibri" w:hAnsi="Times New Roman" w:cs="Times New Roman"/>
                <w:bCs/>
                <w:color w:val="404040" w:themeColor="text1" w:themeTint="BF"/>
                <w:sz w:val="20"/>
                <w:szCs w:val="20"/>
              </w:rPr>
              <w:t>игрушка-</w:t>
            </w:r>
            <w:r w:rsidRPr="00434CAD">
              <w:rPr>
                <w:color w:val="404040" w:themeColor="text1" w:themeTint="BF"/>
                <w:sz w:val="20"/>
                <w:szCs w:val="20"/>
              </w:rPr>
              <w:t xml:space="preserve"> </w:t>
            </w:r>
            <w:proofErr w:type="spellStart"/>
            <w:r w:rsidRPr="00434CAD">
              <w:rPr>
                <w:rFonts w:ascii="Times New Roman" w:eastAsia="Calibri" w:hAnsi="Times New Roman" w:cs="Times New Roman"/>
                <w:bCs/>
                <w:color w:val="404040" w:themeColor="text1" w:themeTint="BF"/>
                <w:sz w:val="20"/>
                <w:szCs w:val="20"/>
              </w:rPr>
              <w:t>ойыншық</w:t>
            </w:r>
            <w:proofErr w:type="spellEnd"/>
          </w:p>
          <w:p w14:paraId="048872C0" w14:textId="77777777" w:rsidR="009D3794" w:rsidRPr="00434CAD" w:rsidRDefault="009D3794" w:rsidP="0080295A">
            <w:pPr>
              <w:spacing w:after="0" w:line="240" w:lineRule="auto"/>
              <w:jc w:val="both"/>
              <w:rPr>
                <w:rFonts w:ascii="Times New Roman" w:eastAsia="Calibri" w:hAnsi="Times New Roman" w:cs="Times New Roman"/>
                <w:b/>
                <w:color w:val="404040" w:themeColor="text1" w:themeTint="BF"/>
                <w:sz w:val="20"/>
                <w:szCs w:val="20"/>
              </w:rPr>
            </w:pPr>
            <w:r w:rsidRPr="00434CAD">
              <w:rPr>
                <w:rFonts w:ascii="Times New Roman" w:eastAsia="Calibri" w:hAnsi="Times New Roman" w:cs="Times New Roman"/>
                <w:b/>
                <w:color w:val="404040" w:themeColor="text1" w:themeTint="BF"/>
                <w:sz w:val="20"/>
                <w:szCs w:val="20"/>
              </w:rPr>
              <w:t>Музыка</w:t>
            </w:r>
          </w:p>
          <w:p w14:paraId="01A6E720" w14:textId="77777777" w:rsidR="009D3794" w:rsidRPr="00434CAD" w:rsidRDefault="009D3794" w:rsidP="0080295A">
            <w:pPr>
              <w:spacing w:after="0" w:line="240" w:lineRule="auto"/>
              <w:contextualSpacing/>
              <w:rPr>
                <w:rFonts w:ascii="Times New Roman" w:eastAsia="Calibri" w:hAnsi="Times New Roman"/>
                <w:b/>
                <w:color w:val="404040" w:themeColor="text1" w:themeTint="BF"/>
                <w:sz w:val="20"/>
                <w:szCs w:val="20"/>
              </w:rPr>
            </w:pPr>
            <w:r w:rsidRPr="00434CAD">
              <w:rPr>
                <w:rFonts w:ascii="Times New Roman" w:eastAsia="Calibri" w:hAnsi="Times New Roman"/>
                <w:color w:val="404040" w:themeColor="text1" w:themeTint="BF"/>
                <w:sz w:val="20"/>
                <w:szCs w:val="20"/>
              </w:rPr>
              <w:t>(по плану специалиста)</w:t>
            </w:r>
          </w:p>
          <w:p w14:paraId="7AFD7304" w14:textId="77777777" w:rsidR="009D3794" w:rsidRPr="00434CAD" w:rsidRDefault="009D3794" w:rsidP="0080295A">
            <w:pPr>
              <w:spacing w:after="0" w:line="240" w:lineRule="auto"/>
              <w:ind w:right="112"/>
              <w:rPr>
                <w:rFonts w:ascii="Times New Roman" w:hAnsi="Times New Roman" w:cs="Times New Roman"/>
                <w:b/>
                <w:color w:val="404040" w:themeColor="text1" w:themeTint="BF"/>
                <w:sz w:val="20"/>
                <w:szCs w:val="20"/>
                <w:highlight w:val="yellow"/>
              </w:rPr>
            </w:pPr>
          </w:p>
        </w:tc>
        <w:tc>
          <w:tcPr>
            <w:tcW w:w="1701" w:type="dxa"/>
          </w:tcPr>
          <w:p w14:paraId="3F7DA43F" w14:textId="77777777" w:rsidR="009D3794" w:rsidRPr="00434CAD" w:rsidRDefault="009D3794" w:rsidP="0080295A">
            <w:pPr>
              <w:spacing w:after="0" w:line="240" w:lineRule="auto"/>
              <w:jc w:val="both"/>
              <w:rPr>
                <w:rFonts w:ascii="Times New Roman" w:hAnsi="Times New Roman" w:cs="Times New Roman"/>
                <w:color w:val="404040" w:themeColor="text1" w:themeTint="BF"/>
                <w:sz w:val="20"/>
                <w:szCs w:val="20"/>
                <w:lang w:val="kk-KZ"/>
              </w:rPr>
            </w:pPr>
          </w:p>
        </w:tc>
        <w:tc>
          <w:tcPr>
            <w:tcW w:w="2835" w:type="dxa"/>
          </w:tcPr>
          <w:p w14:paraId="5212D6C8" w14:textId="77777777" w:rsidR="009D3794" w:rsidRPr="00434CAD" w:rsidRDefault="009D3794" w:rsidP="0080295A">
            <w:pPr>
              <w:spacing w:after="0" w:line="240" w:lineRule="auto"/>
              <w:contextualSpacing/>
              <w:rPr>
                <w:rFonts w:ascii="Times New Roman" w:eastAsia="Calibri" w:hAnsi="Times New Roman"/>
                <w:b/>
                <w:color w:val="404040" w:themeColor="text1" w:themeTint="BF"/>
                <w:sz w:val="20"/>
                <w:szCs w:val="20"/>
              </w:rPr>
            </w:pPr>
            <w:r w:rsidRPr="00434CAD">
              <w:rPr>
                <w:rFonts w:ascii="Times New Roman" w:eastAsia="Calibri" w:hAnsi="Times New Roman"/>
                <w:b/>
                <w:color w:val="404040" w:themeColor="text1" w:themeTint="BF"/>
                <w:sz w:val="20"/>
                <w:szCs w:val="20"/>
              </w:rPr>
              <w:t>Музыка</w:t>
            </w:r>
          </w:p>
          <w:p w14:paraId="37C6A4F4" w14:textId="77777777" w:rsidR="009D3794" w:rsidRPr="00434CAD" w:rsidRDefault="009D3794" w:rsidP="0080295A">
            <w:pPr>
              <w:spacing w:after="0" w:line="240" w:lineRule="auto"/>
              <w:contextualSpacing/>
              <w:rPr>
                <w:rFonts w:ascii="Times New Roman" w:eastAsia="Calibri" w:hAnsi="Times New Roman"/>
                <w:b/>
                <w:color w:val="404040" w:themeColor="text1" w:themeTint="BF"/>
                <w:sz w:val="20"/>
                <w:szCs w:val="20"/>
              </w:rPr>
            </w:pPr>
            <w:r w:rsidRPr="00434CAD">
              <w:rPr>
                <w:rFonts w:ascii="Times New Roman" w:eastAsia="Calibri" w:hAnsi="Times New Roman"/>
                <w:color w:val="404040" w:themeColor="text1" w:themeTint="BF"/>
                <w:sz w:val="20"/>
                <w:szCs w:val="20"/>
              </w:rPr>
              <w:t>(по плану специалиста)</w:t>
            </w:r>
          </w:p>
          <w:p w14:paraId="5AB2E680" w14:textId="77777777" w:rsidR="009D3794" w:rsidRPr="00434CAD" w:rsidRDefault="009D3794" w:rsidP="0080295A">
            <w:pPr>
              <w:spacing w:after="0" w:line="240" w:lineRule="auto"/>
              <w:contextualSpacing/>
              <w:rPr>
                <w:rFonts w:ascii="Times New Roman" w:eastAsia="Calibri" w:hAnsi="Times New Roman"/>
                <w:b/>
                <w:color w:val="404040" w:themeColor="text1" w:themeTint="BF"/>
                <w:sz w:val="20"/>
                <w:szCs w:val="20"/>
              </w:rPr>
            </w:pPr>
            <w:proofErr w:type="spellStart"/>
            <w:r w:rsidRPr="00434CAD">
              <w:rPr>
                <w:rFonts w:ascii="Times New Roman" w:eastAsia="Calibri" w:hAnsi="Times New Roman"/>
                <w:b/>
                <w:color w:val="404040" w:themeColor="text1" w:themeTint="BF"/>
                <w:sz w:val="20"/>
                <w:szCs w:val="20"/>
              </w:rPr>
              <w:t>Сауаттылық</w:t>
            </w:r>
            <w:proofErr w:type="spellEnd"/>
            <w:r w:rsidRPr="00434CAD">
              <w:rPr>
                <w:rFonts w:ascii="Times New Roman" w:eastAsia="Calibri" w:hAnsi="Times New Roman"/>
                <w:b/>
                <w:color w:val="404040" w:themeColor="text1" w:themeTint="BF"/>
                <w:sz w:val="20"/>
                <w:szCs w:val="20"/>
              </w:rPr>
              <w:t xml:space="preserve"> </w:t>
            </w:r>
            <w:proofErr w:type="spellStart"/>
            <w:r w:rsidRPr="00434CAD">
              <w:rPr>
                <w:rFonts w:ascii="Times New Roman" w:eastAsia="Calibri" w:hAnsi="Times New Roman"/>
                <w:b/>
                <w:color w:val="404040" w:themeColor="text1" w:themeTint="BF"/>
                <w:sz w:val="20"/>
                <w:szCs w:val="20"/>
              </w:rPr>
              <w:t>негіздері</w:t>
            </w:r>
            <w:proofErr w:type="spellEnd"/>
            <w:r w:rsidRPr="00434CAD">
              <w:rPr>
                <w:rFonts w:ascii="Times New Roman" w:eastAsia="Calibri" w:hAnsi="Times New Roman"/>
                <w:b/>
                <w:color w:val="404040" w:themeColor="text1" w:themeTint="BF"/>
                <w:sz w:val="20"/>
                <w:szCs w:val="20"/>
              </w:rPr>
              <w:t>/</w:t>
            </w:r>
          </w:p>
          <w:p w14:paraId="1C41AFBE" w14:textId="77777777" w:rsidR="009D3794" w:rsidRPr="00434CAD" w:rsidRDefault="009D3794" w:rsidP="0080295A">
            <w:pPr>
              <w:spacing w:after="0" w:line="240" w:lineRule="auto"/>
              <w:contextualSpacing/>
              <w:rPr>
                <w:rFonts w:ascii="Times New Roman" w:eastAsia="Calibri" w:hAnsi="Times New Roman"/>
                <w:b/>
                <w:color w:val="404040" w:themeColor="text1" w:themeTint="BF"/>
                <w:sz w:val="20"/>
                <w:szCs w:val="20"/>
              </w:rPr>
            </w:pPr>
            <w:r w:rsidRPr="00434CAD">
              <w:rPr>
                <w:rFonts w:ascii="Times New Roman" w:eastAsia="Calibri" w:hAnsi="Times New Roman"/>
                <w:b/>
                <w:color w:val="404040" w:themeColor="text1" w:themeTint="BF"/>
                <w:sz w:val="20"/>
                <w:szCs w:val="20"/>
              </w:rPr>
              <w:t>Основы грамоты</w:t>
            </w:r>
          </w:p>
          <w:p w14:paraId="1EFFCD70" w14:textId="5A9DCFAB" w:rsidR="009D3794" w:rsidRPr="00434CAD" w:rsidRDefault="009D3794" w:rsidP="0080295A">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 xml:space="preserve"> «Анализ слова» </w:t>
            </w:r>
          </w:p>
          <w:p w14:paraId="5C47526D" w14:textId="77777777" w:rsidR="009D3794" w:rsidRPr="00434CAD" w:rsidRDefault="009D3794" w:rsidP="0080295A">
            <w:pPr>
              <w:shd w:val="clear" w:color="auto" w:fill="FFFFFF"/>
              <w:spacing w:after="0" w:line="240" w:lineRule="auto"/>
              <w:contextualSpacing/>
              <w:rPr>
                <w:rFonts w:ascii="Times New Roman" w:hAnsi="Times New Roman" w:cs="Times New Roman"/>
                <w:color w:val="404040" w:themeColor="text1" w:themeTint="BF"/>
                <w:sz w:val="20"/>
                <w:szCs w:val="20"/>
              </w:rPr>
            </w:pPr>
            <w:r w:rsidRPr="00434CAD">
              <w:rPr>
                <w:rFonts w:ascii="Times New Roman" w:hAnsi="Times New Roman" w:cs="Times New Roman"/>
                <w:b/>
                <w:color w:val="404040" w:themeColor="text1" w:themeTint="BF"/>
                <w:sz w:val="20"/>
                <w:szCs w:val="20"/>
              </w:rPr>
              <w:t>Задача</w:t>
            </w:r>
            <w:proofErr w:type="gramStart"/>
            <w:r w:rsidRPr="00434CAD">
              <w:rPr>
                <w:rFonts w:ascii="Times New Roman" w:hAnsi="Times New Roman" w:cs="Times New Roman"/>
                <w:b/>
                <w:color w:val="404040" w:themeColor="text1" w:themeTint="BF"/>
                <w:sz w:val="20"/>
                <w:szCs w:val="20"/>
              </w:rPr>
              <w:t>:</w:t>
            </w:r>
            <w:r w:rsidRPr="00434CAD">
              <w:rPr>
                <w:rFonts w:ascii="Times New Roman" w:hAnsi="Times New Roman" w:cs="Times New Roman"/>
                <w:color w:val="404040" w:themeColor="text1" w:themeTint="BF"/>
                <w:sz w:val="20"/>
                <w:szCs w:val="20"/>
              </w:rPr>
              <w:t xml:space="preserve"> .</w:t>
            </w:r>
            <w:proofErr w:type="gramEnd"/>
            <w:r w:rsidRPr="00434CAD">
              <w:rPr>
                <w:rFonts w:ascii="Times New Roman" w:hAnsi="Times New Roman" w:cs="Times New Roman"/>
                <w:color w:val="404040" w:themeColor="text1" w:themeTint="BF"/>
                <w:sz w:val="20"/>
                <w:szCs w:val="20"/>
                <w:lang w:val="kk-KZ"/>
              </w:rPr>
              <w:t xml:space="preserve"> Закрепление </w:t>
            </w:r>
            <w:r w:rsidRPr="00434CAD">
              <w:rPr>
                <w:rFonts w:ascii="Times New Roman" w:hAnsi="Times New Roman" w:cs="Times New Roman"/>
                <w:color w:val="404040" w:themeColor="text1" w:themeTint="BF"/>
                <w:sz w:val="20"/>
                <w:szCs w:val="20"/>
              </w:rPr>
              <w:t xml:space="preserve"> умений  проводить звуковой анализ  </w:t>
            </w:r>
            <w:proofErr w:type="spellStart"/>
            <w:r w:rsidRPr="00434CAD">
              <w:rPr>
                <w:rFonts w:ascii="Times New Roman" w:hAnsi="Times New Roman" w:cs="Times New Roman"/>
                <w:color w:val="404040" w:themeColor="text1" w:themeTint="BF"/>
                <w:sz w:val="20"/>
                <w:szCs w:val="20"/>
              </w:rPr>
              <w:t>четырехзвуковых</w:t>
            </w:r>
            <w:proofErr w:type="spellEnd"/>
            <w:r w:rsidRPr="00434CAD">
              <w:rPr>
                <w:rFonts w:ascii="Times New Roman" w:hAnsi="Times New Roman" w:cs="Times New Roman"/>
                <w:color w:val="404040" w:themeColor="text1" w:themeTint="BF"/>
                <w:sz w:val="20"/>
                <w:szCs w:val="20"/>
              </w:rPr>
              <w:t xml:space="preserve"> слов. Закрепить словесный анализ предложения. </w:t>
            </w:r>
          </w:p>
          <w:p w14:paraId="7CAC5809" w14:textId="20D31131" w:rsidR="009D3794" w:rsidRPr="00434CAD" w:rsidRDefault="009D3794" w:rsidP="0080295A">
            <w:pPr>
              <w:shd w:val="clear" w:color="auto" w:fill="FFFFFF"/>
              <w:spacing w:after="0" w:line="240" w:lineRule="auto"/>
              <w:contextualSpacing/>
              <w:rPr>
                <w:rFonts w:ascii="Times New Roman" w:eastAsia="Calibri" w:hAnsi="Times New Roman"/>
                <w:b/>
                <w:color w:val="404040" w:themeColor="text1" w:themeTint="BF"/>
                <w:sz w:val="20"/>
                <w:szCs w:val="20"/>
              </w:rPr>
            </w:pPr>
            <w:proofErr w:type="spellStart"/>
            <w:r w:rsidRPr="00434CAD">
              <w:rPr>
                <w:rFonts w:ascii="Times New Roman" w:eastAsia="Calibri" w:hAnsi="Times New Roman"/>
                <w:b/>
                <w:color w:val="404040" w:themeColor="text1" w:themeTint="BF"/>
                <w:sz w:val="20"/>
                <w:szCs w:val="20"/>
              </w:rPr>
              <w:t>Қоршаған</w:t>
            </w:r>
            <w:proofErr w:type="spellEnd"/>
            <w:r w:rsidRPr="00434CAD">
              <w:rPr>
                <w:rFonts w:ascii="Times New Roman" w:eastAsia="Calibri" w:hAnsi="Times New Roman"/>
                <w:b/>
                <w:color w:val="404040" w:themeColor="text1" w:themeTint="BF"/>
                <w:sz w:val="20"/>
                <w:szCs w:val="20"/>
              </w:rPr>
              <w:t xml:space="preserve"> </w:t>
            </w:r>
            <w:proofErr w:type="spellStart"/>
            <w:r w:rsidRPr="00434CAD">
              <w:rPr>
                <w:rFonts w:ascii="Times New Roman" w:eastAsia="Calibri" w:hAnsi="Times New Roman"/>
                <w:b/>
                <w:color w:val="404040" w:themeColor="text1" w:themeTint="BF"/>
                <w:sz w:val="20"/>
                <w:szCs w:val="20"/>
              </w:rPr>
              <w:t>ортамен</w:t>
            </w:r>
            <w:proofErr w:type="spellEnd"/>
            <w:r w:rsidRPr="00434CAD">
              <w:rPr>
                <w:rFonts w:ascii="Times New Roman" w:eastAsia="Calibri" w:hAnsi="Times New Roman"/>
                <w:b/>
                <w:color w:val="404040" w:themeColor="text1" w:themeTint="BF"/>
                <w:sz w:val="20"/>
                <w:szCs w:val="20"/>
              </w:rPr>
              <w:t xml:space="preserve"> </w:t>
            </w:r>
            <w:proofErr w:type="spellStart"/>
            <w:r w:rsidRPr="00434CAD">
              <w:rPr>
                <w:rFonts w:ascii="Times New Roman" w:eastAsia="Calibri" w:hAnsi="Times New Roman"/>
                <w:b/>
                <w:color w:val="404040" w:themeColor="text1" w:themeTint="BF"/>
                <w:sz w:val="20"/>
                <w:szCs w:val="20"/>
              </w:rPr>
              <w:t>танысу</w:t>
            </w:r>
            <w:proofErr w:type="spellEnd"/>
            <w:r w:rsidRPr="00434CAD">
              <w:rPr>
                <w:rFonts w:ascii="Times New Roman" w:eastAsia="Calibri" w:hAnsi="Times New Roman"/>
                <w:b/>
                <w:color w:val="404040" w:themeColor="text1" w:themeTint="BF"/>
                <w:sz w:val="20"/>
                <w:szCs w:val="20"/>
              </w:rPr>
              <w:t>/</w:t>
            </w:r>
          </w:p>
          <w:p w14:paraId="7ABA3ED0" w14:textId="45A306E2" w:rsidR="009D3794" w:rsidRPr="00434CAD" w:rsidRDefault="009D3794" w:rsidP="0080295A">
            <w:pPr>
              <w:spacing w:after="0" w:line="242" w:lineRule="auto"/>
              <w:rPr>
                <w:rFonts w:ascii="Times New Roman" w:hAnsi="Times New Roman" w:cs="Times New Roman"/>
                <w:color w:val="404040" w:themeColor="text1" w:themeTint="BF"/>
                <w:sz w:val="20"/>
                <w:szCs w:val="20"/>
              </w:rPr>
            </w:pPr>
            <w:r w:rsidRPr="00434CAD">
              <w:rPr>
                <w:rFonts w:ascii="Times New Roman" w:hAnsi="Times New Roman" w:cs="Times New Roman"/>
                <w:b/>
                <w:color w:val="404040" w:themeColor="text1" w:themeTint="BF"/>
                <w:sz w:val="20"/>
                <w:szCs w:val="20"/>
              </w:rPr>
              <w:t>Ознакомление с окружающим миром «</w:t>
            </w:r>
            <w:r w:rsidRPr="00434CAD">
              <w:rPr>
                <w:rFonts w:ascii="Times New Roman" w:hAnsi="Times New Roman" w:cs="Times New Roman"/>
                <w:color w:val="404040" w:themeColor="text1" w:themeTint="BF"/>
                <w:sz w:val="20"/>
                <w:szCs w:val="20"/>
              </w:rPr>
              <w:t>Моя семья»</w:t>
            </w:r>
          </w:p>
          <w:p w14:paraId="7BC36D70" w14:textId="77777777" w:rsidR="009D3794" w:rsidRPr="00434CAD" w:rsidRDefault="009D3794" w:rsidP="00EB35C5">
            <w:pPr>
              <w:spacing w:after="0" w:line="256" w:lineRule="auto"/>
              <w:jc w:val="both"/>
              <w:rPr>
                <w:rFonts w:ascii="Times New Roman" w:hAnsi="Times New Roman" w:cs="Times New Roman"/>
                <w:color w:val="404040" w:themeColor="text1" w:themeTint="BF"/>
                <w:sz w:val="20"/>
                <w:szCs w:val="20"/>
                <w:lang w:val="kk-KZ"/>
              </w:rPr>
            </w:pPr>
            <w:r w:rsidRPr="00434CAD">
              <w:rPr>
                <w:rFonts w:ascii="Times New Roman" w:hAnsi="Times New Roman" w:cs="Times New Roman"/>
                <w:b/>
                <w:color w:val="404040" w:themeColor="text1" w:themeTint="BF"/>
                <w:sz w:val="20"/>
                <w:szCs w:val="20"/>
              </w:rPr>
              <w:t>Задача</w:t>
            </w:r>
            <w:proofErr w:type="gramStart"/>
            <w:r w:rsidRPr="00434CAD">
              <w:rPr>
                <w:rFonts w:ascii="Times New Roman" w:hAnsi="Times New Roman" w:cs="Times New Roman"/>
                <w:b/>
                <w:color w:val="404040" w:themeColor="text1" w:themeTint="BF"/>
                <w:sz w:val="20"/>
                <w:szCs w:val="20"/>
              </w:rPr>
              <w:t>:</w:t>
            </w:r>
            <w:r w:rsidRPr="00434CAD">
              <w:rPr>
                <w:rFonts w:ascii="Times New Roman" w:hAnsi="Times New Roman" w:cs="Times New Roman"/>
                <w:color w:val="404040" w:themeColor="text1" w:themeTint="BF"/>
                <w:sz w:val="20"/>
                <w:szCs w:val="20"/>
              </w:rPr>
              <w:t xml:space="preserve"> Учить</w:t>
            </w:r>
            <w:proofErr w:type="gramEnd"/>
            <w:r w:rsidRPr="00434CAD">
              <w:rPr>
                <w:rFonts w:ascii="Times New Roman" w:hAnsi="Times New Roman" w:cs="Times New Roman"/>
                <w:color w:val="404040" w:themeColor="text1" w:themeTint="BF"/>
                <w:sz w:val="20"/>
                <w:szCs w:val="20"/>
              </w:rPr>
              <w:t xml:space="preserve"> выражать словесно свои добрые чувства к членам семьи.</w:t>
            </w:r>
          </w:p>
          <w:p w14:paraId="24149AEC" w14:textId="77777777" w:rsidR="009D3794" w:rsidRPr="00434CAD" w:rsidRDefault="009D3794" w:rsidP="0080295A">
            <w:pPr>
              <w:spacing w:after="0" w:line="240" w:lineRule="auto"/>
              <w:rPr>
                <w:rFonts w:ascii="Times New Roman" w:eastAsia="Calibri" w:hAnsi="Times New Roman"/>
                <w:b/>
                <w:color w:val="404040" w:themeColor="text1" w:themeTint="BF"/>
                <w:sz w:val="20"/>
                <w:szCs w:val="20"/>
              </w:rPr>
            </w:pPr>
            <w:proofErr w:type="spellStart"/>
            <w:r w:rsidRPr="00434CAD">
              <w:rPr>
                <w:rFonts w:ascii="Times New Roman" w:eastAsia="Calibri" w:hAnsi="Times New Roman"/>
                <w:b/>
                <w:color w:val="404040" w:themeColor="text1" w:themeTint="BF"/>
                <w:sz w:val="20"/>
                <w:szCs w:val="20"/>
              </w:rPr>
              <w:t>Көркем</w:t>
            </w:r>
            <w:proofErr w:type="spellEnd"/>
            <w:r w:rsidRPr="00434CAD">
              <w:rPr>
                <w:rFonts w:ascii="Times New Roman" w:eastAsia="Calibri" w:hAnsi="Times New Roman"/>
                <w:b/>
                <w:color w:val="404040" w:themeColor="text1" w:themeTint="BF"/>
                <w:sz w:val="20"/>
                <w:szCs w:val="20"/>
              </w:rPr>
              <w:t xml:space="preserve"> </w:t>
            </w:r>
            <w:proofErr w:type="spellStart"/>
            <w:r w:rsidRPr="00434CAD">
              <w:rPr>
                <w:rFonts w:ascii="Times New Roman" w:eastAsia="Calibri" w:hAnsi="Times New Roman"/>
                <w:b/>
                <w:color w:val="404040" w:themeColor="text1" w:themeTint="BF"/>
                <w:sz w:val="20"/>
                <w:szCs w:val="20"/>
              </w:rPr>
              <w:t>әдебиет</w:t>
            </w:r>
            <w:proofErr w:type="spellEnd"/>
            <w:r w:rsidRPr="00434CAD">
              <w:rPr>
                <w:rFonts w:ascii="Times New Roman" w:eastAsia="Calibri" w:hAnsi="Times New Roman"/>
                <w:b/>
                <w:color w:val="404040" w:themeColor="text1" w:themeTint="BF"/>
                <w:sz w:val="20"/>
                <w:szCs w:val="20"/>
              </w:rPr>
              <w:t>/</w:t>
            </w:r>
          </w:p>
          <w:p w14:paraId="45880C20" w14:textId="5B2C5CBA" w:rsidR="009D3794" w:rsidRPr="00434CAD" w:rsidRDefault="009D3794" w:rsidP="0080295A">
            <w:pPr>
              <w:spacing w:after="0" w:line="240" w:lineRule="auto"/>
              <w:jc w:val="both"/>
              <w:rPr>
                <w:rFonts w:ascii="Times New Roman" w:hAnsi="Times New Roman" w:cs="Times New Roman"/>
                <w:b/>
                <w:color w:val="404040" w:themeColor="text1" w:themeTint="BF"/>
                <w:sz w:val="20"/>
                <w:szCs w:val="20"/>
              </w:rPr>
            </w:pPr>
            <w:r w:rsidRPr="00434CAD">
              <w:rPr>
                <w:rFonts w:ascii="Times New Roman" w:hAnsi="Times New Roman" w:cs="Times New Roman"/>
                <w:b/>
                <w:bCs/>
                <w:color w:val="404040" w:themeColor="text1" w:themeTint="BF"/>
                <w:sz w:val="20"/>
                <w:szCs w:val="20"/>
              </w:rPr>
              <w:t>Художественная литература</w:t>
            </w:r>
            <w:r w:rsidRPr="00434CAD">
              <w:rPr>
                <w:rFonts w:ascii="Times New Roman" w:hAnsi="Times New Roman" w:cs="Times New Roman"/>
                <w:color w:val="404040" w:themeColor="text1" w:themeTint="BF"/>
                <w:sz w:val="20"/>
                <w:szCs w:val="20"/>
              </w:rPr>
              <w:t xml:space="preserve"> "Устное народное творчество» (</w:t>
            </w:r>
            <w:proofErr w:type="spellStart"/>
            <w:proofErr w:type="gramStart"/>
            <w:r w:rsidRPr="00434CAD">
              <w:rPr>
                <w:rFonts w:ascii="Times New Roman" w:hAnsi="Times New Roman" w:cs="Times New Roman"/>
                <w:color w:val="404040" w:themeColor="text1" w:themeTint="BF"/>
                <w:sz w:val="20"/>
                <w:szCs w:val="20"/>
              </w:rPr>
              <w:t>загадки,приговорки</w:t>
            </w:r>
            <w:proofErr w:type="gramEnd"/>
            <w:r w:rsidRPr="00434CAD">
              <w:rPr>
                <w:rFonts w:ascii="Times New Roman" w:hAnsi="Times New Roman" w:cs="Times New Roman"/>
                <w:color w:val="404040" w:themeColor="text1" w:themeTint="BF"/>
                <w:sz w:val="20"/>
                <w:szCs w:val="20"/>
              </w:rPr>
              <w:t>,потешки</w:t>
            </w:r>
            <w:proofErr w:type="spellEnd"/>
            <w:r w:rsidRPr="00434CAD">
              <w:rPr>
                <w:rFonts w:ascii="Times New Roman" w:hAnsi="Times New Roman" w:cs="Times New Roman"/>
                <w:color w:val="404040" w:themeColor="text1" w:themeTint="BF"/>
                <w:sz w:val="20"/>
                <w:szCs w:val="20"/>
              </w:rPr>
              <w:t>)</w:t>
            </w:r>
          </w:p>
          <w:p w14:paraId="2A52C3C9" w14:textId="24115346" w:rsidR="009D3794" w:rsidRPr="00434CAD" w:rsidRDefault="009D3794" w:rsidP="0080295A">
            <w:pPr>
              <w:spacing w:after="0" w:line="240" w:lineRule="auto"/>
              <w:rPr>
                <w:rFonts w:ascii="Times New Roman" w:hAnsi="Times New Roman" w:cs="Times New Roman"/>
                <w:b/>
                <w:color w:val="404040" w:themeColor="text1" w:themeTint="BF"/>
                <w:sz w:val="20"/>
                <w:szCs w:val="20"/>
              </w:rPr>
            </w:pPr>
            <w:r w:rsidRPr="00434CAD">
              <w:rPr>
                <w:rFonts w:ascii="Times New Roman" w:hAnsi="Times New Roman" w:cs="Times New Roman"/>
                <w:b/>
                <w:color w:val="404040" w:themeColor="text1" w:themeTint="BF"/>
                <w:sz w:val="20"/>
                <w:szCs w:val="20"/>
              </w:rPr>
              <w:t>Задача</w:t>
            </w:r>
            <w:proofErr w:type="gramStart"/>
            <w:r w:rsidRPr="00434CAD">
              <w:rPr>
                <w:rFonts w:ascii="Times New Roman" w:hAnsi="Times New Roman" w:cs="Times New Roman"/>
                <w:b/>
                <w:color w:val="404040" w:themeColor="text1" w:themeTint="BF"/>
                <w:sz w:val="20"/>
                <w:szCs w:val="20"/>
              </w:rPr>
              <w:t>:</w:t>
            </w:r>
            <w:r w:rsidRPr="00434CAD">
              <w:rPr>
                <w:rFonts w:ascii="Times New Roman" w:hAnsi="Times New Roman" w:cs="Times New Roman"/>
                <w:color w:val="404040" w:themeColor="text1" w:themeTint="BF"/>
                <w:sz w:val="20"/>
                <w:szCs w:val="20"/>
              </w:rPr>
              <w:t xml:space="preserve"> Приобщать</w:t>
            </w:r>
            <w:proofErr w:type="gramEnd"/>
            <w:r w:rsidRPr="00434CAD">
              <w:rPr>
                <w:rFonts w:ascii="Times New Roman" w:hAnsi="Times New Roman" w:cs="Times New Roman"/>
                <w:color w:val="404040" w:themeColor="text1" w:themeTint="BF"/>
                <w:sz w:val="20"/>
                <w:szCs w:val="20"/>
              </w:rPr>
              <w:t xml:space="preserve"> к ораторскому искусству, искусству слова, умению произносить считалки и скороговорки, разгадывать загадки, приобщать к искусству айтыса</w:t>
            </w:r>
            <w:r w:rsidRPr="00434CAD">
              <w:rPr>
                <w:rFonts w:ascii="Times New Roman" w:hAnsi="Times New Roman" w:cs="Times New Roman"/>
                <w:b/>
                <w:color w:val="404040" w:themeColor="text1" w:themeTint="BF"/>
                <w:sz w:val="20"/>
                <w:szCs w:val="20"/>
              </w:rPr>
              <w:t xml:space="preserve"> </w:t>
            </w:r>
          </w:p>
        </w:tc>
        <w:tc>
          <w:tcPr>
            <w:tcW w:w="3403" w:type="dxa"/>
          </w:tcPr>
          <w:p w14:paraId="741828E1" w14:textId="77777777" w:rsidR="009D3794" w:rsidRPr="00434CAD" w:rsidRDefault="009D3794" w:rsidP="0080295A">
            <w:pPr>
              <w:spacing w:after="0" w:line="240" w:lineRule="auto"/>
              <w:contextualSpacing/>
              <w:rPr>
                <w:rFonts w:ascii="Times New Roman" w:eastAsia="Calibri" w:hAnsi="Times New Roman"/>
                <w:b/>
                <w:color w:val="404040" w:themeColor="text1" w:themeTint="BF"/>
                <w:sz w:val="20"/>
                <w:szCs w:val="20"/>
              </w:rPr>
            </w:pPr>
            <w:proofErr w:type="spellStart"/>
            <w:r w:rsidRPr="00434CAD">
              <w:rPr>
                <w:rFonts w:ascii="Times New Roman" w:eastAsia="Calibri" w:hAnsi="Times New Roman"/>
                <w:b/>
                <w:color w:val="404040" w:themeColor="text1" w:themeTint="BF"/>
                <w:sz w:val="20"/>
                <w:szCs w:val="20"/>
              </w:rPr>
              <w:t>Қазақ</w:t>
            </w:r>
            <w:proofErr w:type="spellEnd"/>
            <w:r w:rsidRPr="00434CAD">
              <w:rPr>
                <w:rFonts w:ascii="Times New Roman" w:eastAsia="Calibri" w:hAnsi="Times New Roman"/>
                <w:b/>
                <w:color w:val="404040" w:themeColor="text1" w:themeTint="BF"/>
                <w:sz w:val="20"/>
                <w:szCs w:val="20"/>
              </w:rPr>
              <w:t xml:space="preserve"> </w:t>
            </w:r>
            <w:proofErr w:type="spellStart"/>
            <w:r w:rsidRPr="00434CAD">
              <w:rPr>
                <w:rFonts w:ascii="Times New Roman" w:eastAsia="Calibri" w:hAnsi="Times New Roman"/>
                <w:b/>
                <w:color w:val="404040" w:themeColor="text1" w:themeTint="BF"/>
                <w:sz w:val="20"/>
                <w:szCs w:val="20"/>
              </w:rPr>
              <w:t>тілі</w:t>
            </w:r>
            <w:proofErr w:type="spellEnd"/>
            <w:r w:rsidRPr="00434CAD">
              <w:rPr>
                <w:rFonts w:ascii="Times New Roman" w:eastAsia="Calibri" w:hAnsi="Times New Roman"/>
                <w:b/>
                <w:color w:val="404040" w:themeColor="text1" w:themeTint="BF"/>
                <w:sz w:val="20"/>
                <w:szCs w:val="20"/>
              </w:rPr>
              <w:t>/</w:t>
            </w:r>
          </w:p>
          <w:p w14:paraId="5DE53CCB" w14:textId="77777777" w:rsidR="009D3794" w:rsidRPr="00434CAD" w:rsidRDefault="009D3794" w:rsidP="0080295A">
            <w:pPr>
              <w:spacing w:after="0" w:line="240" w:lineRule="auto"/>
              <w:contextualSpacing/>
              <w:rPr>
                <w:rFonts w:ascii="Times New Roman" w:eastAsia="Calibri" w:hAnsi="Times New Roman"/>
                <w:color w:val="404040" w:themeColor="text1" w:themeTint="BF"/>
                <w:sz w:val="20"/>
                <w:szCs w:val="20"/>
              </w:rPr>
            </w:pPr>
            <w:r w:rsidRPr="00434CAD">
              <w:rPr>
                <w:rFonts w:ascii="Times New Roman" w:eastAsia="Calibri" w:hAnsi="Times New Roman"/>
                <w:b/>
                <w:color w:val="404040" w:themeColor="text1" w:themeTint="BF"/>
                <w:sz w:val="20"/>
                <w:szCs w:val="20"/>
              </w:rPr>
              <w:t>Казахский язык</w:t>
            </w:r>
          </w:p>
          <w:p w14:paraId="3E5A17BB" w14:textId="77777777" w:rsidR="009D3794" w:rsidRPr="00434CAD" w:rsidRDefault="009D3794" w:rsidP="0080295A">
            <w:pPr>
              <w:spacing w:after="0" w:line="240" w:lineRule="auto"/>
              <w:contextualSpacing/>
              <w:rPr>
                <w:rFonts w:ascii="Times New Roman" w:eastAsia="Calibri" w:hAnsi="Times New Roman"/>
                <w:color w:val="404040" w:themeColor="text1" w:themeTint="BF"/>
                <w:sz w:val="20"/>
                <w:szCs w:val="20"/>
              </w:rPr>
            </w:pPr>
            <w:r w:rsidRPr="00434CAD">
              <w:rPr>
                <w:rFonts w:ascii="Times New Roman" w:eastAsia="Calibri" w:hAnsi="Times New Roman"/>
                <w:color w:val="404040" w:themeColor="text1" w:themeTint="BF"/>
                <w:sz w:val="20"/>
                <w:szCs w:val="20"/>
              </w:rPr>
              <w:t>(по плану специалиста)</w:t>
            </w:r>
          </w:p>
          <w:p w14:paraId="214D2E90" w14:textId="77777777" w:rsidR="009D3794" w:rsidRPr="00434CAD" w:rsidRDefault="009D3794" w:rsidP="0080295A">
            <w:pPr>
              <w:spacing w:after="0" w:line="240" w:lineRule="auto"/>
              <w:contextualSpacing/>
              <w:rPr>
                <w:rFonts w:ascii="Times New Roman" w:eastAsia="Calibri" w:hAnsi="Times New Roman"/>
                <w:b/>
                <w:color w:val="404040" w:themeColor="text1" w:themeTint="BF"/>
                <w:sz w:val="20"/>
                <w:szCs w:val="20"/>
              </w:rPr>
            </w:pPr>
            <w:proofErr w:type="spellStart"/>
            <w:r w:rsidRPr="00434CAD">
              <w:rPr>
                <w:rFonts w:ascii="Times New Roman" w:eastAsia="Calibri" w:hAnsi="Times New Roman"/>
                <w:b/>
                <w:color w:val="404040" w:themeColor="text1" w:themeTint="BF"/>
                <w:sz w:val="20"/>
                <w:szCs w:val="20"/>
              </w:rPr>
              <w:t>Сауаттылық</w:t>
            </w:r>
            <w:proofErr w:type="spellEnd"/>
            <w:r w:rsidRPr="00434CAD">
              <w:rPr>
                <w:rFonts w:ascii="Times New Roman" w:eastAsia="Calibri" w:hAnsi="Times New Roman"/>
                <w:b/>
                <w:color w:val="404040" w:themeColor="text1" w:themeTint="BF"/>
                <w:sz w:val="20"/>
                <w:szCs w:val="20"/>
              </w:rPr>
              <w:t xml:space="preserve"> </w:t>
            </w:r>
            <w:proofErr w:type="spellStart"/>
            <w:r w:rsidRPr="00434CAD">
              <w:rPr>
                <w:rFonts w:ascii="Times New Roman" w:eastAsia="Calibri" w:hAnsi="Times New Roman"/>
                <w:b/>
                <w:color w:val="404040" w:themeColor="text1" w:themeTint="BF"/>
                <w:sz w:val="20"/>
                <w:szCs w:val="20"/>
              </w:rPr>
              <w:t>негіздері</w:t>
            </w:r>
            <w:proofErr w:type="spellEnd"/>
            <w:r w:rsidRPr="00434CAD">
              <w:rPr>
                <w:rFonts w:ascii="Times New Roman" w:eastAsia="Calibri" w:hAnsi="Times New Roman"/>
                <w:b/>
                <w:color w:val="404040" w:themeColor="text1" w:themeTint="BF"/>
                <w:sz w:val="20"/>
                <w:szCs w:val="20"/>
              </w:rPr>
              <w:t>/</w:t>
            </w:r>
          </w:p>
          <w:p w14:paraId="290004AF" w14:textId="77777777" w:rsidR="009D3794" w:rsidRPr="00434CAD" w:rsidRDefault="009D3794" w:rsidP="0080295A">
            <w:pPr>
              <w:spacing w:after="0" w:line="240" w:lineRule="auto"/>
              <w:contextualSpacing/>
              <w:rPr>
                <w:rFonts w:ascii="Times New Roman" w:eastAsia="Calibri" w:hAnsi="Times New Roman"/>
                <w:b/>
                <w:color w:val="404040" w:themeColor="text1" w:themeTint="BF"/>
                <w:sz w:val="20"/>
                <w:szCs w:val="20"/>
              </w:rPr>
            </w:pPr>
            <w:r w:rsidRPr="00434CAD">
              <w:rPr>
                <w:rFonts w:ascii="Times New Roman" w:eastAsia="Calibri" w:hAnsi="Times New Roman"/>
                <w:b/>
                <w:color w:val="404040" w:themeColor="text1" w:themeTint="BF"/>
                <w:sz w:val="20"/>
                <w:szCs w:val="20"/>
              </w:rPr>
              <w:t>Основы грамоты</w:t>
            </w:r>
          </w:p>
          <w:p w14:paraId="00C07429" w14:textId="77777777" w:rsidR="009D3794" w:rsidRPr="00434CAD" w:rsidRDefault="009D3794" w:rsidP="0080295A">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 xml:space="preserve">«Волшебный карандаш»  </w:t>
            </w:r>
          </w:p>
          <w:p w14:paraId="7235006A" w14:textId="77777777" w:rsidR="009D3794" w:rsidRPr="00434CAD" w:rsidRDefault="009D3794" w:rsidP="0080295A">
            <w:pPr>
              <w:spacing w:after="0" w:line="240" w:lineRule="auto"/>
              <w:contextualSpacing/>
              <w:rPr>
                <w:rFonts w:ascii="Times New Roman" w:hAnsi="Times New Roman" w:cs="Times New Roman"/>
                <w:color w:val="404040" w:themeColor="text1" w:themeTint="BF"/>
                <w:sz w:val="20"/>
                <w:szCs w:val="20"/>
                <w:lang w:val="kk-KZ"/>
              </w:rPr>
            </w:pPr>
            <w:r w:rsidRPr="00434CAD">
              <w:rPr>
                <w:rFonts w:ascii="Times New Roman" w:hAnsi="Times New Roman" w:cs="Times New Roman"/>
                <w:color w:val="404040" w:themeColor="text1" w:themeTint="BF"/>
                <w:sz w:val="20"/>
                <w:szCs w:val="20"/>
              </w:rPr>
              <w:t>Задача</w:t>
            </w:r>
            <w:proofErr w:type="gramStart"/>
            <w:r w:rsidRPr="00434CAD">
              <w:rPr>
                <w:rFonts w:ascii="Times New Roman" w:hAnsi="Times New Roman" w:cs="Times New Roman"/>
                <w:color w:val="404040" w:themeColor="text1" w:themeTint="BF"/>
                <w:sz w:val="20"/>
                <w:szCs w:val="20"/>
              </w:rPr>
              <w:t>: Обучать</w:t>
            </w:r>
            <w:proofErr w:type="gramEnd"/>
            <w:r w:rsidRPr="00434CAD">
              <w:rPr>
                <w:rFonts w:ascii="Times New Roman" w:hAnsi="Times New Roman" w:cs="Times New Roman"/>
                <w:color w:val="404040" w:themeColor="text1" w:themeTint="BF"/>
                <w:sz w:val="20"/>
                <w:szCs w:val="20"/>
              </w:rPr>
              <w:t xml:space="preserve"> умению ориентироваться на странице прописи, различать рабочую строку и межстрочное пространство.</w:t>
            </w:r>
          </w:p>
          <w:p w14:paraId="765DD333" w14:textId="77777777" w:rsidR="009D3794" w:rsidRPr="00434CAD" w:rsidRDefault="009D3794" w:rsidP="0080295A">
            <w:pPr>
              <w:spacing w:after="0" w:line="240" w:lineRule="auto"/>
              <w:contextualSpacing/>
              <w:rPr>
                <w:rFonts w:ascii="Times New Roman" w:hAnsi="Times New Roman" w:cs="Times New Roman"/>
                <w:color w:val="404040" w:themeColor="text1" w:themeTint="BF"/>
                <w:sz w:val="20"/>
                <w:szCs w:val="20"/>
              </w:rPr>
            </w:pPr>
            <w:r w:rsidRPr="00434CAD">
              <w:rPr>
                <w:rFonts w:ascii="Times New Roman" w:eastAsia="Calibri" w:hAnsi="Times New Roman"/>
                <w:b/>
                <w:color w:val="404040" w:themeColor="text1" w:themeTint="BF"/>
                <w:sz w:val="20"/>
                <w:szCs w:val="20"/>
              </w:rPr>
              <w:t xml:space="preserve">Дене </w:t>
            </w:r>
            <w:proofErr w:type="spellStart"/>
            <w:r w:rsidRPr="00434CAD">
              <w:rPr>
                <w:rFonts w:ascii="Times New Roman" w:eastAsia="Calibri" w:hAnsi="Times New Roman"/>
                <w:b/>
                <w:color w:val="404040" w:themeColor="text1" w:themeTint="BF"/>
                <w:sz w:val="20"/>
                <w:szCs w:val="20"/>
              </w:rPr>
              <w:t>шынықтыру</w:t>
            </w:r>
            <w:proofErr w:type="spellEnd"/>
            <w:r w:rsidRPr="00434CAD">
              <w:rPr>
                <w:rFonts w:ascii="Times New Roman" w:eastAsia="Calibri" w:hAnsi="Times New Roman"/>
                <w:b/>
                <w:color w:val="404040" w:themeColor="text1" w:themeTint="BF"/>
                <w:sz w:val="20"/>
                <w:szCs w:val="20"/>
              </w:rPr>
              <w:t>/</w:t>
            </w:r>
          </w:p>
          <w:p w14:paraId="087C381A" w14:textId="77777777" w:rsidR="009D3794" w:rsidRPr="00434CAD" w:rsidRDefault="009D3794" w:rsidP="0080295A">
            <w:pPr>
              <w:spacing w:after="0" w:line="240" w:lineRule="auto"/>
              <w:contextualSpacing/>
              <w:rPr>
                <w:rFonts w:ascii="Times New Roman" w:eastAsia="Calibri" w:hAnsi="Times New Roman"/>
                <w:b/>
                <w:color w:val="404040" w:themeColor="text1" w:themeTint="BF"/>
                <w:sz w:val="20"/>
                <w:szCs w:val="20"/>
              </w:rPr>
            </w:pPr>
            <w:r w:rsidRPr="00434CAD">
              <w:rPr>
                <w:rFonts w:ascii="Times New Roman" w:eastAsia="Calibri" w:hAnsi="Times New Roman"/>
                <w:b/>
                <w:color w:val="404040" w:themeColor="text1" w:themeTint="BF"/>
                <w:sz w:val="20"/>
                <w:szCs w:val="20"/>
              </w:rPr>
              <w:t>Физическая культура на улице</w:t>
            </w:r>
          </w:p>
          <w:p w14:paraId="2080F891" w14:textId="77777777" w:rsidR="009D3794" w:rsidRPr="00434CAD" w:rsidRDefault="009D3794" w:rsidP="0080295A">
            <w:pPr>
              <w:spacing w:after="0" w:line="240" w:lineRule="auto"/>
              <w:contextualSpacing/>
              <w:rPr>
                <w:rFonts w:ascii="Times New Roman" w:eastAsia="Calibri" w:hAnsi="Times New Roman"/>
                <w:color w:val="404040" w:themeColor="text1" w:themeTint="BF"/>
                <w:sz w:val="20"/>
                <w:szCs w:val="20"/>
              </w:rPr>
            </w:pPr>
            <w:r w:rsidRPr="00434CAD">
              <w:rPr>
                <w:rFonts w:ascii="Times New Roman" w:eastAsia="Calibri" w:hAnsi="Times New Roman"/>
                <w:color w:val="404040" w:themeColor="text1" w:themeTint="BF"/>
                <w:sz w:val="20"/>
                <w:szCs w:val="20"/>
              </w:rPr>
              <w:t>(по плану специалиста)</w:t>
            </w:r>
          </w:p>
          <w:p w14:paraId="0ECC9238" w14:textId="77777777" w:rsidR="009D3794" w:rsidRPr="00434CAD" w:rsidRDefault="009D3794" w:rsidP="0080295A">
            <w:pPr>
              <w:spacing w:after="0" w:line="240" w:lineRule="auto"/>
              <w:contextualSpacing/>
              <w:rPr>
                <w:rFonts w:ascii="Times New Roman" w:eastAsia="Calibri" w:hAnsi="Times New Roman"/>
                <w:b/>
                <w:color w:val="404040" w:themeColor="text1" w:themeTint="BF"/>
                <w:sz w:val="20"/>
                <w:szCs w:val="20"/>
              </w:rPr>
            </w:pPr>
          </w:p>
          <w:p w14:paraId="59122304" w14:textId="77777777" w:rsidR="009D3794" w:rsidRPr="00434CAD" w:rsidRDefault="009D3794" w:rsidP="0080295A">
            <w:pPr>
              <w:spacing w:after="0" w:line="240" w:lineRule="auto"/>
              <w:contextualSpacing/>
              <w:rPr>
                <w:rFonts w:ascii="Times New Roman" w:eastAsia="Calibri" w:hAnsi="Times New Roman"/>
                <w:b/>
                <w:color w:val="404040" w:themeColor="text1" w:themeTint="BF"/>
                <w:sz w:val="20"/>
                <w:szCs w:val="20"/>
              </w:rPr>
            </w:pPr>
          </w:p>
          <w:p w14:paraId="27D644E5" w14:textId="77777777" w:rsidR="009D3794" w:rsidRPr="00434CAD" w:rsidRDefault="009D3794" w:rsidP="0080295A">
            <w:pPr>
              <w:spacing w:after="0" w:line="240" w:lineRule="auto"/>
              <w:contextualSpacing/>
              <w:rPr>
                <w:rFonts w:ascii="Times New Roman" w:eastAsia="Calibri" w:hAnsi="Times New Roman"/>
                <w:b/>
                <w:color w:val="404040" w:themeColor="text1" w:themeTint="BF"/>
                <w:sz w:val="20"/>
                <w:szCs w:val="20"/>
              </w:rPr>
            </w:pPr>
          </w:p>
          <w:p w14:paraId="621DC301" w14:textId="77777777" w:rsidR="009D3794" w:rsidRPr="00434CAD" w:rsidRDefault="009D3794" w:rsidP="0080295A">
            <w:pPr>
              <w:spacing w:after="0" w:line="240" w:lineRule="auto"/>
              <w:contextualSpacing/>
              <w:rPr>
                <w:rFonts w:ascii="Times New Roman" w:eastAsia="Calibri" w:hAnsi="Times New Roman"/>
                <w:b/>
                <w:color w:val="404040" w:themeColor="text1" w:themeTint="BF"/>
                <w:sz w:val="20"/>
                <w:szCs w:val="20"/>
              </w:rPr>
            </w:pPr>
          </w:p>
          <w:p w14:paraId="2ACEF7F3" w14:textId="77777777" w:rsidR="009D3794" w:rsidRPr="00434CAD" w:rsidRDefault="009D3794" w:rsidP="0080295A">
            <w:pPr>
              <w:spacing w:after="0" w:line="240" w:lineRule="auto"/>
              <w:contextualSpacing/>
              <w:rPr>
                <w:rFonts w:ascii="Times New Roman" w:eastAsia="Calibri" w:hAnsi="Times New Roman"/>
                <w:b/>
                <w:color w:val="404040" w:themeColor="text1" w:themeTint="BF"/>
                <w:sz w:val="20"/>
                <w:szCs w:val="20"/>
              </w:rPr>
            </w:pPr>
          </w:p>
          <w:p w14:paraId="76E26C77" w14:textId="2B8B34CC" w:rsidR="009D3794" w:rsidRPr="00434CAD" w:rsidRDefault="009D3794" w:rsidP="0080295A">
            <w:pPr>
              <w:spacing w:after="0" w:line="240" w:lineRule="auto"/>
              <w:contextualSpacing/>
              <w:rPr>
                <w:rFonts w:ascii="Times New Roman" w:eastAsia="Calibri" w:hAnsi="Times New Roman"/>
                <w:b/>
                <w:color w:val="404040" w:themeColor="text1" w:themeTint="BF"/>
                <w:sz w:val="20"/>
                <w:szCs w:val="20"/>
              </w:rPr>
            </w:pPr>
          </w:p>
        </w:tc>
      </w:tr>
      <w:tr w:rsidR="00434CAD" w:rsidRPr="00434CAD" w14:paraId="1C1F9140" w14:textId="67680BF6" w:rsidTr="004351DE">
        <w:trPr>
          <w:trHeight w:val="1125"/>
        </w:trPr>
        <w:tc>
          <w:tcPr>
            <w:tcW w:w="2498" w:type="dxa"/>
          </w:tcPr>
          <w:p w14:paraId="54EA2A20" w14:textId="77777777" w:rsidR="001153D7" w:rsidRPr="00434CAD" w:rsidRDefault="001153D7" w:rsidP="00E522D2">
            <w:pPr>
              <w:pStyle w:val="Default"/>
              <w:rPr>
                <w:b/>
                <w:color w:val="404040" w:themeColor="text1" w:themeTint="BF"/>
                <w:sz w:val="20"/>
                <w:szCs w:val="20"/>
                <w:lang w:val="kk-KZ"/>
              </w:rPr>
            </w:pPr>
          </w:p>
        </w:tc>
        <w:tc>
          <w:tcPr>
            <w:tcW w:w="13521" w:type="dxa"/>
            <w:gridSpan w:val="6"/>
          </w:tcPr>
          <w:p w14:paraId="09F4C81E" w14:textId="77777777" w:rsidR="001153D7" w:rsidRPr="00434CAD" w:rsidRDefault="001153D7" w:rsidP="00E522D2">
            <w:pPr>
              <w:spacing w:after="0" w:line="240" w:lineRule="auto"/>
              <w:contextualSpacing/>
              <w:rPr>
                <w:rFonts w:ascii="Times New Roman" w:hAnsi="Times New Roman" w:cs="Times New Roman"/>
                <w:b/>
                <w:color w:val="404040" w:themeColor="text1" w:themeTint="BF"/>
                <w:sz w:val="20"/>
                <w:szCs w:val="20"/>
              </w:rPr>
            </w:pPr>
            <w:r w:rsidRPr="00434CAD">
              <w:rPr>
                <w:rFonts w:ascii="Times New Roman" w:hAnsi="Times New Roman" w:cs="Times New Roman"/>
                <w:b/>
                <w:color w:val="404040" w:themeColor="text1" w:themeTint="BF"/>
                <w:sz w:val="20"/>
                <w:szCs w:val="20"/>
              </w:rPr>
              <w:t xml:space="preserve">Сурет салу/Рисование: </w:t>
            </w:r>
            <w:r w:rsidRPr="00434CAD">
              <w:rPr>
                <w:rFonts w:ascii="Times New Roman" w:hAnsi="Times New Roman" w:cs="Times New Roman"/>
                <w:color w:val="404040" w:themeColor="text1" w:themeTint="BF"/>
                <w:sz w:val="20"/>
                <w:szCs w:val="20"/>
              </w:rPr>
              <w:t>«</w:t>
            </w:r>
            <w:r w:rsidRPr="00434CAD">
              <w:rPr>
                <w:rFonts w:ascii="Times New Roman" w:hAnsi="Times New Roman" w:cs="Times New Roman"/>
                <w:b/>
                <w:color w:val="404040" w:themeColor="text1" w:themeTint="BF"/>
                <w:sz w:val="20"/>
                <w:szCs w:val="20"/>
                <w:lang w:val="kk-KZ"/>
              </w:rPr>
              <w:t>Весна в лесу</w:t>
            </w:r>
            <w:r w:rsidRPr="00434CAD">
              <w:rPr>
                <w:rFonts w:ascii="Times New Roman" w:hAnsi="Times New Roman" w:cs="Times New Roman"/>
                <w:color w:val="404040" w:themeColor="text1" w:themeTint="BF"/>
                <w:sz w:val="20"/>
                <w:szCs w:val="20"/>
              </w:rPr>
              <w:t>»</w:t>
            </w:r>
          </w:p>
          <w:p w14:paraId="0EADEE62" w14:textId="77777777" w:rsidR="001153D7" w:rsidRPr="00434CAD" w:rsidRDefault="001153D7" w:rsidP="00E522D2">
            <w:pPr>
              <w:spacing w:after="0" w:line="240" w:lineRule="auto"/>
              <w:contextualSpacing/>
              <w:rPr>
                <w:rFonts w:ascii="Times New Roman" w:hAnsi="Times New Roman" w:cs="Times New Roman"/>
                <w:color w:val="404040" w:themeColor="text1" w:themeTint="BF"/>
                <w:sz w:val="20"/>
                <w:szCs w:val="20"/>
              </w:rPr>
            </w:pPr>
            <w:proofErr w:type="gramStart"/>
            <w:r w:rsidRPr="00434CAD">
              <w:rPr>
                <w:rFonts w:ascii="Times New Roman" w:hAnsi="Times New Roman" w:cs="Times New Roman"/>
                <w:b/>
                <w:color w:val="404040" w:themeColor="text1" w:themeTint="BF"/>
                <w:sz w:val="20"/>
                <w:szCs w:val="20"/>
              </w:rPr>
              <w:t>Задача:</w:t>
            </w:r>
            <w:r w:rsidRPr="00434CAD">
              <w:rPr>
                <w:rFonts w:ascii="Times New Roman" w:hAnsi="Times New Roman" w:cs="Times New Roman"/>
                <w:color w:val="404040" w:themeColor="text1" w:themeTint="BF"/>
                <w:sz w:val="20"/>
                <w:szCs w:val="20"/>
              </w:rPr>
              <w:t>.</w:t>
            </w:r>
            <w:proofErr w:type="gramEnd"/>
            <w:r w:rsidRPr="00434CAD">
              <w:rPr>
                <w:rFonts w:ascii="Times New Roman" w:hAnsi="Times New Roman" w:cs="Times New Roman"/>
                <w:color w:val="404040" w:themeColor="text1" w:themeTint="BF"/>
                <w:sz w:val="20"/>
                <w:szCs w:val="20"/>
              </w:rPr>
              <w:t xml:space="preserve"> Учить создавать пейзажную композицию , изображая природу весной, обучать умению выразительно передавать основную форму, пропорции предметов и их частей, опираясь на знание форм, относительную величину частей и их расположение, окраску предметов, основываясь на знании цветов и их оттенков, подбирать цвета по своему вкусу, развивать наглядно- образное мышление, воспитывать бережное отношение к природе.</w:t>
            </w:r>
          </w:p>
          <w:p w14:paraId="419EE404" w14:textId="5DC238B8" w:rsidR="001153D7" w:rsidRPr="00434CAD" w:rsidRDefault="001153D7" w:rsidP="00E522D2">
            <w:pPr>
              <w:spacing w:after="0" w:line="240" w:lineRule="auto"/>
              <w:contextualSpacing/>
              <w:rPr>
                <w:rFonts w:ascii="Times New Roman" w:hAnsi="Times New Roman" w:cs="Times New Roman"/>
                <w:b/>
                <w:color w:val="404040" w:themeColor="text1" w:themeTint="BF"/>
                <w:sz w:val="20"/>
                <w:szCs w:val="20"/>
              </w:rPr>
            </w:pPr>
            <w:proofErr w:type="spellStart"/>
            <w:r w:rsidRPr="00434CAD">
              <w:rPr>
                <w:rFonts w:ascii="Times New Roman" w:hAnsi="Times New Roman" w:cs="Times New Roman"/>
                <w:b/>
                <w:color w:val="404040" w:themeColor="text1" w:themeTint="BF"/>
                <w:sz w:val="20"/>
                <w:szCs w:val="20"/>
              </w:rPr>
              <w:t>Мүсіндеу</w:t>
            </w:r>
            <w:proofErr w:type="spellEnd"/>
            <w:r w:rsidRPr="00434CAD">
              <w:rPr>
                <w:rFonts w:ascii="Times New Roman" w:hAnsi="Times New Roman" w:cs="Times New Roman"/>
                <w:b/>
                <w:color w:val="404040" w:themeColor="text1" w:themeTint="BF"/>
                <w:sz w:val="20"/>
                <w:szCs w:val="20"/>
              </w:rPr>
              <w:t>/Лепка «Дастархан»</w:t>
            </w:r>
          </w:p>
          <w:p w14:paraId="079E530F" w14:textId="77777777" w:rsidR="001153D7" w:rsidRPr="00434CAD" w:rsidRDefault="001153D7" w:rsidP="00E522D2">
            <w:pPr>
              <w:spacing w:after="0" w:line="240" w:lineRule="auto"/>
              <w:contextualSpacing/>
              <w:rPr>
                <w:rFonts w:ascii="Times New Roman" w:hAnsi="Times New Roman" w:cs="Times New Roman"/>
                <w:color w:val="404040" w:themeColor="text1" w:themeTint="BF"/>
                <w:sz w:val="20"/>
                <w:szCs w:val="20"/>
              </w:rPr>
            </w:pPr>
            <w:r w:rsidRPr="00434CAD">
              <w:rPr>
                <w:rFonts w:ascii="Times New Roman" w:hAnsi="Times New Roman" w:cs="Times New Roman"/>
                <w:b/>
                <w:color w:val="404040" w:themeColor="text1" w:themeTint="BF"/>
                <w:sz w:val="20"/>
                <w:szCs w:val="20"/>
              </w:rPr>
              <w:t>Задача</w:t>
            </w:r>
            <w:proofErr w:type="gramStart"/>
            <w:r w:rsidRPr="00434CAD">
              <w:rPr>
                <w:rFonts w:ascii="Times New Roman" w:hAnsi="Times New Roman" w:cs="Times New Roman"/>
                <w:b/>
                <w:color w:val="404040" w:themeColor="text1" w:themeTint="BF"/>
                <w:sz w:val="20"/>
                <w:szCs w:val="20"/>
              </w:rPr>
              <w:t>:</w:t>
            </w:r>
            <w:r w:rsidRPr="00434CAD">
              <w:rPr>
                <w:rFonts w:ascii="Times New Roman" w:hAnsi="Times New Roman" w:cs="Times New Roman"/>
                <w:color w:val="404040" w:themeColor="text1" w:themeTint="BF"/>
                <w:sz w:val="20"/>
                <w:szCs w:val="20"/>
              </w:rPr>
              <w:t xml:space="preserve"> Знакомить</w:t>
            </w:r>
            <w:proofErr w:type="gramEnd"/>
            <w:r w:rsidRPr="00434CAD">
              <w:rPr>
                <w:rFonts w:ascii="Times New Roman" w:hAnsi="Times New Roman" w:cs="Times New Roman"/>
                <w:color w:val="404040" w:themeColor="text1" w:themeTint="BF"/>
                <w:sz w:val="20"/>
                <w:szCs w:val="20"/>
              </w:rPr>
              <w:t xml:space="preserve"> с предметами быта (кровать, стол), ювелирными изделиями (браслет, серьги, кольцо). Лепить перечисленные предметы по желанию, украшая их орнаментами и дополнительными предметами (бисер). Использовать в процессе работы стеки различной формы, создавать рельеф на их поверхности.</w:t>
            </w:r>
          </w:p>
          <w:p w14:paraId="5FE5259D" w14:textId="64447FEC" w:rsidR="001153D7" w:rsidRPr="00434CAD" w:rsidRDefault="001153D7" w:rsidP="00E522D2">
            <w:pPr>
              <w:spacing w:after="0" w:line="240" w:lineRule="auto"/>
              <w:contextualSpacing/>
              <w:rPr>
                <w:rFonts w:ascii="Times New Roman" w:hAnsi="Times New Roman" w:cs="Times New Roman"/>
                <w:b/>
                <w:color w:val="404040" w:themeColor="text1" w:themeTint="BF"/>
                <w:sz w:val="20"/>
                <w:szCs w:val="20"/>
              </w:rPr>
            </w:pPr>
            <w:proofErr w:type="spellStart"/>
            <w:r w:rsidRPr="00434CAD">
              <w:rPr>
                <w:rFonts w:ascii="Times New Roman" w:hAnsi="Times New Roman" w:cs="Times New Roman"/>
                <w:b/>
                <w:color w:val="404040" w:themeColor="text1" w:themeTint="BF"/>
                <w:sz w:val="20"/>
                <w:szCs w:val="20"/>
              </w:rPr>
              <w:t>Жапсыру</w:t>
            </w:r>
            <w:proofErr w:type="spellEnd"/>
            <w:r w:rsidRPr="00434CAD">
              <w:rPr>
                <w:rFonts w:ascii="Times New Roman" w:hAnsi="Times New Roman" w:cs="Times New Roman"/>
                <w:b/>
                <w:color w:val="404040" w:themeColor="text1" w:themeTint="BF"/>
                <w:sz w:val="20"/>
                <w:szCs w:val="20"/>
              </w:rPr>
              <w:t>/Аппликация «</w:t>
            </w:r>
            <w:r w:rsidRPr="00434CAD">
              <w:rPr>
                <w:rFonts w:ascii="Times New Roman" w:hAnsi="Times New Roman" w:cs="Times New Roman"/>
                <w:b/>
                <w:color w:val="404040" w:themeColor="text1" w:themeTint="BF"/>
                <w:sz w:val="20"/>
                <w:szCs w:val="20"/>
                <w:lang w:val="kk-KZ"/>
              </w:rPr>
              <w:t>Букет цветов</w:t>
            </w:r>
            <w:r w:rsidRPr="00434CAD">
              <w:rPr>
                <w:rFonts w:ascii="Times New Roman" w:hAnsi="Times New Roman" w:cs="Times New Roman"/>
                <w:b/>
                <w:color w:val="404040" w:themeColor="text1" w:themeTint="BF"/>
                <w:sz w:val="20"/>
                <w:szCs w:val="20"/>
              </w:rPr>
              <w:t xml:space="preserve">» </w:t>
            </w:r>
          </w:p>
          <w:p w14:paraId="74E0D697" w14:textId="72E2A293" w:rsidR="001153D7" w:rsidRPr="00434CAD" w:rsidRDefault="001153D7" w:rsidP="00E522D2">
            <w:pPr>
              <w:spacing w:after="0" w:line="240" w:lineRule="auto"/>
              <w:contextualSpacing/>
              <w:rPr>
                <w:rFonts w:ascii="Times New Roman" w:hAnsi="Times New Roman" w:cs="Times New Roman"/>
                <w:color w:val="404040" w:themeColor="text1" w:themeTint="BF"/>
                <w:sz w:val="20"/>
                <w:szCs w:val="20"/>
              </w:rPr>
            </w:pPr>
            <w:r w:rsidRPr="00434CAD">
              <w:rPr>
                <w:rFonts w:ascii="Times New Roman" w:hAnsi="Times New Roman" w:cs="Times New Roman"/>
                <w:b/>
                <w:color w:val="404040" w:themeColor="text1" w:themeTint="BF"/>
                <w:sz w:val="20"/>
                <w:szCs w:val="20"/>
              </w:rPr>
              <w:t>Задача</w:t>
            </w:r>
            <w:proofErr w:type="gramStart"/>
            <w:r w:rsidRPr="00434CAD">
              <w:rPr>
                <w:rFonts w:ascii="Times New Roman" w:hAnsi="Times New Roman" w:cs="Times New Roman"/>
                <w:b/>
                <w:color w:val="404040" w:themeColor="text1" w:themeTint="BF"/>
                <w:sz w:val="20"/>
                <w:szCs w:val="20"/>
              </w:rPr>
              <w:t>:</w:t>
            </w:r>
            <w:r w:rsidRPr="00434CAD">
              <w:rPr>
                <w:rFonts w:ascii="Times New Roman" w:hAnsi="Times New Roman" w:cs="Times New Roman"/>
                <w:color w:val="404040" w:themeColor="text1" w:themeTint="BF"/>
                <w:sz w:val="20"/>
                <w:szCs w:val="20"/>
              </w:rPr>
              <w:t xml:space="preserve"> Вырезать</w:t>
            </w:r>
            <w:proofErr w:type="gramEnd"/>
            <w:r w:rsidRPr="00434CAD">
              <w:rPr>
                <w:rFonts w:ascii="Times New Roman" w:hAnsi="Times New Roman" w:cs="Times New Roman"/>
                <w:color w:val="404040" w:themeColor="text1" w:themeTint="BF"/>
                <w:sz w:val="20"/>
                <w:szCs w:val="20"/>
              </w:rPr>
              <w:t xml:space="preserve"> знакомые или придуманные различные образы, сразу несколько одинаковых форм из бумаги, сложенной гармошкой, и предметы симметричной формы из бумаги, сложенной вдвое.</w:t>
            </w:r>
          </w:p>
          <w:p w14:paraId="709567E6" w14:textId="1BEAD389" w:rsidR="001153D7" w:rsidRPr="00434CAD" w:rsidRDefault="001153D7" w:rsidP="00E522D2">
            <w:pPr>
              <w:spacing w:after="0" w:line="240" w:lineRule="auto"/>
              <w:contextualSpacing/>
              <w:rPr>
                <w:rFonts w:ascii="Times New Roman" w:hAnsi="Times New Roman" w:cs="Times New Roman"/>
                <w:b/>
                <w:color w:val="404040" w:themeColor="text1" w:themeTint="BF"/>
                <w:sz w:val="20"/>
                <w:szCs w:val="20"/>
              </w:rPr>
            </w:pPr>
            <w:proofErr w:type="spellStart"/>
            <w:r w:rsidRPr="00434CAD">
              <w:rPr>
                <w:rFonts w:ascii="Times New Roman" w:hAnsi="Times New Roman" w:cs="Times New Roman"/>
                <w:b/>
                <w:color w:val="404040" w:themeColor="text1" w:themeTint="BF"/>
                <w:sz w:val="20"/>
                <w:szCs w:val="20"/>
              </w:rPr>
              <w:t>Кұрастыру</w:t>
            </w:r>
            <w:proofErr w:type="spellEnd"/>
            <w:r w:rsidRPr="00434CAD">
              <w:rPr>
                <w:rFonts w:ascii="Times New Roman" w:hAnsi="Times New Roman" w:cs="Times New Roman"/>
                <w:b/>
                <w:color w:val="404040" w:themeColor="text1" w:themeTint="BF"/>
                <w:sz w:val="20"/>
                <w:szCs w:val="20"/>
              </w:rPr>
              <w:t>/Конструирование «</w:t>
            </w:r>
            <w:r w:rsidRPr="00434CAD">
              <w:rPr>
                <w:rFonts w:ascii="Times New Roman" w:hAnsi="Times New Roman" w:cs="Times New Roman"/>
                <w:b/>
                <w:color w:val="404040" w:themeColor="text1" w:themeTint="BF"/>
                <w:sz w:val="20"/>
                <w:szCs w:val="20"/>
                <w:lang w:val="kk-KZ"/>
              </w:rPr>
              <w:t>Военная техника</w:t>
            </w:r>
            <w:r w:rsidRPr="00434CAD">
              <w:rPr>
                <w:rFonts w:ascii="Times New Roman" w:hAnsi="Times New Roman" w:cs="Times New Roman"/>
                <w:b/>
                <w:color w:val="404040" w:themeColor="text1" w:themeTint="BF"/>
                <w:sz w:val="20"/>
                <w:szCs w:val="20"/>
              </w:rPr>
              <w:t xml:space="preserve">» </w:t>
            </w:r>
          </w:p>
          <w:p w14:paraId="02584388" w14:textId="77777777" w:rsidR="001153D7" w:rsidRPr="00434CAD" w:rsidRDefault="001153D7" w:rsidP="001153D7">
            <w:pPr>
              <w:spacing w:after="0" w:line="240" w:lineRule="auto"/>
              <w:jc w:val="both"/>
              <w:rPr>
                <w:rFonts w:ascii="Times New Roman" w:hAnsi="Times New Roman" w:cs="Times New Roman"/>
                <w:color w:val="404040" w:themeColor="text1" w:themeTint="BF"/>
                <w:sz w:val="20"/>
                <w:szCs w:val="20"/>
              </w:rPr>
            </w:pPr>
            <w:r w:rsidRPr="00434CAD">
              <w:rPr>
                <w:rFonts w:ascii="Times New Roman" w:hAnsi="Times New Roman" w:cs="Times New Roman"/>
                <w:b/>
                <w:color w:val="404040" w:themeColor="text1" w:themeTint="BF"/>
                <w:sz w:val="20"/>
                <w:szCs w:val="20"/>
              </w:rPr>
              <w:t>Задача:</w:t>
            </w:r>
            <w:r w:rsidRPr="00434CAD">
              <w:rPr>
                <w:rFonts w:ascii="Times New Roman" w:hAnsi="Times New Roman" w:cs="Times New Roman"/>
                <w:color w:val="404040" w:themeColor="text1" w:themeTint="BF"/>
                <w:sz w:val="20"/>
                <w:szCs w:val="20"/>
              </w:rPr>
              <w:t xml:space="preserve"> Обучение умению устанавливать связь между построенным строением и увиденным в окружающей жизни.</w:t>
            </w:r>
          </w:p>
          <w:p w14:paraId="1D9FCA97" w14:textId="5B5E91A7" w:rsidR="001153D7" w:rsidRPr="00434CAD" w:rsidRDefault="001153D7" w:rsidP="00E522D2">
            <w:pPr>
              <w:spacing w:after="0" w:line="240" w:lineRule="auto"/>
              <w:contextualSpacing/>
              <w:rPr>
                <w:rFonts w:ascii="Times New Roman" w:hAnsi="Times New Roman" w:cs="Times New Roman"/>
                <w:b/>
                <w:color w:val="404040" w:themeColor="text1" w:themeTint="BF"/>
                <w:sz w:val="20"/>
                <w:szCs w:val="20"/>
              </w:rPr>
            </w:pPr>
            <w:r w:rsidRPr="00434CAD">
              <w:rPr>
                <w:rFonts w:ascii="Times New Roman" w:hAnsi="Times New Roman" w:cs="Times New Roman"/>
                <w:color w:val="404040" w:themeColor="text1" w:themeTint="BF"/>
                <w:sz w:val="20"/>
                <w:szCs w:val="20"/>
              </w:rPr>
              <w:t>***</w:t>
            </w:r>
            <w:r w:rsidRPr="00434CAD">
              <w:rPr>
                <w:rFonts w:ascii="Times New Roman" w:eastAsia="Calibri" w:hAnsi="Times New Roman" w:cs="Times New Roman"/>
                <w:color w:val="404040" w:themeColor="text1" w:themeTint="BF"/>
                <w:sz w:val="20"/>
                <w:szCs w:val="20"/>
                <w:lang w:val="kk-KZ"/>
              </w:rPr>
              <w:t xml:space="preserve"> весна-</w:t>
            </w:r>
            <w:r w:rsidRPr="00434CAD">
              <w:rPr>
                <w:rFonts w:ascii="Times New Roman" w:hAnsi="Times New Roman" w:cs="Times New Roman"/>
                <w:color w:val="404040" w:themeColor="text1" w:themeTint="BF"/>
                <w:sz w:val="20"/>
                <w:szCs w:val="20"/>
              </w:rPr>
              <w:t xml:space="preserve"> </w:t>
            </w:r>
            <w:r w:rsidRPr="00434CAD">
              <w:rPr>
                <w:rFonts w:ascii="Times New Roman" w:eastAsia="Calibri" w:hAnsi="Times New Roman" w:cs="Times New Roman"/>
                <w:color w:val="404040" w:themeColor="text1" w:themeTint="BF"/>
                <w:sz w:val="20"/>
                <w:szCs w:val="20"/>
                <w:lang w:val="kk-KZ"/>
              </w:rPr>
              <w:t>көктем,</w:t>
            </w:r>
            <w:r w:rsidRPr="00434CAD">
              <w:rPr>
                <w:rFonts w:ascii="Times New Roman" w:hAnsi="Times New Roman" w:cs="Times New Roman"/>
                <w:color w:val="404040" w:themeColor="text1" w:themeTint="BF"/>
                <w:sz w:val="20"/>
                <w:szCs w:val="20"/>
              </w:rPr>
              <w:t xml:space="preserve"> цветы-</w:t>
            </w:r>
            <w:proofErr w:type="gramStart"/>
            <w:r w:rsidRPr="00434CAD">
              <w:rPr>
                <w:rFonts w:ascii="Times New Roman" w:eastAsia="Calibri" w:hAnsi="Times New Roman" w:cs="Times New Roman"/>
                <w:color w:val="404040" w:themeColor="text1" w:themeTint="BF"/>
                <w:sz w:val="20"/>
                <w:szCs w:val="20"/>
                <w:lang w:val="kk-KZ"/>
              </w:rPr>
              <w:t>гүлдер,стол</w:t>
            </w:r>
            <w:proofErr w:type="gramEnd"/>
            <w:r w:rsidRPr="00434CAD">
              <w:rPr>
                <w:rFonts w:ascii="Times New Roman" w:eastAsia="Calibri" w:hAnsi="Times New Roman" w:cs="Times New Roman"/>
                <w:color w:val="404040" w:themeColor="text1" w:themeTint="BF"/>
                <w:sz w:val="20"/>
                <w:szCs w:val="20"/>
                <w:lang w:val="kk-KZ"/>
              </w:rPr>
              <w:t>-дастархан</w:t>
            </w:r>
          </w:p>
        </w:tc>
      </w:tr>
      <w:tr w:rsidR="00434CAD" w:rsidRPr="00434CAD" w14:paraId="3358E8F2" w14:textId="162BBDC1" w:rsidTr="00B56907">
        <w:trPr>
          <w:trHeight w:val="553"/>
        </w:trPr>
        <w:tc>
          <w:tcPr>
            <w:tcW w:w="2498" w:type="dxa"/>
            <w:vMerge w:val="restart"/>
          </w:tcPr>
          <w:p w14:paraId="0214037E" w14:textId="77777777" w:rsidR="001153D7" w:rsidRPr="00434CAD" w:rsidRDefault="001153D7" w:rsidP="00E522D2">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434CAD">
              <w:rPr>
                <w:rFonts w:ascii="Times New Roman" w:hAnsi="Times New Roman" w:cs="Times New Roman"/>
                <w:b/>
                <w:bCs/>
                <w:color w:val="404040" w:themeColor="text1" w:themeTint="BF"/>
                <w:sz w:val="20"/>
                <w:szCs w:val="20"/>
                <w:lang w:val="kk-KZ"/>
              </w:rPr>
              <w:t>Серуен/</w:t>
            </w:r>
            <w:r w:rsidRPr="00434CAD">
              <w:rPr>
                <w:rFonts w:ascii="Times New Roman" w:hAnsi="Times New Roman" w:cs="Times New Roman"/>
                <w:b/>
                <w:bCs/>
                <w:color w:val="404040" w:themeColor="text1" w:themeTint="BF"/>
                <w:sz w:val="20"/>
                <w:szCs w:val="20"/>
              </w:rPr>
              <w:t>Прогулка</w:t>
            </w:r>
          </w:p>
          <w:p w14:paraId="54D6B7F0" w14:textId="77777777" w:rsidR="001153D7" w:rsidRPr="00434CAD" w:rsidRDefault="001153D7" w:rsidP="00E522D2">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p>
        </w:tc>
        <w:tc>
          <w:tcPr>
            <w:tcW w:w="13521" w:type="dxa"/>
            <w:gridSpan w:val="6"/>
            <w:tcBorders>
              <w:bottom w:val="single" w:sz="4" w:space="0" w:color="auto"/>
            </w:tcBorders>
            <w:vAlign w:val="center"/>
          </w:tcPr>
          <w:p w14:paraId="79C1125D" w14:textId="77777777" w:rsidR="001153D7" w:rsidRPr="00434CAD" w:rsidRDefault="001153D7" w:rsidP="00E522D2">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434CAD">
              <w:rPr>
                <w:rFonts w:ascii="Times New Roman" w:hAnsi="Times New Roman" w:cs="Times New Roman"/>
                <w:color w:val="404040" w:themeColor="text1" w:themeTint="BF"/>
                <w:sz w:val="20"/>
                <w:szCs w:val="20"/>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7EEA61DB" w14:textId="77777777" w:rsidR="001153D7" w:rsidRPr="00434CAD" w:rsidRDefault="001153D7" w:rsidP="00E522D2">
            <w:pPr>
              <w:shd w:val="clear" w:color="auto" w:fill="FFFFFF"/>
              <w:spacing w:after="0" w:line="240" w:lineRule="auto"/>
              <w:rPr>
                <w:rFonts w:ascii="Times New Roman" w:hAnsi="Times New Roman" w:cs="Times New Roman"/>
                <w:i/>
                <w:color w:val="404040" w:themeColor="text1" w:themeTint="BF"/>
                <w:sz w:val="20"/>
                <w:szCs w:val="20"/>
              </w:rPr>
            </w:pPr>
            <w:r w:rsidRPr="00434CAD">
              <w:rPr>
                <w:rFonts w:ascii="Times New Roman" w:hAnsi="Times New Roman" w:cs="Times New Roman"/>
                <w:i/>
                <w:color w:val="404040" w:themeColor="text1" w:themeTint="BF"/>
                <w:sz w:val="20"/>
                <w:szCs w:val="20"/>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131F173A" w14:textId="77777777" w:rsidR="001153D7" w:rsidRPr="00434CAD" w:rsidRDefault="001153D7" w:rsidP="001153D7">
            <w:pPr>
              <w:spacing w:after="0" w:line="240" w:lineRule="auto"/>
              <w:ind w:left="375" w:right="75"/>
              <w:rPr>
                <w:rFonts w:ascii="Times New Roman" w:eastAsia="Times New Roman" w:hAnsi="Times New Roman" w:cs="Times New Roman"/>
                <w:color w:val="404040" w:themeColor="text1" w:themeTint="BF"/>
                <w:sz w:val="20"/>
                <w:szCs w:val="20"/>
                <w:lang w:eastAsia="ru-RU"/>
              </w:rPr>
            </w:pPr>
            <w:r w:rsidRPr="00434CAD">
              <w:rPr>
                <w:rFonts w:ascii="Times New Roman" w:eastAsia="Times New Roman" w:hAnsi="Times New Roman" w:cs="Times New Roman"/>
                <w:color w:val="404040" w:themeColor="text1" w:themeTint="BF"/>
                <w:sz w:val="20"/>
                <w:szCs w:val="20"/>
                <w:lang w:eastAsia="ru-RU"/>
              </w:rPr>
              <w:t>Мне не надо помогать –</w:t>
            </w:r>
          </w:p>
          <w:p w14:paraId="2ACAD7F9" w14:textId="77777777" w:rsidR="001153D7" w:rsidRPr="00434CAD" w:rsidRDefault="001153D7" w:rsidP="001153D7">
            <w:pPr>
              <w:spacing w:after="0" w:line="240" w:lineRule="auto"/>
              <w:ind w:left="375" w:right="75"/>
              <w:rPr>
                <w:rFonts w:ascii="Times New Roman" w:eastAsia="Times New Roman" w:hAnsi="Times New Roman" w:cs="Times New Roman"/>
                <w:color w:val="404040" w:themeColor="text1" w:themeTint="BF"/>
                <w:sz w:val="20"/>
                <w:szCs w:val="20"/>
                <w:lang w:eastAsia="ru-RU"/>
              </w:rPr>
            </w:pPr>
            <w:r w:rsidRPr="00434CAD">
              <w:rPr>
                <w:rFonts w:ascii="Times New Roman" w:eastAsia="Times New Roman" w:hAnsi="Times New Roman" w:cs="Times New Roman"/>
                <w:color w:val="404040" w:themeColor="text1" w:themeTint="BF"/>
                <w:sz w:val="20"/>
                <w:szCs w:val="20"/>
                <w:lang w:eastAsia="ru-RU"/>
              </w:rPr>
              <w:t>Куртку сам сумею снять,</w:t>
            </w:r>
          </w:p>
          <w:p w14:paraId="42CC455F" w14:textId="77777777" w:rsidR="001153D7" w:rsidRPr="00434CAD" w:rsidRDefault="001153D7" w:rsidP="001153D7">
            <w:pPr>
              <w:spacing w:after="0" w:line="240" w:lineRule="auto"/>
              <w:ind w:left="375" w:right="75"/>
              <w:rPr>
                <w:rFonts w:ascii="Times New Roman" w:eastAsia="Times New Roman" w:hAnsi="Times New Roman" w:cs="Times New Roman"/>
                <w:color w:val="404040" w:themeColor="text1" w:themeTint="BF"/>
                <w:sz w:val="20"/>
                <w:szCs w:val="20"/>
                <w:lang w:eastAsia="ru-RU"/>
              </w:rPr>
            </w:pPr>
            <w:r w:rsidRPr="00434CAD">
              <w:rPr>
                <w:rFonts w:ascii="Times New Roman" w:eastAsia="Times New Roman" w:hAnsi="Times New Roman" w:cs="Times New Roman"/>
                <w:color w:val="404040" w:themeColor="text1" w:themeTint="BF"/>
                <w:sz w:val="20"/>
                <w:szCs w:val="20"/>
                <w:lang w:eastAsia="ru-RU"/>
              </w:rPr>
              <w:t>Сам разуюсь и ботинки</w:t>
            </w:r>
          </w:p>
          <w:p w14:paraId="318E2627" w14:textId="77777777" w:rsidR="001153D7" w:rsidRPr="00434CAD" w:rsidRDefault="001153D7" w:rsidP="001153D7">
            <w:pPr>
              <w:spacing w:after="0" w:line="240" w:lineRule="auto"/>
              <w:ind w:left="375" w:right="75"/>
              <w:rPr>
                <w:rFonts w:ascii="Times New Roman" w:eastAsia="Times New Roman" w:hAnsi="Times New Roman" w:cs="Times New Roman"/>
                <w:color w:val="404040" w:themeColor="text1" w:themeTint="BF"/>
                <w:sz w:val="20"/>
                <w:szCs w:val="20"/>
                <w:lang w:eastAsia="ru-RU"/>
              </w:rPr>
            </w:pPr>
            <w:r w:rsidRPr="00434CAD">
              <w:rPr>
                <w:rFonts w:ascii="Times New Roman" w:eastAsia="Times New Roman" w:hAnsi="Times New Roman" w:cs="Times New Roman"/>
                <w:color w:val="404040" w:themeColor="text1" w:themeTint="BF"/>
                <w:sz w:val="20"/>
                <w:szCs w:val="20"/>
                <w:lang w:eastAsia="ru-RU"/>
              </w:rPr>
              <w:t>Сам поставлю в шкаф с картинкой.</w:t>
            </w:r>
          </w:p>
          <w:p w14:paraId="355A7B70" w14:textId="77777777" w:rsidR="001153D7" w:rsidRPr="00434CAD" w:rsidRDefault="001153D7" w:rsidP="001153D7">
            <w:pPr>
              <w:spacing w:after="0" w:line="240" w:lineRule="auto"/>
              <w:ind w:left="375" w:right="75"/>
              <w:rPr>
                <w:rFonts w:ascii="Times New Roman" w:eastAsia="Times New Roman" w:hAnsi="Times New Roman" w:cs="Times New Roman"/>
                <w:color w:val="404040" w:themeColor="text1" w:themeTint="BF"/>
                <w:sz w:val="20"/>
                <w:szCs w:val="20"/>
                <w:lang w:eastAsia="ru-RU"/>
              </w:rPr>
            </w:pPr>
            <w:r w:rsidRPr="00434CAD">
              <w:rPr>
                <w:rFonts w:ascii="Times New Roman" w:eastAsia="Times New Roman" w:hAnsi="Times New Roman" w:cs="Times New Roman"/>
                <w:color w:val="404040" w:themeColor="text1" w:themeTint="BF"/>
                <w:sz w:val="20"/>
                <w:szCs w:val="20"/>
                <w:lang w:eastAsia="ru-RU"/>
              </w:rPr>
              <w:t>Слушайте внимательно:</w:t>
            </w:r>
          </w:p>
          <w:p w14:paraId="6B3E4649" w14:textId="77777777" w:rsidR="001153D7" w:rsidRPr="00434CAD" w:rsidRDefault="001153D7" w:rsidP="001153D7">
            <w:pPr>
              <w:spacing w:after="0" w:line="240" w:lineRule="auto"/>
              <w:ind w:left="375" w:right="75"/>
              <w:rPr>
                <w:rFonts w:ascii="Times New Roman" w:eastAsia="Times New Roman" w:hAnsi="Times New Roman" w:cs="Times New Roman"/>
                <w:color w:val="404040" w:themeColor="text1" w:themeTint="BF"/>
                <w:sz w:val="20"/>
                <w:szCs w:val="20"/>
                <w:lang w:eastAsia="ru-RU"/>
              </w:rPr>
            </w:pPr>
            <w:r w:rsidRPr="00434CAD">
              <w:rPr>
                <w:rFonts w:ascii="Times New Roman" w:eastAsia="Times New Roman" w:hAnsi="Times New Roman" w:cs="Times New Roman"/>
                <w:color w:val="404040" w:themeColor="text1" w:themeTint="BF"/>
                <w:sz w:val="20"/>
                <w:szCs w:val="20"/>
                <w:lang w:eastAsia="ru-RU"/>
              </w:rPr>
              <w:t>Я самостоятельный!</w:t>
            </w:r>
          </w:p>
          <w:p w14:paraId="271B3FC0" w14:textId="21D8BEDE" w:rsidR="001153D7" w:rsidRPr="00434CAD" w:rsidRDefault="001153D7" w:rsidP="00E522D2">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434CAD">
              <w:rPr>
                <w:rFonts w:ascii="Times New Roman" w:hAnsi="Times New Roman" w:cs="Times New Roman"/>
                <w:color w:val="404040" w:themeColor="text1" w:themeTint="BF"/>
                <w:sz w:val="20"/>
                <w:szCs w:val="20"/>
                <w:lang w:val="kk-KZ"/>
              </w:rPr>
              <w:t>(</w:t>
            </w:r>
            <w:r w:rsidRPr="00434CAD">
              <w:rPr>
                <w:rFonts w:ascii="Times New Roman" w:hAnsi="Times New Roman" w:cs="Times New Roman"/>
                <w:b/>
                <w:i/>
                <w:color w:val="404040" w:themeColor="text1" w:themeTint="BF"/>
                <w:sz w:val="20"/>
                <w:szCs w:val="20"/>
                <w:lang w:val="kk-KZ"/>
              </w:rPr>
              <w:t>коммуникативная деятельность</w:t>
            </w:r>
            <w:r w:rsidRPr="00434CAD">
              <w:rPr>
                <w:rFonts w:ascii="Times New Roman" w:hAnsi="Times New Roman" w:cs="Times New Roman"/>
                <w:color w:val="404040" w:themeColor="text1" w:themeTint="BF"/>
                <w:sz w:val="20"/>
                <w:szCs w:val="20"/>
                <w:lang w:val="kk-KZ"/>
              </w:rPr>
              <w:t>)</w:t>
            </w:r>
            <w:r w:rsidRPr="00434CAD">
              <w:rPr>
                <w:rFonts w:ascii="Times New Roman" w:hAnsi="Times New Roman" w:cs="Times New Roman"/>
                <w:color w:val="404040" w:themeColor="text1" w:themeTint="BF"/>
                <w:sz w:val="20"/>
                <w:szCs w:val="20"/>
                <w:shd w:val="clear" w:color="auto" w:fill="FFFFFF"/>
                <w:lang w:val="kk-KZ"/>
              </w:rPr>
              <w:t xml:space="preserve"> ***</w:t>
            </w:r>
            <w:r w:rsidRPr="00434CAD">
              <w:rPr>
                <w:color w:val="404040" w:themeColor="text1" w:themeTint="BF"/>
                <w:sz w:val="20"/>
                <w:szCs w:val="20"/>
              </w:rPr>
              <w:t xml:space="preserve"> </w:t>
            </w:r>
            <w:r w:rsidRPr="00434CAD">
              <w:rPr>
                <w:rFonts w:ascii="Times New Roman" w:hAnsi="Times New Roman" w:cs="Times New Roman"/>
                <w:color w:val="404040" w:themeColor="text1" w:themeTint="BF"/>
                <w:sz w:val="20"/>
                <w:szCs w:val="20"/>
              </w:rPr>
              <w:t>месяц-</w:t>
            </w:r>
            <w:proofErr w:type="spellStart"/>
            <w:r w:rsidRPr="00434CAD">
              <w:rPr>
                <w:rFonts w:ascii="Times New Roman" w:hAnsi="Times New Roman" w:cs="Times New Roman"/>
                <w:color w:val="404040" w:themeColor="text1" w:themeTint="BF"/>
                <w:sz w:val="20"/>
                <w:szCs w:val="20"/>
              </w:rPr>
              <w:t>ай,сапоги</w:t>
            </w:r>
            <w:proofErr w:type="spellEnd"/>
            <w:r w:rsidRPr="00434CAD">
              <w:rPr>
                <w:rFonts w:ascii="Times New Roman" w:hAnsi="Times New Roman" w:cs="Times New Roman"/>
                <w:color w:val="404040" w:themeColor="text1" w:themeTint="BF"/>
                <w:sz w:val="20"/>
                <w:szCs w:val="20"/>
              </w:rPr>
              <w:t>-</w:t>
            </w:r>
            <w:r w:rsidRPr="00434CAD">
              <w:rPr>
                <w:color w:val="404040" w:themeColor="text1" w:themeTint="BF"/>
                <w:sz w:val="20"/>
                <w:szCs w:val="20"/>
              </w:rPr>
              <w:t xml:space="preserve"> </w:t>
            </w:r>
            <w:proofErr w:type="spellStart"/>
            <w:r w:rsidRPr="00434CAD">
              <w:rPr>
                <w:rFonts w:ascii="Times New Roman" w:hAnsi="Times New Roman" w:cs="Times New Roman"/>
                <w:color w:val="404040" w:themeColor="text1" w:themeTint="BF"/>
                <w:sz w:val="20"/>
                <w:szCs w:val="20"/>
              </w:rPr>
              <w:t>етік,шапка</w:t>
            </w:r>
            <w:proofErr w:type="spellEnd"/>
            <w:r w:rsidRPr="00434CAD">
              <w:rPr>
                <w:rFonts w:ascii="Times New Roman" w:hAnsi="Times New Roman" w:cs="Times New Roman"/>
                <w:color w:val="404040" w:themeColor="text1" w:themeTint="BF"/>
                <w:sz w:val="20"/>
                <w:szCs w:val="20"/>
              </w:rPr>
              <w:t>-</w:t>
            </w:r>
            <w:r w:rsidRPr="00434CAD">
              <w:rPr>
                <w:color w:val="404040" w:themeColor="text1" w:themeTint="BF"/>
                <w:sz w:val="20"/>
                <w:szCs w:val="20"/>
              </w:rPr>
              <w:t xml:space="preserve"> </w:t>
            </w:r>
            <w:proofErr w:type="spellStart"/>
            <w:r w:rsidRPr="00434CAD">
              <w:rPr>
                <w:rFonts w:ascii="Times New Roman" w:hAnsi="Times New Roman" w:cs="Times New Roman"/>
                <w:color w:val="404040" w:themeColor="text1" w:themeTint="BF"/>
                <w:sz w:val="20"/>
                <w:szCs w:val="20"/>
              </w:rPr>
              <w:t>қалпақ</w:t>
            </w:r>
            <w:proofErr w:type="spellEnd"/>
          </w:p>
        </w:tc>
      </w:tr>
      <w:tr w:rsidR="009D3794" w:rsidRPr="00434CAD" w14:paraId="04EA9B6C" w14:textId="5B6969C9" w:rsidTr="00520076">
        <w:trPr>
          <w:trHeight w:val="277"/>
        </w:trPr>
        <w:tc>
          <w:tcPr>
            <w:tcW w:w="2498" w:type="dxa"/>
            <w:vMerge/>
            <w:tcBorders>
              <w:right w:val="single" w:sz="4" w:space="0" w:color="auto"/>
            </w:tcBorders>
            <w:vAlign w:val="center"/>
          </w:tcPr>
          <w:p w14:paraId="74ED5FE8" w14:textId="77777777" w:rsidR="009D3794" w:rsidRPr="00434CAD" w:rsidRDefault="009D3794" w:rsidP="00E522D2">
            <w:pPr>
              <w:spacing w:after="0" w:line="240" w:lineRule="auto"/>
              <w:contextualSpacing/>
              <w:rPr>
                <w:rFonts w:ascii="Times New Roman" w:hAnsi="Times New Roman" w:cs="Times New Roman"/>
                <w:b/>
                <w:bCs/>
                <w:color w:val="404040" w:themeColor="text1" w:themeTint="BF"/>
                <w:sz w:val="20"/>
                <w:szCs w:val="20"/>
                <w:lang w:val="kk-KZ"/>
              </w:rPr>
            </w:pPr>
          </w:p>
        </w:tc>
        <w:tc>
          <w:tcPr>
            <w:tcW w:w="2370" w:type="dxa"/>
            <w:tcBorders>
              <w:top w:val="single" w:sz="4" w:space="0" w:color="auto"/>
              <w:left w:val="single" w:sz="4" w:space="0" w:color="auto"/>
              <w:bottom w:val="single" w:sz="4" w:space="0" w:color="auto"/>
              <w:right w:val="single" w:sz="4" w:space="0" w:color="auto"/>
            </w:tcBorders>
          </w:tcPr>
          <w:p w14:paraId="518538DF" w14:textId="77777777" w:rsidR="009D3794" w:rsidRPr="00434CAD" w:rsidRDefault="009D3794" w:rsidP="00F766FB">
            <w:pPr>
              <w:shd w:val="clear" w:color="auto" w:fill="FFFFFF"/>
              <w:spacing w:after="0" w:line="240" w:lineRule="auto"/>
              <w:contextualSpacing/>
              <w:rPr>
                <w:rFonts w:ascii="Times New Roman" w:hAnsi="Times New Roman" w:cs="Times New Roman"/>
                <w:b/>
                <w:color w:val="404040" w:themeColor="text1" w:themeTint="BF"/>
                <w:sz w:val="20"/>
                <w:szCs w:val="20"/>
              </w:rPr>
            </w:pPr>
            <w:proofErr w:type="spellStart"/>
            <w:r w:rsidRPr="00434CAD">
              <w:rPr>
                <w:rFonts w:ascii="Times New Roman" w:hAnsi="Times New Roman" w:cs="Times New Roman"/>
                <w:b/>
                <w:color w:val="404040" w:themeColor="text1" w:themeTint="BF"/>
                <w:sz w:val="20"/>
                <w:szCs w:val="20"/>
              </w:rPr>
              <w:t>Серуен</w:t>
            </w:r>
            <w:proofErr w:type="spellEnd"/>
            <w:r w:rsidRPr="00434CAD">
              <w:rPr>
                <w:rFonts w:ascii="Times New Roman" w:hAnsi="Times New Roman" w:cs="Times New Roman"/>
                <w:b/>
                <w:color w:val="404040" w:themeColor="text1" w:themeTint="BF"/>
                <w:sz w:val="20"/>
                <w:szCs w:val="20"/>
              </w:rPr>
              <w:t xml:space="preserve"> </w:t>
            </w:r>
            <w:proofErr w:type="spellStart"/>
            <w:r w:rsidRPr="00434CAD">
              <w:rPr>
                <w:rFonts w:ascii="Times New Roman" w:hAnsi="Times New Roman" w:cs="Times New Roman"/>
                <w:b/>
                <w:color w:val="404040" w:themeColor="text1" w:themeTint="BF"/>
                <w:sz w:val="20"/>
                <w:szCs w:val="20"/>
              </w:rPr>
              <w:t>карточкасы</w:t>
            </w:r>
            <w:proofErr w:type="spellEnd"/>
            <w:r w:rsidRPr="00434CAD">
              <w:rPr>
                <w:rFonts w:ascii="Times New Roman" w:hAnsi="Times New Roman" w:cs="Times New Roman"/>
                <w:b/>
                <w:color w:val="404040" w:themeColor="text1" w:themeTint="BF"/>
                <w:sz w:val="20"/>
                <w:szCs w:val="20"/>
              </w:rPr>
              <w:t>/</w:t>
            </w:r>
          </w:p>
          <w:p w14:paraId="7EE3AAEF" w14:textId="77777777" w:rsidR="009D3794" w:rsidRPr="00434CAD" w:rsidRDefault="009D3794" w:rsidP="00F766FB">
            <w:pPr>
              <w:shd w:val="clear" w:color="auto" w:fill="FFFFFF"/>
              <w:spacing w:after="0" w:line="240" w:lineRule="auto"/>
              <w:rPr>
                <w:rFonts w:ascii="Times New Roman" w:hAnsi="Times New Roman" w:cs="Times New Roman"/>
                <w:b/>
                <w:color w:val="404040" w:themeColor="text1" w:themeTint="BF"/>
                <w:sz w:val="20"/>
                <w:szCs w:val="20"/>
              </w:rPr>
            </w:pPr>
            <w:r w:rsidRPr="00434CAD">
              <w:rPr>
                <w:rFonts w:ascii="Times New Roman" w:hAnsi="Times New Roman" w:cs="Times New Roman"/>
                <w:b/>
                <w:color w:val="404040" w:themeColor="text1" w:themeTint="BF"/>
                <w:sz w:val="20"/>
                <w:szCs w:val="20"/>
              </w:rPr>
              <w:t xml:space="preserve">Прогулочная карточка </w:t>
            </w:r>
          </w:p>
          <w:p w14:paraId="1F17A7BD" w14:textId="77777777" w:rsidR="009D3794" w:rsidRPr="00434CAD" w:rsidRDefault="009D3794" w:rsidP="00F766FB">
            <w:pPr>
              <w:pStyle w:val="ae"/>
              <w:shd w:val="clear" w:color="auto" w:fill="FFFFFF"/>
              <w:spacing w:before="0" w:beforeAutospacing="0" w:after="0" w:afterAutospacing="0"/>
              <w:jc w:val="center"/>
              <w:rPr>
                <w:color w:val="404040" w:themeColor="text1" w:themeTint="BF"/>
                <w:sz w:val="20"/>
                <w:szCs w:val="20"/>
                <w:lang w:val="ru-RU"/>
              </w:rPr>
            </w:pPr>
            <w:r w:rsidRPr="00434CAD">
              <w:rPr>
                <w:rStyle w:val="a5"/>
                <w:color w:val="404040" w:themeColor="text1" w:themeTint="BF"/>
                <w:sz w:val="20"/>
                <w:szCs w:val="20"/>
                <w:lang w:val="ru-RU"/>
              </w:rPr>
              <w:t>Наблюдение за ветром</w:t>
            </w:r>
          </w:p>
          <w:p w14:paraId="698ABDA6" w14:textId="77777777" w:rsidR="009D3794" w:rsidRPr="00434CAD" w:rsidRDefault="009D3794" w:rsidP="00F766FB">
            <w:pPr>
              <w:pStyle w:val="ae"/>
              <w:shd w:val="clear" w:color="auto" w:fill="FFFFFF"/>
              <w:spacing w:before="0" w:beforeAutospacing="0" w:after="0" w:afterAutospacing="0"/>
              <w:rPr>
                <w:color w:val="404040" w:themeColor="text1" w:themeTint="BF"/>
                <w:sz w:val="20"/>
                <w:szCs w:val="20"/>
                <w:lang w:val="ru-RU"/>
              </w:rPr>
            </w:pPr>
            <w:r w:rsidRPr="00434CAD">
              <w:rPr>
                <w:rStyle w:val="a5"/>
                <w:color w:val="404040" w:themeColor="text1" w:themeTint="BF"/>
                <w:sz w:val="20"/>
                <w:szCs w:val="20"/>
                <w:lang w:val="ru-RU"/>
              </w:rPr>
              <w:t>Цели</w:t>
            </w:r>
            <w:r w:rsidRPr="00434CAD">
              <w:rPr>
                <w:rStyle w:val="a3"/>
                <w:color w:val="404040" w:themeColor="text1" w:themeTint="BF"/>
                <w:sz w:val="20"/>
                <w:szCs w:val="20"/>
                <w:lang w:val="ru-RU"/>
              </w:rPr>
              <w:t>: -</w:t>
            </w:r>
            <w:r w:rsidRPr="00434CAD">
              <w:rPr>
                <w:rStyle w:val="a3"/>
                <w:color w:val="404040" w:themeColor="text1" w:themeTint="BF"/>
                <w:sz w:val="20"/>
                <w:szCs w:val="20"/>
              </w:rPr>
              <w:t> </w:t>
            </w:r>
            <w:r w:rsidRPr="00434CAD">
              <w:rPr>
                <w:color w:val="404040" w:themeColor="text1" w:themeTint="BF"/>
                <w:sz w:val="20"/>
                <w:szCs w:val="20"/>
                <w:lang w:val="ru-RU"/>
              </w:rPr>
              <w:t>продолжать закреплять представления о погодных измене</w:t>
            </w:r>
            <w:r w:rsidRPr="00434CAD">
              <w:rPr>
                <w:color w:val="404040" w:themeColor="text1" w:themeTint="BF"/>
                <w:sz w:val="20"/>
                <w:szCs w:val="20"/>
                <w:lang w:val="ru-RU"/>
              </w:rPr>
              <w:softHyphen/>
              <w:t>ниях; - формировать понятия о ветре, его свойствах; - учить определять направление ветра.</w:t>
            </w:r>
          </w:p>
          <w:p w14:paraId="0A9A67CB" w14:textId="77777777" w:rsidR="009D3794" w:rsidRPr="00434CAD" w:rsidRDefault="009D3794" w:rsidP="00F766FB">
            <w:pPr>
              <w:pStyle w:val="ae"/>
              <w:shd w:val="clear" w:color="auto" w:fill="FFFFFF"/>
              <w:spacing w:before="0" w:beforeAutospacing="0" w:after="0" w:afterAutospacing="0"/>
              <w:jc w:val="center"/>
              <w:rPr>
                <w:color w:val="404040" w:themeColor="text1" w:themeTint="BF"/>
                <w:sz w:val="20"/>
                <w:szCs w:val="20"/>
                <w:lang w:val="ru-RU"/>
              </w:rPr>
            </w:pPr>
            <w:r w:rsidRPr="00434CAD">
              <w:rPr>
                <w:rStyle w:val="a5"/>
                <w:color w:val="404040" w:themeColor="text1" w:themeTint="BF"/>
                <w:sz w:val="20"/>
                <w:szCs w:val="20"/>
                <w:lang w:val="ru-RU"/>
              </w:rPr>
              <w:t>Ход наблюдения</w:t>
            </w:r>
          </w:p>
          <w:p w14:paraId="608C8C18" w14:textId="77777777" w:rsidR="009D3794" w:rsidRPr="00434CAD" w:rsidRDefault="009D3794" w:rsidP="00F766FB">
            <w:pPr>
              <w:pStyle w:val="ae"/>
              <w:shd w:val="clear" w:color="auto" w:fill="FFFFFF"/>
              <w:spacing w:before="0" w:beforeAutospacing="0" w:after="0" w:afterAutospacing="0"/>
              <w:rPr>
                <w:color w:val="404040" w:themeColor="text1" w:themeTint="BF"/>
                <w:sz w:val="20"/>
                <w:szCs w:val="20"/>
                <w:lang w:val="ru-RU"/>
              </w:rPr>
            </w:pPr>
            <w:r w:rsidRPr="00434CAD">
              <w:rPr>
                <w:color w:val="404040" w:themeColor="text1" w:themeTint="BF"/>
                <w:sz w:val="20"/>
                <w:szCs w:val="20"/>
                <w:lang w:val="ru-RU"/>
              </w:rPr>
              <w:t>Как славно жить на свете</w:t>
            </w:r>
            <w:proofErr w:type="gramStart"/>
            <w:r w:rsidRPr="00434CAD">
              <w:rPr>
                <w:color w:val="404040" w:themeColor="text1" w:themeTint="BF"/>
                <w:sz w:val="20"/>
                <w:szCs w:val="20"/>
                <w:lang w:val="ru-RU"/>
              </w:rPr>
              <w:t>: Иду</w:t>
            </w:r>
            <w:proofErr w:type="gramEnd"/>
            <w:r w:rsidRPr="00434CAD">
              <w:rPr>
                <w:color w:val="404040" w:themeColor="text1" w:themeTint="BF"/>
                <w:sz w:val="20"/>
                <w:szCs w:val="20"/>
                <w:lang w:val="ru-RU"/>
              </w:rPr>
              <w:t>, а теплый ветер, Как пес, бежит за мной!</w:t>
            </w:r>
          </w:p>
          <w:p w14:paraId="0AE75B26" w14:textId="77777777" w:rsidR="009D3794" w:rsidRPr="00434CAD" w:rsidRDefault="009D3794" w:rsidP="00F766FB">
            <w:pPr>
              <w:pStyle w:val="ae"/>
              <w:shd w:val="clear" w:color="auto" w:fill="FFFFFF"/>
              <w:spacing w:before="0" w:beforeAutospacing="0" w:after="0" w:afterAutospacing="0"/>
              <w:rPr>
                <w:color w:val="404040" w:themeColor="text1" w:themeTint="BF"/>
                <w:sz w:val="20"/>
                <w:szCs w:val="20"/>
                <w:lang w:val="ru-RU"/>
              </w:rPr>
            </w:pPr>
            <w:r w:rsidRPr="00434CAD">
              <w:rPr>
                <w:color w:val="404040" w:themeColor="text1" w:themeTint="BF"/>
                <w:sz w:val="20"/>
                <w:szCs w:val="20"/>
                <w:lang w:val="ru-RU"/>
              </w:rPr>
              <w:t>Теплый воздух легче холодного, вот и поднимается он вверх, а холодный стелется внизу. Но воздух не везде оди</w:t>
            </w:r>
            <w:r w:rsidRPr="00434CAD">
              <w:rPr>
                <w:color w:val="404040" w:themeColor="text1" w:themeTint="BF"/>
                <w:sz w:val="20"/>
                <w:szCs w:val="20"/>
                <w:lang w:val="ru-RU"/>
              </w:rPr>
              <w:lastRenderedPageBreak/>
              <w:t>наковый, над песком он сильнее согревается, и поэтому ветер в пустынях бывает теплым. Над рекой воздух всегда прохладный, поэтому от реки всегда веет прохладным ветерком. Где воздух прогревается, там незаметно подни</w:t>
            </w:r>
            <w:r w:rsidRPr="00434CAD">
              <w:rPr>
                <w:color w:val="404040" w:themeColor="text1" w:themeTint="BF"/>
                <w:sz w:val="20"/>
                <w:szCs w:val="20"/>
                <w:lang w:val="ru-RU"/>
              </w:rPr>
              <w:softHyphen/>
              <w:t>мается вверх, а на его место прохладный спешит, да так торопится, что все это чувствуют. Все время воздух двигается над широкими морями, снежными полями, дремучими лесами и жаркими пустынями.</w:t>
            </w:r>
          </w:p>
          <w:p w14:paraId="68A07FE4" w14:textId="77777777" w:rsidR="009D3794" w:rsidRPr="00434CAD" w:rsidRDefault="009D3794" w:rsidP="00F766FB">
            <w:pPr>
              <w:pStyle w:val="ae"/>
              <w:shd w:val="clear" w:color="auto" w:fill="FFFFFF"/>
              <w:spacing w:before="0" w:beforeAutospacing="0" w:after="0" w:afterAutospacing="0"/>
              <w:rPr>
                <w:color w:val="404040" w:themeColor="text1" w:themeTint="BF"/>
                <w:sz w:val="20"/>
                <w:szCs w:val="20"/>
                <w:lang w:val="ru-RU"/>
              </w:rPr>
            </w:pPr>
            <w:r w:rsidRPr="00434CAD">
              <w:rPr>
                <w:rStyle w:val="a5"/>
                <w:color w:val="404040" w:themeColor="text1" w:themeTint="BF"/>
                <w:sz w:val="20"/>
                <w:szCs w:val="20"/>
                <w:lang w:val="ru-RU"/>
              </w:rPr>
              <w:t>Трудовая деятельность</w:t>
            </w:r>
          </w:p>
          <w:p w14:paraId="70574BC8" w14:textId="77777777" w:rsidR="009D3794" w:rsidRPr="00434CAD" w:rsidRDefault="009D3794" w:rsidP="00F766FB">
            <w:pPr>
              <w:pStyle w:val="ae"/>
              <w:shd w:val="clear" w:color="auto" w:fill="FFFFFF"/>
              <w:spacing w:before="0" w:beforeAutospacing="0" w:after="0" w:afterAutospacing="0"/>
              <w:rPr>
                <w:color w:val="404040" w:themeColor="text1" w:themeTint="BF"/>
                <w:sz w:val="20"/>
                <w:szCs w:val="20"/>
                <w:lang w:val="ru-RU"/>
              </w:rPr>
            </w:pPr>
            <w:r w:rsidRPr="00434CAD">
              <w:rPr>
                <w:color w:val="404040" w:themeColor="text1" w:themeTint="BF"/>
                <w:sz w:val="20"/>
                <w:szCs w:val="20"/>
                <w:lang w:val="ru-RU"/>
              </w:rPr>
              <w:t>Подметание дорожек.</w:t>
            </w:r>
          </w:p>
          <w:p w14:paraId="60031E75" w14:textId="77777777" w:rsidR="009D3794" w:rsidRPr="00434CAD" w:rsidRDefault="009D3794" w:rsidP="00F766FB">
            <w:pPr>
              <w:pStyle w:val="ae"/>
              <w:shd w:val="clear" w:color="auto" w:fill="FFFFFF"/>
              <w:spacing w:before="0" w:beforeAutospacing="0" w:after="0" w:afterAutospacing="0"/>
              <w:rPr>
                <w:color w:val="404040" w:themeColor="text1" w:themeTint="BF"/>
                <w:sz w:val="20"/>
                <w:szCs w:val="20"/>
                <w:lang w:val="ru-RU"/>
              </w:rPr>
            </w:pPr>
            <w:r w:rsidRPr="00434CAD">
              <w:rPr>
                <w:rStyle w:val="a3"/>
                <w:color w:val="404040" w:themeColor="text1" w:themeTint="BF"/>
                <w:sz w:val="20"/>
                <w:szCs w:val="20"/>
                <w:lang w:val="ru-RU"/>
              </w:rPr>
              <w:t>Цель:</w:t>
            </w:r>
            <w:r w:rsidRPr="00434CAD">
              <w:rPr>
                <w:rStyle w:val="a3"/>
                <w:color w:val="404040" w:themeColor="text1" w:themeTint="BF"/>
                <w:sz w:val="20"/>
                <w:szCs w:val="20"/>
              </w:rPr>
              <w:t> </w:t>
            </w:r>
            <w:r w:rsidRPr="00434CAD">
              <w:rPr>
                <w:color w:val="404040" w:themeColor="text1" w:themeTint="BF"/>
                <w:sz w:val="20"/>
                <w:szCs w:val="20"/>
                <w:lang w:val="ru-RU"/>
              </w:rPr>
              <w:t>воспитывать желание трудиться.</w:t>
            </w:r>
          </w:p>
          <w:p w14:paraId="72B4506F" w14:textId="77777777" w:rsidR="009D3794" w:rsidRPr="00434CAD" w:rsidRDefault="009D3794" w:rsidP="00F766FB">
            <w:pPr>
              <w:pStyle w:val="ae"/>
              <w:shd w:val="clear" w:color="auto" w:fill="FFFFFF"/>
              <w:spacing w:before="0" w:beforeAutospacing="0" w:after="0" w:afterAutospacing="0"/>
              <w:rPr>
                <w:color w:val="404040" w:themeColor="text1" w:themeTint="BF"/>
                <w:sz w:val="20"/>
                <w:szCs w:val="20"/>
                <w:lang w:val="ru-RU"/>
              </w:rPr>
            </w:pPr>
            <w:r w:rsidRPr="00434CAD">
              <w:rPr>
                <w:rStyle w:val="a5"/>
                <w:color w:val="404040" w:themeColor="text1" w:themeTint="BF"/>
                <w:sz w:val="20"/>
                <w:szCs w:val="20"/>
                <w:lang w:val="ru-RU"/>
              </w:rPr>
              <w:t>Подвижные игры</w:t>
            </w:r>
          </w:p>
          <w:p w14:paraId="0A7E9BAD" w14:textId="77777777" w:rsidR="009D3794" w:rsidRPr="00434CAD" w:rsidRDefault="009D3794" w:rsidP="00F766FB">
            <w:pPr>
              <w:pStyle w:val="ae"/>
              <w:shd w:val="clear" w:color="auto" w:fill="FFFFFF"/>
              <w:spacing w:before="0" w:beforeAutospacing="0" w:after="0" w:afterAutospacing="0"/>
              <w:rPr>
                <w:color w:val="404040" w:themeColor="text1" w:themeTint="BF"/>
                <w:sz w:val="20"/>
                <w:szCs w:val="20"/>
                <w:lang w:val="ru-RU"/>
              </w:rPr>
            </w:pPr>
            <w:r w:rsidRPr="00434CAD">
              <w:rPr>
                <w:color w:val="404040" w:themeColor="text1" w:themeTint="BF"/>
                <w:sz w:val="20"/>
                <w:szCs w:val="20"/>
                <w:lang w:val="ru-RU"/>
              </w:rPr>
              <w:t>«Быстрее ветра», «Кто выше?».</w:t>
            </w:r>
          </w:p>
          <w:p w14:paraId="3626FE4F" w14:textId="77777777" w:rsidR="009D3794" w:rsidRPr="00434CAD" w:rsidRDefault="009D3794" w:rsidP="00F766FB">
            <w:pPr>
              <w:pStyle w:val="ae"/>
              <w:shd w:val="clear" w:color="auto" w:fill="FFFFFF"/>
              <w:spacing w:before="0" w:beforeAutospacing="0" w:after="0" w:afterAutospacing="0"/>
              <w:rPr>
                <w:color w:val="404040" w:themeColor="text1" w:themeTint="BF"/>
                <w:sz w:val="20"/>
                <w:szCs w:val="20"/>
              </w:rPr>
            </w:pPr>
            <w:proofErr w:type="spellStart"/>
            <w:r w:rsidRPr="00434CAD">
              <w:rPr>
                <w:rStyle w:val="a3"/>
                <w:color w:val="404040" w:themeColor="text1" w:themeTint="BF"/>
                <w:sz w:val="20"/>
                <w:szCs w:val="20"/>
              </w:rPr>
              <w:t>Цели</w:t>
            </w:r>
            <w:proofErr w:type="spellEnd"/>
            <w:r w:rsidRPr="00434CAD">
              <w:rPr>
                <w:rStyle w:val="a3"/>
                <w:color w:val="404040" w:themeColor="text1" w:themeTint="BF"/>
                <w:sz w:val="20"/>
                <w:szCs w:val="20"/>
              </w:rPr>
              <w:t>:</w:t>
            </w:r>
          </w:p>
          <w:p w14:paraId="10F6FAF6" w14:textId="77777777" w:rsidR="009D3794" w:rsidRPr="00434CAD" w:rsidRDefault="009D3794" w:rsidP="00F766FB">
            <w:pPr>
              <w:pStyle w:val="ae"/>
              <w:numPr>
                <w:ilvl w:val="0"/>
                <w:numId w:val="38"/>
              </w:numPr>
              <w:shd w:val="clear" w:color="auto" w:fill="FFFFFF"/>
              <w:spacing w:before="0" w:beforeAutospacing="0" w:after="0" w:afterAutospacing="0"/>
              <w:ind w:left="0"/>
              <w:rPr>
                <w:color w:val="404040" w:themeColor="text1" w:themeTint="BF"/>
                <w:sz w:val="20"/>
                <w:szCs w:val="20"/>
              </w:rPr>
            </w:pPr>
            <w:proofErr w:type="spellStart"/>
            <w:r w:rsidRPr="00434CAD">
              <w:rPr>
                <w:color w:val="404040" w:themeColor="text1" w:themeTint="BF"/>
                <w:sz w:val="20"/>
                <w:szCs w:val="20"/>
              </w:rPr>
              <w:t>развивать</w:t>
            </w:r>
            <w:proofErr w:type="spellEnd"/>
            <w:r w:rsidRPr="00434CAD">
              <w:rPr>
                <w:color w:val="404040" w:themeColor="text1" w:themeTint="BF"/>
                <w:sz w:val="20"/>
                <w:szCs w:val="20"/>
              </w:rPr>
              <w:t xml:space="preserve"> </w:t>
            </w:r>
            <w:proofErr w:type="spellStart"/>
            <w:r w:rsidRPr="00434CAD">
              <w:rPr>
                <w:color w:val="404040" w:themeColor="text1" w:themeTint="BF"/>
                <w:sz w:val="20"/>
                <w:szCs w:val="20"/>
              </w:rPr>
              <w:t>быстроту</w:t>
            </w:r>
            <w:proofErr w:type="spellEnd"/>
            <w:r w:rsidRPr="00434CAD">
              <w:rPr>
                <w:color w:val="404040" w:themeColor="text1" w:themeTint="BF"/>
                <w:sz w:val="20"/>
                <w:szCs w:val="20"/>
              </w:rPr>
              <w:t xml:space="preserve"> </w:t>
            </w:r>
            <w:proofErr w:type="spellStart"/>
            <w:r w:rsidRPr="00434CAD">
              <w:rPr>
                <w:color w:val="404040" w:themeColor="text1" w:themeTint="BF"/>
                <w:sz w:val="20"/>
                <w:szCs w:val="20"/>
              </w:rPr>
              <w:t>бега</w:t>
            </w:r>
            <w:proofErr w:type="spellEnd"/>
            <w:r w:rsidRPr="00434CAD">
              <w:rPr>
                <w:color w:val="404040" w:themeColor="text1" w:themeTint="BF"/>
                <w:sz w:val="20"/>
                <w:szCs w:val="20"/>
              </w:rPr>
              <w:t>;</w:t>
            </w:r>
          </w:p>
          <w:p w14:paraId="6E06762C" w14:textId="77777777" w:rsidR="009D3794" w:rsidRPr="00434CAD" w:rsidRDefault="009D3794" w:rsidP="00F766FB">
            <w:pPr>
              <w:pStyle w:val="ae"/>
              <w:numPr>
                <w:ilvl w:val="0"/>
                <w:numId w:val="38"/>
              </w:numPr>
              <w:shd w:val="clear" w:color="auto" w:fill="FFFFFF"/>
              <w:spacing w:before="0" w:beforeAutospacing="0" w:after="0" w:afterAutospacing="0"/>
              <w:ind w:left="0"/>
              <w:rPr>
                <w:color w:val="404040" w:themeColor="text1" w:themeTint="BF"/>
                <w:sz w:val="20"/>
                <w:szCs w:val="20"/>
              </w:rPr>
            </w:pPr>
            <w:proofErr w:type="spellStart"/>
            <w:r w:rsidRPr="00434CAD">
              <w:rPr>
                <w:color w:val="404040" w:themeColor="text1" w:themeTint="BF"/>
                <w:sz w:val="20"/>
                <w:szCs w:val="20"/>
              </w:rPr>
              <w:t>учить</w:t>
            </w:r>
            <w:proofErr w:type="spellEnd"/>
            <w:r w:rsidRPr="00434CAD">
              <w:rPr>
                <w:color w:val="404040" w:themeColor="text1" w:themeTint="BF"/>
                <w:sz w:val="20"/>
                <w:szCs w:val="20"/>
              </w:rPr>
              <w:t xml:space="preserve"> </w:t>
            </w:r>
            <w:proofErr w:type="spellStart"/>
            <w:r w:rsidRPr="00434CAD">
              <w:rPr>
                <w:color w:val="404040" w:themeColor="text1" w:themeTint="BF"/>
                <w:sz w:val="20"/>
                <w:szCs w:val="20"/>
              </w:rPr>
              <w:t>прыгать</w:t>
            </w:r>
            <w:proofErr w:type="spellEnd"/>
            <w:r w:rsidRPr="00434CAD">
              <w:rPr>
                <w:color w:val="404040" w:themeColor="text1" w:themeTint="BF"/>
                <w:sz w:val="20"/>
                <w:szCs w:val="20"/>
              </w:rPr>
              <w:t xml:space="preserve"> </w:t>
            </w:r>
            <w:proofErr w:type="spellStart"/>
            <w:r w:rsidRPr="00434CAD">
              <w:rPr>
                <w:color w:val="404040" w:themeColor="text1" w:themeTint="BF"/>
                <w:sz w:val="20"/>
                <w:szCs w:val="20"/>
              </w:rPr>
              <w:t>легко</w:t>
            </w:r>
            <w:proofErr w:type="spellEnd"/>
            <w:r w:rsidRPr="00434CAD">
              <w:rPr>
                <w:color w:val="404040" w:themeColor="text1" w:themeTint="BF"/>
                <w:sz w:val="20"/>
                <w:szCs w:val="20"/>
              </w:rPr>
              <w:t>.</w:t>
            </w:r>
          </w:p>
          <w:p w14:paraId="08F068C7" w14:textId="77777777" w:rsidR="009D3794" w:rsidRPr="00434CAD" w:rsidRDefault="009D3794" w:rsidP="00F766FB">
            <w:pPr>
              <w:pStyle w:val="ae"/>
              <w:shd w:val="clear" w:color="auto" w:fill="FFFFFF"/>
              <w:spacing w:before="0" w:beforeAutospacing="0" w:after="0" w:afterAutospacing="0"/>
              <w:rPr>
                <w:color w:val="404040" w:themeColor="text1" w:themeTint="BF"/>
                <w:sz w:val="20"/>
                <w:szCs w:val="20"/>
              </w:rPr>
            </w:pPr>
            <w:proofErr w:type="spellStart"/>
            <w:r w:rsidRPr="00434CAD">
              <w:rPr>
                <w:rStyle w:val="a5"/>
                <w:color w:val="404040" w:themeColor="text1" w:themeTint="BF"/>
                <w:sz w:val="20"/>
                <w:szCs w:val="20"/>
              </w:rPr>
              <w:t>Индивидуальная</w:t>
            </w:r>
            <w:proofErr w:type="spellEnd"/>
            <w:r w:rsidRPr="00434CAD">
              <w:rPr>
                <w:rStyle w:val="a5"/>
                <w:color w:val="404040" w:themeColor="text1" w:themeTint="BF"/>
                <w:sz w:val="20"/>
                <w:szCs w:val="20"/>
              </w:rPr>
              <w:t xml:space="preserve"> </w:t>
            </w:r>
            <w:proofErr w:type="spellStart"/>
            <w:r w:rsidRPr="00434CAD">
              <w:rPr>
                <w:rStyle w:val="a5"/>
                <w:color w:val="404040" w:themeColor="text1" w:themeTint="BF"/>
                <w:sz w:val="20"/>
                <w:szCs w:val="20"/>
              </w:rPr>
              <w:t>работа</w:t>
            </w:r>
            <w:proofErr w:type="spellEnd"/>
          </w:p>
          <w:p w14:paraId="09F05843" w14:textId="77777777" w:rsidR="009D3794" w:rsidRPr="00434CAD" w:rsidRDefault="009D3794" w:rsidP="00F766FB">
            <w:pPr>
              <w:pStyle w:val="ae"/>
              <w:shd w:val="clear" w:color="auto" w:fill="FFFFFF"/>
              <w:spacing w:before="0" w:beforeAutospacing="0" w:after="0" w:afterAutospacing="0"/>
              <w:rPr>
                <w:color w:val="404040" w:themeColor="text1" w:themeTint="BF"/>
                <w:sz w:val="20"/>
                <w:szCs w:val="20"/>
              </w:rPr>
            </w:pPr>
            <w:r w:rsidRPr="00434CAD">
              <w:rPr>
                <w:color w:val="404040" w:themeColor="text1" w:themeTint="BF"/>
                <w:sz w:val="20"/>
                <w:szCs w:val="20"/>
              </w:rPr>
              <w:t>«</w:t>
            </w:r>
            <w:proofErr w:type="spellStart"/>
            <w:r w:rsidRPr="00434CAD">
              <w:rPr>
                <w:color w:val="404040" w:themeColor="text1" w:themeTint="BF"/>
                <w:sz w:val="20"/>
                <w:szCs w:val="20"/>
              </w:rPr>
              <w:t>Прыгни</w:t>
            </w:r>
            <w:proofErr w:type="spellEnd"/>
            <w:r w:rsidRPr="00434CAD">
              <w:rPr>
                <w:color w:val="404040" w:themeColor="text1" w:themeTint="BF"/>
                <w:sz w:val="20"/>
                <w:szCs w:val="20"/>
              </w:rPr>
              <w:t xml:space="preserve"> </w:t>
            </w:r>
            <w:proofErr w:type="spellStart"/>
            <w:r w:rsidRPr="00434CAD">
              <w:rPr>
                <w:color w:val="404040" w:themeColor="text1" w:themeTint="BF"/>
                <w:sz w:val="20"/>
                <w:szCs w:val="20"/>
              </w:rPr>
              <w:t>дальше</w:t>
            </w:r>
            <w:proofErr w:type="spellEnd"/>
            <w:r w:rsidRPr="00434CAD">
              <w:rPr>
                <w:color w:val="404040" w:themeColor="text1" w:themeTint="BF"/>
                <w:sz w:val="20"/>
                <w:szCs w:val="20"/>
              </w:rPr>
              <w:t>».</w:t>
            </w:r>
          </w:p>
          <w:p w14:paraId="6476BE21" w14:textId="77777777" w:rsidR="009D3794" w:rsidRPr="00434CAD" w:rsidRDefault="009D3794" w:rsidP="00F766FB">
            <w:pPr>
              <w:pStyle w:val="ae"/>
              <w:shd w:val="clear" w:color="auto" w:fill="FFFFFF"/>
              <w:spacing w:before="0" w:beforeAutospacing="0" w:after="0" w:afterAutospacing="0"/>
              <w:rPr>
                <w:color w:val="404040" w:themeColor="text1" w:themeTint="BF"/>
                <w:sz w:val="20"/>
                <w:szCs w:val="20"/>
                <w:lang w:val="ru-RU"/>
              </w:rPr>
            </w:pPr>
            <w:r w:rsidRPr="00434CAD">
              <w:rPr>
                <w:rStyle w:val="a3"/>
                <w:color w:val="404040" w:themeColor="text1" w:themeTint="BF"/>
                <w:sz w:val="20"/>
                <w:szCs w:val="20"/>
                <w:lang w:val="ru-RU"/>
              </w:rPr>
              <w:t>Цели:</w:t>
            </w:r>
            <w:r w:rsidRPr="00434CAD">
              <w:rPr>
                <w:rStyle w:val="a3"/>
                <w:color w:val="404040" w:themeColor="text1" w:themeTint="BF"/>
                <w:sz w:val="20"/>
                <w:szCs w:val="20"/>
              </w:rPr>
              <w:t> </w:t>
            </w:r>
            <w:r w:rsidRPr="00434CAD">
              <w:rPr>
                <w:color w:val="404040" w:themeColor="text1" w:themeTint="BF"/>
                <w:sz w:val="20"/>
                <w:szCs w:val="20"/>
                <w:lang w:val="ru-RU"/>
              </w:rPr>
              <w:t>учить прыгать в длину с разбега.</w:t>
            </w:r>
          </w:p>
          <w:p w14:paraId="6E2ADB9E" w14:textId="77777777" w:rsidR="009D3794" w:rsidRPr="00434CAD" w:rsidRDefault="009D3794" w:rsidP="00F766FB">
            <w:pPr>
              <w:pStyle w:val="ae"/>
              <w:shd w:val="clear" w:color="auto" w:fill="FFFFFF"/>
              <w:spacing w:before="0" w:beforeAutospacing="0" w:after="0" w:afterAutospacing="0"/>
              <w:rPr>
                <w:b/>
                <w:color w:val="404040" w:themeColor="text1" w:themeTint="BF"/>
                <w:sz w:val="20"/>
                <w:szCs w:val="20"/>
                <w:lang w:val="ru-RU"/>
              </w:rPr>
            </w:pPr>
          </w:p>
        </w:tc>
        <w:tc>
          <w:tcPr>
            <w:tcW w:w="3212" w:type="dxa"/>
            <w:gridSpan w:val="2"/>
            <w:tcBorders>
              <w:top w:val="single" w:sz="4" w:space="0" w:color="auto"/>
              <w:left w:val="single" w:sz="4" w:space="0" w:color="auto"/>
              <w:bottom w:val="single" w:sz="4" w:space="0" w:color="auto"/>
              <w:right w:val="single" w:sz="4" w:space="0" w:color="auto"/>
            </w:tcBorders>
          </w:tcPr>
          <w:p w14:paraId="7D3830C2" w14:textId="77777777" w:rsidR="009D3794" w:rsidRPr="00434CAD" w:rsidRDefault="009D3794" w:rsidP="00F766FB">
            <w:pPr>
              <w:shd w:val="clear" w:color="auto" w:fill="FFFFFF"/>
              <w:spacing w:after="0" w:line="240" w:lineRule="auto"/>
              <w:contextualSpacing/>
              <w:rPr>
                <w:rFonts w:ascii="Times New Roman" w:hAnsi="Times New Roman" w:cs="Times New Roman"/>
                <w:b/>
                <w:color w:val="404040" w:themeColor="text1" w:themeTint="BF"/>
                <w:sz w:val="20"/>
                <w:szCs w:val="20"/>
              </w:rPr>
            </w:pPr>
            <w:proofErr w:type="spellStart"/>
            <w:r w:rsidRPr="00434CAD">
              <w:rPr>
                <w:rFonts w:ascii="Times New Roman" w:hAnsi="Times New Roman" w:cs="Times New Roman"/>
                <w:b/>
                <w:color w:val="404040" w:themeColor="text1" w:themeTint="BF"/>
                <w:sz w:val="20"/>
                <w:szCs w:val="20"/>
              </w:rPr>
              <w:lastRenderedPageBreak/>
              <w:t>Серуен</w:t>
            </w:r>
            <w:proofErr w:type="spellEnd"/>
            <w:r w:rsidRPr="00434CAD">
              <w:rPr>
                <w:rFonts w:ascii="Times New Roman" w:hAnsi="Times New Roman" w:cs="Times New Roman"/>
                <w:b/>
                <w:color w:val="404040" w:themeColor="text1" w:themeTint="BF"/>
                <w:sz w:val="20"/>
                <w:szCs w:val="20"/>
              </w:rPr>
              <w:t xml:space="preserve"> </w:t>
            </w:r>
            <w:proofErr w:type="spellStart"/>
            <w:r w:rsidRPr="00434CAD">
              <w:rPr>
                <w:rFonts w:ascii="Times New Roman" w:hAnsi="Times New Roman" w:cs="Times New Roman"/>
                <w:b/>
                <w:color w:val="404040" w:themeColor="text1" w:themeTint="BF"/>
                <w:sz w:val="20"/>
                <w:szCs w:val="20"/>
              </w:rPr>
              <w:t>карточкасы</w:t>
            </w:r>
            <w:proofErr w:type="spellEnd"/>
            <w:r w:rsidRPr="00434CAD">
              <w:rPr>
                <w:rFonts w:ascii="Times New Roman" w:hAnsi="Times New Roman" w:cs="Times New Roman"/>
                <w:b/>
                <w:color w:val="404040" w:themeColor="text1" w:themeTint="BF"/>
                <w:sz w:val="20"/>
                <w:szCs w:val="20"/>
              </w:rPr>
              <w:t>/</w:t>
            </w:r>
          </w:p>
          <w:p w14:paraId="6FB3861F" w14:textId="77777777" w:rsidR="009D3794" w:rsidRPr="00434CAD" w:rsidRDefault="009D3794" w:rsidP="00F766FB">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434CAD">
              <w:rPr>
                <w:rFonts w:ascii="Times New Roman" w:hAnsi="Times New Roman" w:cs="Times New Roman"/>
                <w:b/>
                <w:color w:val="404040" w:themeColor="text1" w:themeTint="BF"/>
                <w:sz w:val="20"/>
                <w:szCs w:val="20"/>
              </w:rPr>
              <w:t xml:space="preserve">Прогулочная карточка </w:t>
            </w:r>
          </w:p>
          <w:p w14:paraId="14A2F8E0" w14:textId="77777777" w:rsidR="009D3794" w:rsidRPr="00434CAD" w:rsidRDefault="009D3794" w:rsidP="00F766FB">
            <w:pPr>
              <w:pStyle w:val="ae"/>
              <w:shd w:val="clear" w:color="auto" w:fill="FFFFFF"/>
              <w:spacing w:before="0" w:beforeAutospacing="0" w:after="0" w:afterAutospacing="0"/>
              <w:jc w:val="center"/>
              <w:rPr>
                <w:color w:val="404040" w:themeColor="text1" w:themeTint="BF"/>
                <w:sz w:val="20"/>
                <w:szCs w:val="20"/>
                <w:lang w:val="ru-RU"/>
              </w:rPr>
            </w:pPr>
            <w:r w:rsidRPr="00434CAD">
              <w:rPr>
                <w:rStyle w:val="a5"/>
                <w:color w:val="404040" w:themeColor="text1" w:themeTint="BF"/>
                <w:sz w:val="20"/>
                <w:szCs w:val="20"/>
                <w:lang w:val="ru-RU"/>
              </w:rPr>
              <w:t>Наблюдение за погодой</w:t>
            </w:r>
          </w:p>
          <w:p w14:paraId="4B3263E5" w14:textId="77777777" w:rsidR="009D3794" w:rsidRPr="00434CAD" w:rsidRDefault="009D3794" w:rsidP="00F766FB">
            <w:pPr>
              <w:pStyle w:val="ae"/>
              <w:shd w:val="clear" w:color="auto" w:fill="FFFFFF"/>
              <w:spacing w:before="0" w:beforeAutospacing="0" w:after="0" w:afterAutospacing="0"/>
              <w:rPr>
                <w:color w:val="404040" w:themeColor="text1" w:themeTint="BF"/>
                <w:sz w:val="20"/>
                <w:szCs w:val="20"/>
                <w:lang w:val="ru-RU"/>
              </w:rPr>
            </w:pPr>
            <w:r w:rsidRPr="00434CAD">
              <w:rPr>
                <w:rStyle w:val="a5"/>
                <w:color w:val="404040" w:themeColor="text1" w:themeTint="BF"/>
                <w:sz w:val="20"/>
                <w:szCs w:val="20"/>
                <w:lang w:val="ru-RU"/>
              </w:rPr>
              <w:t>Цель</w:t>
            </w:r>
            <w:r w:rsidRPr="00434CAD">
              <w:rPr>
                <w:color w:val="404040" w:themeColor="text1" w:themeTint="BF"/>
                <w:sz w:val="20"/>
                <w:szCs w:val="20"/>
                <w:lang w:val="ru-RU"/>
              </w:rPr>
              <w:t>: закреплять знания о сезонных изменениях в природе.</w:t>
            </w:r>
          </w:p>
          <w:p w14:paraId="672F1CB5" w14:textId="77777777" w:rsidR="009D3794" w:rsidRPr="00434CAD" w:rsidRDefault="009D3794" w:rsidP="00F766FB">
            <w:pPr>
              <w:pStyle w:val="ae"/>
              <w:shd w:val="clear" w:color="auto" w:fill="FFFFFF"/>
              <w:spacing w:before="0" w:beforeAutospacing="0" w:after="0" w:afterAutospacing="0"/>
              <w:jc w:val="center"/>
              <w:rPr>
                <w:color w:val="404040" w:themeColor="text1" w:themeTint="BF"/>
                <w:sz w:val="20"/>
                <w:szCs w:val="20"/>
                <w:lang w:val="ru-RU"/>
              </w:rPr>
            </w:pPr>
            <w:r w:rsidRPr="00434CAD">
              <w:rPr>
                <w:rStyle w:val="a5"/>
                <w:color w:val="404040" w:themeColor="text1" w:themeTint="BF"/>
                <w:sz w:val="20"/>
                <w:szCs w:val="20"/>
                <w:lang w:val="ru-RU"/>
              </w:rPr>
              <w:t>Ход наблюдения</w:t>
            </w:r>
          </w:p>
          <w:p w14:paraId="156D47C3" w14:textId="77777777" w:rsidR="009D3794" w:rsidRPr="00434CAD" w:rsidRDefault="009D3794" w:rsidP="00F766FB">
            <w:pPr>
              <w:pStyle w:val="ae"/>
              <w:shd w:val="clear" w:color="auto" w:fill="FFFFFF"/>
              <w:spacing w:before="0" w:beforeAutospacing="0" w:after="0" w:afterAutospacing="0"/>
              <w:rPr>
                <w:color w:val="404040" w:themeColor="text1" w:themeTint="BF"/>
                <w:sz w:val="20"/>
                <w:szCs w:val="20"/>
                <w:lang w:val="ru-RU"/>
              </w:rPr>
            </w:pPr>
            <w:r w:rsidRPr="00434CAD">
              <w:rPr>
                <w:color w:val="404040" w:themeColor="text1" w:themeTint="BF"/>
                <w:sz w:val="20"/>
                <w:szCs w:val="20"/>
                <w:lang w:val="ru-RU"/>
              </w:rPr>
              <w:t>Туча прячется за лес</w:t>
            </w:r>
            <w:proofErr w:type="gramStart"/>
            <w:r w:rsidRPr="00434CAD">
              <w:rPr>
                <w:color w:val="404040" w:themeColor="text1" w:themeTint="BF"/>
                <w:sz w:val="20"/>
                <w:szCs w:val="20"/>
                <w:lang w:val="ru-RU"/>
              </w:rPr>
              <w:t>, Смотрит</w:t>
            </w:r>
            <w:proofErr w:type="gramEnd"/>
            <w:r w:rsidRPr="00434CAD">
              <w:rPr>
                <w:color w:val="404040" w:themeColor="text1" w:themeTint="BF"/>
                <w:sz w:val="20"/>
                <w:szCs w:val="20"/>
                <w:lang w:val="ru-RU"/>
              </w:rPr>
              <w:t xml:space="preserve"> солнышко с небес — И такое чистое, доброе, лучистое. Если б мы его достали, Мы б его расцеловали.</w:t>
            </w:r>
          </w:p>
          <w:p w14:paraId="1C66CEEC" w14:textId="77777777" w:rsidR="009D3794" w:rsidRPr="00434CAD" w:rsidRDefault="009D3794" w:rsidP="00F766FB">
            <w:pPr>
              <w:pStyle w:val="ae"/>
              <w:shd w:val="clear" w:color="auto" w:fill="FFFFFF"/>
              <w:spacing w:before="0" w:beforeAutospacing="0" w:after="0" w:afterAutospacing="0"/>
              <w:rPr>
                <w:color w:val="404040" w:themeColor="text1" w:themeTint="BF"/>
                <w:sz w:val="20"/>
                <w:szCs w:val="20"/>
                <w:lang w:val="ru-RU"/>
              </w:rPr>
            </w:pPr>
            <w:r w:rsidRPr="00434CAD">
              <w:rPr>
                <w:color w:val="404040" w:themeColor="text1" w:themeTint="BF"/>
                <w:sz w:val="20"/>
                <w:szCs w:val="20"/>
                <w:lang w:val="ru-RU"/>
              </w:rPr>
              <w:t>Что изменилось с приходом весны? Дни стали прибавляться, сол</w:t>
            </w:r>
            <w:r w:rsidRPr="00434CAD">
              <w:rPr>
                <w:color w:val="404040" w:themeColor="text1" w:themeTint="BF"/>
                <w:sz w:val="20"/>
                <w:szCs w:val="20"/>
                <w:lang w:val="ru-RU"/>
              </w:rPr>
              <w:softHyphen/>
              <w:t>нышко стало чаще появляться и не только светить, но и греть.</w:t>
            </w:r>
          </w:p>
          <w:p w14:paraId="2F1CE75D" w14:textId="77777777" w:rsidR="009D3794" w:rsidRPr="00434CAD" w:rsidRDefault="009D3794" w:rsidP="00F766FB">
            <w:pPr>
              <w:pStyle w:val="ae"/>
              <w:shd w:val="clear" w:color="auto" w:fill="FFFFFF"/>
              <w:spacing w:before="0" w:beforeAutospacing="0" w:after="0" w:afterAutospacing="0"/>
              <w:rPr>
                <w:color w:val="404040" w:themeColor="text1" w:themeTint="BF"/>
                <w:sz w:val="20"/>
                <w:szCs w:val="20"/>
                <w:lang w:val="ru-RU"/>
              </w:rPr>
            </w:pPr>
            <w:r w:rsidRPr="00434CAD">
              <w:rPr>
                <w:color w:val="404040" w:themeColor="text1" w:themeTint="BF"/>
                <w:sz w:val="20"/>
                <w:szCs w:val="20"/>
                <w:lang w:val="ru-RU"/>
              </w:rPr>
              <w:t>Что изменилось на огороде?</w:t>
            </w:r>
            <w:r w:rsidRPr="00434CAD">
              <w:rPr>
                <w:color w:val="404040" w:themeColor="text1" w:themeTint="BF"/>
                <w:sz w:val="20"/>
                <w:szCs w:val="20"/>
              </w:rPr>
              <w:t> </w:t>
            </w:r>
            <w:r w:rsidRPr="00434CAD">
              <w:rPr>
                <w:rStyle w:val="a3"/>
                <w:color w:val="404040" w:themeColor="text1" w:themeTint="BF"/>
                <w:sz w:val="20"/>
                <w:szCs w:val="20"/>
                <w:lang w:val="ru-RU"/>
              </w:rPr>
              <w:t>(Появились проталины.)</w:t>
            </w:r>
            <w:r w:rsidRPr="00434CAD">
              <w:rPr>
                <w:rStyle w:val="a3"/>
                <w:color w:val="404040" w:themeColor="text1" w:themeTint="BF"/>
                <w:sz w:val="20"/>
                <w:szCs w:val="20"/>
              </w:rPr>
              <w:t> </w:t>
            </w:r>
            <w:r w:rsidRPr="00434CAD">
              <w:rPr>
                <w:color w:val="404040" w:themeColor="text1" w:themeTint="BF"/>
                <w:sz w:val="20"/>
                <w:szCs w:val="20"/>
                <w:lang w:val="ru-RU"/>
              </w:rPr>
              <w:t>Как вы ду</w:t>
            </w:r>
            <w:r w:rsidRPr="00434CAD">
              <w:rPr>
                <w:color w:val="404040" w:themeColor="text1" w:themeTint="BF"/>
                <w:sz w:val="20"/>
                <w:szCs w:val="20"/>
                <w:lang w:val="ru-RU"/>
              </w:rPr>
              <w:softHyphen/>
              <w:t xml:space="preserve">маете, почему снег не везде растаял, а лежит маленькими </w:t>
            </w:r>
            <w:r w:rsidRPr="00434CAD">
              <w:rPr>
                <w:color w:val="404040" w:themeColor="text1" w:themeTint="BF"/>
                <w:sz w:val="20"/>
                <w:szCs w:val="20"/>
                <w:lang w:val="ru-RU"/>
              </w:rPr>
              <w:lastRenderedPageBreak/>
              <w:t>клочками? Скоро прилетят с юга птицы, и если мы повесим на деревьях скво</w:t>
            </w:r>
            <w:r w:rsidRPr="00434CAD">
              <w:rPr>
                <w:color w:val="404040" w:themeColor="text1" w:themeTint="BF"/>
                <w:sz w:val="20"/>
                <w:szCs w:val="20"/>
                <w:lang w:val="ru-RU"/>
              </w:rPr>
              <w:softHyphen/>
              <w:t>речники, то они захотят в них поселиться.</w:t>
            </w:r>
          </w:p>
          <w:p w14:paraId="02E49409" w14:textId="77777777" w:rsidR="009D3794" w:rsidRPr="00434CAD" w:rsidRDefault="009D3794" w:rsidP="00F766FB">
            <w:pPr>
              <w:pStyle w:val="ae"/>
              <w:shd w:val="clear" w:color="auto" w:fill="FFFFFF"/>
              <w:spacing w:before="0" w:beforeAutospacing="0" w:after="0" w:afterAutospacing="0"/>
              <w:rPr>
                <w:color w:val="404040" w:themeColor="text1" w:themeTint="BF"/>
                <w:sz w:val="20"/>
                <w:szCs w:val="20"/>
                <w:lang w:val="ru-RU"/>
              </w:rPr>
            </w:pPr>
            <w:r w:rsidRPr="00434CAD">
              <w:rPr>
                <w:color w:val="404040" w:themeColor="text1" w:themeTint="BF"/>
                <w:sz w:val="20"/>
                <w:szCs w:val="20"/>
                <w:lang w:val="ru-RU"/>
              </w:rPr>
              <w:t>Каждое утро они будут своим пением поднимать нам настроение, радовать нас. Будут поедать вредителей на стволах деревьев и гряд</w:t>
            </w:r>
            <w:r w:rsidRPr="00434CAD">
              <w:rPr>
                <w:color w:val="404040" w:themeColor="text1" w:themeTint="BF"/>
                <w:sz w:val="20"/>
                <w:szCs w:val="20"/>
                <w:lang w:val="ru-RU"/>
              </w:rPr>
              <w:softHyphen/>
              <w:t>ках. Каких насекомых-вредителей вы знаете? Муравей — вреди</w:t>
            </w:r>
            <w:r w:rsidRPr="00434CAD">
              <w:rPr>
                <w:color w:val="404040" w:themeColor="text1" w:themeTint="BF"/>
                <w:sz w:val="20"/>
                <w:szCs w:val="20"/>
                <w:lang w:val="ru-RU"/>
              </w:rPr>
              <w:softHyphen/>
              <w:t>тель?</w:t>
            </w:r>
            <w:r w:rsidRPr="00434CAD">
              <w:rPr>
                <w:color w:val="404040" w:themeColor="text1" w:themeTint="BF"/>
                <w:sz w:val="20"/>
                <w:szCs w:val="20"/>
              </w:rPr>
              <w:t> </w:t>
            </w:r>
            <w:r w:rsidRPr="00434CAD">
              <w:rPr>
                <w:rStyle w:val="a3"/>
                <w:color w:val="404040" w:themeColor="text1" w:themeTint="BF"/>
                <w:sz w:val="20"/>
                <w:szCs w:val="20"/>
                <w:lang w:val="ru-RU"/>
              </w:rPr>
              <w:t>(Нет, он санитар.)</w:t>
            </w:r>
            <w:r w:rsidRPr="00434CAD">
              <w:rPr>
                <w:rStyle w:val="a3"/>
                <w:color w:val="404040" w:themeColor="text1" w:themeTint="BF"/>
                <w:sz w:val="20"/>
                <w:szCs w:val="20"/>
              </w:rPr>
              <w:t> </w:t>
            </w:r>
            <w:r w:rsidRPr="00434CAD">
              <w:rPr>
                <w:color w:val="404040" w:themeColor="text1" w:themeTint="BF"/>
                <w:sz w:val="20"/>
                <w:szCs w:val="20"/>
                <w:lang w:val="ru-RU"/>
              </w:rPr>
              <w:t>Какие изменения произошли с деревьями?</w:t>
            </w:r>
            <w:r w:rsidRPr="00434CAD">
              <w:rPr>
                <w:color w:val="404040" w:themeColor="text1" w:themeTint="BF"/>
                <w:sz w:val="20"/>
                <w:szCs w:val="20"/>
              </w:rPr>
              <w:t> </w:t>
            </w:r>
            <w:r w:rsidRPr="00434CAD">
              <w:rPr>
                <w:rStyle w:val="a3"/>
                <w:color w:val="404040" w:themeColor="text1" w:themeTint="BF"/>
                <w:sz w:val="20"/>
                <w:szCs w:val="20"/>
                <w:lang w:val="ru-RU"/>
              </w:rPr>
              <w:t>(Стали набухать почки.)</w:t>
            </w:r>
            <w:r w:rsidRPr="00434CAD">
              <w:rPr>
                <w:rStyle w:val="a3"/>
                <w:color w:val="404040" w:themeColor="text1" w:themeTint="BF"/>
                <w:sz w:val="20"/>
                <w:szCs w:val="20"/>
              </w:rPr>
              <w:t> </w:t>
            </w:r>
            <w:r w:rsidRPr="00434CAD">
              <w:rPr>
                <w:color w:val="404040" w:themeColor="text1" w:themeTint="BF"/>
                <w:sz w:val="20"/>
                <w:szCs w:val="20"/>
                <w:lang w:val="ru-RU"/>
              </w:rPr>
              <w:t>Почему зимой почки не набухают?</w:t>
            </w:r>
            <w:r w:rsidRPr="00434CAD">
              <w:rPr>
                <w:color w:val="404040" w:themeColor="text1" w:themeTint="BF"/>
                <w:sz w:val="20"/>
                <w:szCs w:val="20"/>
              </w:rPr>
              <w:t> </w:t>
            </w:r>
            <w:r w:rsidRPr="00434CAD">
              <w:rPr>
                <w:rStyle w:val="a3"/>
                <w:color w:val="404040" w:themeColor="text1" w:themeTint="BF"/>
                <w:sz w:val="20"/>
                <w:szCs w:val="20"/>
                <w:lang w:val="ru-RU"/>
              </w:rPr>
              <w:t>(Дере</w:t>
            </w:r>
            <w:r w:rsidRPr="00434CAD">
              <w:rPr>
                <w:rStyle w:val="a3"/>
                <w:color w:val="404040" w:themeColor="text1" w:themeTint="BF"/>
                <w:sz w:val="20"/>
                <w:szCs w:val="20"/>
                <w:lang w:val="ru-RU"/>
              </w:rPr>
              <w:softHyphen/>
              <w:t>во, как и медведь, зимой спит, а как солнышко начнет пригревать, оно просыпается, начинает питаться талой водой.)</w:t>
            </w:r>
          </w:p>
          <w:p w14:paraId="160FC80E" w14:textId="77777777" w:rsidR="009D3794" w:rsidRPr="00434CAD" w:rsidRDefault="009D3794" w:rsidP="00F766FB">
            <w:pPr>
              <w:pStyle w:val="ae"/>
              <w:shd w:val="clear" w:color="auto" w:fill="FFFFFF"/>
              <w:spacing w:before="0" w:beforeAutospacing="0" w:after="0" w:afterAutospacing="0"/>
              <w:rPr>
                <w:color w:val="404040" w:themeColor="text1" w:themeTint="BF"/>
                <w:sz w:val="20"/>
                <w:szCs w:val="20"/>
                <w:lang w:val="ru-RU"/>
              </w:rPr>
            </w:pPr>
            <w:r w:rsidRPr="00434CAD">
              <w:rPr>
                <w:rStyle w:val="a5"/>
                <w:color w:val="404040" w:themeColor="text1" w:themeTint="BF"/>
                <w:sz w:val="20"/>
                <w:szCs w:val="20"/>
                <w:lang w:val="ru-RU"/>
              </w:rPr>
              <w:t>Трудовая деятельность</w:t>
            </w:r>
          </w:p>
          <w:p w14:paraId="767A900F" w14:textId="77777777" w:rsidR="009D3794" w:rsidRPr="00434CAD" w:rsidRDefault="009D3794" w:rsidP="00F766FB">
            <w:pPr>
              <w:pStyle w:val="ae"/>
              <w:shd w:val="clear" w:color="auto" w:fill="FFFFFF"/>
              <w:spacing w:before="0" w:beforeAutospacing="0" w:after="0" w:afterAutospacing="0"/>
              <w:rPr>
                <w:color w:val="404040" w:themeColor="text1" w:themeTint="BF"/>
                <w:sz w:val="20"/>
                <w:szCs w:val="20"/>
                <w:lang w:val="ru-RU"/>
              </w:rPr>
            </w:pPr>
            <w:r w:rsidRPr="00434CAD">
              <w:rPr>
                <w:color w:val="404040" w:themeColor="text1" w:themeTint="BF"/>
                <w:sz w:val="20"/>
                <w:szCs w:val="20"/>
                <w:lang w:val="ru-RU"/>
              </w:rPr>
              <w:t>Посыпание дорожек песком (на огороде).</w:t>
            </w:r>
          </w:p>
          <w:p w14:paraId="56F59186" w14:textId="77777777" w:rsidR="009D3794" w:rsidRPr="00434CAD" w:rsidRDefault="009D3794" w:rsidP="00F766FB">
            <w:pPr>
              <w:pStyle w:val="ae"/>
              <w:shd w:val="clear" w:color="auto" w:fill="FFFFFF"/>
              <w:spacing w:before="0" w:beforeAutospacing="0" w:after="0" w:afterAutospacing="0"/>
              <w:rPr>
                <w:color w:val="404040" w:themeColor="text1" w:themeTint="BF"/>
                <w:sz w:val="20"/>
                <w:szCs w:val="20"/>
                <w:lang w:val="ru-RU"/>
              </w:rPr>
            </w:pPr>
            <w:r w:rsidRPr="00434CAD">
              <w:rPr>
                <w:rStyle w:val="a3"/>
                <w:color w:val="404040" w:themeColor="text1" w:themeTint="BF"/>
                <w:sz w:val="20"/>
                <w:szCs w:val="20"/>
                <w:lang w:val="ru-RU"/>
              </w:rPr>
              <w:t>Цель:</w:t>
            </w:r>
            <w:r w:rsidRPr="00434CAD">
              <w:rPr>
                <w:rStyle w:val="a3"/>
                <w:color w:val="404040" w:themeColor="text1" w:themeTint="BF"/>
                <w:sz w:val="20"/>
                <w:szCs w:val="20"/>
              </w:rPr>
              <w:t> </w:t>
            </w:r>
            <w:r w:rsidRPr="00434CAD">
              <w:rPr>
                <w:color w:val="404040" w:themeColor="text1" w:themeTint="BF"/>
                <w:sz w:val="20"/>
                <w:szCs w:val="20"/>
                <w:lang w:val="ru-RU"/>
              </w:rPr>
              <w:t>учить мальчиков уважать девочек, выполнять более тяже</w:t>
            </w:r>
            <w:r w:rsidRPr="00434CAD">
              <w:rPr>
                <w:color w:val="404040" w:themeColor="text1" w:themeTint="BF"/>
                <w:sz w:val="20"/>
                <w:szCs w:val="20"/>
                <w:lang w:val="ru-RU"/>
              </w:rPr>
              <w:softHyphen/>
              <w:t>лую работу (носить ведерки с песком).</w:t>
            </w:r>
          </w:p>
          <w:p w14:paraId="25DCA81C" w14:textId="77777777" w:rsidR="009D3794" w:rsidRPr="00434CAD" w:rsidRDefault="009D3794" w:rsidP="00F766FB">
            <w:pPr>
              <w:pStyle w:val="ae"/>
              <w:shd w:val="clear" w:color="auto" w:fill="FFFFFF"/>
              <w:spacing w:before="0" w:beforeAutospacing="0" w:after="0" w:afterAutospacing="0"/>
              <w:rPr>
                <w:color w:val="404040" w:themeColor="text1" w:themeTint="BF"/>
                <w:sz w:val="20"/>
                <w:szCs w:val="20"/>
                <w:lang w:val="ru-RU"/>
              </w:rPr>
            </w:pPr>
            <w:r w:rsidRPr="00434CAD">
              <w:rPr>
                <w:rStyle w:val="a5"/>
                <w:color w:val="404040" w:themeColor="text1" w:themeTint="BF"/>
                <w:sz w:val="20"/>
                <w:szCs w:val="20"/>
                <w:lang w:val="ru-RU"/>
              </w:rPr>
              <w:t xml:space="preserve">Подвижные </w:t>
            </w:r>
            <w:proofErr w:type="gramStart"/>
            <w:r w:rsidRPr="00434CAD">
              <w:rPr>
                <w:rStyle w:val="a5"/>
                <w:color w:val="404040" w:themeColor="text1" w:themeTint="BF"/>
                <w:sz w:val="20"/>
                <w:szCs w:val="20"/>
                <w:lang w:val="ru-RU"/>
              </w:rPr>
              <w:t>игры:</w:t>
            </w:r>
            <w:r w:rsidRPr="00434CAD">
              <w:rPr>
                <w:rStyle w:val="a5"/>
                <w:color w:val="404040" w:themeColor="text1" w:themeTint="BF"/>
                <w:sz w:val="20"/>
                <w:szCs w:val="20"/>
              </w:rPr>
              <w:t>  </w:t>
            </w:r>
            <w:r w:rsidRPr="00434CAD">
              <w:rPr>
                <w:color w:val="404040" w:themeColor="text1" w:themeTint="BF"/>
                <w:sz w:val="20"/>
                <w:szCs w:val="20"/>
                <w:lang w:val="ru-RU"/>
              </w:rPr>
              <w:t>«</w:t>
            </w:r>
            <w:proofErr w:type="gramEnd"/>
            <w:r w:rsidRPr="00434CAD">
              <w:rPr>
                <w:color w:val="404040" w:themeColor="text1" w:themeTint="BF"/>
                <w:sz w:val="20"/>
                <w:szCs w:val="20"/>
                <w:lang w:val="ru-RU"/>
              </w:rPr>
              <w:t>Перелет птиц».</w:t>
            </w:r>
          </w:p>
          <w:p w14:paraId="1D29F944" w14:textId="77777777" w:rsidR="009D3794" w:rsidRPr="00434CAD" w:rsidRDefault="009D3794" w:rsidP="00F766FB">
            <w:pPr>
              <w:pStyle w:val="ae"/>
              <w:shd w:val="clear" w:color="auto" w:fill="FFFFFF"/>
              <w:spacing w:before="0" w:beforeAutospacing="0" w:after="0" w:afterAutospacing="0"/>
              <w:rPr>
                <w:color w:val="404040" w:themeColor="text1" w:themeTint="BF"/>
                <w:sz w:val="20"/>
                <w:szCs w:val="20"/>
                <w:lang w:val="ru-RU"/>
              </w:rPr>
            </w:pPr>
            <w:r w:rsidRPr="00434CAD">
              <w:rPr>
                <w:rStyle w:val="a3"/>
                <w:color w:val="404040" w:themeColor="text1" w:themeTint="BF"/>
                <w:sz w:val="20"/>
                <w:szCs w:val="20"/>
                <w:lang w:val="ru-RU"/>
              </w:rPr>
              <w:t>Цель:</w:t>
            </w:r>
            <w:r w:rsidRPr="00434CAD">
              <w:rPr>
                <w:rStyle w:val="a3"/>
                <w:color w:val="404040" w:themeColor="text1" w:themeTint="BF"/>
                <w:sz w:val="20"/>
                <w:szCs w:val="20"/>
              </w:rPr>
              <w:t> </w:t>
            </w:r>
            <w:r w:rsidRPr="00434CAD">
              <w:rPr>
                <w:color w:val="404040" w:themeColor="text1" w:themeTint="BF"/>
                <w:sz w:val="20"/>
                <w:szCs w:val="20"/>
                <w:lang w:val="ru-RU"/>
              </w:rPr>
              <w:t>учить быстро выполнять действия по сигналу воспитателя.</w:t>
            </w:r>
          </w:p>
          <w:p w14:paraId="6E4C56EE" w14:textId="77777777" w:rsidR="009D3794" w:rsidRPr="00434CAD" w:rsidRDefault="009D3794" w:rsidP="00F766FB">
            <w:pPr>
              <w:pStyle w:val="ae"/>
              <w:shd w:val="clear" w:color="auto" w:fill="FFFFFF"/>
              <w:spacing w:before="0" w:beforeAutospacing="0" w:after="0" w:afterAutospacing="0"/>
              <w:rPr>
                <w:color w:val="404040" w:themeColor="text1" w:themeTint="BF"/>
                <w:sz w:val="20"/>
                <w:szCs w:val="20"/>
                <w:lang w:val="ru-RU"/>
              </w:rPr>
            </w:pPr>
            <w:r w:rsidRPr="00434CAD">
              <w:rPr>
                <w:rStyle w:val="a5"/>
                <w:color w:val="404040" w:themeColor="text1" w:themeTint="BF"/>
                <w:sz w:val="20"/>
                <w:szCs w:val="20"/>
                <w:lang w:val="ru-RU"/>
              </w:rPr>
              <w:t xml:space="preserve">Индивидуальная </w:t>
            </w:r>
            <w:proofErr w:type="gramStart"/>
            <w:r w:rsidRPr="00434CAD">
              <w:rPr>
                <w:rStyle w:val="a5"/>
                <w:color w:val="404040" w:themeColor="text1" w:themeTint="BF"/>
                <w:sz w:val="20"/>
                <w:szCs w:val="20"/>
                <w:lang w:val="ru-RU"/>
              </w:rPr>
              <w:t>работа:</w:t>
            </w:r>
            <w:r w:rsidRPr="00434CAD">
              <w:rPr>
                <w:rStyle w:val="a5"/>
                <w:color w:val="404040" w:themeColor="text1" w:themeTint="BF"/>
                <w:sz w:val="20"/>
                <w:szCs w:val="20"/>
              </w:rPr>
              <w:t>  </w:t>
            </w:r>
            <w:r w:rsidRPr="00434CAD">
              <w:rPr>
                <w:color w:val="404040" w:themeColor="text1" w:themeTint="BF"/>
                <w:sz w:val="20"/>
                <w:szCs w:val="20"/>
                <w:lang w:val="ru-RU"/>
              </w:rPr>
              <w:t>Развитие</w:t>
            </w:r>
            <w:proofErr w:type="gramEnd"/>
            <w:r w:rsidRPr="00434CAD">
              <w:rPr>
                <w:color w:val="404040" w:themeColor="text1" w:themeTint="BF"/>
                <w:sz w:val="20"/>
                <w:szCs w:val="20"/>
                <w:lang w:val="ru-RU"/>
              </w:rPr>
              <w:t xml:space="preserve"> движений.</w:t>
            </w:r>
          </w:p>
          <w:p w14:paraId="01AFCF44" w14:textId="77777777" w:rsidR="009D3794" w:rsidRPr="00434CAD" w:rsidRDefault="009D3794" w:rsidP="00F766FB">
            <w:pPr>
              <w:pStyle w:val="ae"/>
              <w:shd w:val="clear" w:color="auto" w:fill="FFFFFF"/>
              <w:spacing w:before="0" w:beforeAutospacing="0" w:after="0" w:afterAutospacing="0"/>
              <w:rPr>
                <w:color w:val="404040" w:themeColor="text1" w:themeTint="BF"/>
                <w:sz w:val="20"/>
                <w:szCs w:val="20"/>
                <w:lang w:val="ru-RU"/>
              </w:rPr>
            </w:pPr>
            <w:r w:rsidRPr="00434CAD">
              <w:rPr>
                <w:rStyle w:val="a3"/>
                <w:color w:val="404040" w:themeColor="text1" w:themeTint="BF"/>
                <w:sz w:val="20"/>
                <w:szCs w:val="20"/>
                <w:lang w:val="ru-RU"/>
              </w:rPr>
              <w:t>Цель:</w:t>
            </w:r>
            <w:r w:rsidRPr="00434CAD">
              <w:rPr>
                <w:rStyle w:val="a3"/>
                <w:color w:val="404040" w:themeColor="text1" w:themeTint="BF"/>
                <w:sz w:val="20"/>
                <w:szCs w:val="20"/>
              </w:rPr>
              <w:t> </w:t>
            </w:r>
            <w:r w:rsidRPr="00434CAD">
              <w:rPr>
                <w:color w:val="404040" w:themeColor="text1" w:themeTint="BF"/>
                <w:sz w:val="20"/>
                <w:szCs w:val="20"/>
                <w:lang w:val="ru-RU"/>
              </w:rPr>
              <w:t>закреплять умение ходить размашистыми шагами, пере</w:t>
            </w:r>
            <w:r w:rsidRPr="00434CAD">
              <w:rPr>
                <w:color w:val="404040" w:themeColor="text1" w:themeTint="BF"/>
                <w:sz w:val="20"/>
                <w:szCs w:val="20"/>
                <w:lang w:val="ru-RU"/>
              </w:rPr>
              <w:softHyphen/>
              <w:t>прыгивать через препятствия.</w:t>
            </w:r>
          </w:p>
          <w:p w14:paraId="50AF1F45" w14:textId="77777777" w:rsidR="009D3794" w:rsidRPr="00434CAD" w:rsidRDefault="009D3794" w:rsidP="00F766FB">
            <w:pPr>
              <w:pStyle w:val="ae"/>
              <w:shd w:val="clear" w:color="auto" w:fill="FFFFFF"/>
              <w:spacing w:before="0" w:beforeAutospacing="0" w:after="0" w:afterAutospacing="0"/>
              <w:jc w:val="center"/>
              <w:rPr>
                <w:color w:val="404040" w:themeColor="text1" w:themeTint="BF"/>
                <w:sz w:val="20"/>
                <w:szCs w:val="20"/>
                <w:lang w:val="ru-RU"/>
              </w:rPr>
            </w:pPr>
            <w:r w:rsidRPr="00434CAD">
              <w:rPr>
                <w:color w:val="404040" w:themeColor="text1" w:themeTint="BF"/>
                <w:sz w:val="20"/>
                <w:szCs w:val="20"/>
              </w:rPr>
              <w:t> </w:t>
            </w:r>
          </w:p>
          <w:p w14:paraId="3B0EFAC5" w14:textId="77777777" w:rsidR="009D3794" w:rsidRPr="00434CAD" w:rsidRDefault="009D3794" w:rsidP="00F766FB">
            <w:pPr>
              <w:pStyle w:val="ae"/>
              <w:shd w:val="clear" w:color="auto" w:fill="FFFFFF"/>
              <w:spacing w:before="0" w:beforeAutospacing="0" w:after="0" w:afterAutospacing="0"/>
              <w:rPr>
                <w:b/>
                <w:color w:val="404040" w:themeColor="text1" w:themeTint="BF"/>
                <w:sz w:val="20"/>
                <w:szCs w:val="20"/>
                <w:lang w:val="ru-RU"/>
              </w:rPr>
            </w:pPr>
          </w:p>
        </w:tc>
        <w:tc>
          <w:tcPr>
            <w:tcW w:w="1701" w:type="dxa"/>
            <w:tcBorders>
              <w:top w:val="single" w:sz="4" w:space="0" w:color="auto"/>
              <w:left w:val="single" w:sz="4" w:space="0" w:color="auto"/>
              <w:bottom w:val="single" w:sz="4" w:space="0" w:color="auto"/>
              <w:right w:val="single" w:sz="4" w:space="0" w:color="auto"/>
            </w:tcBorders>
          </w:tcPr>
          <w:p w14:paraId="6EFB0122" w14:textId="77777777" w:rsidR="009D3794" w:rsidRPr="00434CAD" w:rsidRDefault="009D3794" w:rsidP="00F766FB">
            <w:pPr>
              <w:pStyle w:val="ae"/>
              <w:shd w:val="clear" w:color="auto" w:fill="FFFFFF"/>
              <w:spacing w:before="0" w:beforeAutospacing="0" w:after="0" w:afterAutospacing="0"/>
              <w:rPr>
                <w:b/>
                <w:color w:val="404040" w:themeColor="text1" w:themeTint="BF"/>
                <w:sz w:val="20"/>
                <w:szCs w:val="20"/>
                <w:lang w:val="ru-RU"/>
              </w:rPr>
            </w:pPr>
          </w:p>
        </w:tc>
        <w:tc>
          <w:tcPr>
            <w:tcW w:w="2835" w:type="dxa"/>
            <w:tcBorders>
              <w:top w:val="single" w:sz="4" w:space="0" w:color="auto"/>
              <w:left w:val="single" w:sz="4" w:space="0" w:color="auto"/>
              <w:bottom w:val="single" w:sz="4" w:space="0" w:color="auto"/>
              <w:right w:val="single" w:sz="4" w:space="0" w:color="auto"/>
            </w:tcBorders>
          </w:tcPr>
          <w:p w14:paraId="2E676DC3" w14:textId="77777777" w:rsidR="009D3794" w:rsidRPr="00434CAD" w:rsidRDefault="009D3794" w:rsidP="00F766FB">
            <w:pPr>
              <w:shd w:val="clear" w:color="auto" w:fill="FFFFFF"/>
              <w:spacing w:after="0" w:line="240" w:lineRule="auto"/>
              <w:contextualSpacing/>
              <w:rPr>
                <w:rFonts w:ascii="Times New Roman" w:hAnsi="Times New Roman" w:cs="Times New Roman"/>
                <w:b/>
                <w:color w:val="404040" w:themeColor="text1" w:themeTint="BF"/>
                <w:sz w:val="20"/>
                <w:szCs w:val="20"/>
              </w:rPr>
            </w:pPr>
            <w:proofErr w:type="spellStart"/>
            <w:r w:rsidRPr="00434CAD">
              <w:rPr>
                <w:rFonts w:ascii="Times New Roman" w:hAnsi="Times New Roman" w:cs="Times New Roman"/>
                <w:b/>
                <w:color w:val="404040" w:themeColor="text1" w:themeTint="BF"/>
                <w:sz w:val="20"/>
                <w:szCs w:val="20"/>
              </w:rPr>
              <w:t>Серуен</w:t>
            </w:r>
            <w:proofErr w:type="spellEnd"/>
            <w:r w:rsidRPr="00434CAD">
              <w:rPr>
                <w:rFonts w:ascii="Times New Roman" w:hAnsi="Times New Roman" w:cs="Times New Roman"/>
                <w:b/>
                <w:color w:val="404040" w:themeColor="text1" w:themeTint="BF"/>
                <w:sz w:val="20"/>
                <w:szCs w:val="20"/>
              </w:rPr>
              <w:t xml:space="preserve"> </w:t>
            </w:r>
            <w:proofErr w:type="spellStart"/>
            <w:r w:rsidRPr="00434CAD">
              <w:rPr>
                <w:rFonts w:ascii="Times New Roman" w:hAnsi="Times New Roman" w:cs="Times New Roman"/>
                <w:b/>
                <w:color w:val="404040" w:themeColor="text1" w:themeTint="BF"/>
                <w:sz w:val="20"/>
                <w:szCs w:val="20"/>
              </w:rPr>
              <w:t>карточкасы</w:t>
            </w:r>
            <w:proofErr w:type="spellEnd"/>
            <w:r w:rsidRPr="00434CAD">
              <w:rPr>
                <w:rFonts w:ascii="Times New Roman" w:hAnsi="Times New Roman" w:cs="Times New Roman"/>
                <w:b/>
                <w:color w:val="404040" w:themeColor="text1" w:themeTint="BF"/>
                <w:sz w:val="20"/>
                <w:szCs w:val="20"/>
              </w:rPr>
              <w:t>/</w:t>
            </w:r>
          </w:p>
          <w:p w14:paraId="50EAA7C8" w14:textId="77777777" w:rsidR="009D3794" w:rsidRPr="00434CAD" w:rsidRDefault="009D3794" w:rsidP="00F766FB">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434CAD">
              <w:rPr>
                <w:rFonts w:ascii="Times New Roman" w:hAnsi="Times New Roman" w:cs="Times New Roman"/>
                <w:b/>
                <w:color w:val="404040" w:themeColor="text1" w:themeTint="BF"/>
                <w:sz w:val="20"/>
                <w:szCs w:val="20"/>
              </w:rPr>
              <w:t xml:space="preserve">Прогулочная карточка </w:t>
            </w:r>
          </w:p>
          <w:p w14:paraId="07318371"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b/>
                <w:bCs/>
                <w:color w:val="404040" w:themeColor="text1" w:themeTint="BF"/>
                <w:sz w:val="20"/>
                <w:szCs w:val="20"/>
                <w:lang w:eastAsia="ru-RU"/>
              </w:rPr>
              <w:t>Целевая прогулка по участку детского сада «Безопасность друзей и близких»</w:t>
            </w:r>
          </w:p>
          <w:p w14:paraId="118C4585"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b/>
                <w:bCs/>
                <w:i/>
                <w:iCs/>
                <w:color w:val="404040" w:themeColor="text1" w:themeTint="BF"/>
                <w:sz w:val="20"/>
                <w:szCs w:val="20"/>
                <w:lang w:eastAsia="ru-RU"/>
              </w:rPr>
              <w:t>Цель:</w:t>
            </w:r>
            <w:r w:rsidRPr="00434CAD">
              <w:rPr>
                <w:rFonts w:ascii="Times New Roman" w:eastAsia="Times New Roman" w:hAnsi="Times New Roman" w:cs="Times New Roman"/>
                <w:color w:val="404040" w:themeColor="text1" w:themeTint="BF"/>
                <w:sz w:val="20"/>
                <w:szCs w:val="20"/>
                <w:lang w:eastAsia="ru-RU"/>
              </w:rPr>
              <w:t> предложить детям осмотреть участок, выявить факторы потенциальной опасности. Обсудить, что нужно делать, чтобы не допустить возникновения опасных ситуаций.</w:t>
            </w:r>
          </w:p>
          <w:p w14:paraId="4D53AD06" w14:textId="77777777" w:rsidR="009D3794" w:rsidRPr="00434CAD" w:rsidRDefault="009D3794" w:rsidP="00F766FB">
            <w:pPr>
              <w:shd w:val="clear" w:color="auto" w:fill="FFFFFF"/>
              <w:spacing w:after="0" w:line="240" w:lineRule="auto"/>
              <w:ind w:left="34" w:right="68" w:hanging="34"/>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b/>
                <w:bCs/>
                <w:color w:val="404040" w:themeColor="text1" w:themeTint="BF"/>
                <w:sz w:val="20"/>
                <w:szCs w:val="20"/>
                <w:lang w:eastAsia="ru-RU"/>
              </w:rPr>
              <w:t>Ход наблюдения</w:t>
            </w:r>
          </w:p>
          <w:p w14:paraId="1E219161" w14:textId="77777777" w:rsidR="009D3794" w:rsidRPr="00434CAD" w:rsidRDefault="009D3794" w:rsidP="00F766FB">
            <w:pPr>
              <w:shd w:val="clear" w:color="auto" w:fill="FFFFFF"/>
              <w:spacing w:after="0" w:line="240" w:lineRule="auto"/>
              <w:ind w:left="34" w:right="68" w:hanging="34"/>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b/>
                <w:bCs/>
                <w:color w:val="404040" w:themeColor="text1" w:themeTint="BF"/>
                <w:sz w:val="20"/>
                <w:szCs w:val="20"/>
                <w:lang w:eastAsia="ru-RU"/>
              </w:rPr>
              <w:t>Художественное слово: </w:t>
            </w:r>
            <w:r w:rsidRPr="00434CAD">
              <w:rPr>
                <w:rFonts w:ascii="Times New Roman" w:eastAsia="Times New Roman" w:hAnsi="Times New Roman" w:cs="Times New Roman"/>
                <w:b/>
                <w:bCs/>
                <w:i/>
                <w:iCs/>
                <w:color w:val="404040" w:themeColor="text1" w:themeTint="BF"/>
                <w:sz w:val="20"/>
                <w:szCs w:val="20"/>
                <w:lang w:eastAsia="ru-RU"/>
              </w:rPr>
              <w:t>«Второй ваш дом</w:t>
            </w:r>
            <w:proofErr w:type="gramStart"/>
            <w:r w:rsidRPr="00434CAD">
              <w:rPr>
                <w:rFonts w:ascii="Times New Roman" w:eastAsia="Times New Roman" w:hAnsi="Times New Roman" w:cs="Times New Roman"/>
                <w:b/>
                <w:bCs/>
                <w:i/>
                <w:iCs/>
                <w:color w:val="404040" w:themeColor="text1" w:themeTint="BF"/>
                <w:sz w:val="20"/>
                <w:szCs w:val="20"/>
                <w:lang w:eastAsia="ru-RU"/>
              </w:rPr>
              <w:t>»</w:t>
            </w:r>
            <w:r w:rsidRPr="00434CAD">
              <w:rPr>
                <w:rFonts w:ascii="Times New Roman" w:eastAsia="Times New Roman" w:hAnsi="Times New Roman" w:cs="Times New Roman"/>
                <w:b/>
                <w:bCs/>
                <w:color w:val="404040" w:themeColor="text1" w:themeTint="BF"/>
                <w:sz w:val="20"/>
                <w:szCs w:val="20"/>
                <w:lang w:eastAsia="ru-RU"/>
              </w:rPr>
              <w:t> </w:t>
            </w:r>
            <w:r w:rsidRPr="00434CAD">
              <w:rPr>
                <w:rFonts w:ascii="Times New Roman" w:eastAsia="Times New Roman" w:hAnsi="Times New Roman" w:cs="Times New Roman"/>
                <w:i/>
                <w:iCs/>
                <w:color w:val="404040" w:themeColor="text1" w:themeTint="BF"/>
                <w:sz w:val="20"/>
                <w:szCs w:val="20"/>
                <w:lang w:eastAsia="ru-RU"/>
              </w:rPr>
              <w:t> </w:t>
            </w:r>
            <w:proofErr w:type="spellStart"/>
            <w:r w:rsidRPr="00434CAD">
              <w:rPr>
                <w:rFonts w:ascii="Times New Roman" w:eastAsia="Times New Roman" w:hAnsi="Times New Roman" w:cs="Times New Roman"/>
                <w:b/>
                <w:bCs/>
                <w:i/>
                <w:iCs/>
                <w:color w:val="404040" w:themeColor="text1" w:themeTint="BF"/>
                <w:sz w:val="20"/>
                <w:szCs w:val="20"/>
                <w:lang w:eastAsia="ru-RU"/>
              </w:rPr>
              <w:t>Г.Шалаева</w:t>
            </w:r>
            <w:proofErr w:type="spellEnd"/>
            <w:proofErr w:type="gramEnd"/>
          </w:p>
          <w:p w14:paraId="08D2F3AF"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color w:val="404040" w:themeColor="text1" w:themeTint="BF"/>
                <w:sz w:val="20"/>
                <w:szCs w:val="20"/>
                <w:lang w:eastAsia="ru-RU"/>
              </w:rPr>
              <w:t>Детки в садике живут,</w:t>
            </w:r>
            <w:r w:rsidRPr="00434CAD">
              <w:rPr>
                <w:rFonts w:ascii="Times New Roman" w:eastAsia="Times New Roman" w:hAnsi="Times New Roman" w:cs="Times New Roman"/>
                <w:color w:val="404040" w:themeColor="text1" w:themeTint="BF"/>
                <w:sz w:val="20"/>
                <w:szCs w:val="20"/>
                <w:lang w:eastAsia="ru-RU"/>
              </w:rPr>
              <w:br/>
              <w:t>Здесь играют и поют,</w:t>
            </w:r>
            <w:r w:rsidRPr="00434CAD">
              <w:rPr>
                <w:rFonts w:ascii="Times New Roman" w:eastAsia="Times New Roman" w:hAnsi="Times New Roman" w:cs="Times New Roman"/>
                <w:color w:val="404040" w:themeColor="text1" w:themeTint="BF"/>
                <w:sz w:val="20"/>
                <w:szCs w:val="20"/>
                <w:lang w:eastAsia="ru-RU"/>
              </w:rPr>
              <w:br/>
              <w:t>Здесь друзей себе находят,</w:t>
            </w:r>
            <w:r w:rsidRPr="00434CAD">
              <w:rPr>
                <w:rFonts w:ascii="Times New Roman" w:eastAsia="Times New Roman" w:hAnsi="Times New Roman" w:cs="Times New Roman"/>
                <w:color w:val="404040" w:themeColor="text1" w:themeTint="BF"/>
                <w:sz w:val="20"/>
                <w:szCs w:val="20"/>
                <w:lang w:eastAsia="ru-RU"/>
              </w:rPr>
              <w:br/>
            </w:r>
            <w:r w:rsidRPr="00434CAD">
              <w:rPr>
                <w:rFonts w:ascii="Times New Roman" w:eastAsia="Times New Roman" w:hAnsi="Times New Roman" w:cs="Times New Roman"/>
                <w:color w:val="404040" w:themeColor="text1" w:themeTint="BF"/>
                <w:sz w:val="20"/>
                <w:szCs w:val="20"/>
                <w:lang w:eastAsia="ru-RU"/>
              </w:rPr>
              <w:lastRenderedPageBreak/>
              <w:t>На прогулку с ними ходят.</w:t>
            </w:r>
            <w:r w:rsidRPr="00434CAD">
              <w:rPr>
                <w:rFonts w:ascii="Times New Roman" w:eastAsia="Times New Roman" w:hAnsi="Times New Roman" w:cs="Times New Roman"/>
                <w:color w:val="404040" w:themeColor="text1" w:themeTint="BF"/>
                <w:sz w:val="20"/>
                <w:szCs w:val="20"/>
                <w:lang w:eastAsia="ru-RU"/>
              </w:rPr>
              <w:br/>
              <w:t>Вместе спорят и мечтают,</w:t>
            </w:r>
            <w:r w:rsidRPr="00434CAD">
              <w:rPr>
                <w:rFonts w:ascii="Times New Roman" w:eastAsia="Times New Roman" w:hAnsi="Times New Roman" w:cs="Times New Roman"/>
                <w:color w:val="404040" w:themeColor="text1" w:themeTint="BF"/>
                <w:sz w:val="20"/>
                <w:szCs w:val="20"/>
                <w:lang w:eastAsia="ru-RU"/>
              </w:rPr>
              <w:br/>
              <w:t>Незаметно подрастают.</w:t>
            </w:r>
            <w:r w:rsidRPr="00434CAD">
              <w:rPr>
                <w:rFonts w:ascii="Times New Roman" w:eastAsia="Times New Roman" w:hAnsi="Times New Roman" w:cs="Times New Roman"/>
                <w:color w:val="404040" w:themeColor="text1" w:themeTint="BF"/>
                <w:sz w:val="20"/>
                <w:szCs w:val="20"/>
                <w:lang w:eastAsia="ru-RU"/>
              </w:rPr>
              <w:br/>
              <w:t>Детский сад — второй ваш дом,</w:t>
            </w:r>
            <w:r w:rsidRPr="00434CAD">
              <w:rPr>
                <w:rFonts w:ascii="Times New Roman" w:eastAsia="Times New Roman" w:hAnsi="Times New Roman" w:cs="Times New Roman"/>
                <w:color w:val="404040" w:themeColor="text1" w:themeTint="BF"/>
                <w:sz w:val="20"/>
                <w:szCs w:val="20"/>
                <w:lang w:eastAsia="ru-RU"/>
              </w:rPr>
              <w:br/>
              <w:t>Как тепло, уютно в нем!</w:t>
            </w:r>
            <w:r w:rsidRPr="00434CAD">
              <w:rPr>
                <w:rFonts w:ascii="Times New Roman" w:eastAsia="Times New Roman" w:hAnsi="Times New Roman" w:cs="Times New Roman"/>
                <w:color w:val="404040" w:themeColor="text1" w:themeTint="BF"/>
                <w:sz w:val="20"/>
                <w:szCs w:val="20"/>
                <w:lang w:eastAsia="ru-RU"/>
              </w:rPr>
              <w:br/>
              <w:t>Вы его любите, дети,</w:t>
            </w:r>
            <w:r w:rsidRPr="00434CAD">
              <w:rPr>
                <w:rFonts w:ascii="Times New Roman" w:eastAsia="Times New Roman" w:hAnsi="Times New Roman" w:cs="Times New Roman"/>
                <w:color w:val="404040" w:themeColor="text1" w:themeTint="BF"/>
                <w:sz w:val="20"/>
                <w:szCs w:val="20"/>
                <w:lang w:eastAsia="ru-RU"/>
              </w:rPr>
              <w:br/>
              <w:t>Самый добрый дом на свете!</w:t>
            </w:r>
            <w:r w:rsidRPr="00434CAD">
              <w:rPr>
                <w:rFonts w:ascii="Times New Roman" w:eastAsia="Times New Roman" w:hAnsi="Times New Roman" w:cs="Times New Roman"/>
                <w:color w:val="404040" w:themeColor="text1" w:themeTint="BF"/>
                <w:sz w:val="20"/>
                <w:szCs w:val="20"/>
                <w:lang w:eastAsia="ru-RU"/>
              </w:rPr>
              <w:br/>
            </w:r>
            <w:r w:rsidRPr="00434CAD">
              <w:rPr>
                <w:rFonts w:ascii="Times New Roman" w:eastAsia="Times New Roman" w:hAnsi="Times New Roman" w:cs="Times New Roman"/>
                <w:b/>
                <w:bCs/>
                <w:color w:val="404040" w:themeColor="text1" w:themeTint="BF"/>
                <w:sz w:val="20"/>
                <w:szCs w:val="20"/>
                <w:lang w:eastAsia="ru-RU"/>
              </w:rPr>
              <w:t>Дидактическая игра</w:t>
            </w:r>
            <w:r w:rsidRPr="00434CAD">
              <w:rPr>
                <w:rFonts w:ascii="Times New Roman" w:eastAsia="Times New Roman" w:hAnsi="Times New Roman" w:cs="Times New Roman"/>
                <w:color w:val="404040" w:themeColor="text1" w:themeTint="BF"/>
                <w:sz w:val="20"/>
                <w:szCs w:val="20"/>
                <w:lang w:eastAsia="ru-RU"/>
              </w:rPr>
              <w:t> "Подбери правильно"</w:t>
            </w:r>
          </w:p>
          <w:p w14:paraId="1FDB31F4"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b/>
                <w:bCs/>
                <w:i/>
                <w:iCs/>
                <w:color w:val="404040" w:themeColor="text1" w:themeTint="BF"/>
                <w:sz w:val="20"/>
                <w:szCs w:val="20"/>
                <w:lang w:eastAsia="ru-RU"/>
              </w:rPr>
              <w:t>Цель:</w:t>
            </w:r>
            <w:r w:rsidRPr="00434CAD">
              <w:rPr>
                <w:rFonts w:ascii="Times New Roman" w:eastAsia="Times New Roman" w:hAnsi="Times New Roman" w:cs="Times New Roman"/>
                <w:color w:val="404040" w:themeColor="text1" w:themeTint="BF"/>
                <w:sz w:val="20"/>
                <w:szCs w:val="20"/>
                <w:lang w:eastAsia="ru-RU"/>
              </w:rPr>
              <w:t> упражнять в использовании местоимений он, она, оно, они. (О ком или о чём можно сказать: </w:t>
            </w:r>
            <w:r w:rsidRPr="00434CAD">
              <w:rPr>
                <w:rFonts w:ascii="Times New Roman" w:eastAsia="Times New Roman" w:hAnsi="Times New Roman" w:cs="Times New Roman"/>
                <w:i/>
                <w:iCs/>
                <w:color w:val="404040" w:themeColor="text1" w:themeTint="BF"/>
                <w:sz w:val="20"/>
                <w:szCs w:val="20"/>
                <w:lang w:eastAsia="ru-RU"/>
              </w:rPr>
              <w:t>он, она, они, оно. </w:t>
            </w:r>
            <w:r w:rsidRPr="00434CAD">
              <w:rPr>
                <w:rFonts w:ascii="Times New Roman" w:eastAsia="Times New Roman" w:hAnsi="Times New Roman" w:cs="Times New Roman"/>
                <w:color w:val="404040" w:themeColor="text1" w:themeTint="BF"/>
                <w:sz w:val="20"/>
                <w:szCs w:val="20"/>
                <w:lang w:eastAsia="ru-RU"/>
              </w:rPr>
              <w:t xml:space="preserve">Воспитатель называет слова, дети подбирают соответствующее </w:t>
            </w:r>
            <w:proofErr w:type="gramStart"/>
            <w:r w:rsidRPr="00434CAD">
              <w:rPr>
                <w:rFonts w:ascii="Times New Roman" w:eastAsia="Times New Roman" w:hAnsi="Times New Roman" w:cs="Times New Roman"/>
                <w:color w:val="404040" w:themeColor="text1" w:themeTint="BF"/>
                <w:sz w:val="20"/>
                <w:szCs w:val="20"/>
                <w:lang w:eastAsia="ru-RU"/>
              </w:rPr>
              <w:t>местоимение :</w:t>
            </w:r>
            <w:proofErr w:type="gramEnd"/>
            <w:r w:rsidRPr="00434CAD">
              <w:rPr>
                <w:rFonts w:ascii="Times New Roman" w:eastAsia="Times New Roman" w:hAnsi="Times New Roman" w:cs="Times New Roman"/>
                <w:color w:val="404040" w:themeColor="text1" w:themeTint="BF"/>
                <w:sz w:val="20"/>
                <w:szCs w:val="20"/>
                <w:lang w:eastAsia="ru-RU"/>
              </w:rPr>
              <w:t> </w:t>
            </w:r>
            <w:r w:rsidRPr="00434CAD">
              <w:rPr>
                <w:rFonts w:ascii="Times New Roman" w:eastAsia="Times New Roman" w:hAnsi="Times New Roman" w:cs="Times New Roman"/>
                <w:i/>
                <w:iCs/>
                <w:color w:val="404040" w:themeColor="text1" w:themeTint="BF"/>
                <w:sz w:val="20"/>
                <w:szCs w:val="20"/>
                <w:lang w:eastAsia="ru-RU"/>
              </w:rPr>
              <w:t>воспитательница – она, дети – они, мальчик - он, девочка - она, ведерко - оно...)</w:t>
            </w:r>
          </w:p>
          <w:p w14:paraId="37182C04"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b/>
                <w:bCs/>
                <w:color w:val="404040" w:themeColor="text1" w:themeTint="BF"/>
                <w:sz w:val="20"/>
                <w:szCs w:val="20"/>
                <w:lang w:eastAsia="ru-RU"/>
              </w:rPr>
              <w:t xml:space="preserve">Подвижные </w:t>
            </w:r>
            <w:proofErr w:type="gramStart"/>
            <w:r w:rsidRPr="00434CAD">
              <w:rPr>
                <w:rFonts w:ascii="Times New Roman" w:eastAsia="Times New Roman" w:hAnsi="Times New Roman" w:cs="Times New Roman"/>
                <w:b/>
                <w:bCs/>
                <w:color w:val="404040" w:themeColor="text1" w:themeTint="BF"/>
                <w:sz w:val="20"/>
                <w:szCs w:val="20"/>
                <w:lang w:eastAsia="ru-RU"/>
              </w:rPr>
              <w:t>игры  </w:t>
            </w:r>
            <w:r w:rsidRPr="00434CAD">
              <w:rPr>
                <w:rFonts w:ascii="Times New Roman" w:eastAsia="Times New Roman" w:hAnsi="Times New Roman" w:cs="Times New Roman"/>
                <w:color w:val="404040" w:themeColor="text1" w:themeTint="BF"/>
                <w:sz w:val="20"/>
                <w:szCs w:val="20"/>
                <w:lang w:eastAsia="ru-RU"/>
              </w:rPr>
              <w:t>«</w:t>
            </w:r>
            <w:proofErr w:type="gramEnd"/>
            <w:r w:rsidRPr="00434CAD">
              <w:rPr>
                <w:rFonts w:ascii="Times New Roman" w:eastAsia="Times New Roman" w:hAnsi="Times New Roman" w:cs="Times New Roman"/>
                <w:color w:val="404040" w:themeColor="text1" w:themeTint="BF"/>
                <w:sz w:val="20"/>
                <w:szCs w:val="20"/>
                <w:lang w:eastAsia="ru-RU"/>
              </w:rPr>
              <w:t>Хитрая лиса», "Третий лишний"</w:t>
            </w:r>
          </w:p>
          <w:p w14:paraId="355D6F25"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b/>
                <w:bCs/>
                <w:i/>
                <w:iCs/>
                <w:color w:val="404040" w:themeColor="text1" w:themeTint="BF"/>
                <w:sz w:val="20"/>
                <w:szCs w:val="20"/>
                <w:lang w:eastAsia="ru-RU"/>
              </w:rPr>
              <w:t>Цель:</w:t>
            </w:r>
            <w:r w:rsidRPr="00434CAD">
              <w:rPr>
                <w:rFonts w:ascii="Times New Roman" w:eastAsia="Times New Roman" w:hAnsi="Times New Roman" w:cs="Times New Roman"/>
                <w:color w:val="404040" w:themeColor="text1" w:themeTint="BF"/>
                <w:sz w:val="20"/>
                <w:szCs w:val="20"/>
                <w:lang w:eastAsia="ru-RU"/>
              </w:rPr>
              <w:t> упражнять детей в беге, развивать ловкость, двигательную активность.</w:t>
            </w:r>
          </w:p>
          <w:p w14:paraId="5C7DA22D"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b/>
                <w:bCs/>
                <w:color w:val="404040" w:themeColor="text1" w:themeTint="BF"/>
                <w:sz w:val="20"/>
                <w:szCs w:val="20"/>
                <w:lang w:eastAsia="ru-RU"/>
              </w:rPr>
              <w:t xml:space="preserve">Трудовая </w:t>
            </w:r>
            <w:proofErr w:type="gramStart"/>
            <w:r w:rsidRPr="00434CAD">
              <w:rPr>
                <w:rFonts w:ascii="Times New Roman" w:eastAsia="Times New Roman" w:hAnsi="Times New Roman" w:cs="Times New Roman"/>
                <w:b/>
                <w:bCs/>
                <w:color w:val="404040" w:themeColor="text1" w:themeTint="BF"/>
                <w:sz w:val="20"/>
                <w:szCs w:val="20"/>
                <w:lang w:eastAsia="ru-RU"/>
              </w:rPr>
              <w:t>деятельность:  </w:t>
            </w:r>
            <w:r w:rsidRPr="00434CAD">
              <w:rPr>
                <w:rFonts w:ascii="Times New Roman" w:eastAsia="Times New Roman" w:hAnsi="Times New Roman" w:cs="Times New Roman"/>
                <w:color w:val="404040" w:themeColor="text1" w:themeTint="BF"/>
                <w:sz w:val="20"/>
                <w:szCs w:val="20"/>
                <w:lang w:eastAsia="ru-RU"/>
              </w:rPr>
              <w:t>Подкормка</w:t>
            </w:r>
            <w:proofErr w:type="gramEnd"/>
            <w:r w:rsidRPr="00434CAD">
              <w:rPr>
                <w:rFonts w:ascii="Times New Roman" w:eastAsia="Times New Roman" w:hAnsi="Times New Roman" w:cs="Times New Roman"/>
                <w:color w:val="404040" w:themeColor="text1" w:themeTint="BF"/>
                <w:sz w:val="20"/>
                <w:szCs w:val="20"/>
                <w:lang w:eastAsia="ru-RU"/>
              </w:rPr>
              <w:t xml:space="preserve"> птиц</w:t>
            </w:r>
          </w:p>
          <w:p w14:paraId="5AC379FA"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b/>
                <w:bCs/>
                <w:i/>
                <w:iCs/>
                <w:color w:val="404040" w:themeColor="text1" w:themeTint="BF"/>
                <w:sz w:val="20"/>
                <w:szCs w:val="20"/>
                <w:lang w:eastAsia="ru-RU"/>
              </w:rPr>
              <w:t>Цель:</w:t>
            </w:r>
            <w:r w:rsidRPr="00434CAD">
              <w:rPr>
                <w:rFonts w:ascii="Times New Roman" w:eastAsia="Times New Roman" w:hAnsi="Times New Roman" w:cs="Times New Roman"/>
                <w:color w:val="404040" w:themeColor="text1" w:themeTint="BF"/>
                <w:sz w:val="20"/>
                <w:szCs w:val="20"/>
                <w:lang w:eastAsia="ru-RU"/>
              </w:rPr>
              <w:t xml:space="preserve"> учить </w:t>
            </w:r>
            <w:proofErr w:type="gramStart"/>
            <w:r w:rsidRPr="00434CAD">
              <w:rPr>
                <w:rFonts w:ascii="Times New Roman" w:eastAsia="Times New Roman" w:hAnsi="Times New Roman" w:cs="Times New Roman"/>
                <w:color w:val="404040" w:themeColor="text1" w:themeTint="BF"/>
                <w:sz w:val="20"/>
                <w:szCs w:val="20"/>
                <w:lang w:eastAsia="ru-RU"/>
              </w:rPr>
              <w:t>правильно  выбирать</w:t>
            </w:r>
            <w:proofErr w:type="gramEnd"/>
            <w:r w:rsidRPr="00434CAD">
              <w:rPr>
                <w:rFonts w:ascii="Times New Roman" w:eastAsia="Times New Roman" w:hAnsi="Times New Roman" w:cs="Times New Roman"/>
                <w:color w:val="404040" w:themeColor="text1" w:themeTint="BF"/>
                <w:sz w:val="20"/>
                <w:szCs w:val="20"/>
                <w:lang w:eastAsia="ru-RU"/>
              </w:rPr>
              <w:t xml:space="preserve"> место для кормления птиц (скворечники на территории детского сада), осуществлять наблюдение за птицами. Поощрять желание детей заботиться о птицах.</w:t>
            </w:r>
          </w:p>
          <w:p w14:paraId="182B5FAA"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b/>
                <w:bCs/>
                <w:color w:val="404040" w:themeColor="text1" w:themeTint="BF"/>
                <w:sz w:val="20"/>
                <w:szCs w:val="20"/>
                <w:lang w:eastAsia="ru-RU"/>
              </w:rPr>
              <w:t>Индивидуальная работа</w:t>
            </w:r>
            <w:r w:rsidRPr="00434CAD">
              <w:rPr>
                <w:rFonts w:ascii="Times New Roman" w:eastAsia="Times New Roman" w:hAnsi="Times New Roman" w:cs="Times New Roman"/>
                <w:color w:val="404040" w:themeColor="text1" w:themeTint="BF"/>
                <w:sz w:val="20"/>
                <w:szCs w:val="20"/>
                <w:lang w:eastAsia="ru-RU"/>
              </w:rPr>
              <w:t> "С кочки на кочку"</w:t>
            </w:r>
          </w:p>
          <w:p w14:paraId="4397A2E9" w14:textId="5301A931" w:rsidR="009D3794" w:rsidRPr="00434CAD" w:rsidRDefault="009D3794" w:rsidP="00F766FB">
            <w:pPr>
              <w:pStyle w:val="ae"/>
              <w:shd w:val="clear" w:color="auto" w:fill="FFFFFF"/>
              <w:spacing w:before="0" w:beforeAutospacing="0" w:after="0" w:afterAutospacing="0"/>
              <w:rPr>
                <w:b/>
                <w:color w:val="404040" w:themeColor="text1" w:themeTint="BF"/>
                <w:sz w:val="20"/>
                <w:szCs w:val="20"/>
                <w:lang w:val="ru-RU"/>
              </w:rPr>
            </w:pPr>
            <w:r w:rsidRPr="00434CAD">
              <w:rPr>
                <w:b/>
                <w:bCs/>
                <w:i/>
                <w:iCs/>
                <w:color w:val="404040" w:themeColor="text1" w:themeTint="BF"/>
                <w:sz w:val="20"/>
                <w:szCs w:val="20"/>
                <w:lang w:val="ru-RU" w:eastAsia="ru-RU"/>
              </w:rPr>
              <w:t>Цель:</w:t>
            </w:r>
            <w:r w:rsidRPr="00434CAD">
              <w:rPr>
                <w:color w:val="404040" w:themeColor="text1" w:themeTint="BF"/>
                <w:sz w:val="20"/>
                <w:szCs w:val="20"/>
                <w:lang w:eastAsia="ru-RU"/>
              </w:rPr>
              <w:t> </w:t>
            </w:r>
            <w:proofErr w:type="gramStart"/>
            <w:r w:rsidRPr="00434CAD">
              <w:rPr>
                <w:color w:val="404040" w:themeColor="text1" w:themeTint="BF"/>
                <w:sz w:val="20"/>
                <w:szCs w:val="20"/>
                <w:lang w:val="ru-RU" w:eastAsia="ru-RU"/>
              </w:rPr>
              <w:t xml:space="preserve">упражнять </w:t>
            </w:r>
            <w:r w:rsidRPr="00434CAD">
              <w:rPr>
                <w:color w:val="404040" w:themeColor="text1" w:themeTint="BF"/>
                <w:sz w:val="20"/>
                <w:szCs w:val="20"/>
                <w:lang w:eastAsia="ru-RU"/>
              </w:rPr>
              <w:t> </w:t>
            </w:r>
            <w:r w:rsidRPr="00434CAD">
              <w:rPr>
                <w:color w:val="404040" w:themeColor="text1" w:themeTint="BF"/>
                <w:sz w:val="20"/>
                <w:szCs w:val="20"/>
                <w:lang w:val="ru-RU" w:eastAsia="ru-RU"/>
              </w:rPr>
              <w:t>детей</w:t>
            </w:r>
            <w:proofErr w:type="gramEnd"/>
            <w:r w:rsidRPr="00434CAD">
              <w:rPr>
                <w:color w:val="404040" w:themeColor="text1" w:themeTint="BF"/>
                <w:sz w:val="20"/>
                <w:szCs w:val="20"/>
                <w:lang w:val="ru-RU" w:eastAsia="ru-RU"/>
              </w:rPr>
              <w:t xml:space="preserve"> </w:t>
            </w:r>
            <w:r w:rsidRPr="00434CAD">
              <w:rPr>
                <w:color w:val="404040" w:themeColor="text1" w:themeTint="BF"/>
                <w:sz w:val="20"/>
                <w:szCs w:val="20"/>
                <w:lang w:eastAsia="ru-RU"/>
              </w:rPr>
              <w:t> </w:t>
            </w:r>
            <w:r w:rsidRPr="00434CAD">
              <w:rPr>
                <w:color w:val="404040" w:themeColor="text1" w:themeTint="BF"/>
                <w:sz w:val="20"/>
                <w:szCs w:val="20"/>
                <w:lang w:val="ru-RU" w:eastAsia="ru-RU"/>
              </w:rPr>
              <w:t xml:space="preserve"> в прыжках на двух ногах с продвижением вперед</w:t>
            </w:r>
          </w:p>
        </w:tc>
        <w:tc>
          <w:tcPr>
            <w:tcW w:w="3403" w:type="dxa"/>
            <w:tcBorders>
              <w:top w:val="single" w:sz="4" w:space="0" w:color="auto"/>
              <w:left w:val="single" w:sz="4" w:space="0" w:color="auto"/>
              <w:bottom w:val="single" w:sz="4" w:space="0" w:color="auto"/>
              <w:right w:val="single" w:sz="4" w:space="0" w:color="auto"/>
            </w:tcBorders>
          </w:tcPr>
          <w:p w14:paraId="6A5D9AF7" w14:textId="77777777" w:rsidR="009D3794" w:rsidRPr="00434CAD" w:rsidRDefault="009D3794" w:rsidP="00F766FB">
            <w:pPr>
              <w:shd w:val="clear" w:color="auto" w:fill="FFFFFF"/>
              <w:spacing w:after="0" w:line="240" w:lineRule="auto"/>
              <w:contextualSpacing/>
              <w:rPr>
                <w:rFonts w:ascii="Times New Roman" w:hAnsi="Times New Roman" w:cs="Times New Roman"/>
                <w:b/>
                <w:color w:val="404040" w:themeColor="text1" w:themeTint="BF"/>
                <w:sz w:val="20"/>
                <w:szCs w:val="20"/>
              </w:rPr>
            </w:pPr>
            <w:proofErr w:type="spellStart"/>
            <w:r w:rsidRPr="00434CAD">
              <w:rPr>
                <w:rFonts w:ascii="Times New Roman" w:hAnsi="Times New Roman" w:cs="Times New Roman"/>
                <w:b/>
                <w:color w:val="404040" w:themeColor="text1" w:themeTint="BF"/>
                <w:sz w:val="20"/>
                <w:szCs w:val="20"/>
              </w:rPr>
              <w:lastRenderedPageBreak/>
              <w:t>Серуен</w:t>
            </w:r>
            <w:proofErr w:type="spellEnd"/>
            <w:r w:rsidRPr="00434CAD">
              <w:rPr>
                <w:rFonts w:ascii="Times New Roman" w:hAnsi="Times New Roman" w:cs="Times New Roman"/>
                <w:b/>
                <w:color w:val="404040" w:themeColor="text1" w:themeTint="BF"/>
                <w:sz w:val="20"/>
                <w:szCs w:val="20"/>
              </w:rPr>
              <w:t xml:space="preserve"> </w:t>
            </w:r>
            <w:proofErr w:type="spellStart"/>
            <w:r w:rsidRPr="00434CAD">
              <w:rPr>
                <w:rFonts w:ascii="Times New Roman" w:hAnsi="Times New Roman" w:cs="Times New Roman"/>
                <w:b/>
                <w:color w:val="404040" w:themeColor="text1" w:themeTint="BF"/>
                <w:sz w:val="20"/>
                <w:szCs w:val="20"/>
              </w:rPr>
              <w:t>карточкасы</w:t>
            </w:r>
            <w:proofErr w:type="spellEnd"/>
            <w:r w:rsidRPr="00434CAD">
              <w:rPr>
                <w:rFonts w:ascii="Times New Roman" w:hAnsi="Times New Roman" w:cs="Times New Roman"/>
                <w:b/>
                <w:color w:val="404040" w:themeColor="text1" w:themeTint="BF"/>
                <w:sz w:val="20"/>
                <w:szCs w:val="20"/>
              </w:rPr>
              <w:t>/</w:t>
            </w:r>
          </w:p>
          <w:p w14:paraId="240EF377" w14:textId="77777777" w:rsidR="009D3794" w:rsidRPr="00434CAD" w:rsidRDefault="009D3794" w:rsidP="00F766FB">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434CAD">
              <w:rPr>
                <w:rFonts w:ascii="Times New Roman" w:hAnsi="Times New Roman" w:cs="Times New Roman"/>
                <w:b/>
                <w:color w:val="404040" w:themeColor="text1" w:themeTint="BF"/>
                <w:sz w:val="20"/>
                <w:szCs w:val="20"/>
              </w:rPr>
              <w:t xml:space="preserve">Прогулочная карточка </w:t>
            </w:r>
          </w:p>
          <w:p w14:paraId="6C9ED33A"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proofErr w:type="gramStart"/>
            <w:r w:rsidRPr="00434CAD">
              <w:rPr>
                <w:rFonts w:ascii="Times New Roman" w:eastAsia="Times New Roman" w:hAnsi="Times New Roman" w:cs="Times New Roman"/>
                <w:b/>
                <w:bCs/>
                <w:color w:val="404040" w:themeColor="text1" w:themeTint="BF"/>
                <w:sz w:val="20"/>
                <w:szCs w:val="20"/>
                <w:lang w:eastAsia="ru-RU"/>
              </w:rPr>
              <w:t>Наблюдение  за</w:t>
            </w:r>
            <w:proofErr w:type="gramEnd"/>
            <w:r w:rsidRPr="00434CAD">
              <w:rPr>
                <w:rFonts w:ascii="Times New Roman" w:eastAsia="Times New Roman" w:hAnsi="Times New Roman" w:cs="Times New Roman"/>
                <w:b/>
                <w:bCs/>
                <w:color w:val="404040" w:themeColor="text1" w:themeTint="BF"/>
                <w:sz w:val="20"/>
                <w:szCs w:val="20"/>
                <w:lang w:eastAsia="ru-RU"/>
              </w:rPr>
              <w:t xml:space="preserve"> сезонными изменениями в природе.</w:t>
            </w:r>
          </w:p>
          <w:p w14:paraId="241A3E59"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b/>
                <w:bCs/>
                <w:i/>
                <w:iCs/>
                <w:color w:val="404040" w:themeColor="text1" w:themeTint="BF"/>
                <w:sz w:val="20"/>
                <w:szCs w:val="20"/>
                <w:lang w:eastAsia="ru-RU"/>
              </w:rPr>
              <w:t>Цель</w:t>
            </w:r>
            <w:proofErr w:type="gramStart"/>
            <w:r w:rsidRPr="00434CAD">
              <w:rPr>
                <w:rFonts w:ascii="Times New Roman" w:eastAsia="Times New Roman" w:hAnsi="Times New Roman" w:cs="Times New Roman"/>
                <w:b/>
                <w:bCs/>
                <w:i/>
                <w:iCs/>
                <w:color w:val="404040" w:themeColor="text1" w:themeTint="BF"/>
                <w:sz w:val="20"/>
                <w:szCs w:val="20"/>
                <w:lang w:eastAsia="ru-RU"/>
              </w:rPr>
              <w:t>:</w:t>
            </w:r>
            <w:r w:rsidRPr="00434CAD">
              <w:rPr>
                <w:rFonts w:ascii="Times New Roman" w:eastAsia="Times New Roman" w:hAnsi="Times New Roman" w:cs="Times New Roman"/>
                <w:color w:val="404040" w:themeColor="text1" w:themeTint="BF"/>
                <w:sz w:val="20"/>
                <w:szCs w:val="20"/>
                <w:lang w:eastAsia="ru-RU"/>
              </w:rPr>
              <w:t> Закреплять</w:t>
            </w:r>
            <w:proofErr w:type="gramEnd"/>
            <w:r w:rsidRPr="00434CAD">
              <w:rPr>
                <w:rFonts w:ascii="Times New Roman" w:eastAsia="Times New Roman" w:hAnsi="Times New Roman" w:cs="Times New Roman"/>
                <w:color w:val="404040" w:themeColor="text1" w:themeTint="BF"/>
                <w:sz w:val="20"/>
                <w:szCs w:val="20"/>
                <w:lang w:eastAsia="ru-RU"/>
              </w:rPr>
              <w:t xml:space="preserve"> знания детей о времени года. Развивать наблюдательность.</w:t>
            </w:r>
          </w:p>
          <w:p w14:paraId="1DD6B3ED"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b/>
                <w:bCs/>
                <w:color w:val="404040" w:themeColor="text1" w:themeTint="BF"/>
                <w:sz w:val="20"/>
                <w:szCs w:val="20"/>
                <w:lang w:eastAsia="ru-RU"/>
              </w:rPr>
              <w:t>Ход наблюдения</w:t>
            </w:r>
          </w:p>
          <w:p w14:paraId="50C14B89"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b/>
                <w:bCs/>
                <w:color w:val="404040" w:themeColor="text1" w:themeTint="BF"/>
                <w:sz w:val="20"/>
                <w:szCs w:val="20"/>
                <w:lang w:eastAsia="ru-RU"/>
              </w:rPr>
              <w:t>Художественное слово</w:t>
            </w:r>
            <w:r w:rsidRPr="00434CAD">
              <w:rPr>
                <w:rFonts w:ascii="Times New Roman" w:eastAsia="Times New Roman" w:hAnsi="Times New Roman" w:cs="Times New Roman"/>
                <w:color w:val="404040" w:themeColor="text1" w:themeTint="BF"/>
                <w:sz w:val="20"/>
                <w:szCs w:val="20"/>
                <w:lang w:eastAsia="ru-RU"/>
              </w:rPr>
              <w:t> </w:t>
            </w:r>
            <w:r w:rsidRPr="00434CAD">
              <w:rPr>
                <w:rFonts w:ascii="Times New Roman" w:eastAsia="Times New Roman" w:hAnsi="Times New Roman" w:cs="Times New Roman"/>
                <w:b/>
                <w:bCs/>
                <w:i/>
                <w:iCs/>
                <w:color w:val="404040" w:themeColor="text1" w:themeTint="BF"/>
                <w:sz w:val="20"/>
                <w:szCs w:val="20"/>
                <w:lang w:eastAsia="ru-RU"/>
              </w:rPr>
              <w:t>Я. Перевозникова</w:t>
            </w:r>
            <w:r w:rsidRPr="00434CAD">
              <w:rPr>
                <w:rFonts w:ascii="Times New Roman" w:eastAsia="Times New Roman" w:hAnsi="Times New Roman" w:cs="Times New Roman"/>
                <w:color w:val="404040" w:themeColor="text1" w:themeTint="BF"/>
                <w:sz w:val="20"/>
                <w:szCs w:val="20"/>
                <w:lang w:eastAsia="ru-RU"/>
              </w:rPr>
              <w:t> </w:t>
            </w:r>
            <w:r w:rsidRPr="00434CAD">
              <w:rPr>
                <w:rFonts w:ascii="Times New Roman" w:eastAsia="Times New Roman" w:hAnsi="Times New Roman" w:cs="Times New Roman"/>
                <w:b/>
                <w:bCs/>
                <w:i/>
                <w:iCs/>
                <w:color w:val="404040" w:themeColor="text1" w:themeTint="BF"/>
                <w:sz w:val="20"/>
                <w:szCs w:val="20"/>
                <w:lang w:eastAsia="ru-RU"/>
              </w:rPr>
              <w:t>"Май"</w:t>
            </w:r>
          </w:p>
          <w:p w14:paraId="227BA8B4"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color w:val="404040" w:themeColor="text1" w:themeTint="BF"/>
                <w:sz w:val="20"/>
                <w:szCs w:val="20"/>
                <w:lang w:eastAsia="ru-RU"/>
              </w:rPr>
              <w:t>Май колдует. Май играет </w:t>
            </w:r>
          </w:p>
          <w:p w14:paraId="7D03C460"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color w:val="404040" w:themeColor="text1" w:themeTint="BF"/>
                <w:sz w:val="20"/>
                <w:szCs w:val="20"/>
                <w:lang w:eastAsia="ru-RU"/>
              </w:rPr>
              <w:t>Тёплым солнечным лучом</w:t>
            </w:r>
          </w:p>
          <w:p w14:paraId="14917F8E"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color w:val="404040" w:themeColor="text1" w:themeTint="BF"/>
                <w:sz w:val="20"/>
                <w:szCs w:val="20"/>
                <w:lang w:eastAsia="ru-RU"/>
              </w:rPr>
              <w:t>В одуванчик превращая </w:t>
            </w:r>
          </w:p>
          <w:p w14:paraId="2CD7149F"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color w:val="404040" w:themeColor="text1" w:themeTint="BF"/>
                <w:sz w:val="20"/>
                <w:szCs w:val="20"/>
                <w:lang w:eastAsia="ru-RU"/>
              </w:rPr>
              <w:t>Или в зайчика ещё. </w:t>
            </w:r>
          </w:p>
          <w:p w14:paraId="523EEDC7"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color w:val="404040" w:themeColor="text1" w:themeTint="BF"/>
                <w:sz w:val="20"/>
                <w:szCs w:val="20"/>
                <w:lang w:eastAsia="ru-RU"/>
              </w:rPr>
              <w:t>Вальс на радуге исполнит. </w:t>
            </w:r>
          </w:p>
          <w:p w14:paraId="5334D936"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color w:val="404040" w:themeColor="text1" w:themeTint="BF"/>
                <w:sz w:val="20"/>
                <w:szCs w:val="20"/>
                <w:lang w:eastAsia="ru-RU"/>
              </w:rPr>
              <w:t>Молний блещут спецэффекты.</w:t>
            </w:r>
          </w:p>
          <w:p w14:paraId="2D7DD85E"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color w:val="404040" w:themeColor="text1" w:themeTint="BF"/>
                <w:sz w:val="20"/>
                <w:szCs w:val="20"/>
                <w:lang w:eastAsia="ru-RU"/>
              </w:rPr>
              <w:t> Барабаны гром напомнит.</w:t>
            </w:r>
          </w:p>
          <w:p w14:paraId="4FE24944"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color w:val="404040" w:themeColor="text1" w:themeTint="BF"/>
                <w:sz w:val="20"/>
                <w:szCs w:val="20"/>
                <w:lang w:eastAsia="ru-RU"/>
              </w:rPr>
              <w:t> Ну а дождь аплодисменты. </w:t>
            </w:r>
          </w:p>
          <w:p w14:paraId="37219B9B"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color w:val="404040" w:themeColor="text1" w:themeTint="BF"/>
                <w:sz w:val="20"/>
                <w:szCs w:val="20"/>
                <w:lang w:eastAsia="ru-RU"/>
              </w:rPr>
              <w:t>На концертах многолюдно: </w:t>
            </w:r>
          </w:p>
          <w:p w14:paraId="1F5B6459"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color w:val="404040" w:themeColor="text1" w:themeTint="BF"/>
                <w:sz w:val="20"/>
                <w:szCs w:val="20"/>
                <w:lang w:eastAsia="ru-RU"/>
              </w:rPr>
              <w:lastRenderedPageBreak/>
              <w:t>Чайки, ласточки, грачи. </w:t>
            </w:r>
          </w:p>
          <w:p w14:paraId="10257869"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color w:val="404040" w:themeColor="text1" w:themeTint="BF"/>
                <w:sz w:val="20"/>
                <w:szCs w:val="20"/>
                <w:lang w:eastAsia="ru-RU"/>
              </w:rPr>
              <w:t>Разрезвился месяц юный. </w:t>
            </w:r>
          </w:p>
          <w:p w14:paraId="088911F7"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color w:val="404040" w:themeColor="text1" w:themeTint="BF"/>
                <w:sz w:val="20"/>
                <w:szCs w:val="20"/>
                <w:lang w:eastAsia="ru-RU"/>
              </w:rPr>
              <w:t>Так душа его звучит.</w:t>
            </w:r>
          </w:p>
          <w:p w14:paraId="0D82DE97"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b/>
                <w:bCs/>
                <w:color w:val="404040" w:themeColor="text1" w:themeTint="BF"/>
                <w:sz w:val="20"/>
                <w:szCs w:val="20"/>
                <w:lang w:eastAsia="ru-RU"/>
              </w:rPr>
              <w:t xml:space="preserve">Дидактическая </w:t>
            </w:r>
            <w:proofErr w:type="gramStart"/>
            <w:r w:rsidRPr="00434CAD">
              <w:rPr>
                <w:rFonts w:ascii="Times New Roman" w:eastAsia="Times New Roman" w:hAnsi="Times New Roman" w:cs="Times New Roman"/>
                <w:b/>
                <w:bCs/>
                <w:color w:val="404040" w:themeColor="text1" w:themeTint="BF"/>
                <w:sz w:val="20"/>
                <w:szCs w:val="20"/>
                <w:lang w:eastAsia="ru-RU"/>
              </w:rPr>
              <w:t>игра </w:t>
            </w:r>
            <w:r w:rsidRPr="00434CAD">
              <w:rPr>
                <w:rFonts w:ascii="Times New Roman" w:eastAsia="Times New Roman" w:hAnsi="Times New Roman" w:cs="Times New Roman"/>
                <w:color w:val="404040" w:themeColor="text1" w:themeTint="BF"/>
                <w:sz w:val="20"/>
                <w:szCs w:val="20"/>
                <w:lang w:eastAsia="ru-RU"/>
              </w:rPr>
              <w:t> </w:t>
            </w:r>
            <w:r w:rsidRPr="00434CAD">
              <w:rPr>
                <w:rFonts w:ascii="Times New Roman" w:eastAsia="Times New Roman" w:hAnsi="Times New Roman" w:cs="Times New Roman"/>
                <w:b/>
                <w:bCs/>
                <w:color w:val="404040" w:themeColor="text1" w:themeTint="BF"/>
                <w:sz w:val="20"/>
                <w:szCs w:val="20"/>
                <w:lang w:eastAsia="ru-RU"/>
              </w:rPr>
              <w:t>"</w:t>
            </w:r>
            <w:proofErr w:type="gramEnd"/>
            <w:r w:rsidRPr="00434CAD">
              <w:rPr>
                <w:rFonts w:ascii="Times New Roman" w:eastAsia="Times New Roman" w:hAnsi="Times New Roman" w:cs="Times New Roman"/>
                <w:b/>
                <w:bCs/>
                <w:i/>
                <w:iCs/>
                <w:color w:val="404040" w:themeColor="text1" w:themeTint="BF"/>
                <w:sz w:val="20"/>
                <w:szCs w:val="20"/>
                <w:lang w:eastAsia="ru-RU"/>
              </w:rPr>
              <w:t>Придумай предложение"</w:t>
            </w:r>
            <w:r w:rsidRPr="00434CAD">
              <w:rPr>
                <w:rFonts w:ascii="Times New Roman" w:eastAsia="Times New Roman" w:hAnsi="Times New Roman" w:cs="Times New Roman"/>
                <w:color w:val="404040" w:themeColor="text1" w:themeTint="BF"/>
                <w:sz w:val="20"/>
                <w:szCs w:val="20"/>
                <w:lang w:eastAsia="ru-RU"/>
              </w:rPr>
              <w:t> — дети составляют предложения со словом "весна", заданным в определенной форме.</w:t>
            </w:r>
          </w:p>
          <w:p w14:paraId="70A2009F"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b/>
                <w:bCs/>
                <w:i/>
                <w:iCs/>
                <w:color w:val="404040" w:themeColor="text1" w:themeTint="BF"/>
                <w:sz w:val="20"/>
                <w:szCs w:val="20"/>
                <w:lang w:eastAsia="ru-RU"/>
              </w:rPr>
              <w:t>Цель:</w:t>
            </w:r>
            <w:r w:rsidRPr="00434CAD">
              <w:rPr>
                <w:rFonts w:ascii="Times New Roman" w:eastAsia="Times New Roman" w:hAnsi="Times New Roman" w:cs="Times New Roman"/>
                <w:color w:val="404040" w:themeColor="text1" w:themeTint="BF"/>
                <w:sz w:val="20"/>
                <w:szCs w:val="20"/>
                <w:lang w:eastAsia="ru-RU"/>
              </w:rPr>
              <w:t> научить составлять предложения со словом, заданным в определенной форме, развить речевую активность.</w:t>
            </w:r>
          </w:p>
          <w:p w14:paraId="11FED5B1"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b/>
                <w:bCs/>
                <w:color w:val="404040" w:themeColor="text1" w:themeTint="BF"/>
                <w:sz w:val="20"/>
                <w:szCs w:val="20"/>
                <w:lang w:eastAsia="ru-RU"/>
              </w:rPr>
              <w:t>Подвижные игры </w:t>
            </w:r>
            <w:r w:rsidRPr="00434CAD">
              <w:rPr>
                <w:rFonts w:ascii="Times New Roman" w:eastAsia="Times New Roman" w:hAnsi="Times New Roman" w:cs="Times New Roman"/>
                <w:color w:val="404040" w:themeColor="text1" w:themeTint="BF"/>
                <w:sz w:val="20"/>
                <w:szCs w:val="20"/>
                <w:lang w:eastAsia="ru-RU"/>
              </w:rPr>
              <w:t>«Передай эстафетную палочку», «Кто вперед?»</w:t>
            </w:r>
          </w:p>
          <w:p w14:paraId="78589993"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b/>
                <w:bCs/>
                <w:i/>
                <w:iCs/>
                <w:color w:val="404040" w:themeColor="text1" w:themeTint="BF"/>
                <w:sz w:val="20"/>
                <w:szCs w:val="20"/>
                <w:lang w:eastAsia="ru-RU"/>
              </w:rPr>
              <w:t>Цель:</w:t>
            </w:r>
            <w:r w:rsidRPr="00434CAD">
              <w:rPr>
                <w:rFonts w:ascii="Times New Roman" w:eastAsia="Times New Roman" w:hAnsi="Times New Roman" w:cs="Times New Roman"/>
                <w:color w:val="404040" w:themeColor="text1" w:themeTint="BF"/>
                <w:sz w:val="20"/>
                <w:szCs w:val="20"/>
                <w:lang w:eastAsia="ru-RU"/>
              </w:rPr>
              <w:t> развивать ловкость, быстроту бега. Развивать навыки выступать в команде.</w:t>
            </w:r>
          </w:p>
          <w:p w14:paraId="7A089808"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b/>
                <w:bCs/>
                <w:color w:val="404040" w:themeColor="text1" w:themeTint="BF"/>
                <w:sz w:val="20"/>
                <w:szCs w:val="20"/>
                <w:lang w:eastAsia="ru-RU"/>
              </w:rPr>
              <w:t>Индивидуальная</w:t>
            </w:r>
            <w:r w:rsidRPr="00434CAD">
              <w:rPr>
                <w:rFonts w:ascii="Times New Roman" w:eastAsia="Times New Roman" w:hAnsi="Times New Roman" w:cs="Times New Roman"/>
                <w:color w:val="404040" w:themeColor="text1" w:themeTint="BF"/>
                <w:sz w:val="20"/>
                <w:szCs w:val="20"/>
                <w:lang w:eastAsia="ru-RU"/>
              </w:rPr>
              <w:t> </w:t>
            </w:r>
            <w:proofErr w:type="gramStart"/>
            <w:r w:rsidRPr="00434CAD">
              <w:rPr>
                <w:rFonts w:ascii="Times New Roman" w:eastAsia="Times New Roman" w:hAnsi="Times New Roman" w:cs="Times New Roman"/>
                <w:b/>
                <w:bCs/>
                <w:color w:val="404040" w:themeColor="text1" w:themeTint="BF"/>
                <w:sz w:val="20"/>
                <w:szCs w:val="20"/>
                <w:lang w:eastAsia="ru-RU"/>
              </w:rPr>
              <w:t>работа:  </w:t>
            </w:r>
            <w:r w:rsidRPr="00434CAD">
              <w:rPr>
                <w:rFonts w:ascii="Times New Roman" w:eastAsia="Times New Roman" w:hAnsi="Times New Roman" w:cs="Times New Roman"/>
                <w:color w:val="404040" w:themeColor="text1" w:themeTint="BF"/>
                <w:sz w:val="20"/>
                <w:szCs w:val="20"/>
                <w:lang w:eastAsia="ru-RU"/>
              </w:rPr>
              <w:t>Метание</w:t>
            </w:r>
            <w:proofErr w:type="gramEnd"/>
            <w:r w:rsidRPr="00434CAD">
              <w:rPr>
                <w:rFonts w:ascii="Times New Roman" w:eastAsia="Times New Roman" w:hAnsi="Times New Roman" w:cs="Times New Roman"/>
                <w:color w:val="404040" w:themeColor="text1" w:themeTint="BF"/>
                <w:sz w:val="20"/>
                <w:szCs w:val="20"/>
                <w:lang w:eastAsia="ru-RU"/>
              </w:rPr>
              <w:t xml:space="preserve"> и ловля мяча</w:t>
            </w:r>
          </w:p>
          <w:p w14:paraId="36BD6005"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b/>
                <w:bCs/>
                <w:i/>
                <w:iCs/>
                <w:color w:val="404040" w:themeColor="text1" w:themeTint="BF"/>
                <w:sz w:val="20"/>
                <w:szCs w:val="20"/>
                <w:lang w:eastAsia="ru-RU"/>
              </w:rPr>
              <w:t>Цель:</w:t>
            </w:r>
            <w:r w:rsidRPr="00434CAD">
              <w:rPr>
                <w:rFonts w:ascii="Times New Roman" w:eastAsia="Times New Roman" w:hAnsi="Times New Roman" w:cs="Times New Roman"/>
                <w:color w:val="404040" w:themeColor="text1" w:themeTint="BF"/>
                <w:sz w:val="20"/>
                <w:szCs w:val="20"/>
                <w:lang w:eastAsia="ru-RU"/>
              </w:rPr>
              <w:t> развивать ловкость, силу броска, формирование навыков ЗОЖ.</w:t>
            </w:r>
          </w:p>
          <w:p w14:paraId="1A197610"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b/>
                <w:bCs/>
                <w:color w:val="404040" w:themeColor="text1" w:themeTint="BF"/>
                <w:sz w:val="20"/>
                <w:szCs w:val="20"/>
                <w:lang w:eastAsia="ru-RU"/>
              </w:rPr>
              <w:t>Оздоровительная ходьба</w:t>
            </w:r>
            <w:r w:rsidRPr="00434CAD">
              <w:rPr>
                <w:rFonts w:ascii="Times New Roman" w:eastAsia="Times New Roman" w:hAnsi="Times New Roman" w:cs="Times New Roman"/>
                <w:color w:val="404040" w:themeColor="text1" w:themeTint="BF"/>
                <w:sz w:val="20"/>
                <w:szCs w:val="20"/>
                <w:lang w:eastAsia="ru-RU"/>
              </w:rPr>
              <w:t> </w:t>
            </w:r>
          </w:p>
          <w:p w14:paraId="5DD2F9E9"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b/>
                <w:bCs/>
                <w:i/>
                <w:iCs/>
                <w:color w:val="404040" w:themeColor="text1" w:themeTint="BF"/>
                <w:sz w:val="20"/>
                <w:szCs w:val="20"/>
                <w:lang w:eastAsia="ru-RU"/>
              </w:rPr>
              <w:t>Цель:</w:t>
            </w:r>
            <w:r w:rsidRPr="00434CAD">
              <w:rPr>
                <w:rFonts w:ascii="Times New Roman" w:eastAsia="Times New Roman" w:hAnsi="Times New Roman" w:cs="Times New Roman"/>
                <w:color w:val="404040" w:themeColor="text1" w:themeTint="BF"/>
                <w:sz w:val="20"/>
                <w:szCs w:val="20"/>
                <w:lang w:eastAsia="ru-RU"/>
              </w:rPr>
              <w:t> способствовать укреплению здоровья детей.</w:t>
            </w:r>
          </w:p>
          <w:p w14:paraId="01CA3F08" w14:textId="77777777" w:rsidR="009D3794" w:rsidRPr="00434CAD" w:rsidRDefault="009D3794" w:rsidP="00F766FB">
            <w:pPr>
              <w:shd w:val="clear" w:color="auto" w:fill="FFFFFF"/>
              <w:spacing w:after="0" w:line="240" w:lineRule="auto"/>
              <w:rPr>
                <w:rFonts w:ascii="Calibri" w:eastAsia="Times New Roman" w:hAnsi="Calibri" w:cs="Calibri"/>
                <w:color w:val="404040" w:themeColor="text1" w:themeTint="BF"/>
                <w:sz w:val="20"/>
                <w:szCs w:val="20"/>
                <w:lang w:eastAsia="ru-RU"/>
              </w:rPr>
            </w:pPr>
            <w:r w:rsidRPr="00434CAD">
              <w:rPr>
                <w:rFonts w:ascii="Times New Roman" w:eastAsia="Times New Roman" w:hAnsi="Times New Roman" w:cs="Times New Roman"/>
                <w:b/>
                <w:bCs/>
                <w:color w:val="404040" w:themeColor="text1" w:themeTint="BF"/>
                <w:sz w:val="20"/>
                <w:szCs w:val="20"/>
                <w:lang w:eastAsia="ru-RU"/>
              </w:rPr>
              <w:t xml:space="preserve">Трудовые </w:t>
            </w:r>
            <w:proofErr w:type="gramStart"/>
            <w:r w:rsidRPr="00434CAD">
              <w:rPr>
                <w:rFonts w:ascii="Times New Roman" w:eastAsia="Times New Roman" w:hAnsi="Times New Roman" w:cs="Times New Roman"/>
                <w:b/>
                <w:bCs/>
                <w:color w:val="404040" w:themeColor="text1" w:themeTint="BF"/>
                <w:sz w:val="20"/>
                <w:szCs w:val="20"/>
                <w:lang w:eastAsia="ru-RU"/>
              </w:rPr>
              <w:t>поручения </w:t>
            </w:r>
            <w:r w:rsidRPr="00434CAD">
              <w:rPr>
                <w:rFonts w:ascii="Times New Roman" w:eastAsia="Times New Roman" w:hAnsi="Times New Roman" w:cs="Times New Roman"/>
                <w:color w:val="404040" w:themeColor="text1" w:themeTint="BF"/>
                <w:sz w:val="20"/>
                <w:szCs w:val="20"/>
                <w:lang w:eastAsia="ru-RU"/>
              </w:rPr>
              <w:t> Сбор</w:t>
            </w:r>
            <w:proofErr w:type="gramEnd"/>
            <w:r w:rsidRPr="00434CAD">
              <w:rPr>
                <w:rFonts w:ascii="Times New Roman" w:eastAsia="Times New Roman" w:hAnsi="Times New Roman" w:cs="Times New Roman"/>
                <w:color w:val="404040" w:themeColor="text1" w:themeTint="BF"/>
                <w:sz w:val="20"/>
                <w:szCs w:val="20"/>
                <w:lang w:eastAsia="ru-RU"/>
              </w:rPr>
              <w:t xml:space="preserve"> веточек на участке- формировать навыки коллективного труда.</w:t>
            </w:r>
          </w:p>
          <w:p w14:paraId="760C3755" w14:textId="458C8017" w:rsidR="009D3794" w:rsidRPr="00434CAD" w:rsidRDefault="009D3794" w:rsidP="00F766FB">
            <w:pPr>
              <w:shd w:val="clear" w:color="auto" w:fill="FFFFFF"/>
              <w:spacing w:after="0" w:line="240" w:lineRule="auto"/>
              <w:rPr>
                <w:rFonts w:ascii="Times New Roman" w:hAnsi="Times New Roman" w:cs="Times New Roman"/>
                <w:b/>
                <w:color w:val="404040" w:themeColor="text1" w:themeTint="BF"/>
                <w:sz w:val="20"/>
                <w:szCs w:val="20"/>
              </w:rPr>
            </w:pPr>
          </w:p>
        </w:tc>
      </w:tr>
      <w:tr w:rsidR="00434CAD" w:rsidRPr="00434CAD" w14:paraId="3C33856D" w14:textId="4DB3A69F" w:rsidTr="003F5DB6">
        <w:trPr>
          <w:trHeight w:val="412"/>
        </w:trPr>
        <w:tc>
          <w:tcPr>
            <w:tcW w:w="2498" w:type="dxa"/>
            <w:vMerge/>
            <w:vAlign w:val="center"/>
          </w:tcPr>
          <w:p w14:paraId="375943EB" w14:textId="77777777" w:rsidR="00F766FB" w:rsidRPr="00434CAD" w:rsidRDefault="00F766FB" w:rsidP="00E522D2">
            <w:pPr>
              <w:spacing w:after="0" w:line="240" w:lineRule="auto"/>
              <w:contextualSpacing/>
              <w:rPr>
                <w:rFonts w:ascii="Times New Roman" w:hAnsi="Times New Roman" w:cs="Times New Roman"/>
                <w:b/>
                <w:bCs/>
                <w:color w:val="404040" w:themeColor="text1" w:themeTint="BF"/>
                <w:sz w:val="20"/>
                <w:szCs w:val="20"/>
                <w:lang w:val="kk-KZ"/>
              </w:rPr>
            </w:pPr>
          </w:p>
        </w:tc>
        <w:tc>
          <w:tcPr>
            <w:tcW w:w="13521" w:type="dxa"/>
            <w:gridSpan w:val="6"/>
            <w:tcBorders>
              <w:top w:val="single" w:sz="4" w:space="0" w:color="auto"/>
            </w:tcBorders>
          </w:tcPr>
          <w:p w14:paraId="50575AF9" w14:textId="77777777" w:rsidR="00F766FB" w:rsidRPr="00434CAD" w:rsidRDefault="00F766FB" w:rsidP="00E522D2">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434CAD">
              <w:rPr>
                <w:rFonts w:ascii="Times New Roman" w:hAnsi="Times New Roman" w:cs="Times New Roman"/>
                <w:color w:val="404040" w:themeColor="text1" w:themeTint="BF"/>
                <w:sz w:val="20"/>
                <w:szCs w:val="20"/>
                <w:lang w:val="kk-KZ"/>
              </w:rPr>
              <w:t xml:space="preserve">Балалардың  алып шығатын құралдармен өз беттерінше ойын барысы </w:t>
            </w:r>
          </w:p>
          <w:p w14:paraId="000C0D96" w14:textId="7C26D274" w:rsidR="00F766FB" w:rsidRPr="00434CAD" w:rsidRDefault="00F766FB" w:rsidP="00E522D2">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434CAD">
              <w:rPr>
                <w:rFonts w:ascii="Times New Roman" w:hAnsi="Times New Roman" w:cs="Times New Roman"/>
                <w:color w:val="404040" w:themeColor="text1" w:themeTint="BF"/>
                <w:sz w:val="20"/>
                <w:szCs w:val="20"/>
                <w:lang w:val="kk-KZ"/>
              </w:rPr>
              <w:t>Самостоятельная игровая деятельность детей с выносным оборудованием: лопатки,ведерки,машины,грабли,мячи</w:t>
            </w:r>
          </w:p>
        </w:tc>
      </w:tr>
      <w:tr w:rsidR="00434CAD" w:rsidRPr="00434CAD" w14:paraId="6D8B04F9" w14:textId="6971F594" w:rsidTr="00511D0F">
        <w:trPr>
          <w:trHeight w:val="392"/>
        </w:trPr>
        <w:tc>
          <w:tcPr>
            <w:tcW w:w="2498" w:type="dxa"/>
          </w:tcPr>
          <w:p w14:paraId="1F928D07" w14:textId="77777777" w:rsidR="00F766FB" w:rsidRPr="00434CAD" w:rsidRDefault="00F766FB" w:rsidP="00E522D2">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lang w:val="kk-KZ"/>
              </w:rPr>
            </w:pPr>
            <w:r w:rsidRPr="00434CAD">
              <w:rPr>
                <w:rFonts w:ascii="Times New Roman" w:hAnsi="Times New Roman" w:cs="Times New Roman"/>
                <w:b/>
                <w:bCs/>
                <w:iCs/>
                <w:color w:val="404040" w:themeColor="text1" w:themeTint="BF"/>
                <w:sz w:val="20"/>
                <w:szCs w:val="20"/>
                <w:lang w:val="kk-KZ"/>
              </w:rPr>
              <w:t>Серуеннен қайту/</w:t>
            </w:r>
          </w:p>
          <w:p w14:paraId="543904A2" w14:textId="77777777" w:rsidR="00F766FB" w:rsidRPr="00434CAD" w:rsidRDefault="00F766FB" w:rsidP="00E522D2">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434CAD">
              <w:rPr>
                <w:rFonts w:ascii="Times New Roman" w:hAnsi="Times New Roman" w:cs="Times New Roman"/>
                <w:b/>
                <w:bCs/>
                <w:iCs/>
                <w:color w:val="404040" w:themeColor="text1" w:themeTint="BF"/>
                <w:sz w:val="20"/>
                <w:szCs w:val="20"/>
              </w:rPr>
              <w:t>Возвращение с прогулки</w:t>
            </w:r>
          </w:p>
        </w:tc>
        <w:tc>
          <w:tcPr>
            <w:tcW w:w="13521" w:type="dxa"/>
            <w:gridSpan w:val="6"/>
          </w:tcPr>
          <w:p w14:paraId="7F5D712C" w14:textId="77777777" w:rsidR="00F766FB" w:rsidRPr="00434CAD" w:rsidRDefault="00F766FB" w:rsidP="00E522D2">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34CAD">
              <w:rPr>
                <w:rFonts w:ascii="Times New Roman" w:hAnsi="Times New Roman" w:cs="Times New Roman"/>
                <w:b/>
                <w:color w:val="404040" w:themeColor="text1" w:themeTint="BF"/>
                <w:sz w:val="20"/>
                <w:szCs w:val="20"/>
                <w:lang w:val="kk-KZ"/>
              </w:rPr>
              <w:t>Кезекпен  шешіну, ойындар, балалардың еркін қызметі.</w:t>
            </w:r>
          </w:p>
          <w:p w14:paraId="3ECB9347" w14:textId="77777777" w:rsidR="00F766FB" w:rsidRPr="00434CAD" w:rsidRDefault="00F766FB" w:rsidP="00E522D2">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34CAD">
              <w:rPr>
                <w:rFonts w:ascii="Times New Roman" w:hAnsi="Times New Roman" w:cs="Times New Roman"/>
                <w:color w:val="404040" w:themeColor="text1" w:themeTint="BF"/>
                <w:sz w:val="20"/>
                <w:szCs w:val="20"/>
              </w:rPr>
              <w:t>Последовательное раздевание, игры, свободная деятельность детей.</w:t>
            </w:r>
            <w:r w:rsidRPr="00434CAD">
              <w:rPr>
                <w:rFonts w:ascii="Times New Roman" w:hAnsi="Times New Roman" w:cs="Times New Roman"/>
                <w:b/>
                <w:color w:val="404040" w:themeColor="text1" w:themeTint="BF"/>
                <w:sz w:val="20"/>
                <w:szCs w:val="20"/>
                <w:lang w:val="kk-KZ"/>
              </w:rPr>
              <w:t xml:space="preserve"> </w:t>
            </w:r>
          </w:p>
          <w:p w14:paraId="53E7108C" w14:textId="22DDF305" w:rsidR="00F766FB" w:rsidRPr="00434CAD" w:rsidRDefault="00F766FB" w:rsidP="00E522D2">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34CAD">
              <w:rPr>
                <w:rFonts w:ascii="Times New Roman" w:hAnsi="Times New Roman" w:cs="Times New Roman"/>
                <w:b/>
                <w:color w:val="404040" w:themeColor="text1" w:themeTint="BF"/>
                <w:sz w:val="20"/>
                <w:szCs w:val="20"/>
                <w:lang w:val="kk-KZ"/>
              </w:rPr>
              <w:t>Совершенствовать умение самостоятельно одеваться и раздеваться в определенной последовательности.</w:t>
            </w:r>
          </w:p>
        </w:tc>
      </w:tr>
      <w:tr w:rsidR="00434CAD" w:rsidRPr="00434CAD" w14:paraId="2681C3CE" w14:textId="6272B3E8" w:rsidTr="00857E5A">
        <w:trPr>
          <w:trHeight w:val="392"/>
        </w:trPr>
        <w:tc>
          <w:tcPr>
            <w:tcW w:w="2498" w:type="dxa"/>
          </w:tcPr>
          <w:p w14:paraId="094AAD49" w14:textId="77777777" w:rsidR="00F766FB" w:rsidRPr="00434CAD" w:rsidRDefault="00F766FB" w:rsidP="00E522D2">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434CAD">
              <w:rPr>
                <w:rFonts w:ascii="Times New Roman" w:hAnsi="Times New Roman" w:cs="Times New Roman"/>
                <w:b/>
                <w:bCs/>
                <w:iCs/>
                <w:color w:val="404040" w:themeColor="text1" w:themeTint="BF"/>
                <w:sz w:val="20"/>
                <w:szCs w:val="20"/>
                <w:lang w:val="kk-KZ"/>
              </w:rPr>
              <w:t>Түскі ас/</w:t>
            </w:r>
            <w:r w:rsidRPr="00434CAD">
              <w:rPr>
                <w:rFonts w:ascii="Times New Roman" w:hAnsi="Times New Roman" w:cs="Times New Roman"/>
                <w:b/>
                <w:bCs/>
                <w:iCs/>
                <w:color w:val="404040" w:themeColor="text1" w:themeTint="BF"/>
                <w:sz w:val="20"/>
                <w:szCs w:val="20"/>
              </w:rPr>
              <w:t>Обед</w:t>
            </w:r>
          </w:p>
          <w:p w14:paraId="10E6817F" w14:textId="77777777" w:rsidR="00F766FB" w:rsidRPr="00434CAD" w:rsidRDefault="00F766FB" w:rsidP="00E522D2">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proofErr w:type="spellStart"/>
            <w:r w:rsidRPr="00434CAD">
              <w:rPr>
                <w:rFonts w:ascii="Times New Roman" w:hAnsi="Times New Roman" w:cs="Times New Roman"/>
                <w:b/>
                <w:bCs/>
                <w:iCs/>
                <w:color w:val="404040" w:themeColor="text1" w:themeTint="BF"/>
                <w:sz w:val="20"/>
                <w:szCs w:val="20"/>
              </w:rPr>
              <w:t>Асханада</w:t>
            </w:r>
            <w:proofErr w:type="spellEnd"/>
            <w:r w:rsidRPr="00434CAD">
              <w:rPr>
                <w:rFonts w:ascii="Times New Roman" w:hAnsi="Times New Roman" w:cs="Times New Roman"/>
                <w:b/>
                <w:color w:val="404040" w:themeColor="text1" w:themeTint="BF"/>
                <w:sz w:val="20"/>
                <w:szCs w:val="20"/>
                <w:lang w:val="kk-KZ"/>
              </w:rPr>
              <w:t>ғ</w:t>
            </w:r>
            <w:r w:rsidRPr="00434CAD">
              <w:rPr>
                <w:rFonts w:ascii="Times New Roman" w:hAnsi="Times New Roman" w:cs="Times New Roman"/>
                <w:b/>
                <w:bCs/>
                <w:iCs/>
                <w:color w:val="404040" w:themeColor="text1" w:themeTint="BF"/>
                <w:sz w:val="20"/>
                <w:szCs w:val="20"/>
              </w:rPr>
              <w:t xml:space="preserve">ы </w:t>
            </w:r>
            <w:proofErr w:type="spellStart"/>
            <w:r w:rsidRPr="00434CAD">
              <w:rPr>
                <w:rFonts w:ascii="Times New Roman" w:hAnsi="Times New Roman" w:cs="Times New Roman"/>
                <w:b/>
                <w:bCs/>
                <w:iCs/>
                <w:color w:val="404040" w:themeColor="text1" w:themeTint="BF"/>
                <w:sz w:val="20"/>
                <w:szCs w:val="20"/>
              </w:rPr>
              <w:t>кезекш</w:t>
            </w:r>
            <w:r w:rsidRPr="00434CAD">
              <w:rPr>
                <w:rFonts w:ascii="Times New Roman" w:hAnsi="Times New Roman" w:cs="Times New Roman"/>
                <w:b/>
                <w:bCs/>
                <w:iCs/>
                <w:color w:val="404040" w:themeColor="text1" w:themeTint="BF"/>
                <w:sz w:val="20"/>
                <w:szCs w:val="20"/>
                <w:lang w:val="en-US"/>
              </w:rPr>
              <w:t>i</w:t>
            </w:r>
            <w:proofErr w:type="spellEnd"/>
            <w:r w:rsidRPr="00434CAD">
              <w:rPr>
                <w:rFonts w:ascii="Times New Roman" w:hAnsi="Times New Roman" w:cs="Times New Roman"/>
                <w:b/>
                <w:bCs/>
                <w:iCs/>
                <w:color w:val="404040" w:themeColor="text1" w:themeTint="BF"/>
                <w:sz w:val="20"/>
                <w:szCs w:val="20"/>
              </w:rPr>
              <w:t>л</w:t>
            </w:r>
            <w:proofErr w:type="spellStart"/>
            <w:r w:rsidRPr="00434CAD">
              <w:rPr>
                <w:rFonts w:ascii="Times New Roman" w:hAnsi="Times New Roman" w:cs="Times New Roman"/>
                <w:b/>
                <w:bCs/>
                <w:iCs/>
                <w:color w:val="404040" w:themeColor="text1" w:themeTint="BF"/>
                <w:sz w:val="20"/>
                <w:szCs w:val="20"/>
                <w:lang w:val="en-US"/>
              </w:rPr>
              <w:t>i</w:t>
            </w:r>
            <w:proofErr w:type="spellEnd"/>
            <w:r w:rsidRPr="00434CAD">
              <w:rPr>
                <w:rFonts w:ascii="Times New Roman" w:hAnsi="Times New Roman" w:cs="Times New Roman"/>
                <w:b/>
                <w:bCs/>
                <w:iCs/>
                <w:color w:val="404040" w:themeColor="text1" w:themeTint="BF"/>
                <w:sz w:val="20"/>
                <w:szCs w:val="20"/>
              </w:rPr>
              <w:t>к</w:t>
            </w:r>
          </w:p>
          <w:p w14:paraId="76028C8C" w14:textId="77777777" w:rsidR="00F766FB" w:rsidRPr="00434CAD" w:rsidRDefault="00F766FB" w:rsidP="00E522D2">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lang w:val="kk-KZ"/>
              </w:rPr>
            </w:pPr>
            <w:r w:rsidRPr="00434CAD">
              <w:rPr>
                <w:rFonts w:ascii="Times New Roman" w:hAnsi="Times New Roman" w:cs="Times New Roman"/>
                <w:b/>
                <w:bCs/>
                <w:iCs/>
                <w:color w:val="404040" w:themeColor="text1" w:themeTint="BF"/>
                <w:sz w:val="20"/>
                <w:szCs w:val="20"/>
              </w:rPr>
              <w:t>Дежурство по столовой</w:t>
            </w:r>
          </w:p>
        </w:tc>
        <w:tc>
          <w:tcPr>
            <w:tcW w:w="13521" w:type="dxa"/>
            <w:gridSpan w:val="6"/>
          </w:tcPr>
          <w:p w14:paraId="09D72DEF" w14:textId="77777777" w:rsidR="00F766FB" w:rsidRPr="00434CAD" w:rsidRDefault="00F766FB" w:rsidP="00E522D2">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34CAD">
              <w:rPr>
                <w:rFonts w:ascii="Times New Roman" w:hAnsi="Times New Roman" w:cs="Times New Roman"/>
                <w:b/>
                <w:color w:val="404040" w:themeColor="text1" w:themeTint="BF"/>
                <w:sz w:val="20"/>
                <w:szCs w:val="20"/>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1F09E4CC" w14:textId="77777777" w:rsidR="00F766FB" w:rsidRPr="00434CAD" w:rsidRDefault="00F766FB" w:rsidP="00E522D2">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rPr>
            </w:pPr>
            <w:proofErr w:type="spellStart"/>
            <w:proofErr w:type="gramStart"/>
            <w:r w:rsidRPr="00434CAD">
              <w:rPr>
                <w:rFonts w:ascii="Times New Roman" w:hAnsi="Times New Roman" w:cs="Times New Roman"/>
                <w:color w:val="404040" w:themeColor="text1" w:themeTint="BF"/>
                <w:sz w:val="20"/>
                <w:szCs w:val="20"/>
              </w:rPr>
              <w:t>Задача:Совершенствовать</w:t>
            </w:r>
            <w:proofErr w:type="spellEnd"/>
            <w:proofErr w:type="gramEnd"/>
            <w:r w:rsidRPr="00434CAD">
              <w:rPr>
                <w:rFonts w:ascii="Times New Roman" w:hAnsi="Times New Roman" w:cs="Times New Roman"/>
                <w:color w:val="404040" w:themeColor="text1" w:themeTint="BF"/>
                <w:sz w:val="20"/>
                <w:szCs w:val="20"/>
              </w:rPr>
              <w:t xml:space="preserve"> навыки культуры поведения за столом, свободного пользования столовыми приборами. </w:t>
            </w:r>
          </w:p>
          <w:p w14:paraId="55D03800" w14:textId="5D9AD4F5" w:rsidR="00F766FB" w:rsidRPr="00434CAD" w:rsidRDefault="00F766FB" w:rsidP="00F766FB">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Руки мы помоем дружно.</w:t>
            </w:r>
            <w:r w:rsidRPr="00434CAD">
              <w:rPr>
                <w:rFonts w:ascii="Times New Roman" w:hAnsi="Times New Roman" w:cs="Times New Roman"/>
                <w:color w:val="404040" w:themeColor="text1" w:themeTint="BF"/>
                <w:sz w:val="20"/>
                <w:szCs w:val="20"/>
              </w:rPr>
              <w:br/>
              <w:t>Это важно, это нужно.</w:t>
            </w:r>
            <w:r w:rsidRPr="00434CAD">
              <w:rPr>
                <w:rFonts w:ascii="Times New Roman" w:hAnsi="Times New Roman" w:cs="Times New Roman"/>
                <w:color w:val="404040" w:themeColor="text1" w:themeTint="BF"/>
                <w:sz w:val="20"/>
                <w:szCs w:val="20"/>
              </w:rPr>
              <w:br/>
            </w:r>
            <w:r w:rsidRPr="00434CAD">
              <w:rPr>
                <w:rFonts w:ascii="Times New Roman" w:hAnsi="Times New Roman" w:cs="Times New Roman"/>
                <w:color w:val="404040" w:themeColor="text1" w:themeTint="BF"/>
                <w:sz w:val="20"/>
                <w:szCs w:val="20"/>
              </w:rPr>
              <w:lastRenderedPageBreak/>
              <w:t>Только с чистыми руками</w:t>
            </w:r>
            <w:r w:rsidRPr="00434CAD">
              <w:rPr>
                <w:rFonts w:ascii="Times New Roman" w:hAnsi="Times New Roman" w:cs="Times New Roman"/>
                <w:color w:val="404040" w:themeColor="text1" w:themeTint="BF"/>
                <w:sz w:val="20"/>
                <w:szCs w:val="20"/>
              </w:rPr>
              <w:br/>
              <w:t xml:space="preserve">Мы за стол садимся </w:t>
            </w:r>
            <w:r w:rsidR="00705C2A" w:rsidRPr="00434CAD">
              <w:rPr>
                <w:rFonts w:ascii="Times New Roman" w:hAnsi="Times New Roman" w:cs="Times New Roman"/>
                <w:color w:val="404040" w:themeColor="text1" w:themeTint="BF"/>
                <w:sz w:val="20"/>
                <w:szCs w:val="20"/>
              </w:rPr>
              <w:t>сами</w:t>
            </w:r>
            <w:r w:rsidRPr="00434CAD">
              <w:rPr>
                <w:rFonts w:ascii="Times New Roman" w:hAnsi="Times New Roman" w:cs="Times New Roman"/>
                <w:color w:val="404040" w:themeColor="text1" w:themeTint="BF"/>
                <w:sz w:val="20"/>
                <w:szCs w:val="20"/>
              </w:rPr>
              <w:t>.</w:t>
            </w:r>
          </w:p>
          <w:p w14:paraId="300142ED" w14:textId="77777777" w:rsidR="00F766FB" w:rsidRPr="00434CAD" w:rsidRDefault="00F766FB" w:rsidP="00F766FB">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Ложкой-вилкой не грохочем,</w:t>
            </w:r>
            <w:r w:rsidRPr="00434CAD">
              <w:rPr>
                <w:rFonts w:ascii="Times New Roman" w:hAnsi="Times New Roman" w:cs="Times New Roman"/>
                <w:color w:val="404040" w:themeColor="text1" w:themeTint="BF"/>
                <w:sz w:val="20"/>
                <w:szCs w:val="20"/>
              </w:rPr>
              <w:br/>
              <w:t>Не играем, не хохочем,</w:t>
            </w:r>
            <w:r w:rsidRPr="00434CAD">
              <w:rPr>
                <w:rFonts w:ascii="Times New Roman" w:hAnsi="Times New Roman" w:cs="Times New Roman"/>
                <w:color w:val="404040" w:themeColor="text1" w:themeTint="BF"/>
                <w:sz w:val="20"/>
                <w:szCs w:val="20"/>
              </w:rPr>
              <w:br/>
              <w:t>Мы на стульчике сидим,</w:t>
            </w:r>
            <w:r w:rsidRPr="00434CAD">
              <w:rPr>
                <w:rFonts w:ascii="Times New Roman" w:hAnsi="Times New Roman" w:cs="Times New Roman"/>
                <w:color w:val="404040" w:themeColor="text1" w:themeTint="BF"/>
                <w:sz w:val="20"/>
                <w:szCs w:val="20"/>
              </w:rPr>
              <w:br/>
              <w:t>Молча весело едим.</w:t>
            </w:r>
          </w:p>
          <w:p w14:paraId="3B71394B" w14:textId="77777777" w:rsidR="00F766FB" w:rsidRPr="00434CAD" w:rsidRDefault="00F766FB" w:rsidP="00F766FB">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Мы ногами не болтаем,</w:t>
            </w:r>
            <w:r w:rsidRPr="00434CAD">
              <w:rPr>
                <w:rFonts w:ascii="Times New Roman" w:hAnsi="Times New Roman" w:cs="Times New Roman"/>
                <w:color w:val="404040" w:themeColor="text1" w:themeTint="BF"/>
                <w:sz w:val="20"/>
                <w:szCs w:val="20"/>
              </w:rPr>
              <w:br/>
              <w:t>И ворон мы не считаем,</w:t>
            </w:r>
            <w:r w:rsidRPr="00434CAD">
              <w:rPr>
                <w:rFonts w:ascii="Times New Roman" w:hAnsi="Times New Roman" w:cs="Times New Roman"/>
                <w:color w:val="404040" w:themeColor="text1" w:themeTint="BF"/>
                <w:sz w:val="20"/>
                <w:szCs w:val="20"/>
              </w:rPr>
              <w:br/>
              <w:t>Не глядим по сторонам,</w:t>
            </w:r>
            <w:r w:rsidRPr="00434CAD">
              <w:rPr>
                <w:rFonts w:ascii="Times New Roman" w:hAnsi="Times New Roman" w:cs="Times New Roman"/>
                <w:color w:val="404040" w:themeColor="text1" w:themeTint="BF"/>
                <w:sz w:val="20"/>
                <w:szCs w:val="20"/>
              </w:rPr>
              <w:br/>
              <w:t>Ведь обедать надо нам!</w:t>
            </w:r>
          </w:p>
          <w:p w14:paraId="2CF00DED" w14:textId="77777777" w:rsidR="00F766FB" w:rsidRPr="00434CAD" w:rsidRDefault="00F766FB" w:rsidP="00E522D2">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434CAD">
              <w:rPr>
                <w:rFonts w:ascii="Times New Roman" w:hAnsi="Times New Roman" w:cs="Times New Roman"/>
                <w:color w:val="404040" w:themeColor="text1" w:themeTint="BF"/>
                <w:sz w:val="20"/>
                <w:szCs w:val="20"/>
              </w:rPr>
              <w:t>(***</w:t>
            </w:r>
            <w:r w:rsidRPr="00434CAD">
              <w:rPr>
                <w:rFonts w:ascii="Times New Roman" w:hAnsi="Times New Roman" w:cs="Times New Roman"/>
                <w:color w:val="404040" w:themeColor="text1" w:themeTint="BF"/>
                <w:sz w:val="20"/>
                <w:szCs w:val="20"/>
                <w:lang w:val="kk-KZ"/>
              </w:rPr>
              <w:t>кесе, тәрелке, қасық, шанышқы, пышақ, шәйнек</w:t>
            </w:r>
            <w:r w:rsidRPr="00434CAD">
              <w:rPr>
                <w:rFonts w:ascii="Times New Roman" w:hAnsi="Times New Roman" w:cs="Times New Roman"/>
                <w:color w:val="404040" w:themeColor="text1" w:themeTint="BF"/>
                <w:sz w:val="20"/>
                <w:szCs w:val="20"/>
              </w:rPr>
              <w:t>)</w:t>
            </w:r>
          </w:p>
          <w:p w14:paraId="1052FDD7" w14:textId="77777777" w:rsidR="00F766FB" w:rsidRPr="00434CAD" w:rsidRDefault="00F766FB" w:rsidP="00E522D2">
            <w:pPr>
              <w:widowControl w:val="0"/>
              <w:autoSpaceDE w:val="0"/>
              <w:autoSpaceDN w:val="0"/>
              <w:adjustRightInd w:val="0"/>
              <w:spacing w:after="0" w:line="240" w:lineRule="auto"/>
              <w:contextualSpacing/>
              <w:rPr>
                <w:rFonts w:ascii="Times New Roman" w:hAnsi="Times New Roman" w:cs="Times New Roman"/>
                <w:i/>
                <w:color w:val="404040" w:themeColor="text1" w:themeTint="BF"/>
                <w:sz w:val="20"/>
                <w:szCs w:val="20"/>
              </w:rPr>
            </w:pPr>
            <w:r w:rsidRPr="00434CAD">
              <w:rPr>
                <w:rFonts w:ascii="Times New Roman" w:hAnsi="Times New Roman" w:cs="Times New Roman"/>
                <w:i/>
                <w:color w:val="404040" w:themeColor="text1" w:themeTint="BF"/>
                <w:sz w:val="20"/>
                <w:szCs w:val="20"/>
              </w:rPr>
              <w:t xml:space="preserve">Совершенствовать навыки культурного поведения за столом, свободного пользования столовыми приборами </w:t>
            </w:r>
          </w:p>
          <w:p w14:paraId="5AE0D22F" w14:textId="77777777" w:rsidR="00F766FB" w:rsidRPr="00434CAD" w:rsidRDefault="00F766FB" w:rsidP="00E522D2">
            <w:pPr>
              <w:widowControl w:val="0"/>
              <w:autoSpaceDE w:val="0"/>
              <w:autoSpaceDN w:val="0"/>
              <w:adjustRightInd w:val="0"/>
              <w:spacing w:after="0" w:line="240" w:lineRule="auto"/>
              <w:contextualSpacing/>
              <w:rPr>
                <w:rFonts w:ascii="Times New Roman" w:hAnsi="Times New Roman" w:cs="Times New Roman"/>
                <w:i/>
                <w:color w:val="404040" w:themeColor="text1" w:themeTint="BF"/>
                <w:sz w:val="20"/>
                <w:szCs w:val="20"/>
              </w:rPr>
            </w:pPr>
            <w:r w:rsidRPr="00434CAD">
              <w:rPr>
                <w:rFonts w:ascii="Times New Roman" w:hAnsi="Times New Roman" w:cs="Times New Roman"/>
                <w:i/>
                <w:color w:val="404040" w:themeColor="text1" w:themeTint="BF"/>
                <w:sz w:val="20"/>
                <w:szCs w:val="20"/>
              </w:rPr>
              <w:t xml:space="preserve">Совершенствовать умение аккуратно складывать и развешивать одежду на стуле </w:t>
            </w:r>
          </w:p>
          <w:p w14:paraId="7DEC2DF0" w14:textId="77777777" w:rsidR="00F766FB" w:rsidRPr="00434CAD" w:rsidRDefault="00F766FB" w:rsidP="00E522D2">
            <w:pPr>
              <w:widowControl w:val="0"/>
              <w:autoSpaceDE w:val="0"/>
              <w:autoSpaceDN w:val="0"/>
              <w:adjustRightInd w:val="0"/>
              <w:spacing w:after="0" w:line="240" w:lineRule="auto"/>
              <w:contextualSpacing/>
              <w:rPr>
                <w:rFonts w:ascii="Times New Roman" w:hAnsi="Times New Roman" w:cs="Times New Roman"/>
                <w:i/>
                <w:color w:val="404040" w:themeColor="text1" w:themeTint="BF"/>
                <w:sz w:val="20"/>
                <w:szCs w:val="20"/>
              </w:rPr>
            </w:pPr>
            <w:r w:rsidRPr="00434CAD">
              <w:rPr>
                <w:rFonts w:ascii="Times New Roman" w:hAnsi="Times New Roman" w:cs="Times New Roman"/>
                <w:i/>
                <w:color w:val="404040" w:themeColor="text1" w:themeTint="BF"/>
                <w:sz w:val="20"/>
                <w:szCs w:val="20"/>
              </w:rPr>
              <w:t>Д/у «Кто правильно и быстро разложит одежду»</w:t>
            </w:r>
          </w:p>
          <w:p w14:paraId="656CBE72" w14:textId="68AB3A5C" w:rsidR="00F766FB" w:rsidRPr="00434CAD" w:rsidRDefault="00F766FB" w:rsidP="00E522D2">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proofErr w:type="gramStart"/>
            <w:r w:rsidRPr="00434CAD">
              <w:rPr>
                <w:rFonts w:ascii="Times New Roman" w:hAnsi="Times New Roman" w:cs="Times New Roman"/>
                <w:i/>
                <w:color w:val="404040" w:themeColor="text1" w:themeTint="BF"/>
                <w:sz w:val="20"/>
                <w:szCs w:val="20"/>
              </w:rPr>
              <w:t>Цель:  учить</w:t>
            </w:r>
            <w:proofErr w:type="gramEnd"/>
            <w:r w:rsidRPr="00434CAD">
              <w:rPr>
                <w:rFonts w:ascii="Times New Roman" w:hAnsi="Times New Roman" w:cs="Times New Roman"/>
                <w:i/>
                <w:color w:val="404040" w:themeColor="text1" w:themeTint="BF"/>
                <w:sz w:val="20"/>
                <w:szCs w:val="20"/>
              </w:rPr>
              <w:t xml:space="preserve"> детей красиво развешивать одежду на стульчик</w:t>
            </w:r>
          </w:p>
        </w:tc>
      </w:tr>
      <w:tr w:rsidR="009D3794" w:rsidRPr="00434CAD" w14:paraId="50F8AFD3" w14:textId="17D2FC39" w:rsidTr="004C6EFD">
        <w:trPr>
          <w:trHeight w:val="203"/>
        </w:trPr>
        <w:tc>
          <w:tcPr>
            <w:tcW w:w="2498" w:type="dxa"/>
          </w:tcPr>
          <w:p w14:paraId="5B417573" w14:textId="77777777" w:rsidR="009D3794" w:rsidRPr="00434CAD" w:rsidRDefault="009D3794" w:rsidP="00E522D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34CAD">
              <w:rPr>
                <w:rFonts w:ascii="Times New Roman" w:hAnsi="Times New Roman" w:cs="Times New Roman"/>
                <w:b/>
                <w:color w:val="404040" w:themeColor="text1" w:themeTint="BF"/>
                <w:sz w:val="20"/>
                <w:szCs w:val="20"/>
                <w:lang w:val="kk-KZ"/>
              </w:rPr>
              <w:lastRenderedPageBreak/>
              <w:t>Ұйықтау/</w:t>
            </w:r>
            <w:r w:rsidRPr="00434CAD">
              <w:rPr>
                <w:rFonts w:ascii="Times New Roman" w:hAnsi="Times New Roman" w:cs="Times New Roman"/>
                <w:b/>
                <w:color w:val="404040" w:themeColor="text1" w:themeTint="BF"/>
                <w:sz w:val="20"/>
                <w:szCs w:val="20"/>
              </w:rPr>
              <w:t>Сон</w:t>
            </w:r>
          </w:p>
        </w:tc>
        <w:tc>
          <w:tcPr>
            <w:tcW w:w="3031" w:type="dxa"/>
            <w:gridSpan w:val="2"/>
          </w:tcPr>
          <w:p w14:paraId="7943AA48" w14:textId="77777777" w:rsidR="009D3794" w:rsidRPr="00434CAD" w:rsidRDefault="009D3794" w:rsidP="00E522D2">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lang w:val="kk-KZ"/>
              </w:rPr>
            </w:pPr>
            <w:r w:rsidRPr="00434CAD">
              <w:rPr>
                <w:rFonts w:ascii="Times New Roman" w:hAnsi="Times New Roman" w:cs="Times New Roman"/>
                <w:b/>
                <w:color w:val="404040" w:themeColor="text1" w:themeTint="BF"/>
                <w:sz w:val="20"/>
                <w:szCs w:val="20"/>
                <w:lang w:val="kk-KZ"/>
              </w:rPr>
              <w:t>Ертегі терапиясы Сказкотерапия</w:t>
            </w:r>
          </w:p>
          <w:p w14:paraId="33E88B16" w14:textId="5EA3F9E1" w:rsidR="009D3794" w:rsidRPr="00434CAD" w:rsidRDefault="009D3794" w:rsidP="00E522D2">
            <w:pPr>
              <w:pStyle w:val="c25"/>
              <w:shd w:val="clear" w:color="auto" w:fill="FFFFFF"/>
              <w:spacing w:before="0" w:beforeAutospacing="0" w:after="0" w:afterAutospacing="0"/>
              <w:jc w:val="center"/>
              <w:rPr>
                <w:bCs/>
                <w:color w:val="404040" w:themeColor="text1" w:themeTint="BF"/>
                <w:sz w:val="20"/>
                <w:szCs w:val="20"/>
              </w:rPr>
            </w:pPr>
            <w:r w:rsidRPr="00434CAD">
              <w:rPr>
                <w:bCs/>
                <w:color w:val="404040" w:themeColor="text1" w:themeTint="BF"/>
                <w:sz w:val="20"/>
                <w:szCs w:val="20"/>
              </w:rPr>
              <w:t>«</w:t>
            </w:r>
            <w:r w:rsidRPr="00434CAD">
              <w:rPr>
                <w:bCs/>
                <w:color w:val="404040" w:themeColor="text1" w:themeTint="BF"/>
                <w:sz w:val="20"/>
                <w:szCs w:val="20"/>
                <w:lang w:val="kk-KZ"/>
              </w:rPr>
              <w:t>О рыбакеи рыбке</w:t>
            </w:r>
            <w:r w:rsidRPr="00434CAD">
              <w:rPr>
                <w:bCs/>
                <w:color w:val="404040" w:themeColor="text1" w:themeTint="BF"/>
                <w:sz w:val="20"/>
                <w:szCs w:val="20"/>
              </w:rPr>
              <w:t>»</w:t>
            </w:r>
          </w:p>
          <w:p w14:paraId="7B2C9970" w14:textId="32A64907" w:rsidR="009D3794" w:rsidRPr="00434CAD" w:rsidRDefault="009D3794" w:rsidP="00E522D2">
            <w:pPr>
              <w:pStyle w:val="c25"/>
              <w:shd w:val="clear" w:color="auto" w:fill="FFFFFF"/>
              <w:spacing w:before="0" w:beforeAutospacing="0" w:after="0" w:afterAutospacing="0"/>
              <w:jc w:val="center"/>
              <w:rPr>
                <w:i/>
                <w:color w:val="404040" w:themeColor="text1" w:themeTint="BF"/>
                <w:sz w:val="20"/>
                <w:szCs w:val="20"/>
              </w:rPr>
            </w:pPr>
            <w:proofErr w:type="spellStart"/>
            <w:r w:rsidRPr="00434CAD">
              <w:rPr>
                <w:bCs/>
                <w:color w:val="404040" w:themeColor="text1" w:themeTint="BF"/>
                <w:sz w:val="20"/>
                <w:szCs w:val="20"/>
              </w:rPr>
              <w:t>А.С.Пушкин</w:t>
            </w:r>
            <w:proofErr w:type="spellEnd"/>
          </w:p>
        </w:tc>
        <w:tc>
          <w:tcPr>
            <w:tcW w:w="2551" w:type="dxa"/>
          </w:tcPr>
          <w:p w14:paraId="790764B5" w14:textId="77777777" w:rsidR="009D3794" w:rsidRPr="00434CAD" w:rsidRDefault="009D3794" w:rsidP="00E522D2">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rPr>
            </w:pPr>
            <w:r w:rsidRPr="00434CAD">
              <w:rPr>
                <w:rFonts w:ascii="Times New Roman" w:hAnsi="Times New Roman" w:cs="Times New Roman"/>
                <w:b/>
                <w:color w:val="404040" w:themeColor="text1" w:themeTint="BF"/>
                <w:sz w:val="20"/>
                <w:szCs w:val="20"/>
              </w:rPr>
              <w:t>Музыкотерапия</w:t>
            </w:r>
          </w:p>
          <w:p w14:paraId="2BAF59E2" w14:textId="7FE492E3" w:rsidR="009D3794" w:rsidRPr="00434CAD" w:rsidRDefault="009D3794" w:rsidP="00E522D2">
            <w:pPr>
              <w:widowControl w:val="0"/>
              <w:autoSpaceDE w:val="0"/>
              <w:autoSpaceDN w:val="0"/>
              <w:adjustRightInd w:val="0"/>
              <w:spacing w:after="0" w:line="240" w:lineRule="auto"/>
              <w:contextualSpacing/>
              <w:jc w:val="center"/>
              <w:rPr>
                <w:rFonts w:ascii="Times New Roman" w:hAnsi="Times New Roman" w:cs="Times New Roman"/>
                <w:i/>
                <w:color w:val="404040" w:themeColor="text1" w:themeTint="BF"/>
                <w:sz w:val="20"/>
                <w:szCs w:val="20"/>
              </w:rPr>
            </w:pPr>
            <w:r w:rsidRPr="00434CAD">
              <w:rPr>
                <w:rFonts w:ascii="Times New Roman" w:hAnsi="Times New Roman" w:cs="Times New Roman"/>
                <w:b/>
                <w:color w:val="404040" w:themeColor="text1" w:themeTint="BF"/>
                <w:sz w:val="20"/>
                <w:szCs w:val="20"/>
              </w:rPr>
              <w:t xml:space="preserve">«Звуки весеннего леса» </w:t>
            </w:r>
          </w:p>
        </w:tc>
        <w:tc>
          <w:tcPr>
            <w:tcW w:w="1701" w:type="dxa"/>
          </w:tcPr>
          <w:p w14:paraId="44AA4AB7" w14:textId="6355185E" w:rsidR="009D3794" w:rsidRPr="00434CAD" w:rsidRDefault="009D3794" w:rsidP="00E522D2">
            <w:pPr>
              <w:pStyle w:val="c25"/>
              <w:shd w:val="clear" w:color="auto" w:fill="FFFFFF"/>
              <w:spacing w:before="0" w:beforeAutospacing="0" w:after="0" w:afterAutospacing="0"/>
              <w:jc w:val="center"/>
              <w:rPr>
                <w:i/>
                <w:color w:val="404040" w:themeColor="text1" w:themeTint="BF"/>
                <w:sz w:val="20"/>
                <w:szCs w:val="20"/>
              </w:rPr>
            </w:pPr>
          </w:p>
        </w:tc>
        <w:tc>
          <w:tcPr>
            <w:tcW w:w="2835" w:type="dxa"/>
          </w:tcPr>
          <w:p w14:paraId="54012403" w14:textId="77777777" w:rsidR="009D3794" w:rsidRPr="00434CAD" w:rsidRDefault="009D3794" w:rsidP="00E522D2">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rPr>
            </w:pPr>
            <w:r w:rsidRPr="00434CAD">
              <w:rPr>
                <w:rFonts w:ascii="Times New Roman" w:hAnsi="Times New Roman" w:cs="Times New Roman"/>
                <w:b/>
                <w:color w:val="404040" w:themeColor="text1" w:themeTint="BF"/>
                <w:sz w:val="20"/>
                <w:szCs w:val="20"/>
              </w:rPr>
              <w:t>Музыкотерапия</w:t>
            </w:r>
          </w:p>
          <w:p w14:paraId="4ACF5ADC" w14:textId="68477388" w:rsidR="009D3794" w:rsidRPr="00434CAD" w:rsidRDefault="009D3794" w:rsidP="00E522D2">
            <w:pPr>
              <w:widowControl w:val="0"/>
              <w:autoSpaceDE w:val="0"/>
              <w:autoSpaceDN w:val="0"/>
              <w:adjustRightInd w:val="0"/>
              <w:spacing w:after="0" w:line="240" w:lineRule="auto"/>
              <w:contextualSpacing/>
              <w:jc w:val="center"/>
              <w:rPr>
                <w:rFonts w:ascii="Times New Roman" w:hAnsi="Times New Roman" w:cs="Times New Roman"/>
                <w:i/>
                <w:color w:val="404040" w:themeColor="text1" w:themeTint="BF"/>
                <w:sz w:val="20"/>
                <w:szCs w:val="20"/>
              </w:rPr>
            </w:pPr>
            <w:r w:rsidRPr="00434CAD">
              <w:rPr>
                <w:rFonts w:ascii="Times New Roman" w:hAnsi="Times New Roman" w:cs="Times New Roman"/>
                <w:b/>
                <w:color w:val="404040" w:themeColor="text1" w:themeTint="BF"/>
                <w:sz w:val="20"/>
                <w:szCs w:val="20"/>
              </w:rPr>
              <w:t>«Мелодии пианино»</w:t>
            </w:r>
          </w:p>
        </w:tc>
        <w:tc>
          <w:tcPr>
            <w:tcW w:w="3403" w:type="dxa"/>
          </w:tcPr>
          <w:p w14:paraId="42129050" w14:textId="77777777" w:rsidR="009D3794" w:rsidRPr="00434CAD" w:rsidRDefault="009D3794" w:rsidP="00E522D2">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rPr>
            </w:pPr>
            <w:proofErr w:type="spellStart"/>
            <w:r w:rsidRPr="00434CAD">
              <w:rPr>
                <w:rFonts w:ascii="Times New Roman" w:hAnsi="Times New Roman" w:cs="Times New Roman"/>
                <w:b/>
                <w:color w:val="404040" w:themeColor="text1" w:themeTint="BF"/>
                <w:sz w:val="20"/>
                <w:szCs w:val="20"/>
              </w:rPr>
              <w:t>Ертегі</w:t>
            </w:r>
            <w:proofErr w:type="spellEnd"/>
            <w:r w:rsidRPr="00434CAD">
              <w:rPr>
                <w:rFonts w:ascii="Times New Roman" w:hAnsi="Times New Roman" w:cs="Times New Roman"/>
                <w:b/>
                <w:color w:val="404040" w:themeColor="text1" w:themeTint="BF"/>
                <w:sz w:val="20"/>
                <w:szCs w:val="20"/>
              </w:rPr>
              <w:t xml:space="preserve"> </w:t>
            </w:r>
            <w:proofErr w:type="spellStart"/>
            <w:r w:rsidRPr="00434CAD">
              <w:rPr>
                <w:rFonts w:ascii="Times New Roman" w:hAnsi="Times New Roman" w:cs="Times New Roman"/>
                <w:b/>
                <w:color w:val="404040" w:themeColor="text1" w:themeTint="BF"/>
                <w:sz w:val="20"/>
                <w:szCs w:val="20"/>
              </w:rPr>
              <w:t>терапиясы</w:t>
            </w:r>
            <w:proofErr w:type="spellEnd"/>
            <w:r w:rsidRPr="00434CAD">
              <w:rPr>
                <w:rFonts w:ascii="Times New Roman" w:hAnsi="Times New Roman" w:cs="Times New Roman"/>
                <w:b/>
                <w:color w:val="404040" w:themeColor="text1" w:themeTint="BF"/>
                <w:sz w:val="20"/>
                <w:szCs w:val="20"/>
              </w:rPr>
              <w:t xml:space="preserve"> Сказкотерапия   </w:t>
            </w:r>
          </w:p>
          <w:p w14:paraId="1422E443" w14:textId="5D372AA5" w:rsidR="009D3794" w:rsidRPr="00434CAD" w:rsidRDefault="009D3794" w:rsidP="00705C2A">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rPr>
            </w:pPr>
            <w:r w:rsidRPr="00434CAD">
              <w:rPr>
                <w:rFonts w:ascii="Times New Roman" w:hAnsi="Times New Roman" w:cs="Times New Roman"/>
                <w:color w:val="404040" w:themeColor="text1" w:themeTint="BF"/>
                <w:sz w:val="20"/>
                <w:szCs w:val="20"/>
              </w:rPr>
              <w:t xml:space="preserve">«Живая шляпа» </w:t>
            </w:r>
            <w:proofErr w:type="spellStart"/>
            <w:r w:rsidRPr="00434CAD">
              <w:rPr>
                <w:rFonts w:ascii="Times New Roman" w:hAnsi="Times New Roman" w:cs="Times New Roman"/>
                <w:color w:val="404040" w:themeColor="text1" w:themeTint="BF"/>
                <w:sz w:val="20"/>
                <w:szCs w:val="20"/>
              </w:rPr>
              <w:t>Н.Носов</w:t>
            </w:r>
            <w:proofErr w:type="spellEnd"/>
            <w:r w:rsidRPr="00434CAD">
              <w:rPr>
                <w:rFonts w:ascii="Times New Roman" w:hAnsi="Times New Roman" w:cs="Times New Roman"/>
                <w:color w:val="404040" w:themeColor="text1" w:themeTint="BF"/>
                <w:sz w:val="20"/>
                <w:szCs w:val="20"/>
              </w:rPr>
              <w:t xml:space="preserve"> </w:t>
            </w:r>
          </w:p>
        </w:tc>
      </w:tr>
      <w:tr w:rsidR="00434CAD" w:rsidRPr="00434CAD" w14:paraId="1F3318DE" w14:textId="199B91BE" w:rsidTr="00AE5BF5">
        <w:trPr>
          <w:trHeight w:val="203"/>
        </w:trPr>
        <w:tc>
          <w:tcPr>
            <w:tcW w:w="2498" w:type="dxa"/>
          </w:tcPr>
          <w:p w14:paraId="6F7E0E1C" w14:textId="77777777" w:rsidR="00D25EE6" w:rsidRPr="00434CAD" w:rsidRDefault="00D25EE6" w:rsidP="00E522D2">
            <w:pPr>
              <w:widowControl w:val="0"/>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434CAD">
              <w:rPr>
                <w:rFonts w:ascii="Times New Roman" w:hAnsi="Times New Roman" w:cs="Times New Roman"/>
                <w:b/>
                <w:bCs/>
                <w:color w:val="404040" w:themeColor="text1" w:themeTint="BF"/>
                <w:sz w:val="20"/>
                <w:szCs w:val="20"/>
                <w:lang w:val="kk-KZ"/>
              </w:rPr>
              <w:t xml:space="preserve">Ақырындап ояну, ауа, су ем-шаралары/ </w:t>
            </w:r>
          </w:p>
          <w:p w14:paraId="51F04DEB" w14:textId="77777777" w:rsidR="00D25EE6" w:rsidRPr="00434CAD" w:rsidRDefault="00D25EE6" w:rsidP="00E522D2">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434CAD">
              <w:rPr>
                <w:rFonts w:ascii="Times New Roman" w:hAnsi="Times New Roman" w:cs="Times New Roman"/>
                <w:b/>
                <w:bCs/>
                <w:color w:val="404040" w:themeColor="text1" w:themeTint="BF"/>
                <w:sz w:val="20"/>
                <w:szCs w:val="20"/>
              </w:rPr>
              <w:t>Постепенный подъем, воздушные, водные процедуры</w:t>
            </w:r>
          </w:p>
        </w:tc>
        <w:tc>
          <w:tcPr>
            <w:tcW w:w="13521" w:type="dxa"/>
            <w:gridSpan w:val="6"/>
          </w:tcPr>
          <w:p w14:paraId="227B6DA9" w14:textId="77777777" w:rsidR="00D25EE6" w:rsidRPr="00434CAD" w:rsidRDefault="00D25EE6" w:rsidP="00E522D2">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434CAD">
              <w:rPr>
                <w:rFonts w:ascii="Times New Roman" w:hAnsi="Times New Roman" w:cs="Times New Roman"/>
                <w:b/>
                <w:color w:val="404040" w:themeColor="text1" w:themeTint="BF"/>
                <w:sz w:val="20"/>
                <w:szCs w:val="20"/>
                <w:lang w:val="kk-KZ"/>
              </w:rPr>
              <w:t xml:space="preserve">«Точечный массаж»1-2 неделя «Гимнастика пробуждения» 3-4 неделя </w:t>
            </w:r>
          </w:p>
          <w:p w14:paraId="742AAD94" w14:textId="77777777" w:rsidR="00D25EE6" w:rsidRPr="00434CAD" w:rsidRDefault="00D25EE6" w:rsidP="00E522D2">
            <w:pPr>
              <w:widowControl w:val="0"/>
              <w:autoSpaceDE w:val="0"/>
              <w:autoSpaceDN w:val="0"/>
              <w:adjustRightInd w:val="0"/>
              <w:spacing w:after="0" w:line="240" w:lineRule="auto"/>
              <w:rPr>
                <w:rFonts w:ascii="Times New Roman" w:hAnsi="Times New Roman" w:cs="Times New Roman"/>
                <w:i/>
                <w:color w:val="404040" w:themeColor="text1" w:themeTint="BF"/>
                <w:sz w:val="20"/>
                <w:szCs w:val="20"/>
                <w:lang w:val="kk-KZ"/>
              </w:rPr>
            </w:pPr>
            <w:r w:rsidRPr="00434CAD">
              <w:rPr>
                <w:rFonts w:ascii="Times New Roman" w:hAnsi="Times New Roman" w:cs="Times New Roman"/>
                <w:b/>
                <w:color w:val="404040" w:themeColor="text1" w:themeTint="BF"/>
                <w:sz w:val="20"/>
                <w:szCs w:val="20"/>
                <w:lang w:val="kk-KZ"/>
              </w:rPr>
              <w:t>Мәдени-гигиеналық машықтар  білімін бекіту</w:t>
            </w:r>
            <w:r w:rsidRPr="00434CAD">
              <w:rPr>
                <w:rFonts w:ascii="Times New Roman" w:hAnsi="Times New Roman" w:cs="Times New Roman"/>
                <w:color w:val="404040" w:themeColor="text1" w:themeTint="BF"/>
                <w:sz w:val="20"/>
                <w:szCs w:val="20"/>
                <w:lang w:val="kk-KZ"/>
              </w:rPr>
              <w:t xml:space="preserve"> </w:t>
            </w:r>
          </w:p>
          <w:p w14:paraId="24520805" w14:textId="0DEF8AB9" w:rsidR="00D25EE6" w:rsidRPr="00434CAD" w:rsidRDefault="00D25EE6" w:rsidP="00E522D2">
            <w:pPr>
              <w:spacing w:after="0" w:line="240" w:lineRule="auto"/>
              <w:rPr>
                <w:rFonts w:ascii="Times New Roman" w:hAnsi="Times New Roman" w:cs="Times New Roman"/>
                <w:b/>
                <w:bCs/>
                <w:color w:val="404040" w:themeColor="text1" w:themeTint="BF"/>
                <w:sz w:val="20"/>
                <w:szCs w:val="20"/>
              </w:rPr>
            </w:pPr>
            <w:r w:rsidRPr="00434CAD">
              <w:rPr>
                <w:rFonts w:ascii="Times New Roman" w:hAnsi="Times New Roman" w:cs="Times New Roman"/>
                <w:b/>
                <w:bCs/>
                <w:color w:val="404040" w:themeColor="text1" w:themeTint="BF"/>
                <w:sz w:val="20"/>
                <w:szCs w:val="20"/>
              </w:rPr>
              <w:t xml:space="preserve">Гимнастика </w:t>
            </w:r>
            <w:proofErr w:type="gramStart"/>
            <w:r w:rsidRPr="00434CAD">
              <w:rPr>
                <w:rFonts w:ascii="Times New Roman" w:hAnsi="Times New Roman" w:cs="Times New Roman"/>
                <w:b/>
                <w:bCs/>
                <w:color w:val="404040" w:themeColor="text1" w:themeTint="BF"/>
                <w:sz w:val="20"/>
                <w:szCs w:val="20"/>
              </w:rPr>
              <w:t>пробуждения</w:t>
            </w:r>
            <w:r w:rsidRPr="00434CAD">
              <w:rPr>
                <w:rFonts w:ascii="Times New Roman" w:hAnsi="Times New Roman" w:cs="Times New Roman"/>
                <w:color w:val="404040" w:themeColor="text1" w:themeTint="BF"/>
                <w:sz w:val="20"/>
                <w:szCs w:val="20"/>
                <w:lang w:val="kk-KZ"/>
              </w:rPr>
              <w:t>(</w:t>
            </w:r>
            <w:proofErr w:type="gramEnd"/>
            <w:r w:rsidR="006B0094">
              <w:rPr>
                <w:rFonts w:ascii="Times New Roman" w:hAnsi="Times New Roman" w:cs="Times New Roman"/>
                <w:color w:val="404040" w:themeColor="text1" w:themeTint="BF"/>
                <w:sz w:val="20"/>
                <w:szCs w:val="20"/>
                <w:lang w:val="kk-KZ"/>
              </w:rPr>
              <w:t>4</w:t>
            </w:r>
            <w:r w:rsidRPr="00434CAD">
              <w:rPr>
                <w:rFonts w:ascii="Times New Roman" w:hAnsi="Times New Roman" w:cs="Times New Roman"/>
                <w:color w:val="404040" w:themeColor="text1" w:themeTint="BF"/>
                <w:sz w:val="20"/>
                <w:szCs w:val="20"/>
                <w:lang w:val="kk-KZ"/>
              </w:rPr>
              <w:t xml:space="preserve"> неделя)</w:t>
            </w:r>
          </w:p>
          <w:p w14:paraId="7A0A6807"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shd w:val="clear" w:color="auto" w:fill="FFFFFF"/>
              </w:rPr>
            </w:pPr>
            <w:r w:rsidRPr="00434CAD">
              <w:rPr>
                <w:rFonts w:ascii="Times New Roman" w:eastAsia="Times New Roman" w:hAnsi="Times New Roman" w:cs="Times New Roman"/>
                <w:b/>
                <w:i/>
                <w:color w:val="404040" w:themeColor="text1" w:themeTint="BF"/>
                <w:sz w:val="20"/>
                <w:szCs w:val="20"/>
                <w:lang w:val="kk-KZ" w:eastAsia="ru-RU"/>
              </w:rPr>
              <w:t xml:space="preserve">Цель: </w:t>
            </w:r>
            <w:r w:rsidRPr="00434CAD">
              <w:rPr>
                <w:rFonts w:ascii="Times New Roman" w:hAnsi="Times New Roman" w:cs="Times New Roman"/>
                <w:color w:val="404040" w:themeColor="text1" w:themeTint="BF"/>
                <w:sz w:val="20"/>
                <w:szCs w:val="20"/>
                <w:shd w:val="clear" w:color="auto" w:fill="FFFFFF"/>
              </w:rPr>
              <w:t>способствовать постепенному переходу от сна к бодрствованию, укреплению здоровья; профилактика простудных заболеваний.</w:t>
            </w:r>
          </w:p>
          <w:p w14:paraId="7C45C7EE"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2-й комплекс</w:t>
            </w:r>
          </w:p>
          <w:p w14:paraId="1C13EB2D"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w:t>
            </w:r>
            <w:proofErr w:type="spellStart"/>
            <w:r w:rsidRPr="00434CAD">
              <w:rPr>
                <w:rFonts w:ascii="Times New Roman" w:hAnsi="Times New Roman" w:cs="Times New Roman"/>
                <w:color w:val="404040" w:themeColor="text1" w:themeTint="BF"/>
                <w:sz w:val="20"/>
                <w:szCs w:val="20"/>
              </w:rPr>
              <w:t>Потягушечки</w:t>
            </w:r>
            <w:proofErr w:type="spellEnd"/>
            <w:r w:rsidRPr="00434CAD">
              <w:rPr>
                <w:rFonts w:ascii="Times New Roman" w:hAnsi="Times New Roman" w:cs="Times New Roman"/>
                <w:color w:val="404040" w:themeColor="text1" w:themeTint="BF"/>
                <w:sz w:val="20"/>
                <w:szCs w:val="20"/>
              </w:rPr>
              <w:t>».</w:t>
            </w:r>
          </w:p>
          <w:p w14:paraId="4331DE9C"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Вот почти мы все проснулись</w:t>
            </w:r>
          </w:p>
          <w:p w14:paraId="6B35E887"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И в кроватке потянулись.</w:t>
            </w:r>
          </w:p>
          <w:p w14:paraId="0E26656D"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И. п. - лежа на спине, руки поднять вверх и опустить за головой, глаза закрыты. 1-2 - потянуться одновременно ногами и руками, растягивая позвоночник; 3-4 - и. п. Повторить 6 раз.</w:t>
            </w:r>
          </w:p>
          <w:p w14:paraId="720DCD1A"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«Проснулись».</w:t>
            </w:r>
          </w:p>
          <w:p w14:paraId="16825BBA"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Вот проснулись ручки,</w:t>
            </w:r>
          </w:p>
          <w:p w14:paraId="2205BD06"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Вот проснулись ножки</w:t>
            </w:r>
          </w:p>
          <w:p w14:paraId="51314979"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И хотят скорей бежать</w:t>
            </w:r>
          </w:p>
          <w:p w14:paraId="6ADC8CEF"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К маме по дорожке.</w:t>
            </w:r>
          </w:p>
          <w:p w14:paraId="2A178ED5"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И. п. - лежа на спине, руки поднять вверх, за головой, глаза закрыты. 1-4 - поочередно тянуть от себя правую и левую руку; 5-8 - правую и левую ногу (носком, затем пяткой).     6 раз.</w:t>
            </w:r>
          </w:p>
          <w:p w14:paraId="64CF4B55"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«Клубочек».</w:t>
            </w:r>
          </w:p>
          <w:p w14:paraId="7F89E06E"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Не хотим мы простывать,</w:t>
            </w:r>
          </w:p>
          <w:p w14:paraId="6773D305"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Хоть и начали дрожать.</w:t>
            </w:r>
          </w:p>
          <w:p w14:paraId="617358C8"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Мы совсем уже проснулись,</w:t>
            </w:r>
          </w:p>
          <w:p w14:paraId="2121D510"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К солнышку мы потянулись.</w:t>
            </w:r>
          </w:p>
          <w:p w14:paraId="29F78993"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И. п. - лежа на спине, руки вдоль туловища. 1-2 - свернуться в клубок, дрожать, изображая, что холодно; 3-4 - раскрыться, расслабиться и потянуться, показывая, что наступило тепло, улыбнуться. Повторить 6 раз.</w:t>
            </w:r>
          </w:p>
          <w:p w14:paraId="1865A02D"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«Пальчики».</w:t>
            </w:r>
          </w:p>
          <w:p w14:paraId="0DBE94AD"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Пальчики хотят проснуться,</w:t>
            </w:r>
          </w:p>
          <w:p w14:paraId="635A5868"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Чтоб в водичку окунуться.</w:t>
            </w:r>
          </w:p>
          <w:p w14:paraId="1BFE8A64"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 xml:space="preserve">И. п. - сидя в постели, ноги </w:t>
            </w:r>
            <w:proofErr w:type="spellStart"/>
            <w:r w:rsidRPr="00434CAD">
              <w:rPr>
                <w:rFonts w:ascii="Times New Roman" w:hAnsi="Times New Roman" w:cs="Times New Roman"/>
                <w:color w:val="404040" w:themeColor="text1" w:themeTint="BF"/>
                <w:sz w:val="20"/>
                <w:szCs w:val="20"/>
              </w:rPr>
              <w:t>скрестно</w:t>
            </w:r>
            <w:proofErr w:type="spellEnd"/>
            <w:r w:rsidRPr="00434CAD">
              <w:rPr>
                <w:rFonts w:ascii="Times New Roman" w:hAnsi="Times New Roman" w:cs="Times New Roman"/>
                <w:color w:val="404040" w:themeColor="text1" w:themeTint="BF"/>
                <w:sz w:val="20"/>
                <w:szCs w:val="20"/>
              </w:rPr>
              <w:t>. Растирать ладони до появления тепла.</w:t>
            </w:r>
          </w:p>
          <w:p w14:paraId="0F0FD46E"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«Умоемся».</w:t>
            </w:r>
          </w:p>
          <w:p w14:paraId="6D5538FB"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А теперь лицо умоем,</w:t>
            </w:r>
          </w:p>
          <w:p w14:paraId="7977D7C9"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lastRenderedPageBreak/>
              <w:t>Глазки широко раскроем.</w:t>
            </w:r>
          </w:p>
          <w:p w14:paraId="059E3BB9"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 xml:space="preserve">И. п. - сидя в постели, ноги </w:t>
            </w:r>
            <w:proofErr w:type="spellStart"/>
            <w:r w:rsidRPr="00434CAD">
              <w:rPr>
                <w:rFonts w:ascii="Times New Roman" w:hAnsi="Times New Roman" w:cs="Times New Roman"/>
                <w:color w:val="404040" w:themeColor="text1" w:themeTint="BF"/>
                <w:sz w:val="20"/>
                <w:szCs w:val="20"/>
              </w:rPr>
              <w:t>скрестно</w:t>
            </w:r>
            <w:proofErr w:type="spellEnd"/>
            <w:r w:rsidRPr="00434CAD">
              <w:rPr>
                <w:rFonts w:ascii="Times New Roman" w:hAnsi="Times New Roman" w:cs="Times New Roman"/>
                <w:color w:val="404040" w:themeColor="text1" w:themeTint="BF"/>
                <w:sz w:val="20"/>
                <w:szCs w:val="20"/>
              </w:rPr>
              <w:t>. 1-4 - «умыть» лицо теплыми руками.        Повторить 2 раза.</w:t>
            </w:r>
          </w:p>
          <w:p w14:paraId="2265EBDF"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Вот готовы мы вставать,</w:t>
            </w:r>
          </w:p>
          <w:p w14:paraId="3B167E50"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Бегать, прыгать и играть!</w:t>
            </w:r>
          </w:p>
          <w:p w14:paraId="68F894A8"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Дыхательные упражнения</w:t>
            </w:r>
          </w:p>
          <w:p w14:paraId="236BE9D1"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«Гуси».</w:t>
            </w:r>
          </w:p>
          <w:p w14:paraId="7DF5C945"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На вдохе наклон вперед: глядя вперед и вытягивая шею, произносить «ш-ш-ш».</w:t>
            </w:r>
          </w:p>
          <w:p w14:paraId="59374DCE"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«Гуси-лебеди летят».</w:t>
            </w:r>
          </w:p>
          <w:p w14:paraId="39B0CDD9"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Ходьба, имитируя полет. На вдохе руки («крылья») поднимать, на выдохе опускать, произнося «г-у-у-у».</w:t>
            </w:r>
          </w:p>
          <w:p w14:paraId="4ED5DAE4"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«Вырасту большой».</w:t>
            </w:r>
          </w:p>
          <w:p w14:paraId="7D3B4D97"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proofErr w:type="spellStart"/>
            <w:r w:rsidRPr="00434CAD">
              <w:rPr>
                <w:rFonts w:ascii="Times New Roman" w:hAnsi="Times New Roman" w:cs="Times New Roman"/>
                <w:color w:val="404040" w:themeColor="text1" w:themeTint="BF"/>
                <w:sz w:val="20"/>
                <w:szCs w:val="20"/>
              </w:rPr>
              <w:t>И.п</w:t>
            </w:r>
            <w:proofErr w:type="spellEnd"/>
            <w:r w:rsidRPr="00434CAD">
              <w:rPr>
                <w:rFonts w:ascii="Times New Roman" w:hAnsi="Times New Roman" w:cs="Times New Roman"/>
                <w:color w:val="404040" w:themeColor="text1" w:themeTint="BF"/>
                <w:sz w:val="20"/>
                <w:szCs w:val="20"/>
              </w:rPr>
              <w:t>.: ноги вместе, руки вниз. Поднимаясь на носки, подтянуть руки вверх (вдох). Опускаясь на всю стопу, выдох «ух-х-х».</w:t>
            </w:r>
          </w:p>
          <w:p w14:paraId="671CA838"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«Дышим животом».</w:t>
            </w:r>
          </w:p>
          <w:p w14:paraId="516E4AAD"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Руки на животе — вдох и выдох носом. Руки за спину — вдох и выдох носом.</w:t>
            </w:r>
          </w:p>
          <w:p w14:paraId="0F33C2FD"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«Грибок».</w:t>
            </w:r>
          </w:p>
          <w:p w14:paraId="4FCC2C37"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proofErr w:type="spellStart"/>
            <w:r w:rsidRPr="00434CAD">
              <w:rPr>
                <w:rFonts w:ascii="Times New Roman" w:hAnsi="Times New Roman" w:cs="Times New Roman"/>
                <w:color w:val="404040" w:themeColor="text1" w:themeTint="BF"/>
                <w:sz w:val="20"/>
                <w:szCs w:val="20"/>
              </w:rPr>
              <w:t>И.п</w:t>
            </w:r>
            <w:proofErr w:type="spellEnd"/>
            <w:r w:rsidRPr="00434CAD">
              <w:rPr>
                <w:rFonts w:ascii="Times New Roman" w:hAnsi="Times New Roman" w:cs="Times New Roman"/>
                <w:color w:val="404040" w:themeColor="text1" w:themeTint="BF"/>
                <w:sz w:val="20"/>
                <w:szCs w:val="20"/>
              </w:rPr>
              <w:t>.: глубокий присед, руки обхватывают колени («грибок маленький»). Медленно выпрямиться, разводя руки в стороны, немного отвести голову назад (вдох) («грибок вырос»).</w:t>
            </w:r>
          </w:p>
          <w:p w14:paraId="66C91EAF"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2-й комплекс</w:t>
            </w:r>
          </w:p>
          <w:p w14:paraId="4CAAFE35"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w:t>
            </w:r>
            <w:proofErr w:type="spellStart"/>
            <w:r w:rsidRPr="00434CAD">
              <w:rPr>
                <w:rFonts w:ascii="Times New Roman" w:hAnsi="Times New Roman" w:cs="Times New Roman"/>
                <w:color w:val="404040" w:themeColor="text1" w:themeTint="BF"/>
                <w:sz w:val="20"/>
                <w:szCs w:val="20"/>
              </w:rPr>
              <w:t>Потягушечки</w:t>
            </w:r>
            <w:proofErr w:type="spellEnd"/>
            <w:r w:rsidRPr="00434CAD">
              <w:rPr>
                <w:rFonts w:ascii="Times New Roman" w:hAnsi="Times New Roman" w:cs="Times New Roman"/>
                <w:color w:val="404040" w:themeColor="text1" w:themeTint="BF"/>
                <w:sz w:val="20"/>
                <w:szCs w:val="20"/>
              </w:rPr>
              <w:t>».</w:t>
            </w:r>
          </w:p>
          <w:p w14:paraId="56E720E7"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Вот почти мы все проснулись</w:t>
            </w:r>
          </w:p>
          <w:p w14:paraId="7BE61C19"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И в кроватке потянулись.</w:t>
            </w:r>
          </w:p>
          <w:p w14:paraId="45D0F7A6"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И. п. - лежа на спине, руки поднять вверх и опустить за головой, глаза закрыты. 1-2 - потянуться одновременно ногами и руками, растягивая позвоночник; 3-4 - и. п. Повторить 6 раз.</w:t>
            </w:r>
          </w:p>
          <w:p w14:paraId="7CB96BD9"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«Проснулись».</w:t>
            </w:r>
          </w:p>
          <w:p w14:paraId="706B6E26"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Вот проснулись ручки,</w:t>
            </w:r>
          </w:p>
          <w:p w14:paraId="646D8DA1"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Вот проснулись ножки</w:t>
            </w:r>
          </w:p>
          <w:p w14:paraId="59DF53FF"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И хотят скорей бежать</w:t>
            </w:r>
          </w:p>
          <w:p w14:paraId="67A636CD"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К маме по дорожке.</w:t>
            </w:r>
          </w:p>
          <w:p w14:paraId="6E913627"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И. п. - лежа на спине, руки поднять вверх, за головой, глаза закрыты. 1-4 - поочередно тянуть от себя правую и левую руку; 5-8 - правую и левую ногу (носком, затем пяткой).     6 раз.</w:t>
            </w:r>
          </w:p>
          <w:p w14:paraId="53D774A5"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«Клубочек».</w:t>
            </w:r>
          </w:p>
          <w:p w14:paraId="0BA2CF29"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Не хотим мы простывать,</w:t>
            </w:r>
          </w:p>
          <w:p w14:paraId="7FF21CFA"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Хоть и начали дрожать.</w:t>
            </w:r>
          </w:p>
          <w:p w14:paraId="064E8ECC"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Мы совсем уже проснулись,</w:t>
            </w:r>
          </w:p>
          <w:p w14:paraId="0EC8D1D9"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К солнышку мы потянулись.</w:t>
            </w:r>
          </w:p>
          <w:p w14:paraId="49272BFA"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И. п. - лежа на спине, руки вдоль туловища. 1-2 - свернуться в клубок, дрожать, изображая, что холодно; 3-4 - раскрыться, расслабиться и потянуться, показывая, что наступило тепло, улыбнуться. Повторить 6 раз.</w:t>
            </w:r>
          </w:p>
          <w:p w14:paraId="7ECEEDDC"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«Пальчики».</w:t>
            </w:r>
          </w:p>
          <w:p w14:paraId="6387FB2B"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Пальчики хотят проснуться,</w:t>
            </w:r>
          </w:p>
          <w:p w14:paraId="72BB9056"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Чтоб в водичку окунуться.</w:t>
            </w:r>
          </w:p>
          <w:p w14:paraId="209D2CC7"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 xml:space="preserve">И. п. - сидя в постели, ноги </w:t>
            </w:r>
            <w:proofErr w:type="spellStart"/>
            <w:r w:rsidRPr="00434CAD">
              <w:rPr>
                <w:rFonts w:ascii="Times New Roman" w:hAnsi="Times New Roman" w:cs="Times New Roman"/>
                <w:color w:val="404040" w:themeColor="text1" w:themeTint="BF"/>
                <w:sz w:val="20"/>
                <w:szCs w:val="20"/>
              </w:rPr>
              <w:t>скрестно</w:t>
            </w:r>
            <w:proofErr w:type="spellEnd"/>
            <w:r w:rsidRPr="00434CAD">
              <w:rPr>
                <w:rFonts w:ascii="Times New Roman" w:hAnsi="Times New Roman" w:cs="Times New Roman"/>
                <w:color w:val="404040" w:themeColor="text1" w:themeTint="BF"/>
                <w:sz w:val="20"/>
                <w:szCs w:val="20"/>
              </w:rPr>
              <w:t>. Растирать ладони до появления тепла.</w:t>
            </w:r>
          </w:p>
          <w:p w14:paraId="48CB99BF"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«Умоемся».</w:t>
            </w:r>
          </w:p>
          <w:p w14:paraId="45D60ADB"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А теперь лицо умоем,</w:t>
            </w:r>
          </w:p>
          <w:p w14:paraId="3F6B3E90"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Глазки широко раскроем.</w:t>
            </w:r>
          </w:p>
          <w:p w14:paraId="104BED56"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 xml:space="preserve">И. п. - сидя в постели, ноги </w:t>
            </w:r>
            <w:proofErr w:type="spellStart"/>
            <w:r w:rsidRPr="00434CAD">
              <w:rPr>
                <w:rFonts w:ascii="Times New Roman" w:hAnsi="Times New Roman" w:cs="Times New Roman"/>
                <w:color w:val="404040" w:themeColor="text1" w:themeTint="BF"/>
                <w:sz w:val="20"/>
                <w:szCs w:val="20"/>
              </w:rPr>
              <w:t>скрестно</w:t>
            </w:r>
            <w:proofErr w:type="spellEnd"/>
            <w:r w:rsidRPr="00434CAD">
              <w:rPr>
                <w:rFonts w:ascii="Times New Roman" w:hAnsi="Times New Roman" w:cs="Times New Roman"/>
                <w:color w:val="404040" w:themeColor="text1" w:themeTint="BF"/>
                <w:sz w:val="20"/>
                <w:szCs w:val="20"/>
              </w:rPr>
              <w:t>. 1-4 - «умыть» лицо теплыми руками.        Повторить 2 раза.</w:t>
            </w:r>
          </w:p>
          <w:p w14:paraId="4BDCB99C"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Вот готовы мы вставать,</w:t>
            </w:r>
          </w:p>
          <w:p w14:paraId="6DC96671"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Бегать, прыгать и играть!</w:t>
            </w:r>
          </w:p>
          <w:p w14:paraId="626BF5E9"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Дыхательные упражнения</w:t>
            </w:r>
          </w:p>
          <w:p w14:paraId="62C5C508"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«Гуси».</w:t>
            </w:r>
          </w:p>
          <w:p w14:paraId="5824B87E"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На вдохе наклон вперед: глядя вперед и вытягивая шею, произносить «ш-ш-ш».</w:t>
            </w:r>
          </w:p>
          <w:p w14:paraId="13C6ABE4"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lastRenderedPageBreak/>
              <w:t>«Гуси-лебеди летят».</w:t>
            </w:r>
          </w:p>
          <w:p w14:paraId="47BD15CE"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Ходьба, имитируя полет. На вдохе руки («крылья») поднимать, на выдохе опускать, произнося «г-у-у-у».</w:t>
            </w:r>
          </w:p>
          <w:p w14:paraId="3BFA60B8"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«Вырасту большой».</w:t>
            </w:r>
          </w:p>
          <w:p w14:paraId="0F5D475E"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proofErr w:type="spellStart"/>
            <w:r w:rsidRPr="00434CAD">
              <w:rPr>
                <w:rFonts w:ascii="Times New Roman" w:hAnsi="Times New Roman" w:cs="Times New Roman"/>
                <w:color w:val="404040" w:themeColor="text1" w:themeTint="BF"/>
                <w:sz w:val="20"/>
                <w:szCs w:val="20"/>
              </w:rPr>
              <w:t>И.п</w:t>
            </w:r>
            <w:proofErr w:type="spellEnd"/>
            <w:r w:rsidRPr="00434CAD">
              <w:rPr>
                <w:rFonts w:ascii="Times New Roman" w:hAnsi="Times New Roman" w:cs="Times New Roman"/>
                <w:color w:val="404040" w:themeColor="text1" w:themeTint="BF"/>
                <w:sz w:val="20"/>
                <w:szCs w:val="20"/>
              </w:rPr>
              <w:t>.: ноги вместе, руки вниз. Поднимаясь на носки, подтянуть руки вверх (вдох). Опускаясь на всю стопу, выдох «ух-х-х».</w:t>
            </w:r>
          </w:p>
          <w:p w14:paraId="0887906F"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«Дышим животом».</w:t>
            </w:r>
          </w:p>
          <w:p w14:paraId="53BC970A"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Руки на животе — вдох и выдох носом. Руки за спину — вдох и выдох носом.</w:t>
            </w:r>
          </w:p>
          <w:p w14:paraId="04FB34A0"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«Грибок».</w:t>
            </w:r>
          </w:p>
          <w:p w14:paraId="341E975F" w14:textId="77777777" w:rsidR="00D25EE6" w:rsidRPr="00434CAD" w:rsidRDefault="00D25EE6" w:rsidP="00E522D2">
            <w:pPr>
              <w:spacing w:after="0" w:line="240" w:lineRule="auto"/>
              <w:rPr>
                <w:rFonts w:ascii="Times New Roman" w:hAnsi="Times New Roman" w:cs="Times New Roman"/>
                <w:color w:val="404040" w:themeColor="text1" w:themeTint="BF"/>
                <w:sz w:val="20"/>
                <w:szCs w:val="20"/>
              </w:rPr>
            </w:pPr>
            <w:proofErr w:type="spellStart"/>
            <w:r w:rsidRPr="00434CAD">
              <w:rPr>
                <w:rFonts w:ascii="Times New Roman" w:hAnsi="Times New Roman" w:cs="Times New Roman"/>
                <w:color w:val="404040" w:themeColor="text1" w:themeTint="BF"/>
                <w:sz w:val="20"/>
                <w:szCs w:val="20"/>
              </w:rPr>
              <w:t>И.п</w:t>
            </w:r>
            <w:proofErr w:type="spellEnd"/>
            <w:r w:rsidRPr="00434CAD">
              <w:rPr>
                <w:rFonts w:ascii="Times New Roman" w:hAnsi="Times New Roman" w:cs="Times New Roman"/>
                <w:color w:val="404040" w:themeColor="text1" w:themeTint="BF"/>
                <w:sz w:val="20"/>
                <w:szCs w:val="20"/>
              </w:rPr>
              <w:t>.: глубокий присед, руки обхватывают колени («грибок маленький»). Медленно выпрямиться, разводя руки в стороны, немного отвести голову назад (вдох) («грибок вырос»).</w:t>
            </w:r>
          </w:p>
          <w:p w14:paraId="14A1E8A9" w14:textId="77777777" w:rsidR="00D25EE6" w:rsidRPr="00434CAD" w:rsidRDefault="00D25EE6" w:rsidP="00E522D2">
            <w:pPr>
              <w:spacing w:after="0" w:line="240" w:lineRule="auto"/>
              <w:rPr>
                <w:rFonts w:ascii="Times New Roman" w:hAnsi="Times New Roman" w:cs="Times New Roman"/>
                <w:bCs/>
                <w:color w:val="404040" w:themeColor="text1" w:themeTint="BF"/>
                <w:sz w:val="20"/>
                <w:szCs w:val="20"/>
                <w:lang w:val="kk-KZ"/>
              </w:rPr>
            </w:pPr>
            <w:r w:rsidRPr="00434CAD">
              <w:rPr>
                <w:rFonts w:ascii="Times New Roman" w:hAnsi="Times New Roman" w:cs="Times New Roman"/>
                <w:b/>
                <w:color w:val="404040" w:themeColor="text1" w:themeTint="BF"/>
                <w:sz w:val="20"/>
                <w:szCs w:val="20"/>
                <w:lang w:val="kk-KZ"/>
              </w:rPr>
              <w:t>Ойын жаттығуы/</w:t>
            </w:r>
            <w:r w:rsidRPr="00434CAD">
              <w:rPr>
                <w:rFonts w:ascii="Times New Roman" w:hAnsi="Times New Roman" w:cs="Times New Roman"/>
                <w:color w:val="404040" w:themeColor="text1" w:themeTint="BF"/>
                <w:sz w:val="20"/>
                <w:szCs w:val="20"/>
              </w:rPr>
              <w:t xml:space="preserve">Игровое упражнение </w:t>
            </w:r>
            <w:r w:rsidRPr="00434CAD">
              <w:rPr>
                <w:rFonts w:ascii="Times New Roman" w:hAnsi="Times New Roman" w:cs="Times New Roman"/>
                <w:i/>
                <w:color w:val="404040" w:themeColor="text1" w:themeTint="BF"/>
                <w:sz w:val="20"/>
                <w:szCs w:val="20"/>
              </w:rPr>
              <w:t>«Кто правильно и быстро развесит одежду»</w:t>
            </w:r>
          </w:p>
          <w:p w14:paraId="0032F0BB" w14:textId="22676A5F" w:rsidR="00D25EE6" w:rsidRPr="00434CAD" w:rsidRDefault="00D25EE6" w:rsidP="00E522D2">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34CAD">
              <w:rPr>
                <w:rFonts w:ascii="Times New Roman" w:hAnsi="Times New Roman" w:cs="Times New Roman"/>
                <w:i/>
                <w:color w:val="404040" w:themeColor="text1" w:themeTint="BF"/>
                <w:sz w:val="20"/>
                <w:szCs w:val="20"/>
              </w:rPr>
              <w:t>Задача</w:t>
            </w:r>
            <w:proofErr w:type="gramStart"/>
            <w:r w:rsidRPr="00434CAD">
              <w:rPr>
                <w:rFonts w:ascii="Times New Roman" w:hAnsi="Times New Roman" w:cs="Times New Roman"/>
                <w:i/>
                <w:color w:val="404040" w:themeColor="text1" w:themeTint="BF"/>
                <w:sz w:val="20"/>
                <w:szCs w:val="20"/>
              </w:rPr>
              <w:t>: Закреплять</w:t>
            </w:r>
            <w:proofErr w:type="gramEnd"/>
            <w:r w:rsidRPr="00434CAD">
              <w:rPr>
                <w:rFonts w:ascii="Times New Roman" w:hAnsi="Times New Roman" w:cs="Times New Roman"/>
                <w:i/>
                <w:color w:val="404040" w:themeColor="text1" w:themeTint="BF"/>
                <w:sz w:val="20"/>
                <w:szCs w:val="20"/>
              </w:rPr>
              <w:t xml:space="preserve"> умение заправлять свою кровать.</w:t>
            </w:r>
            <w:r w:rsidRPr="00434CAD">
              <w:rPr>
                <w:rFonts w:ascii="Times New Roman" w:hAnsi="Times New Roman" w:cs="Times New Roman"/>
                <w:i/>
                <w:color w:val="404040" w:themeColor="text1" w:themeTint="BF"/>
                <w:sz w:val="20"/>
                <w:szCs w:val="20"/>
                <w:lang w:val="kk-KZ"/>
              </w:rPr>
              <w:t xml:space="preserve"> «Как надо заправлять кровать»</w:t>
            </w:r>
          </w:p>
        </w:tc>
      </w:tr>
      <w:tr w:rsidR="00434CAD" w:rsidRPr="00434CAD" w14:paraId="2031F956" w14:textId="3D49ED15" w:rsidTr="00D4485D">
        <w:trPr>
          <w:trHeight w:val="281"/>
        </w:trPr>
        <w:tc>
          <w:tcPr>
            <w:tcW w:w="2498" w:type="dxa"/>
          </w:tcPr>
          <w:p w14:paraId="064DAF01" w14:textId="77777777" w:rsidR="00D25EE6" w:rsidRPr="00434CAD" w:rsidRDefault="00D25EE6" w:rsidP="00E522D2">
            <w:pPr>
              <w:widowControl w:val="0"/>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434CAD">
              <w:rPr>
                <w:rFonts w:ascii="Times New Roman" w:hAnsi="Times New Roman" w:cs="Times New Roman"/>
                <w:b/>
                <w:bCs/>
                <w:color w:val="404040" w:themeColor="text1" w:themeTint="BF"/>
                <w:sz w:val="20"/>
                <w:szCs w:val="20"/>
                <w:lang w:val="kk-KZ"/>
              </w:rPr>
              <w:lastRenderedPageBreak/>
              <w:t>Бесін ас/</w:t>
            </w:r>
            <w:r w:rsidRPr="00434CAD">
              <w:rPr>
                <w:rFonts w:ascii="Times New Roman" w:hAnsi="Times New Roman" w:cs="Times New Roman"/>
                <w:b/>
                <w:bCs/>
                <w:color w:val="404040" w:themeColor="text1" w:themeTint="BF"/>
                <w:sz w:val="20"/>
                <w:szCs w:val="20"/>
              </w:rPr>
              <w:t>Полдник</w:t>
            </w:r>
          </w:p>
        </w:tc>
        <w:tc>
          <w:tcPr>
            <w:tcW w:w="13521" w:type="dxa"/>
            <w:gridSpan w:val="6"/>
          </w:tcPr>
          <w:p w14:paraId="5FBA60D8" w14:textId="77777777" w:rsidR="00D25EE6" w:rsidRPr="00434CAD" w:rsidRDefault="00D25EE6" w:rsidP="00E522D2">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lang w:val="kk-KZ"/>
              </w:rPr>
            </w:pPr>
            <w:r w:rsidRPr="00434CAD">
              <w:rPr>
                <w:rFonts w:ascii="Times New Roman" w:hAnsi="Times New Roman" w:cs="Times New Roman"/>
                <w:color w:val="404040" w:themeColor="text1" w:themeTint="BF"/>
                <w:sz w:val="20"/>
                <w:szCs w:val="20"/>
                <w:lang w:val="kk-KZ"/>
              </w:rPr>
              <w:t>Балалардың назарын тамаққа аудару; тамақтану мәдениеті туралы жеке жұмыс жүргізу</w:t>
            </w:r>
          </w:p>
          <w:p w14:paraId="58190C7B" w14:textId="0C223263" w:rsidR="00D25EE6" w:rsidRPr="00434CAD" w:rsidRDefault="00D25EE6" w:rsidP="00E522D2">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lang w:val="kk-KZ"/>
              </w:rPr>
            </w:pPr>
            <w:r w:rsidRPr="00434CAD">
              <w:rPr>
                <w:rFonts w:ascii="Times New Roman" w:hAnsi="Times New Roman" w:cs="Times New Roman"/>
                <w:i/>
                <w:color w:val="404040" w:themeColor="text1" w:themeTint="BF"/>
                <w:sz w:val="20"/>
                <w:szCs w:val="20"/>
              </w:rPr>
              <w:t>Привлечение внимания детей к пище; индивидуальная работа по умению правильно держать ложку во время еды</w:t>
            </w:r>
          </w:p>
        </w:tc>
      </w:tr>
      <w:tr w:rsidR="009D3794" w:rsidRPr="00434CAD" w14:paraId="5F88225B" w14:textId="5400A858" w:rsidTr="00F12ECB">
        <w:trPr>
          <w:trHeight w:val="132"/>
        </w:trPr>
        <w:tc>
          <w:tcPr>
            <w:tcW w:w="2498" w:type="dxa"/>
            <w:vMerge w:val="restart"/>
          </w:tcPr>
          <w:p w14:paraId="38371A08" w14:textId="77777777" w:rsidR="009D3794" w:rsidRPr="00434CAD" w:rsidRDefault="009D3794" w:rsidP="00E522D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34CAD">
              <w:rPr>
                <w:rFonts w:ascii="Times New Roman" w:hAnsi="Times New Roman" w:cs="Times New Roman"/>
                <w:b/>
                <w:bCs/>
                <w:color w:val="404040" w:themeColor="text1" w:themeTint="BF"/>
                <w:sz w:val="20"/>
                <w:szCs w:val="20"/>
                <w:lang w:val="kk-KZ"/>
              </w:rPr>
              <w:t xml:space="preserve">Ойындар, өз еркіндегі жұмыстар/ </w:t>
            </w:r>
            <w:r w:rsidRPr="00434CAD">
              <w:rPr>
                <w:rFonts w:ascii="Times New Roman" w:hAnsi="Times New Roman" w:cs="Times New Roman"/>
                <w:b/>
                <w:bCs/>
                <w:color w:val="404040" w:themeColor="text1" w:themeTint="BF"/>
                <w:sz w:val="20"/>
                <w:szCs w:val="20"/>
              </w:rPr>
              <w:t>Игры, самостоятельная деятельность</w:t>
            </w:r>
            <w:r w:rsidRPr="00434CAD">
              <w:rPr>
                <w:rFonts w:ascii="Times New Roman" w:hAnsi="Times New Roman" w:cs="Times New Roman"/>
                <w:b/>
                <w:color w:val="404040" w:themeColor="text1" w:themeTint="BF"/>
                <w:sz w:val="20"/>
                <w:szCs w:val="20"/>
                <w:lang w:val="kk-KZ"/>
              </w:rPr>
              <w:t xml:space="preserve"> </w:t>
            </w:r>
          </w:p>
          <w:p w14:paraId="34EE6AD1" w14:textId="77777777" w:rsidR="009D3794" w:rsidRPr="00434CAD" w:rsidRDefault="009D3794" w:rsidP="00E522D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p>
          <w:p w14:paraId="39849976"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2F000CEC"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2FFC9765"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0848D97B"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6DCC0AB7"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47C3EFD0"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42D3D69A"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53DCBC31"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562C935E"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071E68C0"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34A53AEF"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41D2AA9B"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49E7D699"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5E2080B3"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1FF63A0E"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441DFB8F"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4D4879EF"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707AAF9F"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2DB052E2"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60688623"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24EEC4FB"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7707A9F8"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7C1098A9"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23BD781E"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36B5DFF4"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7A5D714C"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6DD072C2"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70CF69F2"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6020514A"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52DB5EC5"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44CF9211"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6A238298"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6F55FB0D"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508D08E6"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4D9B3E0A"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57A7E158"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r w:rsidRPr="00434CAD">
              <w:rPr>
                <w:rFonts w:ascii="Times New Roman" w:hAnsi="Times New Roman" w:cs="Times New Roman"/>
                <w:b/>
                <w:bCs/>
                <w:color w:val="404040" w:themeColor="text1" w:themeTint="BF"/>
                <w:sz w:val="20"/>
                <w:szCs w:val="20"/>
                <w:lang w:val="kk-KZ"/>
              </w:rPr>
              <w:t>Жеке жұмыс/</w:t>
            </w:r>
          </w:p>
          <w:p w14:paraId="5E7CD365" w14:textId="77777777" w:rsidR="009D3794" w:rsidRPr="00434CAD" w:rsidRDefault="009D3794" w:rsidP="00E522D2">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r w:rsidRPr="00434CAD">
              <w:rPr>
                <w:rFonts w:ascii="Times New Roman" w:hAnsi="Times New Roman" w:cs="Times New Roman"/>
                <w:b/>
                <w:bCs/>
                <w:color w:val="404040" w:themeColor="text1" w:themeTint="BF"/>
                <w:sz w:val="20"/>
                <w:szCs w:val="20"/>
              </w:rPr>
              <w:t>Индивидуальная работа (по индивидуальным картам развития)</w:t>
            </w:r>
          </w:p>
        </w:tc>
        <w:tc>
          <w:tcPr>
            <w:tcW w:w="3031" w:type="dxa"/>
            <w:gridSpan w:val="2"/>
          </w:tcPr>
          <w:p w14:paraId="75C6AF24" w14:textId="41F5BA7A" w:rsidR="009D3794" w:rsidRPr="00434CAD" w:rsidRDefault="009D3794" w:rsidP="00E522D2">
            <w:pPr>
              <w:pStyle w:val="c4"/>
              <w:shd w:val="clear" w:color="auto" w:fill="FFFFFF"/>
              <w:spacing w:before="0" w:beforeAutospacing="0" w:after="0" w:afterAutospacing="0"/>
              <w:rPr>
                <w:rFonts w:ascii="Calibri" w:hAnsi="Calibri" w:cs="Calibri"/>
                <w:color w:val="404040" w:themeColor="text1" w:themeTint="BF"/>
                <w:sz w:val="20"/>
                <w:szCs w:val="20"/>
                <w:lang w:val="ru-RU" w:eastAsia="ru-RU"/>
              </w:rPr>
            </w:pPr>
            <w:proofErr w:type="spellStart"/>
            <w:r w:rsidRPr="00434CAD">
              <w:rPr>
                <w:b/>
                <w:color w:val="404040" w:themeColor="text1" w:themeTint="BF"/>
                <w:sz w:val="20"/>
                <w:szCs w:val="20"/>
                <w:lang w:val="ru-RU"/>
              </w:rPr>
              <w:lastRenderedPageBreak/>
              <w:t>Сюжетт</w:t>
            </w:r>
            <w:r w:rsidRPr="00434CAD">
              <w:rPr>
                <w:b/>
                <w:color w:val="404040" w:themeColor="text1" w:themeTint="BF"/>
                <w:sz w:val="20"/>
                <w:szCs w:val="20"/>
              </w:rPr>
              <w:t>i</w:t>
            </w:r>
            <w:proofErr w:type="spellEnd"/>
            <w:r w:rsidRPr="00434CAD">
              <w:rPr>
                <w:b/>
                <w:color w:val="404040" w:themeColor="text1" w:themeTint="BF"/>
                <w:sz w:val="20"/>
                <w:szCs w:val="20"/>
                <w:lang w:val="ru-RU"/>
              </w:rPr>
              <w:t xml:space="preserve">к – </w:t>
            </w:r>
            <w:proofErr w:type="spellStart"/>
            <w:r w:rsidRPr="00434CAD">
              <w:rPr>
                <w:b/>
                <w:color w:val="404040" w:themeColor="text1" w:themeTint="BF"/>
                <w:sz w:val="20"/>
                <w:szCs w:val="20"/>
                <w:lang w:val="ru-RU"/>
              </w:rPr>
              <w:t>рөлд</w:t>
            </w:r>
            <w:r w:rsidRPr="00434CAD">
              <w:rPr>
                <w:b/>
                <w:color w:val="404040" w:themeColor="text1" w:themeTint="BF"/>
                <w:sz w:val="20"/>
                <w:szCs w:val="20"/>
              </w:rPr>
              <w:t>i</w:t>
            </w:r>
            <w:proofErr w:type="spellEnd"/>
            <w:r w:rsidRPr="00434CAD">
              <w:rPr>
                <w:b/>
                <w:color w:val="404040" w:themeColor="text1" w:themeTint="BF"/>
                <w:sz w:val="20"/>
                <w:szCs w:val="20"/>
                <w:lang w:val="ru-RU"/>
              </w:rPr>
              <w:t xml:space="preserve">к </w:t>
            </w:r>
            <w:proofErr w:type="spellStart"/>
            <w:r w:rsidRPr="00434CAD">
              <w:rPr>
                <w:b/>
                <w:color w:val="404040" w:themeColor="text1" w:themeTint="BF"/>
                <w:sz w:val="20"/>
                <w:szCs w:val="20"/>
                <w:lang w:val="ru-RU"/>
              </w:rPr>
              <w:t>ойын</w:t>
            </w:r>
            <w:proofErr w:type="spellEnd"/>
            <w:r w:rsidRPr="00434CAD">
              <w:rPr>
                <w:b/>
                <w:color w:val="404040" w:themeColor="text1" w:themeTint="BF"/>
                <w:sz w:val="20"/>
                <w:szCs w:val="20"/>
                <w:lang w:val="ru-RU"/>
              </w:rPr>
              <w:t xml:space="preserve"> / Сюжетно – ролевая игра:</w:t>
            </w:r>
            <w:r w:rsidRPr="00434CAD">
              <w:rPr>
                <w:color w:val="404040" w:themeColor="text1" w:themeTint="BF"/>
                <w:sz w:val="20"/>
                <w:szCs w:val="20"/>
                <w:lang w:val="ru-RU"/>
              </w:rPr>
              <w:t xml:space="preserve"> </w:t>
            </w:r>
            <w:r w:rsidRPr="00434CAD">
              <w:rPr>
                <w:b/>
                <w:bCs/>
                <w:color w:val="404040" w:themeColor="text1" w:themeTint="BF"/>
                <w:sz w:val="20"/>
                <w:szCs w:val="20"/>
                <w:lang w:val="ru-RU" w:eastAsia="ru-RU"/>
              </w:rPr>
              <w:t>Игра «Семья».</w:t>
            </w:r>
          </w:p>
          <w:p w14:paraId="6239F608" w14:textId="154971CC" w:rsidR="009D3794" w:rsidRPr="00434CAD" w:rsidRDefault="009D3794" w:rsidP="00E522D2">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434CAD">
              <w:rPr>
                <w:rFonts w:ascii="Times New Roman" w:eastAsia="Times New Roman" w:hAnsi="Times New Roman" w:cs="Times New Roman"/>
                <w:b/>
                <w:bCs/>
                <w:color w:val="404040" w:themeColor="text1" w:themeTint="BF"/>
                <w:sz w:val="20"/>
                <w:szCs w:val="20"/>
                <w:lang w:eastAsia="ru-RU"/>
              </w:rPr>
              <w:t>Задача:</w:t>
            </w:r>
            <w:r w:rsidRPr="00434CAD">
              <w:rPr>
                <w:rFonts w:ascii="Times New Roman" w:eastAsia="Times New Roman" w:hAnsi="Times New Roman" w:cs="Times New Roman"/>
                <w:color w:val="404040" w:themeColor="text1" w:themeTint="BF"/>
                <w:sz w:val="20"/>
                <w:szCs w:val="20"/>
                <w:lang w:eastAsia="ru-RU"/>
              </w:rPr>
              <w:t> </w:t>
            </w:r>
            <w:r w:rsidRPr="00434CAD">
              <w:rPr>
                <w:rFonts w:ascii="Times New Roman" w:hAnsi="Times New Roman" w:cs="Times New Roman"/>
                <w:color w:val="404040" w:themeColor="text1" w:themeTint="BF"/>
                <w:sz w:val="20"/>
                <w:szCs w:val="20"/>
                <w:shd w:val="clear" w:color="auto" w:fill="FFFFFF"/>
              </w:rPr>
              <w:t>Побуждение детей творчески воспроизводить в играх быт семьи. Совершенствование умения самостоятельно создавать для задуманного сюжета игровую обстановку. Формирование ценных нравственных чувств (гуманности, любви, сочувствия и др.).</w:t>
            </w:r>
          </w:p>
          <w:p w14:paraId="64A077C8" w14:textId="77777777" w:rsidR="009D3794" w:rsidRPr="00434CAD" w:rsidRDefault="009D3794"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 xml:space="preserve">(творческая, коммуникативная деятельность). </w:t>
            </w:r>
          </w:p>
          <w:p w14:paraId="7B201C8D" w14:textId="77777777" w:rsidR="009D3794" w:rsidRPr="00434CAD" w:rsidRDefault="009D3794"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w:t>
            </w:r>
            <w:proofErr w:type="spellStart"/>
            <w:r w:rsidRPr="00434CAD">
              <w:rPr>
                <w:rFonts w:ascii="Times New Roman" w:hAnsi="Times New Roman" w:cs="Times New Roman"/>
                <w:color w:val="404040" w:themeColor="text1" w:themeTint="BF"/>
                <w:sz w:val="20"/>
                <w:szCs w:val="20"/>
              </w:rPr>
              <w:t>Домисолька</w:t>
            </w:r>
            <w:proofErr w:type="spellEnd"/>
            <w:r w:rsidRPr="00434CAD">
              <w:rPr>
                <w:rFonts w:ascii="Times New Roman" w:hAnsi="Times New Roman" w:cs="Times New Roman"/>
                <w:color w:val="404040" w:themeColor="text1" w:themeTint="BF"/>
                <w:sz w:val="20"/>
                <w:szCs w:val="20"/>
              </w:rPr>
              <w:t xml:space="preserve"> -вспоминать и петь ранее выученные песни</w:t>
            </w:r>
          </w:p>
        </w:tc>
        <w:tc>
          <w:tcPr>
            <w:tcW w:w="2551" w:type="dxa"/>
          </w:tcPr>
          <w:p w14:paraId="19F458D1" w14:textId="393CBE00" w:rsidR="009D3794" w:rsidRPr="00434CAD" w:rsidRDefault="009D3794"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b/>
                <w:color w:val="404040" w:themeColor="text1" w:themeTint="BF"/>
                <w:sz w:val="20"/>
                <w:szCs w:val="20"/>
                <w:lang w:val="kk-KZ"/>
              </w:rPr>
              <w:t>Сюжеттiк – рөлдiк ойын / Сюжетно – ролевая игра:</w:t>
            </w:r>
            <w:r w:rsidRPr="00434CAD">
              <w:rPr>
                <w:rFonts w:ascii="Times New Roman" w:hAnsi="Times New Roman" w:cs="Times New Roman"/>
                <w:color w:val="404040" w:themeColor="text1" w:themeTint="BF"/>
                <w:sz w:val="20"/>
                <w:szCs w:val="20"/>
              </w:rPr>
              <w:t xml:space="preserve"> «Семья» в развитии </w:t>
            </w:r>
          </w:p>
          <w:p w14:paraId="72F38FB4" w14:textId="4C152940" w:rsidR="009D3794" w:rsidRPr="00434CAD" w:rsidRDefault="009D3794" w:rsidP="00D25EE6">
            <w:pPr>
              <w:pStyle w:val="c3"/>
              <w:shd w:val="clear" w:color="auto" w:fill="FFFFFF"/>
              <w:spacing w:before="0" w:beforeAutospacing="0" w:after="0" w:afterAutospacing="0"/>
              <w:rPr>
                <w:color w:val="404040" w:themeColor="text1" w:themeTint="BF"/>
                <w:sz w:val="20"/>
                <w:szCs w:val="20"/>
                <w:lang w:val="ru-RU"/>
              </w:rPr>
            </w:pPr>
            <w:r w:rsidRPr="00434CAD">
              <w:rPr>
                <w:color w:val="404040" w:themeColor="text1" w:themeTint="BF"/>
                <w:sz w:val="20"/>
                <w:szCs w:val="20"/>
                <w:lang w:val="ru-RU"/>
              </w:rPr>
              <w:t>Задача:</w:t>
            </w:r>
            <w:r w:rsidRPr="00434CAD">
              <w:rPr>
                <w:rStyle w:val="a4"/>
                <w:color w:val="404040" w:themeColor="text1" w:themeTint="BF"/>
                <w:sz w:val="20"/>
                <w:szCs w:val="20"/>
                <w:lang w:val="ru-RU"/>
              </w:rPr>
              <w:t xml:space="preserve"> </w:t>
            </w:r>
            <w:r w:rsidRPr="00434CAD">
              <w:rPr>
                <w:color w:val="404040" w:themeColor="text1" w:themeTint="BF"/>
                <w:sz w:val="20"/>
                <w:szCs w:val="20"/>
                <w:lang w:val="ru-RU" w:eastAsia="ru-RU"/>
              </w:rPr>
              <w:t xml:space="preserve">Способствовать обогащению социально-игрового опыта на основе объединения отдельных действий в единую сюжетную </w:t>
            </w:r>
            <w:proofErr w:type="spellStart"/>
            <w:proofErr w:type="gramStart"/>
            <w:r w:rsidRPr="00434CAD">
              <w:rPr>
                <w:color w:val="404040" w:themeColor="text1" w:themeTint="BF"/>
                <w:sz w:val="20"/>
                <w:szCs w:val="20"/>
                <w:lang w:val="ru-RU" w:eastAsia="ru-RU"/>
              </w:rPr>
              <w:t>линию;р</w:t>
            </w:r>
            <w:r w:rsidRPr="00D25EE6">
              <w:rPr>
                <w:color w:val="404040" w:themeColor="text1" w:themeTint="BF"/>
                <w:sz w:val="20"/>
                <w:szCs w:val="20"/>
                <w:lang w:val="ru-RU" w:eastAsia="ru-RU"/>
              </w:rPr>
              <w:t>азвивать</w:t>
            </w:r>
            <w:proofErr w:type="spellEnd"/>
            <w:proofErr w:type="gramEnd"/>
            <w:r w:rsidRPr="00D25EE6">
              <w:rPr>
                <w:color w:val="404040" w:themeColor="text1" w:themeTint="BF"/>
                <w:sz w:val="20"/>
                <w:szCs w:val="20"/>
                <w:lang w:val="ru-RU" w:eastAsia="ru-RU"/>
              </w:rPr>
              <w:t xml:space="preserve"> у детей интерес к</w:t>
            </w:r>
            <w:r w:rsidRPr="00D25EE6">
              <w:rPr>
                <w:color w:val="404040" w:themeColor="text1" w:themeTint="BF"/>
                <w:sz w:val="20"/>
                <w:szCs w:val="20"/>
                <w:lang w:eastAsia="ru-RU"/>
              </w:rPr>
              <w:t> </w:t>
            </w:r>
            <w:r w:rsidRPr="00D25EE6">
              <w:rPr>
                <w:color w:val="404040" w:themeColor="text1" w:themeTint="BF"/>
                <w:sz w:val="20"/>
                <w:szCs w:val="20"/>
                <w:lang w:val="ru-RU" w:eastAsia="ru-RU"/>
              </w:rPr>
              <w:t xml:space="preserve">сюжетно-ролевой игре, навыки общения со взрослыми и </w:t>
            </w:r>
            <w:proofErr w:type="spellStart"/>
            <w:r w:rsidRPr="00D25EE6">
              <w:rPr>
                <w:color w:val="404040" w:themeColor="text1" w:themeTint="BF"/>
                <w:sz w:val="20"/>
                <w:szCs w:val="20"/>
                <w:lang w:val="ru-RU" w:eastAsia="ru-RU"/>
              </w:rPr>
              <w:t>ровесниками</w:t>
            </w:r>
            <w:r w:rsidRPr="00434CAD">
              <w:rPr>
                <w:color w:val="404040" w:themeColor="text1" w:themeTint="BF"/>
                <w:sz w:val="20"/>
                <w:szCs w:val="20"/>
                <w:lang w:val="ru-RU" w:eastAsia="ru-RU"/>
              </w:rPr>
              <w:t>;р</w:t>
            </w:r>
            <w:r w:rsidRPr="00D25EE6">
              <w:rPr>
                <w:color w:val="404040" w:themeColor="text1" w:themeTint="BF"/>
                <w:sz w:val="20"/>
                <w:szCs w:val="20"/>
                <w:lang w:val="ru-RU" w:eastAsia="ru-RU"/>
              </w:rPr>
              <w:t>азвивать</w:t>
            </w:r>
            <w:proofErr w:type="spellEnd"/>
            <w:r w:rsidRPr="00D25EE6">
              <w:rPr>
                <w:color w:val="404040" w:themeColor="text1" w:themeTint="BF"/>
                <w:sz w:val="20"/>
                <w:szCs w:val="20"/>
                <w:lang w:val="ru-RU" w:eastAsia="ru-RU"/>
              </w:rPr>
              <w:t xml:space="preserve"> диалогическую речь детей, используя в речи формы вежливости.</w:t>
            </w:r>
            <w:r w:rsidRPr="00434CAD">
              <w:rPr>
                <w:b/>
                <w:i/>
                <w:color w:val="404040" w:themeColor="text1" w:themeTint="BF"/>
                <w:sz w:val="20"/>
                <w:szCs w:val="20"/>
                <w:lang w:val="kk-KZ" w:eastAsia="ru-RU"/>
              </w:rPr>
              <w:t>(познавательная, творческая, коммуникативная деятельность</w:t>
            </w:r>
            <w:r w:rsidRPr="00434CAD">
              <w:rPr>
                <w:color w:val="404040" w:themeColor="text1" w:themeTint="BF"/>
                <w:sz w:val="20"/>
                <w:szCs w:val="20"/>
                <w:lang w:val="kk-KZ" w:eastAsia="ru-RU"/>
              </w:rPr>
              <w:t>)</w:t>
            </w:r>
            <w:r w:rsidRPr="00434CAD">
              <w:rPr>
                <w:color w:val="404040" w:themeColor="text1" w:themeTint="BF"/>
                <w:sz w:val="20"/>
                <w:szCs w:val="20"/>
                <w:lang w:val="ru-RU"/>
              </w:rPr>
              <w:t>.</w:t>
            </w:r>
          </w:p>
          <w:p w14:paraId="04DCEF72" w14:textId="023F7BBE" w:rsidR="009D3794" w:rsidRPr="00434CAD" w:rsidRDefault="009D3794" w:rsidP="00E522D2">
            <w:pPr>
              <w:widowControl w:val="0"/>
              <w:tabs>
                <w:tab w:val="left" w:pos="6640"/>
              </w:tabs>
              <w:autoSpaceDE w:val="0"/>
              <w:autoSpaceDN w:val="0"/>
              <w:adjustRightInd w:val="0"/>
              <w:spacing w:after="0" w:line="240" w:lineRule="auto"/>
              <w:rPr>
                <w:rFonts w:ascii="Times New Roman" w:hAnsi="Times New Roman" w:cs="Times New Roman"/>
                <w:color w:val="404040" w:themeColor="text1" w:themeTint="BF"/>
                <w:sz w:val="20"/>
                <w:szCs w:val="20"/>
              </w:rPr>
            </w:pPr>
            <w:r w:rsidRPr="00434CAD">
              <w:rPr>
                <w:rFonts w:ascii="Times New Roman" w:eastAsia="Times New Roman" w:hAnsi="Times New Roman" w:cs="Times New Roman"/>
                <w:color w:val="404040" w:themeColor="text1" w:themeTint="BF"/>
                <w:sz w:val="20"/>
                <w:szCs w:val="20"/>
              </w:rPr>
              <w:t>***</w:t>
            </w:r>
            <w:r w:rsidRPr="00434CAD">
              <w:rPr>
                <w:rFonts w:ascii="Times New Roman" w:hAnsi="Times New Roman" w:cs="Times New Roman"/>
                <w:color w:val="404040" w:themeColor="text1" w:themeTint="BF"/>
                <w:sz w:val="20"/>
                <w:szCs w:val="20"/>
              </w:rPr>
              <w:t xml:space="preserve"> семья-</w:t>
            </w:r>
            <w:proofErr w:type="spellStart"/>
            <w:proofErr w:type="gramStart"/>
            <w:r w:rsidRPr="00434CAD">
              <w:rPr>
                <w:rFonts w:ascii="Times New Roman" w:hAnsi="Times New Roman" w:cs="Times New Roman"/>
                <w:color w:val="404040" w:themeColor="text1" w:themeTint="BF"/>
                <w:sz w:val="20"/>
                <w:szCs w:val="20"/>
              </w:rPr>
              <w:t>отбасы,мама</w:t>
            </w:r>
            <w:proofErr w:type="spellEnd"/>
            <w:proofErr w:type="gramEnd"/>
            <w:r w:rsidRPr="00434CAD">
              <w:rPr>
                <w:rFonts w:ascii="Times New Roman" w:hAnsi="Times New Roman" w:cs="Times New Roman"/>
                <w:color w:val="404040" w:themeColor="text1" w:themeTint="BF"/>
                <w:sz w:val="20"/>
                <w:szCs w:val="20"/>
              </w:rPr>
              <w:t>-</w:t>
            </w:r>
            <w:proofErr w:type="spellStart"/>
            <w:r w:rsidRPr="00434CAD">
              <w:rPr>
                <w:rFonts w:ascii="Times New Roman" w:hAnsi="Times New Roman" w:cs="Times New Roman"/>
                <w:color w:val="404040" w:themeColor="text1" w:themeTint="BF"/>
                <w:sz w:val="20"/>
                <w:szCs w:val="20"/>
              </w:rPr>
              <w:t>анам</w:t>
            </w:r>
            <w:proofErr w:type="spellEnd"/>
            <w:r w:rsidRPr="00434CAD">
              <w:rPr>
                <w:rFonts w:ascii="Times New Roman" w:hAnsi="Times New Roman" w:cs="Times New Roman"/>
                <w:color w:val="404040" w:themeColor="text1" w:themeTint="BF"/>
                <w:sz w:val="20"/>
                <w:szCs w:val="20"/>
              </w:rPr>
              <w:t xml:space="preserve">, папа- </w:t>
            </w:r>
            <w:proofErr w:type="spellStart"/>
            <w:r w:rsidRPr="00434CAD">
              <w:rPr>
                <w:rFonts w:ascii="Times New Roman" w:hAnsi="Times New Roman" w:cs="Times New Roman"/>
                <w:color w:val="404040" w:themeColor="text1" w:themeTint="BF"/>
                <w:sz w:val="20"/>
                <w:szCs w:val="20"/>
              </w:rPr>
              <w:t>әке</w:t>
            </w:r>
            <w:proofErr w:type="spellEnd"/>
          </w:p>
          <w:p w14:paraId="2ADA900E" w14:textId="77777777" w:rsidR="009D3794" w:rsidRPr="00434CAD" w:rsidRDefault="009D3794" w:rsidP="00E522D2">
            <w:pPr>
              <w:widowControl w:val="0"/>
              <w:tabs>
                <w:tab w:val="left" w:pos="6640"/>
              </w:tabs>
              <w:autoSpaceDE w:val="0"/>
              <w:autoSpaceDN w:val="0"/>
              <w:adjustRightInd w:val="0"/>
              <w:spacing w:after="0" w:line="240" w:lineRule="auto"/>
              <w:contextualSpacing/>
              <w:rPr>
                <w:rFonts w:ascii="Times New Roman" w:hAnsi="Times New Roman" w:cs="Times New Roman"/>
                <w:i/>
                <w:color w:val="404040" w:themeColor="text1" w:themeTint="BF"/>
                <w:sz w:val="20"/>
                <w:szCs w:val="20"/>
                <w:lang w:val="kk-KZ"/>
              </w:rPr>
            </w:pPr>
            <w:r w:rsidRPr="00434CAD">
              <w:rPr>
                <w:rFonts w:ascii="Times New Roman" w:hAnsi="Times New Roman" w:cs="Times New Roman"/>
                <w:b/>
                <w:color w:val="404040" w:themeColor="text1" w:themeTint="BF"/>
                <w:sz w:val="20"/>
                <w:szCs w:val="20"/>
                <w:lang w:val="kk-KZ"/>
              </w:rPr>
              <w:t>Үстел-баспа ойындары/ Настольно-печатные игры</w:t>
            </w:r>
            <w:r w:rsidRPr="00434CAD">
              <w:rPr>
                <w:rFonts w:ascii="Times New Roman" w:hAnsi="Times New Roman" w:cs="Times New Roman"/>
                <w:i/>
                <w:color w:val="404040" w:themeColor="text1" w:themeTint="BF"/>
                <w:sz w:val="20"/>
                <w:szCs w:val="20"/>
                <w:lang w:val="kk-KZ"/>
              </w:rPr>
              <w:t xml:space="preserve"> : пазлы, танграмм, пирамидки , лото – профессии</w:t>
            </w:r>
          </w:p>
          <w:p w14:paraId="1DD51FF0" w14:textId="77777777" w:rsidR="009D3794" w:rsidRPr="00434CAD" w:rsidRDefault="009D3794" w:rsidP="00E522D2">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lang w:eastAsia="ru-RU"/>
              </w:rPr>
            </w:pPr>
            <w:r w:rsidRPr="00434CAD">
              <w:rPr>
                <w:rFonts w:ascii="Times New Roman" w:hAnsi="Times New Roman" w:cs="Times New Roman"/>
                <w:i/>
                <w:color w:val="404040" w:themeColor="text1" w:themeTint="BF"/>
                <w:sz w:val="20"/>
                <w:szCs w:val="20"/>
                <w:lang w:val="kk-KZ"/>
              </w:rPr>
              <w:t xml:space="preserve"> Д/и </w:t>
            </w:r>
            <w:r w:rsidRPr="00434CAD">
              <w:rPr>
                <w:rStyle w:val="c1"/>
                <w:rFonts w:ascii="Times New Roman" w:hAnsi="Times New Roman" w:cs="Times New Roman"/>
                <w:b/>
                <w:bCs/>
                <w:color w:val="404040" w:themeColor="text1" w:themeTint="BF"/>
                <w:sz w:val="20"/>
                <w:szCs w:val="20"/>
              </w:rPr>
              <w:t>«Перемешанные картинки» Задача:</w:t>
            </w:r>
            <w:r w:rsidRPr="00434CAD">
              <w:rPr>
                <w:rFonts w:ascii="Times New Roman" w:hAnsi="Times New Roman" w:cs="Times New Roman"/>
                <w:color w:val="404040" w:themeColor="text1" w:themeTint="BF"/>
                <w:sz w:val="20"/>
                <w:szCs w:val="20"/>
              </w:rPr>
              <w:t xml:space="preserve"> </w:t>
            </w:r>
            <w:r w:rsidRPr="00434CAD">
              <w:rPr>
                <w:rFonts w:ascii="Times New Roman" w:hAnsi="Times New Roman" w:cs="Times New Roman"/>
                <w:color w:val="404040" w:themeColor="text1" w:themeTint="BF"/>
                <w:sz w:val="20"/>
                <w:szCs w:val="20"/>
                <w:lang w:eastAsia="ru-RU"/>
              </w:rPr>
              <w:t>тренировать усидчивости, дисциплинированности и умения доводить начатое дело до конца</w:t>
            </w:r>
            <w:r w:rsidRPr="00434CAD">
              <w:rPr>
                <w:rFonts w:ascii="Times New Roman" w:hAnsi="Times New Roman" w:cs="Times New Roman"/>
                <w:b/>
                <w:i/>
                <w:color w:val="404040" w:themeColor="text1" w:themeTint="BF"/>
                <w:sz w:val="20"/>
                <w:szCs w:val="20"/>
                <w:lang w:val="kk-KZ" w:eastAsia="ru-RU"/>
              </w:rPr>
              <w:t xml:space="preserve"> (познавательная, коммуникативная деятельность</w:t>
            </w:r>
            <w:r w:rsidRPr="00434CAD">
              <w:rPr>
                <w:rFonts w:ascii="Times New Roman" w:hAnsi="Times New Roman" w:cs="Times New Roman"/>
                <w:color w:val="404040" w:themeColor="text1" w:themeTint="BF"/>
                <w:sz w:val="20"/>
                <w:szCs w:val="20"/>
                <w:lang w:val="kk-KZ" w:eastAsia="ru-RU"/>
              </w:rPr>
              <w:t>)</w:t>
            </w:r>
            <w:r w:rsidRPr="00434CAD">
              <w:rPr>
                <w:rFonts w:ascii="Times New Roman" w:hAnsi="Times New Roman" w:cs="Times New Roman"/>
                <w:color w:val="404040" w:themeColor="text1" w:themeTint="BF"/>
                <w:sz w:val="20"/>
                <w:szCs w:val="20"/>
              </w:rPr>
              <w:t>   </w:t>
            </w:r>
          </w:p>
        </w:tc>
        <w:tc>
          <w:tcPr>
            <w:tcW w:w="1701" w:type="dxa"/>
          </w:tcPr>
          <w:p w14:paraId="278F9FF7" w14:textId="5294B0FA" w:rsidR="009D3794" w:rsidRPr="00434CAD" w:rsidRDefault="009D3794" w:rsidP="00E522D2">
            <w:pPr>
              <w:widowControl w:val="0"/>
              <w:tabs>
                <w:tab w:val="left" w:pos="6640"/>
              </w:tabs>
              <w:autoSpaceDE w:val="0"/>
              <w:autoSpaceDN w:val="0"/>
              <w:adjustRightInd w:val="0"/>
              <w:spacing w:after="0" w:line="240" w:lineRule="auto"/>
              <w:rPr>
                <w:rFonts w:ascii="Times New Roman" w:hAnsi="Times New Roman" w:cs="Times New Roman"/>
                <w:color w:val="404040" w:themeColor="text1" w:themeTint="BF"/>
                <w:sz w:val="20"/>
                <w:szCs w:val="20"/>
              </w:rPr>
            </w:pPr>
          </w:p>
        </w:tc>
        <w:tc>
          <w:tcPr>
            <w:tcW w:w="2835" w:type="dxa"/>
          </w:tcPr>
          <w:p w14:paraId="4BF89841" w14:textId="10AB6195" w:rsidR="009D3794" w:rsidRPr="00434CAD" w:rsidRDefault="009D3794" w:rsidP="00E522D2">
            <w:pPr>
              <w:spacing w:after="0" w:line="240" w:lineRule="auto"/>
              <w:rPr>
                <w:rFonts w:ascii="Times New Roman" w:hAnsi="Times New Roman" w:cs="Times New Roman"/>
                <w:color w:val="404040" w:themeColor="text1" w:themeTint="BF"/>
                <w:sz w:val="20"/>
                <w:szCs w:val="20"/>
              </w:rPr>
            </w:pPr>
            <w:proofErr w:type="spellStart"/>
            <w:r w:rsidRPr="00434CAD">
              <w:rPr>
                <w:rFonts w:ascii="Times New Roman" w:hAnsi="Times New Roman" w:cs="Times New Roman"/>
                <w:b/>
                <w:color w:val="404040" w:themeColor="text1" w:themeTint="BF"/>
                <w:sz w:val="20"/>
                <w:szCs w:val="20"/>
              </w:rPr>
              <w:t>Сюжеттiк</w:t>
            </w:r>
            <w:proofErr w:type="spellEnd"/>
            <w:r w:rsidRPr="00434CAD">
              <w:rPr>
                <w:rFonts w:ascii="Times New Roman" w:hAnsi="Times New Roman" w:cs="Times New Roman"/>
                <w:b/>
                <w:color w:val="404040" w:themeColor="text1" w:themeTint="BF"/>
                <w:sz w:val="20"/>
                <w:szCs w:val="20"/>
              </w:rPr>
              <w:t xml:space="preserve"> – </w:t>
            </w:r>
            <w:proofErr w:type="spellStart"/>
            <w:r w:rsidRPr="00434CAD">
              <w:rPr>
                <w:rFonts w:ascii="Times New Roman" w:hAnsi="Times New Roman" w:cs="Times New Roman"/>
                <w:b/>
                <w:color w:val="404040" w:themeColor="text1" w:themeTint="BF"/>
                <w:sz w:val="20"/>
                <w:szCs w:val="20"/>
              </w:rPr>
              <w:t>рөлдiк</w:t>
            </w:r>
            <w:proofErr w:type="spellEnd"/>
            <w:r w:rsidRPr="00434CAD">
              <w:rPr>
                <w:rFonts w:ascii="Times New Roman" w:hAnsi="Times New Roman" w:cs="Times New Roman"/>
                <w:b/>
                <w:color w:val="404040" w:themeColor="text1" w:themeTint="BF"/>
                <w:sz w:val="20"/>
                <w:szCs w:val="20"/>
              </w:rPr>
              <w:t xml:space="preserve"> </w:t>
            </w:r>
            <w:proofErr w:type="spellStart"/>
            <w:r w:rsidRPr="00434CAD">
              <w:rPr>
                <w:rFonts w:ascii="Times New Roman" w:hAnsi="Times New Roman" w:cs="Times New Roman"/>
                <w:b/>
                <w:color w:val="404040" w:themeColor="text1" w:themeTint="BF"/>
                <w:sz w:val="20"/>
                <w:szCs w:val="20"/>
              </w:rPr>
              <w:t>ойын</w:t>
            </w:r>
            <w:proofErr w:type="spellEnd"/>
            <w:r w:rsidRPr="00434CAD">
              <w:rPr>
                <w:rFonts w:ascii="Times New Roman" w:hAnsi="Times New Roman" w:cs="Times New Roman"/>
                <w:b/>
                <w:color w:val="404040" w:themeColor="text1" w:themeTint="BF"/>
                <w:sz w:val="20"/>
                <w:szCs w:val="20"/>
              </w:rPr>
              <w:t xml:space="preserve"> / Сюжетно – ролевая игра: </w:t>
            </w:r>
            <w:r w:rsidRPr="00434CAD">
              <w:rPr>
                <w:rFonts w:ascii="Times New Roman" w:hAnsi="Times New Roman" w:cs="Times New Roman"/>
                <w:color w:val="404040" w:themeColor="text1" w:themeTint="BF"/>
                <w:sz w:val="20"/>
                <w:szCs w:val="20"/>
              </w:rPr>
              <w:t>«</w:t>
            </w:r>
            <w:proofErr w:type="gramStart"/>
            <w:r w:rsidRPr="00434CAD">
              <w:rPr>
                <w:rFonts w:ascii="Times New Roman" w:hAnsi="Times New Roman" w:cs="Times New Roman"/>
                <w:color w:val="404040" w:themeColor="text1" w:themeTint="BF"/>
                <w:sz w:val="20"/>
                <w:szCs w:val="20"/>
              </w:rPr>
              <w:t xml:space="preserve">Семья» </w:t>
            </w:r>
            <w:r w:rsidRPr="00434CAD">
              <w:rPr>
                <w:rFonts w:ascii="Times New Roman" w:hAnsi="Times New Roman" w:cs="Times New Roman"/>
                <w:b/>
                <w:color w:val="404040" w:themeColor="text1" w:themeTint="BF"/>
                <w:sz w:val="20"/>
                <w:szCs w:val="20"/>
              </w:rPr>
              <w:t xml:space="preserve"> </w:t>
            </w:r>
            <w:r w:rsidRPr="00434CAD">
              <w:rPr>
                <w:rFonts w:ascii="Times New Roman" w:hAnsi="Times New Roman" w:cs="Times New Roman"/>
                <w:color w:val="404040" w:themeColor="text1" w:themeTint="BF"/>
                <w:sz w:val="20"/>
                <w:szCs w:val="20"/>
              </w:rPr>
              <w:t>в</w:t>
            </w:r>
            <w:proofErr w:type="gramEnd"/>
            <w:r w:rsidRPr="00434CAD">
              <w:rPr>
                <w:rFonts w:ascii="Times New Roman" w:hAnsi="Times New Roman" w:cs="Times New Roman"/>
                <w:color w:val="404040" w:themeColor="text1" w:themeTint="BF"/>
                <w:sz w:val="20"/>
                <w:szCs w:val="20"/>
              </w:rPr>
              <w:t xml:space="preserve"> развитии</w:t>
            </w:r>
          </w:p>
          <w:p w14:paraId="60FC7FA4" w14:textId="6F79D6D4" w:rsidR="009D3794" w:rsidRPr="00434CAD" w:rsidRDefault="009D3794" w:rsidP="00E522D2">
            <w:pPr>
              <w:spacing w:after="0" w:line="240" w:lineRule="auto"/>
              <w:rPr>
                <w:rFonts w:ascii="Times New Roman" w:eastAsia="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Задача: формировать умение творчески использовать в играх знания об окружающем, выполнять правила в совместной игре; учить считаться с интересами и мыслями товарищей, проявлять дружеские взаимоотношения, взаимопомощь, проявлять в игре честность и справедливость, проявлять инициативу, творчество. (</w:t>
            </w:r>
            <w:r w:rsidRPr="00434CAD">
              <w:rPr>
                <w:rFonts w:ascii="Times New Roman" w:eastAsia="Times New Roman" w:hAnsi="Times New Roman" w:cs="Times New Roman"/>
                <w:b/>
                <w:i/>
                <w:color w:val="404040" w:themeColor="text1" w:themeTint="BF"/>
                <w:sz w:val="20"/>
                <w:szCs w:val="20"/>
                <w:lang w:val="kk-KZ" w:eastAsia="ru-RU"/>
              </w:rPr>
              <w:t>познавательная, творческая, коммуникативная деятельность</w:t>
            </w:r>
            <w:r w:rsidRPr="00434CAD">
              <w:rPr>
                <w:rFonts w:ascii="Times New Roman" w:eastAsia="Times New Roman" w:hAnsi="Times New Roman" w:cs="Times New Roman"/>
                <w:color w:val="404040" w:themeColor="text1" w:themeTint="BF"/>
                <w:sz w:val="20"/>
                <w:szCs w:val="20"/>
                <w:lang w:val="kk-KZ" w:eastAsia="ru-RU"/>
              </w:rPr>
              <w:t>)</w:t>
            </w:r>
            <w:r w:rsidRPr="00434CAD">
              <w:rPr>
                <w:rFonts w:ascii="Times New Roman" w:eastAsia="Times New Roman" w:hAnsi="Times New Roman" w:cs="Times New Roman"/>
                <w:color w:val="404040" w:themeColor="text1" w:themeTint="BF"/>
                <w:sz w:val="20"/>
                <w:szCs w:val="20"/>
              </w:rPr>
              <w:t>.</w:t>
            </w:r>
          </w:p>
          <w:p w14:paraId="719005C7" w14:textId="0EA1C53F" w:rsidR="009D3794" w:rsidRPr="00434CAD" w:rsidRDefault="009D3794" w:rsidP="00D25EE6">
            <w:pPr>
              <w:widowControl w:val="0"/>
              <w:tabs>
                <w:tab w:val="left" w:pos="6640"/>
              </w:tabs>
              <w:autoSpaceDE w:val="0"/>
              <w:autoSpaceDN w:val="0"/>
              <w:adjustRightInd w:val="0"/>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 семья-</w:t>
            </w:r>
            <w:proofErr w:type="spellStart"/>
            <w:proofErr w:type="gramStart"/>
            <w:r w:rsidRPr="00434CAD">
              <w:rPr>
                <w:rFonts w:ascii="Times New Roman" w:hAnsi="Times New Roman" w:cs="Times New Roman"/>
                <w:color w:val="404040" w:themeColor="text1" w:themeTint="BF"/>
                <w:sz w:val="20"/>
                <w:szCs w:val="20"/>
              </w:rPr>
              <w:t>отбасы,мама</w:t>
            </w:r>
            <w:proofErr w:type="spellEnd"/>
            <w:proofErr w:type="gramEnd"/>
            <w:r w:rsidRPr="00434CAD">
              <w:rPr>
                <w:rFonts w:ascii="Times New Roman" w:hAnsi="Times New Roman" w:cs="Times New Roman"/>
                <w:color w:val="404040" w:themeColor="text1" w:themeTint="BF"/>
                <w:sz w:val="20"/>
                <w:szCs w:val="20"/>
              </w:rPr>
              <w:t>-</w:t>
            </w:r>
            <w:proofErr w:type="spellStart"/>
            <w:r w:rsidRPr="00434CAD">
              <w:rPr>
                <w:rFonts w:ascii="Times New Roman" w:hAnsi="Times New Roman" w:cs="Times New Roman"/>
                <w:color w:val="404040" w:themeColor="text1" w:themeTint="BF"/>
                <w:sz w:val="20"/>
                <w:szCs w:val="20"/>
              </w:rPr>
              <w:t>анам</w:t>
            </w:r>
            <w:proofErr w:type="spellEnd"/>
            <w:r w:rsidRPr="00434CAD">
              <w:rPr>
                <w:rFonts w:ascii="Times New Roman" w:hAnsi="Times New Roman" w:cs="Times New Roman"/>
                <w:color w:val="404040" w:themeColor="text1" w:themeTint="BF"/>
                <w:sz w:val="20"/>
                <w:szCs w:val="20"/>
              </w:rPr>
              <w:t xml:space="preserve">, папа- </w:t>
            </w:r>
            <w:proofErr w:type="spellStart"/>
            <w:r w:rsidRPr="00434CAD">
              <w:rPr>
                <w:rFonts w:ascii="Times New Roman" w:hAnsi="Times New Roman" w:cs="Times New Roman"/>
                <w:color w:val="404040" w:themeColor="text1" w:themeTint="BF"/>
                <w:sz w:val="20"/>
                <w:szCs w:val="20"/>
              </w:rPr>
              <w:t>әке</w:t>
            </w:r>
            <w:proofErr w:type="spellEnd"/>
          </w:p>
          <w:p w14:paraId="5A6CC1EF" w14:textId="3D3AAA3D" w:rsidR="009D3794" w:rsidRPr="00434CAD" w:rsidRDefault="009D3794" w:rsidP="00E522D2">
            <w:pPr>
              <w:spacing w:after="0" w:line="240" w:lineRule="auto"/>
              <w:rPr>
                <w:rFonts w:ascii="Times New Roman" w:hAnsi="Times New Roman" w:cs="Times New Roman"/>
                <w:b/>
                <w:color w:val="404040" w:themeColor="text1" w:themeTint="BF"/>
                <w:sz w:val="20"/>
                <w:szCs w:val="20"/>
              </w:rPr>
            </w:pPr>
            <w:proofErr w:type="spellStart"/>
            <w:proofErr w:type="gramStart"/>
            <w:r w:rsidRPr="00434CAD">
              <w:rPr>
                <w:rFonts w:ascii="Times New Roman" w:hAnsi="Times New Roman" w:cs="Times New Roman"/>
                <w:b/>
                <w:color w:val="404040" w:themeColor="text1" w:themeTint="BF"/>
                <w:sz w:val="20"/>
                <w:szCs w:val="20"/>
              </w:rPr>
              <w:t>Құрылыс</w:t>
            </w:r>
            <w:proofErr w:type="spellEnd"/>
            <w:r w:rsidRPr="00434CAD">
              <w:rPr>
                <w:rFonts w:ascii="Times New Roman" w:hAnsi="Times New Roman" w:cs="Times New Roman"/>
                <w:b/>
                <w:color w:val="404040" w:themeColor="text1" w:themeTint="BF"/>
                <w:sz w:val="20"/>
                <w:szCs w:val="20"/>
              </w:rPr>
              <w:t xml:space="preserve">  </w:t>
            </w:r>
            <w:proofErr w:type="spellStart"/>
            <w:r w:rsidRPr="00434CAD">
              <w:rPr>
                <w:rFonts w:ascii="Times New Roman" w:hAnsi="Times New Roman" w:cs="Times New Roman"/>
                <w:b/>
                <w:color w:val="404040" w:themeColor="text1" w:themeTint="BF"/>
                <w:sz w:val="20"/>
                <w:szCs w:val="20"/>
              </w:rPr>
              <w:t>ойындары</w:t>
            </w:r>
            <w:proofErr w:type="spellEnd"/>
            <w:proofErr w:type="gramEnd"/>
          </w:p>
          <w:p w14:paraId="1958D18E" w14:textId="77777777" w:rsidR="009D3794" w:rsidRPr="00434CAD" w:rsidRDefault="009D3794" w:rsidP="00E522D2">
            <w:pPr>
              <w:spacing w:after="0" w:line="240" w:lineRule="auto"/>
              <w:rPr>
                <w:rFonts w:ascii="Times New Roman" w:hAnsi="Times New Roman" w:cs="Times New Roman"/>
                <w:b/>
                <w:color w:val="404040" w:themeColor="text1" w:themeTint="BF"/>
                <w:sz w:val="20"/>
                <w:szCs w:val="20"/>
              </w:rPr>
            </w:pPr>
            <w:r w:rsidRPr="00434CAD">
              <w:rPr>
                <w:rFonts w:ascii="Times New Roman" w:hAnsi="Times New Roman" w:cs="Times New Roman"/>
                <w:b/>
                <w:color w:val="404040" w:themeColor="text1" w:themeTint="BF"/>
                <w:sz w:val="20"/>
                <w:szCs w:val="20"/>
              </w:rPr>
              <w:t xml:space="preserve">Строительная игра </w:t>
            </w:r>
          </w:p>
          <w:p w14:paraId="7F6C055B" w14:textId="54B202FB" w:rsidR="009D3794" w:rsidRPr="00434CAD" w:rsidRDefault="009D3794"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«Уютный дом для большой семьи»</w:t>
            </w:r>
          </w:p>
          <w:p w14:paraId="6E166CEA" w14:textId="77777777" w:rsidR="009D3794" w:rsidRPr="00434CAD" w:rsidRDefault="009D3794"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Задача: р</w:t>
            </w:r>
            <w:r w:rsidRPr="00434CAD">
              <w:rPr>
                <w:rFonts w:ascii="Times New Roman" w:hAnsi="Times New Roman" w:cs="Times New Roman"/>
                <w:color w:val="404040" w:themeColor="text1" w:themeTint="BF"/>
                <w:sz w:val="20"/>
                <w:szCs w:val="20"/>
                <w:shd w:val="clear" w:color="auto" w:fill="FFFFFF"/>
              </w:rPr>
              <w:t>азвивать память, речь; побуждать детей к созданию вариантов конструкций, добавляя другие детали.</w:t>
            </w:r>
            <w:r w:rsidRPr="00434CAD">
              <w:rPr>
                <w:rFonts w:ascii="Times New Roman" w:eastAsia="Times New Roman" w:hAnsi="Times New Roman" w:cs="Times New Roman"/>
                <w:b/>
                <w:i/>
                <w:color w:val="404040" w:themeColor="text1" w:themeTint="BF"/>
                <w:sz w:val="20"/>
                <w:szCs w:val="20"/>
                <w:lang w:val="kk-KZ" w:eastAsia="ru-RU"/>
              </w:rPr>
              <w:t xml:space="preserve"> (познавательная, творческая, коммуникативная деятельность</w:t>
            </w:r>
            <w:r w:rsidRPr="00434CAD">
              <w:rPr>
                <w:rFonts w:ascii="Times New Roman" w:eastAsia="Times New Roman" w:hAnsi="Times New Roman" w:cs="Times New Roman"/>
                <w:color w:val="404040" w:themeColor="text1" w:themeTint="BF"/>
                <w:sz w:val="20"/>
                <w:szCs w:val="20"/>
                <w:lang w:val="kk-KZ" w:eastAsia="ru-RU"/>
              </w:rPr>
              <w:t>)</w:t>
            </w:r>
            <w:r w:rsidRPr="00434CAD">
              <w:rPr>
                <w:rFonts w:ascii="Times New Roman" w:eastAsia="Times New Roman" w:hAnsi="Times New Roman" w:cs="Times New Roman"/>
                <w:color w:val="404040" w:themeColor="text1" w:themeTint="BF"/>
                <w:sz w:val="20"/>
                <w:szCs w:val="20"/>
              </w:rPr>
              <w:t>.</w:t>
            </w:r>
            <w:r w:rsidRPr="00434CAD">
              <w:rPr>
                <w:rFonts w:ascii="Times New Roman" w:hAnsi="Times New Roman" w:cs="Times New Roman"/>
                <w:color w:val="404040" w:themeColor="text1" w:themeTint="BF"/>
                <w:sz w:val="20"/>
                <w:szCs w:val="20"/>
              </w:rPr>
              <w:t xml:space="preserve">    </w:t>
            </w:r>
          </w:p>
        </w:tc>
        <w:tc>
          <w:tcPr>
            <w:tcW w:w="3403" w:type="dxa"/>
          </w:tcPr>
          <w:p w14:paraId="65F7AE2E" w14:textId="77777777" w:rsidR="009D3794" w:rsidRPr="00434CAD" w:rsidRDefault="009D3794" w:rsidP="00E522D2">
            <w:pPr>
              <w:spacing w:after="0" w:line="240" w:lineRule="auto"/>
              <w:rPr>
                <w:rFonts w:ascii="Times New Roman" w:hAnsi="Times New Roman" w:cs="Times New Roman"/>
                <w:b/>
                <w:color w:val="404040" w:themeColor="text1" w:themeTint="BF"/>
                <w:sz w:val="20"/>
                <w:szCs w:val="20"/>
              </w:rPr>
            </w:pPr>
            <w:proofErr w:type="spellStart"/>
            <w:r w:rsidRPr="00434CAD">
              <w:rPr>
                <w:rFonts w:ascii="Times New Roman" w:hAnsi="Times New Roman" w:cs="Times New Roman"/>
                <w:b/>
                <w:color w:val="404040" w:themeColor="text1" w:themeTint="BF"/>
                <w:sz w:val="20"/>
                <w:szCs w:val="20"/>
              </w:rPr>
              <w:t>Сюжеттiк</w:t>
            </w:r>
            <w:proofErr w:type="spellEnd"/>
            <w:r w:rsidRPr="00434CAD">
              <w:rPr>
                <w:rFonts w:ascii="Times New Roman" w:hAnsi="Times New Roman" w:cs="Times New Roman"/>
                <w:b/>
                <w:color w:val="404040" w:themeColor="text1" w:themeTint="BF"/>
                <w:sz w:val="20"/>
                <w:szCs w:val="20"/>
              </w:rPr>
              <w:t xml:space="preserve"> – </w:t>
            </w:r>
            <w:proofErr w:type="spellStart"/>
            <w:r w:rsidRPr="00434CAD">
              <w:rPr>
                <w:rFonts w:ascii="Times New Roman" w:hAnsi="Times New Roman" w:cs="Times New Roman"/>
                <w:b/>
                <w:color w:val="404040" w:themeColor="text1" w:themeTint="BF"/>
                <w:sz w:val="20"/>
                <w:szCs w:val="20"/>
              </w:rPr>
              <w:t>рөлдiк</w:t>
            </w:r>
            <w:proofErr w:type="spellEnd"/>
            <w:r w:rsidRPr="00434CAD">
              <w:rPr>
                <w:rFonts w:ascii="Times New Roman" w:hAnsi="Times New Roman" w:cs="Times New Roman"/>
                <w:b/>
                <w:color w:val="404040" w:themeColor="text1" w:themeTint="BF"/>
                <w:sz w:val="20"/>
                <w:szCs w:val="20"/>
              </w:rPr>
              <w:t xml:space="preserve"> </w:t>
            </w:r>
            <w:proofErr w:type="spellStart"/>
            <w:r w:rsidRPr="00434CAD">
              <w:rPr>
                <w:rFonts w:ascii="Times New Roman" w:hAnsi="Times New Roman" w:cs="Times New Roman"/>
                <w:b/>
                <w:color w:val="404040" w:themeColor="text1" w:themeTint="BF"/>
                <w:sz w:val="20"/>
                <w:szCs w:val="20"/>
              </w:rPr>
              <w:t>ойын</w:t>
            </w:r>
            <w:proofErr w:type="spellEnd"/>
            <w:r w:rsidRPr="00434CAD">
              <w:rPr>
                <w:rFonts w:ascii="Times New Roman" w:hAnsi="Times New Roman" w:cs="Times New Roman"/>
                <w:b/>
                <w:color w:val="404040" w:themeColor="text1" w:themeTint="BF"/>
                <w:sz w:val="20"/>
                <w:szCs w:val="20"/>
              </w:rPr>
              <w:t xml:space="preserve"> / Сюжетно – ролевая игра: </w:t>
            </w:r>
            <w:r w:rsidRPr="00434CAD">
              <w:rPr>
                <w:rFonts w:ascii="Times New Roman" w:hAnsi="Times New Roman" w:cs="Times New Roman"/>
                <w:color w:val="404040" w:themeColor="text1" w:themeTint="BF"/>
                <w:sz w:val="20"/>
                <w:szCs w:val="20"/>
              </w:rPr>
              <w:t xml:space="preserve">«Семья» </w:t>
            </w:r>
            <w:r w:rsidRPr="00434CAD">
              <w:rPr>
                <w:rFonts w:ascii="Times New Roman" w:hAnsi="Times New Roman" w:cs="Times New Roman"/>
                <w:bCs/>
                <w:color w:val="404040" w:themeColor="text1" w:themeTint="BF"/>
                <w:sz w:val="20"/>
                <w:szCs w:val="20"/>
              </w:rPr>
              <w:t>в развитии</w:t>
            </w:r>
          </w:p>
          <w:p w14:paraId="69E20C86" w14:textId="77777777" w:rsidR="009D3794" w:rsidRPr="00434CAD" w:rsidRDefault="009D3794" w:rsidP="00D25EE6">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Задача: учить детей планировать игру, подбирать атрибуты;</w:t>
            </w:r>
          </w:p>
          <w:p w14:paraId="20076D83" w14:textId="77777777" w:rsidR="009D3794" w:rsidRPr="00434CAD" w:rsidRDefault="009D3794" w:rsidP="00D25EE6">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 продолжать обучать детей распределять роли, самостоятельно развивать сюжет игры;</w:t>
            </w:r>
          </w:p>
          <w:p w14:paraId="58010598" w14:textId="77777777" w:rsidR="009D3794" w:rsidRPr="00434CAD" w:rsidRDefault="009D3794" w:rsidP="00D25EE6">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-расширять словарный запас, развивать диалогическую речь;</w:t>
            </w:r>
          </w:p>
          <w:p w14:paraId="3A406B3D" w14:textId="77777777" w:rsidR="009D3794" w:rsidRPr="00434CAD" w:rsidRDefault="009D3794" w:rsidP="00D25EE6">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-способствовать установлению дружеских взаимоотношений между играющими.</w:t>
            </w:r>
          </w:p>
          <w:p w14:paraId="545EE6E4" w14:textId="77777777" w:rsidR="009D3794" w:rsidRPr="00434CAD" w:rsidRDefault="009D3794" w:rsidP="00E522D2">
            <w:pPr>
              <w:shd w:val="clear" w:color="auto" w:fill="FFFFFF"/>
              <w:spacing w:after="0" w:line="240" w:lineRule="auto"/>
              <w:rPr>
                <w:rFonts w:ascii="Times New Roman" w:hAnsi="Times New Roman" w:cs="Times New Roman"/>
                <w:color w:val="404040" w:themeColor="text1" w:themeTint="BF"/>
                <w:sz w:val="20"/>
                <w:szCs w:val="20"/>
              </w:rPr>
            </w:pPr>
            <w:r w:rsidRPr="00434CAD">
              <w:rPr>
                <w:rFonts w:ascii="Times New Roman" w:eastAsia="Times New Roman" w:hAnsi="Times New Roman" w:cs="Times New Roman"/>
                <w:b/>
                <w:i/>
                <w:color w:val="404040" w:themeColor="text1" w:themeTint="BF"/>
                <w:sz w:val="20"/>
                <w:szCs w:val="20"/>
                <w:lang w:val="kk-KZ" w:eastAsia="ru-RU"/>
              </w:rPr>
              <w:t>(познавательная, творческая, коммуникативная деятельность</w:t>
            </w:r>
            <w:r w:rsidRPr="00434CAD">
              <w:rPr>
                <w:rFonts w:ascii="Times New Roman" w:eastAsia="Times New Roman" w:hAnsi="Times New Roman" w:cs="Times New Roman"/>
                <w:color w:val="404040" w:themeColor="text1" w:themeTint="BF"/>
                <w:sz w:val="20"/>
                <w:szCs w:val="20"/>
                <w:lang w:val="kk-KZ" w:eastAsia="ru-RU"/>
              </w:rPr>
              <w:t>)</w:t>
            </w:r>
            <w:r w:rsidRPr="00434CAD">
              <w:rPr>
                <w:rFonts w:ascii="Times New Roman" w:eastAsia="Times New Roman" w:hAnsi="Times New Roman" w:cs="Times New Roman"/>
                <w:color w:val="404040" w:themeColor="text1" w:themeTint="BF"/>
                <w:sz w:val="20"/>
                <w:szCs w:val="20"/>
              </w:rPr>
              <w:t>.</w:t>
            </w:r>
            <w:r w:rsidRPr="00434CAD">
              <w:rPr>
                <w:rFonts w:ascii="Times New Roman" w:hAnsi="Times New Roman" w:cs="Times New Roman"/>
                <w:color w:val="404040" w:themeColor="text1" w:themeTint="BF"/>
                <w:sz w:val="20"/>
                <w:szCs w:val="20"/>
              </w:rPr>
              <w:t xml:space="preserve">    </w:t>
            </w:r>
          </w:p>
          <w:p w14:paraId="57CC899A" w14:textId="77777777" w:rsidR="009D3794" w:rsidRPr="00434CAD" w:rsidRDefault="009D3794" w:rsidP="00D25EE6">
            <w:pPr>
              <w:widowControl w:val="0"/>
              <w:tabs>
                <w:tab w:val="left" w:pos="6640"/>
              </w:tabs>
              <w:autoSpaceDE w:val="0"/>
              <w:autoSpaceDN w:val="0"/>
              <w:adjustRightInd w:val="0"/>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 семья-</w:t>
            </w:r>
            <w:proofErr w:type="spellStart"/>
            <w:proofErr w:type="gramStart"/>
            <w:r w:rsidRPr="00434CAD">
              <w:rPr>
                <w:rFonts w:ascii="Times New Roman" w:hAnsi="Times New Roman" w:cs="Times New Roman"/>
                <w:color w:val="404040" w:themeColor="text1" w:themeTint="BF"/>
                <w:sz w:val="20"/>
                <w:szCs w:val="20"/>
              </w:rPr>
              <w:t>отбасы,мама</w:t>
            </w:r>
            <w:proofErr w:type="spellEnd"/>
            <w:proofErr w:type="gramEnd"/>
            <w:r w:rsidRPr="00434CAD">
              <w:rPr>
                <w:rFonts w:ascii="Times New Roman" w:hAnsi="Times New Roman" w:cs="Times New Roman"/>
                <w:color w:val="404040" w:themeColor="text1" w:themeTint="BF"/>
                <w:sz w:val="20"/>
                <w:szCs w:val="20"/>
              </w:rPr>
              <w:t>-</w:t>
            </w:r>
            <w:proofErr w:type="spellStart"/>
            <w:r w:rsidRPr="00434CAD">
              <w:rPr>
                <w:rFonts w:ascii="Times New Roman" w:hAnsi="Times New Roman" w:cs="Times New Roman"/>
                <w:color w:val="404040" w:themeColor="text1" w:themeTint="BF"/>
                <w:sz w:val="20"/>
                <w:szCs w:val="20"/>
              </w:rPr>
              <w:t>анам</w:t>
            </w:r>
            <w:proofErr w:type="spellEnd"/>
            <w:r w:rsidRPr="00434CAD">
              <w:rPr>
                <w:rFonts w:ascii="Times New Roman" w:hAnsi="Times New Roman" w:cs="Times New Roman"/>
                <w:color w:val="404040" w:themeColor="text1" w:themeTint="BF"/>
                <w:sz w:val="20"/>
                <w:szCs w:val="20"/>
              </w:rPr>
              <w:t xml:space="preserve">, папа- </w:t>
            </w:r>
            <w:proofErr w:type="spellStart"/>
            <w:r w:rsidRPr="00434CAD">
              <w:rPr>
                <w:rFonts w:ascii="Times New Roman" w:hAnsi="Times New Roman" w:cs="Times New Roman"/>
                <w:color w:val="404040" w:themeColor="text1" w:themeTint="BF"/>
                <w:sz w:val="20"/>
                <w:szCs w:val="20"/>
              </w:rPr>
              <w:t>әке</w:t>
            </w:r>
            <w:proofErr w:type="spellEnd"/>
          </w:p>
          <w:p w14:paraId="5CC7AB71" w14:textId="77777777" w:rsidR="009D3794" w:rsidRPr="00434CAD" w:rsidRDefault="009D3794" w:rsidP="00E522D2">
            <w:pPr>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b/>
                <w:color w:val="404040" w:themeColor="text1" w:themeTint="BF"/>
                <w:sz w:val="20"/>
                <w:szCs w:val="20"/>
              </w:rPr>
              <w:t xml:space="preserve"> </w:t>
            </w:r>
            <w:proofErr w:type="spellStart"/>
            <w:r w:rsidRPr="00434CAD">
              <w:rPr>
                <w:rFonts w:ascii="Times New Roman" w:hAnsi="Times New Roman" w:cs="Times New Roman"/>
                <w:b/>
                <w:color w:val="404040" w:themeColor="text1" w:themeTint="BF"/>
                <w:sz w:val="20"/>
                <w:szCs w:val="20"/>
              </w:rPr>
              <w:t>Еңбек</w:t>
            </w:r>
            <w:proofErr w:type="spellEnd"/>
            <w:r w:rsidRPr="00434CAD">
              <w:rPr>
                <w:rFonts w:ascii="Times New Roman" w:hAnsi="Times New Roman" w:cs="Times New Roman"/>
                <w:b/>
                <w:color w:val="404040" w:themeColor="text1" w:themeTint="BF"/>
                <w:sz w:val="20"/>
                <w:szCs w:val="20"/>
              </w:rPr>
              <w:t xml:space="preserve"> </w:t>
            </w:r>
            <w:proofErr w:type="spellStart"/>
            <w:r w:rsidRPr="00434CAD">
              <w:rPr>
                <w:rFonts w:ascii="Times New Roman" w:hAnsi="Times New Roman" w:cs="Times New Roman"/>
                <w:b/>
                <w:color w:val="404040" w:themeColor="text1" w:themeTint="BF"/>
                <w:sz w:val="20"/>
                <w:szCs w:val="20"/>
              </w:rPr>
              <w:t>барысы</w:t>
            </w:r>
            <w:proofErr w:type="spellEnd"/>
            <w:r w:rsidRPr="00434CAD">
              <w:rPr>
                <w:rFonts w:ascii="Times New Roman" w:hAnsi="Times New Roman" w:cs="Times New Roman"/>
                <w:b/>
                <w:color w:val="404040" w:themeColor="text1" w:themeTint="BF"/>
                <w:sz w:val="20"/>
                <w:szCs w:val="20"/>
              </w:rPr>
              <w:t xml:space="preserve"> / Трудовая деятельность</w:t>
            </w:r>
            <w:r w:rsidRPr="00434CAD">
              <w:rPr>
                <w:rFonts w:ascii="Times New Roman" w:hAnsi="Times New Roman" w:cs="Times New Roman"/>
                <w:color w:val="404040" w:themeColor="text1" w:themeTint="BF"/>
                <w:sz w:val="20"/>
                <w:szCs w:val="20"/>
              </w:rPr>
              <w:t xml:space="preserve">: </w:t>
            </w:r>
          </w:p>
          <w:p w14:paraId="7308E75D" w14:textId="77777777" w:rsidR="009D3794" w:rsidRPr="00434CAD" w:rsidRDefault="009D3794" w:rsidP="00D25EE6">
            <w:pPr>
              <w:shd w:val="clear" w:color="auto" w:fill="FFFFFF"/>
              <w:spacing w:after="0" w:line="240" w:lineRule="auto"/>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shd w:val="clear" w:color="auto" w:fill="FFFFFF"/>
              </w:rPr>
              <w:t> </w:t>
            </w:r>
            <w:r w:rsidRPr="00434CAD">
              <w:rPr>
                <w:rFonts w:ascii="Times New Roman" w:hAnsi="Times New Roman" w:cs="Times New Roman"/>
                <w:color w:val="404040" w:themeColor="text1" w:themeTint="BF"/>
                <w:sz w:val="20"/>
                <w:szCs w:val="20"/>
              </w:rPr>
              <w:t>«Мытьё кукол».</w:t>
            </w:r>
          </w:p>
          <w:p w14:paraId="37A0C868" w14:textId="77777777" w:rsidR="009D3794" w:rsidRPr="00434CAD" w:rsidRDefault="009D3794" w:rsidP="00D25EE6">
            <w:pPr>
              <w:shd w:val="clear" w:color="auto" w:fill="FFFFFF"/>
              <w:spacing w:after="0" w:line="240" w:lineRule="auto"/>
              <w:rPr>
                <w:rFonts w:ascii="Times New Roman" w:hAnsi="Times New Roman" w:cs="Times New Roman"/>
                <w:color w:val="404040" w:themeColor="text1" w:themeTint="BF"/>
                <w:sz w:val="20"/>
                <w:szCs w:val="20"/>
              </w:rPr>
            </w:pPr>
            <w:r w:rsidRPr="00434CAD">
              <w:rPr>
                <w:rStyle w:val="c1"/>
                <w:rFonts w:ascii="Times New Roman" w:hAnsi="Times New Roman" w:cs="Times New Roman"/>
                <w:color w:val="404040" w:themeColor="text1" w:themeTint="BF"/>
                <w:sz w:val="20"/>
                <w:szCs w:val="20"/>
              </w:rPr>
              <w:t>Цель: учить детей помогать воспитателю в мытье кукол: полоскать замоченные куклы, чистить их с помощью щёток. Развивать трудолюбие, умение видеть непорядок, аккуратность при работе с водой. Воспитывать желание помогать взрослым, уважение к их труду.    </w:t>
            </w:r>
          </w:p>
          <w:p w14:paraId="384713C2" w14:textId="279275A6" w:rsidR="009D3794" w:rsidRPr="00434CAD" w:rsidRDefault="009D3794" w:rsidP="001411F5">
            <w:pPr>
              <w:spacing w:line="240" w:lineRule="auto"/>
              <w:rPr>
                <w:rFonts w:ascii="Times New Roman" w:hAnsi="Times New Roman" w:cs="Times New Roman"/>
                <w:color w:val="404040" w:themeColor="text1" w:themeTint="BF"/>
                <w:sz w:val="20"/>
                <w:szCs w:val="20"/>
              </w:rPr>
            </w:pPr>
          </w:p>
        </w:tc>
      </w:tr>
      <w:tr w:rsidR="009D3794" w:rsidRPr="00434CAD" w14:paraId="0B46D43A" w14:textId="19CDC083" w:rsidTr="00C127A6">
        <w:trPr>
          <w:trHeight w:val="262"/>
        </w:trPr>
        <w:tc>
          <w:tcPr>
            <w:tcW w:w="2498" w:type="dxa"/>
            <w:vMerge/>
            <w:vAlign w:val="center"/>
          </w:tcPr>
          <w:p w14:paraId="049AEDAE" w14:textId="77777777" w:rsidR="009D3794" w:rsidRPr="00434CAD" w:rsidRDefault="009D3794" w:rsidP="00E522D2">
            <w:pPr>
              <w:spacing w:after="0" w:line="240" w:lineRule="auto"/>
              <w:contextualSpacing/>
              <w:rPr>
                <w:rFonts w:ascii="Times New Roman" w:hAnsi="Times New Roman" w:cs="Times New Roman"/>
                <w:b/>
                <w:color w:val="404040" w:themeColor="text1" w:themeTint="BF"/>
                <w:sz w:val="20"/>
                <w:szCs w:val="20"/>
                <w:lang w:val="kk-KZ"/>
              </w:rPr>
            </w:pPr>
          </w:p>
        </w:tc>
        <w:tc>
          <w:tcPr>
            <w:tcW w:w="13521" w:type="dxa"/>
            <w:gridSpan w:val="6"/>
          </w:tcPr>
          <w:p w14:paraId="055F1C90" w14:textId="3C6CB61A" w:rsidR="009D3794" w:rsidRPr="00434CAD" w:rsidRDefault="009D3794" w:rsidP="00E522D2">
            <w:pPr>
              <w:widowControl w:val="0"/>
              <w:tabs>
                <w:tab w:val="left" w:pos="6640"/>
              </w:tabs>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lang w:val="kk-KZ"/>
              </w:rPr>
            </w:pPr>
            <w:r w:rsidRPr="00434CAD">
              <w:rPr>
                <w:rFonts w:ascii="Times New Roman" w:hAnsi="Times New Roman" w:cs="Times New Roman"/>
                <w:b/>
                <w:color w:val="404040" w:themeColor="text1" w:themeTint="BF"/>
                <w:sz w:val="20"/>
                <w:szCs w:val="20"/>
                <w:lang w:val="kk-KZ"/>
              </w:rPr>
              <w:t>ДИДАКТИКАЛЫҚ ОЙЫН, ОЙЫН ЖАТТЫҒУЛАРЫ  / ДИДАКТИЧЕСКАЯ ИГРА, ИГРОВОЕ УПРАЖНЕНИЕ</w:t>
            </w:r>
          </w:p>
        </w:tc>
      </w:tr>
      <w:tr w:rsidR="009D3794" w:rsidRPr="00434CAD" w14:paraId="40A390D6" w14:textId="2CD771EB" w:rsidTr="009D3A32">
        <w:trPr>
          <w:trHeight w:val="262"/>
        </w:trPr>
        <w:tc>
          <w:tcPr>
            <w:tcW w:w="2498" w:type="dxa"/>
            <w:vMerge/>
            <w:vAlign w:val="center"/>
          </w:tcPr>
          <w:p w14:paraId="37485BBC" w14:textId="77777777" w:rsidR="009D3794" w:rsidRPr="00434CAD" w:rsidRDefault="009D3794" w:rsidP="00E522D2">
            <w:pPr>
              <w:spacing w:after="0" w:line="240" w:lineRule="auto"/>
              <w:contextualSpacing/>
              <w:rPr>
                <w:rFonts w:ascii="Times New Roman" w:hAnsi="Times New Roman" w:cs="Times New Roman"/>
                <w:b/>
                <w:color w:val="404040" w:themeColor="text1" w:themeTint="BF"/>
                <w:sz w:val="20"/>
                <w:szCs w:val="20"/>
                <w:lang w:val="kk-KZ"/>
              </w:rPr>
            </w:pPr>
          </w:p>
        </w:tc>
        <w:tc>
          <w:tcPr>
            <w:tcW w:w="3031" w:type="dxa"/>
            <w:gridSpan w:val="2"/>
          </w:tcPr>
          <w:p w14:paraId="6DF40AA5" w14:textId="77777777" w:rsidR="009D3794" w:rsidRPr="00434CAD" w:rsidRDefault="009D3794" w:rsidP="00E522D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dotted"/>
                <w:lang w:val="kk-KZ"/>
              </w:rPr>
            </w:pPr>
            <w:r w:rsidRPr="00434CAD">
              <w:rPr>
                <w:rFonts w:ascii="Times New Roman" w:hAnsi="Times New Roman" w:cs="Times New Roman"/>
                <w:b/>
                <w:color w:val="404040" w:themeColor="text1" w:themeTint="BF"/>
                <w:sz w:val="20"/>
                <w:szCs w:val="20"/>
                <w:u w:val="dotted"/>
                <w:lang w:val="kk-KZ"/>
              </w:rPr>
              <w:t>«Чудесный карандаш»</w:t>
            </w:r>
          </w:p>
          <w:p w14:paraId="4649437E" w14:textId="77777777" w:rsidR="009D3794" w:rsidRPr="00434CAD" w:rsidRDefault="009D3794" w:rsidP="00E522D2">
            <w:pPr>
              <w:spacing w:after="0" w:line="240" w:lineRule="auto"/>
              <w:rPr>
                <w:rFonts w:ascii="Times New Roman" w:hAnsi="Times New Roman" w:cs="Times New Roman"/>
                <w:bCs/>
                <w:i/>
                <w:color w:val="404040" w:themeColor="text1" w:themeTint="BF"/>
                <w:sz w:val="20"/>
                <w:szCs w:val="20"/>
              </w:rPr>
            </w:pPr>
            <w:r w:rsidRPr="00434CAD">
              <w:rPr>
                <w:rFonts w:ascii="Times New Roman" w:hAnsi="Times New Roman" w:cs="Times New Roman"/>
                <w:bCs/>
                <w:i/>
                <w:color w:val="404040" w:themeColor="text1" w:themeTint="BF"/>
                <w:sz w:val="20"/>
                <w:szCs w:val="20"/>
              </w:rPr>
              <w:t>развивать творческие навыки, исследовательской деятельности;</w:t>
            </w:r>
          </w:p>
        </w:tc>
        <w:tc>
          <w:tcPr>
            <w:tcW w:w="2551" w:type="dxa"/>
          </w:tcPr>
          <w:p w14:paraId="03AF13D1" w14:textId="77777777" w:rsidR="009D3794" w:rsidRPr="00434CAD" w:rsidRDefault="009D3794" w:rsidP="00E522D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dotted"/>
                <w:lang w:val="kk-KZ"/>
              </w:rPr>
            </w:pPr>
            <w:r w:rsidRPr="00434CAD">
              <w:rPr>
                <w:rFonts w:ascii="Times New Roman" w:hAnsi="Times New Roman" w:cs="Times New Roman"/>
                <w:b/>
                <w:color w:val="404040" w:themeColor="text1" w:themeTint="BF"/>
                <w:sz w:val="20"/>
                <w:szCs w:val="20"/>
                <w:u w:val="dotted"/>
                <w:lang w:val="kk-KZ"/>
              </w:rPr>
              <w:t>«Размышляйка»</w:t>
            </w:r>
          </w:p>
          <w:p w14:paraId="6E97E0A3" w14:textId="77777777" w:rsidR="009D3794" w:rsidRPr="00434CAD" w:rsidRDefault="009D3794" w:rsidP="00E522D2">
            <w:pPr>
              <w:spacing w:after="0" w:line="240" w:lineRule="auto"/>
              <w:rPr>
                <w:rFonts w:ascii="Times New Roman" w:hAnsi="Times New Roman" w:cs="Times New Roman"/>
                <w:bCs/>
                <w:i/>
                <w:color w:val="404040" w:themeColor="text1" w:themeTint="BF"/>
                <w:sz w:val="20"/>
                <w:szCs w:val="20"/>
              </w:rPr>
            </w:pPr>
            <w:r w:rsidRPr="00434CAD">
              <w:rPr>
                <w:rFonts w:ascii="Times New Roman" w:hAnsi="Times New Roman" w:cs="Times New Roman"/>
                <w:bCs/>
                <w:i/>
                <w:color w:val="404040" w:themeColor="text1" w:themeTint="BF"/>
                <w:sz w:val="20"/>
                <w:szCs w:val="20"/>
              </w:rPr>
              <w:t>развивать познавательные и интеллектуальные навыки;</w:t>
            </w:r>
          </w:p>
        </w:tc>
        <w:tc>
          <w:tcPr>
            <w:tcW w:w="1701" w:type="dxa"/>
          </w:tcPr>
          <w:p w14:paraId="174F43FD" w14:textId="2D565710" w:rsidR="009D3794" w:rsidRPr="00434CAD" w:rsidRDefault="009D3794" w:rsidP="00E522D2">
            <w:pPr>
              <w:widowControl w:val="0"/>
              <w:autoSpaceDE w:val="0"/>
              <w:autoSpaceDN w:val="0"/>
              <w:adjustRightInd w:val="0"/>
              <w:spacing w:after="0" w:line="240" w:lineRule="auto"/>
              <w:contextualSpacing/>
              <w:rPr>
                <w:rFonts w:ascii="Times New Roman" w:hAnsi="Times New Roman" w:cs="Times New Roman"/>
                <w:i/>
                <w:color w:val="404040" w:themeColor="text1" w:themeTint="BF"/>
                <w:sz w:val="20"/>
                <w:szCs w:val="20"/>
                <w:u w:val="dotted"/>
                <w:lang w:val="kk-KZ"/>
              </w:rPr>
            </w:pPr>
          </w:p>
        </w:tc>
        <w:tc>
          <w:tcPr>
            <w:tcW w:w="2835" w:type="dxa"/>
          </w:tcPr>
          <w:p w14:paraId="56F001A6" w14:textId="77777777" w:rsidR="009D3794" w:rsidRPr="00434CAD" w:rsidRDefault="009D3794" w:rsidP="00E522D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dotted"/>
                <w:lang w:val="kk-KZ"/>
              </w:rPr>
            </w:pPr>
            <w:r w:rsidRPr="00434CAD">
              <w:rPr>
                <w:rFonts w:ascii="Times New Roman" w:hAnsi="Times New Roman" w:cs="Times New Roman"/>
                <w:b/>
                <w:color w:val="404040" w:themeColor="text1" w:themeTint="BF"/>
                <w:sz w:val="20"/>
                <w:szCs w:val="20"/>
                <w:u w:val="dotted"/>
                <w:lang w:val="kk-KZ"/>
              </w:rPr>
              <w:t xml:space="preserve">«Хочу все знать» </w:t>
            </w:r>
          </w:p>
          <w:p w14:paraId="507C14BF" w14:textId="77777777" w:rsidR="009D3794" w:rsidRPr="00434CAD" w:rsidRDefault="009D3794" w:rsidP="00E522D2">
            <w:pPr>
              <w:spacing w:after="0" w:line="240" w:lineRule="auto"/>
              <w:rPr>
                <w:rFonts w:ascii="Times New Roman" w:hAnsi="Times New Roman" w:cs="Times New Roman"/>
                <w:bCs/>
                <w:i/>
                <w:color w:val="404040" w:themeColor="text1" w:themeTint="BF"/>
                <w:sz w:val="20"/>
                <w:szCs w:val="20"/>
              </w:rPr>
            </w:pPr>
            <w:r w:rsidRPr="00434CAD">
              <w:rPr>
                <w:rFonts w:ascii="Times New Roman" w:hAnsi="Times New Roman" w:cs="Times New Roman"/>
                <w:bCs/>
                <w:i/>
                <w:color w:val="404040" w:themeColor="text1" w:themeTint="BF"/>
                <w:sz w:val="20"/>
                <w:szCs w:val="20"/>
              </w:rPr>
              <w:t>формировать социально-эмоциональные навыки</w:t>
            </w:r>
          </w:p>
        </w:tc>
        <w:tc>
          <w:tcPr>
            <w:tcW w:w="3403" w:type="dxa"/>
          </w:tcPr>
          <w:p w14:paraId="551E5254" w14:textId="77777777" w:rsidR="009D3794" w:rsidRPr="00434CAD" w:rsidRDefault="009D3794" w:rsidP="00E522D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dotted"/>
                <w:lang w:val="kk-KZ"/>
              </w:rPr>
            </w:pPr>
            <w:r w:rsidRPr="00434CAD">
              <w:rPr>
                <w:rFonts w:ascii="Times New Roman" w:hAnsi="Times New Roman" w:cs="Times New Roman"/>
                <w:b/>
                <w:color w:val="404040" w:themeColor="text1" w:themeTint="BF"/>
                <w:sz w:val="20"/>
                <w:szCs w:val="20"/>
                <w:u w:val="dotted"/>
                <w:lang w:val="kk-KZ"/>
              </w:rPr>
              <w:t xml:space="preserve">«Речецветик» </w:t>
            </w:r>
          </w:p>
          <w:p w14:paraId="603A0149" w14:textId="07494E5D" w:rsidR="009D3794" w:rsidRPr="00434CAD" w:rsidRDefault="009D3794" w:rsidP="001411F5">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dotted"/>
                <w:lang w:val="kk-KZ"/>
              </w:rPr>
            </w:pPr>
            <w:r w:rsidRPr="00434CAD">
              <w:rPr>
                <w:rFonts w:ascii="Times New Roman" w:hAnsi="Times New Roman" w:cs="Times New Roman"/>
                <w:bCs/>
                <w:i/>
                <w:color w:val="404040" w:themeColor="text1" w:themeTint="BF"/>
                <w:sz w:val="20"/>
                <w:szCs w:val="20"/>
              </w:rPr>
              <w:t>развивать коммуникативные навыки</w:t>
            </w:r>
          </w:p>
        </w:tc>
      </w:tr>
      <w:tr w:rsidR="009D3794" w:rsidRPr="00434CAD" w14:paraId="697D2739" w14:textId="2C504136" w:rsidTr="00CA7437">
        <w:trPr>
          <w:trHeight w:val="262"/>
        </w:trPr>
        <w:tc>
          <w:tcPr>
            <w:tcW w:w="2498" w:type="dxa"/>
            <w:vMerge/>
            <w:vAlign w:val="center"/>
          </w:tcPr>
          <w:p w14:paraId="5DF82B18" w14:textId="77777777" w:rsidR="009D3794" w:rsidRPr="00434CAD" w:rsidRDefault="009D3794" w:rsidP="00E522D2">
            <w:pPr>
              <w:spacing w:after="0" w:line="240" w:lineRule="auto"/>
              <w:contextualSpacing/>
              <w:rPr>
                <w:rFonts w:ascii="Times New Roman" w:hAnsi="Times New Roman" w:cs="Times New Roman"/>
                <w:b/>
                <w:color w:val="404040" w:themeColor="text1" w:themeTint="BF"/>
                <w:sz w:val="20"/>
                <w:szCs w:val="20"/>
                <w:lang w:val="kk-KZ"/>
              </w:rPr>
            </w:pPr>
          </w:p>
        </w:tc>
        <w:tc>
          <w:tcPr>
            <w:tcW w:w="3031" w:type="dxa"/>
            <w:gridSpan w:val="2"/>
          </w:tcPr>
          <w:p w14:paraId="149A3141" w14:textId="734B50F1" w:rsidR="009D3794" w:rsidRPr="00434CAD" w:rsidRDefault="009D3794" w:rsidP="00E522D2">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eastAsia="ru-RU"/>
              </w:rPr>
            </w:pPr>
            <w:r w:rsidRPr="00434CAD">
              <w:rPr>
                <w:rFonts w:ascii="Times New Roman" w:hAnsi="Times New Roman" w:cs="Times New Roman"/>
                <w:color w:val="404040" w:themeColor="text1" w:themeTint="BF"/>
                <w:sz w:val="20"/>
                <w:szCs w:val="20"/>
                <w:lang w:val="kk-KZ"/>
              </w:rPr>
              <w:t>Д/и «Звездное небо</w:t>
            </w:r>
            <w:r w:rsidRPr="00434CAD">
              <w:rPr>
                <w:rStyle w:val="c55"/>
                <w:rFonts w:ascii="Times New Roman" w:hAnsi="Times New Roman" w:cs="Times New Roman"/>
                <w:b/>
                <w:bCs/>
                <w:i/>
                <w:iCs/>
                <w:color w:val="404040" w:themeColor="text1" w:themeTint="BF"/>
                <w:sz w:val="20"/>
                <w:szCs w:val="20"/>
              </w:rPr>
              <w:t>» (аппликация)</w:t>
            </w:r>
          </w:p>
          <w:p w14:paraId="7A6055EA" w14:textId="1FFCAE07" w:rsidR="009D3794" w:rsidRPr="00434CAD" w:rsidRDefault="009D3794" w:rsidP="00E522D2">
            <w:pPr>
              <w:pStyle w:val="c7"/>
              <w:shd w:val="clear" w:color="auto" w:fill="FFFFFF"/>
              <w:spacing w:before="0" w:beforeAutospacing="0" w:after="0" w:afterAutospacing="0"/>
              <w:rPr>
                <w:color w:val="404040" w:themeColor="text1" w:themeTint="BF"/>
                <w:sz w:val="20"/>
                <w:szCs w:val="20"/>
              </w:rPr>
            </w:pPr>
            <w:r w:rsidRPr="00434CAD">
              <w:rPr>
                <w:rStyle w:val="c9"/>
                <w:color w:val="404040" w:themeColor="text1" w:themeTint="BF"/>
                <w:sz w:val="20"/>
                <w:szCs w:val="20"/>
              </w:rPr>
              <w:t xml:space="preserve">Задача: продолжать учить вырезать знакомые или придуманные различные </w:t>
            </w:r>
            <w:proofErr w:type="spellStart"/>
            <w:proofErr w:type="gramStart"/>
            <w:r w:rsidRPr="00434CAD">
              <w:rPr>
                <w:rStyle w:val="c9"/>
                <w:color w:val="404040" w:themeColor="text1" w:themeTint="BF"/>
                <w:sz w:val="20"/>
                <w:szCs w:val="20"/>
              </w:rPr>
              <w:t>образы,сразу</w:t>
            </w:r>
            <w:proofErr w:type="spellEnd"/>
            <w:proofErr w:type="gramEnd"/>
            <w:r w:rsidRPr="00434CAD">
              <w:rPr>
                <w:rStyle w:val="c9"/>
                <w:color w:val="404040" w:themeColor="text1" w:themeTint="BF"/>
                <w:sz w:val="20"/>
                <w:szCs w:val="20"/>
              </w:rPr>
              <w:t xml:space="preserve"> несколько одинаковых форм из </w:t>
            </w:r>
            <w:proofErr w:type="spellStart"/>
            <w:r w:rsidRPr="00434CAD">
              <w:rPr>
                <w:rStyle w:val="c9"/>
                <w:color w:val="404040" w:themeColor="text1" w:themeTint="BF"/>
                <w:sz w:val="20"/>
                <w:szCs w:val="20"/>
              </w:rPr>
              <w:t>бумаги,сложенной</w:t>
            </w:r>
            <w:proofErr w:type="spellEnd"/>
            <w:r w:rsidRPr="00434CAD">
              <w:rPr>
                <w:rStyle w:val="c9"/>
                <w:color w:val="404040" w:themeColor="text1" w:themeTint="BF"/>
                <w:sz w:val="20"/>
                <w:szCs w:val="20"/>
              </w:rPr>
              <w:t xml:space="preserve"> гармошкой и предметы симметричной формы из </w:t>
            </w:r>
            <w:proofErr w:type="spellStart"/>
            <w:r w:rsidRPr="00434CAD">
              <w:rPr>
                <w:rStyle w:val="c9"/>
                <w:color w:val="404040" w:themeColor="text1" w:themeTint="BF"/>
                <w:sz w:val="20"/>
                <w:szCs w:val="20"/>
              </w:rPr>
              <w:t>бумаги,сложенной</w:t>
            </w:r>
            <w:proofErr w:type="spellEnd"/>
            <w:r w:rsidRPr="00434CAD">
              <w:rPr>
                <w:rStyle w:val="c9"/>
                <w:color w:val="404040" w:themeColor="text1" w:themeTint="BF"/>
                <w:sz w:val="20"/>
                <w:szCs w:val="20"/>
              </w:rPr>
              <w:t xml:space="preserve"> вдвое(</w:t>
            </w:r>
            <w:proofErr w:type="spellStart"/>
            <w:r w:rsidRPr="00434CAD">
              <w:rPr>
                <w:rStyle w:val="c9"/>
                <w:color w:val="404040" w:themeColor="text1" w:themeTint="BF"/>
                <w:sz w:val="20"/>
                <w:szCs w:val="20"/>
              </w:rPr>
              <w:t>Амир,Арслан</w:t>
            </w:r>
            <w:proofErr w:type="spellEnd"/>
            <w:r w:rsidRPr="00434CAD">
              <w:rPr>
                <w:rStyle w:val="c9"/>
                <w:color w:val="404040" w:themeColor="text1" w:themeTint="BF"/>
                <w:sz w:val="20"/>
                <w:szCs w:val="20"/>
              </w:rPr>
              <w:t>)</w:t>
            </w:r>
          </w:p>
        </w:tc>
        <w:tc>
          <w:tcPr>
            <w:tcW w:w="2551" w:type="dxa"/>
          </w:tcPr>
          <w:p w14:paraId="5CCCE0E6" w14:textId="0A4B0475" w:rsidR="009D3794" w:rsidRPr="00434CAD" w:rsidRDefault="009D3794" w:rsidP="00E522D2">
            <w:pPr>
              <w:pStyle w:val="c7"/>
              <w:shd w:val="clear" w:color="auto" w:fill="FFFFFF"/>
              <w:spacing w:before="0" w:beforeAutospacing="0" w:after="0" w:afterAutospacing="0"/>
              <w:rPr>
                <w:rFonts w:ascii="Verdana" w:hAnsi="Verdana"/>
                <w:i/>
                <w:color w:val="404040" w:themeColor="text1" w:themeTint="BF"/>
                <w:sz w:val="20"/>
                <w:szCs w:val="20"/>
              </w:rPr>
            </w:pPr>
            <w:r w:rsidRPr="00434CAD">
              <w:rPr>
                <w:color w:val="404040" w:themeColor="text1" w:themeTint="BF"/>
                <w:sz w:val="20"/>
                <w:szCs w:val="20"/>
                <w:lang w:val="kk-KZ"/>
              </w:rPr>
              <w:t xml:space="preserve">Д/и </w:t>
            </w:r>
            <w:r w:rsidRPr="00434CAD">
              <w:rPr>
                <w:b/>
                <w:i/>
                <w:color w:val="404040" w:themeColor="text1" w:themeTint="BF"/>
                <w:sz w:val="20"/>
                <w:szCs w:val="20"/>
              </w:rPr>
              <w:t>«</w:t>
            </w:r>
            <w:r w:rsidRPr="00434CAD">
              <w:rPr>
                <w:bCs/>
                <w:iCs/>
                <w:color w:val="404040" w:themeColor="text1" w:themeTint="BF"/>
                <w:sz w:val="20"/>
                <w:szCs w:val="20"/>
              </w:rPr>
              <w:t>Посчитай</w:t>
            </w:r>
            <w:r w:rsidRPr="00434CAD">
              <w:rPr>
                <w:b/>
                <w:i/>
                <w:color w:val="404040" w:themeColor="text1" w:themeTint="BF"/>
                <w:sz w:val="20"/>
                <w:szCs w:val="20"/>
              </w:rPr>
              <w:t>»</w:t>
            </w:r>
          </w:p>
          <w:p w14:paraId="3ADCD12A" w14:textId="600A898B" w:rsidR="009D3794" w:rsidRPr="00434CAD" w:rsidRDefault="009D3794" w:rsidP="00E522D2">
            <w:pPr>
              <w:shd w:val="clear" w:color="auto" w:fill="FFFFFF"/>
              <w:spacing w:after="0" w:line="240" w:lineRule="auto"/>
              <w:rPr>
                <w:rFonts w:ascii="Times New Roman" w:hAnsi="Times New Roman" w:cs="Times New Roman"/>
                <w:color w:val="404040" w:themeColor="text1" w:themeTint="BF"/>
                <w:sz w:val="20"/>
                <w:szCs w:val="20"/>
              </w:rPr>
            </w:pPr>
            <w:r w:rsidRPr="00434CAD">
              <w:rPr>
                <w:rFonts w:ascii="Times New Roman" w:eastAsia="Times New Roman" w:hAnsi="Times New Roman" w:cs="Times New Roman"/>
                <w:color w:val="404040" w:themeColor="text1" w:themeTint="BF"/>
                <w:sz w:val="20"/>
                <w:szCs w:val="20"/>
                <w:lang w:eastAsia="ru-RU"/>
              </w:rPr>
              <w:t>Задача: продолжать учить прямому и обратному счёту в пределах 10-</w:t>
            </w:r>
            <w:proofErr w:type="gramStart"/>
            <w:r w:rsidRPr="00434CAD">
              <w:rPr>
                <w:rFonts w:ascii="Times New Roman" w:eastAsia="Times New Roman" w:hAnsi="Times New Roman" w:cs="Times New Roman"/>
                <w:color w:val="404040" w:themeColor="text1" w:themeTint="BF"/>
                <w:sz w:val="20"/>
                <w:szCs w:val="20"/>
                <w:lang w:eastAsia="ru-RU"/>
              </w:rPr>
              <w:t>ти,различать</w:t>
            </w:r>
            <w:proofErr w:type="gramEnd"/>
            <w:r w:rsidRPr="00434CAD">
              <w:rPr>
                <w:rFonts w:ascii="Times New Roman" w:eastAsia="Times New Roman" w:hAnsi="Times New Roman" w:cs="Times New Roman"/>
                <w:color w:val="404040" w:themeColor="text1" w:themeTint="BF"/>
                <w:sz w:val="20"/>
                <w:szCs w:val="20"/>
                <w:lang w:eastAsia="ru-RU"/>
              </w:rPr>
              <w:t xml:space="preserve"> вопросы «сколько?», «Который?», «Какой?» и правильно отвечать на них </w:t>
            </w:r>
            <w:r w:rsidRPr="00434CAD">
              <w:rPr>
                <w:rFonts w:ascii="Times New Roman" w:hAnsi="Times New Roman" w:cs="Times New Roman"/>
                <w:color w:val="404040" w:themeColor="text1" w:themeTint="BF"/>
                <w:sz w:val="20"/>
                <w:szCs w:val="20"/>
              </w:rPr>
              <w:t>(</w:t>
            </w:r>
            <w:proofErr w:type="spellStart"/>
            <w:r w:rsidRPr="00434CAD">
              <w:rPr>
                <w:rFonts w:ascii="Times New Roman" w:hAnsi="Times New Roman" w:cs="Times New Roman"/>
                <w:color w:val="404040" w:themeColor="text1" w:themeTint="BF"/>
                <w:sz w:val="20"/>
                <w:szCs w:val="20"/>
              </w:rPr>
              <w:t>Артемий,Нармин</w:t>
            </w:r>
            <w:proofErr w:type="spellEnd"/>
            <w:r w:rsidRPr="00434CAD">
              <w:rPr>
                <w:rFonts w:ascii="Times New Roman" w:hAnsi="Times New Roman" w:cs="Times New Roman"/>
                <w:color w:val="404040" w:themeColor="text1" w:themeTint="BF"/>
                <w:sz w:val="20"/>
                <w:szCs w:val="20"/>
              </w:rPr>
              <w:t xml:space="preserve">) </w:t>
            </w:r>
          </w:p>
        </w:tc>
        <w:tc>
          <w:tcPr>
            <w:tcW w:w="1701" w:type="dxa"/>
          </w:tcPr>
          <w:p w14:paraId="740DC7D0" w14:textId="6456DE65" w:rsidR="009D3794" w:rsidRPr="00434CAD" w:rsidRDefault="009D3794" w:rsidP="00E522D2">
            <w:pPr>
              <w:spacing w:after="0" w:line="240" w:lineRule="auto"/>
              <w:rPr>
                <w:rFonts w:ascii="Times New Roman" w:hAnsi="Times New Roman" w:cs="Times New Roman"/>
                <w:color w:val="404040" w:themeColor="text1" w:themeTint="BF"/>
                <w:sz w:val="20"/>
                <w:szCs w:val="20"/>
              </w:rPr>
            </w:pPr>
          </w:p>
        </w:tc>
        <w:tc>
          <w:tcPr>
            <w:tcW w:w="2835" w:type="dxa"/>
          </w:tcPr>
          <w:p w14:paraId="4FB7708C" w14:textId="0B54DBCD" w:rsidR="009D3794" w:rsidRPr="00434CAD" w:rsidRDefault="009D3794" w:rsidP="00E522D2">
            <w:pPr>
              <w:pStyle w:val="c67"/>
              <w:shd w:val="clear" w:color="auto" w:fill="FFFFFF"/>
              <w:spacing w:before="0" w:beforeAutospacing="0" w:after="0" w:afterAutospacing="0"/>
              <w:rPr>
                <w:rFonts w:ascii="Verdana" w:hAnsi="Verdana"/>
                <w:color w:val="404040" w:themeColor="text1" w:themeTint="BF"/>
                <w:sz w:val="20"/>
                <w:szCs w:val="20"/>
              </w:rPr>
            </w:pPr>
            <w:r w:rsidRPr="00434CAD">
              <w:rPr>
                <w:color w:val="404040" w:themeColor="text1" w:themeTint="BF"/>
                <w:sz w:val="20"/>
                <w:szCs w:val="20"/>
                <w:lang w:val="kk-KZ"/>
              </w:rPr>
              <w:t xml:space="preserve">Д/и </w:t>
            </w:r>
            <w:r w:rsidRPr="00434CAD">
              <w:rPr>
                <w:rStyle w:val="c55"/>
                <w:b/>
                <w:bCs/>
                <w:i/>
                <w:iCs/>
                <w:color w:val="404040" w:themeColor="text1" w:themeTint="BF"/>
                <w:sz w:val="20"/>
                <w:szCs w:val="20"/>
              </w:rPr>
              <w:t>«Люблю Родину»</w:t>
            </w:r>
          </w:p>
          <w:p w14:paraId="4B65799C" w14:textId="23B7B4B4" w:rsidR="009D3794" w:rsidRPr="00434CAD" w:rsidRDefault="009D3794" w:rsidP="00E522D2">
            <w:pPr>
              <w:shd w:val="clear" w:color="auto" w:fill="FFFFFF"/>
              <w:spacing w:after="0" w:line="240" w:lineRule="auto"/>
              <w:rPr>
                <w:color w:val="404040" w:themeColor="text1" w:themeTint="BF"/>
                <w:sz w:val="20"/>
                <w:szCs w:val="20"/>
              </w:rPr>
            </w:pPr>
            <w:r w:rsidRPr="00434CAD">
              <w:rPr>
                <w:rStyle w:val="c40"/>
                <w:rFonts w:ascii="Times New Roman" w:hAnsi="Times New Roman" w:cs="Times New Roman"/>
                <w:color w:val="404040" w:themeColor="text1" w:themeTint="BF"/>
                <w:sz w:val="20"/>
                <w:szCs w:val="20"/>
              </w:rPr>
              <w:t>Цель:</w:t>
            </w:r>
            <w:r w:rsidRPr="00434CAD">
              <w:rPr>
                <w:rStyle w:val="c40"/>
                <w:color w:val="404040" w:themeColor="text1" w:themeTint="BF"/>
                <w:sz w:val="20"/>
                <w:szCs w:val="20"/>
              </w:rPr>
              <w:t xml:space="preserve"> </w:t>
            </w:r>
            <w:r w:rsidRPr="00434CAD">
              <w:rPr>
                <w:rFonts w:ascii="Times New Roman" w:eastAsia="Times New Roman" w:hAnsi="Times New Roman" w:cs="Times New Roman"/>
                <w:color w:val="404040" w:themeColor="text1" w:themeTint="BF"/>
                <w:sz w:val="20"/>
                <w:szCs w:val="20"/>
                <w:lang w:val="kk-KZ" w:eastAsia="ru-RU"/>
              </w:rPr>
              <w:t>продолжать учить гордиться, любить свою Родину,</w:t>
            </w:r>
            <w:r w:rsidRPr="00434CAD">
              <w:rPr>
                <w:rStyle w:val="c40"/>
                <w:color w:val="404040" w:themeColor="text1" w:themeTint="BF"/>
                <w:sz w:val="20"/>
                <w:szCs w:val="20"/>
                <w:lang w:val="kk-KZ"/>
              </w:rPr>
              <w:t xml:space="preserve"> </w:t>
            </w:r>
            <w:r w:rsidRPr="00434CAD">
              <w:rPr>
                <w:rFonts w:ascii="Times New Roman" w:eastAsia="Times New Roman" w:hAnsi="Times New Roman" w:cs="Times New Roman"/>
                <w:color w:val="404040" w:themeColor="text1" w:themeTint="BF"/>
                <w:sz w:val="20"/>
                <w:szCs w:val="20"/>
                <w:lang w:val="kk-KZ" w:eastAsia="ru-RU"/>
              </w:rPr>
              <w:t xml:space="preserve">понимать важность живописной </w:t>
            </w:r>
            <w:proofErr w:type="gramStart"/>
            <w:r w:rsidRPr="00434CAD">
              <w:rPr>
                <w:rFonts w:ascii="Times New Roman" w:eastAsia="Times New Roman" w:hAnsi="Times New Roman" w:cs="Times New Roman"/>
                <w:color w:val="404040" w:themeColor="text1" w:themeTint="BF"/>
                <w:sz w:val="20"/>
                <w:szCs w:val="20"/>
                <w:lang w:val="kk-KZ" w:eastAsia="ru-RU"/>
              </w:rPr>
              <w:t>природы,достопримечательностей</w:t>
            </w:r>
            <w:proofErr w:type="gramEnd"/>
            <w:r w:rsidRPr="00434CAD">
              <w:rPr>
                <w:rFonts w:ascii="Times New Roman" w:eastAsia="Times New Roman" w:hAnsi="Times New Roman" w:cs="Times New Roman"/>
                <w:color w:val="404040" w:themeColor="text1" w:themeTint="BF"/>
                <w:sz w:val="20"/>
                <w:szCs w:val="20"/>
                <w:lang w:val="kk-KZ" w:eastAsia="ru-RU"/>
              </w:rPr>
              <w:t xml:space="preserve"> и историчсеких мест Казахстана</w:t>
            </w:r>
            <w:r w:rsidRPr="00434CAD">
              <w:rPr>
                <w:rStyle w:val="c40"/>
                <w:color w:val="404040" w:themeColor="text1" w:themeTint="BF"/>
                <w:sz w:val="20"/>
                <w:szCs w:val="20"/>
                <w:lang w:val="kk-KZ"/>
              </w:rPr>
              <w:t xml:space="preserve"> (</w:t>
            </w:r>
            <w:r w:rsidRPr="00434CAD">
              <w:rPr>
                <w:rStyle w:val="c40"/>
                <w:rFonts w:ascii="Times New Roman" w:hAnsi="Times New Roman" w:cs="Times New Roman"/>
                <w:color w:val="404040" w:themeColor="text1" w:themeTint="BF"/>
                <w:sz w:val="20"/>
                <w:szCs w:val="20"/>
                <w:lang w:val="kk-KZ"/>
              </w:rPr>
              <w:t>Мария,Илья)</w:t>
            </w:r>
          </w:p>
        </w:tc>
        <w:tc>
          <w:tcPr>
            <w:tcW w:w="3403" w:type="dxa"/>
          </w:tcPr>
          <w:p w14:paraId="2A867738" w14:textId="77777777" w:rsidR="009D3794" w:rsidRPr="00434CAD" w:rsidRDefault="009D3794" w:rsidP="00E522D2">
            <w:pPr>
              <w:spacing w:after="0" w:line="240" w:lineRule="auto"/>
              <w:rPr>
                <w:rFonts w:ascii="Times New Roman" w:hAnsi="Times New Roman" w:cs="Times New Roman"/>
                <w:i/>
                <w:color w:val="404040" w:themeColor="text1" w:themeTint="BF"/>
                <w:sz w:val="20"/>
                <w:szCs w:val="20"/>
              </w:rPr>
            </w:pPr>
            <w:r w:rsidRPr="00434CAD">
              <w:rPr>
                <w:rFonts w:ascii="Times New Roman" w:hAnsi="Times New Roman" w:cs="Times New Roman"/>
                <w:color w:val="404040" w:themeColor="text1" w:themeTint="BF"/>
                <w:sz w:val="20"/>
                <w:szCs w:val="20"/>
                <w:lang w:val="kk-KZ"/>
              </w:rPr>
              <w:t xml:space="preserve">Д/и </w:t>
            </w:r>
            <w:r w:rsidRPr="00434CAD">
              <w:rPr>
                <w:rFonts w:ascii="Times New Roman" w:hAnsi="Times New Roman" w:cs="Times New Roman"/>
                <w:b/>
                <w:i/>
                <w:color w:val="404040" w:themeColor="text1" w:themeTint="BF"/>
                <w:sz w:val="20"/>
                <w:szCs w:val="20"/>
              </w:rPr>
              <w:t>«</w:t>
            </w:r>
            <w:r w:rsidRPr="00434CAD">
              <w:rPr>
                <w:rFonts w:ascii="Times New Roman" w:hAnsi="Times New Roman" w:cs="Times New Roman"/>
                <w:b/>
                <w:i/>
                <w:color w:val="404040" w:themeColor="text1" w:themeTint="BF"/>
                <w:sz w:val="20"/>
                <w:szCs w:val="20"/>
                <w:lang w:val="kk-KZ"/>
              </w:rPr>
              <w:t xml:space="preserve">Составь слово </w:t>
            </w:r>
            <w:r w:rsidRPr="00434CAD">
              <w:rPr>
                <w:rFonts w:ascii="Times New Roman" w:hAnsi="Times New Roman" w:cs="Times New Roman"/>
                <w:b/>
                <w:i/>
                <w:color w:val="404040" w:themeColor="text1" w:themeTint="BF"/>
                <w:sz w:val="20"/>
                <w:szCs w:val="20"/>
              </w:rPr>
              <w:t>»</w:t>
            </w:r>
          </w:p>
          <w:p w14:paraId="03985E36" w14:textId="77777777" w:rsidR="009D3794" w:rsidRPr="00434CAD" w:rsidRDefault="009D3794" w:rsidP="00E522D2">
            <w:pPr>
              <w:spacing w:after="0" w:line="240" w:lineRule="auto"/>
              <w:rPr>
                <w:rFonts w:ascii="Times New Roman" w:hAnsi="Times New Roman" w:cs="Times New Roman"/>
                <w:color w:val="404040" w:themeColor="text1" w:themeTint="BF"/>
                <w:sz w:val="20"/>
                <w:szCs w:val="20"/>
                <w:lang w:val="kk-KZ"/>
              </w:rPr>
            </w:pPr>
            <w:r w:rsidRPr="00434CAD">
              <w:rPr>
                <w:rFonts w:ascii="Times New Roman" w:hAnsi="Times New Roman" w:cs="Times New Roman"/>
                <w:i/>
                <w:color w:val="404040" w:themeColor="text1" w:themeTint="BF"/>
                <w:sz w:val="20"/>
                <w:szCs w:val="20"/>
              </w:rPr>
              <w:t xml:space="preserve">Задача: </w:t>
            </w:r>
            <w:r w:rsidRPr="00434CAD">
              <w:rPr>
                <w:rFonts w:ascii="Times New Roman" w:hAnsi="Times New Roman" w:cs="Times New Roman"/>
                <w:color w:val="404040" w:themeColor="text1" w:themeTint="BF"/>
                <w:sz w:val="20"/>
                <w:szCs w:val="20"/>
                <w:lang w:val="kk-KZ"/>
              </w:rPr>
              <w:t xml:space="preserve">продолжать учить причинно-следственные </w:t>
            </w:r>
            <w:proofErr w:type="gramStart"/>
            <w:r w:rsidRPr="00434CAD">
              <w:rPr>
                <w:rFonts w:ascii="Times New Roman" w:hAnsi="Times New Roman" w:cs="Times New Roman"/>
                <w:color w:val="404040" w:themeColor="text1" w:themeTint="BF"/>
                <w:sz w:val="20"/>
                <w:szCs w:val="20"/>
                <w:lang w:val="kk-KZ"/>
              </w:rPr>
              <w:t>связи,литературные</w:t>
            </w:r>
            <w:proofErr w:type="gramEnd"/>
            <w:r w:rsidRPr="00434CAD">
              <w:rPr>
                <w:rFonts w:ascii="Times New Roman" w:hAnsi="Times New Roman" w:cs="Times New Roman"/>
                <w:color w:val="404040" w:themeColor="text1" w:themeTint="BF"/>
                <w:sz w:val="20"/>
                <w:szCs w:val="20"/>
                <w:lang w:val="kk-KZ"/>
              </w:rPr>
              <w:t xml:space="preserve"> жанры</w:t>
            </w:r>
          </w:p>
          <w:p w14:paraId="1DE2797B" w14:textId="0763004F" w:rsidR="009D3794" w:rsidRPr="00434CAD" w:rsidRDefault="009D3794" w:rsidP="001411F5">
            <w:pPr>
              <w:spacing w:after="0" w:line="240" w:lineRule="auto"/>
              <w:rPr>
                <w:rFonts w:ascii="Times New Roman" w:hAnsi="Times New Roman" w:cs="Times New Roman"/>
                <w:color w:val="404040" w:themeColor="text1" w:themeTint="BF"/>
                <w:sz w:val="20"/>
                <w:szCs w:val="20"/>
                <w:lang w:val="kk-KZ"/>
              </w:rPr>
            </w:pPr>
            <w:r w:rsidRPr="00434CAD">
              <w:rPr>
                <w:rFonts w:ascii="Times New Roman" w:hAnsi="Times New Roman" w:cs="Times New Roman"/>
                <w:color w:val="404040" w:themeColor="text1" w:themeTint="BF"/>
                <w:sz w:val="20"/>
                <w:szCs w:val="20"/>
              </w:rPr>
              <w:t>(</w:t>
            </w:r>
            <w:proofErr w:type="spellStart"/>
            <w:proofErr w:type="gramStart"/>
            <w:r w:rsidRPr="00434CAD">
              <w:rPr>
                <w:rFonts w:ascii="Times New Roman" w:hAnsi="Times New Roman" w:cs="Times New Roman"/>
                <w:color w:val="404040" w:themeColor="text1" w:themeTint="BF"/>
                <w:sz w:val="20"/>
                <w:szCs w:val="20"/>
              </w:rPr>
              <w:t>Амина,Нурик</w:t>
            </w:r>
            <w:proofErr w:type="spellEnd"/>
            <w:proofErr w:type="gramEnd"/>
            <w:r w:rsidRPr="00434CAD">
              <w:rPr>
                <w:rFonts w:ascii="Times New Roman" w:hAnsi="Times New Roman" w:cs="Times New Roman"/>
                <w:color w:val="404040" w:themeColor="text1" w:themeTint="BF"/>
                <w:sz w:val="20"/>
                <w:szCs w:val="20"/>
              </w:rPr>
              <w:t>)</w:t>
            </w:r>
          </w:p>
        </w:tc>
      </w:tr>
      <w:tr w:rsidR="00434CAD" w:rsidRPr="00434CAD" w14:paraId="3DACC2BD" w14:textId="145B1464" w:rsidTr="00654072">
        <w:trPr>
          <w:trHeight w:val="262"/>
        </w:trPr>
        <w:tc>
          <w:tcPr>
            <w:tcW w:w="2498" w:type="dxa"/>
            <w:vMerge/>
            <w:vAlign w:val="center"/>
          </w:tcPr>
          <w:p w14:paraId="015694A5" w14:textId="77777777" w:rsidR="001411F5" w:rsidRPr="00434CAD" w:rsidRDefault="001411F5" w:rsidP="00E522D2">
            <w:pPr>
              <w:spacing w:after="0" w:line="240" w:lineRule="auto"/>
              <w:contextualSpacing/>
              <w:rPr>
                <w:rFonts w:ascii="Times New Roman" w:hAnsi="Times New Roman" w:cs="Times New Roman"/>
                <w:b/>
                <w:color w:val="404040" w:themeColor="text1" w:themeTint="BF"/>
                <w:sz w:val="20"/>
                <w:szCs w:val="20"/>
                <w:lang w:val="kk-KZ"/>
              </w:rPr>
            </w:pPr>
          </w:p>
        </w:tc>
        <w:tc>
          <w:tcPr>
            <w:tcW w:w="13521" w:type="dxa"/>
            <w:gridSpan w:val="6"/>
          </w:tcPr>
          <w:p w14:paraId="07FC0C12" w14:textId="77777777" w:rsidR="001411F5" w:rsidRPr="00434CAD" w:rsidRDefault="001411F5" w:rsidP="00E522D2">
            <w:pPr>
              <w:spacing w:after="0" w:line="240" w:lineRule="auto"/>
              <w:rPr>
                <w:rFonts w:ascii="Times New Roman" w:eastAsia="Times New Roman" w:hAnsi="Times New Roman" w:cs="Times New Roman"/>
                <w:color w:val="404040" w:themeColor="text1" w:themeTint="BF"/>
                <w:sz w:val="20"/>
                <w:szCs w:val="20"/>
                <w:lang w:val="kk-KZ" w:eastAsia="ru-RU"/>
              </w:rPr>
            </w:pPr>
            <w:r w:rsidRPr="00434CAD">
              <w:rPr>
                <w:rFonts w:ascii="Times New Roman" w:eastAsia="Times New Roman" w:hAnsi="Times New Roman" w:cs="Times New Roman"/>
                <w:b/>
                <w:color w:val="404040" w:themeColor="text1" w:themeTint="BF"/>
                <w:sz w:val="20"/>
                <w:szCs w:val="20"/>
                <w:lang w:val="kk-KZ" w:eastAsia="ru-RU"/>
              </w:rPr>
              <w:t>Рисование, лепка, аппликация – творческая, коммуникативная, игровая деятельность</w:t>
            </w:r>
            <w:r w:rsidRPr="00434CAD">
              <w:rPr>
                <w:rFonts w:ascii="Times New Roman" w:eastAsia="Times New Roman" w:hAnsi="Times New Roman" w:cs="Times New Roman"/>
                <w:color w:val="404040" w:themeColor="text1" w:themeTint="BF"/>
                <w:sz w:val="20"/>
                <w:szCs w:val="20"/>
                <w:lang w:val="kk-KZ" w:eastAsia="ru-RU"/>
              </w:rPr>
              <w:t xml:space="preserve"> (по интересам детей)</w:t>
            </w:r>
          </w:p>
          <w:p w14:paraId="0529F65B" w14:textId="6B67B054" w:rsidR="001411F5" w:rsidRPr="00434CAD" w:rsidRDefault="001411F5" w:rsidP="00E522D2">
            <w:pPr>
              <w:spacing w:after="0" w:line="240" w:lineRule="auto"/>
              <w:rPr>
                <w:rFonts w:ascii="Times New Roman" w:eastAsia="Times New Roman" w:hAnsi="Times New Roman" w:cs="Times New Roman"/>
                <w:b/>
                <w:color w:val="404040" w:themeColor="text1" w:themeTint="BF"/>
                <w:sz w:val="20"/>
                <w:szCs w:val="20"/>
                <w:lang w:val="kk-KZ" w:eastAsia="ru-RU"/>
              </w:rPr>
            </w:pPr>
            <w:r w:rsidRPr="00434CAD">
              <w:rPr>
                <w:rFonts w:ascii="Times New Roman" w:hAnsi="Times New Roman" w:cs="Times New Roman"/>
                <w:b/>
                <w:color w:val="404040" w:themeColor="text1" w:themeTint="BF"/>
                <w:sz w:val="20"/>
                <w:szCs w:val="20"/>
                <w:lang w:val="kk-KZ"/>
              </w:rPr>
              <w:t xml:space="preserve">КӨРКЕМ БҰРЫШЫНДАҒЫ ЖҰМЫСТАР /РАБОТА В ИЗОУГОЛКЕ: </w:t>
            </w:r>
            <w:r w:rsidRPr="00434CAD">
              <w:rPr>
                <w:rFonts w:ascii="Times New Roman" w:hAnsi="Times New Roman" w:cs="Times New Roman"/>
                <w:color w:val="404040" w:themeColor="text1" w:themeTint="BF"/>
                <w:sz w:val="20"/>
                <w:szCs w:val="20"/>
              </w:rPr>
              <w:t>Прививать умение оценивать результаты своей работы, работы сверстников, выполнять работу в коллективе.</w:t>
            </w:r>
          </w:p>
        </w:tc>
      </w:tr>
      <w:tr w:rsidR="00434CAD" w:rsidRPr="00434CAD" w14:paraId="552ECD0F" w14:textId="35DCB31D" w:rsidTr="00BE71DE">
        <w:trPr>
          <w:trHeight w:val="262"/>
        </w:trPr>
        <w:tc>
          <w:tcPr>
            <w:tcW w:w="2498" w:type="dxa"/>
            <w:vMerge/>
            <w:vAlign w:val="center"/>
          </w:tcPr>
          <w:p w14:paraId="27B7951E" w14:textId="77777777" w:rsidR="001411F5" w:rsidRPr="00434CAD" w:rsidRDefault="001411F5" w:rsidP="00E522D2">
            <w:pPr>
              <w:spacing w:after="0" w:line="240" w:lineRule="auto"/>
              <w:contextualSpacing/>
              <w:rPr>
                <w:rFonts w:ascii="Times New Roman" w:hAnsi="Times New Roman" w:cs="Times New Roman"/>
                <w:b/>
                <w:color w:val="404040" w:themeColor="text1" w:themeTint="BF"/>
                <w:sz w:val="20"/>
                <w:szCs w:val="20"/>
                <w:lang w:val="kk-KZ"/>
              </w:rPr>
            </w:pPr>
          </w:p>
        </w:tc>
        <w:tc>
          <w:tcPr>
            <w:tcW w:w="13521" w:type="dxa"/>
            <w:gridSpan w:val="6"/>
          </w:tcPr>
          <w:p w14:paraId="29F634F0" w14:textId="77777777" w:rsidR="001411F5" w:rsidRPr="00434CAD" w:rsidRDefault="001411F5" w:rsidP="00E522D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34CAD">
              <w:rPr>
                <w:rFonts w:ascii="Times New Roman" w:hAnsi="Times New Roman" w:cs="Times New Roman"/>
                <w:b/>
                <w:color w:val="404040" w:themeColor="text1" w:themeTint="BF"/>
                <w:sz w:val="20"/>
                <w:szCs w:val="20"/>
                <w:lang w:val="kk-KZ"/>
              </w:rPr>
              <w:t>КІТАП БҰРЫШЫНДАҒЫ ЖҰМЫСТАР   РАБОТА В КНИЖНОМ УГОЛКЕ:</w:t>
            </w:r>
          </w:p>
          <w:p w14:paraId="6ED01FE5" w14:textId="655998DA" w:rsidR="001411F5" w:rsidRPr="00434CAD" w:rsidRDefault="001411F5" w:rsidP="00E522D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34CAD">
              <w:rPr>
                <w:rFonts w:ascii="Times New Roman" w:hAnsi="Times New Roman" w:cs="Times New Roman"/>
                <w:color w:val="404040" w:themeColor="text1" w:themeTint="BF"/>
                <w:sz w:val="20"/>
                <w:szCs w:val="20"/>
                <w:lang w:val="kk-KZ"/>
              </w:rPr>
              <w:t>рассматривание иллюстраций с изображением военных парадов Республики  Казахстана,военных,солдат на параде,военной техники</w:t>
            </w:r>
            <w:r w:rsidRPr="00434CAD">
              <w:rPr>
                <w:rFonts w:ascii="Times New Roman" w:eastAsia="Times New Roman" w:hAnsi="Times New Roman" w:cs="Times New Roman"/>
                <w:b/>
                <w:color w:val="404040" w:themeColor="text1" w:themeTint="BF"/>
                <w:sz w:val="20"/>
                <w:szCs w:val="20"/>
                <w:lang w:eastAsia="ru-RU"/>
              </w:rPr>
              <w:t xml:space="preserve"> (</w:t>
            </w:r>
            <w:r w:rsidRPr="00434CAD">
              <w:rPr>
                <w:rFonts w:ascii="Times New Roman" w:eastAsia="Times New Roman" w:hAnsi="Times New Roman" w:cs="Times New Roman"/>
                <w:b/>
                <w:i/>
                <w:color w:val="404040" w:themeColor="text1" w:themeTint="BF"/>
                <w:sz w:val="20"/>
                <w:szCs w:val="20"/>
                <w:lang w:eastAsia="ru-RU"/>
              </w:rPr>
              <w:t>игровая, познавательная и коммуникативная деятельность</w:t>
            </w:r>
            <w:r w:rsidRPr="00434CAD">
              <w:rPr>
                <w:rFonts w:ascii="Times New Roman" w:eastAsia="Times New Roman" w:hAnsi="Times New Roman" w:cs="Times New Roman"/>
                <w:color w:val="404040" w:themeColor="text1" w:themeTint="BF"/>
                <w:sz w:val="20"/>
                <w:szCs w:val="20"/>
                <w:lang w:eastAsia="ru-RU"/>
              </w:rPr>
              <w:t>)</w:t>
            </w:r>
          </w:p>
        </w:tc>
      </w:tr>
      <w:tr w:rsidR="00434CAD" w:rsidRPr="00434CAD" w14:paraId="02335F7E" w14:textId="41649585" w:rsidTr="000A068A">
        <w:trPr>
          <w:trHeight w:val="262"/>
        </w:trPr>
        <w:tc>
          <w:tcPr>
            <w:tcW w:w="2498" w:type="dxa"/>
            <w:vAlign w:val="center"/>
          </w:tcPr>
          <w:p w14:paraId="7F7D8F96" w14:textId="77777777" w:rsidR="001411F5" w:rsidRPr="00434CAD" w:rsidRDefault="001411F5" w:rsidP="00E522D2">
            <w:pPr>
              <w:spacing w:after="0" w:line="240" w:lineRule="auto"/>
              <w:contextualSpacing/>
              <w:rPr>
                <w:rFonts w:ascii="Times New Roman" w:hAnsi="Times New Roman" w:cs="Times New Roman"/>
                <w:b/>
                <w:color w:val="404040" w:themeColor="text1" w:themeTint="BF"/>
                <w:sz w:val="20"/>
                <w:szCs w:val="20"/>
                <w:lang w:val="kk-KZ"/>
              </w:rPr>
            </w:pPr>
          </w:p>
        </w:tc>
        <w:tc>
          <w:tcPr>
            <w:tcW w:w="13521" w:type="dxa"/>
            <w:gridSpan w:val="6"/>
          </w:tcPr>
          <w:p w14:paraId="4AC8D693" w14:textId="0DE96BAB" w:rsidR="001411F5" w:rsidRPr="00434CAD" w:rsidRDefault="001411F5" w:rsidP="00E522D2">
            <w:pPr>
              <w:spacing w:after="0" w:line="240" w:lineRule="auto"/>
              <w:rPr>
                <w:rFonts w:ascii="Times New Roman" w:eastAsia="Times New Roman" w:hAnsi="Times New Roman" w:cs="Times New Roman"/>
                <w:b/>
                <w:color w:val="404040" w:themeColor="text1" w:themeTint="BF"/>
                <w:sz w:val="20"/>
                <w:szCs w:val="20"/>
                <w:lang w:eastAsia="ru-RU"/>
              </w:rPr>
            </w:pPr>
            <w:r w:rsidRPr="00434CAD">
              <w:rPr>
                <w:rFonts w:ascii="Times New Roman" w:eastAsia="Times New Roman" w:hAnsi="Times New Roman" w:cs="Times New Roman"/>
                <w:b/>
                <w:color w:val="404040" w:themeColor="text1" w:themeTint="BF"/>
                <w:sz w:val="20"/>
                <w:szCs w:val="20"/>
                <w:lang w:eastAsia="ru-RU"/>
              </w:rPr>
              <w:t>Экспериментальная</w:t>
            </w:r>
            <w:r w:rsidRPr="00434CAD">
              <w:rPr>
                <w:rFonts w:ascii="Times New Roman" w:eastAsia="Times New Roman" w:hAnsi="Times New Roman" w:cs="Times New Roman"/>
                <w:b/>
                <w:color w:val="404040" w:themeColor="text1" w:themeTint="BF"/>
                <w:sz w:val="20"/>
                <w:szCs w:val="20"/>
                <w:lang w:val="kk-KZ" w:eastAsia="ru-RU"/>
              </w:rPr>
              <w:t xml:space="preserve"> </w:t>
            </w:r>
            <w:r w:rsidRPr="00434CAD">
              <w:rPr>
                <w:rFonts w:ascii="Times New Roman" w:eastAsia="Times New Roman" w:hAnsi="Times New Roman" w:cs="Times New Roman"/>
                <w:b/>
                <w:color w:val="404040" w:themeColor="text1" w:themeTint="BF"/>
                <w:sz w:val="20"/>
                <w:szCs w:val="20"/>
                <w:lang w:eastAsia="ru-RU"/>
              </w:rPr>
              <w:t xml:space="preserve">деятельность   </w:t>
            </w:r>
            <w:r w:rsidRPr="00434CAD">
              <w:rPr>
                <w:rFonts w:ascii="Times New Roman" w:hAnsi="Times New Roman" w:cs="Times New Roman"/>
                <w:b/>
                <w:color w:val="404040" w:themeColor="text1" w:themeTint="BF"/>
                <w:sz w:val="20"/>
                <w:szCs w:val="20"/>
                <w:lang w:val="kk-KZ"/>
              </w:rPr>
              <w:t>Исследовательская деятельность в «Мастерской открытий»</w:t>
            </w:r>
            <w:r w:rsidRPr="00434CAD">
              <w:rPr>
                <w:rFonts w:ascii="Times New Roman" w:hAnsi="Times New Roman" w:cs="Times New Roman"/>
                <w:bCs/>
                <w:color w:val="404040" w:themeColor="text1" w:themeTint="BF"/>
                <w:sz w:val="20"/>
                <w:szCs w:val="20"/>
                <w:lang w:val="kk-KZ"/>
              </w:rPr>
              <w:t xml:space="preserve"> </w:t>
            </w:r>
            <w:r w:rsidRPr="00434CAD">
              <w:rPr>
                <w:rFonts w:ascii="Times New Roman" w:hAnsi="Times New Roman" w:cs="Times New Roman"/>
                <w:bCs/>
                <w:color w:val="404040" w:themeColor="text1" w:themeTint="BF"/>
                <w:sz w:val="20"/>
                <w:szCs w:val="20"/>
              </w:rPr>
              <w:t>-«Что нужно для питания растения?» Цель. Установить, как растение ищет свет.</w:t>
            </w:r>
          </w:p>
        </w:tc>
      </w:tr>
      <w:tr w:rsidR="00434CAD" w:rsidRPr="00434CAD" w14:paraId="1AEDEFB2" w14:textId="15DC9547" w:rsidTr="00305F1F">
        <w:trPr>
          <w:trHeight w:val="262"/>
        </w:trPr>
        <w:tc>
          <w:tcPr>
            <w:tcW w:w="2498" w:type="dxa"/>
          </w:tcPr>
          <w:p w14:paraId="07E30D9D" w14:textId="77777777" w:rsidR="001411F5" w:rsidRPr="00434CAD" w:rsidRDefault="001411F5" w:rsidP="00E522D2">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lang w:val="kk-KZ"/>
              </w:rPr>
            </w:pPr>
            <w:r w:rsidRPr="00434CAD">
              <w:rPr>
                <w:rFonts w:ascii="Times New Roman" w:hAnsi="Times New Roman" w:cs="Times New Roman"/>
                <w:b/>
                <w:bCs/>
                <w:iCs/>
                <w:color w:val="404040" w:themeColor="text1" w:themeTint="BF"/>
                <w:sz w:val="20"/>
                <w:szCs w:val="20"/>
                <w:lang w:val="kk-KZ"/>
              </w:rPr>
              <w:t>Серуенге дайындық/</w:t>
            </w:r>
          </w:p>
          <w:p w14:paraId="2C8DF34A" w14:textId="77777777" w:rsidR="001411F5" w:rsidRPr="00434CAD" w:rsidRDefault="001411F5" w:rsidP="00E522D2">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434CAD">
              <w:rPr>
                <w:rFonts w:ascii="Times New Roman" w:hAnsi="Times New Roman" w:cs="Times New Roman"/>
                <w:b/>
                <w:bCs/>
                <w:iCs/>
                <w:color w:val="404040" w:themeColor="text1" w:themeTint="BF"/>
                <w:sz w:val="20"/>
                <w:szCs w:val="20"/>
              </w:rPr>
              <w:t xml:space="preserve">Подготовка к прогулке </w:t>
            </w:r>
          </w:p>
        </w:tc>
        <w:tc>
          <w:tcPr>
            <w:tcW w:w="13521" w:type="dxa"/>
            <w:gridSpan w:val="6"/>
          </w:tcPr>
          <w:p w14:paraId="7F017565" w14:textId="77777777" w:rsidR="001411F5" w:rsidRPr="00434CAD" w:rsidRDefault="001411F5" w:rsidP="00E522D2">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34CAD">
              <w:rPr>
                <w:rFonts w:ascii="Times New Roman" w:hAnsi="Times New Roman" w:cs="Times New Roman"/>
                <w:b/>
                <w:color w:val="404040" w:themeColor="text1" w:themeTint="BF"/>
                <w:sz w:val="20"/>
                <w:szCs w:val="20"/>
                <w:lang w:val="kk-KZ"/>
              </w:rPr>
              <w:t>Киіндіру: серуенге шығар алдында кезекпен киіндіру</w:t>
            </w:r>
          </w:p>
          <w:p w14:paraId="4A579065" w14:textId="7601A311" w:rsidR="001411F5" w:rsidRPr="00434CAD" w:rsidRDefault="001411F5" w:rsidP="00E522D2">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34CAD">
              <w:rPr>
                <w:rFonts w:ascii="Times New Roman" w:hAnsi="Times New Roman" w:cs="Times New Roman"/>
                <w:color w:val="404040" w:themeColor="text1" w:themeTint="BF"/>
                <w:sz w:val="20"/>
                <w:szCs w:val="20"/>
              </w:rPr>
              <w:t>Одевание: последовательность, выход на прогулку</w:t>
            </w:r>
          </w:p>
        </w:tc>
      </w:tr>
      <w:tr w:rsidR="00434CAD" w:rsidRPr="00434CAD" w14:paraId="4ECB94DA" w14:textId="1C4B5719" w:rsidTr="00BA2D19">
        <w:trPr>
          <w:trHeight w:val="586"/>
        </w:trPr>
        <w:tc>
          <w:tcPr>
            <w:tcW w:w="2498" w:type="dxa"/>
            <w:vAlign w:val="center"/>
          </w:tcPr>
          <w:p w14:paraId="35114D11" w14:textId="77777777" w:rsidR="001411F5" w:rsidRPr="00434CAD" w:rsidRDefault="001411F5" w:rsidP="00E522D2">
            <w:pPr>
              <w:widowControl w:val="0"/>
              <w:autoSpaceDE w:val="0"/>
              <w:autoSpaceDN w:val="0"/>
              <w:adjustRightInd w:val="0"/>
              <w:spacing w:after="0" w:line="240" w:lineRule="auto"/>
              <w:contextualSpacing/>
              <w:jc w:val="both"/>
              <w:rPr>
                <w:rFonts w:ascii="Times New Roman" w:hAnsi="Times New Roman" w:cs="Times New Roman"/>
                <w:b/>
                <w:bCs/>
                <w:iCs/>
                <w:color w:val="404040" w:themeColor="text1" w:themeTint="BF"/>
                <w:sz w:val="20"/>
                <w:szCs w:val="20"/>
                <w:lang w:val="kk-KZ"/>
              </w:rPr>
            </w:pPr>
            <w:r w:rsidRPr="00434CAD">
              <w:rPr>
                <w:rFonts w:ascii="Times New Roman" w:hAnsi="Times New Roman" w:cs="Times New Roman"/>
                <w:b/>
                <w:bCs/>
                <w:iCs/>
                <w:color w:val="404040" w:themeColor="text1" w:themeTint="BF"/>
                <w:sz w:val="20"/>
                <w:szCs w:val="20"/>
                <w:lang w:val="kk-KZ"/>
              </w:rPr>
              <w:t>Серуеннен қайту/</w:t>
            </w:r>
          </w:p>
          <w:p w14:paraId="73C65100" w14:textId="77777777" w:rsidR="001411F5" w:rsidRPr="00434CAD" w:rsidRDefault="001411F5" w:rsidP="00E522D2">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434CAD">
              <w:rPr>
                <w:rFonts w:ascii="Times New Roman" w:hAnsi="Times New Roman" w:cs="Times New Roman"/>
                <w:b/>
                <w:bCs/>
                <w:iCs/>
                <w:color w:val="404040" w:themeColor="text1" w:themeTint="BF"/>
                <w:sz w:val="20"/>
                <w:szCs w:val="20"/>
                <w:lang w:val="kk-KZ"/>
              </w:rPr>
              <w:t>Возвращение с прогулки</w:t>
            </w:r>
          </w:p>
        </w:tc>
        <w:tc>
          <w:tcPr>
            <w:tcW w:w="13521" w:type="dxa"/>
            <w:gridSpan w:val="6"/>
          </w:tcPr>
          <w:p w14:paraId="42CA4C3E" w14:textId="77777777" w:rsidR="001411F5" w:rsidRPr="00434CAD" w:rsidRDefault="001411F5" w:rsidP="00E522D2">
            <w:pPr>
              <w:shd w:val="clear" w:color="auto" w:fill="FFFFFF"/>
              <w:spacing w:after="0" w:line="240" w:lineRule="auto"/>
              <w:contextualSpacing/>
              <w:jc w:val="both"/>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rPr>
              <w:t>Последовательное раздевание детей, складывание в шкафчики, мытье рук.</w:t>
            </w:r>
          </w:p>
          <w:p w14:paraId="65DBAF47" w14:textId="77777777" w:rsidR="001411F5" w:rsidRPr="00434CAD" w:rsidRDefault="001411F5" w:rsidP="00E522D2">
            <w:pPr>
              <w:shd w:val="clear" w:color="auto" w:fill="FFFFFF"/>
              <w:spacing w:after="0" w:line="240" w:lineRule="auto"/>
              <w:contextualSpacing/>
              <w:jc w:val="both"/>
              <w:rPr>
                <w:rFonts w:ascii="Times New Roman" w:hAnsi="Times New Roman" w:cs="Times New Roman"/>
                <w:color w:val="404040" w:themeColor="text1" w:themeTint="BF"/>
                <w:sz w:val="20"/>
                <w:szCs w:val="20"/>
              </w:rPr>
            </w:pPr>
            <w:r w:rsidRPr="00434CAD">
              <w:rPr>
                <w:rFonts w:ascii="Times New Roman" w:hAnsi="Times New Roman" w:cs="Times New Roman"/>
                <w:color w:val="404040" w:themeColor="text1" w:themeTint="BF"/>
                <w:sz w:val="20"/>
                <w:szCs w:val="20"/>
                <w:lang w:val="kk-KZ"/>
              </w:rPr>
              <w:t>«День защитника Отечества» (рисование)</w:t>
            </w:r>
          </w:p>
          <w:p w14:paraId="11591CD9" w14:textId="37E01EF2" w:rsidR="001411F5" w:rsidRPr="00434CAD" w:rsidRDefault="001411F5" w:rsidP="00E522D2">
            <w:pPr>
              <w:shd w:val="clear" w:color="auto" w:fill="FFFFFF"/>
              <w:spacing w:after="0" w:line="240" w:lineRule="auto"/>
              <w:contextualSpacing/>
              <w:jc w:val="both"/>
              <w:rPr>
                <w:rFonts w:ascii="Times New Roman" w:hAnsi="Times New Roman" w:cs="Times New Roman"/>
                <w:color w:val="404040" w:themeColor="text1" w:themeTint="BF"/>
                <w:sz w:val="20"/>
                <w:szCs w:val="20"/>
              </w:rPr>
            </w:pPr>
            <w:r w:rsidRPr="00434CAD">
              <w:rPr>
                <w:rFonts w:ascii="Times New Roman" w:hAnsi="Times New Roman" w:cs="Times New Roman"/>
                <w:b/>
                <w:i/>
                <w:color w:val="404040" w:themeColor="text1" w:themeTint="BF"/>
                <w:sz w:val="20"/>
                <w:szCs w:val="20"/>
              </w:rPr>
              <w:t>Задача.</w:t>
            </w:r>
            <w:r w:rsidRPr="00434CAD">
              <w:rPr>
                <w:rFonts w:ascii="Times New Roman" w:hAnsi="Times New Roman" w:cs="Times New Roman"/>
                <w:color w:val="404040" w:themeColor="text1" w:themeTint="BF"/>
                <w:sz w:val="20"/>
                <w:szCs w:val="20"/>
              </w:rPr>
              <w:t xml:space="preserve"> </w:t>
            </w:r>
            <w:r w:rsidRPr="00434CAD">
              <w:rPr>
                <w:rFonts w:ascii="Times New Roman" w:hAnsi="Times New Roman" w:cs="Times New Roman"/>
                <w:color w:val="404040" w:themeColor="text1" w:themeTint="BF"/>
                <w:sz w:val="20"/>
                <w:szCs w:val="20"/>
                <w:lang w:val="kk-KZ"/>
              </w:rPr>
              <w:t>П</w:t>
            </w:r>
            <w:proofErr w:type="spellStart"/>
            <w:r w:rsidRPr="00434CAD">
              <w:rPr>
                <w:rFonts w:ascii="Times New Roman" w:hAnsi="Times New Roman" w:cs="Times New Roman"/>
                <w:color w:val="404040" w:themeColor="text1" w:themeTint="BF"/>
                <w:sz w:val="20"/>
                <w:szCs w:val="20"/>
              </w:rPr>
              <w:t>рививать</w:t>
            </w:r>
            <w:proofErr w:type="spellEnd"/>
            <w:r w:rsidRPr="00434CAD">
              <w:rPr>
                <w:rFonts w:ascii="Times New Roman" w:hAnsi="Times New Roman" w:cs="Times New Roman"/>
                <w:color w:val="404040" w:themeColor="text1" w:themeTint="BF"/>
                <w:sz w:val="20"/>
                <w:szCs w:val="20"/>
              </w:rPr>
              <w:t xml:space="preserve"> умение оценивать результаты своей работы, работы сверстников, выполнять работу в коллективе (</w:t>
            </w:r>
            <w:r w:rsidRPr="00434CAD">
              <w:rPr>
                <w:rFonts w:ascii="Times New Roman" w:hAnsi="Times New Roman" w:cs="Times New Roman"/>
                <w:i/>
                <w:color w:val="404040" w:themeColor="text1" w:themeTint="BF"/>
                <w:sz w:val="20"/>
                <w:szCs w:val="20"/>
              </w:rPr>
              <w:t>самостоятельная деятельность)</w:t>
            </w:r>
          </w:p>
        </w:tc>
      </w:tr>
      <w:tr w:rsidR="009D3794" w:rsidRPr="00434CAD" w14:paraId="4E7A559A" w14:textId="22B45E3E" w:rsidTr="0053464D">
        <w:trPr>
          <w:trHeight w:val="740"/>
        </w:trPr>
        <w:tc>
          <w:tcPr>
            <w:tcW w:w="2498" w:type="dxa"/>
          </w:tcPr>
          <w:p w14:paraId="731A4C67" w14:textId="77777777" w:rsidR="009D3794" w:rsidRPr="00434CAD" w:rsidRDefault="009D3794" w:rsidP="00E522D2">
            <w:pPr>
              <w:spacing w:after="0" w:line="240" w:lineRule="auto"/>
              <w:contextualSpacing/>
              <w:rPr>
                <w:rFonts w:ascii="Times New Roman" w:hAnsi="Times New Roman" w:cs="Times New Roman"/>
                <w:b/>
                <w:bCs/>
                <w:iCs/>
                <w:color w:val="404040" w:themeColor="text1" w:themeTint="BF"/>
                <w:sz w:val="20"/>
                <w:szCs w:val="20"/>
              </w:rPr>
            </w:pPr>
            <w:r w:rsidRPr="00434CAD">
              <w:rPr>
                <w:rFonts w:ascii="Times New Roman" w:hAnsi="Times New Roman" w:cs="Times New Roman"/>
                <w:b/>
                <w:bCs/>
                <w:iCs/>
                <w:color w:val="404040" w:themeColor="text1" w:themeTint="BF"/>
                <w:sz w:val="20"/>
                <w:szCs w:val="20"/>
              </w:rPr>
              <w:t>Беседы с родителями,</w:t>
            </w:r>
          </w:p>
          <w:p w14:paraId="5197A9C5" w14:textId="1FA847B9" w:rsidR="009D3794" w:rsidRPr="00434CAD" w:rsidRDefault="009D3794" w:rsidP="001411F5">
            <w:pPr>
              <w:spacing w:after="0" w:line="240" w:lineRule="auto"/>
              <w:contextualSpacing/>
              <w:rPr>
                <w:rFonts w:ascii="Times New Roman" w:hAnsi="Times New Roman" w:cs="Times New Roman"/>
                <w:b/>
                <w:bCs/>
                <w:iCs/>
                <w:color w:val="404040" w:themeColor="text1" w:themeTint="BF"/>
                <w:sz w:val="20"/>
                <w:szCs w:val="20"/>
              </w:rPr>
            </w:pPr>
            <w:r w:rsidRPr="00434CAD">
              <w:rPr>
                <w:rFonts w:ascii="Times New Roman" w:hAnsi="Times New Roman" w:cs="Times New Roman"/>
                <w:b/>
                <w:bCs/>
                <w:iCs/>
                <w:color w:val="404040" w:themeColor="text1" w:themeTint="BF"/>
                <w:sz w:val="20"/>
                <w:szCs w:val="20"/>
              </w:rPr>
              <w:t>Консультации</w:t>
            </w:r>
          </w:p>
        </w:tc>
        <w:tc>
          <w:tcPr>
            <w:tcW w:w="3031" w:type="dxa"/>
            <w:gridSpan w:val="2"/>
          </w:tcPr>
          <w:p w14:paraId="4258D38B" w14:textId="3A35A4BA" w:rsidR="009D3794" w:rsidRPr="00434CAD" w:rsidRDefault="009D3794" w:rsidP="00E522D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34CAD">
              <w:rPr>
                <w:rFonts w:ascii="Times New Roman" w:hAnsi="Times New Roman" w:cs="Times New Roman"/>
                <w:color w:val="404040" w:themeColor="text1" w:themeTint="BF"/>
                <w:sz w:val="20"/>
                <w:szCs w:val="20"/>
              </w:rPr>
              <w:t>«Экологическое воспитание»</w:t>
            </w:r>
          </w:p>
        </w:tc>
        <w:tc>
          <w:tcPr>
            <w:tcW w:w="2551" w:type="dxa"/>
          </w:tcPr>
          <w:p w14:paraId="64B84154" w14:textId="7E929E21" w:rsidR="009D3794" w:rsidRPr="00434CAD" w:rsidRDefault="009D3794" w:rsidP="00E522D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34CAD">
              <w:rPr>
                <w:rFonts w:ascii="Times New Roman" w:hAnsi="Times New Roman" w:cs="Times New Roman"/>
                <w:color w:val="404040" w:themeColor="text1" w:themeTint="BF"/>
                <w:sz w:val="20"/>
                <w:szCs w:val="20"/>
              </w:rPr>
              <w:t>«Безопасность ребенка в быту»</w:t>
            </w:r>
          </w:p>
        </w:tc>
        <w:tc>
          <w:tcPr>
            <w:tcW w:w="1701" w:type="dxa"/>
          </w:tcPr>
          <w:p w14:paraId="0BAF1873" w14:textId="739EC3DF" w:rsidR="009D3794" w:rsidRPr="00434CAD" w:rsidRDefault="009D3794" w:rsidP="00E522D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p>
        </w:tc>
        <w:tc>
          <w:tcPr>
            <w:tcW w:w="2835" w:type="dxa"/>
          </w:tcPr>
          <w:p w14:paraId="57499A97" w14:textId="50C40B0D" w:rsidR="009D3794" w:rsidRPr="00434CAD" w:rsidRDefault="009D3794" w:rsidP="00E522D2">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34CAD">
              <w:rPr>
                <w:rFonts w:ascii="Times New Roman" w:hAnsi="Times New Roman" w:cs="Times New Roman"/>
                <w:color w:val="404040" w:themeColor="text1" w:themeTint="BF"/>
                <w:sz w:val="20"/>
                <w:szCs w:val="20"/>
              </w:rPr>
              <w:t>«Трудовое воспитание ребенка»</w:t>
            </w:r>
          </w:p>
        </w:tc>
        <w:tc>
          <w:tcPr>
            <w:tcW w:w="3403" w:type="dxa"/>
          </w:tcPr>
          <w:p w14:paraId="2E1E4A15" w14:textId="77777777" w:rsidR="009D3794" w:rsidRPr="00434CAD" w:rsidRDefault="009D3794" w:rsidP="0080295A">
            <w:pPr>
              <w:spacing w:after="0" w:line="240" w:lineRule="auto"/>
              <w:rPr>
                <w:rFonts w:ascii="Times New Roman" w:hAnsi="Times New Roman"/>
                <w:color w:val="404040" w:themeColor="text1" w:themeTint="BF"/>
                <w:sz w:val="20"/>
                <w:szCs w:val="20"/>
                <w:lang w:val="kk-KZ"/>
              </w:rPr>
            </w:pPr>
            <w:r w:rsidRPr="00434CAD">
              <w:rPr>
                <w:rFonts w:ascii="Times New Roman" w:hAnsi="Times New Roman"/>
                <w:color w:val="404040" w:themeColor="text1" w:themeTint="BF"/>
                <w:sz w:val="20"/>
                <w:szCs w:val="20"/>
                <w:lang w:val="kk-KZ"/>
              </w:rPr>
              <w:t>Отан қорғаушылар</w:t>
            </w:r>
          </w:p>
          <w:p w14:paraId="7C9026D8" w14:textId="5B0CDC26" w:rsidR="009D3794" w:rsidRPr="00434CAD" w:rsidRDefault="00187F24" w:rsidP="0080295A">
            <w:pPr>
              <w:spacing w:after="0" w:line="240" w:lineRule="auto"/>
              <w:rPr>
                <w:rFonts w:ascii="Times New Roman" w:hAnsi="Times New Roman"/>
                <w:color w:val="404040" w:themeColor="text1" w:themeTint="BF"/>
                <w:sz w:val="20"/>
                <w:szCs w:val="20"/>
                <w:lang w:val="kk-KZ"/>
              </w:rPr>
            </w:pPr>
            <w:hyperlink r:id="rId45" w:history="1">
              <w:r w:rsidR="009D3794" w:rsidRPr="00434CAD">
                <w:rPr>
                  <w:rStyle w:val="a4"/>
                  <w:rFonts w:ascii="Times New Roman" w:hAnsi="Times New Roman" w:cs="Times New Roman"/>
                  <w:color w:val="404040" w:themeColor="text1" w:themeTint="BF"/>
                  <w:sz w:val="20"/>
                  <w:szCs w:val="20"/>
                  <w:lang w:val="kk-KZ"/>
                </w:rPr>
                <w:t>https://www.youtube.com/watch?v=4O--rCk24Lg</w:t>
              </w:r>
            </w:hyperlink>
            <w:r w:rsidR="009D3794" w:rsidRPr="00434CAD">
              <w:rPr>
                <w:rFonts w:ascii="Times New Roman" w:hAnsi="Times New Roman"/>
                <w:color w:val="404040" w:themeColor="text1" w:themeTint="BF"/>
                <w:sz w:val="20"/>
                <w:szCs w:val="20"/>
                <w:lang w:val="kk-KZ"/>
              </w:rPr>
              <w:t xml:space="preserve"> </w:t>
            </w:r>
          </w:p>
        </w:tc>
      </w:tr>
      <w:tr w:rsidR="00434CAD" w:rsidRPr="00434CAD" w14:paraId="21D41602" w14:textId="412F20C2" w:rsidTr="001411F5">
        <w:trPr>
          <w:trHeight w:val="668"/>
        </w:trPr>
        <w:tc>
          <w:tcPr>
            <w:tcW w:w="2498" w:type="dxa"/>
          </w:tcPr>
          <w:p w14:paraId="4632D468" w14:textId="77777777" w:rsidR="001411F5" w:rsidRPr="00434CAD" w:rsidRDefault="001411F5" w:rsidP="00E522D2">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proofErr w:type="spellStart"/>
            <w:r w:rsidRPr="00434CAD">
              <w:rPr>
                <w:rFonts w:ascii="Times New Roman" w:hAnsi="Times New Roman" w:cs="Times New Roman"/>
                <w:b/>
                <w:bCs/>
                <w:iCs/>
                <w:color w:val="404040" w:themeColor="text1" w:themeTint="BF"/>
                <w:sz w:val="20"/>
                <w:szCs w:val="20"/>
              </w:rPr>
              <w:t>Балалардың</w:t>
            </w:r>
            <w:proofErr w:type="spellEnd"/>
            <w:r w:rsidRPr="00434CAD">
              <w:rPr>
                <w:rFonts w:ascii="Times New Roman" w:hAnsi="Times New Roman" w:cs="Times New Roman"/>
                <w:b/>
                <w:bCs/>
                <w:iCs/>
                <w:color w:val="404040" w:themeColor="text1" w:themeTint="BF"/>
                <w:sz w:val="20"/>
                <w:szCs w:val="20"/>
              </w:rPr>
              <w:t xml:space="preserve"> </w:t>
            </w:r>
            <w:proofErr w:type="spellStart"/>
            <w:r w:rsidRPr="00434CAD">
              <w:rPr>
                <w:rFonts w:ascii="Times New Roman" w:hAnsi="Times New Roman" w:cs="Times New Roman"/>
                <w:b/>
                <w:bCs/>
                <w:iCs/>
                <w:color w:val="404040" w:themeColor="text1" w:themeTint="BF"/>
                <w:sz w:val="20"/>
                <w:szCs w:val="20"/>
              </w:rPr>
              <w:t>үйге</w:t>
            </w:r>
            <w:proofErr w:type="spellEnd"/>
            <w:r w:rsidRPr="00434CAD">
              <w:rPr>
                <w:rFonts w:ascii="Times New Roman" w:hAnsi="Times New Roman" w:cs="Times New Roman"/>
                <w:b/>
                <w:bCs/>
                <w:iCs/>
                <w:color w:val="404040" w:themeColor="text1" w:themeTint="BF"/>
                <w:sz w:val="20"/>
                <w:szCs w:val="20"/>
              </w:rPr>
              <w:t xml:space="preserve"> </w:t>
            </w:r>
            <w:proofErr w:type="spellStart"/>
            <w:r w:rsidRPr="00434CAD">
              <w:rPr>
                <w:rFonts w:ascii="Times New Roman" w:hAnsi="Times New Roman" w:cs="Times New Roman"/>
                <w:b/>
                <w:bCs/>
                <w:iCs/>
                <w:color w:val="404040" w:themeColor="text1" w:themeTint="BF"/>
                <w:sz w:val="20"/>
                <w:szCs w:val="20"/>
              </w:rPr>
              <w:t>қайтуы</w:t>
            </w:r>
            <w:proofErr w:type="spellEnd"/>
            <w:r w:rsidRPr="00434CAD">
              <w:rPr>
                <w:rFonts w:ascii="Times New Roman" w:hAnsi="Times New Roman" w:cs="Times New Roman"/>
                <w:b/>
                <w:bCs/>
                <w:iCs/>
                <w:color w:val="404040" w:themeColor="text1" w:themeTint="BF"/>
                <w:sz w:val="20"/>
                <w:szCs w:val="20"/>
              </w:rPr>
              <w:t>/</w:t>
            </w:r>
          </w:p>
          <w:p w14:paraId="270B6875" w14:textId="77777777" w:rsidR="001411F5" w:rsidRPr="00434CAD" w:rsidRDefault="001411F5" w:rsidP="00E522D2">
            <w:pPr>
              <w:spacing w:after="0" w:line="240" w:lineRule="auto"/>
              <w:contextualSpacing/>
              <w:rPr>
                <w:rFonts w:ascii="Times New Roman" w:hAnsi="Times New Roman" w:cs="Times New Roman"/>
                <w:b/>
                <w:bCs/>
                <w:iCs/>
                <w:color w:val="404040" w:themeColor="text1" w:themeTint="BF"/>
                <w:sz w:val="20"/>
                <w:szCs w:val="20"/>
              </w:rPr>
            </w:pPr>
            <w:r w:rsidRPr="00434CAD">
              <w:rPr>
                <w:rFonts w:ascii="Times New Roman" w:hAnsi="Times New Roman" w:cs="Times New Roman"/>
                <w:b/>
                <w:bCs/>
                <w:iCs/>
                <w:color w:val="404040" w:themeColor="text1" w:themeTint="BF"/>
                <w:sz w:val="20"/>
                <w:szCs w:val="20"/>
              </w:rPr>
              <w:t>Уход детей домой</w:t>
            </w:r>
          </w:p>
        </w:tc>
        <w:tc>
          <w:tcPr>
            <w:tcW w:w="13521" w:type="dxa"/>
            <w:gridSpan w:val="6"/>
          </w:tcPr>
          <w:p w14:paraId="480888B8" w14:textId="186D1DFC" w:rsidR="001411F5" w:rsidRPr="00434CAD" w:rsidRDefault="001411F5" w:rsidP="00E522D2">
            <w:pPr>
              <w:pStyle w:val="aa"/>
              <w:spacing w:before="182"/>
              <w:ind w:left="0" w:firstLine="0"/>
              <w:rPr>
                <w:color w:val="404040" w:themeColor="text1" w:themeTint="BF"/>
                <w:sz w:val="20"/>
                <w:szCs w:val="20"/>
              </w:rPr>
            </w:pPr>
            <w:r w:rsidRPr="00434CAD">
              <w:rPr>
                <w:color w:val="404040" w:themeColor="text1" w:themeTint="BF"/>
                <w:sz w:val="20"/>
                <w:szCs w:val="20"/>
              </w:rPr>
              <w:t>Создания настроя на предстоящий день. Рекомендация повторения изученного.</w:t>
            </w:r>
            <w:r w:rsidRPr="00434CAD">
              <w:rPr>
                <w:b/>
                <w:color w:val="404040" w:themeColor="text1" w:themeTint="BF"/>
                <w:sz w:val="20"/>
                <w:szCs w:val="20"/>
              </w:rPr>
              <w:t xml:space="preserve"> </w:t>
            </w:r>
          </w:p>
        </w:tc>
      </w:tr>
    </w:tbl>
    <w:p w14:paraId="605D077E" w14:textId="77777777" w:rsidR="00B12C54" w:rsidRPr="00BF190E" w:rsidRDefault="00B12C54" w:rsidP="00B12C54">
      <w:pPr>
        <w:pStyle w:val="aa"/>
        <w:spacing w:before="182"/>
        <w:ind w:left="0" w:firstLine="0"/>
        <w:rPr>
          <w:b/>
          <w:bCs/>
          <w:color w:val="000000" w:themeColor="text1"/>
          <w:sz w:val="22"/>
          <w:szCs w:val="22"/>
          <w:lang w:val="ru-RU"/>
        </w:rPr>
      </w:pPr>
      <w:r w:rsidRPr="00BF190E">
        <w:rPr>
          <w:b/>
          <w:bCs/>
          <w:color w:val="000000" w:themeColor="text1"/>
          <w:sz w:val="22"/>
          <w:szCs w:val="22"/>
          <w:lang w:val="ru-RU"/>
        </w:rPr>
        <w:t>Проверила_________________</w:t>
      </w:r>
    </w:p>
    <w:p w14:paraId="7F5EB75E" w14:textId="7361BD07" w:rsidR="00B12C54" w:rsidRDefault="00B12C54" w:rsidP="005560CC">
      <w:pPr>
        <w:pStyle w:val="aa"/>
        <w:spacing w:before="182"/>
        <w:ind w:left="0" w:firstLine="0"/>
        <w:rPr>
          <w:b/>
          <w:bCs/>
          <w:color w:val="000000" w:themeColor="text1"/>
          <w:sz w:val="20"/>
          <w:szCs w:val="20"/>
          <w:lang w:val="ru-RU"/>
        </w:rPr>
      </w:pPr>
    </w:p>
    <w:p w14:paraId="079DBBAB" w14:textId="493547FE" w:rsidR="002B5AA6" w:rsidRDefault="002B5AA6" w:rsidP="005560CC">
      <w:pPr>
        <w:pStyle w:val="aa"/>
        <w:spacing w:before="182"/>
        <w:ind w:left="0" w:firstLine="0"/>
        <w:rPr>
          <w:b/>
          <w:bCs/>
          <w:color w:val="000000" w:themeColor="text1"/>
          <w:sz w:val="20"/>
          <w:szCs w:val="20"/>
          <w:lang w:val="ru-RU"/>
        </w:rPr>
      </w:pPr>
    </w:p>
    <w:p w14:paraId="1C17AFF2" w14:textId="1CAB89DD" w:rsidR="002B5AA6" w:rsidRDefault="002B5AA6" w:rsidP="005560CC">
      <w:pPr>
        <w:pStyle w:val="aa"/>
        <w:spacing w:before="182"/>
        <w:ind w:left="0" w:firstLine="0"/>
        <w:rPr>
          <w:b/>
          <w:bCs/>
          <w:color w:val="000000" w:themeColor="text1"/>
          <w:sz w:val="20"/>
          <w:szCs w:val="20"/>
          <w:lang w:val="ru-RU"/>
        </w:rPr>
      </w:pPr>
    </w:p>
    <w:p w14:paraId="7BD49ACE" w14:textId="77777777" w:rsidR="002B5AA6" w:rsidRDefault="002B5AA6" w:rsidP="005560CC">
      <w:pPr>
        <w:pStyle w:val="aa"/>
        <w:spacing w:before="182"/>
        <w:ind w:left="0" w:firstLine="0"/>
        <w:rPr>
          <w:b/>
          <w:bCs/>
          <w:color w:val="000000" w:themeColor="text1"/>
          <w:sz w:val="20"/>
          <w:szCs w:val="20"/>
          <w:lang w:val="ru-RU"/>
        </w:rPr>
      </w:pPr>
    </w:p>
    <w:p w14:paraId="5DD09F30" w14:textId="2777CF2D" w:rsidR="002B5AA6" w:rsidRDefault="002B5AA6" w:rsidP="005560CC">
      <w:pPr>
        <w:pStyle w:val="aa"/>
        <w:spacing w:before="182"/>
        <w:ind w:left="0" w:firstLine="0"/>
        <w:rPr>
          <w:b/>
          <w:bCs/>
          <w:color w:val="000000" w:themeColor="text1"/>
          <w:sz w:val="20"/>
          <w:szCs w:val="20"/>
          <w:lang w:val="ru-RU"/>
        </w:rPr>
      </w:pPr>
    </w:p>
    <w:p w14:paraId="44131B0A" w14:textId="77777777" w:rsidR="003E0F23" w:rsidRDefault="003E0F23" w:rsidP="002B5AA6">
      <w:pPr>
        <w:widowControl w:val="0"/>
        <w:tabs>
          <w:tab w:val="left" w:pos="3817"/>
        </w:tabs>
        <w:autoSpaceDE w:val="0"/>
        <w:autoSpaceDN w:val="0"/>
        <w:spacing w:after="0" w:line="240" w:lineRule="auto"/>
        <w:contextualSpacing/>
        <w:rPr>
          <w:rFonts w:ascii="Times New Roman" w:eastAsia="Times New Roman" w:hAnsi="Times New Roman" w:cs="Times New Roman"/>
          <w:b/>
          <w:bCs/>
          <w:color w:val="404040" w:themeColor="text1" w:themeTint="BF"/>
          <w:lang w:val="kk-KZ"/>
        </w:rPr>
      </w:pPr>
    </w:p>
    <w:p w14:paraId="45FB7ECA" w14:textId="77777777" w:rsidR="003E0F23" w:rsidRDefault="003E0F23" w:rsidP="002B5AA6">
      <w:pPr>
        <w:widowControl w:val="0"/>
        <w:tabs>
          <w:tab w:val="left" w:pos="3817"/>
        </w:tabs>
        <w:autoSpaceDE w:val="0"/>
        <w:autoSpaceDN w:val="0"/>
        <w:spacing w:after="0" w:line="240" w:lineRule="auto"/>
        <w:contextualSpacing/>
        <w:rPr>
          <w:rFonts w:ascii="Times New Roman" w:eastAsia="Times New Roman" w:hAnsi="Times New Roman" w:cs="Times New Roman"/>
          <w:b/>
          <w:bCs/>
          <w:color w:val="404040" w:themeColor="text1" w:themeTint="BF"/>
          <w:lang w:val="kk-KZ"/>
        </w:rPr>
      </w:pPr>
    </w:p>
    <w:p w14:paraId="01066B2F" w14:textId="77777777" w:rsidR="003E0F23" w:rsidRDefault="003E0F23" w:rsidP="002B5AA6">
      <w:pPr>
        <w:widowControl w:val="0"/>
        <w:tabs>
          <w:tab w:val="left" w:pos="3817"/>
        </w:tabs>
        <w:autoSpaceDE w:val="0"/>
        <w:autoSpaceDN w:val="0"/>
        <w:spacing w:after="0" w:line="240" w:lineRule="auto"/>
        <w:contextualSpacing/>
        <w:rPr>
          <w:rFonts w:ascii="Times New Roman" w:eastAsia="Times New Roman" w:hAnsi="Times New Roman" w:cs="Times New Roman"/>
          <w:b/>
          <w:bCs/>
          <w:color w:val="404040" w:themeColor="text1" w:themeTint="BF"/>
          <w:lang w:val="kk-KZ"/>
        </w:rPr>
      </w:pPr>
    </w:p>
    <w:p w14:paraId="3B75E44F" w14:textId="5C3BE67F" w:rsidR="002B5AA6" w:rsidRPr="00701B5E" w:rsidRDefault="002B5AA6" w:rsidP="002B5AA6">
      <w:pPr>
        <w:widowControl w:val="0"/>
        <w:tabs>
          <w:tab w:val="left" w:pos="3817"/>
        </w:tabs>
        <w:autoSpaceDE w:val="0"/>
        <w:autoSpaceDN w:val="0"/>
        <w:spacing w:after="0" w:line="240" w:lineRule="auto"/>
        <w:contextualSpacing/>
        <w:rPr>
          <w:rFonts w:ascii="Times New Roman" w:eastAsia="Times New Roman" w:hAnsi="Times New Roman" w:cs="Times New Roman"/>
          <w:b/>
          <w:bCs/>
          <w:color w:val="404040" w:themeColor="text1" w:themeTint="BF"/>
          <w:lang w:val="kk-KZ"/>
        </w:rPr>
      </w:pPr>
      <w:r w:rsidRPr="00701B5E">
        <w:rPr>
          <w:rFonts w:ascii="Times New Roman" w:eastAsia="Times New Roman" w:hAnsi="Times New Roman" w:cs="Times New Roman"/>
          <w:b/>
          <w:bCs/>
          <w:color w:val="404040" w:themeColor="text1" w:themeTint="BF"/>
          <w:lang w:val="kk-KZ"/>
        </w:rPr>
        <w:lastRenderedPageBreak/>
        <w:t>Тәрбиелеу - білім беру процесінің циклограммасы</w:t>
      </w:r>
    </w:p>
    <w:p w14:paraId="34C47D6C" w14:textId="77777777" w:rsidR="002B5AA6" w:rsidRPr="00701B5E" w:rsidRDefault="002B5AA6" w:rsidP="002B5AA6">
      <w:pPr>
        <w:widowControl w:val="0"/>
        <w:autoSpaceDE w:val="0"/>
        <w:autoSpaceDN w:val="0"/>
        <w:spacing w:after="0" w:line="240" w:lineRule="auto"/>
        <w:contextualSpacing/>
        <w:rPr>
          <w:rFonts w:ascii="Times New Roman" w:eastAsia="Times New Roman" w:hAnsi="Times New Roman" w:cs="Times New Roman"/>
          <w:b/>
          <w:color w:val="404040" w:themeColor="text1" w:themeTint="BF"/>
          <w:lang w:val="kk-KZ"/>
        </w:rPr>
      </w:pPr>
      <w:r w:rsidRPr="00701B5E">
        <w:rPr>
          <w:rFonts w:ascii="Times New Roman" w:eastAsia="Times New Roman" w:hAnsi="Times New Roman" w:cs="Times New Roman"/>
          <w:b/>
          <w:color w:val="404040" w:themeColor="text1" w:themeTint="BF"/>
          <w:lang w:val="kk-KZ"/>
        </w:rPr>
        <w:t>Білім беру ұйымы</w:t>
      </w:r>
      <w:r w:rsidRPr="00701B5E">
        <w:rPr>
          <w:rFonts w:ascii="Times New Roman" w:eastAsia="Times New Roman" w:hAnsi="Times New Roman" w:cs="Times New Roman"/>
          <w:color w:val="404040" w:themeColor="text1" w:themeTint="BF"/>
          <w:lang w:val="kk-KZ"/>
        </w:rPr>
        <w:t xml:space="preserve"> </w:t>
      </w:r>
      <w:r w:rsidRPr="00701B5E">
        <w:rPr>
          <w:rFonts w:ascii="Times New Roman" w:eastAsia="Times New Roman" w:hAnsi="Times New Roman" w:cs="Times New Roman"/>
          <w:b/>
          <w:color w:val="404040" w:themeColor="text1" w:themeTint="BF"/>
          <w:lang w:val="kk-KZ"/>
        </w:rPr>
        <w:t>-</w:t>
      </w:r>
      <w:r w:rsidRPr="00701B5E">
        <w:rPr>
          <w:rFonts w:ascii="Times New Roman" w:hAnsi="Times New Roman" w:cs="Times New Roman"/>
          <w:b/>
          <w:color w:val="404040" w:themeColor="text1" w:themeTint="BF"/>
          <w:lang w:val="kk-KZ"/>
        </w:rPr>
        <w:t>"Таңшолпан"бөбекжайы"КМҚК</w:t>
      </w:r>
    </w:p>
    <w:p w14:paraId="710C6017" w14:textId="77777777" w:rsidR="002B5AA6" w:rsidRPr="00701B5E" w:rsidRDefault="002B5AA6" w:rsidP="002B5AA6">
      <w:pPr>
        <w:widowControl w:val="0"/>
        <w:tabs>
          <w:tab w:val="left" w:pos="10325"/>
        </w:tabs>
        <w:autoSpaceDE w:val="0"/>
        <w:autoSpaceDN w:val="0"/>
        <w:spacing w:after="0" w:line="240" w:lineRule="auto"/>
        <w:contextualSpacing/>
        <w:rPr>
          <w:rFonts w:ascii="Times New Roman" w:eastAsia="Times New Roman" w:hAnsi="Times New Roman" w:cs="Times New Roman"/>
          <w:b/>
          <w:color w:val="404040" w:themeColor="text1" w:themeTint="BF"/>
          <w:lang w:val="kk-KZ"/>
        </w:rPr>
      </w:pPr>
      <w:r w:rsidRPr="00701B5E">
        <w:rPr>
          <w:rFonts w:ascii="Times New Roman" w:eastAsia="Times New Roman" w:hAnsi="Times New Roman" w:cs="Times New Roman"/>
          <w:b/>
          <w:color w:val="404040" w:themeColor="text1" w:themeTint="BF"/>
          <w:lang w:val="kk-KZ"/>
        </w:rPr>
        <w:t>Топ - «</w:t>
      </w:r>
      <w:r w:rsidRPr="00701B5E">
        <w:rPr>
          <w:rFonts w:ascii="Times New Roman" w:hAnsi="Times New Roman" w:cs="Times New Roman"/>
          <w:b/>
          <w:color w:val="404040" w:themeColor="text1" w:themeTint="BF"/>
          <w:lang w:val="kk-KZ"/>
        </w:rPr>
        <w:t>Еркетай</w:t>
      </w:r>
      <w:r w:rsidRPr="00701B5E">
        <w:rPr>
          <w:rFonts w:ascii="Times New Roman" w:eastAsia="Times New Roman" w:hAnsi="Times New Roman" w:cs="Times New Roman"/>
          <w:b/>
          <w:color w:val="404040" w:themeColor="text1" w:themeTint="BF"/>
          <w:lang w:val="kk-KZ"/>
        </w:rPr>
        <w:t>» мектепалды даярлық тобы</w:t>
      </w:r>
    </w:p>
    <w:p w14:paraId="02CF339E" w14:textId="77777777" w:rsidR="002B5AA6" w:rsidRPr="00701B5E" w:rsidRDefault="002B5AA6" w:rsidP="002B5AA6">
      <w:pPr>
        <w:widowControl w:val="0"/>
        <w:tabs>
          <w:tab w:val="left" w:pos="10271"/>
        </w:tabs>
        <w:autoSpaceDE w:val="0"/>
        <w:autoSpaceDN w:val="0"/>
        <w:spacing w:after="0" w:line="240" w:lineRule="auto"/>
        <w:ind w:right="453"/>
        <w:contextualSpacing/>
        <w:rPr>
          <w:rFonts w:ascii="Times New Roman" w:eastAsia="Times New Roman" w:hAnsi="Times New Roman" w:cs="Times New Roman"/>
          <w:b/>
          <w:color w:val="404040" w:themeColor="text1" w:themeTint="BF"/>
          <w:lang w:val="kk-KZ"/>
        </w:rPr>
      </w:pPr>
      <w:r w:rsidRPr="00701B5E">
        <w:rPr>
          <w:rFonts w:ascii="Times New Roman" w:eastAsia="Times New Roman" w:hAnsi="Times New Roman" w:cs="Times New Roman"/>
          <w:b/>
          <w:color w:val="404040" w:themeColor="text1" w:themeTint="BF"/>
          <w:lang w:val="kk-KZ"/>
        </w:rPr>
        <w:t>Балалардың жасы -  5 жастағы балалар</w:t>
      </w:r>
    </w:p>
    <w:p w14:paraId="61FBDF2E" w14:textId="490E69B4" w:rsidR="002B5AA6" w:rsidRPr="00701B5E" w:rsidRDefault="002B5AA6" w:rsidP="002B5AA6">
      <w:pPr>
        <w:widowControl w:val="0"/>
        <w:tabs>
          <w:tab w:val="left" w:pos="10271"/>
        </w:tabs>
        <w:autoSpaceDE w:val="0"/>
        <w:autoSpaceDN w:val="0"/>
        <w:spacing w:after="0" w:line="240" w:lineRule="auto"/>
        <w:ind w:right="453"/>
        <w:contextualSpacing/>
        <w:rPr>
          <w:rFonts w:ascii="Times New Roman" w:eastAsia="Times New Roman" w:hAnsi="Times New Roman" w:cs="Times New Roman"/>
          <w:b/>
          <w:color w:val="404040" w:themeColor="text1" w:themeTint="BF"/>
          <w:lang w:val="kk-KZ"/>
        </w:rPr>
      </w:pPr>
      <w:r w:rsidRPr="00701B5E">
        <w:rPr>
          <w:rFonts w:ascii="Times New Roman" w:eastAsia="Times New Roman" w:hAnsi="Times New Roman" w:cs="Times New Roman"/>
          <w:b/>
          <w:color w:val="404040" w:themeColor="text1" w:themeTint="BF"/>
          <w:lang w:val="kk-KZ"/>
        </w:rPr>
        <w:t>Жоспардың құрылу кезеңі (апта күндерін, айды, жылды көрсету)</w:t>
      </w:r>
      <w:r w:rsidRPr="00701B5E">
        <w:rPr>
          <w:rFonts w:ascii="Times New Roman" w:eastAsia="Times New Roman" w:hAnsi="Times New Roman" w:cs="Times New Roman"/>
          <w:color w:val="404040" w:themeColor="text1" w:themeTint="BF"/>
          <w:lang w:val="kk-KZ"/>
        </w:rPr>
        <w:t xml:space="preserve"> </w:t>
      </w:r>
      <w:r w:rsidRPr="00701B5E">
        <w:rPr>
          <w:rFonts w:ascii="Times New Roman" w:eastAsia="Times New Roman" w:hAnsi="Times New Roman" w:cs="Times New Roman"/>
          <w:b/>
          <w:color w:val="404040" w:themeColor="text1" w:themeTint="BF"/>
          <w:lang w:val="kk-KZ"/>
        </w:rPr>
        <w:t>–</w:t>
      </w:r>
      <w:r>
        <w:rPr>
          <w:rFonts w:ascii="Times New Roman" w:eastAsia="Times New Roman" w:hAnsi="Times New Roman" w:cs="Times New Roman"/>
          <w:b/>
          <w:color w:val="404040" w:themeColor="text1" w:themeTint="BF"/>
          <w:lang w:val="kk-KZ"/>
        </w:rPr>
        <w:t>06</w:t>
      </w:r>
      <w:r w:rsidRPr="00701B5E">
        <w:rPr>
          <w:rFonts w:ascii="Times New Roman" w:eastAsia="Times New Roman" w:hAnsi="Times New Roman" w:cs="Times New Roman"/>
          <w:b/>
          <w:color w:val="404040" w:themeColor="text1" w:themeTint="BF"/>
          <w:lang w:val="kk-KZ"/>
        </w:rPr>
        <w:t xml:space="preserve"> </w:t>
      </w:r>
      <w:r>
        <w:rPr>
          <w:rFonts w:ascii="Times New Roman" w:eastAsia="Times New Roman" w:hAnsi="Times New Roman" w:cs="Times New Roman"/>
          <w:b/>
          <w:color w:val="404040" w:themeColor="text1" w:themeTint="BF"/>
          <w:lang w:val="kk-KZ"/>
        </w:rPr>
        <w:t>мамыр</w:t>
      </w:r>
      <w:r w:rsidRPr="00701B5E">
        <w:rPr>
          <w:rFonts w:ascii="Times New Roman" w:eastAsia="Times New Roman" w:hAnsi="Times New Roman" w:cs="Times New Roman"/>
          <w:b/>
          <w:color w:val="404040" w:themeColor="text1" w:themeTint="BF"/>
          <w:lang w:val="kk-KZ"/>
        </w:rPr>
        <w:t xml:space="preserve"> -</w:t>
      </w:r>
      <w:r>
        <w:rPr>
          <w:rFonts w:ascii="Times New Roman" w:eastAsia="Times New Roman" w:hAnsi="Times New Roman" w:cs="Times New Roman"/>
          <w:b/>
          <w:color w:val="404040" w:themeColor="text1" w:themeTint="BF"/>
          <w:lang w:val="kk-KZ"/>
        </w:rPr>
        <w:t>10</w:t>
      </w:r>
      <w:r w:rsidRPr="00701B5E">
        <w:rPr>
          <w:rFonts w:ascii="Times New Roman" w:eastAsia="Times New Roman" w:hAnsi="Times New Roman" w:cs="Times New Roman"/>
          <w:b/>
          <w:color w:val="404040" w:themeColor="text1" w:themeTint="BF"/>
          <w:lang w:val="kk-KZ"/>
        </w:rPr>
        <w:t xml:space="preserve"> </w:t>
      </w:r>
      <w:r>
        <w:rPr>
          <w:rFonts w:ascii="Times New Roman" w:eastAsia="Times New Roman" w:hAnsi="Times New Roman" w:cs="Times New Roman"/>
          <w:b/>
          <w:color w:val="404040" w:themeColor="text1" w:themeTint="BF"/>
          <w:lang w:val="kk-KZ"/>
        </w:rPr>
        <w:t>мамыр</w:t>
      </w:r>
      <w:r w:rsidRPr="00701B5E">
        <w:rPr>
          <w:rFonts w:ascii="Times New Roman" w:eastAsia="Times New Roman" w:hAnsi="Times New Roman" w:cs="Times New Roman"/>
          <w:b/>
          <w:color w:val="404040" w:themeColor="text1" w:themeTint="BF"/>
          <w:lang w:val="kk-KZ"/>
        </w:rPr>
        <w:t xml:space="preserve"> 2023-2024 оқу жылы.</w:t>
      </w:r>
    </w:p>
    <w:p w14:paraId="16ADDD0E" w14:textId="77777777" w:rsidR="002B5AA6" w:rsidRPr="00701B5E" w:rsidRDefault="002B5AA6" w:rsidP="002B5AA6">
      <w:pPr>
        <w:spacing w:after="0" w:line="240" w:lineRule="auto"/>
        <w:contextualSpacing/>
        <w:rPr>
          <w:rFonts w:ascii="Times New Roman" w:hAnsi="Times New Roman" w:cs="Times New Roman"/>
          <w:b/>
          <w:bCs/>
          <w:color w:val="404040" w:themeColor="text1" w:themeTint="BF"/>
          <w:lang w:val="kk-KZ"/>
        </w:rPr>
      </w:pPr>
      <w:proofErr w:type="spellStart"/>
      <w:r w:rsidRPr="00701B5E">
        <w:rPr>
          <w:rFonts w:ascii="Times New Roman" w:hAnsi="Times New Roman" w:cs="Times New Roman"/>
          <w:b/>
          <w:bCs/>
          <w:color w:val="404040" w:themeColor="text1" w:themeTint="BF"/>
          <w:lang w:eastAsia="ru-RU"/>
        </w:rPr>
        <w:t>Тәрбиеші</w:t>
      </w:r>
      <w:proofErr w:type="spellEnd"/>
      <w:r w:rsidRPr="00701B5E">
        <w:rPr>
          <w:rFonts w:ascii="Times New Roman" w:hAnsi="Times New Roman" w:cs="Times New Roman"/>
          <w:b/>
          <w:bCs/>
          <w:color w:val="404040" w:themeColor="text1" w:themeTint="BF"/>
          <w:lang w:eastAsia="ru-RU"/>
        </w:rPr>
        <w:t xml:space="preserve">: </w:t>
      </w:r>
      <w:r w:rsidRPr="00701B5E">
        <w:rPr>
          <w:rFonts w:ascii="Times New Roman" w:hAnsi="Times New Roman" w:cs="Times New Roman"/>
          <w:bCs/>
          <w:iCs/>
          <w:color w:val="404040" w:themeColor="text1" w:themeTint="BF"/>
          <w:lang w:eastAsia="ru-RU"/>
        </w:rPr>
        <w:t>Выговская О.В.</w:t>
      </w:r>
    </w:p>
    <w:tbl>
      <w:tblPr>
        <w:tblW w:w="5329"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95"/>
        <w:gridCol w:w="3034"/>
        <w:gridCol w:w="1559"/>
        <w:gridCol w:w="710"/>
        <w:gridCol w:w="2976"/>
        <w:gridCol w:w="1701"/>
        <w:gridCol w:w="3284"/>
      </w:tblGrid>
      <w:tr w:rsidR="00C005DB" w:rsidRPr="00C005DB" w14:paraId="3247FC7C" w14:textId="77777777" w:rsidTr="0013427F">
        <w:tc>
          <w:tcPr>
            <w:tcW w:w="2495" w:type="dxa"/>
            <w:vMerge w:val="restart"/>
          </w:tcPr>
          <w:p w14:paraId="27061770" w14:textId="77777777" w:rsidR="002B5AA6" w:rsidRPr="00C005DB" w:rsidRDefault="002B5AA6" w:rsidP="0013427F">
            <w:pPr>
              <w:widowControl w:val="0"/>
              <w:autoSpaceDE w:val="0"/>
              <w:autoSpaceDN w:val="0"/>
              <w:adjustRightInd w:val="0"/>
              <w:spacing w:after="0" w:line="240" w:lineRule="auto"/>
              <w:contextualSpacing/>
              <w:jc w:val="center"/>
              <w:rPr>
                <w:rFonts w:ascii="Times New Roman" w:hAnsi="Times New Roman" w:cs="Times New Roman"/>
                <w:b/>
                <w:bCs/>
                <w:color w:val="404040" w:themeColor="text1" w:themeTint="BF"/>
                <w:sz w:val="20"/>
                <w:szCs w:val="20"/>
                <w:lang w:val="kk-KZ"/>
              </w:rPr>
            </w:pPr>
            <w:r w:rsidRPr="00C005DB">
              <w:rPr>
                <w:rFonts w:ascii="Times New Roman" w:hAnsi="Times New Roman" w:cs="Times New Roman"/>
                <w:b/>
                <w:bCs/>
                <w:color w:val="404040" w:themeColor="text1" w:themeTint="BF"/>
                <w:sz w:val="20"/>
                <w:szCs w:val="20"/>
                <w:lang w:val="kk-KZ"/>
              </w:rPr>
              <w:t xml:space="preserve"> Күні, тәртібі /</w:t>
            </w:r>
          </w:p>
          <w:p w14:paraId="2FBDE3C1" w14:textId="77777777" w:rsidR="002B5AA6" w:rsidRPr="00C005DB" w:rsidRDefault="002B5AA6" w:rsidP="0013427F">
            <w:pPr>
              <w:widowControl w:val="0"/>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lang w:val="kk-KZ"/>
              </w:rPr>
            </w:pPr>
            <w:r w:rsidRPr="00C005DB">
              <w:rPr>
                <w:rFonts w:ascii="Times New Roman" w:hAnsi="Times New Roman" w:cs="Times New Roman"/>
                <w:b/>
                <w:bCs/>
                <w:color w:val="404040" w:themeColor="text1" w:themeTint="BF"/>
                <w:sz w:val="20"/>
                <w:szCs w:val="20"/>
                <w:lang w:val="kk-KZ"/>
              </w:rPr>
              <w:t>Распорядок дня</w:t>
            </w:r>
          </w:p>
        </w:tc>
        <w:tc>
          <w:tcPr>
            <w:tcW w:w="13264" w:type="dxa"/>
            <w:gridSpan w:val="6"/>
          </w:tcPr>
          <w:p w14:paraId="22D72234" w14:textId="77777777" w:rsidR="002B5AA6" w:rsidRPr="00C005DB" w:rsidRDefault="002B5AA6" w:rsidP="0013427F">
            <w:pPr>
              <w:widowControl w:val="0"/>
              <w:autoSpaceDE w:val="0"/>
              <w:autoSpaceDN w:val="0"/>
              <w:adjustRightInd w:val="0"/>
              <w:spacing w:after="0" w:line="240" w:lineRule="auto"/>
              <w:contextualSpacing/>
              <w:jc w:val="center"/>
              <w:rPr>
                <w:rFonts w:ascii="Times New Roman" w:hAnsi="Times New Roman" w:cs="Times New Roman"/>
                <w:b/>
                <w:bCs/>
                <w:color w:val="404040" w:themeColor="text1" w:themeTint="BF"/>
                <w:sz w:val="20"/>
                <w:szCs w:val="20"/>
                <w:lang w:val="kk-KZ"/>
              </w:rPr>
            </w:pPr>
          </w:p>
        </w:tc>
      </w:tr>
      <w:tr w:rsidR="00C005DB" w:rsidRPr="00C005DB" w14:paraId="2FE8AF2D" w14:textId="77777777" w:rsidTr="00140EDC">
        <w:trPr>
          <w:trHeight w:val="442"/>
        </w:trPr>
        <w:tc>
          <w:tcPr>
            <w:tcW w:w="2495" w:type="dxa"/>
            <w:vMerge/>
            <w:vAlign w:val="center"/>
          </w:tcPr>
          <w:p w14:paraId="0EADE17D" w14:textId="77777777" w:rsidR="002B5AA6" w:rsidRPr="00C005DB" w:rsidRDefault="002B5AA6" w:rsidP="0013427F">
            <w:pPr>
              <w:spacing w:after="0" w:line="240" w:lineRule="auto"/>
              <w:contextualSpacing/>
              <w:rPr>
                <w:rFonts w:ascii="Times New Roman" w:hAnsi="Times New Roman" w:cs="Times New Roman"/>
                <w:color w:val="404040" w:themeColor="text1" w:themeTint="BF"/>
                <w:sz w:val="20"/>
                <w:szCs w:val="20"/>
                <w:lang w:val="kk-KZ"/>
              </w:rPr>
            </w:pPr>
          </w:p>
        </w:tc>
        <w:tc>
          <w:tcPr>
            <w:tcW w:w="3034" w:type="dxa"/>
          </w:tcPr>
          <w:p w14:paraId="3FB033FA" w14:textId="77777777" w:rsidR="002B5AA6" w:rsidRPr="00C005DB" w:rsidRDefault="002B5AA6" w:rsidP="0013427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C005DB">
              <w:rPr>
                <w:rFonts w:ascii="Times New Roman" w:eastAsia="Times New Roman" w:hAnsi="Times New Roman" w:cs="Times New Roman"/>
                <w:b/>
                <w:color w:val="404040" w:themeColor="text1" w:themeTint="BF"/>
                <w:sz w:val="20"/>
                <w:szCs w:val="20"/>
                <w:lang w:val="kk-KZ" w:eastAsia="ru-RU"/>
              </w:rPr>
              <w:t>Дүйсенбі/</w:t>
            </w:r>
          </w:p>
          <w:p w14:paraId="65C6E72B" w14:textId="77777777" w:rsidR="002B5AA6" w:rsidRPr="00C005DB" w:rsidRDefault="002B5AA6" w:rsidP="0013427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C005DB">
              <w:rPr>
                <w:rFonts w:ascii="Times New Roman" w:eastAsia="Times New Roman" w:hAnsi="Times New Roman" w:cs="Times New Roman"/>
                <w:b/>
                <w:color w:val="404040" w:themeColor="text1" w:themeTint="BF"/>
                <w:sz w:val="20"/>
                <w:szCs w:val="20"/>
                <w:lang w:val="kk-KZ" w:eastAsia="ru-RU"/>
              </w:rPr>
              <w:t>Понедельник</w:t>
            </w:r>
          </w:p>
          <w:p w14:paraId="1A9F454C" w14:textId="64892AC1" w:rsidR="002B5AA6" w:rsidRPr="00C005DB" w:rsidRDefault="002B5AA6" w:rsidP="0013427F">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C005DB">
              <w:rPr>
                <w:rFonts w:ascii="Times New Roman" w:eastAsia="Times New Roman" w:hAnsi="Times New Roman" w:cs="Times New Roman"/>
                <w:color w:val="404040" w:themeColor="text1" w:themeTint="BF"/>
                <w:sz w:val="20"/>
                <w:szCs w:val="20"/>
                <w:lang w:val="kk-KZ" w:eastAsia="ru-RU"/>
              </w:rPr>
              <w:t>06.05.2024 г</w:t>
            </w:r>
          </w:p>
        </w:tc>
        <w:tc>
          <w:tcPr>
            <w:tcW w:w="1559" w:type="dxa"/>
          </w:tcPr>
          <w:p w14:paraId="6B3244EE" w14:textId="77777777" w:rsidR="002B5AA6" w:rsidRPr="00C005DB" w:rsidRDefault="002B5AA6" w:rsidP="0013427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C005DB">
              <w:rPr>
                <w:rFonts w:ascii="Times New Roman" w:eastAsia="Times New Roman" w:hAnsi="Times New Roman" w:cs="Times New Roman"/>
                <w:b/>
                <w:color w:val="404040" w:themeColor="text1" w:themeTint="BF"/>
                <w:sz w:val="20"/>
                <w:szCs w:val="20"/>
                <w:lang w:val="kk-KZ" w:eastAsia="ru-RU"/>
              </w:rPr>
              <w:t>Сейсенбі /</w:t>
            </w:r>
          </w:p>
          <w:p w14:paraId="028B53E1" w14:textId="77777777" w:rsidR="002B5AA6" w:rsidRPr="00C005DB" w:rsidRDefault="002B5AA6" w:rsidP="0013427F">
            <w:pPr>
              <w:widowControl w:val="0"/>
              <w:tabs>
                <w:tab w:val="left" w:pos="435"/>
                <w:tab w:val="center" w:pos="1167"/>
                <w:tab w:val="left" w:pos="6640"/>
              </w:tabs>
              <w:autoSpaceDE w:val="0"/>
              <w:autoSpaceDN w:val="0"/>
              <w:adjustRightInd w:val="0"/>
              <w:spacing w:after="0" w:line="240" w:lineRule="auto"/>
              <w:rPr>
                <w:rFonts w:ascii="Times New Roman" w:eastAsia="Times New Roman" w:hAnsi="Times New Roman" w:cs="Times New Roman"/>
                <w:b/>
                <w:color w:val="404040" w:themeColor="text1" w:themeTint="BF"/>
                <w:sz w:val="20"/>
                <w:szCs w:val="20"/>
                <w:lang w:val="kk-KZ" w:eastAsia="ru-RU"/>
              </w:rPr>
            </w:pPr>
            <w:r w:rsidRPr="00C005DB">
              <w:rPr>
                <w:rFonts w:ascii="Times New Roman" w:eastAsia="Times New Roman" w:hAnsi="Times New Roman" w:cs="Times New Roman"/>
                <w:b/>
                <w:color w:val="404040" w:themeColor="text1" w:themeTint="BF"/>
                <w:sz w:val="20"/>
                <w:szCs w:val="20"/>
                <w:lang w:val="kk-KZ" w:eastAsia="ru-RU"/>
              </w:rPr>
              <w:tab/>
            </w:r>
            <w:r w:rsidRPr="00C005DB">
              <w:rPr>
                <w:rFonts w:ascii="Times New Roman" w:eastAsia="Times New Roman" w:hAnsi="Times New Roman" w:cs="Times New Roman"/>
                <w:b/>
                <w:color w:val="404040" w:themeColor="text1" w:themeTint="BF"/>
                <w:sz w:val="20"/>
                <w:szCs w:val="20"/>
                <w:lang w:val="kk-KZ" w:eastAsia="ru-RU"/>
              </w:rPr>
              <w:tab/>
              <w:t>Вторник</w:t>
            </w:r>
          </w:p>
          <w:p w14:paraId="361D8421" w14:textId="0C645340" w:rsidR="002B5AA6" w:rsidRPr="00C005DB" w:rsidRDefault="002B5AA6" w:rsidP="0013427F">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C005DB">
              <w:rPr>
                <w:rFonts w:ascii="Times New Roman" w:eastAsia="Times New Roman" w:hAnsi="Times New Roman" w:cs="Times New Roman"/>
                <w:color w:val="404040" w:themeColor="text1" w:themeTint="BF"/>
                <w:sz w:val="20"/>
                <w:szCs w:val="20"/>
                <w:lang w:val="kk-KZ" w:eastAsia="ru-RU"/>
              </w:rPr>
              <w:t>07.0</w:t>
            </w:r>
            <w:r w:rsidR="00095EF5">
              <w:rPr>
                <w:rFonts w:ascii="Times New Roman" w:eastAsia="Times New Roman" w:hAnsi="Times New Roman" w:cs="Times New Roman"/>
                <w:color w:val="404040" w:themeColor="text1" w:themeTint="BF"/>
                <w:sz w:val="20"/>
                <w:szCs w:val="20"/>
                <w:lang w:val="kk-KZ" w:eastAsia="ru-RU"/>
              </w:rPr>
              <w:t>5</w:t>
            </w:r>
            <w:r w:rsidRPr="00C005DB">
              <w:rPr>
                <w:rFonts w:ascii="Times New Roman" w:eastAsia="Times New Roman" w:hAnsi="Times New Roman" w:cs="Times New Roman"/>
                <w:color w:val="404040" w:themeColor="text1" w:themeTint="BF"/>
                <w:sz w:val="20"/>
                <w:szCs w:val="20"/>
                <w:lang w:val="kk-KZ" w:eastAsia="ru-RU"/>
              </w:rPr>
              <w:t>.2024.г</w:t>
            </w:r>
          </w:p>
        </w:tc>
        <w:tc>
          <w:tcPr>
            <w:tcW w:w="3686" w:type="dxa"/>
            <w:gridSpan w:val="2"/>
          </w:tcPr>
          <w:p w14:paraId="2562B1F8" w14:textId="77777777" w:rsidR="002B5AA6" w:rsidRPr="00C005DB" w:rsidRDefault="002B5AA6" w:rsidP="0013427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C005DB">
              <w:rPr>
                <w:rFonts w:ascii="Times New Roman" w:eastAsia="Times New Roman" w:hAnsi="Times New Roman" w:cs="Times New Roman"/>
                <w:b/>
                <w:color w:val="404040" w:themeColor="text1" w:themeTint="BF"/>
                <w:sz w:val="20"/>
                <w:szCs w:val="20"/>
                <w:lang w:val="kk-KZ" w:eastAsia="ru-RU"/>
              </w:rPr>
              <w:t xml:space="preserve">Сәрсенбі / </w:t>
            </w:r>
          </w:p>
          <w:p w14:paraId="5652489D" w14:textId="77777777" w:rsidR="002B5AA6" w:rsidRPr="00C005DB" w:rsidRDefault="002B5AA6" w:rsidP="0013427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C005DB">
              <w:rPr>
                <w:rFonts w:ascii="Times New Roman" w:eastAsia="Times New Roman" w:hAnsi="Times New Roman" w:cs="Times New Roman"/>
                <w:b/>
                <w:color w:val="404040" w:themeColor="text1" w:themeTint="BF"/>
                <w:sz w:val="20"/>
                <w:szCs w:val="20"/>
                <w:lang w:val="kk-KZ" w:eastAsia="ru-RU"/>
              </w:rPr>
              <w:t>Среда</w:t>
            </w:r>
          </w:p>
          <w:p w14:paraId="2DB8A0DA" w14:textId="02531F93" w:rsidR="002B5AA6" w:rsidRPr="00C005DB" w:rsidRDefault="002B5AA6" w:rsidP="0013427F">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C005DB">
              <w:rPr>
                <w:rFonts w:ascii="Times New Roman" w:eastAsia="Times New Roman" w:hAnsi="Times New Roman" w:cs="Times New Roman"/>
                <w:color w:val="404040" w:themeColor="text1" w:themeTint="BF"/>
                <w:sz w:val="20"/>
                <w:szCs w:val="20"/>
                <w:lang w:val="kk-KZ" w:eastAsia="ru-RU"/>
              </w:rPr>
              <w:t>08.0</w:t>
            </w:r>
            <w:r w:rsidR="00095EF5">
              <w:rPr>
                <w:rFonts w:ascii="Times New Roman" w:eastAsia="Times New Roman" w:hAnsi="Times New Roman" w:cs="Times New Roman"/>
                <w:color w:val="404040" w:themeColor="text1" w:themeTint="BF"/>
                <w:sz w:val="20"/>
                <w:szCs w:val="20"/>
                <w:lang w:val="kk-KZ" w:eastAsia="ru-RU"/>
              </w:rPr>
              <w:t>5</w:t>
            </w:r>
            <w:r w:rsidRPr="00C005DB">
              <w:rPr>
                <w:rFonts w:ascii="Times New Roman" w:eastAsia="Times New Roman" w:hAnsi="Times New Roman" w:cs="Times New Roman"/>
                <w:color w:val="404040" w:themeColor="text1" w:themeTint="BF"/>
                <w:sz w:val="20"/>
                <w:szCs w:val="20"/>
                <w:lang w:val="kk-KZ" w:eastAsia="ru-RU"/>
              </w:rPr>
              <w:t>.2024 г</w:t>
            </w:r>
          </w:p>
        </w:tc>
        <w:tc>
          <w:tcPr>
            <w:tcW w:w="1701" w:type="dxa"/>
          </w:tcPr>
          <w:p w14:paraId="1EFFA1AA" w14:textId="77777777" w:rsidR="002B5AA6" w:rsidRPr="00C005DB" w:rsidRDefault="002B5AA6" w:rsidP="0013427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C005DB">
              <w:rPr>
                <w:rFonts w:ascii="Times New Roman" w:eastAsia="Times New Roman" w:hAnsi="Times New Roman" w:cs="Times New Roman"/>
                <w:b/>
                <w:color w:val="404040" w:themeColor="text1" w:themeTint="BF"/>
                <w:sz w:val="20"/>
                <w:szCs w:val="20"/>
                <w:lang w:val="kk-KZ" w:eastAsia="ru-RU"/>
              </w:rPr>
              <w:t>Бейсе</w:t>
            </w:r>
            <w:proofErr w:type="spellStart"/>
            <w:r w:rsidRPr="00C005DB">
              <w:rPr>
                <w:rFonts w:ascii="Times New Roman" w:eastAsia="Times New Roman" w:hAnsi="Times New Roman" w:cs="Times New Roman"/>
                <w:b/>
                <w:color w:val="404040" w:themeColor="text1" w:themeTint="BF"/>
                <w:sz w:val="20"/>
                <w:szCs w:val="20"/>
                <w:lang w:eastAsia="ru-RU"/>
              </w:rPr>
              <w:t>нбі</w:t>
            </w:r>
            <w:proofErr w:type="spellEnd"/>
            <w:r w:rsidRPr="00C005DB">
              <w:rPr>
                <w:rFonts w:ascii="Times New Roman" w:eastAsia="Times New Roman" w:hAnsi="Times New Roman" w:cs="Times New Roman"/>
                <w:b/>
                <w:color w:val="404040" w:themeColor="text1" w:themeTint="BF"/>
                <w:sz w:val="20"/>
                <w:szCs w:val="20"/>
                <w:lang w:val="kk-KZ" w:eastAsia="ru-RU"/>
              </w:rPr>
              <w:t xml:space="preserve"> /</w:t>
            </w:r>
          </w:p>
          <w:p w14:paraId="4FE9C1C3" w14:textId="77777777" w:rsidR="002B5AA6" w:rsidRPr="00C005DB" w:rsidRDefault="002B5AA6" w:rsidP="0013427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C005DB">
              <w:rPr>
                <w:rFonts w:ascii="Times New Roman" w:eastAsia="Times New Roman" w:hAnsi="Times New Roman" w:cs="Times New Roman"/>
                <w:b/>
                <w:color w:val="404040" w:themeColor="text1" w:themeTint="BF"/>
                <w:sz w:val="20"/>
                <w:szCs w:val="20"/>
                <w:lang w:val="kk-KZ" w:eastAsia="ru-RU"/>
              </w:rPr>
              <w:t>Четверг</w:t>
            </w:r>
          </w:p>
          <w:p w14:paraId="55BB28DC" w14:textId="684B167B" w:rsidR="002B5AA6" w:rsidRPr="00C005DB" w:rsidRDefault="002B5AA6" w:rsidP="0013427F">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C005DB">
              <w:rPr>
                <w:rFonts w:ascii="Times New Roman" w:eastAsia="Times New Roman" w:hAnsi="Times New Roman" w:cs="Times New Roman"/>
                <w:color w:val="404040" w:themeColor="text1" w:themeTint="BF"/>
                <w:sz w:val="20"/>
                <w:szCs w:val="20"/>
                <w:lang w:val="kk-KZ" w:eastAsia="ru-RU"/>
              </w:rPr>
              <w:t>09.</w:t>
            </w:r>
            <w:r w:rsidR="00095EF5">
              <w:rPr>
                <w:rFonts w:ascii="Times New Roman" w:eastAsia="Times New Roman" w:hAnsi="Times New Roman" w:cs="Times New Roman"/>
                <w:color w:val="404040" w:themeColor="text1" w:themeTint="BF"/>
                <w:sz w:val="20"/>
                <w:szCs w:val="20"/>
                <w:lang w:val="kk-KZ" w:eastAsia="ru-RU"/>
              </w:rPr>
              <w:t>05</w:t>
            </w:r>
            <w:r w:rsidRPr="00C005DB">
              <w:rPr>
                <w:rFonts w:ascii="Times New Roman" w:eastAsia="Times New Roman" w:hAnsi="Times New Roman" w:cs="Times New Roman"/>
                <w:color w:val="404040" w:themeColor="text1" w:themeTint="BF"/>
                <w:sz w:val="20"/>
                <w:szCs w:val="20"/>
                <w:lang w:val="kk-KZ" w:eastAsia="ru-RU"/>
              </w:rPr>
              <w:t>.2024 г</w:t>
            </w:r>
          </w:p>
        </w:tc>
        <w:tc>
          <w:tcPr>
            <w:tcW w:w="3284" w:type="dxa"/>
          </w:tcPr>
          <w:p w14:paraId="081B63A8" w14:textId="77777777" w:rsidR="002B5AA6" w:rsidRPr="00C005DB" w:rsidRDefault="002B5AA6" w:rsidP="0013427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C005DB">
              <w:rPr>
                <w:rFonts w:ascii="Times New Roman" w:eastAsia="Times New Roman" w:hAnsi="Times New Roman" w:cs="Times New Roman"/>
                <w:b/>
                <w:color w:val="404040" w:themeColor="text1" w:themeTint="BF"/>
                <w:sz w:val="20"/>
                <w:szCs w:val="20"/>
                <w:lang w:eastAsia="ru-RU"/>
              </w:rPr>
              <w:t>Ж</w:t>
            </w:r>
            <w:r w:rsidRPr="00C005DB">
              <w:rPr>
                <w:rFonts w:ascii="Times New Roman" w:eastAsia="Times New Roman" w:hAnsi="Times New Roman" w:cs="Times New Roman"/>
                <w:b/>
                <w:color w:val="404040" w:themeColor="text1" w:themeTint="BF"/>
                <w:sz w:val="20"/>
                <w:szCs w:val="20"/>
                <w:lang w:val="kk-KZ" w:eastAsia="ru-RU"/>
              </w:rPr>
              <w:t>ұ</w:t>
            </w:r>
            <w:proofErr w:type="spellStart"/>
            <w:r w:rsidRPr="00C005DB">
              <w:rPr>
                <w:rFonts w:ascii="Times New Roman" w:eastAsia="Times New Roman" w:hAnsi="Times New Roman" w:cs="Times New Roman"/>
                <w:b/>
                <w:color w:val="404040" w:themeColor="text1" w:themeTint="BF"/>
                <w:sz w:val="20"/>
                <w:szCs w:val="20"/>
                <w:lang w:eastAsia="ru-RU"/>
              </w:rPr>
              <w:t>ма</w:t>
            </w:r>
            <w:proofErr w:type="spellEnd"/>
            <w:r w:rsidRPr="00C005DB">
              <w:rPr>
                <w:rFonts w:ascii="Times New Roman" w:eastAsia="Times New Roman" w:hAnsi="Times New Roman" w:cs="Times New Roman"/>
                <w:b/>
                <w:color w:val="404040" w:themeColor="text1" w:themeTint="BF"/>
                <w:sz w:val="20"/>
                <w:szCs w:val="20"/>
                <w:lang w:eastAsia="ru-RU"/>
              </w:rPr>
              <w:t>/</w:t>
            </w:r>
          </w:p>
          <w:p w14:paraId="1DCACE71" w14:textId="77777777" w:rsidR="002B5AA6" w:rsidRPr="00C005DB" w:rsidRDefault="002B5AA6" w:rsidP="0013427F">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C005DB">
              <w:rPr>
                <w:rFonts w:ascii="Times New Roman" w:eastAsia="Times New Roman" w:hAnsi="Times New Roman" w:cs="Times New Roman"/>
                <w:b/>
                <w:color w:val="404040" w:themeColor="text1" w:themeTint="BF"/>
                <w:sz w:val="20"/>
                <w:szCs w:val="20"/>
                <w:lang w:val="kk-KZ" w:eastAsia="ru-RU"/>
              </w:rPr>
              <w:t>Пятница</w:t>
            </w:r>
          </w:p>
          <w:p w14:paraId="085E978D" w14:textId="59E12C00" w:rsidR="002B5AA6" w:rsidRPr="00C005DB" w:rsidRDefault="002B5AA6" w:rsidP="0013427F">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C005DB">
              <w:rPr>
                <w:rFonts w:ascii="Times New Roman" w:eastAsia="Times New Roman" w:hAnsi="Times New Roman" w:cs="Times New Roman"/>
                <w:color w:val="404040" w:themeColor="text1" w:themeTint="BF"/>
                <w:sz w:val="20"/>
                <w:szCs w:val="20"/>
                <w:lang w:val="kk-KZ" w:eastAsia="ru-RU"/>
              </w:rPr>
              <w:t>10.0</w:t>
            </w:r>
            <w:r w:rsidR="00095EF5">
              <w:rPr>
                <w:rFonts w:ascii="Times New Roman" w:eastAsia="Times New Roman" w:hAnsi="Times New Roman" w:cs="Times New Roman"/>
                <w:color w:val="404040" w:themeColor="text1" w:themeTint="BF"/>
                <w:sz w:val="20"/>
                <w:szCs w:val="20"/>
                <w:lang w:val="kk-KZ" w:eastAsia="ru-RU"/>
              </w:rPr>
              <w:t>5</w:t>
            </w:r>
            <w:r w:rsidRPr="00C005DB">
              <w:rPr>
                <w:rFonts w:ascii="Times New Roman" w:eastAsia="Times New Roman" w:hAnsi="Times New Roman" w:cs="Times New Roman"/>
                <w:color w:val="404040" w:themeColor="text1" w:themeTint="BF"/>
                <w:sz w:val="20"/>
                <w:szCs w:val="20"/>
                <w:lang w:val="kk-KZ" w:eastAsia="ru-RU"/>
              </w:rPr>
              <w:t>.2024 г.</w:t>
            </w:r>
          </w:p>
        </w:tc>
      </w:tr>
      <w:tr w:rsidR="00C005DB" w:rsidRPr="00C005DB" w14:paraId="35410B92" w14:textId="77777777" w:rsidTr="0013427F">
        <w:trPr>
          <w:trHeight w:val="261"/>
        </w:trPr>
        <w:tc>
          <w:tcPr>
            <w:tcW w:w="2495" w:type="dxa"/>
            <w:vMerge w:val="restart"/>
          </w:tcPr>
          <w:p w14:paraId="0C95189C" w14:textId="77777777" w:rsidR="002B5AA6" w:rsidRPr="00C005DB" w:rsidRDefault="002B5AA6" w:rsidP="0013427F">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C005DB">
              <w:rPr>
                <w:rFonts w:ascii="Times New Roman" w:hAnsi="Times New Roman" w:cs="Times New Roman"/>
                <w:b/>
                <w:bCs/>
                <w:color w:val="404040" w:themeColor="text1" w:themeTint="BF"/>
                <w:sz w:val="20"/>
                <w:szCs w:val="20"/>
                <w:lang w:val="kk-KZ"/>
              </w:rPr>
              <w:t>Балаларды қабылдау/</w:t>
            </w:r>
          </w:p>
          <w:p w14:paraId="4EDDC22E" w14:textId="77777777" w:rsidR="002B5AA6" w:rsidRPr="00C005DB" w:rsidRDefault="002B5AA6" w:rsidP="0013427F">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rPr>
            </w:pPr>
            <w:r w:rsidRPr="00C005DB">
              <w:rPr>
                <w:rFonts w:ascii="Times New Roman" w:hAnsi="Times New Roman" w:cs="Times New Roman"/>
                <w:b/>
                <w:bCs/>
                <w:color w:val="404040" w:themeColor="text1" w:themeTint="BF"/>
                <w:sz w:val="20"/>
                <w:szCs w:val="20"/>
              </w:rPr>
              <w:t>Прием детей</w:t>
            </w:r>
          </w:p>
          <w:p w14:paraId="2C6F50AE" w14:textId="77777777" w:rsidR="002B5AA6" w:rsidRPr="00C005DB" w:rsidRDefault="002B5AA6" w:rsidP="0013427F">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C005DB">
              <w:rPr>
                <w:rFonts w:ascii="Times New Roman" w:hAnsi="Times New Roman" w:cs="Times New Roman"/>
                <w:b/>
                <w:bCs/>
                <w:color w:val="404040" w:themeColor="text1" w:themeTint="BF"/>
                <w:sz w:val="20"/>
                <w:szCs w:val="20"/>
                <w:lang w:val="kk-KZ"/>
              </w:rPr>
              <w:t>Ата-аналармен сүхбат/</w:t>
            </w:r>
          </w:p>
          <w:p w14:paraId="4576E140" w14:textId="77777777" w:rsidR="002B5AA6" w:rsidRPr="00C005DB" w:rsidRDefault="002B5AA6" w:rsidP="0013427F">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rPr>
            </w:pPr>
            <w:r w:rsidRPr="00C005DB">
              <w:rPr>
                <w:rFonts w:ascii="Times New Roman" w:hAnsi="Times New Roman" w:cs="Times New Roman"/>
                <w:b/>
                <w:bCs/>
                <w:color w:val="404040" w:themeColor="text1" w:themeTint="BF"/>
                <w:sz w:val="20"/>
                <w:szCs w:val="20"/>
              </w:rPr>
              <w:t>Беседы с родителями</w:t>
            </w:r>
          </w:p>
          <w:p w14:paraId="7CAC3D5F" w14:textId="77777777" w:rsidR="002B5AA6" w:rsidRPr="00C005DB" w:rsidRDefault="002B5AA6" w:rsidP="0013427F">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rPr>
            </w:pPr>
            <w:r w:rsidRPr="00C005DB">
              <w:rPr>
                <w:rFonts w:ascii="Times New Roman" w:hAnsi="Times New Roman" w:cs="Times New Roman"/>
                <w:b/>
                <w:bCs/>
                <w:color w:val="404040" w:themeColor="text1" w:themeTint="BF"/>
                <w:sz w:val="20"/>
                <w:szCs w:val="20"/>
                <w:lang w:val="kk-KZ"/>
              </w:rPr>
              <w:t xml:space="preserve">Ойындар </w:t>
            </w:r>
            <w:r w:rsidRPr="00C005DB">
              <w:rPr>
                <w:rFonts w:ascii="Times New Roman" w:hAnsi="Times New Roman" w:cs="Times New Roman"/>
                <w:b/>
                <w:bCs/>
                <w:color w:val="404040" w:themeColor="text1" w:themeTint="BF"/>
                <w:sz w:val="20"/>
                <w:szCs w:val="20"/>
              </w:rPr>
              <w:t>(</w:t>
            </w:r>
            <w:r w:rsidRPr="00C005DB">
              <w:rPr>
                <w:rFonts w:ascii="Times New Roman" w:hAnsi="Times New Roman" w:cs="Times New Roman"/>
                <w:b/>
                <w:bCs/>
                <w:color w:val="404040" w:themeColor="text1" w:themeTint="BF"/>
                <w:sz w:val="20"/>
                <w:szCs w:val="20"/>
                <w:lang w:val="kk-KZ"/>
              </w:rPr>
              <w:t>үстел үсті,саусақ және т.б.</w:t>
            </w:r>
            <w:r w:rsidRPr="00C005DB">
              <w:rPr>
                <w:rFonts w:ascii="Times New Roman" w:hAnsi="Times New Roman" w:cs="Times New Roman"/>
                <w:b/>
                <w:bCs/>
                <w:color w:val="404040" w:themeColor="text1" w:themeTint="BF"/>
                <w:sz w:val="20"/>
                <w:szCs w:val="20"/>
              </w:rPr>
              <w:t>)/</w:t>
            </w:r>
          </w:p>
          <w:p w14:paraId="76BB5FA4" w14:textId="77777777" w:rsidR="002B5AA6" w:rsidRPr="00C005DB" w:rsidRDefault="002B5AA6" w:rsidP="0013427F">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rPr>
            </w:pPr>
            <w:r w:rsidRPr="00C005DB">
              <w:rPr>
                <w:rFonts w:ascii="Times New Roman" w:hAnsi="Times New Roman" w:cs="Times New Roman"/>
                <w:b/>
                <w:bCs/>
                <w:color w:val="404040" w:themeColor="text1" w:themeTint="BF"/>
                <w:sz w:val="20"/>
                <w:szCs w:val="20"/>
              </w:rPr>
              <w:t>Игры (настольные, пальчиковые и др.)</w:t>
            </w:r>
          </w:p>
          <w:p w14:paraId="0D5119C8" w14:textId="77777777" w:rsidR="002B5AA6" w:rsidRPr="00C005DB" w:rsidRDefault="002B5AA6" w:rsidP="0013427F">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C005DB">
              <w:rPr>
                <w:rFonts w:ascii="Times New Roman" w:hAnsi="Times New Roman" w:cs="Times New Roman"/>
                <w:b/>
                <w:bCs/>
                <w:color w:val="404040" w:themeColor="text1" w:themeTint="BF"/>
                <w:sz w:val="20"/>
                <w:szCs w:val="20"/>
                <w:lang w:val="kk-KZ"/>
              </w:rPr>
              <w:t>Таңғы гимнастика/</w:t>
            </w:r>
          </w:p>
          <w:p w14:paraId="7B56C33A" w14:textId="77777777" w:rsidR="002B5AA6" w:rsidRPr="00C005DB" w:rsidRDefault="002B5AA6" w:rsidP="0013427F">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single"/>
                <w:lang w:val="kk-KZ"/>
              </w:rPr>
            </w:pPr>
            <w:r w:rsidRPr="00C005DB">
              <w:rPr>
                <w:rFonts w:ascii="Times New Roman" w:hAnsi="Times New Roman" w:cs="Times New Roman"/>
                <w:b/>
                <w:bCs/>
                <w:color w:val="404040" w:themeColor="text1" w:themeTint="BF"/>
                <w:sz w:val="20"/>
                <w:szCs w:val="20"/>
              </w:rPr>
              <w:t>Утренняя гимнастика</w:t>
            </w:r>
          </w:p>
        </w:tc>
        <w:tc>
          <w:tcPr>
            <w:tcW w:w="13264" w:type="dxa"/>
            <w:gridSpan w:val="6"/>
          </w:tcPr>
          <w:p w14:paraId="4A8C8367" w14:textId="77777777" w:rsidR="002B5AA6" w:rsidRPr="00C005DB" w:rsidRDefault="002B5AA6" w:rsidP="0013427F">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C005DB">
              <w:rPr>
                <w:rFonts w:ascii="Times New Roman" w:hAnsi="Times New Roman" w:cs="Times New Roman"/>
                <w:color w:val="404040" w:themeColor="text1" w:themeTint="BF"/>
                <w:sz w:val="20"/>
                <w:szCs w:val="20"/>
                <w:lang w:val="kk-KZ"/>
              </w:rPr>
              <w:t>Тәрбиешінің балалармен қарым-қатынасы: жеке сұхбаттар, балалардың көңіл-күйін жақсартуға және қарым-қатынасқа  арналған</w:t>
            </w:r>
          </w:p>
          <w:p w14:paraId="0B99DFA9" w14:textId="77777777" w:rsidR="002B5AA6" w:rsidRPr="00C005DB" w:rsidRDefault="002B5AA6" w:rsidP="0013427F">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C005DB">
              <w:rPr>
                <w:rFonts w:ascii="Times New Roman" w:hAnsi="Times New Roman" w:cs="Times New Roman"/>
                <w:color w:val="404040" w:themeColor="text1" w:themeTint="BF"/>
                <w:sz w:val="20"/>
                <w:szCs w:val="20"/>
                <w:lang w:val="kk-KZ"/>
              </w:rPr>
              <w:t xml:space="preserve">ойындар. Мейірімділік ортасын жасау </w:t>
            </w:r>
          </w:p>
          <w:p w14:paraId="292616AF" w14:textId="77777777" w:rsidR="002B5AA6" w:rsidRPr="00C005DB" w:rsidRDefault="002B5AA6" w:rsidP="0013427F">
            <w:pPr>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 xml:space="preserve">Общение воспитателя с детьми: индивидуальные беседы, игры для общения и создания настроения у детей. </w:t>
            </w:r>
            <w:r w:rsidRPr="00C005DB">
              <w:rPr>
                <w:rFonts w:ascii="Times New Roman" w:hAnsi="Times New Roman" w:cs="Times New Roman"/>
                <w:color w:val="404040" w:themeColor="text1" w:themeTint="BF"/>
                <w:sz w:val="20"/>
                <w:szCs w:val="20"/>
                <w:lang w:val="kk-KZ"/>
              </w:rPr>
              <w:t xml:space="preserve"> </w:t>
            </w:r>
            <w:r w:rsidRPr="00C005DB">
              <w:rPr>
                <w:rFonts w:ascii="Times New Roman" w:hAnsi="Times New Roman" w:cs="Times New Roman"/>
                <w:color w:val="404040" w:themeColor="text1" w:themeTint="BF"/>
                <w:sz w:val="20"/>
                <w:szCs w:val="20"/>
              </w:rPr>
              <w:t>Создание доброжелательной атмосферы</w:t>
            </w:r>
            <w:r w:rsidRPr="00C005DB">
              <w:rPr>
                <w:rFonts w:ascii="Times New Roman" w:hAnsi="Times New Roman" w:cs="Times New Roman"/>
                <w:iCs/>
                <w:color w:val="404040" w:themeColor="text1" w:themeTint="BF"/>
                <w:sz w:val="20"/>
                <w:szCs w:val="20"/>
                <w:lang w:val="kk-KZ"/>
              </w:rPr>
              <w:t xml:space="preserve">***Қайырлы таң! Сәлеметсіз бе! </w:t>
            </w:r>
          </w:p>
        </w:tc>
      </w:tr>
      <w:tr w:rsidR="00C005DB" w:rsidRPr="00C005DB" w14:paraId="072AF2DC" w14:textId="77777777" w:rsidTr="0013427F">
        <w:trPr>
          <w:trHeight w:val="261"/>
        </w:trPr>
        <w:tc>
          <w:tcPr>
            <w:tcW w:w="2495" w:type="dxa"/>
            <w:vMerge/>
            <w:vAlign w:val="center"/>
          </w:tcPr>
          <w:p w14:paraId="1B65AB45" w14:textId="77777777" w:rsidR="002B5AA6" w:rsidRPr="00C005DB" w:rsidRDefault="002B5AA6" w:rsidP="0013427F">
            <w:pPr>
              <w:spacing w:after="0" w:line="240" w:lineRule="auto"/>
              <w:contextualSpacing/>
              <w:rPr>
                <w:rFonts w:ascii="Times New Roman" w:hAnsi="Times New Roman" w:cs="Times New Roman"/>
                <w:b/>
                <w:color w:val="404040" w:themeColor="text1" w:themeTint="BF"/>
                <w:sz w:val="20"/>
                <w:szCs w:val="20"/>
                <w:u w:val="single"/>
                <w:lang w:val="kk-KZ"/>
              </w:rPr>
            </w:pPr>
          </w:p>
        </w:tc>
        <w:tc>
          <w:tcPr>
            <w:tcW w:w="13264" w:type="dxa"/>
            <w:gridSpan w:val="6"/>
          </w:tcPr>
          <w:p w14:paraId="266837A1" w14:textId="77777777" w:rsidR="002B5AA6" w:rsidRPr="00C005DB" w:rsidRDefault="002B5AA6" w:rsidP="0013427F">
            <w:pPr>
              <w:widowControl w:val="0"/>
              <w:tabs>
                <w:tab w:val="left" w:pos="6640"/>
              </w:tabs>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lang w:val="kk-KZ"/>
              </w:rPr>
            </w:pPr>
            <w:r w:rsidRPr="00C005DB">
              <w:rPr>
                <w:rFonts w:ascii="Times New Roman" w:hAnsi="Times New Roman" w:cs="Times New Roman"/>
                <w:b/>
                <w:color w:val="404040" w:themeColor="text1" w:themeTint="BF"/>
                <w:sz w:val="20"/>
                <w:szCs w:val="20"/>
                <w:lang w:val="kk-KZ"/>
              </w:rPr>
              <w:t>ДИДАКТИКАЛЫҚ ОЙЫН, ОЙЫН ЖАТТЫҒУЛАРЫ  / ДИДАКТИЧЕСКАЯ ИГРА, ИГРОВОЕ УПРАЖНЕНИЕ</w:t>
            </w:r>
          </w:p>
        </w:tc>
      </w:tr>
      <w:tr w:rsidR="00C005DB" w:rsidRPr="00C005DB" w14:paraId="59EBED83" w14:textId="77777777" w:rsidTr="00140EDC">
        <w:trPr>
          <w:trHeight w:val="278"/>
        </w:trPr>
        <w:tc>
          <w:tcPr>
            <w:tcW w:w="2495" w:type="dxa"/>
            <w:vMerge/>
            <w:vAlign w:val="center"/>
          </w:tcPr>
          <w:p w14:paraId="15B38D75" w14:textId="77777777" w:rsidR="002B5AA6" w:rsidRPr="00C005DB" w:rsidRDefault="002B5AA6" w:rsidP="0013427F">
            <w:pPr>
              <w:spacing w:after="0" w:line="240" w:lineRule="auto"/>
              <w:contextualSpacing/>
              <w:rPr>
                <w:rFonts w:ascii="Times New Roman" w:hAnsi="Times New Roman" w:cs="Times New Roman"/>
                <w:b/>
                <w:color w:val="404040" w:themeColor="text1" w:themeTint="BF"/>
                <w:sz w:val="20"/>
                <w:szCs w:val="20"/>
                <w:u w:val="single"/>
                <w:lang w:val="kk-KZ"/>
              </w:rPr>
            </w:pPr>
          </w:p>
        </w:tc>
        <w:tc>
          <w:tcPr>
            <w:tcW w:w="3034" w:type="dxa"/>
          </w:tcPr>
          <w:p w14:paraId="24468970" w14:textId="1DEF4CC9" w:rsidR="002B5AA6" w:rsidRPr="00C005DB" w:rsidRDefault="002B5AA6" w:rsidP="0013427F">
            <w:pPr>
              <w:spacing w:after="0" w:line="240" w:lineRule="auto"/>
              <w:rPr>
                <w:rFonts w:ascii="Times New Roman" w:eastAsia="Times New Roman" w:hAnsi="Times New Roman" w:cs="Times New Roman"/>
                <w:i/>
                <w:color w:val="404040" w:themeColor="text1" w:themeTint="BF"/>
                <w:sz w:val="20"/>
                <w:szCs w:val="20"/>
                <w:lang w:val="kk-KZ" w:eastAsia="ru-RU"/>
              </w:rPr>
            </w:pPr>
            <w:r w:rsidRPr="00C005DB">
              <w:rPr>
                <w:rFonts w:ascii="Times New Roman" w:hAnsi="Times New Roman" w:cs="Times New Roman"/>
                <w:color w:val="404040" w:themeColor="text1" w:themeTint="BF"/>
                <w:sz w:val="20"/>
                <w:szCs w:val="20"/>
              </w:rPr>
              <w:t>Д\</w:t>
            </w:r>
            <w:proofErr w:type="gramStart"/>
            <w:r w:rsidRPr="00C005DB">
              <w:rPr>
                <w:rFonts w:ascii="Times New Roman" w:hAnsi="Times New Roman" w:cs="Times New Roman"/>
                <w:color w:val="404040" w:themeColor="text1" w:themeTint="BF"/>
                <w:sz w:val="20"/>
                <w:szCs w:val="20"/>
              </w:rPr>
              <w:t>и  «</w:t>
            </w:r>
            <w:proofErr w:type="gramEnd"/>
            <w:r w:rsidR="006F45BB" w:rsidRPr="00C005DB">
              <w:rPr>
                <w:rFonts w:ascii="Times New Roman" w:hAnsi="Times New Roman" w:cs="Times New Roman"/>
                <w:color w:val="404040" w:themeColor="text1" w:themeTint="BF"/>
                <w:sz w:val="20"/>
                <w:szCs w:val="20"/>
              </w:rPr>
              <w:t>Мозаика</w:t>
            </w:r>
            <w:r w:rsidRPr="00C005DB">
              <w:rPr>
                <w:rFonts w:ascii="Times New Roman" w:hAnsi="Times New Roman" w:cs="Times New Roman"/>
                <w:color w:val="404040" w:themeColor="text1" w:themeTint="BF"/>
                <w:sz w:val="20"/>
                <w:szCs w:val="20"/>
              </w:rPr>
              <w:t>»</w:t>
            </w:r>
            <w:r w:rsidRPr="00C005DB">
              <w:rPr>
                <w:rFonts w:ascii="Times New Roman" w:eastAsia="Times New Roman" w:hAnsi="Times New Roman" w:cs="Times New Roman"/>
                <w:b/>
                <w:i/>
                <w:color w:val="404040" w:themeColor="text1" w:themeTint="BF"/>
                <w:sz w:val="20"/>
                <w:szCs w:val="20"/>
                <w:lang w:val="kk-KZ" w:eastAsia="ru-RU"/>
              </w:rPr>
              <w:t xml:space="preserve"> </w:t>
            </w:r>
            <w:r w:rsidRPr="00C005DB">
              <w:rPr>
                <w:rFonts w:ascii="Times New Roman" w:eastAsia="Times New Roman" w:hAnsi="Times New Roman" w:cs="Times New Roman"/>
                <w:i/>
                <w:color w:val="404040" w:themeColor="text1" w:themeTint="BF"/>
                <w:sz w:val="20"/>
                <w:szCs w:val="20"/>
                <w:lang w:val="kk-KZ" w:eastAsia="ru-RU"/>
              </w:rPr>
              <w:t>(игровая,  познавательная, коммуникативная деятельность).</w:t>
            </w:r>
          </w:p>
          <w:p w14:paraId="41134F8D" w14:textId="2AD14A1B" w:rsidR="002B5AA6" w:rsidRPr="00C005DB" w:rsidRDefault="002B5AA6" w:rsidP="0013427F">
            <w:pPr>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Задача: развивает пространственное мышление и зрительное восприятие, обучает умению анализировать,</w:t>
            </w:r>
            <w:r w:rsidR="006F45BB" w:rsidRPr="00C005DB">
              <w:rPr>
                <w:rFonts w:ascii="Times New Roman" w:hAnsi="Times New Roman" w:cs="Times New Roman"/>
                <w:color w:val="404040" w:themeColor="text1" w:themeTint="BF"/>
                <w:sz w:val="20"/>
                <w:szCs w:val="20"/>
              </w:rPr>
              <w:t xml:space="preserve"> </w:t>
            </w:r>
            <w:r w:rsidRPr="00C005DB">
              <w:rPr>
                <w:rFonts w:ascii="Times New Roman" w:hAnsi="Times New Roman" w:cs="Times New Roman"/>
                <w:color w:val="404040" w:themeColor="text1" w:themeTint="BF"/>
                <w:sz w:val="20"/>
                <w:szCs w:val="20"/>
              </w:rPr>
              <w:t>делать логические выводы</w:t>
            </w:r>
          </w:p>
        </w:tc>
        <w:tc>
          <w:tcPr>
            <w:tcW w:w="1559" w:type="dxa"/>
          </w:tcPr>
          <w:p w14:paraId="4D50785A" w14:textId="77777777" w:rsidR="002B5AA6" w:rsidRPr="00C005DB" w:rsidRDefault="002B5AA6" w:rsidP="002B5AA6">
            <w:pPr>
              <w:shd w:val="clear" w:color="auto" w:fill="FFFFFF"/>
              <w:spacing w:after="0" w:line="240" w:lineRule="auto"/>
              <w:rPr>
                <w:rFonts w:ascii="Times New Roman" w:hAnsi="Times New Roman" w:cs="Times New Roman"/>
                <w:color w:val="404040" w:themeColor="text1" w:themeTint="BF"/>
                <w:sz w:val="20"/>
                <w:szCs w:val="20"/>
                <w:u w:val="dotted"/>
                <w:lang w:val="kk-KZ"/>
              </w:rPr>
            </w:pPr>
          </w:p>
        </w:tc>
        <w:tc>
          <w:tcPr>
            <w:tcW w:w="3686" w:type="dxa"/>
            <w:gridSpan w:val="2"/>
          </w:tcPr>
          <w:p w14:paraId="572145B7" w14:textId="77777777" w:rsidR="004533D6" w:rsidRPr="00C005DB" w:rsidRDefault="004533D6" w:rsidP="004533D6">
            <w:pPr>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Д\</w:t>
            </w:r>
            <w:proofErr w:type="gramStart"/>
            <w:r w:rsidRPr="00C005DB">
              <w:rPr>
                <w:rFonts w:ascii="Times New Roman" w:hAnsi="Times New Roman" w:cs="Times New Roman"/>
                <w:color w:val="404040" w:themeColor="text1" w:themeTint="BF"/>
                <w:sz w:val="20"/>
                <w:szCs w:val="20"/>
              </w:rPr>
              <w:t>и  «</w:t>
            </w:r>
            <w:proofErr w:type="spellStart"/>
            <w:proofErr w:type="gramEnd"/>
            <w:r w:rsidRPr="00C005DB">
              <w:rPr>
                <w:rFonts w:ascii="Times New Roman" w:hAnsi="Times New Roman" w:cs="Times New Roman"/>
                <w:color w:val="404040" w:themeColor="text1" w:themeTint="BF"/>
                <w:sz w:val="20"/>
                <w:szCs w:val="20"/>
              </w:rPr>
              <w:t>Судоку</w:t>
            </w:r>
            <w:proofErr w:type="spellEnd"/>
            <w:r w:rsidRPr="00C005DB">
              <w:rPr>
                <w:rFonts w:ascii="Times New Roman" w:hAnsi="Times New Roman" w:cs="Times New Roman"/>
                <w:color w:val="404040" w:themeColor="text1" w:themeTint="BF"/>
                <w:sz w:val="20"/>
                <w:szCs w:val="20"/>
              </w:rPr>
              <w:t>»</w:t>
            </w:r>
            <w:r w:rsidRPr="00C005DB">
              <w:rPr>
                <w:rFonts w:ascii="Times New Roman" w:hAnsi="Times New Roman" w:cs="Times New Roman"/>
                <w:i/>
                <w:color w:val="404040" w:themeColor="text1" w:themeTint="BF"/>
                <w:sz w:val="20"/>
                <w:szCs w:val="20"/>
              </w:rPr>
              <w:t xml:space="preserve"> (познавательная, коммуникативная деятельность</w:t>
            </w:r>
            <w:r w:rsidRPr="00C005DB">
              <w:rPr>
                <w:rFonts w:ascii="Times New Roman" w:hAnsi="Times New Roman" w:cs="Times New Roman"/>
                <w:color w:val="404040" w:themeColor="text1" w:themeTint="BF"/>
                <w:sz w:val="20"/>
                <w:szCs w:val="20"/>
              </w:rPr>
              <w:t>)</w:t>
            </w:r>
          </w:p>
          <w:p w14:paraId="01484EEE" w14:textId="327C5B84" w:rsidR="002B5AA6" w:rsidRPr="00C005DB" w:rsidRDefault="004533D6" w:rsidP="004533D6">
            <w:pPr>
              <w:spacing w:after="0" w:line="240" w:lineRule="auto"/>
              <w:rPr>
                <w:rFonts w:ascii="Times New Roman" w:hAnsi="Times New Roman" w:cs="Times New Roman"/>
                <w:b/>
                <w:i/>
                <w:color w:val="404040" w:themeColor="text1" w:themeTint="BF"/>
                <w:sz w:val="20"/>
                <w:szCs w:val="20"/>
                <w:u w:val="dotted"/>
                <w:lang w:val="kk-KZ"/>
              </w:rPr>
            </w:pPr>
            <w:r w:rsidRPr="00C005DB">
              <w:rPr>
                <w:rFonts w:ascii="Times New Roman" w:hAnsi="Times New Roman" w:cs="Times New Roman"/>
                <w:color w:val="404040" w:themeColor="text1" w:themeTint="BF"/>
                <w:sz w:val="20"/>
                <w:szCs w:val="20"/>
              </w:rPr>
              <w:t>Задача: развитие пространственного и логического мышления</w:t>
            </w:r>
          </w:p>
        </w:tc>
        <w:tc>
          <w:tcPr>
            <w:tcW w:w="1701" w:type="dxa"/>
          </w:tcPr>
          <w:p w14:paraId="3C622D17" w14:textId="3446C890" w:rsidR="002B5AA6" w:rsidRPr="00C005DB" w:rsidRDefault="002B5AA6" w:rsidP="0013427F">
            <w:pPr>
              <w:spacing w:after="0" w:line="256" w:lineRule="auto"/>
              <w:jc w:val="both"/>
              <w:rPr>
                <w:rFonts w:ascii="Times New Roman" w:eastAsia="Times New Roman" w:hAnsi="Times New Roman" w:cs="Times New Roman"/>
                <w:color w:val="404040" w:themeColor="text1" w:themeTint="BF"/>
                <w:sz w:val="20"/>
                <w:szCs w:val="20"/>
                <w:lang w:eastAsia="ru-RU"/>
              </w:rPr>
            </w:pPr>
            <w:r w:rsidRPr="00C005DB">
              <w:rPr>
                <w:rFonts w:ascii="Times New Roman" w:hAnsi="Times New Roman" w:cs="Times New Roman"/>
                <w:color w:val="404040" w:themeColor="text1" w:themeTint="BF"/>
                <w:sz w:val="20"/>
                <w:szCs w:val="20"/>
              </w:rPr>
              <w:t xml:space="preserve"> </w:t>
            </w:r>
          </w:p>
        </w:tc>
        <w:tc>
          <w:tcPr>
            <w:tcW w:w="3284" w:type="dxa"/>
          </w:tcPr>
          <w:p w14:paraId="1D68947D" w14:textId="274C07BB" w:rsidR="002B5AA6" w:rsidRPr="00C005DB" w:rsidRDefault="002B5AA6" w:rsidP="0013427F">
            <w:pPr>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 xml:space="preserve"> Д\</w:t>
            </w:r>
            <w:proofErr w:type="gramStart"/>
            <w:r w:rsidRPr="00C005DB">
              <w:rPr>
                <w:rFonts w:ascii="Times New Roman" w:hAnsi="Times New Roman" w:cs="Times New Roman"/>
                <w:color w:val="404040" w:themeColor="text1" w:themeTint="BF"/>
                <w:sz w:val="20"/>
                <w:szCs w:val="20"/>
              </w:rPr>
              <w:t>и  «</w:t>
            </w:r>
            <w:proofErr w:type="gramEnd"/>
            <w:r w:rsidR="006F45BB" w:rsidRPr="00C005DB">
              <w:rPr>
                <w:rFonts w:ascii="Times New Roman" w:hAnsi="Times New Roman" w:cs="Times New Roman"/>
                <w:color w:val="404040" w:themeColor="text1" w:themeTint="BF"/>
                <w:sz w:val="20"/>
                <w:szCs w:val="20"/>
              </w:rPr>
              <w:t>Алфавит</w:t>
            </w:r>
            <w:r w:rsidRPr="00C005DB">
              <w:rPr>
                <w:rFonts w:ascii="Times New Roman" w:hAnsi="Times New Roman" w:cs="Times New Roman"/>
                <w:color w:val="404040" w:themeColor="text1" w:themeTint="BF"/>
                <w:sz w:val="20"/>
                <w:szCs w:val="20"/>
              </w:rPr>
              <w:t xml:space="preserve">» </w:t>
            </w:r>
            <w:r w:rsidRPr="00C005DB">
              <w:rPr>
                <w:rFonts w:ascii="Times New Roman" w:hAnsi="Times New Roman" w:cs="Times New Roman"/>
                <w:i/>
                <w:color w:val="404040" w:themeColor="text1" w:themeTint="BF"/>
                <w:sz w:val="20"/>
                <w:szCs w:val="20"/>
              </w:rPr>
              <w:t>(познавательная, коммуникативная деятельность</w:t>
            </w:r>
            <w:r w:rsidRPr="00C005DB">
              <w:rPr>
                <w:rFonts w:ascii="Times New Roman" w:hAnsi="Times New Roman" w:cs="Times New Roman"/>
                <w:color w:val="404040" w:themeColor="text1" w:themeTint="BF"/>
                <w:sz w:val="20"/>
                <w:szCs w:val="20"/>
              </w:rPr>
              <w:t>)</w:t>
            </w:r>
          </w:p>
          <w:p w14:paraId="50153DAD" w14:textId="77777777" w:rsidR="002B5AA6" w:rsidRPr="00C005DB" w:rsidRDefault="002B5AA6" w:rsidP="0013427F">
            <w:pPr>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Задача: развивать пространственное мышление и зрительное восприятие, обучать умению анализировать, делать логические выводы.</w:t>
            </w:r>
            <w:r w:rsidRPr="00C005DB">
              <w:rPr>
                <w:rFonts w:ascii="Times New Roman" w:hAnsi="Times New Roman" w:cs="Times New Roman"/>
                <w:color w:val="404040" w:themeColor="text1" w:themeTint="BF"/>
                <w:sz w:val="20"/>
                <w:szCs w:val="20"/>
              </w:rPr>
              <w:br/>
            </w:r>
            <w:r w:rsidRPr="00C005DB">
              <w:rPr>
                <w:rFonts w:ascii="Times New Roman" w:hAnsi="Times New Roman" w:cs="Times New Roman"/>
                <w:color w:val="404040" w:themeColor="text1" w:themeTint="BF"/>
                <w:sz w:val="20"/>
                <w:szCs w:val="20"/>
              </w:rPr>
              <w:br/>
            </w:r>
          </w:p>
        </w:tc>
      </w:tr>
      <w:tr w:rsidR="00C005DB" w:rsidRPr="00C005DB" w14:paraId="052A67B0" w14:textId="77777777" w:rsidTr="0013427F">
        <w:trPr>
          <w:trHeight w:val="278"/>
        </w:trPr>
        <w:tc>
          <w:tcPr>
            <w:tcW w:w="2495" w:type="dxa"/>
            <w:vMerge/>
            <w:vAlign w:val="center"/>
          </w:tcPr>
          <w:p w14:paraId="4B03A85C" w14:textId="77777777" w:rsidR="002B5AA6" w:rsidRPr="00C005DB" w:rsidRDefault="002B5AA6" w:rsidP="0013427F">
            <w:pPr>
              <w:spacing w:after="0" w:line="240" w:lineRule="auto"/>
              <w:contextualSpacing/>
              <w:rPr>
                <w:rFonts w:ascii="Times New Roman" w:hAnsi="Times New Roman" w:cs="Times New Roman"/>
                <w:b/>
                <w:color w:val="404040" w:themeColor="text1" w:themeTint="BF"/>
                <w:sz w:val="20"/>
                <w:szCs w:val="20"/>
                <w:u w:val="single"/>
                <w:lang w:val="kk-KZ"/>
              </w:rPr>
            </w:pPr>
          </w:p>
        </w:tc>
        <w:tc>
          <w:tcPr>
            <w:tcW w:w="13264" w:type="dxa"/>
            <w:gridSpan w:val="6"/>
          </w:tcPr>
          <w:p w14:paraId="665EAF3B" w14:textId="03543715" w:rsidR="002B5AA6" w:rsidRPr="00C005DB" w:rsidRDefault="002B5AA6" w:rsidP="0013427F">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rPr>
            </w:pPr>
            <w:r w:rsidRPr="00C005DB">
              <w:rPr>
                <w:rFonts w:ascii="Times New Roman" w:hAnsi="Times New Roman" w:cs="Times New Roman"/>
                <w:b/>
                <w:bCs/>
                <w:color w:val="404040" w:themeColor="text1" w:themeTint="BF"/>
                <w:sz w:val="20"/>
                <w:szCs w:val="20"/>
                <w:lang w:val="kk-KZ"/>
              </w:rPr>
              <w:t xml:space="preserve"> №1</w:t>
            </w:r>
            <w:r w:rsidR="000C0280" w:rsidRPr="00C005DB">
              <w:rPr>
                <w:rFonts w:ascii="Times New Roman" w:hAnsi="Times New Roman" w:cs="Times New Roman"/>
                <w:b/>
                <w:bCs/>
                <w:color w:val="404040" w:themeColor="text1" w:themeTint="BF"/>
                <w:sz w:val="20"/>
                <w:szCs w:val="20"/>
                <w:lang w:val="kk-KZ"/>
              </w:rPr>
              <w:t>9</w:t>
            </w:r>
            <w:r w:rsidRPr="00C005DB">
              <w:rPr>
                <w:rFonts w:ascii="Times New Roman" w:hAnsi="Times New Roman" w:cs="Times New Roman"/>
                <w:b/>
                <w:bCs/>
                <w:color w:val="404040" w:themeColor="text1" w:themeTint="BF"/>
                <w:sz w:val="20"/>
                <w:szCs w:val="20"/>
                <w:lang w:val="kk-KZ"/>
              </w:rPr>
              <w:t xml:space="preserve"> КЕШЕНДІ ТАҢҒЫ  ГИМНАСТИКА     </w:t>
            </w:r>
            <w:r w:rsidRPr="00C005DB">
              <w:rPr>
                <w:rFonts w:ascii="Times New Roman" w:hAnsi="Times New Roman" w:cs="Times New Roman"/>
                <w:b/>
                <w:bCs/>
                <w:color w:val="404040" w:themeColor="text1" w:themeTint="BF"/>
                <w:sz w:val="20"/>
                <w:szCs w:val="20"/>
              </w:rPr>
              <w:t>КОМПЛЕКС  УТРЕННЕЙ ГИМНАСТИКИ №1</w:t>
            </w:r>
            <w:r w:rsidR="000C0280" w:rsidRPr="00C005DB">
              <w:rPr>
                <w:rFonts w:ascii="Times New Roman" w:hAnsi="Times New Roman" w:cs="Times New Roman"/>
                <w:b/>
                <w:bCs/>
                <w:color w:val="404040" w:themeColor="text1" w:themeTint="BF"/>
                <w:sz w:val="20"/>
                <w:szCs w:val="20"/>
              </w:rPr>
              <w:t>9</w:t>
            </w:r>
          </w:p>
          <w:p w14:paraId="59755428" w14:textId="77777777" w:rsidR="002B5AA6" w:rsidRPr="00C005DB" w:rsidRDefault="002B5AA6" w:rsidP="0013427F">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C005DB">
              <w:rPr>
                <w:rFonts w:ascii="Times New Roman" w:hAnsi="Times New Roman" w:cs="Times New Roman"/>
                <w:bCs/>
                <w:color w:val="404040" w:themeColor="text1" w:themeTint="BF"/>
                <w:sz w:val="20"/>
                <w:szCs w:val="20"/>
              </w:rPr>
              <w:t xml:space="preserve"> </w:t>
            </w:r>
            <w:r w:rsidRPr="00C005DB">
              <w:rPr>
                <w:rFonts w:ascii="Times New Roman" w:hAnsi="Times New Roman" w:cs="Times New Roman"/>
                <w:bCs/>
                <w:i/>
                <w:color w:val="404040" w:themeColor="text1" w:themeTint="BF"/>
                <w:sz w:val="20"/>
                <w:szCs w:val="20"/>
              </w:rPr>
              <w:t>Физическое развитие**</w:t>
            </w:r>
            <w:r w:rsidRPr="00C005DB">
              <w:rPr>
                <w:rFonts w:ascii="Times New Roman" w:hAnsi="Times New Roman" w:cs="Times New Roman"/>
                <w:i/>
                <w:color w:val="404040" w:themeColor="text1" w:themeTint="BF"/>
                <w:sz w:val="20"/>
                <w:szCs w:val="20"/>
                <w:lang w:val="kk-KZ"/>
              </w:rPr>
              <w:t>двигательная активность, игровая деятельность).</w:t>
            </w:r>
          </w:p>
        </w:tc>
      </w:tr>
      <w:tr w:rsidR="00C005DB" w:rsidRPr="00C005DB" w14:paraId="4B9F3ACB" w14:textId="77777777" w:rsidTr="0013427F">
        <w:trPr>
          <w:trHeight w:val="278"/>
        </w:trPr>
        <w:tc>
          <w:tcPr>
            <w:tcW w:w="2495" w:type="dxa"/>
          </w:tcPr>
          <w:p w14:paraId="46D886A8" w14:textId="77777777" w:rsidR="002B5AA6" w:rsidRPr="00C005DB" w:rsidRDefault="002B5AA6" w:rsidP="0013427F">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C005DB">
              <w:rPr>
                <w:rFonts w:ascii="Times New Roman" w:hAnsi="Times New Roman" w:cs="Times New Roman"/>
                <w:b/>
                <w:color w:val="404040" w:themeColor="text1" w:themeTint="BF"/>
                <w:sz w:val="20"/>
                <w:szCs w:val="20"/>
                <w:lang w:val="kk-KZ"/>
              </w:rPr>
              <w:t>Таңғы ас/Завтрак</w:t>
            </w:r>
          </w:p>
        </w:tc>
        <w:tc>
          <w:tcPr>
            <w:tcW w:w="13264" w:type="dxa"/>
            <w:gridSpan w:val="6"/>
          </w:tcPr>
          <w:p w14:paraId="7BB2ABF3" w14:textId="77777777" w:rsidR="002B5AA6" w:rsidRPr="00C005DB" w:rsidRDefault="002B5AA6" w:rsidP="0013427F">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C005DB">
              <w:rPr>
                <w:rFonts w:ascii="Times New Roman" w:hAnsi="Times New Roman" w:cs="Times New Roman"/>
                <w:b/>
                <w:color w:val="404040" w:themeColor="text1" w:themeTint="BF"/>
                <w:sz w:val="20"/>
                <w:szCs w:val="20"/>
                <w:lang w:val="kk-KZ"/>
              </w:rPr>
              <w:t>Мәдени-гигиеналық  машықтарды  меңгеру  және  орындауды  пысықтау</w:t>
            </w:r>
          </w:p>
          <w:p w14:paraId="107B9014" w14:textId="77777777" w:rsidR="002B5AA6" w:rsidRPr="00C005DB" w:rsidRDefault="002B5AA6" w:rsidP="0013427F">
            <w:pPr>
              <w:spacing w:after="0" w:line="240" w:lineRule="auto"/>
              <w:jc w:val="both"/>
              <w:rPr>
                <w:rFonts w:ascii="Times New Roman" w:hAnsi="Times New Roman" w:cs="Times New Roman"/>
                <w:color w:val="404040" w:themeColor="text1" w:themeTint="BF"/>
                <w:sz w:val="20"/>
                <w:szCs w:val="20"/>
              </w:rPr>
            </w:pPr>
            <w:r w:rsidRPr="00C005DB">
              <w:rPr>
                <w:rFonts w:ascii="Times New Roman" w:hAnsi="Times New Roman" w:cs="Times New Roman"/>
                <w:b/>
                <w:color w:val="404040" w:themeColor="text1" w:themeTint="BF"/>
                <w:sz w:val="20"/>
                <w:szCs w:val="20"/>
              </w:rPr>
              <w:t>Закрепление знаний и выполнение культурно-гигиенических навыков.</w:t>
            </w:r>
            <w:r w:rsidRPr="00C005DB">
              <w:rPr>
                <w:rFonts w:ascii="Times New Roman" w:hAnsi="Times New Roman" w:cs="Times New Roman"/>
                <w:color w:val="404040" w:themeColor="text1" w:themeTint="BF"/>
                <w:sz w:val="20"/>
                <w:szCs w:val="20"/>
              </w:rPr>
              <w:t xml:space="preserve"> Формировать позитивное отношение к выполнению посильных трудовых поручений, обязанностей дежурных по столовой, подготовке к занятиям. </w:t>
            </w:r>
          </w:p>
          <w:p w14:paraId="6F52FA0C" w14:textId="77777777" w:rsidR="002B5AA6" w:rsidRPr="00C005DB" w:rsidRDefault="002B5AA6" w:rsidP="0013427F">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C005DB">
              <w:rPr>
                <w:rFonts w:ascii="Times New Roman" w:hAnsi="Times New Roman" w:cs="Times New Roman"/>
                <w:color w:val="404040" w:themeColor="text1" w:themeTint="BF"/>
                <w:sz w:val="20"/>
                <w:szCs w:val="20"/>
              </w:rPr>
              <w:t>Закрепление у детей самостоятельных навыков проведения простейших водных процедур</w:t>
            </w:r>
          </w:p>
          <w:p w14:paraId="5D4F93B2" w14:textId="77777777" w:rsidR="002B5AA6" w:rsidRPr="00C005DB" w:rsidRDefault="002B5AA6" w:rsidP="0013427F">
            <w:pPr>
              <w:spacing w:after="0" w:line="240" w:lineRule="auto"/>
              <w:rPr>
                <w:rFonts w:ascii="Times New Roman" w:hAnsi="Times New Roman" w:cs="Times New Roman"/>
                <w:i/>
                <w:color w:val="404040" w:themeColor="text1" w:themeTint="BF"/>
                <w:sz w:val="20"/>
                <w:szCs w:val="20"/>
                <w:u w:val="dotted"/>
              </w:rPr>
            </w:pPr>
            <w:r w:rsidRPr="00C005DB">
              <w:rPr>
                <w:rFonts w:ascii="Times New Roman" w:hAnsi="Times New Roman" w:cs="Times New Roman"/>
                <w:color w:val="404040" w:themeColor="text1" w:themeTint="BF"/>
                <w:sz w:val="20"/>
                <w:szCs w:val="20"/>
                <w:u w:val="dotted"/>
                <w:lang w:val="kk-KZ"/>
              </w:rPr>
              <w:t>Ойын жаттығуы/</w:t>
            </w:r>
            <w:r w:rsidRPr="00C005DB">
              <w:rPr>
                <w:rFonts w:ascii="Times New Roman" w:hAnsi="Times New Roman" w:cs="Times New Roman"/>
                <w:color w:val="404040" w:themeColor="text1" w:themeTint="BF"/>
                <w:sz w:val="20"/>
                <w:szCs w:val="20"/>
                <w:u w:val="dotted"/>
              </w:rPr>
              <w:t xml:space="preserve">Игровое упражнение </w:t>
            </w:r>
            <w:r w:rsidRPr="00C005DB">
              <w:rPr>
                <w:rFonts w:ascii="Times New Roman" w:hAnsi="Times New Roman" w:cs="Times New Roman"/>
                <w:i/>
                <w:color w:val="404040" w:themeColor="text1" w:themeTint="BF"/>
                <w:sz w:val="20"/>
                <w:szCs w:val="20"/>
                <w:u w:val="dotted"/>
              </w:rPr>
              <w:t xml:space="preserve"> </w:t>
            </w:r>
          </w:p>
          <w:p w14:paraId="2DA4F111" w14:textId="77777777" w:rsidR="006F45BB" w:rsidRPr="00C005DB" w:rsidRDefault="006F45BB" w:rsidP="006F45BB">
            <w:pPr>
              <w:shd w:val="clear" w:color="auto" w:fill="FFFFFF"/>
              <w:spacing w:after="0" w:line="240" w:lineRule="auto"/>
              <w:rPr>
                <w:rFonts w:ascii="Times New Roman" w:hAnsi="Times New Roman" w:cs="Times New Roman"/>
                <w:color w:val="404040" w:themeColor="text1" w:themeTint="BF"/>
                <w:sz w:val="20"/>
                <w:szCs w:val="20"/>
                <w:lang w:eastAsia="ru-RU"/>
              </w:rPr>
            </w:pPr>
            <w:r w:rsidRPr="00C005DB">
              <w:rPr>
                <w:rStyle w:val="c0"/>
                <w:rFonts w:ascii="Times New Roman" w:hAnsi="Times New Roman" w:cs="Times New Roman"/>
                <w:color w:val="404040" w:themeColor="text1" w:themeTint="BF"/>
                <w:sz w:val="20"/>
                <w:szCs w:val="20"/>
              </w:rPr>
              <w:t>Теплою водою</w:t>
            </w:r>
          </w:p>
          <w:p w14:paraId="2BC0EB4C" w14:textId="77777777" w:rsidR="006F45BB" w:rsidRPr="00C005DB" w:rsidRDefault="006F45BB" w:rsidP="006F45BB">
            <w:pPr>
              <w:shd w:val="clear" w:color="auto" w:fill="FFFFFF"/>
              <w:spacing w:after="0" w:line="240" w:lineRule="auto"/>
              <w:rPr>
                <w:rFonts w:ascii="Times New Roman" w:hAnsi="Times New Roman" w:cs="Times New Roman"/>
                <w:color w:val="404040" w:themeColor="text1" w:themeTint="BF"/>
                <w:sz w:val="20"/>
                <w:szCs w:val="20"/>
              </w:rPr>
            </w:pPr>
            <w:r w:rsidRPr="00C005DB">
              <w:rPr>
                <w:rStyle w:val="c0"/>
                <w:rFonts w:ascii="Times New Roman" w:hAnsi="Times New Roman" w:cs="Times New Roman"/>
                <w:color w:val="404040" w:themeColor="text1" w:themeTint="BF"/>
                <w:sz w:val="20"/>
                <w:szCs w:val="20"/>
              </w:rPr>
              <w:t>Руки чисто мою.</w:t>
            </w:r>
          </w:p>
          <w:p w14:paraId="230F9F73" w14:textId="77777777" w:rsidR="006F45BB" w:rsidRPr="00C005DB" w:rsidRDefault="006F45BB" w:rsidP="006F45BB">
            <w:pPr>
              <w:shd w:val="clear" w:color="auto" w:fill="FFFFFF"/>
              <w:spacing w:after="0" w:line="240" w:lineRule="auto"/>
              <w:rPr>
                <w:rFonts w:ascii="Times New Roman" w:hAnsi="Times New Roman" w:cs="Times New Roman"/>
                <w:color w:val="404040" w:themeColor="text1" w:themeTint="BF"/>
                <w:sz w:val="20"/>
                <w:szCs w:val="20"/>
              </w:rPr>
            </w:pPr>
            <w:r w:rsidRPr="00C005DB">
              <w:rPr>
                <w:rStyle w:val="c0"/>
                <w:rFonts w:ascii="Times New Roman" w:hAnsi="Times New Roman" w:cs="Times New Roman"/>
                <w:color w:val="404040" w:themeColor="text1" w:themeTint="BF"/>
                <w:sz w:val="20"/>
                <w:szCs w:val="20"/>
              </w:rPr>
              <w:t>Капельку мыла я возьму</w:t>
            </w:r>
          </w:p>
          <w:p w14:paraId="50E1FEE3" w14:textId="2964B447" w:rsidR="002B5AA6" w:rsidRPr="00C005DB" w:rsidRDefault="006F45BB" w:rsidP="006F45BB">
            <w:pPr>
              <w:shd w:val="clear" w:color="auto" w:fill="FFFFFF"/>
              <w:spacing w:after="0" w:line="240" w:lineRule="auto"/>
              <w:rPr>
                <w:rFonts w:ascii="Times New Roman" w:hAnsi="Times New Roman" w:cs="Times New Roman"/>
                <w:i/>
                <w:color w:val="404040" w:themeColor="text1" w:themeTint="BF"/>
                <w:sz w:val="20"/>
                <w:szCs w:val="20"/>
                <w:lang w:val="kk-KZ"/>
              </w:rPr>
            </w:pPr>
            <w:r w:rsidRPr="00C005DB">
              <w:rPr>
                <w:rStyle w:val="c0"/>
                <w:rFonts w:ascii="Times New Roman" w:hAnsi="Times New Roman" w:cs="Times New Roman"/>
                <w:color w:val="404040" w:themeColor="text1" w:themeTint="BF"/>
                <w:sz w:val="20"/>
                <w:szCs w:val="20"/>
              </w:rPr>
              <w:t>И ладошки им потру</w:t>
            </w:r>
            <w:r w:rsidRPr="00C005DB">
              <w:rPr>
                <w:rFonts w:ascii="Times New Roman" w:hAnsi="Times New Roman" w:cs="Times New Roman"/>
                <w:color w:val="404040" w:themeColor="text1" w:themeTint="BF"/>
                <w:sz w:val="20"/>
                <w:szCs w:val="20"/>
                <w:lang w:val="kk-KZ"/>
              </w:rPr>
              <w:t xml:space="preserve"> </w:t>
            </w:r>
            <w:r w:rsidR="002B5AA6" w:rsidRPr="00C005DB">
              <w:rPr>
                <w:rFonts w:ascii="Times New Roman" w:hAnsi="Times New Roman" w:cs="Times New Roman"/>
                <w:color w:val="404040" w:themeColor="text1" w:themeTint="BF"/>
                <w:sz w:val="20"/>
                <w:szCs w:val="20"/>
                <w:lang w:val="kk-KZ"/>
              </w:rPr>
              <w:t>(</w:t>
            </w:r>
            <w:r w:rsidR="002B5AA6" w:rsidRPr="00C005DB">
              <w:rPr>
                <w:rFonts w:ascii="Times New Roman" w:hAnsi="Times New Roman" w:cs="Times New Roman"/>
                <w:i/>
                <w:color w:val="404040" w:themeColor="text1" w:themeTint="BF"/>
                <w:sz w:val="20"/>
                <w:szCs w:val="20"/>
                <w:lang w:val="kk-KZ"/>
              </w:rPr>
              <w:t>игровая деятельность)</w:t>
            </w:r>
          </w:p>
          <w:p w14:paraId="08FC2189" w14:textId="77777777" w:rsidR="002B5AA6" w:rsidRPr="00C005DB" w:rsidRDefault="002B5AA6" w:rsidP="0013427F">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u w:val="dotted"/>
              </w:rPr>
            </w:pPr>
            <w:r w:rsidRPr="00C005DB">
              <w:rPr>
                <w:rFonts w:ascii="Times New Roman" w:hAnsi="Times New Roman" w:cs="Times New Roman"/>
                <w:color w:val="404040" w:themeColor="text1" w:themeTint="BF"/>
                <w:sz w:val="20"/>
                <w:szCs w:val="20"/>
                <w:lang w:val="kk-KZ"/>
              </w:rPr>
              <w:t>*** Рақмет! Кешіріңіз! таң- утро, қолдар-руки, вода-су, мыло-сабын,чистый- таза,нан,май,шай</w:t>
            </w:r>
            <w:r w:rsidRPr="00C005DB">
              <w:rPr>
                <w:rFonts w:ascii="Times New Roman" w:hAnsi="Times New Roman" w:cs="Times New Roman"/>
                <w:color w:val="404040" w:themeColor="text1" w:themeTint="BF"/>
                <w:sz w:val="20"/>
                <w:szCs w:val="20"/>
              </w:rPr>
              <w:t xml:space="preserve">, </w:t>
            </w:r>
            <w:proofErr w:type="spellStart"/>
            <w:r w:rsidRPr="00C005DB">
              <w:rPr>
                <w:rFonts w:ascii="Times New Roman" w:hAnsi="Times New Roman" w:cs="Times New Roman"/>
                <w:color w:val="404040" w:themeColor="text1" w:themeTint="BF"/>
                <w:sz w:val="20"/>
                <w:szCs w:val="20"/>
              </w:rPr>
              <w:t>ботқа</w:t>
            </w:r>
            <w:proofErr w:type="spellEnd"/>
            <w:r w:rsidRPr="00C005DB">
              <w:rPr>
                <w:rFonts w:ascii="Times New Roman" w:hAnsi="Times New Roman" w:cs="Times New Roman"/>
                <w:color w:val="404040" w:themeColor="text1" w:themeTint="BF"/>
                <w:sz w:val="20"/>
                <w:szCs w:val="20"/>
              </w:rPr>
              <w:t>-каша</w:t>
            </w:r>
          </w:p>
        </w:tc>
      </w:tr>
      <w:tr w:rsidR="00C005DB" w:rsidRPr="00C005DB" w14:paraId="5DAF2DAD" w14:textId="77777777" w:rsidTr="006F45BB">
        <w:trPr>
          <w:trHeight w:val="1975"/>
        </w:trPr>
        <w:tc>
          <w:tcPr>
            <w:tcW w:w="2495" w:type="dxa"/>
            <w:vMerge w:val="restart"/>
          </w:tcPr>
          <w:p w14:paraId="2581D023" w14:textId="77777777" w:rsidR="004533D6" w:rsidRPr="00C005DB" w:rsidRDefault="002B5AA6" w:rsidP="0013427F">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rPr>
            </w:pPr>
            <w:proofErr w:type="spellStart"/>
            <w:r w:rsidRPr="00C005DB">
              <w:rPr>
                <w:rFonts w:ascii="Times New Roman" w:hAnsi="Times New Roman" w:cs="Times New Roman"/>
                <w:b/>
                <w:color w:val="404040" w:themeColor="text1" w:themeTint="BF"/>
                <w:sz w:val="20"/>
                <w:szCs w:val="20"/>
              </w:rPr>
              <w:t>Ұйымдастырылған</w:t>
            </w:r>
            <w:proofErr w:type="spellEnd"/>
            <w:r w:rsidRPr="00C005DB">
              <w:rPr>
                <w:rFonts w:ascii="Times New Roman" w:hAnsi="Times New Roman" w:cs="Times New Roman"/>
                <w:b/>
                <w:color w:val="404040" w:themeColor="text1" w:themeTint="BF"/>
                <w:sz w:val="20"/>
                <w:szCs w:val="20"/>
              </w:rPr>
              <w:t xml:space="preserve"> </w:t>
            </w:r>
            <w:proofErr w:type="spellStart"/>
            <w:r w:rsidRPr="00C005DB">
              <w:rPr>
                <w:rFonts w:ascii="Times New Roman" w:hAnsi="Times New Roman" w:cs="Times New Roman"/>
                <w:b/>
                <w:color w:val="404040" w:themeColor="text1" w:themeTint="BF"/>
                <w:sz w:val="20"/>
                <w:szCs w:val="20"/>
              </w:rPr>
              <w:t>іс-әрекетке</w:t>
            </w:r>
            <w:proofErr w:type="spellEnd"/>
            <w:r w:rsidRPr="00C005DB">
              <w:rPr>
                <w:rFonts w:ascii="Times New Roman" w:hAnsi="Times New Roman" w:cs="Times New Roman"/>
                <w:b/>
                <w:color w:val="404040" w:themeColor="text1" w:themeTint="BF"/>
                <w:sz w:val="20"/>
                <w:szCs w:val="20"/>
              </w:rPr>
              <w:t xml:space="preserve"> </w:t>
            </w:r>
            <w:proofErr w:type="spellStart"/>
            <w:r w:rsidRPr="00C005DB">
              <w:rPr>
                <w:rFonts w:ascii="Times New Roman" w:hAnsi="Times New Roman" w:cs="Times New Roman"/>
                <w:b/>
                <w:color w:val="404040" w:themeColor="text1" w:themeTint="BF"/>
                <w:sz w:val="20"/>
                <w:szCs w:val="20"/>
              </w:rPr>
              <w:t>дайындық</w:t>
            </w:r>
            <w:proofErr w:type="spellEnd"/>
            <w:r w:rsidRPr="00C005DB">
              <w:rPr>
                <w:rFonts w:ascii="Times New Roman" w:hAnsi="Times New Roman" w:cs="Times New Roman"/>
                <w:b/>
                <w:color w:val="404040" w:themeColor="text1" w:themeTint="BF"/>
                <w:sz w:val="20"/>
                <w:szCs w:val="20"/>
              </w:rPr>
              <w:t xml:space="preserve"> (ОД)</w:t>
            </w:r>
          </w:p>
          <w:p w14:paraId="369F562A" w14:textId="67CFAF37" w:rsidR="002B5AA6" w:rsidRPr="00C005DB" w:rsidRDefault="002B5AA6" w:rsidP="0013427F">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C005DB">
              <w:rPr>
                <w:rFonts w:ascii="Times New Roman" w:hAnsi="Times New Roman" w:cs="Times New Roman"/>
                <w:b/>
                <w:color w:val="404040" w:themeColor="text1" w:themeTint="BF"/>
                <w:sz w:val="20"/>
                <w:szCs w:val="20"/>
              </w:rPr>
              <w:t xml:space="preserve"> Подготовка к организованной деятельности (ОД)</w:t>
            </w:r>
          </w:p>
        </w:tc>
        <w:tc>
          <w:tcPr>
            <w:tcW w:w="13264" w:type="dxa"/>
            <w:gridSpan w:val="6"/>
          </w:tcPr>
          <w:p w14:paraId="19B949A0" w14:textId="77777777" w:rsidR="002B5AA6" w:rsidRPr="00C005DB" w:rsidRDefault="002B5AA6" w:rsidP="0013427F">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lang w:val="kk-KZ"/>
              </w:rPr>
            </w:pPr>
            <w:r w:rsidRPr="00C005DB">
              <w:rPr>
                <w:rFonts w:ascii="Times New Roman" w:hAnsi="Times New Roman" w:cs="Times New Roman"/>
                <w:color w:val="404040" w:themeColor="text1" w:themeTint="BF"/>
                <w:sz w:val="20"/>
                <w:szCs w:val="20"/>
                <w:lang w:val="kk-KZ"/>
              </w:rPr>
              <w:t xml:space="preserve">ҰІӘ  ұйымдастыру  үшін балалардағы  кішігірім қозғалыстағы ойын және ойын жаттығулары </w:t>
            </w:r>
          </w:p>
          <w:p w14:paraId="744A33B9" w14:textId="77777777" w:rsidR="002B5AA6" w:rsidRPr="00C005DB" w:rsidRDefault="002B5AA6" w:rsidP="0013427F">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u w:val="dotted"/>
                <w:lang w:val="kk-KZ"/>
              </w:rPr>
            </w:pPr>
            <w:r w:rsidRPr="00C005DB">
              <w:rPr>
                <w:rFonts w:ascii="Times New Roman" w:hAnsi="Times New Roman" w:cs="Times New Roman"/>
                <w:color w:val="404040" w:themeColor="text1" w:themeTint="BF"/>
                <w:sz w:val="20"/>
                <w:szCs w:val="20"/>
              </w:rPr>
              <w:t>Игры и игровые упражнения малой подвижности для организации детей к ОД</w:t>
            </w:r>
          </w:p>
        </w:tc>
      </w:tr>
      <w:tr w:rsidR="00C005DB" w:rsidRPr="00C005DB" w14:paraId="6516E29D" w14:textId="77777777" w:rsidTr="00140EDC">
        <w:trPr>
          <w:trHeight w:val="1971"/>
        </w:trPr>
        <w:tc>
          <w:tcPr>
            <w:tcW w:w="2495" w:type="dxa"/>
            <w:vMerge/>
            <w:vAlign w:val="center"/>
          </w:tcPr>
          <w:p w14:paraId="24782E3A" w14:textId="77777777" w:rsidR="004533D6" w:rsidRPr="00C005DB" w:rsidRDefault="004533D6" w:rsidP="004533D6">
            <w:pPr>
              <w:spacing w:after="0" w:line="240" w:lineRule="auto"/>
              <w:contextualSpacing/>
              <w:rPr>
                <w:rFonts w:ascii="Times New Roman" w:hAnsi="Times New Roman" w:cs="Times New Roman"/>
                <w:b/>
                <w:color w:val="404040" w:themeColor="text1" w:themeTint="BF"/>
                <w:sz w:val="20"/>
                <w:szCs w:val="20"/>
                <w:lang w:val="kk-KZ"/>
              </w:rPr>
            </w:pPr>
          </w:p>
        </w:tc>
        <w:tc>
          <w:tcPr>
            <w:tcW w:w="3034" w:type="dxa"/>
          </w:tcPr>
          <w:p w14:paraId="186B33DE" w14:textId="77777777" w:rsidR="006F45BB" w:rsidRPr="00C005DB" w:rsidRDefault="004533D6" w:rsidP="006F45BB">
            <w:pPr>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b/>
                <w:bCs/>
                <w:color w:val="404040" w:themeColor="text1" w:themeTint="BF"/>
                <w:sz w:val="20"/>
                <w:szCs w:val="20"/>
              </w:rPr>
              <w:t>Игра малой подвижности</w:t>
            </w:r>
            <w:r w:rsidRPr="00C005DB">
              <w:rPr>
                <w:b/>
                <w:bCs/>
                <w:color w:val="404040" w:themeColor="text1" w:themeTint="BF"/>
                <w:sz w:val="20"/>
                <w:szCs w:val="20"/>
              </w:rPr>
              <w:t xml:space="preserve"> </w:t>
            </w:r>
            <w:r w:rsidR="006F45BB" w:rsidRPr="00C005DB">
              <w:rPr>
                <w:rFonts w:ascii="Times New Roman" w:hAnsi="Times New Roman" w:cs="Times New Roman"/>
                <w:color w:val="404040" w:themeColor="text1" w:themeTint="BF"/>
                <w:sz w:val="20"/>
                <w:szCs w:val="20"/>
              </w:rPr>
              <w:t>«Запрещённое движение».</w:t>
            </w:r>
          </w:p>
          <w:p w14:paraId="63B17A54" w14:textId="513AF3E9" w:rsidR="006F45BB" w:rsidRPr="00C005DB" w:rsidRDefault="006F45BB" w:rsidP="006F45BB">
            <w:pPr>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b/>
                <w:bCs/>
                <w:color w:val="404040" w:themeColor="text1" w:themeTint="BF"/>
                <w:sz w:val="20"/>
                <w:szCs w:val="20"/>
              </w:rPr>
              <w:t>Задача</w:t>
            </w:r>
            <w:r w:rsidRPr="00C005DB">
              <w:rPr>
                <w:rFonts w:ascii="Times New Roman" w:hAnsi="Times New Roman" w:cs="Times New Roman"/>
                <w:color w:val="404040" w:themeColor="text1" w:themeTint="BF"/>
                <w:sz w:val="20"/>
                <w:szCs w:val="20"/>
              </w:rPr>
              <w:t>: развивать моторную память, внимательность.</w:t>
            </w:r>
          </w:p>
          <w:p w14:paraId="432C2160" w14:textId="17AFD7C6" w:rsidR="004533D6" w:rsidRPr="00C005DB" w:rsidRDefault="004533D6" w:rsidP="004533D6">
            <w:pPr>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 xml:space="preserve">*** </w:t>
            </w:r>
            <w:r w:rsidR="006F45BB" w:rsidRPr="00C005DB">
              <w:rPr>
                <w:rFonts w:ascii="Times New Roman" w:hAnsi="Times New Roman" w:cs="Times New Roman"/>
                <w:color w:val="404040" w:themeColor="text1" w:themeTint="BF"/>
                <w:sz w:val="20"/>
                <w:szCs w:val="20"/>
              </w:rPr>
              <w:t>будь внимательнее-</w:t>
            </w:r>
            <w:proofErr w:type="spellStart"/>
            <w:r w:rsidR="006F45BB" w:rsidRPr="00C005DB">
              <w:rPr>
                <w:rFonts w:ascii="Times New Roman" w:hAnsi="Times New Roman" w:cs="Times New Roman"/>
                <w:color w:val="404040" w:themeColor="text1" w:themeTint="BF"/>
                <w:sz w:val="20"/>
                <w:szCs w:val="20"/>
              </w:rPr>
              <w:t>абай</w:t>
            </w:r>
            <w:proofErr w:type="spellEnd"/>
            <w:r w:rsidR="006F45BB" w:rsidRPr="00C005DB">
              <w:rPr>
                <w:rFonts w:ascii="Times New Roman" w:hAnsi="Times New Roman" w:cs="Times New Roman"/>
                <w:color w:val="404040" w:themeColor="text1" w:themeTint="BF"/>
                <w:sz w:val="20"/>
                <w:szCs w:val="20"/>
              </w:rPr>
              <w:t xml:space="preserve"> </w:t>
            </w:r>
            <w:proofErr w:type="spellStart"/>
            <w:r w:rsidR="006F45BB" w:rsidRPr="00C005DB">
              <w:rPr>
                <w:rFonts w:ascii="Times New Roman" w:hAnsi="Times New Roman" w:cs="Times New Roman"/>
                <w:color w:val="404040" w:themeColor="text1" w:themeTint="BF"/>
                <w:sz w:val="20"/>
                <w:szCs w:val="20"/>
              </w:rPr>
              <w:t>болыңыз</w:t>
            </w:r>
            <w:proofErr w:type="spellEnd"/>
            <w:r w:rsidR="006F45BB" w:rsidRPr="00C005DB">
              <w:rPr>
                <w:rFonts w:ascii="Times New Roman" w:hAnsi="Times New Roman" w:cs="Times New Roman"/>
                <w:color w:val="404040" w:themeColor="text1" w:themeTint="BF"/>
                <w:sz w:val="20"/>
                <w:szCs w:val="20"/>
              </w:rPr>
              <w:t xml:space="preserve"> </w:t>
            </w:r>
            <w:r w:rsidRPr="00C005DB">
              <w:rPr>
                <w:rFonts w:ascii="Times New Roman" w:hAnsi="Times New Roman" w:cs="Times New Roman"/>
                <w:color w:val="404040" w:themeColor="text1" w:themeTint="BF"/>
                <w:sz w:val="20"/>
                <w:szCs w:val="20"/>
              </w:rPr>
              <w:t>(коммуникативная, познавательная деятельность, игровая)</w:t>
            </w:r>
          </w:p>
        </w:tc>
        <w:tc>
          <w:tcPr>
            <w:tcW w:w="1559" w:type="dxa"/>
          </w:tcPr>
          <w:p w14:paraId="53732200" w14:textId="5E309AC2" w:rsidR="004533D6" w:rsidRPr="00C005DB" w:rsidRDefault="004533D6" w:rsidP="004533D6">
            <w:pPr>
              <w:spacing w:after="0" w:line="240" w:lineRule="auto"/>
              <w:rPr>
                <w:rFonts w:ascii="Times New Roman" w:hAnsi="Times New Roman" w:cs="Times New Roman"/>
                <w:color w:val="404040" w:themeColor="text1" w:themeTint="BF"/>
                <w:sz w:val="20"/>
                <w:szCs w:val="20"/>
              </w:rPr>
            </w:pPr>
          </w:p>
        </w:tc>
        <w:tc>
          <w:tcPr>
            <w:tcW w:w="3686" w:type="dxa"/>
            <w:gridSpan w:val="2"/>
          </w:tcPr>
          <w:p w14:paraId="533CDDF5" w14:textId="0C879985" w:rsidR="004533D6" w:rsidRPr="00C005DB" w:rsidRDefault="004533D6" w:rsidP="004533D6">
            <w:pPr>
              <w:spacing w:after="0" w:line="240" w:lineRule="auto"/>
              <w:rPr>
                <w:rFonts w:ascii="Times New Roman" w:hAnsi="Times New Roman" w:cs="Times New Roman"/>
                <w:b/>
                <w:color w:val="404040" w:themeColor="text1" w:themeTint="BF"/>
                <w:sz w:val="20"/>
                <w:szCs w:val="20"/>
              </w:rPr>
            </w:pPr>
            <w:r w:rsidRPr="00C005DB">
              <w:rPr>
                <w:rFonts w:ascii="Times New Roman" w:hAnsi="Times New Roman" w:cs="Times New Roman"/>
                <w:b/>
                <w:color w:val="404040" w:themeColor="text1" w:themeTint="BF"/>
                <w:sz w:val="20"/>
                <w:szCs w:val="20"/>
                <w:lang w:val="kk-KZ"/>
              </w:rPr>
              <w:t>Пальчиковая ги</w:t>
            </w:r>
            <w:r w:rsidR="006F45BB" w:rsidRPr="00C005DB">
              <w:rPr>
                <w:rFonts w:ascii="Times New Roman" w:hAnsi="Times New Roman" w:cs="Times New Roman"/>
                <w:b/>
                <w:color w:val="404040" w:themeColor="text1" w:themeTint="BF"/>
                <w:sz w:val="20"/>
                <w:szCs w:val="20"/>
                <w:lang w:val="kk-KZ"/>
              </w:rPr>
              <w:t>мн</w:t>
            </w:r>
            <w:r w:rsidRPr="00C005DB">
              <w:rPr>
                <w:rFonts w:ascii="Times New Roman" w:hAnsi="Times New Roman" w:cs="Times New Roman"/>
                <w:b/>
                <w:color w:val="404040" w:themeColor="text1" w:themeTint="BF"/>
                <w:sz w:val="20"/>
                <w:szCs w:val="20"/>
                <w:lang w:val="kk-KZ"/>
              </w:rPr>
              <w:t>астика</w:t>
            </w:r>
            <w:r w:rsidRPr="00C005DB">
              <w:rPr>
                <w:rFonts w:ascii="Times New Roman" w:hAnsi="Times New Roman" w:cs="Times New Roman"/>
                <w:b/>
                <w:color w:val="404040" w:themeColor="text1" w:themeTint="BF"/>
                <w:sz w:val="20"/>
                <w:szCs w:val="20"/>
              </w:rPr>
              <w:t>"</w:t>
            </w:r>
            <w:r w:rsidRPr="00C005DB">
              <w:rPr>
                <w:rFonts w:ascii="Times New Roman" w:hAnsi="Times New Roman" w:cs="Times New Roman"/>
                <w:b/>
                <w:color w:val="404040" w:themeColor="text1" w:themeTint="BF"/>
                <w:sz w:val="20"/>
                <w:szCs w:val="20"/>
                <w:lang w:val="kk-KZ"/>
              </w:rPr>
              <w:t>У оленя дом большой»</w:t>
            </w:r>
          </w:p>
          <w:p w14:paraId="611BDD96" w14:textId="77777777" w:rsidR="004533D6" w:rsidRPr="00C005DB" w:rsidRDefault="004533D6" w:rsidP="004533D6">
            <w:pPr>
              <w:spacing w:after="0" w:line="240" w:lineRule="auto"/>
              <w:rPr>
                <w:rFonts w:ascii="Times New Roman" w:hAnsi="Times New Roman" w:cs="Times New Roman"/>
                <w:color w:val="404040" w:themeColor="text1" w:themeTint="BF"/>
                <w:sz w:val="20"/>
                <w:szCs w:val="20"/>
                <w:lang w:val="kk-KZ"/>
              </w:rPr>
            </w:pPr>
            <w:r w:rsidRPr="00C005DB">
              <w:rPr>
                <w:rFonts w:ascii="Times New Roman" w:hAnsi="Times New Roman" w:cs="Times New Roman"/>
                <w:b/>
                <w:color w:val="404040" w:themeColor="text1" w:themeTint="BF"/>
                <w:sz w:val="20"/>
                <w:szCs w:val="20"/>
              </w:rPr>
              <w:t>Задача:</w:t>
            </w:r>
            <w:r w:rsidRPr="00C005DB">
              <w:rPr>
                <w:rFonts w:ascii="Times New Roman" w:hAnsi="Times New Roman" w:cs="Times New Roman"/>
                <w:color w:val="404040" w:themeColor="text1" w:themeTint="BF"/>
                <w:sz w:val="20"/>
                <w:szCs w:val="20"/>
              </w:rPr>
              <w:t xml:space="preserve"> развивать умение выполнять движения </w:t>
            </w:r>
            <w:r w:rsidRPr="00C005DB">
              <w:rPr>
                <w:rFonts w:ascii="Times New Roman" w:hAnsi="Times New Roman" w:cs="Times New Roman"/>
                <w:color w:val="404040" w:themeColor="text1" w:themeTint="BF"/>
                <w:sz w:val="20"/>
                <w:szCs w:val="20"/>
                <w:lang w:val="kk-KZ"/>
              </w:rPr>
              <w:t>и пропевать слова</w:t>
            </w:r>
          </w:p>
          <w:p w14:paraId="30B21D6C" w14:textId="0510BEAE" w:rsidR="004533D6" w:rsidRPr="00C005DB" w:rsidRDefault="004533D6" w:rsidP="004533D6">
            <w:pPr>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 олень-</w:t>
            </w:r>
            <w:proofErr w:type="spellStart"/>
            <w:r w:rsidRPr="00C005DB">
              <w:rPr>
                <w:rFonts w:ascii="Times New Roman" w:hAnsi="Times New Roman" w:cs="Times New Roman"/>
                <w:color w:val="404040" w:themeColor="text1" w:themeTint="BF"/>
                <w:sz w:val="20"/>
                <w:szCs w:val="20"/>
              </w:rPr>
              <w:t>бұғы</w:t>
            </w:r>
            <w:proofErr w:type="spellEnd"/>
            <w:r w:rsidRPr="00C005DB">
              <w:rPr>
                <w:rFonts w:ascii="Times New Roman" w:hAnsi="Times New Roman" w:cs="Times New Roman"/>
                <w:color w:val="404040" w:themeColor="text1" w:themeTint="BF"/>
                <w:sz w:val="20"/>
                <w:szCs w:val="20"/>
              </w:rPr>
              <w:t>, дом-</w:t>
            </w:r>
            <w:proofErr w:type="spellStart"/>
            <w:r w:rsidRPr="00C005DB">
              <w:rPr>
                <w:rFonts w:ascii="Times New Roman" w:hAnsi="Times New Roman" w:cs="Times New Roman"/>
                <w:color w:val="404040" w:themeColor="text1" w:themeTint="BF"/>
                <w:sz w:val="20"/>
                <w:szCs w:val="20"/>
              </w:rPr>
              <w:t>үй</w:t>
            </w:r>
            <w:proofErr w:type="spellEnd"/>
            <w:r w:rsidRPr="00C005DB">
              <w:rPr>
                <w:rFonts w:ascii="Times New Roman" w:hAnsi="Times New Roman" w:cs="Times New Roman"/>
                <w:color w:val="404040" w:themeColor="text1" w:themeTint="BF"/>
                <w:sz w:val="20"/>
                <w:szCs w:val="20"/>
              </w:rPr>
              <w:t xml:space="preserve"> </w:t>
            </w:r>
            <w:r w:rsidRPr="00C005DB">
              <w:rPr>
                <w:rFonts w:ascii="Times New Roman" w:hAnsi="Times New Roman" w:cs="Times New Roman"/>
                <w:b/>
                <w:i/>
                <w:color w:val="404040" w:themeColor="text1" w:themeTint="BF"/>
                <w:sz w:val="20"/>
                <w:szCs w:val="20"/>
                <w:lang w:val="kk-KZ" w:eastAsia="ru-RU"/>
              </w:rPr>
              <w:t>познавательная, коммуникативная деятельность)</w:t>
            </w:r>
            <w:r w:rsidRPr="00C005DB">
              <w:rPr>
                <w:rFonts w:ascii="Times New Roman" w:hAnsi="Times New Roman" w:cs="Times New Roman"/>
                <w:bCs/>
                <w:color w:val="404040" w:themeColor="text1" w:themeTint="BF"/>
                <w:sz w:val="20"/>
                <w:szCs w:val="20"/>
                <w:lang w:val="kk-KZ"/>
              </w:rPr>
              <w:t xml:space="preserve"> </w:t>
            </w:r>
          </w:p>
        </w:tc>
        <w:tc>
          <w:tcPr>
            <w:tcW w:w="1701" w:type="dxa"/>
          </w:tcPr>
          <w:p w14:paraId="214104D6" w14:textId="09ADEA75" w:rsidR="004533D6" w:rsidRPr="00C005DB" w:rsidRDefault="004533D6" w:rsidP="004533D6">
            <w:pPr>
              <w:spacing w:after="0" w:line="240" w:lineRule="auto"/>
              <w:rPr>
                <w:rFonts w:ascii="Times New Roman" w:hAnsi="Times New Roman" w:cs="Times New Roman"/>
                <w:color w:val="404040" w:themeColor="text1" w:themeTint="BF"/>
                <w:sz w:val="20"/>
                <w:szCs w:val="20"/>
              </w:rPr>
            </w:pPr>
          </w:p>
        </w:tc>
        <w:tc>
          <w:tcPr>
            <w:tcW w:w="3284" w:type="dxa"/>
          </w:tcPr>
          <w:p w14:paraId="15791167" w14:textId="77777777" w:rsidR="006F45BB" w:rsidRPr="00C005DB" w:rsidRDefault="004533D6" w:rsidP="006F45BB">
            <w:pPr>
              <w:spacing w:after="0" w:line="240" w:lineRule="auto"/>
              <w:rPr>
                <w:rFonts w:ascii="Times New Roman" w:hAnsi="Times New Roman" w:cs="Times New Roman"/>
                <w:b/>
                <w:bCs/>
                <w:color w:val="404040" w:themeColor="text1" w:themeTint="BF"/>
                <w:sz w:val="20"/>
                <w:szCs w:val="20"/>
              </w:rPr>
            </w:pPr>
            <w:r w:rsidRPr="00C005DB">
              <w:rPr>
                <w:rFonts w:ascii="Times New Roman" w:hAnsi="Times New Roman" w:cs="Times New Roman"/>
                <w:color w:val="404040" w:themeColor="text1" w:themeTint="BF"/>
                <w:sz w:val="20"/>
                <w:szCs w:val="20"/>
              </w:rPr>
              <w:t xml:space="preserve"> </w:t>
            </w:r>
            <w:r w:rsidRPr="00C005DB">
              <w:rPr>
                <w:rFonts w:ascii="Times New Roman" w:hAnsi="Times New Roman" w:cs="Times New Roman"/>
                <w:b/>
                <w:bCs/>
                <w:color w:val="404040" w:themeColor="text1" w:themeTint="BF"/>
                <w:sz w:val="20"/>
                <w:szCs w:val="20"/>
              </w:rPr>
              <w:t xml:space="preserve">Игра малой подвижности </w:t>
            </w:r>
          </w:p>
          <w:p w14:paraId="226AE642" w14:textId="6671E045" w:rsidR="006F45BB" w:rsidRPr="00C005DB" w:rsidRDefault="006F45BB" w:rsidP="006F45BB">
            <w:pPr>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«Летает – не летает»</w:t>
            </w:r>
          </w:p>
          <w:p w14:paraId="7A10247A" w14:textId="7A6F9280" w:rsidR="006F45BB" w:rsidRPr="00C005DB" w:rsidRDefault="006F45BB" w:rsidP="006F45BB">
            <w:pPr>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b/>
                <w:bCs/>
                <w:color w:val="404040" w:themeColor="text1" w:themeTint="BF"/>
                <w:sz w:val="20"/>
                <w:szCs w:val="20"/>
              </w:rPr>
              <w:t>Задача</w:t>
            </w:r>
            <w:r w:rsidRPr="00C005DB">
              <w:rPr>
                <w:rFonts w:ascii="Times New Roman" w:hAnsi="Times New Roman" w:cs="Times New Roman"/>
                <w:color w:val="404040" w:themeColor="text1" w:themeTint="BF"/>
                <w:sz w:val="20"/>
                <w:szCs w:val="20"/>
              </w:rPr>
              <w:t>: упражнять детей в ходьбе в колонне по одному, воспитывать внимание.</w:t>
            </w:r>
          </w:p>
          <w:p w14:paraId="27DD0509" w14:textId="4EED2EC2" w:rsidR="004533D6" w:rsidRPr="00C005DB" w:rsidRDefault="004533D6" w:rsidP="006F45BB">
            <w:pPr>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 xml:space="preserve">*** </w:t>
            </w:r>
            <w:proofErr w:type="spellStart"/>
            <w:r w:rsidR="006F45BB" w:rsidRPr="00C005DB">
              <w:rPr>
                <w:rFonts w:ascii="Times New Roman" w:hAnsi="Times New Roman" w:cs="Times New Roman"/>
                <w:color w:val="404040" w:themeColor="text1" w:themeTint="BF"/>
                <w:sz w:val="20"/>
                <w:szCs w:val="20"/>
              </w:rPr>
              <w:t>ұшады</w:t>
            </w:r>
            <w:proofErr w:type="spellEnd"/>
            <w:r w:rsidR="006F45BB" w:rsidRPr="00C005DB">
              <w:rPr>
                <w:rFonts w:ascii="Times New Roman" w:hAnsi="Times New Roman" w:cs="Times New Roman"/>
                <w:color w:val="404040" w:themeColor="text1" w:themeTint="BF"/>
                <w:sz w:val="20"/>
                <w:szCs w:val="20"/>
              </w:rPr>
              <w:t xml:space="preserve"> - </w:t>
            </w:r>
            <w:proofErr w:type="spellStart"/>
            <w:r w:rsidR="006F45BB" w:rsidRPr="00C005DB">
              <w:rPr>
                <w:rFonts w:ascii="Times New Roman" w:hAnsi="Times New Roman" w:cs="Times New Roman"/>
                <w:color w:val="404040" w:themeColor="text1" w:themeTint="BF"/>
                <w:sz w:val="20"/>
                <w:szCs w:val="20"/>
              </w:rPr>
              <w:t>ұшпайды</w:t>
            </w:r>
            <w:proofErr w:type="spellEnd"/>
            <w:r w:rsidR="006F45BB" w:rsidRPr="00C005DB">
              <w:rPr>
                <w:rFonts w:ascii="Times New Roman" w:hAnsi="Times New Roman" w:cs="Times New Roman"/>
                <w:color w:val="404040" w:themeColor="text1" w:themeTint="BF"/>
                <w:sz w:val="20"/>
                <w:szCs w:val="20"/>
              </w:rPr>
              <w:t xml:space="preserve"> </w:t>
            </w:r>
            <w:r w:rsidRPr="00C005DB">
              <w:rPr>
                <w:rFonts w:ascii="Times New Roman" w:hAnsi="Times New Roman" w:cs="Times New Roman"/>
                <w:color w:val="404040" w:themeColor="text1" w:themeTint="BF"/>
                <w:sz w:val="20"/>
                <w:szCs w:val="20"/>
              </w:rPr>
              <w:t>(познавательная, коммуникативная деятельность)</w:t>
            </w:r>
          </w:p>
        </w:tc>
      </w:tr>
      <w:tr w:rsidR="00C005DB" w:rsidRPr="00C005DB" w14:paraId="2169A8FF" w14:textId="77777777" w:rsidTr="00140EDC">
        <w:trPr>
          <w:trHeight w:val="568"/>
        </w:trPr>
        <w:tc>
          <w:tcPr>
            <w:tcW w:w="2495" w:type="dxa"/>
          </w:tcPr>
          <w:p w14:paraId="3A0091A7" w14:textId="77777777" w:rsidR="004533D6" w:rsidRPr="00C005DB" w:rsidRDefault="004533D6" w:rsidP="004533D6">
            <w:pPr>
              <w:widowControl w:val="0"/>
              <w:autoSpaceDE w:val="0"/>
              <w:autoSpaceDN w:val="0"/>
              <w:adjustRightInd w:val="0"/>
              <w:spacing w:after="0" w:line="240" w:lineRule="auto"/>
              <w:contextualSpacing/>
              <w:rPr>
                <w:rFonts w:ascii="Times New Roman" w:eastAsia="Calibri" w:hAnsi="Times New Roman"/>
                <w:b/>
                <w:bCs/>
                <w:color w:val="404040" w:themeColor="text1" w:themeTint="BF"/>
                <w:sz w:val="20"/>
                <w:szCs w:val="20"/>
              </w:rPr>
            </w:pPr>
            <w:r w:rsidRPr="00C005DB">
              <w:rPr>
                <w:rFonts w:ascii="Times New Roman" w:eastAsia="Calibri" w:hAnsi="Times New Roman"/>
                <w:b/>
                <w:bCs/>
                <w:color w:val="404040" w:themeColor="text1" w:themeTint="BF"/>
                <w:sz w:val="20"/>
                <w:szCs w:val="20"/>
              </w:rPr>
              <w:t xml:space="preserve">МДМ </w:t>
            </w:r>
            <w:proofErr w:type="spellStart"/>
            <w:r w:rsidRPr="00C005DB">
              <w:rPr>
                <w:rFonts w:ascii="Times New Roman" w:eastAsia="Calibri" w:hAnsi="Times New Roman"/>
                <w:b/>
                <w:bCs/>
                <w:color w:val="404040" w:themeColor="text1" w:themeTint="BF"/>
                <w:sz w:val="20"/>
                <w:szCs w:val="20"/>
              </w:rPr>
              <w:t>кестесіне</w:t>
            </w:r>
            <w:proofErr w:type="spellEnd"/>
            <w:r w:rsidRPr="00C005DB">
              <w:rPr>
                <w:rFonts w:ascii="Times New Roman" w:eastAsia="Calibri" w:hAnsi="Times New Roman"/>
                <w:b/>
                <w:bCs/>
                <w:color w:val="404040" w:themeColor="text1" w:themeTint="BF"/>
                <w:sz w:val="20"/>
                <w:szCs w:val="20"/>
              </w:rPr>
              <w:t xml:space="preserve"> сай ҰҚ/</w:t>
            </w:r>
          </w:p>
          <w:p w14:paraId="42E08DBB" w14:textId="77777777" w:rsidR="004533D6" w:rsidRPr="00C005DB" w:rsidRDefault="004533D6" w:rsidP="004533D6">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C005DB">
              <w:rPr>
                <w:rFonts w:ascii="Times New Roman" w:eastAsia="Calibri" w:hAnsi="Times New Roman"/>
                <w:b/>
                <w:bCs/>
                <w:color w:val="404040" w:themeColor="text1" w:themeTint="BF"/>
                <w:sz w:val="20"/>
                <w:szCs w:val="20"/>
              </w:rPr>
              <w:t>ОД по расписанию ДО</w:t>
            </w:r>
          </w:p>
        </w:tc>
        <w:tc>
          <w:tcPr>
            <w:tcW w:w="3034" w:type="dxa"/>
          </w:tcPr>
          <w:p w14:paraId="3BAA2583" w14:textId="77777777" w:rsidR="004533D6" w:rsidRPr="00C005DB" w:rsidRDefault="004533D6" w:rsidP="004533D6">
            <w:pPr>
              <w:spacing w:after="0" w:line="240" w:lineRule="auto"/>
              <w:contextualSpacing/>
              <w:rPr>
                <w:rFonts w:ascii="Times New Roman" w:eastAsia="Calibri" w:hAnsi="Times New Roman"/>
                <w:b/>
                <w:color w:val="404040" w:themeColor="text1" w:themeTint="BF"/>
                <w:sz w:val="20"/>
                <w:szCs w:val="20"/>
              </w:rPr>
            </w:pPr>
            <w:r w:rsidRPr="00C005DB">
              <w:rPr>
                <w:rFonts w:ascii="Times New Roman" w:eastAsia="Calibri" w:hAnsi="Times New Roman"/>
                <w:b/>
                <w:color w:val="404040" w:themeColor="text1" w:themeTint="BF"/>
                <w:sz w:val="20"/>
                <w:szCs w:val="20"/>
              </w:rPr>
              <w:t xml:space="preserve">Дене </w:t>
            </w:r>
            <w:proofErr w:type="spellStart"/>
            <w:r w:rsidRPr="00C005DB">
              <w:rPr>
                <w:rFonts w:ascii="Times New Roman" w:eastAsia="Calibri" w:hAnsi="Times New Roman"/>
                <w:b/>
                <w:color w:val="404040" w:themeColor="text1" w:themeTint="BF"/>
                <w:sz w:val="20"/>
                <w:szCs w:val="20"/>
              </w:rPr>
              <w:t>шынықтыру</w:t>
            </w:r>
            <w:proofErr w:type="spellEnd"/>
            <w:r w:rsidRPr="00C005DB">
              <w:rPr>
                <w:rFonts w:ascii="Times New Roman" w:eastAsia="Calibri" w:hAnsi="Times New Roman"/>
                <w:b/>
                <w:color w:val="404040" w:themeColor="text1" w:themeTint="BF"/>
                <w:sz w:val="20"/>
                <w:szCs w:val="20"/>
              </w:rPr>
              <w:t>/</w:t>
            </w:r>
          </w:p>
          <w:p w14:paraId="096DDF9F" w14:textId="77777777" w:rsidR="004533D6" w:rsidRPr="00C005DB" w:rsidRDefault="004533D6" w:rsidP="004533D6">
            <w:pPr>
              <w:spacing w:after="0" w:line="240" w:lineRule="auto"/>
              <w:contextualSpacing/>
              <w:rPr>
                <w:rFonts w:ascii="Times New Roman" w:eastAsia="Calibri" w:hAnsi="Times New Roman"/>
                <w:b/>
                <w:color w:val="404040" w:themeColor="text1" w:themeTint="BF"/>
                <w:sz w:val="20"/>
                <w:szCs w:val="20"/>
              </w:rPr>
            </w:pPr>
            <w:r w:rsidRPr="00C005DB">
              <w:rPr>
                <w:rFonts w:ascii="Times New Roman" w:eastAsia="Calibri" w:hAnsi="Times New Roman"/>
                <w:b/>
                <w:color w:val="404040" w:themeColor="text1" w:themeTint="BF"/>
                <w:sz w:val="20"/>
                <w:szCs w:val="20"/>
              </w:rPr>
              <w:t>Физическая культура</w:t>
            </w:r>
          </w:p>
          <w:p w14:paraId="57287FBF" w14:textId="77777777" w:rsidR="004533D6" w:rsidRPr="00C005DB" w:rsidRDefault="004533D6" w:rsidP="004533D6">
            <w:pPr>
              <w:spacing w:after="0" w:line="240" w:lineRule="auto"/>
              <w:contextualSpacing/>
              <w:rPr>
                <w:rFonts w:ascii="Times New Roman" w:eastAsia="Calibri" w:hAnsi="Times New Roman"/>
                <w:color w:val="404040" w:themeColor="text1" w:themeTint="BF"/>
                <w:sz w:val="20"/>
                <w:szCs w:val="20"/>
              </w:rPr>
            </w:pPr>
            <w:r w:rsidRPr="00C005DB">
              <w:rPr>
                <w:rFonts w:ascii="Times New Roman" w:eastAsia="Calibri" w:hAnsi="Times New Roman"/>
                <w:color w:val="404040" w:themeColor="text1" w:themeTint="BF"/>
                <w:sz w:val="20"/>
                <w:szCs w:val="20"/>
              </w:rPr>
              <w:t>(по плану специалиста)</w:t>
            </w:r>
          </w:p>
          <w:p w14:paraId="47B9A9F0" w14:textId="77777777" w:rsidR="004533D6" w:rsidRPr="00C005DB" w:rsidRDefault="004533D6" w:rsidP="004533D6">
            <w:pPr>
              <w:spacing w:after="0" w:line="240" w:lineRule="auto"/>
              <w:contextualSpacing/>
              <w:rPr>
                <w:rFonts w:ascii="Times New Roman" w:eastAsia="Calibri" w:hAnsi="Times New Roman"/>
                <w:b/>
                <w:color w:val="404040" w:themeColor="text1" w:themeTint="BF"/>
                <w:sz w:val="20"/>
                <w:szCs w:val="20"/>
              </w:rPr>
            </w:pPr>
            <w:r w:rsidRPr="00C005DB">
              <w:rPr>
                <w:rFonts w:ascii="Times New Roman" w:eastAsia="Calibri" w:hAnsi="Times New Roman"/>
                <w:b/>
                <w:color w:val="404040" w:themeColor="text1" w:themeTint="BF"/>
                <w:sz w:val="20"/>
                <w:szCs w:val="20"/>
              </w:rPr>
              <w:t xml:space="preserve">Математика </w:t>
            </w:r>
            <w:proofErr w:type="spellStart"/>
            <w:r w:rsidRPr="00C005DB">
              <w:rPr>
                <w:rFonts w:ascii="Times New Roman" w:eastAsia="Calibri" w:hAnsi="Times New Roman"/>
                <w:b/>
                <w:color w:val="404040" w:themeColor="text1" w:themeTint="BF"/>
                <w:sz w:val="20"/>
                <w:szCs w:val="20"/>
              </w:rPr>
              <w:t>негіздері</w:t>
            </w:r>
            <w:proofErr w:type="spellEnd"/>
            <w:r w:rsidRPr="00C005DB">
              <w:rPr>
                <w:rFonts w:ascii="Times New Roman" w:eastAsia="Calibri" w:hAnsi="Times New Roman"/>
                <w:b/>
                <w:color w:val="404040" w:themeColor="text1" w:themeTint="BF"/>
                <w:sz w:val="20"/>
                <w:szCs w:val="20"/>
              </w:rPr>
              <w:t>/</w:t>
            </w:r>
          </w:p>
          <w:p w14:paraId="38B93714" w14:textId="77777777" w:rsidR="004533D6" w:rsidRPr="00C005DB" w:rsidRDefault="004533D6" w:rsidP="004533D6">
            <w:pPr>
              <w:tabs>
                <w:tab w:val="left" w:pos="175"/>
              </w:tabs>
              <w:spacing w:after="0" w:line="240" w:lineRule="auto"/>
              <w:contextualSpacing/>
              <w:rPr>
                <w:rFonts w:ascii="Times New Roman" w:hAnsi="Times New Roman" w:cs="Times New Roman"/>
                <w:color w:val="404040" w:themeColor="text1" w:themeTint="BF"/>
                <w:sz w:val="20"/>
                <w:szCs w:val="20"/>
              </w:rPr>
            </w:pPr>
            <w:r w:rsidRPr="00C005DB">
              <w:rPr>
                <w:rFonts w:ascii="Times New Roman" w:hAnsi="Times New Roman" w:cs="Times New Roman"/>
                <w:b/>
                <w:color w:val="404040" w:themeColor="text1" w:themeTint="BF"/>
                <w:sz w:val="20"/>
                <w:szCs w:val="20"/>
              </w:rPr>
              <w:t>Основы математики</w:t>
            </w:r>
            <w:r w:rsidRPr="00C005DB">
              <w:rPr>
                <w:rFonts w:ascii="Times New Roman" w:hAnsi="Times New Roman" w:cs="Times New Roman"/>
                <w:color w:val="404040" w:themeColor="text1" w:themeTint="BF"/>
                <w:sz w:val="20"/>
                <w:szCs w:val="20"/>
              </w:rPr>
              <w:t xml:space="preserve"> </w:t>
            </w:r>
          </w:p>
          <w:p w14:paraId="3482BA68" w14:textId="77777777" w:rsidR="004533D6" w:rsidRPr="00C005DB" w:rsidRDefault="004533D6" w:rsidP="004533D6">
            <w:pPr>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«Целое-части»</w:t>
            </w:r>
          </w:p>
          <w:p w14:paraId="5A958910" w14:textId="77777777" w:rsidR="00191E4A" w:rsidRPr="00C005DB" w:rsidRDefault="004533D6" w:rsidP="00191E4A">
            <w:pPr>
              <w:spacing w:after="0" w:line="240" w:lineRule="auto"/>
              <w:jc w:val="both"/>
              <w:rPr>
                <w:rFonts w:ascii="Times New Roman" w:eastAsia="Calibri" w:hAnsi="Times New Roman" w:cs="Times New Roman"/>
                <w:color w:val="404040" w:themeColor="text1" w:themeTint="BF"/>
                <w:sz w:val="20"/>
                <w:szCs w:val="20"/>
                <w:lang w:val="kk-KZ"/>
              </w:rPr>
            </w:pPr>
            <w:r w:rsidRPr="00C005DB">
              <w:rPr>
                <w:rFonts w:ascii="Times New Roman" w:hAnsi="Times New Roman" w:cs="Times New Roman"/>
                <w:b/>
                <w:color w:val="404040" w:themeColor="text1" w:themeTint="BF"/>
                <w:sz w:val="20"/>
                <w:szCs w:val="20"/>
              </w:rPr>
              <w:t>Задача</w:t>
            </w:r>
            <w:proofErr w:type="gramStart"/>
            <w:r w:rsidRPr="00C005DB">
              <w:rPr>
                <w:rFonts w:ascii="Times New Roman" w:hAnsi="Times New Roman" w:cs="Times New Roman"/>
                <w:b/>
                <w:color w:val="404040" w:themeColor="text1" w:themeTint="BF"/>
                <w:sz w:val="20"/>
                <w:szCs w:val="20"/>
              </w:rPr>
              <w:t>:</w:t>
            </w:r>
            <w:r w:rsidRPr="00C005DB">
              <w:rPr>
                <w:rFonts w:ascii="Times New Roman" w:eastAsia="Calibri" w:hAnsi="Times New Roman" w:cs="Times New Roman"/>
                <w:color w:val="404040" w:themeColor="text1" w:themeTint="BF"/>
                <w:sz w:val="20"/>
                <w:szCs w:val="20"/>
              </w:rPr>
              <w:t xml:space="preserve"> </w:t>
            </w:r>
            <w:r w:rsidR="00191E4A" w:rsidRPr="00C005DB">
              <w:rPr>
                <w:rFonts w:ascii="Times New Roman" w:eastAsia="Calibri" w:hAnsi="Times New Roman" w:cs="Times New Roman"/>
                <w:color w:val="404040" w:themeColor="text1" w:themeTint="BF"/>
                <w:sz w:val="20"/>
                <w:szCs w:val="20"/>
                <w:lang w:val="kk-KZ"/>
              </w:rPr>
              <w:t>У</w:t>
            </w:r>
            <w:proofErr w:type="spellStart"/>
            <w:r w:rsidR="00191E4A" w:rsidRPr="00C005DB">
              <w:rPr>
                <w:rFonts w:ascii="Times New Roman" w:eastAsia="Calibri" w:hAnsi="Times New Roman" w:cs="Times New Roman"/>
                <w:color w:val="404040" w:themeColor="text1" w:themeTint="BF"/>
                <w:sz w:val="20"/>
                <w:szCs w:val="20"/>
              </w:rPr>
              <w:t>станавливать</w:t>
            </w:r>
            <w:proofErr w:type="spellEnd"/>
            <w:proofErr w:type="gramEnd"/>
            <w:r w:rsidR="00191E4A" w:rsidRPr="00C005DB">
              <w:rPr>
                <w:rFonts w:ascii="Times New Roman" w:eastAsia="Calibri" w:hAnsi="Times New Roman" w:cs="Times New Roman"/>
                <w:color w:val="404040" w:themeColor="text1" w:themeTint="BF"/>
                <w:sz w:val="20"/>
                <w:szCs w:val="20"/>
              </w:rPr>
              <w:t xml:space="preserve"> между одинаковыми по численности частями взаимно-однозначное соответствие, определять большую и меньшую часть.</w:t>
            </w:r>
          </w:p>
          <w:p w14:paraId="2DF22494" w14:textId="792380F9" w:rsidR="004533D6" w:rsidRPr="00C005DB" w:rsidRDefault="004533D6" w:rsidP="004533D6">
            <w:pPr>
              <w:spacing w:after="0" w:line="240" w:lineRule="auto"/>
              <w:contextualSpacing/>
              <w:rPr>
                <w:rFonts w:ascii="Times New Roman" w:eastAsia="Calibri" w:hAnsi="Times New Roman" w:cs="Times New Roman"/>
                <w:color w:val="404040" w:themeColor="text1" w:themeTint="BF"/>
                <w:sz w:val="20"/>
                <w:szCs w:val="20"/>
                <w:lang w:val="kk-KZ"/>
              </w:rPr>
            </w:pPr>
            <w:r w:rsidRPr="00C005DB">
              <w:rPr>
                <w:rFonts w:ascii="Times New Roman" w:eastAsia="Calibri" w:hAnsi="Times New Roman" w:cs="Times New Roman"/>
                <w:color w:val="404040" w:themeColor="text1" w:themeTint="BF"/>
                <w:sz w:val="20"/>
                <w:szCs w:val="20"/>
                <w:lang w:val="kk-KZ"/>
              </w:rPr>
              <w:t>***</w:t>
            </w:r>
            <w:r w:rsidRPr="00C005DB">
              <w:rPr>
                <w:rFonts w:ascii="Times New Roman" w:hAnsi="Times New Roman" w:cs="Times New Roman"/>
                <w:color w:val="404040" w:themeColor="text1" w:themeTint="BF"/>
                <w:sz w:val="20"/>
                <w:szCs w:val="20"/>
                <w:lang w:val="kk-KZ"/>
              </w:rPr>
              <w:t xml:space="preserve"> целое-бүтін </w:t>
            </w:r>
            <w:r w:rsidR="00191E4A" w:rsidRPr="00C005DB">
              <w:rPr>
                <w:rFonts w:ascii="Times New Roman" w:hAnsi="Times New Roman" w:cs="Times New Roman"/>
                <w:color w:val="404040" w:themeColor="text1" w:themeTint="BF"/>
                <w:sz w:val="20"/>
                <w:szCs w:val="20"/>
                <w:lang w:val="kk-KZ"/>
              </w:rPr>
              <w:t>,</w:t>
            </w:r>
            <w:r w:rsidRPr="00C005DB">
              <w:rPr>
                <w:rFonts w:ascii="Times New Roman" w:hAnsi="Times New Roman" w:cs="Times New Roman"/>
                <w:color w:val="404040" w:themeColor="text1" w:themeTint="BF"/>
                <w:sz w:val="20"/>
                <w:szCs w:val="20"/>
                <w:lang w:val="kk-KZ"/>
              </w:rPr>
              <w:t xml:space="preserve"> бөлік</w:t>
            </w:r>
            <w:r w:rsidR="00191E4A" w:rsidRPr="00C005DB">
              <w:rPr>
                <w:rFonts w:ascii="Times New Roman" w:hAnsi="Times New Roman" w:cs="Times New Roman"/>
                <w:color w:val="404040" w:themeColor="text1" w:themeTint="BF"/>
                <w:sz w:val="20"/>
                <w:szCs w:val="20"/>
                <w:lang w:val="kk-KZ"/>
              </w:rPr>
              <w:t>- часть</w:t>
            </w:r>
          </w:p>
          <w:p w14:paraId="3D720294" w14:textId="77777777" w:rsidR="004533D6" w:rsidRPr="00C005DB" w:rsidRDefault="004533D6" w:rsidP="004533D6">
            <w:pPr>
              <w:spacing w:after="0" w:line="240" w:lineRule="auto"/>
              <w:contextualSpacing/>
              <w:rPr>
                <w:rFonts w:ascii="Times New Roman" w:eastAsia="Calibri" w:hAnsi="Times New Roman"/>
                <w:color w:val="404040" w:themeColor="text1" w:themeTint="BF"/>
                <w:sz w:val="20"/>
                <w:szCs w:val="20"/>
                <w:lang w:val="kk-KZ"/>
              </w:rPr>
            </w:pPr>
            <w:r w:rsidRPr="00C005DB">
              <w:rPr>
                <w:rFonts w:ascii="Times New Roman" w:eastAsia="Calibri" w:hAnsi="Times New Roman"/>
                <w:b/>
                <w:color w:val="404040" w:themeColor="text1" w:themeTint="BF"/>
                <w:sz w:val="20"/>
                <w:szCs w:val="20"/>
                <w:lang w:val="kk-KZ"/>
              </w:rPr>
              <w:t>Сөйлеуді дамыту/</w:t>
            </w:r>
          </w:p>
          <w:p w14:paraId="59D9C62D" w14:textId="2E70A31B" w:rsidR="004533D6" w:rsidRPr="00C005DB" w:rsidRDefault="004533D6" w:rsidP="004533D6">
            <w:pPr>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b/>
                <w:color w:val="404040" w:themeColor="text1" w:themeTint="BF"/>
                <w:sz w:val="20"/>
                <w:szCs w:val="20"/>
              </w:rPr>
              <w:t>Развитие речи</w:t>
            </w:r>
            <w:r w:rsidRPr="00C005DB">
              <w:rPr>
                <w:rFonts w:ascii="Times New Roman" w:hAnsi="Times New Roman" w:cs="Times New Roman"/>
                <w:color w:val="404040" w:themeColor="text1" w:themeTint="BF"/>
                <w:spacing w:val="2"/>
                <w:sz w:val="20"/>
                <w:szCs w:val="20"/>
              </w:rPr>
              <w:t xml:space="preserve"> </w:t>
            </w:r>
            <w:r w:rsidRPr="00C005DB">
              <w:rPr>
                <w:rFonts w:ascii="Times New Roman" w:hAnsi="Times New Roman" w:cs="Times New Roman"/>
                <w:color w:val="404040" w:themeColor="text1" w:themeTint="BF"/>
                <w:sz w:val="20"/>
                <w:szCs w:val="20"/>
              </w:rPr>
              <w:t>«</w:t>
            </w:r>
            <w:r w:rsidR="00C005DB" w:rsidRPr="00C005DB">
              <w:rPr>
                <w:rFonts w:ascii="Times New Roman" w:hAnsi="Times New Roman" w:cs="Times New Roman"/>
                <w:color w:val="404040" w:themeColor="text1" w:themeTint="BF"/>
                <w:sz w:val="20"/>
                <w:szCs w:val="20"/>
              </w:rPr>
              <w:t>Звуки играют в прятки</w:t>
            </w:r>
            <w:r w:rsidRPr="00C005DB">
              <w:rPr>
                <w:rFonts w:ascii="Times New Roman" w:hAnsi="Times New Roman" w:cs="Times New Roman"/>
                <w:color w:val="404040" w:themeColor="text1" w:themeTint="BF"/>
                <w:sz w:val="20"/>
                <w:szCs w:val="20"/>
              </w:rPr>
              <w:t>»</w:t>
            </w:r>
          </w:p>
          <w:p w14:paraId="66F658CB" w14:textId="77777777" w:rsidR="00191E4A" w:rsidRPr="00C005DB" w:rsidRDefault="004533D6" w:rsidP="00191E4A">
            <w:pPr>
              <w:spacing w:after="0" w:line="256" w:lineRule="auto"/>
              <w:jc w:val="both"/>
              <w:rPr>
                <w:rFonts w:ascii="Times New Roman" w:hAnsi="Times New Roman" w:cs="Times New Roman"/>
                <w:color w:val="404040" w:themeColor="text1" w:themeTint="BF"/>
                <w:sz w:val="20"/>
                <w:szCs w:val="20"/>
              </w:rPr>
            </w:pPr>
            <w:r w:rsidRPr="00C005DB">
              <w:rPr>
                <w:rFonts w:ascii="Times New Roman" w:hAnsi="Times New Roman" w:cs="Times New Roman"/>
                <w:b/>
                <w:color w:val="404040" w:themeColor="text1" w:themeTint="BF"/>
                <w:sz w:val="20"/>
                <w:szCs w:val="20"/>
              </w:rPr>
              <w:t>Задача</w:t>
            </w:r>
            <w:proofErr w:type="gramStart"/>
            <w:r w:rsidRPr="00C005DB">
              <w:rPr>
                <w:rFonts w:ascii="Times New Roman" w:hAnsi="Times New Roman" w:cs="Times New Roman"/>
                <w:b/>
                <w:color w:val="404040" w:themeColor="text1" w:themeTint="BF"/>
                <w:sz w:val="20"/>
                <w:szCs w:val="20"/>
              </w:rPr>
              <w:t>:</w:t>
            </w:r>
            <w:r w:rsidRPr="00C005DB">
              <w:rPr>
                <w:rFonts w:ascii="Times New Roman" w:hAnsi="Times New Roman" w:cs="Times New Roman"/>
                <w:color w:val="404040" w:themeColor="text1" w:themeTint="BF"/>
                <w:sz w:val="20"/>
                <w:szCs w:val="20"/>
              </w:rPr>
              <w:t xml:space="preserve"> </w:t>
            </w:r>
            <w:r w:rsidR="00191E4A" w:rsidRPr="00C005DB">
              <w:rPr>
                <w:rFonts w:ascii="Times New Roman" w:hAnsi="Times New Roman" w:cs="Times New Roman"/>
                <w:color w:val="404040" w:themeColor="text1" w:themeTint="BF"/>
                <w:sz w:val="20"/>
                <w:szCs w:val="20"/>
              </w:rPr>
              <w:t>Формировать</w:t>
            </w:r>
            <w:proofErr w:type="gramEnd"/>
            <w:r w:rsidR="00191E4A" w:rsidRPr="00C005DB">
              <w:rPr>
                <w:rFonts w:ascii="Times New Roman" w:hAnsi="Times New Roman" w:cs="Times New Roman"/>
                <w:color w:val="404040" w:themeColor="text1" w:themeTint="BF"/>
                <w:sz w:val="20"/>
                <w:szCs w:val="20"/>
              </w:rPr>
              <w:t xml:space="preserve"> навыки определения местоположения звуков в слове (начало, середина, конец), развивать фонематический слух. Выполнять артикуляционные упражнения.</w:t>
            </w:r>
          </w:p>
          <w:p w14:paraId="12948118" w14:textId="13B94980" w:rsidR="004533D6" w:rsidRPr="00C005DB" w:rsidRDefault="004533D6" w:rsidP="004533D6">
            <w:pPr>
              <w:spacing w:after="0" w:line="240" w:lineRule="auto"/>
              <w:rPr>
                <w:rFonts w:ascii="Times New Roman" w:eastAsia="Calibri" w:hAnsi="Times New Roman"/>
                <w:b/>
                <w:color w:val="404040" w:themeColor="text1" w:themeTint="BF"/>
                <w:sz w:val="20"/>
                <w:szCs w:val="20"/>
              </w:rPr>
            </w:pPr>
            <w:proofErr w:type="spellStart"/>
            <w:r w:rsidRPr="00C005DB">
              <w:rPr>
                <w:rFonts w:ascii="Times New Roman" w:eastAsia="Calibri" w:hAnsi="Times New Roman"/>
                <w:b/>
                <w:color w:val="404040" w:themeColor="text1" w:themeTint="BF"/>
                <w:sz w:val="20"/>
                <w:szCs w:val="20"/>
              </w:rPr>
              <w:t>Қоршаған</w:t>
            </w:r>
            <w:proofErr w:type="spellEnd"/>
            <w:r w:rsidRPr="00C005DB">
              <w:rPr>
                <w:rFonts w:ascii="Times New Roman" w:eastAsia="Calibri" w:hAnsi="Times New Roman"/>
                <w:b/>
                <w:color w:val="404040" w:themeColor="text1" w:themeTint="BF"/>
                <w:sz w:val="20"/>
                <w:szCs w:val="20"/>
              </w:rPr>
              <w:t xml:space="preserve"> </w:t>
            </w:r>
            <w:proofErr w:type="spellStart"/>
            <w:r w:rsidRPr="00C005DB">
              <w:rPr>
                <w:rFonts w:ascii="Times New Roman" w:eastAsia="Calibri" w:hAnsi="Times New Roman"/>
                <w:b/>
                <w:color w:val="404040" w:themeColor="text1" w:themeTint="BF"/>
                <w:sz w:val="20"/>
                <w:szCs w:val="20"/>
              </w:rPr>
              <w:t>ортамен</w:t>
            </w:r>
            <w:proofErr w:type="spellEnd"/>
            <w:r w:rsidRPr="00C005DB">
              <w:rPr>
                <w:rFonts w:ascii="Times New Roman" w:eastAsia="Calibri" w:hAnsi="Times New Roman"/>
                <w:b/>
                <w:color w:val="404040" w:themeColor="text1" w:themeTint="BF"/>
                <w:sz w:val="20"/>
                <w:szCs w:val="20"/>
              </w:rPr>
              <w:t xml:space="preserve"> </w:t>
            </w:r>
            <w:proofErr w:type="spellStart"/>
            <w:r w:rsidRPr="00C005DB">
              <w:rPr>
                <w:rFonts w:ascii="Times New Roman" w:eastAsia="Calibri" w:hAnsi="Times New Roman"/>
                <w:b/>
                <w:color w:val="404040" w:themeColor="text1" w:themeTint="BF"/>
                <w:sz w:val="20"/>
                <w:szCs w:val="20"/>
              </w:rPr>
              <w:t>танысу</w:t>
            </w:r>
            <w:proofErr w:type="spellEnd"/>
            <w:r w:rsidRPr="00C005DB">
              <w:rPr>
                <w:rFonts w:ascii="Times New Roman" w:eastAsia="Calibri" w:hAnsi="Times New Roman"/>
                <w:b/>
                <w:color w:val="404040" w:themeColor="text1" w:themeTint="BF"/>
                <w:sz w:val="20"/>
                <w:szCs w:val="20"/>
              </w:rPr>
              <w:t>/</w:t>
            </w:r>
          </w:p>
          <w:p w14:paraId="662939E7" w14:textId="08896998" w:rsidR="004533D6" w:rsidRPr="00C005DB" w:rsidRDefault="004533D6" w:rsidP="004533D6">
            <w:pPr>
              <w:tabs>
                <w:tab w:val="right" w:pos="3996"/>
              </w:tabs>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b/>
                <w:color w:val="404040" w:themeColor="text1" w:themeTint="BF"/>
                <w:sz w:val="20"/>
                <w:szCs w:val="20"/>
              </w:rPr>
              <w:t xml:space="preserve">Ознакомление с окружающим миром </w:t>
            </w:r>
            <w:r w:rsidRPr="00C005DB">
              <w:rPr>
                <w:rFonts w:ascii="Times New Roman" w:hAnsi="Times New Roman" w:cs="Times New Roman"/>
                <w:color w:val="404040" w:themeColor="text1" w:themeTint="BF"/>
                <w:sz w:val="20"/>
                <w:szCs w:val="20"/>
              </w:rPr>
              <w:t>«</w:t>
            </w:r>
            <w:r w:rsidR="00C005DB" w:rsidRPr="00C005DB">
              <w:rPr>
                <w:rFonts w:ascii="Times New Roman" w:hAnsi="Times New Roman" w:cs="Times New Roman"/>
                <w:color w:val="404040" w:themeColor="text1" w:themeTint="BF"/>
                <w:sz w:val="20"/>
                <w:szCs w:val="20"/>
              </w:rPr>
              <w:t>Добрые чувства</w:t>
            </w:r>
            <w:r w:rsidRPr="00C005DB">
              <w:rPr>
                <w:rFonts w:ascii="Times New Roman" w:hAnsi="Times New Roman" w:cs="Times New Roman"/>
                <w:color w:val="404040" w:themeColor="text1" w:themeTint="BF"/>
                <w:sz w:val="20"/>
                <w:szCs w:val="20"/>
              </w:rPr>
              <w:t>»</w:t>
            </w:r>
          </w:p>
          <w:p w14:paraId="632FECA5" w14:textId="77777777" w:rsidR="00191E4A" w:rsidRPr="00C005DB" w:rsidRDefault="004533D6" w:rsidP="00191E4A">
            <w:pPr>
              <w:spacing w:after="0" w:line="256" w:lineRule="auto"/>
              <w:jc w:val="both"/>
              <w:rPr>
                <w:rFonts w:ascii="Times New Roman" w:hAnsi="Times New Roman" w:cs="Times New Roman"/>
                <w:color w:val="404040" w:themeColor="text1" w:themeTint="BF"/>
                <w:sz w:val="20"/>
                <w:szCs w:val="20"/>
                <w:lang w:val="kk-KZ"/>
              </w:rPr>
            </w:pPr>
            <w:r w:rsidRPr="00C005DB">
              <w:rPr>
                <w:rFonts w:ascii="Times New Roman" w:hAnsi="Times New Roman" w:cs="Times New Roman"/>
                <w:b/>
                <w:color w:val="404040" w:themeColor="text1" w:themeTint="BF"/>
                <w:sz w:val="20"/>
                <w:szCs w:val="20"/>
              </w:rPr>
              <w:t>Задача</w:t>
            </w:r>
            <w:proofErr w:type="gramStart"/>
            <w:r w:rsidRPr="00C005DB">
              <w:rPr>
                <w:rFonts w:ascii="Times New Roman" w:hAnsi="Times New Roman" w:cs="Times New Roman"/>
                <w:b/>
                <w:color w:val="404040" w:themeColor="text1" w:themeTint="BF"/>
                <w:sz w:val="20"/>
                <w:szCs w:val="20"/>
              </w:rPr>
              <w:t>:</w:t>
            </w:r>
            <w:r w:rsidRPr="00C005DB">
              <w:rPr>
                <w:rFonts w:ascii="Times New Roman" w:hAnsi="Times New Roman" w:cs="Times New Roman"/>
                <w:color w:val="404040" w:themeColor="text1" w:themeTint="BF"/>
                <w:sz w:val="20"/>
                <w:szCs w:val="20"/>
              </w:rPr>
              <w:t xml:space="preserve"> </w:t>
            </w:r>
            <w:r w:rsidR="00191E4A" w:rsidRPr="00C005DB">
              <w:rPr>
                <w:rFonts w:ascii="Times New Roman" w:hAnsi="Times New Roman" w:cs="Times New Roman"/>
                <w:color w:val="404040" w:themeColor="text1" w:themeTint="BF"/>
                <w:sz w:val="20"/>
                <w:szCs w:val="20"/>
              </w:rPr>
              <w:t>Учить</w:t>
            </w:r>
            <w:proofErr w:type="gramEnd"/>
            <w:r w:rsidR="00191E4A" w:rsidRPr="00C005DB">
              <w:rPr>
                <w:rFonts w:ascii="Times New Roman" w:hAnsi="Times New Roman" w:cs="Times New Roman"/>
                <w:color w:val="404040" w:themeColor="text1" w:themeTint="BF"/>
                <w:sz w:val="20"/>
                <w:szCs w:val="20"/>
              </w:rPr>
              <w:t xml:space="preserve"> выражать словесно свои добрые чувства к членам семьи.</w:t>
            </w:r>
          </w:p>
          <w:p w14:paraId="35340CC0" w14:textId="7866D35B" w:rsidR="004533D6" w:rsidRPr="00C005DB" w:rsidRDefault="004533D6" w:rsidP="004533D6">
            <w:pPr>
              <w:spacing w:after="0" w:line="240" w:lineRule="auto"/>
              <w:rPr>
                <w:rFonts w:ascii="Times New Roman" w:hAnsi="Times New Roman" w:cs="Times New Roman"/>
                <w:color w:val="404040" w:themeColor="text1" w:themeTint="BF"/>
                <w:sz w:val="20"/>
                <w:szCs w:val="20"/>
                <w:highlight w:val="yellow"/>
                <w:lang w:val="kk-KZ"/>
              </w:rPr>
            </w:pPr>
            <w:r w:rsidRPr="00C005DB">
              <w:rPr>
                <w:rFonts w:ascii="Times New Roman" w:hAnsi="Times New Roman" w:cs="Times New Roman"/>
                <w:color w:val="404040" w:themeColor="text1" w:themeTint="BF"/>
                <w:sz w:val="20"/>
                <w:szCs w:val="20"/>
              </w:rPr>
              <w:t xml:space="preserve">*** </w:t>
            </w:r>
            <w:r w:rsidR="00C005DB" w:rsidRPr="00C005DB">
              <w:rPr>
                <w:rFonts w:ascii="Times New Roman" w:hAnsi="Times New Roman" w:cs="Times New Roman"/>
                <w:color w:val="404040" w:themeColor="text1" w:themeTint="BF"/>
                <w:sz w:val="20"/>
                <w:szCs w:val="20"/>
              </w:rPr>
              <w:t>семья-</w:t>
            </w:r>
            <w:proofErr w:type="spellStart"/>
            <w:r w:rsidR="00C005DB" w:rsidRPr="00C005DB">
              <w:rPr>
                <w:rFonts w:ascii="Times New Roman" w:hAnsi="Times New Roman" w:cs="Times New Roman"/>
                <w:color w:val="404040" w:themeColor="text1" w:themeTint="BF"/>
                <w:sz w:val="20"/>
                <w:szCs w:val="20"/>
              </w:rPr>
              <w:t>отбасы</w:t>
            </w:r>
            <w:proofErr w:type="spellEnd"/>
          </w:p>
        </w:tc>
        <w:tc>
          <w:tcPr>
            <w:tcW w:w="1559" w:type="dxa"/>
          </w:tcPr>
          <w:p w14:paraId="6CA425CA" w14:textId="77777777" w:rsidR="004533D6" w:rsidRPr="00C005DB" w:rsidRDefault="004533D6" w:rsidP="004533D6">
            <w:pPr>
              <w:spacing w:after="0" w:line="240" w:lineRule="auto"/>
              <w:ind w:right="112"/>
              <w:rPr>
                <w:rFonts w:ascii="Times New Roman" w:hAnsi="Times New Roman" w:cs="Times New Roman"/>
                <w:b/>
                <w:color w:val="404040" w:themeColor="text1" w:themeTint="BF"/>
                <w:sz w:val="20"/>
                <w:szCs w:val="20"/>
                <w:highlight w:val="yellow"/>
              </w:rPr>
            </w:pPr>
          </w:p>
        </w:tc>
        <w:tc>
          <w:tcPr>
            <w:tcW w:w="3686" w:type="dxa"/>
            <w:gridSpan w:val="2"/>
          </w:tcPr>
          <w:p w14:paraId="325FD5A3" w14:textId="77777777" w:rsidR="004533D6" w:rsidRPr="00C005DB" w:rsidRDefault="004533D6" w:rsidP="004533D6">
            <w:pPr>
              <w:spacing w:after="0" w:line="240" w:lineRule="auto"/>
              <w:contextualSpacing/>
              <w:rPr>
                <w:rFonts w:ascii="Times New Roman" w:eastAsia="Calibri" w:hAnsi="Times New Roman"/>
                <w:b/>
                <w:color w:val="404040" w:themeColor="text1" w:themeTint="BF"/>
                <w:sz w:val="20"/>
                <w:szCs w:val="20"/>
              </w:rPr>
            </w:pPr>
            <w:r w:rsidRPr="00C005DB">
              <w:rPr>
                <w:rFonts w:ascii="Times New Roman" w:eastAsia="Calibri" w:hAnsi="Times New Roman"/>
                <w:b/>
                <w:color w:val="404040" w:themeColor="text1" w:themeTint="BF"/>
                <w:sz w:val="20"/>
                <w:szCs w:val="20"/>
              </w:rPr>
              <w:t xml:space="preserve">Дене </w:t>
            </w:r>
            <w:proofErr w:type="spellStart"/>
            <w:r w:rsidRPr="00C005DB">
              <w:rPr>
                <w:rFonts w:ascii="Times New Roman" w:eastAsia="Calibri" w:hAnsi="Times New Roman"/>
                <w:b/>
                <w:color w:val="404040" w:themeColor="text1" w:themeTint="BF"/>
                <w:sz w:val="20"/>
                <w:szCs w:val="20"/>
              </w:rPr>
              <w:t>шынықтыру</w:t>
            </w:r>
            <w:proofErr w:type="spellEnd"/>
            <w:r w:rsidRPr="00C005DB">
              <w:rPr>
                <w:rFonts w:ascii="Times New Roman" w:eastAsia="Calibri" w:hAnsi="Times New Roman"/>
                <w:b/>
                <w:color w:val="404040" w:themeColor="text1" w:themeTint="BF"/>
                <w:sz w:val="20"/>
                <w:szCs w:val="20"/>
              </w:rPr>
              <w:t>/</w:t>
            </w:r>
          </w:p>
          <w:p w14:paraId="2193A06A" w14:textId="77777777" w:rsidR="004533D6" w:rsidRPr="00C005DB" w:rsidRDefault="004533D6" w:rsidP="004533D6">
            <w:pPr>
              <w:spacing w:after="0" w:line="240" w:lineRule="auto"/>
              <w:contextualSpacing/>
              <w:rPr>
                <w:rFonts w:ascii="Times New Roman" w:eastAsia="Calibri" w:hAnsi="Times New Roman"/>
                <w:b/>
                <w:color w:val="404040" w:themeColor="text1" w:themeTint="BF"/>
                <w:sz w:val="20"/>
                <w:szCs w:val="20"/>
              </w:rPr>
            </w:pPr>
            <w:r w:rsidRPr="00C005DB">
              <w:rPr>
                <w:rFonts w:ascii="Times New Roman" w:eastAsia="Calibri" w:hAnsi="Times New Roman"/>
                <w:b/>
                <w:color w:val="404040" w:themeColor="text1" w:themeTint="BF"/>
                <w:sz w:val="20"/>
                <w:szCs w:val="20"/>
              </w:rPr>
              <w:t>Физическая культура</w:t>
            </w:r>
          </w:p>
          <w:p w14:paraId="377DBFF3" w14:textId="77777777" w:rsidR="004533D6" w:rsidRPr="00C005DB" w:rsidRDefault="004533D6" w:rsidP="004533D6">
            <w:pPr>
              <w:spacing w:after="0" w:line="240" w:lineRule="auto"/>
              <w:contextualSpacing/>
              <w:rPr>
                <w:rFonts w:ascii="Times New Roman" w:eastAsia="Calibri" w:hAnsi="Times New Roman"/>
                <w:color w:val="404040" w:themeColor="text1" w:themeTint="BF"/>
                <w:sz w:val="20"/>
                <w:szCs w:val="20"/>
              </w:rPr>
            </w:pPr>
            <w:r w:rsidRPr="00C005DB">
              <w:rPr>
                <w:rFonts w:ascii="Times New Roman" w:eastAsia="Calibri" w:hAnsi="Times New Roman"/>
                <w:color w:val="404040" w:themeColor="text1" w:themeTint="BF"/>
                <w:sz w:val="20"/>
                <w:szCs w:val="20"/>
              </w:rPr>
              <w:t>(по плану специалиста)</w:t>
            </w:r>
          </w:p>
          <w:p w14:paraId="6E39A504" w14:textId="77777777" w:rsidR="004533D6" w:rsidRPr="00C005DB" w:rsidRDefault="004533D6" w:rsidP="004533D6">
            <w:pPr>
              <w:spacing w:after="0" w:line="240" w:lineRule="auto"/>
              <w:contextualSpacing/>
              <w:rPr>
                <w:rFonts w:ascii="Times New Roman" w:eastAsia="Calibri" w:hAnsi="Times New Roman"/>
                <w:b/>
                <w:color w:val="404040" w:themeColor="text1" w:themeTint="BF"/>
                <w:sz w:val="20"/>
                <w:szCs w:val="20"/>
              </w:rPr>
            </w:pPr>
            <w:proofErr w:type="spellStart"/>
            <w:r w:rsidRPr="00C005DB">
              <w:rPr>
                <w:rFonts w:ascii="Times New Roman" w:eastAsia="Calibri" w:hAnsi="Times New Roman"/>
                <w:b/>
                <w:color w:val="404040" w:themeColor="text1" w:themeTint="BF"/>
                <w:sz w:val="20"/>
                <w:szCs w:val="20"/>
              </w:rPr>
              <w:t>Көркем</w:t>
            </w:r>
            <w:proofErr w:type="spellEnd"/>
            <w:r w:rsidRPr="00C005DB">
              <w:rPr>
                <w:rFonts w:ascii="Times New Roman" w:eastAsia="Calibri" w:hAnsi="Times New Roman"/>
                <w:b/>
                <w:color w:val="404040" w:themeColor="text1" w:themeTint="BF"/>
                <w:sz w:val="20"/>
                <w:szCs w:val="20"/>
              </w:rPr>
              <w:t xml:space="preserve"> </w:t>
            </w:r>
            <w:proofErr w:type="spellStart"/>
            <w:r w:rsidRPr="00C005DB">
              <w:rPr>
                <w:rFonts w:ascii="Times New Roman" w:eastAsia="Calibri" w:hAnsi="Times New Roman"/>
                <w:b/>
                <w:color w:val="404040" w:themeColor="text1" w:themeTint="BF"/>
                <w:sz w:val="20"/>
                <w:szCs w:val="20"/>
              </w:rPr>
              <w:t>әдебиет</w:t>
            </w:r>
            <w:proofErr w:type="spellEnd"/>
            <w:r w:rsidRPr="00C005DB">
              <w:rPr>
                <w:rFonts w:ascii="Times New Roman" w:eastAsia="Calibri" w:hAnsi="Times New Roman"/>
                <w:b/>
                <w:color w:val="404040" w:themeColor="text1" w:themeTint="BF"/>
                <w:sz w:val="20"/>
                <w:szCs w:val="20"/>
              </w:rPr>
              <w:t>/</w:t>
            </w:r>
          </w:p>
          <w:p w14:paraId="347C7F31" w14:textId="6864497B" w:rsidR="004533D6" w:rsidRPr="00C005DB" w:rsidRDefault="004533D6" w:rsidP="00C005DB">
            <w:pPr>
              <w:spacing w:after="0" w:line="240" w:lineRule="auto"/>
              <w:rPr>
                <w:rFonts w:ascii="Times New Roman" w:hAnsi="Times New Roman" w:cs="Times New Roman"/>
                <w:color w:val="404040" w:themeColor="text1" w:themeTint="BF"/>
                <w:sz w:val="20"/>
                <w:szCs w:val="20"/>
              </w:rPr>
            </w:pPr>
            <w:r w:rsidRPr="00C005DB">
              <w:rPr>
                <w:rFonts w:ascii="Times New Roman" w:eastAsia="Calibri" w:hAnsi="Times New Roman"/>
                <w:b/>
                <w:color w:val="404040" w:themeColor="text1" w:themeTint="BF"/>
                <w:sz w:val="20"/>
                <w:szCs w:val="20"/>
              </w:rPr>
              <w:t xml:space="preserve">Художественная литература </w:t>
            </w:r>
            <w:r w:rsidRPr="00C005DB">
              <w:rPr>
                <w:rFonts w:ascii="Times New Roman" w:hAnsi="Times New Roman" w:cs="Times New Roman"/>
                <w:color w:val="404040" w:themeColor="text1" w:themeTint="BF"/>
                <w:sz w:val="20"/>
                <w:szCs w:val="20"/>
              </w:rPr>
              <w:t>"</w:t>
            </w:r>
            <w:r w:rsidR="00C005DB" w:rsidRPr="00C005DB">
              <w:rPr>
                <w:rFonts w:ascii="Times New Roman" w:hAnsi="Times New Roman" w:cs="Times New Roman"/>
                <w:color w:val="404040" w:themeColor="text1" w:themeTint="BF"/>
                <w:sz w:val="20"/>
                <w:szCs w:val="20"/>
              </w:rPr>
              <w:t>День Победы</w:t>
            </w:r>
            <w:r w:rsidRPr="00C005DB">
              <w:rPr>
                <w:rFonts w:ascii="Times New Roman" w:hAnsi="Times New Roman" w:cs="Times New Roman"/>
                <w:color w:val="404040" w:themeColor="text1" w:themeTint="BF"/>
                <w:sz w:val="20"/>
                <w:szCs w:val="20"/>
              </w:rPr>
              <w:t>»</w:t>
            </w:r>
            <w:r w:rsidR="00C005DB" w:rsidRPr="00C005DB">
              <w:rPr>
                <w:rFonts w:ascii="Times New Roman" w:hAnsi="Times New Roman" w:cs="Times New Roman"/>
                <w:color w:val="404040" w:themeColor="text1" w:themeTint="BF"/>
                <w:sz w:val="20"/>
                <w:szCs w:val="20"/>
              </w:rPr>
              <w:t xml:space="preserve"> </w:t>
            </w:r>
            <w:proofErr w:type="spellStart"/>
            <w:r w:rsidR="00C005DB" w:rsidRPr="00C005DB">
              <w:rPr>
                <w:rFonts w:ascii="Times New Roman" w:hAnsi="Times New Roman" w:cs="Times New Roman"/>
                <w:color w:val="404040" w:themeColor="text1" w:themeTint="BF"/>
                <w:sz w:val="20"/>
                <w:szCs w:val="20"/>
              </w:rPr>
              <w:t>А.Игебаев</w:t>
            </w:r>
            <w:proofErr w:type="spellEnd"/>
          </w:p>
          <w:p w14:paraId="272854A4" w14:textId="77777777" w:rsidR="004533D6" w:rsidRPr="00C005DB" w:rsidRDefault="004533D6" w:rsidP="004533D6">
            <w:pPr>
              <w:spacing w:after="0" w:line="240" w:lineRule="auto"/>
              <w:contextualSpacing/>
              <w:rPr>
                <w:rFonts w:ascii="Times New Roman" w:hAnsi="Times New Roman" w:cs="Times New Roman"/>
                <w:b/>
                <w:color w:val="404040" w:themeColor="text1" w:themeTint="BF"/>
                <w:sz w:val="20"/>
                <w:szCs w:val="20"/>
              </w:rPr>
            </w:pPr>
            <w:r w:rsidRPr="00C005DB">
              <w:rPr>
                <w:rFonts w:ascii="Times New Roman" w:hAnsi="Times New Roman" w:cs="Times New Roman"/>
                <w:b/>
                <w:color w:val="404040" w:themeColor="text1" w:themeTint="BF"/>
                <w:sz w:val="20"/>
                <w:szCs w:val="20"/>
              </w:rPr>
              <w:t>Задача</w:t>
            </w:r>
            <w:proofErr w:type="gramStart"/>
            <w:r w:rsidRPr="00C005DB">
              <w:rPr>
                <w:rFonts w:ascii="Times New Roman" w:hAnsi="Times New Roman" w:cs="Times New Roman"/>
                <w:b/>
                <w:color w:val="404040" w:themeColor="text1" w:themeTint="BF"/>
                <w:sz w:val="20"/>
                <w:szCs w:val="20"/>
              </w:rPr>
              <w:t>:</w:t>
            </w:r>
            <w:r w:rsidRPr="00C005DB">
              <w:rPr>
                <w:rFonts w:ascii="Times New Roman" w:hAnsi="Times New Roman" w:cs="Times New Roman"/>
                <w:color w:val="404040" w:themeColor="text1" w:themeTint="BF"/>
                <w:sz w:val="20"/>
                <w:szCs w:val="20"/>
              </w:rPr>
              <w:t xml:space="preserve"> Приобщать</w:t>
            </w:r>
            <w:proofErr w:type="gramEnd"/>
            <w:r w:rsidRPr="00C005DB">
              <w:rPr>
                <w:rFonts w:ascii="Times New Roman" w:hAnsi="Times New Roman" w:cs="Times New Roman"/>
                <w:color w:val="404040" w:themeColor="text1" w:themeTint="BF"/>
                <w:sz w:val="20"/>
                <w:szCs w:val="20"/>
              </w:rPr>
              <w:t xml:space="preserve"> к ораторскому искусству, искусству слова, умению произносить считалки и скороговорки, разгадывать загадки, приобщать к искусству айтыса</w:t>
            </w:r>
            <w:r w:rsidRPr="00C005DB">
              <w:rPr>
                <w:rFonts w:ascii="Times New Roman" w:hAnsi="Times New Roman" w:cs="Times New Roman"/>
                <w:b/>
                <w:color w:val="404040" w:themeColor="text1" w:themeTint="BF"/>
                <w:sz w:val="20"/>
                <w:szCs w:val="20"/>
              </w:rPr>
              <w:t xml:space="preserve"> </w:t>
            </w:r>
          </w:p>
          <w:p w14:paraId="5143E940" w14:textId="77777777" w:rsidR="004533D6" w:rsidRPr="00C005DB" w:rsidRDefault="004533D6" w:rsidP="004533D6">
            <w:pPr>
              <w:spacing w:after="0" w:line="240" w:lineRule="auto"/>
              <w:contextualSpacing/>
              <w:rPr>
                <w:rFonts w:ascii="Times New Roman" w:eastAsia="Calibri" w:hAnsi="Times New Roman"/>
                <w:b/>
                <w:color w:val="404040" w:themeColor="text1" w:themeTint="BF"/>
                <w:sz w:val="20"/>
                <w:szCs w:val="20"/>
              </w:rPr>
            </w:pPr>
            <w:r w:rsidRPr="00C005DB">
              <w:rPr>
                <w:rFonts w:ascii="Times New Roman" w:eastAsia="Calibri" w:hAnsi="Times New Roman"/>
                <w:b/>
                <w:color w:val="404040" w:themeColor="text1" w:themeTint="BF"/>
                <w:sz w:val="20"/>
                <w:szCs w:val="20"/>
              </w:rPr>
              <w:t xml:space="preserve">Математика </w:t>
            </w:r>
            <w:proofErr w:type="spellStart"/>
            <w:r w:rsidRPr="00C005DB">
              <w:rPr>
                <w:rFonts w:ascii="Times New Roman" w:eastAsia="Calibri" w:hAnsi="Times New Roman"/>
                <w:b/>
                <w:color w:val="404040" w:themeColor="text1" w:themeTint="BF"/>
                <w:sz w:val="20"/>
                <w:szCs w:val="20"/>
              </w:rPr>
              <w:t>негіздері</w:t>
            </w:r>
            <w:proofErr w:type="spellEnd"/>
            <w:r w:rsidRPr="00C005DB">
              <w:rPr>
                <w:rFonts w:ascii="Times New Roman" w:eastAsia="Calibri" w:hAnsi="Times New Roman"/>
                <w:b/>
                <w:color w:val="404040" w:themeColor="text1" w:themeTint="BF"/>
                <w:sz w:val="20"/>
                <w:szCs w:val="20"/>
              </w:rPr>
              <w:t>/</w:t>
            </w:r>
          </w:p>
          <w:p w14:paraId="355815A4" w14:textId="77777777" w:rsidR="004533D6" w:rsidRPr="00C005DB" w:rsidRDefault="004533D6" w:rsidP="004533D6">
            <w:pPr>
              <w:spacing w:after="0" w:line="240" w:lineRule="auto"/>
              <w:contextualSpacing/>
              <w:rPr>
                <w:rFonts w:ascii="Times New Roman" w:eastAsia="Calibri" w:hAnsi="Times New Roman"/>
                <w:color w:val="404040" w:themeColor="text1" w:themeTint="BF"/>
                <w:sz w:val="20"/>
                <w:szCs w:val="20"/>
              </w:rPr>
            </w:pPr>
            <w:r w:rsidRPr="00C005DB">
              <w:rPr>
                <w:rFonts w:ascii="Times New Roman" w:eastAsia="Calibri" w:hAnsi="Times New Roman"/>
                <w:b/>
                <w:color w:val="404040" w:themeColor="text1" w:themeTint="BF"/>
                <w:sz w:val="20"/>
                <w:szCs w:val="20"/>
              </w:rPr>
              <w:t>Основы математики</w:t>
            </w:r>
          </w:p>
          <w:p w14:paraId="0F4302CE" w14:textId="77777777" w:rsidR="004533D6" w:rsidRPr="00C005DB" w:rsidRDefault="004533D6" w:rsidP="004533D6">
            <w:pPr>
              <w:spacing w:after="0" w:line="259" w:lineRule="auto"/>
              <w:ind w:left="1"/>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«Веселые задачки»</w:t>
            </w:r>
          </w:p>
          <w:p w14:paraId="18CF6497" w14:textId="77777777" w:rsidR="004533D6" w:rsidRPr="00C005DB" w:rsidRDefault="004533D6" w:rsidP="004533D6">
            <w:pPr>
              <w:spacing w:after="0" w:line="256" w:lineRule="auto"/>
              <w:jc w:val="both"/>
              <w:rPr>
                <w:rFonts w:ascii="Times New Roman" w:eastAsia="Calibri" w:hAnsi="Times New Roman" w:cs="Times New Roman"/>
                <w:color w:val="404040" w:themeColor="text1" w:themeTint="BF"/>
                <w:sz w:val="20"/>
                <w:szCs w:val="20"/>
                <w:lang w:val="kk-KZ"/>
              </w:rPr>
            </w:pPr>
            <w:r w:rsidRPr="00C005DB">
              <w:rPr>
                <w:rFonts w:ascii="Times New Roman" w:hAnsi="Times New Roman" w:cs="Times New Roman"/>
                <w:b/>
                <w:i/>
                <w:color w:val="404040" w:themeColor="text1" w:themeTint="BF"/>
                <w:sz w:val="20"/>
                <w:szCs w:val="20"/>
              </w:rPr>
              <w:t>Задача</w:t>
            </w:r>
            <w:proofErr w:type="gramStart"/>
            <w:r w:rsidRPr="00C005DB">
              <w:rPr>
                <w:rFonts w:ascii="Times New Roman" w:hAnsi="Times New Roman" w:cs="Times New Roman"/>
                <w:b/>
                <w:i/>
                <w:color w:val="404040" w:themeColor="text1" w:themeTint="BF"/>
                <w:sz w:val="20"/>
                <w:szCs w:val="20"/>
              </w:rPr>
              <w:t>:</w:t>
            </w:r>
            <w:r w:rsidRPr="00C005DB">
              <w:rPr>
                <w:rFonts w:ascii="Times New Roman" w:hAnsi="Times New Roman" w:cs="Times New Roman"/>
                <w:color w:val="404040" w:themeColor="text1" w:themeTint="BF"/>
                <w:sz w:val="20"/>
                <w:szCs w:val="20"/>
              </w:rPr>
              <w:t xml:space="preserve"> </w:t>
            </w:r>
            <w:r w:rsidRPr="00C005DB">
              <w:rPr>
                <w:rFonts w:ascii="Times New Roman" w:eastAsia="Calibri" w:hAnsi="Times New Roman" w:cs="Times New Roman"/>
                <w:color w:val="404040" w:themeColor="text1" w:themeTint="BF"/>
                <w:sz w:val="20"/>
                <w:szCs w:val="20"/>
                <w:lang w:val="kk-KZ"/>
              </w:rPr>
              <w:t>У</w:t>
            </w:r>
            <w:proofErr w:type="spellStart"/>
            <w:r w:rsidRPr="00C005DB">
              <w:rPr>
                <w:rFonts w:ascii="Times New Roman" w:eastAsia="Calibri" w:hAnsi="Times New Roman" w:cs="Times New Roman"/>
                <w:color w:val="404040" w:themeColor="text1" w:themeTint="BF"/>
                <w:sz w:val="20"/>
                <w:szCs w:val="20"/>
              </w:rPr>
              <w:t>станавливать</w:t>
            </w:r>
            <w:proofErr w:type="spellEnd"/>
            <w:proofErr w:type="gramEnd"/>
            <w:r w:rsidRPr="00C005DB">
              <w:rPr>
                <w:rFonts w:ascii="Times New Roman" w:eastAsia="Calibri" w:hAnsi="Times New Roman" w:cs="Times New Roman"/>
                <w:color w:val="404040" w:themeColor="text1" w:themeTint="BF"/>
                <w:sz w:val="20"/>
                <w:szCs w:val="20"/>
              </w:rPr>
              <w:t xml:space="preserve"> между одинаковыми по численности частями взаимно-однозначное соответствие, определять большую и меньшую часть.</w:t>
            </w:r>
          </w:p>
          <w:p w14:paraId="6752C0D5" w14:textId="77777777" w:rsidR="004533D6" w:rsidRPr="00C005DB" w:rsidRDefault="004533D6" w:rsidP="004533D6">
            <w:pPr>
              <w:spacing w:after="0" w:line="240" w:lineRule="auto"/>
              <w:contextualSpacing/>
              <w:rPr>
                <w:rFonts w:ascii="Times New Roman" w:eastAsia="Calibri" w:hAnsi="Times New Roman" w:cs="Times New Roman"/>
                <w:color w:val="404040" w:themeColor="text1" w:themeTint="BF"/>
                <w:sz w:val="20"/>
                <w:szCs w:val="20"/>
              </w:rPr>
            </w:pPr>
            <w:r w:rsidRPr="00C005DB">
              <w:rPr>
                <w:rFonts w:ascii="Times New Roman" w:eastAsia="Calibri" w:hAnsi="Times New Roman" w:cs="Times New Roman"/>
                <w:color w:val="404040" w:themeColor="text1" w:themeTint="BF"/>
                <w:sz w:val="20"/>
                <w:szCs w:val="20"/>
              </w:rPr>
              <w:t>***задача-</w:t>
            </w:r>
            <w:proofErr w:type="spellStart"/>
            <w:r w:rsidRPr="00C005DB">
              <w:rPr>
                <w:rFonts w:ascii="Times New Roman" w:eastAsia="Calibri" w:hAnsi="Times New Roman" w:cs="Times New Roman"/>
                <w:color w:val="404040" w:themeColor="text1" w:themeTint="BF"/>
                <w:sz w:val="20"/>
                <w:szCs w:val="20"/>
              </w:rPr>
              <w:t>тапсырма</w:t>
            </w:r>
            <w:proofErr w:type="spellEnd"/>
          </w:p>
          <w:p w14:paraId="6CBC8C42" w14:textId="77777777" w:rsidR="004533D6" w:rsidRPr="00C005DB" w:rsidRDefault="004533D6" w:rsidP="004533D6">
            <w:pPr>
              <w:spacing w:after="0" w:line="240" w:lineRule="auto"/>
              <w:contextualSpacing/>
              <w:rPr>
                <w:rFonts w:ascii="Times New Roman" w:eastAsia="Calibri" w:hAnsi="Times New Roman"/>
                <w:color w:val="404040" w:themeColor="text1" w:themeTint="BF"/>
                <w:sz w:val="20"/>
                <w:szCs w:val="20"/>
              </w:rPr>
            </w:pPr>
            <w:proofErr w:type="spellStart"/>
            <w:r w:rsidRPr="00C005DB">
              <w:rPr>
                <w:rFonts w:ascii="Times New Roman" w:eastAsia="Calibri" w:hAnsi="Times New Roman"/>
                <w:b/>
                <w:color w:val="404040" w:themeColor="text1" w:themeTint="BF"/>
                <w:sz w:val="20"/>
                <w:szCs w:val="20"/>
              </w:rPr>
              <w:t>Сөйлеуді</w:t>
            </w:r>
            <w:proofErr w:type="spellEnd"/>
            <w:r w:rsidRPr="00C005DB">
              <w:rPr>
                <w:rFonts w:ascii="Times New Roman" w:eastAsia="Calibri" w:hAnsi="Times New Roman"/>
                <w:b/>
                <w:color w:val="404040" w:themeColor="text1" w:themeTint="BF"/>
                <w:sz w:val="20"/>
                <w:szCs w:val="20"/>
              </w:rPr>
              <w:t xml:space="preserve"> </w:t>
            </w:r>
            <w:proofErr w:type="spellStart"/>
            <w:r w:rsidRPr="00C005DB">
              <w:rPr>
                <w:rFonts w:ascii="Times New Roman" w:eastAsia="Calibri" w:hAnsi="Times New Roman"/>
                <w:b/>
                <w:color w:val="404040" w:themeColor="text1" w:themeTint="BF"/>
                <w:sz w:val="20"/>
                <w:szCs w:val="20"/>
              </w:rPr>
              <w:t>дамыту</w:t>
            </w:r>
            <w:proofErr w:type="spellEnd"/>
            <w:r w:rsidRPr="00C005DB">
              <w:rPr>
                <w:rFonts w:ascii="Times New Roman" w:eastAsia="Calibri" w:hAnsi="Times New Roman"/>
                <w:b/>
                <w:color w:val="404040" w:themeColor="text1" w:themeTint="BF"/>
                <w:sz w:val="20"/>
                <w:szCs w:val="20"/>
              </w:rPr>
              <w:t>/</w:t>
            </w:r>
          </w:p>
          <w:p w14:paraId="185DBADD" w14:textId="77777777" w:rsidR="004533D6" w:rsidRPr="00C005DB" w:rsidRDefault="004533D6" w:rsidP="004533D6">
            <w:pPr>
              <w:spacing w:after="0" w:line="240" w:lineRule="auto"/>
              <w:contextualSpacing/>
              <w:rPr>
                <w:rFonts w:ascii="Times New Roman" w:eastAsia="Calibri" w:hAnsi="Times New Roman"/>
                <w:b/>
                <w:color w:val="404040" w:themeColor="text1" w:themeTint="BF"/>
                <w:sz w:val="20"/>
                <w:szCs w:val="20"/>
              </w:rPr>
            </w:pPr>
            <w:r w:rsidRPr="00C005DB">
              <w:rPr>
                <w:rFonts w:ascii="Times New Roman" w:eastAsia="Calibri" w:hAnsi="Times New Roman"/>
                <w:b/>
                <w:color w:val="404040" w:themeColor="text1" w:themeTint="BF"/>
                <w:sz w:val="20"/>
                <w:szCs w:val="20"/>
              </w:rPr>
              <w:t>Развитие речи</w:t>
            </w:r>
          </w:p>
          <w:p w14:paraId="5ED65F90" w14:textId="321AFC7B" w:rsidR="004533D6" w:rsidRPr="00C005DB" w:rsidRDefault="004533D6" w:rsidP="004533D6">
            <w:pPr>
              <w:spacing w:after="0" w:line="259" w:lineRule="auto"/>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w:t>
            </w:r>
            <w:r w:rsidR="00C005DB" w:rsidRPr="00C005DB">
              <w:rPr>
                <w:rFonts w:ascii="Times New Roman" w:hAnsi="Times New Roman" w:cs="Times New Roman"/>
                <w:color w:val="404040" w:themeColor="text1" w:themeTint="BF"/>
                <w:sz w:val="20"/>
                <w:szCs w:val="20"/>
              </w:rPr>
              <w:t>Разные слова</w:t>
            </w:r>
            <w:r w:rsidRPr="00C005DB">
              <w:rPr>
                <w:rFonts w:ascii="Times New Roman" w:hAnsi="Times New Roman" w:cs="Times New Roman"/>
                <w:color w:val="404040" w:themeColor="text1" w:themeTint="BF"/>
                <w:sz w:val="20"/>
                <w:szCs w:val="20"/>
              </w:rPr>
              <w:t xml:space="preserve">» </w:t>
            </w:r>
          </w:p>
          <w:p w14:paraId="128E8EDF" w14:textId="6D07AE3A" w:rsidR="00191E4A" w:rsidRPr="00C005DB" w:rsidRDefault="004533D6" w:rsidP="00191E4A">
            <w:pPr>
              <w:spacing w:after="0" w:line="256" w:lineRule="auto"/>
              <w:jc w:val="both"/>
              <w:rPr>
                <w:rFonts w:ascii="Times New Roman" w:hAnsi="Times New Roman" w:cs="Times New Roman"/>
                <w:color w:val="404040" w:themeColor="text1" w:themeTint="BF"/>
                <w:sz w:val="20"/>
                <w:szCs w:val="20"/>
              </w:rPr>
            </w:pPr>
            <w:proofErr w:type="gramStart"/>
            <w:r w:rsidRPr="00C005DB">
              <w:rPr>
                <w:rFonts w:ascii="Times New Roman" w:eastAsia="Calibri" w:hAnsi="Times New Roman" w:cs="Times New Roman"/>
                <w:b/>
                <w:color w:val="404040" w:themeColor="text1" w:themeTint="BF"/>
                <w:sz w:val="20"/>
                <w:szCs w:val="20"/>
              </w:rPr>
              <w:t>Задача :</w:t>
            </w:r>
            <w:proofErr w:type="gramEnd"/>
            <w:r w:rsidRPr="00C005DB">
              <w:rPr>
                <w:rFonts w:ascii="Times New Roman" w:hAnsi="Times New Roman" w:cs="Times New Roman"/>
                <w:color w:val="404040" w:themeColor="text1" w:themeTint="BF"/>
                <w:sz w:val="20"/>
                <w:szCs w:val="20"/>
              </w:rPr>
              <w:t xml:space="preserve"> </w:t>
            </w:r>
            <w:r w:rsidR="00191E4A" w:rsidRPr="00C005DB">
              <w:rPr>
                <w:rFonts w:ascii="Times New Roman" w:hAnsi="Times New Roman" w:cs="Times New Roman"/>
                <w:color w:val="404040" w:themeColor="text1" w:themeTint="BF"/>
                <w:sz w:val="20"/>
                <w:szCs w:val="20"/>
              </w:rPr>
              <w:t>Использовать в речи многозначные слова, слова-синонимы и антонимы, развивать умение правильно использовать существительные и обобщающие слова.</w:t>
            </w:r>
          </w:p>
          <w:p w14:paraId="6CB7BCB8" w14:textId="2FB27A39" w:rsidR="00C005DB" w:rsidRPr="00C005DB" w:rsidRDefault="00C005DB" w:rsidP="00191E4A">
            <w:pPr>
              <w:spacing w:after="0" w:line="256" w:lineRule="auto"/>
              <w:jc w:val="both"/>
              <w:rPr>
                <w:rFonts w:ascii="Times New Roman" w:hAnsi="Times New Roman" w:cs="Times New Roman"/>
                <w:color w:val="404040" w:themeColor="text1" w:themeTint="BF"/>
                <w:sz w:val="20"/>
                <w:szCs w:val="20"/>
                <w:lang w:val="kk-KZ"/>
              </w:rPr>
            </w:pPr>
            <w:r w:rsidRPr="00C005DB">
              <w:rPr>
                <w:rFonts w:ascii="Times New Roman" w:hAnsi="Times New Roman" w:cs="Times New Roman"/>
                <w:color w:val="404040" w:themeColor="text1" w:themeTint="BF"/>
                <w:sz w:val="20"/>
                <w:szCs w:val="20"/>
              </w:rPr>
              <w:t>***слово-</w:t>
            </w:r>
            <w:r w:rsidRPr="00C005DB">
              <w:rPr>
                <w:color w:val="404040" w:themeColor="text1" w:themeTint="BF"/>
                <w:sz w:val="20"/>
                <w:szCs w:val="20"/>
              </w:rPr>
              <w:t xml:space="preserve"> </w:t>
            </w:r>
            <w:proofErr w:type="spellStart"/>
            <w:r w:rsidRPr="00C005DB">
              <w:rPr>
                <w:rFonts w:ascii="Times New Roman" w:hAnsi="Times New Roman" w:cs="Times New Roman"/>
                <w:color w:val="404040" w:themeColor="text1" w:themeTint="BF"/>
                <w:sz w:val="20"/>
                <w:szCs w:val="20"/>
              </w:rPr>
              <w:t>сөз</w:t>
            </w:r>
            <w:proofErr w:type="spellEnd"/>
          </w:p>
          <w:p w14:paraId="20321C05" w14:textId="020BAE7F" w:rsidR="004533D6" w:rsidRPr="00C005DB" w:rsidRDefault="004533D6" w:rsidP="004533D6">
            <w:pPr>
              <w:spacing w:after="0" w:line="240" w:lineRule="auto"/>
              <w:jc w:val="both"/>
              <w:rPr>
                <w:rFonts w:ascii="Times New Roman" w:hAnsi="Times New Roman" w:cs="Times New Roman"/>
                <w:color w:val="404040" w:themeColor="text1" w:themeTint="BF"/>
                <w:sz w:val="20"/>
                <w:szCs w:val="20"/>
                <w:lang w:val="kk-KZ"/>
              </w:rPr>
            </w:pPr>
          </w:p>
        </w:tc>
        <w:tc>
          <w:tcPr>
            <w:tcW w:w="1701" w:type="dxa"/>
          </w:tcPr>
          <w:p w14:paraId="5A5C6174" w14:textId="77777777" w:rsidR="004533D6" w:rsidRPr="00C005DB" w:rsidRDefault="004533D6" w:rsidP="004533D6">
            <w:pPr>
              <w:spacing w:after="0" w:line="240" w:lineRule="auto"/>
              <w:rPr>
                <w:rFonts w:ascii="Times New Roman" w:hAnsi="Times New Roman" w:cs="Times New Roman"/>
                <w:b/>
                <w:color w:val="404040" w:themeColor="text1" w:themeTint="BF"/>
                <w:sz w:val="20"/>
                <w:szCs w:val="20"/>
              </w:rPr>
            </w:pPr>
          </w:p>
        </w:tc>
        <w:tc>
          <w:tcPr>
            <w:tcW w:w="3284" w:type="dxa"/>
          </w:tcPr>
          <w:p w14:paraId="251380C6" w14:textId="77777777" w:rsidR="004533D6" w:rsidRPr="00C005DB" w:rsidRDefault="004533D6" w:rsidP="004533D6">
            <w:pPr>
              <w:spacing w:after="0" w:line="240" w:lineRule="auto"/>
              <w:contextualSpacing/>
              <w:rPr>
                <w:rFonts w:ascii="Times New Roman" w:eastAsia="Calibri" w:hAnsi="Times New Roman"/>
                <w:b/>
                <w:color w:val="404040" w:themeColor="text1" w:themeTint="BF"/>
                <w:sz w:val="20"/>
                <w:szCs w:val="20"/>
              </w:rPr>
            </w:pPr>
            <w:proofErr w:type="spellStart"/>
            <w:r w:rsidRPr="00C005DB">
              <w:rPr>
                <w:rFonts w:ascii="Times New Roman" w:eastAsia="Calibri" w:hAnsi="Times New Roman"/>
                <w:b/>
                <w:color w:val="404040" w:themeColor="text1" w:themeTint="BF"/>
                <w:sz w:val="20"/>
                <w:szCs w:val="20"/>
              </w:rPr>
              <w:t>Қазақ</w:t>
            </w:r>
            <w:proofErr w:type="spellEnd"/>
            <w:r w:rsidRPr="00C005DB">
              <w:rPr>
                <w:rFonts w:ascii="Times New Roman" w:eastAsia="Calibri" w:hAnsi="Times New Roman"/>
                <w:b/>
                <w:color w:val="404040" w:themeColor="text1" w:themeTint="BF"/>
                <w:sz w:val="20"/>
                <w:szCs w:val="20"/>
              </w:rPr>
              <w:t xml:space="preserve"> </w:t>
            </w:r>
            <w:proofErr w:type="spellStart"/>
            <w:r w:rsidRPr="00C005DB">
              <w:rPr>
                <w:rFonts w:ascii="Times New Roman" w:eastAsia="Calibri" w:hAnsi="Times New Roman"/>
                <w:b/>
                <w:color w:val="404040" w:themeColor="text1" w:themeTint="BF"/>
                <w:sz w:val="20"/>
                <w:szCs w:val="20"/>
              </w:rPr>
              <w:t>тілі</w:t>
            </w:r>
            <w:proofErr w:type="spellEnd"/>
            <w:r w:rsidRPr="00C005DB">
              <w:rPr>
                <w:rFonts w:ascii="Times New Roman" w:eastAsia="Calibri" w:hAnsi="Times New Roman"/>
                <w:b/>
                <w:color w:val="404040" w:themeColor="text1" w:themeTint="BF"/>
                <w:sz w:val="20"/>
                <w:szCs w:val="20"/>
              </w:rPr>
              <w:t>/</w:t>
            </w:r>
          </w:p>
          <w:p w14:paraId="783FF967" w14:textId="77777777" w:rsidR="004533D6" w:rsidRPr="00C005DB" w:rsidRDefault="004533D6" w:rsidP="004533D6">
            <w:pPr>
              <w:spacing w:after="0" w:line="240" w:lineRule="auto"/>
              <w:contextualSpacing/>
              <w:rPr>
                <w:rFonts w:ascii="Times New Roman" w:eastAsia="Calibri" w:hAnsi="Times New Roman"/>
                <w:color w:val="404040" w:themeColor="text1" w:themeTint="BF"/>
                <w:sz w:val="20"/>
                <w:szCs w:val="20"/>
              </w:rPr>
            </w:pPr>
            <w:r w:rsidRPr="00C005DB">
              <w:rPr>
                <w:rFonts w:ascii="Times New Roman" w:eastAsia="Calibri" w:hAnsi="Times New Roman"/>
                <w:b/>
                <w:color w:val="404040" w:themeColor="text1" w:themeTint="BF"/>
                <w:sz w:val="20"/>
                <w:szCs w:val="20"/>
              </w:rPr>
              <w:t>Казахский язык</w:t>
            </w:r>
          </w:p>
          <w:p w14:paraId="494FDD94" w14:textId="77777777" w:rsidR="004533D6" w:rsidRPr="00C005DB" w:rsidRDefault="004533D6" w:rsidP="004533D6">
            <w:pPr>
              <w:spacing w:after="0" w:line="240" w:lineRule="auto"/>
              <w:contextualSpacing/>
              <w:rPr>
                <w:rFonts w:ascii="Times New Roman" w:eastAsia="Calibri" w:hAnsi="Times New Roman"/>
                <w:color w:val="404040" w:themeColor="text1" w:themeTint="BF"/>
                <w:sz w:val="20"/>
                <w:szCs w:val="20"/>
              </w:rPr>
            </w:pPr>
            <w:r w:rsidRPr="00C005DB">
              <w:rPr>
                <w:rFonts w:ascii="Times New Roman" w:eastAsia="Calibri" w:hAnsi="Times New Roman"/>
                <w:color w:val="404040" w:themeColor="text1" w:themeTint="BF"/>
                <w:sz w:val="20"/>
                <w:szCs w:val="20"/>
              </w:rPr>
              <w:t>(по плану специалиста)</w:t>
            </w:r>
          </w:p>
          <w:p w14:paraId="17F445AB" w14:textId="77777777" w:rsidR="004533D6" w:rsidRPr="00C005DB" w:rsidRDefault="004533D6" w:rsidP="004533D6">
            <w:pPr>
              <w:spacing w:after="0" w:line="240" w:lineRule="auto"/>
              <w:contextualSpacing/>
              <w:rPr>
                <w:rFonts w:ascii="Times New Roman" w:eastAsia="Calibri" w:hAnsi="Times New Roman"/>
                <w:b/>
                <w:color w:val="404040" w:themeColor="text1" w:themeTint="BF"/>
                <w:sz w:val="20"/>
                <w:szCs w:val="20"/>
              </w:rPr>
            </w:pPr>
            <w:proofErr w:type="spellStart"/>
            <w:r w:rsidRPr="00C005DB">
              <w:rPr>
                <w:rFonts w:ascii="Times New Roman" w:eastAsia="Calibri" w:hAnsi="Times New Roman"/>
                <w:b/>
                <w:color w:val="404040" w:themeColor="text1" w:themeTint="BF"/>
                <w:sz w:val="20"/>
                <w:szCs w:val="20"/>
              </w:rPr>
              <w:t>Сауаттылық</w:t>
            </w:r>
            <w:proofErr w:type="spellEnd"/>
            <w:r w:rsidRPr="00C005DB">
              <w:rPr>
                <w:rFonts w:ascii="Times New Roman" w:eastAsia="Calibri" w:hAnsi="Times New Roman"/>
                <w:b/>
                <w:color w:val="404040" w:themeColor="text1" w:themeTint="BF"/>
                <w:sz w:val="20"/>
                <w:szCs w:val="20"/>
              </w:rPr>
              <w:t xml:space="preserve"> </w:t>
            </w:r>
            <w:proofErr w:type="spellStart"/>
            <w:r w:rsidRPr="00C005DB">
              <w:rPr>
                <w:rFonts w:ascii="Times New Roman" w:eastAsia="Calibri" w:hAnsi="Times New Roman"/>
                <w:b/>
                <w:color w:val="404040" w:themeColor="text1" w:themeTint="BF"/>
                <w:sz w:val="20"/>
                <w:szCs w:val="20"/>
              </w:rPr>
              <w:t>негіздері</w:t>
            </w:r>
            <w:proofErr w:type="spellEnd"/>
            <w:r w:rsidRPr="00C005DB">
              <w:rPr>
                <w:rFonts w:ascii="Times New Roman" w:eastAsia="Calibri" w:hAnsi="Times New Roman"/>
                <w:b/>
                <w:color w:val="404040" w:themeColor="text1" w:themeTint="BF"/>
                <w:sz w:val="20"/>
                <w:szCs w:val="20"/>
              </w:rPr>
              <w:t>/</w:t>
            </w:r>
          </w:p>
          <w:p w14:paraId="11216EDD" w14:textId="77777777" w:rsidR="004533D6" w:rsidRPr="00C005DB" w:rsidRDefault="004533D6" w:rsidP="004533D6">
            <w:pPr>
              <w:spacing w:after="0" w:line="240" w:lineRule="auto"/>
              <w:contextualSpacing/>
              <w:rPr>
                <w:rFonts w:ascii="Times New Roman" w:eastAsia="Calibri" w:hAnsi="Times New Roman"/>
                <w:b/>
                <w:color w:val="404040" w:themeColor="text1" w:themeTint="BF"/>
                <w:sz w:val="20"/>
                <w:szCs w:val="20"/>
              </w:rPr>
            </w:pPr>
            <w:r w:rsidRPr="00C005DB">
              <w:rPr>
                <w:rFonts w:ascii="Times New Roman" w:eastAsia="Calibri" w:hAnsi="Times New Roman"/>
                <w:b/>
                <w:color w:val="404040" w:themeColor="text1" w:themeTint="BF"/>
                <w:sz w:val="20"/>
                <w:szCs w:val="20"/>
              </w:rPr>
              <w:t>Основы грамоты</w:t>
            </w:r>
          </w:p>
          <w:p w14:paraId="4AA6E189" w14:textId="61128D2E" w:rsidR="004533D6" w:rsidRPr="00C005DB" w:rsidRDefault="004533D6" w:rsidP="004533D6">
            <w:pPr>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w:t>
            </w:r>
            <w:r w:rsidR="00C005DB" w:rsidRPr="00C005DB">
              <w:rPr>
                <w:rFonts w:ascii="Times New Roman" w:hAnsi="Times New Roman" w:cs="Times New Roman"/>
                <w:color w:val="404040" w:themeColor="text1" w:themeTint="BF"/>
                <w:sz w:val="20"/>
                <w:szCs w:val="20"/>
              </w:rPr>
              <w:t>Звуковой анализ слова</w:t>
            </w:r>
            <w:r w:rsidRPr="00C005DB">
              <w:rPr>
                <w:rFonts w:ascii="Times New Roman" w:hAnsi="Times New Roman" w:cs="Times New Roman"/>
                <w:color w:val="404040" w:themeColor="text1" w:themeTint="BF"/>
                <w:sz w:val="20"/>
                <w:szCs w:val="20"/>
              </w:rPr>
              <w:t xml:space="preserve">»  </w:t>
            </w:r>
          </w:p>
          <w:p w14:paraId="76ABB10F" w14:textId="77777777" w:rsidR="00C005DB" w:rsidRPr="00C005DB" w:rsidRDefault="004533D6" w:rsidP="004533D6">
            <w:pPr>
              <w:spacing w:after="0" w:line="240" w:lineRule="auto"/>
              <w:contextualSpacing/>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 xml:space="preserve">Задача: </w:t>
            </w:r>
            <w:proofErr w:type="gramStart"/>
            <w:r w:rsidR="00C005DB" w:rsidRPr="00C005DB">
              <w:rPr>
                <w:rFonts w:ascii="Times New Roman" w:hAnsi="Times New Roman" w:cs="Times New Roman"/>
                <w:color w:val="404040" w:themeColor="text1" w:themeTint="BF"/>
                <w:sz w:val="20"/>
                <w:szCs w:val="20"/>
                <w:lang w:val="kk-KZ"/>
              </w:rPr>
              <w:t xml:space="preserve">Закрепление </w:t>
            </w:r>
            <w:r w:rsidR="00C005DB" w:rsidRPr="00C005DB">
              <w:rPr>
                <w:rFonts w:ascii="Times New Roman" w:hAnsi="Times New Roman" w:cs="Times New Roman"/>
                <w:color w:val="404040" w:themeColor="text1" w:themeTint="BF"/>
                <w:sz w:val="20"/>
                <w:szCs w:val="20"/>
              </w:rPr>
              <w:t xml:space="preserve"> умений</w:t>
            </w:r>
            <w:proofErr w:type="gramEnd"/>
            <w:r w:rsidR="00C005DB" w:rsidRPr="00C005DB">
              <w:rPr>
                <w:rFonts w:ascii="Times New Roman" w:hAnsi="Times New Roman" w:cs="Times New Roman"/>
                <w:color w:val="404040" w:themeColor="text1" w:themeTint="BF"/>
                <w:sz w:val="20"/>
                <w:szCs w:val="20"/>
              </w:rPr>
              <w:t xml:space="preserve">  проводить звуковой анализ  </w:t>
            </w:r>
            <w:proofErr w:type="spellStart"/>
            <w:r w:rsidR="00C005DB" w:rsidRPr="00C005DB">
              <w:rPr>
                <w:rFonts w:ascii="Times New Roman" w:hAnsi="Times New Roman" w:cs="Times New Roman"/>
                <w:color w:val="404040" w:themeColor="text1" w:themeTint="BF"/>
                <w:sz w:val="20"/>
                <w:szCs w:val="20"/>
              </w:rPr>
              <w:t>четырехзвуковых</w:t>
            </w:r>
            <w:proofErr w:type="spellEnd"/>
            <w:r w:rsidR="00C005DB" w:rsidRPr="00C005DB">
              <w:rPr>
                <w:rFonts w:ascii="Times New Roman" w:hAnsi="Times New Roman" w:cs="Times New Roman"/>
                <w:color w:val="404040" w:themeColor="text1" w:themeTint="BF"/>
                <w:sz w:val="20"/>
                <w:szCs w:val="20"/>
              </w:rPr>
              <w:t xml:space="preserve"> слов. </w:t>
            </w:r>
          </w:p>
          <w:p w14:paraId="1C5DA65F" w14:textId="0AC65B5D" w:rsidR="004533D6" w:rsidRPr="00C005DB" w:rsidRDefault="004533D6" w:rsidP="004533D6">
            <w:pPr>
              <w:spacing w:after="0" w:line="240" w:lineRule="auto"/>
              <w:contextualSpacing/>
              <w:rPr>
                <w:rFonts w:ascii="Times New Roman" w:hAnsi="Times New Roman" w:cs="Times New Roman"/>
                <w:color w:val="404040" w:themeColor="text1" w:themeTint="BF"/>
                <w:sz w:val="20"/>
                <w:szCs w:val="20"/>
              </w:rPr>
            </w:pPr>
            <w:r w:rsidRPr="00C005DB">
              <w:rPr>
                <w:rFonts w:ascii="Times New Roman" w:eastAsia="Calibri" w:hAnsi="Times New Roman"/>
                <w:b/>
                <w:color w:val="404040" w:themeColor="text1" w:themeTint="BF"/>
                <w:sz w:val="20"/>
                <w:szCs w:val="20"/>
              </w:rPr>
              <w:t xml:space="preserve">Дене </w:t>
            </w:r>
            <w:proofErr w:type="spellStart"/>
            <w:r w:rsidRPr="00C005DB">
              <w:rPr>
                <w:rFonts w:ascii="Times New Roman" w:eastAsia="Calibri" w:hAnsi="Times New Roman"/>
                <w:b/>
                <w:color w:val="404040" w:themeColor="text1" w:themeTint="BF"/>
                <w:sz w:val="20"/>
                <w:szCs w:val="20"/>
              </w:rPr>
              <w:t>шынықтыру</w:t>
            </w:r>
            <w:proofErr w:type="spellEnd"/>
            <w:r w:rsidRPr="00C005DB">
              <w:rPr>
                <w:rFonts w:ascii="Times New Roman" w:eastAsia="Calibri" w:hAnsi="Times New Roman"/>
                <w:b/>
                <w:color w:val="404040" w:themeColor="text1" w:themeTint="BF"/>
                <w:sz w:val="20"/>
                <w:szCs w:val="20"/>
              </w:rPr>
              <w:t>/</w:t>
            </w:r>
          </w:p>
          <w:p w14:paraId="4FC4403C" w14:textId="77777777" w:rsidR="004533D6" w:rsidRPr="00C005DB" w:rsidRDefault="004533D6" w:rsidP="004533D6">
            <w:pPr>
              <w:spacing w:after="0" w:line="240" w:lineRule="auto"/>
              <w:contextualSpacing/>
              <w:rPr>
                <w:rFonts w:ascii="Times New Roman" w:eastAsia="Calibri" w:hAnsi="Times New Roman"/>
                <w:b/>
                <w:color w:val="404040" w:themeColor="text1" w:themeTint="BF"/>
                <w:sz w:val="20"/>
                <w:szCs w:val="20"/>
              </w:rPr>
            </w:pPr>
            <w:r w:rsidRPr="00C005DB">
              <w:rPr>
                <w:rFonts w:ascii="Times New Roman" w:eastAsia="Calibri" w:hAnsi="Times New Roman"/>
                <w:b/>
                <w:color w:val="404040" w:themeColor="text1" w:themeTint="BF"/>
                <w:sz w:val="20"/>
                <w:szCs w:val="20"/>
              </w:rPr>
              <w:t>Физическая культура на улице</w:t>
            </w:r>
          </w:p>
          <w:p w14:paraId="36E120B4" w14:textId="77777777" w:rsidR="004533D6" w:rsidRPr="00C005DB" w:rsidRDefault="004533D6" w:rsidP="004533D6">
            <w:pPr>
              <w:spacing w:after="0" w:line="240" w:lineRule="auto"/>
              <w:contextualSpacing/>
              <w:rPr>
                <w:rFonts w:ascii="Times New Roman" w:eastAsia="Calibri" w:hAnsi="Times New Roman"/>
                <w:color w:val="404040" w:themeColor="text1" w:themeTint="BF"/>
                <w:sz w:val="20"/>
                <w:szCs w:val="20"/>
              </w:rPr>
            </w:pPr>
            <w:r w:rsidRPr="00C005DB">
              <w:rPr>
                <w:rFonts w:ascii="Times New Roman" w:eastAsia="Calibri" w:hAnsi="Times New Roman"/>
                <w:color w:val="404040" w:themeColor="text1" w:themeTint="BF"/>
                <w:sz w:val="20"/>
                <w:szCs w:val="20"/>
              </w:rPr>
              <w:t>(по плану специалиста)</w:t>
            </w:r>
          </w:p>
          <w:p w14:paraId="75B06A3C" w14:textId="77777777" w:rsidR="004533D6" w:rsidRPr="00C005DB" w:rsidRDefault="004533D6" w:rsidP="004533D6">
            <w:pPr>
              <w:spacing w:after="0" w:line="240" w:lineRule="auto"/>
              <w:contextualSpacing/>
              <w:rPr>
                <w:rFonts w:ascii="Times New Roman" w:eastAsia="Calibri" w:hAnsi="Times New Roman"/>
                <w:b/>
                <w:color w:val="404040" w:themeColor="text1" w:themeTint="BF"/>
                <w:sz w:val="20"/>
                <w:szCs w:val="20"/>
              </w:rPr>
            </w:pPr>
          </w:p>
          <w:p w14:paraId="0BE87FA1" w14:textId="77777777" w:rsidR="004533D6" w:rsidRPr="00C005DB" w:rsidRDefault="004533D6" w:rsidP="004533D6">
            <w:pPr>
              <w:spacing w:after="0" w:line="240" w:lineRule="auto"/>
              <w:contextualSpacing/>
              <w:rPr>
                <w:rFonts w:ascii="Times New Roman" w:eastAsia="Calibri" w:hAnsi="Times New Roman"/>
                <w:b/>
                <w:color w:val="404040" w:themeColor="text1" w:themeTint="BF"/>
                <w:sz w:val="20"/>
                <w:szCs w:val="20"/>
              </w:rPr>
            </w:pPr>
          </w:p>
          <w:p w14:paraId="7174F277" w14:textId="77777777" w:rsidR="004533D6" w:rsidRPr="00C005DB" w:rsidRDefault="004533D6" w:rsidP="004533D6">
            <w:pPr>
              <w:spacing w:after="0" w:line="240" w:lineRule="auto"/>
              <w:contextualSpacing/>
              <w:rPr>
                <w:rFonts w:ascii="Times New Roman" w:eastAsia="Calibri" w:hAnsi="Times New Roman"/>
                <w:b/>
                <w:color w:val="404040" w:themeColor="text1" w:themeTint="BF"/>
                <w:sz w:val="20"/>
                <w:szCs w:val="20"/>
              </w:rPr>
            </w:pPr>
          </w:p>
          <w:p w14:paraId="2E86BB2A" w14:textId="77777777" w:rsidR="004533D6" w:rsidRPr="00C005DB" w:rsidRDefault="004533D6" w:rsidP="004533D6">
            <w:pPr>
              <w:spacing w:after="0" w:line="240" w:lineRule="auto"/>
              <w:contextualSpacing/>
              <w:rPr>
                <w:rFonts w:ascii="Times New Roman" w:eastAsia="Calibri" w:hAnsi="Times New Roman"/>
                <w:b/>
                <w:color w:val="404040" w:themeColor="text1" w:themeTint="BF"/>
                <w:sz w:val="20"/>
                <w:szCs w:val="20"/>
              </w:rPr>
            </w:pPr>
          </w:p>
          <w:p w14:paraId="01C6FE86" w14:textId="77777777" w:rsidR="004533D6" w:rsidRPr="00C005DB" w:rsidRDefault="004533D6" w:rsidP="004533D6">
            <w:pPr>
              <w:spacing w:after="0" w:line="240" w:lineRule="auto"/>
              <w:contextualSpacing/>
              <w:rPr>
                <w:rFonts w:ascii="Times New Roman" w:eastAsia="Calibri" w:hAnsi="Times New Roman"/>
                <w:b/>
                <w:color w:val="404040" w:themeColor="text1" w:themeTint="BF"/>
                <w:sz w:val="20"/>
                <w:szCs w:val="20"/>
              </w:rPr>
            </w:pPr>
          </w:p>
          <w:p w14:paraId="4A1EFA00" w14:textId="77777777" w:rsidR="004533D6" w:rsidRPr="00C005DB" w:rsidRDefault="004533D6" w:rsidP="004533D6">
            <w:pPr>
              <w:spacing w:after="0" w:line="240" w:lineRule="auto"/>
              <w:rPr>
                <w:rFonts w:ascii="Times New Roman" w:hAnsi="Times New Roman" w:cs="Times New Roman"/>
                <w:b/>
                <w:color w:val="404040" w:themeColor="text1" w:themeTint="BF"/>
                <w:sz w:val="20"/>
                <w:szCs w:val="20"/>
              </w:rPr>
            </w:pPr>
          </w:p>
        </w:tc>
      </w:tr>
      <w:tr w:rsidR="00C005DB" w:rsidRPr="00C005DB" w14:paraId="79E70188" w14:textId="77777777" w:rsidTr="0013427F">
        <w:trPr>
          <w:trHeight w:val="1125"/>
        </w:trPr>
        <w:tc>
          <w:tcPr>
            <w:tcW w:w="2495" w:type="dxa"/>
          </w:tcPr>
          <w:p w14:paraId="6D8504B1" w14:textId="77777777" w:rsidR="004533D6" w:rsidRPr="00C005DB" w:rsidRDefault="004533D6" w:rsidP="004533D6">
            <w:pPr>
              <w:pStyle w:val="Default"/>
              <w:rPr>
                <w:b/>
                <w:color w:val="404040" w:themeColor="text1" w:themeTint="BF"/>
                <w:sz w:val="20"/>
                <w:szCs w:val="20"/>
                <w:lang w:val="kk-KZ"/>
              </w:rPr>
            </w:pPr>
          </w:p>
        </w:tc>
        <w:tc>
          <w:tcPr>
            <w:tcW w:w="13264" w:type="dxa"/>
            <w:gridSpan w:val="6"/>
          </w:tcPr>
          <w:p w14:paraId="2311F423" w14:textId="67AE5A30" w:rsidR="004533D6" w:rsidRPr="00C005DB" w:rsidRDefault="004533D6" w:rsidP="004533D6">
            <w:pPr>
              <w:spacing w:after="0" w:line="240" w:lineRule="auto"/>
              <w:contextualSpacing/>
              <w:rPr>
                <w:rFonts w:ascii="Times New Roman" w:hAnsi="Times New Roman" w:cs="Times New Roman"/>
                <w:b/>
                <w:color w:val="404040" w:themeColor="text1" w:themeTint="BF"/>
                <w:sz w:val="20"/>
                <w:szCs w:val="20"/>
              </w:rPr>
            </w:pPr>
            <w:r w:rsidRPr="00C005DB">
              <w:rPr>
                <w:rFonts w:ascii="Times New Roman" w:hAnsi="Times New Roman" w:cs="Times New Roman"/>
                <w:b/>
                <w:color w:val="404040" w:themeColor="text1" w:themeTint="BF"/>
                <w:sz w:val="20"/>
                <w:szCs w:val="20"/>
              </w:rPr>
              <w:t xml:space="preserve">Сурет салу/Рисование: </w:t>
            </w:r>
            <w:r w:rsidRPr="00C005DB">
              <w:rPr>
                <w:rFonts w:ascii="Times New Roman" w:hAnsi="Times New Roman" w:cs="Times New Roman"/>
                <w:color w:val="404040" w:themeColor="text1" w:themeTint="BF"/>
                <w:sz w:val="20"/>
                <w:szCs w:val="20"/>
              </w:rPr>
              <w:t>«</w:t>
            </w:r>
            <w:r w:rsidR="003E0F23" w:rsidRPr="00C005DB">
              <w:rPr>
                <w:rFonts w:ascii="Times New Roman" w:hAnsi="Times New Roman" w:cs="Times New Roman"/>
                <w:b/>
                <w:color w:val="404040" w:themeColor="text1" w:themeTint="BF"/>
                <w:sz w:val="20"/>
                <w:szCs w:val="20"/>
                <w:lang w:val="kk-KZ"/>
              </w:rPr>
              <w:t>Летний пейзаж</w:t>
            </w:r>
            <w:r w:rsidRPr="00C005DB">
              <w:rPr>
                <w:rFonts w:ascii="Times New Roman" w:hAnsi="Times New Roman" w:cs="Times New Roman"/>
                <w:color w:val="404040" w:themeColor="text1" w:themeTint="BF"/>
                <w:sz w:val="20"/>
                <w:szCs w:val="20"/>
              </w:rPr>
              <w:t>»</w:t>
            </w:r>
          </w:p>
          <w:p w14:paraId="799C9D5A" w14:textId="77777777" w:rsidR="003E0F23" w:rsidRPr="00C005DB" w:rsidRDefault="004533D6" w:rsidP="004533D6">
            <w:pPr>
              <w:spacing w:after="0" w:line="240" w:lineRule="auto"/>
              <w:contextualSpacing/>
              <w:rPr>
                <w:rFonts w:ascii="Times New Roman" w:hAnsi="Times New Roman" w:cs="Times New Roman"/>
                <w:color w:val="404040" w:themeColor="text1" w:themeTint="BF"/>
                <w:sz w:val="20"/>
                <w:szCs w:val="20"/>
              </w:rPr>
            </w:pPr>
            <w:proofErr w:type="gramStart"/>
            <w:r w:rsidRPr="00C005DB">
              <w:rPr>
                <w:rFonts w:ascii="Times New Roman" w:hAnsi="Times New Roman" w:cs="Times New Roman"/>
                <w:b/>
                <w:color w:val="404040" w:themeColor="text1" w:themeTint="BF"/>
                <w:sz w:val="20"/>
                <w:szCs w:val="20"/>
              </w:rPr>
              <w:t>Задача:</w:t>
            </w:r>
            <w:r w:rsidRPr="00C005DB">
              <w:rPr>
                <w:rFonts w:ascii="Times New Roman" w:hAnsi="Times New Roman" w:cs="Times New Roman"/>
                <w:color w:val="404040" w:themeColor="text1" w:themeTint="BF"/>
                <w:sz w:val="20"/>
                <w:szCs w:val="20"/>
              </w:rPr>
              <w:t>.</w:t>
            </w:r>
            <w:proofErr w:type="gramEnd"/>
            <w:r w:rsidRPr="00C005DB">
              <w:rPr>
                <w:rFonts w:ascii="Times New Roman" w:hAnsi="Times New Roman" w:cs="Times New Roman"/>
                <w:color w:val="404040" w:themeColor="text1" w:themeTint="BF"/>
                <w:sz w:val="20"/>
                <w:szCs w:val="20"/>
              </w:rPr>
              <w:t xml:space="preserve"> </w:t>
            </w:r>
            <w:r w:rsidR="003E0F23" w:rsidRPr="00C005DB">
              <w:rPr>
                <w:rFonts w:ascii="Times New Roman" w:hAnsi="Times New Roman" w:cs="Times New Roman"/>
                <w:color w:val="404040" w:themeColor="text1" w:themeTint="BF"/>
                <w:sz w:val="20"/>
                <w:szCs w:val="20"/>
                <w:lang w:val="kk-KZ"/>
              </w:rPr>
              <w:t>Учить детей составлять гармоничную цветовую композицию, передавая впечатления о лете,учить смешивать краски для получения новых оттенков,совершенствовать  технику  рисования  акварельными  красками  (часто промывать и смачивать кисть, свободно двигать ею во всех направлениях),</w:t>
            </w:r>
            <w:r w:rsidR="003E0F23" w:rsidRPr="00C005DB">
              <w:rPr>
                <w:rFonts w:ascii="Times New Roman" w:hAnsi="Times New Roman" w:cs="Times New Roman"/>
                <w:color w:val="404040" w:themeColor="text1" w:themeTint="BF"/>
                <w:sz w:val="20"/>
                <w:szCs w:val="20"/>
              </w:rPr>
              <w:t xml:space="preserve"> развивать  у детей эмоциональное восприятие окружающего мира, формировать реалистические представления о природе, воспитывать любовь к природе в разные времена года.</w:t>
            </w:r>
          </w:p>
          <w:p w14:paraId="72C71031" w14:textId="15585AB5" w:rsidR="004533D6" w:rsidRPr="00C005DB" w:rsidRDefault="004533D6" w:rsidP="004533D6">
            <w:pPr>
              <w:spacing w:after="0" w:line="240" w:lineRule="auto"/>
              <w:contextualSpacing/>
              <w:rPr>
                <w:rFonts w:ascii="Times New Roman" w:hAnsi="Times New Roman" w:cs="Times New Roman"/>
                <w:b/>
                <w:color w:val="404040" w:themeColor="text1" w:themeTint="BF"/>
                <w:sz w:val="20"/>
                <w:szCs w:val="20"/>
              </w:rPr>
            </w:pPr>
            <w:proofErr w:type="spellStart"/>
            <w:r w:rsidRPr="00C005DB">
              <w:rPr>
                <w:rFonts w:ascii="Times New Roman" w:hAnsi="Times New Roman" w:cs="Times New Roman"/>
                <w:b/>
                <w:color w:val="404040" w:themeColor="text1" w:themeTint="BF"/>
                <w:sz w:val="20"/>
                <w:szCs w:val="20"/>
              </w:rPr>
              <w:t>Мүсіндеу</w:t>
            </w:r>
            <w:proofErr w:type="spellEnd"/>
            <w:r w:rsidRPr="00C005DB">
              <w:rPr>
                <w:rFonts w:ascii="Times New Roman" w:hAnsi="Times New Roman" w:cs="Times New Roman"/>
                <w:b/>
                <w:color w:val="404040" w:themeColor="text1" w:themeTint="BF"/>
                <w:sz w:val="20"/>
                <w:szCs w:val="20"/>
              </w:rPr>
              <w:t>/Лепка «</w:t>
            </w:r>
            <w:r w:rsidR="003E0F23" w:rsidRPr="00C005DB">
              <w:rPr>
                <w:rFonts w:ascii="Times New Roman" w:hAnsi="Times New Roman" w:cs="Times New Roman"/>
                <w:b/>
                <w:color w:val="404040" w:themeColor="text1" w:themeTint="BF"/>
                <w:sz w:val="20"/>
                <w:szCs w:val="20"/>
              </w:rPr>
              <w:t xml:space="preserve">Божья </w:t>
            </w:r>
            <w:proofErr w:type="gramStart"/>
            <w:r w:rsidR="003E0F23" w:rsidRPr="00C005DB">
              <w:rPr>
                <w:rFonts w:ascii="Times New Roman" w:hAnsi="Times New Roman" w:cs="Times New Roman"/>
                <w:b/>
                <w:color w:val="404040" w:themeColor="text1" w:themeTint="BF"/>
                <w:sz w:val="20"/>
                <w:szCs w:val="20"/>
              </w:rPr>
              <w:t>коровка</w:t>
            </w:r>
            <w:r w:rsidRPr="00C005DB">
              <w:rPr>
                <w:rFonts w:ascii="Times New Roman" w:hAnsi="Times New Roman" w:cs="Times New Roman"/>
                <w:b/>
                <w:color w:val="404040" w:themeColor="text1" w:themeTint="BF"/>
                <w:sz w:val="20"/>
                <w:szCs w:val="20"/>
              </w:rPr>
              <w:t>»(</w:t>
            </w:r>
            <w:proofErr w:type="gramEnd"/>
            <w:r w:rsidR="003E0F23" w:rsidRPr="00C005DB">
              <w:rPr>
                <w:rFonts w:ascii="Times New Roman" w:hAnsi="Times New Roman" w:cs="Times New Roman"/>
                <w:b/>
                <w:color w:val="404040" w:themeColor="text1" w:themeTint="BF"/>
                <w:sz w:val="20"/>
                <w:szCs w:val="20"/>
              </w:rPr>
              <w:t>с использованием скорлупы грецкого ореха</w:t>
            </w:r>
            <w:r w:rsidRPr="00C005DB">
              <w:rPr>
                <w:rFonts w:ascii="Times New Roman" w:hAnsi="Times New Roman" w:cs="Times New Roman"/>
                <w:b/>
                <w:color w:val="404040" w:themeColor="text1" w:themeTint="BF"/>
                <w:sz w:val="20"/>
                <w:szCs w:val="20"/>
              </w:rPr>
              <w:t>)</w:t>
            </w:r>
          </w:p>
          <w:p w14:paraId="22ABE7FE" w14:textId="77777777" w:rsidR="003E0F23" w:rsidRPr="00C005DB" w:rsidRDefault="004533D6" w:rsidP="004533D6">
            <w:pPr>
              <w:spacing w:after="0" w:line="240" w:lineRule="auto"/>
              <w:contextualSpacing/>
              <w:rPr>
                <w:rFonts w:ascii="Times New Roman" w:hAnsi="Times New Roman" w:cs="Times New Roman"/>
                <w:color w:val="404040" w:themeColor="text1" w:themeTint="BF"/>
                <w:sz w:val="20"/>
                <w:szCs w:val="20"/>
              </w:rPr>
            </w:pPr>
            <w:r w:rsidRPr="00C005DB">
              <w:rPr>
                <w:rFonts w:ascii="Times New Roman" w:hAnsi="Times New Roman" w:cs="Times New Roman"/>
                <w:b/>
                <w:color w:val="404040" w:themeColor="text1" w:themeTint="BF"/>
                <w:sz w:val="20"/>
                <w:szCs w:val="20"/>
              </w:rPr>
              <w:t>Задача</w:t>
            </w:r>
            <w:proofErr w:type="gramStart"/>
            <w:r w:rsidRPr="00C005DB">
              <w:rPr>
                <w:rFonts w:ascii="Times New Roman" w:hAnsi="Times New Roman" w:cs="Times New Roman"/>
                <w:b/>
                <w:color w:val="404040" w:themeColor="text1" w:themeTint="BF"/>
                <w:sz w:val="20"/>
                <w:szCs w:val="20"/>
              </w:rPr>
              <w:t>:</w:t>
            </w:r>
            <w:r w:rsidRPr="00C005DB">
              <w:rPr>
                <w:rFonts w:ascii="Times New Roman" w:hAnsi="Times New Roman" w:cs="Times New Roman"/>
                <w:color w:val="404040" w:themeColor="text1" w:themeTint="BF"/>
                <w:sz w:val="20"/>
                <w:szCs w:val="20"/>
              </w:rPr>
              <w:t xml:space="preserve"> </w:t>
            </w:r>
            <w:r w:rsidR="003E0F23" w:rsidRPr="00C005DB">
              <w:rPr>
                <w:rFonts w:ascii="Times New Roman" w:hAnsi="Times New Roman" w:cs="Times New Roman"/>
                <w:color w:val="404040" w:themeColor="text1" w:themeTint="BF"/>
                <w:sz w:val="20"/>
                <w:szCs w:val="20"/>
              </w:rPr>
              <w:t>Учить</w:t>
            </w:r>
            <w:proofErr w:type="gramEnd"/>
            <w:r w:rsidR="003E0F23" w:rsidRPr="00C005DB">
              <w:rPr>
                <w:rFonts w:ascii="Times New Roman" w:hAnsi="Times New Roman" w:cs="Times New Roman"/>
                <w:color w:val="404040" w:themeColor="text1" w:themeTint="BF"/>
                <w:sz w:val="20"/>
                <w:szCs w:val="20"/>
              </w:rPr>
              <w:t xml:space="preserve"> передавать образ наблюдаемого предмета, лепить предмет в разных положениях, самостоятельно находить индивидуальное решение образа; сглаживать поверхность формы влажной тряпочкой и использовать в работе стеки.</w:t>
            </w:r>
          </w:p>
          <w:p w14:paraId="799CEE0E" w14:textId="084D9077" w:rsidR="004533D6" w:rsidRPr="00C005DB" w:rsidRDefault="004533D6" w:rsidP="004533D6">
            <w:pPr>
              <w:spacing w:after="0" w:line="240" w:lineRule="auto"/>
              <w:contextualSpacing/>
              <w:rPr>
                <w:rFonts w:ascii="Times New Roman" w:hAnsi="Times New Roman" w:cs="Times New Roman"/>
                <w:b/>
                <w:color w:val="404040" w:themeColor="text1" w:themeTint="BF"/>
                <w:sz w:val="20"/>
                <w:szCs w:val="20"/>
              </w:rPr>
            </w:pPr>
            <w:proofErr w:type="spellStart"/>
            <w:r w:rsidRPr="00C005DB">
              <w:rPr>
                <w:rFonts w:ascii="Times New Roman" w:hAnsi="Times New Roman" w:cs="Times New Roman"/>
                <w:b/>
                <w:color w:val="404040" w:themeColor="text1" w:themeTint="BF"/>
                <w:sz w:val="20"/>
                <w:szCs w:val="20"/>
              </w:rPr>
              <w:t>Жапсыру</w:t>
            </w:r>
            <w:proofErr w:type="spellEnd"/>
            <w:r w:rsidRPr="00C005DB">
              <w:rPr>
                <w:rFonts w:ascii="Times New Roman" w:hAnsi="Times New Roman" w:cs="Times New Roman"/>
                <w:b/>
                <w:color w:val="404040" w:themeColor="text1" w:themeTint="BF"/>
                <w:sz w:val="20"/>
                <w:szCs w:val="20"/>
              </w:rPr>
              <w:t>/Аппликация «</w:t>
            </w:r>
            <w:r w:rsidR="003E0F23" w:rsidRPr="00C005DB">
              <w:rPr>
                <w:rFonts w:ascii="Times New Roman" w:hAnsi="Times New Roman" w:cs="Times New Roman"/>
                <w:b/>
                <w:color w:val="404040" w:themeColor="text1" w:themeTint="BF"/>
                <w:sz w:val="20"/>
                <w:szCs w:val="20"/>
                <w:lang w:val="kk-KZ"/>
              </w:rPr>
              <w:t>Бабочка-красавица</w:t>
            </w:r>
            <w:r w:rsidRPr="00C005DB">
              <w:rPr>
                <w:rFonts w:ascii="Times New Roman" w:hAnsi="Times New Roman" w:cs="Times New Roman"/>
                <w:b/>
                <w:color w:val="404040" w:themeColor="text1" w:themeTint="BF"/>
                <w:sz w:val="20"/>
                <w:szCs w:val="20"/>
              </w:rPr>
              <w:t>» (</w:t>
            </w:r>
            <w:r w:rsidR="003E0F23" w:rsidRPr="00C005DB">
              <w:rPr>
                <w:rFonts w:ascii="Times New Roman" w:hAnsi="Times New Roman" w:cs="Times New Roman"/>
                <w:b/>
                <w:color w:val="404040" w:themeColor="text1" w:themeTint="BF"/>
                <w:sz w:val="20"/>
                <w:szCs w:val="20"/>
              </w:rPr>
              <w:t>на палочке</w:t>
            </w:r>
            <w:r w:rsidRPr="00C005DB">
              <w:rPr>
                <w:rFonts w:ascii="Times New Roman" w:hAnsi="Times New Roman" w:cs="Times New Roman"/>
                <w:b/>
                <w:color w:val="404040" w:themeColor="text1" w:themeTint="BF"/>
                <w:sz w:val="20"/>
                <w:szCs w:val="20"/>
              </w:rPr>
              <w:t>)</w:t>
            </w:r>
          </w:p>
          <w:p w14:paraId="406BEBE8" w14:textId="77777777" w:rsidR="003E0F23" w:rsidRPr="00C005DB" w:rsidRDefault="004533D6" w:rsidP="004533D6">
            <w:pPr>
              <w:spacing w:after="0" w:line="240" w:lineRule="auto"/>
              <w:contextualSpacing/>
              <w:rPr>
                <w:rFonts w:ascii="Times New Roman" w:hAnsi="Times New Roman" w:cs="Times New Roman"/>
                <w:b/>
                <w:color w:val="404040" w:themeColor="text1" w:themeTint="BF"/>
                <w:sz w:val="20"/>
                <w:szCs w:val="20"/>
              </w:rPr>
            </w:pPr>
            <w:r w:rsidRPr="00C005DB">
              <w:rPr>
                <w:rFonts w:ascii="Times New Roman" w:hAnsi="Times New Roman" w:cs="Times New Roman"/>
                <w:b/>
                <w:color w:val="404040" w:themeColor="text1" w:themeTint="BF"/>
                <w:sz w:val="20"/>
                <w:szCs w:val="20"/>
              </w:rPr>
              <w:t>Задача</w:t>
            </w:r>
            <w:proofErr w:type="gramStart"/>
            <w:r w:rsidRPr="00C005DB">
              <w:rPr>
                <w:rFonts w:ascii="Times New Roman" w:hAnsi="Times New Roman" w:cs="Times New Roman"/>
                <w:b/>
                <w:color w:val="404040" w:themeColor="text1" w:themeTint="BF"/>
                <w:sz w:val="20"/>
                <w:szCs w:val="20"/>
              </w:rPr>
              <w:t>:</w:t>
            </w:r>
            <w:r w:rsidRPr="00C005DB">
              <w:rPr>
                <w:rFonts w:ascii="Times New Roman" w:hAnsi="Times New Roman" w:cs="Times New Roman"/>
                <w:color w:val="404040" w:themeColor="text1" w:themeTint="BF"/>
                <w:sz w:val="20"/>
                <w:szCs w:val="20"/>
              </w:rPr>
              <w:t xml:space="preserve"> </w:t>
            </w:r>
            <w:r w:rsidR="003E0F23" w:rsidRPr="00C005DB">
              <w:rPr>
                <w:rFonts w:ascii="Times New Roman" w:hAnsi="Times New Roman" w:cs="Times New Roman"/>
                <w:color w:val="404040" w:themeColor="text1" w:themeTint="BF"/>
                <w:sz w:val="20"/>
                <w:szCs w:val="20"/>
              </w:rPr>
              <w:t>Вырезать</w:t>
            </w:r>
            <w:proofErr w:type="gramEnd"/>
            <w:r w:rsidR="003E0F23" w:rsidRPr="00C005DB">
              <w:rPr>
                <w:rFonts w:ascii="Times New Roman" w:hAnsi="Times New Roman" w:cs="Times New Roman"/>
                <w:color w:val="404040" w:themeColor="text1" w:themeTint="BF"/>
                <w:sz w:val="20"/>
                <w:szCs w:val="20"/>
              </w:rPr>
              <w:t xml:space="preserve"> знакомые или придуманные различные образы, сразу несколько одинаковых форм из бумаги, сложенной гармошкой, и предметы </w:t>
            </w:r>
            <w:r w:rsidR="003E0F23" w:rsidRPr="00C005DB">
              <w:rPr>
                <w:rFonts w:ascii="Times New Roman" w:hAnsi="Times New Roman" w:cs="Times New Roman"/>
                <w:color w:val="404040" w:themeColor="text1" w:themeTint="BF"/>
                <w:sz w:val="20"/>
                <w:szCs w:val="20"/>
              </w:rPr>
              <w:lastRenderedPageBreak/>
              <w:t>симметричной формы из бумаги, сложенной вдвое</w:t>
            </w:r>
            <w:r w:rsidR="003E0F23" w:rsidRPr="00C005DB">
              <w:rPr>
                <w:rFonts w:ascii="Times New Roman" w:hAnsi="Times New Roman" w:cs="Times New Roman"/>
                <w:b/>
                <w:color w:val="404040" w:themeColor="text1" w:themeTint="BF"/>
                <w:sz w:val="20"/>
                <w:szCs w:val="20"/>
              </w:rPr>
              <w:t xml:space="preserve"> </w:t>
            </w:r>
          </w:p>
          <w:p w14:paraId="167C041D" w14:textId="717C162F" w:rsidR="004533D6" w:rsidRPr="00C005DB" w:rsidRDefault="004533D6" w:rsidP="004533D6">
            <w:pPr>
              <w:spacing w:after="0" w:line="240" w:lineRule="auto"/>
              <w:contextualSpacing/>
              <w:rPr>
                <w:rFonts w:ascii="Times New Roman" w:hAnsi="Times New Roman" w:cs="Times New Roman"/>
                <w:b/>
                <w:color w:val="404040" w:themeColor="text1" w:themeTint="BF"/>
                <w:sz w:val="20"/>
                <w:szCs w:val="20"/>
              </w:rPr>
            </w:pPr>
            <w:proofErr w:type="spellStart"/>
            <w:r w:rsidRPr="00C005DB">
              <w:rPr>
                <w:rFonts w:ascii="Times New Roman" w:hAnsi="Times New Roman" w:cs="Times New Roman"/>
                <w:b/>
                <w:color w:val="404040" w:themeColor="text1" w:themeTint="BF"/>
                <w:sz w:val="20"/>
                <w:szCs w:val="20"/>
              </w:rPr>
              <w:t>Кұрастыру</w:t>
            </w:r>
            <w:proofErr w:type="spellEnd"/>
            <w:r w:rsidRPr="00C005DB">
              <w:rPr>
                <w:rFonts w:ascii="Times New Roman" w:hAnsi="Times New Roman" w:cs="Times New Roman"/>
                <w:b/>
                <w:color w:val="404040" w:themeColor="text1" w:themeTint="BF"/>
                <w:sz w:val="20"/>
                <w:szCs w:val="20"/>
              </w:rPr>
              <w:t>/Конструирование «</w:t>
            </w:r>
            <w:r w:rsidR="003E0F23" w:rsidRPr="00C005DB">
              <w:rPr>
                <w:rFonts w:ascii="Times New Roman" w:hAnsi="Times New Roman" w:cs="Times New Roman"/>
                <w:b/>
                <w:color w:val="404040" w:themeColor="text1" w:themeTint="BF"/>
                <w:sz w:val="20"/>
                <w:szCs w:val="20"/>
                <w:lang w:val="kk-KZ"/>
              </w:rPr>
              <w:t>Гусеница</w:t>
            </w:r>
            <w:r w:rsidRPr="00C005DB">
              <w:rPr>
                <w:rFonts w:ascii="Times New Roman" w:hAnsi="Times New Roman" w:cs="Times New Roman"/>
                <w:b/>
                <w:color w:val="404040" w:themeColor="text1" w:themeTint="BF"/>
                <w:sz w:val="20"/>
                <w:szCs w:val="20"/>
              </w:rPr>
              <w:t xml:space="preserve">» </w:t>
            </w:r>
          </w:p>
          <w:p w14:paraId="01A5FA39" w14:textId="77777777" w:rsidR="003E0F23" w:rsidRPr="00C005DB" w:rsidRDefault="004533D6" w:rsidP="003E0F23">
            <w:pPr>
              <w:spacing w:after="0" w:line="240" w:lineRule="auto"/>
              <w:jc w:val="both"/>
              <w:rPr>
                <w:rFonts w:ascii="Times New Roman" w:hAnsi="Times New Roman" w:cs="Times New Roman"/>
                <w:color w:val="404040" w:themeColor="text1" w:themeTint="BF"/>
                <w:sz w:val="20"/>
                <w:szCs w:val="20"/>
              </w:rPr>
            </w:pPr>
            <w:r w:rsidRPr="00C005DB">
              <w:rPr>
                <w:rFonts w:ascii="Times New Roman" w:hAnsi="Times New Roman" w:cs="Times New Roman"/>
                <w:b/>
                <w:color w:val="404040" w:themeColor="text1" w:themeTint="BF"/>
                <w:sz w:val="20"/>
                <w:szCs w:val="20"/>
              </w:rPr>
              <w:t>Задача:</w:t>
            </w:r>
            <w:r w:rsidRPr="00C005DB">
              <w:rPr>
                <w:rFonts w:ascii="Times New Roman" w:hAnsi="Times New Roman" w:cs="Times New Roman"/>
                <w:color w:val="404040" w:themeColor="text1" w:themeTint="BF"/>
                <w:sz w:val="20"/>
                <w:szCs w:val="20"/>
              </w:rPr>
              <w:t xml:space="preserve"> </w:t>
            </w:r>
            <w:r w:rsidR="003E0F23" w:rsidRPr="00C005DB">
              <w:rPr>
                <w:rFonts w:ascii="Times New Roman" w:hAnsi="Times New Roman" w:cs="Times New Roman"/>
                <w:color w:val="404040" w:themeColor="text1" w:themeTint="BF"/>
                <w:sz w:val="20"/>
                <w:szCs w:val="20"/>
              </w:rPr>
              <w:t>Обучение умению устанавливать связь между построенным строением и увиденным в окружающей жизни.</w:t>
            </w:r>
          </w:p>
          <w:p w14:paraId="2C454EA6" w14:textId="2B595D2B" w:rsidR="004533D6" w:rsidRPr="00C005DB" w:rsidRDefault="004533D6" w:rsidP="004533D6">
            <w:pPr>
              <w:spacing w:after="0" w:line="240" w:lineRule="auto"/>
              <w:rPr>
                <w:rFonts w:ascii="Times New Roman" w:hAnsi="Times New Roman" w:cs="Times New Roman"/>
                <w:color w:val="404040" w:themeColor="text1" w:themeTint="BF"/>
                <w:sz w:val="20"/>
                <w:szCs w:val="20"/>
                <w:lang w:val="kk-KZ"/>
              </w:rPr>
            </w:pPr>
            <w:r w:rsidRPr="00C005DB">
              <w:rPr>
                <w:rFonts w:ascii="Times New Roman" w:hAnsi="Times New Roman" w:cs="Times New Roman"/>
                <w:color w:val="404040" w:themeColor="text1" w:themeTint="BF"/>
                <w:sz w:val="20"/>
                <w:szCs w:val="20"/>
              </w:rPr>
              <w:t>***</w:t>
            </w:r>
            <w:r w:rsidRPr="00C005DB">
              <w:rPr>
                <w:rFonts w:ascii="Times New Roman" w:eastAsia="Calibri" w:hAnsi="Times New Roman" w:cs="Times New Roman"/>
                <w:color w:val="404040" w:themeColor="text1" w:themeTint="BF"/>
                <w:sz w:val="20"/>
                <w:szCs w:val="20"/>
                <w:lang w:val="kk-KZ"/>
              </w:rPr>
              <w:t xml:space="preserve"> </w:t>
            </w:r>
            <w:r w:rsidR="003E0F23" w:rsidRPr="00C005DB">
              <w:rPr>
                <w:rFonts w:ascii="Times New Roman" w:eastAsia="Calibri" w:hAnsi="Times New Roman" w:cs="Times New Roman"/>
                <w:color w:val="404040" w:themeColor="text1" w:themeTint="BF"/>
                <w:sz w:val="20"/>
                <w:szCs w:val="20"/>
                <w:lang w:val="kk-KZ"/>
              </w:rPr>
              <w:t>летний пейзаж-жазғы пейзаж, божья коровка - қызыл қоңыз, бабочка- көбелек</w:t>
            </w:r>
            <w:r w:rsidR="00641757" w:rsidRPr="00C005DB">
              <w:rPr>
                <w:rFonts w:ascii="Times New Roman" w:eastAsia="Calibri" w:hAnsi="Times New Roman" w:cs="Times New Roman"/>
                <w:color w:val="404040" w:themeColor="text1" w:themeTint="BF"/>
                <w:sz w:val="20"/>
                <w:szCs w:val="20"/>
                <w:lang w:val="kk-KZ"/>
              </w:rPr>
              <w:t>, гусеница- құрт</w:t>
            </w:r>
          </w:p>
        </w:tc>
      </w:tr>
      <w:tr w:rsidR="00C005DB" w:rsidRPr="00C005DB" w14:paraId="758D251B" w14:textId="77777777" w:rsidTr="0013427F">
        <w:trPr>
          <w:trHeight w:val="553"/>
        </w:trPr>
        <w:tc>
          <w:tcPr>
            <w:tcW w:w="2495" w:type="dxa"/>
            <w:vMerge w:val="restart"/>
          </w:tcPr>
          <w:p w14:paraId="2E32A655" w14:textId="77777777" w:rsidR="004533D6" w:rsidRPr="00C005DB" w:rsidRDefault="004533D6" w:rsidP="004533D6">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C005DB">
              <w:rPr>
                <w:rFonts w:ascii="Times New Roman" w:hAnsi="Times New Roman" w:cs="Times New Roman"/>
                <w:b/>
                <w:bCs/>
                <w:color w:val="404040" w:themeColor="text1" w:themeTint="BF"/>
                <w:sz w:val="20"/>
                <w:szCs w:val="20"/>
                <w:lang w:val="kk-KZ"/>
              </w:rPr>
              <w:lastRenderedPageBreak/>
              <w:t>Серуен/</w:t>
            </w:r>
            <w:r w:rsidRPr="00C005DB">
              <w:rPr>
                <w:rFonts w:ascii="Times New Roman" w:hAnsi="Times New Roman" w:cs="Times New Roman"/>
                <w:b/>
                <w:bCs/>
                <w:color w:val="404040" w:themeColor="text1" w:themeTint="BF"/>
                <w:sz w:val="20"/>
                <w:szCs w:val="20"/>
              </w:rPr>
              <w:t>Прогулка</w:t>
            </w:r>
          </w:p>
          <w:p w14:paraId="6823E251" w14:textId="77777777" w:rsidR="004533D6" w:rsidRPr="00C005DB" w:rsidRDefault="004533D6" w:rsidP="004533D6">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p>
        </w:tc>
        <w:tc>
          <w:tcPr>
            <w:tcW w:w="13264" w:type="dxa"/>
            <w:gridSpan w:val="6"/>
            <w:tcBorders>
              <w:bottom w:val="single" w:sz="4" w:space="0" w:color="auto"/>
            </w:tcBorders>
            <w:vAlign w:val="center"/>
          </w:tcPr>
          <w:p w14:paraId="43AE3CA7" w14:textId="77777777" w:rsidR="004533D6" w:rsidRPr="00C005DB" w:rsidRDefault="004533D6" w:rsidP="004533D6">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C005DB">
              <w:rPr>
                <w:rFonts w:ascii="Times New Roman" w:hAnsi="Times New Roman" w:cs="Times New Roman"/>
                <w:color w:val="404040" w:themeColor="text1" w:themeTint="BF"/>
                <w:sz w:val="20"/>
                <w:szCs w:val="20"/>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0E59BCD8" w14:textId="77777777" w:rsidR="004533D6" w:rsidRPr="00C005DB" w:rsidRDefault="004533D6" w:rsidP="004533D6">
            <w:pPr>
              <w:shd w:val="clear" w:color="auto" w:fill="FFFFFF"/>
              <w:spacing w:after="0" w:line="240" w:lineRule="auto"/>
              <w:rPr>
                <w:rFonts w:ascii="Times New Roman" w:hAnsi="Times New Roman" w:cs="Times New Roman"/>
                <w:i/>
                <w:color w:val="404040" w:themeColor="text1" w:themeTint="BF"/>
                <w:sz w:val="20"/>
                <w:szCs w:val="20"/>
              </w:rPr>
            </w:pPr>
            <w:r w:rsidRPr="00C005DB">
              <w:rPr>
                <w:rFonts w:ascii="Times New Roman" w:hAnsi="Times New Roman" w:cs="Times New Roman"/>
                <w:i/>
                <w:color w:val="404040" w:themeColor="text1" w:themeTint="BF"/>
                <w:sz w:val="20"/>
                <w:szCs w:val="20"/>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477F47AD" w14:textId="77777777" w:rsidR="00641757" w:rsidRPr="00C005DB" w:rsidRDefault="00641757" w:rsidP="00641757">
            <w:pPr>
              <w:shd w:val="clear" w:color="auto" w:fill="FFFFFF"/>
              <w:spacing w:after="0" w:line="240" w:lineRule="auto"/>
              <w:rPr>
                <w:rFonts w:ascii="Times New Roman" w:eastAsia="Times New Roman" w:hAnsi="Times New Roman" w:cs="Times New Roman"/>
                <w:color w:val="404040" w:themeColor="text1" w:themeTint="BF"/>
                <w:sz w:val="20"/>
                <w:szCs w:val="20"/>
              </w:rPr>
            </w:pPr>
            <w:r w:rsidRPr="00C005DB">
              <w:rPr>
                <w:rFonts w:ascii="Times New Roman" w:eastAsia="Times New Roman" w:hAnsi="Times New Roman" w:cs="Times New Roman"/>
                <w:color w:val="404040" w:themeColor="text1" w:themeTint="BF"/>
                <w:sz w:val="20"/>
                <w:szCs w:val="20"/>
                <w:shd w:val="clear" w:color="auto" w:fill="FFFFFF"/>
              </w:rPr>
              <w:t>Если хочешь прогуляться,</w:t>
            </w:r>
          </w:p>
          <w:p w14:paraId="78ED94FB" w14:textId="77777777" w:rsidR="00641757" w:rsidRPr="00C005DB" w:rsidRDefault="00641757" w:rsidP="00641757">
            <w:pPr>
              <w:shd w:val="clear" w:color="auto" w:fill="FFFFFF"/>
              <w:spacing w:after="0" w:line="240" w:lineRule="auto"/>
              <w:rPr>
                <w:rFonts w:ascii="Times New Roman" w:eastAsia="Times New Roman" w:hAnsi="Times New Roman" w:cs="Times New Roman"/>
                <w:color w:val="404040" w:themeColor="text1" w:themeTint="BF"/>
                <w:sz w:val="20"/>
                <w:szCs w:val="20"/>
              </w:rPr>
            </w:pPr>
            <w:r w:rsidRPr="00C005DB">
              <w:rPr>
                <w:rFonts w:ascii="Times New Roman" w:eastAsia="Times New Roman" w:hAnsi="Times New Roman" w:cs="Times New Roman"/>
                <w:color w:val="404040" w:themeColor="text1" w:themeTint="BF"/>
                <w:sz w:val="20"/>
                <w:szCs w:val="20"/>
              </w:rPr>
              <w:t>Надо быстро одеваться.</w:t>
            </w:r>
          </w:p>
          <w:p w14:paraId="4D7958EB" w14:textId="77777777" w:rsidR="00641757" w:rsidRPr="00C005DB" w:rsidRDefault="00641757" w:rsidP="00641757">
            <w:pPr>
              <w:shd w:val="clear" w:color="auto" w:fill="FFFFFF"/>
              <w:spacing w:after="0" w:line="240" w:lineRule="auto"/>
              <w:rPr>
                <w:rFonts w:ascii="Times New Roman" w:eastAsia="Times New Roman" w:hAnsi="Times New Roman" w:cs="Times New Roman"/>
                <w:color w:val="404040" w:themeColor="text1" w:themeTint="BF"/>
                <w:sz w:val="20"/>
                <w:szCs w:val="20"/>
              </w:rPr>
            </w:pPr>
            <w:r w:rsidRPr="00C005DB">
              <w:rPr>
                <w:rFonts w:ascii="Times New Roman" w:eastAsia="Times New Roman" w:hAnsi="Times New Roman" w:cs="Times New Roman"/>
                <w:color w:val="404040" w:themeColor="text1" w:themeTint="BF"/>
                <w:sz w:val="20"/>
                <w:szCs w:val="20"/>
              </w:rPr>
              <w:t>Дверку шкафа открывайте,</w:t>
            </w:r>
          </w:p>
          <w:p w14:paraId="23AE6CB5" w14:textId="4C41DDD5" w:rsidR="004533D6" w:rsidRPr="00C005DB" w:rsidRDefault="00641757" w:rsidP="00641757">
            <w:pPr>
              <w:spacing w:after="0" w:line="240" w:lineRule="auto"/>
              <w:rPr>
                <w:rFonts w:ascii="Times New Roman" w:hAnsi="Times New Roman" w:cs="Times New Roman"/>
                <w:color w:val="404040" w:themeColor="text1" w:themeTint="BF"/>
                <w:sz w:val="20"/>
                <w:szCs w:val="20"/>
              </w:rPr>
            </w:pPr>
            <w:r w:rsidRPr="00C005DB">
              <w:rPr>
                <w:rFonts w:ascii="Times New Roman" w:eastAsia="Times New Roman" w:hAnsi="Times New Roman" w:cs="Times New Roman"/>
                <w:color w:val="404040" w:themeColor="text1" w:themeTint="BF"/>
                <w:sz w:val="20"/>
                <w:szCs w:val="20"/>
              </w:rPr>
              <w:t>По порядку одевайте</w:t>
            </w:r>
            <w:r w:rsidR="004533D6" w:rsidRPr="00C005DB">
              <w:rPr>
                <w:rFonts w:ascii="Times New Roman" w:hAnsi="Times New Roman" w:cs="Times New Roman"/>
                <w:color w:val="404040" w:themeColor="text1" w:themeTint="BF"/>
                <w:sz w:val="20"/>
                <w:szCs w:val="20"/>
                <w:lang w:val="kk-KZ"/>
              </w:rPr>
              <w:t xml:space="preserve"> (</w:t>
            </w:r>
            <w:r w:rsidR="004533D6" w:rsidRPr="00C005DB">
              <w:rPr>
                <w:rFonts w:ascii="Times New Roman" w:hAnsi="Times New Roman" w:cs="Times New Roman"/>
                <w:b/>
                <w:i/>
                <w:color w:val="404040" w:themeColor="text1" w:themeTint="BF"/>
                <w:sz w:val="20"/>
                <w:szCs w:val="20"/>
                <w:lang w:val="kk-KZ"/>
              </w:rPr>
              <w:t>коммуникативная деятельность</w:t>
            </w:r>
            <w:r w:rsidR="004533D6" w:rsidRPr="00C005DB">
              <w:rPr>
                <w:rFonts w:ascii="Times New Roman" w:hAnsi="Times New Roman" w:cs="Times New Roman"/>
                <w:color w:val="404040" w:themeColor="text1" w:themeTint="BF"/>
                <w:sz w:val="20"/>
                <w:szCs w:val="20"/>
                <w:lang w:val="kk-KZ"/>
              </w:rPr>
              <w:t>)</w:t>
            </w:r>
            <w:r w:rsidR="004533D6" w:rsidRPr="00C005DB">
              <w:rPr>
                <w:rFonts w:ascii="Times New Roman" w:hAnsi="Times New Roman" w:cs="Times New Roman"/>
                <w:color w:val="404040" w:themeColor="text1" w:themeTint="BF"/>
                <w:sz w:val="20"/>
                <w:szCs w:val="20"/>
                <w:shd w:val="clear" w:color="auto" w:fill="FFFFFF"/>
                <w:lang w:val="kk-KZ"/>
              </w:rPr>
              <w:t xml:space="preserve"> ***</w:t>
            </w:r>
            <w:r w:rsidR="004533D6" w:rsidRPr="00C005DB">
              <w:rPr>
                <w:color w:val="404040" w:themeColor="text1" w:themeTint="BF"/>
                <w:sz w:val="20"/>
                <w:szCs w:val="20"/>
              </w:rPr>
              <w:t xml:space="preserve"> </w:t>
            </w:r>
            <w:r w:rsidRPr="00C005DB">
              <w:rPr>
                <w:rFonts w:ascii="Times New Roman" w:hAnsi="Times New Roman" w:cs="Times New Roman"/>
                <w:color w:val="404040" w:themeColor="text1" w:themeTint="BF"/>
                <w:sz w:val="20"/>
                <w:szCs w:val="20"/>
              </w:rPr>
              <w:t>одевайся-</w:t>
            </w:r>
            <w:r w:rsidRPr="00C005DB">
              <w:rPr>
                <w:color w:val="404040" w:themeColor="text1" w:themeTint="BF"/>
                <w:sz w:val="20"/>
                <w:szCs w:val="20"/>
              </w:rPr>
              <w:t xml:space="preserve"> </w:t>
            </w:r>
            <w:proofErr w:type="spellStart"/>
            <w:r w:rsidRPr="00C005DB">
              <w:rPr>
                <w:rFonts w:ascii="Times New Roman" w:hAnsi="Times New Roman" w:cs="Times New Roman"/>
                <w:color w:val="404040" w:themeColor="text1" w:themeTint="BF"/>
                <w:sz w:val="20"/>
                <w:szCs w:val="20"/>
              </w:rPr>
              <w:t>киін</w:t>
            </w:r>
            <w:proofErr w:type="spellEnd"/>
            <w:r w:rsidRPr="00C005DB">
              <w:rPr>
                <w:rFonts w:ascii="Times New Roman" w:hAnsi="Times New Roman" w:cs="Times New Roman"/>
                <w:color w:val="404040" w:themeColor="text1" w:themeTint="BF"/>
                <w:sz w:val="20"/>
                <w:szCs w:val="20"/>
              </w:rPr>
              <w:t>, раздевайся-</w:t>
            </w:r>
            <w:r w:rsidRPr="00C005DB">
              <w:rPr>
                <w:color w:val="404040" w:themeColor="text1" w:themeTint="BF"/>
                <w:sz w:val="20"/>
                <w:szCs w:val="20"/>
              </w:rPr>
              <w:t xml:space="preserve"> </w:t>
            </w:r>
            <w:proofErr w:type="spellStart"/>
            <w:r w:rsidRPr="00C005DB">
              <w:rPr>
                <w:rFonts w:ascii="Times New Roman" w:hAnsi="Times New Roman" w:cs="Times New Roman"/>
                <w:color w:val="404040" w:themeColor="text1" w:themeTint="BF"/>
                <w:sz w:val="20"/>
                <w:szCs w:val="20"/>
              </w:rPr>
              <w:t>шешің</w:t>
            </w:r>
            <w:proofErr w:type="spellEnd"/>
          </w:p>
        </w:tc>
      </w:tr>
      <w:tr w:rsidR="00C005DB" w:rsidRPr="00C005DB" w14:paraId="695263E4" w14:textId="77777777" w:rsidTr="00140EDC">
        <w:trPr>
          <w:trHeight w:val="277"/>
        </w:trPr>
        <w:tc>
          <w:tcPr>
            <w:tcW w:w="2495" w:type="dxa"/>
            <w:vMerge/>
            <w:tcBorders>
              <w:right w:val="single" w:sz="4" w:space="0" w:color="auto"/>
            </w:tcBorders>
            <w:vAlign w:val="center"/>
          </w:tcPr>
          <w:p w14:paraId="42D57658" w14:textId="77777777" w:rsidR="001328FB" w:rsidRPr="00C005DB" w:rsidRDefault="001328FB" w:rsidP="001328FB">
            <w:pPr>
              <w:spacing w:after="0" w:line="240" w:lineRule="auto"/>
              <w:contextualSpacing/>
              <w:rPr>
                <w:rFonts w:ascii="Times New Roman" w:hAnsi="Times New Roman" w:cs="Times New Roman"/>
                <w:b/>
                <w:bCs/>
                <w:color w:val="404040" w:themeColor="text1" w:themeTint="BF"/>
                <w:sz w:val="20"/>
                <w:szCs w:val="20"/>
                <w:lang w:val="kk-KZ"/>
              </w:rPr>
            </w:pPr>
          </w:p>
        </w:tc>
        <w:tc>
          <w:tcPr>
            <w:tcW w:w="3034" w:type="dxa"/>
            <w:tcBorders>
              <w:top w:val="single" w:sz="4" w:space="0" w:color="auto"/>
              <w:left w:val="single" w:sz="4" w:space="0" w:color="auto"/>
              <w:bottom w:val="single" w:sz="4" w:space="0" w:color="auto"/>
              <w:right w:val="single" w:sz="4" w:space="0" w:color="auto"/>
            </w:tcBorders>
          </w:tcPr>
          <w:p w14:paraId="3D254A1B" w14:textId="77777777" w:rsidR="001328FB" w:rsidRPr="00C005DB" w:rsidRDefault="001328FB" w:rsidP="001328FB">
            <w:pPr>
              <w:shd w:val="clear" w:color="auto" w:fill="FFFFFF"/>
              <w:spacing w:after="0" w:line="240" w:lineRule="auto"/>
              <w:contextualSpacing/>
              <w:rPr>
                <w:rFonts w:ascii="Times New Roman" w:hAnsi="Times New Roman" w:cs="Times New Roman"/>
                <w:b/>
                <w:color w:val="404040" w:themeColor="text1" w:themeTint="BF"/>
                <w:sz w:val="20"/>
                <w:szCs w:val="20"/>
              </w:rPr>
            </w:pPr>
            <w:proofErr w:type="spellStart"/>
            <w:r w:rsidRPr="00C005DB">
              <w:rPr>
                <w:rFonts w:ascii="Times New Roman" w:hAnsi="Times New Roman" w:cs="Times New Roman"/>
                <w:b/>
                <w:color w:val="404040" w:themeColor="text1" w:themeTint="BF"/>
                <w:sz w:val="20"/>
                <w:szCs w:val="20"/>
              </w:rPr>
              <w:t>Серуен</w:t>
            </w:r>
            <w:proofErr w:type="spellEnd"/>
            <w:r w:rsidRPr="00C005DB">
              <w:rPr>
                <w:rFonts w:ascii="Times New Roman" w:hAnsi="Times New Roman" w:cs="Times New Roman"/>
                <w:b/>
                <w:color w:val="404040" w:themeColor="text1" w:themeTint="BF"/>
                <w:sz w:val="20"/>
                <w:szCs w:val="20"/>
              </w:rPr>
              <w:t xml:space="preserve"> </w:t>
            </w:r>
            <w:proofErr w:type="spellStart"/>
            <w:r w:rsidRPr="00C005DB">
              <w:rPr>
                <w:rFonts w:ascii="Times New Roman" w:hAnsi="Times New Roman" w:cs="Times New Roman"/>
                <w:b/>
                <w:color w:val="404040" w:themeColor="text1" w:themeTint="BF"/>
                <w:sz w:val="20"/>
                <w:szCs w:val="20"/>
              </w:rPr>
              <w:t>карточкасы</w:t>
            </w:r>
            <w:proofErr w:type="spellEnd"/>
            <w:r w:rsidRPr="00C005DB">
              <w:rPr>
                <w:rFonts w:ascii="Times New Roman" w:hAnsi="Times New Roman" w:cs="Times New Roman"/>
                <w:b/>
                <w:color w:val="404040" w:themeColor="text1" w:themeTint="BF"/>
                <w:sz w:val="20"/>
                <w:szCs w:val="20"/>
              </w:rPr>
              <w:t>/</w:t>
            </w:r>
          </w:p>
          <w:p w14:paraId="5A98B1FE" w14:textId="77777777" w:rsidR="001328FB" w:rsidRPr="00C005DB" w:rsidRDefault="001328FB" w:rsidP="001328FB">
            <w:pPr>
              <w:shd w:val="clear" w:color="auto" w:fill="FFFFFF"/>
              <w:spacing w:after="0" w:line="240" w:lineRule="auto"/>
              <w:contextualSpacing/>
              <w:rPr>
                <w:rFonts w:ascii="Times New Roman" w:hAnsi="Times New Roman" w:cs="Times New Roman"/>
                <w:b/>
                <w:color w:val="404040" w:themeColor="text1" w:themeTint="BF"/>
                <w:sz w:val="20"/>
                <w:szCs w:val="20"/>
              </w:rPr>
            </w:pPr>
            <w:r w:rsidRPr="00C005DB">
              <w:rPr>
                <w:rFonts w:ascii="Times New Roman" w:hAnsi="Times New Roman" w:cs="Times New Roman"/>
                <w:b/>
                <w:color w:val="404040" w:themeColor="text1" w:themeTint="BF"/>
                <w:sz w:val="20"/>
                <w:szCs w:val="20"/>
              </w:rPr>
              <w:t>Прогулочная карточка</w:t>
            </w:r>
          </w:p>
          <w:p w14:paraId="2EF1425A"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color w:val="404040" w:themeColor="text1" w:themeTint="BF"/>
                <w:sz w:val="20"/>
                <w:szCs w:val="20"/>
                <w:lang w:eastAsia="ru-RU"/>
              </w:rPr>
              <w:t>Цель: расширять знания о наземном транспорте, их классификации, назначении; отметить характерные отличительные признаки пассажирского транспорта и грузового; формировать знания о пешеходной части дороги, правилах дорожного движения; воспитывать интерес к разным видам транспорта.</w:t>
            </w:r>
          </w:p>
          <w:p w14:paraId="788B51CE"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color w:val="404040" w:themeColor="text1" w:themeTint="BF"/>
                <w:sz w:val="20"/>
                <w:szCs w:val="20"/>
                <w:lang w:eastAsia="ru-RU"/>
              </w:rPr>
              <w:t>Ход наблюдения</w:t>
            </w:r>
          </w:p>
          <w:p w14:paraId="13CE473F"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color w:val="404040" w:themeColor="text1" w:themeTint="BF"/>
                <w:sz w:val="20"/>
                <w:szCs w:val="20"/>
                <w:lang w:eastAsia="ru-RU"/>
              </w:rPr>
              <w:t>Художественное слово: </w:t>
            </w:r>
            <w:r w:rsidRPr="00C005DB">
              <w:rPr>
                <w:rFonts w:ascii="Times New Roman" w:eastAsia="Times New Roman" w:hAnsi="Times New Roman" w:cs="Times New Roman"/>
                <w:b/>
                <w:bCs/>
                <w:i/>
                <w:iCs/>
                <w:color w:val="404040" w:themeColor="text1" w:themeTint="BF"/>
                <w:sz w:val="20"/>
                <w:szCs w:val="20"/>
                <w:lang w:eastAsia="ru-RU"/>
              </w:rPr>
              <w:t>загадки</w:t>
            </w:r>
          </w:p>
          <w:p w14:paraId="6B8FF5A7" w14:textId="77777777" w:rsidR="001328FB" w:rsidRPr="00C005DB" w:rsidRDefault="001328FB" w:rsidP="001328FB">
            <w:pPr>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color w:val="404040" w:themeColor="text1" w:themeTint="BF"/>
                <w:sz w:val="20"/>
                <w:szCs w:val="20"/>
                <w:lang w:eastAsia="ru-RU"/>
              </w:rPr>
              <w:t>Чудесный длинный дом,</w:t>
            </w:r>
          </w:p>
          <w:p w14:paraId="0CD00999" w14:textId="77777777" w:rsidR="001328FB" w:rsidRPr="00C005DB" w:rsidRDefault="001328FB" w:rsidP="001328FB">
            <w:pPr>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color w:val="404040" w:themeColor="text1" w:themeTint="BF"/>
                <w:sz w:val="20"/>
                <w:szCs w:val="20"/>
                <w:lang w:eastAsia="ru-RU"/>
              </w:rPr>
              <w:t>Пассажиров много в нем.                                Носит обувь из резины</w:t>
            </w:r>
          </w:p>
          <w:p w14:paraId="240CE4DC" w14:textId="77777777" w:rsidR="001328FB" w:rsidRPr="00C005DB" w:rsidRDefault="001328FB" w:rsidP="001328FB">
            <w:pPr>
              <w:shd w:val="clear" w:color="auto" w:fill="FFFFFF"/>
              <w:spacing w:after="0" w:line="240" w:lineRule="auto"/>
              <w:rPr>
                <w:rFonts w:ascii="Times New Roman" w:eastAsia="Times New Roman" w:hAnsi="Times New Roman" w:cs="Times New Roman"/>
                <w:b/>
                <w:bCs/>
                <w:i/>
                <w:iCs/>
                <w:color w:val="404040" w:themeColor="text1" w:themeTint="BF"/>
                <w:sz w:val="20"/>
                <w:szCs w:val="20"/>
                <w:lang w:eastAsia="ru-RU"/>
              </w:rPr>
            </w:pPr>
            <w:r w:rsidRPr="00C005DB">
              <w:rPr>
                <w:rFonts w:ascii="Times New Roman" w:eastAsia="Times New Roman" w:hAnsi="Times New Roman" w:cs="Times New Roman"/>
                <w:color w:val="404040" w:themeColor="text1" w:themeTint="BF"/>
                <w:sz w:val="20"/>
                <w:szCs w:val="20"/>
                <w:lang w:eastAsia="ru-RU"/>
              </w:rPr>
              <w:t>И питается бензином. (</w:t>
            </w:r>
            <w:r w:rsidRPr="00C005DB">
              <w:rPr>
                <w:rFonts w:ascii="Times New Roman" w:eastAsia="Times New Roman" w:hAnsi="Times New Roman" w:cs="Times New Roman"/>
                <w:b/>
                <w:bCs/>
                <w:i/>
                <w:iCs/>
                <w:color w:val="404040" w:themeColor="text1" w:themeTint="BF"/>
                <w:sz w:val="20"/>
                <w:szCs w:val="20"/>
                <w:lang w:eastAsia="ru-RU"/>
              </w:rPr>
              <w:t>автобус)</w:t>
            </w:r>
          </w:p>
          <w:p w14:paraId="1DB4A131" w14:textId="77777777" w:rsidR="001328FB" w:rsidRPr="00C005DB" w:rsidRDefault="001328FB" w:rsidP="001328FB">
            <w:pPr>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color w:val="404040" w:themeColor="text1" w:themeTint="BF"/>
                <w:sz w:val="20"/>
                <w:szCs w:val="20"/>
                <w:lang w:eastAsia="ru-RU"/>
              </w:rPr>
              <w:t xml:space="preserve">Это что за </w:t>
            </w:r>
            <w:proofErr w:type="gramStart"/>
            <w:r w:rsidRPr="00C005DB">
              <w:rPr>
                <w:rFonts w:ascii="Times New Roman" w:eastAsia="Times New Roman" w:hAnsi="Times New Roman" w:cs="Times New Roman"/>
                <w:color w:val="404040" w:themeColor="text1" w:themeTint="BF"/>
                <w:sz w:val="20"/>
                <w:szCs w:val="20"/>
                <w:lang w:eastAsia="ru-RU"/>
              </w:rPr>
              <w:t>богатырь</w:t>
            </w:r>
            <w:proofErr w:type="gramEnd"/>
            <w:r w:rsidRPr="00C005DB">
              <w:rPr>
                <w:rFonts w:ascii="Times New Roman" w:eastAsia="Times New Roman" w:hAnsi="Times New Roman" w:cs="Times New Roman"/>
                <w:color w:val="404040" w:themeColor="text1" w:themeTint="BF"/>
                <w:sz w:val="20"/>
                <w:szCs w:val="20"/>
                <w:lang w:eastAsia="ru-RU"/>
              </w:rPr>
              <w:t xml:space="preserve"> Вдоль дороги</w:t>
            </w:r>
            <w:r w:rsidRPr="00C005DB">
              <w:rPr>
                <w:rFonts w:ascii="Calibri" w:eastAsia="Times New Roman" w:hAnsi="Calibri" w:cs="Calibri"/>
                <w:color w:val="404040" w:themeColor="text1" w:themeTint="BF"/>
                <w:sz w:val="20"/>
                <w:szCs w:val="20"/>
                <w:lang w:eastAsia="ru-RU"/>
              </w:rPr>
              <w:t xml:space="preserve"> </w:t>
            </w:r>
            <w:r w:rsidRPr="00C005DB">
              <w:rPr>
                <w:rFonts w:ascii="Times New Roman" w:eastAsia="Times New Roman" w:hAnsi="Times New Roman" w:cs="Times New Roman"/>
                <w:color w:val="404040" w:themeColor="text1" w:themeTint="BF"/>
                <w:sz w:val="20"/>
                <w:szCs w:val="20"/>
                <w:lang w:eastAsia="ru-RU"/>
              </w:rPr>
              <w:t>поднял пыль?</w:t>
            </w:r>
          </w:p>
          <w:p w14:paraId="3598A367" w14:textId="77777777" w:rsidR="001328FB" w:rsidRPr="00C005DB" w:rsidRDefault="001328FB" w:rsidP="001328FB">
            <w:pPr>
              <w:spacing w:after="0" w:line="240" w:lineRule="auto"/>
              <w:rPr>
                <w:rFonts w:ascii="Times New Roman" w:eastAsia="Times New Roman" w:hAnsi="Times New Roman" w:cs="Times New Roman"/>
                <w:b/>
                <w:bCs/>
                <w:i/>
                <w:iCs/>
                <w:color w:val="404040" w:themeColor="text1" w:themeTint="BF"/>
                <w:sz w:val="20"/>
                <w:szCs w:val="20"/>
                <w:lang w:eastAsia="ru-RU"/>
              </w:rPr>
            </w:pPr>
            <w:r w:rsidRPr="00C005DB">
              <w:rPr>
                <w:rFonts w:ascii="Times New Roman" w:eastAsia="Times New Roman" w:hAnsi="Times New Roman" w:cs="Times New Roman"/>
                <w:color w:val="404040" w:themeColor="text1" w:themeTint="BF"/>
                <w:sz w:val="20"/>
                <w:szCs w:val="20"/>
                <w:lang w:eastAsia="ru-RU"/>
              </w:rPr>
              <w:t xml:space="preserve">По </w:t>
            </w:r>
            <w:proofErr w:type="gramStart"/>
            <w:r w:rsidRPr="00C005DB">
              <w:rPr>
                <w:rFonts w:ascii="Times New Roman" w:eastAsia="Times New Roman" w:hAnsi="Times New Roman" w:cs="Times New Roman"/>
                <w:color w:val="404040" w:themeColor="text1" w:themeTint="BF"/>
                <w:sz w:val="20"/>
                <w:szCs w:val="20"/>
                <w:lang w:eastAsia="ru-RU"/>
              </w:rPr>
              <w:t>асфальту</w:t>
            </w:r>
            <w:r w:rsidRPr="00C005DB">
              <w:rPr>
                <w:rFonts w:ascii="Calibri" w:eastAsia="Times New Roman" w:hAnsi="Calibri" w:cs="Calibri"/>
                <w:color w:val="404040" w:themeColor="text1" w:themeTint="BF"/>
                <w:sz w:val="20"/>
                <w:szCs w:val="20"/>
                <w:lang w:eastAsia="ru-RU"/>
              </w:rPr>
              <w:t xml:space="preserve">  </w:t>
            </w:r>
            <w:r w:rsidRPr="00C005DB">
              <w:rPr>
                <w:rFonts w:ascii="Times New Roman" w:eastAsia="Times New Roman" w:hAnsi="Times New Roman" w:cs="Times New Roman"/>
                <w:color w:val="404040" w:themeColor="text1" w:themeTint="BF"/>
                <w:sz w:val="20"/>
                <w:szCs w:val="20"/>
                <w:lang w:eastAsia="ru-RU"/>
              </w:rPr>
              <w:t>напрямик</w:t>
            </w:r>
            <w:proofErr w:type="gramEnd"/>
            <w:r w:rsidRPr="00C005DB">
              <w:rPr>
                <w:rFonts w:ascii="Calibri" w:eastAsia="Times New Roman" w:hAnsi="Calibri" w:cs="Calibri"/>
                <w:color w:val="404040" w:themeColor="text1" w:themeTint="BF"/>
                <w:sz w:val="20"/>
                <w:szCs w:val="20"/>
                <w:lang w:eastAsia="ru-RU"/>
              </w:rPr>
              <w:t xml:space="preserve"> </w:t>
            </w:r>
            <w:r w:rsidRPr="00C005DB">
              <w:rPr>
                <w:rFonts w:ascii="Times New Roman" w:eastAsia="Times New Roman" w:hAnsi="Times New Roman" w:cs="Times New Roman"/>
                <w:color w:val="404040" w:themeColor="text1" w:themeTint="BF"/>
                <w:sz w:val="20"/>
                <w:szCs w:val="20"/>
                <w:lang w:eastAsia="ru-RU"/>
              </w:rPr>
              <w:t xml:space="preserve">Едет с грузом </w:t>
            </w:r>
            <w:r w:rsidRPr="00C005DB">
              <w:rPr>
                <w:rFonts w:ascii="Times New Roman" w:eastAsia="Times New Roman" w:hAnsi="Times New Roman" w:cs="Times New Roman"/>
                <w:b/>
                <w:bCs/>
                <w:i/>
                <w:iCs/>
                <w:color w:val="404040" w:themeColor="text1" w:themeTint="BF"/>
                <w:sz w:val="20"/>
                <w:szCs w:val="20"/>
                <w:lang w:eastAsia="ru-RU"/>
              </w:rPr>
              <w:t>(грузовик)</w:t>
            </w:r>
          </w:p>
          <w:p w14:paraId="3BC16EA6" w14:textId="77777777" w:rsidR="001328FB" w:rsidRPr="00C005DB" w:rsidRDefault="001328FB" w:rsidP="001328FB">
            <w:pPr>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color w:val="404040" w:themeColor="text1" w:themeTint="BF"/>
                <w:sz w:val="20"/>
                <w:szCs w:val="20"/>
                <w:lang w:eastAsia="ru-RU"/>
              </w:rPr>
              <w:t>Рукастая, зубастая,</w:t>
            </w:r>
          </w:p>
          <w:p w14:paraId="06BEB40B" w14:textId="77777777" w:rsidR="001328FB" w:rsidRPr="00C005DB" w:rsidRDefault="001328FB" w:rsidP="001328FB">
            <w:pPr>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color w:val="404040" w:themeColor="text1" w:themeTint="BF"/>
                <w:sz w:val="20"/>
                <w:szCs w:val="20"/>
                <w:lang w:eastAsia="ru-RU"/>
              </w:rPr>
              <w:t>Идет-бредет по улице,</w:t>
            </w:r>
          </w:p>
          <w:p w14:paraId="5D0DC663" w14:textId="77777777" w:rsidR="001328FB" w:rsidRPr="00C005DB" w:rsidRDefault="001328FB" w:rsidP="001328FB">
            <w:pPr>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color w:val="404040" w:themeColor="text1" w:themeTint="BF"/>
                <w:sz w:val="20"/>
                <w:szCs w:val="20"/>
                <w:lang w:eastAsia="ru-RU"/>
              </w:rPr>
              <w:t>Идет и снег грабастает,</w:t>
            </w:r>
          </w:p>
          <w:p w14:paraId="7480AD3C" w14:textId="77777777" w:rsidR="001328FB" w:rsidRPr="00C005DB" w:rsidRDefault="001328FB" w:rsidP="001328FB">
            <w:pPr>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color w:val="404040" w:themeColor="text1" w:themeTint="BF"/>
                <w:sz w:val="20"/>
                <w:szCs w:val="20"/>
                <w:lang w:eastAsia="ru-RU"/>
              </w:rPr>
              <w:t>А дворник только щурится,</w:t>
            </w:r>
          </w:p>
          <w:p w14:paraId="0782DEDF" w14:textId="77777777" w:rsidR="001328FB" w:rsidRPr="00C005DB" w:rsidRDefault="001328FB" w:rsidP="001328FB">
            <w:pPr>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color w:val="404040" w:themeColor="text1" w:themeTint="BF"/>
                <w:sz w:val="20"/>
                <w:szCs w:val="20"/>
                <w:lang w:eastAsia="ru-RU"/>
              </w:rPr>
              <w:t>А дворник улыбается:</w:t>
            </w:r>
          </w:p>
          <w:p w14:paraId="42ACBF18" w14:textId="77777777" w:rsidR="001328FB" w:rsidRPr="00C005DB" w:rsidRDefault="001328FB" w:rsidP="001328FB">
            <w:pPr>
              <w:spacing w:after="0" w:line="240" w:lineRule="auto"/>
              <w:rPr>
                <w:rFonts w:ascii="Times New Roman" w:eastAsia="Times New Roman" w:hAnsi="Times New Roman" w:cs="Times New Roman"/>
                <w:b/>
                <w:bCs/>
                <w:i/>
                <w:iCs/>
                <w:color w:val="404040" w:themeColor="text1" w:themeTint="BF"/>
                <w:sz w:val="20"/>
                <w:szCs w:val="20"/>
                <w:lang w:eastAsia="ru-RU"/>
              </w:rPr>
            </w:pPr>
            <w:r w:rsidRPr="00C005DB">
              <w:rPr>
                <w:rFonts w:ascii="Times New Roman" w:eastAsia="Times New Roman" w:hAnsi="Times New Roman" w:cs="Times New Roman"/>
                <w:color w:val="404040" w:themeColor="text1" w:themeTint="BF"/>
                <w:sz w:val="20"/>
                <w:szCs w:val="20"/>
                <w:lang w:eastAsia="ru-RU"/>
              </w:rPr>
              <w:t>Снег без него сгребается.</w:t>
            </w:r>
            <w:r w:rsidRPr="00C005DB">
              <w:rPr>
                <w:rFonts w:ascii="Times New Roman" w:eastAsia="Times New Roman" w:hAnsi="Times New Roman" w:cs="Times New Roman"/>
                <w:b/>
                <w:bCs/>
                <w:i/>
                <w:iCs/>
                <w:color w:val="404040" w:themeColor="text1" w:themeTint="BF"/>
                <w:sz w:val="20"/>
                <w:szCs w:val="20"/>
                <w:lang w:eastAsia="ru-RU"/>
              </w:rPr>
              <w:t> (автомобиль)</w:t>
            </w:r>
          </w:p>
          <w:p w14:paraId="782BCA64" w14:textId="77777777" w:rsidR="001328FB" w:rsidRPr="00C005DB" w:rsidRDefault="001328FB" w:rsidP="001328FB">
            <w:pPr>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color w:val="404040" w:themeColor="text1" w:themeTint="BF"/>
                <w:sz w:val="20"/>
                <w:szCs w:val="20"/>
                <w:lang w:eastAsia="ru-RU"/>
              </w:rPr>
              <w:t xml:space="preserve">В черных </w:t>
            </w:r>
            <w:proofErr w:type="spellStart"/>
            <w:r w:rsidRPr="00C005DB">
              <w:rPr>
                <w:rFonts w:ascii="Times New Roman" w:eastAsia="Times New Roman" w:hAnsi="Times New Roman" w:cs="Times New Roman"/>
                <w:color w:val="404040" w:themeColor="text1" w:themeTint="BF"/>
                <w:sz w:val="20"/>
                <w:szCs w:val="20"/>
                <w:lang w:eastAsia="ru-RU"/>
              </w:rPr>
              <w:t>шашечкахмашина</w:t>
            </w:r>
            <w:proofErr w:type="spellEnd"/>
            <w:r w:rsidRPr="00C005DB">
              <w:rPr>
                <w:rFonts w:ascii="Times New Roman" w:eastAsia="Times New Roman" w:hAnsi="Times New Roman" w:cs="Times New Roman"/>
                <w:color w:val="404040" w:themeColor="text1" w:themeTint="BF"/>
                <w:sz w:val="20"/>
                <w:szCs w:val="20"/>
                <w:lang w:eastAsia="ru-RU"/>
              </w:rPr>
              <w:t>,</w:t>
            </w:r>
          </w:p>
          <w:p w14:paraId="430053E4" w14:textId="77777777" w:rsidR="001328FB" w:rsidRPr="00C005DB" w:rsidRDefault="001328FB" w:rsidP="001328FB">
            <w:pPr>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color w:val="404040" w:themeColor="text1" w:themeTint="BF"/>
                <w:sz w:val="20"/>
                <w:szCs w:val="20"/>
                <w:lang w:eastAsia="ru-RU"/>
              </w:rPr>
              <w:t>Зря не пьет она</w:t>
            </w:r>
            <w:r w:rsidRPr="00C005DB">
              <w:rPr>
                <w:rFonts w:ascii="Calibri" w:eastAsia="Times New Roman" w:hAnsi="Calibri" w:cs="Calibri"/>
                <w:color w:val="404040" w:themeColor="text1" w:themeTint="BF"/>
                <w:sz w:val="20"/>
                <w:szCs w:val="20"/>
                <w:lang w:eastAsia="ru-RU"/>
              </w:rPr>
              <w:t xml:space="preserve"> </w:t>
            </w:r>
            <w:r w:rsidRPr="00C005DB">
              <w:rPr>
                <w:rFonts w:ascii="Times New Roman" w:eastAsia="Times New Roman" w:hAnsi="Times New Roman" w:cs="Times New Roman"/>
                <w:color w:val="404040" w:themeColor="text1" w:themeTint="BF"/>
                <w:sz w:val="20"/>
                <w:szCs w:val="20"/>
                <w:lang w:eastAsia="ru-RU"/>
              </w:rPr>
              <w:t>бензина.</w:t>
            </w:r>
            <w:r w:rsidRPr="00C005DB">
              <w:rPr>
                <w:rFonts w:ascii="Calibri" w:eastAsia="Times New Roman" w:hAnsi="Calibri" w:cs="Calibri"/>
                <w:color w:val="404040" w:themeColor="text1" w:themeTint="BF"/>
                <w:sz w:val="20"/>
                <w:szCs w:val="20"/>
                <w:lang w:eastAsia="ru-RU"/>
              </w:rPr>
              <w:t xml:space="preserve">  </w:t>
            </w:r>
          </w:p>
          <w:p w14:paraId="7E9F2B84" w14:textId="77777777" w:rsidR="001328FB" w:rsidRPr="00C005DB" w:rsidRDefault="001328FB" w:rsidP="001328FB">
            <w:pPr>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color w:val="404040" w:themeColor="text1" w:themeTint="BF"/>
                <w:sz w:val="20"/>
                <w:szCs w:val="20"/>
                <w:lang w:eastAsia="ru-RU"/>
              </w:rPr>
              <w:t>Всех домчит —</w:t>
            </w:r>
          </w:p>
          <w:p w14:paraId="3B55510D" w14:textId="77777777" w:rsidR="001328FB" w:rsidRPr="00C005DB" w:rsidRDefault="001328FB" w:rsidP="001328FB">
            <w:pPr>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color w:val="404040" w:themeColor="text1" w:themeTint="BF"/>
                <w:sz w:val="20"/>
                <w:szCs w:val="20"/>
                <w:lang w:eastAsia="ru-RU"/>
              </w:rPr>
              <w:t>лишь попроси.</w:t>
            </w:r>
          </w:p>
          <w:p w14:paraId="5313415A" w14:textId="77777777" w:rsidR="001328FB" w:rsidRPr="00C005DB" w:rsidRDefault="001328FB" w:rsidP="001328FB">
            <w:pPr>
              <w:spacing w:after="0" w:line="240" w:lineRule="auto"/>
              <w:rPr>
                <w:rFonts w:ascii="Times New Roman" w:eastAsia="Times New Roman" w:hAnsi="Times New Roman" w:cs="Times New Roman"/>
                <w:b/>
                <w:bCs/>
                <w:i/>
                <w:iCs/>
                <w:color w:val="404040" w:themeColor="text1" w:themeTint="BF"/>
                <w:sz w:val="20"/>
                <w:szCs w:val="20"/>
                <w:lang w:eastAsia="ru-RU"/>
              </w:rPr>
            </w:pPr>
            <w:r w:rsidRPr="00C005DB">
              <w:rPr>
                <w:rFonts w:ascii="Times New Roman" w:eastAsia="Times New Roman" w:hAnsi="Times New Roman" w:cs="Times New Roman"/>
                <w:color w:val="404040" w:themeColor="text1" w:themeTint="BF"/>
                <w:sz w:val="20"/>
                <w:szCs w:val="20"/>
                <w:lang w:eastAsia="ru-RU"/>
              </w:rPr>
              <w:lastRenderedPageBreak/>
              <w:t xml:space="preserve"> Как зовут </w:t>
            </w:r>
            <w:proofErr w:type="gramStart"/>
            <w:r w:rsidRPr="00C005DB">
              <w:rPr>
                <w:rFonts w:ascii="Times New Roman" w:eastAsia="Times New Roman" w:hAnsi="Times New Roman" w:cs="Times New Roman"/>
                <w:color w:val="404040" w:themeColor="text1" w:themeTint="BF"/>
                <w:sz w:val="20"/>
                <w:szCs w:val="20"/>
                <w:lang w:eastAsia="ru-RU"/>
              </w:rPr>
              <w:t>ее?</w:t>
            </w:r>
            <w:r w:rsidRPr="00C005DB">
              <w:rPr>
                <w:rFonts w:ascii="Times New Roman" w:eastAsia="Times New Roman" w:hAnsi="Times New Roman" w:cs="Times New Roman"/>
                <w:b/>
                <w:bCs/>
                <w:i/>
                <w:iCs/>
                <w:color w:val="404040" w:themeColor="text1" w:themeTint="BF"/>
                <w:sz w:val="20"/>
                <w:szCs w:val="20"/>
                <w:lang w:eastAsia="ru-RU"/>
              </w:rPr>
              <w:t>(</w:t>
            </w:r>
            <w:proofErr w:type="gramEnd"/>
            <w:r w:rsidRPr="00C005DB">
              <w:rPr>
                <w:rFonts w:ascii="Times New Roman" w:eastAsia="Times New Roman" w:hAnsi="Times New Roman" w:cs="Times New Roman"/>
                <w:b/>
                <w:bCs/>
                <w:i/>
                <w:iCs/>
                <w:color w:val="404040" w:themeColor="text1" w:themeTint="BF"/>
                <w:sz w:val="20"/>
                <w:szCs w:val="20"/>
                <w:lang w:eastAsia="ru-RU"/>
              </w:rPr>
              <w:t>такси)</w:t>
            </w:r>
          </w:p>
          <w:p w14:paraId="24BF0D89"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color w:val="404040" w:themeColor="text1" w:themeTint="BF"/>
                <w:sz w:val="20"/>
                <w:szCs w:val="20"/>
                <w:lang w:eastAsia="ru-RU"/>
              </w:rPr>
              <w:t>Трудовая деятельность: </w:t>
            </w:r>
            <w:r w:rsidRPr="00C005DB">
              <w:rPr>
                <w:rFonts w:ascii="Times New Roman" w:eastAsia="Times New Roman" w:hAnsi="Times New Roman" w:cs="Times New Roman"/>
                <w:color w:val="404040" w:themeColor="text1" w:themeTint="BF"/>
                <w:sz w:val="20"/>
                <w:szCs w:val="20"/>
                <w:lang w:eastAsia="ru-RU"/>
              </w:rPr>
              <w:t>«Найди себе работу»</w:t>
            </w:r>
          </w:p>
          <w:p w14:paraId="50771391"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i/>
                <w:iCs/>
                <w:color w:val="404040" w:themeColor="text1" w:themeTint="BF"/>
                <w:sz w:val="20"/>
                <w:szCs w:val="20"/>
                <w:lang w:eastAsia="ru-RU"/>
              </w:rPr>
              <w:t>Цель:</w:t>
            </w:r>
            <w:r w:rsidRPr="00C005DB">
              <w:rPr>
                <w:rFonts w:ascii="Times New Roman" w:eastAsia="Times New Roman" w:hAnsi="Times New Roman" w:cs="Times New Roman"/>
                <w:color w:val="404040" w:themeColor="text1" w:themeTint="BF"/>
                <w:sz w:val="20"/>
                <w:szCs w:val="20"/>
                <w:lang w:eastAsia="ru-RU"/>
              </w:rPr>
              <w:t> воспитывать положительное отношение к трудовым поручениям.</w:t>
            </w:r>
          </w:p>
          <w:p w14:paraId="03367081"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color w:val="404040" w:themeColor="text1" w:themeTint="BF"/>
                <w:sz w:val="20"/>
                <w:szCs w:val="20"/>
                <w:lang w:eastAsia="ru-RU"/>
              </w:rPr>
              <w:t>Подвижная игра </w:t>
            </w:r>
            <w:r w:rsidRPr="00C005DB">
              <w:rPr>
                <w:rFonts w:ascii="Times New Roman" w:eastAsia="Times New Roman" w:hAnsi="Times New Roman" w:cs="Times New Roman"/>
                <w:color w:val="404040" w:themeColor="text1" w:themeTint="BF"/>
                <w:sz w:val="20"/>
                <w:szCs w:val="20"/>
                <w:lang w:eastAsia="ru-RU"/>
              </w:rPr>
              <w:t>«Стоп»</w:t>
            </w:r>
          </w:p>
          <w:p w14:paraId="5A86BBA2"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i/>
                <w:iCs/>
                <w:color w:val="404040" w:themeColor="text1" w:themeTint="BF"/>
                <w:sz w:val="20"/>
                <w:szCs w:val="20"/>
                <w:lang w:eastAsia="ru-RU"/>
              </w:rPr>
              <w:t>Цель:</w:t>
            </w:r>
            <w:r w:rsidRPr="00C005DB">
              <w:rPr>
                <w:rFonts w:ascii="Times New Roman" w:eastAsia="Times New Roman" w:hAnsi="Times New Roman" w:cs="Times New Roman"/>
                <w:color w:val="404040" w:themeColor="text1" w:themeTint="BF"/>
                <w:sz w:val="20"/>
                <w:szCs w:val="20"/>
                <w:lang w:eastAsia="ru-RU"/>
              </w:rPr>
              <w:t> учить детей действовать в соответствии с правилами, контролировать свои действия, быстро реагировать на звуковой сигнал; развивать ловкость, укреплять мышцы ног и туловища.</w:t>
            </w:r>
          </w:p>
          <w:p w14:paraId="7DD92D96"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color w:val="404040" w:themeColor="text1" w:themeTint="BF"/>
                <w:sz w:val="20"/>
                <w:szCs w:val="20"/>
                <w:lang w:eastAsia="ru-RU"/>
              </w:rPr>
              <w:t>Дидактическая игра </w:t>
            </w:r>
            <w:r w:rsidRPr="00C005DB">
              <w:rPr>
                <w:rFonts w:ascii="Times New Roman" w:eastAsia="Times New Roman" w:hAnsi="Times New Roman" w:cs="Times New Roman"/>
                <w:color w:val="404040" w:themeColor="text1" w:themeTint="BF"/>
                <w:sz w:val="20"/>
                <w:szCs w:val="20"/>
                <w:lang w:eastAsia="ru-RU"/>
              </w:rPr>
              <w:t>«Загадай -ка»</w:t>
            </w:r>
          </w:p>
          <w:p w14:paraId="0FB6CE61"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i/>
                <w:iCs/>
                <w:color w:val="404040" w:themeColor="text1" w:themeTint="BF"/>
                <w:sz w:val="20"/>
                <w:szCs w:val="20"/>
                <w:lang w:eastAsia="ru-RU"/>
              </w:rPr>
              <w:t>Цель:</w:t>
            </w:r>
            <w:r w:rsidRPr="00C005DB">
              <w:rPr>
                <w:rFonts w:ascii="Times New Roman" w:eastAsia="Times New Roman" w:hAnsi="Times New Roman" w:cs="Times New Roman"/>
                <w:color w:val="404040" w:themeColor="text1" w:themeTint="BF"/>
                <w:sz w:val="20"/>
                <w:szCs w:val="20"/>
                <w:lang w:eastAsia="ru-RU"/>
              </w:rPr>
              <w:t> учить детей придумывать загадки описания, развивать речь, фантазию, воображение.</w:t>
            </w:r>
          </w:p>
          <w:p w14:paraId="73180E84"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color w:val="404040" w:themeColor="text1" w:themeTint="BF"/>
                <w:sz w:val="20"/>
                <w:szCs w:val="20"/>
                <w:lang w:eastAsia="ru-RU"/>
              </w:rPr>
              <w:t>Индивидуальная</w:t>
            </w:r>
            <w:r w:rsidRPr="00C005DB">
              <w:rPr>
                <w:rFonts w:ascii="Times New Roman" w:eastAsia="Times New Roman" w:hAnsi="Times New Roman" w:cs="Times New Roman"/>
                <w:color w:val="404040" w:themeColor="text1" w:themeTint="BF"/>
                <w:sz w:val="20"/>
                <w:szCs w:val="20"/>
                <w:lang w:eastAsia="ru-RU"/>
              </w:rPr>
              <w:t> </w:t>
            </w:r>
            <w:proofErr w:type="gramStart"/>
            <w:r w:rsidRPr="00C005DB">
              <w:rPr>
                <w:rFonts w:ascii="Times New Roman" w:eastAsia="Times New Roman" w:hAnsi="Times New Roman" w:cs="Times New Roman"/>
                <w:b/>
                <w:bCs/>
                <w:color w:val="404040" w:themeColor="text1" w:themeTint="BF"/>
                <w:sz w:val="20"/>
                <w:szCs w:val="20"/>
                <w:lang w:eastAsia="ru-RU"/>
              </w:rPr>
              <w:t>работа  "</w:t>
            </w:r>
            <w:proofErr w:type="gramEnd"/>
            <w:r w:rsidRPr="00C005DB">
              <w:rPr>
                <w:rFonts w:ascii="Times New Roman" w:eastAsia="Times New Roman" w:hAnsi="Times New Roman" w:cs="Times New Roman"/>
                <w:color w:val="404040" w:themeColor="text1" w:themeTint="BF"/>
                <w:sz w:val="20"/>
                <w:szCs w:val="20"/>
                <w:lang w:eastAsia="ru-RU"/>
              </w:rPr>
              <w:t>Прыжки"</w:t>
            </w:r>
          </w:p>
          <w:p w14:paraId="76B72724" w14:textId="7CF1CF64" w:rsidR="001328FB" w:rsidRPr="00C005DB" w:rsidRDefault="001328FB" w:rsidP="001328FB">
            <w:pPr>
              <w:pStyle w:val="ae"/>
              <w:shd w:val="clear" w:color="auto" w:fill="FFFFFF"/>
              <w:spacing w:before="0" w:beforeAutospacing="0" w:after="0" w:afterAutospacing="0"/>
              <w:rPr>
                <w:b/>
                <w:color w:val="404040" w:themeColor="text1" w:themeTint="BF"/>
                <w:sz w:val="20"/>
                <w:szCs w:val="20"/>
                <w:lang w:val="ru-RU"/>
              </w:rPr>
            </w:pPr>
            <w:r w:rsidRPr="00C005DB">
              <w:rPr>
                <w:b/>
                <w:bCs/>
                <w:i/>
                <w:iCs/>
                <w:color w:val="404040" w:themeColor="text1" w:themeTint="BF"/>
                <w:sz w:val="20"/>
                <w:szCs w:val="20"/>
                <w:lang w:val="ru-RU" w:eastAsia="ru-RU"/>
              </w:rPr>
              <w:t>Цель:</w:t>
            </w:r>
            <w:r w:rsidRPr="00C005DB">
              <w:rPr>
                <w:color w:val="404040" w:themeColor="text1" w:themeTint="BF"/>
                <w:sz w:val="20"/>
                <w:szCs w:val="20"/>
                <w:lang w:eastAsia="ru-RU"/>
              </w:rPr>
              <w:t> </w:t>
            </w:r>
            <w:r w:rsidRPr="00C005DB">
              <w:rPr>
                <w:color w:val="404040" w:themeColor="text1" w:themeTint="BF"/>
                <w:sz w:val="20"/>
                <w:szCs w:val="20"/>
                <w:lang w:val="ru-RU" w:eastAsia="ru-RU"/>
              </w:rPr>
              <w:t>развивать навыки прыжка в длину с места.</w:t>
            </w:r>
          </w:p>
        </w:tc>
        <w:tc>
          <w:tcPr>
            <w:tcW w:w="1559" w:type="dxa"/>
            <w:tcBorders>
              <w:top w:val="single" w:sz="4" w:space="0" w:color="auto"/>
              <w:left w:val="single" w:sz="4" w:space="0" w:color="auto"/>
              <w:bottom w:val="single" w:sz="4" w:space="0" w:color="auto"/>
              <w:right w:val="single" w:sz="4" w:space="0" w:color="auto"/>
            </w:tcBorders>
          </w:tcPr>
          <w:p w14:paraId="305D33D5" w14:textId="77777777" w:rsidR="001328FB" w:rsidRPr="00C005DB" w:rsidRDefault="001328FB" w:rsidP="001328FB">
            <w:pPr>
              <w:shd w:val="clear" w:color="auto" w:fill="FFFFFF"/>
              <w:spacing w:after="0" w:line="240" w:lineRule="auto"/>
              <w:rPr>
                <w:rFonts w:ascii="Times New Roman" w:hAnsi="Times New Roman" w:cs="Times New Roman"/>
                <w:b/>
                <w:color w:val="404040" w:themeColor="text1" w:themeTint="BF"/>
                <w:sz w:val="20"/>
                <w:szCs w:val="20"/>
              </w:rPr>
            </w:pPr>
          </w:p>
        </w:tc>
        <w:tc>
          <w:tcPr>
            <w:tcW w:w="3686" w:type="dxa"/>
            <w:gridSpan w:val="2"/>
            <w:tcBorders>
              <w:top w:val="single" w:sz="4" w:space="0" w:color="auto"/>
              <w:left w:val="single" w:sz="4" w:space="0" w:color="auto"/>
              <w:bottom w:val="single" w:sz="4" w:space="0" w:color="auto"/>
              <w:right w:val="single" w:sz="4" w:space="0" w:color="auto"/>
            </w:tcBorders>
          </w:tcPr>
          <w:p w14:paraId="37FBE062" w14:textId="77777777" w:rsidR="001328FB" w:rsidRPr="00C005DB" w:rsidRDefault="001328FB" w:rsidP="001328FB">
            <w:pPr>
              <w:shd w:val="clear" w:color="auto" w:fill="FFFFFF"/>
              <w:spacing w:after="0" w:line="240" w:lineRule="auto"/>
              <w:contextualSpacing/>
              <w:rPr>
                <w:rFonts w:ascii="Times New Roman" w:hAnsi="Times New Roman" w:cs="Times New Roman"/>
                <w:b/>
                <w:color w:val="404040" w:themeColor="text1" w:themeTint="BF"/>
                <w:sz w:val="20"/>
                <w:szCs w:val="20"/>
              </w:rPr>
            </w:pPr>
            <w:proofErr w:type="spellStart"/>
            <w:r w:rsidRPr="00C005DB">
              <w:rPr>
                <w:rFonts w:ascii="Times New Roman" w:hAnsi="Times New Roman" w:cs="Times New Roman"/>
                <w:b/>
                <w:color w:val="404040" w:themeColor="text1" w:themeTint="BF"/>
                <w:sz w:val="20"/>
                <w:szCs w:val="20"/>
              </w:rPr>
              <w:t>Серуен</w:t>
            </w:r>
            <w:proofErr w:type="spellEnd"/>
            <w:r w:rsidRPr="00C005DB">
              <w:rPr>
                <w:rFonts w:ascii="Times New Roman" w:hAnsi="Times New Roman" w:cs="Times New Roman"/>
                <w:b/>
                <w:color w:val="404040" w:themeColor="text1" w:themeTint="BF"/>
                <w:sz w:val="20"/>
                <w:szCs w:val="20"/>
              </w:rPr>
              <w:t xml:space="preserve"> </w:t>
            </w:r>
            <w:proofErr w:type="spellStart"/>
            <w:r w:rsidRPr="00C005DB">
              <w:rPr>
                <w:rFonts w:ascii="Times New Roman" w:hAnsi="Times New Roman" w:cs="Times New Roman"/>
                <w:b/>
                <w:color w:val="404040" w:themeColor="text1" w:themeTint="BF"/>
                <w:sz w:val="20"/>
                <w:szCs w:val="20"/>
              </w:rPr>
              <w:t>карточкасы</w:t>
            </w:r>
            <w:proofErr w:type="spellEnd"/>
            <w:r w:rsidRPr="00C005DB">
              <w:rPr>
                <w:rFonts w:ascii="Times New Roman" w:hAnsi="Times New Roman" w:cs="Times New Roman"/>
                <w:b/>
                <w:color w:val="404040" w:themeColor="text1" w:themeTint="BF"/>
                <w:sz w:val="20"/>
                <w:szCs w:val="20"/>
              </w:rPr>
              <w:t>/</w:t>
            </w:r>
          </w:p>
          <w:p w14:paraId="5A02C97A" w14:textId="77777777" w:rsidR="001328FB" w:rsidRPr="00C005DB" w:rsidRDefault="001328FB" w:rsidP="001328FB">
            <w:pPr>
              <w:pStyle w:val="ae"/>
              <w:shd w:val="clear" w:color="auto" w:fill="FFFFFF"/>
              <w:spacing w:before="0" w:beforeAutospacing="0" w:after="0" w:afterAutospacing="0"/>
              <w:rPr>
                <w:b/>
                <w:color w:val="404040" w:themeColor="text1" w:themeTint="BF"/>
                <w:sz w:val="20"/>
                <w:szCs w:val="20"/>
                <w:lang w:val="ru-RU"/>
              </w:rPr>
            </w:pPr>
            <w:r w:rsidRPr="00C005DB">
              <w:rPr>
                <w:b/>
                <w:color w:val="404040" w:themeColor="text1" w:themeTint="BF"/>
                <w:sz w:val="20"/>
                <w:szCs w:val="20"/>
                <w:lang w:val="ru-RU"/>
              </w:rPr>
              <w:t>Прогулочная карточка</w:t>
            </w:r>
          </w:p>
          <w:p w14:paraId="37F82F1A" w14:textId="77777777" w:rsidR="001328FB" w:rsidRPr="00C005DB" w:rsidRDefault="001328FB" w:rsidP="001328FB">
            <w:pPr>
              <w:shd w:val="clear" w:color="auto" w:fill="FFFFFF"/>
              <w:spacing w:after="0" w:line="240" w:lineRule="auto"/>
              <w:jc w:val="center"/>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color w:val="404040" w:themeColor="text1" w:themeTint="BF"/>
                <w:sz w:val="20"/>
                <w:szCs w:val="20"/>
                <w:lang w:eastAsia="ru-RU"/>
              </w:rPr>
              <w:t>Наблюдение   за солнцем</w:t>
            </w:r>
          </w:p>
          <w:p w14:paraId="4733D3DC"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i/>
                <w:iCs/>
                <w:color w:val="404040" w:themeColor="text1" w:themeTint="BF"/>
                <w:sz w:val="20"/>
                <w:szCs w:val="20"/>
                <w:lang w:eastAsia="ru-RU"/>
              </w:rPr>
              <w:t>Цель: </w:t>
            </w:r>
            <w:r w:rsidRPr="00C005DB">
              <w:rPr>
                <w:rFonts w:ascii="Times New Roman" w:eastAsia="Times New Roman" w:hAnsi="Times New Roman" w:cs="Times New Roman"/>
                <w:color w:val="404040" w:themeColor="text1" w:themeTint="BF"/>
                <w:sz w:val="20"/>
                <w:szCs w:val="20"/>
                <w:lang w:eastAsia="ru-RU"/>
              </w:rPr>
              <w:t>продолжать знакомство с природными явлениями; развивать внимание, наблюдательность.</w:t>
            </w:r>
          </w:p>
          <w:p w14:paraId="2A53697A"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color w:val="404040" w:themeColor="text1" w:themeTint="BF"/>
                <w:sz w:val="20"/>
                <w:szCs w:val="20"/>
                <w:lang w:eastAsia="ru-RU"/>
              </w:rPr>
              <w:t>Ход наблюдения</w:t>
            </w:r>
            <w:r w:rsidRPr="00C005DB">
              <w:rPr>
                <w:rFonts w:ascii="Times New Roman" w:eastAsia="Times New Roman" w:hAnsi="Times New Roman" w:cs="Times New Roman"/>
                <w:i/>
                <w:iCs/>
                <w:color w:val="404040" w:themeColor="text1" w:themeTint="BF"/>
                <w:sz w:val="20"/>
                <w:szCs w:val="20"/>
                <w:lang w:eastAsia="ru-RU"/>
              </w:rPr>
              <w:t> </w:t>
            </w:r>
          </w:p>
          <w:p w14:paraId="5D023CE5"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color w:val="404040" w:themeColor="text1" w:themeTint="BF"/>
                <w:sz w:val="20"/>
                <w:szCs w:val="20"/>
                <w:lang w:eastAsia="ru-RU"/>
              </w:rPr>
              <w:t>Ты весь мир обогреваешь</w:t>
            </w:r>
            <w:r w:rsidRPr="00C005DB">
              <w:rPr>
                <w:rFonts w:ascii="Times New Roman" w:eastAsia="Times New Roman" w:hAnsi="Times New Roman" w:cs="Times New Roman"/>
                <w:b/>
                <w:bCs/>
                <w:color w:val="404040" w:themeColor="text1" w:themeTint="BF"/>
                <w:sz w:val="20"/>
                <w:szCs w:val="20"/>
                <w:lang w:eastAsia="ru-RU"/>
              </w:rPr>
              <w:br/>
            </w:r>
            <w:r w:rsidRPr="00C005DB">
              <w:rPr>
                <w:rFonts w:ascii="Times New Roman" w:eastAsia="Times New Roman" w:hAnsi="Times New Roman" w:cs="Times New Roman"/>
                <w:color w:val="404040" w:themeColor="text1" w:themeTint="BF"/>
                <w:sz w:val="20"/>
                <w:szCs w:val="20"/>
                <w:lang w:eastAsia="ru-RU"/>
              </w:rPr>
              <w:t>И усталости не знаешь,</w:t>
            </w:r>
            <w:r w:rsidRPr="00C005DB">
              <w:rPr>
                <w:rFonts w:ascii="Times New Roman" w:eastAsia="Times New Roman" w:hAnsi="Times New Roman" w:cs="Times New Roman"/>
                <w:b/>
                <w:bCs/>
                <w:color w:val="404040" w:themeColor="text1" w:themeTint="BF"/>
                <w:sz w:val="20"/>
                <w:szCs w:val="20"/>
                <w:lang w:eastAsia="ru-RU"/>
              </w:rPr>
              <w:br/>
            </w:r>
            <w:r w:rsidRPr="00C005DB">
              <w:rPr>
                <w:rFonts w:ascii="Times New Roman" w:eastAsia="Times New Roman" w:hAnsi="Times New Roman" w:cs="Times New Roman"/>
                <w:color w:val="404040" w:themeColor="text1" w:themeTint="BF"/>
                <w:sz w:val="20"/>
                <w:szCs w:val="20"/>
                <w:lang w:eastAsia="ru-RU"/>
              </w:rPr>
              <w:t>Улыбаешься в оконце,</w:t>
            </w:r>
            <w:r w:rsidRPr="00C005DB">
              <w:rPr>
                <w:rFonts w:ascii="Times New Roman" w:eastAsia="Times New Roman" w:hAnsi="Times New Roman" w:cs="Times New Roman"/>
                <w:b/>
                <w:bCs/>
                <w:color w:val="404040" w:themeColor="text1" w:themeTint="BF"/>
                <w:sz w:val="20"/>
                <w:szCs w:val="20"/>
                <w:lang w:eastAsia="ru-RU"/>
              </w:rPr>
              <w:br/>
            </w:r>
            <w:r w:rsidRPr="00C005DB">
              <w:rPr>
                <w:rFonts w:ascii="Times New Roman" w:eastAsia="Times New Roman" w:hAnsi="Times New Roman" w:cs="Times New Roman"/>
                <w:color w:val="404040" w:themeColor="text1" w:themeTint="BF"/>
                <w:sz w:val="20"/>
                <w:szCs w:val="20"/>
                <w:lang w:eastAsia="ru-RU"/>
              </w:rPr>
              <w:t>А зовут тебя все ...</w:t>
            </w:r>
            <w:r w:rsidRPr="00C005DB">
              <w:rPr>
                <w:rFonts w:ascii="Times New Roman" w:eastAsia="Times New Roman" w:hAnsi="Times New Roman" w:cs="Times New Roman"/>
                <w:b/>
                <w:bCs/>
                <w:color w:val="404040" w:themeColor="text1" w:themeTint="BF"/>
                <w:sz w:val="20"/>
                <w:szCs w:val="20"/>
                <w:lang w:eastAsia="ru-RU"/>
              </w:rPr>
              <w:t>   </w:t>
            </w:r>
            <w:r w:rsidRPr="00C005DB">
              <w:rPr>
                <w:rFonts w:ascii="Times New Roman" w:eastAsia="Times New Roman" w:hAnsi="Times New Roman" w:cs="Times New Roman"/>
                <w:b/>
                <w:bCs/>
                <w:i/>
                <w:iCs/>
                <w:color w:val="404040" w:themeColor="text1" w:themeTint="BF"/>
                <w:sz w:val="20"/>
                <w:szCs w:val="20"/>
                <w:lang w:eastAsia="ru-RU"/>
              </w:rPr>
              <w:t>солнце</w:t>
            </w:r>
          </w:p>
          <w:p w14:paraId="39E6F349"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color w:val="404040" w:themeColor="text1" w:themeTint="BF"/>
                <w:sz w:val="20"/>
                <w:szCs w:val="20"/>
                <w:lang w:eastAsia="ru-RU"/>
              </w:rPr>
              <w:t>Подбор слов – эпитетов к наблюдаемому объекту</w:t>
            </w:r>
            <w:r w:rsidRPr="00C005DB">
              <w:rPr>
                <w:rFonts w:ascii="Times New Roman" w:eastAsia="Times New Roman" w:hAnsi="Times New Roman" w:cs="Times New Roman"/>
                <w:color w:val="404040" w:themeColor="text1" w:themeTint="BF"/>
                <w:sz w:val="20"/>
                <w:szCs w:val="20"/>
                <w:lang w:eastAsia="ru-RU"/>
              </w:rPr>
              <w:t> </w:t>
            </w:r>
          </w:p>
          <w:p w14:paraId="6C10060B"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i/>
                <w:iCs/>
                <w:color w:val="404040" w:themeColor="text1" w:themeTint="BF"/>
                <w:sz w:val="20"/>
                <w:szCs w:val="20"/>
                <w:lang w:eastAsia="ru-RU"/>
              </w:rPr>
              <w:t>Солнце:</w:t>
            </w:r>
            <w:r w:rsidRPr="00C005DB">
              <w:rPr>
                <w:rFonts w:ascii="Times New Roman" w:eastAsia="Times New Roman" w:hAnsi="Times New Roman" w:cs="Times New Roman"/>
                <w:color w:val="404040" w:themeColor="text1" w:themeTint="BF"/>
                <w:sz w:val="20"/>
                <w:szCs w:val="20"/>
                <w:lang w:eastAsia="ru-RU"/>
              </w:rPr>
              <w:t> лучистое, золотое</w:t>
            </w:r>
          </w:p>
          <w:p w14:paraId="3DC4BB9F"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i/>
                <w:iCs/>
                <w:color w:val="404040" w:themeColor="text1" w:themeTint="BF"/>
                <w:sz w:val="20"/>
                <w:szCs w:val="20"/>
                <w:lang w:eastAsia="ru-RU"/>
              </w:rPr>
              <w:t>Цель:</w:t>
            </w:r>
            <w:r w:rsidRPr="00C005DB">
              <w:rPr>
                <w:rFonts w:ascii="Times New Roman" w:eastAsia="Times New Roman" w:hAnsi="Times New Roman" w:cs="Times New Roman"/>
                <w:color w:val="404040" w:themeColor="text1" w:themeTint="BF"/>
                <w:sz w:val="20"/>
                <w:szCs w:val="20"/>
                <w:lang w:eastAsia="ru-RU"/>
              </w:rPr>
              <w:t> обогащать словарный запас детей, упражнять в подборе эпитетов, сравнений.</w:t>
            </w:r>
            <w:r w:rsidRPr="00C005DB">
              <w:rPr>
                <w:rFonts w:ascii="Times New Roman" w:eastAsia="Times New Roman" w:hAnsi="Times New Roman" w:cs="Times New Roman"/>
                <w:b/>
                <w:bCs/>
                <w:color w:val="404040" w:themeColor="text1" w:themeTint="BF"/>
                <w:sz w:val="20"/>
                <w:szCs w:val="20"/>
                <w:lang w:eastAsia="ru-RU"/>
              </w:rPr>
              <w:t> </w:t>
            </w:r>
          </w:p>
          <w:p w14:paraId="3F5EA4B2"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color w:val="404040" w:themeColor="text1" w:themeTint="BF"/>
                <w:sz w:val="20"/>
                <w:szCs w:val="20"/>
                <w:lang w:eastAsia="ru-RU"/>
              </w:rPr>
              <w:t>Игра- эстафета</w:t>
            </w:r>
            <w:r w:rsidRPr="00C005DB">
              <w:rPr>
                <w:rFonts w:ascii="Calibri" w:eastAsia="Times New Roman" w:hAnsi="Calibri" w:cs="Calibri"/>
                <w:b/>
                <w:bCs/>
                <w:color w:val="404040" w:themeColor="text1" w:themeTint="BF"/>
                <w:sz w:val="20"/>
                <w:szCs w:val="20"/>
                <w:lang w:eastAsia="ru-RU"/>
              </w:rPr>
              <w:t> </w:t>
            </w:r>
            <w:r w:rsidRPr="00C005DB">
              <w:rPr>
                <w:rFonts w:ascii="Times New Roman" w:eastAsia="Times New Roman" w:hAnsi="Times New Roman" w:cs="Times New Roman"/>
                <w:b/>
                <w:bCs/>
                <w:color w:val="404040" w:themeColor="text1" w:themeTint="BF"/>
                <w:sz w:val="20"/>
                <w:szCs w:val="20"/>
                <w:lang w:eastAsia="ru-RU"/>
              </w:rPr>
              <w:t>«</w:t>
            </w:r>
            <w:r w:rsidRPr="00C005DB">
              <w:rPr>
                <w:rFonts w:ascii="Times New Roman" w:eastAsia="Times New Roman" w:hAnsi="Times New Roman" w:cs="Times New Roman"/>
                <w:color w:val="404040" w:themeColor="text1" w:themeTint="BF"/>
                <w:sz w:val="20"/>
                <w:szCs w:val="20"/>
                <w:lang w:eastAsia="ru-RU"/>
              </w:rPr>
              <w:t>Баба-яга»</w:t>
            </w:r>
          </w:p>
          <w:p w14:paraId="2CE103A7"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i/>
                <w:iCs/>
                <w:color w:val="404040" w:themeColor="text1" w:themeTint="BF"/>
                <w:sz w:val="20"/>
                <w:szCs w:val="20"/>
                <w:lang w:eastAsia="ru-RU"/>
              </w:rPr>
              <w:t>Цель:</w:t>
            </w:r>
            <w:r w:rsidRPr="00C005DB">
              <w:rPr>
                <w:rFonts w:ascii="Times New Roman" w:eastAsia="Times New Roman" w:hAnsi="Times New Roman" w:cs="Times New Roman"/>
                <w:color w:val="404040" w:themeColor="text1" w:themeTint="BF"/>
                <w:sz w:val="20"/>
                <w:szCs w:val="20"/>
                <w:lang w:eastAsia="ru-RU"/>
              </w:rPr>
              <w:t> познакомить детей с правилами эстафеты, учить детей соблюдать правила эстафеты, упражнять в ходьбе и беге разными стилями, обогащать двигательный опыт, развивать интерес к играм –эстафетам.</w:t>
            </w:r>
          </w:p>
          <w:p w14:paraId="4F55DFFB"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color w:val="404040" w:themeColor="text1" w:themeTint="BF"/>
                <w:sz w:val="20"/>
                <w:szCs w:val="20"/>
                <w:lang w:eastAsia="ru-RU"/>
              </w:rPr>
              <w:t>Подвижная игра </w:t>
            </w:r>
            <w:r w:rsidRPr="00C005DB">
              <w:rPr>
                <w:rFonts w:ascii="Times New Roman" w:eastAsia="Times New Roman" w:hAnsi="Times New Roman" w:cs="Times New Roman"/>
                <w:color w:val="404040" w:themeColor="text1" w:themeTint="BF"/>
                <w:sz w:val="20"/>
                <w:szCs w:val="20"/>
                <w:lang w:eastAsia="ru-RU"/>
              </w:rPr>
              <w:t>«Угадай, кого поймали»</w:t>
            </w:r>
          </w:p>
          <w:p w14:paraId="2C7E7082"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i/>
                <w:iCs/>
                <w:color w:val="404040" w:themeColor="text1" w:themeTint="BF"/>
                <w:sz w:val="20"/>
                <w:szCs w:val="20"/>
                <w:lang w:eastAsia="ru-RU"/>
              </w:rPr>
              <w:t>Цель:</w:t>
            </w:r>
            <w:r w:rsidRPr="00C005DB">
              <w:rPr>
                <w:rFonts w:ascii="Times New Roman" w:eastAsia="Times New Roman" w:hAnsi="Times New Roman" w:cs="Times New Roman"/>
                <w:color w:val="404040" w:themeColor="text1" w:themeTint="BF"/>
                <w:sz w:val="20"/>
                <w:szCs w:val="20"/>
                <w:lang w:eastAsia="ru-RU"/>
              </w:rPr>
              <w:t> развивать наблюдательность, активность, инициативу; упражнять в беге.</w:t>
            </w:r>
          </w:p>
          <w:p w14:paraId="09AEFA48"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color w:val="404040" w:themeColor="text1" w:themeTint="BF"/>
                <w:sz w:val="20"/>
                <w:szCs w:val="20"/>
                <w:lang w:eastAsia="ru-RU"/>
              </w:rPr>
              <w:t>Индивидуальная работа</w:t>
            </w:r>
            <w:proofErr w:type="gramStart"/>
            <w:r w:rsidRPr="00C005DB">
              <w:rPr>
                <w:rFonts w:ascii="Times New Roman" w:eastAsia="Times New Roman" w:hAnsi="Times New Roman" w:cs="Times New Roman"/>
                <w:b/>
                <w:bCs/>
                <w:color w:val="404040" w:themeColor="text1" w:themeTint="BF"/>
                <w:sz w:val="20"/>
                <w:szCs w:val="20"/>
                <w:lang w:eastAsia="ru-RU"/>
              </w:rPr>
              <w:t>: </w:t>
            </w:r>
            <w:r w:rsidRPr="00C005DB">
              <w:rPr>
                <w:rFonts w:ascii="Times New Roman" w:eastAsia="Times New Roman" w:hAnsi="Times New Roman" w:cs="Times New Roman"/>
                <w:color w:val="404040" w:themeColor="text1" w:themeTint="BF"/>
                <w:sz w:val="20"/>
                <w:szCs w:val="20"/>
                <w:lang w:eastAsia="ru-RU"/>
              </w:rPr>
              <w:t>Продолжить</w:t>
            </w:r>
            <w:proofErr w:type="gramEnd"/>
            <w:r w:rsidRPr="00C005DB">
              <w:rPr>
                <w:rFonts w:ascii="Times New Roman" w:eastAsia="Times New Roman" w:hAnsi="Times New Roman" w:cs="Times New Roman"/>
                <w:color w:val="404040" w:themeColor="text1" w:themeTint="BF"/>
                <w:sz w:val="20"/>
                <w:szCs w:val="20"/>
                <w:lang w:eastAsia="ru-RU"/>
              </w:rPr>
              <w:t xml:space="preserve"> упражнять детей в построении и движении в колоне по два.</w:t>
            </w:r>
          </w:p>
          <w:p w14:paraId="18C44179"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i/>
                <w:iCs/>
                <w:color w:val="404040" w:themeColor="text1" w:themeTint="BF"/>
                <w:sz w:val="20"/>
                <w:szCs w:val="20"/>
                <w:lang w:eastAsia="ru-RU"/>
              </w:rPr>
              <w:t>Цель</w:t>
            </w:r>
            <w:proofErr w:type="gramStart"/>
            <w:r w:rsidRPr="00C005DB">
              <w:rPr>
                <w:rFonts w:ascii="Times New Roman" w:eastAsia="Times New Roman" w:hAnsi="Times New Roman" w:cs="Times New Roman"/>
                <w:b/>
                <w:bCs/>
                <w:i/>
                <w:iCs/>
                <w:color w:val="404040" w:themeColor="text1" w:themeTint="BF"/>
                <w:sz w:val="20"/>
                <w:szCs w:val="20"/>
                <w:lang w:eastAsia="ru-RU"/>
              </w:rPr>
              <w:t>:</w:t>
            </w:r>
            <w:r w:rsidRPr="00C005DB">
              <w:rPr>
                <w:rFonts w:ascii="Times New Roman" w:eastAsia="Times New Roman" w:hAnsi="Times New Roman" w:cs="Times New Roman"/>
                <w:color w:val="404040" w:themeColor="text1" w:themeTint="BF"/>
                <w:sz w:val="20"/>
                <w:szCs w:val="20"/>
                <w:lang w:eastAsia="ru-RU"/>
              </w:rPr>
              <w:t> Учить</w:t>
            </w:r>
            <w:proofErr w:type="gramEnd"/>
            <w:r w:rsidRPr="00C005DB">
              <w:rPr>
                <w:rFonts w:ascii="Times New Roman" w:eastAsia="Times New Roman" w:hAnsi="Times New Roman" w:cs="Times New Roman"/>
                <w:color w:val="404040" w:themeColor="text1" w:themeTint="BF"/>
                <w:sz w:val="20"/>
                <w:szCs w:val="20"/>
                <w:lang w:eastAsia="ru-RU"/>
              </w:rPr>
              <w:t xml:space="preserve"> быть внимательными, не выходить из строя.</w:t>
            </w:r>
          </w:p>
          <w:p w14:paraId="3C1083F7"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color w:val="404040" w:themeColor="text1" w:themeTint="BF"/>
                <w:sz w:val="20"/>
                <w:szCs w:val="20"/>
                <w:lang w:eastAsia="ru-RU"/>
              </w:rPr>
              <w:t>Дидактическая игра </w:t>
            </w:r>
            <w:r w:rsidRPr="00C005DB">
              <w:rPr>
                <w:rFonts w:ascii="Times New Roman" w:eastAsia="Times New Roman" w:hAnsi="Times New Roman" w:cs="Times New Roman"/>
                <w:color w:val="404040" w:themeColor="text1" w:themeTint="BF"/>
                <w:sz w:val="20"/>
                <w:szCs w:val="20"/>
                <w:lang w:eastAsia="ru-RU"/>
              </w:rPr>
              <w:t>«Цепочка слов»</w:t>
            </w:r>
          </w:p>
          <w:p w14:paraId="60A37FBB"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i/>
                <w:iCs/>
                <w:color w:val="404040" w:themeColor="text1" w:themeTint="BF"/>
                <w:sz w:val="20"/>
                <w:szCs w:val="20"/>
                <w:lang w:eastAsia="ru-RU"/>
              </w:rPr>
              <w:t>Цель:</w:t>
            </w:r>
            <w:r w:rsidRPr="00C005DB">
              <w:rPr>
                <w:rFonts w:ascii="Times New Roman" w:eastAsia="Times New Roman" w:hAnsi="Times New Roman" w:cs="Times New Roman"/>
                <w:color w:val="404040" w:themeColor="text1" w:themeTint="BF"/>
                <w:sz w:val="20"/>
                <w:szCs w:val="20"/>
                <w:lang w:eastAsia="ru-RU"/>
              </w:rPr>
              <w:t> упражнять в подборе слов суще</w:t>
            </w:r>
            <w:r w:rsidRPr="00C005DB">
              <w:rPr>
                <w:rFonts w:ascii="Times New Roman" w:eastAsia="Times New Roman" w:hAnsi="Times New Roman" w:cs="Times New Roman"/>
                <w:color w:val="404040" w:themeColor="text1" w:themeTint="BF"/>
                <w:sz w:val="20"/>
                <w:szCs w:val="20"/>
                <w:lang w:eastAsia="ru-RU"/>
              </w:rPr>
              <w:lastRenderedPageBreak/>
              <w:t>ствительных и прилагательных, характеризующих в своем объединении какой-либо объект сходными качественными признаками (красивый –город и т.д.)</w:t>
            </w:r>
          </w:p>
          <w:p w14:paraId="7B682370"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color w:val="404040" w:themeColor="text1" w:themeTint="BF"/>
                <w:sz w:val="20"/>
                <w:szCs w:val="20"/>
                <w:lang w:eastAsia="ru-RU"/>
              </w:rPr>
              <w:t xml:space="preserve">Трудовая </w:t>
            </w:r>
            <w:proofErr w:type="gramStart"/>
            <w:r w:rsidRPr="00C005DB">
              <w:rPr>
                <w:rFonts w:ascii="Times New Roman" w:eastAsia="Times New Roman" w:hAnsi="Times New Roman" w:cs="Times New Roman"/>
                <w:b/>
                <w:bCs/>
                <w:color w:val="404040" w:themeColor="text1" w:themeTint="BF"/>
                <w:sz w:val="20"/>
                <w:szCs w:val="20"/>
                <w:lang w:eastAsia="ru-RU"/>
              </w:rPr>
              <w:t>деятельность: </w:t>
            </w:r>
            <w:r w:rsidRPr="00C005DB">
              <w:rPr>
                <w:rFonts w:ascii="Times New Roman" w:eastAsia="Times New Roman" w:hAnsi="Times New Roman" w:cs="Times New Roman"/>
                <w:color w:val="404040" w:themeColor="text1" w:themeTint="BF"/>
                <w:sz w:val="20"/>
                <w:szCs w:val="20"/>
                <w:lang w:eastAsia="ru-RU"/>
              </w:rPr>
              <w:t> "</w:t>
            </w:r>
            <w:proofErr w:type="gramEnd"/>
            <w:r w:rsidRPr="00C005DB">
              <w:rPr>
                <w:rFonts w:ascii="Times New Roman" w:eastAsia="Times New Roman" w:hAnsi="Times New Roman" w:cs="Times New Roman"/>
                <w:color w:val="404040" w:themeColor="text1" w:themeTint="BF"/>
                <w:sz w:val="20"/>
                <w:szCs w:val="20"/>
                <w:lang w:eastAsia="ru-RU"/>
              </w:rPr>
              <w:t>Найди себе работу"</w:t>
            </w:r>
          </w:p>
          <w:p w14:paraId="65247F37"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i/>
                <w:iCs/>
                <w:color w:val="404040" w:themeColor="text1" w:themeTint="BF"/>
                <w:sz w:val="20"/>
                <w:szCs w:val="20"/>
                <w:lang w:eastAsia="ru-RU"/>
              </w:rPr>
              <w:t>Цель:</w:t>
            </w:r>
            <w:r w:rsidRPr="00C005DB">
              <w:rPr>
                <w:rFonts w:ascii="Times New Roman" w:eastAsia="Times New Roman" w:hAnsi="Times New Roman" w:cs="Times New Roman"/>
                <w:color w:val="404040" w:themeColor="text1" w:themeTint="BF"/>
                <w:sz w:val="20"/>
                <w:szCs w:val="20"/>
                <w:lang w:eastAsia="ru-RU"/>
              </w:rPr>
              <w:t> формирование навыков коллективного труда.</w:t>
            </w:r>
          </w:p>
          <w:p w14:paraId="08327D69" w14:textId="10BA66B4" w:rsidR="001328FB" w:rsidRPr="00C005DB" w:rsidRDefault="001328FB" w:rsidP="001328FB">
            <w:pPr>
              <w:pStyle w:val="ae"/>
              <w:shd w:val="clear" w:color="auto" w:fill="FFFFFF"/>
              <w:spacing w:before="0" w:beforeAutospacing="0" w:after="0" w:afterAutospacing="0"/>
              <w:rPr>
                <w:b/>
                <w:color w:val="404040" w:themeColor="text1" w:themeTint="BF"/>
                <w:sz w:val="20"/>
                <w:szCs w:val="20"/>
                <w:lang w:val="ru-RU"/>
              </w:rPr>
            </w:pPr>
          </w:p>
        </w:tc>
        <w:tc>
          <w:tcPr>
            <w:tcW w:w="1701" w:type="dxa"/>
            <w:tcBorders>
              <w:top w:val="single" w:sz="4" w:space="0" w:color="auto"/>
              <w:left w:val="single" w:sz="4" w:space="0" w:color="auto"/>
              <w:bottom w:val="single" w:sz="4" w:space="0" w:color="auto"/>
              <w:right w:val="single" w:sz="4" w:space="0" w:color="auto"/>
            </w:tcBorders>
          </w:tcPr>
          <w:p w14:paraId="4CEC577C" w14:textId="77777777" w:rsidR="001328FB" w:rsidRPr="00C005DB" w:rsidRDefault="001328FB" w:rsidP="001328FB">
            <w:pPr>
              <w:pStyle w:val="ae"/>
              <w:shd w:val="clear" w:color="auto" w:fill="FFFFFF"/>
              <w:spacing w:before="0" w:beforeAutospacing="0" w:after="0" w:afterAutospacing="0"/>
              <w:rPr>
                <w:b/>
                <w:color w:val="404040" w:themeColor="text1" w:themeTint="BF"/>
                <w:sz w:val="20"/>
                <w:szCs w:val="20"/>
                <w:lang w:val="ru-RU"/>
              </w:rPr>
            </w:pPr>
          </w:p>
        </w:tc>
        <w:tc>
          <w:tcPr>
            <w:tcW w:w="3284" w:type="dxa"/>
            <w:tcBorders>
              <w:top w:val="single" w:sz="4" w:space="0" w:color="auto"/>
              <w:left w:val="single" w:sz="4" w:space="0" w:color="auto"/>
              <w:bottom w:val="single" w:sz="4" w:space="0" w:color="auto"/>
              <w:right w:val="single" w:sz="4" w:space="0" w:color="auto"/>
            </w:tcBorders>
          </w:tcPr>
          <w:p w14:paraId="320552FB" w14:textId="77777777" w:rsidR="001328FB" w:rsidRPr="00C005DB" w:rsidRDefault="001328FB" w:rsidP="001328FB">
            <w:pPr>
              <w:shd w:val="clear" w:color="auto" w:fill="FFFFFF"/>
              <w:spacing w:after="0" w:line="240" w:lineRule="auto"/>
              <w:contextualSpacing/>
              <w:rPr>
                <w:rFonts w:ascii="Times New Roman" w:hAnsi="Times New Roman" w:cs="Times New Roman"/>
                <w:b/>
                <w:color w:val="404040" w:themeColor="text1" w:themeTint="BF"/>
                <w:sz w:val="20"/>
                <w:szCs w:val="20"/>
              </w:rPr>
            </w:pPr>
            <w:r w:rsidRPr="00C005DB">
              <w:rPr>
                <w:rFonts w:ascii="Times New Roman" w:hAnsi="Times New Roman" w:cs="Times New Roman"/>
                <w:b/>
                <w:color w:val="404040" w:themeColor="text1" w:themeTint="BF"/>
                <w:sz w:val="20"/>
                <w:szCs w:val="20"/>
              </w:rPr>
              <w:t xml:space="preserve"> </w:t>
            </w:r>
            <w:proofErr w:type="spellStart"/>
            <w:r w:rsidRPr="00C005DB">
              <w:rPr>
                <w:rFonts w:ascii="Times New Roman" w:hAnsi="Times New Roman" w:cs="Times New Roman"/>
                <w:b/>
                <w:color w:val="404040" w:themeColor="text1" w:themeTint="BF"/>
                <w:sz w:val="20"/>
                <w:szCs w:val="20"/>
              </w:rPr>
              <w:t>Серуен</w:t>
            </w:r>
            <w:proofErr w:type="spellEnd"/>
            <w:r w:rsidRPr="00C005DB">
              <w:rPr>
                <w:rFonts w:ascii="Times New Roman" w:hAnsi="Times New Roman" w:cs="Times New Roman"/>
                <w:b/>
                <w:color w:val="404040" w:themeColor="text1" w:themeTint="BF"/>
                <w:sz w:val="20"/>
                <w:szCs w:val="20"/>
              </w:rPr>
              <w:t xml:space="preserve"> </w:t>
            </w:r>
            <w:proofErr w:type="spellStart"/>
            <w:r w:rsidRPr="00C005DB">
              <w:rPr>
                <w:rFonts w:ascii="Times New Roman" w:hAnsi="Times New Roman" w:cs="Times New Roman"/>
                <w:b/>
                <w:color w:val="404040" w:themeColor="text1" w:themeTint="BF"/>
                <w:sz w:val="20"/>
                <w:szCs w:val="20"/>
              </w:rPr>
              <w:t>карточкасы</w:t>
            </w:r>
            <w:proofErr w:type="spellEnd"/>
            <w:r w:rsidRPr="00C005DB">
              <w:rPr>
                <w:rFonts w:ascii="Times New Roman" w:hAnsi="Times New Roman" w:cs="Times New Roman"/>
                <w:b/>
                <w:color w:val="404040" w:themeColor="text1" w:themeTint="BF"/>
                <w:sz w:val="20"/>
                <w:szCs w:val="20"/>
              </w:rPr>
              <w:t>/</w:t>
            </w:r>
          </w:p>
          <w:p w14:paraId="114D4260" w14:textId="77777777" w:rsidR="001328FB" w:rsidRPr="00C005DB" w:rsidRDefault="001328FB" w:rsidP="001328FB">
            <w:pPr>
              <w:pStyle w:val="ae"/>
              <w:shd w:val="clear" w:color="auto" w:fill="FFFFFF"/>
              <w:spacing w:before="0" w:beforeAutospacing="0" w:after="0" w:afterAutospacing="0"/>
              <w:rPr>
                <w:b/>
                <w:color w:val="404040" w:themeColor="text1" w:themeTint="BF"/>
                <w:sz w:val="20"/>
                <w:szCs w:val="20"/>
                <w:lang w:val="ru-RU"/>
              </w:rPr>
            </w:pPr>
            <w:r w:rsidRPr="00C005DB">
              <w:rPr>
                <w:b/>
                <w:color w:val="404040" w:themeColor="text1" w:themeTint="BF"/>
                <w:sz w:val="20"/>
                <w:szCs w:val="20"/>
                <w:lang w:val="ru-RU"/>
              </w:rPr>
              <w:t>Прогулочная карточка</w:t>
            </w:r>
          </w:p>
          <w:p w14:paraId="602C87B1" w14:textId="77777777" w:rsidR="001328FB" w:rsidRPr="00C005DB" w:rsidRDefault="001328FB" w:rsidP="001328FB">
            <w:pPr>
              <w:shd w:val="clear" w:color="auto" w:fill="FFFFFF"/>
              <w:spacing w:after="0" w:line="240" w:lineRule="auto"/>
              <w:jc w:val="center"/>
              <w:rPr>
                <w:rFonts w:ascii="Calibri" w:eastAsia="Times New Roman" w:hAnsi="Calibri" w:cs="Calibri"/>
                <w:color w:val="404040" w:themeColor="text1" w:themeTint="BF"/>
                <w:sz w:val="20"/>
                <w:szCs w:val="20"/>
                <w:lang w:eastAsia="ru-RU"/>
              </w:rPr>
            </w:pPr>
            <w:proofErr w:type="gramStart"/>
            <w:r w:rsidRPr="00C005DB">
              <w:rPr>
                <w:rFonts w:ascii="Times New Roman" w:eastAsia="Times New Roman" w:hAnsi="Times New Roman" w:cs="Times New Roman"/>
                <w:b/>
                <w:bCs/>
                <w:color w:val="404040" w:themeColor="text1" w:themeTint="BF"/>
                <w:sz w:val="20"/>
                <w:szCs w:val="20"/>
                <w:lang w:eastAsia="ru-RU"/>
              </w:rPr>
              <w:t>Наблюдение  за</w:t>
            </w:r>
            <w:proofErr w:type="gramEnd"/>
            <w:r w:rsidRPr="00C005DB">
              <w:rPr>
                <w:rFonts w:ascii="Times New Roman" w:eastAsia="Times New Roman" w:hAnsi="Times New Roman" w:cs="Times New Roman"/>
                <w:b/>
                <w:bCs/>
                <w:color w:val="404040" w:themeColor="text1" w:themeTint="BF"/>
                <w:sz w:val="20"/>
                <w:szCs w:val="20"/>
                <w:lang w:eastAsia="ru-RU"/>
              </w:rPr>
              <w:t xml:space="preserve"> птицами</w:t>
            </w:r>
          </w:p>
          <w:p w14:paraId="275E8B36"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i/>
                <w:iCs/>
                <w:color w:val="404040" w:themeColor="text1" w:themeTint="BF"/>
                <w:sz w:val="20"/>
                <w:szCs w:val="20"/>
                <w:lang w:eastAsia="ru-RU"/>
              </w:rPr>
              <w:t>Цель:</w:t>
            </w:r>
            <w:r w:rsidRPr="00C005DB">
              <w:rPr>
                <w:rFonts w:ascii="Times New Roman" w:eastAsia="Times New Roman" w:hAnsi="Times New Roman" w:cs="Times New Roman"/>
                <w:b/>
                <w:bCs/>
                <w:color w:val="404040" w:themeColor="text1" w:themeTint="BF"/>
                <w:sz w:val="20"/>
                <w:szCs w:val="20"/>
                <w:lang w:eastAsia="ru-RU"/>
              </w:rPr>
              <w:t> </w:t>
            </w:r>
            <w:r w:rsidRPr="00C005DB">
              <w:rPr>
                <w:rFonts w:ascii="Times New Roman" w:eastAsia="Times New Roman" w:hAnsi="Times New Roman" w:cs="Times New Roman"/>
                <w:color w:val="404040" w:themeColor="text1" w:themeTint="BF"/>
                <w:sz w:val="20"/>
                <w:szCs w:val="20"/>
                <w:lang w:eastAsia="ru-RU"/>
              </w:rPr>
              <w:t>расширять представление о птицах; развивать наблюдательность; воспитывать умение заботиться о птицах.</w:t>
            </w:r>
          </w:p>
          <w:p w14:paraId="710F5E65"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color w:val="404040" w:themeColor="text1" w:themeTint="BF"/>
                <w:sz w:val="20"/>
                <w:szCs w:val="20"/>
                <w:lang w:eastAsia="ru-RU"/>
              </w:rPr>
              <w:t>Ход наблюдения</w:t>
            </w:r>
          </w:p>
          <w:p w14:paraId="75A54957"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color w:val="404040" w:themeColor="text1" w:themeTint="BF"/>
                <w:sz w:val="20"/>
                <w:szCs w:val="20"/>
                <w:lang w:eastAsia="ru-RU"/>
              </w:rPr>
              <w:t>Художественное слово:</w:t>
            </w:r>
            <w:r w:rsidRPr="00C005DB">
              <w:rPr>
                <w:rFonts w:ascii="Times New Roman" w:eastAsia="Times New Roman" w:hAnsi="Times New Roman" w:cs="Times New Roman"/>
                <w:color w:val="404040" w:themeColor="text1" w:themeTint="BF"/>
                <w:sz w:val="20"/>
                <w:szCs w:val="20"/>
                <w:lang w:eastAsia="ru-RU"/>
              </w:rPr>
              <w:t> </w:t>
            </w:r>
            <w:r w:rsidRPr="00C005DB">
              <w:rPr>
                <w:rFonts w:ascii="Times New Roman" w:eastAsia="Times New Roman" w:hAnsi="Times New Roman" w:cs="Times New Roman"/>
                <w:b/>
                <w:bCs/>
                <w:i/>
                <w:iCs/>
                <w:color w:val="404040" w:themeColor="text1" w:themeTint="BF"/>
                <w:sz w:val="20"/>
                <w:szCs w:val="20"/>
                <w:lang w:eastAsia="ru-RU"/>
              </w:rPr>
              <w:t>загадки</w:t>
            </w:r>
          </w:p>
          <w:p w14:paraId="60FB8A29"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color w:val="404040" w:themeColor="text1" w:themeTint="BF"/>
                <w:sz w:val="20"/>
                <w:szCs w:val="20"/>
                <w:lang w:eastAsia="ru-RU"/>
              </w:rPr>
              <w:t>Чик-чирик! К зернышкам прыг! Клюй, не робей! Кто это? </w:t>
            </w:r>
            <w:r w:rsidRPr="00C005DB">
              <w:rPr>
                <w:rFonts w:ascii="Times New Roman" w:eastAsia="Times New Roman" w:hAnsi="Times New Roman" w:cs="Times New Roman"/>
                <w:b/>
                <w:bCs/>
                <w:i/>
                <w:iCs/>
                <w:color w:val="404040" w:themeColor="text1" w:themeTint="BF"/>
                <w:sz w:val="20"/>
                <w:szCs w:val="20"/>
                <w:lang w:eastAsia="ru-RU"/>
              </w:rPr>
              <w:t>(воробей)</w:t>
            </w:r>
            <w:r w:rsidRPr="00C005DB">
              <w:rPr>
                <w:rFonts w:ascii="Times New Roman" w:eastAsia="Times New Roman" w:hAnsi="Times New Roman" w:cs="Times New Roman"/>
                <w:color w:val="404040" w:themeColor="text1" w:themeTint="BF"/>
                <w:sz w:val="20"/>
                <w:szCs w:val="20"/>
                <w:lang w:eastAsia="ru-RU"/>
              </w:rPr>
              <w:t> </w:t>
            </w:r>
          </w:p>
          <w:p w14:paraId="2CF034F7"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color w:val="404040" w:themeColor="text1" w:themeTint="BF"/>
                <w:sz w:val="20"/>
                <w:szCs w:val="20"/>
                <w:lang w:eastAsia="ru-RU"/>
              </w:rPr>
              <w:t>Ну и ловкая воровка! Все блестящие вещицы</w:t>
            </w:r>
          </w:p>
          <w:p w14:paraId="162CBB0E"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color w:val="404040" w:themeColor="text1" w:themeTint="BF"/>
                <w:sz w:val="20"/>
                <w:szCs w:val="20"/>
                <w:lang w:eastAsia="ru-RU"/>
              </w:rPr>
              <w:t>Очень любит эта птица! И она вам всем знакома,</w:t>
            </w:r>
          </w:p>
          <w:p w14:paraId="4D10BAF6"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color w:val="404040" w:themeColor="text1" w:themeTint="BF"/>
                <w:sz w:val="20"/>
                <w:szCs w:val="20"/>
                <w:lang w:eastAsia="ru-RU"/>
              </w:rPr>
              <w:t xml:space="preserve">Как зовут </w:t>
            </w:r>
            <w:proofErr w:type="gramStart"/>
            <w:r w:rsidRPr="00C005DB">
              <w:rPr>
                <w:rFonts w:ascii="Times New Roman" w:eastAsia="Times New Roman" w:hAnsi="Times New Roman" w:cs="Times New Roman"/>
                <w:color w:val="404040" w:themeColor="text1" w:themeTint="BF"/>
                <w:sz w:val="20"/>
                <w:szCs w:val="20"/>
                <w:lang w:eastAsia="ru-RU"/>
              </w:rPr>
              <w:t>ее?.</w:t>
            </w:r>
            <w:proofErr w:type="gramEnd"/>
            <w:r w:rsidRPr="00C005DB">
              <w:rPr>
                <w:rFonts w:ascii="Times New Roman" w:eastAsia="Times New Roman" w:hAnsi="Times New Roman" w:cs="Times New Roman"/>
                <w:color w:val="404040" w:themeColor="text1" w:themeTint="BF"/>
                <w:sz w:val="20"/>
                <w:szCs w:val="20"/>
                <w:lang w:eastAsia="ru-RU"/>
              </w:rPr>
              <w:t> </w:t>
            </w:r>
            <w:r w:rsidRPr="00C005DB">
              <w:rPr>
                <w:rFonts w:ascii="Times New Roman" w:eastAsia="Times New Roman" w:hAnsi="Times New Roman" w:cs="Times New Roman"/>
                <w:b/>
                <w:bCs/>
                <w:i/>
                <w:iCs/>
                <w:color w:val="404040" w:themeColor="text1" w:themeTint="BF"/>
                <w:sz w:val="20"/>
                <w:szCs w:val="20"/>
                <w:lang w:eastAsia="ru-RU"/>
              </w:rPr>
              <w:t>(ворона)</w:t>
            </w:r>
          </w:p>
          <w:p w14:paraId="15E15606"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color w:val="404040" w:themeColor="text1" w:themeTint="BF"/>
                <w:sz w:val="20"/>
                <w:szCs w:val="20"/>
                <w:lang w:eastAsia="ru-RU"/>
              </w:rPr>
              <w:t>Подбирает он проворно кинутые ему зерна</w:t>
            </w:r>
          </w:p>
          <w:p w14:paraId="00ADD1D1"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color w:val="404040" w:themeColor="text1" w:themeTint="BF"/>
                <w:sz w:val="20"/>
                <w:szCs w:val="20"/>
                <w:lang w:eastAsia="ru-RU"/>
              </w:rPr>
              <w:t>И гнездится на карнизе наш любимый. </w:t>
            </w:r>
            <w:r w:rsidRPr="00C005DB">
              <w:rPr>
                <w:rFonts w:ascii="Times New Roman" w:eastAsia="Times New Roman" w:hAnsi="Times New Roman" w:cs="Times New Roman"/>
                <w:b/>
                <w:bCs/>
                <w:i/>
                <w:iCs/>
                <w:color w:val="404040" w:themeColor="text1" w:themeTint="BF"/>
                <w:sz w:val="20"/>
                <w:szCs w:val="20"/>
                <w:lang w:eastAsia="ru-RU"/>
              </w:rPr>
              <w:t>(голубь сизый)</w:t>
            </w:r>
          </w:p>
          <w:p w14:paraId="2756E3CB"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color w:val="404040" w:themeColor="text1" w:themeTint="BF"/>
                <w:sz w:val="20"/>
                <w:szCs w:val="20"/>
                <w:lang w:eastAsia="ru-RU"/>
              </w:rPr>
              <w:t>Подвижные игры:</w:t>
            </w:r>
            <w:r w:rsidRPr="00C005DB">
              <w:rPr>
                <w:rFonts w:ascii="Times New Roman" w:eastAsia="Times New Roman" w:hAnsi="Times New Roman" w:cs="Times New Roman"/>
                <w:color w:val="404040" w:themeColor="text1" w:themeTint="BF"/>
                <w:sz w:val="20"/>
                <w:szCs w:val="20"/>
                <w:lang w:eastAsia="ru-RU"/>
              </w:rPr>
              <w:t> "Птички и дождик", "Ворона и собачка"</w:t>
            </w:r>
          </w:p>
          <w:p w14:paraId="4B6DA44F"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i/>
                <w:iCs/>
                <w:color w:val="404040" w:themeColor="text1" w:themeTint="BF"/>
                <w:sz w:val="20"/>
                <w:szCs w:val="20"/>
                <w:lang w:eastAsia="ru-RU"/>
              </w:rPr>
              <w:t>Цель:</w:t>
            </w:r>
            <w:r w:rsidRPr="00C005DB">
              <w:rPr>
                <w:rFonts w:ascii="Times New Roman" w:eastAsia="Times New Roman" w:hAnsi="Times New Roman" w:cs="Times New Roman"/>
                <w:color w:val="404040" w:themeColor="text1" w:themeTint="BF"/>
                <w:sz w:val="20"/>
                <w:szCs w:val="20"/>
                <w:lang w:eastAsia="ru-RU"/>
              </w:rPr>
              <w:t> учить ориентироваться на площадке и бегать в разные стороны.</w:t>
            </w:r>
          </w:p>
          <w:p w14:paraId="48454D91"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color w:val="404040" w:themeColor="text1" w:themeTint="BF"/>
                <w:sz w:val="20"/>
                <w:szCs w:val="20"/>
                <w:lang w:eastAsia="ru-RU"/>
              </w:rPr>
              <w:t> Индивидуальная работа: </w:t>
            </w:r>
            <w:r w:rsidRPr="00C005DB">
              <w:rPr>
                <w:rFonts w:ascii="Times New Roman" w:eastAsia="Times New Roman" w:hAnsi="Times New Roman" w:cs="Times New Roman"/>
                <w:color w:val="404040" w:themeColor="text1" w:themeTint="BF"/>
                <w:sz w:val="20"/>
                <w:szCs w:val="20"/>
                <w:lang w:eastAsia="ru-RU"/>
              </w:rPr>
              <w:t>«Повторяй не ошибись» - упражнять детей выполнять движения правильно, следуя инструкции воспитателя.</w:t>
            </w:r>
          </w:p>
          <w:p w14:paraId="25BD942F"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color w:val="404040" w:themeColor="text1" w:themeTint="BF"/>
                <w:sz w:val="20"/>
                <w:szCs w:val="20"/>
                <w:lang w:eastAsia="ru-RU"/>
              </w:rPr>
              <w:t>Оздоровительная ходьба</w:t>
            </w:r>
            <w:r w:rsidRPr="00C005DB">
              <w:rPr>
                <w:rFonts w:ascii="Times New Roman" w:eastAsia="Times New Roman" w:hAnsi="Times New Roman" w:cs="Times New Roman"/>
                <w:color w:val="404040" w:themeColor="text1" w:themeTint="BF"/>
                <w:sz w:val="20"/>
                <w:szCs w:val="20"/>
                <w:lang w:eastAsia="ru-RU"/>
              </w:rPr>
              <w:t> </w:t>
            </w:r>
          </w:p>
          <w:p w14:paraId="74EAA71D"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color w:val="404040" w:themeColor="text1" w:themeTint="BF"/>
                <w:sz w:val="20"/>
                <w:szCs w:val="20"/>
                <w:lang w:eastAsia="ru-RU"/>
              </w:rPr>
              <w:t>Цель:</w:t>
            </w:r>
            <w:r w:rsidRPr="00C005DB">
              <w:rPr>
                <w:rFonts w:ascii="Times New Roman" w:eastAsia="Times New Roman" w:hAnsi="Times New Roman" w:cs="Times New Roman"/>
                <w:color w:val="404040" w:themeColor="text1" w:themeTint="BF"/>
                <w:sz w:val="20"/>
                <w:szCs w:val="20"/>
                <w:lang w:eastAsia="ru-RU"/>
              </w:rPr>
              <w:t> совершенствовать технику спортивной ходьбы, формировать осознанное отношение к своему здоровью, развивать волевые каче</w:t>
            </w:r>
            <w:r w:rsidRPr="00C005DB">
              <w:rPr>
                <w:rFonts w:ascii="Times New Roman" w:eastAsia="Times New Roman" w:hAnsi="Times New Roman" w:cs="Times New Roman"/>
                <w:color w:val="404040" w:themeColor="text1" w:themeTint="BF"/>
                <w:sz w:val="20"/>
                <w:szCs w:val="20"/>
                <w:lang w:eastAsia="ru-RU"/>
              </w:rPr>
              <w:lastRenderedPageBreak/>
              <w:t>ства.</w:t>
            </w:r>
          </w:p>
          <w:p w14:paraId="6919EDC8"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color w:val="404040" w:themeColor="text1" w:themeTint="BF"/>
                <w:sz w:val="20"/>
                <w:szCs w:val="20"/>
                <w:lang w:eastAsia="ru-RU"/>
              </w:rPr>
              <w:t>Трудовая деятельность</w:t>
            </w:r>
            <w:r w:rsidRPr="00C005DB">
              <w:rPr>
                <w:rFonts w:ascii="Times New Roman" w:eastAsia="Times New Roman" w:hAnsi="Times New Roman" w:cs="Times New Roman"/>
                <w:color w:val="404040" w:themeColor="text1" w:themeTint="BF"/>
                <w:sz w:val="20"/>
                <w:szCs w:val="20"/>
                <w:lang w:eastAsia="ru-RU"/>
              </w:rPr>
              <w:t> "Угостим птиц" (</w:t>
            </w:r>
            <w:proofErr w:type="spellStart"/>
            <w:r w:rsidRPr="00C005DB">
              <w:rPr>
                <w:rFonts w:ascii="Times New Roman" w:eastAsia="Times New Roman" w:hAnsi="Times New Roman" w:cs="Times New Roman"/>
                <w:color w:val="404040" w:themeColor="text1" w:themeTint="BF"/>
                <w:sz w:val="20"/>
                <w:szCs w:val="20"/>
                <w:lang w:eastAsia="ru-RU"/>
              </w:rPr>
              <w:t>насыпание</w:t>
            </w:r>
            <w:proofErr w:type="spellEnd"/>
            <w:r w:rsidRPr="00C005DB">
              <w:rPr>
                <w:rFonts w:ascii="Times New Roman" w:eastAsia="Times New Roman" w:hAnsi="Times New Roman" w:cs="Times New Roman"/>
                <w:color w:val="404040" w:themeColor="text1" w:themeTint="BF"/>
                <w:sz w:val="20"/>
                <w:szCs w:val="20"/>
                <w:lang w:eastAsia="ru-RU"/>
              </w:rPr>
              <w:t xml:space="preserve"> корма для птиц)</w:t>
            </w:r>
          </w:p>
          <w:p w14:paraId="22C40160"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i/>
                <w:iCs/>
                <w:color w:val="404040" w:themeColor="text1" w:themeTint="BF"/>
                <w:sz w:val="20"/>
                <w:szCs w:val="20"/>
                <w:lang w:eastAsia="ru-RU"/>
              </w:rPr>
              <w:t>Цель:</w:t>
            </w:r>
            <w:r w:rsidRPr="00C005DB">
              <w:rPr>
                <w:rFonts w:ascii="Times New Roman" w:eastAsia="Times New Roman" w:hAnsi="Times New Roman" w:cs="Times New Roman"/>
                <w:color w:val="404040" w:themeColor="text1" w:themeTint="BF"/>
                <w:sz w:val="20"/>
                <w:szCs w:val="20"/>
                <w:lang w:eastAsia="ru-RU"/>
              </w:rPr>
              <w:t> воспитывать желание ухаживать за птицами, прививать бережное и заботливое отношение к пернатым.</w:t>
            </w:r>
          </w:p>
          <w:p w14:paraId="5475930B"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color w:val="404040" w:themeColor="text1" w:themeTint="BF"/>
                <w:sz w:val="20"/>
                <w:szCs w:val="20"/>
                <w:lang w:eastAsia="ru-RU"/>
              </w:rPr>
              <w:t>Дидактическая игра </w:t>
            </w:r>
            <w:r w:rsidRPr="00C005DB">
              <w:rPr>
                <w:rFonts w:ascii="Times New Roman" w:eastAsia="Times New Roman" w:hAnsi="Times New Roman" w:cs="Times New Roman"/>
                <w:color w:val="404040" w:themeColor="text1" w:themeTint="BF"/>
                <w:sz w:val="20"/>
                <w:szCs w:val="20"/>
                <w:lang w:eastAsia="ru-RU"/>
              </w:rPr>
              <w:t>Назови, какой?» </w:t>
            </w:r>
          </w:p>
          <w:p w14:paraId="3D96FEAA"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i/>
                <w:iCs/>
                <w:color w:val="404040" w:themeColor="text1" w:themeTint="BF"/>
                <w:sz w:val="20"/>
                <w:szCs w:val="20"/>
                <w:lang w:eastAsia="ru-RU"/>
              </w:rPr>
              <w:t>Цель:</w:t>
            </w:r>
            <w:r w:rsidRPr="00C005DB">
              <w:rPr>
                <w:rFonts w:ascii="Times New Roman" w:eastAsia="Times New Roman" w:hAnsi="Times New Roman" w:cs="Times New Roman"/>
                <w:color w:val="404040" w:themeColor="text1" w:themeTint="BF"/>
                <w:sz w:val="20"/>
                <w:szCs w:val="20"/>
                <w:lang w:eastAsia="ru-RU"/>
              </w:rPr>
              <w:t> учить детей образовывать относительные прилагательные от существительных, обогащать словарный запас.</w:t>
            </w:r>
          </w:p>
          <w:p w14:paraId="64B48849"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color w:val="404040" w:themeColor="text1" w:themeTint="BF"/>
                <w:sz w:val="20"/>
                <w:szCs w:val="20"/>
                <w:lang w:eastAsia="ru-RU"/>
              </w:rPr>
              <w:t>Индивидуальная</w:t>
            </w:r>
            <w:r w:rsidRPr="00C005DB">
              <w:rPr>
                <w:rFonts w:ascii="Times New Roman" w:eastAsia="Times New Roman" w:hAnsi="Times New Roman" w:cs="Times New Roman"/>
                <w:color w:val="404040" w:themeColor="text1" w:themeTint="BF"/>
                <w:sz w:val="20"/>
                <w:szCs w:val="20"/>
                <w:lang w:eastAsia="ru-RU"/>
              </w:rPr>
              <w:t> </w:t>
            </w:r>
            <w:proofErr w:type="gramStart"/>
            <w:r w:rsidRPr="00C005DB">
              <w:rPr>
                <w:rFonts w:ascii="Times New Roman" w:eastAsia="Times New Roman" w:hAnsi="Times New Roman" w:cs="Times New Roman"/>
                <w:b/>
                <w:bCs/>
                <w:color w:val="404040" w:themeColor="text1" w:themeTint="BF"/>
                <w:sz w:val="20"/>
                <w:szCs w:val="20"/>
                <w:lang w:eastAsia="ru-RU"/>
              </w:rPr>
              <w:t>работа  </w:t>
            </w:r>
            <w:r w:rsidRPr="00C005DB">
              <w:rPr>
                <w:rFonts w:ascii="Times New Roman" w:eastAsia="Times New Roman" w:hAnsi="Times New Roman" w:cs="Times New Roman"/>
                <w:color w:val="404040" w:themeColor="text1" w:themeTint="BF"/>
                <w:sz w:val="20"/>
                <w:szCs w:val="20"/>
                <w:lang w:eastAsia="ru-RU"/>
              </w:rPr>
              <w:t>«</w:t>
            </w:r>
            <w:proofErr w:type="gramEnd"/>
            <w:r w:rsidRPr="00C005DB">
              <w:rPr>
                <w:rFonts w:ascii="Times New Roman" w:eastAsia="Times New Roman" w:hAnsi="Times New Roman" w:cs="Times New Roman"/>
                <w:color w:val="404040" w:themeColor="text1" w:themeTint="BF"/>
                <w:sz w:val="20"/>
                <w:szCs w:val="20"/>
                <w:lang w:eastAsia="ru-RU"/>
              </w:rPr>
              <w:t>Самый быстрый»</w:t>
            </w:r>
          </w:p>
          <w:p w14:paraId="7CDD5220" w14:textId="77777777" w:rsidR="001328FB" w:rsidRPr="00C005DB" w:rsidRDefault="001328FB" w:rsidP="001328FB">
            <w:pPr>
              <w:shd w:val="clear" w:color="auto" w:fill="FFFFFF"/>
              <w:spacing w:after="0" w:line="240" w:lineRule="auto"/>
              <w:rPr>
                <w:rFonts w:ascii="Calibri" w:eastAsia="Times New Roman" w:hAnsi="Calibri" w:cs="Calibri"/>
                <w:color w:val="404040" w:themeColor="text1" w:themeTint="BF"/>
                <w:sz w:val="20"/>
                <w:szCs w:val="20"/>
                <w:lang w:eastAsia="ru-RU"/>
              </w:rPr>
            </w:pPr>
            <w:r w:rsidRPr="00C005DB">
              <w:rPr>
                <w:rFonts w:ascii="Times New Roman" w:eastAsia="Times New Roman" w:hAnsi="Times New Roman" w:cs="Times New Roman"/>
                <w:b/>
                <w:bCs/>
                <w:i/>
                <w:iCs/>
                <w:color w:val="404040" w:themeColor="text1" w:themeTint="BF"/>
                <w:sz w:val="20"/>
                <w:szCs w:val="20"/>
                <w:lang w:eastAsia="ru-RU"/>
              </w:rPr>
              <w:t>Цель:</w:t>
            </w:r>
            <w:r w:rsidRPr="00C005DB">
              <w:rPr>
                <w:rFonts w:ascii="Times New Roman" w:eastAsia="Times New Roman" w:hAnsi="Times New Roman" w:cs="Times New Roman"/>
                <w:color w:val="404040" w:themeColor="text1" w:themeTint="BF"/>
                <w:sz w:val="20"/>
                <w:szCs w:val="20"/>
                <w:lang w:eastAsia="ru-RU"/>
              </w:rPr>
              <w:t xml:space="preserve"> упражнять </w:t>
            </w:r>
            <w:proofErr w:type="gramStart"/>
            <w:r w:rsidRPr="00C005DB">
              <w:rPr>
                <w:rFonts w:ascii="Times New Roman" w:eastAsia="Times New Roman" w:hAnsi="Times New Roman" w:cs="Times New Roman"/>
                <w:color w:val="404040" w:themeColor="text1" w:themeTint="BF"/>
                <w:sz w:val="20"/>
                <w:szCs w:val="20"/>
                <w:lang w:eastAsia="ru-RU"/>
              </w:rPr>
              <w:t>в  быстром</w:t>
            </w:r>
            <w:proofErr w:type="gramEnd"/>
            <w:r w:rsidRPr="00C005DB">
              <w:rPr>
                <w:rFonts w:ascii="Times New Roman" w:eastAsia="Times New Roman" w:hAnsi="Times New Roman" w:cs="Times New Roman"/>
                <w:color w:val="404040" w:themeColor="text1" w:themeTint="BF"/>
                <w:sz w:val="20"/>
                <w:szCs w:val="20"/>
                <w:lang w:eastAsia="ru-RU"/>
              </w:rPr>
              <w:t xml:space="preserve"> беге; развивать ловкость, физические качества.</w:t>
            </w:r>
          </w:p>
          <w:p w14:paraId="69D6055A" w14:textId="5BF81286" w:rsidR="001328FB" w:rsidRPr="00C005DB" w:rsidRDefault="001328FB" w:rsidP="001328FB">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p>
          <w:p w14:paraId="56E9FB16" w14:textId="29788269" w:rsidR="001328FB" w:rsidRPr="00C005DB" w:rsidRDefault="001328FB" w:rsidP="001328FB">
            <w:pPr>
              <w:pStyle w:val="ae"/>
              <w:shd w:val="clear" w:color="auto" w:fill="FFFFFF"/>
              <w:spacing w:before="0" w:beforeAutospacing="0" w:after="0" w:afterAutospacing="0"/>
              <w:rPr>
                <w:b/>
                <w:color w:val="404040" w:themeColor="text1" w:themeTint="BF"/>
                <w:sz w:val="20"/>
                <w:szCs w:val="20"/>
                <w:lang w:val="ru-RU"/>
              </w:rPr>
            </w:pPr>
          </w:p>
        </w:tc>
      </w:tr>
      <w:tr w:rsidR="00C005DB" w:rsidRPr="00C005DB" w14:paraId="6E165CC2" w14:textId="77777777" w:rsidTr="0013427F">
        <w:trPr>
          <w:trHeight w:val="412"/>
        </w:trPr>
        <w:tc>
          <w:tcPr>
            <w:tcW w:w="2495" w:type="dxa"/>
            <w:vMerge/>
            <w:vAlign w:val="center"/>
          </w:tcPr>
          <w:p w14:paraId="18CF070F" w14:textId="77777777" w:rsidR="001328FB" w:rsidRPr="00C005DB" w:rsidRDefault="001328FB" w:rsidP="001328FB">
            <w:pPr>
              <w:spacing w:after="0" w:line="240" w:lineRule="auto"/>
              <w:contextualSpacing/>
              <w:rPr>
                <w:rFonts w:ascii="Times New Roman" w:hAnsi="Times New Roman" w:cs="Times New Roman"/>
                <w:b/>
                <w:bCs/>
                <w:color w:val="404040" w:themeColor="text1" w:themeTint="BF"/>
                <w:sz w:val="20"/>
                <w:szCs w:val="20"/>
                <w:lang w:val="kk-KZ"/>
              </w:rPr>
            </w:pPr>
          </w:p>
        </w:tc>
        <w:tc>
          <w:tcPr>
            <w:tcW w:w="13264" w:type="dxa"/>
            <w:gridSpan w:val="6"/>
            <w:tcBorders>
              <w:top w:val="single" w:sz="4" w:space="0" w:color="auto"/>
            </w:tcBorders>
          </w:tcPr>
          <w:p w14:paraId="594E8D22" w14:textId="77777777" w:rsidR="001328FB" w:rsidRPr="00C005DB" w:rsidRDefault="001328FB" w:rsidP="001328FB">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C005DB">
              <w:rPr>
                <w:rFonts w:ascii="Times New Roman" w:hAnsi="Times New Roman" w:cs="Times New Roman"/>
                <w:color w:val="404040" w:themeColor="text1" w:themeTint="BF"/>
                <w:sz w:val="20"/>
                <w:szCs w:val="20"/>
                <w:lang w:val="kk-KZ"/>
              </w:rPr>
              <w:t xml:space="preserve">Балалардың  алып шығатын құралдармен өз беттерінше ойын барысы </w:t>
            </w:r>
          </w:p>
          <w:p w14:paraId="35894484" w14:textId="2A09228F" w:rsidR="001328FB" w:rsidRPr="00C005DB" w:rsidRDefault="001328FB" w:rsidP="001328FB">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C005DB">
              <w:rPr>
                <w:rFonts w:ascii="Times New Roman" w:hAnsi="Times New Roman" w:cs="Times New Roman"/>
                <w:color w:val="404040" w:themeColor="text1" w:themeTint="BF"/>
                <w:sz w:val="20"/>
                <w:szCs w:val="20"/>
                <w:lang w:val="kk-KZ"/>
              </w:rPr>
              <w:t>Самостоятельная игровая деятельность детей с выносным оборудованием:</w:t>
            </w:r>
            <w:r w:rsidR="00140EDC" w:rsidRPr="00C005DB">
              <w:rPr>
                <w:rFonts w:ascii="Times New Roman" w:hAnsi="Times New Roman" w:cs="Times New Roman"/>
                <w:color w:val="404040" w:themeColor="text1" w:themeTint="BF"/>
                <w:sz w:val="20"/>
                <w:szCs w:val="20"/>
                <w:lang w:val="kk-KZ"/>
              </w:rPr>
              <w:t>мячи,</w:t>
            </w:r>
            <w:r w:rsidRPr="00C005DB">
              <w:rPr>
                <w:rFonts w:ascii="Times New Roman" w:hAnsi="Times New Roman" w:cs="Times New Roman"/>
                <w:color w:val="404040" w:themeColor="text1" w:themeTint="BF"/>
                <w:sz w:val="20"/>
                <w:szCs w:val="20"/>
                <w:lang w:val="kk-KZ"/>
              </w:rPr>
              <w:t xml:space="preserve"> лопатки,ведерки,машины</w:t>
            </w:r>
            <w:r w:rsidR="00140EDC" w:rsidRPr="00C005DB">
              <w:rPr>
                <w:rFonts w:ascii="Times New Roman" w:hAnsi="Times New Roman" w:cs="Times New Roman"/>
                <w:color w:val="404040" w:themeColor="text1" w:themeTint="BF"/>
                <w:sz w:val="20"/>
                <w:szCs w:val="20"/>
                <w:lang w:val="kk-KZ"/>
              </w:rPr>
              <w:t>,грабли</w:t>
            </w:r>
          </w:p>
        </w:tc>
      </w:tr>
      <w:tr w:rsidR="00C005DB" w:rsidRPr="00C005DB" w14:paraId="28A44F15" w14:textId="77777777" w:rsidTr="0013427F">
        <w:trPr>
          <w:trHeight w:val="392"/>
        </w:trPr>
        <w:tc>
          <w:tcPr>
            <w:tcW w:w="2495" w:type="dxa"/>
          </w:tcPr>
          <w:p w14:paraId="6AF17263" w14:textId="77777777" w:rsidR="001328FB" w:rsidRPr="00C005DB" w:rsidRDefault="001328FB" w:rsidP="001328FB">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lang w:val="kk-KZ"/>
              </w:rPr>
            </w:pPr>
            <w:r w:rsidRPr="00C005DB">
              <w:rPr>
                <w:rFonts w:ascii="Times New Roman" w:hAnsi="Times New Roman" w:cs="Times New Roman"/>
                <w:b/>
                <w:bCs/>
                <w:iCs/>
                <w:color w:val="404040" w:themeColor="text1" w:themeTint="BF"/>
                <w:sz w:val="20"/>
                <w:szCs w:val="20"/>
                <w:lang w:val="kk-KZ"/>
              </w:rPr>
              <w:t>Серуеннен қайту/</w:t>
            </w:r>
          </w:p>
          <w:p w14:paraId="4BBE402B" w14:textId="77777777" w:rsidR="001328FB" w:rsidRPr="00C005DB" w:rsidRDefault="001328FB" w:rsidP="001328FB">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C005DB">
              <w:rPr>
                <w:rFonts w:ascii="Times New Roman" w:hAnsi="Times New Roman" w:cs="Times New Roman"/>
                <w:b/>
                <w:bCs/>
                <w:iCs/>
                <w:color w:val="404040" w:themeColor="text1" w:themeTint="BF"/>
                <w:sz w:val="20"/>
                <w:szCs w:val="20"/>
              </w:rPr>
              <w:t>Возвращение с прогулки</w:t>
            </w:r>
          </w:p>
        </w:tc>
        <w:tc>
          <w:tcPr>
            <w:tcW w:w="13264" w:type="dxa"/>
            <w:gridSpan w:val="6"/>
          </w:tcPr>
          <w:p w14:paraId="5CB0835E" w14:textId="77777777" w:rsidR="001328FB" w:rsidRPr="00C005DB" w:rsidRDefault="001328FB" w:rsidP="001328FB">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C005DB">
              <w:rPr>
                <w:rFonts w:ascii="Times New Roman" w:hAnsi="Times New Roman" w:cs="Times New Roman"/>
                <w:b/>
                <w:color w:val="404040" w:themeColor="text1" w:themeTint="BF"/>
                <w:sz w:val="20"/>
                <w:szCs w:val="20"/>
                <w:lang w:val="kk-KZ"/>
              </w:rPr>
              <w:t>Кезекпен  шешіну, ойындар, балалардың еркін қызметі.</w:t>
            </w:r>
          </w:p>
          <w:p w14:paraId="7AAC8D81" w14:textId="77777777" w:rsidR="001328FB" w:rsidRPr="00C005DB" w:rsidRDefault="001328FB" w:rsidP="001328FB">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C005DB">
              <w:rPr>
                <w:rFonts w:ascii="Times New Roman" w:hAnsi="Times New Roman" w:cs="Times New Roman"/>
                <w:color w:val="404040" w:themeColor="text1" w:themeTint="BF"/>
                <w:sz w:val="20"/>
                <w:szCs w:val="20"/>
              </w:rPr>
              <w:t>Последовательное раздевание, игры, свободная деятельность детей.</w:t>
            </w:r>
            <w:r w:rsidRPr="00C005DB">
              <w:rPr>
                <w:rFonts w:ascii="Times New Roman" w:hAnsi="Times New Roman" w:cs="Times New Roman"/>
                <w:b/>
                <w:color w:val="404040" w:themeColor="text1" w:themeTint="BF"/>
                <w:sz w:val="20"/>
                <w:szCs w:val="20"/>
                <w:lang w:val="kk-KZ"/>
              </w:rPr>
              <w:t xml:space="preserve"> </w:t>
            </w:r>
          </w:p>
          <w:p w14:paraId="48BD7E55" w14:textId="77777777" w:rsidR="001328FB" w:rsidRPr="00C005DB" w:rsidRDefault="001328FB" w:rsidP="001328FB">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C005DB">
              <w:rPr>
                <w:rFonts w:ascii="Times New Roman" w:hAnsi="Times New Roman" w:cs="Times New Roman"/>
                <w:b/>
                <w:color w:val="404040" w:themeColor="text1" w:themeTint="BF"/>
                <w:sz w:val="20"/>
                <w:szCs w:val="20"/>
                <w:lang w:val="kk-KZ"/>
              </w:rPr>
              <w:t>Совершенствовать умение самостоятельно одеваться и раздеваться в определенной последовательности.</w:t>
            </w:r>
          </w:p>
        </w:tc>
      </w:tr>
      <w:tr w:rsidR="00C005DB" w:rsidRPr="00C005DB" w14:paraId="255A7031" w14:textId="77777777" w:rsidTr="0013427F">
        <w:trPr>
          <w:trHeight w:val="392"/>
        </w:trPr>
        <w:tc>
          <w:tcPr>
            <w:tcW w:w="2495" w:type="dxa"/>
          </w:tcPr>
          <w:p w14:paraId="427AA80E" w14:textId="77777777" w:rsidR="001328FB" w:rsidRPr="00C005DB" w:rsidRDefault="001328FB" w:rsidP="001328FB">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C005DB">
              <w:rPr>
                <w:rFonts w:ascii="Times New Roman" w:hAnsi="Times New Roman" w:cs="Times New Roman"/>
                <w:b/>
                <w:bCs/>
                <w:iCs/>
                <w:color w:val="404040" w:themeColor="text1" w:themeTint="BF"/>
                <w:sz w:val="20"/>
                <w:szCs w:val="20"/>
                <w:lang w:val="kk-KZ"/>
              </w:rPr>
              <w:t>Түскі ас/</w:t>
            </w:r>
            <w:r w:rsidRPr="00C005DB">
              <w:rPr>
                <w:rFonts w:ascii="Times New Roman" w:hAnsi="Times New Roman" w:cs="Times New Roman"/>
                <w:b/>
                <w:bCs/>
                <w:iCs/>
                <w:color w:val="404040" w:themeColor="text1" w:themeTint="BF"/>
                <w:sz w:val="20"/>
                <w:szCs w:val="20"/>
              </w:rPr>
              <w:t>Обед</w:t>
            </w:r>
          </w:p>
          <w:p w14:paraId="768DE93D" w14:textId="77777777" w:rsidR="001328FB" w:rsidRPr="00C005DB" w:rsidRDefault="001328FB" w:rsidP="001328FB">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proofErr w:type="spellStart"/>
            <w:r w:rsidRPr="00C005DB">
              <w:rPr>
                <w:rFonts w:ascii="Times New Roman" w:hAnsi="Times New Roman" w:cs="Times New Roman"/>
                <w:b/>
                <w:bCs/>
                <w:iCs/>
                <w:color w:val="404040" w:themeColor="text1" w:themeTint="BF"/>
                <w:sz w:val="20"/>
                <w:szCs w:val="20"/>
              </w:rPr>
              <w:t>Асханада</w:t>
            </w:r>
            <w:proofErr w:type="spellEnd"/>
            <w:r w:rsidRPr="00C005DB">
              <w:rPr>
                <w:rFonts w:ascii="Times New Roman" w:hAnsi="Times New Roman" w:cs="Times New Roman"/>
                <w:b/>
                <w:color w:val="404040" w:themeColor="text1" w:themeTint="BF"/>
                <w:sz w:val="20"/>
                <w:szCs w:val="20"/>
                <w:lang w:val="kk-KZ"/>
              </w:rPr>
              <w:t>ғ</w:t>
            </w:r>
            <w:r w:rsidRPr="00C005DB">
              <w:rPr>
                <w:rFonts w:ascii="Times New Roman" w:hAnsi="Times New Roman" w:cs="Times New Roman"/>
                <w:b/>
                <w:bCs/>
                <w:iCs/>
                <w:color w:val="404040" w:themeColor="text1" w:themeTint="BF"/>
                <w:sz w:val="20"/>
                <w:szCs w:val="20"/>
              </w:rPr>
              <w:t xml:space="preserve">ы </w:t>
            </w:r>
            <w:proofErr w:type="spellStart"/>
            <w:r w:rsidRPr="00C005DB">
              <w:rPr>
                <w:rFonts w:ascii="Times New Roman" w:hAnsi="Times New Roman" w:cs="Times New Roman"/>
                <w:b/>
                <w:bCs/>
                <w:iCs/>
                <w:color w:val="404040" w:themeColor="text1" w:themeTint="BF"/>
                <w:sz w:val="20"/>
                <w:szCs w:val="20"/>
              </w:rPr>
              <w:t>кезекш</w:t>
            </w:r>
            <w:r w:rsidRPr="00C005DB">
              <w:rPr>
                <w:rFonts w:ascii="Times New Roman" w:hAnsi="Times New Roman" w:cs="Times New Roman"/>
                <w:b/>
                <w:bCs/>
                <w:iCs/>
                <w:color w:val="404040" w:themeColor="text1" w:themeTint="BF"/>
                <w:sz w:val="20"/>
                <w:szCs w:val="20"/>
                <w:lang w:val="en-US"/>
              </w:rPr>
              <w:t>i</w:t>
            </w:r>
            <w:proofErr w:type="spellEnd"/>
            <w:r w:rsidRPr="00C005DB">
              <w:rPr>
                <w:rFonts w:ascii="Times New Roman" w:hAnsi="Times New Roman" w:cs="Times New Roman"/>
                <w:b/>
                <w:bCs/>
                <w:iCs/>
                <w:color w:val="404040" w:themeColor="text1" w:themeTint="BF"/>
                <w:sz w:val="20"/>
                <w:szCs w:val="20"/>
              </w:rPr>
              <w:t>л</w:t>
            </w:r>
            <w:proofErr w:type="spellStart"/>
            <w:r w:rsidRPr="00C005DB">
              <w:rPr>
                <w:rFonts w:ascii="Times New Roman" w:hAnsi="Times New Roman" w:cs="Times New Roman"/>
                <w:b/>
                <w:bCs/>
                <w:iCs/>
                <w:color w:val="404040" w:themeColor="text1" w:themeTint="BF"/>
                <w:sz w:val="20"/>
                <w:szCs w:val="20"/>
                <w:lang w:val="en-US"/>
              </w:rPr>
              <w:t>i</w:t>
            </w:r>
            <w:proofErr w:type="spellEnd"/>
            <w:r w:rsidRPr="00C005DB">
              <w:rPr>
                <w:rFonts w:ascii="Times New Roman" w:hAnsi="Times New Roman" w:cs="Times New Roman"/>
                <w:b/>
                <w:bCs/>
                <w:iCs/>
                <w:color w:val="404040" w:themeColor="text1" w:themeTint="BF"/>
                <w:sz w:val="20"/>
                <w:szCs w:val="20"/>
              </w:rPr>
              <w:t>к</w:t>
            </w:r>
          </w:p>
          <w:p w14:paraId="3D39C64A" w14:textId="77777777" w:rsidR="001328FB" w:rsidRPr="00C005DB" w:rsidRDefault="001328FB" w:rsidP="001328FB">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lang w:val="kk-KZ"/>
              </w:rPr>
            </w:pPr>
            <w:r w:rsidRPr="00C005DB">
              <w:rPr>
                <w:rFonts w:ascii="Times New Roman" w:hAnsi="Times New Roman" w:cs="Times New Roman"/>
                <w:b/>
                <w:bCs/>
                <w:iCs/>
                <w:color w:val="404040" w:themeColor="text1" w:themeTint="BF"/>
                <w:sz w:val="20"/>
                <w:szCs w:val="20"/>
              </w:rPr>
              <w:t>Дежурство по столовой</w:t>
            </w:r>
          </w:p>
        </w:tc>
        <w:tc>
          <w:tcPr>
            <w:tcW w:w="13264" w:type="dxa"/>
            <w:gridSpan w:val="6"/>
          </w:tcPr>
          <w:p w14:paraId="6C78EBE8" w14:textId="77777777" w:rsidR="001328FB" w:rsidRPr="00C005DB" w:rsidRDefault="001328FB" w:rsidP="001328FB">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C005DB">
              <w:rPr>
                <w:rFonts w:ascii="Times New Roman" w:hAnsi="Times New Roman" w:cs="Times New Roman"/>
                <w:b/>
                <w:color w:val="404040" w:themeColor="text1" w:themeTint="BF"/>
                <w:sz w:val="20"/>
                <w:szCs w:val="20"/>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75FF1A1D" w14:textId="77777777" w:rsidR="001328FB" w:rsidRPr="00C005DB" w:rsidRDefault="001328FB" w:rsidP="001328FB">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rPr>
            </w:pPr>
            <w:proofErr w:type="spellStart"/>
            <w:proofErr w:type="gramStart"/>
            <w:r w:rsidRPr="00C005DB">
              <w:rPr>
                <w:rFonts w:ascii="Times New Roman" w:hAnsi="Times New Roman" w:cs="Times New Roman"/>
                <w:color w:val="404040" w:themeColor="text1" w:themeTint="BF"/>
                <w:sz w:val="20"/>
                <w:szCs w:val="20"/>
              </w:rPr>
              <w:t>Задача:Совершенствовать</w:t>
            </w:r>
            <w:proofErr w:type="spellEnd"/>
            <w:proofErr w:type="gramEnd"/>
            <w:r w:rsidRPr="00C005DB">
              <w:rPr>
                <w:rFonts w:ascii="Times New Roman" w:hAnsi="Times New Roman" w:cs="Times New Roman"/>
                <w:color w:val="404040" w:themeColor="text1" w:themeTint="BF"/>
                <w:sz w:val="20"/>
                <w:szCs w:val="20"/>
              </w:rPr>
              <w:t xml:space="preserve"> навыки культуры поведения за столом, свободного пользования столовыми приборами. </w:t>
            </w:r>
          </w:p>
          <w:p w14:paraId="490078A4" w14:textId="77777777" w:rsidR="00191E4A" w:rsidRPr="00191E4A" w:rsidRDefault="00191E4A" w:rsidP="00191E4A">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191E4A">
              <w:rPr>
                <w:rFonts w:ascii="Times New Roman" w:eastAsia="Times New Roman" w:hAnsi="Times New Roman" w:cs="Times New Roman"/>
                <w:color w:val="404040" w:themeColor="text1" w:themeTint="BF"/>
                <w:sz w:val="20"/>
                <w:szCs w:val="20"/>
                <w:lang w:eastAsia="ru-RU"/>
              </w:rPr>
              <w:t>Утром, вечером и днем,</w:t>
            </w:r>
          </w:p>
          <w:p w14:paraId="32211408" w14:textId="77777777" w:rsidR="00191E4A" w:rsidRPr="00191E4A" w:rsidRDefault="00191E4A" w:rsidP="00191E4A">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191E4A">
              <w:rPr>
                <w:rFonts w:ascii="Times New Roman" w:eastAsia="Times New Roman" w:hAnsi="Times New Roman" w:cs="Times New Roman"/>
                <w:color w:val="404040" w:themeColor="text1" w:themeTint="BF"/>
                <w:sz w:val="20"/>
                <w:szCs w:val="20"/>
                <w:lang w:eastAsia="ru-RU"/>
              </w:rPr>
              <w:t xml:space="preserve">Перед каждою </w:t>
            </w:r>
            <w:proofErr w:type="spellStart"/>
            <w:r w:rsidRPr="00191E4A">
              <w:rPr>
                <w:rFonts w:ascii="Times New Roman" w:eastAsia="Times New Roman" w:hAnsi="Times New Roman" w:cs="Times New Roman"/>
                <w:color w:val="404040" w:themeColor="text1" w:themeTint="BF"/>
                <w:sz w:val="20"/>
                <w:szCs w:val="20"/>
                <w:lang w:eastAsia="ru-RU"/>
              </w:rPr>
              <w:t>едою</w:t>
            </w:r>
            <w:proofErr w:type="spellEnd"/>
            <w:r w:rsidRPr="00191E4A">
              <w:rPr>
                <w:rFonts w:ascii="Times New Roman" w:eastAsia="Times New Roman" w:hAnsi="Times New Roman" w:cs="Times New Roman"/>
                <w:color w:val="404040" w:themeColor="text1" w:themeTint="BF"/>
                <w:sz w:val="20"/>
                <w:szCs w:val="20"/>
                <w:lang w:eastAsia="ru-RU"/>
              </w:rPr>
              <w:t>,</w:t>
            </w:r>
          </w:p>
          <w:p w14:paraId="3A0A3253" w14:textId="77777777" w:rsidR="00191E4A" w:rsidRPr="00191E4A" w:rsidRDefault="00191E4A" w:rsidP="00191E4A">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191E4A">
              <w:rPr>
                <w:rFonts w:ascii="Times New Roman" w:eastAsia="Times New Roman" w:hAnsi="Times New Roman" w:cs="Times New Roman"/>
                <w:color w:val="404040" w:themeColor="text1" w:themeTint="BF"/>
                <w:sz w:val="20"/>
                <w:szCs w:val="20"/>
                <w:lang w:eastAsia="ru-RU"/>
              </w:rPr>
              <w:t>После сна и перед сном.</w:t>
            </w:r>
          </w:p>
          <w:p w14:paraId="34397591" w14:textId="77777777" w:rsidR="00191E4A" w:rsidRPr="00191E4A" w:rsidRDefault="00191E4A" w:rsidP="00191E4A">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191E4A">
              <w:rPr>
                <w:rFonts w:ascii="Times New Roman" w:eastAsia="Times New Roman" w:hAnsi="Times New Roman" w:cs="Times New Roman"/>
                <w:color w:val="404040" w:themeColor="text1" w:themeTint="BF"/>
                <w:sz w:val="20"/>
                <w:szCs w:val="20"/>
                <w:lang w:eastAsia="ru-RU"/>
              </w:rPr>
              <w:t>Руки мой перед едой,</w:t>
            </w:r>
          </w:p>
          <w:p w14:paraId="1B60063B" w14:textId="77777777" w:rsidR="00191E4A" w:rsidRPr="00191E4A" w:rsidRDefault="00191E4A" w:rsidP="00191E4A">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191E4A">
              <w:rPr>
                <w:rFonts w:ascii="Times New Roman" w:eastAsia="Times New Roman" w:hAnsi="Times New Roman" w:cs="Times New Roman"/>
                <w:color w:val="404040" w:themeColor="text1" w:themeTint="BF"/>
                <w:sz w:val="20"/>
                <w:szCs w:val="20"/>
                <w:lang w:eastAsia="ru-RU"/>
              </w:rPr>
              <w:t>Грязные руки грозят бедой.</w:t>
            </w:r>
          </w:p>
          <w:p w14:paraId="4DDBD502" w14:textId="77777777" w:rsidR="00191E4A" w:rsidRPr="00191E4A" w:rsidRDefault="00191E4A" w:rsidP="00191E4A">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191E4A">
              <w:rPr>
                <w:rFonts w:ascii="Times New Roman" w:eastAsia="Times New Roman" w:hAnsi="Times New Roman" w:cs="Times New Roman"/>
                <w:color w:val="404040" w:themeColor="text1" w:themeTint="BF"/>
                <w:sz w:val="20"/>
                <w:szCs w:val="20"/>
                <w:lang w:eastAsia="ru-RU"/>
              </w:rPr>
              <w:t>Все болезни у ребят,</w:t>
            </w:r>
          </w:p>
          <w:p w14:paraId="058783D3" w14:textId="77777777" w:rsidR="00191E4A" w:rsidRPr="00191E4A" w:rsidRDefault="00191E4A" w:rsidP="00191E4A">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191E4A">
              <w:rPr>
                <w:rFonts w:ascii="Times New Roman" w:eastAsia="Times New Roman" w:hAnsi="Times New Roman" w:cs="Times New Roman"/>
                <w:color w:val="404040" w:themeColor="text1" w:themeTint="BF"/>
                <w:sz w:val="20"/>
                <w:szCs w:val="20"/>
                <w:lang w:eastAsia="ru-RU"/>
              </w:rPr>
              <w:t>От микробов, говорят.</w:t>
            </w:r>
          </w:p>
          <w:p w14:paraId="3AD8DDD1" w14:textId="77777777" w:rsidR="00191E4A" w:rsidRPr="00191E4A" w:rsidRDefault="00191E4A" w:rsidP="00191E4A">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191E4A">
              <w:rPr>
                <w:rFonts w:ascii="Times New Roman" w:eastAsia="Times New Roman" w:hAnsi="Times New Roman" w:cs="Times New Roman"/>
                <w:color w:val="404040" w:themeColor="text1" w:themeTint="BF"/>
                <w:sz w:val="20"/>
                <w:szCs w:val="20"/>
                <w:lang w:eastAsia="ru-RU"/>
              </w:rPr>
              <w:t>Чтоб всегда здоровым быть.</w:t>
            </w:r>
          </w:p>
          <w:p w14:paraId="2CC25C31" w14:textId="77777777" w:rsidR="00191E4A" w:rsidRPr="00191E4A" w:rsidRDefault="00191E4A" w:rsidP="00191E4A">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191E4A">
              <w:rPr>
                <w:rFonts w:ascii="Times New Roman" w:eastAsia="Times New Roman" w:hAnsi="Times New Roman" w:cs="Times New Roman"/>
                <w:color w:val="404040" w:themeColor="text1" w:themeTint="BF"/>
                <w:sz w:val="20"/>
                <w:szCs w:val="20"/>
                <w:lang w:eastAsia="ru-RU"/>
              </w:rPr>
              <w:t>Надо руки с мылом мыть!</w:t>
            </w:r>
          </w:p>
          <w:p w14:paraId="75B9AE67" w14:textId="3AAEA953" w:rsidR="001328FB" w:rsidRPr="00C005DB" w:rsidRDefault="001328FB" w:rsidP="006B0094">
            <w:pPr>
              <w:spacing w:after="0" w:line="240" w:lineRule="auto"/>
              <w:jc w:val="both"/>
              <w:rPr>
                <w:rFonts w:ascii="Times New Roman" w:hAnsi="Times New Roman" w:cs="Times New Roman"/>
                <w:color w:val="404040" w:themeColor="text1" w:themeTint="BF"/>
                <w:sz w:val="20"/>
                <w:szCs w:val="20"/>
                <w:lang w:val="kk-KZ"/>
              </w:rPr>
            </w:pPr>
            <w:r w:rsidRPr="00C005DB">
              <w:rPr>
                <w:rFonts w:ascii="Times New Roman" w:hAnsi="Times New Roman" w:cs="Times New Roman"/>
                <w:color w:val="404040" w:themeColor="text1" w:themeTint="BF"/>
                <w:sz w:val="20"/>
                <w:szCs w:val="20"/>
              </w:rPr>
              <w:t>(***</w:t>
            </w:r>
            <w:r w:rsidR="006B0094" w:rsidRPr="00C005DB">
              <w:rPr>
                <w:rFonts w:ascii="Times New Roman" w:hAnsi="Times New Roman" w:cs="Times New Roman"/>
                <w:color w:val="404040" w:themeColor="text1" w:themeTint="BF"/>
                <w:sz w:val="20"/>
                <w:szCs w:val="20"/>
                <w:lang w:val="kk-KZ"/>
              </w:rPr>
              <w:t>нан, шәй, май, ірімшік, сүт, қаймақ, айран, жұмыртқа, су, сусын, сорпа</w:t>
            </w:r>
            <w:r w:rsidRPr="00C005DB">
              <w:rPr>
                <w:rFonts w:ascii="Times New Roman" w:hAnsi="Times New Roman" w:cs="Times New Roman"/>
                <w:color w:val="404040" w:themeColor="text1" w:themeTint="BF"/>
                <w:sz w:val="20"/>
                <w:szCs w:val="20"/>
              </w:rPr>
              <w:t>)</w:t>
            </w:r>
          </w:p>
          <w:p w14:paraId="6F649AAE" w14:textId="77777777" w:rsidR="001328FB" w:rsidRPr="00C005DB" w:rsidRDefault="001328FB" w:rsidP="001328FB">
            <w:pPr>
              <w:widowControl w:val="0"/>
              <w:autoSpaceDE w:val="0"/>
              <w:autoSpaceDN w:val="0"/>
              <w:adjustRightInd w:val="0"/>
              <w:spacing w:after="0" w:line="240" w:lineRule="auto"/>
              <w:contextualSpacing/>
              <w:rPr>
                <w:rFonts w:ascii="Times New Roman" w:hAnsi="Times New Roman" w:cs="Times New Roman"/>
                <w:i/>
                <w:color w:val="404040" w:themeColor="text1" w:themeTint="BF"/>
                <w:sz w:val="20"/>
                <w:szCs w:val="20"/>
              </w:rPr>
            </w:pPr>
            <w:r w:rsidRPr="00C005DB">
              <w:rPr>
                <w:rFonts w:ascii="Times New Roman" w:hAnsi="Times New Roman" w:cs="Times New Roman"/>
                <w:i/>
                <w:color w:val="404040" w:themeColor="text1" w:themeTint="BF"/>
                <w:sz w:val="20"/>
                <w:szCs w:val="20"/>
              </w:rPr>
              <w:t xml:space="preserve">Совершенствовать навыки культурного поведения за столом, свободного пользования столовыми приборами </w:t>
            </w:r>
          </w:p>
          <w:p w14:paraId="018EE965" w14:textId="77777777" w:rsidR="001328FB" w:rsidRPr="00C005DB" w:rsidRDefault="001328FB" w:rsidP="001328FB">
            <w:pPr>
              <w:widowControl w:val="0"/>
              <w:autoSpaceDE w:val="0"/>
              <w:autoSpaceDN w:val="0"/>
              <w:adjustRightInd w:val="0"/>
              <w:spacing w:after="0" w:line="240" w:lineRule="auto"/>
              <w:contextualSpacing/>
              <w:rPr>
                <w:rFonts w:ascii="Times New Roman" w:hAnsi="Times New Roman" w:cs="Times New Roman"/>
                <w:i/>
                <w:color w:val="404040" w:themeColor="text1" w:themeTint="BF"/>
                <w:sz w:val="20"/>
                <w:szCs w:val="20"/>
              </w:rPr>
            </w:pPr>
            <w:r w:rsidRPr="00C005DB">
              <w:rPr>
                <w:rFonts w:ascii="Times New Roman" w:hAnsi="Times New Roman" w:cs="Times New Roman"/>
                <w:i/>
                <w:color w:val="404040" w:themeColor="text1" w:themeTint="BF"/>
                <w:sz w:val="20"/>
                <w:szCs w:val="20"/>
              </w:rPr>
              <w:t xml:space="preserve">Совершенствовать умение аккуратно складывать и развешивать одежду на стуле </w:t>
            </w:r>
          </w:p>
          <w:p w14:paraId="629C759F" w14:textId="77777777" w:rsidR="001328FB" w:rsidRPr="00C005DB" w:rsidRDefault="001328FB" w:rsidP="001328FB">
            <w:pPr>
              <w:widowControl w:val="0"/>
              <w:autoSpaceDE w:val="0"/>
              <w:autoSpaceDN w:val="0"/>
              <w:adjustRightInd w:val="0"/>
              <w:spacing w:after="0" w:line="240" w:lineRule="auto"/>
              <w:contextualSpacing/>
              <w:rPr>
                <w:rFonts w:ascii="Times New Roman" w:hAnsi="Times New Roman" w:cs="Times New Roman"/>
                <w:i/>
                <w:color w:val="404040" w:themeColor="text1" w:themeTint="BF"/>
                <w:sz w:val="20"/>
                <w:szCs w:val="20"/>
              </w:rPr>
            </w:pPr>
            <w:r w:rsidRPr="00C005DB">
              <w:rPr>
                <w:rFonts w:ascii="Times New Roman" w:hAnsi="Times New Roman" w:cs="Times New Roman"/>
                <w:i/>
                <w:color w:val="404040" w:themeColor="text1" w:themeTint="BF"/>
                <w:sz w:val="20"/>
                <w:szCs w:val="20"/>
              </w:rPr>
              <w:t>Д/у «Кто правильно и быстро разложит одежду»</w:t>
            </w:r>
          </w:p>
          <w:p w14:paraId="27593BDE" w14:textId="77777777" w:rsidR="001328FB" w:rsidRPr="00C005DB" w:rsidRDefault="001328FB" w:rsidP="001328FB">
            <w:pPr>
              <w:widowControl w:val="0"/>
              <w:autoSpaceDE w:val="0"/>
              <w:autoSpaceDN w:val="0"/>
              <w:adjustRightInd w:val="0"/>
              <w:spacing w:after="0" w:line="240" w:lineRule="auto"/>
              <w:contextualSpacing/>
              <w:rPr>
                <w:rFonts w:ascii="Times New Roman" w:hAnsi="Times New Roman" w:cs="Times New Roman"/>
                <w:i/>
                <w:color w:val="404040" w:themeColor="text1" w:themeTint="BF"/>
                <w:sz w:val="20"/>
                <w:szCs w:val="20"/>
              </w:rPr>
            </w:pPr>
            <w:proofErr w:type="gramStart"/>
            <w:r w:rsidRPr="00C005DB">
              <w:rPr>
                <w:rFonts w:ascii="Times New Roman" w:hAnsi="Times New Roman" w:cs="Times New Roman"/>
                <w:i/>
                <w:color w:val="404040" w:themeColor="text1" w:themeTint="BF"/>
                <w:sz w:val="20"/>
                <w:szCs w:val="20"/>
              </w:rPr>
              <w:t>Цель:  учить</w:t>
            </w:r>
            <w:proofErr w:type="gramEnd"/>
            <w:r w:rsidRPr="00C005DB">
              <w:rPr>
                <w:rFonts w:ascii="Times New Roman" w:hAnsi="Times New Roman" w:cs="Times New Roman"/>
                <w:i/>
                <w:color w:val="404040" w:themeColor="text1" w:themeTint="BF"/>
                <w:sz w:val="20"/>
                <w:szCs w:val="20"/>
              </w:rPr>
              <w:t xml:space="preserve"> детей красиво развешивать одежду на стульчик</w:t>
            </w:r>
          </w:p>
        </w:tc>
      </w:tr>
      <w:tr w:rsidR="00C005DB" w:rsidRPr="00C005DB" w14:paraId="76DE6C48" w14:textId="77777777" w:rsidTr="00140EDC">
        <w:trPr>
          <w:trHeight w:val="203"/>
        </w:trPr>
        <w:tc>
          <w:tcPr>
            <w:tcW w:w="2495" w:type="dxa"/>
          </w:tcPr>
          <w:p w14:paraId="198ED8A7" w14:textId="77777777" w:rsidR="001328FB" w:rsidRPr="00C005DB" w:rsidRDefault="001328FB" w:rsidP="001328F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C005DB">
              <w:rPr>
                <w:rFonts w:ascii="Times New Roman" w:hAnsi="Times New Roman" w:cs="Times New Roman"/>
                <w:b/>
                <w:color w:val="404040" w:themeColor="text1" w:themeTint="BF"/>
                <w:sz w:val="20"/>
                <w:szCs w:val="20"/>
                <w:lang w:val="kk-KZ"/>
              </w:rPr>
              <w:t>Ұйықтау/</w:t>
            </w:r>
            <w:r w:rsidRPr="00C005DB">
              <w:rPr>
                <w:rFonts w:ascii="Times New Roman" w:hAnsi="Times New Roman" w:cs="Times New Roman"/>
                <w:b/>
                <w:color w:val="404040" w:themeColor="text1" w:themeTint="BF"/>
                <w:sz w:val="20"/>
                <w:szCs w:val="20"/>
              </w:rPr>
              <w:t>Сон</w:t>
            </w:r>
          </w:p>
        </w:tc>
        <w:tc>
          <w:tcPr>
            <w:tcW w:w="3034" w:type="dxa"/>
          </w:tcPr>
          <w:p w14:paraId="181A31C6" w14:textId="77777777" w:rsidR="001328FB" w:rsidRPr="00C005DB" w:rsidRDefault="001328FB" w:rsidP="001328FB">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lang w:val="kk-KZ"/>
              </w:rPr>
            </w:pPr>
            <w:r w:rsidRPr="00C005DB">
              <w:rPr>
                <w:rFonts w:ascii="Times New Roman" w:hAnsi="Times New Roman" w:cs="Times New Roman"/>
                <w:b/>
                <w:color w:val="404040" w:themeColor="text1" w:themeTint="BF"/>
                <w:sz w:val="20"/>
                <w:szCs w:val="20"/>
                <w:lang w:val="kk-KZ"/>
              </w:rPr>
              <w:t>Ертегі терапиясы Сказкотерапия</w:t>
            </w:r>
          </w:p>
          <w:p w14:paraId="3FF427C3" w14:textId="7F3CB056" w:rsidR="001328FB" w:rsidRPr="00C005DB" w:rsidRDefault="001328FB" w:rsidP="001328FB">
            <w:pPr>
              <w:pStyle w:val="c25"/>
              <w:shd w:val="clear" w:color="auto" w:fill="FFFFFF"/>
              <w:spacing w:before="0" w:beforeAutospacing="0" w:after="0" w:afterAutospacing="0"/>
              <w:jc w:val="center"/>
              <w:rPr>
                <w:bCs/>
                <w:color w:val="404040" w:themeColor="text1" w:themeTint="BF"/>
                <w:sz w:val="20"/>
                <w:szCs w:val="20"/>
              </w:rPr>
            </w:pPr>
            <w:r w:rsidRPr="00C005DB">
              <w:rPr>
                <w:bCs/>
                <w:color w:val="404040" w:themeColor="text1" w:themeTint="BF"/>
                <w:sz w:val="20"/>
                <w:szCs w:val="20"/>
              </w:rPr>
              <w:t>«</w:t>
            </w:r>
            <w:r w:rsidR="00B6343F" w:rsidRPr="00C005DB">
              <w:rPr>
                <w:bCs/>
                <w:color w:val="404040" w:themeColor="text1" w:themeTint="BF"/>
                <w:sz w:val="20"/>
                <w:szCs w:val="20"/>
                <w:lang w:val="kk-KZ"/>
              </w:rPr>
              <w:t>Пудель</w:t>
            </w:r>
            <w:r w:rsidRPr="00C005DB">
              <w:rPr>
                <w:bCs/>
                <w:color w:val="404040" w:themeColor="text1" w:themeTint="BF"/>
                <w:sz w:val="20"/>
                <w:szCs w:val="20"/>
              </w:rPr>
              <w:t>»</w:t>
            </w:r>
          </w:p>
          <w:p w14:paraId="14A62B79" w14:textId="77777777" w:rsidR="001328FB" w:rsidRPr="00C005DB" w:rsidRDefault="001328FB" w:rsidP="001328FB">
            <w:pPr>
              <w:pStyle w:val="c25"/>
              <w:shd w:val="clear" w:color="auto" w:fill="FFFFFF"/>
              <w:spacing w:before="0" w:beforeAutospacing="0" w:after="0" w:afterAutospacing="0"/>
              <w:jc w:val="center"/>
              <w:rPr>
                <w:i/>
                <w:color w:val="404040" w:themeColor="text1" w:themeTint="BF"/>
                <w:sz w:val="20"/>
                <w:szCs w:val="20"/>
              </w:rPr>
            </w:pPr>
            <w:proofErr w:type="spellStart"/>
            <w:r w:rsidRPr="00C005DB">
              <w:rPr>
                <w:bCs/>
                <w:color w:val="404040" w:themeColor="text1" w:themeTint="BF"/>
                <w:sz w:val="20"/>
                <w:szCs w:val="20"/>
              </w:rPr>
              <w:t>С.Я.Маршак</w:t>
            </w:r>
            <w:proofErr w:type="spellEnd"/>
          </w:p>
        </w:tc>
        <w:tc>
          <w:tcPr>
            <w:tcW w:w="1559" w:type="dxa"/>
          </w:tcPr>
          <w:p w14:paraId="45DE8D4F" w14:textId="77777777" w:rsidR="001328FB" w:rsidRPr="00C005DB" w:rsidRDefault="001328FB" w:rsidP="001328FB">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rPr>
            </w:pPr>
            <w:r w:rsidRPr="00C005DB">
              <w:rPr>
                <w:rFonts w:ascii="Times New Roman" w:hAnsi="Times New Roman" w:cs="Times New Roman"/>
                <w:b/>
                <w:color w:val="404040" w:themeColor="text1" w:themeTint="BF"/>
                <w:sz w:val="20"/>
                <w:szCs w:val="20"/>
              </w:rPr>
              <w:t>Музыкотерапия</w:t>
            </w:r>
          </w:p>
          <w:p w14:paraId="05DFED10" w14:textId="6BF5E33B" w:rsidR="001328FB" w:rsidRPr="00C005DB" w:rsidRDefault="001328FB" w:rsidP="00B6343F">
            <w:pPr>
              <w:widowControl w:val="0"/>
              <w:autoSpaceDE w:val="0"/>
              <w:autoSpaceDN w:val="0"/>
              <w:adjustRightInd w:val="0"/>
              <w:spacing w:after="0" w:line="240" w:lineRule="auto"/>
              <w:contextualSpacing/>
              <w:jc w:val="center"/>
              <w:rPr>
                <w:rFonts w:ascii="Times New Roman" w:hAnsi="Times New Roman" w:cs="Times New Roman"/>
                <w:i/>
                <w:color w:val="404040" w:themeColor="text1" w:themeTint="BF"/>
                <w:sz w:val="20"/>
                <w:szCs w:val="20"/>
              </w:rPr>
            </w:pPr>
            <w:r w:rsidRPr="00C005DB">
              <w:rPr>
                <w:rFonts w:ascii="Times New Roman" w:hAnsi="Times New Roman" w:cs="Times New Roman"/>
                <w:b/>
                <w:color w:val="404040" w:themeColor="text1" w:themeTint="BF"/>
                <w:sz w:val="20"/>
                <w:szCs w:val="20"/>
              </w:rPr>
              <w:t>«</w:t>
            </w:r>
            <w:r w:rsidR="00B6343F" w:rsidRPr="00C005DB">
              <w:rPr>
                <w:rFonts w:ascii="Times New Roman" w:hAnsi="Times New Roman" w:cs="Times New Roman"/>
                <w:b/>
                <w:color w:val="404040" w:themeColor="text1" w:themeTint="BF"/>
                <w:sz w:val="20"/>
                <w:szCs w:val="20"/>
              </w:rPr>
              <w:t>Пианино</w:t>
            </w:r>
            <w:r w:rsidRPr="00C005DB">
              <w:rPr>
                <w:rFonts w:ascii="Times New Roman" w:hAnsi="Times New Roman" w:cs="Times New Roman"/>
                <w:b/>
                <w:color w:val="404040" w:themeColor="text1" w:themeTint="BF"/>
                <w:sz w:val="20"/>
                <w:szCs w:val="20"/>
              </w:rPr>
              <w:t xml:space="preserve">» </w:t>
            </w:r>
          </w:p>
        </w:tc>
        <w:tc>
          <w:tcPr>
            <w:tcW w:w="3686" w:type="dxa"/>
            <w:gridSpan w:val="2"/>
          </w:tcPr>
          <w:p w14:paraId="7A963EB9" w14:textId="77777777" w:rsidR="001328FB" w:rsidRPr="00C005DB" w:rsidRDefault="001328FB" w:rsidP="001328FB">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rPr>
            </w:pPr>
            <w:proofErr w:type="spellStart"/>
            <w:r w:rsidRPr="00C005DB">
              <w:rPr>
                <w:rFonts w:ascii="Times New Roman" w:hAnsi="Times New Roman" w:cs="Times New Roman"/>
                <w:b/>
                <w:color w:val="404040" w:themeColor="text1" w:themeTint="BF"/>
                <w:sz w:val="20"/>
                <w:szCs w:val="20"/>
              </w:rPr>
              <w:t>Ертегі</w:t>
            </w:r>
            <w:proofErr w:type="spellEnd"/>
            <w:r w:rsidRPr="00C005DB">
              <w:rPr>
                <w:rFonts w:ascii="Times New Roman" w:hAnsi="Times New Roman" w:cs="Times New Roman"/>
                <w:b/>
                <w:color w:val="404040" w:themeColor="text1" w:themeTint="BF"/>
                <w:sz w:val="20"/>
                <w:szCs w:val="20"/>
              </w:rPr>
              <w:t xml:space="preserve"> </w:t>
            </w:r>
            <w:proofErr w:type="spellStart"/>
            <w:r w:rsidRPr="00C005DB">
              <w:rPr>
                <w:rFonts w:ascii="Times New Roman" w:hAnsi="Times New Roman" w:cs="Times New Roman"/>
                <w:b/>
                <w:color w:val="404040" w:themeColor="text1" w:themeTint="BF"/>
                <w:sz w:val="20"/>
                <w:szCs w:val="20"/>
              </w:rPr>
              <w:t>терапиясы</w:t>
            </w:r>
            <w:proofErr w:type="spellEnd"/>
            <w:r w:rsidRPr="00C005DB">
              <w:rPr>
                <w:rFonts w:ascii="Times New Roman" w:hAnsi="Times New Roman" w:cs="Times New Roman"/>
                <w:b/>
                <w:color w:val="404040" w:themeColor="text1" w:themeTint="BF"/>
                <w:sz w:val="20"/>
                <w:szCs w:val="20"/>
              </w:rPr>
              <w:t xml:space="preserve"> Сказкотерапия</w:t>
            </w:r>
          </w:p>
          <w:p w14:paraId="70F13D15" w14:textId="4E8C7FF0" w:rsidR="001328FB" w:rsidRPr="00C005DB" w:rsidRDefault="001328FB" w:rsidP="001328FB">
            <w:pPr>
              <w:pStyle w:val="c25"/>
              <w:shd w:val="clear" w:color="auto" w:fill="FFFFFF"/>
              <w:spacing w:before="0" w:beforeAutospacing="0" w:after="0" w:afterAutospacing="0"/>
              <w:jc w:val="center"/>
              <w:rPr>
                <w:rStyle w:val="c22"/>
                <w:bCs/>
                <w:color w:val="404040" w:themeColor="text1" w:themeTint="BF"/>
                <w:sz w:val="20"/>
                <w:szCs w:val="20"/>
              </w:rPr>
            </w:pPr>
            <w:r w:rsidRPr="00C005DB">
              <w:rPr>
                <w:rStyle w:val="c22"/>
                <w:bCs/>
                <w:color w:val="404040" w:themeColor="text1" w:themeTint="BF"/>
                <w:sz w:val="20"/>
                <w:szCs w:val="20"/>
              </w:rPr>
              <w:t>«</w:t>
            </w:r>
            <w:proofErr w:type="spellStart"/>
            <w:r w:rsidR="00B6343F" w:rsidRPr="00C005DB">
              <w:rPr>
                <w:rStyle w:val="c22"/>
                <w:bCs/>
                <w:color w:val="404040" w:themeColor="text1" w:themeTint="BF"/>
                <w:sz w:val="20"/>
                <w:szCs w:val="20"/>
              </w:rPr>
              <w:t>Любючка</w:t>
            </w:r>
            <w:proofErr w:type="spellEnd"/>
            <w:r w:rsidRPr="00C005DB">
              <w:rPr>
                <w:rStyle w:val="c22"/>
                <w:bCs/>
                <w:color w:val="404040" w:themeColor="text1" w:themeTint="BF"/>
                <w:sz w:val="20"/>
                <w:szCs w:val="20"/>
              </w:rPr>
              <w:t xml:space="preserve">»  </w:t>
            </w:r>
          </w:p>
          <w:p w14:paraId="71C154D3" w14:textId="5B0EF47D" w:rsidR="001328FB" w:rsidRPr="00C005DB" w:rsidRDefault="00B6343F" w:rsidP="001328FB">
            <w:pPr>
              <w:pStyle w:val="c25"/>
              <w:shd w:val="clear" w:color="auto" w:fill="FFFFFF"/>
              <w:spacing w:before="0" w:beforeAutospacing="0" w:after="0" w:afterAutospacing="0"/>
              <w:jc w:val="center"/>
              <w:rPr>
                <w:i/>
                <w:color w:val="404040" w:themeColor="text1" w:themeTint="BF"/>
                <w:sz w:val="20"/>
                <w:szCs w:val="20"/>
              </w:rPr>
            </w:pPr>
            <w:proofErr w:type="spellStart"/>
            <w:r w:rsidRPr="00C005DB">
              <w:rPr>
                <w:rStyle w:val="c22"/>
                <w:bCs/>
                <w:color w:val="404040" w:themeColor="text1" w:themeTint="BF"/>
                <w:sz w:val="20"/>
                <w:szCs w:val="20"/>
              </w:rPr>
              <w:t>А.Барто</w:t>
            </w:r>
            <w:proofErr w:type="spellEnd"/>
            <w:r w:rsidR="001328FB" w:rsidRPr="00C005DB">
              <w:rPr>
                <w:rStyle w:val="c22"/>
                <w:bCs/>
                <w:color w:val="404040" w:themeColor="text1" w:themeTint="BF"/>
                <w:sz w:val="20"/>
                <w:szCs w:val="20"/>
              </w:rPr>
              <w:t xml:space="preserve"> </w:t>
            </w:r>
          </w:p>
        </w:tc>
        <w:tc>
          <w:tcPr>
            <w:tcW w:w="1701" w:type="dxa"/>
          </w:tcPr>
          <w:p w14:paraId="20E008C8" w14:textId="77777777" w:rsidR="001328FB" w:rsidRPr="00C005DB" w:rsidRDefault="001328FB" w:rsidP="001328FB">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rPr>
            </w:pPr>
            <w:r w:rsidRPr="00C005DB">
              <w:rPr>
                <w:rFonts w:ascii="Times New Roman" w:hAnsi="Times New Roman" w:cs="Times New Roman"/>
                <w:b/>
                <w:color w:val="404040" w:themeColor="text1" w:themeTint="BF"/>
                <w:sz w:val="20"/>
                <w:szCs w:val="20"/>
              </w:rPr>
              <w:t>Музыкотерапия</w:t>
            </w:r>
          </w:p>
          <w:p w14:paraId="4DBDAA4F" w14:textId="448F2D75" w:rsidR="001328FB" w:rsidRPr="00C005DB" w:rsidRDefault="00B6343F" w:rsidP="001328FB">
            <w:pPr>
              <w:widowControl w:val="0"/>
              <w:autoSpaceDE w:val="0"/>
              <w:autoSpaceDN w:val="0"/>
              <w:adjustRightInd w:val="0"/>
              <w:spacing w:after="0" w:line="240" w:lineRule="auto"/>
              <w:contextualSpacing/>
              <w:jc w:val="center"/>
              <w:rPr>
                <w:rFonts w:ascii="Times New Roman" w:hAnsi="Times New Roman" w:cs="Times New Roman"/>
                <w:i/>
                <w:color w:val="404040" w:themeColor="text1" w:themeTint="BF"/>
                <w:sz w:val="20"/>
                <w:szCs w:val="20"/>
              </w:rPr>
            </w:pPr>
            <w:r w:rsidRPr="00C005DB">
              <w:rPr>
                <w:rFonts w:ascii="Times New Roman" w:hAnsi="Times New Roman" w:cs="Times New Roman"/>
                <w:b/>
                <w:color w:val="404040" w:themeColor="text1" w:themeTint="BF"/>
                <w:sz w:val="20"/>
                <w:szCs w:val="20"/>
              </w:rPr>
              <w:t>«Пение птиц в лесу»</w:t>
            </w:r>
          </w:p>
        </w:tc>
        <w:tc>
          <w:tcPr>
            <w:tcW w:w="3284" w:type="dxa"/>
          </w:tcPr>
          <w:p w14:paraId="003B87BF" w14:textId="77777777" w:rsidR="001328FB" w:rsidRPr="00C005DB" w:rsidRDefault="001328FB" w:rsidP="001328FB">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rPr>
            </w:pPr>
            <w:proofErr w:type="spellStart"/>
            <w:r w:rsidRPr="00C005DB">
              <w:rPr>
                <w:rFonts w:ascii="Times New Roman" w:hAnsi="Times New Roman" w:cs="Times New Roman"/>
                <w:b/>
                <w:color w:val="404040" w:themeColor="text1" w:themeTint="BF"/>
                <w:sz w:val="20"/>
                <w:szCs w:val="20"/>
              </w:rPr>
              <w:t>Ертегі</w:t>
            </w:r>
            <w:proofErr w:type="spellEnd"/>
            <w:r w:rsidRPr="00C005DB">
              <w:rPr>
                <w:rFonts w:ascii="Times New Roman" w:hAnsi="Times New Roman" w:cs="Times New Roman"/>
                <w:b/>
                <w:color w:val="404040" w:themeColor="text1" w:themeTint="BF"/>
                <w:sz w:val="20"/>
                <w:szCs w:val="20"/>
              </w:rPr>
              <w:t xml:space="preserve"> </w:t>
            </w:r>
            <w:proofErr w:type="spellStart"/>
            <w:r w:rsidRPr="00C005DB">
              <w:rPr>
                <w:rFonts w:ascii="Times New Roman" w:hAnsi="Times New Roman" w:cs="Times New Roman"/>
                <w:b/>
                <w:color w:val="404040" w:themeColor="text1" w:themeTint="BF"/>
                <w:sz w:val="20"/>
                <w:szCs w:val="20"/>
              </w:rPr>
              <w:t>терапиясы</w:t>
            </w:r>
            <w:proofErr w:type="spellEnd"/>
            <w:r w:rsidRPr="00C005DB">
              <w:rPr>
                <w:rFonts w:ascii="Times New Roman" w:hAnsi="Times New Roman" w:cs="Times New Roman"/>
                <w:b/>
                <w:color w:val="404040" w:themeColor="text1" w:themeTint="BF"/>
                <w:sz w:val="20"/>
                <w:szCs w:val="20"/>
              </w:rPr>
              <w:t xml:space="preserve"> Сказкотерапия   </w:t>
            </w:r>
          </w:p>
          <w:p w14:paraId="06D36536" w14:textId="60B5063A" w:rsidR="001328FB" w:rsidRPr="00C005DB" w:rsidRDefault="001328FB" w:rsidP="001328FB">
            <w:pPr>
              <w:pStyle w:val="3"/>
              <w:shd w:val="clear" w:color="auto" w:fill="FFFFFF"/>
              <w:spacing w:before="0" w:line="240" w:lineRule="auto"/>
              <w:jc w:val="center"/>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w:t>
            </w:r>
            <w:r w:rsidR="00B6343F" w:rsidRPr="00C005DB">
              <w:rPr>
                <w:rFonts w:ascii="Times New Roman" w:hAnsi="Times New Roman" w:cs="Times New Roman"/>
                <w:color w:val="404040" w:themeColor="text1" w:themeTint="BF"/>
                <w:sz w:val="20"/>
                <w:szCs w:val="20"/>
              </w:rPr>
              <w:t>Стрекоза и муравей</w:t>
            </w:r>
            <w:r w:rsidRPr="00C005DB">
              <w:rPr>
                <w:rFonts w:ascii="Times New Roman" w:hAnsi="Times New Roman" w:cs="Times New Roman"/>
                <w:color w:val="404040" w:themeColor="text1" w:themeTint="BF"/>
                <w:sz w:val="20"/>
                <w:szCs w:val="20"/>
              </w:rPr>
              <w:t xml:space="preserve">» </w:t>
            </w:r>
            <w:proofErr w:type="spellStart"/>
            <w:r w:rsidR="00B6343F" w:rsidRPr="00C005DB">
              <w:rPr>
                <w:rFonts w:ascii="Times New Roman" w:hAnsi="Times New Roman" w:cs="Times New Roman"/>
                <w:color w:val="404040" w:themeColor="text1" w:themeTint="BF"/>
                <w:sz w:val="20"/>
                <w:szCs w:val="20"/>
              </w:rPr>
              <w:t>И.А.Крылов</w:t>
            </w:r>
            <w:proofErr w:type="spellEnd"/>
            <w:r w:rsidRPr="00C005DB">
              <w:rPr>
                <w:rFonts w:ascii="Times New Roman" w:hAnsi="Times New Roman" w:cs="Times New Roman"/>
                <w:color w:val="404040" w:themeColor="text1" w:themeTint="BF"/>
                <w:sz w:val="20"/>
                <w:szCs w:val="20"/>
              </w:rPr>
              <w:t xml:space="preserve"> </w:t>
            </w:r>
          </w:p>
        </w:tc>
      </w:tr>
      <w:tr w:rsidR="00C005DB" w:rsidRPr="00C005DB" w14:paraId="2837A0D7" w14:textId="77777777" w:rsidTr="0013427F">
        <w:trPr>
          <w:trHeight w:val="203"/>
        </w:trPr>
        <w:tc>
          <w:tcPr>
            <w:tcW w:w="2495" w:type="dxa"/>
          </w:tcPr>
          <w:p w14:paraId="4DED000E" w14:textId="77777777" w:rsidR="001328FB" w:rsidRPr="00C005DB" w:rsidRDefault="001328FB" w:rsidP="001328FB">
            <w:pPr>
              <w:widowControl w:val="0"/>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C005DB">
              <w:rPr>
                <w:rFonts w:ascii="Times New Roman" w:hAnsi="Times New Roman" w:cs="Times New Roman"/>
                <w:b/>
                <w:bCs/>
                <w:color w:val="404040" w:themeColor="text1" w:themeTint="BF"/>
                <w:sz w:val="20"/>
                <w:szCs w:val="20"/>
                <w:lang w:val="kk-KZ"/>
              </w:rPr>
              <w:lastRenderedPageBreak/>
              <w:t xml:space="preserve">Ақырындап ояну, ауа, су ем-шаралары/ </w:t>
            </w:r>
          </w:p>
          <w:p w14:paraId="1827F806" w14:textId="77777777" w:rsidR="001328FB" w:rsidRPr="00C005DB" w:rsidRDefault="001328FB" w:rsidP="001328FB">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C005DB">
              <w:rPr>
                <w:rFonts w:ascii="Times New Roman" w:hAnsi="Times New Roman" w:cs="Times New Roman"/>
                <w:b/>
                <w:bCs/>
                <w:color w:val="404040" w:themeColor="text1" w:themeTint="BF"/>
                <w:sz w:val="20"/>
                <w:szCs w:val="20"/>
              </w:rPr>
              <w:t>Постепенный подъем, воздушные, водные процедуры</w:t>
            </w:r>
          </w:p>
        </w:tc>
        <w:tc>
          <w:tcPr>
            <w:tcW w:w="13264" w:type="dxa"/>
            <w:gridSpan w:val="6"/>
          </w:tcPr>
          <w:p w14:paraId="5062B6FA" w14:textId="77777777" w:rsidR="001328FB" w:rsidRPr="00C005DB" w:rsidRDefault="001328FB" w:rsidP="001328FB">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C005DB">
              <w:rPr>
                <w:rFonts w:ascii="Times New Roman" w:hAnsi="Times New Roman" w:cs="Times New Roman"/>
                <w:b/>
                <w:color w:val="404040" w:themeColor="text1" w:themeTint="BF"/>
                <w:sz w:val="20"/>
                <w:szCs w:val="20"/>
                <w:lang w:val="kk-KZ"/>
              </w:rPr>
              <w:t xml:space="preserve">«Точечный массаж»1-2 неделя «Гимнастика пробуждения» 3-4 неделя </w:t>
            </w:r>
          </w:p>
          <w:p w14:paraId="76126285" w14:textId="77777777" w:rsidR="001328FB" w:rsidRPr="00C005DB" w:rsidRDefault="001328FB" w:rsidP="001328FB">
            <w:pPr>
              <w:widowControl w:val="0"/>
              <w:autoSpaceDE w:val="0"/>
              <w:autoSpaceDN w:val="0"/>
              <w:adjustRightInd w:val="0"/>
              <w:spacing w:after="0" w:line="240" w:lineRule="auto"/>
              <w:rPr>
                <w:rFonts w:ascii="Times New Roman" w:hAnsi="Times New Roman" w:cs="Times New Roman"/>
                <w:i/>
                <w:color w:val="404040" w:themeColor="text1" w:themeTint="BF"/>
                <w:sz w:val="20"/>
                <w:szCs w:val="20"/>
                <w:lang w:val="kk-KZ"/>
              </w:rPr>
            </w:pPr>
            <w:r w:rsidRPr="00C005DB">
              <w:rPr>
                <w:rFonts w:ascii="Times New Roman" w:hAnsi="Times New Roman" w:cs="Times New Roman"/>
                <w:b/>
                <w:color w:val="404040" w:themeColor="text1" w:themeTint="BF"/>
                <w:sz w:val="20"/>
                <w:szCs w:val="20"/>
                <w:lang w:val="kk-KZ"/>
              </w:rPr>
              <w:t>Мәдени-гигиеналық машықтар  білімін бекіту</w:t>
            </w:r>
            <w:r w:rsidRPr="00C005DB">
              <w:rPr>
                <w:rFonts w:ascii="Times New Roman" w:hAnsi="Times New Roman" w:cs="Times New Roman"/>
                <w:color w:val="404040" w:themeColor="text1" w:themeTint="BF"/>
                <w:sz w:val="20"/>
                <w:szCs w:val="20"/>
                <w:lang w:val="kk-KZ"/>
              </w:rPr>
              <w:t xml:space="preserve"> </w:t>
            </w:r>
          </w:p>
          <w:p w14:paraId="3A5A7005" w14:textId="4AD9ABA5" w:rsidR="001328FB" w:rsidRPr="00C005DB" w:rsidRDefault="006B0094" w:rsidP="001328FB">
            <w:pPr>
              <w:spacing w:after="0" w:line="240" w:lineRule="auto"/>
              <w:rPr>
                <w:rFonts w:ascii="Times New Roman" w:hAnsi="Times New Roman" w:cs="Times New Roman"/>
                <w:b/>
                <w:bCs/>
                <w:color w:val="404040" w:themeColor="text1" w:themeTint="BF"/>
                <w:sz w:val="20"/>
                <w:szCs w:val="20"/>
              </w:rPr>
            </w:pPr>
            <w:r w:rsidRPr="00C005DB">
              <w:rPr>
                <w:rFonts w:ascii="Times New Roman" w:hAnsi="Times New Roman" w:cs="Times New Roman"/>
                <w:b/>
                <w:bCs/>
                <w:color w:val="404040" w:themeColor="text1" w:themeTint="BF"/>
                <w:sz w:val="20"/>
                <w:szCs w:val="20"/>
              </w:rPr>
              <w:t xml:space="preserve">Точечный массаж </w:t>
            </w:r>
            <w:r w:rsidR="001328FB" w:rsidRPr="00C005DB">
              <w:rPr>
                <w:rFonts w:ascii="Times New Roman" w:hAnsi="Times New Roman" w:cs="Times New Roman"/>
                <w:color w:val="404040" w:themeColor="text1" w:themeTint="BF"/>
                <w:sz w:val="20"/>
                <w:szCs w:val="20"/>
                <w:lang w:val="kk-KZ"/>
              </w:rPr>
              <w:t>(</w:t>
            </w:r>
            <w:r w:rsidRPr="00C005DB">
              <w:rPr>
                <w:rFonts w:ascii="Times New Roman" w:hAnsi="Times New Roman" w:cs="Times New Roman"/>
                <w:color w:val="404040" w:themeColor="text1" w:themeTint="BF"/>
                <w:sz w:val="20"/>
                <w:szCs w:val="20"/>
                <w:lang w:val="kk-KZ"/>
              </w:rPr>
              <w:t>1</w:t>
            </w:r>
            <w:r w:rsidR="001328FB" w:rsidRPr="00C005DB">
              <w:rPr>
                <w:rFonts w:ascii="Times New Roman" w:hAnsi="Times New Roman" w:cs="Times New Roman"/>
                <w:color w:val="404040" w:themeColor="text1" w:themeTint="BF"/>
                <w:sz w:val="20"/>
                <w:szCs w:val="20"/>
                <w:lang w:val="kk-KZ"/>
              </w:rPr>
              <w:t xml:space="preserve"> неделя)</w:t>
            </w:r>
          </w:p>
          <w:p w14:paraId="1871C749" w14:textId="0E61D9A4" w:rsidR="001328FB" w:rsidRPr="00C005DB" w:rsidRDefault="001328FB" w:rsidP="001328FB">
            <w:pPr>
              <w:spacing w:after="0" w:line="240" w:lineRule="auto"/>
              <w:rPr>
                <w:rFonts w:ascii="Times New Roman" w:hAnsi="Times New Roman" w:cs="Times New Roman"/>
                <w:color w:val="404040" w:themeColor="text1" w:themeTint="BF"/>
                <w:sz w:val="20"/>
                <w:szCs w:val="20"/>
              </w:rPr>
            </w:pPr>
            <w:r w:rsidRPr="00C005DB">
              <w:rPr>
                <w:rFonts w:ascii="Times New Roman" w:eastAsia="Times New Roman" w:hAnsi="Times New Roman" w:cs="Times New Roman"/>
                <w:b/>
                <w:i/>
                <w:color w:val="404040" w:themeColor="text1" w:themeTint="BF"/>
                <w:sz w:val="20"/>
                <w:szCs w:val="20"/>
                <w:lang w:val="kk-KZ" w:eastAsia="ru-RU"/>
              </w:rPr>
              <w:t xml:space="preserve">Цель: </w:t>
            </w:r>
            <w:r w:rsidR="00CA1464" w:rsidRPr="00C005DB">
              <w:rPr>
                <w:rFonts w:ascii="Times New Roman" w:hAnsi="Times New Roman" w:cs="Times New Roman"/>
                <w:color w:val="404040" w:themeColor="text1" w:themeTint="BF"/>
                <w:sz w:val="20"/>
                <w:szCs w:val="20"/>
                <w:shd w:val="clear" w:color="auto" w:fill="D3E3FD"/>
              </w:rPr>
              <w:t>предотвратить простудные заболевания, научиться управлять мимикой лица</w:t>
            </w:r>
          </w:p>
          <w:p w14:paraId="0313296E" w14:textId="7D4AEA09" w:rsidR="00CA1464" w:rsidRPr="00C005DB" w:rsidRDefault="00CA1464" w:rsidP="00CA1464">
            <w:pPr>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 xml:space="preserve">Массаж ушей «Тили- </w:t>
            </w:r>
            <w:proofErr w:type="gramStart"/>
            <w:r w:rsidRPr="00C005DB">
              <w:rPr>
                <w:rFonts w:ascii="Times New Roman" w:hAnsi="Times New Roman" w:cs="Times New Roman"/>
                <w:color w:val="404040" w:themeColor="text1" w:themeTint="BF"/>
                <w:sz w:val="20"/>
                <w:szCs w:val="20"/>
              </w:rPr>
              <w:t>бом»  по</w:t>
            </w:r>
            <w:proofErr w:type="gramEnd"/>
            <w:r w:rsidRPr="00C005DB">
              <w:rPr>
                <w:rFonts w:ascii="Times New Roman" w:hAnsi="Times New Roman" w:cs="Times New Roman"/>
                <w:color w:val="404040" w:themeColor="text1" w:themeTint="BF"/>
                <w:sz w:val="20"/>
                <w:szCs w:val="20"/>
              </w:rPr>
              <w:t xml:space="preserve"> методу китайской медицины</w:t>
            </w:r>
          </w:p>
          <w:p w14:paraId="3DCB1C4A" w14:textId="0803075A" w:rsidR="00CA1464" w:rsidRPr="00C005DB" w:rsidRDefault="00CA1464" w:rsidP="00CA1464">
            <w:pPr>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 xml:space="preserve">Тили- тили, тили- бом!    загибают вперед ушные раковины и отпускают их так, чтобы </w:t>
            </w:r>
            <w:proofErr w:type="gramStart"/>
            <w:r w:rsidRPr="00C005DB">
              <w:rPr>
                <w:rFonts w:ascii="Times New Roman" w:hAnsi="Times New Roman" w:cs="Times New Roman"/>
                <w:color w:val="404040" w:themeColor="text1" w:themeTint="BF"/>
                <w:sz w:val="20"/>
                <w:szCs w:val="20"/>
              </w:rPr>
              <w:t>ощутить  хлопок</w:t>
            </w:r>
            <w:proofErr w:type="gramEnd"/>
            <w:r w:rsidRPr="00C005DB">
              <w:rPr>
                <w:rFonts w:ascii="Times New Roman" w:hAnsi="Times New Roman" w:cs="Times New Roman"/>
                <w:color w:val="404040" w:themeColor="text1" w:themeTint="BF"/>
                <w:sz w:val="20"/>
                <w:szCs w:val="20"/>
              </w:rPr>
              <w:t>.</w:t>
            </w:r>
          </w:p>
          <w:p w14:paraId="5BC540B5" w14:textId="60B15CDB" w:rsidR="00CA1464" w:rsidRPr="00C005DB" w:rsidRDefault="00CA1464" w:rsidP="00CA1464">
            <w:pPr>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 xml:space="preserve">Сбил сосну зайчишка лбом. Оттягивают мочки вниз и </w:t>
            </w:r>
            <w:proofErr w:type="gramStart"/>
            <w:r w:rsidRPr="00C005DB">
              <w:rPr>
                <w:rFonts w:ascii="Times New Roman" w:hAnsi="Times New Roman" w:cs="Times New Roman"/>
                <w:color w:val="404040" w:themeColor="text1" w:themeTint="BF"/>
                <w:sz w:val="20"/>
                <w:szCs w:val="20"/>
              </w:rPr>
              <w:t>в  стороны</w:t>
            </w:r>
            <w:proofErr w:type="gramEnd"/>
            <w:r w:rsidRPr="00C005DB">
              <w:rPr>
                <w:rFonts w:ascii="Times New Roman" w:hAnsi="Times New Roman" w:cs="Times New Roman"/>
                <w:color w:val="404040" w:themeColor="text1" w:themeTint="BF"/>
                <w:sz w:val="20"/>
                <w:szCs w:val="20"/>
              </w:rPr>
              <w:t>.</w:t>
            </w:r>
          </w:p>
          <w:p w14:paraId="39503F70" w14:textId="77777777" w:rsidR="00CA1464" w:rsidRPr="00C005DB" w:rsidRDefault="00CA1464" w:rsidP="00CA1464">
            <w:pPr>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 xml:space="preserve">Жалко мне </w:t>
            </w:r>
            <w:proofErr w:type="gramStart"/>
            <w:r w:rsidRPr="00C005DB">
              <w:rPr>
                <w:rFonts w:ascii="Times New Roman" w:hAnsi="Times New Roman" w:cs="Times New Roman"/>
                <w:color w:val="404040" w:themeColor="text1" w:themeTint="BF"/>
                <w:sz w:val="20"/>
                <w:szCs w:val="20"/>
              </w:rPr>
              <w:t xml:space="preserve">зайчишку:   </w:t>
            </w:r>
            <w:proofErr w:type="gramEnd"/>
            <w:r w:rsidRPr="00C005DB">
              <w:rPr>
                <w:rFonts w:ascii="Times New Roman" w:hAnsi="Times New Roman" w:cs="Times New Roman"/>
                <w:color w:val="404040" w:themeColor="text1" w:themeTint="BF"/>
                <w:sz w:val="20"/>
                <w:szCs w:val="20"/>
              </w:rPr>
              <w:t xml:space="preserve">     Массажируют козелок.</w:t>
            </w:r>
          </w:p>
          <w:p w14:paraId="569E83CD" w14:textId="77777777" w:rsidR="00CA1464" w:rsidRPr="00C005DB" w:rsidRDefault="00CA1464" w:rsidP="00CA1464">
            <w:pPr>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Носит зайка шишку.            массаж вершины завитка.</w:t>
            </w:r>
          </w:p>
          <w:p w14:paraId="1A3340B1" w14:textId="77777777" w:rsidR="00CA1464" w:rsidRPr="00C005DB" w:rsidRDefault="00CA1464" w:rsidP="00CA1464">
            <w:pPr>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 xml:space="preserve">Поскорее сбегай в </w:t>
            </w:r>
            <w:proofErr w:type="gramStart"/>
            <w:r w:rsidRPr="00C005DB">
              <w:rPr>
                <w:rFonts w:ascii="Times New Roman" w:hAnsi="Times New Roman" w:cs="Times New Roman"/>
                <w:color w:val="404040" w:themeColor="text1" w:themeTint="BF"/>
                <w:sz w:val="20"/>
                <w:szCs w:val="20"/>
              </w:rPr>
              <w:t xml:space="preserve">лес,   </w:t>
            </w:r>
            <w:proofErr w:type="gramEnd"/>
            <w:r w:rsidRPr="00C005DB">
              <w:rPr>
                <w:rFonts w:ascii="Times New Roman" w:hAnsi="Times New Roman" w:cs="Times New Roman"/>
                <w:color w:val="404040" w:themeColor="text1" w:themeTint="BF"/>
                <w:sz w:val="20"/>
                <w:szCs w:val="20"/>
              </w:rPr>
              <w:t xml:space="preserve">   Растирают ладонями уши.</w:t>
            </w:r>
          </w:p>
          <w:p w14:paraId="07566E97" w14:textId="77777777" w:rsidR="00CA1464" w:rsidRPr="00C005DB" w:rsidRDefault="00CA1464" w:rsidP="00CA1464">
            <w:pPr>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Сделай заиньке компресс!  Поглаживают уши ладошками.</w:t>
            </w:r>
          </w:p>
          <w:p w14:paraId="06D1E629" w14:textId="267C3DAA" w:rsidR="001328FB" w:rsidRPr="00C005DB" w:rsidRDefault="001328FB" w:rsidP="00CA1464">
            <w:pPr>
              <w:spacing w:after="0" w:line="240" w:lineRule="auto"/>
              <w:rPr>
                <w:rFonts w:ascii="Times New Roman" w:hAnsi="Times New Roman" w:cs="Times New Roman"/>
                <w:bCs/>
                <w:color w:val="404040" w:themeColor="text1" w:themeTint="BF"/>
                <w:sz w:val="20"/>
                <w:szCs w:val="20"/>
                <w:lang w:val="kk-KZ"/>
              </w:rPr>
            </w:pPr>
            <w:r w:rsidRPr="00C005DB">
              <w:rPr>
                <w:rFonts w:ascii="Times New Roman" w:hAnsi="Times New Roman" w:cs="Times New Roman"/>
                <w:b/>
                <w:color w:val="404040" w:themeColor="text1" w:themeTint="BF"/>
                <w:sz w:val="20"/>
                <w:szCs w:val="20"/>
                <w:lang w:val="kk-KZ"/>
              </w:rPr>
              <w:t>Ойын жаттығуы/</w:t>
            </w:r>
            <w:r w:rsidRPr="00C005DB">
              <w:rPr>
                <w:rFonts w:ascii="Times New Roman" w:hAnsi="Times New Roman" w:cs="Times New Roman"/>
                <w:color w:val="404040" w:themeColor="text1" w:themeTint="BF"/>
                <w:sz w:val="20"/>
                <w:szCs w:val="20"/>
              </w:rPr>
              <w:t xml:space="preserve">Игровое упражнение </w:t>
            </w:r>
            <w:r w:rsidRPr="00C005DB">
              <w:rPr>
                <w:rFonts w:ascii="Times New Roman" w:hAnsi="Times New Roman" w:cs="Times New Roman"/>
                <w:i/>
                <w:color w:val="404040" w:themeColor="text1" w:themeTint="BF"/>
                <w:sz w:val="20"/>
                <w:szCs w:val="20"/>
              </w:rPr>
              <w:t>«Кто правильно и быстро развесит одежду»</w:t>
            </w:r>
          </w:p>
          <w:p w14:paraId="3D7763AC" w14:textId="77777777" w:rsidR="001328FB" w:rsidRPr="00C005DB" w:rsidRDefault="001328FB" w:rsidP="001328FB">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C005DB">
              <w:rPr>
                <w:rFonts w:ascii="Times New Roman" w:hAnsi="Times New Roman" w:cs="Times New Roman"/>
                <w:i/>
                <w:color w:val="404040" w:themeColor="text1" w:themeTint="BF"/>
                <w:sz w:val="20"/>
                <w:szCs w:val="20"/>
              </w:rPr>
              <w:t>Задача</w:t>
            </w:r>
            <w:proofErr w:type="gramStart"/>
            <w:r w:rsidRPr="00C005DB">
              <w:rPr>
                <w:rFonts w:ascii="Times New Roman" w:hAnsi="Times New Roman" w:cs="Times New Roman"/>
                <w:i/>
                <w:color w:val="404040" w:themeColor="text1" w:themeTint="BF"/>
                <w:sz w:val="20"/>
                <w:szCs w:val="20"/>
              </w:rPr>
              <w:t>: Закреплять</w:t>
            </w:r>
            <w:proofErr w:type="gramEnd"/>
            <w:r w:rsidRPr="00C005DB">
              <w:rPr>
                <w:rFonts w:ascii="Times New Roman" w:hAnsi="Times New Roman" w:cs="Times New Roman"/>
                <w:i/>
                <w:color w:val="404040" w:themeColor="text1" w:themeTint="BF"/>
                <w:sz w:val="20"/>
                <w:szCs w:val="20"/>
              </w:rPr>
              <w:t xml:space="preserve"> умение заправлять свою кровать.</w:t>
            </w:r>
            <w:r w:rsidRPr="00C005DB">
              <w:rPr>
                <w:rFonts w:ascii="Times New Roman" w:hAnsi="Times New Roman" w:cs="Times New Roman"/>
                <w:i/>
                <w:color w:val="404040" w:themeColor="text1" w:themeTint="BF"/>
                <w:sz w:val="20"/>
                <w:szCs w:val="20"/>
                <w:lang w:val="kk-KZ"/>
              </w:rPr>
              <w:t xml:space="preserve"> «Как надо заправлять кровать»</w:t>
            </w:r>
          </w:p>
        </w:tc>
      </w:tr>
      <w:tr w:rsidR="00C005DB" w:rsidRPr="00C005DB" w14:paraId="79441652" w14:textId="77777777" w:rsidTr="0013427F">
        <w:trPr>
          <w:trHeight w:val="281"/>
        </w:trPr>
        <w:tc>
          <w:tcPr>
            <w:tcW w:w="2495" w:type="dxa"/>
          </w:tcPr>
          <w:p w14:paraId="79222C66" w14:textId="77777777" w:rsidR="001328FB" w:rsidRPr="00C005DB" w:rsidRDefault="001328FB" w:rsidP="001328FB">
            <w:pPr>
              <w:widowControl w:val="0"/>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C005DB">
              <w:rPr>
                <w:rFonts w:ascii="Times New Roman" w:hAnsi="Times New Roman" w:cs="Times New Roman"/>
                <w:b/>
                <w:bCs/>
                <w:color w:val="404040" w:themeColor="text1" w:themeTint="BF"/>
                <w:sz w:val="20"/>
                <w:szCs w:val="20"/>
                <w:lang w:val="kk-KZ"/>
              </w:rPr>
              <w:t>Бесін ас/</w:t>
            </w:r>
            <w:r w:rsidRPr="00C005DB">
              <w:rPr>
                <w:rFonts w:ascii="Times New Roman" w:hAnsi="Times New Roman" w:cs="Times New Roman"/>
                <w:b/>
                <w:bCs/>
                <w:color w:val="404040" w:themeColor="text1" w:themeTint="BF"/>
                <w:sz w:val="20"/>
                <w:szCs w:val="20"/>
              </w:rPr>
              <w:t>Полдник</w:t>
            </w:r>
          </w:p>
        </w:tc>
        <w:tc>
          <w:tcPr>
            <w:tcW w:w="13264" w:type="dxa"/>
            <w:gridSpan w:val="6"/>
          </w:tcPr>
          <w:p w14:paraId="2F0E2C28" w14:textId="77777777" w:rsidR="001328FB" w:rsidRPr="00C005DB" w:rsidRDefault="001328FB" w:rsidP="001328FB">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lang w:val="kk-KZ"/>
              </w:rPr>
            </w:pPr>
            <w:r w:rsidRPr="00C005DB">
              <w:rPr>
                <w:rFonts w:ascii="Times New Roman" w:hAnsi="Times New Roman" w:cs="Times New Roman"/>
                <w:color w:val="404040" w:themeColor="text1" w:themeTint="BF"/>
                <w:sz w:val="20"/>
                <w:szCs w:val="20"/>
                <w:lang w:val="kk-KZ"/>
              </w:rPr>
              <w:t>Балалардың назарын тамаққа аудару; тамақтану мәдениеті туралы жеке жұмыс жүргізу</w:t>
            </w:r>
          </w:p>
          <w:p w14:paraId="4DC0D1F9" w14:textId="77777777" w:rsidR="001328FB" w:rsidRPr="00C005DB" w:rsidRDefault="001328FB" w:rsidP="001328FB">
            <w:pPr>
              <w:widowControl w:val="0"/>
              <w:tabs>
                <w:tab w:val="left" w:pos="6640"/>
              </w:tabs>
              <w:autoSpaceDE w:val="0"/>
              <w:autoSpaceDN w:val="0"/>
              <w:adjustRightInd w:val="0"/>
              <w:spacing w:after="0" w:line="240" w:lineRule="auto"/>
              <w:contextualSpacing/>
              <w:jc w:val="center"/>
              <w:rPr>
                <w:rFonts w:ascii="Times New Roman" w:hAnsi="Times New Roman" w:cs="Times New Roman"/>
                <w:b/>
                <w:i/>
                <w:color w:val="404040" w:themeColor="text1" w:themeTint="BF"/>
                <w:sz w:val="20"/>
                <w:szCs w:val="20"/>
                <w:u w:val="dotted"/>
                <w:lang w:val="kk-KZ"/>
              </w:rPr>
            </w:pPr>
            <w:r w:rsidRPr="00C005DB">
              <w:rPr>
                <w:rFonts w:ascii="Times New Roman" w:hAnsi="Times New Roman" w:cs="Times New Roman"/>
                <w:i/>
                <w:color w:val="404040" w:themeColor="text1" w:themeTint="BF"/>
                <w:sz w:val="20"/>
                <w:szCs w:val="20"/>
              </w:rPr>
              <w:t>Привлечение внимания детей к пище; индивидуальная работа по умению правильно держать ложку во время еды</w:t>
            </w:r>
          </w:p>
        </w:tc>
      </w:tr>
      <w:tr w:rsidR="00C005DB" w:rsidRPr="00C005DB" w14:paraId="0040978C" w14:textId="77777777" w:rsidTr="00140EDC">
        <w:trPr>
          <w:trHeight w:val="815"/>
        </w:trPr>
        <w:tc>
          <w:tcPr>
            <w:tcW w:w="2495" w:type="dxa"/>
            <w:vMerge w:val="restart"/>
          </w:tcPr>
          <w:p w14:paraId="441931F6" w14:textId="77777777" w:rsidR="001328FB" w:rsidRPr="00C005DB" w:rsidRDefault="001328FB" w:rsidP="001328F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C005DB">
              <w:rPr>
                <w:rFonts w:ascii="Times New Roman" w:hAnsi="Times New Roman" w:cs="Times New Roman"/>
                <w:b/>
                <w:bCs/>
                <w:color w:val="404040" w:themeColor="text1" w:themeTint="BF"/>
                <w:sz w:val="20"/>
                <w:szCs w:val="20"/>
                <w:lang w:val="kk-KZ"/>
              </w:rPr>
              <w:t xml:space="preserve">Ойындар, өз еркіндегі жұмыстар/ </w:t>
            </w:r>
            <w:r w:rsidRPr="00C005DB">
              <w:rPr>
                <w:rFonts w:ascii="Times New Roman" w:hAnsi="Times New Roman" w:cs="Times New Roman"/>
                <w:b/>
                <w:bCs/>
                <w:color w:val="404040" w:themeColor="text1" w:themeTint="BF"/>
                <w:sz w:val="20"/>
                <w:szCs w:val="20"/>
              </w:rPr>
              <w:t>Игры, самостоятельная деятельность</w:t>
            </w:r>
            <w:r w:rsidRPr="00C005DB">
              <w:rPr>
                <w:rFonts w:ascii="Times New Roman" w:hAnsi="Times New Roman" w:cs="Times New Roman"/>
                <w:b/>
                <w:color w:val="404040" w:themeColor="text1" w:themeTint="BF"/>
                <w:sz w:val="20"/>
                <w:szCs w:val="20"/>
                <w:lang w:val="kk-KZ"/>
              </w:rPr>
              <w:t xml:space="preserve"> </w:t>
            </w:r>
          </w:p>
          <w:p w14:paraId="159E930C" w14:textId="77777777" w:rsidR="001328FB" w:rsidRPr="00C005DB" w:rsidRDefault="001328FB" w:rsidP="001328F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p>
          <w:p w14:paraId="7F7BDD51"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4DE661D7"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1A4440DC"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477903E6"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08976F71"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349AF035"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36FDF6E6"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47F5A0A2"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352040D7"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316457B7"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7185D8A0"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36D46777"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0D920518"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35DA1A6C"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0B347DA0"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77C4152D"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386D4613"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532621F0"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78F0E89F"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4D19264E"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58DF52A1"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0A71D198"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4B82654C"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6474ED79"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74C72521"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16E84B97"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68A8A935"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29704FCA"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54B1C3AF"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42ACFF78"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01D171D8"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5B091760"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06D2A8A7"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5A9CD2ED"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4D54BA25"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4675F46F"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r w:rsidRPr="00C005DB">
              <w:rPr>
                <w:rFonts w:ascii="Times New Roman" w:hAnsi="Times New Roman" w:cs="Times New Roman"/>
                <w:b/>
                <w:bCs/>
                <w:color w:val="404040" w:themeColor="text1" w:themeTint="BF"/>
                <w:sz w:val="20"/>
                <w:szCs w:val="20"/>
                <w:lang w:val="kk-KZ"/>
              </w:rPr>
              <w:t>Жеке жұмыс/</w:t>
            </w:r>
          </w:p>
          <w:p w14:paraId="362F1BBE"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r w:rsidRPr="00C005DB">
              <w:rPr>
                <w:rFonts w:ascii="Times New Roman" w:hAnsi="Times New Roman" w:cs="Times New Roman"/>
                <w:b/>
                <w:bCs/>
                <w:color w:val="404040" w:themeColor="text1" w:themeTint="BF"/>
                <w:sz w:val="20"/>
                <w:szCs w:val="20"/>
              </w:rPr>
              <w:t>Индивидуальная работа (по индивидуальным картам развития)</w:t>
            </w:r>
          </w:p>
        </w:tc>
        <w:tc>
          <w:tcPr>
            <w:tcW w:w="3034" w:type="dxa"/>
          </w:tcPr>
          <w:p w14:paraId="4848248F" w14:textId="2860E95A" w:rsidR="001328FB" w:rsidRPr="00C005DB" w:rsidRDefault="001328FB" w:rsidP="001328FB">
            <w:pPr>
              <w:pStyle w:val="c4"/>
              <w:shd w:val="clear" w:color="auto" w:fill="FFFFFF"/>
              <w:spacing w:before="0" w:beforeAutospacing="0" w:after="0" w:afterAutospacing="0"/>
              <w:rPr>
                <w:rFonts w:ascii="Calibri" w:hAnsi="Calibri" w:cs="Calibri"/>
                <w:color w:val="404040" w:themeColor="text1" w:themeTint="BF"/>
                <w:sz w:val="20"/>
                <w:szCs w:val="20"/>
                <w:lang w:val="ru-RU" w:eastAsia="ru-RU"/>
              </w:rPr>
            </w:pPr>
            <w:proofErr w:type="spellStart"/>
            <w:r w:rsidRPr="00C005DB">
              <w:rPr>
                <w:b/>
                <w:color w:val="404040" w:themeColor="text1" w:themeTint="BF"/>
                <w:sz w:val="20"/>
                <w:szCs w:val="20"/>
                <w:lang w:val="ru-RU"/>
              </w:rPr>
              <w:lastRenderedPageBreak/>
              <w:t>Сюжетт</w:t>
            </w:r>
            <w:r w:rsidRPr="00C005DB">
              <w:rPr>
                <w:b/>
                <w:color w:val="404040" w:themeColor="text1" w:themeTint="BF"/>
                <w:sz w:val="20"/>
                <w:szCs w:val="20"/>
              </w:rPr>
              <w:t>i</w:t>
            </w:r>
            <w:proofErr w:type="spellEnd"/>
            <w:r w:rsidRPr="00C005DB">
              <w:rPr>
                <w:b/>
                <w:color w:val="404040" w:themeColor="text1" w:themeTint="BF"/>
                <w:sz w:val="20"/>
                <w:szCs w:val="20"/>
                <w:lang w:val="ru-RU"/>
              </w:rPr>
              <w:t xml:space="preserve">к – </w:t>
            </w:r>
            <w:proofErr w:type="spellStart"/>
            <w:r w:rsidRPr="00C005DB">
              <w:rPr>
                <w:b/>
                <w:color w:val="404040" w:themeColor="text1" w:themeTint="BF"/>
                <w:sz w:val="20"/>
                <w:szCs w:val="20"/>
                <w:lang w:val="ru-RU"/>
              </w:rPr>
              <w:t>рөлд</w:t>
            </w:r>
            <w:r w:rsidRPr="00C005DB">
              <w:rPr>
                <w:b/>
                <w:color w:val="404040" w:themeColor="text1" w:themeTint="BF"/>
                <w:sz w:val="20"/>
                <w:szCs w:val="20"/>
              </w:rPr>
              <w:t>i</w:t>
            </w:r>
            <w:proofErr w:type="spellEnd"/>
            <w:r w:rsidRPr="00C005DB">
              <w:rPr>
                <w:b/>
                <w:color w:val="404040" w:themeColor="text1" w:themeTint="BF"/>
                <w:sz w:val="20"/>
                <w:szCs w:val="20"/>
                <w:lang w:val="ru-RU"/>
              </w:rPr>
              <w:t xml:space="preserve">к </w:t>
            </w:r>
            <w:proofErr w:type="spellStart"/>
            <w:r w:rsidRPr="00C005DB">
              <w:rPr>
                <w:b/>
                <w:color w:val="404040" w:themeColor="text1" w:themeTint="BF"/>
                <w:sz w:val="20"/>
                <w:szCs w:val="20"/>
                <w:lang w:val="ru-RU"/>
              </w:rPr>
              <w:t>ойын</w:t>
            </w:r>
            <w:proofErr w:type="spellEnd"/>
            <w:r w:rsidRPr="00C005DB">
              <w:rPr>
                <w:b/>
                <w:color w:val="404040" w:themeColor="text1" w:themeTint="BF"/>
                <w:sz w:val="20"/>
                <w:szCs w:val="20"/>
                <w:lang w:val="ru-RU"/>
              </w:rPr>
              <w:t xml:space="preserve"> / Сюжетно – ролевая игра:</w:t>
            </w:r>
            <w:r w:rsidRPr="00C005DB">
              <w:rPr>
                <w:color w:val="404040" w:themeColor="text1" w:themeTint="BF"/>
                <w:sz w:val="20"/>
                <w:szCs w:val="20"/>
                <w:lang w:val="ru-RU"/>
              </w:rPr>
              <w:t xml:space="preserve"> </w:t>
            </w:r>
            <w:r w:rsidRPr="00C005DB">
              <w:rPr>
                <w:b/>
                <w:bCs/>
                <w:color w:val="404040" w:themeColor="text1" w:themeTint="BF"/>
                <w:sz w:val="20"/>
                <w:szCs w:val="20"/>
                <w:lang w:val="ru-RU" w:eastAsia="ru-RU"/>
              </w:rPr>
              <w:t>Игра «</w:t>
            </w:r>
            <w:r w:rsidR="002B30D6" w:rsidRPr="00C005DB">
              <w:rPr>
                <w:b/>
                <w:bCs/>
                <w:color w:val="404040" w:themeColor="text1" w:themeTint="BF"/>
                <w:sz w:val="20"/>
                <w:szCs w:val="20"/>
                <w:lang w:val="ru-RU" w:eastAsia="ru-RU"/>
              </w:rPr>
              <w:t>Путешествие</w:t>
            </w:r>
            <w:r w:rsidRPr="00C005DB">
              <w:rPr>
                <w:b/>
                <w:bCs/>
                <w:color w:val="404040" w:themeColor="text1" w:themeTint="BF"/>
                <w:sz w:val="20"/>
                <w:szCs w:val="20"/>
                <w:lang w:val="ru-RU" w:eastAsia="ru-RU"/>
              </w:rPr>
              <w:t>».</w:t>
            </w:r>
          </w:p>
          <w:p w14:paraId="6E413074" w14:textId="348E491A" w:rsidR="001328FB" w:rsidRPr="00C005DB" w:rsidRDefault="001328FB" w:rsidP="007916D2">
            <w:pPr>
              <w:spacing w:after="0" w:line="240" w:lineRule="auto"/>
              <w:rPr>
                <w:rFonts w:ascii="Times New Roman" w:hAnsi="Times New Roman" w:cs="Times New Roman"/>
                <w:color w:val="404040" w:themeColor="text1" w:themeTint="BF"/>
                <w:sz w:val="20"/>
                <w:szCs w:val="20"/>
              </w:rPr>
            </w:pPr>
            <w:r w:rsidRPr="00C005DB">
              <w:rPr>
                <w:rFonts w:ascii="Times New Roman" w:eastAsia="Times New Roman" w:hAnsi="Times New Roman" w:cs="Times New Roman"/>
                <w:b/>
                <w:bCs/>
                <w:color w:val="404040" w:themeColor="text1" w:themeTint="BF"/>
                <w:sz w:val="20"/>
                <w:szCs w:val="20"/>
                <w:lang w:eastAsia="ru-RU"/>
              </w:rPr>
              <w:t>Задача:</w:t>
            </w:r>
            <w:r w:rsidRPr="00C005DB">
              <w:rPr>
                <w:rFonts w:ascii="Times New Roman" w:eastAsia="Times New Roman" w:hAnsi="Times New Roman" w:cs="Times New Roman"/>
                <w:color w:val="404040" w:themeColor="text1" w:themeTint="BF"/>
                <w:sz w:val="20"/>
                <w:szCs w:val="20"/>
                <w:lang w:eastAsia="ru-RU"/>
              </w:rPr>
              <w:t> </w:t>
            </w:r>
            <w:r w:rsidR="0067622D" w:rsidRPr="00C005DB">
              <w:rPr>
                <w:rFonts w:ascii="Times New Roman" w:hAnsi="Times New Roman" w:cs="Times New Roman"/>
                <w:color w:val="404040" w:themeColor="text1" w:themeTint="BF"/>
                <w:sz w:val="20"/>
                <w:szCs w:val="20"/>
                <w:shd w:val="clear" w:color="auto" w:fill="FFFFFF"/>
              </w:rPr>
              <w:t>формировать умения создавать игровую обстановку, пользоваться предметами - заместителями в соответствии с темой </w:t>
            </w:r>
            <w:r w:rsidR="0067622D" w:rsidRPr="00C005DB">
              <w:rPr>
                <w:rStyle w:val="a5"/>
                <w:rFonts w:ascii="Times New Roman" w:hAnsi="Times New Roman" w:cs="Times New Roman"/>
                <w:color w:val="404040" w:themeColor="text1" w:themeTint="BF"/>
                <w:sz w:val="20"/>
                <w:szCs w:val="20"/>
                <w:bdr w:val="none" w:sz="0" w:space="0" w:color="auto" w:frame="1"/>
                <w:shd w:val="clear" w:color="auto" w:fill="FFFFFF"/>
              </w:rPr>
              <w:t>игры</w:t>
            </w:r>
            <w:r w:rsidR="0067622D" w:rsidRPr="00C005DB">
              <w:rPr>
                <w:rFonts w:ascii="Times New Roman" w:hAnsi="Times New Roman" w:cs="Times New Roman"/>
                <w:color w:val="404040" w:themeColor="text1" w:themeTint="BF"/>
                <w:sz w:val="20"/>
                <w:szCs w:val="20"/>
                <w:shd w:val="clear" w:color="auto" w:fill="FFFFFF"/>
              </w:rPr>
              <w:t> и воображаемой обстановкой, ф</w:t>
            </w:r>
            <w:r w:rsidR="002B30D6" w:rsidRPr="00C005DB">
              <w:rPr>
                <w:rFonts w:ascii="Times New Roman" w:hAnsi="Times New Roman" w:cs="Times New Roman"/>
                <w:color w:val="404040" w:themeColor="text1" w:themeTint="BF"/>
                <w:sz w:val="20"/>
                <w:szCs w:val="20"/>
                <w:shd w:val="clear" w:color="auto" w:fill="FFFFFF"/>
              </w:rPr>
              <w:t>ормирова</w:t>
            </w:r>
            <w:r w:rsidR="0067622D" w:rsidRPr="00C005DB">
              <w:rPr>
                <w:rFonts w:ascii="Times New Roman" w:hAnsi="Times New Roman" w:cs="Times New Roman"/>
                <w:color w:val="404040" w:themeColor="text1" w:themeTint="BF"/>
                <w:sz w:val="20"/>
                <w:szCs w:val="20"/>
                <w:shd w:val="clear" w:color="auto" w:fill="FFFFFF"/>
              </w:rPr>
              <w:t xml:space="preserve">ть </w:t>
            </w:r>
            <w:r w:rsidR="002B30D6" w:rsidRPr="00C005DB">
              <w:rPr>
                <w:rFonts w:ascii="Times New Roman" w:hAnsi="Times New Roman" w:cs="Times New Roman"/>
                <w:color w:val="404040" w:themeColor="text1" w:themeTint="BF"/>
                <w:sz w:val="20"/>
                <w:szCs w:val="20"/>
                <w:shd w:val="clear" w:color="auto" w:fill="FFFFFF"/>
              </w:rPr>
              <w:t xml:space="preserve">умения творчески развивать сюжет игры. Знакомство с трудом </w:t>
            </w:r>
            <w:proofErr w:type="gramStart"/>
            <w:r w:rsidR="002B30D6" w:rsidRPr="00C005DB">
              <w:rPr>
                <w:rFonts w:ascii="Times New Roman" w:hAnsi="Times New Roman" w:cs="Times New Roman"/>
                <w:color w:val="404040" w:themeColor="text1" w:themeTint="BF"/>
                <w:sz w:val="20"/>
                <w:szCs w:val="20"/>
                <w:shd w:val="clear" w:color="auto" w:fill="FFFFFF"/>
              </w:rPr>
              <w:t>постового</w:t>
            </w:r>
            <w:r w:rsidR="007916D2" w:rsidRPr="00C005DB">
              <w:rPr>
                <w:rFonts w:ascii="Times New Roman" w:hAnsi="Times New Roman" w:cs="Times New Roman"/>
                <w:color w:val="404040" w:themeColor="text1" w:themeTint="BF"/>
                <w:sz w:val="20"/>
                <w:szCs w:val="20"/>
                <w:shd w:val="clear" w:color="auto" w:fill="FFFFFF"/>
              </w:rPr>
              <w:t xml:space="preserve"> ,</w:t>
            </w:r>
            <w:proofErr w:type="gramEnd"/>
            <w:r w:rsidR="007916D2" w:rsidRPr="00C005DB">
              <w:rPr>
                <w:rFonts w:ascii="Times New Roman" w:hAnsi="Times New Roman" w:cs="Times New Roman"/>
                <w:color w:val="404040" w:themeColor="text1" w:themeTint="BF"/>
                <w:sz w:val="20"/>
                <w:szCs w:val="20"/>
                <w:shd w:val="clear" w:color="auto" w:fill="FFFFFF"/>
              </w:rPr>
              <w:t xml:space="preserve"> проводника, стюардессы </w:t>
            </w:r>
            <w:r w:rsidR="0067622D" w:rsidRPr="00C005DB">
              <w:rPr>
                <w:rFonts w:ascii="Times New Roman" w:hAnsi="Times New Roman" w:cs="Times New Roman"/>
                <w:color w:val="404040" w:themeColor="text1" w:themeTint="BF"/>
                <w:sz w:val="20"/>
                <w:szCs w:val="20"/>
              </w:rPr>
              <w:t xml:space="preserve">(творческая, коммуникативная деятельность). </w:t>
            </w:r>
          </w:p>
          <w:p w14:paraId="1415189A" w14:textId="085D7F80" w:rsidR="0067622D" w:rsidRPr="00C005DB" w:rsidRDefault="0067622D" w:rsidP="001328FB">
            <w:pPr>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***путешествие-</w:t>
            </w:r>
            <w:r w:rsidRPr="00C005DB">
              <w:rPr>
                <w:color w:val="404040" w:themeColor="text1" w:themeTint="BF"/>
                <w:sz w:val="20"/>
                <w:szCs w:val="20"/>
              </w:rPr>
              <w:t xml:space="preserve"> </w:t>
            </w:r>
            <w:proofErr w:type="spellStart"/>
            <w:proofErr w:type="gramStart"/>
            <w:r w:rsidRPr="00C005DB">
              <w:rPr>
                <w:rFonts w:ascii="Times New Roman" w:hAnsi="Times New Roman" w:cs="Times New Roman"/>
                <w:color w:val="404040" w:themeColor="text1" w:themeTint="BF"/>
                <w:sz w:val="20"/>
                <w:szCs w:val="20"/>
              </w:rPr>
              <w:t>саяхат</w:t>
            </w:r>
            <w:proofErr w:type="spellEnd"/>
            <w:r w:rsidRPr="00C005DB">
              <w:rPr>
                <w:rFonts w:ascii="Times New Roman" w:hAnsi="Times New Roman" w:cs="Times New Roman"/>
                <w:color w:val="404040" w:themeColor="text1" w:themeTint="BF"/>
                <w:sz w:val="20"/>
                <w:szCs w:val="20"/>
              </w:rPr>
              <w:t xml:space="preserve"> ,поезд</w:t>
            </w:r>
            <w:proofErr w:type="gramEnd"/>
            <w:r w:rsidRPr="00C005DB">
              <w:rPr>
                <w:rFonts w:ascii="Times New Roman" w:hAnsi="Times New Roman" w:cs="Times New Roman"/>
                <w:color w:val="404040" w:themeColor="text1" w:themeTint="BF"/>
                <w:sz w:val="20"/>
                <w:szCs w:val="20"/>
              </w:rPr>
              <w:t>-</w:t>
            </w:r>
            <w:proofErr w:type="spellStart"/>
            <w:r w:rsidRPr="00C005DB">
              <w:rPr>
                <w:rFonts w:ascii="Times New Roman" w:hAnsi="Times New Roman" w:cs="Times New Roman"/>
                <w:color w:val="404040" w:themeColor="text1" w:themeTint="BF"/>
                <w:sz w:val="20"/>
                <w:szCs w:val="20"/>
              </w:rPr>
              <w:t>пойыз</w:t>
            </w:r>
            <w:proofErr w:type="spellEnd"/>
            <w:r w:rsidRPr="00C005DB">
              <w:rPr>
                <w:rFonts w:ascii="Times New Roman" w:hAnsi="Times New Roman" w:cs="Times New Roman"/>
                <w:color w:val="404040" w:themeColor="text1" w:themeTint="BF"/>
                <w:sz w:val="20"/>
                <w:szCs w:val="20"/>
              </w:rPr>
              <w:t xml:space="preserve">, самолёт- </w:t>
            </w:r>
            <w:proofErr w:type="spellStart"/>
            <w:r w:rsidRPr="00C005DB">
              <w:rPr>
                <w:rFonts w:ascii="Times New Roman" w:hAnsi="Times New Roman" w:cs="Times New Roman"/>
                <w:color w:val="404040" w:themeColor="text1" w:themeTint="BF"/>
                <w:sz w:val="20"/>
                <w:szCs w:val="20"/>
              </w:rPr>
              <w:t>ұшағы</w:t>
            </w:r>
            <w:proofErr w:type="spellEnd"/>
          </w:p>
          <w:p w14:paraId="55ECD437" w14:textId="1D99105A" w:rsidR="001328FB" w:rsidRPr="00C005DB" w:rsidRDefault="001328FB" w:rsidP="001328FB">
            <w:pPr>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w:t>
            </w:r>
            <w:proofErr w:type="spellStart"/>
            <w:r w:rsidRPr="00C005DB">
              <w:rPr>
                <w:rFonts w:ascii="Times New Roman" w:hAnsi="Times New Roman" w:cs="Times New Roman"/>
                <w:color w:val="404040" w:themeColor="text1" w:themeTint="BF"/>
                <w:sz w:val="20"/>
                <w:szCs w:val="20"/>
              </w:rPr>
              <w:t>Домисолька</w:t>
            </w:r>
            <w:proofErr w:type="spellEnd"/>
            <w:r w:rsidRPr="00C005DB">
              <w:rPr>
                <w:rFonts w:ascii="Times New Roman" w:hAnsi="Times New Roman" w:cs="Times New Roman"/>
                <w:color w:val="404040" w:themeColor="text1" w:themeTint="BF"/>
                <w:sz w:val="20"/>
                <w:szCs w:val="20"/>
              </w:rPr>
              <w:t xml:space="preserve"> -вспоминать и петь ранее выученные песни</w:t>
            </w:r>
          </w:p>
        </w:tc>
        <w:tc>
          <w:tcPr>
            <w:tcW w:w="1559" w:type="dxa"/>
          </w:tcPr>
          <w:p w14:paraId="6E32772E" w14:textId="19E9983D" w:rsidR="001328FB" w:rsidRPr="00C005DB" w:rsidRDefault="001328FB" w:rsidP="001328FB">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lang w:eastAsia="ru-RU"/>
              </w:rPr>
            </w:pPr>
          </w:p>
        </w:tc>
        <w:tc>
          <w:tcPr>
            <w:tcW w:w="3686" w:type="dxa"/>
            <w:gridSpan w:val="2"/>
          </w:tcPr>
          <w:p w14:paraId="27B23B17" w14:textId="49053C4A" w:rsidR="001328FB" w:rsidRPr="00C005DB" w:rsidRDefault="001328FB" w:rsidP="001328FB">
            <w:pPr>
              <w:spacing w:after="0" w:line="240" w:lineRule="auto"/>
              <w:rPr>
                <w:rFonts w:ascii="Times New Roman" w:hAnsi="Times New Roman" w:cs="Times New Roman"/>
                <w:color w:val="404040" w:themeColor="text1" w:themeTint="BF"/>
                <w:sz w:val="20"/>
                <w:szCs w:val="20"/>
              </w:rPr>
            </w:pPr>
            <w:proofErr w:type="spellStart"/>
            <w:r w:rsidRPr="00C005DB">
              <w:rPr>
                <w:rFonts w:ascii="Times New Roman" w:hAnsi="Times New Roman" w:cs="Times New Roman"/>
                <w:color w:val="404040" w:themeColor="text1" w:themeTint="BF"/>
                <w:sz w:val="20"/>
                <w:szCs w:val="20"/>
              </w:rPr>
              <w:t>Сюжеттiк</w:t>
            </w:r>
            <w:proofErr w:type="spellEnd"/>
            <w:r w:rsidRPr="00C005DB">
              <w:rPr>
                <w:rFonts w:ascii="Times New Roman" w:hAnsi="Times New Roman" w:cs="Times New Roman"/>
                <w:color w:val="404040" w:themeColor="text1" w:themeTint="BF"/>
                <w:sz w:val="20"/>
                <w:szCs w:val="20"/>
              </w:rPr>
              <w:t xml:space="preserve"> – </w:t>
            </w:r>
            <w:proofErr w:type="spellStart"/>
            <w:r w:rsidRPr="00C005DB">
              <w:rPr>
                <w:rFonts w:ascii="Times New Roman" w:hAnsi="Times New Roman" w:cs="Times New Roman"/>
                <w:color w:val="404040" w:themeColor="text1" w:themeTint="BF"/>
                <w:sz w:val="20"/>
                <w:szCs w:val="20"/>
              </w:rPr>
              <w:t>рөлдiк</w:t>
            </w:r>
            <w:proofErr w:type="spellEnd"/>
            <w:r w:rsidRPr="00C005DB">
              <w:rPr>
                <w:rFonts w:ascii="Times New Roman" w:hAnsi="Times New Roman" w:cs="Times New Roman"/>
                <w:color w:val="404040" w:themeColor="text1" w:themeTint="BF"/>
                <w:sz w:val="20"/>
                <w:szCs w:val="20"/>
              </w:rPr>
              <w:t xml:space="preserve"> </w:t>
            </w:r>
            <w:proofErr w:type="spellStart"/>
            <w:r w:rsidRPr="00C005DB">
              <w:rPr>
                <w:rFonts w:ascii="Times New Roman" w:hAnsi="Times New Roman" w:cs="Times New Roman"/>
                <w:color w:val="404040" w:themeColor="text1" w:themeTint="BF"/>
                <w:sz w:val="20"/>
                <w:szCs w:val="20"/>
              </w:rPr>
              <w:t>ойын</w:t>
            </w:r>
            <w:proofErr w:type="spellEnd"/>
            <w:r w:rsidRPr="00C005DB">
              <w:rPr>
                <w:rFonts w:ascii="Times New Roman" w:hAnsi="Times New Roman" w:cs="Times New Roman"/>
                <w:color w:val="404040" w:themeColor="text1" w:themeTint="BF"/>
                <w:sz w:val="20"/>
                <w:szCs w:val="20"/>
              </w:rPr>
              <w:t xml:space="preserve"> / Сюжетно – ролевая игра: «</w:t>
            </w:r>
            <w:r w:rsidR="0067622D" w:rsidRPr="00C005DB">
              <w:rPr>
                <w:rFonts w:ascii="Times New Roman" w:hAnsi="Times New Roman" w:cs="Times New Roman"/>
                <w:color w:val="404040" w:themeColor="text1" w:themeTint="BF"/>
                <w:sz w:val="20"/>
                <w:szCs w:val="20"/>
              </w:rPr>
              <w:t>Путешествие</w:t>
            </w:r>
            <w:r w:rsidRPr="00C005DB">
              <w:rPr>
                <w:rFonts w:ascii="Times New Roman" w:hAnsi="Times New Roman" w:cs="Times New Roman"/>
                <w:color w:val="404040" w:themeColor="text1" w:themeTint="BF"/>
                <w:sz w:val="20"/>
                <w:szCs w:val="20"/>
              </w:rPr>
              <w:t>» в развитии</w:t>
            </w:r>
          </w:p>
          <w:p w14:paraId="52F6ACD4" w14:textId="7DC2A6A4" w:rsidR="001328FB" w:rsidRPr="00C005DB" w:rsidRDefault="001328FB" w:rsidP="001328FB">
            <w:pPr>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 xml:space="preserve">Задача: </w:t>
            </w:r>
            <w:r w:rsidR="002B30D6" w:rsidRPr="00C005DB">
              <w:rPr>
                <w:rFonts w:ascii="Times New Roman" w:hAnsi="Times New Roman" w:cs="Times New Roman"/>
                <w:color w:val="404040" w:themeColor="text1" w:themeTint="BF"/>
                <w:sz w:val="20"/>
                <w:szCs w:val="20"/>
                <w:shd w:val="clear" w:color="auto" w:fill="FFFFFF"/>
              </w:rPr>
              <w:t>Закрепление представлений детей о труде взрослых на речном вокзале, на теплоходе. Закрепление и обобщение знаний о труде работников села. Воспитание уважительного отношения к труду. Знакомство с жизнью людей на Севере и на юге нашей страны</w:t>
            </w:r>
            <w:r w:rsidR="007916D2" w:rsidRPr="00C005DB">
              <w:rPr>
                <w:rFonts w:ascii="Times New Roman" w:hAnsi="Times New Roman" w:cs="Times New Roman"/>
                <w:color w:val="404040" w:themeColor="text1" w:themeTint="BF"/>
                <w:sz w:val="20"/>
                <w:szCs w:val="20"/>
                <w:shd w:val="clear" w:color="auto" w:fill="FFFFFF"/>
              </w:rPr>
              <w:t xml:space="preserve"> </w:t>
            </w:r>
            <w:r w:rsidRPr="00C005DB">
              <w:rPr>
                <w:rFonts w:ascii="Times New Roman" w:hAnsi="Times New Roman" w:cs="Times New Roman"/>
                <w:color w:val="404040" w:themeColor="text1" w:themeTint="BF"/>
                <w:sz w:val="20"/>
                <w:szCs w:val="20"/>
              </w:rPr>
              <w:t>(познавательная, творческая, коммуникативная деятельность).</w:t>
            </w:r>
          </w:p>
          <w:p w14:paraId="5C51287D" w14:textId="627F6719" w:rsidR="001328FB" w:rsidRPr="00C005DB" w:rsidRDefault="001328FB" w:rsidP="001328FB">
            <w:pPr>
              <w:widowControl w:val="0"/>
              <w:tabs>
                <w:tab w:val="left" w:pos="6640"/>
              </w:tabs>
              <w:autoSpaceDE w:val="0"/>
              <w:autoSpaceDN w:val="0"/>
              <w:adjustRightInd w:val="0"/>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 xml:space="preserve">*** </w:t>
            </w:r>
            <w:r w:rsidR="007916D2" w:rsidRPr="00C005DB">
              <w:rPr>
                <w:rFonts w:ascii="Times New Roman" w:hAnsi="Times New Roman" w:cs="Times New Roman"/>
                <w:color w:val="404040" w:themeColor="text1" w:themeTint="BF"/>
                <w:sz w:val="20"/>
                <w:szCs w:val="20"/>
              </w:rPr>
              <w:t>путешествие-</w:t>
            </w:r>
            <w:r w:rsidR="007916D2" w:rsidRPr="00C005DB">
              <w:rPr>
                <w:color w:val="404040" w:themeColor="text1" w:themeTint="BF"/>
                <w:sz w:val="20"/>
                <w:szCs w:val="20"/>
              </w:rPr>
              <w:t xml:space="preserve"> </w:t>
            </w:r>
            <w:proofErr w:type="spellStart"/>
            <w:proofErr w:type="gramStart"/>
            <w:r w:rsidR="007916D2" w:rsidRPr="00C005DB">
              <w:rPr>
                <w:rFonts w:ascii="Times New Roman" w:hAnsi="Times New Roman" w:cs="Times New Roman"/>
                <w:color w:val="404040" w:themeColor="text1" w:themeTint="BF"/>
                <w:sz w:val="20"/>
                <w:szCs w:val="20"/>
              </w:rPr>
              <w:t>саяхат</w:t>
            </w:r>
            <w:proofErr w:type="spellEnd"/>
            <w:r w:rsidR="007916D2" w:rsidRPr="00C005DB">
              <w:rPr>
                <w:rFonts w:ascii="Times New Roman" w:hAnsi="Times New Roman" w:cs="Times New Roman"/>
                <w:color w:val="404040" w:themeColor="text1" w:themeTint="BF"/>
                <w:sz w:val="20"/>
                <w:szCs w:val="20"/>
              </w:rPr>
              <w:t xml:space="preserve"> ,теплоход</w:t>
            </w:r>
            <w:proofErr w:type="gramEnd"/>
            <w:r w:rsidR="007916D2" w:rsidRPr="00C005DB">
              <w:rPr>
                <w:rFonts w:ascii="Times New Roman" w:hAnsi="Times New Roman" w:cs="Times New Roman"/>
                <w:color w:val="404040" w:themeColor="text1" w:themeTint="BF"/>
                <w:sz w:val="20"/>
                <w:szCs w:val="20"/>
              </w:rPr>
              <w:t>-</w:t>
            </w:r>
            <w:r w:rsidR="007916D2" w:rsidRPr="00C005DB">
              <w:rPr>
                <w:color w:val="404040" w:themeColor="text1" w:themeTint="BF"/>
                <w:sz w:val="20"/>
                <w:szCs w:val="20"/>
              </w:rPr>
              <w:t xml:space="preserve"> </w:t>
            </w:r>
            <w:proofErr w:type="spellStart"/>
            <w:r w:rsidR="007916D2" w:rsidRPr="00C005DB">
              <w:rPr>
                <w:rFonts w:ascii="Times New Roman" w:hAnsi="Times New Roman" w:cs="Times New Roman"/>
                <w:color w:val="404040" w:themeColor="text1" w:themeTint="BF"/>
                <w:sz w:val="20"/>
                <w:szCs w:val="20"/>
              </w:rPr>
              <w:t>моторлы</w:t>
            </w:r>
            <w:proofErr w:type="spellEnd"/>
            <w:r w:rsidR="007916D2" w:rsidRPr="00C005DB">
              <w:rPr>
                <w:rFonts w:ascii="Times New Roman" w:hAnsi="Times New Roman" w:cs="Times New Roman"/>
                <w:color w:val="404040" w:themeColor="text1" w:themeTint="BF"/>
                <w:sz w:val="20"/>
                <w:szCs w:val="20"/>
              </w:rPr>
              <w:t xml:space="preserve"> </w:t>
            </w:r>
            <w:proofErr w:type="spellStart"/>
            <w:r w:rsidR="007916D2" w:rsidRPr="00C005DB">
              <w:rPr>
                <w:rFonts w:ascii="Times New Roman" w:hAnsi="Times New Roman" w:cs="Times New Roman"/>
                <w:color w:val="404040" w:themeColor="text1" w:themeTint="BF"/>
                <w:sz w:val="20"/>
                <w:szCs w:val="20"/>
              </w:rPr>
              <w:t>кеме</w:t>
            </w:r>
            <w:proofErr w:type="spellEnd"/>
          </w:p>
          <w:p w14:paraId="308B3DB2" w14:textId="79B99628" w:rsidR="001328FB" w:rsidRPr="00C005DB" w:rsidRDefault="001328FB" w:rsidP="001328FB">
            <w:pPr>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 xml:space="preserve">Театр </w:t>
            </w:r>
            <w:proofErr w:type="spellStart"/>
            <w:r w:rsidRPr="00C005DB">
              <w:rPr>
                <w:rFonts w:ascii="Times New Roman" w:hAnsi="Times New Roman" w:cs="Times New Roman"/>
                <w:color w:val="404040" w:themeColor="text1" w:themeTint="BF"/>
                <w:sz w:val="20"/>
                <w:szCs w:val="20"/>
              </w:rPr>
              <w:t>қызметі</w:t>
            </w:r>
            <w:proofErr w:type="spellEnd"/>
            <w:r w:rsidRPr="00C005DB">
              <w:rPr>
                <w:rFonts w:ascii="Times New Roman" w:hAnsi="Times New Roman" w:cs="Times New Roman"/>
                <w:color w:val="404040" w:themeColor="text1" w:themeTint="BF"/>
                <w:sz w:val="20"/>
                <w:szCs w:val="20"/>
              </w:rPr>
              <w:t>/ Театральная деятельность «</w:t>
            </w:r>
            <w:r w:rsidR="007916D2" w:rsidRPr="00C005DB">
              <w:rPr>
                <w:rFonts w:ascii="Times New Roman" w:hAnsi="Times New Roman" w:cs="Times New Roman"/>
                <w:color w:val="404040" w:themeColor="text1" w:themeTint="BF"/>
                <w:sz w:val="20"/>
                <w:szCs w:val="20"/>
              </w:rPr>
              <w:t>Пых</w:t>
            </w:r>
            <w:r w:rsidRPr="00C005DB">
              <w:rPr>
                <w:rFonts w:ascii="Times New Roman" w:hAnsi="Times New Roman" w:cs="Times New Roman"/>
                <w:color w:val="404040" w:themeColor="text1" w:themeTint="BF"/>
                <w:sz w:val="20"/>
                <w:szCs w:val="20"/>
              </w:rPr>
              <w:t xml:space="preserve">» </w:t>
            </w:r>
          </w:p>
          <w:p w14:paraId="7F8753E3" w14:textId="77777777" w:rsidR="007916D2" w:rsidRPr="00C005DB" w:rsidRDefault="001328FB" w:rsidP="007916D2">
            <w:pPr>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Задача: развивать артистичность и творческие способности детей; учить, выразительно исполнять стихотворения интонационно, разнообразно перерабатывать их в зависимости от содержания, учить детей понимать и чувствовать характер образов художественного произведения.</w:t>
            </w:r>
          </w:p>
          <w:p w14:paraId="1752E990" w14:textId="41D0BA49" w:rsidR="001328FB" w:rsidRPr="00C005DB" w:rsidRDefault="001328FB" w:rsidP="007916D2">
            <w:pPr>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 До-</w:t>
            </w:r>
            <w:proofErr w:type="spellStart"/>
            <w:r w:rsidRPr="00C005DB">
              <w:rPr>
                <w:rFonts w:ascii="Times New Roman" w:hAnsi="Times New Roman" w:cs="Times New Roman"/>
                <w:color w:val="404040" w:themeColor="text1" w:themeTint="BF"/>
                <w:sz w:val="20"/>
                <w:szCs w:val="20"/>
              </w:rPr>
              <w:t>мисолька</w:t>
            </w:r>
            <w:proofErr w:type="spellEnd"/>
            <w:r w:rsidRPr="00C005DB">
              <w:rPr>
                <w:rFonts w:ascii="Times New Roman" w:hAnsi="Times New Roman" w:cs="Times New Roman"/>
                <w:color w:val="404040" w:themeColor="text1" w:themeTint="BF"/>
                <w:sz w:val="20"/>
                <w:szCs w:val="20"/>
              </w:rPr>
              <w:t xml:space="preserve"> Выполнение игровых действий в соответствии с характером музыки (творческая коммуникативная </w:t>
            </w:r>
            <w:proofErr w:type="gramStart"/>
            <w:r w:rsidRPr="00C005DB">
              <w:rPr>
                <w:rFonts w:ascii="Times New Roman" w:hAnsi="Times New Roman" w:cs="Times New Roman"/>
                <w:color w:val="404040" w:themeColor="text1" w:themeTint="BF"/>
                <w:sz w:val="20"/>
                <w:szCs w:val="20"/>
              </w:rPr>
              <w:t>деятельность(</w:t>
            </w:r>
            <w:proofErr w:type="gramEnd"/>
            <w:r w:rsidRPr="00C005DB">
              <w:rPr>
                <w:rFonts w:ascii="Times New Roman" w:hAnsi="Times New Roman" w:cs="Times New Roman"/>
                <w:color w:val="404040" w:themeColor="text1" w:themeTint="BF"/>
                <w:sz w:val="20"/>
                <w:szCs w:val="20"/>
              </w:rPr>
              <w:t>познавательная, творческая, коммуникативная деятельность).</w:t>
            </w:r>
          </w:p>
        </w:tc>
        <w:tc>
          <w:tcPr>
            <w:tcW w:w="1701" w:type="dxa"/>
          </w:tcPr>
          <w:p w14:paraId="2C950CE9" w14:textId="0434F24B" w:rsidR="001328FB" w:rsidRPr="00C005DB" w:rsidRDefault="001328FB" w:rsidP="001328FB">
            <w:pPr>
              <w:spacing w:after="0" w:line="240" w:lineRule="auto"/>
              <w:rPr>
                <w:rFonts w:ascii="Times New Roman" w:hAnsi="Times New Roman" w:cs="Times New Roman"/>
                <w:color w:val="404040" w:themeColor="text1" w:themeTint="BF"/>
                <w:sz w:val="20"/>
                <w:szCs w:val="20"/>
              </w:rPr>
            </w:pPr>
          </w:p>
        </w:tc>
        <w:tc>
          <w:tcPr>
            <w:tcW w:w="3284" w:type="dxa"/>
          </w:tcPr>
          <w:p w14:paraId="6D1D1A7D" w14:textId="510DA1A7" w:rsidR="001328FB" w:rsidRPr="00C005DB" w:rsidRDefault="001328FB" w:rsidP="001328FB">
            <w:pPr>
              <w:spacing w:after="0" w:line="240" w:lineRule="auto"/>
              <w:rPr>
                <w:rFonts w:ascii="Times New Roman" w:hAnsi="Times New Roman" w:cs="Times New Roman"/>
                <w:b/>
                <w:color w:val="404040" w:themeColor="text1" w:themeTint="BF"/>
                <w:sz w:val="20"/>
                <w:szCs w:val="20"/>
              </w:rPr>
            </w:pPr>
            <w:proofErr w:type="spellStart"/>
            <w:r w:rsidRPr="00C005DB">
              <w:rPr>
                <w:rFonts w:ascii="Times New Roman" w:hAnsi="Times New Roman" w:cs="Times New Roman"/>
                <w:b/>
                <w:color w:val="404040" w:themeColor="text1" w:themeTint="BF"/>
                <w:sz w:val="20"/>
                <w:szCs w:val="20"/>
              </w:rPr>
              <w:t>Сюжеттiк</w:t>
            </w:r>
            <w:proofErr w:type="spellEnd"/>
            <w:r w:rsidRPr="00C005DB">
              <w:rPr>
                <w:rFonts w:ascii="Times New Roman" w:hAnsi="Times New Roman" w:cs="Times New Roman"/>
                <w:b/>
                <w:color w:val="404040" w:themeColor="text1" w:themeTint="BF"/>
                <w:sz w:val="20"/>
                <w:szCs w:val="20"/>
              </w:rPr>
              <w:t xml:space="preserve"> – </w:t>
            </w:r>
            <w:proofErr w:type="spellStart"/>
            <w:r w:rsidRPr="00C005DB">
              <w:rPr>
                <w:rFonts w:ascii="Times New Roman" w:hAnsi="Times New Roman" w:cs="Times New Roman"/>
                <w:b/>
                <w:color w:val="404040" w:themeColor="text1" w:themeTint="BF"/>
                <w:sz w:val="20"/>
                <w:szCs w:val="20"/>
              </w:rPr>
              <w:t>рөлдiк</w:t>
            </w:r>
            <w:proofErr w:type="spellEnd"/>
            <w:r w:rsidRPr="00C005DB">
              <w:rPr>
                <w:rFonts w:ascii="Times New Roman" w:hAnsi="Times New Roman" w:cs="Times New Roman"/>
                <w:b/>
                <w:color w:val="404040" w:themeColor="text1" w:themeTint="BF"/>
                <w:sz w:val="20"/>
                <w:szCs w:val="20"/>
              </w:rPr>
              <w:t xml:space="preserve"> </w:t>
            </w:r>
            <w:proofErr w:type="spellStart"/>
            <w:r w:rsidRPr="00C005DB">
              <w:rPr>
                <w:rFonts w:ascii="Times New Roman" w:hAnsi="Times New Roman" w:cs="Times New Roman"/>
                <w:b/>
                <w:color w:val="404040" w:themeColor="text1" w:themeTint="BF"/>
                <w:sz w:val="20"/>
                <w:szCs w:val="20"/>
              </w:rPr>
              <w:t>ойын</w:t>
            </w:r>
            <w:proofErr w:type="spellEnd"/>
            <w:r w:rsidRPr="00C005DB">
              <w:rPr>
                <w:rFonts w:ascii="Times New Roman" w:hAnsi="Times New Roman" w:cs="Times New Roman"/>
                <w:b/>
                <w:color w:val="404040" w:themeColor="text1" w:themeTint="BF"/>
                <w:sz w:val="20"/>
                <w:szCs w:val="20"/>
              </w:rPr>
              <w:t xml:space="preserve"> / Сюжетно – ролевая игра: </w:t>
            </w:r>
            <w:r w:rsidRPr="00C005DB">
              <w:rPr>
                <w:rFonts w:ascii="Times New Roman" w:hAnsi="Times New Roman" w:cs="Times New Roman"/>
                <w:color w:val="404040" w:themeColor="text1" w:themeTint="BF"/>
                <w:sz w:val="20"/>
                <w:szCs w:val="20"/>
              </w:rPr>
              <w:t>«</w:t>
            </w:r>
            <w:r w:rsidR="0067622D" w:rsidRPr="00C005DB">
              <w:rPr>
                <w:rFonts w:ascii="Times New Roman" w:hAnsi="Times New Roman" w:cs="Times New Roman"/>
                <w:color w:val="404040" w:themeColor="text1" w:themeTint="BF"/>
                <w:sz w:val="20"/>
                <w:szCs w:val="20"/>
              </w:rPr>
              <w:t>Путешествие</w:t>
            </w:r>
            <w:r w:rsidRPr="00C005DB">
              <w:rPr>
                <w:rFonts w:ascii="Times New Roman" w:hAnsi="Times New Roman" w:cs="Times New Roman"/>
                <w:color w:val="404040" w:themeColor="text1" w:themeTint="BF"/>
                <w:sz w:val="20"/>
                <w:szCs w:val="20"/>
              </w:rPr>
              <w:t xml:space="preserve">» </w:t>
            </w:r>
            <w:r w:rsidRPr="00C005DB">
              <w:rPr>
                <w:rFonts w:ascii="Times New Roman" w:hAnsi="Times New Roman" w:cs="Times New Roman"/>
                <w:bCs/>
                <w:color w:val="404040" w:themeColor="text1" w:themeTint="BF"/>
                <w:sz w:val="20"/>
                <w:szCs w:val="20"/>
              </w:rPr>
              <w:t>в развитии</w:t>
            </w:r>
          </w:p>
          <w:p w14:paraId="17F821A9" w14:textId="0227DC82" w:rsidR="0067622D" w:rsidRPr="00C005DB" w:rsidRDefault="001328FB" w:rsidP="0067622D">
            <w:pPr>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 xml:space="preserve">Задача: </w:t>
            </w:r>
            <w:r w:rsidR="0067622D" w:rsidRPr="00C005DB">
              <w:rPr>
                <w:rFonts w:ascii="Times New Roman" w:hAnsi="Times New Roman" w:cs="Times New Roman"/>
                <w:color w:val="404040" w:themeColor="text1" w:themeTint="BF"/>
                <w:sz w:val="20"/>
                <w:szCs w:val="20"/>
              </w:rPr>
              <w:t>упражнять в умении распределять роли, понимать воображаемую ситуацию и действовать в соответствии с ней; закрепить умение осуществлять игровые действия по речевой инструкции</w:t>
            </w:r>
          </w:p>
          <w:p w14:paraId="108E1111" w14:textId="252FFDE1" w:rsidR="001328FB" w:rsidRPr="00C005DB" w:rsidRDefault="001328FB" w:rsidP="001328FB">
            <w:pPr>
              <w:shd w:val="clear" w:color="auto" w:fill="FFFFFF"/>
              <w:spacing w:after="0" w:line="240" w:lineRule="auto"/>
              <w:rPr>
                <w:rFonts w:ascii="Times New Roman" w:hAnsi="Times New Roman" w:cs="Times New Roman"/>
                <w:color w:val="404040" w:themeColor="text1" w:themeTint="BF"/>
                <w:sz w:val="20"/>
                <w:szCs w:val="20"/>
              </w:rPr>
            </w:pPr>
            <w:r w:rsidRPr="00C005DB">
              <w:rPr>
                <w:rFonts w:ascii="Times New Roman" w:eastAsia="Times New Roman" w:hAnsi="Times New Roman" w:cs="Times New Roman"/>
                <w:b/>
                <w:i/>
                <w:color w:val="404040" w:themeColor="text1" w:themeTint="BF"/>
                <w:sz w:val="20"/>
                <w:szCs w:val="20"/>
                <w:lang w:val="kk-KZ" w:eastAsia="ru-RU"/>
              </w:rPr>
              <w:t>(познавательная, творческая, коммуникативная деятельность</w:t>
            </w:r>
            <w:r w:rsidRPr="00C005DB">
              <w:rPr>
                <w:rFonts w:ascii="Times New Roman" w:eastAsia="Times New Roman" w:hAnsi="Times New Roman" w:cs="Times New Roman"/>
                <w:color w:val="404040" w:themeColor="text1" w:themeTint="BF"/>
                <w:sz w:val="20"/>
                <w:szCs w:val="20"/>
                <w:lang w:val="kk-KZ" w:eastAsia="ru-RU"/>
              </w:rPr>
              <w:t>)</w:t>
            </w:r>
            <w:r w:rsidRPr="00C005DB">
              <w:rPr>
                <w:rFonts w:ascii="Times New Roman" w:eastAsia="Times New Roman" w:hAnsi="Times New Roman" w:cs="Times New Roman"/>
                <w:color w:val="404040" w:themeColor="text1" w:themeTint="BF"/>
                <w:sz w:val="20"/>
                <w:szCs w:val="20"/>
              </w:rPr>
              <w:t>.</w:t>
            </w:r>
            <w:r w:rsidRPr="00C005DB">
              <w:rPr>
                <w:rFonts w:ascii="Times New Roman" w:hAnsi="Times New Roman" w:cs="Times New Roman"/>
                <w:color w:val="404040" w:themeColor="text1" w:themeTint="BF"/>
                <w:sz w:val="20"/>
                <w:szCs w:val="20"/>
              </w:rPr>
              <w:t xml:space="preserve">    </w:t>
            </w:r>
          </w:p>
          <w:p w14:paraId="0A26E847" w14:textId="77777777" w:rsidR="007916D2" w:rsidRPr="00C005DB" w:rsidRDefault="001328FB" w:rsidP="007916D2">
            <w:pPr>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 xml:space="preserve">*** </w:t>
            </w:r>
            <w:r w:rsidR="007916D2" w:rsidRPr="00C005DB">
              <w:rPr>
                <w:rFonts w:ascii="Times New Roman" w:hAnsi="Times New Roman" w:cs="Times New Roman"/>
                <w:color w:val="404040" w:themeColor="text1" w:themeTint="BF"/>
                <w:sz w:val="20"/>
                <w:szCs w:val="20"/>
              </w:rPr>
              <w:t>путешествие-</w:t>
            </w:r>
            <w:r w:rsidR="007916D2" w:rsidRPr="00C005DB">
              <w:rPr>
                <w:color w:val="404040" w:themeColor="text1" w:themeTint="BF"/>
                <w:sz w:val="20"/>
                <w:szCs w:val="20"/>
              </w:rPr>
              <w:t xml:space="preserve"> </w:t>
            </w:r>
            <w:proofErr w:type="spellStart"/>
            <w:proofErr w:type="gramStart"/>
            <w:r w:rsidR="007916D2" w:rsidRPr="00C005DB">
              <w:rPr>
                <w:rFonts w:ascii="Times New Roman" w:hAnsi="Times New Roman" w:cs="Times New Roman"/>
                <w:color w:val="404040" w:themeColor="text1" w:themeTint="BF"/>
                <w:sz w:val="20"/>
                <w:szCs w:val="20"/>
              </w:rPr>
              <w:t>саяхат</w:t>
            </w:r>
            <w:proofErr w:type="spellEnd"/>
            <w:r w:rsidR="007916D2" w:rsidRPr="00C005DB">
              <w:rPr>
                <w:rFonts w:ascii="Times New Roman" w:hAnsi="Times New Roman" w:cs="Times New Roman"/>
                <w:color w:val="404040" w:themeColor="text1" w:themeTint="BF"/>
                <w:sz w:val="20"/>
                <w:szCs w:val="20"/>
              </w:rPr>
              <w:t xml:space="preserve"> ,поезд</w:t>
            </w:r>
            <w:proofErr w:type="gramEnd"/>
            <w:r w:rsidR="007916D2" w:rsidRPr="00C005DB">
              <w:rPr>
                <w:rFonts w:ascii="Times New Roman" w:hAnsi="Times New Roman" w:cs="Times New Roman"/>
                <w:color w:val="404040" w:themeColor="text1" w:themeTint="BF"/>
                <w:sz w:val="20"/>
                <w:szCs w:val="20"/>
              </w:rPr>
              <w:t>-</w:t>
            </w:r>
            <w:proofErr w:type="spellStart"/>
            <w:r w:rsidR="007916D2" w:rsidRPr="00C005DB">
              <w:rPr>
                <w:rFonts w:ascii="Times New Roman" w:hAnsi="Times New Roman" w:cs="Times New Roman"/>
                <w:color w:val="404040" w:themeColor="text1" w:themeTint="BF"/>
                <w:sz w:val="20"/>
                <w:szCs w:val="20"/>
              </w:rPr>
              <w:t>пойыз</w:t>
            </w:r>
            <w:proofErr w:type="spellEnd"/>
            <w:r w:rsidR="007916D2" w:rsidRPr="00C005DB">
              <w:rPr>
                <w:rFonts w:ascii="Times New Roman" w:hAnsi="Times New Roman" w:cs="Times New Roman"/>
                <w:color w:val="404040" w:themeColor="text1" w:themeTint="BF"/>
                <w:sz w:val="20"/>
                <w:szCs w:val="20"/>
              </w:rPr>
              <w:t xml:space="preserve">, самолёт- </w:t>
            </w:r>
            <w:proofErr w:type="spellStart"/>
            <w:r w:rsidR="007916D2" w:rsidRPr="00C005DB">
              <w:rPr>
                <w:rFonts w:ascii="Times New Roman" w:hAnsi="Times New Roman" w:cs="Times New Roman"/>
                <w:color w:val="404040" w:themeColor="text1" w:themeTint="BF"/>
                <w:sz w:val="20"/>
                <w:szCs w:val="20"/>
              </w:rPr>
              <w:t>ұшағы</w:t>
            </w:r>
            <w:proofErr w:type="spellEnd"/>
          </w:p>
          <w:p w14:paraId="47806D8B" w14:textId="77777777" w:rsidR="001328FB" w:rsidRPr="00C005DB" w:rsidRDefault="001328FB" w:rsidP="001328FB">
            <w:pPr>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b/>
                <w:color w:val="404040" w:themeColor="text1" w:themeTint="BF"/>
                <w:sz w:val="20"/>
                <w:szCs w:val="20"/>
              </w:rPr>
              <w:t xml:space="preserve"> </w:t>
            </w:r>
            <w:proofErr w:type="spellStart"/>
            <w:r w:rsidRPr="00C005DB">
              <w:rPr>
                <w:rFonts w:ascii="Times New Roman" w:hAnsi="Times New Roman" w:cs="Times New Roman"/>
                <w:b/>
                <w:color w:val="404040" w:themeColor="text1" w:themeTint="BF"/>
                <w:sz w:val="20"/>
                <w:szCs w:val="20"/>
              </w:rPr>
              <w:t>Еңбек</w:t>
            </w:r>
            <w:proofErr w:type="spellEnd"/>
            <w:r w:rsidRPr="00C005DB">
              <w:rPr>
                <w:rFonts w:ascii="Times New Roman" w:hAnsi="Times New Roman" w:cs="Times New Roman"/>
                <w:b/>
                <w:color w:val="404040" w:themeColor="text1" w:themeTint="BF"/>
                <w:sz w:val="20"/>
                <w:szCs w:val="20"/>
              </w:rPr>
              <w:t xml:space="preserve"> </w:t>
            </w:r>
            <w:proofErr w:type="spellStart"/>
            <w:r w:rsidRPr="00C005DB">
              <w:rPr>
                <w:rFonts w:ascii="Times New Roman" w:hAnsi="Times New Roman" w:cs="Times New Roman"/>
                <w:b/>
                <w:color w:val="404040" w:themeColor="text1" w:themeTint="BF"/>
                <w:sz w:val="20"/>
                <w:szCs w:val="20"/>
              </w:rPr>
              <w:t>барысы</w:t>
            </w:r>
            <w:proofErr w:type="spellEnd"/>
            <w:r w:rsidRPr="00C005DB">
              <w:rPr>
                <w:rFonts w:ascii="Times New Roman" w:hAnsi="Times New Roman" w:cs="Times New Roman"/>
                <w:b/>
                <w:color w:val="404040" w:themeColor="text1" w:themeTint="BF"/>
                <w:sz w:val="20"/>
                <w:szCs w:val="20"/>
              </w:rPr>
              <w:t xml:space="preserve"> / Трудовая деятельность</w:t>
            </w:r>
            <w:r w:rsidRPr="00C005DB">
              <w:rPr>
                <w:rFonts w:ascii="Times New Roman" w:hAnsi="Times New Roman" w:cs="Times New Roman"/>
                <w:color w:val="404040" w:themeColor="text1" w:themeTint="BF"/>
                <w:sz w:val="20"/>
                <w:szCs w:val="20"/>
              </w:rPr>
              <w:t xml:space="preserve">: </w:t>
            </w:r>
          </w:p>
          <w:p w14:paraId="5A753383" w14:textId="77777777" w:rsidR="00191E4A" w:rsidRPr="00C005DB" w:rsidRDefault="001328FB" w:rsidP="00191E4A">
            <w:pPr>
              <w:shd w:val="clear" w:color="auto" w:fill="FFFFFF"/>
              <w:spacing w:after="0"/>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shd w:val="clear" w:color="auto" w:fill="FFFFFF"/>
              </w:rPr>
              <w:t> </w:t>
            </w:r>
            <w:r w:rsidR="00191E4A" w:rsidRPr="00C005DB">
              <w:rPr>
                <w:rFonts w:ascii="Times New Roman" w:hAnsi="Times New Roman" w:cs="Times New Roman"/>
                <w:color w:val="404040" w:themeColor="text1" w:themeTint="BF"/>
                <w:sz w:val="20"/>
                <w:szCs w:val="20"/>
                <w:u w:val="single"/>
              </w:rPr>
              <w:t>«Стирка кукольного белья».</w:t>
            </w:r>
          </w:p>
          <w:p w14:paraId="454196BD" w14:textId="290B3A8E" w:rsidR="001328FB" w:rsidRPr="00C005DB" w:rsidRDefault="00191E4A" w:rsidP="00191E4A">
            <w:pPr>
              <w:shd w:val="clear" w:color="auto" w:fill="FFFFFF"/>
              <w:spacing w:after="0"/>
              <w:rPr>
                <w:rFonts w:ascii="Times New Roman" w:hAnsi="Times New Roman" w:cs="Times New Roman"/>
                <w:color w:val="404040" w:themeColor="text1" w:themeTint="BF"/>
                <w:sz w:val="20"/>
                <w:szCs w:val="20"/>
              </w:rPr>
            </w:pPr>
            <w:r w:rsidRPr="00C005DB">
              <w:rPr>
                <w:rStyle w:val="c1"/>
                <w:rFonts w:ascii="Times New Roman" w:hAnsi="Times New Roman" w:cs="Times New Roman"/>
                <w:color w:val="404040" w:themeColor="text1" w:themeTint="BF"/>
                <w:sz w:val="20"/>
                <w:szCs w:val="20"/>
              </w:rPr>
              <w:t xml:space="preserve">Цель: учить детей помогать воспитателю в стирке кукольной одежды и постельки. Учить детей перед началом работы надевать рабочие фартуки; готовить необходимые принадлежности для стирки и сушки, а </w:t>
            </w:r>
            <w:proofErr w:type="gramStart"/>
            <w:r w:rsidRPr="00C005DB">
              <w:rPr>
                <w:rStyle w:val="c1"/>
                <w:rFonts w:ascii="Times New Roman" w:hAnsi="Times New Roman" w:cs="Times New Roman"/>
                <w:color w:val="404040" w:themeColor="text1" w:themeTint="BF"/>
                <w:sz w:val="20"/>
                <w:szCs w:val="20"/>
              </w:rPr>
              <w:t>так же</w:t>
            </w:r>
            <w:proofErr w:type="gramEnd"/>
            <w:r w:rsidRPr="00C005DB">
              <w:rPr>
                <w:rStyle w:val="c1"/>
                <w:rFonts w:ascii="Times New Roman" w:hAnsi="Times New Roman" w:cs="Times New Roman"/>
                <w:color w:val="404040" w:themeColor="text1" w:themeTint="BF"/>
                <w:sz w:val="20"/>
                <w:szCs w:val="20"/>
              </w:rPr>
              <w:t xml:space="preserve"> рабочее место; уметь пользоваться мылом. Развивать трудовые умения и навыки, умение соблюдать при работе культурно – гигиенические требования. Воспитывать желание трудиться для блага других.</w:t>
            </w:r>
          </w:p>
        </w:tc>
      </w:tr>
      <w:tr w:rsidR="00C005DB" w:rsidRPr="00C005DB" w14:paraId="21B95B30" w14:textId="77777777" w:rsidTr="0013427F">
        <w:trPr>
          <w:trHeight w:val="262"/>
        </w:trPr>
        <w:tc>
          <w:tcPr>
            <w:tcW w:w="2495" w:type="dxa"/>
            <w:vMerge/>
            <w:vAlign w:val="center"/>
          </w:tcPr>
          <w:p w14:paraId="490282E4" w14:textId="77777777" w:rsidR="001328FB" w:rsidRPr="00C005DB" w:rsidRDefault="001328FB" w:rsidP="001328FB">
            <w:pPr>
              <w:spacing w:after="0" w:line="240" w:lineRule="auto"/>
              <w:contextualSpacing/>
              <w:rPr>
                <w:rFonts w:ascii="Times New Roman" w:hAnsi="Times New Roman" w:cs="Times New Roman"/>
                <w:b/>
                <w:color w:val="404040" w:themeColor="text1" w:themeTint="BF"/>
                <w:sz w:val="20"/>
                <w:szCs w:val="20"/>
                <w:lang w:val="kk-KZ"/>
              </w:rPr>
            </w:pPr>
          </w:p>
        </w:tc>
        <w:tc>
          <w:tcPr>
            <w:tcW w:w="13264" w:type="dxa"/>
            <w:gridSpan w:val="6"/>
          </w:tcPr>
          <w:p w14:paraId="0064450B" w14:textId="77777777" w:rsidR="001328FB" w:rsidRPr="00C005DB" w:rsidRDefault="001328FB" w:rsidP="001328FB">
            <w:pPr>
              <w:widowControl w:val="0"/>
              <w:tabs>
                <w:tab w:val="left" w:pos="6640"/>
              </w:tabs>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lang w:val="kk-KZ"/>
              </w:rPr>
            </w:pPr>
            <w:r w:rsidRPr="00C005DB">
              <w:rPr>
                <w:rFonts w:ascii="Times New Roman" w:hAnsi="Times New Roman" w:cs="Times New Roman"/>
                <w:b/>
                <w:color w:val="404040" w:themeColor="text1" w:themeTint="BF"/>
                <w:sz w:val="20"/>
                <w:szCs w:val="20"/>
                <w:lang w:val="kk-KZ"/>
              </w:rPr>
              <w:t>ДИДАКТИКАЛЫҚ ОЙЫН, ОЙЫН ЖАТТЫҒУЛАРЫ  / ДИДАКТИЧЕСКАЯ ИГРА, ИГРОВОЕ УПРАЖНЕНИЕ</w:t>
            </w:r>
          </w:p>
        </w:tc>
      </w:tr>
      <w:tr w:rsidR="00C005DB" w:rsidRPr="00C005DB" w14:paraId="4283C19B" w14:textId="77777777" w:rsidTr="00140EDC">
        <w:trPr>
          <w:trHeight w:val="262"/>
        </w:trPr>
        <w:tc>
          <w:tcPr>
            <w:tcW w:w="2495" w:type="dxa"/>
            <w:vMerge/>
            <w:vAlign w:val="center"/>
          </w:tcPr>
          <w:p w14:paraId="5EEC1003" w14:textId="77777777" w:rsidR="001328FB" w:rsidRPr="00C005DB" w:rsidRDefault="001328FB" w:rsidP="001328FB">
            <w:pPr>
              <w:spacing w:after="0" w:line="240" w:lineRule="auto"/>
              <w:contextualSpacing/>
              <w:rPr>
                <w:rFonts w:ascii="Times New Roman" w:hAnsi="Times New Roman" w:cs="Times New Roman"/>
                <w:b/>
                <w:color w:val="404040" w:themeColor="text1" w:themeTint="BF"/>
                <w:sz w:val="20"/>
                <w:szCs w:val="20"/>
                <w:lang w:val="kk-KZ"/>
              </w:rPr>
            </w:pPr>
          </w:p>
        </w:tc>
        <w:tc>
          <w:tcPr>
            <w:tcW w:w="3034" w:type="dxa"/>
          </w:tcPr>
          <w:p w14:paraId="212F2792" w14:textId="77777777" w:rsidR="001328FB" w:rsidRPr="00C005DB" w:rsidRDefault="001328FB" w:rsidP="001328F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dotted"/>
                <w:lang w:val="kk-KZ"/>
              </w:rPr>
            </w:pPr>
            <w:r w:rsidRPr="00C005DB">
              <w:rPr>
                <w:rFonts w:ascii="Times New Roman" w:hAnsi="Times New Roman" w:cs="Times New Roman"/>
                <w:b/>
                <w:color w:val="404040" w:themeColor="text1" w:themeTint="BF"/>
                <w:sz w:val="20"/>
                <w:szCs w:val="20"/>
                <w:u w:val="dotted"/>
                <w:lang w:val="kk-KZ"/>
              </w:rPr>
              <w:t>«Чудесный карандаш»</w:t>
            </w:r>
          </w:p>
          <w:p w14:paraId="290DD5C5" w14:textId="77777777" w:rsidR="001328FB" w:rsidRPr="00C005DB" w:rsidRDefault="001328FB" w:rsidP="001328FB">
            <w:pPr>
              <w:spacing w:after="0" w:line="240" w:lineRule="auto"/>
              <w:rPr>
                <w:rFonts w:ascii="Times New Roman" w:hAnsi="Times New Roman" w:cs="Times New Roman"/>
                <w:bCs/>
                <w:i/>
                <w:color w:val="404040" w:themeColor="text1" w:themeTint="BF"/>
                <w:sz w:val="20"/>
                <w:szCs w:val="20"/>
              </w:rPr>
            </w:pPr>
            <w:r w:rsidRPr="00C005DB">
              <w:rPr>
                <w:rFonts w:ascii="Times New Roman" w:hAnsi="Times New Roman" w:cs="Times New Roman"/>
                <w:bCs/>
                <w:i/>
                <w:color w:val="404040" w:themeColor="text1" w:themeTint="BF"/>
                <w:sz w:val="20"/>
                <w:szCs w:val="20"/>
              </w:rPr>
              <w:t>развивать творческие навыки, исследовательской деятельности;</w:t>
            </w:r>
          </w:p>
        </w:tc>
        <w:tc>
          <w:tcPr>
            <w:tcW w:w="1559" w:type="dxa"/>
          </w:tcPr>
          <w:p w14:paraId="1F31390B" w14:textId="3E4F95D2" w:rsidR="001328FB" w:rsidRPr="00C005DB" w:rsidRDefault="001328FB" w:rsidP="001328FB">
            <w:pPr>
              <w:spacing w:after="0" w:line="240" w:lineRule="auto"/>
              <w:rPr>
                <w:rFonts w:ascii="Times New Roman" w:hAnsi="Times New Roman" w:cs="Times New Roman"/>
                <w:bCs/>
                <w:i/>
                <w:color w:val="404040" w:themeColor="text1" w:themeTint="BF"/>
                <w:sz w:val="20"/>
                <w:szCs w:val="20"/>
              </w:rPr>
            </w:pPr>
          </w:p>
        </w:tc>
        <w:tc>
          <w:tcPr>
            <w:tcW w:w="3686" w:type="dxa"/>
            <w:gridSpan w:val="2"/>
          </w:tcPr>
          <w:p w14:paraId="3E662566" w14:textId="77777777" w:rsidR="001328FB" w:rsidRPr="00C005DB" w:rsidRDefault="001328FB" w:rsidP="001328FB">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u w:val="dotted"/>
                <w:lang w:val="kk-KZ"/>
              </w:rPr>
            </w:pPr>
            <w:r w:rsidRPr="00C005DB">
              <w:rPr>
                <w:rFonts w:ascii="Times New Roman" w:hAnsi="Times New Roman" w:cs="Times New Roman"/>
                <w:b/>
                <w:color w:val="404040" w:themeColor="text1" w:themeTint="BF"/>
                <w:sz w:val="20"/>
                <w:szCs w:val="20"/>
                <w:u w:val="dotted"/>
                <w:lang w:val="kk-KZ"/>
              </w:rPr>
              <w:t xml:space="preserve">«Волшебные страницы» </w:t>
            </w:r>
          </w:p>
          <w:p w14:paraId="6FB5A20D" w14:textId="77777777" w:rsidR="001328FB" w:rsidRPr="00C005DB" w:rsidRDefault="001328FB" w:rsidP="001328FB">
            <w:pPr>
              <w:widowControl w:val="0"/>
              <w:autoSpaceDE w:val="0"/>
              <w:autoSpaceDN w:val="0"/>
              <w:adjustRightInd w:val="0"/>
              <w:spacing w:after="0" w:line="240" w:lineRule="auto"/>
              <w:contextualSpacing/>
              <w:rPr>
                <w:rFonts w:ascii="Times New Roman" w:hAnsi="Times New Roman" w:cs="Times New Roman"/>
                <w:i/>
                <w:color w:val="404040" w:themeColor="text1" w:themeTint="BF"/>
                <w:sz w:val="20"/>
                <w:szCs w:val="20"/>
                <w:u w:val="dotted"/>
                <w:lang w:val="kk-KZ"/>
              </w:rPr>
            </w:pPr>
            <w:r w:rsidRPr="00C005DB">
              <w:rPr>
                <w:rFonts w:ascii="Times New Roman" w:hAnsi="Times New Roman" w:cs="Times New Roman"/>
                <w:bCs/>
                <w:i/>
                <w:color w:val="404040" w:themeColor="text1" w:themeTint="BF"/>
                <w:sz w:val="20"/>
                <w:szCs w:val="20"/>
              </w:rPr>
              <w:t>развивать коммуникативные навыки</w:t>
            </w:r>
          </w:p>
        </w:tc>
        <w:tc>
          <w:tcPr>
            <w:tcW w:w="1701" w:type="dxa"/>
          </w:tcPr>
          <w:p w14:paraId="546CEA15" w14:textId="0E3377DA" w:rsidR="001328FB" w:rsidRPr="00C005DB" w:rsidRDefault="001328FB" w:rsidP="001328FB">
            <w:pPr>
              <w:spacing w:after="0" w:line="240" w:lineRule="auto"/>
              <w:rPr>
                <w:rFonts w:ascii="Times New Roman" w:hAnsi="Times New Roman" w:cs="Times New Roman"/>
                <w:bCs/>
                <w:i/>
                <w:color w:val="404040" w:themeColor="text1" w:themeTint="BF"/>
                <w:sz w:val="20"/>
                <w:szCs w:val="20"/>
              </w:rPr>
            </w:pPr>
          </w:p>
        </w:tc>
        <w:tc>
          <w:tcPr>
            <w:tcW w:w="3284" w:type="dxa"/>
          </w:tcPr>
          <w:p w14:paraId="715D1D43" w14:textId="77777777" w:rsidR="001328FB" w:rsidRPr="00C005DB" w:rsidRDefault="001328FB" w:rsidP="001328F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dotted"/>
                <w:lang w:val="kk-KZ"/>
              </w:rPr>
            </w:pPr>
            <w:r w:rsidRPr="00C005DB">
              <w:rPr>
                <w:rFonts w:ascii="Times New Roman" w:hAnsi="Times New Roman" w:cs="Times New Roman"/>
                <w:b/>
                <w:color w:val="404040" w:themeColor="text1" w:themeTint="BF"/>
                <w:sz w:val="20"/>
                <w:szCs w:val="20"/>
                <w:u w:val="dotted"/>
                <w:lang w:val="kk-KZ"/>
              </w:rPr>
              <w:t xml:space="preserve">«Речецветик» </w:t>
            </w:r>
          </w:p>
          <w:p w14:paraId="1C389A4A" w14:textId="77777777" w:rsidR="001328FB" w:rsidRPr="00C005DB" w:rsidRDefault="001328FB" w:rsidP="001328FB">
            <w:pPr>
              <w:spacing w:after="0" w:line="240" w:lineRule="auto"/>
              <w:rPr>
                <w:rFonts w:ascii="Times New Roman" w:hAnsi="Times New Roman" w:cs="Times New Roman"/>
                <w:bCs/>
                <w:i/>
                <w:color w:val="404040" w:themeColor="text1" w:themeTint="BF"/>
                <w:sz w:val="20"/>
                <w:szCs w:val="20"/>
              </w:rPr>
            </w:pPr>
            <w:r w:rsidRPr="00C005DB">
              <w:rPr>
                <w:rFonts w:ascii="Times New Roman" w:hAnsi="Times New Roman" w:cs="Times New Roman"/>
                <w:bCs/>
                <w:i/>
                <w:color w:val="404040" w:themeColor="text1" w:themeTint="BF"/>
                <w:sz w:val="20"/>
                <w:szCs w:val="20"/>
              </w:rPr>
              <w:t>развивать коммуникативные навыки</w:t>
            </w:r>
          </w:p>
        </w:tc>
      </w:tr>
      <w:tr w:rsidR="00C005DB" w:rsidRPr="00C005DB" w14:paraId="3934BDFD" w14:textId="77777777" w:rsidTr="00140EDC">
        <w:trPr>
          <w:trHeight w:val="262"/>
        </w:trPr>
        <w:tc>
          <w:tcPr>
            <w:tcW w:w="2495" w:type="dxa"/>
            <w:vMerge/>
            <w:vAlign w:val="center"/>
          </w:tcPr>
          <w:p w14:paraId="53A71E0A" w14:textId="77777777" w:rsidR="001328FB" w:rsidRPr="00C005DB" w:rsidRDefault="001328FB" w:rsidP="001328FB">
            <w:pPr>
              <w:spacing w:after="0" w:line="240" w:lineRule="auto"/>
              <w:contextualSpacing/>
              <w:rPr>
                <w:rFonts w:ascii="Times New Roman" w:hAnsi="Times New Roman" w:cs="Times New Roman"/>
                <w:b/>
                <w:color w:val="404040" w:themeColor="text1" w:themeTint="BF"/>
                <w:sz w:val="20"/>
                <w:szCs w:val="20"/>
                <w:lang w:val="kk-KZ"/>
              </w:rPr>
            </w:pPr>
          </w:p>
        </w:tc>
        <w:tc>
          <w:tcPr>
            <w:tcW w:w="3034" w:type="dxa"/>
          </w:tcPr>
          <w:p w14:paraId="4D385174" w14:textId="0FD739A6" w:rsidR="001328FB" w:rsidRPr="00C005DB" w:rsidRDefault="001328FB" w:rsidP="001328FB">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eastAsia="ru-RU"/>
              </w:rPr>
            </w:pPr>
            <w:r w:rsidRPr="00C005DB">
              <w:rPr>
                <w:rFonts w:ascii="Times New Roman" w:hAnsi="Times New Roman" w:cs="Times New Roman"/>
                <w:color w:val="404040" w:themeColor="text1" w:themeTint="BF"/>
                <w:sz w:val="20"/>
                <w:szCs w:val="20"/>
                <w:lang w:val="kk-KZ"/>
              </w:rPr>
              <w:t>Д/и «</w:t>
            </w:r>
            <w:r w:rsidR="00140EDC" w:rsidRPr="00C005DB">
              <w:rPr>
                <w:rFonts w:ascii="Times New Roman" w:hAnsi="Times New Roman" w:cs="Times New Roman"/>
                <w:color w:val="404040" w:themeColor="text1" w:themeTint="BF"/>
                <w:sz w:val="20"/>
                <w:szCs w:val="20"/>
                <w:lang w:val="kk-KZ"/>
              </w:rPr>
              <w:t>Гриб</w:t>
            </w:r>
            <w:r w:rsidRPr="00C005DB">
              <w:rPr>
                <w:rStyle w:val="c55"/>
                <w:rFonts w:ascii="Times New Roman" w:hAnsi="Times New Roman" w:cs="Times New Roman"/>
                <w:b/>
                <w:bCs/>
                <w:i/>
                <w:iCs/>
                <w:color w:val="404040" w:themeColor="text1" w:themeTint="BF"/>
                <w:sz w:val="20"/>
                <w:szCs w:val="20"/>
              </w:rPr>
              <w:t>» (</w:t>
            </w:r>
            <w:r w:rsidR="00140EDC" w:rsidRPr="00C005DB">
              <w:rPr>
                <w:rStyle w:val="c55"/>
                <w:rFonts w:ascii="Times New Roman" w:hAnsi="Times New Roman" w:cs="Times New Roman"/>
                <w:b/>
                <w:bCs/>
                <w:i/>
                <w:iCs/>
                <w:color w:val="404040" w:themeColor="text1" w:themeTint="BF"/>
                <w:sz w:val="20"/>
                <w:szCs w:val="20"/>
              </w:rPr>
              <w:t>конструирование</w:t>
            </w:r>
            <w:r w:rsidRPr="00C005DB">
              <w:rPr>
                <w:rStyle w:val="c55"/>
                <w:rFonts w:ascii="Times New Roman" w:hAnsi="Times New Roman" w:cs="Times New Roman"/>
                <w:b/>
                <w:bCs/>
                <w:i/>
                <w:iCs/>
                <w:color w:val="404040" w:themeColor="text1" w:themeTint="BF"/>
                <w:sz w:val="20"/>
                <w:szCs w:val="20"/>
              </w:rPr>
              <w:t>)</w:t>
            </w:r>
          </w:p>
          <w:p w14:paraId="0499B798" w14:textId="1E14458F" w:rsidR="001328FB" w:rsidRPr="00C005DB" w:rsidRDefault="001328FB" w:rsidP="001328FB">
            <w:pPr>
              <w:pStyle w:val="c7"/>
              <w:shd w:val="clear" w:color="auto" w:fill="FFFFFF"/>
              <w:spacing w:before="0" w:beforeAutospacing="0" w:after="0" w:afterAutospacing="0"/>
              <w:rPr>
                <w:color w:val="404040" w:themeColor="text1" w:themeTint="BF"/>
                <w:sz w:val="20"/>
                <w:szCs w:val="20"/>
              </w:rPr>
            </w:pPr>
            <w:r w:rsidRPr="00C005DB">
              <w:rPr>
                <w:rStyle w:val="c9"/>
                <w:color w:val="404040" w:themeColor="text1" w:themeTint="BF"/>
                <w:sz w:val="20"/>
                <w:szCs w:val="20"/>
              </w:rPr>
              <w:t xml:space="preserve">Задача: </w:t>
            </w:r>
            <w:r w:rsidR="00140EDC" w:rsidRPr="00C005DB">
              <w:rPr>
                <w:rStyle w:val="c9"/>
                <w:color w:val="404040" w:themeColor="text1" w:themeTint="BF"/>
                <w:sz w:val="20"/>
                <w:szCs w:val="20"/>
              </w:rPr>
              <w:t xml:space="preserve">продолжать развивать навыки конструировать из природного и бросового материала </w:t>
            </w:r>
            <w:r w:rsidRPr="00C005DB">
              <w:rPr>
                <w:rStyle w:val="c9"/>
                <w:color w:val="404040" w:themeColor="text1" w:themeTint="BF"/>
                <w:sz w:val="20"/>
                <w:szCs w:val="20"/>
              </w:rPr>
              <w:t>(Алан,</w:t>
            </w:r>
            <w:r w:rsidR="00140EDC" w:rsidRPr="00C005DB">
              <w:rPr>
                <w:rStyle w:val="c9"/>
                <w:color w:val="404040" w:themeColor="text1" w:themeTint="BF"/>
                <w:sz w:val="20"/>
                <w:szCs w:val="20"/>
              </w:rPr>
              <w:t xml:space="preserve"> </w:t>
            </w:r>
            <w:proofErr w:type="spellStart"/>
            <w:r w:rsidRPr="00C005DB">
              <w:rPr>
                <w:rStyle w:val="c9"/>
                <w:color w:val="404040" w:themeColor="text1" w:themeTint="BF"/>
                <w:sz w:val="20"/>
                <w:szCs w:val="20"/>
              </w:rPr>
              <w:t>Н</w:t>
            </w:r>
            <w:r w:rsidR="00140EDC" w:rsidRPr="00C005DB">
              <w:rPr>
                <w:rStyle w:val="c9"/>
                <w:color w:val="404040" w:themeColor="text1" w:themeTint="BF"/>
                <w:sz w:val="20"/>
                <w:szCs w:val="20"/>
              </w:rPr>
              <w:t>армин</w:t>
            </w:r>
            <w:proofErr w:type="spellEnd"/>
            <w:r w:rsidRPr="00C005DB">
              <w:rPr>
                <w:rStyle w:val="c9"/>
                <w:color w:val="404040" w:themeColor="text1" w:themeTint="BF"/>
                <w:sz w:val="20"/>
                <w:szCs w:val="20"/>
              </w:rPr>
              <w:t>)</w:t>
            </w:r>
          </w:p>
        </w:tc>
        <w:tc>
          <w:tcPr>
            <w:tcW w:w="1559" w:type="dxa"/>
          </w:tcPr>
          <w:p w14:paraId="5E2331A0" w14:textId="13EE76C8" w:rsidR="001328FB" w:rsidRPr="00C005DB" w:rsidRDefault="001328FB" w:rsidP="001328FB">
            <w:pPr>
              <w:shd w:val="clear" w:color="auto" w:fill="FFFFFF"/>
              <w:spacing w:after="0" w:line="240" w:lineRule="auto"/>
              <w:rPr>
                <w:rFonts w:ascii="Times New Roman" w:hAnsi="Times New Roman" w:cs="Times New Roman"/>
                <w:color w:val="404040" w:themeColor="text1" w:themeTint="BF"/>
                <w:sz w:val="20"/>
                <w:szCs w:val="20"/>
              </w:rPr>
            </w:pPr>
          </w:p>
        </w:tc>
        <w:tc>
          <w:tcPr>
            <w:tcW w:w="3686" w:type="dxa"/>
            <w:gridSpan w:val="2"/>
          </w:tcPr>
          <w:p w14:paraId="18E3CF5D" w14:textId="77777777" w:rsidR="001328FB" w:rsidRPr="00C005DB" w:rsidRDefault="001328FB" w:rsidP="001328FB">
            <w:pPr>
              <w:spacing w:after="0" w:line="240" w:lineRule="auto"/>
              <w:rPr>
                <w:rFonts w:ascii="Times New Roman" w:hAnsi="Times New Roman" w:cs="Times New Roman"/>
                <w:i/>
                <w:color w:val="404040" w:themeColor="text1" w:themeTint="BF"/>
                <w:sz w:val="20"/>
                <w:szCs w:val="20"/>
              </w:rPr>
            </w:pPr>
            <w:r w:rsidRPr="00C005DB">
              <w:rPr>
                <w:rFonts w:ascii="Times New Roman" w:hAnsi="Times New Roman" w:cs="Times New Roman"/>
                <w:color w:val="404040" w:themeColor="text1" w:themeTint="BF"/>
                <w:sz w:val="20"/>
                <w:szCs w:val="20"/>
                <w:lang w:val="kk-KZ"/>
              </w:rPr>
              <w:t xml:space="preserve">Д/и </w:t>
            </w:r>
            <w:r w:rsidRPr="00C005DB">
              <w:rPr>
                <w:rFonts w:ascii="Times New Roman" w:hAnsi="Times New Roman" w:cs="Times New Roman"/>
                <w:b/>
                <w:i/>
                <w:color w:val="404040" w:themeColor="text1" w:themeTint="BF"/>
                <w:sz w:val="20"/>
                <w:szCs w:val="20"/>
              </w:rPr>
              <w:t>«Где звук находится?»</w:t>
            </w:r>
          </w:p>
          <w:p w14:paraId="66284D91" w14:textId="7696D822" w:rsidR="001328FB" w:rsidRPr="00C005DB" w:rsidRDefault="001328FB" w:rsidP="001328FB">
            <w:pPr>
              <w:spacing w:after="0" w:line="240" w:lineRule="auto"/>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 xml:space="preserve">Задача: продолжать учить </w:t>
            </w:r>
            <w:r w:rsidRPr="00C005DB">
              <w:rPr>
                <w:rFonts w:ascii="Times New Roman" w:hAnsi="Times New Roman" w:cs="Times New Roman"/>
                <w:i/>
                <w:color w:val="404040" w:themeColor="text1" w:themeTint="BF"/>
                <w:sz w:val="20"/>
                <w:szCs w:val="20"/>
              </w:rPr>
              <w:t xml:space="preserve">  </w:t>
            </w:r>
            <w:r w:rsidRPr="00C005DB">
              <w:rPr>
                <w:rFonts w:ascii="Times New Roman" w:hAnsi="Times New Roman" w:cs="Times New Roman"/>
                <w:iCs/>
                <w:color w:val="404040" w:themeColor="text1" w:themeTint="BF"/>
                <w:sz w:val="20"/>
                <w:szCs w:val="20"/>
              </w:rPr>
              <w:t>пересказывать рассказ при помощи взрослого</w:t>
            </w:r>
            <w:r w:rsidRPr="00C005DB">
              <w:rPr>
                <w:rFonts w:ascii="Times New Roman" w:hAnsi="Times New Roman" w:cs="Times New Roman"/>
                <w:i/>
                <w:color w:val="404040" w:themeColor="text1" w:themeTint="BF"/>
                <w:sz w:val="20"/>
                <w:szCs w:val="20"/>
              </w:rPr>
              <w:t xml:space="preserve"> </w:t>
            </w:r>
            <w:r w:rsidRPr="00C005DB">
              <w:rPr>
                <w:rFonts w:ascii="Times New Roman" w:eastAsia="Calibri" w:hAnsi="Times New Roman" w:cs="Times New Roman"/>
                <w:color w:val="404040" w:themeColor="text1" w:themeTint="BF"/>
                <w:sz w:val="20"/>
                <w:szCs w:val="20"/>
              </w:rPr>
              <w:t>(</w:t>
            </w:r>
            <w:proofErr w:type="spellStart"/>
            <w:proofErr w:type="gramStart"/>
            <w:r w:rsidRPr="00C005DB">
              <w:rPr>
                <w:rFonts w:ascii="Times New Roman" w:eastAsia="Calibri" w:hAnsi="Times New Roman" w:cs="Times New Roman"/>
                <w:color w:val="404040" w:themeColor="text1" w:themeTint="BF"/>
                <w:sz w:val="20"/>
                <w:szCs w:val="20"/>
              </w:rPr>
              <w:t>Эвелина,Саша</w:t>
            </w:r>
            <w:proofErr w:type="spellEnd"/>
            <w:proofErr w:type="gramEnd"/>
            <w:r w:rsidRPr="00C005DB">
              <w:rPr>
                <w:rFonts w:ascii="Times New Roman" w:eastAsia="Calibri" w:hAnsi="Times New Roman" w:cs="Times New Roman"/>
                <w:color w:val="404040" w:themeColor="text1" w:themeTint="BF"/>
                <w:sz w:val="20"/>
                <w:szCs w:val="20"/>
              </w:rPr>
              <w:t>)</w:t>
            </w:r>
          </w:p>
        </w:tc>
        <w:tc>
          <w:tcPr>
            <w:tcW w:w="1701" w:type="dxa"/>
          </w:tcPr>
          <w:p w14:paraId="0755D6E1" w14:textId="6789A283" w:rsidR="001328FB" w:rsidRPr="00C005DB" w:rsidRDefault="001328FB" w:rsidP="001328FB">
            <w:pPr>
              <w:shd w:val="clear" w:color="auto" w:fill="FFFFFF"/>
              <w:spacing w:after="0" w:line="240" w:lineRule="auto"/>
              <w:rPr>
                <w:color w:val="404040" w:themeColor="text1" w:themeTint="BF"/>
                <w:sz w:val="20"/>
                <w:szCs w:val="20"/>
              </w:rPr>
            </w:pPr>
          </w:p>
        </w:tc>
        <w:tc>
          <w:tcPr>
            <w:tcW w:w="3284" w:type="dxa"/>
          </w:tcPr>
          <w:p w14:paraId="03213701" w14:textId="73DC2208" w:rsidR="001328FB" w:rsidRPr="00C005DB" w:rsidRDefault="001328FB" w:rsidP="001328FB">
            <w:pPr>
              <w:spacing w:after="0" w:line="240" w:lineRule="auto"/>
              <w:rPr>
                <w:rFonts w:ascii="Times New Roman" w:hAnsi="Times New Roman" w:cs="Times New Roman"/>
                <w:i/>
                <w:color w:val="404040" w:themeColor="text1" w:themeTint="BF"/>
                <w:sz w:val="20"/>
                <w:szCs w:val="20"/>
              </w:rPr>
            </w:pPr>
            <w:r w:rsidRPr="00C005DB">
              <w:rPr>
                <w:rFonts w:ascii="Times New Roman" w:hAnsi="Times New Roman" w:cs="Times New Roman"/>
                <w:color w:val="404040" w:themeColor="text1" w:themeTint="BF"/>
                <w:sz w:val="20"/>
                <w:szCs w:val="20"/>
                <w:lang w:val="kk-KZ"/>
              </w:rPr>
              <w:t xml:space="preserve">Д/и </w:t>
            </w:r>
            <w:r w:rsidRPr="00C005DB">
              <w:rPr>
                <w:rFonts w:ascii="Times New Roman" w:hAnsi="Times New Roman" w:cs="Times New Roman"/>
                <w:b/>
                <w:i/>
                <w:color w:val="404040" w:themeColor="text1" w:themeTint="BF"/>
                <w:sz w:val="20"/>
                <w:szCs w:val="20"/>
              </w:rPr>
              <w:t>«</w:t>
            </w:r>
            <w:r w:rsidRPr="00C005DB">
              <w:rPr>
                <w:rFonts w:ascii="Times New Roman" w:hAnsi="Times New Roman" w:cs="Times New Roman"/>
                <w:b/>
                <w:i/>
                <w:color w:val="404040" w:themeColor="text1" w:themeTint="BF"/>
                <w:sz w:val="20"/>
                <w:szCs w:val="20"/>
                <w:lang w:val="kk-KZ"/>
              </w:rPr>
              <w:t xml:space="preserve">Составь </w:t>
            </w:r>
            <w:r w:rsidR="00132CE4" w:rsidRPr="00C005DB">
              <w:rPr>
                <w:rFonts w:ascii="Times New Roman" w:hAnsi="Times New Roman" w:cs="Times New Roman"/>
                <w:b/>
                <w:i/>
                <w:color w:val="404040" w:themeColor="text1" w:themeTint="BF"/>
                <w:sz w:val="20"/>
                <w:szCs w:val="20"/>
                <w:lang w:val="kk-KZ"/>
              </w:rPr>
              <w:t>предложение</w:t>
            </w:r>
            <w:r w:rsidRPr="00C005DB">
              <w:rPr>
                <w:rFonts w:ascii="Times New Roman" w:hAnsi="Times New Roman" w:cs="Times New Roman"/>
                <w:b/>
                <w:i/>
                <w:color w:val="404040" w:themeColor="text1" w:themeTint="BF"/>
                <w:sz w:val="20"/>
                <w:szCs w:val="20"/>
                <w:lang w:val="kk-KZ"/>
              </w:rPr>
              <w:t xml:space="preserve"> </w:t>
            </w:r>
            <w:r w:rsidRPr="00C005DB">
              <w:rPr>
                <w:rFonts w:ascii="Times New Roman" w:hAnsi="Times New Roman" w:cs="Times New Roman"/>
                <w:b/>
                <w:i/>
                <w:color w:val="404040" w:themeColor="text1" w:themeTint="BF"/>
                <w:sz w:val="20"/>
                <w:szCs w:val="20"/>
              </w:rPr>
              <w:t>»</w:t>
            </w:r>
          </w:p>
          <w:p w14:paraId="2C47DCDC" w14:textId="004A6035" w:rsidR="001328FB" w:rsidRPr="00C005DB" w:rsidRDefault="001328FB" w:rsidP="001328FB">
            <w:pPr>
              <w:spacing w:after="0" w:line="240" w:lineRule="auto"/>
              <w:rPr>
                <w:rFonts w:ascii="Times New Roman" w:hAnsi="Times New Roman" w:cs="Times New Roman"/>
                <w:color w:val="404040" w:themeColor="text1" w:themeTint="BF"/>
                <w:sz w:val="20"/>
                <w:szCs w:val="20"/>
                <w:lang w:val="kk-KZ"/>
              </w:rPr>
            </w:pPr>
            <w:r w:rsidRPr="00C005DB">
              <w:rPr>
                <w:rFonts w:ascii="Times New Roman" w:hAnsi="Times New Roman" w:cs="Times New Roman"/>
                <w:i/>
                <w:color w:val="404040" w:themeColor="text1" w:themeTint="BF"/>
                <w:sz w:val="20"/>
                <w:szCs w:val="20"/>
              </w:rPr>
              <w:t xml:space="preserve">Задача: </w:t>
            </w:r>
            <w:r w:rsidRPr="00C005DB">
              <w:rPr>
                <w:rFonts w:ascii="Times New Roman" w:hAnsi="Times New Roman" w:cs="Times New Roman"/>
                <w:color w:val="404040" w:themeColor="text1" w:themeTint="BF"/>
                <w:sz w:val="20"/>
                <w:szCs w:val="20"/>
                <w:lang w:val="kk-KZ"/>
              </w:rPr>
              <w:t xml:space="preserve">продолжать учить </w:t>
            </w:r>
            <w:r w:rsidR="00140EDC" w:rsidRPr="00C005DB">
              <w:rPr>
                <w:rFonts w:ascii="Times New Roman" w:hAnsi="Times New Roman" w:cs="Times New Roman"/>
                <w:color w:val="404040" w:themeColor="text1" w:themeTint="BF"/>
                <w:sz w:val="20"/>
                <w:szCs w:val="20"/>
                <w:lang w:val="kk-KZ"/>
              </w:rPr>
              <w:t>составлять простые предложения</w:t>
            </w:r>
          </w:p>
          <w:p w14:paraId="5BF09FF1" w14:textId="0663FB78" w:rsidR="001328FB" w:rsidRPr="00C005DB" w:rsidRDefault="001328FB" w:rsidP="001328FB">
            <w:pPr>
              <w:spacing w:after="0" w:line="240" w:lineRule="auto"/>
              <w:rPr>
                <w:rFonts w:ascii="Times New Roman" w:eastAsia="Times New Roman" w:hAnsi="Times New Roman" w:cs="Times New Roman"/>
                <w:color w:val="404040" w:themeColor="text1" w:themeTint="BF"/>
                <w:sz w:val="20"/>
                <w:szCs w:val="20"/>
                <w:lang w:eastAsia="ru-RU"/>
              </w:rPr>
            </w:pPr>
            <w:r w:rsidRPr="00C005DB">
              <w:rPr>
                <w:rFonts w:ascii="Times New Roman" w:hAnsi="Times New Roman" w:cs="Times New Roman"/>
                <w:color w:val="404040" w:themeColor="text1" w:themeTint="BF"/>
                <w:sz w:val="20"/>
                <w:szCs w:val="20"/>
              </w:rPr>
              <w:t>(</w:t>
            </w:r>
            <w:proofErr w:type="spellStart"/>
            <w:proofErr w:type="gramStart"/>
            <w:r w:rsidR="00140EDC" w:rsidRPr="00C005DB">
              <w:rPr>
                <w:rFonts w:ascii="Times New Roman" w:hAnsi="Times New Roman" w:cs="Times New Roman"/>
                <w:color w:val="404040" w:themeColor="text1" w:themeTint="BF"/>
                <w:sz w:val="20"/>
                <w:szCs w:val="20"/>
              </w:rPr>
              <w:t>Агата,Илья</w:t>
            </w:r>
            <w:proofErr w:type="spellEnd"/>
            <w:proofErr w:type="gramEnd"/>
            <w:r w:rsidRPr="00C005DB">
              <w:rPr>
                <w:rFonts w:ascii="Times New Roman" w:hAnsi="Times New Roman" w:cs="Times New Roman"/>
                <w:color w:val="404040" w:themeColor="text1" w:themeTint="BF"/>
                <w:sz w:val="20"/>
                <w:szCs w:val="20"/>
              </w:rPr>
              <w:t>)</w:t>
            </w:r>
          </w:p>
        </w:tc>
      </w:tr>
      <w:tr w:rsidR="00C005DB" w:rsidRPr="00C005DB" w14:paraId="2807180D" w14:textId="77777777" w:rsidTr="0013427F">
        <w:trPr>
          <w:trHeight w:val="262"/>
        </w:trPr>
        <w:tc>
          <w:tcPr>
            <w:tcW w:w="2495" w:type="dxa"/>
            <w:vMerge/>
            <w:vAlign w:val="center"/>
          </w:tcPr>
          <w:p w14:paraId="376959CB" w14:textId="77777777" w:rsidR="001328FB" w:rsidRPr="00C005DB" w:rsidRDefault="001328FB" w:rsidP="001328FB">
            <w:pPr>
              <w:spacing w:after="0" w:line="240" w:lineRule="auto"/>
              <w:contextualSpacing/>
              <w:rPr>
                <w:rFonts w:ascii="Times New Roman" w:hAnsi="Times New Roman" w:cs="Times New Roman"/>
                <w:b/>
                <w:color w:val="404040" w:themeColor="text1" w:themeTint="BF"/>
                <w:sz w:val="20"/>
                <w:szCs w:val="20"/>
                <w:lang w:val="kk-KZ"/>
              </w:rPr>
            </w:pPr>
          </w:p>
        </w:tc>
        <w:tc>
          <w:tcPr>
            <w:tcW w:w="13264" w:type="dxa"/>
            <w:gridSpan w:val="6"/>
          </w:tcPr>
          <w:p w14:paraId="5FA69424" w14:textId="77777777" w:rsidR="001328FB" w:rsidRPr="00C005DB" w:rsidRDefault="001328FB" w:rsidP="001328FB">
            <w:pPr>
              <w:spacing w:after="0" w:line="240" w:lineRule="auto"/>
              <w:rPr>
                <w:rFonts w:ascii="Times New Roman" w:eastAsia="Times New Roman" w:hAnsi="Times New Roman" w:cs="Times New Roman"/>
                <w:color w:val="404040" w:themeColor="text1" w:themeTint="BF"/>
                <w:sz w:val="20"/>
                <w:szCs w:val="20"/>
                <w:lang w:val="kk-KZ" w:eastAsia="ru-RU"/>
              </w:rPr>
            </w:pPr>
            <w:r w:rsidRPr="00C005DB">
              <w:rPr>
                <w:rFonts w:ascii="Times New Roman" w:eastAsia="Times New Roman" w:hAnsi="Times New Roman" w:cs="Times New Roman"/>
                <w:b/>
                <w:color w:val="404040" w:themeColor="text1" w:themeTint="BF"/>
                <w:sz w:val="20"/>
                <w:szCs w:val="20"/>
                <w:lang w:val="kk-KZ" w:eastAsia="ru-RU"/>
              </w:rPr>
              <w:t>Рисование, лепка, аппликация – творческая, коммуникативная, игровая деятельность</w:t>
            </w:r>
            <w:r w:rsidRPr="00C005DB">
              <w:rPr>
                <w:rFonts w:ascii="Times New Roman" w:eastAsia="Times New Roman" w:hAnsi="Times New Roman" w:cs="Times New Roman"/>
                <w:color w:val="404040" w:themeColor="text1" w:themeTint="BF"/>
                <w:sz w:val="20"/>
                <w:szCs w:val="20"/>
                <w:lang w:val="kk-KZ" w:eastAsia="ru-RU"/>
              </w:rPr>
              <w:t xml:space="preserve"> (по интересам детей)</w:t>
            </w:r>
          </w:p>
          <w:p w14:paraId="148E094A" w14:textId="41569EDF" w:rsidR="001328FB" w:rsidRPr="00C005DB" w:rsidRDefault="001328FB" w:rsidP="001328FB">
            <w:pPr>
              <w:spacing w:after="0" w:line="240" w:lineRule="auto"/>
              <w:jc w:val="both"/>
              <w:rPr>
                <w:rFonts w:ascii="Times New Roman" w:hAnsi="Times New Roman" w:cs="Times New Roman"/>
                <w:b/>
                <w:color w:val="404040" w:themeColor="text1" w:themeTint="BF"/>
                <w:sz w:val="20"/>
                <w:szCs w:val="20"/>
              </w:rPr>
            </w:pPr>
            <w:r w:rsidRPr="00C005DB">
              <w:rPr>
                <w:rFonts w:ascii="Times New Roman" w:hAnsi="Times New Roman" w:cs="Times New Roman"/>
                <w:b/>
                <w:color w:val="404040" w:themeColor="text1" w:themeTint="BF"/>
                <w:sz w:val="20"/>
                <w:szCs w:val="20"/>
                <w:lang w:val="kk-KZ"/>
              </w:rPr>
              <w:t xml:space="preserve">КӨРКЕМ БҰРЫШЫНДАҒЫ ЖҰМЫСТАР /РАБОТА В ИЗОУГОЛКЕ: </w:t>
            </w:r>
            <w:r w:rsidR="00132CE4" w:rsidRPr="00C005DB">
              <w:rPr>
                <w:rFonts w:ascii="Times New Roman" w:hAnsi="Times New Roman" w:cs="Times New Roman"/>
                <w:color w:val="404040" w:themeColor="text1" w:themeTint="BF"/>
                <w:sz w:val="20"/>
                <w:szCs w:val="20"/>
                <w:lang w:val="kk-KZ"/>
              </w:rPr>
              <w:t>Р</w:t>
            </w:r>
            <w:proofErr w:type="spellStart"/>
            <w:r w:rsidR="00132CE4" w:rsidRPr="00C005DB">
              <w:rPr>
                <w:rFonts w:ascii="Times New Roman" w:hAnsi="Times New Roman" w:cs="Times New Roman"/>
                <w:color w:val="404040" w:themeColor="text1" w:themeTint="BF"/>
                <w:sz w:val="20"/>
                <w:szCs w:val="20"/>
              </w:rPr>
              <w:t>азвитие</w:t>
            </w:r>
            <w:proofErr w:type="spellEnd"/>
            <w:r w:rsidR="00132CE4" w:rsidRPr="00C005DB">
              <w:rPr>
                <w:rFonts w:ascii="Times New Roman" w:hAnsi="Times New Roman" w:cs="Times New Roman"/>
                <w:color w:val="404040" w:themeColor="text1" w:themeTint="BF"/>
                <w:sz w:val="20"/>
                <w:szCs w:val="20"/>
              </w:rPr>
              <w:t xml:space="preserve"> творческих способностей, формирование воображения, наблюдательности образного восприятия окружающего мира, обучение умению воплощать в художественной форме свои представления, переживания, чувства, мысли.</w:t>
            </w:r>
          </w:p>
        </w:tc>
      </w:tr>
      <w:tr w:rsidR="00C005DB" w:rsidRPr="00C005DB" w14:paraId="5FA7739C" w14:textId="77777777" w:rsidTr="0013427F">
        <w:trPr>
          <w:trHeight w:val="262"/>
        </w:trPr>
        <w:tc>
          <w:tcPr>
            <w:tcW w:w="2495" w:type="dxa"/>
            <w:vMerge/>
            <w:vAlign w:val="center"/>
          </w:tcPr>
          <w:p w14:paraId="33327F18" w14:textId="77777777" w:rsidR="001328FB" w:rsidRPr="00C005DB" w:rsidRDefault="001328FB" w:rsidP="001328FB">
            <w:pPr>
              <w:spacing w:after="0" w:line="240" w:lineRule="auto"/>
              <w:contextualSpacing/>
              <w:rPr>
                <w:rFonts w:ascii="Times New Roman" w:hAnsi="Times New Roman" w:cs="Times New Roman"/>
                <w:b/>
                <w:color w:val="404040" w:themeColor="text1" w:themeTint="BF"/>
                <w:sz w:val="20"/>
                <w:szCs w:val="20"/>
                <w:lang w:val="kk-KZ"/>
              </w:rPr>
            </w:pPr>
          </w:p>
        </w:tc>
        <w:tc>
          <w:tcPr>
            <w:tcW w:w="13264" w:type="dxa"/>
            <w:gridSpan w:val="6"/>
          </w:tcPr>
          <w:p w14:paraId="3342836D" w14:textId="77777777" w:rsidR="001328FB" w:rsidRPr="00C005DB" w:rsidRDefault="001328FB" w:rsidP="001328F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C005DB">
              <w:rPr>
                <w:rFonts w:ascii="Times New Roman" w:hAnsi="Times New Roman" w:cs="Times New Roman"/>
                <w:b/>
                <w:color w:val="404040" w:themeColor="text1" w:themeTint="BF"/>
                <w:sz w:val="20"/>
                <w:szCs w:val="20"/>
                <w:lang w:val="kk-KZ"/>
              </w:rPr>
              <w:t>КІТАП БҰРЫШЫНДАҒЫ ЖҰМЫСТАР   РАБОТА В КНИЖНОМ УГОЛКЕ:</w:t>
            </w:r>
          </w:p>
          <w:p w14:paraId="19B8BFEC" w14:textId="0086D8A7" w:rsidR="001328FB" w:rsidRPr="00C005DB" w:rsidRDefault="001328FB" w:rsidP="001328F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C005DB">
              <w:rPr>
                <w:rFonts w:ascii="Times New Roman" w:hAnsi="Times New Roman" w:cs="Times New Roman"/>
                <w:color w:val="404040" w:themeColor="text1" w:themeTint="BF"/>
                <w:sz w:val="20"/>
                <w:szCs w:val="20"/>
                <w:lang w:val="kk-KZ"/>
              </w:rPr>
              <w:t>рассматривание иллюстраций с изображением праздник</w:t>
            </w:r>
            <w:r w:rsidR="00132CE4" w:rsidRPr="00C005DB">
              <w:rPr>
                <w:rFonts w:ascii="Times New Roman" w:hAnsi="Times New Roman" w:cs="Times New Roman"/>
                <w:color w:val="404040" w:themeColor="text1" w:themeTint="BF"/>
                <w:sz w:val="20"/>
                <w:szCs w:val="20"/>
                <w:lang w:val="kk-KZ"/>
              </w:rPr>
              <w:t>а</w:t>
            </w:r>
            <w:r w:rsidRPr="00C005DB">
              <w:rPr>
                <w:rFonts w:ascii="Times New Roman" w:hAnsi="Times New Roman" w:cs="Times New Roman"/>
                <w:color w:val="404040" w:themeColor="text1" w:themeTint="BF"/>
                <w:sz w:val="20"/>
                <w:szCs w:val="20"/>
                <w:lang w:val="kk-KZ"/>
              </w:rPr>
              <w:t xml:space="preserve"> к дню</w:t>
            </w:r>
            <w:r w:rsidR="002B30D6" w:rsidRPr="00C005DB">
              <w:rPr>
                <w:rFonts w:ascii="Times New Roman" w:hAnsi="Times New Roman" w:cs="Times New Roman"/>
                <w:color w:val="404040" w:themeColor="text1" w:themeTint="BF"/>
                <w:sz w:val="20"/>
                <w:szCs w:val="20"/>
                <w:lang w:val="kk-KZ"/>
              </w:rPr>
              <w:t xml:space="preserve"> </w:t>
            </w:r>
            <w:r w:rsidR="00132CE4" w:rsidRPr="00C005DB">
              <w:rPr>
                <w:rFonts w:ascii="Times New Roman" w:hAnsi="Times New Roman" w:cs="Times New Roman"/>
                <w:color w:val="404040" w:themeColor="text1" w:themeTint="BF"/>
                <w:sz w:val="20"/>
                <w:szCs w:val="20"/>
                <w:lang w:val="kk-KZ"/>
              </w:rPr>
              <w:t xml:space="preserve">Победы </w:t>
            </w:r>
            <w:r w:rsidRPr="00C005DB">
              <w:rPr>
                <w:rFonts w:ascii="Times New Roman" w:eastAsia="Times New Roman" w:hAnsi="Times New Roman" w:cs="Times New Roman"/>
                <w:b/>
                <w:color w:val="404040" w:themeColor="text1" w:themeTint="BF"/>
                <w:sz w:val="20"/>
                <w:szCs w:val="20"/>
                <w:lang w:eastAsia="ru-RU"/>
              </w:rPr>
              <w:t xml:space="preserve"> (</w:t>
            </w:r>
            <w:r w:rsidRPr="00C005DB">
              <w:rPr>
                <w:rFonts w:ascii="Times New Roman" w:eastAsia="Times New Roman" w:hAnsi="Times New Roman" w:cs="Times New Roman"/>
                <w:b/>
                <w:i/>
                <w:color w:val="404040" w:themeColor="text1" w:themeTint="BF"/>
                <w:sz w:val="20"/>
                <w:szCs w:val="20"/>
                <w:lang w:eastAsia="ru-RU"/>
              </w:rPr>
              <w:t>игровая, познавательная и коммуникативная деятельность</w:t>
            </w:r>
            <w:r w:rsidRPr="00C005DB">
              <w:rPr>
                <w:rFonts w:ascii="Times New Roman" w:eastAsia="Times New Roman" w:hAnsi="Times New Roman" w:cs="Times New Roman"/>
                <w:color w:val="404040" w:themeColor="text1" w:themeTint="BF"/>
                <w:sz w:val="20"/>
                <w:szCs w:val="20"/>
                <w:lang w:eastAsia="ru-RU"/>
              </w:rPr>
              <w:t>)</w:t>
            </w:r>
          </w:p>
        </w:tc>
      </w:tr>
      <w:tr w:rsidR="00C005DB" w:rsidRPr="00C005DB" w14:paraId="14852DD6" w14:textId="77777777" w:rsidTr="0013427F">
        <w:trPr>
          <w:trHeight w:val="262"/>
        </w:trPr>
        <w:tc>
          <w:tcPr>
            <w:tcW w:w="2495" w:type="dxa"/>
            <w:vAlign w:val="center"/>
          </w:tcPr>
          <w:p w14:paraId="360B0E53" w14:textId="77777777" w:rsidR="001328FB" w:rsidRPr="00C005DB" w:rsidRDefault="001328FB" w:rsidP="001328FB">
            <w:pPr>
              <w:spacing w:after="0" w:line="240" w:lineRule="auto"/>
              <w:contextualSpacing/>
              <w:rPr>
                <w:rFonts w:ascii="Times New Roman" w:hAnsi="Times New Roman" w:cs="Times New Roman"/>
                <w:b/>
                <w:color w:val="404040" w:themeColor="text1" w:themeTint="BF"/>
                <w:sz w:val="20"/>
                <w:szCs w:val="20"/>
                <w:lang w:val="kk-KZ"/>
              </w:rPr>
            </w:pPr>
          </w:p>
        </w:tc>
        <w:tc>
          <w:tcPr>
            <w:tcW w:w="13264" w:type="dxa"/>
            <w:gridSpan w:val="6"/>
          </w:tcPr>
          <w:p w14:paraId="20857A07" w14:textId="59B96EF6" w:rsidR="002B30D6" w:rsidRPr="00C005DB" w:rsidRDefault="001328FB" w:rsidP="002B30D6">
            <w:pPr>
              <w:spacing w:after="0" w:line="240" w:lineRule="auto"/>
              <w:rPr>
                <w:rFonts w:ascii="Times New Roman" w:hAnsi="Times New Roman" w:cs="Times New Roman"/>
                <w:b/>
                <w:color w:val="404040" w:themeColor="text1" w:themeTint="BF"/>
                <w:sz w:val="20"/>
                <w:szCs w:val="20"/>
              </w:rPr>
            </w:pPr>
            <w:r w:rsidRPr="00C005DB">
              <w:rPr>
                <w:rFonts w:ascii="Times New Roman" w:eastAsia="Times New Roman" w:hAnsi="Times New Roman" w:cs="Times New Roman"/>
                <w:b/>
                <w:color w:val="404040" w:themeColor="text1" w:themeTint="BF"/>
                <w:sz w:val="20"/>
                <w:szCs w:val="20"/>
                <w:lang w:eastAsia="ru-RU"/>
              </w:rPr>
              <w:t>Экспериментальная</w:t>
            </w:r>
            <w:r w:rsidRPr="00C005DB">
              <w:rPr>
                <w:rFonts w:ascii="Times New Roman" w:eastAsia="Times New Roman" w:hAnsi="Times New Roman" w:cs="Times New Roman"/>
                <w:b/>
                <w:color w:val="404040" w:themeColor="text1" w:themeTint="BF"/>
                <w:sz w:val="20"/>
                <w:szCs w:val="20"/>
                <w:lang w:val="kk-KZ" w:eastAsia="ru-RU"/>
              </w:rPr>
              <w:t xml:space="preserve"> </w:t>
            </w:r>
            <w:r w:rsidRPr="00C005DB">
              <w:rPr>
                <w:rFonts w:ascii="Times New Roman" w:eastAsia="Times New Roman" w:hAnsi="Times New Roman" w:cs="Times New Roman"/>
                <w:b/>
                <w:color w:val="404040" w:themeColor="text1" w:themeTint="BF"/>
                <w:sz w:val="20"/>
                <w:szCs w:val="20"/>
                <w:lang w:eastAsia="ru-RU"/>
              </w:rPr>
              <w:t xml:space="preserve">деятельность   </w:t>
            </w:r>
            <w:r w:rsidRPr="00C005DB">
              <w:rPr>
                <w:rFonts w:ascii="Times New Roman" w:hAnsi="Times New Roman" w:cs="Times New Roman"/>
                <w:b/>
                <w:color w:val="404040" w:themeColor="text1" w:themeTint="BF"/>
                <w:sz w:val="20"/>
                <w:szCs w:val="20"/>
                <w:lang w:val="kk-KZ"/>
              </w:rPr>
              <w:t xml:space="preserve">Исследовательская деятельность в «Мастерской открытий» </w:t>
            </w:r>
            <w:r w:rsidR="002B30D6" w:rsidRPr="00C005DB">
              <w:rPr>
                <w:rFonts w:ascii="Times New Roman" w:hAnsi="Times New Roman" w:cs="Times New Roman"/>
                <w:b/>
                <w:color w:val="404040" w:themeColor="text1" w:themeTint="BF"/>
                <w:sz w:val="20"/>
                <w:szCs w:val="20"/>
              </w:rPr>
              <w:t>«Как влияет солнце на растение»</w:t>
            </w:r>
          </w:p>
          <w:p w14:paraId="3D5C2F08" w14:textId="540EE023" w:rsidR="001328FB" w:rsidRPr="00C005DB" w:rsidRDefault="002B30D6" w:rsidP="002B30D6">
            <w:pPr>
              <w:spacing w:after="0" w:line="240" w:lineRule="auto"/>
              <w:rPr>
                <w:color w:val="404040" w:themeColor="text1" w:themeTint="BF"/>
                <w:sz w:val="20"/>
                <w:szCs w:val="20"/>
              </w:rPr>
            </w:pPr>
            <w:r w:rsidRPr="00C005DB">
              <w:rPr>
                <w:rFonts w:ascii="Times New Roman" w:hAnsi="Times New Roman" w:cs="Times New Roman"/>
                <w:color w:val="404040" w:themeColor="text1" w:themeTint="BF"/>
                <w:sz w:val="20"/>
                <w:szCs w:val="20"/>
              </w:rPr>
              <w:t>Цель</w:t>
            </w:r>
            <w:proofErr w:type="gramStart"/>
            <w:r w:rsidRPr="00C005DB">
              <w:rPr>
                <w:rFonts w:ascii="Times New Roman" w:hAnsi="Times New Roman" w:cs="Times New Roman"/>
                <w:color w:val="404040" w:themeColor="text1" w:themeTint="BF"/>
                <w:sz w:val="20"/>
                <w:szCs w:val="20"/>
              </w:rPr>
              <w:t>: Установить</w:t>
            </w:r>
            <w:proofErr w:type="gramEnd"/>
            <w:r w:rsidRPr="00C005DB">
              <w:rPr>
                <w:rFonts w:ascii="Times New Roman" w:hAnsi="Times New Roman" w:cs="Times New Roman"/>
                <w:color w:val="404040" w:themeColor="text1" w:themeTint="BF"/>
                <w:sz w:val="20"/>
                <w:szCs w:val="20"/>
              </w:rPr>
              <w:t xml:space="preserve"> необходимость солнечного освещения для роста растений. Как влияет солнце на растение.</w:t>
            </w:r>
          </w:p>
        </w:tc>
      </w:tr>
      <w:tr w:rsidR="00C005DB" w:rsidRPr="00C005DB" w14:paraId="5DD5BF3D" w14:textId="77777777" w:rsidTr="0013427F">
        <w:trPr>
          <w:trHeight w:val="262"/>
        </w:trPr>
        <w:tc>
          <w:tcPr>
            <w:tcW w:w="2495" w:type="dxa"/>
          </w:tcPr>
          <w:p w14:paraId="543C1BBF" w14:textId="77777777" w:rsidR="001328FB" w:rsidRPr="00C005DB" w:rsidRDefault="001328FB" w:rsidP="001328FB">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lang w:val="kk-KZ"/>
              </w:rPr>
            </w:pPr>
            <w:r w:rsidRPr="00C005DB">
              <w:rPr>
                <w:rFonts w:ascii="Times New Roman" w:hAnsi="Times New Roman" w:cs="Times New Roman"/>
                <w:b/>
                <w:bCs/>
                <w:iCs/>
                <w:color w:val="404040" w:themeColor="text1" w:themeTint="BF"/>
                <w:sz w:val="20"/>
                <w:szCs w:val="20"/>
                <w:lang w:val="kk-KZ"/>
              </w:rPr>
              <w:t>Серуенге дайындық/</w:t>
            </w:r>
          </w:p>
          <w:p w14:paraId="21014049" w14:textId="77777777" w:rsidR="001328FB" w:rsidRPr="00C005DB" w:rsidRDefault="001328FB" w:rsidP="001328FB">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C005DB">
              <w:rPr>
                <w:rFonts w:ascii="Times New Roman" w:hAnsi="Times New Roman" w:cs="Times New Roman"/>
                <w:b/>
                <w:bCs/>
                <w:iCs/>
                <w:color w:val="404040" w:themeColor="text1" w:themeTint="BF"/>
                <w:sz w:val="20"/>
                <w:szCs w:val="20"/>
              </w:rPr>
              <w:t xml:space="preserve">Подготовка к прогулке </w:t>
            </w:r>
          </w:p>
        </w:tc>
        <w:tc>
          <w:tcPr>
            <w:tcW w:w="13264" w:type="dxa"/>
            <w:gridSpan w:val="6"/>
          </w:tcPr>
          <w:p w14:paraId="480BF873" w14:textId="77777777" w:rsidR="001328FB" w:rsidRPr="00C005DB" w:rsidRDefault="001328FB" w:rsidP="001328FB">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C005DB">
              <w:rPr>
                <w:rFonts w:ascii="Times New Roman" w:hAnsi="Times New Roman" w:cs="Times New Roman"/>
                <w:b/>
                <w:color w:val="404040" w:themeColor="text1" w:themeTint="BF"/>
                <w:sz w:val="20"/>
                <w:szCs w:val="20"/>
                <w:lang w:val="kk-KZ"/>
              </w:rPr>
              <w:t>Киіндіру: серуенге шығар алдында кезекпен киіндіру</w:t>
            </w:r>
          </w:p>
          <w:p w14:paraId="0E473C02" w14:textId="77777777" w:rsidR="001328FB" w:rsidRPr="00C005DB" w:rsidRDefault="001328FB" w:rsidP="001328FB">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Одевание: последовательность, выход на прогулку</w:t>
            </w:r>
          </w:p>
        </w:tc>
      </w:tr>
      <w:tr w:rsidR="00C005DB" w:rsidRPr="00C005DB" w14:paraId="659C5E9A" w14:textId="77777777" w:rsidTr="0013427F">
        <w:trPr>
          <w:trHeight w:val="586"/>
        </w:trPr>
        <w:tc>
          <w:tcPr>
            <w:tcW w:w="2495" w:type="dxa"/>
            <w:vAlign w:val="center"/>
          </w:tcPr>
          <w:p w14:paraId="6C166EEF" w14:textId="77777777" w:rsidR="001328FB" w:rsidRPr="00C005DB" w:rsidRDefault="001328FB" w:rsidP="001328FB">
            <w:pPr>
              <w:widowControl w:val="0"/>
              <w:autoSpaceDE w:val="0"/>
              <w:autoSpaceDN w:val="0"/>
              <w:adjustRightInd w:val="0"/>
              <w:spacing w:after="0" w:line="240" w:lineRule="auto"/>
              <w:contextualSpacing/>
              <w:jc w:val="both"/>
              <w:rPr>
                <w:rFonts w:ascii="Times New Roman" w:hAnsi="Times New Roman" w:cs="Times New Roman"/>
                <w:b/>
                <w:bCs/>
                <w:iCs/>
                <w:color w:val="404040" w:themeColor="text1" w:themeTint="BF"/>
                <w:sz w:val="20"/>
                <w:szCs w:val="20"/>
                <w:lang w:val="kk-KZ"/>
              </w:rPr>
            </w:pPr>
            <w:r w:rsidRPr="00C005DB">
              <w:rPr>
                <w:rFonts w:ascii="Times New Roman" w:hAnsi="Times New Roman" w:cs="Times New Roman"/>
                <w:b/>
                <w:bCs/>
                <w:iCs/>
                <w:color w:val="404040" w:themeColor="text1" w:themeTint="BF"/>
                <w:sz w:val="20"/>
                <w:szCs w:val="20"/>
                <w:lang w:val="kk-KZ"/>
              </w:rPr>
              <w:t>Серуеннен қайту/</w:t>
            </w:r>
          </w:p>
          <w:p w14:paraId="33AAB69E" w14:textId="77777777" w:rsidR="001328FB" w:rsidRPr="00C005DB" w:rsidRDefault="001328FB" w:rsidP="001328FB">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C005DB">
              <w:rPr>
                <w:rFonts w:ascii="Times New Roman" w:hAnsi="Times New Roman" w:cs="Times New Roman"/>
                <w:b/>
                <w:bCs/>
                <w:iCs/>
                <w:color w:val="404040" w:themeColor="text1" w:themeTint="BF"/>
                <w:sz w:val="20"/>
                <w:szCs w:val="20"/>
                <w:lang w:val="kk-KZ"/>
              </w:rPr>
              <w:t>Возвращение с прогулки</w:t>
            </w:r>
          </w:p>
        </w:tc>
        <w:tc>
          <w:tcPr>
            <w:tcW w:w="13264" w:type="dxa"/>
            <w:gridSpan w:val="6"/>
          </w:tcPr>
          <w:p w14:paraId="372CA58A" w14:textId="77777777" w:rsidR="001328FB" w:rsidRPr="00C005DB" w:rsidRDefault="001328FB" w:rsidP="001328FB">
            <w:pPr>
              <w:shd w:val="clear" w:color="auto" w:fill="FFFFFF"/>
              <w:spacing w:after="0" w:line="240" w:lineRule="auto"/>
              <w:contextualSpacing/>
              <w:jc w:val="both"/>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rPr>
              <w:t>Последовательное раздевание детей, складывание в шкафчики, мытье рук.</w:t>
            </w:r>
          </w:p>
          <w:p w14:paraId="46D76651" w14:textId="15B41920" w:rsidR="001328FB" w:rsidRPr="00C005DB" w:rsidRDefault="001328FB" w:rsidP="001328FB">
            <w:pPr>
              <w:shd w:val="clear" w:color="auto" w:fill="FFFFFF"/>
              <w:spacing w:after="0" w:line="240" w:lineRule="auto"/>
              <w:contextualSpacing/>
              <w:jc w:val="both"/>
              <w:rPr>
                <w:rFonts w:ascii="Times New Roman" w:hAnsi="Times New Roman" w:cs="Times New Roman"/>
                <w:color w:val="404040" w:themeColor="text1" w:themeTint="BF"/>
                <w:sz w:val="20"/>
                <w:szCs w:val="20"/>
              </w:rPr>
            </w:pPr>
            <w:r w:rsidRPr="00C005DB">
              <w:rPr>
                <w:rFonts w:ascii="Times New Roman" w:hAnsi="Times New Roman" w:cs="Times New Roman"/>
                <w:color w:val="404040" w:themeColor="text1" w:themeTint="BF"/>
                <w:sz w:val="20"/>
                <w:szCs w:val="20"/>
                <w:lang w:val="kk-KZ"/>
              </w:rPr>
              <w:t>«</w:t>
            </w:r>
            <w:r w:rsidR="002B30D6" w:rsidRPr="00C005DB">
              <w:rPr>
                <w:rFonts w:ascii="Times New Roman" w:hAnsi="Times New Roman" w:cs="Times New Roman"/>
                <w:color w:val="404040" w:themeColor="text1" w:themeTint="BF"/>
                <w:sz w:val="20"/>
                <w:szCs w:val="20"/>
                <w:lang w:val="kk-KZ"/>
              </w:rPr>
              <w:t>Танк</w:t>
            </w:r>
            <w:r w:rsidRPr="00C005DB">
              <w:rPr>
                <w:rFonts w:ascii="Times New Roman" w:hAnsi="Times New Roman" w:cs="Times New Roman"/>
                <w:color w:val="404040" w:themeColor="text1" w:themeTint="BF"/>
                <w:sz w:val="20"/>
                <w:szCs w:val="20"/>
                <w:lang w:val="kk-KZ"/>
              </w:rPr>
              <w:t>» (</w:t>
            </w:r>
            <w:r w:rsidR="002B30D6" w:rsidRPr="00C005DB">
              <w:rPr>
                <w:rFonts w:ascii="Times New Roman" w:hAnsi="Times New Roman" w:cs="Times New Roman"/>
                <w:color w:val="404040" w:themeColor="text1" w:themeTint="BF"/>
                <w:sz w:val="20"/>
                <w:szCs w:val="20"/>
                <w:lang w:val="kk-KZ"/>
              </w:rPr>
              <w:t>конструирование</w:t>
            </w:r>
            <w:r w:rsidRPr="00C005DB">
              <w:rPr>
                <w:rFonts w:ascii="Times New Roman" w:hAnsi="Times New Roman" w:cs="Times New Roman"/>
                <w:color w:val="404040" w:themeColor="text1" w:themeTint="BF"/>
                <w:sz w:val="20"/>
                <w:szCs w:val="20"/>
                <w:lang w:val="kk-KZ"/>
              </w:rPr>
              <w:t>)</w:t>
            </w:r>
          </w:p>
          <w:p w14:paraId="507CFA55" w14:textId="3934AB08" w:rsidR="001328FB" w:rsidRPr="00C005DB" w:rsidRDefault="001328FB" w:rsidP="002B30D6">
            <w:pPr>
              <w:spacing w:after="0" w:line="240" w:lineRule="auto"/>
              <w:jc w:val="both"/>
              <w:rPr>
                <w:rFonts w:ascii="Times New Roman" w:hAnsi="Times New Roman" w:cs="Times New Roman"/>
                <w:color w:val="404040" w:themeColor="text1" w:themeTint="BF"/>
                <w:sz w:val="20"/>
                <w:szCs w:val="20"/>
              </w:rPr>
            </w:pPr>
            <w:r w:rsidRPr="00C005DB">
              <w:rPr>
                <w:rFonts w:ascii="Times New Roman" w:hAnsi="Times New Roman" w:cs="Times New Roman"/>
                <w:b/>
                <w:i/>
                <w:color w:val="404040" w:themeColor="text1" w:themeTint="BF"/>
                <w:sz w:val="20"/>
                <w:szCs w:val="20"/>
              </w:rPr>
              <w:t>Задача.</w:t>
            </w:r>
            <w:r w:rsidRPr="00C005DB">
              <w:rPr>
                <w:rFonts w:ascii="Times New Roman" w:hAnsi="Times New Roman" w:cs="Times New Roman"/>
                <w:color w:val="404040" w:themeColor="text1" w:themeTint="BF"/>
                <w:sz w:val="20"/>
                <w:szCs w:val="20"/>
              </w:rPr>
              <w:t xml:space="preserve"> </w:t>
            </w:r>
            <w:r w:rsidR="002B30D6" w:rsidRPr="00C005DB">
              <w:rPr>
                <w:rFonts w:ascii="Times New Roman" w:hAnsi="Times New Roman" w:cs="Times New Roman"/>
                <w:i/>
                <w:color w:val="404040" w:themeColor="text1" w:themeTint="BF"/>
                <w:sz w:val="20"/>
                <w:szCs w:val="20"/>
              </w:rPr>
              <w:t xml:space="preserve">Конструирование из природного, бросового </w:t>
            </w:r>
            <w:proofErr w:type="spellStart"/>
            <w:proofErr w:type="gramStart"/>
            <w:r w:rsidR="002B30D6" w:rsidRPr="00C005DB">
              <w:rPr>
                <w:rFonts w:ascii="Times New Roman" w:hAnsi="Times New Roman" w:cs="Times New Roman"/>
                <w:i/>
                <w:color w:val="404040" w:themeColor="text1" w:themeTint="BF"/>
                <w:sz w:val="20"/>
                <w:szCs w:val="20"/>
              </w:rPr>
              <w:t>материала.</w:t>
            </w:r>
            <w:r w:rsidR="002B30D6" w:rsidRPr="00C005DB">
              <w:rPr>
                <w:rFonts w:ascii="Times New Roman" w:hAnsi="Times New Roman" w:cs="Times New Roman"/>
                <w:color w:val="404040" w:themeColor="text1" w:themeTint="BF"/>
                <w:sz w:val="20"/>
                <w:szCs w:val="20"/>
              </w:rPr>
              <w:t>Формировать</w:t>
            </w:r>
            <w:proofErr w:type="spellEnd"/>
            <w:proofErr w:type="gramEnd"/>
            <w:r w:rsidR="002B30D6" w:rsidRPr="00C005DB">
              <w:rPr>
                <w:rFonts w:ascii="Times New Roman" w:hAnsi="Times New Roman" w:cs="Times New Roman"/>
                <w:color w:val="404040" w:themeColor="text1" w:themeTint="BF"/>
                <w:sz w:val="20"/>
                <w:szCs w:val="20"/>
              </w:rPr>
              <w:t xml:space="preserve"> умение строить конструкции по словесному описанию, на предложенную тему, самостоятельно, совместно со сверстниками </w:t>
            </w:r>
            <w:r w:rsidRPr="00C005DB">
              <w:rPr>
                <w:rFonts w:ascii="Times New Roman" w:hAnsi="Times New Roman" w:cs="Times New Roman"/>
                <w:color w:val="404040" w:themeColor="text1" w:themeTint="BF"/>
                <w:sz w:val="20"/>
                <w:szCs w:val="20"/>
              </w:rPr>
              <w:t>(</w:t>
            </w:r>
            <w:r w:rsidRPr="00C005DB">
              <w:rPr>
                <w:rFonts w:ascii="Times New Roman" w:hAnsi="Times New Roman" w:cs="Times New Roman"/>
                <w:i/>
                <w:color w:val="404040" w:themeColor="text1" w:themeTint="BF"/>
                <w:sz w:val="20"/>
                <w:szCs w:val="20"/>
              </w:rPr>
              <w:t>самостоятельная деятельность)</w:t>
            </w:r>
          </w:p>
        </w:tc>
      </w:tr>
      <w:tr w:rsidR="00C005DB" w:rsidRPr="00005415" w14:paraId="1FECAA5D" w14:textId="77777777" w:rsidTr="00140EDC">
        <w:trPr>
          <w:trHeight w:val="654"/>
        </w:trPr>
        <w:tc>
          <w:tcPr>
            <w:tcW w:w="2495" w:type="dxa"/>
          </w:tcPr>
          <w:p w14:paraId="3AE61DFA" w14:textId="77777777" w:rsidR="001328FB" w:rsidRPr="00C005DB" w:rsidRDefault="001328FB" w:rsidP="001328FB">
            <w:pPr>
              <w:spacing w:after="0" w:line="240" w:lineRule="auto"/>
              <w:contextualSpacing/>
              <w:rPr>
                <w:rFonts w:ascii="Times New Roman" w:hAnsi="Times New Roman" w:cs="Times New Roman"/>
                <w:b/>
                <w:bCs/>
                <w:iCs/>
                <w:color w:val="404040" w:themeColor="text1" w:themeTint="BF"/>
                <w:sz w:val="20"/>
                <w:szCs w:val="20"/>
              </w:rPr>
            </w:pPr>
            <w:r w:rsidRPr="00C005DB">
              <w:rPr>
                <w:rFonts w:ascii="Times New Roman" w:hAnsi="Times New Roman" w:cs="Times New Roman"/>
                <w:b/>
                <w:bCs/>
                <w:iCs/>
                <w:color w:val="404040" w:themeColor="text1" w:themeTint="BF"/>
                <w:sz w:val="20"/>
                <w:szCs w:val="20"/>
              </w:rPr>
              <w:t>Беседы с родителями,</w:t>
            </w:r>
          </w:p>
          <w:p w14:paraId="2918C61B" w14:textId="77777777" w:rsidR="001328FB" w:rsidRPr="00C005DB" w:rsidRDefault="001328FB" w:rsidP="001328FB">
            <w:pPr>
              <w:spacing w:after="0" w:line="240" w:lineRule="auto"/>
              <w:contextualSpacing/>
              <w:rPr>
                <w:rFonts w:ascii="Times New Roman" w:hAnsi="Times New Roman" w:cs="Times New Roman"/>
                <w:b/>
                <w:bCs/>
                <w:iCs/>
                <w:color w:val="404040" w:themeColor="text1" w:themeTint="BF"/>
                <w:sz w:val="20"/>
                <w:szCs w:val="20"/>
              </w:rPr>
            </w:pPr>
            <w:r w:rsidRPr="00C005DB">
              <w:rPr>
                <w:rFonts w:ascii="Times New Roman" w:hAnsi="Times New Roman" w:cs="Times New Roman"/>
                <w:b/>
                <w:bCs/>
                <w:iCs/>
                <w:color w:val="404040" w:themeColor="text1" w:themeTint="BF"/>
                <w:sz w:val="20"/>
                <w:szCs w:val="20"/>
              </w:rPr>
              <w:t>Консультации</w:t>
            </w:r>
          </w:p>
          <w:p w14:paraId="3674BBD2" w14:textId="77777777" w:rsidR="001328FB" w:rsidRPr="00C005DB" w:rsidRDefault="001328FB" w:rsidP="001328FB">
            <w:pPr>
              <w:spacing w:after="0" w:line="240" w:lineRule="auto"/>
              <w:contextualSpacing/>
              <w:rPr>
                <w:rFonts w:ascii="Times New Roman" w:hAnsi="Times New Roman" w:cs="Times New Roman"/>
                <w:b/>
                <w:bCs/>
                <w:iCs/>
                <w:color w:val="404040" w:themeColor="text1" w:themeTint="BF"/>
                <w:sz w:val="20"/>
                <w:szCs w:val="20"/>
              </w:rPr>
            </w:pPr>
          </w:p>
          <w:p w14:paraId="3756421A" w14:textId="77777777" w:rsidR="001328FB" w:rsidRPr="00C005DB" w:rsidRDefault="001328FB" w:rsidP="001328FB">
            <w:pPr>
              <w:spacing w:after="0" w:line="240" w:lineRule="auto"/>
              <w:contextualSpacing/>
              <w:rPr>
                <w:rFonts w:ascii="Times New Roman" w:hAnsi="Times New Roman" w:cs="Times New Roman"/>
                <w:b/>
                <w:bCs/>
                <w:iCs/>
                <w:color w:val="404040" w:themeColor="text1" w:themeTint="BF"/>
                <w:sz w:val="20"/>
                <w:szCs w:val="20"/>
              </w:rPr>
            </w:pPr>
          </w:p>
        </w:tc>
        <w:tc>
          <w:tcPr>
            <w:tcW w:w="3034" w:type="dxa"/>
          </w:tcPr>
          <w:p w14:paraId="0332BEFC" w14:textId="6D6B660B" w:rsidR="001328FB" w:rsidRPr="00C005DB" w:rsidRDefault="001328FB" w:rsidP="001328F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C005DB">
              <w:rPr>
                <w:rFonts w:ascii="Times New Roman" w:hAnsi="Times New Roman" w:cs="Times New Roman"/>
                <w:color w:val="404040" w:themeColor="text1" w:themeTint="BF"/>
                <w:sz w:val="20"/>
                <w:szCs w:val="20"/>
              </w:rPr>
              <w:t>«Витамины для здоровья»</w:t>
            </w:r>
          </w:p>
        </w:tc>
        <w:tc>
          <w:tcPr>
            <w:tcW w:w="2269" w:type="dxa"/>
            <w:gridSpan w:val="2"/>
          </w:tcPr>
          <w:p w14:paraId="4CD56D5D" w14:textId="370B5C45" w:rsidR="001328FB" w:rsidRPr="00C005DB" w:rsidRDefault="001328FB" w:rsidP="001328F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p>
        </w:tc>
        <w:tc>
          <w:tcPr>
            <w:tcW w:w="2976" w:type="dxa"/>
          </w:tcPr>
          <w:p w14:paraId="32D15BE2" w14:textId="42A46033" w:rsidR="001328FB" w:rsidRPr="00C005DB" w:rsidRDefault="001328FB" w:rsidP="001328F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C005DB">
              <w:rPr>
                <w:rFonts w:ascii="Times New Roman" w:hAnsi="Times New Roman" w:cs="Times New Roman"/>
                <w:color w:val="404040" w:themeColor="text1" w:themeTint="BF"/>
                <w:sz w:val="20"/>
                <w:szCs w:val="20"/>
              </w:rPr>
              <w:t>«Если в руки ребенку попал мяч»</w:t>
            </w:r>
          </w:p>
        </w:tc>
        <w:tc>
          <w:tcPr>
            <w:tcW w:w="1701" w:type="dxa"/>
          </w:tcPr>
          <w:p w14:paraId="24BEC871" w14:textId="49DF9171" w:rsidR="001328FB" w:rsidRPr="00C005DB" w:rsidRDefault="001328FB" w:rsidP="001328F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p>
        </w:tc>
        <w:tc>
          <w:tcPr>
            <w:tcW w:w="3284" w:type="dxa"/>
          </w:tcPr>
          <w:p w14:paraId="6FAB1BB1" w14:textId="77777777" w:rsidR="001328FB" w:rsidRPr="00C005DB" w:rsidRDefault="001328FB" w:rsidP="001328FB">
            <w:pPr>
              <w:spacing w:after="0"/>
              <w:rPr>
                <w:rFonts w:ascii="Times New Roman" w:hAnsi="Times New Roman" w:cs="Times New Roman"/>
                <w:color w:val="404040" w:themeColor="text1" w:themeTint="BF"/>
                <w:sz w:val="20"/>
                <w:szCs w:val="20"/>
                <w:lang w:val="kk-KZ"/>
              </w:rPr>
            </w:pPr>
            <w:r w:rsidRPr="00C005DB">
              <w:rPr>
                <w:rFonts w:ascii="Times New Roman" w:hAnsi="Times New Roman" w:cs="Times New Roman"/>
                <w:color w:val="404040" w:themeColor="text1" w:themeTint="BF"/>
                <w:sz w:val="20"/>
                <w:szCs w:val="20"/>
                <w:lang w:val="kk-KZ"/>
              </w:rPr>
              <w:t>Жәндіктер</w:t>
            </w:r>
          </w:p>
          <w:p w14:paraId="48CDF2E9" w14:textId="12524805" w:rsidR="001328FB" w:rsidRPr="00C005DB" w:rsidRDefault="00187F24" w:rsidP="001328FB">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hyperlink r:id="rId46" w:history="1">
              <w:r w:rsidR="001328FB" w:rsidRPr="00C005DB">
                <w:rPr>
                  <w:rStyle w:val="a4"/>
                  <w:rFonts w:ascii="Times New Roman" w:hAnsi="Times New Roman" w:cs="Times New Roman"/>
                  <w:color w:val="404040" w:themeColor="text1" w:themeTint="BF"/>
                  <w:sz w:val="20"/>
                  <w:szCs w:val="20"/>
                  <w:lang w:val="kk-KZ"/>
                </w:rPr>
                <w:t>https://www.youtube.com/watch?v=2SuJ0lzzWf0</w:t>
              </w:r>
            </w:hyperlink>
          </w:p>
        </w:tc>
      </w:tr>
      <w:tr w:rsidR="00C005DB" w:rsidRPr="00C005DB" w14:paraId="2BB460A4" w14:textId="77777777" w:rsidTr="0013427F">
        <w:trPr>
          <w:trHeight w:val="874"/>
        </w:trPr>
        <w:tc>
          <w:tcPr>
            <w:tcW w:w="2495" w:type="dxa"/>
          </w:tcPr>
          <w:p w14:paraId="555083D5" w14:textId="77777777" w:rsidR="001328FB" w:rsidRPr="00C005DB" w:rsidRDefault="001328FB" w:rsidP="001328FB">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proofErr w:type="spellStart"/>
            <w:r w:rsidRPr="00C005DB">
              <w:rPr>
                <w:rFonts w:ascii="Times New Roman" w:hAnsi="Times New Roman" w:cs="Times New Roman"/>
                <w:b/>
                <w:bCs/>
                <w:iCs/>
                <w:color w:val="404040" w:themeColor="text1" w:themeTint="BF"/>
                <w:sz w:val="20"/>
                <w:szCs w:val="20"/>
              </w:rPr>
              <w:t>Балалардың</w:t>
            </w:r>
            <w:proofErr w:type="spellEnd"/>
            <w:r w:rsidRPr="00C005DB">
              <w:rPr>
                <w:rFonts w:ascii="Times New Roman" w:hAnsi="Times New Roman" w:cs="Times New Roman"/>
                <w:b/>
                <w:bCs/>
                <w:iCs/>
                <w:color w:val="404040" w:themeColor="text1" w:themeTint="BF"/>
                <w:sz w:val="20"/>
                <w:szCs w:val="20"/>
              </w:rPr>
              <w:t xml:space="preserve"> </w:t>
            </w:r>
            <w:proofErr w:type="spellStart"/>
            <w:r w:rsidRPr="00C005DB">
              <w:rPr>
                <w:rFonts w:ascii="Times New Roman" w:hAnsi="Times New Roman" w:cs="Times New Roman"/>
                <w:b/>
                <w:bCs/>
                <w:iCs/>
                <w:color w:val="404040" w:themeColor="text1" w:themeTint="BF"/>
                <w:sz w:val="20"/>
                <w:szCs w:val="20"/>
              </w:rPr>
              <w:t>үйге</w:t>
            </w:r>
            <w:proofErr w:type="spellEnd"/>
            <w:r w:rsidRPr="00C005DB">
              <w:rPr>
                <w:rFonts w:ascii="Times New Roman" w:hAnsi="Times New Roman" w:cs="Times New Roman"/>
                <w:b/>
                <w:bCs/>
                <w:iCs/>
                <w:color w:val="404040" w:themeColor="text1" w:themeTint="BF"/>
                <w:sz w:val="20"/>
                <w:szCs w:val="20"/>
              </w:rPr>
              <w:t xml:space="preserve"> </w:t>
            </w:r>
            <w:proofErr w:type="spellStart"/>
            <w:r w:rsidRPr="00C005DB">
              <w:rPr>
                <w:rFonts w:ascii="Times New Roman" w:hAnsi="Times New Roman" w:cs="Times New Roman"/>
                <w:b/>
                <w:bCs/>
                <w:iCs/>
                <w:color w:val="404040" w:themeColor="text1" w:themeTint="BF"/>
                <w:sz w:val="20"/>
                <w:szCs w:val="20"/>
              </w:rPr>
              <w:t>қайтуы</w:t>
            </w:r>
            <w:proofErr w:type="spellEnd"/>
            <w:r w:rsidRPr="00C005DB">
              <w:rPr>
                <w:rFonts w:ascii="Times New Roman" w:hAnsi="Times New Roman" w:cs="Times New Roman"/>
                <w:b/>
                <w:bCs/>
                <w:iCs/>
                <w:color w:val="404040" w:themeColor="text1" w:themeTint="BF"/>
                <w:sz w:val="20"/>
                <w:szCs w:val="20"/>
              </w:rPr>
              <w:t>/</w:t>
            </w:r>
          </w:p>
          <w:p w14:paraId="0CDE5840" w14:textId="77777777" w:rsidR="001328FB" w:rsidRPr="00C005DB" w:rsidRDefault="001328FB" w:rsidP="001328FB">
            <w:pPr>
              <w:spacing w:after="0" w:line="240" w:lineRule="auto"/>
              <w:contextualSpacing/>
              <w:rPr>
                <w:rFonts w:ascii="Times New Roman" w:hAnsi="Times New Roman" w:cs="Times New Roman"/>
                <w:b/>
                <w:bCs/>
                <w:iCs/>
                <w:color w:val="404040" w:themeColor="text1" w:themeTint="BF"/>
                <w:sz w:val="20"/>
                <w:szCs w:val="20"/>
              </w:rPr>
            </w:pPr>
            <w:r w:rsidRPr="00C005DB">
              <w:rPr>
                <w:rFonts w:ascii="Times New Roman" w:hAnsi="Times New Roman" w:cs="Times New Roman"/>
                <w:b/>
                <w:bCs/>
                <w:iCs/>
                <w:color w:val="404040" w:themeColor="text1" w:themeTint="BF"/>
                <w:sz w:val="20"/>
                <w:szCs w:val="20"/>
              </w:rPr>
              <w:t>Уход детей домой</w:t>
            </w:r>
          </w:p>
        </w:tc>
        <w:tc>
          <w:tcPr>
            <w:tcW w:w="13264" w:type="dxa"/>
            <w:gridSpan w:val="6"/>
          </w:tcPr>
          <w:p w14:paraId="48EC48DF" w14:textId="77777777" w:rsidR="001328FB" w:rsidRPr="00C005DB" w:rsidRDefault="001328FB" w:rsidP="001328FB">
            <w:pPr>
              <w:pStyle w:val="aa"/>
              <w:spacing w:before="182"/>
              <w:ind w:left="0" w:firstLine="0"/>
              <w:rPr>
                <w:color w:val="404040" w:themeColor="text1" w:themeTint="BF"/>
                <w:sz w:val="20"/>
                <w:szCs w:val="20"/>
              </w:rPr>
            </w:pPr>
            <w:r w:rsidRPr="00C005DB">
              <w:rPr>
                <w:color w:val="404040" w:themeColor="text1" w:themeTint="BF"/>
                <w:sz w:val="20"/>
                <w:szCs w:val="20"/>
              </w:rPr>
              <w:t>Создания настроя на предстоящий день. Рекомендация повторения изученного.</w:t>
            </w:r>
            <w:r w:rsidRPr="00C005DB">
              <w:rPr>
                <w:b/>
                <w:color w:val="404040" w:themeColor="text1" w:themeTint="BF"/>
                <w:sz w:val="20"/>
                <w:szCs w:val="20"/>
              </w:rPr>
              <w:t xml:space="preserve"> </w:t>
            </w:r>
          </w:p>
        </w:tc>
      </w:tr>
    </w:tbl>
    <w:p w14:paraId="41EC2DF3" w14:textId="77777777" w:rsidR="002B5AA6" w:rsidRPr="00BF190E" w:rsidRDefault="002B5AA6" w:rsidP="002B5AA6">
      <w:pPr>
        <w:pStyle w:val="aa"/>
        <w:spacing w:before="182"/>
        <w:ind w:left="0" w:firstLine="0"/>
        <w:rPr>
          <w:b/>
          <w:bCs/>
          <w:color w:val="000000" w:themeColor="text1"/>
          <w:sz w:val="22"/>
          <w:szCs w:val="22"/>
          <w:lang w:val="ru-RU"/>
        </w:rPr>
      </w:pPr>
      <w:r w:rsidRPr="00BF190E">
        <w:rPr>
          <w:b/>
          <w:bCs/>
          <w:color w:val="000000" w:themeColor="text1"/>
          <w:sz w:val="22"/>
          <w:szCs w:val="22"/>
          <w:lang w:val="ru-RU"/>
        </w:rPr>
        <w:t>Проверила_________________</w:t>
      </w:r>
    </w:p>
    <w:p w14:paraId="3A53C9EA" w14:textId="5268A691" w:rsidR="002B5AA6" w:rsidRDefault="002B5AA6" w:rsidP="005560CC">
      <w:pPr>
        <w:pStyle w:val="aa"/>
        <w:spacing w:before="182"/>
        <w:ind w:left="0" w:firstLine="0"/>
        <w:rPr>
          <w:b/>
          <w:bCs/>
          <w:color w:val="000000" w:themeColor="text1"/>
          <w:sz w:val="20"/>
          <w:szCs w:val="20"/>
          <w:lang w:val="ru-RU"/>
        </w:rPr>
      </w:pPr>
    </w:p>
    <w:p w14:paraId="13CAEE22" w14:textId="6B1E3F94" w:rsidR="00095EF5" w:rsidRDefault="00095EF5" w:rsidP="005560CC">
      <w:pPr>
        <w:pStyle w:val="aa"/>
        <w:spacing w:before="182"/>
        <w:ind w:left="0" w:firstLine="0"/>
        <w:rPr>
          <w:b/>
          <w:bCs/>
          <w:color w:val="000000" w:themeColor="text1"/>
          <w:sz w:val="20"/>
          <w:szCs w:val="20"/>
          <w:lang w:val="ru-RU"/>
        </w:rPr>
      </w:pPr>
    </w:p>
    <w:p w14:paraId="0279F792" w14:textId="1C1B579C" w:rsidR="00095EF5" w:rsidRDefault="00095EF5" w:rsidP="005560CC">
      <w:pPr>
        <w:pStyle w:val="aa"/>
        <w:spacing w:before="182"/>
        <w:ind w:left="0" w:firstLine="0"/>
        <w:rPr>
          <w:b/>
          <w:bCs/>
          <w:color w:val="000000" w:themeColor="text1"/>
          <w:sz w:val="20"/>
          <w:szCs w:val="20"/>
          <w:lang w:val="ru-RU"/>
        </w:rPr>
      </w:pPr>
    </w:p>
    <w:p w14:paraId="5FFCBEA9" w14:textId="7E2B32B5" w:rsidR="00095EF5" w:rsidRDefault="00095EF5" w:rsidP="005560CC">
      <w:pPr>
        <w:pStyle w:val="aa"/>
        <w:spacing w:before="182"/>
        <w:ind w:left="0" w:firstLine="0"/>
        <w:rPr>
          <w:b/>
          <w:bCs/>
          <w:color w:val="000000" w:themeColor="text1"/>
          <w:sz w:val="20"/>
          <w:szCs w:val="20"/>
          <w:lang w:val="ru-RU"/>
        </w:rPr>
      </w:pPr>
    </w:p>
    <w:p w14:paraId="5A45375F" w14:textId="2C6A2DD3" w:rsidR="00095EF5" w:rsidRDefault="00095EF5" w:rsidP="005560CC">
      <w:pPr>
        <w:pStyle w:val="aa"/>
        <w:spacing w:before="182"/>
        <w:ind w:left="0" w:firstLine="0"/>
        <w:rPr>
          <w:b/>
          <w:bCs/>
          <w:color w:val="000000" w:themeColor="text1"/>
          <w:sz w:val="20"/>
          <w:szCs w:val="20"/>
          <w:lang w:val="ru-RU"/>
        </w:rPr>
      </w:pPr>
    </w:p>
    <w:p w14:paraId="006CCA3A" w14:textId="6896CCFD" w:rsidR="00095EF5" w:rsidRDefault="00095EF5" w:rsidP="005560CC">
      <w:pPr>
        <w:pStyle w:val="aa"/>
        <w:spacing w:before="182"/>
        <w:ind w:left="0" w:firstLine="0"/>
        <w:rPr>
          <w:b/>
          <w:bCs/>
          <w:color w:val="000000" w:themeColor="text1"/>
          <w:sz w:val="20"/>
          <w:szCs w:val="20"/>
          <w:lang w:val="ru-RU"/>
        </w:rPr>
      </w:pPr>
    </w:p>
    <w:p w14:paraId="7C42EF68" w14:textId="2EE76ADC" w:rsidR="00095EF5" w:rsidRDefault="00095EF5" w:rsidP="005560CC">
      <w:pPr>
        <w:pStyle w:val="aa"/>
        <w:spacing w:before="182"/>
        <w:ind w:left="0" w:firstLine="0"/>
        <w:rPr>
          <w:b/>
          <w:bCs/>
          <w:color w:val="000000" w:themeColor="text1"/>
          <w:sz w:val="20"/>
          <w:szCs w:val="20"/>
          <w:lang w:val="ru-RU"/>
        </w:rPr>
      </w:pPr>
    </w:p>
    <w:p w14:paraId="7EFB39FB" w14:textId="06EC5E01" w:rsidR="00095EF5" w:rsidRDefault="00095EF5" w:rsidP="005560CC">
      <w:pPr>
        <w:pStyle w:val="aa"/>
        <w:spacing w:before="182"/>
        <w:ind w:left="0" w:firstLine="0"/>
        <w:rPr>
          <w:b/>
          <w:bCs/>
          <w:color w:val="000000" w:themeColor="text1"/>
          <w:sz w:val="20"/>
          <w:szCs w:val="20"/>
          <w:lang w:val="ru-RU"/>
        </w:rPr>
      </w:pPr>
    </w:p>
    <w:p w14:paraId="34DEFDBE" w14:textId="69B93065" w:rsidR="00095EF5" w:rsidRDefault="00095EF5" w:rsidP="005560CC">
      <w:pPr>
        <w:pStyle w:val="aa"/>
        <w:spacing w:before="182"/>
        <w:ind w:left="0" w:firstLine="0"/>
        <w:rPr>
          <w:b/>
          <w:bCs/>
          <w:color w:val="000000" w:themeColor="text1"/>
          <w:sz w:val="20"/>
          <w:szCs w:val="20"/>
          <w:lang w:val="ru-RU"/>
        </w:rPr>
      </w:pPr>
    </w:p>
    <w:p w14:paraId="16E5F61D" w14:textId="77777777" w:rsidR="00927B97" w:rsidRPr="0044439E" w:rsidRDefault="00927B97" w:rsidP="00927B97">
      <w:pPr>
        <w:widowControl w:val="0"/>
        <w:autoSpaceDE w:val="0"/>
        <w:autoSpaceDN w:val="0"/>
        <w:spacing w:after="0" w:line="240" w:lineRule="auto"/>
        <w:ind w:left="962"/>
        <w:contextualSpacing/>
        <w:rPr>
          <w:rFonts w:ascii="Times New Roman" w:eastAsia="Times New Roman" w:hAnsi="Times New Roman" w:cs="Times New Roman"/>
          <w:b/>
          <w:bCs/>
          <w:color w:val="404040" w:themeColor="text1" w:themeTint="BF"/>
          <w:sz w:val="20"/>
          <w:szCs w:val="20"/>
        </w:rPr>
      </w:pPr>
      <w:proofErr w:type="spellStart"/>
      <w:r w:rsidRPr="0044439E">
        <w:rPr>
          <w:rFonts w:ascii="Times New Roman" w:eastAsia="Times New Roman" w:hAnsi="Times New Roman" w:cs="Times New Roman"/>
          <w:b/>
          <w:bCs/>
          <w:color w:val="404040" w:themeColor="text1" w:themeTint="BF"/>
          <w:sz w:val="20"/>
          <w:szCs w:val="20"/>
        </w:rPr>
        <w:lastRenderedPageBreak/>
        <w:t>Тәрбиелеу</w:t>
      </w:r>
      <w:proofErr w:type="spellEnd"/>
      <w:r w:rsidRPr="0044439E">
        <w:rPr>
          <w:rFonts w:ascii="Times New Roman" w:eastAsia="Times New Roman" w:hAnsi="Times New Roman" w:cs="Times New Roman"/>
          <w:b/>
          <w:bCs/>
          <w:color w:val="404040" w:themeColor="text1" w:themeTint="BF"/>
          <w:sz w:val="20"/>
          <w:szCs w:val="20"/>
        </w:rPr>
        <w:t xml:space="preserve"> - </w:t>
      </w:r>
      <w:proofErr w:type="spellStart"/>
      <w:r w:rsidRPr="0044439E">
        <w:rPr>
          <w:rFonts w:ascii="Times New Roman" w:eastAsia="Times New Roman" w:hAnsi="Times New Roman" w:cs="Times New Roman"/>
          <w:b/>
          <w:bCs/>
          <w:color w:val="404040" w:themeColor="text1" w:themeTint="BF"/>
          <w:sz w:val="20"/>
          <w:szCs w:val="20"/>
        </w:rPr>
        <w:t>білім</w:t>
      </w:r>
      <w:proofErr w:type="spellEnd"/>
      <w:r w:rsidRPr="0044439E">
        <w:rPr>
          <w:rFonts w:ascii="Times New Roman" w:eastAsia="Times New Roman" w:hAnsi="Times New Roman" w:cs="Times New Roman"/>
          <w:b/>
          <w:bCs/>
          <w:color w:val="404040" w:themeColor="text1" w:themeTint="BF"/>
          <w:sz w:val="20"/>
          <w:szCs w:val="20"/>
        </w:rPr>
        <w:t xml:space="preserve"> беру </w:t>
      </w:r>
      <w:proofErr w:type="spellStart"/>
      <w:r w:rsidRPr="0044439E">
        <w:rPr>
          <w:rFonts w:ascii="Times New Roman" w:eastAsia="Times New Roman" w:hAnsi="Times New Roman" w:cs="Times New Roman"/>
          <w:b/>
          <w:bCs/>
          <w:color w:val="404040" w:themeColor="text1" w:themeTint="BF"/>
          <w:sz w:val="20"/>
          <w:szCs w:val="20"/>
        </w:rPr>
        <w:t>процесінің</w:t>
      </w:r>
      <w:proofErr w:type="spellEnd"/>
      <w:r w:rsidRPr="0044439E">
        <w:rPr>
          <w:rFonts w:ascii="Times New Roman" w:eastAsia="Times New Roman" w:hAnsi="Times New Roman" w:cs="Times New Roman"/>
          <w:b/>
          <w:bCs/>
          <w:color w:val="404040" w:themeColor="text1" w:themeTint="BF"/>
          <w:sz w:val="20"/>
          <w:szCs w:val="20"/>
        </w:rPr>
        <w:t xml:space="preserve"> </w:t>
      </w:r>
      <w:proofErr w:type="spellStart"/>
      <w:r w:rsidRPr="0044439E">
        <w:rPr>
          <w:rFonts w:ascii="Times New Roman" w:eastAsia="Times New Roman" w:hAnsi="Times New Roman" w:cs="Times New Roman"/>
          <w:b/>
          <w:bCs/>
          <w:color w:val="404040" w:themeColor="text1" w:themeTint="BF"/>
          <w:sz w:val="20"/>
          <w:szCs w:val="20"/>
        </w:rPr>
        <w:t>циклограммасы</w:t>
      </w:r>
      <w:proofErr w:type="spellEnd"/>
    </w:p>
    <w:p w14:paraId="0F1F62D2" w14:textId="77777777" w:rsidR="00927B97" w:rsidRPr="0044439E" w:rsidRDefault="00927B97" w:rsidP="00927B97">
      <w:pPr>
        <w:widowControl w:val="0"/>
        <w:autoSpaceDE w:val="0"/>
        <w:autoSpaceDN w:val="0"/>
        <w:spacing w:after="0" w:line="240" w:lineRule="auto"/>
        <w:ind w:left="962"/>
        <w:contextualSpacing/>
        <w:rPr>
          <w:rFonts w:ascii="Times New Roman" w:eastAsia="Times New Roman" w:hAnsi="Times New Roman" w:cs="Times New Roman"/>
          <w:b/>
          <w:color w:val="404040" w:themeColor="text1" w:themeTint="BF"/>
          <w:sz w:val="20"/>
          <w:szCs w:val="20"/>
          <w:lang w:val="kk-KZ"/>
        </w:rPr>
      </w:pPr>
      <w:proofErr w:type="spellStart"/>
      <w:r w:rsidRPr="0044439E">
        <w:rPr>
          <w:rFonts w:ascii="Times New Roman" w:eastAsia="Times New Roman" w:hAnsi="Times New Roman" w:cs="Times New Roman"/>
          <w:b/>
          <w:color w:val="404040" w:themeColor="text1" w:themeTint="BF"/>
          <w:sz w:val="20"/>
          <w:szCs w:val="20"/>
        </w:rPr>
        <w:t>Білім</w:t>
      </w:r>
      <w:proofErr w:type="spellEnd"/>
      <w:r w:rsidRPr="0044439E">
        <w:rPr>
          <w:rFonts w:ascii="Times New Roman" w:eastAsia="Times New Roman" w:hAnsi="Times New Roman" w:cs="Times New Roman"/>
          <w:b/>
          <w:color w:val="404040" w:themeColor="text1" w:themeTint="BF"/>
          <w:sz w:val="20"/>
          <w:szCs w:val="20"/>
        </w:rPr>
        <w:t xml:space="preserve"> беру </w:t>
      </w:r>
      <w:proofErr w:type="spellStart"/>
      <w:r w:rsidRPr="0044439E">
        <w:rPr>
          <w:rFonts w:ascii="Times New Roman" w:eastAsia="Times New Roman" w:hAnsi="Times New Roman" w:cs="Times New Roman"/>
          <w:b/>
          <w:color w:val="404040" w:themeColor="text1" w:themeTint="BF"/>
          <w:sz w:val="20"/>
          <w:szCs w:val="20"/>
        </w:rPr>
        <w:t>ұйымы</w:t>
      </w:r>
      <w:proofErr w:type="spellEnd"/>
      <w:r w:rsidRPr="0044439E">
        <w:rPr>
          <w:rFonts w:ascii="Times New Roman" w:eastAsia="Times New Roman" w:hAnsi="Times New Roman" w:cs="Times New Roman"/>
          <w:color w:val="404040" w:themeColor="text1" w:themeTint="BF"/>
          <w:sz w:val="20"/>
          <w:szCs w:val="20"/>
        </w:rPr>
        <w:t xml:space="preserve"> </w:t>
      </w:r>
      <w:r w:rsidRPr="0044439E">
        <w:rPr>
          <w:rFonts w:ascii="Times New Roman" w:eastAsia="Times New Roman" w:hAnsi="Times New Roman" w:cs="Times New Roman"/>
          <w:b/>
          <w:color w:val="404040" w:themeColor="text1" w:themeTint="BF"/>
          <w:sz w:val="20"/>
          <w:szCs w:val="20"/>
        </w:rPr>
        <w:t>- «</w:t>
      </w:r>
      <w:proofErr w:type="spellStart"/>
      <w:r w:rsidRPr="0044439E">
        <w:rPr>
          <w:rFonts w:ascii="Times New Roman" w:eastAsia="Times New Roman" w:hAnsi="Times New Roman" w:cs="Times New Roman"/>
          <w:b/>
          <w:color w:val="404040" w:themeColor="text1" w:themeTint="BF"/>
          <w:sz w:val="20"/>
          <w:szCs w:val="20"/>
        </w:rPr>
        <w:t>Таңшолпан</w:t>
      </w:r>
      <w:proofErr w:type="spellEnd"/>
      <w:r w:rsidRPr="0044439E">
        <w:rPr>
          <w:rFonts w:ascii="Times New Roman" w:eastAsia="Times New Roman" w:hAnsi="Times New Roman" w:cs="Times New Roman"/>
          <w:b/>
          <w:color w:val="404040" w:themeColor="text1" w:themeTint="BF"/>
          <w:sz w:val="20"/>
          <w:szCs w:val="20"/>
        </w:rPr>
        <w:t xml:space="preserve">» </w:t>
      </w:r>
      <w:proofErr w:type="spellStart"/>
      <w:r w:rsidRPr="0044439E">
        <w:rPr>
          <w:rFonts w:ascii="Times New Roman" w:eastAsia="Times New Roman" w:hAnsi="Times New Roman" w:cs="Times New Roman"/>
          <w:b/>
          <w:color w:val="404040" w:themeColor="text1" w:themeTint="BF"/>
          <w:sz w:val="20"/>
          <w:szCs w:val="20"/>
        </w:rPr>
        <w:t>бөбекжайы</w:t>
      </w:r>
      <w:proofErr w:type="spellEnd"/>
      <w:r w:rsidRPr="0044439E">
        <w:rPr>
          <w:rFonts w:ascii="Times New Roman" w:eastAsia="Times New Roman" w:hAnsi="Times New Roman" w:cs="Times New Roman"/>
          <w:b/>
          <w:color w:val="404040" w:themeColor="text1" w:themeTint="BF"/>
          <w:sz w:val="20"/>
          <w:szCs w:val="20"/>
        </w:rPr>
        <w:t xml:space="preserve">» </w:t>
      </w:r>
      <w:proofErr w:type="spellStart"/>
      <w:r w:rsidRPr="0044439E">
        <w:rPr>
          <w:rFonts w:ascii="Times New Roman" w:eastAsia="Times New Roman" w:hAnsi="Times New Roman" w:cs="Times New Roman"/>
          <w:b/>
          <w:color w:val="404040" w:themeColor="text1" w:themeTint="BF"/>
          <w:sz w:val="20"/>
          <w:szCs w:val="20"/>
        </w:rPr>
        <w:t>кешені</w:t>
      </w:r>
      <w:proofErr w:type="spellEnd"/>
      <w:r w:rsidRPr="0044439E">
        <w:rPr>
          <w:rFonts w:ascii="Times New Roman" w:eastAsia="Times New Roman" w:hAnsi="Times New Roman" w:cs="Times New Roman"/>
          <w:b/>
          <w:color w:val="404040" w:themeColor="text1" w:themeTint="BF"/>
          <w:sz w:val="20"/>
          <w:szCs w:val="20"/>
        </w:rPr>
        <w:t>» КМ</w:t>
      </w:r>
      <w:r w:rsidRPr="0044439E">
        <w:rPr>
          <w:rFonts w:ascii="Times New Roman" w:eastAsia="Times New Roman" w:hAnsi="Times New Roman" w:cs="Times New Roman"/>
          <w:b/>
          <w:color w:val="404040" w:themeColor="text1" w:themeTint="BF"/>
          <w:sz w:val="20"/>
          <w:szCs w:val="20"/>
          <w:lang w:val="kk-KZ"/>
        </w:rPr>
        <w:t>ҚК</w:t>
      </w:r>
    </w:p>
    <w:p w14:paraId="421ED32D" w14:textId="77777777" w:rsidR="00927B97" w:rsidRPr="0044439E" w:rsidRDefault="00927B97" w:rsidP="00927B97">
      <w:pPr>
        <w:widowControl w:val="0"/>
        <w:tabs>
          <w:tab w:val="left" w:pos="10325"/>
        </w:tabs>
        <w:autoSpaceDE w:val="0"/>
        <w:autoSpaceDN w:val="0"/>
        <w:spacing w:after="0" w:line="240" w:lineRule="auto"/>
        <w:ind w:left="962"/>
        <w:contextualSpacing/>
        <w:rPr>
          <w:rFonts w:ascii="Times New Roman" w:eastAsia="Times New Roman" w:hAnsi="Times New Roman" w:cs="Times New Roman"/>
          <w:b/>
          <w:color w:val="404040" w:themeColor="text1" w:themeTint="BF"/>
          <w:sz w:val="20"/>
          <w:szCs w:val="20"/>
          <w:lang w:val="kk-KZ"/>
        </w:rPr>
      </w:pPr>
      <w:r w:rsidRPr="0044439E">
        <w:rPr>
          <w:rFonts w:ascii="Times New Roman" w:eastAsia="Times New Roman" w:hAnsi="Times New Roman" w:cs="Times New Roman"/>
          <w:b/>
          <w:color w:val="404040" w:themeColor="text1" w:themeTint="BF"/>
          <w:sz w:val="20"/>
          <w:szCs w:val="20"/>
          <w:lang w:val="kk-KZ"/>
        </w:rPr>
        <w:t>Топ - «</w:t>
      </w:r>
      <w:r w:rsidRPr="0044439E">
        <w:rPr>
          <w:rFonts w:ascii="Times New Roman" w:hAnsi="Times New Roman" w:cs="Times New Roman"/>
          <w:b/>
          <w:color w:val="404040" w:themeColor="text1" w:themeTint="BF"/>
          <w:sz w:val="20"/>
          <w:szCs w:val="20"/>
          <w:lang w:val="kk-KZ"/>
        </w:rPr>
        <w:t>Еркетай</w:t>
      </w:r>
      <w:r w:rsidRPr="0044439E">
        <w:rPr>
          <w:rFonts w:ascii="Times New Roman" w:eastAsia="Times New Roman" w:hAnsi="Times New Roman" w:cs="Times New Roman"/>
          <w:b/>
          <w:color w:val="404040" w:themeColor="text1" w:themeTint="BF"/>
          <w:sz w:val="20"/>
          <w:szCs w:val="20"/>
          <w:lang w:val="kk-KZ"/>
        </w:rPr>
        <w:t>» мектепалды даярлық тобы</w:t>
      </w:r>
    </w:p>
    <w:p w14:paraId="33984ABA" w14:textId="77777777" w:rsidR="00927B97" w:rsidRPr="0044439E" w:rsidRDefault="00927B97" w:rsidP="00927B97">
      <w:pPr>
        <w:widowControl w:val="0"/>
        <w:tabs>
          <w:tab w:val="left" w:pos="10271"/>
        </w:tabs>
        <w:autoSpaceDE w:val="0"/>
        <w:autoSpaceDN w:val="0"/>
        <w:spacing w:after="0" w:line="240" w:lineRule="auto"/>
        <w:ind w:left="962" w:right="453"/>
        <w:contextualSpacing/>
        <w:rPr>
          <w:rFonts w:ascii="Times New Roman" w:eastAsia="Times New Roman" w:hAnsi="Times New Roman" w:cs="Times New Roman"/>
          <w:b/>
          <w:color w:val="404040" w:themeColor="text1" w:themeTint="BF"/>
          <w:sz w:val="20"/>
          <w:szCs w:val="20"/>
          <w:lang w:val="kk-KZ"/>
        </w:rPr>
      </w:pPr>
      <w:r w:rsidRPr="0044439E">
        <w:rPr>
          <w:rFonts w:ascii="Times New Roman" w:eastAsia="Times New Roman" w:hAnsi="Times New Roman" w:cs="Times New Roman"/>
          <w:b/>
          <w:color w:val="404040" w:themeColor="text1" w:themeTint="BF"/>
          <w:sz w:val="20"/>
          <w:szCs w:val="20"/>
          <w:lang w:val="kk-KZ"/>
        </w:rPr>
        <w:t>Балалардың жасы -  5 жастағы балалар</w:t>
      </w:r>
    </w:p>
    <w:p w14:paraId="74779231" w14:textId="77777777" w:rsidR="00927B97" w:rsidRPr="0044439E" w:rsidRDefault="00927B97" w:rsidP="00927B97">
      <w:pPr>
        <w:widowControl w:val="0"/>
        <w:tabs>
          <w:tab w:val="left" w:pos="10271"/>
        </w:tabs>
        <w:autoSpaceDE w:val="0"/>
        <w:autoSpaceDN w:val="0"/>
        <w:spacing w:after="0" w:line="240" w:lineRule="auto"/>
        <w:ind w:left="962" w:right="453"/>
        <w:contextualSpacing/>
        <w:rPr>
          <w:rFonts w:ascii="Times New Roman" w:hAnsi="Times New Roman" w:cs="Times New Roman"/>
          <w:b/>
          <w:bCs/>
          <w:color w:val="404040" w:themeColor="text1" w:themeTint="BF"/>
          <w:sz w:val="20"/>
          <w:szCs w:val="20"/>
          <w:lang w:val="kk-KZ" w:eastAsia="ru-RU"/>
        </w:rPr>
      </w:pPr>
      <w:r w:rsidRPr="0044439E">
        <w:rPr>
          <w:rFonts w:ascii="Times New Roman" w:eastAsia="Times New Roman" w:hAnsi="Times New Roman" w:cs="Times New Roman"/>
          <w:b/>
          <w:color w:val="404040" w:themeColor="text1" w:themeTint="BF"/>
          <w:sz w:val="20"/>
          <w:szCs w:val="20"/>
          <w:lang w:val="kk-KZ"/>
        </w:rPr>
        <w:t>Жоспардың құрылу кезеңі (апта күндерін, айды, жылды көрсету)</w:t>
      </w:r>
      <w:r w:rsidRPr="0044439E">
        <w:rPr>
          <w:rFonts w:ascii="Times New Roman" w:eastAsia="Times New Roman" w:hAnsi="Times New Roman" w:cs="Times New Roman"/>
          <w:color w:val="404040" w:themeColor="text1" w:themeTint="BF"/>
          <w:sz w:val="20"/>
          <w:szCs w:val="20"/>
          <w:lang w:val="kk-KZ"/>
        </w:rPr>
        <w:t xml:space="preserve"> </w:t>
      </w:r>
      <w:r w:rsidRPr="0044439E">
        <w:rPr>
          <w:rFonts w:ascii="Times New Roman" w:eastAsia="Times New Roman" w:hAnsi="Times New Roman" w:cs="Times New Roman"/>
          <w:b/>
          <w:color w:val="404040" w:themeColor="text1" w:themeTint="BF"/>
          <w:sz w:val="20"/>
          <w:szCs w:val="20"/>
          <w:lang w:val="kk-KZ"/>
        </w:rPr>
        <w:t xml:space="preserve">– 13-17 мамыр 2023-2024 оқу жылы.           </w:t>
      </w:r>
      <w:r w:rsidRPr="0044439E">
        <w:rPr>
          <w:rFonts w:ascii="Times New Roman" w:hAnsi="Times New Roman" w:cs="Times New Roman"/>
          <w:b/>
          <w:bCs/>
          <w:color w:val="404040" w:themeColor="text1" w:themeTint="BF"/>
          <w:sz w:val="20"/>
          <w:szCs w:val="20"/>
          <w:lang w:val="kk-KZ" w:eastAsia="ru-RU"/>
        </w:rPr>
        <w:t xml:space="preserve">Тәрбиеші: </w:t>
      </w:r>
      <w:r w:rsidRPr="0044439E">
        <w:rPr>
          <w:rFonts w:ascii="Times New Roman" w:hAnsi="Times New Roman" w:cs="Times New Roman"/>
          <w:bCs/>
          <w:iCs/>
          <w:color w:val="404040" w:themeColor="text1" w:themeTint="BF"/>
          <w:sz w:val="20"/>
          <w:szCs w:val="20"/>
          <w:lang w:val="kk-KZ" w:eastAsia="ru-RU"/>
        </w:rPr>
        <w:t>Червоная В.В.</w:t>
      </w:r>
    </w:p>
    <w:p w14:paraId="2A304CBA" w14:textId="77777777" w:rsidR="00927B97" w:rsidRPr="0044439E" w:rsidRDefault="00927B97" w:rsidP="00927B97">
      <w:pPr>
        <w:widowControl w:val="0"/>
        <w:autoSpaceDE w:val="0"/>
        <w:autoSpaceDN w:val="0"/>
        <w:spacing w:after="0" w:line="240" w:lineRule="auto"/>
        <w:ind w:left="962"/>
        <w:contextualSpacing/>
        <w:rPr>
          <w:rFonts w:ascii="Times New Roman" w:hAnsi="Times New Roman" w:cs="Times New Roman"/>
          <w:b/>
          <w:bCs/>
          <w:color w:val="404040" w:themeColor="text1" w:themeTint="BF"/>
          <w:sz w:val="20"/>
          <w:szCs w:val="20"/>
          <w:lang w:val="kk-KZ"/>
        </w:rPr>
      </w:pPr>
    </w:p>
    <w:tbl>
      <w:tblPr>
        <w:tblW w:w="5057"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5"/>
        <w:gridCol w:w="1808"/>
        <w:gridCol w:w="514"/>
        <w:gridCol w:w="436"/>
        <w:gridCol w:w="986"/>
        <w:gridCol w:w="1284"/>
        <w:gridCol w:w="78"/>
        <w:gridCol w:w="311"/>
        <w:gridCol w:w="41"/>
        <w:gridCol w:w="92"/>
        <w:gridCol w:w="902"/>
        <w:gridCol w:w="1411"/>
        <w:gridCol w:w="133"/>
        <w:gridCol w:w="259"/>
        <w:gridCol w:w="1545"/>
        <w:gridCol w:w="514"/>
        <w:gridCol w:w="130"/>
        <w:gridCol w:w="317"/>
        <w:gridCol w:w="322"/>
        <w:gridCol w:w="1937"/>
      </w:tblGrid>
      <w:tr w:rsidR="00927B97" w:rsidRPr="0044439E" w14:paraId="0AC01C00" w14:textId="77777777" w:rsidTr="00F37D03">
        <w:tc>
          <w:tcPr>
            <w:tcW w:w="2127" w:type="dxa"/>
            <w:vMerge w:val="restart"/>
          </w:tcPr>
          <w:p w14:paraId="19FC36D7" w14:textId="77777777" w:rsidR="00927B97" w:rsidRPr="0044439E" w:rsidRDefault="00927B97" w:rsidP="00F37D03">
            <w:pPr>
              <w:widowControl w:val="0"/>
              <w:autoSpaceDE w:val="0"/>
              <w:autoSpaceDN w:val="0"/>
              <w:adjustRightInd w:val="0"/>
              <w:spacing w:after="0" w:line="240" w:lineRule="auto"/>
              <w:contextualSpacing/>
              <w:jc w:val="center"/>
              <w:rPr>
                <w:rFonts w:ascii="Times New Roman" w:hAnsi="Times New Roman" w:cs="Times New Roman"/>
                <w:b/>
                <w:bCs/>
                <w:color w:val="404040" w:themeColor="text1" w:themeTint="BF"/>
                <w:sz w:val="20"/>
                <w:szCs w:val="20"/>
                <w:lang w:val="kk-KZ"/>
              </w:rPr>
            </w:pPr>
            <w:r w:rsidRPr="0044439E">
              <w:rPr>
                <w:rFonts w:ascii="Times New Roman" w:hAnsi="Times New Roman" w:cs="Times New Roman"/>
                <w:b/>
                <w:bCs/>
                <w:color w:val="404040" w:themeColor="text1" w:themeTint="BF"/>
                <w:sz w:val="20"/>
                <w:szCs w:val="20"/>
                <w:lang w:val="kk-KZ"/>
              </w:rPr>
              <w:t xml:space="preserve"> Күні, тәртібі /</w:t>
            </w:r>
          </w:p>
          <w:p w14:paraId="7BD0A394" w14:textId="77777777" w:rsidR="00927B97" w:rsidRPr="0044439E" w:rsidRDefault="00927B97" w:rsidP="00F37D03">
            <w:pPr>
              <w:widowControl w:val="0"/>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lang w:val="kk-KZ"/>
              </w:rPr>
            </w:pPr>
            <w:r w:rsidRPr="0044439E">
              <w:rPr>
                <w:rFonts w:ascii="Times New Roman" w:hAnsi="Times New Roman" w:cs="Times New Roman"/>
                <w:b/>
                <w:bCs/>
                <w:color w:val="404040" w:themeColor="text1" w:themeTint="BF"/>
                <w:sz w:val="20"/>
                <w:szCs w:val="20"/>
                <w:lang w:val="kk-KZ"/>
              </w:rPr>
              <w:t>Распорядок дня</w:t>
            </w:r>
          </w:p>
        </w:tc>
        <w:tc>
          <w:tcPr>
            <w:tcW w:w="14318" w:type="dxa"/>
            <w:gridSpan w:val="19"/>
          </w:tcPr>
          <w:p w14:paraId="0E205DEE" w14:textId="77777777" w:rsidR="00927B97" w:rsidRPr="0044439E" w:rsidRDefault="00927B97" w:rsidP="00F37D03">
            <w:pPr>
              <w:widowControl w:val="0"/>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p>
        </w:tc>
      </w:tr>
      <w:tr w:rsidR="00927B97" w:rsidRPr="0044439E" w14:paraId="75FF16A3" w14:textId="77777777" w:rsidTr="00F37D03">
        <w:trPr>
          <w:trHeight w:val="442"/>
        </w:trPr>
        <w:tc>
          <w:tcPr>
            <w:tcW w:w="2127" w:type="dxa"/>
            <w:vMerge/>
            <w:vAlign w:val="center"/>
          </w:tcPr>
          <w:p w14:paraId="06FEE9BF" w14:textId="77777777" w:rsidR="00927B97" w:rsidRPr="0044439E" w:rsidRDefault="00927B97" w:rsidP="00F37D03">
            <w:pPr>
              <w:spacing w:after="0" w:line="240" w:lineRule="auto"/>
              <w:contextualSpacing/>
              <w:rPr>
                <w:rFonts w:ascii="Times New Roman" w:hAnsi="Times New Roman" w:cs="Times New Roman"/>
                <w:color w:val="404040" w:themeColor="text1" w:themeTint="BF"/>
                <w:sz w:val="20"/>
                <w:szCs w:val="20"/>
                <w:lang w:val="kk-KZ"/>
              </w:rPr>
            </w:pPr>
          </w:p>
        </w:tc>
        <w:tc>
          <w:tcPr>
            <w:tcW w:w="3032" w:type="dxa"/>
            <w:gridSpan w:val="3"/>
          </w:tcPr>
          <w:p w14:paraId="7C59EB45" w14:textId="77777777" w:rsidR="00927B97" w:rsidRPr="0044439E" w:rsidRDefault="00927B97" w:rsidP="00F37D03">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44439E">
              <w:rPr>
                <w:rFonts w:ascii="Times New Roman" w:eastAsia="Times New Roman" w:hAnsi="Times New Roman" w:cs="Times New Roman"/>
                <w:b/>
                <w:color w:val="404040" w:themeColor="text1" w:themeTint="BF"/>
                <w:sz w:val="20"/>
                <w:szCs w:val="20"/>
                <w:lang w:val="kk-KZ" w:eastAsia="ru-RU"/>
              </w:rPr>
              <w:t>Дүйсенбі/</w:t>
            </w:r>
          </w:p>
          <w:p w14:paraId="20A3C0B0" w14:textId="77777777" w:rsidR="00927B97" w:rsidRPr="0044439E" w:rsidRDefault="00927B97" w:rsidP="00F37D03">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44439E">
              <w:rPr>
                <w:rFonts w:ascii="Times New Roman" w:eastAsia="Times New Roman" w:hAnsi="Times New Roman" w:cs="Times New Roman"/>
                <w:b/>
                <w:color w:val="404040" w:themeColor="text1" w:themeTint="BF"/>
                <w:sz w:val="20"/>
                <w:szCs w:val="20"/>
                <w:lang w:val="kk-KZ" w:eastAsia="ru-RU"/>
              </w:rPr>
              <w:t>Понедельник</w:t>
            </w:r>
          </w:p>
          <w:p w14:paraId="4523D4E9" w14:textId="77777777" w:rsidR="00927B97" w:rsidRPr="0044439E" w:rsidRDefault="00927B97" w:rsidP="00F37D03">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44439E">
              <w:rPr>
                <w:rFonts w:ascii="Times New Roman" w:eastAsia="Times New Roman" w:hAnsi="Times New Roman" w:cs="Times New Roman"/>
                <w:color w:val="404040" w:themeColor="text1" w:themeTint="BF"/>
                <w:sz w:val="20"/>
                <w:szCs w:val="20"/>
                <w:lang w:val="kk-KZ" w:eastAsia="ru-RU"/>
              </w:rPr>
              <w:t>13.05.2024г</w:t>
            </w:r>
          </w:p>
        </w:tc>
        <w:tc>
          <w:tcPr>
            <w:tcW w:w="2580" w:type="dxa"/>
            <w:gridSpan w:val="3"/>
          </w:tcPr>
          <w:p w14:paraId="0AABD899" w14:textId="77777777" w:rsidR="00927B97" w:rsidRPr="0044439E" w:rsidRDefault="00927B97" w:rsidP="00F37D03">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44439E">
              <w:rPr>
                <w:rFonts w:ascii="Times New Roman" w:eastAsia="Times New Roman" w:hAnsi="Times New Roman" w:cs="Times New Roman"/>
                <w:b/>
                <w:color w:val="404040" w:themeColor="text1" w:themeTint="BF"/>
                <w:sz w:val="20"/>
                <w:szCs w:val="20"/>
                <w:lang w:val="kk-KZ" w:eastAsia="ru-RU"/>
              </w:rPr>
              <w:t>Сейсенбі /</w:t>
            </w:r>
          </w:p>
          <w:p w14:paraId="7DA112E9" w14:textId="77777777" w:rsidR="00927B97" w:rsidRPr="0044439E" w:rsidRDefault="00927B97" w:rsidP="00F37D03">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44439E">
              <w:rPr>
                <w:rFonts w:ascii="Times New Roman" w:eastAsia="Times New Roman" w:hAnsi="Times New Roman" w:cs="Times New Roman"/>
                <w:b/>
                <w:color w:val="404040" w:themeColor="text1" w:themeTint="BF"/>
                <w:sz w:val="20"/>
                <w:szCs w:val="20"/>
                <w:lang w:val="kk-KZ" w:eastAsia="ru-RU"/>
              </w:rPr>
              <w:t>Вторник</w:t>
            </w:r>
          </w:p>
          <w:p w14:paraId="275F70BA" w14:textId="77777777" w:rsidR="00927B97" w:rsidRPr="0044439E" w:rsidRDefault="00927B97" w:rsidP="00F37D03">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44439E">
              <w:rPr>
                <w:rFonts w:ascii="Times New Roman" w:eastAsia="Times New Roman" w:hAnsi="Times New Roman" w:cs="Times New Roman"/>
                <w:color w:val="404040" w:themeColor="text1" w:themeTint="BF"/>
                <w:sz w:val="20"/>
                <w:szCs w:val="20"/>
                <w:lang w:val="kk-KZ" w:eastAsia="ru-RU"/>
              </w:rPr>
              <w:t>14.05.2024.г</w:t>
            </w:r>
          </w:p>
        </w:tc>
        <w:tc>
          <w:tcPr>
            <w:tcW w:w="3032" w:type="dxa"/>
            <w:gridSpan w:val="5"/>
          </w:tcPr>
          <w:p w14:paraId="1374619F" w14:textId="77777777" w:rsidR="00927B97" w:rsidRPr="0044439E" w:rsidRDefault="00927B97" w:rsidP="00F37D03">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44439E">
              <w:rPr>
                <w:rFonts w:ascii="Times New Roman" w:eastAsia="Times New Roman" w:hAnsi="Times New Roman" w:cs="Times New Roman"/>
                <w:b/>
                <w:color w:val="404040" w:themeColor="text1" w:themeTint="BF"/>
                <w:sz w:val="20"/>
                <w:szCs w:val="20"/>
                <w:lang w:val="kk-KZ" w:eastAsia="ru-RU"/>
              </w:rPr>
              <w:t xml:space="preserve">Сәрсенбі / </w:t>
            </w:r>
          </w:p>
          <w:p w14:paraId="72D1C043" w14:textId="77777777" w:rsidR="00927B97" w:rsidRPr="0044439E" w:rsidRDefault="00927B97" w:rsidP="00F37D03">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44439E">
              <w:rPr>
                <w:rFonts w:ascii="Times New Roman" w:eastAsia="Times New Roman" w:hAnsi="Times New Roman" w:cs="Times New Roman"/>
                <w:b/>
                <w:color w:val="404040" w:themeColor="text1" w:themeTint="BF"/>
                <w:sz w:val="20"/>
                <w:szCs w:val="20"/>
                <w:lang w:val="kk-KZ" w:eastAsia="ru-RU"/>
              </w:rPr>
              <w:t>Среда</w:t>
            </w:r>
          </w:p>
          <w:p w14:paraId="73C9D0AF" w14:textId="77777777" w:rsidR="00927B97" w:rsidRPr="0044439E" w:rsidRDefault="00927B97" w:rsidP="00F37D03">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44439E">
              <w:rPr>
                <w:rFonts w:ascii="Times New Roman" w:eastAsia="Times New Roman" w:hAnsi="Times New Roman" w:cs="Times New Roman"/>
                <w:color w:val="404040" w:themeColor="text1" w:themeTint="BF"/>
                <w:sz w:val="20"/>
                <w:szCs w:val="20"/>
                <w:lang w:val="kk-KZ" w:eastAsia="ru-RU"/>
              </w:rPr>
              <w:t>15.05.2024г</w:t>
            </w:r>
          </w:p>
        </w:tc>
        <w:tc>
          <w:tcPr>
            <w:tcW w:w="3188" w:type="dxa"/>
            <w:gridSpan w:val="6"/>
          </w:tcPr>
          <w:p w14:paraId="2057BDA4" w14:textId="77777777" w:rsidR="00927B97" w:rsidRPr="0044439E" w:rsidRDefault="00927B97" w:rsidP="00F37D03">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44439E">
              <w:rPr>
                <w:rFonts w:ascii="Times New Roman" w:eastAsia="Times New Roman" w:hAnsi="Times New Roman" w:cs="Times New Roman"/>
                <w:b/>
                <w:color w:val="404040" w:themeColor="text1" w:themeTint="BF"/>
                <w:sz w:val="20"/>
                <w:szCs w:val="20"/>
                <w:lang w:val="kk-KZ" w:eastAsia="ru-RU"/>
              </w:rPr>
              <w:t>Бейсе</w:t>
            </w:r>
            <w:proofErr w:type="spellStart"/>
            <w:r w:rsidRPr="0044439E">
              <w:rPr>
                <w:rFonts w:ascii="Times New Roman" w:eastAsia="Times New Roman" w:hAnsi="Times New Roman" w:cs="Times New Roman"/>
                <w:b/>
                <w:color w:val="404040" w:themeColor="text1" w:themeTint="BF"/>
                <w:sz w:val="20"/>
                <w:szCs w:val="20"/>
                <w:lang w:eastAsia="ru-RU"/>
              </w:rPr>
              <w:t>нбі</w:t>
            </w:r>
            <w:proofErr w:type="spellEnd"/>
            <w:r w:rsidRPr="0044439E">
              <w:rPr>
                <w:rFonts w:ascii="Times New Roman" w:eastAsia="Times New Roman" w:hAnsi="Times New Roman" w:cs="Times New Roman"/>
                <w:b/>
                <w:color w:val="404040" w:themeColor="text1" w:themeTint="BF"/>
                <w:sz w:val="20"/>
                <w:szCs w:val="20"/>
                <w:lang w:val="kk-KZ" w:eastAsia="ru-RU"/>
              </w:rPr>
              <w:t xml:space="preserve"> /</w:t>
            </w:r>
          </w:p>
          <w:p w14:paraId="6112FDFD" w14:textId="77777777" w:rsidR="00927B97" w:rsidRPr="0044439E" w:rsidRDefault="00927B97" w:rsidP="00F37D03">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44439E">
              <w:rPr>
                <w:rFonts w:ascii="Times New Roman" w:eastAsia="Times New Roman" w:hAnsi="Times New Roman" w:cs="Times New Roman"/>
                <w:b/>
                <w:color w:val="404040" w:themeColor="text1" w:themeTint="BF"/>
                <w:sz w:val="20"/>
                <w:szCs w:val="20"/>
                <w:lang w:val="kk-KZ" w:eastAsia="ru-RU"/>
              </w:rPr>
              <w:t>Четверг</w:t>
            </w:r>
          </w:p>
          <w:p w14:paraId="30A6C2B4" w14:textId="77777777" w:rsidR="00927B97" w:rsidRPr="0044439E" w:rsidRDefault="00927B97" w:rsidP="00F37D03">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44439E">
              <w:rPr>
                <w:rFonts w:ascii="Times New Roman" w:eastAsia="Times New Roman" w:hAnsi="Times New Roman" w:cs="Times New Roman"/>
                <w:color w:val="404040" w:themeColor="text1" w:themeTint="BF"/>
                <w:sz w:val="20"/>
                <w:szCs w:val="20"/>
                <w:lang w:val="kk-KZ" w:eastAsia="ru-RU"/>
              </w:rPr>
              <w:t>16.05.2024 г</w:t>
            </w:r>
          </w:p>
        </w:tc>
        <w:tc>
          <w:tcPr>
            <w:tcW w:w="2486" w:type="dxa"/>
            <w:gridSpan w:val="2"/>
          </w:tcPr>
          <w:p w14:paraId="08884D88" w14:textId="77777777" w:rsidR="00927B97" w:rsidRPr="0044439E" w:rsidRDefault="00927B97" w:rsidP="00F37D03">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44439E">
              <w:rPr>
                <w:rFonts w:ascii="Times New Roman" w:eastAsia="Times New Roman" w:hAnsi="Times New Roman" w:cs="Times New Roman"/>
                <w:b/>
                <w:color w:val="404040" w:themeColor="text1" w:themeTint="BF"/>
                <w:sz w:val="20"/>
                <w:szCs w:val="20"/>
                <w:lang w:eastAsia="ru-RU"/>
              </w:rPr>
              <w:t>Ж</w:t>
            </w:r>
            <w:r w:rsidRPr="0044439E">
              <w:rPr>
                <w:rFonts w:ascii="Times New Roman" w:eastAsia="Times New Roman" w:hAnsi="Times New Roman" w:cs="Times New Roman"/>
                <w:b/>
                <w:color w:val="404040" w:themeColor="text1" w:themeTint="BF"/>
                <w:sz w:val="20"/>
                <w:szCs w:val="20"/>
                <w:lang w:val="kk-KZ" w:eastAsia="ru-RU"/>
              </w:rPr>
              <w:t>ұ</w:t>
            </w:r>
            <w:proofErr w:type="spellStart"/>
            <w:r w:rsidRPr="0044439E">
              <w:rPr>
                <w:rFonts w:ascii="Times New Roman" w:eastAsia="Times New Roman" w:hAnsi="Times New Roman" w:cs="Times New Roman"/>
                <w:b/>
                <w:color w:val="404040" w:themeColor="text1" w:themeTint="BF"/>
                <w:sz w:val="20"/>
                <w:szCs w:val="20"/>
                <w:lang w:eastAsia="ru-RU"/>
              </w:rPr>
              <w:t>ма</w:t>
            </w:r>
            <w:proofErr w:type="spellEnd"/>
            <w:r w:rsidRPr="0044439E">
              <w:rPr>
                <w:rFonts w:ascii="Times New Roman" w:eastAsia="Times New Roman" w:hAnsi="Times New Roman" w:cs="Times New Roman"/>
                <w:b/>
                <w:color w:val="404040" w:themeColor="text1" w:themeTint="BF"/>
                <w:sz w:val="20"/>
                <w:szCs w:val="20"/>
                <w:lang w:eastAsia="ru-RU"/>
              </w:rPr>
              <w:t>/</w:t>
            </w:r>
          </w:p>
          <w:p w14:paraId="70132196" w14:textId="77777777" w:rsidR="00927B97" w:rsidRPr="0044439E" w:rsidRDefault="00927B97" w:rsidP="00F37D03">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44439E">
              <w:rPr>
                <w:rFonts w:ascii="Times New Roman" w:eastAsia="Times New Roman" w:hAnsi="Times New Roman" w:cs="Times New Roman"/>
                <w:b/>
                <w:color w:val="404040" w:themeColor="text1" w:themeTint="BF"/>
                <w:sz w:val="20"/>
                <w:szCs w:val="20"/>
                <w:lang w:val="kk-KZ" w:eastAsia="ru-RU"/>
              </w:rPr>
              <w:t>Пятница</w:t>
            </w:r>
          </w:p>
          <w:p w14:paraId="28FC66C3" w14:textId="77777777" w:rsidR="00927B97" w:rsidRPr="0044439E" w:rsidRDefault="00927B97" w:rsidP="00F37D03">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44439E">
              <w:rPr>
                <w:rFonts w:ascii="Times New Roman" w:eastAsia="Times New Roman" w:hAnsi="Times New Roman" w:cs="Times New Roman"/>
                <w:color w:val="404040" w:themeColor="text1" w:themeTint="BF"/>
                <w:sz w:val="20"/>
                <w:szCs w:val="20"/>
                <w:lang w:val="kk-KZ" w:eastAsia="ru-RU"/>
              </w:rPr>
              <w:t>17.05.2024г.</w:t>
            </w:r>
          </w:p>
        </w:tc>
      </w:tr>
      <w:tr w:rsidR="00927B97" w:rsidRPr="0044439E" w14:paraId="07CE109B" w14:textId="77777777" w:rsidTr="00F37D03">
        <w:trPr>
          <w:trHeight w:val="261"/>
        </w:trPr>
        <w:tc>
          <w:tcPr>
            <w:tcW w:w="2127" w:type="dxa"/>
            <w:vMerge w:val="restart"/>
          </w:tcPr>
          <w:p w14:paraId="56145636"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44439E">
              <w:rPr>
                <w:rFonts w:ascii="Times New Roman" w:hAnsi="Times New Roman" w:cs="Times New Roman"/>
                <w:b/>
                <w:bCs/>
                <w:color w:val="404040" w:themeColor="text1" w:themeTint="BF"/>
                <w:sz w:val="20"/>
                <w:szCs w:val="20"/>
                <w:lang w:val="kk-KZ"/>
              </w:rPr>
              <w:t>Балаларды қабылдау/</w:t>
            </w:r>
          </w:p>
          <w:p w14:paraId="653C3E24"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rPr>
            </w:pPr>
            <w:r w:rsidRPr="0044439E">
              <w:rPr>
                <w:rFonts w:ascii="Times New Roman" w:hAnsi="Times New Roman" w:cs="Times New Roman"/>
                <w:b/>
                <w:bCs/>
                <w:color w:val="404040" w:themeColor="text1" w:themeTint="BF"/>
                <w:sz w:val="20"/>
                <w:szCs w:val="20"/>
              </w:rPr>
              <w:t>Прием детей</w:t>
            </w:r>
          </w:p>
          <w:p w14:paraId="5328D3D4"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44439E">
              <w:rPr>
                <w:rFonts w:ascii="Times New Roman" w:hAnsi="Times New Roman" w:cs="Times New Roman"/>
                <w:b/>
                <w:bCs/>
                <w:color w:val="404040" w:themeColor="text1" w:themeTint="BF"/>
                <w:sz w:val="20"/>
                <w:szCs w:val="20"/>
                <w:lang w:val="kk-KZ"/>
              </w:rPr>
              <w:t>Ата-аналармен сүхбат/</w:t>
            </w:r>
          </w:p>
          <w:p w14:paraId="6053434E"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rPr>
            </w:pPr>
            <w:r w:rsidRPr="0044439E">
              <w:rPr>
                <w:rFonts w:ascii="Times New Roman" w:hAnsi="Times New Roman" w:cs="Times New Roman"/>
                <w:b/>
                <w:bCs/>
                <w:color w:val="404040" w:themeColor="text1" w:themeTint="BF"/>
                <w:sz w:val="20"/>
                <w:szCs w:val="20"/>
              </w:rPr>
              <w:t>Беседы с родителями</w:t>
            </w:r>
          </w:p>
          <w:p w14:paraId="7549F8A0"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rPr>
            </w:pPr>
            <w:r w:rsidRPr="0044439E">
              <w:rPr>
                <w:rFonts w:ascii="Times New Roman" w:hAnsi="Times New Roman" w:cs="Times New Roman"/>
                <w:b/>
                <w:bCs/>
                <w:color w:val="404040" w:themeColor="text1" w:themeTint="BF"/>
                <w:sz w:val="20"/>
                <w:szCs w:val="20"/>
                <w:lang w:val="kk-KZ"/>
              </w:rPr>
              <w:t xml:space="preserve">Ойындар </w:t>
            </w:r>
            <w:r w:rsidRPr="0044439E">
              <w:rPr>
                <w:rFonts w:ascii="Times New Roman" w:hAnsi="Times New Roman" w:cs="Times New Roman"/>
                <w:b/>
                <w:bCs/>
                <w:color w:val="404040" w:themeColor="text1" w:themeTint="BF"/>
                <w:sz w:val="20"/>
                <w:szCs w:val="20"/>
              </w:rPr>
              <w:t>(</w:t>
            </w:r>
            <w:r w:rsidRPr="0044439E">
              <w:rPr>
                <w:rFonts w:ascii="Times New Roman" w:hAnsi="Times New Roman" w:cs="Times New Roman"/>
                <w:b/>
                <w:bCs/>
                <w:color w:val="404040" w:themeColor="text1" w:themeTint="BF"/>
                <w:sz w:val="20"/>
                <w:szCs w:val="20"/>
                <w:lang w:val="kk-KZ"/>
              </w:rPr>
              <w:t>үстел үсті,саусақ және т.б.</w:t>
            </w:r>
            <w:r w:rsidRPr="0044439E">
              <w:rPr>
                <w:rFonts w:ascii="Times New Roman" w:hAnsi="Times New Roman" w:cs="Times New Roman"/>
                <w:b/>
                <w:bCs/>
                <w:color w:val="404040" w:themeColor="text1" w:themeTint="BF"/>
                <w:sz w:val="20"/>
                <w:szCs w:val="20"/>
              </w:rPr>
              <w:t>)/</w:t>
            </w:r>
          </w:p>
          <w:p w14:paraId="31D4048B"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rPr>
            </w:pPr>
            <w:r w:rsidRPr="0044439E">
              <w:rPr>
                <w:rFonts w:ascii="Times New Roman" w:hAnsi="Times New Roman" w:cs="Times New Roman"/>
                <w:b/>
                <w:bCs/>
                <w:color w:val="404040" w:themeColor="text1" w:themeTint="BF"/>
                <w:sz w:val="20"/>
                <w:szCs w:val="20"/>
              </w:rPr>
              <w:t>Игры (настольные, пальчиковые и др.)</w:t>
            </w:r>
          </w:p>
          <w:p w14:paraId="2DBF0A0F"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44439E">
              <w:rPr>
                <w:rFonts w:ascii="Times New Roman" w:hAnsi="Times New Roman" w:cs="Times New Roman"/>
                <w:b/>
                <w:bCs/>
                <w:color w:val="404040" w:themeColor="text1" w:themeTint="BF"/>
                <w:sz w:val="20"/>
                <w:szCs w:val="20"/>
                <w:lang w:val="kk-KZ"/>
              </w:rPr>
              <w:t>Таңғы гимнастика/</w:t>
            </w:r>
          </w:p>
          <w:p w14:paraId="14F1B8D2"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single"/>
                <w:lang w:val="kk-KZ"/>
              </w:rPr>
            </w:pPr>
            <w:r w:rsidRPr="0044439E">
              <w:rPr>
                <w:rFonts w:ascii="Times New Roman" w:hAnsi="Times New Roman" w:cs="Times New Roman"/>
                <w:b/>
                <w:bCs/>
                <w:color w:val="404040" w:themeColor="text1" w:themeTint="BF"/>
                <w:sz w:val="20"/>
                <w:szCs w:val="20"/>
              </w:rPr>
              <w:t>Утренняя гимнастика</w:t>
            </w:r>
          </w:p>
        </w:tc>
        <w:tc>
          <w:tcPr>
            <w:tcW w:w="14318" w:type="dxa"/>
            <w:gridSpan w:val="19"/>
          </w:tcPr>
          <w:p w14:paraId="184BFBD3"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44439E">
              <w:rPr>
                <w:rFonts w:ascii="Times New Roman" w:hAnsi="Times New Roman" w:cs="Times New Roman"/>
                <w:color w:val="404040" w:themeColor="text1" w:themeTint="BF"/>
                <w:sz w:val="20"/>
                <w:szCs w:val="20"/>
                <w:lang w:val="kk-KZ"/>
              </w:rPr>
              <w:t>Тәрбиешінің балалармен қарым-қатынасы: жеке сұхбаттар, балалардың көңіл-күйін жақсартуға және қарым-қатынасқа  арналған</w:t>
            </w:r>
          </w:p>
          <w:p w14:paraId="36089596"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44439E">
              <w:rPr>
                <w:rFonts w:ascii="Times New Roman" w:hAnsi="Times New Roman" w:cs="Times New Roman"/>
                <w:color w:val="404040" w:themeColor="text1" w:themeTint="BF"/>
                <w:sz w:val="20"/>
                <w:szCs w:val="20"/>
                <w:lang w:val="kk-KZ"/>
              </w:rPr>
              <w:t xml:space="preserve">ойындар. Мейірімділік ортасын жасау </w:t>
            </w:r>
          </w:p>
          <w:p w14:paraId="025F5D5C" w14:textId="77777777" w:rsidR="00927B97" w:rsidRPr="0044439E" w:rsidRDefault="00927B97" w:rsidP="00F37D03">
            <w:pPr>
              <w:spacing w:after="0" w:line="240" w:lineRule="auto"/>
              <w:rPr>
                <w:rFonts w:ascii="Times New Roman" w:hAnsi="Times New Roman" w:cs="Times New Roman"/>
                <w:iCs/>
                <w:color w:val="404040" w:themeColor="text1" w:themeTint="BF"/>
                <w:sz w:val="20"/>
                <w:szCs w:val="20"/>
                <w:lang w:val="kk-KZ"/>
              </w:rPr>
            </w:pPr>
            <w:r w:rsidRPr="0044439E">
              <w:rPr>
                <w:rFonts w:ascii="Times New Roman" w:hAnsi="Times New Roman" w:cs="Times New Roman"/>
                <w:color w:val="404040" w:themeColor="text1" w:themeTint="BF"/>
                <w:sz w:val="20"/>
                <w:szCs w:val="20"/>
              </w:rPr>
              <w:t xml:space="preserve">Общение воспитателя с детьми: индивидуальные беседы, игры для общения и создания настроения у детей. </w:t>
            </w:r>
            <w:r w:rsidRPr="0044439E">
              <w:rPr>
                <w:rFonts w:ascii="Times New Roman" w:hAnsi="Times New Roman" w:cs="Times New Roman"/>
                <w:color w:val="404040" w:themeColor="text1" w:themeTint="BF"/>
                <w:sz w:val="20"/>
                <w:szCs w:val="20"/>
                <w:lang w:val="kk-KZ"/>
              </w:rPr>
              <w:t xml:space="preserve"> </w:t>
            </w:r>
            <w:r w:rsidRPr="0044439E">
              <w:rPr>
                <w:rFonts w:ascii="Times New Roman" w:hAnsi="Times New Roman" w:cs="Times New Roman"/>
                <w:color w:val="404040" w:themeColor="text1" w:themeTint="BF"/>
                <w:sz w:val="20"/>
                <w:szCs w:val="20"/>
              </w:rPr>
              <w:t>Создание доброжелательной атмосферы</w:t>
            </w:r>
            <w:r w:rsidRPr="0044439E">
              <w:rPr>
                <w:rFonts w:ascii="Times New Roman" w:hAnsi="Times New Roman" w:cs="Times New Roman"/>
                <w:iCs/>
                <w:color w:val="404040" w:themeColor="text1" w:themeTint="BF"/>
                <w:sz w:val="20"/>
                <w:szCs w:val="20"/>
                <w:lang w:val="kk-KZ"/>
              </w:rPr>
              <w:t xml:space="preserve">***Қайырлы таң! Сәлеметсіз бе! </w:t>
            </w:r>
          </w:p>
          <w:p w14:paraId="1F8D38F0" w14:textId="77777777" w:rsidR="00927B97" w:rsidRPr="0044439E" w:rsidRDefault="00927B97" w:rsidP="00F37D03">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rPr>
            </w:pPr>
          </w:p>
        </w:tc>
      </w:tr>
      <w:tr w:rsidR="00927B97" w:rsidRPr="0044439E" w14:paraId="3D495B12" w14:textId="77777777" w:rsidTr="00F37D03">
        <w:trPr>
          <w:trHeight w:val="261"/>
        </w:trPr>
        <w:tc>
          <w:tcPr>
            <w:tcW w:w="2127" w:type="dxa"/>
            <w:vMerge/>
            <w:vAlign w:val="center"/>
          </w:tcPr>
          <w:p w14:paraId="075FC462" w14:textId="77777777" w:rsidR="00927B97" w:rsidRPr="0044439E" w:rsidRDefault="00927B97" w:rsidP="00F37D03">
            <w:pPr>
              <w:spacing w:after="0" w:line="240" w:lineRule="auto"/>
              <w:contextualSpacing/>
              <w:rPr>
                <w:rFonts w:ascii="Times New Roman" w:hAnsi="Times New Roman" w:cs="Times New Roman"/>
                <w:b/>
                <w:color w:val="404040" w:themeColor="text1" w:themeTint="BF"/>
                <w:sz w:val="20"/>
                <w:szCs w:val="20"/>
                <w:u w:val="single"/>
                <w:lang w:val="kk-KZ"/>
              </w:rPr>
            </w:pPr>
          </w:p>
        </w:tc>
        <w:tc>
          <w:tcPr>
            <w:tcW w:w="14318" w:type="dxa"/>
            <w:gridSpan w:val="19"/>
          </w:tcPr>
          <w:p w14:paraId="7FFD8E4F" w14:textId="77777777" w:rsidR="00927B97" w:rsidRPr="0044439E" w:rsidRDefault="00927B97" w:rsidP="00F37D03">
            <w:pPr>
              <w:widowControl w:val="0"/>
              <w:tabs>
                <w:tab w:val="left" w:pos="6640"/>
              </w:tabs>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lang w:val="kk-KZ"/>
              </w:rPr>
            </w:pPr>
            <w:r w:rsidRPr="0044439E">
              <w:rPr>
                <w:rFonts w:ascii="Times New Roman" w:hAnsi="Times New Roman" w:cs="Times New Roman"/>
                <w:b/>
                <w:color w:val="404040" w:themeColor="text1" w:themeTint="BF"/>
                <w:sz w:val="20"/>
                <w:szCs w:val="20"/>
                <w:lang w:val="kk-KZ"/>
              </w:rPr>
              <w:t>ДИДАКТИКАЛЫҚ ОЙЫН, ОЙЫН ЖАТТЫҒУЛАРЫ  / ДИДАКТИЧЕСКАЯ ИГРА, ИГРОВОЕ УПРАЖНЕНИЕ</w:t>
            </w:r>
          </w:p>
        </w:tc>
      </w:tr>
      <w:tr w:rsidR="00927B97" w:rsidRPr="0044439E" w14:paraId="37E13058" w14:textId="77777777" w:rsidTr="00F37D03">
        <w:trPr>
          <w:trHeight w:val="278"/>
        </w:trPr>
        <w:tc>
          <w:tcPr>
            <w:tcW w:w="2127" w:type="dxa"/>
            <w:vMerge/>
            <w:vAlign w:val="center"/>
          </w:tcPr>
          <w:p w14:paraId="42378A72" w14:textId="77777777" w:rsidR="00927B97" w:rsidRPr="0044439E" w:rsidRDefault="00927B97" w:rsidP="00F37D03">
            <w:pPr>
              <w:spacing w:after="0" w:line="240" w:lineRule="auto"/>
              <w:contextualSpacing/>
              <w:rPr>
                <w:rFonts w:ascii="Times New Roman" w:hAnsi="Times New Roman" w:cs="Times New Roman"/>
                <w:b/>
                <w:color w:val="404040" w:themeColor="text1" w:themeTint="BF"/>
                <w:sz w:val="20"/>
                <w:szCs w:val="20"/>
                <w:u w:val="single"/>
                <w:lang w:val="kk-KZ"/>
              </w:rPr>
            </w:pPr>
          </w:p>
        </w:tc>
        <w:tc>
          <w:tcPr>
            <w:tcW w:w="3032" w:type="dxa"/>
            <w:gridSpan w:val="3"/>
          </w:tcPr>
          <w:p w14:paraId="67C70723"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Д\и «Ассоциации»</w:t>
            </w:r>
          </w:p>
          <w:p w14:paraId="5969ADBE"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u w:val="dotted"/>
              </w:rPr>
            </w:pPr>
            <w:r w:rsidRPr="0044439E">
              <w:rPr>
                <w:rFonts w:ascii="Times New Roman" w:hAnsi="Times New Roman" w:cs="Times New Roman"/>
                <w:color w:val="404040" w:themeColor="text1" w:themeTint="BF"/>
                <w:sz w:val="20"/>
                <w:szCs w:val="20"/>
              </w:rPr>
              <w:t>Задача:</w:t>
            </w:r>
            <w:r w:rsidRPr="0044439E">
              <w:rPr>
                <w:rFonts w:ascii="Times New Roman" w:eastAsia="Calibri" w:hAnsi="Times New Roman" w:cs="Times New Roman"/>
                <w:color w:val="404040" w:themeColor="text1" w:themeTint="BF"/>
                <w:sz w:val="20"/>
                <w:szCs w:val="20"/>
              </w:rPr>
              <w:t xml:space="preserve"> собирать </w:t>
            </w:r>
            <w:proofErr w:type="spellStart"/>
            <w:r w:rsidRPr="0044439E">
              <w:rPr>
                <w:rFonts w:ascii="Times New Roman" w:eastAsia="Calibri" w:hAnsi="Times New Roman" w:cs="Times New Roman"/>
                <w:color w:val="404040" w:themeColor="text1" w:themeTint="BF"/>
                <w:sz w:val="20"/>
                <w:szCs w:val="20"/>
              </w:rPr>
              <w:t>пазлы</w:t>
            </w:r>
            <w:proofErr w:type="spellEnd"/>
            <w:r w:rsidRPr="0044439E">
              <w:rPr>
                <w:rFonts w:ascii="Times New Roman" w:eastAsia="Calibri" w:hAnsi="Times New Roman" w:cs="Times New Roman"/>
                <w:color w:val="404040" w:themeColor="text1" w:themeTint="BF"/>
                <w:sz w:val="20"/>
                <w:szCs w:val="20"/>
              </w:rPr>
              <w:t>, выполнять игровые задания на логику.</w:t>
            </w:r>
          </w:p>
          <w:p w14:paraId="463B3EAB" w14:textId="77777777" w:rsidR="00927B97" w:rsidRPr="0044439E" w:rsidRDefault="00927B97" w:rsidP="00F37D03">
            <w:pPr>
              <w:shd w:val="clear" w:color="auto" w:fill="FFFFFF"/>
              <w:spacing w:after="0" w:line="240" w:lineRule="auto"/>
              <w:rPr>
                <w:rFonts w:ascii="Times New Roman" w:eastAsia="Times New Roman" w:hAnsi="Times New Roman" w:cs="Times New Roman"/>
                <w:bCs/>
                <w:i/>
                <w:color w:val="404040" w:themeColor="text1" w:themeTint="BF"/>
                <w:sz w:val="20"/>
                <w:szCs w:val="20"/>
                <w:lang w:val="kk-KZ" w:eastAsia="ru-RU"/>
              </w:rPr>
            </w:pPr>
            <w:r w:rsidRPr="0044439E">
              <w:rPr>
                <w:rFonts w:ascii="Times New Roman" w:eastAsia="Times New Roman" w:hAnsi="Times New Roman" w:cs="Times New Roman"/>
                <w:b/>
                <w:i/>
                <w:color w:val="404040" w:themeColor="text1" w:themeTint="BF"/>
                <w:sz w:val="20"/>
                <w:szCs w:val="20"/>
                <w:lang w:val="kk-KZ" w:eastAsia="ru-RU"/>
              </w:rPr>
              <w:t xml:space="preserve"> </w:t>
            </w:r>
            <w:r w:rsidRPr="0044439E">
              <w:rPr>
                <w:rFonts w:ascii="Times New Roman" w:eastAsia="Times New Roman" w:hAnsi="Times New Roman" w:cs="Times New Roman"/>
                <w:bCs/>
                <w:i/>
                <w:color w:val="404040" w:themeColor="text1" w:themeTint="BF"/>
                <w:sz w:val="20"/>
                <w:szCs w:val="20"/>
                <w:lang w:val="kk-KZ" w:eastAsia="ru-RU"/>
              </w:rPr>
              <w:t>(игровая, познавательная, коммуникативная деятельность).</w:t>
            </w:r>
          </w:p>
          <w:p w14:paraId="69E00E7E" w14:textId="77777777" w:rsidR="00927B97" w:rsidRPr="0044439E" w:rsidRDefault="00927B97" w:rsidP="00F37D03">
            <w:pPr>
              <w:pStyle w:val="c4"/>
              <w:shd w:val="clear" w:color="auto" w:fill="FFFFFF"/>
              <w:spacing w:before="0" w:beforeAutospacing="0" w:after="0" w:afterAutospacing="0"/>
              <w:jc w:val="both"/>
              <w:rPr>
                <w:color w:val="404040" w:themeColor="text1" w:themeTint="BF"/>
                <w:sz w:val="20"/>
                <w:szCs w:val="20"/>
                <w:u w:val="dotted"/>
                <w:lang w:val="kk-KZ"/>
              </w:rPr>
            </w:pPr>
          </w:p>
        </w:tc>
        <w:tc>
          <w:tcPr>
            <w:tcW w:w="2921" w:type="dxa"/>
            <w:gridSpan w:val="4"/>
          </w:tcPr>
          <w:p w14:paraId="5398F8F3" w14:textId="77777777" w:rsidR="00927B97" w:rsidRPr="0044439E" w:rsidRDefault="00927B97" w:rsidP="00F37D03">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44439E">
              <w:rPr>
                <w:rFonts w:ascii="Times New Roman" w:hAnsi="Times New Roman" w:cs="Times New Roman"/>
                <w:color w:val="404040" w:themeColor="text1" w:themeTint="BF"/>
                <w:sz w:val="20"/>
                <w:szCs w:val="20"/>
              </w:rPr>
              <w:t xml:space="preserve">Д\и </w:t>
            </w:r>
            <w:r w:rsidRPr="0044439E">
              <w:rPr>
                <w:rFonts w:ascii="Times New Roman" w:eastAsia="Times New Roman" w:hAnsi="Times New Roman" w:cs="Times New Roman"/>
                <w:color w:val="404040" w:themeColor="text1" w:themeTint="BF"/>
                <w:sz w:val="20"/>
                <w:szCs w:val="20"/>
                <w:lang w:eastAsia="ru-RU"/>
              </w:rPr>
              <w:t>«Продолжи предложение».</w:t>
            </w:r>
            <w:r w:rsidRPr="0044439E">
              <w:rPr>
                <w:rFonts w:ascii="Times New Roman" w:hAnsi="Times New Roman" w:cs="Times New Roman"/>
                <w:bCs/>
                <w:color w:val="404040" w:themeColor="text1" w:themeTint="BF"/>
                <w:sz w:val="20"/>
                <w:szCs w:val="20"/>
                <w:shd w:val="clear" w:color="auto" w:fill="FFFFFF"/>
              </w:rPr>
              <w:t> </w:t>
            </w:r>
          </w:p>
          <w:p w14:paraId="2E9361D0"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r w:rsidRPr="0044439E">
              <w:rPr>
                <w:rFonts w:ascii="Times New Roman" w:eastAsia="Times New Roman" w:hAnsi="Times New Roman" w:cs="Times New Roman"/>
                <w:color w:val="404040" w:themeColor="text1" w:themeTint="BF"/>
                <w:sz w:val="20"/>
                <w:szCs w:val="20"/>
                <w:lang w:eastAsia="ru-RU"/>
              </w:rPr>
              <w:t xml:space="preserve">Задача: </w:t>
            </w:r>
            <w:r w:rsidRPr="0044439E">
              <w:rPr>
                <w:rFonts w:ascii="Times New Roman" w:hAnsi="Times New Roman" w:cs="Times New Roman"/>
                <w:color w:val="404040" w:themeColor="text1" w:themeTint="BF"/>
                <w:sz w:val="20"/>
                <w:szCs w:val="20"/>
              </w:rPr>
              <w:t>развивать желание выражать свое отношение к происходящему вокруг, приобщать к употреблению пословиц и поговорок в речи.</w:t>
            </w:r>
          </w:p>
          <w:p w14:paraId="671C32BD" w14:textId="77777777" w:rsidR="00927B97" w:rsidRPr="0044439E" w:rsidRDefault="00927B97" w:rsidP="00F37D03">
            <w:pPr>
              <w:spacing w:after="0" w:line="240" w:lineRule="auto"/>
              <w:rPr>
                <w:rFonts w:ascii="Times New Roman" w:hAnsi="Times New Roman" w:cs="Times New Roman"/>
                <w:bCs/>
                <w:color w:val="404040" w:themeColor="text1" w:themeTint="BF"/>
                <w:sz w:val="20"/>
                <w:szCs w:val="20"/>
                <w:lang w:val="kk-KZ"/>
              </w:rPr>
            </w:pPr>
            <w:r w:rsidRPr="0044439E">
              <w:rPr>
                <w:rFonts w:ascii="Times New Roman" w:hAnsi="Times New Roman" w:cs="Times New Roman"/>
                <w:bCs/>
                <w:color w:val="404040" w:themeColor="text1" w:themeTint="BF"/>
                <w:sz w:val="20"/>
                <w:szCs w:val="20"/>
                <w:lang w:val="kk-KZ"/>
              </w:rPr>
              <w:t xml:space="preserve"> (</w:t>
            </w:r>
            <w:r w:rsidRPr="0044439E">
              <w:rPr>
                <w:rFonts w:ascii="Times New Roman" w:eastAsia="Times New Roman" w:hAnsi="Times New Roman" w:cs="Times New Roman"/>
                <w:bCs/>
                <w:i/>
                <w:color w:val="404040" w:themeColor="text1" w:themeTint="BF"/>
                <w:sz w:val="20"/>
                <w:szCs w:val="20"/>
                <w:lang w:val="kk-KZ" w:eastAsia="ru-RU"/>
              </w:rPr>
              <w:t xml:space="preserve"> игровая, познавательная, коммуникативная деятельность).</w:t>
            </w:r>
          </w:p>
          <w:p w14:paraId="3FD3761F"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u w:val="dotted"/>
                <w:lang w:val="kk-KZ"/>
              </w:rPr>
            </w:pPr>
          </w:p>
        </w:tc>
        <w:tc>
          <w:tcPr>
            <w:tcW w:w="2691" w:type="dxa"/>
            <w:gridSpan w:val="4"/>
          </w:tcPr>
          <w:p w14:paraId="2E674799"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Д\и «Четвертый лишний»</w:t>
            </w:r>
          </w:p>
          <w:p w14:paraId="4B32853C" w14:textId="77777777" w:rsidR="00927B97" w:rsidRPr="0044439E" w:rsidRDefault="00927B97" w:rsidP="00F37D03">
            <w:pPr>
              <w:spacing w:after="0" w:line="256" w:lineRule="auto"/>
              <w:rPr>
                <w:rFonts w:ascii="Times New Roman" w:eastAsia="Calibri"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Задача:</w:t>
            </w:r>
            <w:r w:rsidRPr="0044439E">
              <w:rPr>
                <w:rFonts w:ascii="Times New Roman" w:eastAsia="Calibri" w:hAnsi="Times New Roman" w:cs="Times New Roman"/>
                <w:color w:val="404040" w:themeColor="text1" w:themeTint="BF"/>
                <w:sz w:val="20"/>
                <w:szCs w:val="20"/>
              </w:rPr>
              <w:t xml:space="preserve"> собирать </w:t>
            </w:r>
            <w:proofErr w:type="spellStart"/>
            <w:r w:rsidRPr="0044439E">
              <w:rPr>
                <w:rFonts w:ascii="Times New Roman" w:eastAsia="Calibri" w:hAnsi="Times New Roman" w:cs="Times New Roman"/>
                <w:color w:val="404040" w:themeColor="text1" w:themeTint="BF"/>
                <w:sz w:val="20"/>
                <w:szCs w:val="20"/>
              </w:rPr>
              <w:t>пазлы</w:t>
            </w:r>
            <w:proofErr w:type="spellEnd"/>
            <w:r w:rsidRPr="0044439E">
              <w:rPr>
                <w:rFonts w:ascii="Times New Roman" w:eastAsia="Calibri" w:hAnsi="Times New Roman" w:cs="Times New Roman"/>
                <w:color w:val="404040" w:themeColor="text1" w:themeTint="BF"/>
                <w:sz w:val="20"/>
                <w:szCs w:val="20"/>
              </w:rPr>
              <w:t xml:space="preserve">, выполнять игровые задания на логику. </w:t>
            </w:r>
          </w:p>
          <w:p w14:paraId="6C2E21AA" w14:textId="77777777" w:rsidR="00927B97" w:rsidRPr="0044439E" w:rsidRDefault="00927B97" w:rsidP="00F37D03">
            <w:pPr>
              <w:shd w:val="clear" w:color="auto" w:fill="FFFFFF"/>
              <w:spacing w:after="0" w:line="240" w:lineRule="auto"/>
              <w:rPr>
                <w:rFonts w:ascii="Times New Roman" w:eastAsia="Times New Roman" w:hAnsi="Times New Roman" w:cs="Times New Roman"/>
                <w:bCs/>
                <w:i/>
                <w:color w:val="404040" w:themeColor="text1" w:themeTint="BF"/>
                <w:sz w:val="20"/>
                <w:szCs w:val="20"/>
                <w:lang w:val="kk-KZ" w:eastAsia="ru-RU"/>
              </w:rPr>
            </w:pPr>
            <w:r w:rsidRPr="0044439E">
              <w:rPr>
                <w:rFonts w:ascii="Times New Roman" w:eastAsia="Times New Roman" w:hAnsi="Times New Roman" w:cs="Times New Roman"/>
                <w:bCs/>
                <w:i/>
                <w:color w:val="404040" w:themeColor="text1" w:themeTint="BF"/>
                <w:sz w:val="20"/>
                <w:szCs w:val="20"/>
                <w:lang w:eastAsia="ru-RU"/>
              </w:rPr>
              <w:t>(</w:t>
            </w:r>
            <w:r w:rsidRPr="0044439E">
              <w:rPr>
                <w:rFonts w:ascii="Times New Roman" w:eastAsia="Times New Roman" w:hAnsi="Times New Roman" w:cs="Times New Roman"/>
                <w:bCs/>
                <w:i/>
                <w:color w:val="404040" w:themeColor="text1" w:themeTint="BF"/>
                <w:sz w:val="20"/>
                <w:szCs w:val="20"/>
                <w:lang w:val="kk-KZ" w:eastAsia="ru-RU"/>
              </w:rPr>
              <w:t>игровая, познавательная, коммуникативная деятельность).</w:t>
            </w:r>
          </w:p>
          <w:p w14:paraId="40CE72EA" w14:textId="77777777" w:rsidR="00927B97" w:rsidRPr="0044439E" w:rsidRDefault="00927B97" w:rsidP="00F37D03">
            <w:pPr>
              <w:shd w:val="clear" w:color="auto" w:fill="FFFFFF"/>
              <w:spacing w:after="0" w:line="240" w:lineRule="auto"/>
              <w:rPr>
                <w:rFonts w:ascii="Times New Roman" w:hAnsi="Times New Roman" w:cs="Times New Roman"/>
                <w:b/>
                <w:i/>
                <w:color w:val="404040" w:themeColor="text1" w:themeTint="BF"/>
                <w:sz w:val="20"/>
                <w:szCs w:val="20"/>
                <w:u w:val="dotted"/>
                <w:lang w:val="kk-KZ"/>
              </w:rPr>
            </w:pPr>
          </w:p>
        </w:tc>
        <w:tc>
          <w:tcPr>
            <w:tcW w:w="2696" w:type="dxa"/>
            <w:gridSpan w:val="4"/>
          </w:tcPr>
          <w:p w14:paraId="4B1B5419"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u w:val="dotted"/>
              </w:rPr>
            </w:pPr>
            <w:r w:rsidRPr="0044439E">
              <w:rPr>
                <w:rFonts w:ascii="Times New Roman" w:hAnsi="Times New Roman" w:cs="Times New Roman"/>
                <w:color w:val="404040" w:themeColor="text1" w:themeTint="BF"/>
                <w:sz w:val="20"/>
                <w:szCs w:val="20"/>
              </w:rPr>
              <w:t xml:space="preserve">Д\и </w:t>
            </w:r>
            <w:r w:rsidRPr="0044439E">
              <w:rPr>
                <w:rFonts w:ascii="Times New Roman" w:hAnsi="Times New Roman" w:cs="Times New Roman"/>
                <w:color w:val="404040" w:themeColor="text1" w:themeTint="BF"/>
                <w:sz w:val="20"/>
                <w:szCs w:val="20"/>
                <w:shd w:val="clear" w:color="auto" w:fill="FFFFFF"/>
              </w:rPr>
              <w:t>«Соберем бусы?»</w:t>
            </w:r>
            <w:r w:rsidRPr="0044439E">
              <w:rPr>
                <w:rFonts w:ascii="Times New Roman" w:hAnsi="Times New Roman" w:cs="Times New Roman"/>
                <w:color w:val="404040" w:themeColor="text1" w:themeTint="BF"/>
                <w:sz w:val="20"/>
                <w:szCs w:val="20"/>
                <w:lang w:val="kk-KZ"/>
              </w:rPr>
              <w:t xml:space="preserve"> </w:t>
            </w:r>
          </w:p>
          <w:p w14:paraId="72761BCB"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Задача:</w:t>
            </w:r>
            <w:r w:rsidRPr="0044439E">
              <w:rPr>
                <w:rFonts w:ascii="Times New Roman" w:eastAsia="Times New Roman" w:hAnsi="Times New Roman" w:cs="Times New Roman"/>
                <w:color w:val="404040" w:themeColor="text1" w:themeTint="BF"/>
                <w:sz w:val="20"/>
                <w:szCs w:val="20"/>
                <w:lang w:eastAsia="ru-RU"/>
              </w:rPr>
              <w:t xml:space="preserve"> </w:t>
            </w:r>
            <w:r w:rsidRPr="0044439E">
              <w:rPr>
                <w:rFonts w:ascii="Times New Roman" w:hAnsi="Times New Roman" w:cs="Times New Roman"/>
                <w:color w:val="404040" w:themeColor="text1" w:themeTint="BF"/>
                <w:sz w:val="20"/>
                <w:szCs w:val="20"/>
                <w:shd w:val="clear" w:color="auto" w:fill="FFFFFF"/>
              </w:rPr>
              <w:t>формировать умение группировать геометрические фигуры по величине.</w:t>
            </w:r>
          </w:p>
          <w:p w14:paraId="38153D59"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lang w:val="kk-KZ"/>
              </w:rPr>
            </w:pPr>
            <w:r w:rsidRPr="0044439E">
              <w:rPr>
                <w:rFonts w:ascii="Times New Roman" w:hAnsi="Times New Roman" w:cs="Times New Roman"/>
                <w:color w:val="404040" w:themeColor="text1" w:themeTint="BF"/>
                <w:sz w:val="20"/>
                <w:szCs w:val="20"/>
              </w:rPr>
              <w:t>(</w:t>
            </w:r>
            <w:r w:rsidRPr="0044439E">
              <w:rPr>
                <w:rFonts w:ascii="Times New Roman" w:hAnsi="Times New Roman" w:cs="Times New Roman"/>
                <w:i/>
                <w:color w:val="404040" w:themeColor="text1" w:themeTint="BF"/>
                <w:sz w:val="20"/>
                <w:szCs w:val="20"/>
              </w:rPr>
              <w:t>познавательная, коммуникативная деятельность</w:t>
            </w:r>
            <w:r w:rsidRPr="0044439E">
              <w:rPr>
                <w:rFonts w:ascii="Times New Roman" w:hAnsi="Times New Roman" w:cs="Times New Roman"/>
                <w:color w:val="404040" w:themeColor="text1" w:themeTint="BF"/>
                <w:sz w:val="20"/>
                <w:szCs w:val="20"/>
              </w:rPr>
              <w:t>)</w:t>
            </w:r>
          </w:p>
          <w:p w14:paraId="21DF49E3" w14:textId="77777777" w:rsidR="00927B97" w:rsidRPr="0044439E" w:rsidRDefault="00927B97" w:rsidP="00F37D03">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p>
        </w:tc>
        <w:tc>
          <w:tcPr>
            <w:tcW w:w="2978" w:type="dxa"/>
            <w:gridSpan w:val="4"/>
          </w:tcPr>
          <w:p w14:paraId="0E22590B"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eastAsia="Calibri"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 xml:space="preserve"> Д\и</w:t>
            </w:r>
            <w:r w:rsidRPr="0044439E">
              <w:rPr>
                <w:rFonts w:ascii="Times New Roman" w:hAnsi="Times New Roman" w:cs="Times New Roman"/>
                <w:bCs/>
                <w:color w:val="404040" w:themeColor="text1" w:themeTint="BF"/>
                <w:sz w:val="20"/>
                <w:szCs w:val="20"/>
                <w:shd w:val="clear" w:color="auto" w:fill="FFFFFF"/>
              </w:rPr>
              <w:t xml:space="preserve"> «Чудесные превращения»</w:t>
            </w:r>
            <w:r w:rsidRPr="0044439E">
              <w:rPr>
                <w:rFonts w:ascii="Times New Roman" w:hAnsi="Times New Roman" w:cs="Times New Roman"/>
                <w:color w:val="404040" w:themeColor="text1" w:themeTint="BF"/>
                <w:sz w:val="20"/>
                <w:szCs w:val="20"/>
                <w:u w:val="dotted"/>
                <w:lang w:val="kk-KZ"/>
              </w:rPr>
              <w:t xml:space="preserve"> </w:t>
            </w:r>
            <w:r w:rsidRPr="0044439E">
              <w:rPr>
                <w:rFonts w:ascii="Times New Roman" w:hAnsi="Times New Roman" w:cs="Times New Roman"/>
                <w:color w:val="404040" w:themeColor="text1" w:themeTint="BF"/>
                <w:sz w:val="20"/>
                <w:szCs w:val="20"/>
              </w:rPr>
              <w:t>Задача:</w:t>
            </w:r>
            <w:r w:rsidRPr="0044439E">
              <w:rPr>
                <w:rFonts w:ascii="Times New Roman" w:eastAsia="Times New Roman" w:hAnsi="Times New Roman" w:cs="Times New Roman"/>
                <w:color w:val="404040" w:themeColor="text1" w:themeTint="BF"/>
                <w:sz w:val="20"/>
                <w:szCs w:val="20"/>
                <w:lang w:eastAsia="ru-RU"/>
              </w:rPr>
              <w:t xml:space="preserve"> </w:t>
            </w:r>
            <w:r w:rsidRPr="0044439E">
              <w:rPr>
                <w:rFonts w:ascii="Times New Roman" w:eastAsia="Calibri" w:hAnsi="Times New Roman" w:cs="Times New Roman"/>
                <w:color w:val="404040" w:themeColor="text1" w:themeTint="BF"/>
                <w:sz w:val="20"/>
                <w:szCs w:val="20"/>
              </w:rPr>
              <w:t>приобщать детей к получению новой информации в ходе исследования, вырабатывать алгоритм своей деятельности для проведения исследования объектов.</w:t>
            </w:r>
          </w:p>
          <w:p w14:paraId="56BEAAB9"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u w:val="dotted"/>
              </w:rPr>
            </w:pPr>
            <w:r w:rsidRPr="0044439E">
              <w:rPr>
                <w:rFonts w:ascii="Times New Roman" w:hAnsi="Times New Roman" w:cs="Times New Roman"/>
                <w:color w:val="404040" w:themeColor="text1" w:themeTint="BF"/>
                <w:sz w:val="20"/>
                <w:szCs w:val="20"/>
              </w:rPr>
              <w:t>(</w:t>
            </w:r>
            <w:r w:rsidRPr="0044439E">
              <w:rPr>
                <w:rFonts w:ascii="Times New Roman" w:hAnsi="Times New Roman" w:cs="Times New Roman"/>
                <w:i/>
                <w:color w:val="404040" w:themeColor="text1" w:themeTint="BF"/>
                <w:sz w:val="20"/>
                <w:szCs w:val="20"/>
              </w:rPr>
              <w:t>познавательная, коммуникативная деятельность</w:t>
            </w:r>
            <w:r w:rsidRPr="0044439E">
              <w:rPr>
                <w:rFonts w:ascii="Times New Roman" w:hAnsi="Times New Roman" w:cs="Times New Roman"/>
                <w:color w:val="404040" w:themeColor="text1" w:themeTint="BF"/>
                <w:sz w:val="20"/>
                <w:szCs w:val="20"/>
              </w:rPr>
              <w:t>)</w:t>
            </w:r>
          </w:p>
          <w:p w14:paraId="6BA87018"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rPr>
            </w:pPr>
          </w:p>
        </w:tc>
      </w:tr>
      <w:tr w:rsidR="00927B97" w:rsidRPr="0044439E" w14:paraId="1C502A8B" w14:textId="77777777" w:rsidTr="00F37D03">
        <w:trPr>
          <w:trHeight w:val="278"/>
        </w:trPr>
        <w:tc>
          <w:tcPr>
            <w:tcW w:w="2127" w:type="dxa"/>
            <w:vMerge/>
            <w:vAlign w:val="center"/>
          </w:tcPr>
          <w:p w14:paraId="550881E6" w14:textId="77777777" w:rsidR="00927B97" w:rsidRPr="0044439E" w:rsidRDefault="00927B97" w:rsidP="00F37D03">
            <w:pPr>
              <w:spacing w:after="0" w:line="240" w:lineRule="auto"/>
              <w:contextualSpacing/>
              <w:rPr>
                <w:rFonts w:ascii="Times New Roman" w:hAnsi="Times New Roman" w:cs="Times New Roman"/>
                <w:b/>
                <w:color w:val="404040" w:themeColor="text1" w:themeTint="BF"/>
                <w:sz w:val="20"/>
                <w:szCs w:val="20"/>
                <w:u w:val="single"/>
                <w:lang w:val="kk-KZ"/>
              </w:rPr>
            </w:pPr>
          </w:p>
        </w:tc>
        <w:tc>
          <w:tcPr>
            <w:tcW w:w="14318" w:type="dxa"/>
            <w:gridSpan w:val="19"/>
          </w:tcPr>
          <w:p w14:paraId="426C3DE7"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Cs/>
                <w:color w:val="404040" w:themeColor="text1" w:themeTint="BF"/>
                <w:sz w:val="20"/>
                <w:szCs w:val="20"/>
              </w:rPr>
            </w:pPr>
            <w:r w:rsidRPr="0044439E">
              <w:rPr>
                <w:rFonts w:ascii="Times New Roman" w:hAnsi="Times New Roman" w:cs="Times New Roman"/>
                <w:b/>
                <w:bCs/>
                <w:color w:val="404040" w:themeColor="text1" w:themeTint="BF"/>
                <w:sz w:val="20"/>
                <w:szCs w:val="20"/>
                <w:lang w:val="kk-KZ"/>
              </w:rPr>
              <w:t xml:space="preserve">№2  КЕШЕНДІ ТАҢҒЫ  ГИМНАСТИКА   </w:t>
            </w:r>
            <w:r w:rsidRPr="0044439E">
              <w:rPr>
                <w:rFonts w:ascii="Times New Roman" w:hAnsi="Times New Roman" w:cs="Times New Roman"/>
                <w:b/>
                <w:bCs/>
                <w:color w:val="404040" w:themeColor="text1" w:themeTint="BF"/>
                <w:sz w:val="20"/>
                <w:szCs w:val="20"/>
              </w:rPr>
              <w:t xml:space="preserve">КОМПЛЕКС  УТРЕННЕЙ ГИМНАСТИКИ </w:t>
            </w:r>
            <w:r w:rsidRPr="0044439E">
              <w:rPr>
                <w:rFonts w:ascii="Times New Roman" w:hAnsi="Times New Roman" w:cs="Times New Roman"/>
                <w:b/>
                <w:color w:val="404040" w:themeColor="text1" w:themeTint="BF"/>
                <w:sz w:val="20"/>
                <w:szCs w:val="20"/>
              </w:rPr>
              <w:t>№2</w:t>
            </w:r>
          </w:p>
          <w:p w14:paraId="4D8FAF98"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4439E">
              <w:rPr>
                <w:rFonts w:ascii="Times New Roman" w:hAnsi="Times New Roman" w:cs="Times New Roman"/>
                <w:bCs/>
                <w:color w:val="404040" w:themeColor="text1" w:themeTint="BF"/>
                <w:sz w:val="20"/>
                <w:szCs w:val="20"/>
              </w:rPr>
              <w:t xml:space="preserve"> </w:t>
            </w:r>
            <w:r w:rsidRPr="0044439E">
              <w:rPr>
                <w:rFonts w:ascii="Times New Roman" w:hAnsi="Times New Roman" w:cs="Times New Roman"/>
                <w:bCs/>
                <w:i/>
                <w:color w:val="404040" w:themeColor="text1" w:themeTint="BF"/>
                <w:sz w:val="20"/>
                <w:szCs w:val="20"/>
              </w:rPr>
              <w:t>Физическое развитие**</w:t>
            </w:r>
            <w:r w:rsidRPr="0044439E">
              <w:rPr>
                <w:rFonts w:ascii="Times New Roman" w:hAnsi="Times New Roman" w:cs="Times New Roman"/>
                <w:i/>
                <w:color w:val="404040" w:themeColor="text1" w:themeTint="BF"/>
                <w:sz w:val="20"/>
                <w:szCs w:val="20"/>
                <w:lang w:val="kk-KZ"/>
              </w:rPr>
              <w:t>двигательная активность, игровая деятельность).</w:t>
            </w:r>
          </w:p>
        </w:tc>
      </w:tr>
      <w:tr w:rsidR="00927B97" w:rsidRPr="00005415" w14:paraId="22316F61" w14:textId="77777777" w:rsidTr="00F37D03">
        <w:trPr>
          <w:trHeight w:val="278"/>
        </w:trPr>
        <w:tc>
          <w:tcPr>
            <w:tcW w:w="2127" w:type="dxa"/>
          </w:tcPr>
          <w:p w14:paraId="4A7CE58C"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4439E">
              <w:rPr>
                <w:rFonts w:ascii="Times New Roman" w:hAnsi="Times New Roman" w:cs="Times New Roman"/>
                <w:b/>
                <w:color w:val="404040" w:themeColor="text1" w:themeTint="BF"/>
                <w:sz w:val="20"/>
                <w:szCs w:val="20"/>
                <w:lang w:val="kk-KZ"/>
              </w:rPr>
              <w:t>Таңғы ас/Завтрак</w:t>
            </w:r>
          </w:p>
        </w:tc>
        <w:tc>
          <w:tcPr>
            <w:tcW w:w="14318" w:type="dxa"/>
            <w:gridSpan w:val="19"/>
          </w:tcPr>
          <w:p w14:paraId="347EF78A"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4439E">
              <w:rPr>
                <w:rFonts w:ascii="Times New Roman" w:hAnsi="Times New Roman" w:cs="Times New Roman"/>
                <w:b/>
                <w:color w:val="404040" w:themeColor="text1" w:themeTint="BF"/>
                <w:sz w:val="20"/>
                <w:szCs w:val="20"/>
                <w:lang w:val="kk-KZ"/>
              </w:rPr>
              <w:t>Мәдени-гигиеналық  машықтарды  меңгеру  және  орындауды  пысықтау</w:t>
            </w:r>
          </w:p>
          <w:p w14:paraId="05EB2E25"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rPr>
            </w:pPr>
            <w:r w:rsidRPr="0044439E">
              <w:rPr>
                <w:rFonts w:ascii="Times New Roman" w:hAnsi="Times New Roman" w:cs="Times New Roman"/>
                <w:b/>
                <w:color w:val="404040" w:themeColor="text1" w:themeTint="BF"/>
                <w:sz w:val="20"/>
                <w:szCs w:val="20"/>
              </w:rPr>
              <w:t>Закрепление знаний и выполнение культурно-гигиенических навыков.</w:t>
            </w:r>
          </w:p>
          <w:p w14:paraId="2A560015"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u w:val="dotted"/>
                <w:lang w:val="kk-KZ"/>
              </w:rPr>
            </w:pPr>
            <w:r w:rsidRPr="0044439E">
              <w:rPr>
                <w:rFonts w:ascii="Times New Roman" w:hAnsi="Times New Roman" w:cs="Times New Roman"/>
                <w:color w:val="404040" w:themeColor="text1" w:themeTint="BF"/>
                <w:sz w:val="20"/>
                <w:szCs w:val="20"/>
              </w:rPr>
              <w:t>Совершенствование навыков культуры поведения за столом, свободного пользования столовыми приборами</w:t>
            </w:r>
            <w:r w:rsidRPr="0044439E">
              <w:rPr>
                <w:rFonts w:ascii="Times New Roman" w:hAnsi="Times New Roman" w:cs="Times New Roman"/>
                <w:color w:val="404040" w:themeColor="text1" w:themeTint="BF"/>
                <w:sz w:val="20"/>
                <w:szCs w:val="20"/>
                <w:u w:val="dotted"/>
                <w:lang w:val="kk-KZ"/>
              </w:rPr>
              <w:t xml:space="preserve"> </w:t>
            </w:r>
          </w:p>
          <w:p w14:paraId="404DF9C6" w14:textId="77777777" w:rsidR="00927B97" w:rsidRPr="0044439E" w:rsidRDefault="00927B97" w:rsidP="00F37D03">
            <w:pPr>
              <w:spacing w:after="0" w:line="240" w:lineRule="auto"/>
              <w:rPr>
                <w:rFonts w:ascii="Times New Roman" w:hAnsi="Times New Roman" w:cs="Times New Roman"/>
                <w:i/>
                <w:color w:val="404040" w:themeColor="text1" w:themeTint="BF"/>
                <w:sz w:val="20"/>
                <w:szCs w:val="20"/>
                <w:u w:val="dotted"/>
              </w:rPr>
            </w:pPr>
            <w:r w:rsidRPr="0044439E">
              <w:rPr>
                <w:rFonts w:ascii="Times New Roman" w:hAnsi="Times New Roman" w:cs="Times New Roman"/>
                <w:color w:val="404040" w:themeColor="text1" w:themeTint="BF"/>
                <w:sz w:val="20"/>
                <w:szCs w:val="20"/>
                <w:u w:val="dotted"/>
                <w:lang w:val="kk-KZ"/>
              </w:rPr>
              <w:t>Ойын жаттығуы/</w:t>
            </w:r>
            <w:r w:rsidRPr="0044439E">
              <w:rPr>
                <w:rFonts w:ascii="Times New Roman" w:hAnsi="Times New Roman" w:cs="Times New Roman"/>
                <w:color w:val="404040" w:themeColor="text1" w:themeTint="BF"/>
                <w:sz w:val="20"/>
                <w:szCs w:val="20"/>
                <w:u w:val="dotted"/>
              </w:rPr>
              <w:t xml:space="preserve">Игровое упражнение </w:t>
            </w:r>
            <w:r w:rsidRPr="0044439E">
              <w:rPr>
                <w:rFonts w:ascii="Times New Roman" w:hAnsi="Times New Roman" w:cs="Times New Roman"/>
                <w:i/>
                <w:color w:val="404040" w:themeColor="text1" w:themeTint="BF"/>
                <w:sz w:val="20"/>
                <w:szCs w:val="20"/>
                <w:u w:val="dotted"/>
              </w:rPr>
              <w:t xml:space="preserve"> </w:t>
            </w:r>
          </w:p>
          <w:p w14:paraId="0A73FA19" w14:textId="77777777" w:rsidR="00927B97" w:rsidRPr="0044439E" w:rsidRDefault="00927B97" w:rsidP="00F37D03">
            <w:pPr>
              <w:pStyle w:val="ae"/>
              <w:shd w:val="clear" w:color="auto" w:fill="FFFFFF"/>
              <w:spacing w:before="0" w:beforeAutospacing="0" w:after="0" w:afterAutospacing="0"/>
              <w:ind w:firstLine="450"/>
              <w:rPr>
                <w:color w:val="404040" w:themeColor="text1" w:themeTint="BF"/>
                <w:sz w:val="20"/>
                <w:szCs w:val="20"/>
                <w:lang w:val="ru-RU" w:eastAsia="ru-RU"/>
              </w:rPr>
            </w:pPr>
            <w:r w:rsidRPr="0044439E">
              <w:rPr>
                <w:color w:val="404040" w:themeColor="text1" w:themeTint="BF"/>
                <w:sz w:val="20"/>
                <w:szCs w:val="20"/>
                <w:lang w:val="ru-RU"/>
              </w:rPr>
              <w:t>Я думаю, вы догадаетесь сами,</w:t>
            </w:r>
          </w:p>
          <w:p w14:paraId="1E4E4A68" w14:textId="77777777" w:rsidR="00927B97" w:rsidRPr="0044439E" w:rsidRDefault="00927B97" w:rsidP="00F37D03">
            <w:pPr>
              <w:pStyle w:val="ae"/>
              <w:shd w:val="clear" w:color="auto" w:fill="FFFFFF"/>
              <w:spacing w:before="0" w:beforeAutospacing="0" w:after="0" w:afterAutospacing="0"/>
              <w:ind w:firstLine="450"/>
              <w:rPr>
                <w:color w:val="404040" w:themeColor="text1" w:themeTint="BF"/>
                <w:sz w:val="20"/>
                <w:szCs w:val="20"/>
                <w:lang w:val="ru-RU"/>
              </w:rPr>
            </w:pPr>
            <w:r w:rsidRPr="0044439E">
              <w:rPr>
                <w:color w:val="404040" w:themeColor="text1" w:themeTint="BF"/>
                <w:sz w:val="20"/>
                <w:szCs w:val="20"/>
                <w:lang w:val="ru-RU"/>
              </w:rPr>
              <w:t>Что пищу хватать некрасиво руками.</w:t>
            </w:r>
          </w:p>
          <w:p w14:paraId="3C892989" w14:textId="77777777" w:rsidR="00927B97" w:rsidRPr="0044439E" w:rsidRDefault="00927B97" w:rsidP="00F37D03">
            <w:pPr>
              <w:pStyle w:val="ae"/>
              <w:shd w:val="clear" w:color="auto" w:fill="FFFFFF"/>
              <w:spacing w:before="0" w:beforeAutospacing="0" w:after="0" w:afterAutospacing="0"/>
              <w:ind w:firstLine="450"/>
              <w:rPr>
                <w:color w:val="404040" w:themeColor="text1" w:themeTint="BF"/>
                <w:sz w:val="20"/>
                <w:szCs w:val="20"/>
                <w:lang w:val="ru-RU"/>
              </w:rPr>
            </w:pPr>
            <w:r w:rsidRPr="0044439E">
              <w:rPr>
                <w:color w:val="404040" w:themeColor="text1" w:themeTint="BF"/>
                <w:sz w:val="20"/>
                <w:szCs w:val="20"/>
                <w:lang w:val="ru-RU"/>
              </w:rPr>
              <w:t>Чтоб руки не пачкать и не обжигать,</w:t>
            </w:r>
          </w:p>
          <w:p w14:paraId="750B379F" w14:textId="77777777" w:rsidR="00927B97" w:rsidRPr="0044439E" w:rsidRDefault="00927B97" w:rsidP="00F37D03">
            <w:pPr>
              <w:pStyle w:val="ae"/>
              <w:shd w:val="clear" w:color="auto" w:fill="FFFFFF"/>
              <w:spacing w:before="0" w:beforeAutospacing="0" w:after="0" w:afterAutospacing="0"/>
              <w:ind w:firstLine="450"/>
              <w:rPr>
                <w:i/>
                <w:color w:val="404040" w:themeColor="text1" w:themeTint="BF"/>
                <w:sz w:val="20"/>
                <w:szCs w:val="20"/>
                <w:lang w:val="kk-KZ"/>
              </w:rPr>
            </w:pPr>
            <w:r w:rsidRPr="0044439E">
              <w:rPr>
                <w:color w:val="404040" w:themeColor="text1" w:themeTint="BF"/>
                <w:sz w:val="20"/>
                <w:szCs w:val="20"/>
                <w:lang w:val="ru-RU"/>
              </w:rPr>
              <w:t xml:space="preserve">Столовый прибор полагается брать!   </w:t>
            </w:r>
            <w:r w:rsidRPr="0044439E">
              <w:rPr>
                <w:i/>
                <w:color w:val="404040" w:themeColor="text1" w:themeTint="BF"/>
                <w:sz w:val="20"/>
                <w:szCs w:val="20"/>
                <w:u w:val="dotted"/>
                <w:lang w:val="ru-RU"/>
              </w:rPr>
              <w:t xml:space="preserve"> </w:t>
            </w:r>
            <w:proofErr w:type="gramStart"/>
            <w:r w:rsidRPr="0044439E">
              <w:rPr>
                <w:i/>
                <w:color w:val="404040" w:themeColor="text1" w:themeTint="BF"/>
                <w:sz w:val="20"/>
                <w:szCs w:val="20"/>
                <w:u w:val="dotted"/>
                <w:lang w:val="ru-RU"/>
              </w:rPr>
              <w:t>(</w:t>
            </w:r>
            <w:r w:rsidRPr="0044439E">
              <w:rPr>
                <w:i/>
                <w:color w:val="404040" w:themeColor="text1" w:themeTint="BF"/>
                <w:sz w:val="20"/>
                <w:szCs w:val="20"/>
                <w:lang w:val="kk-KZ"/>
              </w:rPr>
              <w:t xml:space="preserve"> игровая</w:t>
            </w:r>
            <w:proofErr w:type="gramEnd"/>
            <w:r w:rsidRPr="0044439E">
              <w:rPr>
                <w:i/>
                <w:color w:val="404040" w:themeColor="text1" w:themeTint="BF"/>
                <w:sz w:val="20"/>
                <w:szCs w:val="20"/>
                <w:lang w:val="kk-KZ"/>
              </w:rPr>
              <w:t xml:space="preserve"> деятельность)</w:t>
            </w:r>
          </w:p>
          <w:p w14:paraId="4A61BA35"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u w:val="dotted"/>
                <w:lang w:val="kk-KZ"/>
              </w:rPr>
            </w:pPr>
            <w:r w:rsidRPr="0044439E">
              <w:rPr>
                <w:rFonts w:ascii="Times New Roman" w:hAnsi="Times New Roman" w:cs="Times New Roman"/>
                <w:color w:val="404040" w:themeColor="text1" w:themeTint="BF"/>
                <w:sz w:val="20"/>
                <w:szCs w:val="20"/>
                <w:lang w:val="kk-KZ"/>
              </w:rPr>
              <w:t>***нан, ботқа май, шай, , таңғы ас, қасық-ложка</w:t>
            </w:r>
          </w:p>
        </w:tc>
      </w:tr>
      <w:tr w:rsidR="00927B97" w:rsidRPr="0044439E" w14:paraId="27633D54" w14:textId="77777777" w:rsidTr="00F37D03">
        <w:trPr>
          <w:trHeight w:val="348"/>
        </w:trPr>
        <w:tc>
          <w:tcPr>
            <w:tcW w:w="2127" w:type="dxa"/>
            <w:vMerge w:val="restart"/>
          </w:tcPr>
          <w:p w14:paraId="5D8A93D5"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proofErr w:type="spellStart"/>
            <w:r w:rsidRPr="0044439E">
              <w:rPr>
                <w:rFonts w:ascii="Times New Roman" w:hAnsi="Times New Roman" w:cs="Times New Roman"/>
                <w:b/>
                <w:color w:val="404040" w:themeColor="text1" w:themeTint="BF"/>
                <w:sz w:val="20"/>
                <w:szCs w:val="20"/>
              </w:rPr>
              <w:t>Ұйымдастырылған</w:t>
            </w:r>
            <w:proofErr w:type="spellEnd"/>
            <w:r w:rsidRPr="0044439E">
              <w:rPr>
                <w:rFonts w:ascii="Times New Roman" w:hAnsi="Times New Roman" w:cs="Times New Roman"/>
                <w:b/>
                <w:color w:val="404040" w:themeColor="text1" w:themeTint="BF"/>
                <w:sz w:val="20"/>
                <w:szCs w:val="20"/>
              </w:rPr>
              <w:t xml:space="preserve"> </w:t>
            </w:r>
            <w:proofErr w:type="spellStart"/>
            <w:r w:rsidRPr="0044439E">
              <w:rPr>
                <w:rFonts w:ascii="Times New Roman" w:hAnsi="Times New Roman" w:cs="Times New Roman"/>
                <w:b/>
                <w:color w:val="404040" w:themeColor="text1" w:themeTint="BF"/>
                <w:sz w:val="20"/>
                <w:szCs w:val="20"/>
              </w:rPr>
              <w:t>іс-</w:t>
            </w:r>
            <w:r w:rsidRPr="0044439E">
              <w:rPr>
                <w:rFonts w:ascii="Times New Roman" w:hAnsi="Times New Roman" w:cs="Times New Roman"/>
                <w:b/>
                <w:color w:val="404040" w:themeColor="text1" w:themeTint="BF"/>
                <w:sz w:val="20"/>
                <w:szCs w:val="20"/>
              </w:rPr>
              <w:lastRenderedPageBreak/>
              <w:t>әрекетке</w:t>
            </w:r>
            <w:proofErr w:type="spellEnd"/>
            <w:r w:rsidRPr="0044439E">
              <w:rPr>
                <w:rFonts w:ascii="Times New Roman" w:hAnsi="Times New Roman" w:cs="Times New Roman"/>
                <w:b/>
                <w:color w:val="404040" w:themeColor="text1" w:themeTint="BF"/>
                <w:sz w:val="20"/>
                <w:szCs w:val="20"/>
              </w:rPr>
              <w:t xml:space="preserve"> </w:t>
            </w:r>
            <w:proofErr w:type="spellStart"/>
            <w:r w:rsidRPr="0044439E">
              <w:rPr>
                <w:rFonts w:ascii="Times New Roman" w:hAnsi="Times New Roman" w:cs="Times New Roman"/>
                <w:b/>
                <w:color w:val="404040" w:themeColor="text1" w:themeTint="BF"/>
                <w:sz w:val="20"/>
                <w:szCs w:val="20"/>
              </w:rPr>
              <w:t>дайындық</w:t>
            </w:r>
            <w:proofErr w:type="spellEnd"/>
            <w:r w:rsidRPr="0044439E">
              <w:rPr>
                <w:rFonts w:ascii="Times New Roman" w:hAnsi="Times New Roman" w:cs="Times New Roman"/>
                <w:b/>
                <w:color w:val="404040" w:themeColor="text1" w:themeTint="BF"/>
                <w:sz w:val="20"/>
                <w:szCs w:val="20"/>
              </w:rPr>
              <w:t xml:space="preserve"> (ОД) Подготовка к организованной деятельности (ОД)</w:t>
            </w:r>
          </w:p>
        </w:tc>
        <w:tc>
          <w:tcPr>
            <w:tcW w:w="14318" w:type="dxa"/>
            <w:gridSpan w:val="19"/>
          </w:tcPr>
          <w:p w14:paraId="28564A0B" w14:textId="77777777" w:rsidR="00927B97" w:rsidRPr="0044439E" w:rsidRDefault="00927B97" w:rsidP="00F37D03">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lang w:val="kk-KZ"/>
              </w:rPr>
            </w:pPr>
            <w:r w:rsidRPr="0044439E">
              <w:rPr>
                <w:rFonts w:ascii="Times New Roman" w:hAnsi="Times New Roman" w:cs="Times New Roman"/>
                <w:color w:val="404040" w:themeColor="text1" w:themeTint="BF"/>
                <w:sz w:val="20"/>
                <w:szCs w:val="20"/>
                <w:lang w:val="kk-KZ"/>
              </w:rPr>
              <w:lastRenderedPageBreak/>
              <w:t xml:space="preserve">ҰІӘ  ұйымдастыру  үшін балалардағы  кішігірім қозғалыстағы ойын және ойын жаттығулары </w:t>
            </w:r>
          </w:p>
          <w:p w14:paraId="11633E8C" w14:textId="77777777" w:rsidR="00927B97" w:rsidRPr="0044439E" w:rsidRDefault="00927B97" w:rsidP="00F37D03">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u w:val="dotted"/>
                <w:lang w:val="kk-KZ"/>
              </w:rPr>
            </w:pPr>
            <w:r w:rsidRPr="0044439E">
              <w:rPr>
                <w:rFonts w:ascii="Times New Roman" w:hAnsi="Times New Roman" w:cs="Times New Roman"/>
                <w:color w:val="404040" w:themeColor="text1" w:themeTint="BF"/>
                <w:sz w:val="20"/>
                <w:szCs w:val="20"/>
              </w:rPr>
              <w:t>Игры и игровые упражнения малой подвижности для организации детей к ОД</w:t>
            </w:r>
          </w:p>
        </w:tc>
      </w:tr>
      <w:tr w:rsidR="00927B97" w:rsidRPr="0044439E" w14:paraId="61FD6DD5" w14:textId="77777777" w:rsidTr="00F37D03">
        <w:trPr>
          <w:trHeight w:val="3203"/>
        </w:trPr>
        <w:tc>
          <w:tcPr>
            <w:tcW w:w="2127" w:type="dxa"/>
            <w:vMerge/>
            <w:vAlign w:val="center"/>
          </w:tcPr>
          <w:p w14:paraId="25348966" w14:textId="77777777" w:rsidR="00927B97" w:rsidRPr="0044439E" w:rsidRDefault="00927B97" w:rsidP="00F37D03">
            <w:pPr>
              <w:spacing w:after="0" w:line="240" w:lineRule="auto"/>
              <w:contextualSpacing/>
              <w:rPr>
                <w:rFonts w:ascii="Times New Roman" w:hAnsi="Times New Roman" w:cs="Times New Roman"/>
                <w:b/>
                <w:color w:val="404040" w:themeColor="text1" w:themeTint="BF"/>
                <w:sz w:val="20"/>
                <w:szCs w:val="20"/>
                <w:lang w:val="kk-KZ"/>
              </w:rPr>
            </w:pPr>
          </w:p>
        </w:tc>
        <w:tc>
          <w:tcPr>
            <w:tcW w:w="3032" w:type="dxa"/>
            <w:gridSpan w:val="3"/>
          </w:tcPr>
          <w:p w14:paraId="6B87C546" w14:textId="77777777" w:rsidR="00927B97" w:rsidRPr="0044439E" w:rsidRDefault="00927B97" w:rsidP="00F37D03">
            <w:pPr>
              <w:spacing w:after="0" w:line="240" w:lineRule="auto"/>
              <w:rPr>
                <w:rFonts w:ascii="Times New Roman" w:hAnsi="Times New Roman" w:cs="Times New Roman"/>
                <w:bCs/>
                <w:color w:val="404040" w:themeColor="text1" w:themeTint="BF"/>
                <w:sz w:val="20"/>
                <w:szCs w:val="20"/>
              </w:rPr>
            </w:pPr>
            <w:r w:rsidRPr="0044439E">
              <w:rPr>
                <w:rFonts w:ascii="Times New Roman" w:hAnsi="Times New Roman" w:cs="Times New Roman"/>
                <w:bCs/>
                <w:color w:val="404040" w:themeColor="text1" w:themeTint="BF"/>
                <w:sz w:val="20"/>
                <w:szCs w:val="20"/>
              </w:rPr>
              <w:t>«Найди пару»</w:t>
            </w:r>
          </w:p>
          <w:p w14:paraId="52A8099C"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bCs/>
                <w:color w:val="404040" w:themeColor="text1" w:themeTint="BF"/>
                <w:sz w:val="20"/>
                <w:szCs w:val="20"/>
              </w:rPr>
              <w:t>Задача:</w:t>
            </w:r>
            <w:r w:rsidRPr="0044439E">
              <w:rPr>
                <w:rFonts w:ascii="Times New Roman" w:hAnsi="Times New Roman" w:cs="Times New Roman"/>
                <w:color w:val="404040" w:themeColor="text1" w:themeTint="BF"/>
                <w:sz w:val="20"/>
                <w:szCs w:val="20"/>
              </w:rPr>
              <w:t> развивать навыки классифицирования и сортировки, зрительно-двигательную координацию, моторику рук, мыслительные навыки.</w:t>
            </w:r>
          </w:p>
          <w:p w14:paraId="13859731" w14:textId="77777777" w:rsidR="00927B97" w:rsidRPr="0044439E" w:rsidRDefault="00927B97" w:rsidP="00F37D03">
            <w:pPr>
              <w:spacing w:line="240" w:lineRule="auto"/>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 xml:space="preserve"> ***</w:t>
            </w:r>
            <w:r w:rsidRPr="0044439E">
              <w:rPr>
                <w:rFonts w:ascii="Times New Roman" w:hAnsi="Times New Roman" w:cs="Times New Roman"/>
                <w:color w:val="404040" w:themeColor="text1" w:themeTint="BF"/>
                <w:sz w:val="20"/>
                <w:szCs w:val="20"/>
                <w:shd w:val="clear" w:color="auto" w:fill="F5F5F5"/>
              </w:rPr>
              <w:t xml:space="preserve"> </w:t>
            </w:r>
            <w:proofErr w:type="spellStart"/>
            <w:r w:rsidRPr="0044439E">
              <w:rPr>
                <w:rFonts w:ascii="Times New Roman" w:hAnsi="Times New Roman" w:cs="Times New Roman"/>
                <w:color w:val="404040" w:themeColor="text1" w:themeTint="BF"/>
                <w:sz w:val="20"/>
                <w:szCs w:val="20"/>
              </w:rPr>
              <w:t>қарындаш</w:t>
            </w:r>
            <w:proofErr w:type="spellEnd"/>
            <w:r w:rsidRPr="0044439E">
              <w:rPr>
                <w:rFonts w:ascii="Times New Roman" w:hAnsi="Times New Roman" w:cs="Times New Roman"/>
                <w:color w:val="404040" w:themeColor="text1" w:themeTint="BF"/>
                <w:sz w:val="20"/>
                <w:szCs w:val="20"/>
              </w:rPr>
              <w:t xml:space="preserve">, </w:t>
            </w:r>
            <w:proofErr w:type="spellStart"/>
            <w:r w:rsidRPr="0044439E">
              <w:rPr>
                <w:rFonts w:ascii="Times New Roman" w:hAnsi="Times New Roman" w:cs="Times New Roman"/>
                <w:color w:val="404040" w:themeColor="text1" w:themeTint="BF"/>
                <w:sz w:val="20"/>
                <w:szCs w:val="20"/>
              </w:rPr>
              <w:t>жұп</w:t>
            </w:r>
            <w:proofErr w:type="spellEnd"/>
            <w:r w:rsidRPr="0044439E">
              <w:rPr>
                <w:rFonts w:ascii="Times New Roman" w:hAnsi="Times New Roman" w:cs="Times New Roman"/>
                <w:color w:val="404040" w:themeColor="text1" w:themeTint="BF"/>
                <w:sz w:val="20"/>
                <w:szCs w:val="20"/>
              </w:rPr>
              <w:t xml:space="preserve">, </w:t>
            </w:r>
            <w:proofErr w:type="spellStart"/>
            <w:r w:rsidRPr="0044439E">
              <w:rPr>
                <w:rFonts w:ascii="Times New Roman" w:hAnsi="Times New Roman" w:cs="Times New Roman"/>
                <w:color w:val="404040" w:themeColor="text1" w:themeTint="BF"/>
                <w:sz w:val="20"/>
                <w:szCs w:val="20"/>
              </w:rPr>
              <w:t>шұлықтар</w:t>
            </w:r>
            <w:proofErr w:type="spellEnd"/>
            <w:r w:rsidRPr="0044439E">
              <w:rPr>
                <w:rFonts w:ascii="Times New Roman" w:hAnsi="Times New Roman" w:cs="Times New Roman"/>
                <w:color w:val="404040" w:themeColor="text1" w:themeTint="BF"/>
                <w:sz w:val="20"/>
                <w:szCs w:val="20"/>
              </w:rPr>
              <w:t xml:space="preserve"> (</w:t>
            </w:r>
            <w:r w:rsidRPr="0044439E">
              <w:rPr>
                <w:rFonts w:ascii="Times New Roman" w:hAnsi="Times New Roman" w:cs="Times New Roman"/>
                <w:i/>
                <w:color w:val="404040" w:themeColor="text1" w:themeTint="BF"/>
                <w:sz w:val="20"/>
                <w:szCs w:val="20"/>
              </w:rPr>
              <w:t>коммуникативная, познавательная деятельность, игровая</w:t>
            </w:r>
            <w:r w:rsidRPr="0044439E">
              <w:rPr>
                <w:rFonts w:ascii="Times New Roman" w:hAnsi="Times New Roman" w:cs="Times New Roman"/>
                <w:color w:val="404040" w:themeColor="text1" w:themeTint="BF"/>
                <w:sz w:val="20"/>
                <w:szCs w:val="20"/>
              </w:rPr>
              <w:t>)</w:t>
            </w:r>
          </w:p>
          <w:p w14:paraId="0705ED66" w14:textId="77777777" w:rsidR="00927B97" w:rsidRPr="0044439E" w:rsidRDefault="00927B97" w:rsidP="00F37D03">
            <w:pPr>
              <w:spacing w:line="240" w:lineRule="auto"/>
              <w:rPr>
                <w:rFonts w:ascii="Times New Roman" w:hAnsi="Times New Roman" w:cs="Times New Roman"/>
                <w:color w:val="404040" w:themeColor="text1" w:themeTint="BF"/>
                <w:sz w:val="20"/>
                <w:szCs w:val="20"/>
              </w:rPr>
            </w:pPr>
          </w:p>
        </w:tc>
        <w:tc>
          <w:tcPr>
            <w:tcW w:w="3063" w:type="dxa"/>
            <w:gridSpan w:val="6"/>
          </w:tcPr>
          <w:p w14:paraId="0971172F" w14:textId="77777777" w:rsidR="00927B97" w:rsidRPr="0044439E" w:rsidRDefault="00927B97" w:rsidP="00F37D03">
            <w:pPr>
              <w:spacing w:after="0"/>
              <w:rPr>
                <w:rFonts w:ascii="Times New Roman" w:hAnsi="Times New Roman" w:cs="Times New Roman"/>
                <w:bCs/>
                <w:color w:val="404040" w:themeColor="text1" w:themeTint="BF"/>
                <w:sz w:val="20"/>
                <w:szCs w:val="20"/>
              </w:rPr>
            </w:pPr>
            <w:r w:rsidRPr="0044439E">
              <w:rPr>
                <w:rFonts w:ascii="Times New Roman" w:hAnsi="Times New Roman" w:cs="Times New Roman"/>
                <w:bCs/>
                <w:color w:val="404040" w:themeColor="text1" w:themeTint="BF"/>
                <w:sz w:val="20"/>
                <w:szCs w:val="20"/>
              </w:rPr>
              <w:t xml:space="preserve">«Прогулка по </w:t>
            </w:r>
            <w:proofErr w:type="spellStart"/>
            <w:r w:rsidRPr="0044439E">
              <w:rPr>
                <w:rFonts w:ascii="Times New Roman" w:hAnsi="Times New Roman" w:cs="Times New Roman"/>
                <w:bCs/>
                <w:color w:val="404040" w:themeColor="text1" w:themeTint="BF"/>
                <w:sz w:val="20"/>
                <w:szCs w:val="20"/>
              </w:rPr>
              <w:t>длайляу</w:t>
            </w:r>
            <w:proofErr w:type="spellEnd"/>
            <w:r w:rsidRPr="0044439E">
              <w:rPr>
                <w:rFonts w:ascii="Times New Roman" w:hAnsi="Times New Roman" w:cs="Times New Roman"/>
                <w:bCs/>
                <w:color w:val="404040" w:themeColor="text1" w:themeTint="BF"/>
                <w:sz w:val="20"/>
                <w:szCs w:val="20"/>
              </w:rPr>
              <w:t>»</w:t>
            </w:r>
          </w:p>
          <w:p w14:paraId="5293113B" w14:textId="77777777" w:rsidR="00927B97" w:rsidRPr="0044439E" w:rsidRDefault="00927B97" w:rsidP="00F37D03">
            <w:pPr>
              <w:spacing w:after="0" w:line="256" w:lineRule="auto"/>
              <w:rPr>
                <w:rFonts w:ascii="Times New Roman" w:hAnsi="Times New Roman" w:cs="Times New Roman"/>
                <w:color w:val="404040" w:themeColor="text1" w:themeTint="BF"/>
                <w:sz w:val="20"/>
                <w:szCs w:val="20"/>
              </w:rPr>
            </w:pPr>
            <w:r w:rsidRPr="0044439E">
              <w:rPr>
                <w:rFonts w:ascii="Times New Roman" w:hAnsi="Times New Roman" w:cs="Times New Roman"/>
                <w:bCs/>
                <w:color w:val="404040" w:themeColor="text1" w:themeTint="BF"/>
                <w:sz w:val="20"/>
                <w:szCs w:val="20"/>
              </w:rPr>
              <w:t>Задача:</w:t>
            </w:r>
            <w:r w:rsidRPr="0044439E">
              <w:rPr>
                <w:rFonts w:ascii="Times New Roman" w:hAnsi="Times New Roman" w:cs="Times New Roman"/>
                <w:color w:val="404040" w:themeColor="text1" w:themeTint="BF"/>
                <w:sz w:val="20"/>
                <w:szCs w:val="20"/>
              </w:rPr>
              <w:t> формировать уважительное отношение к родине, расширять представление о родной земле; формировать уважительное отношение к видам труда и к людям различных профессий.</w:t>
            </w:r>
          </w:p>
          <w:p w14:paraId="6F08F63F"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 xml:space="preserve">*** </w:t>
            </w:r>
            <w:r w:rsidRPr="0044439E">
              <w:rPr>
                <w:rFonts w:ascii="Times New Roman" w:hAnsi="Times New Roman" w:cs="Times New Roman"/>
                <w:bCs/>
                <w:iCs/>
                <w:color w:val="404040" w:themeColor="text1" w:themeTint="BF"/>
                <w:sz w:val="20"/>
                <w:szCs w:val="20"/>
                <w:lang w:val="kk-KZ"/>
              </w:rPr>
              <w:t>наурыз, сәуір, мамыр</w:t>
            </w:r>
            <w:r w:rsidRPr="0044439E">
              <w:rPr>
                <w:rFonts w:ascii="Times New Roman" w:hAnsi="Times New Roman" w:cs="Times New Roman"/>
                <w:i/>
                <w:color w:val="404040" w:themeColor="text1" w:themeTint="BF"/>
                <w:sz w:val="20"/>
                <w:szCs w:val="20"/>
                <w:lang w:val="kk-KZ" w:eastAsia="ru-RU"/>
              </w:rPr>
              <w:t xml:space="preserve"> (познавательная, коммуникативная деятельность</w:t>
            </w:r>
            <w:r w:rsidRPr="0044439E">
              <w:rPr>
                <w:rFonts w:ascii="Times New Roman" w:hAnsi="Times New Roman" w:cs="Times New Roman"/>
                <w:b/>
                <w:i/>
                <w:color w:val="404040" w:themeColor="text1" w:themeTint="BF"/>
                <w:sz w:val="20"/>
                <w:szCs w:val="20"/>
                <w:lang w:val="kk-KZ" w:eastAsia="ru-RU"/>
              </w:rPr>
              <w:t>)</w:t>
            </w:r>
          </w:p>
        </w:tc>
        <w:tc>
          <w:tcPr>
            <w:tcW w:w="2693" w:type="dxa"/>
            <w:gridSpan w:val="3"/>
          </w:tcPr>
          <w:p w14:paraId="45DBCBB8" w14:textId="77777777" w:rsidR="00927B97" w:rsidRPr="0044439E" w:rsidRDefault="00927B97" w:rsidP="00F37D03">
            <w:pPr>
              <w:spacing w:after="0" w:line="240" w:lineRule="auto"/>
              <w:rPr>
                <w:rFonts w:ascii="Times New Roman" w:hAnsi="Times New Roman" w:cs="Times New Roman"/>
                <w:bCs/>
                <w:color w:val="404040" w:themeColor="text1" w:themeTint="BF"/>
                <w:sz w:val="20"/>
                <w:szCs w:val="20"/>
              </w:rPr>
            </w:pPr>
            <w:r w:rsidRPr="0044439E">
              <w:rPr>
                <w:rFonts w:ascii="Times New Roman" w:hAnsi="Times New Roman" w:cs="Times New Roman"/>
                <w:bCs/>
                <w:color w:val="404040" w:themeColor="text1" w:themeTint="BF"/>
                <w:sz w:val="20"/>
                <w:szCs w:val="20"/>
              </w:rPr>
              <w:t>«Скажи наоборот»</w:t>
            </w:r>
          </w:p>
          <w:p w14:paraId="1C231D00"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bCs/>
                <w:color w:val="404040" w:themeColor="text1" w:themeTint="BF"/>
                <w:sz w:val="20"/>
                <w:szCs w:val="20"/>
              </w:rPr>
              <w:t>Задача:</w:t>
            </w:r>
            <w:r w:rsidRPr="0044439E">
              <w:rPr>
                <w:rFonts w:ascii="Times New Roman" w:hAnsi="Times New Roman" w:cs="Times New Roman"/>
                <w:color w:val="404040" w:themeColor="text1" w:themeTint="BF"/>
                <w:sz w:val="20"/>
                <w:szCs w:val="20"/>
              </w:rPr>
              <w:t> учить быстро, находить слова противоположные по значению, развивать память, умственные способности. Пополнять словарный запас ребенка.</w:t>
            </w:r>
          </w:p>
          <w:p w14:paraId="0A1C4399"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 xml:space="preserve"> *** </w:t>
            </w:r>
            <w:proofErr w:type="spellStart"/>
            <w:r w:rsidRPr="0044439E">
              <w:rPr>
                <w:rFonts w:ascii="Times New Roman" w:hAnsi="Times New Roman" w:cs="Times New Roman"/>
                <w:color w:val="404040" w:themeColor="text1" w:themeTint="BF"/>
                <w:sz w:val="20"/>
                <w:szCs w:val="20"/>
              </w:rPr>
              <w:t>кір</w:t>
            </w:r>
            <w:proofErr w:type="spellEnd"/>
            <w:r w:rsidRPr="0044439E">
              <w:rPr>
                <w:rFonts w:ascii="Times New Roman" w:hAnsi="Times New Roman" w:cs="Times New Roman"/>
                <w:color w:val="404040" w:themeColor="text1" w:themeTint="BF"/>
                <w:sz w:val="20"/>
                <w:szCs w:val="20"/>
              </w:rPr>
              <w:t xml:space="preserve"> – </w:t>
            </w:r>
            <w:proofErr w:type="spellStart"/>
            <w:r w:rsidRPr="0044439E">
              <w:rPr>
                <w:rFonts w:ascii="Times New Roman" w:hAnsi="Times New Roman" w:cs="Times New Roman"/>
                <w:color w:val="404040" w:themeColor="text1" w:themeTint="BF"/>
                <w:sz w:val="20"/>
                <w:szCs w:val="20"/>
              </w:rPr>
              <w:t>тазалық</w:t>
            </w:r>
            <w:proofErr w:type="spellEnd"/>
            <w:r w:rsidRPr="0044439E">
              <w:rPr>
                <w:rFonts w:ascii="Times New Roman" w:hAnsi="Times New Roman" w:cs="Times New Roman"/>
                <w:color w:val="404040" w:themeColor="text1" w:themeTint="BF"/>
                <w:sz w:val="20"/>
                <w:szCs w:val="20"/>
              </w:rPr>
              <w:t xml:space="preserve"> –грязный-чистый (</w:t>
            </w:r>
            <w:r w:rsidRPr="0044439E">
              <w:rPr>
                <w:rFonts w:ascii="Times New Roman" w:hAnsi="Times New Roman" w:cs="Times New Roman"/>
                <w:i/>
                <w:color w:val="404040" w:themeColor="text1" w:themeTint="BF"/>
                <w:sz w:val="20"/>
                <w:szCs w:val="20"/>
                <w:lang w:val="kk-KZ" w:eastAsia="ru-RU"/>
              </w:rPr>
              <w:t>познавательная, коммуникативная деятельность)</w:t>
            </w:r>
          </w:p>
        </w:tc>
        <w:tc>
          <w:tcPr>
            <w:tcW w:w="3044" w:type="dxa"/>
            <w:gridSpan w:val="5"/>
          </w:tcPr>
          <w:p w14:paraId="7959F9B4" w14:textId="77777777" w:rsidR="00927B97" w:rsidRPr="0044439E" w:rsidRDefault="00927B97" w:rsidP="00F37D03">
            <w:pPr>
              <w:spacing w:after="0" w:line="240" w:lineRule="auto"/>
              <w:rPr>
                <w:rFonts w:ascii="Times New Roman" w:hAnsi="Times New Roman" w:cs="Times New Roman"/>
                <w:bCs/>
                <w:color w:val="404040" w:themeColor="text1" w:themeTint="BF"/>
                <w:sz w:val="20"/>
                <w:szCs w:val="20"/>
              </w:rPr>
            </w:pPr>
            <w:r w:rsidRPr="0044439E">
              <w:rPr>
                <w:rFonts w:ascii="Times New Roman" w:hAnsi="Times New Roman" w:cs="Times New Roman"/>
                <w:bCs/>
                <w:color w:val="404040" w:themeColor="text1" w:themeTint="BF"/>
                <w:sz w:val="20"/>
                <w:szCs w:val="20"/>
              </w:rPr>
              <w:t xml:space="preserve">«Нарисуй картинку»  </w:t>
            </w:r>
          </w:p>
          <w:p w14:paraId="0BCD6648"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bCs/>
                <w:color w:val="404040" w:themeColor="text1" w:themeTint="BF"/>
                <w:sz w:val="20"/>
                <w:szCs w:val="20"/>
              </w:rPr>
              <w:t>Задача:</w:t>
            </w:r>
            <w:r w:rsidRPr="0044439E">
              <w:rPr>
                <w:rFonts w:ascii="Times New Roman" w:hAnsi="Times New Roman" w:cs="Times New Roman"/>
                <w:color w:val="404040" w:themeColor="text1" w:themeTint="BF"/>
                <w:sz w:val="20"/>
                <w:szCs w:val="20"/>
              </w:rPr>
              <w:t> наблюдательности образного восприятия окружающего мира, обучение умению воплощать в художественной форме свои представления</w:t>
            </w:r>
          </w:p>
          <w:p w14:paraId="61D97D3E"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 xml:space="preserve"> *** </w:t>
            </w:r>
            <w:r w:rsidRPr="0044439E">
              <w:rPr>
                <w:rFonts w:ascii="Times New Roman" w:hAnsi="Times New Roman" w:cs="Times New Roman"/>
                <w:iCs/>
                <w:color w:val="404040" w:themeColor="text1" w:themeTint="BF"/>
                <w:sz w:val="20"/>
                <w:szCs w:val="20"/>
                <w:lang w:val="kk-KZ"/>
              </w:rPr>
              <w:t>Доп, текше,</w:t>
            </w:r>
            <w:r w:rsidRPr="0044439E">
              <w:rPr>
                <w:rFonts w:ascii="Times New Roman" w:hAnsi="Times New Roman" w:cs="Times New Roman"/>
                <w:bCs/>
                <w:iCs/>
                <w:color w:val="404040" w:themeColor="text1" w:themeTint="BF"/>
                <w:sz w:val="20"/>
                <w:szCs w:val="20"/>
                <w:lang w:val="kk-KZ"/>
              </w:rPr>
              <w:t xml:space="preserve"> </w:t>
            </w:r>
            <w:r w:rsidRPr="0044439E">
              <w:rPr>
                <w:rFonts w:ascii="Times New Roman" w:hAnsi="Times New Roman" w:cs="Times New Roman"/>
                <w:iCs/>
                <w:color w:val="404040" w:themeColor="text1" w:themeTint="BF"/>
                <w:sz w:val="20"/>
                <w:szCs w:val="20"/>
                <w:lang w:val="kk-KZ"/>
              </w:rPr>
              <w:t>қонжық</w:t>
            </w:r>
            <w:r w:rsidRPr="0044439E">
              <w:rPr>
                <w:rFonts w:ascii="Times New Roman" w:hAnsi="Times New Roman" w:cs="Times New Roman"/>
                <w:color w:val="404040" w:themeColor="text1" w:themeTint="BF"/>
                <w:sz w:val="20"/>
                <w:szCs w:val="20"/>
              </w:rPr>
              <w:t xml:space="preserve"> </w:t>
            </w:r>
          </w:p>
          <w:p w14:paraId="6FA6B05A"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w:t>
            </w:r>
            <w:r w:rsidRPr="0044439E">
              <w:rPr>
                <w:rFonts w:ascii="Times New Roman" w:hAnsi="Times New Roman" w:cs="Times New Roman"/>
                <w:i/>
                <w:color w:val="404040" w:themeColor="text1" w:themeTint="BF"/>
                <w:sz w:val="20"/>
                <w:szCs w:val="20"/>
                <w:lang w:val="kk-KZ" w:eastAsia="ru-RU"/>
              </w:rPr>
              <w:t xml:space="preserve">творческая, </w:t>
            </w:r>
            <w:proofErr w:type="gramStart"/>
            <w:r w:rsidRPr="0044439E">
              <w:rPr>
                <w:rFonts w:ascii="Times New Roman" w:hAnsi="Times New Roman" w:cs="Times New Roman"/>
                <w:i/>
                <w:color w:val="404040" w:themeColor="text1" w:themeTint="BF"/>
                <w:sz w:val="20"/>
                <w:szCs w:val="20"/>
                <w:lang w:val="kk-KZ" w:eastAsia="ru-RU"/>
              </w:rPr>
              <w:t>изобразительная  деятельность</w:t>
            </w:r>
            <w:proofErr w:type="gramEnd"/>
            <w:r w:rsidRPr="0044439E">
              <w:rPr>
                <w:rFonts w:ascii="Times New Roman" w:hAnsi="Times New Roman" w:cs="Times New Roman"/>
                <w:i/>
                <w:color w:val="404040" w:themeColor="text1" w:themeTint="BF"/>
                <w:sz w:val="20"/>
                <w:szCs w:val="20"/>
                <w:lang w:val="kk-KZ" w:eastAsia="ru-RU"/>
              </w:rPr>
              <w:t>)</w:t>
            </w:r>
            <w:r w:rsidRPr="0044439E">
              <w:rPr>
                <w:rFonts w:ascii="Times New Roman" w:hAnsi="Times New Roman" w:cs="Times New Roman"/>
                <w:bCs/>
                <w:color w:val="404040" w:themeColor="text1" w:themeTint="BF"/>
                <w:sz w:val="20"/>
                <w:szCs w:val="20"/>
                <w:lang w:val="kk-KZ"/>
              </w:rPr>
              <w:t xml:space="preserve"> </w:t>
            </w:r>
          </w:p>
        </w:tc>
        <w:tc>
          <w:tcPr>
            <w:tcW w:w="2486" w:type="dxa"/>
            <w:gridSpan w:val="2"/>
          </w:tcPr>
          <w:p w14:paraId="68C85E0F"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bCs/>
                <w:color w:val="404040" w:themeColor="text1" w:themeTint="BF"/>
                <w:sz w:val="20"/>
                <w:szCs w:val="20"/>
              </w:rPr>
              <w:t xml:space="preserve"> </w:t>
            </w:r>
            <w:r w:rsidRPr="0044439E">
              <w:rPr>
                <w:rFonts w:ascii="Times New Roman" w:hAnsi="Times New Roman" w:cs="Times New Roman"/>
                <w:color w:val="404040" w:themeColor="text1" w:themeTint="BF"/>
                <w:sz w:val="20"/>
                <w:szCs w:val="20"/>
              </w:rPr>
              <w:t xml:space="preserve">Д\и «На что похоже?» </w:t>
            </w:r>
          </w:p>
          <w:p w14:paraId="69CD5EE8" w14:textId="77777777" w:rsidR="00927B97" w:rsidRPr="0044439E" w:rsidRDefault="00927B97" w:rsidP="00F37D03">
            <w:pPr>
              <w:spacing w:after="0" w:line="240" w:lineRule="auto"/>
              <w:rPr>
                <w:rFonts w:ascii="Times New Roman" w:hAnsi="Times New Roman" w:cs="Times New Roman"/>
                <w:bCs/>
                <w:color w:val="404040" w:themeColor="text1" w:themeTint="BF"/>
                <w:sz w:val="20"/>
                <w:szCs w:val="20"/>
                <w:lang w:val="kk-KZ"/>
              </w:rPr>
            </w:pPr>
            <w:r w:rsidRPr="0044439E">
              <w:rPr>
                <w:rFonts w:ascii="Times New Roman" w:hAnsi="Times New Roman" w:cs="Times New Roman"/>
                <w:color w:val="404040" w:themeColor="text1" w:themeTint="BF"/>
                <w:sz w:val="20"/>
                <w:szCs w:val="20"/>
              </w:rPr>
              <w:t>Задача: находить в окружающей среде предметы, похожие на геометрические фигуры, определяет их формы, выполнять игровые задания на логику</w:t>
            </w:r>
            <w:r w:rsidRPr="0044439E">
              <w:rPr>
                <w:rFonts w:ascii="Times New Roman" w:hAnsi="Times New Roman" w:cs="Times New Roman"/>
                <w:bCs/>
                <w:color w:val="404040" w:themeColor="text1" w:themeTint="BF"/>
                <w:sz w:val="20"/>
                <w:szCs w:val="20"/>
                <w:lang w:val="kk-KZ"/>
              </w:rPr>
              <w:t xml:space="preserve"> ***доп-мяч</w:t>
            </w:r>
          </w:p>
          <w:p w14:paraId="06BED4FC"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w:t>
            </w:r>
            <w:r w:rsidRPr="0044439E">
              <w:rPr>
                <w:rFonts w:ascii="Times New Roman" w:hAnsi="Times New Roman" w:cs="Times New Roman"/>
                <w:i/>
                <w:color w:val="404040" w:themeColor="text1" w:themeTint="BF"/>
                <w:sz w:val="20"/>
                <w:szCs w:val="20"/>
                <w:lang w:val="kk-KZ" w:eastAsia="ru-RU"/>
              </w:rPr>
              <w:t>познавательная, коммуникативная деятельность)</w:t>
            </w:r>
          </w:p>
        </w:tc>
      </w:tr>
      <w:tr w:rsidR="00927B97" w:rsidRPr="0044439E" w14:paraId="2B64121D" w14:textId="77777777" w:rsidTr="00F37D03">
        <w:trPr>
          <w:trHeight w:val="70"/>
        </w:trPr>
        <w:tc>
          <w:tcPr>
            <w:tcW w:w="2127" w:type="dxa"/>
          </w:tcPr>
          <w:p w14:paraId="526B7D9D" w14:textId="77777777" w:rsidR="00927B97" w:rsidRPr="0044439E" w:rsidRDefault="00927B97" w:rsidP="00F37D03">
            <w:pPr>
              <w:pStyle w:val="Default"/>
              <w:rPr>
                <w:b/>
                <w:color w:val="404040" w:themeColor="text1" w:themeTint="BF"/>
                <w:sz w:val="20"/>
                <w:szCs w:val="20"/>
                <w:lang w:val="kk-KZ"/>
              </w:rPr>
            </w:pPr>
            <w:r w:rsidRPr="0044439E">
              <w:rPr>
                <w:b/>
                <w:color w:val="404040" w:themeColor="text1" w:themeTint="BF"/>
                <w:sz w:val="20"/>
                <w:szCs w:val="20"/>
                <w:lang w:val="kk-KZ"/>
              </w:rPr>
              <w:t xml:space="preserve">Білім беру ұйымының кестесі </w:t>
            </w:r>
          </w:p>
          <w:p w14:paraId="00BEC5D5"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4439E">
              <w:rPr>
                <w:rFonts w:ascii="Times New Roman" w:hAnsi="Times New Roman" w:cs="Times New Roman"/>
                <w:b/>
                <w:color w:val="404040" w:themeColor="text1" w:themeTint="BF"/>
                <w:sz w:val="20"/>
                <w:szCs w:val="20"/>
                <w:lang w:val="kk-KZ"/>
              </w:rPr>
              <w:t>бойынша ұйымдастырылған іс-әрекет</w:t>
            </w:r>
            <w:r w:rsidRPr="0044439E">
              <w:rPr>
                <w:rFonts w:ascii="Times New Roman" w:hAnsi="Times New Roman" w:cs="Times New Roman"/>
                <w:b/>
                <w:color w:val="404040" w:themeColor="text1" w:themeTint="BF"/>
                <w:sz w:val="20"/>
                <w:szCs w:val="20"/>
              </w:rPr>
              <w:t xml:space="preserve"> Расписание образовательной организации организованная деятельность по</w:t>
            </w:r>
          </w:p>
        </w:tc>
        <w:tc>
          <w:tcPr>
            <w:tcW w:w="3032" w:type="dxa"/>
            <w:gridSpan w:val="3"/>
          </w:tcPr>
          <w:p w14:paraId="31B82F08" w14:textId="77777777" w:rsidR="00927B97" w:rsidRPr="0044439E" w:rsidRDefault="00927B97" w:rsidP="00F37D03">
            <w:pPr>
              <w:spacing w:after="0" w:line="240" w:lineRule="auto"/>
              <w:contextualSpacing/>
              <w:rPr>
                <w:rFonts w:ascii="Times New Roman" w:eastAsia="Calibri" w:hAnsi="Times New Roman" w:cs="Times New Roman"/>
                <w:b/>
                <w:color w:val="404040" w:themeColor="text1" w:themeTint="BF"/>
                <w:sz w:val="20"/>
                <w:szCs w:val="20"/>
              </w:rPr>
            </w:pPr>
            <w:r w:rsidRPr="0044439E">
              <w:rPr>
                <w:rFonts w:ascii="Times New Roman" w:eastAsia="Calibri" w:hAnsi="Times New Roman" w:cs="Times New Roman"/>
                <w:b/>
                <w:color w:val="404040" w:themeColor="text1" w:themeTint="BF"/>
                <w:sz w:val="20"/>
                <w:szCs w:val="20"/>
              </w:rPr>
              <w:t xml:space="preserve">Дене </w:t>
            </w:r>
            <w:proofErr w:type="spellStart"/>
            <w:r w:rsidRPr="0044439E">
              <w:rPr>
                <w:rFonts w:ascii="Times New Roman" w:eastAsia="Calibri" w:hAnsi="Times New Roman" w:cs="Times New Roman"/>
                <w:b/>
                <w:color w:val="404040" w:themeColor="text1" w:themeTint="BF"/>
                <w:sz w:val="20"/>
                <w:szCs w:val="20"/>
              </w:rPr>
              <w:t>шынықтыру</w:t>
            </w:r>
            <w:proofErr w:type="spellEnd"/>
            <w:r w:rsidRPr="0044439E">
              <w:rPr>
                <w:rFonts w:ascii="Times New Roman" w:eastAsia="Calibri" w:hAnsi="Times New Roman" w:cs="Times New Roman"/>
                <w:b/>
                <w:color w:val="404040" w:themeColor="text1" w:themeTint="BF"/>
                <w:sz w:val="20"/>
                <w:szCs w:val="20"/>
              </w:rPr>
              <w:t>/</w:t>
            </w:r>
          </w:p>
          <w:p w14:paraId="01F117A9" w14:textId="77777777" w:rsidR="00927B97" w:rsidRPr="0044439E" w:rsidRDefault="00927B97" w:rsidP="00F37D03">
            <w:pPr>
              <w:spacing w:after="0" w:line="240" w:lineRule="auto"/>
              <w:contextualSpacing/>
              <w:rPr>
                <w:rFonts w:ascii="Times New Roman" w:eastAsia="Calibri" w:hAnsi="Times New Roman" w:cs="Times New Roman"/>
                <w:b/>
                <w:color w:val="404040" w:themeColor="text1" w:themeTint="BF"/>
                <w:sz w:val="20"/>
                <w:szCs w:val="20"/>
              </w:rPr>
            </w:pPr>
            <w:r w:rsidRPr="0044439E">
              <w:rPr>
                <w:rFonts w:ascii="Times New Roman" w:eastAsia="Calibri" w:hAnsi="Times New Roman" w:cs="Times New Roman"/>
                <w:b/>
                <w:color w:val="404040" w:themeColor="text1" w:themeTint="BF"/>
                <w:sz w:val="20"/>
                <w:szCs w:val="20"/>
              </w:rPr>
              <w:t>Физическая культура</w:t>
            </w:r>
          </w:p>
          <w:p w14:paraId="19254D88" w14:textId="77777777" w:rsidR="00927B97" w:rsidRPr="0044439E" w:rsidRDefault="00927B97" w:rsidP="00F37D03">
            <w:pPr>
              <w:spacing w:after="0" w:line="240" w:lineRule="auto"/>
              <w:contextualSpacing/>
              <w:rPr>
                <w:rFonts w:ascii="Times New Roman" w:eastAsia="Calibri" w:hAnsi="Times New Roman" w:cs="Times New Roman"/>
                <w:color w:val="404040" w:themeColor="text1" w:themeTint="BF"/>
                <w:sz w:val="20"/>
                <w:szCs w:val="20"/>
              </w:rPr>
            </w:pPr>
            <w:r w:rsidRPr="0044439E">
              <w:rPr>
                <w:rFonts w:ascii="Times New Roman" w:eastAsia="Calibri" w:hAnsi="Times New Roman" w:cs="Times New Roman"/>
                <w:color w:val="404040" w:themeColor="text1" w:themeTint="BF"/>
                <w:sz w:val="20"/>
                <w:szCs w:val="20"/>
              </w:rPr>
              <w:t>(по плану специалиста)</w:t>
            </w:r>
          </w:p>
          <w:p w14:paraId="471C0CCC" w14:textId="77777777" w:rsidR="00927B97" w:rsidRPr="0044439E" w:rsidRDefault="00927B97" w:rsidP="00F37D03">
            <w:pPr>
              <w:spacing w:after="0" w:line="240" w:lineRule="auto"/>
              <w:contextualSpacing/>
              <w:rPr>
                <w:rFonts w:ascii="Times New Roman" w:eastAsia="Calibri" w:hAnsi="Times New Roman" w:cs="Times New Roman"/>
                <w:b/>
                <w:color w:val="404040" w:themeColor="text1" w:themeTint="BF"/>
                <w:sz w:val="20"/>
                <w:szCs w:val="20"/>
              </w:rPr>
            </w:pPr>
            <w:r w:rsidRPr="0044439E">
              <w:rPr>
                <w:rFonts w:ascii="Times New Roman" w:eastAsia="Calibri" w:hAnsi="Times New Roman" w:cs="Times New Roman"/>
                <w:b/>
                <w:color w:val="404040" w:themeColor="text1" w:themeTint="BF"/>
                <w:sz w:val="20"/>
                <w:szCs w:val="20"/>
              </w:rPr>
              <w:t xml:space="preserve">Математика </w:t>
            </w:r>
            <w:proofErr w:type="spellStart"/>
            <w:r w:rsidRPr="0044439E">
              <w:rPr>
                <w:rFonts w:ascii="Times New Roman" w:eastAsia="Calibri" w:hAnsi="Times New Roman" w:cs="Times New Roman"/>
                <w:b/>
                <w:color w:val="404040" w:themeColor="text1" w:themeTint="BF"/>
                <w:sz w:val="20"/>
                <w:szCs w:val="20"/>
              </w:rPr>
              <w:t>негіздері</w:t>
            </w:r>
            <w:proofErr w:type="spellEnd"/>
            <w:r w:rsidRPr="0044439E">
              <w:rPr>
                <w:rFonts w:ascii="Times New Roman" w:eastAsia="Calibri" w:hAnsi="Times New Roman" w:cs="Times New Roman"/>
                <w:b/>
                <w:color w:val="404040" w:themeColor="text1" w:themeTint="BF"/>
                <w:sz w:val="20"/>
                <w:szCs w:val="20"/>
              </w:rPr>
              <w:t>/</w:t>
            </w:r>
          </w:p>
          <w:p w14:paraId="1A23D1A7" w14:textId="77777777" w:rsidR="00927B97" w:rsidRPr="0044439E" w:rsidRDefault="00927B97" w:rsidP="00F37D03">
            <w:pPr>
              <w:tabs>
                <w:tab w:val="left" w:pos="175"/>
              </w:tabs>
              <w:spacing w:after="0" w:line="240" w:lineRule="auto"/>
              <w:contextualSpacing/>
              <w:rPr>
                <w:rFonts w:ascii="Times New Roman" w:hAnsi="Times New Roman" w:cs="Times New Roman"/>
                <w:color w:val="404040" w:themeColor="text1" w:themeTint="BF"/>
                <w:sz w:val="20"/>
                <w:szCs w:val="20"/>
              </w:rPr>
            </w:pPr>
            <w:r w:rsidRPr="0044439E">
              <w:rPr>
                <w:rFonts w:ascii="Times New Roman" w:hAnsi="Times New Roman" w:cs="Times New Roman"/>
                <w:b/>
                <w:color w:val="404040" w:themeColor="text1" w:themeTint="BF"/>
                <w:sz w:val="20"/>
                <w:szCs w:val="20"/>
              </w:rPr>
              <w:t>Основы математики</w:t>
            </w:r>
            <w:r w:rsidRPr="0044439E">
              <w:rPr>
                <w:rFonts w:ascii="Times New Roman" w:hAnsi="Times New Roman" w:cs="Times New Roman"/>
                <w:color w:val="404040" w:themeColor="text1" w:themeTint="BF"/>
                <w:sz w:val="20"/>
                <w:szCs w:val="20"/>
              </w:rPr>
              <w:t xml:space="preserve"> </w:t>
            </w:r>
          </w:p>
          <w:p w14:paraId="6B2EC63D" w14:textId="77777777" w:rsidR="00927B97" w:rsidRPr="0044439E" w:rsidRDefault="00927B97" w:rsidP="00F37D03">
            <w:pPr>
              <w:spacing w:after="0" w:line="259" w:lineRule="auto"/>
              <w:ind w:left="1"/>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 xml:space="preserve">«Плюс </w:t>
            </w:r>
            <w:proofErr w:type="gramStart"/>
            <w:r w:rsidRPr="0044439E">
              <w:rPr>
                <w:rFonts w:ascii="Times New Roman" w:hAnsi="Times New Roman" w:cs="Times New Roman"/>
                <w:color w:val="404040" w:themeColor="text1" w:themeTint="BF"/>
                <w:sz w:val="20"/>
                <w:szCs w:val="20"/>
              </w:rPr>
              <w:t>один »</w:t>
            </w:r>
            <w:proofErr w:type="gramEnd"/>
          </w:p>
          <w:p w14:paraId="7C77F271" w14:textId="77777777" w:rsidR="00927B97" w:rsidRPr="0044439E" w:rsidRDefault="00927B97" w:rsidP="00F37D03">
            <w:pPr>
              <w:spacing w:after="0" w:line="256" w:lineRule="auto"/>
              <w:rPr>
                <w:rFonts w:ascii="Times New Roman" w:eastAsia="Calibri" w:hAnsi="Times New Roman" w:cs="Times New Roman"/>
                <w:color w:val="404040" w:themeColor="text1" w:themeTint="BF"/>
                <w:sz w:val="20"/>
                <w:szCs w:val="20"/>
                <w:lang w:val="kk-KZ"/>
              </w:rPr>
            </w:pPr>
            <w:r w:rsidRPr="0044439E">
              <w:rPr>
                <w:rFonts w:ascii="Times New Roman" w:hAnsi="Times New Roman" w:cs="Times New Roman"/>
                <w:bCs/>
                <w:color w:val="404040" w:themeColor="text1" w:themeTint="BF"/>
                <w:sz w:val="20"/>
                <w:szCs w:val="20"/>
              </w:rPr>
              <w:t>Задача:</w:t>
            </w:r>
            <w:r w:rsidRPr="0044439E">
              <w:rPr>
                <w:rFonts w:ascii="Times New Roman" w:hAnsi="Times New Roman" w:cs="Times New Roman"/>
                <w:b/>
                <w:color w:val="404040" w:themeColor="text1" w:themeTint="BF"/>
                <w:sz w:val="20"/>
                <w:szCs w:val="20"/>
              </w:rPr>
              <w:t xml:space="preserve"> </w:t>
            </w:r>
            <w:r w:rsidRPr="0044439E">
              <w:rPr>
                <w:rFonts w:ascii="Times New Roman" w:eastAsia="Calibri" w:hAnsi="Times New Roman" w:cs="Times New Roman"/>
                <w:color w:val="404040" w:themeColor="text1" w:themeTint="BF"/>
                <w:sz w:val="20"/>
                <w:szCs w:val="20"/>
              </w:rPr>
              <w:t>закрепление решений простых примеров и задач.</w:t>
            </w:r>
          </w:p>
          <w:p w14:paraId="209CC2A1" w14:textId="77777777" w:rsidR="00927B97" w:rsidRPr="0044439E" w:rsidRDefault="00927B97" w:rsidP="00F37D03">
            <w:pPr>
              <w:spacing w:after="0" w:line="240" w:lineRule="auto"/>
              <w:contextualSpacing/>
              <w:rPr>
                <w:rFonts w:ascii="Times New Roman" w:eastAsia="Calibri" w:hAnsi="Times New Roman" w:cs="Times New Roman"/>
                <w:color w:val="404040" w:themeColor="text1" w:themeTint="BF"/>
                <w:sz w:val="20"/>
                <w:szCs w:val="20"/>
              </w:rPr>
            </w:pPr>
            <w:proofErr w:type="spellStart"/>
            <w:r w:rsidRPr="0044439E">
              <w:rPr>
                <w:rFonts w:ascii="Times New Roman" w:eastAsia="Calibri" w:hAnsi="Times New Roman" w:cs="Times New Roman"/>
                <w:b/>
                <w:color w:val="404040" w:themeColor="text1" w:themeTint="BF"/>
                <w:sz w:val="20"/>
                <w:szCs w:val="20"/>
              </w:rPr>
              <w:t>Сөйлеуді</w:t>
            </w:r>
            <w:proofErr w:type="spellEnd"/>
            <w:r w:rsidRPr="0044439E">
              <w:rPr>
                <w:rFonts w:ascii="Times New Roman" w:eastAsia="Calibri" w:hAnsi="Times New Roman" w:cs="Times New Roman"/>
                <w:b/>
                <w:color w:val="404040" w:themeColor="text1" w:themeTint="BF"/>
                <w:sz w:val="20"/>
                <w:szCs w:val="20"/>
              </w:rPr>
              <w:t xml:space="preserve"> </w:t>
            </w:r>
            <w:proofErr w:type="spellStart"/>
            <w:r w:rsidRPr="0044439E">
              <w:rPr>
                <w:rFonts w:ascii="Times New Roman" w:eastAsia="Calibri" w:hAnsi="Times New Roman" w:cs="Times New Roman"/>
                <w:b/>
                <w:color w:val="404040" w:themeColor="text1" w:themeTint="BF"/>
                <w:sz w:val="20"/>
                <w:szCs w:val="20"/>
              </w:rPr>
              <w:t>дамыту</w:t>
            </w:r>
            <w:proofErr w:type="spellEnd"/>
            <w:r w:rsidRPr="0044439E">
              <w:rPr>
                <w:rFonts w:ascii="Times New Roman" w:eastAsia="Calibri" w:hAnsi="Times New Roman" w:cs="Times New Roman"/>
                <w:b/>
                <w:color w:val="404040" w:themeColor="text1" w:themeTint="BF"/>
                <w:sz w:val="20"/>
                <w:szCs w:val="20"/>
              </w:rPr>
              <w:t>/</w:t>
            </w:r>
          </w:p>
          <w:p w14:paraId="38E34B6B" w14:textId="77777777" w:rsidR="00927B97" w:rsidRPr="0044439E" w:rsidRDefault="00927B97" w:rsidP="00F37D03">
            <w:pPr>
              <w:spacing w:after="0" w:line="240" w:lineRule="auto"/>
              <w:rPr>
                <w:rFonts w:ascii="Times New Roman" w:hAnsi="Times New Roman" w:cs="Times New Roman"/>
                <w:color w:val="404040" w:themeColor="text1" w:themeTint="BF"/>
                <w:spacing w:val="2"/>
                <w:sz w:val="20"/>
                <w:szCs w:val="20"/>
              </w:rPr>
            </w:pPr>
            <w:r w:rsidRPr="0044439E">
              <w:rPr>
                <w:rFonts w:ascii="Times New Roman" w:hAnsi="Times New Roman" w:cs="Times New Roman"/>
                <w:b/>
                <w:color w:val="404040" w:themeColor="text1" w:themeTint="BF"/>
                <w:sz w:val="20"/>
                <w:szCs w:val="20"/>
              </w:rPr>
              <w:t>Развитие речи</w:t>
            </w:r>
            <w:r w:rsidRPr="0044439E">
              <w:rPr>
                <w:rFonts w:ascii="Times New Roman" w:hAnsi="Times New Roman" w:cs="Times New Roman"/>
                <w:color w:val="404040" w:themeColor="text1" w:themeTint="BF"/>
                <w:spacing w:val="2"/>
                <w:sz w:val="20"/>
                <w:szCs w:val="20"/>
              </w:rPr>
              <w:t xml:space="preserve"> </w:t>
            </w:r>
          </w:p>
          <w:p w14:paraId="02D112CE"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 xml:space="preserve">«Кукла Маша» </w:t>
            </w:r>
          </w:p>
          <w:p w14:paraId="29CB0E87" w14:textId="77777777" w:rsidR="00927B97" w:rsidRPr="0044439E" w:rsidRDefault="00927B97" w:rsidP="00F37D03">
            <w:pPr>
              <w:spacing w:after="0" w:line="256" w:lineRule="auto"/>
              <w:rPr>
                <w:rFonts w:ascii="Times New Roman" w:hAnsi="Times New Roman" w:cs="Times New Roman"/>
                <w:color w:val="404040" w:themeColor="text1" w:themeTint="BF"/>
                <w:sz w:val="20"/>
                <w:szCs w:val="20"/>
                <w:lang w:val="kk-KZ"/>
              </w:rPr>
            </w:pPr>
            <w:r w:rsidRPr="0044439E">
              <w:rPr>
                <w:rFonts w:ascii="Times New Roman" w:hAnsi="Times New Roman" w:cs="Times New Roman"/>
                <w:color w:val="404040" w:themeColor="text1" w:themeTint="BF"/>
                <w:sz w:val="20"/>
                <w:szCs w:val="20"/>
              </w:rPr>
              <w:t>Задача. обучать умению правильно подбирать слова при рассказе о предметах, игрушках, содержании сюжетной картины, явлений природы.</w:t>
            </w:r>
          </w:p>
          <w:p w14:paraId="6DF91288" w14:textId="77777777" w:rsidR="00927B97" w:rsidRPr="0044439E" w:rsidRDefault="00927B97" w:rsidP="00F37D03">
            <w:pPr>
              <w:shd w:val="clear" w:color="auto" w:fill="FFFFFF"/>
              <w:spacing w:after="0" w:line="240" w:lineRule="auto"/>
              <w:contextualSpacing/>
              <w:rPr>
                <w:rFonts w:ascii="Times New Roman" w:eastAsia="Calibri" w:hAnsi="Times New Roman" w:cs="Times New Roman"/>
                <w:b/>
                <w:color w:val="404040" w:themeColor="text1" w:themeTint="BF"/>
                <w:sz w:val="20"/>
                <w:szCs w:val="20"/>
              </w:rPr>
            </w:pPr>
            <w:proofErr w:type="spellStart"/>
            <w:r w:rsidRPr="0044439E">
              <w:rPr>
                <w:rFonts w:ascii="Times New Roman" w:eastAsia="Calibri" w:hAnsi="Times New Roman" w:cs="Times New Roman"/>
                <w:b/>
                <w:color w:val="404040" w:themeColor="text1" w:themeTint="BF"/>
                <w:sz w:val="20"/>
                <w:szCs w:val="20"/>
              </w:rPr>
              <w:t>Қоршаған</w:t>
            </w:r>
            <w:proofErr w:type="spellEnd"/>
            <w:r w:rsidRPr="0044439E">
              <w:rPr>
                <w:rFonts w:ascii="Times New Roman" w:eastAsia="Calibri" w:hAnsi="Times New Roman" w:cs="Times New Roman"/>
                <w:b/>
                <w:color w:val="404040" w:themeColor="text1" w:themeTint="BF"/>
                <w:sz w:val="20"/>
                <w:szCs w:val="20"/>
              </w:rPr>
              <w:t xml:space="preserve"> </w:t>
            </w:r>
            <w:proofErr w:type="spellStart"/>
            <w:r w:rsidRPr="0044439E">
              <w:rPr>
                <w:rFonts w:ascii="Times New Roman" w:eastAsia="Calibri" w:hAnsi="Times New Roman" w:cs="Times New Roman"/>
                <w:b/>
                <w:color w:val="404040" w:themeColor="text1" w:themeTint="BF"/>
                <w:sz w:val="20"/>
                <w:szCs w:val="20"/>
              </w:rPr>
              <w:t>ортамен</w:t>
            </w:r>
            <w:proofErr w:type="spellEnd"/>
            <w:r w:rsidRPr="0044439E">
              <w:rPr>
                <w:rFonts w:ascii="Times New Roman" w:eastAsia="Calibri" w:hAnsi="Times New Roman" w:cs="Times New Roman"/>
                <w:b/>
                <w:color w:val="404040" w:themeColor="text1" w:themeTint="BF"/>
                <w:sz w:val="20"/>
                <w:szCs w:val="20"/>
              </w:rPr>
              <w:t xml:space="preserve"> </w:t>
            </w:r>
            <w:proofErr w:type="spellStart"/>
            <w:r w:rsidRPr="0044439E">
              <w:rPr>
                <w:rFonts w:ascii="Times New Roman" w:eastAsia="Calibri" w:hAnsi="Times New Roman" w:cs="Times New Roman"/>
                <w:b/>
                <w:color w:val="404040" w:themeColor="text1" w:themeTint="BF"/>
                <w:sz w:val="20"/>
                <w:szCs w:val="20"/>
              </w:rPr>
              <w:t>танысу</w:t>
            </w:r>
            <w:proofErr w:type="spellEnd"/>
            <w:r w:rsidRPr="0044439E">
              <w:rPr>
                <w:rFonts w:ascii="Times New Roman" w:eastAsia="Calibri" w:hAnsi="Times New Roman" w:cs="Times New Roman"/>
                <w:b/>
                <w:color w:val="404040" w:themeColor="text1" w:themeTint="BF"/>
                <w:sz w:val="20"/>
                <w:szCs w:val="20"/>
              </w:rPr>
              <w:t>/</w:t>
            </w:r>
          </w:p>
          <w:p w14:paraId="0748D2D0" w14:textId="77777777" w:rsidR="00927B97" w:rsidRPr="0044439E" w:rsidRDefault="00927B97" w:rsidP="00F37D03">
            <w:pPr>
              <w:tabs>
                <w:tab w:val="right" w:pos="3996"/>
              </w:tabs>
              <w:spacing w:after="0" w:line="259" w:lineRule="auto"/>
              <w:rPr>
                <w:rFonts w:ascii="Times New Roman" w:hAnsi="Times New Roman" w:cs="Times New Roman"/>
                <w:color w:val="404040" w:themeColor="text1" w:themeTint="BF"/>
                <w:sz w:val="20"/>
                <w:szCs w:val="20"/>
              </w:rPr>
            </w:pPr>
            <w:r w:rsidRPr="0044439E">
              <w:rPr>
                <w:rFonts w:ascii="Times New Roman" w:hAnsi="Times New Roman" w:cs="Times New Roman"/>
                <w:b/>
                <w:color w:val="404040" w:themeColor="text1" w:themeTint="BF"/>
                <w:sz w:val="20"/>
                <w:szCs w:val="20"/>
              </w:rPr>
              <w:t xml:space="preserve">Ознакомление с окружающим миром </w:t>
            </w:r>
            <w:r w:rsidRPr="0044439E">
              <w:rPr>
                <w:rFonts w:ascii="Times New Roman" w:hAnsi="Times New Roman" w:cs="Times New Roman"/>
                <w:color w:val="404040" w:themeColor="text1" w:themeTint="BF"/>
                <w:sz w:val="20"/>
                <w:szCs w:val="20"/>
              </w:rPr>
              <w:t>«Колосья пшеницы»</w:t>
            </w:r>
          </w:p>
          <w:p w14:paraId="0FCC1C27" w14:textId="77777777" w:rsidR="00927B97" w:rsidRPr="0044439E" w:rsidRDefault="00927B97" w:rsidP="00F37D03">
            <w:pPr>
              <w:spacing w:after="0" w:line="256" w:lineRule="auto"/>
              <w:rPr>
                <w:rFonts w:ascii="Times New Roman" w:hAnsi="Times New Roman" w:cs="Times New Roman"/>
                <w:color w:val="404040" w:themeColor="text1" w:themeTint="BF"/>
                <w:sz w:val="20"/>
                <w:szCs w:val="20"/>
                <w:lang w:val="kk-KZ"/>
              </w:rPr>
            </w:pPr>
            <w:r w:rsidRPr="0044439E">
              <w:rPr>
                <w:rFonts w:ascii="Times New Roman" w:hAnsi="Times New Roman" w:cs="Times New Roman"/>
                <w:bCs/>
                <w:color w:val="404040" w:themeColor="text1" w:themeTint="BF"/>
                <w:sz w:val="20"/>
                <w:szCs w:val="20"/>
              </w:rPr>
              <w:t>Задача.</w:t>
            </w:r>
            <w:r w:rsidRPr="0044439E">
              <w:rPr>
                <w:rFonts w:ascii="Times New Roman" w:hAnsi="Times New Roman" w:cs="Times New Roman"/>
                <w:color w:val="404040" w:themeColor="text1" w:themeTint="BF"/>
                <w:sz w:val="20"/>
                <w:szCs w:val="20"/>
              </w:rPr>
              <w:t xml:space="preserve"> </w:t>
            </w:r>
            <w:r w:rsidRPr="0044439E">
              <w:rPr>
                <w:rFonts w:ascii="Times New Roman" w:hAnsi="Times New Roman" w:cs="Times New Roman"/>
                <w:color w:val="404040" w:themeColor="text1" w:themeTint="BF"/>
                <w:sz w:val="20"/>
                <w:szCs w:val="20"/>
                <w:lang w:val="kk-KZ"/>
              </w:rPr>
              <w:t>в</w:t>
            </w:r>
            <w:proofErr w:type="spellStart"/>
            <w:r w:rsidRPr="0044439E">
              <w:rPr>
                <w:rFonts w:ascii="Times New Roman" w:hAnsi="Times New Roman" w:cs="Times New Roman"/>
                <w:color w:val="404040" w:themeColor="text1" w:themeTint="BF"/>
                <w:sz w:val="20"/>
                <w:szCs w:val="20"/>
              </w:rPr>
              <w:t>оспитывать</w:t>
            </w:r>
            <w:proofErr w:type="spellEnd"/>
            <w:r w:rsidRPr="0044439E">
              <w:rPr>
                <w:rFonts w:ascii="Times New Roman" w:hAnsi="Times New Roman" w:cs="Times New Roman"/>
                <w:color w:val="404040" w:themeColor="text1" w:themeTint="BF"/>
                <w:sz w:val="20"/>
                <w:szCs w:val="20"/>
              </w:rPr>
              <w:t xml:space="preserve"> бережное отношение к хлебу, уважение к труду людей, участвующих в выращивании и производстве пшеницы.</w:t>
            </w:r>
          </w:p>
          <w:p w14:paraId="2460CC8D"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highlight w:val="yellow"/>
                <w:lang w:val="kk-KZ"/>
              </w:rPr>
            </w:pPr>
          </w:p>
        </w:tc>
        <w:tc>
          <w:tcPr>
            <w:tcW w:w="2580" w:type="dxa"/>
            <w:gridSpan w:val="3"/>
          </w:tcPr>
          <w:p w14:paraId="30940288" w14:textId="77777777" w:rsidR="00927B97" w:rsidRPr="0044439E" w:rsidRDefault="00927B97" w:rsidP="00F37D03">
            <w:pPr>
              <w:spacing w:after="0" w:line="240" w:lineRule="auto"/>
              <w:contextualSpacing/>
              <w:rPr>
                <w:rFonts w:ascii="Times New Roman" w:eastAsia="Calibri" w:hAnsi="Times New Roman" w:cs="Times New Roman"/>
                <w:b/>
                <w:color w:val="404040" w:themeColor="text1" w:themeTint="BF"/>
                <w:sz w:val="20"/>
                <w:szCs w:val="20"/>
              </w:rPr>
            </w:pPr>
            <w:r w:rsidRPr="0044439E">
              <w:rPr>
                <w:rFonts w:ascii="Times New Roman" w:eastAsia="Calibri" w:hAnsi="Times New Roman" w:cs="Times New Roman"/>
                <w:b/>
                <w:color w:val="404040" w:themeColor="text1" w:themeTint="BF"/>
                <w:sz w:val="20"/>
                <w:szCs w:val="20"/>
              </w:rPr>
              <w:t xml:space="preserve">Математика </w:t>
            </w:r>
            <w:proofErr w:type="spellStart"/>
            <w:r w:rsidRPr="0044439E">
              <w:rPr>
                <w:rFonts w:ascii="Times New Roman" w:eastAsia="Calibri" w:hAnsi="Times New Roman" w:cs="Times New Roman"/>
                <w:b/>
                <w:color w:val="404040" w:themeColor="text1" w:themeTint="BF"/>
                <w:sz w:val="20"/>
                <w:szCs w:val="20"/>
              </w:rPr>
              <w:t>негіздері</w:t>
            </w:r>
            <w:proofErr w:type="spellEnd"/>
            <w:r w:rsidRPr="0044439E">
              <w:rPr>
                <w:rFonts w:ascii="Times New Roman" w:eastAsia="Calibri" w:hAnsi="Times New Roman" w:cs="Times New Roman"/>
                <w:b/>
                <w:color w:val="404040" w:themeColor="text1" w:themeTint="BF"/>
                <w:sz w:val="20"/>
                <w:szCs w:val="20"/>
              </w:rPr>
              <w:t>/</w:t>
            </w:r>
          </w:p>
          <w:p w14:paraId="3931F5EC" w14:textId="77777777" w:rsidR="00927B97" w:rsidRPr="0044439E" w:rsidRDefault="00927B97" w:rsidP="00F37D03">
            <w:pPr>
              <w:spacing w:after="0" w:line="240" w:lineRule="auto"/>
              <w:contextualSpacing/>
              <w:rPr>
                <w:rFonts w:ascii="Times New Roman" w:eastAsia="Calibri" w:hAnsi="Times New Roman" w:cs="Times New Roman"/>
                <w:color w:val="404040" w:themeColor="text1" w:themeTint="BF"/>
                <w:sz w:val="20"/>
                <w:szCs w:val="20"/>
              </w:rPr>
            </w:pPr>
            <w:r w:rsidRPr="0044439E">
              <w:rPr>
                <w:rFonts w:ascii="Times New Roman" w:eastAsia="Calibri" w:hAnsi="Times New Roman" w:cs="Times New Roman"/>
                <w:b/>
                <w:color w:val="404040" w:themeColor="text1" w:themeTint="BF"/>
                <w:sz w:val="20"/>
                <w:szCs w:val="20"/>
              </w:rPr>
              <w:t>Основы математики</w:t>
            </w:r>
          </w:p>
          <w:p w14:paraId="4CB42265" w14:textId="77777777" w:rsidR="00927B97" w:rsidRPr="0044439E" w:rsidRDefault="00927B97" w:rsidP="00F37D03">
            <w:pPr>
              <w:spacing w:after="0" w:line="259" w:lineRule="auto"/>
              <w:ind w:left="1"/>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 xml:space="preserve">«Лисичкины задачки» </w:t>
            </w:r>
          </w:p>
          <w:p w14:paraId="3598575B" w14:textId="77777777" w:rsidR="00927B97" w:rsidRPr="0044439E" w:rsidRDefault="00927B97" w:rsidP="00F37D03">
            <w:pPr>
              <w:spacing w:after="0" w:line="240" w:lineRule="auto"/>
              <w:contextualSpacing/>
              <w:rPr>
                <w:rFonts w:ascii="Times New Roman" w:eastAsia="Calibri" w:hAnsi="Times New Roman" w:cs="Times New Roman"/>
                <w:b/>
                <w:color w:val="404040" w:themeColor="text1" w:themeTint="BF"/>
                <w:sz w:val="20"/>
                <w:szCs w:val="20"/>
              </w:rPr>
            </w:pPr>
            <w:r w:rsidRPr="0044439E">
              <w:rPr>
                <w:rFonts w:ascii="Times New Roman" w:eastAsia="Calibri" w:hAnsi="Times New Roman" w:cs="Times New Roman"/>
                <w:bCs/>
                <w:iCs/>
                <w:color w:val="404040" w:themeColor="text1" w:themeTint="BF"/>
                <w:sz w:val="20"/>
                <w:szCs w:val="20"/>
              </w:rPr>
              <w:t>Задача.</w:t>
            </w:r>
            <w:r w:rsidRPr="0044439E">
              <w:rPr>
                <w:rFonts w:ascii="Times New Roman" w:eastAsia="Calibri" w:hAnsi="Times New Roman" w:cs="Times New Roman"/>
                <w:color w:val="404040" w:themeColor="text1" w:themeTint="BF"/>
                <w:sz w:val="20"/>
                <w:szCs w:val="20"/>
              </w:rPr>
              <w:t xml:space="preserve"> </w:t>
            </w:r>
            <w:r w:rsidRPr="0044439E">
              <w:rPr>
                <w:rFonts w:ascii="Times New Roman" w:eastAsia="Calibri" w:hAnsi="Times New Roman" w:cs="Times New Roman"/>
                <w:color w:val="404040" w:themeColor="text1" w:themeTint="BF"/>
                <w:sz w:val="20"/>
                <w:szCs w:val="20"/>
                <w:lang w:val="kk-KZ"/>
              </w:rPr>
              <w:t>р</w:t>
            </w:r>
            <w:proofErr w:type="spellStart"/>
            <w:r w:rsidRPr="0044439E">
              <w:rPr>
                <w:rFonts w:ascii="Times New Roman" w:eastAsia="Calibri" w:hAnsi="Times New Roman" w:cs="Times New Roman"/>
                <w:color w:val="404040" w:themeColor="text1" w:themeTint="BF"/>
                <w:sz w:val="20"/>
                <w:szCs w:val="20"/>
              </w:rPr>
              <w:t>азвивать</w:t>
            </w:r>
            <w:proofErr w:type="spellEnd"/>
            <w:r w:rsidRPr="0044439E">
              <w:rPr>
                <w:rFonts w:ascii="Times New Roman" w:eastAsia="Calibri" w:hAnsi="Times New Roman" w:cs="Times New Roman"/>
                <w:color w:val="404040" w:themeColor="text1" w:themeTint="BF"/>
                <w:sz w:val="20"/>
                <w:szCs w:val="20"/>
              </w:rPr>
              <w:t xml:space="preserve"> познавательно-исследовательский интерес, мышление, умение понимать, что делать, как делать при решении поставленной задачи, самостоятельно исследовать предметы сложной формы, находить в окружающей среде предметы, сходные с геометрическими фигурами, </w:t>
            </w:r>
            <w:proofErr w:type="spellStart"/>
            <w:r w:rsidRPr="0044439E">
              <w:rPr>
                <w:rFonts w:ascii="Times New Roman" w:eastAsia="Calibri" w:hAnsi="Times New Roman" w:cs="Times New Roman"/>
                <w:b/>
                <w:color w:val="404040" w:themeColor="text1" w:themeTint="BF"/>
                <w:sz w:val="20"/>
                <w:szCs w:val="20"/>
              </w:rPr>
              <w:t>Қазақ</w:t>
            </w:r>
            <w:proofErr w:type="spellEnd"/>
            <w:r w:rsidRPr="0044439E">
              <w:rPr>
                <w:rFonts w:ascii="Times New Roman" w:eastAsia="Calibri" w:hAnsi="Times New Roman" w:cs="Times New Roman"/>
                <w:b/>
                <w:color w:val="404040" w:themeColor="text1" w:themeTint="BF"/>
                <w:sz w:val="20"/>
                <w:szCs w:val="20"/>
              </w:rPr>
              <w:t xml:space="preserve"> </w:t>
            </w:r>
            <w:proofErr w:type="spellStart"/>
            <w:r w:rsidRPr="0044439E">
              <w:rPr>
                <w:rFonts w:ascii="Times New Roman" w:eastAsia="Calibri" w:hAnsi="Times New Roman" w:cs="Times New Roman"/>
                <w:b/>
                <w:color w:val="404040" w:themeColor="text1" w:themeTint="BF"/>
                <w:sz w:val="20"/>
                <w:szCs w:val="20"/>
              </w:rPr>
              <w:t>тілі</w:t>
            </w:r>
            <w:proofErr w:type="spellEnd"/>
            <w:r w:rsidRPr="0044439E">
              <w:rPr>
                <w:rFonts w:ascii="Times New Roman" w:eastAsia="Calibri" w:hAnsi="Times New Roman" w:cs="Times New Roman"/>
                <w:b/>
                <w:color w:val="404040" w:themeColor="text1" w:themeTint="BF"/>
                <w:sz w:val="20"/>
                <w:szCs w:val="20"/>
              </w:rPr>
              <w:t>/</w:t>
            </w:r>
          </w:p>
          <w:p w14:paraId="305C0FA8" w14:textId="77777777" w:rsidR="00927B97" w:rsidRPr="0044439E" w:rsidRDefault="00927B97" w:rsidP="00F37D03">
            <w:pPr>
              <w:spacing w:after="0" w:line="240" w:lineRule="auto"/>
              <w:contextualSpacing/>
              <w:rPr>
                <w:rFonts w:ascii="Times New Roman" w:eastAsia="Calibri" w:hAnsi="Times New Roman" w:cs="Times New Roman"/>
                <w:color w:val="404040" w:themeColor="text1" w:themeTint="BF"/>
                <w:sz w:val="20"/>
                <w:szCs w:val="20"/>
              </w:rPr>
            </w:pPr>
            <w:r w:rsidRPr="0044439E">
              <w:rPr>
                <w:rFonts w:ascii="Times New Roman" w:eastAsia="Calibri" w:hAnsi="Times New Roman" w:cs="Times New Roman"/>
                <w:b/>
                <w:color w:val="404040" w:themeColor="text1" w:themeTint="BF"/>
                <w:sz w:val="20"/>
                <w:szCs w:val="20"/>
              </w:rPr>
              <w:t>Казахский язык</w:t>
            </w:r>
          </w:p>
          <w:p w14:paraId="56D17274" w14:textId="77777777" w:rsidR="00927B97" w:rsidRPr="0044439E" w:rsidRDefault="00927B97" w:rsidP="00F37D03">
            <w:pPr>
              <w:spacing w:after="0" w:line="240" w:lineRule="auto"/>
              <w:contextualSpacing/>
              <w:rPr>
                <w:rFonts w:ascii="Times New Roman" w:eastAsia="Calibri" w:hAnsi="Times New Roman" w:cs="Times New Roman"/>
                <w:color w:val="404040" w:themeColor="text1" w:themeTint="BF"/>
                <w:sz w:val="20"/>
                <w:szCs w:val="20"/>
              </w:rPr>
            </w:pPr>
            <w:r w:rsidRPr="0044439E">
              <w:rPr>
                <w:rFonts w:ascii="Times New Roman" w:eastAsia="Calibri" w:hAnsi="Times New Roman" w:cs="Times New Roman"/>
                <w:color w:val="404040" w:themeColor="text1" w:themeTint="BF"/>
                <w:sz w:val="20"/>
                <w:szCs w:val="20"/>
              </w:rPr>
              <w:t>(по плану специалиста)</w:t>
            </w:r>
          </w:p>
          <w:p w14:paraId="3C209E7D" w14:textId="77777777" w:rsidR="00927B97" w:rsidRPr="0044439E" w:rsidRDefault="00927B97" w:rsidP="00F37D03">
            <w:pPr>
              <w:spacing w:after="0" w:line="240" w:lineRule="auto"/>
              <w:contextualSpacing/>
              <w:rPr>
                <w:rFonts w:ascii="Times New Roman" w:eastAsia="Calibri" w:hAnsi="Times New Roman" w:cs="Times New Roman"/>
                <w:b/>
                <w:color w:val="404040" w:themeColor="text1" w:themeTint="BF"/>
                <w:sz w:val="20"/>
                <w:szCs w:val="20"/>
              </w:rPr>
            </w:pPr>
            <w:proofErr w:type="spellStart"/>
            <w:r w:rsidRPr="0044439E">
              <w:rPr>
                <w:rFonts w:ascii="Times New Roman" w:eastAsia="Calibri" w:hAnsi="Times New Roman" w:cs="Times New Roman"/>
                <w:b/>
                <w:color w:val="404040" w:themeColor="text1" w:themeTint="BF"/>
                <w:sz w:val="20"/>
                <w:szCs w:val="20"/>
              </w:rPr>
              <w:t>Сауаттылық</w:t>
            </w:r>
            <w:proofErr w:type="spellEnd"/>
            <w:r w:rsidRPr="0044439E">
              <w:rPr>
                <w:rFonts w:ascii="Times New Roman" w:eastAsia="Calibri" w:hAnsi="Times New Roman" w:cs="Times New Roman"/>
                <w:b/>
                <w:color w:val="404040" w:themeColor="text1" w:themeTint="BF"/>
                <w:sz w:val="20"/>
                <w:szCs w:val="20"/>
              </w:rPr>
              <w:t xml:space="preserve"> </w:t>
            </w:r>
            <w:proofErr w:type="spellStart"/>
            <w:r w:rsidRPr="0044439E">
              <w:rPr>
                <w:rFonts w:ascii="Times New Roman" w:eastAsia="Calibri" w:hAnsi="Times New Roman" w:cs="Times New Roman"/>
                <w:b/>
                <w:color w:val="404040" w:themeColor="text1" w:themeTint="BF"/>
                <w:sz w:val="20"/>
                <w:szCs w:val="20"/>
              </w:rPr>
              <w:t>негіздері</w:t>
            </w:r>
            <w:proofErr w:type="spellEnd"/>
            <w:r w:rsidRPr="0044439E">
              <w:rPr>
                <w:rFonts w:ascii="Times New Roman" w:eastAsia="Calibri" w:hAnsi="Times New Roman" w:cs="Times New Roman"/>
                <w:b/>
                <w:color w:val="404040" w:themeColor="text1" w:themeTint="BF"/>
                <w:sz w:val="20"/>
                <w:szCs w:val="20"/>
              </w:rPr>
              <w:t>/</w:t>
            </w:r>
          </w:p>
          <w:p w14:paraId="4A6CECCA" w14:textId="77777777" w:rsidR="00927B97" w:rsidRPr="0044439E" w:rsidRDefault="00927B97" w:rsidP="00F37D03">
            <w:pPr>
              <w:spacing w:after="0" w:line="240" w:lineRule="auto"/>
              <w:contextualSpacing/>
              <w:rPr>
                <w:rFonts w:ascii="Times New Roman" w:eastAsia="Calibri" w:hAnsi="Times New Roman" w:cs="Times New Roman"/>
                <w:b/>
                <w:color w:val="404040" w:themeColor="text1" w:themeTint="BF"/>
                <w:sz w:val="20"/>
                <w:szCs w:val="20"/>
              </w:rPr>
            </w:pPr>
            <w:r w:rsidRPr="0044439E">
              <w:rPr>
                <w:rFonts w:ascii="Times New Roman" w:eastAsia="Calibri" w:hAnsi="Times New Roman" w:cs="Times New Roman"/>
                <w:b/>
                <w:color w:val="404040" w:themeColor="text1" w:themeTint="BF"/>
                <w:sz w:val="20"/>
                <w:szCs w:val="20"/>
              </w:rPr>
              <w:t>Основы грамоты</w:t>
            </w:r>
          </w:p>
          <w:p w14:paraId="4FC4D0E2" w14:textId="77777777" w:rsidR="00927B97" w:rsidRPr="0044439E" w:rsidRDefault="00927B97" w:rsidP="00F37D03">
            <w:pPr>
              <w:spacing w:after="0" w:line="237" w:lineRule="auto"/>
              <w:ind w:left="28" w:right="67"/>
              <w:rPr>
                <w:rFonts w:ascii="Times New Roman" w:hAnsi="Times New Roman" w:cs="Times New Roman"/>
                <w:color w:val="404040" w:themeColor="text1" w:themeTint="BF"/>
                <w:sz w:val="20"/>
                <w:szCs w:val="20"/>
              </w:rPr>
            </w:pPr>
            <w:r w:rsidRPr="0044439E">
              <w:rPr>
                <w:rFonts w:ascii="Times New Roman" w:eastAsia="Calibri" w:hAnsi="Times New Roman" w:cs="Times New Roman"/>
                <w:b/>
                <w:color w:val="404040" w:themeColor="text1" w:themeTint="BF"/>
                <w:sz w:val="20"/>
                <w:szCs w:val="20"/>
              </w:rPr>
              <w:t>«</w:t>
            </w:r>
            <w:r w:rsidRPr="0044439E">
              <w:rPr>
                <w:rFonts w:ascii="Times New Roman" w:hAnsi="Times New Roman" w:cs="Times New Roman"/>
                <w:color w:val="404040" w:themeColor="text1" w:themeTint="BF"/>
                <w:sz w:val="20"/>
                <w:szCs w:val="20"/>
              </w:rPr>
              <w:t xml:space="preserve">Звук Ц» </w:t>
            </w:r>
          </w:p>
          <w:p w14:paraId="4C8E3D3A" w14:textId="77777777" w:rsidR="00927B97" w:rsidRPr="0044439E" w:rsidRDefault="00927B97" w:rsidP="00F37D03">
            <w:pPr>
              <w:spacing w:after="0" w:line="240" w:lineRule="auto"/>
              <w:contextualSpacing/>
              <w:rPr>
                <w:rFonts w:ascii="Times New Roman" w:hAnsi="Times New Roman" w:cs="Times New Roman"/>
                <w:color w:val="404040" w:themeColor="text1" w:themeTint="BF"/>
                <w:sz w:val="20"/>
                <w:szCs w:val="20"/>
              </w:rPr>
            </w:pPr>
            <w:r w:rsidRPr="0044439E">
              <w:rPr>
                <w:rFonts w:ascii="Times New Roman" w:eastAsia="Calibri" w:hAnsi="Times New Roman" w:cs="Times New Roman"/>
                <w:b/>
                <w:color w:val="404040" w:themeColor="text1" w:themeTint="BF"/>
                <w:sz w:val="20"/>
                <w:szCs w:val="20"/>
              </w:rPr>
              <w:t xml:space="preserve"> </w:t>
            </w:r>
            <w:r w:rsidRPr="0044439E">
              <w:rPr>
                <w:rFonts w:ascii="Times New Roman" w:eastAsia="Calibri" w:hAnsi="Times New Roman" w:cs="Times New Roman"/>
                <w:bCs/>
                <w:color w:val="404040" w:themeColor="text1" w:themeTint="BF"/>
                <w:sz w:val="20"/>
                <w:szCs w:val="20"/>
              </w:rPr>
              <w:t>Задача:</w:t>
            </w:r>
            <w:r w:rsidRPr="0044439E">
              <w:rPr>
                <w:rFonts w:ascii="Times New Roman" w:hAnsi="Times New Roman" w:cs="Times New Roman"/>
                <w:color w:val="404040" w:themeColor="text1" w:themeTint="BF"/>
                <w:sz w:val="20"/>
                <w:szCs w:val="20"/>
                <w:lang w:val="kk-KZ"/>
              </w:rPr>
              <w:t xml:space="preserve"> </w:t>
            </w:r>
            <w:proofErr w:type="gramStart"/>
            <w:r w:rsidRPr="0044439E">
              <w:rPr>
                <w:rFonts w:ascii="Times New Roman" w:hAnsi="Times New Roman" w:cs="Times New Roman"/>
                <w:color w:val="404040" w:themeColor="text1" w:themeTint="BF"/>
                <w:sz w:val="20"/>
                <w:szCs w:val="20"/>
                <w:lang w:val="kk-KZ"/>
              </w:rPr>
              <w:t xml:space="preserve">закрепить </w:t>
            </w:r>
            <w:r w:rsidRPr="0044439E">
              <w:rPr>
                <w:rFonts w:ascii="Times New Roman" w:hAnsi="Times New Roman" w:cs="Times New Roman"/>
                <w:color w:val="404040" w:themeColor="text1" w:themeTint="BF"/>
                <w:sz w:val="20"/>
                <w:szCs w:val="20"/>
              </w:rPr>
              <w:t xml:space="preserve"> умение</w:t>
            </w:r>
            <w:proofErr w:type="gramEnd"/>
            <w:r w:rsidRPr="0044439E">
              <w:rPr>
                <w:rFonts w:ascii="Times New Roman" w:hAnsi="Times New Roman" w:cs="Times New Roman"/>
                <w:color w:val="404040" w:themeColor="text1" w:themeTint="BF"/>
                <w:sz w:val="20"/>
                <w:szCs w:val="20"/>
              </w:rPr>
              <w:t xml:space="preserve">  проводить звуковой анализ  четырех звуковых слов. </w:t>
            </w:r>
          </w:p>
          <w:p w14:paraId="07CFACB8" w14:textId="77777777" w:rsidR="00927B97" w:rsidRPr="0044439E" w:rsidRDefault="00927B97" w:rsidP="00F37D03">
            <w:pPr>
              <w:spacing w:after="0" w:line="240" w:lineRule="auto"/>
              <w:contextualSpacing/>
              <w:rPr>
                <w:rFonts w:ascii="Times New Roman" w:eastAsia="Calibri" w:hAnsi="Times New Roman" w:cs="Times New Roman"/>
                <w:b/>
                <w:color w:val="404040" w:themeColor="text1" w:themeTint="BF"/>
                <w:sz w:val="20"/>
                <w:szCs w:val="20"/>
              </w:rPr>
            </w:pPr>
            <w:r w:rsidRPr="0044439E">
              <w:rPr>
                <w:rFonts w:ascii="Times New Roman" w:eastAsia="Calibri" w:hAnsi="Times New Roman" w:cs="Times New Roman"/>
                <w:b/>
                <w:color w:val="404040" w:themeColor="text1" w:themeTint="BF"/>
                <w:sz w:val="20"/>
                <w:szCs w:val="20"/>
              </w:rPr>
              <w:t>Музыка</w:t>
            </w:r>
          </w:p>
          <w:p w14:paraId="4521CFBB" w14:textId="77777777" w:rsidR="00927B97" w:rsidRPr="0044439E" w:rsidRDefault="00927B97" w:rsidP="00F37D03">
            <w:pPr>
              <w:spacing w:after="0" w:line="240" w:lineRule="auto"/>
              <w:contextualSpacing/>
              <w:rPr>
                <w:rFonts w:ascii="Times New Roman" w:eastAsia="Calibri" w:hAnsi="Times New Roman" w:cs="Times New Roman"/>
                <w:b/>
                <w:color w:val="404040" w:themeColor="text1" w:themeTint="BF"/>
                <w:sz w:val="20"/>
                <w:szCs w:val="20"/>
              </w:rPr>
            </w:pPr>
            <w:r w:rsidRPr="0044439E">
              <w:rPr>
                <w:rFonts w:ascii="Times New Roman" w:eastAsia="Calibri" w:hAnsi="Times New Roman" w:cs="Times New Roman"/>
                <w:color w:val="404040" w:themeColor="text1" w:themeTint="BF"/>
                <w:sz w:val="20"/>
                <w:szCs w:val="20"/>
              </w:rPr>
              <w:t>(по плану специалиста)</w:t>
            </w:r>
          </w:p>
          <w:p w14:paraId="3D2B1E50" w14:textId="77777777" w:rsidR="00927B97" w:rsidRPr="0044439E" w:rsidRDefault="00927B97" w:rsidP="00F37D03">
            <w:pPr>
              <w:spacing w:after="0" w:line="240" w:lineRule="auto"/>
              <w:contextualSpacing/>
              <w:rPr>
                <w:rFonts w:ascii="Times New Roman" w:eastAsia="Calibri" w:hAnsi="Times New Roman" w:cs="Times New Roman"/>
                <w:b/>
                <w:color w:val="404040" w:themeColor="text1" w:themeTint="BF"/>
                <w:sz w:val="20"/>
                <w:szCs w:val="20"/>
              </w:rPr>
            </w:pPr>
          </w:p>
          <w:p w14:paraId="3A36B3B0" w14:textId="77777777" w:rsidR="00927B97" w:rsidRPr="0044439E" w:rsidRDefault="00927B97" w:rsidP="00F37D03">
            <w:pPr>
              <w:spacing w:after="0" w:line="240" w:lineRule="auto"/>
              <w:contextualSpacing/>
              <w:rPr>
                <w:rFonts w:ascii="Times New Roman" w:eastAsia="Calibri" w:hAnsi="Times New Roman" w:cs="Times New Roman"/>
                <w:b/>
                <w:color w:val="404040" w:themeColor="text1" w:themeTint="BF"/>
                <w:sz w:val="20"/>
                <w:szCs w:val="20"/>
              </w:rPr>
            </w:pPr>
          </w:p>
          <w:p w14:paraId="5F982B7F" w14:textId="77777777" w:rsidR="00927B97" w:rsidRPr="0044439E" w:rsidRDefault="00927B97" w:rsidP="00F37D03">
            <w:pPr>
              <w:spacing w:after="0" w:line="240" w:lineRule="auto"/>
              <w:ind w:right="112"/>
              <w:rPr>
                <w:rFonts w:ascii="Times New Roman" w:hAnsi="Times New Roman" w:cs="Times New Roman"/>
                <w:b/>
                <w:color w:val="404040" w:themeColor="text1" w:themeTint="BF"/>
                <w:sz w:val="20"/>
                <w:szCs w:val="20"/>
                <w:highlight w:val="yellow"/>
              </w:rPr>
            </w:pPr>
          </w:p>
        </w:tc>
        <w:tc>
          <w:tcPr>
            <w:tcW w:w="3176" w:type="dxa"/>
            <w:gridSpan w:val="6"/>
          </w:tcPr>
          <w:p w14:paraId="6BC988B1" w14:textId="77777777" w:rsidR="00927B97" w:rsidRPr="0044439E" w:rsidRDefault="00927B97" w:rsidP="00F37D03">
            <w:pPr>
              <w:spacing w:after="0" w:line="240" w:lineRule="auto"/>
              <w:contextualSpacing/>
              <w:rPr>
                <w:rFonts w:ascii="Times New Roman" w:eastAsia="Calibri" w:hAnsi="Times New Roman" w:cs="Times New Roman"/>
                <w:b/>
                <w:color w:val="404040" w:themeColor="text1" w:themeTint="BF"/>
                <w:sz w:val="20"/>
                <w:szCs w:val="20"/>
              </w:rPr>
            </w:pPr>
            <w:r w:rsidRPr="0044439E">
              <w:rPr>
                <w:rFonts w:ascii="Times New Roman" w:eastAsia="Calibri" w:hAnsi="Times New Roman" w:cs="Times New Roman"/>
                <w:b/>
                <w:color w:val="404040" w:themeColor="text1" w:themeTint="BF"/>
                <w:sz w:val="20"/>
                <w:szCs w:val="20"/>
              </w:rPr>
              <w:t xml:space="preserve">Дене </w:t>
            </w:r>
            <w:proofErr w:type="spellStart"/>
            <w:r w:rsidRPr="0044439E">
              <w:rPr>
                <w:rFonts w:ascii="Times New Roman" w:eastAsia="Calibri" w:hAnsi="Times New Roman" w:cs="Times New Roman"/>
                <w:b/>
                <w:color w:val="404040" w:themeColor="text1" w:themeTint="BF"/>
                <w:sz w:val="20"/>
                <w:szCs w:val="20"/>
              </w:rPr>
              <w:t>шынықтыру</w:t>
            </w:r>
            <w:proofErr w:type="spellEnd"/>
            <w:r w:rsidRPr="0044439E">
              <w:rPr>
                <w:rFonts w:ascii="Times New Roman" w:eastAsia="Calibri" w:hAnsi="Times New Roman" w:cs="Times New Roman"/>
                <w:b/>
                <w:color w:val="404040" w:themeColor="text1" w:themeTint="BF"/>
                <w:sz w:val="20"/>
                <w:szCs w:val="20"/>
              </w:rPr>
              <w:t>/</w:t>
            </w:r>
          </w:p>
          <w:p w14:paraId="2D8DDB2C" w14:textId="77777777" w:rsidR="00927B97" w:rsidRPr="0044439E" w:rsidRDefault="00927B97" w:rsidP="00F37D03">
            <w:pPr>
              <w:spacing w:after="0" w:line="240" w:lineRule="auto"/>
              <w:contextualSpacing/>
              <w:rPr>
                <w:rFonts w:ascii="Times New Roman" w:eastAsia="Calibri" w:hAnsi="Times New Roman" w:cs="Times New Roman"/>
                <w:b/>
                <w:color w:val="404040" w:themeColor="text1" w:themeTint="BF"/>
                <w:sz w:val="20"/>
                <w:szCs w:val="20"/>
              </w:rPr>
            </w:pPr>
            <w:r w:rsidRPr="0044439E">
              <w:rPr>
                <w:rFonts w:ascii="Times New Roman" w:eastAsia="Calibri" w:hAnsi="Times New Roman" w:cs="Times New Roman"/>
                <w:b/>
                <w:color w:val="404040" w:themeColor="text1" w:themeTint="BF"/>
                <w:sz w:val="20"/>
                <w:szCs w:val="20"/>
              </w:rPr>
              <w:t>Физическая культура</w:t>
            </w:r>
          </w:p>
          <w:p w14:paraId="361DFDFA" w14:textId="77777777" w:rsidR="00927B97" w:rsidRPr="0044439E" w:rsidRDefault="00927B97" w:rsidP="00F37D03">
            <w:pPr>
              <w:spacing w:after="0" w:line="240" w:lineRule="auto"/>
              <w:contextualSpacing/>
              <w:rPr>
                <w:rFonts w:ascii="Times New Roman" w:eastAsia="Calibri" w:hAnsi="Times New Roman" w:cs="Times New Roman"/>
                <w:color w:val="404040" w:themeColor="text1" w:themeTint="BF"/>
                <w:sz w:val="20"/>
                <w:szCs w:val="20"/>
              </w:rPr>
            </w:pPr>
            <w:r w:rsidRPr="0044439E">
              <w:rPr>
                <w:rFonts w:ascii="Times New Roman" w:eastAsia="Calibri" w:hAnsi="Times New Roman" w:cs="Times New Roman"/>
                <w:color w:val="404040" w:themeColor="text1" w:themeTint="BF"/>
                <w:sz w:val="20"/>
                <w:szCs w:val="20"/>
              </w:rPr>
              <w:t>(по плану специалиста)</w:t>
            </w:r>
          </w:p>
          <w:p w14:paraId="37A5353D" w14:textId="77777777" w:rsidR="00927B97" w:rsidRPr="0044439E" w:rsidRDefault="00927B97" w:rsidP="00F37D03">
            <w:pPr>
              <w:spacing w:after="0" w:line="240" w:lineRule="auto"/>
              <w:contextualSpacing/>
              <w:rPr>
                <w:rFonts w:ascii="Times New Roman" w:eastAsia="Calibri" w:hAnsi="Times New Roman" w:cs="Times New Roman"/>
                <w:b/>
                <w:color w:val="404040" w:themeColor="text1" w:themeTint="BF"/>
                <w:sz w:val="20"/>
                <w:szCs w:val="20"/>
              </w:rPr>
            </w:pPr>
            <w:proofErr w:type="spellStart"/>
            <w:r w:rsidRPr="0044439E">
              <w:rPr>
                <w:rFonts w:ascii="Times New Roman" w:eastAsia="Calibri" w:hAnsi="Times New Roman" w:cs="Times New Roman"/>
                <w:b/>
                <w:color w:val="404040" w:themeColor="text1" w:themeTint="BF"/>
                <w:sz w:val="20"/>
                <w:szCs w:val="20"/>
              </w:rPr>
              <w:t>Көркем</w:t>
            </w:r>
            <w:proofErr w:type="spellEnd"/>
            <w:r w:rsidRPr="0044439E">
              <w:rPr>
                <w:rFonts w:ascii="Times New Roman" w:eastAsia="Calibri" w:hAnsi="Times New Roman" w:cs="Times New Roman"/>
                <w:b/>
                <w:color w:val="404040" w:themeColor="text1" w:themeTint="BF"/>
                <w:sz w:val="20"/>
                <w:szCs w:val="20"/>
              </w:rPr>
              <w:t xml:space="preserve"> </w:t>
            </w:r>
            <w:proofErr w:type="spellStart"/>
            <w:r w:rsidRPr="0044439E">
              <w:rPr>
                <w:rFonts w:ascii="Times New Roman" w:eastAsia="Calibri" w:hAnsi="Times New Roman" w:cs="Times New Roman"/>
                <w:b/>
                <w:color w:val="404040" w:themeColor="text1" w:themeTint="BF"/>
                <w:sz w:val="20"/>
                <w:szCs w:val="20"/>
              </w:rPr>
              <w:t>әдебиет</w:t>
            </w:r>
            <w:proofErr w:type="spellEnd"/>
            <w:r w:rsidRPr="0044439E">
              <w:rPr>
                <w:rFonts w:ascii="Times New Roman" w:eastAsia="Calibri" w:hAnsi="Times New Roman" w:cs="Times New Roman"/>
                <w:b/>
                <w:color w:val="404040" w:themeColor="text1" w:themeTint="BF"/>
                <w:sz w:val="20"/>
                <w:szCs w:val="20"/>
              </w:rPr>
              <w:t>/</w:t>
            </w:r>
          </w:p>
          <w:p w14:paraId="57F841B2"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r w:rsidRPr="0044439E">
              <w:rPr>
                <w:rFonts w:ascii="Times New Roman" w:eastAsia="Calibri" w:hAnsi="Times New Roman" w:cs="Times New Roman"/>
                <w:b/>
                <w:color w:val="404040" w:themeColor="text1" w:themeTint="BF"/>
                <w:sz w:val="20"/>
                <w:szCs w:val="20"/>
              </w:rPr>
              <w:t xml:space="preserve">Художественная литература </w:t>
            </w:r>
            <w:r w:rsidRPr="0044439E">
              <w:rPr>
                <w:rFonts w:ascii="Times New Roman" w:hAnsi="Times New Roman" w:cs="Times New Roman"/>
                <w:color w:val="404040" w:themeColor="text1" w:themeTint="BF"/>
                <w:sz w:val="20"/>
                <w:szCs w:val="20"/>
              </w:rPr>
              <w:t xml:space="preserve">Пересказ </w:t>
            </w:r>
            <w:proofErr w:type="gramStart"/>
            <w:r w:rsidRPr="0044439E">
              <w:rPr>
                <w:rFonts w:ascii="Times New Roman" w:hAnsi="Times New Roman" w:cs="Times New Roman"/>
                <w:color w:val="404040" w:themeColor="text1" w:themeTint="BF"/>
                <w:sz w:val="20"/>
                <w:szCs w:val="20"/>
              </w:rPr>
              <w:t>сказки  «</w:t>
            </w:r>
            <w:proofErr w:type="gramEnd"/>
            <w:r w:rsidRPr="0044439E">
              <w:rPr>
                <w:rFonts w:ascii="Times New Roman" w:hAnsi="Times New Roman" w:cs="Times New Roman"/>
                <w:color w:val="404040" w:themeColor="text1" w:themeTint="BF"/>
                <w:sz w:val="20"/>
                <w:szCs w:val="20"/>
              </w:rPr>
              <w:t xml:space="preserve">Колосок»   </w:t>
            </w:r>
          </w:p>
          <w:p w14:paraId="69FD3004" w14:textId="77777777" w:rsidR="00927B97" w:rsidRPr="0044439E" w:rsidRDefault="00927B97" w:rsidP="00F37D03">
            <w:pPr>
              <w:spacing w:after="0" w:line="240" w:lineRule="auto"/>
              <w:rPr>
                <w:rFonts w:ascii="Times New Roman" w:eastAsia="Calibri" w:hAnsi="Times New Roman" w:cs="Times New Roman"/>
                <w:b/>
                <w:color w:val="404040" w:themeColor="text1" w:themeTint="BF"/>
                <w:sz w:val="20"/>
                <w:szCs w:val="20"/>
              </w:rPr>
            </w:pPr>
            <w:r w:rsidRPr="0044439E">
              <w:rPr>
                <w:rFonts w:ascii="Times New Roman" w:hAnsi="Times New Roman" w:cs="Times New Roman"/>
                <w:color w:val="404040" w:themeColor="text1" w:themeTint="BF"/>
                <w:sz w:val="20"/>
                <w:szCs w:val="20"/>
              </w:rPr>
              <w:t xml:space="preserve">Задача: приобщать к ораторскому искусству, искусству слова, </w:t>
            </w:r>
            <w:r w:rsidRPr="0044439E">
              <w:rPr>
                <w:rFonts w:ascii="Times New Roman" w:eastAsia="Calibri" w:hAnsi="Times New Roman" w:cs="Times New Roman"/>
                <w:b/>
                <w:color w:val="404040" w:themeColor="text1" w:themeTint="BF"/>
                <w:sz w:val="20"/>
                <w:szCs w:val="20"/>
              </w:rPr>
              <w:t xml:space="preserve">Математика </w:t>
            </w:r>
            <w:proofErr w:type="spellStart"/>
            <w:r w:rsidRPr="0044439E">
              <w:rPr>
                <w:rFonts w:ascii="Times New Roman" w:eastAsia="Calibri" w:hAnsi="Times New Roman" w:cs="Times New Roman"/>
                <w:b/>
                <w:color w:val="404040" w:themeColor="text1" w:themeTint="BF"/>
                <w:sz w:val="20"/>
                <w:szCs w:val="20"/>
              </w:rPr>
              <w:t>негіздері</w:t>
            </w:r>
            <w:proofErr w:type="spellEnd"/>
            <w:r w:rsidRPr="0044439E">
              <w:rPr>
                <w:rFonts w:ascii="Times New Roman" w:eastAsia="Calibri" w:hAnsi="Times New Roman" w:cs="Times New Roman"/>
                <w:b/>
                <w:color w:val="404040" w:themeColor="text1" w:themeTint="BF"/>
                <w:sz w:val="20"/>
                <w:szCs w:val="20"/>
              </w:rPr>
              <w:t>/</w:t>
            </w:r>
          </w:p>
          <w:p w14:paraId="3127E7F0" w14:textId="77777777" w:rsidR="00927B97" w:rsidRPr="0044439E" w:rsidRDefault="00927B97" w:rsidP="00F37D03">
            <w:pPr>
              <w:spacing w:after="0" w:line="240" w:lineRule="auto"/>
              <w:contextualSpacing/>
              <w:rPr>
                <w:rFonts w:ascii="Times New Roman" w:eastAsia="Calibri" w:hAnsi="Times New Roman" w:cs="Times New Roman"/>
                <w:color w:val="404040" w:themeColor="text1" w:themeTint="BF"/>
                <w:sz w:val="20"/>
                <w:szCs w:val="20"/>
              </w:rPr>
            </w:pPr>
            <w:r w:rsidRPr="0044439E">
              <w:rPr>
                <w:rFonts w:ascii="Times New Roman" w:eastAsia="Calibri" w:hAnsi="Times New Roman" w:cs="Times New Roman"/>
                <w:b/>
                <w:color w:val="404040" w:themeColor="text1" w:themeTint="BF"/>
                <w:sz w:val="20"/>
                <w:szCs w:val="20"/>
              </w:rPr>
              <w:t>Основы математики</w:t>
            </w:r>
          </w:p>
          <w:p w14:paraId="62F9BDE6" w14:textId="77777777" w:rsidR="00927B97" w:rsidRPr="0044439E" w:rsidRDefault="00927B97" w:rsidP="00F37D03">
            <w:pPr>
              <w:spacing w:after="0" w:line="259" w:lineRule="auto"/>
              <w:ind w:left="1"/>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«Шире, уже»</w:t>
            </w:r>
          </w:p>
          <w:p w14:paraId="21F706FC" w14:textId="77777777" w:rsidR="00927B97" w:rsidRPr="0044439E" w:rsidRDefault="00927B97" w:rsidP="00F37D03">
            <w:pPr>
              <w:spacing w:after="0" w:line="256" w:lineRule="auto"/>
              <w:rPr>
                <w:rFonts w:ascii="Times New Roman" w:eastAsia="Calibri" w:hAnsi="Times New Roman" w:cs="Times New Roman"/>
                <w:color w:val="404040" w:themeColor="text1" w:themeTint="BF"/>
                <w:sz w:val="20"/>
                <w:szCs w:val="20"/>
                <w:lang w:val="kk-KZ"/>
              </w:rPr>
            </w:pPr>
            <w:r w:rsidRPr="0044439E">
              <w:rPr>
                <w:rFonts w:ascii="Times New Roman" w:hAnsi="Times New Roman" w:cs="Times New Roman"/>
                <w:bCs/>
                <w:iCs/>
                <w:color w:val="404040" w:themeColor="text1" w:themeTint="BF"/>
                <w:sz w:val="20"/>
                <w:szCs w:val="20"/>
              </w:rPr>
              <w:t>Задача.</w:t>
            </w:r>
            <w:r w:rsidRPr="0044439E">
              <w:rPr>
                <w:rFonts w:ascii="Times New Roman" w:hAnsi="Times New Roman" w:cs="Times New Roman"/>
                <w:color w:val="404040" w:themeColor="text1" w:themeTint="BF"/>
                <w:sz w:val="20"/>
                <w:szCs w:val="20"/>
              </w:rPr>
              <w:t xml:space="preserve"> </w:t>
            </w:r>
            <w:r w:rsidRPr="0044439E">
              <w:rPr>
                <w:rFonts w:ascii="Times New Roman" w:eastAsia="Calibri" w:hAnsi="Times New Roman" w:cs="Times New Roman"/>
                <w:color w:val="404040" w:themeColor="text1" w:themeTint="BF"/>
                <w:sz w:val="20"/>
                <w:szCs w:val="20"/>
                <w:lang w:val="kk-KZ"/>
              </w:rPr>
              <w:t>о</w:t>
            </w:r>
            <w:r w:rsidRPr="0044439E">
              <w:rPr>
                <w:rFonts w:ascii="Times New Roman" w:eastAsia="Calibri" w:hAnsi="Times New Roman" w:cs="Times New Roman"/>
                <w:color w:val="404040" w:themeColor="text1" w:themeTint="BF"/>
                <w:sz w:val="20"/>
                <w:szCs w:val="20"/>
              </w:rPr>
              <w:t>бучение находить в специальной организованной обстановке предметы длиннее (короче), выше (ниже), шире (уже), толще (тоньше).</w:t>
            </w:r>
          </w:p>
          <w:p w14:paraId="1CD3B0A4" w14:textId="77777777" w:rsidR="00927B97" w:rsidRPr="0044439E" w:rsidRDefault="00927B97" w:rsidP="00F37D03">
            <w:pPr>
              <w:spacing w:after="0" w:line="240" w:lineRule="auto"/>
              <w:contextualSpacing/>
              <w:rPr>
                <w:rFonts w:ascii="Times New Roman" w:eastAsia="Calibri" w:hAnsi="Times New Roman" w:cs="Times New Roman"/>
                <w:color w:val="404040" w:themeColor="text1" w:themeTint="BF"/>
                <w:sz w:val="20"/>
                <w:szCs w:val="20"/>
              </w:rPr>
            </w:pPr>
            <w:proofErr w:type="spellStart"/>
            <w:r w:rsidRPr="0044439E">
              <w:rPr>
                <w:rFonts w:ascii="Times New Roman" w:eastAsia="Calibri" w:hAnsi="Times New Roman" w:cs="Times New Roman"/>
                <w:b/>
                <w:color w:val="404040" w:themeColor="text1" w:themeTint="BF"/>
                <w:sz w:val="20"/>
                <w:szCs w:val="20"/>
              </w:rPr>
              <w:t>Сөйлеуді</w:t>
            </w:r>
            <w:proofErr w:type="spellEnd"/>
            <w:r w:rsidRPr="0044439E">
              <w:rPr>
                <w:rFonts w:ascii="Times New Roman" w:eastAsia="Calibri" w:hAnsi="Times New Roman" w:cs="Times New Roman"/>
                <w:b/>
                <w:color w:val="404040" w:themeColor="text1" w:themeTint="BF"/>
                <w:sz w:val="20"/>
                <w:szCs w:val="20"/>
              </w:rPr>
              <w:t xml:space="preserve"> </w:t>
            </w:r>
            <w:proofErr w:type="spellStart"/>
            <w:r w:rsidRPr="0044439E">
              <w:rPr>
                <w:rFonts w:ascii="Times New Roman" w:eastAsia="Calibri" w:hAnsi="Times New Roman" w:cs="Times New Roman"/>
                <w:b/>
                <w:color w:val="404040" w:themeColor="text1" w:themeTint="BF"/>
                <w:sz w:val="20"/>
                <w:szCs w:val="20"/>
              </w:rPr>
              <w:t>дамыту</w:t>
            </w:r>
            <w:proofErr w:type="spellEnd"/>
            <w:r w:rsidRPr="0044439E">
              <w:rPr>
                <w:rFonts w:ascii="Times New Roman" w:eastAsia="Calibri" w:hAnsi="Times New Roman" w:cs="Times New Roman"/>
                <w:b/>
                <w:color w:val="404040" w:themeColor="text1" w:themeTint="BF"/>
                <w:sz w:val="20"/>
                <w:szCs w:val="20"/>
              </w:rPr>
              <w:t>/</w:t>
            </w:r>
          </w:p>
          <w:p w14:paraId="002C34CF" w14:textId="77777777" w:rsidR="00927B97" w:rsidRPr="0044439E" w:rsidRDefault="00927B97" w:rsidP="00F37D03">
            <w:pPr>
              <w:spacing w:after="0" w:line="240" w:lineRule="auto"/>
              <w:contextualSpacing/>
              <w:rPr>
                <w:rFonts w:ascii="Times New Roman" w:eastAsia="Calibri" w:hAnsi="Times New Roman" w:cs="Times New Roman"/>
                <w:b/>
                <w:color w:val="404040" w:themeColor="text1" w:themeTint="BF"/>
                <w:sz w:val="20"/>
                <w:szCs w:val="20"/>
              </w:rPr>
            </w:pPr>
            <w:r w:rsidRPr="0044439E">
              <w:rPr>
                <w:rFonts w:ascii="Times New Roman" w:eastAsia="Calibri" w:hAnsi="Times New Roman" w:cs="Times New Roman"/>
                <w:b/>
                <w:color w:val="404040" w:themeColor="text1" w:themeTint="BF"/>
                <w:sz w:val="20"/>
                <w:szCs w:val="20"/>
              </w:rPr>
              <w:t>Развитие речи</w:t>
            </w:r>
          </w:p>
          <w:p w14:paraId="3AF2A9A3"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 xml:space="preserve">«Рассказ Е. Чарушина </w:t>
            </w:r>
          </w:p>
          <w:p w14:paraId="0A62B427"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«Медвежата»</w:t>
            </w:r>
          </w:p>
          <w:p w14:paraId="07A5E72E" w14:textId="77777777" w:rsidR="00927B97" w:rsidRPr="0044439E" w:rsidRDefault="00927B97" w:rsidP="00F37D03">
            <w:pPr>
              <w:spacing w:after="0" w:line="256" w:lineRule="auto"/>
              <w:rPr>
                <w:rFonts w:ascii="Times New Roman" w:hAnsi="Times New Roman" w:cs="Times New Roman"/>
                <w:color w:val="404040" w:themeColor="text1" w:themeTint="BF"/>
                <w:sz w:val="20"/>
                <w:szCs w:val="20"/>
                <w:lang w:val="kk-KZ"/>
              </w:rPr>
            </w:pPr>
            <w:r w:rsidRPr="0044439E">
              <w:rPr>
                <w:rFonts w:ascii="Times New Roman" w:hAnsi="Times New Roman" w:cs="Times New Roman"/>
                <w:color w:val="404040" w:themeColor="text1" w:themeTint="BF"/>
                <w:sz w:val="20"/>
                <w:szCs w:val="20"/>
              </w:rPr>
              <w:t>Задача: использовать в речи многозначные слова, слова-синонимы и антонимы, развивать умение правильно использовать существительные и обобщающие слова.</w:t>
            </w:r>
          </w:p>
          <w:p w14:paraId="02A28D3B" w14:textId="77777777" w:rsidR="00927B97" w:rsidRPr="0044439E" w:rsidRDefault="00927B97" w:rsidP="00F37D03">
            <w:pPr>
              <w:spacing w:after="0" w:line="240" w:lineRule="auto"/>
              <w:rPr>
                <w:rFonts w:ascii="Times New Roman" w:hAnsi="Times New Roman" w:cs="Times New Roman"/>
                <w:b/>
                <w:color w:val="404040" w:themeColor="text1" w:themeTint="BF"/>
                <w:sz w:val="20"/>
                <w:szCs w:val="20"/>
                <w:lang w:val="kk-KZ"/>
              </w:rPr>
            </w:pPr>
          </w:p>
        </w:tc>
        <w:tc>
          <w:tcPr>
            <w:tcW w:w="3402" w:type="dxa"/>
            <w:gridSpan w:val="6"/>
          </w:tcPr>
          <w:p w14:paraId="3110C8C8" w14:textId="77777777" w:rsidR="00927B97" w:rsidRPr="0044439E" w:rsidRDefault="00927B97" w:rsidP="00F37D03">
            <w:pPr>
              <w:spacing w:after="0" w:line="240" w:lineRule="auto"/>
              <w:contextualSpacing/>
              <w:rPr>
                <w:rFonts w:ascii="Times New Roman" w:eastAsia="Calibri" w:hAnsi="Times New Roman" w:cs="Times New Roman"/>
                <w:b/>
                <w:color w:val="404040" w:themeColor="text1" w:themeTint="BF"/>
                <w:sz w:val="20"/>
                <w:szCs w:val="20"/>
              </w:rPr>
            </w:pPr>
            <w:r w:rsidRPr="0044439E">
              <w:rPr>
                <w:rFonts w:ascii="Times New Roman" w:eastAsia="Calibri" w:hAnsi="Times New Roman" w:cs="Times New Roman"/>
                <w:b/>
                <w:color w:val="404040" w:themeColor="text1" w:themeTint="BF"/>
                <w:sz w:val="20"/>
                <w:szCs w:val="20"/>
              </w:rPr>
              <w:t>Музыка</w:t>
            </w:r>
          </w:p>
          <w:p w14:paraId="6BF36AE9" w14:textId="77777777" w:rsidR="00927B97" w:rsidRPr="0044439E" w:rsidRDefault="00927B97" w:rsidP="00F37D03">
            <w:pPr>
              <w:spacing w:after="0" w:line="240" w:lineRule="auto"/>
              <w:contextualSpacing/>
              <w:rPr>
                <w:rFonts w:ascii="Times New Roman" w:eastAsia="Calibri" w:hAnsi="Times New Roman" w:cs="Times New Roman"/>
                <w:b/>
                <w:color w:val="404040" w:themeColor="text1" w:themeTint="BF"/>
                <w:sz w:val="20"/>
                <w:szCs w:val="20"/>
              </w:rPr>
            </w:pPr>
            <w:r w:rsidRPr="0044439E">
              <w:rPr>
                <w:rFonts w:ascii="Times New Roman" w:eastAsia="Calibri" w:hAnsi="Times New Roman" w:cs="Times New Roman"/>
                <w:color w:val="404040" w:themeColor="text1" w:themeTint="BF"/>
                <w:sz w:val="20"/>
                <w:szCs w:val="20"/>
              </w:rPr>
              <w:t>(по плану специалиста)</w:t>
            </w:r>
          </w:p>
          <w:p w14:paraId="74595DB5" w14:textId="77777777" w:rsidR="00927B97" w:rsidRPr="0044439E" w:rsidRDefault="00927B97" w:rsidP="00F37D03">
            <w:pPr>
              <w:spacing w:after="0" w:line="240" w:lineRule="auto"/>
              <w:contextualSpacing/>
              <w:rPr>
                <w:rFonts w:ascii="Times New Roman" w:eastAsia="Calibri" w:hAnsi="Times New Roman" w:cs="Times New Roman"/>
                <w:b/>
                <w:color w:val="404040" w:themeColor="text1" w:themeTint="BF"/>
                <w:sz w:val="20"/>
                <w:szCs w:val="20"/>
              </w:rPr>
            </w:pPr>
            <w:proofErr w:type="spellStart"/>
            <w:r w:rsidRPr="0044439E">
              <w:rPr>
                <w:rFonts w:ascii="Times New Roman" w:eastAsia="Calibri" w:hAnsi="Times New Roman" w:cs="Times New Roman"/>
                <w:b/>
                <w:color w:val="404040" w:themeColor="text1" w:themeTint="BF"/>
                <w:sz w:val="20"/>
                <w:szCs w:val="20"/>
              </w:rPr>
              <w:t>Сауаттылық</w:t>
            </w:r>
            <w:proofErr w:type="spellEnd"/>
            <w:r w:rsidRPr="0044439E">
              <w:rPr>
                <w:rFonts w:ascii="Times New Roman" w:eastAsia="Calibri" w:hAnsi="Times New Roman" w:cs="Times New Roman"/>
                <w:b/>
                <w:color w:val="404040" w:themeColor="text1" w:themeTint="BF"/>
                <w:sz w:val="20"/>
                <w:szCs w:val="20"/>
              </w:rPr>
              <w:t xml:space="preserve"> </w:t>
            </w:r>
            <w:proofErr w:type="spellStart"/>
            <w:r w:rsidRPr="0044439E">
              <w:rPr>
                <w:rFonts w:ascii="Times New Roman" w:eastAsia="Calibri" w:hAnsi="Times New Roman" w:cs="Times New Roman"/>
                <w:b/>
                <w:color w:val="404040" w:themeColor="text1" w:themeTint="BF"/>
                <w:sz w:val="20"/>
                <w:szCs w:val="20"/>
              </w:rPr>
              <w:t>негіздері</w:t>
            </w:r>
            <w:proofErr w:type="spellEnd"/>
            <w:r w:rsidRPr="0044439E">
              <w:rPr>
                <w:rFonts w:ascii="Times New Roman" w:eastAsia="Calibri" w:hAnsi="Times New Roman" w:cs="Times New Roman"/>
                <w:b/>
                <w:color w:val="404040" w:themeColor="text1" w:themeTint="BF"/>
                <w:sz w:val="20"/>
                <w:szCs w:val="20"/>
              </w:rPr>
              <w:t>/</w:t>
            </w:r>
          </w:p>
          <w:p w14:paraId="236CECB4" w14:textId="77777777" w:rsidR="00927B97" w:rsidRPr="0044439E" w:rsidRDefault="00927B97" w:rsidP="00F37D03">
            <w:pPr>
              <w:spacing w:after="0" w:line="240" w:lineRule="auto"/>
              <w:contextualSpacing/>
              <w:rPr>
                <w:rFonts w:ascii="Times New Roman" w:eastAsia="Calibri" w:hAnsi="Times New Roman" w:cs="Times New Roman"/>
                <w:b/>
                <w:color w:val="404040" w:themeColor="text1" w:themeTint="BF"/>
                <w:sz w:val="20"/>
                <w:szCs w:val="20"/>
              </w:rPr>
            </w:pPr>
            <w:r w:rsidRPr="0044439E">
              <w:rPr>
                <w:rFonts w:ascii="Times New Roman" w:eastAsia="Calibri" w:hAnsi="Times New Roman" w:cs="Times New Roman"/>
                <w:b/>
                <w:color w:val="404040" w:themeColor="text1" w:themeTint="BF"/>
                <w:sz w:val="20"/>
                <w:szCs w:val="20"/>
              </w:rPr>
              <w:t>Основы грамоты</w:t>
            </w:r>
          </w:p>
          <w:p w14:paraId="24C18A49"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 xml:space="preserve"> «Слова и слоги» </w:t>
            </w:r>
          </w:p>
          <w:p w14:paraId="2FE2E4A4" w14:textId="77777777" w:rsidR="00927B97" w:rsidRPr="0044439E" w:rsidRDefault="00927B97" w:rsidP="00F37D03">
            <w:pPr>
              <w:shd w:val="clear" w:color="auto" w:fill="FFFFFF"/>
              <w:spacing w:after="0" w:line="240" w:lineRule="auto"/>
              <w:contextualSpacing/>
              <w:rPr>
                <w:rFonts w:ascii="Times New Roman" w:eastAsia="Calibri" w:hAnsi="Times New Roman" w:cs="Times New Roman"/>
                <w:b/>
                <w:color w:val="404040" w:themeColor="text1" w:themeTint="BF"/>
                <w:sz w:val="20"/>
                <w:szCs w:val="20"/>
              </w:rPr>
            </w:pPr>
            <w:r w:rsidRPr="0044439E">
              <w:rPr>
                <w:rFonts w:ascii="Times New Roman" w:hAnsi="Times New Roman" w:cs="Times New Roman"/>
                <w:color w:val="404040" w:themeColor="text1" w:themeTint="BF"/>
                <w:sz w:val="20"/>
                <w:szCs w:val="20"/>
              </w:rPr>
              <w:t xml:space="preserve">Задача: продолжать обучать умению ориентироваться на странице прописи, различать рабочую строку и межстрочное пространство. </w:t>
            </w:r>
            <w:proofErr w:type="spellStart"/>
            <w:r w:rsidRPr="0044439E">
              <w:rPr>
                <w:rFonts w:ascii="Times New Roman" w:eastAsia="Calibri" w:hAnsi="Times New Roman" w:cs="Times New Roman"/>
                <w:b/>
                <w:color w:val="404040" w:themeColor="text1" w:themeTint="BF"/>
                <w:sz w:val="20"/>
                <w:szCs w:val="20"/>
              </w:rPr>
              <w:t>Қоршаған</w:t>
            </w:r>
            <w:proofErr w:type="spellEnd"/>
            <w:r w:rsidRPr="0044439E">
              <w:rPr>
                <w:rFonts w:ascii="Times New Roman" w:eastAsia="Calibri" w:hAnsi="Times New Roman" w:cs="Times New Roman"/>
                <w:b/>
                <w:color w:val="404040" w:themeColor="text1" w:themeTint="BF"/>
                <w:sz w:val="20"/>
                <w:szCs w:val="20"/>
              </w:rPr>
              <w:t xml:space="preserve"> </w:t>
            </w:r>
            <w:proofErr w:type="spellStart"/>
            <w:r w:rsidRPr="0044439E">
              <w:rPr>
                <w:rFonts w:ascii="Times New Roman" w:eastAsia="Calibri" w:hAnsi="Times New Roman" w:cs="Times New Roman"/>
                <w:b/>
                <w:color w:val="404040" w:themeColor="text1" w:themeTint="BF"/>
                <w:sz w:val="20"/>
                <w:szCs w:val="20"/>
              </w:rPr>
              <w:t>ортамен</w:t>
            </w:r>
            <w:proofErr w:type="spellEnd"/>
            <w:r w:rsidRPr="0044439E">
              <w:rPr>
                <w:rFonts w:ascii="Times New Roman" w:eastAsia="Calibri" w:hAnsi="Times New Roman" w:cs="Times New Roman"/>
                <w:b/>
                <w:color w:val="404040" w:themeColor="text1" w:themeTint="BF"/>
                <w:sz w:val="20"/>
                <w:szCs w:val="20"/>
              </w:rPr>
              <w:t xml:space="preserve"> </w:t>
            </w:r>
            <w:proofErr w:type="spellStart"/>
            <w:r w:rsidRPr="0044439E">
              <w:rPr>
                <w:rFonts w:ascii="Times New Roman" w:eastAsia="Calibri" w:hAnsi="Times New Roman" w:cs="Times New Roman"/>
                <w:b/>
                <w:color w:val="404040" w:themeColor="text1" w:themeTint="BF"/>
                <w:sz w:val="20"/>
                <w:szCs w:val="20"/>
              </w:rPr>
              <w:t>танысу</w:t>
            </w:r>
            <w:proofErr w:type="spellEnd"/>
            <w:r w:rsidRPr="0044439E">
              <w:rPr>
                <w:rFonts w:ascii="Times New Roman" w:eastAsia="Calibri" w:hAnsi="Times New Roman" w:cs="Times New Roman"/>
                <w:b/>
                <w:color w:val="404040" w:themeColor="text1" w:themeTint="BF"/>
                <w:sz w:val="20"/>
                <w:szCs w:val="20"/>
              </w:rPr>
              <w:t>/</w:t>
            </w:r>
          </w:p>
          <w:p w14:paraId="2E6A446A" w14:textId="77777777" w:rsidR="00927B97" w:rsidRPr="0044439E" w:rsidRDefault="00927B97" w:rsidP="00F37D03">
            <w:pPr>
              <w:spacing w:after="0" w:line="240" w:lineRule="auto"/>
              <w:rPr>
                <w:rFonts w:ascii="Times New Roman" w:hAnsi="Times New Roman" w:cs="Times New Roman"/>
                <w:b/>
                <w:color w:val="404040" w:themeColor="text1" w:themeTint="BF"/>
                <w:sz w:val="20"/>
                <w:szCs w:val="20"/>
              </w:rPr>
            </w:pPr>
            <w:r w:rsidRPr="0044439E">
              <w:rPr>
                <w:rFonts w:ascii="Times New Roman" w:hAnsi="Times New Roman" w:cs="Times New Roman"/>
                <w:b/>
                <w:color w:val="404040" w:themeColor="text1" w:themeTint="BF"/>
                <w:sz w:val="20"/>
                <w:szCs w:val="20"/>
              </w:rPr>
              <w:t xml:space="preserve">Ознакомление с окружающим миром </w:t>
            </w:r>
          </w:p>
          <w:p w14:paraId="3DCF725F"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«Лес, луг, сад»</w:t>
            </w:r>
          </w:p>
          <w:p w14:paraId="5A637483" w14:textId="77777777" w:rsidR="00927B97" w:rsidRPr="0044439E" w:rsidRDefault="00927B97" w:rsidP="00F37D03">
            <w:pPr>
              <w:spacing w:after="0" w:line="256" w:lineRule="auto"/>
              <w:rPr>
                <w:rFonts w:ascii="Times New Roman" w:hAnsi="Times New Roman" w:cs="Times New Roman"/>
                <w:color w:val="404040" w:themeColor="text1" w:themeTint="BF"/>
                <w:sz w:val="20"/>
                <w:szCs w:val="20"/>
                <w:lang w:val="kk-KZ"/>
              </w:rPr>
            </w:pPr>
            <w:r w:rsidRPr="0044439E">
              <w:rPr>
                <w:rFonts w:ascii="Times New Roman" w:hAnsi="Times New Roman" w:cs="Times New Roman"/>
                <w:bCs/>
                <w:color w:val="404040" w:themeColor="text1" w:themeTint="BF"/>
                <w:sz w:val="20"/>
                <w:szCs w:val="20"/>
              </w:rPr>
              <w:t xml:space="preserve">Задача: </w:t>
            </w:r>
            <w:r w:rsidRPr="0044439E">
              <w:rPr>
                <w:rFonts w:ascii="Times New Roman" w:hAnsi="Times New Roman" w:cs="Times New Roman"/>
                <w:color w:val="404040" w:themeColor="text1" w:themeTint="BF"/>
                <w:sz w:val="20"/>
                <w:szCs w:val="20"/>
                <w:lang w:val="kk-KZ"/>
              </w:rPr>
              <w:t>ф</w:t>
            </w:r>
            <w:proofErr w:type="spellStart"/>
            <w:r w:rsidRPr="0044439E">
              <w:rPr>
                <w:rFonts w:ascii="Times New Roman" w:hAnsi="Times New Roman" w:cs="Times New Roman"/>
                <w:color w:val="404040" w:themeColor="text1" w:themeTint="BF"/>
                <w:sz w:val="20"/>
                <w:szCs w:val="20"/>
              </w:rPr>
              <w:t>ормировать</w:t>
            </w:r>
            <w:proofErr w:type="spellEnd"/>
            <w:r w:rsidRPr="0044439E">
              <w:rPr>
                <w:rFonts w:ascii="Times New Roman" w:hAnsi="Times New Roman" w:cs="Times New Roman"/>
                <w:color w:val="404040" w:themeColor="text1" w:themeTint="BF"/>
                <w:sz w:val="20"/>
                <w:szCs w:val="20"/>
              </w:rPr>
              <w:t xml:space="preserve"> элементарные экологические представления о том, что человек – часть природы и что он бережет, охраняет и защищает ее.</w:t>
            </w:r>
          </w:p>
          <w:p w14:paraId="3479A2CD" w14:textId="77777777" w:rsidR="00927B97" w:rsidRPr="0044439E" w:rsidRDefault="00927B97" w:rsidP="00F37D03">
            <w:pPr>
              <w:spacing w:after="0" w:line="240" w:lineRule="auto"/>
              <w:rPr>
                <w:rFonts w:ascii="Times New Roman" w:eastAsia="Calibri" w:hAnsi="Times New Roman" w:cs="Times New Roman"/>
                <w:b/>
                <w:color w:val="404040" w:themeColor="text1" w:themeTint="BF"/>
                <w:sz w:val="20"/>
                <w:szCs w:val="20"/>
              </w:rPr>
            </w:pPr>
            <w:proofErr w:type="spellStart"/>
            <w:r w:rsidRPr="0044439E">
              <w:rPr>
                <w:rFonts w:ascii="Times New Roman" w:eastAsia="Calibri" w:hAnsi="Times New Roman" w:cs="Times New Roman"/>
                <w:b/>
                <w:color w:val="404040" w:themeColor="text1" w:themeTint="BF"/>
                <w:sz w:val="20"/>
                <w:szCs w:val="20"/>
              </w:rPr>
              <w:t>Көркем</w:t>
            </w:r>
            <w:proofErr w:type="spellEnd"/>
            <w:r w:rsidRPr="0044439E">
              <w:rPr>
                <w:rFonts w:ascii="Times New Roman" w:eastAsia="Calibri" w:hAnsi="Times New Roman" w:cs="Times New Roman"/>
                <w:b/>
                <w:color w:val="404040" w:themeColor="text1" w:themeTint="BF"/>
                <w:sz w:val="20"/>
                <w:szCs w:val="20"/>
              </w:rPr>
              <w:t xml:space="preserve"> </w:t>
            </w:r>
            <w:proofErr w:type="spellStart"/>
            <w:r w:rsidRPr="0044439E">
              <w:rPr>
                <w:rFonts w:ascii="Times New Roman" w:eastAsia="Calibri" w:hAnsi="Times New Roman" w:cs="Times New Roman"/>
                <w:b/>
                <w:color w:val="404040" w:themeColor="text1" w:themeTint="BF"/>
                <w:sz w:val="20"/>
                <w:szCs w:val="20"/>
              </w:rPr>
              <w:t>әдебиет</w:t>
            </w:r>
            <w:proofErr w:type="spellEnd"/>
            <w:r w:rsidRPr="0044439E">
              <w:rPr>
                <w:rFonts w:ascii="Times New Roman" w:eastAsia="Calibri" w:hAnsi="Times New Roman" w:cs="Times New Roman"/>
                <w:b/>
                <w:color w:val="404040" w:themeColor="text1" w:themeTint="BF"/>
                <w:sz w:val="20"/>
                <w:szCs w:val="20"/>
              </w:rPr>
              <w:t>/</w:t>
            </w:r>
          </w:p>
          <w:p w14:paraId="39676AD0" w14:textId="77777777" w:rsidR="00927B97" w:rsidRPr="0044439E" w:rsidRDefault="00927B97" w:rsidP="00F37D03">
            <w:pPr>
              <w:spacing w:after="0" w:line="240" w:lineRule="auto"/>
              <w:rPr>
                <w:rFonts w:ascii="Times New Roman" w:eastAsia="Calibri" w:hAnsi="Times New Roman" w:cs="Times New Roman"/>
                <w:b/>
                <w:color w:val="404040" w:themeColor="text1" w:themeTint="BF"/>
                <w:sz w:val="20"/>
                <w:szCs w:val="20"/>
              </w:rPr>
            </w:pPr>
            <w:r w:rsidRPr="0044439E">
              <w:rPr>
                <w:rFonts w:ascii="Times New Roman" w:eastAsia="Calibri" w:hAnsi="Times New Roman" w:cs="Times New Roman"/>
                <w:b/>
                <w:color w:val="404040" w:themeColor="text1" w:themeTint="BF"/>
                <w:sz w:val="20"/>
                <w:szCs w:val="20"/>
              </w:rPr>
              <w:t>Художественная литература</w:t>
            </w:r>
          </w:p>
          <w:p w14:paraId="4F798D52" w14:textId="77777777" w:rsidR="00927B97" w:rsidRPr="0044439E" w:rsidRDefault="00927B97" w:rsidP="00F37D03">
            <w:pPr>
              <w:spacing w:after="0" w:line="240" w:lineRule="auto"/>
              <w:rPr>
                <w:rFonts w:ascii="Times New Roman" w:eastAsia="Calibri" w:hAnsi="Times New Roman" w:cs="Times New Roman"/>
                <w:bCs/>
                <w:color w:val="404040" w:themeColor="text1" w:themeTint="BF"/>
                <w:sz w:val="20"/>
                <w:szCs w:val="20"/>
              </w:rPr>
            </w:pPr>
            <w:r w:rsidRPr="0044439E">
              <w:rPr>
                <w:rFonts w:ascii="Times New Roman" w:eastAsia="Calibri" w:hAnsi="Times New Roman" w:cs="Times New Roman"/>
                <w:bCs/>
                <w:color w:val="404040" w:themeColor="text1" w:themeTint="BF"/>
                <w:sz w:val="20"/>
                <w:szCs w:val="20"/>
              </w:rPr>
              <w:t>«Где спрятались загадки»</w:t>
            </w:r>
          </w:p>
          <w:p w14:paraId="052F61E1" w14:textId="77777777" w:rsidR="00927B97" w:rsidRPr="0044439E" w:rsidRDefault="00927B97" w:rsidP="00F37D03">
            <w:pPr>
              <w:spacing w:after="0" w:line="240" w:lineRule="auto"/>
              <w:rPr>
                <w:rFonts w:ascii="Times New Roman" w:hAnsi="Times New Roman" w:cs="Times New Roman"/>
                <w:b/>
                <w:color w:val="404040" w:themeColor="text1" w:themeTint="BF"/>
                <w:sz w:val="20"/>
                <w:szCs w:val="20"/>
                <w:lang w:val="kk-KZ"/>
              </w:rPr>
            </w:pPr>
            <w:r w:rsidRPr="0044439E">
              <w:rPr>
                <w:rFonts w:ascii="Times New Roman" w:eastAsia="Calibri" w:hAnsi="Times New Roman" w:cs="Times New Roman"/>
                <w:b/>
                <w:color w:val="404040" w:themeColor="text1" w:themeTint="BF"/>
                <w:sz w:val="20"/>
                <w:szCs w:val="20"/>
              </w:rPr>
              <w:t xml:space="preserve"> </w:t>
            </w:r>
            <w:r w:rsidRPr="0044439E">
              <w:rPr>
                <w:rFonts w:ascii="Times New Roman" w:hAnsi="Times New Roman" w:cs="Times New Roman"/>
                <w:color w:val="404040" w:themeColor="text1" w:themeTint="BF"/>
                <w:sz w:val="20"/>
                <w:szCs w:val="20"/>
              </w:rPr>
              <w:t xml:space="preserve">Задача: приобщать к ораторскому искусству, искусству слова, умению произносить считалки и скороговорки, разгадывать загадки, </w:t>
            </w:r>
          </w:p>
        </w:tc>
        <w:tc>
          <w:tcPr>
            <w:tcW w:w="2128" w:type="dxa"/>
          </w:tcPr>
          <w:p w14:paraId="05CA951C" w14:textId="77777777" w:rsidR="00927B97" w:rsidRPr="0044439E" w:rsidRDefault="00927B97" w:rsidP="00F37D03">
            <w:pPr>
              <w:spacing w:after="0" w:line="240" w:lineRule="auto"/>
              <w:contextualSpacing/>
              <w:rPr>
                <w:rFonts w:ascii="Times New Roman" w:eastAsia="Calibri" w:hAnsi="Times New Roman" w:cs="Times New Roman"/>
                <w:b/>
                <w:color w:val="404040" w:themeColor="text1" w:themeTint="BF"/>
                <w:sz w:val="20"/>
                <w:szCs w:val="20"/>
              </w:rPr>
            </w:pPr>
            <w:proofErr w:type="spellStart"/>
            <w:r w:rsidRPr="0044439E">
              <w:rPr>
                <w:rFonts w:ascii="Times New Roman" w:eastAsia="Calibri" w:hAnsi="Times New Roman" w:cs="Times New Roman"/>
                <w:b/>
                <w:color w:val="404040" w:themeColor="text1" w:themeTint="BF"/>
                <w:sz w:val="20"/>
                <w:szCs w:val="20"/>
              </w:rPr>
              <w:t>Қазақ</w:t>
            </w:r>
            <w:proofErr w:type="spellEnd"/>
            <w:r w:rsidRPr="0044439E">
              <w:rPr>
                <w:rFonts w:ascii="Times New Roman" w:eastAsia="Calibri" w:hAnsi="Times New Roman" w:cs="Times New Roman"/>
                <w:b/>
                <w:color w:val="404040" w:themeColor="text1" w:themeTint="BF"/>
                <w:sz w:val="20"/>
                <w:szCs w:val="20"/>
              </w:rPr>
              <w:t xml:space="preserve"> </w:t>
            </w:r>
            <w:proofErr w:type="spellStart"/>
            <w:r w:rsidRPr="0044439E">
              <w:rPr>
                <w:rFonts w:ascii="Times New Roman" w:eastAsia="Calibri" w:hAnsi="Times New Roman" w:cs="Times New Roman"/>
                <w:b/>
                <w:color w:val="404040" w:themeColor="text1" w:themeTint="BF"/>
                <w:sz w:val="20"/>
                <w:szCs w:val="20"/>
              </w:rPr>
              <w:t>тілі</w:t>
            </w:r>
            <w:proofErr w:type="spellEnd"/>
            <w:r w:rsidRPr="0044439E">
              <w:rPr>
                <w:rFonts w:ascii="Times New Roman" w:eastAsia="Calibri" w:hAnsi="Times New Roman" w:cs="Times New Roman"/>
                <w:b/>
                <w:color w:val="404040" w:themeColor="text1" w:themeTint="BF"/>
                <w:sz w:val="20"/>
                <w:szCs w:val="20"/>
              </w:rPr>
              <w:t>/</w:t>
            </w:r>
          </w:p>
          <w:p w14:paraId="47C718A1" w14:textId="77777777" w:rsidR="00927B97" w:rsidRPr="0044439E" w:rsidRDefault="00927B97" w:rsidP="00F37D03">
            <w:pPr>
              <w:spacing w:after="0" w:line="240" w:lineRule="auto"/>
              <w:contextualSpacing/>
              <w:rPr>
                <w:rFonts w:ascii="Times New Roman" w:eastAsia="Calibri" w:hAnsi="Times New Roman" w:cs="Times New Roman"/>
                <w:color w:val="404040" w:themeColor="text1" w:themeTint="BF"/>
                <w:sz w:val="20"/>
                <w:szCs w:val="20"/>
              </w:rPr>
            </w:pPr>
            <w:r w:rsidRPr="0044439E">
              <w:rPr>
                <w:rFonts w:ascii="Times New Roman" w:eastAsia="Calibri" w:hAnsi="Times New Roman" w:cs="Times New Roman"/>
                <w:b/>
                <w:color w:val="404040" w:themeColor="text1" w:themeTint="BF"/>
                <w:sz w:val="20"/>
                <w:szCs w:val="20"/>
              </w:rPr>
              <w:t>Казахский язык</w:t>
            </w:r>
          </w:p>
          <w:p w14:paraId="3C08C0F0" w14:textId="77777777" w:rsidR="00927B97" w:rsidRPr="0044439E" w:rsidRDefault="00927B97" w:rsidP="00F37D03">
            <w:pPr>
              <w:spacing w:after="0" w:line="240" w:lineRule="auto"/>
              <w:contextualSpacing/>
              <w:rPr>
                <w:rFonts w:ascii="Times New Roman" w:eastAsia="Calibri" w:hAnsi="Times New Roman" w:cs="Times New Roman"/>
                <w:color w:val="404040" w:themeColor="text1" w:themeTint="BF"/>
                <w:sz w:val="20"/>
                <w:szCs w:val="20"/>
              </w:rPr>
            </w:pPr>
            <w:r w:rsidRPr="0044439E">
              <w:rPr>
                <w:rFonts w:ascii="Times New Roman" w:eastAsia="Calibri" w:hAnsi="Times New Roman" w:cs="Times New Roman"/>
                <w:color w:val="404040" w:themeColor="text1" w:themeTint="BF"/>
                <w:sz w:val="20"/>
                <w:szCs w:val="20"/>
              </w:rPr>
              <w:t>(по плану специалиста)</w:t>
            </w:r>
          </w:p>
          <w:p w14:paraId="36DE98F8" w14:textId="77777777" w:rsidR="00927B97" w:rsidRPr="0044439E" w:rsidRDefault="00927B97" w:rsidP="00F37D03">
            <w:pPr>
              <w:spacing w:after="0" w:line="240" w:lineRule="auto"/>
              <w:contextualSpacing/>
              <w:rPr>
                <w:rFonts w:ascii="Times New Roman" w:eastAsia="Calibri" w:hAnsi="Times New Roman" w:cs="Times New Roman"/>
                <w:b/>
                <w:color w:val="404040" w:themeColor="text1" w:themeTint="BF"/>
                <w:sz w:val="20"/>
                <w:szCs w:val="20"/>
              </w:rPr>
            </w:pPr>
            <w:proofErr w:type="spellStart"/>
            <w:r w:rsidRPr="0044439E">
              <w:rPr>
                <w:rFonts w:ascii="Times New Roman" w:eastAsia="Calibri" w:hAnsi="Times New Roman" w:cs="Times New Roman"/>
                <w:b/>
                <w:color w:val="404040" w:themeColor="text1" w:themeTint="BF"/>
                <w:sz w:val="20"/>
                <w:szCs w:val="20"/>
              </w:rPr>
              <w:t>Сауаттылық</w:t>
            </w:r>
            <w:proofErr w:type="spellEnd"/>
            <w:r w:rsidRPr="0044439E">
              <w:rPr>
                <w:rFonts w:ascii="Times New Roman" w:eastAsia="Calibri" w:hAnsi="Times New Roman" w:cs="Times New Roman"/>
                <w:b/>
                <w:color w:val="404040" w:themeColor="text1" w:themeTint="BF"/>
                <w:sz w:val="20"/>
                <w:szCs w:val="20"/>
              </w:rPr>
              <w:t xml:space="preserve"> </w:t>
            </w:r>
            <w:proofErr w:type="spellStart"/>
            <w:r w:rsidRPr="0044439E">
              <w:rPr>
                <w:rFonts w:ascii="Times New Roman" w:eastAsia="Calibri" w:hAnsi="Times New Roman" w:cs="Times New Roman"/>
                <w:b/>
                <w:color w:val="404040" w:themeColor="text1" w:themeTint="BF"/>
                <w:sz w:val="20"/>
                <w:szCs w:val="20"/>
              </w:rPr>
              <w:t>негіздері</w:t>
            </w:r>
            <w:proofErr w:type="spellEnd"/>
            <w:r w:rsidRPr="0044439E">
              <w:rPr>
                <w:rFonts w:ascii="Times New Roman" w:eastAsia="Calibri" w:hAnsi="Times New Roman" w:cs="Times New Roman"/>
                <w:b/>
                <w:color w:val="404040" w:themeColor="text1" w:themeTint="BF"/>
                <w:sz w:val="20"/>
                <w:szCs w:val="20"/>
              </w:rPr>
              <w:t>/</w:t>
            </w:r>
          </w:p>
          <w:p w14:paraId="149F3D82" w14:textId="77777777" w:rsidR="00927B97" w:rsidRPr="0044439E" w:rsidRDefault="00927B97" w:rsidP="00F37D03">
            <w:pPr>
              <w:spacing w:after="0" w:line="240" w:lineRule="auto"/>
              <w:contextualSpacing/>
              <w:rPr>
                <w:rFonts w:ascii="Times New Roman" w:eastAsia="Calibri" w:hAnsi="Times New Roman" w:cs="Times New Roman"/>
                <w:b/>
                <w:color w:val="404040" w:themeColor="text1" w:themeTint="BF"/>
                <w:sz w:val="20"/>
                <w:szCs w:val="20"/>
              </w:rPr>
            </w:pPr>
            <w:r w:rsidRPr="0044439E">
              <w:rPr>
                <w:rFonts w:ascii="Times New Roman" w:eastAsia="Calibri" w:hAnsi="Times New Roman" w:cs="Times New Roman"/>
                <w:b/>
                <w:color w:val="404040" w:themeColor="text1" w:themeTint="BF"/>
                <w:sz w:val="20"/>
                <w:szCs w:val="20"/>
              </w:rPr>
              <w:t>Основы грамоты</w:t>
            </w:r>
          </w:p>
          <w:p w14:paraId="3C076EC8"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 xml:space="preserve">«Предложение»  </w:t>
            </w:r>
          </w:p>
          <w:p w14:paraId="0431BE3C" w14:textId="77777777" w:rsidR="00927B97" w:rsidRPr="0044439E" w:rsidRDefault="00927B97" w:rsidP="00F37D03">
            <w:pPr>
              <w:spacing w:after="0" w:line="240" w:lineRule="auto"/>
              <w:contextualSpacing/>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 xml:space="preserve">Задача: закрепить словесный анализ предложения. </w:t>
            </w:r>
          </w:p>
          <w:p w14:paraId="035BB388" w14:textId="77777777" w:rsidR="00927B97" w:rsidRPr="0044439E" w:rsidRDefault="00927B97" w:rsidP="00F37D03">
            <w:pPr>
              <w:spacing w:after="0" w:line="240" w:lineRule="auto"/>
              <w:contextualSpacing/>
              <w:rPr>
                <w:rFonts w:ascii="Times New Roman" w:eastAsia="Calibri" w:hAnsi="Times New Roman" w:cs="Times New Roman"/>
                <w:b/>
                <w:color w:val="404040" w:themeColor="text1" w:themeTint="BF"/>
                <w:sz w:val="20"/>
                <w:szCs w:val="20"/>
              </w:rPr>
            </w:pPr>
            <w:r w:rsidRPr="0044439E">
              <w:rPr>
                <w:rFonts w:ascii="Times New Roman" w:hAnsi="Times New Roman" w:cs="Times New Roman"/>
                <w:color w:val="404040" w:themeColor="text1" w:themeTint="BF"/>
                <w:sz w:val="20"/>
                <w:szCs w:val="20"/>
              </w:rPr>
              <w:t xml:space="preserve"> </w:t>
            </w:r>
            <w:r w:rsidRPr="0044439E">
              <w:rPr>
                <w:rFonts w:ascii="Times New Roman" w:eastAsia="Calibri" w:hAnsi="Times New Roman" w:cs="Times New Roman"/>
                <w:b/>
                <w:color w:val="404040" w:themeColor="text1" w:themeTint="BF"/>
                <w:sz w:val="20"/>
                <w:szCs w:val="20"/>
              </w:rPr>
              <w:t xml:space="preserve">Дене </w:t>
            </w:r>
            <w:proofErr w:type="spellStart"/>
            <w:r w:rsidRPr="0044439E">
              <w:rPr>
                <w:rFonts w:ascii="Times New Roman" w:eastAsia="Calibri" w:hAnsi="Times New Roman" w:cs="Times New Roman"/>
                <w:b/>
                <w:color w:val="404040" w:themeColor="text1" w:themeTint="BF"/>
                <w:sz w:val="20"/>
                <w:szCs w:val="20"/>
              </w:rPr>
              <w:t>шынықтыру</w:t>
            </w:r>
            <w:proofErr w:type="spellEnd"/>
            <w:r w:rsidRPr="0044439E">
              <w:rPr>
                <w:rFonts w:ascii="Times New Roman" w:eastAsia="Calibri" w:hAnsi="Times New Roman" w:cs="Times New Roman"/>
                <w:b/>
                <w:color w:val="404040" w:themeColor="text1" w:themeTint="BF"/>
                <w:sz w:val="20"/>
                <w:szCs w:val="20"/>
              </w:rPr>
              <w:t>/</w:t>
            </w:r>
          </w:p>
          <w:p w14:paraId="70031091" w14:textId="77777777" w:rsidR="00927B97" w:rsidRPr="0044439E" w:rsidRDefault="00927B97" w:rsidP="00F37D03">
            <w:pPr>
              <w:spacing w:after="0" w:line="240" w:lineRule="auto"/>
              <w:contextualSpacing/>
              <w:rPr>
                <w:rFonts w:ascii="Times New Roman" w:eastAsia="Calibri" w:hAnsi="Times New Roman" w:cs="Times New Roman"/>
                <w:b/>
                <w:color w:val="404040" w:themeColor="text1" w:themeTint="BF"/>
                <w:sz w:val="20"/>
                <w:szCs w:val="20"/>
              </w:rPr>
            </w:pPr>
            <w:r w:rsidRPr="0044439E">
              <w:rPr>
                <w:rFonts w:ascii="Times New Roman" w:eastAsia="Calibri" w:hAnsi="Times New Roman" w:cs="Times New Roman"/>
                <w:b/>
                <w:color w:val="404040" w:themeColor="text1" w:themeTint="BF"/>
                <w:sz w:val="20"/>
                <w:szCs w:val="20"/>
              </w:rPr>
              <w:t>Физическая культура на улице</w:t>
            </w:r>
          </w:p>
          <w:p w14:paraId="409F724D" w14:textId="77777777" w:rsidR="00927B97" w:rsidRPr="0044439E" w:rsidRDefault="00927B97" w:rsidP="00F37D03">
            <w:pPr>
              <w:spacing w:after="0" w:line="240" w:lineRule="auto"/>
              <w:contextualSpacing/>
              <w:rPr>
                <w:rFonts w:ascii="Times New Roman" w:eastAsia="Calibri" w:hAnsi="Times New Roman" w:cs="Times New Roman"/>
                <w:color w:val="404040" w:themeColor="text1" w:themeTint="BF"/>
                <w:sz w:val="20"/>
                <w:szCs w:val="20"/>
              </w:rPr>
            </w:pPr>
            <w:r w:rsidRPr="0044439E">
              <w:rPr>
                <w:rFonts w:ascii="Times New Roman" w:eastAsia="Calibri" w:hAnsi="Times New Roman" w:cs="Times New Roman"/>
                <w:color w:val="404040" w:themeColor="text1" w:themeTint="BF"/>
                <w:sz w:val="20"/>
                <w:szCs w:val="20"/>
              </w:rPr>
              <w:t>(по плану специалиста)</w:t>
            </w:r>
          </w:p>
          <w:p w14:paraId="3FF0D5E7" w14:textId="77777777" w:rsidR="00927B97" w:rsidRPr="0044439E" w:rsidRDefault="00927B97" w:rsidP="00F37D03">
            <w:pPr>
              <w:spacing w:after="0" w:line="240" w:lineRule="auto"/>
              <w:contextualSpacing/>
              <w:rPr>
                <w:rFonts w:ascii="Times New Roman" w:eastAsia="Calibri" w:hAnsi="Times New Roman" w:cs="Times New Roman"/>
                <w:b/>
                <w:color w:val="404040" w:themeColor="text1" w:themeTint="BF"/>
                <w:sz w:val="20"/>
                <w:szCs w:val="20"/>
              </w:rPr>
            </w:pPr>
          </w:p>
          <w:p w14:paraId="154AE845" w14:textId="77777777" w:rsidR="00927B97" w:rsidRPr="0044439E" w:rsidRDefault="00927B97" w:rsidP="00F37D03">
            <w:pPr>
              <w:spacing w:after="0" w:line="240" w:lineRule="auto"/>
              <w:contextualSpacing/>
              <w:rPr>
                <w:rFonts w:ascii="Times New Roman" w:eastAsia="Calibri" w:hAnsi="Times New Roman" w:cs="Times New Roman"/>
                <w:b/>
                <w:color w:val="404040" w:themeColor="text1" w:themeTint="BF"/>
                <w:sz w:val="20"/>
                <w:szCs w:val="20"/>
              </w:rPr>
            </w:pPr>
          </w:p>
          <w:p w14:paraId="75BD6160" w14:textId="77777777" w:rsidR="00927B97" w:rsidRPr="0044439E" w:rsidRDefault="00927B97" w:rsidP="00F37D03">
            <w:pPr>
              <w:spacing w:after="0" w:line="240" w:lineRule="auto"/>
              <w:contextualSpacing/>
              <w:rPr>
                <w:rFonts w:ascii="Times New Roman" w:eastAsia="Calibri" w:hAnsi="Times New Roman" w:cs="Times New Roman"/>
                <w:b/>
                <w:color w:val="404040" w:themeColor="text1" w:themeTint="BF"/>
                <w:sz w:val="20"/>
                <w:szCs w:val="20"/>
              </w:rPr>
            </w:pPr>
          </w:p>
          <w:p w14:paraId="7D4D968F" w14:textId="77777777" w:rsidR="00927B97" w:rsidRPr="0044439E" w:rsidRDefault="00927B97" w:rsidP="00F37D03">
            <w:pPr>
              <w:spacing w:after="0" w:line="240" w:lineRule="auto"/>
              <w:contextualSpacing/>
              <w:rPr>
                <w:rFonts w:ascii="Times New Roman" w:eastAsia="Calibri" w:hAnsi="Times New Roman" w:cs="Times New Roman"/>
                <w:b/>
                <w:color w:val="404040" w:themeColor="text1" w:themeTint="BF"/>
                <w:sz w:val="20"/>
                <w:szCs w:val="20"/>
              </w:rPr>
            </w:pPr>
          </w:p>
          <w:p w14:paraId="2495E15D" w14:textId="77777777" w:rsidR="00927B97" w:rsidRPr="0044439E" w:rsidRDefault="00927B97" w:rsidP="00F37D03">
            <w:pPr>
              <w:spacing w:after="0" w:line="240" w:lineRule="auto"/>
              <w:contextualSpacing/>
              <w:rPr>
                <w:rFonts w:ascii="Times New Roman" w:eastAsia="Calibri" w:hAnsi="Times New Roman" w:cs="Times New Roman"/>
                <w:b/>
                <w:color w:val="404040" w:themeColor="text1" w:themeTint="BF"/>
                <w:sz w:val="20"/>
                <w:szCs w:val="20"/>
              </w:rPr>
            </w:pPr>
          </w:p>
          <w:p w14:paraId="24F3788A" w14:textId="77777777" w:rsidR="00927B97" w:rsidRPr="0044439E" w:rsidRDefault="00927B97" w:rsidP="00F37D03">
            <w:pPr>
              <w:spacing w:after="0" w:line="240" w:lineRule="auto"/>
              <w:rPr>
                <w:rFonts w:ascii="Times New Roman" w:hAnsi="Times New Roman" w:cs="Times New Roman"/>
                <w:b/>
                <w:color w:val="404040" w:themeColor="text1" w:themeTint="BF"/>
                <w:sz w:val="20"/>
                <w:szCs w:val="20"/>
              </w:rPr>
            </w:pPr>
          </w:p>
        </w:tc>
      </w:tr>
      <w:tr w:rsidR="00927B97" w:rsidRPr="0044439E" w14:paraId="22E42D6E" w14:textId="77777777" w:rsidTr="00F37D03">
        <w:trPr>
          <w:trHeight w:val="2118"/>
        </w:trPr>
        <w:tc>
          <w:tcPr>
            <w:tcW w:w="2127" w:type="dxa"/>
          </w:tcPr>
          <w:p w14:paraId="39179D0E" w14:textId="77777777" w:rsidR="00927B97" w:rsidRPr="0044439E" w:rsidRDefault="00927B97" w:rsidP="00F37D03">
            <w:pPr>
              <w:pStyle w:val="Default"/>
              <w:rPr>
                <w:b/>
                <w:color w:val="404040" w:themeColor="text1" w:themeTint="BF"/>
                <w:sz w:val="20"/>
                <w:szCs w:val="20"/>
                <w:lang w:val="kk-KZ"/>
              </w:rPr>
            </w:pPr>
          </w:p>
        </w:tc>
        <w:tc>
          <w:tcPr>
            <w:tcW w:w="14318" w:type="dxa"/>
            <w:gridSpan w:val="19"/>
          </w:tcPr>
          <w:p w14:paraId="59F0F69B" w14:textId="77777777" w:rsidR="00927B97" w:rsidRPr="0044439E" w:rsidRDefault="00927B97" w:rsidP="00F37D03">
            <w:pPr>
              <w:spacing w:after="0" w:line="240" w:lineRule="auto"/>
              <w:contextualSpacing/>
              <w:rPr>
                <w:rFonts w:ascii="Times New Roman" w:hAnsi="Times New Roman" w:cs="Times New Roman"/>
                <w:b/>
                <w:color w:val="404040" w:themeColor="text1" w:themeTint="BF"/>
                <w:sz w:val="20"/>
                <w:szCs w:val="20"/>
              </w:rPr>
            </w:pPr>
            <w:r w:rsidRPr="0044439E">
              <w:rPr>
                <w:rFonts w:ascii="Times New Roman" w:hAnsi="Times New Roman" w:cs="Times New Roman"/>
                <w:b/>
                <w:color w:val="404040" w:themeColor="text1" w:themeTint="BF"/>
                <w:sz w:val="20"/>
                <w:szCs w:val="20"/>
              </w:rPr>
              <w:t>Сурет салу/Рисование «Весенний пейзаж»</w:t>
            </w:r>
          </w:p>
          <w:p w14:paraId="0C316DF5" w14:textId="77777777" w:rsidR="00927B97" w:rsidRPr="0044439E" w:rsidRDefault="00927B97" w:rsidP="00F37D03">
            <w:pPr>
              <w:spacing w:after="0" w:line="240" w:lineRule="auto"/>
              <w:contextualSpacing/>
              <w:rPr>
                <w:rFonts w:ascii="Times New Roman" w:hAnsi="Times New Roman" w:cs="Times New Roman"/>
                <w:b/>
                <w:color w:val="404040" w:themeColor="text1" w:themeTint="BF"/>
                <w:sz w:val="20"/>
                <w:szCs w:val="20"/>
              </w:rPr>
            </w:pPr>
            <w:r w:rsidRPr="0044439E">
              <w:rPr>
                <w:rFonts w:ascii="Times New Roman" w:hAnsi="Times New Roman" w:cs="Times New Roman"/>
                <w:b/>
                <w:color w:val="404040" w:themeColor="text1" w:themeTint="BF"/>
                <w:sz w:val="20"/>
                <w:szCs w:val="20"/>
              </w:rPr>
              <w:t>Задача:</w:t>
            </w:r>
            <w:r w:rsidRPr="0044439E">
              <w:rPr>
                <w:rFonts w:ascii="Times New Roman" w:hAnsi="Times New Roman" w:cs="Times New Roman"/>
                <w:color w:val="404040" w:themeColor="text1" w:themeTint="BF"/>
                <w:sz w:val="20"/>
                <w:szCs w:val="20"/>
              </w:rPr>
              <w:t xml:space="preserve"> </w:t>
            </w:r>
            <w:r w:rsidRPr="0044439E">
              <w:rPr>
                <w:rFonts w:ascii="Times New Roman" w:hAnsi="Times New Roman" w:cs="Times New Roman"/>
                <w:color w:val="404040" w:themeColor="text1" w:themeTint="BF"/>
                <w:sz w:val="20"/>
                <w:szCs w:val="20"/>
                <w:lang w:val="kk-KZ"/>
              </w:rPr>
              <w:t xml:space="preserve">учить смешивать краски для получения новых оттенков, совершенствовать технику рисования акварельными красками  </w:t>
            </w:r>
          </w:p>
          <w:p w14:paraId="5F53F4B8" w14:textId="77777777" w:rsidR="00927B97" w:rsidRPr="0044439E" w:rsidRDefault="00927B97" w:rsidP="00F37D03">
            <w:pPr>
              <w:spacing w:after="0" w:line="240" w:lineRule="auto"/>
              <w:contextualSpacing/>
              <w:rPr>
                <w:rFonts w:ascii="Times New Roman" w:hAnsi="Times New Roman" w:cs="Times New Roman"/>
                <w:b/>
                <w:color w:val="404040" w:themeColor="text1" w:themeTint="BF"/>
                <w:sz w:val="20"/>
                <w:szCs w:val="20"/>
              </w:rPr>
            </w:pPr>
            <w:proofErr w:type="spellStart"/>
            <w:r w:rsidRPr="0044439E">
              <w:rPr>
                <w:rFonts w:ascii="Times New Roman" w:hAnsi="Times New Roman" w:cs="Times New Roman"/>
                <w:b/>
                <w:color w:val="404040" w:themeColor="text1" w:themeTint="BF"/>
                <w:sz w:val="20"/>
                <w:szCs w:val="20"/>
              </w:rPr>
              <w:t>Мүсіндеу</w:t>
            </w:r>
            <w:proofErr w:type="spellEnd"/>
            <w:r w:rsidRPr="0044439E">
              <w:rPr>
                <w:rFonts w:ascii="Times New Roman" w:hAnsi="Times New Roman" w:cs="Times New Roman"/>
                <w:b/>
                <w:color w:val="404040" w:themeColor="text1" w:themeTint="BF"/>
                <w:sz w:val="20"/>
                <w:szCs w:val="20"/>
              </w:rPr>
              <w:t>/Лепка «Ребята-зверята»</w:t>
            </w:r>
          </w:p>
          <w:p w14:paraId="32E010D5" w14:textId="77777777" w:rsidR="00927B97" w:rsidRPr="0044439E" w:rsidRDefault="00927B97" w:rsidP="00F37D03">
            <w:pPr>
              <w:spacing w:after="0" w:line="240" w:lineRule="auto"/>
              <w:contextualSpacing/>
              <w:rPr>
                <w:rFonts w:ascii="Times New Roman" w:hAnsi="Times New Roman" w:cs="Times New Roman"/>
                <w:b/>
                <w:color w:val="404040" w:themeColor="text1" w:themeTint="BF"/>
                <w:sz w:val="20"/>
                <w:szCs w:val="20"/>
              </w:rPr>
            </w:pPr>
            <w:r w:rsidRPr="0044439E">
              <w:rPr>
                <w:rFonts w:ascii="Times New Roman" w:hAnsi="Times New Roman" w:cs="Times New Roman"/>
                <w:b/>
                <w:color w:val="404040" w:themeColor="text1" w:themeTint="BF"/>
                <w:sz w:val="20"/>
                <w:szCs w:val="20"/>
              </w:rPr>
              <w:t>Задача:</w:t>
            </w:r>
            <w:r w:rsidRPr="0044439E">
              <w:rPr>
                <w:rFonts w:ascii="Times New Roman" w:hAnsi="Times New Roman" w:cs="Times New Roman"/>
                <w:color w:val="404040" w:themeColor="text1" w:themeTint="BF"/>
                <w:sz w:val="20"/>
                <w:szCs w:val="20"/>
              </w:rPr>
              <w:t xml:space="preserve"> самостоятельно находить индивидуальное решение образа; сглаживать поверхность формы влажной тряпочкой и использовать в работе стеки.</w:t>
            </w:r>
          </w:p>
          <w:p w14:paraId="58F29AFC" w14:textId="77777777" w:rsidR="00927B97" w:rsidRPr="0044439E" w:rsidRDefault="00927B97" w:rsidP="00F37D03">
            <w:pPr>
              <w:spacing w:after="0" w:line="240" w:lineRule="auto"/>
              <w:contextualSpacing/>
              <w:rPr>
                <w:rFonts w:ascii="Times New Roman" w:hAnsi="Times New Roman" w:cs="Times New Roman"/>
                <w:b/>
                <w:color w:val="404040" w:themeColor="text1" w:themeTint="BF"/>
                <w:sz w:val="20"/>
                <w:szCs w:val="20"/>
              </w:rPr>
            </w:pPr>
            <w:proofErr w:type="spellStart"/>
            <w:r w:rsidRPr="0044439E">
              <w:rPr>
                <w:rFonts w:ascii="Times New Roman" w:hAnsi="Times New Roman" w:cs="Times New Roman"/>
                <w:b/>
                <w:color w:val="404040" w:themeColor="text1" w:themeTint="BF"/>
                <w:sz w:val="20"/>
                <w:szCs w:val="20"/>
              </w:rPr>
              <w:t>Жапсыру</w:t>
            </w:r>
            <w:proofErr w:type="spellEnd"/>
            <w:r w:rsidRPr="0044439E">
              <w:rPr>
                <w:rFonts w:ascii="Times New Roman" w:hAnsi="Times New Roman" w:cs="Times New Roman"/>
                <w:b/>
                <w:color w:val="404040" w:themeColor="text1" w:themeTint="BF"/>
                <w:sz w:val="20"/>
                <w:szCs w:val="20"/>
              </w:rPr>
              <w:t>/Аппликация «Этажерка»</w:t>
            </w:r>
          </w:p>
          <w:p w14:paraId="6E30AD0E" w14:textId="77777777" w:rsidR="00927B97" w:rsidRPr="0044439E" w:rsidRDefault="00927B97" w:rsidP="00F37D03">
            <w:pPr>
              <w:spacing w:after="0" w:line="240" w:lineRule="auto"/>
              <w:contextualSpacing/>
              <w:rPr>
                <w:rFonts w:ascii="Times New Roman" w:hAnsi="Times New Roman" w:cs="Times New Roman"/>
                <w:b/>
                <w:color w:val="404040" w:themeColor="text1" w:themeTint="BF"/>
                <w:sz w:val="20"/>
                <w:szCs w:val="20"/>
              </w:rPr>
            </w:pPr>
            <w:r w:rsidRPr="0044439E">
              <w:rPr>
                <w:rFonts w:ascii="Times New Roman" w:hAnsi="Times New Roman" w:cs="Times New Roman"/>
                <w:b/>
                <w:color w:val="404040" w:themeColor="text1" w:themeTint="BF"/>
                <w:sz w:val="20"/>
                <w:szCs w:val="20"/>
              </w:rPr>
              <w:t>Задача:</w:t>
            </w:r>
            <w:r w:rsidRPr="0044439E">
              <w:rPr>
                <w:rFonts w:ascii="Times New Roman" w:hAnsi="Times New Roman" w:cs="Times New Roman"/>
                <w:color w:val="404040" w:themeColor="text1" w:themeTint="BF"/>
                <w:sz w:val="20"/>
                <w:szCs w:val="20"/>
              </w:rPr>
              <w:t xml:space="preserve"> вырезать предметы симметричной формы из бумаги, сложенной вдвое.</w:t>
            </w:r>
          </w:p>
          <w:p w14:paraId="5C6BE76C" w14:textId="77777777" w:rsidR="00927B97" w:rsidRPr="0044439E" w:rsidRDefault="00927B97" w:rsidP="00F37D03">
            <w:pPr>
              <w:spacing w:after="0" w:line="240" w:lineRule="auto"/>
              <w:contextualSpacing/>
              <w:rPr>
                <w:rFonts w:ascii="Times New Roman" w:hAnsi="Times New Roman" w:cs="Times New Roman"/>
                <w:b/>
                <w:color w:val="404040" w:themeColor="text1" w:themeTint="BF"/>
                <w:sz w:val="20"/>
                <w:szCs w:val="20"/>
              </w:rPr>
            </w:pPr>
            <w:proofErr w:type="spellStart"/>
            <w:r w:rsidRPr="0044439E">
              <w:rPr>
                <w:rFonts w:ascii="Times New Roman" w:hAnsi="Times New Roman" w:cs="Times New Roman"/>
                <w:b/>
                <w:color w:val="404040" w:themeColor="text1" w:themeTint="BF"/>
                <w:sz w:val="20"/>
                <w:szCs w:val="20"/>
              </w:rPr>
              <w:t>Кұрастыру</w:t>
            </w:r>
            <w:proofErr w:type="spellEnd"/>
            <w:r w:rsidRPr="0044439E">
              <w:rPr>
                <w:rFonts w:ascii="Times New Roman" w:hAnsi="Times New Roman" w:cs="Times New Roman"/>
                <w:b/>
                <w:color w:val="404040" w:themeColor="text1" w:themeTint="BF"/>
                <w:sz w:val="20"/>
                <w:szCs w:val="20"/>
              </w:rPr>
              <w:t xml:space="preserve">/Конструирование «Тумба </w:t>
            </w:r>
            <w:proofErr w:type="gramStart"/>
            <w:r w:rsidRPr="0044439E">
              <w:rPr>
                <w:rFonts w:ascii="Times New Roman" w:hAnsi="Times New Roman" w:cs="Times New Roman"/>
                <w:b/>
                <w:color w:val="404040" w:themeColor="text1" w:themeTint="BF"/>
                <w:sz w:val="20"/>
                <w:szCs w:val="20"/>
              </w:rPr>
              <w:t>для  игрушек</w:t>
            </w:r>
            <w:proofErr w:type="gramEnd"/>
            <w:r w:rsidRPr="0044439E">
              <w:rPr>
                <w:rFonts w:ascii="Times New Roman" w:hAnsi="Times New Roman" w:cs="Times New Roman"/>
                <w:b/>
                <w:color w:val="404040" w:themeColor="text1" w:themeTint="BF"/>
                <w:sz w:val="20"/>
                <w:szCs w:val="20"/>
              </w:rPr>
              <w:t>»</w:t>
            </w:r>
          </w:p>
          <w:p w14:paraId="329A0575" w14:textId="77777777" w:rsidR="00927B97" w:rsidRPr="0044439E" w:rsidRDefault="00927B97" w:rsidP="00F37D03">
            <w:pPr>
              <w:spacing w:after="0" w:line="240" w:lineRule="auto"/>
              <w:contextualSpacing/>
              <w:rPr>
                <w:rFonts w:ascii="Times New Roman" w:hAnsi="Times New Roman" w:cs="Times New Roman"/>
                <w:b/>
                <w:color w:val="404040" w:themeColor="text1" w:themeTint="BF"/>
                <w:sz w:val="20"/>
                <w:szCs w:val="20"/>
              </w:rPr>
            </w:pPr>
            <w:r w:rsidRPr="0044439E">
              <w:rPr>
                <w:rFonts w:ascii="Times New Roman" w:hAnsi="Times New Roman" w:cs="Times New Roman"/>
                <w:b/>
                <w:color w:val="404040" w:themeColor="text1" w:themeTint="BF"/>
                <w:sz w:val="20"/>
                <w:szCs w:val="20"/>
              </w:rPr>
              <w:t>Задача:</w:t>
            </w:r>
            <w:r w:rsidRPr="0044439E">
              <w:rPr>
                <w:rFonts w:ascii="Times New Roman" w:hAnsi="Times New Roman" w:cs="Times New Roman"/>
                <w:color w:val="404040" w:themeColor="text1" w:themeTint="BF"/>
                <w:sz w:val="20"/>
                <w:szCs w:val="20"/>
              </w:rPr>
              <w:t xml:space="preserve"> формировать умение строить конструкции по словесному описанию, на предложенную тему, самостоятельно, совместно со сверстниками.</w:t>
            </w:r>
          </w:p>
          <w:p w14:paraId="59D03092" w14:textId="77777777" w:rsidR="00927B97" w:rsidRPr="0044439E" w:rsidRDefault="00927B97" w:rsidP="00F37D03">
            <w:pPr>
              <w:spacing w:after="0" w:line="240" w:lineRule="auto"/>
              <w:contextualSpacing/>
              <w:rPr>
                <w:rFonts w:ascii="Times New Roman" w:eastAsia="Calibri" w:hAnsi="Times New Roman" w:cs="Times New Roman"/>
                <w:b/>
                <w:color w:val="404040" w:themeColor="text1" w:themeTint="BF"/>
                <w:sz w:val="20"/>
                <w:szCs w:val="20"/>
              </w:rPr>
            </w:pPr>
            <w:r w:rsidRPr="0044439E">
              <w:rPr>
                <w:rFonts w:ascii="Times New Roman" w:hAnsi="Times New Roman" w:cs="Times New Roman"/>
                <w:b/>
                <w:color w:val="404040" w:themeColor="text1" w:themeTint="BF"/>
                <w:sz w:val="20"/>
                <w:szCs w:val="20"/>
              </w:rPr>
              <w:t>***</w:t>
            </w:r>
            <w:r w:rsidRPr="0044439E">
              <w:rPr>
                <w:rFonts w:ascii="Times New Roman" w:hAnsi="Times New Roman" w:cs="Times New Roman"/>
                <w:color w:val="404040" w:themeColor="text1" w:themeTint="BF"/>
                <w:sz w:val="20"/>
                <w:szCs w:val="20"/>
              </w:rPr>
              <w:t xml:space="preserve"> большой-</w:t>
            </w:r>
            <w:proofErr w:type="spellStart"/>
            <w:r w:rsidRPr="0044439E">
              <w:rPr>
                <w:rFonts w:ascii="Times New Roman" w:hAnsi="Times New Roman" w:cs="Times New Roman"/>
                <w:color w:val="404040" w:themeColor="text1" w:themeTint="BF"/>
                <w:sz w:val="20"/>
                <w:szCs w:val="20"/>
              </w:rPr>
              <w:t>үлкен</w:t>
            </w:r>
            <w:proofErr w:type="spellEnd"/>
            <w:r w:rsidRPr="0044439E">
              <w:rPr>
                <w:rFonts w:ascii="Times New Roman" w:hAnsi="Times New Roman" w:cs="Times New Roman"/>
                <w:color w:val="404040" w:themeColor="text1" w:themeTint="BF"/>
                <w:sz w:val="20"/>
                <w:szCs w:val="20"/>
              </w:rPr>
              <w:t>, маленький-</w:t>
            </w:r>
            <w:proofErr w:type="spellStart"/>
            <w:r w:rsidRPr="0044439E">
              <w:rPr>
                <w:rFonts w:ascii="Times New Roman" w:hAnsi="Times New Roman" w:cs="Times New Roman"/>
                <w:color w:val="404040" w:themeColor="text1" w:themeTint="BF"/>
                <w:sz w:val="20"/>
                <w:szCs w:val="20"/>
              </w:rPr>
              <w:t>кішкентай</w:t>
            </w:r>
            <w:proofErr w:type="spellEnd"/>
          </w:p>
        </w:tc>
      </w:tr>
      <w:tr w:rsidR="00927B97" w:rsidRPr="0044439E" w14:paraId="0D9904B5" w14:textId="77777777" w:rsidTr="00F37D03">
        <w:trPr>
          <w:trHeight w:val="770"/>
        </w:trPr>
        <w:tc>
          <w:tcPr>
            <w:tcW w:w="2127" w:type="dxa"/>
            <w:vMerge w:val="restart"/>
          </w:tcPr>
          <w:p w14:paraId="26AF8704"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44439E">
              <w:rPr>
                <w:rFonts w:ascii="Times New Roman" w:hAnsi="Times New Roman" w:cs="Times New Roman"/>
                <w:b/>
                <w:bCs/>
                <w:color w:val="404040" w:themeColor="text1" w:themeTint="BF"/>
                <w:sz w:val="20"/>
                <w:szCs w:val="20"/>
                <w:lang w:val="kk-KZ"/>
              </w:rPr>
              <w:t>Серуен/</w:t>
            </w:r>
            <w:r w:rsidRPr="0044439E">
              <w:rPr>
                <w:rFonts w:ascii="Times New Roman" w:hAnsi="Times New Roman" w:cs="Times New Roman"/>
                <w:b/>
                <w:bCs/>
                <w:color w:val="404040" w:themeColor="text1" w:themeTint="BF"/>
                <w:sz w:val="20"/>
                <w:szCs w:val="20"/>
              </w:rPr>
              <w:t>Прогулка</w:t>
            </w:r>
          </w:p>
          <w:p w14:paraId="36DB64D1"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p>
        </w:tc>
        <w:tc>
          <w:tcPr>
            <w:tcW w:w="14318" w:type="dxa"/>
            <w:gridSpan w:val="19"/>
            <w:tcBorders>
              <w:bottom w:val="single" w:sz="4" w:space="0" w:color="auto"/>
            </w:tcBorders>
            <w:vAlign w:val="center"/>
          </w:tcPr>
          <w:p w14:paraId="19B780E4" w14:textId="77777777" w:rsidR="00927B97" w:rsidRPr="0044439E" w:rsidRDefault="00927B97" w:rsidP="00F37D03">
            <w:pPr>
              <w:widowControl w:val="0"/>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lang w:val="kk-KZ"/>
              </w:rPr>
            </w:pPr>
            <w:r w:rsidRPr="0044439E">
              <w:rPr>
                <w:rFonts w:ascii="Times New Roman" w:hAnsi="Times New Roman" w:cs="Times New Roman"/>
                <w:color w:val="404040" w:themeColor="text1" w:themeTint="BF"/>
                <w:sz w:val="20"/>
                <w:szCs w:val="20"/>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2FD871F0" w14:textId="77777777" w:rsidR="00927B97" w:rsidRPr="0044439E" w:rsidRDefault="00927B97" w:rsidP="00F37D03">
            <w:pPr>
              <w:shd w:val="clear" w:color="auto" w:fill="FFFFFF"/>
              <w:spacing w:after="0" w:line="240" w:lineRule="auto"/>
              <w:rPr>
                <w:rFonts w:ascii="Times New Roman" w:hAnsi="Times New Roman" w:cs="Times New Roman"/>
                <w:i/>
                <w:color w:val="404040" w:themeColor="text1" w:themeTint="BF"/>
                <w:sz w:val="20"/>
                <w:szCs w:val="20"/>
              </w:rPr>
            </w:pPr>
            <w:r w:rsidRPr="0044439E">
              <w:rPr>
                <w:rFonts w:ascii="Times New Roman" w:hAnsi="Times New Roman" w:cs="Times New Roman"/>
                <w:i/>
                <w:color w:val="404040" w:themeColor="text1" w:themeTint="BF"/>
                <w:sz w:val="20"/>
                <w:szCs w:val="20"/>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1D97C620" w14:textId="77777777" w:rsidR="00927B97" w:rsidRPr="0044439E" w:rsidRDefault="00927B97" w:rsidP="00F37D03">
            <w:pPr>
              <w:shd w:val="clear" w:color="auto" w:fill="FFFFFF"/>
              <w:spacing w:after="0" w:line="240" w:lineRule="auto"/>
              <w:rPr>
                <w:rFonts w:ascii="Times New Roman" w:eastAsia="Times New Roman" w:hAnsi="Times New Roman" w:cs="Times New Roman"/>
                <w:color w:val="404040" w:themeColor="text1" w:themeTint="BF"/>
                <w:sz w:val="20"/>
                <w:szCs w:val="20"/>
              </w:rPr>
            </w:pPr>
            <w:r w:rsidRPr="0044439E">
              <w:rPr>
                <w:rStyle w:val="af2"/>
                <w:rFonts w:ascii="Times New Roman" w:hAnsi="Times New Roman" w:cs="Times New Roman"/>
                <w:color w:val="404040" w:themeColor="text1" w:themeTint="BF"/>
                <w:sz w:val="20"/>
                <w:szCs w:val="20"/>
                <w:shd w:val="clear" w:color="auto" w:fill="FFFFFF"/>
              </w:rPr>
              <w:t xml:space="preserve"> </w:t>
            </w:r>
            <w:r w:rsidRPr="0044439E">
              <w:rPr>
                <w:rFonts w:ascii="Times New Roman" w:eastAsia="Times New Roman" w:hAnsi="Times New Roman" w:cs="Times New Roman"/>
                <w:color w:val="404040" w:themeColor="text1" w:themeTint="BF"/>
                <w:sz w:val="20"/>
                <w:szCs w:val="20"/>
                <w:shd w:val="clear" w:color="auto" w:fill="FFFFFF"/>
              </w:rPr>
              <w:t>Если хочешь прогуляться,</w:t>
            </w:r>
          </w:p>
          <w:p w14:paraId="62988D78" w14:textId="77777777" w:rsidR="00927B97" w:rsidRPr="0044439E" w:rsidRDefault="00927B97" w:rsidP="00F37D03">
            <w:pPr>
              <w:shd w:val="clear" w:color="auto" w:fill="FFFFFF"/>
              <w:spacing w:after="0" w:line="240" w:lineRule="auto"/>
              <w:rPr>
                <w:rFonts w:ascii="Times New Roman" w:eastAsia="Times New Roman" w:hAnsi="Times New Roman" w:cs="Times New Roman"/>
                <w:color w:val="404040" w:themeColor="text1" w:themeTint="BF"/>
                <w:sz w:val="20"/>
                <w:szCs w:val="20"/>
              </w:rPr>
            </w:pPr>
            <w:r w:rsidRPr="0044439E">
              <w:rPr>
                <w:rFonts w:ascii="Times New Roman" w:eastAsia="Times New Roman" w:hAnsi="Times New Roman" w:cs="Times New Roman"/>
                <w:color w:val="404040" w:themeColor="text1" w:themeTint="BF"/>
                <w:sz w:val="20"/>
                <w:szCs w:val="20"/>
              </w:rPr>
              <w:t>Надо быстро одеваться.</w:t>
            </w:r>
          </w:p>
          <w:p w14:paraId="11781840" w14:textId="77777777" w:rsidR="00927B97" w:rsidRPr="0044439E" w:rsidRDefault="00927B97" w:rsidP="00F37D03">
            <w:pPr>
              <w:shd w:val="clear" w:color="auto" w:fill="FFFFFF"/>
              <w:spacing w:after="0" w:line="240" w:lineRule="auto"/>
              <w:rPr>
                <w:rFonts w:ascii="Times New Roman" w:eastAsia="Times New Roman" w:hAnsi="Times New Roman" w:cs="Times New Roman"/>
                <w:color w:val="404040" w:themeColor="text1" w:themeTint="BF"/>
                <w:sz w:val="20"/>
                <w:szCs w:val="20"/>
              </w:rPr>
            </w:pPr>
            <w:r w:rsidRPr="0044439E">
              <w:rPr>
                <w:rFonts w:ascii="Times New Roman" w:eastAsia="Times New Roman" w:hAnsi="Times New Roman" w:cs="Times New Roman"/>
                <w:color w:val="404040" w:themeColor="text1" w:themeTint="BF"/>
                <w:sz w:val="20"/>
                <w:szCs w:val="20"/>
              </w:rPr>
              <w:t>Дверку шкафа открывайте,</w:t>
            </w:r>
          </w:p>
          <w:p w14:paraId="4747190E"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lang w:val="kk-KZ"/>
              </w:rPr>
            </w:pPr>
            <w:r w:rsidRPr="0044439E">
              <w:rPr>
                <w:rFonts w:ascii="Times New Roman" w:eastAsia="Times New Roman" w:hAnsi="Times New Roman" w:cs="Times New Roman"/>
                <w:color w:val="404040" w:themeColor="text1" w:themeTint="BF"/>
                <w:sz w:val="20"/>
                <w:szCs w:val="20"/>
              </w:rPr>
              <w:t>По порядку одевайте.</w:t>
            </w:r>
            <w:r w:rsidRPr="0044439E">
              <w:rPr>
                <w:rFonts w:ascii="Times New Roman" w:hAnsi="Times New Roman" w:cs="Times New Roman"/>
                <w:color w:val="404040" w:themeColor="text1" w:themeTint="BF"/>
                <w:sz w:val="20"/>
                <w:szCs w:val="20"/>
                <w:lang w:val="kk-KZ"/>
              </w:rPr>
              <w:t xml:space="preserve"> (</w:t>
            </w:r>
            <w:r w:rsidRPr="0044439E">
              <w:rPr>
                <w:rFonts w:ascii="Times New Roman" w:hAnsi="Times New Roman" w:cs="Times New Roman"/>
                <w:b/>
                <w:i/>
                <w:color w:val="404040" w:themeColor="text1" w:themeTint="BF"/>
                <w:sz w:val="20"/>
                <w:szCs w:val="20"/>
                <w:lang w:val="kk-KZ"/>
              </w:rPr>
              <w:t>коммуникативная деятельность</w:t>
            </w:r>
            <w:r w:rsidRPr="0044439E">
              <w:rPr>
                <w:rFonts w:ascii="Times New Roman" w:hAnsi="Times New Roman" w:cs="Times New Roman"/>
                <w:color w:val="404040" w:themeColor="text1" w:themeTint="BF"/>
                <w:sz w:val="20"/>
                <w:szCs w:val="20"/>
                <w:lang w:val="kk-KZ"/>
              </w:rPr>
              <w:t>)</w:t>
            </w:r>
            <w:r w:rsidRPr="0044439E">
              <w:rPr>
                <w:rFonts w:ascii="Times New Roman" w:hAnsi="Times New Roman" w:cs="Times New Roman"/>
                <w:color w:val="404040" w:themeColor="text1" w:themeTint="BF"/>
                <w:sz w:val="20"/>
                <w:szCs w:val="20"/>
                <w:shd w:val="clear" w:color="auto" w:fill="FFFFFF"/>
                <w:lang w:val="kk-KZ"/>
              </w:rPr>
              <w:t xml:space="preserve"> ***</w:t>
            </w:r>
            <w:r w:rsidRPr="0044439E">
              <w:rPr>
                <w:rFonts w:ascii="Times New Roman" w:hAnsi="Times New Roman" w:cs="Times New Roman"/>
                <w:bCs/>
                <w:color w:val="404040" w:themeColor="text1" w:themeTint="BF"/>
                <w:sz w:val="20"/>
                <w:szCs w:val="20"/>
                <w:lang w:val="kk-KZ"/>
              </w:rPr>
              <w:t>Шалбар, көйлек, жейде</w:t>
            </w:r>
          </w:p>
        </w:tc>
      </w:tr>
      <w:tr w:rsidR="00927B97" w:rsidRPr="0044439E" w14:paraId="2CA36558" w14:textId="77777777" w:rsidTr="00F37D03">
        <w:trPr>
          <w:trHeight w:val="277"/>
        </w:trPr>
        <w:tc>
          <w:tcPr>
            <w:tcW w:w="2127" w:type="dxa"/>
            <w:vMerge/>
            <w:tcBorders>
              <w:right w:val="single" w:sz="4" w:space="0" w:color="auto"/>
            </w:tcBorders>
            <w:vAlign w:val="center"/>
          </w:tcPr>
          <w:p w14:paraId="42564655" w14:textId="77777777" w:rsidR="00927B97" w:rsidRPr="0044439E" w:rsidRDefault="00927B97" w:rsidP="00F37D03">
            <w:pPr>
              <w:spacing w:after="0" w:line="240" w:lineRule="auto"/>
              <w:contextualSpacing/>
              <w:rPr>
                <w:rFonts w:ascii="Times New Roman" w:hAnsi="Times New Roman" w:cs="Times New Roman"/>
                <w:b/>
                <w:bCs/>
                <w:color w:val="404040" w:themeColor="text1" w:themeTint="BF"/>
                <w:sz w:val="20"/>
                <w:szCs w:val="20"/>
                <w:lang w:val="kk-KZ"/>
              </w:rPr>
            </w:pPr>
          </w:p>
        </w:tc>
        <w:tc>
          <w:tcPr>
            <w:tcW w:w="1984" w:type="dxa"/>
            <w:tcBorders>
              <w:top w:val="single" w:sz="4" w:space="0" w:color="auto"/>
              <w:left w:val="single" w:sz="4" w:space="0" w:color="auto"/>
              <w:bottom w:val="single" w:sz="4" w:space="0" w:color="auto"/>
              <w:right w:val="single" w:sz="4" w:space="0" w:color="auto"/>
            </w:tcBorders>
            <w:vAlign w:val="center"/>
          </w:tcPr>
          <w:p w14:paraId="02D4F5A9" w14:textId="77777777" w:rsidR="00927B97" w:rsidRPr="0044439E" w:rsidRDefault="00927B97" w:rsidP="00F37D03">
            <w:pPr>
              <w:shd w:val="clear" w:color="auto" w:fill="FFFFFF"/>
              <w:spacing w:after="0" w:line="240" w:lineRule="auto"/>
              <w:contextualSpacing/>
              <w:rPr>
                <w:rFonts w:ascii="Times New Roman" w:hAnsi="Times New Roman" w:cs="Times New Roman"/>
                <w:b/>
                <w:color w:val="404040" w:themeColor="text1" w:themeTint="BF"/>
                <w:sz w:val="20"/>
                <w:szCs w:val="20"/>
              </w:rPr>
            </w:pPr>
            <w:r w:rsidRPr="0044439E">
              <w:rPr>
                <w:rFonts w:ascii="Times New Roman" w:hAnsi="Times New Roman" w:cs="Times New Roman"/>
                <w:b/>
                <w:color w:val="404040" w:themeColor="text1" w:themeTint="BF"/>
                <w:sz w:val="20"/>
                <w:szCs w:val="20"/>
              </w:rPr>
              <w:t xml:space="preserve"> </w:t>
            </w:r>
            <w:r w:rsidRPr="0044439E">
              <w:rPr>
                <w:rStyle w:val="c18"/>
                <w:rFonts w:ascii="Times New Roman" w:hAnsi="Times New Roman" w:cs="Times New Roman"/>
                <w:b/>
                <w:bCs/>
                <w:color w:val="404040" w:themeColor="text1" w:themeTint="BF"/>
                <w:sz w:val="20"/>
                <w:szCs w:val="20"/>
              </w:rPr>
              <w:t>Наблюдение за облаками</w:t>
            </w:r>
            <w:r w:rsidRPr="0044439E">
              <w:rPr>
                <w:rStyle w:val="c1"/>
                <w:rFonts w:ascii="Times New Roman" w:hAnsi="Times New Roman" w:cs="Times New Roman"/>
                <w:b/>
                <w:bCs/>
                <w:color w:val="404040" w:themeColor="text1" w:themeTint="BF"/>
                <w:sz w:val="20"/>
                <w:szCs w:val="20"/>
              </w:rPr>
              <w:t>.</w:t>
            </w:r>
          </w:p>
          <w:p w14:paraId="3EE11283"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Задачи: закрепление знаний о неживой природе.</w:t>
            </w:r>
          </w:p>
          <w:p w14:paraId="5B8FF552" w14:textId="77777777" w:rsidR="00927B97" w:rsidRPr="0044439E" w:rsidRDefault="00927B97" w:rsidP="00F37D03">
            <w:pPr>
              <w:pStyle w:val="c4"/>
              <w:spacing w:before="0" w:beforeAutospacing="0" w:after="0" w:afterAutospacing="0"/>
              <w:rPr>
                <w:b/>
                <w:bCs/>
                <w:color w:val="404040" w:themeColor="text1" w:themeTint="BF"/>
                <w:sz w:val="20"/>
                <w:szCs w:val="20"/>
                <w:lang w:val="ru-RU"/>
              </w:rPr>
            </w:pPr>
            <w:r w:rsidRPr="0044439E">
              <w:rPr>
                <w:rStyle w:val="c1"/>
                <w:b/>
                <w:bCs/>
                <w:color w:val="404040" w:themeColor="text1" w:themeTint="BF"/>
                <w:sz w:val="20"/>
                <w:szCs w:val="20"/>
                <w:lang w:val="ru-RU"/>
              </w:rPr>
              <w:t>Ход наблюдения</w:t>
            </w:r>
          </w:p>
          <w:p w14:paraId="3CC33171"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Могу я бесконечно</w:t>
            </w:r>
          </w:p>
          <w:p w14:paraId="274C900C"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Смотреть на небеса,</w:t>
            </w:r>
          </w:p>
          <w:p w14:paraId="3F3EE796"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 xml:space="preserve">Но шлепнул дождик в речку, </w:t>
            </w:r>
          </w:p>
          <w:p w14:paraId="6B474D6A"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 xml:space="preserve">И скрылись чудеса. </w:t>
            </w:r>
            <w:r w:rsidRPr="0044439E">
              <w:rPr>
                <w:rStyle w:val="c1"/>
                <w:color w:val="404040" w:themeColor="text1" w:themeTint="BF"/>
                <w:sz w:val="20"/>
                <w:szCs w:val="20"/>
              </w:rPr>
              <w:t> </w:t>
            </w:r>
            <w:r w:rsidRPr="0044439E">
              <w:rPr>
                <w:rStyle w:val="c1"/>
                <w:color w:val="404040" w:themeColor="text1" w:themeTint="BF"/>
                <w:sz w:val="20"/>
                <w:szCs w:val="20"/>
                <w:lang w:val="ru-RU"/>
              </w:rPr>
              <w:t xml:space="preserve"> </w:t>
            </w:r>
            <w:r w:rsidRPr="0044439E">
              <w:rPr>
                <w:rStyle w:val="c1"/>
                <w:color w:val="404040" w:themeColor="text1" w:themeTint="BF"/>
                <w:sz w:val="20"/>
                <w:szCs w:val="20"/>
              </w:rPr>
              <w:t> </w:t>
            </w:r>
            <w:r w:rsidRPr="0044439E">
              <w:rPr>
                <w:rStyle w:val="c1"/>
                <w:color w:val="404040" w:themeColor="text1" w:themeTint="BF"/>
                <w:sz w:val="20"/>
                <w:szCs w:val="20"/>
                <w:lang w:val="ru-RU"/>
              </w:rPr>
              <w:t xml:space="preserve"> </w:t>
            </w:r>
            <w:r w:rsidRPr="0044439E">
              <w:rPr>
                <w:rStyle w:val="c1"/>
                <w:color w:val="404040" w:themeColor="text1" w:themeTint="BF"/>
                <w:sz w:val="20"/>
                <w:szCs w:val="20"/>
              </w:rPr>
              <w:t> </w:t>
            </w:r>
            <w:r w:rsidRPr="0044439E">
              <w:rPr>
                <w:rStyle w:val="c1"/>
                <w:color w:val="404040" w:themeColor="text1" w:themeTint="BF"/>
                <w:sz w:val="20"/>
                <w:szCs w:val="20"/>
                <w:lang w:val="ru-RU"/>
              </w:rPr>
              <w:t xml:space="preserve"> </w:t>
            </w:r>
            <w:r w:rsidRPr="0044439E">
              <w:rPr>
                <w:rStyle w:val="c1"/>
                <w:color w:val="404040" w:themeColor="text1" w:themeTint="BF"/>
                <w:sz w:val="20"/>
                <w:szCs w:val="20"/>
              </w:rPr>
              <w:t> </w:t>
            </w:r>
            <w:r w:rsidRPr="0044439E">
              <w:rPr>
                <w:rStyle w:val="c1"/>
                <w:color w:val="404040" w:themeColor="text1" w:themeTint="BF"/>
                <w:sz w:val="20"/>
                <w:szCs w:val="20"/>
                <w:lang w:val="ru-RU"/>
              </w:rPr>
              <w:t xml:space="preserve"> </w:t>
            </w:r>
            <w:r w:rsidRPr="0044439E">
              <w:rPr>
                <w:rStyle w:val="c1"/>
                <w:color w:val="404040" w:themeColor="text1" w:themeTint="BF"/>
                <w:sz w:val="20"/>
                <w:szCs w:val="20"/>
              </w:rPr>
              <w:t> </w:t>
            </w:r>
            <w:r w:rsidRPr="0044439E">
              <w:rPr>
                <w:rStyle w:val="c1"/>
                <w:color w:val="404040" w:themeColor="text1" w:themeTint="BF"/>
                <w:sz w:val="20"/>
                <w:szCs w:val="20"/>
                <w:lang w:val="ru-RU"/>
              </w:rPr>
              <w:t xml:space="preserve">А. </w:t>
            </w:r>
            <w:proofErr w:type="spellStart"/>
            <w:r w:rsidRPr="0044439E">
              <w:rPr>
                <w:rStyle w:val="c1"/>
                <w:color w:val="404040" w:themeColor="text1" w:themeTint="BF"/>
                <w:sz w:val="20"/>
                <w:szCs w:val="20"/>
                <w:lang w:val="ru-RU"/>
              </w:rPr>
              <w:t>Сиголаев</w:t>
            </w:r>
            <w:proofErr w:type="spellEnd"/>
          </w:p>
          <w:p w14:paraId="2971D93D"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По состоянию облаков можно предсказать погоду. Когда они плывут высоко в небе и имеют небольшие размеры — жди хорошую погоду.</w:t>
            </w:r>
          </w:p>
          <w:p w14:paraId="0FA7CB36"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Воспитатель загадывает детям загадку, предлагает ответить на вопросы.</w:t>
            </w:r>
          </w:p>
          <w:p w14:paraId="332B861F"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Чем вата ниже,</w:t>
            </w:r>
          </w:p>
          <w:p w14:paraId="27C5333F" w14:textId="77777777" w:rsidR="00927B97" w:rsidRPr="0044439E" w:rsidRDefault="00927B97" w:rsidP="00F37D03">
            <w:pPr>
              <w:pStyle w:val="c4"/>
              <w:spacing w:before="0" w:beforeAutospacing="0" w:after="0" w:afterAutospacing="0"/>
              <w:rPr>
                <w:color w:val="404040" w:themeColor="text1" w:themeTint="BF"/>
                <w:sz w:val="20"/>
                <w:szCs w:val="20"/>
              </w:rPr>
            </w:pPr>
            <w:r w:rsidRPr="0044439E">
              <w:rPr>
                <w:rStyle w:val="c1"/>
                <w:color w:val="404040" w:themeColor="text1" w:themeTint="BF"/>
                <w:sz w:val="20"/>
                <w:szCs w:val="20"/>
                <w:lang w:val="ru-RU"/>
              </w:rPr>
              <w:t>Тем дождик бли</w:t>
            </w:r>
            <w:r w:rsidRPr="0044439E">
              <w:rPr>
                <w:rStyle w:val="c1"/>
                <w:color w:val="404040" w:themeColor="text1" w:themeTint="BF"/>
                <w:sz w:val="20"/>
                <w:szCs w:val="20"/>
                <w:lang w:val="ru-RU"/>
              </w:rPr>
              <w:lastRenderedPageBreak/>
              <w:t xml:space="preserve">же. </w:t>
            </w:r>
            <w:r w:rsidRPr="0044439E">
              <w:rPr>
                <w:rStyle w:val="c1"/>
                <w:color w:val="404040" w:themeColor="text1" w:themeTint="BF"/>
                <w:sz w:val="20"/>
                <w:szCs w:val="20"/>
              </w:rPr>
              <w:t>(</w:t>
            </w:r>
            <w:proofErr w:type="spellStart"/>
            <w:r w:rsidRPr="0044439E">
              <w:rPr>
                <w:rStyle w:val="c1"/>
                <w:color w:val="404040" w:themeColor="text1" w:themeTint="BF"/>
                <w:sz w:val="20"/>
                <w:szCs w:val="20"/>
              </w:rPr>
              <w:t>Облака</w:t>
            </w:r>
            <w:proofErr w:type="spellEnd"/>
            <w:r w:rsidRPr="0044439E">
              <w:rPr>
                <w:rStyle w:val="c1"/>
                <w:color w:val="404040" w:themeColor="text1" w:themeTint="BF"/>
                <w:sz w:val="20"/>
                <w:szCs w:val="20"/>
              </w:rPr>
              <w:t>.)</w:t>
            </w:r>
          </w:p>
          <w:p w14:paraId="534BC583" w14:textId="77777777" w:rsidR="00927B97" w:rsidRPr="0044439E" w:rsidRDefault="00927B97" w:rsidP="00927B97">
            <w:pPr>
              <w:numPr>
                <w:ilvl w:val="0"/>
                <w:numId w:val="45"/>
              </w:numPr>
              <w:spacing w:after="0" w:line="240" w:lineRule="auto"/>
              <w:rPr>
                <w:color w:val="404040" w:themeColor="text1" w:themeTint="BF"/>
                <w:sz w:val="20"/>
                <w:szCs w:val="20"/>
              </w:rPr>
            </w:pPr>
            <w:r w:rsidRPr="0044439E">
              <w:rPr>
                <w:rStyle w:val="c1"/>
                <w:color w:val="404040" w:themeColor="text1" w:themeTint="BF"/>
                <w:sz w:val="20"/>
                <w:szCs w:val="20"/>
              </w:rPr>
              <w:t>Из чего состоят облака?</w:t>
            </w:r>
          </w:p>
          <w:p w14:paraId="1CE51353" w14:textId="77777777" w:rsidR="00927B97" w:rsidRPr="0044439E" w:rsidRDefault="00927B97" w:rsidP="00927B97">
            <w:pPr>
              <w:numPr>
                <w:ilvl w:val="0"/>
                <w:numId w:val="45"/>
              </w:numPr>
              <w:spacing w:after="0" w:line="240" w:lineRule="auto"/>
              <w:rPr>
                <w:color w:val="404040" w:themeColor="text1" w:themeTint="BF"/>
                <w:sz w:val="20"/>
                <w:szCs w:val="20"/>
              </w:rPr>
            </w:pPr>
            <w:r w:rsidRPr="0044439E">
              <w:rPr>
                <w:rStyle w:val="c1"/>
                <w:color w:val="404040" w:themeColor="text1" w:themeTint="BF"/>
                <w:sz w:val="20"/>
                <w:szCs w:val="20"/>
              </w:rPr>
              <w:t>Всегда ли они бывают одинаковыми?</w:t>
            </w:r>
          </w:p>
          <w:p w14:paraId="1B231DBD" w14:textId="77777777" w:rsidR="00927B97" w:rsidRPr="0044439E" w:rsidRDefault="00927B97" w:rsidP="00927B97">
            <w:pPr>
              <w:numPr>
                <w:ilvl w:val="0"/>
                <w:numId w:val="45"/>
              </w:numPr>
              <w:spacing w:after="0" w:line="240" w:lineRule="auto"/>
              <w:rPr>
                <w:color w:val="404040" w:themeColor="text1" w:themeTint="BF"/>
                <w:sz w:val="20"/>
                <w:szCs w:val="20"/>
              </w:rPr>
            </w:pPr>
            <w:r w:rsidRPr="0044439E">
              <w:rPr>
                <w:rStyle w:val="c1"/>
                <w:color w:val="404040" w:themeColor="text1" w:themeTint="BF"/>
                <w:sz w:val="20"/>
                <w:szCs w:val="20"/>
              </w:rPr>
              <w:t xml:space="preserve">Чем отличаются облака в солнечную погоду? </w:t>
            </w:r>
          </w:p>
          <w:p w14:paraId="2D38932F" w14:textId="77777777" w:rsidR="00927B97" w:rsidRPr="0044439E" w:rsidRDefault="00927B97" w:rsidP="00F37D03">
            <w:pPr>
              <w:pStyle w:val="c4"/>
              <w:spacing w:before="0" w:beforeAutospacing="0" w:after="0" w:afterAutospacing="0"/>
              <w:rPr>
                <w:b/>
                <w:bCs/>
                <w:color w:val="404040" w:themeColor="text1" w:themeTint="BF"/>
                <w:sz w:val="20"/>
                <w:szCs w:val="20"/>
                <w:lang w:val="ru-RU"/>
              </w:rPr>
            </w:pPr>
            <w:r w:rsidRPr="0044439E">
              <w:rPr>
                <w:rStyle w:val="c1"/>
                <w:b/>
                <w:bCs/>
                <w:color w:val="404040" w:themeColor="text1" w:themeTint="BF"/>
                <w:sz w:val="20"/>
                <w:szCs w:val="20"/>
                <w:lang w:val="ru-RU"/>
              </w:rPr>
              <w:t>Трудовая деятельность</w:t>
            </w:r>
          </w:p>
          <w:p w14:paraId="6E733C67"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Работа граблями и метлой.</w:t>
            </w:r>
          </w:p>
          <w:p w14:paraId="55E11C73"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Задачи: учить видеть результат своего труда.</w:t>
            </w:r>
          </w:p>
          <w:p w14:paraId="380D4A4F" w14:textId="77777777" w:rsidR="00927B97" w:rsidRPr="0044439E" w:rsidRDefault="00927B97" w:rsidP="00F37D03">
            <w:pPr>
              <w:pStyle w:val="c4"/>
              <w:spacing w:before="0" w:beforeAutospacing="0" w:after="0" w:afterAutospacing="0"/>
              <w:rPr>
                <w:b/>
                <w:bCs/>
                <w:color w:val="404040" w:themeColor="text1" w:themeTint="BF"/>
                <w:sz w:val="20"/>
                <w:szCs w:val="20"/>
                <w:lang w:val="ru-RU"/>
              </w:rPr>
            </w:pPr>
            <w:r w:rsidRPr="0044439E">
              <w:rPr>
                <w:rStyle w:val="c1"/>
                <w:b/>
                <w:bCs/>
                <w:color w:val="404040" w:themeColor="text1" w:themeTint="BF"/>
                <w:sz w:val="20"/>
                <w:szCs w:val="20"/>
                <w:lang w:val="ru-RU"/>
              </w:rPr>
              <w:t>Подвижные игры</w:t>
            </w:r>
          </w:p>
          <w:p w14:paraId="70E88D11"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«Не сбивай и поймай», «Дальше и выше».</w:t>
            </w:r>
          </w:p>
          <w:p w14:paraId="2478B33F"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 xml:space="preserve">Цель: развитие умения преодолевать полосу препятствий, дрыгать легко, беззвучно. </w:t>
            </w:r>
          </w:p>
          <w:p w14:paraId="45814B48" w14:textId="77777777" w:rsidR="00927B97" w:rsidRPr="0044439E" w:rsidRDefault="00927B97" w:rsidP="00F37D03">
            <w:pPr>
              <w:pStyle w:val="c4"/>
              <w:spacing w:before="0" w:beforeAutospacing="0" w:after="0" w:afterAutospacing="0"/>
              <w:rPr>
                <w:b/>
                <w:bCs/>
                <w:color w:val="404040" w:themeColor="text1" w:themeTint="BF"/>
                <w:sz w:val="20"/>
                <w:szCs w:val="20"/>
                <w:lang w:val="ru-RU"/>
              </w:rPr>
            </w:pPr>
            <w:r w:rsidRPr="0044439E">
              <w:rPr>
                <w:rStyle w:val="c1"/>
                <w:b/>
                <w:bCs/>
                <w:color w:val="404040" w:themeColor="text1" w:themeTint="BF"/>
                <w:sz w:val="20"/>
                <w:szCs w:val="20"/>
                <w:lang w:val="ru-RU"/>
              </w:rPr>
              <w:t xml:space="preserve">Индивидуальная работа </w:t>
            </w:r>
          </w:p>
          <w:p w14:paraId="0C31E95E"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 xml:space="preserve">развитие движений. </w:t>
            </w:r>
          </w:p>
          <w:p w14:paraId="71D27750"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Цель: развитие умения прыгать через бревна.</w:t>
            </w:r>
          </w:p>
          <w:p w14:paraId="323832CC" w14:textId="77777777" w:rsidR="00927B97" w:rsidRPr="0044439E" w:rsidRDefault="00927B97" w:rsidP="00F37D03">
            <w:pPr>
              <w:pStyle w:val="ae"/>
              <w:spacing w:before="0" w:beforeAutospacing="0" w:after="0" w:afterAutospacing="0"/>
              <w:rPr>
                <w:b/>
                <w:color w:val="404040" w:themeColor="text1" w:themeTint="BF"/>
                <w:sz w:val="20"/>
                <w:szCs w:val="20"/>
                <w:lang w:val="ru-RU"/>
              </w:rPr>
            </w:pPr>
          </w:p>
        </w:tc>
        <w:tc>
          <w:tcPr>
            <w:tcW w:w="2127" w:type="dxa"/>
            <w:gridSpan w:val="3"/>
            <w:tcBorders>
              <w:top w:val="single" w:sz="4" w:space="0" w:color="auto"/>
              <w:left w:val="single" w:sz="4" w:space="0" w:color="auto"/>
              <w:bottom w:val="single" w:sz="4" w:space="0" w:color="auto"/>
              <w:right w:val="single" w:sz="4" w:space="0" w:color="auto"/>
            </w:tcBorders>
          </w:tcPr>
          <w:p w14:paraId="310183F8" w14:textId="77777777" w:rsidR="00927B97" w:rsidRPr="0044439E" w:rsidRDefault="00927B97" w:rsidP="00F37D03">
            <w:pPr>
              <w:pStyle w:val="c4"/>
              <w:spacing w:before="0" w:beforeAutospacing="0" w:after="0" w:afterAutospacing="0"/>
              <w:rPr>
                <w:b/>
                <w:bCs/>
                <w:color w:val="404040" w:themeColor="text1" w:themeTint="BF"/>
                <w:sz w:val="20"/>
                <w:szCs w:val="20"/>
                <w:lang w:val="ru-RU"/>
              </w:rPr>
            </w:pPr>
            <w:r w:rsidRPr="0044439E">
              <w:rPr>
                <w:rStyle w:val="c18"/>
                <w:b/>
                <w:bCs/>
                <w:color w:val="404040" w:themeColor="text1" w:themeTint="BF"/>
                <w:sz w:val="20"/>
                <w:szCs w:val="20"/>
                <w:lang w:val="ru-RU"/>
              </w:rPr>
              <w:lastRenderedPageBreak/>
              <w:t>Наблюдение за божьей коровкой.</w:t>
            </w:r>
          </w:p>
          <w:p w14:paraId="22307BFD"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Задачи: расширение представления об особенностях внешнего вида божьей коровки.</w:t>
            </w:r>
          </w:p>
          <w:p w14:paraId="391169E9" w14:textId="77777777" w:rsidR="00927B97" w:rsidRPr="0044439E" w:rsidRDefault="00927B97" w:rsidP="00F37D03">
            <w:pPr>
              <w:pStyle w:val="c4"/>
              <w:spacing w:before="0" w:beforeAutospacing="0" w:after="0" w:afterAutospacing="0"/>
              <w:rPr>
                <w:b/>
                <w:bCs/>
                <w:color w:val="404040" w:themeColor="text1" w:themeTint="BF"/>
                <w:sz w:val="20"/>
                <w:szCs w:val="20"/>
                <w:lang w:val="ru-RU"/>
              </w:rPr>
            </w:pPr>
            <w:r w:rsidRPr="0044439E">
              <w:rPr>
                <w:rStyle w:val="c1"/>
                <w:b/>
                <w:bCs/>
                <w:color w:val="404040" w:themeColor="text1" w:themeTint="BF"/>
                <w:sz w:val="20"/>
                <w:szCs w:val="20"/>
                <w:lang w:val="ru-RU"/>
              </w:rPr>
              <w:t>Ход наблюдения</w:t>
            </w:r>
          </w:p>
          <w:p w14:paraId="6C18D0AE"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Божья коровка, алая спинка,</w:t>
            </w:r>
          </w:p>
          <w:p w14:paraId="0F0A9687"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Уцепилась ловко коровка за травинку.</w:t>
            </w:r>
          </w:p>
          <w:p w14:paraId="243D8180"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Вверх неспешным ходом</w:t>
            </w:r>
          </w:p>
          <w:p w14:paraId="669DD7C6"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Ползет по стебельку</w:t>
            </w:r>
          </w:p>
          <w:p w14:paraId="506BC3AF"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К пахнущему медом</w:t>
            </w:r>
          </w:p>
          <w:p w14:paraId="513EFAF9"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Яркому цветку.</w:t>
            </w:r>
          </w:p>
          <w:p w14:paraId="782EF998"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Поедает быстро</w:t>
            </w:r>
          </w:p>
          <w:p w14:paraId="3D2A45F0"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Коровка вредных тлей,</w:t>
            </w:r>
          </w:p>
          <w:p w14:paraId="19C9DCA2"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И цветок душистый</w:t>
            </w:r>
          </w:p>
          <w:p w14:paraId="70220186"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Спасибо скажет ей!</w:t>
            </w:r>
          </w:p>
          <w:p w14:paraId="63A1673E"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Воспитатель загадывает детям загадку</w:t>
            </w:r>
            <w:r w:rsidRPr="0044439E">
              <w:rPr>
                <w:rStyle w:val="c1"/>
                <w:color w:val="404040" w:themeColor="text1" w:themeTint="BF"/>
                <w:sz w:val="20"/>
                <w:szCs w:val="20"/>
              </w:rPr>
              <w:t> </w:t>
            </w:r>
            <w:r w:rsidRPr="0044439E">
              <w:rPr>
                <w:rStyle w:val="c1"/>
                <w:color w:val="404040" w:themeColor="text1" w:themeTint="BF"/>
                <w:sz w:val="20"/>
                <w:szCs w:val="20"/>
                <w:lang w:val="ru-RU"/>
              </w:rPr>
              <w:t>и предлагает ответить на вопросы.</w:t>
            </w:r>
          </w:p>
          <w:p w14:paraId="42028F36"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 xml:space="preserve">Всех жуков она </w:t>
            </w:r>
            <w:r w:rsidRPr="0044439E">
              <w:rPr>
                <w:rStyle w:val="c1"/>
                <w:color w:val="404040" w:themeColor="text1" w:themeTint="BF"/>
                <w:sz w:val="20"/>
                <w:szCs w:val="20"/>
                <w:lang w:val="ru-RU"/>
              </w:rPr>
              <w:lastRenderedPageBreak/>
              <w:t>милей,</w:t>
            </w:r>
          </w:p>
          <w:p w14:paraId="773CF4B6"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Спинка алая у ней,</w:t>
            </w:r>
          </w:p>
          <w:p w14:paraId="7884F21C"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А на ней кружочки —</w:t>
            </w:r>
          </w:p>
          <w:p w14:paraId="1F491017" w14:textId="77777777" w:rsidR="00927B97" w:rsidRPr="0044439E" w:rsidRDefault="00927B97" w:rsidP="00F37D03">
            <w:pPr>
              <w:pStyle w:val="c4"/>
              <w:spacing w:before="0" w:beforeAutospacing="0" w:after="0" w:afterAutospacing="0"/>
              <w:rPr>
                <w:color w:val="404040" w:themeColor="text1" w:themeTint="BF"/>
                <w:sz w:val="20"/>
                <w:szCs w:val="20"/>
              </w:rPr>
            </w:pPr>
            <w:r w:rsidRPr="0044439E">
              <w:rPr>
                <w:rStyle w:val="c1"/>
                <w:color w:val="404040" w:themeColor="text1" w:themeTint="BF"/>
                <w:sz w:val="20"/>
                <w:szCs w:val="20"/>
                <w:lang w:val="ru-RU"/>
              </w:rPr>
              <w:t xml:space="preserve">Черненькие точки. </w:t>
            </w:r>
            <w:r w:rsidRPr="0044439E">
              <w:rPr>
                <w:rStyle w:val="c1"/>
                <w:color w:val="404040" w:themeColor="text1" w:themeTint="BF"/>
                <w:sz w:val="20"/>
                <w:szCs w:val="20"/>
              </w:rPr>
              <w:t>(</w:t>
            </w:r>
            <w:proofErr w:type="spellStart"/>
            <w:r w:rsidRPr="0044439E">
              <w:rPr>
                <w:rStyle w:val="c1"/>
                <w:color w:val="404040" w:themeColor="text1" w:themeTint="BF"/>
                <w:sz w:val="20"/>
                <w:szCs w:val="20"/>
              </w:rPr>
              <w:t>Божья</w:t>
            </w:r>
            <w:proofErr w:type="spellEnd"/>
            <w:r w:rsidRPr="0044439E">
              <w:rPr>
                <w:rStyle w:val="c1"/>
                <w:color w:val="404040" w:themeColor="text1" w:themeTint="BF"/>
                <w:sz w:val="20"/>
                <w:szCs w:val="20"/>
              </w:rPr>
              <w:t xml:space="preserve"> </w:t>
            </w:r>
            <w:proofErr w:type="spellStart"/>
            <w:r w:rsidRPr="0044439E">
              <w:rPr>
                <w:rStyle w:val="c1"/>
                <w:color w:val="404040" w:themeColor="text1" w:themeTint="BF"/>
                <w:sz w:val="20"/>
                <w:szCs w:val="20"/>
              </w:rPr>
              <w:t>коровка</w:t>
            </w:r>
            <w:proofErr w:type="spellEnd"/>
            <w:r w:rsidRPr="0044439E">
              <w:rPr>
                <w:rStyle w:val="c1"/>
                <w:color w:val="404040" w:themeColor="text1" w:themeTint="BF"/>
                <w:sz w:val="20"/>
                <w:szCs w:val="20"/>
              </w:rPr>
              <w:t>.)</w:t>
            </w:r>
          </w:p>
          <w:p w14:paraId="50FAF5D5" w14:textId="77777777" w:rsidR="00927B97" w:rsidRPr="0044439E" w:rsidRDefault="00927B97" w:rsidP="00927B97">
            <w:pPr>
              <w:numPr>
                <w:ilvl w:val="0"/>
                <w:numId w:val="46"/>
              </w:numPr>
              <w:spacing w:after="0" w:line="240" w:lineRule="auto"/>
              <w:rPr>
                <w:color w:val="404040" w:themeColor="text1" w:themeTint="BF"/>
                <w:sz w:val="20"/>
                <w:szCs w:val="20"/>
              </w:rPr>
            </w:pPr>
            <w:r w:rsidRPr="0044439E">
              <w:rPr>
                <w:rStyle w:val="c1"/>
                <w:color w:val="404040" w:themeColor="text1" w:themeTint="BF"/>
                <w:sz w:val="20"/>
                <w:szCs w:val="20"/>
              </w:rPr>
              <w:t>Как выглядит божья коровка?</w:t>
            </w:r>
          </w:p>
          <w:p w14:paraId="46B5BE0D" w14:textId="77777777" w:rsidR="00927B97" w:rsidRPr="0044439E" w:rsidRDefault="00927B97" w:rsidP="00927B97">
            <w:pPr>
              <w:numPr>
                <w:ilvl w:val="0"/>
                <w:numId w:val="46"/>
              </w:numPr>
              <w:spacing w:after="0" w:line="240" w:lineRule="auto"/>
              <w:rPr>
                <w:color w:val="404040" w:themeColor="text1" w:themeTint="BF"/>
                <w:sz w:val="20"/>
                <w:szCs w:val="20"/>
              </w:rPr>
            </w:pPr>
            <w:r w:rsidRPr="0044439E">
              <w:rPr>
                <w:rStyle w:val="c1"/>
                <w:color w:val="404040" w:themeColor="text1" w:themeTint="BF"/>
                <w:sz w:val="20"/>
                <w:szCs w:val="20"/>
              </w:rPr>
              <w:t>Как она передвигается?</w:t>
            </w:r>
          </w:p>
          <w:p w14:paraId="4548D21D" w14:textId="77777777" w:rsidR="00927B97" w:rsidRPr="0044439E" w:rsidRDefault="00927B97" w:rsidP="00927B97">
            <w:pPr>
              <w:numPr>
                <w:ilvl w:val="0"/>
                <w:numId w:val="46"/>
              </w:numPr>
              <w:spacing w:after="0" w:line="240" w:lineRule="auto"/>
              <w:rPr>
                <w:color w:val="404040" w:themeColor="text1" w:themeTint="BF"/>
                <w:sz w:val="20"/>
                <w:szCs w:val="20"/>
              </w:rPr>
            </w:pPr>
            <w:r w:rsidRPr="0044439E">
              <w:rPr>
                <w:rStyle w:val="c1"/>
                <w:color w:val="404040" w:themeColor="text1" w:themeTint="BF"/>
                <w:sz w:val="20"/>
                <w:szCs w:val="20"/>
              </w:rPr>
              <w:t>На кого охотятся божьи коровки?</w:t>
            </w:r>
          </w:p>
          <w:p w14:paraId="15B170C3" w14:textId="77777777" w:rsidR="00927B97" w:rsidRPr="0044439E" w:rsidRDefault="00927B97" w:rsidP="00927B97">
            <w:pPr>
              <w:numPr>
                <w:ilvl w:val="0"/>
                <w:numId w:val="46"/>
              </w:numPr>
              <w:spacing w:after="0" w:line="240" w:lineRule="auto"/>
              <w:rPr>
                <w:color w:val="404040" w:themeColor="text1" w:themeTint="BF"/>
                <w:sz w:val="20"/>
                <w:szCs w:val="20"/>
              </w:rPr>
            </w:pPr>
            <w:r w:rsidRPr="0044439E">
              <w:rPr>
                <w:rStyle w:val="c1"/>
                <w:color w:val="404040" w:themeColor="text1" w:themeTint="BF"/>
                <w:sz w:val="20"/>
                <w:szCs w:val="20"/>
              </w:rPr>
              <w:t>Где они живут?</w:t>
            </w:r>
          </w:p>
          <w:p w14:paraId="533FB497" w14:textId="77777777" w:rsidR="00927B97" w:rsidRPr="0044439E" w:rsidRDefault="00927B97" w:rsidP="00927B97">
            <w:pPr>
              <w:numPr>
                <w:ilvl w:val="0"/>
                <w:numId w:val="46"/>
              </w:numPr>
              <w:spacing w:after="0" w:line="240" w:lineRule="auto"/>
              <w:rPr>
                <w:color w:val="404040" w:themeColor="text1" w:themeTint="BF"/>
                <w:sz w:val="20"/>
                <w:szCs w:val="20"/>
              </w:rPr>
            </w:pPr>
            <w:r w:rsidRPr="0044439E">
              <w:rPr>
                <w:rStyle w:val="c1"/>
                <w:color w:val="404040" w:themeColor="text1" w:themeTint="BF"/>
                <w:sz w:val="20"/>
                <w:szCs w:val="20"/>
              </w:rPr>
              <w:t>Какую пользу приносят божьи коровки?</w:t>
            </w:r>
          </w:p>
          <w:p w14:paraId="4DFFF732"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 xml:space="preserve">Где </w:t>
            </w:r>
            <w:proofErr w:type="gramStart"/>
            <w:r w:rsidRPr="0044439E">
              <w:rPr>
                <w:rStyle w:val="c1"/>
                <w:color w:val="404040" w:themeColor="text1" w:themeTint="BF"/>
                <w:sz w:val="20"/>
                <w:szCs w:val="20"/>
                <w:lang w:val="ru-RU"/>
              </w:rPr>
              <w:t>зимуют?.</w:t>
            </w:r>
            <w:proofErr w:type="gramEnd"/>
            <w:r w:rsidRPr="0044439E">
              <w:rPr>
                <w:rStyle w:val="c1"/>
                <w:color w:val="404040" w:themeColor="text1" w:themeTint="BF"/>
                <w:sz w:val="20"/>
                <w:szCs w:val="20"/>
                <w:lang w:val="ru-RU"/>
              </w:rPr>
              <w:t xml:space="preserve"> </w:t>
            </w:r>
          </w:p>
          <w:p w14:paraId="6FBB1A0B" w14:textId="77777777" w:rsidR="00927B97" w:rsidRPr="0044439E" w:rsidRDefault="00927B97" w:rsidP="00F37D03">
            <w:pPr>
              <w:pStyle w:val="c4"/>
              <w:spacing w:before="0" w:beforeAutospacing="0" w:after="0" w:afterAutospacing="0"/>
              <w:rPr>
                <w:b/>
                <w:bCs/>
                <w:color w:val="404040" w:themeColor="text1" w:themeTint="BF"/>
                <w:sz w:val="20"/>
                <w:szCs w:val="20"/>
                <w:lang w:val="ru-RU"/>
              </w:rPr>
            </w:pPr>
            <w:r w:rsidRPr="0044439E">
              <w:rPr>
                <w:rStyle w:val="c1"/>
                <w:b/>
                <w:bCs/>
                <w:color w:val="404040" w:themeColor="text1" w:themeTint="BF"/>
                <w:sz w:val="20"/>
                <w:szCs w:val="20"/>
                <w:lang w:val="ru-RU"/>
              </w:rPr>
              <w:t>Подвижные игры</w:t>
            </w:r>
          </w:p>
          <w:p w14:paraId="77E312E0"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«Пингвины с мячом», «Не наступи».</w:t>
            </w:r>
          </w:p>
          <w:p w14:paraId="5D581761"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 xml:space="preserve">Задачи: развитие умения прыгать на двух ногах с </w:t>
            </w:r>
            <w:proofErr w:type="gramStart"/>
            <w:r w:rsidRPr="0044439E">
              <w:rPr>
                <w:rStyle w:val="c1"/>
                <w:color w:val="404040" w:themeColor="text1" w:themeTint="BF"/>
                <w:sz w:val="20"/>
                <w:szCs w:val="20"/>
                <w:lang w:val="ru-RU"/>
              </w:rPr>
              <w:t xml:space="preserve">продвижением </w:t>
            </w:r>
            <w:r w:rsidRPr="0044439E">
              <w:rPr>
                <w:rStyle w:val="c1"/>
                <w:color w:val="404040" w:themeColor="text1" w:themeTint="BF"/>
                <w:sz w:val="20"/>
                <w:szCs w:val="20"/>
              </w:rPr>
              <w:t> </w:t>
            </w:r>
            <w:r w:rsidRPr="0044439E">
              <w:rPr>
                <w:rStyle w:val="c1"/>
                <w:color w:val="404040" w:themeColor="text1" w:themeTint="BF"/>
                <w:sz w:val="20"/>
                <w:szCs w:val="20"/>
                <w:lang w:val="ru-RU"/>
              </w:rPr>
              <w:t>вперед</w:t>
            </w:r>
            <w:proofErr w:type="gramEnd"/>
            <w:r w:rsidRPr="0044439E">
              <w:rPr>
                <w:rStyle w:val="c1"/>
                <w:color w:val="404040" w:themeColor="text1" w:themeTint="BF"/>
                <w:sz w:val="20"/>
                <w:szCs w:val="20"/>
                <w:lang w:val="ru-RU"/>
              </w:rPr>
              <w:t xml:space="preserve"> с зажатым предметом между ступнями. </w:t>
            </w:r>
          </w:p>
          <w:p w14:paraId="1785D5C2" w14:textId="77777777" w:rsidR="00927B97" w:rsidRPr="0044439E" w:rsidRDefault="00927B97" w:rsidP="00F37D03">
            <w:pPr>
              <w:pStyle w:val="c4"/>
              <w:spacing w:before="0" w:beforeAutospacing="0" w:after="0" w:afterAutospacing="0"/>
              <w:rPr>
                <w:b/>
                <w:bCs/>
                <w:color w:val="404040" w:themeColor="text1" w:themeTint="BF"/>
                <w:sz w:val="20"/>
                <w:szCs w:val="20"/>
                <w:lang w:val="ru-RU"/>
              </w:rPr>
            </w:pPr>
            <w:r w:rsidRPr="0044439E">
              <w:rPr>
                <w:rStyle w:val="c1"/>
                <w:b/>
                <w:bCs/>
                <w:color w:val="404040" w:themeColor="text1" w:themeTint="BF"/>
                <w:sz w:val="20"/>
                <w:szCs w:val="20"/>
                <w:lang w:val="ru-RU"/>
              </w:rPr>
              <w:t xml:space="preserve">Индивидуальная работа </w:t>
            </w:r>
          </w:p>
          <w:p w14:paraId="04662E13"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Развитие движений.</w:t>
            </w:r>
          </w:p>
          <w:p w14:paraId="5F024406"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Задачи: совершенствование прыжков на двух ногах с зажатым предметом между ступнями.</w:t>
            </w:r>
          </w:p>
          <w:p w14:paraId="74F89210" w14:textId="77777777" w:rsidR="00927B97" w:rsidRPr="0044439E" w:rsidRDefault="00927B97" w:rsidP="00F37D03">
            <w:pPr>
              <w:pStyle w:val="c4"/>
              <w:spacing w:before="0" w:beforeAutospacing="0" w:after="0" w:afterAutospacing="0"/>
              <w:rPr>
                <w:b/>
                <w:bCs/>
                <w:color w:val="404040" w:themeColor="text1" w:themeTint="BF"/>
                <w:sz w:val="20"/>
                <w:szCs w:val="20"/>
                <w:lang w:val="ru-RU"/>
              </w:rPr>
            </w:pPr>
            <w:r w:rsidRPr="0044439E">
              <w:rPr>
                <w:rStyle w:val="c1"/>
                <w:b/>
                <w:bCs/>
                <w:color w:val="404040" w:themeColor="text1" w:themeTint="BF"/>
                <w:sz w:val="20"/>
                <w:szCs w:val="20"/>
                <w:lang w:val="ru-RU"/>
              </w:rPr>
              <w:t>Трудовая деятельность</w:t>
            </w:r>
          </w:p>
          <w:p w14:paraId="7F0861A0"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t>Уборка участка от сухих веток.</w:t>
            </w:r>
          </w:p>
          <w:p w14:paraId="7F963407" w14:textId="77777777" w:rsidR="00927B97" w:rsidRPr="0044439E" w:rsidRDefault="00927B97" w:rsidP="00F37D03">
            <w:pPr>
              <w:pStyle w:val="c4"/>
              <w:spacing w:before="0" w:beforeAutospacing="0" w:after="0" w:afterAutospacing="0"/>
              <w:rPr>
                <w:color w:val="404040" w:themeColor="text1" w:themeTint="BF"/>
                <w:sz w:val="20"/>
                <w:szCs w:val="20"/>
                <w:lang w:val="ru-RU"/>
              </w:rPr>
            </w:pPr>
            <w:r w:rsidRPr="0044439E">
              <w:rPr>
                <w:rStyle w:val="c1"/>
                <w:color w:val="404040" w:themeColor="text1" w:themeTint="BF"/>
                <w:sz w:val="20"/>
                <w:szCs w:val="20"/>
                <w:lang w:val="ru-RU"/>
              </w:rPr>
              <w:lastRenderedPageBreak/>
              <w:t>Цель: воспитание положительного отношения к труду.</w:t>
            </w:r>
          </w:p>
          <w:p w14:paraId="4056E8F4" w14:textId="77777777" w:rsidR="00927B97" w:rsidRPr="0044439E" w:rsidRDefault="00927B97" w:rsidP="00F37D03">
            <w:pPr>
              <w:shd w:val="clear" w:color="auto" w:fill="FFFFFF"/>
              <w:spacing w:after="0" w:line="240" w:lineRule="auto"/>
              <w:rPr>
                <w:rFonts w:ascii="Times New Roman" w:hAnsi="Times New Roman" w:cs="Times New Roman"/>
                <w:b/>
                <w:color w:val="404040" w:themeColor="text1" w:themeTint="BF"/>
                <w:sz w:val="20"/>
                <w:szCs w:val="20"/>
              </w:rPr>
            </w:pPr>
          </w:p>
        </w:tc>
        <w:tc>
          <w:tcPr>
            <w:tcW w:w="2976" w:type="dxa"/>
            <w:gridSpan w:val="6"/>
            <w:tcBorders>
              <w:top w:val="single" w:sz="4" w:space="0" w:color="auto"/>
              <w:left w:val="single" w:sz="4" w:space="0" w:color="auto"/>
              <w:bottom w:val="single" w:sz="4" w:space="0" w:color="auto"/>
              <w:right w:val="single" w:sz="4" w:space="0" w:color="auto"/>
            </w:tcBorders>
          </w:tcPr>
          <w:p w14:paraId="6133AE95" w14:textId="77777777" w:rsidR="00927B97" w:rsidRPr="0044439E" w:rsidRDefault="00927B97" w:rsidP="00F37D03">
            <w:pPr>
              <w:spacing w:after="0" w:line="240" w:lineRule="auto"/>
              <w:rPr>
                <w:rStyle w:val="FontStyle119"/>
                <w:b/>
                <w:color w:val="404040" w:themeColor="text1" w:themeTint="BF"/>
                <w:sz w:val="20"/>
                <w:szCs w:val="20"/>
              </w:rPr>
            </w:pPr>
            <w:r w:rsidRPr="0044439E">
              <w:rPr>
                <w:rStyle w:val="FontStyle119"/>
                <w:b/>
                <w:color w:val="404040" w:themeColor="text1" w:themeTint="BF"/>
                <w:sz w:val="20"/>
                <w:szCs w:val="20"/>
              </w:rPr>
              <w:lastRenderedPageBreak/>
              <w:t>Наблюдение за погодой</w:t>
            </w:r>
          </w:p>
          <w:p w14:paraId="16BD7115"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c1"/>
                <w:rFonts w:ascii="Times New Roman" w:hAnsi="Times New Roman" w:cs="Times New Roman"/>
                <w:color w:val="404040" w:themeColor="text1" w:themeTint="BF"/>
                <w:sz w:val="20"/>
                <w:szCs w:val="20"/>
              </w:rPr>
              <w:t xml:space="preserve">Задачи: </w:t>
            </w:r>
            <w:r w:rsidRPr="0044439E">
              <w:rPr>
                <w:rStyle w:val="FontStyle119"/>
                <w:color w:val="404040" w:themeColor="text1" w:themeTint="BF"/>
                <w:sz w:val="20"/>
                <w:szCs w:val="20"/>
              </w:rPr>
              <w:t>формирование   представления о сезонных изменениях в неживой природе в конце весны.</w:t>
            </w:r>
          </w:p>
          <w:p w14:paraId="7CA7FC21" w14:textId="77777777" w:rsidR="00927B97" w:rsidRPr="0044439E" w:rsidRDefault="00927B97" w:rsidP="00F37D03">
            <w:pPr>
              <w:spacing w:after="0" w:line="240" w:lineRule="auto"/>
              <w:rPr>
                <w:rStyle w:val="FontStyle116"/>
                <w:rFonts w:ascii="Times New Roman" w:hAnsi="Times New Roman" w:cs="Times New Roman"/>
                <w:b/>
                <w:i w:val="0"/>
                <w:color w:val="404040" w:themeColor="text1" w:themeTint="BF"/>
                <w:sz w:val="20"/>
                <w:szCs w:val="20"/>
              </w:rPr>
            </w:pPr>
            <w:r w:rsidRPr="0044439E">
              <w:rPr>
                <w:rStyle w:val="FontStyle116"/>
                <w:rFonts w:ascii="Times New Roman" w:hAnsi="Times New Roman" w:cs="Times New Roman"/>
                <w:b/>
                <w:color w:val="404040" w:themeColor="text1" w:themeTint="BF"/>
                <w:sz w:val="20"/>
                <w:szCs w:val="20"/>
              </w:rPr>
              <w:t>Ход наблюдения</w:t>
            </w:r>
          </w:p>
          <w:p w14:paraId="53808575"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 xml:space="preserve">Хорошо весной, поле чистое, </w:t>
            </w:r>
          </w:p>
          <w:p w14:paraId="048CC2EF"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Муравой-травой ты украшено.</w:t>
            </w:r>
          </w:p>
          <w:p w14:paraId="271EEDBE"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 xml:space="preserve"> Да цветочками все душистыми </w:t>
            </w:r>
          </w:p>
          <w:p w14:paraId="68935E39" w14:textId="77777777" w:rsidR="00927B97" w:rsidRPr="0044439E" w:rsidRDefault="00927B97" w:rsidP="00F37D03">
            <w:pPr>
              <w:spacing w:after="0" w:line="240" w:lineRule="auto"/>
              <w:rPr>
                <w:rStyle w:val="FontStyle116"/>
                <w:rFonts w:ascii="Times New Roman" w:hAnsi="Times New Roman" w:cs="Times New Roman"/>
                <w:color w:val="404040" w:themeColor="text1" w:themeTint="BF"/>
                <w:sz w:val="20"/>
                <w:szCs w:val="20"/>
              </w:rPr>
            </w:pPr>
            <w:r w:rsidRPr="0044439E">
              <w:rPr>
                <w:rStyle w:val="FontStyle119"/>
                <w:color w:val="404040" w:themeColor="text1" w:themeTint="BF"/>
                <w:sz w:val="20"/>
                <w:szCs w:val="20"/>
              </w:rPr>
              <w:t xml:space="preserve">В утро майское принаряжено.      </w:t>
            </w:r>
            <w:r w:rsidRPr="0044439E">
              <w:rPr>
                <w:rStyle w:val="FontStyle116"/>
                <w:rFonts w:ascii="Times New Roman" w:hAnsi="Times New Roman" w:cs="Times New Roman"/>
                <w:color w:val="404040" w:themeColor="text1" w:themeTint="BF"/>
                <w:sz w:val="20"/>
                <w:szCs w:val="20"/>
              </w:rPr>
              <w:t>С. Дрожжин</w:t>
            </w:r>
          </w:p>
          <w:p w14:paraId="7892A67E" w14:textId="77777777" w:rsidR="00927B97" w:rsidRPr="0044439E" w:rsidRDefault="00927B97" w:rsidP="00F37D03">
            <w:pPr>
              <w:spacing w:after="0" w:line="240" w:lineRule="auto"/>
              <w:rPr>
                <w:rStyle w:val="FontStyle119"/>
                <w:b/>
                <w:color w:val="404040" w:themeColor="text1" w:themeTint="BF"/>
                <w:sz w:val="20"/>
                <w:szCs w:val="20"/>
              </w:rPr>
            </w:pPr>
            <w:proofErr w:type="gramStart"/>
            <w:r w:rsidRPr="0044439E">
              <w:rPr>
                <w:rStyle w:val="FontStyle119"/>
                <w:b/>
                <w:color w:val="404040" w:themeColor="text1" w:themeTint="BF"/>
                <w:sz w:val="20"/>
                <w:szCs w:val="20"/>
              </w:rPr>
              <w:t>Педагог  дает</w:t>
            </w:r>
            <w:proofErr w:type="gramEnd"/>
            <w:r w:rsidRPr="0044439E">
              <w:rPr>
                <w:rStyle w:val="FontStyle119"/>
                <w:b/>
                <w:color w:val="404040" w:themeColor="text1" w:themeTint="BF"/>
                <w:sz w:val="20"/>
                <w:szCs w:val="20"/>
              </w:rPr>
              <w:t xml:space="preserve"> детям задание, проводит беседу.</w:t>
            </w:r>
          </w:p>
          <w:p w14:paraId="2D0A1E4B"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Рассмотрите пейзажные картинки, сравните их и ска</w:t>
            </w:r>
            <w:r w:rsidRPr="0044439E">
              <w:rPr>
                <w:rStyle w:val="FontStyle119"/>
                <w:color w:val="404040" w:themeColor="text1" w:themeTint="BF"/>
                <w:sz w:val="20"/>
                <w:szCs w:val="20"/>
              </w:rPr>
              <w:softHyphen/>
              <w:t xml:space="preserve">жите, какое время года изображено. </w:t>
            </w:r>
            <w:r w:rsidRPr="0044439E">
              <w:rPr>
                <w:rStyle w:val="FontStyle116"/>
                <w:rFonts w:ascii="Times New Roman" w:hAnsi="Times New Roman" w:cs="Times New Roman"/>
                <w:color w:val="404040" w:themeColor="text1" w:themeTint="BF"/>
                <w:sz w:val="20"/>
                <w:szCs w:val="20"/>
              </w:rPr>
              <w:t>(Детям предлагаются картинки с изображением ранней и поздней весны.)</w:t>
            </w:r>
          </w:p>
          <w:p w14:paraId="7838FA16"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Объясните, почему люди стали одеваться легче, поче</w:t>
            </w:r>
            <w:r w:rsidRPr="0044439E">
              <w:rPr>
                <w:rStyle w:val="FontStyle119"/>
                <w:color w:val="404040" w:themeColor="text1" w:themeTint="BF"/>
                <w:sz w:val="20"/>
                <w:szCs w:val="20"/>
              </w:rPr>
              <w:softHyphen/>
              <w:t xml:space="preserve">му растаял снег? </w:t>
            </w:r>
            <w:r w:rsidRPr="0044439E">
              <w:rPr>
                <w:rStyle w:val="FontStyle116"/>
                <w:rFonts w:ascii="Times New Roman" w:hAnsi="Times New Roman" w:cs="Times New Roman"/>
                <w:color w:val="404040" w:themeColor="text1" w:themeTint="BF"/>
                <w:sz w:val="20"/>
                <w:szCs w:val="20"/>
              </w:rPr>
              <w:t>(Из-</w:t>
            </w:r>
            <w:r w:rsidRPr="0044439E">
              <w:rPr>
                <w:rStyle w:val="FontStyle116"/>
                <w:rFonts w:ascii="Times New Roman" w:hAnsi="Times New Roman" w:cs="Times New Roman"/>
                <w:color w:val="404040" w:themeColor="text1" w:themeTint="BF"/>
                <w:sz w:val="20"/>
                <w:szCs w:val="20"/>
              </w:rPr>
              <w:lastRenderedPageBreak/>
              <w:t>за повышения температуры, потеп</w:t>
            </w:r>
            <w:r w:rsidRPr="0044439E">
              <w:rPr>
                <w:rStyle w:val="FontStyle116"/>
                <w:rFonts w:ascii="Times New Roman" w:hAnsi="Times New Roman" w:cs="Times New Roman"/>
                <w:color w:val="404040" w:themeColor="text1" w:themeTint="BF"/>
                <w:sz w:val="20"/>
                <w:szCs w:val="20"/>
              </w:rPr>
              <w:softHyphen/>
              <w:t>ления.)</w:t>
            </w:r>
          </w:p>
          <w:p w14:paraId="3CDF0BD6"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 xml:space="preserve">Что произошло со снегом? </w:t>
            </w:r>
            <w:r w:rsidRPr="0044439E">
              <w:rPr>
                <w:rStyle w:val="FontStyle116"/>
                <w:rFonts w:ascii="Times New Roman" w:hAnsi="Times New Roman" w:cs="Times New Roman"/>
                <w:color w:val="404040" w:themeColor="text1" w:themeTint="BF"/>
                <w:sz w:val="20"/>
                <w:szCs w:val="20"/>
              </w:rPr>
              <w:t>(Он растаял.)</w:t>
            </w:r>
          </w:p>
          <w:p w14:paraId="53D5F5AB"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 xml:space="preserve">Что стало с водой, которая образовалась от таяния снега? </w:t>
            </w:r>
            <w:r w:rsidRPr="0044439E">
              <w:rPr>
                <w:rStyle w:val="FontStyle116"/>
                <w:rFonts w:ascii="Times New Roman" w:hAnsi="Times New Roman" w:cs="Times New Roman"/>
                <w:color w:val="404040" w:themeColor="text1" w:themeTint="BF"/>
                <w:sz w:val="20"/>
                <w:szCs w:val="20"/>
              </w:rPr>
              <w:t>(Снег тает, превращаясь в воду, вода испаряется с поверхности земли под воздействием солнечных лучей и в верхних слоях атмосферы превращается в кучевые облака.)</w:t>
            </w:r>
          </w:p>
          <w:p w14:paraId="523E94A9"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 xml:space="preserve">Каким стало небо? </w:t>
            </w:r>
            <w:r w:rsidRPr="0044439E">
              <w:rPr>
                <w:rStyle w:val="FontStyle116"/>
                <w:rFonts w:ascii="Times New Roman" w:hAnsi="Times New Roman" w:cs="Times New Roman"/>
                <w:color w:val="404040" w:themeColor="text1" w:themeTint="BF"/>
                <w:sz w:val="20"/>
                <w:szCs w:val="20"/>
              </w:rPr>
              <w:t>(Ярко-синим.)</w:t>
            </w:r>
          </w:p>
          <w:p w14:paraId="45D9F4AE"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 xml:space="preserve">Что произошло с почвой? </w:t>
            </w:r>
            <w:r w:rsidRPr="0044439E">
              <w:rPr>
                <w:rStyle w:val="FontStyle116"/>
                <w:rFonts w:ascii="Times New Roman" w:hAnsi="Times New Roman" w:cs="Times New Roman"/>
                <w:color w:val="404040" w:themeColor="text1" w:themeTint="BF"/>
                <w:sz w:val="20"/>
                <w:szCs w:val="20"/>
              </w:rPr>
              <w:t>(Оттаяла, нагрелась, стала просыхать.)</w:t>
            </w:r>
          </w:p>
          <w:p w14:paraId="558C9685"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 xml:space="preserve">Как изменилась река? </w:t>
            </w:r>
            <w:r w:rsidRPr="0044439E">
              <w:rPr>
                <w:rStyle w:val="FontStyle116"/>
                <w:rFonts w:ascii="Times New Roman" w:hAnsi="Times New Roman" w:cs="Times New Roman"/>
                <w:color w:val="404040" w:themeColor="text1" w:themeTint="BF"/>
                <w:sz w:val="20"/>
                <w:szCs w:val="20"/>
              </w:rPr>
              <w:t>(Реки вскрылись, начался ледо</w:t>
            </w:r>
            <w:r w:rsidRPr="0044439E">
              <w:rPr>
                <w:rStyle w:val="FontStyle116"/>
                <w:rFonts w:ascii="Times New Roman" w:hAnsi="Times New Roman" w:cs="Times New Roman"/>
                <w:color w:val="404040" w:themeColor="text1" w:themeTint="BF"/>
                <w:sz w:val="20"/>
                <w:szCs w:val="20"/>
              </w:rPr>
              <w:softHyphen/>
              <w:t>ход.)</w:t>
            </w:r>
          </w:p>
          <w:p w14:paraId="0D7747F5"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Какая была температура воздуха, когда шел снег?</w:t>
            </w:r>
          </w:p>
          <w:p w14:paraId="34103B1A"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При какой температуре идет дождь?</w:t>
            </w:r>
          </w:p>
          <w:p w14:paraId="6DB817A7"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 xml:space="preserve">Чем отличается поздняя весна от ранней? Назовите эти отличия. </w:t>
            </w:r>
            <w:r w:rsidRPr="0044439E">
              <w:rPr>
                <w:rStyle w:val="FontStyle116"/>
                <w:rFonts w:ascii="Times New Roman" w:hAnsi="Times New Roman" w:cs="Times New Roman"/>
                <w:color w:val="404040" w:themeColor="text1" w:themeTint="BF"/>
                <w:sz w:val="20"/>
                <w:szCs w:val="20"/>
              </w:rPr>
              <w:t>(С наступлением поздней весны стало ослепитель</w:t>
            </w:r>
            <w:r w:rsidRPr="0044439E">
              <w:rPr>
                <w:rStyle w:val="FontStyle116"/>
                <w:rFonts w:ascii="Times New Roman" w:hAnsi="Times New Roman" w:cs="Times New Roman"/>
                <w:color w:val="404040" w:themeColor="text1" w:themeTint="BF"/>
                <w:sz w:val="20"/>
                <w:szCs w:val="20"/>
              </w:rPr>
              <w:softHyphen/>
              <w:t>но сиять солнце, потеплело. От весеннего тепла растаял снег и сбежал ручейками в реки; водоемы освобождались ото льда; оттаяла почва, зазеленела трава, появились цветы; на деревьях распустились листочки; птицы звонко щебе</w:t>
            </w:r>
            <w:r w:rsidRPr="0044439E">
              <w:rPr>
                <w:rStyle w:val="FontStyle116"/>
                <w:rFonts w:ascii="Times New Roman" w:hAnsi="Times New Roman" w:cs="Times New Roman"/>
                <w:color w:val="404040" w:themeColor="text1" w:themeTint="BF"/>
                <w:sz w:val="20"/>
                <w:szCs w:val="20"/>
              </w:rPr>
              <w:softHyphen/>
              <w:t>чут, гремят первые грозы.)</w:t>
            </w:r>
          </w:p>
          <w:p w14:paraId="4A705F3F" w14:textId="77777777" w:rsidR="00927B97" w:rsidRPr="0044439E" w:rsidRDefault="00927B97" w:rsidP="00F37D03">
            <w:pPr>
              <w:spacing w:after="0" w:line="240" w:lineRule="auto"/>
              <w:rPr>
                <w:rStyle w:val="FontStyle119"/>
                <w:b/>
                <w:color w:val="404040" w:themeColor="text1" w:themeTint="BF"/>
                <w:sz w:val="20"/>
                <w:szCs w:val="20"/>
              </w:rPr>
            </w:pPr>
            <w:r w:rsidRPr="0044439E">
              <w:rPr>
                <w:rStyle w:val="FontStyle119"/>
                <w:b/>
                <w:color w:val="404040" w:themeColor="text1" w:themeTint="BF"/>
                <w:sz w:val="20"/>
                <w:szCs w:val="20"/>
              </w:rPr>
              <w:t>Трудовая деятельность</w:t>
            </w:r>
          </w:p>
          <w:p w14:paraId="5402DE36"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Уборка участка от весеннего мусора.</w:t>
            </w:r>
          </w:p>
          <w:p w14:paraId="0D138DCB"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c1"/>
                <w:rFonts w:ascii="Times New Roman" w:hAnsi="Times New Roman" w:cs="Times New Roman"/>
                <w:color w:val="404040" w:themeColor="text1" w:themeTint="BF"/>
                <w:sz w:val="20"/>
                <w:szCs w:val="20"/>
              </w:rPr>
              <w:t xml:space="preserve">Задачи: </w:t>
            </w:r>
            <w:r w:rsidRPr="0044439E">
              <w:rPr>
                <w:rStyle w:val="FontStyle119"/>
                <w:color w:val="404040" w:themeColor="text1" w:themeTint="BF"/>
                <w:sz w:val="20"/>
                <w:szCs w:val="20"/>
              </w:rPr>
              <w:t>воспитывать положительное отношение к труду, учить оказывать помощь младшим.</w:t>
            </w:r>
          </w:p>
          <w:p w14:paraId="423365DC" w14:textId="77777777" w:rsidR="00927B97" w:rsidRPr="0044439E" w:rsidRDefault="00927B97" w:rsidP="00F37D03">
            <w:pPr>
              <w:spacing w:after="0" w:line="240" w:lineRule="auto"/>
              <w:rPr>
                <w:rStyle w:val="FontStyle119"/>
                <w:b/>
                <w:color w:val="404040" w:themeColor="text1" w:themeTint="BF"/>
                <w:sz w:val="20"/>
                <w:szCs w:val="20"/>
              </w:rPr>
            </w:pPr>
            <w:r w:rsidRPr="0044439E">
              <w:rPr>
                <w:rStyle w:val="FontStyle119"/>
                <w:b/>
                <w:color w:val="404040" w:themeColor="text1" w:themeTint="BF"/>
                <w:sz w:val="20"/>
                <w:szCs w:val="20"/>
              </w:rPr>
              <w:t xml:space="preserve"> Подвижные игры</w:t>
            </w:r>
          </w:p>
          <w:p w14:paraId="48D77CD7"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lastRenderedPageBreak/>
              <w:t>«Мы — капельки», «Живой лабиринт».</w:t>
            </w:r>
          </w:p>
          <w:p w14:paraId="0DDD2EBB"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c1"/>
                <w:rFonts w:ascii="Times New Roman" w:hAnsi="Times New Roman" w:cs="Times New Roman"/>
                <w:color w:val="404040" w:themeColor="text1" w:themeTint="BF"/>
                <w:sz w:val="20"/>
                <w:szCs w:val="20"/>
              </w:rPr>
              <w:t xml:space="preserve">Задачи: </w:t>
            </w:r>
            <w:r w:rsidRPr="0044439E">
              <w:rPr>
                <w:rStyle w:val="FontStyle119"/>
                <w:color w:val="404040" w:themeColor="text1" w:themeTint="BF"/>
                <w:sz w:val="20"/>
                <w:szCs w:val="20"/>
              </w:rPr>
              <w:t>учить образовывать двойные ряды, делать широкий круг, тренировать слаженность коллективных действий, бы</w:t>
            </w:r>
            <w:r w:rsidRPr="0044439E">
              <w:rPr>
                <w:rStyle w:val="FontStyle119"/>
                <w:color w:val="404040" w:themeColor="text1" w:themeTint="BF"/>
                <w:sz w:val="20"/>
                <w:szCs w:val="20"/>
              </w:rPr>
              <w:softHyphen/>
              <w:t>строту реакций и смекалку.</w:t>
            </w:r>
          </w:p>
          <w:p w14:paraId="7956819D" w14:textId="77777777" w:rsidR="00927B97" w:rsidRPr="0044439E" w:rsidRDefault="00927B97" w:rsidP="00F37D03">
            <w:pPr>
              <w:spacing w:after="0" w:line="240" w:lineRule="auto"/>
              <w:rPr>
                <w:rStyle w:val="FontStyle119"/>
                <w:b/>
                <w:color w:val="404040" w:themeColor="text1" w:themeTint="BF"/>
                <w:sz w:val="20"/>
                <w:szCs w:val="20"/>
              </w:rPr>
            </w:pPr>
            <w:r w:rsidRPr="0044439E">
              <w:rPr>
                <w:rStyle w:val="FontStyle119"/>
                <w:b/>
                <w:color w:val="404040" w:themeColor="text1" w:themeTint="BF"/>
                <w:sz w:val="20"/>
                <w:szCs w:val="20"/>
              </w:rPr>
              <w:t>Индивидуальная работа</w:t>
            </w:r>
          </w:p>
          <w:p w14:paraId="06B76165"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 xml:space="preserve">Развитие движений. </w:t>
            </w:r>
          </w:p>
          <w:p w14:paraId="44200ED2"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c1"/>
                <w:rFonts w:ascii="Times New Roman" w:hAnsi="Times New Roman" w:cs="Times New Roman"/>
                <w:color w:val="404040" w:themeColor="text1" w:themeTint="BF"/>
                <w:sz w:val="20"/>
                <w:szCs w:val="20"/>
              </w:rPr>
              <w:t xml:space="preserve">Задачи: </w:t>
            </w:r>
            <w:r w:rsidRPr="0044439E">
              <w:rPr>
                <w:rStyle w:val="FontStyle119"/>
                <w:color w:val="404040" w:themeColor="text1" w:themeTint="BF"/>
                <w:sz w:val="20"/>
                <w:szCs w:val="20"/>
              </w:rPr>
              <w:t>упражнять в метании мяча правой и левой рукой в заданном направлении;</w:t>
            </w:r>
          </w:p>
          <w:p w14:paraId="1CE571CC"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развивать координацию движений;</w:t>
            </w:r>
          </w:p>
          <w:p w14:paraId="294B5AFB"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формировать навыки коллективной деятельности.</w:t>
            </w:r>
          </w:p>
          <w:p w14:paraId="4AEE07AE" w14:textId="77777777" w:rsidR="00927B97" w:rsidRPr="0044439E" w:rsidRDefault="00927B97" w:rsidP="00F37D03">
            <w:pPr>
              <w:spacing w:after="0" w:line="240" w:lineRule="auto"/>
              <w:rPr>
                <w:rStyle w:val="FontStyle119"/>
                <w:color w:val="404040" w:themeColor="text1" w:themeTint="BF"/>
                <w:sz w:val="20"/>
                <w:szCs w:val="20"/>
              </w:rPr>
            </w:pPr>
          </w:p>
          <w:p w14:paraId="28A97667" w14:textId="77777777" w:rsidR="00927B97" w:rsidRPr="0044439E" w:rsidRDefault="00927B97" w:rsidP="00F37D03">
            <w:pPr>
              <w:spacing w:after="0" w:line="240" w:lineRule="auto"/>
              <w:rPr>
                <w:rStyle w:val="FontStyle119"/>
                <w:color w:val="404040" w:themeColor="text1" w:themeTint="BF"/>
                <w:sz w:val="20"/>
                <w:szCs w:val="20"/>
              </w:rPr>
            </w:pPr>
          </w:p>
          <w:p w14:paraId="08301F3E" w14:textId="77777777" w:rsidR="00927B97" w:rsidRPr="0044439E" w:rsidRDefault="00927B97" w:rsidP="00F37D03">
            <w:pPr>
              <w:shd w:val="clear" w:color="auto" w:fill="FFFFFF"/>
              <w:spacing w:after="0" w:line="240" w:lineRule="auto"/>
              <w:rPr>
                <w:rFonts w:ascii="Times New Roman" w:hAnsi="Times New Roman" w:cs="Times New Roman"/>
                <w:b/>
                <w:color w:val="404040" w:themeColor="text1" w:themeTint="BF"/>
                <w:sz w:val="20"/>
                <w:szCs w:val="20"/>
              </w:rPr>
            </w:pPr>
          </w:p>
        </w:tc>
        <w:tc>
          <w:tcPr>
            <w:tcW w:w="3686" w:type="dxa"/>
            <w:gridSpan w:val="4"/>
            <w:tcBorders>
              <w:top w:val="single" w:sz="4" w:space="0" w:color="auto"/>
              <w:left w:val="single" w:sz="4" w:space="0" w:color="auto"/>
              <w:bottom w:val="single" w:sz="4" w:space="0" w:color="auto"/>
              <w:right w:val="single" w:sz="4" w:space="0" w:color="auto"/>
            </w:tcBorders>
          </w:tcPr>
          <w:p w14:paraId="392B4E7D" w14:textId="77777777" w:rsidR="00927B97" w:rsidRPr="0044439E" w:rsidRDefault="00927B97" w:rsidP="00F37D03">
            <w:pPr>
              <w:spacing w:after="0" w:line="240" w:lineRule="auto"/>
              <w:rPr>
                <w:rStyle w:val="FontStyle119"/>
                <w:b/>
                <w:color w:val="404040" w:themeColor="text1" w:themeTint="BF"/>
                <w:sz w:val="20"/>
                <w:szCs w:val="20"/>
              </w:rPr>
            </w:pPr>
            <w:r w:rsidRPr="0044439E">
              <w:rPr>
                <w:rStyle w:val="FontStyle119"/>
                <w:b/>
                <w:color w:val="404040" w:themeColor="text1" w:themeTint="BF"/>
                <w:sz w:val="20"/>
                <w:szCs w:val="20"/>
              </w:rPr>
              <w:lastRenderedPageBreak/>
              <w:t>Наблюдение за насекомыми</w:t>
            </w:r>
          </w:p>
          <w:p w14:paraId="4D6ED765"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c1"/>
                <w:rFonts w:ascii="Times New Roman" w:hAnsi="Times New Roman" w:cs="Times New Roman"/>
                <w:color w:val="404040" w:themeColor="text1" w:themeTint="BF"/>
                <w:sz w:val="20"/>
                <w:szCs w:val="20"/>
              </w:rPr>
              <w:t xml:space="preserve">Задачи: </w:t>
            </w:r>
            <w:proofErr w:type="gramStart"/>
            <w:r w:rsidRPr="0044439E">
              <w:rPr>
                <w:rStyle w:val="FontStyle119"/>
                <w:color w:val="404040" w:themeColor="text1" w:themeTint="BF"/>
                <w:sz w:val="20"/>
                <w:szCs w:val="20"/>
              </w:rPr>
              <w:t>расширение  знаний</w:t>
            </w:r>
            <w:proofErr w:type="gramEnd"/>
            <w:r w:rsidRPr="0044439E">
              <w:rPr>
                <w:rStyle w:val="FontStyle119"/>
                <w:color w:val="404040" w:themeColor="text1" w:themeTint="BF"/>
                <w:sz w:val="20"/>
                <w:szCs w:val="20"/>
              </w:rPr>
              <w:t xml:space="preserve"> о насекомых.</w:t>
            </w:r>
          </w:p>
          <w:p w14:paraId="304A0A32" w14:textId="77777777" w:rsidR="00927B97" w:rsidRPr="0044439E" w:rsidRDefault="00927B97" w:rsidP="00F37D03">
            <w:pPr>
              <w:spacing w:after="0" w:line="240" w:lineRule="auto"/>
              <w:rPr>
                <w:rStyle w:val="FontStyle116"/>
                <w:rFonts w:ascii="Times New Roman" w:hAnsi="Times New Roman" w:cs="Times New Roman"/>
                <w:b/>
                <w:i w:val="0"/>
                <w:color w:val="404040" w:themeColor="text1" w:themeTint="BF"/>
                <w:sz w:val="20"/>
                <w:szCs w:val="20"/>
              </w:rPr>
            </w:pPr>
            <w:r w:rsidRPr="0044439E">
              <w:rPr>
                <w:rStyle w:val="FontStyle116"/>
                <w:rFonts w:ascii="Times New Roman" w:hAnsi="Times New Roman" w:cs="Times New Roman"/>
                <w:b/>
                <w:color w:val="404040" w:themeColor="text1" w:themeTint="BF"/>
                <w:sz w:val="20"/>
                <w:szCs w:val="20"/>
              </w:rPr>
              <w:t>Ход наблюдения</w:t>
            </w:r>
          </w:p>
          <w:p w14:paraId="2375E51A"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 xml:space="preserve">Кто они? Откуда? Чьи? </w:t>
            </w:r>
          </w:p>
          <w:p w14:paraId="7CE2CE1D"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 xml:space="preserve">Льются черные ручьи: </w:t>
            </w:r>
          </w:p>
          <w:p w14:paraId="240A2D2A"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 xml:space="preserve">Дружно маленькие точки </w:t>
            </w:r>
          </w:p>
          <w:p w14:paraId="35737D33"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Строят дом себе на кочке.</w:t>
            </w:r>
          </w:p>
          <w:p w14:paraId="2A96D84F" w14:textId="77777777" w:rsidR="00927B97" w:rsidRPr="0044439E" w:rsidRDefault="00927B97" w:rsidP="00F37D03">
            <w:pPr>
              <w:spacing w:after="0" w:line="240" w:lineRule="auto"/>
              <w:rPr>
                <w:rStyle w:val="FontStyle119"/>
                <w:color w:val="404040" w:themeColor="text1" w:themeTint="BF"/>
                <w:sz w:val="20"/>
                <w:szCs w:val="20"/>
              </w:rPr>
            </w:pPr>
            <w:proofErr w:type="gramStart"/>
            <w:r w:rsidRPr="0044439E">
              <w:rPr>
                <w:rStyle w:val="FontStyle119"/>
                <w:b/>
                <w:color w:val="404040" w:themeColor="text1" w:themeTint="BF"/>
                <w:sz w:val="20"/>
                <w:szCs w:val="20"/>
              </w:rPr>
              <w:t>Педагог  загадывает</w:t>
            </w:r>
            <w:proofErr w:type="gramEnd"/>
            <w:r w:rsidRPr="0044439E">
              <w:rPr>
                <w:rStyle w:val="FontStyle119"/>
                <w:b/>
                <w:color w:val="404040" w:themeColor="text1" w:themeTint="BF"/>
                <w:sz w:val="20"/>
                <w:szCs w:val="20"/>
              </w:rPr>
              <w:t xml:space="preserve"> детям загадки</w:t>
            </w:r>
            <w:r w:rsidRPr="0044439E">
              <w:rPr>
                <w:rStyle w:val="FontStyle119"/>
                <w:color w:val="404040" w:themeColor="text1" w:themeTint="BF"/>
                <w:sz w:val="20"/>
                <w:szCs w:val="20"/>
              </w:rPr>
              <w:t>, проводит беседу, предлагает ответить на вопросы.</w:t>
            </w:r>
          </w:p>
          <w:p w14:paraId="77F50CD0"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Худ да тонок,</w:t>
            </w:r>
          </w:p>
          <w:p w14:paraId="0EF977A9"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Голосом звонок,</w:t>
            </w:r>
          </w:p>
          <w:p w14:paraId="137037AF"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Летит — распевает,</w:t>
            </w:r>
          </w:p>
          <w:p w14:paraId="5314EB45"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Сидит — кусает.</w:t>
            </w:r>
          </w:p>
          <w:p w14:paraId="6492A6D5"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Кто его убьет —</w:t>
            </w:r>
          </w:p>
          <w:p w14:paraId="69172161" w14:textId="77777777" w:rsidR="00927B97" w:rsidRPr="0044439E" w:rsidRDefault="00927B97" w:rsidP="00F37D03">
            <w:pPr>
              <w:spacing w:after="0" w:line="240" w:lineRule="auto"/>
              <w:rPr>
                <w:rStyle w:val="FontStyle116"/>
                <w:rFonts w:ascii="Times New Roman" w:hAnsi="Times New Roman" w:cs="Times New Roman"/>
                <w:color w:val="404040" w:themeColor="text1" w:themeTint="BF"/>
                <w:sz w:val="20"/>
                <w:szCs w:val="20"/>
              </w:rPr>
            </w:pPr>
            <w:r w:rsidRPr="0044439E">
              <w:rPr>
                <w:rStyle w:val="FontStyle119"/>
                <w:color w:val="404040" w:themeColor="text1" w:themeTint="BF"/>
                <w:sz w:val="20"/>
                <w:szCs w:val="20"/>
              </w:rPr>
              <w:t xml:space="preserve">Свою кровь прольет. </w:t>
            </w:r>
            <w:r w:rsidRPr="0044439E">
              <w:rPr>
                <w:rStyle w:val="FontStyle116"/>
                <w:rFonts w:ascii="Times New Roman" w:hAnsi="Times New Roman" w:cs="Times New Roman"/>
                <w:color w:val="404040" w:themeColor="text1" w:themeTint="BF"/>
                <w:sz w:val="20"/>
                <w:szCs w:val="20"/>
              </w:rPr>
              <w:t>(Комар.)</w:t>
            </w:r>
          </w:p>
          <w:p w14:paraId="37686493"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На ромашку у ворот</w:t>
            </w:r>
          </w:p>
          <w:p w14:paraId="3AE7292E"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Опустился вертолет —</w:t>
            </w:r>
            <w:r w:rsidRPr="0044439E">
              <w:rPr>
                <w:rStyle w:val="FontStyle119"/>
                <w:color w:val="404040" w:themeColor="text1" w:themeTint="BF"/>
                <w:sz w:val="20"/>
                <w:szCs w:val="20"/>
              </w:rPr>
              <w:br/>
              <w:t>Золотистые глаза.</w:t>
            </w:r>
          </w:p>
          <w:p w14:paraId="51239204" w14:textId="77777777" w:rsidR="00927B97" w:rsidRPr="0044439E" w:rsidRDefault="00927B97" w:rsidP="00F37D03">
            <w:pPr>
              <w:spacing w:after="0" w:line="240" w:lineRule="auto"/>
              <w:rPr>
                <w:rStyle w:val="FontStyle116"/>
                <w:rFonts w:ascii="Times New Roman" w:hAnsi="Times New Roman" w:cs="Times New Roman"/>
                <w:color w:val="404040" w:themeColor="text1" w:themeTint="BF"/>
                <w:sz w:val="20"/>
                <w:szCs w:val="20"/>
              </w:rPr>
            </w:pPr>
            <w:r w:rsidRPr="0044439E">
              <w:rPr>
                <w:rStyle w:val="FontStyle119"/>
                <w:color w:val="404040" w:themeColor="text1" w:themeTint="BF"/>
                <w:sz w:val="20"/>
                <w:szCs w:val="20"/>
              </w:rPr>
              <w:t xml:space="preserve">Кто же это? </w:t>
            </w:r>
            <w:r w:rsidRPr="0044439E">
              <w:rPr>
                <w:rStyle w:val="FontStyle116"/>
                <w:rFonts w:ascii="Times New Roman" w:hAnsi="Times New Roman" w:cs="Times New Roman"/>
                <w:color w:val="404040" w:themeColor="text1" w:themeTint="BF"/>
                <w:sz w:val="20"/>
                <w:szCs w:val="20"/>
              </w:rPr>
              <w:t>(Стрекоза.)</w:t>
            </w:r>
          </w:p>
          <w:p w14:paraId="5CA58828"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34"/>
                <w:rFonts w:ascii="Times New Roman" w:hAnsi="Times New Roman" w:cs="Times New Roman"/>
                <w:color w:val="404040" w:themeColor="text1" w:themeTint="BF"/>
                <w:sz w:val="20"/>
                <w:szCs w:val="20"/>
              </w:rPr>
              <w:tab/>
            </w:r>
            <w:r w:rsidRPr="0044439E">
              <w:rPr>
                <w:rStyle w:val="FontStyle119"/>
                <w:color w:val="404040" w:themeColor="text1" w:themeTint="BF"/>
                <w:sz w:val="20"/>
                <w:szCs w:val="20"/>
              </w:rPr>
              <w:t>На большой цветной ковер</w:t>
            </w:r>
          </w:p>
          <w:p w14:paraId="5565452A"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28"/>
                <w:rFonts w:ascii="Times New Roman" w:hAnsi="Times New Roman" w:cs="Times New Roman"/>
                <w:color w:val="404040" w:themeColor="text1" w:themeTint="BF"/>
                <w:sz w:val="20"/>
                <w:szCs w:val="20"/>
              </w:rPr>
              <w:tab/>
            </w:r>
            <w:r w:rsidRPr="0044439E">
              <w:rPr>
                <w:rStyle w:val="FontStyle119"/>
                <w:color w:val="404040" w:themeColor="text1" w:themeTint="BF"/>
                <w:sz w:val="20"/>
                <w:szCs w:val="20"/>
              </w:rPr>
              <w:t>Села эскадрилья —</w:t>
            </w:r>
          </w:p>
          <w:p w14:paraId="291B45E9"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ab/>
              <w:t>То раскроет, то закроет</w:t>
            </w:r>
          </w:p>
          <w:p w14:paraId="1655B378" w14:textId="77777777" w:rsidR="00927B97" w:rsidRPr="0044439E" w:rsidRDefault="00927B97" w:rsidP="00F37D03">
            <w:pPr>
              <w:spacing w:after="0" w:line="240" w:lineRule="auto"/>
              <w:rPr>
                <w:rStyle w:val="FontStyle116"/>
                <w:rFonts w:ascii="Times New Roman" w:hAnsi="Times New Roman" w:cs="Times New Roman"/>
                <w:color w:val="404040" w:themeColor="text1" w:themeTint="BF"/>
                <w:sz w:val="20"/>
                <w:szCs w:val="20"/>
              </w:rPr>
            </w:pPr>
            <w:r w:rsidRPr="0044439E">
              <w:rPr>
                <w:rStyle w:val="FontStyle135"/>
                <w:rFonts w:ascii="Times New Roman" w:hAnsi="Times New Roman" w:cs="Times New Roman"/>
                <w:color w:val="404040" w:themeColor="text1" w:themeTint="BF"/>
                <w:sz w:val="20"/>
                <w:szCs w:val="20"/>
              </w:rPr>
              <w:tab/>
            </w:r>
            <w:r w:rsidRPr="0044439E">
              <w:rPr>
                <w:rStyle w:val="FontStyle119"/>
                <w:color w:val="404040" w:themeColor="text1" w:themeTint="BF"/>
                <w:sz w:val="20"/>
                <w:szCs w:val="20"/>
              </w:rPr>
              <w:t xml:space="preserve">Расписные крылья. </w:t>
            </w:r>
            <w:r w:rsidRPr="0044439E">
              <w:rPr>
                <w:rStyle w:val="FontStyle116"/>
                <w:rFonts w:ascii="Times New Roman" w:hAnsi="Times New Roman" w:cs="Times New Roman"/>
                <w:color w:val="404040" w:themeColor="text1" w:themeTint="BF"/>
                <w:sz w:val="20"/>
                <w:szCs w:val="20"/>
              </w:rPr>
              <w:t>(Бабочки.)</w:t>
            </w:r>
          </w:p>
          <w:p w14:paraId="70D2C26E" w14:textId="77777777" w:rsidR="00927B97" w:rsidRPr="0044439E" w:rsidRDefault="00927B97" w:rsidP="00F37D03">
            <w:pPr>
              <w:spacing w:after="0" w:line="240" w:lineRule="auto"/>
              <w:rPr>
                <w:rStyle w:val="FontStyle116"/>
                <w:rFonts w:ascii="Times New Roman" w:hAnsi="Times New Roman" w:cs="Times New Roman"/>
                <w:color w:val="404040" w:themeColor="text1" w:themeTint="BF"/>
                <w:sz w:val="20"/>
                <w:szCs w:val="20"/>
              </w:rPr>
            </w:pPr>
            <w:r w:rsidRPr="0044439E">
              <w:rPr>
                <w:rStyle w:val="FontStyle128"/>
                <w:rFonts w:ascii="Times New Roman" w:hAnsi="Times New Roman" w:cs="Times New Roman"/>
                <w:color w:val="404040" w:themeColor="text1" w:themeTint="BF"/>
                <w:sz w:val="20"/>
                <w:szCs w:val="20"/>
              </w:rPr>
              <w:t xml:space="preserve"> </w:t>
            </w:r>
            <w:r w:rsidRPr="0044439E">
              <w:rPr>
                <w:rStyle w:val="FontStyle119"/>
                <w:color w:val="404040" w:themeColor="text1" w:themeTint="BF"/>
                <w:sz w:val="20"/>
                <w:szCs w:val="20"/>
              </w:rPr>
              <w:t>♦ Как одним словом называют</w:t>
            </w:r>
            <w:r w:rsidRPr="0044439E">
              <w:rPr>
                <w:rStyle w:val="FontStyle119"/>
                <w:color w:val="404040" w:themeColor="text1" w:themeTint="BF"/>
                <w:sz w:val="20"/>
                <w:szCs w:val="20"/>
              </w:rPr>
              <w:lastRenderedPageBreak/>
              <w:t xml:space="preserve">ся </w:t>
            </w:r>
            <w:proofErr w:type="gramStart"/>
            <w:r w:rsidRPr="0044439E">
              <w:rPr>
                <w:rStyle w:val="FontStyle119"/>
                <w:color w:val="404040" w:themeColor="text1" w:themeTint="BF"/>
                <w:sz w:val="20"/>
                <w:szCs w:val="20"/>
              </w:rPr>
              <w:t>отгадки?-</w:t>
            </w:r>
            <w:proofErr w:type="gramEnd"/>
            <w:r w:rsidRPr="0044439E">
              <w:rPr>
                <w:rStyle w:val="FontStyle116"/>
                <w:rFonts w:ascii="Times New Roman" w:hAnsi="Times New Roman" w:cs="Times New Roman"/>
                <w:color w:val="404040" w:themeColor="text1" w:themeTint="BF"/>
                <w:sz w:val="20"/>
                <w:szCs w:val="20"/>
              </w:rPr>
              <w:t>Насекомые.)</w:t>
            </w:r>
          </w:p>
          <w:p w14:paraId="6079ECDF" w14:textId="77777777" w:rsidR="00927B97" w:rsidRPr="0044439E" w:rsidRDefault="00927B97" w:rsidP="00F37D03">
            <w:pPr>
              <w:spacing w:after="0" w:line="240" w:lineRule="auto"/>
              <w:rPr>
                <w:rStyle w:val="FontStyle116"/>
                <w:rFonts w:ascii="Times New Roman" w:hAnsi="Times New Roman" w:cs="Times New Roman"/>
                <w:color w:val="404040" w:themeColor="text1" w:themeTint="BF"/>
                <w:sz w:val="20"/>
                <w:szCs w:val="20"/>
              </w:rPr>
            </w:pPr>
            <w:r w:rsidRPr="0044439E">
              <w:rPr>
                <w:rStyle w:val="FontStyle119"/>
                <w:color w:val="404040" w:themeColor="text1" w:themeTint="BF"/>
                <w:sz w:val="20"/>
                <w:szCs w:val="20"/>
              </w:rPr>
              <w:t>♦</w:t>
            </w:r>
            <w:r w:rsidRPr="0044439E">
              <w:rPr>
                <w:rStyle w:val="FontStyle119"/>
                <w:color w:val="404040" w:themeColor="text1" w:themeTint="BF"/>
                <w:sz w:val="20"/>
                <w:szCs w:val="20"/>
              </w:rPr>
              <w:tab/>
              <w:t xml:space="preserve">Каких еще насекомых вы знаете? </w:t>
            </w:r>
            <w:r w:rsidRPr="0044439E">
              <w:rPr>
                <w:rStyle w:val="FontStyle116"/>
                <w:rFonts w:ascii="Times New Roman" w:hAnsi="Times New Roman" w:cs="Times New Roman"/>
                <w:color w:val="404040" w:themeColor="text1" w:themeTint="BF"/>
                <w:sz w:val="20"/>
                <w:szCs w:val="20"/>
              </w:rPr>
              <w:t>(Гусеницу.)</w:t>
            </w:r>
          </w:p>
          <w:p w14:paraId="40810B0B"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Только насекомое имеет тело, состоящее из двух-трех час</w:t>
            </w:r>
            <w:r w:rsidRPr="0044439E">
              <w:rPr>
                <w:rStyle w:val="FontStyle119"/>
                <w:color w:val="404040" w:themeColor="text1" w:themeTint="BF"/>
                <w:sz w:val="20"/>
                <w:szCs w:val="20"/>
              </w:rPr>
              <w:softHyphen/>
              <w:t>тей и трех пар ног. У взрослого насекомого тело состоит из трех частей: голова, грудь и брюшко. На голове — пара уси</w:t>
            </w:r>
            <w:r w:rsidRPr="0044439E">
              <w:rPr>
                <w:rStyle w:val="FontStyle119"/>
                <w:color w:val="404040" w:themeColor="text1" w:themeTint="BF"/>
                <w:sz w:val="20"/>
                <w:szCs w:val="20"/>
              </w:rPr>
              <w:softHyphen/>
              <w:t>ков, служащих для осязания и обоняния. У большинства на</w:t>
            </w:r>
            <w:r w:rsidRPr="0044439E">
              <w:rPr>
                <w:rStyle w:val="FontStyle119"/>
                <w:color w:val="404040" w:themeColor="text1" w:themeTint="BF"/>
                <w:sz w:val="20"/>
                <w:szCs w:val="20"/>
              </w:rPr>
              <w:softHyphen/>
              <w:t>секомых одна пара сложных глаз, состоящих из множества крошечных глазков. Все насекомые имеют три пары членис</w:t>
            </w:r>
            <w:r w:rsidRPr="0044439E">
              <w:rPr>
                <w:rStyle w:val="FontStyle119"/>
                <w:color w:val="404040" w:themeColor="text1" w:themeTint="BF"/>
                <w:sz w:val="20"/>
                <w:szCs w:val="20"/>
              </w:rPr>
              <w:softHyphen/>
              <w:t>тых ног, прикрепленных к груди. Ноги насекомых выполня</w:t>
            </w:r>
            <w:r w:rsidRPr="0044439E">
              <w:rPr>
                <w:rStyle w:val="FontStyle119"/>
                <w:color w:val="404040" w:themeColor="text1" w:themeTint="BF"/>
                <w:sz w:val="20"/>
                <w:szCs w:val="20"/>
              </w:rPr>
              <w:softHyphen/>
              <w:t>ют различные функции. На них может быть маленький кар</w:t>
            </w:r>
            <w:r w:rsidRPr="0044439E">
              <w:rPr>
                <w:rStyle w:val="FontStyle119"/>
                <w:color w:val="404040" w:themeColor="text1" w:themeTint="BF"/>
                <w:sz w:val="20"/>
                <w:szCs w:val="20"/>
              </w:rPr>
              <w:softHyphen/>
              <w:t>машек для сбора пыльцы.</w:t>
            </w:r>
          </w:p>
          <w:p w14:paraId="31916B48"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 xml:space="preserve">Какие насекомые опыляют цветы? </w:t>
            </w:r>
            <w:r w:rsidRPr="0044439E">
              <w:rPr>
                <w:rStyle w:val="FontStyle116"/>
                <w:rFonts w:ascii="Times New Roman" w:hAnsi="Times New Roman" w:cs="Times New Roman"/>
                <w:color w:val="404040" w:themeColor="text1" w:themeTint="BF"/>
                <w:sz w:val="20"/>
                <w:szCs w:val="20"/>
              </w:rPr>
              <w:t>(Пчелы.)</w:t>
            </w:r>
          </w:p>
          <w:p w14:paraId="32CD6B2B"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Какие изменения происходят в жизни насекомых вес</w:t>
            </w:r>
            <w:r w:rsidRPr="0044439E">
              <w:rPr>
                <w:rStyle w:val="FontStyle119"/>
                <w:color w:val="404040" w:themeColor="text1" w:themeTint="BF"/>
                <w:sz w:val="20"/>
                <w:szCs w:val="20"/>
              </w:rPr>
              <w:softHyphen/>
              <w:t xml:space="preserve">ной? </w:t>
            </w:r>
            <w:r w:rsidRPr="0044439E">
              <w:rPr>
                <w:rStyle w:val="FontStyle116"/>
                <w:rFonts w:ascii="Times New Roman" w:hAnsi="Times New Roman" w:cs="Times New Roman"/>
                <w:color w:val="404040" w:themeColor="text1" w:themeTint="BF"/>
                <w:sz w:val="20"/>
                <w:szCs w:val="20"/>
              </w:rPr>
              <w:t>(Весной из яиц развиваются личинки, которые ведут самостоятельную жизнь: активно питаются, растут и Развиваются.)</w:t>
            </w:r>
          </w:p>
          <w:p w14:paraId="0D952B70"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 xml:space="preserve">Где живут насекомые? </w:t>
            </w:r>
            <w:r w:rsidRPr="0044439E">
              <w:rPr>
                <w:rStyle w:val="FontStyle116"/>
                <w:rFonts w:ascii="Times New Roman" w:hAnsi="Times New Roman" w:cs="Times New Roman"/>
                <w:color w:val="404040" w:themeColor="text1" w:themeTint="BF"/>
                <w:sz w:val="20"/>
                <w:szCs w:val="20"/>
              </w:rPr>
              <w:t>(В саду, на дереве, у водоемов.)</w:t>
            </w:r>
          </w:p>
          <w:p w14:paraId="2EB020DC"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Как защищаться от насекомых?</w:t>
            </w:r>
          </w:p>
          <w:p w14:paraId="35E9621A"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Чем питаются насекомые?</w:t>
            </w:r>
          </w:p>
          <w:p w14:paraId="5565528A"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Как они передвигаются?</w:t>
            </w:r>
          </w:p>
          <w:p w14:paraId="2B1C62D5"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 xml:space="preserve">Как насекомые спасаются от врагов? </w:t>
            </w:r>
            <w:r w:rsidRPr="0044439E">
              <w:rPr>
                <w:rStyle w:val="FontStyle116"/>
                <w:rFonts w:ascii="Times New Roman" w:hAnsi="Times New Roman" w:cs="Times New Roman"/>
                <w:color w:val="404040" w:themeColor="text1" w:themeTint="BF"/>
                <w:sz w:val="20"/>
                <w:szCs w:val="20"/>
              </w:rPr>
              <w:t>(Имеют отпугивающую окраску, острое жало, выпускают едкую пахучую жидкость.)</w:t>
            </w:r>
          </w:p>
          <w:p w14:paraId="7B085207"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 xml:space="preserve">Какие насекомые приносят пользу? </w:t>
            </w:r>
            <w:r w:rsidRPr="0044439E">
              <w:rPr>
                <w:rStyle w:val="FontStyle116"/>
                <w:rFonts w:ascii="Times New Roman" w:hAnsi="Times New Roman" w:cs="Times New Roman"/>
                <w:color w:val="404040" w:themeColor="text1" w:themeTint="BF"/>
                <w:sz w:val="20"/>
                <w:szCs w:val="20"/>
              </w:rPr>
              <w:t>(Пчелы, бабочка-шелкопряд, муравьи.)</w:t>
            </w:r>
          </w:p>
          <w:p w14:paraId="093FCFC8"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Какие изменения происходят в жизни насекомых осе</w:t>
            </w:r>
            <w:r w:rsidRPr="0044439E">
              <w:rPr>
                <w:rStyle w:val="FontStyle119"/>
                <w:color w:val="404040" w:themeColor="text1" w:themeTint="BF"/>
                <w:sz w:val="20"/>
                <w:szCs w:val="20"/>
              </w:rPr>
              <w:softHyphen/>
              <w:t xml:space="preserve">нью? </w:t>
            </w:r>
            <w:r w:rsidRPr="0044439E">
              <w:rPr>
                <w:rStyle w:val="FontStyle116"/>
                <w:rFonts w:ascii="Times New Roman" w:hAnsi="Times New Roman" w:cs="Times New Roman"/>
                <w:color w:val="404040" w:themeColor="text1" w:themeTint="BF"/>
                <w:sz w:val="20"/>
                <w:szCs w:val="20"/>
              </w:rPr>
              <w:t>(Они забиваются в укромные места и засыпают на зиму.)</w:t>
            </w:r>
          </w:p>
          <w:p w14:paraId="7012DB3C"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Как полезные насекомые спасают сады и леса от вреди</w:t>
            </w:r>
            <w:r w:rsidRPr="0044439E">
              <w:rPr>
                <w:rStyle w:val="FontStyle119"/>
                <w:color w:val="404040" w:themeColor="text1" w:themeTint="BF"/>
                <w:sz w:val="20"/>
                <w:szCs w:val="20"/>
              </w:rPr>
              <w:softHyphen/>
              <w:t>телей насекомых?</w:t>
            </w:r>
          </w:p>
          <w:p w14:paraId="1E7173C0"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lastRenderedPageBreak/>
              <w:t xml:space="preserve">Есть ли у комаров уши? </w:t>
            </w:r>
            <w:r w:rsidRPr="0044439E">
              <w:rPr>
                <w:rStyle w:val="FontStyle116"/>
                <w:rFonts w:ascii="Times New Roman" w:hAnsi="Times New Roman" w:cs="Times New Roman"/>
                <w:color w:val="404040" w:themeColor="text1" w:themeTint="BF"/>
                <w:sz w:val="20"/>
                <w:szCs w:val="20"/>
              </w:rPr>
              <w:t>(Уши у комаров-самцов находят</w:t>
            </w:r>
            <w:r w:rsidRPr="0044439E">
              <w:rPr>
                <w:rStyle w:val="FontStyle116"/>
                <w:rFonts w:ascii="Times New Roman" w:hAnsi="Times New Roman" w:cs="Times New Roman"/>
                <w:color w:val="404040" w:themeColor="text1" w:themeTint="BF"/>
                <w:sz w:val="20"/>
                <w:szCs w:val="20"/>
              </w:rPr>
              <w:softHyphen/>
              <w:t>ся в усах, не такие как у человека, но с помощью этого органа слуха комар-самец находит по звуку свою подружку.)</w:t>
            </w:r>
          </w:p>
          <w:p w14:paraId="01725669"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 xml:space="preserve">Почему комаров называют вредными насекомыми? </w:t>
            </w:r>
            <w:r w:rsidRPr="0044439E">
              <w:rPr>
                <w:rStyle w:val="FontStyle116"/>
                <w:rFonts w:ascii="Times New Roman" w:hAnsi="Times New Roman" w:cs="Times New Roman"/>
                <w:color w:val="404040" w:themeColor="text1" w:themeTint="BF"/>
                <w:sz w:val="20"/>
                <w:szCs w:val="20"/>
              </w:rPr>
              <w:t>(Они разносчики опасных болезней.)</w:t>
            </w:r>
          </w:p>
          <w:p w14:paraId="1A699C77" w14:textId="77777777" w:rsidR="00927B97" w:rsidRPr="0044439E" w:rsidRDefault="00927B97" w:rsidP="00F37D03">
            <w:pPr>
              <w:spacing w:after="0" w:line="240" w:lineRule="auto"/>
              <w:rPr>
                <w:rStyle w:val="FontStyle119"/>
                <w:b/>
                <w:color w:val="404040" w:themeColor="text1" w:themeTint="BF"/>
                <w:sz w:val="20"/>
                <w:szCs w:val="20"/>
              </w:rPr>
            </w:pPr>
            <w:r w:rsidRPr="0044439E">
              <w:rPr>
                <w:rStyle w:val="FontStyle119"/>
                <w:b/>
                <w:color w:val="404040" w:themeColor="text1" w:themeTint="BF"/>
                <w:sz w:val="20"/>
                <w:szCs w:val="20"/>
              </w:rPr>
              <w:t>Исследовательская деятельность</w:t>
            </w:r>
          </w:p>
          <w:p w14:paraId="60A43C0C"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Найти божью коровку и определить ее название.</w:t>
            </w:r>
          </w:p>
          <w:p w14:paraId="17A09442"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Найти тропу муравья.</w:t>
            </w:r>
          </w:p>
          <w:p w14:paraId="06645563"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b/>
                <w:color w:val="404040" w:themeColor="text1" w:themeTint="BF"/>
                <w:sz w:val="20"/>
                <w:szCs w:val="20"/>
              </w:rPr>
              <w:t xml:space="preserve">Трудовая деятельность: </w:t>
            </w:r>
            <w:r w:rsidRPr="0044439E">
              <w:rPr>
                <w:rStyle w:val="FontStyle119"/>
                <w:color w:val="404040" w:themeColor="text1" w:themeTint="BF"/>
                <w:sz w:val="20"/>
                <w:szCs w:val="20"/>
              </w:rPr>
              <w:t>Очистка участка от мусора и снега.</w:t>
            </w:r>
          </w:p>
          <w:p w14:paraId="522C6D49"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c1"/>
                <w:rFonts w:ascii="Times New Roman" w:hAnsi="Times New Roman" w:cs="Times New Roman"/>
                <w:color w:val="404040" w:themeColor="text1" w:themeTint="BF"/>
                <w:sz w:val="20"/>
                <w:szCs w:val="20"/>
              </w:rPr>
              <w:t xml:space="preserve">Задачи: </w:t>
            </w:r>
            <w:r w:rsidRPr="0044439E">
              <w:rPr>
                <w:rStyle w:val="FontStyle119"/>
                <w:color w:val="404040" w:themeColor="text1" w:themeTint="BF"/>
                <w:sz w:val="20"/>
                <w:szCs w:val="20"/>
              </w:rPr>
              <w:t xml:space="preserve">воспитывать желание оказывать помощь взрослым. </w:t>
            </w:r>
          </w:p>
          <w:p w14:paraId="0D697DD0"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b/>
                <w:color w:val="404040" w:themeColor="text1" w:themeTint="BF"/>
                <w:sz w:val="20"/>
                <w:szCs w:val="20"/>
              </w:rPr>
              <w:t>Подвижные игры</w:t>
            </w:r>
            <w:r w:rsidRPr="0044439E">
              <w:rPr>
                <w:rStyle w:val="FontStyle119"/>
                <w:color w:val="404040" w:themeColor="text1" w:themeTint="BF"/>
                <w:sz w:val="20"/>
                <w:szCs w:val="20"/>
              </w:rPr>
              <w:t xml:space="preserve"> «Перелет пчел».</w:t>
            </w:r>
          </w:p>
          <w:p w14:paraId="230C4472"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 xml:space="preserve"> </w:t>
            </w:r>
            <w:r w:rsidRPr="0044439E">
              <w:rPr>
                <w:rStyle w:val="c1"/>
                <w:rFonts w:ascii="Times New Roman" w:hAnsi="Times New Roman" w:cs="Times New Roman"/>
                <w:color w:val="404040" w:themeColor="text1" w:themeTint="BF"/>
                <w:sz w:val="20"/>
                <w:szCs w:val="20"/>
              </w:rPr>
              <w:t xml:space="preserve">Задачи: </w:t>
            </w:r>
            <w:r w:rsidRPr="0044439E">
              <w:rPr>
                <w:rStyle w:val="FontStyle119"/>
                <w:color w:val="404040" w:themeColor="text1" w:themeTint="BF"/>
                <w:sz w:val="20"/>
                <w:szCs w:val="20"/>
              </w:rPr>
              <w:t xml:space="preserve">учить бегать по всей площадке, не стоять у </w:t>
            </w:r>
            <w:proofErr w:type="gramStart"/>
            <w:r w:rsidRPr="0044439E">
              <w:rPr>
                <w:rStyle w:val="FontStyle119"/>
                <w:color w:val="404040" w:themeColor="text1" w:themeTint="BF"/>
                <w:sz w:val="20"/>
                <w:szCs w:val="20"/>
              </w:rPr>
              <w:t>стенки;  влезать</w:t>
            </w:r>
            <w:proofErr w:type="gramEnd"/>
            <w:r w:rsidRPr="0044439E">
              <w:rPr>
                <w:rStyle w:val="FontStyle119"/>
                <w:color w:val="404040" w:themeColor="text1" w:themeTint="BF"/>
                <w:sz w:val="20"/>
                <w:szCs w:val="20"/>
              </w:rPr>
              <w:t xml:space="preserve"> на свободное место, уступая друг другу;  слезать до конца, не спрыгивая; развивать ловкость, внимательность. </w:t>
            </w:r>
          </w:p>
          <w:p w14:paraId="28AA7F84"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«Мыши в кладовой».</w:t>
            </w:r>
          </w:p>
          <w:p w14:paraId="2FEAA3FA"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c1"/>
                <w:rFonts w:ascii="Times New Roman" w:hAnsi="Times New Roman" w:cs="Times New Roman"/>
                <w:color w:val="404040" w:themeColor="text1" w:themeTint="BF"/>
                <w:sz w:val="20"/>
                <w:szCs w:val="20"/>
              </w:rPr>
              <w:t xml:space="preserve">Задачи: </w:t>
            </w:r>
            <w:r w:rsidRPr="0044439E">
              <w:rPr>
                <w:rStyle w:val="FontStyle119"/>
                <w:color w:val="404040" w:themeColor="text1" w:themeTint="BF"/>
                <w:sz w:val="20"/>
                <w:szCs w:val="20"/>
              </w:rPr>
              <w:t xml:space="preserve">тренировать в ползании, не задевая дугу и </w:t>
            </w:r>
            <w:proofErr w:type="gramStart"/>
            <w:r w:rsidRPr="0044439E">
              <w:rPr>
                <w:rStyle w:val="FontStyle119"/>
                <w:color w:val="404040" w:themeColor="text1" w:themeTint="BF"/>
                <w:sz w:val="20"/>
                <w:szCs w:val="20"/>
              </w:rPr>
              <w:t>веревку;  учить</w:t>
            </w:r>
            <w:proofErr w:type="gramEnd"/>
            <w:r w:rsidRPr="0044439E">
              <w:rPr>
                <w:rStyle w:val="FontStyle119"/>
                <w:color w:val="404040" w:themeColor="text1" w:themeTint="BF"/>
                <w:sz w:val="20"/>
                <w:szCs w:val="20"/>
              </w:rPr>
              <w:t xml:space="preserve"> действовать по сигналу воспитателя. </w:t>
            </w:r>
          </w:p>
          <w:p w14:paraId="57A16A10"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b/>
                <w:color w:val="404040" w:themeColor="text1" w:themeTint="BF"/>
                <w:sz w:val="20"/>
                <w:szCs w:val="20"/>
              </w:rPr>
              <w:t xml:space="preserve">Индивидуальная </w:t>
            </w:r>
            <w:proofErr w:type="gramStart"/>
            <w:r w:rsidRPr="0044439E">
              <w:rPr>
                <w:rStyle w:val="FontStyle119"/>
                <w:b/>
                <w:color w:val="404040" w:themeColor="text1" w:themeTint="BF"/>
                <w:sz w:val="20"/>
                <w:szCs w:val="20"/>
              </w:rPr>
              <w:t xml:space="preserve">работа:  </w:t>
            </w:r>
            <w:r w:rsidRPr="0044439E">
              <w:rPr>
                <w:rStyle w:val="FontStyle119"/>
                <w:color w:val="404040" w:themeColor="text1" w:themeTint="BF"/>
                <w:sz w:val="20"/>
                <w:szCs w:val="20"/>
              </w:rPr>
              <w:t>Развитие</w:t>
            </w:r>
            <w:proofErr w:type="gramEnd"/>
            <w:r w:rsidRPr="0044439E">
              <w:rPr>
                <w:rStyle w:val="FontStyle119"/>
                <w:color w:val="404040" w:themeColor="text1" w:themeTint="BF"/>
                <w:sz w:val="20"/>
                <w:szCs w:val="20"/>
              </w:rPr>
              <w:t xml:space="preserve"> движений.</w:t>
            </w:r>
          </w:p>
          <w:p w14:paraId="666EC326"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c1"/>
                <w:rFonts w:ascii="Times New Roman" w:hAnsi="Times New Roman" w:cs="Times New Roman"/>
                <w:color w:val="404040" w:themeColor="text1" w:themeTint="BF"/>
                <w:sz w:val="20"/>
                <w:szCs w:val="20"/>
              </w:rPr>
              <w:t xml:space="preserve">Задачи: </w:t>
            </w:r>
            <w:r w:rsidRPr="0044439E">
              <w:rPr>
                <w:rStyle w:val="FontStyle119"/>
                <w:color w:val="404040" w:themeColor="text1" w:themeTint="BF"/>
                <w:sz w:val="20"/>
                <w:szCs w:val="20"/>
              </w:rPr>
              <w:t>улучшать технику бега</w:t>
            </w:r>
          </w:p>
          <w:p w14:paraId="424172C1" w14:textId="77777777" w:rsidR="00927B97" w:rsidRPr="0044439E" w:rsidRDefault="00927B97" w:rsidP="00F37D03">
            <w:pPr>
              <w:spacing w:after="0" w:line="240" w:lineRule="auto"/>
              <w:rPr>
                <w:rStyle w:val="FontStyle119"/>
                <w:color w:val="404040" w:themeColor="text1" w:themeTint="BF"/>
                <w:sz w:val="20"/>
                <w:szCs w:val="20"/>
              </w:rPr>
            </w:pPr>
          </w:p>
          <w:p w14:paraId="63DC29CE" w14:textId="77777777" w:rsidR="00927B97" w:rsidRPr="0044439E" w:rsidRDefault="00927B97" w:rsidP="00F37D03">
            <w:pPr>
              <w:shd w:val="clear" w:color="auto" w:fill="FFFFFF"/>
              <w:spacing w:after="0" w:line="240" w:lineRule="auto"/>
              <w:rPr>
                <w:rFonts w:ascii="Times New Roman" w:hAnsi="Times New Roman" w:cs="Times New Roman"/>
                <w:b/>
                <w:color w:val="404040" w:themeColor="text1" w:themeTint="BF"/>
                <w:sz w:val="20"/>
                <w:szCs w:val="20"/>
              </w:rPr>
            </w:pPr>
          </w:p>
        </w:tc>
        <w:tc>
          <w:tcPr>
            <w:tcW w:w="3545" w:type="dxa"/>
            <w:gridSpan w:val="5"/>
            <w:tcBorders>
              <w:top w:val="single" w:sz="4" w:space="0" w:color="auto"/>
              <w:left w:val="single" w:sz="4" w:space="0" w:color="auto"/>
              <w:bottom w:val="single" w:sz="4" w:space="0" w:color="auto"/>
              <w:right w:val="single" w:sz="4" w:space="0" w:color="auto"/>
            </w:tcBorders>
          </w:tcPr>
          <w:p w14:paraId="103CBFEC" w14:textId="77777777" w:rsidR="00927B97" w:rsidRPr="0044439E" w:rsidRDefault="00927B97" w:rsidP="00F37D03">
            <w:pPr>
              <w:spacing w:after="0" w:line="240" w:lineRule="auto"/>
              <w:rPr>
                <w:rStyle w:val="FontStyle119"/>
                <w:b/>
                <w:color w:val="404040" w:themeColor="text1" w:themeTint="BF"/>
                <w:sz w:val="20"/>
                <w:szCs w:val="20"/>
              </w:rPr>
            </w:pPr>
            <w:r w:rsidRPr="0044439E">
              <w:rPr>
                <w:rStyle w:val="FontStyle119"/>
                <w:b/>
                <w:color w:val="404040" w:themeColor="text1" w:themeTint="BF"/>
                <w:sz w:val="20"/>
                <w:szCs w:val="20"/>
              </w:rPr>
              <w:lastRenderedPageBreak/>
              <w:t>Наблюдение за одуванчиком</w:t>
            </w:r>
          </w:p>
          <w:p w14:paraId="059B6C6C"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c1"/>
                <w:rFonts w:ascii="Times New Roman" w:hAnsi="Times New Roman" w:cs="Times New Roman"/>
                <w:color w:val="404040" w:themeColor="text1" w:themeTint="BF"/>
                <w:sz w:val="20"/>
                <w:szCs w:val="20"/>
              </w:rPr>
              <w:t xml:space="preserve">Задачи: </w:t>
            </w:r>
            <w:r w:rsidRPr="0044439E">
              <w:rPr>
                <w:rStyle w:val="FontStyle119"/>
                <w:color w:val="404040" w:themeColor="text1" w:themeTint="BF"/>
                <w:sz w:val="20"/>
                <w:szCs w:val="20"/>
              </w:rPr>
              <w:t xml:space="preserve">расширение знаний об одуванчике (обратить внимание </w:t>
            </w:r>
            <w:r w:rsidRPr="0044439E">
              <w:rPr>
                <w:rStyle w:val="FontStyle131"/>
                <w:rFonts w:ascii="Times New Roman" w:hAnsi="Times New Roman" w:cs="Times New Roman"/>
                <w:color w:val="404040" w:themeColor="text1" w:themeTint="BF"/>
                <w:sz w:val="20"/>
                <w:szCs w:val="20"/>
              </w:rPr>
              <w:t xml:space="preserve">на </w:t>
            </w:r>
            <w:r w:rsidRPr="0044439E">
              <w:rPr>
                <w:rStyle w:val="FontStyle119"/>
                <w:color w:val="404040" w:themeColor="text1" w:themeTint="BF"/>
                <w:sz w:val="20"/>
                <w:szCs w:val="20"/>
              </w:rPr>
              <w:t xml:space="preserve">начало цветения). </w:t>
            </w:r>
          </w:p>
          <w:p w14:paraId="369B1ABD" w14:textId="77777777" w:rsidR="00927B97" w:rsidRPr="0044439E" w:rsidRDefault="00927B97" w:rsidP="00F37D03">
            <w:pPr>
              <w:spacing w:after="0" w:line="240" w:lineRule="auto"/>
              <w:rPr>
                <w:rStyle w:val="FontStyle116"/>
                <w:rFonts w:ascii="Times New Roman" w:hAnsi="Times New Roman" w:cs="Times New Roman"/>
                <w:b/>
                <w:i w:val="0"/>
                <w:color w:val="404040" w:themeColor="text1" w:themeTint="BF"/>
                <w:sz w:val="20"/>
                <w:szCs w:val="20"/>
              </w:rPr>
            </w:pPr>
            <w:r w:rsidRPr="0044439E">
              <w:rPr>
                <w:rStyle w:val="FontStyle116"/>
                <w:rFonts w:ascii="Times New Roman" w:hAnsi="Times New Roman" w:cs="Times New Roman"/>
                <w:b/>
                <w:color w:val="404040" w:themeColor="text1" w:themeTint="BF"/>
                <w:sz w:val="20"/>
                <w:szCs w:val="20"/>
              </w:rPr>
              <w:t>Ход наблюдения</w:t>
            </w:r>
          </w:p>
          <w:p w14:paraId="775DA4A4"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Растет одуванчик везде: на лугах, полях, лесных опуш</w:t>
            </w:r>
            <w:r w:rsidRPr="0044439E">
              <w:rPr>
                <w:rStyle w:val="FontStyle119"/>
                <w:color w:val="404040" w:themeColor="text1" w:themeTint="BF"/>
                <w:sz w:val="20"/>
                <w:szCs w:val="20"/>
              </w:rPr>
              <w:softHyphen/>
              <w:t xml:space="preserve">ках, склонах оврагов, словно символ солнышка и любви </w:t>
            </w:r>
            <w:r w:rsidRPr="0044439E">
              <w:rPr>
                <w:rStyle w:val="FontStyle132"/>
                <w:rFonts w:ascii="Times New Roman" w:hAnsi="Times New Roman" w:cs="Times New Roman"/>
                <w:color w:val="404040" w:themeColor="text1" w:themeTint="BF"/>
                <w:sz w:val="20"/>
                <w:szCs w:val="20"/>
              </w:rPr>
              <w:t xml:space="preserve">к </w:t>
            </w:r>
            <w:r w:rsidRPr="0044439E">
              <w:rPr>
                <w:rStyle w:val="FontStyle119"/>
                <w:color w:val="404040" w:themeColor="text1" w:themeTint="BF"/>
                <w:sz w:val="20"/>
                <w:szCs w:val="20"/>
              </w:rPr>
              <w:t>жизни. Крепко держится за почву длинный толстый корень одуванчика. Раскинулась над землей розетка из ярко-зеле</w:t>
            </w:r>
            <w:r w:rsidRPr="0044439E">
              <w:rPr>
                <w:rStyle w:val="FontStyle119"/>
                <w:color w:val="404040" w:themeColor="text1" w:themeTint="BF"/>
                <w:sz w:val="20"/>
                <w:szCs w:val="20"/>
              </w:rPr>
              <w:softHyphen/>
              <w:t>ных листьев. Каждый листок одуванчика смотрит в свою сторону. Величина листьев зависит от того, где растет цве</w:t>
            </w:r>
            <w:r w:rsidRPr="0044439E">
              <w:rPr>
                <w:rStyle w:val="FontStyle119"/>
                <w:color w:val="404040" w:themeColor="text1" w:themeTint="BF"/>
                <w:sz w:val="20"/>
                <w:szCs w:val="20"/>
              </w:rPr>
              <w:softHyphen/>
              <w:t>ток. Чем больше влаги получает из земли растение, тем ярче и сильнее его листья. В середине каждого листа есть жело</w:t>
            </w:r>
            <w:r w:rsidRPr="0044439E">
              <w:rPr>
                <w:rStyle w:val="FontStyle119"/>
                <w:color w:val="404040" w:themeColor="text1" w:themeTint="BF"/>
                <w:sz w:val="20"/>
                <w:szCs w:val="20"/>
              </w:rPr>
              <w:softHyphen/>
              <w:t>бок. Он собирает капли росы и дождя и направляет их к корню растения. Из середины растения тянется вверх цве</w:t>
            </w:r>
            <w:r w:rsidRPr="0044439E">
              <w:rPr>
                <w:rStyle w:val="FontStyle119"/>
                <w:color w:val="404040" w:themeColor="text1" w:themeTint="BF"/>
                <w:sz w:val="20"/>
                <w:szCs w:val="20"/>
              </w:rPr>
              <w:softHyphen/>
              <w:t>точный стебель — стрелка: толстая трубочка без листьев. На верхушке стрелки желто-</w:t>
            </w:r>
            <w:r w:rsidRPr="0044439E">
              <w:rPr>
                <w:rStyle w:val="FontStyle119"/>
                <w:color w:val="404040" w:themeColor="text1" w:themeTint="BF"/>
                <w:sz w:val="20"/>
                <w:szCs w:val="20"/>
              </w:rPr>
              <w:lastRenderedPageBreak/>
              <w:t>золотистая верхушка — корзи</w:t>
            </w:r>
            <w:r w:rsidRPr="0044439E">
              <w:rPr>
                <w:rStyle w:val="FontStyle119"/>
                <w:color w:val="404040" w:themeColor="text1" w:themeTint="BF"/>
                <w:sz w:val="20"/>
                <w:szCs w:val="20"/>
              </w:rPr>
              <w:softHyphen/>
              <w:t>ночка, наполненная мелкими цветами. Каждый цветок — это трубочка из пяти сросшихся лепестков и приросших к ним тычинок. Если, нюхая одуванчик, ты поднесешь его слишком близко к носу, то выпачкаешься в ярко-желтой пыльце. Во второй половине дня или во время дождя кор</w:t>
            </w:r>
            <w:r w:rsidRPr="0044439E">
              <w:rPr>
                <w:rStyle w:val="FontStyle119"/>
                <w:color w:val="404040" w:themeColor="text1" w:themeTint="BF"/>
                <w:sz w:val="20"/>
                <w:szCs w:val="20"/>
              </w:rPr>
              <w:softHyphen/>
              <w:t>зинка цветка закрывается, спасая пыльцу от влаги. Зато в ясную погоду уже в шесть часов утра можно любоваться прекрасным цветком. Через некоторое время на месте мел</w:t>
            </w:r>
            <w:r w:rsidRPr="0044439E">
              <w:rPr>
                <w:rStyle w:val="FontStyle119"/>
                <w:color w:val="404040" w:themeColor="text1" w:themeTint="BF"/>
                <w:sz w:val="20"/>
                <w:szCs w:val="20"/>
              </w:rPr>
              <w:softHyphen/>
              <w:t>ких цветков появляются серовато-бурые продолговатые пло</w:t>
            </w:r>
            <w:r w:rsidRPr="0044439E">
              <w:rPr>
                <w:rStyle w:val="FontStyle119"/>
                <w:color w:val="404040" w:themeColor="text1" w:themeTint="BF"/>
                <w:sz w:val="20"/>
                <w:szCs w:val="20"/>
              </w:rPr>
              <w:softHyphen/>
              <w:t>ды-семена.</w:t>
            </w:r>
          </w:p>
          <w:p w14:paraId="5E821B91"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Много прозвищ у одуванчика: «</w:t>
            </w:r>
            <w:proofErr w:type="spellStart"/>
            <w:r w:rsidRPr="0044439E">
              <w:rPr>
                <w:rStyle w:val="FontStyle119"/>
                <w:color w:val="404040" w:themeColor="text1" w:themeTint="BF"/>
                <w:sz w:val="20"/>
                <w:szCs w:val="20"/>
              </w:rPr>
              <w:t>подойничек</w:t>
            </w:r>
            <w:proofErr w:type="spellEnd"/>
            <w:r w:rsidRPr="0044439E">
              <w:rPr>
                <w:rStyle w:val="FontStyle119"/>
                <w:color w:val="404040" w:themeColor="text1" w:themeTint="BF"/>
                <w:sz w:val="20"/>
                <w:szCs w:val="20"/>
              </w:rPr>
              <w:t>» (потому что сок из сорванного стебля по цвету напоминает молоко) и «</w:t>
            </w:r>
            <w:proofErr w:type="spellStart"/>
            <w:r w:rsidRPr="0044439E">
              <w:rPr>
                <w:rStyle w:val="FontStyle119"/>
                <w:color w:val="404040" w:themeColor="text1" w:themeTint="BF"/>
                <w:sz w:val="20"/>
                <w:szCs w:val="20"/>
              </w:rPr>
              <w:t>придорожь</w:t>
            </w:r>
            <w:proofErr w:type="spellEnd"/>
            <w:r w:rsidRPr="0044439E">
              <w:rPr>
                <w:rStyle w:val="FontStyle119"/>
                <w:color w:val="404040" w:themeColor="text1" w:themeTint="BF"/>
                <w:sz w:val="20"/>
                <w:szCs w:val="20"/>
              </w:rPr>
              <w:t>» (потому что любит расти у дороги), но самое смешное название этого цветка — «</w:t>
            </w:r>
            <w:proofErr w:type="spellStart"/>
            <w:r w:rsidRPr="0044439E">
              <w:rPr>
                <w:rStyle w:val="FontStyle119"/>
                <w:color w:val="404040" w:themeColor="text1" w:themeTint="BF"/>
                <w:sz w:val="20"/>
                <w:szCs w:val="20"/>
              </w:rPr>
              <w:t>плешивец</w:t>
            </w:r>
            <w:proofErr w:type="spellEnd"/>
            <w:r w:rsidRPr="0044439E">
              <w:rPr>
                <w:rStyle w:val="FontStyle119"/>
                <w:color w:val="404040" w:themeColor="text1" w:themeTint="BF"/>
                <w:sz w:val="20"/>
                <w:szCs w:val="20"/>
              </w:rPr>
              <w:t>» (ветер ду</w:t>
            </w:r>
            <w:r w:rsidRPr="0044439E">
              <w:rPr>
                <w:rStyle w:val="FontStyle119"/>
                <w:color w:val="404040" w:themeColor="text1" w:themeTint="BF"/>
                <w:sz w:val="20"/>
                <w:szCs w:val="20"/>
              </w:rPr>
              <w:softHyphen/>
              <w:t>нет — семена разлетаются, а на месте остается голая голов</w:t>
            </w:r>
            <w:r w:rsidRPr="0044439E">
              <w:rPr>
                <w:rStyle w:val="FontStyle119"/>
                <w:color w:val="404040" w:themeColor="text1" w:themeTint="BF"/>
                <w:sz w:val="20"/>
                <w:szCs w:val="20"/>
              </w:rPr>
              <w:softHyphen/>
              <w:t>ка цветка).</w:t>
            </w:r>
          </w:p>
          <w:p w14:paraId="40686A69"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Но помните, любоваться лучше растущим цветком, не пытаясь сорвать и принести его домой: сок одуванчика испачкает ладошки и одежду, а цветы не простоят и дня, завянут.</w:t>
            </w:r>
          </w:p>
          <w:p w14:paraId="00C704BB"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 xml:space="preserve">Носит одуванчик </w:t>
            </w:r>
          </w:p>
          <w:p w14:paraId="6E0D3174"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Желтый сарафанчик.</w:t>
            </w:r>
          </w:p>
          <w:p w14:paraId="0B2F1FD6"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 xml:space="preserve">Подрастет — нарядится </w:t>
            </w:r>
          </w:p>
          <w:p w14:paraId="29E51AF4"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 xml:space="preserve">В беленькое платьице: </w:t>
            </w:r>
          </w:p>
          <w:p w14:paraId="5547BDAF"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 xml:space="preserve">Легкое, воздушное, </w:t>
            </w:r>
          </w:p>
          <w:p w14:paraId="3C44C182"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Ветерку послушное.</w:t>
            </w:r>
          </w:p>
          <w:p w14:paraId="34C07763"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Воспитатель задает детям вопросы.</w:t>
            </w:r>
          </w:p>
          <w:p w14:paraId="56B0DEAA"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Как выглядит одуванчик?</w:t>
            </w:r>
          </w:p>
          <w:p w14:paraId="5A5B0775"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В какое время можно им лю</w:t>
            </w:r>
            <w:r w:rsidRPr="0044439E">
              <w:rPr>
                <w:rStyle w:val="FontStyle119"/>
                <w:color w:val="404040" w:themeColor="text1" w:themeTint="BF"/>
                <w:sz w:val="20"/>
                <w:szCs w:val="20"/>
              </w:rPr>
              <w:lastRenderedPageBreak/>
              <w:t>боваться?</w:t>
            </w:r>
          </w:p>
          <w:p w14:paraId="7139FC53"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Какие прозвища есть у одуванчика?</w:t>
            </w:r>
          </w:p>
          <w:p w14:paraId="589200C6"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 xml:space="preserve">Почему одуванчик относят к лекарственным растениям? </w:t>
            </w:r>
          </w:p>
          <w:p w14:paraId="7434993F" w14:textId="77777777" w:rsidR="00927B97" w:rsidRPr="0044439E" w:rsidRDefault="00927B97" w:rsidP="00F37D03">
            <w:pPr>
              <w:spacing w:after="0" w:line="240" w:lineRule="auto"/>
              <w:rPr>
                <w:rStyle w:val="FontStyle119"/>
                <w:b/>
                <w:color w:val="404040" w:themeColor="text1" w:themeTint="BF"/>
                <w:sz w:val="20"/>
                <w:szCs w:val="20"/>
              </w:rPr>
            </w:pPr>
            <w:r w:rsidRPr="0044439E">
              <w:rPr>
                <w:rStyle w:val="FontStyle119"/>
                <w:b/>
                <w:color w:val="404040" w:themeColor="text1" w:themeTint="BF"/>
                <w:sz w:val="20"/>
                <w:szCs w:val="20"/>
              </w:rPr>
              <w:t>Исследовательская деятельность</w:t>
            </w:r>
          </w:p>
          <w:p w14:paraId="20E8069E"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Определить, какое лекарственное растение переносит свои семена, как и одуванчик, на парашютиках?</w:t>
            </w:r>
          </w:p>
          <w:p w14:paraId="00529147" w14:textId="77777777" w:rsidR="00927B97" w:rsidRPr="0044439E" w:rsidRDefault="00927B97" w:rsidP="00F37D03">
            <w:pPr>
              <w:spacing w:after="0" w:line="240" w:lineRule="auto"/>
              <w:rPr>
                <w:rStyle w:val="FontStyle119"/>
                <w:b/>
                <w:color w:val="404040" w:themeColor="text1" w:themeTint="BF"/>
                <w:sz w:val="20"/>
                <w:szCs w:val="20"/>
              </w:rPr>
            </w:pPr>
            <w:r w:rsidRPr="0044439E">
              <w:rPr>
                <w:rStyle w:val="FontStyle119"/>
                <w:b/>
                <w:color w:val="404040" w:themeColor="text1" w:themeTint="BF"/>
                <w:sz w:val="20"/>
                <w:szCs w:val="20"/>
              </w:rPr>
              <w:t xml:space="preserve"> Трудовая деятельность </w:t>
            </w:r>
          </w:p>
          <w:p w14:paraId="7A9BF4E8"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Уборка участка от мусора и сухих веток.</w:t>
            </w:r>
          </w:p>
          <w:p w14:paraId="4C0F5740"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 xml:space="preserve"> </w:t>
            </w:r>
            <w:r w:rsidRPr="0044439E">
              <w:rPr>
                <w:rStyle w:val="c1"/>
                <w:rFonts w:ascii="Times New Roman" w:hAnsi="Times New Roman" w:cs="Times New Roman"/>
                <w:color w:val="404040" w:themeColor="text1" w:themeTint="BF"/>
                <w:sz w:val="20"/>
                <w:szCs w:val="20"/>
              </w:rPr>
              <w:t xml:space="preserve">Задачи: </w:t>
            </w:r>
            <w:r w:rsidRPr="0044439E">
              <w:rPr>
                <w:rStyle w:val="FontStyle119"/>
                <w:color w:val="404040" w:themeColor="text1" w:themeTint="BF"/>
                <w:sz w:val="20"/>
                <w:szCs w:val="20"/>
              </w:rPr>
              <w:t xml:space="preserve">учить видеть результат своего труда. </w:t>
            </w:r>
          </w:p>
          <w:p w14:paraId="03931AEE"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b/>
                <w:color w:val="404040" w:themeColor="text1" w:themeTint="BF"/>
                <w:sz w:val="20"/>
                <w:szCs w:val="20"/>
              </w:rPr>
              <w:t>Подвижные игры</w:t>
            </w:r>
            <w:r w:rsidRPr="0044439E">
              <w:rPr>
                <w:rStyle w:val="FontStyle119"/>
                <w:color w:val="404040" w:themeColor="text1" w:themeTint="BF"/>
                <w:sz w:val="20"/>
                <w:szCs w:val="20"/>
              </w:rPr>
              <w:t xml:space="preserve"> «Найди свой бутон». </w:t>
            </w:r>
          </w:p>
          <w:p w14:paraId="3D7CC66C"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c1"/>
                <w:rFonts w:ascii="Times New Roman" w:hAnsi="Times New Roman" w:cs="Times New Roman"/>
                <w:color w:val="404040" w:themeColor="text1" w:themeTint="BF"/>
                <w:sz w:val="20"/>
                <w:szCs w:val="20"/>
              </w:rPr>
              <w:t xml:space="preserve">Задачи: </w:t>
            </w:r>
            <w:r w:rsidRPr="0044439E">
              <w:rPr>
                <w:rStyle w:val="FontStyle119"/>
                <w:color w:val="404040" w:themeColor="text1" w:themeTint="BF"/>
                <w:sz w:val="20"/>
                <w:szCs w:val="20"/>
              </w:rPr>
              <w:t>учить различать цветы, действовать по сигналу;</w:t>
            </w:r>
          </w:p>
          <w:p w14:paraId="76D4EC48"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упражнять в беге;</w:t>
            </w:r>
          </w:p>
          <w:p w14:paraId="61797832"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 xml:space="preserve">развивать наблюдательность. </w:t>
            </w:r>
          </w:p>
          <w:p w14:paraId="0C0501B1" w14:textId="77777777" w:rsidR="00927B97" w:rsidRPr="0044439E" w:rsidRDefault="00927B97" w:rsidP="00F37D03">
            <w:pPr>
              <w:spacing w:after="0" w:line="240" w:lineRule="auto"/>
              <w:rPr>
                <w:rStyle w:val="FontStyle119"/>
                <w:color w:val="404040" w:themeColor="text1" w:themeTint="BF"/>
                <w:sz w:val="20"/>
                <w:szCs w:val="20"/>
              </w:rPr>
            </w:pPr>
            <w:proofErr w:type="gramStart"/>
            <w:r w:rsidRPr="0044439E">
              <w:rPr>
                <w:rStyle w:val="FontStyle119"/>
                <w:color w:val="404040" w:themeColor="text1" w:themeTint="BF"/>
                <w:sz w:val="20"/>
                <w:szCs w:val="20"/>
              </w:rPr>
              <w:t>« Попрыгунчик</w:t>
            </w:r>
            <w:proofErr w:type="gramEnd"/>
            <w:r w:rsidRPr="0044439E">
              <w:rPr>
                <w:rStyle w:val="FontStyle119"/>
                <w:color w:val="404040" w:themeColor="text1" w:themeTint="BF"/>
                <w:sz w:val="20"/>
                <w:szCs w:val="20"/>
              </w:rPr>
              <w:t xml:space="preserve"> ».</w:t>
            </w:r>
          </w:p>
          <w:p w14:paraId="371E8984"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c1"/>
                <w:rFonts w:ascii="Times New Roman" w:hAnsi="Times New Roman" w:cs="Times New Roman"/>
                <w:color w:val="404040" w:themeColor="text1" w:themeTint="BF"/>
                <w:sz w:val="20"/>
                <w:szCs w:val="20"/>
              </w:rPr>
              <w:t xml:space="preserve">Задачи: </w:t>
            </w:r>
            <w:r w:rsidRPr="0044439E">
              <w:rPr>
                <w:rStyle w:val="FontStyle119"/>
                <w:color w:val="404040" w:themeColor="text1" w:themeTint="BF"/>
                <w:sz w:val="20"/>
                <w:szCs w:val="20"/>
              </w:rPr>
              <w:t>развивать двигательную активность, уметь прыгать в длину.</w:t>
            </w:r>
          </w:p>
          <w:p w14:paraId="298E58DB" w14:textId="77777777" w:rsidR="00927B97" w:rsidRPr="0044439E" w:rsidRDefault="00927B97" w:rsidP="00F37D03">
            <w:pPr>
              <w:spacing w:after="0" w:line="240" w:lineRule="auto"/>
              <w:rPr>
                <w:rStyle w:val="FontStyle119"/>
                <w:b/>
                <w:color w:val="404040" w:themeColor="text1" w:themeTint="BF"/>
                <w:sz w:val="20"/>
                <w:szCs w:val="20"/>
              </w:rPr>
            </w:pPr>
            <w:r w:rsidRPr="0044439E">
              <w:rPr>
                <w:rStyle w:val="FontStyle119"/>
                <w:b/>
                <w:color w:val="404040" w:themeColor="text1" w:themeTint="BF"/>
                <w:sz w:val="20"/>
                <w:szCs w:val="20"/>
              </w:rPr>
              <w:t xml:space="preserve">Индивидуальная работа </w:t>
            </w:r>
          </w:p>
          <w:p w14:paraId="54F3A379"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 xml:space="preserve">Развитие движений. </w:t>
            </w:r>
          </w:p>
          <w:p w14:paraId="21D33199"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c1"/>
                <w:rFonts w:ascii="Times New Roman" w:hAnsi="Times New Roman" w:cs="Times New Roman"/>
                <w:color w:val="404040" w:themeColor="text1" w:themeTint="BF"/>
                <w:sz w:val="20"/>
                <w:szCs w:val="20"/>
              </w:rPr>
              <w:t xml:space="preserve">Задачи: </w:t>
            </w:r>
            <w:r w:rsidRPr="0044439E">
              <w:rPr>
                <w:rStyle w:val="FontStyle119"/>
                <w:color w:val="404040" w:themeColor="text1" w:themeTint="BF"/>
                <w:sz w:val="20"/>
                <w:szCs w:val="20"/>
              </w:rPr>
              <w:t>воспитывать с помощью движений бережное отноше</w:t>
            </w:r>
            <w:r w:rsidRPr="0044439E">
              <w:rPr>
                <w:rStyle w:val="FontStyle119"/>
                <w:color w:val="404040" w:themeColor="text1" w:themeTint="BF"/>
                <w:sz w:val="20"/>
                <w:szCs w:val="20"/>
              </w:rPr>
              <w:softHyphen/>
              <w:t>ние к природе;</w:t>
            </w:r>
          </w:p>
          <w:p w14:paraId="3E228FDA"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упражнять в перепрыгивании через бревна, камни, пни;</w:t>
            </w:r>
          </w:p>
          <w:p w14:paraId="4EF56CCB" w14:textId="77777777" w:rsidR="00927B97" w:rsidRPr="0044439E" w:rsidRDefault="00927B97" w:rsidP="00F37D03">
            <w:pPr>
              <w:spacing w:after="0" w:line="240" w:lineRule="auto"/>
              <w:rPr>
                <w:rStyle w:val="FontStyle119"/>
                <w:color w:val="404040" w:themeColor="text1" w:themeTint="BF"/>
                <w:sz w:val="20"/>
                <w:szCs w:val="20"/>
              </w:rPr>
            </w:pPr>
            <w:r w:rsidRPr="0044439E">
              <w:rPr>
                <w:rStyle w:val="FontStyle119"/>
                <w:color w:val="404040" w:themeColor="text1" w:themeTint="BF"/>
                <w:sz w:val="20"/>
                <w:szCs w:val="20"/>
              </w:rPr>
              <w:t>развивать силовые качества.</w:t>
            </w:r>
          </w:p>
          <w:p w14:paraId="385B9657" w14:textId="77777777" w:rsidR="00927B97" w:rsidRPr="0044439E" w:rsidRDefault="00927B97" w:rsidP="00F37D03">
            <w:pPr>
              <w:pStyle w:val="ae"/>
              <w:spacing w:before="0" w:beforeAutospacing="0" w:after="0" w:afterAutospacing="0"/>
              <w:rPr>
                <w:b/>
                <w:color w:val="404040" w:themeColor="text1" w:themeTint="BF"/>
                <w:sz w:val="20"/>
                <w:szCs w:val="20"/>
                <w:lang w:val="ru-RU"/>
              </w:rPr>
            </w:pPr>
          </w:p>
        </w:tc>
      </w:tr>
      <w:tr w:rsidR="00927B97" w:rsidRPr="0044439E" w14:paraId="3DD779F5" w14:textId="77777777" w:rsidTr="00F37D03">
        <w:trPr>
          <w:trHeight w:val="412"/>
        </w:trPr>
        <w:tc>
          <w:tcPr>
            <w:tcW w:w="2127" w:type="dxa"/>
            <w:vMerge/>
            <w:vAlign w:val="center"/>
          </w:tcPr>
          <w:p w14:paraId="13739D5D" w14:textId="77777777" w:rsidR="00927B97" w:rsidRPr="0044439E" w:rsidRDefault="00927B97" w:rsidP="00F37D03">
            <w:pPr>
              <w:spacing w:after="0" w:line="240" w:lineRule="auto"/>
              <w:contextualSpacing/>
              <w:rPr>
                <w:rFonts w:ascii="Times New Roman" w:hAnsi="Times New Roman" w:cs="Times New Roman"/>
                <w:b/>
                <w:bCs/>
                <w:color w:val="404040" w:themeColor="text1" w:themeTint="BF"/>
                <w:sz w:val="20"/>
                <w:szCs w:val="20"/>
                <w:lang w:val="kk-KZ"/>
              </w:rPr>
            </w:pPr>
          </w:p>
        </w:tc>
        <w:tc>
          <w:tcPr>
            <w:tcW w:w="14318" w:type="dxa"/>
            <w:gridSpan w:val="19"/>
            <w:tcBorders>
              <w:top w:val="single" w:sz="4" w:space="0" w:color="auto"/>
            </w:tcBorders>
          </w:tcPr>
          <w:p w14:paraId="5568BBB2" w14:textId="77777777" w:rsidR="00927B97" w:rsidRPr="0044439E" w:rsidRDefault="00927B97" w:rsidP="00F37D03">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44439E">
              <w:rPr>
                <w:rFonts w:ascii="Times New Roman" w:hAnsi="Times New Roman" w:cs="Times New Roman"/>
                <w:color w:val="404040" w:themeColor="text1" w:themeTint="BF"/>
                <w:sz w:val="20"/>
                <w:szCs w:val="20"/>
                <w:lang w:val="kk-KZ"/>
              </w:rPr>
              <w:t xml:space="preserve">Балалардың  алып шығатын құралдармен өз беттерінше ойын барысы </w:t>
            </w:r>
          </w:p>
          <w:p w14:paraId="2DF57D5F" w14:textId="77777777" w:rsidR="00927B97" w:rsidRPr="0044439E" w:rsidRDefault="00927B97" w:rsidP="00F37D03">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4439E">
              <w:rPr>
                <w:rFonts w:ascii="Times New Roman" w:hAnsi="Times New Roman" w:cs="Times New Roman"/>
                <w:color w:val="404040" w:themeColor="text1" w:themeTint="BF"/>
                <w:sz w:val="20"/>
                <w:szCs w:val="20"/>
                <w:lang w:val="kk-KZ"/>
              </w:rPr>
              <w:t>Самостоятельная игровая деятельность детей с выносным оборудованием: лопатки, ветрячки, песочные наборы ,скакалки,обручи мячи.</w:t>
            </w:r>
          </w:p>
        </w:tc>
      </w:tr>
      <w:tr w:rsidR="00927B97" w:rsidRPr="0044439E" w14:paraId="11438D11" w14:textId="77777777" w:rsidTr="00F37D03">
        <w:trPr>
          <w:trHeight w:val="392"/>
        </w:trPr>
        <w:tc>
          <w:tcPr>
            <w:tcW w:w="2127" w:type="dxa"/>
          </w:tcPr>
          <w:p w14:paraId="0E6E7AAF" w14:textId="77777777" w:rsidR="00927B97" w:rsidRPr="0044439E" w:rsidRDefault="00927B97" w:rsidP="00F37D03">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lang w:val="kk-KZ"/>
              </w:rPr>
            </w:pPr>
            <w:r w:rsidRPr="0044439E">
              <w:rPr>
                <w:rFonts w:ascii="Times New Roman" w:hAnsi="Times New Roman" w:cs="Times New Roman"/>
                <w:b/>
                <w:bCs/>
                <w:iCs/>
                <w:color w:val="404040" w:themeColor="text1" w:themeTint="BF"/>
                <w:sz w:val="20"/>
                <w:szCs w:val="20"/>
                <w:lang w:val="kk-KZ"/>
              </w:rPr>
              <w:t>Серуеннен қайту/</w:t>
            </w:r>
          </w:p>
          <w:p w14:paraId="3F653469" w14:textId="77777777" w:rsidR="00927B97" w:rsidRPr="0044439E" w:rsidRDefault="00927B97" w:rsidP="00F37D03">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44439E">
              <w:rPr>
                <w:rFonts w:ascii="Times New Roman" w:hAnsi="Times New Roman" w:cs="Times New Roman"/>
                <w:b/>
                <w:bCs/>
                <w:iCs/>
                <w:color w:val="404040" w:themeColor="text1" w:themeTint="BF"/>
                <w:sz w:val="20"/>
                <w:szCs w:val="20"/>
              </w:rPr>
              <w:t>Возвращение с прогулки</w:t>
            </w:r>
          </w:p>
        </w:tc>
        <w:tc>
          <w:tcPr>
            <w:tcW w:w="14318" w:type="dxa"/>
            <w:gridSpan w:val="19"/>
          </w:tcPr>
          <w:p w14:paraId="289879C3" w14:textId="77777777" w:rsidR="00927B97" w:rsidRPr="0044439E" w:rsidRDefault="00927B97" w:rsidP="00F37D03">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lang w:val="kk-KZ"/>
              </w:rPr>
            </w:pPr>
            <w:r w:rsidRPr="0044439E">
              <w:rPr>
                <w:rFonts w:ascii="Times New Roman" w:hAnsi="Times New Roman" w:cs="Times New Roman"/>
                <w:b/>
                <w:color w:val="404040" w:themeColor="text1" w:themeTint="BF"/>
                <w:sz w:val="20"/>
                <w:szCs w:val="20"/>
                <w:lang w:val="kk-KZ"/>
              </w:rPr>
              <w:t>Кезекпен  шешіну, ойындар, балалардың еркін қызметі.</w:t>
            </w:r>
          </w:p>
          <w:p w14:paraId="7C83EA9A" w14:textId="77777777" w:rsidR="00927B97" w:rsidRPr="0044439E" w:rsidRDefault="00927B97" w:rsidP="00F37D03">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lang w:val="kk-KZ"/>
              </w:rPr>
            </w:pPr>
            <w:r w:rsidRPr="0044439E">
              <w:rPr>
                <w:rFonts w:ascii="Times New Roman" w:hAnsi="Times New Roman" w:cs="Times New Roman"/>
                <w:color w:val="404040" w:themeColor="text1" w:themeTint="BF"/>
                <w:sz w:val="20"/>
                <w:szCs w:val="20"/>
              </w:rPr>
              <w:t>Последовательное раздевание, игры, свободная деятельность детей.</w:t>
            </w:r>
            <w:r w:rsidRPr="0044439E">
              <w:rPr>
                <w:rFonts w:ascii="Times New Roman" w:hAnsi="Times New Roman" w:cs="Times New Roman"/>
                <w:b/>
                <w:color w:val="404040" w:themeColor="text1" w:themeTint="BF"/>
                <w:sz w:val="20"/>
                <w:szCs w:val="20"/>
                <w:lang w:val="kk-KZ"/>
              </w:rPr>
              <w:t xml:space="preserve"> </w:t>
            </w:r>
          </w:p>
          <w:p w14:paraId="6BCC220F" w14:textId="77777777" w:rsidR="00927B97" w:rsidRPr="0044439E" w:rsidRDefault="00927B97" w:rsidP="00F37D03">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lang w:val="kk-KZ"/>
              </w:rPr>
            </w:pPr>
            <w:r w:rsidRPr="0044439E">
              <w:rPr>
                <w:rFonts w:ascii="Times New Roman" w:hAnsi="Times New Roman" w:cs="Times New Roman"/>
                <w:b/>
                <w:color w:val="404040" w:themeColor="text1" w:themeTint="BF"/>
                <w:sz w:val="20"/>
                <w:szCs w:val="20"/>
                <w:lang w:val="kk-KZ"/>
              </w:rPr>
              <w:t>Совершенствовать умение самостоятельно одеваться и раздеваться в определенной последовательности.</w:t>
            </w:r>
          </w:p>
        </w:tc>
      </w:tr>
      <w:tr w:rsidR="00927B97" w:rsidRPr="0044439E" w14:paraId="228838C7" w14:textId="77777777" w:rsidTr="00F37D03">
        <w:trPr>
          <w:trHeight w:val="392"/>
        </w:trPr>
        <w:tc>
          <w:tcPr>
            <w:tcW w:w="2127" w:type="dxa"/>
          </w:tcPr>
          <w:p w14:paraId="67878324" w14:textId="77777777" w:rsidR="00927B97" w:rsidRPr="0044439E" w:rsidRDefault="00927B97" w:rsidP="00F37D03">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44439E">
              <w:rPr>
                <w:rFonts w:ascii="Times New Roman" w:hAnsi="Times New Roman" w:cs="Times New Roman"/>
                <w:b/>
                <w:bCs/>
                <w:iCs/>
                <w:color w:val="404040" w:themeColor="text1" w:themeTint="BF"/>
                <w:sz w:val="20"/>
                <w:szCs w:val="20"/>
                <w:lang w:val="kk-KZ"/>
              </w:rPr>
              <w:t>Түскі ас/</w:t>
            </w:r>
            <w:r w:rsidRPr="0044439E">
              <w:rPr>
                <w:rFonts w:ascii="Times New Roman" w:hAnsi="Times New Roman" w:cs="Times New Roman"/>
                <w:b/>
                <w:bCs/>
                <w:iCs/>
                <w:color w:val="404040" w:themeColor="text1" w:themeTint="BF"/>
                <w:sz w:val="20"/>
                <w:szCs w:val="20"/>
              </w:rPr>
              <w:t>Обед</w:t>
            </w:r>
          </w:p>
          <w:p w14:paraId="54BEDE3C" w14:textId="77777777" w:rsidR="00927B97" w:rsidRPr="0044439E" w:rsidRDefault="00927B97" w:rsidP="00F37D03">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proofErr w:type="spellStart"/>
            <w:r w:rsidRPr="0044439E">
              <w:rPr>
                <w:rFonts w:ascii="Times New Roman" w:hAnsi="Times New Roman" w:cs="Times New Roman"/>
                <w:b/>
                <w:bCs/>
                <w:iCs/>
                <w:color w:val="404040" w:themeColor="text1" w:themeTint="BF"/>
                <w:sz w:val="20"/>
                <w:szCs w:val="20"/>
              </w:rPr>
              <w:t>Асханада</w:t>
            </w:r>
            <w:proofErr w:type="spellEnd"/>
            <w:r w:rsidRPr="0044439E">
              <w:rPr>
                <w:rFonts w:ascii="Times New Roman" w:hAnsi="Times New Roman" w:cs="Times New Roman"/>
                <w:b/>
                <w:color w:val="404040" w:themeColor="text1" w:themeTint="BF"/>
                <w:sz w:val="20"/>
                <w:szCs w:val="20"/>
                <w:lang w:val="kk-KZ"/>
              </w:rPr>
              <w:t>ғ</w:t>
            </w:r>
            <w:r w:rsidRPr="0044439E">
              <w:rPr>
                <w:rFonts w:ascii="Times New Roman" w:hAnsi="Times New Roman" w:cs="Times New Roman"/>
                <w:b/>
                <w:bCs/>
                <w:iCs/>
                <w:color w:val="404040" w:themeColor="text1" w:themeTint="BF"/>
                <w:sz w:val="20"/>
                <w:szCs w:val="20"/>
              </w:rPr>
              <w:t xml:space="preserve">ы </w:t>
            </w:r>
            <w:proofErr w:type="spellStart"/>
            <w:r w:rsidRPr="0044439E">
              <w:rPr>
                <w:rFonts w:ascii="Times New Roman" w:hAnsi="Times New Roman" w:cs="Times New Roman"/>
                <w:b/>
                <w:bCs/>
                <w:iCs/>
                <w:color w:val="404040" w:themeColor="text1" w:themeTint="BF"/>
                <w:sz w:val="20"/>
                <w:szCs w:val="20"/>
              </w:rPr>
              <w:t>кезекш</w:t>
            </w:r>
            <w:r w:rsidRPr="0044439E">
              <w:rPr>
                <w:rFonts w:ascii="Times New Roman" w:hAnsi="Times New Roman" w:cs="Times New Roman"/>
                <w:b/>
                <w:bCs/>
                <w:iCs/>
                <w:color w:val="404040" w:themeColor="text1" w:themeTint="BF"/>
                <w:sz w:val="20"/>
                <w:szCs w:val="20"/>
                <w:lang w:val="en-US"/>
              </w:rPr>
              <w:t>i</w:t>
            </w:r>
            <w:proofErr w:type="spellEnd"/>
            <w:r w:rsidRPr="0044439E">
              <w:rPr>
                <w:rFonts w:ascii="Times New Roman" w:hAnsi="Times New Roman" w:cs="Times New Roman"/>
                <w:b/>
                <w:bCs/>
                <w:iCs/>
                <w:color w:val="404040" w:themeColor="text1" w:themeTint="BF"/>
                <w:sz w:val="20"/>
                <w:szCs w:val="20"/>
              </w:rPr>
              <w:t>л</w:t>
            </w:r>
            <w:proofErr w:type="spellStart"/>
            <w:r w:rsidRPr="0044439E">
              <w:rPr>
                <w:rFonts w:ascii="Times New Roman" w:hAnsi="Times New Roman" w:cs="Times New Roman"/>
                <w:b/>
                <w:bCs/>
                <w:iCs/>
                <w:color w:val="404040" w:themeColor="text1" w:themeTint="BF"/>
                <w:sz w:val="20"/>
                <w:szCs w:val="20"/>
                <w:lang w:val="en-US"/>
              </w:rPr>
              <w:t>i</w:t>
            </w:r>
            <w:proofErr w:type="spellEnd"/>
            <w:r w:rsidRPr="0044439E">
              <w:rPr>
                <w:rFonts w:ascii="Times New Roman" w:hAnsi="Times New Roman" w:cs="Times New Roman"/>
                <w:b/>
                <w:bCs/>
                <w:iCs/>
                <w:color w:val="404040" w:themeColor="text1" w:themeTint="BF"/>
                <w:sz w:val="20"/>
                <w:szCs w:val="20"/>
              </w:rPr>
              <w:t>к</w:t>
            </w:r>
          </w:p>
          <w:p w14:paraId="39607BB0" w14:textId="77777777" w:rsidR="00927B97" w:rsidRPr="0044439E" w:rsidRDefault="00927B97" w:rsidP="00F37D03">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lang w:val="kk-KZ"/>
              </w:rPr>
            </w:pPr>
            <w:r w:rsidRPr="0044439E">
              <w:rPr>
                <w:rFonts w:ascii="Times New Roman" w:hAnsi="Times New Roman" w:cs="Times New Roman"/>
                <w:b/>
                <w:bCs/>
                <w:iCs/>
                <w:color w:val="404040" w:themeColor="text1" w:themeTint="BF"/>
                <w:sz w:val="20"/>
                <w:szCs w:val="20"/>
              </w:rPr>
              <w:t>Дежурство по столовой</w:t>
            </w:r>
          </w:p>
        </w:tc>
        <w:tc>
          <w:tcPr>
            <w:tcW w:w="14318" w:type="dxa"/>
            <w:gridSpan w:val="19"/>
          </w:tcPr>
          <w:p w14:paraId="4575EB40" w14:textId="77777777" w:rsidR="00927B97" w:rsidRPr="0044439E" w:rsidRDefault="00927B97" w:rsidP="00F37D03">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lang w:val="kk-KZ"/>
              </w:rPr>
            </w:pPr>
            <w:r w:rsidRPr="0044439E">
              <w:rPr>
                <w:rFonts w:ascii="Times New Roman" w:hAnsi="Times New Roman" w:cs="Times New Roman"/>
                <w:b/>
                <w:color w:val="404040" w:themeColor="text1" w:themeTint="BF"/>
                <w:sz w:val="20"/>
                <w:szCs w:val="20"/>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57CEC7B2" w14:textId="77777777" w:rsidR="00927B97" w:rsidRPr="0044439E" w:rsidRDefault="00927B97" w:rsidP="00F37D03">
            <w:pPr>
              <w:widowControl w:val="0"/>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Привлечение внимания детей к пище; индивидуальная работа по воспитанию культуры еды; (***</w:t>
            </w:r>
            <w:proofErr w:type="gramStart"/>
            <w:r w:rsidRPr="0044439E">
              <w:rPr>
                <w:rFonts w:ascii="Times New Roman" w:hAnsi="Times New Roman" w:cs="Times New Roman"/>
                <w:bCs/>
                <w:iCs/>
                <w:color w:val="404040" w:themeColor="text1" w:themeTint="BF"/>
                <w:sz w:val="20"/>
                <w:szCs w:val="20"/>
                <w:lang w:val="kk-KZ"/>
              </w:rPr>
              <w:t>Нан ,шай</w:t>
            </w:r>
            <w:proofErr w:type="gramEnd"/>
            <w:r w:rsidRPr="0044439E">
              <w:rPr>
                <w:rFonts w:ascii="Times New Roman" w:hAnsi="Times New Roman" w:cs="Times New Roman"/>
                <w:bCs/>
                <w:iCs/>
                <w:color w:val="404040" w:themeColor="text1" w:themeTint="BF"/>
                <w:sz w:val="20"/>
                <w:szCs w:val="20"/>
                <w:lang w:val="kk-KZ"/>
              </w:rPr>
              <w:t xml:space="preserve"> ,май,ірімшік</w:t>
            </w:r>
            <w:r w:rsidRPr="0044439E">
              <w:rPr>
                <w:rFonts w:ascii="Times New Roman" w:hAnsi="Times New Roman" w:cs="Times New Roman"/>
                <w:iCs/>
                <w:color w:val="404040" w:themeColor="text1" w:themeTint="BF"/>
                <w:sz w:val="20"/>
                <w:szCs w:val="20"/>
                <w:lang w:val="kk-KZ"/>
              </w:rPr>
              <w:t xml:space="preserve"> ,тәрелке, қасық, </w:t>
            </w:r>
            <w:r w:rsidRPr="0044439E">
              <w:rPr>
                <w:rFonts w:ascii="Times New Roman" w:hAnsi="Times New Roman" w:cs="Times New Roman"/>
                <w:bCs/>
                <w:iCs/>
                <w:color w:val="404040" w:themeColor="text1" w:themeTint="BF"/>
                <w:sz w:val="20"/>
                <w:szCs w:val="20"/>
                <w:lang w:val="kk-KZ"/>
              </w:rPr>
              <w:t>тамағыңды іш – кушай, ешь. ас болсын!</w:t>
            </w:r>
            <w:r w:rsidRPr="0044439E">
              <w:rPr>
                <w:rFonts w:ascii="Times New Roman" w:hAnsi="Times New Roman" w:cs="Times New Roman"/>
                <w:color w:val="404040" w:themeColor="text1" w:themeTint="BF"/>
                <w:sz w:val="20"/>
                <w:szCs w:val="20"/>
              </w:rPr>
              <w:t xml:space="preserve"> </w:t>
            </w:r>
          </w:p>
          <w:p w14:paraId="32CFE283" w14:textId="77777777" w:rsidR="00927B97" w:rsidRPr="0044439E" w:rsidRDefault="00927B97" w:rsidP="00F37D03">
            <w:pPr>
              <w:widowControl w:val="0"/>
              <w:autoSpaceDE w:val="0"/>
              <w:autoSpaceDN w:val="0"/>
              <w:adjustRightInd w:val="0"/>
              <w:spacing w:after="0" w:line="240" w:lineRule="auto"/>
              <w:contextualSpacing/>
              <w:jc w:val="center"/>
              <w:rPr>
                <w:rFonts w:ascii="Times New Roman" w:hAnsi="Times New Roman" w:cs="Times New Roman"/>
                <w:i/>
                <w:color w:val="404040" w:themeColor="text1" w:themeTint="BF"/>
                <w:sz w:val="20"/>
                <w:szCs w:val="20"/>
              </w:rPr>
            </w:pPr>
            <w:r w:rsidRPr="0044439E">
              <w:rPr>
                <w:rFonts w:ascii="Times New Roman" w:hAnsi="Times New Roman" w:cs="Times New Roman"/>
                <w:i/>
                <w:color w:val="404040" w:themeColor="text1" w:themeTint="BF"/>
                <w:sz w:val="20"/>
                <w:szCs w:val="20"/>
              </w:rPr>
              <w:t>Совершенствовать умение правильно держать ложку.</w:t>
            </w:r>
          </w:p>
          <w:p w14:paraId="6C31962D" w14:textId="77777777" w:rsidR="00927B97" w:rsidRPr="0044439E" w:rsidRDefault="00927B97" w:rsidP="00F37D03">
            <w:pPr>
              <w:widowControl w:val="0"/>
              <w:autoSpaceDE w:val="0"/>
              <w:autoSpaceDN w:val="0"/>
              <w:adjustRightInd w:val="0"/>
              <w:spacing w:after="0" w:line="240" w:lineRule="auto"/>
              <w:contextualSpacing/>
              <w:jc w:val="center"/>
              <w:rPr>
                <w:rFonts w:ascii="Times New Roman" w:hAnsi="Times New Roman" w:cs="Times New Roman"/>
                <w:i/>
                <w:color w:val="404040" w:themeColor="text1" w:themeTint="BF"/>
                <w:sz w:val="20"/>
                <w:szCs w:val="20"/>
              </w:rPr>
            </w:pPr>
            <w:r w:rsidRPr="0044439E">
              <w:rPr>
                <w:rFonts w:ascii="Times New Roman" w:hAnsi="Times New Roman" w:cs="Times New Roman"/>
                <w:color w:val="404040" w:themeColor="text1" w:themeTint="BF"/>
                <w:sz w:val="20"/>
                <w:szCs w:val="20"/>
              </w:rPr>
              <w:lastRenderedPageBreak/>
              <w:t xml:space="preserve">  </w:t>
            </w:r>
            <w:r w:rsidRPr="0044439E">
              <w:rPr>
                <w:rFonts w:ascii="Times New Roman" w:hAnsi="Times New Roman" w:cs="Times New Roman"/>
                <w:i/>
                <w:color w:val="404040" w:themeColor="text1" w:themeTint="BF"/>
                <w:sz w:val="20"/>
                <w:szCs w:val="20"/>
              </w:rPr>
              <w:t xml:space="preserve">Совершенствовать умение аккуратно складывать и развешивать одежду на стуле </w:t>
            </w:r>
          </w:p>
          <w:p w14:paraId="455B2D57" w14:textId="77777777" w:rsidR="00927B97" w:rsidRPr="0044439E" w:rsidRDefault="00927B97" w:rsidP="00F37D03">
            <w:pPr>
              <w:widowControl w:val="0"/>
              <w:autoSpaceDE w:val="0"/>
              <w:autoSpaceDN w:val="0"/>
              <w:adjustRightInd w:val="0"/>
              <w:spacing w:after="0" w:line="240" w:lineRule="auto"/>
              <w:contextualSpacing/>
              <w:jc w:val="center"/>
              <w:rPr>
                <w:rFonts w:ascii="Times New Roman" w:hAnsi="Times New Roman" w:cs="Times New Roman"/>
                <w:i/>
                <w:color w:val="404040" w:themeColor="text1" w:themeTint="BF"/>
                <w:sz w:val="20"/>
                <w:szCs w:val="20"/>
              </w:rPr>
            </w:pPr>
            <w:r w:rsidRPr="0044439E">
              <w:rPr>
                <w:rFonts w:ascii="Times New Roman" w:hAnsi="Times New Roman" w:cs="Times New Roman"/>
                <w:i/>
                <w:color w:val="404040" w:themeColor="text1" w:themeTint="BF"/>
                <w:sz w:val="20"/>
                <w:szCs w:val="20"/>
              </w:rPr>
              <w:t>Д/у «Кто правильно и быстро разложит одежду»</w:t>
            </w:r>
          </w:p>
          <w:p w14:paraId="55E73926" w14:textId="77777777" w:rsidR="00927B97" w:rsidRPr="0044439E" w:rsidRDefault="00927B97" w:rsidP="00F37D03">
            <w:pPr>
              <w:widowControl w:val="0"/>
              <w:autoSpaceDE w:val="0"/>
              <w:autoSpaceDN w:val="0"/>
              <w:adjustRightInd w:val="0"/>
              <w:spacing w:after="0" w:line="240" w:lineRule="auto"/>
              <w:contextualSpacing/>
              <w:jc w:val="center"/>
              <w:rPr>
                <w:rFonts w:ascii="Times New Roman" w:hAnsi="Times New Roman" w:cs="Times New Roman"/>
                <w:i/>
                <w:color w:val="404040" w:themeColor="text1" w:themeTint="BF"/>
                <w:sz w:val="20"/>
                <w:szCs w:val="20"/>
              </w:rPr>
            </w:pPr>
            <w:proofErr w:type="gramStart"/>
            <w:r w:rsidRPr="0044439E">
              <w:rPr>
                <w:rFonts w:ascii="Times New Roman" w:hAnsi="Times New Roman" w:cs="Times New Roman"/>
                <w:i/>
                <w:color w:val="404040" w:themeColor="text1" w:themeTint="BF"/>
                <w:sz w:val="20"/>
                <w:szCs w:val="20"/>
              </w:rPr>
              <w:t>Цель( учить</w:t>
            </w:r>
            <w:proofErr w:type="gramEnd"/>
            <w:r w:rsidRPr="0044439E">
              <w:rPr>
                <w:rFonts w:ascii="Times New Roman" w:hAnsi="Times New Roman" w:cs="Times New Roman"/>
                <w:i/>
                <w:color w:val="404040" w:themeColor="text1" w:themeTint="BF"/>
                <w:sz w:val="20"/>
                <w:szCs w:val="20"/>
              </w:rPr>
              <w:t xml:space="preserve"> детей красиво развешивать одежду на стульчик)</w:t>
            </w:r>
          </w:p>
        </w:tc>
      </w:tr>
      <w:tr w:rsidR="00927B97" w:rsidRPr="0044439E" w14:paraId="7B2B9984" w14:textId="77777777" w:rsidTr="00F37D03">
        <w:trPr>
          <w:trHeight w:val="203"/>
        </w:trPr>
        <w:tc>
          <w:tcPr>
            <w:tcW w:w="2127" w:type="dxa"/>
          </w:tcPr>
          <w:p w14:paraId="5EF6F931"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4439E">
              <w:rPr>
                <w:rFonts w:ascii="Times New Roman" w:hAnsi="Times New Roman" w:cs="Times New Roman"/>
                <w:b/>
                <w:color w:val="404040" w:themeColor="text1" w:themeTint="BF"/>
                <w:sz w:val="20"/>
                <w:szCs w:val="20"/>
                <w:lang w:val="kk-KZ"/>
              </w:rPr>
              <w:lastRenderedPageBreak/>
              <w:t>Ұйықтау/</w:t>
            </w:r>
            <w:r w:rsidRPr="0044439E">
              <w:rPr>
                <w:rFonts w:ascii="Times New Roman" w:hAnsi="Times New Roman" w:cs="Times New Roman"/>
                <w:b/>
                <w:color w:val="404040" w:themeColor="text1" w:themeTint="BF"/>
                <w:sz w:val="20"/>
                <w:szCs w:val="20"/>
              </w:rPr>
              <w:t>Сон</w:t>
            </w:r>
          </w:p>
        </w:tc>
        <w:tc>
          <w:tcPr>
            <w:tcW w:w="3032" w:type="dxa"/>
            <w:gridSpan w:val="3"/>
          </w:tcPr>
          <w:p w14:paraId="43C2B0E8" w14:textId="77777777" w:rsidR="00927B97" w:rsidRPr="0044439E" w:rsidRDefault="00927B97" w:rsidP="00F37D03">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lang w:val="kk-KZ"/>
              </w:rPr>
            </w:pPr>
            <w:r w:rsidRPr="0044439E">
              <w:rPr>
                <w:rFonts w:ascii="Times New Roman" w:hAnsi="Times New Roman" w:cs="Times New Roman"/>
                <w:b/>
                <w:color w:val="404040" w:themeColor="text1" w:themeTint="BF"/>
                <w:sz w:val="20"/>
                <w:szCs w:val="20"/>
                <w:lang w:val="kk-KZ"/>
              </w:rPr>
              <w:t>Ертегі терапиясы Сказкотерапия</w:t>
            </w:r>
          </w:p>
          <w:p w14:paraId="1F098189" w14:textId="77777777" w:rsidR="00927B97" w:rsidRPr="0044439E" w:rsidRDefault="00927B97" w:rsidP="00F37D03">
            <w:pPr>
              <w:widowControl w:val="0"/>
              <w:autoSpaceDE w:val="0"/>
              <w:autoSpaceDN w:val="0"/>
              <w:adjustRightInd w:val="0"/>
              <w:spacing w:after="0" w:line="240" w:lineRule="auto"/>
              <w:contextualSpacing/>
              <w:jc w:val="center"/>
              <w:rPr>
                <w:rFonts w:ascii="Times New Roman" w:hAnsi="Times New Roman" w:cs="Times New Roman"/>
                <w:i/>
                <w:color w:val="404040" w:themeColor="text1" w:themeTint="BF"/>
                <w:sz w:val="20"/>
                <w:szCs w:val="20"/>
                <w:lang w:val="kk-KZ"/>
              </w:rPr>
            </w:pPr>
            <w:r w:rsidRPr="0044439E">
              <w:rPr>
                <w:rFonts w:ascii="Times New Roman" w:eastAsia="Times New Roman" w:hAnsi="Times New Roman" w:cs="Times New Roman"/>
                <w:bCs/>
                <w:color w:val="404040" w:themeColor="text1" w:themeTint="BF"/>
                <w:sz w:val="20"/>
                <w:szCs w:val="20"/>
              </w:rPr>
              <w:t>Рассказ Чарушина «Воробей»</w:t>
            </w:r>
          </w:p>
        </w:tc>
        <w:tc>
          <w:tcPr>
            <w:tcW w:w="2580" w:type="dxa"/>
            <w:gridSpan w:val="3"/>
          </w:tcPr>
          <w:p w14:paraId="4ABB22A9" w14:textId="77777777" w:rsidR="00927B97" w:rsidRPr="0044439E" w:rsidRDefault="00927B97" w:rsidP="00F37D03">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rPr>
            </w:pPr>
            <w:r w:rsidRPr="0044439E">
              <w:rPr>
                <w:rFonts w:ascii="Times New Roman" w:hAnsi="Times New Roman" w:cs="Times New Roman"/>
                <w:b/>
                <w:color w:val="404040" w:themeColor="text1" w:themeTint="BF"/>
                <w:sz w:val="20"/>
                <w:szCs w:val="20"/>
              </w:rPr>
              <w:t>Музыкотерапия</w:t>
            </w:r>
          </w:p>
          <w:p w14:paraId="082D8896" w14:textId="77777777" w:rsidR="00927B97" w:rsidRPr="0044439E" w:rsidRDefault="00927B97" w:rsidP="00F37D03">
            <w:pPr>
              <w:widowControl w:val="0"/>
              <w:autoSpaceDE w:val="0"/>
              <w:autoSpaceDN w:val="0"/>
              <w:adjustRightInd w:val="0"/>
              <w:spacing w:after="0" w:line="240" w:lineRule="auto"/>
              <w:contextualSpacing/>
              <w:jc w:val="center"/>
              <w:rPr>
                <w:rFonts w:ascii="Times New Roman" w:hAnsi="Times New Roman" w:cs="Times New Roman"/>
                <w:i/>
                <w:color w:val="404040" w:themeColor="text1" w:themeTint="BF"/>
                <w:sz w:val="20"/>
                <w:szCs w:val="20"/>
              </w:rPr>
            </w:pPr>
            <w:r w:rsidRPr="0044439E">
              <w:rPr>
                <w:rFonts w:ascii="Times New Roman" w:hAnsi="Times New Roman" w:cs="Times New Roman"/>
                <w:b/>
                <w:color w:val="404040" w:themeColor="text1" w:themeTint="BF"/>
                <w:sz w:val="20"/>
                <w:szCs w:val="20"/>
              </w:rPr>
              <w:t>Музыка пение птиц</w:t>
            </w:r>
          </w:p>
        </w:tc>
        <w:tc>
          <w:tcPr>
            <w:tcW w:w="3032" w:type="dxa"/>
            <w:gridSpan w:val="5"/>
          </w:tcPr>
          <w:p w14:paraId="55DD9824" w14:textId="77777777" w:rsidR="00927B97" w:rsidRPr="0044439E" w:rsidRDefault="00927B97" w:rsidP="00F37D03">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rPr>
            </w:pPr>
            <w:proofErr w:type="spellStart"/>
            <w:r w:rsidRPr="0044439E">
              <w:rPr>
                <w:rFonts w:ascii="Times New Roman" w:hAnsi="Times New Roman" w:cs="Times New Roman"/>
                <w:b/>
                <w:color w:val="404040" w:themeColor="text1" w:themeTint="BF"/>
                <w:sz w:val="20"/>
                <w:szCs w:val="20"/>
              </w:rPr>
              <w:t>Ертегі</w:t>
            </w:r>
            <w:proofErr w:type="spellEnd"/>
            <w:r w:rsidRPr="0044439E">
              <w:rPr>
                <w:rFonts w:ascii="Times New Roman" w:hAnsi="Times New Roman" w:cs="Times New Roman"/>
                <w:b/>
                <w:color w:val="404040" w:themeColor="text1" w:themeTint="BF"/>
                <w:sz w:val="20"/>
                <w:szCs w:val="20"/>
              </w:rPr>
              <w:t xml:space="preserve"> </w:t>
            </w:r>
            <w:proofErr w:type="spellStart"/>
            <w:r w:rsidRPr="0044439E">
              <w:rPr>
                <w:rFonts w:ascii="Times New Roman" w:hAnsi="Times New Roman" w:cs="Times New Roman"/>
                <w:b/>
                <w:color w:val="404040" w:themeColor="text1" w:themeTint="BF"/>
                <w:sz w:val="20"/>
                <w:szCs w:val="20"/>
              </w:rPr>
              <w:t>терапиясы</w:t>
            </w:r>
            <w:proofErr w:type="spellEnd"/>
            <w:r w:rsidRPr="0044439E">
              <w:rPr>
                <w:rFonts w:ascii="Times New Roman" w:hAnsi="Times New Roman" w:cs="Times New Roman"/>
                <w:b/>
                <w:color w:val="404040" w:themeColor="text1" w:themeTint="BF"/>
                <w:sz w:val="20"/>
                <w:szCs w:val="20"/>
              </w:rPr>
              <w:t xml:space="preserve"> Сказкотерапия</w:t>
            </w:r>
          </w:p>
          <w:p w14:paraId="31227904" w14:textId="77777777" w:rsidR="00927B97" w:rsidRPr="0044439E" w:rsidRDefault="00927B97" w:rsidP="00F37D03">
            <w:pPr>
              <w:widowControl w:val="0"/>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shd w:val="clear" w:color="auto" w:fill="FFFFFF"/>
              </w:rPr>
            </w:pPr>
            <w:r w:rsidRPr="0044439E">
              <w:rPr>
                <w:rFonts w:ascii="Times New Roman" w:hAnsi="Times New Roman" w:cs="Times New Roman"/>
                <w:color w:val="404040" w:themeColor="text1" w:themeTint="BF"/>
                <w:sz w:val="20"/>
                <w:szCs w:val="20"/>
                <w:shd w:val="clear" w:color="auto" w:fill="FFFFFF"/>
              </w:rPr>
              <w:t>Гадкий утенок</w:t>
            </w:r>
          </w:p>
          <w:p w14:paraId="1289636D" w14:textId="77777777" w:rsidR="00927B97" w:rsidRPr="0044439E" w:rsidRDefault="00927B97" w:rsidP="00F37D03">
            <w:pPr>
              <w:widowControl w:val="0"/>
              <w:autoSpaceDE w:val="0"/>
              <w:autoSpaceDN w:val="0"/>
              <w:adjustRightInd w:val="0"/>
              <w:spacing w:after="0" w:line="240" w:lineRule="auto"/>
              <w:contextualSpacing/>
              <w:jc w:val="center"/>
              <w:rPr>
                <w:rFonts w:ascii="Times New Roman" w:hAnsi="Times New Roman" w:cs="Times New Roman"/>
                <w:i/>
                <w:color w:val="404040" w:themeColor="text1" w:themeTint="BF"/>
                <w:sz w:val="20"/>
                <w:szCs w:val="20"/>
              </w:rPr>
            </w:pPr>
            <w:r w:rsidRPr="0044439E">
              <w:rPr>
                <w:rFonts w:ascii="Times New Roman" w:hAnsi="Times New Roman" w:cs="Times New Roman"/>
                <w:color w:val="404040" w:themeColor="text1" w:themeTint="BF"/>
                <w:sz w:val="20"/>
                <w:szCs w:val="20"/>
                <w:shd w:val="clear" w:color="auto" w:fill="FFFFFF"/>
              </w:rPr>
              <w:t>Г. Х. Андерсена</w:t>
            </w:r>
          </w:p>
        </w:tc>
        <w:tc>
          <w:tcPr>
            <w:tcW w:w="3188" w:type="dxa"/>
            <w:gridSpan w:val="6"/>
          </w:tcPr>
          <w:p w14:paraId="3BB7FF53" w14:textId="77777777" w:rsidR="00927B97" w:rsidRPr="0044439E" w:rsidRDefault="00927B97" w:rsidP="00F37D03">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rPr>
            </w:pPr>
            <w:r w:rsidRPr="0044439E">
              <w:rPr>
                <w:rFonts w:ascii="Times New Roman" w:hAnsi="Times New Roman" w:cs="Times New Roman"/>
                <w:b/>
                <w:color w:val="404040" w:themeColor="text1" w:themeTint="BF"/>
                <w:sz w:val="20"/>
                <w:szCs w:val="20"/>
              </w:rPr>
              <w:t>Музыкотерапия</w:t>
            </w:r>
          </w:p>
          <w:p w14:paraId="1CCAEBDF" w14:textId="77777777" w:rsidR="00927B97" w:rsidRPr="0044439E" w:rsidRDefault="00927B97" w:rsidP="00F37D03">
            <w:pPr>
              <w:widowControl w:val="0"/>
              <w:autoSpaceDE w:val="0"/>
              <w:autoSpaceDN w:val="0"/>
              <w:adjustRightInd w:val="0"/>
              <w:spacing w:after="0" w:line="240" w:lineRule="auto"/>
              <w:contextualSpacing/>
              <w:jc w:val="center"/>
              <w:rPr>
                <w:rFonts w:ascii="Times New Roman" w:hAnsi="Times New Roman" w:cs="Times New Roman"/>
                <w:i/>
                <w:color w:val="404040" w:themeColor="text1" w:themeTint="BF"/>
                <w:sz w:val="20"/>
                <w:szCs w:val="20"/>
              </w:rPr>
            </w:pPr>
            <w:r w:rsidRPr="0044439E">
              <w:rPr>
                <w:rFonts w:ascii="Times New Roman" w:hAnsi="Times New Roman" w:cs="Times New Roman"/>
                <w:b/>
                <w:color w:val="404040" w:themeColor="text1" w:themeTint="BF"/>
                <w:sz w:val="20"/>
                <w:szCs w:val="20"/>
              </w:rPr>
              <w:t>Музыка ветра</w:t>
            </w:r>
          </w:p>
        </w:tc>
        <w:tc>
          <w:tcPr>
            <w:tcW w:w="2486" w:type="dxa"/>
            <w:gridSpan w:val="2"/>
          </w:tcPr>
          <w:p w14:paraId="2FC77FE3" w14:textId="77777777" w:rsidR="00927B97" w:rsidRPr="0044439E" w:rsidRDefault="00927B97" w:rsidP="00F37D03">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rPr>
            </w:pPr>
            <w:proofErr w:type="spellStart"/>
            <w:r w:rsidRPr="0044439E">
              <w:rPr>
                <w:rFonts w:ascii="Times New Roman" w:hAnsi="Times New Roman" w:cs="Times New Roman"/>
                <w:b/>
                <w:color w:val="404040" w:themeColor="text1" w:themeTint="BF"/>
                <w:sz w:val="20"/>
                <w:szCs w:val="20"/>
              </w:rPr>
              <w:t>Ертегі</w:t>
            </w:r>
            <w:proofErr w:type="spellEnd"/>
            <w:r w:rsidRPr="0044439E">
              <w:rPr>
                <w:rFonts w:ascii="Times New Roman" w:hAnsi="Times New Roman" w:cs="Times New Roman"/>
                <w:b/>
                <w:color w:val="404040" w:themeColor="text1" w:themeTint="BF"/>
                <w:sz w:val="20"/>
                <w:szCs w:val="20"/>
              </w:rPr>
              <w:t xml:space="preserve"> </w:t>
            </w:r>
            <w:proofErr w:type="spellStart"/>
            <w:r w:rsidRPr="0044439E">
              <w:rPr>
                <w:rFonts w:ascii="Times New Roman" w:hAnsi="Times New Roman" w:cs="Times New Roman"/>
                <w:b/>
                <w:color w:val="404040" w:themeColor="text1" w:themeTint="BF"/>
                <w:sz w:val="20"/>
                <w:szCs w:val="20"/>
              </w:rPr>
              <w:t>терапиясы</w:t>
            </w:r>
            <w:proofErr w:type="spellEnd"/>
            <w:r w:rsidRPr="0044439E">
              <w:rPr>
                <w:rFonts w:ascii="Times New Roman" w:hAnsi="Times New Roman" w:cs="Times New Roman"/>
                <w:b/>
                <w:color w:val="404040" w:themeColor="text1" w:themeTint="BF"/>
                <w:sz w:val="20"/>
                <w:szCs w:val="20"/>
              </w:rPr>
              <w:t xml:space="preserve"> Сказкотерапия   </w:t>
            </w:r>
          </w:p>
          <w:p w14:paraId="1381F1F2" w14:textId="77777777" w:rsidR="00927B97" w:rsidRPr="0044439E" w:rsidRDefault="00927B97" w:rsidP="00F37D03">
            <w:pPr>
              <w:widowControl w:val="0"/>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w:t>
            </w:r>
            <w:hyperlink r:id="rId47" w:history="1">
              <w:r w:rsidRPr="0044439E">
                <w:rPr>
                  <w:rStyle w:val="a4"/>
                  <w:rFonts w:ascii="Times New Roman" w:hAnsi="Times New Roman" w:cs="Times New Roman"/>
                  <w:color w:val="404040" w:themeColor="text1" w:themeTint="BF"/>
                  <w:sz w:val="20"/>
                  <w:szCs w:val="20"/>
                  <w:shd w:val="clear" w:color="auto" w:fill="FFFFFF"/>
                </w:rPr>
                <w:t>Сказка о ленивой кукушке</w:t>
              </w:r>
            </w:hyperlink>
            <w:r w:rsidRPr="0044439E">
              <w:rPr>
                <w:rStyle w:val="a4"/>
                <w:rFonts w:ascii="Times New Roman" w:hAnsi="Times New Roman" w:cs="Times New Roman"/>
                <w:color w:val="404040" w:themeColor="text1" w:themeTint="BF"/>
                <w:sz w:val="20"/>
                <w:szCs w:val="20"/>
                <w:shd w:val="clear" w:color="auto" w:fill="FFFFFF"/>
              </w:rPr>
              <w:t>»</w:t>
            </w:r>
          </w:p>
        </w:tc>
      </w:tr>
      <w:tr w:rsidR="00927B97" w:rsidRPr="0044439E" w14:paraId="15396A2D" w14:textId="77777777" w:rsidTr="00F37D03">
        <w:trPr>
          <w:trHeight w:val="203"/>
        </w:trPr>
        <w:tc>
          <w:tcPr>
            <w:tcW w:w="2127" w:type="dxa"/>
          </w:tcPr>
          <w:p w14:paraId="52AD5D87" w14:textId="77777777" w:rsidR="00927B97" w:rsidRPr="0044439E" w:rsidRDefault="00927B97" w:rsidP="00F37D03">
            <w:pPr>
              <w:widowControl w:val="0"/>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44439E">
              <w:rPr>
                <w:rFonts w:ascii="Times New Roman" w:hAnsi="Times New Roman" w:cs="Times New Roman"/>
                <w:b/>
                <w:bCs/>
                <w:color w:val="404040" w:themeColor="text1" w:themeTint="BF"/>
                <w:sz w:val="20"/>
                <w:szCs w:val="20"/>
                <w:lang w:val="kk-KZ"/>
              </w:rPr>
              <w:t xml:space="preserve">Ақырындап ояну, ауа, су ем-шаралары/ </w:t>
            </w:r>
          </w:p>
          <w:p w14:paraId="5FE9F88E" w14:textId="77777777" w:rsidR="00927B97" w:rsidRPr="0044439E" w:rsidRDefault="00927B97" w:rsidP="00F37D03">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44439E">
              <w:rPr>
                <w:rFonts w:ascii="Times New Roman" w:hAnsi="Times New Roman" w:cs="Times New Roman"/>
                <w:b/>
                <w:bCs/>
                <w:color w:val="404040" w:themeColor="text1" w:themeTint="BF"/>
                <w:sz w:val="20"/>
                <w:szCs w:val="20"/>
              </w:rPr>
              <w:t>Постепенный подъем, воздушные, водные процедуры</w:t>
            </w:r>
          </w:p>
        </w:tc>
        <w:tc>
          <w:tcPr>
            <w:tcW w:w="14318" w:type="dxa"/>
            <w:gridSpan w:val="19"/>
          </w:tcPr>
          <w:p w14:paraId="2DF14ABC" w14:textId="77777777" w:rsidR="00927B97" w:rsidRPr="0044439E" w:rsidRDefault="00927B97" w:rsidP="00F37D03">
            <w:pPr>
              <w:widowControl w:val="0"/>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lang w:val="kk-KZ"/>
              </w:rPr>
            </w:pPr>
            <w:r w:rsidRPr="0044439E">
              <w:rPr>
                <w:rFonts w:ascii="Times New Roman" w:hAnsi="Times New Roman" w:cs="Times New Roman"/>
                <w:b/>
                <w:color w:val="404040" w:themeColor="text1" w:themeTint="BF"/>
                <w:sz w:val="20"/>
                <w:szCs w:val="20"/>
                <w:lang w:val="kk-KZ"/>
              </w:rPr>
              <w:t xml:space="preserve">«Точечный массаж»1-2 неделя «Гимнастика пробуждения» 3-4 неделя </w:t>
            </w:r>
          </w:p>
          <w:p w14:paraId="1CCCDE66" w14:textId="77777777" w:rsidR="00927B97" w:rsidRPr="0044439E" w:rsidRDefault="00927B97" w:rsidP="00F37D03">
            <w:pPr>
              <w:widowControl w:val="0"/>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44439E">
              <w:rPr>
                <w:rFonts w:ascii="Times New Roman" w:hAnsi="Times New Roman" w:cs="Times New Roman"/>
                <w:b/>
                <w:color w:val="404040" w:themeColor="text1" w:themeTint="BF"/>
                <w:sz w:val="20"/>
                <w:szCs w:val="20"/>
                <w:lang w:val="kk-KZ"/>
              </w:rPr>
              <w:t>Мәдени-гигиеналық машықтар  білімін бекіту.</w:t>
            </w:r>
            <w:r w:rsidRPr="0044439E">
              <w:rPr>
                <w:rFonts w:ascii="Times New Roman" w:hAnsi="Times New Roman" w:cs="Times New Roman"/>
                <w:color w:val="404040" w:themeColor="text1" w:themeTint="BF"/>
                <w:sz w:val="20"/>
                <w:szCs w:val="20"/>
                <w:lang w:val="kk-KZ"/>
              </w:rPr>
              <w:t xml:space="preserve"> </w:t>
            </w:r>
            <w:r w:rsidRPr="0044439E">
              <w:rPr>
                <w:rFonts w:ascii="Times New Roman" w:hAnsi="Times New Roman" w:cs="Times New Roman"/>
                <w:i/>
                <w:color w:val="404040" w:themeColor="text1" w:themeTint="BF"/>
                <w:sz w:val="20"/>
                <w:szCs w:val="20"/>
              </w:rPr>
              <w:t xml:space="preserve">Игра на внимание «Как надо». </w:t>
            </w:r>
            <w:r w:rsidRPr="0044439E">
              <w:rPr>
                <w:rFonts w:ascii="Times New Roman" w:eastAsia="Times New Roman" w:hAnsi="Times New Roman" w:cs="Times New Roman"/>
                <w:b/>
                <w:i/>
                <w:color w:val="404040" w:themeColor="text1" w:themeTint="BF"/>
                <w:sz w:val="20"/>
                <w:szCs w:val="20"/>
                <w:lang w:val="kk-KZ" w:eastAsia="ru-RU"/>
              </w:rPr>
              <w:t>Цель  с</w:t>
            </w:r>
            <w:proofErr w:type="spellStart"/>
            <w:r w:rsidRPr="0044439E">
              <w:rPr>
                <w:rFonts w:ascii="Times New Roman" w:eastAsia="Times New Roman" w:hAnsi="Times New Roman" w:cs="Times New Roman"/>
                <w:b/>
                <w:i/>
                <w:color w:val="404040" w:themeColor="text1" w:themeTint="BF"/>
                <w:sz w:val="20"/>
                <w:szCs w:val="20"/>
                <w:lang w:eastAsia="ru-RU"/>
              </w:rPr>
              <w:t>овершенствовать</w:t>
            </w:r>
            <w:proofErr w:type="spellEnd"/>
            <w:r w:rsidRPr="0044439E">
              <w:rPr>
                <w:rFonts w:ascii="Times New Roman" w:eastAsia="Times New Roman" w:hAnsi="Times New Roman" w:cs="Times New Roman"/>
                <w:b/>
                <w:i/>
                <w:color w:val="404040" w:themeColor="text1" w:themeTint="BF"/>
                <w:sz w:val="20"/>
                <w:szCs w:val="20"/>
                <w:lang w:eastAsia="ru-RU"/>
              </w:rPr>
              <w:t xml:space="preserve"> навыки умывания, мыть лицо, насухо вытираться индивидуальным полотенцем</w:t>
            </w:r>
            <w:r w:rsidRPr="0044439E">
              <w:rPr>
                <w:rFonts w:ascii="Times New Roman" w:eastAsia="Times New Roman" w:hAnsi="Times New Roman" w:cs="Times New Roman"/>
                <w:color w:val="404040" w:themeColor="text1" w:themeTint="BF"/>
                <w:sz w:val="20"/>
                <w:szCs w:val="20"/>
                <w:lang w:eastAsia="ru-RU"/>
              </w:rPr>
              <w:t xml:space="preserve"> </w:t>
            </w:r>
            <w:r w:rsidRPr="0044439E">
              <w:rPr>
                <w:rFonts w:ascii="Times New Roman" w:eastAsia="Times New Roman" w:hAnsi="Times New Roman" w:cs="Times New Roman"/>
                <w:color w:val="404040" w:themeColor="text1" w:themeTint="BF"/>
                <w:sz w:val="20"/>
                <w:szCs w:val="20"/>
                <w:lang w:val="kk-KZ" w:eastAsia="ru-RU"/>
              </w:rPr>
              <w:t xml:space="preserve"> «</w:t>
            </w:r>
            <w:r w:rsidRPr="0044439E">
              <w:rPr>
                <w:rFonts w:ascii="Times New Roman" w:eastAsia="Times New Roman" w:hAnsi="Times New Roman" w:cs="Times New Roman"/>
                <w:i/>
                <w:color w:val="404040" w:themeColor="text1" w:themeTint="BF"/>
                <w:sz w:val="20"/>
                <w:szCs w:val="20"/>
                <w:lang w:val="kk-KZ" w:eastAsia="ru-RU"/>
              </w:rPr>
              <w:t>Расскажем малышам,как надо умываться</w:t>
            </w:r>
            <w:r w:rsidRPr="0044439E">
              <w:rPr>
                <w:rFonts w:ascii="Times New Roman" w:eastAsia="Times New Roman" w:hAnsi="Times New Roman" w:cs="Times New Roman"/>
                <w:color w:val="404040" w:themeColor="text1" w:themeTint="BF"/>
                <w:sz w:val="20"/>
                <w:szCs w:val="20"/>
                <w:lang w:val="kk-KZ" w:eastAsia="ru-RU"/>
              </w:rPr>
              <w:t xml:space="preserve">»  </w:t>
            </w:r>
          </w:p>
          <w:p w14:paraId="7A7CA932" w14:textId="77777777" w:rsidR="00927B97" w:rsidRPr="0044439E" w:rsidRDefault="00927B97" w:rsidP="00F37D03">
            <w:pPr>
              <w:spacing w:after="0" w:line="240" w:lineRule="auto"/>
              <w:rPr>
                <w:rFonts w:ascii="Times New Roman" w:hAnsi="Times New Roman" w:cs="Times New Roman"/>
                <w:bCs/>
                <w:color w:val="404040" w:themeColor="text1" w:themeTint="BF"/>
                <w:sz w:val="20"/>
                <w:szCs w:val="20"/>
                <w:lang w:val="kk-KZ"/>
              </w:rPr>
            </w:pPr>
            <w:proofErr w:type="gramStart"/>
            <w:r w:rsidRPr="0044439E">
              <w:rPr>
                <w:rFonts w:ascii="Times New Roman" w:hAnsi="Times New Roman" w:cs="Times New Roman"/>
                <w:bCs/>
                <w:color w:val="404040" w:themeColor="text1" w:themeTint="BF"/>
                <w:sz w:val="20"/>
                <w:szCs w:val="20"/>
              </w:rPr>
              <w:t>!*</w:t>
            </w:r>
            <w:proofErr w:type="gramEnd"/>
            <w:r w:rsidRPr="0044439E">
              <w:rPr>
                <w:rFonts w:ascii="Times New Roman" w:hAnsi="Times New Roman" w:cs="Times New Roman"/>
                <w:bCs/>
                <w:color w:val="404040" w:themeColor="text1" w:themeTint="BF"/>
                <w:sz w:val="20"/>
                <w:szCs w:val="20"/>
              </w:rPr>
              <w:t>* *</w:t>
            </w:r>
            <w:r w:rsidRPr="0044439E">
              <w:rPr>
                <w:rFonts w:ascii="Times New Roman" w:hAnsi="Times New Roman" w:cs="Times New Roman"/>
                <w:bCs/>
                <w:color w:val="404040" w:themeColor="text1" w:themeTint="BF"/>
                <w:sz w:val="20"/>
                <w:szCs w:val="20"/>
                <w:lang w:val="kk-KZ"/>
              </w:rPr>
              <w:t xml:space="preserve"> орамал сабын -мыло, су - вода, кір - грязный, таза – чистый.</w:t>
            </w:r>
          </w:p>
          <w:p w14:paraId="1B73E192" w14:textId="77777777" w:rsidR="00927B97" w:rsidRPr="0044439E" w:rsidRDefault="00927B97" w:rsidP="00F37D03">
            <w:pPr>
              <w:widowControl w:val="0"/>
              <w:autoSpaceDE w:val="0"/>
              <w:autoSpaceDN w:val="0"/>
              <w:adjustRightInd w:val="0"/>
              <w:spacing w:after="0" w:line="240" w:lineRule="auto"/>
              <w:contextualSpacing/>
              <w:rPr>
                <w:rFonts w:ascii="Times New Roman" w:hAnsi="Times New Roman" w:cs="Times New Roman"/>
                <w:i/>
                <w:color w:val="404040" w:themeColor="text1" w:themeTint="BF"/>
                <w:sz w:val="20"/>
                <w:szCs w:val="20"/>
              </w:rPr>
            </w:pPr>
            <w:r w:rsidRPr="0044439E">
              <w:rPr>
                <w:rFonts w:ascii="Times New Roman" w:hAnsi="Times New Roman" w:cs="Times New Roman"/>
                <w:b/>
                <w:color w:val="404040" w:themeColor="text1" w:themeTint="BF"/>
                <w:sz w:val="20"/>
                <w:szCs w:val="20"/>
                <w:lang w:val="kk-KZ"/>
              </w:rPr>
              <w:t xml:space="preserve">                                          Ойын жаттығуы/</w:t>
            </w:r>
            <w:r w:rsidRPr="0044439E">
              <w:rPr>
                <w:rFonts w:ascii="Times New Roman" w:hAnsi="Times New Roman" w:cs="Times New Roman"/>
                <w:color w:val="404040" w:themeColor="text1" w:themeTint="BF"/>
                <w:sz w:val="20"/>
                <w:szCs w:val="20"/>
              </w:rPr>
              <w:t xml:space="preserve">Игровое упражнение </w:t>
            </w:r>
            <w:r w:rsidRPr="0044439E">
              <w:rPr>
                <w:rFonts w:ascii="Times New Roman" w:hAnsi="Times New Roman" w:cs="Times New Roman"/>
                <w:i/>
                <w:color w:val="404040" w:themeColor="text1" w:themeTint="BF"/>
                <w:sz w:val="20"/>
                <w:szCs w:val="20"/>
              </w:rPr>
              <w:t>«Кто правильно и быстро развесит одежду»</w:t>
            </w:r>
          </w:p>
          <w:p w14:paraId="47A16200" w14:textId="77777777" w:rsidR="00927B97" w:rsidRPr="0044439E" w:rsidRDefault="00927B97" w:rsidP="00F37D03">
            <w:pPr>
              <w:widowControl w:val="0"/>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lang w:val="kk-KZ"/>
              </w:rPr>
            </w:pPr>
            <w:r w:rsidRPr="0044439E">
              <w:rPr>
                <w:rFonts w:ascii="Times New Roman" w:hAnsi="Times New Roman" w:cs="Times New Roman"/>
                <w:i/>
                <w:color w:val="404040" w:themeColor="text1" w:themeTint="BF"/>
                <w:sz w:val="20"/>
                <w:szCs w:val="20"/>
              </w:rPr>
              <w:t>Задача</w:t>
            </w:r>
            <w:proofErr w:type="gramStart"/>
            <w:r w:rsidRPr="0044439E">
              <w:rPr>
                <w:rFonts w:ascii="Times New Roman" w:hAnsi="Times New Roman" w:cs="Times New Roman"/>
                <w:i/>
                <w:color w:val="404040" w:themeColor="text1" w:themeTint="BF"/>
                <w:sz w:val="20"/>
                <w:szCs w:val="20"/>
              </w:rPr>
              <w:t>: Закреплять</w:t>
            </w:r>
            <w:proofErr w:type="gramEnd"/>
            <w:r w:rsidRPr="0044439E">
              <w:rPr>
                <w:rFonts w:ascii="Times New Roman" w:hAnsi="Times New Roman" w:cs="Times New Roman"/>
                <w:i/>
                <w:color w:val="404040" w:themeColor="text1" w:themeTint="BF"/>
                <w:sz w:val="20"/>
                <w:szCs w:val="20"/>
              </w:rPr>
              <w:t xml:space="preserve"> умение заправлять свою кровать.</w:t>
            </w:r>
            <w:r w:rsidRPr="0044439E">
              <w:rPr>
                <w:rFonts w:ascii="Times New Roman" w:hAnsi="Times New Roman" w:cs="Times New Roman"/>
                <w:i/>
                <w:color w:val="404040" w:themeColor="text1" w:themeTint="BF"/>
                <w:sz w:val="20"/>
                <w:szCs w:val="20"/>
                <w:lang w:val="kk-KZ"/>
              </w:rPr>
              <w:t xml:space="preserve"> «Как надо заправлять кровать»</w:t>
            </w:r>
          </w:p>
        </w:tc>
      </w:tr>
      <w:tr w:rsidR="00927B97" w:rsidRPr="0044439E" w14:paraId="492ADBB3" w14:textId="77777777" w:rsidTr="00F37D03">
        <w:trPr>
          <w:trHeight w:val="281"/>
        </w:trPr>
        <w:tc>
          <w:tcPr>
            <w:tcW w:w="2127" w:type="dxa"/>
          </w:tcPr>
          <w:p w14:paraId="56AB0176" w14:textId="77777777" w:rsidR="00927B97" w:rsidRPr="0044439E" w:rsidRDefault="00927B97" w:rsidP="00F37D03">
            <w:pPr>
              <w:widowControl w:val="0"/>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44439E">
              <w:rPr>
                <w:rFonts w:ascii="Times New Roman" w:hAnsi="Times New Roman" w:cs="Times New Roman"/>
                <w:b/>
                <w:bCs/>
                <w:color w:val="404040" w:themeColor="text1" w:themeTint="BF"/>
                <w:sz w:val="20"/>
                <w:szCs w:val="20"/>
                <w:lang w:val="kk-KZ"/>
              </w:rPr>
              <w:t>Бесін ас/</w:t>
            </w:r>
            <w:r w:rsidRPr="0044439E">
              <w:rPr>
                <w:rFonts w:ascii="Times New Roman" w:hAnsi="Times New Roman" w:cs="Times New Roman"/>
                <w:b/>
                <w:bCs/>
                <w:color w:val="404040" w:themeColor="text1" w:themeTint="BF"/>
                <w:sz w:val="20"/>
                <w:szCs w:val="20"/>
              </w:rPr>
              <w:t>Полдник</w:t>
            </w:r>
          </w:p>
        </w:tc>
        <w:tc>
          <w:tcPr>
            <w:tcW w:w="14318" w:type="dxa"/>
            <w:gridSpan w:val="19"/>
          </w:tcPr>
          <w:p w14:paraId="7963DFC9" w14:textId="77777777" w:rsidR="00927B97" w:rsidRPr="0044439E" w:rsidRDefault="00927B97" w:rsidP="00F37D03">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lang w:val="kk-KZ"/>
              </w:rPr>
            </w:pPr>
            <w:r w:rsidRPr="0044439E">
              <w:rPr>
                <w:rFonts w:ascii="Times New Roman" w:hAnsi="Times New Roman" w:cs="Times New Roman"/>
                <w:color w:val="404040" w:themeColor="text1" w:themeTint="BF"/>
                <w:sz w:val="20"/>
                <w:szCs w:val="20"/>
                <w:lang w:val="kk-KZ"/>
              </w:rPr>
              <w:t>Балалардың назарын тамаққа аудару; тамақтану мәдениеті туралы жеке жұмыс жүргізу</w:t>
            </w:r>
          </w:p>
          <w:p w14:paraId="078D0CA5" w14:textId="77777777" w:rsidR="00927B97" w:rsidRPr="0044439E" w:rsidRDefault="00927B97" w:rsidP="00F37D03">
            <w:pPr>
              <w:widowControl w:val="0"/>
              <w:tabs>
                <w:tab w:val="left" w:pos="6640"/>
              </w:tabs>
              <w:autoSpaceDE w:val="0"/>
              <w:autoSpaceDN w:val="0"/>
              <w:adjustRightInd w:val="0"/>
              <w:spacing w:after="0" w:line="240" w:lineRule="auto"/>
              <w:contextualSpacing/>
              <w:jc w:val="center"/>
              <w:rPr>
                <w:rFonts w:ascii="Times New Roman" w:hAnsi="Times New Roman" w:cs="Times New Roman"/>
                <w:b/>
                <w:i/>
                <w:color w:val="404040" w:themeColor="text1" w:themeTint="BF"/>
                <w:sz w:val="20"/>
                <w:szCs w:val="20"/>
                <w:u w:val="dotted"/>
                <w:lang w:val="kk-KZ"/>
              </w:rPr>
            </w:pPr>
            <w:r w:rsidRPr="0044439E">
              <w:rPr>
                <w:rFonts w:ascii="Times New Roman" w:hAnsi="Times New Roman" w:cs="Times New Roman"/>
                <w:i/>
                <w:color w:val="404040" w:themeColor="text1" w:themeTint="BF"/>
                <w:sz w:val="20"/>
                <w:szCs w:val="20"/>
              </w:rPr>
              <w:t>Привлечение внимания детей к пище; индивидуальная работа по умению правильно держать ложку во время еды</w:t>
            </w:r>
          </w:p>
        </w:tc>
      </w:tr>
      <w:tr w:rsidR="00927B97" w:rsidRPr="0044439E" w14:paraId="12FDC8B5" w14:textId="77777777" w:rsidTr="00F37D03">
        <w:trPr>
          <w:trHeight w:val="815"/>
        </w:trPr>
        <w:tc>
          <w:tcPr>
            <w:tcW w:w="2127" w:type="dxa"/>
            <w:vMerge w:val="restart"/>
          </w:tcPr>
          <w:p w14:paraId="0C3B3FFE"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4439E">
              <w:rPr>
                <w:rFonts w:ascii="Times New Roman" w:hAnsi="Times New Roman" w:cs="Times New Roman"/>
                <w:b/>
                <w:bCs/>
                <w:color w:val="404040" w:themeColor="text1" w:themeTint="BF"/>
                <w:sz w:val="20"/>
                <w:szCs w:val="20"/>
                <w:lang w:val="kk-KZ"/>
              </w:rPr>
              <w:t xml:space="preserve">Ойындар, өз еркіндегі жұмыстар/ </w:t>
            </w:r>
            <w:r w:rsidRPr="0044439E">
              <w:rPr>
                <w:rFonts w:ascii="Times New Roman" w:hAnsi="Times New Roman" w:cs="Times New Roman"/>
                <w:b/>
                <w:bCs/>
                <w:color w:val="404040" w:themeColor="text1" w:themeTint="BF"/>
                <w:sz w:val="20"/>
                <w:szCs w:val="20"/>
              </w:rPr>
              <w:t>Игры, самостоятельная деятельность</w:t>
            </w:r>
            <w:r w:rsidRPr="0044439E">
              <w:rPr>
                <w:rFonts w:ascii="Times New Roman" w:hAnsi="Times New Roman" w:cs="Times New Roman"/>
                <w:b/>
                <w:color w:val="404040" w:themeColor="text1" w:themeTint="BF"/>
                <w:sz w:val="20"/>
                <w:szCs w:val="20"/>
                <w:lang w:val="kk-KZ"/>
              </w:rPr>
              <w:t xml:space="preserve"> </w:t>
            </w:r>
          </w:p>
          <w:p w14:paraId="58129E35"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p>
          <w:p w14:paraId="5D4C342A" w14:textId="77777777" w:rsidR="00927B97" w:rsidRPr="0044439E" w:rsidRDefault="00927B97" w:rsidP="00F37D03">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4F7A1216" w14:textId="77777777" w:rsidR="00927B97" w:rsidRPr="0044439E" w:rsidRDefault="00927B97" w:rsidP="00F37D03">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1914C63D" w14:textId="77777777" w:rsidR="00927B97" w:rsidRPr="0044439E" w:rsidRDefault="00927B97" w:rsidP="00F37D03">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4D05C962" w14:textId="77777777" w:rsidR="00927B97" w:rsidRPr="0044439E" w:rsidRDefault="00927B97" w:rsidP="00F37D03">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720B896B" w14:textId="77777777" w:rsidR="00927B97" w:rsidRPr="0044439E" w:rsidRDefault="00927B97" w:rsidP="00F37D03">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3FA3BF63" w14:textId="77777777" w:rsidR="00927B97" w:rsidRPr="0044439E" w:rsidRDefault="00927B97" w:rsidP="00F37D03">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07F21A00" w14:textId="77777777" w:rsidR="00927B97" w:rsidRPr="0044439E" w:rsidRDefault="00927B97" w:rsidP="00F37D03">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6DDC2E17" w14:textId="77777777" w:rsidR="00927B97" w:rsidRPr="0044439E" w:rsidRDefault="00927B97" w:rsidP="00F37D03">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32E11C1F" w14:textId="77777777" w:rsidR="00927B97" w:rsidRPr="0044439E" w:rsidRDefault="00927B97" w:rsidP="00F37D03">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01009D2B" w14:textId="77777777" w:rsidR="00927B97" w:rsidRPr="0044439E" w:rsidRDefault="00927B97" w:rsidP="00F37D03">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0F9A2E2D" w14:textId="77777777" w:rsidR="00927B97" w:rsidRPr="0044439E" w:rsidRDefault="00927B97" w:rsidP="00F37D03">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28EA26A1" w14:textId="77777777" w:rsidR="00927B97" w:rsidRPr="0044439E" w:rsidRDefault="00927B97" w:rsidP="00F37D03">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39D8A8E5" w14:textId="77777777" w:rsidR="00927B97" w:rsidRPr="0044439E" w:rsidRDefault="00927B97" w:rsidP="00F37D03">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47D43671" w14:textId="77777777" w:rsidR="00927B97" w:rsidRPr="0044439E" w:rsidRDefault="00927B97" w:rsidP="00F37D03">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333955BB" w14:textId="77777777" w:rsidR="00927B97" w:rsidRPr="0044439E" w:rsidRDefault="00927B97" w:rsidP="00F37D03">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399AC81E" w14:textId="77777777" w:rsidR="00927B97" w:rsidRPr="0044439E" w:rsidRDefault="00927B97" w:rsidP="00F37D03">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01FBF0EF" w14:textId="77777777" w:rsidR="00927B97" w:rsidRPr="0044439E" w:rsidRDefault="00927B97" w:rsidP="00F37D03">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39569F9F" w14:textId="77777777" w:rsidR="00927B97" w:rsidRPr="0044439E" w:rsidRDefault="00927B97" w:rsidP="00F37D03">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4B366357" w14:textId="77777777" w:rsidR="00927B97" w:rsidRPr="0044439E" w:rsidRDefault="00927B97" w:rsidP="00F37D03">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008DE384" w14:textId="77777777" w:rsidR="00927B97" w:rsidRPr="0044439E" w:rsidRDefault="00927B97" w:rsidP="00F37D03">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5E5DE970" w14:textId="77777777" w:rsidR="00927B97" w:rsidRPr="0044439E" w:rsidRDefault="00927B97" w:rsidP="00F37D03">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53D14727" w14:textId="77777777" w:rsidR="00927B97" w:rsidRPr="0044439E" w:rsidRDefault="00927B97" w:rsidP="00F37D03">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1EA383D4" w14:textId="77777777" w:rsidR="00927B97" w:rsidRPr="0044439E" w:rsidRDefault="00927B97" w:rsidP="00F37D03">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02051BA2" w14:textId="77777777" w:rsidR="00927B97" w:rsidRPr="0044439E" w:rsidRDefault="00927B97" w:rsidP="00F37D03">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1901D17F" w14:textId="77777777" w:rsidR="00927B97" w:rsidRPr="0044439E" w:rsidRDefault="00927B97" w:rsidP="00F37D03">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75CEBF17" w14:textId="77777777" w:rsidR="00927B97" w:rsidRPr="0044439E" w:rsidRDefault="00927B97" w:rsidP="00F37D03">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1785D0EA" w14:textId="77777777" w:rsidR="00927B97" w:rsidRPr="0044439E" w:rsidRDefault="00927B97" w:rsidP="00F37D03">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03AC68B8" w14:textId="77777777" w:rsidR="00927B97" w:rsidRPr="0044439E" w:rsidRDefault="00927B97" w:rsidP="00F37D03">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083A07CE" w14:textId="77777777" w:rsidR="00927B97" w:rsidRPr="0044439E" w:rsidRDefault="00927B97" w:rsidP="00F37D03">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r w:rsidRPr="0044439E">
              <w:rPr>
                <w:rFonts w:ascii="Times New Roman" w:hAnsi="Times New Roman" w:cs="Times New Roman"/>
                <w:b/>
                <w:bCs/>
                <w:color w:val="404040" w:themeColor="text1" w:themeTint="BF"/>
                <w:sz w:val="20"/>
                <w:szCs w:val="20"/>
                <w:lang w:val="kk-KZ"/>
              </w:rPr>
              <w:t>Жеке жұмыс/</w:t>
            </w:r>
          </w:p>
          <w:p w14:paraId="354A1CB7" w14:textId="77777777" w:rsidR="00927B97" w:rsidRPr="0044439E" w:rsidRDefault="00927B97" w:rsidP="00F37D03">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r w:rsidRPr="0044439E">
              <w:rPr>
                <w:rFonts w:ascii="Times New Roman" w:hAnsi="Times New Roman" w:cs="Times New Roman"/>
                <w:b/>
                <w:bCs/>
                <w:color w:val="404040" w:themeColor="text1" w:themeTint="BF"/>
                <w:sz w:val="20"/>
                <w:szCs w:val="20"/>
              </w:rPr>
              <w:t>Индивидуальная работа (по индивидуальным картам развития)</w:t>
            </w:r>
          </w:p>
        </w:tc>
        <w:tc>
          <w:tcPr>
            <w:tcW w:w="2551" w:type="dxa"/>
            <w:gridSpan w:val="2"/>
          </w:tcPr>
          <w:p w14:paraId="773C58C4" w14:textId="77777777" w:rsidR="00927B97" w:rsidRPr="0044439E" w:rsidRDefault="00927B97" w:rsidP="00F37D03">
            <w:pPr>
              <w:widowControl w:val="0"/>
              <w:tabs>
                <w:tab w:val="left" w:pos="6640"/>
              </w:tabs>
              <w:autoSpaceDE w:val="0"/>
              <w:autoSpaceDN w:val="0"/>
              <w:adjustRightInd w:val="0"/>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b/>
                <w:color w:val="404040" w:themeColor="text1" w:themeTint="BF"/>
                <w:sz w:val="20"/>
                <w:szCs w:val="20"/>
                <w:lang w:val="kk-KZ"/>
              </w:rPr>
              <w:lastRenderedPageBreak/>
              <w:t>Сюжеттiк – рөлдiк ойын / Сюжетно – ролевая игра:</w:t>
            </w:r>
            <w:r w:rsidRPr="0044439E">
              <w:rPr>
                <w:rFonts w:ascii="Times New Roman" w:hAnsi="Times New Roman" w:cs="Times New Roman"/>
                <w:b/>
                <w:bCs/>
                <w:color w:val="404040" w:themeColor="text1" w:themeTint="BF"/>
                <w:sz w:val="20"/>
                <w:szCs w:val="20"/>
                <w:shd w:val="clear" w:color="auto" w:fill="FFFFFF"/>
              </w:rPr>
              <w:t xml:space="preserve"> </w:t>
            </w:r>
            <w:r w:rsidRPr="0044439E">
              <w:rPr>
                <w:rFonts w:ascii="Times New Roman" w:hAnsi="Times New Roman" w:cs="Times New Roman"/>
                <w:color w:val="404040" w:themeColor="text1" w:themeTint="BF"/>
                <w:sz w:val="20"/>
                <w:szCs w:val="20"/>
              </w:rPr>
              <w:t xml:space="preserve">«Супермаркет» </w:t>
            </w:r>
          </w:p>
          <w:p w14:paraId="6126518F" w14:textId="77777777" w:rsidR="00927B97" w:rsidRPr="0044439E" w:rsidRDefault="00927B97" w:rsidP="00F37D03">
            <w:pPr>
              <w:widowControl w:val="0"/>
              <w:tabs>
                <w:tab w:val="left" w:pos="6640"/>
              </w:tabs>
              <w:autoSpaceDE w:val="0"/>
              <w:autoSpaceDN w:val="0"/>
              <w:adjustRightInd w:val="0"/>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 xml:space="preserve">Задача: </w:t>
            </w:r>
            <w:r w:rsidRPr="0044439E">
              <w:rPr>
                <w:rFonts w:ascii="Times New Roman" w:hAnsi="Times New Roman" w:cs="Times New Roman"/>
                <w:color w:val="404040" w:themeColor="text1" w:themeTint="BF"/>
                <w:sz w:val="20"/>
                <w:szCs w:val="20"/>
                <w:shd w:val="clear" w:color="auto" w:fill="FFFFFF"/>
              </w:rPr>
              <w:t>познакомить детей с игрой «Супермаркет».</w:t>
            </w:r>
            <w:r w:rsidRPr="0044439E">
              <w:rPr>
                <w:rFonts w:ascii="Times New Roman" w:eastAsia="Times New Roman" w:hAnsi="Times New Roman" w:cs="Times New Roman"/>
                <w:b/>
                <w:i/>
                <w:color w:val="404040" w:themeColor="text1" w:themeTint="BF"/>
                <w:sz w:val="20"/>
                <w:szCs w:val="20"/>
                <w:lang w:val="kk-KZ" w:eastAsia="ru-RU"/>
              </w:rPr>
              <w:t xml:space="preserve"> (познавательная, творческая, коммуникативная деятельность</w:t>
            </w:r>
            <w:r w:rsidRPr="0044439E">
              <w:rPr>
                <w:rFonts w:ascii="Times New Roman" w:eastAsia="Times New Roman" w:hAnsi="Times New Roman" w:cs="Times New Roman"/>
                <w:color w:val="404040" w:themeColor="text1" w:themeTint="BF"/>
                <w:sz w:val="20"/>
                <w:szCs w:val="20"/>
                <w:lang w:val="kk-KZ" w:eastAsia="ru-RU"/>
              </w:rPr>
              <w:t>)</w:t>
            </w:r>
            <w:r w:rsidRPr="0044439E">
              <w:rPr>
                <w:rFonts w:ascii="Times New Roman" w:eastAsia="Times New Roman" w:hAnsi="Times New Roman" w:cs="Times New Roman"/>
                <w:color w:val="404040" w:themeColor="text1" w:themeTint="BF"/>
                <w:sz w:val="20"/>
                <w:szCs w:val="20"/>
              </w:rPr>
              <w:t>.</w:t>
            </w:r>
            <w:r w:rsidRPr="0044439E">
              <w:rPr>
                <w:rFonts w:ascii="Times New Roman" w:hAnsi="Times New Roman" w:cs="Times New Roman"/>
                <w:color w:val="404040" w:themeColor="text1" w:themeTint="BF"/>
                <w:sz w:val="20"/>
                <w:szCs w:val="20"/>
              </w:rPr>
              <w:t xml:space="preserve"> ***</w:t>
            </w:r>
            <w:proofErr w:type="spellStart"/>
            <w:r w:rsidRPr="0044439E">
              <w:rPr>
                <w:rFonts w:ascii="Times New Roman" w:hAnsi="Times New Roman" w:cs="Times New Roman"/>
                <w:color w:val="404040" w:themeColor="text1" w:themeTint="BF"/>
                <w:sz w:val="20"/>
                <w:szCs w:val="20"/>
              </w:rPr>
              <w:t>өнімдер</w:t>
            </w:r>
            <w:proofErr w:type="spellEnd"/>
            <w:r w:rsidRPr="0044439E">
              <w:rPr>
                <w:rFonts w:ascii="Times New Roman" w:hAnsi="Times New Roman" w:cs="Times New Roman"/>
                <w:color w:val="404040" w:themeColor="text1" w:themeTint="BF"/>
                <w:sz w:val="20"/>
                <w:szCs w:val="20"/>
              </w:rPr>
              <w:t xml:space="preserve">, </w:t>
            </w:r>
            <w:proofErr w:type="spellStart"/>
            <w:r w:rsidRPr="0044439E">
              <w:rPr>
                <w:rFonts w:ascii="Times New Roman" w:hAnsi="Times New Roman" w:cs="Times New Roman"/>
                <w:color w:val="404040" w:themeColor="text1" w:themeTint="BF"/>
                <w:sz w:val="20"/>
                <w:szCs w:val="20"/>
              </w:rPr>
              <w:t>сүт</w:t>
            </w:r>
            <w:proofErr w:type="spellEnd"/>
            <w:r w:rsidRPr="0044439E">
              <w:rPr>
                <w:rFonts w:ascii="Times New Roman" w:hAnsi="Times New Roman" w:cs="Times New Roman"/>
                <w:color w:val="404040" w:themeColor="text1" w:themeTint="BF"/>
                <w:sz w:val="20"/>
                <w:szCs w:val="20"/>
              </w:rPr>
              <w:t xml:space="preserve">, </w:t>
            </w:r>
            <w:proofErr w:type="spellStart"/>
            <w:r w:rsidRPr="0044439E">
              <w:rPr>
                <w:rFonts w:ascii="Times New Roman" w:hAnsi="Times New Roman" w:cs="Times New Roman"/>
                <w:color w:val="404040" w:themeColor="text1" w:themeTint="BF"/>
                <w:sz w:val="20"/>
                <w:szCs w:val="20"/>
              </w:rPr>
              <w:t>нан</w:t>
            </w:r>
            <w:proofErr w:type="spellEnd"/>
            <w:r w:rsidRPr="0044439E">
              <w:rPr>
                <w:rFonts w:ascii="Times New Roman" w:hAnsi="Times New Roman" w:cs="Times New Roman"/>
                <w:color w:val="404040" w:themeColor="text1" w:themeTint="BF"/>
                <w:sz w:val="20"/>
                <w:szCs w:val="20"/>
              </w:rPr>
              <w:t xml:space="preserve">, </w:t>
            </w:r>
            <w:proofErr w:type="spellStart"/>
            <w:r w:rsidRPr="0044439E">
              <w:rPr>
                <w:rFonts w:ascii="Times New Roman" w:hAnsi="Times New Roman" w:cs="Times New Roman"/>
                <w:color w:val="404040" w:themeColor="text1" w:themeTint="BF"/>
                <w:sz w:val="20"/>
                <w:szCs w:val="20"/>
              </w:rPr>
              <w:t>жұмыртқа</w:t>
            </w:r>
            <w:proofErr w:type="spellEnd"/>
            <w:r w:rsidRPr="0044439E">
              <w:rPr>
                <w:rFonts w:ascii="Times New Roman" w:hAnsi="Times New Roman" w:cs="Times New Roman"/>
                <w:color w:val="404040" w:themeColor="text1" w:themeTint="BF"/>
                <w:sz w:val="20"/>
                <w:szCs w:val="20"/>
              </w:rPr>
              <w:t xml:space="preserve">, </w:t>
            </w:r>
            <w:proofErr w:type="spellStart"/>
            <w:r w:rsidRPr="0044439E">
              <w:rPr>
                <w:rFonts w:ascii="Times New Roman" w:hAnsi="Times New Roman" w:cs="Times New Roman"/>
                <w:color w:val="404040" w:themeColor="text1" w:themeTint="BF"/>
                <w:sz w:val="20"/>
                <w:szCs w:val="20"/>
              </w:rPr>
              <w:t>дүкен</w:t>
            </w:r>
            <w:proofErr w:type="spellEnd"/>
          </w:p>
          <w:p w14:paraId="1613CC9E" w14:textId="77777777" w:rsidR="00927B97" w:rsidRPr="0044439E" w:rsidRDefault="00927B97" w:rsidP="00F37D03">
            <w:pPr>
              <w:widowControl w:val="0"/>
              <w:tabs>
                <w:tab w:val="left" w:pos="6640"/>
              </w:tabs>
              <w:autoSpaceDE w:val="0"/>
              <w:autoSpaceDN w:val="0"/>
              <w:adjustRightInd w:val="0"/>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До-</w:t>
            </w:r>
            <w:proofErr w:type="spellStart"/>
            <w:r w:rsidRPr="0044439E">
              <w:rPr>
                <w:rFonts w:ascii="Times New Roman" w:hAnsi="Times New Roman" w:cs="Times New Roman"/>
                <w:color w:val="404040" w:themeColor="text1" w:themeTint="BF"/>
                <w:sz w:val="20"/>
                <w:szCs w:val="20"/>
              </w:rPr>
              <w:t>мисолька</w:t>
            </w:r>
            <w:proofErr w:type="spellEnd"/>
            <w:r w:rsidRPr="0044439E">
              <w:rPr>
                <w:rFonts w:ascii="Times New Roman" w:hAnsi="Times New Roman" w:cs="Times New Roman"/>
                <w:color w:val="404040" w:themeColor="text1" w:themeTint="BF"/>
                <w:sz w:val="20"/>
                <w:szCs w:val="20"/>
              </w:rPr>
              <w:t>****</w:t>
            </w:r>
          </w:p>
          <w:p w14:paraId="109D91EF" w14:textId="77777777" w:rsidR="00927B97" w:rsidRPr="0044439E" w:rsidRDefault="00927B97" w:rsidP="00F37D03">
            <w:pPr>
              <w:widowControl w:val="0"/>
              <w:tabs>
                <w:tab w:val="left" w:pos="6640"/>
              </w:tabs>
              <w:autoSpaceDE w:val="0"/>
              <w:autoSpaceDN w:val="0"/>
              <w:adjustRightInd w:val="0"/>
              <w:spacing w:after="0" w:line="240" w:lineRule="auto"/>
              <w:rPr>
                <w:rFonts w:ascii="Times New Roman" w:hAnsi="Times New Roman" w:cs="Times New Roman"/>
                <w:i/>
                <w:color w:val="404040" w:themeColor="text1" w:themeTint="BF"/>
                <w:sz w:val="20"/>
                <w:szCs w:val="20"/>
                <w:shd w:val="clear" w:color="auto" w:fill="FFFFFF"/>
              </w:rPr>
            </w:pPr>
            <w:r w:rsidRPr="0044439E">
              <w:rPr>
                <w:rFonts w:ascii="Times New Roman" w:hAnsi="Times New Roman" w:cs="Times New Roman"/>
                <w:i/>
                <w:color w:val="404040" w:themeColor="text1" w:themeTint="BF"/>
                <w:sz w:val="20"/>
                <w:szCs w:val="20"/>
                <w:lang w:val="kk-KZ"/>
              </w:rPr>
              <w:t>вспоминать и петь ранее выученные песни</w:t>
            </w:r>
          </w:p>
        </w:tc>
        <w:tc>
          <w:tcPr>
            <w:tcW w:w="2977" w:type="dxa"/>
            <w:gridSpan w:val="3"/>
          </w:tcPr>
          <w:p w14:paraId="07F42AB6" w14:textId="77777777" w:rsidR="00927B97" w:rsidRPr="0044439E" w:rsidRDefault="00927B97" w:rsidP="00F37D03">
            <w:pPr>
              <w:spacing w:after="0" w:line="240" w:lineRule="auto"/>
              <w:ind w:firstLine="360"/>
              <w:rPr>
                <w:rFonts w:ascii="Times New Roman" w:eastAsia="Times New Roman" w:hAnsi="Times New Roman" w:cs="Times New Roman"/>
                <w:color w:val="404040" w:themeColor="text1" w:themeTint="BF"/>
                <w:sz w:val="20"/>
                <w:szCs w:val="20"/>
                <w:lang w:eastAsia="ru-RU"/>
              </w:rPr>
            </w:pPr>
            <w:r w:rsidRPr="0044439E">
              <w:rPr>
                <w:rFonts w:ascii="Times New Roman" w:hAnsi="Times New Roman" w:cs="Times New Roman"/>
                <w:b/>
                <w:color w:val="404040" w:themeColor="text1" w:themeTint="BF"/>
                <w:sz w:val="20"/>
                <w:szCs w:val="20"/>
                <w:lang w:val="kk-KZ"/>
              </w:rPr>
              <w:t>Сюжеттiк – рөлдiк ойын / Сюжетно – ролевая игра:</w:t>
            </w:r>
            <w:r w:rsidRPr="0044439E">
              <w:rPr>
                <w:rFonts w:ascii="Times New Roman" w:hAnsi="Times New Roman" w:cs="Times New Roman"/>
                <w:color w:val="404040" w:themeColor="text1" w:themeTint="BF"/>
                <w:sz w:val="20"/>
                <w:szCs w:val="20"/>
              </w:rPr>
              <w:t xml:space="preserve"> «Супермаркет" в развитии Задача: </w:t>
            </w:r>
            <w:r w:rsidRPr="0044439E">
              <w:rPr>
                <w:rFonts w:ascii="Times New Roman" w:eastAsia="Times New Roman" w:hAnsi="Times New Roman" w:cs="Times New Roman"/>
                <w:color w:val="404040" w:themeColor="text1" w:themeTint="BF"/>
                <w:sz w:val="20"/>
                <w:szCs w:val="20"/>
                <w:lang w:eastAsia="ru-RU"/>
              </w:rPr>
              <w:t>Закреплять правила поведения в общественных местах </w:t>
            </w:r>
            <w:r w:rsidRPr="0044439E">
              <w:rPr>
                <w:rFonts w:ascii="Times New Roman" w:eastAsia="Times New Roman" w:hAnsi="Times New Roman" w:cs="Times New Roman"/>
                <w:iCs/>
                <w:color w:val="404040" w:themeColor="text1" w:themeTint="BF"/>
                <w:sz w:val="20"/>
                <w:szCs w:val="20"/>
                <w:bdr w:val="none" w:sz="0" w:space="0" w:color="auto" w:frame="1"/>
                <w:lang w:eastAsia="ru-RU"/>
              </w:rPr>
              <w:t>(</w:t>
            </w:r>
            <w:r w:rsidRPr="0044439E">
              <w:rPr>
                <w:rFonts w:ascii="Times New Roman" w:eastAsia="Times New Roman" w:hAnsi="Times New Roman" w:cs="Times New Roman"/>
                <w:bCs/>
                <w:iCs/>
                <w:color w:val="404040" w:themeColor="text1" w:themeTint="BF"/>
                <w:sz w:val="20"/>
                <w:szCs w:val="20"/>
                <w:bdr w:val="none" w:sz="0" w:space="0" w:color="auto" w:frame="1"/>
                <w:lang w:eastAsia="ru-RU"/>
              </w:rPr>
              <w:t>супермаркет</w:t>
            </w:r>
            <w:r w:rsidRPr="0044439E">
              <w:rPr>
                <w:rFonts w:ascii="Times New Roman" w:eastAsia="Times New Roman" w:hAnsi="Times New Roman" w:cs="Times New Roman"/>
                <w:iCs/>
                <w:color w:val="404040" w:themeColor="text1" w:themeTint="BF"/>
                <w:sz w:val="20"/>
                <w:szCs w:val="20"/>
                <w:bdr w:val="none" w:sz="0" w:space="0" w:color="auto" w:frame="1"/>
                <w:lang w:eastAsia="ru-RU"/>
              </w:rPr>
              <w:t>)</w:t>
            </w:r>
            <w:r w:rsidRPr="0044439E">
              <w:rPr>
                <w:rFonts w:ascii="Times New Roman" w:eastAsia="Times New Roman" w:hAnsi="Times New Roman" w:cs="Times New Roman"/>
                <w:color w:val="404040" w:themeColor="text1" w:themeTint="BF"/>
                <w:sz w:val="20"/>
                <w:szCs w:val="20"/>
                <w:lang w:eastAsia="ru-RU"/>
              </w:rPr>
              <w:t>.</w:t>
            </w:r>
            <w:r w:rsidRPr="0044439E">
              <w:rPr>
                <w:rFonts w:ascii="Times New Roman" w:eastAsia="Times New Roman" w:hAnsi="Times New Roman" w:cs="Times New Roman"/>
                <w:b/>
                <w:i/>
                <w:color w:val="404040" w:themeColor="text1" w:themeTint="BF"/>
                <w:sz w:val="20"/>
                <w:szCs w:val="20"/>
                <w:lang w:val="kk-KZ" w:eastAsia="ru-RU"/>
              </w:rPr>
              <w:t xml:space="preserve"> познавательная, творческая, коммуникативная деятельность</w:t>
            </w:r>
            <w:r w:rsidRPr="0044439E">
              <w:rPr>
                <w:rFonts w:ascii="Times New Roman" w:eastAsia="Times New Roman" w:hAnsi="Times New Roman" w:cs="Times New Roman"/>
                <w:color w:val="404040" w:themeColor="text1" w:themeTint="BF"/>
                <w:sz w:val="20"/>
                <w:szCs w:val="20"/>
                <w:lang w:val="kk-KZ" w:eastAsia="ru-RU"/>
              </w:rPr>
              <w:t>)</w:t>
            </w:r>
            <w:r w:rsidRPr="0044439E">
              <w:rPr>
                <w:rFonts w:ascii="Times New Roman" w:eastAsia="Times New Roman" w:hAnsi="Times New Roman" w:cs="Times New Roman"/>
                <w:color w:val="404040" w:themeColor="text1" w:themeTint="BF"/>
                <w:sz w:val="20"/>
                <w:szCs w:val="20"/>
              </w:rPr>
              <w:t>.</w:t>
            </w:r>
          </w:p>
          <w:p w14:paraId="3D173407"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4439E">
              <w:rPr>
                <w:rFonts w:ascii="Times New Roman" w:hAnsi="Times New Roman" w:cs="Times New Roman"/>
                <w:color w:val="404040" w:themeColor="text1" w:themeTint="BF"/>
                <w:sz w:val="20"/>
                <w:szCs w:val="20"/>
              </w:rPr>
              <w:t xml:space="preserve"> </w:t>
            </w:r>
            <w:r w:rsidRPr="0044439E">
              <w:rPr>
                <w:rFonts w:ascii="Times New Roman" w:hAnsi="Times New Roman" w:cs="Times New Roman"/>
                <w:color w:val="404040" w:themeColor="text1" w:themeTint="BF"/>
                <w:sz w:val="20"/>
                <w:szCs w:val="20"/>
                <w:shd w:val="clear" w:color="auto" w:fill="FFFFFF"/>
              </w:rPr>
              <w:t xml:space="preserve"> </w:t>
            </w:r>
            <w:r w:rsidRPr="0044439E">
              <w:rPr>
                <w:rFonts w:ascii="Times New Roman" w:hAnsi="Times New Roman" w:cs="Times New Roman"/>
                <w:b/>
                <w:color w:val="404040" w:themeColor="text1" w:themeTint="BF"/>
                <w:sz w:val="20"/>
                <w:szCs w:val="20"/>
                <w:lang w:val="kk-KZ"/>
              </w:rPr>
              <w:t>Үстел-баспа ойындары/ Настольно-печатные игры</w:t>
            </w:r>
            <w:r w:rsidRPr="0044439E">
              <w:rPr>
                <w:rFonts w:ascii="Times New Roman" w:hAnsi="Times New Roman" w:cs="Times New Roman"/>
                <w:i/>
                <w:color w:val="404040" w:themeColor="text1" w:themeTint="BF"/>
                <w:sz w:val="20"/>
                <w:szCs w:val="20"/>
                <w:lang w:val="kk-KZ"/>
              </w:rPr>
              <w:t xml:space="preserve"> : пазлы, танграмм, пирамидки лото - транспорт</w:t>
            </w:r>
          </w:p>
          <w:p w14:paraId="3E33B4F4" w14:textId="77777777" w:rsidR="00927B97" w:rsidRPr="0044439E" w:rsidRDefault="00927B97" w:rsidP="00F37D03">
            <w:pPr>
              <w:pStyle w:val="c3"/>
              <w:shd w:val="clear" w:color="auto" w:fill="FFFFFF"/>
              <w:spacing w:before="0" w:beforeAutospacing="0" w:after="0" w:afterAutospacing="0"/>
              <w:rPr>
                <w:rStyle w:val="c1"/>
                <w:b/>
                <w:bCs/>
                <w:color w:val="404040" w:themeColor="text1" w:themeTint="BF"/>
                <w:sz w:val="20"/>
                <w:szCs w:val="20"/>
                <w:lang w:val="ru-RU"/>
              </w:rPr>
            </w:pPr>
            <w:r w:rsidRPr="0044439E">
              <w:rPr>
                <w:i/>
                <w:color w:val="404040" w:themeColor="text1" w:themeTint="BF"/>
                <w:sz w:val="20"/>
                <w:szCs w:val="20"/>
                <w:lang w:val="kk-KZ"/>
              </w:rPr>
              <w:t>Д/и</w:t>
            </w:r>
            <w:r w:rsidRPr="0044439E">
              <w:rPr>
                <w:rStyle w:val="c1"/>
                <w:b/>
                <w:bCs/>
                <w:color w:val="404040" w:themeColor="text1" w:themeTint="BF"/>
                <w:sz w:val="20"/>
                <w:szCs w:val="20"/>
                <w:lang w:val="ru-RU"/>
              </w:rPr>
              <w:t xml:space="preserve">«Перемешанные картинки» </w:t>
            </w:r>
          </w:p>
          <w:p w14:paraId="60B1C842" w14:textId="77777777" w:rsidR="00927B97" w:rsidRPr="0044439E" w:rsidRDefault="00927B97" w:rsidP="00F37D03">
            <w:pPr>
              <w:pStyle w:val="c3"/>
              <w:shd w:val="clear" w:color="auto" w:fill="FFFFFF"/>
              <w:spacing w:before="0" w:beforeAutospacing="0" w:after="0" w:afterAutospacing="0"/>
              <w:rPr>
                <w:color w:val="404040" w:themeColor="text1" w:themeTint="BF"/>
                <w:sz w:val="20"/>
                <w:szCs w:val="20"/>
                <w:lang w:val="ru-RU" w:eastAsia="ru-RU"/>
              </w:rPr>
            </w:pPr>
            <w:r w:rsidRPr="0044439E">
              <w:rPr>
                <w:rStyle w:val="c1"/>
                <w:color w:val="404040" w:themeColor="text1" w:themeTint="BF"/>
                <w:sz w:val="20"/>
                <w:szCs w:val="20"/>
                <w:lang w:val="ru-RU"/>
              </w:rPr>
              <w:t>Задача:</w:t>
            </w:r>
            <w:r w:rsidRPr="0044439E">
              <w:rPr>
                <w:color w:val="404040" w:themeColor="text1" w:themeTint="BF"/>
                <w:sz w:val="20"/>
                <w:szCs w:val="20"/>
                <w:lang w:val="ru-RU"/>
              </w:rPr>
              <w:t xml:space="preserve"> </w:t>
            </w:r>
            <w:r w:rsidRPr="0044439E">
              <w:rPr>
                <w:color w:val="404040" w:themeColor="text1" w:themeTint="BF"/>
                <w:sz w:val="20"/>
                <w:szCs w:val="20"/>
                <w:lang w:val="ru-RU" w:eastAsia="ru-RU"/>
              </w:rPr>
              <w:t>тренировать усидчивости, дисциплинированности и умения доводить начатое дело до конца</w:t>
            </w:r>
            <w:r w:rsidRPr="0044439E">
              <w:rPr>
                <w:b/>
                <w:i/>
                <w:color w:val="404040" w:themeColor="text1" w:themeTint="BF"/>
                <w:sz w:val="20"/>
                <w:szCs w:val="20"/>
                <w:lang w:val="kk-KZ" w:eastAsia="ru-RU"/>
              </w:rPr>
              <w:t xml:space="preserve"> (познавательная, коммуникативная деятельность</w:t>
            </w:r>
            <w:r w:rsidRPr="0044439E">
              <w:rPr>
                <w:color w:val="404040" w:themeColor="text1" w:themeTint="BF"/>
                <w:sz w:val="20"/>
                <w:szCs w:val="20"/>
                <w:lang w:val="kk-KZ" w:eastAsia="ru-RU"/>
              </w:rPr>
              <w:t>)</w:t>
            </w:r>
            <w:r w:rsidRPr="0044439E">
              <w:rPr>
                <w:color w:val="404040" w:themeColor="text1" w:themeTint="BF"/>
                <w:sz w:val="20"/>
                <w:szCs w:val="20"/>
                <w:lang w:val="ru-RU"/>
              </w:rPr>
              <w:t xml:space="preserve">. </w:t>
            </w:r>
            <w:r w:rsidRPr="0044439E">
              <w:rPr>
                <w:color w:val="404040" w:themeColor="text1" w:themeTint="BF"/>
                <w:sz w:val="20"/>
                <w:szCs w:val="20"/>
              </w:rPr>
              <w:t> </w:t>
            </w:r>
            <w:r w:rsidRPr="0044439E">
              <w:rPr>
                <w:color w:val="404040" w:themeColor="text1" w:themeTint="BF"/>
                <w:sz w:val="20"/>
                <w:szCs w:val="20"/>
                <w:lang w:val="ru-RU"/>
              </w:rPr>
              <w:t xml:space="preserve"> </w:t>
            </w:r>
            <w:r w:rsidRPr="0044439E">
              <w:rPr>
                <w:color w:val="404040" w:themeColor="text1" w:themeTint="BF"/>
                <w:sz w:val="20"/>
                <w:szCs w:val="20"/>
              </w:rPr>
              <w:t> </w:t>
            </w:r>
          </w:p>
        </w:tc>
        <w:tc>
          <w:tcPr>
            <w:tcW w:w="3116" w:type="dxa"/>
            <w:gridSpan w:val="6"/>
          </w:tcPr>
          <w:p w14:paraId="1F5C8118"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proofErr w:type="spellStart"/>
            <w:r w:rsidRPr="0044439E">
              <w:rPr>
                <w:rFonts w:ascii="Times New Roman" w:hAnsi="Times New Roman" w:cs="Times New Roman"/>
                <w:b/>
                <w:color w:val="404040" w:themeColor="text1" w:themeTint="BF"/>
                <w:sz w:val="20"/>
                <w:szCs w:val="20"/>
              </w:rPr>
              <w:t>Сюжеттiк</w:t>
            </w:r>
            <w:proofErr w:type="spellEnd"/>
            <w:r w:rsidRPr="0044439E">
              <w:rPr>
                <w:rFonts w:ascii="Times New Roman" w:hAnsi="Times New Roman" w:cs="Times New Roman"/>
                <w:b/>
                <w:color w:val="404040" w:themeColor="text1" w:themeTint="BF"/>
                <w:sz w:val="20"/>
                <w:szCs w:val="20"/>
              </w:rPr>
              <w:t xml:space="preserve"> – </w:t>
            </w:r>
            <w:proofErr w:type="spellStart"/>
            <w:r w:rsidRPr="0044439E">
              <w:rPr>
                <w:rFonts w:ascii="Times New Roman" w:hAnsi="Times New Roman" w:cs="Times New Roman"/>
                <w:b/>
                <w:color w:val="404040" w:themeColor="text1" w:themeTint="BF"/>
                <w:sz w:val="20"/>
                <w:szCs w:val="20"/>
              </w:rPr>
              <w:t>рөлдiк</w:t>
            </w:r>
            <w:proofErr w:type="spellEnd"/>
            <w:r w:rsidRPr="0044439E">
              <w:rPr>
                <w:rFonts w:ascii="Times New Roman" w:hAnsi="Times New Roman" w:cs="Times New Roman"/>
                <w:b/>
                <w:color w:val="404040" w:themeColor="text1" w:themeTint="BF"/>
                <w:sz w:val="20"/>
                <w:szCs w:val="20"/>
              </w:rPr>
              <w:t xml:space="preserve"> </w:t>
            </w:r>
            <w:proofErr w:type="spellStart"/>
            <w:r w:rsidRPr="0044439E">
              <w:rPr>
                <w:rFonts w:ascii="Times New Roman" w:hAnsi="Times New Roman" w:cs="Times New Roman"/>
                <w:b/>
                <w:color w:val="404040" w:themeColor="text1" w:themeTint="BF"/>
                <w:sz w:val="20"/>
                <w:szCs w:val="20"/>
              </w:rPr>
              <w:t>ойын</w:t>
            </w:r>
            <w:proofErr w:type="spellEnd"/>
            <w:r w:rsidRPr="0044439E">
              <w:rPr>
                <w:rFonts w:ascii="Times New Roman" w:hAnsi="Times New Roman" w:cs="Times New Roman"/>
                <w:b/>
                <w:color w:val="404040" w:themeColor="text1" w:themeTint="BF"/>
                <w:sz w:val="20"/>
                <w:szCs w:val="20"/>
              </w:rPr>
              <w:t xml:space="preserve"> / Сюжетно – ролевая игра: «Супермаркет в развитии</w:t>
            </w:r>
            <w:r w:rsidRPr="0044439E">
              <w:rPr>
                <w:rFonts w:ascii="Times New Roman" w:hAnsi="Times New Roman" w:cs="Times New Roman"/>
                <w:color w:val="404040" w:themeColor="text1" w:themeTint="BF"/>
                <w:sz w:val="20"/>
                <w:szCs w:val="20"/>
              </w:rPr>
              <w:t xml:space="preserve"> </w:t>
            </w:r>
            <w:proofErr w:type="gramStart"/>
            <w:r w:rsidRPr="0044439E">
              <w:rPr>
                <w:rFonts w:ascii="Times New Roman" w:hAnsi="Times New Roman" w:cs="Times New Roman"/>
                <w:color w:val="404040" w:themeColor="text1" w:themeTint="BF"/>
                <w:sz w:val="20"/>
                <w:szCs w:val="20"/>
              </w:rPr>
              <w:t>Задача:  формировать</w:t>
            </w:r>
            <w:proofErr w:type="gramEnd"/>
            <w:r w:rsidRPr="0044439E">
              <w:rPr>
                <w:rFonts w:ascii="Times New Roman" w:hAnsi="Times New Roman" w:cs="Times New Roman"/>
                <w:color w:val="404040" w:themeColor="text1" w:themeTint="BF"/>
                <w:sz w:val="20"/>
                <w:szCs w:val="20"/>
              </w:rPr>
              <w:t xml:space="preserve"> умения согласовывать свои действия с действиями, воспитывать культуру общения в супермаркете, умение обращаться к продавцу, кассиру. (</w:t>
            </w:r>
            <w:r w:rsidRPr="0044439E">
              <w:rPr>
                <w:rFonts w:ascii="Times New Roman" w:eastAsia="Times New Roman" w:hAnsi="Times New Roman" w:cs="Times New Roman"/>
                <w:b/>
                <w:i/>
                <w:color w:val="404040" w:themeColor="text1" w:themeTint="BF"/>
                <w:sz w:val="20"/>
                <w:szCs w:val="20"/>
                <w:lang w:val="kk-KZ" w:eastAsia="ru-RU"/>
              </w:rPr>
              <w:t>познавательная, творческая, коммуникативная деятельность</w:t>
            </w:r>
            <w:proofErr w:type="gramStart"/>
            <w:r w:rsidRPr="0044439E">
              <w:rPr>
                <w:rFonts w:ascii="Times New Roman" w:eastAsia="Times New Roman" w:hAnsi="Times New Roman" w:cs="Times New Roman"/>
                <w:color w:val="404040" w:themeColor="text1" w:themeTint="BF"/>
                <w:sz w:val="20"/>
                <w:szCs w:val="20"/>
                <w:lang w:val="kk-KZ" w:eastAsia="ru-RU"/>
              </w:rPr>
              <w:t>)</w:t>
            </w:r>
            <w:r w:rsidRPr="0044439E">
              <w:rPr>
                <w:rFonts w:ascii="Times New Roman" w:eastAsia="Times New Roman" w:hAnsi="Times New Roman" w:cs="Times New Roman"/>
                <w:color w:val="404040" w:themeColor="text1" w:themeTint="BF"/>
                <w:sz w:val="20"/>
                <w:szCs w:val="20"/>
              </w:rPr>
              <w:t>.</w:t>
            </w:r>
            <w:r w:rsidRPr="0044439E">
              <w:rPr>
                <w:rFonts w:ascii="Times New Roman" w:hAnsi="Times New Roman" w:cs="Times New Roman"/>
                <w:color w:val="404040" w:themeColor="text1" w:themeTint="BF"/>
                <w:sz w:val="20"/>
                <w:szCs w:val="20"/>
              </w:rPr>
              <w:t>*</w:t>
            </w:r>
            <w:proofErr w:type="gramEnd"/>
            <w:r w:rsidRPr="0044439E">
              <w:rPr>
                <w:rFonts w:ascii="Times New Roman" w:hAnsi="Times New Roman" w:cs="Times New Roman"/>
                <w:color w:val="404040" w:themeColor="text1" w:themeTint="BF"/>
                <w:sz w:val="20"/>
                <w:szCs w:val="20"/>
              </w:rPr>
              <w:t>**</w:t>
            </w:r>
            <w:proofErr w:type="spellStart"/>
            <w:r w:rsidRPr="0044439E">
              <w:rPr>
                <w:rFonts w:ascii="Times New Roman" w:hAnsi="Times New Roman" w:cs="Times New Roman"/>
                <w:color w:val="404040" w:themeColor="text1" w:themeTint="BF"/>
                <w:sz w:val="20"/>
                <w:szCs w:val="20"/>
              </w:rPr>
              <w:t>сатушы</w:t>
            </w:r>
            <w:proofErr w:type="spellEnd"/>
            <w:r w:rsidRPr="0044439E">
              <w:rPr>
                <w:rFonts w:ascii="Times New Roman" w:hAnsi="Times New Roman" w:cs="Times New Roman"/>
                <w:color w:val="404040" w:themeColor="text1" w:themeTint="BF"/>
                <w:sz w:val="20"/>
                <w:szCs w:val="20"/>
              </w:rPr>
              <w:t xml:space="preserve">, </w:t>
            </w:r>
            <w:proofErr w:type="spellStart"/>
            <w:r w:rsidRPr="0044439E">
              <w:rPr>
                <w:rFonts w:ascii="Times New Roman" w:hAnsi="Times New Roman" w:cs="Times New Roman"/>
                <w:color w:val="404040" w:themeColor="text1" w:themeTint="BF"/>
                <w:sz w:val="20"/>
                <w:szCs w:val="20"/>
              </w:rPr>
              <w:t>ақша</w:t>
            </w:r>
            <w:proofErr w:type="spellEnd"/>
            <w:r w:rsidRPr="0044439E">
              <w:rPr>
                <w:rFonts w:ascii="Times New Roman" w:hAnsi="Times New Roman" w:cs="Times New Roman"/>
                <w:color w:val="404040" w:themeColor="text1" w:themeTint="BF"/>
                <w:sz w:val="20"/>
                <w:szCs w:val="20"/>
              </w:rPr>
              <w:t xml:space="preserve">, </w:t>
            </w:r>
            <w:proofErr w:type="spellStart"/>
            <w:r w:rsidRPr="0044439E">
              <w:rPr>
                <w:rFonts w:ascii="Times New Roman" w:hAnsi="Times New Roman" w:cs="Times New Roman"/>
                <w:color w:val="404040" w:themeColor="text1" w:themeTint="BF"/>
                <w:sz w:val="20"/>
                <w:szCs w:val="20"/>
              </w:rPr>
              <w:t>таразы</w:t>
            </w:r>
            <w:proofErr w:type="spellEnd"/>
            <w:r w:rsidRPr="0044439E">
              <w:rPr>
                <w:rFonts w:ascii="Times New Roman" w:hAnsi="Times New Roman" w:cs="Times New Roman"/>
                <w:color w:val="404040" w:themeColor="text1" w:themeTint="BF"/>
                <w:sz w:val="20"/>
                <w:szCs w:val="20"/>
              </w:rPr>
              <w:t>, касса.</w:t>
            </w:r>
          </w:p>
          <w:p w14:paraId="3AD12586" w14:textId="77777777" w:rsidR="00927B97" w:rsidRPr="0044439E" w:rsidRDefault="00927B97" w:rsidP="00F37D03">
            <w:pPr>
              <w:widowControl w:val="0"/>
              <w:tabs>
                <w:tab w:val="left" w:pos="6640"/>
              </w:tabs>
              <w:autoSpaceDE w:val="0"/>
              <w:autoSpaceDN w:val="0"/>
              <w:adjustRightInd w:val="0"/>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b/>
                <w:color w:val="404040" w:themeColor="text1" w:themeTint="BF"/>
                <w:sz w:val="20"/>
                <w:szCs w:val="20"/>
              </w:rPr>
              <w:t xml:space="preserve">Театр </w:t>
            </w:r>
            <w:proofErr w:type="spellStart"/>
            <w:r w:rsidRPr="0044439E">
              <w:rPr>
                <w:rFonts w:ascii="Times New Roman" w:hAnsi="Times New Roman" w:cs="Times New Roman"/>
                <w:b/>
                <w:color w:val="404040" w:themeColor="text1" w:themeTint="BF"/>
                <w:sz w:val="20"/>
                <w:szCs w:val="20"/>
              </w:rPr>
              <w:t>қызметі</w:t>
            </w:r>
            <w:proofErr w:type="spellEnd"/>
            <w:r w:rsidRPr="0044439E">
              <w:rPr>
                <w:rFonts w:ascii="Times New Roman" w:hAnsi="Times New Roman" w:cs="Times New Roman"/>
                <w:b/>
                <w:color w:val="404040" w:themeColor="text1" w:themeTint="BF"/>
                <w:sz w:val="20"/>
                <w:szCs w:val="20"/>
              </w:rPr>
              <w:t>/ Театральная</w:t>
            </w:r>
            <w:r w:rsidRPr="0044439E">
              <w:rPr>
                <w:rFonts w:ascii="Times New Roman" w:hAnsi="Times New Roman" w:cs="Times New Roman"/>
                <w:color w:val="404040" w:themeColor="text1" w:themeTint="BF"/>
                <w:sz w:val="20"/>
                <w:szCs w:val="20"/>
              </w:rPr>
              <w:t xml:space="preserve"> деятельность «Веселый Старичок-</w:t>
            </w:r>
            <w:proofErr w:type="spellStart"/>
            <w:r w:rsidRPr="0044439E">
              <w:rPr>
                <w:rFonts w:ascii="Times New Roman" w:hAnsi="Times New Roman" w:cs="Times New Roman"/>
                <w:color w:val="404040" w:themeColor="text1" w:themeTint="BF"/>
                <w:sz w:val="20"/>
                <w:szCs w:val="20"/>
              </w:rPr>
              <w:t>Лесовичок</w:t>
            </w:r>
            <w:proofErr w:type="spellEnd"/>
            <w:r w:rsidRPr="0044439E">
              <w:rPr>
                <w:rFonts w:ascii="Times New Roman" w:hAnsi="Times New Roman" w:cs="Times New Roman"/>
                <w:color w:val="404040" w:themeColor="text1" w:themeTint="BF"/>
                <w:sz w:val="20"/>
                <w:szCs w:val="20"/>
              </w:rPr>
              <w:t xml:space="preserve">» Задача: учить пользоваться разными </w:t>
            </w:r>
            <w:proofErr w:type="gramStart"/>
            <w:r w:rsidRPr="0044439E">
              <w:rPr>
                <w:rFonts w:ascii="Times New Roman" w:hAnsi="Times New Roman" w:cs="Times New Roman"/>
                <w:color w:val="404040" w:themeColor="text1" w:themeTint="BF"/>
                <w:sz w:val="20"/>
                <w:szCs w:val="20"/>
              </w:rPr>
              <w:t>интонациями.*</w:t>
            </w:r>
            <w:proofErr w:type="gramEnd"/>
            <w:r w:rsidRPr="0044439E">
              <w:rPr>
                <w:rFonts w:ascii="Times New Roman" w:hAnsi="Times New Roman" w:cs="Times New Roman"/>
                <w:color w:val="404040" w:themeColor="text1" w:themeTint="BF"/>
                <w:sz w:val="20"/>
                <w:szCs w:val="20"/>
              </w:rPr>
              <w:t>*** До-</w:t>
            </w:r>
            <w:proofErr w:type="spellStart"/>
            <w:r w:rsidRPr="0044439E">
              <w:rPr>
                <w:rFonts w:ascii="Times New Roman" w:hAnsi="Times New Roman" w:cs="Times New Roman"/>
                <w:color w:val="404040" w:themeColor="text1" w:themeTint="BF"/>
                <w:sz w:val="20"/>
                <w:szCs w:val="20"/>
              </w:rPr>
              <w:t>мисолька</w:t>
            </w:r>
            <w:proofErr w:type="spellEnd"/>
            <w:r w:rsidRPr="0044439E">
              <w:rPr>
                <w:rFonts w:ascii="Times New Roman" w:hAnsi="Times New Roman" w:cs="Times New Roman"/>
                <w:color w:val="404040" w:themeColor="text1" w:themeTint="BF"/>
                <w:sz w:val="20"/>
                <w:szCs w:val="20"/>
                <w:lang w:val="kk-KZ"/>
              </w:rPr>
              <w:t xml:space="preserve"> Выполнение игровых действий в соответствии с характером музыки.(</w:t>
            </w:r>
            <w:r w:rsidRPr="0044439E">
              <w:rPr>
                <w:rFonts w:ascii="Times New Roman" w:hAnsi="Times New Roman" w:cs="Times New Roman"/>
                <w:b/>
                <w:i/>
                <w:color w:val="404040" w:themeColor="text1" w:themeTint="BF"/>
                <w:sz w:val="20"/>
                <w:szCs w:val="20"/>
              </w:rPr>
              <w:t>творческая</w:t>
            </w:r>
            <w:r w:rsidRPr="0044439E">
              <w:rPr>
                <w:rFonts w:ascii="Times New Roman" w:eastAsia="Times New Roman" w:hAnsi="Times New Roman" w:cs="Times New Roman"/>
                <w:b/>
                <w:i/>
                <w:color w:val="404040" w:themeColor="text1" w:themeTint="BF"/>
                <w:sz w:val="20"/>
                <w:szCs w:val="20"/>
                <w:lang w:val="kk-KZ" w:eastAsia="ru-RU"/>
              </w:rPr>
              <w:t xml:space="preserve"> коммуникативная деятельность</w:t>
            </w:r>
          </w:p>
        </w:tc>
        <w:tc>
          <w:tcPr>
            <w:tcW w:w="2838" w:type="dxa"/>
            <w:gridSpan w:val="5"/>
          </w:tcPr>
          <w:p w14:paraId="04995B2D"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proofErr w:type="spellStart"/>
            <w:r w:rsidRPr="0044439E">
              <w:rPr>
                <w:rFonts w:ascii="Times New Roman" w:hAnsi="Times New Roman" w:cs="Times New Roman"/>
                <w:b/>
                <w:color w:val="404040" w:themeColor="text1" w:themeTint="BF"/>
                <w:sz w:val="20"/>
                <w:szCs w:val="20"/>
              </w:rPr>
              <w:t>Сюжеттiк</w:t>
            </w:r>
            <w:proofErr w:type="spellEnd"/>
            <w:r w:rsidRPr="0044439E">
              <w:rPr>
                <w:rFonts w:ascii="Times New Roman" w:hAnsi="Times New Roman" w:cs="Times New Roman"/>
                <w:b/>
                <w:color w:val="404040" w:themeColor="text1" w:themeTint="BF"/>
                <w:sz w:val="20"/>
                <w:szCs w:val="20"/>
              </w:rPr>
              <w:t xml:space="preserve"> – </w:t>
            </w:r>
            <w:proofErr w:type="spellStart"/>
            <w:r w:rsidRPr="0044439E">
              <w:rPr>
                <w:rFonts w:ascii="Times New Roman" w:hAnsi="Times New Roman" w:cs="Times New Roman"/>
                <w:b/>
                <w:color w:val="404040" w:themeColor="text1" w:themeTint="BF"/>
                <w:sz w:val="20"/>
                <w:szCs w:val="20"/>
              </w:rPr>
              <w:t>рөлдiк</w:t>
            </w:r>
            <w:proofErr w:type="spellEnd"/>
            <w:r w:rsidRPr="0044439E">
              <w:rPr>
                <w:rFonts w:ascii="Times New Roman" w:hAnsi="Times New Roman" w:cs="Times New Roman"/>
                <w:b/>
                <w:color w:val="404040" w:themeColor="text1" w:themeTint="BF"/>
                <w:sz w:val="20"/>
                <w:szCs w:val="20"/>
              </w:rPr>
              <w:t xml:space="preserve"> </w:t>
            </w:r>
            <w:proofErr w:type="spellStart"/>
            <w:r w:rsidRPr="0044439E">
              <w:rPr>
                <w:rFonts w:ascii="Times New Roman" w:hAnsi="Times New Roman" w:cs="Times New Roman"/>
                <w:b/>
                <w:color w:val="404040" w:themeColor="text1" w:themeTint="BF"/>
                <w:sz w:val="20"/>
                <w:szCs w:val="20"/>
              </w:rPr>
              <w:t>ойын</w:t>
            </w:r>
            <w:proofErr w:type="spellEnd"/>
            <w:r w:rsidRPr="0044439E">
              <w:rPr>
                <w:rFonts w:ascii="Times New Roman" w:hAnsi="Times New Roman" w:cs="Times New Roman"/>
                <w:b/>
                <w:color w:val="404040" w:themeColor="text1" w:themeTint="BF"/>
                <w:sz w:val="20"/>
                <w:szCs w:val="20"/>
              </w:rPr>
              <w:t xml:space="preserve"> / Сюжетно – ролевая игра: «Супермаркет в</w:t>
            </w:r>
            <w:r w:rsidRPr="0044439E">
              <w:rPr>
                <w:rFonts w:ascii="Times New Roman" w:hAnsi="Times New Roman" w:cs="Times New Roman"/>
                <w:color w:val="404040" w:themeColor="text1" w:themeTint="BF"/>
                <w:sz w:val="20"/>
                <w:szCs w:val="20"/>
              </w:rPr>
              <w:t xml:space="preserve"> развитии</w:t>
            </w:r>
          </w:p>
          <w:p w14:paraId="0A4B8A7E" w14:textId="77777777" w:rsidR="00927B97" w:rsidRPr="0044439E" w:rsidRDefault="00927B97" w:rsidP="00F37D03">
            <w:pPr>
              <w:spacing w:after="0" w:line="240" w:lineRule="auto"/>
              <w:rPr>
                <w:rFonts w:ascii="Times New Roman" w:eastAsia="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Задача</w:t>
            </w:r>
            <w:proofErr w:type="gramStart"/>
            <w:r w:rsidRPr="0044439E">
              <w:rPr>
                <w:rFonts w:ascii="Times New Roman" w:hAnsi="Times New Roman" w:cs="Times New Roman"/>
                <w:color w:val="404040" w:themeColor="text1" w:themeTint="BF"/>
                <w:sz w:val="20"/>
                <w:szCs w:val="20"/>
              </w:rPr>
              <w:t>: Расширять</w:t>
            </w:r>
            <w:proofErr w:type="gramEnd"/>
            <w:r w:rsidRPr="0044439E">
              <w:rPr>
                <w:rFonts w:ascii="Times New Roman" w:hAnsi="Times New Roman" w:cs="Times New Roman"/>
                <w:color w:val="404040" w:themeColor="text1" w:themeTint="BF"/>
                <w:sz w:val="20"/>
                <w:szCs w:val="20"/>
              </w:rPr>
              <w:t xml:space="preserve"> словарный запас по теме «Супермаркет». </w:t>
            </w:r>
            <w:r w:rsidRPr="0044439E">
              <w:rPr>
                <w:rFonts w:ascii="Times New Roman" w:eastAsia="Times New Roman" w:hAnsi="Times New Roman" w:cs="Times New Roman"/>
                <w:b/>
                <w:i/>
                <w:color w:val="404040" w:themeColor="text1" w:themeTint="BF"/>
                <w:sz w:val="20"/>
                <w:szCs w:val="20"/>
                <w:lang w:val="kk-KZ" w:eastAsia="ru-RU"/>
              </w:rPr>
              <w:t>познавательная, творческая, коммуникативная деятельность</w:t>
            </w:r>
            <w:r w:rsidRPr="0044439E">
              <w:rPr>
                <w:rFonts w:ascii="Times New Roman" w:eastAsia="Times New Roman" w:hAnsi="Times New Roman" w:cs="Times New Roman"/>
                <w:color w:val="404040" w:themeColor="text1" w:themeTint="BF"/>
                <w:sz w:val="20"/>
                <w:szCs w:val="20"/>
                <w:lang w:val="kk-KZ" w:eastAsia="ru-RU"/>
              </w:rPr>
              <w:t>)</w:t>
            </w:r>
            <w:r w:rsidRPr="0044439E">
              <w:rPr>
                <w:rFonts w:ascii="Times New Roman" w:eastAsia="Times New Roman" w:hAnsi="Times New Roman" w:cs="Times New Roman"/>
                <w:color w:val="404040" w:themeColor="text1" w:themeTint="BF"/>
                <w:sz w:val="20"/>
                <w:szCs w:val="20"/>
              </w:rPr>
              <w:t>.</w:t>
            </w:r>
          </w:p>
          <w:p w14:paraId="0F0CBFA5"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w:t>
            </w:r>
            <w:proofErr w:type="spellStart"/>
            <w:r w:rsidRPr="0044439E">
              <w:rPr>
                <w:rFonts w:ascii="Times New Roman" w:hAnsi="Times New Roman" w:cs="Times New Roman"/>
                <w:color w:val="404040" w:themeColor="text1" w:themeTint="BF"/>
                <w:sz w:val="20"/>
                <w:szCs w:val="20"/>
              </w:rPr>
              <w:t>өнімдер</w:t>
            </w:r>
            <w:proofErr w:type="spellEnd"/>
            <w:r w:rsidRPr="0044439E">
              <w:rPr>
                <w:rFonts w:ascii="Times New Roman" w:hAnsi="Times New Roman" w:cs="Times New Roman"/>
                <w:color w:val="404040" w:themeColor="text1" w:themeTint="BF"/>
                <w:sz w:val="20"/>
                <w:szCs w:val="20"/>
              </w:rPr>
              <w:t xml:space="preserve">, </w:t>
            </w:r>
            <w:proofErr w:type="spellStart"/>
            <w:r w:rsidRPr="0044439E">
              <w:rPr>
                <w:rFonts w:ascii="Times New Roman" w:hAnsi="Times New Roman" w:cs="Times New Roman"/>
                <w:color w:val="404040" w:themeColor="text1" w:themeTint="BF"/>
                <w:sz w:val="20"/>
                <w:szCs w:val="20"/>
              </w:rPr>
              <w:t>сүт</w:t>
            </w:r>
            <w:proofErr w:type="spellEnd"/>
            <w:r w:rsidRPr="0044439E">
              <w:rPr>
                <w:rFonts w:ascii="Times New Roman" w:hAnsi="Times New Roman" w:cs="Times New Roman"/>
                <w:color w:val="404040" w:themeColor="text1" w:themeTint="BF"/>
                <w:sz w:val="20"/>
                <w:szCs w:val="20"/>
              </w:rPr>
              <w:t xml:space="preserve">, </w:t>
            </w:r>
            <w:proofErr w:type="spellStart"/>
            <w:r w:rsidRPr="0044439E">
              <w:rPr>
                <w:rFonts w:ascii="Times New Roman" w:hAnsi="Times New Roman" w:cs="Times New Roman"/>
                <w:color w:val="404040" w:themeColor="text1" w:themeTint="BF"/>
                <w:sz w:val="20"/>
                <w:szCs w:val="20"/>
              </w:rPr>
              <w:t>нан</w:t>
            </w:r>
            <w:proofErr w:type="spellEnd"/>
            <w:r w:rsidRPr="0044439E">
              <w:rPr>
                <w:rFonts w:ascii="Times New Roman" w:hAnsi="Times New Roman" w:cs="Times New Roman"/>
                <w:color w:val="404040" w:themeColor="text1" w:themeTint="BF"/>
                <w:sz w:val="20"/>
                <w:szCs w:val="20"/>
              </w:rPr>
              <w:t xml:space="preserve">, </w:t>
            </w:r>
            <w:proofErr w:type="spellStart"/>
            <w:r w:rsidRPr="0044439E">
              <w:rPr>
                <w:rFonts w:ascii="Times New Roman" w:hAnsi="Times New Roman" w:cs="Times New Roman"/>
                <w:color w:val="404040" w:themeColor="text1" w:themeTint="BF"/>
                <w:sz w:val="20"/>
                <w:szCs w:val="20"/>
              </w:rPr>
              <w:t>жұмыртқа</w:t>
            </w:r>
            <w:proofErr w:type="spellEnd"/>
            <w:r w:rsidRPr="0044439E">
              <w:rPr>
                <w:rFonts w:ascii="Times New Roman" w:hAnsi="Times New Roman" w:cs="Times New Roman"/>
                <w:color w:val="404040" w:themeColor="text1" w:themeTint="BF"/>
                <w:sz w:val="20"/>
                <w:szCs w:val="20"/>
              </w:rPr>
              <w:t xml:space="preserve">, </w:t>
            </w:r>
            <w:proofErr w:type="spellStart"/>
            <w:r w:rsidRPr="0044439E">
              <w:rPr>
                <w:rFonts w:ascii="Times New Roman" w:hAnsi="Times New Roman" w:cs="Times New Roman"/>
                <w:color w:val="404040" w:themeColor="text1" w:themeTint="BF"/>
                <w:sz w:val="20"/>
                <w:szCs w:val="20"/>
              </w:rPr>
              <w:t>дүкен</w:t>
            </w:r>
            <w:proofErr w:type="spellEnd"/>
          </w:p>
          <w:p w14:paraId="7720D56F"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proofErr w:type="spellStart"/>
            <w:proofErr w:type="gramStart"/>
            <w:r w:rsidRPr="0044439E">
              <w:rPr>
                <w:rFonts w:ascii="Times New Roman" w:hAnsi="Times New Roman" w:cs="Times New Roman"/>
                <w:color w:val="404040" w:themeColor="text1" w:themeTint="BF"/>
                <w:sz w:val="20"/>
                <w:szCs w:val="20"/>
              </w:rPr>
              <w:t>Құрылыс</w:t>
            </w:r>
            <w:proofErr w:type="spellEnd"/>
            <w:r w:rsidRPr="0044439E">
              <w:rPr>
                <w:rFonts w:ascii="Times New Roman" w:hAnsi="Times New Roman" w:cs="Times New Roman"/>
                <w:color w:val="404040" w:themeColor="text1" w:themeTint="BF"/>
                <w:sz w:val="20"/>
                <w:szCs w:val="20"/>
              </w:rPr>
              <w:t xml:space="preserve">  </w:t>
            </w:r>
            <w:proofErr w:type="spellStart"/>
            <w:r w:rsidRPr="0044439E">
              <w:rPr>
                <w:rFonts w:ascii="Times New Roman" w:hAnsi="Times New Roman" w:cs="Times New Roman"/>
                <w:color w:val="404040" w:themeColor="text1" w:themeTint="BF"/>
                <w:sz w:val="20"/>
                <w:szCs w:val="20"/>
              </w:rPr>
              <w:t>ойындары</w:t>
            </w:r>
            <w:proofErr w:type="spellEnd"/>
            <w:proofErr w:type="gramEnd"/>
          </w:p>
          <w:p w14:paraId="41A901E1" w14:textId="77777777" w:rsidR="00927B97" w:rsidRPr="0044439E" w:rsidRDefault="00927B97" w:rsidP="00F37D03">
            <w:pPr>
              <w:spacing w:after="0" w:line="240" w:lineRule="auto"/>
              <w:rPr>
                <w:rFonts w:ascii="Times New Roman" w:hAnsi="Times New Roman" w:cs="Times New Roman"/>
                <w:b/>
                <w:color w:val="404040" w:themeColor="text1" w:themeTint="BF"/>
                <w:sz w:val="20"/>
                <w:szCs w:val="20"/>
              </w:rPr>
            </w:pPr>
            <w:r w:rsidRPr="0044439E">
              <w:rPr>
                <w:rFonts w:ascii="Times New Roman" w:hAnsi="Times New Roman" w:cs="Times New Roman"/>
                <w:b/>
                <w:color w:val="404040" w:themeColor="text1" w:themeTint="BF"/>
                <w:sz w:val="20"/>
                <w:szCs w:val="20"/>
              </w:rPr>
              <w:t xml:space="preserve">Строительная игра </w:t>
            </w:r>
          </w:p>
          <w:p w14:paraId="0BB9E6A3"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 xml:space="preserve"> «Назови и построй»</w:t>
            </w:r>
          </w:p>
          <w:p w14:paraId="75D1C325"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Задача: закреплять названия деталей конструктора;</w:t>
            </w:r>
          </w:p>
          <w:p w14:paraId="0B384AAC"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учить работать в коллективе.</w:t>
            </w:r>
          </w:p>
          <w:p w14:paraId="09954F13"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r w:rsidRPr="0044439E">
              <w:rPr>
                <w:rFonts w:ascii="Times New Roman" w:eastAsia="Times New Roman" w:hAnsi="Times New Roman" w:cs="Times New Roman"/>
                <w:b/>
                <w:i/>
                <w:color w:val="404040" w:themeColor="text1" w:themeTint="BF"/>
                <w:sz w:val="20"/>
                <w:szCs w:val="20"/>
                <w:lang w:val="kk-KZ" w:eastAsia="ru-RU"/>
              </w:rPr>
              <w:t>(познавательная, творческая, коммуникативная деятельность</w:t>
            </w:r>
            <w:r w:rsidRPr="0044439E">
              <w:rPr>
                <w:rFonts w:ascii="Times New Roman" w:eastAsia="Times New Roman" w:hAnsi="Times New Roman" w:cs="Times New Roman"/>
                <w:color w:val="404040" w:themeColor="text1" w:themeTint="BF"/>
                <w:sz w:val="20"/>
                <w:szCs w:val="20"/>
                <w:lang w:val="kk-KZ" w:eastAsia="ru-RU"/>
              </w:rPr>
              <w:t>)</w:t>
            </w:r>
            <w:r w:rsidRPr="0044439E">
              <w:rPr>
                <w:rFonts w:ascii="Times New Roman" w:eastAsia="Times New Roman" w:hAnsi="Times New Roman" w:cs="Times New Roman"/>
                <w:color w:val="404040" w:themeColor="text1" w:themeTint="BF"/>
                <w:sz w:val="20"/>
                <w:szCs w:val="20"/>
              </w:rPr>
              <w:t>.</w:t>
            </w:r>
            <w:r w:rsidRPr="0044439E">
              <w:rPr>
                <w:rFonts w:ascii="Times New Roman" w:hAnsi="Times New Roman" w:cs="Times New Roman"/>
                <w:color w:val="404040" w:themeColor="text1" w:themeTint="BF"/>
                <w:sz w:val="20"/>
                <w:szCs w:val="20"/>
              </w:rPr>
              <w:t xml:space="preserve">    </w:t>
            </w:r>
          </w:p>
        </w:tc>
        <w:tc>
          <w:tcPr>
            <w:tcW w:w="2836" w:type="dxa"/>
            <w:gridSpan w:val="3"/>
          </w:tcPr>
          <w:p w14:paraId="40075449" w14:textId="77777777" w:rsidR="00927B97" w:rsidRPr="0044439E" w:rsidRDefault="00927B97" w:rsidP="00F37D03">
            <w:pPr>
              <w:spacing w:after="0" w:line="240" w:lineRule="auto"/>
              <w:rPr>
                <w:rFonts w:ascii="Times New Roman" w:hAnsi="Times New Roman" w:cs="Times New Roman"/>
                <w:b/>
                <w:color w:val="404040" w:themeColor="text1" w:themeTint="BF"/>
                <w:sz w:val="20"/>
                <w:szCs w:val="20"/>
              </w:rPr>
            </w:pPr>
            <w:proofErr w:type="spellStart"/>
            <w:r w:rsidRPr="0044439E">
              <w:rPr>
                <w:rFonts w:ascii="Times New Roman" w:hAnsi="Times New Roman" w:cs="Times New Roman"/>
                <w:b/>
                <w:color w:val="404040" w:themeColor="text1" w:themeTint="BF"/>
                <w:sz w:val="20"/>
                <w:szCs w:val="20"/>
              </w:rPr>
              <w:t>Сюжеттiк</w:t>
            </w:r>
            <w:proofErr w:type="spellEnd"/>
            <w:r w:rsidRPr="0044439E">
              <w:rPr>
                <w:rFonts w:ascii="Times New Roman" w:hAnsi="Times New Roman" w:cs="Times New Roman"/>
                <w:b/>
                <w:color w:val="404040" w:themeColor="text1" w:themeTint="BF"/>
                <w:sz w:val="20"/>
                <w:szCs w:val="20"/>
              </w:rPr>
              <w:t xml:space="preserve"> – </w:t>
            </w:r>
            <w:proofErr w:type="spellStart"/>
            <w:r w:rsidRPr="0044439E">
              <w:rPr>
                <w:rFonts w:ascii="Times New Roman" w:hAnsi="Times New Roman" w:cs="Times New Roman"/>
                <w:b/>
                <w:color w:val="404040" w:themeColor="text1" w:themeTint="BF"/>
                <w:sz w:val="20"/>
                <w:szCs w:val="20"/>
              </w:rPr>
              <w:t>рөлдiк</w:t>
            </w:r>
            <w:proofErr w:type="spellEnd"/>
            <w:r w:rsidRPr="0044439E">
              <w:rPr>
                <w:rFonts w:ascii="Times New Roman" w:hAnsi="Times New Roman" w:cs="Times New Roman"/>
                <w:b/>
                <w:color w:val="404040" w:themeColor="text1" w:themeTint="BF"/>
                <w:sz w:val="20"/>
                <w:szCs w:val="20"/>
              </w:rPr>
              <w:t xml:space="preserve"> </w:t>
            </w:r>
            <w:proofErr w:type="spellStart"/>
            <w:r w:rsidRPr="0044439E">
              <w:rPr>
                <w:rFonts w:ascii="Times New Roman" w:hAnsi="Times New Roman" w:cs="Times New Roman"/>
                <w:b/>
                <w:color w:val="404040" w:themeColor="text1" w:themeTint="BF"/>
                <w:sz w:val="20"/>
                <w:szCs w:val="20"/>
              </w:rPr>
              <w:t>ойын</w:t>
            </w:r>
            <w:proofErr w:type="spellEnd"/>
            <w:r w:rsidRPr="0044439E">
              <w:rPr>
                <w:rFonts w:ascii="Times New Roman" w:hAnsi="Times New Roman" w:cs="Times New Roman"/>
                <w:b/>
                <w:color w:val="404040" w:themeColor="text1" w:themeTint="BF"/>
                <w:sz w:val="20"/>
                <w:szCs w:val="20"/>
              </w:rPr>
              <w:t xml:space="preserve"> / Сюжетно – ролевая игра: «Супермаркет в развитии </w:t>
            </w:r>
          </w:p>
          <w:p w14:paraId="743939D3"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Задача: формировать устойчивый интерес к профессии работников торговли и обобщать представления о структуре супермаркета и об использовании технического прогресса в их труде</w:t>
            </w:r>
            <w:r w:rsidRPr="0044439E">
              <w:rPr>
                <w:rFonts w:ascii="Times New Roman" w:eastAsia="Times New Roman" w:hAnsi="Times New Roman" w:cs="Times New Roman"/>
                <w:b/>
                <w:i/>
                <w:color w:val="404040" w:themeColor="text1" w:themeTint="BF"/>
                <w:sz w:val="20"/>
                <w:szCs w:val="20"/>
                <w:lang w:val="kk-KZ" w:eastAsia="ru-RU"/>
              </w:rPr>
              <w:t xml:space="preserve"> (познавательная, творческая, коммуникативная деятельность</w:t>
            </w:r>
            <w:r w:rsidRPr="0044439E">
              <w:rPr>
                <w:rFonts w:ascii="Times New Roman" w:eastAsia="Times New Roman" w:hAnsi="Times New Roman" w:cs="Times New Roman"/>
                <w:color w:val="404040" w:themeColor="text1" w:themeTint="BF"/>
                <w:sz w:val="20"/>
                <w:szCs w:val="20"/>
                <w:lang w:val="kk-KZ" w:eastAsia="ru-RU"/>
              </w:rPr>
              <w:t>)</w:t>
            </w:r>
            <w:r w:rsidRPr="0044439E">
              <w:rPr>
                <w:rFonts w:ascii="Times New Roman" w:eastAsia="Times New Roman" w:hAnsi="Times New Roman" w:cs="Times New Roman"/>
                <w:color w:val="404040" w:themeColor="text1" w:themeTint="BF"/>
                <w:sz w:val="20"/>
                <w:szCs w:val="20"/>
              </w:rPr>
              <w:t>.</w:t>
            </w:r>
            <w:r w:rsidRPr="0044439E">
              <w:rPr>
                <w:rFonts w:ascii="Times New Roman" w:hAnsi="Times New Roman" w:cs="Times New Roman"/>
                <w:color w:val="404040" w:themeColor="text1" w:themeTint="BF"/>
                <w:sz w:val="20"/>
                <w:szCs w:val="20"/>
              </w:rPr>
              <w:t xml:space="preserve">    *** </w:t>
            </w:r>
            <w:proofErr w:type="spellStart"/>
            <w:r w:rsidRPr="0044439E">
              <w:rPr>
                <w:rFonts w:ascii="Times New Roman" w:hAnsi="Times New Roman" w:cs="Times New Roman"/>
                <w:color w:val="404040" w:themeColor="text1" w:themeTint="BF"/>
                <w:sz w:val="20"/>
                <w:szCs w:val="20"/>
              </w:rPr>
              <w:t>сатушы</w:t>
            </w:r>
            <w:proofErr w:type="spellEnd"/>
            <w:r w:rsidRPr="0044439E">
              <w:rPr>
                <w:rFonts w:ascii="Times New Roman" w:hAnsi="Times New Roman" w:cs="Times New Roman"/>
                <w:color w:val="404040" w:themeColor="text1" w:themeTint="BF"/>
                <w:sz w:val="20"/>
                <w:szCs w:val="20"/>
              </w:rPr>
              <w:t xml:space="preserve">, </w:t>
            </w:r>
            <w:proofErr w:type="spellStart"/>
            <w:r w:rsidRPr="0044439E">
              <w:rPr>
                <w:rFonts w:ascii="Times New Roman" w:hAnsi="Times New Roman" w:cs="Times New Roman"/>
                <w:color w:val="404040" w:themeColor="text1" w:themeTint="BF"/>
                <w:sz w:val="20"/>
                <w:szCs w:val="20"/>
              </w:rPr>
              <w:t>ақша</w:t>
            </w:r>
            <w:proofErr w:type="spellEnd"/>
            <w:r w:rsidRPr="0044439E">
              <w:rPr>
                <w:rFonts w:ascii="Times New Roman" w:hAnsi="Times New Roman" w:cs="Times New Roman"/>
                <w:color w:val="404040" w:themeColor="text1" w:themeTint="BF"/>
                <w:sz w:val="20"/>
                <w:szCs w:val="20"/>
              </w:rPr>
              <w:t xml:space="preserve">, </w:t>
            </w:r>
            <w:proofErr w:type="spellStart"/>
            <w:r w:rsidRPr="0044439E">
              <w:rPr>
                <w:rFonts w:ascii="Times New Roman" w:hAnsi="Times New Roman" w:cs="Times New Roman"/>
                <w:color w:val="404040" w:themeColor="text1" w:themeTint="BF"/>
                <w:sz w:val="20"/>
                <w:szCs w:val="20"/>
              </w:rPr>
              <w:t>таразы</w:t>
            </w:r>
            <w:proofErr w:type="spellEnd"/>
            <w:r w:rsidRPr="0044439E">
              <w:rPr>
                <w:rFonts w:ascii="Times New Roman" w:hAnsi="Times New Roman" w:cs="Times New Roman"/>
                <w:color w:val="404040" w:themeColor="text1" w:themeTint="BF"/>
                <w:sz w:val="20"/>
                <w:szCs w:val="20"/>
              </w:rPr>
              <w:t>, касса</w:t>
            </w:r>
          </w:p>
          <w:p w14:paraId="526C5487"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proofErr w:type="spellStart"/>
            <w:r w:rsidRPr="0044439E">
              <w:rPr>
                <w:rFonts w:ascii="Times New Roman" w:hAnsi="Times New Roman" w:cs="Times New Roman"/>
                <w:b/>
                <w:color w:val="404040" w:themeColor="text1" w:themeTint="BF"/>
                <w:sz w:val="20"/>
                <w:szCs w:val="20"/>
              </w:rPr>
              <w:t>Еңбек</w:t>
            </w:r>
            <w:proofErr w:type="spellEnd"/>
            <w:r w:rsidRPr="0044439E">
              <w:rPr>
                <w:rFonts w:ascii="Times New Roman" w:hAnsi="Times New Roman" w:cs="Times New Roman"/>
                <w:b/>
                <w:color w:val="404040" w:themeColor="text1" w:themeTint="BF"/>
                <w:sz w:val="20"/>
                <w:szCs w:val="20"/>
              </w:rPr>
              <w:t xml:space="preserve"> </w:t>
            </w:r>
            <w:proofErr w:type="spellStart"/>
            <w:r w:rsidRPr="0044439E">
              <w:rPr>
                <w:rFonts w:ascii="Times New Roman" w:hAnsi="Times New Roman" w:cs="Times New Roman"/>
                <w:b/>
                <w:color w:val="404040" w:themeColor="text1" w:themeTint="BF"/>
                <w:sz w:val="20"/>
                <w:szCs w:val="20"/>
              </w:rPr>
              <w:t>барысы</w:t>
            </w:r>
            <w:proofErr w:type="spellEnd"/>
            <w:r w:rsidRPr="0044439E">
              <w:rPr>
                <w:rFonts w:ascii="Times New Roman" w:hAnsi="Times New Roman" w:cs="Times New Roman"/>
                <w:b/>
                <w:color w:val="404040" w:themeColor="text1" w:themeTint="BF"/>
                <w:sz w:val="20"/>
                <w:szCs w:val="20"/>
              </w:rPr>
              <w:t xml:space="preserve"> / Трудовая деятельность</w:t>
            </w:r>
            <w:r w:rsidRPr="0044439E">
              <w:rPr>
                <w:rFonts w:ascii="Times New Roman" w:hAnsi="Times New Roman" w:cs="Times New Roman"/>
                <w:color w:val="404040" w:themeColor="text1" w:themeTint="BF"/>
                <w:sz w:val="20"/>
                <w:szCs w:val="20"/>
              </w:rPr>
              <w:t xml:space="preserve">: </w:t>
            </w:r>
          </w:p>
          <w:p w14:paraId="20F3A912"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«Сбор камушек и листьев для поделок» -  </w:t>
            </w:r>
          </w:p>
          <w:p w14:paraId="3EA9CBD7"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Задача: воспитывать желание трудиться сообща, доставлять радость от собранного.</w:t>
            </w:r>
          </w:p>
        </w:tc>
      </w:tr>
      <w:tr w:rsidR="00927B97" w:rsidRPr="0044439E" w14:paraId="250AEA06" w14:textId="77777777" w:rsidTr="00F37D03">
        <w:trPr>
          <w:trHeight w:val="262"/>
        </w:trPr>
        <w:tc>
          <w:tcPr>
            <w:tcW w:w="2127" w:type="dxa"/>
            <w:vMerge/>
            <w:vAlign w:val="center"/>
          </w:tcPr>
          <w:p w14:paraId="2D0973D0" w14:textId="77777777" w:rsidR="00927B97" w:rsidRPr="0044439E" w:rsidRDefault="00927B97" w:rsidP="00F37D03">
            <w:pPr>
              <w:spacing w:after="0" w:line="240" w:lineRule="auto"/>
              <w:contextualSpacing/>
              <w:rPr>
                <w:rFonts w:ascii="Times New Roman" w:hAnsi="Times New Roman" w:cs="Times New Roman"/>
                <w:b/>
                <w:color w:val="404040" w:themeColor="text1" w:themeTint="BF"/>
                <w:sz w:val="20"/>
                <w:szCs w:val="20"/>
                <w:lang w:val="kk-KZ"/>
              </w:rPr>
            </w:pPr>
          </w:p>
        </w:tc>
        <w:tc>
          <w:tcPr>
            <w:tcW w:w="14318" w:type="dxa"/>
            <w:gridSpan w:val="19"/>
          </w:tcPr>
          <w:p w14:paraId="5EACC4E8" w14:textId="77777777" w:rsidR="00927B97" w:rsidRPr="0044439E" w:rsidRDefault="00927B97" w:rsidP="00F37D03">
            <w:pPr>
              <w:widowControl w:val="0"/>
              <w:tabs>
                <w:tab w:val="left" w:pos="6640"/>
              </w:tabs>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lang w:val="kk-KZ"/>
              </w:rPr>
            </w:pPr>
            <w:r w:rsidRPr="0044439E">
              <w:rPr>
                <w:rFonts w:ascii="Times New Roman" w:hAnsi="Times New Roman" w:cs="Times New Roman"/>
                <w:b/>
                <w:color w:val="404040" w:themeColor="text1" w:themeTint="BF"/>
                <w:sz w:val="20"/>
                <w:szCs w:val="20"/>
                <w:lang w:val="kk-KZ"/>
              </w:rPr>
              <w:t>ДИДАКТИКАЛЫҚ ОЙЫН, ОЙЫН ЖАТТЫҒУЛАРЫ  / ДИДАКТИЧЕСКАЯ ИГРА, ИГРОВОЕ УПРАЖНЕНИЕ</w:t>
            </w:r>
          </w:p>
        </w:tc>
      </w:tr>
      <w:tr w:rsidR="00927B97" w:rsidRPr="0044439E" w14:paraId="4C88DD92" w14:textId="77777777" w:rsidTr="00F37D03">
        <w:trPr>
          <w:trHeight w:val="262"/>
        </w:trPr>
        <w:tc>
          <w:tcPr>
            <w:tcW w:w="2127" w:type="dxa"/>
            <w:vMerge/>
            <w:vAlign w:val="center"/>
          </w:tcPr>
          <w:p w14:paraId="2EC0B7AE" w14:textId="77777777" w:rsidR="00927B97" w:rsidRPr="0044439E" w:rsidRDefault="00927B97" w:rsidP="00F37D03">
            <w:pPr>
              <w:spacing w:after="0" w:line="240" w:lineRule="auto"/>
              <w:contextualSpacing/>
              <w:rPr>
                <w:rFonts w:ascii="Times New Roman" w:hAnsi="Times New Roman" w:cs="Times New Roman"/>
                <w:b/>
                <w:color w:val="404040" w:themeColor="text1" w:themeTint="BF"/>
                <w:sz w:val="20"/>
                <w:szCs w:val="20"/>
                <w:lang w:val="kk-KZ"/>
              </w:rPr>
            </w:pPr>
          </w:p>
        </w:tc>
        <w:tc>
          <w:tcPr>
            <w:tcW w:w="3032" w:type="dxa"/>
            <w:gridSpan w:val="3"/>
          </w:tcPr>
          <w:p w14:paraId="32535D56"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dotted"/>
                <w:lang w:val="kk-KZ"/>
              </w:rPr>
            </w:pPr>
            <w:r w:rsidRPr="0044439E">
              <w:rPr>
                <w:rFonts w:ascii="Times New Roman" w:hAnsi="Times New Roman" w:cs="Times New Roman"/>
                <w:b/>
                <w:color w:val="404040" w:themeColor="text1" w:themeTint="BF"/>
                <w:sz w:val="20"/>
                <w:szCs w:val="20"/>
                <w:u w:val="dotted"/>
                <w:lang w:val="kk-KZ"/>
              </w:rPr>
              <w:t>«Чудесный карандаш»</w:t>
            </w:r>
          </w:p>
          <w:p w14:paraId="43307EE3" w14:textId="77777777" w:rsidR="00927B97" w:rsidRPr="0044439E" w:rsidRDefault="00927B97" w:rsidP="00F37D03">
            <w:pPr>
              <w:spacing w:after="0" w:line="240" w:lineRule="auto"/>
              <w:rPr>
                <w:rFonts w:ascii="Times New Roman" w:hAnsi="Times New Roman" w:cs="Times New Roman"/>
                <w:bCs/>
                <w:i/>
                <w:color w:val="404040" w:themeColor="text1" w:themeTint="BF"/>
                <w:sz w:val="20"/>
                <w:szCs w:val="20"/>
              </w:rPr>
            </w:pPr>
            <w:r w:rsidRPr="0044439E">
              <w:rPr>
                <w:rFonts w:ascii="Times New Roman" w:hAnsi="Times New Roman" w:cs="Times New Roman"/>
                <w:bCs/>
                <w:i/>
                <w:color w:val="404040" w:themeColor="text1" w:themeTint="BF"/>
                <w:sz w:val="20"/>
                <w:szCs w:val="20"/>
              </w:rPr>
              <w:t>развивать творческие навыки, исследовательской деятельности;</w:t>
            </w:r>
          </w:p>
        </w:tc>
        <w:tc>
          <w:tcPr>
            <w:tcW w:w="2580" w:type="dxa"/>
            <w:gridSpan w:val="3"/>
          </w:tcPr>
          <w:p w14:paraId="3680B1B8"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dotted"/>
                <w:lang w:val="kk-KZ"/>
              </w:rPr>
            </w:pPr>
            <w:r w:rsidRPr="0044439E">
              <w:rPr>
                <w:rFonts w:ascii="Times New Roman" w:hAnsi="Times New Roman" w:cs="Times New Roman"/>
                <w:b/>
                <w:color w:val="404040" w:themeColor="text1" w:themeTint="BF"/>
                <w:sz w:val="20"/>
                <w:szCs w:val="20"/>
                <w:u w:val="dotted"/>
                <w:lang w:val="kk-KZ"/>
              </w:rPr>
              <w:t>«Размышляйка»</w:t>
            </w:r>
          </w:p>
          <w:p w14:paraId="022E9EDD" w14:textId="77777777" w:rsidR="00927B97" w:rsidRPr="0044439E" w:rsidRDefault="00927B97" w:rsidP="00F37D03">
            <w:pPr>
              <w:spacing w:after="0" w:line="240" w:lineRule="auto"/>
              <w:rPr>
                <w:rFonts w:ascii="Times New Roman" w:hAnsi="Times New Roman" w:cs="Times New Roman"/>
                <w:bCs/>
                <w:i/>
                <w:color w:val="404040" w:themeColor="text1" w:themeTint="BF"/>
                <w:sz w:val="20"/>
                <w:szCs w:val="20"/>
              </w:rPr>
            </w:pPr>
            <w:r w:rsidRPr="0044439E">
              <w:rPr>
                <w:rFonts w:ascii="Times New Roman" w:hAnsi="Times New Roman" w:cs="Times New Roman"/>
                <w:bCs/>
                <w:i/>
                <w:color w:val="404040" w:themeColor="text1" w:themeTint="BF"/>
                <w:sz w:val="20"/>
                <w:szCs w:val="20"/>
              </w:rPr>
              <w:t>развивать познавательные и интеллектуальные навыки;</w:t>
            </w:r>
          </w:p>
        </w:tc>
        <w:tc>
          <w:tcPr>
            <w:tcW w:w="3032" w:type="dxa"/>
            <w:gridSpan w:val="5"/>
          </w:tcPr>
          <w:p w14:paraId="51912E8B" w14:textId="77777777" w:rsidR="00927B97" w:rsidRPr="0044439E" w:rsidRDefault="00927B97" w:rsidP="00F37D03">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u w:val="dotted"/>
                <w:lang w:val="kk-KZ"/>
              </w:rPr>
            </w:pPr>
            <w:r w:rsidRPr="0044439E">
              <w:rPr>
                <w:rFonts w:ascii="Times New Roman" w:hAnsi="Times New Roman" w:cs="Times New Roman"/>
                <w:b/>
                <w:color w:val="404040" w:themeColor="text1" w:themeTint="BF"/>
                <w:sz w:val="20"/>
                <w:szCs w:val="20"/>
                <w:u w:val="dotted"/>
                <w:lang w:val="kk-KZ"/>
              </w:rPr>
              <w:t xml:space="preserve">«Волшебные страницы» </w:t>
            </w:r>
          </w:p>
          <w:p w14:paraId="49B3756C" w14:textId="77777777" w:rsidR="00927B97" w:rsidRPr="0044439E" w:rsidRDefault="00927B97" w:rsidP="00F37D03">
            <w:pPr>
              <w:widowControl w:val="0"/>
              <w:autoSpaceDE w:val="0"/>
              <w:autoSpaceDN w:val="0"/>
              <w:adjustRightInd w:val="0"/>
              <w:spacing w:after="0" w:line="240" w:lineRule="auto"/>
              <w:contextualSpacing/>
              <w:rPr>
                <w:rFonts w:ascii="Times New Roman" w:hAnsi="Times New Roman" w:cs="Times New Roman"/>
                <w:i/>
                <w:color w:val="404040" w:themeColor="text1" w:themeTint="BF"/>
                <w:sz w:val="20"/>
                <w:szCs w:val="20"/>
                <w:u w:val="dotted"/>
                <w:lang w:val="kk-KZ"/>
              </w:rPr>
            </w:pPr>
            <w:r w:rsidRPr="0044439E">
              <w:rPr>
                <w:rFonts w:ascii="Times New Roman" w:hAnsi="Times New Roman" w:cs="Times New Roman"/>
                <w:bCs/>
                <w:i/>
                <w:color w:val="404040" w:themeColor="text1" w:themeTint="BF"/>
                <w:sz w:val="20"/>
                <w:szCs w:val="20"/>
              </w:rPr>
              <w:t>развивать коммуникативные навыки;</w:t>
            </w:r>
          </w:p>
        </w:tc>
        <w:tc>
          <w:tcPr>
            <w:tcW w:w="3188" w:type="dxa"/>
            <w:gridSpan w:val="6"/>
          </w:tcPr>
          <w:p w14:paraId="04AC826F"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dotted"/>
                <w:lang w:val="kk-KZ"/>
              </w:rPr>
            </w:pPr>
            <w:r w:rsidRPr="0044439E">
              <w:rPr>
                <w:rFonts w:ascii="Times New Roman" w:hAnsi="Times New Roman" w:cs="Times New Roman"/>
                <w:b/>
                <w:color w:val="404040" w:themeColor="text1" w:themeTint="BF"/>
                <w:sz w:val="20"/>
                <w:szCs w:val="20"/>
                <w:u w:val="dotted"/>
                <w:lang w:val="kk-KZ"/>
              </w:rPr>
              <w:t xml:space="preserve">«Хочу все знать» </w:t>
            </w:r>
          </w:p>
          <w:p w14:paraId="691499C3" w14:textId="77777777" w:rsidR="00927B97" w:rsidRPr="0044439E" w:rsidRDefault="00927B97" w:rsidP="00F37D03">
            <w:pPr>
              <w:spacing w:after="0" w:line="240" w:lineRule="auto"/>
              <w:rPr>
                <w:rFonts w:ascii="Times New Roman" w:hAnsi="Times New Roman" w:cs="Times New Roman"/>
                <w:bCs/>
                <w:i/>
                <w:color w:val="404040" w:themeColor="text1" w:themeTint="BF"/>
                <w:sz w:val="20"/>
                <w:szCs w:val="20"/>
              </w:rPr>
            </w:pPr>
            <w:r w:rsidRPr="0044439E">
              <w:rPr>
                <w:rFonts w:ascii="Times New Roman" w:hAnsi="Times New Roman" w:cs="Times New Roman"/>
                <w:bCs/>
                <w:i/>
                <w:color w:val="404040" w:themeColor="text1" w:themeTint="BF"/>
                <w:sz w:val="20"/>
                <w:szCs w:val="20"/>
              </w:rPr>
              <w:t>формировать социально-эмоциональные навыки</w:t>
            </w:r>
          </w:p>
        </w:tc>
        <w:tc>
          <w:tcPr>
            <w:tcW w:w="2486" w:type="dxa"/>
            <w:gridSpan w:val="2"/>
          </w:tcPr>
          <w:p w14:paraId="565BCBF1"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dotted"/>
                <w:lang w:val="kk-KZ"/>
              </w:rPr>
            </w:pPr>
            <w:r w:rsidRPr="0044439E">
              <w:rPr>
                <w:rFonts w:ascii="Times New Roman" w:hAnsi="Times New Roman" w:cs="Times New Roman"/>
                <w:b/>
                <w:color w:val="404040" w:themeColor="text1" w:themeTint="BF"/>
                <w:sz w:val="20"/>
                <w:szCs w:val="20"/>
                <w:u w:val="dotted"/>
                <w:lang w:val="kk-KZ"/>
              </w:rPr>
              <w:t xml:space="preserve">«Речецветик» </w:t>
            </w:r>
          </w:p>
          <w:p w14:paraId="1AABD14B" w14:textId="77777777" w:rsidR="00927B97" w:rsidRPr="0044439E" w:rsidRDefault="00927B97" w:rsidP="00F37D03">
            <w:pPr>
              <w:spacing w:after="0" w:line="240" w:lineRule="auto"/>
              <w:rPr>
                <w:rFonts w:ascii="Times New Roman" w:hAnsi="Times New Roman" w:cs="Times New Roman"/>
                <w:bCs/>
                <w:i/>
                <w:color w:val="404040" w:themeColor="text1" w:themeTint="BF"/>
                <w:sz w:val="20"/>
                <w:szCs w:val="20"/>
              </w:rPr>
            </w:pPr>
            <w:r w:rsidRPr="0044439E">
              <w:rPr>
                <w:rFonts w:ascii="Times New Roman" w:hAnsi="Times New Roman" w:cs="Times New Roman"/>
                <w:bCs/>
                <w:i/>
                <w:color w:val="404040" w:themeColor="text1" w:themeTint="BF"/>
                <w:sz w:val="20"/>
                <w:szCs w:val="20"/>
              </w:rPr>
              <w:t>развивать коммуникативные навыки</w:t>
            </w:r>
          </w:p>
        </w:tc>
      </w:tr>
      <w:tr w:rsidR="00927B97" w:rsidRPr="0044439E" w14:paraId="59725AA6" w14:textId="77777777" w:rsidTr="00F37D03">
        <w:trPr>
          <w:trHeight w:val="262"/>
        </w:trPr>
        <w:tc>
          <w:tcPr>
            <w:tcW w:w="2127" w:type="dxa"/>
            <w:vMerge/>
            <w:vAlign w:val="center"/>
          </w:tcPr>
          <w:p w14:paraId="39A91423" w14:textId="77777777" w:rsidR="00927B97" w:rsidRPr="0044439E" w:rsidRDefault="00927B97" w:rsidP="00F37D03">
            <w:pPr>
              <w:spacing w:after="0" w:line="240" w:lineRule="auto"/>
              <w:contextualSpacing/>
              <w:rPr>
                <w:rFonts w:ascii="Times New Roman" w:hAnsi="Times New Roman" w:cs="Times New Roman"/>
                <w:b/>
                <w:color w:val="404040" w:themeColor="text1" w:themeTint="BF"/>
                <w:sz w:val="20"/>
                <w:szCs w:val="20"/>
                <w:lang w:val="kk-KZ"/>
              </w:rPr>
            </w:pPr>
          </w:p>
        </w:tc>
        <w:tc>
          <w:tcPr>
            <w:tcW w:w="3032" w:type="dxa"/>
            <w:gridSpan w:val="3"/>
          </w:tcPr>
          <w:p w14:paraId="26766459" w14:textId="77777777" w:rsidR="00927B97" w:rsidRPr="0044439E" w:rsidRDefault="00927B97" w:rsidP="00F37D03">
            <w:pPr>
              <w:widowControl w:val="0"/>
              <w:autoSpaceDE w:val="0"/>
              <w:autoSpaceDN w:val="0"/>
              <w:adjustRightInd w:val="0"/>
              <w:spacing w:after="0" w:line="240" w:lineRule="auto"/>
              <w:contextualSpacing/>
              <w:jc w:val="both"/>
              <w:rPr>
                <w:rFonts w:ascii="Times New Roman" w:hAnsi="Times New Roman" w:cs="Times New Roman"/>
                <w:color w:val="404040" w:themeColor="text1" w:themeTint="BF"/>
                <w:sz w:val="20"/>
                <w:szCs w:val="20"/>
                <w:lang w:val="kk-KZ"/>
              </w:rPr>
            </w:pPr>
            <w:r w:rsidRPr="0044439E">
              <w:rPr>
                <w:rFonts w:ascii="Times New Roman" w:hAnsi="Times New Roman" w:cs="Times New Roman"/>
                <w:color w:val="404040" w:themeColor="text1" w:themeTint="BF"/>
                <w:sz w:val="20"/>
                <w:szCs w:val="20"/>
                <w:lang w:val="kk-KZ"/>
              </w:rPr>
              <w:t>Д/и «</w:t>
            </w:r>
            <w:r w:rsidRPr="0044439E">
              <w:rPr>
                <w:rFonts w:ascii="Times New Roman" w:hAnsi="Times New Roman" w:cs="Times New Roman"/>
                <w:b/>
                <w:color w:val="404040" w:themeColor="text1" w:themeTint="BF"/>
                <w:sz w:val="20"/>
                <w:szCs w:val="20"/>
                <w:lang w:val="kk-KZ"/>
              </w:rPr>
              <w:t>Найди и соедини».</w:t>
            </w:r>
          </w:p>
          <w:p w14:paraId="26F477CF" w14:textId="77777777" w:rsidR="00927B97" w:rsidRPr="0044439E" w:rsidRDefault="00927B97" w:rsidP="00F37D03">
            <w:pPr>
              <w:shd w:val="clear" w:color="auto" w:fill="FFFFFF"/>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 xml:space="preserve">Задача: </w:t>
            </w:r>
            <w:r w:rsidRPr="0044439E">
              <w:rPr>
                <w:rFonts w:ascii="Times New Roman" w:hAnsi="Times New Roman" w:cs="Times New Roman"/>
                <w:iCs/>
                <w:color w:val="404040" w:themeColor="text1" w:themeTint="BF"/>
                <w:sz w:val="20"/>
                <w:szCs w:val="20"/>
              </w:rPr>
              <w:t xml:space="preserve">закреплять навыки </w:t>
            </w:r>
            <w:r w:rsidRPr="0044439E">
              <w:rPr>
                <w:rFonts w:ascii="Times New Roman" w:hAnsi="Times New Roman" w:cs="Times New Roman"/>
                <w:iCs/>
                <w:color w:val="404040" w:themeColor="text1" w:themeTint="BF"/>
                <w:sz w:val="20"/>
                <w:szCs w:val="20"/>
              </w:rPr>
              <w:lastRenderedPageBreak/>
              <w:t>закрашивать кистью или карандашом (</w:t>
            </w:r>
            <w:proofErr w:type="spellStart"/>
            <w:proofErr w:type="gramStart"/>
            <w:r w:rsidRPr="0044439E">
              <w:rPr>
                <w:rFonts w:ascii="Times New Roman" w:hAnsi="Times New Roman" w:cs="Times New Roman"/>
                <w:iCs/>
                <w:color w:val="404040" w:themeColor="text1" w:themeTint="BF"/>
                <w:sz w:val="20"/>
                <w:szCs w:val="20"/>
              </w:rPr>
              <w:t>Агата,Тамирис</w:t>
            </w:r>
            <w:proofErr w:type="spellEnd"/>
            <w:proofErr w:type="gramEnd"/>
            <w:r w:rsidRPr="0044439E">
              <w:rPr>
                <w:rFonts w:ascii="Times New Roman" w:hAnsi="Times New Roman" w:cs="Times New Roman"/>
                <w:iCs/>
                <w:color w:val="404040" w:themeColor="text1" w:themeTint="BF"/>
                <w:sz w:val="20"/>
                <w:szCs w:val="20"/>
              </w:rPr>
              <w:t>)</w:t>
            </w:r>
            <w:r w:rsidRPr="0044439E">
              <w:rPr>
                <w:rFonts w:ascii="Times New Roman" w:hAnsi="Times New Roman" w:cs="Times New Roman"/>
                <w:color w:val="404040" w:themeColor="text1" w:themeTint="BF"/>
                <w:sz w:val="20"/>
                <w:szCs w:val="20"/>
                <w:shd w:val="clear" w:color="auto" w:fill="FFFFFF"/>
              </w:rPr>
              <w:t xml:space="preserve"> </w:t>
            </w:r>
          </w:p>
        </w:tc>
        <w:tc>
          <w:tcPr>
            <w:tcW w:w="2921" w:type="dxa"/>
            <w:gridSpan w:val="4"/>
          </w:tcPr>
          <w:p w14:paraId="0BA51300" w14:textId="77777777" w:rsidR="00927B97" w:rsidRPr="0044439E" w:rsidRDefault="00927B97" w:rsidP="00F37D03">
            <w:pPr>
              <w:spacing w:after="0" w:line="240" w:lineRule="auto"/>
              <w:rPr>
                <w:rFonts w:ascii="Times New Roman" w:eastAsia="Times New Roman" w:hAnsi="Times New Roman" w:cs="Times New Roman"/>
                <w:color w:val="404040" w:themeColor="text1" w:themeTint="BF"/>
                <w:sz w:val="20"/>
                <w:szCs w:val="20"/>
                <w:lang w:eastAsia="ru-RU"/>
              </w:rPr>
            </w:pPr>
            <w:r w:rsidRPr="0044439E">
              <w:rPr>
                <w:rFonts w:ascii="Times New Roman" w:hAnsi="Times New Roman" w:cs="Times New Roman"/>
                <w:b/>
                <w:color w:val="404040" w:themeColor="text1" w:themeTint="BF"/>
                <w:sz w:val="20"/>
                <w:szCs w:val="20"/>
                <w:lang w:val="kk-KZ"/>
              </w:rPr>
              <w:lastRenderedPageBreak/>
              <w:t>Д/и</w:t>
            </w:r>
            <w:r w:rsidRPr="0044439E">
              <w:rPr>
                <w:rFonts w:ascii="Times New Roman" w:eastAsia="Times New Roman" w:hAnsi="Times New Roman" w:cs="Times New Roman"/>
                <w:b/>
                <w:color w:val="404040" w:themeColor="text1" w:themeTint="BF"/>
                <w:sz w:val="20"/>
                <w:szCs w:val="20"/>
                <w:lang w:eastAsia="ru-RU"/>
              </w:rPr>
              <w:t>«Выбери картинки».</w:t>
            </w:r>
          </w:p>
          <w:p w14:paraId="56D68F76" w14:textId="77777777" w:rsidR="00927B97" w:rsidRPr="0044439E" w:rsidRDefault="00927B97" w:rsidP="00F37D03">
            <w:pPr>
              <w:spacing w:after="0" w:line="240" w:lineRule="auto"/>
              <w:rPr>
                <w:rFonts w:ascii="Times New Roman" w:hAnsi="Times New Roman" w:cs="Times New Roman"/>
                <w:b/>
                <w:color w:val="404040" w:themeColor="text1" w:themeTint="BF"/>
                <w:sz w:val="20"/>
                <w:szCs w:val="20"/>
              </w:rPr>
            </w:pPr>
            <w:r w:rsidRPr="0044439E">
              <w:rPr>
                <w:rFonts w:ascii="Times New Roman" w:eastAsia="Times New Roman" w:hAnsi="Times New Roman" w:cs="Times New Roman"/>
                <w:color w:val="404040" w:themeColor="text1" w:themeTint="BF"/>
                <w:sz w:val="20"/>
                <w:szCs w:val="20"/>
                <w:lang w:eastAsia="ru-RU"/>
              </w:rPr>
              <w:t xml:space="preserve">Задача: продолжать учить </w:t>
            </w:r>
            <w:r w:rsidRPr="0044439E">
              <w:rPr>
                <w:rFonts w:ascii="Times New Roman" w:eastAsia="Times New Roman" w:hAnsi="Times New Roman" w:cs="Times New Roman"/>
                <w:color w:val="404040" w:themeColor="text1" w:themeTint="BF"/>
                <w:sz w:val="20"/>
                <w:szCs w:val="20"/>
                <w:lang w:eastAsia="ru-RU"/>
              </w:rPr>
              <w:lastRenderedPageBreak/>
              <w:t>высказывать свое мнение, размышлять над происходящим вокруг (</w:t>
            </w:r>
            <w:proofErr w:type="spellStart"/>
            <w:proofErr w:type="gramStart"/>
            <w:r w:rsidRPr="0044439E">
              <w:rPr>
                <w:rFonts w:ascii="Times New Roman" w:eastAsia="Times New Roman" w:hAnsi="Times New Roman" w:cs="Times New Roman"/>
                <w:color w:val="404040" w:themeColor="text1" w:themeTint="BF"/>
                <w:sz w:val="20"/>
                <w:szCs w:val="20"/>
                <w:lang w:eastAsia="ru-RU"/>
              </w:rPr>
              <w:t>Абдул,Артем</w:t>
            </w:r>
            <w:proofErr w:type="spellEnd"/>
            <w:proofErr w:type="gramEnd"/>
            <w:r w:rsidRPr="0044439E">
              <w:rPr>
                <w:rFonts w:ascii="Times New Roman" w:eastAsia="Times New Roman" w:hAnsi="Times New Roman" w:cs="Times New Roman"/>
                <w:color w:val="404040" w:themeColor="text1" w:themeTint="BF"/>
                <w:sz w:val="20"/>
                <w:szCs w:val="20"/>
                <w:lang w:eastAsia="ru-RU"/>
              </w:rPr>
              <w:t xml:space="preserve"> Ш.)</w:t>
            </w:r>
            <w:r w:rsidRPr="0044439E">
              <w:rPr>
                <w:rFonts w:ascii="Times New Roman" w:hAnsi="Times New Roman" w:cs="Times New Roman"/>
                <w:b/>
                <w:color w:val="404040" w:themeColor="text1" w:themeTint="BF"/>
                <w:sz w:val="20"/>
                <w:szCs w:val="20"/>
              </w:rPr>
              <w:t xml:space="preserve"> </w:t>
            </w:r>
          </w:p>
        </w:tc>
        <w:tc>
          <w:tcPr>
            <w:tcW w:w="3119" w:type="dxa"/>
            <w:gridSpan w:val="6"/>
          </w:tcPr>
          <w:p w14:paraId="004A7F02"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b/>
                <w:color w:val="404040" w:themeColor="text1" w:themeTint="BF"/>
                <w:sz w:val="20"/>
                <w:szCs w:val="20"/>
                <w:lang w:val="kk-KZ"/>
              </w:rPr>
              <w:lastRenderedPageBreak/>
              <w:t xml:space="preserve">Д/и </w:t>
            </w:r>
            <w:r w:rsidRPr="0044439E">
              <w:rPr>
                <w:rFonts w:ascii="Times New Roman" w:hAnsi="Times New Roman" w:cs="Times New Roman"/>
                <w:b/>
                <w:color w:val="404040" w:themeColor="text1" w:themeTint="BF"/>
                <w:sz w:val="20"/>
                <w:szCs w:val="20"/>
              </w:rPr>
              <w:t>«Составь предложение по схеме».</w:t>
            </w:r>
            <w:r w:rsidRPr="0044439E">
              <w:rPr>
                <w:rFonts w:ascii="Times New Roman" w:hAnsi="Times New Roman" w:cs="Times New Roman"/>
                <w:color w:val="404040" w:themeColor="text1" w:themeTint="BF"/>
                <w:sz w:val="20"/>
                <w:szCs w:val="20"/>
              </w:rPr>
              <w:t xml:space="preserve"> Задача: формиро</w:t>
            </w:r>
            <w:r w:rsidRPr="0044439E">
              <w:rPr>
                <w:rFonts w:ascii="Times New Roman" w:hAnsi="Times New Roman" w:cs="Times New Roman"/>
                <w:color w:val="404040" w:themeColor="text1" w:themeTint="BF"/>
                <w:sz w:val="20"/>
                <w:szCs w:val="20"/>
              </w:rPr>
              <w:lastRenderedPageBreak/>
              <w:t>вать умение составлять простые предложения (</w:t>
            </w:r>
            <w:proofErr w:type="spellStart"/>
            <w:proofErr w:type="gramStart"/>
            <w:r w:rsidRPr="0044439E">
              <w:rPr>
                <w:rFonts w:ascii="Times New Roman" w:hAnsi="Times New Roman" w:cs="Times New Roman"/>
                <w:color w:val="404040" w:themeColor="text1" w:themeTint="BF"/>
                <w:sz w:val="20"/>
                <w:szCs w:val="20"/>
              </w:rPr>
              <w:t>Карина,Артемий</w:t>
            </w:r>
            <w:proofErr w:type="spellEnd"/>
            <w:proofErr w:type="gramEnd"/>
            <w:r w:rsidRPr="0044439E">
              <w:rPr>
                <w:rFonts w:ascii="Times New Roman" w:hAnsi="Times New Roman" w:cs="Times New Roman"/>
                <w:color w:val="404040" w:themeColor="text1" w:themeTint="BF"/>
                <w:sz w:val="20"/>
                <w:szCs w:val="20"/>
              </w:rPr>
              <w:t>)</w:t>
            </w:r>
          </w:p>
        </w:tc>
        <w:tc>
          <w:tcPr>
            <w:tcW w:w="2760" w:type="dxa"/>
            <w:gridSpan w:val="4"/>
          </w:tcPr>
          <w:p w14:paraId="44F71ABC"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b/>
                <w:color w:val="404040" w:themeColor="text1" w:themeTint="BF"/>
                <w:sz w:val="20"/>
                <w:szCs w:val="20"/>
                <w:lang w:val="kk-KZ"/>
              </w:rPr>
              <w:lastRenderedPageBreak/>
              <w:t xml:space="preserve">Д/и </w:t>
            </w:r>
            <w:r w:rsidRPr="0044439E">
              <w:rPr>
                <w:rFonts w:ascii="Times New Roman" w:hAnsi="Times New Roman" w:cs="Times New Roman"/>
                <w:b/>
                <w:color w:val="404040" w:themeColor="text1" w:themeTint="BF"/>
                <w:sz w:val="20"/>
                <w:szCs w:val="20"/>
              </w:rPr>
              <w:t>«Волшебная бумага».</w:t>
            </w:r>
            <w:r w:rsidRPr="0044439E">
              <w:rPr>
                <w:rFonts w:ascii="Times New Roman" w:hAnsi="Times New Roman" w:cs="Times New Roman"/>
                <w:color w:val="404040" w:themeColor="text1" w:themeTint="BF"/>
                <w:sz w:val="20"/>
                <w:szCs w:val="20"/>
              </w:rPr>
              <w:t xml:space="preserve"> </w:t>
            </w:r>
          </w:p>
          <w:p w14:paraId="56C9822D"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lastRenderedPageBreak/>
              <w:t xml:space="preserve">Задача: продолжать учить складывать </w:t>
            </w:r>
            <w:proofErr w:type="spellStart"/>
            <w:r w:rsidRPr="0044439E">
              <w:rPr>
                <w:rFonts w:ascii="Times New Roman" w:hAnsi="Times New Roman" w:cs="Times New Roman"/>
                <w:color w:val="404040" w:themeColor="text1" w:themeTint="BF"/>
                <w:sz w:val="20"/>
                <w:szCs w:val="20"/>
              </w:rPr>
              <w:t>постые</w:t>
            </w:r>
            <w:proofErr w:type="spellEnd"/>
            <w:r w:rsidRPr="0044439E">
              <w:rPr>
                <w:rFonts w:ascii="Times New Roman" w:hAnsi="Times New Roman" w:cs="Times New Roman"/>
                <w:color w:val="404040" w:themeColor="text1" w:themeTint="BF"/>
                <w:sz w:val="20"/>
                <w:szCs w:val="20"/>
              </w:rPr>
              <w:t xml:space="preserve"> формы по типу «оригами»</w:t>
            </w:r>
          </w:p>
          <w:p w14:paraId="0B93E572" w14:textId="77777777" w:rsidR="00927B97" w:rsidRPr="0044439E" w:rsidRDefault="00927B97" w:rsidP="00F37D03">
            <w:pPr>
              <w:spacing w:after="0" w:line="240" w:lineRule="auto"/>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w:t>
            </w:r>
            <w:proofErr w:type="spellStart"/>
            <w:proofErr w:type="gramStart"/>
            <w:r w:rsidRPr="0044439E">
              <w:rPr>
                <w:rFonts w:ascii="Times New Roman" w:hAnsi="Times New Roman" w:cs="Times New Roman"/>
                <w:color w:val="404040" w:themeColor="text1" w:themeTint="BF"/>
                <w:sz w:val="20"/>
                <w:szCs w:val="20"/>
              </w:rPr>
              <w:t>Нармин,Шерхан</w:t>
            </w:r>
            <w:proofErr w:type="spellEnd"/>
            <w:proofErr w:type="gramEnd"/>
            <w:r w:rsidRPr="0044439E">
              <w:rPr>
                <w:rFonts w:ascii="Times New Roman" w:hAnsi="Times New Roman" w:cs="Times New Roman"/>
                <w:color w:val="404040" w:themeColor="text1" w:themeTint="BF"/>
                <w:sz w:val="20"/>
                <w:szCs w:val="20"/>
              </w:rPr>
              <w:t>)</w:t>
            </w:r>
          </w:p>
        </w:tc>
        <w:tc>
          <w:tcPr>
            <w:tcW w:w="2486" w:type="dxa"/>
            <w:gridSpan w:val="2"/>
          </w:tcPr>
          <w:p w14:paraId="43D60BDF" w14:textId="77777777" w:rsidR="00927B97" w:rsidRPr="0044439E" w:rsidRDefault="00927B97" w:rsidP="00F37D03">
            <w:pPr>
              <w:spacing w:after="0" w:line="240" w:lineRule="auto"/>
              <w:jc w:val="both"/>
              <w:rPr>
                <w:rFonts w:ascii="Times New Roman" w:hAnsi="Times New Roman" w:cs="Times New Roman"/>
                <w:color w:val="404040" w:themeColor="text1" w:themeTint="BF"/>
                <w:sz w:val="20"/>
                <w:szCs w:val="20"/>
              </w:rPr>
            </w:pPr>
            <w:r w:rsidRPr="0044439E">
              <w:rPr>
                <w:rFonts w:ascii="Times New Roman" w:hAnsi="Times New Roman" w:cs="Times New Roman"/>
                <w:b/>
                <w:color w:val="404040" w:themeColor="text1" w:themeTint="BF"/>
                <w:sz w:val="20"/>
                <w:szCs w:val="20"/>
                <w:lang w:val="kk-KZ"/>
              </w:rPr>
              <w:lastRenderedPageBreak/>
              <w:t xml:space="preserve">Д/и </w:t>
            </w:r>
            <w:r w:rsidRPr="0044439E">
              <w:rPr>
                <w:rFonts w:ascii="Times New Roman" w:hAnsi="Times New Roman" w:cs="Times New Roman"/>
                <w:b/>
                <w:color w:val="404040" w:themeColor="text1" w:themeTint="BF"/>
                <w:sz w:val="20"/>
                <w:szCs w:val="20"/>
              </w:rPr>
              <w:t>«Опиши»(мебель).</w:t>
            </w:r>
            <w:r w:rsidRPr="0044439E">
              <w:rPr>
                <w:rFonts w:ascii="Times New Roman" w:hAnsi="Times New Roman" w:cs="Times New Roman"/>
                <w:color w:val="404040" w:themeColor="text1" w:themeTint="BF"/>
                <w:sz w:val="20"/>
                <w:szCs w:val="20"/>
              </w:rPr>
              <w:t xml:space="preserve"> </w:t>
            </w:r>
          </w:p>
          <w:p w14:paraId="05925277" w14:textId="77777777" w:rsidR="00927B97" w:rsidRPr="0044439E" w:rsidRDefault="00927B97" w:rsidP="00F37D03">
            <w:pPr>
              <w:spacing w:after="0" w:line="240" w:lineRule="auto"/>
              <w:jc w:val="both"/>
              <w:rPr>
                <w:rFonts w:ascii="Times New Roman" w:eastAsia="Times New Roman" w:hAnsi="Times New Roman" w:cs="Times New Roman"/>
                <w:color w:val="404040" w:themeColor="text1" w:themeTint="BF"/>
                <w:sz w:val="20"/>
                <w:szCs w:val="20"/>
                <w:lang w:eastAsia="ru-RU"/>
              </w:rPr>
            </w:pPr>
            <w:r w:rsidRPr="0044439E">
              <w:rPr>
                <w:rFonts w:ascii="Times New Roman" w:hAnsi="Times New Roman" w:cs="Times New Roman"/>
                <w:color w:val="404040" w:themeColor="text1" w:themeTint="BF"/>
                <w:sz w:val="20"/>
                <w:szCs w:val="20"/>
              </w:rPr>
              <w:lastRenderedPageBreak/>
              <w:t xml:space="preserve">Задача: </w:t>
            </w:r>
            <w:r w:rsidRPr="0044439E">
              <w:rPr>
                <w:rFonts w:ascii="Times New Roman" w:eastAsia="Times New Roman" w:hAnsi="Times New Roman" w:cs="Times New Roman"/>
                <w:color w:val="404040" w:themeColor="text1" w:themeTint="BF"/>
                <w:sz w:val="20"/>
                <w:szCs w:val="20"/>
                <w:lang w:eastAsia="ru-RU"/>
              </w:rPr>
              <w:t xml:space="preserve">учить описывать игрушку по </w:t>
            </w:r>
            <w:proofErr w:type="spellStart"/>
            <w:r w:rsidRPr="0044439E">
              <w:rPr>
                <w:rFonts w:ascii="Times New Roman" w:eastAsia="Times New Roman" w:hAnsi="Times New Roman" w:cs="Times New Roman"/>
                <w:color w:val="404040" w:themeColor="text1" w:themeTint="BF"/>
                <w:sz w:val="20"/>
                <w:szCs w:val="20"/>
                <w:lang w:eastAsia="ru-RU"/>
              </w:rPr>
              <w:t>оразцу</w:t>
            </w:r>
            <w:proofErr w:type="spellEnd"/>
            <w:r w:rsidRPr="0044439E">
              <w:rPr>
                <w:rFonts w:ascii="Times New Roman" w:eastAsia="Times New Roman" w:hAnsi="Times New Roman" w:cs="Times New Roman"/>
                <w:color w:val="404040" w:themeColor="text1" w:themeTint="BF"/>
                <w:sz w:val="20"/>
                <w:szCs w:val="20"/>
                <w:lang w:eastAsia="ru-RU"/>
              </w:rPr>
              <w:t xml:space="preserve"> </w:t>
            </w:r>
            <w:proofErr w:type="gramStart"/>
            <w:r w:rsidRPr="0044439E">
              <w:rPr>
                <w:rFonts w:ascii="Times New Roman" w:eastAsia="Times New Roman" w:hAnsi="Times New Roman" w:cs="Times New Roman"/>
                <w:color w:val="404040" w:themeColor="text1" w:themeTint="BF"/>
                <w:sz w:val="20"/>
                <w:szCs w:val="20"/>
                <w:lang w:eastAsia="ru-RU"/>
              </w:rPr>
              <w:t>педагога  (</w:t>
            </w:r>
            <w:proofErr w:type="gramEnd"/>
            <w:r w:rsidRPr="0044439E">
              <w:rPr>
                <w:rFonts w:ascii="Times New Roman" w:eastAsia="Times New Roman" w:hAnsi="Times New Roman" w:cs="Times New Roman"/>
                <w:color w:val="404040" w:themeColor="text1" w:themeTint="BF"/>
                <w:sz w:val="20"/>
                <w:szCs w:val="20"/>
                <w:lang w:eastAsia="ru-RU"/>
              </w:rPr>
              <w:t>Нурик, Алан)</w:t>
            </w:r>
          </w:p>
        </w:tc>
      </w:tr>
      <w:tr w:rsidR="00927B97" w:rsidRPr="0044439E" w14:paraId="474D26BB" w14:textId="77777777" w:rsidTr="00F37D03">
        <w:trPr>
          <w:trHeight w:val="262"/>
        </w:trPr>
        <w:tc>
          <w:tcPr>
            <w:tcW w:w="2127" w:type="dxa"/>
            <w:vMerge/>
            <w:vAlign w:val="center"/>
          </w:tcPr>
          <w:p w14:paraId="130C6DB8" w14:textId="77777777" w:rsidR="00927B97" w:rsidRPr="0044439E" w:rsidRDefault="00927B97" w:rsidP="00F37D03">
            <w:pPr>
              <w:spacing w:after="0" w:line="240" w:lineRule="auto"/>
              <w:contextualSpacing/>
              <w:rPr>
                <w:rFonts w:ascii="Times New Roman" w:hAnsi="Times New Roman" w:cs="Times New Roman"/>
                <w:b/>
                <w:color w:val="404040" w:themeColor="text1" w:themeTint="BF"/>
                <w:sz w:val="20"/>
                <w:szCs w:val="20"/>
                <w:lang w:val="kk-KZ"/>
              </w:rPr>
            </w:pPr>
          </w:p>
        </w:tc>
        <w:tc>
          <w:tcPr>
            <w:tcW w:w="14318" w:type="dxa"/>
            <w:gridSpan w:val="19"/>
          </w:tcPr>
          <w:p w14:paraId="5ED9F665" w14:textId="77777777" w:rsidR="00927B97" w:rsidRPr="0044439E" w:rsidRDefault="00927B97" w:rsidP="00F37D03">
            <w:pPr>
              <w:spacing w:after="0" w:line="240" w:lineRule="auto"/>
              <w:rPr>
                <w:rFonts w:ascii="Times New Roman" w:eastAsia="Times New Roman" w:hAnsi="Times New Roman" w:cs="Times New Roman"/>
                <w:color w:val="404040" w:themeColor="text1" w:themeTint="BF"/>
                <w:sz w:val="20"/>
                <w:szCs w:val="20"/>
                <w:lang w:val="kk-KZ" w:eastAsia="ru-RU"/>
              </w:rPr>
            </w:pPr>
            <w:r w:rsidRPr="0044439E">
              <w:rPr>
                <w:rFonts w:ascii="Times New Roman" w:eastAsia="Times New Roman" w:hAnsi="Times New Roman" w:cs="Times New Roman"/>
                <w:b/>
                <w:color w:val="404040" w:themeColor="text1" w:themeTint="BF"/>
                <w:sz w:val="20"/>
                <w:szCs w:val="20"/>
                <w:lang w:val="kk-KZ" w:eastAsia="ru-RU"/>
              </w:rPr>
              <w:t>Рисование, лепка, аппликация – творческая, коммуникативная, игровая деятельность</w:t>
            </w:r>
            <w:r w:rsidRPr="0044439E">
              <w:rPr>
                <w:rFonts w:ascii="Times New Roman" w:eastAsia="Times New Roman" w:hAnsi="Times New Roman" w:cs="Times New Roman"/>
                <w:color w:val="404040" w:themeColor="text1" w:themeTint="BF"/>
                <w:sz w:val="20"/>
                <w:szCs w:val="20"/>
                <w:lang w:val="kk-KZ" w:eastAsia="ru-RU"/>
              </w:rPr>
              <w:t xml:space="preserve"> (по интересам детей)</w:t>
            </w:r>
          </w:p>
          <w:p w14:paraId="6ACE76A0"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4439E">
              <w:rPr>
                <w:rFonts w:ascii="Times New Roman" w:hAnsi="Times New Roman" w:cs="Times New Roman"/>
                <w:b/>
                <w:color w:val="404040" w:themeColor="text1" w:themeTint="BF"/>
                <w:sz w:val="20"/>
                <w:szCs w:val="20"/>
                <w:lang w:val="kk-KZ"/>
              </w:rPr>
              <w:t>КӨРКЕМ БҰРЫШЫНДАҒЫ ЖҰМЫСТАР /РАБОТА В ИЗОУГОЛКЕ:</w:t>
            </w:r>
          </w:p>
          <w:p w14:paraId="0DA9D496"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4439E">
              <w:rPr>
                <w:rFonts w:ascii="Times New Roman" w:hAnsi="Times New Roman" w:cs="Times New Roman"/>
                <w:color w:val="404040" w:themeColor="text1" w:themeTint="BF"/>
                <w:sz w:val="20"/>
                <w:szCs w:val="20"/>
                <w:lang w:val="kk-KZ"/>
              </w:rPr>
              <w:t xml:space="preserve"> закрепление навыков раскрашивания в одном направлении, трафареты.</w:t>
            </w:r>
          </w:p>
        </w:tc>
      </w:tr>
      <w:tr w:rsidR="00927B97" w:rsidRPr="0044439E" w14:paraId="01708D87" w14:textId="77777777" w:rsidTr="00F37D03">
        <w:trPr>
          <w:trHeight w:val="262"/>
        </w:trPr>
        <w:tc>
          <w:tcPr>
            <w:tcW w:w="2127" w:type="dxa"/>
            <w:vMerge/>
            <w:vAlign w:val="center"/>
          </w:tcPr>
          <w:p w14:paraId="75D39C29" w14:textId="77777777" w:rsidR="00927B97" w:rsidRPr="0044439E" w:rsidRDefault="00927B97" w:rsidP="00F37D03">
            <w:pPr>
              <w:spacing w:after="0" w:line="240" w:lineRule="auto"/>
              <w:contextualSpacing/>
              <w:rPr>
                <w:rFonts w:ascii="Times New Roman" w:hAnsi="Times New Roman" w:cs="Times New Roman"/>
                <w:b/>
                <w:color w:val="404040" w:themeColor="text1" w:themeTint="BF"/>
                <w:sz w:val="20"/>
                <w:szCs w:val="20"/>
                <w:lang w:val="kk-KZ"/>
              </w:rPr>
            </w:pPr>
          </w:p>
        </w:tc>
        <w:tc>
          <w:tcPr>
            <w:tcW w:w="14318" w:type="dxa"/>
            <w:gridSpan w:val="19"/>
          </w:tcPr>
          <w:p w14:paraId="521AD4FE"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eastAsia="Times New Roman" w:hAnsi="Times New Roman" w:cs="Times New Roman"/>
                <w:color w:val="404040" w:themeColor="text1" w:themeTint="BF"/>
                <w:sz w:val="20"/>
                <w:szCs w:val="20"/>
                <w:lang w:eastAsia="ru-RU"/>
              </w:rPr>
            </w:pPr>
            <w:r w:rsidRPr="0044439E">
              <w:rPr>
                <w:rFonts w:ascii="Times New Roman" w:eastAsia="Times New Roman" w:hAnsi="Times New Roman" w:cs="Times New Roman"/>
                <w:b/>
                <w:color w:val="404040" w:themeColor="text1" w:themeTint="BF"/>
                <w:sz w:val="20"/>
                <w:szCs w:val="20"/>
                <w:lang w:eastAsia="ru-RU"/>
              </w:rPr>
              <w:t>игровая, познавательная и коммуникативная деятельность</w:t>
            </w:r>
            <w:r w:rsidRPr="0044439E">
              <w:rPr>
                <w:rFonts w:ascii="Times New Roman" w:eastAsia="Times New Roman" w:hAnsi="Times New Roman" w:cs="Times New Roman"/>
                <w:color w:val="404040" w:themeColor="text1" w:themeTint="BF"/>
                <w:sz w:val="20"/>
                <w:szCs w:val="20"/>
                <w:lang w:eastAsia="ru-RU"/>
              </w:rPr>
              <w:t xml:space="preserve"> </w:t>
            </w:r>
          </w:p>
          <w:p w14:paraId="6A69F71A"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4439E">
              <w:rPr>
                <w:rFonts w:ascii="Times New Roman" w:hAnsi="Times New Roman" w:cs="Times New Roman"/>
                <w:b/>
                <w:color w:val="404040" w:themeColor="text1" w:themeTint="BF"/>
                <w:sz w:val="20"/>
                <w:szCs w:val="20"/>
                <w:lang w:val="kk-KZ"/>
              </w:rPr>
              <w:t>КІТАП БҰРЫШЫНДАҒЫ ЖҰМЫСТАР   РАБОТА В КНИЖНОМ УГОЛКЕ:</w:t>
            </w:r>
          </w:p>
          <w:p w14:paraId="7E3990AF"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4439E">
              <w:rPr>
                <w:rFonts w:ascii="Times New Roman" w:hAnsi="Times New Roman" w:cs="Times New Roman"/>
                <w:color w:val="404040" w:themeColor="text1" w:themeTint="BF"/>
                <w:sz w:val="20"/>
                <w:szCs w:val="20"/>
                <w:lang w:val="kk-KZ"/>
              </w:rPr>
              <w:t xml:space="preserve"> рассматривание иллюстраций с изображением перелетных птиц</w:t>
            </w:r>
          </w:p>
        </w:tc>
      </w:tr>
      <w:tr w:rsidR="00927B97" w:rsidRPr="0044439E" w14:paraId="29720808" w14:textId="77777777" w:rsidTr="00F37D03">
        <w:trPr>
          <w:trHeight w:val="262"/>
        </w:trPr>
        <w:tc>
          <w:tcPr>
            <w:tcW w:w="2127" w:type="dxa"/>
            <w:vMerge/>
            <w:vAlign w:val="center"/>
          </w:tcPr>
          <w:p w14:paraId="55F22293" w14:textId="77777777" w:rsidR="00927B97" w:rsidRPr="0044439E" w:rsidRDefault="00927B97" w:rsidP="00F37D03">
            <w:pPr>
              <w:spacing w:after="0" w:line="240" w:lineRule="auto"/>
              <w:contextualSpacing/>
              <w:rPr>
                <w:rFonts w:ascii="Times New Roman" w:hAnsi="Times New Roman" w:cs="Times New Roman"/>
                <w:b/>
                <w:color w:val="404040" w:themeColor="text1" w:themeTint="BF"/>
                <w:sz w:val="20"/>
                <w:szCs w:val="20"/>
                <w:lang w:val="kk-KZ"/>
              </w:rPr>
            </w:pPr>
          </w:p>
        </w:tc>
        <w:tc>
          <w:tcPr>
            <w:tcW w:w="14318" w:type="dxa"/>
            <w:gridSpan w:val="19"/>
          </w:tcPr>
          <w:p w14:paraId="45253386" w14:textId="77777777" w:rsidR="00927B97" w:rsidRPr="0044439E" w:rsidRDefault="00927B97" w:rsidP="00F37D03">
            <w:pPr>
              <w:widowControl w:val="0"/>
              <w:tabs>
                <w:tab w:val="left" w:pos="6640"/>
              </w:tabs>
              <w:autoSpaceDE w:val="0"/>
              <w:autoSpaceDN w:val="0"/>
              <w:adjustRightInd w:val="0"/>
              <w:spacing w:after="0" w:line="240" w:lineRule="auto"/>
              <w:rPr>
                <w:rFonts w:ascii="Times New Roman" w:hAnsi="Times New Roman" w:cs="Times New Roman"/>
                <w:color w:val="404040" w:themeColor="text1" w:themeTint="BF"/>
                <w:sz w:val="20"/>
                <w:szCs w:val="20"/>
              </w:rPr>
            </w:pPr>
            <w:r w:rsidRPr="0044439E">
              <w:rPr>
                <w:rFonts w:ascii="Times New Roman" w:eastAsia="Times New Roman" w:hAnsi="Times New Roman" w:cs="Times New Roman"/>
                <w:b/>
                <w:color w:val="404040" w:themeColor="text1" w:themeTint="BF"/>
                <w:sz w:val="20"/>
                <w:szCs w:val="20"/>
                <w:lang w:eastAsia="ru-RU"/>
              </w:rPr>
              <w:t>(Экспериментальная</w:t>
            </w:r>
            <w:r w:rsidRPr="0044439E">
              <w:rPr>
                <w:rFonts w:ascii="Times New Roman" w:eastAsia="Times New Roman" w:hAnsi="Times New Roman" w:cs="Times New Roman"/>
                <w:b/>
                <w:color w:val="404040" w:themeColor="text1" w:themeTint="BF"/>
                <w:sz w:val="20"/>
                <w:szCs w:val="20"/>
                <w:lang w:val="kk-KZ" w:eastAsia="ru-RU"/>
              </w:rPr>
              <w:t xml:space="preserve"> </w:t>
            </w:r>
            <w:r w:rsidRPr="0044439E">
              <w:rPr>
                <w:rFonts w:ascii="Times New Roman" w:eastAsia="Times New Roman" w:hAnsi="Times New Roman" w:cs="Times New Roman"/>
                <w:b/>
                <w:color w:val="404040" w:themeColor="text1" w:themeTint="BF"/>
                <w:sz w:val="20"/>
                <w:szCs w:val="20"/>
                <w:lang w:eastAsia="ru-RU"/>
              </w:rPr>
              <w:t xml:space="preserve">деятельность </w:t>
            </w:r>
            <w:r w:rsidRPr="0044439E">
              <w:rPr>
                <w:rFonts w:ascii="Times New Roman" w:hAnsi="Times New Roman" w:cs="Times New Roman"/>
                <w:b/>
                <w:color w:val="404040" w:themeColor="text1" w:themeTint="BF"/>
                <w:sz w:val="20"/>
                <w:szCs w:val="20"/>
                <w:lang w:val="kk-KZ"/>
              </w:rPr>
              <w:t>Исследовательская деятельность в «Мастерской открытий»)</w:t>
            </w:r>
          </w:p>
          <w:p w14:paraId="3F3683FB" w14:textId="77777777" w:rsidR="00927B97" w:rsidRPr="0044439E" w:rsidRDefault="00927B97" w:rsidP="00F37D03">
            <w:pPr>
              <w:shd w:val="clear" w:color="auto" w:fill="FFFFFF"/>
              <w:spacing w:after="0"/>
              <w:rPr>
                <w:rFonts w:ascii="Times New Roman" w:hAnsi="Times New Roman" w:cs="Times New Roman"/>
                <w:color w:val="404040" w:themeColor="text1" w:themeTint="BF"/>
                <w:sz w:val="20"/>
                <w:szCs w:val="20"/>
              </w:rPr>
            </w:pPr>
            <w:r w:rsidRPr="0044439E">
              <w:rPr>
                <w:rStyle w:val="c6c7"/>
                <w:rFonts w:ascii="Times New Roman" w:hAnsi="Times New Roman" w:cs="Times New Roman"/>
                <w:color w:val="404040" w:themeColor="text1" w:themeTint="BF"/>
                <w:sz w:val="20"/>
                <w:szCs w:val="20"/>
              </w:rPr>
              <w:t>«</w:t>
            </w:r>
            <w:proofErr w:type="gramStart"/>
            <w:r w:rsidRPr="0044439E">
              <w:rPr>
                <w:rStyle w:val="c6c7"/>
                <w:rFonts w:ascii="Times New Roman" w:hAnsi="Times New Roman" w:cs="Times New Roman"/>
                <w:color w:val="404040" w:themeColor="text1" w:themeTint="BF"/>
                <w:sz w:val="20"/>
                <w:szCs w:val="20"/>
              </w:rPr>
              <w:t>Свойства  деревянной</w:t>
            </w:r>
            <w:proofErr w:type="gramEnd"/>
            <w:r w:rsidRPr="0044439E">
              <w:rPr>
                <w:rStyle w:val="c6c7"/>
                <w:rFonts w:ascii="Times New Roman" w:hAnsi="Times New Roman" w:cs="Times New Roman"/>
                <w:color w:val="404040" w:themeColor="text1" w:themeTint="BF"/>
                <w:sz w:val="20"/>
                <w:szCs w:val="20"/>
              </w:rPr>
              <w:t xml:space="preserve"> палочки»  </w:t>
            </w:r>
          </w:p>
        </w:tc>
      </w:tr>
      <w:tr w:rsidR="00927B97" w:rsidRPr="0044439E" w14:paraId="6C5E700B" w14:textId="77777777" w:rsidTr="00F37D03">
        <w:trPr>
          <w:trHeight w:val="262"/>
        </w:trPr>
        <w:tc>
          <w:tcPr>
            <w:tcW w:w="2127" w:type="dxa"/>
          </w:tcPr>
          <w:p w14:paraId="16AAD833" w14:textId="77777777" w:rsidR="00927B97" w:rsidRPr="0044439E" w:rsidRDefault="00927B97" w:rsidP="00F37D03">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lang w:val="kk-KZ"/>
              </w:rPr>
            </w:pPr>
            <w:r w:rsidRPr="0044439E">
              <w:rPr>
                <w:rFonts w:ascii="Times New Roman" w:hAnsi="Times New Roman" w:cs="Times New Roman"/>
                <w:b/>
                <w:bCs/>
                <w:iCs/>
                <w:color w:val="404040" w:themeColor="text1" w:themeTint="BF"/>
                <w:sz w:val="20"/>
                <w:szCs w:val="20"/>
                <w:lang w:val="kk-KZ"/>
              </w:rPr>
              <w:t>Серуенге дайындық/</w:t>
            </w:r>
          </w:p>
          <w:p w14:paraId="3334E655" w14:textId="77777777" w:rsidR="00927B97" w:rsidRPr="0044439E" w:rsidRDefault="00927B97" w:rsidP="00F37D03">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44439E">
              <w:rPr>
                <w:rFonts w:ascii="Times New Roman" w:hAnsi="Times New Roman" w:cs="Times New Roman"/>
                <w:b/>
                <w:bCs/>
                <w:iCs/>
                <w:color w:val="404040" w:themeColor="text1" w:themeTint="BF"/>
                <w:sz w:val="20"/>
                <w:szCs w:val="20"/>
              </w:rPr>
              <w:t xml:space="preserve">Подготовка к прогулке </w:t>
            </w:r>
          </w:p>
        </w:tc>
        <w:tc>
          <w:tcPr>
            <w:tcW w:w="14318" w:type="dxa"/>
            <w:gridSpan w:val="19"/>
          </w:tcPr>
          <w:p w14:paraId="0F752180" w14:textId="77777777" w:rsidR="00927B97" w:rsidRPr="0044439E" w:rsidRDefault="00927B97" w:rsidP="00F37D03">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lang w:val="kk-KZ"/>
              </w:rPr>
            </w:pPr>
            <w:r w:rsidRPr="0044439E">
              <w:rPr>
                <w:rFonts w:ascii="Times New Roman" w:hAnsi="Times New Roman" w:cs="Times New Roman"/>
                <w:b/>
                <w:color w:val="404040" w:themeColor="text1" w:themeTint="BF"/>
                <w:sz w:val="20"/>
                <w:szCs w:val="20"/>
                <w:lang w:val="kk-KZ"/>
              </w:rPr>
              <w:t>Киіндіру: серуенге шығар алдында кезекпен киіндіру</w:t>
            </w:r>
          </w:p>
          <w:p w14:paraId="1B92DE14" w14:textId="77777777" w:rsidR="00927B97" w:rsidRPr="0044439E" w:rsidRDefault="00927B97" w:rsidP="00F37D03">
            <w:pPr>
              <w:widowControl w:val="0"/>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Одевание: последовательность, выход на прогулку</w:t>
            </w:r>
          </w:p>
        </w:tc>
      </w:tr>
      <w:tr w:rsidR="00927B97" w:rsidRPr="0044439E" w14:paraId="2A6E94A2" w14:textId="77777777" w:rsidTr="00F37D03">
        <w:trPr>
          <w:trHeight w:val="586"/>
        </w:trPr>
        <w:tc>
          <w:tcPr>
            <w:tcW w:w="2127" w:type="dxa"/>
            <w:vAlign w:val="center"/>
          </w:tcPr>
          <w:p w14:paraId="7DFD3A79" w14:textId="77777777" w:rsidR="00927B97" w:rsidRPr="0044439E" w:rsidRDefault="00927B97" w:rsidP="00F37D03">
            <w:pPr>
              <w:widowControl w:val="0"/>
              <w:autoSpaceDE w:val="0"/>
              <w:autoSpaceDN w:val="0"/>
              <w:adjustRightInd w:val="0"/>
              <w:spacing w:after="0" w:line="240" w:lineRule="auto"/>
              <w:contextualSpacing/>
              <w:jc w:val="both"/>
              <w:rPr>
                <w:rFonts w:ascii="Times New Roman" w:hAnsi="Times New Roman" w:cs="Times New Roman"/>
                <w:b/>
                <w:bCs/>
                <w:iCs/>
                <w:color w:val="404040" w:themeColor="text1" w:themeTint="BF"/>
                <w:sz w:val="20"/>
                <w:szCs w:val="20"/>
                <w:lang w:val="kk-KZ"/>
              </w:rPr>
            </w:pPr>
            <w:r w:rsidRPr="0044439E">
              <w:rPr>
                <w:rFonts w:ascii="Times New Roman" w:hAnsi="Times New Roman" w:cs="Times New Roman"/>
                <w:b/>
                <w:bCs/>
                <w:iCs/>
                <w:color w:val="404040" w:themeColor="text1" w:themeTint="BF"/>
                <w:sz w:val="20"/>
                <w:szCs w:val="20"/>
                <w:lang w:val="kk-KZ"/>
              </w:rPr>
              <w:t>Серуеннен қайту/</w:t>
            </w:r>
          </w:p>
          <w:p w14:paraId="76B9241F" w14:textId="77777777" w:rsidR="00927B97" w:rsidRPr="0044439E" w:rsidRDefault="00927B97" w:rsidP="00F37D03">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44439E">
              <w:rPr>
                <w:rFonts w:ascii="Times New Roman" w:hAnsi="Times New Roman" w:cs="Times New Roman"/>
                <w:b/>
                <w:bCs/>
                <w:iCs/>
                <w:color w:val="404040" w:themeColor="text1" w:themeTint="BF"/>
                <w:sz w:val="20"/>
                <w:szCs w:val="20"/>
                <w:lang w:val="kk-KZ"/>
              </w:rPr>
              <w:t>Возвращение с прогулки</w:t>
            </w:r>
          </w:p>
        </w:tc>
        <w:tc>
          <w:tcPr>
            <w:tcW w:w="14318" w:type="dxa"/>
            <w:gridSpan w:val="19"/>
          </w:tcPr>
          <w:p w14:paraId="37ABB651" w14:textId="77777777" w:rsidR="00927B97" w:rsidRPr="0044439E" w:rsidRDefault="00927B97" w:rsidP="00F37D03">
            <w:pPr>
              <w:shd w:val="clear" w:color="auto" w:fill="FFFFFF"/>
              <w:spacing w:after="0" w:line="240" w:lineRule="auto"/>
              <w:contextualSpacing/>
              <w:jc w:val="both"/>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Последовательное раздевание детей, складывание в шкафчики, мытье рук.</w:t>
            </w:r>
          </w:p>
          <w:p w14:paraId="517E2168" w14:textId="77777777" w:rsidR="00927B97" w:rsidRPr="0044439E" w:rsidRDefault="00927B97" w:rsidP="00F37D03">
            <w:pPr>
              <w:shd w:val="clear" w:color="auto" w:fill="FFFFFF"/>
              <w:spacing w:after="0" w:line="240" w:lineRule="auto"/>
              <w:contextualSpacing/>
              <w:jc w:val="both"/>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Конструирование из бумаги.</w:t>
            </w:r>
          </w:p>
          <w:p w14:paraId="6ED486C5" w14:textId="77777777" w:rsidR="00927B97" w:rsidRPr="0044439E" w:rsidRDefault="00927B97" w:rsidP="00F37D03">
            <w:pPr>
              <w:shd w:val="clear" w:color="auto" w:fill="FFFFFF"/>
              <w:spacing w:after="0" w:line="240" w:lineRule="auto"/>
              <w:contextualSpacing/>
              <w:jc w:val="both"/>
              <w:rPr>
                <w:rFonts w:ascii="Times New Roman" w:hAnsi="Times New Roman" w:cs="Times New Roman"/>
                <w:color w:val="404040" w:themeColor="text1" w:themeTint="BF"/>
                <w:sz w:val="20"/>
                <w:szCs w:val="20"/>
              </w:rPr>
            </w:pPr>
            <w:r w:rsidRPr="0044439E">
              <w:rPr>
                <w:rFonts w:ascii="Times New Roman" w:hAnsi="Times New Roman" w:cs="Times New Roman"/>
                <w:b/>
                <w:i/>
                <w:color w:val="404040" w:themeColor="text1" w:themeTint="BF"/>
                <w:sz w:val="20"/>
                <w:szCs w:val="20"/>
              </w:rPr>
              <w:t>Задача.</w:t>
            </w:r>
            <w:r w:rsidRPr="0044439E">
              <w:rPr>
                <w:rFonts w:ascii="Times New Roman" w:hAnsi="Times New Roman" w:cs="Times New Roman"/>
                <w:color w:val="404040" w:themeColor="text1" w:themeTint="BF"/>
                <w:sz w:val="20"/>
                <w:szCs w:val="20"/>
              </w:rPr>
              <w:t xml:space="preserve"> Формировать умение передавать различные формы фигур, комбинировать их в несложные композиции.</w:t>
            </w:r>
          </w:p>
          <w:p w14:paraId="6A43144C" w14:textId="77777777" w:rsidR="00927B97" w:rsidRPr="0044439E" w:rsidRDefault="00927B97" w:rsidP="00F37D03">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rPr>
            </w:pPr>
            <w:r w:rsidRPr="0044439E">
              <w:rPr>
                <w:rFonts w:ascii="Times New Roman" w:hAnsi="Times New Roman" w:cs="Times New Roman"/>
                <w:color w:val="404040" w:themeColor="text1" w:themeTint="BF"/>
                <w:sz w:val="20"/>
                <w:szCs w:val="20"/>
              </w:rPr>
              <w:t xml:space="preserve"> (</w:t>
            </w:r>
            <w:r w:rsidRPr="0044439E">
              <w:rPr>
                <w:rFonts w:ascii="Times New Roman" w:hAnsi="Times New Roman" w:cs="Times New Roman"/>
                <w:i/>
                <w:color w:val="404040" w:themeColor="text1" w:themeTint="BF"/>
                <w:sz w:val="20"/>
                <w:szCs w:val="20"/>
              </w:rPr>
              <w:t>самостоятельная деятельность)</w:t>
            </w:r>
          </w:p>
        </w:tc>
      </w:tr>
      <w:tr w:rsidR="00927B97" w:rsidRPr="0044439E" w14:paraId="36DEF8DD" w14:textId="77777777" w:rsidTr="00F37D03">
        <w:trPr>
          <w:trHeight w:val="982"/>
        </w:trPr>
        <w:tc>
          <w:tcPr>
            <w:tcW w:w="2127" w:type="dxa"/>
          </w:tcPr>
          <w:p w14:paraId="6F48C957" w14:textId="77777777" w:rsidR="00927B97" w:rsidRPr="0044439E" w:rsidRDefault="00927B97" w:rsidP="00F37D03">
            <w:pPr>
              <w:spacing w:after="0" w:line="240" w:lineRule="auto"/>
              <w:contextualSpacing/>
              <w:rPr>
                <w:rFonts w:ascii="Times New Roman" w:hAnsi="Times New Roman" w:cs="Times New Roman"/>
                <w:b/>
                <w:bCs/>
                <w:iCs/>
                <w:color w:val="404040" w:themeColor="text1" w:themeTint="BF"/>
                <w:sz w:val="20"/>
                <w:szCs w:val="20"/>
              </w:rPr>
            </w:pPr>
            <w:r w:rsidRPr="0044439E">
              <w:rPr>
                <w:rFonts w:ascii="Times New Roman" w:hAnsi="Times New Roman" w:cs="Times New Roman"/>
                <w:b/>
                <w:bCs/>
                <w:iCs/>
                <w:color w:val="404040" w:themeColor="text1" w:themeTint="BF"/>
                <w:sz w:val="20"/>
                <w:szCs w:val="20"/>
              </w:rPr>
              <w:t>Беседы с родителями,</w:t>
            </w:r>
          </w:p>
          <w:p w14:paraId="5660FB2D" w14:textId="77777777" w:rsidR="00927B97" w:rsidRPr="0044439E" w:rsidRDefault="00927B97" w:rsidP="00F37D03">
            <w:pPr>
              <w:spacing w:after="0" w:line="240" w:lineRule="auto"/>
              <w:contextualSpacing/>
              <w:rPr>
                <w:rFonts w:ascii="Times New Roman" w:hAnsi="Times New Roman" w:cs="Times New Roman"/>
                <w:b/>
                <w:bCs/>
                <w:iCs/>
                <w:color w:val="404040" w:themeColor="text1" w:themeTint="BF"/>
                <w:sz w:val="20"/>
                <w:szCs w:val="20"/>
              </w:rPr>
            </w:pPr>
            <w:r w:rsidRPr="0044439E">
              <w:rPr>
                <w:rFonts w:ascii="Times New Roman" w:hAnsi="Times New Roman" w:cs="Times New Roman"/>
                <w:b/>
                <w:bCs/>
                <w:iCs/>
                <w:color w:val="404040" w:themeColor="text1" w:themeTint="BF"/>
                <w:sz w:val="20"/>
                <w:szCs w:val="20"/>
              </w:rPr>
              <w:t>Консультации</w:t>
            </w:r>
          </w:p>
          <w:p w14:paraId="6190CED4" w14:textId="77777777" w:rsidR="00927B97" w:rsidRPr="0044439E" w:rsidRDefault="00927B97" w:rsidP="00F37D03">
            <w:pPr>
              <w:spacing w:after="0" w:line="240" w:lineRule="auto"/>
              <w:contextualSpacing/>
              <w:rPr>
                <w:rFonts w:ascii="Times New Roman" w:hAnsi="Times New Roman" w:cs="Times New Roman"/>
                <w:b/>
                <w:bCs/>
                <w:iCs/>
                <w:color w:val="404040" w:themeColor="text1" w:themeTint="BF"/>
                <w:sz w:val="20"/>
                <w:szCs w:val="20"/>
              </w:rPr>
            </w:pPr>
          </w:p>
          <w:p w14:paraId="0B5B80EC" w14:textId="77777777" w:rsidR="00927B97" w:rsidRPr="0044439E" w:rsidRDefault="00927B97" w:rsidP="00F37D03">
            <w:pPr>
              <w:spacing w:after="0" w:line="240" w:lineRule="auto"/>
              <w:contextualSpacing/>
              <w:rPr>
                <w:rFonts w:ascii="Times New Roman" w:hAnsi="Times New Roman" w:cs="Times New Roman"/>
                <w:b/>
                <w:bCs/>
                <w:iCs/>
                <w:color w:val="404040" w:themeColor="text1" w:themeTint="BF"/>
                <w:sz w:val="20"/>
                <w:szCs w:val="20"/>
              </w:rPr>
            </w:pPr>
          </w:p>
        </w:tc>
        <w:tc>
          <w:tcPr>
            <w:tcW w:w="3032" w:type="dxa"/>
            <w:gridSpan w:val="3"/>
          </w:tcPr>
          <w:p w14:paraId="506D9269"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4439E">
              <w:rPr>
                <w:rFonts w:ascii="Times New Roman" w:hAnsi="Times New Roman" w:cs="Times New Roman"/>
                <w:color w:val="404040" w:themeColor="text1" w:themeTint="BF"/>
                <w:sz w:val="20"/>
                <w:szCs w:val="20"/>
              </w:rPr>
              <w:t>Солнце, воздух и вода –наши лучшие друзья</w:t>
            </w:r>
          </w:p>
        </w:tc>
        <w:tc>
          <w:tcPr>
            <w:tcW w:w="2964" w:type="dxa"/>
            <w:gridSpan w:val="5"/>
          </w:tcPr>
          <w:p w14:paraId="16969439"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4439E">
              <w:rPr>
                <w:rFonts w:ascii="Times New Roman" w:hAnsi="Times New Roman" w:cs="Times New Roman"/>
                <w:color w:val="404040" w:themeColor="text1" w:themeTint="BF"/>
                <w:sz w:val="20"/>
                <w:szCs w:val="20"/>
              </w:rPr>
              <w:t xml:space="preserve">Как определить </w:t>
            </w:r>
            <w:proofErr w:type="gramStart"/>
            <w:r w:rsidRPr="0044439E">
              <w:rPr>
                <w:rFonts w:ascii="Times New Roman" w:hAnsi="Times New Roman" w:cs="Times New Roman"/>
                <w:color w:val="404040" w:themeColor="text1" w:themeTint="BF"/>
                <w:sz w:val="20"/>
                <w:szCs w:val="20"/>
              </w:rPr>
              <w:t>способности  у</w:t>
            </w:r>
            <w:proofErr w:type="gramEnd"/>
            <w:r w:rsidRPr="0044439E">
              <w:rPr>
                <w:rFonts w:ascii="Times New Roman" w:hAnsi="Times New Roman" w:cs="Times New Roman"/>
                <w:color w:val="404040" w:themeColor="text1" w:themeTint="BF"/>
                <w:sz w:val="20"/>
                <w:szCs w:val="20"/>
              </w:rPr>
              <w:t xml:space="preserve"> ребёнка?</w:t>
            </w:r>
          </w:p>
        </w:tc>
        <w:tc>
          <w:tcPr>
            <w:tcW w:w="2648" w:type="dxa"/>
            <w:gridSpan w:val="3"/>
          </w:tcPr>
          <w:p w14:paraId="29C10C86"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4439E">
              <w:rPr>
                <w:rFonts w:ascii="Times New Roman" w:hAnsi="Times New Roman" w:cs="Times New Roman"/>
                <w:color w:val="404040" w:themeColor="text1" w:themeTint="BF"/>
                <w:sz w:val="20"/>
                <w:szCs w:val="20"/>
              </w:rPr>
              <w:t>Игры с мелками на асфальте</w:t>
            </w:r>
          </w:p>
        </w:tc>
        <w:tc>
          <w:tcPr>
            <w:tcW w:w="2696" w:type="dxa"/>
            <w:gridSpan w:val="4"/>
          </w:tcPr>
          <w:p w14:paraId="6E0A44E6" w14:textId="77777777" w:rsidR="00927B97" w:rsidRPr="0044439E" w:rsidRDefault="00927B97" w:rsidP="00F37D03">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44439E">
              <w:rPr>
                <w:rFonts w:ascii="Times New Roman" w:hAnsi="Times New Roman" w:cs="Times New Roman"/>
                <w:color w:val="404040" w:themeColor="text1" w:themeTint="BF"/>
                <w:sz w:val="20"/>
                <w:szCs w:val="20"/>
              </w:rPr>
              <w:t>Роль рисунка в жизни дошкольника</w:t>
            </w:r>
          </w:p>
        </w:tc>
        <w:tc>
          <w:tcPr>
            <w:tcW w:w="2978" w:type="dxa"/>
            <w:gridSpan w:val="4"/>
          </w:tcPr>
          <w:p w14:paraId="1B020BB1" w14:textId="77777777" w:rsidR="00927B97" w:rsidRPr="0044439E" w:rsidRDefault="00927B97" w:rsidP="00F37D03">
            <w:pPr>
              <w:spacing w:after="0"/>
              <w:rPr>
                <w:rFonts w:ascii="Times New Roman" w:hAnsi="Times New Roman" w:cs="Times New Roman"/>
                <w:color w:val="404040" w:themeColor="text1" w:themeTint="BF"/>
                <w:sz w:val="20"/>
                <w:szCs w:val="20"/>
              </w:rPr>
            </w:pPr>
            <w:r w:rsidRPr="0044439E">
              <w:rPr>
                <w:rFonts w:ascii="Times New Roman" w:eastAsia="Calibri" w:hAnsi="Times New Roman" w:cs="Times New Roman"/>
                <w:color w:val="404040" w:themeColor="text1" w:themeTint="BF"/>
                <w:sz w:val="20"/>
                <w:szCs w:val="20"/>
                <w:lang w:val="kk-KZ"/>
              </w:rPr>
              <w:t>Мектепке дайындық</w:t>
            </w:r>
            <w:r w:rsidRPr="0044439E">
              <w:rPr>
                <w:rFonts w:ascii="Times New Roman" w:hAnsi="Times New Roman" w:cs="Times New Roman"/>
                <w:color w:val="404040" w:themeColor="text1" w:themeTint="BF"/>
                <w:sz w:val="20"/>
                <w:szCs w:val="20"/>
              </w:rPr>
              <w:t xml:space="preserve"> </w:t>
            </w:r>
          </w:p>
          <w:p w14:paraId="38873A93" w14:textId="77777777" w:rsidR="00927B97" w:rsidRPr="0044439E" w:rsidRDefault="00187F24" w:rsidP="00F37D03">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hyperlink r:id="rId48" w:history="1">
              <w:r w:rsidR="00927B97" w:rsidRPr="0044439E">
                <w:rPr>
                  <w:rStyle w:val="a4"/>
                  <w:rFonts w:ascii="Times New Roman" w:eastAsia="Calibri" w:hAnsi="Times New Roman" w:cs="Times New Roman"/>
                  <w:color w:val="404040" w:themeColor="text1" w:themeTint="BF"/>
                  <w:sz w:val="20"/>
                  <w:szCs w:val="20"/>
                  <w:lang w:val="kk-KZ"/>
                </w:rPr>
                <w:t>https://www.youtube.com/watch?v=lE3u2hUy1ds</w:t>
              </w:r>
            </w:hyperlink>
          </w:p>
        </w:tc>
      </w:tr>
      <w:tr w:rsidR="00927B97" w:rsidRPr="0044439E" w14:paraId="2C7E478A" w14:textId="77777777" w:rsidTr="00F37D03">
        <w:trPr>
          <w:trHeight w:val="786"/>
        </w:trPr>
        <w:tc>
          <w:tcPr>
            <w:tcW w:w="2127" w:type="dxa"/>
          </w:tcPr>
          <w:p w14:paraId="22FDF97F" w14:textId="77777777" w:rsidR="00927B97" w:rsidRPr="0044439E" w:rsidRDefault="00927B97" w:rsidP="00F37D03">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proofErr w:type="spellStart"/>
            <w:r w:rsidRPr="0044439E">
              <w:rPr>
                <w:rFonts w:ascii="Times New Roman" w:hAnsi="Times New Roman" w:cs="Times New Roman"/>
                <w:b/>
                <w:bCs/>
                <w:iCs/>
                <w:color w:val="404040" w:themeColor="text1" w:themeTint="BF"/>
                <w:sz w:val="20"/>
                <w:szCs w:val="20"/>
              </w:rPr>
              <w:t>Балалардың</w:t>
            </w:r>
            <w:proofErr w:type="spellEnd"/>
            <w:r w:rsidRPr="0044439E">
              <w:rPr>
                <w:rFonts w:ascii="Times New Roman" w:hAnsi="Times New Roman" w:cs="Times New Roman"/>
                <w:b/>
                <w:bCs/>
                <w:iCs/>
                <w:color w:val="404040" w:themeColor="text1" w:themeTint="BF"/>
                <w:sz w:val="20"/>
                <w:szCs w:val="20"/>
              </w:rPr>
              <w:t xml:space="preserve"> </w:t>
            </w:r>
            <w:proofErr w:type="spellStart"/>
            <w:r w:rsidRPr="0044439E">
              <w:rPr>
                <w:rFonts w:ascii="Times New Roman" w:hAnsi="Times New Roman" w:cs="Times New Roman"/>
                <w:b/>
                <w:bCs/>
                <w:iCs/>
                <w:color w:val="404040" w:themeColor="text1" w:themeTint="BF"/>
                <w:sz w:val="20"/>
                <w:szCs w:val="20"/>
              </w:rPr>
              <w:t>үйге</w:t>
            </w:r>
            <w:proofErr w:type="spellEnd"/>
            <w:r w:rsidRPr="0044439E">
              <w:rPr>
                <w:rFonts w:ascii="Times New Roman" w:hAnsi="Times New Roman" w:cs="Times New Roman"/>
                <w:b/>
                <w:bCs/>
                <w:iCs/>
                <w:color w:val="404040" w:themeColor="text1" w:themeTint="BF"/>
                <w:sz w:val="20"/>
                <w:szCs w:val="20"/>
              </w:rPr>
              <w:t xml:space="preserve"> </w:t>
            </w:r>
            <w:proofErr w:type="spellStart"/>
            <w:r w:rsidRPr="0044439E">
              <w:rPr>
                <w:rFonts w:ascii="Times New Roman" w:hAnsi="Times New Roman" w:cs="Times New Roman"/>
                <w:b/>
                <w:bCs/>
                <w:iCs/>
                <w:color w:val="404040" w:themeColor="text1" w:themeTint="BF"/>
                <w:sz w:val="20"/>
                <w:szCs w:val="20"/>
              </w:rPr>
              <w:t>қайтуы</w:t>
            </w:r>
            <w:proofErr w:type="spellEnd"/>
            <w:r w:rsidRPr="0044439E">
              <w:rPr>
                <w:rFonts w:ascii="Times New Roman" w:hAnsi="Times New Roman" w:cs="Times New Roman"/>
                <w:b/>
                <w:bCs/>
                <w:iCs/>
                <w:color w:val="404040" w:themeColor="text1" w:themeTint="BF"/>
                <w:sz w:val="20"/>
                <w:szCs w:val="20"/>
              </w:rPr>
              <w:t>/</w:t>
            </w:r>
          </w:p>
          <w:p w14:paraId="0459545B" w14:textId="77777777" w:rsidR="00927B97" w:rsidRPr="0044439E" w:rsidRDefault="00927B97" w:rsidP="00F37D03">
            <w:pPr>
              <w:spacing w:after="0" w:line="240" w:lineRule="auto"/>
              <w:contextualSpacing/>
              <w:rPr>
                <w:rFonts w:ascii="Times New Roman" w:hAnsi="Times New Roman" w:cs="Times New Roman"/>
                <w:b/>
                <w:bCs/>
                <w:iCs/>
                <w:color w:val="404040" w:themeColor="text1" w:themeTint="BF"/>
                <w:sz w:val="20"/>
                <w:szCs w:val="20"/>
              </w:rPr>
            </w:pPr>
            <w:r w:rsidRPr="0044439E">
              <w:rPr>
                <w:rFonts w:ascii="Times New Roman" w:hAnsi="Times New Roman" w:cs="Times New Roman"/>
                <w:b/>
                <w:bCs/>
                <w:iCs/>
                <w:color w:val="404040" w:themeColor="text1" w:themeTint="BF"/>
                <w:sz w:val="20"/>
                <w:szCs w:val="20"/>
              </w:rPr>
              <w:t>Уход детей домой</w:t>
            </w:r>
          </w:p>
        </w:tc>
        <w:tc>
          <w:tcPr>
            <w:tcW w:w="14318" w:type="dxa"/>
            <w:gridSpan w:val="19"/>
          </w:tcPr>
          <w:p w14:paraId="7205EB04" w14:textId="77777777" w:rsidR="00927B97" w:rsidRPr="0044439E" w:rsidRDefault="00927B97" w:rsidP="00F37D03">
            <w:pPr>
              <w:widowControl w:val="0"/>
              <w:autoSpaceDE w:val="0"/>
              <w:autoSpaceDN w:val="0"/>
              <w:adjustRightInd w:val="0"/>
              <w:spacing w:after="0" w:line="240" w:lineRule="auto"/>
              <w:contextualSpacing/>
              <w:rPr>
                <w:rFonts w:ascii="Times New Roman" w:eastAsia="Times New Roman" w:hAnsi="Times New Roman" w:cs="Times New Roman"/>
                <w:color w:val="404040" w:themeColor="text1" w:themeTint="BF"/>
                <w:sz w:val="20"/>
                <w:szCs w:val="20"/>
              </w:rPr>
            </w:pPr>
            <w:r w:rsidRPr="0044439E">
              <w:rPr>
                <w:rFonts w:ascii="Times New Roman" w:eastAsia="Times New Roman" w:hAnsi="Times New Roman" w:cs="Times New Roman"/>
                <w:color w:val="404040" w:themeColor="text1" w:themeTint="BF"/>
                <w:sz w:val="20"/>
                <w:szCs w:val="20"/>
              </w:rPr>
              <w:t>Создания настроя на предстоящий день. Рекомендация повторения изученного.</w:t>
            </w:r>
          </w:p>
          <w:p w14:paraId="6815EEFD" w14:textId="77777777" w:rsidR="00927B97" w:rsidRPr="0044439E" w:rsidRDefault="00927B97" w:rsidP="00F37D03">
            <w:pPr>
              <w:pStyle w:val="aa"/>
              <w:spacing w:before="182"/>
              <w:ind w:left="0" w:firstLine="0"/>
              <w:jc w:val="right"/>
              <w:rPr>
                <w:color w:val="404040" w:themeColor="text1" w:themeTint="BF"/>
                <w:sz w:val="20"/>
                <w:szCs w:val="20"/>
              </w:rPr>
            </w:pPr>
          </w:p>
        </w:tc>
      </w:tr>
    </w:tbl>
    <w:p w14:paraId="038B34A1" w14:textId="77777777" w:rsidR="00927B97" w:rsidRPr="0044439E" w:rsidRDefault="00927B97" w:rsidP="00927B97">
      <w:pPr>
        <w:pStyle w:val="aa"/>
        <w:spacing w:before="182"/>
        <w:ind w:left="0" w:firstLine="0"/>
        <w:rPr>
          <w:b/>
          <w:bCs/>
          <w:color w:val="404040" w:themeColor="text1" w:themeTint="BF"/>
          <w:sz w:val="20"/>
          <w:szCs w:val="20"/>
          <w:lang w:val="ru-RU"/>
        </w:rPr>
      </w:pPr>
    </w:p>
    <w:p w14:paraId="0E6EC082" w14:textId="77777777" w:rsidR="00927B97" w:rsidRPr="0044439E" w:rsidRDefault="00927B97" w:rsidP="00927B97">
      <w:pPr>
        <w:pStyle w:val="aa"/>
        <w:spacing w:before="182"/>
        <w:ind w:left="0" w:firstLine="0"/>
        <w:rPr>
          <w:b/>
          <w:bCs/>
          <w:color w:val="404040" w:themeColor="text1" w:themeTint="BF"/>
          <w:sz w:val="20"/>
          <w:szCs w:val="20"/>
          <w:lang w:val="ru-RU"/>
        </w:rPr>
      </w:pPr>
      <w:r w:rsidRPr="0044439E">
        <w:rPr>
          <w:b/>
          <w:bCs/>
          <w:color w:val="404040" w:themeColor="text1" w:themeTint="BF"/>
          <w:sz w:val="20"/>
          <w:szCs w:val="20"/>
          <w:lang w:val="ru-RU"/>
        </w:rPr>
        <w:t>Проверила_________________</w:t>
      </w:r>
    </w:p>
    <w:p w14:paraId="49DC01A9" w14:textId="77777777" w:rsidR="00927B97" w:rsidRPr="0044439E" w:rsidRDefault="00927B97" w:rsidP="00927B97">
      <w:pPr>
        <w:spacing w:after="0"/>
        <w:rPr>
          <w:color w:val="404040" w:themeColor="text1" w:themeTint="BF"/>
          <w:sz w:val="20"/>
          <w:szCs w:val="20"/>
        </w:rPr>
      </w:pPr>
    </w:p>
    <w:p w14:paraId="13DAE876" w14:textId="77777777" w:rsidR="00927B97" w:rsidRDefault="00927B97" w:rsidP="00095EF5">
      <w:pPr>
        <w:widowControl w:val="0"/>
        <w:tabs>
          <w:tab w:val="left" w:pos="3817"/>
        </w:tabs>
        <w:autoSpaceDE w:val="0"/>
        <w:autoSpaceDN w:val="0"/>
        <w:spacing w:after="0" w:line="240" w:lineRule="auto"/>
        <w:contextualSpacing/>
        <w:rPr>
          <w:rFonts w:ascii="Times New Roman" w:eastAsia="Times New Roman" w:hAnsi="Times New Roman" w:cs="Times New Roman"/>
          <w:b/>
          <w:bCs/>
          <w:color w:val="404040" w:themeColor="text1" w:themeTint="BF"/>
        </w:rPr>
      </w:pPr>
    </w:p>
    <w:p w14:paraId="46E2C098" w14:textId="77777777" w:rsidR="00927B97" w:rsidRDefault="00927B97" w:rsidP="00095EF5">
      <w:pPr>
        <w:widowControl w:val="0"/>
        <w:tabs>
          <w:tab w:val="left" w:pos="3817"/>
        </w:tabs>
        <w:autoSpaceDE w:val="0"/>
        <w:autoSpaceDN w:val="0"/>
        <w:spacing w:after="0" w:line="240" w:lineRule="auto"/>
        <w:contextualSpacing/>
        <w:rPr>
          <w:rFonts w:ascii="Times New Roman" w:eastAsia="Times New Roman" w:hAnsi="Times New Roman" w:cs="Times New Roman"/>
          <w:b/>
          <w:bCs/>
          <w:color w:val="404040" w:themeColor="text1" w:themeTint="BF"/>
        </w:rPr>
      </w:pPr>
    </w:p>
    <w:p w14:paraId="0FFA3646" w14:textId="77777777" w:rsidR="00927B97" w:rsidRDefault="00927B97" w:rsidP="00095EF5">
      <w:pPr>
        <w:widowControl w:val="0"/>
        <w:tabs>
          <w:tab w:val="left" w:pos="3817"/>
        </w:tabs>
        <w:autoSpaceDE w:val="0"/>
        <w:autoSpaceDN w:val="0"/>
        <w:spacing w:after="0" w:line="240" w:lineRule="auto"/>
        <w:contextualSpacing/>
        <w:rPr>
          <w:rFonts w:ascii="Times New Roman" w:eastAsia="Times New Roman" w:hAnsi="Times New Roman" w:cs="Times New Roman"/>
          <w:b/>
          <w:bCs/>
          <w:color w:val="404040" w:themeColor="text1" w:themeTint="BF"/>
        </w:rPr>
      </w:pPr>
    </w:p>
    <w:p w14:paraId="71A71C1E" w14:textId="77777777" w:rsidR="00927B97" w:rsidRDefault="00927B97" w:rsidP="00095EF5">
      <w:pPr>
        <w:widowControl w:val="0"/>
        <w:tabs>
          <w:tab w:val="left" w:pos="3817"/>
        </w:tabs>
        <w:autoSpaceDE w:val="0"/>
        <w:autoSpaceDN w:val="0"/>
        <w:spacing w:after="0" w:line="240" w:lineRule="auto"/>
        <w:contextualSpacing/>
        <w:rPr>
          <w:rFonts w:ascii="Times New Roman" w:eastAsia="Times New Roman" w:hAnsi="Times New Roman" w:cs="Times New Roman"/>
          <w:b/>
          <w:bCs/>
          <w:color w:val="404040" w:themeColor="text1" w:themeTint="BF"/>
        </w:rPr>
      </w:pPr>
    </w:p>
    <w:p w14:paraId="05CB5CCA" w14:textId="77777777" w:rsidR="00927B97" w:rsidRDefault="00927B97" w:rsidP="00095EF5">
      <w:pPr>
        <w:widowControl w:val="0"/>
        <w:tabs>
          <w:tab w:val="left" w:pos="3817"/>
        </w:tabs>
        <w:autoSpaceDE w:val="0"/>
        <w:autoSpaceDN w:val="0"/>
        <w:spacing w:after="0" w:line="240" w:lineRule="auto"/>
        <w:contextualSpacing/>
        <w:rPr>
          <w:rFonts w:ascii="Times New Roman" w:eastAsia="Times New Roman" w:hAnsi="Times New Roman" w:cs="Times New Roman"/>
          <w:b/>
          <w:bCs/>
          <w:color w:val="404040" w:themeColor="text1" w:themeTint="BF"/>
        </w:rPr>
      </w:pPr>
    </w:p>
    <w:p w14:paraId="2ECF367B" w14:textId="77777777" w:rsidR="00927B97" w:rsidRDefault="00927B97" w:rsidP="00095EF5">
      <w:pPr>
        <w:widowControl w:val="0"/>
        <w:tabs>
          <w:tab w:val="left" w:pos="3817"/>
        </w:tabs>
        <w:autoSpaceDE w:val="0"/>
        <w:autoSpaceDN w:val="0"/>
        <w:spacing w:after="0" w:line="240" w:lineRule="auto"/>
        <w:contextualSpacing/>
        <w:rPr>
          <w:rFonts w:ascii="Times New Roman" w:eastAsia="Times New Roman" w:hAnsi="Times New Roman" w:cs="Times New Roman"/>
          <w:b/>
          <w:bCs/>
          <w:color w:val="404040" w:themeColor="text1" w:themeTint="BF"/>
        </w:rPr>
      </w:pPr>
    </w:p>
    <w:p w14:paraId="20334F0D" w14:textId="77777777" w:rsidR="00927B97" w:rsidRDefault="00927B97" w:rsidP="00095EF5">
      <w:pPr>
        <w:widowControl w:val="0"/>
        <w:tabs>
          <w:tab w:val="left" w:pos="3817"/>
        </w:tabs>
        <w:autoSpaceDE w:val="0"/>
        <w:autoSpaceDN w:val="0"/>
        <w:spacing w:after="0" w:line="240" w:lineRule="auto"/>
        <w:contextualSpacing/>
        <w:rPr>
          <w:rFonts w:ascii="Times New Roman" w:eastAsia="Times New Roman" w:hAnsi="Times New Roman" w:cs="Times New Roman"/>
          <w:b/>
          <w:bCs/>
          <w:color w:val="404040" w:themeColor="text1" w:themeTint="BF"/>
        </w:rPr>
      </w:pPr>
    </w:p>
    <w:p w14:paraId="3A024488" w14:textId="77777777" w:rsidR="00927B97" w:rsidRDefault="00927B97" w:rsidP="00095EF5">
      <w:pPr>
        <w:widowControl w:val="0"/>
        <w:tabs>
          <w:tab w:val="left" w:pos="3817"/>
        </w:tabs>
        <w:autoSpaceDE w:val="0"/>
        <w:autoSpaceDN w:val="0"/>
        <w:spacing w:after="0" w:line="240" w:lineRule="auto"/>
        <w:contextualSpacing/>
        <w:rPr>
          <w:rFonts w:ascii="Times New Roman" w:eastAsia="Times New Roman" w:hAnsi="Times New Roman" w:cs="Times New Roman"/>
          <w:b/>
          <w:bCs/>
          <w:color w:val="404040" w:themeColor="text1" w:themeTint="BF"/>
        </w:rPr>
      </w:pPr>
    </w:p>
    <w:p w14:paraId="58285E18" w14:textId="77777777" w:rsidR="00927B97" w:rsidRDefault="00927B97" w:rsidP="00095EF5">
      <w:pPr>
        <w:widowControl w:val="0"/>
        <w:tabs>
          <w:tab w:val="left" w:pos="3817"/>
        </w:tabs>
        <w:autoSpaceDE w:val="0"/>
        <w:autoSpaceDN w:val="0"/>
        <w:spacing w:after="0" w:line="240" w:lineRule="auto"/>
        <w:contextualSpacing/>
        <w:rPr>
          <w:rFonts w:ascii="Times New Roman" w:eastAsia="Times New Roman" w:hAnsi="Times New Roman" w:cs="Times New Roman"/>
          <w:b/>
          <w:bCs/>
          <w:color w:val="404040" w:themeColor="text1" w:themeTint="BF"/>
        </w:rPr>
      </w:pPr>
    </w:p>
    <w:p w14:paraId="08927274" w14:textId="77777777" w:rsidR="00927B97" w:rsidRDefault="00927B97" w:rsidP="00095EF5">
      <w:pPr>
        <w:widowControl w:val="0"/>
        <w:tabs>
          <w:tab w:val="left" w:pos="3817"/>
        </w:tabs>
        <w:autoSpaceDE w:val="0"/>
        <w:autoSpaceDN w:val="0"/>
        <w:spacing w:after="0" w:line="240" w:lineRule="auto"/>
        <w:contextualSpacing/>
        <w:rPr>
          <w:rFonts w:ascii="Times New Roman" w:eastAsia="Times New Roman" w:hAnsi="Times New Roman" w:cs="Times New Roman"/>
          <w:b/>
          <w:bCs/>
          <w:color w:val="404040" w:themeColor="text1" w:themeTint="BF"/>
        </w:rPr>
      </w:pPr>
    </w:p>
    <w:p w14:paraId="518F7681" w14:textId="77777777" w:rsidR="00927B97" w:rsidRDefault="00927B97" w:rsidP="00095EF5">
      <w:pPr>
        <w:widowControl w:val="0"/>
        <w:tabs>
          <w:tab w:val="left" w:pos="3817"/>
        </w:tabs>
        <w:autoSpaceDE w:val="0"/>
        <w:autoSpaceDN w:val="0"/>
        <w:spacing w:after="0" w:line="240" w:lineRule="auto"/>
        <w:contextualSpacing/>
        <w:rPr>
          <w:rFonts w:ascii="Times New Roman" w:eastAsia="Times New Roman" w:hAnsi="Times New Roman" w:cs="Times New Roman"/>
          <w:b/>
          <w:bCs/>
          <w:color w:val="404040" w:themeColor="text1" w:themeTint="BF"/>
        </w:rPr>
      </w:pPr>
    </w:p>
    <w:p w14:paraId="3A34A9A6" w14:textId="77777777" w:rsidR="00927B97" w:rsidRDefault="00927B97" w:rsidP="00095EF5">
      <w:pPr>
        <w:widowControl w:val="0"/>
        <w:tabs>
          <w:tab w:val="left" w:pos="3817"/>
        </w:tabs>
        <w:autoSpaceDE w:val="0"/>
        <w:autoSpaceDN w:val="0"/>
        <w:spacing w:after="0" w:line="240" w:lineRule="auto"/>
        <w:contextualSpacing/>
        <w:rPr>
          <w:rFonts w:ascii="Times New Roman" w:eastAsia="Times New Roman" w:hAnsi="Times New Roman" w:cs="Times New Roman"/>
          <w:b/>
          <w:bCs/>
          <w:color w:val="404040" w:themeColor="text1" w:themeTint="BF"/>
        </w:rPr>
      </w:pPr>
    </w:p>
    <w:p w14:paraId="3D49D710" w14:textId="77777777" w:rsidR="00927B97" w:rsidRDefault="00927B97" w:rsidP="00095EF5">
      <w:pPr>
        <w:widowControl w:val="0"/>
        <w:tabs>
          <w:tab w:val="left" w:pos="3817"/>
        </w:tabs>
        <w:autoSpaceDE w:val="0"/>
        <w:autoSpaceDN w:val="0"/>
        <w:spacing w:after="0" w:line="240" w:lineRule="auto"/>
        <w:contextualSpacing/>
        <w:rPr>
          <w:rFonts w:ascii="Times New Roman" w:eastAsia="Times New Roman" w:hAnsi="Times New Roman" w:cs="Times New Roman"/>
          <w:b/>
          <w:bCs/>
          <w:color w:val="404040" w:themeColor="text1" w:themeTint="BF"/>
        </w:rPr>
      </w:pPr>
    </w:p>
    <w:p w14:paraId="3BB0AD84" w14:textId="77777777" w:rsidR="00927B97" w:rsidRDefault="00927B97" w:rsidP="00095EF5">
      <w:pPr>
        <w:widowControl w:val="0"/>
        <w:tabs>
          <w:tab w:val="left" w:pos="3817"/>
        </w:tabs>
        <w:autoSpaceDE w:val="0"/>
        <w:autoSpaceDN w:val="0"/>
        <w:spacing w:after="0" w:line="240" w:lineRule="auto"/>
        <w:contextualSpacing/>
        <w:rPr>
          <w:rFonts w:ascii="Times New Roman" w:eastAsia="Times New Roman" w:hAnsi="Times New Roman" w:cs="Times New Roman"/>
          <w:b/>
          <w:bCs/>
          <w:color w:val="404040" w:themeColor="text1" w:themeTint="BF"/>
        </w:rPr>
      </w:pPr>
    </w:p>
    <w:p w14:paraId="2C446D20" w14:textId="54CC4645" w:rsidR="00095EF5" w:rsidRPr="00701B5E" w:rsidRDefault="00095EF5" w:rsidP="00095EF5">
      <w:pPr>
        <w:widowControl w:val="0"/>
        <w:tabs>
          <w:tab w:val="left" w:pos="3817"/>
        </w:tabs>
        <w:autoSpaceDE w:val="0"/>
        <w:autoSpaceDN w:val="0"/>
        <w:spacing w:after="0" w:line="240" w:lineRule="auto"/>
        <w:contextualSpacing/>
        <w:rPr>
          <w:rFonts w:ascii="Times New Roman" w:eastAsia="Times New Roman" w:hAnsi="Times New Roman" w:cs="Times New Roman"/>
          <w:b/>
          <w:bCs/>
          <w:color w:val="404040" w:themeColor="text1" w:themeTint="BF"/>
          <w:lang w:val="kk-KZ"/>
        </w:rPr>
      </w:pPr>
      <w:r w:rsidRPr="00701B5E">
        <w:rPr>
          <w:rFonts w:ascii="Times New Roman" w:eastAsia="Times New Roman" w:hAnsi="Times New Roman" w:cs="Times New Roman"/>
          <w:b/>
          <w:bCs/>
          <w:color w:val="404040" w:themeColor="text1" w:themeTint="BF"/>
          <w:lang w:val="kk-KZ"/>
        </w:rPr>
        <w:lastRenderedPageBreak/>
        <w:t>Тәрбиелеу - білім беру процесінің циклограммасы</w:t>
      </w:r>
    </w:p>
    <w:p w14:paraId="581B1FE5" w14:textId="77777777" w:rsidR="00095EF5" w:rsidRPr="00701B5E" w:rsidRDefault="00095EF5" w:rsidP="00095EF5">
      <w:pPr>
        <w:widowControl w:val="0"/>
        <w:autoSpaceDE w:val="0"/>
        <w:autoSpaceDN w:val="0"/>
        <w:spacing w:after="0" w:line="240" w:lineRule="auto"/>
        <w:contextualSpacing/>
        <w:rPr>
          <w:rFonts w:ascii="Times New Roman" w:eastAsia="Times New Roman" w:hAnsi="Times New Roman" w:cs="Times New Roman"/>
          <w:b/>
          <w:color w:val="404040" w:themeColor="text1" w:themeTint="BF"/>
          <w:lang w:val="kk-KZ"/>
        </w:rPr>
      </w:pPr>
      <w:r w:rsidRPr="00701B5E">
        <w:rPr>
          <w:rFonts w:ascii="Times New Roman" w:eastAsia="Times New Roman" w:hAnsi="Times New Roman" w:cs="Times New Roman"/>
          <w:b/>
          <w:color w:val="404040" w:themeColor="text1" w:themeTint="BF"/>
          <w:lang w:val="kk-KZ"/>
        </w:rPr>
        <w:t>Білім беру ұйымы</w:t>
      </w:r>
      <w:r w:rsidRPr="00701B5E">
        <w:rPr>
          <w:rFonts w:ascii="Times New Roman" w:eastAsia="Times New Roman" w:hAnsi="Times New Roman" w:cs="Times New Roman"/>
          <w:color w:val="404040" w:themeColor="text1" w:themeTint="BF"/>
          <w:lang w:val="kk-KZ"/>
        </w:rPr>
        <w:t xml:space="preserve"> </w:t>
      </w:r>
      <w:r w:rsidRPr="00701B5E">
        <w:rPr>
          <w:rFonts w:ascii="Times New Roman" w:eastAsia="Times New Roman" w:hAnsi="Times New Roman" w:cs="Times New Roman"/>
          <w:b/>
          <w:color w:val="404040" w:themeColor="text1" w:themeTint="BF"/>
          <w:lang w:val="kk-KZ"/>
        </w:rPr>
        <w:t>-</w:t>
      </w:r>
      <w:r w:rsidRPr="00701B5E">
        <w:rPr>
          <w:rFonts w:ascii="Times New Roman" w:hAnsi="Times New Roman" w:cs="Times New Roman"/>
          <w:b/>
          <w:color w:val="404040" w:themeColor="text1" w:themeTint="BF"/>
          <w:lang w:val="kk-KZ"/>
        </w:rPr>
        <w:t>"Таңшолпан"бөбекжайы"КМҚК</w:t>
      </w:r>
    </w:p>
    <w:p w14:paraId="23A36D2C" w14:textId="77777777" w:rsidR="00095EF5" w:rsidRPr="00701B5E" w:rsidRDefault="00095EF5" w:rsidP="00095EF5">
      <w:pPr>
        <w:widowControl w:val="0"/>
        <w:tabs>
          <w:tab w:val="left" w:pos="10325"/>
        </w:tabs>
        <w:autoSpaceDE w:val="0"/>
        <w:autoSpaceDN w:val="0"/>
        <w:spacing w:after="0" w:line="240" w:lineRule="auto"/>
        <w:contextualSpacing/>
        <w:rPr>
          <w:rFonts w:ascii="Times New Roman" w:eastAsia="Times New Roman" w:hAnsi="Times New Roman" w:cs="Times New Roman"/>
          <w:b/>
          <w:color w:val="404040" w:themeColor="text1" w:themeTint="BF"/>
          <w:lang w:val="kk-KZ"/>
        </w:rPr>
      </w:pPr>
      <w:r w:rsidRPr="00701B5E">
        <w:rPr>
          <w:rFonts w:ascii="Times New Roman" w:eastAsia="Times New Roman" w:hAnsi="Times New Roman" w:cs="Times New Roman"/>
          <w:b/>
          <w:color w:val="404040" w:themeColor="text1" w:themeTint="BF"/>
          <w:lang w:val="kk-KZ"/>
        </w:rPr>
        <w:t>Топ - «</w:t>
      </w:r>
      <w:r w:rsidRPr="00701B5E">
        <w:rPr>
          <w:rFonts w:ascii="Times New Roman" w:hAnsi="Times New Roman" w:cs="Times New Roman"/>
          <w:b/>
          <w:color w:val="404040" w:themeColor="text1" w:themeTint="BF"/>
          <w:lang w:val="kk-KZ"/>
        </w:rPr>
        <w:t>Еркетай</w:t>
      </w:r>
      <w:r w:rsidRPr="00701B5E">
        <w:rPr>
          <w:rFonts w:ascii="Times New Roman" w:eastAsia="Times New Roman" w:hAnsi="Times New Roman" w:cs="Times New Roman"/>
          <w:b/>
          <w:color w:val="404040" w:themeColor="text1" w:themeTint="BF"/>
          <w:lang w:val="kk-KZ"/>
        </w:rPr>
        <w:t>» мектепалды даярлық тобы</w:t>
      </w:r>
    </w:p>
    <w:p w14:paraId="4F9FEC07" w14:textId="77777777" w:rsidR="00095EF5" w:rsidRPr="00701B5E" w:rsidRDefault="00095EF5" w:rsidP="00095EF5">
      <w:pPr>
        <w:widowControl w:val="0"/>
        <w:tabs>
          <w:tab w:val="left" w:pos="10271"/>
        </w:tabs>
        <w:autoSpaceDE w:val="0"/>
        <w:autoSpaceDN w:val="0"/>
        <w:spacing w:after="0" w:line="240" w:lineRule="auto"/>
        <w:ind w:right="453"/>
        <w:contextualSpacing/>
        <w:rPr>
          <w:rFonts w:ascii="Times New Roman" w:eastAsia="Times New Roman" w:hAnsi="Times New Roman" w:cs="Times New Roman"/>
          <w:b/>
          <w:color w:val="404040" w:themeColor="text1" w:themeTint="BF"/>
          <w:lang w:val="kk-KZ"/>
        </w:rPr>
      </w:pPr>
      <w:r w:rsidRPr="00701B5E">
        <w:rPr>
          <w:rFonts w:ascii="Times New Roman" w:eastAsia="Times New Roman" w:hAnsi="Times New Roman" w:cs="Times New Roman"/>
          <w:b/>
          <w:color w:val="404040" w:themeColor="text1" w:themeTint="BF"/>
          <w:lang w:val="kk-KZ"/>
        </w:rPr>
        <w:t>Балалардың жасы -  5 жастағы балалар</w:t>
      </w:r>
    </w:p>
    <w:p w14:paraId="452EA77A" w14:textId="1F9139EF" w:rsidR="00095EF5" w:rsidRPr="00701B5E" w:rsidRDefault="00095EF5" w:rsidP="00095EF5">
      <w:pPr>
        <w:widowControl w:val="0"/>
        <w:tabs>
          <w:tab w:val="left" w:pos="10271"/>
        </w:tabs>
        <w:autoSpaceDE w:val="0"/>
        <w:autoSpaceDN w:val="0"/>
        <w:spacing w:after="0" w:line="240" w:lineRule="auto"/>
        <w:ind w:right="453"/>
        <w:contextualSpacing/>
        <w:rPr>
          <w:rFonts w:ascii="Times New Roman" w:eastAsia="Times New Roman" w:hAnsi="Times New Roman" w:cs="Times New Roman"/>
          <w:b/>
          <w:color w:val="404040" w:themeColor="text1" w:themeTint="BF"/>
          <w:lang w:val="kk-KZ"/>
        </w:rPr>
      </w:pPr>
      <w:r w:rsidRPr="00701B5E">
        <w:rPr>
          <w:rFonts w:ascii="Times New Roman" w:eastAsia="Times New Roman" w:hAnsi="Times New Roman" w:cs="Times New Roman"/>
          <w:b/>
          <w:color w:val="404040" w:themeColor="text1" w:themeTint="BF"/>
          <w:lang w:val="kk-KZ"/>
        </w:rPr>
        <w:t>Жоспардың құрылу кезеңі (апта күндерін, айды, жылды көрсету)</w:t>
      </w:r>
      <w:r w:rsidRPr="00701B5E">
        <w:rPr>
          <w:rFonts w:ascii="Times New Roman" w:eastAsia="Times New Roman" w:hAnsi="Times New Roman" w:cs="Times New Roman"/>
          <w:color w:val="404040" w:themeColor="text1" w:themeTint="BF"/>
          <w:lang w:val="kk-KZ"/>
        </w:rPr>
        <w:t xml:space="preserve"> </w:t>
      </w:r>
      <w:r w:rsidRPr="00701B5E">
        <w:rPr>
          <w:rFonts w:ascii="Times New Roman" w:eastAsia="Times New Roman" w:hAnsi="Times New Roman" w:cs="Times New Roman"/>
          <w:b/>
          <w:color w:val="404040" w:themeColor="text1" w:themeTint="BF"/>
          <w:lang w:val="kk-KZ"/>
        </w:rPr>
        <w:t>–</w:t>
      </w:r>
      <w:r>
        <w:rPr>
          <w:rFonts w:ascii="Times New Roman" w:eastAsia="Times New Roman" w:hAnsi="Times New Roman" w:cs="Times New Roman"/>
          <w:b/>
          <w:color w:val="404040" w:themeColor="text1" w:themeTint="BF"/>
          <w:lang w:val="kk-KZ"/>
        </w:rPr>
        <w:t>20</w:t>
      </w:r>
      <w:r w:rsidRPr="00701B5E">
        <w:rPr>
          <w:rFonts w:ascii="Times New Roman" w:eastAsia="Times New Roman" w:hAnsi="Times New Roman" w:cs="Times New Roman"/>
          <w:b/>
          <w:color w:val="404040" w:themeColor="text1" w:themeTint="BF"/>
          <w:lang w:val="kk-KZ"/>
        </w:rPr>
        <w:t xml:space="preserve"> </w:t>
      </w:r>
      <w:r>
        <w:rPr>
          <w:rFonts w:ascii="Times New Roman" w:eastAsia="Times New Roman" w:hAnsi="Times New Roman" w:cs="Times New Roman"/>
          <w:b/>
          <w:color w:val="404040" w:themeColor="text1" w:themeTint="BF"/>
          <w:lang w:val="kk-KZ"/>
        </w:rPr>
        <w:t>мамыр</w:t>
      </w:r>
      <w:r w:rsidRPr="00701B5E">
        <w:rPr>
          <w:rFonts w:ascii="Times New Roman" w:eastAsia="Times New Roman" w:hAnsi="Times New Roman" w:cs="Times New Roman"/>
          <w:b/>
          <w:color w:val="404040" w:themeColor="text1" w:themeTint="BF"/>
          <w:lang w:val="kk-KZ"/>
        </w:rPr>
        <w:t xml:space="preserve"> -</w:t>
      </w:r>
      <w:r>
        <w:rPr>
          <w:rFonts w:ascii="Times New Roman" w:eastAsia="Times New Roman" w:hAnsi="Times New Roman" w:cs="Times New Roman"/>
          <w:b/>
          <w:color w:val="404040" w:themeColor="text1" w:themeTint="BF"/>
          <w:lang w:val="kk-KZ"/>
        </w:rPr>
        <w:t>24</w:t>
      </w:r>
      <w:r w:rsidRPr="00701B5E">
        <w:rPr>
          <w:rFonts w:ascii="Times New Roman" w:eastAsia="Times New Roman" w:hAnsi="Times New Roman" w:cs="Times New Roman"/>
          <w:b/>
          <w:color w:val="404040" w:themeColor="text1" w:themeTint="BF"/>
          <w:lang w:val="kk-KZ"/>
        </w:rPr>
        <w:t xml:space="preserve"> </w:t>
      </w:r>
      <w:r>
        <w:rPr>
          <w:rFonts w:ascii="Times New Roman" w:eastAsia="Times New Roman" w:hAnsi="Times New Roman" w:cs="Times New Roman"/>
          <w:b/>
          <w:color w:val="404040" w:themeColor="text1" w:themeTint="BF"/>
          <w:lang w:val="kk-KZ"/>
        </w:rPr>
        <w:t>мамыр</w:t>
      </w:r>
      <w:r w:rsidRPr="00701B5E">
        <w:rPr>
          <w:rFonts w:ascii="Times New Roman" w:eastAsia="Times New Roman" w:hAnsi="Times New Roman" w:cs="Times New Roman"/>
          <w:b/>
          <w:color w:val="404040" w:themeColor="text1" w:themeTint="BF"/>
          <w:lang w:val="kk-KZ"/>
        </w:rPr>
        <w:t xml:space="preserve"> 2023-2024 оқу жылы.</w:t>
      </w:r>
    </w:p>
    <w:p w14:paraId="29DBD27B" w14:textId="77777777" w:rsidR="00095EF5" w:rsidRPr="00701B5E" w:rsidRDefault="00095EF5" w:rsidP="00095EF5">
      <w:pPr>
        <w:spacing w:after="0" w:line="240" w:lineRule="auto"/>
        <w:contextualSpacing/>
        <w:rPr>
          <w:rFonts w:ascii="Times New Roman" w:hAnsi="Times New Roman" w:cs="Times New Roman"/>
          <w:b/>
          <w:bCs/>
          <w:color w:val="404040" w:themeColor="text1" w:themeTint="BF"/>
          <w:lang w:val="kk-KZ"/>
        </w:rPr>
      </w:pPr>
      <w:proofErr w:type="spellStart"/>
      <w:r w:rsidRPr="00701B5E">
        <w:rPr>
          <w:rFonts w:ascii="Times New Roman" w:hAnsi="Times New Roman" w:cs="Times New Roman"/>
          <w:b/>
          <w:bCs/>
          <w:color w:val="404040" w:themeColor="text1" w:themeTint="BF"/>
          <w:lang w:eastAsia="ru-RU"/>
        </w:rPr>
        <w:t>Тәрбиеші</w:t>
      </w:r>
      <w:proofErr w:type="spellEnd"/>
      <w:r w:rsidRPr="00701B5E">
        <w:rPr>
          <w:rFonts w:ascii="Times New Roman" w:hAnsi="Times New Roman" w:cs="Times New Roman"/>
          <w:b/>
          <w:bCs/>
          <w:color w:val="404040" w:themeColor="text1" w:themeTint="BF"/>
          <w:lang w:eastAsia="ru-RU"/>
        </w:rPr>
        <w:t xml:space="preserve">: </w:t>
      </w:r>
      <w:r w:rsidRPr="00701B5E">
        <w:rPr>
          <w:rFonts w:ascii="Times New Roman" w:hAnsi="Times New Roman" w:cs="Times New Roman"/>
          <w:bCs/>
          <w:iCs/>
          <w:color w:val="404040" w:themeColor="text1" w:themeTint="BF"/>
          <w:lang w:eastAsia="ru-RU"/>
        </w:rPr>
        <w:t>Выговская О.В.</w:t>
      </w:r>
    </w:p>
    <w:tbl>
      <w:tblPr>
        <w:tblW w:w="5329"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95"/>
        <w:gridCol w:w="3034"/>
        <w:gridCol w:w="2269"/>
        <w:gridCol w:w="141"/>
        <w:gridCol w:w="2835"/>
        <w:gridCol w:w="2409"/>
        <w:gridCol w:w="2576"/>
      </w:tblGrid>
      <w:tr w:rsidR="007B6605" w:rsidRPr="007B6605" w14:paraId="248E0772" w14:textId="77777777" w:rsidTr="00446BB8">
        <w:tc>
          <w:tcPr>
            <w:tcW w:w="2495" w:type="dxa"/>
            <w:vMerge w:val="restart"/>
          </w:tcPr>
          <w:p w14:paraId="71268662" w14:textId="77777777" w:rsidR="00095EF5" w:rsidRPr="007B6605" w:rsidRDefault="00095EF5" w:rsidP="00446BB8">
            <w:pPr>
              <w:widowControl w:val="0"/>
              <w:autoSpaceDE w:val="0"/>
              <w:autoSpaceDN w:val="0"/>
              <w:adjustRightInd w:val="0"/>
              <w:spacing w:after="0" w:line="240" w:lineRule="auto"/>
              <w:contextualSpacing/>
              <w:jc w:val="center"/>
              <w:rPr>
                <w:rFonts w:ascii="Times New Roman" w:hAnsi="Times New Roman" w:cs="Times New Roman"/>
                <w:b/>
                <w:bCs/>
                <w:color w:val="404040" w:themeColor="text1" w:themeTint="BF"/>
                <w:sz w:val="20"/>
                <w:szCs w:val="20"/>
                <w:lang w:val="kk-KZ"/>
              </w:rPr>
            </w:pPr>
            <w:r w:rsidRPr="007B6605">
              <w:rPr>
                <w:rFonts w:ascii="Times New Roman" w:hAnsi="Times New Roman" w:cs="Times New Roman"/>
                <w:b/>
                <w:bCs/>
                <w:color w:val="404040" w:themeColor="text1" w:themeTint="BF"/>
                <w:sz w:val="20"/>
                <w:szCs w:val="20"/>
                <w:lang w:val="kk-KZ"/>
              </w:rPr>
              <w:t xml:space="preserve"> Күні, тәртібі /</w:t>
            </w:r>
          </w:p>
          <w:p w14:paraId="6DFE454D" w14:textId="77777777" w:rsidR="00095EF5" w:rsidRPr="007B6605" w:rsidRDefault="00095EF5" w:rsidP="00446BB8">
            <w:pPr>
              <w:widowControl w:val="0"/>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lang w:val="kk-KZ"/>
              </w:rPr>
            </w:pPr>
            <w:r w:rsidRPr="007B6605">
              <w:rPr>
                <w:rFonts w:ascii="Times New Roman" w:hAnsi="Times New Roman" w:cs="Times New Roman"/>
                <w:b/>
                <w:bCs/>
                <w:color w:val="404040" w:themeColor="text1" w:themeTint="BF"/>
                <w:sz w:val="20"/>
                <w:szCs w:val="20"/>
                <w:lang w:val="kk-KZ"/>
              </w:rPr>
              <w:t>Распорядок дня</w:t>
            </w:r>
          </w:p>
        </w:tc>
        <w:tc>
          <w:tcPr>
            <w:tcW w:w="13264" w:type="dxa"/>
            <w:gridSpan w:val="6"/>
          </w:tcPr>
          <w:p w14:paraId="4EB583CC" w14:textId="77777777" w:rsidR="00095EF5" w:rsidRPr="007B6605" w:rsidRDefault="00095EF5" w:rsidP="00446BB8">
            <w:pPr>
              <w:widowControl w:val="0"/>
              <w:autoSpaceDE w:val="0"/>
              <w:autoSpaceDN w:val="0"/>
              <w:adjustRightInd w:val="0"/>
              <w:spacing w:after="0" w:line="240" w:lineRule="auto"/>
              <w:contextualSpacing/>
              <w:jc w:val="center"/>
              <w:rPr>
                <w:rFonts w:ascii="Times New Roman" w:hAnsi="Times New Roman" w:cs="Times New Roman"/>
                <w:b/>
                <w:bCs/>
                <w:color w:val="404040" w:themeColor="text1" w:themeTint="BF"/>
                <w:sz w:val="20"/>
                <w:szCs w:val="20"/>
                <w:lang w:val="kk-KZ"/>
              </w:rPr>
            </w:pPr>
          </w:p>
        </w:tc>
      </w:tr>
      <w:tr w:rsidR="007B6605" w:rsidRPr="007B6605" w14:paraId="1AF80D39" w14:textId="77777777" w:rsidTr="00095EF5">
        <w:trPr>
          <w:trHeight w:val="442"/>
        </w:trPr>
        <w:tc>
          <w:tcPr>
            <w:tcW w:w="2495" w:type="dxa"/>
            <w:vMerge/>
            <w:vAlign w:val="center"/>
          </w:tcPr>
          <w:p w14:paraId="77C06E30" w14:textId="77777777" w:rsidR="00095EF5" w:rsidRPr="007B6605" w:rsidRDefault="00095EF5" w:rsidP="00446BB8">
            <w:pPr>
              <w:spacing w:after="0" w:line="240" w:lineRule="auto"/>
              <w:contextualSpacing/>
              <w:rPr>
                <w:rFonts w:ascii="Times New Roman" w:hAnsi="Times New Roman" w:cs="Times New Roman"/>
                <w:color w:val="404040" w:themeColor="text1" w:themeTint="BF"/>
                <w:sz w:val="20"/>
                <w:szCs w:val="20"/>
                <w:lang w:val="kk-KZ"/>
              </w:rPr>
            </w:pPr>
          </w:p>
        </w:tc>
        <w:tc>
          <w:tcPr>
            <w:tcW w:w="3034" w:type="dxa"/>
          </w:tcPr>
          <w:p w14:paraId="2C50161C" w14:textId="77777777" w:rsidR="00095EF5" w:rsidRPr="007B6605" w:rsidRDefault="00095EF5" w:rsidP="00446BB8">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7B6605">
              <w:rPr>
                <w:rFonts w:ascii="Times New Roman" w:eastAsia="Times New Roman" w:hAnsi="Times New Roman" w:cs="Times New Roman"/>
                <w:b/>
                <w:color w:val="404040" w:themeColor="text1" w:themeTint="BF"/>
                <w:sz w:val="20"/>
                <w:szCs w:val="20"/>
                <w:lang w:val="kk-KZ" w:eastAsia="ru-RU"/>
              </w:rPr>
              <w:t>Дүйсенбі/</w:t>
            </w:r>
          </w:p>
          <w:p w14:paraId="176CEE97" w14:textId="77777777" w:rsidR="00095EF5" w:rsidRPr="007B6605" w:rsidRDefault="00095EF5" w:rsidP="00446BB8">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7B6605">
              <w:rPr>
                <w:rFonts w:ascii="Times New Roman" w:eastAsia="Times New Roman" w:hAnsi="Times New Roman" w:cs="Times New Roman"/>
                <w:b/>
                <w:color w:val="404040" w:themeColor="text1" w:themeTint="BF"/>
                <w:sz w:val="20"/>
                <w:szCs w:val="20"/>
                <w:lang w:val="kk-KZ" w:eastAsia="ru-RU"/>
              </w:rPr>
              <w:t>Понедельник</w:t>
            </w:r>
          </w:p>
          <w:p w14:paraId="4909D618" w14:textId="1B0450B6" w:rsidR="00095EF5" w:rsidRPr="007B6605" w:rsidRDefault="00095EF5" w:rsidP="00446BB8">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7B6605">
              <w:rPr>
                <w:rFonts w:ascii="Times New Roman" w:eastAsia="Times New Roman" w:hAnsi="Times New Roman" w:cs="Times New Roman"/>
                <w:color w:val="404040" w:themeColor="text1" w:themeTint="BF"/>
                <w:sz w:val="20"/>
                <w:szCs w:val="20"/>
                <w:lang w:val="kk-KZ" w:eastAsia="ru-RU"/>
              </w:rPr>
              <w:t>20.05.2024 г</w:t>
            </w:r>
          </w:p>
        </w:tc>
        <w:tc>
          <w:tcPr>
            <w:tcW w:w="2410" w:type="dxa"/>
            <w:gridSpan w:val="2"/>
          </w:tcPr>
          <w:p w14:paraId="19673C40" w14:textId="77777777" w:rsidR="00095EF5" w:rsidRPr="007B6605" w:rsidRDefault="00095EF5" w:rsidP="00446BB8">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7B6605">
              <w:rPr>
                <w:rFonts w:ascii="Times New Roman" w:eastAsia="Times New Roman" w:hAnsi="Times New Roman" w:cs="Times New Roman"/>
                <w:b/>
                <w:color w:val="404040" w:themeColor="text1" w:themeTint="BF"/>
                <w:sz w:val="20"/>
                <w:szCs w:val="20"/>
                <w:lang w:val="kk-KZ" w:eastAsia="ru-RU"/>
              </w:rPr>
              <w:t>Сейсенбі /</w:t>
            </w:r>
          </w:p>
          <w:p w14:paraId="287F1B73" w14:textId="77777777" w:rsidR="00095EF5" w:rsidRPr="007B6605" w:rsidRDefault="00095EF5" w:rsidP="00446BB8">
            <w:pPr>
              <w:widowControl w:val="0"/>
              <w:tabs>
                <w:tab w:val="left" w:pos="435"/>
                <w:tab w:val="center" w:pos="1167"/>
                <w:tab w:val="left" w:pos="6640"/>
              </w:tabs>
              <w:autoSpaceDE w:val="0"/>
              <w:autoSpaceDN w:val="0"/>
              <w:adjustRightInd w:val="0"/>
              <w:spacing w:after="0" w:line="240" w:lineRule="auto"/>
              <w:rPr>
                <w:rFonts w:ascii="Times New Roman" w:eastAsia="Times New Roman" w:hAnsi="Times New Roman" w:cs="Times New Roman"/>
                <w:b/>
                <w:color w:val="404040" w:themeColor="text1" w:themeTint="BF"/>
                <w:sz w:val="20"/>
                <w:szCs w:val="20"/>
                <w:lang w:val="kk-KZ" w:eastAsia="ru-RU"/>
              </w:rPr>
            </w:pPr>
            <w:r w:rsidRPr="007B6605">
              <w:rPr>
                <w:rFonts w:ascii="Times New Roman" w:eastAsia="Times New Roman" w:hAnsi="Times New Roman" w:cs="Times New Roman"/>
                <w:b/>
                <w:color w:val="404040" w:themeColor="text1" w:themeTint="BF"/>
                <w:sz w:val="20"/>
                <w:szCs w:val="20"/>
                <w:lang w:val="kk-KZ" w:eastAsia="ru-RU"/>
              </w:rPr>
              <w:tab/>
            </w:r>
            <w:r w:rsidRPr="007B6605">
              <w:rPr>
                <w:rFonts w:ascii="Times New Roman" w:eastAsia="Times New Roman" w:hAnsi="Times New Roman" w:cs="Times New Roman"/>
                <w:b/>
                <w:color w:val="404040" w:themeColor="text1" w:themeTint="BF"/>
                <w:sz w:val="20"/>
                <w:szCs w:val="20"/>
                <w:lang w:val="kk-KZ" w:eastAsia="ru-RU"/>
              </w:rPr>
              <w:tab/>
              <w:t>Вторник</w:t>
            </w:r>
          </w:p>
          <w:p w14:paraId="2F4CC719" w14:textId="584AD316" w:rsidR="00095EF5" w:rsidRPr="007B6605" w:rsidRDefault="00095EF5" w:rsidP="00446BB8">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7B6605">
              <w:rPr>
                <w:rFonts w:ascii="Times New Roman" w:eastAsia="Times New Roman" w:hAnsi="Times New Roman" w:cs="Times New Roman"/>
                <w:color w:val="404040" w:themeColor="text1" w:themeTint="BF"/>
                <w:sz w:val="20"/>
                <w:szCs w:val="20"/>
                <w:lang w:val="kk-KZ" w:eastAsia="ru-RU"/>
              </w:rPr>
              <w:t>21.05.2024.г</w:t>
            </w:r>
          </w:p>
        </w:tc>
        <w:tc>
          <w:tcPr>
            <w:tcW w:w="2835" w:type="dxa"/>
          </w:tcPr>
          <w:p w14:paraId="2F7EC607" w14:textId="77777777" w:rsidR="00095EF5" w:rsidRPr="007B6605" w:rsidRDefault="00095EF5" w:rsidP="00446BB8">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7B6605">
              <w:rPr>
                <w:rFonts w:ascii="Times New Roman" w:eastAsia="Times New Roman" w:hAnsi="Times New Roman" w:cs="Times New Roman"/>
                <w:b/>
                <w:color w:val="404040" w:themeColor="text1" w:themeTint="BF"/>
                <w:sz w:val="20"/>
                <w:szCs w:val="20"/>
                <w:lang w:val="kk-KZ" w:eastAsia="ru-RU"/>
              </w:rPr>
              <w:t xml:space="preserve">Сәрсенбі / </w:t>
            </w:r>
          </w:p>
          <w:p w14:paraId="2D7FBA02" w14:textId="77777777" w:rsidR="00095EF5" w:rsidRPr="007B6605" w:rsidRDefault="00095EF5" w:rsidP="00446BB8">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7B6605">
              <w:rPr>
                <w:rFonts w:ascii="Times New Roman" w:eastAsia="Times New Roman" w:hAnsi="Times New Roman" w:cs="Times New Roman"/>
                <w:b/>
                <w:color w:val="404040" w:themeColor="text1" w:themeTint="BF"/>
                <w:sz w:val="20"/>
                <w:szCs w:val="20"/>
                <w:lang w:val="kk-KZ" w:eastAsia="ru-RU"/>
              </w:rPr>
              <w:t>Среда</w:t>
            </w:r>
          </w:p>
          <w:p w14:paraId="180FB2CD" w14:textId="09E1698F" w:rsidR="00095EF5" w:rsidRPr="007B6605" w:rsidRDefault="00095EF5" w:rsidP="00446BB8">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7B6605">
              <w:rPr>
                <w:rFonts w:ascii="Times New Roman" w:eastAsia="Times New Roman" w:hAnsi="Times New Roman" w:cs="Times New Roman"/>
                <w:color w:val="404040" w:themeColor="text1" w:themeTint="BF"/>
                <w:sz w:val="20"/>
                <w:szCs w:val="20"/>
                <w:lang w:val="kk-KZ" w:eastAsia="ru-RU"/>
              </w:rPr>
              <w:t>22.05.2024 г</w:t>
            </w:r>
          </w:p>
        </w:tc>
        <w:tc>
          <w:tcPr>
            <w:tcW w:w="2409" w:type="dxa"/>
          </w:tcPr>
          <w:p w14:paraId="2D4B0E4F" w14:textId="77777777" w:rsidR="00095EF5" w:rsidRPr="007B6605" w:rsidRDefault="00095EF5" w:rsidP="00446BB8">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7B6605">
              <w:rPr>
                <w:rFonts w:ascii="Times New Roman" w:eastAsia="Times New Roman" w:hAnsi="Times New Roman" w:cs="Times New Roman"/>
                <w:b/>
                <w:color w:val="404040" w:themeColor="text1" w:themeTint="BF"/>
                <w:sz w:val="20"/>
                <w:szCs w:val="20"/>
                <w:lang w:val="kk-KZ" w:eastAsia="ru-RU"/>
              </w:rPr>
              <w:t>Бейсе</w:t>
            </w:r>
            <w:proofErr w:type="spellStart"/>
            <w:r w:rsidRPr="007B6605">
              <w:rPr>
                <w:rFonts w:ascii="Times New Roman" w:eastAsia="Times New Roman" w:hAnsi="Times New Roman" w:cs="Times New Roman"/>
                <w:b/>
                <w:color w:val="404040" w:themeColor="text1" w:themeTint="BF"/>
                <w:sz w:val="20"/>
                <w:szCs w:val="20"/>
                <w:lang w:eastAsia="ru-RU"/>
              </w:rPr>
              <w:t>нбі</w:t>
            </w:r>
            <w:proofErr w:type="spellEnd"/>
            <w:r w:rsidRPr="007B6605">
              <w:rPr>
                <w:rFonts w:ascii="Times New Roman" w:eastAsia="Times New Roman" w:hAnsi="Times New Roman" w:cs="Times New Roman"/>
                <w:b/>
                <w:color w:val="404040" w:themeColor="text1" w:themeTint="BF"/>
                <w:sz w:val="20"/>
                <w:szCs w:val="20"/>
                <w:lang w:val="kk-KZ" w:eastAsia="ru-RU"/>
              </w:rPr>
              <w:t xml:space="preserve"> /</w:t>
            </w:r>
          </w:p>
          <w:p w14:paraId="3370AA24" w14:textId="77777777" w:rsidR="00095EF5" w:rsidRPr="007B6605" w:rsidRDefault="00095EF5" w:rsidP="00446BB8">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7B6605">
              <w:rPr>
                <w:rFonts w:ascii="Times New Roman" w:eastAsia="Times New Roman" w:hAnsi="Times New Roman" w:cs="Times New Roman"/>
                <w:b/>
                <w:color w:val="404040" w:themeColor="text1" w:themeTint="BF"/>
                <w:sz w:val="20"/>
                <w:szCs w:val="20"/>
                <w:lang w:val="kk-KZ" w:eastAsia="ru-RU"/>
              </w:rPr>
              <w:t>Четверг</w:t>
            </w:r>
          </w:p>
          <w:p w14:paraId="043BFED3" w14:textId="76CCA1B2" w:rsidR="00095EF5" w:rsidRPr="007B6605" w:rsidRDefault="00095EF5" w:rsidP="00446BB8">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7B6605">
              <w:rPr>
                <w:rFonts w:ascii="Times New Roman" w:eastAsia="Times New Roman" w:hAnsi="Times New Roman" w:cs="Times New Roman"/>
                <w:color w:val="404040" w:themeColor="text1" w:themeTint="BF"/>
                <w:sz w:val="20"/>
                <w:szCs w:val="20"/>
                <w:lang w:val="kk-KZ" w:eastAsia="ru-RU"/>
              </w:rPr>
              <w:t>23.05.2024 г</w:t>
            </w:r>
          </w:p>
        </w:tc>
        <w:tc>
          <w:tcPr>
            <w:tcW w:w="2576" w:type="dxa"/>
          </w:tcPr>
          <w:p w14:paraId="0CAB8CAB" w14:textId="77777777" w:rsidR="00095EF5" w:rsidRPr="007B6605" w:rsidRDefault="00095EF5" w:rsidP="00446BB8">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7B6605">
              <w:rPr>
                <w:rFonts w:ascii="Times New Roman" w:eastAsia="Times New Roman" w:hAnsi="Times New Roman" w:cs="Times New Roman"/>
                <w:b/>
                <w:color w:val="404040" w:themeColor="text1" w:themeTint="BF"/>
                <w:sz w:val="20"/>
                <w:szCs w:val="20"/>
                <w:lang w:eastAsia="ru-RU"/>
              </w:rPr>
              <w:t>Ж</w:t>
            </w:r>
            <w:r w:rsidRPr="007B6605">
              <w:rPr>
                <w:rFonts w:ascii="Times New Roman" w:eastAsia="Times New Roman" w:hAnsi="Times New Roman" w:cs="Times New Roman"/>
                <w:b/>
                <w:color w:val="404040" w:themeColor="text1" w:themeTint="BF"/>
                <w:sz w:val="20"/>
                <w:szCs w:val="20"/>
                <w:lang w:val="kk-KZ" w:eastAsia="ru-RU"/>
              </w:rPr>
              <w:t>ұ</w:t>
            </w:r>
            <w:proofErr w:type="spellStart"/>
            <w:r w:rsidRPr="007B6605">
              <w:rPr>
                <w:rFonts w:ascii="Times New Roman" w:eastAsia="Times New Roman" w:hAnsi="Times New Roman" w:cs="Times New Roman"/>
                <w:b/>
                <w:color w:val="404040" w:themeColor="text1" w:themeTint="BF"/>
                <w:sz w:val="20"/>
                <w:szCs w:val="20"/>
                <w:lang w:eastAsia="ru-RU"/>
              </w:rPr>
              <w:t>ма</w:t>
            </w:r>
            <w:proofErr w:type="spellEnd"/>
            <w:r w:rsidRPr="007B6605">
              <w:rPr>
                <w:rFonts w:ascii="Times New Roman" w:eastAsia="Times New Roman" w:hAnsi="Times New Roman" w:cs="Times New Roman"/>
                <w:b/>
                <w:color w:val="404040" w:themeColor="text1" w:themeTint="BF"/>
                <w:sz w:val="20"/>
                <w:szCs w:val="20"/>
                <w:lang w:eastAsia="ru-RU"/>
              </w:rPr>
              <w:t>/</w:t>
            </w:r>
          </w:p>
          <w:p w14:paraId="2C402F73" w14:textId="77777777" w:rsidR="00095EF5" w:rsidRPr="007B6605" w:rsidRDefault="00095EF5" w:rsidP="00446BB8">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404040" w:themeColor="text1" w:themeTint="BF"/>
                <w:sz w:val="20"/>
                <w:szCs w:val="20"/>
                <w:lang w:val="kk-KZ" w:eastAsia="ru-RU"/>
              </w:rPr>
            </w:pPr>
            <w:r w:rsidRPr="007B6605">
              <w:rPr>
                <w:rFonts w:ascii="Times New Roman" w:eastAsia="Times New Roman" w:hAnsi="Times New Roman" w:cs="Times New Roman"/>
                <w:b/>
                <w:color w:val="404040" w:themeColor="text1" w:themeTint="BF"/>
                <w:sz w:val="20"/>
                <w:szCs w:val="20"/>
                <w:lang w:val="kk-KZ" w:eastAsia="ru-RU"/>
              </w:rPr>
              <w:t>Пятница</w:t>
            </w:r>
          </w:p>
          <w:p w14:paraId="35691283" w14:textId="626B162A" w:rsidR="00095EF5" w:rsidRPr="007B6605" w:rsidRDefault="00095EF5" w:rsidP="00446BB8">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404040" w:themeColor="text1" w:themeTint="BF"/>
                <w:sz w:val="20"/>
                <w:szCs w:val="20"/>
                <w:lang w:val="kk-KZ" w:eastAsia="ru-RU"/>
              </w:rPr>
            </w:pPr>
            <w:r w:rsidRPr="007B6605">
              <w:rPr>
                <w:rFonts w:ascii="Times New Roman" w:eastAsia="Times New Roman" w:hAnsi="Times New Roman" w:cs="Times New Roman"/>
                <w:color w:val="404040" w:themeColor="text1" w:themeTint="BF"/>
                <w:sz w:val="20"/>
                <w:szCs w:val="20"/>
                <w:lang w:val="kk-KZ" w:eastAsia="ru-RU"/>
              </w:rPr>
              <w:t>24.05.2024 г.</w:t>
            </w:r>
          </w:p>
        </w:tc>
      </w:tr>
      <w:tr w:rsidR="007B6605" w:rsidRPr="007B6605" w14:paraId="10278A70" w14:textId="77777777" w:rsidTr="00446BB8">
        <w:trPr>
          <w:trHeight w:val="261"/>
        </w:trPr>
        <w:tc>
          <w:tcPr>
            <w:tcW w:w="2495" w:type="dxa"/>
            <w:vMerge w:val="restart"/>
          </w:tcPr>
          <w:p w14:paraId="3920112F" w14:textId="77777777" w:rsidR="00095EF5" w:rsidRPr="007B6605" w:rsidRDefault="00095EF5" w:rsidP="00446BB8">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7B6605">
              <w:rPr>
                <w:rFonts w:ascii="Times New Roman" w:hAnsi="Times New Roman" w:cs="Times New Roman"/>
                <w:b/>
                <w:bCs/>
                <w:color w:val="404040" w:themeColor="text1" w:themeTint="BF"/>
                <w:sz w:val="20"/>
                <w:szCs w:val="20"/>
                <w:lang w:val="kk-KZ"/>
              </w:rPr>
              <w:t>Балаларды қабылдау/</w:t>
            </w:r>
          </w:p>
          <w:p w14:paraId="1E400ADF" w14:textId="77777777" w:rsidR="00095EF5" w:rsidRPr="007B6605" w:rsidRDefault="00095EF5" w:rsidP="00446BB8">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rPr>
            </w:pPr>
            <w:r w:rsidRPr="007B6605">
              <w:rPr>
                <w:rFonts w:ascii="Times New Roman" w:hAnsi="Times New Roman" w:cs="Times New Roman"/>
                <w:b/>
                <w:bCs/>
                <w:color w:val="404040" w:themeColor="text1" w:themeTint="BF"/>
                <w:sz w:val="20"/>
                <w:szCs w:val="20"/>
              </w:rPr>
              <w:t>Прием детей</w:t>
            </w:r>
          </w:p>
          <w:p w14:paraId="19EDDBD7" w14:textId="77777777" w:rsidR="00095EF5" w:rsidRPr="007B6605" w:rsidRDefault="00095EF5" w:rsidP="00446BB8">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7B6605">
              <w:rPr>
                <w:rFonts w:ascii="Times New Roman" w:hAnsi="Times New Roman" w:cs="Times New Roman"/>
                <w:b/>
                <w:bCs/>
                <w:color w:val="404040" w:themeColor="text1" w:themeTint="BF"/>
                <w:sz w:val="20"/>
                <w:szCs w:val="20"/>
                <w:lang w:val="kk-KZ"/>
              </w:rPr>
              <w:t>Ата-аналармен сүхбат/</w:t>
            </w:r>
          </w:p>
          <w:p w14:paraId="55177DE1" w14:textId="77777777" w:rsidR="00095EF5" w:rsidRPr="007B6605" w:rsidRDefault="00095EF5" w:rsidP="00446BB8">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rPr>
            </w:pPr>
            <w:r w:rsidRPr="007B6605">
              <w:rPr>
                <w:rFonts w:ascii="Times New Roman" w:hAnsi="Times New Roman" w:cs="Times New Roman"/>
                <w:b/>
                <w:bCs/>
                <w:color w:val="404040" w:themeColor="text1" w:themeTint="BF"/>
                <w:sz w:val="20"/>
                <w:szCs w:val="20"/>
              </w:rPr>
              <w:t>Беседы с родителями</w:t>
            </w:r>
          </w:p>
          <w:p w14:paraId="0144F21D" w14:textId="77777777" w:rsidR="00095EF5" w:rsidRPr="007B6605" w:rsidRDefault="00095EF5" w:rsidP="00446BB8">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rPr>
            </w:pPr>
            <w:r w:rsidRPr="007B6605">
              <w:rPr>
                <w:rFonts w:ascii="Times New Roman" w:hAnsi="Times New Roman" w:cs="Times New Roman"/>
                <w:b/>
                <w:bCs/>
                <w:color w:val="404040" w:themeColor="text1" w:themeTint="BF"/>
                <w:sz w:val="20"/>
                <w:szCs w:val="20"/>
                <w:lang w:val="kk-KZ"/>
              </w:rPr>
              <w:t xml:space="preserve">Ойындар </w:t>
            </w:r>
            <w:r w:rsidRPr="007B6605">
              <w:rPr>
                <w:rFonts w:ascii="Times New Roman" w:hAnsi="Times New Roman" w:cs="Times New Roman"/>
                <w:b/>
                <w:bCs/>
                <w:color w:val="404040" w:themeColor="text1" w:themeTint="BF"/>
                <w:sz w:val="20"/>
                <w:szCs w:val="20"/>
              </w:rPr>
              <w:t>(</w:t>
            </w:r>
            <w:r w:rsidRPr="007B6605">
              <w:rPr>
                <w:rFonts w:ascii="Times New Roman" w:hAnsi="Times New Roman" w:cs="Times New Roman"/>
                <w:b/>
                <w:bCs/>
                <w:color w:val="404040" w:themeColor="text1" w:themeTint="BF"/>
                <w:sz w:val="20"/>
                <w:szCs w:val="20"/>
                <w:lang w:val="kk-KZ"/>
              </w:rPr>
              <w:t>үстел үсті,саусақ және т.б.</w:t>
            </w:r>
            <w:r w:rsidRPr="007B6605">
              <w:rPr>
                <w:rFonts w:ascii="Times New Roman" w:hAnsi="Times New Roman" w:cs="Times New Roman"/>
                <w:b/>
                <w:bCs/>
                <w:color w:val="404040" w:themeColor="text1" w:themeTint="BF"/>
                <w:sz w:val="20"/>
                <w:szCs w:val="20"/>
              </w:rPr>
              <w:t>)/</w:t>
            </w:r>
          </w:p>
          <w:p w14:paraId="4D09000D" w14:textId="77777777" w:rsidR="00095EF5" w:rsidRPr="007B6605" w:rsidRDefault="00095EF5" w:rsidP="00446BB8">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rPr>
            </w:pPr>
            <w:r w:rsidRPr="007B6605">
              <w:rPr>
                <w:rFonts w:ascii="Times New Roman" w:hAnsi="Times New Roman" w:cs="Times New Roman"/>
                <w:b/>
                <w:bCs/>
                <w:color w:val="404040" w:themeColor="text1" w:themeTint="BF"/>
                <w:sz w:val="20"/>
                <w:szCs w:val="20"/>
              </w:rPr>
              <w:t>Игры (настольные, пальчиковые и др.)</w:t>
            </w:r>
          </w:p>
          <w:p w14:paraId="6D53D16E" w14:textId="77777777" w:rsidR="00095EF5" w:rsidRPr="007B6605" w:rsidRDefault="00095EF5" w:rsidP="00446BB8">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7B6605">
              <w:rPr>
                <w:rFonts w:ascii="Times New Roman" w:hAnsi="Times New Roman" w:cs="Times New Roman"/>
                <w:b/>
                <w:bCs/>
                <w:color w:val="404040" w:themeColor="text1" w:themeTint="BF"/>
                <w:sz w:val="20"/>
                <w:szCs w:val="20"/>
                <w:lang w:val="kk-KZ"/>
              </w:rPr>
              <w:t>Таңғы гимнастика/</w:t>
            </w:r>
          </w:p>
          <w:p w14:paraId="4396650B" w14:textId="77777777" w:rsidR="00095EF5" w:rsidRPr="007B6605" w:rsidRDefault="00095EF5" w:rsidP="00446BB8">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single"/>
                <w:lang w:val="kk-KZ"/>
              </w:rPr>
            </w:pPr>
            <w:r w:rsidRPr="007B6605">
              <w:rPr>
                <w:rFonts w:ascii="Times New Roman" w:hAnsi="Times New Roman" w:cs="Times New Roman"/>
                <w:b/>
                <w:bCs/>
                <w:color w:val="404040" w:themeColor="text1" w:themeTint="BF"/>
                <w:sz w:val="20"/>
                <w:szCs w:val="20"/>
              </w:rPr>
              <w:t>Утренняя гимнастика</w:t>
            </w:r>
          </w:p>
        </w:tc>
        <w:tc>
          <w:tcPr>
            <w:tcW w:w="13264" w:type="dxa"/>
            <w:gridSpan w:val="6"/>
          </w:tcPr>
          <w:p w14:paraId="7BAF290A" w14:textId="77777777" w:rsidR="00095EF5" w:rsidRPr="007B6605" w:rsidRDefault="00095EF5" w:rsidP="00446BB8">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7B6605">
              <w:rPr>
                <w:rFonts w:ascii="Times New Roman" w:hAnsi="Times New Roman" w:cs="Times New Roman"/>
                <w:color w:val="404040" w:themeColor="text1" w:themeTint="BF"/>
                <w:sz w:val="20"/>
                <w:szCs w:val="20"/>
                <w:lang w:val="kk-KZ"/>
              </w:rPr>
              <w:t>Тәрбиешінің балалармен қарым-қатынасы: жеке сұхбаттар, балалардың көңіл-күйін жақсартуға және қарым-қатынасқа  арналған</w:t>
            </w:r>
          </w:p>
          <w:p w14:paraId="09C660DE" w14:textId="77777777" w:rsidR="00095EF5" w:rsidRPr="007B6605" w:rsidRDefault="00095EF5" w:rsidP="00446BB8">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7B6605">
              <w:rPr>
                <w:rFonts w:ascii="Times New Roman" w:hAnsi="Times New Roman" w:cs="Times New Roman"/>
                <w:color w:val="404040" w:themeColor="text1" w:themeTint="BF"/>
                <w:sz w:val="20"/>
                <w:szCs w:val="20"/>
                <w:lang w:val="kk-KZ"/>
              </w:rPr>
              <w:t xml:space="preserve">ойындар. Мейірімділік ортасын жасау </w:t>
            </w:r>
          </w:p>
          <w:p w14:paraId="1A7EDE6C" w14:textId="77777777" w:rsidR="00095EF5" w:rsidRPr="007B6605" w:rsidRDefault="00095EF5" w:rsidP="00446BB8">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 xml:space="preserve">Общение воспитателя с детьми: индивидуальные беседы, игры для общения и создания настроения у детей. </w:t>
            </w:r>
            <w:r w:rsidRPr="007B6605">
              <w:rPr>
                <w:rFonts w:ascii="Times New Roman" w:hAnsi="Times New Roman" w:cs="Times New Roman"/>
                <w:color w:val="404040" w:themeColor="text1" w:themeTint="BF"/>
                <w:sz w:val="20"/>
                <w:szCs w:val="20"/>
                <w:lang w:val="kk-KZ"/>
              </w:rPr>
              <w:t xml:space="preserve"> </w:t>
            </w:r>
            <w:r w:rsidRPr="007B6605">
              <w:rPr>
                <w:rFonts w:ascii="Times New Roman" w:hAnsi="Times New Roman" w:cs="Times New Roman"/>
                <w:color w:val="404040" w:themeColor="text1" w:themeTint="BF"/>
                <w:sz w:val="20"/>
                <w:szCs w:val="20"/>
              </w:rPr>
              <w:t>Создание доброжелательной атмосферы</w:t>
            </w:r>
            <w:r w:rsidRPr="007B6605">
              <w:rPr>
                <w:rFonts w:ascii="Times New Roman" w:hAnsi="Times New Roman" w:cs="Times New Roman"/>
                <w:iCs/>
                <w:color w:val="404040" w:themeColor="text1" w:themeTint="BF"/>
                <w:sz w:val="20"/>
                <w:szCs w:val="20"/>
                <w:lang w:val="kk-KZ"/>
              </w:rPr>
              <w:t xml:space="preserve">***Қайырлы таң! Сәлеметсіз бе! </w:t>
            </w:r>
          </w:p>
        </w:tc>
      </w:tr>
      <w:tr w:rsidR="007B6605" w:rsidRPr="007B6605" w14:paraId="0B9E4BD2" w14:textId="77777777" w:rsidTr="00446BB8">
        <w:trPr>
          <w:trHeight w:val="261"/>
        </w:trPr>
        <w:tc>
          <w:tcPr>
            <w:tcW w:w="2495" w:type="dxa"/>
            <w:vMerge/>
            <w:vAlign w:val="center"/>
          </w:tcPr>
          <w:p w14:paraId="57F69CD0" w14:textId="77777777" w:rsidR="00095EF5" w:rsidRPr="007B6605" w:rsidRDefault="00095EF5" w:rsidP="00446BB8">
            <w:pPr>
              <w:spacing w:after="0" w:line="240" w:lineRule="auto"/>
              <w:contextualSpacing/>
              <w:rPr>
                <w:rFonts w:ascii="Times New Roman" w:hAnsi="Times New Roman" w:cs="Times New Roman"/>
                <w:b/>
                <w:color w:val="404040" w:themeColor="text1" w:themeTint="BF"/>
                <w:sz w:val="20"/>
                <w:szCs w:val="20"/>
                <w:u w:val="single"/>
                <w:lang w:val="kk-KZ"/>
              </w:rPr>
            </w:pPr>
          </w:p>
        </w:tc>
        <w:tc>
          <w:tcPr>
            <w:tcW w:w="13264" w:type="dxa"/>
            <w:gridSpan w:val="6"/>
          </w:tcPr>
          <w:p w14:paraId="2AEAC542" w14:textId="77777777" w:rsidR="00095EF5" w:rsidRPr="007B6605" w:rsidRDefault="00095EF5" w:rsidP="00446BB8">
            <w:pPr>
              <w:widowControl w:val="0"/>
              <w:tabs>
                <w:tab w:val="left" w:pos="6640"/>
              </w:tabs>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lang w:val="kk-KZ"/>
              </w:rPr>
            </w:pPr>
            <w:r w:rsidRPr="007B6605">
              <w:rPr>
                <w:rFonts w:ascii="Times New Roman" w:hAnsi="Times New Roman" w:cs="Times New Roman"/>
                <w:b/>
                <w:color w:val="404040" w:themeColor="text1" w:themeTint="BF"/>
                <w:sz w:val="20"/>
                <w:szCs w:val="20"/>
                <w:lang w:val="kk-KZ"/>
              </w:rPr>
              <w:t>ДИДАКТИКАЛЫҚ ОЙЫН, ОЙЫН ЖАТТЫҒУЛАРЫ  / ДИДАКТИЧЕСКАЯ ИГРА, ИГРОВОЕ УПРАЖНЕНИЕ</w:t>
            </w:r>
          </w:p>
        </w:tc>
      </w:tr>
      <w:tr w:rsidR="007B6605" w:rsidRPr="007B6605" w14:paraId="40DA5C38" w14:textId="77777777" w:rsidTr="00095EF5">
        <w:trPr>
          <w:trHeight w:val="278"/>
        </w:trPr>
        <w:tc>
          <w:tcPr>
            <w:tcW w:w="2495" w:type="dxa"/>
            <w:vMerge/>
            <w:vAlign w:val="center"/>
          </w:tcPr>
          <w:p w14:paraId="52CF7EC5" w14:textId="77777777" w:rsidR="00AB3FE1" w:rsidRPr="007B6605" w:rsidRDefault="00AB3FE1" w:rsidP="00AB3FE1">
            <w:pPr>
              <w:spacing w:after="0" w:line="240" w:lineRule="auto"/>
              <w:contextualSpacing/>
              <w:rPr>
                <w:rFonts w:ascii="Times New Roman" w:hAnsi="Times New Roman" w:cs="Times New Roman"/>
                <w:b/>
                <w:color w:val="404040" w:themeColor="text1" w:themeTint="BF"/>
                <w:sz w:val="20"/>
                <w:szCs w:val="20"/>
                <w:u w:val="single"/>
                <w:lang w:val="kk-KZ"/>
              </w:rPr>
            </w:pPr>
          </w:p>
        </w:tc>
        <w:tc>
          <w:tcPr>
            <w:tcW w:w="3034" w:type="dxa"/>
          </w:tcPr>
          <w:p w14:paraId="7D3F3057" w14:textId="07DBE53C" w:rsidR="00AB3FE1" w:rsidRPr="007B6605" w:rsidRDefault="00AB3FE1" w:rsidP="00AB3FE1">
            <w:pPr>
              <w:spacing w:after="0" w:line="240" w:lineRule="auto"/>
              <w:rPr>
                <w:rFonts w:ascii="Times New Roman" w:eastAsia="Times New Roman" w:hAnsi="Times New Roman" w:cs="Times New Roman"/>
                <w:i/>
                <w:color w:val="404040" w:themeColor="text1" w:themeTint="BF"/>
                <w:sz w:val="20"/>
                <w:szCs w:val="20"/>
                <w:lang w:val="kk-KZ" w:eastAsia="ru-RU"/>
              </w:rPr>
            </w:pPr>
            <w:r w:rsidRPr="007B6605">
              <w:rPr>
                <w:rFonts w:ascii="Times New Roman" w:hAnsi="Times New Roman" w:cs="Times New Roman"/>
                <w:color w:val="404040" w:themeColor="text1" w:themeTint="BF"/>
                <w:sz w:val="20"/>
                <w:szCs w:val="20"/>
              </w:rPr>
              <w:t>Д\</w:t>
            </w:r>
            <w:proofErr w:type="gramStart"/>
            <w:r w:rsidRPr="007B6605">
              <w:rPr>
                <w:rFonts w:ascii="Times New Roman" w:hAnsi="Times New Roman" w:cs="Times New Roman"/>
                <w:color w:val="404040" w:themeColor="text1" w:themeTint="BF"/>
                <w:sz w:val="20"/>
                <w:szCs w:val="20"/>
              </w:rPr>
              <w:t>и  «</w:t>
            </w:r>
            <w:proofErr w:type="spellStart"/>
            <w:proofErr w:type="gramEnd"/>
            <w:r w:rsidR="00C31186" w:rsidRPr="007B6605">
              <w:rPr>
                <w:rFonts w:ascii="Times New Roman" w:hAnsi="Times New Roman" w:cs="Times New Roman"/>
                <w:color w:val="404040" w:themeColor="text1" w:themeTint="BF"/>
                <w:sz w:val="20"/>
                <w:szCs w:val="20"/>
              </w:rPr>
              <w:t>Танграмм</w:t>
            </w:r>
            <w:proofErr w:type="spellEnd"/>
            <w:r w:rsidRPr="007B6605">
              <w:rPr>
                <w:rFonts w:ascii="Times New Roman" w:hAnsi="Times New Roman" w:cs="Times New Roman"/>
                <w:color w:val="404040" w:themeColor="text1" w:themeTint="BF"/>
                <w:sz w:val="20"/>
                <w:szCs w:val="20"/>
              </w:rPr>
              <w:t>»</w:t>
            </w:r>
            <w:r w:rsidRPr="007B6605">
              <w:rPr>
                <w:rFonts w:ascii="Times New Roman" w:eastAsia="Times New Roman" w:hAnsi="Times New Roman" w:cs="Times New Roman"/>
                <w:b/>
                <w:i/>
                <w:color w:val="404040" w:themeColor="text1" w:themeTint="BF"/>
                <w:sz w:val="20"/>
                <w:szCs w:val="20"/>
                <w:lang w:val="kk-KZ" w:eastAsia="ru-RU"/>
              </w:rPr>
              <w:t xml:space="preserve"> </w:t>
            </w:r>
            <w:r w:rsidRPr="007B6605">
              <w:rPr>
                <w:rFonts w:ascii="Times New Roman" w:eastAsia="Times New Roman" w:hAnsi="Times New Roman" w:cs="Times New Roman"/>
                <w:i/>
                <w:color w:val="404040" w:themeColor="text1" w:themeTint="BF"/>
                <w:sz w:val="20"/>
                <w:szCs w:val="20"/>
                <w:lang w:val="kk-KZ" w:eastAsia="ru-RU"/>
              </w:rPr>
              <w:t>(игровая,  познавательная, коммуникативная деятельность).</w:t>
            </w:r>
          </w:p>
          <w:p w14:paraId="7C2E8591" w14:textId="77777777" w:rsidR="00AB3FE1" w:rsidRPr="007B6605" w:rsidRDefault="00AB3FE1" w:rsidP="00AB3FE1">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Задача: развивает пространственное мышление и зрительное восприятие, обучает умению анализировать, делать логические выводы</w:t>
            </w:r>
          </w:p>
        </w:tc>
        <w:tc>
          <w:tcPr>
            <w:tcW w:w="2410" w:type="dxa"/>
            <w:gridSpan w:val="2"/>
          </w:tcPr>
          <w:p w14:paraId="641078BA" w14:textId="787248F8" w:rsidR="00AB3FE1" w:rsidRPr="007B6605" w:rsidRDefault="00AB3FE1" w:rsidP="00AB3FE1">
            <w:pPr>
              <w:shd w:val="clear" w:color="auto" w:fill="FFFFFF"/>
              <w:spacing w:after="0" w:line="240" w:lineRule="auto"/>
              <w:rPr>
                <w:rFonts w:ascii="Times New Roman" w:hAnsi="Times New Roman" w:cs="Times New Roman"/>
                <w:color w:val="404040" w:themeColor="text1" w:themeTint="BF"/>
                <w:u w:val="dotted"/>
              </w:rPr>
            </w:pPr>
            <w:r w:rsidRPr="007B6605">
              <w:rPr>
                <w:rFonts w:ascii="Times New Roman" w:hAnsi="Times New Roman" w:cs="Times New Roman"/>
                <w:color w:val="404040" w:themeColor="text1" w:themeTint="BF"/>
                <w:u w:val="dotted"/>
              </w:rPr>
              <w:t>Д/</w:t>
            </w:r>
            <w:proofErr w:type="gramStart"/>
            <w:r w:rsidRPr="007B6605">
              <w:rPr>
                <w:rFonts w:ascii="Times New Roman" w:hAnsi="Times New Roman" w:cs="Times New Roman"/>
                <w:color w:val="404040" w:themeColor="text1" w:themeTint="BF"/>
                <w:u w:val="dotted"/>
              </w:rPr>
              <w:t>и  «</w:t>
            </w:r>
            <w:proofErr w:type="spellStart"/>
            <w:proofErr w:type="gramEnd"/>
            <w:r w:rsidR="00C31186" w:rsidRPr="007B6605">
              <w:rPr>
                <w:rFonts w:ascii="Times New Roman" w:hAnsi="Times New Roman" w:cs="Times New Roman"/>
                <w:color w:val="404040" w:themeColor="text1" w:themeTint="BF"/>
                <w:u w:val="dotted"/>
              </w:rPr>
              <w:t>Нейрогеометрические</w:t>
            </w:r>
            <w:proofErr w:type="spellEnd"/>
            <w:r w:rsidR="00C31186" w:rsidRPr="007B6605">
              <w:rPr>
                <w:rFonts w:ascii="Times New Roman" w:hAnsi="Times New Roman" w:cs="Times New Roman"/>
                <w:color w:val="404040" w:themeColor="text1" w:themeTint="BF"/>
                <w:u w:val="dotted"/>
              </w:rPr>
              <w:t xml:space="preserve"> дорожки</w:t>
            </w:r>
            <w:r w:rsidRPr="007B6605">
              <w:rPr>
                <w:rFonts w:ascii="Times New Roman" w:eastAsia="Times New Roman" w:hAnsi="Times New Roman" w:cs="Times New Roman"/>
                <w:color w:val="404040" w:themeColor="text1" w:themeTint="BF"/>
                <w:lang w:eastAsia="ru-RU"/>
              </w:rPr>
              <w:t>» (</w:t>
            </w:r>
            <w:r w:rsidRPr="007B6605">
              <w:rPr>
                <w:rFonts w:ascii="Times New Roman" w:eastAsia="Times New Roman" w:hAnsi="Times New Roman" w:cs="Times New Roman"/>
                <w:i/>
                <w:color w:val="404040" w:themeColor="text1" w:themeTint="BF"/>
                <w:lang w:val="kk-KZ" w:eastAsia="ru-RU"/>
              </w:rPr>
              <w:t>игровая, познавательная, коммуникативная деятельность).</w:t>
            </w:r>
          </w:p>
          <w:p w14:paraId="66F45DB2" w14:textId="77777777" w:rsidR="00AB3FE1" w:rsidRPr="007B6605" w:rsidRDefault="00AB3FE1" w:rsidP="00AB3FE1">
            <w:pPr>
              <w:shd w:val="clear" w:color="auto" w:fill="FFFFFF"/>
              <w:spacing w:after="0" w:line="240" w:lineRule="auto"/>
              <w:rPr>
                <w:rFonts w:ascii="Times New Roman" w:hAnsi="Times New Roman" w:cs="Times New Roman"/>
                <w:b/>
                <w:color w:val="404040" w:themeColor="text1" w:themeTint="BF"/>
                <w:u w:val="dotted"/>
              </w:rPr>
            </w:pPr>
            <w:r w:rsidRPr="007B6605">
              <w:rPr>
                <w:rFonts w:ascii="Times New Roman" w:eastAsia="Times New Roman" w:hAnsi="Times New Roman" w:cs="Times New Roman"/>
                <w:color w:val="404040" w:themeColor="text1" w:themeTint="BF"/>
                <w:lang w:eastAsia="ru-RU"/>
              </w:rPr>
              <w:t>Задача: развивать внимание, усидчивость</w:t>
            </w:r>
          </w:p>
          <w:p w14:paraId="1FC71792" w14:textId="77777777" w:rsidR="00AB3FE1" w:rsidRPr="007B6605" w:rsidRDefault="00AB3FE1" w:rsidP="00AB3FE1">
            <w:pPr>
              <w:shd w:val="clear" w:color="auto" w:fill="FFFFFF"/>
              <w:spacing w:after="0" w:line="240" w:lineRule="auto"/>
              <w:rPr>
                <w:rFonts w:ascii="Times New Roman" w:hAnsi="Times New Roman" w:cs="Times New Roman"/>
                <w:color w:val="404040" w:themeColor="text1" w:themeTint="BF"/>
                <w:sz w:val="20"/>
                <w:szCs w:val="20"/>
                <w:u w:val="dotted"/>
                <w:lang w:val="kk-KZ"/>
              </w:rPr>
            </w:pPr>
          </w:p>
        </w:tc>
        <w:tc>
          <w:tcPr>
            <w:tcW w:w="2835" w:type="dxa"/>
          </w:tcPr>
          <w:p w14:paraId="33DFF450" w14:textId="7D624338" w:rsidR="00AB3FE1" w:rsidRPr="007B6605" w:rsidRDefault="00AB3FE1" w:rsidP="00AB3FE1">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Д\</w:t>
            </w:r>
            <w:proofErr w:type="gramStart"/>
            <w:r w:rsidRPr="007B6605">
              <w:rPr>
                <w:rFonts w:ascii="Times New Roman" w:hAnsi="Times New Roman" w:cs="Times New Roman"/>
                <w:color w:val="404040" w:themeColor="text1" w:themeTint="BF"/>
                <w:sz w:val="20"/>
                <w:szCs w:val="20"/>
              </w:rPr>
              <w:t>и  «</w:t>
            </w:r>
            <w:proofErr w:type="gramEnd"/>
            <w:r w:rsidRPr="007B6605">
              <w:rPr>
                <w:rFonts w:ascii="Times New Roman" w:hAnsi="Times New Roman" w:cs="Times New Roman"/>
                <w:color w:val="404040" w:themeColor="text1" w:themeTint="BF"/>
                <w:sz w:val="20"/>
                <w:szCs w:val="20"/>
              </w:rPr>
              <w:t>Лабиринт»</w:t>
            </w:r>
            <w:r w:rsidRPr="007B6605">
              <w:rPr>
                <w:rFonts w:ascii="Times New Roman" w:hAnsi="Times New Roman" w:cs="Times New Roman"/>
                <w:i/>
                <w:color w:val="404040" w:themeColor="text1" w:themeTint="BF"/>
                <w:sz w:val="20"/>
                <w:szCs w:val="20"/>
              </w:rPr>
              <w:t xml:space="preserve"> (познавательная, коммуникативная деятельность</w:t>
            </w:r>
            <w:r w:rsidRPr="007B6605">
              <w:rPr>
                <w:rFonts w:ascii="Times New Roman" w:hAnsi="Times New Roman" w:cs="Times New Roman"/>
                <w:color w:val="404040" w:themeColor="text1" w:themeTint="BF"/>
                <w:sz w:val="20"/>
                <w:szCs w:val="20"/>
              </w:rPr>
              <w:t>)</w:t>
            </w:r>
          </w:p>
          <w:p w14:paraId="31AC6459" w14:textId="42F601F1" w:rsidR="00AB3FE1" w:rsidRPr="007B6605" w:rsidRDefault="00AB3FE1" w:rsidP="00AB3FE1">
            <w:pPr>
              <w:spacing w:after="0" w:line="240" w:lineRule="auto"/>
              <w:rPr>
                <w:rFonts w:ascii="Times New Roman" w:hAnsi="Times New Roman" w:cs="Times New Roman"/>
                <w:b/>
                <w:i/>
                <w:color w:val="404040" w:themeColor="text1" w:themeTint="BF"/>
                <w:sz w:val="20"/>
                <w:szCs w:val="20"/>
                <w:u w:val="dotted"/>
                <w:lang w:val="kk-KZ"/>
              </w:rPr>
            </w:pPr>
            <w:r w:rsidRPr="007B6605">
              <w:rPr>
                <w:rFonts w:ascii="Times New Roman" w:hAnsi="Times New Roman" w:cs="Times New Roman"/>
                <w:color w:val="404040" w:themeColor="text1" w:themeTint="BF"/>
                <w:sz w:val="20"/>
                <w:szCs w:val="20"/>
              </w:rPr>
              <w:t xml:space="preserve">Задача: </w:t>
            </w:r>
            <w:proofErr w:type="gramStart"/>
            <w:r w:rsidR="00C31186" w:rsidRPr="007B6605">
              <w:rPr>
                <w:rFonts w:ascii="Times New Roman" w:hAnsi="Times New Roman" w:cs="Times New Roman"/>
                <w:color w:val="404040" w:themeColor="text1" w:themeTint="BF"/>
                <w:sz w:val="20"/>
                <w:szCs w:val="20"/>
              </w:rPr>
              <w:t xml:space="preserve">развитие </w:t>
            </w:r>
            <w:r w:rsidRPr="007B6605">
              <w:rPr>
                <w:rFonts w:ascii="Times New Roman" w:hAnsi="Times New Roman" w:cs="Times New Roman"/>
                <w:color w:val="404040" w:themeColor="text1" w:themeTint="BF"/>
                <w:sz w:val="20"/>
                <w:szCs w:val="20"/>
              </w:rPr>
              <w:t> пространственного</w:t>
            </w:r>
            <w:proofErr w:type="gramEnd"/>
            <w:r w:rsidRPr="007B6605">
              <w:rPr>
                <w:rFonts w:ascii="Times New Roman" w:hAnsi="Times New Roman" w:cs="Times New Roman"/>
                <w:color w:val="404040" w:themeColor="text1" w:themeTint="BF"/>
                <w:sz w:val="20"/>
                <w:szCs w:val="20"/>
              </w:rPr>
              <w:t xml:space="preserve"> и логического мышления</w:t>
            </w:r>
          </w:p>
        </w:tc>
        <w:tc>
          <w:tcPr>
            <w:tcW w:w="2409" w:type="dxa"/>
          </w:tcPr>
          <w:p w14:paraId="12EA5DDB" w14:textId="77777777" w:rsidR="00AB3FE1" w:rsidRPr="007B6605" w:rsidRDefault="00AB3FE1" w:rsidP="00AB3FE1">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u w:val="dotted"/>
              </w:rPr>
            </w:pPr>
            <w:r w:rsidRPr="007B6605">
              <w:rPr>
                <w:rFonts w:ascii="Times New Roman" w:hAnsi="Times New Roman" w:cs="Times New Roman"/>
                <w:color w:val="404040" w:themeColor="text1" w:themeTint="BF"/>
                <w:u w:val="dotted"/>
              </w:rPr>
              <w:t xml:space="preserve">Д\и </w:t>
            </w:r>
            <w:r w:rsidRPr="007B6605">
              <w:rPr>
                <w:rFonts w:ascii="Times New Roman" w:hAnsi="Times New Roman" w:cs="Times New Roman"/>
                <w:bCs/>
                <w:color w:val="404040" w:themeColor="text1" w:themeTint="BF"/>
                <w:shd w:val="clear" w:color="auto" w:fill="FFFFFF"/>
              </w:rPr>
              <w:t>«</w:t>
            </w:r>
            <w:proofErr w:type="spellStart"/>
            <w:r w:rsidRPr="007B6605">
              <w:rPr>
                <w:rFonts w:ascii="Times New Roman" w:hAnsi="Times New Roman" w:cs="Times New Roman"/>
                <w:bCs/>
                <w:color w:val="404040" w:themeColor="text1" w:themeTint="BF"/>
                <w:shd w:val="clear" w:color="auto" w:fill="FFFFFF"/>
              </w:rPr>
              <w:t>Пазл</w:t>
            </w:r>
            <w:proofErr w:type="spellEnd"/>
            <w:r w:rsidRPr="007B6605">
              <w:rPr>
                <w:rFonts w:ascii="Times New Roman" w:hAnsi="Times New Roman" w:cs="Times New Roman"/>
                <w:bCs/>
                <w:color w:val="404040" w:themeColor="text1" w:themeTint="BF"/>
                <w:shd w:val="clear" w:color="auto" w:fill="FFFFFF"/>
              </w:rPr>
              <w:t>»»</w:t>
            </w:r>
            <w:r w:rsidRPr="007B6605">
              <w:rPr>
                <w:rFonts w:ascii="Times New Roman" w:hAnsi="Times New Roman" w:cs="Times New Roman"/>
                <w:color w:val="404040" w:themeColor="text1" w:themeTint="BF"/>
                <w:u w:val="dotted"/>
                <w:lang w:val="kk-KZ"/>
              </w:rPr>
              <w:t xml:space="preserve"> </w:t>
            </w:r>
            <w:r w:rsidRPr="007B6605">
              <w:rPr>
                <w:rFonts w:ascii="Times New Roman" w:hAnsi="Times New Roman" w:cs="Times New Roman"/>
                <w:color w:val="404040" w:themeColor="text1" w:themeTint="BF"/>
              </w:rPr>
              <w:t>(</w:t>
            </w:r>
            <w:r w:rsidRPr="007B6605">
              <w:rPr>
                <w:rFonts w:ascii="Times New Roman" w:hAnsi="Times New Roman" w:cs="Times New Roman"/>
                <w:i/>
                <w:color w:val="404040" w:themeColor="text1" w:themeTint="BF"/>
              </w:rPr>
              <w:t>познавательная, коммуникативная деятельность</w:t>
            </w:r>
            <w:r w:rsidRPr="007B6605">
              <w:rPr>
                <w:rFonts w:ascii="Times New Roman" w:hAnsi="Times New Roman" w:cs="Times New Roman"/>
                <w:color w:val="404040" w:themeColor="text1" w:themeTint="BF"/>
              </w:rPr>
              <w:t>)</w:t>
            </w:r>
          </w:p>
          <w:p w14:paraId="3D928884" w14:textId="441F47BE" w:rsidR="00AB3FE1" w:rsidRPr="007B6605" w:rsidRDefault="00AB3FE1" w:rsidP="00AB3FE1">
            <w:pPr>
              <w:spacing w:after="0" w:line="256" w:lineRule="auto"/>
              <w:jc w:val="both"/>
              <w:rPr>
                <w:rFonts w:ascii="Times New Roman" w:eastAsia="Times New Roman" w:hAnsi="Times New Roman" w:cs="Times New Roman"/>
                <w:color w:val="404040" w:themeColor="text1" w:themeTint="BF"/>
                <w:sz w:val="20"/>
                <w:szCs w:val="20"/>
                <w:lang w:eastAsia="ru-RU"/>
              </w:rPr>
            </w:pPr>
            <w:r w:rsidRPr="007B6605">
              <w:rPr>
                <w:rFonts w:ascii="Times New Roman" w:hAnsi="Times New Roman" w:cs="Times New Roman"/>
                <w:color w:val="404040" w:themeColor="text1" w:themeTint="BF"/>
                <w:u w:val="dotted"/>
              </w:rPr>
              <w:t>Задача:</w:t>
            </w:r>
            <w:r w:rsidRPr="007B6605">
              <w:rPr>
                <w:rFonts w:ascii="Times New Roman" w:eastAsia="Times New Roman" w:hAnsi="Times New Roman" w:cs="Times New Roman"/>
                <w:color w:val="404040" w:themeColor="text1" w:themeTint="BF"/>
                <w:lang w:eastAsia="ru-RU"/>
              </w:rPr>
              <w:t xml:space="preserve"> </w:t>
            </w:r>
            <w:r w:rsidRPr="007B6605">
              <w:rPr>
                <w:rFonts w:ascii="Times New Roman" w:hAnsi="Times New Roman" w:cs="Times New Roman"/>
                <w:color w:val="404040" w:themeColor="text1" w:themeTint="BF"/>
                <w:szCs w:val="24"/>
              </w:rPr>
              <w:t xml:space="preserve">развивать мелкую моторику рук, координацию движений, развивать внимание, усидчивость, наблюдательность </w:t>
            </w:r>
          </w:p>
        </w:tc>
        <w:tc>
          <w:tcPr>
            <w:tcW w:w="2576" w:type="dxa"/>
          </w:tcPr>
          <w:p w14:paraId="398C1628" w14:textId="56318E50" w:rsidR="00AB3FE1" w:rsidRPr="007B6605" w:rsidRDefault="00AB3FE1" w:rsidP="00AB3FE1">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 xml:space="preserve"> Д\</w:t>
            </w:r>
            <w:proofErr w:type="gramStart"/>
            <w:r w:rsidRPr="007B6605">
              <w:rPr>
                <w:rFonts w:ascii="Times New Roman" w:hAnsi="Times New Roman" w:cs="Times New Roman"/>
                <w:color w:val="404040" w:themeColor="text1" w:themeTint="BF"/>
                <w:sz w:val="20"/>
                <w:szCs w:val="20"/>
              </w:rPr>
              <w:t>и  «</w:t>
            </w:r>
            <w:proofErr w:type="gramEnd"/>
            <w:r w:rsidRPr="007B6605">
              <w:rPr>
                <w:rFonts w:ascii="Times New Roman" w:hAnsi="Times New Roman" w:cs="Times New Roman"/>
                <w:color w:val="404040" w:themeColor="text1" w:themeTint="BF"/>
                <w:sz w:val="20"/>
                <w:szCs w:val="20"/>
              </w:rPr>
              <w:t xml:space="preserve">Собери бусы для мамы» </w:t>
            </w:r>
            <w:r w:rsidRPr="007B6605">
              <w:rPr>
                <w:rFonts w:ascii="Times New Roman" w:hAnsi="Times New Roman" w:cs="Times New Roman"/>
                <w:i/>
                <w:color w:val="404040" w:themeColor="text1" w:themeTint="BF"/>
                <w:sz w:val="20"/>
                <w:szCs w:val="20"/>
              </w:rPr>
              <w:t>(познавательная, коммуникативная деятельность</w:t>
            </w:r>
            <w:r w:rsidRPr="007B6605">
              <w:rPr>
                <w:rFonts w:ascii="Times New Roman" w:hAnsi="Times New Roman" w:cs="Times New Roman"/>
                <w:color w:val="404040" w:themeColor="text1" w:themeTint="BF"/>
                <w:sz w:val="20"/>
                <w:szCs w:val="20"/>
              </w:rPr>
              <w:t>)</w:t>
            </w:r>
          </w:p>
          <w:p w14:paraId="4E3ACD14" w14:textId="72B551B1" w:rsidR="00AB3FE1" w:rsidRPr="007B6605" w:rsidRDefault="00AB3FE1" w:rsidP="00AB3FE1">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Задача: развивать мелкую моторику рук,</w:t>
            </w:r>
            <w:r w:rsidR="00C31186" w:rsidRPr="007B6605">
              <w:rPr>
                <w:rFonts w:ascii="Times New Roman" w:hAnsi="Times New Roman" w:cs="Times New Roman"/>
                <w:color w:val="404040" w:themeColor="text1" w:themeTint="BF"/>
                <w:sz w:val="20"/>
                <w:szCs w:val="20"/>
              </w:rPr>
              <w:t xml:space="preserve"> </w:t>
            </w:r>
            <w:r w:rsidRPr="007B6605">
              <w:rPr>
                <w:rFonts w:ascii="Times New Roman" w:hAnsi="Times New Roman" w:cs="Times New Roman"/>
                <w:color w:val="404040" w:themeColor="text1" w:themeTint="BF"/>
                <w:sz w:val="20"/>
                <w:szCs w:val="20"/>
              </w:rPr>
              <w:t>логическое мышление</w:t>
            </w:r>
            <w:r w:rsidRPr="007B6605">
              <w:rPr>
                <w:rFonts w:ascii="Times New Roman" w:hAnsi="Times New Roman" w:cs="Times New Roman"/>
                <w:color w:val="404040" w:themeColor="text1" w:themeTint="BF"/>
                <w:sz w:val="20"/>
                <w:szCs w:val="20"/>
              </w:rPr>
              <w:br/>
            </w:r>
          </w:p>
        </w:tc>
      </w:tr>
      <w:tr w:rsidR="007B6605" w:rsidRPr="007B6605" w14:paraId="414BC68E" w14:textId="77777777" w:rsidTr="00446BB8">
        <w:trPr>
          <w:trHeight w:val="278"/>
        </w:trPr>
        <w:tc>
          <w:tcPr>
            <w:tcW w:w="2495" w:type="dxa"/>
            <w:vMerge/>
            <w:vAlign w:val="center"/>
          </w:tcPr>
          <w:p w14:paraId="1410B606" w14:textId="77777777" w:rsidR="00AB3FE1" w:rsidRPr="007B6605" w:rsidRDefault="00AB3FE1" w:rsidP="00AB3FE1">
            <w:pPr>
              <w:spacing w:after="0" w:line="240" w:lineRule="auto"/>
              <w:contextualSpacing/>
              <w:rPr>
                <w:rFonts w:ascii="Times New Roman" w:hAnsi="Times New Roman" w:cs="Times New Roman"/>
                <w:b/>
                <w:color w:val="404040" w:themeColor="text1" w:themeTint="BF"/>
                <w:sz w:val="20"/>
                <w:szCs w:val="20"/>
                <w:u w:val="single"/>
                <w:lang w:val="kk-KZ"/>
              </w:rPr>
            </w:pPr>
          </w:p>
        </w:tc>
        <w:tc>
          <w:tcPr>
            <w:tcW w:w="13264" w:type="dxa"/>
            <w:gridSpan w:val="6"/>
          </w:tcPr>
          <w:p w14:paraId="6023CA50" w14:textId="7985BC37" w:rsidR="00AB3FE1" w:rsidRPr="007B6605" w:rsidRDefault="00AB3FE1" w:rsidP="00AB3FE1">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rPr>
            </w:pPr>
            <w:r w:rsidRPr="007B6605">
              <w:rPr>
                <w:rFonts w:ascii="Times New Roman" w:hAnsi="Times New Roman" w:cs="Times New Roman"/>
                <w:b/>
                <w:bCs/>
                <w:color w:val="404040" w:themeColor="text1" w:themeTint="BF"/>
                <w:sz w:val="20"/>
                <w:szCs w:val="20"/>
                <w:lang w:val="kk-KZ"/>
              </w:rPr>
              <w:t xml:space="preserve"> №</w:t>
            </w:r>
            <w:r w:rsidR="00C31186" w:rsidRPr="007B6605">
              <w:rPr>
                <w:rFonts w:ascii="Times New Roman" w:hAnsi="Times New Roman" w:cs="Times New Roman"/>
                <w:b/>
                <w:bCs/>
                <w:color w:val="404040" w:themeColor="text1" w:themeTint="BF"/>
                <w:sz w:val="20"/>
                <w:szCs w:val="20"/>
                <w:lang w:val="kk-KZ"/>
              </w:rPr>
              <w:t>20</w:t>
            </w:r>
            <w:r w:rsidRPr="007B6605">
              <w:rPr>
                <w:rFonts w:ascii="Times New Roman" w:hAnsi="Times New Roman" w:cs="Times New Roman"/>
                <w:b/>
                <w:bCs/>
                <w:color w:val="404040" w:themeColor="text1" w:themeTint="BF"/>
                <w:sz w:val="20"/>
                <w:szCs w:val="20"/>
                <w:lang w:val="kk-KZ"/>
              </w:rPr>
              <w:t xml:space="preserve"> КЕШЕНДІ ТАҢҒЫ  ГИМНАСТИКА     </w:t>
            </w:r>
            <w:r w:rsidRPr="007B6605">
              <w:rPr>
                <w:rFonts w:ascii="Times New Roman" w:hAnsi="Times New Roman" w:cs="Times New Roman"/>
                <w:b/>
                <w:bCs/>
                <w:color w:val="404040" w:themeColor="text1" w:themeTint="BF"/>
                <w:sz w:val="20"/>
                <w:szCs w:val="20"/>
              </w:rPr>
              <w:t>КОМПЛЕКС  УТРЕННЕЙ ГИМНАСТИКИ №</w:t>
            </w:r>
            <w:r w:rsidR="00C31186" w:rsidRPr="007B6605">
              <w:rPr>
                <w:rFonts w:ascii="Times New Roman" w:hAnsi="Times New Roman" w:cs="Times New Roman"/>
                <w:b/>
                <w:bCs/>
                <w:color w:val="404040" w:themeColor="text1" w:themeTint="BF"/>
                <w:sz w:val="20"/>
                <w:szCs w:val="20"/>
              </w:rPr>
              <w:t>20</w:t>
            </w:r>
          </w:p>
          <w:p w14:paraId="58153980" w14:textId="77777777" w:rsidR="00AB3FE1" w:rsidRPr="007B6605" w:rsidRDefault="00AB3FE1" w:rsidP="00AB3FE1">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B6605">
              <w:rPr>
                <w:rFonts w:ascii="Times New Roman" w:hAnsi="Times New Roman" w:cs="Times New Roman"/>
                <w:bCs/>
                <w:color w:val="404040" w:themeColor="text1" w:themeTint="BF"/>
                <w:sz w:val="20"/>
                <w:szCs w:val="20"/>
              </w:rPr>
              <w:t xml:space="preserve"> </w:t>
            </w:r>
            <w:r w:rsidRPr="007B6605">
              <w:rPr>
                <w:rFonts w:ascii="Times New Roman" w:hAnsi="Times New Roman" w:cs="Times New Roman"/>
                <w:bCs/>
                <w:i/>
                <w:color w:val="404040" w:themeColor="text1" w:themeTint="BF"/>
                <w:sz w:val="20"/>
                <w:szCs w:val="20"/>
              </w:rPr>
              <w:t>Физическое развитие**</w:t>
            </w:r>
            <w:r w:rsidRPr="007B6605">
              <w:rPr>
                <w:rFonts w:ascii="Times New Roman" w:hAnsi="Times New Roman" w:cs="Times New Roman"/>
                <w:i/>
                <w:color w:val="404040" w:themeColor="text1" w:themeTint="BF"/>
                <w:sz w:val="20"/>
                <w:szCs w:val="20"/>
                <w:lang w:val="kk-KZ"/>
              </w:rPr>
              <w:t>двигательная активность, игровая деятельность).</w:t>
            </w:r>
          </w:p>
        </w:tc>
      </w:tr>
      <w:tr w:rsidR="007B6605" w:rsidRPr="007B6605" w14:paraId="303AEA23" w14:textId="77777777" w:rsidTr="00446BB8">
        <w:trPr>
          <w:trHeight w:val="278"/>
        </w:trPr>
        <w:tc>
          <w:tcPr>
            <w:tcW w:w="2495" w:type="dxa"/>
          </w:tcPr>
          <w:p w14:paraId="130D1460" w14:textId="77777777" w:rsidR="00AB3FE1" w:rsidRPr="007B6605" w:rsidRDefault="00AB3FE1" w:rsidP="00AB3FE1">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B6605">
              <w:rPr>
                <w:rFonts w:ascii="Times New Roman" w:hAnsi="Times New Roman" w:cs="Times New Roman"/>
                <w:b/>
                <w:color w:val="404040" w:themeColor="text1" w:themeTint="BF"/>
                <w:sz w:val="20"/>
                <w:szCs w:val="20"/>
                <w:lang w:val="kk-KZ"/>
              </w:rPr>
              <w:t>Таңғы ас/Завтрак</w:t>
            </w:r>
          </w:p>
        </w:tc>
        <w:tc>
          <w:tcPr>
            <w:tcW w:w="13264" w:type="dxa"/>
            <w:gridSpan w:val="6"/>
          </w:tcPr>
          <w:p w14:paraId="77D351BB" w14:textId="77777777" w:rsidR="00AB3FE1" w:rsidRPr="007B6605" w:rsidRDefault="00AB3FE1" w:rsidP="00AB3FE1">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B6605">
              <w:rPr>
                <w:rFonts w:ascii="Times New Roman" w:hAnsi="Times New Roman" w:cs="Times New Roman"/>
                <w:b/>
                <w:color w:val="404040" w:themeColor="text1" w:themeTint="BF"/>
                <w:sz w:val="20"/>
                <w:szCs w:val="20"/>
                <w:lang w:val="kk-KZ"/>
              </w:rPr>
              <w:t>Мәдени-гигиеналық  машықтарды  меңгеру  және  орындауды  пысықтау</w:t>
            </w:r>
          </w:p>
          <w:p w14:paraId="00F36F3E" w14:textId="77777777" w:rsidR="00AB3FE1" w:rsidRPr="007B6605" w:rsidRDefault="00AB3FE1" w:rsidP="00AB3FE1">
            <w:pPr>
              <w:spacing w:after="0" w:line="240" w:lineRule="auto"/>
              <w:jc w:val="both"/>
              <w:rPr>
                <w:rFonts w:ascii="Times New Roman" w:hAnsi="Times New Roman" w:cs="Times New Roman"/>
                <w:color w:val="404040" w:themeColor="text1" w:themeTint="BF"/>
                <w:sz w:val="20"/>
                <w:szCs w:val="20"/>
              </w:rPr>
            </w:pPr>
            <w:r w:rsidRPr="007B6605">
              <w:rPr>
                <w:rFonts w:ascii="Times New Roman" w:hAnsi="Times New Roman" w:cs="Times New Roman"/>
                <w:b/>
                <w:color w:val="404040" w:themeColor="text1" w:themeTint="BF"/>
                <w:sz w:val="20"/>
                <w:szCs w:val="20"/>
              </w:rPr>
              <w:t>Закрепление знаний и выполнение культурно-гигиенических навыков.</w:t>
            </w:r>
            <w:r w:rsidRPr="007B6605">
              <w:rPr>
                <w:rFonts w:ascii="Times New Roman" w:hAnsi="Times New Roman" w:cs="Times New Roman"/>
                <w:color w:val="404040" w:themeColor="text1" w:themeTint="BF"/>
                <w:sz w:val="20"/>
                <w:szCs w:val="20"/>
              </w:rPr>
              <w:t xml:space="preserve"> Формировать позитивное отношение к выполнению посильных трудовых поручений, обязанностей дежурных по столовой, подготовке к занятиям. </w:t>
            </w:r>
          </w:p>
          <w:p w14:paraId="15FF5E30" w14:textId="77777777" w:rsidR="00AB3FE1" w:rsidRPr="007B6605" w:rsidRDefault="00AB3FE1" w:rsidP="00AB3FE1">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B6605">
              <w:rPr>
                <w:rFonts w:ascii="Times New Roman" w:hAnsi="Times New Roman" w:cs="Times New Roman"/>
                <w:color w:val="404040" w:themeColor="text1" w:themeTint="BF"/>
                <w:sz w:val="20"/>
                <w:szCs w:val="20"/>
              </w:rPr>
              <w:t>Закрепление у детей самостоятельных навыков проведения простейших водных процедур</w:t>
            </w:r>
          </w:p>
          <w:p w14:paraId="00CD27EA" w14:textId="77777777" w:rsidR="00AB3FE1" w:rsidRPr="007B6605" w:rsidRDefault="00AB3FE1" w:rsidP="00AB3FE1">
            <w:pPr>
              <w:spacing w:after="0" w:line="240" w:lineRule="auto"/>
              <w:rPr>
                <w:rFonts w:ascii="Times New Roman" w:hAnsi="Times New Roman" w:cs="Times New Roman"/>
                <w:i/>
                <w:color w:val="404040" w:themeColor="text1" w:themeTint="BF"/>
                <w:sz w:val="20"/>
                <w:szCs w:val="20"/>
                <w:u w:val="dotted"/>
              </w:rPr>
            </w:pPr>
            <w:r w:rsidRPr="007B6605">
              <w:rPr>
                <w:rFonts w:ascii="Times New Roman" w:hAnsi="Times New Roman" w:cs="Times New Roman"/>
                <w:color w:val="404040" w:themeColor="text1" w:themeTint="BF"/>
                <w:sz w:val="20"/>
                <w:szCs w:val="20"/>
                <w:u w:val="dotted"/>
                <w:lang w:val="kk-KZ"/>
              </w:rPr>
              <w:t>Ойын жаттығуы/</w:t>
            </w:r>
            <w:r w:rsidRPr="007B6605">
              <w:rPr>
                <w:rFonts w:ascii="Times New Roman" w:hAnsi="Times New Roman" w:cs="Times New Roman"/>
                <w:color w:val="404040" w:themeColor="text1" w:themeTint="BF"/>
                <w:sz w:val="20"/>
                <w:szCs w:val="20"/>
                <w:u w:val="dotted"/>
              </w:rPr>
              <w:t xml:space="preserve">Игровое упражнение </w:t>
            </w:r>
            <w:r w:rsidRPr="007B6605">
              <w:rPr>
                <w:rFonts w:ascii="Times New Roman" w:hAnsi="Times New Roman" w:cs="Times New Roman"/>
                <w:i/>
                <w:color w:val="404040" w:themeColor="text1" w:themeTint="BF"/>
                <w:sz w:val="20"/>
                <w:szCs w:val="20"/>
                <w:u w:val="dotted"/>
              </w:rPr>
              <w:t xml:space="preserve"> </w:t>
            </w:r>
          </w:p>
          <w:p w14:paraId="4A7F44D0" w14:textId="0C32ABD4" w:rsidR="00AB3FE1" w:rsidRPr="007B6605" w:rsidRDefault="00C31186" w:rsidP="00AB3FE1">
            <w:pPr>
              <w:shd w:val="clear" w:color="auto" w:fill="FFFFFF"/>
              <w:spacing w:after="0" w:line="240" w:lineRule="auto"/>
              <w:rPr>
                <w:rFonts w:ascii="Times New Roman" w:hAnsi="Times New Roman" w:cs="Times New Roman"/>
                <w:i/>
                <w:color w:val="404040" w:themeColor="text1" w:themeTint="BF"/>
                <w:sz w:val="20"/>
                <w:szCs w:val="20"/>
                <w:lang w:val="kk-KZ"/>
              </w:rPr>
            </w:pPr>
            <w:r w:rsidRPr="007B6605">
              <w:rPr>
                <w:rFonts w:ascii="Times New Roman" w:hAnsi="Times New Roman" w:cs="Times New Roman"/>
                <w:color w:val="404040" w:themeColor="text1" w:themeTint="BF"/>
                <w:sz w:val="20"/>
                <w:szCs w:val="20"/>
                <w:shd w:val="clear" w:color="auto" w:fill="FFFFFF"/>
              </w:rPr>
              <w:t>Моем-моем мы ладошки,</w:t>
            </w:r>
            <w:r w:rsidRPr="007B6605">
              <w:rPr>
                <w:rFonts w:ascii="Times New Roman" w:hAnsi="Times New Roman" w:cs="Times New Roman"/>
                <w:color w:val="404040" w:themeColor="text1" w:themeTint="BF"/>
                <w:sz w:val="20"/>
                <w:szCs w:val="20"/>
              </w:rPr>
              <w:br/>
            </w:r>
            <w:r w:rsidRPr="007B6605">
              <w:rPr>
                <w:rFonts w:ascii="Times New Roman" w:hAnsi="Times New Roman" w:cs="Times New Roman"/>
                <w:color w:val="404040" w:themeColor="text1" w:themeTint="BF"/>
                <w:sz w:val="20"/>
                <w:szCs w:val="20"/>
                <w:shd w:val="clear" w:color="auto" w:fill="FFFFFF"/>
              </w:rPr>
              <w:t>Мылом пенным и душистым.</w:t>
            </w:r>
            <w:r w:rsidRPr="007B6605">
              <w:rPr>
                <w:rFonts w:ascii="Times New Roman" w:hAnsi="Times New Roman" w:cs="Times New Roman"/>
                <w:color w:val="404040" w:themeColor="text1" w:themeTint="BF"/>
                <w:sz w:val="20"/>
                <w:szCs w:val="20"/>
              </w:rPr>
              <w:br/>
            </w:r>
            <w:r w:rsidRPr="007B6605">
              <w:rPr>
                <w:rFonts w:ascii="Times New Roman" w:hAnsi="Times New Roman" w:cs="Times New Roman"/>
                <w:color w:val="404040" w:themeColor="text1" w:themeTint="BF"/>
                <w:sz w:val="20"/>
                <w:szCs w:val="20"/>
                <w:shd w:val="clear" w:color="auto" w:fill="FFFFFF"/>
              </w:rPr>
              <w:t>Все их моют, даже кошки,</w:t>
            </w:r>
            <w:r w:rsidRPr="007B6605">
              <w:rPr>
                <w:rFonts w:ascii="Times New Roman" w:hAnsi="Times New Roman" w:cs="Times New Roman"/>
                <w:color w:val="404040" w:themeColor="text1" w:themeTint="BF"/>
                <w:sz w:val="20"/>
                <w:szCs w:val="20"/>
              </w:rPr>
              <w:br/>
            </w:r>
            <w:r w:rsidRPr="007B6605">
              <w:rPr>
                <w:rFonts w:ascii="Times New Roman" w:hAnsi="Times New Roman" w:cs="Times New Roman"/>
                <w:color w:val="404040" w:themeColor="text1" w:themeTint="BF"/>
                <w:sz w:val="20"/>
                <w:szCs w:val="20"/>
                <w:shd w:val="clear" w:color="auto" w:fill="FFFFFF"/>
              </w:rPr>
              <w:t>Чтобы было чисто-чисто.</w:t>
            </w:r>
            <w:r w:rsidRPr="007B6605">
              <w:rPr>
                <w:rFonts w:ascii="Times New Roman" w:hAnsi="Times New Roman" w:cs="Times New Roman"/>
                <w:color w:val="404040" w:themeColor="text1" w:themeTint="BF"/>
                <w:sz w:val="18"/>
                <w:szCs w:val="18"/>
                <w:lang w:val="kk-KZ"/>
              </w:rPr>
              <w:t xml:space="preserve"> </w:t>
            </w:r>
            <w:r w:rsidR="00AB3FE1" w:rsidRPr="007B6605">
              <w:rPr>
                <w:rFonts w:ascii="Times New Roman" w:hAnsi="Times New Roman" w:cs="Times New Roman"/>
                <w:color w:val="404040" w:themeColor="text1" w:themeTint="BF"/>
                <w:sz w:val="20"/>
                <w:szCs w:val="20"/>
                <w:lang w:val="kk-KZ"/>
              </w:rPr>
              <w:t>(</w:t>
            </w:r>
            <w:r w:rsidR="00AB3FE1" w:rsidRPr="007B6605">
              <w:rPr>
                <w:rFonts w:ascii="Times New Roman" w:hAnsi="Times New Roman" w:cs="Times New Roman"/>
                <w:i/>
                <w:color w:val="404040" w:themeColor="text1" w:themeTint="BF"/>
                <w:sz w:val="20"/>
                <w:szCs w:val="20"/>
                <w:lang w:val="kk-KZ"/>
              </w:rPr>
              <w:t>игровая деятельность)</w:t>
            </w:r>
          </w:p>
          <w:p w14:paraId="0F7FADCA" w14:textId="77777777" w:rsidR="00AB3FE1" w:rsidRPr="007B6605" w:rsidRDefault="00AB3FE1" w:rsidP="00AB3FE1">
            <w:pPr>
              <w:widowControl w:val="0"/>
              <w:tabs>
                <w:tab w:val="left" w:pos="6640"/>
              </w:tabs>
              <w:autoSpaceDE w:val="0"/>
              <w:autoSpaceDN w:val="0"/>
              <w:adjustRightInd w:val="0"/>
              <w:spacing w:after="0" w:line="240" w:lineRule="auto"/>
              <w:contextualSpacing/>
              <w:rPr>
                <w:rFonts w:ascii="Times New Roman" w:hAnsi="Times New Roman" w:cs="Times New Roman"/>
                <w:color w:val="404040" w:themeColor="text1" w:themeTint="BF"/>
                <w:sz w:val="20"/>
                <w:szCs w:val="20"/>
                <w:u w:val="dotted"/>
              </w:rPr>
            </w:pPr>
            <w:r w:rsidRPr="007B6605">
              <w:rPr>
                <w:rFonts w:ascii="Times New Roman" w:hAnsi="Times New Roman" w:cs="Times New Roman"/>
                <w:color w:val="404040" w:themeColor="text1" w:themeTint="BF"/>
                <w:sz w:val="20"/>
                <w:szCs w:val="20"/>
                <w:lang w:val="kk-KZ"/>
              </w:rPr>
              <w:t>*** Рақмет! Кешіріңіз! таң- утро, қолдар-руки, вода-су, мыло-сабын,чистый- таза,нан,май,шай</w:t>
            </w:r>
            <w:r w:rsidRPr="007B6605">
              <w:rPr>
                <w:rFonts w:ascii="Times New Roman" w:hAnsi="Times New Roman" w:cs="Times New Roman"/>
                <w:color w:val="404040" w:themeColor="text1" w:themeTint="BF"/>
                <w:sz w:val="20"/>
                <w:szCs w:val="20"/>
              </w:rPr>
              <w:t xml:space="preserve">, </w:t>
            </w:r>
            <w:proofErr w:type="spellStart"/>
            <w:r w:rsidRPr="007B6605">
              <w:rPr>
                <w:rFonts w:ascii="Times New Roman" w:hAnsi="Times New Roman" w:cs="Times New Roman"/>
                <w:color w:val="404040" w:themeColor="text1" w:themeTint="BF"/>
                <w:sz w:val="20"/>
                <w:szCs w:val="20"/>
              </w:rPr>
              <w:t>ботқа</w:t>
            </w:r>
            <w:proofErr w:type="spellEnd"/>
            <w:r w:rsidRPr="007B6605">
              <w:rPr>
                <w:rFonts w:ascii="Times New Roman" w:hAnsi="Times New Roman" w:cs="Times New Roman"/>
                <w:color w:val="404040" w:themeColor="text1" w:themeTint="BF"/>
                <w:sz w:val="20"/>
                <w:szCs w:val="20"/>
              </w:rPr>
              <w:t>-каша</w:t>
            </w:r>
          </w:p>
        </w:tc>
      </w:tr>
      <w:tr w:rsidR="007B6605" w:rsidRPr="007B6605" w14:paraId="56E27B5D" w14:textId="77777777" w:rsidTr="00446BB8">
        <w:trPr>
          <w:trHeight w:val="1975"/>
        </w:trPr>
        <w:tc>
          <w:tcPr>
            <w:tcW w:w="2495" w:type="dxa"/>
            <w:vMerge w:val="restart"/>
          </w:tcPr>
          <w:p w14:paraId="5F350CB1" w14:textId="77777777" w:rsidR="00AB3FE1" w:rsidRPr="007B6605" w:rsidRDefault="00AB3FE1" w:rsidP="00AB3FE1">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rPr>
            </w:pPr>
            <w:proofErr w:type="spellStart"/>
            <w:r w:rsidRPr="007B6605">
              <w:rPr>
                <w:rFonts w:ascii="Times New Roman" w:hAnsi="Times New Roman" w:cs="Times New Roman"/>
                <w:b/>
                <w:color w:val="404040" w:themeColor="text1" w:themeTint="BF"/>
                <w:sz w:val="20"/>
                <w:szCs w:val="20"/>
              </w:rPr>
              <w:t>Ұйымдастырылған</w:t>
            </w:r>
            <w:proofErr w:type="spellEnd"/>
            <w:r w:rsidRPr="007B6605">
              <w:rPr>
                <w:rFonts w:ascii="Times New Roman" w:hAnsi="Times New Roman" w:cs="Times New Roman"/>
                <w:b/>
                <w:color w:val="404040" w:themeColor="text1" w:themeTint="BF"/>
                <w:sz w:val="20"/>
                <w:szCs w:val="20"/>
              </w:rPr>
              <w:t xml:space="preserve"> </w:t>
            </w:r>
            <w:proofErr w:type="spellStart"/>
            <w:r w:rsidRPr="007B6605">
              <w:rPr>
                <w:rFonts w:ascii="Times New Roman" w:hAnsi="Times New Roman" w:cs="Times New Roman"/>
                <w:b/>
                <w:color w:val="404040" w:themeColor="text1" w:themeTint="BF"/>
                <w:sz w:val="20"/>
                <w:szCs w:val="20"/>
              </w:rPr>
              <w:t>іс-әрекетке</w:t>
            </w:r>
            <w:proofErr w:type="spellEnd"/>
            <w:r w:rsidRPr="007B6605">
              <w:rPr>
                <w:rFonts w:ascii="Times New Roman" w:hAnsi="Times New Roman" w:cs="Times New Roman"/>
                <w:b/>
                <w:color w:val="404040" w:themeColor="text1" w:themeTint="BF"/>
                <w:sz w:val="20"/>
                <w:szCs w:val="20"/>
              </w:rPr>
              <w:t xml:space="preserve"> </w:t>
            </w:r>
            <w:proofErr w:type="spellStart"/>
            <w:r w:rsidRPr="007B6605">
              <w:rPr>
                <w:rFonts w:ascii="Times New Roman" w:hAnsi="Times New Roman" w:cs="Times New Roman"/>
                <w:b/>
                <w:color w:val="404040" w:themeColor="text1" w:themeTint="BF"/>
                <w:sz w:val="20"/>
                <w:szCs w:val="20"/>
              </w:rPr>
              <w:t>дайындық</w:t>
            </w:r>
            <w:proofErr w:type="spellEnd"/>
            <w:r w:rsidRPr="007B6605">
              <w:rPr>
                <w:rFonts w:ascii="Times New Roman" w:hAnsi="Times New Roman" w:cs="Times New Roman"/>
                <w:b/>
                <w:color w:val="404040" w:themeColor="text1" w:themeTint="BF"/>
                <w:sz w:val="20"/>
                <w:szCs w:val="20"/>
              </w:rPr>
              <w:t xml:space="preserve"> (ОД)</w:t>
            </w:r>
          </w:p>
          <w:p w14:paraId="1134C330" w14:textId="77777777" w:rsidR="00AB3FE1" w:rsidRPr="007B6605" w:rsidRDefault="00AB3FE1" w:rsidP="00AB3FE1">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B6605">
              <w:rPr>
                <w:rFonts w:ascii="Times New Roman" w:hAnsi="Times New Roman" w:cs="Times New Roman"/>
                <w:b/>
                <w:color w:val="404040" w:themeColor="text1" w:themeTint="BF"/>
                <w:sz w:val="20"/>
                <w:szCs w:val="20"/>
              </w:rPr>
              <w:t xml:space="preserve"> Подготовка к организованной деятельности (ОД)</w:t>
            </w:r>
          </w:p>
        </w:tc>
        <w:tc>
          <w:tcPr>
            <w:tcW w:w="13264" w:type="dxa"/>
            <w:gridSpan w:val="6"/>
          </w:tcPr>
          <w:p w14:paraId="3030B698" w14:textId="77777777" w:rsidR="00AB3FE1" w:rsidRPr="007B6605" w:rsidRDefault="00AB3FE1" w:rsidP="00AB3FE1">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lang w:val="kk-KZ"/>
              </w:rPr>
            </w:pPr>
            <w:r w:rsidRPr="007B6605">
              <w:rPr>
                <w:rFonts w:ascii="Times New Roman" w:hAnsi="Times New Roman" w:cs="Times New Roman"/>
                <w:color w:val="404040" w:themeColor="text1" w:themeTint="BF"/>
                <w:sz w:val="20"/>
                <w:szCs w:val="20"/>
                <w:lang w:val="kk-KZ"/>
              </w:rPr>
              <w:t xml:space="preserve">ҰІӘ  ұйымдастыру  үшін балалардағы  кішігірім қозғалыстағы ойын және ойын жаттығулары </w:t>
            </w:r>
          </w:p>
          <w:p w14:paraId="57D9BADC" w14:textId="77777777" w:rsidR="00AB3FE1" w:rsidRPr="007B6605" w:rsidRDefault="00AB3FE1" w:rsidP="00AB3FE1">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u w:val="dotted"/>
                <w:lang w:val="kk-KZ"/>
              </w:rPr>
            </w:pPr>
            <w:r w:rsidRPr="007B6605">
              <w:rPr>
                <w:rFonts w:ascii="Times New Roman" w:hAnsi="Times New Roman" w:cs="Times New Roman"/>
                <w:color w:val="404040" w:themeColor="text1" w:themeTint="BF"/>
                <w:sz w:val="20"/>
                <w:szCs w:val="20"/>
              </w:rPr>
              <w:t>Игры и игровые упражнения малой подвижности для организации детей к ОД</w:t>
            </w:r>
          </w:p>
        </w:tc>
      </w:tr>
      <w:tr w:rsidR="007B6605" w:rsidRPr="007B6605" w14:paraId="4E569242" w14:textId="77777777" w:rsidTr="00095EF5">
        <w:trPr>
          <w:trHeight w:val="1971"/>
        </w:trPr>
        <w:tc>
          <w:tcPr>
            <w:tcW w:w="2495" w:type="dxa"/>
            <w:vMerge/>
            <w:vAlign w:val="center"/>
          </w:tcPr>
          <w:p w14:paraId="49A378C6" w14:textId="77777777" w:rsidR="00AB3FE1" w:rsidRPr="007B6605" w:rsidRDefault="00AB3FE1" w:rsidP="00AB3FE1">
            <w:pPr>
              <w:spacing w:after="0" w:line="240" w:lineRule="auto"/>
              <w:contextualSpacing/>
              <w:rPr>
                <w:rFonts w:ascii="Times New Roman" w:hAnsi="Times New Roman" w:cs="Times New Roman"/>
                <w:b/>
                <w:color w:val="404040" w:themeColor="text1" w:themeTint="BF"/>
                <w:sz w:val="20"/>
                <w:szCs w:val="20"/>
                <w:lang w:val="kk-KZ"/>
              </w:rPr>
            </w:pPr>
          </w:p>
        </w:tc>
        <w:tc>
          <w:tcPr>
            <w:tcW w:w="3034" w:type="dxa"/>
          </w:tcPr>
          <w:p w14:paraId="7211B8A2" w14:textId="77777777" w:rsidR="00AB3FE1" w:rsidRPr="007B6605" w:rsidRDefault="00AB3FE1" w:rsidP="00AB3FE1">
            <w:pPr>
              <w:shd w:val="clear" w:color="auto" w:fill="FFFFFF"/>
              <w:spacing w:after="0" w:line="240" w:lineRule="auto"/>
              <w:rPr>
                <w:rFonts w:ascii="Calibri" w:eastAsia="Times New Roman" w:hAnsi="Calibri" w:cs="Calibri"/>
                <w:color w:val="404040" w:themeColor="text1" w:themeTint="BF"/>
                <w:sz w:val="16"/>
                <w:szCs w:val="16"/>
                <w:lang w:eastAsia="ru-RU"/>
              </w:rPr>
            </w:pPr>
            <w:r w:rsidRPr="007B6605">
              <w:rPr>
                <w:rFonts w:ascii="Times New Roman" w:hAnsi="Times New Roman" w:cs="Times New Roman"/>
                <w:b/>
                <w:bCs/>
                <w:color w:val="404040" w:themeColor="text1" w:themeTint="BF"/>
                <w:sz w:val="20"/>
                <w:szCs w:val="20"/>
              </w:rPr>
              <w:t>Игра малой подвижности</w:t>
            </w:r>
            <w:r w:rsidRPr="007B6605">
              <w:rPr>
                <w:b/>
                <w:bCs/>
                <w:color w:val="404040" w:themeColor="text1" w:themeTint="BF"/>
                <w:sz w:val="20"/>
                <w:szCs w:val="20"/>
              </w:rPr>
              <w:t xml:space="preserve"> </w:t>
            </w:r>
            <w:r w:rsidRPr="007B6605">
              <w:rPr>
                <w:rFonts w:ascii="Times New Roman" w:eastAsia="Times New Roman" w:hAnsi="Times New Roman" w:cs="Times New Roman"/>
                <w:color w:val="404040" w:themeColor="text1" w:themeTint="BF"/>
                <w:sz w:val="20"/>
                <w:szCs w:val="20"/>
                <w:lang w:eastAsia="ru-RU"/>
              </w:rPr>
              <w:t>«Кто ушел?» </w:t>
            </w:r>
          </w:p>
          <w:p w14:paraId="2CE521FA" w14:textId="77777777" w:rsidR="00AB3FE1" w:rsidRPr="007B6605" w:rsidRDefault="00AB3FE1" w:rsidP="00AB3FE1">
            <w:pPr>
              <w:shd w:val="clear" w:color="auto" w:fill="FFFFFF"/>
              <w:spacing w:after="0" w:line="240" w:lineRule="auto"/>
              <w:rPr>
                <w:rFonts w:ascii="Calibri" w:eastAsia="Times New Roman" w:hAnsi="Calibri" w:cs="Calibri"/>
                <w:color w:val="404040" w:themeColor="text1" w:themeTint="BF"/>
                <w:lang w:eastAsia="ru-RU"/>
              </w:rPr>
            </w:pPr>
            <w:r w:rsidRPr="007B6605">
              <w:rPr>
                <w:rFonts w:ascii="Times New Roman" w:eastAsia="Times New Roman" w:hAnsi="Times New Roman" w:cs="Times New Roman"/>
                <w:color w:val="404040" w:themeColor="text1" w:themeTint="BF"/>
                <w:sz w:val="20"/>
                <w:szCs w:val="20"/>
                <w:lang w:eastAsia="ru-RU"/>
              </w:rPr>
              <w:t>Цель</w:t>
            </w:r>
            <w:proofErr w:type="gramStart"/>
            <w:r w:rsidRPr="007B6605">
              <w:rPr>
                <w:rFonts w:ascii="Times New Roman" w:eastAsia="Times New Roman" w:hAnsi="Times New Roman" w:cs="Times New Roman"/>
                <w:color w:val="404040" w:themeColor="text1" w:themeTint="BF"/>
                <w:sz w:val="20"/>
                <w:szCs w:val="20"/>
                <w:lang w:eastAsia="ru-RU"/>
              </w:rPr>
              <w:t>: Развивать</w:t>
            </w:r>
            <w:proofErr w:type="gramEnd"/>
            <w:r w:rsidRPr="007B6605">
              <w:rPr>
                <w:rFonts w:ascii="Times New Roman" w:eastAsia="Times New Roman" w:hAnsi="Times New Roman" w:cs="Times New Roman"/>
                <w:color w:val="404040" w:themeColor="text1" w:themeTint="BF"/>
                <w:sz w:val="20"/>
                <w:szCs w:val="20"/>
                <w:lang w:eastAsia="ru-RU"/>
              </w:rPr>
              <w:t xml:space="preserve"> внимательность, сообразительность. Умение быстро найти недостающего</w:t>
            </w:r>
            <w:r w:rsidRPr="007B6605">
              <w:rPr>
                <w:rFonts w:ascii="Times New Roman" w:eastAsia="Times New Roman" w:hAnsi="Times New Roman" w:cs="Times New Roman"/>
                <w:color w:val="404040" w:themeColor="text1" w:themeTint="BF"/>
                <w:sz w:val="28"/>
                <w:szCs w:val="28"/>
                <w:lang w:eastAsia="ru-RU"/>
              </w:rPr>
              <w:t>.</w:t>
            </w:r>
          </w:p>
          <w:p w14:paraId="6F143721" w14:textId="6D5548DD" w:rsidR="00AB3FE1" w:rsidRPr="007B6605" w:rsidRDefault="00AB3FE1" w:rsidP="00AB3FE1">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 будь внимательнее-</w:t>
            </w:r>
            <w:proofErr w:type="spellStart"/>
            <w:r w:rsidRPr="007B6605">
              <w:rPr>
                <w:rFonts w:ascii="Times New Roman" w:hAnsi="Times New Roman" w:cs="Times New Roman"/>
                <w:color w:val="404040" w:themeColor="text1" w:themeTint="BF"/>
                <w:sz w:val="20"/>
                <w:szCs w:val="20"/>
              </w:rPr>
              <w:t>абай</w:t>
            </w:r>
            <w:proofErr w:type="spellEnd"/>
            <w:r w:rsidRPr="007B6605">
              <w:rPr>
                <w:rFonts w:ascii="Times New Roman" w:hAnsi="Times New Roman" w:cs="Times New Roman"/>
                <w:color w:val="404040" w:themeColor="text1" w:themeTint="BF"/>
                <w:sz w:val="20"/>
                <w:szCs w:val="20"/>
              </w:rPr>
              <w:t xml:space="preserve"> </w:t>
            </w:r>
            <w:proofErr w:type="spellStart"/>
            <w:r w:rsidRPr="007B6605">
              <w:rPr>
                <w:rFonts w:ascii="Times New Roman" w:hAnsi="Times New Roman" w:cs="Times New Roman"/>
                <w:color w:val="404040" w:themeColor="text1" w:themeTint="BF"/>
                <w:sz w:val="20"/>
                <w:szCs w:val="20"/>
              </w:rPr>
              <w:t>болыңыз</w:t>
            </w:r>
            <w:proofErr w:type="spellEnd"/>
            <w:r w:rsidRPr="007B6605">
              <w:rPr>
                <w:rFonts w:ascii="Times New Roman" w:hAnsi="Times New Roman" w:cs="Times New Roman"/>
                <w:color w:val="404040" w:themeColor="text1" w:themeTint="BF"/>
                <w:sz w:val="20"/>
                <w:szCs w:val="20"/>
              </w:rPr>
              <w:t xml:space="preserve"> (коммуникативная, познавательная деятельность, игровая)</w:t>
            </w:r>
          </w:p>
        </w:tc>
        <w:tc>
          <w:tcPr>
            <w:tcW w:w="2410" w:type="dxa"/>
            <w:gridSpan w:val="2"/>
          </w:tcPr>
          <w:p w14:paraId="6584A4BC" w14:textId="77777777" w:rsidR="00AB3FE1" w:rsidRPr="007B6605" w:rsidRDefault="00AB3FE1" w:rsidP="00AB3FE1">
            <w:pPr>
              <w:shd w:val="clear" w:color="auto" w:fill="FFFFFF"/>
              <w:spacing w:after="0" w:line="240" w:lineRule="auto"/>
              <w:rPr>
                <w:rFonts w:ascii="Times New Roman" w:hAnsi="Times New Roman" w:cs="Times New Roman"/>
                <w:b/>
                <w:color w:val="404040" w:themeColor="text1" w:themeTint="BF"/>
                <w:sz w:val="20"/>
                <w:szCs w:val="20"/>
              </w:rPr>
            </w:pPr>
            <w:proofErr w:type="spellStart"/>
            <w:r w:rsidRPr="007B6605">
              <w:rPr>
                <w:rFonts w:ascii="Times New Roman" w:hAnsi="Times New Roman" w:cs="Times New Roman"/>
                <w:b/>
                <w:color w:val="404040" w:themeColor="text1" w:themeTint="BF"/>
                <w:sz w:val="20"/>
                <w:szCs w:val="20"/>
              </w:rPr>
              <w:t>Логоритмика</w:t>
            </w:r>
            <w:proofErr w:type="spellEnd"/>
            <w:r w:rsidRPr="007B6605">
              <w:rPr>
                <w:rFonts w:ascii="Times New Roman" w:hAnsi="Times New Roman" w:cs="Times New Roman"/>
                <w:b/>
                <w:color w:val="404040" w:themeColor="text1" w:themeTint="BF"/>
                <w:sz w:val="20"/>
                <w:szCs w:val="20"/>
              </w:rPr>
              <w:t xml:space="preserve"> </w:t>
            </w:r>
          </w:p>
          <w:p w14:paraId="2CB0AF31" w14:textId="77777777" w:rsidR="00AB3FE1" w:rsidRPr="007B6605" w:rsidRDefault="00AB3FE1" w:rsidP="00AB3FE1">
            <w:pPr>
              <w:shd w:val="clear" w:color="auto" w:fill="FFFFFF"/>
              <w:spacing w:after="0" w:line="240" w:lineRule="auto"/>
              <w:rPr>
                <w:rFonts w:ascii="Times New Roman" w:hAnsi="Times New Roman" w:cs="Times New Roman"/>
                <w:color w:val="404040" w:themeColor="text1" w:themeTint="BF"/>
                <w:sz w:val="20"/>
                <w:szCs w:val="20"/>
                <w:lang w:eastAsia="ru-RU"/>
              </w:rPr>
            </w:pPr>
            <w:r w:rsidRPr="007B6605">
              <w:rPr>
                <w:rStyle w:val="c8"/>
                <w:rFonts w:ascii="Times New Roman" w:hAnsi="Times New Roman" w:cs="Times New Roman"/>
                <w:b/>
                <w:bCs/>
                <w:color w:val="404040" w:themeColor="text1" w:themeTint="BF"/>
                <w:sz w:val="20"/>
                <w:szCs w:val="20"/>
              </w:rPr>
              <w:t xml:space="preserve">«Игра со стаканами» (под музыку </w:t>
            </w:r>
            <w:r w:rsidRPr="007B6605">
              <w:rPr>
                <w:rStyle w:val="c8"/>
                <w:rFonts w:ascii="Times New Roman" w:hAnsi="Times New Roman" w:cs="Times New Roman"/>
                <w:b/>
                <w:bCs/>
                <w:color w:val="404040" w:themeColor="text1" w:themeTint="BF"/>
                <w:sz w:val="20"/>
                <w:szCs w:val="20"/>
                <w:lang w:val="en-US"/>
              </w:rPr>
              <w:t>Romania</w:t>
            </w:r>
            <w:r w:rsidRPr="007B6605">
              <w:rPr>
                <w:rStyle w:val="c8"/>
                <w:rFonts w:ascii="Times New Roman" w:hAnsi="Times New Roman" w:cs="Times New Roman"/>
                <w:b/>
                <w:bCs/>
                <w:color w:val="404040" w:themeColor="text1" w:themeTint="BF"/>
                <w:sz w:val="20"/>
                <w:szCs w:val="20"/>
              </w:rPr>
              <w:t xml:space="preserve"> </w:t>
            </w:r>
            <w:proofErr w:type="spellStart"/>
            <w:r w:rsidRPr="007B6605">
              <w:rPr>
                <w:rStyle w:val="c8"/>
                <w:rFonts w:ascii="Times New Roman" w:hAnsi="Times New Roman" w:cs="Times New Roman"/>
                <w:b/>
                <w:bCs/>
                <w:color w:val="404040" w:themeColor="text1" w:themeTint="BF"/>
                <w:sz w:val="20"/>
                <w:szCs w:val="20"/>
                <w:lang w:val="en-US"/>
              </w:rPr>
              <w:t>Alunelul</w:t>
            </w:r>
            <w:proofErr w:type="spellEnd"/>
            <w:r w:rsidRPr="007B6605">
              <w:rPr>
                <w:rStyle w:val="c8"/>
                <w:rFonts w:ascii="Times New Roman" w:hAnsi="Times New Roman" w:cs="Times New Roman"/>
                <w:b/>
                <w:bCs/>
                <w:color w:val="404040" w:themeColor="text1" w:themeTint="BF"/>
                <w:sz w:val="20"/>
                <w:szCs w:val="20"/>
              </w:rPr>
              <w:t>)</w:t>
            </w:r>
          </w:p>
          <w:p w14:paraId="113DBE0D" w14:textId="77777777" w:rsidR="00AB3FE1" w:rsidRPr="007B6605" w:rsidRDefault="00AB3FE1" w:rsidP="00AB3FE1">
            <w:pPr>
              <w:shd w:val="clear" w:color="auto" w:fill="FFFFFF"/>
              <w:spacing w:after="0" w:line="240" w:lineRule="auto"/>
              <w:rPr>
                <w:rFonts w:ascii="Times New Roman" w:hAnsi="Times New Roman" w:cs="Times New Roman"/>
                <w:color w:val="404040" w:themeColor="text1" w:themeTint="BF"/>
                <w:sz w:val="20"/>
                <w:szCs w:val="20"/>
              </w:rPr>
            </w:pPr>
            <w:r w:rsidRPr="007B6605">
              <w:rPr>
                <w:rStyle w:val="c9"/>
                <w:rFonts w:ascii="Times New Roman" w:hAnsi="Times New Roman" w:cs="Times New Roman"/>
                <w:b/>
                <w:bCs/>
                <w:color w:val="404040" w:themeColor="text1" w:themeTint="BF"/>
                <w:sz w:val="20"/>
                <w:szCs w:val="20"/>
              </w:rPr>
              <w:t>Задача: </w:t>
            </w:r>
            <w:r w:rsidRPr="007B6605">
              <w:rPr>
                <w:rFonts w:ascii="Times New Roman" w:hAnsi="Times New Roman" w:cs="Times New Roman"/>
                <w:color w:val="404040" w:themeColor="text1" w:themeTint="BF"/>
                <w:sz w:val="20"/>
                <w:szCs w:val="20"/>
              </w:rPr>
              <w:t xml:space="preserve">развивать внимательность, быстроту </w:t>
            </w:r>
            <w:proofErr w:type="spellStart"/>
            <w:proofErr w:type="gramStart"/>
            <w:r w:rsidRPr="007B6605">
              <w:rPr>
                <w:rFonts w:ascii="Times New Roman" w:hAnsi="Times New Roman" w:cs="Times New Roman"/>
                <w:color w:val="404040" w:themeColor="text1" w:themeTint="BF"/>
                <w:sz w:val="20"/>
                <w:szCs w:val="20"/>
              </w:rPr>
              <w:t>реакции,умение</w:t>
            </w:r>
            <w:proofErr w:type="spellEnd"/>
            <w:proofErr w:type="gramEnd"/>
            <w:r w:rsidRPr="007B6605">
              <w:rPr>
                <w:rFonts w:ascii="Times New Roman" w:hAnsi="Times New Roman" w:cs="Times New Roman"/>
                <w:color w:val="404040" w:themeColor="text1" w:themeTint="BF"/>
                <w:sz w:val="20"/>
                <w:szCs w:val="20"/>
              </w:rPr>
              <w:t xml:space="preserve"> действовать под музыку</w:t>
            </w:r>
          </w:p>
          <w:p w14:paraId="7593D80F" w14:textId="08B0A4A2" w:rsidR="00AB3FE1" w:rsidRPr="007B6605" w:rsidRDefault="00AB3FE1" w:rsidP="00AB3FE1">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b/>
                <w:i/>
                <w:color w:val="404040" w:themeColor="text1" w:themeTint="BF"/>
                <w:sz w:val="20"/>
                <w:szCs w:val="20"/>
                <w:lang w:val="kk-KZ" w:eastAsia="ru-RU"/>
              </w:rPr>
              <w:t xml:space="preserve"> </w:t>
            </w:r>
            <w:r w:rsidRPr="007B6605">
              <w:rPr>
                <w:rFonts w:ascii="Times New Roman" w:hAnsi="Times New Roman" w:cs="Times New Roman"/>
                <w:color w:val="404040" w:themeColor="text1" w:themeTint="BF"/>
                <w:sz w:val="20"/>
                <w:szCs w:val="20"/>
              </w:rPr>
              <w:t>***стакан-</w:t>
            </w:r>
            <w:proofErr w:type="spellStart"/>
            <w:r w:rsidRPr="007B6605">
              <w:rPr>
                <w:rFonts w:ascii="Times New Roman" w:hAnsi="Times New Roman" w:cs="Times New Roman"/>
                <w:color w:val="404040" w:themeColor="text1" w:themeTint="BF"/>
                <w:sz w:val="20"/>
                <w:szCs w:val="20"/>
              </w:rPr>
              <w:t>кесе</w:t>
            </w:r>
            <w:proofErr w:type="spellEnd"/>
            <w:r w:rsidRPr="007B6605">
              <w:rPr>
                <w:rFonts w:ascii="Times New Roman" w:eastAsia="Calibri" w:hAnsi="Times New Roman" w:cs="Times New Roman"/>
                <w:color w:val="404040" w:themeColor="text1" w:themeTint="BF"/>
                <w:sz w:val="20"/>
                <w:szCs w:val="20"/>
                <w:lang w:val="kk-KZ"/>
              </w:rPr>
              <w:t xml:space="preserve"> </w:t>
            </w:r>
            <w:r w:rsidRPr="007B6605">
              <w:rPr>
                <w:rFonts w:ascii="Times New Roman" w:hAnsi="Times New Roman" w:cs="Times New Roman"/>
                <w:b/>
                <w:i/>
                <w:color w:val="404040" w:themeColor="text1" w:themeTint="BF"/>
                <w:sz w:val="20"/>
                <w:szCs w:val="20"/>
                <w:lang w:val="kk-KZ" w:eastAsia="ru-RU"/>
              </w:rPr>
              <w:t>(познавательная, коммуникативная деятельность)</w:t>
            </w:r>
          </w:p>
        </w:tc>
        <w:tc>
          <w:tcPr>
            <w:tcW w:w="2835" w:type="dxa"/>
          </w:tcPr>
          <w:p w14:paraId="43D4A704" w14:textId="7D9DC0FD" w:rsidR="00AB3FE1" w:rsidRPr="007B6605" w:rsidRDefault="00AB3FE1" w:rsidP="00AB3FE1">
            <w:pPr>
              <w:spacing w:after="0" w:line="240" w:lineRule="auto"/>
              <w:rPr>
                <w:rFonts w:ascii="Times New Roman" w:hAnsi="Times New Roman" w:cs="Times New Roman"/>
                <w:b/>
                <w:color w:val="404040" w:themeColor="text1" w:themeTint="BF"/>
                <w:sz w:val="20"/>
                <w:szCs w:val="20"/>
              </w:rPr>
            </w:pPr>
            <w:r w:rsidRPr="007B6605">
              <w:rPr>
                <w:rFonts w:ascii="Times New Roman" w:hAnsi="Times New Roman" w:cs="Times New Roman"/>
                <w:b/>
                <w:color w:val="404040" w:themeColor="text1" w:themeTint="BF"/>
                <w:sz w:val="20"/>
                <w:szCs w:val="20"/>
                <w:lang w:val="kk-KZ"/>
              </w:rPr>
              <w:t>Пальчиковая гимнастика</w:t>
            </w:r>
            <w:r w:rsidRPr="007B6605">
              <w:rPr>
                <w:rFonts w:ascii="Times New Roman" w:hAnsi="Times New Roman" w:cs="Times New Roman"/>
                <w:b/>
                <w:color w:val="404040" w:themeColor="text1" w:themeTint="BF"/>
                <w:sz w:val="20"/>
                <w:szCs w:val="20"/>
              </w:rPr>
              <w:t>"</w:t>
            </w:r>
            <w:r w:rsidRPr="007B6605">
              <w:rPr>
                <w:rFonts w:ascii="Times New Roman" w:hAnsi="Times New Roman" w:cs="Times New Roman"/>
                <w:b/>
                <w:color w:val="404040" w:themeColor="text1" w:themeTint="BF"/>
                <w:sz w:val="20"/>
                <w:szCs w:val="20"/>
                <w:lang w:val="kk-KZ"/>
              </w:rPr>
              <w:t>В нашей избушке»</w:t>
            </w:r>
          </w:p>
          <w:p w14:paraId="50183020" w14:textId="77777777" w:rsidR="00AB3FE1" w:rsidRPr="007B6605" w:rsidRDefault="00AB3FE1" w:rsidP="00AB3FE1">
            <w:pPr>
              <w:spacing w:after="0" w:line="240" w:lineRule="auto"/>
              <w:rPr>
                <w:rFonts w:ascii="Times New Roman" w:hAnsi="Times New Roman" w:cs="Times New Roman"/>
                <w:color w:val="404040" w:themeColor="text1" w:themeTint="BF"/>
                <w:sz w:val="20"/>
                <w:szCs w:val="20"/>
                <w:lang w:val="kk-KZ"/>
              </w:rPr>
            </w:pPr>
            <w:r w:rsidRPr="007B6605">
              <w:rPr>
                <w:rFonts w:ascii="Times New Roman" w:hAnsi="Times New Roman" w:cs="Times New Roman"/>
                <w:b/>
                <w:color w:val="404040" w:themeColor="text1" w:themeTint="BF"/>
                <w:sz w:val="20"/>
                <w:szCs w:val="20"/>
              </w:rPr>
              <w:t>Задача:</w:t>
            </w:r>
            <w:r w:rsidRPr="007B6605">
              <w:rPr>
                <w:rFonts w:ascii="Times New Roman" w:hAnsi="Times New Roman" w:cs="Times New Roman"/>
                <w:color w:val="404040" w:themeColor="text1" w:themeTint="BF"/>
                <w:sz w:val="20"/>
                <w:szCs w:val="20"/>
              </w:rPr>
              <w:t xml:space="preserve"> развивать умение выполнять движения </w:t>
            </w:r>
            <w:r w:rsidRPr="007B6605">
              <w:rPr>
                <w:rFonts w:ascii="Times New Roman" w:hAnsi="Times New Roman" w:cs="Times New Roman"/>
                <w:color w:val="404040" w:themeColor="text1" w:themeTint="BF"/>
                <w:sz w:val="20"/>
                <w:szCs w:val="20"/>
                <w:lang w:val="kk-KZ"/>
              </w:rPr>
              <w:t>и пропевать слова</w:t>
            </w:r>
          </w:p>
          <w:p w14:paraId="4AFB1623" w14:textId="616DCADD" w:rsidR="00AB3FE1" w:rsidRPr="007B6605" w:rsidRDefault="00AB3FE1" w:rsidP="00AB3FE1">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 xml:space="preserve">*** петух- </w:t>
            </w:r>
            <w:proofErr w:type="spellStart"/>
            <w:r w:rsidRPr="007B6605">
              <w:rPr>
                <w:rFonts w:ascii="Times New Roman" w:hAnsi="Times New Roman" w:cs="Times New Roman"/>
                <w:color w:val="404040" w:themeColor="text1" w:themeTint="BF"/>
                <w:sz w:val="20"/>
                <w:szCs w:val="20"/>
              </w:rPr>
              <w:t>әтеш</w:t>
            </w:r>
            <w:proofErr w:type="spellEnd"/>
            <w:r w:rsidRPr="007B6605">
              <w:rPr>
                <w:rFonts w:ascii="Times New Roman" w:hAnsi="Times New Roman" w:cs="Times New Roman"/>
                <w:color w:val="404040" w:themeColor="text1" w:themeTint="BF"/>
                <w:sz w:val="20"/>
                <w:szCs w:val="20"/>
              </w:rPr>
              <w:t>, курица-</w:t>
            </w:r>
            <w:proofErr w:type="spellStart"/>
            <w:proofErr w:type="gramStart"/>
            <w:r w:rsidRPr="007B6605">
              <w:rPr>
                <w:rFonts w:ascii="Times New Roman" w:hAnsi="Times New Roman" w:cs="Times New Roman"/>
                <w:color w:val="404040" w:themeColor="text1" w:themeTint="BF"/>
                <w:sz w:val="20"/>
                <w:szCs w:val="20"/>
              </w:rPr>
              <w:t>тауық</w:t>
            </w:r>
            <w:proofErr w:type="spellEnd"/>
            <w:r w:rsidRPr="007B6605">
              <w:rPr>
                <w:rFonts w:ascii="Times New Roman" w:hAnsi="Times New Roman" w:cs="Times New Roman"/>
                <w:color w:val="404040" w:themeColor="text1" w:themeTint="BF"/>
                <w:sz w:val="20"/>
                <w:szCs w:val="20"/>
              </w:rPr>
              <w:t xml:space="preserve"> ,кошка</w:t>
            </w:r>
            <w:proofErr w:type="gramEnd"/>
            <w:r w:rsidRPr="007B6605">
              <w:rPr>
                <w:rFonts w:ascii="Times New Roman" w:hAnsi="Times New Roman" w:cs="Times New Roman"/>
                <w:color w:val="404040" w:themeColor="text1" w:themeTint="BF"/>
                <w:sz w:val="20"/>
                <w:szCs w:val="20"/>
              </w:rPr>
              <w:t xml:space="preserve">- </w:t>
            </w:r>
            <w:proofErr w:type="spellStart"/>
            <w:r w:rsidRPr="007B6605">
              <w:rPr>
                <w:rFonts w:ascii="Times New Roman" w:hAnsi="Times New Roman" w:cs="Times New Roman"/>
                <w:color w:val="404040" w:themeColor="text1" w:themeTint="BF"/>
                <w:sz w:val="20"/>
                <w:szCs w:val="20"/>
              </w:rPr>
              <w:t>мысық</w:t>
            </w:r>
            <w:proofErr w:type="spellEnd"/>
            <w:r w:rsidRPr="007B6605">
              <w:rPr>
                <w:rFonts w:ascii="Times New Roman" w:hAnsi="Times New Roman" w:cs="Times New Roman"/>
                <w:b/>
                <w:i/>
                <w:color w:val="404040" w:themeColor="text1" w:themeTint="BF"/>
                <w:sz w:val="20"/>
                <w:szCs w:val="20"/>
                <w:lang w:val="kk-KZ" w:eastAsia="ru-RU"/>
              </w:rPr>
              <w:t xml:space="preserve"> познавательная, коммуникативная деятельность)</w:t>
            </w:r>
            <w:r w:rsidRPr="007B6605">
              <w:rPr>
                <w:rFonts w:ascii="Times New Roman" w:hAnsi="Times New Roman" w:cs="Times New Roman"/>
                <w:bCs/>
                <w:color w:val="404040" w:themeColor="text1" w:themeTint="BF"/>
                <w:sz w:val="20"/>
                <w:szCs w:val="20"/>
                <w:lang w:val="kk-KZ"/>
              </w:rPr>
              <w:t xml:space="preserve"> </w:t>
            </w:r>
          </w:p>
        </w:tc>
        <w:tc>
          <w:tcPr>
            <w:tcW w:w="2409" w:type="dxa"/>
          </w:tcPr>
          <w:p w14:paraId="14B26EAC" w14:textId="77777777" w:rsidR="00AB3FE1" w:rsidRPr="007B6605" w:rsidRDefault="00AB3FE1" w:rsidP="00AB3FE1">
            <w:pPr>
              <w:spacing w:after="0" w:line="240" w:lineRule="auto"/>
              <w:rPr>
                <w:rFonts w:ascii="Times New Roman" w:hAnsi="Times New Roman" w:cs="Times New Roman"/>
                <w:b/>
                <w:color w:val="404040" w:themeColor="text1" w:themeTint="BF"/>
                <w:sz w:val="20"/>
                <w:szCs w:val="20"/>
              </w:rPr>
            </w:pPr>
            <w:r w:rsidRPr="007B6605">
              <w:rPr>
                <w:rFonts w:ascii="Times New Roman" w:hAnsi="Times New Roman" w:cs="Times New Roman"/>
                <w:b/>
                <w:color w:val="404040" w:themeColor="text1" w:themeTint="BF"/>
                <w:sz w:val="20"/>
                <w:szCs w:val="20"/>
              </w:rPr>
              <w:t xml:space="preserve">Пальчиковая гимнастика </w:t>
            </w:r>
            <w:r w:rsidRPr="007B6605">
              <w:rPr>
                <w:rFonts w:ascii="Times New Roman" w:hAnsi="Times New Roman" w:cs="Times New Roman"/>
                <w:b/>
                <w:color w:val="404040" w:themeColor="text1" w:themeTint="BF"/>
                <w:sz w:val="20"/>
                <w:szCs w:val="20"/>
                <w:lang w:val="kk-KZ"/>
              </w:rPr>
              <w:t>«Пальчик толстый и большой в садза сливами пошел...</w:t>
            </w:r>
            <w:r w:rsidRPr="007B6605">
              <w:rPr>
                <w:rFonts w:ascii="Times New Roman" w:hAnsi="Times New Roman" w:cs="Times New Roman"/>
                <w:b/>
                <w:color w:val="404040" w:themeColor="text1" w:themeTint="BF"/>
                <w:sz w:val="20"/>
                <w:szCs w:val="20"/>
              </w:rPr>
              <w:t>» </w:t>
            </w:r>
          </w:p>
          <w:p w14:paraId="1C4C79A1" w14:textId="77777777" w:rsidR="00AB3FE1" w:rsidRPr="007B6605" w:rsidRDefault="00AB3FE1" w:rsidP="00AB3FE1">
            <w:pPr>
              <w:spacing w:after="0" w:line="240" w:lineRule="auto"/>
              <w:rPr>
                <w:rFonts w:ascii="Arial" w:hAnsi="Arial" w:cs="Arial"/>
                <w:color w:val="404040" w:themeColor="text1" w:themeTint="BF"/>
                <w:sz w:val="20"/>
                <w:szCs w:val="20"/>
                <w:shd w:val="clear" w:color="auto" w:fill="FFFFFF"/>
              </w:rPr>
            </w:pPr>
            <w:r w:rsidRPr="007B6605">
              <w:rPr>
                <w:rFonts w:ascii="Times New Roman" w:hAnsi="Times New Roman" w:cs="Times New Roman"/>
                <w:b/>
                <w:color w:val="404040" w:themeColor="text1" w:themeTint="BF"/>
                <w:sz w:val="20"/>
                <w:szCs w:val="20"/>
              </w:rPr>
              <w:t>Задача:</w:t>
            </w:r>
            <w:r w:rsidRPr="007B6605">
              <w:rPr>
                <w:rFonts w:ascii="Times New Roman" w:hAnsi="Times New Roman" w:cs="Times New Roman"/>
                <w:color w:val="404040" w:themeColor="text1" w:themeTint="BF"/>
                <w:sz w:val="20"/>
                <w:szCs w:val="20"/>
              </w:rPr>
              <w:t> развитие мелкой моторики,</w:t>
            </w:r>
            <w:r w:rsidRPr="007B6605">
              <w:rPr>
                <w:rFonts w:ascii="Times New Roman" w:hAnsi="Times New Roman" w:cs="Times New Roman"/>
                <w:color w:val="404040" w:themeColor="text1" w:themeTint="BF"/>
                <w:sz w:val="20"/>
                <w:szCs w:val="20"/>
                <w:lang w:val="kk-KZ"/>
              </w:rPr>
              <w:t xml:space="preserve"> </w:t>
            </w:r>
            <w:r w:rsidRPr="007B6605">
              <w:rPr>
                <w:rFonts w:ascii="Times New Roman" w:hAnsi="Times New Roman" w:cs="Times New Roman"/>
                <w:color w:val="404040" w:themeColor="text1" w:themeTint="BF"/>
                <w:sz w:val="20"/>
                <w:szCs w:val="20"/>
              </w:rPr>
              <w:t>умения повторять движения за воспитателем</w:t>
            </w:r>
            <w:r w:rsidRPr="007B6605">
              <w:rPr>
                <w:rFonts w:ascii="Arial" w:hAnsi="Arial" w:cs="Arial"/>
                <w:color w:val="404040" w:themeColor="text1" w:themeTint="BF"/>
                <w:sz w:val="20"/>
                <w:szCs w:val="20"/>
                <w:shd w:val="clear" w:color="auto" w:fill="FFFFFF"/>
              </w:rPr>
              <w:t xml:space="preserve"> </w:t>
            </w:r>
          </w:p>
          <w:p w14:paraId="1D8D26BE" w14:textId="3CE2D15B" w:rsidR="00AB3FE1" w:rsidRPr="007B6605" w:rsidRDefault="00AB3FE1" w:rsidP="00AB3FE1">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 палец-</w:t>
            </w:r>
            <w:r w:rsidRPr="007B6605">
              <w:rPr>
                <w:rFonts w:ascii="Times New Roman" w:hAnsi="Times New Roman" w:cs="Times New Roman"/>
                <w:color w:val="404040" w:themeColor="text1" w:themeTint="BF"/>
                <w:sz w:val="20"/>
                <w:szCs w:val="20"/>
                <w:lang w:val="kk-KZ"/>
              </w:rPr>
              <w:t xml:space="preserve">саусақ </w:t>
            </w:r>
            <w:r w:rsidRPr="007B6605">
              <w:rPr>
                <w:rFonts w:ascii="Times New Roman" w:hAnsi="Times New Roman" w:cs="Times New Roman"/>
                <w:color w:val="404040" w:themeColor="text1" w:themeTint="BF"/>
                <w:sz w:val="20"/>
                <w:szCs w:val="20"/>
              </w:rPr>
              <w:t>(</w:t>
            </w:r>
            <w:r w:rsidRPr="007B6605">
              <w:rPr>
                <w:rFonts w:ascii="Times New Roman" w:hAnsi="Times New Roman" w:cs="Times New Roman"/>
                <w:b/>
                <w:i/>
                <w:color w:val="404040" w:themeColor="text1" w:themeTint="BF"/>
                <w:sz w:val="20"/>
                <w:szCs w:val="20"/>
                <w:lang w:val="kk-KZ" w:eastAsia="ru-RU"/>
              </w:rPr>
              <w:t>познавательная, коммуникативная деятельность)</w:t>
            </w:r>
          </w:p>
        </w:tc>
        <w:tc>
          <w:tcPr>
            <w:tcW w:w="2576" w:type="dxa"/>
          </w:tcPr>
          <w:p w14:paraId="4B13FB53" w14:textId="77777777" w:rsidR="00AB3FE1" w:rsidRPr="007B6605" w:rsidRDefault="00AB3FE1" w:rsidP="00AB3FE1">
            <w:pPr>
              <w:spacing w:after="0" w:line="240" w:lineRule="auto"/>
              <w:rPr>
                <w:rFonts w:ascii="Times New Roman" w:hAnsi="Times New Roman" w:cs="Times New Roman"/>
                <w:b/>
                <w:bCs/>
                <w:color w:val="404040" w:themeColor="text1" w:themeTint="BF"/>
                <w:sz w:val="20"/>
                <w:szCs w:val="20"/>
              </w:rPr>
            </w:pPr>
            <w:r w:rsidRPr="007B6605">
              <w:rPr>
                <w:rFonts w:ascii="Times New Roman" w:hAnsi="Times New Roman" w:cs="Times New Roman"/>
                <w:color w:val="404040" w:themeColor="text1" w:themeTint="BF"/>
                <w:sz w:val="20"/>
                <w:szCs w:val="20"/>
              </w:rPr>
              <w:t xml:space="preserve"> </w:t>
            </w:r>
            <w:r w:rsidRPr="007B6605">
              <w:rPr>
                <w:rFonts w:ascii="Times New Roman" w:hAnsi="Times New Roman" w:cs="Times New Roman"/>
                <w:b/>
                <w:bCs/>
                <w:color w:val="404040" w:themeColor="text1" w:themeTint="BF"/>
                <w:sz w:val="20"/>
                <w:szCs w:val="20"/>
              </w:rPr>
              <w:t xml:space="preserve">Игра малой подвижности </w:t>
            </w:r>
          </w:p>
          <w:p w14:paraId="589D70C0" w14:textId="64EDA0DF" w:rsidR="00AB3FE1" w:rsidRPr="007B6605" w:rsidRDefault="00AB3FE1" w:rsidP="00AB3FE1">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«У кого мяч?»</w:t>
            </w:r>
          </w:p>
          <w:p w14:paraId="2AFB482C" w14:textId="2FAF61F1" w:rsidR="00AB3FE1" w:rsidRPr="007B6605" w:rsidRDefault="00AB3FE1" w:rsidP="00AB3FE1">
            <w:pPr>
              <w:spacing w:after="0" w:line="240" w:lineRule="auto"/>
              <w:rPr>
                <w:rFonts w:ascii="Times New Roman" w:hAnsi="Times New Roman" w:cs="Times New Roman"/>
                <w:color w:val="404040" w:themeColor="text1" w:themeTint="BF"/>
              </w:rPr>
            </w:pPr>
            <w:r w:rsidRPr="007B6605">
              <w:rPr>
                <w:rFonts w:ascii="Times New Roman" w:hAnsi="Times New Roman" w:cs="Times New Roman"/>
                <w:b/>
                <w:bCs/>
                <w:color w:val="404040" w:themeColor="text1" w:themeTint="BF"/>
                <w:sz w:val="20"/>
                <w:szCs w:val="20"/>
              </w:rPr>
              <w:t>Задача</w:t>
            </w:r>
            <w:proofErr w:type="gramStart"/>
            <w:r w:rsidRPr="007B6605">
              <w:rPr>
                <w:rFonts w:ascii="Times New Roman" w:hAnsi="Times New Roman" w:cs="Times New Roman"/>
                <w:color w:val="404040" w:themeColor="text1" w:themeTint="BF"/>
                <w:sz w:val="20"/>
                <w:szCs w:val="20"/>
              </w:rPr>
              <w:t>: </w:t>
            </w:r>
            <w:r w:rsidRPr="007B6605">
              <w:rPr>
                <w:rFonts w:ascii="Times New Roman" w:hAnsi="Times New Roman" w:cs="Times New Roman"/>
                <w:color w:val="404040" w:themeColor="text1" w:themeTint="BF"/>
              </w:rPr>
              <w:t>Развивать</w:t>
            </w:r>
            <w:proofErr w:type="gramEnd"/>
            <w:r w:rsidRPr="007B6605">
              <w:rPr>
                <w:rFonts w:ascii="Times New Roman" w:hAnsi="Times New Roman" w:cs="Times New Roman"/>
                <w:color w:val="404040" w:themeColor="text1" w:themeTint="BF"/>
              </w:rPr>
              <w:t xml:space="preserve"> у детей умение выполнять движения по сигналу, по слову, быстро строится в круг. </w:t>
            </w:r>
            <w:hyperlink r:id="rId49" w:tgtFrame="_blank" w:history="1">
              <w:r w:rsidRPr="007B6605">
                <w:rPr>
                  <w:rStyle w:val="a4"/>
                  <w:rFonts w:ascii="Times New Roman" w:hAnsi="Times New Roman" w:cs="Times New Roman"/>
                  <w:color w:val="404040" w:themeColor="text1" w:themeTint="BF"/>
                  <w:u w:val="none"/>
                </w:rPr>
                <w:t>Упражняться в игре</w:t>
              </w:r>
            </w:hyperlink>
            <w:r w:rsidRPr="007B6605">
              <w:rPr>
                <w:rFonts w:ascii="Times New Roman" w:hAnsi="Times New Roman" w:cs="Times New Roman"/>
                <w:color w:val="404040" w:themeColor="text1" w:themeTint="BF"/>
              </w:rPr>
              <w:t> </w:t>
            </w:r>
            <w:proofErr w:type="gramStart"/>
            <w:r w:rsidRPr="007B6605">
              <w:rPr>
                <w:rFonts w:ascii="Times New Roman" w:hAnsi="Times New Roman" w:cs="Times New Roman"/>
                <w:color w:val="404040" w:themeColor="text1" w:themeTint="BF"/>
              </w:rPr>
              <w:t>сообща..</w:t>
            </w:r>
            <w:proofErr w:type="gramEnd"/>
          </w:p>
          <w:p w14:paraId="050C9256" w14:textId="0E816B7F" w:rsidR="00AB3FE1" w:rsidRPr="007B6605" w:rsidRDefault="00AB3FE1" w:rsidP="00AB3FE1">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 мяч-</w:t>
            </w:r>
            <w:proofErr w:type="spellStart"/>
            <w:r w:rsidRPr="007B6605">
              <w:rPr>
                <w:rFonts w:ascii="Times New Roman" w:hAnsi="Times New Roman" w:cs="Times New Roman"/>
                <w:color w:val="404040" w:themeColor="text1" w:themeTint="BF"/>
                <w:sz w:val="20"/>
                <w:szCs w:val="20"/>
              </w:rPr>
              <w:t>доп</w:t>
            </w:r>
            <w:proofErr w:type="spellEnd"/>
            <w:r w:rsidRPr="007B6605">
              <w:rPr>
                <w:rFonts w:ascii="Times New Roman" w:hAnsi="Times New Roman" w:cs="Times New Roman"/>
                <w:color w:val="404040" w:themeColor="text1" w:themeTint="BF"/>
                <w:sz w:val="20"/>
                <w:szCs w:val="20"/>
              </w:rPr>
              <w:t xml:space="preserve"> (познавательная, коммуникативная деятельность)</w:t>
            </w:r>
          </w:p>
        </w:tc>
      </w:tr>
      <w:tr w:rsidR="007B6605" w:rsidRPr="007B6605" w14:paraId="71738E83" w14:textId="77777777" w:rsidTr="00095EF5">
        <w:trPr>
          <w:trHeight w:val="568"/>
        </w:trPr>
        <w:tc>
          <w:tcPr>
            <w:tcW w:w="2495" w:type="dxa"/>
          </w:tcPr>
          <w:p w14:paraId="6A35BD79" w14:textId="77777777" w:rsidR="007B6605" w:rsidRPr="007B6605" w:rsidRDefault="007B6605" w:rsidP="007B6605">
            <w:pPr>
              <w:widowControl w:val="0"/>
              <w:autoSpaceDE w:val="0"/>
              <w:autoSpaceDN w:val="0"/>
              <w:adjustRightInd w:val="0"/>
              <w:spacing w:after="0" w:line="240" w:lineRule="auto"/>
              <w:contextualSpacing/>
              <w:rPr>
                <w:rFonts w:ascii="Times New Roman" w:eastAsia="Calibri" w:hAnsi="Times New Roman"/>
                <w:b/>
                <w:bCs/>
                <w:color w:val="404040" w:themeColor="text1" w:themeTint="BF"/>
                <w:sz w:val="20"/>
                <w:szCs w:val="20"/>
              </w:rPr>
            </w:pPr>
            <w:r w:rsidRPr="007B6605">
              <w:rPr>
                <w:rFonts w:ascii="Times New Roman" w:eastAsia="Calibri" w:hAnsi="Times New Roman"/>
                <w:b/>
                <w:bCs/>
                <w:color w:val="404040" w:themeColor="text1" w:themeTint="BF"/>
                <w:sz w:val="20"/>
                <w:szCs w:val="20"/>
              </w:rPr>
              <w:t xml:space="preserve">МДМ </w:t>
            </w:r>
            <w:proofErr w:type="spellStart"/>
            <w:r w:rsidRPr="007B6605">
              <w:rPr>
                <w:rFonts w:ascii="Times New Roman" w:eastAsia="Calibri" w:hAnsi="Times New Roman"/>
                <w:b/>
                <w:bCs/>
                <w:color w:val="404040" w:themeColor="text1" w:themeTint="BF"/>
                <w:sz w:val="20"/>
                <w:szCs w:val="20"/>
              </w:rPr>
              <w:t>кестесіне</w:t>
            </w:r>
            <w:proofErr w:type="spellEnd"/>
            <w:r w:rsidRPr="007B6605">
              <w:rPr>
                <w:rFonts w:ascii="Times New Roman" w:eastAsia="Calibri" w:hAnsi="Times New Roman"/>
                <w:b/>
                <w:bCs/>
                <w:color w:val="404040" w:themeColor="text1" w:themeTint="BF"/>
                <w:sz w:val="20"/>
                <w:szCs w:val="20"/>
              </w:rPr>
              <w:t xml:space="preserve"> сай ҰҚ/</w:t>
            </w:r>
          </w:p>
          <w:p w14:paraId="2AB2C072" w14:textId="77777777" w:rsidR="007B6605" w:rsidRPr="007B6605" w:rsidRDefault="007B6605" w:rsidP="007B6605">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B6605">
              <w:rPr>
                <w:rFonts w:ascii="Times New Roman" w:eastAsia="Calibri" w:hAnsi="Times New Roman"/>
                <w:b/>
                <w:bCs/>
                <w:color w:val="404040" w:themeColor="text1" w:themeTint="BF"/>
                <w:sz w:val="20"/>
                <w:szCs w:val="20"/>
              </w:rPr>
              <w:t>ОД по расписанию ДО</w:t>
            </w:r>
          </w:p>
        </w:tc>
        <w:tc>
          <w:tcPr>
            <w:tcW w:w="3034" w:type="dxa"/>
          </w:tcPr>
          <w:p w14:paraId="268DA810" w14:textId="77777777" w:rsidR="007B6605" w:rsidRPr="007B6605" w:rsidRDefault="007B6605" w:rsidP="007B6605">
            <w:pPr>
              <w:spacing w:after="0" w:line="240" w:lineRule="auto"/>
              <w:contextualSpacing/>
              <w:rPr>
                <w:rFonts w:ascii="Times New Roman" w:eastAsia="Calibri" w:hAnsi="Times New Roman"/>
                <w:b/>
                <w:color w:val="404040" w:themeColor="text1" w:themeTint="BF"/>
                <w:sz w:val="20"/>
                <w:szCs w:val="20"/>
              </w:rPr>
            </w:pPr>
            <w:r w:rsidRPr="007B6605">
              <w:rPr>
                <w:rFonts w:ascii="Times New Roman" w:eastAsia="Calibri" w:hAnsi="Times New Roman"/>
                <w:b/>
                <w:color w:val="404040" w:themeColor="text1" w:themeTint="BF"/>
                <w:sz w:val="20"/>
                <w:szCs w:val="20"/>
              </w:rPr>
              <w:t xml:space="preserve">Дене </w:t>
            </w:r>
            <w:proofErr w:type="spellStart"/>
            <w:r w:rsidRPr="007B6605">
              <w:rPr>
                <w:rFonts w:ascii="Times New Roman" w:eastAsia="Calibri" w:hAnsi="Times New Roman"/>
                <w:b/>
                <w:color w:val="404040" w:themeColor="text1" w:themeTint="BF"/>
                <w:sz w:val="20"/>
                <w:szCs w:val="20"/>
              </w:rPr>
              <w:t>шынықтыру</w:t>
            </w:r>
            <w:proofErr w:type="spellEnd"/>
            <w:r w:rsidRPr="007B6605">
              <w:rPr>
                <w:rFonts w:ascii="Times New Roman" w:eastAsia="Calibri" w:hAnsi="Times New Roman"/>
                <w:b/>
                <w:color w:val="404040" w:themeColor="text1" w:themeTint="BF"/>
                <w:sz w:val="20"/>
                <w:szCs w:val="20"/>
              </w:rPr>
              <w:t>/</w:t>
            </w:r>
          </w:p>
          <w:p w14:paraId="23752EB4" w14:textId="77777777" w:rsidR="007B6605" w:rsidRPr="007B6605" w:rsidRDefault="007B6605" w:rsidP="007B6605">
            <w:pPr>
              <w:spacing w:after="0" w:line="240" w:lineRule="auto"/>
              <w:contextualSpacing/>
              <w:rPr>
                <w:rFonts w:ascii="Times New Roman" w:eastAsia="Calibri" w:hAnsi="Times New Roman"/>
                <w:b/>
                <w:color w:val="404040" w:themeColor="text1" w:themeTint="BF"/>
                <w:sz w:val="20"/>
                <w:szCs w:val="20"/>
              </w:rPr>
            </w:pPr>
            <w:r w:rsidRPr="007B6605">
              <w:rPr>
                <w:rFonts w:ascii="Times New Roman" w:eastAsia="Calibri" w:hAnsi="Times New Roman"/>
                <w:b/>
                <w:color w:val="404040" w:themeColor="text1" w:themeTint="BF"/>
                <w:sz w:val="20"/>
                <w:szCs w:val="20"/>
              </w:rPr>
              <w:t>Физическая культура</w:t>
            </w:r>
          </w:p>
          <w:p w14:paraId="618D6E67" w14:textId="77777777" w:rsidR="007B6605" w:rsidRPr="007B6605" w:rsidRDefault="007B6605" w:rsidP="007B6605">
            <w:pPr>
              <w:spacing w:after="0" w:line="240" w:lineRule="auto"/>
              <w:contextualSpacing/>
              <w:rPr>
                <w:rFonts w:ascii="Times New Roman" w:eastAsia="Calibri" w:hAnsi="Times New Roman"/>
                <w:color w:val="404040" w:themeColor="text1" w:themeTint="BF"/>
                <w:sz w:val="20"/>
                <w:szCs w:val="20"/>
              </w:rPr>
            </w:pPr>
            <w:r w:rsidRPr="007B6605">
              <w:rPr>
                <w:rFonts w:ascii="Times New Roman" w:eastAsia="Calibri" w:hAnsi="Times New Roman"/>
                <w:color w:val="404040" w:themeColor="text1" w:themeTint="BF"/>
                <w:sz w:val="20"/>
                <w:szCs w:val="20"/>
              </w:rPr>
              <w:t>(по плану специалиста)</w:t>
            </w:r>
          </w:p>
          <w:p w14:paraId="09D15C68" w14:textId="77777777" w:rsidR="007B6605" w:rsidRPr="007B6605" w:rsidRDefault="007B6605" w:rsidP="007B6605">
            <w:pPr>
              <w:spacing w:after="0" w:line="240" w:lineRule="auto"/>
              <w:contextualSpacing/>
              <w:rPr>
                <w:rFonts w:ascii="Times New Roman" w:eastAsia="Calibri" w:hAnsi="Times New Roman"/>
                <w:b/>
                <w:color w:val="404040" w:themeColor="text1" w:themeTint="BF"/>
                <w:sz w:val="20"/>
                <w:szCs w:val="20"/>
              </w:rPr>
            </w:pPr>
            <w:r w:rsidRPr="007B6605">
              <w:rPr>
                <w:rFonts w:ascii="Times New Roman" w:eastAsia="Calibri" w:hAnsi="Times New Roman"/>
                <w:b/>
                <w:color w:val="404040" w:themeColor="text1" w:themeTint="BF"/>
                <w:sz w:val="20"/>
                <w:szCs w:val="20"/>
              </w:rPr>
              <w:t xml:space="preserve">Математика </w:t>
            </w:r>
            <w:proofErr w:type="spellStart"/>
            <w:r w:rsidRPr="007B6605">
              <w:rPr>
                <w:rFonts w:ascii="Times New Roman" w:eastAsia="Calibri" w:hAnsi="Times New Roman"/>
                <w:b/>
                <w:color w:val="404040" w:themeColor="text1" w:themeTint="BF"/>
                <w:sz w:val="20"/>
                <w:szCs w:val="20"/>
              </w:rPr>
              <w:t>негіздері</w:t>
            </w:r>
            <w:proofErr w:type="spellEnd"/>
            <w:r w:rsidRPr="007B6605">
              <w:rPr>
                <w:rFonts w:ascii="Times New Roman" w:eastAsia="Calibri" w:hAnsi="Times New Roman"/>
                <w:b/>
                <w:color w:val="404040" w:themeColor="text1" w:themeTint="BF"/>
                <w:sz w:val="20"/>
                <w:szCs w:val="20"/>
              </w:rPr>
              <w:t>/</w:t>
            </w:r>
          </w:p>
          <w:p w14:paraId="3FD2C657" w14:textId="77777777" w:rsidR="007B6605" w:rsidRPr="007B6605" w:rsidRDefault="007B6605" w:rsidP="007B6605">
            <w:pPr>
              <w:tabs>
                <w:tab w:val="left" w:pos="175"/>
              </w:tabs>
              <w:spacing w:after="0" w:line="240" w:lineRule="auto"/>
              <w:contextualSpacing/>
              <w:rPr>
                <w:rFonts w:ascii="Times New Roman" w:hAnsi="Times New Roman" w:cs="Times New Roman"/>
                <w:color w:val="404040" w:themeColor="text1" w:themeTint="BF"/>
                <w:sz w:val="20"/>
                <w:szCs w:val="20"/>
              </w:rPr>
            </w:pPr>
            <w:r w:rsidRPr="007B6605">
              <w:rPr>
                <w:rFonts w:ascii="Times New Roman" w:hAnsi="Times New Roman" w:cs="Times New Roman"/>
                <w:b/>
                <w:color w:val="404040" w:themeColor="text1" w:themeTint="BF"/>
                <w:sz w:val="20"/>
                <w:szCs w:val="20"/>
              </w:rPr>
              <w:t>Основы математики</w:t>
            </w:r>
            <w:r w:rsidRPr="007B6605">
              <w:rPr>
                <w:rFonts w:ascii="Times New Roman" w:hAnsi="Times New Roman" w:cs="Times New Roman"/>
                <w:color w:val="404040" w:themeColor="text1" w:themeTint="BF"/>
                <w:sz w:val="20"/>
                <w:szCs w:val="20"/>
              </w:rPr>
              <w:t xml:space="preserve"> </w:t>
            </w:r>
          </w:p>
          <w:p w14:paraId="140FD92A" w14:textId="5B5D6F48"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«Величины»</w:t>
            </w:r>
          </w:p>
          <w:p w14:paraId="0138F4F6" w14:textId="77777777" w:rsidR="007B6605" w:rsidRPr="007B6605" w:rsidRDefault="007B6605" w:rsidP="007B6605">
            <w:pPr>
              <w:spacing w:after="0" w:line="240" w:lineRule="auto"/>
              <w:jc w:val="both"/>
              <w:rPr>
                <w:rFonts w:ascii="Times New Roman" w:eastAsia="Calibri" w:hAnsi="Times New Roman" w:cs="Times New Roman"/>
                <w:color w:val="404040" w:themeColor="text1" w:themeTint="BF"/>
                <w:sz w:val="20"/>
                <w:szCs w:val="20"/>
                <w:lang w:val="kk-KZ"/>
              </w:rPr>
            </w:pPr>
            <w:r w:rsidRPr="007B6605">
              <w:rPr>
                <w:rFonts w:ascii="Times New Roman" w:hAnsi="Times New Roman" w:cs="Times New Roman"/>
                <w:b/>
                <w:color w:val="404040" w:themeColor="text1" w:themeTint="BF"/>
                <w:sz w:val="20"/>
                <w:szCs w:val="20"/>
              </w:rPr>
              <w:t>Задача:</w:t>
            </w:r>
            <w:r w:rsidRPr="007B6605">
              <w:rPr>
                <w:rFonts w:ascii="Times New Roman" w:eastAsia="Calibri" w:hAnsi="Times New Roman" w:cs="Times New Roman"/>
                <w:color w:val="404040" w:themeColor="text1" w:themeTint="BF"/>
                <w:sz w:val="20"/>
                <w:szCs w:val="20"/>
              </w:rPr>
              <w:t xml:space="preserve"> </w:t>
            </w:r>
            <w:r w:rsidRPr="007B6605">
              <w:rPr>
                <w:rFonts w:ascii="Times New Roman" w:eastAsia="Calibri" w:hAnsi="Times New Roman" w:cs="Times New Roman"/>
                <w:color w:val="404040" w:themeColor="text1" w:themeTint="BF"/>
                <w:sz w:val="20"/>
                <w:szCs w:val="20"/>
                <w:lang w:val="kk-KZ"/>
              </w:rPr>
              <w:t>О</w:t>
            </w:r>
            <w:r w:rsidRPr="007B6605">
              <w:rPr>
                <w:rFonts w:ascii="Times New Roman" w:eastAsia="Calibri" w:hAnsi="Times New Roman" w:cs="Times New Roman"/>
                <w:color w:val="404040" w:themeColor="text1" w:themeTint="BF"/>
                <w:sz w:val="20"/>
                <w:szCs w:val="20"/>
              </w:rPr>
              <w:t>бучение находить в специальной организованной обстановке предметы длиннее (короче), выше (ниже), шире (уже), толще (тоньше).</w:t>
            </w:r>
          </w:p>
          <w:p w14:paraId="2043C41F" w14:textId="3B529184" w:rsidR="007B6605" w:rsidRPr="007B6605" w:rsidRDefault="007B6605" w:rsidP="007B6605">
            <w:pPr>
              <w:spacing w:after="0" w:line="240" w:lineRule="auto"/>
              <w:contextualSpacing/>
              <w:rPr>
                <w:rFonts w:ascii="Times New Roman" w:eastAsia="Calibri" w:hAnsi="Times New Roman" w:cs="Times New Roman"/>
                <w:color w:val="404040" w:themeColor="text1" w:themeTint="BF"/>
                <w:sz w:val="20"/>
                <w:szCs w:val="20"/>
                <w:lang w:val="kk-KZ"/>
              </w:rPr>
            </w:pPr>
            <w:r w:rsidRPr="007B6605">
              <w:rPr>
                <w:rFonts w:ascii="Times New Roman" w:eastAsia="Calibri" w:hAnsi="Times New Roman" w:cs="Times New Roman"/>
                <w:color w:val="404040" w:themeColor="text1" w:themeTint="BF"/>
                <w:sz w:val="20"/>
                <w:szCs w:val="20"/>
                <w:lang w:val="kk-KZ"/>
              </w:rPr>
              <w:t>***длиннее-</w:t>
            </w:r>
            <w:r w:rsidRPr="007B6605">
              <w:rPr>
                <w:rFonts w:ascii="Times New Roman" w:hAnsi="Times New Roman" w:cs="Times New Roman"/>
                <w:color w:val="404040" w:themeColor="text1" w:themeTint="BF"/>
                <w:sz w:val="20"/>
                <w:szCs w:val="20"/>
                <w:lang w:val="kk-KZ"/>
              </w:rPr>
              <w:t xml:space="preserve"> ұзағырақ ,короче-қысқа</w:t>
            </w:r>
          </w:p>
          <w:p w14:paraId="62C7A7B6" w14:textId="77777777" w:rsidR="007B6605" w:rsidRPr="007B6605" w:rsidRDefault="007B6605" w:rsidP="007B6605">
            <w:pPr>
              <w:spacing w:after="0" w:line="240" w:lineRule="auto"/>
              <w:contextualSpacing/>
              <w:rPr>
                <w:rFonts w:ascii="Times New Roman" w:eastAsia="Calibri" w:hAnsi="Times New Roman"/>
                <w:color w:val="404040" w:themeColor="text1" w:themeTint="BF"/>
                <w:sz w:val="20"/>
                <w:szCs w:val="20"/>
                <w:lang w:val="kk-KZ"/>
              </w:rPr>
            </w:pPr>
            <w:r w:rsidRPr="007B6605">
              <w:rPr>
                <w:rFonts w:ascii="Times New Roman" w:eastAsia="Calibri" w:hAnsi="Times New Roman"/>
                <w:b/>
                <w:color w:val="404040" w:themeColor="text1" w:themeTint="BF"/>
                <w:sz w:val="20"/>
                <w:szCs w:val="20"/>
                <w:lang w:val="kk-KZ"/>
              </w:rPr>
              <w:t>Сөйлеуді дамыту/</w:t>
            </w:r>
          </w:p>
          <w:p w14:paraId="2079D1C7" w14:textId="040277CA"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b/>
                <w:color w:val="404040" w:themeColor="text1" w:themeTint="BF"/>
                <w:sz w:val="20"/>
                <w:szCs w:val="20"/>
              </w:rPr>
              <w:t>Развитие речи</w:t>
            </w:r>
            <w:r w:rsidRPr="007B6605">
              <w:rPr>
                <w:rFonts w:ascii="Times New Roman" w:hAnsi="Times New Roman" w:cs="Times New Roman"/>
                <w:color w:val="404040" w:themeColor="text1" w:themeTint="BF"/>
                <w:spacing w:val="2"/>
                <w:sz w:val="20"/>
                <w:szCs w:val="20"/>
              </w:rPr>
              <w:t xml:space="preserve"> </w:t>
            </w:r>
            <w:r w:rsidRPr="007B6605">
              <w:rPr>
                <w:rFonts w:ascii="Times New Roman" w:hAnsi="Times New Roman" w:cs="Times New Roman"/>
                <w:color w:val="404040" w:themeColor="text1" w:themeTint="BF"/>
                <w:sz w:val="20"/>
                <w:szCs w:val="20"/>
              </w:rPr>
              <w:t>«Слова бывают разные»</w:t>
            </w:r>
          </w:p>
          <w:p w14:paraId="73DE4F64" w14:textId="77777777" w:rsidR="007B6605" w:rsidRPr="007B6605" w:rsidRDefault="007B6605" w:rsidP="007B6605">
            <w:pPr>
              <w:spacing w:after="0" w:line="240" w:lineRule="auto"/>
              <w:jc w:val="both"/>
              <w:rPr>
                <w:rFonts w:ascii="Times New Roman" w:hAnsi="Times New Roman" w:cs="Times New Roman"/>
                <w:color w:val="404040" w:themeColor="text1" w:themeTint="BF"/>
                <w:sz w:val="20"/>
                <w:szCs w:val="20"/>
                <w:lang w:val="kk-KZ"/>
              </w:rPr>
            </w:pPr>
            <w:r w:rsidRPr="007B6605">
              <w:rPr>
                <w:rFonts w:ascii="Times New Roman" w:hAnsi="Times New Roman" w:cs="Times New Roman"/>
                <w:b/>
                <w:color w:val="404040" w:themeColor="text1" w:themeTint="BF"/>
                <w:sz w:val="20"/>
                <w:szCs w:val="20"/>
              </w:rPr>
              <w:t>Задача</w:t>
            </w:r>
            <w:proofErr w:type="gramStart"/>
            <w:r w:rsidRPr="007B6605">
              <w:rPr>
                <w:rFonts w:ascii="Times New Roman" w:hAnsi="Times New Roman" w:cs="Times New Roman"/>
                <w:b/>
                <w:color w:val="404040" w:themeColor="text1" w:themeTint="BF"/>
                <w:sz w:val="20"/>
                <w:szCs w:val="20"/>
              </w:rPr>
              <w:t>:</w:t>
            </w:r>
            <w:r w:rsidRPr="007B6605">
              <w:rPr>
                <w:rFonts w:ascii="Times New Roman" w:hAnsi="Times New Roman" w:cs="Times New Roman"/>
                <w:color w:val="404040" w:themeColor="text1" w:themeTint="BF"/>
                <w:sz w:val="20"/>
                <w:szCs w:val="20"/>
              </w:rPr>
              <w:t xml:space="preserve"> Использовать</w:t>
            </w:r>
            <w:proofErr w:type="gramEnd"/>
            <w:r w:rsidRPr="007B6605">
              <w:rPr>
                <w:rFonts w:ascii="Times New Roman" w:hAnsi="Times New Roman" w:cs="Times New Roman"/>
                <w:color w:val="404040" w:themeColor="text1" w:themeTint="BF"/>
                <w:sz w:val="20"/>
                <w:szCs w:val="20"/>
              </w:rPr>
              <w:t xml:space="preserve"> в речи многозначные слова, слова-синонимы и антонимы, развивать умение правильно использовать существительные и обобщающие слова.</w:t>
            </w:r>
          </w:p>
          <w:p w14:paraId="291E6C4A" w14:textId="329895FB" w:rsidR="007B6605" w:rsidRPr="007B6605" w:rsidRDefault="007B6605" w:rsidP="007B6605">
            <w:pPr>
              <w:spacing w:after="0" w:line="240" w:lineRule="auto"/>
              <w:rPr>
                <w:rFonts w:ascii="Times New Roman" w:eastAsia="Calibri" w:hAnsi="Times New Roman"/>
                <w:b/>
                <w:color w:val="404040" w:themeColor="text1" w:themeTint="BF"/>
                <w:sz w:val="20"/>
                <w:szCs w:val="20"/>
              </w:rPr>
            </w:pPr>
            <w:proofErr w:type="spellStart"/>
            <w:r w:rsidRPr="007B6605">
              <w:rPr>
                <w:rFonts w:ascii="Times New Roman" w:eastAsia="Calibri" w:hAnsi="Times New Roman"/>
                <w:b/>
                <w:color w:val="404040" w:themeColor="text1" w:themeTint="BF"/>
                <w:sz w:val="20"/>
                <w:szCs w:val="20"/>
              </w:rPr>
              <w:t>Қоршаған</w:t>
            </w:r>
            <w:proofErr w:type="spellEnd"/>
            <w:r w:rsidRPr="007B6605">
              <w:rPr>
                <w:rFonts w:ascii="Times New Roman" w:eastAsia="Calibri" w:hAnsi="Times New Roman"/>
                <w:b/>
                <w:color w:val="404040" w:themeColor="text1" w:themeTint="BF"/>
                <w:sz w:val="20"/>
                <w:szCs w:val="20"/>
              </w:rPr>
              <w:t xml:space="preserve"> </w:t>
            </w:r>
            <w:proofErr w:type="spellStart"/>
            <w:r w:rsidRPr="007B6605">
              <w:rPr>
                <w:rFonts w:ascii="Times New Roman" w:eastAsia="Calibri" w:hAnsi="Times New Roman"/>
                <w:b/>
                <w:color w:val="404040" w:themeColor="text1" w:themeTint="BF"/>
                <w:sz w:val="20"/>
                <w:szCs w:val="20"/>
              </w:rPr>
              <w:t>ортамен</w:t>
            </w:r>
            <w:proofErr w:type="spellEnd"/>
            <w:r w:rsidRPr="007B6605">
              <w:rPr>
                <w:rFonts w:ascii="Times New Roman" w:eastAsia="Calibri" w:hAnsi="Times New Roman"/>
                <w:b/>
                <w:color w:val="404040" w:themeColor="text1" w:themeTint="BF"/>
                <w:sz w:val="20"/>
                <w:szCs w:val="20"/>
              </w:rPr>
              <w:t xml:space="preserve"> </w:t>
            </w:r>
            <w:proofErr w:type="spellStart"/>
            <w:r w:rsidRPr="007B6605">
              <w:rPr>
                <w:rFonts w:ascii="Times New Roman" w:eastAsia="Calibri" w:hAnsi="Times New Roman"/>
                <w:b/>
                <w:color w:val="404040" w:themeColor="text1" w:themeTint="BF"/>
                <w:sz w:val="20"/>
                <w:szCs w:val="20"/>
              </w:rPr>
              <w:t>танысу</w:t>
            </w:r>
            <w:proofErr w:type="spellEnd"/>
            <w:r w:rsidRPr="007B6605">
              <w:rPr>
                <w:rFonts w:ascii="Times New Roman" w:eastAsia="Calibri" w:hAnsi="Times New Roman"/>
                <w:b/>
                <w:color w:val="404040" w:themeColor="text1" w:themeTint="BF"/>
                <w:sz w:val="20"/>
                <w:szCs w:val="20"/>
              </w:rPr>
              <w:t>/</w:t>
            </w:r>
          </w:p>
          <w:p w14:paraId="0F2D1CD7" w14:textId="64494611" w:rsidR="007B6605" w:rsidRPr="007B6605" w:rsidRDefault="007B6605" w:rsidP="007B6605">
            <w:pPr>
              <w:tabs>
                <w:tab w:val="right" w:pos="3996"/>
              </w:tabs>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b/>
                <w:color w:val="404040" w:themeColor="text1" w:themeTint="BF"/>
                <w:sz w:val="20"/>
                <w:szCs w:val="20"/>
              </w:rPr>
              <w:t xml:space="preserve">Ознакомление с окружающим миром </w:t>
            </w:r>
            <w:r w:rsidRPr="007B6605">
              <w:rPr>
                <w:rFonts w:ascii="Times New Roman" w:hAnsi="Times New Roman" w:cs="Times New Roman"/>
                <w:color w:val="404040" w:themeColor="text1" w:themeTint="BF"/>
                <w:sz w:val="20"/>
                <w:szCs w:val="20"/>
              </w:rPr>
              <w:t>«Береги окружающий мир вокруг тебя»</w:t>
            </w:r>
          </w:p>
          <w:p w14:paraId="0DCF1A99" w14:textId="77777777" w:rsidR="007B6605" w:rsidRPr="007B6605" w:rsidRDefault="007B6605" w:rsidP="007B6605">
            <w:pPr>
              <w:spacing w:after="0" w:line="240" w:lineRule="auto"/>
              <w:jc w:val="both"/>
              <w:rPr>
                <w:rFonts w:ascii="Times New Roman" w:hAnsi="Times New Roman" w:cs="Times New Roman"/>
                <w:color w:val="404040" w:themeColor="text1" w:themeTint="BF"/>
                <w:sz w:val="20"/>
                <w:szCs w:val="20"/>
                <w:lang w:val="kk-KZ"/>
              </w:rPr>
            </w:pPr>
            <w:r w:rsidRPr="007B6605">
              <w:rPr>
                <w:rFonts w:ascii="Times New Roman" w:hAnsi="Times New Roman" w:cs="Times New Roman"/>
                <w:b/>
                <w:color w:val="404040" w:themeColor="text1" w:themeTint="BF"/>
                <w:sz w:val="20"/>
                <w:szCs w:val="20"/>
              </w:rPr>
              <w:t>Задача:</w:t>
            </w:r>
            <w:r w:rsidRPr="007B6605">
              <w:rPr>
                <w:rFonts w:ascii="Times New Roman" w:hAnsi="Times New Roman" w:cs="Times New Roman"/>
                <w:color w:val="404040" w:themeColor="text1" w:themeTint="BF"/>
                <w:sz w:val="20"/>
                <w:szCs w:val="20"/>
              </w:rPr>
              <w:t xml:space="preserve"> </w:t>
            </w:r>
            <w:r w:rsidRPr="007B6605">
              <w:rPr>
                <w:rFonts w:ascii="Times New Roman" w:hAnsi="Times New Roman" w:cs="Times New Roman"/>
                <w:color w:val="404040" w:themeColor="text1" w:themeTint="BF"/>
                <w:sz w:val="20"/>
                <w:szCs w:val="20"/>
                <w:lang w:val="kk-KZ"/>
              </w:rPr>
              <w:t>П</w:t>
            </w:r>
            <w:proofErr w:type="spellStart"/>
            <w:r w:rsidRPr="007B6605">
              <w:rPr>
                <w:rFonts w:ascii="Times New Roman" w:hAnsi="Times New Roman" w:cs="Times New Roman"/>
                <w:color w:val="404040" w:themeColor="text1" w:themeTint="BF"/>
                <w:sz w:val="20"/>
                <w:szCs w:val="20"/>
              </w:rPr>
              <w:t>одведение</w:t>
            </w:r>
            <w:proofErr w:type="spellEnd"/>
            <w:r w:rsidRPr="007B6605">
              <w:rPr>
                <w:rFonts w:ascii="Times New Roman" w:hAnsi="Times New Roman" w:cs="Times New Roman"/>
                <w:color w:val="404040" w:themeColor="text1" w:themeTint="BF"/>
                <w:sz w:val="20"/>
                <w:szCs w:val="20"/>
              </w:rPr>
              <w:t xml:space="preserve"> к осознанию того, что окружающие предметы, созданы трудом человека и к ним нужно бережно относится.</w:t>
            </w:r>
          </w:p>
          <w:p w14:paraId="43088E4F" w14:textId="3D665ADE" w:rsidR="007B6605" w:rsidRPr="007B6605" w:rsidRDefault="007B6605" w:rsidP="007B6605">
            <w:pPr>
              <w:spacing w:after="0" w:line="240" w:lineRule="auto"/>
              <w:rPr>
                <w:rFonts w:ascii="Times New Roman" w:hAnsi="Times New Roman" w:cs="Times New Roman"/>
                <w:color w:val="404040" w:themeColor="text1" w:themeTint="BF"/>
                <w:sz w:val="20"/>
                <w:szCs w:val="20"/>
                <w:highlight w:val="yellow"/>
                <w:lang w:val="kk-KZ"/>
              </w:rPr>
            </w:pPr>
            <w:r w:rsidRPr="007B6605">
              <w:rPr>
                <w:rFonts w:ascii="Times New Roman" w:hAnsi="Times New Roman" w:cs="Times New Roman"/>
                <w:color w:val="404040" w:themeColor="text1" w:themeTint="BF"/>
                <w:sz w:val="20"/>
                <w:szCs w:val="20"/>
              </w:rPr>
              <w:t>*** окружающий мир-</w:t>
            </w:r>
            <w:proofErr w:type="spellStart"/>
            <w:r w:rsidRPr="007B6605">
              <w:rPr>
                <w:rFonts w:ascii="Times New Roman" w:hAnsi="Times New Roman" w:cs="Times New Roman"/>
                <w:color w:val="404040" w:themeColor="text1" w:themeTint="BF"/>
                <w:sz w:val="20"/>
                <w:szCs w:val="20"/>
              </w:rPr>
              <w:t>қоршаған</w:t>
            </w:r>
            <w:proofErr w:type="spellEnd"/>
            <w:r w:rsidRPr="007B6605">
              <w:rPr>
                <w:rFonts w:ascii="Times New Roman" w:hAnsi="Times New Roman" w:cs="Times New Roman"/>
                <w:color w:val="404040" w:themeColor="text1" w:themeTint="BF"/>
                <w:sz w:val="20"/>
                <w:szCs w:val="20"/>
              </w:rPr>
              <w:t xml:space="preserve"> орта</w:t>
            </w:r>
          </w:p>
        </w:tc>
        <w:tc>
          <w:tcPr>
            <w:tcW w:w="2410" w:type="dxa"/>
            <w:gridSpan w:val="2"/>
          </w:tcPr>
          <w:p w14:paraId="480E3ED9" w14:textId="77777777" w:rsidR="007B6605" w:rsidRPr="007B6605" w:rsidRDefault="007B6605" w:rsidP="007B6605">
            <w:pPr>
              <w:spacing w:after="0" w:line="240" w:lineRule="auto"/>
              <w:contextualSpacing/>
              <w:rPr>
                <w:rFonts w:ascii="Times New Roman" w:eastAsia="Calibri" w:hAnsi="Times New Roman"/>
                <w:b/>
                <w:color w:val="404040" w:themeColor="text1" w:themeTint="BF"/>
                <w:sz w:val="20"/>
                <w:szCs w:val="20"/>
              </w:rPr>
            </w:pPr>
            <w:r w:rsidRPr="007B6605">
              <w:rPr>
                <w:rFonts w:ascii="Times New Roman" w:eastAsia="Calibri" w:hAnsi="Times New Roman"/>
                <w:b/>
                <w:color w:val="404040" w:themeColor="text1" w:themeTint="BF"/>
                <w:sz w:val="20"/>
                <w:szCs w:val="20"/>
              </w:rPr>
              <w:t xml:space="preserve">Математика </w:t>
            </w:r>
            <w:proofErr w:type="spellStart"/>
            <w:r w:rsidRPr="007B6605">
              <w:rPr>
                <w:rFonts w:ascii="Times New Roman" w:eastAsia="Calibri" w:hAnsi="Times New Roman"/>
                <w:b/>
                <w:color w:val="404040" w:themeColor="text1" w:themeTint="BF"/>
                <w:sz w:val="20"/>
                <w:szCs w:val="20"/>
              </w:rPr>
              <w:t>негіздері</w:t>
            </w:r>
            <w:proofErr w:type="spellEnd"/>
            <w:r w:rsidRPr="007B6605">
              <w:rPr>
                <w:rFonts w:ascii="Times New Roman" w:eastAsia="Calibri" w:hAnsi="Times New Roman"/>
                <w:b/>
                <w:color w:val="404040" w:themeColor="text1" w:themeTint="BF"/>
                <w:sz w:val="20"/>
                <w:szCs w:val="20"/>
              </w:rPr>
              <w:t>/</w:t>
            </w:r>
          </w:p>
          <w:p w14:paraId="658DE2B9" w14:textId="77777777" w:rsidR="007B6605" w:rsidRPr="007B6605" w:rsidRDefault="007B6605" w:rsidP="007B6605">
            <w:pPr>
              <w:spacing w:after="0" w:line="240" w:lineRule="auto"/>
              <w:contextualSpacing/>
              <w:rPr>
                <w:rFonts w:ascii="Times New Roman" w:eastAsia="Calibri" w:hAnsi="Times New Roman"/>
                <w:color w:val="404040" w:themeColor="text1" w:themeTint="BF"/>
                <w:sz w:val="20"/>
                <w:szCs w:val="20"/>
              </w:rPr>
            </w:pPr>
            <w:r w:rsidRPr="007B6605">
              <w:rPr>
                <w:rFonts w:ascii="Times New Roman" w:eastAsia="Calibri" w:hAnsi="Times New Roman"/>
                <w:b/>
                <w:color w:val="404040" w:themeColor="text1" w:themeTint="BF"/>
                <w:sz w:val="20"/>
                <w:szCs w:val="20"/>
              </w:rPr>
              <w:t>Основы математики</w:t>
            </w:r>
          </w:p>
          <w:p w14:paraId="0F3FAF86" w14:textId="07FD1A6C" w:rsidR="007B6605" w:rsidRPr="007B6605" w:rsidRDefault="007B6605" w:rsidP="007B6605">
            <w:pPr>
              <w:spacing w:after="0" w:line="240" w:lineRule="auto"/>
              <w:ind w:left="1"/>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 xml:space="preserve">«Геометрические формы вокруг нас…» </w:t>
            </w:r>
          </w:p>
          <w:p w14:paraId="4D9A5D1B" w14:textId="77777777" w:rsidR="007B6605" w:rsidRPr="007B6605" w:rsidRDefault="007B6605" w:rsidP="007B6605">
            <w:pPr>
              <w:spacing w:after="0" w:line="240" w:lineRule="auto"/>
              <w:jc w:val="both"/>
              <w:rPr>
                <w:rFonts w:ascii="Times New Roman" w:eastAsia="Calibri" w:hAnsi="Times New Roman" w:cs="Times New Roman"/>
                <w:color w:val="404040" w:themeColor="text1" w:themeTint="BF"/>
                <w:sz w:val="20"/>
                <w:szCs w:val="20"/>
                <w:lang w:val="kk-KZ"/>
              </w:rPr>
            </w:pPr>
            <w:r w:rsidRPr="007B6605">
              <w:rPr>
                <w:rFonts w:ascii="Times New Roman" w:eastAsia="Calibri" w:hAnsi="Times New Roman" w:cs="Times New Roman"/>
                <w:b/>
                <w:i/>
                <w:color w:val="404040" w:themeColor="text1" w:themeTint="BF"/>
                <w:sz w:val="20"/>
                <w:szCs w:val="20"/>
              </w:rPr>
              <w:t>Задача</w:t>
            </w:r>
            <w:proofErr w:type="gramStart"/>
            <w:r w:rsidRPr="007B6605">
              <w:rPr>
                <w:rFonts w:ascii="Times New Roman" w:eastAsia="Calibri" w:hAnsi="Times New Roman" w:cs="Times New Roman"/>
                <w:b/>
                <w:i/>
                <w:color w:val="404040" w:themeColor="text1" w:themeTint="BF"/>
                <w:sz w:val="20"/>
                <w:szCs w:val="20"/>
              </w:rPr>
              <w:t>:</w:t>
            </w:r>
            <w:r w:rsidRPr="007B6605">
              <w:rPr>
                <w:rFonts w:ascii="Times New Roman" w:eastAsia="Calibri" w:hAnsi="Times New Roman" w:cs="Times New Roman"/>
                <w:color w:val="404040" w:themeColor="text1" w:themeTint="BF"/>
                <w:sz w:val="20"/>
                <w:szCs w:val="20"/>
              </w:rPr>
              <w:t xml:space="preserve"> </w:t>
            </w:r>
            <w:r w:rsidRPr="007B6605">
              <w:rPr>
                <w:rFonts w:ascii="Times New Roman" w:eastAsia="Calibri" w:hAnsi="Times New Roman" w:cs="Times New Roman"/>
                <w:color w:val="404040" w:themeColor="text1" w:themeTint="BF"/>
                <w:sz w:val="20"/>
                <w:szCs w:val="20"/>
                <w:lang w:val="kk-KZ"/>
              </w:rPr>
              <w:t>Р</w:t>
            </w:r>
            <w:proofErr w:type="spellStart"/>
            <w:r w:rsidRPr="007B6605">
              <w:rPr>
                <w:rFonts w:ascii="Times New Roman" w:eastAsia="Calibri" w:hAnsi="Times New Roman" w:cs="Times New Roman"/>
                <w:color w:val="404040" w:themeColor="text1" w:themeTint="BF"/>
                <w:sz w:val="20"/>
                <w:szCs w:val="20"/>
              </w:rPr>
              <w:t>азвивать</w:t>
            </w:r>
            <w:proofErr w:type="spellEnd"/>
            <w:proofErr w:type="gramEnd"/>
            <w:r w:rsidRPr="007B6605">
              <w:rPr>
                <w:rFonts w:ascii="Times New Roman" w:eastAsia="Calibri" w:hAnsi="Times New Roman" w:cs="Times New Roman"/>
                <w:color w:val="404040" w:themeColor="text1" w:themeTint="BF"/>
                <w:sz w:val="20"/>
                <w:szCs w:val="20"/>
              </w:rPr>
              <w:t xml:space="preserve"> познавательно-исследовательский интерес, мышление, умение понимать, что делать, как делать при решении поставленной задачи, самостоятельно исследовать предметы сложной формы, находить в окружающей среде предметы, сходные с геометрическими фигурами, определять их формы.</w:t>
            </w:r>
          </w:p>
          <w:p w14:paraId="609CEDB0" w14:textId="3684AF03" w:rsidR="007B6605" w:rsidRPr="007B6605" w:rsidRDefault="007B6605" w:rsidP="007B6605">
            <w:pPr>
              <w:spacing w:after="0" w:line="240" w:lineRule="auto"/>
              <w:contextualSpacing/>
              <w:rPr>
                <w:rFonts w:ascii="Times New Roman" w:hAnsi="Times New Roman" w:cs="Times New Roman"/>
                <w:color w:val="404040" w:themeColor="text1" w:themeTint="BF"/>
                <w:sz w:val="20"/>
                <w:szCs w:val="20"/>
              </w:rPr>
            </w:pPr>
            <w:r w:rsidRPr="007B6605">
              <w:rPr>
                <w:rFonts w:ascii="Times New Roman" w:eastAsia="Calibri" w:hAnsi="Times New Roman"/>
                <w:bCs/>
                <w:color w:val="404040" w:themeColor="text1" w:themeTint="BF"/>
                <w:sz w:val="20"/>
                <w:szCs w:val="20"/>
              </w:rPr>
              <w:t>***</w:t>
            </w:r>
            <w:r w:rsidRPr="007B6605">
              <w:rPr>
                <w:color w:val="404040" w:themeColor="text1" w:themeTint="BF"/>
                <w:sz w:val="20"/>
                <w:szCs w:val="20"/>
              </w:rPr>
              <w:t xml:space="preserve"> </w:t>
            </w:r>
            <w:r w:rsidRPr="007B6605">
              <w:rPr>
                <w:rFonts w:ascii="Times New Roman" w:hAnsi="Times New Roman" w:cs="Times New Roman"/>
                <w:color w:val="404040" w:themeColor="text1" w:themeTint="BF"/>
                <w:sz w:val="20"/>
                <w:szCs w:val="20"/>
              </w:rPr>
              <w:t>геометрические фигуры-</w:t>
            </w:r>
            <w:proofErr w:type="spellStart"/>
            <w:r w:rsidRPr="007B6605">
              <w:rPr>
                <w:rFonts w:ascii="Times New Roman" w:hAnsi="Times New Roman" w:cs="Times New Roman"/>
                <w:color w:val="404040" w:themeColor="text1" w:themeTint="BF"/>
                <w:sz w:val="20"/>
                <w:szCs w:val="20"/>
              </w:rPr>
              <w:t>геометриялық</w:t>
            </w:r>
            <w:proofErr w:type="spellEnd"/>
            <w:r w:rsidRPr="007B6605">
              <w:rPr>
                <w:rFonts w:ascii="Times New Roman" w:hAnsi="Times New Roman" w:cs="Times New Roman"/>
                <w:color w:val="404040" w:themeColor="text1" w:themeTint="BF"/>
                <w:sz w:val="20"/>
                <w:szCs w:val="20"/>
              </w:rPr>
              <w:t xml:space="preserve"> </w:t>
            </w:r>
            <w:proofErr w:type="spellStart"/>
            <w:r w:rsidRPr="007B6605">
              <w:rPr>
                <w:rFonts w:ascii="Times New Roman" w:hAnsi="Times New Roman" w:cs="Times New Roman"/>
                <w:color w:val="404040" w:themeColor="text1" w:themeTint="BF"/>
                <w:sz w:val="20"/>
                <w:szCs w:val="20"/>
              </w:rPr>
              <w:t>фигуралар</w:t>
            </w:r>
            <w:proofErr w:type="spellEnd"/>
          </w:p>
          <w:p w14:paraId="7F575386" w14:textId="77777777" w:rsidR="007B6605" w:rsidRPr="007B6605" w:rsidRDefault="007B6605" w:rsidP="007B6605">
            <w:pPr>
              <w:spacing w:after="0" w:line="240" w:lineRule="auto"/>
              <w:contextualSpacing/>
              <w:rPr>
                <w:rFonts w:ascii="Times New Roman" w:eastAsia="Calibri" w:hAnsi="Times New Roman"/>
                <w:b/>
                <w:color w:val="404040" w:themeColor="text1" w:themeTint="BF"/>
                <w:sz w:val="20"/>
                <w:szCs w:val="20"/>
              </w:rPr>
            </w:pPr>
            <w:proofErr w:type="spellStart"/>
            <w:r w:rsidRPr="007B6605">
              <w:rPr>
                <w:rFonts w:ascii="Times New Roman" w:eastAsia="Calibri" w:hAnsi="Times New Roman"/>
                <w:b/>
                <w:color w:val="404040" w:themeColor="text1" w:themeTint="BF"/>
                <w:sz w:val="20"/>
                <w:szCs w:val="20"/>
              </w:rPr>
              <w:t>Қазақ</w:t>
            </w:r>
            <w:proofErr w:type="spellEnd"/>
            <w:r w:rsidRPr="007B6605">
              <w:rPr>
                <w:rFonts w:ascii="Times New Roman" w:eastAsia="Calibri" w:hAnsi="Times New Roman"/>
                <w:b/>
                <w:color w:val="404040" w:themeColor="text1" w:themeTint="BF"/>
                <w:sz w:val="20"/>
                <w:szCs w:val="20"/>
              </w:rPr>
              <w:t xml:space="preserve"> </w:t>
            </w:r>
            <w:proofErr w:type="spellStart"/>
            <w:r w:rsidRPr="007B6605">
              <w:rPr>
                <w:rFonts w:ascii="Times New Roman" w:eastAsia="Calibri" w:hAnsi="Times New Roman"/>
                <w:b/>
                <w:color w:val="404040" w:themeColor="text1" w:themeTint="BF"/>
                <w:sz w:val="20"/>
                <w:szCs w:val="20"/>
              </w:rPr>
              <w:t>тілі</w:t>
            </w:r>
            <w:proofErr w:type="spellEnd"/>
            <w:r w:rsidRPr="007B6605">
              <w:rPr>
                <w:rFonts w:ascii="Times New Roman" w:eastAsia="Calibri" w:hAnsi="Times New Roman"/>
                <w:b/>
                <w:color w:val="404040" w:themeColor="text1" w:themeTint="BF"/>
                <w:sz w:val="20"/>
                <w:szCs w:val="20"/>
              </w:rPr>
              <w:t>/</w:t>
            </w:r>
          </w:p>
          <w:p w14:paraId="542C2CAC" w14:textId="77777777" w:rsidR="007B6605" w:rsidRPr="007B6605" w:rsidRDefault="007B6605" w:rsidP="007B6605">
            <w:pPr>
              <w:spacing w:after="0" w:line="240" w:lineRule="auto"/>
              <w:contextualSpacing/>
              <w:rPr>
                <w:rFonts w:ascii="Times New Roman" w:eastAsia="Calibri" w:hAnsi="Times New Roman"/>
                <w:color w:val="404040" w:themeColor="text1" w:themeTint="BF"/>
                <w:sz w:val="20"/>
                <w:szCs w:val="20"/>
              </w:rPr>
            </w:pPr>
            <w:r w:rsidRPr="007B6605">
              <w:rPr>
                <w:rFonts w:ascii="Times New Roman" w:eastAsia="Calibri" w:hAnsi="Times New Roman"/>
                <w:b/>
                <w:color w:val="404040" w:themeColor="text1" w:themeTint="BF"/>
                <w:sz w:val="20"/>
                <w:szCs w:val="20"/>
              </w:rPr>
              <w:t>Казахский язык</w:t>
            </w:r>
          </w:p>
          <w:p w14:paraId="3DBA9907" w14:textId="77777777" w:rsidR="007B6605" w:rsidRPr="007B6605" w:rsidRDefault="007B6605" w:rsidP="007B6605">
            <w:pPr>
              <w:spacing w:after="0" w:line="240" w:lineRule="auto"/>
              <w:contextualSpacing/>
              <w:rPr>
                <w:rFonts w:ascii="Times New Roman" w:eastAsia="Calibri" w:hAnsi="Times New Roman"/>
                <w:color w:val="404040" w:themeColor="text1" w:themeTint="BF"/>
                <w:sz w:val="20"/>
                <w:szCs w:val="20"/>
              </w:rPr>
            </w:pPr>
            <w:r w:rsidRPr="007B6605">
              <w:rPr>
                <w:rFonts w:ascii="Times New Roman" w:eastAsia="Calibri" w:hAnsi="Times New Roman"/>
                <w:color w:val="404040" w:themeColor="text1" w:themeTint="BF"/>
                <w:sz w:val="20"/>
                <w:szCs w:val="20"/>
              </w:rPr>
              <w:t>(по плану специалиста)</w:t>
            </w:r>
          </w:p>
          <w:p w14:paraId="3A8D7384" w14:textId="77777777" w:rsidR="007B6605" w:rsidRPr="007B6605" w:rsidRDefault="007B6605" w:rsidP="007B6605">
            <w:pPr>
              <w:spacing w:after="0" w:line="240" w:lineRule="auto"/>
              <w:contextualSpacing/>
              <w:rPr>
                <w:rFonts w:ascii="Times New Roman" w:eastAsia="Calibri" w:hAnsi="Times New Roman"/>
                <w:b/>
                <w:color w:val="404040" w:themeColor="text1" w:themeTint="BF"/>
                <w:sz w:val="20"/>
                <w:szCs w:val="20"/>
              </w:rPr>
            </w:pPr>
            <w:proofErr w:type="spellStart"/>
            <w:r w:rsidRPr="007B6605">
              <w:rPr>
                <w:rFonts w:ascii="Times New Roman" w:eastAsia="Calibri" w:hAnsi="Times New Roman"/>
                <w:b/>
                <w:color w:val="404040" w:themeColor="text1" w:themeTint="BF"/>
                <w:sz w:val="20"/>
                <w:szCs w:val="20"/>
              </w:rPr>
              <w:t>Сауаттылық</w:t>
            </w:r>
            <w:proofErr w:type="spellEnd"/>
            <w:r w:rsidRPr="007B6605">
              <w:rPr>
                <w:rFonts w:ascii="Times New Roman" w:eastAsia="Calibri" w:hAnsi="Times New Roman"/>
                <w:b/>
                <w:color w:val="404040" w:themeColor="text1" w:themeTint="BF"/>
                <w:sz w:val="20"/>
                <w:szCs w:val="20"/>
              </w:rPr>
              <w:t xml:space="preserve"> </w:t>
            </w:r>
            <w:proofErr w:type="spellStart"/>
            <w:r w:rsidRPr="007B6605">
              <w:rPr>
                <w:rFonts w:ascii="Times New Roman" w:eastAsia="Calibri" w:hAnsi="Times New Roman"/>
                <w:b/>
                <w:color w:val="404040" w:themeColor="text1" w:themeTint="BF"/>
                <w:sz w:val="20"/>
                <w:szCs w:val="20"/>
              </w:rPr>
              <w:t>негіздері</w:t>
            </w:r>
            <w:proofErr w:type="spellEnd"/>
            <w:r w:rsidRPr="007B6605">
              <w:rPr>
                <w:rFonts w:ascii="Times New Roman" w:eastAsia="Calibri" w:hAnsi="Times New Roman"/>
                <w:b/>
                <w:color w:val="404040" w:themeColor="text1" w:themeTint="BF"/>
                <w:sz w:val="20"/>
                <w:szCs w:val="20"/>
              </w:rPr>
              <w:t>/</w:t>
            </w:r>
          </w:p>
          <w:p w14:paraId="5F955DDA" w14:textId="77777777" w:rsidR="007B6605" w:rsidRPr="007B6605" w:rsidRDefault="007B6605" w:rsidP="007B6605">
            <w:pPr>
              <w:spacing w:after="0" w:line="240" w:lineRule="auto"/>
              <w:contextualSpacing/>
              <w:rPr>
                <w:rFonts w:ascii="Times New Roman" w:eastAsia="Calibri" w:hAnsi="Times New Roman"/>
                <w:b/>
                <w:color w:val="404040" w:themeColor="text1" w:themeTint="BF"/>
                <w:sz w:val="20"/>
                <w:szCs w:val="20"/>
              </w:rPr>
            </w:pPr>
            <w:r w:rsidRPr="007B6605">
              <w:rPr>
                <w:rFonts w:ascii="Times New Roman" w:eastAsia="Calibri" w:hAnsi="Times New Roman"/>
                <w:b/>
                <w:color w:val="404040" w:themeColor="text1" w:themeTint="BF"/>
                <w:sz w:val="20"/>
                <w:szCs w:val="20"/>
              </w:rPr>
              <w:t>Основы грамоты</w:t>
            </w:r>
          </w:p>
          <w:p w14:paraId="003E584E" w14:textId="67ACD84D" w:rsidR="007B6605" w:rsidRPr="007B6605" w:rsidRDefault="007B6605" w:rsidP="007B6605">
            <w:pPr>
              <w:spacing w:after="0" w:line="240" w:lineRule="auto"/>
              <w:ind w:left="28" w:right="67"/>
              <w:rPr>
                <w:rFonts w:ascii="Times New Roman" w:hAnsi="Times New Roman" w:cs="Times New Roman"/>
                <w:color w:val="404040" w:themeColor="text1" w:themeTint="BF"/>
                <w:sz w:val="20"/>
                <w:szCs w:val="20"/>
              </w:rPr>
            </w:pPr>
            <w:r w:rsidRPr="007B6605">
              <w:rPr>
                <w:rFonts w:ascii="Times New Roman" w:eastAsia="Calibri" w:hAnsi="Times New Roman" w:cs="Times New Roman"/>
                <w:b/>
                <w:color w:val="404040" w:themeColor="text1" w:themeTint="BF"/>
                <w:sz w:val="20"/>
                <w:szCs w:val="20"/>
              </w:rPr>
              <w:t>«</w:t>
            </w:r>
            <w:r w:rsidRPr="007B6605">
              <w:rPr>
                <w:rFonts w:ascii="Times New Roman" w:hAnsi="Times New Roman" w:cs="Times New Roman"/>
                <w:color w:val="404040" w:themeColor="text1" w:themeTint="BF"/>
                <w:sz w:val="20"/>
                <w:szCs w:val="20"/>
              </w:rPr>
              <w:t xml:space="preserve">Предложения бывают…» </w:t>
            </w:r>
          </w:p>
          <w:p w14:paraId="3D269DE1"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eastAsia="Calibri" w:hAnsi="Times New Roman" w:cs="Times New Roman"/>
                <w:b/>
                <w:color w:val="404040" w:themeColor="text1" w:themeTint="BF"/>
                <w:sz w:val="20"/>
                <w:szCs w:val="20"/>
              </w:rPr>
              <w:t xml:space="preserve"> Задача</w:t>
            </w:r>
            <w:proofErr w:type="gramStart"/>
            <w:r w:rsidRPr="007B6605">
              <w:rPr>
                <w:rFonts w:ascii="Times New Roman" w:eastAsia="Calibri" w:hAnsi="Times New Roman" w:cs="Times New Roman"/>
                <w:b/>
                <w:color w:val="404040" w:themeColor="text1" w:themeTint="BF"/>
                <w:sz w:val="20"/>
                <w:szCs w:val="20"/>
              </w:rPr>
              <w:t>:</w:t>
            </w:r>
            <w:r w:rsidRPr="007B6605">
              <w:rPr>
                <w:rFonts w:ascii="Times New Roman" w:hAnsi="Times New Roman" w:cs="Times New Roman"/>
                <w:color w:val="404040" w:themeColor="text1" w:themeTint="BF"/>
                <w:sz w:val="20"/>
                <w:szCs w:val="20"/>
              </w:rPr>
              <w:t xml:space="preserve"> Закрепить</w:t>
            </w:r>
            <w:proofErr w:type="gramEnd"/>
            <w:r w:rsidRPr="007B6605">
              <w:rPr>
                <w:rFonts w:ascii="Times New Roman" w:hAnsi="Times New Roman" w:cs="Times New Roman"/>
                <w:color w:val="404040" w:themeColor="text1" w:themeTint="BF"/>
                <w:sz w:val="20"/>
                <w:szCs w:val="20"/>
              </w:rPr>
              <w:t xml:space="preserve"> словесный анализ предложения</w:t>
            </w:r>
            <w:r w:rsidRPr="007B6605">
              <w:rPr>
                <w:rFonts w:ascii="Times New Roman" w:eastAsia="Calibri" w:hAnsi="Times New Roman" w:cs="Times New Roman"/>
                <w:b/>
                <w:color w:val="404040" w:themeColor="text1" w:themeTint="BF"/>
                <w:sz w:val="20"/>
                <w:szCs w:val="20"/>
              </w:rPr>
              <w:t>.</w:t>
            </w:r>
            <w:r w:rsidRPr="007B6605">
              <w:rPr>
                <w:rFonts w:ascii="Times New Roman" w:hAnsi="Times New Roman" w:cs="Times New Roman"/>
                <w:color w:val="404040" w:themeColor="text1" w:themeTint="BF"/>
                <w:sz w:val="20"/>
                <w:szCs w:val="20"/>
              </w:rPr>
              <w:t xml:space="preserve"> Обучать умению ориентироваться на странице прописи, различать рабочую строку и межстрочное пространство. Обучать штрихов</w:t>
            </w:r>
            <w:r w:rsidRPr="007B6605">
              <w:rPr>
                <w:rFonts w:ascii="Times New Roman" w:hAnsi="Times New Roman" w:cs="Times New Roman"/>
                <w:color w:val="404040" w:themeColor="text1" w:themeTint="BF"/>
                <w:sz w:val="20"/>
                <w:szCs w:val="20"/>
              </w:rPr>
              <w:lastRenderedPageBreak/>
              <w:t>ке, раскраске геометрических фигур, овощей, фруктов; обводить готовые рисунки, не выходя за контуры.</w:t>
            </w:r>
          </w:p>
          <w:p w14:paraId="72CE4F39" w14:textId="6332C048" w:rsidR="007B6605" w:rsidRPr="007B6605" w:rsidRDefault="007B6605" w:rsidP="007B6605">
            <w:pPr>
              <w:spacing w:after="0" w:line="240" w:lineRule="auto"/>
              <w:rPr>
                <w:rFonts w:ascii="Times New Roman" w:eastAsia="Calibri" w:hAnsi="Times New Roman" w:cs="Times New Roman"/>
                <w:bCs/>
                <w:color w:val="404040" w:themeColor="text1" w:themeTint="BF"/>
                <w:sz w:val="20"/>
                <w:szCs w:val="20"/>
              </w:rPr>
            </w:pPr>
            <w:r w:rsidRPr="007B6605">
              <w:rPr>
                <w:rFonts w:ascii="Times New Roman" w:eastAsia="Calibri" w:hAnsi="Times New Roman" w:cs="Times New Roman"/>
                <w:b/>
                <w:color w:val="404040" w:themeColor="text1" w:themeTint="BF"/>
                <w:sz w:val="20"/>
                <w:szCs w:val="20"/>
              </w:rPr>
              <w:t>***</w:t>
            </w:r>
            <w:r w:rsidRPr="007B6605">
              <w:rPr>
                <w:color w:val="404040" w:themeColor="text1" w:themeTint="BF"/>
              </w:rPr>
              <w:t xml:space="preserve"> </w:t>
            </w:r>
            <w:r w:rsidRPr="007B6605">
              <w:rPr>
                <w:rFonts w:ascii="Times New Roman" w:hAnsi="Times New Roman" w:cs="Times New Roman"/>
                <w:color w:val="404040" w:themeColor="text1" w:themeTint="BF"/>
                <w:sz w:val="20"/>
                <w:szCs w:val="20"/>
              </w:rPr>
              <w:t>предложение-</w:t>
            </w:r>
            <w:proofErr w:type="spellStart"/>
            <w:r w:rsidRPr="007B6605">
              <w:rPr>
                <w:rFonts w:ascii="Times New Roman" w:eastAsia="Calibri" w:hAnsi="Times New Roman" w:cs="Times New Roman"/>
                <w:bCs/>
                <w:color w:val="404040" w:themeColor="text1" w:themeTint="BF"/>
                <w:sz w:val="20"/>
                <w:szCs w:val="20"/>
              </w:rPr>
              <w:t>ұсыныс</w:t>
            </w:r>
            <w:proofErr w:type="spellEnd"/>
          </w:p>
          <w:p w14:paraId="6FC221F6" w14:textId="77777777" w:rsidR="007B6605" w:rsidRPr="007B6605" w:rsidRDefault="007B6605" w:rsidP="007B6605">
            <w:pPr>
              <w:spacing w:after="0" w:line="240" w:lineRule="auto"/>
              <w:jc w:val="both"/>
              <w:rPr>
                <w:rFonts w:ascii="Times New Roman" w:eastAsia="Calibri" w:hAnsi="Times New Roman" w:cs="Times New Roman"/>
                <w:b/>
                <w:color w:val="404040" w:themeColor="text1" w:themeTint="BF"/>
                <w:sz w:val="20"/>
                <w:szCs w:val="20"/>
              </w:rPr>
            </w:pPr>
            <w:r w:rsidRPr="007B6605">
              <w:rPr>
                <w:rFonts w:ascii="Times New Roman" w:eastAsia="Calibri" w:hAnsi="Times New Roman" w:cs="Times New Roman"/>
                <w:b/>
                <w:color w:val="404040" w:themeColor="text1" w:themeTint="BF"/>
                <w:sz w:val="20"/>
                <w:szCs w:val="20"/>
              </w:rPr>
              <w:t>Музыка</w:t>
            </w:r>
          </w:p>
          <w:p w14:paraId="3A48383A" w14:textId="4083CA6C" w:rsidR="007B6605" w:rsidRPr="007B6605" w:rsidRDefault="007B6605" w:rsidP="007B6605">
            <w:pPr>
              <w:spacing w:after="0" w:line="240" w:lineRule="auto"/>
              <w:contextualSpacing/>
              <w:rPr>
                <w:rFonts w:ascii="Times New Roman" w:hAnsi="Times New Roman" w:cs="Times New Roman"/>
                <w:b/>
                <w:color w:val="404040" w:themeColor="text1" w:themeTint="BF"/>
                <w:sz w:val="20"/>
                <w:szCs w:val="20"/>
                <w:highlight w:val="yellow"/>
              </w:rPr>
            </w:pPr>
            <w:r w:rsidRPr="007B6605">
              <w:rPr>
                <w:rFonts w:ascii="Times New Roman" w:eastAsia="Calibri" w:hAnsi="Times New Roman"/>
                <w:color w:val="404040" w:themeColor="text1" w:themeTint="BF"/>
                <w:sz w:val="20"/>
                <w:szCs w:val="20"/>
              </w:rPr>
              <w:t>(по плану специалиста)</w:t>
            </w:r>
          </w:p>
        </w:tc>
        <w:tc>
          <w:tcPr>
            <w:tcW w:w="2835" w:type="dxa"/>
          </w:tcPr>
          <w:p w14:paraId="7FA1E681" w14:textId="77777777" w:rsidR="007B6605" w:rsidRPr="007B6605" w:rsidRDefault="007B6605" w:rsidP="007B6605">
            <w:pPr>
              <w:spacing w:after="0" w:line="240" w:lineRule="auto"/>
              <w:contextualSpacing/>
              <w:rPr>
                <w:rFonts w:ascii="Times New Roman" w:eastAsia="Calibri" w:hAnsi="Times New Roman"/>
                <w:b/>
                <w:color w:val="404040" w:themeColor="text1" w:themeTint="BF"/>
                <w:sz w:val="20"/>
                <w:szCs w:val="20"/>
              </w:rPr>
            </w:pPr>
            <w:r w:rsidRPr="007B6605">
              <w:rPr>
                <w:rFonts w:ascii="Times New Roman" w:eastAsia="Calibri" w:hAnsi="Times New Roman"/>
                <w:b/>
                <w:color w:val="404040" w:themeColor="text1" w:themeTint="BF"/>
                <w:sz w:val="20"/>
                <w:szCs w:val="20"/>
              </w:rPr>
              <w:lastRenderedPageBreak/>
              <w:t xml:space="preserve">Дене </w:t>
            </w:r>
            <w:proofErr w:type="spellStart"/>
            <w:r w:rsidRPr="007B6605">
              <w:rPr>
                <w:rFonts w:ascii="Times New Roman" w:eastAsia="Calibri" w:hAnsi="Times New Roman"/>
                <w:b/>
                <w:color w:val="404040" w:themeColor="text1" w:themeTint="BF"/>
                <w:sz w:val="20"/>
                <w:szCs w:val="20"/>
              </w:rPr>
              <w:t>шынықтыру</w:t>
            </w:r>
            <w:proofErr w:type="spellEnd"/>
            <w:r w:rsidRPr="007B6605">
              <w:rPr>
                <w:rFonts w:ascii="Times New Roman" w:eastAsia="Calibri" w:hAnsi="Times New Roman"/>
                <w:b/>
                <w:color w:val="404040" w:themeColor="text1" w:themeTint="BF"/>
                <w:sz w:val="20"/>
                <w:szCs w:val="20"/>
              </w:rPr>
              <w:t>/</w:t>
            </w:r>
          </w:p>
          <w:p w14:paraId="0114D01D" w14:textId="77777777" w:rsidR="007B6605" w:rsidRPr="007B6605" w:rsidRDefault="007B6605" w:rsidP="007B6605">
            <w:pPr>
              <w:spacing w:after="0" w:line="240" w:lineRule="auto"/>
              <w:contextualSpacing/>
              <w:rPr>
                <w:rFonts w:ascii="Times New Roman" w:eastAsia="Calibri" w:hAnsi="Times New Roman"/>
                <w:b/>
                <w:color w:val="404040" w:themeColor="text1" w:themeTint="BF"/>
                <w:sz w:val="20"/>
                <w:szCs w:val="20"/>
              </w:rPr>
            </w:pPr>
            <w:r w:rsidRPr="007B6605">
              <w:rPr>
                <w:rFonts w:ascii="Times New Roman" w:eastAsia="Calibri" w:hAnsi="Times New Roman"/>
                <w:b/>
                <w:color w:val="404040" w:themeColor="text1" w:themeTint="BF"/>
                <w:sz w:val="20"/>
                <w:szCs w:val="20"/>
              </w:rPr>
              <w:t>Физическая культура</w:t>
            </w:r>
          </w:p>
          <w:p w14:paraId="168095B8" w14:textId="77777777" w:rsidR="007B6605" w:rsidRPr="007B6605" w:rsidRDefault="007B6605" w:rsidP="007B6605">
            <w:pPr>
              <w:spacing w:after="0" w:line="240" w:lineRule="auto"/>
              <w:contextualSpacing/>
              <w:rPr>
                <w:rFonts w:ascii="Times New Roman" w:eastAsia="Calibri" w:hAnsi="Times New Roman"/>
                <w:color w:val="404040" w:themeColor="text1" w:themeTint="BF"/>
                <w:sz w:val="20"/>
                <w:szCs w:val="20"/>
              </w:rPr>
            </w:pPr>
            <w:r w:rsidRPr="007B6605">
              <w:rPr>
                <w:rFonts w:ascii="Times New Roman" w:eastAsia="Calibri" w:hAnsi="Times New Roman"/>
                <w:color w:val="404040" w:themeColor="text1" w:themeTint="BF"/>
                <w:sz w:val="20"/>
                <w:szCs w:val="20"/>
              </w:rPr>
              <w:t>(по плану специалиста)</w:t>
            </w:r>
          </w:p>
          <w:p w14:paraId="5DFC7BA0" w14:textId="77777777" w:rsidR="007B6605" w:rsidRPr="007B6605" w:rsidRDefault="007B6605" w:rsidP="007B6605">
            <w:pPr>
              <w:spacing w:after="0" w:line="240" w:lineRule="auto"/>
              <w:contextualSpacing/>
              <w:rPr>
                <w:rFonts w:ascii="Times New Roman" w:eastAsia="Calibri" w:hAnsi="Times New Roman"/>
                <w:b/>
                <w:color w:val="404040" w:themeColor="text1" w:themeTint="BF"/>
                <w:sz w:val="20"/>
                <w:szCs w:val="20"/>
              </w:rPr>
            </w:pPr>
            <w:proofErr w:type="spellStart"/>
            <w:r w:rsidRPr="007B6605">
              <w:rPr>
                <w:rFonts w:ascii="Times New Roman" w:eastAsia="Calibri" w:hAnsi="Times New Roman"/>
                <w:b/>
                <w:color w:val="404040" w:themeColor="text1" w:themeTint="BF"/>
                <w:sz w:val="20"/>
                <w:szCs w:val="20"/>
              </w:rPr>
              <w:t>Көркем</w:t>
            </w:r>
            <w:proofErr w:type="spellEnd"/>
            <w:r w:rsidRPr="007B6605">
              <w:rPr>
                <w:rFonts w:ascii="Times New Roman" w:eastAsia="Calibri" w:hAnsi="Times New Roman"/>
                <w:b/>
                <w:color w:val="404040" w:themeColor="text1" w:themeTint="BF"/>
                <w:sz w:val="20"/>
                <w:szCs w:val="20"/>
              </w:rPr>
              <w:t xml:space="preserve"> </w:t>
            </w:r>
            <w:proofErr w:type="spellStart"/>
            <w:r w:rsidRPr="007B6605">
              <w:rPr>
                <w:rFonts w:ascii="Times New Roman" w:eastAsia="Calibri" w:hAnsi="Times New Roman"/>
                <w:b/>
                <w:color w:val="404040" w:themeColor="text1" w:themeTint="BF"/>
                <w:sz w:val="20"/>
                <w:szCs w:val="20"/>
              </w:rPr>
              <w:t>әдебиет</w:t>
            </w:r>
            <w:proofErr w:type="spellEnd"/>
            <w:r w:rsidRPr="007B6605">
              <w:rPr>
                <w:rFonts w:ascii="Times New Roman" w:eastAsia="Calibri" w:hAnsi="Times New Roman"/>
                <w:b/>
                <w:color w:val="404040" w:themeColor="text1" w:themeTint="BF"/>
                <w:sz w:val="20"/>
                <w:szCs w:val="20"/>
              </w:rPr>
              <w:t>/</w:t>
            </w:r>
          </w:p>
          <w:p w14:paraId="1FBBD5A2" w14:textId="77777777" w:rsidR="007B6605" w:rsidRPr="007B6605" w:rsidRDefault="007B6605" w:rsidP="007B6605">
            <w:pPr>
              <w:spacing w:after="0" w:line="240" w:lineRule="auto"/>
              <w:rPr>
                <w:rFonts w:ascii="Times New Roman" w:eastAsia="Times New Roman" w:hAnsi="Times New Roman" w:cs="Times New Roman"/>
                <w:b/>
                <w:bCs/>
                <w:color w:val="404040" w:themeColor="text1" w:themeTint="BF"/>
                <w:sz w:val="20"/>
                <w:szCs w:val="20"/>
                <w:lang w:eastAsia="ru-RU"/>
              </w:rPr>
            </w:pPr>
            <w:r w:rsidRPr="007B6605">
              <w:rPr>
                <w:rFonts w:ascii="Times New Roman" w:eastAsia="Calibri" w:hAnsi="Times New Roman"/>
                <w:b/>
                <w:color w:val="404040" w:themeColor="text1" w:themeTint="BF"/>
                <w:sz w:val="20"/>
                <w:szCs w:val="20"/>
              </w:rPr>
              <w:t xml:space="preserve">Художественная литература </w:t>
            </w:r>
            <w:r w:rsidRPr="007B6605">
              <w:rPr>
                <w:rFonts w:ascii="Times New Roman" w:eastAsia="Times New Roman" w:hAnsi="Times New Roman" w:cs="Times New Roman"/>
                <w:b/>
                <w:bCs/>
                <w:color w:val="404040" w:themeColor="text1" w:themeTint="BF"/>
                <w:sz w:val="20"/>
                <w:szCs w:val="20"/>
                <w:lang w:eastAsia="ru-RU"/>
              </w:rPr>
              <w:t>Подарки лета</w:t>
            </w:r>
          </w:p>
          <w:p w14:paraId="03FF7A34" w14:textId="77777777" w:rsidR="007B6605" w:rsidRPr="00CE7C28" w:rsidRDefault="007B6605" w:rsidP="007B6605">
            <w:pPr>
              <w:spacing w:after="0" w:line="240" w:lineRule="auto"/>
              <w:rPr>
                <w:rFonts w:ascii="Open Sans" w:eastAsia="Times New Roman" w:hAnsi="Open Sans" w:cs="Open Sans"/>
                <w:color w:val="404040" w:themeColor="text1" w:themeTint="BF"/>
                <w:sz w:val="24"/>
                <w:szCs w:val="24"/>
                <w:lang w:eastAsia="ru-RU"/>
              </w:rPr>
            </w:pPr>
            <w:r w:rsidRPr="00CE7C28">
              <w:rPr>
                <w:rFonts w:ascii="Times New Roman" w:eastAsia="Times New Roman" w:hAnsi="Times New Roman" w:cs="Times New Roman"/>
                <w:color w:val="404040" w:themeColor="text1" w:themeTint="BF"/>
                <w:sz w:val="20"/>
                <w:szCs w:val="20"/>
                <w:lang w:eastAsia="ru-RU"/>
              </w:rPr>
              <w:t>- Что ты мне подаришь, лето?</w:t>
            </w:r>
            <w:r w:rsidRPr="00CE7C28">
              <w:rPr>
                <w:rFonts w:ascii="Times New Roman" w:eastAsia="Times New Roman" w:hAnsi="Times New Roman" w:cs="Times New Roman"/>
                <w:color w:val="404040" w:themeColor="text1" w:themeTint="BF"/>
                <w:sz w:val="20"/>
                <w:szCs w:val="20"/>
                <w:lang w:eastAsia="ru-RU"/>
              </w:rPr>
              <w:br/>
              <w:t>- Много солнечного света!</w:t>
            </w:r>
            <w:r w:rsidRPr="00CE7C28">
              <w:rPr>
                <w:rFonts w:ascii="Times New Roman" w:eastAsia="Times New Roman" w:hAnsi="Times New Roman" w:cs="Times New Roman"/>
                <w:color w:val="404040" w:themeColor="text1" w:themeTint="BF"/>
                <w:sz w:val="20"/>
                <w:szCs w:val="20"/>
                <w:lang w:eastAsia="ru-RU"/>
              </w:rPr>
              <w:br/>
              <w:t xml:space="preserve">В небе </w:t>
            </w:r>
            <w:proofErr w:type="spellStart"/>
            <w:r w:rsidRPr="00CE7C28">
              <w:rPr>
                <w:rFonts w:ascii="Times New Roman" w:eastAsia="Times New Roman" w:hAnsi="Times New Roman" w:cs="Times New Roman"/>
                <w:color w:val="404040" w:themeColor="text1" w:themeTint="BF"/>
                <w:sz w:val="20"/>
                <w:szCs w:val="20"/>
                <w:lang w:eastAsia="ru-RU"/>
              </w:rPr>
              <w:t>pадyгy-дyгy</w:t>
            </w:r>
            <w:proofErr w:type="spellEnd"/>
            <w:r w:rsidRPr="00CE7C28">
              <w:rPr>
                <w:rFonts w:ascii="Times New Roman" w:eastAsia="Times New Roman" w:hAnsi="Times New Roman" w:cs="Times New Roman"/>
                <w:color w:val="404040" w:themeColor="text1" w:themeTint="BF"/>
                <w:sz w:val="20"/>
                <w:szCs w:val="20"/>
                <w:lang w:eastAsia="ru-RU"/>
              </w:rPr>
              <w:t>!</w:t>
            </w:r>
            <w:r w:rsidRPr="00CE7C28">
              <w:rPr>
                <w:rFonts w:ascii="Times New Roman" w:eastAsia="Times New Roman" w:hAnsi="Times New Roman" w:cs="Times New Roman"/>
                <w:color w:val="404040" w:themeColor="text1" w:themeTint="BF"/>
                <w:sz w:val="20"/>
                <w:szCs w:val="20"/>
                <w:lang w:eastAsia="ru-RU"/>
              </w:rPr>
              <w:br/>
              <w:t xml:space="preserve">И ромашки на </w:t>
            </w:r>
            <w:proofErr w:type="spellStart"/>
            <w:r w:rsidRPr="00CE7C28">
              <w:rPr>
                <w:rFonts w:ascii="Times New Roman" w:eastAsia="Times New Roman" w:hAnsi="Times New Roman" w:cs="Times New Roman"/>
                <w:color w:val="404040" w:themeColor="text1" w:themeTint="BF"/>
                <w:sz w:val="20"/>
                <w:szCs w:val="20"/>
                <w:lang w:eastAsia="ru-RU"/>
              </w:rPr>
              <w:t>лyгy</w:t>
            </w:r>
            <w:proofErr w:type="spellEnd"/>
            <w:r w:rsidRPr="00CE7C28">
              <w:rPr>
                <w:rFonts w:ascii="Times New Roman" w:eastAsia="Times New Roman" w:hAnsi="Times New Roman" w:cs="Times New Roman"/>
                <w:color w:val="404040" w:themeColor="text1" w:themeTint="BF"/>
                <w:sz w:val="20"/>
                <w:szCs w:val="20"/>
                <w:lang w:eastAsia="ru-RU"/>
              </w:rPr>
              <w:t>!</w:t>
            </w:r>
            <w:r w:rsidRPr="00CE7C28">
              <w:rPr>
                <w:rFonts w:ascii="Times New Roman" w:eastAsia="Times New Roman" w:hAnsi="Times New Roman" w:cs="Times New Roman"/>
                <w:color w:val="404040" w:themeColor="text1" w:themeTint="BF"/>
                <w:sz w:val="20"/>
                <w:szCs w:val="20"/>
                <w:lang w:eastAsia="ru-RU"/>
              </w:rPr>
              <w:br/>
              <w:t>- Что ещё подаришь мне?</w:t>
            </w:r>
            <w:r w:rsidRPr="00CE7C28">
              <w:rPr>
                <w:rFonts w:ascii="Times New Roman" w:eastAsia="Times New Roman" w:hAnsi="Times New Roman" w:cs="Times New Roman"/>
                <w:color w:val="404040" w:themeColor="text1" w:themeTint="BF"/>
                <w:sz w:val="20"/>
                <w:szCs w:val="20"/>
                <w:lang w:eastAsia="ru-RU"/>
              </w:rPr>
              <w:br/>
              <w:t>- Ключ, звенящий в тишине,</w:t>
            </w:r>
            <w:r w:rsidRPr="00CE7C28">
              <w:rPr>
                <w:rFonts w:ascii="Times New Roman" w:eastAsia="Times New Roman" w:hAnsi="Times New Roman" w:cs="Times New Roman"/>
                <w:color w:val="404040" w:themeColor="text1" w:themeTint="BF"/>
                <w:sz w:val="20"/>
                <w:szCs w:val="20"/>
                <w:lang w:eastAsia="ru-RU"/>
              </w:rPr>
              <w:br/>
              <w:t>Сосны, клёны и дубы,</w:t>
            </w:r>
            <w:r w:rsidRPr="00CE7C28">
              <w:rPr>
                <w:rFonts w:ascii="Times New Roman" w:eastAsia="Times New Roman" w:hAnsi="Times New Roman" w:cs="Times New Roman"/>
                <w:color w:val="404040" w:themeColor="text1" w:themeTint="BF"/>
                <w:sz w:val="20"/>
                <w:szCs w:val="20"/>
                <w:lang w:eastAsia="ru-RU"/>
              </w:rPr>
              <w:br/>
              <w:t>Землянику и грибы!</w:t>
            </w:r>
            <w:r w:rsidRPr="00CE7C28">
              <w:rPr>
                <w:rFonts w:ascii="Times New Roman" w:eastAsia="Times New Roman" w:hAnsi="Times New Roman" w:cs="Times New Roman"/>
                <w:color w:val="404040" w:themeColor="text1" w:themeTint="BF"/>
                <w:sz w:val="20"/>
                <w:szCs w:val="20"/>
                <w:lang w:eastAsia="ru-RU"/>
              </w:rPr>
              <w:br/>
              <w:t xml:space="preserve">Подарю тебе </w:t>
            </w:r>
            <w:proofErr w:type="spellStart"/>
            <w:r w:rsidRPr="00CE7C28">
              <w:rPr>
                <w:rFonts w:ascii="Times New Roman" w:eastAsia="Times New Roman" w:hAnsi="Times New Roman" w:cs="Times New Roman"/>
                <w:color w:val="404040" w:themeColor="text1" w:themeTint="BF"/>
                <w:sz w:val="20"/>
                <w:szCs w:val="20"/>
                <w:lang w:eastAsia="ru-RU"/>
              </w:rPr>
              <w:t>кyкyшкy</w:t>
            </w:r>
            <w:proofErr w:type="spellEnd"/>
            <w:r w:rsidRPr="00CE7C28">
              <w:rPr>
                <w:rFonts w:ascii="Times New Roman" w:eastAsia="Times New Roman" w:hAnsi="Times New Roman" w:cs="Times New Roman"/>
                <w:color w:val="404040" w:themeColor="text1" w:themeTint="BF"/>
                <w:sz w:val="20"/>
                <w:szCs w:val="20"/>
                <w:lang w:eastAsia="ru-RU"/>
              </w:rPr>
              <w:t>,</w:t>
            </w:r>
            <w:r w:rsidRPr="00CE7C28">
              <w:rPr>
                <w:rFonts w:ascii="Times New Roman" w:eastAsia="Times New Roman" w:hAnsi="Times New Roman" w:cs="Times New Roman"/>
                <w:color w:val="404040" w:themeColor="text1" w:themeTint="BF"/>
                <w:sz w:val="20"/>
                <w:szCs w:val="20"/>
                <w:lang w:eastAsia="ru-RU"/>
              </w:rPr>
              <w:br/>
              <w:t xml:space="preserve">Чтобы, выйдя на </w:t>
            </w:r>
            <w:proofErr w:type="spellStart"/>
            <w:r w:rsidRPr="00CE7C28">
              <w:rPr>
                <w:rFonts w:ascii="Times New Roman" w:eastAsia="Times New Roman" w:hAnsi="Times New Roman" w:cs="Times New Roman"/>
                <w:color w:val="404040" w:themeColor="text1" w:themeTint="BF"/>
                <w:sz w:val="20"/>
                <w:szCs w:val="20"/>
                <w:lang w:eastAsia="ru-RU"/>
              </w:rPr>
              <w:t>опyшкy</w:t>
            </w:r>
            <w:proofErr w:type="spellEnd"/>
            <w:r w:rsidRPr="00CE7C28">
              <w:rPr>
                <w:rFonts w:ascii="Times New Roman" w:eastAsia="Times New Roman" w:hAnsi="Times New Roman" w:cs="Times New Roman"/>
                <w:color w:val="404040" w:themeColor="text1" w:themeTint="BF"/>
                <w:sz w:val="20"/>
                <w:szCs w:val="20"/>
                <w:lang w:eastAsia="ru-RU"/>
              </w:rPr>
              <w:t>,</w:t>
            </w:r>
            <w:r w:rsidRPr="00CE7C28">
              <w:rPr>
                <w:rFonts w:ascii="Times New Roman" w:eastAsia="Times New Roman" w:hAnsi="Times New Roman" w:cs="Times New Roman"/>
                <w:color w:val="404040" w:themeColor="text1" w:themeTint="BF"/>
                <w:sz w:val="20"/>
                <w:szCs w:val="20"/>
                <w:lang w:eastAsia="ru-RU"/>
              </w:rPr>
              <w:br/>
              <w:t xml:space="preserve">Ты </w:t>
            </w:r>
            <w:proofErr w:type="spellStart"/>
            <w:r w:rsidRPr="00CE7C28">
              <w:rPr>
                <w:rFonts w:ascii="Times New Roman" w:eastAsia="Times New Roman" w:hAnsi="Times New Roman" w:cs="Times New Roman"/>
                <w:color w:val="404040" w:themeColor="text1" w:themeTint="BF"/>
                <w:sz w:val="20"/>
                <w:szCs w:val="20"/>
                <w:lang w:eastAsia="ru-RU"/>
              </w:rPr>
              <w:t>погpомче</w:t>
            </w:r>
            <w:proofErr w:type="spellEnd"/>
            <w:r w:rsidRPr="00CE7C28">
              <w:rPr>
                <w:rFonts w:ascii="Times New Roman" w:eastAsia="Times New Roman" w:hAnsi="Times New Roman" w:cs="Times New Roman"/>
                <w:color w:val="404040" w:themeColor="text1" w:themeTint="BF"/>
                <w:sz w:val="20"/>
                <w:szCs w:val="20"/>
                <w:lang w:eastAsia="ru-RU"/>
              </w:rPr>
              <w:t xml:space="preserve"> </w:t>
            </w:r>
            <w:proofErr w:type="spellStart"/>
            <w:r w:rsidRPr="00CE7C28">
              <w:rPr>
                <w:rFonts w:ascii="Times New Roman" w:eastAsia="Times New Roman" w:hAnsi="Times New Roman" w:cs="Times New Roman"/>
                <w:color w:val="404040" w:themeColor="text1" w:themeTint="BF"/>
                <w:sz w:val="20"/>
                <w:szCs w:val="20"/>
                <w:lang w:eastAsia="ru-RU"/>
              </w:rPr>
              <w:t>кpикнyл</w:t>
            </w:r>
            <w:proofErr w:type="spellEnd"/>
            <w:r w:rsidRPr="00CE7C28">
              <w:rPr>
                <w:rFonts w:ascii="Times New Roman" w:eastAsia="Times New Roman" w:hAnsi="Times New Roman" w:cs="Times New Roman"/>
                <w:color w:val="404040" w:themeColor="text1" w:themeTint="BF"/>
                <w:sz w:val="20"/>
                <w:szCs w:val="20"/>
                <w:lang w:eastAsia="ru-RU"/>
              </w:rPr>
              <w:t xml:space="preserve"> ей:</w:t>
            </w:r>
            <w:r w:rsidRPr="00CE7C28">
              <w:rPr>
                <w:rFonts w:ascii="Times New Roman" w:eastAsia="Times New Roman" w:hAnsi="Times New Roman" w:cs="Times New Roman"/>
                <w:color w:val="404040" w:themeColor="text1" w:themeTint="BF"/>
                <w:sz w:val="20"/>
                <w:szCs w:val="20"/>
                <w:lang w:eastAsia="ru-RU"/>
              </w:rPr>
              <w:br/>
              <w:t>"Погадай мне поскорей!"</w:t>
            </w:r>
            <w:r w:rsidRPr="00CE7C28">
              <w:rPr>
                <w:rFonts w:ascii="Times New Roman" w:eastAsia="Times New Roman" w:hAnsi="Times New Roman" w:cs="Times New Roman"/>
                <w:color w:val="404040" w:themeColor="text1" w:themeTint="BF"/>
                <w:sz w:val="20"/>
                <w:szCs w:val="20"/>
                <w:lang w:eastAsia="ru-RU"/>
              </w:rPr>
              <w:br/>
              <w:t>И она тебе в ответ</w:t>
            </w:r>
            <w:r w:rsidRPr="00CE7C28">
              <w:rPr>
                <w:rFonts w:ascii="Times New Roman" w:eastAsia="Times New Roman" w:hAnsi="Times New Roman" w:cs="Times New Roman"/>
                <w:color w:val="404040" w:themeColor="text1" w:themeTint="BF"/>
                <w:sz w:val="20"/>
                <w:szCs w:val="20"/>
                <w:lang w:eastAsia="ru-RU"/>
              </w:rPr>
              <w:br/>
              <w:t>Нагадала много лет!</w:t>
            </w:r>
          </w:p>
          <w:p w14:paraId="67BA8ACF" w14:textId="77777777" w:rsidR="007B6605" w:rsidRPr="007B6605" w:rsidRDefault="007B6605" w:rsidP="007B6605">
            <w:pPr>
              <w:spacing w:after="0" w:line="240" w:lineRule="auto"/>
              <w:contextualSpacing/>
              <w:rPr>
                <w:rFonts w:ascii="Times New Roman" w:hAnsi="Times New Roman" w:cs="Times New Roman"/>
                <w:b/>
                <w:color w:val="404040" w:themeColor="text1" w:themeTint="BF"/>
                <w:sz w:val="20"/>
                <w:szCs w:val="20"/>
              </w:rPr>
            </w:pPr>
            <w:r w:rsidRPr="007B6605">
              <w:rPr>
                <w:rFonts w:ascii="Times New Roman" w:hAnsi="Times New Roman" w:cs="Times New Roman"/>
                <w:b/>
                <w:color w:val="404040" w:themeColor="text1" w:themeTint="BF"/>
                <w:sz w:val="20"/>
                <w:szCs w:val="20"/>
              </w:rPr>
              <w:t>Задача</w:t>
            </w:r>
            <w:proofErr w:type="gramStart"/>
            <w:r w:rsidRPr="007B6605">
              <w:rPr>
                <w:rFonts w:ascii="Times New Roman" w:hAnsi="Times New Roman" w:cs="Times New Roman"/>
                <w:b/>
                <w:color w:val="404040" w:themeColor="text1" w:themeTint="BF"/>
                <w:sz w:val="20"/>
                <w:szCs w:val="20"/>
              </w:rPr>
              <w:t>:</w:t>
            </w:r>
            <w:r w:rsidRPr="007B6605">
              <w:rPr>
                <w:rFonts w:ascii="Times New Roman" w:hAnsi="Times New Roman" w:cs="Times New Roman"/>
                <w:color w:val="404040" w:themeColor="text1" w:themeTint="BF"/>
                <w:sz w:val="20"/>
                <w:szCs w:val="20"/>
              </w:rPr>
              <w:t xml:space="preserve"> Приобщать</w:t>
            </w:r>
            <w:proofErr w:type="gramEnd"/>
            <w:r w:rsidRPr="007B6605">
              <w:rPr>
                <w:rFonts w:ascii="Times New Roman" w:hAnsi="Times New Roman" w:cs="Times New Roman"/>
                <w:color w:val="404040" w:themeColor="text1" w:themeTint="BF"/>
                <w:sz w:val="20"/>
                <w:szCs w:val="20"/>
              </w:rPr>
              <w:t xml:space="preserve"> к ораторскому искусству, искусству слова, умению произносить считалки и скороговорки, разгадывать загадки, приобщать к искусству айтыса</w:t>
            </w:r>
            <w:r w:rsidRPr="007B6605">
              <w:rPr>
                <w:rFonts w:ascii="Times New Roman" w:hAnsi="Times New Roman" w:cs="Times New Roman"/>
                <w:b/>
                <w:color w:val="404040" w:themeColor="text1" w:themeTint="BF"/>
                <w:sz w:val="20"/>
                <w:szCs w:val="20"/>
              </w:rPr>
              <w:t xml:space="preserve"> </w:t>
            </w:r>
          </w:p>
          <w:p w14:paraId="7A6C254D" w14:textId="77777777" w:rsidR="007B6605" w:rsidRPr="007B6605" w:rsidRDefault="007B6605" w:rsidP="007B6605">
            <w:pPr>
              <w:spacing w:after="0" w:line="240" w:lineRule="auto"/>
              <w:contextualSpacing/>
              <w:rPr>
                <w:rFonts w:ascii="Times New Roman" w:eastAsia="Calibri" w:hAnsi="Times New Roman"/>
                <w:b/>
                <w:color w:val="404040" w:themeColor="text1" w:themeTint="BF"/>
                <w:sz w:val="20"/>
                <w:szCs w:val="20"/>
              </w:rPr>
            </w:pPr>
            <w:r w:rsidRPr="007B6605">
              <w:rPr>
                <w:rFonts w:ascii="Times New Roman" w:eastAsia="Calibri" w:hAnsi="Times New Roman"/>
                <w:b/>
                <w:color w:val="404040" w:themeColor="text1" w:themeTint="BF"/>
                <w:sz w:val="20"/>
                <w:szCs w:val="20"/>
              </w:rPr>
              <w:t xml:space="preserve">Математика </w:t>
            </w:r>
            <w:proofErr w:type="spellStart"/>
            <w:r w:rsidRPr="007B6605">
              <w:rPr>
                <w:rFonts w:ascii="Times New Roman" w:eastAsia="Calibri" w:hAnsi="Times New Roman"/>
                <w:b/>
                <w:color w:val="404040" w:themeColor="text1" w:themeTint="BF"/>
                <w:sz w:val="20"/>
                <w:szCs w:val="20"/>
              </w:rPr>
              <w:t>негіздері</w:t>
            </w:r>
            <w:proofErr w:type="spellEnd"/>
            <w:r w:rsidRPr="007B6605">
              <w:rPr>
                <w:rFonts w:ascii="Times New Roman" w:eastAsia="Calibri" w:hAnsi="Times New Roman"/>
                <w:b/>
                <w:color w:val="404040" w:themeColor="text1" w:themeTint="BF"/>
                <w:sz w:val="20"/>
                <w:szCs w:val="20"/>
              </w:rPr>
              <w:t>/</w:t>
            </w:r>
          </w:p>
          <w:p w14:paraId="21DFEFB7" w14:textId="77777777" w:rsidR="007B6605" w:rsidRPr="007B6605" w:rsidRDefault="007B6605" w:rsidP="007B6605">
            <w:pPr>
              <w:spacing w:after="0" w:line="240" w:lineRule="auto"/>
              <w:contextualSpacing/>
              <w:rPr>
                <w:rFonts w:ascii="Times New Roman" w:eastAsia="Calibri" w:hAnsi="Times New Roman"/>
                <w:color w:val="404040" w:themeColor="text1" w:themeTint="BF"/>
                <w:sz w:val="20"/>
                <w:szCs w:val="20"/>
              </w:rPr>
            </w:pPr>
            <w:r w:rsidRPr="007B6605">
              <w:rPr>
                <w:rFonts w:ascii="Times New Roman" w:eastAsia="Calibri" w:hAnsi="Times New Roman"/>
                <w:b/>
                <w:color w:val="404040" w:themeColor="text1" w:themeTint="BF"/>
                <w:sz w:val="20"/>
                <w:szCs w:val="20"/>
              </w:rPr>
              <w:t>Основы математики</w:t>
            </w:r>
          </w:p>
          <w:p w14:paraId="26FBF2F5" w14:textId="32DC70E0" w:rsidR="007B6605" w:rsidRPr="007B6605" w:rsidRDefault="007B6605" w:rsidP="007B6605">
            <w:pPr>
              <w:spacing w:after="0" w:line="259" w:lineRule="auto"/>
              <w:ind w:left="1"/>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w:t>
            </w:r>
            <w:proofErr w:type="gramStart"/>
            <w:r w:rsidRPr="007B6605">
              <w:rPr>
                <w:rFonts w:ascii="Times New Roman" w:hAnsi="Times New Roman" w:cs="Times New Roman"/>
                <w:color w:val="404040" w:themeColor="text1" w:themeTint="BF"/>
                <w:sz w:val="20"/>
                <w:szCs w:val="20"/>
              </w:rPr>
              <w:t>Что ,где</w:t>
            </w:r>
            <w:proofErr w:type="gramEnd"/>
            <w:r w:rsidRPr="007B6605">
              <w:rPr>
                <w:rFonts w:ascii="Times New Roman" w:hAnsi="Times New Roman" w:cs="Times New Roman"/>
                <w:color w:val="404040" w:themeColor="text1" w:themeTint="BF"/>
                <w:sz w:val="20"/>
                <w:szCs w:val="20"/>
              </w:rPr>
              <w:t xml:space="preserve"> находится»</w:t>
            </w:r>
          </w:p>
          <w:p w14:paraId="2D3C58FF" w14:textId="77777777" w:rsidR="007B6605" w:rsidRPr="007B6605" w:rsidRDefault="007B6605" w:rsidP="007B6605">
            <w:pPr>
              <w:spacing w:after="0" w:line="256" w:lineRule="auto"/>
              <w:jc w:val="both"/>
              <w:rPr>
                <w:rFonts w:ascii="Times New Roman" w:eastAsia="Calibri" w:hAnsi="Times New Roman" w:cs="Times New Roman"/>
                <w:color w:val="404040" w:themeColor="text1" w:themeTint="BF"/>
                <w:sz w:val="24"/>
                <w:szCs w:val="24"/>
                <w:lang w:val="kk-KZ"/>
              </w:rPr>
            </w:pPr>
            <w:r w:rsidRPr="007B6605">
              <w:rPr>
                <w:rFonts w:ascii="Times New Roman" w:hAnsi="Times New Roman" w:cs="Times New Roman"/>
                <w:b/>
                <w:i/>
                <w:color w:val="404040" w:themeColor="text1" w:themeTint="BF"/>
                <w:sz w:val="20"/>
                <w:szCs w:val="20"/>
              </w:rPr>
              <w:t>Задача:</w:t>
            </w:r>
            <w:r w:rsidRPr="007B6605">
              <w:rPr>
                <w:rFonts w:ascii="Times New Roman" w:hAnsi="Times New Roman" w:cs="Times New Roman"/>
                <w:color w:val="404040" w:themeColor="text1" w:themeTint="BF"/>
                <w:sz w:val="20"/>
                <w:szCs w:val="20"/>
              </w:rPr>
              <w:t xml:space="preserve"> </w:t>
            </w:r>
            <w:r w:rsidRPr="007B6605">
              <w:rPr>
                <w:rFonts w:ascii="Times New Roman" w:eastAsia="Calibri" w:hAnsi="Times New Roman" w:cs="Times New Roman"/>
                <w:color w:val="404040" w:themeColor="text1" w:themeTint="BF"/>
                <w:sz w:val="24"/>
                <w:szCs w:val="24"/>
              </w:rPr>
              <w:t>Закрепление пространственных представлений.</w:t>
            </w:r>
          </w:p>
          <w:p w14:paraId="5E94CC42" w14:textId="77777777" w:rsidR="007B6605" w:rsidRPr="007B6605" w:rsidRDefault="007B6605" w:rsidP="007B6605">
            <w:pPr>
              <w:spacing w:after="0" w:line="240" w:lineRule="auto"/>
              <w:contextualSpacing/>
              <w:rPr>
                <w:rFonts w:ascii="Times New Roman" w:eastAsia="Calibri" w:hAnsi="Times New Roman" w:cs="Times New Roman"/>
                <w:color w:val="404040" w:themeColor="text1" w:themeTint="BF"/>
                <w:sz w:val="20"/>
                <w:szCs w:val="20"/>
                <w:lang w:val="kk-KZ"/>
              </w:rPr>
            </w:pPr>
            <w:r w:rsidRPr="007B6605">
              <w:rPr>
                <w:rFonts w:ascii="Times New Roman" w:eastAsia="Calibri" w:hAnsi="Times New Roman" w:cs="Times New Roman"/>
                <w:color w:val="404040" w:themeColor="text1" w:themeTint="BF"/>
                <w:sz w:val="20"/>
                <w:szCs w:val="20"/>
                <w:lang w:val="kk-KZ"/>
              </w:rPr>
              <w:t>***правый угол-</w:t>
            </w:r>
            <w:r w:rsidRPr="007B6605">
              <w:rPr>
                <w:color w:val="404040" w:themeColor="text1" w:themeTint="BF"/>
                <w:lang w:val="kk-KZ"/>
              </w:rPr>
              <w:t xml:space="preserve"> </w:t>
            </w:r>
            <w:r w:rsidRPr="007B6605">
              <w:rPr>
                <w:rFonts w:ascii="Times New Roman" w:eastAsia="Calibri" w:hAnsi="Times New Roman" w:cs="Times New Roman"/>
                <w:color w:val="404040" w:themeColor="text1" w:themeTint="BF"/>
                <w:sz w:val="20"/>
                <w:szCs w:val="20"/>
                <w:lang w:val="kk-KZ"/>
              </w:rPr>
              <w:t>оң жақ бұрыш,левый угол- сол жақ бұрыш</w:t>
            </w:r>
          </w:p>
          <w:p w14:paraId="2AD76263" w14:textId="69CFA90A" w:rsidR="007B6605" w:rsidRPr="007B6605" w:rsidRDefault="007B6605" w:rsidP="007B6605">
            <w:pPr>
              <w:spacing w:after="0" w:line="240" w:lineRule="auto"/>
              <w:contextualSpacing/>
              <w:rPr>
                <w:rFonts w:ascii="Times New Roman" w:eastAsia="Calibri" w:hAnsi="Times New Roman"/>
                <w:color w:val="404040" w:themeColor="text1" w:themeTint="BF"/>
                <w:sz w:val="20"/>
                <w:szCs w:val="20"/>
                <w:lang w:val="kk-KZ"/>
              </w:rPr>
            </w:pPr>
            <w:r w:rsidRPr="007B6605">
              <w:rPr>
                <w:rFonts w:ascii="Times New Roman" w:eastAsia="Calibri" w:hAnsi="Times New Roman"/>
                <w:b/>
                <w:color w:val="404040" w:themeColor="text1" w:themeTint="BF"/>
                <w:sz w:val="20"/>
                <w:szCs w:val="20"/>
                <w:lang w:val="kk-KZ"/>
              </w:rPr>
              <w:lastRenderedPageBreak/>
              <w:t>Сөйлеуді дамыту/</w:t>
            </w:r>
          </w:p>
          <w:p w14:paraId="528DE4D3" w14:textId="5603E815" w:rsidR="007B6605" w:rsidRPr="007B6605" w:rsidRDefault="007B6605" w:rsidP="007B6605">
            <w:pPr>
              <w:spacing w:after="0" w:line="240" w:lineRule="auto"/>
              <w:contextualSpacing/>
              <w:rPr>
                <w:rFonts w:ascii="Times New Roman" w:hAnsi="Times New Roman" w:cs="Times New Roman"/>
                <w:color w:val="404040" w:themeColor="text1" w:themeTint="BF"/>
                <w:sz w:val="20"/>
                <w:szCs w:val="20"/>
              </w:rPr>
            </w:pPr>
            <w:r w:rsidRPr="007B6605">
              <w:rPr>
                <w:rFonts w:ascii="Times New Roman" w:eastAsia="Calibri" w:hAnsi="Times New Roman"/>
                <w:b/>
                <w:color w:val="404040" w:themeColor="text1" w:themeTint="BF"/>
                <w:sz w:val="20"/>
                <w:szCs w:val="20"/>
              </w:rPr>
              <w:t>Развитие речи</w:t>
            </w:r>
            <w:r w:rsidRPr="007B6605">
              <w:rPr>
                <w:rFonts w:ascii="Times New Roman" w:hAnsi="Times New Roman" w:cs="Times New Roman"/>
                <w:color w:val="404040" w:themeColor="text1" w:themeTint="BF"/>
                <w:sz w:val="20"/>
                <w:szCs w:val="20"/>
              </w:rPr>
              <w:t xml:space="preserve"> «Новые слова» </w:t>
            </w:r>
          </w:p>
          <w:p w14:paraId="61AF3DE2" w14:textId="77777777" w:rsidR="007B6605" w:rsidRPr="007B6605" w:rsidRDefault="007B6605" w:rsidP="007B6605">
            <w:pPr>
              <w:spacing w:after="0" w:line="256" w:lineRule="auto"/>
              <w:jc w:val="both"/>
              <w:rPr>
                <w:rFonts w:ascii="Times New Roman" w:hAnsi="Times New Roman" w:cs="Times New Roman"/>
                <w:color w:val="404040" w:themeColor="text1" w:themeTint="BF"/>
                <w:sz w:val="24"/>
                <w:szCs w:val="24"/>
                <w:lang w:val="kk-KZ"/>
              </w:rPr>
            </w:pPr>
            <w:proofErr w:type="gramStart"/>
            <w:r w:rsidRPr="007B6605">
              <w:rPr>
                <w:rFonts w:ascii="Times New Roman" w:eastAsia="Calibri" w:hAnsi="Times New Roman" w:cs="Times New Roman"/>
                <w:b/>
                <w:color w:val="404040" w:themeColor="text1" w:themeTint="BF"/>
                <w:sz w:val="20"/>
                <w:szCs w:val="20"/>
              </w:rPr>
              <w:t>Задача :</w:t>
            </w:r>
            <w:proofErr w:type="gramEnd"/>
            <w:r w:rsidRPr="007B6605">
              <w:rPr>
                <w:rFonts w:ascii="Times New Roman" w:hAnsi="Times New Roman" w:cs="Times New Roman"/>
                <w:color w:val="404040" w:themeColor="text1" w:themeTint="BF"/>
                <w:sz w:val="20"/>
                <w:szCs w:val="20"/>
              </w:rPr>
              <w:t xml:space="preserve"> Совершенствование грамматически правильной закрепление умения образовывать слова разными способами, закрепление умения образовывать слова разными способами.</w:t>
            </w:r>
          </w:p>
          <w:p w14:paraId="1E2E76C2" w14:textId="6EEB5DCB" w:rsidR="007B6605" w:rsidRPr="007B6605" w:rsidRDefault="007B6605" w:rsidP="007B6605">
            <w:pPr>
              <w:spacing w:after="0" w:line="256" w:lineRule="auto"/>
              <w:jc w:val="both"/>
              <w:rPr>
                <w:rFonts w:ascii="Times New Roman" w:hAnsi="Times New Roman" w:cs="Times New Roman"/>
                <w:color w:val="404040" w:themeColor="text1" w:themeTint="BF"/>
                <w:sz w:val="20"/>
                <w:szCs w:val="20"/>
                <w:lang w:val="kk-KZ"/>
              </w:rPr>
            </w:pPr>
            <w:r w:rsidRPr="007B6605">
              <w:rPr>
                <w:rFonts w:ascii="Times New Roman" w:hAnsi="Times New Roman" w:cs="Times New Roman"/>
                <w:color w:val="404040" w:themeColor="text1" w:themeTint="BF"/>
                <w:sz w:val="20"/>
                <w:szCs w:val="20"/>
              </w:rPr>
              <w:t>***слово-</w:t>
            </w:r>
            <w:r w:rsidRPr="007B6605">
              <w:rPr>
                <w:color w:val="404040" w:themeColor="text1" w:themeTint="BF"/>
                <w:sz w:val="20"/>
                <w:szCs w:val="20"/>
              </w:rPr>
              <w:t xml:space="preserve"> </w:t>
            </w:r>
            <w:proofErr w:type="spellStart"/>
            <w:r w:rsidRPr="007B6605">
              <w:rPr>
                <w:rFonts w:ascii="Times New Roman" w:hAnsi="Times New Roman" w:cs="Times New Roman"/>
                <w:color w:val="404040" w:themeColor="text1" w:themeTint="BF"/>
                <w:sz w:val="20"/>
                <w:szCs w:val="20"/>
              </w:rPr>
              <w:t>сөз</w:t>
            </w:r>
            <w:proofErr w:type="spellEnd"/>
          </w:p>
        </w:tc>
        <w:tc>
          <w:tcPr>
            <w:tcW w:w="2409" w:type="dxa"/>
          </w:tcPr>
          <w:p w14:paraId="4863B8C5" w14:textId="77777777" w:rsidR="007B6605" w:rsidRPr="007B6605" w:rsidRDefault="007B6605" w:rsidP="007B6605">
            <w:pPr>
              <w:spacing w:after="0" w:line="240" w:lineRule="auto"/>
              <w:contextualSpacing/>
              <w:rPr>
                <w:rFonts w:ascii="Times New Roman" w:eastAsia="Calibri" w:hAnsi="Times New Roman"/>
                <w:b/>
                <w:color w:val="404040" w:themeColor="text1" w:themeTint="BF"/>
                <w:sz w:val="20"/>
                <w:szCs w:val="20"/>
              </w:rPr>
            </w:pPr>
            <w:r w:rsidRPr="007B6605">
              <w:rPr>
                <w:rFonts w:ascii="Times New Roman" w:eastAsia="Calibri" w:hAnsi="Times New Roman"/>
                <w:b/>
                <w:color w:val="404040" w:themeColor="text1" w:themeTint="BF"/>
                <w:sz w:val="20"/>
                <w:szCs w:val="20"/>
              </w:rPr>
              <w:lastRenderedPageBreak/>
              <w:t>Музыка</w:t>
            </w:r>
          </w:p>
          <w:p w14:paraId="34B42B0B" w14:textId="77777777" w:rsidR="007B6605" w:rsidRPr="007B6605" w:rsidRDefault="007B6605" w:rsidP="007B6605">
            <w:pPr>
              <w:spacing w:after="0" w:line="240" w:lineRule="auto"/>
              <w:contextualSpacing/>
              <w:rPr>
                <w:rFonts w:ascii="Times New Roman" w:eastAsia="Calibri" w:hAnsi="Times New Roman"/>
                <w:b/>
                <w:color w:val="404040" w:themeColor="text1" w:themeTint="BF"/>
                <w:sz w:val="20"/>
                <w:szCs w:val="20"/>
              </w:rPr>
            </w:pPr>
            <w:r w:rsidRPr="007B6605">
              <w:rPr>
                <w:rFonts w:ascii="Times New Roman" w:eastAsia="Calibri" w:hAnsi="Times New Roman"/>
                <w:color w:val="404040" w:themeColor="text1" w:themeTint="BF"/>
                <w:sz w:val="20"/>
                <w:szCs w:val="20"/>
              </w:rPr>
              <w:t>(по плану специалиста)</w:t>
            </w:r>
          </w:p>
          <w:p w14:paraId="7EE417CA" w14:textId="77777777" w:rsidR="007B6605" w:rsidRPr="007B6605" w:rsidRDefault="007B6605" w:rsidP="007B6605">
            <w:pPr>
              <w:spacing w:after="0" w:line="240" w:lineRule="auto"/>
              <w:contextualSpacing/>
              <w:rPr>
                <w:rFonts w:ascii="Times New Roman" w:eastAsia="Calibri" w:hAnsi="Times New Roman"/>
                <w:b/>
                <w:color w:val="404040" w:themeColor="text1" w:themeTint="BF"/>
                <w:sz w:val="20"/>
                <w:szCs w:val="20"/>
              </w:rPr>
            </w:pPr>
            <w:proofErr w:type="spellStart"/>
            <w:r w:rsidRPr="007B6605">
              <w:rPr>
                <w:rFonts w:ascii="Times New Roman" w:eastAsia="Calibri" w:hAnsi="Times New Roman"/>
                <w:b/>
                <w:color w:val="404040" w:themeColor="text1" w:themeTint="BF"/>
                <w:sz w:val="20"/>
                <w:szCs w:val="20"/>
              </w:rPr>
              <w:t>Сауаттылық</w:t>
            </w:r>
            <w:proofErr w:type="spellEnd"/>
            <w:r w:rsidRPr="007B6605">
              <w:rPr>
                <w:rFonts w:ascii="Times New Roman" w:eastAsia="Calibri" w:hAnsi="Times New Roman"/>
                <w:b/>
                <w:color w:val="404040" w:themeColor="text1" w:themeTint="BF"/>
                <w:sz w:val="20"/>
                <w:szCs w:val="20"/>
              </w:rPr>
              <w:t xml:space="preserve"> </w:t>
            </w:r>
            <w:proofErr w:type="spellStart"/>
            <w:r w:rsidRPr="007B6605">
              <w:rPr>
                <w:rFonts w:ascii="Times New Roman" w:eastAsia="Calibri" w:hAnsi="Times New Roman"/>
                <w:b/>
                <w:color w:val="404040" w:themeColor="text1" w:themeTint="BF"/>
                <w:sz w:val="20"/>
                <w:szCs w:val="20"/>
              </w:rPr>
              <w:t>негіздері</w:t>
            </w:r>
            <w:proofErr w:type="spellEnd"/>
            <w:r w:rsidRPr="007B6605">
              <w:rPr>
                <w:rFonts w:ascii="Times New Roman" w:eastAsia="Calibri" w:hAnsi="Times New Roman"/>
                <w:b/>
                <w:color w:val="404040" w:themeColor="text1" w:themeTint="BF"/>
                <w:sz w:val="20"/>
                <w:szCs w:val="20"/>
              </w:rPr>
              <w:t>/</w:t>
            </w:r>
          </w:p>
          <w:p w14:paraId="0F719593" w14:textId="77777777" w:rsidR="007B6605" w:rsidRPr="007B6605" w:rsidRDefault="007B6605" w:rsidP="007B6605">
            <w:pPr>
              <w:spacing w:after="0" w:line="240" w:lineRule="auto"/>
              <w:contextualSpacing/>
              <w:rPr>
                <w:rFonts w:ascii="Times New Roman" w:eastAsia="Calibri" w:hAnsi="Times New Roman"/>
                <w:b/>
                <w:color w:val="404040" w:themeColor="text1" w:themeTint="BF"/>
                <w:sz w:val="20"/>
                <w:szCs w:val="20"/>
              </w:rPr>
            </w:pPr>
            <w:r w:rsidRPr="007B6605">
              <w:rPr>
                <w:rFonts w:ascii="Times New Roman" w:eastAsia="Calibri" w:hAnsi="Times New Roman"/>
                <w:b/>
                <w:color w:val="404040" w:themeColor="text1" w:themeTint="BF"/>
                <w:sz w:val="20"/>
                <w:szCs w:val="20"/>
              </w:rPr>
              <w:t>Основы грамоты</w:t>
            </w:r>
          </w:p>
          <w:p w14:paraId="1383DF2E"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 xml:space="preserve"> «Звуковой анализ» </w:t>
            </w:r>
          </w:p>
          <w:p w14:paraId="562A1828" w14:textId="51C7AB00" w:rsidR="007B6605" w:rsidRPr="007B6605" w:rsidRDefault="007B6605" w:rsidP="007B6605">
            <w:pPr>
              <w:shd w:val="clear" w:color="auto" w:fill="FFFFFF"/>
              <w:spacing w:after="0" w:line="240" w:lineRule="auto"/>
              <w:contextualSpacing/>
              <w:rPr>
                <w:rFonts w:ascii="Times New Roman" w:hAnsi="Times New Roman" w:cs="Times New Roman"/>
                <w:color w:val="404040" w:themeColor="text1" w:themeTint="BF"/>
                <w:sz w:val="20"/>
                <w:szCs w:val="20"/>
              </w:rPr>
            </w:pPr>
            <w:r w:rsidRPr="007B6605">
              <w:rPr>
                <w:rFonts w:ascii="Times New Roman" w:hAnsi="Times New Roman" w:cs="Times New Roman"/>
                <w:b/>
                <w:color w:val="404040" w:themeColor="text1" w:themeTint="BF"/>
                <w:sz w:val="20"/>
                <w:szCs w:val="20"/>
              </w:rPr>
              <w:t>Задача:</w:t>
            </w:r>
            <w:r w:rsidRPr="007B6605">
              <w:rPr>
                <w:rFonts w:ascii="Times New Roman" w:hAnsi="Times New Roman" w:cs="Times New Roman"/>
                <w:color w:val="404040" w:themeColor="text1" w:themeTint="BF"/>
                <w:sz w:val="20"/>
                <w:szCs w:val="20"/>
              </w:rPr>
              <w:t xml:space="preserve"> </w:t>
            </w:r>
            <w:proofErr w:type="gramStart"/>
            <w:r w:rsidRPr="007B6605">
              <w:rPr>
                <w:rFonts w:ascii="Times New Roman" w:hAnsi="Times New Roman" w:cs="Times New Roman"/>
                <w:color w:val="404040" w:themeColor="text1" w:themeTint="BF"/>
                <w:sz w:val="20"/>
                <w:szCs w:val="20"/>
                <w:lang w:val="kk-KZ"/>
              </w:rPr>
              <w:t xml:space="preserve">Закрепление </w:t>
            </w:r>
            <w:r w:rsidRPr="007B6605">
              <w:rPr>
                <w:rFonts w:ascii="Times New Roman" w:hAnsi="Times New Roman" w:cs="Times New Roman"/>
                <w:color w:val="404040" w:themeColor="text1" w:themeTint="BF"/>
                <w:sz w:val="20"/>
                <w:szCs w:val="20"/>
              </w:rPr>
              <w:t xml:space="preserve"> умений</w:t>
            </w:r>
            <w:proofErr w:type="gramEnd"/>
            <w:r w:rsidRPr="007B6605">
              <w:rPr>
                <w:rFonts w:ascii="Times New Roman" w:hAnsi="Times New Roman" w:cs="Times New Roman"/>
                <w:color w:val="404040" w:themeColor="text1" w:themeTint="BF"/>
                <w:sz w:val="20"/>
                <w:szCs w:val="20"/>
              </w:rPr>
              <w:t xml:space="preserve">  проводить звуковой анализ  </w:t>
            </w:r>
            <w:proofErr w:type="spellStart"/>
            <w:r w:rsidRPr="007B6605">
              <w:rPr>
                <w:rFonts w:ascii="Times New Roman" w:hAnsi="Times New Roman" w:cs="Times New Roman"/>
                <w:color w:val="404040" w:themeColor="text1" w:themeTint="BF"/>
                <w:sz w:val="20"/>
                <w:szCs w:val="20"/>
              </w:rPr>
              <w:t>четырехзвуковых</w:t>
            </w:r>
            <w:proofErr w:type="spellEnd"/>
            <w:r w:rsidRPr="007B6605">
              <w:rPr>
                <w:rFonts w:ascii="Times New Roman" w:hAnsi="Times New Roman" w:cs="Times New Roman"/>
                <w:color w:val="404040" w:themeColor="text1" w:themeTint="BF"/>
                <w:sz w:val="20"/>
                <w:szCs w:val="20"/>
              </w:rPr>
              <w:t xml:space="preserve"> слов. Обучать штриховке, раскраске геометрических фигур, овощей, фруктов; обводить готовые рисунки, не выходя за контуры.</w:t>
            </w:r>
          </w:p>
          <w:p w14:paraId="67AA80B9" w14:textId="45FEAC70" w:rsidR="007B6605" w:rsidRPr="007B6605" w:rsidRDefault="007B6605" w:rsidP="007B6605">
            <w:pPr>
              <w:shd w:val="clear" w:color="auto" w:fill="FFFFFF"/>
              <w:spacing w:after="0" w:line="240" w:lineRule="auto"/>
              <w:contextualSpacing/>
              <w:rPr>
                <w:rFonts w:ascii="Times New Roman" w:eastAsia="Calibri" w:hAnsi="Times New Roman"/>
                <w:b/>
                <w:color w:val="404040" w:themeColor="text1" w:themeTint="BF"/>
                <w:sz w:val="20"/>
                <w:szCs w:val="20"/>
              </w:rPr>
            </w:pPr>
            <w:proofErr w:type="spellStart"/>
            <w:r w:rsidRPr="007B6605">
              <w:rPr>
                <w:rFonts w:ascii="Times New Roman" w:eastAsia="Calibri" w:hAnsi="Times New Roman"/>
                <w:b/>
                <w:color w:val="404040" w:themeColor="text1" w:themeTint="BF"/>
                <w:sz w:val="20"/>
                <w:szCs w:val="20"/>
              </w:rPr>
              <w:t>Қоршаған</w:t>
            </w:r>
            <w:proofErr w:type="spellEnd"/>
            <w:r w:rsidRPr="007B6605">
              <w:rPr>
                <w:rFonts w:ascii="Times New Roman" w:eastAsia="Calibri" w:hAnsi="Times New Roman"/>
                <w:b/>
                <w:color w:val="404040" w:themeColor="text1" w:themeTint="BF"/>
                <w:sz w:val="20"/>
                <w:szCs w:val="20"/>
              </w:rPr>
              <w:t xml:space="preserve"> </w:t>
            </w:r>
            <w:proofErr w:type="spellStart"/>
            <w:r w:rsidRPr="007B6605">
              <w:rPr>
                <w:rFonts w:ascii="Times New Roman" w:eastAsia="Calibri" w:hAnsi="Times New Roman"/>
                <w:b/>
                <w:color w:val="404040" w:themeColor="text1" w:themeTint="BF"/>
                <w:sz w:val="20"/>
                <w:szCs w:val="20"/>
              </w:rPr>
              <w:t>ортамен</w:t>
            </w:r>
            <w:proofErr w:type="spellEnd"/>
            <w:r w:rsidRPr="007B6605">
              <w:rPr>
                <w:rFonts w:ascii="Times New Roman" w:eastAsia="Calibri" w:hAnsi="Times New Roman"/>
                <w:b/>
                <w:color w:val="404040" w:themeColor="text1" w:themeTint="BF"/>
                <w:sz w:val="20"/>
                <w:szCs w:val="20"/>
              </w:rPr>
              <w:t xml:space="preserve"> </w:t>
            </w:r>
            <w:proofErr w:type="spellStart"/>
            <w:r w:rsidRPr="007B6605">
              <w:rPr>
                <w:rFonts w:ascii="Times New Roman" w:eastAsia="Calibri" w:hAnsi="Times New Roman"/>
                <w:b/>
                <w:color w:val="404040" w:themeColor="text1" w:themeTint="BF"/>
                <w:sz w:val="20"/>
                <w:szCs w:val="20"/>
              </w:rPr>
              <w:t>танысу</w:t>
            </w:r>
            <w:proofErr w:type="spellEnd"/>
            <w:r w:rsidRPr="007B6605">
              <w:rPr>
                <w:rFonts w:ascii="Times New Roman" w:eastAsia="Calibri" w:hAnsi="Times New Roman"/>
                <w:b/>
                <w:color w:val="404040" w:themeColor="text1" w:themeTint="BF"/>
                <w:sz w:val="20"/>
                <w:szCs w:val="20"/>
              </w:rPr>
              <w:t>/</w:t>
            </w:r>
          </w:p>
          <w:p w14:paraId="131917EB" w14:textId="6A813580" w:rsidR="007B6605" w:rsidRPr="007B6605" w:rsidRDefault="007B6605" w:rsidP="007B6605">
            <w:pPr>
              <w:spacing w:after="0" w:line="242" w:lineRule="auto"/>
              <w:rPr>
                <w:rFonts w:ascii="Times New Roman" w:hAnsi="Times New Roman" w:cs="Times New Roman"/>
                <w:color w:val="404040" w:themeColor="text1" w:themeTint="BF"/>
                <w:sz w:val="20"/>
                <w:szCs w:val="20"/>
              </w:rPr>
            </w:pPr>
            <w:r w:rsidRPr="007B6605">
              <w:rPr>
                <w:rFonts w:ascii="Times New Roman" w:hAnsi="Times New Roman" w:cs="Times New Roman"/>
                <w:b/>
                <w:color w:val="404040" w:themeColor="text1" w:themeTint="BF"/>
                <w:sz w:val="20"/>
                <w:szCs w:val="20"/>
              </w:rPr>
              <w:t>Ознакомление с окружающим миром «</w:t>
            </w:r>
            <w:r w:rsidRPr="007B6605">
              <w:rPr>
                <w:rFonts w:ascii="Times New Roman" w:hAnsi="Times New Roman" w:cs="Times New Roman"/>
                <w:color w:val="404040" w:themeColor="text1" w:themeTint="BF"/>
                <w:sz w:val="20"/>
                <w:szCs w:val="20"/>
              </w:rPr>
              <w:t>Герои Казахстана»</w:t>
            </w:r>
          </w:p>
          <w:p w14:paraId="68A5948A" w14:textId="77777777" w:rsidR="007B6605" w:rsidRPr="007B6605" w:rsidRDefault="007B6605" w:rsidP="007B6605">
            <w:pPr>
              <w:spacing w:after="0" w:line="256" w:lineRule="auto"/>
              <w:jc w:val="both"/>
              <w:rPr>
                <w:rFonts w:ascii="Times New Roman" w:hAnsi="Times New Roman" w:cs="Times New Roman"/>
                <w:color w:val="404040" w:themeColor="text1" w:themeTint="BF"/>
                <w:sz w:val="20"/>
                <w:szCs w:val="20"/>
                <w:lang w:val="kk-KZ"/>
              </w:rPr>
            </w:pPr>
            <w:r w:rsidRPr="007B6605">
              <w:rPr>
                <w:rFonts w:ascii="Times New Roman" w:hAnsi="Times New Roman" w:cs="Times New Roman"/>
                <w:b/>
                <w:color w:val="404040" w:themeColor="text1" w:themeTint="BF"/>
                <w:sz w:val="20"/>
                <w:szCs w:val="20"/>
              </w:rPr>
              <w:t>Задача</w:t>
            </w:r>
            <w:proofErr w:type="gramStart"/>
            <w:r w:rsidRPr="007B6605">
              <w:rPr>
                <w:rFonts w:ascii="Times New Roman" w:hAnsi="Times New Roman" w:cs="Times New Roman"/>
                <w:b/>
                <w:color w:val="404040" w:themeColor="text1" w:themeTint="BF"/>
                <w:sz w:val="20"/>
                <w:szCs w:val="20"/>
              </w:rPr>
              <w:t>:</w:t>
            </w:r>
            <w:r w:rsidRPr="007B6605">
              <w:rPr>
                <w:rFonts w:ascii="Times New Roman" w:hAnsi="Times New Roman" w:cs="Times New Roman"/>
                <w:color w:val="404040" w:themeColor="text1" w:themeTint="BF"/>
                <w:sz w:val="20"/>
                <w:szCs w:val="20"/>
              </w:rPr>
              <w:t xml:space="preserve"> </w:t>
            </w:r>
            <w:r w:rsidRPr="007B6605">
              <w:rPr>
                <w:rFonts w:ascii="Times New Roman" w:hAnsi="Times New Roman" w:cs="Times New Roman"/>
                <w:color w:val="404040" w:themeColor="text1" w:themeTint="BF"/>
                <w:sz w:val="20"/>
                <w:szCs w:val="20"/>
                <w:lang w:val="kk-KZ"/>
              </w:rPr>
              <w:t>Р</w:t>
            </w:r>
            <w:proofErr w:type="spellStart"/>
            <w:r w:rsidRPr="007B6605">
              <w:rPr>
                <w:rFonts w:ascii="Times New Roman" w:hAnsi="Times New Roman" w:cs="Times New Roman"/>
                <w:color w:val="404040" w:themeColor="text1" w:themeTint="BF"/>
                <w:sz w:val="20"/>
                <w:szCs w:val="20"/>
              </w:rPr>
              <w:t>азвивать</w:t>
            </w:r>
            <w:proofErr w:type="spellEnd"/>
            <w:proofErr w:type="gramEnd"/>
            <w:r w:rsidRPr="007B6605">
              <w:rPr>
                <w:rFonts w:ascii="Times New Roman" w:hAnsi="Times New Roman" w:cs="Times New Roman"/>
                <w:color w:val="404040" w:themeColor="text1" w:themeTint="BF"/>
                <w:sz w:val="20"/>
                <w:szCs w:val="20"/>
              </w:rPr>
              <w:t xml:space="preserve"> интерес к</w:t>
            </w:r>
            <w:r w:rsidRPr="007B6605">
              <w:rPr>
                <w:rFonts w:ascii="Times New Roman" w:hAnsi="Times New Roman" w:cs="Times New Roman"/>
                <w:color w:val="404040" w:themeColor="text1" w:themeTint="BF"/>
                <w:sz w:val="24"/>
                <w:szCs w:val="24"/>
              </w:rPr>
              <w:t xml:space="preserve"> </w:t>
            </w:r>
            <w:r w:rsidRPr="007B6605">
              <w:rPr>
                <w:rFonts w:ascii="Times New Roman" w:hAnsi="Times New Roman" w:cs="Times New Roman"/>
                <w:color w:val="404040" w:themeColor="text1" w:themeTint="BF"/>
                <w:sz w:val="20"/>
                <w:szCs w:val="20"/>
              </w:rPr>
              <w:t xml:space="preserve">подвигам воинов-казахстанцев, защищавших Родину в годы Великой Отечественной войны. Знать и проявлять уважение героям Советского Союза – </w:t>
            </w:r>
            <w:proofErr w:type="spellStart"/>
            <w:r w:rsidRPr="007B6605">
              <w:rPr>
                <w:rFonts w:ascii="Times New Roman" w:hAnsi="Times New Roman" w:cs="Times New Roman"/>
                <w:color w:val="404040" w:themeColor="text1" w:themeTint="BF"/>
                <w:sz w:val="20"/>
                <w:szCs w:val="20"/>
              </w:rPr>
              <w:t>Бауыржану</w:t>
            </w:r>
            <w:proofErr w:type="spellEnd"/>
            <w:r w:rsidRPr="007B6605">
              <w:rPr>
                <w:rFonts w:ascii="Times New Roman" w:hAnsi="Times New Roman" w:cs="Times New Roman"/>
                <w:color w:val="404040" w:themeColor="text1" w:themeTint="BF"/>
                <w:sz w:val="20"/>
                <w:szCs w:val="20"/>
              </w:rPr>
              <w:t xml:space="preserve"> </w:t>
            </w:r>
            <w:proofErr w:type="spellStart"/>
            <w:r w:rsidRPr="007B6605">
              <w:rPr>
                <w:rFonts w:ascii="Times New Roman" w:hAnsi="Times New Roman" w:cs="Times New Roman"/>
                <w:color w:val="404040" w:themeColor="text1" w:themeTint="BF"/>
                <w:sz w:val="20"/>
                <w:szCs w:val="20"/>
              </w:rPr>
              <w:t>Момышулы</w:t>
            </w:r>
            <w:proofErr w:type="spellEnd"/>
            <w:r w:rsidRPr="007B6605">
              <w:rPr>
                <w:rFonts w:ascii="Times New Roman" w:hAnsi="Times New Roman" w:cs="Times New Roman"/>
                <w:color w:val="404040" w:themeColor="text1" w:themeTint="BF"/>
                <w:sz w:val="20"/>
                <w:szCs w:val="20"/>
              </w:rPr>
              <w:t xml:space="preserve">, Алие </w:t>
            </w:r>
            <w:proofErr w:type="spellStart"/>
            <w:r w:rsidRPr="007B6605">
              <w:rPr>
                <w:rFonts w:ascii="Times New Roman" w:hAnsi="Times New Roman" w:cs="Times New Roman"/>
                <w:color w:val="404040" w:themeColor="text1" w:themeTint="BF"/>
                <w:sz w:val="20"/>
                <w:szCs w:val="20"/>
              </w:rPr>
              <w:t>Молдагуловой</w:t>
            </w:r>
            <w:proofErr w:type="spellEnd"/>
            <w:r w:rsidRPr="007B6605">
              <w:rPr>
                <w:rFonts w:ascii="Times New Roman" w:hAnsi="Times New Roman" w:cs="Times New Roman"/>
                <w:color w:val="404040" w:themeColor="text1" w:themeTint="BF"/>
                <w:sz w:val="20"/>
                <w:szCs w:val="20"/>
              </w:rPr>
              <w:t xml:space="preserve">, Маншук </w:t>
            </w:r>
            <w:proofErr w:type="spellStart"/>
            <w:r w:rsidRPr="007B6605">
              <w:rPr>
                <w:rFonts w:ascii="Times New Roman" w:hAnsi="Times New Roman" w:cs="Times New Roman"/>
                <w:color w:val="404040" w:themeColor="text1" w:themeTint="BF"/>
                <w:sz w:val="20"/>
                <w:szCs w:val="20"/>
              </w:rPr>
              <w:t>Маметовой</w:t>
            </w:r>
            <w:proofErr w:type="spellEnd"/>
            <w:r w:rsidRPr="007B6605">
              <w:rPr>
                <w:rFonts w:ascii="Times New Roman" w:hAnsi="Times New Roman" w:cs="Times New Roman"/>
                <w:color w:val="404040" w:themeColor="text1" w:themeTint="BF"/>
                <w:sz w:val="20"/>
                <w:szCs w:val="20"/>
              </w:rPr>
              <w:t xml:space="preserve">, </w:t>
            </w:r>
            <w:r w:rsidRPr="007B6605">
              <w:rPr>
                <w:rFonts w:ascii="Times New Roman" w:hAnsi="Times New Roman" w:cs="Times New Roman"/>
                <w:color w:val="404040" w:themeColor="text1" w:themeTint="BF"/>
                <w:sz w:val="20"/>
                <w:szCs w:val="20"/>
                <w:lang w:val="kk-KZ"/>
              </w:rPr>
              <w:t xml:space="preserve">Халық қаһарманы </w:t>
            </w:r>
            <w:r w:rsidRPr="007B6605">
              <w:rPr>
                <w:rFonts w:ascii="Times New Roman" w:hAnsi="Times New Roman" w:cs="Times New Roman"/>
                <w:color w:val="404040" w:themeColor="text1" w:themeTint="BF"/>
                <w:sz w:val="20"/>
                <w:szCs w:val="20"/>
              </w:rPr>
              <w:t xml:space="preserve">– </w:t>
            </w:r>
            <w:proofErr w:type="spellStart"/>
            <w:r w:rsidRPr="007B6605">
              <w:rPr>
                <w:rFonts w:ascii="Times New Roman" w:hAnsi="Times New Roman" w:cs="Times New Roman"/>
                <w:color w:val="404040" w:themeColor="text1" w:themeTint="BF"/>
                <w:sz w:val="20"/>
                <w:szCs w:val="20"/>
              </w:rPr>
              <w:t>Рахимжану</w:t>
            </w:r>
            <w:proofErr w:type="spellEnd"/>
            <w:r w:rsidRPr="007B6605">
              <w:rPr>
                <w:rFonts w:ascii="Times New Roman" w:hAnsi="Times New Roman" w:cs="Times New Roman"/>
                <w:color w:val="404040" w:themeColor="text1" w:themeTint="BF"/>
                <w:sz w:val="20"/>
                <w:szCs w:val="20"/>
              </w:rPr>
              <w:t xml:space="preserve"> </w:t>
            </w:r>
            <w:proofErr w:type="spellStart"/>
            <w:r w:rsidRPr="007B6605">
              <w:rPr>
                <w:rFonts w:ascii="Times New Roman" w:hAnsi="Times New Roman" w:cs="Times New Roman"/>
                <w:color w:val="404040" w:themeColor="text1" w:themeTint="BF"/>
                <w:sz w:val="20"/>
                <w:szCs w:val="20"/>
              </w:rPr>
              <w:t>Кошкарбаеву</w:t>
            </w:r>
            <w:proofErr w:type="spellEnd"/>
            <w:r w:rsidRPr="007B6605">
              <w:rPr>
                <w:rFonts w:ascii="Times New Roman" w:hAnsi="Times New Roman" w:cs="Times New Roman"/>
                <w:color w:val="404040" w:themeColor="text1" w:themeTint="BF"/>
                <w:sz w:val="20"/>
                <w:szCs w:val="20"/>
              </w:rPr>
              <w:t>. Понимать значение живой и неживой природы, достопримечательностей, истори</w:t>
            </w:r>
            <w:r w:rsidRPr="007B6605">
              <w:rPr>
                <w:rFonts w:ascii="Times New Roman" w:hAnsi="Times New Roman" w:cs="Times New Roman"/>
                <w:color w:val="404040" w:themeColor="text1" w:themeTint="BF"/>
                <w:sz w:val="20"/>
                <w:szCs w:val="20"/>
              </w:rPr>
              <w:lastRenderedPageBreak/>
              <w:t>ческих мест и культурного наследия Казахстана.</w:t>
            </w:r>
          </w:p>
          <w:p w14:paraId="49694030" w14:textId="33406C7E" w:rsidR="007B6605" w:rsidRPr="007B6605" w:rsidRDefault="007B6605" w:rsidP="007B6605">
            <w:pPr>
              <w:spacing w:after="0" w:line="240" w:lineRule="auto"/>
              <w:rPr>
                <w:rFonts w:ascii="Times New Roman" w:eastAsia="Calibri" w:hAnsi="Times New Roman"/>
                <w:b/>
                <w:color w:val="404040" w:themeColor="text1" w:themeTint="BF"/>
                <w:sz w:val="20"/>
                <w:szCs w:val="20"/>
              </w:rPr>
            </w:pPr>
            <w:proofErr w:type="spellStart"/>
            <w:r w:rsidRPr="007B6605">
              <w:rPr>
                <w:rFonts w:ascii="Times New Roman" w:eastAsia="Calibri" w:hAnsi="Times New Roman"/>
                <w:b/>
                <w:color w:val="404040" w:themeColor="text1" w:themeTint="BF"/>
                <w:sz w:val="20"/>
                <w:szCs w:val="20"/>
              </w:rPr>
              <w:t>Көркем</w:t>
            </w:r>
            <w:proofErr w:type="spellEnd"/>
            <w:r w:rsidRPr="007B6605">
              <w:rPr>
                <w:rFonts w:ascii="Times New Roman" w:eastAsia="Calibri" w:hAnsi="Times New Roman"/>
                <w:b/>
                <w:color w:val="404040" w:themeColor="text1" w:themeTint="BF"/>
                <w:sz w:val="20"/>
                <w:szCs w:val="20"/>
              </w:rPr>
              <w:t xml:space="preserve"> </w:t>
            </w:r>
            <w:proofErr w:type="spellStart"/>
            <w:r w:rsidRPr="007B6605">
              <w:rPr>
                <w:rFonts w:ascii="Times New Roman" w:eastAsia="Calibri" w:hAnsi="Times New Roman"/>
                <w:b/>
                <w:color w:val="404040" w:themeColor="text1" w:themeTint="BF"/>
                <w:sz w:val="20"/>
                <w:szCs w:val="20"/>
              </w:rPr>
              <w:t>әдебиет</w:t>
            </w:r>
            <w:proofErr w:type="spellEnd"/>
            <w:r w:rsidRPr="007B6605">
              <w:rPr>
                <w:rFonts w:ascii="Times New Roman" w:eastAsia="Calibri" w:hAnsi="Times New Roman"/>
                <w:b/>
                <w:color w:val="404040" w:themeColor="text1" w:themeTint="BF"/>
                <w:sz w:val="20"/>
                <w:szCs w:val="20"/>
              </w:rPr>
              <w:t>/</w:t>
            </w:r>
          </w:p>
          <w:p w14:paraId="65D05803" w14:textId="16B5FCF6"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b/>
                <w:bCs/>
                <w:color w:val="404040" w:themeColor="text1" w:themeTint="BF"/>
                <w:sz w:val="20"/>
                <w:szCs w:val="20"/>
              </w:rPr>
              <w:t>Художественная литература</w:t>
            </w:r>
            <w:r w:rsidRPr="007B6605">
              <w:rPr>
                <w:rFonts w:ascii="Times New Roman" w:hAnsi="Times New Roman" w:cs="Times New Roman"/>
                <w:color w:val="404040" w:themeColor="text1" w:themeTint="BF"/>
                <w:sz w:val="20"/>
                <w:szCs w:val="20"/>
              </w:rPr>
              <w:t xml:space="preserve"> </w:t>
            </w:r>
            <w:hyperlink r:id="rId50" w:history="1">
              <w:r w:rsidRPr="007B6605">
                <w:rPr>
                  <w:rStyle w:val="a4"/>
                  <w:rFonts w:ascii="Times New Roman" w:hAnsi="Times New Roman" w:cs="Times New Roman"/>
                  <w:color w:val="404040" w:themeColor="text1" w:themeTint="BF"/>
                  <w:sz w:val="20"/>
                  <w:szCs w:val="20"/>
                  <w:u w:val="none"/>
                </w:rPr>
                <w:t>стихи</w:t>
              </w:r>
            </w:hyperlink>
            <w:r w:rsidRPr="007B6605">
              <w:rPr>
                <w:rStyle w:val="a4"/>
                <w:rFonts w:ascii="Times New Roman" w:hAnsi="Times New Roman" w:cs="Times New Roman"/>
                <w:color w:val="404040" w:themeColor="text1" w:themeTint="BF"/>
                <w:sz w:val="20"/>
                <w:szCs w:val="20"/>
                <w:u w:val="none"/>
              </w:rPr>
              <w:t xml:space="preserve"> о войне</w:t>
            </w:r>
          </w:p>
          <w:p w14:paraId="07E512C9" w14:textId="77777777" w:rsidR="007B6605" w:rsidRPr="007B6605" w:rsidRDefault="007B6605" w:rsidP="007B6605">
            <w:pPr>
              <w:spacing w:after="0" w:line="240" w:lineRule="auto"/>
              <w:contextualSpacing/>
              <w:rPr>
                <w:rFonts w:ascii="Times New Roman" w:hAnsi="Times New Roman" w:cs="Times New Roman"/>
                <w:b/>
                <w:color w:val="404040" w:themeColor="text1" w:themeTint="BF"/>
                <w:sz w:val="20"/>
                <w:szCs w:val="20"/>
              </w:rPr>
            </w:pPr>
            <w:r w:rsidRPr="007B6605">
              <w:rPr>
                <w:rFonts w:ascii="Times New Roman" w:hAnsi="Times New Roman" w:cs="Times New Roman"/>
                <w:b/>
                <w:color w:val="404040" w:themeColor="text1" w:themeTint="BF"/>
                <w:sz w:val="20"/>
                <w:szCs w:val="20"/>
              </w:rPr>
              <w:t>Задача</w:t>
            </w:r>
            <w:proofErr w:type="gramStart"/>
            <w:r w:rsidRPr="007B6605">
              <w:rPr>
                <w:rFonts w:ascii="Times New Roman" w:hAnsi="Times New Roman" w:cs="Times New Roman"/>
                <w:b/>
                <w:color w:val="404040" w:themeColor="text1" w:themeTint="BF"/>
                <w:sz w:val="20"/>
                <w:szCs w:val="20"/>
              </w:rPr>
              <w:t>:</w:t>
            </w:r>
            <w:r w:rsidRPr="007B6605">
              <w:rPr>
                <w:rFonts w:ascii="Times New Roman" w:hAnsi="Times New Roman" w:cs="Times New Roman"/>
                <w:color w:val="404040" w:themeColor="text1" w:themeTint="BF"/>
                <w:sz w:val="20"/>
                <w:szCs w:val="20"/>
              </w:rPr>
              <w:t xml:space="preserve"> Приобщать</w:t>
            </w:r>
            <w:proofErr w:type="gramEnd"/>
            <w:r w:rsidRPr="007B6605">
              <w:rPr>
                <w:rFonts w:ascii="Times New Roman" w:hAnsi="Times New Roman" w:cs="Times New Roman"/>
                <w:color w:val="404040" w:themeColor="text1" w:themeTint="BF"/>
                <w:sz w:val="20"/>
                <w:szCs w:val="20"/>
              </w:rPr>
              <w:t xml:space="preserve"> к ораторскому искусству, искусству слова, умению произносить считалки и скороговорки, разгадывать загадки, приобщать к искусству айтыса</w:t>
            </w:r>
            <w:r w:rsidRPr="007B6605">
              <w:rPr>
                <w:rFonts w:ascii="Times New Roman" w:hAnsi="Times New Roman" w:cs="Times New Roman"/>
                <w:b/>
                <w:color w:val="404040" w:themeColor="text1" w:themeTint="BF"/>
                <w:sz w:val="20"/>
                <w:szCs w:val="20"/>
              </w:rPr>
              <w:t xml:space="preserve"> </w:t>
            </w:r>
          </w:p>
          <w:p w14:paraId="04CD5E7C" w14:textId="14D6DC1D" w:rsidR="007B6605" w:rsidRPr="007B6605" w:rsidRDefault="007B6605" w:rsidP="007B6605">
            <w:pPr>
              <w:spacing w:after="0" w:line="240" w:lineRule="auto"/>
              <w:jc w:val="both"/>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 xml:space="preserve"> </w:t>
            </w:r>
          </w:p>
          <w:p w14:paraId="55AE6408" w14:textId="77777777" w:rsidR="007B6605" w:rsidRPr="007B6605" w:rsidRDefault="007B6605" w:rsidP="007B6605">
            <w:pPr>
              <w:spacing w:after="0" w:line="240" w:lineRule="auto"/>
              <w:jc w:val="both"/>
              <w:rPr>
                <w:rFonts w:ascii="Times New Roman" w:hAnsi="Times New Roman" w:cs="Times New Roman"/>
                <w:color w:val="404040" w:themeColor="text1" w:themeTint="BF"/>
                <w:sz w:val="20"/>
                <w:szCs w:val="20"/>
              </w:rPr>
            </w:pPr>
          </w:p>
          <w:p w14:paraId="778EB495" w14:textId="77777777" w:rsidR="007B6605" w:rsidRPr="007B6605" w:rsidRDefault="007B6605" w:rsidP="007B6605">
            <w:pPr>
              <w:spacing w:after="0" w:line="240" w:lineRule="auto"/>
              <w:rPr>
                <w:rFonts w:ascii="Times New Roman" w:hAnsi="Times New Roman" w:cs="Times New Roman"/>
                <w:b/>
                <w:color w:val="404040" w:themeColor="text1" w:themeTint="BF"/>
                <w:sz w:val="20"/>
                <w:szCs w:val="20"/>
              </w:rPr>
            </w:pPr>
          </w:p>
        </w:tc>
        <w:tc>
          <w:tcPr>
            <w:tcW w:w="2576" w:type="dxa"/>
          </w:tcPr>
          <w:p w14:paraId="38B2BC9A" w14:textId="77777777" w:rsidR="007B6605" w:rsidRPr="007B6605" w:rsidRDefault="007B6605" w:rsidP="007B6605">
            <w:pPr>
              <w:spacing w:after="0" w:line="240" w:lineRule="auto"/>
              <w:contextualSpacing/>
              <w:rPr>
                <w:rFonts w:ascii="Times New Roman" w:eastAsia="Calibri" w:hAnsi="Times New Roman"/>
                <w:b/>
                <w:color w:val="404040" w:themeColor="text1" w:themeTint="BF"/>
                <w:sz w:val="20"/>
                <w:szCs w:val="20"/>
              </w:rPr>
            </w:pPr>
            <w:proofErr w:type="spellStart"/>
            <w:r w:rsidRPr="007B6605">
              <w:rPr>
                <w:rFonts w:ascii="Times New Roman" w:eastAsia="Calibri" w:hAnsi="Times New Roman"/>
                <w:b/>
                <w:color w:val="404040" w:themeColor="text1" w:themeTint="BF"/>
                <w:sz w:val="20"/>
                <w:szCs w:val="20"/>
              </w:rPr>
              <w:lastRenderedPageBreak/>
              <w:t>Қазақ</w:t>
            </w:r>
            <w:proofErr w:type="spellEnd"/>
            <w:r w:rsidRPr="007B6605">
              <w:rPr>
                <w:rFonts w:ascii="Times New Roman" w:eastAsia="Calibri" w:hAnsi="Times New Roman"/>
                <w:b/>
                <w:color w:val="404040" w:themeColor="text1" w:themeTint="BF"/>
                <w:sz w:val="20"/>
                <w:szCs w:val="20"/>
              </w:rPr>
              <w:t xml:space="preserve"> </w:t>
            </w:r>
            <w:proofErr w:type="spellStart"/>
            <w:r w:rsidRPr="007B6605">
              <w:rPr>
                <w:rFonts w:ascii="Times New Roman" w:eastAsia="Calibri" w:hAnsi="Times New Roman"/>
                <w:b/>
                <w:color w:val="404040" w:themeColor="text1" w:themeTint="BF"/>
                <w:sz w:val="20"/>
                <w:szCs w:val="20"/>
              </w:rPr>
              <w:t>тілі</w:t>
            </w:r>
            <w:proofErr w:type="spellEnd"/>
            <w:r w:rsidRPr="007B6605">
              <w:rPr>
                <w:rFonts w:ascii="Times New Roman" w:eastAsia="Calibri" w:hAnsi="Times New Roman"/>
                <w:b/>
                <w:color w:val="404040" w:themeColor="text1" w:themeTint="BF"/>
                <w:sz w:val="20"/>
                <w:szCs w:val="20"/>
              </w:rPr>
              <w:t>/</w:t>
            </w:r>
          </w:p>
          <w:p w14:paraId="3BFA3F2E" w14:textId="77777777" w:rsidR="007B6605" w:rsidRPr="007B6605" w:rsidRDefault="007B6605" w:rsidP="007B6605">
            <w:pPr>
              <w:spacing w:after="0" w:line="240" w:lineRule="auto"/>
              <w:contextualSpacing/>
              <w:rPr>
                <w:rFonts w:ascii="Times New Roman" w:eastAsia="Calibri" w:hAnsi="Times New Roman"/>
                <w:color w:val="404040" w:themeColor="text1" w:themeTint="BF"/>
                <w:sz w:val="20"/>
                <w:szCs w:val="20"/>
              </w:rPr>
            </w:pPr>
            <w:r w:rsidRPr="007B6605">
              <w:rPr>
                <w:rFonts w:ascii="Times New Roman" w:eastAsia="Calibri" w:hAnsi="Times New Roman"/>
                <w:b/>
                <w:color w:val="404040" w:themeColor="text1" w:themeTint="BF"/>
                <w:sz w:val="20"/>
                <w:szCs w:val="20"/>
              </w:rPr>
              <w:t>Казахский язык</w:t>
            </w:r>
          </w:p>
          <w:p w14:paraId="0A569C62" w14:textId="77777777" w:rsidR="007B6605" w:rsidRPr="007B6605" w:rsidRDefault="007B6605" w:rsidP="007B6605">
            <w:pPr>
              <w:spacing w:after="0" w:line="240" w:lineRule="auto"/>
              <w:contextualSpacing/>
              <w:rPr>
                <w:rFonts w:ascii="Times New Roman" w:eastAsia="Calibri" w:hAnsi="Times New Roman"/>
                <w:color w:val="404040" w:themeColor="text1" w:themeTint="BF"/>
                <w:sz w:val="20"/>
                <w:szCs w:val="20"/>
              </w:rPr>
            </w:pPr>
            <w:r w:rsidRPr="007B6605">
              <w:rPr>
                <w:rFonts w:ascii="Times New Roman" w:eastAsia="Calibri" w:hAnsi="Times New Roman"/>
                <w:color w:val="404040" w:themeColor="text1" w:themeTint="BF"/>
                <w:sz w:val="20"/>
                <w:szCs w:val="20"/>
              </w:rPr>
              <w:t>(по плану специалиста)</w:t>
            </w:r>
          </w:p>
          <w:p w14:paraId="37BA18D2" w14:textId="77777777" w:rsidR="007B6605" w:rsidRPr="007B6605" w:rsidRDefault="007B6605" w:rsidP="007B6605">
            <w:pPr>
              <w:spacing w:after="0" w:line="240" w:lineRule="auto"/>
              <w:contextualSpacing/>
              <w:rPr>
                <w:rFonts w:ascii="Times New Roman" w:eastAsia="Calibri" w:hAnsi="Times New Roman"/>
                <w:b/>
                <w:color w:val="404040" w:themeColor="text1" w:themeTint="BF"/>
                <w:sz w:val="20"/>
                <w:szCs w:val="20"/>
              </w:rPr>
            </w:pPr>
            <w:proofErr w:type="spellStart"/>
            <w:r w:rsidRPr="007B6605">
              <w:rPr>
                <w:rFonts w:ascii="Times New Roman" w:eastAsia="Calibri" w:hAnsi="Times New Roman"/>
                <w:b/>
                <w:color w:val="404040" w:themeColor="text1" w:themeTint="BF"/>
                <w:sz w:val="20"/>
                <w:szCs w:val="20"/>
              </w:rPr>
              <w:t>Сауаттылық</w:t>
            </w:r>
            <w:proofErr w:type="spellEnd"/>
            <w:r w:rsidRPr="007B6605">
              <w:rPr>
                <w:rFonts w:ascii="Times New Roman" w:eastAsia="Calibri" w:hAnsi="Times New Roman"/>
                <w:b/>
                <w:color w:val="404040" w:themeColor="text1" w:themeTint="BF"/>
                <w:sz w:val="20"/>
                <w:szCs w:val="20"/>
              </w:rPr>
              <w:t xml:space="preserve"> </w:t>
            </w:r>
            <w:proofErr w:type="spellStart"/>
            <w:r w:rsidRPr="007B6605">
              <w:rPr>
                <w:rFonts w:ascii="Times New Roman" w:eastAsia="Calibri" w:hAnsi="Times New Roman"/>
                <w:b/>
                <w:color w:val="404040" w:themeColor="text1" w:themeTint="BF"/>
                <w:sz w:val="20"/>
                <w:szCs w:val="20"/>
              </w:rPr>
              <w:t>негіздері</w:t>
            </w:r>
            <w:proofErr w:type="spellEnd"/>
            <w:r w:rsidRPr="007B6605">
              <w:rPr>
                <w:rFonts w:ascii="Times New Roman" w:eastAsia="Calibri" w:hAnsi="Times New Roman"/>
                <w:b/>
                <w:color w:val="404040" w:themeColor="text1" w:themeTint="BF"/>
                <w:sz w:val="20"/>
                <w:szCs w:val="20"/>
              </w:rPr>
              <w:t>/</w:t>
            </w:r>
          </w:p>
          <w:p w14:paraId="7956F31F" w14:textId="77777777" w:rsidR="007B6605" w:rsidRPr="007B6605" w:rsidRDefault="007B6605" w:rsidP="007B6605">
            <w:pPr>
              <w:spacing w:after="0" w:line="240" w:lineRule="auto"/>
              <w:contextualSpacing/>
              <w:rPr>
                <w:rFonts w:ascii="Times New Roman" w:eastAsia="Calibri" w:hAnsi="Times New Roman"/>
                <w:b/>
                <w:color w:val="404040" w:themeColor="text1" w:themeTint="BF"/>
                <w:sz w:val="20"/>
                <w:szCs w:val="20"/>
              </w:rPr>
            </w:pPr>
            <w:r w:rsidRPr="007B6605">
              <w:rPr>
                <w:rFonts w:ascii="Times New Roman" w:eastAsia="Calibri" w:hAnsi="Times New Roman"/>
                <w:b/>
                <w:color w:val="404040" w:themeColor="text1" w:themeTint="BF"/>
                <w:sz w:val="20"/>
                <w:szCs w:val="20"/>
              </w:rPr>
              <w:t>Основы грамоты</w:t>
            </w:r>
          </w:p>
          <w:p w14:paraId="17B9ED5E"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 xml:space="preserve">«Звуковой анализ слова»  </w:t>
            </w:r>
          </w:p>
          <w:p w14:paraId="257BE7DE" w14:textId="2B737FF2" w:rsidR="007B6605" w:rsidRPr="007B6605" w:rsidRDefault="007B6605" w:rsidP="007B6605">
            <w:pPr>
              <w:spacing w:after="0" w:line="240" w:lineRule="auto"/>
              <w:contextualSpacing/>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 xml:space="preserve">Задача: </w:t>
            </w:r>
            <w:proofErr w:type="gramStart"/>
            <w:r w:rsidRPr="007B6605">
              <w:rPr>
                <w:rFonts w:ascii="Times New Roman" w:hAnsi="Times New Roman" w:cs="Times New Roman"/>
                <w:color w:val="404040" w:themeColor="text1" w:themeTint="BF"/>
                <w:sz w:val="20"/>
                <w:szCs w:val="20"/>
                <w:lang w:val="kk-KZ"/>
              </w:rPr>
              <w:t xml:space="preserve">Закрепление </w:t>
            </w:r>
            <w:r w:rsidRPr="007B6605">
              <w:rPr>
                <w:rFonts w:ascii="Times New Roman" w:hAnsi="Times New Roman" w:cs="Times New Roman"/>
                <w:color w:val="404040" w:themeColor="text1" w:themeTint="BF"/>
                <w:sz w:val="20"/>
                <w:szCs w:val="20"/>
              </w:rPr>
              <w:t xml:space="preserve"> умений</w:t>
            </w:r>
            <w:proofErr w:type="gramEnd"/>
            <w:r w:rsidRPr="007B6605">
              <w:rPr>
                <w:rFonts w:ascii="Times New Roman" w:hAnsi="Times New Roman" w:cs="Times New Roman"/>
                <w:color w:val="404040" w:themeColor="text1" w:themeTint="BF"/>
                <w:sz w:val="20"/>
                <w:szCs w:val="20"/>
              </w:rPr>
              <w:t xml:space="preserve">  проводить звуковой анализ  </w:t>
            </w:r>
            <w:proofErr w:type="spellStart"/>
            <w:r w:rsidRPr="007B6605">
              <w:rPr>
                <w:rFonts w:ascii="Times New Roman" w:hAnsi="Times New Roman" w:cs="Times New Roman"/>
                <w:color w:val="404040" w:themeColor="text1" w:themeTint="BF"/>
                <w:sz w:val="20"/>
                <w:szCs w:val="20"/>
              </w:rPr>
              <w:t>четырехзвуковых</w:t>
            </w:r>
            <w:proofErr w:type="spellEnd"/>
            <w:r w:rsidRPr="007B6605">
              <w:rPr>
                <w:rFonts w:ascii="Times New Roman" w:hAnsi="Times New Roman" w:cs="Times New Roman"/>
                <w:color w:val="404040" w:themeColor="text1" w:themeTint="BF"/>
                <w:sz w:val="20"/>
                <w:szCs w:val="20"/>
              </w:rPr>
              <w:t xml:space="preserve"> слов. Обучать умению ориентироваться на странице прописи, различать рабочую строку и межстрочное пространство</w:t>
            </w:r>
            <w:r w:rsidRPr="007B6605">
              <w:rPr>
                <w:rFonts w:ascii="Times New Roman" w:eastAsia="Calibri" w:hAnsi="Times New Roman"/>
                <w:b/>
                <w:color w:val="404040" w:themeColor="text1" w:themeTint="BF"/>
                <w:sz w:val="16"/>
                <w:szCs w:val="16"/>
              </w:rPr>
              <w:t xml:space="preserve"> </w:t>
            </w:r>
            <w:r w:rsidRPr="007B6605">
              <w:rPr>
                <w:rFonts w:ascii="Times New Roman" w:eastAsia="Calibri" w:hAnsi="Times New Roman"/>
                <w:b/>
                <w:color w:val="404040" w:themeColor="text1" w:themeTint="BF"/>
                <w:sz w:val="20"/>
                <w:szCs w:val="20"/>
              </w:rPr>
              <w:t xml:space="preserve">Дене </w:t>
            </w:r>
            <w:proofErr w:type="spellStart"/>
            <w:r w:rsidRPr="007B6605">
              <w:rPr>
                <w:rFonts w:ascii="Times New Roman" w:eastAsia="Calibri" w:hAnsi="Times New Roman"/>
                <w:b/>
                <w:color w:val="404040" w:themeColor="text1" w:themeTint="BF"/>
                <w:sz w:val="20"/>
                <w:szCs w:val="20"/>
              </w:rPr>
              <w:t>шынықтыру</w:t>
            </w:r>
            <w:proofErr w:type="spellEnd"/>
            <w:r w:rsidRPr="007B6605">
              <w:rPr>
                <w:rFonts w:ascii="Times New Roman" w:eastAsia="Calibri" w:hAnsi="Times New Roman"/>
                <w:b/>
                <w:color w:val="404040" w:themeColor="text1" w:themeTint="BF"/>
                <w:sz w:val="20"/>
                <w:szCs w:val="20"/>
              </w:rPr>
              <w:t>/</w:t>
            </w:r>
          </w:p>
          <w:p w14:paraId="1D7AFE40" w14:textId="77777777" w:rsidR="007B6605" w:rsidRPr="007B6605" w:rsidRDefault="007B6605" w:rsidP="007B6605">
            <w:pPr>
              <w:spacing w:after="0" w:line="240" w:lineRule="auto"/>
              <w:contextualSpacing/>
              <w:rPr>
                <w:rFonts w:ascii="Times New Roman" w:eastAsia="Calibri" w:hAnsi="Times New Roman"/>
                <w:b/>
                <w:color w:val="404040" w:themeColor="text1" w:themeTint="BF"/>
                <w:sz w:val="20"/>
                <w:szCs w:val="20"/>
              </w:rPr>
            </w:pPr>
            <w:r w:rsidRPr="007B6605">
              <w:rPr>
                <w:rFonts w:ascii="Times New Roman" w:eastAsia="Calibri" w:hAnsi="Times New Roman"/>
                <w:b/>
                <w:color w:val="404040" w:themeColor="text1" w:themeTint="BF"/>
                <w:sz w:val="20"/>
                <w:szCs w:val="20"/>
              </w:rPr>
              <w:t>Физическая культура на улице</w:t>
            </w:r>
          </w:p>
          <w:p w14:paraId="1278A57C" w14:textId="77777777" w:rsidR="007B6605" w:rsidRPr="007B6605" w:rsidRDefault="007B6605" w:rsidP="007B6605">
            <w:pPr>
              <w:spacing w:after="0" w:line="240" w:lineRule="auto"/>
              <w:contextualSpacing/>
              <w:rPr>
                <w:rFonts w:ascii="Times New Roman" w:eastAsia="Calibri" w:hAnsi="Times New Roman"/>
                <w:color w:val="404040" w:themeColor="text1" w:themeTint="BF"/>
                <w:sz w:val="20"/>
                <w:szCs w:val="20"/>
              </w:rPr>
            </w:pPr>
            <w:r w:rsidRPr="007B6605">
              <w:rPr>
                <w:rFonts w:ascii="Times New Roman" w:eastAsia="Calibri" w:hAnsi="Times New Roman"/>
                <w:color w:val="404040" w:themeColor="text1" w:themeTint="BF"/>
                <w:sz w:val="20"/>
                <w:szCs w:val="20"/>
              </w:rPr>
              <w:t>(по плану специалиста)</w:t>
            </w:r>
          </w:p>
          <w:p w14:paraId="39713D6B" w14:textId="77777777" w:rsidR="007B6605" w:rsidRPr="007B6605" w:rsidRDefault="007B6605" w:rsidP="007B6605">
            <w:pPr>
              <w:spacing w:after="0" w:line="240" w:lineRule="auto"/>
              <w:contextualSpacing/>
              <w:rPr>
                <w:rFonts w:ascii="Times New Roman" w:eastAsia="Calibri" w:hAnsi="Times New Roman"/>
                <w:b/>
                <w:color w:val="404040" w:themeColor="text1" w:themeTint="BF"/>
                <w:sz w:val="20"/>
                <w:szCs w:val="20"/>
              </w:rPr>
            </w:pPr>
          </w:p>
          <w:p w14:paraId="484E14A0" w14:textId="77777777" w:rsidR="007B6605" w:rsidRPr="007B6605" w:rsidRDefault="007B6605" w:rsidP="007B6605">
            <w:pPr>
              <w:spacing w:after="0" w:line="240" w:lineRule="auto"/>
              <w:contextualSpacing/>
              <w:rPr>
                <w:rFonts w:ascii="Times New Roman" w:eastAsia="Calibri" w:hAnsi="Times New Roman"/>
                <w:b/>
                <w:color w:val="404040" w:themeColor="text1" w:themeTint="BF"/>
                <w:sz w:val="20"/>
                <w:szCs w:val="20"/>
              </w:rPr>
            </w:pPr>
          </w:p>
          <w:p w14:paraId="767A2765" w14:textId="77777777" w:rsidR="007B6605" w:rsidRPr="007B6605" w:rsidRDefault="007B6605" w:rsidP="007B6605">
            <w:pPr>
              <w:spacing w:after="0" w:line="240" w:lineRule="auto"/>
              <w:contextualSpacing/>
              <w:rPr>
                <w:rFonts w:ascii="Times New Roman" w:eastAsia="Calibri" w:hAnsi="Times New Roman"/>
                <w:b/>
                <w:color w:val="404040" w:themeColor="text1" w:themeTint="BF"/>
                <w:sz w:val="20"/>
                <w:szCs w:val="20"/>
              </w:rPr>
            </w:pPr>
          </w:p>
          <w:p w14:paraId="474655C3" w14:textId="77777777" w:rsidR="007B6605" w:rsidRPr="007B6605" w:rsidRDefault="007B6605" w:rsidP="007B6605">
            <w:pPr>
              <w:spacing w:after="0" w:line="240" w:lineRule="auto"/>
              <w:contextualSpacing/>
              <w:rPr>
                <w:rFonts w:ascii="Times New Roman" w:eastAsia="Calibri" w:hAnsi="Times New Roman"/>
                <w:b/>
                <w:color w:val="404040" w:themeColor="text1" w:themeTint="BF"/>
                <w:sz w:val="20"/>
                <w:szCs w:val="20"/>
              </w:rPr>
            </w:pPr>
          </w:p>
          <w:p w14:paraId="7054EE48" w14:textId="77777777" w:rsidR="007B6605" w:rsidRPr="007B6605" w:rsidRDefault="007B6605" w:rsidP="007B6605">
            <w:pPr>
              <w:spacing w:after="0" w:line="240" w:lineRule="auto"/>
              <w:contextualSpacing/>
              <w:rPr>
                <w:rFonts w:ascii="Times New Roman" w:eastAsia="Calibri" w:hAnsi="Times New Roman"/>
                <w:b/>
                <w:color w:val="404040" w:themeColor="text1" w:themeTint="BF"/>
                <w:sz w:val="20"/>
                <w:szCs w:val="20"/>
              </w:rPr>
            </w:pPr>
          </w:p>
          <w:p w14:paraId="05463533" w14:textId="77777777" w:rsidR="007B6605" w:rsidRPr="007B6605" w:rsidRDefault="007B6605" w:rsidP="007B6605">
            <w:pPr>
              <w:spacing w:after="0" w:line="240" w:lineRule="auto"/>
              <w:rPr>
                <w:rFonts w:ascii="Times New Roman" w:hAnsi="Times New Roman" w:cs="Times New Roman"/>
                <w:b/>
                <w:color w:val="404040" w:themeColor="text1" w:themeTint="BF"/>
                <w:sz w:val="20"/>
                <w:szCs w:val="20"/>
              </w:rPr>
            </w:pPr>
          </w:p>
        </w:tc>
      </w:tr>
      <w:tr w:rsidR="007B6605" w:rsidRPr="007B6605" w14:paraId="1F95F9D4" w14:textId="77777777" w:rsidTr="00446BB8">
        <w:trPr>
          <w:trHeight w:val="1125"/>
        </w:trPr>
        <w:tc>
          <w:tcPr>
            <w:tcW w:w="2495" w:type="dxa"/>
          </w:tcPr>
          <w:p w14:paraId="792F1F23" w14:textId="77777777" w:rsidR="007B6605" w:rsidRPr="007B6605" w:rsidRDefault="007B6605" w:rsidP="007B6605">
            <w:pPr>
              <w:pStyle w:val="Default"/>
              <w:rPr>
                <w:b/>
                <w:color w:val="404040" w:themeColor="text1" w:themeTint="BF"/>
                <w:sz w:val="20"/>
                <w:szCs w:val="20"/>
                <w:lang w:val="kk-KZ"/>
              </w:rPr>
            </w:pPr>
          </w:p>
        </w:tc>
        <w:tc>
          <w:tcPr>
            <w:tcW w:w="13264" w:type="dxa"/>
            <w:gridSpan w:val="6"/>
          </w:tcPr>
          <w:p w14:paraId="66967C13" w14:textId="77777777" w:rsidR="007B6605" w:rsidRPr="007B6605" w:rsidRDefault="007B6605" w:rsidP="007B6605">
            <w:pPr>
              <w:spacing w:after="0" w:line="240" w:lineRule="auto"/>
              <w:contextualSpacing/>
              <w:rPr>
                <w:rFonts w:ascii="Times New Roman" w:hAnsi="Times New Roman" w:cs="Times New Roman"/>
                <w:b/>
                <w:color w:val="404040" w:themeColor="text1" w:themeTint="BF"/>
              </w:rPr>
            </w:pPr>
            <w:r w:rsidRPr="007B6605">
              <w:rPr>
                <w:rFonts w:ascii="Times New Roman" w:hAnsi="Times New Roman" w:cs="Times New Roman"/>
                <w:b/>
                <w:color w:val="404040" w:themeColor="text1" w:themeTint="BF"/>
              </w:rPr>
              <w:t xml:space="preserve">Сурет салу/Рисование: </w:t>
            </w:r>
            <w:r w:rsidRPr="007B6605">
              <w:rPr>
                <w:rFonts w:ascii="Times New Roman" w:hAnsi="Times New Roman" w:cs="Times New Roman"/>
                <w:color w:val="404040" w:themeColor="text1" w:themeTint="BF"/>
              </w:rPr>
              <w:t>«</w:t>
            </w:r>
            <w:r w:rsidRPr="007B6605">
              <w:rPr>
                <w:rFonts w:ascii="Times New Roman" w:hAnsi="Times New Roman" w:cs="Times New Roman"/>
                <w:b/>
                <w:color w:val="404040" w:themeColor="text1" w:themeTint="BF"/>
                <w:lang w:val="kk-KZ"/>
              </w:rPr>
              <w:t>Лето</w:t>
            </w:r>
            <w:r w:rsidRPr="007B6605">
              <w:rPr>
                <w:rFonts w:ascii="Times New Roman" w:hAnsi="Times New Roman" w:cs="Times New Roman"/>
                <w:color w:val="404040" w:themeColor="text1" w:themeTint="BF"/>
              </w:rPr>
              <w:t>»</w:t>
            </w:r>
          </w:p>
          <w:p w14:paraId="3622D452" w14:textId="77777777" w:rsidR="007B6605" w:rsidRPr="007B6605" w:rsidRDefault="007B6605" w:rsidP="007B6605">
            <w:pPr>
              <w:spacing w:after="0" w:line="240" w:lineRule="auto"/>
              <w:contextualSpacing/>
              <w:rPr>
                <w:rFonts w:ascii="Times New Roman" w:hAnsi="Times New Roman" w:cs="Times New Roman"/>
                <w:color w:val="404040" w:themeColor="text1" w:themeTint="BF"/>
                <w:sz w:val="24"/>
                <w:szCs w:val="24"/>
              </w:rPr>
            </w:pPr>
            <w:r w:rsidRPr="007B6605">
              <w:rPr>
                <w:rFonts w:ascii="Times New Roman" w:hAnsi="Times New Roman" w:cs="Times New Roman"/>
                <w:b/>
                <w:color w:val="404040" w:themeColor="text1" w:themeTint="BF"/>
              </w:rPr>
              <w:t>Задача:</w:t>
            </w:r>
            <w:r w:rsidRPr="007B6605">
              <w:rPr>
                <w:rFonts w:ascii="Times New Roman" w:hAnsi="Times New Roman" w:cs="Times New Roman"/>
                <w:color w:val="404040" w:themeColor="text1" w:themeTint="BF"/>
                <w:sz w:val="24"/>
                <w:szCs w:val="24"/>
              </w:rPr>
              <w:t xml:space="preserve"> </w:t>
            </w:r>
            <w:r w:rsidRPr="007B6605">
              <w:rPr>
                <w:rFonts w:ascii="Times New Roman" w:hAnsi="Times New Roman" w:cs="Times New Roman"/>
                <w:color w:val="404040" w:themeColor="text1" w:themeTint="BF"/>
                <w:sz w:val="24"/>
                <w:szCs w:val="24"/>
                <w:lang w:val="kk-KZ"/>
              </w:rPr>
              <w:t xml:space="preserve">Учить детей составлять гармоничную цветовую композицию, передавая впечатления о </w:t>
            </w:r>
            <w:proofErr w:type="gramStart"/>
            <w:r w:rsidRPr="007B6605">
              <w:rPr>
                <w:rFonts w:ascii="Times New Roman" w:hAnsi="Times New Roman" w:cs="Times New Roman"/>
                <w:color w:val="404040" w:themeColor="text1" w:themeTint="BF"/>
                <w:sz w:val="24"/>
                <w:szCs w:val="24"/>
                <w:lang w:val="kk-KZ"/>
              </w:rPr>
              <w:t>лете,учить</w:t>
            </w:r>
            <w:proofErr w:type="gramEnd"/>
            <w:r w:rsidRPr="007B6605">
              <w:rPr>
                <w:rFonts w:ascii="Times New Roman" w:hAnsi="Times New Roman" w:cs="Times New Roman"/>
                <w:color w:val="404040" w:themeColor="text1" w:themeTint="BF"/>
                <w:sz w:val="24"/>
                <w:szCs w:val="24"/>
                <w:lang w:val="kk-KZ"/>
              </w:rPr>
              <w:t xml:space="preserve"> смешивать краски для получения новых оттенков,совершенствовать  технику  рисования  акварельными  красками  (часто промывать и смачивать кисть, свободно двигать ею во всех направлениях),</w:t>
            </w:r>
            <w:r w:rsidRPr="007B6605">
              <w:rPr>
                <w:rFonts w:ascii="Times New Roman" w:hAnsi="Times New Roman" w:cs="Times New Roman"/>
                <w:color w:val="404040" w:themeColor="text1" w:themeTint="BF"/>
                <w:sz w:val="24"/>
                <w:szCs w:val="24"/>
              </w:rPr>
              <w:t xml:space="preserve"> развивать  у детей эмоциональное восприятие окружающего мира, формировать реалистические представления о природе, воспитывать любовь к природе в разные времена года.</w:t>
            </w:r>
          </w:p>
          <w:p w14:paraId="71382B72" w14:textId="77777777" w:rsidR="007B6605" w:rsidRPr="007B6605" w:rsidRDefault="007B6605" w:rsidP="007B6605">
            <w:pPr>
              <w:spacing w:after="0" w:line="240" w:lineRule="auto"/>
              <w:contextualSpacing/>
              <w:rPr>
                <w:rFonts w:ascii="Times New Roman" w:hAnsi="Times New Roman" w:cs="Times New Roman"/>
                <w:b/>
                <w:color w:val="404040" w:themeColor="text1" w:themeTint="BF"/>
              </w:rPr>
            </w:pPr>
            <w:proofErr w:type="spellStart"/>
            <w:r w:rsidRPr="007B6605">
              <w:rPr>
                <w:rFonts w:ascii="Times New Roman" w:hAnsi="Times New Roman" w:cs="Times New Roman"/>
                <w:b/>
                <w:color w:val="404040" w:themeColor="text1" w:themeTint="BF"/>
              </w:rPr>
              <w:t>Мүсіндеу</w:t>
            </w:r>
            <w:proofErr w:type="spellEnd"/>
            <w:r w:rsidRPr="007B6605">
              <w:rPr>
                <w:rFonts w:ascii="Times New Roman" w:hAnsi="Times New Roman" w:cs="Times New Roman"/>
                <w:b/>
                <w:color w:val="404040" w:themeColor="text1" w:themeTint="BF"/>
              </w:rPr>
              <w:t>/Лепка «Девочка и мальчик гуляют»</w:t>
            </w:r>
          </w:p>
          <w:p w14:paraId="12E7B691" w14:textId="77777777" w:rsidR="007B6605" w:rsidRPr="007B6605" w:rsidRDefault="007B6605" w:rsidP="007B6605">
            <w:pPr>
              <w:spacing w:after="0" w:line="240" w:lineRule="auto"/>
              <w:contextualSpacing/>
              <w:rPr>
                <w:rFonts w:ascii="Times New Roman" w:hAnsi="Times New Roman" w:cs="Times New Roman"/>
                <w:color w:val="404040" w:themeColor="text1" w:themeTint="BF"/>
                <w:sz w:val="24"/>
                <w:szCs w:val="24"/>
              </w:rPr>
            </w:pPr>
            <w:r w:rsidRPr="007B6605">
              <w:rPr>
                <w:rFonts w:ascii="Times New Roman" w:hAnsi="Times New Roman" w:cs="Times New Roman"/>
                <w:b/>
                <w:color w:val="404040" w:themeColor="text1" w:themeTint="BF"/>
              </w:rPr>
              <w:t>Задача</w:t>
            </w:r>
            <w:proofErr w:type="gramStart"/>
            <w:r w:rsidRPr="007B6605">
              <w:rPr>
                <w:rFonts w:ascii="Times New Roman" w:hAnsi="Times New Roman" w:cs="Times New Roman"/>
                <w:b/>
                <w:color w:val="404040" w:themeColor="text1" w:themeTint="BF"/>
              </w:rPr>
              <w:t>:</w:t>
            </w:r>
            <w:r w:rsidRPr="007B6605">
              <w:rPr>
                <w:rFonts w:ascii="Times New Roman" w:hAnsi="Times New Roman" w:cs="Times New Roman"/>
                <w:color w:val="404040" w:themeColor="text1" w:themeTint="BF"/>
                <w:sz w:val="24"/>
                <w:szCs w:val="24"/>
              </w:rPr>
              <w:t xml:space="preserve"> Учить</w:t>
            </w:r>
            <w:proofErr w:type="gramEnd"/>
            <w:r w:rsidRPr="007B6605">
              <w:rPr>
                <w:rFonts w:ascii="Times New Roman" w:hAnsi="Times New Roman" w:cs="Times New Roman"/>
                <w:color w:val="404040" w:themeColor="text1" w:themeTint="BF"/>
                <w:sz w:val="24"/>
                <w:szCs w:val="24"/>
              </w:rPr>
              <w:t xml:space="preserve"> передавать образ наблюдаемого предмета, лепить предмет в разных положениях, самостоятельно находить индивидуальное решение образа; сглаживать поверхность формы влажной тряпочкой и использовать в работе стеки</w:t>
            </w:r>
          </w:p>
          <w:p w14:paraId="5E539FC8" w14:textId="77777777" w:rsidR="007B6605" w:rsidRPr="007B6605" w:rsidRDefault="007B6605" w:rsidP="007B6605">
            <w:pPr>
              <w:spacing w:after="0" w:line="240" w:lineRule="auto"/>
              <w:contextualSpacing/>
              <w:rPr>
                <w:rFonts w:ascii="Times New Roman" w:hAnsi="Times New Roman" w:cs="Times New Roman"/>
                <w:b/>
                <w:color w:val="404040" w:themeColor="text1" w:themeTint="BF"/>
              </w:rPr>
            </w:pPr>
            <w:proofErr w:type="spellStart"/>
            <w:r w:rsidRPr="007B6605">
              <w:rPr>
                <w:rFonts w:ascii="Times New Roman" w:hAnsi="Times New Roman" w:cs="Times New Roman"/>
                <w:b/>
                <w:color w:val="404040" w:themeColor="text1" w:themeTint="BF"/>
              </w:rPr>
              <w:t>Жапсыру</w:t>
            </w:r>
            <w:proofErr w:type="spellEnd"/>
            <w:r w:rsidRPr="007B6605">
              <w:rPr>
                <w:rFonts w:ascii="Times New Roman" w:hAnsi="Times New Roman" w:cs="Times New Roman"/>
                <w:b/>
                <w:color w:val="404040" w:themeColor="text1" w:themeTint="BF"/>
              </w:rPr>
              <w:t>/Аппликация «</w:t>
            </w:r>
            <w:r w:rsidRPr="007B6605">
              <w:rPr>
                <w:rFonts w:ascii="Times New Roman" w:hAnsi="Times New Roman" w:cs="Times New Roman"/>
                <w:b/>
                <w:color w:val="404040" w:themeColor="text1" w:themeTint="BF"/>
                <w:lang w:val="kk-KZ"/>
              </w:rPr>
              <w:t xml:space="preserve">Гусеничка на </w:t>
            </w:r>
            <w:proofErr w:type="gramStart"/>
            <w:r w:rsidRPr="007B6605">
              <w:rPr>
                <w:rFonts w:ascii="Times New Roman" w:hAnsi="Times New Roman" w:cs="Times New Roman"/>
                <w:b/>
                <w:color w:val="404040" w:themeColor="text1" w:themeTint="BF"/>
                <w:lang w:val="kk-KZ"/>
              </w:rPr>
              <w:t xml:space="preserve">ветке </w:t>
            </w:r>
            <w:r w:rsidRPr="007B6605">
              <w:rPr>
                <w:rFonts w:ascii="Times New Roman" w:hAnsi="Times New Roman" w:cs="Times New Roman"/>
                <w:b/>
                <w:color w:val="404040" w:themeColor="text1" w:themeTint="BF"/>
              </w:rPr>
              <w:t>»</w:t>
            </w:r>
            <w:proofErr w:type="gramEnd"/>
          </w:p>
          <w:p w14:paraId="4925A3F5" w14:textId="77777777" w:rsidR="007B6605" w:rsidRPr="007B6605" w:rsidRDefault="007B6605" w:rsidP="007B6605">
            <w:pPr>
              <w:spacing w:after="0" w:line="240" w:lineRule="auto"/>
              <w:contextualSpacing/>
              <w:rPr>
                <w:rFonts w:ascii="Times New Roman" w:hAnsi="Times New Roman" w:cs="Times New Roman"/>
                <w:color w:val="404040" w:themeColor="text1" w:themeTint="BF"/>
                <w:sz w:val="24"/>
                <w:szCs w:val="24"/>
              </w:rPr>
            </w:pPr>
            <w:r w:rsidRPr="007B6605">
              <w:rPr>
                <w:rFonts w:ascii="Times New Roman" w:hAnsi="Times New Roman" w:cs="Times New Roman"/>
                <w:b/>
                <w:color w:val="404040" w:themeColor="text1" w:themeTint="BF"/>
              </w:rPr>
              <w:t>Задача</w:t>
            </w:r>
            <w:proofErr w:type="gramStart"/>
            <w:r w:rsidRPr="007B6605">
              <w:rPr>
                <w:rFonts w:ascii="Times New Roman" w:hAnsi="Times New Roman" w:cs="Times New Roman"/>
                <w:b/>
                <w:color w:val="404040" w:themeColor="text1" w:themeTint="BF"/>
              </w:rPr>
              <w:t>:</w:t>
            </w:r>
            <w:r w:rsidRPr="007B6605">
              <w:rPr>
                <w:rFonts w:ascii="Times New Roman" w:hAnsi="Times New Roman" w:cs="Times New Roman"/>
                <w:color w:val="404040" w:themeColor="text1" w:themeTint="BF"/>
                <w:sz w:val="24"/>
                <w:szCs w:val="24"/>
              </w:rPr>
              <w:t xml:space="preserve"> Вырезать</w:t>
            </w:r>
            <w:proofErr w:type="gramEnd"/>
            <w:r w:rsidRPr="007B6605">
              <w:rPr>
                <w:rFonts w:ascii="Times New Roman" w:hAnsi="Times New Roman" w:cs="Times New Roman"/>
                <w:color w:val="404040" w:themeColor="text1" w:themeTint="BF"/>
                <w:sz w:val="24"/>
                <w:szCs w:val="24"/>
              </w:rPr>
              <w:t xml:space="preserve"> знакомые или придуманные различные образы, сразу несколько одинаковых форм из бумаги, сложенной гармошкой, и предметы симметричной формы из бумаги, сложенной вдвое.</w:t>
            </w:r>
          </w:p>
          <w:p w14:paraId="440FC1D9" w14:textId="77777777" w:rsidR="007B6605" w:rsidRPr="007B6605" w:rsidRDefault="007B6605" w:rsidP="007B6605">
            <w:pPr>
              <w:spacing w:after="0" w:line="240" w:lineRule="auto"/>
              <w:contextualSpacing/>
              <w:rPr>
                <w:rFonts w:ascii="Times New Roman" w:hAnsi="Times New Roman" w:cs="Times New Roman"/>
                <w:b/>
                <w:color w:val="404040" w:themeColor="text1" w:themeTint="BF"/>
              </w:rPr>
            </w:pPr>
            <w:proofErr w:type="spellStart"/>
            <w:r w:rsidRPr="007B6605">
              <w:rPr>
                <w:rFonts w:ascii="Times New Roman" w:hAnsi="Times New Roman" w:cs="Times New Roman"/>
                <w:b/>
                <w:color w:val="404040" w:themeColor="text1" w:themeTint="BF"/>
              </w:rPr>
              <w:t>Кұрастыру</w:t>
            </w:r>
            <w:proofErr w:type="spellEnd"/>
            <w:r w:rsidRPr="007B6605">
              <w:rPr>
                <w:rFonts w:ascii="Times New Roman" w:hAnsi="Times New Roman" w:cs="Times New Roman"/>
                <w:b/>
                <w:color w:val="404040" w:themeColor="text1" w:themeTint="BF"/>
              </w:rPr>
              <w:t>/Конструирование «</w:t>
            </w:r>
            <w:r w:rsidRPr="007B6605">
              <w:rPr>
                <w:rFonts w:ascii="Times New Roman" w:hAnsi="Times New Roman" w:cs="Times New Roman"/>
                <w:b/>
                <w:color w:val="404040" w:themeColor="text1" w:themeTint="BF"/>
                <w:lang w:val="kk-KZ"/>
              </w:rPr>
              <w:t>Веер</w:t>
            </w:r>
            <w:r w:rsidRPr="007B6605">
              <w:rPr>
                <w:rFonts w:ascii="Times New Roman" w:hAnsi="Times New Roman" w:cs="Times New Roman"/>
                <w:b/>
                <w:color w:val="404040" w:themeColor="text1" w:themeTint="BF"/>
              </w:rPr>
              <w:t xml:space="preserve">» </w:t>
            </w:r>
          </w:p>
          <w:p w14:paraId="2B8C857D" w14:textId="77777777" w:rsidR="007B6605" w:rsidRPr="007B6605" w:rsidRDefault="007B6605" w:rsidP="007B6605">
            <w:pPr>
              <w:spacing w:after="0" w:line="240" w:lineRule="auto"/>
              <w:jc w:val="both"/>
              <w:rPr>
                <w:rFonts w:ascii="Times New Roman" w:hAnsi="Times New Roman" w:cs="Times New Roman"/>
                <w:i/>
                <w:color w:val="404040" w:themeColor="text1" w:themeTint="BF"/>
                <w:sz w:val="24"/>
                <w:szCs w:val="24"/>
              </w:rPr>
            </w:pPr>
            <w:r w:rsidRPr="007B6605">
              <w:rPr>
                <w:rFonts w:ascii="Times New Roman" w:hAnsi="Times New Roman" w:cs="Times New Roman"/>
                <w:b/>
                <w:color w:val="404040" w:themeColor="text1" w:themeTint="BF"/>
              </w:rPr>
              <w:t>Задача:</w:t>
            </w:r>
            <w:r w:rsidRPr="007B6605">
              <w:rPr>
                <w:rFonts w:ascii="Times New Roman" w:hAnsi="Times New Roman" w:cs="Times New Roman"/>
                <w:color w:val="404040" w:themeColor="text1" w:themeTint="BF"/>
                <w:sz w:val="24"/>
                <w:szCs w:val="24"/>
              </w:rPr>
              <w:t xml:space="preserve"> </w:t>
            </w:r>
            <w:r w:rsidRPr="007B6605">
              <w:rPr>
                <w:rFonts w:ascii="Times New Roman" w:hAnsi="Times New Roman" w:cs="Times New Roman"/>
                <w:i/>
                <w:color w:val="404040" w:themeColor="text1" w:themeTint="BF"/>
                <w:sz w:val="24"/>
                <w:szCs w:val="24"/>
              </w:rPr>
              <w:t>Конструирование из природного, бросового материала.</w:t>
            </w:r>
          </w:p>
          <w:p w14:paraId="48E9D637" w14:textId="77777777" w:rsidR="007B6605" w:rsidRPr="007B6605" w:rsidRDefault="007B6605" w:rsidP="007B6605">
            <w:pPr>
              <w:spacing w:after="0" w:line="240" w:lineRule="auto"/>
              <w:contextualSpacing/>
              <w:rPr>
                <w:rFonts w:ascii="Times New Roman" w:hAnsi="Times New Roman" w:cs="Times New Roman"/>
                <w:b/>
                <w:color w:val="404040" w:themeColor="text1" w:themeTint="BF"/>
              </w:rPr>
            </w:pPr>
            <w:r w:rsidRPr="007B6605">
              <w:rPr>
                <w:rFonts w:ascii="Times New Roman" w:hAnsi="Times New Roman" w:cs="Times New Roman"/>
                <w:color w:val="404040" w:themeColor="text1" w:themeTint="BF"/>
                <w:sz w:val="24"/>
                <w:szCs w:val="24"/>
              </w:rPr>
              <w:t>Формировать умение строить конструкции по словесному описанию, на предложенную тему, самостоятельно, совместно со сверстниками.</w:t>
            </w:r>
          </w:p>
          <w:p w14:paraId="3A95CAE8" w14:textId="4DCBD299" w:rsidR="007B6605" w:rsidRPr="007B6605" w:rsidRDefault="007B6605" w:rsidP="007B6605">
            <w:pPr>
              <w:spacing w:after="0" w:line="240" w:lineRule="auto"/>
              <w:rPr>
                <w:rFonts w:ascii="Times New Roman" w:hAnsi="Times New Roman" w:cs="Times New Roman"/>
                <w:color w:val="404040" w:themeColor="text1" w:themeTint="BF"/>
                <w:sz w:val="20"/>
                <w:szCs w:val="20"/>
                <w:lang w:val="kk-KZ"/>
              </w:rPr>
            </w:pPr>
            <w:r w:rsidRPr="007B6605">
              <w:rPr>
                <w:rFonts w:ascii="Times New Roman" w:hAnsi="Times New Roman" w:cs="Times New Roman"/>
                <w:color w:val="404040" w:themeColor="text1" w:themeTint="BF"/>
              </w:rPr>
              <w:t xml:space="preserve">*** девочка – </w:t>
            </w:r>
            <w:proofErr w:type="spellStart"/>
            <w:proofErr w:type="gramStart"/>
            <w:r w:rsidRPr="007B6605">
              <w:rPr>
                <w:rFonts w:ascii="Times New Roman" w:hAnsi="Times New Roman" w:cs="Times New Roman"/>
                <w:color w:val="404040" w:themeColor="text1" w:themeTint="BF"/>
              </w:rPr>
              <w:t>қыз</w:t>
            </w:r>
            <w:proofErr w:type="spellEnd"/>
            <w:r w:rsidRPr="007B6605">
              <w:rPr>
                <w:rFonts w:ascii="Times New Roman" w:hAnsi="Times New Roman" w:cs="Times New Roman"/>
                <w:color w:val="404040" w:themeColor="text1" w:themeTint="BF"/>
              </w:rPr>
              <w:t xml:space="preserve"> ,мальчик</w:t>
            </w:r>
            <w:proofErr w:type="gramEnd"/>
            <w:r w:rsidRPr="007B6605">
              <w:rPr>
                <w:rFonts w:ascii="Times New Roman" w:hAnsi="Times New Roman" w:cs="Times New Roman"/>
                <w:color w:val="404040" w:themeColor="text1" w:themeTint="BF"/>
              </w:rPr>
              <w:t xml:space="preserve"> –</w:t>
            </w:r>
            <w:r w:rsidRPr="007B6605">
              <w:rPr>
                <w:color w:val="404040" w:themeColor="text1" w:themeTint="BF"/>
              </w:rPr>
              <w:t xml:space="preserve"> </w:t>
            </w:r>
            <w:r w:rsidRPr="007B6605">
              <w:rPr>
                <w:rFonts w:ascii="Times New Roman" w:hAnsi="Times New Roman" w:cs="Times New Roman"/>
                <w:color w:val="404040" w:themeColor="text1" w:themeTint="BF"/>
              </w:rPr>
              <w:t>бала, лето-</w:t>
            </w:r>
            <w:proofErr w:type="spellStart"/>
            <w:r w:rsidRPr="007B6605">
              <w:rPr>
                <w:rFonts w:ascii="Times New Roman" w:hAnsi="Times New Roman" w:cs="Times New Roman"/>
                <w:color w:val="404040" w:themeColor="text1" w:themeTint="BF"/>
              </w:rPr>
              <w:t>жас</w:t>
            </w:r>
            <w:proofErr w:type="spellEnd"/>
          </w:p>
        </w:tc>
      </w:tr>
      <w:tr w:rsidR="007B6605" w:rsidRPr="007B6605" w14:paraId="542B34C5" w14:textId="77777777" w:rsidTr="00446BB8">
        <w:trPr>
          <w:trHeight w:val="553"/>
        </w:trPr>
        <w:tc>
          <w:tcPr>
            <w:tcW w:w="2495" w:type="dxa"/>
            <w:vMerge w:val="restart"/>
          </w:tcPr>
          <w:p w14:paraId="579E01CC" w14:textId="77777777" w:rsidR="007B6605" w:rsidRPr="007B6605" w:rsidRDefault="007B6605" w:rsidP="007B6605">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7B6605">
              <w:rPr>
                <w:rFonts w:ascii="Times New Roman" w:hAnsi="Times New Roman" w:cs="Times New Roman"/>
                <w:b/>
                <w:bCs/>
                <w:color w:val="404040" w:themeColor="text1" w:themeTint="BF"/>
                <w:sz w:val="20"/>
                <w:szCs w:val="20"/>
                <w:lang w:val="kk-KZ"/>
              </w:rPr>
              <w:t>Серуен/</w:t>
            </w:r>
            <w:r w:rsidRPr="007B6605">
              <w:rPr>
                <w:rFonts w:ascii="Times New Roman" w:hAnsi="Times New Roman" w:cs="Times New Roman"/>
                <w:b/>
                <w:bCs/>
                <w:color w:val="404040" w:themeColor="text1" w:themeTint="BF"/>
                <w:sz w:val="20"/>
                <w:szCs w:val="20"/>
              </w:rPr>
              <w:t>Прогулка</w:t>
            </w:r>
          </w:p>
          <w:p w14:paraId="63B7C965" w14:textId="77777777" w:rsidR="007B6605" w:rsidRPr="007B6605" w:rsidRDefault="007B6605" w:rsidP="007B6605">
            <w:pPr>
              <w:widowControl w:val="0"/>
              <w:tabs>
                <w:tab w:val="left" w:pos="6640"/>
              </w:tabs>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p>
        </w:tc>
        <w:tc>
          <w:tcPr>
            <w:tcW w:w="13264" w:type="dxa"/>
            <w:gridSpan w:val="6"/>
            <w:tcBorders>
              <w:bottom w:val="single" w:sz="4" w:space="0" w:color="auto"/>
            </w:tcBorders>
            <w:vAlign w:val="center"/>
          </w:tcPr>
          <w:p w14:paraId="1CB6232D" w14:textId="77777777" w:rsidR="007B6605" w:rsidRPr="007B6605" w:rsidRDefault="007B6605" w:rsidP="007B6605">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7B6605">
              <w:rPr>
                <w:rFonts w:ascii="Times New Roman" w:hAnsi="Times New Roman" w:cs="Times New Roman"/>
                <w:color w:val="404040" w:themeColor="text1" w:themeTint="BF"/>
                <w:sz w:val="20"/>
                <w:szCs w:val="20"/>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12703604" w14:textId="77777777" w:rsidR="007B6605" w:rsidRPr="007B6605" w:rsidRDefault="007B6605" w:rsidP="007B6605">
            <w:pPr>
              <w:shd w:val="clear" w:color="auto" w:fill="FFFFFF"/>
              <w:spacing w:after="0" w:line="240" w:lineRule="auto"/>
              <w:rPr>
                <w:rFonts w:ascii="Times New Roman" w:hAnsi="Times New Roman" w:cs="Times New Roman"/>
                <w:i/>
                <w:color w:val="404040" w:themeColor="text1" w:themeTint="BF"/>
                <w:sz w:val="20"/>
                <w:szCs w:val="20"/>
              </w:rPr>
            </w:pPr>
            <w:r w:rsidRPr="007B6605">
              <w:rPr>
                <w:rFonts w:ascii="Times New Roman" w:hAnsi="Times New Roman" w:cs="Times New Roman"/>
                <w:i/>
                <w:color w:val="404040" w:themeColor="text1" w:themeTint="BF"/>
                <w:sz w:val="20"/>
                <w:szCs w:val="20"/>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28C978C7" w14:textId="3B27BF65"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shd w:val="clear" w:color="auto" w:fill="FFFFFF"/>
              </w:rPr>
              <w:t>Надо бы легко одеться,</w:t>
            </w:r>
            <w:r w:rsidRPr="007B6605">
              <w:rPr>
                <w:rFonts w:ascii="Times New Roman" w:hAnsi="Times New Roman" w:cs="Times New Roman"/>
                <w:color w:val="404040" w:themeColor="text1" w:themeTint="BF"/>
                <w:sz w:val="20"/>
                <w:szCs w:val="20"/>
              </w:rPr>
              <w:br/>
            </w:r>
            <w:r w:rsidRPr="007B6605">
              <w:rPr>
                <w:rFonts w:ascii="Times New Roman" w:hAnsi="Times New Roman" w:cs="Times New Roman"/>
                <w:color w:val="404040" w:themeColor="text1" w:themeTint="BF"/>
                <w:sz w:val="20"/>
                <w:szCs w:val="20"/>
                <w:shd w:val="clear" w:color="auto" w:fill="FFFFFF"/>
              </w:rPr>
              <w:t>Чтоб в жару не перегреться.</w:t>
            </w:r>
            <w:r w:rsidRPr="007B6605">
              <w:rPr>
                <w:rFonts w:ascii="Times New Roman" w:hAnsi="Times New Roman" w:cs="Times New Roman"/>
                <w:color w:val="404040" w:themeColor="text1" w:themeTint="BF"/>
                <w:sz w:val="20"/>
                <w:szCs w:val="20"/>
              </w:rPr>
              <w:br/>
            </w:r>
            <w:r w:rsidRPr="007B6605">
              <w:rPr>
                <w:rFonts w:ascii="Times New Roman" w:hAnsi="Times New Roman" w:cs="Times New Roman"/>
                <w:color w:val="404040" w:themeColor="text1" w:themeTint="BF"/>
                <w:sz w:val="20"/>
                <w:szCs w:val="20"/>
                <w:shd w:val="clear" w:color="auto" w:fill="FFFFFF"/>
              </w:rPr>
              <w:t>Одеваем Мишке</w:t>
            </w:r>
            <w:r w:rsidRPr="007B6605">
              <w:rPr>
                <w:rFonts w:ascii="Times New Roman" w:hAnsi="Times New Roman" w:cs="Times New Roman"/>
                <w:color w:val="404040" w:themeColor="text1" w:themeTint="BF"/>
                <w:sz w:val="20"/>
                <w:szCs w:val="20"/>
              </w:rPr>
              <w:br/>
            </w:r>
            <w:r w:rsidRPr="007B6605">
              <w:rPr>
                <w:rFonts w:ascii="Times New Roman" w:hAnsi="Times New Roman" w:cs="Times New Roman"/>
                <w:color w:val="404040" w:themeColor="text1" w:themeTint="BF"/>
                <w:sz w:val="20"/>
                <w:szCs w:val="20"/>
                <w:shd w:val="clear" w:color="auto" w:fill="FFFFFF"/>
              </w:rPr>
              <w:t>Шортики-штанишки</w:t>
            </w:r>
            <w:r w:rsidRPr="007B6605">
              <w:rPr>
                <w:rFonts w:ascii="Times New Roman" w:hAnsi="Times New Roman" w:cs="Times New Roman"/>
                <w:color w:val="404040" w:themeColor="text1" w:themeTint="BF"/>
                <w:sz w:val="20"/>
                <w:szCs w:val="20"/>
              </w:rPr>
              <w:br/>
            </w:r>
            <w:r w:rsidRPr="007B6605">
              <w:rPr>
                <w:rFonts w:ascii="Times New Roman" w:hAnsi="Times New Roman" w:cs="Times New Roman"/>
                <w:color w:val="404040" w:themeColor="text1" w:themeTint="BF"/>
                <w:sz w:val="20"/>
                <w:szCs w:val="20"/>
                <w:shd w:val="clear" w:color="auto" w:fill="FFFFFF"/>
              </w:rPr>
              <w:t>И нарядную футболку,</w:t>
            </w:r>
            <w:r w:rsidRPr="007B6605">
              <w:rPr>
                <w:rFonts w:ascii="Times New Roman" w:hAnsi="Times New Roman" w:cs="Times New Roman"/>
                <w:color w:val="404040" w:themeColor="text1" w:themeTint="BF"/>
                <w:sz w:val="20"/>
                <w:szCs w:val="20"/>
              </w:rPr>
              <w:br/>
            </w:r>
            <w:r w:rsidRPr="007B6605">
              <w:rPr>
                <w:rFonts w:ascii="Times New Roman" w:hAnsi="Times New Roman" w:cs="Times New Roman"/>
                <w:color w:val="404040" w:themeColor="text1" w:themeTint="BF"/>
                <w:sz w:val="20"/>
                <w:szCs w:val="20"/>
                <w:shd w:val="clear" w:color="auto" w:fill="FFFFFF"/>
              </w:rPr>
              <w:t>А на голову бейсболку.</w:t>
            </w:r>
            <w:r w:rsidRPr="007B6605">
              <w:rPr>
                <w:rFonts w:ascii="Times New Roman" w:hAnsi="Times New Roman" w:cs="Times New Roman"/>
                <w:color w:val="404040" w:themeColor="text1" w:themeTint="BF"/>
                <w:sz w:val="20"/>
                <w:szCs w:val="20"/>
              </w:rPr>
              <w:br/>
            </w:r>
            <w:r w:rsidRPr="007B6605">
              <w:rPr>
                <w:rFonts w:ascii="Times New Roman" w:hAnsi="Times New Roman" w:cs="Times New Roman"/>
                <w:color w:val="404040" w:themeColor="text1" w:themeTint="BF"/>
                <w:sz w:val="20"/>
                <w:szCs w:val="20"/>
                <w:shd w:val="clear" w:color="auto" w:fill="FFFFFF"/>
              </w:rPr>
              <w:t>Чтоб удобно было ножкам –</w:t>
            </w:r>
            <w:r w:rsidRPr="007B6605">
              <w:rPr>
                <w:rFonts w:ascii="Times New Roman" w:hAnsi="Times New Roman" w:cs="Times New Roman"/>
                <w:color w:val="404040" w:themeColor="text1" w:themeTint="BF"/>
                <w:sz w:val="20"/>
                <w:szCs w:val="20"/>
              </w:rPr>
              <w:br/>
            </w:r>
            <w:r w:rsidRPr="007B6605">
              <w:rPr>
                <w:rFonts w:ascii="Times New Roman" w:hAnsi="Times New Roman" w:cs="Times New Roman"/>
                <w:color w:val="404040" w:themeColor="text1" w:themeTint="BF"/>
                <w:sz w:val="20"/>
                <w:szCs w:val="20"/>
                <w:shd w:val="clear" w:color="auto" w:fill="FFFFFF"/>
              </w:rPr>
              <w:t>Обуваем босоножки.</w:t>
            </w:r>
            <w:r w:rsidRPr="007B6605">
              <w:rPr>
                <w:rFonts w:ascii="Times New Roman" w:hAnsi="Times New Roman" w:cs="Times New Roman"/>
                <w:color w:val="404040" w:themeColor="text1" w:themeTint="BF"/>
                <w:sz w:val="20"/>
                <w:szCs w:val="20"/>
              </w:rPr>
              <w:br/>
            </w:r>
            <w:r w:rsidRPr="007B6605">
              <w:rPr>
                <w:rFonts w:ascii="Times New Roman" w:hAnsi="Times New Roman" w:cs="Times New Roman"/>
                <w:color w:val="404040" w:themeColor="text1" w:themeTint="BF"/>
                <w:sz w:val="20"/>
                <w:szCs w:val="20"/>
                <w:shd w:val="clear" w:color="auto" w:fill="FFFFFF"/>
              </w:rPr>
              <w:t>В кармашек – чистенький платочек,</w:t>
            </w:r>
            <w:r w:rsidRPr="007B6605">
              <w:rPr>
                <w:rFonts w:ascii="Times New Roman" w:hAnsi="Times New Roman" w:cs="Times New Roman"/>
                <w:color w:val="404040" w:themeColor="text1" w:themeTint="BF"/>
                <w:sz w:val="20"/>
                <w:szCs w:val="20"/>
              </w:rPr>
              <w:br/>
            </w:r>
            <w:r w:rsidRPr="007B6605">
              <w:rPr>
                <w:rFonts w:ascii="Times New Roman" w:hAnsi="Times New Roman" w:cs="Times New Roman"/>
                <w:color w:val="404040" w:themeColor="text1" w:themeTint="BF"/>
                <w:sz w:val="20"/>
                <w:szCs w:val="20"/>
                <w:shd w:val="clear" w:color="auto" w:fill="FFFFFF"/>
              </w:rPr>
              <w:t>С собой ведёрко и совочек!</w:t>
            </w:r>
            <w:r w:rsidRPr="007B6605">
              <w:rPr>
                <w:rFonts w:ascii="Times New Roman" w:hAnsi="Times New Roman" w:cs="Times New Roman"/>
                <w:color w:val="404040" w:themeColor="text1" w:themeTint="BF"/>
                <w:sz w:val="20"/>
                <w:szCs w:val="20"/>
              </w:rPr>
              <w:br/>
            </w:r>
            <w:r w:rsidRPr="007B6605">
              <w:rPr>
                <w:rFonts w:ascii="Times New Roman" w:hAnsi="Times New Roman" w:cs="Times New Roman"/>
                <w:color w:val="404040" w:themeColor="text1" w:themeTint="BF"/>
                <w:sz w:val="20"/>
                <w:szCs w:val="20"/>
                <w:shd w:val="clear" w:color="auto" w:fill="FFFFFF"/>
              </w:rPr>
              <w:lastRenderedPageBreak/>
              <w:t>Лето ждёт, идём играть,</w:t>
            </w:r>
            <w:r w:rsidRPr="007B6605">
              <w:rPr>
                <w:rFonts w:ascii="Times New Roman" w:hAnsi="Times New Roman" w:cs="Times New Roman"/>
                <w:color w:val="404040" w:themeColor="text1" w:themeTint="BF"/>
                <w:sz w:val="20"/>
                <w:szCs w:val="20"/>
              </w:rPr>
              <w:br/>
            </w:r>
            <w:r w:rsidRPr="007B6605">
              <w:rPr>
                <w:rFonts w:ascii="Times New Roman" w:hAnsi="Times New Roman" w:cs="Times New Roman"/>
                <w:color w:val="404040" w:themeColor="text1" w:themeTint="BF"/>
                <w:sz w:val="20"/>
                <w:szCs w:val="20"/>
                <w:shd w:val="clear" w:color="auto" w:fill="FFFFFF"/>
              </w:rPr>
              <w:t xml:space="preserve">Прыгать, бегать, </w:t>
            </w:r>
            <w:proofErr w:type="gramStart"/>
            <w:r w:rsidRPr="007B6605">
              <w:rPr>
                <w:rFonts w:ascii="Times New Roman" w:hAnsi="Times New Roman" w:cs="Times New Roman"/>
                <w:color w:val="404040" w:themeColor="text1" w:themeTint="BF"/>
                <w:sz w:val="20"/>
                <w:szCs w:val="20"/>
                <w:shd w:val="clear" w:color="auto" w:fill="FFFFFF"/>
              </w:rPr>
              <w:t>загорать!</w:t>
            </w:r>
            <w:r w:rsidRPr="007B6605">
              <w:rPr>
                <w:rFonts w:ascii="Times New Roman" w:hAnsi="Times New Roman" w:cs="Times New Roman"/>
                <w:color w:val="404040" w:themeColor="text1" w:themeTint="BF"/>
                <w:sz w:val="20"/>
                <w:szCs w:val="20"/>
                <w:lang w:val="kk-KZ"/>
              </w:rPr>
              <w:t>.</w:t>
            </w:r>
            <w:proofErr w:type="gramEnd"/>
            <w:r w:rsidRPr="007B6605">
              <w:rPr>
                <w:rFonts w:ascii="Times New Roman" w:hAnsi="Times New Roman" w:cs="Times New Roman"/>
                <w:color w:val="404040" w:themeColor="text1" w:themeTint="BF"/>
                <w:lang w:val="kk-KZ"/>
              </w:rPr>
              <w:t xml:space="preserve">  (</w:t>
            </w:r>
            <w:r w:rsidRPr="007B6605">
              <w:rPr>
                <w:rFonts w:ascii="Times New Roman" w:hAnsi="Times New Roman" w:cs="Times New Roman"/>
                <w:b/>
                <w:i/>
                <w:color w:val="404040" w:themeColor="text1" w:themeTint="BF"/>
                <w:lang w:val="kk-KZ"/>
              </w:rPr>
              <w:t>коммуникативная деятельность</w:t>
            </w:r>
            <w:r w:rsidRPr="007B6605">
              <w:rPr>
                <w:rFonts w:ascii="Times New Roman" w:hAnsi="Times New Roman" w:cs="Times New Roman"/>
                <w:color w:val="404040" w:themeColor="text1" w:themeTint="BF"/>
                <w:lang w:val="kk-KZ"/>
              </w:rPr>
              <w:t>)</w:t>
            </w:r>
            <w:r w:rsidRPr="007B6605">
              <w:rPr>
                <w:rFonts w:ascii="Times New Roman" w:hAnsi="Times New Roman" w:cs="Times New Roman"/>
                <w:color w:val="404040" w:themeColor="text1" w:themeTint="BF"/>
                <w:shd w:val="clear" w:color="auto" w:fill="FFFFFF"/>
                <w:lang w:val="kk-KZ"/>
              </w:rPr>
              <w:t xml:space="preserve"> ***</w:t>
            </w:r>
            <w:r w:rsidRPr="007B6605">
              <w:rPr>
                <w:rFonts w:ascii="Times New Roman" w:hAnsi="Times New Roman" w:cs="Times New Roman"/>
                <w:bCs/>
                <w:color w:val="404040" w:themeColor="text1" w:themeTint="BF"/>
                <w:lang w:val="kk-KZ"/>
              </w:rPr>
              <w:t>ведро-</w:t>
            </w:r>
            <w:r w:rsidRPr="007B6605">
              <w:rPr>
                <w:color w:val="404040" w:themeColor="text1" w:themeTint="BF"/>
              </w:rPr>
              <w:t xml:space="preserve"> </w:t>
            </w:r>
            <w:r w:rsidRPr="007B6605">
              <w:rPr>
                <w:rFonts w:ascii="Times New Roman" w:hAnsi="Times New Roman" w:cs="Times New Roman"/>
                <w:bCs/>
                <w:color w:val="404040" w:themeColor="text1" w:themeTint="BF"/>
                <w:lang w:val="kk-KZ"/>
              </w:rPr>
              <w:t>шелек,майка-ана</w:t>
            </w:r>
            <w:r w:rsidRPr="007B6605">
              <w:rPr>
                <w:rFonts w:ascii="Times New Roman" w:hAnsi="Times New Roman" w:cs="Times New Roman"/>
                <w:color w:val="404040" w:themeColor="text1" w:themeTint="BF"/>
                <w:sz w:val="20"/>
                <w:szCs w:val="20"/>
                <w:lang w:val="kk-KZ"/>
              </w:rPr>
              <w:t xml:space="preserve"> </w:t>
            </w:r>
          </w:p>
        </w:tc>
      </w:tr>
      <w:tr w:rsidR="007B6605" w:rsidRPr="007B6605" w14:paraId="27D10667" w14:textId="77777777" w:rsidTr="00095EF5">
        <w:trPr>
          <w:trHeight w:val="277"/>
        </w:trPr>
        <w:tc>
          <w:tcPr>
            <w:tcW w:w="2495" w:type="dxa"/>
            <w:vMerge/>
            <w:tcBorders>
              <w:right w:val="single" w:sz="4" w:space="0" w:color="auto"/>
            </w:tcBorders>
            <w:vAlign w:val="center"/>
          </w:tcPr>
          <w:p w14:paraId="1894588A" w14:textId="77777777" w:rsidR="007B6605" w:rsidRPr="007B6605" w:rsidRDefault="007B6605" w:rsidP="007B6605">
            <w:pPr>
              <w:spacing w:after="0" w:line="240" w:lineRule="auto"/>
              <w:contextualSpacing/>
              <w:rPr>
                <w:rFonts w:ascii="Times New Roman" w:hAnsi="Times New Roman" w:cs="Times New Roman"/>
                <w:b/>
                <w:bCs/>
                <w:color w:val="404040" w:themeColor="text1" w:themeTint="BF"/>
                <w:sz w:val="20"/>
                <w:szCs w:val="20"/>
                <w:lang w:val="kk-KZ"/>
              </w:rPr>
            </w:pPr>
          </w:p>
        </w:tc>
        <w:tc>
          <w:tcPr>
            <w:tcW w:w="3034" w:type="dxa"/>
            <w:tcBorders>
              <w:top w:val="single" w:sz="4" w:space="0" w:color="auto"/>
              <w:left w:val="single" w:sz="4" w:space="0" w:color="auto"/>
              <w:bottom w:val="single" w:sz="4" w:space="0" w:color="auto"/>
              <w:right w:val="single" w:sz="4" w:space="0" w:color="auto"/>
            </w:tcBorders>
          </w:tcPr>
          <w:p w14:paraId="7D03458E" w14:textId="77777777" w:rsidR="007B6605" w:rsidRPr="007B6605" w:rsidRDefault="007B6605" w:rsidP="007B6605">
            <w:pPr>
              <w:shd w:val="clear" w:color="auto" w:fill="FFFFFF"/>
              <w:spacing w:after="0" w:line="240" w:lineRule="auto"/>
              <w:contextualSpacing/>
              <w:rPr>
                <w:rFonts w:ascii="Times New Roman" w:hAnsi="Times New Roman" w:cs="Times New Roman"/>
                <w:b/>
                <w:color w:val="404040" w:themeColor="text1" w:themeTint="BF"/>
                <w:sz w:val="20"/>
                <w:szCs w:val="20"/>
              </w:rPr>
            </w:pPr>
            <w:proofErr w:type="spellStart"/>
            <w:r w:rsidRPr="007B6605">
              <w:rPr>
                <w:rFonts w:ascii="Times New Roman" w:hAnsi="Times New Roman" w:cs="Times New Roman"/>
                <w:b/>
                <w:color w:val="404040" w:themeColor="text1" w:themeTint="BF"/>
                <w:sz w:val="20"/>
                <w:szCs w:val="20"/>
              </w:rPr>
              <w:t>Серуен</w:t>
            </w:r>
            <w:proofErr w:type="spellEnd"/>
            <w:r w:rsidRPr="007B6605">
              <w:rPr>
                <w:rFonts w:ascii="Times New Roman" w:hAnsi="Times New Roman" w:cs="Times New Roman"/>
                <w:b/>
                <w:color w:val="404040" w:themeColor="text1" w:themeTint="BF"/>
                <w:sz w:val="20"/>
                <w:szCs w:val="20"/>
              </w:rPr>
              <w:t xml:space="preserve"> </w:t>
            </w:r>
            <w:proofErr w:type="spellStart"/>
            <w:r w:rsidRPr="007B6605">
              <w:rPr>
                <w:rFonts w:ascii="Times New Roman" w:hAnsi="Times New Roman" w:cs="Times New Roman"/>
                <w:b/>
                <w:color w:val="404040" w:themeColor="text1" w:themeTint="BF"/>
                <w:sz w:val="20"/>
                <w:szCs w:val="20"/>
              </w:rPr>
              <w:t>карточкасы</w:t>
            </w:r>
            <w:proofErr w:type="spellEnd"/>
            <w:r w:rsidRPr="007B6605">
              <w:rPr>
                <w:rFonts w:ascii="Times New Roman" w:hAnsi="Times New Roman" w:cs="Times New Roman"/>
                <w:b/>
                <w:color w:val="404040" w:themeColor="text1" w:themeTint="BF"/>
                <w:sz w:val="20"/>
                <w:szCs w:val="20"/>
              </w:rPr>
              <w:t>/</w:t>
            </w:r>
          </w:p>
          <w:p w14:paraId="01905678" w14:textId="77777777" w:rsidR="007B6605" w:rsidRPr="007B6605" w:rsidRDefault="007B6605" w:rsidP="007B6605">
            <w:pPr>
              <w:shd w:val="clear" w:color="auto" w:fill="FFFFFF"/>
              <w:spacing w:after="0" w:line="240" w:lineRule="auto"/>
              <w:contextualSpacing/>
              <w:rPr>
                <w:rFonts w:ascii="Times New Roman" w:hAnsi="Times New Roman" w:cs="Times New Roman"/>
                <w:b/>
                <w:color w:val="404040" w:themeColor="text1" w:themeTint="BF"/>
                <w:sz w:val="20"/>
                <w:szCs w:val="20"/>
              </w:rPr>
            </w:pPr>
            <w:r w:rsidRPr="007B6605">
              <w:rPr>
                <w:rFonts w:ascii="Times New Roman" w:hAnsi="Times New Roman" w:cs="Times New Roman"/>
                <w:b/>
                <w:color w:val="404040" w:themeColor="text1" w:themeTint="BF"/>
                <w:sz w:val="20"/>
                <w:szCs w:val="20"/>
              </w:rPr>
              <w:t>Прогулочная карточка</w:t>
            </w:r>
          </w:p>
          <w:p w14:paraId="52A64932"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i/>
                <w:iCs/>
                <w:color w:val="404040" w:themeColor="text1" w:themeTint="BF"/>
                <w:sz w:val="20"/>
                <w:szCs w:val="20"/>
                <w:lang w:eastAsia="ru-RU"/>
              </w:rPr>
              <w:t>Цель</w:t>
            </w:r>
            <w:proofErr w:type="gramStart"/>
            <w:r w:rsidRPr="007B6605">
              <w:rPr>
                <w:rFonts w:ascii="Times New Roman" w:eastAsia="Times New Roman" w:hAnsi="Times New Roman" w:cs="Times New Roman"/>
                <w:b/>
                <w:bCs/>
                <w:i/>
                <w:iCs/>
                <w:color w:val="404040" w:themeColor="text1" w:themeTint="BF"/>
                <w:sz w:val="20"/>
                <w:szCs w:val="20"/>
                <w:lang w:eastAsia="ru-RU"/>
              </w:rPr>
              <w:t>:</w:t>
            </w:r>
            <w:r w:rsidRPr="007B6605">
              <w:rPr>
                <w:rFonts w:ascii="Times New Roman" w:eastAsia="Times New Roman" w:hAnsi="Times New Roman" w:cs="Times New Roman"/>
                <w:b/>
                <w:bCs/>
                <w:color w:val="404040" w:themeColor="text1" w:themeTint="BF"/>
                <w:sz w:val="20"/>
                <w:szCs w:val="20"/>
                <w:lang w:eastAsia="ru-RU"/>
              </w:rPr>
              <w:t> </w:t>
            </w:r>
            <w:r w:rsidRPr="007B6605">
              <w:rPr>
                <w:rFonts w:ascii="Times New Roman" w:eastAsia="Times New Roman" w:hAnsi="Times New Roman" w:cs="Times New Roman"/>
                <w:color w:val="404040" w:themeColor="text1" w:themeTint="BF"/>
                <w:sz w:val="20"/>
                <w:szCs w:val="20"/>
                <w:lang w:eastAsia="ru-RU"/>
              </w:rPr>
              <w:t>Обратить</w:t>
            </w:r>
            <w:proofErr w:type="gramEnd"/>
            <w:r w:rsidRPr="007B6605">
              <w:rPr>
                <w:rFonts w:ascii="Times New Roman" w:eastAsia="Times New Roman" w:hAnsi="Times New Roman" w:cs="Times New Roman"/>
                <w:color w:val="404040" w:themeColor="text1" w:themeTint="BF"/>
                <w:sz w:val="20"/>
                <w:szCs w:val="20"/>
                <w:lang w:eastAsia="ru-RU"/>
              </w:rPr>
              <w:t xml:space="preserve"> внимание на лужи. Спросить, откуда взялись лужи?? Развивать логическое мышление, умение видеть причинно-следственную связь происходящих явлений.</w:t>
            </w:r>
          </w:p>
          <w:p w14:paraId="5052D5A9"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Ход наблюдения</w:t>
            </w:r>
          </w:p>
          <w:p w14:paraId="14DB8DB6"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 xml:space="preserve">Художественное </w:t>
            </w:r>
            <w:proofErr w:type="gramStart"/>
            <w:r w:rsidRPr="007B6605">
              <w:rPr>
                <w:rFonts w:ascii="Times New Roman" w:eastAsia="Times New Roman" w:hAnsi="Times New Roman" w:cs="Times New Roman"/>
                <w:b/>
                <w:bCs/>
                <w:color w:val="404040" w:themeColor="text1" w:themeTint="BF"/>
                <w:sz w:val="20"/>
                <w:szCs w:val="20"/>
                <w:lang w:eastAsia="ru-RU"/>
              </w:rPr>
              <w:t>слово  </w:t>
            </w:r>
            <w:r w:rsidRPr="007B6605">
              <w:rPr>
                <w:rFonts w:ascii="Times New Roman" w:eastAsia="Times New Roman" w:hAnsi="Times New Roman" w:cs="Times New Roman"/>
                <w:b/>
                <w:bCs/>
                <w:i/>
                <w:iCs/>
                <w:color w:val="404040" w:themeColor="text1" w:themeTint="BF"/>
                <w:sz w:val="20"/>
                <w:szCs w:val="20"/>
                <w:lang w:eastAsia="ru-RU"/>
              </w:rPr>
              <w:t>загадка</w:t>
            </w:r>
            <w:proofErr w:type="gramEnd"/>
          </w:p>
          <w:p w14:paraId="45D84660"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color w:val="404040" w:themeColor="text1" w:themeTint="BF"/>
                <w:sz w:val="20"/>
                <w:szCs w:val="20"/>
                <w:lang w:eastAsia="ru-RU"/>
              </w:rPr>
              <w:t>В ней купаться невозможно,</w:t>
            </w:r>
            <w:r w:rsidRPr="007B6605">
              <w:rPr>
                <w:rFonts w:ascii="Times New Roman" w:eastAsia="Times New Roman" w:hAnsi="Times New Roman" w:cs="Times New Roman"/>
                <w:color w:val="404040" w:themeColor="text1" w:themeTint="BF"/>
                <w:sz w:val="20"/>
                <w:szCs w:val="20"/>
                <w:lang w:eastAsia="ru-RU"/>
              </w:rPr>
              <w:br/>
              <w:t>Перепрыгнуть очень сложно.</w:t>
            </w:r>
            <w:r w:rsidRPr="007B6605">
              <w:rPr>
                <w:rFonts w:ascii="Times New Roman" w:eastAsia="Times New Roman" w:hAnsi="Times New Roman" w:cs="Times New Roman"/>
                <w:color w:val="404040" w:themeColor="text1" w:themeTint="BF"/>
                <w:sz w:val="20"/>
                <w:szCs w:val="20"/>
                <w:lang w:eastAsia="ru-RU"/>
              </w:rPr>
              <w:br/>
              <w:t>Нет для белых туфель хуже</w:t>
            </w:r>
            <w:r w:rsidRPr="007B6605">
              <w:rPr>
                <w:rFonts w:ascii="Times New Roman" w:eastAsia="Times New Roman" w:hAnsi="Times New Roman" w:cs="Times New Roman"/>
                <w:color w:val="404040" w:themeColor="text1" w:themeTint="BF"/>
                <w:sz w:val="20"/>
                <w:szCs w:val="20"/>
                <w:lang w:eastAsia="ru-RU"/>
              </w:rPr>
              <w:br/>
              <w:t>Оказаться в грязной…</w:t>
            </w:r>
            <w:r w:rsidRPr="007B6605">
              <w:rPr>
                <w:rFonts w:ascii="Times New Roman" w:eastAsia="Times New Roman" w:hAnsi="Times New Roman" w:cs="Times New Roman"/>
                <w:b/>
                <w:bCs/>
                <w:i/>
                <w:iCs/>
                <w:color w:val="404040" w:themeColor="text1" w:themeTint="BF"/>
                <w:sz w:val="20"/>
                <w:szCs w:val="20"/>
                <w:lang w:eastAsia="ru-RU"/>
              </w:rPr>
              <w:t>(луже)</w:t>
            </w:r>
          </w:p>
          <w:p w14:paraId="1510A0C0"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Подвижная игра </w:t>
            </w:r>
            <w:r w:rsidRPr="007B6605">
              <w:rPr>
                <w:rFonts w:ascii="Times New Roman" w:eastAsia="Times New Roman" w:hAnsi="Times New Roman" w:cs="Times New Roman"/>
                <w:color w:val="404040" w:themeColor="text1" w:themeTint="BF"/>
                <w:sz w:val="20"/>
                <w:szCs w:val="20"/>
                <w:lang w:eastAsia="ru-RU"/>
              </w:rPr>
              <w:t>«Палочка - выручалочка»</w:t>
            </w:r>
          </w:p>
          <w:p w14:paraId="39F3B15A"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i/>
                <w:iCs/>
                <w:color w:val="404040" w:themeColor="text1" w:themeTint="BF"/>
                <w:sz w:val="20"/>
                <w:szCs w:val="20"/>
                <w:lang w:eastAsia="ru-RU"/>
              </w:rPr>
              <w:t>Цель:</w:t>
            </w:r>
            <w:r w:rsidRPr="007B6605">
              <w:rPr>
                <w:rFonts w:ascii="Times New Roman" w:eastAsia="Times New Roman" w:hAnsi="Times New Roman" w:cs="Times New Roman"/>
                <w:color w:val="404040" w:themeColor="text1" w:themeTint="BF"/>
                <w:sz w:val="20"/>
                <w:szCs w:val="20"/>
                <w:lang w:eastAsia="ru-RU"/>
              </w:rPr>
              <w:t> учить детей действовать в соответствии с игровой ситуацией. Ориентироваться в пространстве, развивать быстроту и ловкость.</w:t>
            </w:r>
          </w:p>
          <w:p w14:paraId="54E7AE19"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Формирование трудовых навыков: </w:t>
            </w:r>
            <w:r w:rsidRPr="007B6605">
              <w:rPr>
                <w:rFonts w:ascii="Times New Roman" w:eastAsia="Times New Roman" w:hAnsi="Times New Roman" w:cs="Times New Roman"/>
                <w:color w:val="404040" w:themeColor="text1" w:themeTint="BF"/>
                <w:sz w:val="20"/>
                <w:szCs w:val="20"/>
                <w:lang w:eastAsia="ru-RU"/>
              </w:rPr>
              <w:t>Сбор мусора на участке</w:t>
            </w:r>
          </w:p>
          <w:p w14:paraId="570EDE35"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i/>
                <w:iCs/>
                <w:color w:val="404040" w:themeColor="text1" w:themeTint="BF"/>
                <w:sz w:val="20"/>
                <w:szCs w:val="20"/>
                <w:lang w:eastAsia="ru-RU"/>
              </w:rPr>
              <w:t>Цель:</w:t>
            </w:r>
            <w:r w:rsidRPr="007B6605">
              <w:rPr>
                <w:rFonts w:ascii="Times New Roman" w:eastAsia="Times New Roman" w:hAnsi="Times New Roman" w:cs="Times New Roman"/>
                <w:color w:val="404040" w:themeColor="text1" w:themeTint="BF"/>
                <w:sz w:val="20"/>
                <w:szCs w:val="20"/>
                <w:lang w:eastAsia="ru-RU"/>
              </w:rPr>
              <w:t> прививать положительное отношение к труду.</w:t>
            </w:r>
          </w:p>
          <w:p w14:paraId="706F6B05"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Игровое упражнение</w:t>
            </w:r>
            <w:r w:rsidRPr="007B6605">
              <w:rPr>
                <w:rFonts w:ascii="Times New Roman" w:eastAsia="Times New Roman" w:hAnsi="Times New Roman" w:cs="Times New Roman"/>
                <w:color w:val="404040" w:themeColor="text1" w:themeTint="BF"/>
                <w:sz w:val="20"/>
                <w:szCs w:val="20"/>
                <w:lang w:eastAsia="ru-RU"/>
              </w:rPr>
              <w:t> (индивидуальная работа) «Охотники»</w:t>
            </w:r>
          </w:p>
          <w:p w14:paraId="7D69A1DD"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i/>
                <w:iCs/>
                <w:color w:val="404040" w:themeColor="text1" w:themeTint="BF"/>
                <w:sz w:val="20"/>
                <w:szCs w:val="20"/>
                <w:lang w:eastAsia="ru-RU"/>
              </w:rPr>
              <w:t>Цель:</w:t>
            </w:r>
            <w:r w:rsidRPr="007B6605">
              <w:rPr>
                <w:rFonts w:ascii="Times New Roman" w:eastAsia="Times New Roman" w:hAnsi="Times New Roman" w:cs="Times New Roman"/>
                <w:color w:val="404040" w:themeColor="text1" w:themeTint="BF"/>
                <w:sz w:val="20"/>
                <w:szCs w:val="20"/>
                <w:lang w:eastAsia="ru-RU"/>
              </w:rPr>
              <w:t> упражнять детей в метании набивного мешочка с расстояния 4 – 5 метров. Развивать глазомер, координацию и точность движений.</w:t>
            </w:r>
          </w:p>
          <w:p w14:paraId="58738FA6"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Оздоровительная пробежка по территории детского сада</w:t>
            </w:r>
            <w:r w:rsidRPr="007B6605">
              <w:rPr>
                <w:rFonts w:ascii="Times New Roman" w:eastAsia="Times New Roman" w:hAnsi="Times New Roman" w:cs="Times New Roman"/>
                <w:color w:val="404040" w:themeColor="text1" w:themeTint="BF"/>
                <w:sz w:val="20"/>
                <w:szCs w:val="20"/>
                <w:lang w:eastAsia="ru-RU"/>
              </w:rPr>
              <w:t> </w:t>
            </w:r>
          </w:p>
          <w:p w14:paraId="645AB097"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i/>
                <w:iCs/>
                <w:color w:val="404040" w:themeColor="text1" w:themeTint="BF"/>
                <w:sz w:val="20"/>
                <w:szCs w:val="20"/>
                <w:lang w:eastAsia="ru-RU"/>
              </w:rPr>
              <w:t>Цель:</w:t>
            </w:r>
            <w:r w:rsidRPr="007B6605">
              <w:rPr>
                <w:rFonts w:ascii="Times New Roman" w:eastAsia="Times New Roman" w:hAnsi="Times New Roman" w:cs="Times New Roman"/>
                <w:color w:val="404040" w:themeColor="text1" w:themeTint="BF"/>
                <w:sz w:val="20"/>
                <w:szCs w:val="20"/>
                <w:lang w:eastAsia="ru-RU"/>
              </w:rPr>
              <w:t> развивать двигательную активность детей, способствовать закаливанию организма.</w:t>
            </w:r>
          </w:p>
          <w:p w14:paraId="0635702B"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Дидактическая игра: </w:t>
            </w:r>
            <w:proofErr w:type="gramStart"/>
            <w:r w:rsidRPr="007B6605">
              <w:rPr>
                <w:rFonts w:ascii="Times New Roman" w:eastAsia="Times New Roman" w:hAnsi="Times New Roman" w:cs="Times New Roman"/>
                <w:color w:val="404040" w:themeColor="text1" w:themeTint="BF"/>
                <w:sz w:val="20"/>
                <w:szCs w:val="20"/>
                <w:lang w:eastAsia="ru-RU"/>
              </w:rPr>
              <w:t>« Назови</w:t>
            </w:r>
            <w:proofErr w:type="gramEnd"/>
            <w:r w:rsidRPr="007B6605">
              <w:rPr>
                <w:rFonts w:ascii="Times New Roman" w:eastAsia="Times New Roman" w:hAnsi="Times New Roman" w:cs="Times New Roman"/>
                <w:color w:val="404040" w:themeColor="text1" w:themeTint="BF"/>
                <w:sz w:val="20"/>
                <w:szCs w:val="20"/>
                <w:lang w:eastAsia="ru-RU"/>
              </w:rPr>
              <w:t xml:space="preserve"> 10 предметов»</w:t>
            </w:r>
          </w:p>
          <w:p w14:paraId="4B1CD6E5"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i/>
                <w:iCs/>
                <w:color w:val="404040" w:themeColor="text1" w:themeTint="BF"/>
                <w:sz w:val="20"/>
                <w:szCs w:val="20"/>
                <w:lang w:eastAsia="ru-RU"/>
              </w:rPr>
              <w:t>Цель:</w:t>
            </w:r>
            <w:r w:rsidRPr="007B6605">
              <w:rPr>
                <w:rFonts w:ascii="Times New Roman" w:eastAsia="Times New Roman" w:hAnsi="Times New Roman" w:cs="Times New Roman"/>
                <w:color w:val="404040" w:themeColor="text1" w:themeTint="BF"/>
                <w:sz w:val="20"/>
                <w:szCs w:val="20"/>
                <w:lang w:eastAsia="ru-RU"/>
              </w:rPr>
              <w:t> закрепление умений детей в усвоении чисел натурального ряда, упражнять в счете предметов в пределах первого десятка.</w:t>
            </w:r>
          </w:p>
          <w:p w14:paraId="2C6CEEA7"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Познавательно – исследова</w:t>
            </w:r>
            <w:r w:rsidRPr="007B6605">
              <w:rPr>
                <w:rFonts w:ascii="Times New Roman" w:eastAsia="Times New Roman" w:hAnsi="Times New Roman" w:cs="Times New Roman"/>
                <w:b/>
                <w:bCs/>
                <w:color w:val="404040" w:themeColor="text1" w:themeTint="BF"/>
                <w:sz w:val="20"/>
                <w:szCs w:val="20"/>
                <w:lang w:eastAsia="ru-RU"/>
              </w:rPr>
              <w:lastRenderedPageBreak/>
              <w:t>тельская деятельность </w:t>
            </w:r>
            <w:r w:rsidRPr="007B6605">
              <w:rPr>
                <w:rFonts w:ascii="Times New Roman" w:eastAsia="Times New Roman" w:hAnsi="Times New Roman" w:cs="Times New Roman"/>
                <w:color w:val="404040" w:themeColor="text1" w:themeTint="BF"/>
                <w:sz w:val="20"/>
                <w:szCs w:val="20"/>
                <w:lang w:eastAsia="ru-RU"/>
              </w:rPr>
              <w:t> </w:t>
            </w:r>
          </w:p>
          <w:p w14:paraId="6A0C3FE0"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color w:val="404040" w:themeColor="text1" w:themeTint="BF"/>
                <w:sz w:val="20"/>
                <w:szCs w:val="20"/>
                <w:lang w:eastAsia="ru-RU"/>
              </w:rPr>
              <w:t>Рассмотреть большую лужу. Предложить опустить в воду деревянные, металлические предметы, камни. Какие из них не тонут?</w:t>
            </w:r>
          </w:p>
          <w:p w14:paraId="56D9082A" w14:textId="72FB71F4" w:rsidR="007B6605" w:rsidRPr="007B6605" w:rsidRDefault="007B6605" w:rsidP="007B6605">
            <w:pPr>
              <w:pStyle w:val="ae"/>
              <w:shd w:val="clear" w:color="auto" w:fill="FFFFFF"/>
              <w:spacing w:before="0" w:beforeAutospacing="0" w:after="0" w:afterAutospacing="0"/>
              <w:rPr>
                <w:b/>
                <w:color w:val="404040" w:themeColor="text1" w:themeTint="BF"/>
                <w:sz w:val="20"/>
                <w:szCs w:val="20"/>
                <w:lang w:val="ru-RU"/>
              </w:rPr>
            </w:pPr>
            <w:r w:rsidRPr="007B6605">
              <w:rPr>
                <w:b/>
                <w:bCs/>
                <w:i/>
                <w:iCs/>
                <w:color w:val="404040" w:themeColor="text1" w:themeTint="BF"/>
                <w:sz w:val="20"/>
                <w:szCs w:val="20"/>
                <w:lang w:val="ru-RU" w:eastAsia="ru-RU"/>
              </w:rPr>
              <w:t>Цель</w:t>
            </w:r>
            <w:proofErr w:type="gramStart"/>
            <w:r w:rsidRPr="007B6605">
              <w:rPr>
                <w:b/>
                <w:bCs/>
                <w:i/>
                <w:iCs/>
                <w:color w:val="404040" w:themeColor="text1" w:themeTint="BF"/>
                <w:sz w:val="20"/>
                <w:szCs w:val="20"/>
                <w:lang w:val="ru-RU" w:eastAsia="ru-RU"/>
              </w:rPr>
              <w:t>:</w:t>
            </w:r>
            <w:r w:rsidRPr="007B6605">
              <w:rPr>
                <w:color w:val="404040" w:themeColor="text1" w:themeTint="BF"/>
                <w:sz w:val="20"/>
                <w:szCs w:val="20"/>
                <w:lang w:eastAsia="ru-RU"/>
              </w:rPr>
              <w:t> </w:t>
            </w:r>
            <w:r w:rsidRPr="007B6605">
              <w:rPr>
                <w:color w:val="404040" w:themeColor="text1" w:themeTint="BF"/>
                <w:sz w:val="20"/>
                <w:szCs w:val="20"/>
                <w:lang w:val="ru-RU" w:eastAsia="ru-RU"/>
              </w:rPr>
              <w:t>Закрепить</w:t>
            </w:r>
            <w:proofErr w:type="gramEnd"/>
            <w:r w:rsidRPr="007B6605">
              <w:rPr>
                <w:color w:val="404040" w:themeColor="text1" w:themeTint="BF"/>
                <w:sz w:val="20"/>
                <w:szCs w:val="20"/>
                <w:lang w:val="ru-RU" w:eastAsia="ru-RU"/>
              </w:rPr>
              <w:t xml:space="preserve"> знания о свойствах воды, дерева, камня.</w:t>
            </w:r>
          </w:p>
        </w:tc>
        <w:tc>
          <w:tcPr>
            <w:tcW w:w="2410" w:type="dxa"/>
            <w:gridSpan w:val="2"/>
            <w:tcBorders>
              <w:top w:val="single" w:sz="4" w:space="0" w:color="auto"/>
              <w:left w:val="single" w:sz="4" w:space="0" w:color="auto"/>
              <w:bottom w:val="single" w:sz="4" w:space="0" w:color="auto"/>
              <w:right w:val="single" w:sz="4" w:space="0" w:color="auto"/>
            </w:tcBorders>
          </w:tcPr>
          <w:p w14:paraId="63339504" w14:textId="77777777" w:rsidR="007B6605" w:rsidRPr="007B6605" w:rsidRDefault="007B6605" w:rsidP="007B6605">
            <w:pPr>
              <w:shd w:val="clear" w:color="auto" w:fill="FFFFFF"/>
              <w:spacing w:after="0" w:line="240" w:lineRule="auto"/>
              <w:contextualSpacing/>
              <w:rPr>
                <w:rFonts w:ascii="Times New Roman" w:hAnsi="Times New Roman" w:cs="Times New Roman"/>
                <w:b/>
                <w:color w:val="404040" w:themeColor="text1" w:themeTint="BF"/>
                <w:sz w:val="20"/>
                <w:szCs w:val="20"/>
              </w:rPr>
            </w:pPr>
            <w:proofErr w:type="spellStart"/>
            <w:r w:rsidRPr="007B6605">
              <w:rPr>
                <w:rFonts w:ascii="Times New Roman" w:hAnsi="Times New Roman" w:cs="Times New Roman"/>
                <w:b/>
                <w:color w:val="404040" w:themeColor="text1" w:themeTint="BF"/>
                <w:sz w:val="20"/>
                <w:szCs w:val="20"/>
              </w:rPr>
              <w:lastRenderedPageBreak/>
              <w:t>Серуен</w:t>
            </w:r>
            <w:proofErr w:type="spellEnd"/>
            <w:r w:rsidRPr="007B6605">
              <w:rPr>
                <w:rFonts w:ascii="Times New Roman" w:hAnsi="Times New Roman" w:cs="Times New Roman"/>
                <w:b/>
                <w:color w:val="404040" w:themeColor="text1" w:themeTint="BF"/>
                <w:sz w:val="20"/>
                <w:szCs w:val="20"/>
              </w:rPr>
              <w:t xml:space="preserve"> </w:t>
            </w:r>
            <w:proofErr w:type="spellStart"/>
            <w:r w:rsidRPr="007B6605">
              <w:rPr>
                <w:rFonts w:ascii="Times New Roman" w:hAnsi="Times New Roman" w:cs="Times New Roman"/>
                <w:b/>
                <w:color w:val="404040" w:themeColor="text1" w:themeTint="BF"/>
                <w:sz w:val="20"/>
                <w:szCs w:val="20"/>
              </w:rPr>
              <w:t>карточкасы</w:t>
            </w:r>
            <w:proofErr w:type="spellEnd"/>
            <w:r w:rsidRPr="007B6605">
              <w:rPr>
                <w:rFonts w:ascii="Times New Roman" w:hAnsi="Times New Roman" w:cs="Times New Roman"/>
                <w:b/>
                <w:color w:val="404040" w:themeColor="text1" w:themeTint="BF"/>
                <w:sz w:val="20"/>
                <w:szCs w:val="20"/>
              </w:rPr>
              <w:t>/</w:t>
            </w:r>
          </w:p>
          <w:p w14:paraId="4CE8A287" w14:textId="77777777" w:rsidR="007B6605" w:rsidRPr="007B6605" w:rsidRDefault="007B6605" w:rsidP="007B6605">
            <w:pPr>
              <w:shd w:val="clear" w:color="auto" w:fill="FFFFFF"/>
              <w:spacing w:after="0" w:line="240" w:lineRule="auto"/>
              <w:contextualSpacing/>
              <w:rPr>
                <w:rFonts w:ascii="Times New Roman" w:hAnsi="Times New Roman" w:cs="Times New Roman"/>
                <w:b/>
                <w:color w:val="404040" w:themeColor="text1" w:themeTint="BF"/>
                <w:sz w:val="20"/>
                <w:szCs w:val="20"/>
              </w:rPr>
            </w:pPr>
            <w:r w:rsidRPr="007B6605">
              <w:rPr>
                <w:rFonts w:ascii="Times New Roman" w:hAnsi="Times New Roman" w:cs="Times New Roman"/>
                <w:b/>
                <w:color w:val="404040" w:themeColor="text1" w:themeTint="BF"/>
                <w:sz w:val="20"/>
                <w:szCs w:val="20"/>
              </w:rPr>
              <w:t>Прогулочная карточка</w:t>
            </w:r>
          </w:p>
          <w:p w14:paraId="5C104C71"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proofErr w:type="gramStart"/>
            <w:r w:rsidRPr="007B6605">
              <w:rPr>
                <w:rFonts w:ascii="Times New Roman" w:eastAsia="Times New Roman" w:hAnsi="Times New Roman" w:cs="Times New Roman"/>
                <w:b/>
                <w:bCs/>
                <w:color w:val="404040" w:themeColor="text1" w:themeTint="BF"/>
                <w:sz w:val="20"/>
                <w:szCs w:val="20"/>
                <w:lang w:eastAsia="ru-RU"/>
              </w:rPr>
              <w:t>Наблюдение  за</w:t>
            </w:r>
            <w:proofErr w:type="gramEnd"/>
            <w:r w:rsidRPr="007B6605">
              <w:rPr>
                <w:rFonts w:ascii="Times New Roman" w:eastAsia="Times New Roman" w:hAnsi="Times New Roman" w:cs="Times New Roman"/>
                <w:b/>
                <w:bCs/>
                <w:color w:val="404040" w:themeColor="text1" w:themeTint="BF"/>
                <w:sz w:val="20"/>
                <w:szCs w:val="20"/>
                <w:lang w:eastAsia="ru-RU"/>
              </w:rPr>
              <w:t xml:space="preserve"> изменениями в природе</w:t>
            </w:r>
          </w:p>
          <w:p w14:paraId="785162DD"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i/>
                <w:iCs/>
                <w:color w:val="404040" w:themeColor="text1" w:themeTint="BF"/>
                <w:sz w:val="20"/>
                <w:szCs w:val="20"/>
                <w:lang w:eastAsia="ru-RU"/>
              </w:rPr>
              <w:t>Цель</w:t>
            </w:r>
            <w:proofErr w:type="gramStart"/>
            <w:r w:rsidRPr="007B6605">
              <w:rPr>
                <w:rFonts w:ascii="Times New Roman" w:eastAsia="Times New Roman" w:hAnsi="Times New Roman" w:cs="Times New Roman"/>
                <w:b/>
                <w:bCs/>
                <w:i/>
                <w:iCs/>
                <w:color w:val="404040" w:themeColor="text1" w:themeTint="BF"/>
                <w:sz w:val="20"/>
                <w:szCs w:val="20"/>
                <w:lang w:eastAsia="ru-RU"/>
              </w:rPr>
              <w:t>:</w:t>
            </w:r>
            <w:r w:rsidRPr="007B6605">
              <w:rPr>
                <w:rFonts w:ascii="Times New Roman" w:eastAsia="Times New Roman" w:hAnsi="Times New Roman" w:cs="Times New Roman"/>
                <w:color w:val="404040" w:themeColor="text1" w:themeTint="BF"/>
                <w:sz w:val="20"/>
                <w:szCs w:val="20"/>
                <w:lang w:eastAsia="ru-RU"/>
              </w:rPr>
              <w:t> Пройти</w:t>
            </w:r>
            <w:proofErr w:type="gramEnd"/>
            <w:r w:rsidRPr="007B6605">
              <w:rPr>
                <w:rFonts w:ascii="Times New Roman" w:eastAsia="Times New Roman" w:hAnsi="Times New Roman" w:cs="Times New Roman"/>
                <w:color w:val="404040" w:themeColor="text1" w:themeTint="BF"/>
                <w:sz w:val="20"/>
                <w:szCs w:val="20"/>
                <w:lang w:eastAsia="ru-RU"/>
              </w:rPr>
              <w:t xml:space="preserve"> по участку, отметить изменения закрепить умение устанавливать связи между температурой воздуха, удлинением светового дня с ростом растений, появлением насекомых.</w:t>
            </w:r>
          </w:p>
          <w:p w14:paraId="654AB3FD"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Ход наблюдения</w:t>
            </w:r>
          </w:p>
          <w:p w14:paraId="7DE7ECEA"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Художественное слово</w:t>
            </w:r>
            <w:r w:rsidRPr="007B6605">
              <w:rPr>
                <w:rFonts w:ascii="Times New Roman" w:eastAsia="Times New Roman" w:hAnsi="Times New Roman" w:cs="Times New Roman"/>
                <w:color w:val="404040" w:themeColor="text1" w:themeTint="BF"/>
                <w:sz w:val="20"/>
                <w:szCs w:val="20"/>
                <w:lang w:eastAsia="ru-RU"/>
              </w:rPr>
              <w:t>   </w:t>
            </w:r>
            <w:r w:rsidRPr="007B6605">
              <w:rPr>
                <w:rFonts w:ascii="Times New Roman" w:eastAsia="Times New Roman" w:hAnsi="Times New Roman" w:cs="Times New Roman"/>
                <w:i/>
                <w:iCs/>
                <w:color w:val="404040" w:themeColor="text1" w:themeTint="BF"/>
                <w:sz w:val="20"/>
                <w:szCs w:val="20"/>
                <w:lang w:eastAsia="ru-RU"/>
              </w:rPr>
              <w:t> </w:t>
            </w:r>
            <w:r w:rsidRPr="007B6605">
              <w:rPr>
                <w:rFonts w:ascii="Times New Roman" w:eastAsia="Times New Roman" w:hAnsi="Times New Roman" w:cs="Times New Roman"/>
                <w:b/>
                <w:bCs/>
                <w:i/>
                <w:iCs/>
                <w:color w:val="404040" w:themeColor="text1" w:themeTint="BF"/>
                <w:sz w:val="20"/>
                <w:szCs w:val="20"/>
                <w:lang w:eastAsia="ru-RU"/>
              </w:rPr>
              <w:t>Е. Карганова</w:t>
            </w:r>
          </w:p>
          <w:p w14:paraId="4578BE73"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color w:val="404040" w:themeColor="text1" w:themeTint="BF"/>
                <w:sz w:val="20"/>
                <w:szCs w:val="20"/>
                <w:lang w:eastAsia="ru-RU"/>
              </w:rPr>
              <w:t>Если снег повсюду тает, день становится длинней,</w:t>
            </w:r>
            <w:r w:rsidRPr="007B6605">
              <w:rPr>
                <w:rFonts w:ascii="Times New Roman" w:eastAsia="Times New Roman" w:hAnsi="Times New Roman" w:cs="Times New Roman"/>
                <w:color w:val="404040" w:themeColor="text1" w:themeTint="BF"/>
                <w:sz w:val="20"/>
                <w:szCs w:val="20"/>
                <w:lang w:eastAsia="ru-RU"/>
              </w:rPr>
              <w:br/>
              <w:t>Если все зазеленело и в полях звенит ручей,</w:t>
            </w:r>
            <w:r w:rsidRPr="007B6605">
              <w:rPr>
                <w:rFonts w:ascii="Times New Roman" w:eastAsia="Times New Roman" w:hAnsi="Times New Roman" w:cs="Times New Roman"/>
                <w:color w:val="404040" w:themeColor="text1" w:themeTint="BF"/>
                <w:sz w:val="20"/>
                <w:szCs w:val="20"/>
                <w:lang w:eastAsia="ru-RU"/>
              </w:rPr>
              <w:br/>
              <w:t>Если стал теплее ветер, если птицам не до сна,</w:t>
            </w:r>
            <w:r w:rsidRPr="007B6605">
              <w:rPr>
                <w:rFonts w:ascii="Times New Roman" w:eastAsia="Times New Roman" w:hAnsi="Times New Roman" w:cs="Times New Roman"/>
                <w:color w:val="404040" w:themeColor="text1" w:themeTint="BF"/>
                <w:sz w:val="20"/>
                <w:szCs w:val="20"/>
                <w:lang w:eastAsia="ru-RU"/>
              </w:rPr>
              <w:br/>
              <w:t>Если солнце ярче светит, значит, к нам пришла весна.</w:t>
            </w:r>
          </w:p>
          <w:p w14:paraId="442F1BEB"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Подвижные игры: </w:t>
            </w:r>
            <w:r w:rsidRPr="007B6605">
              <w:rPr>
                <w:rFonts w:ascii="Times New Roman" w:eastAsia="Times New Roman" w:hAnsi="Times New Roman" w:cs="Times New Roman"/>
                <w:color w:val="404040" w:themeColor="text1" w:themeTint="BF"/>
                <w:sz w:val="20"/>
                <w:szCs w:val="20"/>
                <w:lang w:eastAsia="ru-RU"/>
              </w:rPr>
              <w:t>«</w:t>
            </w:r>
            <w:proofErr w:type="spellStart"/>
            <w:r w:rsidRPr="007B6605">
              <w:rPr>
                <w:rFonts w:ascii="Times New Roman" w:eastAsia="Times New Roman" w:hAnsi="Times New Roman" w:cs="Times New Roman"/>
                <w:color w:val="404040" w:themeColor="text1" w:themeTint="BF"/>
                <w:sz w:val="20"/>
                <w:szCs w:val="20"/>
                <w:lang w:eastAsia="ru-RU"/>
              </w:rPr>
              <w:t>Ловишки</w:t>
            </w:r>
            <w:proofErr w:type="spellEnd"/>
            <w:r w:rsidRPr="007B6605">
              <w:rPr>
                <w:rFonts w:ascii="Times New Roman" w:eastAsia="Times New Roman" w:hAnsi="Times New Roman" w:cs="Times New Roman"/>
                <w:color w:val="404040" w:themeColor="text1" w:themeTint="BF"/>
                <w:sz w:val="20"/>
                <w:szCs w:val="20"/>
                <w:lang w:eastAsia="ru-RU"/>
              </w:rPr>
              <w:t xml:space="preserve"> с мячом»</w:t>
            </w:r>
          </w:p>
          <w:p w14:paraId="5E4ECD8D"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i/>
                <w:iCs/>
                <w:color w:val="404040" w:themeColor="text1" w:themeTint="BF"/>
                <w:sz w:val="20"/>
                <w:szCs w:val="20"/>
                <w:lang w:eastAsia="ru-RU"/>
              </w:rPr>
              <w:t>Цель:</w:t>
            </w:r>
            <w:r w:rsidRPr="007B6605">
              <w:rPr>
                <w:rFonts w:ascii="Times New Roman" w:eastAsia="Times New Roman" w:hAnsi="Times New Roman" w:cs="Times New Roman"/>
                <w:color w:val="404040" w:themeColor="text1" w:themeTint="BF"/>
                <w:sz w:val="20"/>
                <w:szCs w:val="20"/>
                <w:lang w:eastAsia="ru-RU"/>
              </w:rPr>
              <w:t> учить быстро действовать по сигналу, воспитывать дружеские отношения.</w:t>
            </w:r>
          </w:p>
          <w:p w14:paraId="1030897F"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color w:val="404040" w:themeColor="text1" w:themeTint="BF"/>
                <w:sz w:val="20"/>
                <w:szCs w:val="20"/>
                <w:lang w:eastAsia="ru-RU"/>
              </w:rPr>
              <w:t>«Пятнашки»</w:t>
            </w:r>
          </w:p>
          <w:p w14:paraId="31177680"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i/>
                <w:iCs/>
                <w:color w:val="404040" w:themeColor="text1" w:themeTint="BF"/>
                <w:sz w:val="20"/>
                <w:szCs w:val="20"/>
                <w:lang w:eastAsia="ru-RU"/>
              </w:rPr>
              <w:t>Цель:</w:t>
            </w:r>
            <w:r w:rsidRPr="007B6605">
              <w:rPr>
                <w:rFonts w:ascii="Times New Roman" w:eastAsia="Times New Roman" w:hAnsi="Times New Roman" w:cs="Times New Roman"/>
                <w:color w:val="404040" w:themeColor="text1" w:themeTint="BF"/>
                <w:sz w:val="20"/>
                <w:szCs w:val="20"/>
                <w:lang w:eastAsia="ru-RU"/>
              </w:rPr>
              <w:t> развивать быстроту бега, ловкость.</w:t>
            </w:r>
          </w:p>
          <w:p w14:paraId="6C29CA2A" w14:textId="77777777" w:rsidR="007B6605" w:rsidRPr="007B6605" w:rsidRDefault="007B6605" w:rsidP="007B6605">
            <w:pPr>
              <w:shd w:val="clear" w:color="auto" w:fill="FFFFFF"/>
              <w:spacing w:after="0" w:line="240" w:lineRule="auto"/>
              <w:jc w:val="both"/>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Индивидуальная</w:t>
            </w:r>
            <w:r w:rsidRPr="007B6605">
              <w:rPr>
                <w:rFonts w:ascii="Times New Roman" w:eastAsia="Times New Roman" w:hAnsi="Times New Roman" w:cs="Times New Roman"/>
                <w:color w:val="404040" w:themeColor="text1" w:themeTint="BF"/>
                <w:sz w:val="20"/>
                <w:szCs w:val="20"/>
                <w:lang w:eastAsia="ru-RU"/>
              </w:rPr>
              <w:t> </w:t>
            </w:r>
            <w:r w:rsidRPr="007B6605">
              <w:rPr>
                <w:rFonts w:ascii="Times New Roman" w:eastAsia="Times New Roman" w:hAnsi="Times New Roman" w:cs="Times New Roman"/>
                <w:b/>
                <w:bCs/>
                <w:color w:val="404040" w:themeColor="text1" w:themeTint="BF"/>
                <w:sz w:val="20"/>
                <w:szCs w:val="20"/>
                <w:lang w:eastAsia="ru-RU"/>
              </w:rPr>
              <w:t>работа: </w:t>
            </w:r>
            <w:r w:rsidRPr="007B6605">
              <w:rPr>
                <w:rFonts w:ascii="Times New Roman" w:eastAsia="Times New Roman" w:hAnsi="Times New Roman" w:cs="Times New Roman"/>
                <w:color w:val="404040" w:themeColor="text1" w:themeTint="BF"/>
                <w:sz w:val="20"/>
                <w:szCs w:val="20"/>
                <w:lang w:eastAsia="ru-RU"/>
              </w:rPr>
              <w:t>"Кто быстрее?"</w:t>
            </w:r>
          </w:p>
          <w:p w14:paraId="1A3D99E8" w14:textId="77777777" w:rsidR="007B6605" w:rsidRPr="007B6605" w:rsidRDefault="007B6605" w:rsidP="007B6605">
            <w:pPr>
              <w:shd w:val="clear" w:color="auto" w:fill="FFFFFF"/>
              <w:spacing w:after="0" w:line="240" w:lineRule="auto"/>
              <w:jc w:val="both"/>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i/>
                <w:iCs/>
                <w:color w:val="404040" w:themeColor="text1" w:themeTint="BF"/>
                <w:sz w:val="20"/>
                <w:szCs w:val="20"/>
                <w:lang w:eastAsia="ru-RU"/>
              </w:rPr>
              <w:t>Цель:</w:t>
            </w:r>
            <w:r w:rsidRPr="007B6605">
              <w:rPr>
                <w:rFonts w:ascii="Times New Roman" w:eastAsia="Times New Roman" w:hAnsi="Times New Roman" w:cs="Times New Roman"/>
                <w:color w:val="404040" w:themeColor="text1" w:themeTint="BF"/>
                <w:sz w:val="20"/>
                <w:szCs w:val="20"/>
                <w:lang w:eastAsia="ru-RU"/>
              </w:rPr>
              <w:t> закреплять с детьми умение бегать на скорость, развивать ловкость, быстроту бега.</w:t>
            </w:r>
          </w:p>
          <w:p w14:paraId="48461B71" w14:textId="77777777" w:rsidR="007B6605" w:rsidRPr="007B6605" w:rsidRDefault="007B6605" w:rsidP="007B6605">
            <w:pPr>
              <w:shd w:val="clear" w:color="auto" w:fill="FFFFFF"/>
              <w:spacing w:after="0" w:line="240" w:lineRule="auto"/>
              <w:jc w:val="both"/>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Трудовая деятельность. </w:t>
            </w:r>
            <w:r w:rsidRPr="007B6605">
              <w:rPr>
                <w:rFonts w:ascii="Times New Roman" w:eastAsia="Times New Roman" w:hAnsi="Times New Roman" w:cs="Times New Roman"/>
                <w:color w:val="404040" w:themeColor="text1" w:themeTint="BF"/>
                <w:sz w:val="20"/>
                <w:szCs w:val="20"/>
                <w:lang w:eastAsia="ru-RU"/>
              </w:rPr>
              <w:t>Расчистка дорожек от мусора</w:t>
            </w:r>
          </w:p>
          <w:p w14:paraId="4497A6CD" w14:textId="77777777" w:rsidR="007B6605" w:rsidRPr="007B6605" w:rsidRDefault="007B6605" w:rsidP="007B6605">
            <w:pPr>
              <w:shd w:val="clear" w:color="auto" w:fill="FFFFFF"/>
              <w:spacing w:after="0" w:line="240" w:lineRule="auto"/>
              <w:jc w:val="both"/>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i/>
                <w:iCs/>
                <w:color w:val="404040" w:themeColor="text1" w:themeTint="BF"/>
                <w:sz w:val="20"/>
                <w:szCs w:val="20"/>
                <w:lang w:eastAsia="ru-RU"/>
              </w:rPr>
              <w:t>Цель:</w:t>
            </w:r>
            <w:r w:rsidRPr="007B6605">
              <w:rPr>
                <w:rFonts w:ascii="Times New Roman" w:eastAsia="Times New Roman" w:hAnsi="Times New Roman" w:cs="Times New Roman"/>
                <w:color w:val="404040" w:themeColor="text1" w:themeTint="BF"/>
                <w:sz w:val="20"/>
                <w:szCs w:val="20"/>
                <w:lang w:eastAsia="ru-RU"/>
              </w:rPr>
              <w:t> обсудить с детьми назначение данной рабо</w:t>
            </w:r>
            <w:r w:rsidRPr="007B6605">
              <w:rPr>
                <w:rFonts w:ascii="Times New Roman" w:eastAsia="Times New Roman" w:hAnsi="Times New Roman" w:cs="Times New Roman"/>
                <w:color w:val="404040" w:themeColor="text1" w:themeTint="BF"/>
                <w:sz w:val="20"/>
                <w:szCs w:val="20"/>
                <w:lang w:eastAsia="ru-RU"/>
              </w:rPr>
              <w:lastRenderedPageBreak/>
              <w:t>ты, учить оказывать помощь дворнику. Воспитывать трудолюбие.</w:t>
            </w:r>
          </w:p>
          <w:p w14:paraId="08E6DDC5"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Дидактическая игра </w:t>
            </w:r>
            <w:r w:rsidRPr="007B6605">
              <w:rPr>
                <w:rFonts w:ascii="Times New Roman" w:eastAsia="Times New Roman" w:hAnsi="Times New Roman" w:cs="Times New Roman"/>
                <w:color w:val="404040" w:themeColor="text1" w:themeTint="BF"/>
                <w:sz w:val="20"/>
                <w:szCs w:val="20"/>
                <w:lang w:eastAsia="ru-RU"/>
              </w:rPr>
              <w:t>«Когда это бывает»</w:t>
            </w:r>
          </w:p>
          <w:p w14:paraId="1BD67322"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i/>
                <w:iCs/>
                <w:color w:val="404040" w:themeColor="text1" w:themeTint="BF"/>
                <w:sz w:val="20"/>
                <w:szCs w:val="20"/>
                <w:lang w:eastAsia="ru-RU"/>
              </w:rPr>
              <w:t>Цель:</w:t>
            </w:r>
            <w:r w:rsidRPr="007B6605">
              <w:rPr>
                <w:rFonts w:ascii="Times New Roman" w:eastAsia="Times New Roman" w:hAnsi="Times New Roman" w:cs="Times New Roman"/>
                <w:color w:val="404040" w:themeColor="text1" w:themeTint="BF"/>
                <w:sz w:val="20"/>
                <w:szCs w:val="20"/>
                <w:lang w:eastAsia="ru-RU"/>
              </w:rPr>
              <w:t> учить самостоятельно составлять задания разной сложности для игры, развивать речь.</w:t>
            </w:r>
            <w:r w:rsidRPr="007B6605">
              <w:rPr>
                <w:rFonts w:ascii="Times New Roman" w:eastAsia="Times New Roman" w:hAnsi="Times New Roman" w:cs="Times New Roman"/>
                <w:b/>
                <w:bCs/>
                <w:color w:val="404040" w:themeColor="text1" w:themeTint="BF"/>
                <w:sz w:val="20"/>
                <w:szCs w:val="20"/>
                <w:lang w:eastAsia="ru-RU"/>
              </w:rPr>
              <w:t> </w:t>
            </w:r>
          </w:p>
          <w:p w14:paraId="0D0BAB68"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 xml:space="preserve">Творческие </w:t>
            </w:r>
            <w:proofErr w:type="gramStart"/>
            <w:r w:rsidRPr="007B6605">
              <w:rPr>
                <w:rFonts w:ascii="Times New Roman" w:eastAsia="Times New Roman" w:hAnsi="Times New Roman" w:cs="Times New Roman"/>
                <w:b/>
                <w:bCs/>
                <w:color w:val="404040" w:themeColor="text1" w:themeTint="BF"/>
                <w:sz w:val="20"/>
                <w:szCs w:val="20"/>
                <w:lang w:eastAsia="ru-RU"/>
              </w:rPr>
              <w:t>задания  </w:t>
            </w:r>
            <w:r w:rsidRPr="007B6605">
              <w:rPr>
                <w:rFonts w:ascii="Times New Roman" w:eastAsia="Times New Roman" w:hAnsi="Times New Roman" w:cs="Times New Roman"/>
                <w:color w:val="404040" w:themeColor="text1" w:themeTint="BF"/>
                <w:sz w:val="20"/>
                <w:szCs w:val="20"/>
                <w:lang w:eastAsia="ru-RU"/>
              </w:rPr>
              <w:t>«</w:t>
            </w:r>
            <w:proofErr w:type="gramEnd"/>
            <w:r w:rsidRPr="007B6605">
              <w:rPr>
                <w:rFonts w:ascii="Times New Roman" w:eastAsia="Times New Roman" w:hAnsi="Times New Roman" w:cs="Times New Roman"/>
                <w:color w:val="404040" w:themeColor="text1" w:themeTint="BF"/>
                <w:sz w:val="20"/>
                <w:szCs w:val="20"/>
                <w:lang w:eastAsia="ru-RU"/>
              </w:rPr>
              <w:t>Поиграем - угадаем» -</w:t>
            </w:r>
          </w:p>
          <w:p w14:paraId="13BB7646"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i/>
                <w:iCs/>
                <w:color w:val="404040" w:themeColor="text1" w:themeTint="BF"/>
                <w:sz w:val="20"/>
                <w:szCs w:val="20"/>
                <w:lang w:eastAsia="ru-RU"/>
              </w:rPr>
              <w:t>Цель:</w:t>
            </w:r>
            <w:r w:rsidRPr="007B6605">
              <w:rPr>
                <w:rFonts w:ascii="Times New Roman" w:eastAsia="Times New Roman" w:hAnsi="Times New Roman" w:cs="Times New Roman"/>
                <w:color w:val="404040" w:themeColor="text1" w:themeTint="BF"/>
                <w:sz w:val="20"/>
                <w:szCs w:val="20"/>
                <w:lang w:eastAsia="ru-RU"/>
              </w:rPr>
              <w:t> развивать пантомимические навыки, способствовать эмоциональному подъему.</w:t>
            </w:r>
          </w:p>
          <w:p w14:paraId="19B50578"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Спортивные игры</w:t>
            </w:r>
            <w:proofErr w:type="gramStart"/>
            <w:r w:rsidRPr="007B6605">
              <w:rPr>
                <w:rFonts w:ascii="Times New Roman" w:eastAsia="Times New Roman" w:hAnsi="Times New Roman" w:cs="Times New Roman"/>
                <w:b/>
                <w:bCs/>
                <w:color w:val="404040" w:themeColor="text1" w:themeTint="BF"/>
                <w:sz w:val="20"/>
                <w:szCs w:val="20"/>
                <w:lang w:eastAsia="ru-RU"/>
              </w:rPr>
              <w:t xml:space="preserve">   </w:t>
            </w:r>
            <w:r w:rsidRPr="007B6605">
              <w:rPr>
                <w:rFonts w:ascii="Times New Roman" w:eastAsia="Times New Roman" w:hAnsi="Times New Roman" w:cs="Times New Roman"/>
                <w:color w:val="404040" w:themeColor="text1" w:themeTint="BF"/>
                <w:sz w:val="20"/>
                <w:szCs w:val="20"/>
                <w:lang w:eastAsia="ru-RU"/>
              </w:rPr>
              <w:t>«</w:t>
            </w:r>
            <w:proofErr w:type="gramEnd"/>
            <w:r w:rsidRPr="007B6605">
              <w:rPr>
                <w:rFonts w:ascii="Times New Roman" w:eastAsia="Times New Roman" w:hAnsi="Times New Roman" w:cs="Times New Roman"/>
                <w:color w:val="404040" w:themeColor="text1" w:themeTint="BF"/>
                <w:sz w:val="20"/>
                <w:szCs w:val="20"/>
                <w:lang w:eastAsia="ru-RU"/>
              </w:rPr>
              <w:t xml:space="preserve"> Кто быстрее?»</w:t>
            </w:r>
          </w:p>
          <w:p w14:paraId="509F7C3F"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i/>
                <w:iCs/>
                <w:color w:val="404040" w:themeColor="text1" w:themeTint="BF"/>
                <w:sz w:val="20"/>
                <w:szCs w:val="20"/>
                <w:lang w:eastAsia="ru-RU"/>
              </w:rPr>
              <w:t>Цель:</w:t>
            </w:r>
            <w:r w:rsidRPr="007B6605">
              <w:rPr>
                <w:rFonts w:ascii="Times New Roman" w:eastAsia="Times New Roman" w:hAnsi="Times New Roman" w:cs="Times New Roman"/>
                <w:color w:val="404040" w:themeColor="text1" w:themeTint="BF"/>
                <w:sz w:val="20"/>
                <w:szCs w:val="20"/>
                <w:lang w:eastAsia="ru-RU"/>
              </w:rPr>
              <w:t xml:space="preserve"> отрабатывать навыки передачи эстафеты. </w:t>
            </w:r>
            <w:proofErr w:type="gramStart"/>
            <w:r w:rsidRPr="007B6605">
              <w:rPr>
                <w:rFonts w:ascii="Times New Roman" w:eastAsia="Times New Roman" w:hAnsi="Times New Roman" w:cs="Times New Roman"/>
                <w:color w:val="404040" w:themeColor="text1" w:themeTint="BF"/>
                <w:sz w:val="20"/>
                <w:szCs w:val="20"/>
                <w:lang w:eastAsia="ru-RU"/>
              </w:rPr>
              <w:t>развивать  ловкость</w:t>
            </w:r>
            <w:proofErr w:type="gramEnd"/>
            <w:r w:rsidRPr="007B6605">
              <w:rPr>
                <w:rFonts w:ascii="Times New Roman" w:eastAsia="Times New Roman" w:hAnsi="Times New Roman" w:cs="Times New Roman"/>
                <w:color w:val="404040" w:themeColor="text1" w:themeTint="BF"/>
                <w:sz w:val="20"/>
                <w:szCs w:val="20"/>
                <w:lang w:eastAsia="ru-RU"/>
              </w:rPr>
              <w:t>, выносливость; умения  выступать в команде; развивать коммуникативные навыки.  </w:t>
            </w:r>
          </w:p>
          <w:p w14:paraId="5F1B0CA5" w14:textId="77777777" w:rsidR="007B6605" w:rsidRPr="007B6605" w:rsidRDefault="007B6605" w:rsidP="007B6605">
            <w:pPr>
              <w:shd w:val="clear" w:color="auto" w:fill="FFFFFF"/>
              <w:spacing w:after="0" w:line="240" w:lineRule="auto"/>
              <w:rPr>
                <w:rFonts w:ascii="Times New Roman" w:hAnsi="Times New Roman" w:cs="Times New Roman"/>
                <w:b/>
                <w:color w:val="404040" w:themeColor="text1" w:themeTint="BF"/>
                <w:sz w:val="20"/>
                <w:szCs w:val="20"/>
              </w:rPr>
            </w:pPr>
          </w:p>
        </w:tc>
        <w:tc>
          <w:tcPr>
            <w:tcW w:w="2835" w:type="dxa"/>
            <w:tcBorders>
              <w:top w:val="single" w:sz="4" w:space="0" w:color="auto"/>
              <w:left w:val="single" w:sz="4" w:space="0" w:color="auto"/>
              <w:bottom w:val="single" w:sz="4" w:space="0" w:color="auto"/>
              <w:right w:val="single" w:sz="4" w:space="0" w:color="auto"/>
            </w:tcBorders>
          </w:tcPr>
          <w:p w14:paraId="2BC10A88" w14:textId="77777777" w:rsidR="007B6605" w:rsidRPr="007B6605" w:rsidRDefault="007B6605" w:rsidP="007B6605">
            <w:pPr>
              <w:shd w:val="clear" w:color="auto" w:fill="FFFFFF"/>
              <w:spacing w:after="0" w:line="240" w:lineRule="auto"/>
              <w:contextualSpacing/>
              <w:rPr>
                <w:rFonts w:ascii="Times New Roman" w:hAnsi="Times New Roman" w:cs="Times New Roman"/>
                <w:b/>
                <w:color w:val="404040" w:themeColor="text1" w:themeTint="BF"/>
                <w:sz w:val="20"/>
                <w:szCs w:val="20"/>
              </w:rPr>
            </w:pPr>
            <w:proofErr w:type="spellStart"/>
            <w:r w:rsidRPr="007B6605">
              <w:rPr>
                <w:rFonts w:ascii="Times New Roman" w:hAnsi="Times New Roman" w:cs="Times New Roman"/>
                <w:b/>
                <w:color w:val="404040" w:themeColor="text1" w:themeTint="BF"/>
                <w:sz w:val="20"/>
                <w:szCs w:val="20"/>
              </w:rPr>
              <w:lastRenderedPageBreak/>
              <w:t>Серуен</w:t>
            </w:r>
            <w:proofErr w:type="spellEnd"/>
            <w:r w:rsidRPr="007B6605">
              <w:rPr>
                <w:rFonts w:ascii="Times New Roman" w:hAnsi="Times New Roman" w:cs="Times New Roman"/>
                <w:b/>
                <w:color w:val="404040" w:themeColor="text1" w:themeTint="BF"/>
                <w:sz w:val="20"/>
                <w:szCs w:val="20"/>
              </w:rPr>
              <w:t xml:space="preserve"> </w:t>
            </w:r>
            <w:proofErr w:type="spellStart"/>
            <w:r w:rsidRPr="007B6605">
              <w:rPr>
                <w:rFonts w:ascii="Times New Roman" w:hAnsi="Times New Roman" w:cs="Times New Roman"/>
                <w:b/>
                <w:color w:val="404040" w:themeColor="text1" w:themeTint="BF"/>
                <w:sz w:val="20"/>
                <w:szCs w:val="20"/>
              </w:rPr>
              <w:t>карточкасы</w:t>
            </w:r>
            <w:proofErr w:type="spellEnd"/>
            <w:r w:rsidRPr="007B6605">
              <w:rPr>
                <w:rFonts w:ascii="Times New Roman" w:hAnsi="Times New Roman" w:cs="Times New Roman"/>
                <w:b/>
                <w:color w:val="404040" w:themeColor="text1" w:themeTint="BF"/>
                <w:sz w:val="20"/>
                <w:szCs w:val="20"/>
              </w:rPr>
              <w:t>/</w:t>
            </w:r>
          </w:p>
          <w:p w14:paraId="27BDCF29" w14:textId="77777777" w:rsidR="007B6605" w:rsidRPr="007B6605" w:rsidRDefault="007B6605" w:rsidP="007B6605">
            <w:pPr>
              <w:pStyle w:val="ae"/>
              <w:shd w:val="clear" w:color="auto" w:fill="FFFFFF"/>
              <w:spacing w:before="0" w:beforeAutospacing="0" w:after="0" w:afterAutospacing="0"/>
              <w:rPr>
                <w:b/>
                <w:color w:val="404040" w:themeColor="text1" w:themeTint="BF"/>
                <w:sz w:val="20"/>
                <w:szCs w:val="20"/>
                <w:lang w:val="ru-RU"/>
              </w:rPr>
            </w:pPr>
            <w:r w:rsidRPr="007B6605">
              <w:rPr>
                <w:b/>
                <w:color w:val="404040" w:themeColor="text1" w:themeTint="BF"/>
                <w:sz w:val="20"/>
                <w:szCs w:val="20"/>
                <w:lang w:val="ru-RU"/>
              </w:rPr>
              <w:t>Прогулочная карточка</w:t>
            </w:r>
          </w:p>
          <w:p w14:paraId="5192E35B" w14:textId="77777777" w:rsidR="007B6605" w:rsidRPr="007B6605" w:rsidRDefault="007B6605" w:rsidP="007B6605">
            <w:pPr>
              <w:shd w:val="clear" w:color="auto" w:fill="FFFFFF"/>
              <w:spacing w:after="0" w:line="240" w:lineRule="auto"/>
              <w:jc w:val="center"/>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Наблюдение за машинами, приезжающими в детский сад.</w:t>
            </w:r>
          </w:p>
          <w:p w14:paraId="0B2904D6"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i/>
                <w:iCs/>
                <w:color w:val="404040" w:themeColor="text1" w:themeTint="BF"/>
                <w:sz w:val="20"/>
                <w:szCs w:val="20"/>
                <w:lang w:eastAsia="ru-RU"/>
              </w:rPr>
              <w:t>Цель</w:t>
            </w:r>
            <w:proofErr w:type="gramStart"/>
            <w:r w:rsidRPr="007B6605">
              <w:rPr>
                <w:rFonts w:ascii="Times New Roman" w:eastAsia="Times New Roman" w:hAnsi="Times New Roman" w:cs="Times New Roman"/>
                <w:b/>
                <w:bCs/>
                <w:i/>
                <w:iCs/>
                <w:color w:val="404040" w:themeColor="text1" w:themeTint="BF"/>
                <w:sz w:val="20"/>
                <w:szCs w:val="20"/>
                <w:lang w:eastAsia="ru-RU"/>
              </w:rPr>
              <w:t>:</w:t>
            </w:r>
            <w:r w:rsidRPr="007B6605">
              <w:rPr>
                <w:rFonts w:ascii="Times New Roman" w:eastAsia="Times New Roman" w:hAnsi="Times New Roman" w:cs="Times New Roman"/>
                <w:color w:val="404040" w:themeColor="text1" w:themeTint="BF"/>
                <w:sz w:val="20"/>
                <w:szCs w:val="20"/>
                <w:lang w:eastAsia="ru-RU"/>
              </w:rPr>
              <w:t> Повторить</w:t>
            </w:r>
            <w:proofErr w:type="gramEnd"/>
            <w:r w:rsidRPr="007B6605">
              <w:rPr>
                <w:rFonts w:ascii="Times New Roman" w:eastAsia="Times New Roman" w:hAnsi="Times New Roman" w:cs="Times New Roman"/>
                <w:color w:val="404040" w:themeColor="text1" w:themeTint="BF"/>
                <w:sz w:val="20"/>
                <w:szCs w:val="20"/>
                <w:lang w:eastAsia="ru-RU"/>
              </w:rPr>
              <w:t xml:space="preserve"> классификацию транспорта.</w:t>
            </w:r>
          </w:p>
          <w:p w14:paraId="3FAB3300"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Ход наблюдения</w:t>
            </w:r>
          </w:p>
          <w:p w14:paraId="25D055C0"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color w:val="404040" w:themeColor="text1" w:themeTint="BF"/>
                <w:sz w:val="20"/>
                <w:szCs w:val="20"/>
                <w:lang w:eastAsia="ru-RU"/>
              </w:rPr>
              <w:t>Что перевозят грузовые машины, почему их кузова закрыты?</w:t>
            </w:r>
          </w:p>
          <w:p w14:paraId="44767CEB"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Художественное слово </w:t>
            </w:r>
            <w:proofErr w:type="spellStart"/>
            <w:r w:rsidRPr="007B6605">
              <w:rPr>
                <w:rFonts w:ascii="Times New Roman" w:eastAsia="Times New Roman" w:hAnsi="Times New Roman" w:cs="Times New Roman"/>
                <w:b/>
                <w:bCs/>
                <w:i/>
                <w:iCs/>
                <w:color w:val="404040" w:themeColor="text1" w:themeTint="BF"/>
                <w:sz w:val="20"/>
                <w:szCs w:val="20"/>
                <w:lang w:eastAsia="ru-RU"/>
              </w:rPr>
              <w:t>Хлебовоз</w:t>
            </w:r>
            <w:proofErr w:type="spellEnd"/>
            <w:r w:rsidRPr="007B6605">
              <w:rPr>
                <w:rFonts w:ascii="Verdana" w:eastAsia="Times New Roman" w:hAnsi="Verdana" w:cs="Calibri"/>
                <w:color w:val="404040" w:themeColor="text1" w:themeTint="BF"/>
                <w:sz w:val="20"/>
                <w:szCs w:val="20"/>
                <w:lang w:eastAsia="ru-RU"/>
              </w:rPr>
              <w:br/>
            </w:r>
            <w:r w:rsidRPr="007B6605">
              <w:rPr>
                <w:rFonts w:ascii="Times New Roman" w:eastAsia="Times New Roman" w:hAnsi="Times New Roman" w:cs="Times New Roman"/>
                <w:color w:val="404040" w:themeColor="text1" w:themeTint="BF"/>
                <w:sz w:val="20"/>
                <w:szCs w:val="20"/>
                <w:lang w:eastAsia="ru-RU"/>
              </w:rPr>
              <w:t>И на завтрак, и на ужин</w:t>
            </w:r>
            <w:r w:rsidRPr="007B6605">
              <w:rPr>
                <w:rFonts w:ascii="Times New Roman" w:eastAsia="Times New Roman" w:hAnsi="Times New Roman" w:cs="Times New Roman"/>
                <w:color w:val="404040" w:themeColor="text1" w:themeTint="BF"/>
                <w:sz w:val="20"/>
                <w:szCs w:val="20"/>
                <w:lang w:eastAsia="ru-RU"/>
              </w:rPr>
              <w:br/>
              <w:t>Хлеб к столу, ребята, нужен.</w:t>
            </w:r>
            <w:r w:rsidRPr="007B6605">
              <w:rPr>
                <w:rFonts w:ascii="Times New Roman" w:eastAsia="Times New Roman" w:hAnsi="Times New Roman" w:cs="Times New Roman"/>
                <w:color w:val="404040" w:themeColor="text1" w:themeTint="BF"/>
                <w:sz w:val="20"/>
                <w:szCs w:val="20"/>
                <w:lang w:eastAsia="ru-RU"/>
              </w:rPr>
              <w:br/>
              <w:t>Летом – в зной, зимой – в мороз</w:t>
            </w:r>
            <w:r w:rsidRPr="007B6605">
              <w:rPr>
                <w:rFonts w:ascii="Times New Roman" w:eastAsia="Times New Roman" w:hAnsi="Times New Roman" w:cs="Times New Roman"/>
                <w:color w:val="404040" w:themeColor="text1" w:themeTint="BF"/>
                <w:sz w:val="20"/>
                <w:szCs w:val="20"/>
                <w:lang w:eastAsia="ru-RU"/>
              </w:rPr>
              <w:br/>
              <w:t xml:space="preserve">Хлеб развозит </w:t>
            </w:r>
            <w:proofErr w:type="spellStart"/>
            <w:r w:rsidRPr="007B6605">
              <w:rPr>
                <w:rFonts w:ascii="Times New Roman" w:eastAsia="Times New Roman" w:hAnsi="Times New Roman" w:cs="Times New Roman"/>
                <w:color w:val="404040" w:themeColor="text1" w:themeTint="BF"/>
                <w:sz w:val="20"/>
                <w:szCs w:val="20"/>
                <w:lang w:eastAsia="ru-RU"/>
              </w:rPr>
              <w:t>хлебовоз</w:t>
            </w:r>
            <w:proofErr w:type="spellEnd"/>
            <w:r w:rsidRPr="007B6605">
              <w:rPr>
                <w:rFonts w:ascii="Times New Roman" w:eastAsia="Times New Roman" w:hAnsi="Times New Roman" w:cs="Times New Roman"/>
                <w:color w:val="404040" w:themeColor="text1" w:themeTint="BF"/>
                <w:sz w:val="20"/>
                <w:szCs w:val="20"/>
                <w:lang w:eastAsia="ru-RU"/>
              </w:rPr>
              <w:t>.</w:t>
            </w:r>
          </w:p>
          <w:p w14:paraId="10A318DE"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Подвижные игры "</w:t>
            </w:r>
            <w:r w:rsidRPr="007B6605">
              <w:rPr>
                <w:rFonts w:ascii="Times New Roman" w:eastAsia="Times New Roman" w:hAnsi="Times New Roman" w:cs="Times New Roman"/>
                <w:color w:val="404040" w:themeColor="text1" w:themeTint="BF"/>
                <w:sz w:val="20"/>
                <w:szCs w:val="20"/>
                <w:lang w:eastAsia="ru-RU"/>
              </w:rPr>
              <w:t>Море волнуется", "Через ручей"</w:t>
            </w:r>
          </w:p>
          <w:p w14:paraId="5BFDB9CA"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i/>
                <w:iCs/>
                <w:color w:val="404040" w:themeColor="text1" w:themeTint="BF"/>
                <w:sz w:val="20"/>
                <w:szCs w:val="20"/>
                <w:lang w:eastAsia="ru-RU"/>
              </w:rPr>
              <w:t>Цель:</w:t>
            </w:r>
            <w:r w:rsidRPr="007B6605">
              <w:rPr>
                <w:rFonts w:ascii="Times New Roman" w:eastAsia="Times New Roman" w:hAnsi="Times New Roman" w:cs="Times New Roman"/>
                <w:color w:val="404040" w:themeColor="text1" w:themeTint="BF"/>
                <w:sz w:val="20"/>
                <w:szCs w:val="20"/>
                <w:lang w:eastAsia="ru-RU"/>
              </w:rPr>
              <w:t> развивать двигательную активность.</w:t>
            </w:r>
          </w:p>
          <w:p w14:paraId="2FCD5C9D"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Трудовая деятельность</w:t>
            </w:r>
            <w:proofErr w:type="gramStart"/>
            <w:r w:rsidRPr="007B6605">
              <w:rPr>
                <w:rFonts w:ascii="Times New Roman" w:eastAsia="Times New Roman" w:hAnsi="Times New Roman" w:cs="Times New Roman"/>
                <w:b/>
                <w:bCs/>
                <w:color w:val="404040" w:themeColor="text1" w:themeTint="BF"/>
                <w:sz w:val="20"/>
                <w:szCs w:val="20"/>
                <w:lang w:eastAsia="ru-RU"/>
              </w:rPr>
              <w:t>:</w:t>
            </w:r>
            <w:r w:rsidRPr="007B6605">
              <w:rPr>
                <w:rFonts w:ascii="Times New Roman" w:eastAsia="Times New Roman" w:hAnsi="Times New Roman" w:cs="Times New Roman"/>
                <w:color w:val="404040" w:themeColor="text1" w:themeTint="BF"/>
                <w:sz w:val="20"/>
                <w:szCs w:val="20"/>
                <w:lang w:eastAsia="ru-RU"/>
              </w:rPr>
              <w:t> Построим</w:t>
            </w:r>
            <w:proofErr w:type="gramEnd"/>
            <w:r w:rsidRPr="007B6605">
              <w:rPr>
                <w:rFonts w:ascii="Times New Roman" w:eastAsia="Times New Roman" w:hAnsi="Times New Roman" w:cs="Times New Roman"/>
                <w:color w:val="404040" w:themeColor="text1" w:themeTint="BF"/>
                <w:sz w:val="20"/>
                <w:szCs w:val="20"/>
                <w:lang w:eastAsia="ru-RU"/>
              </w:rPr>
              <w:t xml:space="preserve"> мостик из камней</w:t>
            </w:r>
          </w:p>
          <w:p w14:paraId="7466D1E4"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i/>
                <w:iCs/>
                <w:color w:val="404040" w:themeColor="text1" w:themeTint="BF"/>
                <w:sz w:val="20"/>
                <w:szCs w:val="20"/>
                <w:lang w:eastAsia="ru-RU"/>
              </w:rPr>
              <w:t>Цель:</w:t>
            </w:r>
            <w:r w:rsidRPr="007B6605">
              <w:rPr>
                <w:rFonts w:ascii="Times New Roman" w:eastAsia="Times New Roman" w:hAnsi="Times New Roman" w:cs="Times New Roman"/>
                <w:color w:val="404040" w:themeColor="text1" w:themeTint="BF"/>
                <w:sz w:val="20"/>
                <w:szCs w:val="20"/>
                <w:lang w:eastAsia="ru-RU"/>
              </w:rPr>
              <w:t> развивать творческие способности, умение выполнять постройки из камней.</w:t>
            </w:r>
          </w:p>
          <w:p w14:paraId="278F1662"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Индивидуальная работа </w:t>
            </w:r>
            <w:r w:rsidRPr="007B6605">
              <w:rPr>
                <w:rFonts w:ascii="Times New Roman" w:eastAsia="Times New Roman" w:hAnsi="Times New Roman" w:cs="Times New Roman"/>
                <w:color w:val="404040" w:themeColor="text1" w:themeTint="BF"/>
                <w:sz w:val="20"/>
                <w:szCs w:val="20"/>
                <w:lang w:eastAsia="ru-RU"/>
              </w:rPr>
              <w:t>(</w:t>
            </w:r>
            <w:proofErr w:type="gramStart"/>
            <w:r w:rsidRPr="007B6605">
              <w:rPr>
                <w:rFonts w:ascii="Times New Roman" w:eastAsia="Times New Roman" w:hAnsi="Times New Roman" w:cs="Times New Roman"/>
                <w:color w:val="404040" w:themeColor="text1" w:themeTint="BF"/>
                <w:sz w:val="20"/>
                <w:szCs w:val="20"/>
                <w:lang w:eastAsia="ru-RU"/>
              </w:rPr>
              <w:t>бег)  «</w:t>
            </w:r>
            <w:proofErr w:type="gramEnd"/>
            <w:r w:rsidRPr="007B6605">
              <w:rPr>
                <w:rFonts w:ascii="Times New Roman" w:eastAsia="Times New Roman" w:hAnsi="Times New Roman" w:cs="Times New Roman"/>
                <w:color w:val="404040" w:themeColor="text1" w:themeTint="BF"/>
                <w:sz w:val="20"/>
                <w:szCs w:val="20"/>
                <w:lang w:eastAsia="ru-RU"/>
              </w:rPr>
              <w:t>Третий лишний»</w:t>
            </w:r>
          </w:p>
          <w:p w14:paraId="375A7F80"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i/>
                <w:iCs/>
                <w:color w:val="404040" w:themeColor="text1" w:themeTint="BF"/>
                <w:sz w:val="20"/>
                <w:szCs w:val="20"/>
                <w:lang w:eastAsia="ru-RU"/>
              </w:rPr>
              <w:t>Цель:</w:t>
            </w:r>
            <w:r w:rsidRPr="007B6605">
              <w:rPr>
                <w:rFonts w:ascii="Times New Roman" w:eastAsia="Times New Roman" w:hAnsi="Times New Roman" w:cs="Times New Roman"/>
                <w:color w:val="404040" w:themeColor="text1" w:themeTint="BF"/>
                <w:sz w:val="20"/>
                <w:szCs w:val="20"/>
                <w:lang w:eastAsia="ru-RU"/>
              </w:rPr>
              <w:t> развитие быстроты бега, выносливости.</w:t>
            </w:r>
          </w:p>
          <w:p w14:paraId="25DA196F"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Дидактическая игра </w:t>
            </w:r>
            <w:r w:rsidRPr="007B6605">
              <w:rPr>
                <w:rFonts w:ascii="Times New Roman" w:eastAsia="Times New Roman" w:hAnsi="Times New Roman" w:cs="Times New Roman"/>
                <w:color w:val="404040" w:themeColor="text1" w:themeTint="BF"/>
                <w:sz w:val="20"/>
                <w:szCs w:val="20"/>
                <w:lang w:eastAsia="ru-RU"/>
              </w:rPr>
              <w:t>«Что из чего сделано?»</w:t>
            </w:r>
          </w:p>
          <w:p w14:paraId="3B0E7930"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i/>
                <w:iCs/>
                <w:color w:val="404040" w:themeColor="text1" w:themeTint="BF"/>
                <w:sz w:val="20"/>
                <w:szCs w:val="20"/>
                <w:lang w:eastAsia="ru-RU"/>
              </w:rPr>
              <w:t>Цель:</w:t>
            </w:r>
            <w:r w:rsidRPr="007B6605">
              <w:rPr>
                <w:rFonts w:ascii="Times New Roman" w:eastAsia="Times New Roman" w:hAnsi="Times New Roman" w:cs="Times New Roman"/>
                <w:b/>
                <w:bCs/>
                <w:color w:val="404040" w:themeColor="text1" w:themeTint="BF"/>
                <w:sz w:val="20"/>
                <w:szCs w:val="20"/>
                <w:lang w:eastAsia="ru-RU"/>
              </w:rPr>
              <w:t> </w:t>
            </w:r>
            <w:r w:rsidRPr="007B6605">
              <w:rPr>
                <w:rFonts w:ascii="Times New Roman" w:eastAsia="Times New Roman" w:hAnsi="Times New Roman" w:cs="Times New Roman"/>
                <w:color w:val="404040" w:themeColor="text1" w:themeTint="BF"/>
                <w:sz w:val="20"/>
                <w:szCs w:val="20"/>
                <w:lang w:eastAsia="ru-RU"/>
              </w:rPr>
              <w:t>учить детей определять материал, из которого сделан предмет.</w:t>
            </w:r>
          </w:p>
          <w:p w14:paraId="354BF351"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Игры детей с выносным материалом</w:t>
            </w:r>
            <w:r w:rsidRPr="007B6605">
              <w:rPr>
                <w:rFonts w:ascii="Times New Roman" w:eastAsia="Times New Roman" w:hAnsi="Times New Roman" w:cs="Times New Roman"/>
                <w:color w:val="404040" w:themeColor="text1" w:themeTint="BF"/>
                <w:sz w:val="20"/>
                <w:szCs w:val="20"/>
                <w:lang w:eastAsia="ru-RU"/>
              </w:rPr>
              <w:t> (лопатки, ведерки)</w:t>
            </w:r>
          </w:p>
          <w:p w14:paraId="69D7AD8A" w14:textId="77777777" w:rsidR="007B6605" w:rsidRPr="007B6605" w:rsidRDefault="007B6605" w:rsidP="007B6605">
            <w:pPr>
              <w:pStyle w:val="ae"/>
              <w:shd w:val="clear" w:color="auto" w:fill="FFFFFF"/>
              <w:spacing w:before="0" w:beforeAutospacing="0" w:after="0" w:afterAutospacing="0"/>
              <w:rPr>
                <w:b/>
                <w:color w:val="404040" w:themeColor="text1" w:themeTint="BF"/>
                <w:sz w:val="20"/>
                <w:szCs w:val="20"/>
                <w:lang w:val="ru-RU"/>
              </w:rPr>
            </w:pPr>
          </w:p>
        </w:tc>
        <w:tc>
          <w:tcPr>
            <w:tcW w:w="2409" w:type="dxa"/>
            <w:tcBorders>
              <w:top w:val="single" w:sz="4" w:space="0" w:color="auto"/>
              <w:left w:val="single" w:sz="4" w:space="0" w:color="auto"/>
              <w:bottom w:val="single" w:sz="4" w:space="0" w:color="auto"/>
              <w:right w:val="single" w:sz="4" w:space="0" w:color="auto"/>
            </w:tcBorders>
          </w:tcPr>
          <w:p w14:paraId="13AFFA59" w14:textId="77777777" w:rsidR="007B6605" w:rsidRPr="007B6605" w:rsidRDefault="007B6605" w:rsidP="007B6605">
            <w:pPr>
              <w:shd w:val="clear" w:color="auto" w:fill="FFFFFF"/>
              <w:spacing w:after="0" w:line="240" w:lineRule="auto"/>
              <w:contextualSpacing/>
              <w:rPr>
                <w:rFonts w:ascii="Times New Roman" w:hAnsi="Times New Roman" w:cs="Times New Roman"/>
                <w:b/>
                <w:color w:val="404040" w:themeColor="text1" w:themeTint="BF"/>
                <w:sz w:val="20"/>
                <w:szCs w:val="20"/>
              </w:rPr>
            </w:pPr>
            <w:proofErr w:type="spellStart"/>
            <w:r w:rsidRPr="007B6605">
              <w:rPr>
                <w:rFonts w:ascii="Times New Roman" w:hAnsi="Times New Roman" w:cs="Times New Roman"/>
                <w:b/>
                <w:color w:val="404040" w:themeColor="text1" w:themeTint="BF"/>
                <w:sz w:val="20"/>
                <w:szCs w:val="20"/>
              </w:rPr>
              <w:t>Серуен</w:t>
            </w:r>
            <w:proofErr w:type="spellEnd"/>
            <w:r w:rsidRPr="007B6605">
              <w:rPr>
                <w:rFonts w:ascii="Times New Roman" w:hAnsi="Times New Roman" w:cs="Times New Roman"/>
                <w:b/>
                <w:color w:val="404040" w:themeColor="text1" w:themeTint="BF"/>
                <w:sz w:val="20"/>
                <w:szCs w:val="20"/>
              </w:rPr>
              <w:t xml:space="preserve"> </w:t>
            </w:r>
            <w:proofErr w:type="spellStart"/>
            <w:r w:rsidRPr="007B6605">
              <w:rPr>
                <w:rFonts w:ascii="Times New Roman" w:hAnsi="Times New Roman" w:cs="Times New Roman"/>
                <w:b/>
                <w:color w:val="404040" w:themeColor="text1" w:themeTint="BF"/>
                <w:sz w:val="20"/>
                <w:szCs w:val="20"/>
              </w:rPr>
              <w:t>карточкасы</w:t>
            </w:r>
            <w:proofErr w:type="spellEnd"/>
            <w:r w:rsidRPr="007B6605">
              <w:rPr>
                <w:rFonts w:ascii="Times New Roman" w:hAnsi="Times New Roman" w:cs="Times New Roman"/>
                <w:b/>
                <w:color w:val="404040" w:themeColor="text1" w:themeTint="BF"/>
                <w:sz w:val="20"/>
                <w:szCs w:val="20"/>
              </w:rPr>
              <w:t>/</w:t>
            </w:r>
          </w:p>
          <w:p w14:paraId="6123F1FC" w14:textId="77777777" w:rsidR="007B6605" w:rsidRPr="007B6605" w:rsidRDefault="007B6605" w:rsidP="007B6605">
            <w:pPr>
              <w:shd w:val="clear" w:color="auto" w:fill="FFFFFF"/>
              <w:spacing w:after="0" w:line="240" w:lineRule="auto"/>
              <w:contextualSpacing/>
              <w:rPr>
                <w:rFonts w:ascii="Times New Roman" w:hAnsi="Times New Roman" w:cs="Times New Roman"/>
                <w:b/>
                <w:color w:val="404040" w:themeColor="text1" w:themeTint="BF"/>
                <w:sz w:val="20"/>
                <w:szCs w:val="20"/>
              </w:rPr>
            </w:pPr>
            <w:r w:rsidRPr="007B6605">
              <w:rPr>
                <w:rFonts w:ascii="Times New Roman" w:hAnsi="Times New Roman" w:cs="Times New Roman"/>
                <w:b/>
                <w:color w:val="404040" w:themeColor="text1" w:themeTint="BF"/>
                <w:sz w:val="20"/>
                <w:szCs w:val="20"/>
              </w:rPr>
              <w:t>Прогулочная карточка</w:t>
            </w:r>
          </w:p>
          <w:p w14:paraId="070D2893" w14:textId="77777777" w:rsidR="007B6605" w:rsidRPr="007B6605" w:rsidRDefault="007B6605" w:rsidP="007B6605">
            <w:pPr>
              <w:shd w:val="clear" w:color="auto" w:fill="FFFFFF"/>
              <w:spacing w:after="0" w:line="240" w:lineRule="auto"/>
              <w:jc w:val="center"/>
              <w:rPr>
                <w:rFonts w:ascii="Calibri" w:eastAsia="Times New Roman" w:hAnsi="Calibri" w:cs="Calibri"/>
                <w:color w:val="404040" w:themeColor="text1" w:themeTint="BF"/>
                <w:sz w:val="20"/>
                <w:szCs w:val="20"/>
                <w:lang w:eastAsia="ru-RU"/>
              </w:rPr>
            </w:pPr>
            <w:proofErr w:type="gramStart"/>
            <w:r w:rsidRPr="007B6605">
              <w:rPr>
                <w:rFonts w:ascii="Times New Roman" w:eastAsia="Times New Roman" w:hAnsi="Times New Roman" w:cs="Times New Roman"/>
                <w:b/>
                <w:bCs/>
                <w:i/>
                <w:iCs/>
                <w:color w:val="404040" w:themeColor="text1" w:themeTint="BF"/>
                <w:sz w:val="20"/>
                <w:szCs w:val="20"/>
                <w:lang w:eastAsia="ru-RU"/>
              </w:rPr>
              <w:t>Наблюдение  за</w:t>
            </w:r>
            <w:proofErr w:type="gramEnd"/>
            <w:r w:rsidRPr="007B6605">
              <w:rPr>
                <w:rFonts w:ascii="Times New Roman" w:eastAsia="Times New Roman" w:hAnsi="Times New Roman" w:cs="Times New Roman"/>
                <w:b/>
                <w:bCs/>
                <w:i/>
                <w:iCs/>
                <w:color w:val="404040" w:themeColor="text1" w:themeTint="BF"/>
                <w:sz w:val="20"/>
                <w:szCs w:val="20"/>
                <w:lang w:eastAsia="ru-RU"/>
              </w:rPr>
              <w:t xml:space="preserve"> растениями</w:t>
            </w:r>
          </w:p>
          <w:p w14:paraId="1EDA35D8"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i/>
                <w:iCs/>
                <w:color w:val="404040" w:themeColor="text1" w:themeTint="BF"/>
                <w:sz w:val="20"/>
                <w:szCs w:val="20"/>
                <w:lang w:eastAsia="ru-RU"/>
              </w:rPr>
              <w:t>Цель</w:t>
            </w:r>
            <w:proofErr w:type="gramStart"/>
            <w:r w:rsidRPr="007B6605">
              <w:rPr>
                <w:rFonts w:ascii="Times New Roman" w:eastAsia="Times New Roman" w:hAnsi="Times New Roman" w:cs="Times New Roman"/>
                <w:b/>
                <w:bCs/>
                <w:i/>
                <w:iCs/>
                <w:color w:val="404040" w:themeColor="text1" w:themeTint="BF"/>
                <w:sz w:val="20"/>
                <w:szCs w:val="20"/>
                <w:lang w:eastAsia="ru-RU"/>
              </w:rPr>
              <w:t>:</w:t>
            </w:r>
            <w:r w:rsidRPr="007B6605">
              <w:rPr>
                <w:rFonts w:ascii="Times New Roman" w:eastAsia="Times New Roman" w:hAnsi="Times New Roman" w:cs="Times New Roman"/>
                <w:color w:val="404040" w:themeColor="text1" w:themeTint="BF"/>
                <w:sz w:val="20"/>
                <w:szCs w:val="20"/>
                <w:lang w:eastAsia="ru-RU"/>
              </w:rPr>
              <w:t> Предложить</w:t>
            </w:r>
            <w:proofErr w:type="gramEnd"/>
            <w:r w:rsidRPr="007B6605">
              <w:rPr>
                <w:rFonts w:ascii="Times New Roman" w:eastAsia="Times New Roman" w:hAnsi="Times New Roman" w:cs="Times New Roman"/>
                <w:color w:val="404040" w:themeColor="text1" w:themeTint="BF"/>
                <w:sz w:val="20"/>
                <w:szCs w:val="20"/>
                <w:lang w:eastAsia="ru-RU"/>
              </w:rPr>
              <w:t xml:space="preserve"> детям сравнить растения, растущие в тени и на солнечных местах. Предложить понаблюдать, какие из них быстрее зацветут. Подвести детей к выводу о необходимости света для роста растений.</w:t>
            </w:r>
          </w:p>
          <w:p w14:paraId="345059EA"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Ход наблюдения</w:t>
            </w:r>
          </w:p>
          <w:p w14:paraId="09963390"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Художественное слово </w:t>
            </w:r>
            <w:r w:rsidRPr="007B6605">
              <w:rPr>
                <w:rFonts w:ascii="Times New Roman" w:eastAsia="Times New Roman" w:hAnsi="Times New Roman" w:cs="Times New Roman"/>
                <w:b/>
                <w:bCs/>
                <w:i/>
                <w:iCs/>
                <w:color w:val="404040" w:themeColor="text1" w:themeTint="BF"/>
                <w:sz w:val="20"/>
                <w:szCs w:val="20"/>
                <w:lang w:eastAsia="ru-RU"/>
              </w:rPr>
              <w:t>загадка</w:t>
            </w:r>
            <w:r w:rsidRPr="007B6605">
              <w:rPr>
                <w:rFonts w:ascii="Times New Roman" w:eastAsia="Times New Roman" w:hAnsi="Times New Roman" w:cs="Times New Roman"/>
                <w:color w:val="404040" w:themeColor="text1" w:themeTint="BF"/>
                <w:sz w:val="20"/>
                <w:szCs w:val="20"/>
                <w:lang w:eastAsia="ru-RU"/>
              </w:rPr>
              <w:t> </w:t>
            </w:r>
          </w:p>
          <w:p w14:paraId="6244CEB6"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color w:val="404040" w:themeColor="text1" w:themeTint="BF"/>
                <w:sz w:val="20"/>
                <w:szCs w:val="20"/>
                <w:lang w:eastAsia="ru-RU"/>
              </w:rPr>
              <w:t>Д- Древесный ствол имею я,</w:t>
            </w:r>
          </w:p>
          <w:p w14:paraId="04BB0D30"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color w:val="404040" w:themeColor="text1" w:themeTint="BF"/>
                <w:sz w:val="20"/>
                <w:szCs w:val="20"/>
                <w:lang w:eastAsia="ru-RU"/>
              </w:rPr>
              <w:t>Е – Есть корни, ветви у меня.</w:t>
            </w:r>
          </w:p>
          <w:p w14:paraId="16F5A196"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color w:val="404040" w:themeColor="text1" w:themeTint="BF"/>
                <w:sz w:val="20"/>
                <w:szCs w:val="20"/>
                <w:lang w:eastAsia="ru-RU"/>
              </w:rPr>
              <w:t>Р – Расту высоким, тень пускаю,</w:t>
            </w:r>
          </w:p>
          <w:p w14:paraId="6844C557"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color w:val="404040" w:themeColor="text1" w:themeTint="BF"/>
                <w:sz w:val="20"/>
                <w:szCs w:val="20"/>
                <w:lang w:eastAsia="ru-RU"/>
              </w:rPr>
              <w:t>Е – Если раскидисто бываю.</w:t>
            </w:r>
          </w:p>
          <w:p w14:paraId="3153903E"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color w:val="404040" w:themeColor="text1" w:themeTint="BF"/>
                <w:sz w:val="20"/>
                <w:szCs w:val="20"/>
                <w:lang w:eastAsia="ru-RU"/>
              </w:rPr>
              <w:t>В – В лесу меня узнаешь враз:</w:t>
            </w:r>
          </w:p>
          <w:p w14:paraId="6DD17B1B"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color w:val="404040" w:themeColor="text1" w:themeTint="BF"/>
                <w:sz w:val="20"/>
                <w:szCs w:val="20"/>
                <w:lang w:eastAsia="ru-RU"/>
              </w:rPr>
              <w:t>О – Осинка, дуб, берёза, вяз</w:t>
            </w:r>
            <w:proofErr w:type="gramStart"/>
            <w:r w:rsidRPr="007B6605">
              <w:rPr>
                <w:rFonts w:ascii="Times New Roman" w:eastAsia="Times New Roman" w:hAnsi="Times New Roman" w:cs="Times New Roman"/>
                <w:color w:val="404040" w:themeColor="text1" w:themeTint="BF"/>
                <w:sz w:val="20"/>
                <w:szCs w:val="20"/>
                <w:lang w:eastAsia="ru-RU"/>
              </w:rPr>
              <w:t xml:space="preserve">   </w:t>
            </w:r>
            <w:r w:rsidRPr="007B6605">
              <w:rPr>
                <w:rFonts w:ascii="Times New Roman" w:eastAsia="Times New Roman" w:hAnsi="Times New Roman" w:cs="Times New Roman"/>
                <w:b/>
                <w:bCs/>
                <w:i/>
                <w:iCs/>
                <w:color w:val="404040" w:themeColor="text1" w:themeTint="BF"/>
                <w:sz w:val="20"/>
                <w:szCs w:val="20"/>
                <w:lang w:eastAsia="ru-RU"/>
              </w:rPr>
              <w:t>(</w:t>
            </w:r>
            <w:proofErr w:type="gramEnd"/>
            <w:r w:rsidRPr="007B6605">
              <w:rPr>
                <w:rFonts w:ascii="Times New Roman" w:eastAsia="Times New Roman" w:hAnsi="Times New Roman" w:cs="Times New Roman"/>
                <w:b/>
                <w:bCs/>
                <w:i/>
                <w:iCs/>
                <w:color w:val="404040" w:themeColor="text1" w:themeTint="BF"/>
                <w:sz w:val="20"/>
                <w:szCs w:val="20"/>
                <w:lang w:eastAsia="ru-RU"/>
              </w:rPr>
              <w:t>дерево)</w:t>
            </w:r>
          </w:p>
          <w:p w14:paraId="186C99D2"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Трудовая деятельность: </w:t>
            </w:r>
            <w:r w:rsidRPr="007B6605">
              <w:rPr>
                <w:rFonts w:ascii="Times New Roman" w:eastAsia="Times New Roman" w:hAnsi="Times New Roman" w:cs="Times New Roman"/>
                <w:color w:val="404040" w:themeColor="text1" w:themeTint="BF"/>
                <w:sz w:val="20"/>
                <w:szCs w:val="20"/>
                <w:lang w:eastAsia="ru-RU"/>
              </w:rPr>
              <w:t>Чистые дорожки</w:t>
            </w:r>
          </w:p>
          <w:p w14:paraId="1955CD0E"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proofErr w:type="gramStart"/>
            <w:r w:rsidRPr="007B6605">
              <w:rPr>
                <w:rFonts w:ascii="Times New Roman" w:eastAsia="Times New Roman" w:hAnsi="Times New Roman" w:cs="Times New Roman"/>
                <w:b/>
                <w:bCs/>
                <w:i/>
                <w:iCs/>
                <w:color w:val="404040" w:themeColor="text1" w:themeTint="BF"/>
                <w:sz w:val="20"/>
                <w:szCs w:val="20"/>
                <w:lang w:eastAsia="ru-RU"/>
              </w:rPr>
              <w:t>Цель:</w:t>
            </w:r>
            <w:r w:rsidRPr="007B6605">
              <w:rPr>
                <w:rFonts w:ascii="Times New Roman" w:eastAsia="Times New Roman" w:hAnsi="Times New Roman" w:cs="Times New Roman"/>
                <w:color w:val="404040" w:themeColor="text1" w:themeTint="BF"/>
                <w:sz w:val="20"/>
                <w:szCs w:val="20"/>
                <w:lang w:eastAsia="ru-RU"/>
              </w:rPr>
              <w:t>  Формирование</w:t>
            </w:r>
            <w:proofErr w:type="gramEnd"/>
            <w:r w:rsidRPr="007B6605">
              <w:rPr>
                <w:rFonts w:ascii="Times New Roman" w:eastAsia="Times New Roman" w:hAnsi="Times New Roman" w:cs="Times New Roman"/>
                <w:color w:val="404040" w:themeColor="text1" w:themeTint="BF"/>
                <w:sz w:val="20"/>
                <w:szCs w:val="20"/>
                <w:lang w:eastAsia="ru-RU"/>
              </w:rPr>
              <w:t xml:space="preserve"> навыков коллективного труда.</w:t>
            </w:r>
          </w:p>
          <w:p w14:paraId="0BA85BAB"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Подвижные игры </w:t>
            </w:r>
            <w:r w:rsidRPr="007B6605">
              <w:rPr>
                <w:rFonts w:ascii="Times New Roman" w:eastAsia="Times New Roman" w:hAnsi="Times New Roman" w:cs="Times New Roman"/>
                <w:color w:val="404040" w:themeColor="text1" w:themeTint="BF"/>
                <w:sz w:val="20"/>
                <w:szCs w:val="20"/>
                <w:lang w:eastAsia="ru-RU"/>
              </w:rPr>
              <w:t>«Море волнуется», «Великаны - карлики»</w:t>
            </w:r>
          </w:p>
          <w:p w14:paraId="54D170D5"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i/>
                <w:iCs/>
                <w:color w:val="404040" w:themeColor="text1" w:themeTint="BF"/>
                <w:sz w:val="20"/>
                <w:szCs w:val="20"/>
                <w:lang w:eastAsia="ru-RU"/>
              </w:rPr>
              <w:t>Цель:</w:t>
            </w:r>
            <w:r w:rsidRPr="007B6605">
              <w:rPr>
                <w:rFonts w:ascii="Times New Roman" w:eastAsia="Times New Roman" w:hAnsi="Times New Roman" w:cs="Times New Roman"/>
                <w:color w:val="404040" w:themeColor="text1" w:themeTint="BF"/>
                <w:sz w:val="20"/>
                <w:szCs w:val="20"/>
                <w:lang w:eastAsia="ru-RU"/>
              </w:rPr>
              <w:t> развитие двигательной активности.</w:t>
            </w:r>
          </w:p>
          <w:p w14:paraId="01E280B0"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Оздоровительная пробежка по территории детского сада</w:t>
            </w:r>
            <w:r w:rsidRPr="007B6605">
              <w:rPr>
                <w:rFonts w:ascii="Times New Roman" w:eastAsia="Times New Roman" w:hAnsi="Times New Roman" w:cs="Times New Roman"/>
                <w:color w:val="404040" w:themeColor="text1" w:themeTint="BF"/>
                <w:sz w:val="20"/>
                <w:szCs w:val="20"/>
                <w:lang w:eastAsia="ru-RU"/>
              </w:rPr>
              <w:t>.</w:t>
            </w:r>
          </w:p>
          <w:p w14:paraId="696F833A"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Дидактическая игра </w:t>
            </w:r>
            <w:r w:rsidRPr="007B6605">
              <w:rPr>
                <w:rFonts w:ascii="Times New Roman" w:eastAsia="Times New Roman" w:hAnsi="Times New Roman" w:cs="Times New Roman"/>
                <w:color w:val="404040" w:themeColor="text1" w:themeTint="BF"/>
                <w:sz w:val="20"/>
                <w:szCs w:val="20"/>
                <w:lang w:eastAsia="ru-RU"/>
              </w:rPr>
              <w:t>«Скажи наоборот»  </w:t>
            </w:r>
          </w:p>
          <w:p w14:paraId="760A371D"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i/>
                <w:iCs/>
                <w:color w:val="404040" w:themeColor="text1" w:themeTint="BF"/>
                <w:sz w:val="20"/>
                <w:szCs w:val="20"/>
                <w:lang w:eastAsia="ru-RU"/>
              </w:rPr>
              <w:t>Цель:</w:t>
            </w:r>
            <w:r w:rsidRPr="007B6605">
              <w:rPr>
                <w:rFonts w:ascii="Times New Roman" w:eastAsia="Times New Roman" w:hAnsi="Times New Roman" w:cs="Times New Roman"/>
                <w:color w:val="404040" w:themeColor="text1" w:themeTint="BF"/>
                <w:sz w:val="20"/>
                <w:szCs w:val="20"/>
                <w:lang w:eastAsia="ru-RU"/>
              </w:rPr>
              <w:t> развитие речи.</w:t>
            </w:r>
          </w:p>
          <w:p w14:paraId="00F14BB9"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Самостоятельная деятельность детей</w:t>
            </w:r>
          </w:p>
          <w:p w14:paraId="43F2B92C"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lastRenderedPageBreak/>
              <w:t>Сюжетно- ролевая игра</w:t>
            </w:r>
            <w:r w:rsidRPr="007B6605">
              <w:rPr>
                <w:rFonts w:ascii="Times New Roman" w:eastAsia="Times New Roman" w:hAnsi="Times New Roman" w:cs="Times New Roman"/>
                <w:color w:val="404040" w:themeColor="text1" w:themeTint="BF"/>
                <w:sz w:val="20"/>
                <w:szCs w:val="20"/>
                <w:lang w:eastAsia="ru-RU"/>
              </w:rPr>
              <w:t> «Магазин».</w:t>
            </w:r>
          </w:p>
          <w:p w14:paraId="51B692F8"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i/>
                <w:iCs/>
                <w:color w:val="404040" w:themeColor="text1" w:themeTint="BF"/>
                <w:sz w:val="20"/>
                <w:szCs w:val="20"/>
                <w:lang w:eastAsia="ru-RU"/>
              </w:rPr>
              <w:t>Цель</w:t>
            </w:r>
            <w:proofErr w:type="gramStart"/>
            <w:r w:rsidRPr="007B6605">
              <w:rPr>
                <w:rFonts w:ascii="Times New Roman" w:eastAsia="Times New Roman" w:hAnsi="Times New Roman" w:cs="Times New Roman"/>
                <w:b/>
                <w:bCs/>
                <w:i/>
                <w:iCs/>
                <w:color w:val="404040" w:themeColor="text1" w:themeTint="BF"/>
                <w:sz w:val="20"/>
                <w:szCs w:val="20"/>
                <w:lang w:eastAsia="ru-RU"/>
              </w:rPr>
              <w:t>:</w:t>
            </w:r>
            <w:r w:rsidRPr="007B6605">
              <w:rPr>
                <w:rFonts w:ascii="Times New Roman" w:eastAsia="Times New Roman" w:hAnsi="Times New Roman" w:cs="Times New Roman"/>
                <w:color w:val="404040" w:themeColor="text1" w:themeTint="BF"/>
                <w:sz w:val="20"/>
                <w:szCs w:val="20"/>
                <w:lang w:eastAsia="ru-RU"/>
              </w:rPr>
              <w:t> Совершенствовать</w:t>
            </w:r>
            <w:proofErr w:type="gramEnd"/>
            <w:r w:rsidRPr="007B6605">
              <w:rPr>
                <w:rFonts w:ascii="Times New Roman" w:eastAsia="Times New Roman" w:hAnsi="Times New Roman" w:cs="Times New Roman"/>
                <w:color w:val="404040" w:themeColor="text1" w:themeTint="BF"/>
                <w:sz w:val="20"/>
                <w:szCs w:val="20"/>
                <w:lang w:eastAsia="ru-RU"/>
              </w:rPr>
              <w:t xml:space="preserve"> умение детей распределять роли в игре, воспитывать дружеские отношения между детьми.</w:t>
            </w:r>
          </w:p>
          <w:p w14:paraId="64310C0F"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Индивидуальная</w:t>
            </w:r>
            <w:r w:rsidRPr="007B6605">
              <w:rPr>
                <w:rFonts w:ascii="Times New Roman" w:eastAsia="Times New Roman" w:hAnsi="Times New Roman" w:cs="Times New Roman"/>
                <w:color w:val="404040" w:themeColor="text1" w:themeTint="BF"/>
                <w:sz w:val="20"/>
                <w:szCs w:val="20"/>
                <w:lang w:eastAsia="ru-RU"/>
              </w:rPr>
              <w:t> </w:t>
            </w:r>
            <w:proofErr w:type="gramStart"/>
            <w:r w:rsidRPr="007B6605">
              <w:rPr>
                <w:rFonts w:ascii="Times New Roman" w:eastAsia="Times New Roman" w:hAnsi="Times New Roman" w:cs="Times New Roman"/>
                <w:b/>
                <w:bCs/>
                <w:color w:val="404040" w:themeColor="text1" w:themeTint="BF"/>
                <w:sz w:val="20"/>
                <w:szCs w:val="20"/>
                <w:lang w:eastAsia="ru-RU"/>
              </w:rPr>
              <w:t>работа </w:t>
            </w:r>
            <w:r w:rsidRPr="007B6605">
              <w:rPr>
                <w:rFonts w:ascii="Times New Roman" w:eastAsia="Times New Roman" w:hAnsi="Times New Roman" w:cs="Times New Roman"/>
                <w:color w:val="404040" w:themeColor="text1" w:themeTint="BF"/>
                <w:sz w:val="20"/>
                <w:szCs w:val="20"/>
                <w:lang w:eastAsia="ru-RU"/>
              </w:rPr>
              <w:t> </w:t>
            </w:r>
            <w:r w:rsidRPr="007B6605">
              <w:rPr>
                <w:rFonts w:ascii="Times New Roman" w:eastAsia="Times New Roman" w:hAnsi="Times New Roman" w:cs="Times New Roman"/>
                <w:b/>
                <w:bCs/>
                <w:color w:val="404040" w:themeColor="text1" w:themeTint="BF"/>
                <w:sz w:val="20"/>
                <w:szCs w:val="20"/>
                <w:lang w:eastAsia="ru-RU"/>
              </w:rPr>
              <w:t>«</w:t>
            </w:r>
            <w:proofErr w:type="gramEnd"/>
            <w:r w:rsidRPr="007B6605">
              <w:rPr>
                <w:rFonts w:ascii="Times New Roman" w:eastAsia="Times New Roman" w:hAnsi="Times New Roman" w:cs="Times New Roman"/>
                <w:color w:val="404040" w:themeColor="text1" w:themeTint="BF"/>
                <w:sz w:val="20"/>
                <w:szCs w:val="20"/>
                <w:lang w:eastAsia="ru-RU"/>
              </w:rPr>
              <w:t>Змейка»</w:t>
            </w:r>
          </w:p>
          <w:p w14:paraId="48A87EBB"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i/>
                <w:iCs/>
                <w:color w:val="404040" w:themeColor="text1" w:themeTint="BF"/>
                <w:sz w:val="20"/>
                <w:szCs w:val="20"/>
                <w:lang w:eastAsia="ru-RU"/>
              </w:rPr>
              <w:t>Цель:</w:t>
            </w:r>
            <w:r w:rsidRPr="007B6605">
              <w:rPr>
                <w:rFonts w:ascii="Times New Roman" w:eastAsia="Times New Roman" w:hAnsi="Times New Roman" w:cs="Times New Roman"/>
                <w:color w:val="404040" w:themeColor="text1" w:themeTint="BF"/>
                <w:sz w:val="20"/>
                <w:szCs w:val="20"/>
                <w:lang w:eastAsia="ru-RU"/>
              </w:rPr>
              <w:t> развитие ловкости и координации, умения действовать согласованно.</w:t>
            </w:r>
          </w:p>
          <w:p w14:paraId="03129943"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Познавательно -исследовательская деятельность</w:t>
            </w:r>
          </w:p>
          <w:p w14:paraId="7B8E6432"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color w:val="404040" w:themeColor="text1" w:themeTint="BF"/>
                <w:sz w:val="20"/>
                <w:szCs w:val="20"/>
                <w:lang w:eastAsia="ru-RU"/>
              </w:rPr>
              <w:t>Взять на прогулку три прозрачных баночки. Насыпать в них песок, землю, глину (в каждую отдельно, налить воду и размешать. Песок быстро оседает, глина долго находится в воде, а в земле видны корешки.</w:t>
            </w:r>
          </w:p>
          <w:p w14:paraId="122978E1" w14:textId="7ADBA08F" w:rsidR="007B6605" w:rsidRPr="007B6605" w:rsidRDefault="007B6605" w:rsidP="007B6605">
            <w:pPr>
              <w:shd w:val="clear" w:color="auto" w:fill="FFFFFF"/>
              <w:spacing w:after="0" w:line="240" w:lineRule="auto"/>
              <w:rPr>
                <w:b/>
                <w:color w:val="404040" w:themeColor="text1" w:themeTint="BF"/>
                <w:sz w:val="20"/>
                <w:szCs w:val="20"/>
              </w:rPr>
            </w:pPr>
            <w:r w:rsidRPr="007B6605">
              <w:rPr>
                <w:rFonts w:ascii="Times New Roman" w:eastAsia="Times New Roman" w:hAnsi="Times New Roman" w:cs="Times New Roman"/>
                <w:b/>
                <w:bCs/>
                <w:i/>
                <w:iCs/>
                <w:color w:val="404040" w:themeColor="text1" w:themeTint="BF"/>
                <w:sz w:val="20"/>
                <w:szCs w:val="20"/>
                <w:lang w:eastAsia="ru-RU"/>
              </w:rPr>
              <w:t>Цель</w:t>
            </w:r>
            <w:proofErr w:type="gramStart"/>
            <w:r w:rsidRPr="007B6605">
              <w:rPr>
                <w:rFonts w:ascii="Times New Roman" w:eastAsia="Times New Roman" w:hAnsi="Times New Roman" w:cs="Times New Roman"/>
                <w:b/>
                <w:bCs/>
                <w:i/>
                <w:iCs/>
                <w:color w:val="404040" w:themeColor="text1" w:themeTint="BF"/>
                <w:sz w:val="20"/>
                <w:szCs w:val="20"/>
                <w:lang w:eastAsia="ru-RU"/>
              </w:rPr>
              <w:t>:</w:t>
            </w:r>
            <w:r w:rsidRPr="007B6605">
              <w:rPr>
                <w:rFonts w:ascii="Times New Roman" w:eastAsia="Times New Roman" w:hAnsi="Times New Roman" w:cs="Times New Roman"/>
                <w:color w:val="404040" w:themeColor="text1" w:themeTint="BF"/>
                <w:sz w:val="20"/>
                <w:szCs w:val="20"/>
                <w:lang w:eastAsia="ru-RU"/>
              </w:rPr>
              <w:t> Познакомить</w:t>
            </w:r>
            <w:proofErr w:type="gramEnd"/>
            <w:r w:rsidRPr="007B6605">
              <w:rPr>
                <w:rFonts w:ascii="Times New Roman" w:eastAsia="Times New Roman" w:hAnsi="Times New Roman" w:cs="Times New Roman"/>
                <w:color w:val="404040" w:themeColor="text1" w:themeTint="BF"/>
                <w:sz w:val="20"/>
                <w:szCs w:val="20"/>
                <w:lang w:eastAsia="ru-RU"/>
              </w:rPr>
              <w:t xml:space="preserve"> со свойствами песка и глины.</w:t>
            </w:r>
          </w:p>
        </w:tc>
        <w:tc>
          <w:tcPr>
            <w:tcW w:w="2576" w:type="dxa"/>
            <w:tcBorders>
              <w:top w:val="single" w:sz="4" w:space="0" w:color="auto"/>
              <w:left w:val="single" w:sz="4" w:space="0" w:color="auto"/>
              <w:bottom w:val="single" w:sz="4" w:space="0" w:color="auto"/>
              <w:right w:val="single" w:sz="4" w:space="0" w:color="auto"/>
            </w:tcBorders>
          </w:tcPr>
          <w:p w14:paraId="5C0EF8DF" w14:textId="77777777" w:rsidR="007B6605" w:rsidRPr="007B6605" w:rsidRDefault="007B6605" w:rsidP="007B6605">
            <w:pPr>
              <w:shd w:val="clear" w:color="auto" w:fill="FFFFFF"/>
              <w:spacing w:after="0" w:line="240" w:lineRule="auto"/>
              <w:contextualSpacing/>
              <w:rPr>
                <w:rFonts w:ascii="Times New Roman" w:hAnsi="Times New Roman" w:cs="Times New Roman"/>
                <w:b/>
                <w:color w:val="404040" w:themeColor="text1" w:themeTint="BF"/>
                <w:sz w:val="20"/>
                <w:szCs w:val="20"/>
              </w:rPr>
            </w:pPr>
            <w:r w:rsidRPr="007B6605">
              <w:rPr>
                <w:rFonts w:ascii="Times New Roman" w:hAnsi="Times New Roman" w:cs="Times New Roman"/>
                <w:b/>
                <w:color w:val="404040" w:themeColor="text1" w:themeTint="BF"/>
                <w:sz w:val="20"/>
                <w:szCs w:val="20"/>
              </w:rPr>
              <w:lastRenderedPageBreak/>
              <w:t xml:space="preserve"> </w:t>
            </w:r>
            <w:proofErr w:type="spellStart"/>
            <w:r w:rsidRPr="007B6605">
              <w:rPr>
                <w:rFonts w:ascii="Times New Roman" w:hAnsi="Times New Roman" w:cs="Times New Roman"/>
                <w:b/>
                <w:color w:val="404040" w:themeColor="text1" w:themeTint="BF"/>
                <w:sz w:val="20"/>
                <w:szCs w:val="20"/>
              </w:rPr>
              <w:t>Серуен</w:t>
            </w:r>
            <w:proofErr w:type="spellEnd"/>
            <w:r w:rsidRPr="007B6605">
              <w:rPr>
                <w:rFonts w:ascii="Times New Roman" w:hAnsi="Times New Roman" w:cs="Times New Roman"/>
                <w:b/>
                <w:color w:val="404040" w:themeColor="text1" w:themeTint="BF"/>
                <w:sz w:val="20"/>
                <w:szCs w:val="20"/>
              </w:rPr>
              <w:t xml:space="preserve"> </w:t>
            </w:r>
            <w:proofErr w:type="spellStart"/>
            <w:r w:rsidRPr="007B6605">
              <w:rPr>
                <w:rFonts w:ascii="Times New Roman" w:hAnsi="Times New Roman" w:cs="Times New Roman"/>
                <w:b/>
                <w:color w:val="404040" w:themeColor="text1" w:themeTint="BF"/>
                <w:sz w:val="20"/>
                <w:szCs w:val="20"/>
              </w:rPr>
              <w:t>карточкасы</w:t>
            </w:r>
            <w:proofErr w:type="spellEnd"/>
            <w:r w:rsidRPr="007B6605">
              <w:rPr>
                <w:rFonts w:ascii="Times New Roman" w:hAnsi="Times New Roman" w:cs="Times New Roman"/>
                <w:b/>
                <w:color w:val="404040" w:themeColor="text1" w:themeTint="BF"/>
                <w:sz w:val="20"/>
                <w:szCs w:val="20"/>
              </w:rPr>
              <w:t>/</w:t>
            </w:r>
          </w:p>
          <w:p w14:paraId="456E7880" w14:textId="77777777" w:rsidR="007B6605" w:rsidRPr="007B6605" w:rsidRDefault="007B6605" w:rsidP="007B6605">
            <w:pPr>
              <w:pStyle w:val="ae"/>
              <w:shd w:val="clear" w:color="auto" w:fill="FFFFFF"/>
              <w:spacing w:before="0" w:beforeAutospacing="0" w:after="0" w:afterAutospacing="0"/>
              <w:rPr>
                <w:b/>
                <w:color w:val="404040" w:themeColor="text1" w:themeTint="BF"/>
                <w:sz w:val="20"/>
                <w:szCs w:val="20"/>
                <w:lang w:val="ru-RU"/>
              </w:rPr>
            </w:pPr>
            <w:r w:rsidRPr="007B6605">
              <w:rPr>
                <w:b/>
                <w:color w:val="404040" w:themeColor="text1" w:themeTint="BF"/>
                <w:sz w:val="20"/>
                <w:szCs w:val="20"/>
                <w:lang w:val="ru-RU"/>
              </w:rPr>
              <w:t>Прогулочная карточка</w:t>
            </w:r>
          </w:p>
          <w:p w14:paraId="6E5BB30F"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Наблюдение </w:t>
            </w:r>
            <w:r w:rsidRPr="007B6605">
              <w:rPr>
                <w:rFonts w:ascii="Times New Roman" w:eastAsia="Times New Roman" w:hAnsi="Times New Roman" w:cs="Times New Roman"/>
                <w:color w:val="404040" w:themeColor="text1" w:themeTint="BF"/>
                <w:sz w:val="20"/>
                <w:szCs w:val="20"/>
                <w:lang w:eastAsia="ru-RU"/>
              </w:rPr>
              <w:t>за ветром.</w:t>
            </w:r>
          </w:p>
          <w:p w14:paraId="4EF1309F"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i/>
                <w:iCs/>
                <w:color w:val="404040" w:themeColor="text1" w:themeTint="BF"/>
                <w:sz w:val="20"/>
                <w:szCs w:val="20"/>
                <w:lang w:eastAsia="ru-RU"/>
              </w:rPr>
              <w:t>Цель</w:t>
            </w:r>
            <w:proofErr w:type="gramStart"/>
            <w:r w:rsidRPr="007B6605">
              <w:rPr>
                <w:rFonts w:ascii="Times New Roman" w:eastAsia="Times New Roman" w:hAnsi="Times New Roman" w:cs="Times New Roman"/>
                <w:b/>
                <w:bCs/>
                <w:i/>
                <w:iCs/>
                <w:color w:val="404040" w:themeColor="text1" w:themeTint="BF"/>
                <w:sz w:val="20"/>
                <w:szCs w:val="20"/>
                <w:lang w:eastAsia="ru-RU"/>
              </w:rPr>
              <w:t>:</w:t>
            </w:r>
            <w:r w:rsidRPr="007B6605">
              <w:rPr>
                <w:rFonts w:ascii="Times New Roman" w:eastAsia="Times New Roman" w:hAnsi="Times New Roman" w:cs="Times New Roman"/>
                <w:color w:val="404040" w:themeColor="text1" w:themeTint="BF"/>
                <w:sz w:val="20"/>
                <w:szCs w:val="20"/>
                <w:lang w:eastAsia="ru-RU"/>
              </w:rPr>
              <w:t> Развивать</w:t>
            </w:r>
            <w:proofErr w:type="gramEnd"/>
            <w:r w:rsidRPr="007B6605">
              <w:rPr>
                <w:rFonts w:ascii="Times New Roman" w:eastAsia="Times New Roman" w:hAnsi="Times New Roman" w:cs="Times New Roman"/>
                <w:color w:val="404040" w:themeColor="text1" w:themeTint="BF"/>
                <w:sz w:val="20"/>
                <w:szCs w:val="20"/>
                <w:lang w:eastAsia="ru-RU"/>
              </w:rPr>
              <w:t xml:space="preserve"> наблюдательность, сосредоточенность.</w:t>
            </w:r>
          </w:p>
          <w:p w14:paraId="15E32C70"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Ход наблюдения</w:t>
            </w:r>
          </w:p>
          <w:p w14:paraId="472C9503"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color w:val="404040" w:themeColor="text1" w:themeTint="BF"/>
                <w:sz w:val="20"/>
                <w:szCs w:val="20"/>
                <w:lang w:eastAsia="ru-RU"/>
              </w:rPr>
              <w:t>Посмотреть на верхушки деревьев в ветреную погоду – они качаются.  </w:t>
            </w:r>
          </w:p>
          <w:p w14:paraId="145D6324"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Художественное слово</w:t>
            </w:r>
            <w:r w:rsidRPr="007B6605">
              <w:rPr>
                <w:rFonts w:ascii="Times New Roman" w:eastAsia="Times New Roman" w:hAnsi="Times New Roman" w:cs="Times New Roman"/>
                <w:i/>
                <w:iCs/>
                <w:color w:val="404040" w:themeColor="text1" w:themeTint="BF"/>
                <w:sz w:val="20"/>
                <w:szCs w:val="20"/>
                <w:lang w:eastAsia="ru-RU"/>
              </w:rPr>
              <w:t> </w:t>
            </w:r>
            <w:r w:rsidRPr="007B6605">
              <w:rPr>
                <w:rFonts w:ascii="Times New Roman" w:eastAsia="Times New Roman" w:hAnsi="Times New Roman" w:cs="Times New Roman"/>
                <w:b/>
                <w:bCs/>
                <w:i/>
                <w:iCs/>
                <w:color w:val="404040" w:themeColor="text1" w:themeTint="BF"/>
                <w:sz w:val="20"/>
                <w:szCs w:val="20"/>
                <w:lang w:eastAsia="ru-RU"/>
              </w:rPr>
              <w:t>А. Тесленко</w:t>
            </w:r>
          </w:p>
          <w:p w14:paraId="5DB127C1"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color w:val="404040" w:themeColor="text1" w:themeTint="BF"/>
                <w:sz w:val="20"/>
                <w:szCs w:val="20"/>
                <w:lang w:eastAsia="ru-RU"/>
              </w:rPr>
              <w:t>Дует свежий ветерок,</w:t>
            </w:r>
            <w:r w:rsidRPr="007B6605">
              <w:rPr>
                <w:rFonts w:ascii="Times New Roman" w:eastAsia="Times New Roman" w:hAnsi="Times New Roman" w:cs="Times New Roman"/>
                <w:color w:val="404040" w:themeColor="text1" w:themeTint="BF"/>
                <w:sz w:val="20"/>
                <w:szCs w:val="20"/>
                <w:lang w:eastAsia="ru-RU"/>
              </w:rPr>
              <w:br/>
              <w:t>Дует прямо на восток,</w:t>
            </w:r>
            <w:r w:rsidRPr="007B6605">
              <w:rPr>
                <w:rFonts w:ascii="Times New Roman" w:eastAsia="Times New Roman" w:hAnsi="Times New Roman" w:cs="Times New Roman"/>
                <w:color w:val="404040" w:themeColor="text1" w:themeTint="BF"/>
                <w:sz w:val="20"/>
                <w:szCs w:val="20"/>
                <w:lang w:eastAsia="ru-RU"/>
              </w:rPr>
              <w:br/>
              <w:t>Гонит облака по небу,</w:t>
            </w:r>
            <w:r w:rsidRPr="007B6605">
              <w:rPr>
                <w:rFonts w:ascii="Times New Roman" w:eastAsia="Times New Roman" w:hAnsi="Times New Roman" w:cs="Times New Roman"/>
                <w:color w:val="404040" w:themeColor="text1" w:themeTint="BF"/>
                <w:sz w:val="20"/>
                <w:szCs w:val="20"/>
                <w:lang w:eastAsia="ru-RU"/>
              </w:rPr>
              <w:br/>
              <w:t>Будет дождичек к обеду.</w:t>
            </w:r>
          </w:p>
          <w:p w14:paraId="704F027C"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i/>
                <w:iCs/>
                <w:color w:val="404040" w:themeColor="text1" w:themeTint="BF"/>
                <w:sz w:val="20"/>
                <w:szCs w:val="20"/>
                <w:lang w:eastAsia="ru-RU"/>
              </w:rPr>
              <w:t>Пальчиковая гимнастика "Ветер"</w:t>
            </w:r>
          </w:p>
          <w:p w14:paraId="221F340D"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i/>
                <w:iCs/>
                <w:color w:val="404040" w:themeColor="text1" w:themeTint="BF"/>
                <w:sz w:val="20"/>
                <w:szCs w:val="20"/>
                <w:lang w:eastAsia="ru-RU"/>
              </w:rPr>
              <w:t>Цель:</w:t>
            </w:r>
            <w:r w:rsidRPr="007B6605">
              <w:rPr>
                <w:rFonts w:ascii="Times New Roman" w:eastAsia="Times New Roman" w:hAnsi="Times New Roman" w:cs="Times New Roman"/>
                <w:color w:val="404040" w:themeColor="text1" w:themeTint="BF"/>
                <w:sz w:val="20"/>
                <w:szCs w:val="20"/>
                <w:lang w:eastAsia="ru-RU"/>
              </w:rPr>
              <w:t> развитие двигательной активности.</w:t>
            </w:r>
          </w:p>
          <w:p w14:paraId="221CAADF"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Индивидуальная</w:t>
            </w:r>
            <w:r w:rsidRPr="007B6605">
              <w:rPr>
                <w:rFonts w:ascii="Times New Roman" w:eastAsia="Times New Roman" w:hAnsi="Times New Roman" w:cs="Times New Roman"/>
                <w:color w:val="404040" w:themeColor="text1" w:themeTint="BF"/>
                <w:sz w:val="20"/>
                <w:szCs w:val="20"/>
                <w:lang w:eastAsia="ru-RU"/>
              </w:rPr>
              <w:t> </w:t>
            </w:r>
            <w:proofErr w:type="gramStart"/>
            <w:r w:rsidRPr="007B6605">
              <w:rPr>
                <w:rFonts w:ascii="Times New Roman" w:eastAsia="Times New Roman" w:hAnsi="Times New Roman" w:cs="Times New Roman"/>
                <w:b/>
                <w:bCs/>
                <w:color w:val="404040" w:themeColor="text1" w:themeTint="BF"/>
                <w:sz w:val="20"/>
                <w:szCs w:val="20"/>
                <w:lang w:eastAsia="ru-RU"/>
              </w:rPr>
              <w:t>работа:  "</w:t>
            </w:r>
            <w:proofErr w:type="gramEnd"/>
            <w:r w:rsidRPr="007B6605">
              <w:rPr>
                <w:rFonts w:ascii="Times New Roman" w:eastAsia="Times New Roman" w:hAnsi="Times New Roman" w:cs="Times New Roman"/>
                <w:color w:val="404040" w:themeColor="text1" w:themeTint="BF"/>
                <w:sz w:val="20"/>
                <w:szCs w:val="20"/>
                <w:lang w:eastAsia="ru-RU"/>
              </w:rPr>
              <w:t>Прыжки на двух ногах с продвижением вперед"</w:t>
            </w:r>
          </w:p>
          <w:p w14:paraId="40D3DFD0"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i/>
                <w:iCs/>
                <w:color w:val="404040" w:themeColor="text1" w:themeTint="BF"/>
                <w:sz w:val="20"/>
                <w:szCs w:val="20"/>
                <w:lang w:eastAsia="ru-RU"/>
              </w:rPr>
              <w:t>Цель:</w:t>
            </w:r>
            <w:r w:rsidRPr="007B6605">
              <w:rPr>
                <w:rFonts w:ascii="Times New Roman" w:eastAsia="Times New Roman" w:hAnsi="Times New Roman" w:cs="Times New Roman"/>
                <w:color w:val="404040" w:themeColor="text1" w:themeTint="BF"/>
                <w:sz w:val="20"/>
                <w:szCs w:val="20"/>
                <w:lang w:eastAsia="ru-RU"/>
              </w:rPr>
              <w:t> упражнять детей в прыжках.</w:t>
            </w:r>
          </w:p>
          <w:p w14:paraId="1B3E0E40"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Трудовая деятельность</w:t>
            </w:r>
            <w:r w:rsidRPr="007B6605">
              <w:rPr>
                <w:rFonts w:ascii="Calibri" w:eastAsia="Times New Roman" w:hAnsi="Calibri" w:cs="Calibri"/>
                <w:color w:val="404040" w:themeColor="text1" w:themeTint="BF"/>
                <w:sz w:val="20"/>
                <w:szCs w:val="20"/>
                <w:lang w:eastAsia="ru-RU"/>
              </w:rPr>
              <w:t>: </w:t>
            </w:r>
            <w:r w:rsidRPr="007B6605">
              <w:rPr>
                <w:rFonts w:ascii="Times New Roman" w:eastAsia="Times New Roman" w:hAnsi="Times New Roman" w:cs="Times New Roman"/>
                <w:color w:val="404040" w:themeColor="text1" w:themeTint="BF"/>
                <w:sz w:val="20"/>
                <w:szCs w:val="20"/>
                <w:lang w:eastAsia="ru-RU"/>
              </w:rPr>
              <w:t>Очистка участка от веток и камней; подготовка земли для посадки рассады</w:t>
            </w:r>
          </w:p>
          <w:p w14:paraId="36B55F01"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i/>
                <w:iCs/>
                <w:color w:val="404040" w:themeColor="text1" w:themeTint="BF"/>
                <w:sz w:val="20"/>
                <w:szCs w:val="20"/>
                <w:lang w:eastAsia="ru-RU"/>
              </w:rPr>
              <w:t>Цель:</w:t>
            </w:r>
            <w:r w:rsidRPr="007B6605">
              <w:rPr>
                <w:rFonts w:ascii="Times New Roman" w:eastAsia="Times New Roman" w:hAnsi="Times New Roman" w:cs="Times New Roman"/>
                <w:color w:val="404040" w:themeColor="text1" w:themeTint="BF"/>
                <w:sz w:val="20"/>
                <w:szCs w:val="20"/>
                <w:lang w:eastAsia="ru-RU"/>
              </w:rPr>
              <w:t> воспитывать трудолюбие и умение работать коллективно.</w:t>
            </w:r>
          </w:p>
          <w:p w14:paraId="670A7437"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Оздоровительный бег</w:t>
            </w:r>
          </w:p>
          <w:p w14:paraId="17194D6E"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Цель:</w:t>
            </w:r>
            <w:r w:rsidRPr="007B6605">
              <w:rPr>
                <w:rFonts w:ascii="Times New Roman" w:eastAsia="Times New Roman" w:hAnsi="Times New Roman" w:cs="Times New Roman"/>
                <w:color w:val="404040" w:themeColor="text1" w:themeTint="BF"/>
                <w:sz w:val="20"/>
                <w:szCs w:val="20"/>
                <w:lang w:eastAsia="ru-RU"/>
              </w:rPr>
              <w:t> учить детей бежать легко, сохранять осанку, согласовывать движения рук и ног, ритмично дышать носом.</w:t>
            </w:r>
          </w:p>
          <w:p w14:paraId="40BC3A92" w14:textId="77777777" w:rsidR="007B6605" w:rsidRPr="007B6605" w:rsidRDefault="007B6605" w:rsidP="007B6605">
            <w:pPr>
              <w:shd w:val="clear" w:color="auto" w:fill="FFFFFF"/>
              <w:spacing w:after="0" w:line="240" w:lineRule="auto"/>
              <w:rPr>
                <w:rFonts w:ascii="Calibri" w:eastAsia="Times New Roman" w:hAnsi="Calibri" w:cs="Calibri"/>
                <w:color w:val="404040" w:themeColor="text1" w:themeTint="BF"/>
                <w:sz w:val="20"/>
                <w:szCs w:val="20"/>
                <w:lang w:eastAsia="ru-RU"/>
              </w:rPr>
            </w:pPr>
            <w:r w:rsidRPr="007B6605">
              <w:rPr>
                <w:rFonts w:ascii="Times New Roman" w:eastAsia="Times New Roman" w:hAnsi="Times New Roman" w:cs="Times New Roman"/>
                <w:b/>
                <w:bCs/>
                <w:color w:val="404040" w:themeColor="text1" w:themeTint="BF"/>
                <w:sz w:val="20"/>
                <w:szCs w:val="20"/>
                <w:lang w:eastAsia="ru-RU"/>
              </w:rPr>
              <w:t>Подвижные игры: </w:t>
            </w:r>
            <w:r w:rsidRPr="007B6605">
              <w:rPr>
                <w:rFonts w:ascii="Times New Roman" w:eastAsia="Times New Roman" w:hAnsi="Times New Roman" w:cs="Times New Roman"/>
                <w:color w:val="404040" w:themeColor="text1" w:themeTint="BF"/>
                <w:sz w:val="20"/>
                <w:szCs w:val="20"/>
                <w:lang w:eastAsia="ru-RU"/>
              </w:rPr>
              <w:t>"Медведи и пчелы", "Совушка"</w:t>
            </w:r>
          </w:p>
          <w:p w14:paraId="23E9732C" w14:textId="101FC311" w:rsidR="007B6605" w:rsidRPr="007B6605" w:rsidRDefault="007B6605" w:rsidP="007B6605">
            <w:pPr>
              <w:shd w:val="clear" w:color="auto" w:fill="FFFFFF"/>
              <w:spacing w:after="0" w:line="240" w:lineRule="auto"/>
              <w:rPr>
                <w:rFonts w:ascii="Times New Roman" w:eastAsia="Times New Roman" w:hAnsi="Times New Roman" w:cs="Times New Roman"/>
                <w:color w:val="404040" w:themeColor="text1" w:themeTint="BF"/>
                <w:sz w:val="20"/>
                <w:szCs w:val="20"/>
                <w:lang w:eastAsia="ru-RU"/>
              </w:rPr>
            </w:pPr>
            <w:r w:rsidRPr="007B6605">
              <w:rPr>
                <w:rFonts w:ascii="Times New Roman" w:eastAsia="Times New Roman" w:hAnsi="Times New Roman" w:cs="Times New Roman"/>
                <w:b/>
                <w:bCs/>
                <w:i/>
                <w:iCs/>
                <w:color w:val="404040" w:themeColor="text1" w:themeTint="BF"/>
                <w:sz w:val="20"/>
                <w:szCs w:val="20"/>
                <w:lang w:eastAsia="ru-RU"/>
              </w:rPr>
              <w:t>Цель:</w:t>
            </w:r>
            <w:r w:rsidRPr="007B6605">
              <w:rPr>
                <w:rFonts w:ascii="Times New Roman" w:eastAsia="Times New Roman" w:hAnsi="Times New Roman" w:cs="Times New Roman"/>
                <w:color w:val="404040" w:themeColor="text1" w:themeTint="BF"/>
                <w:sz w:val="20"/>
                <w:szCs w:val="20"/>
                <w:lang w:eastAsia="ru-RU"/>
              </w:rPr>
              <w:t xml:space="preserve"> упражнять детей </w:t>
            </w:r>
            <w:proofErr w:type="gramStart"/>
            <w:r w:rsidRPr="007B6605">
              <w:rPr>
                <w:rFonts w:ascii="Times New Roman" w:eastAsia="Times New Roman" w:hAnsi="Times New Roman" w:cs="Times New Roman"/>
                <w:color w:val="404040" w:themeColor="text1" w:themeTint="BF"/>
                <w:sz w:val="20"/>
                <w:szCs w:val="20"/>
                <w:lang w:eastAsia="ru-RU"/>
              </w:rPr>
              <w:t>в  сохранении</w:t>
            </w:r>
            <w:proofErr w:type="gramEnd"/>
            <w:r w:rsidRPr="007B6605">
              <w:rPr>
                <w:rFonts w:ascii="Times New Roman" w:eastAsia="Times New Roman" w:hAnsi="Times New Roman" w:cs="Times New Roman"/>
                <w:color w:val="404040" w:themeColor="text1" w:themeTint="BF"/>
                <w:sz w:val="20"/>
                <w:szCs w:val="20"/>
                <w:lang w:eastAsia="ru-RU"/>
              </w:rPr>
              <w:t xml:space="preserve"> равновесия. </w:t>
            </w:r>
          </w:p>
          <w:p w14:paraId="4DF414DB" w14:textId="77777777" w:rsidR="007B6605" w:rsidRPr="007B6605" w:rsidRDefault="007B6605" w:rsidP="007B6605">
            <w:pPr>
              <w:pStyle w:val="ae"/>
              <w:shd w:val="clear" w:color="auto" w:fill="FFFFFF"/>
              <w:spacing w:before="0" w:beforeAutospacing="0" w:after="0" w:afterAutospacing="0"/>
              <w:rPr>
                <w:b/>
                <w:color w:val="404040" w:themeColor="text1" w:themeTint="BF"/>
                <w:sz w:val="20"/>
                <w:szCs w:val="20"/>
                <w:lang w:val="ru-RU"/>
              </w:rPr>
            </w:pPr>
          </w:p>
        </w:tc>
      </w:tr>
      <w:tr w:rsidR="007B6605" w:rsidRPr="007B6605" w14:paraId="54DC1141" w14:textId="77777777" w:rsidTr="00446BB8">
        <w:trPr>
          <w:trHeight w:val="412"/>
        </w:trPr>
        <w:tc>
          <w:tcPr>
            <w:tcW w:w="2495" w:type="dxa"/>
            <w:vMerge/>
            <w:vAlign w:val="center"/>
          </w:tcPr>
          <w:p w14:paraId="18EF6607" w14:textId="77777777" w:rsidR="007B6605" w:rsidRPr="007B6605" w:rsidRDefault="007B6605" w:rsidP="007B6605">
            <w:pPr>
              <w:spacing w:after="0" w:line="240" w:lineRule="auto"/>
              <w:contextualSpacing/>
              <w:rPr>
                <w:rFonts w:ascii="Times New Roman" w:hAnsi="Times New Roman" w:cs="Times New Roman"/>
                <w:b/>
                <w:bCs/>
                <w:color w:val="404040" w:themeColor="text1" w:themeTint="BF"/>
                <w:sz w:val="20"/>
                <w:szCs w:val="20"/>
                <w:lang w:val="kk-KZ"/>
              </w:rPr>
            </w:pPr>
          </w:p>
        </w:tc>
        <w:tc>
          <w:tcPr>
            <w:tcW w:w="13264" w:type="dxa"/>
            <w:gridSpan w:val="6"/>
            <w:tcBorders>
              <w:top w:val="single" w:sz="4" w:space="0" w:color="auto"/>
            </w:tcBorders>
          </w:tcPr>
          <w:p w14:paraId="3329CE65" w14:textId="77777777" w:rsidR="007B6605" w:rsidRPr="007B6605" w:rsidRDefault="007B6605" w:rsidP="007B6605">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7B6605">
              <w:rPr>
                <w:rFonts w:ascii="Times New Roman" w:hAnsi="Times New Roman" w:cs="Times New Roman"/>
                <w:color w:val="404040" w:themeColor="text1" w:themeTint="BF"/>
                <w:sz w:val="20"/>
                <w:szCs w:val="20"/>
                <w:lang w:val="kk-KZ"/>
              </w:rPr>
              <w:t xml:space="preserve">Балалардың  алып шығатын құралдармен өз беттерінше ойын барысы </w:t>
            </w:r>
          </w:p>
          <w:p w14:paraId="65DFC6D7" w14:textId="77777777" w:rsidR="007B6605" w:rsidRPr="007B6605" w:rsidRDefault="007B6605" w:rsidP="007B6605">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B6605">
              <w:rPr>
                <w:rFonts w:ascii="Times New Roman" w:hAnsi="Times New Roman" w:cs="Times New Roman"/>
                <w:color w:val="404040" w:themeColor="text1" w:themeTint="BF"/>
                <w:sz w:val="20"/>
                <w:szCs w:val="20"/>
                <w:lang w:val="kk-KZ"/>
              </w:rPr>
              <w:t>Самостоятельная игровая деятельность детей с выносным оборудованием:мячи, лопатки,ведерки,машины,грабли</w:t>
            </w:r>
          </w:p>
        </w:tc>
      </w:tr>
      <w:tr w:rsidR="007B6605" w:rsidRPr="007B6605" w14:paraId="15B70A90" w14:textId="77777777" w:rsidTr="00446BB8">
        <w:trPr>
          <w:trHeight w:val="392"/>
        </w:trPr>
        <w:tc>
          <w:tcPr>
            <w:tcW w:w="2495" w:type="dxa"/>
          </w:tcPr>
          <w:p w14:paraId="198EBAB7" w14:textId="77777777" w:rsidR="007B6605" w:rsidRPr="007B6605" w:rsidRDefault="007B6605" w:rsidP="007B6605">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lang w:val="kk-KZ"/>
              </w:rPr>
            </w:pPr>
            <w:r w:rsidRPr="007B6605">
              <w:rPr>
                <w:rFonts w:ascii="Times New Roman" w:hAnsi="Times New Roman" w:cs="Times New Roman"/>
                <w:b/>
                <w:bCs/>
                <w:iCs/>
                <w:color w:val="404040" w:themeColor="text1" w:themeTint="BF"/>
                <w:sz w:val="20"/>
                <w:szCs w:val="20"/>
                <w:lang w:val="kk-KZ"/>
              </w:rPr>
              <w:t>Серуеннен қайту/</w:t>
            </w:r>
          </w:p>
          <w:p w14:paraId="139DB8A1" w14:textId="77777777" w:rsidR="007B6605" w:rsidRPr="007B6605" w:rsidRDefault="007B6605" w:rsidP="007B6605">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7B6605">
              <w:rPr>
                <w:rFonts w:ascii="Times New Roman" w:hAnsi="Times New Roman" w:cs="Times New Roman"/>
                <w:b/>
                <w:bCs/>
                <w:iCs/>
                <w:color w:val="404040" w:themeColor="text1" w:themeTint="BF"/>
                <w:sz w:val="20"/>
                <w:szCs w:val="20"/>
              </w:rPr>
              <w:t>Возвращение с прогулки</w:t>
            </w:r>
          </w:p>
        </w:tc>
        <w:tc>
          <w:tcPr>
            <w:tcW w:w="13264" w:type="dxa"/>
            <w:gridSpan w:val="6"/>
          </w:tcPr>
          <w:p w14:paraId="24C0AA2B" w14:textId="77777777" w:rsidR="007B6605" w:rsidRPr="007B6605" w:rsidRDefault="007B6605" w:rsidP="007B6605">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B6605">
              <w:rPr>
                <w:rFonts w:ascii="Times New Roman" w:hAnsi="Times New Roman" w:cs="Times New Roman"/>
                <w:b/>
                <w:color w:val="404040" w:themeColor="text1" w:themeTint="BF"/>
                <w:sz w:val="20"/>
                <w:szCs w:val="20"/>
                <w:lang w:val="kk-KZ"/>
              </w:rPr>
              <w:t>Кезекпен  шешіну, ойындар, балалардың еркін қызметі.</w:t>
            </w:r>
          </w:p>
          <w:p w14:paraId="0E4CF782" w14:textId="77777777" w:rsidR="007B6605" w:rsidRPr="007B6605" w:rsidRDefault="007B6605" w:rsidP="007B6605">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B6605">
              <w:rPr>
                <w:rFonts w:ascii="Times New Roman" w:hAnsi="Times New Roman" w:cs="Times New Roman"/>
                <w:color w:val="404040" w:themeColor="text1" w:themeTint="BF"/>
                <w:sz w:val="20"/>
                <w:szCs w:val="20"/>
              </w:rPr>
              <w:t>Последовательное раздевание, игры, свободная деятельность детей.</w:t>
            </w:r>
            <w:r w:rsidRPr="007B6605">
              <w:rPr>
                <w:rFonts w:ascii="Times New Roman" w:hAnsi="Times New Roman" w:cs="Times New Roman"/>
                <w:b/>
                <w:color w:val="404040" w:themeColor="text1" w:themeTint="BF"/>
                <w:sz w:val="20"/>
                <w:szCs w:val="20"/>
                <w:lang w:val="kk-KZ"/>
              </w:rPr>
              <w:t xml:space="preserve"> </w:t>
            </w:r>
          </w:p>
          <w:p w14:paraId="39BFFF6F" w14:textId="77777777" w:rsidR="007B6605" w:rsidRPr="007B6605" w:rsidRDefault="007B6605" w:rsidP="007B6605">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B6605">
              <w:rPr>
                <w:rFonts w:ascii="Times New Roman" w:hAnsi="Times New Roman" w:cs="Times New Roman"/>
                <w:b/>
                <w:color w:val="404040" w:themeColor="text1" w:themeTint="BF"/>
                <w:sz w:val="20"/>
                <w:szCs w:val="20"/>
                <w:lang w:val="kk-KZ"/>
              </w:rPr>
              <w:t>Совершенствовать умение самостоятельно одеваться и раздеваться в определенной последовательности.</w:t>
            </w:r>
          </w:p>
        </w:tc>
      </w:tr>
      <w:tr w:rsidR="007B6605" w:rsidRPr="007B6605" w14:paraId="7A95D474" w14:textId="77777777" w:rsidTr="00446BB8">
        <w:trPr>
          <w:trHeight w:val="392"/>
        </w:trPr>
        <w:tc>
          <w:tcPr>
            <w:tcW w:w="2495" w:type="dxa"/>
          </w:tcPr>
          <w:p w14:paraId="2A1CE37F" w14:textId="77777777" w:rsidR="007B6605" w:rsidRPr="007B6605" w:rsidRDefault="007B6605" w:rsidP="007B6605">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7B6605">
              <w:rPr>
                <w:rFonts w:ascii="Times New Roman" w:hAnsi="Times New Roman" w:cs="Times New Roman"/>
                <w:b/>
                <w:bCs/>
                <w:iCs/>
                <w:color w:val="404040" w:themeColor="text1" w:themeTint="BF"/>
                <w:sz w:val="20"/>
                <w:szCs w:val="20"/>
                <w:lang w:val="kk-KZ"/>
              </w:rPr>
              <w:t>Түскі ас/</w:t>
            </w:r>
            <w:r w:rsidRPr="007B6605">
              <w:rPr>
                <w:rFonts w:ascii="Times New Roman" w:hAnsi="Times New Roman" w:cs="Times New Roman"/>
                <w:b/>
                <w:bCs/>
                <w:iCs/>
                <w:color w:val="404040" w:themeColor="text1" w:themeTint="BF"/>
                <w:sz w:val="20"/>
                <w:szCs w:val="20"/>
              </w:rPr>
              <w:t>Обед</w:t>
            </w:r>
          </w:p>
          <w:p w14:paraId="315046EB" w14:textId="77777777" w:rsidR="007B6605" w:rsidRPr="007B6605" w:rsidRDefault="007B6605" w:rsidP="007B6605">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proofErr w:type="spellStart"/>
            <w:r w:rsidRPr="007B6605">
              <w:rPr>
                <w:rFonts w:ascii="Times New Roman" w:hAnsi="Times New Roman" w:cs="Times New Roman"/>
                <w:b/>
                <w:bCs/>
                <w:iCs/>
                <w:color w:val="404040" w:themeColor="text1" w:themeTint="BF"/>
                <w:sz w:val="20"/>
                <w:szCs w:val="20"/>
              </w:rPr>
              <w:t>Асханада</w:t>
            </w:r>
            <w:proofErr w:type="spellEnd"/>
            <w:r w:rsidRPr="007B6605">
              <w:rPr>
                <w:rFonts w:ascii="Times New Roman" w:hAnsi="Times New Roman" w:cs="Times New Roman"/>
                <w:b/>
                <w:color w:val="404040" w:themeColor="text1" w:themeTint="BF"/>
                <w:sz w:val="20"/>
                <w:szCs w:val="20"/>
                <w:lang w:val="kk-KZ"/>
              </w:rPr>
              <w:t>ғ</w:t>
            </w:r>
            <w:r w:rsidRPr="007B6605">
              <w:rPr>
                <w:rFonts w:ascii="Times New Roman" w:hAnsi="Times New Roman" w:cs="Times New Roman"/>
                <w:b/>
                <w:bCs/>
                <w:iCs/>
                <w:color w:val="404040" w:themeColor="text1" w:themeTint="BF"/>
                <w:sz w:val="20"/>
                <w:szCs w:val="20"/>
              </w:rPr>
              <w:t xml:space="preserve">ы </w:t>
            </w:r>
            <w:proofErr w:type="spellStart"/>
            <w:r w:rsidRPr="007B6605">
              <w:rPr>
                <w:rFonts w:ascii="Times New Roman" w:hAnsi="Times New Roman" w:cs="Times New Roman"/>
                <w:b/>
                <w:bCs/>
                <w:iCs/>
                <w:color w:val="404040" w:themeColor="text1" w:themeTint="BF"/>
                <w:sz w:val="20"/>
                <w:szCs w:val="20"/>
              </w:rPr>
              <w:t>кезекш</w:t>
            </w:r>
            <w:r w:rsidRPr="007B6605">
              <w:rPr>
                <w:rFonts w:ascii="Times New Roman" w:hAnsi="Times New Roman" w:cs="Times New Roman"/>
                <w:b/>
                <w:bCs/>
                <w:iCs/>
                <w:color w:val="404040" w:themeColor="text1" w:themeTint="BF"/>
                <w:sz w:val="20"/>
                <w:szCs w:val="20"/>
                <w:lang w:val="en-US"/>
              </w:rPr>
              <w:t>i</w:t>
            </w:r>
            <w:proofErr w:type="spellEnd"/>
            <w:r w:rsidRPr="007B6605">
              <w:rPr>
                <w:rFonts w:ascii="Times New Roman" w:hAnsi="Times New Roman" w:cs="Times New Roman"/>
                <w:b/>
                <w:bCs/>
                <w:iCs/>
                <w:color w:val="404040" w:themeColor="text1" w:themeTint="BF"/>
                <w:sz w:val="20"/>
                <w:szCs w:val="20"/>
              </w:rPr>
              <w:t>л</w:t>
            </w:r>
            <w:proofErr w:type="spellStart"/>
            <w:r w:rsidRPr="007B6605">
              <w:rPr>
                <w:rFonts w:ascii="Times New Roman" w:hAnsi="Times New Roman" w:cs="Times New Roman"/>
                <w:b/>
                <w:bCs/>
                <w:iCs/>
                <w:color w:val="404040" w:themeColor="text1" w:themeTint="BF"/>
                <w:sz w:val="20"/>
                <w:szCs w:val="20"/>
                <w:lang w:val="en-US"/>
              </w:rPr>
              <w:t>i</w:t>
            </w:r>
            <w:proofErr w:type="spellEnd"/>
            <w:r w:rsidRPr="007B6605">
              <w:rPr>
                <w:rFonts w:ascii="Times New Roman" w:hAnsi="Times New Roman" w:cs="Times New Roman"/>
                <w:b/>
                <w:bCs/>
                <w:iCs/>
                <w:color w:val="404040" w:themeColor="text1" w:themeTint="BF"/>
                <w:sz w:val="20"/>
                <w:szCs w:val="20"/>
              </w:rPr>
              <w:t>к</w:t>
            </w:r>
          </w:p>
          <w:p w14:paraId="6FBD7FA8" w14:textId="77777777" w:rsidR="007B6605" w:rsidRPr="007B6605" w:rsidRDefault="007B6605" w:rsidP="007B6605">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lang w:val="kk-KZ"/>
              </w:rPr>
            </w:pPr>
            <w:r w:rsidRPr="007B6605">
              <w:rPr>
                <w:rFonts w:ascii="Times New Roman" w:hAnsi="Times New Roman" w:cs="Times New Roman"/>
                <w:b/>
                <w:bCs/>
                <w:iCs/>
                <w:color w:val="404040" w:themeColor="text1" w:themeTint="BF"/>
                <w:sz w:val="20"/>
                <w:szCs w:val="20"/>
              </w:rPr>
              <w:t>Дежурство по столовой</w:t>
            </w:r>
          </w:p>
        </w:tc>
        <w:tc>
          <w:tcPr>
            <w:tcW w:w="13264" w:type="dxa"/>
            <w:gridSpan w:val="6"/>
          </w:tcPr>
          <w:p w14:paraId="53D74B83" w14:textId="77777777" w:rsidR="007B6605" w:rsidRPr="007B6605" w:rsidRDefault="007B6605" w:rsidP="007B6605">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B6605">
              <w:rPr>
                <w:rFonts w:ascii="Times New Roman" w:hAnsi="Times New Roman" w:cs="Times New Roman"/>
                <w:b/>
                <w:color w:val="404040" w:themeColor="text1" w:themeTint="BF"/>
                <w:sz w:val="20"/>
                <w:szCs w:val="20"/>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0578C79F" w14:textId="77777777" w:rsidR="007B6605" w:rsidRPr="007B6605" w:rsidRDefault="007B6605" w:rsidP="007B6605">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rPr>
            </w:pPr>
            <w:proofErr w:type="spellStart"/>
            <w:proofErr w:type="gramStart"/>
            <w:r w:rsidRPr="007B6605">
              <w:rPr>
                <w:rFonts w:ascii="Times New Roman" w:hAnsi="Times New Roman" w:cs="Times New Roman"/>
                <w:color w:val="404040" w:themeColor="text1" w:themeTint="BF"/>
                <w:sz w:val="20"/>
                <w:szCs w:val="20"/>
              </w:rPr>
              <w:t>Задача:Совершенствовать</w:t>
            </w:r>
            <w:proofErr w:type="spellEnd"/>
            <w:proofErr w:type="gramEnd"/>
            <w:r w:rsidRPr="007B6605">
              <w:rPr>
                <w:rFonts w:ascii="Times New Roman" w:hAnsi="Times New Roman" w:cs="Times New Roman"/>
                <w:color w:val="404040" w:themeColor="text1" w:themeTint="BF"/>
                <w:sz w:val="20"/>
                <w:szCs w:val="20"/>
              </w:rPr>
              <w:t xml:space="preserve"> навыки культуры поведения за столом, свободного пользования столовыми приборами. </w:t>
            </w:r>
          </w:p>
          <w:p w14:paraId="4F889BB5"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Чтобы не было беды,</w:t>
            </w:r>
          </w:p>
          <w:p w14:paraId="46CA3B7B"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Вспомним правила еды:</w:t>
            </w:r>
          </w:p>
          <w:p w14:paraId="5758B786"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Наши ноги не стучат,</w:t>
            </w:r>
          </w:p>
          <w:p w14:paraId="0185615B"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Наши язычки молчат</w:t>
            </w:r>
          </w:p>
          <w:p w14:paraId="74F49315"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Надо есть с закрытым ртом,</w:t>
            </w:r>
          </w:p>
          <w:p w14:paraId="65BB8137"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Не спешить, не говорить,</w:t>
            </w:r>
          </w:p>
          <w:p w14:paraId="655918A2"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Крошки на пол не сорить.</w:t>
            </w:r>
          </w:p>
          <w:p w14:paraId="2612F025"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proofErr w:type="gramStart"/>
            <w:r w:rsidRPr="007B6605">
              <w:rPr>
                <w:rFonts w:ascii="Times New Roman" w:hAnsi="Times New Roman" w:cs="Times New Roman"/>
                <w:color w:val="404040" w:themeColor="text1" w:themeTint="BF"/>
                <w:sz w:val="20"/>
                <w:szCs w:val="20"/>
              </w:rPr>
              <w:t>Вытирать  салфеткой</w:t>
            </w:r>
            <w:proofErr w:type="gramEnd"/>
            <w:r w:rsidRPr="007B6605">
              <w:rPr>
                <w:rFonts w:ascii="Times New Roman" w:hAnsi="Times New Roman" w:cs="Times New Roman"/>
                <w:color w:val="404040" w:themeColor="text1" w:themeTint="BF"/>
                <w:sz w:val="20"/>
                <w:szCs w:val="20"/>
              </w:rPr>
              <w:t xml:space="preserve"> рот</w:t>
            </w:r>
          </w:p>
          <w:p w14:paraId="152AD37B"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И не капать на живот.</w:t>
            </w:r>
          </w:p>
          <w:p w14:paraId="19C1D4A0" w14:textId="4242BBC9"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 </w:t>
            </w:r>
            <w:proofErr w:type="gramStart"/>
            <w:r w:rsidRPr="007B6605">
              <w:rPr>
                <w:rFonts w:ascii="Times New Roman" w:hAnsi="Times New Roman" w:cs="Times New Roman"/>
                <w:color w:val="404040" w:themeColor="text1" w:themeTint="BF"/>
                <w:sz w:val="20"/>
                <w:szCs w:val="20"/>
              </w:rPr>
              <w:t>Чтобы  ложки</w:t>
            </w:r>
            <w:proofErr w:type="gramEnd"/>
            <w:r w:rsidRPr="007B6605">
              <w:rPr>
                <w:rFonts w:ascii="Times New Roman" w:hAnsi="Times New Roman" w:cs="Times New Roman"/>
                <w:color w:val="404040" w:themeColor="text1" w:themeTint="BF"/>
                <w:sz w:val="20"/>
                <w:szCs w:val="20"/>
              </w:rPr>
              <w:t xml:space="preserve"> не стучали,</w:t>
            </w:r>
          </w:p>
          <w:p w14:paraId="3C06CE86"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А ребята не мечтали…</w:t>
            </w:r>
          </w:p>
          <w:p w14:paraId="2775A33B" w14:textId="77777777" w:rsidR="007B6605" w:rsidRPr="007B6605" w:rsidRDefault="007B6605" w:rsidP="007B6605">
            <w:pPr>
              <w:spacing w:after="0" w:line="240" w:lineRule="auto"/>
              <w:jc w:val="both"/>
              <w:rPr>
                <w:rFonts w:ascii="Times New Roman" w:hAnsi="Times New Roman" w:cs="Times New Roman"/>
                <w:color w:val="404040" w:themeColor="text1" w:themeTint="BF"/>
                <w:sz w:val="20"/>
                <w:szCs w:val="20"/>
                <w:lang w:val="kk-KZ"/>
              </w:rPr>
            </w:pPr>
            <w:r w:rsidRPr="007B6605">
              <w:rPr>
                <w:rFonts w:ascii="Times New Roman" w:hAnsi="Times New Roman" w:cs="Times New Roman"/>
                <w:color w:val="404040" w:themeColor="text1" w:themeTint="BF"/>
                <w:sz w:val="20"/>
                <w:szCs w:val="20"/>
              </w:rPr>
              <w:t>(***</w:t>
            </w:r>
            <w:r w:rsidRPr="007B6605">
              <w:rPr>
                <w:rFonts w:ascii="Times New Roman" w:hAnsi="Times New Roman" w:cs="Times New Roman"/>
                <w:color w:val="404040" w:themeColor="text1" w:themeTint="BF"/>
                <w:sz w:val="20"/>
                <w:szCs w:val="20"/>
                <w:lang w:val="kk-KZ"/>
              </w:rPr>
              <w:t>нан, шәй, май, ірімшік, сүт, қаймақ, айран, жұмыртқа, су, сусын, сорпа</w:t>
            </w:r>
            <w:r w:rsidRPr="007B6605">
              <w:rPr>
                <w:rFonts w:ascii="Times New Roman" w:hAnsi="Times New Roman" w:cs="Times New Roman"/>
                <w:color w:val="404040" w:themeColor="text1" w:themeTint="BF"/>
                <w:sz w:val="20"/>
                <w:szCs w:val="20"/>
              </w:rPr>
              <w:t>)</w:t>
            </w:r>
          </w:p>
          <w:p w14:paraId="6703DF6E" w14:textId="77777777" w:rsidR="007B6605" w:rsidRPr="007B6605" w:rsidRDefault="007B6605" w:rsidP="007B6605">
            <w:pPr>
              <w:widowControl w:val="0"/>
              <w:autoSpaceDE w:val="0"/>
              <w:autoSpaceDN w:val="0"/>
              <w:adjustRightInd w:val="0"/>
              <w:spacing w:after="0" w:line="240" w:lineRule="auto"/>
              <w:contextualSpacing/>
              <w:rPr>
                <w:rFonts w:ascii="Times New Roman" w:hAnsi="Times New Roman" w:cs="Times New Roman"/>
                <w:i/>
                <w:color w:val="404040" w:themeColor="text1" w:themeTint="BF"/>
                <w:sz w:val="20"/>
                <w:szCs w:val="20"/>
              </w:rPr>
            </w:pPr>
            <w:r w:rsidRPr="007B6605">
              <w:rPr>
                <w:rFonts w:ascii="Times New Roman" w:hAnsi="Times New Roman" w:cs="Times New Roman"/>
                <w:i/>
                <w:color w:val="404040" w:themeColor="text1" w:themeTint="BF"/>
                <w:sz w:val="20"/>
                <w:szCs w:val="20"/>
              </w:rPr>
              <w:t xml:space="preserve">Совершенствовать навыки культурного поведения за столом, свободного пользования столовыми приборами </w:t>
            </w:r>
          </w:p>
          <w:p w14:paraId="1A9F665D" w14:textId="77777777" w:rsidR="007B6605" w:rsidRPr="007B6605" w:rsidRDefault="007B6605" w:rsidP="007B6605">
            <w:pPr>
              <w:widowControl w:val="0"/>
              <w:autoSpaceDE w:val="0"/>
              <w:autoSpaceDN w:val="0"/>
              <w:adjustRightInd w:val="0"/>
              <w:spacing w:after="0" w:line="240" w:lineRule="auto"/>
              <w:contextualSpacing/>
              <w:rPr>
                <w:rFonts w:ascii="Times New Roman" w:hAnsi="Times New Roman" w:cs="Times New Roman"/>
                <w:i/>
                <w:color w:val="404040" w:themeColor="text1" w:themeTint="BF"/>
                <w:sz w:val="20"/>
                <w:szCs w:val="20"/>
              </w:rPr>
            </w:pPr>
            <w:r w:rsidRPr="007B6605">
              <w:rPr>
                <w:rFonts w:ascii="Times New Roman" w:hAnsi="Times New Roman" w:cs="Times New Roman"/>
                <w:i/>
                <w:color w:val="404040" w:themeColor="text1" w:themeTint="BF"/>
                <w:sz w:val="20"/>
                <w:szCs w:val="20"/>
              </w:rPr>
              <w:lastRenderedPageBreak/>
              <w:t xml:space="preserve">Совершенствовать умение аккуратно складывать и развешивать одежду на стуле </w:t>
            </w:r>
          </w:p>
          <w:p w14:paraId="7026CABC" w14:textId="77777777" w:rsidR="007B6605" w:rsidRPr="007B6605" w:rsidRDefault="007B6605" w:rsidP="007B6605">
            <w:pPr>
              <w:widowControl w:val="0"/>
              <w:autoSpaceDE w:val="0"/>
              <w:autoSpaceDN w:val="0"/>
              <w:adjustRightInd w:val="0"/>
              <w:spacing w:after="0" w:line="240" w:lineRule="auto"/>
              <w:contextualSpacing/>
              <w:rPr>
                <w:rFonts w:ascii="Times New Roman" w:hAnsi="Times New Roman" w:cs="Times New Roman"/>
                <w:i/>
                <w:color w:val="404040" w:themeColor="text1" w:themeTint="BF"/>
                <w:sz w:val="20"/>
                <w:szCs w:val="20"/>
              </w:rPr>
            </w:pPr>
            <w:r w:rsidRPr="007B6605">
              <w:rPr>
                <w:rFonts w:ascii="Times New Roman" w:hAnsi="Times New Roman" w:cs="Times New Roman"/>
                <w:i/>
                <w:color w:val="404040" w:themeColor="text1" w:themeTint="BF"/>
                <w:sz w:val="20"/>
                <w:szCs w:val="20"/>
              </w:rPr>
              <w:t>Д/у «Кто правильно и быстро разложит одежду»</w:t>
            </w:r>
          </w:p>
          <w:p w14:paraId="1B3C7D0B" w14:textId="77777777" w:rsidR="007B6605" w:rsidRPr="007B6605" w:rsidRDefault="007B6605" w:rsidP="007B6605">
            <w:pPr>
              <w:widowControl w:val="0"/>
              <w:autoSpaceDE w:val="0"/>
              <w:autoSpaceDN w:val="0"/>
              <w:adjustRightInd w:val="0"/>
              <w:spacing w:after="0" w:line="240" w:lineRule="auto"/>
              <w:contextualSpacing/>
              <w:rPr>
                <w:rFonts w:ascii="Times New Roman" w:hAnsi="Times New Roman" w:cs="Times New Roman"/>
                <w:i/>
                <w:color w:val="404040" w:themeColor="text1" w:themeTint="BF"/>
                <w:sz w:val="20"/>
                <w:szCs w:val="20"/>
              </w:rPr>
            </w:pPr>
            <w:proofErr w:type="gramStart"/>
            <w:r w:rsidRPr="007B6605">
              <w:rPr>
                <w:rFonts w:ascii="Times New Roman" w:hAnsi="Times New Roman" w:cs="Times New Roman"/>
                <w:i/>
                <w:color w:val="404040" w:themeColor="text1" w:themeTint="BF"/>
                <w:sz w:val="20"/>
                <w:szCs w:val="20"/>
              </w:rPr>
              <w:t>Цель:  учить</w:t>
            </w:r>
            <w:proofErr w:type="gramEnd"/>
            <w:r w:rsidRPr="007B6605">
              <w:rPr>
                <w:rFonts w:ascii="Times New Roman" w:hAnsi="Times New Roman" w:cs="Times New Roman"/>
                <w:i/>
                <w:color w:val="404040" w:themeColor="text1" w:themeTint="BF"/>
                <w:sz w:val="20"/>
                <w:szCs w:val="20"/>
              </w:rPr>
              <w:t xml:space="preserve"> детей красиво развешивать одежду на стульчик</w:t>
            </w:r>
          </w:p>
        </w:tc>
      </w:tr>
      <w:tr w:rsidR="007B6605" w:rsidRPr="007B6605" w14:paraId="2842B56F" w14:textId="77777777" w:rsidTr="00095EF5">
        <w:trPr>
          <w:trHeight w:val="203"/>
        </w:trPr>
        <w:tc>
          <w:tcPr>
            <w:tcW w:w="2495" w:type="dxa"/>
          </w:tcPr>
          <w:p w14:paraId="61044E97" w14:textId="77777777" w:rsidR="007B6605" w:rsidRPr="007B6605" w:rsidRDefault="007B6605" w:rsidP="007B6605">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B6605">
              <w:rPr>
                <w:rFonts w:ascii="Times New Roman" w:hAnsi="Times New Roman" w:cs="Times New Roman"/>
                <w:b/>
                <w:color w:val="404040" w:themeColor="text1" w:themeTint="BF"/>
                <w:sz w:val="20"/>
                <w:szCs w:val="20"/>
                <w:lang w:val="kk-KZ"/>
              </w:rPr>
              <w:lastRenderedPageBreak/>
              <w:t>Ұйықтау/</w:t>
            </w:r>
            <w:r w:rsidRPr="007B6605">
              <w:rPr>
                <w:rFonts w:ascii="Times New Roman" w:hAnsi="Times New Roman" w:cs="Times New Roman"/>
                <w:b/>
                <w:color w:val="404040" w:themeColor="text1" w:themeTint="BF"/>
                <w:sz w:val="20"/>
                <w:szCs w:val="20"/>
              </w:rPr>
              <w:t>Сон</w:t>
            </w:r>
          </w:p>
        </w:tc>
        <w:tc>
          <w:tcPr>
            <w:tcW w:w="3034" w:type="dxa"/>
          </w:tcPr>
          <w:p w14:paraId="7D47D8C9" w14:textId="77777777" w:rsidR="007B6605" w:rsidRPr="007B6605" w:rsidRDefault="007B6605" w:rsidP="007B6605">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lang w:val="kk-KZ"/>
              </w:rPr>
            </w:pPr>
            <w:r w:rsidRPr="007B6605">
              <w:rPr>
                <w:rFonts w:ascii="Times New Roman" w:hAnsi="Times New Roman" w:cs="Times New Roman"/>
                <w:b/>
                <w:color w:val="404040" w:themeColor="text1" w:themeTint="BF"/>
                <w:sz w:val="20"/>
                <w:szCs w:val="20"/>
                <w:lang w:val="kk-KZ"/>
              </w:rPr>
              <w:t>Ертегі терапиясы Сказкотерапия</w:t>
            </w:r>
          </w:p>
          <w:p w14:paraId="4854805E" w14:textId="076BFA97" w:rsidR="007B6605" w:rsidRPr="007B6605" w:rsidRDefault="007B6605" w:rsidP="007B6605">
            <w:pPr>
              <w:pStyle w:val="c25"/>
              <w:shd w:val="clear" w:color="auto" w:fill="FFFFFF"/>
              <w:spacing w:before="0" w:beforeAutospacing="0" w:after="0" w:afterAutospacing="0"/>
              <w:jc w:val="center"/>
              <w:rPr>
                <w:bCs/>
                <w:color w:val="404040" w:themeColor="text1" w:themeTint="BF"/>
                <w:sz w:val="20"/>
                <w:szCs w:val="20"/>
              </w:rPr>
            </w:pPr>
            <w:r w:rsidRPr="007B6605">
              <w:rPr>
                <w:bCs/>
                <w:color w:val="404040" w:themeColor="text1" w:themeTint="BF"/>
                <w:sz w:val="20"/>
                <w:szCs w:val="20"/>
              </w:rPr>
              <w:t>«</w:t>
            </w:r>
            <w:r w:rsidRPr="007B6605">
              <w:rPr>
                <w:bCs/>
                <w:color w:val="404040" w:themeColor="text1" w:themeTint="BF"/>
                <w:sz w:val="20"/>
                <w:szCs w:val="20"/>
                <w:lang w:val="kk-KZ"/>
              </w:rPr>
              <w:t>Сказка о золотой рыбке</w:t>
            </w:r>
            <w:r w:rsidRPr="007B6605">
              <w:rPr>
                <w:bCs/>
                <w:color w:val="404040" w:themeColor="text1" w:themeTint="BF"/>
                <w:sz w:val="20"/>
                <w:szCs w:val="20"/>
              </w:rPr>
              <w:t>»</w:t>
            </w:r>
          </w:p>
          <w:p w14:paraId="6CCD7EF9" w14:textId="0689EB5E" w:rsidR="007B6605" w:rsidRPr="007B6605" w:rsidRDefault="007B6605" w:rsidP="007B6605">
            <w:pPr>
              <w:pStyle w:val="c25"/>
              <w:shd w:val="clear" w:color="auto" w:fill="FFFFFF"/>
              <w:spacing w:before="0" w:beforeAutospacing="0" w:after="0" w:afterAutospacing="0"/>
              <w:jc w:val="center"/>
              <w:rPr>
                <w:i/>
                <w:color w:val="404040" w:themeColor="text1" w:themeTint="BF"/>
                <w:sz w:val="20"/>
                <w:szCs w:val="20"/>
              </w:rPr>
            </w:pPr>
            <w:proofErr w:type="spellStart"/>
            <w:r w:rsidRPr="007B6605">
              <w:rPr>
                <w:bCs/>
                <w:color w:val="404040" w:themeColor="text1" w:themeTint="BF"/>
                <w:sz w:val="20"/>
                <w:szCs w:val="20"/>
              </w:rPr>
              <w:t>А.С.Пушкин</w:t>
            </w:r>
            <w:proofErr w:type="spellEnd"/>
          </w:p>
        </w:tc>
        <w:tc>
          <w:tcPr>
            <w:tcW w:w="2410" w:type="dxa"/>
            <w:gridSpan w:val="2"/>
          </w:tcPr>
          <w:p w14:paraId="228CF4B8" w14:textId="77777777" w:rsidR="007B6605" w:rsidRPr="007B6605" w:rsidRDefault="007B6605" w:rsidP="007B6605">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rPr>
            </w:pPr>
            <w:r w:rsidRPr="007B6605">
              <w:rPr>
                <w:rFonts w:ascii="Times New Roman" w:hAnsi="Times New Roman" w:cs="Times New Roman"/>
                <w:b/>
                <w:color w:val="404040" w:themeColor="text1" w:themeTint="BF"/>
                <w:sz w:val="20"/>
                <w:szCs w:val="20"/>
              </w:rPr>
              <w:t>Музыкотерапия</w:t>
            </w:r>
          </w:p>
          <w:p w14:paraId="49143DEF" w14:textId="77777777" w:rsidR="007B6605" w:rsidRPr="007B6605" w:rsidRDefault="007B6605" w:rsidP="007B6605">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rPr>
            </w:pPr>
            <w:r w:rsidRPr="007B6605">
              <w:rPr>
                <w:rFonts w:ascii="Times New Roman" w:hAnsi="Times New Roman" w:cs="Times New Roman"/>
                <w:b/>
                <w:color w:val="404040" w:themeColor="text1" w:themeTint="BF"/>
                <w:sz w:val="20"/>
                <w:szCs w:val="20"/>
              </w:rPr>
              <w:t xml:space="preserve">«Расслабляющая </w:t>
            </w:r>
          </w:p>
          <w:p w14:paraId="1494FDCE" w14:textId="7F7BBD25" w:rsidR="007B6605" w:rsidRPr="007B6605" w:rsidRDefault="007B6605" w:rsidP="007B6605">
            <w:pPr>
              <w:widowControl w:val="0"/>
              <w:autoSpaceDE w:val="0"/>
              <w:autoSpaceDN w:val="0"/>
              <w:adjustRightInd w:val="0"/>
              <w:spacing w:after="0" w:line="240" w:lineRule="auto"/>
              <w:contextualSpacing/>
              <w:jc w:val="center"/>
              <w:rPr>
                <w:rFonts w:ascii="Times New Roman" w:hAnsi="Times New Roman" w:cs="Times New Roman"/>
                <w:i/>
                <w:color w:val="404040" w:themeColor="text1" w:themeTint="BF"/>
                <w:sz w:val="20"/>
                <w:szCs w:val="20"/>
              </w:rPr>
            </w:pPr>
            <w:r w:rsidRPr="007B6605">
              <w:rPr>
                <w:rFonts w:ascii="Times New Roman" w:hAnsi="Times New Roman" w:cs="Times New Roman"/>
                <w:b/>
                <w:color w:val="404040" w:themeColor="text1" w:themeTint="BF"/>
                <w:sz w:val="20"/>
                <w:szCs w:val="20"/>
              </w:rPr>
              <w:t xml:space="preserve">музыка» </w:t>
            </w:r>
          </w:p>
        </w:tc>
        <w:tc>
          <w:tcPr>
            <w:tcW w:w="2835" w:type="dxa"/>
          </w:tcPr>
          <w:p w14:paraId="32D97BD6" w14:textId="77777777" w:rsidR="007B6605" w:rsidRPr="007B6605" w:rsidRDefault="007B6605" w:rsidP="007B6605">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rPr>
            </w:pPr>
            <w:proofErr w:type="spellStart"/>
            <w:r w:rsidRPr="007B6605">
              <w:rPr>
                <w:rFonts w:ascii="Times New Roman" w:hAnsi="Times New Roman" w:cs="Times New Roman"/>
                <w:b/>
                <w:color w:val="404040" w:themeColor="text1" w:themeTint="BF"/>
                <w:sz w:val="20"/>
                <w:szCs w:val="20"/>
              </w:rPr>
              <w:t>Ертегі</w:t>
            </w:r>
            <w:proofErr w:type="spellEnd"/>
            <w:r w:rsidRPr="007B6605">
              <w:rPr>
                <w:rFonts w:ascii="Times New Roman" w:hAnsi="Times New Roman" w:cs="Times New Roman"/>
                <w:b/>
                <w:color w:val="404040" w:themeColor="text1" w:themeTint="BF"/>
                <w:sz w:val="20"/>
                <w:szCs w:val="20"/>
              </w:rPr>
              <w:t xml:space="preserve"> </w:t>
            </w:r>
            <w:proofErr w:type="spellStart"/>
            <w:r w:rsidRPr="007B6605">
              <w:rPr>
                <w:rFonts w:ascii="Times New Roman" w:hAnsi="Times New Roman" w:cs="Times New Roman"/>
                <w:b/>
                <w:color w:val="404040" w:themeColor="text1" w:themeTint="BF"/>
                <w:sz w:val="20"/>
                <w:szCs w:val="20"/>
              </w:rPr>
              <w:t>терапиясы</w:t>
            </w:r>
            <w:proofErr w:type="spellEnd"/>
            <w:r w:rsidRPr="007B6605">
              <w:rPr>
                <w:rFonts w:ascii="Times New Roman" w:hAnsi="Times New Roman" w:cs="Times New Roman"/>
                <w:b/>
                <w:color w:val="404040" w:themeColor="text1" w:themeTint="BF"/>
                <w:sz w:val="20"/>
                <w:szCs w:val="20"/>
              </w:rPr>
              <w:t xml:space="preserve"> Сказкотерапия</w:t>
            </w:r>
          </w:p>
          <w:p w14:paraId="5C709CD4" w14:textId="233773E4" w:rsidR="007B6605" w:rsidRPr="007B6605" w:rsidRDefault="007B6605" w:rsidP="007B6605">
            <w:pPr>
              <w:pStyle w:val="c25"/>
              <w:shd w:val="clear" w:color="auto" w:fill="FFFFFF"/>
              <w:spacing w:before="0" w:beforeAutospacing="0" w:after="0" w:afterAutospacing="0"/>
              <w:jc w:val="center"/>
              <w:rPr>
                <w:rStyle w:val="c22"/>
                <w:bCs/>
                <w:color w:val="404040" w:themeColor="text1" w:themeTint="BF"/>
                <w:sz w:val="20"/>
                <w:szCs w:val="20"/>
              </w:rPr>
            </w:pPr>
            <w:r w:rsidRPr="007B6605">
              <w:rPr>
                <w:rStyle w:val="c22"/>
                <w:bCs/>
                <w:color w:val="404040" w:themeColor="text1" w:themeTint="BF"/>
                <w:sz w:val="20"/>
                <w:szCs w:val="20"/>
              </w:rPr>
              <w:t xml:space="preserve">«Сказка о царе Салтане»  </w:t>
            </w:r>
          </w:p>
          <w:p w14:paraId="673D53EB" w14:textId="78580362" w:rsidR="007B6605" w:rsidRPr="007B6605" w:rsidRDefault="007B6605" w:rsidP="007B6605">
            <w:pPr>
              <w:pStyle w:val="c25"/>
              <w:shd w:val="clear" w:color="auto" w:fill="FFFFFF"/>
              <w:spacing w:before="0" w:beforeAutospacing="0" w:after="0" w:afterAutospacing="0"/>
              <w:jc w:val="center"/>
              <w:rPr>
                <w:i/>
                <w:color w:val="404040" w:themeColor="text1" w:themeTint="BF"/>
                <w:sz w:val="20"/>
                <w:szCs w:val="20"/>
              </w:rPr>
            </w:pPr>
            <w:proofErr w:type="gramStart"/>
            <w:r w:rsidRPr="007B6605">
              <w:rPr>
                <w:rStyle w:val="c22"/>
                <w:bCs/>
                <w:color w:val="404040" w:themeColor="text1" w:themeTint="BF"/>
                <w:sz w:val="20"/>
                <w:szCs w:val="20"/>
              </w:rPr>
              <w:t>А.С .</w:t>
            </w:r>
            <w:proofErr w:type="gramEnd"/>
            <w:r w:rsidRPr="007B6605">
              <w:rPr>
                <w:rStyle w:val="c22"/>
                <w:bCs/>
                <w:color w:val="404040" w:themeColor="text1" w:themeTint="BF"/>
                <w:sz w:val="20"/>
                <w:szCs w:val="20"/>
              </w:rPr>
              <w:t xml:space="preserve"> Пушкин </w:t>
            </w:r>
          </w:p>
        </w:tc>
        <w:tc>
          <w:tcPr>
            <w:tcW w:w="2409" w:type="dxa"/>
          </w:tcPr>
          <w:p w14:paraId="36C95595" w14:textId="77777777" w:rsidR="007B6605" w:rsidRPr="007B6605" w:rsidRDefault="007B6605" w:rsidP="007B6605">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rPr>
            </w:pPr>
            <w:r w:rsidRPr="007B6605">
              <w:rPr>
                <w:rFonts w:ascii="Times New Roman" w:hAnsi="Times New Roman" w:cs="Times New Roman"/>
                <w:b/>
                <w:color w:val="404040" w:themeColor="text1" w:themeTint="BF"/>
                <w:sz w:val="20"/>
                <w:szCs w:val="20"/>
              </w:rPr>
              <w:t>Музыкотерапия</w:t>
            </w:r>
          </w:p>
          <w:p w14:paraId="5333B481" w14:textId="77777777" w:rsidR="007B6605" w:rsidRPr="007B6605" w:rsidRDefault="007B6605" w:rsidP="007B6605">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rPr>
            </w:pPr>
            <w:r w:rsidRPr="007B6605">
              <w:rPr>
                <w:rFonts w:ascii="Times New Roman" w:hAnsi="Times New Roman" w:cs="Times New Roman"/>
                <w:b/>
                <w:color w:val="404040" w:themeColor="text1" w:themeTint="BF"/>
                <w:sz w:val="20"/>
                <w:szCs w:val="20"/>
              </w:rPr>
              <w:t xml:space="preserve">«Музыка весеннего </w:t>
            </w:r>
          </w:p>
          <w:p w14:paraId="64E50E97" w14:textId="20936FC6" w:rsidR="007B6605" w:rsidRPr="007B6605" w:rsidRDefault="007B6605" w:rsidP="007B6605">
            <w:pPr>
              <w:widowControl w:val="0"/>
              <w:autoSpaceDE w:val="0"/>
              <w:autoSpaceDN w:val="0"/>
              <w:adjustRightInd w:val="0"/>
              <w:spacing w:after="0" w:line="240" w:lineRule="auto"/>
              <w:contextualSpacing/>
              <w:jc w:val="center"/>
              <w:rPr>
                <w:rFonts w:ascii="Times New Roman" w:hAnsi="Times New Roman" w:cs="Times New Roman"/>
                <w:i/>
                <w:color w:val="404040" w:themeColor="text1" w:themeTint="BF"/>
                <w:sz w:val="20"/>
                <w:szCs w:val="20"/>
              </w:rPr>
            </w:pPr>
            <w:r w:rsidRPr="007B6605">
              <w:rPr>
                <w:rFonts w:ascii="Times New Roman" w:hAnsi="Times New Roman" w:cs="Times New Roman"/>
                <w:b/>
                <w:color w:val="404040" w:themeColor="text1" w:themeTint="BF"/>
                <w:sz w:val="20"/>
                <w:szCs w:val="20"/>
              </w:rPr>
              <w:t>леса»</w:t>
            </w:r>
          </w:p>
        </w:tc>
        <w:tc>
          <w:tcPr>
            <w:tcW w:w="2576" w:type="dxa"/>
          </w:tcPr>
          <w:p w14:paraId="426DB26A" w14:textId="77777777" w:rsidR="007B6605" w:rsidRPr="007B6605" w:rsidRDefault="007B6605" w:rsidP="007B6605">
            <w:pPr>
              <w:widowControl w:val="0"/>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rPr>
            </w:pPr>
            <w:proofErr w:type="spellStart"/>
            <w:r w:rsidRPr="007B6605">
              <w:rPr>
                <w:rFonts w:ascii="Times New Roman" w:hAnsi="Times New Roman" w:cs="Times New Roman"/>
                <w:b/>
                <w:color w:val="404040" w:themeColor="text1" w:themeTint="BF"/>
                <w:sz w:val="20"/>
                <w:szCs w:val="20"/>
              </w:rPr>
              <w:t>Ертегі</w:t>
            </w:r>
            <w:proofErr w:type="spellEnd"/>
            <w:r w:rsidRPr="007B6605">
              <w:rPr>
                <w:rFonts w:ascii="Times New Roman" w:hAnsi="Times New Roman" w:cs="Times New Roman"/>
                <w:b/>
                <w:color w:val="404040" w:themeColor="text1" w:themeTint="BF"/>
                <w:sz w:val="20"/>
                <w:szCs w:val="20"/>
              </w:rPr>
              <w:t xml:space="preserve"> </w:t>
            </w:r>
            <w:proofErr w:type="spellStart"/>
            <w:r w:rsidRPr="007B6605">
              <w:rPr>
                <w:rFonts w:ascii="Times New Roman" w:hAnsi="Times New Roman" w:cs="Times New Roman"/>
                <w:b/>
                <w:color w:val="404040" w:themeColor="text1" w:themeTint="BF"/>
                <w:sz w:val="20"/>
                <w:szCs w:val="20"/>
              </w:rPr>
              <w:t>терапиясы</w:t>
            </w:r>
            <w:proofErr w:type="spellEnd"/>
            <w:r w:rsidRPr="007B6605">
              <w:rPr>
                <w:rFonts w:ascii="Times New Roman" w:hAnsi="Times New Roman" w:cs="Times New Roman"/>
                <w:b/>
                <w:color w:val="404040" w:themeColor="text1" w:themeTint="BF"/>
                <w:sz w:val="20"/>
                <w:szCs w:val="20"/>
              </w:rPr>
              <w:t xml:space="preserve"> Сказкотерапия   </w:t>
            </w:r>
          </w:p>
          <w:p w14:paraId="05625425" w14:textId="510FE742" w:rsidR="007B6605" w:rsidRPr="007B6605" w:rsidRDefault="007B6605" w:rsidP="007B6605">
            <w:pPr>
              <w:pStyle w:val="3"/>
              <w:shd w:val="clear" w:color="auto" w:fill="FFFFFF"/>
              <w:spacing w:before="0" w:line="240" w:lineRule="auto"/>
              <w:jc w:val="center"/>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w:t>
            </w:r>
            <w:proofErr w:type="gramStart"/>
            <w:r w:rsidRPr="007B6605">
              <w:rPr>
                <w:rFonts w:ascii="Times New Roman" w:hAnsi="Times New Roman" w:cs="Times New Roman"/>
                <w:color w:val="404040" w:themeColor="text1" w:themeTint="BF"/>
                <w:sz w:val="20"/>
                <w:szCs w:val="20"/>
              </w:rPr>
              <w:t>Сказка  попе</w:t>
            </w:r>
            <w:proofErr w:type="gramEnd"/>
            <w:r w:rsidRPr="007B6605">
              <w:rPr>
                <w:rFonts w:ascii="Times New Roman" w:hAnsi="Times New Roman" w:cs="Times New Roman"/>
                <w:color w:val="404040" w:themeColor="text1" w:themeTint="BF"/>
                <w:sz w:val="20"/>
                <w:szCs w:val="20"/>
              </w:rPr>
              <w:t xml:space="preserve"> и о работнике его Балде» А.С. Пушкин </w:t>
            </w:r>
          </w:p>
        </w:tc>
      </w:tr>
      <w:tr w:rsidR="007B6605" w:rsidRPr="007B6605" w14:paraId="1D825D5A" w14:textId="77777777" w:rsidTr="00446BB8">
        <w:trPr>
          <w:trHeight w:val="203"/>
        </w:trPr>
        <w:tc>
          <w:tcPr>
            <w:tcW w:w="2495" w:type="dxa"/>
          </w:tcPr>
          <w:p w14:paraId="22371A53" w14:textId="77777777" w:rsidR="007B6605" w:rsidRPr="007B6605" w:rsidRDefault="007B6605" w:rsidP="007B6605">
            <w:pPr>
              <w:widowControl w:val="0"/>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7B6605">
              <w:rPr>
                <w:rFonts w:ascii="Times New Roman" w:hAnsi="Times New Roman" w:cs="Times New Roman"/>
                <w:b/>
                <w:bCs/>
                <w:color w:val="404040" w:themeColor="text1" w:themeTint="BF"/>
                <w:sz w:val="20"/>
                <w:szCs w:val="20"/>
                <w:lang w:val="kk-KZ"/>
              </w:rPr>
              <w:t xml:space="preserve">Ақырындап ояну, ауа, су ем-шаралары/ </w:t>
            </w:r>
          </w:p>
          <w:p w14:paraId="36F9A211" w14:textId="77777777" w:rsidR="007B6605" w:rsidRPr="007B6605" w:rsidRDefault="007B6605" w:rsidP="007B6605">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7B6605">
              <w:rPr>
                <w:rFonts w:ascii="Times New Roman" w:hAnsi="Times New Roman" w:cs="Times New Roman"/>
                <w:b/>
                <w:bCs/>
                <w:color w:val="404040" w:themeColor="text1" w:themeTint="BF"/>
                <w:sz w:val="20"/>
                <w:szCs w:val="20"/>
              </w:rPr>
              <w:t>Постепенный подъем, воздушные, водные процедуры</w:t>
            </w:r>
          </w:p>
        </w:tc>
        <w:tc>
          <w:tcPr>
            <w:tcW w:w="13264" w:type="dxa"/>
            <w:gridSpan w:val="6"/>
          </w:tcPr>
          <w:p w14:paraId="21CB3DB2" w14:textId="77777777" w:rsidR="007B6605" w:rsidRPr="007B6605" w:rsidRDefault="007B6605" w:rsidP="007B6605">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7B6605">
              <w:rPr>
                <w:rFonts w:ascii="Times New Roman" w:hAnsi="Times New Roman" w:cs="Times New Roman"/>
                <w:b/>
                <w:color w:val="404040" w:themeColor="text1" w:themeTint="BF"/>
                <w:sz w:val="20"/>
                <w:szCs w:val="20"/>
                <w:lang w:val="kk-KZ"/>
              </w:rPr>
              <w:t xml:space="preserve">«Точечный массаж»1-2 неделя «Гимнастика пробуждения» 3-4 неделя </w:t>
            </w:r>
          </w:p>
          <w:p w14:paraId="0D0A8F23" w14:textId="77777777" w:rsidR="007B6605" w:rsidRPr="007B6605" w:rsidRDefault="007B6605" w:rsidP="007B6605">
            <w:pPr>
              <w:widowControl w:val="0"/>
              <w:autoSpaceDE w:val="0"/>
              <w:autoSpaceDN w:val="0"/>
              <w:adjustRightInd w:val="0"/>
              <w:spacing w:after="0" w:line="240" w:lineRule="auto"/>
              <w:rPr>
                <w:rFonts w:ascii="Times New Roman" w:hAnsi="Times New Roman" w:cs="Times New Roman"/>
                <w:i/>
                <w:color w:val="404040" w:themeColor="text1" w:themeTint="BF"/>
                <w:sz w:val="20"/>
                <w:szCs w:val="20"/>
                <w:lang w:val="kk-KZ"/>
              </w:rPr>
            </w:pPr>
            <w:r w:rsidRPr="007B6605">
              <w:rPr>
                <w:rFonts w:ascii="Times New Roman" w:hAnsi="Times New Roman" w:cs="Times New Roman"/>
                <w:b/>
                <w:color w:val="404040" w:themeColor="text1" w:themeTint="BF"/>
                <w:sz w:val="20"/>
                <w:szCs w:val="20"/>
                <w:lang w:val="kk-KZ"/>
              </w:rPr>
              <w:t>Мәдени-гигиеналық машықтар  білімін бекіту</w:t>
            </w:r>
            <w:r w:rsidRPr="007B6605">
              <w:rPr>
                <w:rFonts w:ascii="Times New Roman" w:hAnsi="Times New Roman" w:cs="Times New Roman"/>
                <w:color w:val="404040" w:themeColor="text1" w:themeTint="BF"/>
                <w:sz w:val="20"/>
                <w:szCs w:val="20"/>
                <w:lang w:val="kk-KZ"/>
              </w:rPr>
              <w:t xml:space="preserve"> </w:t>
            </w:r>
          </w:p>
          <w:p w14:paraId="6921F167" w14:textId="57402030" w:rsidR="007B6605" w:rsidRPr="007B6605" w:rsidRDefault="007B6605" w:rsidP="007B6605">
            <w:pPr>
              <w:spacing w:after="0" w:line="240" w:lineRule="auto"/>
              <w:rPr>
                <w:rFonts w:ascii="Times New Roman" w:hAnsi="Times New Roman" w:cs="Times New Roman"/>
                <w:b/>
                <w:bCs/>
                <w:color w:val="404040" w:themeColor="text1" w:themeTint="BF"/>
                <w:sz w:val="20"/>
                <w:szCs w:val="20"/>
              </w:rPr>
            </w:pPr>
            <w:r w:rsidRPr="007B6605">
              <w:rPr>
                <w:rFonts w:ascii="Times New Roman" w:hAnsi="Times New Roman" w:cs="Times New Roman"/>
                <w:b/>
                <w:bCs/>
                <w:color w:val="404040" w:themeColor="text1" w:themeTint="BF"/>
                <w:sz w:val="20"/>
                <w:szCs w:val="20"/>
              </w:rPr>
              <w:t xml:space="preserve">Точечный массаж </w:t>
            </w:r>
            <w:r w:rsidRPr="007B6605">
              <w:rPr>
                <w:rFonts w:ascii="Times New Roman" w:hAnsi="Times New Roman" w:cs="Times New Roman"/>
                <w:color w:val="404040" w:themeColor="text1" w:themeTint="BF"/>
                <w:sz w:val="20"/>
                <w:szCs w:val="20"/>
                <w:lang w:val="kk-KZ"/>
              </w:rPr>
              <w:t>(3 неделя)</w:t>
            </w:r>
          </w:p>
          <w:p w14:paraId="1FF54119" w14:textId="77777777" w:rsidR="007B6605" w:rsidRPr="007B6605" w:rsidRDefault="007B6605" w:rsidP="007B6605">
            <w:pPr>
              <w:spacing w:after="0" w:line="240" w:lineRule="auto"/>
              <w:rPr>
                <w:rFonts w:ascii="Times New Roman" w:hAnsi="Times New Roman" w:cs="Times New Roman"/>
                <w:color w:val="404040" w:themeColor="text1" w:themeTint="BF"/>
                <w:sz w:val="12"/>
                <w:szCs w:val="12"/>
              </w:rPr>
            </w:pPr>
            <w:r w:rsidRPr="007B6605">
              <w:rPr>
                <w:rFonts w:ascii="Times New Roman" w:eastAsia="Times New Roman" w:hAnsi="Times New Roman" w:cs="Times New Roman"/>
                <w:b/>
                <w:iCs/>
                <w:color w:val="404040" w:themeColor="text1" w:themeTint="BF"/>
                <w:sz w:val="20"/>
                <w:szCs w:val="20"/>
                <w:lang w:val="kk-KZ" w:eastAsia="ru-RU"/>
              </w:rPr>
              <w:t>Цель</w:t>
            </w:r>
            <w:r w:rsidRPr="007B6605">
              <w:rPr>
                <w:rFonts w:ascii="Times New Roman" w:eastAsia="Times New Roman" w:hAnsi="Times New Roman" w:cs="Times New Roman"/>
                <w:b/>
                <w:i/>
                <w:color w:val="404040" w:themeColor="text1" w:themeTint="BF"/>
                <w:sz w:val="20"/>
                <w:szCs w:val="20"/>
                <w:lang w:val="kk-KZ" w:eastAsia="ru-RU"/>
              </w:rPr>
              <w:t>:</w:t>
            </w:r>
            <w:r w:rsidRPr="007B6605">
              <w:rPr>
                <w:rFonts w:ascii="Times New Roman" w:hAnsi="Times New Roman" w:cs="Times New Roman"/>
                <w:color w:val="404040" w:themeColor="text1" w:themeTint="BF"/>
                <w:sz w:val="20"/>
                <w:szCs w:val="20"/>
              </w:rPr>
              <w:t>поднять настроение и мышечный тонус детей с помощью контрастных воздушных ванн и физических упражнений</w:t>
            </w:r>
            <w:r w:rsidRPr="007B6605">
              <w:rPr>
                <w:rFonts w:ascii="Times New Roman" w:hAnsi="Times New Roman" w:cs="Times New Roman"/>
                <w:color w:val="404040" w:themeColor="text1" w:themeTint="BF"/>
                <w:sz w:val="20"/>
                <w:szCs w:val="20"/>
                <w:shd w:val="clear" w:color="auto" w:fill="FFFFFF"/>
              </w:rPr>
              <w:t>.</w:t>
            </w:r>
            <w:r w:rsidRPr="007B6605">
              <w:rPr>
                <w:rFonts w:ascii="Arial" w:hAnsi="Arial" w:cs="Arial"/>
                <w:color w:val="404040" w:themeColor="text1" w:themeTint="BF"/>
                <w:sz w:val="20"/>
                <w:szCs w:val="20"/>
                <w:shd w:val="clear" w:color="auto" w:fill="FFFFFF"/>
              </w:rPr>
              <w:t> </w:t>
            </w:r>
            <w:r w:rsidRPr="007B6605">
              <w:rPr>
                <w:rFonts w:ascii="Times New Roman" w:hAnsi="Times New Roman" w:cs="Times New Roman"/>
                <w:color w:val="404040" w:themeColor="text1" w:themeTint="BF"/>
                <w:sz w:val="12"/>
                <w:szCs w:val="12"/>
              </w:rPr>
              <w:t xml:space="preserve"> </w:t>
            </w:r>
          </w:p>
          <w:p w14:paraId="654007BE" w14:textId="6C76ADC5"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«Глазки просыпаются».</w:t>
            </w:r>
          </w:p>
          <w:p w14:paraId="6475EEA5"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Слегка глазки растираем,</w:t>
            </w:r>
          </w:p>
          <w:p w14:paraId="1B511BFE"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А потом сладко зеваем.</w:t>
            </w:r>
            <w:r w:rsidRPr="007B6605">
              <w:rPr>
                <w:rFonts w:ascii="Times New Roman" w:hAnsi="Times New Roman" w:cs="Times New Roman"/>
                <w:color w:val="404040" w:themeColor="text1" w:themeTint="BF"/>
                <w:sz w:val="20"/>
                <w:szCs w:val="20"/>
              </w:rPr>
              <w:br/>
              <w:t xml:space="preserve">И. п. - лежа на спине, руки вдоль туловища. 1-4 - слегка погладить закрытые глаза; 5-8 - сделать расслабляющий звук зевоты. </w:t>
            </w:r>
            <w:proofErr w:type="gramStart"/>
            <w:r w:rsidRPr="007B6605">
              <w:rPr>
                <w:rFonts w:ascii="Times New Roman" w:hAnsi="Times New Roman" w:cs="Times New Roman"/>
                <w:color w:val="404040" w:themeColor="text1" w:themeTint="BF"/>
                <w:sz w:val="20"/>
                <w:szCs w:val="20"/>
              </w:rPr>
              <w:t>Повторить  4</w:t>
            </w:r>
            <w:proofErr w:type="gramEnd"/>
            <w:r w:rsidRPr="007B6605">
              <w:rPr>
                <w:rFonts w:ascii="Times New Roman" w:hAnsi="Times New Roman" w:cs="Times New Roman"/>
                <w:color w:val="404040" w:themeColor="text1" w:themeTint="BF"/>
                <w:sz w:val="20"/>
                <w:szCs w:val="20"/>
              </w:rPr>
              <w:t> раза.</w:t>
            </w:r>
          </w:p>
          <w:p w14:paraId="11AB8FE8"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«Головка проснулась».</w:t>
            </w:r>
          </w:p>
          <w:p w14:paraId="7DBC6655"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Мы почти уже проснулись</w:t>
            </w:r>
          </w:p>
          <w:p w14:paraId="3FAECDC7"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И друг другу улыбнулись.</w:t>
            </w:r>
          </w:p>
          <w:p w14:paraId="301931B9"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И. п. - лежа на спине, руки вдоль туловища. 1-2 - поворот головы на подушке вправо; 3-4 - и. п.; 5-6 - поворот головы на подушке влево; 7-8 - и. п. При повороте головы улыбаться друг другу. Повторить 6 раз.</w:t>
            </w:r>
          </w:p>
          <w:p w14:paraId="5195454C"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«Ручки проснулись».</w:t>
            </w:r>
          </w:p>
          <w:p w14:paraId="66904C33"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Потянулись мы немножко.</w:t>
            </w:r>
          </w:p>
          <w:p w14:paraId="48C82754"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Здравствуй, солнышко в окошке!</w:t>
            </w:r>
          </w:p>
          <w:p w14:paraId="4199A372"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 xml:space="preserve">И. п.- лежа на спине, руки вдоль туловища. 1 - поднять правую руку вверх; 2-3 - потянуть правую руку; 4 - опустить на постель правую руку. То же для левой руки. </w:t>
            </w:r>
            <w:proofErr w:type="gramStart"/>
            <w:r w:rsidRPr="007B6605">
              <w:rPr>
                <w:rFonts w:ascii="Times New Roman" w:hAnsi="Times New Roman" w:cs="Times New Roman"/>
                <w:color w:val="404040" w:themeColor="text1" w:themeTint="BF"/>
                <w:sz w:val="20"/>
                <w:szCs w:val="20"/>
              </w:rPr>
              <w:t>Повторить  6</w:t>
            </w:r>
            <w:proofErr w:type="gramEnd"/>
            <w:r w:rsidRPr="007B6605">
              <w:rPr>
                <w:rFonts w:ascii="Times New Roman" w:hAnsi="Times New Roman" w:cs="Times New Roman"/>
                <w:color w:val="404040" w:themeColor="text1" w:themeTint="BF"/>
                <w:sz w:val="20"/>
                <w:szCs w:val="20"/>
              </w:rPr>
              <w:t xml:space="preserve"> раз.</w:t>
            </w:r>
          </w:p>
          <w:p w14:paraId="3E2035C4"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«Ножки проснулись».</w:t>
            </w:r>
          </w:p>
          <w:p w14:paraId="74BB6283"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Хотим тоже потянуться</w:t>
            </w:r>
          </w:p>
          <w:p w14:paraId="53BF3246"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и совсем-совсем проснуться.</w:t>
            </w:r>
          </w:p>
          <w:p w14:paraId="68F89CD7"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И. п. - то же. 1 - прямую правую ногу поднять вверх; 2-3 - потянуть правую ногу; 4 - опустить правую ногу на постель. То же для левой ноги. Повторить 6 раз.</w:t>
            </w:r>
          </w:p>
          <w:p w14:paraId="24A5D626"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«Ножки совсем проснулись».</w:t>
            </w:r>
          </w:p>
          <w:p w14:paraId="091534D1"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Ножками мы поболтаем</w:t>
            </w:r>
          </w:p>
          <w:p w14:paraId="0D97F492"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И до трех мы посчитаем.</w:t>
            </w:r>
          </w:p>
          <w:p w14:paraId="198E32D3"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 xml:space="preserve">И. п. - лежа на животе с опорой на локти аккуратно поддерживать ладонями подбородок. 1-8 - поочередно сгибать и разгибать ноги в коленях. </w:t>
            </w:r>
            <w:proofErr w:type="gramStart"/>
            <w:r w:rsidRPr="007B6605">
              <w:rPr>
                <w:rFonts w:ascii="Times New Roman" w:hAnsi="Times New Roman" w:cs="Times New Roman"/>
                <w:color w:val="404040" w:themeColor="text1" w:themeTint="BF"/>
                <w:sz w:val="20"/>
                <w:szCs w:val="20"/>
              </w:rPr>
              <w:t>Повторить  4</w:t>
            </w:r>
            <w:proofErr w:type="gramEnd"/>
            <w:r w:rsidRPr="007B6605">
              <w:rPr>
                <w:rFonts w:ascii="Times New Roman" w:hAnsi="Times New Roman" w:cs="Times New Roman"/>
                <w:color w:val="404040" w:themeColor="text1" w:themeTint="BF"/>
                <w:sz w:val="20"/>
                <w:szCs w:val="20"/>
              </w:rPr>
              <w:t xml:space="preserve"> раза.</w:t>
            </w:r>
          </w:p>
          <w:p w14:paraId="7F407B73"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Умываться мы идем,</w:t>
            </w:r>
          </w:p>
          <w:p w14:paraId="67CCF0D2"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Одеваться мы идем –</w:t>
            </w:r>
          </w:p>
          <w:p w14:paraId="3C3FA6D8"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Очень дружные ребята!</w:t>
            </w:r>
          </w:p>
          <w:p w14:paraId="70F07E4A"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Потом песенку споем.</w:t>
            </w:r>
          </w:p>
          <w:p w14:paraId="5529C435"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Ля-</w:t>
            </w:r>
            <w:proofErr w:type="gramStart"/>
            <w:r w:rsidRPr="007B6605">
              <w:rPr>
                <w:rFonts w:ascii="Times New Roman" w:hAnsi="Times New Roman" w:cs="Times New Roman"/>
                <w:color w:val="404040" w:themeColor="text1" w:themeTint="BF"/>
                <w:sz w:val="20"/>
                <w:szCs w:val="20"/>
              </w:rPr>
              <w:t>ля-ля</w:t>
            </w:r>
            <w:proofErr w:type="gramEnd"/>
            <w:r w:rsidRPr="007B6605">
              <w:rPr>
                <w:rFonts w:ascii="Times New Roman" w:hAnsi="Times New Roman" w:cs="Times New Roman"/>
                <w:color w:val="404040" w:themeColor="text1" w:themeTint="BF"/>
                <w:sz w:val="20"/>
                <w:szCs w:val="20"/>
              </w:rPr>
              <w:t>, ля-ля-ля!</w:t>
            </w:r>
          </w:p>
          <w:p w14:paraId="3E5911AD"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Вот такие мы, друзья!</w:t>
            </w:r>
          </w:p>
          <w:p w14:paraId="7A07ED51"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Дыхательные упражнения</w:t>
            </w:r>
          </w:p>
          <w:p w14:paraId="1D28239B"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«Аист».</w:t>
            </w:r>
          </w:p>
          <w:p w14:paraId="27EAA96F"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 xml:space="preserve">На вдохе поднять руки в стороны. Ногу, согнутую в колене, гордо вывести вперед, зафиксировать. На выдохе сделать шаг. Опустить ногу и </w:t>
            </w:r>
            <w:proofErr w:type="gramStart"/>
            <w:r w:rsidRPr="007B6605">
              <w:rPr>
                <w:rFonts w:ascii="Times New Roman" w:hAnsi="Times New Roman" w:cs="Times New Roman"/>
                <w:color w:val="404040" w:themeColor="text1" w:themeTint="BF"/>
                <w:sz w:val="20"/>
                <w:szCs w:val="20"/>
              </w:rPr>
              <w:t>руки,  произнося</w:t>
            </w:r>
            <w:proofErr w:type="gramEnd"/>
            <w:r w:rsidRPr="007B6605">
              <w:rPr>
                <w:rFonts w:ascii="Times New Roman" w:hAnsi="Times New Roman" w:cs="Times New Roman"/>
                <w:color w:val="404040" w:themeColor="text1" w:themeTint="BF"/>
                <w:sz w:val="20"/>
                <w:szCs w:val="20"/>
              </w:rPr>
              <w:t xml:space="preserve"> «ш-ш-ш».</w:t>
            </w:r>
          </w:p>
          <w:p w14:paraId="7072BCAC"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«Воздушные шары».</w:t>
            </w:r>
          </w:p>
          <w:p w14:paraId="7CBCF8E8"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Выполнять в ходьбе по площадке. 1 — руки в стороны, вверх, вдох через нос, выполнить хлопок в ладоши («шар лопнул»); 2 — руки в стороны, вниз, произнося «с-с-с» или «ш-ш-ш» («шарик спустился»).</w:t>
            </w:r>
          </w:p>
          <w:p w14:paraId="78A5E82B"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«Ворона».</w:t>
            </w:r>
          </w:p>
          <w:p w14:paraId="0FC8BE9F"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proofErr w:type="spellStart"/>
            <w:r w:rsidRPr="007B6605">
              <w:rPr>
                <w:rFonts w:ascii="Times New Roman" w:hAnsi="Times New Roman" w:cs="Times New Roman"/>
                <w:color w:val="404040" w:themeColor="text1" w:themeTint="BF"/>
                <w:sz w:val="20"/>
                <w:szCs w:val="20"/>
              </w:rPr>
              <w:lastRenderedPageBreak/>
              <w:t>И.п</w:t>
            </w:r>
            <w:proofErr w:type="spellEnd"/>
            <w:r w:rsidRPr="007B6605">
              <w:rPr>
                <w:rFonts w:ascii="Times New Roman" w:hAnsi="Times New Roman" w:cs="Times New Roman"/>
                <w:color w:val="404040" w:themeColor="text1" w:themeTint="BF"/>
                <w:sz w:val="20"/>
                <w:szCs w:val="20"/>
              </w:rPr>
              <w:t xml:space="preserve">.: </w:t>
            </w:r>
            <w:proofErr w:type="spellStart"/>
            <w:r w:rsidRPr="007B6605">
              <w:rPr>
                <w:rFonts w:ascii="Times New Roman" w:hAnsi="Times New Roman" w:cs="Times New Roman"/>
                <w:color w:val="404040" w:themeColor="text1" w:themeTint="BF"/>
                <w:sz w:val="20"/>
                <w:szCs w:val="20"/>
              </w:rPr>
              <w:t>о.с</w:t>
            </w:r>
            <w:proofErr w:type="spellEnd"/>
            <w:r w:rsidRPr="007B6605">
              <w:rPr>
                <w:rFonts w:ascii="Times New Roman" w:hAnsi="Times New Roman" w:cs="Times New Roman"/>
                <w:color w:val="404040" w:themeColor="text1" w:themeTint="BF"/>
                <w:sz w:val="20"/>
                <w:szCs w:val="20"/>
              </w:rPr>
              <w:t>. Сделать вдох через нос, руки поднять через стороны вверх. Приседая, опустить руки на голову, произнося «кар-кар-кар».</w:t>
            </w:r>
          </w:p>
          <w:p w14:paraId="23459D20"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«Вот сосна высокая стоит и ветвями шевелит».</w:t>
            </w:r>
          </w:p>
          <w:p w14:paraId="40A9936A"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proofErr w:type="spellStart"/>
            <w:r w:rsidRPr="007B6605">
              <w:rPr>
                <w:rFonts w:ascii="Times New Roman" w:hAnsi="Times New Roman" w:cs="Times New Roman"/>
                <w:color w:val="404040" w:themeColor="text1" w:themeTint="BF"/>
                <w:sz w:val="20"/>
                <w:szCs w:val="20"/>
              </w:rPr>
              <w:t>И.п</w:t>
            </w:r>
            <w:proofErr w:type="spellEnd"/>
            <w:r w:rsidRPr="007B6605">
              <w:rPr>
                <w:rFonts w:ascii="Times New Roman" w:hAnsi="Times New Roman" w:cs="Times New Roman"/>
                <w:color w:val="404040" w:themeColor="text1" w:themeTint="BF"/>
                <w:sz w:val="20"/>
                <w:szCs w:val="20"/>
              </w:rPr>
              <w:t xml:space="preserve">.: </w:t>
            </w:r>
            <w:proofErr w:type="spellStart"/>
            <w:r w:rsidRPr="007B6605">
              <w:rPr>
                <w:rFonts w:ascii="Times New Roman" w:hAnsi="Times New Roman" w:cs="Times New Roman"/>
                <w:color w:val="404040" w:themeColor="text1" w:themeTint="BF"/>
                <w:sz w:val="20"/>
                <w:szCs w:val="20"/>
              </w:rPr>
              <w:t>о.с</w:t>
            </w:r>
            <w:proofErr w:type="spellEnd"/>
            <w:r w:rsidRPr="007B6605">
              <w:rPr>
                <w:rFonts w:ascii="Times New Roman" w:hAnsi="Times New Roman" w:cs="Times New Roman"/>
                <w:color w:val="404040" w:themeColor="text1" w:themeTint="BF"/>
                <w:sz w:val="20"/>
                <w:szCs w:val="20"/>
              </w:rPr>
              <w:t xml:space="preserve">. 1— вдох — руки в стороны; 2 — выдох — наклон туловища вправо; 3 — вдох — вернуться в </w:t>
            </w:r>
            <w:proofErr w:type="spellStart"/>
            <w:r w:rsidRPr="007B6605">
              <w:rPr>
                <w:rFonts w:ascii="Times New Roman" w:hAnsi="Times New Roman" w:cs="Times New Roman"/>
                <w:color w:val="404040" w:themeColor="text1" w:themeTint="BF"/>
                <w:sz w:val="20"/>
                <w:szCs w:val="20"/>
              </w:rPr>
              <w:t>и.п</w:t>
            </w:r>
            <w:proofErr w:type="spellEnd"/>
            <w:r w:rsidRPr="007B6605">
              <w:rPr>
                <w:rFonts w:ascii="Times New Roman" w:hAnsi="Times New Roman" w:cs="Times New Roman"/>
                <w:color w:val="404040" w:themeColor="text1" w:themeTint="BF"/>
                <w:sz w:val="20"/>
                <w:szCs w:val="20"/>
              </w:rPr>
              <w:t>.; 4 — то же влево.</w:t>
            </w:r>
          </w:p>
          <w:p w14:paraId="44892B97"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«Ежик».</w:t>
            </w:r>
          </w:p>
          <w:p w14:paraId="5D5A10C7"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proofErr w:type="spellStart"/>
            <w:r w:rsidRPr="007B6605">
              <w:rPr>
                <w:rFonts w:ascii="Times New Roman" w:hAnsi="Times New Roman" w:cs="Times New Roman"/>
                <w:color w:val="404040" w:themeColor="text1" w:themeTint="BF"/>
                <w:sz w:val="20"/>
                <w:szCs w:val="20"/>
              </w:rPr>
              <w:t>И.п</w:t>
            </w:r>
            <w:proofErr w:type="spellEnd"/>
            <w:r w:rsidRPr="007B6605">
              <w:rPr>
                <w:rFonts w:ascii="Times New Roman" w:hAnsi="Times New Roman" w:cs="Times New Roman"/>
                <w:color w:val="404040" w:themeColor="text1" w:themeTint="BF"/>
                <w:sz w:val="20"/>
                <w:szCs w:val="20"/>
              </w:rPr>
              <w:t>.: сидя, ноги вместе, руки в упоре сзади. Согнуть ноги в коленях и подтянуть их к груди. Выпрямить ноги («ф-ф-ф»).</w:t>
            </w:r>
          </w:p>
          <w:p w14:paraId="1F9166F7" w14:textId="77777777" w:rsidR="007B6605" w:rsidRPr="007B6605" w:rsidRDefault="007B6605" w:rsidP="007B6605">
            <w:pPr>
              <w:spacing w:after="0" w:line="240" w:lineRule="auto"/>
              <w:rPr>
                <w:rFonts w:ascii="Times New Roman" w:hAnsi="Times New Roman" w:cs="Times New Roman"/>
                <w:bCs/>
                <w:color w:val="404040" w:themeColor="text1" w:themeTint="BF"/>
                <w:sz w:val="20"/>
                <w:szCs w:val="20"/>
                <w:lang w:val="kk-KZ"/>
              </w:rPr>
            </w:pPr>
            <w:r w:rsidRPr="007B6605">
              <w:rPr>
                <w:rFonts w:ascii="Times New Roman" w:hAnsi="Times New Roman" w:cs="Times New Roman"/>
                <w:b/>
                <w:color w:val="404040" w:themeColor="text1" w:themeTint="BF"/>
                <w:sz w:val="20"/>
                <w:szCs w:val="20"/>
                <w:lang w:val="kk-KZ"/>
              </w:rPr>
              <w:t>Ойын жаттығуы/</w:t>
            </w:r>
            <w:r w:rsidRPr="007B6605">
              <w:rPr>
                <w:rFonts w:ascii="Times New Roman" w:hAnsi="Times New Roman" w:cs="Times New Roman"/>
                <w:color w:val="404040" w:themeColor="text1" w:themeTint="BF"/>
                <w:sz w:val="20"/>
                <w:szCs w:val="20"/>
              </w:rPr>
              <w:t xml:space="preserve">Игровое упражнение </w:t>
            </w:r>
            <w:r w:rsidRPr="007B6605">
              <w:rPr>
                <w:rFonts w:ascii="Times New Roman" w:hAnsi="Times New Roman" w:cs="Times New Roman"/>
                <w:i/>
                <w:color w:val="404040" w:themeColor="text1" w:themeTint="BF"/>
                <w:sz w:val="20"/>
                <w:szCs w:val="20"/>
              </w:rPr>
              <w:t>«Кто правильно и быстро развесит одежду»</w:t>
            </w:r>
          </w:p>
          <w:p w14:paraId="2827E4D4" w14:textId="77777777" w:rsidR="007B6605" w:rsidRPr="007B6605" w:rsidRDefault="007B6605" w:rsidP="007B6605">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val="kk-KZ"/>
              </w:rPr>
            </w:pPr>
            <w:r w:rsidRPr="007B6605">
              <w:rPr>
                <w:rFonts w:ascii="Times New Roman" w:hAnsi="Times New Roman" w:cs="Times New Roman"/>
                <w:i/>
                <w:color w:val="404040" w:themeColor="text1" w:themeTint="BF"/>
                <w:sz w:val="20"/>
                <w:szCs w:val="20"/>
              </w:rPr>
              <w:t>Задача</w:t>
            </w:r>
            <w:proofErr w:type="gramStart"/>
            <w:r w:rsidRPr="007B6605">
              <w:rPr>
                <w:rFonts w:ascii="Times New Roman" w:hAnsi="Times New Roman" w:cs="Times New Roman"/>
                <w:i/>
                <w:color w:val="404040" w:themeColor="text1" w:themeTint="BF"/>
                <w:sz w:val="20"/>
                <w:szCs w:val="20"/>
              </w:rPr>
              <w:t>: Закреплять</w:t>
            </w:r>
            <w:proofErr w:type="gramEnd"/>
            <w:r w:rsidRPr="007B6605">
              <w:rPr>
                <w:rFonts w:ascii="Times New Roman" w:hAnsi="Times New Roman" w:cs="Times New Roman"/>
                <w:i/>
                <w:color w:val="404040" w:themeColor="text1" w:themeTint="BF"/>
                <w:sz w:val="20"/>
                <w:szCs w:val="20"/>
              </w:rPr>
              <w:t xml:space="preserve"> умение заправлять свою кровать.</w:t>
            </w:r>
            <w:r w:rsidRPr="007B6605">
              <w:rPr>
                <w:rFonts w:ascii="Times New Roman" w:hAnsi="Times New Roman" w:cs="Times New Roman"/>
                <w:i/>
                <w:color w:val="404040" w:themeColor="text1" w:themeTint="BF"/>
                <w:sz w:val="20"/>
                <w:szCs w:val="20"/>
                <w:lang w:val="kk-KZ"/>
              </w:rPr>
              <w:t xml:space="preserve"> «Как надо заправлять кровать»</w:t>
            </w:r>
          </w:p>
        </w:tc>
      </w:tr>
      <w:tr w:rsidR="007B6605" w:rsidRPr="007B6605" w14:paraId="1698BD98" w14:textId="77777777" w:rsidTr="00446BB8">
        <w:trPr>
          <w:trHeight w:val="281"/>
        </w:trPr>
        <w:tc>
          <w:tcPr>
            <w:tcW w:w="2495" w:type="dxa"/>
          </w:tcPr>
          <w:p w14:paraId="2D441259" w14:textId="77777777" w:rsidR="007B6605" w:rsidRPr="007B6605" w:rsidRDefault="007B6605" w:rsidP="007B6605">
            <w:pPr>
              <w:widowControl w:val="0"/>
              <w:autoSpaceDE w:val="0"/>
              <w:autoSpaceDN w:val="0"/>
              <w:adjustRightInd w:val="0"/>
              <w:spacing w:after="0" w:line="240" w:lineRule="auto"/>
              <w:contextualSpacing/>
              <w:rPr>
                <w:rFonts w:ascii="Times New Roman" w:hAnsi="Times New Roman" w:cs="Times New Roman"/>
                <w:b/>
                <w:bCs/>
                <w:color w:val="404040" w:themeColor="text1" w:themeTint="BF"/>
                <w:sz w:val="20"/>
                <w:szCs w:val="20"/>
                <w:lang w:val="kk-KZ"/>
              </w:rPr>
            </w:pPr>
            <w:r w:rsidRPr="007B6605">
              <w:rPr>
                <w:rFonts w:ascii="Times New Roman" w:hAnsi="Times New Roman" w:cs="Times New Roman"/>
                <w:b/>
                <w:bCs/>
                <w:color w:val="404040" w:themeColor="text1" w:themeTint="BF"/>
                <w:sz w:val="20"/>
                <w:szCs w:val="20"/>
                <w:lang w:val="kk-KZ"/>
              </w:rPr>
              <w:lastRenderedPageBreak/>
              <w:t>Бесін ас/</w:t>
            </w:r>
            <w:r w:rsidRPr="007B6605">
              <w:rPr>
                <w:rFonts w:ascii="Times New Roman" w:hAnsi="Times New Roman" w:cs="Times New Roman"/>
                <w:b/>
                <w:bCs/>
                <w:color w:val="404040" w:themeColor="text1" w:themeTint="BF"/>
                <w:sz w:val="20"/>
                <w:szCs w:val="20"/>
              </w:rPr>
              <w:t>Полдник</w:t>
            </w:r>
          </w:p>
        </w:tc>
        <w:tc>
          <w:tcPr>
            <w:tcW w:w="13264" w:type="dxa"/>
            <w:gridSpan w:val="6"/>
          </w:tcPr>
          <w:p w14:paraId="2780B334" w14:textId="77777777" w:rsidR="007B6605" w:rsidRPr="007B6605" w:rsidRDefault="007B6605" w:rsidP="007B6605">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404040" w:themeColor="text1" w:themeTint="BF"/>
                <w:sz w:val="20"/>
                <w:szCs w:val="20"/>
                <w:lang w:val="kk-KZ"/>
              </w:rPr>
            </w:pPr>
            <w:r w:rsidRPr="007B6605">
              <w:rPr>
                <w:rFonts w:ascii="Times New Roman" w:hAnsi="Times New Roman" w:cs="Times New Roman"/>
                <w:color w:val="404040" w:themeColor="text1" w:themeTint="BF"/>
                <w:sz w:val="20"/>
                <w:szCs w:val="20"/>
                <w:lang w:val="kk-KZ"/>
              </w:rPr>
              <w:t>Балалардың назарын тамаққа аудару; тамақтану мәдениеті туралы жеке жұмыс жүргізу</w:t>
            </w:r>
          </w:p>
          <w:p w14:paraId="0F67A7B0" w14:textId="77777777" w:rsidR="007B6605" w:rsidRPr="007B6605" w:rsidRDefault="007B6605" w:rsidP="007B6605">
            <w:pPr>
              <w:widowControl w:val="0"/>
              <w:tabs>
                <w:tab w:val="left" w:pos="6640"/>
              </w:tabs>
              <w:autoSpaceDE w:val="0"/>
              <w:autoSpaceDN w:val="0"/>
              <w:adjustRightInd w:val="0"/>
              <w:spacing w:after="0" w:line="240" w:lineRule="auto"/>
              <w:contextualSpacing/>
              <w:jc w:val="center"/>
              <w:rPr>
                <w:rFonts w:ascii="Times New Roman" w:hAnsi="Times New Roman" w:cs="Times New Roman"/>
                <w:b/>
                <w:i/>
                <w:color w:val="404040" w:themeColor="text1" w:themeTint="BF"/>
                <w:sz w:val="20"/>
                <w:szCs w:val="20"/>
                <w:u w:val="dotted"/>
                <w:lang w:val="kk-KZ"/>
              </w:rPr>
            </w:pPr>
            <w:r w:rsidRPr="007B6605">
              <w:rPr>
                <w:rFonts w:ascii="Times New Roman" w:hAnsi="Times New Roman" w:cs="Times New Roman"/>
                <w:i/>
                <w:color w:val="404040" w:themeColor="text1" w:themeTint="BF"/>
                <w:sz w:val="20"/>
                <w:szCs w:val="20"/>
              </w:rPr>
              <w:t>Привлечение внимания детей к пище; индивидуальная работа по умению правильно держать ложку во время еды</w:t>
            </w:r>
          </w:p>
        </w:tc>
      </w:tr>
      <w:tr w:rsidR="007B6605" w:rsidRPr="007B6605" w14:paraId="10B5D81A" w14:textId="77777777" w:rsidTr="005004C8">
        <w:trPr>
          <w:trHeight w:val="3956"/>
        </w:trPr>
        <w:tc>
          <w:tcPr>
            <w:tcW w:w="2495" w:type="dxa"/>
            <w:vMerge w:val="restart"/>
          </w:tcPr>
          <w:p w14:paraId="7CAE1B99" w14:textId="77777777" w:rsidR="007B6605" w:rsidRPr="007B6605" w:rsidRDefault="007B6605" w:rsidP="007B6605">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B6605">
              <w:rPr>
                <w:rFonts w:ascii="Times New Roman" w:hAnsi="Times New Roman" w:cs="Times New Roman"/>
                <w:b/>
                <w:bCs/>
                <w:color w:val="404040" w:themeColor="text1" w:themeTint="BF"/>
                <w:sz w:val="20"/>
                <w:szCs w:val="20"/>
                <w:lang w:val="kk-KZ"/>
              </w:rPr>
              <w:t xml:space="preserve">Ойындар, өз еркіндегі жұмыстар/ </w:t>
            </w:r>
            <w:r w:rsidRPr="007B6605">
              <w:rPr>
                <w:rFonts w:ascii="Times New Roman" w:hAnsi="Times New Roman" w:cs="Times New Roman"/>
                <w:b/>
                <w:bCs/>
                <w:color w:val="404040" w:themeColor="text1" w:themeTint="BF"/>
                <w:sz w:val="20"/>
                <w:szCs w:val="20"/>
              </w:rPr>
              <w:t>Игры, самостоятельная деятельность</w:t>
            </w:r>
            <w:r w:rsidRPr="007B6605">
              <w:rPr>
                <w:rFonts w:ascii="Times New Roman" w:hAnsi="Times New Roman" w:cs="Times New Roman"/>
                <w:b/>
                <w:color w:val="404040" w:themeColor="text1" w:themeTint="BF"/>
                <w:sz w:val="20"/>
                <w:szCs w:val="20"/>
                <w:lang w:val="kk-KZ"/>
              </w:rPr>
              <w:t xml:space="preserve"> </w:t>
            </w:r>
          </w:p>
          <w:p w14:paraId="3E65C34E" w14:textId="77777777" w:rsidR="007B6605" w:rsidRPr="007B6605" w:rsidRDefault="007B6605" w:rsidP="007B6605">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p>
          <w:p w14:paraId="61025197"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3100E7EC"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0ACE08F4"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1D3A1F4E"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59CFC2AF"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126C9B21"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6B87F583"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59E28917"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62B223C6"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67135CC3"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6CDA8C04"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173A53DE"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33B01A08"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05E36918"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00437C70"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38098970"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60EA62BB"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1ADA8E61"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4D94EF09"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65A31744"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3CC0743B"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p>
          <w:p w14:paraId="3E37BDD2"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7B79F894"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1142370F"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34470681"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23D1445A"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2E380118"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358ECBBD"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422AD938"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00DBFEBB"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12C8070E"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1EC363A1"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48D1D7AA"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354B717C"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2A4D603D"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p>
          <w:p w14:paraId="7571D4DB"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lang w:val="kk-KZ"/>
              </w:rPr>
            </w:pPr>
            <w:r w:rsidRPr="007B6605">
              <w:rPr>
                <w:rFonts w:ascii="Times New Roman" w:hAnsi="Times New Roman" w:cs="Times New Roman"/>
                <w:b/>
                <w:bCs/>
                <w:color w:val="404040" w:themeColor="text1" w:themeTint="BF"/>
                <w:sz w:val="20"/>
                <w:szCs w:val="20"/>
                <w:lang w:val="kk-KZ"/>
              </w:rPr>
              <w:t>Жеке жұмыс/</w:t>
            </w:r>
          </w:p>
          <w:p w14:paraId="2AFFC774"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color w:val="404040" w:themeColor="text1" w:themeTint="BF"/>
                <w:sz w:val="20"/>
                <w:szCs w:val="20"/>
              </w:rPr>
            </w:pPr>
            <w:r w:rsidRPr="007B6605">
              <w:rPr>
                <w:rFonts w:ascii="Times New Roman" w:hAnsi="Times New Roman" w:cs="Times New Roman"/>
                <w:b/>
                <w:bCs/>
                <w:color w:val="404040" w:themeColor="text1" w:themeTint="BF"/>
                <w:sz w:val="20"/>
                <w:szCs w:val="20"/>
              </w:rPr>
              <w:t>Индивидуальная работа (по индивидуальным картам развития)</w:t>
            </w:r>
          </w:p>
        </w:tc>
        <w:tc>
          <w:tcPr>
            <w:tcW w:w="3034" w:type="dxa"/>
          </w:tcPr>
          <w:p w14:paraId="31936437" w14:textId="603EC835" w:rsidR="007B6605" w:rsidRPr="007B6605" w:rsidRDefault="007B6605" w:rsidP="007B6605">
            <w:pPr>
              <w:spacing w:after="0" w:line="240" w:lineRule="auto"/>
              <w:rPr>
                <w:rFonts w:ascii="Times New Roman" w:hAnsi="Times New Roman" w:cs="Times New Roman"/>
                <w:b/>
                <w:bCs/>
                <w:color w:val="404040" w:themeColor="text1" w:themeTint="BF"/>
                <w:sz w:val="20"/>
                <w:szCs w:val="20"/>
              </w:rPr>
            </w:pPr>
            <w:proofErr w:type="spellStart"/>
            <w:r w:rsidRPr="007B6605">
              <w:rPr>
                <w:rFonts w:ascii="Times New Roman" w:hAnsi="Times New Roman" w:cs="Times New Roman"/>
                <w:b/>
                <w:bCs/>
                <w:color w:val="404040" w:themeColor="text1" w:themeTint="BF"/>
                <w:sz w:val="20"/>
                <w:szCs w:val="20"/>
              </w:rPr>
              <w:lastRenderedPageBreak/>
              <w:t>Сюжеттiк</w:t>
            </w:r>
            <w:proofErr w:type="spellEnd"/>
            <w:r w:rsidRPr="007B6605">
              <w:rPr>
                <w:rFonts w:ascii="Times New Roman" w:hAnsi="Times New Roman" w:cs="Times New Roman"/>
                <w:b/>
                <w:bCs/>
                <w:color w:val="404040" w:themeColor="text1" w:themeTint="BF"/>
                <w:sz w:val="20"/>
                <w:szCs w:val="20"/>
              </w:rPr>
              <w:t xml:space="preserve"> – </w:t>
            </w:r>
            <w:proofErr w:type="spellStart"/>
            <w:r w:rsidRPr="007B6605">
              <w:rPr>
                <w:rFonts w:ascii="Times New Roman" w:hAnsi="Times New Roman" w:cs="Times New Roman"/>
                <w:b/>
                <w:bCs/>
                <w:color w:val="404040" w:themeColor="text1" w:themeTint="BF"/>
                <w:sz w:val="20"/>
                <w:szCs w:val="20"/>
              </w:rPr>
              <w:t>рөлдiк</w:t>
            </w:r>
            <w:proofErr w:type="spellEnd"/>
            <w:r w:rsidRPr="007B6605">
              <w:rPr>
                <w:rFonts w:ascii="Times New Roman" w:hAnsi="Times New Roman" w:cs="Times New Roman"/>
                <w:b/>
                <w:bCs/>
                <w:color w:val="404040" w:themeColor="text1" w:themeTint="BF"/>
                <w:sz w:val="20"/>
                <w:szCs w:val="20"/>
              </w:rPr>
              <w:t xml:space="preserve"> </w:t>
            </w:r>
            <w:proofErr w:type="spellStart"/>
            <w:r w:rsidRPr="007B6605">
              <w:rPr>
                <w:rFonts w:ascii="Times New Roman" w:hAnsi="Times New Roman" w:cs="Times New Roman"/>
                <w:b/>
                <w:bCs/>
                <w:color w:val="404040" w:themeColor="text1" w:themeTint="BF"/>
                <w:sz w:val="20"/>
                <w:szCs w:val="20"/>
              </w:rPr>
              <w:t>ойын</w:t>
            </w:r>
            <w:proofErr w:type="spellEnd"/>
            <w:r w:rsidRPr="007B6605">
              <w:rPr>
                <w:rFonts w:ascii="Times New Roman" w:hAnsi="Times New Roman" w:cs="Times New Roman"/>
                <w:b/>
                <w:bCs/>
                <w:color w:val="404040" w:themeColor="text1" w:themeTint="BF"/>
                <w:sz w:val="20"/>
                <w:szCs w:val="20"/>
              </w:rPr>
              <w:t xml:space="preserve"> / Сюжетно – ролевая игра: Игра «Библиотека».</w:t>
            </w:r>
          </w:p>
          <w:p w14:paraId="39E55377" w14:textId="2060DCFE" w:rsidR="007B6605" w:rsidRPr="007B6605" w:rsidRDefault="007B6605" w:rsidP="007B6605">
            <w:pPr>
              <w:spacing w:after="0" w:line="240" w:lineRule="auto"/>
              <w:rPr>
                <w:rFonts w:ascii="Times New Roman" w:hAnsi="Times New Roman" w:cs="Times New Roman"/>
                <w:color w:val="404040" w:themeColor="text1" w:themeTint="BF"/>
                <w:sz w:val="20"/>
                <w:szCs w:val="20"/>
              </w:rPr>
            </w:pPr>
            <w:proofErr w:type="gramStart"/>
            <w:r w:rsidRPr="007B6605">
              <w:rPr>
                <w:rFonts w:ascii="Times New Roman" w:hAnsi="Times New Roman" w:cs="Times New Roman"/>
                <w:color w:val="404040" w:themeColor="text1" w:themeTint="BF"/>
                <w:sz w:val="20"/>
                <w:szCs w:val="20"/>
              </w:rPr>
              <w:t>Задача:  расширение</w:t>
            </w:r>
            <w:proofErr w:type="gramEnd"/>
            <w:r w:rsidRPr="007B6605">
              <w:rPr>
                <w:rFonts w:ascii="Times New Roman" w:hAnsi="Times New Roman" w:cs="Times New Roman"/>
                <w:color w:val="404040" w:themeColor="text1" w:themeTint="BF"/>
                <w:sz w:val="20"/>
                <w:szCs w:val="20"/>
              </w:rPr>
              <w:t xml:space="preserve"> у детей представлений о труде работников библиотеки, способствование умению применять в игре полученные знания; закрепить знания о библиотеке.</w:t>
            </w:r>
          </w:p>
          <w:p w14:paraId="2DBFD938"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Учить выполнять игровые действия в соответствии с общим игровым замыслом.</w:t>
            </w:r>
          </w:p>
          <w:p w14:paraId="33FCFCC8"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Закреплять навыки самостоятельно подбирать и правильно пользоваться атрибутами игры, использовать предметы-заместители.</w:t>
            </w:r>
          </w:p>
          <w:p w14:paraId="7E7858DC" w14:textId="0B7A4A6B"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 xml:space="preserve"> (творческая, коммуникативная деятельность). </w:t>
            </w:r>
          </w:p>
          <w:p w14:paraId="5512A41D" w14:textId="77777777" w:rsidR="007B6605" w:rsidRPr="007B6605" w:rsidRDefault="007B6605" w:rsidP="007B6605">
            <w:pPr>
              <w:spacing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***книга-</w:t>
            </w:r>
            <w:proofErr w:type="spellStart"/>
            <w:r w:rsidRPr="007B6605">
              <w:rPr>
                <w:rFonts w:ascii="Times New Roman" w:hAnsi="Times New Roman" w:cs="Times New Roman"/>
                <w:color w:val="404040" w:themeColor="text1" w:themeTint="BF"/>
                <w:sz w:val="20"/>
                <w:szCs w:val="20"/>
              </w:rPr>
              <w:t>кітап</w:t>
            </w:r>
            <w:proofErr w:type="spellEnd"/>
            <w:r w:rsidRPr="007B6605">
              <w:rPr>
                <w:rFonts w:ascii="Times New Roman" w:hAnsi="Times New Roman" w:cs="Times New Roman"/>
                <w:color w:val="404040" w:themeColor="text1" w:themeTint="BF"/>
                <w:sz w:val="20"/>
                <w:szCs w:val="20"/>
              </w:rPr>
              <w:t>, сказка-</w:t>
            </w:r>
            <w:r w:rsidRPr="007B6605">
              <w:rPr>
                <w:color w:val="404040" w:themeColor="text1" w:themeTint="BF"/>
              </w:rPr>
              <w:t xml:space="preserve"> </w:t>
            </w:r>
            <w:proofErr w:type="spellStart"/>
            <w:r w:rsidRPr="007B6605">
              <w:rPr>
                <w:rFonts w:ascii="Times New Roman" w:hAnsi="Times New Roman" w:cs="Times New Roman"/>
                <w:color w:val="404040" w:themeColor="text1" w:themeTint="BF"/>
                <w:sz w:val="20"/>
                <w:szCs w:val="20"/>
              </w:rPr>
              <w:t>ертек</w:t>
            </w:r>
            <w:proofErr w:type="spellEnd"/>
          </w:p>
          <w:p w14:paraId="1A12987F" w14:textId="2944F25D" w:rsidR="007B6605" w:rsidRPr="007B6605" w:rsidRDefault="007B6605" w:rsidP="007B6605">
            <w:pPr>
              <w:spacing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w:t>
            </w:r>
            <w:proofErr w:type="spellStart"/>
            <w:r w:rsidRPr="007B6605">
              <w:rPr>
                <w:rFonts w:ascii="Times New Roman" w:hAnsi="Times New Roman" w:cs="Times New Roman"/>
                <w:color w:val="404040" w:themeColor="text1" w:themeTint="BF"/>
                <w:sz w:val="20"/>
                <w:szCs w:val="20"/>
              </w:rPr>
              <w:t>Домисолька</w:t>
            </w:r>
            <w:proofErr w:type="spellEnd"/>
            <w:r w:rsidRPr="007B6605">
              <w:rPr>
                <w:rFonts w:ascii="Times New Roman" w:hAnsi="Times New Roman" w:cs="Times New Roman"/>
                <w:color w:val="404040" w:themeColor="text1" w:themeTint="BF"/>
                <w:sz w:val="20"/>
                <w:szCs w:val="20"/>
              </w:rPr>
              <w:t xml:space="preserve"> -вспоминать и петь ранее выученные песни</w:t>
            </w:r>
          </w:p>
        </w:tc>
        <w:tc>
          <w:tcPr>
            <w:tcW w:w="2410" w:type="dxa"/>
            <w:gridSpan w:val="2"/>
          </w:tcPr>
          <w:p w14:paraId="528D0D2A" w14:textId="336E74B9" w:rsidR="007B6605" w:rsidRPr="007B6605" w:rsidRDefault="007B6605" w:rsidP="007B6605">
            <w:pPr>
              <w:spacing w:after="0" w:line="240" w:lineRule="auto"/>
              <w:rPr>
                <w:rFonts w:ascii="Times New Roman" w:hAnsi="Times New Roman" w:cs="Times New Roman"/>
                <w:b/>
                <w:bCs/>
                <w:color w:val="404040" w:themeColor="text1" w:themeTint="BF"/>
                <w:sz w:val="20"/>
                <w:szCs w:val="20"/>
              </w:rPr>
            </w:pPr>
            <w:proofErr w:type="spellStart"/>
            <w:r w:rsidRPr="007B6605">
              <w:rPr>
                <w:rFonts w:ascii="Times New Roman" w:hAnsi="Times New Roman" w:cs="Times New Roman"/>
                <w:b/>
                <w:bCs/>
                <w:color w:val="404040" w:themeColor="text1" w:themeTint="BF"/>
                <w:sz w:val="20"/>
                <w:szCs w:val="20"/>
              </w:rPr>
              <w:t>Сюжеттiк</w:t>
            </w:r>
            <w:proofErr w:type="spellEnd"/>
            <w:r w:rsidRPr="007B6605">
              <w:rPr>
                <w:rFonts w:ascii="Times New Roman" w:hAnsi="Times New Roman" w:cs="Times New Roman"/>
                <w:b/>
                <w:bCs/>
                <w:color w:val="404040" w:themeColor="text1" w:themeTint="BF"/>
                <w:sz w:val="20"/>
                <w:szCs w:val="20"/>
              </w:rPr>
              <w:t xml:space="preserve"> – </w:t>
            </w:r>
            <w:proofErr w:type="spellStart"/>
            <w:r w:rsidRPr="007B6605">
              <w:rPr>
                <w:rFonts w:ascii="Times New Roman" w:hAnsi="Times New Roman" w:cs="Times New Roman"/>
                <w:b/>
                <w:bCs/>
                <w:color w:val="404040" w:themeColor="text1" w:themeTint="BF"/>
                <w:sz w:val="20"/>
                <w:szCs w:val="20"/>
              </w:rPr>
              <w:t>рөлдiк</w:t>
            </w:r>
            <w:proofErr w:type="spellEnd"/>
            <w:r w:rsidRPr="007B6605">
              <w:rPr>
                <w:rFonts w:ascii="Times New Roman" w:hAnsi="Times New Roman" w:cs="Times New Roman"/>
                <w:b/>
                <w:bCs/>
                <w:color w:val="404040" w:themeColor="text1" w:themeTint="BF"/>
                <w:sz w:val="20"/>
                <w:szCs w:val="20"/>
              </w:rPr>
              <w:t xml:space="preserve"> </w:t>
            </w:r>
            <w:proofErr w:type="spellStart"/>
            <w:r w:rsidRPr="007B6605">
              <w:rPr>
                <w:rFonts w:ascii="Times New Roman" w:hAnsi="Times New Roman" w:cs="Times New Roman"/>
                <w:b/>
                <w:bCs/>
                <w:color w:val="404040" w:themeColor="text1" w:themeTint="BF"/>
                <w:sz w:val="20"/>
                <w:szCs w:val="20"/>
              </w:rPr>
              <w:t>ойын</w:t>
            </w:r>
            <w:proofErr w:type="spellEnd"/>
            <w:r w:rsidRPr="007B6605">
              <w:rPr>
                <w:rFonts w:ascii="Times New Roman" w:hAnsi="Times New Roman" w:cs="Times New Roman"/>
                <w:b/>
                <w:bCs/>
                <w:color w:val="404040" w:themeColor="text1" w:themeTint="BF"/>
                <w:sz w:val="20"/>
                <w:szCs w:val="20"/>
              </w:rPr>
              <w:t xml:space="preserve"> / Сюжетно – ролевая игра: «Библиотека» в </w:t>
            </w:r>
            <w:proofErr w:type="gramStart"/>
            <w:r w:rsidRPr="007B6605">
              <w:rPr>
                <w:rFonts w:ascii="Times New Roman" w:hAnsi="Times New Roman" w:cs="Times New Roman"/>
                <w:b/>
                <w:bCs/>
                <w:color w:val="404040" w:themeColor="text1" w:themeTint="BF"/>
                <w:sz w:val="20"/>
                <w:szCs w:val="20"/>
              </w:rPr>
              <w:t>развитии .</w:t>
            </w:r>
            <w:proofErr w:type="gramEnd"/>
          </w:p>
          <w:p w14:paraId="34A545AD"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Задача</w:t>
            </w:r>
            <w:proofErr w:type="gramStart"/>
            <w:r w:rsidRPr="007B6605">
              <w:rPr>
                <w:rFonts w:ascii="Times New Roman" w:hAnsi="Times New Roman" w:cs="Times New Roman"/>
                <w:color w:val="404040" w:themeColor="text1" w:themeTint="BF"/>
                <w:sz w:val="20"/>
                <w:szCs w:val="20"/>
              </w:rPr>
              <w:t>: Закреплять</w:t>
            </w:r>
            <w:proofErr w:type="gramEnd"/>
            <w:r w:rsidRPr="007B6605">
              <w:rPr>
                <w:rFonts w:ascii="Times New Roman" w:hAnsi="Times New Roman" w:cs="Times New Roman"/>
                <w:color w:val="404040" w:themeColor="text1" w:themeTint="BF"/>
                <w:sz w:val="20"/>
                <w:szCs w:val="20"/>
              </w:rPr>
              <w:t xml:space="preserve"> правила поведения в общественных местах.</w:t>
            </w:r>
          </w:p>
          <w:p w14:paraId="436EC9E6"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Воспитывать бережное отношение к книге.</w:t>
            </w:r>
          </w:p>
          <w:p w14:paraId="0C446469"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Способствовать установлению в игре ролевого взаимодействия и усвоению ролевых взаимоотношений.</w:t>
            </w:r>
          </w:p>
          <w:p w14:paraId="36CCBA2E"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Развивать коммуникативные отношения в ходе игры.</w:t>
            </w:r>
          </w:p>
          <w:p w14:paraId="670F4CBA"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Воспитывать чувство ответственности, дружелюбия, уважения к профессиям сотрудников библиотеки.</w:t>
            </w:r>
          </w:p>
          <w:p w14:paraId="083ED5C9" w14:textId="50FF697D" w:rsidR="007B6605" w:rsidRPr="007B6605" w:rsidRDefault="007B6605" w:rsidP="007B6605">
            <w:pPr>
              <w:spacing w:after="0" w:line="240" w:lineRule="auto"/>
              <w:rPr>
                <w:rFonts w:ascii="Times New Roman" w:hAnsi="Times New Roman" w:cs="Times New Roman"/>
                <w:color w:val="404040" w:themeColor="text1" w:themeTint="BF"/>
                <w:sz w:val="20"/>
                <w:szCs w:val="20"/>
              </w:rPr>
            </w:pPr>
            <w:proofErr w:type="gramStart"/>
            <w:r w:rsidRPr="007B6605">
              <w:rPr>
                <w:rFonts w:ascii="Times New Roman" w:hAnsi="Times New Roman" w:cs="Times New Roman"/>
                <w:color w:val="404040" w:themeColor="text1" w:themeTint="BF"/>
                <w:sz w:val="20"/>
                <w:szCs w:val="20"/>
              </w:rPr>
              <w:t>.(</w:t>
            </w:r>
            <w:proofErr w:type="gramEnd"/>
            <w:r w:rsidRPr="007B6605">
              <w:rPr>
                <w:rFonts w:ascii="Times New Roman" w:hAnsi="Times New Roman" w:cs="Times New Roman"/>
                <w:color w:val="404040" w:themeColor="text1" w:themeTint="BF"/>
                <w:sz w:val="20"/>
                <w:szCs w:val="20"/>
              </w:rPr>
              <w:t>познавательная, творческая, коммуникативная деятельность).</w:t>
            </w:r>
          </w:p>
          <w:p w14:paraId="4276FD13" w14:textId="77777777" w:rsidR="007B6605" w:rsidRPr="007B6605" w:rsidRDefault="007B6605" w:rsidP="007B6605">
            <w:pPr>
              <w:spacing w:after="0" w:line="240" w:lineRule="auto"/>
              <w:rPr>
                <w:rFonts w:ascii="Times New Roman" w:hAnsi="Times New Roman" w:cs="Times New Roman"/>
                <w:b/>
                <w:bCs/>
                <w:color w:val="404040" w:themeColor="text1" w:themeTint="BF"/>
                <w:sz w:val="20"/>
                <w:szCs w:val="20"/>
              </w:rPr>
            </w:pPr>
            <w:r w:rsidRPr="007B6605">
              <w:rPr>
                <w:rFonts w:ascii="Times New Roman" w:hAnsi="Times New Roman" w:cs="Times New Roman"/>
                <w:color w:val="404040" w:themeColor="text1" w:themeTint="BF"/>
                <w:sz w:val="20"/>
                <w:szCs w:val="20"/>
              </w:rPr>
              <w:t>*** тишина-</w:t>
            </w:r>
            <w:proofErr w:type="spellStart"/>
            <w:r w:rsidRPr="007B6605">
              <w:rPr>
                <w:rFonts w:ascii="Times New Roman" w:hAnsi="Times New Roman" w:cs="Times New Roman"/>
                <w:color w:val="404040" w:themeColor="text1" w:themeTint="BF"/>
                <w:sz w:val="20"/>
                <w:szCs w:val="20"/>
              </w:rPr>
              <w:t>тыныштық</w:t>
            </w:r>
            <w:proofErr w:type="spellEnd"/>
          </w:p>
          <w:p w14:paraId="1A4879A4" w14:textId="69D78DA7" w:rsidR="007B6605" w:rsidRPr="007B6605" w:rsidRDefault="007B6605" w:rsidP="007B6605">
            <w:pPr>
              <w:spacing w:after="0" w:line="240" w:lineRule="auto"/>
              <w:rPr>
                <w:rFonts w:ascii="Times New Roman" w:hAnsi="Times New Roman" w:cs="Times New Roman"/>
                <w:color w:val="404040" w:themeColor="text1" w:themeTint="BF"/>
                <w:sz w:val="20"/>
                <w:szCs w:val="20"/>
              </w:rPr>
            </w:pPr>
            <w:proofErr w:type="spellStart"/>
            <w:r w:rsidRPr="007B6605">
              <w:rPr>
                <w:rFonts w:ascii="Times New Roman" w:hAnsi="Times New Roman" w:cs="Times New Roman"/>
                <w:color w:val="404040" w:themeColor="text1" w:themeTint="BF"/>
                <w:sz w:val="20"/>
                <w:szCs w:val="20"/>
              </w:rPr>
              <w:t>Үстел-баспа</w:t>
            </w:r>
            <w:proofErr w:type="spellEnd"/>
            <w:r w:rsidRPr="007B6605">
              <w:rPr>
                <w:rFonts w:ascii="Times New Roman" w:hAnsi="Times New Roman" w:cs="Times New Roman"/>
                <w:color w:val="404040" w:themeColor="text1" w:themeTint="BF"/>
                <w:sz w:val="20"/>
                <w:szCs w:val="20"/>
              </w:rPr>
              <w:t xml:space="preserve"> </w:t>
            </w:r>
            <w:proofErr w:type="spellStart"/>
            <w:r w:rsidRPr="007B6605">
              <w:rPr>
                <w:rFonts w:ascii="Times New Roman" w:hAnsi="Times New Roman" w:cs="Times New Roman"/>
                <w:color w:val="404040" w:themeColor="text1" w:themeTint="BF"/>
                <w:sz w:val="20"/>
                <w:szCs w:val="20"/>
              </w:rPr>
              <w:t>ойындары</w:t>
            </w:r>
            <w:proofErr w:type="spellEnd"/>
            <w:r w:rsidRPr="007B6605">
              <w:rPr>
                <w:rFonts w:ascii="Times New Roman" w:hAnsi="Times New Roman" w:cs="Times New Roman"/>
                <w:color w:val="404040" w:themeColor="text1" w:themeTint="BF"/>
                <w:sz w:val="20"/>
                <w:szCs w:val="20"/>
              </w:rPr>
              <w:t xml:space="preserve">/ Настольно-печатные </w:t>
            </w:r>
            <w:proofErr w:type="gramStart"/>
            <w:r w:rsidRPr="007B6605">
              <w:rPr>
                <w:rFonts w:ascii="Times New Roman" w:hAnsi="Times New Roman" w:cs="Times New Roman"/>
                <w:color w:val="404040" w:themeColor="text1" w:themeTint="BF"/>
                <w:sz w:val="20"/>
                <w:szCs w:val="20"/>
              </w:rPr>
              <w:t>игры :</w:t>
            </w:r>
            <w:proofErr w:type="gramEnd"/>
            <w:r w:rsidRPr="007B6605">
              <w:rPr>
                <w:rFonts w:ascii="Times New Roman" w:hAnsi="Times New Roman" w:cs="Times New Roman"/>
                <w:color w:val="404040" w:themeColor="text1" w:themeTint="BF"/>
                <w:sz w:val="20"/>
                <w:szCs w:val="20"/>
              </w:rPr>
              <w:t xml:space="preserve"> </w:t>
            </w:r>
            <w:proofErr w:type="spellStart"/>
            <w:r w:rsidRPr="007B6605">
              <w:rPr>
                <w:rFonts w:ascii="Times New Roman" w:hAnsi="Times New Roman" w:cs="Times New Roman"/>
                <w:color w:val="404040" w:themeColor="text1" w:themeTint="BF"/>
                <w:sz w:val="20"/>
                <w:szCs w:val="20"/>
              </w:rPr>
              <w:t>пазлы</w:t>
            </w:r>
            <w:proofErr w:type="spellEnd"/>
            <w:r w:rsidRPr="007B6605">
              <w:rPr>
                <w:rFonts w:ascii="Times New Roman" w:hAnsi="Times New Roman" w:cs="Times New Roman"/>
                <w:color w:val="404040" w:themeColor="text1" w:themeTint="BF"/>
                <w:sz w:val="20"/>
                <w:szCs w:val="20"/>
              </w:rPr>
              <w:t xml:space="preserve">, </w:t>
            </w:r>
            <w:proofErr w:type="spellStart"/>
            <w:r w:rsidRPr="007B6605">
              <w:rPr>
                <w:rFonts w:ascii="Times New Roman" w:hAnsi="Times New Roman" w:cs="Times New Roman"/>
                <w:color w:val="404040" w:themeColor="text1" w:themeTint="BF"/>
                <w:sz w:val="20"/>
                <w:szCs w:val="20"/>
              </w:rPr>
              <w:t>танграмм</w:t>
            </w:r>
            <w:proofErr w:type="spellEnd"/>
            <w:r w:rsidRPr="007B6605">
              <w:rPr>
                <w:rFonts w:ascii="Times New Roman" w:hAnsi="Times New Roman" w:cs="Times New Roman"/>
                <w:color w:val="404040" w:themeColor="text1" w:themeTint="BF"/>
                <w:sz w:val="20"/>
                <w:szCs w:val="20"/>
              </w:rPr>
              <w:t>, пирамидки , лото – профессии</w:t>
            </w:r>
          </w:p>
          <w:p w14:paraId="56710345" w14:textId="696F53BB"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 xml:space="preserve"> Д/и «Перемешанные картинки» Задача: тренировать усидчивости, дисциплинированности и умения доводить начатое дело до конца (познавательная, коммуникативная </w:t>
            </w:r>
            <w:proofErr w:type="gramStart"/>
            <w:r w:rsidRPr="007B6605">
              <w:rPr>
                <w:rFonts w:ascii="Times New Roman" w:hAnsi="Times New Roman" w:cs="Times New Roman"/>
                <w:color w:val="404040" w:themeColor="text1" w:themeTint="BF"/>
                <w:sz w:val="20"/>
                <w:szCs w:val="20"/>
              </w:rPr>
              <w:t>деятельность)   </w:t>
            </w:r>
            <w:proofErr w:type="gramEnd"/>
          </w:p>
        </w:tc>
        <w:tc>
          <w:tcPr>
            <w:tcW w:w="2835" w:type="dxa"/>
          </w:tcPr>
          <w:p w14:paraId="489764AD" w14:textId="4E92ECFD" w:rsidR="007B6605" w:rsidRPr="007B6605" w:rsidRDefault="007B6605" w:rsidP="007B6605">
            <w:pPr>
              <w:spacing w:after="0" w:line="240" w:lineRule="auto"/>
              <w:rPr>
                <w:rFonts w:ascii="Times New Roman" w:hAnsi="Times New Roman" w:cs="Times New Roman"/>
                <w:b/>
                <w:bCs/>
                <w:color w:val="404040" w:themeColor="text1" w:themeTint="BF"/>
                <w:sz w:val="20"/>
                <w:szCs w:val="20"/>
              </w:rPr>
            </w:pPr>
            <w:proofErr w:type="spellStart"/>
            <w:r w:rsidRPr="007B6605">
              <w:rPr>
                <w:rFonts w:ascii="Times New Roman" w:hAnsi="Times New Roman" w:cs="Times New Roman"/>
                <w:b/>
                <w:bCs/>
                <w:color w:val="404040" w:themeColor="text1" w:themeTint="BF"/>
                <w:sz w:val="20"/>
                <w:szCs w:val="20"/>
              </w:rPr>
              <w:t>Сюжеттiк</w:t>
            </w:r>
            <w:proofErr w:type="spellEnd"/>
            <w:r w:rsidRPr="007B6605">
              <w:rPr>
                <w:rFonts w:ascii="Times New Roman" w:hAnsi="Times New Roman" w:cs="Times New Roman"/>
                <w:b/>
                <w:bCs/>
                <w:color w:val="404040" w:themeColor="text1" w:themeTint="BF"/>
                <w:sz w:val="20"/>
                <w:szCs w:val="20"/>
              </w:rPr>
              <w:t xml:space="preserve"> – </w:t>
            </w:r>
            <w:proofErr w:type="spellStart"/>
            <w:r w:rsidRPr="007B6605">
              <w:rPr>
                <w:rFonts w:ascii="Times New Roman" w:hAnsi="Times New Roman" w:cs="Times New Roman"/>
                <w:b/>
                <w:bCs/>
                <w:color w:val="404040" w:themeColor="text1" w:themeTint="BF"/>
                <w:sz w:val="20"/>
                <w:szCs w:val="20"/>
              </w:rPr>
              <w:t>рөлдiк</w:t>
            </w:r>
            <w:proofErr w:type="spellEnd"/>
            <w:r w:rsidRPr="007B6605">
              <w:rPr>
                <w:rFonts w:ascii="Times New Roman" w:hAnsi="Times New Roman" w:cs="Times New Roman"/>
                <w:b/>
                <w:bCs/>
                <w:color w:val="404040" w:themeColor="text1" w:themeTint="BF"/>
                <w:sz w:val="20"/>
                <w:szCs w:val="20"/>
              </w:rPr>
              <w:t xml:space="preserve"> </w:t>
            </w:r>
            <w:proofErr w:type="spellStart"/>
            <w:r w:rsidRPr="007B6605">
              <w:rPr>
                <w:rFonts w:ascii="Times New Roman" w:hAnsi="Times New Roman" w:cs="Times New Roman"/>
                <w:b/>
                <w:bCs/>
                <w:color w:val="404040" w:themeColor="text1" w:themeTint="BF"/>
                <w:sz w:val="20"/>
                <w:szCs w:val="20"/>
              </w:rPr>
              <w:t>ойын</w:t>
            </w:r>
            <w:proofErr w:type="spellEnd"/>
            <w:r w:rsidRPr="007B6605">
              <w:rPr>
                <w:rFonts w:ascii="Times New Roman" w:hAnsi="Times New Roman" w:cs="Times New Roman"/>
                <w:b/>
                <w:bCs/>
                <w:color w:val="404040" w:themeColor="text1" w:themeTint="BF"/>
                <w:sz w:val="20"/>
                <w:szCs w:val="20"/>
              </w:rPr>
              <w:t xml:space="preserve"> / Сюжетно – ролевая игра: «</w:t>
            </w:r>
            <w:proofErr w:type="spellStart"/>
            <w:r w:rsidRPr="007B6605">
              <w:rPr>
                <w:rFonts w:ascii="Times New Roman" w:hAnsi="Times New Roman" w:cs="Times New Roman"/>
                <w:b/>
                <w:bCs/>
                <w:color w:val="404040" w:themeColor="text1" w:themeTint="BF"/>
                <w:sz w:val="20"/>
                <w:szCs w:val="20"/>
              </w:rPr>
              <w:t>Библиотека.Ремонт</w:t>
            </w:r>
            <w:proofErr w:type="spellEnd"/>
            <w:r w:rsidRPr="007B6605">
              <w:rPr>
                <w:rFonts w:ascii="Times New Roman" w:hAnsi="Times New Roman" w:cs="Times New Roman"/>
                <w:b/>
                <w:bCs/>
                <w:color w:val="404040" w:themeColor="text1" w:themeTint="BF"/>
                <w:sz w:val="20"/>
                <w:szCs w:val="20"/>
              </w:rPr>
              <w:t xml:space="preserve"> книг» в развитии</w:t>
            </w:r>
          </w:p>
          <w:p w14:paraId="63894BBC"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Задача</w:t>
            </w:r>
            <w:proofErr w:type="gramStart"/>
            <w:r w:rsidRPr="007B6605">
              <w:rPr>
                <w:rFonts w:ascii="Times New Roman" w:hAnsi="Times New Roman" w:cs="Times New Roman"/>
                <w:color w:val="404040" w:themeColor="text1" w:themeTint="BF"/>
                <w:sz w:val="20"/>
                <w:szCs w:val="20"/>
              </w:rPr>
              <w:t>: Развивать</w:t>
            </w:r>
            <w:proofErr w:type="gramEnd"/>
            <w:r w:rsidRPr="007B6605">
              <w:rPr>
                <w:rFonts w:ascii="Times New Roman" w:hAnsi="Times New Roman" w:cs="Times New Roman"/>
                <w:color w:val="404040" w:themeColor="text1" w:themeTint="BF"/>
                <w:sz w:val="20"/>
                <w:szCs w:val="20"/>
              </w:rPr>
              <w:t xml:space="preserve"> интерес к печатному слову.</w:t>
            </w:r>
          </w:p>
          <w:p w14:paraId="252B47D6"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Закреплять умения пользоваться ножницами, клеем, развивать эстетический вкус, воображение при изготовлении абонементов читателя.</w:t>
            </w:r>
          </w:p>
          <w:p w14:paraId="72FE2F4A" w14:textId="086F9CBC"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 xml:space="preserve"> (познавательная, творческая, коммуникативная деятельность).</w:t>
            </w:r>
          </w:p>
          <w:p w14:paraId="1C69200C" w14:textId="1A50791C"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 клей-</w:t>
            </w:r>
            <w:r w:rsidRPr="007B6605">
              <w:rPr>
                <w:color w:val="404040" w:themeColor="text1" w:themeTint="BF"/>
              </w:rPr>
              <w:t xml:space="preserve"> </w:t>
            </w:r>
            <w:proofErr w:type="spellStart"/>
            <w:r w:rsidRPr="007B6605">
              <w:rPr>
                <w:rFonts w:ascii="Times New Roman" w:hAnsi="Times New Roman" w:cs="Times New Roman"/>
                <w:color w:val="404040" w:themeColor="text1" w:themeTint="BF"/>
                <w:sz w:val="20"/>
                <w:szCs w:val="20"/>
              </w:rPr>
              <w:t>желім</w:t>
            </w:r>
            <w:proofErr w:type="spellEnd"/>
            <w:r w:rsidRPr="007B6605">
              <w:rPr>
                <w:rFonts w:ascii="Times New Roman" w:hAnsi="Times New Roman" w:cs="Times New Roman"/>
                <w:color w:val="404040" w:themeColor="text1" w:themeTint="BF"/>
                <w:sz w:val="20"/>
                <w:szCs w:val="20"/>
              </w:rPr>
              <w:t xml:space="preserve">, ножницы- </w:t>
            </w:r>
            <w:proofErr w:type="spellStart"/>
            <w:r w:rsidRPr="007B6605">
              <w:rPr>
                <w:rFonts w:ascii="Times New Roman" w:hAnsi="Times New Roman" w:cs="Times New Roman"/>
                <w:color w:val="404040" w:themeColor="text1" w:themeTint="BF"/>
                <w:sz w:val="20"/>
                <w:szCs w:val="20"/>
              </w:rPr>
              <w:t>қайшы</w:t>
            </w:r>
            <w:proofErr w:type="spellEnd"/>
          </w:p>
          <w:p w14:paraId="07FF3113" w14:textId="19897B52"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b/>
                <w:bCs/>
                <w:color w:val="404040" w:themeColor="text1" w:themeTint="BF"/>
                <w:sz w:val="20"/>
                <w:szCs w:val="20"/>
              </w:rPr>
              <w:t xml:space="preserve">Театр </w:t>
            </w:r>
            <w:proofErr w:type="spellStart"/>
            <w:r w:rsidRPr="007B6605">
              <w:rPr>
                <w:rFonts w:ascii="Times New Roman" w:hAnsi="Times New Roman" w:cs="Times New Roman"/>
                <w:b/>
                <w:bCs/>
                <w:color w:val="404040" w:themeColor="text1" w:themeTint="BF"/>
                <w:sz w:val="20"/>
                <w:szCs w:val="20"/>
              </w:rPr>
              <w:t>қызметі</w:t>
            </w:r>
            <w:proofErr w:type="spellEnd"/>
            <w:r w:rsidRPr="007B6605">
              <w:rPr>
                <w:rFonts w:ascii="Times New Roman" w:hAnsi="Times New Roman" w:cs="Times New Roman"/>
                <w:b/>
                <w:bCs/>
                <w:color w:val="404040" w:themeColor="text1" w:themeTint="BF"/>
                <w:sz w:val="20"/>
                <w:szCs w:val="20"/>
              </w:rPr>
              <w:t xml:space="preserve"> / Театральная деятельность</w:t>
            </w:r>
            <w:r w:rsidRPr="007B6605">
              <w:rPr>
                <w:rFonts w:ascii="Times New Roman" w:hAnsi="Times New Roman" w:cs="Times New Roman"/>
                <w:color w:val="404040" w:themeColor="text1" w:themeTint="BF"/>
                <w:sz w:val="20"/>
                <w:szCs w:val="20"/>
              </w:rPr>
              <w:t xml:space="preserve"> «Теремок на новый лад» </w:t>
            </w:r>
          </w:p>
          <w:p w14:paraId="54A3E59B" w14:textId="01F4C2F8" w:rsidR="007B6605" w:rsidRPr="007B6605" w:rsidRDefault="007B6605" w:rsidP="007B6605">
            <w:pPr>
              <w:pStyle w:val="c2"/>
              <w:shd w:val="clear" w:color="auto" w:fill="FFFFFF"/>
              <w:spacing w:before="0" w:beforeAutospacing="0" w:after="0" w:afterAutospacing="0"/>
              <w:rPr>
                <w:color w:val="404040" w:themeColor="text1" w:themeTint="BF"/>
                <w:sz w:val="16"/>
                <w:szCs w:val="16"/>
                <w:lang w:val="ru-RU" w:eastAsia="ru-RU"/>
              </w:rPr>
            </w:pPr>
            <w:proofErr w:type="gramStart"/>
            <w:r w:rsidRPr="007B6605">
              <w:rPr>
                <w:color w:val="404040" w:themeColor="text1" w:themeTint="BF"/>
                <w:sz w:val="20"/>
                <w:szCs w:val="20"/>
                <w:lang w:val="ru-RU"/>
              </w:rPr>
              <w:t>Задача</w:t>
            </w:r>
            <w:proofErr w:type="gramEnd"/>
            <w:r w:rsidRPr="007B6605">
              <w:rPr>
                <w:rStyle w:val="a4"/>
                <w:rFonts w:ascii="Calibri" w:hAnsi="Calibri" w:cs="Calibri"/>
                <w:color w:val="404040" w:themeColor="text1" w:themeTint="BF"/>
                <w:sz w:val="28"/>
                <w:szCs w:val="28"/>
                <w:lang w:val="ru-RU"/>
              </w:rPr>
              <w:t xml:space="preserve"> </w:t>
            </w:r>
            <w:r w:rsidRPr="007B6605">
              <w:rPr>
                <w:color w:val="404040" w:themeColor="text1" w:themeTint="BF"/>
                <w:sz w:val="20"/>
                <w:szCs w:val="20"/>
                <w:lang w:val="ru-RU" w:eastAsia="ru-RU"/>
              </w:rPr>
              <w:t>Приобщить к театрализованному искусству; научить понимать разные образы героев и учить двигаться с темпом музыки, выполняя элементы танцев.</w:t>
            </w:r>
          </w:p>
          <w:p w14:paraId="2EAC5602" w14:textId="77777777" w:rsidR="007B6605" w:rsidRPr="007B6605" w:rsidRDefault="007B6605" w:rsidP="007B6605">
            <w:pPr>
              <w:shd w:val="clear" w:color="auto" w:fill="FFFFFF"/>
              <w:spacing w:after="0" w:line="240" w:lineRule="auto"/>
              <w:rPr>
                <w:rFonts w:ascii="Times New Roman" w:eastAsia="Times New Roman" w:hAnsi="Times New Roman" w:cs="Times New Roman"/>
                <w:color w:val="404040" w:themeColor="text1" w:themeTint="BF"/>
                <w:sz w:val="16"/>
                <w:szCs w:val="16"/>
                <w:lang w:eastAsia="ru-RU"/>
              </w:rPr>
            </w:pPr>
            <w:r w:rsidRPr="007B6605">
              <w:rPr>
                <w:rFonts w:ascii="Times New Roman" w:eastAsia="Times New Roman" w:hAnsi="Times New Roman" w:cs="Times New Roman"/>
                <w:color w:val="404040" w:themeColor="text1" w:themeTint="BF"/>
                <w:sz w:val="20"/>
                <w:szCs w:val="20"/>
                <w:lang w:eastAsia="ru-RU"/>
              </w:rPr>
              <w:t>Развивать коммуникативные навыки общения и диалогическую речь детей.</w:t>
            </w:r>
          </w:p>
          <w:p w14:paraId="246C5761" w14:textId="468E2395" w:rsidR="007B6605" w:rsidRPr="007B6605" w:rsidRDefault="007B6605" w:rsidP="007B6605">
            <w:pPr>
              <w:shd w:val="clear" w:color="auto" w:fill="FFFFFF"/>
              <w:spacing w:after="0" w:line="240" w:lineRule="auto"/>
              <w:rPr>
                <w:rFonts w:ascii="Times New Roman" w:eastAsia="Times New Roman" w:hAnsi="Times New Roman" w:cs="Times New Roman"/>
                <w:color w:val="404040" w:themeColor="text1" w:themeTint="BF"/>
                <w:sz w:val="16"/>
                <w:szCs w:val="16"/>
                <w:lang w:eastAsia="ru-RU"/>
              </w:rPr>
            </w:pPr>
            <w:r w:rsidRPr="007B6605">
              <w:rPr>
                <w:rFonts w:ascii="Times New Roman" w:eastAsia="Times New Roman" w:hAnsi="Times New Roman" w:cs="Times New Roman"/>
                <w:color w:val="404040" w:themeColor="text1" w:themeTint="BF"/>
                <w:sz w:val="20"/>
                <w:szCs w:val="20"/>
                <w:lang w:eastAsia="ru-RU"/>
              </w:rPr>
              <w:t>Воспитывать чувство доброты, сочувствия, сопереживания.</w:t>
            </w:r>
            <w:r w:rsidRPr="007B6605">
              <w:rPr>
                <w:rFonts w:ascii="Times New Roman" w:hAnsi="Times New Roman" w:cs="Times New Roman"/>
                <w:color w:val="404040" w:themeColor="text1" w:themeTint="BF"/>
                <w:sz w:val="20"/>
                <w:szCs w:val="20"/>
              </w:rPr>
              <w:t xml:space="preserve"> (творческая коммуникативная деятельность)</w:t>
            </w:r>
          </w:p>
          <w:p w14:paraId="7992ACBF" w14:textId="40594EDC" w:rsidR="007B6605" w:rsidRPr="007B6605" w:rsidRDefault="007B6605" w:rsidP="007B6605">
            <w:pPr>
              <w:spacing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 До-</w:t>
            </w:r>
            <w:proofErr w:type="spellStart"/>
            <w:r w:rsidRPr="007B6605">
              <w:rPr>
                <w:rFonts w:ascii="Times New Roman" w:hAnsi="Times New Roman" w:cs="Times New Roman"/>
                <w:color w:val="404040" w:themeColor="text1" w:themeTint="BF"/>
                <w:sz w:val="20"/>
                <w:szCs w:val="20"/>
              </w:rPr>
              <w:t>мисолька</w:t>
            </w:r>
            <w:proofErr w:type="spellEnd"/>
            <w:r w:rsidRPr="007B6605">
              <w:rPr>
                <w:rFonts w:ascii="Times New Roman" w:hAnsi="Times New Roman" w:cs="Times New Roman"/>
                <w:color w:val="404040" w:themeColor="text1" w:themeTint="BF"/>
                <w:sz w:val="20"/>
                <w:szCs w:val="20"/>
              </w:rPr>
              <w:t xml:space="preserve"> Выполнение игровых действий в соответствии с характером музыки (познавательная, творческая, коммуникативная деятельность).</w:t>
            </w:r>
          </w:p>
        </w:tc>
        <w:tc>
          <w:tcPr>
            <w:tcW w:w="2409" w:type="dxa"/>
          </w:tcPr>
          <w:p w14:paraId="22CFC77E" w14:textId="52E533CB" w:rsidR="007B6605" w:rsidRPr="007B6605" w:rsidRDefault="007B6605" w:rsidP="007B6605">
            <w:pPr>
              <w:spacing w:after="0" w:line="240" w:lineRule="auto"/>
              <w:rPr>
                <w:rFonts w:ascii="Times New Roman" w:hAnsi="Times New Roman" w:cs="Times New Roman"/>
                <w:color w:val="404040" w:themeColor="text1" w:themeTint="BF"/>
                <w:sz w:val="20"/>
                <w:szCs w:val="20"/>
              </w:rPr>
            </w:pPr>
            <w:proofErr w:type="spellStart"/>
            <w:r w:rsidRPr="007B6605">
              <w:rPr>
                <w:rFonts w:ascii="Times New Roman" w:hAnsi="Times New Roman" w:cs="Times New Roman"/>
                <w:color w:val="404040" w:themeColor="text1" w:themeTint="BF"/>
                <w:sz w:val="20"/>
                <w:szCs w:val="20"/>
              </w:rPr>
              <w:t>Сюжеттiк</w:t>
            </w:r>
            <w:proofErr w:type="spellEnd"/>
            <w:r w:rsidRPr="007B6605">
              <w:rPr>
                <w:rFonts w:ascii="Times New Roman" w:hAnsi="Times New Roman" w:cs="Times New Roman"/>
                <w:color w:val="404040" w:themeColor="text1" w:themeTint="BF"/>
                <w:sz w:val="20"/>
                <w:szCs w:val="20"/>
              </w:rPr>
              <w:t xml:space="preserve"> – </w:t>
            </w:r>
            <w:proofErr w:type="spellStart"/>
            <w:r w:rsidRPr="007B6605">
              <w:rPr>
                <w:rFonts w:ascii="Times New Roman" w:hAnsi="Times New Roman" w:cs="Times New Roman"/>
                <w:color w:val="404040" w:themeColor="text1" w:themeTint="BF"/>
                <w:sz w:val="20"/>
                <w:szCs w:val="20"/>
              </w:rPr>
              <w:t>рөлдiк</w:t>
            </w:r>
            <w:proofErr w:type="spellEnd"/>
            <w:r w:rsidRPr="007B6605">
              <w:rPr>
                <w:rFonts w:ascii="Times New Roman" w:hAnsi="Times New Roman" w:cs="Times New Roman"/>
                <w:color w:val="404040" w:themeColor="text1" w:themeTint="BF"/>
                <w:sz w:val="20"/>
                <w:szCs w:val="20"/>
              </w:rPr>
              <w:t xml:space="preserve"> </w:t>
            </w:r>
            <w:proofErr w:type="spellStart"/>
            <w:r w:rsidRPr="007B6605">
              <w:rPr>
                <w:rFonts w:ascii="Times New Roman" w:hAnsi="Times New Roman" w:cs="Times New Roman"/>
                <w:color w:val="404040" w:themeColor="text1" w:themeTint="BF"/>
                <w:sz w:val="20"/>
                <w:szCs w:val="20"/>
              </w:rPr>
              <w:t>ойын</w:t>
            </w:r>
            <w:proofErr w:type="spellEnd"/>
            <w:r w:rsidRPr="007B6605">
              <w:rPr>
                <w:rFonts w:ascii="Times New Roman" w:hAnsi="Times New Roman" w:cs="Times New Roman"/>
                <w:color w:val="404040" w:themeColor="text1" w:themeTint="BF"/>
                <w:sz w:val="20"/>
                <w:szCs w:val="20"/>
              </w:rPr>
              <w:t xml:space="preserve"> / Сюжетно – ролевая игра: </w:t>
            </w:r>
            <w:r w:rsidRPr="007B6605">
              <w:rPr>
                <w:rFonts w:ascii="Times New Roman" w:hAnsi="Times New Roman" w:cs="Times New Roman"/>
                <w:b/>
                <w:bCs/>
                <w:color w:val="404040" w:themeColor="text1" w:themeTint="BF"/>
                <w:sz w:val="20"/>
                <w:szCs w:val="20"/>
              </w:rPr>
              <w:t>«Библиотека</w:t>
            </w:r>
            <w:r w:rsidRPr="007B6605">
              <w:rPr>
                <w:rFonts w:ascii="Times New Roman" w:hAnsi="Times New Roman" w:cs="Times New Roman"/>
                <w:color w:val="404040" w:themeColor="text1" w:themeTint="BF"/>
                <w:sz w:val="20"/>
                <w:szCs w:val="20"/>
              </w:rPr>
              <w:t>» в развитии</w:t>
            </w:r>
          </w:p>
          <w:p w14:paraId="1BB5C96A" w14:textId="0B7195EA" w:rsidR="007B6605" w:rsidRPr="007B6605" w:rsidRDefault="007B6605" w:rsidP="007B6605">
            <w:pPr>
              <w:spacing w:after="0" w:line="240" w:lineRule="auto"/>
              <w:rPr>
                <w:rFonts w:ascii="Times New Roman" w:hAnsi="Times New Roman" w:cs="Times New Roman"/>
                <w:color w:val="404040" w:themeColor="text1" w:themeTint="BF"/>
                <w:sz w:val="20"/>
                <w:szCs w:val="20"/>
              </w:rPr>
            </w:pPr>
            <w:proofErr w:type="spellStart"/>
            <w:proofErr w:type="gramStart"/>
            <w:r w:rsidRPr="007B6605">
              <w:rPr>
                <w:rFonts w:ascii="Times New Roman" w:hAnsi="Times New Roman" w:cs="Times New Roman"/>
                <w:color w:val="404040" w:themeColor="text1" w:themeTint="BF"/>
                <w:sz w:val="20"/>
                <w:szCs w:val="20"/>
              </w:rPr>
              <w:t>Задача:Обогащать</w:t>
            </w:r>
            <w:proofErr w:type="spellEnd"/>
            <w:proofErr w:type="gramEnd"/>
            <w:r w:rsidRPr="007B6605">
              <w:rPr>
                <w:rFonts w:ascii="Times New Roman" w:hAnsi="Times New Roman" w:cs="Times New Roman"/>
                <w:color w:val="404040" w:themeColor="text1" w:themeTint="BF"/>
                <w:sz w:val="20"/>
                <w:szCs w:val="20"/>
              </w:rPr>
              <w:t xml:space="preserve"> словарный запас детей новыми словами – библиотека, библиотекарь читального зала, библиотекарь на абонементе, книжные формуляры, читательский абонемент, </w:t>
            </w:r>
            <w:proofErr w:type="spellStart"/>
            <w:r w:rsidRPr="007B6605">
              <w:rPr>
                <w:rFonts w:ascii="Times New Roman" w:hAnsi="Times New Roman" w:cs="Times New Roman"/>
                <w:color w:val="404040" w:themeColor="text1" w:themeTint="BF"/>
                <w:sz w:val="20"/>
                <w:szCs w:val="20"/>
              </w:rPr>
              <w:t>гардеробщик,побуждать</w:t>
            </w:r>
            <w:proofErr w:type="spellEnd"/>
            <w:r w:rsidRPr="007B6605">
              <w:rPr>
                <w:rFonts w:ascii="Times New Roman" w:hAnsi="Times New Roman" w:cs="Times New Roman"/>
                <w:color w:val="404040" w:themeColor="text1" w:themeTint="BF"/>
                <w:sz w:val="20"/>
                <w:szCs w:val="20"/>
              </w:rPr>
              <w:t xml:space="preserve"> детей к активной связной речи.(</w:t>
            </w:r>
            <w:r w:rsidRPr="007B6605">
              <w:rPr>
                <w:rFonts w:ascii="Times New Roman" w:eastAsia="Times New Roman" w:hAnsi="Times New Roman" w:cs="Times New Roman"/>
                <w:b/>
                <w:i/>
                <w:color w:val="404040" w:themeColor="text1" w:themeTint="BF"/>
                <w:sz w:val="20"/>
                <w:szCs w:val="20"/>
                <w:lang w:val="kk-KZ" w:eastAsia="ru-RU"/>
              </w:rPr>
              <w:t>познавательная, творческая, коммуникативная деятельность</w:t>
            </w:r>
            <w:r w:rsidRPr="007B6605">
              <w:rPr>
                <w:rFonts w:ascii="Times New Roman" w:eastAsia="Times New Roman" w:hAnsi="Times New Roman" w:cs="Times New Roman"/>
                <w:color w:val="404040" w:themeColor="text1" w:themeTint="BF"/>
                <w:sz w:val="20"/>
                <w:szCs w:val="20"/>
                <w:lang w:val="kk-KZ" w:eastAsia="ru-RU"/>
              </w:rPr>
              <w:t>)</w:t>
            </w:r>
            <w:r w:rsidRPr="007B6605">
              <w:rPr>
                <w:rFonts w:ascii="Times New Roman" w:eastAsia="Times New Roman" w:hAnsi="Times New Roman" w:cs="Times New Roman"/>
                <w:color w:val="404040" w:themeColor="text1" w:themeTint="BF"/>
                <w:sz w:val="20"/>
                <w:szCs w:val="20"/>
              </w:rPr>
              <w:t>.</w:t>
            </w:r>
            <w:r w:rsidRPr="007B6605">
              <w:rPr>
                <w:rFonts w:ascii="Times New Roman" w:hAnsi="Times New Roman" w:cs="Times New Roman"/>
                <w:color w:val="404040" w:themeColor="text1" w:themeTint="BF"/>
                <w:sz w:val="20"/>
                <w:szCs w:val="20"/>
              </w:rPr>
              <w:t xml:space="preserve">    </w:t>
            </w:r>
          </w:p>
          <w:p w14:paraId="0AFA196B" w14:textId="77777777" w:rsidR="007B6605" w:rsidRPr="007B6605" w:rsidRDefault="007B6605" w:rsidP="007B6605">
            <w:pPr>
              <w:spacing w:line="240" w:lineRule="auto"/>
              <w:rPr>
                <w:rFonts w:ascii="Times New Roman" w:hAnsi="Times New Roman" w:cs="Times New Roman"/>
                <w:color w:val="404040" w:themeColor="text1" w:themeTint="BF"/>
                <w:sz w:val="20"/>
                <w:szCs w:val="20"/>
              </w:rPr>
            </w:pPr>
          </w:p>
        </w:tc>
        <w:tc>
          <w:tcPr>
            <w:tcW w:w="2576" w:type="dxa"/>
          </w:tcPr>
          <w:p w14:paraId="37ADE56E" w14:textId="7EFE92CE" w:rsidR="007B6605" w:rsidRPr="007B6605" w:rsidRDefault="007B6605" w:rsidP="007B6605">
            <w:pPr>
              <w:spacing w:after="0" w:line="240" w:lineRule="auto"/>
              <w:rPr>
                <w:rFonts w:ascii="Times New Roman" w:hAnsi="Times New Roman" w:cs="Times New Roman"/>
                <w:color w:val="404040" w:themeColor="text1" w:themeTint="BF"/>
                <w:sz w:val="20"/>
                <w:szCs w:val="20"/>
              </w:rPr>
            </w:pPr>
            <w:proofErr w:type="spellStart"/>
            <w:r w:rsidRPr="007B6605">
              <w:rPr>
                <w:rFonts w:ascii="Times New Roman" w:hAnsi="Times New Roman" w:cs="Times New Roman"/>
                <w:color w:val="404040" w:themeColor="text1" w:themeTint="BF"/>
                <w:sz w:val="20"/>
                <w:szCs w:val="20"/>
              </w:rPr>
              <w:t>Сюжеттiк</w:t>
            </w:r>
            <w:proofErr w:type="spellEnd"/>
            <w:r w:rsidRPr="007B6605">
              <w:rPr>
                <w:rFonts w:ascii="Times New Roman" w:hAnsi="Times New Roman" w:cs="Times New Roman"/>
                <w:color w:val="404040" w:themeColor="text1" w:themeTint="BF"/>
                <w:sz w:val="20"/>
                <w:szCs w:val="20"/>
              </w:rPr>
              <w:t xml:space="preserve"> – </w:t>
            </w:r>
            <w:proofErr w:type="spellStart"/>
            <w:r w:rsidRPr="007B6605">
              <w:rPr>
                <w:rFonts w:ascii="Times New Roman" w:hAnsi="Times New Roman" w:cs="Times New Roman"/>
                <w:color w:val="404040" w:themeColor="text1" w:themeTint="BF"/>
                <w:sz w:val="20"/>
                <w:szCs w:val="20"/>
              </w:rPr>
              <w:t>рөлдiк</w:t>
            </w:r>
            <w:proofErr w:type="spellEnd"/>
            <w:r w:rsidRPr="007B6605">
              <w:rPr>
                <w:rFonts w:ascii="Times New Roman" w:hAnsi="Times New Roman" w:cs="Times New Roman"/>
                <w:color w:val="404040" w:themeColor="text1" w:themeTint="BF"/>
                <w:sz w:val="20"/>
                <w:szCs w:val="20"/>
              </w:rPr>
              <w:t xml:space="preserve"> </w:t>
            </w:r>
            <w:proofErr w:type="spellStart"/>
            <w:r w:rsidRPr="007B6605">
              <w:rPr>
                <w:rFonts w:ascii="Times New Roman" w:hAnsi="Times New Roman" w:cs="Times New Roman"/>
                <w:color w:val="404040" w:themeColor="text1" w:themeTint="BF"/>
                <w:sz w:val="20"/>
                <w:szCs w:val="20"/>
              </w:rPr>
              <w:t>ойын</w:t>
            </w:r>
            <w:proofErr w:type="spellEnd"/>
            <w:r w:rsidRPr="007B6605">
              <w:rPr>
                <w:rFonts w:ascii="Times New Roman" w:hAnsi="Times New Roman" w:cs="Times New Roman"/>
                <w:color w:val="404040" w:themeColor="text1" w:themeTint="BF"/>
                <w:sz w:val="20"/>
                <w:szCs w:val="20"/>
              </w:rPr>
              <w:t xml:space="preserve"> / Сюжетно – ролевая игра: «Книжный магазин» в развитии</w:t>
            </w:r>
          </w:p>
          <w:p w14:paraId="150F9651"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Задача</w:t>
            </w:r>
            <w:proofErr w:type="gramStart"/>
            <w:r w:rsidRPr="007B6605">
              <w:rPr>
                <w:rFonts w:ascii="Times New Roman" w:hAnsi="Times New Roman" w:cs="Times New Roman"/>
                <w:color w:val="404040" w:themeColor="text1" w:themeTint="BF"/>
                <w:sz w:val="20"/>
                <w:szCs w:val="20"/>
              </w:rPr>
              <w:t>: Продолжать</w:t>
            </w:r>
            <w:proofErr w:type="gramEnd"/>
            <w:r w:rsidRPr="007B6605">
              <w:rPr>
                <w:rFonts w:ascii="Times New Roman" w:hAnsi="Times New Roman" w:cs="Times New Roman"/>
                <w:color w:val="404040" w:themeColor="text1" w:themeTint="BF"/>
                <w:sz w:val="20"/>
                <w:szCs w:val="20"/>
              </w:rPr>
              <w:t xml:space="preserve"> учить детей брать на себя различные роли в соответствии с сюжетом игры. Способствовать творческому использованию в играх представлений об окружающей жизни, подбирать и создавать недостающие для игры предметы (сертификаты, деньги для покупок, чеки и т.д.), знать русских поэтов, читать стихи выразительно.</w:t>
            </w:r>
          </w:p>
          <w:p w14:paraId="36709351" w14:textId="7777777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Продолжать укреплять здоровье детей, следить за осанкой, развивать способность к самоконтролю.</w:t>
            </w:r>
          </w:p>
          <w:p w14:paraId="40FA7B73" w14:textId="12066C48"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(познавательная, творческая, коммуникативная деятельность).    </w:t>
            </w:r>
          </w:p>
          <w:p w14:paraId="645ED0AE" w14:textId="35362BF2"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 книжный магазин-</w:t>
            </w:r>
            <w:proofErr w:type="spellStart"/>
            <w:r w:rsidRPr="007B6605">
              <w:rPr>
                <w:rFonts w:ascii="Times New Roman" w:hAnsi="Times New Roman" w:cs="Times New Roman"/>
                <w:color w:val="404040" w:themeColor="text1" w:themeTint="BF"/>
                <w:sz w:val="20"/>
                <w:szCs w:val="20"/>
              </w:rPr>
              <w:t>кітап</w:t>
            </w:r>
            <w:proofErr w:type="spellEnd"/>
            <w:r w:rsidRPr="007B6605">
              <w:rPr>
                <w:rFonts w:ascii="Times New Roman" w:hAnsi="Times New Roman" w:cs="Times New Roman"/>
                <w:color w:val="404040" w:themeColor="text1" w:themeTint="BF"/>
                <w:sz w:val="20"/>
                <w:szCs w:val="20"/>
              </w:rPr>
              <w:t xml:space="preserve"> </w:t>
            </w:r>
            <w:proofErr w:type="spellStart"/>
            <w:r w:rsidRPr="007B6605">
              <w:rPr>
                <w:rFonts w:ascii="Times New Roman" w:hAnsi="Times New Roman" w:cs="Times New Roman"/>
                <w:color w:val="404040" w:themeColor="text1" w:themeTint="BF"/>
                <w:sz w:val="20"/>
                <w:szCs w:val="20"/>
              </w:rPr>
              <w:t>дүкені</w:t>
            </w:r>
            <w:proofErr w:type="spellEnd"/>
          </w:p>
          <w:p w14:paraId="24787E40" w14:textId="77777777" w:rsidR="007B6605" w:rsidRPr="007B6605" w:rsidRDefault="007B6605" w:rsidP="007B6605">
            <w:pPr>
              <w:spacing w:after="0" w:line="240" w:lineRule="auto"/>
              <w:rPr>
                <w:rFonts w:ascii="Times New Roman" w:hAnsi="Times New Roman" w:cs="Times New Roman"/>
                <w:b/>
                <w:bCs/>
                <w:color w:val="404040" w:themeColor="text1" w:themeTint="BF"/>
                <w:sz w:val="20"/>
                <w:szCs w:val="20"/>
              </w:rPr>
            </w:pPr>
            <w:r w:rsidRPr="007B6605">
              <w:rPr>
                <w:rFonts w:ascii="Times New Roman" w:hAnsi="Times New Roman" w:cs="Times New Roman"/>
                <w:b/>
                <w:bCs/>
                <w:color w:val="404040" w:themeColor="text1" w:themeTint="BF"/>
                <w:sz w:val="20"/>
                <w:szCs w:val="20"/>
              </w:rPr>
              <w:t xml:space="preserve"> </w:t>
            </w:r>
            <w:proofErr w:type="spellStart"/>
            <w:r w:rsidRPr="007B6605">
              <w:rPr>
                <w:rFonts w:ascii="Times New Roman" w:hAnsi="Times New Roman" w:cs="Times New Roman"/>
                <w:b/>
                <w:bCs/>
                <w:color w:val="404040" w:themeColor="text1" w:themeTint="BF"/>
                <w:sz w:val="20"/>
                <w:szCs w:val="20"/>
              </w:rPr>
              <w:t>Еңбек</w:t>
            </w:r>
            <w:proofErr w:type="spellEnd"/>
            <w:r w:rsidRPr="007B6605">
              <w:rPr>
                <w:rFonts w:ascii="Times New Roman" w:hAnsi="Times New Roman" w:cs="Times New Roman"/>
                <w:b/>
                <w:bCs/>
                <w:color w:val="404040" w:themeColor="text1" w:themeTint="BF"/>
                <w:sz w:val="20"/>
                <w:szCs w:val="20"/>
              </w:rPr>
              <w:t xml:space="preserve"> </w:t>
            </w:r>
            <w:proofErr w:type="spellStart"/>
            <w:r w:rsidRPr="007B6605">
              <w:rPr>
                <w:rFonts w:ascii="Times New Roman" w:hAnsi="Times New Roman" w:cs="Times New Roman"/>
                <w:b/>
                <w:bCs/>
                <w:color w:val="404040" w:themeColor="text1" w:themeTint="BF"/>
                <w:sz w:val="20"/>
                <w:szCs w:val="20"/>
              </w:rPr>
              <w:t>барысы</w:t>
            </w:r>
            <w:proofErr w:type="spellEnd"/>
            <w:r w:rsidRPr="007B6605">
              <w:rPr>
                <w:rFonts w:ascii="Times New Roman" w:hAnsi="Times New Roman" w:cs="Times New Roman"/>
                <w:b/>
                <w:bCs/>
                <w:color w:val="404040" w:themeColor="text1" w:themeTint="BF"/>
                <w:sz w:val="20"/>
                <w:szCs w:val="20"/>
              </w:rPr>
              <w:t xml:space="preserve"> / Трудовая деятельность: </w:t>
            </w:r>
          </w:p>
          <w:p w14:paraId="5EDAF354" w14:textId="55ACA717"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shd w:val="clear" w:color="auto" w:fill="FFFFFF"/>
              </w:rPr>
              <w:t>«Протираем подоконники влажной ветошью в групповой комнате и спальне». </w:t>
            </w:r>
            <w:r w:rsidRPr="007B6605">
              <w:rPr>
                <w:rFonts w:ascii="Times New Roman" w:hAnsi="Times New Roman" w:cs="Times New Roman"/>
                <w:color w:val="404040" w:themeColor="text1" w:themeTint="BF"/>
                <w:sz w:val="20"/>
                <w:szCs w:val="20"/>
              </w:rPr>
              <w:br/>
            </w:r>
            <w:r w:rsidRPr="007B6605">
              <w:rPr>
                <w:rFonts w:ascii="Times New Roman" w:hAnsi="Times New Roman" w:cs="Times New Roman"/>
                <w:color w:val="404040" w:themeColor="text1" w:themeTint="BF"/>
                <w:sz w:val="20"/>
                <w:szCs w:val="20"/>
                <w:shd w:val="clear" w:color="auto" w:fill="FFFFFF"/>
              </w:rPr>
              <w:t>Цель: учить детей при работе с водой соблюдать следующие правила: засучивать рукава, намочить тряпочку и насухо отжать ее, по мере загрязнения ополаскивать ее в воде</w:t>
            </w:r>
          </w:p>
        </w:tc>
      </w:tr>
      <w:tr w:rsidR="007B6605" w:rsidRPr="007B6605" w14:paraId="263ED0FD" w14:textId="77777777" w:rsidTr="00446BB8">
        <w:trPr>
          <w:trHeight w:val="262"/>
        </w:trPr>
        <w:tc>
          <w:tcPr>
            <w:tcW w:w="2495" w:type="dxa"/>
            <w:vMerge/>
            <w:vAlign w:val="center"/>
          </w:tcPr>
          <w:p w14:paraId="2B301737" w14:textId="77777777" w:rsidR="007B6605" w:rsidRPr="007B6605" w:rsidRDefault="007B6605" w:rsidP="007B6605">
            <w:pPr>
              <w:spacing w:after="0" w:line="240" w:lineRule="auto"/>
              <w:contextualSpacing/>
              <w:rPr>
                <w:rFonts w:ascii="Times New Roman" w:hAnsi="Times New Roman" w:cs="Times New Roman"/>
                <w:b/>
                <w:color w:val="404040" w:themeColor="text1" w:themeTint="BF"/>
                <w:sz w:val="20"/>
                <w:szCs w:val="20"/>
                <w:lang w:val="kk-KZ"/>
              </w:rPr>
            </w:pPr>
          </w:p>
        </w:tc>
        <w:tc>
          <w:tcPr>
            <w:tcW w:w="13264" w:type="dxa"/>
            <w:gridSpan w:val="6"/>
          </w:tcPr>
          <w:p w14:paraId="6EF7748A" w14:textId="77777777" w:rsidR="007B6605" w:rsidRPr="007B6605" w:rsidRDefault="007B6605" w:rsidP="007B6605">
            <w:pPr>
              <w:widowControl w:val="0"/>
              <w:tabs>
                <w:tab w:val="left" w:pos="6640"/>
              </w:tabs>
              <w:autoSpaceDE w:val="0"/>
              <w:autoSpaceDN w:val="0"/>
              <w:adjustRightInd w:val="0"/>
              <w:spacing w:after="0" w:line="240" w:lineRule="auto"/>
              <w:contextualSpacing/>
              <w:jc w:val="center"/>
              <w:rPr>
                <w:rFonts w:ascii="Times New Roman" w:hAnsi="Times New Roman" w:cs="Times New Roman"/>
                <w:b/>
                <w:color w:val="404040" w:themeColor="text1" w:themeTint="BF"/>
                <w:sz w:val="20"/>
                <w:szCs w:val="20"/>
                <w:lang w:val="kk-KZ"/>
              </w:rPr>
            </w:pPr>
            <w:r w:rsidRPr="007B6605">
              <w:rPr>
                <w:rFonts w:ascii="Times New Roman" w:hAnsi="Times New Roman" w:cs="Times New Roman"/>
                <w:b/>
                <w:color w:val="404040" w:themeColor="text1" w:themeTint="BF"/>
                <w:sz w:val="20"/>
                <w:szCs w:val="20"/>
                <w:lang w:val="kk-KZ"/>
              </w:rPr>
              <w:t>ДИДАКТИКАЛЫҚ ОЙЫН, ОЙЫН ЖАТТЫҒУЛАРЫ  / ДИДАКТИЧЕСКАЯ ИГРА, ИГРОВОЕ УПРАЖНЕНИЕ</w:t>
            </w:r>
          </w:p>
        </w:tc>
      </w:tr>
      <w:tr w:rsidR="007B6605" w:rsidRPr="007B6605" w14:paraId="6D5EBC79" w14:textId="77777777" w:rsidTr="00095EF5">
        <w:trPr>
          <w:trHeight w:val="262"/>
        </w:trPr>
        <w:tc>
          <w:tcPr>
            <w:tcW w:w="2495" w:type="dxa"/>
            <w:vMerge/>
            <w:vAlign w:val="center"/>
          </w:tcPr>
          <w:p w14:paraId="52E44151" w14:textId="77777777" w:rsidR="007B6605" w:rsidRPr="007B6605" w:rsidRDefault="007B6605" w:rsidP="007B6605">
            <w:pPr>
              <w:spacing w:after="0" w:line="240" w:lineRule="auto"/>
              <w:contextualSpacing/>
              <w:rPr>
                <w:rFonts w:ascii="Times New Roman" w:hAnsi="Times New Roman" w:cs="Times New Roman"/>
                <w:b/>
                <w:color w:val="404040" w:themeColor="text1" w:themeTint="BF"/>
                <w:sz w:val="20"/>
                <w:szCs w:val="20"/>
                <w:lang w:val="kk-KZ"/>
              </w:rPr>
            </w:pPr>
          </w:p>
        </w:tc>
        <w:tc>
          <w:tcPr>
            <w:tcW w:w="3034" w:type="dxa"/>
          </w:tcPr>
          <w:p w14:paraId="19AA9E3D" w14:textId="77777777" w:rsidR="007B6605" w:rsidRPr="007B6605" w:rsidRDefault="007B6605" w:rsidP="007B6605">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dotted"/>
                <w:lang w:val="kk-KZ"/>
              </w:rPr>
            </w:pPr>
            <w:r w:rsidRPr="007B6605">
              <w:rPr>
                <w:rFonts w:ascii="Times New Roman" w:hAnsi="Times New Roman" w:cs="Times New Roman"/>
                <w:b/>
                <w:color w:val="404040" w:themeColor="text1" w:themeTint="BF"/>
                <w:sz w:val="20"/>
                <w:szCs w:val="20"/>
                <w:u w:val="dotted"/>
                <w:lang w:val="kk-KZ"/>
              </w:rPr>
              <w:t>«Чудесный карандаш»</w:t>
            </w:r>
          </w:p>
          <w:p w14:paraId="41854D85" w14:textId="77777777" w:rsidR="007B6605" w:rsidRPr="007B6605" w:rsidRDefault="007B6605" w:rsidP="007B6605">
            <w:pPr>
              <w:spacing w:after="0" w:line="240" w:lineRule="auto"/>
              <w:rPr>
                <w:rFonts w:ascii="Times New Roman" w:hAnsi="Times New Roman" w:cs="Times New Roman"/>
                <w:bCs/>
                <w:i/>
                <w:color w:val="404040" w:themeColor="text1" w:themeTint="BF"/>
                <w:sz w:val="20"/>
                <w:szCs w:val="20"/>
              </w:rPr>
            </w:pPr>
            <w:r w:rsidRPr="007B6605">
              <w:rPr>
                <w:rFonts w:ascii="Times New Roman" w:hAnsi="Times New Roman" w:cs="Times New Roman"/>
                <w:bCs/>
                <w:i/>
                <w:color w:val="404040" w:themeColor="text1" w:themeTint="BF"/>
                <w:sz w:val="20"/>
                <w:szCs w:val="20"/>
              </w:rPr>
              <w:t>развивать творческие навыки, исследовательской деятельности;</w:t>
            </w:r>
          </w:p>
        </w:tc>
        <w:tc>
          <w:tcPr>
            <w:tcW w:w="2410" w:type="dxa"/>
            <w:gridSpan w:val="2"/>
          </w:tcPr>
          <w:p w14:paraId="607003B5" w14:textId="77777777" w:rsidR="007B6605" w:rsidRPr="007B6605" w:rsidRDefault="007B6605" w:rsidP="007B6605">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dotted"/>
                <w:lang w:val="kk-KZ"/>
              </w:rPr>
            </w:pPr>
            <w:r w:rsidRPr="007B6605">
              <w:rPr>
                <w:rFonts w:ascii="Times New Roman" w:hAnsi="Times New Roman" w:cs="Times New Roman"/>
                <w:b/>
                <w:color w:val="404040" w:themeColor="text1" w:themeTint="BF"/>
                <w:sz w:val="20"/>
                <w:szCs w:val="20"/>
                <w:u w:val="dotted"/>
                <w:lang w:val="kk-KZ"/>
              </w:rPr>
              <w:t>«Размышляйка»</w:t>
            </w:r>
          </w:p>
          <w:p w14:paraId="31FBCC79" w14:textId="444B31DC" w:rsidR="007B6605" w:rsidRPr="007B6605" w:rsidRDefault="007B6605" w:rsidP="007B6605">
            <w:pPr>
              <w:spacing w:after="0" w:line="240" w:lineRule="auto"/>
              <w:rPr>
                <w:rFonts w:ascii="Times New Roman" w:hAnsi="Times New Roman" w:cs="Times New Roman"/>
                <w:bCs/>
                <w:i/>
                <w:color w:val="404040" w:themeColor="text1" w:themeTint="BF"/>
                <w:sz w:val="20"/>
                <w:szCs w:val="20"/>
              </w:rPr>
            </w:pPr>
            <w:r w:rsidRPr="007B6605">
              <w:rPr>
                <w:rFonts w:ascii="Times New Roman" w:hAnsi="Times New Roman" w:cs="Times New Roman"/>
                <w:bCs/>
                <w:i/>
                <w:color w:val="404040" w:themeColor="text1" w:themeTint="BF"/>
                <w:sz w:val="20"/>
                <w:szCs w:val="20"/>
              </w:rPr>
              <w:t>развивать познавательные и интеллектуальные навыки;</w:t>
            </w:r>
          </w:p>
        </w:tc>
        <w:tc>
          <w:tcPr>
            <w:tcW w:w="2835" w:type="dxa"/>
          </w:tcPr>
          <w:p w14:paraId="23DFF9AD" w14:textId="77777777" w:rsidR="007B6605" w:rsidRPr="007B6605" w:rsidRDefault="007B6605" w:rsidP="007B6605">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u w:val="dotted"/>
                <w:lang w:val="kk-KZ"/>
              </w:rPr>
            </w:pPr>
            <w:r w:rsidRPr="007B6605">
              <w:rPr>
                <w:rFonts w:ascii="Times New Roman" w:hAnsi="Times New Roman" w:cs="Times New Roman"/>
                <w:b/>
                <w:color w:val="404040" w:themeColor="text1" w:themeTint="BF"/>
                <w:sz w:val="20"/>
                <w:szCs w:val="20"/>
                <w:u w:val="dotted"/>
                <w:lang w:val="kk-KZ"/>
              </w:rPr>
              <w:t xml:space="preserve">«Волшебные страницы» </w:t>
            </w:r>
          </w:p>
          <w:p w14:paraId="627A32C5" w14:textId="77777777" w:rsidR="007B6605" w:rsidRPr="007B6605" w:rsidRDefault="007B6605" w:rsidP="007B6605">
            <w:pPr>
              <w:widowControl w:val="0"/>
              <w:autoSpaceDE w:val="0"/>
              <w:autoSpaceDN w:val="0"/>
              <w:adjustRightInd w:val="0"/>
              <w:spacing w:after="0" w:line="240" w:lineRule="auto"/>
              <w:contextualSpacing/>
              <w:rPr>
                <w:rFonts w:ascii="Times New Roman" w:hAnsi="Times New Roman" w:cs="Times New Roman"/>
                <w:i/>
                <w:color w:val="404040" w:themeColor="text1" w:themeTint="BF"/>
                <w:sz w:val="20"/>
                <w:szCs w:val="20"/>
                <w:u w:val="dotted"/>
                <w:lang w:val="kk-KZ"/>
              </w:rPr>
            </w:pPr>
            <w:r w:rsidRPr="007B6605">
              <w:rPr>
                <w:rFonts w:ascii="Times New Roman" w:hAnsi="Times New Roman" w:cs="Times New Roman"/>
                <w:bCs/>
                <w:i/>
                <w:color w:val="404040" w:themeColor="text1" w:themeTint="BF"/>
                <w:sz w:val="20"/>
                <w:szCs w:val="20"/>
              </w:rPr>
              <w:t>развивать коммуникативные навыки</w:t>
            </w:r>
          </w:p>
        </w:tc>
        <w:tc>
          <w:tcPr>
            <w:tcW w:w="2409" w:type="dxa"/>
          </w:tcPr>
          <w:p w14:paraId="21B7ABAD" w14:textId="77777777" w:rsidR="007B6605" w:rsidRPr="007B6605" w:rsidRDefault="007B6605" w:rsidP="007B6605">
            <w:pPr>
              <w:widowControl w:val="0"/>
              <w:autoSpaceDE w:val="0"/>
              <w:autoSpaceDN w:val="0"/>
              <w:adjustRightInd w:val="0"/>
              <w:spacing w:after="0" w:line="240" w:lineRule="auto"/>
              <w:contextualSpacing/>
              <w:jc w:val="center"/>
              <w:rPr>
                <w:rFonts w:ascii="Times New Roman" w:eastAsia="Calibri" w:hAnsi="Times New Roman" w:cs="Times New Roman"/>
                <w:b/>
                <w:color w:val="404040" w:themeColor="text1" w:themeTint="BF"/>
              </w:rPr>
            </w:pPr>
            <w:r w:rsidRPr="007B6605">
              <w:rPr>
                <w:rFonts w:ascii="Times New Roman" w:eastAsia="Calibri" w:hAnsi="Times New Roman" w:cs="Times New Roman"/>
                <w:b/>
                <w:color w:val="404040" w:themeColor="text1" w:themeTint="BF"/>
              </w:rPr>
              <w:t>«Хочу все знать»</w:t>
            </w:r>
          </w:p>
          <w:p w14:paraId="04FA9001" w14:textId="1E41CE89" w:rsidR="007B6605" w:rsidRPr="007B6605" w:rsidRDefault="007B6605" w:rsidP="007B6605">
            <w:pPr>
              <w:spacing w:after="0" w:line="240" w:lineRule="auto"/>
              <w:rPr>
                <w:rFonts w:ascii="Times New Roman" w:hAnsi="Times New Roman" w:cs="Times New Roman"/>
                <w:bCs/>
                <w:i/>
                <w:color w:val="404040" w:themeColor="text1" w:themeTint="BF"/>
                <w:sz w:val="20"/>
                <w:szCs w:val="20"/>
              </w:rPr>
            </w:pPr>
            <w:r w:rsidRPr="007B6605">
              <w:rPr>
                <w:rFonts w:ascii="Times New Roman" w:eastAsia="Calibri" w:hAnsi="Times New Roman" w:cs="Times New Roman"/>
                <w:bCs/>
                <w:i/>
                <w:color w:val="404040" w:themeColor="text1" w:themeTint="BF"/>
              </w:rPr>
              <w:t>формирование социально-эмоциональных навыков</w:t>
            </w:r>
          </w:p>
        </w:tc>
        <w:tc>
          <w:tcPr>
            <w:tcW w:w="2576" w:type="dxa"/>
          </w:tcPr>
          <w:p w14:paraId="1B732113" w14:textId="77777777" w:rsidR="007B6605" w:rsidRPr="007B6605" w:rsidRDefault="007B6605" w:rsidP="007B6605">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u w:val="dotted"/>
                <w:lang w:val="kk-KZ"/>
              </w:rPr>
            </w:pPr>
            <w:r w:rsidRPr="007B6605">
              <w:rPr>
                <w:rFonts w:ascii="Times New Roman" w:hAnsi="Times New Roman" w:cs="Times New Roman"/>
                <w:b/>
                <w:color w:val="404040" w:themeColor="text1" w:themeTint="BF"/>
                <w:sz w:val="20"/>
                <w:szCs w:val="20"/>
                <w:u w:val="dotted"/>
                <w:lang w:val="kk-KZ"/>
              </w:rPr>
              <w:t xml:space="preserve">«Речецветик» </w:t>
            </w:r>
          </w:p>
          <w:p w14:paraId="2AC89DE9" w14:textId="77777777" w:rsidR="007B6605" w:rsidRPr="007B6605" w:rsidRDefault="007B6605" w:rsidP="007B6605">
            <w:pPr>
              <w:spacing w:after="0" w:line="240" w:lineRule="auto"/>
              <w:rPr>
                <w:rFonts w:ascii="Times New Roman" w:hAnsi="Times New Roman" w:cs="Times New Roman"/>
                <w:bCs/>
                <w:i/>
                <w:color w:val="404040" w:themeColor="text1" w:themeTint="BF"/>
                <w:sz w:val="20"/>
                <w:szCs w:val="20"/>
              </w:rPr>
            </w:pPr>
            <w:r w:rsidRPr="007B6605">
              <w:rPr>
                <w:rFonts w:ascii="Times New Roman" w:hAnsi="Times New Roman" w:cs="Times New Roman"/>
                <w:bCs/>
                <w:i/>
                <w:color w:val="404040" w:themeColor="text1" w:themeTint="BF"/>
                <w:sz w:val="20"/>
                <w:szCs w:val="20"/>
              </w:rPr>
              <w:t>развивать коммуникативные навыки</w:t>
            </w:r>
          </w:p>
        </w:tc>
      </w:tr>
      <w:tr w:rsidR="007B6605" w:rsidRPr="007B6605" w14:paraId="7E32EBCD" w14:textId="77777777" w:rsidTr="00095EF5">
        <w:trPr>
          <w:trHeight w:val="262"/>
        </w:trPr>
        <w:tc>
          <w:tcPr>
            <w:tcW w:w="2495" w:type="dxa"/>
            <w:vMerge/>
            <w:vAlign w:val="center"/>
          </w:tcPr>
          <w:p w14:paraId="66715D13" w14:textId="77777777" w:rsidR="007B6605" w:rsidRPr="007B6605" w:rsidRDefault="007B6605" w:rsidP="007B6605">
            <w:pPr>
              <w:spacing w:after="0" w:line="240" w:lineRule="auto"/>
              <w:contextualSpacing/>
              <w:rPr>
                <w:rFonts w:ascii="Times New Roman" w:hAnsi="Times New Roman" w:cs="Times New Roman"/>
                <w:b/>
                <w:color w:val="404040" w:themeColor="text1" w:themeTint="BF"/>
                <w:sz w:val="20"/>
                <w:szCs w:val="20"/>
                <w:lang w:val="kk-KZ"/>
              </w:rPr>
            </w:pPr>
          </w:p>
        </w:tc>
        <w:tc>
          <w:tcPr>
            <w:tcW w:w="3034" w:type="dxa"/>
          </w:tcPr>
          <w:p w14:paraId="260C8A21" w14:textId="01B018BA" w:rsidR="007B6605" w:rsidRPr="007B6605" w:rsidRDefault="007B6605" w:rsidP="007B6605">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lang w:eastAsia="ru-RU"/>
              </w:rPr>
            </w:pPr>
            <w:r w:rsidRPr="007B6605">
              <w:rPr>
                <w:rFonts w:ascii="Times New Roman" w:hAnsi="Times New Roman" w:cs="Times New Roman"/>
                <w:color w:val="404040" w:themeColor="text1" w:themeTint="BF"/>
                <w:sz w:val="20"/>
                <w:szCs w:val="20"/>
                <w:lang w:val="kk-KZ"/>
              </w:rPr>
              <w:t>Д/и «Букет цветов</w:t>
            </w:r>
            <w:r w:rsidRPr="007B6605">
              <w:rPr>
                <w:rStyle w:val="c55"/>
                <w:rFonts w:ascii="Times New Roman" w:hAnsi="Times New Roman" w:cs="Times New Roman"/>
                <w:b/>
                <w:bCs/>
                <w:i/>
                <w:iCs/>
                <w:color w:val="404040" w:themeColor="text1" w:themeTint="BF"/>
                <w:sz w:val="20"/>
                <w:szCs w:val="20"/>
              </w:rPr>
              <w:t>» (конструирование)</w:t>
            </w:r>
          </w:p>
          <w:p w14:paraId="4A1BE0DD" w14:textId="4DFC00B3" w:rsidR="007B6605" w:rsidRPr="007B6605" w:rsidRDefault="007B6605" w:rsidP="007B6605">
            <w:pPr>
              <w:pStyle w:val="c7"/>
              <w:shd w:val="clear" w:color="auto" w:fill="FFFFFF"/>
              <w:spacing w:before="0" w:beforeAutospacing="0" w:after="0" w:afterAutospacing="0"/>
              <w:rPr>
                <w:color w:val="404040" w:themeColor="text1" w:themeTint="BF"/>
                <w:sz w:val="20"/>
                <w:szCs w:val="20"/>
              </w:rPr>
            </w:pPr>
            <w:r w:rsidRPr="007B6605">
              <w:rPr>
                <w:rStyle w:val="c9"/>
                <w:color w:val="404040" w:themeColor="text1" w:themeTint="BF"/>
                <w:sz w:val="20"/>
                <w:szCs w:val="20"/>
              </w:rPr>
              <w:t xml:space="preserve">Задача: закреплять умение вырезать знакомые или придуманные различные </w:t>
            </w:r>
            <w:proofErr w:type="spellStart"/>
            <w:proofErr w:type="gramStart"/>
            <w:r w:rsidRPr="007B6605">
              <w:rPr>
                <w:rStyle w:val="c9"/>
                <w:color w:val="404040" w:themeColor="text1" w:themeTint="BF"/>
                <w:sz w:val="20"/>
                <w:szCs w:val="20"/>
              </w:rPr>
              <w:t>образы,сразу</w:t>
            </w:r>
            <w:proofErr w:type="spellEnd"/>
            <w:proofErr w:type="gramEnd"/>
            <w:r w:rsidRPr="007B6605">
              <w:rPr>
                <w:rStyle w:val="c9"/>
                <w:color w:val="404040" w:themeColor="text1" w:themeTint="BF"/>
                <w:sz w:val="20"/>
                <w:szCs w:val="20"/>
              </w:rPr>
              <w:t xml:space="preserve"> несколько одинаковых форм из </w:t>
            </w:r>
            <w:proofErr w:type="spellStart"/>
            <w:r w:rsidRPr="007B6605">
              <w:rPr>
                <w:rStyle w:val="c9"/>
                <w:color w:val="404040" w:themeColor="text1" w:themeTint="BF"/>
                <w:sz w:val="20"/>
                <w:szCs w:val="20"/>
              </w:rPr>
              <w:t>бумаги,сложенной</w:t>
            </w:r>
            <w:proofErr w:type="spellEnd"/>
            <w:r w:rsidRPr="007B6605">
              <w:rPr>
                <w:rStyle w:val="c9"/>
                <w:color w:val="404040" w:themeColor="text1" w:themeTint="BF"/>
                <w:sz w:val="20"/>
                <w:szCs w:val="20"/>
              </w:rPr>
              <w:t xml:space="preserve"> гармошкой и предметы симметричной формы из </w:t>
            </w:r>
            <w:proofErr w:type="spellStart"/>
            <w:r w:rsidRPr="007B6605">
              <w:rPr>
                <w:rStyle w:val="c9"/>
                <w:color w:val="404040" w:themeColor="text1" w:themeTint="BF"/>
                <w:sz w:val="20"/>
                <w:szCs w:val="20"/>
              </w:rPr>
              <w:t>бумаги,сложенной</w:t>
            </w:r>
            <w:proofErr w:type="spellEnd"/>
            <w:r w:rsidRPr="007B6605">
              <w:rPr>
                <w:rStyle w:val="c9"/>
                <w:color w:val="404040" w:themeColor="text1" w:themeTint="BF"/>
                <w:sz w:val="20"/>
                <w:szCs w:val="20"/>
              </w:rPr>
              <w:t xml:space="preserve"> вдвое (</w:t>
            </w:r>
            <w:proofErr w:type="spellStart"/>
            <w:r w:rsidRPr="007B6605">
              <w:rPr>
                <w:rStyle w:val="c9"/>
                <w:color w:val="404040" w:themeColor="text1" w:themeTint="BF"/>
                <w:sz w:val="20"/>
                <w:szCs w:val="20"/>
              </w:rPr>
              <w:t>Арнат</w:t>
            </w:r>
            <w:proofErr w:type="spellEnd"/>
            <w:r w:rsidRPr="007B6605">
              <w:rPr>
                <w:rStyle w:val="c9"/>
                <w:color w:val="404040" w:themeColor="text1" w:themeTint="BF"/>
                <w:sz w:val="20"/>
                <w:szCs w:val="20"/>
              </w:rPr>
              <w:t>, Арслан)</w:t>
            </w:r>
          </w:p>
        </w:tc>
        <w:tc>
          <w:tcPr>
            <w:tcW w:w="2410" w:type="dxa"/>
            <w:gridSpan w:val="2"/>
          </w:tcPr>
          <w:p w14:paraId="333F8AA0" w14:textId="10870743" w:rsidR="007B6605" w:rsidRPr="007B6605" w:rsidRDefault="007B6605" w:rsidP="007B6605">
            <w:pPr>
              <w:pStyle w:val="c7"/>
              <w:shd w:val="clear" w:color="auto" w:fill="FFFFFF"/>
              <w:spacing w:before="0" w:beforeAutospacing="0" w:after="0" w:afterAutospacing="0"/>
              <w:rPr>
                <w:rFonts w:ascii="Verdana" w:hAnsi="Verdana"/>
                <w:i/>
                <w:color w:val="404040" w:themeColor="text1" w:themeTint="BF"/>
                <w:sz w:val="20"/>
                <w:szCs w:val="22"/>
              </w:rPr>
            </w:pPr>
            <w:r w:rsidRPr="007B6605">
              <w:rPr>
                <w:color w:val="404040" w:themeColor="text1" w:themeTint="BF"/>
                <w:sz w:val="20"/>
                <w:szCs w:val="22"/>
                <w:lang w:val="kk-KZ"/>
              </w:rPr>
              <w:t xml:space="preserve">Д/и </w:t>
            </w:r>
            <w:r w:rsidRPr="007B6605">
              <w:rPr>
                <w:b/>
                <w:i/>
                <w:color w:val="404040" w:themeColor="text1" w:themeTint="BF"/>
                <w:sz w:val="20"/>
                <w:szCs w:val="22"/>
              </w:rPr>
              <w:t>«Графический диктант»</w:t>
            </w:r>
          </w:p>
          <w:p w14:paraId="2A8E6610" w14:textId="4040279B" w:rsidR="007B6605" w:rsidRPr="007B6605" w:rsidRDefault="007B6605" w:rsidP="007B6605">
            <w:pPr>
              <w:shd w:val="clear" w:color="auto" w:fill="FFFFFF"/>
              <w:spacing w:after="0" w:line="240" w:lineRule="auto"/>
              <w:rPr>
                <w:rFonts w:ascii="Times New Roman" w:hAnsi="Times New Roman" w:cs="Times New Roman"/>
                <w:color w:val="404040" w:themeColor="text1" w:themeTint="BF"/>
                <w:sz w:val="20"/>
              </w:rPr>
            </w:pPr>
            <w:r w:rsidRPr="007B6605">
              <w:rPr>
                <w:rFonts w:ascii="Times New Roman" w:eastAsia="Times New Roman" w:hAnsi="Times New Roman" w:cs="Times New Roman"/>
                <w:color w:val="404040" w:themeColor="text1" w:themeTint="BF"/>
                <w:sz w:val="20"/>
                <w:lang w:eastAsia="ru-RU"/>
              </w:rPr>
              <w:t xml:space="preserve">Задача: закреплять умение ориентироваться на листе бумаги, называть последовательно дни недели, месяцы по временам года </w:t>
            </w:r>
            <w:r w:rsidRPr="007B6605">
              <w:rPr>
                <w:rFonts w:ascii="Times New Roman" w:hAnsi="Times New Roman" w:cs="Times New Roman"/>
                <w:color w:val="404040" w:themeColor="text1" w:themeTint="BF"/>
                <w:sz w:val="20"/>
              </w:rPr>
              <w:t>(</w:t>
            </w:r>
            <w:proofErr w:type="spellStart"/>
            <w:proofErr w:type="gramStart"/>
            <w:r w:rsidRPr="007B6605">
              <w:rPr>
                <w:rFonts w:ascii="Times New Roman" w:hAnsi="Times New Roman" w:cs="Times New Roman"/>
                <w:color w:val="404040" w:themeColor="text1" w:themeTint="BF"/>
                <w:sz w:val="20"/>
              </w:rPr>
              <w:t>Карина,Нармин</w:t>
            </w:r>
            <w:proofErr w:type="spellEnd"/>
            <w:proofErr w:type="gramEnd"/>
            <w:r w:rsidRPr="007B6605">
              <w:rPr>
                <w:rFonts w:ascii="Times New Roman" w:hAnsi="Times New Roman" w:cs="Times New Roman"/>
                <w:color w:val="404040" w:themeColor="text1" w:themeTint="BF"/>
                <w:sz w:val="20"/>
              </w:rPr>
              <w:t>)</w:t>
            </w:r>
          </w:p>
        </w:tc>
        <w:tc>
          <w:tcPr>
            <w:tcW w:w="2835" w:type="dxa"/>
          </w:tcPr>
          <w:p w14:paraId="33EE3D3E" w14:textId="77777777" w:rsidR="007B6605" w:rsidRPr="007B6605" w:rsidRDefault="007B6605" w:rsidP="007B6605">
            <w:pPr>
              <w:spacing w:after="0" w:line="240" w:lineRule="auto"/>
              <w:rPr>
                <w:rFonts w:ascii="Times New Roman" w:hAnsi="Times New Roman" w:cs="Times New Roman"/>
                <w:i/>
                <w:color w:val="404040" w:themeColor="text1" w:themeTint="BF"/>
                <w:sz w:val="20"/>
                <w:szCs w:val="20"/>
              </w:rPr>
            </w:pPr>
            <w:r w:rsidRPr="007B6605">
              <w:rPr>
                <w:rFonts w:ascii="Times New Roman" w:hAnsi="Times New Roman" w:cs="Times New Roman"/>
                <w:color w:val="404040" w:themeColor="text1" w:themeTint="BF"/>
                <w:sz w:val="20"/>
                <w:szCs w:val="20"/>
                <w:lang w:val="kk-KZ"/>
              </w:rPr>
              <w:t xml:space="preserve">Д/и </w:t>
            </w:r>
            <w:r w:rsidRPr="007B6605">
              <w:rPr>
                <w:rFonts w:ascii="Times New Roman" w:hAnsi="Times New Roman" w:cs="Times New Roman"/>
                <w:b/>
                <w:i/>
                <w:color w:val="404040" w:themeColor="text1" w:themeTint="BF"/>
                <w:sz w:val="20"/>
                <w:szCs w:val="20"/>
              </w:rPr>
              <w:t>«Где звук находится?»</w:t>
            </w:r>
          </w:p>
          <w:p w14:paraId="55B04DA9" w14:textId="2294EA99" w:rsidR="007B6605" w:rsidRPr="007B6605" w:rsidRDefault="007B6605" w:rsidP="007B6605">
            <w:pPr>
              <w:spacing w:after="0" w:line="240" w:lineRule="auto"/>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Задача: закреплять умение определять порядок звуков в слове</w:t>
            </w:r>
            <w:r w:rsidRPr="007B6605">
              <w:rPr>
                <w:rFonts w:ascii="Times New Roman" w:hAnsi="Times New Roman" w:cs="Times New Roman"/>
                <w:i/>
                <w:color w:val="404040" w:themeColor="text1" w:themeTint="BF"/>
                <w:sz w:val="20"/>
                <w:szCs w:val="20"/>
              </w:rPr>
              <w:t xml:space="preserve"> </w:t>
            </w:r>
            <w:r w:rsidRPr="007B6605">
              <w:rPr>
                <w:rFonts w:ascii="Times New Roman" w:eastAsia="Calibri" w:hAnsi="Times New Roman" w:cs="Times New Roman"/>
                <w:color w:val="404040" w:themeColor="text1" w:themeTint="BF"/>
                <w:sz w:val="20"/>
                <w:szCs w:val="20"/>
              </w:rPr>
              <w:t>(</w:t>
            </w:r>
            <w:proofErr w:type="spellStart"/>
            <w:proofErr w:type="gramStart"/>
            <w:r w:rsidRPr="007B6605">
              <w:rPr>
                <w:rFonts w:ascii="Times New Roman" w:eastAsia="Calibri" w:hAnsi="Times New Roman" w:cs="Times New Roman"/>
                <w:color w:val="404040" w:themeColor="text1" w:themeTint="BF"/>
                <w:sz w:val="20"/>
                <w:szCs w:val="20"/>
              </w:rPr>
              <w:t>Маша,Агата</w:t>
            </w:r>
            <w:proofErr w:type="spellEnd"/>
            <w:proofErr w:type="gramEnd"/>
            <w:r w:rsidRPr="007B6605">
              <w:rPr>
                <w:rFonts w:ascii="Times New Roman" w:eastAsia="Calibri" w:hAnsi="Times New Roman" w:cs="Times New Roman"/>
                <w:color w:val="404040" w:themeColor="text1" w:themeTint="BF"/>
                <w:sz w:val="20"/>
                <w:szCs w:val="20"/>
              </w:rPr>
              <w:t>)</w:t>
            </w:r>
          </w:p>
        </w:tc>
        <w:tc>
          <w:tcPr>
            <w:tcW w:w="2409" w:type="dxa"/>
          </w:tcPr>
          <w:p w14:paraId="671E9776" w14:textId="42A2A05B" w:rsidR="007B6605" w:rsidRPr="007B6605" w:rsidRDefault="007B6605" w:rsidP="007B6605">
            <w:pPr>
              <w:pStyle w:val="c67"/>
              <w:shd w:val="clear" w:color="auto" w:fill="FFFFFF"/>
              <w:spacing w:before="0" w:beforeAutospacing="0" w:after="0" w:afterAutospacing="0"/>
              <w:rPr>
                <w:rFonts w:ascii="Verdana" w:hAnsi="Verdana"/>
                <w:color w:val="404040" w:themeColor="text1" w:themeTint="BF"/>
                <w:sz w:val="22"/>
                <w:szCs w:val="22"/>
              </w:rPr>
            </w:pPr>
            <w:r w:rsidRPr="007B6605">
              <w:rPr>
                <w:color w:val="404040" w:themeColor="text1" w:themeTint="BF"/>
                <w:sz w:val="22"/>
                <w:szCs w:val="22"/>
                <w:lang w:val="kk-KZ"/>
              </w:rPr>
              <w:t xml:space="preserve">Д/и </w:t>
            </w:r>
            <w:r w:rsidRPr="007B6605">
              <w:rPr>
                <w:rStyle w:val="c55"/>
                <w:b/>
                <w:bCs/>
                <w:i/>
                <w:iCs/>
                <w:color w:val="404040" w:themeColor="text1" w:themeTint="BF"/>
                <w:sz w:val="22"/>
                <w:szCs w:val="22"/>
              </w:rPr>
              <w:t>«Живая и неживая природа»</w:t>
            </w:r>
          </w:p>
          <w:p w14:paraId="1BA57FA8" w14:textId="73EE9434" w:rsidR="007B6605" w:rsidRPr="007B6605" w:rsidRDefault="007B6605" w:rsidP="007B6605">
            <w:pPr>
              <w:shd w:val="clear" w:color="auto" w:fill="FFFFFF"/>
              <w:spacing w:after="0" w:line="240" w:lineRule="auto"/>
              <w:rPr>
                <w:rFonts w:ascii="Verdana" w:eastAsia="Times New Roman" w:hAnsi="Verdana" w:cs="Times New Roman"/>
                <w:color w:val="404040" w:themeColor="text1" w:themeTint="BF"/>
                <w:lang w:eastAsia="ru-RU"/>
              </w:rPr>
            </w:pPr>
            <w:r w:rsidRPr="007B6605">
              <w:rPr>
                <w:rStyle w:val="c40"/>
                <w:rFonts w:ascii="Times New Roman" w:hAnsi="Times New Roman" w:cs="Times New Roman"/>
                <w:color w:val="404040" w:themeColor="text1" w:themeTint="BF"/>
              </w:rPr>
              <w:t>Цель:</w:t>
            </w:r>
            <w:r w:rsidRPr="007B6605">
              <w:rPr>
                <w:rStyle w:val="c40"/>
                <w:color w:val="404040" w:themeColor="text1" w:themeTint="BF"/>
              </w:rPr>
              <w:t xml:space="preserve"> </w:t>
            </w:r>
            <w:r w:rsidRPr="007B6605">
              <w:rPr>
                <w:rFonts w:ascii="Times New Roman" w:eastAsia="Times New Roman" w:hAnsi="Times New Roman" w:cs="Times New Roman"/>
                <w:color w:val="404040" w:themeColor="text1" w:themeTint="BF"/>
                <w:szCs w:val="24"/>
                <w:lang w:val="kk-KZ" w:eastAsia="ru-RU"/>
              </w:rPr>
              <w:t>закреплять умение наблюдать, понимать, знать, причинно-следственные связи между живой и неживой природой, природными явлениями, знает об охране природы, значении солнца и воздуха в жизни человека, животных и растений</w:t>
            </w:r>
          </w:p>
          <w:p w14:paraId="67A039F0" w14:textId="2F126D32" w:rsidR="007B6605" w:rsidRPr="007B6605" w:rsidRDefault="007B6605" w:rsidP="007B6605">
            <w:pPr>
              <w:shd w:val="clear" w:color="auto" w:fill="FFFFFF"/>
              <w:spacing w:after="0" w:line="240" w:lineRule="auto"/>
              <w:rPr>
                <w:rFonts w:ascii="Times New Roman" w:hAnsi="Times New Roman" w:cs="Times New Roman"/>
                <w:color w:val="404040" w:themeColor="text1" w:themeTint="BF"/>
                <w:sz w:val="20"/>
                <w:szCs w:val="20"/>
              </w:rPr>
            </w:pPr>
            <w:r w:rsidRPr="007B6605">
              <w:rPr>
                <w:rStyle w:val="c40"/>
                <w:rFonts w:ascii="Times New Roman" w:hAnsi="Times New Roman" w:cs="Times New Roman"/>
                <w:color w:val="404040" w:themeColor="text1" w:themeTint="BF"/>
                <w:lang w:val="kk-KZ"/>
              </w:rPr>
              <w:t xml:space="preserve"> (Илья,Абдул</w:t>
            </w:r>
            <w:r w:rsidRPr="007B6605">
              <w:rPr>
                <w:rStyle w:val="c40"/>
                <w:rFonts w:ascii="Times New Roman" w:hAnsi="Times New Roman" w:cs="Times New Roman"/>
                <w:color w:val="404040" w:themeColor="text1" w:themeTint="BF"/>
              </w:rPr>
              <w:t>)</w:t>
            </w:r>
          </w:p>
        </w:tc>
        <w:tc>
          <w:tcPr>
            <w:tcW w:w="2576" w:type="dxa"/>
          </w:tcPr>
          <w:p w14:paraId="08DB9B76" w14:textId="23B61540" w:rsidR="007B6605" w:rsidRPr="007B6605" w:rsidRDefault="007B6605" w:rsidP="007B6605">
            <w:pPr>
              <w:spacing w:after="0" w:line="240" w:lineRule="auto"/>
              <w:rPr>
                <w:rFonts w:ascii="Times New Roman" w:hAnsi="Times New Roman" w:cs="Times New Roman"/>
                <w:i/>
                <w:color w:val="404040" w:themeColor="text1" w:themeTint="BF"/>
                <w:sz w:val="20"/>
                <w:szCs w:val="20"/>
              </w:rPr>
            </w:pPr>
            <w:r w:rsidRPr="007B6605">
              <w:rPr>
                <w:rFonts w:ascii="Times New Roman" w:hAnsi="Times New Roman" w:cs="Times New Roman"/>
                <w:color w:val="404040" w:themeColor="text1" w:themeTint="BF"/>
                <w:sz w:val="20"/>
                <w:szCs w:val="20"/>
                <w:lang w:val="kk-KZ"/>
              </w:rPr>
              <w:t xml:space="preserve">Д/и </w:t>
            </w:r>
            <w:r w:rsidRPr="007B6605">
              <w:rPr>
                <w:rFonts w:ascii="Times New Roman" w:hAnsi="Times New Roman" w:cs="Times New Roman"/>
                <w:b/>
                <w:i/>
                <w:color w:val="404040" w:themeColor="text1" w:themeTint="BF"/>
                <w:sz w:val="20"/>
                <w:szCs w:val="20"/>
              </w:rPr>
              <w:t>«</w:t>
            </w:r>
            <w:r w:rsidRPr="007B6605">
              <w:rPr>
                <w:rFonts w:ascii="Times New Roman" w:hAnsi="Times New Roman" w:cs="Times New Roman"/>
                <w:b/>
                <w:i/>
                <w:color w:val="404040" w:themeColor="text1" w:themeTint="BF"/>
                <w:sz w:val="20"/>
                <w:szCs w:val="20"/>
                <w:lang w:val="kk-KZ"/>
              </w:rPr>
              <w:t xml:space="preserve">Чистоговорки </w:t>
            </w:r>
            <w:r w:rsidRPr="007B6605">
              <w:rPr>
                <w:rFonts w:ascii="Times New Roman" w:hAnsi="Times New Roman" w:cs="Times New Roman"/>
                <w:b/>
                <w:i/>
                <w:color w:val="404040" w:themeColor="text1" w:themeTint="BF"/>
                <w:sz w:val="20"/>
                <w:szCs w:val="20"/>
              </w:rPr>
              <w:t>»</w:t>
            </w:r>
          </w:p>
          <w:p w14:paraId="6BE7A73A" w14:textId="68133DEF" w:rsidR="007B6605" w:rsidRPr="007B6605" w:rsidRDefault="007B6605" w:rsidP="007B6605">
            <w:pPr>
              <w:spacing w:after="0" w:line="240" w:lineRule="auto"/>
              <w:rPr>
                <w:rFonts w:ascii="Times New Roman" w:hAnsi="Times New Roman" w:cs="Times New Roman"/>
                <w:color w:val="404040" w:themeColor="text1" w:themeTint="BF"/>
                <w:sz w:val="20"/>
                <w:szCs w:val="20"/>
                <w:lang w:val="kk-KZ"/>
              </w:rPr>
            </w:pPr>
            <w:r w:rsidRPr="007B6605">
              <w:rPr>
                <w:rFonts w:ascii="Times New Roman" w:hAnsi="Times New Roman" w:cs="Times New Roman"/>
                <w:i/>
                <w:color w:val="404040" w:themeColor="text1" w:themeTint="BF"/>
                <w:sz w:val="20"/>
                <w:szCs w:val="20"/>
              </w:rPr>
              <w:t xml:space="preserve">Задача: </w:t>
            </w:r>
            <w:r w:rsidRPr="007B6605">
              <w:rPr>
                <w:rFonts w:ascii="Times New Roman" w:hAnsi="Times New Roman" w:cs="Times New Roman"/>
                <w:color w:val="404040" w:themeColor="text1" w:themeTint="BF"/>
                <w:sz w:val="20"/>
                <w:szCs w:val="20"/>
                <w:lang w:val="kk-KZ"/>
              </w:rPr>
              <w:t>продолжать учить чётко произносить все звуки, различать некоторые из них</w:t>
            </w:r>
          </w:p>
          <w:p w14:paraId="3107401A" w14:textId="1B5A08E0" w:rsidR="007B6605" w:rsidRPr="007B6605" w:rsidRDefault="007B6605" w:rsidP="007B6605">
            <w:pPr>
              <w:spacing w:after="0" w:line="240" w:lineRule="auto"/>
              <w:rPr>
                <w:rFonts w:ascii="Times New Roman" w:eastAsia="Times New Roman" w:hAnsi="Times New Roman" w:cs="Times New Roman"/>
                <w:color w:val="404040" w:themeColor="text1" w:themeTint="BF"/>
                <w:sz w:val="20"/>
                <w:szCs w:val="20"/>
                <w:lang w:eastAsia="ru-RU"/>
              </w:rPr>
            </w:pPr>
            <w:r w:rsidRPr="007B6605">
              <w:rPr>
                <w:rFonts w:ascii="Times New Roman" w:hAnsi="Times New Roman" w:cs="Times New Roman"/>
                <w:color w:val="404040" w:themeColor="text1" w:themeTint="BF"/>
                <w:sz w:val="20"/>
                <w:szCs w:val="20"/>
              </w:rPr>
              <w:t>(Ева, Нина)</w:t>
            </w:r>
          </w:p>
        </w:tc>
      </w:tr>
      <w:tr w:rsidR="007B6605" w:rsidRPr="007B6605" w14:paraId="337F4738" w14:textId="77777777" w:rsidTr="00446BB8">
        <w:trPr>
          <w:trHeight w:val="262"/>
        </w:trPr>
        <w:tc>
          <w:tcPr>
            <w:tcW w:w="2495" w:type="dxa"/>
            <w:vMerge/>
            <w:vAlign w:val="center"/>
          </w:tcPr>
          <w:p w14:paraId="028D06D2" w14:textId="77777777" w:rsidR="007B6605" w:rsidRPr="007B6605" w:rsidRDefault="007B6605" w:rsidP="007B6605">
            <w:pPr>
              <w:spacing w:after="0" w:line="240" w:lineRule="auto"/>
              <w:contextualSpacing/>
              <w:rPr>
                <w:rFonts w:ascii="Times New Roman" w:hAnsi="Times New Roman" w:cs="Times New Roman"/>
                <w:b/>
                <w:color w:val="404040" w:themeColor="text1" w:themeTint="BF"/>
                <w:sz w:val="20"/>
                <w:szCs w:val="20"/>
                <w:lang w:val="kk-KZ"/>
              </w:rPr>
            </w:pPr>
          </w:p>
        </w:tc>
        <w:tc>
          <w:tcPr>
            <w:tcW w:w="13264" w:type="dxa"/>
            <w:gridSpan w:val="6"/>
          </w:tcPr>
          <w:p w14:paraId="774B56C4" w14:textId="77777777" w:rsidR="007B6605" w:rsidRPr="007B6605" w:rsidRDefault="007B6605" w:rsidP="007B6605">
            <w:pPr>
              <w:spacing w:after="0" w:line="240" w:lineRule="auto"/>
              <w:rPr>
                <w:rFonts w:ascii="Times New Roman" w:eastAsia="Times New Roman" w:hAnsi="Times New Roman" w:cs="Times New Roman"/>
                <w:color w:val="404040" w:themeColor="text1" w:themeTint="BF"/>
                <w:sz w:val="20"/>
                <w:szCs w:val="20"/>
                <w:lang w:val="kk-KZ" w:eastAsia="ru-RU"/>
              </w:rPr>
            </w:pPr>
            <w:r w:rsidRPr="007B6605">
              <w:rPr>
                <w:rFonts w:ascii="Times New Roman" w:eastAsia="Times New Roman" w:hAnsi="Times New Roman" w:cs="Times New Roman"/>
                <w:b/>
                <w:color w:val="404040" w:themeColor="text1" w:themeTint="BF"/>
                <w:sz w:val="20"/>
                <w:szCs w:val="20"/>
                <w:lang w:val="kk-KZ" w:eastAsia="ru-RU"/>
              </w:rPr>
              <w:t>Рисование, лепка, аппликация – творческая, коммуникативная, игровая деятельность</w:t>
            </w:r>
            <w:r w:rsidRPr="007B6605">
              <w:rPr>
                <w:rFonts w:ascii="Times New Roman" w:eastAsia="Times New Roman" w:hAnsi="Times New Roman" w:cs="Times New Roman"/>
                <w:color w:val="404040" w:themeColor="text1" w:themeTint="BF"/>
                <w:sz w:val="20"/>
                <w:szCs w:val="20"/>
                <w:lang w:val="kk-KZ" w:eastAsia="ru-RU"/>
              </w:rPr>
              <w:t xml:space="preserve"> (по интересам детей)</w:t>
            </w:r>
          </w:p>
          <w:p w14:paraId="204C8B0D" w14:textId="77777777" w:rsidR="007B6605" w:rsidRPr="007B6605" w:rsidRDefault="007B6605" w:rsidP="007B6605">
            <w:pPr>
              <w:spacing w:after="0" w:line="240" w:lineRule="auto"/>
              <w:jc w:val="both"/>
              <w:rPr>
                <w:rFonts w:ascii="Times New Roman" w:hAnsi="Times New Roman" w:cs="Times New Roman"/>
                <w:b/>
                <w:color w:val="404040" w:themeColor="text1" w:themeTint="BF"/>
                <w:sz w:val="20"/>
                <w:szCs w:val="20"/>
              </w:rPr>
            </w:pPr>
            <w:r w:rsidRPr="007B6605">
              <w:rPr>
                <w:rFonts w:ascii="Times New Roman" w:hAnsi="Times New Roman" w:cs="Times New Roman"/>
                <w:b/>
                <w:color w:val="404040" w:themeColor="text1" w:themeTint="BF"/>
                <w:sz w:val="20"/>
                <w:szCs w:val="20"/>
                <w:lang w:val="kk-KZ"/>
              </w:rPr>
              <w:t xml:space="preserve">КӨРКЕМ БҰРЫШЫНДАҒЫ ЖҰМЫСТАР /РАБОТА В ИЗОУГОЛКЕ: </w:t>
            </w:r>
            <w:r w:rsidRPr="007B6605">
              <w:rPr>
                <w:rFonts w:ascii="Times New Roman" w:hAnsi="Times New Roman" w:cs="Times New Roman"/>
                <w:color w:val="404040" w:themeColor="text1" w:themeTint="BF"/>
                <w:sz w:val="20"/>
                <w:szCs w:val="20"/>
                <w:lang w:val="kk-KZ"/>
              </w:rPr>
              <w:t>Р</w:t>
            </w:r>
            <w:proofErr w:type="spellStart"/>
            <w:r w:rsidRPr="007B6605">
              <w:rPr>
                <w:rFonts w:ascii="Times New Roman" w:hAnsi="Times New Roman" w:cs="Times New Roman"/>
                <w:color w:val="404040" w:themeColor="text1" w:themeTint="BF"/>
                <w:sz w:val="20"/>
                <w:szCs w:val="20"/>
              </w:rPr>
              <w:t>азвитие</w:t>
            </w:r>
            <w:proofErr w:type="spellEnd"/>
            <w:r w:rsidRPr="007B6605">
              <w:rPr>
                <w:rFonts w:ascii="Times New Roman" w:hAnsi="Times New Roman" w:cs="Times New Roman"/>
                <w:color w:val="404040" w:themeColor="text1" w:themeTint="BF"/>
                <w:sz w:val="20"/>
                <w:szCs w:val="20"/>
              </w:rPr>
              <w:t xml:space="preserve"> творческих способностей, формирование воображения, наблюдательности образного восприятия окружающего мира, обучение умению воплощать в художественной форме свои представления, переживания, чувства, мысли.</w:t>
            </w:r>
          </w:p>
        </w:tc>
      </w:tr>
      <w:tr w:rsidR="007B6605" w:rsidRPr="007B6605" w14:paraId="1C372403" w14:textId="77777777" w:rsidTr="00446BB8">
        <w:trPr>
          <w:trHeight w:val="262"/>
        </w:trPr>
        <w:tc>
          <w:tcPr>
            <w:tcW w:w="2495" w:type="dxa"/>
            <w:vMerge/>
            <w:vAlign w:val="center"/>
          </w:tcPr>
          <w:p w14:paraId="34DBEC7C" w14:textId="77777777" w:rsidR="007B6605" w:rsidRPr="007B6605" w:rsidRDefault="007B6605" w:rsidP="007B6605">
            <w:pPr>
              <w:spacing w:after="0" w:line="240" w:lineRule="auto"/>
              <w:contextualSpacing/>
              <w:rPr>
                <w:rFonts w:ascii="Times New Roman" w:hAnsi="Times New Roman" w:cs="Times New Roman"/>
                <w:b/>
                <w:color w:val="404040" w:themeColor="text1" w:themeTint="BF"/>
                <w:sz w:val="20"/>
                <w:szCs w:val="20"/>
                <w:lang w:val="kk-KZ"/>
              </w:rPr>
            </w:pPr>
          </w:p>
        </w:tc>
        <w:tc>
          <w:tcPr>
            <w:tcW w:w="13264" w:type="dxa"/>
            <w:gridSpan w:val="6"/>
          </w:tcPr>
          <w:p w14:paraId="740C3346" w14:textId="77777777" w:rsidR="007B6605" w:rsidRPr="007B6605" w:rsidRDefault="007B6605" w:rsidP="007B6605">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B6605">
              <w:rPr>
                <w:rFonts w:ascii="Times New Roman" w:hAnsi="Times New Roman" w:cs="Times New Roman"/>
                <w:b/>
                <w:color w:val="404040" w:themeColor="text1" w:themeTint="BF"/>
                <w:sz w:val="20"/>
                <w:szCs w:val="20"/>
                <w:lang w:val="kk-KZ"/>
              </w:rPr>
              <w:t>КІТАП БҰРЫШЫНДАҒЫ ЖҰМЫСТАР   РАБОТА В КНИЖНОМ УГОЛКЕ:</w:t>
            </w:r>
          </w:p>
          <w:p w14:paraId="131809A8" w14:textId="36F02E37" w:rsidR="007B6605" w:rsidRPr="007B6605" w:rsidRDefault="007B6605" w:rsidP="007B6605">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B6605">
              <w:rPr>
                <w:rFonts w:ascii="Times New Roman" w:hAnsi="Times New Roman" w:cs="Times New Roman"/>
                <w:color w:val="404040" w:themeColor="text1" w:themeTint="BF"/>
                <w:sz w:val="20"/>
                <w:szCs w:val="20"/>
                <w:lang w:val="kk-KZ"/>
              </w:rPr>
              <w:t xml:space="preserve">рассматривание иллюстраций с изображением лета,лес летом,игры детей  </w:t>
            </w:r>
            <w:r w:rsidRPr="007B6605">
              <w:rPr>
                <w:rFonts w:ascii="Times New Roman" w:eastAsia="Times New Roman" w:hAnsi="Times New Roman" w:cs="Times New Roman"/>
                <w:b/>
                <w:color w:val="404040" w:themeColor="text1" w:themeTint="BF"/>
                <w:sz w:val="20"/>
                <w:szCs w:val="20"/>
                <w:lang w:eastAsia="ru-RU"/>
              </w:rPr>
              <w:t xml:space="preserve"> (</w:t>
            </w:r>
            <w:r w:rsidRPr="007B6605">
              <w:rPr>
                <w:rFonts w:ascii="Times New Roman" w:eastAsia="Times New Roman" w:hAnsi="Times New Roman" w:cs="Times New Roman"/>
                <w:b/>
                <w:i/>
                <w:color w:val="404040" w:themeColor="text1" w:themeTint="BF"/>
                <w:sz w:val="20"/>
                <w:szCs w:val="20"/>
                <w:lang w:eastAsia="ru-RU"/>
              </w:rPr>
              <w:t>игровая, познавательная и коммуникативная деятельность</w:t>
            </w:r>
            <w:r w:rsidRPr="007B6605">
              <w:rPr>
                <w:rFonts w:ascii="Times New Roman" w:eastAsia="Times New Roman" w:hAnsi="Times New Roman" w:cs="Times New Roman"/>
                <w:color w:val="404040" w:themeColor="text1" w:themeTint="BF"/>
                <w:sz w:val="20"/>
                <w:szCs w:val="20"/>
                <w:lang w:eastAsia="ru-RU"/>
              </w:rPr>
              <w:t>)</w:t>
            </w:r>
          </w:p>
        </w:tc>
      </w:tr>
      <w:tr w:rsidR="007B6605" w:rsidRPr="007B6605" w14:paraId="76206873" w14:textId="77777777" w:rsidTr="00446BB8">
        <w:trPr>
          <w:trHeight w:val="262"/>
        </w:trPr>
        <w:tc>
          <w:tcPr>
            <w:tcW w:w="2495" w:type="dxa"/>
            <w:vAlign w:val="center"/>
          </w:tcPr>
          <w:p w14:paraId="0A6D407D" w14:textId="77777777" w:rsidR="007B6605" w:rsidRPr="007B6605" w:rsidRDefault="007B6605" w:rsidP="007B6605">
            <w:pPr>
              <w:spacing w:after="0" w:line="240" w:lineRule="auto"/>
              <w:contextualSpacing/>
              <w:rPr>
                <w:rFonts w:ascii="Times New Roman" w:hAnsi="Times New Roman" w:cs="Times New Roman"/>
                <w:b/>
                <w:color w:val="404040" w:themeColor="text1" w:themeTint="BF"/>
                <w:sz w:val="20"/>
                <w:szCs w:val="20"/>
                <w:lang w:val="kk-KZ"/>
              </w:rPr>
            </w:pPr>
          </w:p>
        </w:tc>
        <w:tc>
          <w:tcPr>
            <w:tcW w:w="13264" w:type="dxa"/>
            <w:gridSpan w:val="6"/>
          </w:tcPr>
          <w:p w14:paraId="6A6FD7CD" w14:textId="77777777" w:rsidR="007B6605" w:rsidRPr="007B6605" w:rsidRDefault="007B6605" w:rsidP="007B6605">
            <w:pPr>
              <w:spacing w:after="0" w:line="240" w:lineRule="auto"/>
              <w:rPr>
                <w:rFonts w:ascii="Times New Roman" w:hAnsi="Times New Roman" w:cs="Times New Roman"/>
                <w:bCs/>
                <w:color w:val="404040" w:themeColor="text1" w:themeTint="BF"/>
                <w:sz w:val="20"/>
                <w:szCs w:val="20"/>
              </w:rPr>
            </w:pPr>
            <w:r w:rsidRPr="007B6605">
              <w:rPr>
                <w:rFonts w:ascii="Times New Roman" w:eastAsia="Times New Roman" w:hAnsi="Times New Roman" w:cs="Times New Roman"/>
                <w:b/>
                <w:color w:val="404040" w:themeColor="text1" w:themeTint="BF"/>
                <w:sz w:val="20"/>
                <w:szCs w:val="20"/>
                <w:lang w:eastAsia="ru-RU"/>
              </w:rPr>
              <w:t>Экспериментальная</w:t>
            </w:r>
            <w:r w:rsidRPr="007B6605">
              <w:rPr>
                <w:rFonts w:ascii="Times New Roman" w:eastAsia="Times New Roman" w:hAnsi="Times New Roman" w:cs="Times New Roman"/>
                <w:b/>
                <w:color w:val="404040" w:themeColor="text1" w:themeTint="BF"/>
                <w:sz w:val="20"/>
                <w:szCs w:val="20"/>
                <w:lang w:val="kk-KZ" w:eastAsia="ru-RU"/>
              </w:rPr>
              <w:t xml:space="preserve"> </w:t>
            </w:r>
            <w:r w:rsidRPr="007B6605">
              <w:rPr>
                <w:rFonts w:ascii="Times New Roman" w:eastAsia="Times New Roman" w:hAnsi="Times New Roman" w:cs="Times New Roman"/>
                <w:b/>
                <w:color w:val="404040" w:themeColor="text1" w:themeTint="BF"/>
                <w:sz w:val="20"/>
                <w:szCs w:val="20"/>
                <w:lang w:eastAsia="ru-RU"/>
              </w:rPr>
              <w:t xml:space="preserve">деятельность   </w:t>
            </w:r>
            <w:r w:rsidRPr="007B6605">
              <w:rPr>
                <w:rFonts w:ascii="Times New Roman" w:hAnsi="Times New Roman" w:cs="Times New Roman"/>
                <w:b/>
                <w:color w:val="404040" w:themeColor="text1" w:themeTint="BF"/>
                <w:sz w:val="20"/>
                <w:szCs w:val="20"/>
                <w:lang w:val="kk-KZ"/>
              </w:rPr>
              <w:t xml:space="preserve">Исследовательская деятельность в «Мастерской открытий» </w:t>
            </w:r>
            <w:r w:rsidRPr="007B6605">
              <w:rPr>
                <w:rFonts w:ascii="Times New Roman" w:hAnsi="Times New Roman" w:cs="Times New Roman"/>
                <w:bCs/>
                <w:color w:val="404040" w:themeColor="text1" w:themeTint="BF"/>
                <w:sz w:val="20"/>
                <w:szCs w:val="20"/>
              </w:rPr>
              <w:t>-«Как устроены перья у птиц»</w:t>
            </w:r>
          </w:p>
          <w:p w14:paraId="38BE4316" w14:textId="76D20145" w:rsidR="007B6605" w:rsidRPr="007B6605" w:rsidRDefault="007B6605" w:rsidP="007B6605">
            <w:pPr>
              <w:spacing w:after="0" w:line="240" w:lineRule="auto"/>
              <w:rPr>
                <w:color w:val="404040" w:themeColor="text1" w:themeTint="BF"/>
                <w:sz w:val="20"/>
                <w:szCs w:val="20"/>
              </w:rPr>
            </w:pPr>
            <w:r w:rsidRPr="007B6605">
              <w:rPr>
                <w:rFonts w:ascii="Times New Roman" w:hAnsi="Times New Roman" w:cs="Times New Roman"/>
                <w:bCs/>
                <w:color w:val="404040" w:themeColor="text1" w:themeTint="BF"/>
                <w:sz w:val="20"/>
                <w:szCs w:val="20"/>
              </w:rPr>
              <w:t>Цель</w:t>
            </w:r>
            <w:proofErr w:type="gramStart"/>
            <w:r w:rsidRPr="007B6605">
              <w:rPr>
                <w:rFonts w:ascii="Times New Roman" w:hAnsi="Times New Roman" w:cs="Times New Roman"/>
                <w:bCs/>
                <w:color w:val="404040" w:themeColor="text1" w:themeTint="BF"/>
                <w:sz w:val="20"/>
                <w:szCs w:val="20"/>
              </w:rPr>
              <w:t>: Установить</w:t>
            </w:r>
            <w:proofErr w:type="gramEnd"/>
            <w:r w:rsidRPr="007B6605">
              <w:rPr>
                <w:rFonts w:ascii="Times New Roman" w:hAnsi="Times New Roman" w:cs="Times New Roman"/>
                <w:bCs/>
                <w:color w:val="404040" w:themeColor="text1" w:themeTint="BF"/>
                <w:sz w:val="20"/>
                <w:szCs w:val="20"/>
              </w:rPr>
              <w:t xml:space="preserve"> связь между строением и образом жизни птиц в экосистеме.</w:t>
            </w:r>
          </w:p>
        </w:tc>
      </w:tr>
      <w:tr w:rsidR="007B6605" w:rsidRPr="007B6605" w14:paraId="1CD37C0D" w14:textId="77777777" w:rsidTr="00446BB8">
        <w:trPr>
          <w:trHeight w:val="262"/>
        </w:trPr>
        <w:tc>
          <w:tcPr>
            <w:tcW w:w="2495" w:type="dxa"/>
          </w:tcPr>
          <w:p w14:paraId="5453EC3A" w14:textId="77777777" w:rsidR="007B6605" w:rsidRPr="007B6605" w:rsidRDefault="007B6605" w:rsidP="007B6605">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lang w:val="kk-KZ"/>
              </w:rPr>
            </w:pPr>
            <w:r w:rsidRPr="007B6605">
              <w:rPr>
                <w:rFonts w:ascii="Times New Roman" w:hAnsi="Times New Roman" w:cs="Times New Roman"/>
                <w:b/>
                <w:bCs/>
                <w:iCs/>
                <w:color w:val="404040" w:themeColor="text1" w:themeTint="BF"/>
                <w:sz w:val="20"/>
                <w:szCs w:val="20"/>
                <w:lang w:val="kk-KZ"/>
              </w:rPr>
              <w:t>Серуенге дайындық/</w:t>
            </w:r>
          </w:p>
          <w:p w14:paraId="329A4F01" w14:textId="77777777" w:rsidR="007B6605" w:rsidRPr="007B6605" w:rsidRDefault="007B6605" w:rsidP="007B6605">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7B6605">
              <w:rPr>
                <w:rFonts w:ascii="Times New Roman" w:hAnsi="Times New Roman" w:cs="Times New Roman"/>
                <w:b/>
                <w:bCs/>
                <w:iCs/>
                <w:color w:val="404040" w:themeColor="text1" w:themeTint="BF"/>
                <w:sz w:val="20"/>
                <w:szCs w:val="20"/>
              </w:rPr>
              <w:t xml:space="preserve">Подготовка к прогулке </w:t>
            </w:r>
          </w:p>
        </w:tc>
        <w:tc>
          <w:tcPr>
            <w:tcW w:w="13264" w:type="dxa"/>
            <w:gridSpan w:val="6"/>
          </w:tcPr>
          <w:p w14:paraId="64D59C59" w14:textId="77777777" w:rsidR="007B6605" w:rsidRPr="007B6605" w:rsidRDefault="007B6605" w:rsidP="007B6605">
            <w:pPr>
              <w:widowControl w:val="0"/>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B6605">
              <w:rPr>
                <w:rFonts w:ascii="Times New Roman" w:hAnsi="Times New Roman" w:cs="Times New Roman"/>
                <w:b/>
                <w:color w:val="404040" w:themeColor="text1" w:themeTint="BF"/>
                <w:sz w:val="20"/>
                <w:szCs w:val="20"/>
                <w:lang w:val="kk-KZ"/>
              </w:rPr>
              <w:t>Киіндіру: серуенге шығар алдында кезекпен киіндіру</w:t>
            </w:r>
          </w:p>
          <w:p w14:paraId="71DBEB01" w14:textId="77777777" w:rsidR="007B6605" w:rsidRPr="007B6605" w:rsidRDefault="007B6605" w:rsidP="007B6605">
            <w:pPr>
              <w:widowControl w:val="0"/>
              <w:autoSpaceDE w:val="0"/>
              <w:autoSpaceDN w:val="0"/>
              <w:adjustRightInd w:val="0"/>
              <w:spacing w:after="0" w:line="240" w:lineRule="auto"/>
              <w:contextualSpacing/>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Одевание: последовательность, выход на прогулку</w:t>
            </w:r>
          </w:p>
        </w:tc>
      </w:tr>
      <w:tr w:rsidR="007B6605" w:rsidRPr="007B6605" w14:paraId="40A33032" w14:textId="77777777" w:rsidTr="00446BB8">
        <w:trPr>
          <w:trHeight w:val="586"/>
        </w:trPr>
        <w:tc>
          <w:tcPr>
            <w:tcW w:w="2495" w:type="dxa"/>
            <w:vAlign w:val="center"/>
          </w:tcPr>
          <w:p w14:paraId="784ACDC5" w14:textId="77777777" w:rsidR="007B6605" w:rsidRPr="007B6605" w:rsidRDefault="007B6605" w:rsidP="007B6605">
            <w:pPr>
              <w:widowControl w:val="0"/>
              <w:autoSpaceDE w:val="0"/>
              <w:autoSpaceDN w:val="0"/>
              <w:adjustRightInd w:val="0"/>
              <w:spacing w:after="0" w:line="240" w:lineRule="auto"/>
              <w:contextualSpacing/>
              <w:jc w:val="both"/>
              <w:rPr>
                <w:rFonts w:ascii="Times New Roman" w:hAnsi="Times New Roman" w:cs="Times New Roman"/>
                <w:b/>
                <w:bCs/>
                <w:iCs/>
                <w:color w:val="404040" w:themeColor="text1" w:themeTint="BF"/>
                <w:sz w:val="20"/>
                <w:szCs w:val="20"/>
                <w:lang w:val="kk-KZ"/>
              </w:rPr>
            </w:pPr>
            <w:r w:rsidRPr="007B6605">
              <w:rPr>
                <w:rFonts w:ascii="Times New Roman" w:hAnsi="Times New Roman" w:cs="Times New Roman"/>
                <w:b/>
                <w:bCs/>
                <w:iCs/>
                <w:color w:val="404040" w:themeColor="text1" w:themeTint="BF"/>
                <w:sz w:val="20"/>
                <w:szCs w:val="20"/>
                <w:lang w:val="kk-KZ"/>
              </w:rPr>
              <w:t>Серуеннен қайту/</w:t>
            </w:r>
          </w:p>
          <w:p w14:paraId="68C4F09B" w14:textId="77777777" w:rsidR="007B6605" w:rsidRPr="007B6605" w:rsidRDefault="007B6605" w:rsidP="007B6605">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r w:rsidRPr="007B6605">
              <w:rPr>
                <w:rFonts w:ascii="Times New Roman" w:hAnsi="Times New Roman" w:cs="Times New Roman"/>
                <w:b/>
                <w:bCs/>
                <w:iCs/>
                <w:color w:val="404040" w:themeColor="text1" w:themeTint="BF"/>
                <w:sz w:val="20"/>
                <w:szCs w:val="20"/>
                <w:lang w:val="kk-KZ"/>
              </w:rPr>
              <w:t>Возвращение с прогулки</w:t>
            </w:r>
          </w:p>
        </w:tc>
        <w:tc>
          <w:tcPr>
            <w:tcW w:w="13264" w:type="dxa"/>
            <w:gridSpan w:val="6"/>
          </w:tcPr>
          <w:p w14:paraId="664F55D4" w14:textId="77777777" w:rsidR="007B6605" w:rsidRPr="007B6605" w:rsidRDefault="007B6605" w:rsidP="007B6605">
            <w:pPr>
              <w:shd w:val="clear" w:color="auto" w:fill="FFFFFF"/>
              <w:spacing w:after="0" w:line="240" w:lineRule="auto"/>
              <w:contextualSpacing/>
              <w:jc w:val="both"/>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Последовательное раздевание детей, складывание в шкафчики, мытье рук.</w:t>
            </w:r>
          </w:p>
          <w:p w14:paraId="0C9C98F6" w14:textId="1C7E0361" w:rsidR="007B6605" w:rsidRPr="007B6605" w:rsidRDefault="007B6605" w:rsidP="007B6605">
            <w:pPr>
              <w:shd w:val="clear" w:color="auto" w:fill="FFFFFF"/>
              <w:spacing w:after="0" w:line="240" w:lineRule="auto"/>
              <w:contextualSpacing/>
              <w:jc w:val="both"/>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lang w:val="kk-KZ"/>
              </w:rPr>
              <w:t>«Вертушка» (конструирование)</w:t>
            </w:r>
          </w:p>
          <w:p w14:paraId="3083B153" w14:textId="236335FE" w:rsidR="007B6605" w:rsidRPr="007B6605" w:rsidRDefault="007B6605" w:rsidP="007B6605">
            <w:pPr>
              <w:spacing w:after="0" w:line="240" w:lineRule="auto"/>
              <w:jc w:val="both"/>
              <w:rPr>
                <w:rFonts w:ascii="Times New Roman" w:hAnsi="Times New Roman" w:cs="Times New Roman"/>
                <w:iCs/>
                <w:color w:val="404040" w:themeColor="text1" w:themeTint="BF"/>
                <w:sz w:val="20"/>
                <w:szCs w:val="20"/>
              </w:rPr>
            </w:pPr>
            <w:r w:rsidRPr="007B6605">
              <w:rPr>
                <w:rFonts w:ascii="Times New Roman" w:hAnsi="Times New Roman" w:cs="Times New Roman"/>
                <w:b/>
                <w:i/>
                <w:color w:val="404040" w:themeColor="text1" w:themeTint="BF"/>
                <w:sz w:val="20"/>
                <w:szCs w:val="20"/>
              </w:rPr>
              <w:t>Задача.</w:t>
            </w:r>
            <w:r w:rsidRPr="007B6605">
              <w:rPr>
                <w:rFonts w:ascii="Times New Roman" w:hAnsi="Times New Roman" w:cs="Times New Roman"/>
                <w:color w:val="404040" w:themeColor="text1" w:themeTint="BF"/>
                <w:sz w:val="20"/>
                <w:szCs w:val="20"/>
              </w:rPr>
              <w:t xml:space="preserve"> </w:t>
            </w:r>
            <w:r w:rsidRPr="007B6605">
              <w:rPr>
                <w:rFonts w:ascii="Times New Roman" w:hAnsi="Times New Roman" w:cs="Times New Roman"/>
                <w:iCs/>
                <w:color w:val="404040" w:themeColor="text1" w:themeTint="BF"/>
                <w:sz w:val="20"/>
                <w:szCs w:val="20"/>
              </w:rPr>
              <w:t xml:space="preserve">Конструирование из </w:t>
            </w:r>
            <w:proofErr w:type="spellStart"/>
            <w:proofErr w:type="gramStart"/>
            <w:r w:rsidRPr="007B6605">
              <w:rPr>
                <w:rFonts w:ascii="Times New Roman" w:hAnsi="Times New Roman" w:cs="Times New Roman"/>
                <w:iCs/>
                <w:color w:val="404040" w:themeColor="text1" w:themeTint="BF"/>
                <w:sz w:val="20"/>
                <w:szCs w:val="20"/>
              </w:rPr>
              <w:t>бумаги.Обучение</w:t>
            </w:r>
            <w:proofErr w:type="spellEnd"/>
            <w:proofErr w:type="gramEnd"/>
            <w:r w:rsidRPr="007B6605">
              <w:rPr>
                <w:rFonts w:ascii="Times New Roman" w:hAnsi="Times New Roman" w:cs="Times New Roman"/>
                <w:iCs/>
                <w:color w:val="404040" w:themeColor="text1" w:themeTint="BF"/>
                <w:sz w:val="20"/>
                <w:szCs w:val="20"/>
              </w:rPr>
              <w:t xml:space="preserve"> умению устанавливать связь между построенным строением и увиденным в окружающей жизни.</w:t>
            </w:r>
          </w:p>
          <w:p w14:paraId="6EA4BAE7" w14:textId="47368216" w:rsidR="007B6605" w:rsidRPr="007B6605" w:rsidRDefault="007B6605" w:rsidP="007B6605">
            <w:pPr>
              <w:spacing w:after="0" w:line="240" w:lineRule="auto"/>
              <w:jc w:val="both"/>
              <w:rPr>
                <w:rFonts w:ascii="Times New Roman" w:hAnsi="Times New Roman" w:cs="Times New Roman"/>
                <w:color w:val="404040" w:themeColor="text1" w:themeTint="BF"/>
                <w:sz w:val="20"/>
                <w:szCs w:val="20"/>
              </w:rPr>
            </w:pPr>
            <w:r w:rsidRPr="007B6605">
              <w:rPr>
                <w:rFonts w:ascii="Times New Roman" w:hAnsi="Times New Roman" w:cs="Times New Roman"/>
                <w:color w:val="404040" w:themeColor="text1" w:themeTint="BF"/>
                <w:sz w:val="20"/>
                <w:szCs w:val="20"/>
              </w:rPr>
              <w:t>(</w:t>
            </w:r>
            <w:r w:rsidRPr="007B6605">
              <w:rPr>
                <w:rFonts w:ascii="Times New Roman" w:hAnsi="Times New Roman" w:cs="Times New Roman"/>
                <w:i/>
                <w:color w:val="404040" w:themeColor="text1" w:themeTint="BF"/>
                <w:sz w:val="20"/>
                <w:szCs w:val="20"/>
              </w:rPr>
              <w:t>самостоятельная деятельность)</w:t>
            </w:r>
          </w:p>
        </w:tc>
      </w:tr>
      <w:tr w:rsidR="007B6605" w:rsidRPr="007B6605" w14:paraId="7C738DC7" w14:textId="77777777" w:rsidTr="00095EF5">
        <w:trPr>
          <w:trHeight w:val="274"/>
        </w:trPr>
        <w:tc>
          <w:tcPr>
            <w:tcW w:w="2495" w:type="dxa"/>
          </w:tcPr>
          <w:p w14:paraId="4F7CC6CE" w14:textId="77777777" w:rsidR="007B6605" w:rsidRPr="007B6605" w:rsidRDefault="007B6605" w:rsidP="007B6605">
            <w:pPr>
              <w:spacing w:after="0" w:line="240" w:lineRule="auto"/>
              <w:contextualSpacing/>
              <w:rPr>
                <w:rFonts w:ascii="Times New Roman" w:hAnsi="Times New Roman" w:cs="Times New Roman"/>
                <w:b/>
                <w:bCs/>
                <w:iCs/>
                <w:color w:val="404040" w:themeColor="text1" w:themeTint="BF"/>
                <w:sz w:val="20"/>
                <w:szCs w:val="20"/>
              </w:rPr>
            </w:pPr>
            <w:r w:rsidRPr="007B6605">
              <w:rPr>
                <w:rFonts w:ascii="Times New Roman" w:hAnsi="Times New Roman" w:cs="Times New Roman"/>
                <w:b/>
                <w:bCs/>
                <w:iCs/>
                <w:color w:val="404040" w:themeColor="text1" w:themeTint="BF"/>
                <w:sz w:val="20"/>
                <w:szCs w:val="20"/>
              </w:rPr>
              <w:t>Беседы с родителями,</w:t>
            </w:r>
          </w:p>
          <w:p w14:paraId="00E3A21C" w14:textId="77777777" w:rsidR="007B6605" w:rsidRPr="007B6605" w:rsidRDefault="007B6605" w:rsidP="007B6605">
            <w:pPr>
              <w:spacing w:after="0" w:line="240" w:lineRule="auto"/>
              <w:contextualSpacing/>
              <w:rPr>
                <w:rFonts w:ascii="Times New Roman" w:hAnsi="Times New Roman" w:cs="Times New Roman"/>
                <w:b/>
                <w:bCs/>
                <w:iCs/>
                <w:color w:val="404040" w:themeColor="text1" w:themeTint="BF"/>
                <w:sz w:val="20"/>
                <w:szCs w:val="20"/>
              </w:rPr>
            </w:pPr>
            <w:r w:rsidRPr="007B6605">
              <w:rPr>
                <w:rFonts w:ascii="Times New Roman" w:hAnsi="Times New Roman" w:cs="Times New Roman"/>
                <w:b/>
                <w:bCs/>
                <w:iCs/>
                <w:color w:val="404040" w:themeColor="text1" w:themeTint="BF"/>
                <w:sz w:val="20"/>
                <w:szCs w:val="20"/>
              </w:rPr>
              <w:t>Консультации</w:t>
            </w:r>
          </w:p>
          <w:p w14:paraId="37CEB469" w14:textId="77777777" w:rsidR="007B6605" w:rsidRPr="007B6605" w:rsidRDefault="007B6605" w:rsidP="007B6605">
            <w:pPr>
              <w:spacing w:after="0" w:line="240" w:lineRule="auto"/>
              <w:contextualSpacing/>
              <w:rPr>
                <w:rFonts w:ascii="Times New Roman" w:hAnsi="Times New Roman" w:cs="Times New Roman"/>
                <w:b/>
                <w:bCs/>
                <w:iCs/>
                <w:color w:val="404040" w:themeColor="text1" w:themeTint="BF"/>
                <w:sz w:val="20"/>
                <w:szCs w:val="20"/>
              </w:rPr>
            </w:pPr>
          </w:p>
          <w:p w14:paraId="0FEBE861" w14:textId="77777777" w:rsidR="007B6605" w:rsidRPr="007B6605" w:rsidRDefault="007B6605" w:rsidP="007B6605">
            <w:pPr>
              <w:spacing w:after="0" w:line="240" w:lineRule="auto"/>
              <w:contextualSpacing/>
              <w:rPr>
                <w:rFonts w:ascii="Times New Roman" w:hAnsi="Times New Roman" w:cs="Times New Roman"/>
                <w:b/>
                <w:bCs/>
                <w:iCs/>
                <w:color w:val="404040" w:themeColor="text1" w:themeTint="BF"/>
                <w:sz w:val="20"/>
                <w:szCs w:val="20"/>
              </w:rPr>
            </w:pPr>
          </w:p>
        </w:tc>
        <w:tc>
          <w:tcPr>
            <w:tcW w:w="3034" w:type="dxa"/>
          </w:tcPr>
          <w:p w14:paraId="683E9412" w14:textId="73E40E70" w:rsidR="007B6605" w:rsidRPr="007B6605" w:rsidRDefault="007B6605" w:rsidP="007B6605">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B6605">
              <w:rPr>
                <w:rFonts w:ascii="Times New Roman" w:hAnsi="Times New Roman" w:cs="Times New Roman"/>
                <w:color w:val="404040" w:themeColor="text1" w:themeTint="BF"/>
                <w:sz w:val="20"/>
                <w:szCs w:val="20"/>
              </w:rPr>
              <w:t>«Обеспечение безопасности ребенка в летний период»</w:t>
            </w:r>
          </w:p>
        </w:tc>
        <w:tc>
          <w:tcPr>
            <w:tcW w:w="2269" w:type="dxa"/>
          </w:tcPr>
          <w:p w14:paraId="43C377A4" w14:textId="23189663" w:rsidR="007B6605" w:rsidRPr="007B6605" w:rsidRDefault="007B6605" w:rsidP="007B6605">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B6605">
              <w:rPr>
                <w:rFonts w:ascii="Times New Roman" w:hAnsi="Times New Roman" w:cs="Times New Roman"/>
                <w:color w:val="404040" w:themeColor="text1" w:themeTint="BF"/>
                <w:sz w:val="20"/>
                <w:szCs w:val="20"/>
              </w:rPr>
              <w:t>«Берегись клещей!»</w:t>
            </w:r>
          </w:p>
        </w:tc>
        <w:tc>
          <w:tcPr>
            <w:tcW w:w="2976" w:type="dxa"/>
            <w:gridSpan w:val="2"/>
          </w:tcPr>
          <w:p w14:paraId="3CD1A725" w14:textId="34FA0DA8" w:rsidR="007B6605" w:rsidRPr="007B6605" w:rsidRDefault="007B6605" w:rsidP="007B6605">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B6605">
              <w:rPr>
                <w:rFonts w:ascii="Times New Roman" w:hAnsi="Times New Roman" w:cs="Times New Roman"/>
                <w:color w:val="404040" w:themeColor="text1" w:themeTint="BF"/>
                <w:sz w:val="20"/>
                <w:szCs w:val="20"/>
              </w:rPr>
              <w:t>«Как оздоровить ребенка летом»</w:t>
            </w:r>
          </w:p>
        </w:tc>
        <w:tc>
          <w:tcPr>
            <w:tcW w:w="2409" w:type="dxa"/>
          </w:tcPr>
          <w:p w14:paraId="520604BE" w14:textId="71384EFE" w:rsidR="007B6605" w:rsidRPr="007B6605" w:rsidRDefault="007B6605" w:rsidP="007B6605">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r w:rsidRPr="007B6605">
              <w:rPr>
                <w:rFonts w:ascii="Times New Roman" w:hAnsi="Times New Roman" w:cs="Times New Roman"/>
                <w:color w:val="404040" w:themeColor="text1" w:themeTint="BF"/>
                <w:sz w:val="20"/>
                <w:szCs w:val="20"/>
              </w:rPr>
              <w:t>«Правила дорожного движения всем знать положено!»</w:t>
            </w:r>
          </w:p>
        </w:tc>
        <w:tc>
          <w:tcPr>
            <w:tcW w:w="2576" w:type="dxa"/>
          </w:tcPr>
          <w:p w14:paraId="5F79590C" w14:textId="34FC6947" w:rsidR="007B6605" w:rsidRPr="007B6605" w:rsidRDefault="007B6605" w:rsidP="007B6605">
            <w:pPr>
              <w:spacing w:after="0"/>
              <w:rPr>
                <w:color w:val="404040" w:themeColor="text1" w:themeTint="BF"/>
                <w:sz w:val="20"/>
                <w:szCs w:val="20"/>
              </w:rPr>
            </w:pPr>
            <w:r w:rsidRPr="007B6605">
              <w:rPr>
                <w:rFonts w:ascii="Times New Roman" w:eastAsia="Calibri" w:hAnsi="Times New Roman" w:cs="Times New Roman"/>
                <w:color w:val="404040" w:themeColor="text1" w:themeTint="BF"/>
                <w:sz w:val="20"/>
                <w:szCs w:val="20"/>
                <w:lang w:val="kk-KZ"/>
              </w:rPr>
              <w:t>«Жаз келді!»</w:t>
            </w:r>
          </w:p>
          <w:p w14:paraId="6DF8CA3E" w14:textId="4D5A132D" w:rsidR="007B6605" w:rsidRPr="007B6605" w:rsidRDefault="00187F24" w:rsidP="007B6605">
            <w:pPr>
              <w:widowControl w:val="0"/>
              <w:tabs>
                <w:tab w:val="left" w:pos="6640"/>
              </w:tabs>
              <w:autoSpaceDE w:val="0"/>
              <w:autoSpaceDN w:val="0"/>
              <w:adjustRightInd w:val="0"/>
              <w:spacing w:after="0" w:line="240" w:lineRule="auto"/>
              <w:contextualSpacing/>
              <w:rPr>
                <w:rFonts w:ascii="Times New Roman" w:hAnsi="Times New Roman" w:cs="Times New Roman"/>
                <w:b/>
                <w:color w:val="404040" w:themeColor="text1" w:themeTint="BF"/>
                <w:sz w:val="20"/>
                <w:szCs w:val="20"/>
                <w:lang w:val="kk-KZ"/>
              </w:rPr>
            </w:pPr>
            <w:hyperlink r:id="rId51" w:history="1">
              <w:r w:rsidR="007B6605" w:rsidRPr="007B6605">
                <w:rPr>
                  <w:rStyle w:val="a4"/>
                  <w:rFonts w:ascii="Times New Roman" w:eastAsia="Calibri" w:hAnsi="Times New Roman" w:cs="Times New Roman"/>
                  <w:color w:val="404040" w:themeColor="text1" w:themeTint="BF"/>
                  <w:sz w:val="20"/>
                  <w:szCs w:val="20"/>
                  <w:lang w:val="kk-KZ"/>
                </w:rPr>
                <w:t>https://www.youtube.com/watch?v=tSU7jhzxZbk</w:t>
              </w:r>
            </w:hyperlink>
          </w:p>
        </w:tc>
      </w:tr>
      <w:tr w:rsidR="007B6605" w:rsidRPr="007B6605" w14:paraId="6CE99F52" w14:textId="77777777" w:rsidTr="00446BB8">
        <w:trPr>
          <w:trHeight w:val="874"/>
        </w:trPr>
        <w:tc>
          <w:tcPr>
            <w:tcW w:w="2495" w:type="dxa"/>
          </w:tcPr>
          <w:p w14:paraId="781302CD" w14:textId="77777777" w:rsidR="007B6605" w:rsidRPr="007B6605" w:rsidRDefault="007B6605" w:rsidP="007B6605">
            <w:pPr>
              <w:widowControl w:val="0"/>
              <w:autoSpaceDE w:val="0"/>
              <w:autoSpaceDN w:val="0"/>
              <w:adjustRightInd w:val="0"/>
              <w:spacing w:after="0" w:line="240" w:lineRule="auto"/>
              <w:contextualSpacing/>
              <w:rPr>
                <w:rFonts w:ascii="Times New Roman" w:hAnsi="Times New Roman" w:cs="Times New Roman"/>
                <w:b/>
                <w:bCs/>
                <w:iCs/>
                <w:color w:val="404040" w:themeColor="text1" w:themeTint="BF"/>
                <w:sz w:val="20"/>
                <w:szCs w:val="20"/>
              </w:rPr>
            </w:pPr>
            <w:proofErr w:type="spellStart"/>
            <w:r w:rsidRPr="007B6605">
              <w:rPr>
                <w:rFonts w:ascii="Times New Roman" w:hAnsi="Times New Roman" w:cs="Times New Roman"/>
                <w:b/>
                <w:bCs/>
                <w:iCs/>
                <w:color w:val="404040" w:themeColor="text1" w:themeTint="BF"/>
                <w:sz w:val="20"/>
                <w:szCs w:val="20"/>
              </w:rPr>
              <w:t>Балалардың</w:t>
            </w:r>
            <w:proofErr w:type="spellEnd"/>
            <w:r w:rsidRPr="007B6605">
              <w:rPr>
                <w:rFonts w:ascii="Times New Roman" w:hAnsi="Times New Roman" w:cs="Times New Roman"/>
                <w:b/>
                <w:bCs/>
                <w:iCs/>
                <w:color w:val="404040" w:themeColor="text1" w:themeTint="BF"/>
                <w:sz w:val="20"/>
                <w:szCs w:val="20"/>
              </w:rPr>
              <w:t xml:space="preserve"> </w:t>
            </w:r>
            <w:proofErr w:type="spellStart"/>
            <w:r w:rsidRPr="007B6605">
              <w:rPr>
                <w:rFonts w:ascii="Times New Roman" w:hAnsi="Times New Roman" w:cs="Times New Roman"/>
                <w:b/>
                <w:bCs/>
                <w:iCs/>
                <w:color w:val="404040" w:themeColor="text1" w:themeTint="BF"/>
                <w:sz w:val="20"/>
                <w:szCs w:val="20"/>
              </w:rPr>
              <w:t>үйге</w:t>
            </w:r>
            <w:proofErr w:type="spellEnd"/>
            <w:r w:rsidRPr="007B6605">
              <w:rPr>
                <w:rFonts w:ascii="Times New Roman" w:hAnsi="Times New Roman" w:cs="Times New Roman"/>
                <w:b/>
                <w:bCs/>
                <w:iCs/>
                <w:color w:val="404040" w:themeColor="text1" w:themeTint="BF"/>
                <w:sz w:val="20"/>
                <w:szCs w:val="20"/>
              </w:rPr>
              <w:t xml:space="preserve"> </w:t>
            </w:r>
            <w:proofErr w:type="spellStart"/>
            <w:r w:rsidRPr="007B6605">
              <w:rPr>
                <w:rFonts w:ascii="Times New Roman" w:hAnsi="Times New Roman" w:cs="Times New Roman"/>
                <w:b/>
                <w:bCs/>
                <w:iCs/>
                <w:color w:val="404040" w:themeColor="text1" w:themeTint="BF"/>
                <w:sz w:val="20"/>
                <w:szCs w:val="20"/>
              </w:rPr>
              <w:t>қайтуы</w:t>
            </w:r>
            <w:proofErr w:type="spellEnd"/>
            <w:r w:rsidRPr="007B6605">
              <w:rPr>
                <w:rFonts w:ascii="Times New Roman" w:hAnsi="Times New Roman" w:cs="Times New Roman"/>
                <w:b/>
                <w:bCs/>
                <w:iCs/>
                <w:color w:val="404040" w:themeColor="text1" w:themeTint="BF"/>
                <w:sz w:val="20"/>
                <w:szCs w:val="20"/>
              </w:rPr>
              <w:t>/</w:t>
            </w:r>
          </w:p>
          <w:p w14:paraId="0C5F67E4" w14:textId="77777777" w:rsidR="007B6605" w:rsidRPr="007B6605" w:rsidRDefault="007B6605" w:rsidP="007B6605">
            <w:pPr>
              <w:spacing w:after="0" w:line="240" w:lineRule="auto"/>
              <w:contextualSpacing/>
              <w:rPr>
                <w:rFonts w:ascii="Times New Roman" w:hAnsi="Times New Roman" w:cs="Times New Roman"/>
                <w:b/>
                <w:bCs/>
                <w:iCs/>
                <w:color w:val="404040" w:themeColor="text1" w:themeTint="BF"/>
                <w:sz w:val="20"/>
                <w:szCs w:val="20"/>
              </w:rPr>
            </w:pPr>
            <w:r w:rsidRPr="007B6605">
              <w:rPr>
                <w:rFonts w:ascii="Times New Roman" w:hAnsi="Times New Roman" w:cs="Times New Roman"/>
                <w:b/>
                <w:bCs/>
                <w:iCs/>
                <w:color w:val="404040" w:themeColor="text1" w:themeTint="BF"/>
                <w:sz w:val="20"/>
                <w:szCs w:val="20"/>
              </w:rPr>
              <w:t>Уход детей домой</w:t>
            </w:r>
          </w:p>
        </w:tc>
        <w:tc>
          <w:tcPr>
            <w:tcW w:w="13264" w:type="dxa"/>
            <w:gridSpan w:val="6"/>
          </w:tcPr>
          <w:p w14:paraId="43213B38" w14:textId="09167F6D" w:rsidR="007B6605" w:rsidRPr="007B6605" w:rsidRDefault="007B6605" w:rsidP="007B6605">
            <w:pPr>
              <w:pStyle w:val="aa"/>
              <w:spacing w:before="182"/>
              <w:ind w:left="0" w:firstLine="0"/>
              <w:rPr>
                <w:color w:val="404040" w:themeColor="text1" w:themeTint="BF"/>
                <w:sz w:val="20"/>
                <w:szCs w:val="20"/>
              </w:rPr>
            </w:pPr>
            <w:r w:rsidRPr="007B6605">
              <w:rPr>
                <w:color w:val="404040" w:themeColor="text1" w:themeTint="BF"/>
                <w:sz w:val="20"/>
                <w:szCs w:val="20"/>
              </w:rPr>
              <w:t>Создания настроя на предстоящий день. Рекомендация повторения изученного</w:t>
            </w:r>
          </w:p>
        </w:tc>
      </w:tr>
    </w:tbl>
    <w:p w14:paraId="5991EDAC" w14:textId="77777777" w:rsidR="00095EF5" w:rsidRPr="00BF190E" w:rsidRDefault="00095EF5" w:rsidP="00095EF5">
      <w:pPr>
        <w:pStyle w:val="aa"/>
        <w:spacing w:before="182"/>
        <w:ind w:left="0" w:firstLine="0"/>
        <w:rPr>
          <w:b/>
          <w:bCs/>
          <w:color w:val="000000" w:themeColor="text1"/>
          <w:sz w:val="22"/>
          <w:szCs w:val="22"/>
          <w:lang w:val="ru-RU"/>
        </w:rPr>
      </w:pPr>
      <w:r w:rsidRPr="00BF190E">
        <w:rPr>
          <w:b/>
          <w:bCs/>
          <w:color w:val="000000" w:themeColor="text1"/>
          <w:sz w:val="22"/>
          <w:szCs w:val="22"/>
          <w:lang w:val="ru-RU"/>
        </w:rPr>
        <w:t>Проверила_________________</w:t>
      </w:r>
    </w:p>
    <w:p w14:paraId="4188C3FD" w14:textId="77777777" w:rsidR="00C723EC" w:rsidRPr="00701B5E" w:rsidRDefault="00C723EC" w:rsidP="00C723EC">
      <w:pPr>
        <w:widowControl w:val="0"/>
        <w:tabs>
          <w:tab w:val="left" w:pos="3817"/>
        </w:tabs>
        <w:autoSpaceDE w:val="0"/>
        <w:autoSpaceDN w:val="0"/>
        <w:spacing w:after="0" w:line="240" w:lineRule="auto"/>
        <w:contextualSpacing/>
        <w:rPr>
          <w:rFonts w:ascii="Times New Roman" w:eastAsia="Times New Roman" w:hAnsi="Times New Roman" w:cs="Times New Roman"/>
          <w:b/>
          <w:bCs/>
          <w:color w:val="404040" w:themeColor="text1" w:themeTint="BF"/>
          <w:lang w:val="kk-KZ"/>
        </w:rPr>
      </w:pPr>
      <w:r w:rsidRPr="00701B5E">
        <w:rPr>
          <w:rFonts w:ascii="Times New Roman" w:eastAsia="Times New Roman" w:hAnsi="Times New Roman" w:cs="Times New Roman"/>
          <w:b/>
          <w:bCs/>
          <w:color w:val="404040" w:themeColor="text1" w:themeTint="BF"/>
          <w:lang w:val="kk-KZ"/>
        </w:rPr>
        <w:lastRenderedPageBreak/>
        <w:t>Тәрбиелеу - білім беру процесінің циклограммасы</w:t>
      </w:r>
    </w:p>
    <w:p w14:paraId="36D3A71D" w14:textId="77777777" w:rsidR="00C723EC" w:rsidRPr="00701B5E" w:rsidRDefault="00C723EC" w:rsidP="00C723EC">
      <w:pPr>
        <w:widowControl w:val="0"/>
        <w:autoSpaceDE w:val="0"/>
        <w:autoSpaceDN w:val="0"/>
        <w:spacing w:after="0" w:line="240" w:lineRule="auto"/>
        <w:contextualSpacing/>
        <w:rPr>
          <w:rFonts w:ascii="Times New Roman" w:eastAsia="Times New Roman" w:hAnsi="Times New Roman" w:cs="Times New Roman"/>
          <w:b/>
          <w:color w:val="404040" w:themeColor="text1" w:themeTint="BF"/>
          <w:lang w:val="kk-KZ"/>
        </w:rPr>
      </w:pPr>
      <w:r w:rsidRPr="00701B5E">
        <w:rPr>
          <w:rFonts w:ascii="Times New Roman" w:eastAsia="Times New Roman" w:hAnsi="Times New Roman" w:cs="Times New Roman"/>
          <w:b/>
          <w:color w:val="404040" w:themeColor="text1" w:themeTint="BF"/>
          <w:lang w:val="kk-KZ"/>
        </w:rPr>
        <w:t>Білім беру ұйымы</w:t>
      </w:r>
      <w:r w:rsidRPr="00701B5E">
        <w:rPr>
          <w:rFonts w:ascii="Times New Roman" w:eastAsia="Times New Roman" w:hAnsi="Times New Roman" w:cs="Times New Roman"/>
          <w:color w:val="404040" w:themeColor="text1" w:themeTint="BF"/>
          <w:lang w:val="kk-KZ"/>
        </w:rPr>
        <w:t xml:space="preserve"> </w:t>
      </w:r>
      <w:r w:rsidRPr="00701B5E">
        <w:rPr>
          <w:rFonts w:ascii="Times New Roman" w:eastAsia="Times New Roman" w:hAnsi="Times New Roman" w:cs="Times New Roman"/>
          <w:b/>
          <w:color w:val="404040" w:themeColor="text1" w:themeTint="BF"/>
          <w:lang w:val="kk-KZ"/>
        </w:rPr>
        <w:t>-</w:t>
      </w:r>
      <w:r w:rsidRPr="00701B5E">
        <w:rPr>
          <w:rFonts w:ascii="Times New Roman" w:hAnsi="Times New Roman" w:cs="Times New Roman"/>
          <w:b/>
          <w:color w:val="404040" w:themeColor="text1" w:themeTint="BF"/>
          <w:lang w:val="kk-KZ"/>
        </w:rPr>
        <w:t>"Таңшолпан"бөбекжайы"КМҚК</w:t>
      </w:r>
    </w:p>
    <w:p w14:paraId="70BED415" w14:textId="77777777" w:rsidR="00C723EC" w:rsidRPr="00701B5E" w:rsidRDefault="00C723EC" w:rsidP="00C723EC">
      <w:pPr>
        <w:widowControl w:val="0"/>
        <w:tabs>
          <w:tab w:val="left" w:pos="10325"/>
        </w:tabs>
        <w:autoSpaceDE w:val="0"/>
        <w:autoSpaceDN w:val="0"/>
        <w:spacing w:after="0" w:line="240" w:lineRule="auto"/>
        <w:contextualSpacing/>
        <w:rPr>
          <w:rFonts w:ascii="Times New Roman" w:eastAsia="Times New Roman" w:hAnsi="Times New Roman" w:cs="Times New Roman"/>
          <w:b/>
          <w:color w:val="404040" w:themeColor="text1" w:themeTint="BF"/>
          <w:lang w:val="kk-KZ"/>
        </w:rPr>
      </w:pPr>
      <w:r w:rsidRPr="00701B5E">
        <w:rPr>
          <w:rFonts w:ascii="Times New Roman" w:eastAsia="Times New Roman" w:hAnsi="Times New Roman" w:cs="Times New Roman"/>
          <w:b/>
          <w:color w:val="404040" w:themeColor="text1" w:themeTint="BF"/>
          <w:lang w:val="kk-KZ"/>
        </w:rPr>
        <w:t>Топ - «</w:t>
      </w:r>
      <w:r w:rsidRPr="00701B5E">
        <w:rPr>
          <w:rFonts w:ascii="Times New Roman" w:hAnsi="Times New Roman" w:cs="Times New Roman"/>
          <w:b/>
          <w:color w:val="404040" w:themeColor="text1" w:themeTint="BF"/>
          <w:lang w:val="kk-KZ"/>
        </w:rPr>
        <w:t>Еркетай</w:t>
      </w:r>
      <w:r w:rsidRPr="00701B5E">
        <w:rPr>
          <w:rFonts w:ascii="Times New Roman" w:eastAsia="Times New Roman" w:hAnsi="Times New Roman" w:cs="Times New Roman"/>
          <w:b/>
          <w:color w:val="404040" w:themeColor="text1" w:themeTint="BF"/>
          <w:lang w:val="kk-KZ"/>
        </w:rPr>
        <w:t>» мектепалды даярлық тобы</w:t>
      </w:r>
    </w:p>
    <w:p w14:paraId="63DB0D95" w14:textId="77777777" w:rsidR="00C723EC" w:rsidRPr="00701B5E" w:rsidRDefault="00C723EC" w:rsidP="00C723EC">
      <w:pPr>
        <w:widowControl w:val="0"/>
        <w:tabs>
          <w:tab w:val="left" w:pos="10271"/>
        </w:tabs>
        <w:autoSpaceDE w:val="0"/>
        <w:autoSpaceDN w:val="0"/>
        <w:spacing w:after="0" w:line="240" w:lineRule="auto"/>
        <w:ind w:right="453"/>
        <w:contextualSpacing/>
        <w:rPr>
          <w:rFonts w:ascii="Times New Roman" w:eastAsia="Times New Roman" w:hAnsi="Times New Roman" w:cs="Times New Roman"/>
          <w:b/>
          <w:color w:val="404040" w:themeColor="text1" w:themeTint="BF"/>
          <w:lang w:val="kk-KZ"/>
        </w:rPr>
      </w:pPr>
      <w:r w:rsidRPr="00701B5E">
        <w:rPr>
          <w:rFonts w:ascii="Times New Roman" w:eastAsia="Times New Roman" w:hAnsi="Times New Roman" w:cs="Times New Roman"/>
          <w:b/>
          <w:color w:val="404040" w:themeColor="text1" w:themeTint="BF"/>
          <w:lang w:val="kk-KZ"/>
        </w:rPr>
        <w:t>Балалардың жасы -  5 жастағы балалар</w:t>
      </w:r>
    </w:p>
    <w:p w14:paraId="65A4F2F4" w14:textId="739902B0" w:rsidR="00C723EC" w:rsidRPr="00701B5E" w:rsidRDefault="00C723EC" w:rsidP="00C723EC">
      <w:pPr>
        <w:widowControl w:val="0"/>
        <w:tabs>
          <w:tab w:val="left" w:pos="10271"/>
        </w:tabs>
        <w:autoSpaceDE w:val="0"/>
        <w:autoSpaceDN w:val="0"/>
        <w:spacing w:after="0" w:line="240" w:lineRule="auto"/>
        <w:ind w:right="453"/>
        <w:contextualSpacing/>
        <w:rPr>
          <w:rFonts w:ascii="Times New Roman" w:eastAsia="Times New Roman" w:hAnsi="Times New Roman" w:cs="Times New Roman"/>
          <w:b/>
          <w:color w:val="404040" w:themeColor="text1" w:themeTint="BF"/>
          <w:lang w:val="kk-KZ"/>
        </w:rPr>
      </w:pPr>
      <w:r w:rsidRPr="00701B5E">
        <w:rPr>
          <w:rFonts w:ascii="Times New Roman" w:eastAsia="Times New Roman" w:hAnsi="Times New Roman" w:cs="Times New Roman"/>
          <w:b/>
          <w:color w:val="404040" w:themeColor="text1" w:themeTint="BF"/>
          <w:lang w:val="kk-KZ"/>
        </w:rPr>
        <w:t>Жоспардың құрылу кезеңі (апта күндерін, айды, жылды көрсету)</w:t>
      </w:r>
      <w:r w:rsidRPr="00701B5E">
        <w:rPr>
          <w:rFonts w:ascii="Times New Roman" w:eastAsia="Times New Roman" w:hAnsi="Times New Roman" w:cs="Times New Roman"/>
          <w:color w:val="404040" w:themeColor="text1" w:themeTint="BF"/>
          <w:lang w:val="kk-KZ"/>
        </w:rPr>
        <w:t xml:space="preserve"> </w:t>
      </w:r>
      <w:r w:rsidRPr="00701B5E">
        <w:rPr>
          <w:rFonts w:ascii="Times New Roman" w:eastAsia="Times New Roman" w:hAnsi="Times New Roman" w:cs="Times New Roman"/>
          <w:b/>
          <w:color w:val="404040" w:themeColor="text1" w:themeTint="BF"/>
          <w:lang w:val="kk-KZ"/>
        </w:rPr>
        <w:t>–</w:t>
      </w:r>
      <w:r>
        <w:rPr>
          <w:rFonts w:ascii="Times New Roman" w:eastAsia="Times New Roman" w:hAnsi="Times New Roman" w:cs="Times New Roman"/>
          <w:b/>
          <w:color w:val="404040" w:themeColor="text1" w:themeTint="BF"/>
          <w:lang w:val="kk-KZ"/>
        </w:rPr>
        <w:t>2</w:t>
      </w:r>
      <w:r w:rsidR="00844AD4">
        <w:rPr>
          <w:rFonts w:ascii="Times New Roman" w:eastAsia="Times New Roman" w:hAnsi="Times New Roman" w:cs="Times New Roman"/>
          <w:b/>
          <w:color w:val="404040" w:themeColor="text1" w:themeTint="BF"/>
          <w:lang w:val="kk-KZ"/>
        </w:rPr>
        <w:t>7</w:t>
      </w:r>
      <w:r w:rsidRPr="00701B5E">
        <w:rPr>
          <w:rFonts w:ascii="Times New Roman" w:eastAsia="Times New Roman" w:hAnsi="Times New Roman" w:cs="Times New Roman"/>
          <w:b/>
          <w:color w:val="404040" w:themeColor="text1" w:themeTint="BF"/>
          <w:lang w:val="kk-KZ"/>
        </w:rPr>
        <w:t xml:space="preserve"> </w:t>
      </w:r>
      <w:r>
        <w:rPr>
          <w:rFonts w:ascii="Times New Roman" w:eastAsia="Times New Roman" w:hAnsi="Times New Roman" w:cs="Times New Roman"/>
          <w:b/>
          <w:color w:val="404040" w:themeColor="text1" w:themeTint="BF"/>
          <w:lang w:val="kk-KZ"/>
        </w:rPr>
        <w:t>мамыр</w:t>
      </w:r>
      <w:r w:rsidRPr="00701B5E">
        <w:rPr>
          <w:rFonts w:ascii="Times New Roman" w:eastAsia="Times New Roman" w:hAnsi="Times New Roman" w:cs="Times New Roman"/>
          <w:b/>
          <w:color w:val="404040" w:themeColor="text1" w:themeTint="BF"/>
          <w:lang w:val="kk-KZ"/>
        </w:rPr>
        <w:t xml:space="preserve"> -</w:t>
      </w:r>
      <w:r w:rsidR="00844AD4">
        <w:rPr>
          <w:rFonts w:ascii="Times New Roman" w:eastAsia="Times New Roman" w:hAnsi="Times New Roman" w:cs="Times New Roman"/>
          <w:b/>
          <w:color w:val="404040" w:themeColor="text1" w:themeTint="BF"/>
          <w:lang w:val="kk-KZ"/>
        </w:rPr>
        <w:t>31</w:t>
      </w:r>
      <w:r w:rsidRPr="00701B5E">
        <w:rPr>
          <w:rFonts w:ascii="Times New Roman" w:eastAsia="Times New Roman" w:hAnsi="Times New Roman" w:cs="Times New Roman"/>
          <w:b/>
          <w:color w:val="404040" w:themeColor="text1" w:themeTint="BF"/>
          <w:lang w:val="kk-KZ"/>
        </w:rPr>
        <w:t xml:space="preserve"> </w:t>
      </w:r>
      <w:r>
        <w:rPr>
          <w:rFonts w:ascii="Times New Roman" w:eastAsia="Times New Roman" w:hAnsi="Times New Roman" w:cs="Times New Roman"/>
          <w:b/>
          <w:color w:val="404040" w:themeColor="text1" w:themeTint="BF"/>
          <w:lang w:val="kk-KZ"/>
        </w:rPr>
        <w:t>мамыр</w:t>
      </w:r>
      <w:r w:rsidRPr="00701B5E">
        <w:rPr>
          <w:rFonts w:ascii="Times New Roman" w:eastAsia="Times New Roman" w:hAnsi="Times New Roman" w:cs="Times New Roman"/>
          <w:b/>
          <w:color w:val="404040" w:themeColor="text1" w:themeTint="BF"/>
          <w:lang w:val="kk-KZ"/>
        </w:rPr>
        <w:t xml:space="preserve"> 2023-2024 оқу жылы.</w:t>
      </w:r>
    </w:p>
    <w:p w14:paraId="04097514" w14:textId="77777777" w:rsidR="00C723EC" w:rsidRPr="00701B5E" w:rsidRDefault="00C723EC" w:rsidP="00C723EC">
      <w:pPr>
        <w:spacing w:after="0" w:line="240" w:lineRule="auto"/>
        <w:contextualSpacing/>
        <w:rPr>
          <w:rFonts w:ascii="Times New Roman" w:hAnsi="Times New Roman" w:cs="Times New Roman"/>
          <w:b/>
          <w:bCs/>
          <w:color w:val="404040" w:themeColor="text1" w:themeTint="BF"/>
          <w:lang w:val="kk-KZ"/>
        </w:rPr>
      </w:pPr>
      <w:proofErr w:type="spellStart"/>
      <w:r w:rsidRPr="00701B5E">
        <w:rPr>
          <w:rFonts w:ascii="Times New Roman" w:hAnsi="Times New Roman" w:cs="Times New Roman"/>
          <w:b/>
          <w:bCs/>
          <w:color w:val="404040" w:themeColor="text1" w:themeTint="BF"/>
          <w:lang w:eastAsia="ru-RU"/>
        </w:rPr>
        <w:t>Тәрбиеші</w:t>
      </w:r>
      <w:proofErr w:type="spellEnd"/>
      <w:r w:rsidRPr="00701B5E">
        <w:rPr>
          <w:rFonts w:ascii="Times New Roman" w:hAnsi="Times New Roman" w:cs="Times New Roman"/>
          <w:b/>
          <w:bCs/>
          <w:color w:val="404040" w:themeColor="text1" w:themeTint="BF"/>
          <w:lang w:eastAsia="ru-RU"/>
        </w:rPr>
        <w:t xml:space="preserve">: </w:t>
      </w:r>
      <w:r w:rsidRPr="00701B5E">
        <w:rPr>
          <w:rFonts w:ascii="Times New Roman" w:hAnsi="Times New Roman" w:cs="Times New Roman"/>
          <w:bCs/>
          <w:iCs/>
          <w:color w:val="404040" w:themeColor="text1" w:themeTint="BF"/>
          <w:lang w:eastAsia="ru-RU"/>
        </w:rPr>
        <w:t>Выговская О.В.</w:t>
      </w:r>
    </w:p>
    <w:tbl>
      <w:tblPr>
        <w:tblW w:w="5329"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95"/>
        <w:gridCol w:w="2892"/>
        <w:gridCol w:w="2411"/>
        <w:gridCol w:w="141"/>
        <w:gridCol w:w="2835"/>
        <w:gridCol w:w="2409"/>
        <w:gridCol w:w="2576"/>
      </w:tblGrid>
      <w:tr w:rsidR="00EC0C72" w:rsidRPr="00EC0C72" w14:paraId="451DB9A1" w14:textId="77777777" w:rsidTr="00806242">
        <w:tc>
          <w:tcPr>
            <w:tcW w:w="2495" w:type="dxa"/>
            <w:vMerge w:val="restart"/>
          </w:tcPr>
          <w:p w14:paraId="79DD2C18" w14:textId="77777777" w:rsidR="00C723EC" w:rsidRPr="00EC0C72" w:rsidRDefault="00C723EC" w:rsidP="00806242">
            <w:pPr>
              <w:widowControl w:val="0"/>
              <w:autoSpaceDE w:val="0"/>
              <w:autoSpaceDN w:val="0"/>
              <w:adjustRightInd w:val="0"/>
              <w:spacing w:after="0" w:line="240" w:lineRule="auto"/>
              <w:contextualSpacing/>
              <w:jc w:val="center"/>
              <w:rPr>
                <w:rFonts w:ascii="Times New Roman" w:hAnsi="Times New Roman" w:cs="Times New Roman"/>
                <w:b/>
                <w:bCs/>
                <w:color w:val="595959" w:themeColor="text1" w:themeTint="A6"/>
                <w:sz w:val="20"/>
                <w:szCs w:val="20"/>
                <w:lang w:val="kk-KZ"/>
              </w:rPr>
            </w:pPr>
            <w:r w:rsidRPr="00EC0C72">
              <w:rPr>
                <w:rFonts w:ascii="Times New Roman" w:hAnsi="Times New Roman" w:cs="Times New Roman"/>
                <w:b/>
                <w:bCs/>
                <w:color w:val="595959" w:themeColor="text1" w:themeTint="A6"/>
                <w:sz w:val="20"/>
                <w:szCs w:val="20"/>
                <w:lang w:val="kk-KZ"/>
              </w:rPr>
              <w:t xml:space="preserve"> Күні, тәртібі /</w:t>
            </w:r>
          </w:p>
          <w:p w14:paraId="34F19EE3" w14:textId="77777777" w:rsidR="00C723EC" w:rsidRPr="00EC0C72" w:rsidRDefault="00C723EC" w:rsidP="00806242">
            <w:pPr>
              <w:widowControl w:val="0"/>
              <w:autoSpaceDE w:val="0"/>
              <w:autoSpaceDN w:val="0"/>
              <w:adjustRightInd w:val="0"/>
              <w:spacing w:after="0" w:line="240" w:lineRule="auto"/>
              <w:contextualSpacing/>
              <w:jc w:val="center"/>
              <w:rPr>
                <w:rFonts w:ascii="Times New Roman" w:hAnsi="Times New Roman" w:cs="Times New Roman"/>
                <w:color w:val="595959" w:themeColor="text1" w:themeTint="A6"/>
                <w:sz w:val="20"/>
                <w:szCs w:val="20"/>
                <w:lang w:val="kk-KZ"/>
              </w:rPr>
            </w:pPr>
            <w:r w:rsidRPr="00EC0C72">
              <w:rPr>
                <w:rFonts w:ascii="Times New Roman" w:hAnsi="Times New Roman" w:cs="Times New Roman"/>
                <w:b/>
                <w:bCs/>
                <w:color w:val="595959" w:themeColor="text1" w:themeTint="A6"/>
                <w:sz w:val="20"/>
                <w:szCs w:val="20"/>
                <w:lang w:val="kk-KZ"/>
              </w:rPr>
              <w:t>Распорядок дня</w:t>
            </w:r>
          </w:p>
        </w:tc>
        <w:tc>
          <w:tcPr>
            <w:tcW w:w="13264" w:type="dxa"/>
            <w:gridSpan w:val="6"/>
          </w:tcPr>
          <w:p w14:paraId="34694235" w14:textId="77777777" w:rsidR="00C723EC" w:rsidRPr="00EC0C72" w:rsidRDefault="00C723EC" w:rsidP="00806242">
            <w:pPr>
              <w:widowControl w:val="0"/>
              <w:autoSpaceDE w:val="0"/>
              <w:autoSpaceDN w:val="0"/>
              <w:adjustRightInd w:val="0"/>
              <w:spacing w:after="0" w:line="240" w:lineRule="auto"/>
              <w:contextualSpacing/>
              <w:jc w:val="center"/>
              <w:rPr>
                <w:rFonts w:ascii="Times New Roman" w:hAnsi="Times New Roman" w:cs="Times New Roman"/>
                <w:b/>
                <w:bCs/>
                <w:color w:val="595959" w:themeColor="text1" w:themeTint="A6"/>
                <w:sz w:val="20"/>
                <w:szCs w:val="20"/>
                <w:lang w:val="kk-KZ"/>
              </w:rPr>
            </w:pPr>
          </w:p>
        </w:tc>
      </w:tr>
      <w:tr w:rsidR="00EC0C72" w:rsidRPr="00EC0C72" w14:paraId="5FE61DA5" w14:textId="77777777" w:rsidTr="00793CA7">
        <w:trPr>
          <w:trHeight w:val="442"/>
        </w:trPr>
        <w:tc>
          <w:tcPr>
            <w:tcW w:w="2495" w:type="dxa"/>
            <w:vMerge/>
            <w:vAlign w:val="center"/>
          </w:tcPr>
          <w:p w14:paraId="20672F2E" w14:textId="77777777" w:rsidR="00C723EC" w:rsidRPr="00EC0C72" w:rsidRDefault="00C723EC" w:rsidP="00806242">
            <w:pPr>
              <w:spacing w:after="0" w:line="240" w:lineRule="auto"/>
              <w:contextualSpacing/>
              <w:rPr>
                <w:rFonts w:ascii="Times New Roman" w:hAnsi="Times New Roman" w:cs="Times New Roman"/>
                <w:color w:val="595959" w:themeColor="text1" w:themeTint="A6"/>
                <w:sz w:val="20"/>
                <w:szCs w:val="20"/>
                <w:lang w:val="kk-KZ"/>
              </w:rPr>
            </w:pPr>
          </w:p>
        </w:tc>
        <w:tc>
          <w:tcPr>
            <w:tcW w:w="2892" w:type="dxa"/>
          </w:tcPr>
          <w:p w14:paraId="3189BB73" w14:textId="77777777" w:rsidR="00C723EC" w:rsidRPr="00EC0C72" w:rsidRDefault="00C723EC" w:rsidP="00806242">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EC0C72">
              <w:rPr>
                <w:rFonts w:ascii="Times New Roman" w:eastAsia="Times New Roman" w:hAnsi="Times New Roman" w:cs="Times New Roman"/>
                <w:b/>
                <w:color w:val="595959" w:themeColor="text1" w:themeTint="A6"/>
                <w:sz w:val="20"/>
                <w:szCs w:val="20"/>
                <w:lang w:val="kk-KZ" w:eastAsia="ru-RU"/>
              </w:rPr>
              <w:t>Дүйсенбі/</w:t>
            </w:r>
          </w:p>
          <w:p w14:paraId="0BE8E60D" w14:textId="77777777" w:rsidR="00C723EC" w:rsidRPr="00EC0C72" w:rsidRDefault="00C723EC" w:rsidP="00806242">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EC0C72">
              <w:rPr>
                <w:rFonts w:ascii="Times New Roman" w:eastAsia="Times New Roman" w:hAnsi="Times New Roman" w:cs="Times New Roman"/>
                <w:b/>
                <w:color w:val="595959" w:themeColor="text1" w:themeTint="A6"/>
                <w:sz w:val="20"/>
                <w:szCs w:val="20"/>
                <w:lang w:val="kk-KZ" w:eastAsia="ru-RU"/>
              </w:rPr>
              <w:t>Понедельник</w:t>
            </w:r>
          </w:p>
          <w:p w14:paraId="00CE27D7" w14:textId="03DB9B44" w:rsidR="00C723EC" w:rsidRPr="00EC0C72" w:rsidRDefault="00C723EC" w:rsidP="00806242">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595959" w:themeColor="text1" w:themeTint="A6"/>
                <w:sz w:val="20"/>
                <w:szCs w:val="20"/>
                <w:lang w:val="kk-KZ" w:eastAsia="ru-RU"/>
              </w:rPr>
            </w:pPr>
            <w:r w:rsidRPr="00EC0C72">
              <w:rPr>
                <w:rFonts w:ascii="Times New Roman" w:eastAsia="Times New Roman" w:hAnsi="Times New Roman" w:cs="Times New Roman"/>
                <w:color w:val="595959" w:themeColor="text1" w:themeTint="A6"/>
                <w:sz w:val="20"/>
                <w:szCs w:val="20"/>
                <w:lang w:val="kk-KZ" w:eastAsia="ru-RU"/>
              </w:rPr>
              <w:t>2</w:t>
            </w:r>
            <w:r w:rsidR="00844AD4" w:rsidRPr="00EC0C72">
              <w:rPr>
                <w:rFonts w:ascii="Times New Roman" w:eastAsia="Times New Roman" w:hAnsi="Times New Roman" w:cs="Times New Roman"/>
                <w:color w:val="595959" w:themeColor="text1" w:themeTint="A6"/>
                <w:sz w:val="20"/>
                <w:szCs w:val="20"/>
                <w:lang w:val="kk-KZ" w:eastAsia="ru-RU"/>
              </w:rPr>
              <w:t>7</w:t>
            </w:r>
            <w:r w:rsidRPr="00EC0C72">
              <w:rPr>
                <w:rFonts w:ascii="Times New Roman" w:eastAsia="Times New Roman" w:hAnsi="Times New Roman" w:cs="Times New Roman"/>
                <w:color w:val="595959" w:themeColor="text1" w:themeTint="A6"/>
                <w:sz w:val="20"/>
                <w:szCs w:val="20"/>
                <w:lang w:val="kk-KZ" w:eastAsia="ru-RU"/>
              </w:rPr>
              <w:t>.05.2024 г</w:t>
            </w:r>
          </w:p>
        </w:tc>
        <w:tc>
          <w:tcPr>
            <w:tcW w:w="2552" w:type="dxa"/>
            <w:gridSpan w:val="2"/>
          </w:tcPr>
          <w:p w14:paraId="7FDB0F89" w14:textId="77777777" w:rsidR="00C723EC" w:rsidRPr="00EC0C72" w:rsidRDefault="00C723EC" w:rsidP="00806242">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EC0C72">
              <w:rPr>
                <w:rFonts w:ascii="Times New Roman" w:eastAsia="Times New Roman" w:hAnsi="Times New Roman" w:cs="Times New Roman"/>
                <w:b/>
                <w:color w:val="595959" w:themeColor="text1" w:themeTint="A6"/>
                <w:sz w:val="20"/>
                <w:szCs w:val="20"/>
                <w:lang w:val="kk-KZ" w:eastAsia="ru-RU"/>
              </w:rPr>
              <w:t>Сейсенбі /</w:t>
            </w:r>
          </w:p>
          <w:p w14:paraId="11EFEFF6" w14:textId="77777777" w:rsidR="00C723EC" w:rsidRPr="00EC0C72" w:rsidRDefault="00C723EC" w:rsidP="00806242">
            <w:pPr>
              <w:widowControl w:val="0"/>
              <w:tabs>
                <w:tab w:val="left" w:pos="435"/>
                <w:tab w:val="center" w:pos="1167"/>
                <w:tab w:val="left" w:pos="6640"/>
              </w:tabs>
              <w:autoSpaceDE w:val="0"/>
              <w:autoSpaceDN w:val="0"/>
              <w:adjustRightInd w:val="0"/>
              <w:spacing w:after="0" w:line="240" w:lineRule="auto"/>
              <w:rPr>
                <w:rFonts w:ascii="Times New Roman" w:eastAsia="Times New Roman" w:hAnsi="Times New Roman" w:cs="Times New Roman"/>
                <w:b/>
                <w:color w:val="595959" w:themeColor="text1" w:themeTint="A6"/>
                <w:sz w:val="20"/>
                <w:szCs w:val="20"/>
                <w:lang w:val="kk-KZ" w:eastAsia="ru-RU"/>
              </w:rPr>
            </w:pPr>
            <w:r w:rsidRPr="00EC0C72">
              <w:rPr>
                <w:rFonts w:ascii="Times New Roman" w:eastAsia="Times New Roman" w:hAnsi="Times New Roman" w:cs="Times New Roman"/>
                <w:b/>
                <w:color w:val="595959" w:themeColor="text1" w:themeTint="A6"/>
                <w:sz w:val="20"/>
                <w:szCs w:val="20"/>
                <w:lang w:val="kk-KZ" w:eastAsia="ru-RU"/>
              </w:rPr>
              <w:tab/>
            </w:r>
            <w:r w:rsidRPr="00EC0C72">
              <w:rPr>
                <w:rFonts w:ascii="Times New Roman" w:eastAsia="Times New Roman" w:hAnsi="Times New Roman" w:cs="Times New Roman"/>
                <w:b/>
                <w:color w:val="595959" w:themeColor="text1" w:themeTint="A6"/>
                <w:sz w:val="20"/>
                <w:szCs w:val="20"/>
                <w:lang w:val="kk-KZ" w:eastAsia="ru-RU"/>
              </w:rPr>
              <w:tab/>
              <w:t>Вторник</w:t>
            </w:r>
          </w:p>
          <w:p w14:paraId="3CD572AE" w14:textId="2677191E" w:rsidR="00C723EC" w:rsidRPr="00EC0C72" w:rsidRDefault="00C723EC" w:rsidP="00806242">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595959" w:themeColor="text1" w:themeTint="A6"/>
                <w:sz w:val="20"/>
                <w:szCs w:val="20"/>
                <w:lang w:val="kk-KZ" w:eastAsia="ru-RU"/>
              </w:rPr>
            </w:pPr>
            <w:r w:rsidRPr="00EC0C72">
              <w:rPr>
                <w:rFonts w:ascii="Times New Roman" w:eastAsia="Times New Roman" w:hAnsi="Times New Roman" w:cs="Times New Roman"/>
                <w:color w:val="595959" w:themeColor="text1" w:themeTint="A6"/>
                <w:sz w:val="20"/>
                <w:szCs w:val="20"/>
                <w:lang w:val="kk-KZ" w:eastAsia="ru-RU"/>
              </w:rPr>
              <w:t>2</w:t>
            </w:r>
            <w:r w:rsidR="00844AD4" w:rsidRPr="00EC0C72">
              <w:rPr>
                <w:rFonts w:ascii="Times New Roman" w:eastAsia="Times New Roman" w:hAnsi="Times New Roman" w:cs="Times New Roman"/>
                <w:color w:val="595959" w:themeColor="text1" w:themeTint="A6"/>
                <w:sz w:val="20"/>
                <w:szCs w:val="20"/>
                <w:lang w:val="kk-KZ" w:eastAsia="ru-RU"/>
              </w:rPr>
              <w:t>8</w:t>
            </w:r>
            <w:r w:rsidRPr="00EC0C72">
              <w:rPr>
                <w:rFonts w:ascii="Times New Roman" w:eastAsia="Times New Roman" w:hAnsi="Times New Roman" w:cs="Times New Roman"/>
                <w:color w:val="595959" w:themeColor="text1" w:themeTint="A6"/>
                <w:sz w:val="20"/>
                <w:szCs w:val="20"/>
                <w:lang w:val="kk-KZ" w:eastAsia="ru-RU"/>
              </w:rPr>
              <w:t>.05.2024.г</w:t>
            </w:r>
          </w:p>
        </w:tc>
        <w:tc>
          <w:tcPr>
            <w:tcW w:w="2835" w:type="dxa"/>
          </w:tcPr>
          <w:p w14:paraId="639D4D88" w14:textId="77777777" w:rsidR="00C723EC" w:rsidRPr="00EC0C72" w:rsidRDefault="00C723EC" w:rsidP="00806242">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EC0C72">
              <w:rPr>
                <w:rFonts w:ascii="Times New Roman" w:eastAsia="Times New Roman" w:hAnsi="Times New Roman" w:cs="Times New Roman"/>
                <w:b/>
                <w:color w:val="595959" w:themeColor="text1" w:themeTint="A6"/>
                <w:sz w:val="20"/>
                <w:szCs w:val="20"/>
                <w:lang w:val="kk-KZ" w:eastAsia="ru-RU"/>
              </w:rPr>
              <w:t xml:space="preserve">Сәрсенбі / </w:t>
            </w:r>
          </w:p>
          <w:p w14:paraId="24B44FD2" w14:textId="77777777" w:rsidR="00C723EC" w:rsidRPr="00EC0C72" w:rsidRDefault="00C723EC" w:rsidP="00806242">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EC0C72">
              <w:rPr>
                <w:rFonts w:ascii="Times New Roman" w:eastAsia="Times New Roman" w:hAnsi="Times New Roman" w:cs="Times New Roman"/>
                <w:b/>
                <w:color w:val="595959" w:themeColor="text1" w:themeTint="A6"/>
                <w:sz w:val="20"/>
                <w:szCs w:val="20"/>
                <w:lang w:val="kk-KZ" w:eastAsia="ru-RU"/>
              </w:rPr>
              <w:t>Среда</w:t>
            </w:r>
          </w:p>
          <w:p w14:paraId="3466F6F8" w14:textId="484A8231" w:rsidR="00C723EC" w:rsidRPr="00EC0C72" w:rsidRDefault="00C723EC" w:rsidP="00806242">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595959" w:themeColor="text1" w:themeTint="A6"/>
                <w:sz w:val="20"/>
                <w:szCs w:val="20"/>
                <w:lang w:val="kk-KZ" w:eastAsia="ru-RU"/>
              </w:rPr>
            </w:pPr>
            <w:r w:rsidRPr="00EC0C72">
              <w:rPr>
                <w:rFonts w:ascii="Times New Roman" w:eastAsia="Times New Roman" w:hAnsi="Times New Roman" w:cs="Times New Roman"/>
                <w:color w:val="595959" w:themeColor="text1" w:themeTint="A6"/>
                <w:sz w:val="20"/>
                <w:szCs w:val="20"/>
                <w:lang w:val="kk-KZ" w:eastAsia="ru-RU"/>
              </w:rPr>
              <w:t>2</w:t>
            </w:r>
            <w:r w:rsidR="00844AD4" w:rsidRPr="00EC0C72">
              <w:rPr>
                <w:rFonts w:ascii="Times New Roman" w:eastAsia="Times New Roman" w:hAnsi="Times New Roman" w:cs="Times New Roman"/>
                <w:color w:val="595959" w:themeColor="text1" w:themeTint="A6"/>
                <w:sz w:val="20"/>
                <w:szCs w:val="20"/>
                <w:lang w:val="kk-KZ" w:eastAsia="ru-RU"/>
              </w:rPr>
              <w:t>9</w:t>
            </w:r>
            <w:r w:rsidRPr="00EC0C72">
              <w:rPr>
                <w:rFonts w:ascii="Times New Roman" w:eastAsia="Times New Roman" w:hAnsi="Times New Roman" w:cs="Times New Roman"/>
                <w:color w:val="595959" w:themeColor="text1" w:themeTint="A6"/>
                <w:sz w:val="20"/>
                <w:szCs w:val="20"/>
                <w:lang w:val="kk-KZ" w:eastAsia="ru-RU"/>
              </w:rPr>
              <w:t>.05.2024 г</w:t>
            </w:r>
          </w:p>
        </w:tc>
        <w:tc>
          <w:tcPr>
            <w:tcW w:w="2409" w:type="dxa"/>
          </w:tcPr>
          <w:p w14:paraId="6D1D4D1A" w14:textId="77777777" w:rsidR="00C723EC" w:rsidRPr="00EC0C72" w:rsidRDefault="00C723EC" w:rsidP="00806242">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EC0C72">
              <w:rPr>
                <w:rFonts w:ascii="Times New Roman" w:eastAsia="Times New Roman" w:hAnsi="Times New Roman" w:cs="Times New Roman"/>
                <w:b/>
                <w:color w:val="595959" w:themeColor="text1" w:themeTint="A6"/>
                <w:sz w:val="20"/>
                <w:szCs w:val="20"/>
                <w:lang w:val="kk-KZ" w:eastAsia="ru-RU"/>
              </w:rPr>
              <w:t>Бейсе</w:t>
            </w:r>
            <w:proofErr w:type="spellStart"/>
            <w:r w:rsidRPr="00EC0C72">
              <w:rPr>
                <w:rFonts w:ascii="Times New Roman" w:eastAsia="Times New Roman" w:hAnsi="Times New Roman" w:cs="Times New Roman"/>
                <w:b/>
                <w:color w:val="595959" w:themeColor="text1" w:themeTint="A6"/>
                <w:sz w:val="20"/>
                <w:szCs w:val="20"/>
                <w:lang w:eastAsia="ru-RU"/>
              </w:rPr>
              <w:t>нбі</w:t>
            </w:r>
            <w:proofErr w:type="spellEnd"/>
            <w:r w:rsidRPr="00EC0C72">
              <w:rPr>
                <w:rFonts w:ascii="Times New Roman" w:eastAsia="Times New Roman" w:hAnsi="Times New Roman" w:cs="Times New Roman"/>
                <w:b/>
                <w:color w:val="595959" w:themeColor="text1" w:themeTint="A6"/>
                <w:sz w:val="20"/>
                <w:szCs w:val="20"/>
                <w:lang w:val="kk-KZ" w:eastAsia="ru-RU"/>
              </w:rPr>
              <w:t xml:space="preserve"> /</w:t>
            </w:r>
          </w:p>
          <w:p w14:paraId="1823C374" w14:textId="77777777" w:rsidR="00C723EC" w:rsidRPr="00EC0C72" w:rsidRDefault="00C723EC" w:rsidP="00806242">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EC0C72">
              <w:rPr>
                <w:rFonts w:ascii="Times New Roman" w:eastAsia="Times New Roman" w:hAnsi="Times New Roman" w:cs="Times New Roman"/>
                <w:b/>
                <w:color w:val="595959" w:themeColor="text1" w:themeTint="A6"/>
                <w:sz w:val="20"/>
                <w:szCs w:val="20"/>
                <w:lang w:val="kk-KZ" w:eastAsia="ru-RU"/>
              </w:rPr>
              <w:t>Четверг</w:t>
            </w:r>
          </w:p>
          <w:p w14:paraId="2F0DE6EC" w14:textId="11E02CEA" w:rsidR="00C723EC" w:rsidRPr="00EC0C72" w:rsidRDefault="00844AD4" w:rsidP="00806242">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595959" w:themeColor="text1" w:themeTint="A6"/>
                <w:sz w:val="20"/>
                <w:szCs w:val="20"/>
                <w:lang w:val="kk-KZ" w:eastAsia="ru-RU"/>
              </w:rPr>
            </w:pPr>
            <w:r w:rsidRPr="00EC0C72">
              <w:rPr>
                <w:rFonts w:ascii="Times New Roman" w:eastAsia="Times New Roman" w:hAnsi="Times New Roman" w:cs="Times New Roman"/>
                <w:color w:val="595959" w:themeColor="text1" w:themeTint="A6"/>
                <w:sz w:val="20"/>
                <w:szCs w:val="20"/>
                <w:lang w:val="kk-KZ" w:eastAsia="ru-RU"/>
              </w:rPr>
              <w:t>30</w:t>
            </w:r>
            <w:r w:rsidR="00C723EC" w:rsidRPr="00EC0C72">
              <w:rPr>
                <w:rFonts w:ascii="Times New Roman" w:eastAsia="Times New Roman" w:hAnsi="Times New Roman" w:cs="Times New Roman"/>
                <w:color w:val="595959" w:themeColor="text1" w:themeTint="A6"/>
                <w:sz w:val="20"/>
                <w:szCs w:val="20"/>
                <w:lang w:val="kk-KZ" w:eastAsia="ru-RU"/>
              </w:rPr>
              <w:t>.05.2024 г</w:t>
            </w:r>
          </w:p>
        </w:tc>
        <w:tc>
          <w:tcPr>
            <w:tcW w:w="2576" w:type="dxa"/>
          </w:tcPr>
          <w:p w14:paraId="4360C4E6" w14:textId="77777777" w:rsidR="00C723EC" w:rsidRPr="00EC0C72" w:rsidRDefault="00C723EC" w:rsidP="00806242">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EC0C72">
              <w:rPr>
                <w:rFonts w:ascii="Times New Roman" w:eastAsia="Times New Roman" w:hAnsi="Times New Roman" w:cs="Times New Roman"/>
                <w:b/>
                <w:color w:val="595959" w:themeColor="text1" w:themeTint="A6"/>
                <w:sz w:val="20"/>
                <w:szCs w:val="20"/>
                <w:lang w:eastAsia="ru-RU"/>
              </w:rPr>
              <w:t>Ж</w:t>
            </w:r>
            <w:r w:rsidRPr="00EC0C72">
              <w:rPr>
                <w:rFonts w:ascii="Times New Roman" w:eastAsia="Times New Roman" w:hAnsi="Times New Roman" w:cs="Times New Roman"/>
                <w:b/>
                <w:color w:val="595959" w:themeColor="text1" w:themeTint="A6"/>
                <w:sz w:val="20"/>
                <w:szCs w:val="20"/>
                <w:lang w:val="kk-KZ" w:eastAsia="ru-RU"/>
              </w:rPr>
              <w:t>ұ</w:t>
            </w:r>
            <w:proofErr w:type="spellStart"/>
            <w:r w:rsidRPr="00EC0C72">
              <w:rPr>
                <w:rFonts w:ascii="Times New Roman" w:eastAsia="Times New Roman" w:hAnsi="Times New Roman" w:cs="Times New Roman"/>
                <w:b/>
                <w:color w:val="595959" w:themeColor="text1" w:themeTint="A6"/>
                <w:sz w:val="20"/>
                <w:szCs w:val="20"/>
                <w:lang w:eastAsia="ru-RU"/>
              </w:rPr>
              <w:t>ма</w:t>
            </w:r>
            <w:proofErr w:type="spellEnd"/>
            <w:r w:rsidRPr="00EC0C72">
              <w:rPr>
                <w:rFonts w:ascii="Times New Roman" w:eastAsia="Times New Roman" w:hAnsi="Times New Roman" w:cs="Times New Roman"/>
                <w:b/>
                <w:color w:val="595959" w:themeColor="text1" w:themeTint="A6"/>
                <w:sz w:val="20"/>
                <w:szCs w:val="20"/>
                <w:lang w:eastAsia="ru-RU"/>
              </w:rPr>
              <w:t>/</w:t>
            </w:r>
          </w:p>
          <w:p w14:paraId="726E8B3C" w14:textId="77777777" w:rsidR="00C723EC" w:rsidRPr="00EC0C72" w:rsidRDefault="00C723EC" w:rsidP="00806242">
            <w:pPr>
              <w:widowControl w:val="0"/>
              <w:tabs>
                <w:tab w:val="left" w:pos="6640"/>
              </w:tabs>
              <w:autoSpaceDE w:val="0"/>
              <w:autoSpaceDN w:val="0"/>
              <w:adjustRightInd w:val="0"/>
              <w:spacing w:after="0" w:line="240" w:lineRule="auto"/>
              <w:jc w:val="center"/>
              <w:rPr>
                <w:rFonts w:ascii="Times New Roman" w:eastAsia="Times New Roman" w:hAnsi="Times New Roman" w:cs="Times New Roman"/>
                <w:b/>
                <w:color w:val="595959" w:themeColor="text1" w:themeTint="A6"/>
                <w:sz w:val="20"/>
                <w:szCs w:val="20"/>
                <w:lang w:val="kk-KZ" w:eastAsia="ru-RU"/>
              </w:rPr>
            </w:pPr>
            <w:r w:rsidRPr="00EC0C72">
              <w:rPr>
                <w:rFonts w:ascii="Times New Roman" w:eastAsia="Times New Roman" w:hAnsi="Times New Roman" w:cs="Times New Roman"/>
                <w:b/>
                <w:color w:val="595959" w:themeColor="text1" w:themeTint="A6"/>
                <w:sz w:val="20"/>
                <w:szCs w:val="20"/>
                <w:lang w:val="kk-KZ" w:eastAsia="ru-RU"/>
              </w:rPr>
              <w:t>Пятница</w:t>
            </w:r>
          </w:p>
          <w:p w14:paraId="15E07B47" w14:textId="62164E07" w:rsidR="00C723EC" w:rsidRPr="00EC0C72" w:rsidRDefault="00844AD4" w:rsidP="00806242">
            <w:pPr>
              <w:widowControl w:val="0"/>
              <w:tabs>
                <w:tab w:val="left" w:pos="6640"/>
              </w:tabs>
              <w:autoSpaceDE w:val="0"/>
              <w:autoSpaceDN w:val="0"/>
              <w:adjustRightInd w:val="0"/>
              <w:spacing w:after="0" w:line="240" w:lineRule="auto"/>
              <w:jc w:val="center"/>
              <w:rPr>
                <w:rFonts w:ascii="Times New Roman" w:eastAsia="Times New Roman" w:hAnsi="Times New Roman" w:cs="Times New Roman"/>
                <w:color w:val="595959" w:themeColor="text1" w:themeTint="A6"/>
                <w:sz w:val="20"/>
                <w:szCs w:val="20"/>
                <w:lang w:val="kk-KZ" w:eastAsia="ru-RU"/>
              </w:rPr>
            </w:pPr>
            <w:r w:rsidRPr="00EC0C72">
              <w:rPr>
                <w:rFonts w:ascii="Times New Roman" w:eastAsia="Times New Roman" w:hAnsi="Times New Roman" w:cs="Times New Roman"/>
                <w:color w:val="595959" w:themeColor="text1" w:themeTint="A6"/>
                <w:sz w:val="20"/>
                <w:szCs w:val="20"/>
                <w:lang w:val="kk-KZ" w:eastAsia="ru-RU"/>
              </w:rPr>
              <w:t>31</w:t>
            </w:r>
            <w:r w:rsidR="00C723EC" w:rsidRPr="00EC0C72">
              <w:rPr>
                <w:rFonts w:ascii="Times New Roman" w:eastAsia="Times New Roman" w:hAnsi="Times New Roman" w:cs="Times New Roman"/>
                <w:color w:val="595959" w:themeColor="text1" w:themeTint="A6"/>
                <w:sz w:val="20"/>
                <w:szCs w:val="20"/>
                <w:lang w:val="kk-KZ" w:eastAsia="ru-RU"/>
              </w:rPr>
              <w:t>.05.2024 г.</w:t>
            </w:r>
          </w:p>
        </w:tc>
      </w:tr>
      <w:tr w:rsidR="00EC0C72" w:rsidRPr="00EC0C72" w14:paraId="502F3A20" w14:textId="77777777" w:rsidTr="00806242">
        <w:trPr>
          <w:trHeight w:val="261"/>
        </w:trPr>
        <w:tc>
          <w:tcPr>
            <w:tcW w:w="2495" w:type="dxa"/>
            <w:vMerge w:val="restart"/>
          </w:tcPr>
          <w:p w14:paraId="1A0C2E64" w14:textId="77777777" w:rsidR="00C723EC" w:rsidRPr="00EC0C72" w:rsidRDefault="00C723EC" w:rsidP="00806242">
            <w:pPr>
              <w:widowControl w:val="0"/>
              <w:tabs>
                <w:tab w:val="left" w:pos="6640"/>
              </w:tabs>
              <w:autoSpaceDE w:val="0"/>
              <w:autoSpaceDN w:val="0"/>
              <w:adjustRightInd w:val="0"/>
              <w:spacing w:after="0" w:line="240" w:lineRule="auto"/>
              <w:contextualSpacing/>
              <w:rPr>
                <w:rFonts w:ascii="Times New Roman" w:hAnsi="Times New Roman" w:cs="Times New Roman"/>
                <w:b/>
                <w:bCs/>
                <w:color w:val="595959" w:themeColor="text1" w:themeTint="A6"/>
                <w:sz w:val="20"/>
                <w:szCs w:val="20"/>
                <w:lang w:val="kk-KZ"/>
              </w:rPr>
            </w:pPr>
            <w:r w:rsidRPr="00EC0C72">
              <w:rPr>
                <w:rFonts w:ascii="Times New Roman" w:hAnsi="Times New Roman" w:cs="Times New Roman"/>
                <w:b/>
                <w:bCs/>
                <w:color w:val="595959" w:themeColor="text1" w:themeTint="A6"/>
                <w:sz w:val="20"/>
                <w:szCs w:val="20"/>
                <w:lang w:val="kk-KZ"/>
              </w:rPr>
              <w:t>Балаларды қабылдау/</w:t>
            </w:r>
          </w:p>
          <w:p w14:paraId="605C77EF" w14:textId="77777777" w:rsidR="00C723EC" w:rsidRPr="00EC0C72" w:rsidRDefault="00C723EC" w:rsidP="00806242">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rPr>
            </w:pPr>
            <w:r w:rsidRPr="00EC0C72">
              <w:rPr>
                <w:rFonts w:ascii="Times New Roman" w:hAnsi="Times New Roman" w:cs="Times New Roman"/>
                <w:b/>
                <w:bCs/>
                <w:color w:val="595959" w:themeColor="text1" w:themeTint="A6"/>
                <w:sz w:val="20"/>
                <w:szCs w:val="20"/>
              </w:rPr>
              <w:t>Прием детей</w:t>
            </w:r>
          </w:p>
          <w:p w14:paraId="56720236" w14:textId="77777777" w:rsidR="00C723EC" w:rsidRPr="00EC0C72" w:rsidRDefault="00C723EC" w:rsidP="00806242">
            <w:pPr>
              <w:widowControl w:val="0"/>
              <w:tabs>
                <w:tab w:val="left" w:pos="6640"/>
              </w:tabs>
              <w:autoSpaceDE w:val="0"/>
              <w:autoSpaceDN w:val="0"/>
              <w:adjustRightInd w:val="0"/>
              <w:spacing w:after="0" w:line="240" w:lineRule="auto"/>
              <w:contextualSpacing/>
              <w:rPr>
                <w:rFonts w:ascii="Times New Roman" w:hAnsi="Times New Roman" w:cs="Times New Roman"/>
                <w:b/>
                <w:bCs/>
                <w:color w:val="595959" w:themeColor="text1" w:themeTint="A6"/>
                <w:sz w:val="20"/>
                <w:szCs w:val="20"/>
                <w:lang w:val="kk-KZ"/>
              </w:rPr>
            </w:pPr>
            <w:r w:rsidRPr="00EC0C72">
              <w:rPr>
                <w:rFonts w:ascii="Times New Roman" w:hAnsi="Times New Roman" w:cs="Times New Roman"/>
                <w:b/>
                <w:bCs/>
                <w:color w:val="595959" w:themeColor="text1" w:themeTint="A6"/>
                <w:sz w:val="20"/>
                <w:szCs w:val="20"/>
                <w:lang w:val="kk-KZ"/>
              </w:rPr>
              <w:t>Ата-аналармен сүхбат/</w:t>
            </w:r>
          </w:p>
          <w:p w14:paraId="6ECBAB27" w14:textId="77777777" w:rsidR="00C723EC" w:rsidRPr="00EC0C72" w:rsidRDefault="00C723EC" w:rsidP="00806242">
            <w:pPr>
              <w:widowControl w:val="0"/>
              <w:tabs>
                <w:tab w:val="left" w:pos="6640"/>
              </w:tabs>
              <w:autoSpaceDE w:val="0"/>
              <w:autoSpaceDN w:val="0"/>
              <w:adjustRightInd w:val="0"/>
              <w:spacing w:after="0" w:line="240" w:lineRule="auto"/>
              <w:contextualSpacing/>
              <w:rPr>
                <w:rFonts w:ascii="Times New Roman" w:hAnsi="Times New Roman" w:cs="Times New Roman"/>
                <w:b/>
                <w:bCs/>
                <w:color w:val="595959" w:themeColor="text1" w:themeTint="A6"/>
                <w:sz w:val="20"/>
                <w:szCs w:val="20"/>
              </w:rPr>
            </w:pPr>
            <w:r w:rsidRPr="00EC0C72">
              <w:rPr>
                <w:rFonts w:ascii="Times New Roman" w:hAnsi="Times New Roman" w:cs="Times New Roman"/>
                <w:b/>
                <w:bCs/>
                <w:color w:val="595959" w:themeColor="text1" w:themeTint="A6"/>
                <w:sz w:val="20"/>
                <w:szCs w:val="20"/>
              </w:rPr>
              <w:t>Беседы с родителями</w:t>
            </w:r>
          </w:p>
          <w:p w14:paraId="1671F9B2" w14:textId="77777777" w:rsidR="00C723EC" w:rsidRPr="00EC0C72" w:rsidRDefault="00C723EC" w:rsidP="00806242">
            <w:pPr>
              <w:widowControl w:val="0"/>
              <w:tabs>
                <w:tab w:val="left" w:pos="6640"/>
              </w:tabs>
              <w:autoSpaceDE w:val="0"/>
              <w:autoSpaceDN w:val="0"/>
              <w:adjustRightInd w:val="0"/>
              <w:spacing w:after="0" w:line="240" w:lineRule="auto"/>
              <w:contextualSpacing/>
              <w:rPr>
                <w:rFonts w:ascii="Times New Roman" w:hAnsi="Times New Roman" w:cs="Times New Roman"/>
                <w:b/>
                <w:bCs/>
                <w:color w:val="595959" w:themeColor="text1" w:themeTint="A6"/>
                <w:sz w:val="20"/>
                <w:szCs w:val="20"/>
              </w:rPr>
            </w:pPr>
            <w:r w:rsidRPr="00EC0C72">
              <w:rPr>
                <w:rFonts w:ascii="Times New Roman" w:hAnsi="Times New Roman" w:cs="Times New Roman"/>
                <w:b/>
                <w:bCs/>
                <w:color w:val="595959" w:themeColor="text1" w:themeTint="A6"/>
                <w:sz w:val="20"/>
                <w:szCs w:val="20"/>
                <w:lang w:val="kk-KZ"/>
              </w:rPr>
              <w:t xml:space="preserve">Ойындар </w:t>
            </w:r>
            <w:r w:rsidRPr="00EC0C72">
              <w:rPr>
                <w:rFonts w:ascii="Times New Roman" w:hAnsi="Times New Roman" w:cs="Times New Roman"/>
                <w:b/>
                <w:bCs/>
                <w:color w:val="595959" w:themeColor="text1" w:themeTint="A6"/>
                <w:sz w:val="20"/>
                <w:szCs w:val="20"/>
              </w:rPr>
              <w:t>(</w:t>
            </w:r>
            <w:r w:rsidRPr="00EC0C72">
              <w:rPr>
                <w:rFonts w:ascii="Times New Roman" w:hAnsi="Times New Roman" w:cs="Times New Roman"/>
                <w:b/>
                <w:bCs/>
                <w:color w:val="595959" w:themeColor="text1" w:themeTint="A6"/>
                <w:sz w:val="20"/>
                <w:szCs w:val="20"/>
                <w:lang w:val="kk-KZ"/>
              </w:rPr>
              <w:t>үстел үсті,саусақ және т.б.</w:t>
            </w:r>
            <w:r w:rsidRPr="00EC0C72">
              <w:rPr>
                <w:rFonts w:ascii="Times New Roman" w:hAnsi="Times New Roman" w:cs="Times New Roman"/>
                <w:b/>
                <w:bCs/>
                <w:color w:val="595959" w:themeColor="text1" w:themeTint="A6"/>
                <w:sz w:val="20"/>
                <w:szCs w:val="20"/>
              </w:rPr>
              <w:t>)/</w:t>
            </w:r>
          </w:p>
          <w:p w14:paraId="2D84E553" w14:textId="77777777" w:rsidR="00C723EC" w:rsidRPr="00EC0C72" w:rsidRDefault="00C723EC" w:rsidP="00806242">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rPr>
            </w:pPr>
            <w:r w:rsidRPr="00EC0C72">
              <w:rPr>
                <w:rFonts w:ascii="Times New Roman" w:hAnsi="Times New Roman" w:cs="Times New Roman"/>
                <w:b/>
                <w:bCs/>
                <w:color w:val="595959" w:themeColor="text1" w:themeTint="A6"/>
                <w:sz w:val="20"/>
                <w:szCs w:val="20"/>
              </w:rPr>
              <w:t>Игры (настольные, пальчиковые и др.)</w:t>
            </w:r>
          </w:p>
          <w:p w14:paraId="5E5E7BD0" w14:textId="77777777" w:rsidR="00C723EC" w:rsidRPr="00EC0C72" w:rsidRDefault="00C723EC" w:rsidP="00806242">
            <w:pPr>
              <w:widowControl w:val="0"/>
              <w:tabs>
                <w:tab w:val="left" w:pos="6640"/>
              </w:tabs>
              <w:autoSpaceDE w:val="0"/>
              <w:autoSpaceDN w:val="0"/>
              <w:adjustRightInd w:val="0"/>
              <w:spacing w:after="0" w:line="240" w:lineRule="auto"/>
              <w:contextualSpacing/>
              <w:rPr>
                <w:rFonts w:ascii="Times New Roman" w:hAnsi="Times New Roman" w:cs="Times New Roman"/>
                <w:b/>
                <w:bCs/>
                <w:color w:val="595959" w:themeColor="text1" w:themeTint="A6"/>
                <w:sz w:val="20"/>
                <w:szCs w:val="20"/>
                <w:lang w:val="kk-KZ"/>
              </w:rPr>
            </w:pPr>
            <w:r w:rsidRPr="00EC0C72">
              <w:rPr>
                <w:rFonts w:ascii="Times New Roman" w:hAnsi="Times New Roman" w:cs="Times New Roman"/>
                <w:b/>
                <w:bCs/>
                <w:color w:val="595959" w:themeColor="text1" w:themeTint="A6"/>
                <w:sz w:val="20"/>
                <w:szCs w:val="20"/>
                <w:lang w:val="kk-KZ"/>
              </w:rPr>
              <w:t>Таңғы гимнастика/</w:t>
            </w:r>
          </w:p>
          <w:p w14:paraId="69C0D285" w14:textId="77777777" w:rsidR="00C723EC" w:rsidRPr="00EC0C72" w:rsidRDefault="00C723EC" w:rsidP="00806242">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u w:val="single"/>
                <w:lang w:val="kk-KZ"/>
              </w:rPr>
            </w:pPr>
            <w:r w:rsidRPr="00EC0C72">
              <w:rPr>
                <w:rFonts w:ascii="Times New Roman" w:hAnsi="Times New Roman" w:cs="Times New Roman"/>
                <w:b/>
                <w:bCs/>
                <w:color w:val="595959" w:themeColor="text1" w:themeTint="A6"/>
                <w:sz w:val="20"/>
                <w:szCs w:val="20"/>
              </w:rPr>
              <w:t>Утренняя гимнастика</w:t>
            </w:r>
          </w:p>
        </w:tc>
        <w:tc>
          <w:tcPr>
            <w:tcW w:w="13264" w:type="dxa"/>
            <w:gridSpan w:val="6"/>
          </w:tcPr>
          <w:p w14:paraId="2559311A" w14:textId="77777777" w:rsidR="00C723EC" w:rsidRPr="00EC0C72" w:rsidRDefault="00C723EC" w:rsidP="00806242">
            <w:pPr>
              <w:widowControl w:val="0"/>
              <w:tabs>
                <w:tab w:val="left" w:pos="6640"/>
              </w:tabs>
              <w:autoSpaceDE w:val="0"/>
              <w:autoSpaceDN w:val="0"/>
              <w:adjustRightInd w:val="0"/>
              <w:spacing w:after="0" w:line="240" w:lineRule="auto"/>
              <w:contextualSpacing/>
              <w:rPr>
                <w:rFonts w:ascii="Times New Roman" w:hAnsi="Times New Roman" w:cs="Times New Roman"/>
                <w:color w:val="595959" w:themeColor="text1" w:themeTint="A6"/>
                <w:sz w:val="20"/>
                <w:szCs w:val="20"/>
                <w:lang w:val="kk-KZ"/>
              </w:rPr>
            </w:pPr>
            <w:r w:rsidRPr="00EC0C72">
              <w:rPr>
                <w:rFonts w:ascii="Times New Roman" w:hAnsi="Times New Roman" w:cs="Times New Roman"/>
                <w:color w:val="595959" w:themeColor="text1" w:themeTint="A6"/>
                <w:sz w:val="20"/>
                <w:szCs w:val="20"/>
                <w:lang w:val="kk-KZ"/>
              </w:rPr>
              <w:t>Тәрбиешінің балалармен қарым-қатынасы: жеке сұхбаттар, балалардың көңіл-күйін жақсартуға және қарым-қатынасқа  арналған</w:t>
            </w:r>
          </w:p>
          <w:p w14:paraId="69BD84CA" w14:textId="77777777" w:rsidR="00C723EC" w:rsidRPr="00EC0C72" w:rsidRDefault="00C723EC" w:rsidP="00806242">
            <w:pPr>
              <w:widowControl w:val="0"/>
              <w:tabs>
                <w:tab w:val="left" w:pos="6640"/>
              </w:tabs>
              <w:autoSpaceDE w:val="0"/>
              <w:autoSpaceDN w:val="0"/>
              <w:adjustRightInd w:val="0"/>
              <w:spacing w:after="0" w:line="240" w:lineRule="auto"/>
              <w:contextualSpacing/>
              <w:rPr>
                <w:rFonts w:ascii="Times New Roman" w:hAnsi="Times New Roman" w:cs="Times New Roman"/>
                <w:color w:val="595959" w:themeColor="text1" w:themeTint="A6"/>
                <w:sz w:val="20"/>
                <w:szCs w:val="20"/>
                <w:lang w:val="kk-KZ"/>
              </w:rPr>
            </w:pPr>
            <w:r w:rsidRPr="00EC0C72">
              <w:rPr>
                <w:rFonts w:ascii="Times New Roman" w:hAnsi="Times New Roman" w:cs="Times New Roman"/>
                <w:color w:val="595959" w:themeColor="text1" w:themeTint="A6"/>
                <w:sz w:val="20"/>
                <w:szCs w:val="20"/>
                <w:lang w:val="kk-KZ"/>
              </w:rPr>
              <w:t xml:space="preserve">ойындар. Мейірімділік ортасын жасау </w:t>
            </w:r>
          </w:p>
          <w:p w14:paraId="269C2B20"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 xml:space="preserve">Общение воспитателя с детьми: индивидуальные беседы, игры для общения и создания настроения у детей. </w:t>
            </w:r>
            <w:r w:rsidRPr="00EC0C72">
              <w:rPr>
                <w:rFonts w:ascii="Times New Roman" w:hAnsi="Times New Roman" w:cs="Times New Roman"/>
                <w:color w:val="595959" w:themeColor="text1" w:themeTint="A6"/>
                <w:sz w:val="20"/>
                <w:szCs w:val="20"/>
                <w:lang w:val="kk-KZ"/>
              </w:rPr>
              <w:t xml:space="preserve"> </w:t>
            </w:r>
            <w:r w:rsidRPr="00EC0C72">
              <w:rPr>
                <w:rFonts w:ascii="Times New Roman" w:hAnsi="Times New Roman" w:cs="Times New Roman"/>
                <w:color w:val="595959" w:themeColor="text1" w:themeTint="A6"/>
                <w:sz w:val="20"/>
                <w:szCs w:val="20"/>
              </w:rPr>
              <w:t>Создание доброжелательной атмосферы</w:t>
            </w:r>
            <w:r w:rsidRPr="00EC0C72">
              <w:rPr>
                <w:rFonts w:ascii="Times New Roman" w:hAnsi="Times New Roman" w:cs="Times New Roman"/>
                <w:iCs/>
                <w:color w:val="595959" w:themeColor="text1" w:themeTint="A6"/>
                <w:sz w:val="20"/>
                <w:szCs w:val="20"/>
                <w:lang w:val="kk-KZ"/>
              </w:rPr>
              <w:t xml:space="preserve">***Қайырлы таң! Сәлеметсіз бе! </w:t>
            </w:r>
          </w:p>
        </w:tc>
      </w:tr>
      <w:tr w:rsidR="00EC0C72" w:rsidRPr="00EC0C72" w14:paraId="0F884DF2" w14:textId="77777777" w:rsidTr="00806242">
        <w:trPr>
          <w:trHeight w:val="261"/>
        </w:trPr>
        <w:tc>
          <w:tcPr>
            <w:tcW w:w="2495" w:type="dxa"/>
            <w:vMerge/>
            <w:vAlign w:val="center"/>
          </w:tcPr>
          <w:p w14:paraId="3ED5ACC0" w14:textId="77777777" w:rsidR="00C723EC" w:rsidRPr="00EC0C72" w:rsidRDefault="00C723EC" w:rsidP="00806242">
            <w:pPr>
              <w:spacing w:after="0" w:line="240" w:lineRule="auto"/>
              <w:contextualSpacing/>
              <w:rPr>
                <w:rFonts w:ascii="Times New Roman" w:hAnsi="Times New Roman" w:cs="Times New Roman"/>
                <w:b/>
                <w:color w:val="595959" w:themeColor="text1" w:themeTint="A6"/>
                <w:sz w:val="20"/>
                <w:szCs w:val="20"/>
                <w:u w:val="single"/>
                <w:lang w:val="kk-KZ"/>
              </w:rPr>
            </w:pPr>
          </w:p>
        </w:tc>
        <w:tc>
          <w:tcPr>
            <w:tcW w:w="13264" w:type="dxa"/>
            <w:gridSpan w:val="6"/>
          </w:tcPr>
          <w:p w14:paraId="26511466" w14:textId="77777777" w:rsidR="00C723EC" w:rsidRPr="00EC0C72" w:rsidRDefault="00C723EC" w:rsidP="00806242">
            <w:pPr>
              <w:widowControl w:val="0"/>
              <w:tabs>
                <w:tab w:val="left" w:pos="6640"/>
              </w:tabs>
              <w:autoSpaceDE w:val="0"/>
              <w:autoSpaceDN w:val="0"/>
              <w:adjustRightInd w:val="0"/>
              <w:spacing w:after="0" w:line="240" w:lineRule="auto"/>
              <w:contextualSpacing/>
              <w:jc w:val="center"/>
              <w:rPr>
                <w:rFonts w:ascii="Times New Roman" w:hAnsi="Times New Roman" w:cs="Times New Roman"/>
                <w:b/>
                <w:color w:val="595959" w:themeColor="text1" w:themeTint="A6"/>
                <w:sz w:val="20"/>
                <w:szCs w:val="20"/>
                <w:lang w:val="kk-KZ"/>
              </w:rPr>
            </w:pPr>
            <w:r w:rsidRPr="00EC0C72">
              <w:rPr>
                <w:rFonts w:ascii="Times New Roman" w:hAnsi="Times New Roman" w:cs="Times New Roman"/>
                <w:b/>
                <w:color w:val="595959" w:themeColor="text1" w:themeTint="A6"/>
                <w:sz w:val="20"/>
                <w:szCs w:val="20"/>
                <w:lang w:val="kk-KZ"/>
              </w:rPr>
              <w:t>ДИДАКТИКАЛЫҚ ОЙЫН, ОЙЫН ЖАТТЫҒУЛАРЫ  / ДИДАКТИЧЕСКАЯ ИГРА, ИГРОВОЕ УПРАЖНЕНИЕ</w:t>
            </w:r>
          </w:p>
        </w:tc>
      </w:tr>
      <w:tr w:rsidR="00EC0C72" w:rsidRPr="00EC0C72" w14:paraId="10209E0E" w14:textId="77777777" w:rsidTr="00793CA7">
        <w:trPr>
          <w:trHeight w:val="278"/>
        </w:trPr>
        <w:tc>
          <w:tcPr>
            <w:tcW w:w="2495" w:type="dxa"/>
            <w:vMerge/>
            <w:vAlign w:val="center"/>
          </w:tcPr>
          <w:p w14:paraId="7B22FBED" w14:textId="77777777" w:rsidR="00C336D5" w:rsidRPr="00EC0C72" w:rsidRDefault="00C336D5" w:rsidP="00C336D5">
            <w:pPr>
              <w:spacing w:after="0" w:line="240" w:lineRule="auto"/>
              <w:contextualSpacing/>
              <w:rPr>
                <w:rFonts w:ascii="Times New Roman" w:hAnsi="Times New Roman" w:cs="Times New Roman"/>
                <w:b/>
                <w:color w:val="595959" w:themeColor="text1" w:themeTint="A6"/>
                <w:sz w:val="20"/>
                <w:szCs w:val="20"/>
                <w:u w:val="single"/>
                <w:lang w:val="kk-KZ"/>
              </w:rPr>
            </w:pPr>
          </w:p>
        </w:tc>
        <w:tc>
          <w:tcPr>
            <w:tcW w:w="2892" w:type="dxa"/>
          </w:tcPr>
          <w:p w14:paraId="033E44F0" w14:textId="77777777" w:rsidR="00C336D5" w:rsidRPr="00EC0C72" w:rsidRDefault="00C336D5" w:rsidP="00C336D5">
            <w:pPr>
              <w:spacing w:after="0" w:line="240" w:lineRule="auto"/>
              <w:rPr>
                <w:rFonts w:ascii="Times New Roman" w:eastAsia="Times New Roman" w:hAnsi="Times New Roman" w:cs="Times New Roman"/>
                <w:i/>
                <w:color w:val="595959" w:themeColor="text1" w:themeTint="A6"/>
                <w:sz w:val="20"/>
                <w:szCs w:val="20"/>
                <w:lang w:val="kk-KZ" w:eastAsia="ru-RU"/>
              </w:rPr>
            </w:pPr>
            <w:r w:rsidRPr="00EC0C72">
              <w:rPr>
                <w:rFonts w:ascii="Times New Roman" w:hAnsi="Times New Roman" w:cs="Times New Roman"/>
                <w:color w:val="595959" w:themeColor="text1" w:themeTint="A6"/>
                <w:sz w:val="20"/>
                <w:szCs w:val="20"/>
              </w:rPr>
              <w:t>Д\</w:t>
            </w:r>
            <w:proofErr w:type="gramStart"/>
            <w:r w:rsidRPr="00EC0C72">
              <w:rPr>
                <w:rFonts w:ascii="Times New Roman" w:hAnsi="Times New Roman" w:cs="Times New Roman"/>
                <w:color w:val="595959" w:themeColor="text1" w:themeTint="A6"/>
                <w:sz w:val="20"/>
                <w:szCs w:val="20"/>
              </w:rPr>
              <w:t>и  «</w:t>
            </w:r>
            <w:proofErr w:type="gramEnd"/>
            <w:r w:rsidRPr="00EC0C72">
              <w:rPr>
                <w:rFonts w:ascii="Times New Roman" w:hAnsi="Times New Roman" w:cs="Times New Roman"/>
                <w:color w:val="595959" w:themeColor="text1" w:themeTint="A6"/>
                <w:sz w:val="20"/>
                <w:szCs w:val="20"/>
              </w:rPr>
              <w:t>Магнитная картина»</w:t>
            </w:r>
            <w:r w:rsidRPr="00EC0C72">
              <w:rPr>
                <w:rFonts w:ascii="Times New Roman" w:eastAsia="Times New Roman" w:hAnsi="Times New Roman" w:cs="Times New Roman"/>
                <w:b/>
                <w:i/>
                <w:color w:val="595959" w:themeColor="text1" w:themeTint="A6"/>
                <w:sz w:val="20"/>
                <w:szCs w:val="20"/>
                <w:lang w:val="kk-KZ" w:eastAsia="ru-RU"/>
              </w:rPr>
              <w:t xml:space="preserve"> </w:t>
            </w:r>
            <w:r w:rsidRPr="00EC0C72">
              <w:rPr>
                <w:rFonts w:ascii="Times New Roman" w:eastAsia="Times New Roman" w:hAnsi="Times New Roman" w:cs="Times New Roman"/>
                <w:i/>
                <w:color w:val="595959" w:themeColor="text1" w:themeTint="A6"/>
                <w:sz w:val="20"/>
                <w:szCs w:val="20"/>
                <w:lang w:val="kk-KZ" w:eastAsia="ru-RU"/>
              </w:rPr>
              <w:t>(игровая, познавательная, коммуникативная деятельность)</w:t>
            </w:r>
          </w:p>
          <w:p w14:paraId="74B4D28C" w14:textId="06E76A35" w:rsidR="00C336D5" w:rsidRPr="00EC0C72" w:rsidRDefault="00C336D5" w:rsidP="00C336D5">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Задача: совершенствовать умения составлять картину</w:t>
            </w:r>
          </w:p>
        </w:tc>
        <w:tc>
          <w:tcPr>
            <w:tcW w:w="2552" w:type="dxa"/>
            <w:gridSpan w:val="2"/>
          </w:tcPr>
          <w:p w14:paraId="5E8D77B7" w14:textId="77777777" w:rsidR="00C336D5" w:rsidRPr="00EC0C72" w:rsidRDefault="00C336D5" w:rsidP="00C336D5">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 xml:space="preserve"> Д\</w:t>
            </w:r>
            <w:proofErr w:type="gramStart"/>
            <w:r w:rsidRPr="00EC0C72">
              <w:rPr>
                <w:rFonts w:ascii="Times New Roman" w:hAnsi="Times New Roman" w:cs="Times New Roman"/>
                <w:color w:val="595959" w:themeColor="text1" w:themeTint="A6"/>
                <w:sz w:val="20"/>
                <w:szCs w:val="20"/>
              </w:rPr>
              <w:t>и  «</w:t>
            </w:r>
            <w:proofErr w:type="gramEnd"/>
            <w:r w:rsidRPr="00EC0C72">
              <w:rPr>
                <w:rFonts w:ascii="Times New Roman" w:hAnsi="Times New Roman" w:cs="Times New Roman"/>
                <w:color w:val="595959" w:themeColor="text1" w:themeTint="A6"/>
                <w:sz w:val="20"/>
                <w:szCs w:val="20"/>
              </w:rPr>
              <w:t xml:space="preserve">Профессии» </w:t>
            </w:r>
            <w:r w:rsidRPr="00EC0C72">
              <w:rPr>
                <w:rFonts w:ascii="Times New Roman" w:hAnsi="Times New Roman" w:cs="Times New Roman"/>
                <w:i/>
                <w:color w:val="595959" w:themeColor="text1" w:themeTint="A6"/>
                <w:sz w:val="20"/>
                <w:szCs w:val="20"/>
              </w:rPr>
              <w:t>(познавательная, коммуникативная деятельность</w:t>
            </w:r>
            <w:r w:rsidRPr="00EC0C72">
              <w:rPr>
                <w:rFonts w:ascii="Times New Roman" w:hAnsi="Times New Roman" w:cs="Times New Roman"/>
                <w:color w:val="595959" w:themeColor="text1" w:themeTint="A6"/>
                <w:sz w:val="20"/>
                <w:szCs w:val="20"/>
              </w:rPr>
              <w:t>)</w:t>
            </w:r>
          </w:p>
          <w:p w14:paraId="5ABFF0EA" w14:textId="79709DFD" w:rsidR="00C336D5" w:rsidRPr="00EC0C72" w:rsidRDefault="00C336D5" w:rsidP="00C336D5">
            <w:pPr>
              <w:shd w:val="clear" w:color="auto" w:fill="FFFFFF"/>
              <w:spacing w:after="0" w:line="240" w:lineRule="auto"/>
              <w:rPr>
                <w:rFonts w:ascii="Times New Roman" w:hAnsi="Times New Roman" w:cs="Times New Roman"/>
                <w:color w:val="595959" w:themeColor="text1" w:themeTint="A6"/>
                <w:sz w:val="20"/>
                <w:szCs w:val="20"/>
                <w:u w:val="dotted"/>
                <w:lang w:val="kk-KZ"/>
              </w:rPr>
            </w:pPr>
            <w:r w:rsidRPr="00EC0C72">
              <w:rPr>
                <w:rFonts w:ascii="Times New Roman" w:hAnsi="Times New Roman" w:cs="Times New Roman"/>
                <w:color w:val="595959" w:themeColor="text1" w:themeTint="A6"/>
                <w:sz w:val="20"/>
                <w:szCs w:val="20"/>
              </w:rPr>
              <w:t>Задача: развивать пространственное мышление и зрительное восприятие, обучать умению анализировать, делать логические выводы.</w:t>
            </w:r>
          </w:p>
        </w:tc>
        <w:tc>
          <w:tcPr>
            <w:tcW w:w="2835" w:type="dxa"/>
          </w:tcPr>
          <w:p w14:paraId="633B3239" w14:textId="77777777" w:rsidR="00C336D5" w:rsidRPr="00EC0C72" w:rsidRDefault="00C336D5" w:rsidP="00C336D5">
            <w:pPr>
              <w:shd w:val="clear" w:color="auto" w:fill="FFFFFF"/>
              <w:spacing w:after="0" w:line="240" w:lineRule="auto"/>
              <w:rPr>
                <w:rFonts w:ascii="Calibri" w:eastAsia="Times New Roman" w:hAnsi="Calibri" w:cs="Times New Roman"/>
                <w:color w:val="595959" w:themeColor="text1" w:themeTint="A6"/>
                <w:sz w:val="20"/>
                <w:szCs w:val="20"/>
                <w:lang w:eastAsia="ru-RU"/>
              </w:rPr>
            </w:pPr>
            <w:r w:rsidRPr="00EC0C72">
              <w:rPr>
                <w:rFonts w:ascii="Times New Roman" w:hAnsi="Times New Roman" w:cs="Times New Roman"/>
                <w:color w:val="595959" w:themeColor="text1" w:themeTint="A6"/>
                <w:sz w:val="20"/>
                <w:szCs w:val="20"/>
                <w:u w:val="dotted"/>
              </w:rPr>
              <w:t>Д/</w:t>
            </w:r>
            <w:proofErr w:type="gramStart"/>
            <w:r w:rsidRPr="00EC0C72">
              <w:rPr>
                <w:rFonts w:ascii="Times New Roman" w:hAnsi="Times New Roman" w:cs="Times New Roman"/>
                <w:color w:val="595959" w:themeColor="text1" w:themeTint="A6"/>
                <w:sz w:val="20"/>
                <w:szCs w:val="20"/>
                <w:u w:val="dotted"/>
              </w:rPr>
              <w:t>и  «</w:t>
            </w:r>
            <w:proofErr w:type="gramEnd"/>
            <w:r w:rsidRPr="00EC0C72">
              <w:rPr>
                <w:rFonts w:ascii="Times New Roman" w:hAnsi="Times New Roman" w:cs="Times New Roman"/>
                <w:color w:val="595959" w:themeColor="text1" w:themeTint="A6"/>
                <w:sz w:val="20"/>
                <w:szCs w:val="20"/>
                <w:u w:val="dotted"/>
              </w:rPr>
              <w:t>Одень куклу</w:t>
            </w:r>
            <w:r w:rsidRPr="00EC0C72">
              <w:rPr>
                <w:rFonts w:ascii="Times New Roman" w:eastAsia="Times New Roman" w:hAnsi="Times New Roman" w:cs="Times New Roman"/>
                <w:color w:val="595959" w:themeColor="text1" w:themeTint="A6"/>
                <w:sz w:val="20"/>
                <w:szCs w:val="20"/>
                <w:lang w:eastAsia="ru-RU"/>
              </w:rPr>
              <w:t>» (</w:t>
            </w:r>
            <w:r w:rsidRPr="00EC0C72">
              <w:rPr>
                <w:rFonts w:ascii="Times New Roman" w:eastAsia="Times New Roman" w:hAnsi="Times New Roman" w:cs="Times New Roman"/>
                <w:i/>
                <w:color w:val="595959" w:themeColor="text1" w:themeTint="A6"/>
                <w:sz w:val="20"/>
                <w:szCs w:val="20"/>
                <w:lang w:val="kk-KZ" w:eastAsia="ru-RU"/>
              </w:rPr>
              <w:t>игровая, познавательная, коммуникативная деятельность).</w:t>
            </w:r>
          </w:p>
          <w:p w14:paraId="2003682D" w14:textId="7102986F" w:rsidR="00C336D5" w:rsidRPr="00EC0C72" w:rsidRDefault="00C336D5" w:rsidP="00C336D5">
            <w:pPr>
              <w:spacing w:after="0" w:line="240" w:lineRule="auto"/>
              <w:rPr>
                <w:rFonts w:ascii="Times New Roman" w:hAnsi="Times New Roman" w:cs="Times New Roman"/>
                <w:b/>
                <w:i/>
                <w:color w:val="595959" w:themeColor="text1" w:themeTint="A6"/>
                <w:sz w:val="20"/>
                <w:szCs w:val="20"/>
                <w:u w:val="dotted"/>
                <w:lang w:val="kk-KZ"/>
              </w:rPr>
            </w:pPr>
            <w:r w:rsidRPr="00EC0C72">
              <w:rPr>
                <w:rFonts w:ascii="Times New Roman" w:eastAsia="Times New Roman" w:hAnsi="Times New Roman" w:cs="Times New Roman"/>
                <w:color w:val="595959" w:themeColor="text1" w:themeTint="A6"/>
                <w:sz w:val="20"/>
                <w:szCs w:val="20"/>
                <w:lang w:eastAsia="ru-RU"/>
              </w:rPr>
              <w:t xml:space="preserve">Задача: </w:t>
            </w:r>
            <w:r w:rsidRPr="00EC0C72">
              <w:rPr>
                <w:rFonts w:ascii="Times New Roman" w:hAnsi="Times New Roman" w:cs="Times New Roman"/>
                <w:color w:val="595959" w:themeColor="text1" w:themeTint="A6"/>
                <w:sz w:val="20"/>
                <w:szCs w:val="20"/>
              </w:rPr>
              <w:t>обучить навыку последовательных действий </w:t>
            </w:r>
            <w:hyperlink r:id="rId52" w:tooltip="Одеваем кукол. Куклы с одеждой" w:history="1">
              <w:r w:rsidRPr="00EC0C72">
                <w:rPr>
                  <w:rStyle w:val="a4"/>
                  <w:rFonts w:ascii="Times New Roman" w:hAnsi="Times New Roman" w:cs="Times New Roman"/>
                  <w:color w:val="595959" w:themeColor="text1" w:themeTint="A6"/>
                  <w:sz w:val="20"/>
                  <w:szCs w:val="20"/>
                  <w:u w:val="none"/>
                </w:rPr>
                <w:t>одевания на прогулку</w:t>
              </w:r>
            </w:hyperlink>
            <w:r w:rsidRPr="00EC0C72">
              <w:rPr>
                <w:rFonts w:ascii="Times New Roman" w:hAnsi="Times New Roman" w:cs="Times New Roman"/>
                <w:color w:val="595959" w:themeColor="text1" w:themeTint="A6"/>
                <w:sz w:val="20"/>
                <w:szCs w:val="20"/>
              </w:rPr>
              <w:t>. Продолжать учить детей запоминать и называть предметы сезонной одежды, чтобы знать ее назначение.</w:t>
            </w:r>
          </w:p>
        </w:tc>
        <w:tc>
          <w:tcPr>
            <w:tcW w:w="2409" w:type="dxa"/>
          </w:tcPr>
          <w:p w14:paraId="43F9000A" w14:textId="77777777" w:rsidR="00C336D5" w:rsidRPr="00EC0C72" w:rsidRDefault="00C336D5" w:rsidP="00C336D5">
            <w:pPr>
              <w:spacing w:after="0" w:line="240" w:lineRule="auto"/>
              <w:rPr>
                <w:rFonts w:ascii="Times New Roman" w:hAnsi="Times New Roman" w:cs="Times New Roman"/>
                <w:i/>
                <w:color w:val="595959" w:themeColor="text1" w:themeTint="A6"/>
                <w:sz w:val="20"/>
                <w:szCs w:val="20"/>
              </w:rPr>
            </w:pPr>
            <w:r w:rsidRPr="00EC0C72">
              <w:rPr>
                <w:rFonts w:ascii="Times New Roman" w:hAnsi="Times New Roman" w:cs="Times New Roman"/>
                <w:color w:val="595959" w:themeColor="text1" w:themeTint="A6"/>
                <w:sz w:val="20"/>
                <w:szCs w:val="20"/>
              </w:rPr>
              <w:t>Д\и «Магнитный конструктор»</w:t>
            </w:r>
            <w:r w:rsidRPr="00EC0C72">
              <w:rPr>
                <w:rFonts w:ascii="Times New Roman" w:eastAsia="Times New Roman" w:hAnsi="Times New Roman" w:cs="Times New Roman"/>
                <w:b/>
                <w:color w:val="595959" w:themeColor="text1" w:themeTint="A6"/>
                <w:sz w:val="20"/>
                <w:szCs w:val="20"/>
                <w:lang w:eastAsia="ru-RU"/>
              </w:rPr>
              <w:t xml:space="preserve"> </w:t>
            </w:r>
            <w:r w:rsidRPr="00EC0C72">
              <w:rPr>
                <w:rFonts w:ascii="Times New Roman" w:eastAsia="Times New Roman" w:hAnsi="Times New Roman" w:cs="Times New Roman"/>
                <w:i/>
                <w:color w:val="595959" w:themeColor="text1" w:themeTint="A6"/>
                <w:sz w:val="20"/>
                <w:szCs w:val="20"/>
                <w:lang w:eastAsia="ru-RU"/>
              </w:rPr>
              <w:t>(</w:t>
            </w:r>
            <w:r w:rsidRPr="00EC0C72">
              <w:rPr>
                <w:rFonts w:ascii="Times New Roman" w:eastAsia="Times New Roman" w:hAnsi="Times New Roman" w:cs="Times New Roman"/>
                <w:i/>
                <w:color w:val="595959" w:themeColor="text1" w:themeTint="A6"/>
                <w:sz w:val="20"/>
                <w:szCs w:val="20"/>
                <w:lang w:val="kk-KZ" w:eastAsia="ru-RU"/>
              </w:rPr>
              <w:t>игровая, познавательная, коммуникативная деятельность).</w:t>
            </w:r>
          </w:p>
          <w:p w14:paraId="4283525B" w14:textId="77777777" w:rsidR="00C336D5" w:rsidRPr="00EC0C72" w:rsidRDefault="00C336D5" w:rsidP="00C336D5">
            <w:pPr>
              <w:spacing w:after="0" w:line="240" w:lineRule="auto"/>
              <w:rPr>
                <w:rFonts w:ascii="Times New Roman" w:eastAsia="Times New Roman" w:hAnsi="Times New Roman" w:cs="Times New Roman"/>
                <w:i/>
                <w:color w:val="595959" w:themeColor="text1" w:themeTint="A6"/>
                <w:sz w:val="20"/>
                <w:szCs w:val="20"/>
                <w:lang w:val="kk-KZ" w:eastAsia="ru-RU"/>
              </w:rPr>
            </w:pPr>
            <w:r w:rsidRPr="00EC0C72">
              <w:rPr>
                <w:rFonts w:ascii="Times New Roman" w:hAnsi="Times New Roman" w:cs="Times New Roman"/>
                <w:color w:val="595959" w:themeColor="text1" w:themeTint="A6"/>
                <w:sz w:val="20"/>
                <w:szCs w:val="20"/>
              </w:rPr>
              <w:t>Задача: составлять конструкцию из деталей</w:t>
            </w:r>
          </w:p>
          <w:p w14:paraId="133A9C88" w14:textId="0F18C2E2" w:rsidR="00C336D5" w:rsidRPr="00EC0C72" w:rsidRDefault="00C336D5" w:rsidP="00C336D5">
            <w:pPr>
              <w:spacing w:after="0" w:line="256" w:lineRule="auto"/>
              <w:jc w:val="both"/>
              <w:rPr>
                <w:rFonts w:ascii="Times New Roman" w:eastAsia="Times New Roman" w:hAnsi="Times New Roman" w:cs="Times New Roman"/>
                <w:color w:val="595959" w:themeColor="text1" w:themeTint="A6"/>
                <w:sz w:val="20"/>
                <w:szCs w:val="20"/>
                <w:lang w:eastAsia="ru-RU"/>
              </w:rPr>
            </w:pPr>
          </w:p>
        </w:tc>
        <w:tc>
          <w:tcPr>
            <w:tcW w:w="2576" w:type="dxa"/>
          </w:tcPr>
          <w:p w14:paraId="653AD0E1" w14:textId="77777777" w:rsidR="00C336D5" w:rsidRPr="00EC0C72" w:rsidRDefault="00C336D5" w:rsidP="00C336D5">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 xml:space="preserve"> Д\</w:t>
            </w:r>
            <w:proofErr w:type="gramStart"/>
            <w:r w:rsidRPr="00EC0C72">
              <w:rPr>
                <w:rFonts w:ascii="Times New Roman" w:hAnsi="Times New Roman" w:cs="Times New Roman"/>
                <w:color w:val="595959" w:themeColor="text1" w:themeTint="A6"/>
                <w:sz w:val="20"/>
                <w:szCs w:val="20"/>
              </w:rPr>
              <w:t>и  «</w:t>
            </w:r>
            <w:proofErr w:type="gramEnd"/>
            <w:r w:rsidRPr="00EC0C72">
              <w:rPr>
                <w:rFonts w:ascii="Times New Roman" w:hAnsi="Times New Roman" w:cs="Times New Roman"/>
                <w:color w:val="595959" w:themeColor="text1" w:themeTint="A6"/>
                <w:sz w:val="20"/>
                <w:szCs w:val="20"/>
              </w:rPr>
              <w:t xml:space="preserve">Лабиринт» </w:t>
            </w:r>
            <w:r w:rsidRPr="00EC0C72">
              <w:rPr>
                <w:rFonts w:ascii="Times New Roman" w:hAnsi="Times New Roman" w:cs="Times New Roman"/>
                <w:i/>
                <w:color w:val="595959" w:themeColor="text1" w:themeTint="A6"/>
                <w:sz w:val="20"/>
                <w:szCs w:val="20"/>
              </w:rPr>
              <w:t>(познавательная, коммуникативная деятельность</w:t>
            </w:r>
            <w:r w:rsidRPr="00EC0C72">
              <w:rPr>
                <w:rFonts w:ascii="Times New Roman" w:hAnsi="Times New Roman" w:cs="Times New Roman"/>
                <w:color w:val="595959" w:themeColor="text1" w:themeTint="A6"/>
                <w:sz w:val="20"/>
                <w:szCs w:val="20"/>
              </w:rPr>
              <w:t>)</w:t>
            </w:r>
          </w:p>
          <w:p w14:paraId="25498283" w14:textId="0E463B2E" w:rsidR="00C336D5" w:rsidRPr="00EC0C72" w:rsidRDefault="00C336D5" w:rsidP="00C336D5">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Задача: развивать пространственное мышление и зрительное восприятие, обучать умению анализировать, делать логические выводы</w:t>
            </w:r>
          </w:p>
        </w:tc>
      </w:tr>
      <w:tr w:rsidR="00EC0C72" w:rsidRPr="00EC0C72" w14:paraId="14C13461" w14:textId="77777777" w:rsidTr="00806242">
        <w:trPr>
          <w:trHeight w:val="278"/>
        </w:trPr>
        <w:tc>
          <w:tcPr>
            <w:tcW w:w="2495" w:type="dxa"/>
            <w:vMerge/>
            <w:vAlign w:val="center"/>
          </w:tcPr>
          <w:p w14:paraId="4E5C36FB" w14:textId="77777777" w:rsidR="00C723EC" w:rsidRPr="00EC0C72" w:rsidRDefault="00C723EC" w:rsidP="00806242">
            <w:pPr>
              <w:spacing w:after="0" w:line="240" w:lineRule="auto"/>
              <w:contextualSpacing/>
              <w:rPr>
                <w:rFonts w:ascii="Times New Roman" w:hAnsi="Times New Roman" w:cs="Times New Roman"/>
                <w:b/>
                <w:color w:val="595959" w:themeColor="text1" w:themeTint="A6"/>
                <w:sz w:val="20"/>
                <w:szCs w:val="20"/>
                <w:u w:val="single"/>
                <w:lang w:val="kk-KZ"/>
              </w:rPr>
            </w:pPr>
          </w:p>
        </w:tc>
        <w:tc>
          <w:tcPr>
            <w:tcW w:w="13264" w:type="dxa"/>
            <w:gridSpan w:val="6"/>
          </w:tcPr>
          <w:p w14:paraId="42B6285B" w14:textId="61739EF3" w:rsidR="00C723EC" w:rsidRPr="00EC0C72" w:rsidRDefault="00C723EC" w:rsidP="00806242">
            <w:pPr>
              <w:widowControl w:val="0"/>
              <w:tabs>
                <w:tab w:val="left" w:pos="6640"/>
              </w:tabs>
              <w:autoSpaceDE w:val="0"/>
              <w:autoSpaceDN w:val="0"/>
              <w:adjustRightInd w:val="0"/>
              <w:spacing w:after="0" w:line="240" w:lineRule="auto"/>
              <w:contextualSpacing/>
              <w:rPr>
                <w:rFonts w:ascii="Times New Roman" w:hAnsi="Times New Roman" w:cs="Times New Roman"/>
                <w:b/>
                <w:bCs/>
                <w:color w:val="595959" w:themeColor="text1" w:themeTint="A6"/>
                <w:sz w:val="20"/>
                <w:szCs w:val="20"/>
              </w:rPr>
            </w:pPr>
            <w:r w:rsidRPr="00EC0C72">
              <w:rPr>
                <w:rFonts w:ascii="Times New Roman" w:hAnsi="Times New Roman" w:cs="Times New Roman"/>
                <w:b/>
                <w:bCs/>
                <w:color w:val="595959" w:themeColor="text1" w:themeTint="A6"/>
                <w:sz w:val="20"/>
                <w:szCs w:val="20"/>
                <w:lang w:val="kk-KZ"/>
              </w:rPr>
              <w:t xml:space="preserve"> №2</w:t>
            </w:r>
            <w:r w:rsidR="0045599A" w:rsidRPr="00EC0C72">
              <w:rPr>
                <w:rFonts w:ascii="Times New Roman" w:hAnsi="Times New Roman" w:cs="Times New Roman"/>
                <w:b/>
                <w:bCs/>
                <w:color w:val="595959" w:themeColor="text1" w:themeTint="A6"/>
                <w:sz w:val="20"/>
                <w:szCs w:val="20"/>
                <w:lang w:val="kk-KZ"/>
              </w:rPr>
              <w:t>1</w:t>
            </w:r>
            <w:r w:rsidRPr="00EC0C72">
              <w:rPr>
                <w:rFonts w:ascii="Times New Roman" w:hAnsi="Times New Roman" w:cs="Times New Roman"/>
                <w:b/>
                <w:bCs/>
                <w:color w:val="595959" w:themeColor="text1" w:themeTint="A6"/>
                <w:sz w:val="20"/>
                <w:szCs w:val="20"/>
                <w:lang w:val="kk-KZ"/>
              </w:rPr>
              <w:t xml:space="preserve"> КЕШЕНДІ ТАҢҒЫ  ГИМНАСТИКА     </w:t>
            </w:r>
            <w:r w:rsidRPr="00EC0C72">
              <w:rPr>
                <w:rFonts w:ascii="Times New Roman" w:hAnsi="Times New Roman" w:cs="Times New Roman"/>
                <w:b/>
                <w:bCs/>
                <w:color w:val="595959" w:themeColor="text1" w:themeTint="A6"/>
                <w:sz w:val="20"/>
                <w:szCs w:val="20"/>
              </w:rPr>
              <w:t>КОМПЛЕКС  УТРЕННЕЙ ГИМНАСТИКИ №2</w:t>
            </w:r>
            <w:r w:rsidR="0045599A" w:rsidRPr="00EC0C72">
              <w:rPr>
                <w:rFonts w:ascii="Times New Roman" w:hAnsi="Times New Roman" w:cs="Times New Roman"/>
                <w:b/>
                <w:bCs/>
                <w:color w:val="595959" w:themeColor="text1" w:themeTint="A6"/>
                <w:sz w:val="20"/>
                <w:szCs w:val="20"/>
              </w:rPr>
              <w:t>1</w:t>
            </w:r>
          </w:p>
          <w:p w14:paraId="6136F77C" w14:textId="77777777" w:rsidR="00C723EC" w:rsidRPr="00EC0C72" w:rsidRDefault="00C723EC" w:rsidP="00806242">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EC0C72">
              <w:rPr>
                <w:rFonts w:ascii="Times New Roman" w:hAnsi="Times New Roman" w:cs="Times New Roman"/>
                <w:bCs/>
                <w:color w:val="595959" w:themeColor="text1" w:themeTint="A6"/>
                <w:sz w:val="20"/>
                <w:szCs w:val="20"/>
              </w:rPr>
              <w:t xml:space="preserve"> </w:t>
            </w:r>
            <w:r w:rsidRPr="00EC0C72">
              <w:rPr>
                <w:rFonts w:ascii="Times New Roman" w:hAnsi="Times New Roman" w:cs="Times New Roman"/>
                <w:bCs/>
                <w:i/>
                <w:color w:val="595959" w:themeColor="text1" w:themeTint="A6"/>
                <w:sz w:val="20"/>
                <w:szCs w:val="20"/>
              </w:rPr>
              <w:t>Физическое развитие**</w:t>
            </w:r>
            <w:r w:rsidRPr="00EC0C72">
              <w:rPr>
                <w:rFonts w:ascii="Times New Roman" w:hAnsi="Times New Roman" w:cs="Times New Roman"/>
                <w:i/>
                <w:color w:val="595959" w:themeColor="text1" w:themeTint="A6"/>
                <w:sz w:val="20"/>
                <w:szCs w:val="20"/>
                <w:lang w:val="kk-KZ"/>
              </w:rPr>
              <w:t>двигательная активность, игровая деятельность).</w:t>
            </w:r>
          </w:p>
        </w:tc>
      </w:tr>
      <w:tr w:rsidR="00EC0C72" w:rsidRPr="00EC0C72" w14:paraId="56964FE2" w14:textId="77777777" w:rsidTr="00806242">
        <w:trPr>
          <w:trHeight w:val="278"/>
        </w:trPr>
        <w:tc>
          <w:tcPr>
            <w:tcW w:w="2495" w:type="dxa"/>
          </w:tcPr>
          <w:p w14:paraId="53032908" w14:textId="77777777" w:rsidR="00C723EC" w:rsidRPr="00EC0C72" w:rsidRDefault="00C723EC" w:rsidP="00806242">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EC0C72">
              <w:rPr>
                <w:rFonts w:ascii="Times New Roman" w:hAnsi="Times New Roman" w:cs="Times New Roman"/>
                <w:b/>
                <w:color w:val="595959" w:themeColor="text1" w:themeTint="A6"/>
                <w:sz w:val="20"/>
                <w:szCs w:val="20"/>
                <w:lang w:val="kk-KZ"/>
              </w:rPr>
              <w:t>Таңғы ас/Завтрак</w:t>
            </w:r>
          </w:p>
        </w:tc>
        <w:tc>
          <w:tcPr>
            <w:tcW w:w="13264" w:type="dxa"/>
            <w:gridSpan w:val="6"/>
          </w:tcPr>
          <w:p w14:paraId="3B49EFCC" w14:textId="77777777" w:rsidR="00C723EC" w:rsidRPr="00EC0C72" w:rsidRDefault="00C723EC" w:rsidP="00806242">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EC0C72">
              <w:rPr>
                <w:rFonts w:ascii="Times New Roman" w:hAnsi="Times New Roman" w:cs="Times New Roman"/>
                <w:b/>
                <w:color w:val="595959" w:themeColor="text1" w:themeTint="A6"/>
                <w:sz w:val="20"/>
                <w:szCs w:val="20"/>
                <w:lang w:val="kk-KZ"/>
              </w:rPr>
              <w:t>Мәдени-гигиеналық  машықтарды  меңгеру  және  орындауды  пысықтау</w:t>
            </w:r>
          </w:p>
          <w:p w14:paraId="1E81416C" w14:textId="77777777" w:rsidR="00C723EC" w:rsidRPr="00EC0C72" w:rsidRDefault="00C723EC" w:rsidP="00806242">
            <w:pPr>
              <w:spacing w:after="0" w:line="240" w:lineRule="auto"/>
              <w:jc w:val="both"/>
              <w:rPr>
                <w:rFonts w:ascii="Times New Roman" w:hAnsi="Times New Roman" w:cs="Times New Roman"/>
                <w:color w:val="595959" w:themeColor="text1" w:themeTint="A6"/>
                <w:sz w:val="20"/>
                <w:szCs w:val="20"/>
              </w:rPr>
            </w:pPr>
            <w:r w:rsidRPr="00EC0C72">
              <w:rPr>
                <w:rFonts w:ascii="Times New Roman" w:hAnsi="Times New Roman" w:cs="Times New Roman"/>
                <w:b/>
                <w:color w:val="595959" w:themeColor="text1" w:themeTint="A6"/>
                <w:sz w:val="20"/>
                <w:szCs w:val="20"/>
              </w:rPr>
              <w:t>Закрепление знаний и выполнение культурно-гигиенических навыков.</w:t>
            </w:r>
            <w:r w:rsidRPr="00EC0C72">
              <w:rPr>
                <w:rFonts w:ascii="Times New Roman" w:hAnsi="Times New Roman" w:cs="Times New Roman"/>
                <w:color w:val="595959" w:themeColor="text1" w:themeTint="A6"/>
                <w:sz w:val="20"/>
                <w:szCs w:val="20"/>
              </w:rPr>
              <w:t xml:space="preserve"> Формировать позитивное отношение к выполнению посильных трудовых поручений, обязанностей дежурных по столовой, подготовке к занятиям. </w:t>
            </w:r>
          </w:p>
          <w:p w14:paraId="5FB79DAE" w14:textId="77777777" w:rsidR="00C723EC" w:rsidRPr="00EC0C72" w:rsidRDefault="00C723EC" w:rsidP="00806242">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EC0C72">
              <w:rPr>
                <w:rFonts w:ascii="Times New Roman" w:hAnsi="Times New Roman" w:cs="Times New Roman"/>
                <w:color w:val="595959" w:themeColor="text1" w:themeTint="A6"/>
                <w:sz w:val="20"/>
                <w:szCs w:val="20"/>
              </w:rPr>
              <w:t>Закрепление у детей самостоятельных навыков проведения простейших водных процедур</w:t>
            </w:r>
          </w:p>
          <w:p w14:paraId="22290710" w14:textId="77777777" w:rsidR="00C723EC" w:rsidRPr="00EC0C72" w:rsidRDefault="00C723EC" w:rsidP="00806242">
            <w:pPr>
              <w:spacing w:after="0" w:line="240" w:lineRule="auto"/>
              <w:rPr>
                <w:rFonts w:ascii="Times New Roman" w:hAnsi="Times New Roman" w:cs="Times New Roman"/>
                <w:i/>
                <w:color w:val="595959" w:themeColor="text1" w:themeTint="A6"/>
                <w:sz w:val="20"/>
                <w:szCs w:val="20"/>
                <w:u w:val="dotted"/>
              </w:rPr>
            </w:pPr>
            <w:r w:rsidRPr="00EC0C72">
              <w:rPr>
                <w:rFonts w:ascii="Times New Roman" w:hAnsi="Times New Roman" w:cs="Times New Roman"/>
                <w:color w:val="595959" w:themeColor="text1" w:themeTint="A6"/>
                <w:sz w:val="20"/>
                <w:szCs w:val="20"/>
                <w:u w:val="dotted"/>
                <w:lang w:val="kk-KZ"/>
              </w:rPr>
              <w:t>Ойын жаттығуы/</w:t>
            </w:r>
            <w:r w:rsidRPr="00EC0C72">
              <w:rPr>
                <w:rFonts w:ascii="Times New Roman" w:hAnsi="Times New Roman" w:cs="Times New Roman"/>
                <w:color w:val="595959" w:themeColor="text1" w:themeTint="A6"/>
                <w:sz w:val="20"/>
                <w:szCs w:val="20"/>
                <w:u w:val="dotted"/>
              </w:rPr>
              <w:t xml:space="preserve">Игровое упражнение </w:t>
            </w:r>
            <w:r w:rsidRPr="00EC0C72">
              <w:rPr>
                <w:rFonts w:ascii="Times New Roman" w:hAnsi="Times New Roman" w:cs="Times New Roman"/>
                <w:i/>
                <w:color w:val="595959" w:themeColor="text1" w:themeTint="A6"/>
                <w:sz w:val="20"/>
                <w:szCs w:val="20"/>
                <w:u w:val="dotted"/>
              </w:rPr>
              <w:t xml:space="preserve"> </w:t>
            </w:r>
          </w:p>
          <w:p w14:paraId="1B00A50A" w14:textId="77777777" w:rsidR="00C723EC" w:rsidRPr="00EC0C72" w:rsidRDefault="00C723EC" w:rsidP="00806242">
            <w:pPr>
              <w:shd w:val="clear" w:color="auto" w:fill="FFFFFF"/>
              <w:spacing w:after="0" w:line="240" w:lineRule="auto"/>
              <w:rPr>
                <w:rFonts w:ascii="Times New Roman" w:hAnsi="Times New Roman" w:cs="Times New Roman"/>
                <w:i/>
                <w:color w:val="595959" w:themeColor="text1" w:themeTint="A6"/>
                <w:sz w:val="20"/>
                <w:szCs w:val="20"/>
                <w:lang w:val="kk-KZ"/>
              </w:rPr>
            </w:pPr>
            <w:r w:rsidRPr="00EC0C72">
              <w:rPr>
                <w:rFonts w:ascii="Times New Roman" w:hAnsi="Times New Roman" w:cs="Times New Roman"/>
                <w:color w:val="595959" w:themeColor="text1" w:themeTint="A6"/>
                <w:sz w:val="20"/>
                <w:szCs w:val="20"/>
                <w:shd w:val="clear" w:color="auto" w:fill="FFFFFF"/>
              </w:rPr>
              <w:t>Моем-моем мы ладошки,</w:t>
            </w:r>
            <w:r w:rsidRPr="00EC0C72">
              <w:rPr>
                <w:rFonts w:ascii="Times New Roman" w:hAnsi="Times New Roman" w:cs="Times New Roman"/>
                <w:color w:val="595959" w:themeColor="text1" w:themeTint="A6"/>
                <w:sz w:val="20"/>
                <w:szCs w:val="20"/>
              </w:rPr>
              <w:br/>
            </w:r>
            <w:r w:rsidRPr="00EC0C72">
              <w:rPr>
                <w:rFonts w:ascii="Times New Roman" w:hAnsi="Times New Roman" w:cs="Times New Roman"/>
                <w:color w:val="595959" w:themeColor="text1" w:themeTint="A6"/>
                <w:sz w:val="20"/>
                <w:szCs w:val="20"/>
                <w:shd w:val="clear" w:color="auto" w:fill="FFFFFF"/>
              </w:rPr>
              <w:t>Мылом пенным и душистым.</w:t>
            </w:r>
            <w:r w:rsidRPr="00EC0C72">
              <w:rPr>
                <w:rFonts w:ascii="Times New Roman" w:hAnsi="Times New Roman" w:cs="Times New Roman"/>
                <w:color w:val="595959" w:themeColor="text1" w:themeTint="A6"/>
                <w:sz w:val="20"/>
                <w:szCs w:val="20"/>
              </w:rPr>
              <w:br/>
            </w:r>
            <w:r w:rsidRPr="00EC0C72">
              <w:rPr>
                <w:rFonts w:ascii="Times New Roman" w:hAnsi="Times New Roman" w:cs="Times New Roman"/>
                <w:color w:val="595959" w:themeColor="text1" w:themeTint="A6"/>
                <w:sz w:val="20"/>
                <w:szCs w:val="20"/>
                <w:shd w:val="clear" w:color="auto" w:fill="FFFFFF"/>
              </w:rPr>
              <w:t>Все их моют, даже кошки,</w:t>
            </w:r>
            <w:r w:rsidRPr="00EC0C72">
              <w:rPr>
                <w:rFonts w:ascii="Times New Roman" w:hAnsi="Times New Roman" w:cs="Times New Roman"/>
                <w:color w:val="595959" w:themeColor="text1" w:themeTint="A6"/>
                <w:sz w:val="20"/>
                <w:szCs w:val="20"/>
              </w:rPr>
              <w:br/>
            </w:r>
            <w:r w:rsidRPr="00EC0C72">
              <w:rPr>
                <w:rFonts w:ascii="Times New Roman" w:hAnsi="Times New Roman" w:cs="Times New Roman"/>
                <w:color w:val="595959" w:themeColor="text1" w:themeTint="A6"/>
                <w:sz w:val="20"/>
                <w:szCs w:val="20"/>
                <w:shd w:val="clear" w:color="auto" w:fill="FFFFFF"/>
              </w:rPr>
              <w:t>Чтобы было чисто-чисто.</w:t>
            </w:r>
            <w:r w:rsidRPr="00EC0C72">
              <w:rPr>
                <w:rFonts w:ascii="Times New Roman" w:hAnsi="Times New Roman" w:cs="Times New Roman"/>
                <w:color w:val="595959" w:themeColor="text1" w:themeTint="A6"/>
                <w:sz w:val="20"/>
                <w:szCs w:val="20"/>
                <w:lang w:val="kk-KZ"/>
              </w:rPr>
              <w:t xml:space="preserve"> (</w:t>
            </w:r>
            <w:r w:rsidRPr="00EC0C72">
              <w:rPr>
                <w:rFonts w:ascii="Times New Roman" w:hAnsi="Times New Roman" w:cs="Times New Roman"/>
                <w:i/>
                <w:color w:val="595959" w:themeColor="text1" w:themeTint="A6"/>
                <w:sz w:val="20"/>
                <w:szCs w:val="20"/>
                <w:lang w:val="kk-KZ"/>
              </w:rPr>
              <w:t>игровая деятельность)</w:t>
            </w:r>
          </w:p>
          <w:p w14:paraId="02C83B44" w14:textId="77777777" w:rsidR="00C723EC" w:rsidRPr="00EC0C72" w:rsidRDefault="00C723EC" w:rsidP="00806242">
            <w:pPr>
              <w:widowControl w:val="0"/>
              <w:tabs>
                <w:tab w:val="left" w:pos="6640"/>
              </w:tabs>
              <w:autoSpaceDE w:val="0"/>
              <w:autoSpaceDN w:val="0"/>
              <w:adjustRightInd w:val="0"/>
              <w:spacing w:after="0" w:line="240" w:lineRule="auto"/>
              <w:contextualSpacing/>
              <w:rPr>
                <w:rFonts w:ascii="Times New Roman" w:hAnsi="Times New Roman" w:cs="Times New Roman"/>
                <w:color w:val="595959" w:themeColor="text1" w:themeTint="A6"/>
                <w:sz w:val="20"/>
                <w:szCs w:val="20"/>
                <w:u w:val="dotted"/>
              </w:rPr>
            </w:pPr>
            <w:r w:rsidRPr="00EC0C72">
              <w:rPr>
                <w:rFonts w:ascii="Times New Roman" w:hAnsi="Times New Roman" w:cs="Times New Roman"/>
                <w:color w:val="595959" w:themeColor="text1" w:themeTint="A6"/>
                <w:sz w:val="20"/>
                <w:szCs w:val="20"/>
                <w:lang w:val="kk-KZ"/>
              </w:rPr>
              <w:t>*** Рақмет! Кешіріңіз! таң- утро, қолдар-руки, вода-су, мыло-сабын,чистый- таза,нан,май,шай</w:t>
            </w:r>
            <w:r w:rsidRPr="00EC0C72">
              <w:rPr>
                <w:rFonts w:ascii="Times New Roman" w:hAnsi="Times New Roman" w:cs="Times New Roman"/>
                <w:color w:val="595959" w:themeColor="text1" w:themeTint="A6"/>
                <w:sz w:val="20"/>
                <w:szCs w:val="20"/>
              </w:rPr>
              <w:t xml:space="preserve">, </w:t>
            </w:r>
            <w:proofErr w:type="spellStart"/>
            <w:r w:rsidRPr="00EC0C72">
              <w:rPr>
                <w:rFonts w:ascii="Times New Roman" w:hAnsi="Times New Roman" w:cs="Times New Roman"/>
                <w:color w:val="595959" w:themeColor="text1" w:themeTint="A6"/>
                <w:sz w:val="20"/>
                <w:szCs w:val="20"/>
              </w:rPr>
              <w:t>ботқа</w:t>
            </w:r>
            <w:proofErr w:type="spellEnd"/>
            <w:r w:rsidRPr="00EC0C72">
              <w:rPr>
                <w:rFonts w:ascii="Times New Roman" w:hAnsi="Times New Roman" w:cs="Times New Roman"/>
                <w:color w:val="595959" w:themeColor="text1" w:themeTint="A6"/>
                <w:sz w:val="20"/>
                <w:szCs w:val="20"/>
              </w:rPr>
              <w:t>-каша</w:t>
            </w:r>
          </w:p>
        </w:tc>
      </w:tr>
      <w:tr w:rsidR="00EC0C72" w:rsidRPr="00EC0C72" w14:paraId="25D16CF5" w14:textId="77777777" w:rsidTr="00806242">
        <w:trPr>
          <w:trHeight w:val="1975"/>
        </w:trPr>
        <w:tc>
          <w:tcPr>
            <w:tcW w:w="2495" w:type="dxa"/>
            <w:vMerge w:val="restart"/>
          </w:tcPr>
          <w:p w14:paraId="5F836313" w14:textId="77777777" w:rsidR="00C723EC" w:rsidRPr="00EC0C72" w:rsidRDefault="00C723EC" w:rsidP="00806242">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rPr>
            </w:pPr>
            <w:proofErr w:type="spellStart"/>
            <w:r w:rsidRPr="00EC0C72">
              <w:rPr>
                <w:rFonts w:ascii="Times New Roman" w:hAnsi="Times New Roman" w:cs="Times New Roman"/>
                <w:b/>
                <w:color w:val="595959" w:themeColor="text1" w:themeTint="A6"/>
                <w:sz w:val="20"/>
                <w:szCs w:val="20"/>
              </w:rPr>
              <w:t>Ұйымдастырылған</w:t>
            </w:r>
            <w:proofErr w:type="spellEnd"/>
            <w:r w:rsidRPr="00EC0C72">
              <w:rPr>
                <w:rFonts w:ascii="Times New Roman" w:hAnsi="Times New Roman" w:cs="Times New Roman"/>
                <w:b/>
                <w:color w:val="595959" w:themeColor="text1" w:themeTint="A6"/>
                <w:sz w:val="20"/>
                <w:szCs w:val="20"/>
              </w:rPr>
              <w:t xml:space="preserve"> </w:t>
            </w:r>
            <w:proofErr w:type="spellStart"/>
            <w:r w:rsidRPr="00EC0C72">
              <w:rPr>
                <w:rFonts w:ascii="Times New Roman" w:hAnsi="Times New Roman" w:cs="Times New Roman"/>
                <w:b/>
                <w:color w:val="595959" w:themeColor="text1" w:themeTint="A6"/>
                <w:sz w:val="20"/>
                <w:szCs w:val="20"/>
              </w:rPr>
              <w:t>іс-әрекетке</w:t>
            </w:r>
            <w:proofErr w:type="spellEnd"/>
            <w:r w:rsidRPr="00EC0C72">
              <w:rPr>
                <w:rFonts w:ascii="Times New Roman" w:hAnsi="Times New Roman" w:cs="Times New Roman"/>
                <w:b/>
                <w:color w:val="595959" w:themeColor="text1" w:themeTint="A6"/>
                <w:sz w:val="20"/>
                <w:szCs w:val="20"/>
              </w:rPr>
              <w:t xml:space="preserve"> </w:t>
            </w:r>
            <w:proofErr w:type="spellStart"/>
            <w:r w:rsidRPr="00EC0C72">
              <w:rPr>
                <w:rFonts w:ascii="Times New Roman" w:hAnsi="Times New Roman" w:cs="Times New Roman"/>
                <w:b/>
                <w:color w:val="595959" w:themeColor="text1" w:themeTint="A6"/>
                <w:sz w:val="20"/>
                <w:szCs w:val="20"/>
              </w:rPr>
              <w:t>дайындық</w:t>
            </w:r>
            <w:proofErr w:type="spellEnd"/>
            <w:r w:rsidRPr="00EC0C72">
              <w:rPr>
                <w:rFonts w:ascii="Times New Roman" w:hAnsi="Times New Roman" w:cs="Times New Roman"/>
                <w:b/>
                <w:color w:val="595959" w:themeColor="text1" w:themeTint="A6"/>
                <w:sz w:val="20"/>
                <w:szCs w:val="20"/>
              </w:rPr>
              <w:t xml:space="preserve"> (ОД)</w:t>
            </w:r>
          </w:p>
          <w:p w14:paraId="4E7CB5CE" w14:textId="77777777" w:rsidR="00C723EC" w:rsidRPr="00EC0C72" w:rsidRDefault="00C723EC" w:rsidP="00806242">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EC0C72">
              <w:rPr>
                <w:rFonts w:ascii="Times New Roman" w:hAnsi="Times New Roman" w:cs="Times New Roman"/>
                <w:b/>
                <w:color w:val="595959" w:themeColor="text1" w:themeTint="A6"/>
                <w:sz w:val="20"/>
                <w:szCs w:val="20"/>
              </w:rPr>
              <w:t xml:space="preserve"> Подготовка к организованной деятельности (ОД)</w:t>
            </w:r>
          </w:p>
        </w:tc>
        <w:tc>
          <w:tcPr>
            <w:tcW w:w="13264" w:type="dxa"/>
            <w:gridSpan w:val="6"/>
          </w:tcPr>
          <w:p w14:paraId="21577AE0" w14:textId="77777777" w:rsidR="00C723EC" w:rsidRPr="00EC0C72" w:rsidRDefault="00C723EC" w:rsidP="00806242">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595959" w:themeColor="text1" w:themeTint="A6"/>
                <w:sz w:val="20"/>
                <w:szCs w:val="20"/>
                <w:lang w:val="kk-KZ"/>
              </w:rPr>
            </w:pPr>
            <w:r w:rsidRPr="00EC0C72">
              <w:rPr>
                <w:rFonts w:ascii="Times New Roman" w:hAnsi="Times New Roman" w:cs="Times New Roman"/>
                <w:color w:val="595959" w:themeColor="text1" w:themeTint="A6"/>
                <w:sz w:val="20"/>
                <w:szCs w:val="20"/>
                <w:lang w:val="kk-KZ"/>
              </w:rPr>
              <w:t xml:space="preserve">ҰІӘ  ұйымдастыру  үшін балалардағы  кішігірім қозғалыстағы ойын және ойын жаттығулары </w:t>
            </w:r>
          </w:p>
          <w:p w14:paraId="3411B174" w14:textId="77777777" w:rsidR="00C723EC" w:rsidRPr="00EC0C72" w:rsidRDefault="00C723EC" w:rsidP="00806242">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595959" w:themeColor="text1" w:themeTint="A6"/>
                <w:sz w:val="20"/>
                <w:szCs w:val="20"/>
                <w:u w:val="dotted"/>
                <w:lang w:val="kk-KZ"/>
              </w:rPr>
            </w:pPr>
            <w:r w:rsidRPr="00EC0C72">
              <w:rPr>
                <w:rFonts w:ascii="Times New Roman" w:hAnsi="Times New Roman" w:cs="Times New Roman"/>
                <w:color w:val="595959" w:themeColor="text1" w:themeTint="A6"/>
                <w:sz w:val="20"/>
                <w:szCs w:val="20"/>
              </w:rPr>
              <w:t>Игры и игровые упражнения малой подвижности для организации детей к ОД</w:t>
            </w:r>
          </w:p>
        </w:tc>
      </w:tr>
      <w:tr w:rsidR="00EC0C72" w:rsidRPr="00EC0C72" w14:paraId="7EE0BF03" w14:textId="77777777" w:rsidTr="00793CA7">
        <w:trPr>
          <w:trHeight w:val="1971"/>
        </w:trPr>
        <w:tc>
          <w:tcPr>
            <w:tcW w:w="2495" w:type="dxa"/>
            <w:vMerge/>
            <w:vAlign w:val="center"/>
          </w:tcPr>
          <w:p w14:paraId="6E4DC739" w14:textId="77777777" w:rsidR="00C723EC" w:rsidRPr="00EC0C72" w:rsidRDefault="00C723EC" w:rsidP="00806242">
            <w:pPr>
              <w:spacing w:after="0" w:line="240" w:lineRule="auto"/>
              <w:contextualSpacing/>
              <w:rPr>
                <w:rFonts w:ascii="Times New Roman" w:hAnsi="Times New Roman" w:cs="Times New Roman"/>
                <w:b/>
                <w:color w:val="595959" w:themeColor="text1" w:themeTint="A6"/>
                <w:sz w:val="20"/>
                <w:szCs w:val="20"/>
                <w:lang w:val="kk-KZ"/>
              </w:rPr>
            </w:pPr>
          </w:p>
        </w:tc>
        <w:tc>
          <w:tcPr>
            <w:tcW w:w="2892" w:type="dxa"/>
          </w:tcPr>
          <w:p w14:paraId="38E0B5D7" w14:textId="00567331" w:rsidR="00C723EC" w:rsidRPr="00EC0C72" w:rsidRDefault="00C723EC" w:rsidP="00806242">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hAnsi="Times New Roman" w:cs="Times New Roman"/>
                <w:b/>
                <w:bCs/>
                <w:color w:val="595959" w:themeColor="text1" w:themeTint="A6"/>
                <w:sz w:val="20"/>
                <w:szCs w:val="20"/>
              </w:rPr>
              <w:t>Игра малой подвижности</w:t>
            </w:r>
            <w:r w:rsidRPr="00EC0C72">
              <w:rPr>
                <w:b/>
                <w:bCs/>
                <w:color w:val="595959" w:themeColor="text1" w:themeTint="A6"/>
                <w:sz w:val="20"/>
                <w:szCs w:val="20"/>
              </w:rPr>
              <w:t xml:space="preserve"> </w:t>
            </w:r>
            <w:r w:rsidRPr="00EC0C72">
              <w:rPr>
                <w:rFonts w:ascii="Times New Roman" w:eastAsia="Times New Roman" w:hAnsi="Times New Roman" w:cs="Times New Roman"/>
                <w:color w:val="595959" w:themeColor="text1" w:themeTint="A6"/>
                <w:sz w:val="20"/>
                <w:szCs w:val="20"/>
                <w:lang w:eastAsia="ru-RU"/>
              </w:rPr>
              <w:t>«</w:t>
            </w:r>
            <w:r w:rsidR="0045599A" w:rsidRPr="00EC0C72">
              <w:rPr>
                <w:rFonts w:ascii="Times New Roman" w:eastAsia="Times New Roman" w:hAnsi="Times New Roman" w:cs="Times New Roman"/>
                <w:color w:val="595959" w:themeColor="text1" w:themeTint="A6"/>
                <w:sz w:val="20"/>
                <w:szCs w:val="20"/>
                <w:lang w:eastAsia="ru-RU"/>
              </w:rPr>
              <w:t>Хитрая лиса</w:t>
            </w:r>
            <w:r w:rsidRPr="00EC0C72">
              <w:rPr>
                <w:rFonts w:ascii="Times New Roman" w:eastAsia="Times New Roman" w:hAnsi="Times New Roman" w:cs="Times New Roman"/>
                <w:color w:val="595959" w:themeColor="text1" w:themeTint="A6"/>
                <w:sz w:val="20"/>
                <w:szCs w:val="20"/>
                <w:lang w:eastAsia="ru-RU"/>
              </w:rPr>
              <w:t>» </w:t>
            </w:r>
          </w:p>
          <w:p w14:paraId="1FACD4BF" w14:textId="05B04F10" w:rsidR="00C723EC" w:rsidRPr="00EC0C72" w:rsidRDefault="00C723EC" w:rsidP="00806242">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 xml:space="preserve">Цель: Развивать </w:t>
            </w:r>
            <w:proofErr w:type="spellStart"/>
            <w:proofErr w:type="gramStart"/>
            <w:r w:rsidRPr="00EC0C72">
              <w:rPr>
                <w:rFonts w:ascii="Times New Roman" w:eastAsia="Times New Roman" w:hAnsi="Times New Roman" w:cs="Times New Roman"/>
                <w:color w:val="595959" w:themeColor="text1" w:themeTint="A6"/>
                <w:sz w:val="20"/>
                <w:szCs w:val="20"/>
                <w:lang w:eastAsia="ru-RU"/>
              </w:rPr>
              <w:t>внимательность,</w:t>
            </w:r>
            <w:r w:rsidR="0045599A" w:rsidRPr="00EC0C72">
              <w:rPr>
                <w:rFonts w:ascii="Times New Roman" w:eastAsia="Times New Roman" w:hAnsi="Times New Roman" w:cs="Times New Roman"/>
                <w:color w:val="595959" w:themeColor="text1" w:themeTint="A6"/>
                <w:sz w:val="20"/>
                <w:szCs w:val="20"/>
                <w:lang w:eastAsia="ru-RU"/>
              </w:rPr>
              <w:t>память</w:t>
            </w:r>
            <w:proofErr w:type="gramEnd"/>
            <w:r w:rsidR="0045599A" w:rsidRPr="00EC0C72">
              <w:rPr>
                <w:rFonts w:ascii="Times New Roman" w:eastAsia="Times New Roman" w:hAnsi="Times New Roman" w:cs="Times New Roman"/>
                <w:color w:val="595959" w:themeColor="text1" w:themeTint="A6"/>
                <w:sz w:val="20"/>
                <w:szCs w:val="20"/>
                <w:lang w:eastAsia="ru-RU"/>
              </w:rPr>
              <w:t>,речь,выносливость</w:t>
            </w:r>
            <w:proofErr w:type="spellEnd"/>
            <w:r w:rsidR="0045599A" w:rsidRPr="00EC0C72">
              <w:rPr>
                <w:rFonts w:ascii="Times New Roman" w:eastAsia="Times New Roman" w:hAnsi="Times New Roman" w:cs="Times New Roman"/>
                <w:color w:val="595959" w:themeColor="text1" w:themeTint="A6"/>
                <w:sz w:val="20"/>
                <w:szCs w:val="20"/>
                <w:lang w:eastAsia="ru-RU"/>
              </w:rPr>
              <w:t>.</w:t>
            </w:r>
            <w:r w:rsidRPr="00EC0C72">
              <w:rPr>
                <w:rFonts w:ascii="Times New Roman" w:eastAsia="Times New Roman" w:hAnsi="Times New Roman" w:cs="Times New Roman"/>
                <w:color w:val="595959" w:themeColor="text1" w:themeTint="A6"/>
                <w:sz w:val="20"/>
                <w:szCs w:val="20"/>
                <w:lang w:eastAsia="ru-RU"/>
              </w:rPr>
              <w:t xml:space="preserve"> Умение быстро найти </w:t>
            </w:r>
            <w:r w:rsidR="0045599A" w:rsidRPr="00EC0C72">
              <w:rPr>
                <w:rFonts w:ascii="Times New Roman" w:eastAsia="Times New Roman" w:hAnsi="Times New Roman" w:cs="Times New Roman"/>
                <w:color w:val="595959" w:themeColor="text1" w:themeTint="A6"/>
                <w:sz w:val="20"/>
                <w:szCs w:val="20"/>
                <w:lang w:eastAsia="ru-RU"/>
              </w:rPr>
              <w:t>«лису»</w:t>
            </w:r>
            <w:r w:rsidRPr="00EC0C72">
              <w:rPr>
                <w:rFonts w:ascii="Times New Roman" w:eastAsia="Times New Roman" w:hAnsi="Times New Roman" w:cs="Times New Roman"/>
                <w:color w:val="595959" w:themeColor="text1" w:themeTint="A6"/>
                <w:sz w:val="20"/>
                <w:szCs w:val="20"/>
                <w:lang w:eastAsia="ru-RU"/>
              </w:rPr>
              <w:t>.</w:t>
            </w:r>
          </w:p>
          <w:p w14:paraId="446A5C7B"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 будь внимательнее-</w:t>
            </w:r>
            <w:proofErr w:type="spellStart"/>
            <w:r w:rsidRPr="00EC0C72">
              <w:rPr>
                <w:rFonts w:ascii="Times New Roman" w:hAnsi="Times New Roman" w:cs="Times New Roman"/>
                <w:color w:val="595959" w:themeColor="text1" w:themeTint="A6"/>
                <w:sz w:val="20"/>
                <w:szCs w:val="20"/>
              </w:rPr>
              <w:t>абай</w:t>
            </w:r>
            <w:proofErr w:type="spellEnd"/>
            <w:r w:rsidRPr="00EC0C72">
              <w:rPr>
                <w:rFonts w:ascii="Times New Roman" w:hAnsi="Times New Roman" w:cs="Times New Roman"/>
                <w:color w:val="595959" w:themeColor="text1" w:themeTint="A6"/>
                <w:sz w:val="20"/>
                <w:szCs w:val="20"/>
              </w:rPr>
              <w:t xml:space="preserve"> </w:t>
            </w:r>
            <w:proofErr w:type="spellStart"/>
            <w:r w:rsidRPr="00EC0C72">
              <w:rPr>
                <w:rFonts w:ascii="Times New Roman" w:hAnsi="Times New Roman" w:cs="Times New Roman"/>
                <w:color w:val="595959" w:themeColor="text1" w:themeTint="A6"/>
                <w:sz w:val="20"/>
                <w:szCs w:val="20"/>
              </w:rPr>
              <w:t>болыңыз</w:t>
            </w:r>
            <w:proofErr w:type="spellEnd"/>
            <w:r w:rsidRPr="00EC0C72">
              <w:rPr>
                <w:rFonts w:ascii="Times New Roman" w:hAnsi="Times New Roman" w:cs="Times New Roman"/>
                <w:color w:val="595959" w:themeColor="text1" w:themeTint="A6"/>
                <w:sz w:val="20"/>
                <w:szCs w:val="20"/>
              </w:rPr>
              <w:t xml:space="preserve"> (коммуникативная, познавательная деятельность, игровая)</w:t>
            </w:r>
          </w:p>
        </w:tc>
        <w:tc>
          <w:tcPr>
            <w:tcW w:w="2552" w:type="dxa"/>
            <w:gridSpan w:val="2"/>
          </w:tcPr>
          <w:p w14:paraId="3F6AC442" w14:textId="77777777" w:rsidR="00C723EC" w:rsidRPr="00EC0C72" w:rsidRDefault="00C723EC" w:rsidP="00806242">
            <w:pPr>
              <w:shd w:val="clear" w:color="auto" w:fill="FFFFFF"/>
              <w:spacing w:after="0" w:line="240" w:lineRule="auto"/>
              <w:rPr>
                <w:rFonts w:ascii="Times New Roman" w:hAnsi="Times New Roman" w:cs="Times New Roman"/>
                <w:b/>
                <w:color w:val="595959" w:themeColor="text1" w:themeTint="A6"/>
                <w:sz w:val="20"/>
                <w:szCs w:val="20"/>
              </w:rPr>
            </w:pPr>
            <w:proofErr w:type="spellStart"/>
            <w:r w:rsidRPr="00EC0C72">
              <w:rPr>
                <w:rFonts w:ascii="Times New Roman" w:hAnsi="Times New Roman" w:cs="Times New Roman"/>
                <w:b/>
                <w:color w:val="595959" w:themeColor="text1" w:themeTint="A6"/>
                <w:sz w:val="20"/>
                <w:szCs w:val="20"/>
              </w:rPr>
              <w:t>Логоритмика</w:t>
            </w:r>
            <w:proofErr w:type="spellEnd"/>
            <w:r w:rsidRPr="00EC0C72">
              <w:rPr>
                <w:rFonts w:ascii="Times New Roman" w:hAnsi="Times New Roman" w:cs="Times New Roman"/>
                <w:b/>
                <w:color w:val="595959" w:themeColor="text1" w:themeTint="A6"/>
                <w:sz w:val="20"/>
                <w:szCs w:val="20"/>
              </w:rPr>
              <w:t xml:space="preserve"> </w:t>
            </w:r>
          </w:p>
          <w:p w14:paraId="7DF7EF31" w14:textId="36FA76B7" w:rsidR="00C723EC" w:rsidRPr="00EC0C72" w:rsidRDefault="00C723EC" w:rsidP="00806242">
            <w:pPr>
              <w:shd w:val="clear" w:color="auto" w:fill="FFFFFF"/>
              <w:spacing w:after="0" w:line="240" w:lineRule="auto"/>
              <w:rPr>
                <w:rFonts w:ascii="Times New Roman" w:hAnsi="Times New Roman" w:cs="Times New Roman"/>
                <w:color w:val="595959" w:themeColor="text1" w:themeTint="A6"/>
                <w:sz w:val="20"/>
                <w:szCs w:val="20"/>
                <w:lang w:eastAsia="ru-RU"/>
              </w:rPr>
            </w:pPr>
            <w:r w:rsidRPr="00EC0C72">
              <w:rPr>
                <w:rStyle w:val="c8"/>
                <w:rFonts w:ascii="Times New Roman" w:hAnsi="Times New Roman" w:cs="Times New Roman"/>
                <w:b/>
                <w:bCs/>
                <w:color w:val="595959" w:themeColor="text1" w:themeTint="A6"/>
                <w:sz w:val="20"/>
                <w:szCs w:val="20"/>
              </w:rPr>
              <w:t>«</w:t>
            </w:r>
            <w:r w:rsidR="00C42D94" w:rsidRPr="00EC0C72">
              <w:rPr>
                <w:rStyle w:val="c8"/>
                <w:rFonts w:ascii="Times New Roman" w:hAnsi="Times New Roman" w:cs="Times New Roman"/>
                <w:b/>
                <w:bCs/>
                <w:color w:val="595959" w:themeColor="text1" w:themeTint="A6"/>
                <w:sz w:val="20"/>
                <w:szCs w:val="20"/>
                <w:lang w:val="kk-KZ"/>
              </w:rPr>
              <w:t>Танец в кругу</w:t>
            </w:r>
            <w:r w:rsidRPr="00EC0C72">
              <w:rPr>
                <w:rStyle w:val="c8"/>
                <w:rFonts w:ascii="Times New Roman" w:hAnsi="Times New Roman" w:cs="Times New Roman"/>
                <w:b/>
                <w:bCs/>
                <w:color w:val="595959" w:themeColor="text1" w:themeTint="A6"/>
                <w:sz w:val="20"/>
                <w:szCs w:val="20"/>
              </w:rPr>
              <w:t xml:space="preserve">» (под музыку </w:t>
            </w:r>
            <w:proofErr w:type="spellStart"/>
            <w:r w:rsidR="00C42D94" w:rsidRPr="00EC0C72">
              <w:rPr>
                <w:rStyle w:val="c8"/>
                <w:rFonts w:ascii="Times New Roman" w:hAnsi="Times New Roman" w:cs="Times New Roman"/>
                <w:b/>
                <w:bCs/>
                <w:color w:val="595959" w:themeColor="text1" w:themeTint="A6"/>
                <w:sz w:val="20"/>
                <w:szCs w:val="20"/>
                <w:lang w:val="en-US"/>
              </w:rPr>
              <w:t>Tessarose</w:t>
            </w:r>
            <w:proofErr w:type="spellEnd"/>
            <w:r w:rsidR="00C42D94" w:rsidRPr="00EC0C72">
              <w:rPr>
                <w:rStyle w:val="c8"/>
                <w:rFonts w:ascii="Times New Roman" w:hAnsi="Times New Roman" w:cs="Times New Roman"/>
                <w:b/>
                <w:bCs/>
                <w:color w:val="595959" w:themeColor="text1" w:themeTint="A6"/>
                <w:sz w:val="20"/>
                <w:szCs w:val="20"/>
              </w:rPr>
              <w:t xml:space="preserve"> - </w:t>
            </w:r>
            <w:proofErr w:type="spellStart"/>
            <w:r w:rsidR="00C42D94" w:rsidRPr="00EC0C72">
              <w:rPr>
                <w:rStyle w:val="c8"/>
                <w:rFonts w:ascii="Times New Roman" w:hAnsi="Times New Roman" w:cs="Times New Roman"/>
                <w:b/>
                <w:bCs/>
                <w:color w:val="595959" w:themeColor="text1" w:themeTint="A6"/>
                <w:sz w:val="20"/>
                <w:szCs w:val="20"/>
                <w:lang w:val="en-US"/>
              </w:rPr>
              <w:t>Jibidi</w:t>
            </w:r>
            <w:proofErr w:type="spellEnd"/>
            <w:r w:rsidRPr="00EC0C72">
              <w:rPr>
                <w:rStyle w:val="c8"/>
                <w:rFonts w:ascii="Times New Roman" w:hAnsi="Times New Roman" w:cs="Times New Roman"/>
                <w:b/>
                <w:bCs/>
                <w:color w:val="595959" w:themeColor="text1" w:themeTint="A6"/>
                <w:sz w:val="20"/>
                <w:szCs w:val="20"/>
              </w:rPr>
              <w:t>)</w:t>
            </w:r>
          </w:p>
          <w:p w14:paraId="2BA01520" w14:textId="41A92106" w:rsidR="00C723EC" w:rsidRPr="00EC0C72" w:rsidRDefault="00C723EC" w:rsidP="00806242">
            <w:pPr>
              <w:shd w:val="clear" w:color="auto" w:fill="FFFFFF"/>
              <w:spacing w:after="0" w:line="240" w:lineRule="auto"/>
              <w:rPr>
                <w:rFonts w:ascii="Times New Roman" w:hAnsi="Times New Roman" w:cs="Times New Roman"/>
                <w:color w:val="595959" w:themeColor="text1" w:themeTint="A6"/>
                <w:sz w:val="20"/>
                <w:szCs w:val="20"/>
              </w:rPr>
            </w:pPr>
            <w:r w:rsidRPr="00EC0C72">
              <w:rPr>
                <w:rStyle w:val="c9"/>
                <w:rFonts w:ascii="Times New Roman" w:hAnsi="Times New Roman" w:cs="Times New Roman"/>
                <w:b/>
                <w:bCs/>
                <w:color w:val="595959" w:themeColor="text1" w:themeTint="A6"/>
                <w:sz w:val="20"/>
                <w:szCs w:val="20"/>
              </w:rPr>
              <w:t>Задача: </w:t>
            </w:r>
            <w:r w:rsidRPr="00EC0C72">
              <w:rPr>
                <w:rFonts w:ascii="Times New Roman" w:hAnsi="Times New Roman" w:cs="Times New Roman"/>
                <w:color w:val="595959" w:themeColor="text1" w:themeTint="A6"/>
                <w:sz w:val="20"/>
                <w:szCs w:val="20"/>
              </w:rPr>
              <w:t>развивать внимательность, быстроту реакции,</w:t>
            </w:r>
            <w:r w:rsidR="00C42D94" w:rsidRPr="00EC0C72">
              <w:rPr>
                <w:rFonts w:ascii="Times New Roman" w:hAnsi="Times New Roman" w:cs="Times New Roman"/>
                <w:color w:val="595959" w:themeColor="text1" w:themeTint="A6"/>
                <w:sz w:val="20"/>
                <w:szCs w:val="20"/>
                <w:lang w:val="kk-KZ"/>
              </w:rPr>
              <w:t xml:space="preserve"> </w:t>
            </w:r>
            <w:r w:rsidRPr="00EC0C72">
              <w:rPr>
                <w:rFonts w:ascii="Times New Roman" w:hAnsi="Times New Roman" w:cs="Times New Roman"/>
                <w:color w:val="595959" w:themeColor="text1" w:themeTint="A6"/>
                <w:sz w:val="20"/>
                <w:szCs w:val="20"/>
              </w:rPr>
              <w:t>умение действовать под музыку</w:t>
            </w:r>
          </w:p>
          <w:p w14:paraId="37573CE0" w14:textId="092B7EAA"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b/>
                <w:i/>
                <w:color w:val="595959" w:themeColor="text1" w:themeTint="A6"/>
                <w:sz w:val="20"/>
                <w:szCs w:val="20"/>
                <w:lang w:val="kk-KZ" w:eastAsia="ru-RU"/>
              </w:rPr>
              <w:t xml:space="preserve"> </w:t>
            </w:r>
            <w:r w:rsidRPr="00EC0C72">
              <w:rPr>
                <w:rFonts w:ascii="Times New Roman" w:hAnsi="Times New Roman" w:cs="Times New Roman"/>
                <w:color w:val="595959" w:themeColor="text1" w:themeTint="A6"/>
                <w:sz w:val="20"/>
                <w:szCs w:val="20"/>
              </w:rPr>
              <w:t>***</w:t>
            </w:r>
            <w:r w:rsidR="00C42D94" w:rsidRPr="00EC0C72">
              <w:rPr>
                <w:rFonts w:ascii="Times New Roman" w:hAnsi="Times New Roman" w:cs="Times New Roman"/>
                <w:color w:val="595959" w:themeColor="text1" w:themeTint="A6"/>
                <w:sz w:val="20"/>
                <w:szCs w:val="20"/>
                <w:lang w:val="kk-KZ"/>
              </w:rPr>
              <w:t>танец-би</w:t>
            </w:r>
            <w:r w:rsidRPr="00EC0C72">
              <w:rPr>
                <w:rFonts w:ascii="Times New Roman" w:eastAsia="Calibri" w:hAnsi="Times New Roman" w:cs="Times New Roman"/>
                <w:color w:val="595959" w:themeColor="text1" w:themeTint="A6"/>
                <w:sz w:val="20"/>
                <w:szCs w:val="20"/>
                <w:lang w:val="kk-KZ"/>
              </w:rPr>
              <w:t xml:space="preserve"> </w:t>
            </w:r>
            <w:r w:rsidRPr="00EC0C72">
              <w:rPr>
                <w:rFonts w:ascii="Times New Roman" w:hAnsi="Times New Roman" w:cs="Times New Roman"/>
                <w:b/>
                <w:i/>
                <w:color w:val="595959" w:themeColor="text1" w:themeTint="A6"/>
                <w:sz w:val="20"/>
                <w:szCs w:val="20"/>
                <w:lang w:val="kk-KZ" w:eastAsia="ru-RU"/>
              </w:rPr>
              <w:t>(познавательная, коммуникативная деятельность)</w:t>
            </w:r>
          </w:p>
        </w:tc>
        <w:tc>
          <w:tcPr>
            <w:tcW w:w="2835" w:type="dxa"/>
          </w:tcPr>
          <w:p w14:paraId="28C72575" w14:textId="7D51A3B9" w:rsidR="00C723EC" w:rsidRPr="00EC0C72" w:rsidRDefault="00C723EC" w:rsidP="00806242">
            <w:pPr>
              <w:spacing w:after="0" w:line="240" w:lineRule="auto"/>
              <w:rPr>
                <w:rFonts w:ascii="Times New Roman" w:hAnsi="Times New Roman" w:cs="Times New Roman"/>
                <w:b/>
                <w:color w:val="595959" w:themeColor="text1" w:themeTint="A6"/>
                <w:sz w:val="20"/>
                <w:szCs w:val="20"/>
              </w:rPr>
            </w:pPr>
            <w:r w:rsidRPr="00EC0C72">
              <w:rPr>
                <w:rFonts w:ascii="Times New Roman" w:hAnsi="Times New Roman" w:cs="Times New Roman"/>
                <w:b/>
                <w:color w:val="595959" w:themeColor="text1" w:themeTint="A6"/>
                <w:sz w:val="20"/>
                <w:szCs w:val="20"/>
                <w:lang w:val="kk-KZ"/>
              </w:rPr>
              <w:t>Пальчиковая гимнастика</w:t>
            </w:r>
            <w:r w:rsidRPr="00EC0C72">
              <w:rPr>
                <w:rFonts w:ascii="Times New Roman" w:hAnsi="Times New Roman" w:cs="Times New Roman"/>
                <w:b/>
                <w:color w:val="595959" w:themeColor="text1" w:themeTint="A6"/>
                <w:sz w:val="20"/>
                <w:szCs w:val="20"/>
              </w:rPr>
              <w:t>"</w:t>
            </w:r>
            <w:r w:rsidR="0045599A" w:rsidRPr="00EC0C72">
              <w:rPr>
                <w:rFonts w:ascii="Times New Roman" w:hAnsi="Times New Roman" w:cs="Times New Roman"/>
                <w:b/>
                <w:color w:val="595959" w:themeColor="text1" w:themeTint="A6"/>
                <w:sz w:val="20"/>
                <w:szCs w:val="20"/>
                <w:lang w:val="kk-KZ"/>
              </w:rPr>
              <w:t>У оленя дом большой</w:t>
            </w:r>
            <w:r w:rsidRPr="00EC0C72">
              <w:rPr>
                <w:rFonts w:ascii="Times New Roman" w:hAnsi="Times New Roman" w:cs="Times New Roman"/>
                <w:b/>
                <w:color w:val="595959" w:themeColor="text1" w:themeTint="A6"/>
                <w:sz w:val="20"/>
                <w:szCs w:val="20"/>
                <w:lang w:val="kk-KZ"/>
              </w:rPr>
              <w:t>»</w:t>
            </w:r>
          </w:p>
          <w:p w14:paraId="7AF4C94D"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lang w:val="kk-KZ"/>
              </w:rPr>
            </w:pPr>
            <w:r w:rsidRPr="00EC0C72">
              <w:rPr>
                <w:rFonts w:ascii="Times New Roman" w:hAnsi="Times New Roman" w:cs="Times New Roman"/>
                <w:b/>
                <w:color w:val="595959" w:themeColor="text1" w:themeTint="A6"/>
                <w:sz w:val="20"/>
                <w:szCs w:val="20"/>
              </w:rPr>
              <w:t>Задача:</w:t>
            </w:r>
            <w:r w:rsidRPr="00EC0C72">
              <w:rPr>
                <w:rFonts w:ascii="Times New Roman" w:hAnsi="Times New Roman" w:cs="Times New Roman"/>
                <w:color w:val="595959" w:themeColor="text1" w:themeTint="A6"/>
                <w:sz w:val="20"/>
                <w:szCs w:val="20"/>
              </w:rPr>
              <w:t xml:space="preserve"> развивать умение выполнять движения </w:t>
            </w:r>
            <w:r w:rsidRPr="00EC0C72">
              <w:rPr>
                <w:rFonts w:ascii="Times New Roman" w:hAnsi="Times New Roman" w:cs="Times New Roman"/>
                <w:color w:val="595959" w:themeColor="text1" w:themeTint="A6"/>
                <w:sz w:val="20"/>
                <w:szCs w:val="20"/>
                <w:lang w:val="kk-KZ"/>
              </w:rPr>
              <w:t>и пропевать слова</w:t>
            </w:r>
          </w:p>
          <w:p w14:paraId="1BDB79F9" w14:textId="048DA308"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w:t>
            </w:r>
            <w:r w:rsidR="0045599A" w:rsidRPr="00EC0C72">
              <w:rPr>
                <w:rFonts w:ascii="Times New Roman" w:hAnsi="Times New Roman" w:cs="Times New Roman"/>
                <w:color w:val="595959" w:themeColor="text1" w:themeTint="A6"/>
                <w:sz w:val="20"/>
                <w:szCs w:val="20"/>
              </w:rPr>
              <w:t xml:space="preserve">дом- </w:t>
            </w:r>
            <w:proofErr w:type="gramStart"/>
            <w:r w:rsidR="0045599A" w:rsidRPr="00EC0C72">
              <w:rPr>
                <w:rFonts w:ascii="Times New Roman" w:hAnsi="Times New Roman" w:cs="Times New Roman"/>
                <w:color w:val="595959" w:themeColor="text1" w:themeTint="A6"/>
                <w:sz w:val="20"/>
                <w:szCs w:val="20"/>
                <w:lang w:val="kk-KZ"/>
              </w:rPr>
              <w:t>үй</w:t>
            </w:r>
            <w:r w:rsidR="0045599A" w:rsidRPr="00EC0C72">
              <w:rPr>
                <w:rFonts w:ascii="Times New Roman" w:hAnsi="Times New Roman" w:cs="Times New Roman"/>
                <w:color w:val="595959" w:themeColor="text1" w:themeTint="A6"/>
                <w:sz w:val="20"/>
                <w:szCs w:val="20"/>
              </w:rPr>
              <w:t>,олень</w:t>
            </w:r>
            <w:proofErr w:type="gramEnd"/>
            <w:r w:rsidR="0045599A" w:rsidRPr="00EC0C72">
              <w:rPr>
                <w:rFonts w:ascii="Times New Roman" w:hAnsi="Times New Roman" w:cs="Times New Roman"/>
                <w:color w:val="595959" w:themeColor="text1" w:themeTint="A6"/>
                <w:sz w:val="20"/>
                <w:szCs w:val="20"/>
              </w:rPr>
              <w:t>-б</w:t>
            </w:r>
            <w:r w:rsidR="0045599A" w:rsidRPr="00EC0C72">
              <w:rPr>
                <w:rFonts w:ascii="Times New Roman" w:hAnsi="Times New Roman" w:cs="Times New Roman"/>
                <w:color w:val="595959" w:themeColor="text1" w:themeTint="A6"/>
                <w:sz w:val="20"/>
                <w:szCs w:val="20"/>
                <w:lang w:val="kk-KZ"/>
              </w:rPr>
              <w:t>ұғ</w:t>
            </w:r>
            <w:r w:rsidR="0045599A" w:rsidRPr="00EC0C72">
              <w:rPr>
                <w:rFonts w:ascii="Times New Roman" w:hAnsi="Times New Roman" w:cs="Times New Roman"/>
                <w:color w:val="595959" w:themeColor="text1" w:themeTint="A6"/>
                <w:sz w:val="20"/>
                <w:szCs w:val="20"/>
              </w:rPr>
              <w:t>ы</w:t>
            </w:r>
            <w:r w:rsidRPr="00EC0C72">
              <w:rPr>
                <w:rFonts w:ascii="Times New Roman" w:hAnsi="Times New Roman" w:cs="Times New Roman"/>
                <w:color w:val="595959" w:themeColor="text1" w:themeTint="A6"/>
                <w:sz w:val="20"/>
                <w:szCs w:val="20"/>
              </w:rPr>
              <w:t xml:space="preserve"> </w:t>
            </w:r>
            <w:r w:rsidRPr="00EC0C72">
              <w:rPr>
                <w:rFonts w:ascii="Times New Roman" w:hAnsi="Times New Roman" w:cs="Times New Roman"/>
                <w:b/>
                <w:i/>
                <w:color w:val="595959" w:themeColor="text1" w:themeTint="A6"/>
                <w:sz w:val="20"/>
                <w:szCs w:val="20"/>
                <w:lang w:val="kk-KZ" w:eastAsia="ru-RU"/>
              </w:rPr>
              <w:t>познавательная, коммуникативная деятельность)</w:t>
            </w:r>
            <w:r w:rsidRPr="00EC0C72">
              <w:rPr>
                <w:rFonts w:ascii="Times New Roman" w:hAnsi="Times New Roman" w:cs="Times New Roman"/>
                <w:bCs/>
                <w:color w:val="595959" w:themeColor="text1" w:themeTint="A6"/>
                <w:sz w:val="20"/>
                <w:szCs w:val="20"/>
                <w:lang w:val="kk-KZ"/>
              </w:rPr>
              <w:t xml:space="preserve"> </w:t>
            </w:r>
          </w:p>
        </w:tc>
        <w:tc>
          <w:tcPr>
            <w:tcW w:w="2409" w:type="dxa"/>
          </w:tcPr>
          <w:p w14:paraId="4DE3079E" w14:textId="0E6DA06A" w:rsidR="00C723EC" w:rsidRPr="00EC0C72" w:rsidRDefault="00C723EC" w:rsidP="00806242">
            <w:pPr>
              <w:spacing w:after="0" w:line="240" w:lineRule="auto"/>
              <w:rPr>
                <w:rFonts w:ascii="Times New Roman" w:hAnsi="Times New Roman" w:cs="Times New Roman"/>
                <w:b/>
                <w:color w:val="595959" w:themeColor="text1" w:themeTint="A6"/>
                <w:sz w:val="20"/>
                <w:szCs w:val="20"/>
              </w:rPr>
            </w:pPr>
            <w:r w:rsidRPr="00EC0C72">
              <w:rPr>
                <w:rFonts w:ascii="Times New Roman" w:hAnsi="Times New Roman" w:cs="Times New Roman"/>
                <w:b/>
                <w:color w:val="595959" w:themeColor="text1" w:themeTint="A6"/>
                <w:sz w:val="20"/>
                <w:szCs w:val="20"/>
              </w:rPr>
              <w:t xml:space="preserve">Пальчиковая гимнастика </w:t>
            </w:r>
            <w:r w:rsidRPr="00EC0C72">
              <w:rPr>
                <w:rFonts w:ascii="Times New Roman" w:hAnsi="Times New Roman" w:cs="Times New Roman"/>
                <w:b/>
                <w:color w:val="595959" w:themeColor="text1" w:themeTint="A6"/>
                <w:sz w:val="20"/>
                <w:szCs w:val="20"/>
                <w:lang w:val="kk-KZ"/>
              </w:rPr>
              <w:t>«</w:t>
            </w:r>
            <w:r w:rsidR="00C42D94" w:rsidRPr="00EC0C72">
              <w:rPr>
                <w:rFonts w:ascii="Times New Roman" w:hAnsi="Times New Roman" w:cs="Times New Roman"/>
                <w:b/>
                <w:color w:val="595959" w:themeColor="text1" w:themeTint="A6"/>
                <w:sz w:val="20"/>
                <w:szCs w:val="20"/>
                <w:lang w:val="kk-KZ"/>
              </w:rPr>
              <w:t>5 маленьких рыбок</w:t>
            </w:r>
            <w:r w:rsidRPr="00EC0C72">
              <w:rPr>
                <w:rFonts w:ascii="Times New Roman" w:hAnsi="Times New Roman" w:cs="Times New Roman"/>
                <w:b/>
                <w:color w:val="595959" w:themeColor="text1" w:themeTint="A6"/>
                <w:sz w:val="20"/>
                <w:szCs w:val="20"/>
              </w:rPr>
              <w:t>» </w:t>
            </w:r>
          </w:p>
          <w:p w14:paraId="19A82127" w14:textId="77777777" w:rsidR="00C723EC" w:rsidRPr="00EC0C72" w:rsidRDefault="00C723EC" w:rsidP="00806242">
            <w:pPr>
              <w:spacing w:after="0" w:line="240" w:lineRule="auto"/>
              <w:rPr>
                <w:rFonts w:ascii="Arial" w:hAnsi="Arial" w:cs="Arial"/>
                <w:color w:val="595959" w:themeColor="text1" w:themeTint="A6"/>
                <w:sz w:val="20"/>
                <w:szCs w:val="20"/>
                <w:shd w:val="clear" w:color="auto" w:fill="FFFFFF"/>
              </w:rPr>
            </w:pPr>
            <w:r w:rsidRPr="00EC0C72">
              <w:rPr>
                <w:rFonts w:ascii="Times New Roman" w:hAnsi="Times New Roman" w:cs="Times New Roman"/>
                <w:b/>
                <w:color w:val="595959" w:themeColor="text1" w:themeTint="A6"/>
                <w:sz w:val="20"/>
                <w:szCs w:val="20"/>
              </w:rPr>
              <w:t>Задача:</w:t>
            </w:r>
            <w:r w:rsidRPr="00EC0C72">
              <w:rPr>
                <w:rFonts w:ascii="Times New Roman" w:hAnsi="Times New Roman" w:cs="Times New Roman"/>
                <w:color w:val="595959" w:themeColor="text1" w:themeTint="A6"/>
                <w:sz w:val="20"/>
                <w:szCs w:val="20"/>
              </w:rPr>
              <w:t> развитие мелкой моторики,</w:t>
            </w:r>
            <w:r w:rsidRPr="00EC0C72">
              <w:rPr>
                <w:rFonts w:ascii="Times New Roman" w:hAnsi="Times New Roman" w:cs="Times New Roman"/>
                <w:color w:val="595959" w:themeColor="text1" w:themeTint="A6"/>
                <w:sz w:val="20"/>
                <w:szCs w:val="20"/>
                <w:lang w:val="kk-KZ"/>
              </w:rPr>
              <w:t xml:space="preserve"> </w:t>
            </w:r>
            <w:r w:rsidRPr="00EC0C72">
              <w:rPr>
                <w:rFonts w:ascii="Times New Roman" w:hAnsi="Times New Roman" w:cs="Times New Roman"/>
                <w:color w:val="595959" w:themeColor="text1" w:themeTint="A6"/>
                <w:sz w:val="20"/>
                <w:szCs w:val="20"/>
              </w:rPr>
              <w:t>умения повторять движения за воспитателем</w:t>
            </w:r>
            <w:r w:rsidRPr="00EC0C72">
              <w:rPr>
                <w:rFonts w:ascii="Arial" w:hAnsi="Arial" w:cs="Arial"/>
                <w:color w:val="595959" w:themeColor="text1" w:themeTint="A6"/>
                <w:sz w:val="20"/>
                <w:szCs w:val="20"/>
                <w:shd w:val="clear" w:color="auto" w:fill="FFFFFF"/>
              </w:rPr>
              <w:t xml:space="preserve"> </w:t>
            </w:r>
          </w:p>
          <w:p w14:paraId="620C8618" w14:textId="4DC84A3D"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 xml:space="preserve">*** </w:t>
            </w:r>
            <w:r w:rsidR="00C42D94" w:rsidRPr="00EC0C72">
              <w:rPr>
                <w:rFonts w:ascii="Times New Roman" w:hAnsi="Times New Roman" w:cs="Times New Roman"/>
                <w:color w:val="595959" w:themeColor="text1" w:themeTint="A6"/>
                <w:sz w:val="20"/>
                <w:szCs w:val="20"/>
              </w:rPr>
              <w:t>рыба-балы</w:t>
            </w:r>
            <w:r w:rsidR="00C42D94" w:rsidRPr="00EC0C72">
              <w:rPr>
                <w:rFonts w:ascii="Times New Roman" w:hAnsi="Times New Roman" w:cs="Times New Roman"/>
                <w:color w:val="595959" w:themeColor="text1" w:themeTint="A6"/>
                <w:sz w:val="20"/>
                <w:szCs w:val="20"/>
                <w:lang w:val="kk-KZ"/>
              </w:rPr>
              <w:t>қ</w:t>
            </w:r>
            <w:r w:rsidRPr="00EC0C72">
              <w:rPr>
                <w:rFonts w:ascii="Times New Roman" w:hAnsi="Times New Roman" w:cs="Times New Roman"/>
                <w:color w:val="595959" w:themeColor="text1" w:themeTint="A6"/>
                <w:sz w:val="20"/>
                <w:szCs w:val="20"/>
                <w:lang w:val="kk-KZ"/>
              </w:rPr>
              <w:t xml:space="preserve"> </w:t>
            </w:r>
            <w:r w:rsidRPr="00EC0C72">
              <w:rPr>
                <w:rFonts w:ascii="Times New Roman" w:hAnsi="Times New Roman" w:cs="Times New Roman"/>
                <w:color w:val="595959" w:themeColor="text1" w:themeTint="A6"/>
                <w:sz w:val="20"/>
                <w:szCs w:val="20"/>
              </w:rPr>
              <w:t>(</w:t>
            </w:r>
            <w:r w:rsidRPr="00EC0C72">
              <w:rPr>
                <w:rFonts w:ascii="Times New Roman" w:hAnsi="Times New Roman" w:cs="Times New Roman"/>
                <w:b/>
                <w:i/>
                <w:color w:val="595959" w:themeColor="text1" w:themeTint="A6"/>
                <w:sz w:val="20"/>
                <w:szCs w:val="20"/>
                <w:lang w:val="kk-KZ" w:eastAsia="ru-RU"/>
              </w:rPr>
              <w:t>познавательная, коммуникативная деятельность)</w:t>
            </w:r>
          </w:p>
        </w:tc>
        <w:tc>
          <w:tcPr>
            <w:tcW w:w="2576" w:type="dxa"/>
          </w:tcPr>
          <w:p w14:paraId="15813803" w14:textId="77777777" w:rsidR="00C723EC" w:rsidRPr="00EC0C72" w:rsidRDefault="00C723EC" w:rsidP="00806242">
            <w:pPr>
              <w:spacing w:after="0" w:line="240" w:lineRule="auto"/>
              <w:rPr>
                <w:rFonts w:ascii="Times New Roman" w:hAnsi="Times New Roman" w:cs="Times New Roman"/>
                <w:b/>
                <w:bCs/>
                <w:color w:val="595959" w:themeColor="text1" w:themeTint="A6"/>
                <w:sz w:val="20"/>
                <w:szCs w:val="20"/>
              </w:rPr>
            </w:pPr>
            <w:r w:rsidRPr="00EC0C72">
              <w:rPr>
                <w:rFonts w:ascii="Times New Roman" w:hAnsi="Times New Roman" w:cs="Times New Roman"/>
                <w:color w:val="595959" w:themeColor="text1" w:themeTint="A6"/>
                <w:sz w:val="20"/>
                <w:szCs w:val="20"/>
              </w:rPr>
              <w:t xml:space="preserve"> </w:t>
            </w:r>
            <w:r w:rsidRPr="00EC0C72">
              <w:rPr>
                <w:rFonts w:ascii="Times New Roman" w:hAnsi="Times New Roman" w:cs="Times New Roman"/>
                <w:b/>
                <w:bCs/>
                <w:color w:val="595959" w:themeColor="text1" w:themeTint="A6"/>
                <w:sz w:val="20"/>
                <w:szCs w:val="20"/>
              </w:rPr>
              <w:t xml:space="preserve">Игра малой подвижности </w:t>
            </w:r>
          </w:p>
          <w:p w14:paraId="194E9725" w14:textId="1DDE8749"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w:t>
            </w:r>
            <w:r w:rsidR="00C42D94" w:rsidRPr="00EC0C72">
              <w:rPr>
                <w:rFonts w:ascii="Times New Roman" w:hAnsi="Times New Roman" w:cs="Times New Roman"/>
                <w:color w:val="595959" w:themeColor="text1" w:themeTint="A6"/>
                <w:sz w:val="20"/>
                <w:szCs w:val="20"/>
              </w:rPr>
              <w:t>Запрещённое движение</w:t>
            </w:r>
            <w:r w:rsidRPr="00EC0C72">
              <w:rPr>
                <w:rFonts w:ascii="Times New Roman" w:hAnsi="Times New Roman" w:cs="Times New Roman"/>
                <w:color w:val="595959" w:themeColor="text1" w:themeTint="A6"/>
                <w:sz w:val="20"/>
                <w:szCs w:val="20"/>
              </w:rPr>
              <w:t>»</w:t>
            </w:r>
          </w:p>
          <w:p w14:paraId="770927ED" w14:textId="4010B18A"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b/>
                <w:bCs/>
                <w:color w:val="595959" w:themeColor="text1" w:themeTint="A6"/>
                <w:sz w:val="20"/>
                <w:szCs w:val="20"/>
              </w:rPr>
              <w:t>Задача</w:t>
            </w:r>
            <w:r w:rsidRPr="00EC0C72">
              <w:rPr>
                <w:rFonts w:ascii="Times New Roman" w:hAnsi="Times New Roman" w:cs="Times New Roman"/>
                <w:color w:val="595959" w:themeColor="text1" w:themeTint="A6"/>
                <w:sz w:val="20"/>
                <w:szCs w:val="20"/>
              </w:rPr>
              <w:t xml:space="preserve">: Развивать </w:t>
            </w:r>
            <w:r w:rsidR="00C42D94" w:rsidRPr="00EC0C72">
              <w:rPr>
                <w:rFonts w:ascii="Times New Roman" w:hAnsi="Times New Roman" w:cs="Times New Roman"/>
                <w:color w:val="595959" w:themeColor="text1" w:themeTint="A6"/>
                <w:sz w:val="20"/>
                <w:szCs w:val="20"/>
              </w:rPr>
              <w:t xml:space="preserve">моторную </w:t>
            </w:r>
            <w:proofErr w:type="gramStart"/>
            <w:r w:rsidR="00C42D94" w:rsidRPr="00EC0C72">
              <w:rPr>
                <w:rFonts w:ascii="Times New Roman" w:hAnsi="Times New Roman" w:cs="Times New Roman"/>
                <w:color w:val="595959" w:themeColor="text1" w:themeTint="A6"/>
                <w:sz w:val="20"/>
                <w:szCs w:val="20"/>
              </w:rPr>
              <w:t>память ,</w:t>
            </w:r>
            <w:proofErr w:type="gramEnd"/>
            <w:r w:rsidR="00C42D94" w:rsidRPr="00EC0C72">
              <w:rPr>
                <w:rFonts w:ascii="Times New Roman" w:hAnsi="Times New Roman" w:cs="Times New Roman"/>
                <w:color w:val="595959" w:themeColor="text1" w:themeTint="A6"/>
                <w:sz w:val="20"/>
                <w:szCs w:val="20"/>
              </w:rPr>
              <w:t xml:space="preserve"> </w:t>
            </w:r>
            <w:r w:rsidRPr="00EC0C72">
              <w:rPr>
                <w:rFonts w:ascii="Times New Roman" w:hAnsi="Times New Roman" w:cs="Times New Roman"/>
                <w:color w:val="595959" w:themeColor="text1" w:themeTint="A6"/>
                <w:sz w:val="20"/>
                <w:szCs w:val="20"/>
              </w:rPr>
              <w:t>..</w:t>
            </w:r>
          </w:p>
          <w:p w14:paraId="354DA5DC" w14:textId="3B1428E1"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 xml:space="preserve">*** </w:t>
            </w:r>
            <w:r w:rsidR="00C42D94" w:rsidRPr="00EC0C72">
              <w:rPr>
                <w:rFonts w:ascii="Times New Roman" w:hAnsi="Times New Roman" w:cs="Times New Roman"/>
                <w:color w:val="595959" w:themeColor="text1" w:themeTint="A6"/>
                <w:sz w:val="20"/>
                <w:szCs w:val="20"/>
              </w:rPr>
              <w:t>будь внимательнее-</w:t>
            </w:r>
            <w:proofErr w:type="spellStart"/>
            <w:r w:rsidR="00C42D94" w:rsidRPr="00EC0C72">
              <w:rPr>
                <w:rFonts w:ascii="Times New Roman" w:hAnsi="Times New Roman" w:cs="Times New Roman"/>
                <w:color w:val="595959" w:themeColor="text1" w:themeTint="A6"/>
                <w:sz w:val="20"/>
                <w:szCs w:val="20"/>
              </w:rPr>
              <w:t>абай</w:t>
            </w:r>
            <w:proofErr w:type="spellEnd"/>
            <w:r w:rsidR="00C42D94" w:rsidRPr="00EC0C72">
              <w:rPr>
                <w:rFonts w:ascii="Times New Roman" w:hAnsi="Times New Roman" w:cs="Times New Roman"/>
                <w:color w:val="595959" w:themeColor="text1" w:themeTint="A6"/>
                <w:sz w:val="20"/>
                <w:szCs w:val="20"/>
              </w:rPr>
              <w:t xml:space="preserve"> </w:t>
            </w:r>
            <w:proofErr w:type="spellStart"/>
            <w:r w:rsidR="00C42D94" w:rsidRPr="00EC0C72">
              <w:rPr>
                <w:rFonts w:ascii="Times New Roman" w:hAnsi="Times New Roman" w:cs="Times New Roman"/>
                <w:color w:val="595959" w:themeColor="text1" w:themeTint="A6"/>
                <w:sz w:val="20"/>
                <w:szCs w:val="20"/>
              </w:rPr>
              <w:t>болыңыз</w:t>
            </w:r>
            <w:proofErr w:type="spellEnd"/>
            <w:r w:rsidR="00C42D94" w:rsidRPr="00EC0C72">
              <w:rPr>
                <w:rFonts w:ascii="Times New Roman" w:hAnsi="Times New Roman" w:cs="Times New Roman"/>
                <w:color w:val="595959" w:themeColor="text1" w:themeTint="A6"/>
                <w:sz w:val="20"/>
                <w:szCs w:val="20"/>
              </w:rPr>
              <w:t xml:space="preserve"> </w:t>
            </w:r>
            <w:r w:rsidRPr="00EC0C72">
              <w:rPr>
                <w:rFonts w:ascii="Times New Roman" w:hAnsi="Times New Roman" w:cs="Times New Roman"/>
                <w:color w:val="595959" w:themeColor="text1" w:themeTint="A6"/>
                <w:sz w:val="20"/>
                <w:szCs w:val="20"/>
              </w:rPr>
              <w:t>(познавательная, коммуникативная деятельность)</w:t>
            </w:r>
          </w:p>
        </w:tc>
      </w:tr>
      <w:tr w:rsidR="00EC0C72" w:rsidRPr="00EC0C72" w14:paraId="0B91FDBB" w14:textId="77777777" w:rsidTr="00793CA7">
        <w:trPr>
          <w:trHeight w:val="568"/>
        </w:trPr>
        <w:tc>
          <w:tcPr>
            <w:tcW w:w="2495" w:type="dxa"/>
          </w:tcPr>
          <w:p w14:paraId="0F0CCAFB" w14:textId="77777777" w:rsidR="00C723EC" w:rsidRPr="00EC0C72" w:rsidRDefault="00C723EC" w:rsidP="00806242">
            <w:pPr>
              <w:widowControl w:val="0"/>
              <w:autoSpaceDE w:val="0"/>
              <w:autoSpaceDN w:val="0"/>
              <w:adjustRightInd w:val="0"/>
              <w:spacing w:after="0" w:line="240" w:lineRule="auto"/>
              <w:contextualSpacing/>
              <w:rPr>
                <w:rFonts w:ascii="Times New Roman" w:eastAsia="Calibri" w:hAnsi="Times New Roman"/>
                <w:b/>
                <w:bCs/>
                <w:color w:val="595959" w:themeColor="text1" w:themeTint="A6"/>
                <w:sz w:val="20"/>
                <w:szCs w:val="20"/>
              </w:rPr>
            </w:pPr>
            <w:r w:rsidRPr="00EC0C72">
              <w:rPr>
                <w:rFonts w:ascii="Times New Roman" w:eastAsia="Calibri" w:hAnsi="Times New Roman"/>
                <w:b/>
                <w:bCs/>
                <w:color w:val="595959" w:themeColor="text1" w:themeTint="A6"/>
                <w:sz w:val="20"/>
                <w:szCs w:val="20"/>
              </w:rPr>
              <w:t xml:space="preserve">МДМ </w:t>
            </w:r>
            <w:proofErr w:type="spellStart"/>
            <w:r w:rsidRPr="00EC0C72">
              <w:rPr>
                <w:rFonts w:ascii="Times New Roman" w:eastAsia="Calibri" w:hAnsi="Times New Roman"/>
                <w:b/>
                <w:bCs/>
                <w:color w:val="595959" w:themeColor="text1" w:themeTint="A6"/>
                <w:sz w:val="20"/>
                <w:szCs w:val="20"/>
              </w:rPr>
              <w:t>кестесіне</w:t>
            </w:r>
            <w:proofErr w:type="spellEnd"/>
            <w:r w:rsidRPr="00EC0C72">
              <w:rPr>
                <w:rFonts w:ascii="Times New Roman" w:eastAsia="Calibri" w:hAnsi="Times New Roman"/>
                <w:b/>
                <w:bCs/>
                <w:color w:val="595959" w:themeColor="text1" w:themeTint="A6"/>
                <w:sz w:val="20"/>
                <w:szCs w:val="20"/>
              </w:rPr>
              <w:t xml:space="preserve"> сай ҰҚ/</w:t>
            </w:r>
          </w:p>
          <w:p w14:paraId="78D3C071" w14:textId="77777777" w:rsidR="00C723EC" w:rsidRPr="00EC0C72" w:rsidRDefault="00C723EC" w:rsidP="00806242">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EC0C72">
              <w:rPr>
                <w:rFonts w:ascii="Times New Roman" w:eastAsia="Calibri" w:hAnsi="Times New Roman"/>
                <w:b/>
                <w:bCs/>
                <w:color w:val="595959" w:themeColor="text1" w:themeTint="A6"/>
                <w:sz w:val="20"/>
                <w:szCs w:val="20"/>
              </w:rPr>
              <w:t>ОД по расписанию ДО</w:t>
            </w:r>
          </w:p>
        </w:tc>
        <w:tc>
          <w:tcPr>
            <w:tcW w:w="2892" w:type="dxa"/>
          </w:tcPr>
          <w:p w14:paraId="6E8AB745" w14:textId="77777777" w:rsidR="00C723EC" w:rsidRPr="00EC0C72" w:rsidRDefault="00C723EC" w:rsidP="00806242">
            <w:pPr>
              <w:spacing w:after="0" w:line="240" w:lineRule="auto"/>
              <w:contextualSpacing/>
              <w:rPr>
                <w:rFonts w:ascii="Times New Roman" w:eastAsia="Calibri" w:hAnsi="Times New Roman"/>
                <w:b/>
                <w:color w:val="595959" w:themeColor="text1" w:themeTint="A6"/>
                <w:sz w:val="20"/>
                <w:szCs w:val="20"/>
              </w:rPr>
            </w:pPr>
            <w:r w:rsidRPr="00EC0C72">
              <w:rPr>
                <w:rFonts w:ascii="Times New Roman" w:eastAsia="Calibri" w:hAnsi="Times New Roman"/>
                <w:b/>
                <w:color w:val="595959" w:themeColor="text1" w:themeTint="A6"/>
                <w:sz w:val="20"/>
                <w:szCs w:val="20"/>
              </w:rPr>
              <w:t xml:space="preserve">Дене </w:t>
            </w:r>
            <w:proofErr w:type="spellStart"/>
            <w:r w:rsidRPr="00EC0C72">
              <w:rPr>
                <w:rFonts w:ascii="Times New Roman" w:eastAsia="Calibri" w:hAnsi="Times New Roman"/>
                <w:b/>
                <w:color w:val="595959" w:themeColor="text1" w:themeTint="A6"/>
                <w:sz w:val="20"/>
                <w:szCs w:val="20"/>
              </w:rPr>
              <w:t>шынықтыру</w:t>
            </w:r>
            <w:proofErr w:type="spellEnd"/>
            <w:r w:rsidRPr="00EC0C72">
              <w:rPr>
                <w:rFonts w:ascii="Times New Roman" w:eastAsia="Calibri" w:hAnsi="Times New Roman"/>
                <w:b/>
                <w:color w:val="595959" w:themeColor="text1" w:themeTint="A6"/>
                <w:sz w:val="20"/>
                <w:szCs w:val="20"/>
              </w:rPr>
              <w:t>/</w:t>
            </w:r>
          </w:p>
          <w:p w14:paraId="5AA5B499" w14:textId="77777777" w:rsidR="00C723EC" w:rsidRPr="00EC0C72" w:rsidRDefault="00C723EC" w:rsidP="00806242">
            <w:pPr>
              <w:spacing w:after="0" w:line="240" w:lineRule="auto"/>
              <w:contextualSpacing/>
              <w:rPr>
                <w:rFonts w:ascii="Times New Roman" w:eastAsia="Calibri" w:hAnsi="Times New Roman"/>
                <w:b/>
                <w:color w:val="595959" w:themeColor="text1" w:themeTint="A6"/>
                <w:sz w:val="20"/>
                <w:szCs w:val="20"/>
              </w:rPr>
            </w:pPr>
            <w:r w:rsidRPr="00EC0C72">
              <w:rPr>
                <w:rFonts w:ascii="Times New Roman" w:eastAsia="Calibri" w:hAnsi="Times New Roman"/>
                <w:b/>
                <w:color w:val="595959" w:themeColor="text1" w:themeTint="A6"/>
                <w:sz w:val="20"/>
                <w:szCs w:val="20"/>
              </w:rPr>
              <w:t>Физическая культура</w:t>
            </w:r>
          </w:p>
          <w:p w14:paraId="220E2607" w14:textId="77777777" w:rsidR="00C723EC" w:rsidRPr="00EC0C72" w:rsidRDefault="00C723EC" w:rsidP="00806242">
            <w:pPr>
              <w:spacing w:after="0" w:line="240" w:lineRule="auto"/>
              <w:contextualSpacing/>
              <w:rPr>
                <w:rFonts w:ascii="Times New Roman" w:eastAsia="Calibri" w:hAnsi="Times New Roman"/>
                <w:color w:val="595959" w:themeColor="text1" w:themeTint="A6"/>
                <w:sz w:val="20"/>
                <w:szCs w:val="20"/>
              </w:rPr>
            </w:pPr>
            <w:r w:rsidRPr="00EC0C72">
              <w:rPr>
                <w:rFonts w:ascii="Times New Roman" w:eastAsia="Calibri" w:hAnsi="Times New Roman"/>
                <w:color w:val="595959" w:themeColor="text1" w:themeTint="A6"/>
                <w:sz w:val="20"/>
                <w:szCs w:val="20"/>
              </w:rPr>
              <w:t>(по плану специалиста)</w:t>
            </w:r>
          </w:p>
          <w:p w14:paraId="13D5A938" w14:textId="77777777" w:rsidR="00C723EC" w:rsidRPr="00EC0C72" w:rsidRDefault="00C723EC" w:rsidP="00806242">
            <w:pPr>
              <w:spacing w:after="0" w:line="240" w:lineRule="auto"/>
              <w:contextualSpacing/>
              <w:rPr>
                <w:rFonts w:ascii="Times New Roman" w:eastAsia="Calibri" w:hAnsi="Times New Roman"/>
                <w:b/>
                <w:color w:val="595959" w:themeColor="text1" w:themeTint="A6"/>
                <w:sz w:val="20"/>
                <w:szCs w:val="20"/>
              </w:rPr>
            </w:pPr>
            <w:r w:rsidRPr="00EC0C72">
              <w:rPr>
                <w:rFonts w:ascii="Times New Roman" w:eastAsia="Calibri" w:hAnsi="Times New Roman"/>
                <w:b/>
                <w:color w:val="595959" w:themeColor="text1" w:themeTint="A6"/>
                <w:sz w:val="20"/>
                <w:szCs w:val="20"/>
              </w:rPr>
              <w:t xml:space="preserve">Математика </w:t>
            </w:r>
            <w:proofErr w:type="spellStart"/>
            <w:r w:rsidRPr="00EC0C72">
              <w:rPr>
                <w:rFonts w:ascii="Times New Roman" w:eastAsia="Calibri" w:hAnsi="Times New Roman"/>
                <w:b/>
                <w:color w:val="595959" w:themeColor="text1" w:themeTint="A6"/>
                <w:sz w:val="20"/>
                <w:szCs w:val="20"/>
              </w:rPr>
              <w:t>негіздері</w:t>
            </w:r>
            <w:proofErr w:type="spellEnd"/>
            <w:r w:rsidRPr="00EC0C72">
              <w:rPr>
                <w:rFonts w:ascii="Times New Roman" w:eastAsia="Calibri" w:hAnsi="Times New Roman"/>
                <w:b/>
                <w:color w:val="595959" w:themeColor="text1" w:themeTint="A6"/>
                <w:sz w:val="20"/>
                <w:szCs w:val="20"/>
              </w:rPr>
              <w:t>/</w:t>
            </w:r>
          </w:p>
          <w:p w14:paraId="06C9988C" w14:textId="77777777" w:rsidR="00C723EC" w:rsidRPr="00EC0C72" w:rsidRDefault="00C723EC" w:rsidP="00806242">
            <w:pPr>
              <w:tabs>
                <w:tab w:val="left" w:pos="175"/>
              </w:tabs>
              <w:spacing w:after="0" w:line="240" w:lineRule="auto"/>
              <w:contextualSpacing/>
              <w:rPr>
                <w:rFonts w:ascii="Times New Roman" w:hAnsi="Times New Roman" w:cs="Times New Roman"/>
                <w:color w:val="595959" w:themeColor="text1" w:themeTint="A6"/>
                <w:sz w:val="20"/>
                <w:szCs w:val="20"/>
              </w:rPr>
            </w:pPr>
            <w:r w:rsidRPr="00EC0C72">
              <w:rPr>
                <w:rFonts w:ascii="Times New Roman" w:hAnsi="Times New Roman" w:cs="Times New Roman"/>
                <w:b/>
                <w:color w:val="595959" w:themeColor="text1" w:themeTint="A6"/>
                <w:sz w:val="20"/>
                <w:szCs w:val="20"/>
              </w:rPr>
              <w:t>Основы математики</w:t>
            </w:r>
            <w:r w:rsidRPr="00EC0C72">
              <w:rPr>
                <w:rFonts w:ascii="Times New Roman" w:hAnsi="Times New Roman" w:cs="Times New Roman"/>
                <w:color w:val="595959" w:themeColor="text1" w:themeTint="A6"/>
                <w:sz w:val="20"/>
                <w:szCs w:val="20"/>
              </w:rPr>
              <w:t xml:space="preserve"> </w:t>
            </w:r>
          </w:p>
          <w:p w14:paraId="7EEDE61B" w14:textId="22380DBC"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w:t>
            </w:r>
            <w:r w:rsidR="00005415" w:rsidRPr="00EC0C72">
              <w:rPr>
                <w:rFonts w:ascii="Times New Roman" w:hAnsi="Times New Roman" w:cs="Times New Roman"/>
                <w:color w:val="595959" w:themeColor="text1" w:themeTint="A6"/>
                <w:sz w:val="20"/>
                <w:szCs w:val="20"/>
              </w:rPr>
              <w:t>Фигуры вокруг</w:t>
            </w:r>
            <w:r w:rsidRPr="00EC0C72">
              <w:rPr>
                <w:rFonts w:ascii="Times New Roman" w:hAnsi="Times New Roman" w:cs="Times New Roman"/>
                <w:color w:val="595959" w:themeColor="text1" w:themeTint="A6"/>
                <w:sz w:val="20"/>
                <w:szCs w:val="20"/>
              </w:rPr>
              <w:t>»</w:t>
            </w:r>
          </w:p>
          <w:p w14:paraId="6D4996C2" w14:textId="77777777" w:rsidR="006A4FB8" w:rsidRPr="00EC0C72" w:rsidRDefault="00C723EC" w:rsidP="006A4FB8">
            <w:pPr>
              <w:spacing w:after="0" w:line="240" w:lineRule="auto"/>
              <w:jc w:val="both"/>
              <w:rPr>
                <w:rFonts w:ascii="Times New Roman" w:eastAsia="Calibri" w:hAnsi="Times New Roman" w:cs="Times New Roman"/>
                <w:color w:val="595959" w:themeColor="text1" w:themeTint="A6"/>
                <w:sz w:val="20"/>
                <w:szCs w:val="20"/>
                <w:lang w:val="kk-KZ"/>
              </w:rPr>
            </w:pPr>
            <w:r w:rsidRPr="00EC0C72">
              <w:rPr>
                <w:rFonts w:ascii="Times New Roman" w:hAnsi="Times New Roman" w:cs="Times New Roman"/>
                <w:b/>
                <w:color w:val="595959" w:themeColor="text1" w:themeTint="A6"/>
                <w:sz w:val="20"/>
                <w:szCs w:val="20"/>
              </w:rPr>
              <w:t>Задача</w:t>
            </w:r>
            <w:proofErr w:type="gramStart"/>
            <w:r w:rsidRPr="00EC0C72">
              <w:rPr>
                <w:rFonts w:ascii="Times New Roman" w:hAnsi="Times New Roman" w:cs="Times New Roman"/>
                <w:b/>
                <w:color w:val="595959" w:themeColor="text1" w:themeTint="A6"/>
                <w:sz w:val="20"/>
                <w:szCs w:val="20"/>
              </w:rPr>
              <w:t>:</w:t>
            </w:r>
            <w:r w:rsidRPr="00EC0C72">
              <w:rPr>
                <w:rFonts w:ascii="Times New Roman" w:eastAsia="Calibri" w:hAnsi="Times New Roman" w:cs="Times New Roman"/>
                <w:color w:val="595959" w:themeColor="text1" w:themeTint="A6"/>
                <w:sz w:val="20"/>
                <w:szCs w:val="20"/>
              </w:rPr>
              <w:t xml:space="preserve"> </w:t>
            </w:r>
            <w:r w:rsidR="006A4FB8" w:rsidRPr="00EC0C72">
              <w:rPr>
                <w:rFonts w:ascii="Times New Roman" w:eastAsia="Calibri" w:hAnsi="Times New Roman" w:cs="Times New Roman"/>
                <w:color w:val="595959" w:themeColor="text1" w:themeTint="A6"/>
                <w:sz w:val="20"/>
                <w:szCs w:val="20"/>
                <w:lang w:val="kk-KZ"/>
              </w:rPr>
              <w:t>Р</w:t>
            </w:r>
            <w:proofErr w:type="spellStart"/>
            <w:r w:rsidR="006A4FB8" w:rsidRPr="00EC0C72">
              <w:rPr>
                <w:rFonts w:ascii="Times New Roman" w:eastAsia="Calibri" w:hAnsi="Times New Roman" w:cs="Times New Roman"/>
                <w:color w:val="595959" w:themeColor="text1" w:themeTint="A6"/>
                <w:sz w:val="20"/>
                <w:szCs w:val="20"/>
              </w:rPr>
              <w:t>азвивать</w:t>
            </w:r>
            <w:proofErr w:type="spellEnd"/>
            <w:proofErr w:type="gramEnd"/>
            <w:r w:rsidR="006A4FB8" w:rsidRPr="00EC0C72">
              <w:rPr>
                <w:rFonts w:ascii="Times New Roman" w:eastAsia="Calibri" w:hAnsi="Times New Roman" w:cs="Times New Roman"/>
                <w:color w:val="595959" w:themeColor="text1" w:themeTint="A6"/>
                <w:sz w:val="20"/>
                <w:szCs w:val="20"/>
              </w:rPr>
              <w:t xml:space="preserve"> познавательно-исследовательский интерес, мышление, умение понимать, что делать, как делать при решении поставленной задачи, самостоятельно исследовать предметы сложной формы, находить в окружающей среде предметы, сходные с геометрическими фигурами, определять их формы.</w:t>
            </w:r>
          </w:p>
          <w:p w14:paraId="5F02A6CC" w14:textId="2243FE3F" w:rsidR="00C723EC" w:rsidRPr="00EC0C72" w:rsidRDefault="00C723EC" w:rsidP="00806242">
            <w:pPr>
              <w:spacing w:after="0" w:line="240" w:lineRule="auto"/>
              <w:contextualSpacing/>
              <w:rPr>
                <w:rFonts w:ascii="Times New Roman" w:eastAsia="Calibri" w:hAnsi="Times New Roman" w:cs="Times New Roman"/>
                <w:color w:val="595959" w:themeColor="text1" w:themeTint="A6"/>
                <w:sz w:val="20"/>
                <w:szCs w:val="20"/>
                <w:lang w:val="kk-KZ"/>
              </w:rPr>
            </w:pPr>
            <w:r w:rsidRPr="00EC0C72">
              <w:rPr>
                <w:rFonts w:ascii="Times New Roman" w:eastAsia="Calibri" w:hAnsi="Times New Roman" w:cs="Times New Roman"/>
                <w:color w:val="595959" w:themeColor="text1" w:themeTint="A6"/>
                <w:sz w:val="20"/>
                <w:szCs w:val="20"/>
                <w:lang w:val="kk-KZ"/>
              </w:rPr>
              <w:t>***</w:t>
            </w:r>
            <w:r w:rsidR="00005415" w:rsidRPr="00EC0C72">
              <w:rPr>
                <w:rFonts w:ascii="Times New Roman" w:eastAsia="Calibri" w:hAnsi="Times New Roman" w:cs="Times New Roman"/>
                <w:color w:val="595959" w:themeColor="text1" w:themeTint="A6"/>
                <w:sz w:val="20"/>
                <w:szCs w:val="20"/>
                <w:lang w:val="kk-KZ"/>
              </w:rPr>
              <w:t>шенбер-круг</w:t>
            </w:r>
          </w:p>
          <w:p w14:paraId="03C5DA8C" w14:textId="77777777" w:rsidR="00C723EC" w:rsidRPr="00EC0C72" w:rsidRDefault="00C723EC" w:rsidP="00806242">
            <w:pPr>
              <w:spacing w:after="0" w:line="240" w:lineRule="auto"/>
              <w:contextualSpacing/>
              <w:rPr>
                <w:rFonts w:ascii="Times New Roman" w:eastAsia="Calibri" w:hAnsi="Times New Roman"/>
                <w:color w:val="595959" w:themeColor="text1" w:themeTint="A6"/>
                <w:sz w:val="20"/>
                <w:szCs w:val="20"/>
                <w:lang w:val="kk-KZ"/>
              </w:rPr>
            </w:pPr>
            <w:r w:rsidRPr="00EC0C72">
              <w:rPr>
                <w:rFonts w:ascii="Times New Roman" w:eastAsia="Calibri" w:hAnsi="Times New Roman"/>
                <w:b/>
                <w:color w:val="595959" w:themeColor="text1" w:themeTint="A6"/>
                <w:sz w:val="20"/>
                <w:szCs w:val="20"/>
                <w:lang w:val="kk-KZ"/>
              </w:rPr>
              <w:t>Сөйлеуді дамыту/</w:t>
            </w:r>
          </w:p>
          <w:p w14:paraId="585DD8B1"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b/>
                <w:color w:val="595959" w:themeColor="text1" w:themeTint="A6"/>
                <w:sz w:val="20"/>
                <w:szCs w:val="20"/>
              </w:rPr>
              <w:t>Развитие речи</w:t>
            </w:r>
            <w:r w:rsidRPr="00EC0C72">
              <w:rPr>
                <w:rFonts w:ascii="Times New Roman" w:hAnsi="Times New Roman" w:cs="Times New Roman"/>
                <w:color w:val="595959" w:themeColor="text1" w:themeTint="A6"/>
                <w:spacing w:val="2"/>
                <w:sz w:val="20"/>
                <w:szCs w:val="20"/>
              </w:rPr>
              <w:t xml:space="preserve"> </w:t>
            </w:r>
            <w:r w:rsidRPr="00EC0C72">
              <w:rPr>
                <w:rFonts w:ascii="Times New Roman" w:hAnsi="Times New Roman" w:cs="Times New Roman"/>
                <w:color w:val="595959" w:themeColor="text1" w:themeTint="A6"/>
                <w:sz w:val="20"/>
                <w:szCs w:val="20"/>
              </w:rPr>
              <w:t>«Слова бывают разные»</w:t>
            </w:r>
          </w:p>
          <w:p w14:paraId="77D6A6FA" w14:textId="77777777" w:rsidR="00005415" w:rsidRPr="00EC0C72" w:rsidRDefault="00C723EC" w:rsidP="00005415">
            <w:pPr>
              <w:spacing w:after="0" w:line="256" w:lineRule="auto"/>
              <w:jc w:val="both"/>
              <w:rPr>
                <w:rFonts w:ascii="Times New Roman" w:hAnsi="Times New Roman" w:cs="Times New Roman"/>
                <w:color w:val="595959" w:themeColor="text1" w:themeTint="A6"/>
                <w:sz w:val="20"/>
                <w:szCs w:val="20"/>
                <w:lang w:val="kk-KZ"/>
              </w:rPr>
            </w:pPr>
            <w:r w:rsidRPr="00EC0C72">
              <w:rPr>
                <w:rFonts w:ascii="Times New Roman" w:hAnsi="Times New Roman" w:cs="Times New Roman"/>
                <w:b/>
                <w:color w:val="595959" w:themeColor="text1" w:themeTint="A6"/>
                <w:sz w:val="20"/>
                <w:szCs w:val="20"/>
              </w:rPr>
              <w:t>Задача</w:t>
            </w:r>
            <w:proofErr w:type="gramStart"/>
            <w:r w:rsidRPr="00EC0C72">
              <w:rPr>
                <w:rFonts w:ascii="Times New Roman" w:hAnsi="Times New Roman" w:cs="Times New Roman"/>
                <w:b/>
                <w:color w:val="595959" w:themeColor="text1" w:themeTint="A6"/>
                <w:sz w:val="20"/>
                <w:szCs w:val="20"/>
              </w:rPr>
              <w:t>:</w:t>
            </w:r>
            <w:r w:rsidRPr="00EC0C72">
              <w:rPr>
                <w:rFonts w:ascii="Times New Roman" w:hAnsi="Times New Roman" w:cs="Times New Roman"/>
                <w:color w:val="595959" w:themeColor="text1" w:themeTint="A6"/>
                <w:sz w:val="20"/>
                <w:szCs w:val="20"/>
              </w:rPr>
              <w:t xml:space="preserve"> </w:t>
            </w:r>
            <w:r w:rsidR="00005415" w:rsidRPr="00EC0C72">
              <w:rPr>
                <w:rFonts w:ascii="Times New Roman" w:hAnsi="Times New Roman" w:cs="Times New Roman"/>
                <w:color w:val="595959" w:themeColor="text1" w:themeTint="A6"/>
                <w:sz w:val="20"/>
                <w:szCs w:val="20"/>
              </w:rPr>
              <w:t>Обучать</w:t>
            </w:r>
            <w:proofErr w:type="gramEnd"/>
            <w:r w:rsidR="00005415" w:rsidRPr="00EC0C72">
              <w:rPr>
                <w:rFonts w:ascii="Times New Roman" w:hAnsi="Times New Roman" w:cs="Times New Roman"/>
                <w:color w:val="595959" w:themeColor="text1" w:themeTint="A6"/>
                <w:sz w:val="20"/>
                <w:szCs w:val="20"/>
              </w:rPr>
              <w:t xml:space="preserve"> умению правильно подбирать слова при рассказе о предметах, игрушках, содержании сюжетной картины, явлений природы.</w:t>
            </w:r>
          </w:p>
          <w:p w14:paraId="2444FD8D" w14:textId="00D0BDD5" w:rsidR="00C723EC" w:rsidRPr="00EC0C72" w:rsidRDefault="00C723EC" w:rsidP="00806242">
            <w:pPr>
              <w:spacing w:after="0" w:line="240" w:lineRule="auto"/>
              <w:rPr>
                <w:rFonts w:ascii="Times New Roman" w:eastAsia="Calibri" w:hAnsi="Times New Roman"/>
                <w:b/>
                <w:color w:val="595959" w:themeColor="text1" w:themeTint="A6"/>
                <w:sz w:val="20"/>
                <w:szCs w:val="20"/>
              </w:rPr>
            </w:pPr>
            <w:proofErr w:type="spellStart"/>
            <w:r w:rsidRPr="00EC0C72">
              <w:rPr>
                <w:rFonts w:ascii="Times New Roman" w:eastAsia="Calibri" w:hAnsi="Times New Roman"/>
                <w:b/>
                <w:color w:val="595959" w:themeColor="text1" w:themeTint="A6"/>
                <w:sz w:val="20"/>
                <w:szCs w:val="20"/>
              </w:rPr>
              <w:t>Қоршаған</w:t>
            </w:r>
            <w:proofErr w:type="spellEnd"/>
            <w:r w:rsidRPr="00EC0C72">
              <w:rPr>
                <w:rFonts w:ascii="Times New Roman" w:eastAsia="Calibri" w:hAnsi="Times New Roman"/>
                <w:b/>
                <w:color w:val="595959" w:themeColor="text1" w:themeTint="A6"/>
                <w:sz w:val="20"/>
                <w:szCs w:val="20"/>
              </w:rPr>
              <w:t xml:space="preserve"> </w:t>
            </w:r>
            <w:proofErr w:type="spellStart"/>
            <w:r w:rsidRPr="00EC0C72">
              <w:rPr>
                <w:rFonts w:ascii="Times New Roman" w:eastAsia="Calibri" w:hAnsi="Times New Roman"/>
                <w:b/>
                <w:color w:val="595959" w:themeColor="text1" w:themeTint="A6"/>
                <w:sz w:val="20"/>
                <w:szCs w:val="20"/>
              </w:rPr>
              <w:t>ортамен</w:t>
            </w:r>
            <w:proofErr w:type="spellEnd"/>
            <w:r w:rsidRPr="00EC0C72">
              <w:rPr>
                <w:rFonts w:ascii="Times New Roman" w:eastAsia="Calibri" w:hAnsi="Times New Roman"/>
                <w:b/>
                <w:color w:val="595959" w:themeColor="text1" w:themeTint="A6"/>
                <w:sz w:val="20"/>
                <w:szCs w:val="20"/>
              </w:rPr>
              <w:t xml:space="preserve"> </w:t>
            </w:r>
            <w:proofErr w:type="spellStart"/>
            <w:r w:rsidRPr="00EC0C72">
              <w:rPr>
                <w:rFonts w:ascii="Times New Roman" w:eastAsia="Calibri" w:hAnsi="Times New Roman"/>
                <w:b/>
                <w:color w:val="595959" w:themeColor="text1" w:themeTint="A6"/>
                <w:sz w:val="20"/>
                <w:szCs w:val="20"/>
              </w:rPr>
              <w:t>танысу</w:t>
            </w:r>
            <w:proofErr w:type="spellEnd"/>
            <w:r w:rsidRPr="00EC0C72">
              <w:rPr>
                <w:rFonts w:ascii="Times New Roman" w:eastAsia="Calibri" w:hAnsi="Times New Roman"/>
                <w:b/>
                <w:color w:val="595959" w:themeColor="text1" w:themeTint="A6"/>
                <w:sz w:val="20"/>
                <w:szCs w:val="20"/>
              </w:rPr>
              <w:t>/</w:t>
            </w:r>
          </w:p>
          <w:p w14:paraId="05BFD89A" w14:textId="503BD3AB" w:rsidR="00C723EC" w:rsidRPr="00EC0C72" w:rsidRDefault="00C723EC" w:rsidP="00806242">
            <w:pPr>
              <w:tabs>
                <w:tab w:val="right" w:pos="3996"/>
              </w:tabs>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b/>
                <w:color w:val="595959" w:themeColor="text1" w:themeTint="A6"/>
                <w:sz w:val="20"/>
                <w:szCs w:val="20"/>
              </w:rPr>
              <w:t xml:space="preserve">Ознакомление с окружающим миром </w:t>
            </w:r>
            <w:r w:rsidRPr="00EC0C72">
              <w:rPr>
                <w:rFonts w:ascii="Times New Roman" w:hAnsi="Times New Roman" w:cs="Times New Roman"/>
                <w:color w:val="595959" w:themeColor="text1" w:themeTint="A6"/>
                <w:sz w:val="20"/>
                <w:szCs w:val="20"/>
              </w:rPr>
              <w:t>«</w:t>
            </w:r>
            <w:r w:rsidR="00005415" w:rsidRPr="00EC0C72">
              <w:rPr>
                <w:rFonts w:ascii="Times New Roman" w:hAnsi="Times New Roman" w:cs="Times New Roman"/>
                <w:color w:val="595959" w:themeColor="text1" w:themeTint="A6"/>
                <w:sz w:val="20"/>
                <w:szCs w:val="20"/>
              </w:rPr>
              <w:t xml:space="preserve">Будь </w:t>
            </w:r>
            <w:proofErr w:type="gramStart"/>
            <w:r w:rsidR="00005415" w:rsidRPr="00EC0C72">
              <w:rPr>
                <w:rFonts w:ascii="Times New Roman" w:hAnsi="Times New Roman" w:cs="Times New Roman"/>
                <w:color w:val="595959" w:themeColor="text1" w:themeTint="A6"/>
                <w:sz w:val="20"/>
                <w:szCs w:val="20"/>
              </w:rPr>
              <w:t>внимательным ,велосипедист</w:t>
            </w:r>
            <w:proofErr w:type="gramEnd"/>
            <w:r w:rsidRPr="00EC0C72">
              <w:rPr>
                <w:rFonts w:ascii="Times New Roman" w:hAnsi="Times New Roman" w:cs="Times New Roman"/>
                <w:color w:val="595959" w:themeColor="text1" w:themeTint="A6"/>
                <w:sz w:val="20"/>
                <w:szCs w:val="20"/>
              </w:rPr>
              <w:t>»</w:t>
            </w:r>
          </w:p>
          <w:p w14:paraId="2E50A446" w14:textId="77777777" w:rsidR="00005415" w:rsidRPr="00EC0C72" w:rsidRDefault="00C723EC" w:rsidP="00005415">
            <w:pPr>
              <w:spacing w:after="0" w:line="256" w:lineRule="auto"/>
              <w:jc w:val="both"/>
              <w:rPr>
                <w:rFonts w:ascii="Times New Roman" w:hAnsi="Times New Roman" w:cs="Times New Roman"/>
                <w:color w:val="595959" w:themeColor="text1" w:themeTint="A6"/>
                <w:sz w:val="20"/>
                <w:szCs w:val="20"/>
              </w:rPr>
            </w:pPr>
            <w:r w:rsidRPr="00EC0C72">
              <w:rPr>
                <w:rFonts w:ascii="Times New Roman" w:hAnsi="Times New Roman" w:cs="Times New Roman"/>
                <w:b/>
                <w:color w:val="595959" w:themeColor="text1" w:themeTint="A6"/>
                <w:sz w:val="20"/>
                <w:szCs w:val="20"/>
              </w:rPr>
              <w:t>Задача</w:t>
            </w:r>
            <w:proofErr w:type="gramStart"/>
            <w:r w:rsidRPr="00EC0C72">
              <w:rPr>
                <w:rFonts w:ascii="Times New Roman" w:hAnsi="Times New Roman" w:cs="Times New Roman"/>
                <w:b/>
                <w:color w:val="595959" w:themeColor="text1" w:themeTint="A6"/>
                <w:sz w:val="20"/>
                <w:szCs w:val="20"/>
              </w:rPr>
              <w:t>:</w:t>
            </w:r>
            <w:r w:rsidRPr="00EC0C72">
              <w:rPr>
                <w:rFonts w:ascii="Times New Roman" w:hAnsi="Times New Roman" w:cs="Times New Roman"/>
                <w:color w:val="595959" w:themeColor="text1" w:themeTint="A6"/>
                <w:sz w:val="20"/>
                <w:szCs w:val="20"/>
              </w:rPr>
              <w:t xml:space="preserve"> </w:t>
            </w:r>
            <w:r w:rsidR="00005415" w:rsidRPr="00EC0C72">
              <w:rPr>
                <w:rFonts w:ascii="Times New Roman" w:hAnsi="Times New Roman" w:cs="Times New Roman"/>
                <w:color w:val="595959" w:themeColor="text1" w:themeTint="A6"/>
                <w:sz w:val="20"/>
                <w:szCs w:val="20"/>
                <w:lang w:val="kk-KZ"/>
              </w:rPr>
              <w:t>П</w:t>
            </w:r>
            <w:proofErr w:type="spellStart"/>
            <w:r w:rsidR="00005415" w:rsidRPr="00EC0C72">
              <w:rPr>
                <w:rFonts w:ascii="Times New Roman" w:hAnsi="Times New Roman" w:cs="Times New Roman"/>
                <w:color w:val="595959" w:themeColor="text1" w:themeTint="A6"/>
                <w:sz w:val="20"/>
                <w:szCs w:val="20"/>
              </w:rPr>
              <w:t>родолжать</w:t>
            </w:r>
            <w:proofErr w:type="spellEnd"/>
            <w:proofErr w:type="gramEnd"/>
            <w:r w:rsidR="00005415" w:rsidRPr="00EC0C72">
              <w:rPr>
                <w:rFonts w:ascii="Times New Roman" w:hAnsi="Times New Roman" w:cs="Times New Roman"/>
                <w:color w:val="595959" w:themeColor="text1" w:themeTint="A6"/>
                <w:sz w:val="20"/>
                <w:szCs w:val="20"/>
              </w:rPr>
              <w:t xml:space="preserve"> формировать умение узнавать среди других дорожных знаков знаки: «Дорожка для велосипедов» (</w:t>
            </w:r>
            <w:proofErr w:type="spellStart"/>
            <w:r w:rsidR="00005415" w:rsidRPr="00EC0C72">
              <w:rPr>
                <w:rFonts w:ascii="Times New Roman" w:hAnsi="Times New Roman" w:cs="Times New Roman"/>
                <w:color w:val="595959" w:themeColor="text1" w:themeTint="A6"/>
                <w:sz w:val="20"/>
                <w:szCs w:val="20"/>
              </w:rPr>
              <w:t>электросамокатов</w:t>
            </w:r>
            <w:proofErr w:type="spellEnd"/>
            <w:r w:rsidR="00005415" w:rsidRPr="00EC0C72">
              <w:rPr>
                <w:rFonts w:ascii="Times New Roman" w:hAnsi="Times New Roman" w:cs="Times New Roman"/>
                <w:color w:val="595959" w:themeColor="text1" w:themeTint="A6"/>
                <w:sz w:val="20"/>
                <w:szCs w:val="20"/>
              </w:rPr>
              <w:t xml:space="preserve">, </w:t>
            </w:r>
            <w:proofErr w:type="spellStart"/>
            <w:r w:rsidR="00005415" w:rsidRPr="00EC0C72">
              <w:rPr>
                <w:rFonts w:ascii="Times New Roman" w:hAnsi="Times New Roman" w:cs="Times New Roman"/>
                <w:color w:val="595959" w:themeColor="text1" w:themeTint="A6"/>
                <w:sz w:val="20"/>
                <w:szCs w:val="20"/>
              </w:rPr>
              <w:t>гироскутеров</w:t>
            </w:r>
            <w:proofErr w:type="spellEnd"/>
            <w:r w:rsidR="00005415" w:rsidRPr="00EC0C72">
              <w:rPr>
                <w:rFonts w:ascii="Times New Roman" w:hAnsi="Times New Roman" w:cs="Times New Roman"/>
                <w:color w:val="595959" w:themeColor="text1" w:themeTint="A6"/>
                <w:sz w:val="20"/>
                <w:szCs w:val="20"/>
              </w:rPr>
              <w:t xml:space="preserve">, </w:t>
            </w:r>
            <w:proofErr w:type="spellStart"/>
            <w:r w:rsidR="00005415" w:rsidRPr="00EC0C72">
              <w:rPr>
                <w:rFonts w:ascii="Times New Roman" w:hAnsi="Times New Roman" w:cs="Times New Roman"/>
                <w:color w:val="595959" w:themeColor="text1" w:themeTint="A6"/>
                <w:sz w:val="20"/>
                <w:szCs w:val="20"/>
              </w:rPr>
              <w:t>сигвей</w:t>
            </w:r>
            <w:proofErr w:type="spellEnd"/>
            <w:r w:rsidR="00005415" w:rsidRPr="00EC0C72">
              <w:rPr>
                <w:rFonts w:ascii="Times New Roman" w:hAnsi="Times New Roman" w:cs="Times New Roman"/>
                <w:color w:val="595959" w:themeColor="text1" w:themeTint="A6"/>
                <w:sz w:val="20"/>
                <w:szCs w:val="20"/>
              </w:rPr>
              <w:t xml:space="preserve">). </w:t>
            </w:r>
          </w:p>
          <w:p w14:paraId="14B9242B" w14:textId="5C002A2E" w:rsidR="00C723EC" w:rsidRPr="00EC0C72" w:rsidRDefault="00C723EC" w:rsidP="00806242">
            <w:pPr>
              <w:spacing w:after="0" w:line="240" w:lineRule="auto"/>
              <w:rPr>
                <w:rFonts w:ascii="Times New Roman" w:hAnsi="Times New Roman" w:cs="Times New Roman"/>
                <w:color w:val="595959" w:themeColor="text1" w:themeTint="A6"/>
                <w:sz w:val="20"/>
                <w:szCs w:val="20"/>
                <w:highlight w:val="yellow"/>
              </w:rPr>
            </w:pPr>
            <w:r w:rsidRPr="00EC0C72">
              <w:rPr>
                <w:rFonts w:ascii="Times New Roman" w:hAnsi="Times New Roman" w:cs="Times New Roman"/>
                <w:color w:val="595959" w:themeColor="text1" w:themeTint="A6"/>
                <w:sz w:val="20"/>
                <w:szCs w:val="20"/>
              </w:rPr>
              <w:lastRenderedPageBreak/>
              <w:t xml:space="preserve">*** </w:t>
            </w:r>
            <w:r w:rsidR="00005415" w:rsidRPr="00EC0C72">
              <w:rPr>
                <w:rFonts w:ascii="Times New Roman" w:hAnsi="Times New Roman" w:cs="Times New Roman"/>
                <w:color w:val="595959" w:themeColor="text1" w:themeTint="A6"/>
                <w:sz w:val="20"/>
                <w:szCs w:val="20"/>
              </w:rPr>
              <w:t xml:space="preserve">правила дорожного </w:t>
            </w:r>
            <w:proofErr w:type="spellStart"/>
            <w:r w:rsidR="00005415" w:rsidRPr="00EC0C72">
              <w:rPr>
                <w:rFonts w:ascii="Times New Roman" w:hAnsi="Times New Roman" w:cs="Times New Roman"/>
                <w:color w:val="595959" w:themeColor="text1" w:themeTint="A6"/>
                <w:sz w:val="20"/>
                <w:szCs w:val="20"/>
              </w:rPr>
              <w:t>двмижения-жол</w:t>
            </w:r>
            <w:proofErr w:type="spellEnd"/>
            <w:r w:rsidR="00005415" w:rsidRPr="00EC0C72">
              <w:rPr>
                <w:rFonts w:ascii="Times New Roman" w:hAnsi="Times New Roman" w:cs="Times New Roman"/>
                <w:color w:val="595959" w:themeColor="text1" w:themeTint="A6"/>
                <w:sz w:val="20"/>
                <w:szCs w:val="20"/>
              </w:rPr>
              <w:t xml:space="preserve"> </w:t>
            </w:r>
            <w:proofErr w:type="spellStart"/>
            <w:r w:rsidR="00005415" w:rsidRPr="00EC0C72">
              <w:rPr>
                <w:rFonts w:ascii="Times New Roman" w:hAnsi="Times New Roman" w:cs="Times New Roman"/>
                <w:color w:val="595959" w:themeColor="text1" w:themeTint="A6"/>
                <w:sz w:val="20"/>
                <w:szCs w:val="20"/>
              </w:rPr>
              <w:t>ережелер</w:t>
            </w:r>
            <w:proofErr w:type="spellEnd"/>
            <w:r w:rsidR="00005415" w:rsidRPr="00EC0C72">
              <w:rPr>
                <w:rFonts w:ascii="Times New Roman" w:hAnsi="Times New Roman" w:cs="Times New Roman"/>
                <w:color w:val="595959" w:themeColor="text1" w:themeTint="A6"/>
                <w:sz w:val="20"/>
                <w:szCs w:val="20"/>
                <w:lang w:val="kk-KZ"/>
              </w:rPr>
              <w:t>і</w:t>
            </w:r>
          </w:p>
        </w:tc>
        <w:tc>
          <w:tcPr>
            <w:tcW w:w="2552" w:type="dxa"/>
            <w:gridSpan w:val="2"/>
          </w:tcPr>
          <w:p w14:paraId="1DAD40E4" w14:textId="77777777" w:rsidR="00C723EC" w:rsidRPr="00EC0C72" w:rsidRDefault="00C723EC" w:rsidP="00806242">
            <w:pPr>
              <w:spacing w:after="0" w:line="240" w:lineRule="auto"/>
              <w:contextualSpacing/>
              <w:rPr>
                <w:rFonts w:ascii="Times New Roman" w:eastAsia="Calibri" w:hAnsi="Times New Roman"/>
                <w:b/>
                <w:color w:val="595959" w:themeColor="text1" w:themeTint="A6"/>
                <w:sz w:val="20"/>
                <w:szCs w:val="20"/>
              </w:rPr>
            </w:pPr>
            <w:r w:rsidRPr="00EC0C72">
              <w:rPr>
                <w:rFonts w:ascii="Times New Roman" w:eastAsia="Calibri" w:hAnsi="Times New Roman"/>
                <w:b/>
                <w:color w:val="595959" w:themeColor="text1" w:themeTint="A6"/>
                <w:sz w:val="20"/>
                <w:szCs w:val="20"/>
              </w:rPr>
              <w:lastRenderedPageBreak/>
              <w:t xml:space="preserve">Математика </w:t>
            </w:r>
            <w:proofErr w:type="spellStart"/>
            <w:r w:rsidRPr="00EC0C72">
              <w:rPr>
                <w:rFonts w:ascii="Times New Roman" w:eastAsia="Calibri" w:hAnsi="Times New Roman"/>
                <w:b/>
                <w:color w:val="595959" w:themeColor="text1" w:themeTint="A6"/>
                <w:sz w:val="20"/>
                <w:szCs w:val="20"/>
              </w:rPr>
              <w:t>негіздері</w:t>
            </w:r>
            <w:proofErr w:type="spellEnd"/>
            <w:r w:rsidRPr="00EC0C72">
              <w:rPr>
                <w:rFonts w:ascii="Times New Roman" w:eastAsia="Calibri" w:hAnsi="Times New Roman"/>
                <w:b/>
                <w:color w:val="595959" w:themeColor="text1" w:themeTint="A6"/>
                <w:sz w:val="20"/>
                <w:szCs w:val="20"/>
              </w:rPr>
              <w:t>/</w:t>
            </w:r>
          </w:p>
          <w:p w14:paraId="1A9F384E" w14:textId="77777777" w:rsidR="00C723EC" w:rsidRPr="00EC0C72" w:rsidRDefault="00C723EC" w:rsidP="00806242">
            <w:pPr>
              <w:spacing w:after="0" w:line="240" w:lineRule="auto"/>
              <w:contextualSpacing/>
              <w:rPr>
                <w:rFonts w:ascii="Times New Roman" w:eastAsia="Calibri" w:hAnsi="Times New Roman"/>
                <w:color w:val="595959" w:themeColor="text1" w:themeTint="A6"/>
                <w:sz w:val="20"/>
                <w:szCs w:val="20"/>
              </w:rPr>
            </w:pPr>
            <w:r w:rsidRPr="00EC0C72">
              <w:rPr>
                <w:rFonts w:ascii="Times New Roman" w:eastAsia="Calibri" w:hAnsi="Times New Roman"/>
                <w:b/>
                <w:color w:val="595959" w:themeColor="text1" w:themeTint="A6"/>
                <w:sz w:val="20"/>
                <w:szCs w:val="20"/>
              </w:rPr>
              <w:t>Основы математики</w:t>
            </w:r>
          </w:p>
          <w:p w14:paraId="693FDB21" w14:textId="5029B3CB" w:rsidR="00C723EC" w:rsidRPr="00EC0C72" w:rsidRDefault="00C723EC" w:rsidP="00806242">
            <w:pPr>
              <w:spacing w:after="0" w:line="240" w:lineRule="auto"/>
              <w:ind w:left="1"/>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w:t>
            </w:r>
            <w:r w:rsidR="00005415" w:rsidRPr="00EC0C72">
              <w:rPr>
                <w:rFonts w:ascii="Times New Roman" w:hAnsi="Times New Roman" w:cs="Times New Roman"/>
                <w:color w:val="595959" w:themeColor="text1" w:themeTint="A6"/>
                <w:sz w:val="20"/>
                <w:szCs w:val="20"/>
              </w:rPr>
              <w:t>Время</w:t>
            </w:r>
            <w:r w:rsidRPr="00EC0C72">
              <w:rPr>
                <w:rFonts w:ascii="Times New Roman" w:hAnsi="Times New Roman" w:cs="Times New Roman"/>
                <w:color w:val="595959" w:themeColor="text1" w:themeTint="A6"/>
                <w:sz w:val="20"/>
                <w:szCs w:val="20"/>
              </w:rPr>
              <w:t xml:space="preserve">» </w:t>
            </w:r>
          </w:p>
          <w:p w14:paraId="7BDEBF3F" w14:textId="77777777" w:rsidR="006A4FB8" w:rsidRPr="00EC0C72" w:rsidRDefault="00C723EC" w:rsidP="006A4FB8">
            <w:pPr>
              <w:spacing w:after="0" w:line="256" w:lineRule="auto"/>
              <w:jc w:val="both"/>
              <w:rPr>
                <w:rFonts w:ascii="Times New Roman" w:eastAsia="Calibri" w:hAnsi="Times New Roman" w:cs="Times New Roman"/>
                <w:iCs/>
                <w:color w:val="595959" w:themeColor="text1" w:themeTint="A6"/>
                <w:sz w:val="20"/>
                <w:szCs w:val="20"/>
                <w:lang w:val="kk-KZ"/>
              </w:rPr>
            </w:pPr>
            <w:r w:rsidRPr="00EC0C72">
              <w:rPr>
                <w:rFonts w:ascii="Times New Roman" w:eastAsia="Calibri" w:hAnsi="Times New Roman" w:cs="Times New Roman"/>
                <w:b/>
                <w:i/>
                <w:color w:val="595959" w:themeColor="text1" w:themeTint="A6"/>
                <w:sz w:val="20"/>
                <w:szCs w:val="20"/>
              </w:rPr>
              <w:t>Задача:</w:t>
            </w:r>
            <w:r w:rsidRPr="00EC0C72">
              <w:rPr>
                <w:rFonts w:ascii="Times New Roman" w:eastAsia="Calibri" w:hAnsi="Times New Roman" w:cs="Times New Roman"/>
                <w:color w:val="595959" w:themeColor="text1" w:themeTint="A6"/>
                <w:sz w:val="20"/>
                <w:szCs w:val="20"/>
              </w:rPr>
              <w:t xml:space="preserve"> </w:t>
            </w:r>
            <w:r w:rsidR="006A4FB8" w:rsidRPr="00EC0C72">
              <w:rPr>
                <w:rFonts w:ascii="Times New Roman" w:eastAsia="Calibri" w:hAnsi="Times New Roman" w:cs="Times New Roman"/>
                <w:iCs/>
                <w:color w:val="595959" w:themeColor="text1" w:themeTint="A6"/>
                <w:sz w:val="20"/>
                <w:szCs w:val="20"/>
                <w:lang w:val="kk-KZ"/>
              </w:rPr>
              <w:t>Ориентировка в пространстве.</w:t>
            </w:r>
          </w:p>
          <w:p w14:paraId="2B5BC4E1" w14:textId="77777777" w:rsidR="006A4FB8" w:rsidRPr="00EC0C72" w:rsidRDefault="006A4FB8" w:rsidP="006A4FB8">
            <w:pPr>
              <w:spacing w:after="0" w:line="256" w:lineRule="auto"/>
              <w:jc w:val="both"/>
              <w:rPr>
                <w:rFonts w:ascii="Times New Roman" w:eastAsia="Calibri" w:hAnsi="Times New Roman" w:cs="Times New Roman"/>
                <w:iCs/>
                <w:color w:val="595959" w:themeColor="text1" w:themeTint="A6"/>
                <w:sz w:val="20"/>
                <w:szCs w:val="20"/>
                <w:lang w:val="kk-KZ"/>
              </w:rPr>
            </w:pPr>
            <w:r w:rsidRPr="00EC0C72">
              <w:rPr>
                <w:rFonts w:ascii="Times New Roman" w:eastAsia="Calibri" w:hAnsi="Times New Roman" w:cs="Times New Roman"/>
                <w:iCs/>
                <w:color w:val="595959" w:themeColor="text1" w:themeTint="A6"/>
                <w:sz w:val="20"/>
                <w:szCs w:val="20"/>
              </w:rPr>
              <w:t>Закрепление пространственных представлений.</w:t>
            </w:r>
          </w:p>
          <w:p w14:paraId="7A9CC247" w14:textId="77777777" w:rsidR="006A4FB8" w:rsidRPr="00EC0C72" w:rsidRDefault="006A4FB8" w:rsidP="006A4FB8">
            <w:pPr>
              <w:spacing w:after="0" w:line="256" w:lineRule="auto"/>
              <w:jc w:val="both"/>
              <w:rPr>
                <w:rFonts w:ascii="Times New Roman" w:eastAsia="Calibri" w:hAnsi="Times New Roman" w:cs="Times New Roman"/>
                <w:iCs/>
                <w:color w:val="595959" w:themeColor="text1" w:themeTint="A6"/>
                <w:sz w:val="20"/>
                <w:szCs w:val="20"/>
                <w:lang w:val="kk-KZ"/>
              </w:rPr>
            </w:pPr>
            <w:r w:rsidRPr="00EC0C72">
              <w:rPr>
                <w:rFonts w:ascii="Times New Roman" w:eastAsia="Calibri" w:hAnsi="Times New Roman" w:cs="Times New Roman"/>
                <w:iCs/>
                <w:color w:val="595959" w:themeColor="text1" w:themeTint="A6"/>
                <w:sz w:val="20"/>
                <w:szCs w:val="20"/>
                <w:lang w:val="kk-KZ"/>
              </w:rPr>
              <w:t>Ориентировка во времени.</w:t>
            </w:r>
          </w:p>
          <w:p w14:paraId="633AD7F1" w14:textId="77777777" w:rsidR="006A4FB8" w:rsidRPr="00EC0C72" w:rsidRDefault="006A4FB8" w:rsidP="006A4FB8">
            <w:pPr>
              <w:spacing w:after="0" w:line="256" w:lineRule="auto"/>
              <w:jc w:val="both"/>
              <w:rPr>
                <w:rFonts w:ascii="Times New Roman" w:eastAsia="Calibri" w:hAnsi="Times New Roman" w:cs="Times New Roman"/>
                <w:iCs/>
                <w:color w:val="595959" w:themeColor="text1" w:themeTint="A6"/>
                <w:sz w:val="20"/>
                <w:szCs w:val="20"/>
                <w:lang w:val="kk-KZ"/>
              </w:rPr>
            </w:pPr>
            <w:r w:rsidRPr="00EC0C72">
              <w:rPr>
                <w:rFonts w:ascii="Times New Roman" w:eastAsia="Calibri" w:hAnsi="Times New Roman" w:cs="Times New Roman"/>
                <w:iCs/>
                <w:color w:val="595959" w:themeColor="text1" w:themeTint="A6"/>
                <w:sz w:val="20"/>
                <w:szCs w:val="20"/>
                <w:lang w:val="kk-KZ"/>
              </w:rPr>
              <w:t>Ориентировка в пространстве.</w:t>
            </w:r>
          </w:p>
          <w:p w14:paraId="637B1995" w14:textId="77777777" w:rsidR="006A4FB8" w:rsidRPr="00EC0C72" w:rsidRDefault="006A4FB8" w:rsidP="006A4FB8">
            <w:pPr>
              <w:spacing w:after="0" w:line="256" w:lineRule="auto"/>
              <w:jc w:val="both"/>
              <w:rPr>
                <w:rFonts w:ascii="Times New Roman" w:eastAsia="Calibri" w:hAnsi="Times New Roman" w:cs="Times New Roman"/>
                <w:iCs/>
                <w:color w:val="595959" w:themeColor="text1" w:themeTint="A6"/>
                <w:sz w:val="20"/>
                <w:szCs w:val="20"/>
                <w:lang w:val="kk-KZ"/>
              </w:rPr>
            </w:pPr>
            <w:r w:rsidRPr="00EC0C72">
              <w:rPr>
                <w:rFonts w:ascii="Times New Roman" w:eastAsia="Calibri" w:hAnsi="Times New Roman" w:cs="Times New Roman"/>
                <w:iCs/>
                <w:color w:val="595959" w:themeColor="text1" w:themeTint="A6"/>
                <w:sz w:val="20"/>
                <w:szCs w:val="20"/>
              </w:rPr>
              <w:t>Закрепление пространственных представлений.</w:t>
            </w:r>
          </w:p>
          <w:p w14:paraId="04914B97" w14:textId="77777777" w:rsidR="006A4FB8" w:rsidRPr="00EC0C72" w:rsidRDefault="006A4FB8" w:rsidP="006A4FB8">
            <w:pPr>
              <w:spacing w:after="0" w:line="256" w:lineRule="auto"/>
              <w:jc w:val="both"/>
              <w:rPr>
                <w:rFonts w:ascii="Times New Roman" w:eastAsia="Calibri" w:hAnsi="Times New Roman" w:cs="Times New Roman"/>
                <w:iCs/>
                <w:color w:val="595959" w:themeColor="text1" w:themeTint="A6"/>
                <w:sz w:val="20"/>
                <w:szCs w:val="20"/>
                <w:lang w:val="kk-KZ"/>
              </w:rPr>
            </w:pPr>
            <w:r w:rsidRPr="00EC0C72">
              <w:rPr>
                <w:rFonts w:ascii="Times New Roman" w:eastAsia="Calibri" w:hAnsi="Times New Roman" w:cs="Times New Roman"/>
                <w:iCs/>
                <w:color w:val="595959" w:themeColor="text1" w:themeTint="A6"/>
                <w:sz w:val="20"/>
                <w:szCs w:val="20"/>
                <w:lang w:val="kk-KZ"/>
              </w:rPr>
              <w:t>Ориентировка во времени.</w:t>
            </w:r>
          </w:p>
          <w:p w14:paraId="45B0797C" w14:textId="3C252958" w:rsidR="00C723EC" w:rsidRPr="00EC0C72" w:rsidRDefault="006A4FB8" w:rsidP="00806242">
            <w:pPr>
              <w:spacing w:after="0" w:line="240" w:lineRule="auto"/>
              <w:contextualSpacing/>
              <w:rPr>
                <w:rFonts w:ascii="Times New Roman" w:hAnsi="Times New Roman" w:cs="Times New Roman"/>
                <w:color w:val="595959" w:themeColor="text1" w:themeTint="A6"/>
                <w:sz w:val="20"/>
                <w:szCs w:val="20"/>
              </w:rPr>
            </w:pPr>
            <w:proofErr w:type="gramStart"/>
            <w:r w:rsidRPr="00EC0C72">
              <w:rPr>
                <w:rFonts w:ascii="Times New Roman" w:eastAsia="Calibri" w:hAnsi="Times New Roman" w:cs="Times New Roman"/>
                <w:color w:val="595959" w:themeColor="text1" w:themeTint="A6"/>
                <w:sz w:val="20"/>
                <w:szCs w:val="20"/>
              </w:rPr>
              <w:t>.</w:t>
            </w:r>
            <w:r w:rsidR="00C723EC" w:rsidRPr="00EC0C72">
              <w:rPr>
                <w:rFonts w:ascii="Times New Roman" w:eastAsia="Calibri" w:hAnsi="Times New Roman"/>
                <w:bCs/>
                <w:iCs/>
                <w:color w:val="595959" w:themeColor="text1" w:themeTint="A6"/>
                <w:sz w:val="20"/>
                <w:szCs w:val="20"/>
              </w:rPr>
              <w:t>*</w:t>
            </w:r>
            <w:proofErr w:type="gramEnd"/>
            <w:r w:rsidR="00C723EC" w:rsidRPr="00EC0C72">
              <w:rPr>
                <w:rFonts w:ascii="Times New Roman" w:eastAsia="Calibri" w:hAnsi="Times New Roman"/>
                <w:bCs/>
                <w:iCs/>
                <w:color w:val="595959" w:themeColor="text1" w:themeTint="A6"/>
                <w:sz w:val="20"/>
                <w:szCs w:val="20"/>
              </w:rPr>
              <w:t>**</w:t>
            </w:r>
            <w:r w:rsidR="00C723EC" w:rsidRPr="00EC0C72">
              <w:rPr>
                <w:iCs/>
                <w:color w:val="595959" w:themeColor="text1" w:themeTint="A6"/>
                <w:sz w:val="20"/>
                <w:szCs w:val="20"/>
              </w:rPr>
              <w:t xml:space="preserve"> </w:t>
            </w:r>
            <w:r w:rsidR="00005415" w:rsidRPr="00EC0C72">
              <w:rPr>
                <w:rFonts w:ascii="Times New Roman" w:hAnsi="Times New Roman" w:cs="Times New Roman"/>
                <w:iCs/>
                <w:color w:val="595959" w:themeColor="text1" w:themeTint="A6"/>
                <w:sz w:val="20"/>
                <w:szCs w:val="20"/>
              </w:rPr>
              <w:t>время-</w:t>
            </w:r>
            <w:proofErr w:type="spellStart"/>
            <w:r w:rsidR="00005415" w:rsidRPr="00EC0C72">
              <w:rPr>
                <w:rFonts w:ascii="Times New Roman" w:hAnsi="Times New Roman" w:cs="Times New Roman"/>
                <w:iCs/>
                <w:color w:val="595959" w:themeColor="text1" w:themeTint="A6"/>
                <w:sz w:val="20"/>
                <w:szCs w:val="20"/>
              </w:rPr>
              <w:t>уа</w:t>
            </w:r>
            <w:proofErr w:type="spellEnd"/>
            <w:r w:rsidR="00005415" w:rsidRPr="00EC0C72">
              <w:rPr>
                <w:rFonts w:ascii="Times New Roman" w:hAnsi="Times New Roman" w:cs="Times New Roman"/>
                <w:iCs/>
                <w:color w:val="595959" w:themeColor="text1" w:themeTint="A6"/>
                <w:sz w:val="20"/>
                <w:szCs w:val="20"/>
                <w:lang w:val="kk-KZ"/>
              </w:rPr>
              <w:t>қ</w:t>
            </w:r>
            <w:proofErr w:type="spellStart"/>
            <w:r w:rsidR="00005415" w:rsidRPr="00EC0C72">
              <w:rPr>
                <w:rFonts w:ascii="Times New Roman" w:hAnsi="Times New Roman" w:cs="Times New Roman"/>
                <w:iCs/>
                <w:color w:val="595959" w:themeColor="text1" w:themeTint="A6"/>
                <w:sz w:val="20"/>
                <w:szCs w:val="20"/>
              </w:rPr>
              <w:t>ыт</w:t>
            </w:r>
            <w:proofErr w:type="spellEnd"/>
          </w:p>
          <w:p w14:paraId="1E315B6C" w14:textId="77777777" w:rsidR="00C723EC" w:rsidRPr="00EC0C72" w:rsidRDefault="00C723EC" w:rsidP="00806242">
            <w:pPr>
              <w:spacing w:after="0" w:line="240" w:lineRule="auto"/>
              <w:contextualSpacing/>
              <w:rPr>
                <w:rFonts w:ascii="Times New Roman" w:eastAsia="Calibri" w:hAnsi="Times New Roman"/>
                <w:b/>
                <w:color w:val="595959" w:themeColor="text1" w:themeTint="A6"/>
                <w:sz w:val="20"/>
                <w:szCs w:val="20"/>
              </w:rPr>
            </w:pPr>
            <w:proofErr w:type="spellStart"/>
            <w:r w:rsidRPr="00EC0C72">
              <w:rPr>
                <w:rFonts w:ascii="Times New Roman" w:eastAsia="Calibri" w:hAnsi="Times New Roman"/>
                <w:b/>
                <w:color w:val="595959" w:themeColor="text1" w:themeTint="A6"/>
                <w:sz w:val="20"/>
                <w:szCs w:val="20"/>
              </w:rPr>
              <w:t>Қазақ</w:t>
            </w:r>
            <w:proofErr w:type="spellEnd"/>
            <w:r w:rsidRPr="00EC0C72">
              <w:rPr>
                <w:rFonts w:ascii="Times New Roman" w:eastAsia="Calibri" w:hAnsi="Times New Roman"/>
                <w:b/>
                <w:color w:val="595959" w:themeColor="text1" w:themeTint="A6"/>
                <w:sz w:val="20"/>
                <w:szCs w:val="20"/>
              </w:rPr>
              <w:t xml:space="preserve"> </w:t>
            </w:r>
            <w:proofErr w:type="spellStart"/>
            <w:r w:rsidRPr="00EC0C72">
              <w:rPr>
                <w:rFonts w:ascii="Times New Roman" w:eastAsia="Calibri" w:hAnsi="Times New Roman"/>
                <w:b/>
                <w:color w:val="595959" w:themeColor="text1" w:themeTint="A6"/>
                <w:sz w:val="20"/>
                <w:szCs w:val="20"/>
              </w:rPr>
              <w:t>тілі</w:t>
            </w:r>
            <w:proofErr w:type="spellEnd"/>
            <w:r w:rsidRPr="00EC0C72">
              <w:rPr>
                <w:rFonts w:ascii="Times New Roman" w:eastAsia="Calibri" w:hAnsi="Times New Roman"/>
                <w:b/>
                <w:color w:val="595959" w:themeColor="text1" w:themeTint="A6"/>
                <w:sz w:val="20"/>
                <w:szCs w:val="20"/>
              </w:rPr>
              <w:t>/</w:t>
            </w:r>
          </w:p>
          <w:p w14:paraId="668CFBC0" w14:textId="77777777" w:rsidR="00C723EC" w:rsidRPr="00EC0C72" w:rsidRDefault="00C723EC" w:rsidP="00806242">
            <w:pPr>
              <w:spacing w:after="0" w:line="240" w:lineRule="auto"/>
              <w:contextualSpacing/>
              <w:rPr>
                <w:rFonts w:ascii="Times New Roman" w:eastAsia="Calibri" w:hAnsi="Times New Roman"/>
                <w:color w:val="595959" w:themeColor="text1" w:themeTint="A6"/>
                <w:sz w:val="20"/>
                <w:szCs w:val="20"/>
              </w:rPr>
            </w:pPr>
            <w:r w:rsidRPr="00EC0C72">
              <w:rPr>
                <w:rFonts w:ascii="Times New Roman" w:eastAsia="Calibri" w:hAnsi="Times New Roman"/>
                <w:b/>
                <w:color w:val="595959" w:themeColor="text1" w:themeTint="A6"/>
                <w:sz w:val="20"/>
                <w:szCs w:val="20"/>
              </w:rPr>
              <w:t>Казахский язык</w:t>
            </w:r>
          </w:p>
          <w:p w14:paraId="49A2D376" w14:textId="77777777" w:rsidR="00C723EC" w:rsidRPr="00EC0C72" w:rsidRDefault="00C723EC" w:rsidP="00806242">
            <w:pPr>
              <w:spacing w:after="0" w:line="240" w:lineRule="auto"/>
              <w:contextualSpacing/>
              <w:rPr>
                <w:rFonts w:ascii="Times New Roman" w:eastAsia="Calibri" w:hAnsi="Times New Roman"/>
                <w:color w:val="595959" w:themeColor="text1" w:themeTint="A6"/>
                <w:sz w:val="20"/>
                <w:szCs w:val="20"/>
              </w:rPr>
            </w:pPr>
            <w:r w:rsidRPr="00EC0C72">
              <w:rPr>
                <w:rFonts w:ascii="Times New Roman" w:eastAsia="Calibri" w:hAnsi="Times New Roman"/>
                <w:color w:val="595959" w:themeColor="text1" w:themeTint="A6"/>
                <w:sz w:val="20"/>
                <w:szCs w:val="20"/>
              </w:rPr>
              <w:t>(по плану специалиста)</w:t>
            </w:r>
          </w:p>
          <w:p w14:paraId="06972020" w14:textId="77777777" w:rsidR="00C723EC" w:rsidRPr="00EC0C72" w:rsidRDefault="00C723EC" w:rsidP="00806242">
            <w:pPr>
              <w:spacing w:after="0" w:line="240" w:lineRule="auto"/>
              <w:contextualSpacing/>
              <w:rPr>
                <w:rFonts w:ascii="Times New Roman" w:eastAsia="Calibri" w:hAnsi="Times New Roman"/>
                <w:b/>
                <w:color w:val="595959" w:themeColor="text1" w:themeTint="A6"/>
                <w:sz w:val="20"/>
                <w:szCs w:val="20"/>
              </w:rPr>
            </w:pPr>
            <w:proofErr w:type="spellStart"/>
            <w:r w:rsidRPr="00EC0C72">
              <w:rPr>
                <w:rFonts w:ascii="Times New Roman" w:eastAsia="Calibri" w:hAnsi="Times New Roman"/>
                <w:b/>
                <w:color w:val="595959" w:themeColor="text1" w:themeTint="A6"/>
                <w:sz w:val="20"/>
                <w:szCs w:val="20"/>
              </w:rPr>
              <w:t>Сауаттылық</w:t>
            </w:r>
            <w:proofErr w:type="spellEnd"/>
            <w:r w:rsidRPr="00EC0C72">
              <w:rPr>
                <w:rFonts w:ascii="Times New Roman" w:eastAsia="Calibri" w:hAnsi="Times New Roman"/>
                <w:b/>
                <w:color w:val="595959" w:themeColor="text1" w:themeTint="A6"/>
                <w:sz w:val="20"/>
                <w:szCs w:val="20"/>
              </w:rPr>
              <w:t xml:space="preserve"> </w:t>
            </w:r>
            <w:proofErr w:type="spellStart"/>
            <w:r w:rsidRPr="00EC0C72">
              <w:rPr>
                <w:rFonts w:ascii="Times New Roman" w:eastAsia="Calibri" w:hAnsi="Times New Roman"/>
                <w:b/>
                <w:color w:val="595959" w:themeColor="text1" w:themeTint="A6"/>
                <w:sz w:val="20"/>
                <w:szCs w:val="20"/>
              </w:rPr>
              <w:t>негіздері</w:t>
            </w:r>
            <w:proofErr w:type="spellEnd"/>
            <w:r w:rsidRPr="00EC0C72">
              <w:rPr>
                <w:rFonts w:ascii="Times New Roman" w:eastAsia="Calibri" w:hAnsi="Times New Roman"/>
                <w:b/>
                <w:color w:val="595959" w:themeColor="text1" w:themeTint="A6"/>
                <w:sz w:val="20"/>
                <w:szCs w:val="20"/>
              </w:rPr>
              <w:t>/</w:t>
            </w:r>
          </w:p>
          <w:p w14:paraId="6EB81F53" w14:textId="77777777" w:rsidR="00C723EC" w:rsidRPr="00EC0C72" w:rsidRDefault="00C723EC" w:rsidP="00806242">
            <w:pPr>
              <w:spacing w:after="0" w:line="240" w:lineRule="auto"/>
              <w:contextualSpacing/>
              <w:rPr>
                <w:rFonts w:ascii="Times New Roman" w:eastAsia="Calibri" w:hAnsi="Times New Roman"/>
                <w:b/>
                <w:color w:val="595959" w:themeColor="text1" w:themeTint="A6"/>
                <w:sz w:val="20"/>
                <w:szCs w:val="20"/>
              </w:rPr>
            </w:pPr>
            <w:r w:rsidRPr="00EC0C72">
              <w:rPr>
                <w:rFonts w:ascii="Times New Roman" w:eastAsia="Calibri" w:hAnsi="Times New Roman"/>
                <w:b/>
                <w:color w:val="595959" w:themeColor="text1" w:themeTint="A6"/>
                <w:sz w:val="20"/>
                <w:szCs w:val="20"/>
              </w:rPr>
              <w:t>Основы грамоты</w:t>
            </w:r>
          </w:p>
          <w:p w14:paraId="289699BB" w14:textId="7D526CDE" w:rsidR="00C723EC" w:rsidRPr="00EC0C72" w:rsidRDefault="00C723EC" w:rsidP="00806242">
            <w:pPr>
              <w:spacing w:after="0" w:line="240" w:lineRule="auto"/>
              <w:ind w:left="28" w:right="67"/>
              <w:rPr>
                <w:rFonts w:ascii="Times New Roman" w:hAnsi="Times New Roman" w:cs="Times New Roman"/>
                <w:color w:val="595959" w:themeColor="text1" w:themeTint="A6"/>
                <w:sz w:val="20"/>
                <w:szCs w:val="20"/>
              </w:rPr>
            </w:pPr>
            <w:r w:rsidRPr="00EC0C72">
              <w:rPr>
                <w:rFonts w:ascii="Times New Roman" w:eastAsia="Calibri" w:hAnsi="Times New Roman" w:cs="Times New Roman"/>
                <w:b/>
                <w:color w:val="595959" w:themeColor="text1" w:themeTint="A6"/>
                <w:sz w:val="20"/>
                <w:szCs w:val="20"/>
              </w:rPr>
              <w:t>«</w:t>
            </w:r>
            <w:r w:rsidR="00005415" w:rsidRPr="00EC0C72">
              <w:rPr>
                <w:rFonts w:ascii="Times New Roman" w:hAnsi="Times New Roman" w:cs="Times New Roman"/>
                <w:color w:val="595959" w:themeColor="text1" w:themeTint="A6"/>
                <w:sz w:val="20"/>
                <w:szCs w:val="20"/>
              </w:rPr>
              <w:t>Учусь писать</w:t>
            </w:r>
            <w:r w:rsidRPr="00EC0C72">
              <w:rPr>
                <w:rFonts w:ascii="Times New Roman" w:hAnsi="Times New Roman" w:cs="Times New Roman"/>
                <w:color w:val="595959" w:themeColor="text1" w:themeTint="A6"/>
                <w:sz w:val="20"/>
                <w:szCs w:val="20"/>
              </w:rPr>
              <w:t xml:space="preserve">» </w:t>
            </w:r>
          </w:p>
          <w:p w14:paraId="34946809"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eastAsia="Calibri" w:hAnsi="Times New Roman" w:cs="Times New Roman"/>
                <w:b/>
                <w:color w:val="595959" w:themeColor="text1" w:themeTint="A6"/>
                <w:sz w:val="20"/>
                <w:szCs w:val="20"/>
              </w:rPr>
              <w:t xml:space="preserve"> Задача</w:t>
            </w:r>
            <w:proofErr w:type="gramStart"/>
            <w:r w:rsidRPr="00EC0C72">
              <w:rPr>
                <w:rFonts w:ascii="Times New Roman" w:eastAsia="Calibri" w:hAnsi="Times New Roman" w:cs="Times New Roman"/>
                <w:b/>
                <w:color w:val="595959" w:themeColor="text1" w:themeTint="A6"/>
                <w:sz w:val="20"/>
                <w:szCs w:val="20"/>
              </w:rPr>
              <w:t>:</w:t>
            </w:r>
            <w:r w:rsidRPr="00EC0C72">
              <w:rPr>
                <w:rFonts w:ascii="Times New Roman" w:hAnsi="Times New Roman" w:cs="Times New Roman"/>
                <w:color w:val="595959" w:themeColor="text1" w:themeTint="A6"/>
                <w:sz w:val="20"/>
                <w:szCs w:val="20"/>
              </w:rPr>
              <w:t xml:space="preserve"> Закрепить</w:t>
            </w:r>
            <w:proofErr w:type="gramEnd"/>
            <w:r w:rsidRPr="00EC0C72">
              <w:rPr>
                <w:rFonts w:ascii="Times New Roman" w:hAnsi="Times New Roman" w:cs="Times New Roman"/>
                <w:color w:val="595959" w:themeColor="text1" w:themeTint="A6"/>
                <w:sz w:val="20"/>
                <w:szCs w:val="20"/>
              </w:rPr>
              <w:t xml:space="preserve"> словесный анализ предложения</w:t>
            </w:r>
            <w:r w:rsidRPr="00EC0C72">
              <w:rPr>
                <w:rFonts w:ascii="Times New Roman" w:eastAsia="Calibri" w:hAnsi="Times New Roman" w:cs="Times New Roman"/>
                <w:b/>
                <w:color w:val="595959" w:themeColor="text1" w:themeTint="A6"/>
                <w:sz w:val="20"/>
                <w:szCs w:val="20"/>
              </w:rPr>
              <w:t>.</w:t>
            </w:r>
            <w:r w:rsidRPr="00EC0C72">
              <w:rPr>
                <w:rFonts w:ascii="Times New Roman" w:hAnsi="Times New Roman" w:cs="Times New Roman"/>
                <w:color w:val="595959" w:themeColor="text1" w:themeTint="A6"/>
                <w:sz w:val="20"/>
                <w:szCs w:val="20"/>
              </w:rPr>
              <w:t xml:space="preserve"> Обучать умению ориентироваться на странице прописи, различать рабочую строку и межстрочное пространство. Обучать штриховке, раскраске геометрических фигур, овощей, фруктов; обводить готовые рисунки, не выходя за контуры.</w:t>
            </w:r>
          </w:p>
          <w:p w14:paraId="3C67F796" w14:textId="56410275" w:rsidR="00C723EC" w:rsidRPr="00EC0C72" w:rsidRDefault="00C723EC" w:rsidP="00806242">
            <w:pPr>
              <w:spacing w:after="0" w:line="240" w:lineRule="auto"/>
              <w:rPr>
                <w:rFonts w:ascii="Times New Roman" w:eastAsia="Calibri" w:hAnsi="Times New Roman" w:cs="Times New Roman"/>
                <w:bCs/>
                <w:color w:val="595959" w:themeColor="text1" w:themeTint="A6"/>
                <w:sz w:val="20"/>
                <w:szCs w:val="20"/>
              </w:rPr>
            </w:pPr>
            <w:r w:rsidRPr="00EC0C72">
              <w:rPr>
                <w:rFonts w:ascii="Times New Roman" w:eastAsia="Calibri" w:hAnsi="Times New Roman" w:cs="Times New Roman"/>
                <w:b/>
                <w:color w:val="595959" w:themeColor="text1" w:themeTint="A6"/>
                <w:sz w:val="20"/>
                <w:szCs w:val="20"/>
              </w:rPr>
              <w:t>***</w:t>
            </w:r>
            <w:r w:rsidRPr="00EC0C72">
              <w:rPr>
                <w:color w:val="595959" w:themeColor="text1" w:themeTint="A6"/>
                <w:sz w:val="20"/>
                <w:szCs w:val="20"/>
              </w:rPr>
              <w:t xml:space="preserve"> </w:t>
            </w:r>
            <w:r w:rsidR="00005415" w:rsidRPr="00EC0C72">
              <w:rPr>
                <w:rFonts w:ascii="Times New Roman" w:hAnsi="Times New Roman" w:cs="Times New Roman"/>
                <w:color w:val="595959" w:themeColor="text1" w:themeTint="A6"/>
                <w:sz w:val="20"/>
                <w:szCs w:val="20"/>
              </w:rPr>
              <w:t>пишу-</w:t>
            </w:r>
            <w:proofErr w:type="spellStart"/>
            <w:r w:rsidR="00005415" w:rsidRPr="00EC0C72">
              <w:rPr>
                <w:rFonts w:ascii="Times New Roman" w:hAnsi="Times New Roman" w:cs="Times New Roman"/>
                <w:color w:val="595959" w:themeColor="text1" w:themeTint="A6"/>
                <w:sz w:val="20"/>
                <w:szCs w:val="20"/>
              </w:rPr>
              <w:t>жазу</w:t>
            </w:r>
            <w:proofErr w:type="spellEnd"/>
          </w:p>
          <w:p w14:paraId="7B9218EB" w14:textId="77777777" w:rsidR="00C723EC" w:rsidRPr="00EC0C72" w:rsidRDefault="00C723EC" w:rsidP="00806242">
            <w:pPr>
              <w:spacing w:after="0" w:line="240" w:lineRule="auto"/>
              <w:jc w:val="both"/>
              <w:rPr>
                <w:rFonts w:ascii="Times New Roman" w:eastAsia="Calibri" w:hAnsi="Times New Roman" w:cs="Times New Roman"/>
                <w:b/>
                <w:color w:val="595959" w:themeColor="text1" w:themeTint="A6"/>
                <w:sz w:val="20"/>
                <w:szCs w:val="20"/>
              </w:rPr>
            </w:pPr>
            <w:r w:rsidRPr="00EC0C72">
              <w:rPr>
                <w:rFonts w:ascii="Times New Roman" w:eastAsia="Calibri" w:hAnsi="Times New Roman" w:cs="Times New Roman"/>
                <w:b/>
                <w:color w:val="595959" w:themeColor="text1" w:themeTint="A6"/>
                <w:sz w:val="20"/>
                <w:szCs w:val="20"/>
              </w:rPr>
              <w:t>Музыка</w:t>
            </w:r>
          </w:p>
          <w:p w14:paraId="2ED2F100" w14:textId="77777777" w:rsidR="00C723EC" w:rsidRPr="00EC0C72" w:rsidRDefault="00C723EC" w:rsidP="00806242">
            <w:pPr>
              <w:spacing w:after="0" w:line="240" w:lineRule="auto"/>
              <w:contextualSpacing/>
              <w:rPr>
                <w:rFonts w:ascii="Times New Roman" w:hAnsi="Times New Roman" w:cs="Times New Roman"/>
                <w:b/>
                <w:color w:val="595959" w:themeColor="text1" w:themeTint="A6"/>
                <w:sz w:val="20"/>
                <w:szCs w:val="20"/>
                <w:highlight w:val="yellow"/>
              </w:rPr>
            </w:pPr>
            <w:r w:rsidRPr="00EC0C72">
              <w:rPr>
                <w:rFonts w:ascii="Times New Roman" w:eastAsia="Calibri" w:hAnsi="Times New Roman"/>
                <w:color w:val="595959" w:themeColor="text1" w:themeTint="A6"/>
                <w:sz w:val="20"/>
                <w:szCs w:val="20"/>
              </w:rPr>
              <w:t>(по плану специалиста)</w:t>
            </w:r>
          </w:p>
        </w:tc>
        <w:tc>
          <w:tcPr>
            <w:tcW w:w="2835" w:type="dxa"/>
          </w:tcPr>
          <w:p w14:paraId="6D7449C4" w14:textId="77777777" w:rsidR="00C723EC" w:rsidRPr="00EC0C72" w:rsidRDefault="00C723EC" w:rsidP="00806242">
            <w:pPr>
              <w:spacing w:after="0" w:line="240" w:lineRule="auto"/>
              <w:contextualSpacing/>
              <w:rPr>
                <w:rFonts w:ascii="Times New Roman" w:eastAsia="Calibri" w:hAnsi="Times New Roman"/>
                <w:b/>
                <w:color w:val="595959" w:themeColor="text1" w:themeTint="A6"/>
                <w:sz w:val="20"/>
                <w:szCs w:val="20"/>
              </w:rPr>
            </w:pPr>
            <w:r w:rsidRPr="00EC0C72">
              <w:rPr>
                <w:rFonts w:ascii="Times New Roman" w:eastAsia="Calibri" w:hAnsi="Times New Roman"/>
                <w:b/>
                <w:color w:val="595959" w:themeColor="text1" w:themeTint="A6"/>
                <w:sz w:val="20"/>
                <w:szCs w:val="20"/>
              </w:rPr>
              <w:t xml:space="preserve">Дене </w:t>
            </w:r>
            <w:proofErr w:type="spellStart"/>
            <w:r w:rsidRPr="00EC0C72">
              <w:rPr>
                <w:rFonts w:ascii="Times New Roman" w:eastAsia="Calibri" w:hAnsi="Times New Roman"/>
                <w:b/>
                <w:color w:val="595959" w:themeColor="text1" w:themeTint="A6"/>
                <w:sz w:val="20"/>
                <w:szCs w:val="20"/>
              </w:rPr>
              <w:t>шынықтыру</w:t>
            </w:r>
            <w:proofErr w:type="spellEnd"/>
            <w:r w:rsidRPr="00EC0C72">
              <w:rPr>
                <w:rFonts w:ascii="Times New Roman" w:eastAsia="Calibri" w:hAnsi="Times New Roman"/>
                <w:b/>
                <w:color w:val="595959" w:themeColor="text1" w:themeTint="A6"/>
                <w:sz w:val="20"/>
                <w:szCs w:val="20"/>
              </w:rPr>
              <w:t>/</w:t>
            </w:r>
          </w:p>
          <w:p w14:paraId="213EC9F5" w14:textId="77777777" w:rsidR="00C723EC" w:rsidRPr="00EC0C72" w:rsidRDefault="00C723EC" w:rsidP="00806242">
            <w:pPr>
              <w:spacing w:after="0" w:line="240" w:lineRule="auto"/>
              <w:contextualSpacing/>
              <w:rPr>
                <w:rFonts w:ascii="Times New Roman" w:eastAsia="Calibri" w:hAnsi="Times New Roman"/>
                <w:b/>
                <w:color w:val="595959" w:themeColor="text1" w:themeTint="A6"/>
                <w:sz w:val="20"/>
                <w:szCs w:val="20"/>
              </w:rPr>
            </w:pPr>
            <w:r w:rsidRPr="00EC0C72">
              <w:rPr>
                <w:rFonts w:ascii="Times New Roman" w:eastAsia="Calibri" w:hAnsi="Times New Roman"/>
                <w:b/>
                <w:color w:val="595959" w:themeColor="text1" w:themeTint="A6"/>
                <w:sz w:val="20"/>
                <w:szCs w:val="20"/>
              </w:rPr>
              <w:t>Физическая культура</w:t>
            </w:r>
          </w:p>
          <w:p w14:paraId="00D68942" w14:textId="77777777" w:rsidR="00C723EC" w:rsidRPr="00EC0C72" w:rsidRDefault="00C723EC" w:rsidP="00806242">
            <w:pPr>
              <w:spacing w:after="0" w:line="240" w:lineRule="auto"/>
              <w:contextualSpacing/>
              <w:rPr>
                <w:rFonts w:ascii="Times New Roman" w:eastAsia="Calibri" w:hAnsi="Times New Roman"/>
                <w:color w:val="595959" w:themeColor="text1" w:themeTint="A6"/>
                <w:sz w:val="20"/>
                <w:szCs w:val="20"/>
              </w:rPr>
            </w:pPr>
            <w:r w:rsidRPr="00EC0C72">
              <w:rPr>
                <w:rFonts w:ascii="Times New Roman" w:eastAsia="Calibri" w:hAnsi="Times New Roman"/>
                <w:color w:val="595959" w:themeColor="text1" w:themeTint="A6"/>
                <w:sz w:val="20"/>
                <w:szCs w:val="20"/>
              </w:rPr>
              <w:t>(по плану специалиста)</w:t>
            </w:r>
          </w:p>
          <w:p w14:paraId="415C66DE" w14:textId="77777777" w:rsidR="00C723EC" w:rsidRPr="00EC0C72" w:rsidRDefault="00C723EC" w:rsidP="00806242">
            <w:pPr>
              <w:spacing w:after="0" w:line="240" w:lineRule="auto"/>
              <w:contextualSpacing/>
              <w:rPr>
                <w:rFonts w:ascii="Times New Roman" w:eastAsia="Calibri" w:hAnsi="Times New Roman"/>
                <w:b/>
                <w:color w:val="595959" w:themeColor="text1" w:themeTint="A6"/>
                <w:sz w:val="20"/>
                <w:szCs w:val="20"/>
              </w:rPr>
            </w:pPr>
            <w:proofErr w:type="spellStart"/>
            <w:r w:rsidRPr="00EC0C72">
              <w:rPr>
                <w:rFonts w:ascii="Times New Roman" w:eastAsia="Calibri" w:hAnsi="Times New Roman"/>
                <w:b/>
                <w:color w:val="595959" w:themeColor="text1" w:themeTint="A6"/>
                <w:sz w:val="20"/>
                <w:szCs w:val="20"/>
              </w:rPr>
              <w:t>Көркем</w:t>
            </w:r>
            <w:proofErr w:type="spellEnd"/>
            <w:r w:rsidRPr="00EC0C72">
              <w:rPr>
                <w:rFonts w:ascii="Times New Roman" w:eastAsia="Calibri" w:hAnsi="Times New Roman"/>
                <w:b/>
                <w:color w:val="595959" w:themeColor="text1" w:themeTint="A6"/>
                <w:sz w:val="20"/>
                <w:szCs w:val="20"/>
              </w:rPr>
              <w:t xml:space="preserve"> </w:t>
            </w:r>
            <w:proofErr w:type="spellStart"/>
            <w:r w:rsidRPr="00EC0C72">
              <w:rPr>
                <w:rFonts w:ascii="Times New Roman" w:eastAsia="Calibri" w:hAnsi="Times New Roman"/>
                <w:b/>
                <w:color w:val="595959" w:themeColor="text1" w:themeTint="A6"/>
                <w:sz w:val="20"/>
                <w:szCs w:val="20"/>
              </w:rPr>
              <w:t>әдебиет</w:t>
            </w:r>
            <w:proofErr w:type="spellEnd"/>
            <w:r w:rsidRPr="00EC0C72">
              <w:rPr>
                <w:rFonts w:ascii="Times New Roman" w:eastAsia="Calibri" w:hAnsi="Times New Roman"/>
                <w:b/>
                <w:color w:val="595959" w:themeColor="text1" w:themeTint="A6"/>
                <w:sz w:val="20"/>
                <w:szCs w:val="20"/>
              </w:rPr>
              <w:t>/</w:t>
            </w:r>
          </w:p>
          <w:p w14:paraId="76625237" w14:textId="362E684C" w:rsidR="00C723EC" w:rsidRPr="00EC0C72" w:rsidRDefault="00C723EC" w:rsidP="00EC0C72">
            <w:pPr>
              <w:spacing w:after="0" w:line="240" w:lineRule="auto"/>
              <w:rPr>
                <w:rFonts w:ascii="Open Sans" w:eastAsia="Times New Roman" w:hAnsi="Open Sans" w:cs="Open Sans"/>
                <w:color w:val="595959" w:themeColor="text1" w:themeTint="A6"/>
                <w:sz w:val="20"/>
                <w:szCs w:val="20"/>
                <w:lang w:eastAsia="ru-RU"/>
              </w:rPr>
            </w:pPr>
            <w:r w:rsidRPr="00EC0C72">
              <w:rPr>
                <w:rFonts w:ascii="Times New Roman" w:eastAsia="Calibri" w:hAnsi="Times New Roman"/>
                <w:b/>
                <w:color w:val="595959" w:themeColor="text1" w:themeTint="A6"/>
                <w:sz w:val="20"/>
                <w:szCs w:val="20"/>
              </w:rPr>
              <w:t xml:space="preserve">Художественная литература </w:t>
            </w:r>
            <w:r w:rsidR="00EC0C72" w:rsidRPr="00EC0C72">
              <w:rPr>
                <w:rFonts w:ascii="Times New Roman" w:eastAsia="Times New Roman" w:hAnsi="Times New Roman" w:cs="Times New Roman"/>
                <w:b/>
                <w:bCs/>
                <w:color w:val="595959" w:themeColor="text1" w:themeTint="A6"/>
                <w:sz w:val="20"/>
                <w:szCs w:val="20"/>
                <w:lang w:eastAsia="ru-RU"/>
              </w:rPr>
              <w:t xml:space="preserve">«Весёлое </w:t>
            </w:r>
            <w:proofErr w:type="spellStart"/>
            <w:proofErr w:type="gramStart"/>
            <w:r w:rsidR="00EC0C72" w:rsidRPr="00EC0C72">
              <w:rPr>
                <w:rFonts w:ascii="Times New Roman" w:eastAsia="Times New Roman" w:hAnsi="Times New Roman" w:cs="Times New Roman"/>
                <w:b/>
                <w:bCs/>
                <w:color w:val="595959" w:themeColor="text1" w:themeTint="A6"/>
                <w:sz w:val="20"/>
                <w:szCs w:val="20"/>
                <w:lang w:eastAsia="ru-RU"/>
              </w:rPr>
              <w:t>лето»В.Берестов</w:t>
            </w:r>
            <w:proofErr w:type="spellEnd"/>
            <w:proofErr w:type="gramEnd"/>
          </w:p>
          <w:p w14:paraId="34F90244" w14:textId="77777777" w:rsidR="00C723EC" w:rsidRPr="00EC0C72" w:rsidRDefault="00C723EC" w:rsidP="00806242">
            <w:pPr>
              <w:spacing w:after="0" w:line="240" w:lineRule="auto"/>
              <w:contextualSpacing/>
              <w:rPr>
                <w:rFonts w:ascii="Times New Roman" w:hAnsi="Times New Roman" w:cs="Times New Roman"/>
                <w:b/>
                <w:color w:val="595959" w:themeColor="text1" w:themeTint="A6"/>
                <w:sz w:val="20"/>
                <w:szCs w:val="20"/>
              </w:rPr>
            </w:pPr>
            <w:r w:rsidRPr="00EC0C72">
              <w:rPr>
                <w:rFonts w:ascii="Times New Roman" w:hAnsi="Times New Roman" w:cs="Times New Roman"/>
                <w:b/>
                <w:color w:val="595959" w:themeColor="text1" w:themeTint="A6"/>
                <w:sz w:val="20"/>
                <w:szCs w:val="20"/>
              </w:rPr>
              <w:t>Задача</w:t>
            </w:r>
            <w:proofErr w:type="gramStart"/>
            <w:r w:rsidRPr="00EC0C72">
              <w:rPr>
                <w:rFonts w:ascii="Times New Roman" w:hAnsi="Times New Roman" w:cs="Times New Roman"/>
                <w:b/>
                <w:color w:val="595959" w:themeColor="text1" w:themeTint="A6"/>
                <w:sz w:val="20"/>
                <w:szCs w:val="20"/>
              </w:rPr>
              <w:t>:</w:t>
            </w:r>
            <w:r w:rsidRPr="00EC0C72">
              <w:rPr>
                <w:rFonts w:ascii="Times New Roman" w:hAnsi="Times New Roman" w:cs="Times New Roman"/>
                <w:color w:val="595959" w:themeColor="text1" w:themeTint="A6"/>
                <w:sz w:val="20"/>
                <w:szCs w:val="20"/>
              </w:rPr>
              <w:t xml:space="preserve"> Приобщать</w:t>
            </w:r>
            <w:proofErr w:type="gramEnd"/>
            <w:r w:rsidRPr="00EC0C72">
              <w:rPr>
                <w:rFonts w:ascii="Times New Roman" w:hAnsi="Times New Roman" w:cs="Times New Roman"/>
                <w:color w:val="595959" w:themeColor="text1" w:themeTint="A6"/>
                <w:sz w:val="20"/>
                <w:szCs w:val="20"/>
              </w:rPr>
              <w:t xml:space="preserve"> к ораторскому искусству, искусству слова, умению произносить считалки и скороговорки, разгадывать загадки, приобщать к искусству айтыса</w:t>
            </w:r>
            <w:r w:rsidRPr="00EC0C72">
              <w:rPr>
                <w:rFonts w:ascii="Times New Roman" w:hAnsi="Times New Roman" w:cs="Times New Roman"/>
                <w:b/>
                <w:color w:val="595959" w:themeColor="text1" w:themeTint="A6"/>
                <w:sz w:val="20"/>
                <w:szCs w:val="20"/>
              </w:rPr>
              <w:t xml:space="preserve"> </w:t>
            </w:r>
          </w:p>
          <w:p w14:paraId="4FD8AEF6" w14:textId="77777777" w:rsidR="00C723EC" w:rsidRPr="00EC0C72" w:rsidRDefault="00C723EC" w:rsidP="00806242">
            <w:pPr>
              <w:spacing w:after="0" w:line="240" w:lineRule="auto"/>
              <w:contextualSpacing/>
              <w:rPr>
                <w:rFonts w:ascii="Times New Roman" w:eastAsia="Calibri" w:hAnsi="Times New Roman"/>
                <w:b/>
                <w:color w:val="595959" w:themeColor="text1" w:themeTint="A6"/>
                <w:sz w:val="20"/>
                <w:szCs w:val="20"/>
              </w:rPr>
            </w:pPr>
            <w:r w:rsidRPr="00EC0C72">
              <w:rPr>
                <w:rFonts w:ascii="Times New Roman" w:eastAsia="Calibri" w:hAnsi="Times New Roman"/>
                <w:b/>
                <w:color w:val="595959" w:themeColor="text1" w:themeTint="A6"/>
                <w:sz w:val="20"/>
                <w:szCs w:val="20"/>
              </w:rPr>
              <w:t xml:space="preserve">Математика </w:t>
            </w:r>
            <w:proofErr w:type="spellStart"/>
            <w:r w:rsidRPr="00EC0C72">
              <w:rPr>
                <w:rFonts w:ascii="Times New Roman" w:eastAsia="Calibri" w:hAnsi="Times New Roman"/>
                <w:b/>
                <w:color w:val="595959" w:themeColor="text1" w:themeTint="A6"/>
                <w:sz w:val="20"/>
                <w:szCs w:val="20"/>
              </w:rPr>
              <w:t>негіздері</w:t>
            </w:r>
            <w:proofErr w:type="spellEnd"/>
            <w:r w:rsidRPr="00EC0C72">
              <w:rPr>
                <w:rFonts w:ascii="Times New Roman" w:eastAsia="Calibri" w:hAnsi="Times New Roman"/>
                <w:b/>
                <w:color w:val="595959" w:themeColor="text1" w:themeTint="A6"/>
                <w:sz w:val="20"/>
                <w:szCs w:val="20"/>
              </w:rPr>
              <w:t>/</w:t>
            </w:r>
          </w:p>
          <w:p w14:paraId="46BCFF6A" w14:textId="77777777" w:rsidR="00C723EC" w:rsidRPr="00EC0C72" w:rsidRDefault="00C723EC" w:rsidP="00806242">
            <w:pPr>
              <w:spacing w:after="0" w:line="240" w:lineRule="auto"/>
              <w:contextualSpacing/>
              <w:rPr>
                <w:rFonts w:ascii="Times New Roman" w:eastAsia="Calibri" w:hAnsi="Times New Roman"/>
                <w:color w:val="595959" w:themeColor="text1" w:themeTint="A6"/>
                <w:sz w:val="20"/>
                <w:szCs w:val="20"/>
              </w:rPr>
            </w:pPr>
            <w:r w:rsidRPr="00EC0C72">
              <w:rPr>
                <w:rFonts w:ascii="Times New Roman" w:eastAsia="Calibri" w:hAnsi="Times New Roman"/>
                <w:b/>
                <w:color w:val="595959" w:themeColor="text1" w:themeTint="A6"/>
                <w:sz w:val="20"/>
                <w:szCs w:val="20"/>
              </w:rPr>
              <w:t>Основы математики</w:t>
            </w:r>
          </w:p>
          <w:p w14:paraId="5B9F5C80" w14:textId="77777777" w:rsidR="00C723EC" w:rsidRPr="00EC0C72" w:rsidRDefault="00C723EC" w:rsidP="00806242">
            <w:pPr>
              <w:spacing w:after="0" w:line="259" w:lineRule="auto"/>
              <w:ind w:left="1"/>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w:t>
            </w:r>
            <w:proofErr w:type="gramStart"/>
            <w:r w:rsidRPr="00EC0C72">
              <w:rPr>
                <w:rFonts w:ascii="Times New Roman" w:hAnsi="Times New Roman" w:cs="Times New Roman"/>
                <w:color w:val="595959" w:themeColor="text1" w:themeTint="A6"/>
                <w:sz w:val="20"/>
                <w:szCs w:val="20"/>
              </w:rPr>
              <w:t>Что ,где</w:t>
            </w:r>
            <w:proofErr w:type="gramEnd"/>
            <w:r w:rsidRPr="00EC0C72">
              <w:rPr>
                <w:rFonts w:ascii="Times New Roman" w:hAnsi="Times New Roman" w:cs="Times New Roman"/>
                <w:color w:val="595959" w:themeColor="text1" w:themeTint="A6"/>
                <w:sz w:val="20"/>
                <w:szCs w:val="20"/>
              </w:rPr>
              <w:t xml:space="preserve"> находится»</w:t>
            </w:r>
          </w:p>
          <w:p w14:paraId="4FA9C002" w14:textId="77777777" w:rsidR="00EC0C72" w:rsidRPr="00EC0C72" w:rsidRDefault="00C723EC" w:rsidP="00EC0C72">
            <w:pPr>
              <w:spacing w:after="0" w:line="256" w:lineRule="auto"/>
              <w:jc w:val="both"/>
              <w:rPr>
                <w:rFonts w:ascii="Times New Roman" w:eastAsia="Calibri" w:hAnsi="Times New Roman" w:cs="Times New Roman"/>
                <w:color w:val="595959" w:themeColor="text1" w:themeTint="A6"/>
                <w:sz w:val="20"/>
                <w:szCs w:val="20"/>
                <w:lang w:val="kk-KZ"/>
              </w:rPr>
            </w:pPr>
            <w:r w:rsidRPr="00EC0C72">
              <w:rPr>
                <w:rFonts w:ascii="Times New Roman" w:hAnsi="Times New Roman" w:cs="Times New Roman"/>
                <w:b/>
                <w:i/>
                <w:color w:val="595959" w:themeColor="text1" w:themeTint="A6"/>
                <w:sz w:val="20"/>
                <w:szCs w:val="20"/>
              </w:rPr>
              <w:t>Задача</w:t>
            </w:r>
            <w:proofErr w:type="gramStart"/>
            <w:r w:rsidRPr="00EC0C72">
              <w:rPr>
                <w:rFonts w:ascii="Times New Roman" w:hAnsi="Times New Roman" w:cs="Times New Roman"/>
                <w:b/>
                <w:i/>
                <w:color w:val="595959" w:themeColor="text1" w:themeTint="A6"/>
                <w:sz w:val="20"/>
                <w:szCs w:val="20"/>
              </w:rPr>
              <w:t>:</w:t>
            </w:r>
            <w:r w:rsidRPr="00EC0C72">
              <w:rPr>
                <w:rFonts w:ascii="Times New Roman" w:hAnsi="Times New Roman" w:cs="Times New Roman"/>
                <w:color w:val="595959" w:themeColor="text1" w:themeTint="A6"/>
                <w:sz w:val="20"/>
                <w:szCs w:val="20"/>
              </w:rPr>
              <w:t xml:space="preserve"> </w:t>
            </w:r>
            <w:r w:rsidR="00EC0C72" w:rsidRPr="00EC0C72">
              <w:rPr>
                <w:rFonts w:ascii="Times New Roman" w:eastAsia="Calibri" w:hAnsi="Times New Roman" w:cs="Times New Roman"/>
                <w:color w:val="595959" w:themeColor="text1" w:themeTint="A6"/>
                <w:sz w:val="20"/>
                <w:szCs w:val="20"/>
                <w:lang w:val="kk-KZ"/>
              </w:rPr>
              <w:t>У</w:t>
            </w:r>
            <w:proofErr w:type="spellStart"/>
            <w:r w:rsidR="00EC0C72" w:rsidRPr="00EC0C72">
              <w:rPr>
                <w:rFonts w:ascii="Times New Roman" w:eastAsia="Calibri" w:hAnsi="Times New Roman" w:cs="Times New Roman"/>
                <w:color w:val="595959" w:themeColor="text1" w:themeTint="A6"/>
                <w:sz w:val="20"/>
                <w:szCs w:val="20"/>
              </w:rPr>
              <w:t>станавливать</w:t>
            </w:r>
            <w:proofErr w:type="spellEnd"/>
            <w:proofErr w:type="gramEnd"/>
            <w:r w:rsidR="00EC0C72" w:rsidRPr="00EC0C72">
              <w:rPr>
                <w:rFonts w:ascii="Times New Roman" w:eastAsia="Calibri" w:hAnsi="Times New Roman" w:cs="Times New Roman"/>
                <w:color w:val="595959" w:themeColor="text1" w:themeTint="A6"/>
                <w:sz w:val="20"/>
                <w:szCs w:val="20"/>
              </w:rPr>
              <w:t xml:space="preserve"> между одинаковыми по численности частями взаимно-однозначное соответствие, определять большую и меньшую часть.</w:t>
            </w:r>
          </w:p>
          <w:p w14:paraId="714E66E8" w14:textId="3E37FB2C" w:rsidR="00C723EC" w:rsidRPr="00EC0C72" w:rsidRDefault="00C723EC" w:rsidP="00806242">
            <w:pPr>
              <w:spacing w:after="0" w:line="240" w:lineRule="auto"/>
              <w:contextualSpacing/>
              <w:rPr>
                <w:rFonts w:ascii="Times New Roman" w:eastAsia="Calibri" w:hAnsi="Times New Roman" w:cs="Times New Roman"/>
                <w:color w:val="595959" w:themeColor="text1" w:themeTint="A6"/>
                <w:sz w:val="20"/>
                <w:szCs w:val="20"/>
                <w:lang w:val="kk-KZ"/>
              </w:rPr>
            </w:pPr>
            <w:r w:rsidRPr="00EC0C72">
              <w:rPr>
                <w:rFonts w:ascii="Times New Roman" w:eastAsia="Calibri" w:hAnsi="Times New Roman" w:cs="Times New Roman"/>
                <w:color w:val="595959" w:themeColor="text1" w:themeTint="A6"/>
                <w:sz w:val="20"/>
                <w:szCs w:val="20"/>
                <w:lang w:val="kk-KZ"/>
              </w:rPr>
              <w:t>***правый угол-</w:t>
            </w:r>
            <w:r w:rsidRPr="00EC0C72">
              <w:rPr>
                <w:color w:val="595959" w:themeColor="text1" w:themeTint="A6"/>
                <w:sz w:val="20"/>
                <w:szCs w:val="20"/>
                <w:lang w:val="kk-KZ"/>
              </w:rPr>
              <w:t xml:space="preserve"> </w:t>
            </w:r>
            <w:r w:rsidRPr="00EC0C72">
              <w:rPr>
                <w:rFonts w:ascii="Times New Roman" w:eastAsia="Calibri" w:hAnsi="Times New Roman" w:cs="Times New Roman"/>
                <w:color w:val="595959" w:themeColor="text1" w:themeTint="A6"/>
                <w:sz w:val="20"/>
                <w:szCs w:val="20"/>
                <w:lang w:val="kk-KZ"/>
              </w:rPr>
              <w:t>оң жақ бұрыш,левый угол- сол жақ бұрыш</w:t>
            </w:r>
          </w:p>
          <w:p w14:paraId="67CEB8A2" w14:textId="77777777" w:rsidR="00C723EC" w:rsidRPr="00EC0C72" w:rsidRDefault="00C723EC" w:rsidP="00806242">
            <w:pPr>
              <w:spacing w:after="0" w:line="240" w:lineRule="auto"/>
              <w:contextualSpacing/>
              <w:rPr>
                <w:rFonts w:ascii="Times New Roman" w:eastAsia="Calibri" w:hAnsi="Times New Roman"/>
                <w:color w:val="595959" w:themeColor="text1" w:themeTint="A6"/>
                <w:sz w:val="20"/>
                <w:szCs w:val="20"/>
                <w:lang w:val="kk-KZ"/>
              </w:rPr>
            </w:pPr>
            <w:r w:rsidRPr="00EC0C72">
              <w:rPr>
                <w:rFonts w:ascii="Times New Roman" w:eastAsia="Calibri" w:hAnsi="Times New Roman"/>
                <w:b/>
                <w:color w:val="595959" w:themeColor="text1" w:themeTint="A6"/>
                <w:sz w:val="20"/>
                <w:szCs w:val="20"/>
                <w:lang w:val="kk-KZ"/>
              </w:rPr>
              <w:t>Сөйлеуді дамыту/</w:t>
            </w:r>
          </w:p>
          <w:p w14:paraId="008DFD7D" w14:textId="77E77A54" w:rsidR="00C723EC" w:rsidRPr="00EC0C72" w:rsidRDefault="00C723EC" w:rsidP="00806242">
            <w:pPr>
              <w:spacing w:after="0" w:line="240" w:lineRule="auto"/>
              <w:contextualSpacing/>
              <w:rPr>
                <w:rFonts w:ascii="Times New Roman" w:hAnsi="Times New Roman" w:cs="Times New Roman"/>
                <w:color w:val="595959" w:themeColor="text1" w:themeTint="A6"/>
                <w:sz w:val="20"/>
                <w:szCs w:val="20"/>
              </w:rPr>
            </w:pPr>
            <w:r w:rsidRPr="00EC0C72">
              <w:rPr>
                <w:rFonts w:ascii="Times New Roman" w:eastAsia="Calibri" w:hAnsi="Times New Roman"/>
                <w:b/>
                <w:color w:val="595959" w:themeColor="text1" w:themeTint="A6"/>
                <w:sz w:val="20"/>
                <w:szCs w:val="20"/>
              </w:rPr>
              <w:t>Развитие речи</w:t>
            </w:r>
            <w:r w:rsidRPr="00EC0C72">
              <w:rPr>
                <w:rFonts w:ascii="Times New Roman" w:hAnsi="Times New Roman" w:cs="Times New Roman"/>
                <w:color w:val="595959" w:themeColor="text1" w:themeTint="A6"/>
                <w:sz w:val="20"/>
                <w:szCs w:val="20"/>
              </w:rPr>
              <w:t xml:space="preserve"> «Новые </w:t>
            </w:r>
            <w:r w:rsidR="00EC0C72" w:rsidRPr="00EC0C72">
              <w:rPr>
                <w:rFonts w:ascii="Times New Roman" w:hAnsi="Times New Roman" w:cs="Times New Roman"/>
                <w:color w:val="595959" w:themeColor="text1" w:themeTint="A6"/>
                <w:sz w:val="20"/>
                <w:szCs w:val="20"/>
              </w:rPr>
              <w:t>рассказы</w:t>
            </w:r>
            <w:r w:rsidRPr="00EC0C72">
              <w:rPr>
                <w:rFonts w:ascii="Times New Roman" w:hAnsi="Times New Roman" w:cs="Times New Roman"/>
                <w:color w:val="595959" w:themeColor="text1" w:themeTint="A6"/>
                <w:sz w:val="20"/>
                <w:szCs w:val="20"/>
              </w:rPr>
              <w:t xml:space="preserve">» </w:t>
            </w:r>
          </w:p>
          <w:p w14:paraId="2890F5DA" w14:textId="27C3CD2F" w:rsidR="00C723EC" w:rsidRPr="00EC0C72" w:rsidRDefault="00C723EC" w:rsidP="00806242">
            <w:pPr>
              <w:spacing w:after="0" w:line="256" w:lineRule="auto"/>
              <w:jc w:val="both"/>
              <w:rPr>
                <w:rFonts w:ascii="Times New Roman" w:hAnsi="Times New Roman" w:cs="Times New Roman"/>
                <w:color w:val="595959" w:themeColor="text1" w:themeTint="A6"/>
                <w:sz w:val="20"/>
                <w:szCs w:val="20"/>
                <w:lang w:val="kk-KZ"/>
              </w:rPr>
            </w:pPr>
            <w:proofErr w:type="gramStart"/>
            <w:r w:rsidRPr="00EC0C72">
              <w:rPr>
                <w:rFonts w:ascii="Times New Roman" w:eastAsia="Calibri" w:hAnsi="Times New Roman" w:cs="Times New Roman"/>
                <w:b/>
                <w:color w:val="595959" w:themeColor="text1" w:themeTint="A6"/>
                <w:sz w:val="20"/>
                <w:szCs w:val="20"/>
              </w:rPr>
              <w:t>Задача :</w:t>
            </w:r>
            <w:proofErr w:type="gramEnd"/>
            <w:r w:rsidRPr="00EC0C72">
              <w:rPr>
                <w:rFonts w:ascii="Times New Roman" w:hAnsi="Times New Roman" w:cs="Times New Roman"/>
                <w:color w:val="595959" w:themeColor="text1" w:themeTint="A6"/>
                <w:sz w:val="20"/>
                <w:szCs w:val="20"/>
              </w:rPr>
              <w:t xml:space="preserve"> </w:t>
            </w:r>
            <w:r w:rsidR="00005415" w:rsidRPr="00EC0C72">
              <w:rPr>
                <w:rFonts w:ascii="Times New Roman" w:hAnsi="Times New Roman" w:cs="Times New Roman"/>
                <w:color w:val="595959" w:themeColor="text1" w:themeTint="A6"/>
                <w:sz w:val="20"/>
                <w:szCs w:val="20"/>
              </w:rPr>
              <w:t>Учить составлять рассказы по картинкам использовать в речи образные слова, эпитеты, сравнения.</w:t>
            </w:r>
            <w:r w:rsidRPr="00EC0C72">
              <w:rPr>
                <w:rFonts w:ascii="Times New Roman" w:hAnsi="Times New Roman" w:cs="Times New Roman"/>
                <w:color w:val="595959" w:themeColor="text1" w:themeTint="A6"/>
                <w:sz w:val="20"/>
                <w:szCs w:val="20"/>
              </w:rPr>
              <w:t>***слово-</w:t>
            </w:r>
            <w:r w:rsidRPr="00EC0C72">
              <w:rPr>
                <w:color w:val="595959" w:themeColor="text1" w:themeTint="A6"/>
                <w:sz w:val="20"/>
                <w:szCs w:val="20"/>
              </w:rPr>
              <w:t xml:space="preserve"> </w:t>
            </w:r>
            <w:proofErr w:type="spellStart"/>
            <w:r w:rsidRPr="00EC0C72">
              <w:rPr>
                <w:rFonts w:ascii="Times New Roman" w:hAnsi="Times New Roman" w:cs="Times New Roman"/>
                <w:color w:val="595959" w:themeColor="text1" w:themeTint="A6"/>
                <w:sz w:val="20"/>
                <w:szCs w:val="20"/>
              </w:rPr>
              <w:t>сөз</w:t>
            </w:r>
            <w:proofErr w:type="spellEnd"/>
          </w:p>
        </w:tc>
        <w:tc>
          <w:tcPr>
            <w:tcW w:w="2409" w:type="dxa"/>
          </w:tcPr>
          <w:p w14:paraId="5C34777F" w14:textId="77777777" w:rsidR="00C723EC" w:rsidRPr="00EC0C72" w:rsidRDefault="00C723EC" w:rsidP="00806242">
            <w:pPr>
              <w:spacing w:after="0" w:line="240" w:lineRule="auto"/>
              <w:contextualSpacing/>
              <w:rPr>
                <w:rFonts w:ascii="Times New Roman" w:eastAsia="Calibri" w:hAnsi="Times New Roman"/>
                <w:b/>
                <w:color w:val="595959" w:themeColor="text1" w:themeTint="A6"/>
                <w:sz w:val="20"/>
                <w:szCs w:val="20"/>
              </w:rPr>
            </w:pPr>
            <w:r w:rsidRPr="00EC0C72">
              <w:rPr>
                <w:rFonts w:ascii="Times New Roman" w:eastAsia="Calibri" w:hAnsi="Times New Roman"/>
                <w:b/>
                <w:color w:val="595959" w:themeColor="text1" w:themeTint="A6"/>
                <w:sz w:val="20"/>
                <w:szCs w:val="20"/>
              </w:rPr>
              <w:t>Музыка</w:t>
            </w:r>
          </w:p>
          <w:p w14:paraId="63D93207" w14:textId="77777777" w:rsidR="00C723EC" w:rsidRPr="00EC0C72" w:rsidRDefault="00C723EC" w:rsidP="00806242">
            <w:pPr>
              <w:spacing w:after="0" w:line="240" w:lineRule="auto"/>
              <w:contextualSpacing/>
              <w:rPr>
                <w:rFonts w:ascii="Times New Roman" w:eastAsia="Calibri" w:hAnsi="Times New Roman"/>
                <w:b/>
                <w:color w:val="595959" w:themeColor="text1" w:themeTint="A6"/>
                <w:sz w:val="20"/>
                <w:szCs w:val="20"/>
              </w:rPr>
            </w:pPr>
            <w:r w:rsidRPr="00EC0C72">
              <w:rPr>
                <w:rFonts w:ascii="Times New Roman" w:eastAsia="Calibri" w:hAnsi="Times New Roman"/>
                <w:color w:val="595959" w:themeColor="text1" w:themeTint="A6"/>
                <w:sz w:val="20"/>
                <w:szCs w:val="20"/>
              </w:rPr>
              <w:t>(по плану специалиста)</w:t>
            </w:r>
          </w:p>
          <w:p w14:paraId="1E613027" w14:textId="77777777" w:rsidR="00C723EC" w:rsidRPr="00EC0C72" w:rsidRDefault="00C723EC" w:rsidP="00806242">
            <w:pPr>
              <w:spacing w:after="0" w:line="240" w:lineRule="auto"/>
              <w:contextualSpacing/>
              <w:rPr>
                <w:rFonts w:ascii="Times New Roman" w:eastAsia="Calibri" w:hAnsi="Times New Roman"/>
                <w:b/>
                <w:color w:val="595959" w:themeColor="text1" w:themeTint="A6"/>
                <w:sz w:val="20"/>
                <w:szCs w:val="20"/>
              </w:rPr>
            </w:pPr>
            <w:proofErr w:type="spellStart"/>
            <w:r w:rsidRPr="00EC0C72">
              <w:rPr>
                <w:rFonts w:ascii="Times New Roman" w:eastAsia="Calibri" w:hAnsi="Times New Roman"/>
                <w:b/>
                <w:color w:val="595959" w:themeColor="text1" w:themeTint="A6"/>
                <w:sz w:val="20"/>
                <w:szCs w:val="20"/>
              </w:rPr>
              <w:t>Сауаттылық</w:t>
            </w:r>
            <w:proofErr w:type="spellEnd"/>
            <w:r w:rsidRPr="00EC0C72">
              <w:rPr>
                <w:rFonts w:ascii="Times New Roman" w:eastAsia="Calibri" w:hAnsi="Times New Roman"/>
                <w:b/>
                <w:color w:val="595959" w:themeColor="text1" w:themeTint="A6"/>
                <w:sz w:val="20"/>
                <w:szCs w:val="20"/>
              </w:rPr>
              <w:t xml:space="preserve"> </w:t>
            </w:r>
            <w:proofErr w:type="spellStart"/>
            <w:r w:rsidRPr="00EC0C72">
              <w:rPr>
                <w:rFonts w:ascii="Times New Roman" w:eastAsia="Calibri" w:hAnsi="Times New Roman"/>
                <w:b/>
                <w:color w:val="595959" w:themeColor="text1" w:themeTint="A6"/>
                <w:sz w:val="20"/>
                <w:szCs w:val="20"/>
              </w:rPr>
              <w:t>негіздері</w:t>
            </w:r>
            <w:proofErr w:type="spellEnd"/>
            <w:r w:rsidRPr="00EC0C72">
              <w:rPr>
                <w:rFonts w:ascii="Times New Roman" w:eastAsia="Calibri" w:hAnsi="Times New Roman"/>
                <w:b/>
                <w:color w:val="595959" w:themeColor="text1" w:themeTint="A6"/>
                <w:sz w:val="20"/>
                <w:szCs w:val="20"/>
              </w:rPr>
              <w:t>/</w:t>
            </w:r>
          </w:p>
          <w:p w14:paraId="11811A71" w14:textId="77777777" w:rsidR="00C723EC" w:rsidRPr="00EC0C72" w:rsidRDefault="00C723EC" w:rsidP="00806242">
            <w:pPr>
              <w:spacing w:after="0" w:line="240" w:lineRule="auto"/>
              <w:contextualSpacing/>
              <w:rPr>
                <w:rFonts w:ascii="Times New Roman" w:eastAsia="Calibri" w:hAnsi="Times New Roman"/>
                <w:b/>
                <w:color w:val="595959" w:themeColor="text1" w:themeTint="A6"/>
                <w:sz w:val="20"/>
                <w:szCs w:val="20"/>
              </w:rPr>
            </w:pPr>
            <w:r w:rsidRPr="00EC0C72">
              <w:rPr>
                <w:rFonts w:ascii="Times New Roman" w:eastAsia="Calibri" w:hAnsi="Times New Roman"/>
                <w:b/>
                <w:color w:val="595959" w:themeColor="text1" w:themeTint="A6"/>
                <w:sz w:val="20"/>
                <w:szCs w:val="20"/>
              </w:rPr>
              <w:t>Основы грамоты</w:t>
            </w:r>
          </w:p>
          <w:p w14:paraId="20E02576"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 xml:space="preserve"> «Звуковой анализ» </w:t>
            </w:r>
          </w:p>
          <w:p w14:paraId="5209F37D" w14:textId="77777777" w:rsidR="00C723EC" w:rsidRPr="00EC0C72" w:rsidRDefault="00C723EC" w:rsidP="00806242">
            <w:pPr>
              <w:shd w:val="clear" w:color="auto" w:fill="FFFFFF"/>
              <w:spacing w:after="0" w:line="240" w:lineRule="auto"/>
              <w:contextualSpacing/>
              <w:rPr>
                <w:rFonts w:ascii="Times New Roman" w:hAnsi="Times New Roman" w:cs="Times New Roman"/>
                <w:color w:val="595959" w:themeColor="text1" w:themeTint="A6"/>
                <w:sz w:val="20"/>
                <w:szCs w:val="20"/>
              </w:rPr>
            </w:pPr>
            <w:r w:rsidRPr="00EC0C72">
              <w:rPr>
                <w:rFonts w:ascii="Times New Roman" w:hAnsi="Times New Roman" w:cs="Times New Roman"/>
                <w:b/>
                <w:color w:val="595959" w:themeColor="text1" w:themeTint="A6"/>
                <w:sz w:val="20"/>
                <w:szCs w:val="20"/>
              </w:rPr>
              <w:t>Задача:</w:t>
            </w:r>
            <w:r w:rsidRPr="00EC0C72">
              <w:rPr>
                <w:rFonts w:ascii="Times New Roman" w:hAnsi="Times New Roman" w:cs="Times New Roman"/>
                <w:color w:val="595959" w:themeColor="text1" w:themeTint="A6"/>
                <w:sz w:val="20"/>
                <w:szCs w:val="20"/>
              </w:rPr>
              <w:t xml:space="preserve"> </w:t>
            </w:r>
            <w:proofErr w:type="gramStart"/>
            <w:r w:rsidRPr="00EC0C72">
              <w:rPr>
                <w:rFonts w:ascii="Times New Roman" w:hAnsi="Times New Roman" w:cs="Times New Roman"/>
                <w:color w:val="595959" w:themeColor="text1" w:themeTint="A6"/>
                <w:sz w:val="20"/>
                <w:szCs w:val="20"/>
                <w:lang w:val="kk-KZ"/>
              </w:rPr>
              <w:t xml:space="preserve">Закрепление </w:t>
            </w:r>
            <w:r w:rsidRPr="00EC0C72">
              <w:rPr>
                <w:rFonts w:ascii="Times New Roman" w:hAnsi="Times New Roman" w:cs="Times New Roman"/>
                <w:color w:val="595959" w:themeColor="text1" w:themeTint="A6"/>
                <w:sz w:val="20"/>
                <w:szCs w:val="20"/>
              </w:rPr>
              <w:t xml:space="preserve"> умений</w:t>
            </w:r>
            <w:proofErr w:type="gramEnd"/>
            <w:r w:rsidRPr="00EC0C72">
              <w:rPr>
                <w:rFonts w:ascii="Times New Roman" w:hAnsi="Times New Roman" w:cs="Times New Roman"/>
                <w:color w:val="595959" w:themeColor="text1" w:themeTint="A6"/>
                <w:sz w:val="20"/>
                <w:szCs w:val="20"/>
              </w:rPr>
              <w:t xml:space="preserve">  проводить звуковой анализ  </w:t>
            </w:r>
            <w:proofErr w:type="spellStart"/>
            <w:r w:rsidRPr="00EC0C72">
              <w:rPr>
                <w:rFonts w:ascii="Times New Roman" w:hAnsi="Times New Roman" w:cs="Times New Roman"/>
                <w:color w:val="595959" w:themeColor="text1" w:themeTint="A6"/>
                <w:sz w:val="20"/>
                <w:szCs w:val="20"/>
              </w:rPr>
              <w:t>четырехзвуковых</w:t>
            </w:r>
            <w:proofErr w:type="spellEnd"/>
            <w:r w:rsidRPr="00EC0C72">
              <w:rPr>
                <w:rFonts w:ascii="Times New Roman" w:hAnsi="Times New Roman" w:cs="Times New Roman"/>
                <w:color w:val="595959" w:themeColor="text1" w:themeTint="A6"/>
                <w:sz w:val="20"/>
                <w:szCs w:val="20"/>
              </w:rPr>
              <w:t xml:space="preserve"> слов. Обучать штриховке, раскраске геометрических фигур, овощей, фруктов; обводить готовые рисунки, не выходя за контуры.</w:t>
            </w:r>
          </w:p>
          <w:p w14:paraId="62CED128" w14:textId="77777777" w:rsidR="00C723EC" w:rsidRPr="00EC0C72" w:rsidRDefault="00C723EC" w:rsidP="00806242">
            <w:pPr>
              <w:shd w:val="clear" w:color="auto" w:fill="FFFFFF"/>
              <w:spacing w:after="0" w:line="240" w:lineRule="auto"/>
              <w:contextualSpacing/>
              <w:rPr>
                <w:rFonts w:ascii="Times New Roman" w:eastAsia="Calibri" w:hAnsi="Times New Roman"/>
                <w:b/>
                <w:color w:val="595959" w:themeColor="text1" w:themeTint="A6"/>
                <w:sz w:val="20"/>
                <w:szCs w:val="20"/>
              </w:rPr>
            </w:pPr>
            <w:proofErr w:type="spellStart"/>
            <w:r w:rsidRPr="00EC0C72">
              <w:rPr>
                <w:rFonts w:ascii="Times New Roman" w:eastAsia="Calibri" w:hAnsi="Times New Roman"/>
                <w:b/>
                <w:color w:val="595959" w:themeColor="text1" w:themeTint="A6"/>
                <w:sz w:val="20"/>
                <w:szCs w:val="20"/>
              </w:rPr>
              <w:t>Қоршаған</w:t>
            </w:r>
            <w:proofErr w:type="spellEnd"/>
            <w:r w:rsidRPr="00EC0C72">
              <w:rPr>
                <w:rFonts w:ascii="Times New Roman" w:eastAsia="Calibri" w:hAnsi="Times New Roman"/>
                <w:b/>
                <w:color w:val="595959" w:themeColor="text1" w:themeTint="A6"/>
                <w:sz w:val="20"/>
                <w:szCs w:val="20"/>
              </w:rPr>
              <w:t xml:space="preserve"> </w:t>
            </w:r>
            <w:proofErr w:type="spellStart"/>
            <w:r w:rsidRPr="00EC0C72">
              <w:rPr>
                <w:rFonts w:ascii="Times New Roman" w:eastAsia="Calibri" w:hAnsi="Times New Roman"/>
                <w:b/>
                <w:color w:val="595959" w:themeColor="text1" w:themeTint="A6"/>
                <w:sz w:val="20"/>
                <w:szCs w:val="20"/>
              </w:rPr>
              <w:t>ортамен</w:t>
            </w:r>
            <w:proofErr w:type="spellEnd"/>
            <w:r w:rsidRPr="00EC0C72">
              <w:rPr>
                <w:rFonts w:ascii="Times New Roman" w:eastAsia="Calibri" w:hAnsi="Times New Roman"/>
                <w:b/>
                <w:color w:val="595959" w:themeColor="text1" w:themeTint="A6"/>
                <w:sz w:val="20"/>
                <w:szCs w:val="20"/>
              </w:rPr>
              <w:t xml:space="preserve"> </w:t>
            </w:r>
            <w:proofErr w:type="spellStart"/>
            <w:r w:rsidRPr="00EC0C72">
              <w:rPr>
                <w:rFonts w:ascii="Times New Roman" w:eastAsia="Calibri" w:hAnsi="Times New Roman"/>
                <w:b/>
                <w:color w:val="595959" w:themeColor="text1" w:themeTint="A6"/>
                <w:sz w:val="20"/>
                <w:szCs w:val="20"/>
              </w:rPr>
              <w:t>танысу</w:t>
            </w:r>
            <w:proofErr w:type="spellEnd"/>
            <w:r w:rsidRPr="00EC0C72">
              <w:rPr>
                <w:rFonts w:ascii="Times New Roman" w:eastAsia="Calibri" w:hAnsi="Times New Roman"/>
                <w:b/>
                <w:color w:val="595959" w:themeColor="text1" w:themeTint="A6"/>
                <w:sz w:val="20"/>
                <w:szCs w:val="20"/>
              </w:rPr>
              <w:t>/</w:t>
            </w:r>
          </w:p>
          <w:p w14:paraId="333AE810" w14:textId="5B46D89D" w:rsidR="00C723EC" w:rsidRPr="00EC0C72" w:rsidRDefault="00C723EC" w:rsidP="00806242">
            <w:pPr>
              <w:spacing w:after="0" w:line="242" w:lineRule="auto"/>
              <w:rPr>
                <w:rFonts w:ascii="Times New Roman" w:hAnsi="Times New Roman" w:cs="Times New Roman"/>
                <w:color w:val="595959" w:themeColor="text1" w:themeTint="A6"/>
                <w:sz w:val="20"/>
                <w:szCs w:val="20"/>
              </w:rPr>
            </w:pPr>
            <w:r w:rsidRPr="00EC0C72">
              <w:rPr>
                <w:rFonts w:ascii="Times New Roman" w:hAnsi="Times New Roman" w:cs="Times New Roman"/>
                <w:b/>
                <w:color w:val="595959" w:themeColor="text1" w:themeTint="A6"/>
                <w:sz w:val="20"/>
                <w:szCs w:val="20"/>
              </w:rPr>
              <w:t>Ознакомление с окружающим миром «</w:t>
            </w:r>
            <w:r w:rsidR="00EC0C72" w:rsidRPr="00EC0C72">
              <w:rPr>
                <w:rFonts w:ascii="Times New Roman" w:hAnsi="Times New Roman" w:cs="Times New Roman"/>
                <w:color w:val="595959" w:themeColor="text1" w:themeTint="A6"/>
                <w:sz w:val="20"/>
                <w:szCs w:val="20"/>
              </w:rPr>
              <w:t>Мир вокруг нас сохрани</w:t>
            </w:r>
            <w:r w:rsidRPr="00EC0C72">
              <w:rPr>
                <w:rFonts w:ascii="Times New Roman" w:hAnsi="Times New Roman" w:cs="Times New Roman"/>
                <w:color w:val="595959" w:themeColor="text1" w:themeTint="A6"/>
                <w:sz w:val="20"/>
                <w:szCs w:val="20"/>
              </w:rPr>
              <w:t>»</w:t>
            </w:r>
          </w:p>
          <w:p w14:paraId="78E0FC1F" w14:textId="77777777" w:rsidR="00005415" w:rsidRPr="00EC0C72" w:rsidRDefault="00C723EC" w:rsidP="00005415">
            <w:pPr>
              <w:spacing w:after="0" w:line="256" w:lineRule="auto"/>
              <w:jc w:val="both"/>
              <w:rPr>
                <w:rFonts w:ascii="Times New Roman" w:hAnsi="Times New Roman" w:cs="Times New Roman"/>
                <w:color w:val="595959" w:themeColor="text1" w:themeTint="A6"/>
                <w:sz w:val="20"/>
                <w:szCs w:val="20"/>
                <w:lang w:val="kk-KZ"/>
              </w:rPr>
            </w:pPr>
            <w:r w:rsidRPr="00EC0C72">
              <w:rPr>
                <w:rFonts w:ascii="Times New Roman" w:hAnsi="Times New Roman" w:cs="Times New Roman"/>
                <w:b/>
                <w:color w:val="595959" w:themeColor="text1" w:themeTint="A6"/>
                <w:sz w:val="20"/>
                <w:szCs w:val="20"/>
              </w:rPr>
              <w:t>Задача</w:t>
            </w:r>
            <w:proofErr w:type="gramStart"/>
            <w:r w:rsidRPr="00EC0C72">
              <w:rPr>
                <w:rFonts w:ascii="Times New Roman" w:hAnsi="Times New Roman" w:cs="Times New Roman"/>
                <w:b/>
                <w:color w:val="595959" w:themeColor="text1" w:themeTint="A6"/>
                <w:sz w:val="20"/>
                <w:szCs w:val="20"/>
              </w:rPr>
              <w:t>:</w:t>
            </w:r>
            <w:r w:rsidRPr="00EC0C72">
              <w:rPr>
                <w:rFonts w:ascii="Times New Roman" w:hAnsi="Times New Roman" w:cs="Times New Roman"/>
                <w:color w:val="595959" w:themeColor="text1" w:themeTint="A6"/>
                <w:sz w:val="20"/>
                <w:szCs w:val="20"/>
              </w:rPr>
              <w:t xml:space="preserve"> </w:t>
            </w:r>
            <w:r w:rsidR="00005415" w:rsidRPr="00EC0C72">
              <w:rPr>
                <w:rFonts w:ascii="Times New Roman" w:hAnsi="Times New Roman" w:cs="Times New Roman"/>
                <w:color w:val="595959" w:themeColor="text1" w:themeTint="A6"/>
                <w:sz w:val="20"/>
                <w:szCs w:val="20"/>
                <w:lang w:val="kk-KZ"/>
              </w:rPr>
              <w:t>Ф</w:t>
            </w:r>
            <w:proofErr w:type="spellStart"/>
            <w:r w:rsidR="00005415" w:rsidRPr="00EC0C72">
              <w:rPr>
                <w:rFonts w:ascii="Times New Roman" w:hAnsi="Times New Roman" w:cs="Times New Roman"/>
                <w:color w:val="595959" w:themeColor="text1" w:themeTint="A6"/>
                <w:sz w:val="20"/>
                <w:szCs w:val="20"/>
              </w:rPr>
              <w:t>ормировать</w:t>
            </w:r>
            <w:proofErr w:type="spellEnd"/>
            <w:proofErr w:type="gramEnd"/>
            <w:r w:rsidR="00005415" w:rsidRPr="00EC0C72">
              <w:rPr>
                <w:rFonts w:ascii="Times New Roman" w:hAnsi="Times New Roman" w:cs="Times New Roman"/>
                <w:color w:val="595959" w:themeColor="text1" w:themeTint="A6"/>
                <w:sz w:val="20"/>
                <w:szCs w:val="20"/>
              </w:rPr>
              <w:t xml:space="preserve"> элементарные экологические представления о том, что человек – часть природы и что он бережет, охраняет и защищает ее.</w:t>
            </w:r>
          </w:p>
          <w:p w14:paraId="00EB2AD8" w14:textId="6A353369" w:rsidR="00C723EC" w:rsidRPr="00EC0C72" w:rsidRDefault="00C723EC" w:rsidP="00806242">
            <w:pPr>
              <w:spacing w:after="0" w:line="240" w:lineRule="auto"/>
              <w:rPr>
                <w:rFonts w:ascii="Times New Roman" w:eastAsia="Calibri" w:hAnsi="Times New Roman"/>
                <w:b/>
                <w:color w:val="595959" w:themeColor="text1" w:themeTint="A6"/>
                <w:sz w:val="20"/>
                <w:szCs w:val="20"/>
              </w:rPr>
            </w:pPr>
            <w:proofErr w:type="spellStart"/>
            <w:r w:rsidRPr="00EC0C72">
              <w:rPr>
                <w:rFonts w:ascii="Times New Roman" w:eastAsia="Calibri" w:hAnsi="Times New Roman"/>
                <w:b/>
                <w:color w:val="595959" w:themeColor="text1" w:themeTint="A6"/>
                <w:sz w:val="20"/>
                <w:szCs w:val="20"/>
              </w:rPr>
              <w:t>Көркем</w:t>
            </w:r>
            <w:proofErr w:type="spellEnd"/>
            <w:r w:rsidRPr="00EC0C72">
              <w:rPr>
                <w:rFonts w:ascii="Times New Roman" w:eastAsia="Calibri" w:hAnsi="Times New Roman"/>
                <w:b/>
                <w:color w:val="595959" w:themeColor="text1" w:themeTint="A6"/>
                <w:sz w:val="20"/>
                <w:szCs w:val="20"/>
              </w:rPr>
              <w:t xml:space="preserve"> </w:t>
            </w:r>
            <w:proofErr w:type="spellStart"/>
            <w:r w:rsidRPr="00EC0C72">
              <w:rPr>
                <w:rFonts w:ascii="Times New Roman" w:eastAsia="Calibri" w:hAnsi="Times New Roman"/>
                <w:b/>
                <w:color w:val="595959" w:themeColor="text1" w:themeTint="A6"/>
                <w:sz w:val="20"/>
                <w:szCs w:val="20"/>
              </w:rPr>
              <w:t>әдебиет</w:t>
            </w:r>
            <w:proofErr w:type="spellEnd"/>
            <w:r w:rsidRPr="00EC0C72">
              <w:rPr>
                <w:rFonts w:ascii="Times New Roman" w:eastAsia="Calibri" w:hAnsi="Times New Roman"/>
                <w:b/>
                <w:color w:val="595959" w:themeColor="text1" w:themeTint="A6"/>
                <w:sz w:val="20"/>
                <w:szCs w:val="20"/>
              </w:rPr>
              <w:t>/</w:t>
            </w:r>
          </w:p>
          <w:p w14:paraId="58D75C56" w14:textId="02D1B173"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b/>
                <w:bCs/>
                <w:color w:val="595959" w:themeColor="text1" w:themeTint="A6"/>
                <w:sz w:val="20"/>
                <w:szCs w:val="20"/>
              </w:rPr>
              <w:t>Художественная литература</w:t>
            </w:r>
            <w:r w:rsidRPr="00EC0C72">
              <w:rPr>
                <w:rFonts w:ascii="Times New Roman" w:hAnsi="Times New Roman" w:cs="Times New Roman"/>
                <w:color w:val="595959" w:themeColor="text1" w:themeTint="A6"/>
                <w:sz w:val="20"/>
                <w:szCs w:val="20"/>
              </w:rPr>
              <w:t xml:space="preserve"> </w:t>
            </w:r>
            <w:r w:rsidR="00EC0C72" w:rsidRPr="00EC0C72">
              <w:rPr>
                <w:rFonts w:ascii="Times New Roman" w:hAnsi="Times New Roman" w:cs="Times New Roman"/>
                <w:color w:val="595959" w:themeColor="text1" w:themeTint="A6"/>
                <w:sz w:val="20"/>
                <w:szCs w:val="20"/>
              </w:rPr>
              <w:t>«Лиса и журавль»</w:t>
            </w:r>
          </w:p>
          <w:p w14:paraId="4099B7DE" w14:textId="1429AE26" w:rsidR="00C723EC" w:rsidRPr="00EC0C72" w:rsidRDefault="00C723EC" w:rsidP="00EC0C72">
            <w:pPr>
              <w:spacing w:after="0" w:line="240" w:lineRule="auto"/>
              <w:contextualSpacing/>
              <w:rPr>
                <w:rFonts w:ascii="Times New Roman" w:hAnsi="Times New Roman" w:cs="Times New Roman"/>
                <w:b/>
                <w:color w:val="595959" w:themeColor="text1" w:themeTint="A6"/>
                <w:sz w:val="20"/>
                <w:szCs w:val="20"/>
              </w:rPr>
            </w:pPr>
            <w:r w:rsidRPr="00EC0C72">
              <w:rPr>
                <w:rFonts w:ascii="Times New Roman" w:hAnsi="Times New Roman" w:cs="Times New Roman"/>
                <w:b/>
                <w:color w:val="595959" w:themeColor="text1" w:themeTint="A6"/>
                <w:sz w:val="20"/>
                <w:szCs w:val="20"/>
              </w:rPr>
              <w:t>Задача</w:t>
            </w:r>
            <w:proofErr w:type="gramStart"/>
            <w:r w:rsidRPr="00EC0C72">
              <w:rPr>
                <w:rFonts w:ascii="Times New Roman" w:hAnsi="Times New Roman" w:cs="Times New Roman"/>
                <w:b/>
                <w:color w:val="595959" w:themeColor="text1" w:themeTint="A6"/>
                <w:sz w:val="20"/>
                <w:szCs w:val="20"/>
              </w:rPr>
              <w:t>:</w:t>
            </w:r>
            <w:r w:rsidRPr="00EC0C72">
              <w:rPr>
                <w:rFonts w:ascii="Times New Roman" w:hAnsi="Times New Roman" w:cs="Times New Roman"/>
                <w:color w:val="595959" w:themeColor="text1" w:themeTint="A6"/>
                <w:sz w:val="20"/>
                <w:szCs w:val="20"/>
              </w:rPr>
              <w:t xml:space="preserve"> Приобщать</w:t>
            </w:r>
            <w:proofErr w:type="gramEnd"/>
            <w:r w:rsidRPr="00EC0C72">
              <w:rPr>
                <w:rFonts w:ascii="Times New Roman" w:hAnsi="Times New Roman" w:cs="Times New Roman"/>
                <w:color w:val="595959" w:themeColor="text1" w:themeTint="A6"/>
                <w:sz w:val="20"/>
                <w:szCs w:val="20"/>
              </w:rPr>
              <w:t xml:space="preserve"> к ораторскому искусству, искусству слова, умению произносить считалки и скороговорки, разгадывать загадки, приобщать к искусству айтыса</w:t>
            </w:r>
            <w:r w:rsidRPr="00EC0C72">
              <w:rPr>
                <w:rFonts w:ascii="Times New Roman" w:hAnsi="Times New Roman" w:cs="Times New Roman"/>
                <w:b/>
                <w:color w:val="595959" w:themeColor="text1" w:themeTint="A6"/>
                <w:sz w:val="20"/>
                <w:szCs w:val="20"/>
              </w:rPr>
              <w:t xml:space="preserve"> </w:t>
            </w:r>
          </w:p>
        </w:tc>
        <w:tc>
          <w:tcPr>
            <w:tcW w:w="2576" w:type="dxa"/>
          </w:tcPr>
          <w:p w14:paraId="642F9896" w14:textId="77777777" w:rsidR="00C723EC" w:rsidRPr="00EC0C72" w:rsidRDefault="00C723EC" w:rsidP="00806242">
            <w:pPr>
              <w:spacing w:after="0" w:line="240" w:lineRule="auto"/>
              <w:contextualSpacing/>
              <w:rPr>
                <w:rFonts w:ascii="Times New Roman" w:eastAsia="Calibri" w:hAnsi="Times New Roman"/>
                <w:b/>
                <w:color w:val="595959" w:themeColor="text1" w:themeTint="A6"/>
                <w:sz w:val="20"/>
                <w:szCs w:val="20"/>
              </w:rPr>
            </w:pPr>
            <w:proofErr w:type="spellStart"/>
            <w:r w:rsidRPr="00EC0C72">
              <w:rPr>
                <w:rFonts w:ascii="Times New Roman" w:eastAsia="Calibri" w:hAnsi="Times New Roman"/>
                <w:b/>
                <w:color w:val="595959" w:themeColor="text1" w:themeTint="A6"/>
                <w:sz w:val="20"/>
                <w:szCs w:val="20"/>
              </w:rPr>
              <w:t>Қазақ</w:t>
            </w:r>
            <w:proofErr w:type="spellEnd"/>
            <w:r w:rsidRPr="00EC0C72">
              <w:rPr>
                <w:rFonts w:ascii="Times New Roman" w:eastAsia="Calibri" w:hAnsi="Times New Roman"/>
                <w:b/>
                <w:color w:val="595959" w:themeColor="text1" w:themeTint="A6"/>
                <w:sz w:val="20"/>
                <w:szCs w:val="20"/>
              </w:rPr>
              <w:t xml:space="preserve"> </w:t>
            </w:r>
            <w:proofErr w:type="spellStart"/>
            <w:r w:rsidRPr="00EC0C72">
              <w:rPr>
                <w:rFonts w:ascii="Times New Roman" w:eastAsia="Calibri" w:hAnsi="Times New Roman"/>
                <w:b/>
                <w:color w:val="595959" w:themeColor="text1" w:themeTint="A6"/>
                <w:sz w:val="20"/>
                <w:szCs w:val="20"/>
              </w:rPr>
              <w:t>тілі</w:t>
            </w:r>
            <w:proofErr w:type="spellEnd"/>
            <w:r w:rsidRPr="00EC0C72">
              <w:rPr>
                <w:rFonts w:ascii="Times New Roman" w:eastAsia="Calibri" w:hAnsi="Times New Roman"/>
                <w:b/>
                <w:color w:val="595959" w:themeColor="text1" w:themeTint="A6"/>
                <w:sz w:val="20"/>
                <w:szCs w:val="20"/>
              </w:rPr>
              <w:t>/</w:t>
            </w:r>
          </w:p>
          <w:p w14:paraId="10FDA3A3" w14:textId="77777777" w:rsidR="00C723EC" w:rsidRPr="00EC0C72" w:rsidRDefault="00C723EC" w:rsidP="00806242">
            <w:pPr>
              <w:spacing w:after="0" w:line="240" w:lineRule="auto"/>
              <w:contextualSpacing/>
              <w:rPr>
                <w:rFonts w:ascii="Times New Roman" w:eastAsia="Calibri" w:hAnsi="Times New Roman"/>
                <w:color w:val="595959" w:themeColor="text1" w:themeTint="A6"/>
                <w:sz w:val="20"/>
                <w:szCs w:val="20"/>
              </w:rPr>
            </w:pPr>
            <w:r w:rsidRPr="00EC0C72">
              <w:rPr>
                <w:rFonts w:ascii="Times New Roman" w:eastAsia="Calibri" w:hAnsi="Times New Roman"/>
                <w:b/>
                <w:color w:val="595959" w:themeColor="text1" w:themeTint="A6"/>
                <w:sz w:val="20"/>
                <w:szCs w:val="20"/>
              </w:rPr>
              <w:t>Казахский язык</w:t>
            </w:r>
          </w:p>
          <w:p w14:paraId="6D7B6254" w14:textId="77777777" w:rsidR="00C723EC" w:rsidRPr="00EC0C72" w:rsidRDefault="00C723EC" w:rsidP="00806242">
            <w:pPr>
              <w:spacing w:after="0" w:line="240" w:lineRule="auto"/>
              <w:contextualSpacing/>
              <w:rPr>
                <w:rFonts w:ascii="Times New Roman" w:eastAsia="Calibri" w:hAnsi="Times New Roman"/>
                <w:color w:val="595959" w:themeColor="text1" w:themeTint="A6"/>
                <w:sz w:val="20"/>
                <w:szCs w:val="20"/>
              </w:rPr>
            </w:pPr>
            <w:r w:rsidRPr="00EC0C72">
              <w:rPr>
                <w:rFonts w:ascii="Times New Roman" w:eastAsia="Calibri" w:hAnsi="Times New Roman"/>
                <w:color w:val="595959" w:themeColor="text1" w:themeTint="A6"/>
                <w:sz w:val="20"/>
                <w:szCs w:val="20"/>
              </w:rPr>
              <w:t>(по плану специалиста)</w:t>
            </w:r>
          </w:p>
          <w:p w14:paraId="3178209C" w14:textId="77777777" w:rsidR="00C723EC" w:rsidRPr="00EC0C72" w:rsidRDefault="00C723EC" w:rsidP="00806242">
            <w:pPr>
              <w:spacing w:after="0" w:line="240" w:lineRule="auto"/>
              <w:contextualSpacing/>
              <w:rPr>
                <w:rFonts w:ascii="Times New Roman" w:eastAsia="Calibri" w:hAnsi="Times New Roman"/>
                <w:b/>
                <w:color w:val="595959" w:themeColor="text1" w:themeTint="A6"/>
                <w:sz w:val="20"/>
                <w:szCs w:val="20"/>
              </w:rPr>
            </w:pPr>
            <w:proofErr w:type="spellStart"/>
            <w:r w:rsidRPr="00EC0C72">
              <w:rPr>
                <w:rFonts w:ascii="Times New Roman" w:eastAsia="Calibri" w:hAnsi="Times New Roman"/>
                <w:b/>
                <w:color w:val="595959" w:themeColor="text1" w:themeTint="A6"/>
                <w:sz w:val="20"/>
                <w:szCs w:val="20"/>
              </w:rPr>
              <w:t>Сауаттылық</w:t>
            </w:r>
            <w:proofErr w:type="spellEnd"/>
            <w:r w:rsidRPr="00EC0C72">
              <w:rPr>
                <w:rFonts w:ascii="Times New Roman" w:eastAsia="Calibri" w:hAnsi="Times New Roman"/>
                <w:b/>
                <w:color w:val="595959" w:themeColor="text1" w:themeTint="A6"/>
                <w:sz w:val="20"/>
                <w:szCs w:val="20"/>
              </w:rPr>
              <w:t xml:space="preserve"> </w:t>
            </w:r>
            <w:proofErr w:type="spellStart"/>
            <w:r w:rsidRPr="00EC0C72">
              <w:rPr>
                <w:rFonts w:ascii="Times New Roman" w:eastAsia="Calibri" w:hAnsi="Times New Roman"/>
                <w:b/>
                <w:color w:val="595959" w:themeColor="text1" w:themeTint="A6"/>
                <w:sz w:val="20"/>
                <w:szCs w:val="20"/>
              </w:rPr>
              <w:t>негіздері</w:t>
            </w:r>
            <w:proofErr w:type="spellEnd"/>
            <w:r w:rsidRPr="00EC0C72">
              <w:rPr>
                <w:rFonts w:ascii="Times New Roman" w:eastAsia="Calibri" w:hAnsi="Times New Roman"/>
                <w:b/>
                <w:color w:val="595959" w:themeColor="text1" w:themeTint="A6"/>
                <w:sz w:val="20"/>
                <w:szCs w:val="20"/>
              </w:rPr>
              <w:t>/</w:t>
            </w:r>
          </w:p>
          <w:p w14:paraId="6887D052" w14:textId="77777777" w:rsidR="00C723EC" w:rsidRPr="00EC0C72" w:rsidRDefault="00C723EC" w:rsidP="00806242">
            <w:pPr>
              <w:spacing w:after="0" w:line="240" w:lineRule="auto"/>
              <w:contextualSpacing/>
              <w:rPr>
                <w:rFonts w:ascii="Times New Roman" w:eastAsia="Calibri" w:hAnsi="Times New Roman"/>
                <w:b/>
                <w:color w:val="595959" w:themeColor="text1" w:themeTint="A6"/>
                <w:sz w:val="20"/>
                <w:szCs w:val="20"/>
              </w:rPr>
            </w:pPr>
            <w:r w:rsidRPr="00EC0C72">
              <w:rPr>
                <w:rFonts w:ascii="Times New Roman" w:eastAsia="Calibri" w:hAnsi="Times New Roman"/>
                <w:b/>
                <w:color w:val="595959" w:themeColor="text1" w:themeTint="A6"/>
                <w:sz w:val="20"/>
                <w:szCs w:val="20"/>
              </w:rPr>
              <w:t>Основы грамоты</w:t>
            </w:r>
          </w:p>
          <w:p w14:paraId="3D4FB6DA"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 xml:space="preserve">«Звуковой анализ слова»  </w:t>
            </w:r>
          </w:p>
          <w:p w14:paraId="3626939A" w14:textId="3A5A0C95" w:rsidR="00C723EC" w:rsidRPr="00EC0C72" w:rsidRDefault="00C723EC" w:rsidP="00806242">
            <w:pPr>
              <w:spacing w:after="0" w:line="240" w:lineRule="auto"/>
              <w:contextualSpacing/>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Задача</w:t>
            </w:r>
            <w:proofErr w:type="gramStart"/>
            <w:r w:rsidRPr="00EC0C72">
              <w:rPr>
                <w:rFonts w:ascii="Times New Roman" w:hAnsi="Times New Roman" w:cs="Times New Roman"/>
                <w:color w:val="595959" w:themeColor="text1" w:themeTint="A6"/>
                <w:sz w:val="20"/>
                <w:szCs w:val="20"/>
              </w:rPr>
              <w:t xml:space="preserve">: </w:t>
            </w:r>
            <w:r w:rsidR="00EC0C72" w:rsidRPr="00EC0C72">
              <w:rPr>
                <w:rFonts w:ascii="Times New Roman" w:hAnsi="Times New Roman" w:cs="Times New Roman"/>
                <w:color w:val="595959" w:themeColor="text1" w:themeTint="A6"/>
                <w:sz w:val="20"/>
                <w:szCs w:val="20"/>
              </w:rPr>
              <w:t>Обучать</w:t>
            </w:r>
            <w:proofErr w:type="gramEnd"/>
            <w:r w:rsidR="00EC0C72" w:rsidRPr="00EC0C72">
              <w:rPr>
                <w:rFonts w:ascii="Times New Roman" w:hAnsi="Times New Roman" w:cs="Times New Roman"/>
                <w:color w:val="595959" w:themeColor="text1" w:themeTint="A6"/>
                <w:sz w:val="20"/>
                <w:szCs w:val="20"/>
              </w:rPr>
              <w:t xml:space="preserve"> штриховке, раскраске геометрических фигур, овощей, фруктов; обводить готовые рисунки, не выходя за контуры. Обучать умению ориентироваться на странице прописи, различать рабочую строку и межстрочное пространство. Обучать штриховке, раскраске геометрических фигур, овощей, фруктов; обводить готовые рисунки, не выходя за </w:t>
            </w:r>
            <w:proofErr w:type="spellStart"/>
            <w:proofErr w:type="gramStart"/>
            <w:r w:rsidR="00EC0C72" w:rsidRPr="00EC0C72">
              <w:rPr>
                <w:rFonts w:ascii="Times New Roman" w:hAnsi="Times New Roman" w:cs="Times New Roman"/>
                <w:color w:val="595959" w:themeColor="text1" w:themeTint="A6"/>
                <w:sz w:val="20"/>
                <w:szCs w:val="20"/>
              </w:rPr>
              <w:t>контуры.</w:t>
            </w:r>
            <w:r w:rsidRPr="00EC0C72">
              <w:rPr>
                <w:rFonts w:ascii="Times New Roman" w:eastAsia="Calibri" w:hAnsi="Times New Roman"/>
                <w:b/>
                <w:color w:val="595959" w:themeColor="text1" w:themeTint="A6"/>
                <w:sz w:val="20"/>
                <w:szCs w:val="20"/>
              </w:rPr>
              <w:t>Дене</w:t>
            </w:r>
            <w:proofErr w:type="spellEnd"/>
            <w:proofErr w:type="gramEnd"/>
            <w:r w:rsidRPr="00EC0C72">
              <w:rPr>
                <w:rFonts w:ascii="Times New Roman" w:eastAsia="Calibri" w:hAnsi="Times New Roman"/>
                <w:b/>
                <w:color w:val="595959" w:themeColor="text1" w:themeTint="A6"/>
                <w:sz w:val="20"/>
                <w:szCs w:val="20"/>
              </w:rPr>
              <w:t xml:space="preserve"> </w:t>
            </w:r>
            <w:proofErr w:type="spellStart"/>
            <w:r w:rsidRPr="00EC0C72">
              <w:rPr>
                <w:rFonts w:ascii="Times New Roman" w:eastAsia="Calibri" w:hAnsi="Times New Roman"/>
                <w:b/>
                <w:color w:val="595959" w:themeColor="text1" w:themeTint="A6"/>
                <w:sz w:val="20"/>
                <w:szCs w:val="20"/>
              </w:rPr>
              <w:t>шынықтыру</w:t>
            </w:r>
            <w:proofErr w:type="spellEnd"/>
            <w:r w:rsidRPr="00EC0C72">
              <w:rPr>
                <w:rFonts w:ascii="Times New Roman" w:eastAsia="Calibri" w:hAnsi="Times New Roman"/>
                <w:b/>
                <w:color w:val="595959" w:themeColor="text1" w:themeTint="A6"/>
                <w:sz w:val="20"/>
                <w:szCs w:val="20"/>
              </w:rPr>
              <w:t>/</w:t>
            </w:r>
          </w:p>
          <w:p w14:paraId="00F93C96" w14:textId="77777777" w:rsidR="00C723EC" w:rsidRPr="00EC0C72" w:rsidRDefault="00C723EC" w:rsidP="00806242">
            <w:pPr>
              <w:spacing w:after="0" w:line="240" w:lineRule="auto"/>
              <w:contextualSpacing/>
              <w:rPr>
                <w:rFonts w:ascii="Times New Roman" w:eastAsia="Calibri" w:hAnsi="Times New Roman"/>
                <w:b/>
                <w:color w:val="595959" w:themeColor="text1" w:themeTint="A6"/>
                <w:sz w:val="20"/>
                <w:szCs w:val="20"/>
              </w:rPr>
            </w:pPr>
            <w:r w:rsidRPr="00EC0C72">
              <w:rPr>
                <w:rFonts w:ascii="Times New Roman" w:eastAsia="Calibri" w:hAnsi="Times New Roman"/>
                <w:b/>
                <w:color w:val="595959" w:themeColor="text1" w:themeTint="A6"/>
                <w:sz w:val="20"/>
                <w:szCs w:val="20"/>
              </w:rPr>
              <w:t>Физическая культура на улице</w:t>
            </w:r>
          </w:p>
          <w:p w14:paraId="7495FE76" w14:textId="77777777" w:rsidR="00C723EC" w:rsidRPr="00EC0C72" w:rsidRDefault="00C723EC" w:rsidP="00806242">
            <w:pPr>
              <w:spacing w:after="0" w:line="240" w:lineRule="auto"/>
              <w:contextualSpacing/>
              <w:rPr>
                <w:rFonts w:ascii="Times New Roman" w:eastAsia="Calibri" w:hAnsi="Times New Roman"/>
                <w:color w:val="595959" w:themeColor="text1" w:themeTint="A6"/>
                <w:sz w:val="20"/>
                <w:szCs w:val="20"/>
              </w:rPr>
            </w:pPr>
            <w:r w:rsidRPr="00EC0C72">
              <w:rPr>
                <w:rFonts w:ascii="Times New Roman" w:eastAsia="Calibri" w:hAnsi="Times New Roman"/>
                <w:color w:val="595959" w:themeColor="text1" w:themeTint="A6"/>
                <w:sz w:val="20"/>
                <w:szCs w:val="20"/>
              </w:rPr>
              <w:t>(по плану специалиста)</w:t>
            </w:r>
          </w:p>
          <w:p w14:paraId="394FE902" w14:textId="77777777" w:rsidR="00C723EC" w:rsidRPr="00EC0C72" w:rsidRDefault="00C723EC" w:rsidP="00806242">
            <w:pPr>
              <w:spacing w:after="0" w:line="240" w:lineRule="auto"/>
              <w:contextualSpacing/>
              <w:rPr>
                <w:rFonts w:ascii="Times New Roman" w:eastAsia="Calibri" w:hAnsi="Times New Roman"/>
                <w:b/>
                <w:color w:val="595959" w:themeColor="text1" w:themeTint="A6"/>
                <w:sz w:val="20"/>
                <w:szCs w:val="20"/>
              </w:rPr>
            </w:pPr>
          </w:p>
          <w:p w14:paraId="49AAC592" w14:textId="77777777" w:rsidR="00C723EC" w:rsidRPr="00EC0C72" w:rsidRDefault="00C723EC" w:rsidP="00806242">
            <w:pPr>
              <w:spacing w:after="0" w:line="240" w:lineRule="auto"/>
              <w:contextualSpacing/>
              <w:rPr>
                <w:rFonts w:ascii="Times New Roman" w:eastAsia="Calibri" w:hAnsi="Times New Roman"/>
                <w:b/>
                <w:color w:val="595959" w:themeColor="text1" w:themeTint="A6"/>
                <w:sz w:val="20"/>
                <w:szCs w:val="20"/>
              </w:rPr>
            </w:pPr>
          </w:p>
          <w:p w14:paraId="376A55B2" w14:textId="77777777" w:rsidR="00C723EC" w:rsidRPr="00EC0C72" w:rsidRDefault="00C723EC" w:rsidP="00806242">
            <w:pPr>
              <w:spacing w:after="0" w:line="240" w:lineRule="auto"/>
              <w:contextualSpacing/>
              <w:rPr>
                <w:rFonts w:ascii="Times New Roman" w:eastAsia="Calibri" w:hAnsi="Times New Roman"/>
                <w:b/>
                <w:color w:val="595959" w:themeColor="text1" w:themeTint="A6"/>
                <w:sz w:val="20"/>
                <w:szCs w:val="20"/>
              </w:rPr>
            </w:pPr>
          </w:p>
          <w:p w14:paraId="05665779" w14:textId="77777777" w:rsidR="00C723EC" w:rsidRPr="00EC0C72" w:rsidRDefault="00C723EC" w:rsidP="00806242">
            <w:pPr>
              <w:spacing w:after="0" w:line="240" w:lineRule="auto"/>
              <w:contextualSpacing/>
              <w:rPr>
                <w:rFonts w:ascii="Times New Roman" w:eastAsia="Calibri" w:hAnsi="Times New Roman"/>
                <w:b/>
                <w:color w:val="595959" w:themeColor="text1" w:themeTint="A6"/>
                <w:sz w:val="20"/>
                <w:szCs w:val="20"/>
              </w:rPr>
            </w:pPr>
          </w:p>
          <w:p w14:paraId="42366D36" w14:textId="77777777" w:rsidR="00C723EC" w:rsidRPr="00EC0C72" w:rsidRDefault="00C723EC" w:rsidP="00806242">
            <w:pPr>
              <w:spacing w:after="0" w:line="240" w:lineRule="auto"/>
              <w:contextualSpacing/>
              <w:rPr>
                <w:rFonts w:ascii="Times New Roman" w:eastAsia="Calibri" w:hAnsi="Times New Roman"/>
                <w:b/>
                <w:color w:val="595959" w:themeColor="text1" w:themeTint="A6"/>
                <w:sz w:val="20"/>
                <w:szCs w:val="20"/>
              </w:rPr>
            </w:pPr>
          </w:p>
          <w:p w14:paraId="3D08898F" w14:textId="77777777" w:rsidR="00C723EC" w:rsidRPr="00EC0C72" w:rsidRDefault="00C723EC" w:rsidP="00806242">
            <w:pPr>
              <w:spacing w:after="0" w:line="240" w:lineRule="auto"/>
              <w:rPr>
                <w:rFonts w:ascii="Times New Roman" w:hAnsi="Times New Roman" w:cs="Times New Roman"/>
                <w:b/>
                <w:color w:val="595959" w:themeColor="text1" w:themeTint="A6"/>
                <w:sz w:val="20"/>
                <w:szCs w:val="20"/>
              </w:rPr>
            </w:pPr>
          </w:p>
        </w:tc>
      </w:tr>
      <w:tr w:rsidR="00EC0C72" w:rsidRPr="00EC0C72" w14:paraId="489E10F3" w14:textId="77777777" w:rsidTr="00806242">
        <w:trPr>
          <w:trHeight w:val="1125"/>
        </w:trPr>
        <w:tc>
          <w:tcPr>
            <w:tcW w:w="2495" w:type="dxa"/>
          </w:tcPr>
          <w:p w14:paraId="7ABFAD0C" w14:textId="77777777" w:rsidR="00C723EC" w:rsidRPr="00EC0C72" w:rsidRDefault="00C723EC" w:rsidP="00806242">
            <w:pPr>
              <w:pStyle w:val="Default"/>
              <w:rPr>
                <w:b/>
                <w:color w:val="595959" w:themeColor="text1" w:themeTint="A6"/>
                <w:sz w:val="20"/>
                <w:szCs w:val="20"/>
                <w:lang w:val="kk-KZ"/>
              </w:rPr>
            </w:pPr>
          </w:p>
        </w:tc>
        <w:tc>
          <w:tcPr>
            <w:tcW w:w="13264" w:type="dxa"/>
            <w:gridSpan w:val="6"/>
          </w:tcPr>
          <w:p w14:paraId="265E9574" w14:textId="530C803E" w:rsidR="00C723EC" w:rsidRPr="00EC0C72" w:rsidRDefault="00C723EC" w:rsidP="00806242">
            <w:pPr>
              <w:spacing w:after="0" w:line="240" w:lineRule="auto"/>
              <w:contextualSpacing/>
              <w:rPr>
                <w:rFonts w:ascii="Times New Roman" w:hAnsi="Times New Roman" w:cs="Times New Roman"/>
                <w:b/>
                <w:color w:val="595959" w:themeColor="text1" w:themeTint="A6"/>
                <w:sz w:val="20"/>
                <w:szCs w:val="20"/>
              </w:rPr>
            </w:pPr>
            <w:r w:rsidRPr="00EC0C72">
              <w:rPr>
                <w:rFonts w:ascii="Times New Roman" w:hAnsi="Times New Roman" w:cs="Times New Roman"/>
                <w:b/>
                <w:color w:val="595959" w:themeColor="text1" w:themeTint="A6"/>
                <w:sz w:val="20"/>
                <w:szCs w:val="20"/>
              </w:rPr>
              <w:t xml:space="preserve">Сурет салу/Рисование: </w:t>
            </w:r>
            <w:r w:rsidRPr="00EC0C72">
              <w:rPr>
                <w:rFonts w:ascii="Times New Roman" w:hAnsi="Times New Roman" w:cs="Times New Roman"/>
                <w:color w:val="595959" w:themeColor="text1" w:themeTint="A6"/>
                <w:sz w:val="20"/>
                <w:szCs w:val="20"/>
              </w:rPr>
              <w:t>«</w:t>
            </w:r>
            <w:r w:rsidR="0039173B" w:rsidRPr="00EC0C72">
              <w:rPr>
                <w:rFonts w:ascii="Times New Roman" w:hAnsi="Times New Roman" w:cs="Times New Roman"/>
                <w:b/>
                <w:color w:val="595959" w:themeColor="text1" w:themeTint="A6"/>
                <w:sz w:val="20"/>
                <w:szCs w:val="20"/>
                <w:lang w:val="kk-KZ"/>
              </w:rPr>
              <w:t>Бабочка</w:t>
            </w:r>
            <w:r w:rsidRPr="00EC0C72">
              <w:rPr>
                <w:rFonts w:ascii="Times New Roman" w:hAnsi="Times New Roman" w:cs="Times New Roman"/>
                <w:color w:val="595959" w:themeColor="text1" w:themeTint="A6"/>
                <w:sz w:val="20"/>
                <w:szCs w:val="20"/>
              </w:rPr>
              <w:t>»</w:t>
            </w:r>
          </w:p>
          <w:p w14:paraId="159852CB" w14:textId="77777777" w:rsidR="00C723EC" w:rsidRPr="00EC0C72" w:rsidRDefault="00C723EC" w:rsidP="00806242">
            <w:pPr>
              <w:spacing w:after="0" w:line="240" w:lineRule="auto"/>
              <w:contextualSpacing/>
              <w:rPr>
                <w:rFonts w:ascii="Times New Roman" w:hAnsi="Times New Roman" w:cs="Times New Roman"/>
                <w:color w:val="595959" w:themeColor="text1" w:themeTint="A6"/>
                <w:sz w:val="20"/>
                <w:szCs w:val="20"/>
              </w:rPr>
            </w:pPr>
            <w:r w:rsidRPr="00EC0C72">
              <w:rPr>
                <w:rFonts w:ascii="Times New Roman" w:hAnsi="Times New Roman" w:cs="Times New Roman"/>
                <w:b/>
                <w:color w:val="595959" w:themeColor="text1" w:themeTint="A6"/>
                <w:sz w:val="20"/>
                <w:szCs w:val="20"/>
              </w:rPr>
              <w:t>Задача:</w:t>
            </w:r>
            <w:r w:rsidRPr="00EC0C72">
              <w:rPr>
                <w:rFonts w:ascii="Times New Roman" w:hAnsi="Times New Roman" w:cs="Times New Roman"/>
                <w:color w:val="595959" w:themeColor="text1" w:themeTint="A6"/>
                <w:sz w:val="20"/>
                <w:szCs w:val="20"/>
              </w:rPr>
              <w:t xml:space="preserve"> </w:t>
            </w:r>
            <w:r w:rsidRPr="00EC0C72">
              <w:rPr>
                <w:rFonts w:ascii="Times New Roman" w:hAnsi="Times New Roman" w:cs="Times New Roman"/>
                <w:color w:val="595959" w:themeColor="text1" w:themeTint="A6"/>
                <w:sz w:val="20"/>
                <w:szCs w:val="20"/>
                <w:lang w:val="kk-KZ"/>
              </w:rPr>
              <w:t xml:space="preserve">Учить детей составлять гармоничную цветовую композицию, передавая впечатления о </w:t>
            </w:r>
            <w:proofErr w:type="gramStart"/>
            <w:r w:rsidRPr="00EC0C72">
              <w:rPr>
                <w:rFonts w:ascii="Times New Roman" w:hAnsi="Times New Roman" w:cs="Times New Roman"/>
                <w:color w:val="595959" w:themeColor="text1" w:themeTint="A6"/>
                <w:sz w:val="20"/>
                <w:szCs w:val="20"/>
                <w:lang w:val="kk-KZ"/>
              </w:rPr>
              <w:t>лете,учить</w:t>
            </w:r>
            <w:proofErr w:type="gramEnd"/>
            <w:r w:rsidRPr="00EC0C72">
              <w:rPr>
                <w:rFonts w:ascii="Times New Roman" w:hAnsi="Times New Roman" w:cs="Times New Roman"/>
                <w:color w:val="595959" w:themeColor="text1" w:themeTint="A6"/>
                <w:sz w:val="20"/>
                <w:szCs w:val="20"/>
                <w:lang w:val="kk-KZ"/>
              </w:rPr>
              <w:t xml:space="preserve"> смешивать краски для получения новых оттенков,совершенствовать  технику  рисования  акварельными  красками  (часто промывать и смачивать кисть, свободно двигать ею во всех направлениях),</w:t>
            </w:r>
            <w:r w:rsidRPr="00EC0C72">
              <w:rPr>
                <w:rFonts w:ascii="Times New Roman" w:hAnsi="Times New Roman" w:cs="Times New Roman"/>
                <w:color w:val="595959" w:themeColor="text1" w:themeTint="A6"/>
                <w:sz w:val="20"/>
                <w:szCs w:val="20"/>
              </w:rPr>
              <w:t xml:space="preserve"> развивать  у детей эмоциональное восприятие окружающего мира, формировать реалистические представления о природе, воспитывать любовь к природе в разные времена года.</w:t>
            </w:r>
          </w:p>
          <w:p w14:paraId="0FACEC72" w14:textId="18EA994D" w:rsidR="00C723EC" w:rsidRPr="00EC0C72" w:rsidRDefault="00C723EC" w:rsidP="00806242">
            <w:pPr>
              <w:spacing w:after="0" w:line="240" w:lineRule="auto"/>
              <w:contextualSpacing/>
              <w:rPr>
                <w:rFonts w:ascii="Times New Roman" w:hAnsi="Times New Roman" w:cs="Times New Roman"/>
                <w:b/>
                <w:color w:val="595959" w:themeColor="text1" w:themeTint="A6"/>
                <w:sz w:val="20"/>
                <w:szCs w:val="20"/>
              </w:rPr>
            </w:pPr>
            <w:proofErr w:type="spellStart"/>
            <w:r w:rsidRPr="00EC0C72">
              <w:rPr>
                <w:rFonts w:ascii="Times New Roman" w:hAnsi="Times New Roman" w:cs="Times New Roman"/>
                <w:b/>
                <w:color w:val="595959" w:themeColor="text1" w:themeTint="A6"/>
                <w:sz w:val="20"/>
                <w:szCs w:val="20"/>
              </w:rPr>
              <w:t>Мүсіндеу</w:t>
            </w:r>
            <w:proofErr w:type="spellEnd"/>
            <w:r w:rsidRPr="00EC0C72">
              <w:rPr>
                <w:rFonts w:ascii="Times New Roman" w:hAnsi="Times New Roman" w:cs="Times New Roman"/>
                <w:b/>
                <w:color w:val="595959" w:themeColor="text1" w:themeTint="A6"/>
                <w:sz w:val="20"/>
                <w:szCs w:val="20"/>
              </w:rPr>
              <w:t>/Лепка «</w:t>
            </w:r>
            <w:r w:rsidR="0039173B" w:rsidRPr="00EC0C72">
              <w:rPr>
                <w:rFonts w:ascii="Times New Roman" w:hAnsi="Times New Roman" w:cs="Times New Roman"/>
                <w:b/>
                <w:color w:val="595959" w:themeColor="text1" w:themeTint="A6"/>
                <w:sz w:val="20"/>
                <w:szCs w:val="20"/>
              </w:rPr>
              <w:t>Летние полевые цветы</w:t>
            </w:r>
            <w:r w:rsidRPr="00EC0C72">
              <w:rPr>
                <w:rFonts w:ascii="Times New Roman" w:hAnsi="Times New Roman" w:cs="Times New Roman"/>
                <w:b/>
                <w:color w:val="595959" w:themeColor="text1" w:themeTint="A6"/>
                <w:sz w:val="20"/>
                <w:szCs w:val="20"/>
              </w:rPr>
              <w:t>»</w:t>
            </w:r>
          </w:p>
          <w:p w14:paraId="77F79BD1" w14:textId="77777777" w:rsidR="00C723EC" w:rsidRPr="00EC0C72" w:rsidRDefault="00C723EC" w:rsidP="00806242">
            <w:pPr>
              <w:spacing w:after="0" w:line="240" w:lineRule="auto"/>
              <w:contextualSpacing/>
              <w:rPr>
                <w:rFonts w:ascii="Times New Roman" w:hAnsi="Times New Roman" w:cs="Times New Roman"/>
                <w:color w:val="595959" w:themeColor="text1" w:themeTint="A6"/>
                <w:sz w:val="20"/>
                <w:szCs w:val="20"/>
              </w:rPr>
            </w:pPr>
            <w:r w:rsidRPr="00EC0C72">
              <w:rPr>
                <w:rFonts w:ascii="Times New Roman" w:hAnsi="Times New Roman" w:cs="Times New Roman"/>
                <w:b/>
                <w:color w:val="595959" w:themeColor="text1" w:themeTint="A6"/>
                <w:sz w:val="20"/>
                <w:szCs w:val="20"/>
              </w:rPr>
              <w:t>Задача</w:t>
            </w:r>
            <w:proofErr w:type="gramStart"/>
            <w:r w:rsidRPr="00EC0C72">
              <w:rPr>
                <w:rFonts w:ascii="Times New Roman" w:hAnsi="Times New Roman" w:cs="Times New Roman"/>
                <w:b/>
                <w:color w:val="595959" w:themeColor="text1" w:themeTint="A6"/>
                <w:sz w:val="20"/>
                <w:szCs w:val="20"/>
              </w:rPr>
              <w:t>:</w:t>
            </w:r>
            <w:r w:rsidRPr="00EC0C72">
              <w:rPr>
                <w:rFonts w:ascii="Times New Roman" w:hAnsi="Times New Roman" w:cs="Times New Roman"/>
                <w:color w:val="595959" w:themeColor="text1" w:themeTint="A6"/>
                <w:sz w:val="20"/>
                <w:szCs w:val="20"/>
              </w:rPr>
              <w:t xml:space="preserve"> Учить</w:t>
            </w:r>
            <w:proofErr w:type="gramEnd"/>
            <w:r w:rsidRPr="00EC0C72">
              <w:rPr>
                <w:rFonts w:ascii="Times New Roman" w:hAnsi="Times New Roman" w:cs="Times New Roman"/>
                <w:color w:val="595959" w:themeColor="text1" w:themeTint="A6"/>
                <w:sz w:val="20"/>
                <w:szCs w:val="20"/>
              </w:rPr>
              <w:t xml:space="preserve"> передавать образ наблюдаемого предмета, лепить предмет в разных положениях, самостоятельно находить индивидуальное решение образа; сглаживать поверхность формы влажной тряпочкой и использовать в работе стеки</w:t>
            </w:r>
          </w:p>
          <w:p w14:paraId="712188EC" w14:textId="630085C0" w:rsidR="00C723EC" w:rsidRPr="00EC0C72" w:rsidRDefault="00C723EC" w:rsidP="00806242">
            <w:pPr>
              <w:spacing w:after="0" w:line="240" w:lineRule="auto"/>
              <w:contextualSpacing/>
              <w:rPr>
                <w:rFonts w:ascii="Times New Roman" w:hAnsi="Times New Roman" w:cs="Times New Roman"/>
                <w:b/>
                <w:color w:val="595959" w:themeColor="text1" w:themeTint="A6"/>
                <w:sz w:val="20"/>
                <w:szCs w:val="20"/>
              </w:rPr>
            </w:pPr>
            <w:proofErr w:type="spellStart"/>
            <w:r w:rsidRPr="00EC0C72">
              <w:rPr>
                <w:rFonts w:ascii="Times New Roman" w:hAnsi="Times New Roman" w:cs="Times New Roman"/>
                <w:b/>
                <w:color w:val="595959" w:themeColor="text1" w:themeTint="A6"/>
                <w:sz w:val="20"/>
                <w:szCs w:val="20"/>
              </w:rPr>
              <w:t>Жапсыру</w:t>
            </w:r>
            <w:proofErr w:type="spellEnd"/>
            <w:r w:rsidRPr="00EC0C72">
              <w:rPr>
                <w:rFonts w:ascii="Times New Roman" w:hAnsi="Times New Roman" w:cs="Times New Roman"/>
                <w:b/>
                <w:color w:val="595959" w:themeColor="text1" w:themeTint="A6"/>
                <w:sz w:val="20"/>
                <w:szCs w:val="20"/>
              </w:rPr>
              <w:t>/Аппликация «</w:t>
            </w:r>
            <w:r w:rsidR="0039173B" w:rsidRPr="00EC0C72">
              <w:rPr>
                <w:rFonts w:ascii="Times New Roman" w:hAnsi="Times New Roman" w:cs="Times New Roman"/>
                <w:b/>
                <w:color w:val="595959" w:themeColor="text1" w:themeTint="A6"/>
                <w:sz w:val="20"/>
                <w:szCs w:val="20"/>
                <w:lang w:val="kk-KZ"/>
              </w:rPr>
              <w:t>Ле</w:t>
            </w:r>
            <w:r w:rsidR="0029673A" w:rsidRPr="00EC0C72">
              <w:rPr>
                <w:rFonts w:ascii="Times New Roman" w:hAnsi="Times New Roman" w:cs="Times New Roman"/>
                <w:b/>
                <w:color w:val="595959" w:themeColor="text1" w:themeTint="A6"/>
                <w:sz w:val="20"/>
                <w:szCs w:val="20"/>
                <w:lang w:val="kk-KZ"/>
              </w:rPr>
              <w:t>йка</w:t>
            </w:r>
            <w:r w:rsidRPr="00EC0C72">
              <w:rPr>
                <w:rFonts w:ascii="Times New Roman" w:hAnsi="Times New Roman" w:cs="Times New Roman"/>
                <w:b/>
                <w:color w:val="595959" w:themeColor="text1" w:themeTint="A6"/>
                <w:sz w:val="20"/>
                <w:szCs w:val="20"/>
              </w:rPr>
              <w:t>»</w:t>
            </w:r>
            <w:r w:rsidR="0029673A" w:rsidRPr="00EC0C72">
              <w:rPr>
                <w:rFonts w:ascii="Times New Roman" w:hAnsi="Times New Roman" w:cs="Times New Roman"/>
                <w:b/>
                <w:color w:val="595959" w:themeColor="text1" w:themeTint="A6"/>
                <w:sz w:val="20"/>
                <w:szCs w:val="20"/>
              </w:rPr>
              <w:t xml:space="preserve"> (объёмная аппликация)</w:t>
            </w:r>
          </w:p>
          <w:p w14:paraId="2E8ECA6F" w14:textId="77777777" w:rsidR="00C723EC" w:rsidRPr="00EC0C72" w:rsidRDefault="00C723EC" w:rsidP="00806242">
            <w:pPr>
              <w:spacing w:after="0" w:line="240" w:lineRule="auto"/>
              <w:contextualSpacing/>
              <w:rPr>
                <w:rFonts w:ascii="Times New Roman" w:hAnsi="Times New Roman" w:cs="Times New Roman"/>
                <w:color w:val="595959" w:themeColor="text1" w:themeTint="A6"/>
                <w:sz w:val="20"/>
                <w:szCs w:val="20"/>
              </w:rPr>
            </w:pPr>
            <w:r w:rsidRPr="00EC0C72">
              <w:rPr>
                <w:rFonts w:ascii="Times New Roman" w:hAnsi="Times New Roman" w:cs="Times New Roman"/>
                <w:b/>
                <w:color w:val="595959" w:themeColor="text1" w:themeTint="A6"/>
                <w:sz w:val="20"/>
                <w:szCs w:val="20"/>
              </w:rPr>
              <w:t>Задача</w:t>
            </w:r>
            <w:proofErr w:type="gramStart"/>
            <w:r w:rsidRPr="00EC0C72">
              <w:rPr>
                <w:rFonts w:ascii="Times New Roman" w:hAnsi="Times New Roman" w:cs="Times New Roman"/>
                <w:b/>
                <w:color w:val="595959" w:themeColor="text1" w:themeTint="A6"/>
                <w:sz w:val="20"/>
                <w:szCs w:val="20"/>
              </w:rPr>
              <w:t>:</w:t>
            </w:r>
            <w:r w:rsidRPr="00EC0C72">
              <w:rPr>
                <w:rFonts w:ascii="Times New Roman" w:hAnsi="Times New Roman" w:cs="Times New Roman"/>
                <w:color w:val="595959" w:themeColor="text1" w:themeTint="A6"/>
                <w:sz w:val="20"/>
                <w:szCs w:val="20"/>
              </w:rPr>
              <w:t xml:space="preserve"> Вырезать</w:t>
            </w:r>
            <w:proofErr w:type="gramEnd"/>
            <w:r w:rsidRPr="00EC0C72">
              <w:rPr>
                <w:rFonts w:ascii="Times New Roman" w:hAnsi="Times New Roman" w:cs="Times New Roman"/>
                <w:color w:val="595959" w:themeColor="text1" w:themeTint="A6"/>
                <w:sz w:val="20"/>
                <w:szCs w:val="20"/>
              </w:rPr>
              <w:t xml:space="preserve"> знакомые или придуманные различные образы, сразу несколько одинаковых форм из бумаги, сложенной гармошкой, и предметы симметричной формы из бумаги, сложенной вдвое.</w:t>
            </w:r>
          </w:p>
          <w:p w14:paraId="36F8D22D" w14:textId="5AFEC58E" w:rsidR="00C723EC" w:rsidRPr="00EC0C72" w:rsidRDefault="00C723EC" w:rsidP="00806242">
            <w:pPr>
              <w:spacing w:after="0" w:line="240" w:lineRule="auto"/>
              <w:contextualSpacing/>
              <w:rPr>
                <w:rFonts w:ascii="Times New Roman" w:hAnsi="Times New Roman" w:cs="Times New Roman"/>
                <w:b/>
                <w:color w:val="595959" w:themeColor="text1" w:themeTint="A6"/>
                <w:sz w:val="20"/>
                <w:szCs w:val="20"/>
              </w:rPr>
            </w:pPr>
            <w:proofErr w:type="spellStart"/>
            <w:r w:rsidRPr="00EC0C72">
              <w:rPr>
                <w:rFonts w:ascii="Times New Roman" w:hAnsi="Times New Roman" w:cs="Times New Roman"/>
                <w:b/>
                <w:color w:val="595959" w:themeColor="text1" w:themeTint="A6"/>
                <w:sz w:val="20"/>
                <w:szCs w:val="20"/>
              </w:rPr>
              <w:t>Кұрастыру</w:t>
            </w:r>
            <w:proofErr w:type="spellEnd"/>
            <w:r w:rsidRPr="00EC0C72">
              <w:rPr>
                <w:rFonts w:ascii="Times New Roman" w:hAnsi="Times New Roman" w:cs="Times New Roman"/>
                <w:b/>
                <w:color w:val="595959" w:themeColor="text1" w:themeTint="A6"/>
                <w:sz w:val="20"/>
                <w:szCs w:val="20"/>
              </w:rPr>
              <w:t>/Конструирование «</w:t>
            </w:r>
            <w:r w:rsidR="0029673A" w:rsidRPr="00EC0C72">
              <w:rPr>
                <w:rFonts w:ascii="Times New Roman" w:hAnsi="Times New Roman" w:cs="Times New Roman"/>
                <w:b/>
                <w:color w:val="595959" w:themeColor="text1" w:themeTint="A6"/>
                <w:sz w:val="20"/>
                <w:szCs w:val="20"/>
                <w:lang w:val="kk-KZ"/>
              </w:rPr>
              <w:t>Украшение лета-бабочки красавицы</w:t>
            </w:r>
            <w:r w:rsidRPr="00EC0C72">
              <w:rPr>
                <w:rFonts w:ascii="Times New Roman" w:hAnsi="Times New Roman" w:cs="Times New Roman"/>
                <w:b/>
                <w:color w:val="595959" w:themeColor="text1" w:themeTint="A6"/>
                <w:sz w:val="20"/>
                <w:szCs w:val="20"/>
              </w:rPr>
              <w:t xml:space="preserve">» </w:t>
            </w:r>
            <w:r w:rsidR="0029673A" w:rsidRPr="00EC0C72">
              <w:rPr>
                <w:rFonts w:ascii="Times New Roman" w:hAnsi="Times New Roman" w:cs="Times New Roman"/>
                <w:b/>
                <w:color w:val="595959" w:themeColor="text1" w:themeTint="A6"/>
                <w:sz w:val="20"/>
                <w:szCs w:val="20"/>
              </w:rPr>
              <w:t>(из картонных втулок)</w:t>
            </w:r>
          </w:p>
          <w:p w14:paraId="02A3D7A0" w14:textId="77777777" w:rsidR="00C723EC" w:rsidRPr="00EC0C72" w:rsidRDefault="00C723EC" w:rsidP="00806242">
            <w:pPr>
              <w:spacing w:after="0" w:line="240" w:lineRule="auto"/>
              <w:jc w:val="both"/>
              <w:rPr>
                <w:rFonts w:ascii="Times New Roman" w:hAnsi="Times New Roman" w:cs="Times New Roman"/>
                <w:i/>
                <w:color w:val="595959" w:themeColor="text1" w:themeTint="A6"/>
                <w:sz w:val="20"/>
                <w:szCs w:val="20"/>
              </w:rPr>
            </w:pPr>
            <w:r w:rsidRPr="00EC0C72">
              <w:rPr>
                <w:rFonts w:ascii="Times New Roman" w:hAnsi="Times New Roman" w:cs="Times New Roman"/>
                <w:b/>
                <w:color w:val="595959" w:themeColor="text1" w:themeTint="A6"/>
                <w:sz w:val="20"/>
                <w:szCs w:val="20"/>
              </w:rPr>
              <w:t>Задача:</w:t>
            </w:r>
            <w:r w:rsidRPr="00EC0C72">
              <w:rPr>
                <w:rFonts w:ascii="Times New Roman" w:hAnsi="Times New Roman" w:cs="Times New Roman"/>
                <w:color w:val="595959" w:themeColor="text1" w:themeTint="A6"/>
                <w:sz w:val="20"/>
                <w:szCs w:val="20"/>
              </w:rPr>
              <w:t xml:space="preserve"> </w:t>
            </w:r>
            <w:r w:rsidRPr="00EC0C72">
              <w:rPr>
                <w:rFonts w:ascii="Times New Roman" w:hAnsi="Times New Roman" w:cs="Times New Roman"/>
                <w:i/>
                <w:color w:val="595959" w:themeColor="text1" w:themeTint="A6"/>
                <w:sz w:val="20"/>
                <w:szCs w:val="20"/>
              </w:rPr>
              <w:t>Конструирование из природного, бросового материала.</w:t>
            </w:r>
          </w:p>
          <w:p w14:paraId="6293CF58" w14:textId="77777777" w:rsidR="00C723EC" w:rsidRPr="00EC0C72" w:rsidRDefault="00C723EC" w:rsidP="00806242">
            <w:pPr>
              <w:spacing w:after="0" w:line="240" w:lineRule="auto"/>
              <w:contextualSpacing/>
              <w:rPr>
                <w:rFonts w:ascii="Times New Roman" w:hAnsi="Times New Roman" w:cs="Times New Roman"/>
                <w:b/>
                <w:color w:val="595959" w:themeColor="text1" w:themeTint="A6"/>
                <w:sz w:val="20"/>
                <w:szCs w:val="20"/>
              </w:rPr>
            </w:pPr>
            <w:r w:rsidRPr="00EC0C72">
              <w:rPr>
                <w:rFonts w:ascii="Times New Roman" w:hAnsi="Times New Roman" w:cs="Times New Roman"/>
                <w:color w:val="595959" w:themeColor="text1" w:themeTint="A6"/>
                <w:sz w:val="20"/>
                <w:szCs w:val="20"/>
              </w:rPr>
              <w:t>Формировать умение строить конструкции по словесному описанию, на предложенную тему, самостоятельно, совместно со сверстниками.</w:t>
            </w:r>
          </w:p>
          <w:p w14:paraId="5B8641FB" w14:textId="240A5ACA" w:rsidR="00C723EC" w:rsidRPr="00EC0C72" w:rsidRDefault="00C723EC" w:rsidP="00806242">
            <w:pPr>
              <w:spacing w:after="0" w:line="240" w:lineRule="auto"/>
              <w:rPr>
                <w:rFonts w:ascii="Times New Roman" w:hAnsi="Times New Roman" w:cs="Times New Roman"/>
                <w:color w:val="595959" w:themeColor="text1" w:themeTint="A6"/>
                <w:sz w:val="20"/>
                <w:szCs w:val="20"/>
                <w:lang w:val="kk-KZ"/>
              </w:rPr>
            </w:pPr>
            <w:r w:rsidRPr="00EC0C72">
              <w:rPr>
                <w:rFonts w:ascii="Times New Roman" w:hAnsi="Times New Roman" w:cs="Times New Roman"/>
                <w:color w:val="595959" w:themeColor="text1" w:themeTint="A6"/>
                <w:sz w:val="20"/>
                <w:szCs w:val="20"/>
              </w:rPr>
              <w:t xml:space="preserve">*** </w:t>
            </w:r>
            <w:r w:rsidR="0029673A" w:rsidRPr="00EC0C72">
              <w:rPr>
                <w:rFonts w:ascii="Times New Roman" w:hAnsi="Times New Roman" w:cs="Times New Roman"/>
                <w:color w:val="595959" w:themeColor="text1" w:themeTint="A6"/>
                <w:sz w:val="20"/>
                <w:szCs w:val="20"/>
              </w:rPr>
              <w:t>бабочка-</w:t>
            </w:r>
            <w:proofErr w:type="gramStart"/>
            <w:r w:rsidR="0029673A" w:rsidRPr="00EC0C72">
              <w:rPr>
                <w:rFonts w:ascii="Times New Roman" w:hAnsi="Times New Roman" w:cs="Times New Roman"/>
                <w:color w:val="595959" w:themeColor="text1" w:themeTint="A6"/>
                <w:sz w:val="20"/>
                <w:szCs w:val="20"/>
                <w:lang w:val="kk-KZ"/>
              </w:rPr>
              <w:t>көбелек</w:t>
            </w:r>
            <w:r w:rsidR="0029673A" w:rsidRPr="00EC0C72">
              <w:rPr>
                <w:rFonts w:ascii="Times New Roman" w:hAnsi="Times New Roman" w:cs="Times New Roman"/>
                <w:color w:val="595959" w:themeColor="text1" w:themeTint="A6"/>
                <w:sz w:val="20"/>
                <w:szCs w:val="20"/>
              </w:rPr>
              <w:t xml:space="preserve"> ,лето</w:t>
            </w:r>
            <w:proofErr w:type="gramEnd"/>
            <w:r w:rsidR="0029673A" w:rsidRPr="00EC0C72">
              <w:rPr>
                <w:rFonts w:ascii="Times New Roman" w:hAnsi="Times New Roman" w:cs="Times New Roman"/>
                <w:color w:val="595959" w:themeColor="text1" w:themeTint="A6"/>
                <w:sz w:val="20"/>
                <w:szCs w:val="20"/>
              </w:rPr>
              <w:t xml:space="preserve">- </w:t>
            </w:r>
            <w:r w:rsidR="0029673A" w:rsidRPr="00EC0C72">
              <w:rPr>
                <w:rFonts w:ascii="Times New Roman" w:hAnsi="Times New Roman" w:cs="Times New Roman"/>
                <w:color w:val="595959" w:themeColor="text1" w:themeTint="A6"/>
                <w:sz w:val="20"/>
                <w:szCs w:val="20"/>
                <w:lang w:val="kk-KZ"/>
              </w:rPr>
              <w:t>жаз</w:t>
            </w:r>
            <w:r w:rsidR="0029673A" w:rsidRPr="00EC0C72">
              <w:rPr>
                <w:rFonts w:ascii="Times New Roman" w:hAnsi="Times New Roman" w:cs="Times New Roman"/>
                <w:color w:val="595959" w:themeColor="text1" w:themeTint="A6"/>
                <w:sz w:val="20"/>
                <w:szCs w:val="20"/>
              </w:rPr>
              <w:t>, лейка-</w:t>
            </w:r>
            <w:r w:rsidR="0029673A" w:rsidRPr="00EC0C72">
              <w:rPr>
                <w:rFonts w:ascii="Times New Roman" w:hAnsi="Times New Roman" w:cs="Times New Roman"/>
                <w:color w:val="595959" w:themeColor="text1" w:themeTint="A6"/>
                <w:sz w:val="20"/>
                <w:szCs w:val="20"/>
                <w:lang w:val="kk-KZ"/>
              </w:rPr>
              <w:t>суару ыдысы</w:t>
            </w:r>
            <w:r w:rsidR="0029673A" w:rsidRPr="00EC0C72">
              <w:rPr>
                <w:rFonts w:ascii="Times New Roman" w:hAnsi="Times New Roman" w:cs="Times New Roman"/>
                <w:color w:val="595959" w:themeColor="text1" w:themeTint="A6"/>
                <w:sz w:val="20"/>
                <w:szCs w:val="20"/>
              </w:rPr>
              <w:t xml:space="preserve"> ,цветы-</w:t>
            </w:r>
            <w:r w:rsidR="0029673A" w:rsidRPr="00EC0C72">
              <w:rPr>
                <w:rFonts w:ascii="Times New Roman" w:hAnsi="Times New Roman" w:cs="Times New Roman"/>
                <w:color w:val="595959" w:themeColor="text1" w:themeTint="A6"/>
                <w:sz w:val="20"/>
                <w:szCs w:val="20"/>
                <w:lang w:val="kk-KZ"/>
              </w:rPr>
              <w:t>гүлдер</w:t>
            </w:r>
          </w:p>
        </w:tc>
      </w:tr>
      <w:tr w:rsidR="00EC0C72" w:rsidRPr="00EC0C72" w14:paraId="1A999763" w14:textId="77777777" w:rsidTr="00806242">
        <w:trPr>
          <w:trHeight w:val="553"/>
        </w:trPr>
        <w:tc>
          <w:tcPr>
            <w:tcW w:w="2495" w:type="dxa"/>
            <w:vMerge w:val="restart"/>
          </w:tcPr>
          <w:p w14:paraId="72FD2127" w14:textId="77777777" w:rsidR="00C723EC" w:rsidRPr="00EC0C72" w:rsidRDefault="00C723EC" w:rsidP="00806242">
            <w:pPr>
              <w:widowControl w:val="0"/>
              <w:tabs>
                <w:tab w:val="left" w:pos="6640"/>
              </w:tabs>
              <w:autoSpaceDE w:val="0"/>
              <w:autoSpaceDN w:val="0"/>
              <w:adjustRightInd w:val="0"/>
              <w:spacing w:after="0" w:line="240" w:lineRule="auto"/>
              <w:contextualSpacing/>
              <w:rPr>
                <w:rFonts w:ascii="Times New Roman" w:hAnsi="Times New Roman" w:cs="Times New Roman"/>
                <w:b/>
                <w:bCs/>
                <w:color w:val="595959" w:themeColor="text1" w:themeTint="A6"/>
                <w:sz w:val="20"/>
                <w:szCs w:val="20"/>
                <w:lang w:val="kk-KZ"/>
              </w:rPr>
            </w:pPr>
            <w:r w:rsidRPr="00EC0C72">
              <w:rPr>
                <w:rFonts w:ascii="Times New Roman" w:hAnsi="Times New Roman" w:cs="Times New Roman"/>
                <w:b/>
                <w:bCs/>
                <w:color w:val="595959" w:themeColor="text1" w:themeTint="A6"/>
                <w:sz w:val="20"/>
                <w:szCs w:val="20"/>
                <w:lang w:val="kk-KZ"/>
              </w:rPr>
              <w:t>Серуен/</w:t>
            </w:r>
            <w:r w:rsidRPr="00EC0C72">
              <w:rPr>
                <w:rFonts w:ascii="Times New Roman" w:hAnsi="Times New Roman" w:cs="Times New Roman"/>
                <w:b/>
                <w:bCs/>
                <w:color w:val="595959" w:themeColor="text1" w:themeTint="A6"/>
                <w:sz w:val="20"/>
                <w:szCs w:val="20"/>
              </w:rPr>
              <w:t>Прогулка</w:t>
            </w:r>
          </w:p>
          <w:p w14:paraId="73EDBE11" w14:textId="77777777" w:rsidR="00C723EC" w:rsidRPr="00EC0C72" w:rsidRDefault="00C723EC" w:rsidP="00806242">
            <w:pPr>
              <w:widowControl w:val="0"/>
              <w:tabs>
                <w:tab w:val="left" w:pos="6640"/>
              </w:tabs>
              <w:autoSpaceDE w:val="0"/>
              <w:autoSpaceDN w:val="0"/>
              <w:adjustRightInd w:val="0"/>
              <w:spacing w:after="0" w:line="240" w:lineRule="auto"/>
              <w:contextualSpacing/>
              <w:rPr>
                <w:rFonts w:ascii="Times New Roman" w:hAnsi="Times New Roman" w:cs="Times New Roman"/>
                <w:b/>
                <w:bCs/>
                <w:color w:val="595959" w:themeColor="text1" w:themeTint="A6"/>
                <w:sz w:val="20"/>
                <w:szCs w:val="20"/>
                <w:lang w:val="kk-KZ"/>
              </w:rPr>
            </w:pPr>
          </w:p>
        </w:tc>
        <w:tc>
          <w:tcPr>
            <w:tcW w:w="13264" w:type="dxa"/>
            <w:gridSpan w:val="6"/>
            <w:tcBorders>
              <w:bottom w:val="single" w:sz="4" w:space="0" w:color="auto"/>
            </w:tcBorders>
            <w:vAlign w:val="center"/>
          </w:tcPr>
          <w:p w14:paraId="02A17768" w14:textId="77777777" w:rsidR="00C723EC" w:rsidRPr="00EC0C72" w:rsidRDefault="00C723EC" w:rsidP="00806242">
            <w:pPr>
              <w:widowControl w:val="0"/>
              <w:autoSpaceDE w:val="0"/>
              <w:autoSpaceDN w:val="0"/>
              <w:adjustRightInd w:val="0"/>
              <w:spacing w:after="0" w:line="240" w:lineRule="auto"/>
              <w:contextualSpacing/>
              <w:rPr>
                <w:rFonts w:ascii="Times New Roman" w:hAnsi="Times New Roman" w:cs="Times New Roman"/>
                <w:color w:val="595959" w:themeColor="text1" w:themeTint="A6"/>
                <w:sz w:val="20"/>
                <w:szCs w:val="20"/>
                <w:lang w:val="kk-KZ"/>
              </w:rPr>
            </w:pPr>
            <w:r w:rsidRPr="00EC0C72">
              <w:rPr>
                <w:rFonts w:ascii="Times New Roman" w:hAnsi="Times New Roman" w:cs="Times New Roman"/>
                <w:color w:val="595959" w:themeColor="text1" w:themeTint="A6"/>
                <w:sz w:val="20"/>
                <w:szCs w:val="20"/>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14:paraId="076E938C" w14:textId="77777777" w:rsidR="00C723EC" w:rsidRPr="00EC0C72" w:rsidRDefault="00C723EC" w:rsidP="00806242">
            <w:pPr>
              <w:shd w:val="clear" w:color="auto" w:fill="FFFFFF"/>
              <w:spacing w:after="0" w:line="240" w:lineRule="auto"/>
              <w:rPr>
                <w:rFonts w:ascii="Times New Roman" w:hAnsi="Times New Roman" w:cs="Times New Roman"/>
                <w:i/>
                <w:color w:val="595959" w:themeColor="text1" w:themeTint="A6"/>
                <w:sz w:val="20"/>
                <w:szCs w:val="20"/>
              </w:rPr>
            </w:pPr>
            <w:r w:rsidRPr="00EC0C72">
              <w:rPr>
                <w:rFonts w:ascii="Times New Roman" w:hAnsi="Times New Roman" w:cs="Times New Roman"/>
                <w:i/>
                <w:color w:val="595959" w:themeColor="text1" w:themeTint="A6"/>
                <w:sz w:val="20"/>
                <w:szCs w:val="20"/>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14:paraId="2EDF7B00" w14:textId="77777777" w:rsidR="001C2A06" w:rsidRPr="00EC0C72" w:rsidRDefault="00282494" w:rsidP="00806242">
            <w:pPr>
              <w:spacing w:after="0" w:line="240" w:lineRule="auto"/>
              <w:rPr>
                <w:rFonts w:ascii="Times New Roman" w:hAnsi="Times New Roman" w:cs="Times New Roman"/>
                <w:color w:val="595959" w:themeColor="text1" w:themeTint="A6"/>
                <w:sz w:val="20"/>
                <w:szCs w:val="20"/>
                <w:shd w:val="clear" w:color="auto" w:fill="FFFFFF"/>
                <w:lang w:val="kk-KZ"/>
              </w:rPr>
            </w:pPr>
            <w:r w:rsidRPr="00EC0C72">
              <w:rPr>
                <w:rFonts w:ascii="Times New Roman" w:hAnsi="Times New Roman" w:cs="Times New Roman"/>
                <w:color w:val="595959" w:themeColor="text1" w:themeTint="A6"/>
                <w:sz w:val="20"/>
                <w:szCs w:val="20"/>
                <w:shd w:val="clear" w:color="auto" w:fill="FFFFFF"/>
                <w:lang w:val="kk-KZ"/>
              </w:rPr>
              <w:t>Я умею обуваться</w:t>
            </w:r>
            <w:r w:rsidR="001C2A06" w:rsidRPr="00EC0C72">
              <w:rPr>
                <w:rFonts w:ascii="Times New Roman" w:hAnsi="Times New Roman" w:cs="Times New Roman"/>
                <w:color w:val="595959" w:themeColor="text1" w:themeTint="A6"/>
                <w:sz w:val="20"/>
                <w:szCs w:val="20"/>
                <w:shd w:val="clear" w:color="auto" w:fill="FFFFFF"/>
                <w:lang w:val="kk-KZ"/>
              </w:rPr>
              <w:t>?</w:t>
            </w:r>
          </w:p>
          <w:p w14:paraId="74AD8171" w14:textId="77777777" w:rsidR="001C2A06" w:rsidRPr="00EC0C72" w:rsidRDefault="001C2A06" w:rsidP="00806242">
            <w:pPr>
              <w:spacing w:after="0" w:line="240" w:lineRule="auto"/>
              <w:rPr>
                <w:rFonts w:ascii="Times New Roman" w:hAnsi="Times New Roman" w:cs="Times New Roman"/>
                <w:color w:val="595959" w:themeColor="text1" w:themeTint="A6"/>
                <w:sz w:val="20"/>
                <w:szCs w:val="20"/>
                <w:shd w:val="clear" w:color="auto" w:fill="FFFFFF"/>
                <w:lang w:val="kk-KZ"/>
              </w:rPr>
            </w:pPr>
            <w:r w:rsidRPr="00EC0C72">
              <w:rPr>
                <w:rFonts w:ascii="Times New Roman" w:hAnsi="Times New Roman" w:cs="Times New Roman"/>
                <w:color w:val="595959" w:themeColor="text1" w:themeTint="A6"/>
                <w:sz w:val="20"/>
                <w:szCs w:val="20"/>
                <w:shd w:val="clear" w:color="auto" w:fill="FFFFFF"/>
                <w:lang w:val="kk-KZ"/>
              </w:rPr>
              <w:t xml:space="preserve">Если только захочу </w:t>
            </w:r>
          </w:p>
          <w:p w14:paraId="356FFC27" w14:textId="77777777" w:rsidR="001C2A06" w:rsidRPr="00EC0C72" w:rsidRDefault="001C2A06" w:rsidP="00806242">
            <w:pPr>
              <w:spacing w:after="0" w:line="240" w:lineRule="auto"/>
              <w:rPr>
                <w:rFonts w:ascii="Times New Roman" w:hAnsi="Times New Roman" w:cs="Times New Roman"/>
                <w:color w:val="595959" w:themeColor="text1" w:themeTint="A6"/>
                <w:sz w:val="20"/>
                <w:szCs w:val="20"/>
                <w:shd w:val="clear" w:color="auto" w:fill="FFFFFF"/>
                <w:lang w:val="kk-KZ"/>
              </w:rPr>
            </w:pPr>
            <w:r w:rsidRPr="00EC0C72">
              <w:rPr>
                <w:rFonts w:ascii="Times New Roman" w:hAnsi="Times New Roman" w:cs="Times New Roman"/>
                <w:color w:val="595959" w:themeColor="text1" w:themeTint="A6"/>
                <w:sz w:val="20"/>
                <w:szCs w:val="20"/>
                <w:shd w:val="clear" w:color="auto" w:fill="FFFFFF"/>
                <w:lang w:val="kk-KZ"/>
              </w:rPr>
              <w:t>Я и маленького братца</w:t>
            </w:r>
          </w:p>
          <w:p w14:paraId="381F0F45" w14:textId="111E658D" w:rsidR="00C723EC" w:rsidRPr="00EC0C72" w:rsidRDefault="001C2A06"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shd w:val="clear" w:color="auto" w:fill="FFFFFF"/>
                <w:lang w:val="kk-KZ"/>
              </w:rPr>
              <w:t>Обуваться научу</w:t>
            </w:r>
            <w:r w:rsidR="00C723EC" w:rsidRPr="00EC0C72">
              <w:rPr>
                <w:rFonts w:ascii="Times New Roman" w:hAnsi="Times New Roman" w:cs="Times New Roman"/>
                <w:color w:val="595959" w:themeColor="text1" w:themeTint="A6"/>
                <w:sz w:val="20"/>
                <w:szCs w:val="20"/>
                <w:lang w:val="kk-KZ"/>
              </w:rPr>
              <w:t xml:space="preserve"> (</w:t>
            </w:r>
            <w:r w:rsidR="00C723EC" w:rsidRPr="00EC0C72">
              <w:rPr>
                <w:rFonts w:ascii="Times New Roman" w:hAnsi="Times New Roman" w:cs="Times New Roman"/>
                <w:b/>
                <w:i/>
                <w:color w:val="595959" w:themeColor="text1" w:themeTint="A6"/>
                <w:sz w:val="20"/>
                <w:szCs w:val="20"/>
                <w:lang w:val="kk-KZ"/>
              </w:rPr>
              <w:t>коммуникативная деятельность</w:t>
            </w:r>
            <w:r w:rsidR="00C723EC" w:rsidRPr="00EC0C72">
              <w:rPr>
                <w:rFonts w:ascii="Times New Roman" w:hAnsi="Times New Roman" w:cs="Times New Roman"/>
                <w:color w:val="595959" w:themeColor="text1" w:themeTint="A6"/>
                <w:sz w:val="20"/>
                <w:szCs w:val="20"/>
                <w:lang w:val="kk-KZ"/>
              </w:rPr>
              <w:t>)</w:t>
            </w:r>
            <w:r w:rsidR="00C723EC" w:rsidRPr="00EC0C72">
              <w:rPr>
                <w:rFonts w:ascii="Times New Roman" w:hAnsi="Times New Roman" w:cs="Times New Roman"/>
                <w:color w:val="595959" w:themeColor="text1" w:themeTint="A6"/>
                <w:sz w:val="20"/>
                <w:szCs w:val="20"/>
                <w:shd w:val="clear" w:color="auto" w:fill="FFFFFF"/>
                <w:lang w:val="kk-KZ"/>
              </w:rPr>
              <w:t xml:space="preserve"> ***</w:t>
            </w:r>
            <w:r w:rsidRPr="00EC0C72">
              <w:rPr>
                <w:rFonts w:ascii="Times New Roman" w:hAnsi="Times New Roman" w:cs="Times New Roman"/>
                <w:color w:val="595959" w:themeColor="text1" w:themeTint="A6"/>
                <w:sz w:val="20"/>
                <w:szCs w:val="20"/>
                <w:shd w:val="clear" w:color="auto" w:fill="FFFFFF"/>
                <w:lang w:val="kk-KZ"/>
              </w:rPr>
              <w:t>брат-аға</w:t>
            </w:r>
            <w:r w:rsidR="00C723EC" w:rsidRPr="00EC0C72">
              <w:rPr>
                <w:rFonts w:ascii="Times New Roman" w:hAnsi="Times New Roman" w:cs="Times New Roman"/>
                <w:color w:val="595959" w:themeColor="text1" w:themeTint="A6"/>
                <w:sz w:val="20"/>
                <w:szCs w:val="20"/>
                <w:lang w:val="kk-KZ"/>
              </w:rPr>
              <w:t xml:space="preserve"> </w:t>
            </w:r>
          </w:p>
        </w:tc>
      </w:tr>
      <w:tr w:rsidR="00EC0C72" w:rsidRPr="00EC0C72" w14:paraId="34DAC495" w14:textId="77777777" w:rsidTr="00793CA7">
        <w:trPr>
          <w:trHeight w:val="277"/>
        </w:trPr>
        <w:tc>
          <w:tcPr>
            <w:tcW w:w="2495" w:type="dxa"/>
            <w:vMerge/>
            <w:tcBorders>
              <w:right w:val="single" w:sz="4" w:space="0" w:color="auto"/>
            </w:tcBorders>
            <w:vAlign w:val="center"/>
          </w:tcPr>
          <w:p w14:paraId="1151668B" w14:textId="77777777" w:rsidR="00C723EC" w:rsidRPr="00EC0C72" w:rsidRDefault="00C723EC" w:rsidP="00806242">
            <w:pPr>
              <w:spacing w:after="0" w:line="240" w:lineRule="auto"/>
              <w:contextualSpacing/>
              <w:rPr>
                <w:rFonts w:ascii="Times New Roman" w:hAnsi="Times New Roman" w:cs="Times New Roman"/>
                <w:b/>
                <w:bCs/>
                <w:color w:val="595959" w:themeColor="text1" w:themeTint="A6"/>
                <w:sz w:val="20"/>
                <w:szCs w:val="20"/>
                <w:lang w:val="kk-KZ"/>
              </w:rPr>
            </w:pPr>
          </w:p>
        </w:tc>
        <w:tc>
          <w:tcPr>
            <w:tcW w:w="2892" w:type="dxa"/>
            <w:tcBorders>
              <w:top w:val="single" w:sz="4" w:space="0" w:color="auto"/>
              <w:left w:val="single" w:sz="4" w:space="0" w:color="auto"/>
              <w:bottom w:val="single" w:sz="4" w:space="0" w:color="auto"/>
              <w:right w:val="single" w:sz="4" w:space="0" w:color="auto"/>
            </w:tcBorders>
          </w:tcPr>
          <w:p w14:paraId="7AD79119" w14:textId="77777777" w:rsidR="00C723EC" w:rsidRPr="00EC0C72" w:rsidRDefault="00C723EC" w:rsidP="00806242">
            <w:pPr>
              <w:shd w:val="clear" w:color="auto" w:fill="FFFFFF"/>
              <w:spacing w:after="0" w:line="240" w:lineRule="auto"/>
              <w:contextualSpacing/>
              <w:rPr>
                <w:rFonts w:ascii="Times New Roman" w:hAnsi="Times New Roman" w:cs="Times New Roman"/>
                <w:b/>
                <w:color w:val="595959" w:themeColor="text1" w:themeTint="A6"/>
                <w:sz w:val="20"/>
                <w:szCs w:val="20"/>
              </w:rPr>
            </w:pPr>
            <w:proofErr w:type="spellStart"/>
            <w:r w:rsidRPr="00EC0C72">
              <w:rPr>
                <w:rFonts w:ascii="Times New Roman" w:hAnsi="Times New Roman" w:cs="Times New Roman"/>
                <w:b/>
                <w:color w:val="595959" w:themeColor="text1" w:themeTint="A6"/>
                <w:sz w:val="20"/>
                <w:szCs w:val="20"/>
              </w:rPr>
              <w:t>Серуен</w:t>
            </w:r>
            <w:proofErr w:type="spellEnd"/>
            <w:r w:rsidRPr="00EC0C72">
              <w:rPr>
                <w:rFonts w:ascii="Times New Roman" w:hAnsi="Times New Roman" w:cs="Times New Roman"/>
                <w:b/>
                <w:color w:val="595959" w:themeColor="text1" w:themeTint="A6"/>
                <w:sz w:val="20"/>
                <w:szCs w:val="20"/>
              </w:rPr>
              <w:t xml:space="preserve"> </w:t>
            </w:r>
            <w:proofErr w:type="spellStart"/>
            <w:r w:rsidRPr="00EC0C72">
              <w:rPr>
                <w:rFonts w:ascii="Times New Roman" w:hAnsi="Times New Roman" w:cs="Times New Roman"/>
                <w:b/>
                <w:color w:val="595959" w:themeColor="text1" w:themeTint="A6"/>
                <w:sz w:val="20"/>
                <w:szCs w:val="20"/>
              </w:rPr>
              <w:t>карточкасы</w:t>
            </w:r>
            <w:proofErr w:type="spellEnd"/>
            <w:r w:rsidRPr="00EC0C72">
              <w:rPr>
                <w:rFonts w:ascii="Times New Roman" w:hAnsi="Times New Roman" w:cs="Times New Roman"/>
                <w:b/>
                <w:color w:val="595959" w:themeColor="text1" w:themeTint="A6"/>
                <w:sz w:val="20"/>
                <w:szCs w:val="20"/>
              </w:rPr>
              <w:t>/</w:t>
            </w:r>
          </w:p>
          <w:p w14:paraId="3AE66B89" w14:textId="77777777" w:rsidR="00C723EC" w:rsidRPr="00EC0C72" w:rsidRDefault="00C723EC" w:rsidP="00806242">
            <w:pPr>
              <w:shd w:val="clear" w:color="auto" w:fill="FFFFFF"/>
              <w:spacing w:after="0" w:line="240" w:lineRule="auto"/>
              <w:contextualSpacing/>
              <w:rPr>
                <w:rFonts w:ascii="Times New Roman" w:hAnsi="Times New Roman" w:cs="Times New Roman"/>
                <w:b/>
                <w:color w:val="595959" w:themeColor="text1" w:themeTint="A6"/>
                <w:sz w:val="20"/>
                <w:szCs w:val="20"/>
              </w:rPr>
            </w:pPr>
            <w:r w:rsidRPr="00EC0C72">
              <w:rPr>
                <w:rFonts w:ascii="Times New Roman" w:hAnsi="Times New Roman" w:cs="Times New Roman"/>
                <w:b/>
                <w:color w:val="595959" w:themeColor="text1" w:themeTint="A6"/>
                <w:sz w:val="20"/>
                <w:szCs w:val="20"/>
              </w:rPr>
              <w:t>Прогулочная карточка</w:t>
            </w:r>
          </w:p>
          <w:p w14:paraId="292D9DCC" w14:textId="77777777" w:rsidR="001C2A06" w:rsidRPr="00EC0C72" w:rsidRDefault="001C2A06" w:rsidP="001C2A06">
            <w:pPr>
              <w:shd w:val="clear" w:color="auto" w:fill="FFFFFF"/>
              <w:spacing w:after="0" w:line="240" w:lineRule="auto"/>
              <w:jc w:val="center"/>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color w:val="595959" w:themeColor="text1" w:themeTint="A6"/>
                <w:sz w:val="20"/>
                <w:szCs w:val="20"/>
                <w:lang w:eastAsia="ru-RU"/>
              </w:rPr>
              <w:t>Наблюдение за одуванчиком</w:t>
            </w:r>
          </w:p>
          <w:p w14:paraId="560B5866"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i/>
                <w:iCs/>
                <w:color w:val="595959" w:themeColor="text1" w:themeTint="A6"/>
                <w:sz w:val="20"/>
                <w:szCs w:val="20"/>
                <w:lang w:eastAsia="ru-RU"/>
              </w:rPr>
              <w:t>Цель:</w:t>
            </w:r>
            <w:r w:rsidRPr="00EC0C72">
              <w:rPr>
                <w:rFonts w:ascii="Times New Roman" w:eastAsia="Times New Roman" w:hAnsi="Times New Roman" w:cs="Times New Roman"/>
                <w:color w:val="595959" w:themeColor="text1" w:themeTint="A6"/>
                <w:sz w:val="20"/>
                <w:szCs w:val="20"/>
                <w:lang w:eastAsia="ru-RU"/>
              </w:rPr>
              <w:t> развивать познавательную активность в процессе формирования представлений о лекарственных растениях, правилах их сбора, применения.</w:t>
            </w:r>
          </w:p>
          <w:p w14:paraId="0C4B313A"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color w:val="595959" w:themeColor="text1" w:themeTint="A6"/>
                <w:sz w:val="20"/>
                <w:szCs w:val="20"/>
                <w:lang w:eastAsia="ru-RU"/>
              </w:rPr>
              <w:t>Ход наблюдения</w:t>
            </w:r>
          </w:p>
          <w:p w14:paraId="3BAC2E53" w14:textId="77777777" w:rsidR="001C2A06" w:rsidRPr="00EC0C72" w:rsidRDefault="001C2A06" w:rsidP="001C2A06">
            <w:pPr>
              <w:shd w:val="clear" w:color="auto" w:fill="FFFFFF"/>
              <w:spacing w:after="0" w:line="240" w:lineRule="auto"/>
              <w:ind w:firstLine="450"/>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Желтая головушка, розовая ножка.</w:t>
            </w:r>
          </w:p>
          <w:p w14:paraId="5779FF17" w14:textId="77777777" w:rsidR="001C2A06" w:rsidRPr="00EC0C72" w:rsidRDefault="001C2A06" w:rsidP="001C2A06">
            <w:pPr>
              <w:shd w:val="clear" w:color="auto" w:fill="FFFFFF"/>
              <w:spacing w:after="0" w:line="240" w:lineRule="auto"/>
              <w:ind w:firstLine="450"/>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Одуванчик-солнышко подержу в ладошке.</w:t>
            </w:r>
          </w:p>
          <w:p w14:paraId="7E3C067E" w14:textId="77777777" w:rsidR="001C2A06" w:rsidRPr="00EC0C72" w:rsidRDefault="001C2A06" w:rsidP="001C2A06">
            <w:pPr>
              <w:shd w:val="clear" w:color="auto" w:fill="FFFFFF"/>
              <w:spacing w:after="0" w:line="240" w:lineRule="auto"/>
              <w:ind w:firstLine="450"/>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Появилось солнышко в мае на лугу,</w:t>
            </w:r>
          </w:p>
          <w:p w14:paraId="5FD21A9D" w14:textId="77777777" w:rsidR="001C2A06" w:rsidRPr="00EC0C72" w:rsidRDefault="001C2A06" w:rsidP="001C2A06">
            <w:pPr>
              <w:shd w:val="clear" w:color="auto" w:fill="FFFFFF"/>
              <w:spacing w:after="0" w:line="240" w:lineRule="auto"/>
              <w:ind w:firstLine="450"/>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На него любуюсь, очень берегу.</w:t>
            </w:r>
          </w:p>
          <w:p w14:paraId="1A53E935" w14:textId="77777777" w:rsidR="001C2A06" w:rsidRPr="00EC0C72" w:rsidRDefault="001C2A06" w:rsidP="001C2A06">
            <w:pPr>
              <w:shd w:val="clear" w:color="auto" w:fill="FFFFFF"/>
              <w:spacing w:after="0" w:line="240" w:lineRule="auto"/>
              <w:ind w:firstLine="450"/>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Жаль, недолго солнышко будет золотым,</w:t>
            </w:r>
          </w:p>
          <w:p w14:paraId="20264683" w14:textId="77777777" w:rsidR="001C2A06" w:rsidRPr="00EC0C72" w:rsidRDefault="001C2A06" w:rsidP="001C2A06">
            <w:pPr>
              <w:shd w:val="clear" w:color="auto" w:fill="FFFFFF"/>
              <w:spacing w:after="0" w:line="240" w:lineRule="auto"/>
              <w:ind w:firstLine="450"/>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Побелеет солнышко — и расстанусь с ним.    </w:t>
            </w:r>
            <w:r w:rsidRPr="00EC0C72">
              <w:rPr>
                <w:rFonts w:ascii="Times New Roman" w:eastAsia="Times New Roman" w:hAnsi="Times New Roman" w:cs="Times New Roman"/>
                <w:i/>
                <w:iCs/>
                <w:color w:val="595959" w:themeColor="text1" w:themeTint="A6"/>
                <w:sz w:val="20"/>
                <w:szCs w:val="20"/>
                <w:lang w:eastAsia="ru-RU"/>
              </w:rPr>
              <w:t xml:space="preserve">В. </w:t>
            </w:r>
            <w:proofErr w:type="spellStart"/>
            <w:r w:rsidRPr="00EC0C72">
              <w:rPr>
                <w:rFonts w:ascii="Times New Roman" w:eastAsia="Times New Roman" w:hAnsi="Times New Roman" w:cs="Times New Roman"/>
                <w:i/>
                <w:iCs/>
                <w:color w:val="595959" w:themeColor="text1" w:themeTint="A6"/>
                <w:sz w:val="20"/>
                <w:szCs w:val="20"/>
                <w:lang w:eastAsia="ru-RU"/>
              </w:rPr>
              <w:t>Мирясова</w:t>
            </w:r>
            <w:proofErr w:type="spellEnd"/>
          </w:p>
          <w:p w14:paraId="776BC22A" w14:textId="77777777" w:rsidR="001C2A06" w:rsidRPr="00EC0C72" w:rsidRDefault="001C2A06" w:rsidP="001C2A06">
            <w:pPr>
              <w:shd w:val="clear" w:color="auto" w:fill="FFFFFF"/>
              <w:spacing w:after="0" w:line="240" w:lineRule="auto"/>
              <w:ind w:firstLine="450"/>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lastRenderedPageBreak/>
              <w:t xml:space="preserve">Одуванчик назван </w:t>
            </w:r>
            <w:proofErr w:type="gramStart"/>
            <w:r w:rsidRPr="00EC0C72">
              <w:rPr>
                <w:rFonts w:ascii="Times New Roman" w:eastAsia="Times New Roman" w:hAnsi="Times New Roman" w:cs="Times New Roman"/>
                <w:color w:val="595959" w:themeColor="text1" w:themeTint="A6"/>
                <w:sz w:val="20"/>
                <w:szCs w:val="20"/>
                <w:lang w:eastAsia="ru-RU"/>
              </w:rPr>
              <w:t>солнышком, потому, что</w:t>
            </w:r>
            <w:proofErr w:type="gramEnd"/>
            <w:r w:rsidRPr="00EC0C72">
              <w:rPr>
                <w:rFonts w:ascii="Times New Roman" w:eastAsia="Times New Roman" w:hAnsi="Times New Roman" w:cs="Times New Roman"/>
                <w:color w:val="595959" w:themeColor="text1" w:themeTint="A6"/>
                <w:sz w:val="20"/>
                <w:szCs w:val="20"/>
                <w:lang w:eastAsia="ru-RU"/>
              </w:rPr>
              <w:t xml:space="preserve"> его цветок желтого цвета, круглый и похож на солнышко. Сначала появляется зеленый бутон, который раскрывается в желтый цветок, затем на месте лепестков появляются белые пушинки — зонтики, с помощью которых ветер разносит семена цветка. Одуванчик лекарственный — многолетнее травянистое растение, произрастает по всей территории нашей страны. Сырьем являются корни. Отвар корней одуванчика применяется в качестве горечи для возбуждения аппетита и улучшения пищеварения. Корни и корневища можно заготавливать только после созревания и осыпания семян, часть корней и корневищ желательно оставлять в земле для возобновления растений.</w:t>
            </w:r>
          </w:p>
          <w:p w14:paraId="7C04B665"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color w:val="595959" w:themeColor="text1" w:themeTint="A6"/>
                <w:sz w:val="20"/>
                <w:szCs w:val="20"/>
                <w:lang w:eastAsia="ru-RU"/>
              </w:rPr>
              <w:t>Трудовая деятельность</w:t>
            </w:r>
            <w:r w:rsidRPr="00EC0C72">
              <w:rPr>
                <w:rFonts w:ascii="Times New Roman" w:eastAsia="Times New Roman" w:hAnsi="Times New Roman" w:cs="Times New Roman"/>
                <w:color w:val="595959" w:themeColor="text1" w:themeTint="A6"/>
                <w:sz w:val="20"/>
                <w:szCs w:val="20"/>
                <w:lang w:eastAsia="ru-RU"/>
              </w:rPr>
              <w:t>: Уборка участка от сухих веток.</w:t>
            </w:r>
          </w:p>
          <w:p w14:paraId="5BD64BAF"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i/>
                <w:iCs/>
                <w:color w:val="595959" w:themeColor="text1" w:themeTint="A6"/>
                <w:sz w:val="20"/>
                <w:szCs w:val="20"/>
                <w:lang w:eastAsia="ru-RU"/>
              </w:rPr>
              <w:t>Цель</w:t>
            </w:r>
            <w:r w:rsidRPr="00EC0C72">
              <w:rPr>
                <w:rFonts w:ascii="Times New Roman" w:eastAsia="Times New Roman" w:hAnsi="Times New Roman" w:cs="Times New Roman"/>
                <w:b/>
                <w:bCs/>
                <w:color w:val="595959" w:themeColor="text1" w:themeTint="A6"/>
                <w:sz w:val="20"/>
                <w:szCs w:val="20"/>
                <w:lang w:eastAsia="ru-RU"/>
              </w:rPr>
              <w:t>:</w:t>
            </w:r>
            <w:r w:rsidRPr="00EC0C72">
              <w:rPr>
                <w:rFonts w:ascii="Times New Roman" w:eastAsia="Times New Roman" w:hAnsi="Times New Roman" w:cs="Times New Roman"/>
                <w:color w:val="595959" w:themeColor="text1" w:themeTint="A6"/>
                <w:sz w:val="20"/>
                <w:szCs w:val="20"/>
                <w:lang w:eastAsia="ru-RU"/>
              </w:rPr>
              <w:t> воспитывать положительное отношение к труду, ответственность при выполнении поручений.</w:t>
            </w:r>
          </w:p>
          <w:p w14:paraId="47225051"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color w:val="595959" w:themeColor="text1" w:themeTint="A6"/>
                <w:sz w:val="20"/>
                <w:szCs w:val="20"/>
                <w:lang w:eastAsia="ru-RU"/>
              </w:rPr>
              <w:t>Подвижные игры:</w:t>
            </w:r>
            <w:r w:rsidRPr="00EC0C72">
              <w:rPr>
                <w:rFonts w:ascii="Times New Roman" w:eastAsia="Times New Roman" w:hAnsi="Times New Roman" w:cs="Times New Roman"/>
                <w:color w:val="595959" w:themeColor="text1" w:themeTint="A6"/>
                <w:sz w:val="20"/>
                <w:szCs w:val="20"/>
                <w:lang w:eastAsia="ru-RU"/>
              </w:rPr>
              <w:t> «Спящая лиса». </w:t>
            </w:r>
            <w:r w:rsidRPr="00EC0C72">
              <w:rPr>
                <w:rFonts w:ascii="Times New Roman" w:eastAsia="Times New Roman" w:hAnsi="Times New Roman" w:cs="Times New Roman"/>
                <w:b/>
                <w:bCs/>
                <w:i/>
                <w:iCs/>
                <w:color w:val="595959" w:themeColor="text1" w:themeTint="A6"/>
                <w:sz w:val="20"/>
                <w:szCs w:val="20"/>
                <w:lang w:eastAsia="ru-RU"/>
              </w:rPr>
              <w:t>Цель</w:t>
            </w:r>
            <w:r w:rsidRPr="00EC0C72">
              <w:rPr>
                <w:rFonts w:ascii="Times New Roman" w:eastAsia="Times New Roman" w:hAnsi="Times New Roman" w:cs="Times New Roman"/>
                <w:b/>
                <w:bCs/>
                <w:color w:val="595959" w:themeColor="text1" w:themeTint="A6"/>
                <w:sz w:val="20"/>
                <w:szCs w:val="20"/>
                <w:lang w:eastAsia="ru-RU"/>
              </w:rPr>
              <w:t>:</w:t>
            </w:r>
            <w:r w:rsidRPr="00EC0C72">
              <w:rPr>
                <w:rFonts w:ascii="Times New Roman" w:eastAsia="Times New Roman" w:hAnsi="Times New Roman" w:cs="Times New Roman"/>
                <w:color w:val="595959" w:themeColor="text1" w:themeTint="A6"/>
                <w:sz w:val="20"/>
                <w:szCs w:val="20"/>
                <w:lang w:eastAsia="ru-RU"/>
              </w:rPr>
              <w:t> упражнять в беге, подбрасывании и ловле мяча.</w:t>
            </w:r>
          </w:p>
          <w:p w14:paraId="0A7001CE"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«Перелет птиц». </w:t>
            </w:r>
            <w:r w:rsidRPr="00EC0C72">
              <w:rPr>
                <w:rFonts w:ascii="Times New Roman" w:eastAsia="Times New Roman" w:hAnsi="Times New Roman" w:cs="Times New Roman"/>
                <w:b/>
                <w:bCs/>
                <w:i/>
                <w:iCs/>
                <w:color w:val="595959" w:themeColor="text1" w:themeTint="A6"/>
                <w:sz w:val="20"/>
                <w:szCs w:val="20"/>
                <w:lang w:eastAsia="ru-RU"/>
              </w:rPr>
              <w:t>Цель</w:t>
            </w:r>
            <w:r w:rsidRPr="00EC0C72">
              <w:rPr>
                <w:rFonts w:ascii="Times New Roman" w:eastAsia="Times New Roman" w:hAnsi="Times New Roman" w:cs="Times New Roman"/>
                <w:b/>
                <w:bCs/>
                <w:color w:val="595959" w:themeColor="text1" w:themeTint="A6"/>
                <w:sz w:val="20"/>
                <w:szCs w:val="20"/>
                <w:lang w:eastAsia="ru-RU"/>
              </w:rPr>
              <w:t>:</w:t>
            </w:r>
            <w:r w:rsidRPr="00EC0C72">
              <w:rPr>
                <w:rFonts w:ascii="Times New Roman" w:eastAsia="Times New Roman" w:hAnsi="Times New Roman" w:cs="Times New Roman"/>
                <w:color w:val="595959" w:themeColor="text1" w:themeTint="A6"/>
                <w:sz w:val="20"/>
                <w:szCs w:val="20"/>
                <w:lang w:eastAsia="ru-RU"/>
              </w:rPr>
              <w:t> учить выполнять действия по сигналу.</w:t>
            </w:r>
          </w:p>
          <w:p w14:paraId="0601EF2A"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color w:val="595959" w:themeColor="text1" w:themeTint="A6"/>
                <w:sz w:val="20"/>
                <w:szCs w:val="20"/>
                <w:lang w:eastAsia="ru-RU"/>
              </w:rPr>
              <w:t>Индивидуальная работа</w:t>
            </w:r>
            <w:r w:rsidRPr="00EC0C72">
              <w:rPr>
                <w:rFonts w:ascii="Times New Roman" w:eastAsia="Times New Roman" w:hAnsi="Times New Roman" w:cs="Times New Roman"/>
                <w:color w:val="595959" w:themeColor="text1" w:themeTint="A6"/>
                <w:sz w:val="20"/>
                <w:szCs w:val="20"/>
                <w:lang w:eastAsia="ru-RU"/>
              </w:rPr>
              <w:t>: Прыжки вверх с места.</w:t>
            </w:r>
          </w:p>
          <w:p w14:paraId="1340E1FF"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color w:val="595959" w:themeColor="text1" w:themeTint="A6"/>
                <w:sz w:val="20"/>
                <w:szCs w:val="20"/>
                <w:lang w:eastAsia="ru-RU"/>
              </w:rPr>
              <w:t>Цель:</w:t>
            </w:r>
            <w:r w:rsidRPr="00EC0C72">
              <w:rPr>
                <w:rFonts w:ascii="Times New Roman" w:eastAsia="Times New Roman" w:hAnsi="Times New Roman" w:cs="Times New Roman"/>
                <w:color w:val="595959" w:themeColor="text1" w:themeTint="A6"/>
                <w:sz w:val="20"/>
                <w:szCs w:val="20"/>
                <w:lang w:eastAsia="ru-RU"/>
              </w:rPr>
              <w:t> развивать прыгучесть, сочетая силу с быстротой.</w:t>
            </w:r>
          </w:p>
          <w:p w14:paraId="5FAD96C3" w14:textId="1B4B0C90" w:rsidR="00C723EC" w:rsidRPr="00EC0C72" w:rsidRDefault="00C723EC" w:rsidP="00806242">
            <w:pPr>
              <w:pStyle w:val="ae"/>
              <w:shd w:val="clear" w:color="auto" w:fill="FFFFFF"/>
              <w:spacing w:before="0" w:beforeAutospacing="0" w:after="0" w:afterAutospacing="0"/>
              <w:rPr>
                <w:b/>
                <w:color w:val="595959" w:themeColor="text1" w:themeTint="A6"/>
                <w:sz w:val="20"/>
                <w:szCs w:val="20"/>
                <w:lang w:val="ru-RU"/>
              </w:rPr>
            </w:pPr>
          </w:p>
        </w:tc>
        <w:tc>
          <w:tcPr>
            <w:tcW w:w="2552" w:type="dxa"/>
            <w:gridSpan w:val="2"/>
            <w:tcBorders>
              <w:top w:val="single" w:sz="4" w:space="0" w:color="auto"/>
              <w:left w:val="single" w:sz="4" w:space="0" w:color="auto"/>
              <w:bottom w:val="single" w:sz="4" w:space="0" w:color="auto"/>
              <w:right w:val="single" w:sz="4" w:space="0" w:color="auto"/>
            </w:tcBorders>
          </w:tcPr>
          <w:p w14:paraId="217DAC54" w14:textId="77777777" w:rsidR="00C723EC" w:rsidRPr="00EC0C72" w:rsidRDefault="00C723EC" w:rsidP="00806242">
            <w:pPr>
              <w:shd w:val="clear" w:color="auto" w:fill="FFFFFF"/>
              <w:spacing w:after="0" w:line="240" w:lineRule="auto"/>
              <w:contextualSpacing/>
              <w:rPr>
                <w:rFonts w:ascii="Times New Roman" w:hAnsi="Times New Roman" w:cs="Times New Roman"/>
                <w:b/>
                <w:color w:val="595959" w:themeColor="text1" w:themeTint="A6"/>
                <w:sz w:val="20"/>
                <w:szCs w:val="20"/>
              </w:rPr>
            </w:pPr>
            <w:proofErr w:type="spellStart"/>
            <w:r w:rsidRPr="00EC0C72">
              <w:rPr>
                <w:rFonts w:ascii="Times New Roman" w:hAnsi="Times New Roman" w:cs="Times New Roman"/>
                <w:b/>
                <w:color w:val="595959" w:themeColor="text1" w:themeTint="A6"/>
                <w:sz w:val="20"/>
                <w:szCs w:val="20"/>
              </w:rPr>
              <w:lastRenderedPageBreak/>
              <w:t>Серуен</w:t>
            </w:r>
            <w:proofErr w:type="spellEnd"/>
            <w:r w:rsidRPr="00EC0C72">
              <w:rPr>
                <w:rFonts w:ascii="Times New Roman" w:hAnsi="Times New Roman" w:cs="Times New Roman"/>
                <w:b/>
                <w:color w:val="595959" w:themeColor="text1" w:themeTint="A6"/>
                <w:sz w:val="20"/>
                <w:szCs w:val="20"/>
              </w:rPr>
              <w:t xml:space="preserve"> </w:t>
            </w:r>
            <w:proofErr w:type="spellStart"/>
            <w:r w:rsidRPr="00EC0C72">
              <w:rPr>
                <w:rFonts w:ascii="Times New Roman" w:hAnsi="Times New Roman" w:cs="Times New Roman"/>
                <w:b/>
                <w:color w:val="595959" w:themeColor="text1" w:themeTint="A6"/>
                <w:sz w:val="20"/>
                <w:szCs w:val="20"/>
              </w:rPr>
              <w:t>карточкасы</w:t>
            </w:r>
            <w:proofErr w:type="spellEnd"/>
            <w:r w:rsidRPr="00EC0C72">
              <w:rPr>
                <w:rFonts w:ascii="Times New Roman" w:hAnsi="Times New Roman" w:cs="Times New Roman"/>
                <w:b/>
                <w:color w:val="595959" w:themeColor="text1" w:themeTint="A6"/>
                <w:sz w:val="20"/>
                <w:szCs w:val="20"/>
              </w:rPr>
              <w:t>/</w:t>
            </w:r>
          </w:p>
          <w:p w14:paraId="6D48E529" w14:textId="77777777" w:rsidR="00C723EC" w:rsidRPr="00EC0C72" w:rsidRDefault="00C723EC" w:rsidP="00806242">
            <w:pPr>
              <w:shd w:val="clear" w:color="auto" w:fill="FFFFFF"/>
              <w:spacing w:after="0" w:line="240" w:lineRule="auto"/>
              <w:contextualSpacing/>
              <w:rPr>
                <w:rFonts w:ascii="Times New Roman" w:hAnsi="Times New Roman" w:cs="Times New Roman"/>
                <w:b/>
                <w:color w:val="595959" w:themeColor="text1" w:themeTint="A6"/>
                <w:sz w:val="20"/>
                <w:szCs w:val="20"/>
              </w:rPr>
            </w:pPr>
            <w:r w:rsidRPr="00EC0C72">
              <w:rPr>
                <w:rFonts w:ascii="Times New Roman" w:hAnsi="Times New Roman" w:cs="Times New Roman"/>
                <w:b/>
                <w:color w:val="595959" w:themeColor="text1" w:themeTint="A6"/>
                <w:sz w:val="20"/>
                <w:szCs w:val="20"/>
              </w:rPr>
              <w:t>Прогулочная карточка</w:t>
            </w:r>
          </w:p>
          <w:p w14:paraId="6EA75218" w14:textId="77777777" w:rsidR="001C2A06" w:rsidRPr="00EC0C72" w:rsidRDefault="001C2A06" w:rsidP="001C2A06">
            <w:pPr>
              <w:shd w:val="clear" w:color="auto" w:fill="FFFFFF"/>
              <w:spacing w:after="0" w:line="240" w:lineRule="auto"/>
              <w:jc w:val="center"/>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color w:val="595959" w:themeColor="text1" w:themeTint="A6"/>
                <w:sz w:val="20"/>
                <w:szCs w:val="20"/>
                <w:lang w:eastAsia="ru-RU"/>
              </w:rPr>
              <w:t>Наблюдение за комаром</w:t>
            </w:r>
          </w:p>
          <w:p w14:paraId="24055210"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color w:val="595959" w:themeColor="text1" w:themeTint="A6"/>
                <w:sz w:val="20"/>
                <w:szCs w:val="20"/>
                <w:lang w:eastAsia="ru-RU"/>
              </w:rPr>
              <w:t>Цель:</w:t>
            </w:r>
            <w:r w:rsidRPr="00EC0C72">
              <w:rPr>
                <w:rFonts w:ascii="Times New Roman" w:eastAsia="Times New Roman" w:hAnsi="Times New Roman" w:cs="Times New Roman"/>
                <w:color w:val="595959" w:themeColor="text1" w:themeTint="A6"/>
                <w:sz w:val="20"/>
                <w:szCs w:val="20"/>
                <w:lang w:eastAsia="ru-RU"/>
              </w:rPr>
              <w:t> расширять представления об особенностях внешнего вида комара; формировать реалистические представления о природе.</w:t>
            </w:r>
          </w:p>
          <w:p w14:paraId="7B2A06A7"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color w:val="595959" w:themeColor="text1" w:themeTint="A6"/>
                <w:sz w:val="20"/>
                <w:szCs w:val="20"/>
                <w:lang w:eastAsia="ru-RU"/>
              </w:rPr>
              <w:t>Ход наблюдения</w:t>
            </w:r>
          </w:p>
          <w:p w14:paraId="164E2284"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Воспитатель загадывает детям загадку, предлагает ответить на вопросы:</w:t>
            </w:r>
          </w:p>
          <w:p w14:paraId="4E8EE085" w14:textId="77777777" w:rsidR="001C2A06" w:rsidRPr="00EC0C72" w:rsidRDefault="001C2A06" w:rsidP="001C2A06">
            <w:pPr>
              <w:shd w:val="clear" w:color="auto" w:fill="FFFFFF"/>
              <w:spacing w:after="0" w:line="240" w:lineRule="auto"/>
              <w:ind w:firstLine="450"/>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Очень маленький на вид, надоедливо звенит.</w:t>
            </w:r>
          </w:p>
          <w:p w14:paraId="5A481B7E" w14:textId="77777777" w:rsidR="001C2A06" w:rsidRPr="00EC0C72" w:rsidRDefault="001C2A06" w:rsidP="001C2A06">
            <w:pPr>
              <w:shd w:val="clear" w:color="auto" w:fill="FFFFFF"/>
              <w:spacing w:after="0" w:line="240" w:lineRule="auto"/>
              <w:ind w:firstLine="450"/>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Прилетает вновь и вновь, чтобы выпить нашу кровь. (Комар.)</w:t>
            </w:r>
          </w:p>
          <w:p w14:paraId="1B538E10"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Как выглядит комар? Как он передвигается?  Есть ли у комаров уши? Чем питаются комары?</w:t>
            </w:r>
          </w:p>
          <w:p w14:paraId="6F7DB4C1"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 xml:space="preserve">Почему возле рек, прудов </w:t>
            </w:r>
            <w:r w:rsidRPr="00EC0C72">
              <w:rPr>
                <w:rFonts w:ascii="Times New Roman" w:eastAsia="Times New Roman" w:hAnsi="Times New Roman" w:cs="Times New Roman"/>
                <w:color w:val="595959" w:themeColor="text1" w:themeTint="A6"/>
                <w:sz w:val="20"/>
                <w:szCs w:val="20"/>
                <w:lang w:eastAsia="ru-RU"/>
              </w:rPr>
              <w:lastRenderedPageBreak/>
              <w:t>и болот всегда много комаров? Почему комаров называют вредными насекомыми? Какие враги есть у комаров? Какие загадки и сказки о комарах вы знаете?</w:t>
            </w:r>
          </w:p>
          <w:p w14:paraId="448C521D" w14:textId="77777777" w:rsidR="001C2A06" w:rsidRPr="00EC0C72" w:rsidRDefault="001C2A06" w:rsidP="001C2A06">
            <w:pPr>
              <w:shd w:val="clear" w:color="auto" w:fill="FFFFFF"/>
              <w:spacing w:after="0" w:line="240" w:lineRule="auto"/>
              <w:ind w:firstLine="450"/>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Надо мной комарик вьется и звенит, звенит, звенит,</w:t>
            </w:r>
          </w:p>
          <w:p w14:paraId="56370211" w14:textId="77777777" w:rsidR="001C2A06" w:rsidRPr="00EC0C72" w:rsidRDefault="001C2A06" w:rsidP="001C2A06">
            <w:pPr>
              <w:shd w:val="clear" w:color="auto" w:fill="FFFFFF"/>
              <w:spacing w:after="0" w:line="240" w:lineRule="auto"/>
              <w:ind w:firstLine="450"/>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Кровушки моей напьется и в окошко улетит.</w:t>
            </w:r>
          </w:p>
          <w:p w14:paraId="175736B9" w14:textId="77777777" w:rsidR="001C2A06" w:rsidRPr="00EC0C72" w:rsidRDefault="001C2A06" w:rsidP="001C2A06">
            <w:pPr>
              <w:shd w:val="clear" w:color="auto" w:fill="FFFFFF"/>
              <w:spacing w:after="0" w:line="240" w:lineRule="auto"/>
              <w:ind w:firstLine="450"/>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У комара тонкое тело, слабые ноги и два брюшка. На голове комара есть хоботок, которым он прокалывает тело жертвы и сосет кровь, а также пара маленьких усиков. У комаров есть «уши», которые находятся в усах. Комары-самцы питаются сладким нектаром цветов и соком растений, а самки сосут кровь. Комары — вредные насекомые, так как разносят опасные болезни.</w:t>
            </w:r>
          </w:p>
          <w:p w14:paraId="07DB03F1"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Лягушки и жабы помогают побеждать кровожадных насекомых, питаются комарами стрекозы и птицы.</w:t>
            </w:r>
          </w:p>
          <w:p w14:paraId="7832F8E2"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color w:val="595959" w:themeColor="text1" w:themeTint="A6"/>
                <w:sz w:val="20"/>
                <w:szCs w:val="20"/>
                <w:lang w:eastAsia="ru-RU"/>
              </w:rPr>
              <w:t>Трудовая деятельность</w:t>
            </w:r>
            <w:r w:rsidRPr="00EC0C72">
              <w:rPr>
                <w:rFonts w:ascii="Times New Roman" w:eastAsia="Times New Roman" w:hAnsi="Times New Roman" w:cs="Times New Roman"/>
                <w:color w:val="595959" w:themeColor="text1" w:themeTint="A6"/>
                <w:sz w:val="20"/>
                <w:szCs w:val="20"/>
                <w:lang w:eastAsia="ru-RU"/>
              </w:rPr>
              <w:t>: Уборка петрушки.</w:t>
            </w:r>
          </w:p>
          <w:p w14:paraId="5682E91E"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i/>
                <w:iCs/>
                <w:color w:val="595959" w:themeColor="text1" w:themeTint="A6"/>
                <w:sz w:val="20"/>
                <w:szCs w:val="20"/>
                <w:lang w:eastAsia="ru-RU"/>
              </w:rPr>
              <w:t>Цель:</w:t>
            </w:r>
            <w:r w:rsidRPr="00EC0C72">
              <w:rPr>
                <w:rFonts w:ascii="Times New Roman" w:eastAsia="Times New Roman" w:hAnsi="Times New Roman" w:cs="Times New Roman"/>
                <w:color w:val="595959" w:themeColor="text1" w:themeTint="A6"/>
                <w:sz w:val="20"/>
                <w:szCs w:val="20"/>
                <w:lang w:eastAsia="ru-RU"/>
              </w:rPr>
              <w:t> учить правильно и аккуратно срывать веточки петрушки, не повреждая корневую систему.</w:t>
            </w:r>
          </w:p>
          <w:p w14:paraId="7735F6D7"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color w:val="595959" w:themeColor="text1" w:themeTint="A6"/>
                <w:sz w:val="20"/>
                <w:szCs w:val="20"/>
                <w:lang w:eastAsia="ru-RU"/>
              </w:rPr>
              <w:t>Подвижные игры</w:t>
            </w:r>
            <w:r w:rsidRPr="00EC0C72">
              <w:rPr>
                <w:rFonts w:ascii="Times New Roman" w:eastAsia="Times New Roman" w:hAnsi="Times New Roman" w:cs="Times New Roman"/>
                <w:color w:val="595959" w:themeColor="text1" w:themeTint="A6"/>
                <w:sz w:val="20"/>
                <w:szCs w:val="20"/>
                <w:lang w:eastAsia="ru-RU"/>
              </w:rPr>
              <w:t>: «Пронеси, не урони», «Пожарные».</w:t>
            </w:r>
          </w:p>
          <w:p w14:paraId="6C4B993A"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i/>
                <w:iCs/>
                <w:color w:val="595959" w:themeColor="text1" w:themeTint="A6"/>
                <w:sz w:val="20"/>
                <w:szCs w:val="20"/>
                <w:lang w:eastAsia="ru-RU"/>
              </w:rPr>
              <w:t>Цель:</w:t>
            </w:r>
            <w:r w:rsidRPr="00EC0C72">
              <w:rPr>
                <w:rFonts w:ascii="Times New Roman" w:eastAsia="Times New Roman" w:hAnsi="Times New Roman" w:cs="Times New Roman"/>
                <w:color w:val="595959" w:themeColor="text1" w:themeTint="A6"/>
                <w:sz w:val="20"/>
                <w:szCs w:val="20"/>
                <w:lang w:eastAsia="ru-RU"/>
              </w:rPr>
              <w:t xml:space="preserve"> учить </w:t>
            </w:r>
            <w:proofErr w:type="spellStart"/>
            <w:r w:rsidRPr="00EC0C72">
              <w:rPr>
                <w:rFonts w:ascii="Times New Roman" w:eastAsia="Times New Roman" w:hAnsi="Times New Roman" w:cs="Times New Roman"/>
                <w:color w:val="595959" w:themeColor="text1" w:themeTint="A6"/>
                <w:sz w:val="20"/>
                <w:szCs w:val="20"/>
                <w:lang w:eastAsia="ru-RU"/>
              </w:rPr>
              <w:t>перелезанию</w:t>
            </w:r>
            <w:proofErr w:type="spellEnd"/>
            <w:r w:rsidRPr="00EC0C72">
              <w:rPr>
                <w:rFonts w:ascii="Times New Roman" w:eastAsia="Times New Roman" w:hAnsi="Times New Roman" w:cs="Times New Roman"/>
                <w:color w:val="595959" w:themeColor="text1" w:themeTint="A6"/>
                <w:sz w:val="20"/>
                <w:szCs w:val="20"/>
                <w:lang w:eastAsia="ru-RU"/>
              </w:rPr>
              <w:t xml:space="preserve"> «перекатом» через препятствие.</w:t>
            </w:r>
          </w:p>
          <w:p w14:paraId="2B42417B"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color w:val="595959" w:themeColor="text1" w:themeTint="A6"/>
                <w:sz w:val="20"/>
                <w:szCs w:val="20"/>
                <w:lang w:eastAsia="ru-RU"/>
              </w:rPr>
              <w:t>Индивидуальная работа</w:t>
            </w:r>
            <w:r w:rsidRPr="00EC0C72">
              <w:rPr>
                <w:rFonts w:ascii="Times New Roman" w:eastAsia="Times New Roman" w:hAnsi="Times New Roman" w:cs="Times New Roman"/>
                <w:color w:val="595959" w:themeColor="text1" w:themeTint="A6"/>
                <w:sz w:val="20"/>
                <w:szCs w:val="20"/>
                <w:lang w:eastAsia="ru-RU"/>
              </w:rPr>
              <w:t>: Развитие движений.</w:t>
            </w:r>
          </w:p>
          <w:p w14:paraId="27D6C575"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i/>
                <w:iCs/>
                <w:color w:val="595959" w:themeColor="text1" w:themeTint="A6"/>
                <w:sz w:val="20"/>
                <w:szCs w:val="20"/>
                <w:lang w:eastAsia="ru-RU"/>
              </w:rPr>
              <w:t>Цель:</w:t>
            </w:r>
            <w:r w:rsidRPr="00EC0C72">
              <w:rPr>
                <w:rFonts w:ascii="Times New Roman" w:eastAsia="Times New Roman" w:hAnsi="Times New Roman" w:cs="Times New Roman"/>
                <w:color w:val="595959" w:themeColor="text1" w:themeTint="A6"/>
                <w:sz w:val="20"/>
                <w:szCs w:val="20"/>
                <w:lang w:eastAsia="ru-RU"/>
              </w:rPr>
              <w:t> совершенствовать навыки лазания по гимнастической лестнице.</w:t>
            </w:r>
          </w:p>
          <w:p w14:paraId="7561CEB3" w14:textId="77777777" w:rsidR="001C2A06" w:rsidRPr="00EC0C72" w:rsidRDefault="001C2A06" w:rsidP="001C2A06">
            <w:pPr>
              <w:shd w:val="clear" w:color="auto" w:fill="FFFFFF"/>
              <w:spacing w:after="0" w:line="240" w:lineRule="auto"/>
              <w:jc w:val="center"/>
              <w:rPr>
                <w:rFonts w:ascii="Times New Roman" w:eastAsia="Times New Roman" w:hAnsi="Times New Roman" w:cs="Times New Roman"/>
                <w:b/>
                <w:bCs/>
                <w:color w:val="595959" w:themeColor="text1" w:themeTint="A6"/>
                <w:sz w:val="20"/>
                <w:szCs w:val="20"/>
                <w:lang w:eastAsia="ru-RU"/>
              </w:rPr>
            </w:pPr>
          </w:p>
          <w:p w14:paraId="2544E1E0" w14:textId="77777777" w:rsidR="00C723EC" w:rsidRPr="00EC0C72" w:rsidRDefault="00C723EC" w:rsidP="001C2A06">
            <w:pPr>
              <w:shd w:val="clear" w:color="auto" w:fill="FFFFFF"/>
              <w:spacing w:after="0" w:line="240" w:lineRule="auto"/>
              <w:rPr>
                <w:rFonts w:ascii="Times New Roman" w:hAnsi="Times New Roman" w:cs="Times New Roman"/>
                <w:b/>
                <w:color w:val="595959" w:themeColor="text1" w:themeTint="A6"/>
                <w:sz w:val="20"/>
                <w:szCs w:val="20"/>
              </w:rPr>
            </w:pPr>
          </w:p>
        </w:tc>
        <w:tc>
          <w:tcPr>
            <w:tcW w:w="2835" w:type="dxa"/>
            <w:tcBorders>
              <w:top w:val="single" w:sz="4" w:space="0" w:color="auto"/>
              <w:left w:val="single" w:sz="4" w:space="0" w:color="auto"/>
              <w:bottom w:val="single" w:sz="4" w:space="0" w:color="auto"/>
              <w:right w:val="single" w:sz="4" w:space="0" w:color="auto"/>
            </w:tcBorders>
          </w:tcPr>
          <w:p w14:paraId="5E9A0F30" w14:textId="77777777" w:rsidR="00C723EC" w:rsidRPr="00EC0C72" w:rsidRDefault="00C723EC" w:rsidP="00806242">
            <w:pPr>
              <w:shd w:val="clear" w:color="auto" w:fill="FFFFFF"/>
              <w:spacing w:after="0" w:line="240" w:lineRule="auto"/>
              <w:contextualSpacing/>
              <w:rPr>
                <w:rFonts w:ascii="Times New Roman" w:hAnsi="Times New Roman" w:cs="Times New Roman"/>
                <w:b/>
                <w:color w:val="595959" w:themeColor="text1" w:themeTint="A6"/>
                <w:sz w:val="20"/>
                <w:szCs w:val="20"/>
              </w:rPr>
            </w:pPr>
            <w:proofErr w:type="spellStart"/>
            <w:r w:rsidRPr="00EC0C72">
              <w:rPr>
                <w:rFonts w:ascii="Times New Roman" w:hAnsi="Times New Roman" w:cs="Times New Roman"/>
                <w:b/>
                <w:color w:val="595959" w:themeColor="text1" w:themeTint="A6"/>
                <w:sz w:val="20"/>
                <w:szCs w:val="20"/>
              </w:rPr>
              <w:lastRenderedPageBreak/>
              <w:t>Серуен</w:t>
            </w:r>
            <w:proofErr w:type="spellEnd"/>
            <w:r w:rsidRPr="00EC0C72">
              <w:rPr>
                <w:rFonts w:ascii="Times New Roman" w:hAnsi="Times New Roman" w:cs="Times New Roman"/>
                <w:b/>
                <w:color w:val="595959" w:themeColor="text1" w:themeTint="A6"/>
                <w:sz w:val="20"/>
                <w:szCs w:val="20"/>
              </w:rPr>
              <w:t xml:space="preserve"> </w:t>
            </w:r>
            <w:proofErr w:type="spellStart"/>
            <w:r w:rsidRPr="00EC0C72">
              <w:rPr>
                <w:rFonts w:ascii="Times New Roman" w:hAnsi="Times New Roman" w:cs="Times New Roman"/>
                <w:b/>
                <w:color w:val="595959" w:themeColor="text1" w:themeTint="A6"/>
                <w:sz w:val="20"/>
                <w:szCs w:val="20"/>
              </w:rPr>
              <w:t>карточкасы</w:t>
            </w:r>
            <w:proofErr w:type="spellEnd"/>
            <w:r w:rsidRPr="00EC0C72">
              <w:rPr>
                <w:rFonts w:ascii="Times New Roman" w:hAnsi="Times New Roman" w:cs="Times New Roman"/>
                <w:b/>
                <w:color w:val="595959" w:themeColor="text1" w:themeTint="A6"/>
                <w:sz w:val="20"/>
                <w:szCs w:val="20"/>
              </w:rPr>
              <w:t>/</w:t>
            </w:r>
          </w:p>
          <w:p w14:paraId="574582D9" w14:textId="77777777" w:rsidR="00C723EC" w:rsidRPr="00EC0C72" w:rsidRDefault="00C723EC" w:rsidP="00806242">
            <w:pPr>
              <w:pStyle w:val="ae"/>
              <w:shd w:val="clear" w:color="auto" w:fill="FFFFFF"/>
              <w:spacing w:before="0" w:beforeAutospacing="0" w:after="0" w:afterAutospacing="0"/>
              <w:rPr>
                <w:b/>
                <w:color w:val="595959" w:themeColor="text1" w:themeTint="A6"/>
                <w:sz w:val="20"/>
                <w:szCs w:val="20"/>
                <w:lang w:val="ru-RU"/>
              </w:rPr>
            </w:pPr>
            <w:r w:rsidRPr="00EC0C72">
              <w:rPr>
                <w:b/>
                <w:color w:val="595959" w:themeColor="text1" w:themeTint="A6"/>
                <w:sz w:val="20"/>
                <w:szCs w:val="20"/>
                <w:lang w:val="ru-RU"/>
              </w:rPr>
              <w:t>Прогулочная карточка</w:t>
            </w:r>
          </w:p>
          <w:p w14:paraId="52BAB81C" w14:textId="77777777" w:rsidR="001C2A06" w:rsidRPr="00EC0C72" w:rsidRDefault="001C2A06" w:rsidP="001C2A06">
            <w:pPr>
              <w:shd w:val="clear" w:color="auto" w:fill="FFFFFF"/>
              <w:spacing w:after="0" w:line="240" w:lineRule="auto"/>
              <w:jc w:val="center"/>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color w:val="595959" w:themeColor="text1" w:themeTint="A6"/>
                <w:sz w:val="20"/>
                <w:szCs w:val="20"/>
                <w:lang w:eastAsia="ru-RU"/>
              </w:rPr>
              <w:t>Наблюдение за облаками</w:t>
            </w:r>
          </w:p>
          <w:p w14:paraId="6035FC70"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i/>
                <w:iCs/>
                <w:color w:val="595959" w:themeColor="text1" w:themeTint="A6"/>
                <w:sz w:val="20"/>
                <w:szCs w:val="20"/>
                <w:lang w:eastAsia="ru-RU"/>
              </w:rPr>
              <w:t>Цель:</w:t>
            </w:r>
            <w:r w:rsidRPr="00EC0C72">
              <w:rPr>
                <w:rFonts w:ascii="Times New Roman" w:eastAsia="Times New Roman" w:hAnsi="Times New Roman" w:cs="Times New Roman"/>
                <w:i/>
                <w:iCs/>
                <w:color w:val="595959" w:themeColor="text1" w:themeTint="A6"/>
                <w:sz w:val="20"/>
                <w:szCs w:val="20"/>
                <w:lang w:eastAsia="ru-RU"/>
              </w:rPr>
              <w:t> </w:t>
            </w:r>
            <w:r w:rsidRPr="00EC0C72">
              <w:rPr>
                <w:rFonts w:ascii="Times New Roman" w:eastAsia="Times New Roman" w:hAnsi="Times New Roman" w:cs="Times New Roman"/>
                <w:color w:val="595959" w:themeColor="text1" w:themeTint="A6"/>
                <w:sz w:val="20"/>
                <w:szCs w:val="20"/>
                <w:lang w:eastAsia="ru-RU"/>
              </w:rPr>
              <w:t>побуждать к высказыванию собственных догадок, предположений о причинах тех или иных явлений;</w:t>
            </w:r>
            <w:r w:rsidRPr="00EC0C72">
              <w:rPr>
                <w:rFonts w:ascii="Times New Roman" w:eastAsia="Times New Roman" w:hAnsi="Times New Roman" w:cs="Times New Roman"/>
                <w:i/>
                <w:iCs/>
                <w:color w:val="595959" w:themeColor="text1" w:themeTint="A6"/>
                <w:sz w:val="20"/>
                <w:szCs w:val="20"/>
                <w:lang w:eastAsia="ru-RU"/>
              </w:rPr>
              <w:t> </w:t>
            </w:r>
            <w:r w:rsidRPr="00EC0C72">
              <w:rPr>
                <w:rFonts w:ascii="Times New Roman" w:eastAsia="Times New Roman" w:hAnsi="Times New Roman" w:cs="Times New Roman"/>
                <w:color w:val="595959" w:themeColor="text1" w:themeTint="A6"/>
                <w:sz w:val="20"/>
                <w:szCs w:val="20"/>
                <w:lang w:eastAsia="ru-RU"/>
              </w:rPr>
              <w:t>закреплять знания о неживой природе.</w:t>
            </w:r>
          </w:p>
          <w:p w14:paraId="12222E9B"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color w:val="595959" w:themeColor="text1" w:themeTint="A6"/>
                <w:sz w:val="20"/>
                <w:szCs w:val="20"/>
                <w:lang w:eastAsia="ru-RU"/>
              </w:rPr>
              <w:t>Ход наблюдения</w:t>
            </w:r>
          </w:p>
          <w:p w14:paraId="4462A296" w14:textId="77777777" w:rsidR="001C2A06" w:rsidRPr="00EC0C72" w:rsidRDefault="001C2A06" w:rsidP="001C2A06">
            <w:pPr>
              <w:shd w:val="clear" w:color="auto" w:fill="FFFFFF"/>
              <w:spacing w:after="0" w:line="240" w:lineRule="auto"/>
              <w:ind w:firstLine="450"/>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Могу я бесконечно</w:t>
            </w:r>
          </w:p>
          <w:p w14:paraId="170429C3" w14:textId="77777777" w:rsidR="001C2A06" w:rsidRPr="00EC0C72" w:rsidRDefault="001C2A06" w:rsidP="001C2A06">
            <w:pPr>
              <w:shd w:val="clear" w:color="auto" w:fill="FFFFFF"/>
              <w:spacing w:after="0" w:line="240" w:lineRule="auto"/>
              <w:ind w:firstLine="450"/>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Смотреть на небеса,</w:t>
            </w:r>
          </w:p>
          <w:p w14:paraId="15C2EC71" w14:textId="77777777" w:rsidR="001C2A06" w:rsidRPr="00EC0C72" w:rsidRDefault="001C2A06" w:rsidP="001C2A06">
            <w:pPr>
              <w:shd w:val="clear" w:color="auto" w:fill="FFFFFF"/>
              <w:spacing w:after="0" w:line="240" w:lineRule="auto"/>
              <w:ind w:firstLine="450"/>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Но шлепнул дождик в речку,</w:t>
            </w:r>
          </w:p>
          <w:p w14:paraId="71F57347" w14:textId="77777777" w:rsidR="001C2A06" w:rsidRPr="00EC0C72" w:rsidRDefault="001C2A06" w:rsidP="001C2A06">
            <w:pPr>
              <w:shd w:val="clear" w:color="auto" w:fill="FFFFFF"/>
              <w:spacing w:after="0" w:line="240" w:lineRule="auto"/>
              <w:ind w:firstLine="450"/>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И скрылись чудеса.      </w:t>
            </w:r>
            <w:r w:rsidRPr="00EC0C72">
              <w:rPr>
                <w:rFonts w:ascii="Times New Roman" w:eastAsia="Times New Roman" w:hAnsi="Times New Roman" w:cs="Times New Roman"/>
                <w:i/>
                <w:iCs/>
                <w:color w:val="595959" w:themeColor="text1" w:themeTint="A6"/>
                <w:sz w:val="20"/>
                <w:szCs w:val="20"/>
                <w:lang w:eastAsia="ru-RU"/>
              </w:rPr>
              <w:t xml:space="preserve">А. </w:t>
            </w:r>
            <w:proofErr w:type="spellStart"/>
            <w:r w:rsidRPr="00EC0C72">
              <w:rPr>
                <w:rFonts w:ascii="Times New Roman" w:eastAsia="Times New Roman" w:hAnsi="Times New Roman" w:cs="Times New Roman"/>
                <w:i/>
                <w:iCs/>
                <w:color w:val="595959" w:themeColor="text1" w:themeTint="A6"/>
                <w:sz w:val="20"/>
                <w:szCs w:val="20"/>
                <w:lang w:eastAsia="ru-RU"/>
              </w:rPr>
              <w:t>Сиголаев</w:t>
            </w:r>
            <w:proofErr w:type="spellEnd"/>
          </w:p>
          <w:p w14:paraId="70546EE4" w14:textId="77777777" w:rsidR="001C2A06" w:rsidRPr="00EC0C72" w:rsidRDefault="001C2A06" w:rsidP="001C2A06">
            <w:pPr>
              <w:shd w:val="clear" w:color="auto" w:fill="FFFFFF"/>
              <w:spacing w:after="0" w:line="240" w:lineRule="auto"/>
              <w:ind w:firstLine="450"/>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По состоянию облаков можно предсказать погоду. Когда они плывут высоко в небе и имеют небольшие размеры — жди хорошую погоду.</w:t>
            </w:r>
          </w:p>
          <w:p w14:paraId="722F03A8"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 xml:space="preserve">Воспитатель загадывает детям </w:t>
            </w:r>
            <w:r w:rsidRPr="00EC0C72">
              <w:rPr>
                <w:rFonts w:ascii="Times New Roman" w:eastAsia="Times New Roman" w:hAnsi="Times New Roman" w:cs="Times New Roman"/>
                <w:color w:val="595959" w:themeColor="text1" w:themeTint="A6"/>
                <w:sz w:val="20"/>
                <w:szCs w:val="20"/>
                <w:lang w:eastAsia="ru-RU"/>
              </w:rPr>
              <w:lastRenderedPageBreak/>
              <w:t>загадку, предлагает ответить на вопросы:</w:t>
            </w:r>
          </w:p>
          <w:p w14:paraId="10AC345A" w14:textId="77777777" w:rsidR="001C2A06" w:rsidRPr="00EC0C72" w:rsidRDefault="001C2A06" w:rsidP="001C2A06">
            <w:pPr>
              <w:shd w:val="clear" w:color="auto" w:fill="FFFFFF"/>
              <w:spacing w:after="0" w:line="240" w:lineRule="auto"/>
              <w:ind w:firstLine="450"/>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Чем вата ниже, тем дождик ближе. (Облака.)</w:t>
            </w:r>
          </w:p>
          <w:p w14:paraId="39611EF6"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Из чего состоят облака? Всегда ли они бывают одинаковыми? Чем отличаются облака в солнечную погоду?</w:t>
            </w:r>
          </w:p>
          <w:p w14:paraId="5DED9B08"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color w:val="595959" w:themeColor="text1" w:themeTint="A6"/>
                <w:sz w:val="20"/>
                <w:szCs w:val="20"/>
                <w:lang w:eastAsia="ru-RU"/>
              </w:rPr>
              <w:t>Трудовая деятельность</w:t>
            </w:r>
            <w:r w:rsidRPr="00EC0C72">
              <w:rPr>
                <w:rFonts w:ascii="Times New Roman" w:eastAsia="Times New Roman" w:hAnsi="Times New Roman" w:cs="Times New Roman"/>
                <w:color w:val="595959" w:themeColor="text1" w:themeTint="A6"/>
                <w:sz w:val="20"/>
                <w:szCs w:val="20"/>
                <w:lang w:eastAsia="ru-RU"/>
              </w:rPr>
              <w:t>: Работа граблями и метлой.</w:t>
            </w:r>
          </w:p>
          <w:p w14:paraId="7F616FAC"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i/>
                <w:iCs/>
                <w:color w:val="595959" w:themeColor="text1" w:themeTint="A6"/>
                <w:sz w:val="20"/>
                <w:szCs w:val="20"/>
                <w:lang w:eastAsia="ru-RU"/>
              </w:rPr>
              <w:t>Цель:</w:t>
            </w:r>
            <w:r w:rsidRPr="00EC0C72">
              <w:rPr>
                <w:rFonts w:ascii="Times New Roman" w:eastAsia="Times New Roman" w:hAnsi="Times New Roman" w:cs="Times New Roman"/>
                <w:color w:val="595959" w:themeColor="text1" w:themeTint="A6"/>
                <w:sz w:val="20"/>
                <w:szCs w:val="20"/>
                <w:lang w:eastAsia="ru-RU"/>
              </w:rPr>
              <w:t> учить видеть результат своего труда.</w:t>
            </w:r>
          </w:p>
          <w:p w14:paraId="58061DA8"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color w:val="595959" w:themeColor="text1" w:themeTint="A6"/>
                <w:sz w:val="20"/>
                <w:szCs w:val="20"/>
                <w:lang w:eastAsia="ru-RU"/>
              </w:rPr>
              <w:t>Подвижные игры</w:t>
            </w:r>
            <w:r w:rsidRPr="00EC0C72">
              <w:rPr>
                <w:rFonts w:ascii="Times New Roman" w:eastAsia="Times New Roman" w:hAnsi="Times New Roman" w:cs="Times New Roman"/>
                <w:color w:val="595959" w:themeColor="text1" w:themeTint="A6"/>
                <w:sz w:val="20"/>
                <w:szCs w:val="20"/>
                <w:lang w:eastAsia="ru-RU"/>
              </w:rPr>
              <w:t>: «Не сбивай и поймай», «Дальше и выше».</w:t>
            </w:r>
          </w:p>
          <w:p w14:paraId="7DAC9FC0"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color w:val="595959" w:themeColor="text1" w:themeTint="A6"/>
                <w:sz w:val="20"/>
                <w:szCs w:val="20"/>
                <w:lang w:eastAsia="ru-RU"/>
              </w:rPr>
              <w:t>Цель:</w:t>
            </w:r>
            <w:r w:rsidRPr="00EC0C72">
              <w:rPr>
                <w:rFonts w:ascii="Times New Roman" w:eastAsia="Times New Roman" w:hAnsi="Times New Roman" w:cs="Times New Roman"/>
                <w:color w:val="595959" w:themeColor="text1" w:themeTint="A6"/>
                <w:sz w:val="20"/>
                <w:szCs w:val="20"/>
                <w:lang w:eastAsia="ru-RU"/>
              </w:rPr>
              <w:t> продолжать учить преодолевать полосу препятствий, прыгать легко, беззвучно.</w:t>
            </w:r>
          </w:p>
          <w:p w14:paraId="62799444"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color w:val="595959" w:themeColor="text1" w:themeTint="A6"/>
                <w:sz w:val="20"/>
                <w:szCs w:val="20"/>
                <w:lang w:eastAsia="ru-RU"/>
              </w:rPr>
              <w:t>Индивидуальная работа</w:t>
            </w:r>
            <w:r w:rsidRPr="00EC0C72">
              <w:rPr>
                <w:rFonts w:ascii="Times New Roman" w:eastAsia="Times New Roman" w:hAnsi="Times New Roman" w:cs="Times New Roman"/>
                <w:color w:val="595959" w:themeColor="text1" w:themeTint="A6"/>
                <w:sz w:val="20"/>
                <w:szCs w:val="20"/>
                <w:lang w:eastAsia="ru-RU"/>
              </w:rPr>
              <w:t>: Развитие движений.</w:t>
            </w:r>
          </w:p>
          <w:p w14:paraId="6D39D6EF"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i/>
                <w:iCs/>
                <w:color w:val="595959" w:themeColor="text1" w:themeTint="A6"/>
                <w:sz w:val="20"/>
                <w:szCs w:val="20"/>
                <w:lang w:eastAsia="ru-RU"/>
              </w:rPr>
              <w:t>Цель:</w:t>
            </w:r>
            <w:r w:rsidRPr="00EC0C72">
              <w:rPr>
                <w:rFonts w:ascii="Times New Roman" w:eastAsia="Times New Roman" w:hAnsi="Times New Roman" w:cs="Times New Roman"/>
                <w:b/>
                <w:bCs/>
                <w:color w:val="595959" w:themeColor="text1" w:themeTint="A6"/>
                <w:sz w:val="20"/>
                <w:szCs w:val="20"/>
                <w:lang w:eastAsia="ru-RU"/>
              </w:rPr>
              <w:t> </w:t>
            </w:r>
            <w:r w:rsidRPr="00EC0C72">
              <w:rPr>
                <w:rFonts w:ascii="Times New Roman" w:eastAsia="Times New Roman" w:hAnsi="Times New Roman" w:cs="Times New Roman"/>
                <w:color w:val="595959" w:themeColor="text1" w:themeTint="A6"/>
                <w:sz w:val="20"/>
                <w:szCs w:val="20"/>
                <w:lang w:eastAsia="ru-RU"/>
              </w:rPr>
              <w:t>воспитывать с помощью движений бережное отношение к природе;</w:t>
            </w:r>
            <w:r w:rsidRPr="00EC0C72">
              <w:rPr>
                <w:rFonts w:ascii="Times New Roman" w:eastAsia="Times New Roman" w:hAnsi="Times New Roman" w:cs="Times New Roman"/>
                <w:b/>
                <w:bCs/>
                <w:color w:val="595959" w:themeColor="text1" w:themeTint="A6"/>
                <w:sz w:val="20"/>
                <w:szCs w:val="20"/>
                <w:lang w:eastAsia="ru-RU"/>
              </w:rPr>
              <w:t> </w:t>
            </w:r>
            <w:r w:rsidRPr="00EC0C72">
              <w:rPr>
                <w:rFonts w:ascii="Times New Roman" w:eastAsia="Times New Roman" w:hAnsi="Times New Roman" w:cs="Times New Roman"/>
                <w:color w:val="595959" w:themeColor="text1" w:themeTint="A6"/>
                <w:sz w:val="20"/>
                <w:szCs w:val="20"/>
                <w:lang w:eastAsia="ru-RU"/>
              </w:rPr>
              <w:t>упражнять в перепрыгивании через бревна, камни, пни;</w:t>
            </w:r>
            <w:r w:rsidRPr="00EC0C72">
              <w:rPr>
                <w:rFonts w:ascii="Times New Roman" w:eastAsia="Times New Roman" w:hAnsi="Times New Roman" w:cs="Times New Roman"/>
                <w:b/>
                <w:bCs/>
                <w:color w:val="595959" w:themeColor="text1" w:themeTint="A6"/>
                <w:sz w:val="20"/>
                <w:szCs w:val="20"/>
                <w:lang w:eastAsia="ru-RU"/>
              </w:rPr>
              <w:t> </w:t>
            </w:r>
            <w:r w:rsidRPr="00EC0C72">
              <w:rPr>
                <w:rFonts w:ascii="Times New Roman" w:eastAsia="Times New Roman" w:hAnsi="Times New Roman" w:cs="Times New Roman"/>
                <w:color w:val="595959" w:themeColor="text1" w:themeTint="A6"/>
                <w:sz w:val="20"/>
                <w:szCs w:val="20"/>
                <w:lang w:eastAsia="ru-RU"/>
              </w:rPr>
              <w:t>развивать силовые качества.</w:t>
            </w:r>
          </w:p>
          <w:p w14:paraId="603BC65A" w14:textId="77777777" w:rsidR="00C723EC" w:rsidRPr="00EC0C72" w:rsidRDefault="00C723EC" w:rsidP="00806242">
            <w:pPr>
              <w:pStyle w:val="ae"/>
              <w:shd w:val="clear" w:color="auto" w:fill="FFFFFF"/>
              <w:spacing w:before="0" w:beforeAutospacing="0" w:after="0" w:afterAutospacing="0"/>
              <w:rPr>
                <w:b/>
                <w:color w:val="595959" w:themeColor="text1" w:themeTint="A6"/>
                <w:sz w:val="20"/>
                <w:szCs w:val="20"/>
                <w:lang w:val="ru-RU"/>
              </w:rPr>
            </w:pPr>
          </w:p>
        </w:tc>
        <w:tc>
          <w:tcPr>
            <w:tcW w:w="2409" w:type="dxa"/>
            <w:tcBorders>
              <w:top w:val="single" w:sz="4" w:space="0" w:color="auto"/>
              <w:left w:val="single" w:sz="4" w:space="0" w:color="auto"/>
              <w:bottom w:val="single" w:sz="4" w:space="0" w:color="auto"/>
              <w:right w:val="single" w:sz="4" w:space="0" w:color="auto"/>
            </w:tcBorders>
          </w:tcPr>
          <w:p w14:paraId="70354DD3" w14:textId="77777777" w:rsidR="00C723EC" w:rsidRPr="00EC0C72" w:rsidRDefault="00C723EC" w:rsidP="00806242">
            <w:pPr>
              <w:shd w:val="clear" w:color="auto" w:fill="FFFFFF"/>
              <w:spacing w:after="0" w:line="240" w:lineRule="auto"/>
              <w:contextualSpacing/>
              <w:rPr>
                <w:rFonts w:ascii="Times New Roman" w:hAnsi="Times New Roman" w:cs="Times New Roman"/>
                <w:b/>
                <w:color w:val="595959" w:themeColor="text1" w:themeTint="A6"/>
                <w:sz w:val="20"/>
                <w:szCs w:val="20"/>
              </w:rPr>
            </w:pPr>
            <w:proofErr w:type="spellStart"/>
            <w:r w:rsidRPr="00EC0C72">
              <w:rPr>
                <w:rFonts w:ascii="Times New Roman" w:hAnsi="Times New Roman" w:cs="Times New Roman"/>
                <w:b/>
                <w:color w:val="595959" w:themeColor="text1" w:themeTint="A6"/>
                <w:sz w:val="20"/>
                <w:szCs w:val="20"/>
              </w:rPr>
              <w:lastRenderedPageBreak/>
              <w:t>Серуен</w:t>
            </w:r>
            <w:proofErr w:type="spellEnd"/>
            <w:r w:rsidRPr="00EC0C72">
              <w:rPr>
                <w:rFonts w:ascii="Times New Roman" w:hAnsi="Times New Roman" w:cs="Times New Roman"/>
                <w:b/>
                <w:color w:val="595959" w:themeColor="text1" w:themeTint="A6"/>
                <w:sz w:val="20"/>
                <w:szCs w:val="20"/>
              </w:rPr>
              <w:t xml:space="preserve"> </w:t>
            </w:r>
            <w:proofErr w:type="spellStart"/>
            <w:r w:rsidRPr="00EC0C72">
              <w:rPr>
                <w:rFonts w:ascii="Times New Roman" w:hAnsi="Times New Roman" w:cs="Times New Roman"/>
                <w:b/>
                <w:color w:val="595959" w:themeColor="text1" w:themeTint="A6"/>
                <w:sz w:val="20"/>
                <w:szCs w:val="20"/>
              </w:rPr>
              <w:t>карточкасы</w:t>
            </w:r>
            <w:proofErr w:type="spellEnd"/>
            <w:r w:rsidRPr="00EC0C72">
              <w:rPr>
                <w:rFonts w:ascii="Times New Roman" w:hAnsi="Times New Roman" w:cs="Times New Roman"/>
                <w:b/>
                <w:color w:val="595959" w:themeColor="text1" w:themeTint="A6"/>
                <w:sz w:val="20"/>
                <w:szCs w:val="20"/>
              </w:rPr>
              <w:t>/</w:t>
            </w:r>
          </w:p>
          <w:p w14:paraId="47F77D68" w14:textId="77777777" w:rsidR="00C723EC" w:rsidRPr="00EC0C72" w:rsidRDefault="00C723EC" w:rsidP="00806242">
            <w:pPr>
              <w:shd w:val="clear" w:color="auto" w:fill="FFFFFF"/>
              <w:spacing w:after="0" w:line="240" w:lineRule="auto"/>
              <w:contextualSpacing/>
              <w:rPr>
                <w:rFonts w:ascii="Times New Roman" w:hAnsi="Times New Roman" w:cs="Times New Roman"/>
                <w:b/>
                <w:color w:val="595959" w:themeColor="text1" w:themeTint="A6"/>
                <w:sz w:val="20"/>
                <w:szCs w:val="20"/>
              </w:rPr>
            </w:pPr>
            <w:r w:rsidRPr="00EC0C72">
              <w:rPr>
                <w:rFonts w:ascii="Times New Roman" w:hAnsi="Times New Roman" w:cs="Times New Roman"/>
                <w:b/>
                <w:color w:val="595959" w:themeColor="text1" w:themeTint="A6"/>
                <w:sz w:val="20"/>
                <w:szCs w:val="20"/>
              </w:rPr>
              <w:t>Прогулочная карточка</w:t>
            </w:r>
          </w:p>
          <w:p w14:paraId="599E5065" w14:textId="77777777" w:rsidR="001C2A06" w:rsidRPr="00EC0C72" w:rsidRDefault="00C723EC" w:rsidP="001C2A06">
            <w:pPr>
              <w:shd w:val="clear" w:color="auto" w:fill="FFFFFF"/>
              <w:spacing w:after="0" w:line="240" w:lineRule="auto"/>
              <w:jc w:val="center"/>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 xml:space="preserve"> </w:t>
            </w:r>
            <w:r w:rsidR="001C2A06" w:rsidRPr="00EC0C72">
              <w:rPr>
                <w:rFonts w:ascii="Times New Roman" w:eastAsia="Times New Roman" w:hAnsi="Times New Roman" w:cs="Times New Roman"/>
                <w:b/>
                <w:bCs/>
                <w:i/>
                <w:iCs/>
                <w:color w:val="595959" w:themeColor="text1" w:themeTint="A6"/>
                <w:sz w:val="20"/>
                <w:szCs w:val="20"/>
                <w:lang w:eastAsia="ru-RU"/>
              </w:rPr>
              <w:t>Наблюдение за стрекозой</w:t>
            </w:r>
          </w:p>
          <w:p w14:paraId="297F23D6"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i/>
                <w:iCs/>
                <w:color w:val="595959" w:themeColor="text1" w:themeTint="A6"/>
                <w:sz w:val="20"/>
                <w:szCs w:val="20"/>
                <w:lang w:eastAsia="ru-RU"/>
              </w:rPr>
              <w:t>Цель:</w:t>
            </w:r>
            <w:r w:rsidRPr="00EC0C72">
              <w:rPr>
                <w:rFonts w:ascii="Times New Roman" w:eastAsia="Times New Roman" w:hAnsi="Times New Roman" w:cs="Times New Roman"/>
                <w:i/>
                <w:iCs/>
                <w:color w:val="595959" w:themeColor="text1" w:themeTint="A6"/>
                <w:sz w:val="20"/>
                <w:szCs w:val="20"/>
                <w:lang w:eastAsia="ru-RU"/>
              </w:rPr>
              <w:t> </w:t>
            </w:r>
            <w:r w:rsidRPr="00EC0C72">
              <w:rPr>
                <w:rFonts w:ascii="Times New Roman" w:eastAsia="Times New Roman" w:hAnsi="Times New Roman" w:cs="Times New Roman"/>
                <w:color w:val="595959" w:themeColor="text1" w:themeTint="A6"/>
                <w:sz w:val="20"/>
                <w:szCs w:val="20"/>
                <w:lang w:eastAsia="ru-RU"/>
              </w:rPr>
              <w:t xml:space="preserve">расширять знания о внешнем виде </w:t>
            </w:r>
            <w:proofErr w:type="gramStart"/>
            <w:r w:rsidRPr="00EC0C72">
              <w:rPr>
                <w:rFonts w:ascii="Times New Roman" w:eastAsia="Times New Roman" w:hAnsi="Times New Roman" w:cs="Times New Roman"/>
                <w:color w:val="595959" w:themeColor="text1" w:themeTint="A6"/>
                <w:sz w:val="20"/>
                <w:szCs w:val="20"/>
                <w:lang w:eastAsia="ru-RU"/>
              </w:rPr>
              <w:t>стрекозы;</w:t>
            </w:r>
            <w:r w:rsidRPr="00EC0C72">
              <w:rPr>
                <w:rFonts w:ascii="Times New Roman" w:eastAsia="Times New Roman" w:hAnsi="Times New Roman" w:cs="Times New Roman"/>
                <w:i/>
                <w:iCs/>
                <w:color w:val="595959" w:themeColor="text1" w:themeTint="A6"/>
                <w:sz w:val="20"/>
                <w:szCs w:val="20"/>
                <w:lang w:eastAsia="ru-RU"/>
              </w:rPr>
              <w:t> </w:t>
            </w:r>
            <w:r w:rsidRPr="00EC0C72">
              <w:rPr>
                <w:rFonts w:ascii="Times New Roman" w:eastAsia="Times New Roman" w:hAnsi="Times New Roman" w:cs="Times New Roman"/>
                <w:color w:val="595959" w:themeColor="text1" w:themeTint="A6"/>
                <w:sz w:val="20"/>
                <w:szCs w:val="20"/>
                <w:lang w:eastAsia="ru-RU"/>
              </w:rPr>
              <w:t> воспитывать</w:t>
            </w:r>
            <w:proofErr w:type="gramEnd"/>
            <w:r w:rsidRPr="00EC0C72">
              <w:rPr>
                <w:rFonts w:ascii="Times New Roman" w:eastAsia="Times New Roman" w:hAnsi="Times New Roman" w:cs="Times New Roman"/>
                <w:color w:val="595959" w:themeColor="text1" w:themeTint="A6"/>
                <w:sz w:val="20"/>
                <w:szCs w:val="20"/>
                <w:lang w:eastAsia="ru-RU"/>
              </w:rPr>
              <w:t xml:space="preserve"> внимательное и бережное отношение ко всему живому.</w:t>
            </w:r>
          </w:p>
          <w:p w14:paraId="0D8E86DC"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color w:val="595959" w:themeColor="text1" w:themeTint="A6"/>
                <w:sz w:val="20"/>
                <w:szCs w:val="20"/>
                <w:lang w:eastAsia="ru-RU"/>
              </w:rPr>
              <w:t>Ход наблюдения</w:t>
            </w:r>
          </w:p>
          <w:p w14:paraId="2FD86FA7"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Склонились низко лозы над гладью тихих вод,</w:t>
            </w:r>
          </w:p>
          <w:p w14:paraId="1D402952"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Мы, быстрые стрекозы, здесь водим хоровод.</w:t>
            </w:r>
          </w:p>
          <w:p w14:paraId="417DE57D"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Без всякого усилья скользим мы над водой,</w:t>
            </w:r>
          </w:p>
          <w:p w14:paraId="15D9B6D1"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Сверкают наши крылья прозрачною слюдой.</w:t>
            </w:r>
          </w:p>
          <w:p w14:paraId="5C473190"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Воспитатель загадывает детям загадку, предлагает ответить на вопросы.</w:t>
            </w:r>
          </w:p>
          <w:p w14:paraId="32453FA6" w14:textId="77777777" w:rsidR="001C2A06" w:rsidRPr="00EC0C72" w:rsidRDefault="001C2A06" w:rsidP="001C2A06">
            <w:pPr>
              <w:shd w:val="clear" w:color="auto" w:fill="FFFFFF"/>
              <w:spacing w:after="0" w:line="240" w:lineRule="auto"/>
              <w:ind w:firstLine="450"/>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У нее четыре кры</w:t>
            </w:r>
            <w:r w:rsidRPr="00EC0C72">
              <w:rPr>
                <w:rFonts w:ascii="Times New Roman" w:eastAsia="Times New Roman" w:hAnsi="Times New Roman" w:cs="Times New Roman"/>
                <w:color w:val="595959" w:themeColor="text1" w:themeTint="A6"/>
                <w:sz w:val="20"/>
                <w:szCs w:val="20"/>
                <w:lang w:eastAsia="ru-RU"/>
              </w:rPr>
              <w:lastRenderedPageBreak/>
              <w:t>ла, тело тонкое, словно стрела,</w:t>
            </w:r>
          </w:p>
          <w:p w14:paraId="25A79115" w14:textId="77777777" w:rsidR="001C2A06" w:rsidRPr="00EC0C72" w:rsidRDefault="001C2A06" w:rsidP="001C2A06">
            <w:pPr>
              <w:shd w:val="clear" w:color="auto" w:fill="FFFFFF"/>
              <w:spacing w:after="0" w:line="240" w:lineRule="auto"/>
              <w:ind w:firstLine="450"/>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И большие-большие глаза. Называют ее ... (стрекоза).</w:t>
            </w:r>
          </w:p>
          <w:p w14:paraId="28759AF0"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Как выглядит стрекоза? Как она передвигается? Почему у стрекозы огромные глаза и короткие усики? Где живет стрекоза? На кого она охотится? Чем питается? Есть ли враги у стрекозы?</w:t>
            </w:r>
          </w:p>
          <w:p w14:paraId="42C5A787"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Какие стихи, загадки, сказки о стрекозе вы знаете?</w:t>
            </w:r>
          </w:p>
          <w:p w14:paraId="33B8C4AE" w14:textId="77777777" w:rsidR="001C2A06" w:rsidRPr="00EC0C72" w:rsidRDefault="001C2A06" w:rsidP="001C2A06">
            <w:pPr>
              <w:shd w:val="clear" w:color="auto" w:fill="FFFFFF"/>
              <w:spacing w:after="0" w:line="240" w:lineRule="auto"/>
              <w:ind w:firstLine="450"/>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У стрекозы четыре сетчатых крыла, длинное стройное брюшко. Стрекоза летает быстро, ловко, увертливо, а ее удлиненное тело, словно руль, помогает ей сохранить нужное направление в полете. У стрекозы огромные глаза, помогающие ей высматривать добычу, а усики короткие, почти незаметные. Они большой роли в их жизни не играют. Стрекоза — хищное насекомое. Она питается мошками, комарами, жучками, которых хватает на лету цепкими лапками. Осенью стрекозы прячутся под сухой листвой, забиваются в щели коры или старые гнилые коряги, спят до весны.</w:t>
            </w:r>
          </w:p>
          <w:p w14:paraId="525E0A7F"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color w:val="595959" w:themeColor="text1" w:themeTint="A6"/>
                <w:sz w:val="20"/>
                <w:szCs w:val="20"/>
                <w:lang w:eastAsia="ru-RU"/>
              </w:rPr>
              <w:t>Трудовая деятельность</w:t>
            </w:r>
            <w:r w:rsidRPr="00EC0C72">
              <w:rPr>
                <w:rFonts w:ascii="Times New Roman" w:eastAsia="Times New Roman" w:hAnsi="Times New Roman" w:cs="Times New Roman"/>
                <w:color w:val="595959" w:themeColor="text1" w:themeTint="A6"/>
                <w:sz w:val="20"/>
                <w:szCs w:val="20"/>
                <w:lang w:eastAsia="ru-RU"/>
              </w:rPr>
              <w:t>: Посадка картофеля.</w:t>
            </w:r>
          </w:p>
          <w:p w14:paraId="7CC58851"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i/>
                <w:iCs/>
                <w:color w:val="595959" w:themeColor="text1" w:themeTint="A6"/>
                <w:sz w:val="20"/>
                <w:szCs w:val="20"/>
                <w:lang w:eastAsia="ru-RU"/>
              </w:rPr>
              <w:t>Цель:</w:t>
            </w:r>
            <w:r w:rsidRPr="00EC0C72">
              <w:rPr>
                <w:rFonts w:ascii="Times New Roman" w:eastAsia="Times New Roman" w:hAnsi="Times New Roman" w:cs="Times New Roman"/>
                <w:i/>
                <w:iCs/>
                <w:color w:val="595959" w:themeColor="text1" w:themeTint="A6"/>
                <w:sz w:val="20"/>
                <w:szCs w:val="20"/>
                <w:lang w:eastAsia="ru-RU"/>
              </w:rPr>
              <w:t> </w:t>
            </w:r>
            <w:r w:rsidRPr="00EC0C72">
              <w:rPr>
                <w:rFonts w:ascii="Times New Roman" w:eastAsia="Times New Roman" w:hAnsi="Times New Roman" w:cs="Times New Roman"/>
                <w:color w:val="595959" w:themeColor="text1" w:themeTint="A6"/>
                <w:sz w:val="20"/>
                <w:szCs w:val="20"/>
                <w:lang w:eastAsia="ru-RU"/>
              </w:rPr>
              <w:t>совершенствовать навыки и умения посадки клубней картофеля в лунки.</w:t>
            </w:r>
          </w:p>
          <w:p w14:paraId="410B97FE"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color w:val="595959" w:themeColor="text1" w:themeTint="A6"/>
                <w:sz w:val="20"/>
                <w:szCs w:val="20"/>
                <w:lang w:eastAsia="ru-RU"/>
              </w:rPr>
              <w:t>Подвижные игры</w:t>
            </w:r>
            <w:r w:rsidRPr="00EC0C72">
              <w:rPr>
                <w:rFonts w:ascii="Times New Roman" w:eastAsia="Times New Roman" w:hAnsi="Times New Roman" w:cs="Times New Roman"/>
                <w:color w:val="595959" w:themeColor="text1" w:themeTint="A6"/>
                <w:sz w:val="20"/>
                <w:szCs w:val="20"/>
                <w:lang w:eastAsia="ru-RU"/>
              </w:rPr>
              <w:t>: «Су</w:t>
            </w:r>
            <w:r w:rsidRPr="00EC0C72">
              <w:rPr>
                <w:rFonts w:ascii="Times New Roman" w:eastAsia="Times New Roman" w:hAnsi="Times New Roman" w:cs="Times New Roman"/>
                <w:color w:val="595959" w:themeColor="text1" w:themeTint="A6"/>
                <w:sz w:val="20"/>
                <w:szCs w:val="20"/>
                <w:lang w:eastAsia="ru-RU"/>
              </w:rPr>
              <w:lastRenderedPageBreak/>
              <w:t>мей вскочить», «Лягушки в болоте».</w:t>
            </w:r>
          </w:p>
          <w:p w14:paraId="74D2BBD2"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i/>
                <w:iCs/>
                <w:color w:val="595959" w:themeColor="text1" w:themeTint="A6"/>
                <w:sz w:val="20"/>
                <w:szCs w:val="20"/>
                <w:lang w:eastAsia="ru-RU"/>
              </w:rPr>
              <w:t>Цель:</w:t>
            </w:r>
            <w:r w:rsidRPr="00EC0C72">
              <w:rPr>
                <w:rFonts w:ascii="Times New Roman" w:eastAsia="Times New Roman" w:hAnsi="Times New Roman" w:cs="Times New Roman"/>
                <w:color w:val="595959" w:themeColor="text1" w:themeTint="A6"/>
                <w:sz w:val="20"/>
                <w:szCs w:val="20"/>
                <w:lang w:eastAsia="ru-RU"/>
              </w:rPr>
              <w:t> продолжать обучать прыжкам с разбега.</w:t>
            </w:r>
          </w:p>
          <w:p w14:paraId="537C4B3E"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color w:val="595959" w:themeColor="text1" w:themeTint="A6"/>
                <w:sz w:val="20"/>
                <w:szCs w:val="20"/>
                <w:lang w:eastAsia="ru-RU"/>
              </w:rPr>
              <w:t>Индивидуальная работа</w:t>
            </w:r>
            <w:r w:rsidRPr="00EC0C72">
              <w:rPr>
                <w:rFonts w:ascii="Times New Roman" w:eastAsia="Times New Roman" w:hAnsi="Times New Roman" w:cs="Times New Roman"/>
                <w:color w:val="595959" w:themeColor="text1" w:themeTint="A6"/>
                <w:sz w:val="20"/>
                <w:szCs w:val="20"/>
                <w:lang w:eastAsia="ru-RU"/>
              </w:rPr>
              <w:t>: «Кто дальше?».</w:t>
            </w:r>
          </w:p>
          <w:p w14:paraId="7AA05AEF" w14:textId="41198F03" w:rsidR="00C723EC" w:rsidRPr="00EC0C72" w:rsidRDefault="001C2A06" w:rsidP="001C2A06">
            <w:pPr>
              <w:shd w:val="clear" w:color="auto" w:fill="FFFFFF"/>
              <w:spacing w:after="0" w:line="240" w:lineRule="auto"/>
              <w:rPr>
                <w:b/>
                <w:color w:val="595959" w:themeColor="text1" w:themeTint="A6"/>
                <w:sz w:val="20"/>
                <w:szCs w:val="20"/>
              </w:rPr>
            </w:pPr>
            <w:r w:rsidRPr="00EC0C72">
              <w:rPr>
                <w:rFonts w:ascii="Times New Roman" w:eastAsia="Times New Roman" w:hAnsi="Times New Roman" w:cs="Times New Roman"/>
                <w:b/>
                <w:bCs/>
                <w:i/>
                <w:iCs/>
                <w:color w:val="595959" w:themeColor="text1" w:themeTint="A6"/>
                <w:sz w:val="20"/>
                <w:szCs w:val="20"/>
                <w:lang w:eastAsia="ru-RU"/>
              </w:rPr>
              <w:t>Цель:</w:t>
            </w:r>
            <w:r w:rsidRPr="00EC0C72">
              <w:rPr>
                <w:rFonts w:ascii="Times New Roman" w:eastAsia="Times New Roman" w:hAnsi="Times New Roman" w:cs="Times New Roman"/>
                <w:color w:val="595959" w:themeColor="text1" w:themeTint="A6"/>
                <w:sz w:val="20"/>
                <w:szCs w:val="20"/>
                <w:lang w:eastAsia="ru-RU"/>
              </w:rPr>
              <w:t> совершенствовать технику прыжка (сильный толчок, энергичный взмах рук).</w:t>
            </w:r>
          </w:p>
        </w:tc>
        <w:tc>
          <w:tcPr>
            <w:tcW w:w="2576" w:type="dxa"/>
            <w:tcBorders>
              <w:top w:val="single" w:sz="4" w:space="0" w:color="auto"/>
              <w:left w:val="single" w:sz="4" w:space="0" w:color="auto"/>
              <w:bottom w:val="single" w:sz="4" w:space="0" w:color="auto"/>
              <w:right w:val="single" w:sz="4" w:space="0" w:color="auto"/>
            </w:tcBorders>
          </w:tcPr>
          <w:p w14:paraId="74CD735D" w14:textId="77777777" w:rsidR="00C723EC" w:rsidRPr="00EC0C72" w:rsidRDefault="00C723EC" w:rsidP="00806242">
            <w:pPr>
              <w:shd w:val="clear" w:color="auto" w:fill="FFFFFF"/>
              <w:spacing w:after="0" w:line="240" w:lineRule="auto"/>
              <w:contextualSpacing/>
              <w:rPr>
                <w:rFonts w:ascii="Times New Roman" w:hAnsi="Times New Roman" w:cs="Times New Roman"/>
                <w:b/>
                <w:color w:val="595959" w:themeColor="text1" w:themeTint="A6"/>
                <w:sz w:val="20"/>
                <w:szCs w:val="20"/>
              </w:rPr>
            </w:pPr>
            <w:r w:rsidRPr="00EC0C72">
              <w:rPr>
                <w:rFonts w:ascii="Times New Roman" w:hAnsi="Times New Roman" w:cs="Times New Roman"/>
                <w:b/>
                <w:color w:val="595959" w:themeColor="text1" w:themeTint="A6"/>
                <w:sz w:val="20"/>
                <w:szCs w:val="20"/>
              </w:rPr>
              <w:lastRenderedPageBreak/>
              <w:t xml:space="preserve"> </w:t>
            </w:r>
            <w:proofErr w:type="spellStart"/>
            <w:r w:rsidRPr="00EC0C72">
              <w:rPr>
                <w:rFonts w:ascii="Times New Roman" w:hAnsi="Times New Roman" w:cs="Times New Roman"/>
                <w:b/>
                <w:color w:val="595959" w:themeColor="text1" w:themeTint="A6"/>
                <w:sz w:val="20"/>
                <w:szCs w:val="20"/>
              </w:rPr>
              <w:t>Серуен</w:t>
            </w:r>
            <w:proofErr w:type="spellEnd"/>
            <w:r w:rsidRPr="00EC0C72">
              <w:rPr>
                <w:rFonts w:ascii="Times New Roman" w:hAnsi="Times New Roman" w:cs="Times New Roman"/>
                <w:b/>
                <w:color w:val="595959" w:themeColor="text1" w:themeTint="A6"/>
                <w:sz w:val="20"/>
                <w:szCs w:val="20"/>
              </w:rPr>
              <w:t xml:space="preserve"> </w:t>
            </w:r>
            <w:proofErr w:type="spellStart"/>
            <w:r w:rsidRPr="00EC0C72">
              <w:rPr>
                <w:rFonts w:ascii="Times New Roman" w:hAnsi="Times New Roman" w:cs="Times New Roman"/>
                <w:b/>
                <w:color w:val="595959" w:themeColor="text1" w:themeTint="A6"/>
                <w:sz w:val="20"/>
                <w:szCs w:val="20"/>
              </w:rPr>
              <w:t>карточкасы</w:t>
            </w:r>
            <w:proofErr w:type="spellEnd"/>
            <w:r w:rsidRPr="00EC0C72">
              <w:rPr>
                <w:rFonts w:ascii="Times New Roman" w:hAnsi="Times New Roman" w:cs="Times New Roman"/>
                <w:b/>
                <w:color w:val="595959" w:themeColor="text1" w:themeTint="A6"/>
                <w:sz w:val="20"/>
                <w:szCs w:val="20"/>
              </w:rPr>
              <w:t>/</w:t>
            </w:r>
          </w:p>
          <w:p w14:paraId="08CFB066" w14:textId="77777777" w:rsidR="00C723EC" w:rsidRPr="00EC0C72" w:rsidRDefault="00C723EC" w:rsidP="00806242">
            <w:pPr>
              <w:pStyle w:val="ae"/>
              <w:shd w:val="clear" w:color="auto" w:fill="FFFFFF"/>
              <w:spacing w:before="0" w:beforeAutospacing="0" w:after="0" w:afterAutospacing="0"/>
              <w:rPr>
                <w:b/>
                <w:color w:val="595959" w:themeColor="text1" w:themeTint="A6"/>
                <w:sz w:val="20"/>
                <w:szCs w:val="20"/>
                <w:lang w:val="ru-RU"/>
              </w:rPr>
            </w:pPr>
            <w:r w:rsidRPr="00EC0C72">
              <w:rPr>
                <w:b/>
                <w:color w:val="595959" w:themeColor="text1" w:themeTint="A6"/>
                <w:sz w:val="20"/>
                <w:szCs w:val="20"/>
                <w:lang w:val="ru-RU"/>
              </w:rPr>
              <w:t>Прогулочная карточка</w:t>
            </w:r>
          </w:p>
          <w:p w14:paraId="05F6CDBA" w14:textId="77777777" w:rsidR="001C2A06" w:rsidRPr="00EC0C72" w:rsidRDefault="001C2A06" w:rsidP="001C2A06">
            <w:pPr>
              <w:shd w:val="clear" w:color="auto" w:fill="FFFFFF"/>
              <w:spacing w:after="0" w:line="240" w:lineRule="auto"/>
              <w:jc w:val="center"/>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color w:val="595959" w:themeColor="text1" w:themeTint="A6"/>
                <w:sz w:val="20"/>
                <w:szCs w:val="20"/>
                <w:lang w:eastAsia="ru-RU"/>
              </w:rPr>
              <w:t>Наблюдение за бабочкой</w:t>
            </w:r>
          </w:p>
          <w:p w14:paraId="683F03CD"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color w:val="595959" w:themeColor="text1" w:themeTint="A6"/>
                <w:sz w:val="20"/>
                <w:szCs w:val="20"/>
                <w:lang w:eastAsia="ru-RU"/>
              </w:rPr>
              <w:t>Цель:</w:t>
            </w:r>
            <w:r w:rsidRPr="00EC0C72">
              <w:rPr>
                <w:rFonts w:ascii="Times New Roman" w:eastAsia="Times New Roman" w:hAnsi="Times New Roman" w:cs="Times New Roman"/>
                <w:color w:val="595959" w:themeColor="text1" w:themeTint="A6"/>
                <w:sz w:val="20"/>
                <w:szCs w:val="20"/>
                <w:lang w:eastAsia="ru-RU"/>
              </w:rPr>
              <w:t> на основе непосредственного восприятия формировать знания о характерных особенностях внешнего вида бабочки; воспитывать доброе отношение к живым объектам, выделяя признаки живого.</w:t>
            </w:r>
          </w:p>
          <w:p w14:paraId="5481C842"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color w:val="595959" w:themeColor="text1" w:themeTint="A6"/>
                <w:sz w:val="20"/>
                <w:szCs w:val="20"/>
                <w:lang w:eastAsia="ru-RU"/>
              </w:rPr>
              <w:t>Ход наблюдения</w:t>
            </w:r>
          </w:p>
          <w:p w14:paraId="11EC5E53"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Воспитатель загадывает детям загадку, предлагает ответить на вопросы:</w:t>
            </w:r>
          </w:p>
          <w:p w14:paraId="33EB6188" w14:textId="77777777" w:rsidR="001C2A06" w:rsidRPr="00EC0C72" w:rsidRDefault="001C2A06" w:rsidP="001C2A06">
            <w:pPr>
              <w:shd w:val="clear" w:color="auto" w:fill="FFFFFF"/>
              <w:spacing w:after="0" w:line="240" w:lineRule="auto"/>
              <w:ind w:firstLine="450"/>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Она ярка, красива,</w:t>
            </w:r>
          </w:p>
          <w:p w14:paraId="68096DE7" w14:textId="77777777" w:rsidR="001C2A06" w:rsidRPr="00EC0C72" w:rsidRDefault="001C2A06" w:rsidP="001C2A06">
            <w:pPr>
              <w:shd w:val="clear" w:color="auto" w:fill="FFFFFF"/>
              <w:spacing w:after="0" w:line="240" w:lineRule="auto"/>
              <w:ind w:firstLine="450"/>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Изящна, легкокрыла.</w:t>
            </w:r>
          </w:p>
          <w:p w14:paraId="4CCA2C68" w14:textId="77777777" w:rsidR="001C2A06" w:rsidRPr="00EC0C72" w:rsidRDefault="001C2A06" w:rsidP="001C2A06">
            <w:pPr>
              <w:shd w:val="clear" w:color="auto" w:fill="FFFFFF"/>
              <w:spacing w:after="0" w:line="240" w:lineRule="auto"/>
              <w:ind w:firstLine="450"/>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Сама похожа на цветок</w:t>
            </w:r>
          </w:p>
          <w:p w14:paraId="0316646E" w14:textId="77777777" w:rsidR="001C2A06" w:rsidRPr="00EC0C72" w:rsidRDefault="001C2A06" w:rsidP="001C2A06">
            <w:pPr>
              <w:shd w:val="clear" w:color="auto" w:fill="FFFFFF"/>
              <w:spacing w:after="0" w:line="240" w:lineRule="auto"/>
              <w:ind w:firstLine="450"/>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И любит пить цветочный сок. (Бабочка.)</w:t>
            </w:r>
          </w:p>
          <w:p w14:paraId="0D1790DA"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 xml:space="preserve">Как выглядит бабочка? Как она передвигается? Чем </w:t>
            </w:r>
            <w:r w:rsidRPr="00EC0C72">
              <w:rPr>
                <w:rFonts w:ascii="Times New Roman" w:eastAsia="Times New Roman" w:hAnsi="Times New Roman" w:cs="Times New Roman"/>
                <w:color w:val="595959" w:themeColor="text1" w:themeTint="A6"/>
                <w:sz w:val="20"/>
                <w:szCs w:val="20"/>
                <w:lang w:eastAsia="ru-RU"/>
              </w:rPr>
              <w:lastRenderedPageBreak/>
              <w:t>питается бабочка? Какую пользу приносит?</w:t>
            </w:r>
          </w:p>
          <w:p w14:paraId="5C1CBA36"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Есть ли дом у бабочки? Есть ли у нее враги? Какие стихи, загадки, песни, сказки о бабочке вы знаете?</w:t>
            </w:r>
          </w:p>
          <w:p w14:paraId="5520913C" w14:textId="77777777" w:rsidR="001C2A06" w:rsidRPr="00EC0C72" w:rsidRDefault="001C2A06" w:rsidP="001C2A06">
            <w:pPr>
              <w:shd w:val="clear" w:color="auto" w:fill="FFFFFF"/>
              <w:spacing w:after="0" w:line="240" w:lineRule="auto"/>
              <w:ind w:firstLine="450"/>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lang w:eastAsia="ru-RU"/>
              </w:rPr>
              <w:t>У бабочки две пары крыльев, покрытых мелкими чешуйками. Тело бабочки тоже покрыто чешуйками и волосиками. У нее короткие усики и большие глаза. Спирально свернутый прозрачный хоботок бабочки — ее рот. Перелетая с цветка на цветок, бабочки собирают нектар и опыляют растения. Маленьких бабочек называют мотыльками. У бабочек есть враги — птицы и пауки.</w:t>
            </w:r>
          </w:p>
          <w:p w14:paraId="5D707D5E"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color w:val="595959" w:themeColor="text1" w:themeTint="A6"/>
                <w:sz w:val="20"/>
                <w:szCs w:val="20"/>
                <w:lang w:eastAsia="ru-RU"/>
              </w:rPr>
              <w:t>Трудовая деятельность</w:t>
            </w:r>
            <w:r w:rsidRPr="00EC0C72">
              <w:rPr>
                <w:rFonts w:ascii="Times New Roman" w:eastAsia="Times New Roman" w:hAnsi="Times New Roman" w:cs="Times New Roman"/>
                <w:color w:val="595959" w:themeColor="text1" w:themeTint="A6"/>
                <w:sz w:val="20"/>
                <w:szCs w:val="20"/>
                <w:lang w:eastAsia="ru-RU"/>
              </w:rPr>
              <w:t>: Расчистка огорода от мусора.</w:t>
            </w:r>
          </w:p>
          <w:p w14:paraId="3F865F6F"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i/>
                <w:iCs/>
                <w:color w:val="595959" w:themeColor="text1" w:themeTint="A6"/>
                <w:sz w:val="20"/>
                <w:szCs w:val="20"/>
                <w:lang w:eastAsia="ru-RU"/>
              </w:rPr>
              <w:t>Цель:</w:t>
            </w:r>
            <w:r w:rsidRPr="00EC0C72">
              <w:rPr>
                <w:rFonts w:ascii="Times New Roman" w:eastAsia="Times New Roman" w:hAnsi="Times New Roman" w:cs="Times New Roman"/>
                <w:color w:val="595959" w:themeColor="text1" w:themeTint="A6"/>
                <w:sz w:val="20"/>
                <w:szCs w:val="20"/>
                <w:lang w:eastAsia="ru-RU"/>
              </w:rPr>
              <w:t> воспитывать желание трудиться сообща, доводить начатое дело до конца.</w:t>
            </w:r>
          </w:p>
          <w:p w14:paraId="2107E876"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color w:val="595959" w:themeColor="text1" w:themeTint="A6"/>
                <w:sz w:val="20"/>
                <w:szCs w:val="20"/>
                <w:lang w:eastAsia="ru-RU"/>
              </w:rPr>
              <w:t>Подвижные игры</w:t>
            </w:r>
            <w:r w:rsidRPr="00EC0C72">
              <w:rPr>
                <w:rFonts w:ascii="Times New Roman" w:eastAsia="Times New Roman" w:hAnsi="Times New Roman" w:cs="Times New Roman"/>
                <w:color w:val="595959" w:themeColor="text1" w:themeTint="A6"/>
                <w:sz w:val="20"/>
                <w:szCs w:val="20"/>
                <w:lang w:eastAsia="ru-RU"/>
              </w:rPr>
              <w:t>: «Ловкая пара», «Мяч сквозь обруч».</w:t>
            </w:r>
          </w:p>
          <w:p w14:paraId="476DC71E"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i/>
                <w:iCs/>
                <w:color w:val="595959" w:themeColor="text1" w:themeTint="A6"/>
                <w:sz w:val="20"/>
                <w:szCs w:val="20"/>
                <w:lang w:eastAsia="ru-RU"/>
              </w:rPr>
              <w:t>Цель:</w:t>
            </w:r>
            <w:r w:rsidRPr="00EC0C72">
              <w:rPr>
                <w:rFonts w:ascii="Times New Roman" w:eastAsia="Times New Roman" w:hAnsi="Times New Roman" w:cs="Times New Roman"/>
                <w:color w:val="595959" w:themeColor="text1" w:themeTint="A6"/>
                <w:sz w:val="20"/>
                <w:szCs w:val="20"/>
                <w:lang w:eastAsia="ru-RU"/>
              </w:rPr>
              <w:t> учить бросать мяч под углом.</w:t>
            </w:r>
          </w:p>
          <w:p w14:paraId="597C91FA"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color w:val="595959" w:themeColor="text1" w:themeTint="A6"/>
                <w:sz w:val="20"/>
                <w:szCs w:val="20"/>
                <w:lang w:eastAsia="ru-RU"/>
              </w:rPr>
              <w:t>Индивидуальная работа</w:t>
            </w:r>
            <w:r w:rsidRPr="00EC0C72">
              <w:rPr>
                <w:rFonts w:ascii="Times New Roman" w:eastAsia="Times New Roman" w:hAnsi="Times New Roman" w:cs="Times New Roman"/>
                <w:color w:val="595959" w:themeColor="text1" w:themeTint="A6"/>
                <w:sz w:val="20"/>
                <w:szCs w:val="20"/>
                <w:lang w:eastAsia="ru-RU"/>
              </w:rPr>
              <w:t>: «Кто дальше?».</w:t>
            </w:r>
          </w:p>
          <w:p w14:paraId="1AF919FC" w14:textId="77777777" w:rsidR="001C2A06" w:rsidRPr="00EC0C72" w:rsidRDefault="001C2A06" w:rsidP="001C2A06">
            <w:pPr>
              <w:shd w:val="clear" w:color="auto" w:fill="FFFFFF"/>
              <w:spacing w:after="0" w:line="240" w:lineRule="auto"/>
              <w:rPr>
                <w:rFonts w:ascii="Calibri" w:eastAsia="Times New Roman" w:hAnsi="Calibri" w:cs="Calibri"/>
                <w:color w:val="595959" w:themeColor="text1" w:themeTint="A6"/>
                <w:sz w:val="20"/>
                <w:szCs w:val="20"/>
                <w:lang w:eastAsia="ru-RU"/>
              </w:rPr>
            </w:pPr>
            <w:r w:rsidRPr="00EC0C72">
              <w:rPr>
                <w:rFonts w:ascii="Times New Roman" w:eastAsia="Times New Roman" w:hAnsi="Times New Roman" w:cs="Times New Roman"/>
                <w:b/>
                <w:bCs/>
                <w:i/>
                <w:iCs/>
                <w:color w:val="595959" w:themeColor="text1" w:themeTint="A6"/>
                <w:sz w:val="20"/>
                <w:szCs w:val="20"/>
                <w:lang w:eastAsia="ru-RU"/>
              </w:rPr>
              <w:t>Цель:</w:t>
            </w:r>
            <w:r w:rsidRPr="00EC0C72">
              <w:rPr>
                <w:rFonts w:ascii="Times New Roman" w:eastAsia="Times New Roman" w:hAnsi="Times New Roman" w:cs="Times New Roman"/>
                <w:color w:val="595959" w:themeColor="text1" w:themeTint="A6"/>
                <w:sz w:val="20"/>
                <w:szCs w:val="20"/>
                <w:lang w:eastAsia="ru-RU"/>
              </w:rPr>
              <w:t> совершенствовать навыки метания предметов вдаль и в цель.</w:t>
            </w:r>
          </w:p>
          <w:p w14:paraId="7F9FE9D6" w14:textId="77777777" w:rsidR="00C723EC" w:rsidRPr="00EC0C72" w:rsidRDefault="00C723EC" w:rsidP="00806242">
            <w:pPr>
              <w:pStyle w:val="ae"/>
              <w:shd w:val="clear" w:color="auto" w:fill="FFFFFF"/>
              <w:spacing w:before="0" w:beforeAutospacing="0" w:after="0" w:afterAutospacing="0"/>
              <w:rPr>
                <w:b/>
                <w:color w:val="595959" w:themeColor="text1" w:themeTint="A6"/>
                <w:sz w:val="20"/>
                <w:szCs w:val="20"/>
                <w:lang w:val="ru-RU"/>
              </w:rPr>
            </w:pPr>
          </w:p>
        </w:tc>
      </w:tr>
      <w:tr w:rsidR="00EC0C72" w:rsidRPr="00EC0C72" w14:paraId="076475B5" w14:textId="77777777" w:rsidTr="00806242">
        <w:trPr>
          <w:trHeight w:val="412"/>
        </w:trPr>
        <w:tc>
          <w:tcPr>
            <w:tcW w:w="2495" w:type="dxa"/>
            <w:vMerge/>
            <w:vAlign w:val="center"/>
          </w:tcPr>
          <w:p w14:paraId="47B45C20" w14:textId="77777777" w:rsidR="00C723EC" w:rsidRPr="00EC0C72" w:rsidRDefault="00C723EC" w:rsidP="00806242">
            <w:pPr>
              <w:spacing w:after="0" w:line="240" w:lineRule="auto"/>
              <w:contextualSpacing/>
              <w:rPr>
                <w:rFonts w:ascii="Times New Roman" w:hAnsi="Times New Roman" w:cs="Times New Roman"/>
                <w:b/>
                <w:bCs/>
                <w:color w:val="595959" w:themeColor="text1" w:themeTint="A6"/>
                <w:sz w:val="20"/>
                <w:szCs w:val="20"/>
                <w:lang w:val="kk-KZ"/>
              </w:rPr>
            </w:pPr>
          </w:p>
        </w:tc>
        <w:tc>
          <w:tcPr>
            <w:tcW w:w="13264" w:type="dxa"/>
            <w:gridSpan w:val="6"/>
            <w:tcBorders>
              <w:top w:val="single" w:sz="4" w:space="0" w:color="auto"/>
            </w:tcBorders>
          </w:tcPr>
          <w:p w14:paraId="6D3F02DA" w14:textId="77777777" w:rsidR="00C723EC" w:rsidRPr="00EC0C72" w:rsidRDefault="00C723EC" w:rsidP="00806242">
            <w:pPr>
              <w:widowControl w:val="0"/>
              <w:autoSpaceDE w:val="0"/>
              <w:autoSpaceDN w:val="0"/>
              <w:adjustRightInd w:val="0"/>
              <w:spacing w:after="0" w:line="240" w:lineRule="auto"/>
              <w:contextualSpacing/>
              <w:rPr>
                <w:rFonts w:ascii="Times New Roman" w:hAnsi="Times New Roman" w:cs="Times New Roman"/>
                <w:color w:val="595959" w:themeColor="text1" w:themeTint="A6"/>
                <w:sz w:val="20"/>
                <w:szCs w:val="20"/>
                <w:lang w:val="kk-KZ"/>
              </w:rPr>
            </w:pPr>
            <w:r w:rsidRPr="00EC0C72">
              <w:rPr>
                <w:rFonts w:ascii="Times New Roman" w:hAnsi="Times New Roman" w:cs="Times New Roman"/>
                <w:color w:val="595959" w:themeColor="text1" w:themeTint="A6"/>
                <w:sz w:val="20"/>
                <w:szCs w:val="20"/>
                <w:lang w:val="kk-KZ"/>
              </w:rPr>
              <w:t xml:space="preserve">Балалардың  алып шығатын құралдармен өз беттерінше ойын барысы </w:t>
            </w:r>
          </w:p>
          <w:p w14:paraId="255D4D1F" w14:textId="77777777" w:rsidR="00C723EC" w:rsidRPr="00EC0C72" w:rsidRDefault="00C723EC" w:rsidP="00806242">
            <w:pPr>
              <w:widowControl w:val="0"/>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EC0C72">
              <w:rPr>
                <w:rFonts w:ascii="Times New Roman" w:hAnsi="Times New Roman" w:cs="Times New Roman"/>
                <w:color w:val="595959" w:themeColor="text1" w:themeTint="A6"/>
                <w:sz w:val="20"/>
                <w:szCs w:val="20"/>
                <w:lang w:val="kk-KZ"/>
              </w:rPr>
              <w:t>Самостоятельная игровая деятельность детей с выносным оборудованием:мячи, лопатки,ведерки,машины,грабли</w:t>
            </w:r>
          </w:p>
        </w:tc>
      </w:tr>
      <w:tr w:rsidR="00EC0C72" w:rsidRPr="00EC0C72" w14:paraId="4121DDD8" w14:textId="77777777" w:rsidTr="00806242">
        <w:trPr>
          <w:trHeight w:val="392"/>
        </w:trPr>
        <w:tc>
          <w:tcPr>
            <w:tcW w:w="2495" w:type="dxa"/>
          </w:tcPr>
          <w:p w14:paraId="34045342" w14:textId="77777777" w:rsidR="00C723EC" w:rsidRPr="00EC0C72" w:rsidRDefault="00C723EC" w:rsidP="00806242">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lang w:val="kk-KZ"/>
              </w:rPr>
            </w:pPr>
            <w:r w:rsidRPr="00EC0C72">
              <w:rPr>
                <w:rFonts w:ascii="Times New Roman" w:hAnsi="Times New Roman" w:cs="Times New Roman"/>
                <w:b/>
                <w:bCs/>
                <w:iCs/>
                <w:color w:val="595959" w:themeColor="text1" w:themeTint="A6"/>
                <w:sz w:val="20"/>
                <w:szCs w:val="20"/>
                <w:lang w:val="kk-KZ"/>
              </w:rPr>
              <w:t>Серуеннен қайту/</w:t>
            </w:r>
          </w:p>
          <w:p w14:paraId="24FACECA" w14:textId="77777777" w:rsidR="00C723EC" w:rsidRPr="00EC0C72" w:rsidRDefault="00C723EC" w:rsidP="00806242">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rPr>
            </w:pPr>
            <w:r w:rsidRPr="00EC0C72">
              <w:rPr>
                <w:rFonts w:ascii="Times New Roman" w:hAnsi="Times New Roman" w:cs="Times New Roman"/>
                <w:b/>
                <w:bCs/>
                <w:iCs/>
                <w:color w:val="595959" w:themeColor="text1" w:themeTint="A6"/>
                <w:sz w:val="20"/>
                <w:szCs w:val="20"/>
              </w:rPr>
              <w:t>Возвращение с прогулки</w:t>
            </w:r>
          </w:p>
        </w:tc>
        <w:tc>
          <w:tcPr>
            <w:tcW w:w="13264" w:type="dxa"/>
            <w:gridSpan w:val="6"/>
          </w:tcPr>
          <w:p w14:paraId="44DBDD9F" w14:textId="77777777" w:rsidR="00C723EC" w:rsidRPr="00EC0C72" w:rsidRDefault="00C723EC" w:rsidP="00806242">
            <w:pPr>
              <w:widowControl w:val="0"/>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EC0C72">
              <w:rPr>
                <w:rFonts w:ascii="Times New Roman" w:hAnsi="Times New Roman" w:cs="Times New Roman"/>
                <w:b/>
                <w:color w:val="595959" w:themeColor="text1" w:themeTint="A6"/>
                <w:sz w:val="20"/>
                <w:szCs w:val="20"/>
                <w:lang w:val="kk-KZ"/>
              </w:rPr>
              <w:t>Кезекпен  шешіну, ойындар, балалардың еркін қызметі.</w:t>
            </w:r>
          </w:p>
          <w:p w14:paraId="41D1E61E" w14:textId="77777777" w:rsidR="00C723EC" w:rsidRPr="00EC0C72" w:rsidRDefault="00C723EC" w:rsidP="00806242">
            <w:pPr>
              <w:widowControl w:val="0"/>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EC0C72">
              <w:rPr>
                <w:rFonts w:ascii="Times New Roman" w:hAnsi="Times New Roman" w:cs="Times New Roman"/>
                <w:color w:val="595959" w:themeColor="text1" w:themeTint="A6"/>
                <w:sz w:val="20"/>
                <w:szCs w:val="20"/>
              </w:rPr>
              <w:t>Последовательное раздевание, игры, свободная деятельность детей.</w:t>
            </w:r>
            <w:r w:rsidRPr="00EC0C72">
              <w:rPr>
                <w:rFonts w:ascii="Times New Roman" w:hAnsi="Times New Roman" w:cs="Times New Roman"/>
                <w:b/>
                <w:color w:val="595959" w:themeColor="text1" w:themeTint="A6"/>
                <w:sz w:val="20"/>
                <w:szCs w:val="20"/>
                <w:lang w:val="kk-KZ"/>
              </w:rPr>
              <w:t xml:space="preserve"> </w:t>
            </w:r>
          </w:p>
          <w:p w14:paraId="2C75E012" w14:textId="77777777" w:rsidR="00C723EC" w:rsidRPr="00EC0C72" w:rsidRDefault="00C723EC" w:rsidP="00806242">
            <w:pPr>
              <w:widowControl w:val="0"/>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EC0C72">
              <w:rPr>
                <w:rFonts w:ascii="Times New Roman" w:hAnsi="Times New Roman" w:cs="Times New Roman"/>
                <w:b/>
                <w:color w:val="595959" w:themeColor="text1" w:themeTint="A6"/>
                <w:sz w:val="20"/>
                <w:szCs w:val="20"/>
                <w:lang w:val="kk-KZ"/>
              </w:rPr>
              <w:t>Совершенствовать умение самостоятельно одеваться и раздеваться в определенной последовательности.</w:t>
            </w:r>
          </w:p>
        </w:tc>
      </w:tr>
      <w:tr w:rsidR="00EC0C72" w:rsidRPr="00EC0C72" w14:paraId="48C617A1" w14:textId="77777777" w:rsidTr="00806242">
        <w:trPr>
          <w:trHeight w:val="392"/>
        </w:trPr>
        <w:tc>
          <w:tcPr>
            <w:tcW w:w="2495" w:type="dxa"/>
          </w:tcPr>
          <w:p w14:paraId="4B487000" w14:textId="77777777" w:rsidR="00C723EC" w:rsidRPr="00EC0C72" w:rsidRDefault="00C723EC" w:rsidP="00806242">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rPr>
            </w:pPr>
            <w:r w:rsidRPr="00EC0C72">
              <w:rPr>
                <w:rFonts w:ascii="Times New Roman" w:hAnsi="Times New Roman" w:cs="Times New Roman"/>
                <w:b/>
                <w:bCs/>
                <w:iCs/>
                <w:color w:val="595959" w:themeColor="text1" w:themeTint="A6"/>
                <w:sz w:val="20"/>
                <w:szCs w:val="20"/>
                <w:lang w:val="kk-KZ"/>
              </w:rPr>
              <w:t>Түскі ас/</w:t>
            </w:r>
            <w:r w:rsidRPr="00EC0C72">
              <w:rPr>
                <w:rFonts w:ascii="Times New Roman" w:hAnsi="Times New Roman" w:cs="Times New Roman"/>
                <w:b/>
                <w:bCs/>
                <w:iCs/>
                <w:color w:val="595959" w:themeColor="text1" w:themeTint="A6"/>
                <w:sz w:val="20"/>
                <w:szCs w:val="20"/>
              </w:rPr>
              <w:t>Обед</w:t>
            </w:r>
          </w:p>
          <w:p w14:paraId="34FD833F" w14:textId="77777777" w:rsidR="00C723EC" w:rsidRPr="00EC0C72" w:rsidRDefault="00C723EC" w:rsidP="00806242">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rPr>
            </w:pPr>
            <w:proofErr w:type="spellStart"/>
            <w:r w:rsidRPr="00EC0C72">
              <w:rPr>
                <w:rFonts w:ascii="Times New Roman" w:hAnsi="Times New Roman" w:cs="Times New Roman"/>
                <w:b/>
                <w:bCs/>
                <w:iCs/>
                <w:color w:val="595959" w:themeColor="text1" w:themeTint="A6"/>
                <w:sz w:val="20"/>
                <w:szCs w:val="20"/>
              </w:rPr>
              <w:t>Асханада</w:t>
            </w:r>
            <w:proofErr w:type="spellEnd"/>
            <w:r w:rsidRPr="00EC0C72">
              <w:rPr>
                <w:rFonts w:ascii="Times New Roman" w:hAnsi="Times New Roman" w:cs="Times New Roman"/>
                <w:b/>
                <w:color w:val="595959" w:themeColor="text1" w:themeTint="A6"/>
                <w:sz w:val="20"/>
                <w:szCs w:val="20"/>
                <w:lang w:val="kk-KZ"/>
              </w:rPr>
              <w:t>ғ</w:t>
            </w:r>
            <w:r w:rsidRPr="00EC0C72">
              <w:rPr>
                <w:rFonts w:ascii="Times New Roman" w:hAnsi="Times New Roman" w:cs="Times New Roman"/>
                <w:b/>
                <w:bCs/>
                <w:iCs/>
                <w:color w:val="595959" w:themeColor="text1" w:themeTint="A6"/>
                <w:sz w:val="20"/>
                <w:szCs w:val="20"/>
              </w:rPr>
              <w:t xml:space="preserve">ы </w:t>
            </w:r>
            <w:proofErr w:type="spellStart"/>
            <w:r w:rsidRPr="00EC0C72">
              <w:rPr>
                <w:rFonts w:ascii="Times New Roman" w:hAnsi="Times New Roman" w:cs="Times New Roman"/>
                <w:b/>
                <w:bCs/>
                <w:iCs/>
                <w:color w:val="595959" w:themeColor="text1" w:themeTint="A6"/>
                <w:sz w:val="20"/>
                <w:szCs w:val="20"/>
              </w:rPr>
              <w:t>кезекш</w:t>
            </w:r>
            <w:r w:rsidRPr="00EC0C72">
              <w:rPr>
                <w:rFonts w:ascii="Times New Roman" w:hAnsi="Times New Roman" w:cs="Times New Roman"/>
                <w:b/>
                <w:bCs/>
                <w:iCs/>
                <w:color w:val="595959" w:themeColor="text1" w:themeTint="A6"/>
                <w:sz w:val="20"/>
                <w:szCs w:val="20"/>
                <w:lang w:val="en-US"/>
              </w:rPr>
              <w:t>i</w:t>
            </w:r>
            <w:proofErr w:type="spellEnd"/>
            <w:r w:rsidRPr="00EC0C72">
              <w:rPr>
                <w:rFonts w:ascii="Times New Roman" w:hAnsi="Times New Roman" w:cs="Times New Roman"/>
                <w:b/>
                <w:bCs/>
                <w:iCs/>
                <w:color w:val="595959" w:themeColor="text1" w:themeTint="A6"/>
                <w:sz w:val="20"/>
                <w:szCs w:val="20"/>
              </w:rPr>
              <w:t>л</w:t>
            </w:r>
            <w:proofErr w:type="spellStart"/>
            <w:r w:rsidRPr="00EC0C72">
              <w:rPr>
                <w:rFonts w:ascii="Times New Roman" w:hAnsi="Times New Roman" w:cs="Times New Roman"/>
                <w:b/>
                <w:bCs/>
                <w:iCs/>
                <w:color w:val="595959" w:themeColor="text1" w:themeTint="A6"/>
                <w:sz w:val="20"/>
                <w:szCs w:val="20"/>
                <w:lang w:val="en-US"/>
              </w:rPr>
              <w:t>i</w:t>
            </w:r>
            <w:proofErr w:type="spellEnd"/>
            <w:r w:rsidRPr="00EC0C72">
              <w:rPr>
                <w:rFonts w:ascii="Times New Roman" w:hAnsi="Times New Roman" w:cs="Times New Roman"/>
                <w:b/>
                <w:bCs/>
                <w:iCs/>
                <w:color w:val="595959" w:themeColor="text1" w:themeTint="A6"/>
                <w:sz w:val="20"/>
                <w:szCs w:val="20"/>
              </w:rPr>
              <w:t>к</w:t>
            </w:r>
          </w:p>
          <w:p w14:paraId="7CA0DA28" w14:textId="77777777" w:rsidR="00C723EC" w:rsidRPr="00EC0C72" w:rsidRDefault="00C723EC" w:rsidP="00806242">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lang w:val="kk-KZ"/>
              </w:rPr>
            </w:pPr>
            <w:r w:rsidRPr="00EC0C72">
              <w:rPr>
                <w:rFonts w:ascii="Times New Roman" w:hAnsi="Times New Roman" w:cs="Times New Roman"/>
                <w:b/>
                <w:bCs/>
                <w:iCs/>
                <w:color w:val="595959" w:themeColor="text1" w:themeTint="A6"/>
                <w:sz w:val="20"/>
                <w:szCs w:val="20"/>
              </w:rPr>
              <w:t>Дежурство по столовой</w:t>
            </w:r>
          </w:p>
        </w:tc>
        <w:tc>
          <w:tcPr>
            <w:tcW w:w="13264" w:type="dxa"/>
            <w:gridSpan w:val="6"/>
          </w:tcPr>
          <w:p w14:paraId="41DE1B4E" w14:textId="77777777" w:rsidR="00C723EC" w:rsidRPr="00EC0C72" w:rsidRDefault="00C723EC" w:rsidP="00806242">
            <w:pPr>
              <w:widowControl w:val="0"/>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EC0C72">
              <w:rPr>
                <w:rFonts w:ascii="Times New Roman" w:hAnsi="Times New Roman" w:cs="Times New Roman"/>
                <w:b/>
                <w:color w:val="595959" w:themeColor="text1" w:themeTint="A6"/>
                <w:sz w:val="20"/>
                <w:szCs w:val="20"/>
                <w:lang w:val="kk-KZ"/>
              </w:rPr>
              <w:t xml:space="preserve">Балалардың назарын тамаққа аудару, тамақтану мәдениеті туралы жеке жұмыс жүргізу, этикет ережелері,  балалардың ҰІӘыптылығын бағалау. </w:t>
            </w:r>
          </w:p>
          <w:p w14:paraId="00CA5309" w14:textId="77777777" w:rsidR="00C723EC" w:rsidRPr="00EC0C72" w:rsidRDefault="00C723EC" w:rsidP="00806242">
            <w:pPr>
              <w:widowControl w:val="0"/>
              <w:autoSpaceDE w:val="0"/>
              <w:autoSpaceDN w:val="0"/>
              <w:adjustRightInd w:val="0"/>
              <w:spacing w:after="0" w:line="240" w:lineRule="auto"/>
              <w:contextualSpacing/>
              <w:rPr>
                <w:rFonts w:ascii="Times New Roman" w:hAnsi="Times New Roman" w:cs="Times New Roman"/>
                <w:color w:val="595959" w:themeColor="text1" w:themeTint="A6"/>
                <w:sz w:val="20"/>
                <w:szCs w:val="20"/>
              </w:rPr>
            </w:pPr>
            <w:proofErr w:type="spellStart"/>
            <w:proofErr w:type="gramStart"/>
            <w:r w:rsidRPr="00EC0C72">
              <w:rPr>
                <w:rFonts w:ascii="Times New Roman" w:hAnsi="Times New Roman" w:cs="Times New Roman"/>
                <w:color w:val="595959" w:themeColor="text1" w:themeTint="A6"/>
                <w:sz w:val="20"/>
                <w:szCs w:val="20"/>
              </w:rPr>
              <w:t>Задача:Совершенствовать</w:t>
            </w:r>
            <w:proofErr w:type="spellEnd"/>
            <w:proofErr w:type="gramEnd"/>
            <w:r w:rsidRPr="00EC0C72">
              <w:rPr>
                <w:rFonts w:ascii="Times New Roman" w:hAnsi="Times New Roman" w:cs="Times New Roman"/>
                <w:color w:val="595959" w:themeColor="text1" w:themeTint="A6"/>
                <w:sz w:val="20"/>
                <w:szCs w:val="20"/>
              </w:rPr>
              <w:t xml:space="preserve"> навыки культуры поведения за столом, свободного пользования столовыми приборами. </w:t>
            </w:r>
          </w:p>
          <w:p w14:paraId="327A4195" w14:textId="63CB6899" w:rsidR="00C723EC" w:rsidRPr="00EC0C72" w:rsidRDefault="005C6DD5"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Кто за стол садиться кушать,</w:t>
            </w:r>
          </w:p>
          <w:p w14:paraId="0D7891F9" w14:textId="173F7762" w:rsidR="005C6DD5" w:rsidRPr="00EC0C72" w:rsidRDefault="005C6DD5"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Должен правила послушать!</w:t>
            </w:r>
          </w:p>
          <w:p w14:paraId="78D3A412" w14:textId="1F54C178" w:rsidR="005C6DD5" w:rsidRPr="00EC0C72" w:rsidRDefault="005C6DD5"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 xml:space="preserve">Их </w:t>
            </w:r>
            <w:proofErr w:type="gramStart"/>
            <w:r w:rsidRPr="00EC0C72">
              <w:rPr>
                <w:rFonts w:ascii="Times New Roman" w:hAnsi="Times New Roman" w:cs="Times New Roman"/>
                <w:color w:val="595959" w:themeColor="text1" w:themeTint="A6"/>
                <w:sz w:val="20"/>
                <w:szCs w:val="20"/>
              </w:rPr>
              <w:t>запомнить ,твёрдо</w:t>
            </w:r>
            <w:proofErr w:type="gramEnd"/>
            <w:r w:rsidRPr="00EC0C72">
              <w:rPr>
                <w:rFonts w:ascii="Times New Roman" w:hAnsi="Times New Roman" w:cs="Times New Roman"/>
                <w:color w:val="595959" w:themeColor="text1" w:themeTint="A6"/>
                <w:sz w:val="20"/>
                <w:szCs w:val="20"/>
              </w:rPr>
              <w:t xml:space="preserve"> знать и на деле применять:</w:t>
            </w:r>
          </w:p>
          <w:p w14:paraId="118EE39A" w14:textId="06D8B45F" w:rsidR="005C6DD5" w:rsidRPr="00EC0C72" w:rsidRDefault="005C6DD5"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-здесь нельзя махать руками;</w:t>
            </w:r>
          </w:p>
          <w:p w14:paraId="428C5EEE" w14:textId="005D0D10" w:rsidR="005C6DD5" w:rsidRPr="00EC0C72" w:rsidRDefault="005C6DD5"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-здесь нельзя болтать ногами;</w:t>
            </w:r>
          </w:p>
          <w:p w14:paraId="0CCABDD6" w14:textId="5CAC2AD0" w:rsidR="005C6DD5" w:rsidRPr="00EC0C72" w:rsidRDefault="005C6DD5"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 xml:space="preserve">-рот не сильно открывать, </w:t>
            </w:r>
            <w:proofErr w:type="gramStart"/>
            <w:r w:rsidRPr="00EC0C72">
              <w:rPr>
                <w:rFonts w:ascii="Times New Roman" w:hAnsi="Times New Roman" w:cs="Times New Roman"/>
                <w:color w:val="595959" w:themeColor="text1" w:themeTint="A6"/>
                <w:sz w:val="20"/>
                <w:szCs w:val="20"/>
              </w:rPr>
              <w:t>и ,не</w:t>
            </w:r>
            <w:proofErr w:type="gramEnd"/>
            <w:r w:rsidRPr="00EC0C72">
              <w:rPr>
                <w:rFonts w:ascii="Times New Roman" w:hAnsi="Times New Roman" w:cs="Times New Roman"/>
                <w:color w:val="595959" w:themeColor="text1" w:themeTint="A6"/>
                <w:sz w:val="20"/>
                <w:szCs w:val="20"/>
              </w:rPr>
              <w:t xml:space="preserve"> чавкая ,жевать;</w:t>
            </w:r>
          </w:p>
          <w:p w14:paraId="53F35CFB" w14:textId="5EFD43C6" w:rsidR="005C6DD5" w:rsidRPr="00EC0C72" w:rsidRDefault="005C6DD5"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-разговоры все отставить!</w:t>
            </w:r>
          </w:p>
          <w:p w14:paraId="351DDE6B" w14:textId="1562BF29" w:rsidR="005C6DD5" w:rsidRPr="00EC0C72" w:rsidRDefault="005C6DD5"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-локотки на стол не ставить!</w:t>
            </w:r>
          </w:p>
          <w:p w14:paraId="084C4F61" w14:textId="6A506EC1" w:rsidR="005C6DD5" w:rsidRPr="00EC0C72" w:rsidRDefault="005C6DD5"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 xml:space="preserve">-аккуратно есть и </w:t>
            </w:r>
            <w:proofErr w:type="spellStart"/>
            <w:proofErr w:type="gramStart"/>
            <w:r w:rsidRPr="00EC0C72">
              <w:rPr>
                <w:rFonts w:ascii="Times New Roman" w:hAnsi="Times New Roman" w:cs="Times New Roman"/>
                <w:color w:val="595959" w:themeColor="text1" w:themeTint="A6"/>
                <w:sz w:val="20"/>
                <w:szCs w:val="20"/>
              </w:rPr>
              <w:t>быстро,чтоб</w:t>
            </w:r>
            <w:proofErr w:type="spellEnd"/>
            <w:proofErr w:type="gramEnd"/>
            <w:r w:rsidRPr="00EC0C72">
              <w:rPr>
                <w:rFonts w:ascii="Times New Roman" w:hAnsi="Times New Roman" w:cs="Times New Roman"/>
                <w:color w:val="595959" w:themeColor="text1" w:themeTint="A6"/>
                <w:sz w:val="20"/>
                <w:szCs w:val="20"/>
              </w:rPr>
              <w:t xml:space="preserve"> тарелка была чистой!</w:t>
            </w:r>
          </w:p>
          <w:p w14:paraId="2AB5D521" w14:textId="2B4CAA9F" w:rsidR="005C6DD5" w:rsidRPr="00EC0C72" w:rsidRDefault="005C6DD5" w:rsidP="00806242">
            <w:pPr>
              <w:spacing w:after="0" w:line="240" w:lineRule="auto"/>
              <w:rPr>
                <w:rFonts w:ascii="Times New Roman" w:hAnsi="Times New Roman" w:cs="Times New Roman"/>
                <w:color w:val="595959" w:themeColor="text1" w:themeTint="A6"/>
                <w:sz w:val="20"/>
                <w:szCs w:val="20"/>
              </w:rPr>
            </w:pPr>
            <w:proofErr w:type="gramStart"/>
            <w:r w:rsidRPr="00EC0C72">
              <w:rPr>
                <w:rFonts w:ascii="Times New Roman" w:hAnsi="Times New Roman" w:cs="Times New Roman"/>
                <w:color w:val="595959" w:themeColor="text1" w:themeTint="A6"/>
                <w:sz w:val="20"/>
                <w:szCs w:val="20"/>
              </w:rPr>
              <w:t>А ,покушав</w:t>
            </w:r>
            <w:proofErr w:type="gramEnd"/>
            <w:r w:rsidRPr="00EC0C72">
              <w:rPr>
                <w:rFonts w:ascii="Times New Roman" w:hAnsi="Times New Roman" w:cs="Times New Roman"/>
                <w:color w:val="595959" w:themeColor="text1" w:themeTint="A6"/>
                <w:sz w:val="20"/>
                <w:szCs w:val="20"/>
              </w:rPr>
              <w:t xml:space="preserve"> ,не забыть поблагодарить!</w:t>
            </w:r>
          </w:p>
          <w:p w14:paraId="1732B2EB" w14:textId="77777777" w:rsidR="00C723EC" w:rsidRPr="00EC0C72" w:rsidRDefault="00C723EC" w:rsidP="00806242">
            <w:pPr>
              <w:spacing w:after="0" w:line="240" w:lineRule="auto"/>
              <w:jc w:val="both"/>
              <w:rPr>
                <w:rFonts w:ascii="Times New Roman" w:hAnsi="Times New Roman" w:cs="Times New Roman"/>
                <w:color w:val="595959" w:themeColor="text1" w:themeTint="A6"/>
                <w:sz w:val="20"/>
                <w:szCs w:val="20"/>
                <w:lang w:val="kk-KZ"/>
              </w:rPr>
            </w:pPr>
            <w:r w:rsidRPr="00EC0C72">
              <w:rPr>
                <w:rFonts w:ascii="Times New Roman" w:hAnsi="Times New Roman" w:cs="Times New Roman"/>
                <w:color w:val="595959" w:themeColor="text1" w:themeTint="A6"/>
                <w:sz w:val="20"/>
                <w:szCs w:val="20"/>
              </w:rPr>
              <w:t>(***</w:t>
            </w:r>
            <w:r w:rsidRPr="00EC0C72">
              <w:rPr>
                <w:rFonts w:ascii="Times New Roman" w:hAnsi="Times New Roman" w:cs="Times New Roman"/>
                <w:color w:val="595959" w:themeColor="text1" w:themeTint="A6"/>
                <w:sz w:val="20"/>
                <w:szCs w:val="20"/>
                <w:lang w:val="kk-KZ"/>
              </w:rPr>
              <w:t>нан, шәй, май, ірімшік, сүт, қаймақ, айран, жұмыртқа, су, сусын, сорпа</w:t>
            </w:r>
            <w:r w:rsidRPr="00EC0C72">
              <w:rPr>
                <w:rFonts w:ascii="Times New Roman" w:hAnsi="Times New Roman" w:cs="Times New Roman"/>
                <w:color w:val="595959" w:themeColor="text1" w:themeTint="A6"/>
                <w:sz w:val="20"/>
                <w:szCs w:val="20"/>
              </w:rPr>
              <w:t>)</w:t>
            </w:r>
          </w:p>
          <w:p w14:paraId="0F06A748" w14:textId="77777777" w:rsidR="00C723EC" w:rsidRPr="00EC0C72" w:rsidRDefault="00C723EC" w:rsidP="00806242">
            <w:pPr>
              <w:widowControl w:val="0"/>
              <w:autoSpaceDE w:val="0"/>
              <w:autoSpaceDN w:val="0"/>
              <w:adjustRightInd w:val="0"/>
              <w:spacing w:after="0" w:line="240" w:lineRule="auto"/>
              <w:contextualSpacing/>
              <w:rPr>
                <w:rFonts w:ascii="Times New Roman" w:hAnsi="Times New Roman" w:cs="Times New Roman"/>
                <w:i/>
                <w:color w:val="595959" w:themeColor="text1" w:themeTint="A6"/>
                <w:sz w:val="20"/>
                <w:szCs w:val="20"/>
              </w:rPr>
            </w:pPr>
            <w:r w:rsidRPr="00EC0C72">
              <w:rPr>
                <w:rFonts w:ascii="Times New Roman" w:hAnsi="Times New Roman" w:cs="Times New Roman"/>
                <w:i/>
                <w:color w:val="595959" w:themeColor="text1" w:themeTint="A6"/>
                <w:sz w:val="20"/>
                <w:szCs w:val="20"/>
              </w:rPr>
              <w:t xml:space="preserve">Совершенствовать навыки культурного поведения за столом, свободного пользования столовыми приборами </w:t>
            </w:r>
          </w:p>
          <w:p w14:paraId="0D4C3AB1" w14:textId="77777777" w:rsidR="00C723EC" w:rsidRPr="00EC0C72" w:rsidRDefault="00C723EC" w:rsidP="00806242">
            <w:pPr>
              <w:widowControl w:val="0"/>
              <w:autoSpaceDE w:val="0"/>
              <w:autoSpaceDN w:val="0"/>
              <w:adjustRightInd w:val="0"/>
              <w:spacing w:after="0" w:line="240" w:lineRule="auto"/>
              <w:contextualSpacing/>
              <w:rPr>
                <w:rFonts w:ascii="Times New Roman" w:hAnsi="Times New Roman" w:cs="Times New Roman"/>
                <w:i/>
                <w:color w:val="595959" w:themeColor="text1" w:themeTint="A6"/>
                <w:sz w:val="20"/>
                <w:szCs w:val="20"/>
              </w:rPr>
            </w:pPr>
            <w:r w:rsidRPr="00EC0C72">
              <w:rPr>
                <w:rFonts w:ascii="Times New Roman" w:hAnsi="Times New Roman" w:cs="Times New Roman"/>
                <w:i/>
                <w:color w:val="595959" w:themeColor="text1" w:themeTint="A6"/>
                <w:sz w:val="20"/>
                <w:szCs w:val="20"/>
              </w:rPr>
              <w:t xml:space="preserve">Совершенствовать умение аккуратно складывать и развешивать одежду на стуле </w:t>
            </w:r>
          </w:p>
          <w:p w14:paraId="4074615B" w14:textId="77777777" w:rsidR="00C723EC" w:rsidRPr="00EC0C72" w:rsidRDefault="00C723EC" w:rsidP="00806242">
            <w:pPr>
              <w:widowControl w:val="0"/>
              <w:autoSpaceDE w:val="0"/>
              <w:autoSpaceDN w:val="0"/>
              <w:adjustRightInd w:val="0"/>
              <w:spacing w:after="0" w:line="240" w:lineRule="auto"/>
              <w:contextualSpacing/>
              <w:rPr>
                <w:rFonts w:ascii="Times New Roman" w:hAnsi="Times New Roman" w:cs="Times New Roman"/>
                <w:i/>
                <w:color w:val="595959" w:themeColor="text1" w:themeTint="A6"/>
                <w:sz w:val="20"/>
                <w:szCs w:val="20"/>
              </w:rPr>
            </w:pPr>
            <w:r w:rsidRPr="00EC0C72">
              <w:rPr>
                <w:rFonts w:ascii="Times New Roman" w:hAnsi="Times New Roman" w:cs="Times New Roman"/>
                <w:i/>
                <w:color w:val="595959" w:themeColor="text1" w:themeTint="A6"/>
                <w:sz w:val="20"/>
                <w:szCs w:val="20"/>
              </w:rPr>
              <w:t>Д/у «Кто правильно и быстро разложит одежду»</w:t>
            </w:r>
          </w:p>
          <w:p w14:paraId="4BC7BDB8" w14:textId="77777777" w:rsidR="00C723EC" w:rsidRPr="00EC0C72" w:rsidRDefault="00C723EC" w:rsidP="00806242">
            <w:pPr>
              <w:widowControl w:val="0"/>
              <w:autoSpaceDE w:val="0"/>
              <w:autoSpaceDN w:val="0"/>
              <w:adjustRightInd w:val="0"/>
              <w:spacing w:after="0" w:line="240" w:lineRule="auto"/>
              <w:contextualSpacing/>
              <w:rPr>
                <w:rFonts w:ascii="Times New Roman" w:hAnsi="Times New Roman" w:cs="Times New Roman"/>
                <w:i/>
                <w:color w:val="595959" w:themeColor="text1" w:themeTint="A6"/>
                <w:sz w:val="20"/>
                <w:szCs w:val="20"/>
              </w:rPr>
            </w:pPr>
            <w:proofErr w:type="gramStart"/>
            <w:r w:rsidRPr="00EC0C72">
              <w:rPr>
                <w:rFonts w:ascii="Times New Roman" w:hAnsi="Times New Roman" w:cs="Times New Roman"/>
                <w:i/>
                <w:color w:val="595959" w:themeColor="text1" w:themeTint="A6"/>
                <w:sz w:val="20"/>
                <w:szCs w:val="20"/>
              </w:rPr>
              <w:t>Цель:  учить</w:t>
            </w:r>
            <w:proofErr w:type="gramEnd"/>
            <w:r w:rsidRPr="00EC0C72">
              <w:rPr>
                <w:rFonts w:ascii="Times New Roman" w:hAnsi="Times New Roman" w:cs="Times New Roman"/>
                <w:i/>
                <w:color w:val="595959" w:themeColor="text1" w:themeTint="A6"/>
                <w:sz w:val="20"/>
                <w:szCs w:val="20"/>
              </w:rPr>
              <w:t xml:space="preserve"> детей красиво развешивать одежду на стульчик</w:t>
            </w:r>
          </w:p>
        </w:tc>
      </w:tr>
      <w:tr w:rsidR="00EC0C72" w:rsidRPr="00EC0C72" w14:paraId="524C3C7B" w14:textId="77777777" w:rsidTr="00793CA7">
        <w:trPr>
          <w:trHeight w:val="203"/>
        </w:trPr>
        <w:tc>
          <w:tcPr>
            <w:tcW w:w="2495" w:type="dxa"/>
          </w:tcPr>
          <w:p w14:paraId="728568E1" w14:textId="77777777" w:rsidR="00C723EC" w:rsidRPr="00EC0C72" w:rsidRDefault="00C723EC" w:rsidP="00806242">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EC0C72">
              <w:rPr>
                <w:rFonts w:ascii="Times New Roman" w:hAnsi="Times New Roman" w:cs="Times New Roman"/>
                <w:b/>
                <w:color w:val="595959" w:themeColor="text1" w:themeTint="A6"/>
                <w:sz w:val="20"/>
                <w:szCs w:val="20"/>
                <w:lang w:val="kk-KZ"/>
              </w:rPr>
              <w:t>Ұйықтау/</w:t>
            </w:r>
            <w:r w:rsidRPr="00EC0C72">
              <w:rPr>
                <w:rFonts w:ascii="Times New Roman" w:hAnsi="Times New Roman" w:cs="Times New Roman"/>
                <w:b/>
                <w:color w:val="595959" w:themeColor="text1" w:themeTint="A6"/>
                <w:sz w:val="20"/>
                <w:szCs w:val="20"/>
              </w:rPr>
              <w:t>Сон</w:t>
            </w:r>
          </w:p>
        </w:tc>
        <w:tc>
          <w:tcPr>
            <w:tcW w:w="2892" w:type="dxa"/>
          </w:tcPr>
          <w:p w14:paraId="03158770" w14:textId="77777777" w:rsidR="00C723EC" w:rsidRPr="00EC0C72" w:rsidRDefault="00C723EC" w:rsidP="00806242">
            <w:pPr>
              <w:widowControl w:val="0"/>
              <w:autoSpaceDE w:val="0"/>
              <w:autoSpaceDN w:val="0"/>
              <w:adjustRightInd w:val="0"/>
              <w:spacing w:after="0" w:line="240" w:lineRule="auto"/>
              <w:contextualSpacing/>
              <w:jc w:val="center"/>
              <w:rPr>
                <w:rFonts w:ascii="Times New Roman" w:hAnsi="Times New Roman" w:cs="Times New Roman"/>
                <w:b/>
                <w:color w:val="595959" w:themeColor="text1" w:themeTint="A6"/>
                <w:sz w:val="20"/>
                <w:szCs w:val="20"/>
                <w:lang w:val="kk-KZ"/>
              </w:rPr>
            </w:pPr>
            <w:r w:rsidRPr="00EC0C72">
              <w:rPr>
                <w:rFonts w:ascii="Times New Roman" w:hAnsi="Times New Roman" w:cs="Times New Roman"/>
                <w:b/>
                <w:color w:val="595959" w:themeColor="text1" w:themeTint="A6"/>
                <w:sz w:val="20"/>
                <w:szCs w:val="20"/>
                <w:lang w:val="kk-KZ"/>
              </w:rPr>
              <w:t>Ертегі терапиясы Сказкотерапия</w:t>
            </w:r>
          </w:p>
          <w:p w14:paraId="6BF9855D" w14:textId="4CB34433" w:rsidR="00C723EC" w:rsidRPr="00EC0C72" w:rsidRDefault="00C723EC" w:rsidP="00806242">
            <w:pPr>
              <w:pStyle w:val="c25"/>
              <w:shd w:val="clear" w:color="auto" w:fill="FFFFFF"/>
              <w:spacing w:before="0" w:beforeAutospacing="0" w:after="0" w:afterAutospacing="0"/>
              <w:jc w:val="center"/>
              <w:rPr>
                <w:bCs/>
                <w:color w:val="595959" w:themeColor="text1" w:themeTint="A6"/>
                <w:sz w:val="20"/>
                <w:szCs w:val="20"/>
              </w:rPr>
            </w:pPr>
            <w:r w:rsidRPr="00EC0C72">
              <w:rPr>
                <w:bCs/>
                <w:color w:val="595959" w:themeColor="text1" w:themeTint="A6"/>
                <w:sz w:val="20"/>
                <w:szCs w:val="20"/>
              </w:rPr>
              <w:t>«</w:t>
            </w:r>
            <w:r w:rsidR="008B4D5A" w:rsidRPr="00EC0C72">
              <w:rPr>
                <w:bCs/>
                <w:color w:val="595959" w:themeColor="text1" w:themeTint="A6"/>
                <w:sz w:val="20"/>
                <w:szCs w:val="20"/>
                <w:lang w:val="kk-KZ"/>
              </w:rPr>
              <w:t>Принцесса на горошине</w:t>
            </w:r>
            <w:r w:rsidRPr="00EC0C72">
              <w:rPr>
                <w:bCs/>
                <w:color w:val="595959" w:themeColor="text1" w:themeTint="A6"/>
                <w:sz w:val="20"/>
                <w:szCs w:val="20"/>
              </w:rPr>
              <w:t>»</w:t>
            </w:r>
          </w:p>
          <w:p w14:paraId="5E7E2B09" w14:textId="3440E687" w:rsidR="00C723EC" w:rsidRPr="00EC0C72" w:rsidRDefault="008B4D5A" w:rsidP="00806242">
            <w:pPr>
              <w:pStyle w:val="c25"/>
              <w:shd w:val="clear" w:color="auto" w:fill="FFFFFF"/>
              <w:spacing w:before="0" w:beforeAutospacing="0" w:after="0" w:afterAutospacing="0"/>
              <w:jc w:val="center"/>
              <w:rPr>
                <w:i/>
                <w:color w:val="595959" w:themeColor="text1" w:themeTint="A6"/>
                <w:sz w:val="20"/>
                <w:szCs w:val="20"/>
              </w:rPr>
            </w:pPr>
            <w:proofErr w:type="spellStart"/>
            <w:r w:rsidRPr="00EC0C72">
              <w:rPr>
                <w:i/>
                <w:color w:val="595959" w:themeColor="text1" w:themeTint="A6"/>
                <w:sz w:val="20"/>
                <w:szCs w:val="20"/>
              </w:rPr>
              <w:t>Г.Х.Андерсен</w:t>
            </w:r>
            <w:proofErr w:type="spellEnd"/>
          </w:p>
        </w:tc>
        <w:tc>
          <w:tcPr>
            <w:tcW w:w="2552" w:type="dxa"/>
            <w:gridSpan w:val="2"/>
          </w:tcPr>
          <w:p w14:paraId="2945D88E" w14:textId="77777777" w:rsidR="00C723EC" w:rsidRPr="00EC0C72" w:rsidRDefault="00C723EC" w:rsidP="00806242">
            <w:pPr>
              <w:widowControl w:val="0"/>
              <w:autoSpaceDE w:val="0"/>
              <w:autoSpaceDN w:val="0"/>
              <w:adjustRightInd w:val="0"/>
              <w:spacing w:after="0" w:line="240" w:lineRule="auto"/>
              <w:contextualSpacing/>
              <w:jc w:val="center"/>
              <w:rPr>
                <w:rFonts w:ascii="Times New Roman" w:hAnsi="Times New Roman" w:cs="Times New Roman"/>
                <w:b/>
                <w:color w:val="595959" w:themeColor="text1" w:themeTint="A6"/>
                <w:sz w:val="20"/>
                <w:szCs w:val="20"/>
              </w:rPr>
            </w:pPr>
            <w:r w:rsidRPr="00EC0C72">
              <w:rPr>
                <w:rFonts w:ascii="Times New Roman" w:hAnsi="Times New Roman" w:cs="Times New Roman"/>
                <w:b/>
                <w:color w:val="595959" w:themeColor="text1" w:themeTint="A6"/>
                <w:sz w:val="20"/>
                <w:szCs w:val="20"/>
              </w:rPr>
              <w:t>Музыкотерапия</w:t>
            </w:r>
          </w:p>
          <w:p w14:paraId="779182B8" w14:textId="1F156104" w:rsidR="00C723EC" w:rsidRPr="00EC0C72" w:rsidRDefault="00C723EC" w:rsidP="00806242">
            <w:pPr>
              <w:widowControl w:val="0"/>
              <w:autoSpaceDE w:val="0"/>
              <w:autoSpaceDN w:val="0"/>
              <w:adjustRightInd w:val="0"/>
              <w:spacing w:after="0" w:line="240" w:lineRule="auto"/>
              <w:contextualSpacing/>
              <w:jc w:val="center"/>
              <w:rPr>
                <w:rFonts w:ascii="Times New Roman" w:hAnsi="Times New Roman" w:cs="Times New Roman"/>
                <w:b/>
                <w:color w:val="595959" w:themeColor="text1" w:themeTint="A6"/>
                <w:sz w:val="20"/>
                <w:szCs w:val="20"/>
              </w:rPr>
            </w:pPr>
            <w:r w:rsidRPr="00EC0C72">
              <w:rPr>
                <w:rFonts w:ascii="Times New Roman" w:hAnsi="Times New Roman" w:cs="Times New Roman"/>
                <w:b/>
                <w:color w:val="595959" w:themeColor="text1" w:themeTint="A6"/>
                <w:sz w:val="20"/>
                <w:szCs w:val="20"/>
              </w:rPr>
              <w:t>«</w:t>
            </w:r>
            <w:r w:rsidR="008B4D5A" w:rsidRPr="00EC0C72">
              <w:rPr>
                <w:rFonts w:ascii="Times New Roman" w:hAnsi="Times New Roman" w:cs="Times New Roman"/>
                <w:b/>
                <w:color w:val="595959" w:themeColor="text1" w:themeTint="A6"/>
                <w:sz w:val="20"/>
                <w:szCs w:val="20"/>
              </w:rPr>
              <w:t>Успокаива</w:t>
            </w:r>
            <w:r w:rsidRPr="00EC0C72">
              <w:rPr>
                <w:rFonts w:ascii="Times New Roman" w:hAnsi="Times New Roman" w:cs="Times New Roman"/>
                <w:b/>
                <w:color w:val="595959" w:themeColor="text1" w:themeTint="A6"/>
                <w:sz w:val="20"/>
                <w:szCs w:val="20"/>
              </w:rPr>
              <w:t xml:space="preserve">ющая </w:t>
            </w:r>
          </w:p>
          <w:p w14:paraId="2450C375" w14:textId="77777777" w:rsidR="00C723EC" w:rsidRPr="00EC0C72" w:rsidRDefault="00C723EC" w:rsidP="00806242">
            <w:pPr>
              <w:widowControl w:val="0"/>
              <w:autoSpaceDE w:val="0"/>
              <w:autoSpaceDN w:val="0"/>
              <w:adjustRightInd w:val="0"/>
              <w:spacing w:after="0" w:line="240" w:lineRule="auto"/>
              <w:contextualSpacing/>
              <w:jc w:val="center"/>
              <w:rPr>
                <w:rFonts w:ascii="Times New Roman" w:hAnsi="Times New Roman" w:cs="Times New Roman"/>
                <w:i/>
                <w:color w:val="595959" w:themeColor="text1" w:themeTint="A6"/>
                <w:sz w:val="20"/>
                <w:szCs w:val="20"/>
              </w:rPr>
            </w:pPr>
            <w:r w:rsidRPr="00EC0C72">
              <w:rPr>
                <w:rFonts w:ascii="Times New Roman" w:hAnsi="Times New Roman" w:cs="Times New Roman"/>
                <w:b/>
                <w:color w:val="595959" w:themeColor="text1" w:themeTint="A6"/>
                <w:sz w:val="20"/>
                <w:szCs w:val="20"/>
              </w:rPr>
              <w:t xml:space="preserve">музыка» </w:t>
            </w:r>
          </w:p>
        </w:tc>
        <w:tc>
          <w:tcPr>
            <w:tcW w:w="2835" w:type="dxa"/>
          </w:tcPr>
          <w:p w14:paraId="496727A9" w14:textId="77777777" w:rsidR="00C723EC" w:rsidRPr="00EC0C72" w:rsidRDefault="00C723EC" w:rsidP="00806242">
            <w:pPr>
              <w:widowControl w:val="0"/>
              <w:autoSpaceDE w:val="0"/>
              <w:autoSpaceDN w:val="0"/>
              <w:adjustRightInd w:val="0"/>
              <w:spacing w:after="0" w:line="240" w:lineRule="auto"/>
              <w:contextualSpacing/>
              <w:jc w:val="center"/>
              <w:rPr>
                <w:rFonts w:ascii="Times New Roman" w:hAnsi="Times New Roman" w:cs="Times New Roman"/>
                <w:b/>
                <w:color w:val="595959" w:themeColor="text1" w:themeTint="A6"/>
                <w:sz w:val="20"/>
                <w:szCs w:val="20"/>
              </w:rPr>
            </w:pPr>
            <w:proofErr w:type="spellStart"/>
            <w:r w:rsidRPr="00EC0C72">
              <w:rPr>
                <w:rFonts w:ascii="Times New Roman" w:hAnsi="Times New Roman" w:cs="Times New Roman"/>
                <w:b/>
                <w:color w:val="595959" w:themeColor="text1" w:themeTint="A6"/>
                <w:sz w:val="20"/>
                <w:szCs w:val="20"/>
              </w:rPr>
              <w:t>Ертегі</w:t>
            </w:r>
            <w:proofErr w:type="spellEnd"/>
            <w:r w:rsidRPr="00EC0C72">
              <w:rPr>
                <w:rFonts w:ascii="Times New Roman" w:hAnsi="Times New Roman" w:cs="Times New Roman"/>
                <w:b/>
                <w:color w:val="595959" w:themeColor="text1" w:themeTint="A6"/>
                <w:sz w:val="20"/>
                <w:szCs w:val="20"/>
              </w:rPr>
              <w:t xml:space="preserve"> </w:t>
            </w:r>
            <w:proofErr w:type="spellStart"/>
            <w:r w:rsidRPr="00EC0C72">
              <w:rPr>
                <w:rFonts w:ascii="Times New Roman" w:hAnsi="Times New Roman" w:cs="Times New Roman"/>
                <w:b/>
                <w:color w:val="595959" w:themeColor="text1" w:themeTint="A6"/>
                <w:sz w:val="20"/>
                <w:szCs w:val="20"/>
              </w:rPr>
              <w:t>терапиясы</w:t>
            </w:r>
            <w:proofErr w:type="spellEnd"/>
            <w:r w:rsidRPr="00EC0C72">
              <w:rPr>
                <w:rFonts w:ascii="Times New Roman" w:hAnsi="Times New Roman" w:cs="Times New Roman"/>
                <w:b/>
                <w:color w:val="595959" w:themeColor="text1" w:themeTint="A6"/>
                <w:sz w:val="20"/>
                <w:szCs w:val="20"/>
              </w:rPr>
              <w:t xml:space="preserve"> Сказкотерапия</w:t>
            </w:r>
          </w:p>
          <w:p w14:paraId="1569552A" w14:textId="0ED0DBD6" w:rsidR="00C723EC" w:rsidRPr="00EC0C72" w:rsidRDefault="00C723EC" w:rsidP="00806242">
            <w:pPr>
              <w:pStyle w:val="c25"/>
              <w:shd w:val="clear" w:color="auto" w:fill="FFFFFF"/>
              <w:spacing w:before="0" w:beforeAutospacing="0" w:after="0" w:afterAutospacing="0"/>
              <w:jc w:val="center"/>
              <w:rPr>
                <w:rStyle w:val="c22"/>
                <w:bCs/>
                <w:color w:val="595959" w:themeColor="text1" w:themeTint="A6"/>
                <w:sz w:val="20"/>
                <w:szCs w:val="20"/>
              </w:rPr>
            </w:pPr>
            <w:r w:rsidRPr="00EC0C72">
              <w:rPr>
                <w:rStyle w:val="c22"/>
                <w:bCs/>
                <w:color w:val="595959" w:themeColor="text1" w:themeTint="A6"/>
                <w:sz w:val="20"/>
                <w:szCs w:val="20"/>
              </w:rPr>
              <w:t>«</w:t>
            </w:r>
            <w:r w:rsidR="008B4D5A" w:rsidRPr="00EC0C72">
              <w:rPr>
                <w:rStyle w:val="c22"/>
                <w:bCs/>
                <w:color w:val="595959" w:themeColor="text1" w:themeTint="A6"/>
                <w:sz w:val="20"/>
                <w:szCs w:val="20"/>
              </w:rPr>
              <w:t>Сивка-Бурка</w:t>
            </w:r>
            <w:r w:rsidRPr="00EC0C72">
              <w:rPr>
                <w:rStyle w:val="c22"/>
                <w:bCs/>
                <w:color w:val="595959" w:themeColor="text1" w:themeTint="A6"/>
                <w:sz w:val="20"/>
                <w:szCs w:val="20"/>
              </w:rPr>
              <w:t xml:space="preserve">»  </w:t>
            </w:r>
          </w:p>
          <w:p w14:paraId="04F4ECC6" w14:textId="3C387979" w:rsidR="00C723EC" w:rsidRPr="00EC0C72" w:rsidRDefault="008B4D5A" w:rsidP="00806242">
            <w:pPr>
              <w:pStyle w:val="c25"/>
              <w:shd w:val="clear" w:color="auto" w:fill="FFFFFF"/>
              <w:spacing w:before="0" w:beforeAutospacing="0" w:after="0" w:afterAutospacing="0"/>
              <w:jc w:val="center"/>
              <w:rPr>
                <w:i/>
                <w:color w:val="595959" w:themeColor="text1" w:themeTint="A6"/>
                <w:sz w:val="20"/>
                <w:szCs w:val="20"/>
              </w:rPr>
            </w:pPr>
            <w:r w:rsidRPr="00EC0C72">
              <w:rPr>
                <w:rStyle w:val="c22"/>
                <w:bCs/>
                <w:color w:val="595959" w:themeColor="text1" w:themeTint="A6"/>
                <w:sz w:val="20"/>
                <w:szCs w:val="20"/>
              </w:rPr>
              <w:t>Русская народная сказка</w:t>
            </w:r>
            <w:r w:rsidR="00C723EC" w:rsidRPr="00EC0C72">
              <w:rPr>
                <w:rStyle w:val="c22"/>
                <w:bCs/>
                <w:color w:val="595959" w:themeColor="text1" w:themeTint="A6"/>
                <w:sz w:val="20"/>
                <w:szCs w:val="20"/>
              </w:rPr>
              <w:t xml:space="preserve"> </w:t>
            </w:r>
          </w:p>
        </w:tc>
        <w:tc>
          <w:tcPr>
            <w:tcW w:w="2409" w:type="dxa"/>
          </w:tcPr>
          <w:p w14:paraId="432C2A77" w14:textId="77777777" w:rsidR="00C723EC" w:rsidRPr="00EC0C72" w:rsidRDefault="00C723EC" w:rsidP="00806242">
            <w:pPr>
              <w:widowControl w:val="0"/>
              <w:autoSpaceDE w:val="0"/>
              <w:autoSpaceDN w:val="0"/>
              <w:adjustRightInd w:val="0"/>
              <w:spacing w:after="0" w:line="240" w:lineRule="auto"/>
              <w:contextualSpacing/>
              <w:jc w:val="center"/>
              <w:rPr>
                <w:rFonts w:ascii="Times New Roman" w:hAnsi="Times New Roman" w:cs="Times New Roman"/>
                <w:b/>
                <w:color w:val="595959" w:themeColor="text1" w:themeTint="A6"/>
                <w:sz w:val="20"/>
                <w:szCs w:val="20"/>
              </w:rPr>
            </w:pPr>
            <w:r w:rsidRPr="00EC0C72">
              <w:rPr>
                <w:rFonts w:ascii="Times New Roman" w:hAnsi="Times New Roman" w:cs="Times New Roman"/>
                <w:b/>
                <w:color w:val="595959" w:themeColor="text1" w:themeTint="A6"/>
                <w:sz w:val="20"/>
                <w:szCs w:val="20"/>
              </w:rPr>
              <w:t>Музыкотерапия</w:t>
            </w:r>
          </w:p>
          <w:p w14:paraId="3392FD8E" w14:textId="6365E328" w:rsidR="00C723EC" w:rsidRPr="00EC0C72" w:rsidRDefault="00C723EC" w:rsidP="008B4D5A">
            <w:pPr>
              <w:widowControl w:val="0"/>
              <w:autoSpaceDE w:val="0"/>
              <w:autoSpaceDN w:val="0"/>
              <w:adjustRightInd w:val="0"/>
              <w:spacing w:after="0" w:line="240" w:lineRule="auto"/>
              <w:contextualSpacing/>
              <w:jc w:val="center"/>
              <w:rPr>
                <w:rFonts w:ascii="Times New Roman" w:hAnsi="Times New Roman" w:cs="Times New Roman"/>
                <w:i/>
                <w:color w:val="595959" w:themeColor="text1" w:themeTint="A6"/>
                <w:sz w:val="20"/>
                <w:szCs w:val="20"/>
              </w:rPr>
            </w:pPr>
            <w:r w:rsidRPr="00EC0C72">
              <w:rPr>
                <w:rFonts w:ascii="Times New Roman" w:hAnsi="Times New Roman" w:cs="Times New Roman"/>
                <w:b/>
                <w:color w:val="595959" w:themeColor="text1" w:themeTint="A6"/>
                <w:sz w:val="20"/>
                <w:szCs w:val="20"/>
              </w:rPr>
              <w:t>«</w:t>
            </w:r>
            <w:r w:rsidR="008B4D5A" w:rsidRPr="00EC0C72">
              <w:rPr>
                <w:rFonts w:ascii="Times New Roman" w:hAnsi="Times New Roman" w:cs="Times New Roman"/>
                <w:b/>
                <w:color w:val="595959" w:themeColor="text1" w:themeTint="A6"/>
                <w:sz w:val="20"/>
                <w:szCs w:val="20"/>
              </w:rPr>
              <w:t>Саксофонная музыка</w:t>
            </w:r>
            <w:r w:rsidRPr="00EC0C72">
              <w:rPr>
                <w:rFonts w:ascii="Times New Roman" w:hAnsi="Times New Roman" w:cs="Times New Roman"/>
                <w:b/>
                <w:color w:val="595959" w:themeColor="text1" w:themeTint="A6"/>
                <w:sz w:val="20"/>
                <w:szCs w:val="20"/>
              </w:rPr>
              <w:t>»</w:t>
            </w:r>
          </w:p>
        </w:tc>
        <w:tc>
          <w:tcPr>
            <w:tcW w:w="2576" w:type="dxa"/>
          </w:tcPr>
          <w:p w14:paraId="2915FD64" w14:textId="77777777" w:rsidR="00C723EC" w:rsidRPr="00EC0C72" w:rsidRDefault="00C723EC" w:rsidP="00806242">
            <w:pPr>
              <w:widowControl w:val="0"/>
              <w:autoSpaceDE w:val="0"/>
              <w:autoSpaceDN w:val="0"/>
              <w:adjustRightInd w:val="0"/>
              <w:spacing w:after="0" w:line="240" w:lineRule="auto"/>
              <w:contextualSpacing/>
              <w:jc w:val="center"/>
              <w:rPr>
                <w:rFonts w:ascii="Times New Roman" w:hAnsi="Times New Roman" w:cs="Times New Roman"/>
                <w:b/>
                <w:color w:val="595959" w:themeColor="text1" w:themeTint="A6"/>
                <w:sz w:val="20"/>
                <w:szCs w:val="20"/>
              </w:rPr>
            </w:pPr>
            <w:proofErr w:type="spellStart"/>
            <w:r w:rsidRPr="00EC0C72">
              <w:rPr>
                <w:rFonts w:ascii="Times New Roman" w:hAnsi="Times New Roman" w:cs="Times New Roman"/>
                <w:b/>
                <w:color w:val="595959" w:themeColor="text1" w:themeTint="A6"/>
                <w:sz w:val="20"/>
                <w:szCs w:val="20"/>
              </w:rPr>
              <w:t>Ертегі</w:t>
            </w:r>
            <w:proofErr w:type="spellEnd"/>
            <w:r w:rsidRPr="00EC0C72">
              <w:rPr>
                <w:rFonts w:ascii="Times New Roman" w:hAnsi="Times New Roman" w:cs="Times New Roman"/>
                <w:b/>
                <w:color w:val="595959" w:themeColor="text1" w:themeTint="A6"/>
                <w:sz w:val="20"/>
                <w:szCs w:val="20"/>
              </w:rPr>
              <w:t xml:space="preserve"> </w:t>
            </w:r>
            <w:proofErr w:type="spellStart"/>
            <w:r w:rsidRPr="00EC0C72">
              <w:rPr>
                <w:rFonts w:ascii="Times New Roman" w:hAnsi="Times New Roman" w:cs="Times New Roman"/>
                <w:b/>
                <w:color w:val="595959" w:themeColor="text1" w:themeTint="A6"/>
                <w:sz w:val="20"/>
                <w:szCs w:val="20"/>
              </w:rPr>
              <w:t>терапиясы</w:t>
            </w:r>
            <w:proofErr w:type="spellEnd"/>
            <w:r w:rsidRPr="00EC0C72">
              <w:rPr>
                <w:rFonts w:ascii="Times New Roman" w:hAnsi="Times New Roman" w:cs="Times New Roman"/>
                <w:b/>
                <w:color w:val="595959" w:themeColor="text1" w:themeTint="A6"/>
                <w:sz w:val="20"/>
                <w:szCs w:val="20"/>
              </w:rPr>
              <w:t xml:space="preserve"> Сказкотерапия   </w:t>
            </w:r>
          </w:p>
          <w:p w14:paraId="4BA69FC6" w14:textId="4DCDEAAD" w:rsidR="00C723EC" w:rsidRPr="00EC0C72" w:rsidRDefault="00C723EC" w:rsidP="00806242">
            <w:pPr>
              <w:pStyle w:val="3"/>
              <w:shd w:val="clear" w:color="auto" w:fill="FFFFFF"/>
              <w:spacing w:before="0" w:line="240" w:lineRule="auto"/>
              <w:jc w:val="center"/>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w:t>
            </w:r>
            <w:r w:rsidR="008B4D5A" w:rsidRPr="00EC0C72">
              <w:rPr>
                <w:rFonts w:ascii="Times New Roman" w:hAnsi="Times New Roman" w:cs="Times New Roman"/>
                <w:color w:val="595959" w:themeColor="text1" w:themeTint="A6"/>
                <w:sz w:val="20"/>
                <w:szCs w:val="20"/>
              </w:rPr>
              <w:t>Бременские музыканты</w:t>
            </w:r>
            <w:r w:rsidRPr="00EC0C72">
              <w:rPr>
                <w:rFonts w:ascii="Times New Roman" w:hAnsi="Times New Roman" w:cs="Times New Roman"/>
                <w:color w:val="595959" w:themeColor="text1" w:themeTint="A6"/>
                <w:sz w:val="20"/>
                <w:szCs w:val="20"/>
              </w:rPr>
              <w:t xml:space="preserve">» </w:t>
            </w:r>
            <w:r w:rsidR="008B4D5A" w:rsidRPr="00EC0C72">
              <w:rPr>
                <w:rFonts w:ascii="Times New Roman" w:hAnsi="Times New Roman" w:cs="Times New Roman"/>
                <w:color w:val="595959" w:themeColor="text1" w:themeTint="A6"/>
                <w:sz w:val="20"/>
                <w:szCs w:val="20"/>
              </w:rPr>
              <w:t>Братья Гримм</w:t>
            </w:r>
            <w:r w:rsidRPr="00EC0C72">
              <w:rPr>
                <w:rFonts w:ascii="Times New Roman" w:hAnsi="Times New Roman" w:cs="Times New Roman"/>
                <w:color w:val="595959" w:themeColor="text1" w:themeTint="A6"/>
                <w:sz w:val="20"/>
                <w:szCs w:val="20"/>
              </w:rPr>
              <w:t xml:space="preserve"> </w:t>
            </w:r>
          </w:p>
        </w:tc>
      </w:tr>
      <w:tr w:rsidR="00EC0C72" w:rsidRPr="00EC0C72" w14:paraId="234842D0" w14:textId="77777777" w:rsidTr="00806242">
        <w:trPr>
          <w:trHeight w:val="203"/>
        </w:trPr>
        <w:tc>
          <w:tcPr>
            <w:tcW w:w="2495" w:type="dxa"/>
          </w:tcPr>
          <w:p w14:paraId="51B91472" w14:textId="77777777" w:rsidR="00C723EC" w:rsidRPr="00EC0C72" w:rsidRDefault="00C723EC" w:rsidP="00806242">
            <w:pPr>
              <w:widowControl w:val="0"/>
              <w:autoSpaceDE w:val="0"/>
              <w:autoSpaceDN w:val="0"/>
              <w:adjustRightInd w:val="0"/>
              <w:spacing w:after="0" w:line="240" w:lineRule="auto"/>
              <w:contextualSpacing/>
              <w:rPr>
                <w:rFonts w:ascii="Times New Roman" w:hAnsi="Times New Roman" w:cs="Times New Roman"/>
                <w:b/>
                <w:bCs/>
                <w:color w:val="595959" w:themeColor="text1" w:themeTint="A6"/>
                <w:sz w:val="20"/>
                <w:szCs w:val="20"/>
                <w:lang w:val="kk-KZ"/>
              </w:rPr>
            </w:pPr>
            <w:r w:rsidRPr="00EC0C72">
              <w:rPr>
                <w:rFonts w:ascii="Times New Roman" w:hAnsi="Times New Roman" w:cs="Times New Roman"/>
                <w:b/>
                <w:bCs/>
                <w:color w:val="595959" w:themeColor="text1" w:themeTint="A6"/>
                <w:sz w:val="20"/>
                <w:szCs w:val="20"/>
                <w:lang w:val="kk-KZ"/>
              </w:rPr>
              <w:t xml:space="preserve">Ақырындап ояну, ауа, су ем-шаралары/ </w:t>
            </w:r>
          </w:p>
          <w:p w14:paraId="44524A7B" w14:textId="77777777" w:rsidR="00C723EC" w:rsidRPr="00EC0C72" w:rsidRDefault="00C723EC" w:rsidP="00806242">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rPr>
            </w:pPr>
            <w:r w:rsidRPr="00EC0C72">
              <w:rPr>
                <w:rFonts w:ascii="Times New Roman" w:hAnsi="Times New Roman" w:cs="Times New Roman"/>
                <w:b/>
                <w:bCs/>
                <w:color w:val="595959" w:themeColor="text1" w:themeTint="A6"/>
                <w:sz w:val="20"/>
                <w:szCs w:val="20"/>
              </w:rPr>
              <w:t>Постепенный подъем, воздушные, водные процедуры</w:t>
            </w:r>
          </w:p>
        </w:tc>
        <w:tc>
          <w:tcPr>
            <w:tcW w:w="13264" w:type="dxa"/>
            <w:gridSpan w:val="6"/>
          </w:tcPr>
          <w:p w14:paraId="24002E32" w14:textId="77777777" w:rsidR="00C723EC" w:rsidRPr="00EC0C72" w:rsidRDefault="00C723EC" w:rsidP="00806242">
            <w:pPr>
              <w:widowControl w:val="0"/>
              <w:autoSpaceDE w:val="0"/>
              <w:autoSpaceDN w:val="0"/>
              <w:adjustRightInd w:val="0"/>
              <w:spacing w:after="0" w:line="240" w:lineRule="auto"/>
              <w:contextualSpacing/>
              <w:rPr>
                <w:rFonts w:ascii="Times New Roman" w:hAnsi="Times New Roman" w:cs="Times New Roman"/>
                <w:color w:val="595959" w:themeColor="text1" w:themeTint="A6"/>
                <w:sz w:val="20"/>
                <w:szCs w:val="20"/>
                <w:lang w:val="kk-KZ"/>
              </w:rPr>
            </w:pPr>
            <w:r w:rsidRPr="00EC0C72">
              <w:rPr>
                <w:rFonts w:ascii="Times New Roman" w:hAnsi="Times New Roman" w:cs="Times New Roman"/>
                <w:b/>
                <w:color w:val="595959" w:themeColor="text1" w:themeTint="A6"/>
                <w:sz w:val="20"/>
                <w:szCs w:val="20"/>
                <w:lang w:val="kk-KZ"/>
              </w:rPr>
              <w:t xml:space="preserve">«Точечный массаж»1-2 неделя «Гимнастика пробуждения» 3-4 неделя </w:t>
            </w:r>
          </w:p>
          <w:p w14:paraId="35F90204" w14:textId="77777777" w:rsidR="00C723EC" w:rsidRPr="00EC0C72" w:rsidRDefault="00C723EC" w:rsidP="00806242">
            <w:pPr>
              <w:widowControl w:val="0"/>
              <w:autoSpaceDE w:val="0"/>
              <w:autoSpaceDN w:val="0"/>
              <w:adjustRightInd w:val="0"/>
              <w:spacing w:after="0" w:line="240" w:lineRule="auto"/>
              <w:rPr>
                <w:rFonts w:ascii="Times New Roman" w:hAnsi="Times New Roman" w:cs="Times New Roman"/>
                <w:i/>
                <w:color w:val="595959" w:themeColor="text1" w:themeTint="A6"/>
                <w:sz w:val="20"/>
                <w:szCs w:val="20"/>
                <w:lang w:val="kk-KZ"/>
              </w:rPr>
            </w:pPr>
            <w:r w:rsidRPr="00EC0C72">
              <w:rPr>
                <w:rFonts w:ascii="Times New Roman" w:hAnsi="Times New Roman" w:cs="Times New Roman"/>
                <w:b/>
                <w:color w:val="595959" w:themeColor="text1" w:themeTint="A6"/>
                <w:sz w:val="20"/>
                <w:szCs w:val="20"/>
                <w:lang w:val="kk-KZ"/>
              </w:rPr>
              <w:t>Мәдени-гигиеналық машықтар  білімін бекіту</w:t>
            </w:r>
            <w:r w:rsidRPr="00EC0C72">
              <w:rPr>
                <w:rFonts w:ascii="Times New Roman" w:hAnsi="Times New Roman" w:cs="Times New Roman"/>
                <w:color w:val="595959" w:themeColor="text1" w:themeTint="A6"/>
                <w:sz w:val="20"/>
                <w:szCs w:val="20"/>
                <w:lang w:val="kk-KZ"/>
              </w:rPr>
              <w:t xml:space="preserve"> </w:t>
            </w:r>
          </w:p>
          <w:p w14:paraId="2CCF22BB" w14:textId="6D4E3DCD" w:rsidR="00C723EC" w:rsidRPr="00EC0C72" w:rsidRDefault="00C723EC" w:rsidP="00806242">
            <w:pPr>
              <w:spacing w:after="0" w:line="240" w:lineRule="auto"/>
              <w:rPr>
                <w:rFonts w:ascii="Times New Roman" w:hAnsi="Times New Roman" w:cs="Times New Roman"/>
                <w:b/>
                <w:bCs/>
                <w:color w:val="595959" w:themeColor="text1" w:themeTint="A6"/>
                <w:sz w:val="20"/>
                <w:szCs w:val="20"/>
              </w:rPr>
            </w:pPr>
            <w:r w:rsidRPr="00EC0C72">
              <w:rPr>
                <w:rFonts w:ascii="Times New Roman" w:hAnsi="Times New Roman" w:cs="Times New Roman"/>
                <w:b/>
                <w:bCs/>
                <w:color w:val="595959" w:themeColor="text1" w:themeTint="A6"/>
                <w:sz w:val="20"/>
                <w:szCs w:val="20"/>
              </w:rPr>
              <w:t xml:space="preserve">Точечный массаж </w:t>
            </w:r>
            <w:r w:rsidRPr="00EC0C72">
              <w:rPr>
                <w:rFonts w:ascii="Times New Roman" w:hAnsi="Times New Roman" w:cs="Times New Roman"/>
                <w:color w:val="595959" w:themeColor="text1" w:themeTint="A6"/>
                <w:sz w:val="20"/>
                <w:szCs w:val="20"/>
                <w:lang w:val="kk-KZ"/>
              </w:rPr>
              <w:t>(</w:t>
            </w:r>
            <w:r w:rsidR="008B4D5A" w:rsidRPr="00EC0C72">
              <w:rPr>
                <w:rFonts w:ascii="Times New Roman" w:hAnsi="Times New Roman" w:cs="Times New Roman"/>
                <w:color w:val="595959" w:themeColor="text1" w:themeTint="A6"/>
                <w:sz w:val="20"/>
                <w:szCs w:val="20"/>
                <w:lang w:val="kk-KZ"/>
              </w:rPr>
              <w:t>4</w:t>
            </w:r>
            <w:r w:rsidRPr="00EC0C72">
              <w:rPr>
                <w:rFonts w:ascii="Times New Roman" w:hAnsi="Times New Roman" w:cs="Times New Roman"/>
                <w:color w:val="595959" w:themeColor="text1" w:themeTint="A6"/>
                <w:sz w:val="20"/>
                <w:szCs w:val="20"/>
                <w:lang w:val="kk-KZ"/>
              </w:rPr>
              <w:t xml:space="preserve"> неделя)</w:t>
            </w:r>
          </w:p>
          <w:p w14:paraId="21741A28"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eastAsia="Times New Roman" w:hAnsi="Times New Roman" w:cs="Times New Roman"/>
                <w:b/>
                <w:iCs/>
                <w:color w:val="595959" w:themeColor="text1" w:themeTint="A6"/>
                <w:sz w:val="20"/>
                <w:szCs w:val="20"/>
                <w:lang w:val="kk-KZ" w:eastAsia="ru-RU"/>
              </w:rPr>
              <w:t>Цель</w:t>
            </w:r>
            <w:r w:rsidRPr="00EC0C72">
              <w:rPr>
                <w:rFonts w:ascii="Times New Roman" w:eastAsia="Times New Roman" w:hAnsi="Times New Roman" w:cs="Times New Roman"/>
                <w:b/>
                <w:i/>
                <w:color w:val="595959" w:themeColor="text1" w:themeTint="A6"/>
                <w:sz w:val="20"/>
                <w:szCs w:val="20"/>
                <w:lang w:val="kk-KZ" w:eastAsia="ru-RU"/>
              </w:rPr>
              <w:t>:</w:t>
            </w:r>
            <w:r w:rsidRPr="00EC0C72">
              <w:rPr>
                <w:rFonts w:ascii="Times New Roman" w:hAnsi="Times New Roman" w:cs="Times New Roman"/>
                <w:color w:val="595959" w:themeColor="text1" w:themeTint="A6"/>
                <w:sz w:val="20"/>
                <w:szCs w:val="20"/>
              </w:rPr>
              <w:t>поднять настроение и мышечный тонус детей с помощью контрастных воздушных ванн и физических упражнений</w:t>
            </w:r>
            <w:r w:rsidRPr="00EC0C72">
              <w:rPr>
                <w:rFonts w:ascii="Times New Roman" w:hAnsi="Times New Roman" w:cs="Times New Roman"/>
                <w:color w:val="595959" w:themeColor="text1" w:themeTint="A6"/>
                <w:sz w:val="20"/>
                <w:szCs w:val="20"/>
                <w:shd w:val="clear" w:color="auto" w:fill="FFFFFF"/>
              </w:rPr>
              <w:t>.</w:t>
            </w:r>
            <w:r w:rsidRPr="00EC0C72">
              <w:rPr>
                <w:rFonts w:ascii="Arial" w:hAnsi="Arial" w:cs="Arial"/>
                <w:color w:val="595959" w:themeColor="text1" w:themeTint="A6"/>
                <w:sz w:val="20"/>
                <w:szCs w:val="20"/>
                <w:shd w:val="clear" w:color="auto" w:fill="FFFFFF"/>
              </w:rPr>
              <w:t> </w:t>
            </w:r>
            <w:r w:rsidRPr="00EC0C72">
              <w:rPr>
                <w:rFonts w:ascii="Times New Roman" w:hAnsi="Times New Roman" w:cs="Times New Roman"/>
                <w:color w:val="595959" w:themeColor="text1" w:themeTint="A6"/>
                <w:sz w:val="20"/>
                <w:szCs w:val="20"/>
              </w:rPr>
              <w:t xml:space="preserve"> </w:t>
            </w:r>
          </w:p>
          <w:p w14:paraId="7E1C292C"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«Глазки просыпаются».</w:t>
            </w:r>
          </w:p>
          <w:p w14:paraId="1964897A"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Слегка глазки растираем,</w:t>
            </w:r>
          </w:p>
          <w:p w14:paraId="40FAD6FA"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А потом сладко зеваем.</w:t>
            </w:r>
            <w:r w:rsidRPr="00EC0C72">
              <w:rPr>
                <w:rFonts w:ascii="Times New Roman" w:hAnsi="Times New Roman" w:cs="Times New Roman"/>
                <w:color w:val="595959" w:themeColor="text1" w:themeTint="A6"/>
                <w:sz w:val="20"/>
                <w:szCs w:val="20"/>
              </w:rPr>
              <w:br/>
              <w:t xml:space="preserve">И. п. - лежа на спине, руки вдоль туловища. 1-4 - слегка погладить закрытые глаза; 5-8 - сделать расслабляющий звук зевоты. </w:t>
            </w:r>
            <w:proofErr w:type="gramStart"/>
            <w:r w:rsidRPr="00EC0C72">
              <w:rPr>
                <w:rFonts w:ascii="Times New Roman" w:hAnsi="Times New Roman" w:cs="Times New Roman"/>
                <w:color w:val="595959" w:themeColor="text1" w:themeTint="A6"/>
                <w:sz w:val="20"/>
                <w:szCs w:val="20"/>
              </w:rPr>
              <w:t>Повторить  4</w:t>
            </w:r>
            <w:proofErr w:type="gramEnd"/>
            <w:r w:rsidRPr="00EC0C72">
              <w:rPr>
                <w:rFonts w:ascii="Times New Roman" w:hAnsi="Times New Roman" w:cs="Times New Roman"/>
                <w:color w:val="595959" w:themeColor="text1" w:themeTint="A6"/>
                <w:sz w:val="20"/>
                <w:szCs w:val="20"/>
              </w:rPr>
              <w:t> раза.</w:t>
            </w:r>
          </w:p>
          <w:p w14:paraId="7215FD7F"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«Головка проснулась».</w:t>
            </w:r>
          </w:p>
          <w:p w14:paraId="50AAF8AE"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Мы почти уже проснулись</w:t>
            </w:r>
          </w:p>
          <w:p w14:paraId="4A131BAE"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И друг другу улыбнулись.</w:t>
            </w:r>
          </w:p>
          <w:p w14:paraId="5A19AE56"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lastRenderedPageBreak/>
              <w:t>И. п. - лежа на спине, руки вдоль туловища. 1-2 - поворот головы на подушке вправо; 3-4 - и. п.; 5-6 - поворот головы на подушке влево; 7-8 - и. п. При повороте головы улыбаться друг другу. Повторить 6 раз.</w:t>
            </w:r>
          </w:p>
          <w:p w14:paraId="26420810"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«Ручки проснулись».</w:t>
            </w:r>
          </w:p>
          <w:p w14:paraId="4E3C1A17"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Потянулись мы немножко.</w:t>
            </w:r>
          </w:p>
          <w:p w14:paraId="72C1BABF"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Здравствуй, солнышко в окошке!</w:t>
            </w:r>
          </w:p>
          <w:p w14:paraId="0D261BCA"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 xml:space="preserve">И. п.- лежа на спине, руки вдоль туловища. 1 - поднять правую руку вверх; 2-3 - потянуть правую руку; 4 - опустить на постель правую руку. То же для левой руки. </w:t>
            </w:r>
            <w:proofErr w:type="gramStart"/>
            <w:r w:rsidRPr="00EC0C72">
              <w:rPr>
                <w:rFonts w:ascii="Times New Roman" w:hAnsi="Times New Roman" w:cs="Times New Roman"/>
                <w:color w:val="595959" w:themeColor="text1" w:themeTint="A6"/>
                <w:sz w:val="20"/>
                <w:szCs w:val="20"/>
              </w:rPr>
              <w:t>Повторить  6</w:t>
            </w:r>
            <w:proofErr w:type="gramEnd"/>
            <w:r w:rsidRPr="00EC0C72">
              <w:rPr>
                <w:rFonts w:ascii="Times New Roman" w:hAnsi="Times New Roman" w:cs="Times New Roman"/>
                <w:color w:val="595959" w:themeColor="text1" w:themeTint="A6"/>
                <w:sz w:val="20"/>
                <w:szCs w:val="20"/>
              </w:rPr>
              <w:t xml:space="preserve"> раз.</w:t>
            </w:r>
          </w:p>
          <w:p w14:paraId="0A04C52A"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«Ножки проснулись».</w:t>
            </w:r>
          </w:p>
          <w:p w14:paraId="740C993F"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Хотим тоже потянуться</w:t>
            </w:r>
          </w:p>
          <w:p w14:paraId="2260008C"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и совсем-совсем проснуться.</w:t>
            </w:r>
          </w:p>
          <w:p w14:paraId="5801BBAC"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И. п. - то же. 1 - прямую правую ногу поднять вверх; 2-3 - потянуть правую ногу; 4 - опустить правую ногу на постель. То же для левой ноги. Повторить 6 раз.</w:t>
            </w:r>
          </w:p>
          <w:p w14:paraId="558993E5"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«Ножки совсем проснулись».</w:t>
            </w:r>
          </w:p>
          <w:p w14:paraId="19FB8CF0"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Ножками мы поболтаем</w:t>
            </w:r>
          </w:p>
          <w:p w14:paraId="625A975F"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И до трех мы посчитаем.</w:t>
            </w:r>
          </w:p>
          <w:p w14:paraId="486DFC97"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 xml:space="preserve">И. п. - лежа на животе с опорой на локти аккуратно поддерживать ладонями подбородок. 1-8 - поочередно сгибать и разгибать ноги в коленях. </w:t>
            </w:r>
            <w:proofErr w:type="gramStart"/>
            <w:r w:rsidRPr="00EC0C72">
              <w:rPr>
                <w:rFonts w:ascii="Times New Roman" w:hAnsi="Times New Roman" w:cs="Times New Roman"/>
                <w:color w:val="595959" w:themeColor="text1" w:themeTint="A6"/>
                <w:sz w:val="20"/>
                <w:szCs w:val="20"/>
              </w:rPr>
              <w:t>Повторить  4</w:t>
            </w:r>
            <w:proofErr w:type="gramEnd"/>
            <w:r w:rsidRPr="00EC0C72">
              <w:rPr>
                <w:rFonts w:ascii="Times New Roman" w:hAnsi="Times New Roman" w:cs="Times New Roman"/>
                <w:color w:val="595959" w:themeColor="text1" w:themeTint="A6"/>
                <w:sz w:val="20"/>
                <w:szCs w:val="20"/>
              </w:rPr>
              <w:t xml:space="preserve"> раза.</w:t>
            </w:r>
          </w:p>
          <w:p w14:paraId="3E8007F8"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Умываться мы идем,</w:t>
            </w:r>
          </w:p>
          <w:p w14:paraId="50BE8A23"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Одеваться мы идем –</w:t>
            </w:r>
          </w:p>
          <w:p w14:paraId="38C640C6"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Очень дружные ребята!</w:t>
            </w:r>
          </w:p>
          <w:p w14:paraId="28AFC087"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Потом песенку споем.</w:t>
            </w:r>
          </w:p>
          <w:p w14:paraId="7979B14A"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Ля-</w:t>
            </w:r>
            <w:proofErr w:type="gramStart"/>
            <w:r w:rsidRPr="00EC0C72">
              <w:rPr>
                <w:rFonts w:ascii="Times New Roman" w:hAnsi="Times New Roman" w:cs="Times New Roman"/>
                <w:color w:val="595959" w:themeColor="text1" w:themeTint="A6"/>
                <w:sz w:val="20"/>
                <w:szCs w:val="20"/>
              </w:rPr>
              <w:t>ля-ля</w:t>
            </w:r>
            <w:proofErr w:type="gramEnd"/>
            <w:r w:rsidRPr="00EC0C72">
              <w:rPr>
                <w:rFonts w:ascii="Times New Roman" w:hAnsi="Times New Roman" w:cs="Times New Roman"/>
                <w:color w:val="595959" w:themeColor="text1" w:themeTint="A6"/>
                <w:sz w:val="20"/>
                <w:szCs w:val="20"/>
              </w:rPr>
              <w:t>, ля-ля-ля!</w:t>
            </w:r>
          </w:p>
          <w:p w14:paraId="4C935134"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Вот такие мы, друзья!</w:t>
            </w:r>
          </w:p>
          <w:p w14:paraId="4A9F1254"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Дыхательные упражнения</w:t>
            </w:r>
          </w:p>
          <w:p w14:paraId="538F0392"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«Аист».</w:t>
            </w:r>
          </w:p>
          <w:p w14:paraId="3088D6D3"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 xml:space="preserve">На вдохе поднять руки в стороны. Ногу, согнутую в колене, гордо вывести вперед, зафиксировать. На выдохе сделать шаг. Опустить ногу и </w:t>
            </w:r>
            <w:proofErr w:type="gramStart"/>
            <w:r w:rsidRPr="00EC0C72">
              <w:rPr>
                <w:rFonts w:ascii="Times New Roman" w:hAnsi="Times New Roman" w:cs="Times New Roman"/>
                <w:color w:val="595959" w:themeColor="text1" w:themeTint="A6"/>
                <w:sz w:val="20"/>
                <w:szCs w:val="20"/>
              </w:rPr>
              <w:t>руки,  произнося</w:t>
            </w:r>
            <w:proofErr w:type="gramEnd"/>
            <w:r w:rsidRPr="00EC0C72">
              <w:rPr>
                <w:rFonts w:ascii="Times New Roman" w:hAnsi="Times New Roman" w:cs="Times New Roman"/>
                <w:color w:val="595959" w:themeColor="text1" w:themeTint="A6"/>
                <w:sz w:val="20"/>
                <w:szCs w:val="20"/>
              </w:rPr>
              <w:t xml:space="preserve"> «ш-ш-ш».</w:t>
            </w:r>
          </w:p>
          <w:p w14:paraId="0CA62DE1"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«Воздушные шары».</w:t>
            </w:r>
          </w:p>
          <w:p w14:paraId="5E3AC051"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Выполнять в ходьбе по площадке. 1 — руки в стороны, вверх, вдох через нос, выполнить хлопок в ладоши («шар лопнул»); 2 — руки в стороны, вниз, произнося «с-с-с» или «ш-ш-ш» («шарик спустился»).</w:t>
            </w:r>
          </w:p>
          <w:p w14:paraId="0EF0CA61"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«Ворона».</w:t>
            </w:r>
          </w:p>
          <w:p w14:paraId="4690B4BE"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proofErr w:type="spellStart"/>
            <w:r w:rsidRPr="00EC0C72">
              <w:rPr>
                <w:rFonts w:ascii="Times New Roman" w:hAnsi="Times New Roman" w:cs="Times New Roman"/>
                <w:color w:val="595959" w:themeColor="text1" w:themeTint="A6"/>
                <w:sz w:val="20"/>
                <w:szCs w:val="20"/>
              </w:rPr>
              <w:t>И.п</w:t>
            </w:r>
            <w:proofErr w:type="spellEnd"/>
            <w:r w:rsidRPr="00EC0C72">
              <w:rPr>
                <w:rFonts w:ascii="Times New Roman" w:hAnsi="Times New Roman" w:cs="Times New Roman"/>
                <w:color w:val="595959" w:themeColor="text1" w:themeTint="A6"/>
                <w:sz w:val="20"/>
                <w:szCs w:val="20"/>
              </w:rPr>
              <w:t xml:space="preserve">.: </w:t>
            </w:r>
            <w:proofErr w:type="spellStart"/>
            <w:r w:rsidRPr="00EC0C72">
              <w:rPr>
                <w:rFonts w:ascii="Times New Roman" w:hAnsi="Times New Roman" w:cs="Times New Roman"/>
                <w:color w:val="595959" w:themeColor="text1" w:themeTint="A6"/>
                <w:sz w:val="20"/>
                <w:szCs w:val="20"/>
              </w:rPr>
              <w:t>о.с</w:t>
            </w:r>
            <w:proofErr w:type="spellEnd"/>
            <w:r w:rsidRPr="00EC0C72">
              <w:rPr>
                <w:rFonts w:ascii="Times New Roman" w:hAnsi="Times New Roman" w:cs="Times New Roman"/>
                <w:color w:val="595959" w:themeColor="text1" w:themeTint="A6"/>
                <w:sz w:val="20"/>
                <w:szCs w:val="20"/>
              </w:rPr>
              <w:t>. Сделать вдох через нос, руки поднять через стороны вверх. Приседая, опустить руки на голову, произнося «кар-кар-кар».</w:t>
            </w:r>
          </w:p>
          <w:p w14:paraId="3872BE22"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«Вот сосна высокая стоит и ветвями шевелит».</w:t>
            </w:r>
          </w:p>
          <w:p w14:paraId="24F4E16A"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proofErr w:type="spellStart"/>
            <w:r w:rsidRPr="00EC0C72">
              <w:rPr>
                <w:rFonts w:ascii="Times New Roman" w:hAnsi="Times New Roman" w:cs="Times New Roman"/>
                <w:color w:val="595959" w:themeColor="text1" w:themeTint="A6"/>
                <w:sz w:val="20"/>
                <w:szCs w:val="20"/>
              </w:rPr>
              <w:t>И.п</w:t>
            </w:r>
            <w:proofErr w:type="spellEnd"/>
            <w:r w:rsidRPr="00EC0C72">
              <w:rPr>
                <w:rFonts w:ascii="Times New Roman" w:hAnsi="Times New Roman" w:cs="Times New Roman"/>
                <w:color w:val="595959" w:themeColor="text1" w:themeTint="A6"/>
                <w:sz w:val="20"/>
                <w:szCs w:val="20"/>
              </w:rPr>
              <w:t xml:space="preserve">.: </w:t>
            </w:r>
            <w:proofErr w:type="spellStart"/>
            <w:r w:rsidRPr="00EC0C72">
              <w:rPr>
                <w:rFonts w:ascii="Times New Roman" w:hAnsi="Times New Roman" w:cs="Times New Roman"/>
                <w:color w:val="595959" w:themeColor="text1" w:themeTint="A6"/>
                <w:sz w:val="20"/>
                <w:szCs w:val="20"/>
              </w:rPr>
              <w:t>о.с</w:t>
            </w:r>
            <w:proofErr w:type="spellEnd"/>
            <w:r w:rsidRPr="00EC0C72">
              <w:rPr>
                <w:rFonts w:ascii="Times New Roman" w:hAnsi="Times New Roman" w:cs="Times New Roman"/>
                <w:color w:val="595959" w:themeColor="text1" w:themeTint="A6"/>
                <w:sz w:val="20"/>
                <w:szCs w:val="20"/>
              </w:rPr>
              <w:t xml:space="preserve">. 1— вдох — руки в стороны; 2 — выдох — наклон туловища вправо; 3 — вдох — вернуться в </w:t>
            </w:r>
            <w:proofErr w:type="spellStart"/>
            <w:r w:rsidRPr="00EC0C72">
              <w:rPr>
                <w:rFonts w:ascii="Times New Roman" w:hAnsi="Times New Roman" w:cs="Times New Roman"/>
                <w:color w:val="595959" w:themeColor="text1" w:themeTint="A6"/>
                <w:sz w:val="20"/>
                <w:szCs w:val="20"/>
              </w:rPr>
              <w:t>и.п</w:t>
            </w:r>
            <w:proofErr w:type="spellEnd"/>
            <w:r w:rsidRPr="00EC0C72">
              <w:rPr>
                <w:rFonts w:ascii="Times New Roman" w:hAnsi="Times New Roman" w:cs="Times New Roman"/>
                <w:color w:val="595959" w:themeColor="text1" w:themeTint="A6"/>
                <w:sz w:val="20"/>
                <w:szCs w:val="20"/>
              </w:rPr>
              <w:t>.; 4 — то же влево.</w:t>
            </w:r>
          </w:p>
          <w:p w14:paraId="617868C9"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«Ежик».</w:t>
            </w:r>
          </w:p>
          <w:p w14:paraId="6358D995"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proofErr w:type="spellStart"/>
            <w:r w:rsidRPr="00EC0C72">
              <w:rPr>
                <w:rFonts w:ascii="Times New Roman" w:hAnsi="Times New Roman" w:cs="Times New Roman"/>
                <w:color w:val="595959" w:themeColor="text1" w:themeTint="A6"/>
                <w:sz w:val="20"/>
                <w:szCs w:val="20"/>
              </w:rPr>
              <w:t>И.п</w:t>
            </w:r>
            <w:proofErr w:type="spellEnd"/>
            <w:r w:rsidRPr="00EC0C72">
              <w:rPr>
                <w:rFonts w:ascii="Times New Roman" w:hAnsi="Times New Roman" w:cs="Times New Roman"/>
                <w:color w:val="595959" w:themeColor="text1" w:themeTint="A6"/>
                <w:sz w:val="20"/>
                <w:szCs w:val="20"/>
              </w:rPr>
              <w:t>.: сидя, ноги вместе, руки в упоре сзади. Согнуть ноги в коленях и подтянуть их к груди. Выпрямить ноги («ф-ф-ф»).</w:t>
            </w:r>
          </w:p>
          <w:p w14:paraId="62A01EEA" w14:textId="77777777" w:rsidR="00C723EC" w:rsidRPr="00EC0C72" w:rsidRDefault="00C723EC" w:rsidP="00806242">
            <w:pPr>
              <w:spacing w:after="0" w:line="240" w:lineRule="auto"/>
              <w:rPr>
                <w:rFonts w:ascii="Times New Roman" w:hAnsi="Times New Roman" w:cs="Times New Roman"/>
                <w:bCs/>
                <w:color w:val="595959" w:themeColor="text1" w:themeTint="A6"/>
                <w:sz w:val="20"/>
                <w:szCs w:val="20"/>
                <w:lang w:val="kk-KZ"/>
              </w:rPr>
            </w:pPr>
            <w:r w:rsidRPr="00EC0C72">
              <w:rPr>
                <w:rFonts w:ascii="Times New Roman" w:hAnsi="Times New Roman" w:cs="Times New Roman"/>
                <w:b/>
                <w:color w:val="595959" w:themeColor="text1" w:themeTint="A6"/>
                <w:sz w:val="20"/>
                <w:szCs w:val="20"/>
                <w:lang w:val="kk-KZ"/>
              </w:rPr>
              <w:t>Ойын жаттығуы/</w:t>
            </w:r>
            <w:r w:rsidRPr="00EC0C72">
              <w:rPr>
                <w:rFonts w:ascii="Times New Roman" w:hAnsi="Times New Roman" w:cs="Times New Roman"/>
                <w:color w:val="595959" w:themeColor="text1" w:themeTint="A6"/>
                <w:sz w:val="20"/>
                <w:szCs w:val="20"/>
              </w:rPr>
              <w:t xml:space="preserve">Игровое упражнение </w:t>
            </w:r>
            <w:r w:rsidRPr="00EC0C72">
              <w:rPr>
                <w:rFonts w:ascii="Times New Roman" w:hAnsi="Times New Roman" w:cs="Times New Roman"/>
                <w:i/>
                <w:color w:val="595959" w:themeColor="text1" w:themeTint="A6"/>
                <w:sz w:val="20"/>
                <w:szCs w:val="20"/>
              </w:rPr>
              <w:t>«Кто правильно и быстро развесит одежду»</w:t>
            </w:r>
          </w:p>
          <w:p w14:paraId="33CEE587" w14:textId="77777777" w:rsidR="00C723EC" w:rsidRPr="00EC0C72" w:rsidRDefault="00C723EC" w:rsidP="00806242">
            <w:pPr>
              <w:widowControl w:val="0"/>
              <w:autoSpaceDE w:val="0"/>
              <w:autoSpaceDN w:val="0"/>
              <w:adjustRightInd w:val="0"/>
              <w:spacing w:after="0" w:line="240" w:lineRule="auto"/>
              <w:contextualSpacing/>
              <w:rPr>
                <w:rFonts w:ascii="Times New Roman" w:hAnsi="Times New Roman" w:cs="Times New Roman"/>
                <w:color w:val="595959" w:themeColor="text1" w:themeTint="A6"/>
                <w:sz w:val="20"/>
                <w:szCs w:val="20"/>
                <w:lang w:val="kk-KZ"/>
              </w:rPr>
            </w:pPr>
            <w:r w:rsidRPr="00EC0C72">
              <w:rPr>
                <w:rFonts w:ascii="Times New Roman" w:hAnsi="Times New Roman" w:cs="Times New Roman"/>
                <w:i/>
                <w:color w:val="595959" w:themeColor="text1" w:themeTint="A6"/>
                <w:sz w:val="20"/>
                <w:szCs w:val="20"/>
              </w:rPr>
              <w:t>Задача</w:t>
            </w:r>
            <w:proofErr w:type="gramStart"/>
            <w:r w:rsidRPr="00EC0C72">
              <w:rPr>
                <w:rFonts w:ascii="Times New Roman" w:hAnsi="Times New Roman" w:cs="Times New Roman"/>
                <w:i/>
                <w:color w:val="595959" w:themeColor="text1" w:themeTint="A6"/>
                <w:sz w:val="20"/>
                <w:szCs w:val="20"/>
              </w:rPr>
              <w:t>: Закреплять</w:t>
            </w:r>
            <w:proofErr w:type="gramEnd"/>
            <w:r w:rsidRPr="00EC0C72">
              <w:rPr>
                <w:rFonts w:ascii="Times New Roman" w:hAnsi="Times New Roman" w:cs="Times New Roman"/>
                <w:i/>
                <w:color w:val="595959" w:themeColor="text1" w:themeTint="A6"/>
                <w:sz w:val="20"/>
                <w:szCs w:val="20"/>
              </w:rPr>
              <w:t xml:space="preserve"> умение заправлять свою кровать.</w:t>
            </w:r>
            <w:r w:rsidRPr="00EC0C72">
              <w:rPr>
                <w:rFonts w:ascii="Times New Roman" w:hAnsi="Times New Roman" w:cs="Times New Roman"/>
                <w:i/>
                <w:color w:val="595959" w:themeColor="text1" w:themeTint="A6"/>
                <w:sz w:val="20"/>
                <w:szCs w:val="20"/>
                <w:lang w:val="kk-KZ"/>
              </w:rPr>
              <w:t xml:space="preserve"> «Как надо заправлять кровать»</w:t>
            </w:r>
          </w:p>
        </w:tc>
      </w:tr>
      <w:tr w:rsidR="00EC0C72" w:rsidRPr="00EC0C72" w14:paraId="4FF0CC13" w14:textId="77777777" w:rsidTr="00806242">
        <w:trPr>
          <w:trHeight w:val="281"/>
        </w:trPr>
        <w:tc>
          <w:tcPr>
            <w:tcW w:w="2495" w:type="dxa"/>
          </w:tcPr>
          <w:p w14:paraId="2637E614" w14:textId="77777777" w:rsidR="00C723EC" w:rsidRPr="00EC0C72" w:rsidRDefault="00C723EC" w:rsidP="00806242">
            <w:pPr>
              <w:widowControl w:val="0"/>
              <w:autoSpaceDE w:val="0"/>
              <w:autoSpaceDN w:val="0"/>
              <w:adjustRightInd w:val="0"/>
              <w:spacing w:after="0" w:line="240" w:lineRule="auto"/>
              <w:contextualSpacing/>
              <w:rPr>
                <w:rFonts w:ascii="Times New Roman" w:hAnsi="Times New Roman" w:cs="Times New Roman"/>
                <w:b/>
                <w:bCs/>
                <w:color w:val="595959" w:themeColor="text1" w:themeTint="A6"/>
                <w:sz w:val="20"/>
                <w:szCs w:val="20"/>
                <w:lang w:val="kk-KZ"/>
              </w:rPr>
            </w:pPr>
            <w:r w:rsidRPr="00EC0C72">
              <w:rPr>
                <w:rFonts w:ascii="Times New Roman" w:hAnsi="Times New Roman" w:cs="Times New Roman"/>
                <w:b/>
                <w:bCs/>
                <w:color w:val="595959" w:themeColor="text1" w:themeTint="A6"/>
                <w:sz w:val="20"/>
                <w:szCs w:val="20"/>
                <w:lang w:val="kk-KZ"/>
              </w:rPr>
              <w:lastRenderedPageBreak/>
              <w:t>Бесін ас/</w:t>
            </w:r>
            <w:r w:rsidRPr="00EC0C72">
              <w:rPr>
                <w:rFonts w:ascii="Times New Roman" w:hAnsi="Times New Roman" w:cs="Times New Roman"/>
                <w:b/>
                <w:bCs/>
                <w:color w:val="595959" w:themeColor="text1" w:themeTint="A6"/>
                <w:sz w:val="20"/>
                <w:szCs w:val="20"/>
              </w:rPr>
              <w:t>Полдник</w:t>
            </w:r>
          </w:p>
        </w:tc>
        <w:tc>
          <w:tcPr>
            <w:tcW w:w="13264" w:type="dxa"/>
            <w:gridSpan w:val="6"/>
          </w:tcPr>
          <w:p w14:paraId="49824FCD" w14:textId="77777777" w:rsidR="00C723EC" w:rsidRPr="00EC0C72" w:rsidRDefault="00C723EC" w:rsidP="00806242">
            <w:pPr>
              <w:widowControl w:val="0"/>
              <w:tabs>
                <w:tab w:val="left" w:pos="6640"/>
              </w:tabs>
              <w:autoSpaceDE w:val="0"/>
              <w:autoSpaceDN w:val="0"/>
              <w:adjustRightInd w:val="0"/>
              <w:spacing w:after="0" w:line="240" w:lineRule="auto"/>
              <w:contextualSpacing/>
              <w:jc w:val="center"/>
              <w:rPr>
                <w:rFonts w:ascii="Times New Roman" w:hAnsi="Times New Roman" w:cs="Times New Roman"/>
                <w:color w:val="595959" w:themeColor="text1" w:themeTint="A6"/>
                <w:sz w:val="20"/>
                <w:szCs w:val="20"/>
                <w:lang w:val="kk-KZ"/>
              </w:rPr>
            </w:pPr>
            <w:r w:rsidRPr="00EC0C72">
              <w:rPr>
                <w:rFonts w:ascii="Times New Roman" w:hAnsi="Times New Roman" w:cs="Times New Roman"/>
                <w:color w:val="595959" w:themeColor="text1" w:themeTint="A6"/>
                <w:sz w:val="20"/>
                <w:szCs w:val="20"/>
                <w:lang w:val="kk-KZ"/>
              </w:rPr>
              <w:t>Балалардың назарын тамаққа аудару; тамақтану мәдениеті туралы жеке жұмыс жүргізу</w:t>
            </w:r>
          </w:p>
          <w:p w14:paraId="273C50B4" w14:textId="77777777" w:rsidR="00C723EC" w:rsidRPr="00EC0C72" w:rsidRDefault="00C723EC" w:rsidP="00806242">
            <w:pPr>
              <w:widowControl w:val="0"/>
              <w:tabs>
                <w:tab w:val="left" w:pos="6640"/>
              </w:tabs>
              <w:autoSpaceDE w:val="0"/>
              <w:autoSpaceDN w:val="0"/>
              <w:adjustRightInd w:val="0"/>
              <w:spacing w:after="0" w:line="240" w:lineRule="auto"/>
              <w:contextualSpacing/>
              <w:jc w:val="center"/>
              <w:rPr>
                <w:rFonts w:ascii="Times New Roman" w:hAnsi="Times New Roman" w:cs="Times New Roman"/>
                <w:b/>
                <w:i/>
                <w:color w:val="595959" w:themeColor="text1" w:themeTint="A6"/>
                <w:sz w:val="20"/>
                <w:szCs w:val="20"/>
                <w:u w:val="dotted"/>
                <w:lang w:val="kk-KZ"/>
              </w:rPr>
            </w:pPr>
            <w:r w:rsidRPr="00EC0C72">
              <w:rPr>
                <w:rFonts w:ascii="Times New Roman" w:hAnsi="Times New Roman" w:cs="Times New Roman"/>
                <w:i/>
                <w:color w:val="595959" w:themeColor="text1" w:themeTint="A6"/>
                <w:sz w:val="20"/>
                <w:szCs w:val="20"/>
              </w:rPr>
              <w:t>Привлечение внимания детей к пище; индивидуальная работа по умению правильно держать ложку во время еды</w:t>
            </w:r>
          </w:p>
        </w:tc>
      </w:tr>
      <w:tr w:rsidR="00EC0C72" w:rsidRPr="00EC0C72" w14:paraId="53CEFEF9" w14:textId="77777777" w:rsidTr="00036C31">
        <w:trPr>
          <w:trHeight w:val="274"/>
        </w:trPr>
        <w:tc>
          <w:tcPr>
            <w:tcW w:w="2495" w:type="dxa"/>
            <w:vMerge w:val="restart"/>
          </w:tcPr>
          <w:p w14:paraId="63D1E811" w14:textId="77777777" w:rsidR="00C723EC" w:rsidRPr="00EC0C72" w:rsidRDefault="00C723EC" w:rsidP="00806242">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EC0C72">
              <w:rPr>
                <w:rFonts w:ascii="Times New Roman" w:hAnsi="Times New Roman" w:cs="Times New Roman"/>
                <w:b/>
                <w:bCs/>
                <w:color w:val="595959" w:themeColor="text1" w:themeTint="A6"/>
                <w:sz w:val="20"/>
                <w:szCs w:val="20"/>
                <w:lang w:val="kk-KZ"/>
              </w:rPr>
              <w:t xml:space="preserve">Ойындар, өз еркіндегі жұмыстар/ </w:t>
            </w:r>
            <w:r w:rsidRPr="00EC0C72">
              <w:rPr>
                <w:rFonts w:ascii="Times New Roman" w:hAnsi="Times New Roman" w:cs="Times New Roman"/>
                <w:b/>
                <w:bCs/>
                <w:color w:val="595959" w:themeColor="text1" w:themeTint="A6"/>
                <w:sz w:val="20"/>
                <w:szCs w:val="20"/>
              </w:rPr>
              <w:t>Игры, самостоятельная деятельность</w:t>
            </w:r>
            <w:r w:rsidRPr="00EC0C72">
              <w:rPr>
                <w:rFonts w:ascii="Times New Roman" w:hAnsi="Times New Roman" w:cs="Times New Roman"/>
                <w:b/>
                <w:color w:val="595959" w:themeColor="text1" w:themeTint="A6"/>
                <w:sz w:val="20"/>
                <w:szCs w:val="20"/>
                <w:lang w:val="kk-KZ"/>
              </w:rPr>
              <w:t xml:space="preserve"> </w:t>
            </w:r>
          </w:p>
          <w:p w14:paraId="06C0B4FD" w14:textId="77777777" w:rsidR="00C723EC" w:rsidRPr="00EC0C72" w:rsidRDefault="00C723EC" w:rsidP="00806242">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p>
          <w:p w14:paraId="29EBF519"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5C2699D8"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4FE8E489"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34943948"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35664D02"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30A51501"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48238195"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152F1024"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498AF4D8"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72DFCC0C"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0EA3D070"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3D8017B4"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761A2503"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640ACF03"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0DB487BA"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61C791AE"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402CB95F"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0ED04057"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66410060"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66B85A9C"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4978F68D"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p>
          <w:p w14:paraId="40975DEF"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lang w:val="kk-KZ"/>
              </w:rPr>
            </w:pPr>
          </w:p>
          <w:p w14:paraId="09FB6415"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lang w:val="kk-KZ"/>
              </w:rPr>
            </w:pPr>
          </w:p>
          <w:p w14:paraId="0C3B2D55"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lang w:val="kk-KZ"/>
              </w:rPr>
            </w:pPr>
          </w:p>
          <w:p w14:paraId="5546D617"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lang w:val="kk-KZ"/>
              </w:rPr>
            </w:pPr>
          </w:p>
          <w:p w14:paraId="199023BF"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lang w:val="kk-KZ"/>
              </w:rPr>
            </w:pPr>
          </w:p>
          <w:p w14:paraId="49B825BC"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lang w:val="kk-KZ"/>
              </w:rPr>
            </w:pPr>
          </w:p>
          <w:p w14:paraId="388C84D9"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lang w:val="kk-KZ"/>
              </w:rPr>
            </w:pPr>
          </w:p>
          <w:p w14:paraId="01D153B9"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lang w:val="kk-KZ"/>
              </w:rPr>
            </w:pPr>
          </w:p>
          <w:p w14:paraId="5685A058"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lang w:val="kk-KZ"/>
              </w:rPr>
            </w:pPr>
          </w:p>
          <w:p w14:paraId="5F653C64"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lang w:val="kk-KZ"/>
              </w:rPr>
            </w:pPr>
          </w:p>
          <w:p w14:paraId="49CAB2CD"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lang w:val="kk-KZ"/>
              </w:rPr>
            </w:pPr>
          </w:p>
          <w:p w14:paraId="003A4096"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lang w:val="kk-KZ"/>
              </w:rPr>
            </w:pPr>
          </w:p>
          <w:p w14:paraId="55CC735D"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lang w:val="kk-KZ"/>
              </w:rPr>
            </w:pPr>
          </w:p>
          <w:p w14:paraId="1F728B75"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lang w:val="kk-KZ"/>
              </w:rPr>
            </w:pPr>
          </w:p>
          <w:p w14:paraId="085CD31C"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lang w:val="kk-KZ"/>
              </w:rPr>
            </w:pPr>
            <w:r w:rsidRPr="00EC0C72">
              <w:rPr>
                <w:rFonts w:ascii="Times New Roman" w:hAnsi="Times New Roman" w:cs="Times New Roman"/>
                <w:b/>
                <w:bCs/>
                <w:color w:val="595959" w:themeColor="text1" w:themeTint="A6"/>
                <w:sz w:val="20"/>
                <w:szCs w:val="20"/>
                <w:lang w:val="kk-KZ"/>
              </w:rPr>
              <w:t>Жеке жұмыс/</w:t>
            </w:r>
          </w:p>
          <w:p w14:paraId="6C1B9736"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color w:val="595959" w:themeColor="text1" w:themeTint="A6"/>
                <w:sz w:val="20"/>
                <w:szCs w:val="20"/>
              </w:rPr>
            </w:pPr>
            <w:r w:rsidRPr="00EC0C72">
              <w:rPr>
                <w:rFonts w:ascii="Times New Roman" w:hAnsi="Times New Roman" w:cs="Times New Roman"/>
                <w:b/>
                <w:bCs/>
                <w:color w:val="595959" w:themeColor="text1" w:themeTint="A6"/>
                <w:sz w:val="20"/>
                <w:szCs w:val="20"/>
              </w:rPr>
              <w:t>Индивидуальная работа (по индивидуальным картам развития)</w:t>
            </w:r>
          </w:p>
        </w:tc>
        <w:tc>
          <w:tcPr>
            <w:tcW w:w="2892" w:type="dxa"/>
          </w:tcPr>
          <w:p w14:paraId="7984DBBD" w14:textId="55C6152C" w:rsidR="00C723EC" w:rsidRPr="00EC0C72" w:rsidRDefault="00C723EC" w:rsidP="00806242">
            <w:pPr>
              <w:spacing w:after="0" w:line="240" w:lineRule="auto"/>
              <w:rPr>
                <w:rFonts w:ascii="Times New Roman" w:hAnsi="Times New Roman" w:cs="Times New Roman"/>
                <w:b/>
                <w:bCs/>
                <w:color w:val="595959" w:themeColor="text1" w:themeTint="A6"/>
                <w:sz w:val="20"/>
                <w:szCs w:val="20"/>
              </w:rPr>
            </w:pPr>
            <w:proofErr w:type="spellStart"/>
            <w:r w:rsidRPr="00EC0C72">
              <w:rPr>
                <w:rFonts w:ascii="Times New Roman" w:hAnsi="Times New Roman" w:cs="Times New Roman"/>
                <w:b/>
                <w:bCs/>
                <w:color w:val="595959" w:themeColor="text1" w:themeTint="A6"/>
                <w:sz w:val="20"/>
                <w:szCs w:val="20"/>
              </w:rPr>
              <w:lastRenderedPageBreak/>
              <w:t>Сюжеттiк</w:t>
            </w:r>
            <w:proofErr w:type="spellEnd"/>
            <w:r w:rsidRPr="00EC0C72">
              <w:rPr>
                <w:rFonts w:ascii="Times New Roman" w:hAnsi="Times New Roman" w:cs="Times New Roman"/>
                <w:b/>
                <w:bCs/>
                <w:color w:val="595959" w:themeColor="text1" w:themeTint="A6"/>
                <w:sz w:val="20"/>
                <w:szCs w:val="20"/>
              </w:rPr>
              <w:t xml:space="preserve"> – </w:t>
            </w:r>
            <w:proofErr w:type="spellStart"/>
            <w:r w:rsidRPr="00EC0C72">
              <w:rPr>
                <w:rFonts w:ascii="Times New Roman" w:hAnsi="Times New Roman" w:cs="Times New Roman"/>
                <w:b/>
                <w:bCs/>
                <w:color w:val="595959" w:themeColor="text1" w:themeTint="A6"/>
                <w:sz w:val="20"/>
                <w:szCs w:val="20"/>
              </w:rPr>
              <w:t>рөлдiк</w:t>
            </w:r>
            <w:proofErr w:type="spellEnd"/>
            <w:r w:rsidRPr="00EC0C72">
              <w:rPr>
                <w:rFonts w:ascii="Times New Roman" w:hAnsi="Times New Roman" w:cs="Times New Roman"/>
                <w:b/>
                <w:bCs/>
                <w:color w:val="595959" w:themeColor="text1" w:themeTint="A6"/>
                <w:sz w:val="20"/>
                <w:szCs w:val="20"/>
              </w:rPr>
              <w:t xml:space="preserve"> </w:t>
            </w:r>
            <w:proofErr w:type="spellStart"/>
            <w:r w:rsidRPr="00EC0C72">
              <w:rPr>
                <w:rFonts w:ascii="Times New Roman" w:hAnsi="Times New Roman" w:cs="Times New Roman"/>
                <w:b/>
                <w:bCs/>
                <w:color w:val="595959" w:themeColor="text1" w:themeTint="A6"/>
                <w:sz w:val="20"/>
                <w:szCs w:val="20"/>
              </w:rPr>
              <w:t>ойын</w:t>
            </w:r>
            <w:proofErr w:type="spellEnd"/>
            <w:r w:rsidRPr="00EC0C72">
              <w:rPr>
                <w:rFonts w:ascii="Times New Roman" w:hAnsi="Times New Roman" w:cs="Times New Roman"/>
                <w:b/>
                <w:bCs/>
                <w:color w:val="595959" w:themeColor="text1" w:themeTint="A6"/>
                <w:sz w:val="20"/>
                <w:szCs w:val="20"/>
              </w:rPr>
              <w:t xml:space="preserve"> / Сюжетно – ролевая игра: Игра «</w:t>
            </w:r>
            <w:proofErr w:type="spellStart"/>
            <w:r w:rsidR="00793CA7" w:rsidRPr="00EC0C72">
              <w:rPr>
                <w:rFonts w:ascii="Times New Roman" w:hAnsi="Times New Roman" w:cs="Times New Roman"/>
                <w:b/>
                <w:bCs/>
                <w:color w:val="595959" w:themeColor="text1" w:themeTint="A6"/>
                <w:sz w:val="20"/>
                <w:szCs w:val="20"/>
              </w:rPr>
              <w:t>Водители.Гараж</w:t>
            </w:r>
            <w:proofErr w:type="spellEnd"/>
            <w:r w:rsidRPr="00EC0C72">
              <w:rPr>
                <w:rFonts w:ascii="Times New Roman" w:hAnsi="Times New Roman" w:cs="Times New Roman"/>
                <w:b/>
                <w:bCs/>
                <w:color w:val="595959" w:themeColor="text1" w:themeTint="A6"/>
                <w:sz w:val="20"/>
                <w:szCs w:val="20"/>
              </w:rPr>
              <w:t>».</w:t>
            </w:r>
          </w:p>
          <w:p w14:paraId="70C99049" w14:textId="3E543F62" w:rsidR="00793CA7" w:rsidRPr="00EC0C72" w:rsidRDefault="00C723EC" w:rsidP="00793CA7">
            <w:pPr>
              <w:pStyle w:val="c2"/>
              <w:shd w:val="clear" w:color="auto" w:fill="FFFFFF"/>
              <w:spacing w:before="0" w:beforeAutospacing="0" w:after="0" w:afterAutospacing="0"/>
              <w:rPr>
                <w:rFonts w:ascii="Calibri" w:hAnsi="Calibri" w:cs="Calibri"/>
                <w:color w:val="595959" w:themeColor="text1" w:themeTint="A6"/>
                <w:sz w:val="20"/>
                <w:szCs w:val="20"/>
                <w:lang w:val="ru-RU" w:eastAsia="ru-RU"/>
              </w:rPr>
            </w:pPr>
            <w:proofErr w:type="gramStart"/>
            <w:r w:rsidRPr="00EC0C72">
              <w:rPr>
                <w:color w:val="595959" w:themeColor="text1" w:themeTint="A6"/>
                <w:sz w:val="20"/>
                <w:szCs w:val="20"/>
                <w:lang w:val="ru-RU"/>
              </w:rPr>
              <w:t>Задача:</w:t>
            </w:r>
            <w:r w:rsidRPr="00EC0C72">
              <w:rPr>
                <w:color w:val="595959" w:themeColor="text1" w:themeTint="A6"/>
                <w:sz w:val="20"/>
                <w:szCs w:val="20"/>
              </w:rPr>
              <w:t>  </w:t>
            </w:r>
            <w:r w:rsidR="00290BC4" w:rsidRPr="00EC0C72">
              <w:rPr>
                <w:color w:val="595959" w:themeColor="text1" w:themeTint="A6"/>
                <w:sz w:val="20"/>
                <w:szCs w:val="20"/>
                <w:lang w:val="ru-RU" w:eastAsia="ru-RU"/>
              </w:rPr>
              <w:t>н</w:t>
            </w:r>
            <w:r w:rsidR="00793CA7" w:rsidRPr="00EC0C72">
              <w:rPr>
                <w:color w:val="595959" w:themeColor="text1" w:themeTint="A6"/>
                <w:sz w:val="20"/>
                <w:szCs w:val="20"/>
                <w:lang w:val="ru-RU" w:eastAsia="ru-RU"/>
              </w:rPr>
              <w:t>аучить</w:t>
            </w:r>
            <w:proofErr w:type="gramEnd"/>
            <w:r w:rsidR="00793CA7" w:rsidRPr="00EC0C72">
              <w:rPr>
                <w:color w:val="595959" w:themeColor="text1" w:themeTint="A6"/>
                <w:sz w:val="20"/>
                <w:szCs w:val="20"/>
                <w:lang w:val="ru-RU" w:eastAsia="ru-RU"/>
              </w:rPr>
              <w:t xml:space="preserve"> детей распределять роли и действовать согласно принятой на себя роли, отражать</w:t>
            </w:r>
          </w:p>
          <w:p w14:paraId="3EE38688" w14:textId="0DBE860B" w:rsidR="00C723EC" w:rsidRPr="00EC0C72" w:rsidRDefault="00793CA7" w:rsidP="00290BC4">
            <w:pPr>
              <w:shd w:val="clear" w:color="auto" w:fill="FFFFFF"/>
              <w:spacing w:after="0" w:line="240" w:lineRule="auto"/>
              <w:rPr>
                <w:rFonts w:ascii="Times New Roman" w:hAnsi="Times New Roman" w:cs="Times New Roman"/>
                <w:color w:val="595959" w:themeColor="text1" w:themeTint="A6"/>
                <w:sz w:val="20"/>
                <w:szCs w:val="20"/>
              </w:rPr>
            </w:pPr>
            <w:r w:rsidRPr="00EC0C72">
              <w:rPr>
                <w:rFonts w:ascii="Times New Roman" w:eastAsia="Times New Roman" w:hAnsi="Times New Roman" w:cs="Times New Roman"/>
                <w:color w:val="595959" w:themeColor="text1" w:themeTint="A6"/>
                <w:sz w:val="20"/>
                <w:szCs w:val="20"/>
                <w:lang w:eastAsia="ru-RU"/>
              </w:rPr>
              <w:t>взаимоотношения между играющими. Воспитывать инте</w:t>
            </w:r>
            <w:r w:rsidRPr="00EC0C72">
              <w:rPr>
                <w:rFonts w:ascii="Times New Roman" w:eastAsia="Times New Roman" w:hAnsi="Times New Roman" w:cs="Times New Roman"/>
                <w:color w:val="595959" w:themeColor="text1" w:themeTint="A6"/>
                <w:sz w:val="20"/>
                <w:szCs w:val="20"/>
                <w:lang w:eastAsia="ru-RU"/>
              </w:rPr>
              <w:lastRenderedPageBreak/>
              <w:t>рес и уважение к труду транспортников, пробуждать желание работать добросовестно, ответственно, заботиться о сохранности техники, закреплять знание правил дорожного движения. Развивать память, речь детей.</w:t>
            </w:r>
            <w:r w:rsidR="00C723EC" w:rsidRPr="00EC0C72">
              <w:rPr>
                <w:rFonts w:ascii="Times New Roman" w:hAnsi="Times New Roman" w:cs="Times New Roman"/>
                <w:color w:val="595959" w:themeColor="text1" w:themeTint="A6"/>
                <w:sz w:val="20"/>
                <w:szCs w:val="20"/>
              </w:rPr>
              <w:t xml:space="preserve"> (творческая, коммуникативная деятельность). </w:t>
            </w:r>
          </w:p>
          <w:p w14:paraId="39ACEB92" w14:textId="7A7C59A8" w:rsidR="00C723EC" w:rsidRPr="00EC0C72" w:rsidRDefault="00C723EC" w:rsidP="00290BC4">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w:t>
            </w:r>
            <w:r w:rsidR="00793CA7" w:rsidRPr="00EC0C72">
              <w:rPr>
                <w:rFonts w:ascii="Times New Roman" w:hAnsi="Times New Roman" w:cs="Times New Roman"/>
                <w:color w:val="595959" w:themeColor="text1" w:themeTint="A6"/>
                <w:sz w:val="20"/>
                <w:szCs w:val="20"/>
              </w:rPr>
              <w:t>водитель-</w:t>
            </w:r>
            <w:proofErr w:type="spellStart"/>
            <w:r w:rsidR="00793CA7" w:rsidRPr="00EC0C72">
              <w:rPr>
                <w:rFonts w:ascii="Times New Roman" w:hAnsi="Times New Roman" w:cs="Times New Roman"/>
                <w:color w:val="595959" w:themeColor="text1" w:themeTint="A6"/>
                <w:sz w:val="20"/>
                <w:szCs w:val="20"/>
              </w:rPr>
              <w:t>жүргізуші</w:t>
            </w:r>
            <w:proofErr w:type="spellEnd"/>
          </w:p>
          <w:p w14:paraId="39D6038D" w14:textId="77777777" w:rsidR="00C723EC" w:rsidRPr="00EC0C72" w:rsidRDefault="00C723EC" w:rsidP="00806242">
            <w:pPr>
              <w:spacing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w:t>
            </w:r>
            <w:proofErr w:type="spellStart"/>
            <w:r w:rsidRPr="00EC0C72">
              <w:rPr>
                <w:rFonts w:ascii="Times New Roman" w:hAnsi="Times New Roman" w:cs="Times New Roman"/>
                <w:color w:val="595959" w:themeColor="text1" w:themeTint="A6"/>
                <w:sz w:val="20"/>
                <w:szCs w:val="20"/>
              </w:rPr>
              <w:t>Домисолька</w:t>
            </w:r>
            <w:proofErr w:type="spellEnd"/>
            <w:r w:rsidRPr="00EC0C72">
              <w:rPr>
                <w:rFonts w:ascii="Times New Roman" w:hAnsi="Times New Roman" w:cs="Times New Roman"/>
                <w:color w:val="595959" w:themeColor="text1" w:themeTint="A6"/>
                <w:sz w:val="20"/>
                <w:szCs w:val="20"/>
              </w:rPr>
              <w:t xml:space="preserve"> -вспоминать и петь ранее выученные песни</w:t>
            </w:r>
          </w:p>
        </w:tc>
        <w:tc>
          <w:tcPr>
            <w:tcW w:w="2552" w:type="dxa"/>
            <w:gridSpan w:val="2"/>
          </w:tcPr>
          <w:p w14:paraId="625304F3" w14:textId="57D250E9" w:rsidR="00C723EC" w:rsidRPr="00EC0C72" w:rsidRDefault="00C723EC" w:rsidP="00806242">
            <w:pPr>
              <w:spacing w:after="0" w:line="240" w:lineRule="auto"/>
              <w:rPr>
                <w:rFonts w:ascii="Times New Roman" w:hAnsi="Times New Roman" w:cs="Times New Roman"/>
                <w:b/>
                <w:bCs/>
                <w:color w:val="595959" w:themeColor="text1" w:themeTint="A6"/>
                <w:sz w:val="20"/>
                <w:szCs w:val="20"/>
              </w:rPr>
            </w:pPr>
            <w:proofErr w:type="spellStart"/>
            <w:r w:rsidRPr="00EC0C72">
              <w:rPr>
                <w:rFonts w:ascii="Times New Roman" w:hAnsi="Times New Roman" w:cs="Times New Roman"/>
                <w:b/>
                <w:bCs/>
                <w:color w:val="595959" w:themeColor="text1" w:themeTint="A6"/>
                <w:sz w:val="20"/>
                <w:szCs w:val="20"/>
              </w:rPr>
              <w:lastRenderedPageBreak/>
              <w:t>Сюжеттiк</w:t>
            </w:r>
            <w:proofErr w:type="spellEnd"/>
            <w:r w:rsidRPr="00EC0C72">
              <w:rPr>
                <w:rFonts w:ascii="Times New Roman" w:hAnsi="Times New Roman" w:cs="Times New Roman"/>
                <w:b/>
                <w:bCs/>
                <w:color w:val="595959" w:themeColor="text1" w:themeTint="A6"/>
                <w:sz w:val="20"/>
                <w:szCs w:val="20"/>
              </w:rPr>
              <w:t xml:space="preserve"> – </w:t>
            </w:r>
            <w:proofErr w:type="spellStart"/>
            <w:r w:rsidRPr="00EC0C72">
              <w:rPr>
                <w:rFonts w:ascii="Times New Roman" w:hAnsi="Times New Roman" w:cs="Times New Roman"/>
                <w:b/>
                <w:bCs/>
                <w:color w:val="595959" w:themeColor="text1" w:themeTint="A6"/>
                <w:sz w:val="20"/>
                <w:szCs w:val="20"/>
              </w:rPr>
              <w:t>рөлдiк</w:t>
            </w:r>
            <w:proofErr w:type="spellEnd"/>
            <w:r w:rsidRPr="00EC0C72">
              <w:rPr>
                <w:rFonts w:ascii="Times New Roman" w:hAnsi="Times New Roman" w:cs="Times New Roman"/>
                <w:b/>
                <w:bCs/>
                <w:color w:val="595959" w:themeColor="text1" w:themeTint="A6"/>
                <w:sz w:val="20"/>
                <w:szCs w:val="20"/>
              </w:rPr>
              <w:t xml:space="preserve"> </w:t>
            </w:r>
            <w:proofErr w:type="spellStart"/>
            <w:r w:rsidRPr="00EC0C72">
              <w:rPr>
                <w:rFonts w:ascii="Times New Roman" w:hAnsi="Times New Roman" w:cs="Times New Roman"/>
                <w:b/>
                <w:bCs/>
                <w:color w:val="595959" w:themeColor="text1" w:themeTint="A6"/>
                <w:sz w:val="20"/>
                <w:szCs w:val="20"/>
              </w:rPr>
              <w:t>ойын</w:t>
            </w:r>
            <w:proofErr w:type="spellEnd"/>
            <w:r w:rsidRPr="00EC0C72">
              <w:rPr>
                <w:rFonts w:ascii="Times New Roman" w:hAnsi="Times New Roman" w:cs="Times New Roman"/>
                <w:b/>
                <w:bCs/>
                <w:color w:val="595959" w:themeColor="text1" w:themeTint="A6"/>
                <w:sz w:val="20"/>
                <w:szCs w:val="20"/>
              </w:rPr>
              <w:t xml:space="preserve"> / Сюжетно – ролевая игра: «</w:t>
            </w:r>
            <w:proofErr w:type="spellStart"/>
            <w:r w:rsidR="00793CA7" w:rsidRPr="00EC0C72">
              <w:rPr>
                <w:rFonts w:ascii="Times New Roman" w:hAnsi="Times New Roman" w:cs="Times New Roman"/>
                <w:b/>
                <w:bCs/>
                <w:color w:val="595959" w:themeColor="text1" w:themeTint="A6"/>
                <w:sz w:val="20"/>
                <w:szCs w:val="20"/>
              </w:rPr>
              <w:t>Водитель.Гараж</w:t>
            </w:r>
            <w:proofErr w:type="spellEnd"/>
            <w:r w:rsidRPr="00EC0C72">
              <w:rPr>
                <w:rFonts w:ascii="Times New Roman" w:hAnsi="Times New Roman" w:cs="Times New Roman"/>
                <w:b/>
                <w:bCs/>
                <w:color w:val="595959" w:themeColor="text1" w:themeTint="A6"/>
                <w:sz w:val="20"/>
                <w:szCs w:val="20"/>
              </w:rPr>
              <w:t xml:space="preserve">» в </w:t>
            </w:r>
            <w:proofErr w:type="gramStart"/>
            <w:r w:rsidRPr="00EC0C72">
              <w:rPr>
                <w:rFonts w:ascii="Times New Roman" w:hAnsi="Times New Roman" w:cs="Times New Roman"/>
                <w:b/>
                <w:bCs/>
                <w:color w:val="595959" w:themeColor="text1" w:themeTint="A6"/>
                <w:sz w:val="20"/>
                <w:szCs w:val="20"/>
              </w:rPr>
              <w:t>развитии .</w:t>
            </w:r>
            <w:proofErr w:type="gramEnd"/>
          </w:p>
          <w:p w14:paraId="43BD70C7" w14:textId="5DF4B81E" w:rsidR="00C723EC" w:rsidRPr="00EC0C72" w:rsidRDefault="00C723EC" w:rsidP="00290BC4">
            <w:pPr>
              <w:pStyle w:val="ae"/>
              <w:shd w:val="clear" w:color="auto" w:fill="FFFFFF"/>
              <w:spacing w:before="0" w:beforeAutospacing="0" w:after="0" w:afterAutospacing="0"/>
              <w:jc w:val="both"/>
              <w:rPr>
                <w:color w:val="595959" w:themeColor="text1" w:themeTint="A6"/>
                <w:sz w:val="20"/>
                <w:szCs w:val="20"/>
                <w:lang w:val="ru-RU"/>
              </w:rPr>
            </w:pPr>
            <w:r w:rsidRPr="00EC0C72">
              <w:rPr>
                <w:color w:val="595959" w:themeColor="text1" w:themeTint="A6"/>
                <w:sz w:val="20"/>
                <w:szCs w:val="20"/>
                <w:lang w:val="ru-RU"/>
              </w:rPr>
              <w:t>Задача:</w:t>
            </w:r>
            <w:r w:rsidR="00793CA7" w:rsidRPr="00EC0C72">
              <w:rPr>
                <w:color w:val="595959" w:themeColor="text1" w:themeTint="A6"/>
                <w:sz w:val="20"/>
                <w:szCs w:val="20"/>
                <w:shd w:val="clear" w:color="auto" w:fill="FFFFFF"/>
                <w:lang w:val="ru-RU"/>
              </w:rPr>
              <w:t xml:space="preserve"> </w:t>
            </w:r>
            <w:r w:rsidR="00290BC4" w:rsidRPr="00EC0C72">
              <w:rPr>
                <w:color w:val="595959" w:themeColor="text1" w:themeTint="A6"/>
                <w:sz w:val="20"/>
                <w:szCs w:val="20"/>
                <w:shd w:val="clear" w:color="auto" w:fill="FFFFFF"/>
                <w:lang w:val="ru-RU" w:eastAsia="ru-RU"/>
              </w:rPr>
              <w:t>у</w:t>
            </w:r>
            <w:r w:rsidR="00793CA7" w:rsidRPr="00EC0C72">
              <w:rPr>
                <w:color w:val="595959" w:themeColor="text1" w:themeTint="A6"/>
                <w:sz w:val="20"/>
                <w:szCs w:val="20"/>
                <w:shd w:val="clear" w:color="auto" w:fill="FFFFFF"/>
                <w:lang w:val="ru-RU" w:eastAsia="ru-RU"/>
              </w:rPr>
              <w:t xml:space="preserve">точнить и дополнить знания детей о профессиях людей, действиях и атрибутах с ними связанных. Помочь раскрыть </w:t>
            </w:r>
            <w:r w:rsidR="00793CA7" w:rsidRPr="00EC0C72">
              <w:rPr>
                <w:color w:val="595959" w:themeColor="text1" w:themeTint="A6"/>
                <w:sz w:val="20"/>
                <w:szCs w:val="20"/>
                <w:shd w:val="clear" w:color="auto" w:fill="FFFFFF"/>
                <w:lang w:val="ru-RU" w:eastAsia="ru-RU"/>
              </w:rPr>
              <w:lastRenderedPageBreak/>
              <w:t xml:space="preserve">связи разыгрываемых ролей, развивать умение переносить знакомые действия в игровые ситуации, действовать в соответствии с ролью, поощрять умение придумывать новые события. </w:t>
            </w:r>
            <w:r w:rsidRPr="00EC0C72">
              <w:rPr>
                <w:color w:val="595959" w:themeColor="text1" w:themeTint="A6"/>
                <w:sz w:val="20"/>
                <w:szCs w:val="20"/>
                <w:lang w:val="ru-RU"/>
              </w:rPr>
              <w:t>(познавательная, творческая, коммуникативная деятельность).</w:t>
            </w:r>
          </w:p>
          <w:p w14:paraId="67E1AAF7" w14:textId="77777777" w:rsidR="00290BC4" w:rsidRPr="00EC0C72" w:rsidRDefault="00C723EC" w:rsidP="00290BC4">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 xml:space="preserve">*** </w:t>
            </w:r>
            <w:r w:rsidR="00290BC4" w:rsidRPr="00EC0C72">
              <w:rPr>
                <w:rFonts w:ascii="Times New Roman" w:hAnsi="Times New Roman" w:cs="Times New Roman"/>
                <w:color w:val="595959" w:themeColor="text1" w:themeTint="A6"/>
                <w:sz w:val="20"/>
                <w:szCs w:val="20"/>
              </w:rPr>
              <w:t>водитель-</w:t>
            </w:r>
            <w:proofErr w:type="spellStart"/>
            <w:r w:rsidR="00290BC4" w:rsidRPr="00EC0C72">
              <w:rPr>
                <w:rFonts w:ascii="Times New Roman" w:hAnsi="Times New Roman" w:cs="Times New Roman"/>
                <w:color w:val="595959" w:themeColor="text1" w:themeTint="A6"/>
                <w:sz w:val="20"/>
                <w:szCs w:val="20"/>
              </w:rPr>
              <w:t>жүргізуші</w:t>
            </w:r>
            <w:proofErr w:type="spellEnd"/>
          </w:p>
          <w:p w14:paraId="6B9589DD"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proofErr w:type="spellStart"/>
            <w:r w:rsidRPr="00EC0C72">
              <w:rPr>
                <w:rFonts w:ascii="Times New Roman" w:hAnsi="Times New Roman" w:cs="Times New Roman"/>
                <w:color w:val="595959" w:themeColor="text1" w:themeTint="A6"/>
                <w:sz w:val="20"/>
                <w:szCs w:val="20"/>
              </w:rPr>
              <w:t>Үстел-баспа</w:t>
            </w:r>
            <w:proofErr w:type="spellEnd"/>
            <w:r w:rsidRPr="00EC0C72">
              <w:rPr>
                <w:rFonts w:ascii="Times New Roman" w:hAnsi="Times New Roman" w:cs="Times New Roman"/>
                <w:color w:val="595959" w:themeColor="text1" w:themeTint="A6"/>
                <w:sz w:val="20"/>
                <w:szCs w:val="20"/>
              </w:rPr>
              <w:t xml:space="preserve"> </w:t>
            </w:r>
            <w:proofErr w:type="spellStart"/>
            <w:r w:rsidRPr="00EC0C72">
              <w:rPr>
                <w:rFonts w:ascii="Times New Roman" w:hAnsi="Times New Roman" w:cs="Times New Roman"/>
                <w:color w:val="595959" w:themeColor="text1" w:themeTint="A6"/>
                <w:sz w:val="20"/>
                <w:szCs w:val="20"/>
              </w:rPr>
              <w:t>ойындары</w:t>
            </w:r>
            <w:proofErr w:type="spellEnd"/>
            <w:r w:rsidRPr="00EC0C72">
              <w:rPr>
                <w:rFonts w:ascii="Times New Roman" w:hAnsi="Times New Roman" w:cs="Times New Roman"/>
                <w:color w:val="595959" w:themeColor="text1" w:themeTint="A6"/>
                <w:sz w:val="20"/>
                <w:szCs w:val="20"/>
              </w:rPr>
              <w:t xml:space="preserve">/ Настольно-печатные </w:t>
            </w:r>
            <w:proofErr w:type="gramStart"/>
            <w:r w:rsidRPr="00EC0C72">
              <w:rPr>
                <w:rFonts w:ascii="Times New Roman" w:hAnsi="Times New Roman" w:cs="Times New Roman"/>
                <w:color w:val="595959" w:themeColor="text1" w:themeTint="A6"/>
                <w:sz w:val="20"/>
                <w:szCs w:val="20"/>
              </w:rPr>
              <w:t>игры :</w:t>
            </w:r>
            <w:proofErr w:type="gramEnd"/>
            <w:r w:rsidRPr="00EC0C72">
              <w:rPr>
                <w:rFonts w:ascii="Times New Roman" w:hAnsi="Times New Roman" w:cs="Times New Roman"/>
                <w:color w:val="595959" w:themeColor="text1" w:themeTint="A6"/>
                <w:sz w:val="20"/>
                <w:szCs w:val="20"/>
              </w:rPr>
              <w:t xml:space="preserve"> </w:t>
            </w:r>
            <w:proofErr w:type="spellStart"/>
            <w:r w:rsidRPr="00EC0C72">
              <w:rPr>
                <w:rFonts w:ascii="Times New Roman" w:hAnsi="Times New Roman" w:cs="Times New Roman"/>
                <w:color w:val="595959" w:themeColor="text1" w:themeTint="A6"/>
                <w:sz w:val="20"/>
                <w:szCs w:val="20"/>
              </w:rPr>
              <w:t>пазлы</w:t>
            </w:r>
            <w:proofErr w:type="spellEnd"/>
            <w:r w:rsidRPr="00EC0C72">
              <w:rPr>
                <w:rFonts w:ascii="Times New Roman" w:hAnsi="Times New Roman" w:cs="Times New Roman"/>
                <w:color w:val="595959" w:themeColor="text1" w:themeTint="A6"/>
                <w:sz w:val="20"/>
                <w:szCs w:val="20"/>
              </w:rPr>
              <w:t xml:space="preserve">, </w:t>
            </w:r>
            <w:proofErr w:type="spellStart"/>
            <w:r w:rsidRPr="00EC0C72">
              <w:rPr>
                <w:rFonts w:ascii="Times New Roman" w:hAnsi="Times New Roman" w:cs="Times New Roman"/>
                <w:color w:val="595959" w:themeColor="text1" w:themeTint="A6"/>
                <w:sz w:val="20"/>
                <w:szCs w:val="20"/>
              </w:rPr>
              <w:t>танграмм</w:t>
            </w:r>
            <w:proofErr w:type="spellEnd"/>
            <w:r w:rsidRPr="00EC0C72">
              <w:rPr>
                <w:rFonts w:ascii="Times New Roman" w:hAnsi="Times New Roman" w:cs="Times New Roman"/>
                <w:color w:val="595959" w:themeColor="text1" w:themeTint="A6"/>
                <w:sz w:val="20"/>
                <w:szCs w:val="20"/>
              </w:rPr>
              <w:t>, пирамидки , лото – профессии</w:t>
            </w:r>
          </w:p>
          <w:p w14:paraId="62D6DF4A"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 xml:space="preserve"> Д/и «Перемешанные картинки» Задача: тренировать усидчивости, дисциплинированности и умения доводить начатое дело до конца (познавательная, коммуникативная </w:t>
            </w:r>
            <w:proofErr w:type="gramStart"/>
            <w:r w:rsidRPr="00EC0C72">
              <w:rPr>
                <w:rFonts w:ascii="Times New Roman" w:hAnsi="Times New Roman" w:cs="Times New Roman"/>
                <w:color w:val="595959" w:themeColor="text1" w:themeTint="A6"/>
                <w:sz w:val="20"/>
                <w:szCs w:val="20"/>
              </w:rPr>
              <w:t>деятельность)   </w:t>
            </w:r>
            <w:proofErr w:type="gramEnd"/>
          </w:p>
        </w:tc>
        <w:tc>
          <w:tcPr>
            <w:tcW w:w="2835" w:type="dxa"/>
          </w:tcPr>
          <w:p w14:paraId="68410B66" w14:textId="69E40055" w:rsidR="00C723EC" w:rsidRPr="00EC0C72" w:rsidRDefault="00C723EC" w:rsidP="00806242">
            <w:pPr>
              <w:spacing w:after="0" w:line="240" w:lineRule="auto"/>
              <w:rPr>
                <w:rFonts w:ascii="Times New Roman" w:hAnsi="Times New Roman" w:cs="Times New Roman"/>
                <w:b/>
                <w:bCs/>
                <w:color w:val="595959" w:themeColor="text1" w:themeTint="A6"/>
                <w:sz w:val="20"/>
                <w:szCs w:val="20"/>
              </w:rPr>
            </w:pPr>
            <w:proofErr w:type="spellStart"/>
            <w:r w:rsidRPr="00EC0C72">
              <w:rPr>
                <w:rFonts w:ascii="Times New Roman" w:hAnsi="Times New Roman" w:cs="Times New Roman"/>
                <w:b/>
                <w:bCs/>
                <w:color w:val="595959" w:themeColor="text1" w:themeTint="A6"/>
                <w:sz w:val="20"/>
                <w:szCs w:val="20"/>
              </w:rPr>
              <w:lastRenderedPageBreak/>
              <w:t>Сюжеттiк</w:t>
            </w:r>
            <w:proofErr w:type="spellEnd"/>
            <w:r w:rsidRPr="00EC0C72">
              <w:rPr>
                <w:rFonts w:ascii="Times New Roman" w:hAnsi="Times New Roman" w:cs="Times New Roman"/>
                <w:b/>
                <w:bCs/>
                <w:color w:val="595959" w:themeColor="text1" w:themeTint="A6"/>
                <w:sz w:val="20"/>
                <w:szCs w:val="20"/>
              </w:rPr>
              <w:t xml:space="preserve"> – </w:t>
            </w:r>
            <w:proofErr w:type="spellStart"/>
            <w:r w:rsidRPr="00EC0C72">
              <w:rPr>
                <w:rFonts w:ascii="Times New Roman" w:hAnsi="Times New Roman" w:cs="Times New Roman"/>
                <w:b/>
                <w:bCs/>
                <w:color w:val="595959" w:themeColor="text1" w:themeTint="A6"/>
                <w:sz w:val="20"/>
                <w:szCs w:val="20"/>
              </w:rPr>
              <w:t>рөлдiк</w:t>
            </w:r>
            <w:proofErr w:type="spellEnd"/>
            <w:r w:rsidRPr="00EC0C72">
              <w:rPr>
                <w:rFonts w:ascii="Times New Roman" w:hAnsi="Times New Roman" w:cs="Times New Roman"/>
                <w:b/>
                <w:bCs/>
                <w:color w:val="595959" w:themeColor="text1" w:themeTint="A6"/>
                <w:sz w:val="20"/>
                <w:szCs w:val="20"/>
              </w:rPr>
              <w:t xml:space="preserve"> </w:t>
            </w:r>
            <w:proofErr w:type="spellStart"/>
            <w:r w:rsidRPr="00EC0C72">
              <w:rPr>
                <w:rFonts w:ascii="Times New Roman" w:hAnsi="Times New Roman" w:cs="Times New Roman"/>
                <w:b/>
                <w:bCs/>
                <w:color w:val="595959" w:themeColor="text1" w:themeTint="A6"/>
                <w:sz w:val="20"/>
                <w:szCs w:val="20"/>
              </w:rPr>
              <w:t>ойын</w:t>
            </w:r>
            <w:proofErr w:type="spellEnd"/>
            <w:r w:rsidRPr="00EC0C72">
              <w:rPr>
                <w:rFonts w:ascii="Times New Roman" w:hAnsi="Times New Roman" w:cs="Times New Roman"/>
                <w:b/>
                <w:bCs/>
                <w:color w:val="595959" w:themeColor="text1" w:themeTint="A6"/>
                <w:sz w:val="20"/>
                <w:szCs w:val="20"/>
              </w:rPr>
              <w:t xml:space="preserve"> / Сюжетно – ролевая игра: «</w:t>
            </w:r>
            <w:proofErr w:type="spellStart"/>
            <w:r w:rsidR="00793CA7" w:rsidRPr="00EC0C72">
              <w:rPr>
                <w:rFonts w:ascii="Times New Roman" w:hAnsi="Times New Roman" w:cs="Times New Roman"/>
                <w:b/>
                <w:bCs/>
                <w:color w:val="595959" w:themeColor="text1" w:themeTint="A6"/>
                <w:sz w:val="20"/>
                <w:szCs w:val="20"/>
              </w:rPr>
              <w:t>Водители.Гараж</w:t>
            </w:r>
            <w:proofErr w:type="spellEnd"/>
            <w:r w:rsidRPr="00EC0C72">
              <w:rPr>
                <w:rFonts w:ascii="Times New Roman" w:hAnsi="Times New Roman" w:cs="Times New Roman"/>
                <w:b/>
                <w:bCs/>
                <w:color w:val="595959" w:themeColor="text1" w:themeTint="A6"/>
                <w:sz w:val="20"/>
                <w:szCs w:val="20"/>
              </w:rPr>
              <w:t>» в развитии</w:t>
            </w:r>
          </w:p>
          <w:p w14:paraId="42604642" w14:textId="48A3C3B7" w:rsidR="00793CA7" w:rsidRPr="00EC0C72" w:rsidRDefault="00C723EC" w:rsidP="00793CA7">
            <w:pPr>
              <w:shd w:val="clear" w:color="auto" w:fill="FFFFFF"/>
              <w:spacing w:after="0" w:line="240" w:lineRule="auto"/>
              <w:jc w:val="both"/>
              <w:rPr>
                <w:rFonts w:ascii="Helvetica" w:eastAsia="Times New Roman" w:hAnsi="Helvetica" w:cs="Helvetica"/>
                <w:color w:val="595959" w:themeColor="text1" w:themeTint="A6"/>
                <w:sz w:val="20"/>
                <w:szCs w:val="20"/>
                <w:lang w:eastAsia="ru-RU"/>
              </w:rPr>
            </w:pPr>
            <w:r w:rsidRPr="00EC0C72">
              <w:rPr>
                <w:rFonts w:ascii="Times New Roman" w:hAnsi="Times New Roman" w:cs="Times New Roman"/>
                <w:color w:val="595959" w:themeColor="text1" w:themeTint="A6"/>
                <w:sz w:val="20"/>
                <w:szCs w:val="20"/>
              </w:rPr>
              <w:t xml:space="preserve">Задача: </w:t>
            </w:r>
            <w:r w:rsidR="00290BC4" w:rsidRPr="00EC0C72">
              <w:rPr>
                <w:rFonts w:ascii="Times New Roman" w:eastAsia="Times New Roman" w:hAnsi="Times New Roman" w:cs="Times New Roman"/>
                <w:color w:val="595959" w:themeColor="text1" w:themeTint="A6"/>
                <w:sz w:val="20"/>
                <w:szCs w:val="20"/>
                <w:shd w:val="clear" w:color="auto" w:fill="FFFFFF"/>
                <w:lang w:eastAsia="ru-RU"/>
              </w:rPr>
              <w:t xml:space="preserve">развивать </w:t>
            </w:r>
            <w:r w:rsidR="00793CA7" w:rsidRPr="00EC0C72">
              <w:rPr>
                <w:rFonts w:ascii="Times New Roman" w:eastAsia="Times New Roman" w:hAnsi="Times New Roman" w:cs="Times New Roman"/>
                <w:color w:val="595959" w:themeColor="text1" w:themeTint="A6"/>
                <w:sz w:val="20"/>
                <w:szCs w:val="20"/>
                <w:shd w:val="clear" w:color="auto" w:fill="FFFFFF"/>
                <w:lang w:eastAsia="ru-RU"/>
              </w:rPr>
              <w:t>связную речь, обогащать активный словарь терминами.</w:t>
            </w:r>
          </w:p>
          <w:p w14:paraId="027419E9" w14:textId="77777777" w:rsidR="00793CA7" w:rsidRPr="00EC0C72" w:rsidRDefault="00793CA7" w:rsidP="00793CA7">
            <w:pPr>
              <w:shd w:val="clear" w:color="auto" w:fill="FFFFFF"/>
              <w:spacing w:after="0" w:line="240" w:lineRule="auto"/>
              <w:jc w:val="both"/>
              <w:rPr>
                <w:rFonts w:ascii="Helvetica" w:eastAsia="Times New Roman" w:hAnsi="Helvetica" w:cs="Helvetica"/>
                <w:color w:val="595959" w:themeColor="text1" w:themeTint="A6"/>
                <w:sz w:val="20"/>
                <w:szCs w:val="20"/>
                <w:lang w:eastAsia="ru-RU"/>
              </w:rPr>
            </w:pPr>
            <w:r w:rsidRPr="00EC0C72">
              <w:rPr>
                <w:rFonts w:ascii="Times New Roman" w:eastAsia="Times New Roman" w:hAnsi="Times New Roman" w:cs="Times New Roman"/>
                <w:color w:val="595959" w:themeColor="text1" w:themeTint="A6"/>
                <w:sz w:val="20"/>
                <w:szCs w:val="20"/>
                <w:shd w:val="clear" w:color="auto" w:fill="FFFFFF"/>
                <w:lang w:eastAsia="ru-RU"/>
              </w:rPr>
              <w:t xml:space="preserve">Формировать позитивное отношение сюжетно-ролевым </w:t>
            </w:r>
            <w:r w:rsidRPr="00EC0C72">
              <w:rPr>
                <w:rFonts w:ascii="Times New Roman" w:eastAsia="Times New Roman" w:hAnsi="Times New Roman" w:cs="Times New Roman"/>
                <w:color w:val="595959" w:themeColor="text1" w:themeTint="A6"/>
                <w:sz w:val="20"/>
                <w:szCs w:val="20"/>
                <w:shd w:val="clear" w:color="auto" w:fill="FFFFFF"/>
                <w:lang w:eastAsia="ru-RU"/>
              </w:rPr>
              <w:lastRenderedPageBreak/>
              <w:t>играм.</w:t>
            </w:r>
          </w:p>
          <w:p w14:paraId="37B53394" w14:textId="3B12C182" w:rsidR="00C723EC" w:rsidRPr="00EC0C72" w:rsidRDefault="00793CA7" w:rsidP="00793CA7">
            <w:pPr>
              <w:spacing w:after="0" w:line="240" w:lineRule="auto"/>
              <w:rPr>
                <w:rFonts w:ascii="Times New Roman" w:hAnsi="Times New Roman" w:cs="Times New Roman"/>
                <w:color w:val="595959" w:themeColor="text1" w:themeTint="A6"/>
                <w:sz w:val="20"/>
                <w:szCs w:val="20"/>
              </w:rPr>
            </w:pPr>
            <w:r w:rsidRPr="00EC0C72">
              <w:rPr>
                <w:rFonts w:ascii="Times New Roman" w:eastAsia="Times New Roman" w:hAnsi="Times New Roman" w:cs="Times New Roman"/>
                <w:color w:val="595959" w:themeColor="text1" w:themeTint="A6"/>
                <w:sz w:val="20"/>
                <w:szCs w:val="20"/>
                <w:shd w:val="clear" w:color="auto" w:fill="FFFFFF"/>
                <w:lang w:eastAsia="ru-RU"/>
              </w:rPr>
              <w:t>Воспитывать дружеские взаимоотношения в игре</w:t>
            </w:r>
          </w:p>
          <w:p w14:paraId="3D88864A"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 xml:space="preserve"> (познавательная, творческая, коммуникативная деятельность).</w:t>
            </w:r>
          </w:p>
          <w:p w14:paraId="263914D4" w14:textId="77777777" w:rsidR="00290BC4" w:rsidRPr="00EC0C72" w:rsidRDefault="00C723EC" w:rsidP="00290BC4">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 xml:space="preserve">*** </w:t>
            </w:r>
            <w:r w:rsidR="00290BC4" w:rsidRPr="00EC0C72">
              <w:rPr>
                <w:rFonts w:ascii="Times New Roman" w:hAnsi="Times New Roman" w:cs="Times New Roman"/>
                <w:color w:val="595959" w:themeColor="text1" w:themeTint="A6"/>
                <w:sz w:val="20"/>
                <w:szCs w:val="20"/>
              </w:rPr>
              <w:t>водитель-</w:t>
            </w:r>
            <w:proofErr w:type="spellStart"/>
            <w:r w:rsidR="00290BC4" w:rsidRPr="00EC0C72">
              <w:rPr>
                <w:rFonts w:ascii="Times New Roman" w:hAnsi="Times New Roman" w:cs="Times New Roman"/>
                <w:color w:val="595959" w:themeColor="text1" w:themeTint="A6"/>
                <w:sz w:val="20"/>
                <w:szCs w:val="20"/>
              </w:rPr>
              <w:t>жүргізуші</w:t>
            </w:r>
            <w:proofErr w:type="spellEnd"/>
          </w:p>
          <w:p w14:paraId="137209B6" w14:textId="6A44BDFA" w:rsidR="00C723EC" w:rsidRPr="00EC0C72" w:rsidRDefault="00C723EC" w:rsidP="00290BC4">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b/>
                <w:bCs/>
                <w:color w:val="595959" w:themeColor="text1" w:themeTint="A6"/>
                <w:sz w:val="20"/>
                <w:szCs w:val="20"/>
              </w:rPr>
              <w:t xml:space="preserve">Театр </w:t>
            </w:r>
            <w:proofErr w:type="spellStart"/>
            <w:r w:rsidRPr="00EC0C72">
              <w:rPr>
                <w:rFonts w:ascii="Times New Roman" w:hAnsi="Times New Roman" w:cs="Times New Roman"/>
                <w:b/>
                <w:bCs/>
                <w:color w:val="595959" w:themeColor="text1" w:themeTint="A6"/>
                <w:sz w:val="20"/>
                <w:szCs w:val="20"/>
              </w:rPr>
              <w:t>қызметі</w:t>
            </w:r>
            <w:proofErr w:type="spellEnd"/>
            <w:r w:rsidRPr="00EC0C72">
              <w:rPr>
                <w:rFonts w:ascii="Times New Roman" w:hAnsi="Times New Roman" w:cs="Times New Roman"/>
                <w:b/>
                <w:bCs/>
                <w:color w:val="595959" w:themeColor="text1" w:themeTint="A6"/>
                <w:sz w:val="20"/>
                <w:szCs w:val="20"/>
              </w:rPr>
              <w:t xml:space="preserve"> / Театральная деятельность</w:t>
            </w:r>
            <w:r w:rsidRPr="00EC0C72">
              <w:rPr>
                <w:rFonts w:ascii="Times New Roman" w:hAnsi="Times New Roman" w:cs="Times New Roman"/>
                <w:color w:val="595959" w:themeColor="text1" w:themeTint="A6"/>
                <w:sz w:val="20"/>
                <w:szCs w:val="20"/>
              </w:rPr>
              <w:t xml:space="preserve"> </w:t>
            </w:r>
            <w:r w:rsidR="00290BC4" w:rsidRPr="00EC0C72">
              <w:rPr>
                <w:rFonts w:ascii="Times New Roman" w:hAnsi="Times New Roman" w:cs="Times New Roman"/>
                <w:color w:val="595959" w:themeColor="text1" w:themeTint="A6"/>
                <w:sz w:val="20"/>
                <w:szCs w:val="20"/>
                <w:shd w:val="clear" w:color="auto" w:fill="FFFFFF"/>
              </w:rPr>
              <w:t xml:space="preserve">сказка М.Ю. </w:t>
            </w:r>
            <w:proofErr w:type="spellStart"/>
            <w:r w:rsidR="00290BC4" w:rsidRPr="00EC0C72">
              <w:rPr>
                <w:rFonts w:ascii="Times New Roman" w:hAnsi="Times New Roman" w:cs="Times New Roman"/>
                <w:color w:val="595959" w:themeColor="text1" w:themeTint="A6"/>
                <w:sz w:val="20"/>
                <w:szCs w:val="20"/>
                <w:shd w:val="clear" w:color="auto" w:fill="FFFFFF"/>
              </w:rPr>
              <w:t>Картушиной</w:t>
            </w:r>
            <w:proofErr w:type="spellEnd"/>
            <w:r w:rsidR="00290BC4" w:rsidRPr="00EC0C72">
              <w:rPr>
                <w:rFonts w:ascii="Times New Roman" w:hAnsi="Times New Roman" w:cs="Times New Roman"/>
                <w:color w:val="595959" w:themeColor="text1" w:themeTint="A6"/>
                <w:sz w:val="20"/>
                <w:szCs w:val="20"/>
                <w:shd w:val="clear" w:color="auto" w:fill="FFFFFF"/>
              </w:rPr>
              <w:t xml:space="preserve"> " Заяц - портной"</w:t>
            </w:r>
          </w:p>
          <w:p w14:paraId="0184CBE4" w14:textId="6AEAAD4C" w:rsidR="00C723EC" w:rsidRPr="00EC0C72" w:rsidRDefault="00C723EC" w:rsidP="00290BC4">
            <w:pPr>
              <w:shd w:val="clear" w:color="auto" w:fill="FFFFFF"/>
              <w:spacing w:after="0" w:line="240" w:lineRule="auto"/>
              <w:rPr>
                <w:rFonts w:ascii="Times New Roman" w:eastAsia="Times New Roman" w:hAnsi="Times New Roman" w:cs="Times New Roman"/>
                <w:color w:val="595959" w:themeColor="text1" w:themeTint="A6"/>
                <w:sz w:val="20"/>
                <w:szCs w:val="20"/>
                <w:lang w:eastAsia="ru-RU"/>
              </w:rPr>
            </w:pPr>
            <w:proofErr w:type="gramStart"/>
            <w:r w:rsidRPr="00EC0C72">
              <w:rPr>
                <w:rFonts w:ascii="Times New Roman" w:hAnsi="Times New Roman" w:cs="Times New Roman"/>
                <w:color w:val="595959" w:themeColor="text1" w:themeTint="A6"/>
                <w:sz w:val="20"/>
                <w:szCs w:val="20"/>
              </w:rPr>
              <w:t>Задача</w:t>
            </w:r>
            <w:r w:rsidRPr="00EC0C72">
              <w:rPr>
                <w:rStyle w:val="a4"/>
                <w:rFonts w:ascii="Times New Roman" w:hAnsi="Times New Roman" w:cs="Times New Roman"/>
                <w:color w:val="595959" w:themeColor="text1" w:themeTint="A6"/>
                <w:sz w:val="20"/>
                <w:szCs w:val="20"/>
              </w:rPr>
              <w:t xml:space="preserve"> </w:t>
            </w:r>
            <w:r w:rsidR="00290BC4" w:rsidRPr="00EC0C72">
              <w:rPr>
                <w:rStyle w:val="c8"/>
                <w:rFonts w:ascii="Times New Roman" w:hAnsi="Times New Roman" w:cs="Times New Roman"/>
                <w:color w:val="595959" w:themeColor="text1" w:themeTint="A6"/>
                <w:sz w:val="20"/>
                <w:szCs w:val="20"/>
                <w:shd w:val="clear" w:color="auto" w:fill="FFFFFF"/>
              </w:rPr>
              <w:t> совершенствование</w:t>
            </w:r>
            <w:proofErr w:type="gramEnd"/>
            <w:r w:rsidR="00290BC4" w:rsidRPr="00EC0C72">
              <w:rPr>
                <w:rStyle w:val="c8"/>
                <w:rFonts w:ascii="Times New Roman" w:hAnsi="Times New Roman" w:cs="Times New Roman"/>
                <w:color w:val="595959" w:themeColor="text1" w:themeTint="A6"/>
                <w:sz w:val="20"/>
                <w:szCs w:val="20"/>
                <w:shd w:val="clear" w:color="auto" w:fill="FFFFFF"/>
              </w:rPr>
              <w:t xml:space="preserve"> артистических и певческих навыков детей; раскрепощение ребенка; работа над речью, интонациями; коллективные действия, взаимодействия;  пробуждение в детях способности живо представлять себе происходящее, сочувствовать и </w:t>
            </w:r>
            <w:proofErr w:type="spellStart"/>
            <w:r w:rsidR="00290BC4" w:rsidRPr="00EC0C72">
              <w:rPr>
                <w:rStyle w:val="c8"/>
                <w:rFonts w:ascii="Times New Roman" w:hAnsi="Times New Roman" w:cs="Times New Roman"/>
                <w:color w:val="595959" w:themeColor="text1" w:themeTint="A6"/>
                <w:sz w:val="20"/>
                <w:szCs w:val="20"/>
                <w:shd w:val="clear" w:color="auto" w:fill="FFFFFF"/>
              </w:rPr>
              <w:t>соперживать</w:t>
            </w:r>
            <w:proofErr w:type="spellEnd"/>
            <w:r w:rsidR="00290BC4" w:rsidRPr="00EC0C72">
              <w:rPr>
                <w:rStyle w:val="c8"/>
                <w:rFonts w:ascii="Times New Roman" w:hAnsi="Times New Roman" w:cs="Times New Roman"/>
                <w:color w:val="595959" w:themeColor="text1" w:themeTint="A6"/>
                <w:sz w:val="20"/>
                <w:szCs w:val="20"/>
                <w:shd w:val="clear" w:color="auto" w:fill="FFFFFF"/>
              </w:rPr>
              <w:t xml:space="preserve"> происходящему.</w:t>
            </w:r>
            <w:r w:rsidR="00290BC4" w:rsidRPr="00EC0C72">
              <w:rPr>
                <w:rFonts w:ascii="Times New Roman" w:hAnsi="Times New Roman" w:cs="Times New Roman"/>
                <w:color w:val="595959" w:themeColor="text1" w:themeTint="A6"/>
                <w:sz w:val="20"/>
                <w:szCs w:val="20"/>
              </w:rPr>
              <w:t xml:space="preserve"> </w:t>
            </w:r>
            <w:r w:rsidRPr="00EC0C72">
              <w:rPr>
                <w:rFonts w:ascii="Times New Roman" w:hAnsi="Times New Roman" w:cs="Times New Roman"/>
                <w:color w:val="595959" w:themeColor="text1" w:themeTint="A6"/>
                <w:sz w:val="20"/>
                <w:szCs w:val="20"/>
              </w:rPr>
              <w:t>(творческая коммуникативная деятельность)</w:t>
            </w:r>
          </w:p>
          <w:p w14:paraId="5E8E943C" w14:textId="77777777" w:rsidR="00C723EC" w:rsidRPr="00EC0C72" w:rsidRDefault="00C723EC" w:rsidP="00806242">
            <w:pPr>
              <w:spacing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 До-</w:t>
            </w:r>
            <w:proofErr w:type="spellStart"/>
            <w:r w:rsidRPr="00EC0C72">
              <w:rPr>
                <w:rFonts w:ascii="Times New Roman" w:hAnsi="Times New Roman" w:cs="Times New Roman"/>
                <w:color w:val="595959" w:themeColor="text1" w:themeTint="A6"/>
                <w:sz w:val="20"/>
                <w:szCs w:val="20"/>
              </w:rPr>
              <w:t>мисолька</w:t>
            </w:r>
            <w:proofErr w:type="spellEnd"/>
            <w:r w:rsidRPr="00EC0C72">
              <w:rPr>
                <w:rFonts w:ascii="Times New Roman" w:hAnsi="Times New Roman" w:cs="Times New Roman"/>
                <w:color w:val="595959" w:themeColor="text1" w:themeTint="A6"/>
                <w:sz w:val="20"/>
                <w:szCs w:val="20"/>
              </w:rPr>
              <w:t xml:space="preserve"> Выполнение игровых действий в соответствии с характером музыки (познавательная, творческая, коммуникативная деятельность).</w:t>
            </w:r>
          </w:p>
        </w:tc>
        <w:tc>
          <w:tcPr>
            <w:tcW w:w="2409" w:type="dxa"/>
          </w:tcPr>
          <w:p w14:paraId="1ED9BAA9" w14:textId="66F6065F" w:rsidR="00C723EC" w:rsidRPr="00EC0C72" w:rsidRDefault="00C723EC" w:rsidP="00806242">
            <w:pPr>
              <w:spacing w:after="0" w:line="240" w:lineRule="auto"/>
              <w:rPr>
                <w:rFonts w:ascii="Times New Roman" w:hAnsi="Times New Roman" w:cs="Times New Roman"/>
                <w:color w:val="595959" w:themeColor="text1" w:themeTint="A6"/>
                <w:sz w:val="20"/>
                <w:szCs w:val="20"/>
              </w:rPr>
            </w:pPr>
            <w:proofErr w:type="spellStart"/>
            <w:r w:rsidRPr="00EC0C72">
              <w:rPr>
                <w:rFonts w:ascii="Times New Roman" w:hAnsi="Times New Roman" w:cs="Times New Roman"/>
                <w:color w:val="595959" w:themeColor="text1" w:themeTint="A6"/>
                <w:sz w:val="20"/>
                <w:szCs w:val="20"/>
              </w:rPr>
              <w:lastRenderedPageBreak/>
              <w:t>Сюжеттiк</w:t>
            </w:r>
            <w:proofErr w:type="spellEnd"/>
            <w:r w:rsidRPr="00EC0C72">
              <w:rPr>
                <w:rFonts w:ascii="Times New Roman" w:hAnsi="Times New Roman" w:cs="Times New Roman"/>
                <w:color w:val="595959" w:themeColor="text1" w:themeTint="A6"/>
                <w:sz w:val="20"/>
                <w:szCs w:val="20"/>
              </w:rPr>
              <w:t xml:space="preserve"> – </w:t>
            </w:r>
            <w:proofErr w:type="spellStart"/>
            <w:r w:rsidRPr="00EC0C72">
              <w:rPr>
                <w:rFonts w:ascii="Times New Roman" w:hAnsi="Times New Roman" w:cs="Times New Roman"/>
                <w:color w:val="595959" w:themeColor="text1" w:themeTint="A6"/>
                <w:sz w:val="20"/>
                <w:szCs w:val="20"/>
              </w:rPr>
              <w:t>рөлдiк</w:t>
            </w:r>
            <w:proofErr w:type="spellEnd"/>
            <w:r w:rsidRPr="00EC0C72">
              <w:rPr>
                <w:rFonts w:ascii="Times New Roman" w:hAnsi="Times New Roman" w:cs="Times New Roman"/>
                <w:color w:val="595959" w:themeColor="text1" w:themeTint="A6"/>
                <w:sz w:val="20"/>
                <w:szCs w:val="20"/>
              </w:rPr>
              <w:t xml:space="preserve"> </w:t>
            </w:r>
            <w:proofErr w:type="spellStart"/>
            <w:r w:rsidRPr="00EC0C72">
              <w:rPr>
                <w:rFonts w:ascii="Times New Roman" w:hAnsi="Times New Roman" w:cs="Times New Roman"/>
                <w:color w:val="595959" w:themeColor="text1" w:themeTint="A6"/>
                <w:sz w:val="20"/>
                <w:szCs w:val="20"/>
              </w:rPr>
              <w:t>ойын</w:t>
            </w:r>
            <w:proofErr w:type="spellEnd"/>
            <w:r w:rsidRPr="00EC0C72">
              <w:rPr>
                <w:rFonts w:ascii="Times New Roman" w:hAnsi="Times New Roman" w:cs="Times New Roman"/>
                <w:color w:val="595959" w:themeColor="text1" w:themeTint="A6"/>
                <w:sz w:val="20"/>
                <w:szCs w:val="20"/>
              </w:rPr>
              <w:t xml:space="preserve"> / Сюжетно – ролевая игра: </w:t>
            </w:r>
            <w:r w:rsidRPr="00EC0C72">
              <w:rPr>
                <w:rFonts w:ascii="Times New Roman" w:hAnsi="Times New Roman" w:cs="Times New Roman"/>
                <w:b/>
                <w:bCs/>
                <w:color w:val="595959" w:themeColor="text1" w:themeTint="A6"/>
                <w:sz w:val="20"/>
                <w:szCs w:val="20"/>
              </w:rPr>
              <w:t>«</w:t>
            </w:r>
            <w:proofErr w:type="spellStart"/>
            <w:r w:rsidR="00290BC4" w:rsidRPr="00EC0C72">
              <w:rPr>
                <w:rFonts w:ascii="Times New Roman" w:hAnsi="Times New Roman" w:cs="Times New Roman"/>
                <w:b/>
                <w:bCs/>
                <w:color w:val="595959" w:themeColor="text1" w:themeTint="A6"/>
                <w:sz w:val="20"/>
                <w:szCs w:val="20"/>
              </w:rPr>
              <w:t>Водители.Гараж</w:t>
            </w:r>
            <w:proofErr w:type="spellEnd"/>
            <w:r w:rsidRPr="00EC0C72">
              <w:rPr>
                <w:rFonts w:ascii="Times New Roman" w:hAnsi="Times New Roman" w:cs="Times New Roman"/>
                <w:color w:val="595959" w:themeColor="text1" w:themeTint="A6"/>
                <w:sz w:val="20"/>
                <w:szCs w:val="20"/>
              </w:rPr>
              <w:t>» в развитии</w:t>
            </w:r>
          </w:p>
          <w:p w14:paraId="21DAA3D0" w14:textId="0F020985" w:rsidR="00C723EC" w:rsidRPr="00EC0C72" w:rsidRDefault="00C723EC" w:rsidP="00806242">
            <w:pPr>
              <w:spacing w:after="0" w:line="240" w:lineRule="auto"/>
              <w:rPr>
                <w:rFonts w:ascii="Times New Roman" w:hAnsi="Times New Roman" w:cs="Times New Roman"/>
                <w:color w:val="595959" w:themeColor="text1" w:themeTint="A6"/>
                <w:sz w:val="20"/>
                <w:szCs w:val="20"/>
              </w:rPr>
            </w:pPr>
            <w:proofErr w:type="spellStart"/>
            <w:proofErr w:type="gramStart"/>
            <w:r w:rsidRPr="00EC0C72">
              <w:rPr>
                <w:rFonts w:ascii="Times New Roman" w:hAnsi="Times New Roman" w:cs="Times New Roman"/>
                <w:color w:val="595959" w:themeColor="text1" w:themeTint="A6"/>
                <w:sz w:val="20"/>
                <w:szCs w:val="20"/>
              </w:rPr>
              <w:t>Задача:</w:t>
            </w:r>
            <w:r w:rsidR="00290BC4" w:rsidRPr="00EC0C72">
              <w:rPr>
                <w:rFonts w:ascii="Times New Roman" w:hAnsi="Times New Roman" w:cs="Times New Roman"/>
                <w:color w:val="595959" w:themeColor="text1" w:themeTint="A6"/>
                <w:sz w:val="20"/>
                <w:szCs w:val="20"/>
              </w:rPr>
              <w:t>научить</w:t>
            </w:r>
            <w:proofErr w:type="spellEnd"/>
            <w:proofErr w:type="gramEnd"/>
            <w:r w:rsidR="00290BC4" w:rsidRPr="00EC0C72">
              <w:rPr>
                <w:rFonts w:ascii="Times New Roman" w:hAnsi="Times New Roman" w:cs="Times New Roman"/>
                <w:color w:val="595959" w:themeColor="text1" w:themeTint="A6"/>
                <w:sz w:val="20"/>
                <w:szCs w:val="20"/>
              </w:rPr>
              <w:t xml:space="preserve"> детей распределять роли и действовать согласно принятой на себя </w:t>
            </w:r>
            <w:proofErr w:type="spellStart"/>
            <w:r w:rsidR="00290BC4" w:rsidRPr="00EC0C72">
              <w:rPr>
                <w:rFonts w:ascii="Times New Roman" w:hAnsi="Times New Roman" w:cs="Times New Roman"/>
                <w:color w:val="595959" w:themeColor="text1" w:themeTint="A6"/>
                <w:sz w:val="20"/>
                <w:szCs w:val="20"/>
              </w:rPr>
              <w:t>роли,использовать</w:t>
            </w:r>
            <w:proofErr w:type="spellEnd"/>
            <w:r w:rsidR="00290BC4" w:rsidRPr="00EC0C72">
              <w:rPr>
                <w:rFonts w:ascii="Times New Roman" w:hAnsi="Times New Roman" w:cs="Times New Roman"/>
                <w:color w:val="595959" w:themeColor="text1" w:themeTint="A6"/>
                <w:sz w:val="20"/>
                <w:szCs w:val="20"/>
              </w:rPr>
              <w:t xml:space="preserve"> атрибу</w:t>
            </w:r>
            <w:r w:rsidR="00290BC4" w:rsidRPr="00EC0C72">
              <w:rPr>
                <w:rFonts w:ascii="Times New Roman" w:hAnsi="Times New Roman" w:cs="Times New Roman"/>
                <w:color w:val="595959" w:themeColor="text1" w:themeTint="A6"/>
                <w:sz w:val="20"/>
                <w:szCs w:val="20"/>
              </w:rPr>
              <w:lastRenderedPageBreak/>
              <w:t xml:space="preserve">ты в соответствии с сюжетом, конструкторы, </w:t>
            </w:r>
            <w:proofErr w:type="spellStart"/>
            <w:r w:rsidR="00290BC4" w:rsidRPr="00EC0C72">
              <w:rPr>
                <w:rFonts w:ascii="Times New Roman" w:hAnsi="Times New Roman" w:cs="Times New Roman"/>
                <w:color w:val="595959" w:themeColor="text1" w:themeTint="A6"/>
                <w:sz w:val="20"/>
                <w:szCs w:val="20"/>
              </w:rPr>
              <w:t>строительныематериалы</w:t>
            </w:r>
            <w:proofErr w:type="spellEnd"/>
            <w:r w:rsidR="00290BC4" w:rsidRPr="00EC0C72">
              <w:rPr>
                <w:rFonts w:ascii="Times New Roman" w:hAnsi="Times New Roman" w:cs="Times New Roman"/>
                <w:color w:val="595959" w:themeColor="text1" w:themeTint="A6"/>
                <w:sz w:val="20"/>
                <w:szCs w:val="20"/>
              </w:rPr>
              <w:t xml:space="preserve">, справедливо решать споры, действовать в соответствии с планом игры. Отображать в игре знания об окружающей жизни, развивать творческое </w:t>
            </w:r>
            <w:proofErr w:type="spellStart"/>
            <w:proofErr w:type="gramStart"/>
            <w:r w:rsidR="00290BC4" w:rsidRPr="00EC0C72">
              <w:rPr>
                <w:rFonts w:ascii="Times New Roman" w:hAnsi="Times New Roman" w:cs="Times New Roman"/>
                <w:color w:val="595959" w:themeColor="text1" w:themeTint="A6"/>
                <w:sz w:val="20"/>
                <w:szCs w:val="20"/>
              </w:rPr>
              <w:t>воображение,выразительность</w:t>
            </w:r>
            <w:proofErr w:type="spellEnd"/>
            <w:proofErr w:type="gramEnd"/>
            <w:r w:rsidR="00290BC4" w:rsidRPr="00EC0C72">
              <w:rPr>
                <w:rFonts w:ascii="Times New Roman" w:hAnsi="Times New Roman" w:cs="Times New Roman"/>
                <w:color w:val="595959" w:themeColor="text1" w:themeTint="A6"/>
                <w:sz w:val="20"/>
                <w:szCs w:val="20"/>
              </w:rPr>
              <w:t xml:space="preserve"> речи детей. </w:t>
            </w:r>
            <w:r w:rsidRPr="00EC0C72">
              <w:rPr>
                <w:rFonts w:ascii="Times New Roman" w:hAnsi="Times New Roman" w:cs="Times New Roman"/>
                <w:color w:val="595959" w:themeColor="text1" w:themeTint="A6"/>
                <w:sz w:val="20"/>
                <w:szCs w:val="20"/>
              </w:rPr>
              <w:t>(</w:t>
            </w:r>
            <w:r w:rsidRPr="00EC0C72">
              <w:rPr>
                <w:rFonts w:ascii="Times New Roman" w:eastAsia="Times New Roman" w:hAnsi="Times New Roman" w:cs="Times New Roman"/>
                <w:b/>
                <w:i/>
                <w:color w:val="595959" w:themeColor="text1" w:themeTint="A6"/>
                <w:sz w:val="20"/>
                <w:szCs w:val="20"/>
                <w:lang w:val="kk-KZ" w:eastAsia="ru-RU"/>
              </w:rPr>
              <w:t>познавательная, творческая, коммуникативная деятельность</w:t>
            </w:r>
            <w:r w:rsidRPr="00EC0C72">
              <w:rPr>
                <w:rFonts w:ascii="Times New Roman" w:eastAsia="Times New Roman" w:hAnsi="Times New Roman" w:cs="Times New Roman"/>
                <w:color w:val="595959" w:themeColor="text1" w:themeTint="A6"/>
                <w:sz w:val="20"/>
                <w:szCs w:val="20"/>
                <w:lang w:val="kk-KZ" w:eastAsia="ru-RU"/>
              </w:rPr>
              <w:t>)</w:t>
            </w:r>
            <w:r w:rsidRPr="00EC0C72">
              <w:rPr>
                <w:rFonts w:ascii="Times New Roman" w:eastAsia="Times New Roman" w:hAnsi="Times New Roman" w:cs="Times New Roman"/>
                <w:color w:val="595959" w:themeColor="text1" w:themeTint="A6"/>
                <w:sz w:val="20"/>
                <w:szCs w:val="20"/>
              </w:rPr>
              <w:t>.</w:t>
            </w:r>
            <w:r w:rsidRPr="00EC0C72">
              <w:rPr>
                <w:rFonts w:ascii="Times New Roman" w:hAnsi="Times New Roman" w:cs="Times New Roman"/>
                <w:color w:val="595959" w:themeColor="text1" w:themeTint="A6"/>
                <w:sz w:val="20"/>
                <w:szCs w:val="20"/>
              </w:rPr>
              <w:t xml:space="preserve">    </w:t>
            </w:r>
          </w:p>
          <w:p w14:paraId="5BCB21CD" w14:textId="77777777" w:rsidR="00C723EC" w:rsidRPr="00EC0C72" w:rsidRDefault="00C723EC" w:rsidP="00806242">
            <w:pPr>
              <w:spacing w:line="240" w:lineRule="auto"/>
              <w:rPr>
                <w:rFonts w:ascii="Times New Roman" w:hAnsi="Times New Roman" w:cs="Times New Roman"/>
                <w:color w:val="595959" w:themeColor="text1" w:themeTint="A6"/>
                <w:sz w:val="20"/>
                <w:szCs w:val="20"/>
              </w:rPr>
            </w:pPr>
          </w:p>
        </w:tc>
        <w:tc>
          <w:tcPr>
            <w:tcW w:w="2576" w:type="dxa"/>
          </w:tcPr>
          <w:p w14:paraId="1ADC9B01" w14:textId="26269F7A" w:rsidR="00C723EC" w:rsidRPr="00EC0C72" w:rsidRDefault="00C723EC" w:rsidP="00806242">
            <w:pPr>
              <w:spacing w:after="0" w:line="240" w:lineRule="auto"/>
              <w:rPr>
                <w:rFonts w:ascii="Times New Roman" w:hAnsi="Times New Roman" w:cs="Times New Roman"/>
                <w:b/>
                <w:bCs/>
                <w:color w:val="595959" w:themeColor="text1" w:themeTint="A6"/>
                <w:sz w:val="20"/>
                <w:szCs w:val="20"/>
              </w:rPr>
            </w:pPr>
            <w:proofErr w:type="spellStart"/>
            <w:r w:rsidRPr="00EC0C72">
              <w:rPr>
                <w:rFonts w:ascii="Times New Roman" w:hAnsi="Times New Roman" w:cs="Times New Roman"/>
                <w:color w:val="595959" w:themeColor="text1" w:themeTint="A6"/>
                <w:sz w:val="20"/>
                <w:szCs w:val="20"/>
              </w:rPr>
              <w:lastRenderedPageBreak/>
              <w:t>Сюжеттiк</w:t>
            </w:r>
            <w:proofErr w:type="spellEnd"/>
            <w:r w:rsidRPr="00EC0C72">
              <w:rPr>
                <w:rFonts w:ascii="Times New Roman" w:hAnsi="Times New Roman" w:cs="Times New Roman"/>
                <w:color w:val="595959" w:themeColor="text1" w:themeTint="A6"/>
                <w:sz w:val="20"/>
                <w:szCs w:val="20"/>
              </w:rPr>
              <w:t xml:space="preserve"> – </w:t>
            </w:r>
            <w:proofErr w:type="spellStart"/>
            <w:r w:rsidRPr="00EC0C72">
              <w:rPr>
                <w:rFonts w:ascii="Times New Roman" w:hAnsi="Times New Roman" w:cs="Times New Roman"/>
                <w:color w:val="595959" w:themeColor="text1" w:themeTint="A6"/>
                <w:sz w:val="20"/>
                <w:szCs w:val="20"/>
              </w:rPr>
              <w:t>рөлдiк</w:t>
            </w:r>
            <w:proofErr w:type="spellEnd"/>
            <w:r w:rsidRPr="00EC0C72">
              <w:rPr>
                <w:rFonts w:ascii="Times New Roman" w:hAnsi="Times New Roman" w:cs="Times New Roman"/>
                <w:color w:val="595959" w:themeColor="text1" w:themeTint="A6"/>
                <w:sz w:val="20"/>
                <w:szCs w:val="20"/>
              </w:rPr>
              <w:t xml:space="preserve"> </w:t>
            </w:r>
            <w:proofErr w:type="spellStart"/>
            <w:r w:rsidRPr="00EC0C72">
              <w:rPr>
                <w:rFonts w:ascii="Times New Roman" w:hAnsi="Times New Roman" w:cs="Times New Roman"/>
                <w:color w:val="595959" w:themeColor="text1" w:themeTint="A6"/>
                <w:sz w:val="20"/>
                <w:szCs w:val="20"/>
              </w:rPr>
              <w:t>ойын</w:t>
            </w:r>
            <w:proofErr w:type="spellEnd"/>
            <w:r w:rsidRPr="00EC0C72">
              <w:rPr>
                <w:rFonts w:ascii="Times New Roman" w:hAnsi="Times New Roman" w:cs="Times New Roman"/>
                <w:color w:val="595959" w:themeColor="text1" w:themeTint="A6"/>
                <w:sz w:val="20"/>
                <w:szCs w:val="20"/>
              </w:rPr>
              <w:t xml:space="preserve"> / Сюжетно – ролевая игра: </w:t>
            </w:r>
            <w:r w:rsidRPr="00EC0C72">
              <w:rPr>
                <w:rFonts w:ascii="Times New Roman" w:hAnsi="Times New Roman" w:cs="Times New Roman"/>
                <w:b/>
                <w:bCs/>
                <w:color w:val="595959" w:themeColor="text1" w:themeTint="A6"/>
                <w:sz w:val="20"/>
                <w:szCs w:val="20"/>
              </w:rPr>
              <w:t>«</w:t>
            </w:r>
            <w:proofErr w:type="spellStart"/>
            <w:r w:rsidR="00290BC4" w:rsidRPr="00EC0C72">
              <w:rPr>
                <w:rFonts w:ascii="Times New Roman" w:hAnsi="Times New Roman" w:cs="Times New Roman"/>
                <w:b/>
                <w:bCs/>
                <w:color w:val="595959" w:themeColor="text1" w:themeTint="A6"/>
                <w:sz w:val="20"/>
                <w:szCs w:val="20"/>
              </w:rPr>
              <w:t>Водители.Гараж</w:t>
            </w:r>
            <w:proofErr w:type="spellEnd"/>
            <w:r w:rsidRPr="00EC0C72">
              <w:rPr>
                <w:rFonts w:ascii="Times New Roman" w:hAnsi="Times New Roman" w:cs="Times New Roman"/>
                <w:b/>
                <w:bCs/>
                <w:color w:val="595959" w:themeColor="text1" w:themeTint="A6"/>
                <w:sz w:val="20"/>
                <w:szCs w:val="20"/>
              </w:rPr>
              <w:t>» в развитии</w:t>
            </w:r>
          </w:p>
          <w:p w14:paraId="1C332D90"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Задача</w:t>
            </w:r>
            <w:proofErr w:type="gramStart"/>
            <w:r w:rsidRPr="00EC0C72">
              <w:rPr>
                <w:rFonts w:ascii="Times New Roman" w:hAnsi="Times New Roman" w:cs="Times New Roman"/>
                <w:color w:val="595959" w:themeColor="text1" w:themeTint="A6"/>
                <w:sz w:val="20"/>
                <w:szCs w:val="20"/>
              </w:rPr>
              <w:t>: Продолжать</w:t>
            </w:r>
            <w:proofErr w:type="gramEnd"/>
            <w:r w:rsidRPr="00EC0C72">
              <w:rPr>
                <w:rFonts w:ascii="Times New Roman" w:hAnsi="Times New Roman" w:cs="Times New Roman"/>
                <w:color w:val="595959" w:themeColor="text1" w:themeTint="A6"/>
                <w:sz w:val="20"/>
                <w:szCs w:val="20"/>
              </w:rPr>
              <w:t xml:space="preserve"> учить детей брать на себя различные роли в соответствии с сюжетом игры. Способствовать творче</w:t>
            </w:r>
            <w:r w:rsidRPr="00EC0C72">
              <w:rPr>
                <w:rFonts w:ascii="Times New Roman" w:hAnsi="Times New Roman" w:cs="Times New Roman"/>
                <w:color w:val="595959" w:themeColor="text1" w:themeTint="A6"/>
                <w:sz w:val="20"/>
                <w:szCs w:val="20"/>
              </w:rPr>
              <w:lastRenderedPageBreak/>
              <w:t>скому использованию в играх представлений об окружающей жизни, подбирать и создавать недостающие для игры предметы (сертификаты, деньги для покупок, чеки и т.д.), знать русских поэтов, читать стихи выразительно.</w:t>
            </w:r>
          </w:p>
          <w:p w14:paraId="7267A9A1"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Продолжать укреплять здоровье детей, следить за осанкой, развивать способность к самоконтролю.</w:t>
            </w:r>
          </w:p>
          <w:p w14:paraId="0DE367CC"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(познавательная, творческая, коммуникативная деятельность).    </w:t>
            </w:r>
          </w:p>
          <w:p w14:paraId="6811BC92" w14:textId="77777777"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 книжный магазин-</w:t>
            </w:r>
            <w:proofErr w:type="spellStart"/>
            <w:r w:rsidRPr="00EC0C72">
              <w:rPr>
                <w:rFonts w:ascii="Times New Roman" w:hAnsi="Times New Roman" w:cs="Times New Roman"/>
                <w:color w:val="595959" w:themeColor="text1" w:themeTint="A6"/>
                <w:sz w:val="20"/>
                <w:szCs w:val="20"/>
              </w:rPr>
              <w:t>кітап</w:t>
            </w:r>
            <w:proofErr w:type="spellEnd"/>
            <w:r w:rsidRPr="00EC0C72">
              <w:rPr>
                <w:rFonts w:ascii="Times New Roman" w:hAnsi="Times New Roman" w:cs="Times New Roman"/>
                <w:color w:val="595959" w:themeColor="text1" w:themeTint="A6"/>
                <w:sz w:val="20"/>
                <w:szCs w:val="20"/>
              </w:rPr>
              <w:t xml:space="preserve"> </w:t>
            </w:r>
            <w:proofErr w:type="spellStart"/>
            <w:r w:rsidRPr="00EC0C72">
              <w:rPr>
                <w:rFonts w:ascii="Times New Roman" w:hAnsi="Times New Roman" w:cs="Times New Roman"/>
                <w:color w:val="595959" w:themeColor="text1" w:themeTint="A6"/>
                <w:sz w:val="20"/>
                <w:szCs w:val="20"/>
              </w:rPr>
              <w:t>дүкені</w:t>
            </w:r>
            <w:proofErr w:type="spellEnd"/>
          </w:p>
          <w:p w14:paraId="0B7C277A" w14:textId="77777777" w:rsidR="00C723EC" w:rsidRPr="00EC0C72" w:rsidRDefault="00C723EC" w:rsidP="00806242">
            <w:pPr>
              <w:spacing w:after="0" w:line="240" w:lineRule="auto"/>
              <w:rPr>
                <w:rFonts w:ascii="Times New Roman" w:hAnsi="Times New Roman" w:cs="Times New Roman"/>
                <w:b/>
                <w:bCs/>
                <w:color w:val="595959" w:themeColor="text1" w:themeTint="A6"/>
                <w:sz w:val="20"/>
                <w:szCs w:val="20"/>
              </w:rPr>
            </w:pPr>
            <w:r w:rsidRPr="00EC0C72">
              <w:rPr>
                <w:rFonts w:ascii="Times New Roman" w:hAnsi="Times New Roman" w:cs="Times New Roman"/>
                <w:b/>
                <w:bCs/>
                <w:color w:val="595959" w:themeColor="text1" w:themeTint="A6"/>
                <w:sz w:val="20"/>
                <w:szCs w:val="20"/>
              </w:rPr>
              <w:t xml:space="preserve"> </w:t>
            </w:r>
            <w:proofErr w:type="spellStart"/>
            <w:r w:rsidRPr="00EC0C72">
              <w:rPr>
                <w:rFonts w:ascii="Times New Roman" w:hAnsi="Times New Roman" w:cs="Times New Roman"/>
                <w:b/>
                <w:bCs/>
                <w:color w:val="595959" w:themeColor="text1" w:themeTint="A6"/>
                <w:sz w:val="20"/>
                <w:szCs w:val="20"/>
              </w:rPr>
              <w:t>Еңбек</w:t>
            </w:r>
            <w:proofErr w:type="spellEnd"/>
            <w:r w:rsidRPr="00EC0C72">
              <w:rPr>
                <w:rFonts w:ascii="Times New Roman" w:hAnsi="Times New Roman" w:cs="Times New Roman"/>
                <w:b/>
                <w:bCs/>
                <w:color w:val="595959" w:themeColor="text1" w:themeTint="A6"/>
                <w:sz w:val="20"/>
                <w:szCs w:val="20"/>
              </w:rPr>
              <w:t xml:space="preserve"> </w:t>
            </w:r>
            <w:proofErr w:type="spellStart"/>
            <w:r w:rsidRPr="00EC0C72">
              <w:rPr>
                <w:rFonts w:ascii="Times New Roman" w:hAnsi="Times New Roman" w:cs="Times New Roman"/>
                <w:b/>
                <w:bCs/>
                <w:color w:val="595959" w:themeColor="text1" w:themeTint="A6"/>
                <w:sz w:val="20"/>
                <w:szCs w:val="20"/>
              </w:rPr>
              <w:t>барысы</w:t>
            </w:r>
            <w:proofErr w:type="spellEnd"/>
            <w:r w:rsidRPr="00EC0C72">
              <w:rPr>
                <w:rFonts w:ascii="Times New Roman" w:hAnsi="Times New Roman" w:cs="Times New Roman"/>
                <w:b/>
                <w:bCs/>
                <w:color w:val="595959" w:themeColor="text1" w:themeTint="A6"/>
                <w:sz w:val="20"/>
                <w:szCs w:val="20"/>
              </w:rPr>
              <w:t xml:space="preserve"> / Трудовая деятельность: </w:t>
            </w:r>
          </w:p>
          <w:p w14:paraId="61192403" w14:textId="12FA4FE9" w:rsidR="00290BC4" w:rsidRPr="00EC0C72" w:rsidRDefault="00290BC4" w:rsidP="00290BC4">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«Мытьё строительного материала».</w:t>
            </w:r>
          </w:p>
          <w:p w14:paraId="35031F28" w14:textId="65B4E70D" w:rsidR="00C723EC" w:rsidRPr="00EC0C72" w:rsidRDefault="00290BC4" w:rsidP="00036C31">
            <w:pPr>
              <w:spacing w:after="0" w:line="240" w:lineRule="auto"/>
              <w:rPr>
                <w:rFonts w:ascii="Times New Roman" w:hAnsi="Times New Roman" w:cs="Times New Roman"/>
                <w:color w:val="595959" w:themeColor="text1" w:themeTint="A6"/>
                <w:sz w:val="20"/>
                <w:szCs w:val="20"/>
              </w:rPr>
            </w:pPr>
            <w:proofErr w:type="gramStart"/>
            <w:r w:rsidRPr="00EC0C72">
              <w:rPr>
                <w:rFonts w:ascii="Times New Roman" w:hAnsi="Times New Roman" w:cs="Times New Roman"/>
                <w:color w:val="595959" w:themeColor="text1" w:themeTint="A6"/>
                <w:sz w:val="20"/>
                <w:szCs w:val="20"/>
              </w:rPr>
              <w:t>Цель:  учить</w:t>
            </w:r>
            <w:proofErr w:type="gramEnd"/>
            <w:r w:rsidRPr="00EC0C72">
              <w:rPr>
                <w:rFonts w:ascii="Times New Roman" w:hAnsi="Times New Roman" w:cs="Times New Roman"/>
                <w:color w:val="595959" w:themeColor="text1" w:themeTint="A6"/>
                <w:sz w:val="20"/>
                <w:szCs w:val="20"/>
              </w:rPr>
              <w:t xml:space="preserve"> мыть, просушивать и укладывать строительный материал, приучать детей постоянно и своевременно поддерживать порядок в игровом уголке, мыть строительный материал мыльным раствором, приготовленным воспитателем, ополаскивать его, просушивать; соблюдать правила личной гигиены.</w:t>
            </w:r>
          </w:p>
        </w:tc>
      </w:tr>
      <w:tr w:rsidR="00EC0C72" w:rsidRPr="00EC0C72" w14:paraId="67ED3F9B" w14:textId="77777777" w:rsidTr="00806242">
        <w:trPr>
          <w:trHeight w:val="262"/>
        </w:trPr>
        <w:tc>
          <w:tcPr>
            <w:tcW w:w="2495" w:type="dxa"/>
            <w:vMerge/>
            <w:vAlign w:val="center"/>
          </w:tcPr>
          <w:p w14:paraId="47186E33" w14:textId="77777777" w:rsidR="00C723EC" w:rsidRPr="00EC0C72" w:rsidRDefault="00C723EC" w:rsidP="00806242">
            <w:pPr>
              <w:spacing w:after="0" w:line="240" w:lineRule="auto"/>
              <w:contextualSpacing/>
              <w:rPr>
                <w:rFonts w:ascii="Times New Roman" w:hAnsi="Times New Roman" w:cs="Times New Roman"/>
                <w:b/>
                <w:color w:val="595959" w:themeColor="text1" w:themeTint="A6"/>
                <w:sz w:val="20"/>
                <w:szCs w:val="20"/>
                <w:lang w:val="kk-KZ"/>
              </w:rPr>
            </w:pPr>
          </w:p>
        </w:tc>
        <w:tc>
          <w:tcPr>
            <w:tcW w:w="13264" w:type="dxa"/>
            <w:gridSpan w:val="6"/>
          </w:tcPr>
          <w:p w14:paraId="0F4868E8" w14:textId="77777777" w:rsidR="00C723EC" w:rsidRPr="00EC0C72" w:rsidRDefault="00C723EC" w:rsidP="00806242">
            <w:pPr>
              <w:widowControl w:val="0"/>
              <w:tabs>
                <w:tab w:val="left" w:pos="6640"/>
              </w:tabs>
              <w:autoSpaceDE w:val="0"/>
              <w:autoSpaceDN w:val="0"/>
              <w:adjustRightInd w:val="0"/>
              <w:spacing w:after="0" w:line="240" w:lineRule="auto"/>
              <w:contextualSpacing/>
              <w:jc w:val="center"/>
              <w:rPr>
                <w:rFonts w:ascii="Times New Roman" w:hAnsi="Times New Roman" w:cs="Times New Roman"/>
                <w:b/>
                <w:color w:val="595959" w:themeColor="text1" w:themeTint="A6"/>
                <w:sz w:val="20"/>
                <w:szCs w:val="20"/>
                <w:lang w:val="kk-KZ"/>
              </w:rPr>
            </w:pPr>
            <w:r w:rsidRPr="00EC0C72">
              <w:rPr>
                <w:rFonts w:ascii="Times New Roman" w:hAnsi="Times New Roman" w:cs="Times New Roman"/>
                <w:b/>
                <w:color w:val="595959" w:themeColor="text1" w:themeTint="A6"/>
                <w:sz w:val="20"/>
                <w:szCs w:val="20"/>
                <w:lang w:val="kk-KZ"/>
              </w:rPr>
              <w:t>ДИДАКТИКАЛЫҚ ОЙЫН, ОЙЫН ЖАТТЫҒУЛАРЫ  / ДИДАКТИЧЕСКАЯ ИГРА, ИГРОВОЕ УПРАЖНЕНИЕ</w:t>
            </w:r>
          </w:p>
        </w:tc>
      </w:tr>
      <w:tr w:rsidR="00EC0C72" w:rsidRPr="00EC0C72" w14:paraId="0753E5CA" w14:textId="77777777" w:rsidTr="00793CA7">
        <w:trPr>
          <w:trHeight w:val="262"/>
        </w:trPr>
        <w:tc>
          <w:tcPr>
            <w:tcW w:w="2495" w:type="dxa"/>
            <w:vMerge/>
            <w:vAlign w:val="center"/>
          </w:tcPr>
          <w:p w14:paraId="13AE0769" w14:textId="77777777" w:rsidR="00C723EC" w:rsidRPr="00EC0C72" w:rsidRDefault="00C723EC" w:rsidP="00806242">
            <w:pPr>
              <w:spacing w:after="0" w:line="240" w:lineRule="auto"/>
              <w:contextualSpacing/>
              <w:rPr>
                <w:rFonts w:ascii="Times New Roman" w:hAnsi="Times New Roman" w:cs="Times New Roman"/>
                <w:b/>
                <w:color w:val="595959" w:themeColor="text1" w:themeTint="A6"/>
                <w:sz w:val="20"/>
                <w:szCs w:val="20"/>
                <w:lang w:val="kk-KZ"/>
              </w:rPr>
            </w:pPr>
          </w:p>
        </w:tc>
        <w:tc>
          <w:tcPr>
            <w:tcW w:w="2892" w:type="dxa"/>
          </w:tcPr>
          <w:p w14:paraId="165F026A" w14:textId="77777777" w:rsidR="00C723EC" w:rsidRPr="00EC0C72" w:rsidRDefault="00C723EC" w:rsidP="00806242">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u w:val="dotted"/>
                <w:lang w:val="kk-KZ"/>
              </w:rPr>
            </w:pPr>
            <w:r w:rsidRPr="00EC0C72">
              <w:rPr>
                <w:rFonts w:ascii="Times New Roman" w:hAnsi="Times New Roman" w:cs="Times New Roman"/>
                <w:b/>
                <w:color w:val="595959" w:themeColor="text1" w:themeTint="A6"/>
                <w:sz w:val="20"/>
                <w:szCs w:val="20"/>
                <w:u w:val="dotted"/>
                <w:lang w:val="kk-KZ"/>
              </w:rPr>
              <w:t>«Чудесный карандаш»</w:t>
            </w:r>
          </w:p>
          <w:p w14:paraId="55EC69FC" w14:textId="77777777" w:rsidR="00C723EC" w:rsidRPr="00EC0C72" w:rsidRDefault="00C723EC" w:rsidP="00806242">
            <w:pPr>
              <w:spacing w:after="0" w:line="240" w:lineRule="auto"/>
              <w:rPr>
                <w:rFonts w:ascii="Times New Roman" w:hAnsi="Times New Roman" w:cs="Times New Roman"/>
                <w:bCs/>
                <w:i/>
                <w:color w:val="595959" w:themeColor="text1" w:themeTint="A6"/>
                <w:sz w:val="20"/>
                <w:szCs w:val="20"/>
              </w:rPr>
            </w:pPr>
            <w:r w:rsidRPr="00EC0C72">
              <w:rPr>
                <w:rFonts w:ascii="Times New Roman" w:hAnsi="Times New Roman" w:cs="Times New Roman"/>
                <w:bCs/>
                <w:i/>
                <w:color w:val="595959" w:themeColor="text1" w:themeTint="A6"/>
                <w:sz w:val="20"/>
                <w:szCs w:val="20"/>
              </w:rPr>
              <w:t>развивать творческие навыки, исследовательской деятельности;</w:t>
            </w:r>
          </w:p>
        </w:tc>
        <w:tc>
          <w:tcPr>
            <w:tcW w:w="2552" w:type="dxa"/>
            <w:gridSpan w:val="2"/>
          </w:tcPr>
          <w:p w14:paraId="69AABB57" w14:textId="77777777" w:rsidR="00C723EC" w:rsidRPr="00EC0C72" w:rsidRDefault="00C723EC" w:rsidP="00806242">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u w:val="dotted"/>
                <w:lang w:val="kk-KZ"/>
              </w:rPr>
            </w:pPr>
            <w:r w:rsidRPr="00EC0C72">
              <w:rPr>
                <w:rFonts w:ascii="Times New Roman" w:hAnsi="Times New Roman" w:cs="Times New Roman"/>
                <w:b/>
                <w:color w:val="595959" w:themeColor="text1" w:themeTint="A6"/>
                <w:sz w:val="20"/>
                <w:szCs w:val="20"/>
                <w:u w:val="dotted"/>
                <w:lang w:val="kk-KZ"/>
              </w:rPr>
              <w:t>«Размышляйка»</w:t>
            </w:r>
          </w:p>
          <w:p w14:paraId="55E1EDCB" w14:textId="77777777" w:rsidR="00C723EC" w:rsidRPr="00EC0C72" w:rsidRDefault="00C723EC" w:rsidP="00806242">
            <w:pPr>
              <w:spacing w:after="0" w:line="240" w:lineRule="auto"/>
              <w:rPr>
                <w:rFonts w:ascii="Times New Roman" w:hAnsi="Times New Roman" w:cs="Times New Roman"/>
                <w:bCs/>
                <w:i/>
                <w:color w:val="595959" w:themeColor="text1" w:themeTint="A6"/>
                <w:sz w:val="20"/>
                <w:szCs w:val="20"/>
              </w:rPr>
            </w:pPr>
            <w:r w:rsidRPr="00EC0C72">
              <w:rPr>
                <w:rFonts w:ascii="Times New Roman" w:hAnsi="Times New Roman" w:cs="Times New Roman"/>
                <w:bCs/>
                <w:i/>
                <w:color w:val="595959" w:themeColor="text1" w:themeTint="A6"/>
                <w:sz w:val="20"/>
                <w:szCs w:val="20"/>
              </w:rPr>
              <w:t>развивать познавательные и интеллектуальные навыки;</w:t>
            </w:r>
          </w:p>
        </w:tc>
        <w:tc>
          <w:tcPr>
            <w:tcW w:w="2835" w:type="dxa"/>
          </w:tcPr>
          <w:p w14:paraId="576C61E1" w14:textId="77777777" w:rsidR="00C723EC" w:rsidRPr="00EC0C72" w:rsidRDefault="00C723EC" w:rsidP="00806242">
            <w:pPr>
              <w:widowControl w:val="0"/>
              <w:autoSpaceDE w:val="0"/>
              <w:autoSpaceDN w:val="0"/>
              <w:adjustRightInd w:val="0"/>
              <w:spacing w:after="0" w:line="240" w:lineRule="auto"/>
              <w:contextualSpacing/>
              <w:rPr>
                <w:rFonts w:ascii="Times New Roman" w:hAnsi="Times New Roman" w:cs="Times New Roman"/>
                <w:b/>
                <w:color w:val="595959" w:themeColor="text1" w:themeTint="A6"/>
                <w:sz w:val="20"/>
                <w:szCs w:val="20"/>
                <w:u w:val="dotted"/>
                <w:lang w:val="kk-KZ"/>
              </w:rPr>
            </w:pPr>
            <w:r w:rsidRPr="00EC0C72">
              <w:rPr>
                <w:rFonts w:ascii="Times New Roman" w:hAnsi="Times New Roman" w:cs="Times New Roman"/>
                <w:b/>
                <w:color w:val="595959" w:themeColor="text1" w:themeTint="A6"/>
                <w:sz w:val="20"/>
                <w:szCs w:val="20"/>
                <w:u w:val="dotted"/>
                <w:lang w:val="kk-KZ"/>
              </w:rPr>
              <w:t xml:space="preserve">«Волшебные страницы» </w:t>
            </w:r>
          </w:p>
          <w:p w14:paraId="73F3EC79" w14:textId="77777777" w:rsidR="00C723EC" w:rsidRPr="00EC0C72" w:rsidRDefault="00C723EC" w:rsidP="00806242">
            <w:pPr>
              <w:widowControl w:val="0"/>
              <w:autoSpaceDE w:val="0"/>
              <w:autoSpaceDN w:val="0"/>
              <w:adjustRightInd w:val="0"/>
              <w:spacing w:after="0" w:line="240" w:lineRule="auto"/>
              <w:contextualSpacing/>
              <w:rPr>
                <w:rFonts w:ascii="Times New Roman" w:hAnsi="Times New Roman" w:cs="Times New Roman"/>
                <w:i/>
                <w:color w:val="595959" w:themeColor="text1" w:themeTint="A6"/>
                <w:sz w:val="20"/>
                <w:szCs w:val="20"/>
                <w:u w:val="dotted"/>
                <w:lang w:val="kk-KZ"/>
              </w:rPr>
            </w:pPr>
            <w:r w:rsidRPr="00EC0C72">
              <w:rPr>
                <w:rFonts w:ascii="Times New Roman" w:hAnsi="Times New Roman" w:cs="Times New Roman"/>
                <w:bCs/>
                <w:i/>
                <w:color w:val="595959" w:themeColor="text1" w:themeTint="A6"/>
                <w:sz w:val="20"/>
                <w:szCs w:val="20"/>
              </w:rPr>
              <w:t>развивать коммуникативные навыки</w:t>
            </w:r>
          </w:p>
        </w:tc>
        <w:tc>
          <w:tcPr>
            <w:tcW w:w="2409" w:type="dxa"/>
          </w:tcPr>
          <w:p w14:paraId="6FC3C1D5" w14:textId="77777777" w:rsidR="00C723EC" w:rsidRPr="00EC0C72" w:rsidRDefault="00C723EC" w:rsidP="00806242">
            <w:pPr>
              <w:widowControl w:val="0"/>
              <w:autoSpaceDE w:val="0"/>
              <w:autoSpaceDN w:val="0"/>
              <w:adjustRightInd w:val="0"/>
              <w:spacing w:after="0" w:line="240" w:lineRule="auto"/>
              <w:contextualSpacing/>
              <w:jc w:val="center"/>
              <w:rPr>
                <w:rFonts w:ascii="Times New Roman" w:eastAsia="Calibri" w:hAnsi="Times New Roman" w:cs="Times New Roman"/>
                <w:b/>
                <w:color w:val="595959" w:themeColor="text1" w:themeTint="A6"/>
                <w:sz w:val="20"/>
                <w:szCs w:val="20"/>
              </w:rPr>
            </w:pPr>
            <w:r w:rsidRPr="00EC0C72">
              <w:rPr>
                <w:rFonts w:ascii="Times New Roman" w:eastAsia="Calibri" w:hAnsi="Times New Roman" w:cs="Times New Roman"/>
                <w:b/>
                <w:color w:val="595959" w:themeColor="text1" w:themeTint="A6"/>
                <w:sz w:val="20"/>
                <w:szCs w:val="20"/>
              </w:rPr>
              <w:t>«Хочу все знать»</w:t>
            </w:r>
          </w:p>
          <w:p w14:paraId="43F00D87" w14:textId="77777777" w:rsidR="00C723EC" w:rsidRPr="00EC0C72" w:rsidRDefault="00C723EC" w:rsidP="00806242">
            <w:pPr>
              <w:spacing w:after="0" w:line="240" w:lineRule="auto"/>
              <w:rPr>
                <w:rFonts w:ascii="Times New Roman" w:hAnsi="Times New Roman" w:cs="Times New Roman"/>
                <w:bCs/>
                <w:i/>
                <w:color w:val="595959" w:themeColor="text1" w:themeTint="A6"/>
                <w:sz w:val="20"/>
                <w:szCs w:val="20"/>
              </w:rPr>
            </w:pPr>
            <w:r w:rsidRPr="00EC0C72">
              <w:rPr>
                <w:rFonts w:ascii="Times New Roman" w:eastAsia="Calibri" w:hAnsi="Times New Roman" w:cs="Times New Roman"/>
                <w:bCs/>
                <w:i/>
                <w:color w:val="595959" w:themeColor="text1" w:themeTint="A6"/>
                <w:sz w:val="20"/>
                <w:szCs w:val="20"/>
              </w:rPr>
              <w:t>формирование социально-эмоциональных навыков</w:t>
            </w:r>
          </w:p>
        </w:tc>
        <w:tc>
          <w:tcPr>
            <w:tcW w:w="2576" w:type="dxa"/>
          </w:tcPr>
          <w:p w14:paraId="6B43C556" w14:textId="77777777" w:rsidR="00C723EC" w:rsidRPr="00EC0C72" w:rsidRDefault="00C723EC" w:rsidP="00806242">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u w:val="dotted"/>
                <w:lang w:val="kk-KZ"/>
              </w:rPr>
            </w:pPr>
            <w:r w:rsidRPr="00EC0C72">
              <w:rPr>
                <w:rFonts w:ascii="Times New Roman" w:hAnsi="Times New Roman" w:cs="Times New Roman"/>
                <w:b/>
                <w:color w:val="595959" w:themeColor="text1" w:themeTint="A6"/>
                <w:sz w:val="20"/>
                <w:szCs w:val="20"/>
                <w:u w:val="dotted"/>
                <w:lang w:val="kk-KZ"/>
              </w:rPr>
              <w:t xml:space="preserve">«Речецветик» </w:t>
            </w:r>
          </w:p>
          <w:p w14:paraId="21F67785" w14:textId="77777777" w:rsidR="00C723EC" w:rsidRPr="00EC0C72" w:rsidRDefault="00C723EC" w:rsidP="00806242">
            <w:pPr>
              <w:spacing w:after="0" w:line="240" w:lineRule="auto"/>
              <w:rPr>
                <w:rFonts w:ascii="Times New Roman" w:hAnsi="Times New Roman" w:cs="Times New Roman"/>
                <w:bCs/>
                <w:i/>
                <w:color w:val="595959" w:themeColor="text1" w:themeTint="A6"/>
                <w:sz w:val="20"/>
                <w:szCs w:val="20"/>
              </w:rPr>
            </w:pPr>
            <w:r w:rsidRPr="00EC0C72">
              <w:rPr>
                <w:rFonts w:ascii="Times New Roman" w:hAnsi="Times New Roman" w:cs="Times New Roman"/>
                <w:bCs/>
                <w:i/>
                <w:color w:val="595959" w:themeColor="text1" w:themeTint="A6"/>
                <w:sz w:val="20"/>
                <w:szCs w:val="20"/>
              </w:rPr>
              <w:t>развивать коммуникативные навыки</w:t>
            </w:r>
          </w:p>
        </w:tc>
      </w:tr>
      <w:tr w:rsidR="00EC0C72" w:rsidRPr="00EC0C72" w14:paraId="289F33E1" w14:textId="77777777" w:rsidTr="00793CA7">
        <w:trPr>
          <w:trHeight w:val="262"/>
        </w:trPr>
        <w:tc>
          <w:tcPr>
            <w:tcW w:w="2495" w:type="dxa"/>
            <w:vMerge/>
            <w:vAlign w:val="center"/>
          </w:tcPr>
          <w:p w14:paraId="38A319E6" w14:textId="77777777" w:rsidR="00C723EC" w:rsidRPr="00EC0C72" w:rsidRDefault="00C723EC" w:rsidP="00806242">
            <w:pPr>
              <w:spacing w:after="0" w:line="240" w:lineRule="auto"/>
              <w:contextualSpacing/>
              <w:rPr>
                <w:rFonts w:ascii="Times New Roman" w:hAnsi="Times New Roman" w:cs="Times New Roman"/>
                <w:b/>
                <w:color w:val="595959" w:themeColor="text1" w:themeTint="A6"/>
                <w:sz w:val="20"/>
                <w:szCs w:val="20"/>
                <w:lang w:val="kk-KZ"/>
              </w:rPr>
            </w:pPr>
          </w:p>
        </w:tc>
        <w:tc>
          <w:tcPr>
            <w:tcW w:w="2892" w:type="dxa"/>
          </w:tcPr>
          <w:p w14:paraId="64256A23" w14:textId="467E2F15" w:rsidR="00C723EC" w:rsidRPr="00EC0C72" w:rsidRDefault="00C723EC" w:rsidP="00806242">
            <w:pPr>
              <w:widowControl w:val="0"/>
              <w:autoSpaceDE w:val="0"/>
              <w:autoSpaceDN w:val="0"/>
              <w:adjustRightInd w:val="0"/>
              <w:spacing w:after="0" w:line="240" w:lineRule="auto"/>
              <w:contextualSpacing/>
              <w:rPr>
                <w:rFonts w:ascii="Times New Roman" w:hAnsi="Times New Roman" w:cs="Times New Roman"/>
                <w:color w:val="595959" w:themeColor="text1" w:themeTint="A6"/>
                <w:sz w:val="20"/>
                <w:szCs w:val="20"/>
                <w:lang w:eastAsia="ru-RU"/>
              </w:rPr>
            </w:pPr>
            <w:r w:rsidRPr="00EC0C72">
              <w:rPr>
                <w:rFonts w:ascii="Times New Roman" w:hAnsi="Times New Roman" w:cs="Times New Roman"/>
                <w:color w:val="595959" w:themeColor="text1" w:themeTint="A6"/>
                <w:sz w:val="20"/>
                <w:szCs w:val="20"/>
                <w:lang w:val="kk-KZ"/>
              </w:rPr>
              <w:t>Д/и «</w:t>
            </w:r>
            <w:r w:rsidR="004F6594" w:rsidRPr="00EC0C72">
              <w:rPr>
                <w:rFonts w:ascii="Times New Roman" w:hAnsi="Times New Roman" w:cs="Times New Roman"/>
                <w:color w:val="595959" w:themeColor="text1" w:themeTint="A6"/>
                <w:sz w:val="20"/>
                <w:szCs w:val="20"/>
                <w:lang w:val="kk-KZ"/>
              </w:rPr>
              <w:t>Девочка в платье</w:t>
            </w:r>
            <w:r w:rsidRPr="00EC0C72">
              <w:rPr>
                <w:rStyle w:val="c55"/>
                <w:rFonts w:ascii="Times New Roman" w:hAnsi="Times New Roman" w:cs="Times New Roman"/>
                <w:b/>
                <w:bCs/>
                <w:i/>
                <w:iCs/>
                <w:color w:val="595959" w:themeColor="text1" w:themeTint="A6"/>
                <w:sz w:val="20"/>
                <w:szCs w:val="20"/>
              </w:rPr>
              <w:t>» (</w:t>
            </w:r>
            <w:r w:rsidR="004F6594" w:rsidRPr="00EC0C72">
              <w:rPr>
                <w:rStyle w:val="c55"/>
                <w:rFonts w:ascii="Times New Roman" w:hAnsi="Times New Roman" w:cs="Times New Roman"/>
                <w:b/>
                <w:bCs/>
                <w:i/>
                <w:iCs/>
                <w:color w:val="595959" w:themeColor="text1" w:themeTint="A6"/>
                <w:sz w:val="20"/>
                <w:szCs w:val="20"/>
              </w:rPr>
              <w:t>аппликация</w:t>
            </w:r>
            <w:r w:rsidRPr="00EC0C72">
              <w:rPr>
                <w:rStyle w:val="c55"/>
                <w:rFonts w:ascii="Times New Roman" w:hAnsi="Times New Roman" w:cs="Times New Roman"/>
                <w:b/>
                <w:bCs/>
                <w:i/>
                <w:iCs/>
                <w:color w:val="595959" w:themeColor="text1" w:themeTint="A6"/>
                <w:sz w:val="20"/>
                <w:szCs w:val="20"/>
              </w:rPr>
              <w:t>)</w:t>
            </w:r>
          </w:p>
          <w:p w14:paraId="0A65BBE7" w14:textId="5E8DA565" w:rsidR="00C723EC" w:rsidRPr="00EC0C72" w:rsidRDefault="00C723EC" w:rsidP="00806242">
            <w:pPr>
              <w:pStyle w:val="c7"/>
              <w:shd w:val="clear" w:color="auto" w:fill="FFFFFF"/>
              <w:spacing w:before="0" w:beforeAutospacing="0" w:after="0" w:afterAutospacing="0"/>
              <w:rPr>
                <w:color w:val="595959" w:themeColor="text1" w:themeTint="A6"/>
                <w:sz w:val="20"/>
                <w:szCs w:val="20"/>
              </w:rPr>
            </w:pPr>
            <w:r w:rsidRPr="00EC0C72">
              <w:rPr>
                <w:rStyle w:val="c9"/>
                <w:color w:val="595959" w:themeColor="text1" w:themeTint="A6"/>
                <w:sz w:val="20"/>
                <w:szCs w:val="20"/>
              </w:rPr>
              <w:t xml:space="preserve">Задача: </w:t>
            </w:r>
            <w:r w:rsidR="004F6594" w:rsidRPr="00EC0C72">
              <w:rPr>
                <w:rStyle w:val="c9"/>
                <w:color w:val="595959" w:themeColor="text1" w:themeTint="A6"/>
                <w:sz w:val="20"/>
                <w:szCs w:val="20"/>
                <w:lang w:val="kk-KZ"/>
              </w:rPr>
              <w:t xml:space="preserve">продолжать учить лепить фигуру человека и животного </w:t>
            </w:r>
            <w:r w:rsidRPr="00EC0C72">
              <w:rPr>
                <w:rStyle w:val="c9"/>
                <w:color w:val="595959" w:themeColor="text1" w:themeTint="A6"/>
                <w:sz w:val="20"/>
                <w:szCs w:val="20"/>
              </w:rPr>
              <w:t>(</w:t>
            </w:r>
            <w:proofErr w:type="gramStart"/>
            <w:r w:rsidR="004F6594" w:rsidRPr="00EC0C72">
              <w:rPr>
                <w:rStyle w:val="c9"/>
                <w:color w:val="595959" w:themeColor="text1" w:themeTint="A6"/>
                <w:sz w:val="20"/>
                <w:szCs w:val="20"/>
                <w:lang w:val="kk-KZ"/>
              </w:rPr>
              <w:t>Жасмина,</w:t>
            </w:r>
            <w:r w:rsidR="00036C31" w:rsidRPr="00EC0C72">
              <w:rPr>
                <w:rStyle w:val="c9"/>
                <w:color w:val="595959" w:themeColor="text1" w:themeTint="A6"/>
                <w:sz w:val="20"/>
                <w:szCs w:val="20"/>
                <w:lang w:val="kk-KZ"/>
              </w:rPr>
              <w:t>Нина</w:t>
            </w:r>
            <w:proofErr w:type="gramEnd"/>
            <w:r w:rsidRPr="00EC0C72">
              <w:rPr>
                <w:rStyle w:val="c9"/>
                <w:color w:val="595959" w:themeColor="text1" w:themeTint="A6"/>
                <w:sz w:val="20"/>
                <w:szCs w:val="20"/>
              </w:rPr>
              <w:t>)</w:t>
            </w:r>
          </w:p>
        </w:tc>
        <w:tc>
          <w:tcPr>
            <w:tcW w:w="2552" w:type="dxa"/>
            <w:gridSpan w:val="2"/>
          </w:tcPr>
          <w:p w14:paraId="7BE631B4" w14:textId="77777777" w:rsidR="00C723EC" w:rsidRPr="00EC0C72" w:rsidRDefault="00C723EC" w:rsidP="00806242">
            <w:pPr>
              <w:pStyle w:val="c7"/>
              <w:shd w:val="clear" w:color="auto" w:fill="FFFFFF"/>
              <w:spacing w:before="0" w:beforeAutospacing="0" w:after="0" w:afterAutospacing="0"/>
              <w:rPr>
                <w:rFonts w:ascii="Verdana" w:hAnsi="Verdana"/>
                <w:i/>
                <w:color w:val="595959" w:themeColor="text1" w:themeTint="A6"/>
                <w:sz w:val="20"/>
                <w:szCs w:val="20"/>
              </w:rPr>
            </w:pPr>
            <w:r w:rsidRPr="00EC0C72">
              <w:rPr>
                <w:color w:val="595959" w:themeColor="text1" w:themeTint="A6"/>
                <w:sz w:val="20"/>
                <w:szCs w:val="20"/>
                <w:lang w:val="kk-KZ"/>
              </w:rPr>
              <w:t xml:space="preserve">Д/и </w:t>
            </w:r>
            <w:r w:rsidRPr="00EC0C72">
              <w:rPr>
                <w:b/>
                <w:i/>
                <w:color w:val="595959" w:themeColor="text1" w:themeTint="A6"/>
                <w:sz w:val="20"/>
                <w:szCs w:val="20"/>
              </w:rPr>
              <w:t>«Графический диктант»</w:t>
            </w:r>
          </w:p>
          <w:p w14:paraId="490DCDB6" w14:textId="3F045071" w:rsidR="00C723EC" w:rsidRPr="00EC0C72" w:rsidRDefault="00C723EC" w:rsidP="00806242">
            <w:pPr>
              <w:shd w:val="clear" w:color="auto" w:fill="FFFFFF"/>
              <w:spacing w:after="0" w:line="240" w:lineRule="auto"/>
              <w:rPr>
                <w:rFonts w:ascii="Times New Roman" w:hAnsi="Times New Roman" w:cs="Times New Roman"/>
                <w:color w:val="595959" w:themeColor="text1" w:themeTint="A6"/>
                <w:sz w:val="20"/>
                <w:szCs w:val="20"/>
              </w:rPr>
            </w:pPr>
            <w:r w:rsidRPr="00EC0C72">
              <w:rPr>
                <w:rFonts w:ascii="Times New Roman" w:eastAsia="Times New Roman" w:hAnsi="Times New Roman" w:cs="Times New Roman"/>
                <w:color w:val="595959" w:themeColor="text1" w:themeTint="A6"/>
                <w:sz w:val="20"/>
                <w:szCs w:val="20"/>
                <w:lang w:eastAsia="ru-RU"/>
              </w:rPr>
              <w:t xml:space="preserve">Задача: </w:t>
            </w:r>
            <w:r w:rsidR="00036C31" w:rsidRPr="00EC0C72">
              <w:rPr>
                <w:rFonts w:ascii="Times New Roman" w:eastAsia="Times New Roman" w:hAnsi="Times New Roman" w:cs="Times New Roman"/>
                <w:color w:val="595959" w:themeColor="text1" w:themeTint="A6"/>
                <w:sz w:val="20"/>
                <w:szCs w:val="20"/>
                <w:lang w:eastAsia="ru-RU"/>
              </w:rPr>
              <w:t xml:space="preserve">продолжать учить ориентироваться на листе </w:t>
            </w:r>
            <w:proofErr w:type="spellStart"/>
            <w:proofErr w:type="gramStart"/>
            <w:r w:rsidR="00036C31" w:rsidRPr="00EC0C72">
              <w:rPr>
                <w:rFonts w:ascii="Times New Roman" w:eastAsia="Times New Roman" w:hAnsi="Times New Roman" w:cs="Times New Roman"/>
                <w:color w:val="595959" w:themeColor="text1" w:themeTint="A6"/>
                <w:sz w:val="20"/>
                <w:szCs w:val="20"/>
                <w:lang w:eastAsia="ru-RU"/>
              </w:rPr>
              <w:t>бумаги,называть</w:t>
            </w:r>
            <w:proofErr w:type="spellEnd"/>
            <w:proofErr w:type="gramEnd"/>
            <w:r w:rsidR="00036C31" w:rsidRPr="00EC0C72">
              <w:rPr>
                <w:rFonts w:ascii="Times New Roman" w:eastAsia="Times New Roman" w:hAnsi="Times New Roman" w:cs="Times New Roman"/>
                <w:color w:val="595959" w:themeColor="text1" w:themeTint="A6"/>
                <w:sz w:val="20"/>
                <w:szCs w:val="20"/>
                <w:lang w:eastAsia="ru-RU"/>
              </w:rPr>
              <w:t xml:space="preserve"> последовательно дни </w:t>
            </w:r>
            <w:proofErr w:type="spellStart"/>
            <w:r w:rsidR="00036C31" w:rsidRPr="00EC0C72">
              <w:rPr>
                <w:rFonts w:ascii="Times New Roman" w:eastAsia="Times New Roman" w:hAnsi="Times New Roman" w:cs="Times New Roman"/>
                <w:color w:val="595959" w:themeColor="text1" w:themeTint="A6"/>
                <w:sz w:val="20"/>
                <w:szCs w:val="20"/>
                <w:lang w:eastAsia="ru-RU"/>
              </w:rPr>
              <w:t>недели,месяцы</w:t>
            </w:r>
            <w:proofErr w:type="spellEnd"/>
            <w:r w:rsidR="00036C31" w:rsidRPr="00EC0C72">
              <w:rPr>
                <w:rFonts w:ascii="Times New Roman" w:eastAsia="Times New Roman" w:hAnsi="Times New Roman" w:cs="Times New Roman"/>
                <w:color w:val="595959" w:themeColor="text1" w:themeTint="A6"/>
                <w:sz w:val="20"/>
                <w:szCs w:val="20"/>
                <w:lang w:eastAsia="ru-RU"/>
              </w:rPr>
              <w:t xml:space="preserve"> по временам года</w:t>
            </w:r>
            <w:r w:rsidRPr="00EC0C72">
              <w:rPr>
                <w:rFonts w:ascii="Times New Roman" w:eastAsia="Times New Roman" w:hAnsi="Times New Roman" w:cs="Times New Roman"/>
                <w:color w:val="595959" w:themeColor="text1" w:themeTint="A6"/>
                <w:sz w:val="20"/>
                <w:szCs w:val="20"/>
                <w:lang w:eastAsia="ru-RU"/>
              </w:rPr>
              <w:t xml:space="preserve"> </w:t>
            </w:r>
            <w:r w:rsidRPr="00EC0C72">
              <w:rPr>
                <w:rFonts w:ascii="Times New Roman" w:hAnsi="Times New Roman" w:cs="Times New Roman"/>
                <w:color w:val="595959" w:themeColor="text1" w:themeTint="A6"/>
                <w:sz w:val="20"/>
                <w:szCs w:val="20"/>
              </w:rPr>
              <w:t>(</w:t>
            </w:r>
            <w:proofErr w:type="spellStart"/>
            <w:r w:rsidR="00036C31" w:rsidRPr="00EC0C72">
              <w:rPr>
                <w:rFonts w:ascii="Times New Roman" w:hAnsi="Times New Roman" w:cs="Times New Roman"/>
                <w:color w:val="595959" w:themeColor="text1" w:themeTint="A6"/>
                <w:sz w:val="20"/>
                <w:szCs w:val="20"/>
              </w:rPr>
              <w:t>Эвелина,Артём</w:t>
            </w:r>
            <w:proofErr w:type="spellEnd"/>
            <w:r w:rsidR="00036C31" w:rsidRPr="00EC0C72">
              <w:rPr>
                <w:rFonts w:ascii="Times New Roman" w:hAnsi="Times New Roman" w:cs="Times New Roman"/>
                <w:color w:val="595959" w:themeColor="text1" w:themeTint="A6"/>
                <w:sz w:val="20"/>
                <w:szCs w:val="20"/>
              </w:rPr>
              <w:t xml:space="preserve"> Ш.</w:t>
            </w:r>
            <w:r w:rsidRPr="00EC0C72">
              <w:rPr>
                <w:rFonts w:ascii="Times New Roman" w:hAnsi="Times New Roman" w:cs="Times New Roman"/>
                <w:color w:val="595959" w:themeColor="text1" w:themeTint="A6"/>
                <w:sz w:val="20"/>
                <w:szCs w:val="20"/>
              </w:rPr>
              <w:t>)</w:t>
            </w:r>
          </w:p>
        </w:tc>
        <w:tc>
          <w:tcPr>
            <w:tcW w:w="2835" w:type="dxa"/>
          </w:tcPr>
          <w:p w14:paraId="31999AC1" w14:textId="2D52178A" w:rsidR="00C723EC" w:rsidRPr="00EC0C72" w:rsidRDefault="00C723EC" w:rsidP="00806242">
            <w:pPr>
              <w:spacing w:after="0" w:line="240" w:lineRule="auto"/>
              <w:rPr>
                <w:rFonts w:ascii="Times New Roman" w:hAnsi="Times New Roman" w:cs="Times New Roman"/>
                <w:i/>
                <w:color w:val="595959" w:themeColor="text1" w:themeTint="A6"/>
                <w:sz w:val="20"/>
                <w:szCs w:val="20"/>
              </w:rPr>
            </w:pPr>
            <w:r w:rsidRPr="00EC0C72">
              <w:rPr>
                <w:rFonts w:ascii="Times New Roman" w:hAnsi="Times New Roman" w:cs="Times New Roman"/>
                <w:color w:val="595959" w:themeColor="text1" w:themeTint="A6"/>
                <w:sz w:val="20"/>
                <w:szCs w:val="20"/>
                <w:lang w:val="kk-KZ"/>
              </w:rPr>
              <w:t xml:space="preserve">Д/и </w:t>
            </w:r>
            <w:r w:rsidRPr="00EC0C72">
              <w:rPr>
                <w:rFonts w:ascii="Times New Roman" w:hAnsi="Times New Roman" w:cs="Times New Roman"/>
                <w:b/>
                <w:i/>
                <w:color w:val="595959" w:themeColor="text1" w:themeTint="A6"/>
                <w:sz w:val="20"/>
                <w:szCs w:val="20"/>
              </w:rPr>
              <w:t>«</w:t>
            </w:r>
            <w:r w:rsidR="00036C31" w:rsidRPr="00EC0C72">
              <w:rPr>
                <w:rFonts w:ascii="Times New Roman" w:hAnsi="Times New Roman" w:cs="Times New Roman"/>
                <w:b/>
                <w:i/>
                <w:color w:val="595959" w:themeColor="text1" w:themeTint="A6"/>
                <w:sz w:val="20"/>
                <w:szCs w:val="20"/>
              </w:rPr>
              <w:t>Артист</w:t>
            </w:r>
            <w:r w:rsidRPr="00EC0C72">
              <w:rPr>
                <w:rFonts w:ascii="Times New Roman" w:hAnsi="Times New Roman" w:cs="Times New Roman"/>
                <w:b/>
                <w:i/>
                <w:color w:val="595959" w:themeColor="text1" w:themeTint="A6"/>
                <w:sz w:val="20"/>
                <w:szCs w:val="20"/>
              </w:rPr>
              <w:t>»</w:t>
            </w:r>
          </w:p>
          <w:p w14:paraId="6CD2BD92" w14:textId="43F1108B" w:rsidR="00C723EC" w:rsidRPr="00EC0C72" w:rsidRDefault="00C723EC" w:rsidP="00806242">
            <w:pPr>
              <w:spacing w:after="0" w:line="240" w:lineRule="auto"/>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 xml:space="preserve">Задача: </w:t>
            </w:r>
            <w:r w:rsidR="00036C31" w:rsidRPr="00EC0C72">
              <w:rPr>
                <w:rFonts w:ascii="Times New Roman" w:hAnsi="Times New Roman" w:cs="Times New Roman"/>
                <w:color w:val="595959" w:themeColor="text1" w:themeTint="A6"/>
                <w:sz w:val="20"/>
                <w:szCs w:val="20"/>
              </w:rPr>
              <w:t xml:space="preserve">учить передавать </w:t>
            </w:r>
            <w:proofErr w:type="spellStart"/>
            <w:proofErr w:type="gramStart"/>
            <w:r w:rsidR="00036C31" w:rsidRPr="00EC0C72">
              <w:rPr>
                <w:rFonts w:ascii="Times New Roman" w:hAnsi="Times New Roman" w:cs="Times New Roman"/>
                <w:color w:val="595959" w:themeColor="text1" w:themeTint="A6"/>
                <w:sz w:val="20"/>
                <w:szCs w:val="20"/>
              </w:rPr>
              <w:t>настроение,характер</w:t>
            </w:r>
            <w:proofErr w:type="spellEnd"/>
            <w:proofErr w:type="gramEnd"/>
            <w:r w:rsidR="00036C31" w:rsidRPr="00EC0C72">
              <w:rPr>
                <w:rFonts w:ascii="Times New Roman" w:hAnsi="Times New Roman" w:cs="Times New Roman"/>
                <w:color w:val="595959" w:themeColor="text1" w:themeTint="A6"/>
                <w:sz w:val="20"/>
                <w:szCs w:val="20"/>
              </w:rPr>
              <w:t xml:space="preserve"> </w:t>
            </w:r>
            <w:proofErr w:type="spellStart"/>
            <w:r w:rsidR="00036C31" w:rsidRPr="00EC0C72">
              <w:rPr>
                <w:rFonts w:ascii="Times New Roman" w:hAnsi="Times New Roman" w:cs="Times New Roman"/>
                <w:color w:val="595959" w:themeColor="text1" w:themeTint="A6"/>
                <w:sz w:val="20"/>
                <w:szCs w:val="20"/>
              </w:rPr>
              <w:t>героя,жесты,интонацию</w:t>
            </w:r>
            <w:proofErr w:type="spellEnd"/>
            <w:r w:rsidR="00036C31" w:rsidRPr="00EC0C72">
              <w:rPr>
                <w:rFonts w:ascii="Times New Roman" w:hAnsi="Times New Roman" w:cs="Times New Roman"/>
                <w:color w:val="595959" w:themeColor="text1" w:themeTint="A6"/>
                <w:sz w:val="20"/>
                <w:szCs w:val="20"/>
              </w:rPr>
              <w:t xml:space="preserve"> и мимику образа</w:t>
            </w:r>
            <w:r w:rsidRPr="00EC0C72">
              <w:rPr>
                <w:rFonts w:ascii="Times New Roman" w:eastAsia="Calibri" w:hAnsi="Times New Roman" w:cs="Times New Roman"/>
                <w:color w:val="595959" w:themeColor="text1" w:themeTint="A6"/>
                <w:sz w:val="20"/>
                <w:szCs w:val="20"/>
              </w:rPr>
              <w:t>(</w:t>
            </w:r>
            <w:proofErr w:type="spellStart"/>
            <w:r w:rsidR="00036C31" w:rsidRPr="00EC0C72">
              <w:rPr>
                <w:rFonts w:ascii="Times New Roman" w:eastAsia="Calibri" w:hAnsi="Times New Roman" w:cs="Times New Roman"/>
                <w:color w:val="595959" w:themeColor="text1" w:themeTint="A6"/>
                <w:sz w:val="20"/>
                <w:szCs w:val="20"/>
              </w:rPr>
              <w:t>Тамирис,Илья</w:t>
            </w:r>
            <w:proofErr w:type="spellEnd"/>
            <w:r w:rsidRPr="00EC0C72">
              <w:rPr>
                <w:rFonts w:ascii="Times New Roman" w:eastAsia="Calibri" w:hAnsi="Times New Roman" w:cs="Times New Roman"/>
                <w:color w:val="595959" w:themeColor="text1" w:themeTint="A6"/>
                <w:sz w:val="20"/>
                <w:szCs w:val="20"/>
              </w:rPr>
              <w:t>)</w:t>
            </w:r>
          </w:p>
        </w:tc>
        <w:tc>
          <w:tcPr>
            <w:tcW w:w="2409" w:type="dxa"/>
          </w:tcPr>
          <w:p w14:paraId="6BBF739C" w14:textId="6EE3A5F4" w:rsidR="00C723EC" w:rsidRPr="00EC0C72" w:rsidRDefault="00C723EC" w:rsidP="00806242">
            <w:pPr>
              <w:pStyle w:val="c67"/>
              <w:shd w:val="clear" w:color="auto" w:fill="FFFFFF"/>
              <w:spacing w:before="0" w:beforeAutospacing="0" w:after="0" w:afterAutospacing="0"/>
              <w:rPr>
                <w:rFonts w:ascii="Verdana" w:hAnsi="Verdana"/>
                <w:color w:val="595959" w:themeColor="text1" w:themeTint="A6"/>
                <w:sz w:val="20"/>
                <w:szCs w:val="20"/>
              </w:rPr>
            </w:pPr>
            <w:r w:rsidRPr="00EC0C72">
              <w:rPr>
                <w:color w:val="595959" w:themeColor="text1" w:themeTint="A6"/>
                <w:sz w:val="20"/>
                <w:szCs w:val="20"/>
                <w:lang w:val="kk-KZ"/>
              </w:rPr>
              <w:t xml:space="preserve">Д/и </w:t>
            </w:r>
            <w:r w:rsidRPr="00EC0C72">
              <w:rPr>
                <w:rStyle w:val="c55"/>
                <w:b/>
                <w:bCs/>
                <w:i/>
                <w:iCs/>
                <w:color w:val="595959" w:themeColor="text1" w:themeTint="A6"/>
                <w:sz w:val="20"/>
                <w:szCs w:val="20"/>
              </w:rPr>
              <w:t>«</w:t>
            </w:r>
            <w:r w:rsidR="0078645C" w:rsidRPr="00EC0C72">
              <w:rPr>
                <w:rStyle w:val="c55"/>
                <w:b/>
                <w:bCs/>
                <w:i/>
                <w:iCs/>
                <w:color w:val="595959" w:themeColor="text1" w:themeTint="A6"/>
                <w:sz w:val="20"/>
                <w:szCs w:val="20"/>
              </w:rPr>
              <w:t>Я считаю…</w:t>
            </w:r>
            <w:r w:rsidRPr="00EC0C72">
              <w:rPr>
                <w:rStyle w:val="c55"/>
                <w:b/>
                <w:bCs/>
                <w:i/>
                <w:iCs/>
                <w:color w:val="595959" w:themeColor="text1" w:themeTint="A6"/>
                <w:sz w:val="20"/>
                <w:szCs w:val="20"/>
              </w:rPr>
              <w:t>»</w:t>
            </w:r>
          </w:p>
          <w:p w14:paraId="2AC32554" w14:textId="6E692B7C" w:rsidR="00C723EC" w:rsidRPr="00EC0C72" w:rsidRDefault="00C723EC" w:rsidP="00806242">
            <w:pPr>
              <w:shd w:val="clear" w:color="auto" w:fill="FFFFFF"/>
              <w:spacing w:after="0" w:line="240" w:lineRule="auto"/>
              <w:rPr>
                <w:rFonts w:ascii="Verdana" w:eastAsia="Times New Roman" w:hAnsi="Verdana" w:cs="Times New Roman"/>
                <w:color w:val="595959" w:themeColor="text1" w:themeTint="A6"/>
                <w:sz w:val="20"/>
                <w:szCs w:val="20"/>
                <w:lang w:eastAsia="ru-RU"/>
              </w:rPr>
            </w:pPr>
            <w:r w:rsidRPr="00EC0C72">
              <w:rPr>
                <w:rStyle w:val="c40"/>
                <w:rFonts w:ascii="Times New Roman" w:hAnsi="Times New Roman" w:cs="Times New Roman"/>
                <w:color w:val="595959" w:themeColor="text1" w:themeTint="A6"/>
                <w:sz w:val="20"/>
                <w:szCs w:val="20"/>
              </w:rPr>
              <w:t>Цель:</w:t>
            </w:r>
            <w:r w:rsidRPr="00EC0C72">
              <w:rPr>
                <w:rStyle w:val="c40"/>
                <w:color w:val="595959" w:themeColor="text1" w:themeTint="A6"/>
                <w:sz w:val="20"/>
                <w:szCs w:val="20"/>
              </w:rPr>
              <w:t xml:space="preserve"> </w:t>
            </w:r>
            <w:r w:rsidR="0078645C" w:rsidRPr="00EC0C72">
              <w:rPr>
                <w:rFonts w:ascii="Times New Roman" w:eastAsia="Times New Roman" w:hAnsi="Times New Roman" w:cs="Times New Roman"/>
                <w:color w:val="595959" w:themeColor="text1" w:themeTint="A6"/>
                <w:sz w:val="20"/>
                <w:szCs w:val="20"/>
                <w:lang w:val="kk-KZ" w:eastAsia="ru-RU"/>
              </w:rPr>
              <w:t>продолжать учить говорить осознанно, выражать свое мнение</w:t>
            </w:r>
          </w:p>
          <w:p w14:paraId="1B7BD285" w14:textId="15FD8891" w:rsidR="00C723EC" w:rsidRPr="00EC0C72" w:rsidRDefault="00C723EC" w:rsidP="00806242">
            <w:pPr>
              <w:shd w:val="clear" w:color="auto" w:fill="FFFFFF"/>
              <w:spacing w:after="0" w:line="240" w:lineRule="auto"/>
              <w:rPr>
                <w:rFonts w:ascii="Times New Roman" w:hAnsi="Times New Roman" w:cs="Times New Roman"/>
                <w:color w:val="595959" w:themeColor="text1" w:themeTint="A6"/>
                <w:sz w:val="20"/>
                <w:szCs w:val="20"/>
              </w:rPr>
            </w:pPr>
            <w:r w:rsidRPr="00EC0C72">
              <w:rPr>
                <w:rStyle w:val="c40"/>
                <w:rFonts w:ascii="Times New Roman" w:hAnsi="Times New Roman" w:cs="Times New Roman"/>
                <w:color w:val="595959" w:themeColor="text1" w:themeTint="A6"/>
                <w:sz w:val="20"/>
                <w:szCs w:val="20"/>
                <w:lang w:val="kk-KZ"/>
              </w:rPr>
              <w:t xml:space="preserve"> (</w:t>
            </w:r>
            <w:r w:rsidR="0078645C" w:rsidRPr="00EC0C72">
              <w:rPr>
                <w:rStyle w:val="c40"/>
                <w:rFonts w:ascii="Times New Roman" w:hAnsi="Times New Roman" w:cs="Times New Roman"/>
                <w:color w:val="595959" w:themeColor="text1" w:themeTint="A6"/>
                <w:sz w:val="20"/>
                <w:szCs w:val="20"/>
                <w:lang w:val="kk-KZ"/>
              </w:rPr>
              <w:t>Агата,Нурик</w:t>
            </w:r>
            <w:r w:rsidRPr="00EC0C72">
              <w:rPr>
                <w:rStyle w:val="c40"/>
                <w:rFonts w:ascii="Times New Roman" w:hAnsi="Times New Roman" w:cs="Times New Roman"/>
                <w:color w:val="595959" w:themeColor="text1" w:themeTint="A6"/>
                <w:sz w:val="20"/>
                <w:szCs w:val="20"/>
              </w:rPr>
              <w:t>)</w:t>
            </w:r>
          </w:p>
        </w:tc>
        <w:tc>
          <w:tcPr>
            <w:tcW w:w="2576" w:type="dxa"/>
          </w:tcPr>
          <w:p w14:paraId="78480B55" w14:textId="77777777" w:rsidR="00C723EC" w:rsidRPr="00EC0C72" w:rsidRDefault="00C723EC" w:rsidP="00806242">
            <w:pPr>
              <w:spacing w:after="0" w:line="240" w:lineRule="auto"/>
              <w:rPr>
                <w:rFonts w:ascii="Times New Roman" w:hAnsi="Times New Roman" w:cs="Times New Roman"/>
                <w:i/>
                <w:color w:val="595959" w:themeColor="text1" w:themeTint="A6"/>
                <w:sz w:val="20"/>
                <w:szCs w:val="20"/>
              </w:rPr>
            </w:pPr>
            <w:r w:rsidRPr="00EC0C72">
              <w:rPr>
                <w:rFonts w:ascii="Times New Roman" w:hAnsi="Times New Roman" w:cs="Times New Roman"/>
                <w:color w:val="595959" w:themeColor="text1" w:themeTint="A6"/>
                <w:sz w:val="20"/>
                <w:szCs w:val="20"/>
                <w:lang w:val="kk-KZ"/>
              </w:rPr>
              <w:t xml:space="preserve">Д/и </w:t>
            </w:r>
            <w:r w:rsidRPr="00EC0C72">
              <w:rPr>
                <w:rFonts w:ascii="Times New Roman" w:hAnsi="Times New Roman" w:cs="Times New Roman"/>
                <w:b/>
                <w:i/>
                <w:color w:val="595959" w:themeColor="text1" w:themeTint="A6"/>
                <w:sz w:val="20"/>
                <w:szCs w:val="20"/>
              </w:rPr>
              <w:t>«</w:t>
            </w:r>
            <w:r w:rsidRPr="00EC0C72">
              <w:rPr>
                <w:rFonts w:ascii="Times New Roman" w:hAnsi="Times New Roman" w:cs="Times New Roman"/>
                <w:b/>
                <w:i/>
                <w:color w:val="595959" w:themeColor="text1" w:themeTint="A6"/>
                <w:sz w:val="20"/>
                <w:szCs w:val="20"/>
                <w:lang w:val="kk-KZ"/>
              </w:rPr>
              <w:t xml:space="preserve">Чистоговорки </w:t>
            </w:r>
            <w:r w:rsidRPr="00EC0C72">
              <w:rPr>
                <w:rFonts w:ascii="Times New Roman" w:hAnsi="Times New Roman" w:cs="Times New Roman"/>
                <w:b/>
                <w:i/>
                <w:color w:val="595959" w:themeColor="text1" w:themeTint="A6"/>
                <w:sz w:val="20"/>
                <w:szCs w:val="20"/>
              </w:rPr>
              <w:t>»</w:t>
            </w:r>
          </w:p>
          <w:p w14:paraId="7EE7C5F8" w14:textId="520D8FDC" w:rsidR="00C723EC" w:rsidRPr="00EC0C72" w:rsidRDefault="00C723EC" w:rsidP="00806242">
            <w:pPr>
              <w:spacing w:after="0" w:line="240" w:lineRule="auto"/>
              <w:rPr>
                <w:rFonts w:ascii="Times New Roman" w:hAnsi="Times New Roman" w:cs="Times New Roman"/>
                <w:color w:val="595959" w:themeColor="text1" w:themeTint="A6"/>
                <w:sz w:val="20"/>
                <w:szCs w:val="20"/>
                <w:lang w:val="kk-KZ"/>
              </w:rPr>
            </w:pPr>
            <w:r w:rsidRPr="00EC0C72">
              <w:rPr>
                <w:rFonts w:ascii="Times New Roman" w:hAnsi="Times New Roman" w:cs="Times New Roman"/>
                <w:i/>
                <w:color w:val="595959" w:themeColor="text1" w:themeTint="A6"/>
                <w:sz w:val="20"/>
                <w:szCs w:val="20"/>
              </w:rPr>
              <w:t xml:space="preserve">Задача: </w:t>
            </w:r>
            <w:r w:rsidR="0078645C" w:rsidRPr="00EC0C72">
              <w:rPr>
                <w:rFonts w:ascii="Times New Roman" w:hAnsi="Times New Roman" w:cs="Times New Roman"/>
                <w:color w:val="595959" w:themeColor="text1" w:themeTint="A6"/>
                <w:sz w:val="20"/>
                <w:szCs w:val="20"/>
                <w:lang w:val="kk-KZ"/>
              </w:rPr>
              <w:t>закреплять умение делиться впечатлениями</w:t>
            </w:r>
          </w:p>
          <w:p w14:paraId="1CA2B24F" w14:textId="75B39233" w:rsidR="00C723EC" w:rsidRPr="00EC0C72" w:rsidRDefault="00C723EC" w:rsidP="00806242">
            <w:pPr>
              <w:spacing w:after="0" w:line="240" w:lineRule="auto"/>
              <w:rPr>
                <w:rFonts w:ascii="Times New Roman" w:eastAsia="Times New Roman" w:hAnsi="Times New Roman" w:cs="Times New Roman"/>
                <w:color w:val="595959" w:themeColor="text1" w:themeTint="A6"/>
                <w:sz w:val="20"/>
                <w:szCs w:val="20"/>
                <w:lang w:eastAsia="ru-RU"/>
              </w:rPr>
            </w:pPr>
            <w:r w:rsidRPr="00EC0C72">
              <w:rPr>
                <w:rFonts w:ascii="Times New Roman" w:hAnsi="Times New Roman" w:cs="Times New Roman"/>
                <w:color w:val="595959" w:themeColor="text1" w:themeTint="A6"/>
                <w:sz w:val="20"/>
                <w:szCs w:val="20"/>
              </w:rPr>
              <w:t>(</w:t>
            </w:r>
            <w:proofErr w:type="spellStart"/>
            <w:proofErr w:type="gramStart"/>
            <w:r w:rsidR="0078645C" w:rsidRPr="00EC0C72">
              <w:rPr>
                <w:rFonts w:ascii="Times New Roman" w:hAnsi="Times New Roman" w:cs="Times New Roman"/>
                <w:color w:val="595959" w:themeColor="text1" w:themeTint="A6"/>
                <w:sz w:val="20"/>
                <w:szCs w:val="20"/>
              </w:rPr>
              <w:t>Арнат,Максим</w:t>
            </w:r>
            <w:proofErr w:type="spellEnd"/>
            <w:proofErr w:type="gramEnd"/>
            <w:r w:rsidRPr="00EC0C72">
              <w:rPr>
                <w:rFonts w:ascii="Times New Roman" w:hAnsi="Times New Roman" w:cs="Times New Roman"/>
                <w:color w:val="595959" w:themeColor="text1" w:themeTint="A6"/>
                <w:sz w:val="20"/>
                <w:szCs w:val="20"/>
              </w:rPr>
              <w:t>)</w:t>
            </w:r>
          </w:p>
        </w:tc>
      </w:tr>
      <w:tr w:rsidR="00EC0C72" w:rsidRPr="00EC0C72" w14:paraId="11EB84D5" w14:textId="77777777" w:rsidTr="00806242">
        <w:trPr>
          <w:trHeight w:val="262"/>
        </w:trPr>
        <w:tc>
          <w:tcPr>
            <w:tcW w:w="2495" w:type="dxa"/>
            <w:vMerge/>
            <w:vAlign w:val="center"/>
          </w:tcPr>
          <w:p w14:paraId="7E95F489" w14:textId="77777777" w:rsidR="00C723EC" w:rsidRPr="00EC0C72" w:rsidRDefault="00C723EC" w:rsidP="00806242">
            <w:pPr>
              <w:spacing w:after="0" w:line="240" w:lineRule="auto"/>
              <w:contextualSpacing/>
              <w:rPr>
                <w:rFonts w:ascii="Times New Roman" w:hAnsi="Times New Roman" w:cs="Times New Roman"/>
                <w:b/>
                <w:color w:val="595959" w:themeColor="text1" w:themeTint="A6"/>
                <w:sz w:val="20"/>
                <w:szCs w:val="20"/>
                <w:lang w:val="kk-KZ"/>
              </w:rPr>
            </w:pPr>
          </w:p>
        </w:tc>
        <w:tc>
          <w:tcPr>
            <w:tcW w:w="13264" w:type="dxa"/>
            <w:gridSpan w:val="6"/>
          </w:tcPr>
          <w:p w14:paraId="59D315A4" w14:textId="77777777" w:rsidR="00C723EC" w:rsidRPr="00EC0C72" w:rsidRDefault="00C723EC" w:rsidP="00806242">
            <w:pPr>
              <w:spacing w:after="0" w:line="240" w:lineRule="auto"/>
              <w:rPr>
                <w:rFonts w:ascii="Times New Roman" w:eastAsia="Times New Roman" w:hAnsi="Times New Roman" w:cs="Times New Roman"/>
                <w:color w:val="595959" w:themeColor="text1" w:themeTint="A6"/>
                <w:sz w:val="20"/>
                <w:szCs w:val="20"/>
                <w:lang w:val="kk-KZ" w:eastAsia="ru-RU"/>
              </w:rPr>
            </w:pPr>
            <w:r w:rsidRPr="00EC0C72">
              <w:rPr>
                <w:rFonts w:ascii="Times New Roman" w:eastAsia="Times New Roman" w:hAnsi="Times New Roman" w:cs="Times New Roman"/>
                <w:b/>
                <w:color w:val="595959" w:themeColor="text1" w:themeTint="A6"/>
                <w:sz w:val="20"/>
                <w:szCs w:val="20"/>
                <w:lang w:val="kk-KZ" w:eastAsia="ru-RU"/>
              </w:rPr>
              <w:t>Рисование, лепка, аппликация – творческая, коммуникативная, игровая деятельность</w:t>
            </w:r>
            <w:r w:rsidRPr="00EC0C72">
              <w:rPr>
                <w:rFonts w:ascii="Times New Roman" w:eastAsia="Times New Roman" w:hAnsi="Times New Roman" w:cs="Times New Roman"/>
                <w:color w:val="595959" w:themeColor="text1" w:themeTint="A6"/>
                <w:sz w:val="20"/>
                <w:szCs w:val="20"/>
                <w:lang w:val="kk-KZ" w:eastAsia="ru-RU"/>
              </w:rPr>
              <w:t xml:space="preserve"> (по интересам детей)</w:t>
            </w:r>
          </w:p>
          <w:p w14:paraId="11F227BF" w14:textId="27AB0783" w:rsidR="00C723EC" w:rsidRPr="00EC0C72" w:rsidRDefault="00C723EC" w:rsidP="00806242">
            <w:pPr>
              <w:spacing w:after="0" w:line="240" w:lineRule="auto"/>
              <w:jc w:val="both"/>
              <w:rPr>
                <w:rFonts w:ascii="Times New Roman" w:hAnsi="Times New Roman" w:cs="Times New Roman"/>
                <w:b/>
                <w:color w:val="595959" w:themeColor="text1" w:themeTint="A6"/>
                <w:sz w:val="20"/>
                <w:szCs w:val="20"/>
              </w:rPr>
            </w:pPr>
            <w:r w:rsidRPr="00EC0C72">
              <w:rPr>
                <w:rFonts w:ascii="Times New Roman" w:hAnsi="Times New Roman" w:cs="Times New Roman"/>
                <w:b/>
                <w:color w:val="595959" w:themeColor="text1" w:themeTint="A6"/>
                <w:sz w:val="20"/>
                <w:szCs w:val="20"/>
                <w:lang w:val="kk-KZ"/>
              </w:rPr>
              <w:t xml:space="preserve">КӨРКЕМ БҰРЫШЫНДАҒЫ ЖҰМЫСТАР /РАБОТА В ИЗОУГОЛКЕ: </w:t>
            </w:r>
            <w:r w:rsidRPr="00EC0C72">
              <w:rPr>
                <w:rFonts w:ascii="Times New Roman" w:hAnsi="Times New Roman" w:cs="Times New Roman"/>
                <w:color w:val="595959" w:themeColor="text1" w:themeTint="A6"/>
                <w:sz w:val="20"/>
                <w:szCs w:val="20"/>
                <w:lang w:val="kk-KZ"/>
              </w:rPr>
              <w:t>Р</w:t>
            </w:r>
            <w:proofErr w:type="spellStart"/>
            <w:r w:rsidRPr="00EC0C72">
              <w:rPr>
                <w:rFonts w:ascii="Times New Roman" w:hAnsi="Times New Roman" w:cs="Times New Roman"/>
                <w:color w:val="595959" w:themeColor="text1" w:themeTint="A6"/>
                <w:sz w:val="20"/>
                <w:szCs w:val="20"/>
              </w:rPr>
              <w:t>азвитие</w:t>
            </w:r>
            <w:proofErr w:type="spellEnd"/>
            <w:r w:rsidRPr="00EC0C72">
              <w:rPr>
                <w:rFonts w:ascii="Times New Roman" w:hAnsi="Times New Roman" w:cs="Times New Roman"/>
                <w:color w:val="595959" w:themeColor="text1" w:themeTint="A6"/>
                <w:sz w:val="20"/>
                <w:szCs w:val="20"/>
              </w:rPr>
              <w:t xml:space="preserve"> творческих способностей, формирование воображения, наблюдательности образного восприятия окружающего мира, обучение умению воплощать в художественной форме свои представления, переживания, чувства, мысли.</w:t>
            </w:r>
            <w:r w:rsidR="003B23B0" w:rsidRPr="00EC0C72">
              <w:rPr>
                <w:rFonts w:ascii="Times New Roman" w:hAnsi="Times New Roman" w:cs="Times New Roman"/>
                <w:color w:val="595959" w:themeColor="text1" w:themeTint="A6"/>
                <w:sz w:val="20"/>
                <w:szCs w:val="20"/>
              </w:rPr>
              <w:t>(рисование)</w:t>
            </w:r>
          </w:p>
        </w:tc>
      </w:tr>
      <w:tr w:rsidR="00EC0C72" w:rsidRPr="00EC0C72" w14:paraId="4BC83871" w14:textId="77777777" w:rsidTr="00806242">
        <w:trPr>
          <w:trHeight w:val="262"/>
        </w:trPr>
        <w:tc>
          <w:tcPr>
            <w:tcW w:w="2495" w:type="dxa"/>
            <w:vMerge/>
            <w:vAlign w:val="center"/>
          </w:tcPr>
          <w:p w14:paraId="1353ACEF" w14:textId="77777777" w:rsidR="00C723EC" w:rsidRPr="00EC0C72" w:rsidRDefault="00C723EC" w:rsidP="00806242">
            <w:pPr>
              <w:spacing w:after="0" w:line="240" w:lineRule="auto"/>
              <w:contextualSpacing/>
              <w:rPr>
                <w:rFonts w:ascii="Times New Roman" w:hAnsi="Times New Roman" w:cs="Times New Roman"/>
                <w:b/>
                <w:color w:val="595959" w:themeColor="text1" w:themeTint="A6"/>
                <w:sz w:val="20"/>
                <w:szCs w:val="20"/>
                <w:lang w:val="kk-KZ"/>
              </w:rPr>
            </w:pPr>
          </w:p>
        </w:tc>
        <w:tc>
          <w:tcPr>
            <w:tcW w:w="13264" w:type="dxa"/>
            <w:gridSpan w:val="6"/>
          </w:tcPr>
          <w:p w14:paraId="0C1E003B" w14:textId="77777777" w:rsidR="00C723EC" w:rsidRPr="00EC0C72" w:rsidRDefault="00C723EC" w:rsidP="00806242">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EC0C72">
              <w:rPr>
                <w:rFonts w:ascii="Times New Roman" w:hAnsi="Times New Roman" w:cs="Times New Roman"/>
                <w:b/>
                <w:color w:val="595959" w:themeColor="text1" w:themeTint="A6"/>
                <w:sz w:val="20"/>
                <w:szCs w:val="20"/>
                <w:lang w:val="kk-KZ"/>
              </w:rPr>
              <w:t>КІТАП БҰРЫШЫНДАҒЫ ЖҰМЫСТАР   РАБОТА В КНИЖНОМ УГОЛКЕ:</w:t>
            </w:r>
          </w:p>
          <w:p w14:paraId="75FB7BC5" w14:textId="72CAD035" w:rsidR="00C723EC" w:rsidRPr="00EC0C72" w:rsidRDefault="00C723EC" w:rsidP="00806242">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EC0C72">
              <w:rPr>
                <w:rFonts w:ascii="Times New Roman" w:hAnsi="Times New Roman" w:cs="Times New Roman"/>
                <w:color w:val="595959" w:themeColor="text1" w:themeTint="A6"/>
                <w:sz w:val="20"/>
                <w:szCs w:val="20"/>
                <w:lang w:val="kk-KZ"/>
              </w:rPr>
              <w:t xml:space="preserve">рассматривание иллюстраций с изображением </w:t>
            </w:r>
            <w:r w:rsidR="008B4D5A" w:rsidRPr="00EC0C72">
              <w:rPr>
                <w:rFonts w:ascii="Times New Roman" w:hAnsi="Times New Roman" w:cs="Times New Roman"/>
                <w:color w:val="595959" w:themeColor="text1" w:themeTint="A6"/>
                <w:sz w:val="20"/>
                <w:szCs w:val="20"/>
                <w:lang w:val="kk-KZ"/>
              </w:rPr>
              <w:t>играющих детей,летних пейзажей</w:t>
            </w:r>
            <w:r w:rsidRPr="00EC0C72">
              <w:rPr>
                <w:rFonts w:ascii="Times New Roman" w:hAnsi="Times New Roman" w:cs="Times New Roman"/>
                <w:color w:val="595959" w:themeColor="text1" w:themeTint="A6"/>
                <w:sz w:val="20"/>
                <w:szCs w:val="20"/>
                <w:lang w:val="kk-KZ"/>
              </w:rPr>
              <w:t xml:space="preserve">  </w:t>
            </w:r>
            <w:r w:rsidRPr="00EC0C72">
              <w:rPr>
                <w:rFonts w:ascii="Times New Roman" w:eastAsia="Times New Roman" w:hAnsi="Times New Roman" w:cs="Times New Roman"/>
                <w:b/>
                <w:color w:val="595959" w:themeColor="text1" w:themeTint="A6"/>
                <w:sz w:val="20"/>
                <w:szCs w:val="20"/>
                <w:lang w:eastAsia="ru-RU"/>
              </w:rPr>
              <w:t xml:space="preserve"> (</w:t>
            </w:r>
            <w:r w:rsidRPr="00EC0C72">
              <w:rPr>
                <w:rFonts w:ascii="Times New Roman" w:eastAsia="Times New Roman" w:hAnsi="Times New Roman" w:cs="Times New Roman"/>
                <w:b/>
                <w:i/>
                <w:color w:val="595959" w:themeColor="text1" w:themeTint="A6"/>
                <w:sz w:val="20"/>
                <w:szCs w:val="20"/>
                <w:lang w:eastAsia="ru-RU"/>
              </w:rPr>
              <w:t>игровая, познавательная и коммуникативная деятельность</w:t>
            </w:r>
            <w:r w:rsidRPr="00EC0C72">
              <w:rPr>
                <w:rFonts w:ascii="Times New Roman" w:eastAsia="Times New Roman" w:hAnsi="Times New Roman" w:cs="Times New Roman"/>
                <w:color w:val="595959" w:themeColor="text1" w:themeTint="A6"/>
                <w:sz w:val="20"/>
                <w:szCs w:val="20"/>
                <w:lang w:eastAsia="ru-RU"/>
              </w:rPr>
              <w:t>)</w:t>
            </w:r>
          </w:p>
        </w:tc>
      </w:tr>
      <w:tr w:rsidR="00EC0C72" w:rsidRPr="00EC0C72" w14:paraId="43EBDFB0" w14:textId="77777777" w:rsidTr="00806242">
        <w:trPr>
          <w:trHeight w:val="262"/>
        </w:trPr>
        <w:tc>
          <w:tcPr>
            <w:tcW w:w="2495" w:type="dxa"/>
            <w:vAlign w:val="center"/>
          </w:tcPr>
          <w:p w14:paraId="5B2A14E6" w14:textId="77777777" w:rsidR="00C723EC" w:rsidRPr="00EC0C72" w:rsidRDefault="00C723EC" w:rsidP="00806242">
            <w:pPr>
              <w:spacing w:after="0" w:line="240" w:lineRule="auto"/>
              <w:contextualSpacing/>
              <w:rPr>
                <w:rFonts w:ascii="Times New Roman" w:hAnsi="Times New Roman" w:cs="Times New Roman"/>
                <w:b/>
                <w:color w:val="595959" w:themeColor="text1" w:themeTint="A6"/>
                <w:sz w:val="20"/>
                <w:szCs w:val="20"/>
                <w:lang w:val="kk-KZ"/>
              </w:rPr>
            </w:pPr>
          </w:p>
        </w:tc>
        <w:tc>
          <w:tcPr>
            <w:tcW w:w="13264" w:type="dxa"/>
            <w:gridSpan w:val="6"/>
          </w:tcPr>
          <w:p w14:paraId="2052ECE9" w14:textId="77777777" w:rsidR="008B4D5A" w:rsidRPr="00EC0C72" w:rsidRDefault="00C723EC" w:rsidP="008B4D5A">
            <w:pPr>
              <w:spacing w:after="0" w:line="240" w:lineRule="auto"/>
              <w:rPr>
                <w:rFonts w:ascii="Times New Roman" w:hAnsi="Times New Roman" w:cs="Times New Roman"/>
                <w:b/>
                <w:color w:val="595959" w:themeColor="text1" w:themeTint="A6"/>
                <w:sz w:val="20"/>
                <w:szCs w:val="20"/>
              </w:rPr>
            </w:pPr>
            <w:r w:rsidRPr="00EC0C72">
              <w:rPr>
                <w:rFonts w:ascii="Times New Roman" w:eastAsia="Times New Roman" w:hAnsi="Times New Roman" w:cs="Times New Roman"/>
                <w:b/>
                <w:color w:val="595959" w:themeColor="text1" w:themeTint="A6"/>
                <w:sz w:val="20"/>
                <w:szCs w:val="20"/>
                <w:lang w:eastAsia="ru-RU"/>
              </w:rPr>
              <w:t>Экспериментальная</w:t>
            </w:r>
            <w:r w:rsidRPr="00EC0C72">
              <w:rPr>
                <w:rFonts w:ascii="Times New Roman" w:eastAsia="Times New Roman" w:hAnsi="Times New Roman" w:cs="Times New Roman"/>
                <w:b/>
                <w:color w:val="595959" w:themeColor="text1" w:themeTint="A6"/>
                <w:sz w:val="20"/>
                <w:szCs w:val="20"/>
                <w:lang w:val="kk-KZ" w:eastAsia="ru-RU"/>
              </w:rPr>
              <w:t xml:space="preserve"> </w:t>
            </w:r>
            <w:r w:rsidRPr="00EC0C72">
              <w:rPr>
                <w:rFonts w:ascii="Times New Roman" w:eastAsia="Times New Roman" w:hAnsi="Times New Roman" w:cs="Times New Roman"/>
                <w:b/>
                <w:color w:val="595959" w:themeColor="text1" w:themeTint="A6"/>
                <w:sz w:val="20"/>
                <w:szCs w:val="20"/>
                <w:lang w:eastAsia="ru-RU"/>
              </w:rPr>
              <w:t xml:space="preserve">деятельность   </w:t>
            </w:r>
            <w:r w:rsidRPr="00EC0C72">
              <w:rPr>
                <w:rFonts w:ascii="Times New Roman" w:hAnsi="Times New Roman" w:cs="Times New Roman"/>
                <w:b/>
                <w:color w:val="595959" w:themeColor="text1" w:themeTint="A6"/>
                <w:sz w:val="20"/>
                <w:szCs w:val="20"/>
                <w:lang w:val="kk-KZ"/>
              </w:rPr>
              <w:t xml:space="preserve">Исследовательская деятельность в «Мастерской открытий» </w:t>
            </w:r>
            <w:r w:rsidR="008B4D5A" w:rsidRPr="00EC0C72">
              <w:rPr>
                <w:rFonts w:ascii="Times New Roman" w:hAnsi="Times New Roman" w:cs="Times New Roman"/>
                <w:b/>
                <w:color w:val="595959" w:themeColor="text1" w:themeTint="A6"/>
                <w:sz w:val="20"/>
                <w:szCs w:val="20"/>
              </w:rPr>
              <w:t>-«Росток»</w:t>
            </w:r>
          </w:p>
          <w:p w14:paraId="164A8563" w14:textId="3662F64B" w:rsidR="00C723EC" w:rsidRPr="00EC0C72" w:rsidRDefault="008B4D5A" w:rsidP="008B4D5A">
            <w:pPr>
              <w:spacing w:after="0" w:line="240" w:lineRule="auto"/>
              <w:rPr>
                <w:color w:val="595959" w:themeColor="text1" w:themeTint="A6"/>
                <w:sz w:val="20"/>
                <w:szCs w:val="20"/>
              </w:rPr>
            </w:pPr>
            <w:r w:rsidRPr="00EC0C72">
              <w:rPr>
                <w:rFonts w:ascii="Times New Roman" w:hAnsi="Times New Roman" w:cs="Times New Roman"/>
                <w:color w:val="595959" w:themeColor="text1" w:themeTint="A6"/>
                <w:sz w:val="20"/>
                <w:szCs w:val="20"/>
              </w:rPr>
              <w:t>Цель.  Закрепить и обобщить знания о воде, воздухе, понять их значение для всего живого.</w:t>
            </w:r>
          </w:p>
        </w:tc>
      </w:tr>
      <w:tr w:rsidR="00EC0C72" w:rsidRPr="00EC0C72" w14:paraId="68E47711" w14:textId="77777777" w:rsidTr="00806242">
        <w:trPr>
          <w:trHeight w:val="262"/>
        </w:trPr>
        <w:tc>
          <w:tcPr>
            <w:tcW w:w="2495" w:type="dxa"/>
          </w:tcPr>
          <w:p w14:paraId="4AF129AB" w14:textId="77777777" w:rsidR="00C723EC" w:rsidRPr="00EC0C72" w:rsidRDefault="00C723EC" w:rsidP="00806242">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lang w:val="kk-KZ"/>
              </w:rPr>
            </w:pPr>
            <w:r w:rsidRPr="00EC0C72">
              <w:rPr>
                <w:rFonts w:ascii="Times New Roman" w:hAnsi="Times New Roman" w:cs="Times New Roman"/>
                <w:b/>
                <w:bCs/>
                <w:iCs/>
                <w:color w:val="595959" w:themeColor="text1" w:themeTint="A6"/>
                <w:sz w:val="20"/>
                <w:szCs w:val="20"/>
                <w:lang w:val="kk-KZ"/>
              </w:rPr>
              <w:t>Серуенге дайындық/</w:t>
            </w:r>
          </w:p>
          <w:p w14:paraId="20D870F2" w14:textId="77777777" w:rsidR="00C723EC" w:rsidRPr="00EC0C72" w:rsidRDefault="00C723EC" w:rsidP="00806242">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rPr>
            </w:pPr>
            <w:r w:rsidRPr="00EC0C72">
              <w:rPr>
                <w:rFonts w:ascii="Times New Roman" w:hAnsi="Times New Roman" w:cs="Times New Roman"/>
                <w:b/>
                <w:bCs/>
                <w:iCs/>
                <w:color w:val="595959" w:themeColor="text1" w:themeTint="A6"/>
                <w:sz w:val="20"/>
                <w:szCs w:val="20"/>
              </w:rPr>
              <w:t xml:space="preserve">Подготовка к прогулке </w:t>
            </w:r>
          </w:p>
        </w:tc>
        <w:tc>
          <w:tcPr>
            <w:tcW w:w="13264" w:type="dxa"/>
            <w:gridSpan w:val="6"/>
          </w:tcPr>
          <w:p w14:paraId="2A71B601" w14:textId="77777777" w:rsidR="00C723EC" w:rsidRPr="00EC0C72" w:rsidRDefault="00C723EC" w:rsidP="00806242">
            <w:pPr>
              <w:widowControl w:val="0"/>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EC0C72">
              <w:rPr>
                <w:rFonts w:ascii="Times New Roman" w:hAnsi="Times New Roman" w:cs="Times New Roman"/>
                <w:b/>
                <w:color w:val="595959" w:themeColor="text1" w:themeTint="A6"/>
                <w:sz w:val="20"/>
                <w:szCs w:val="20"/>
                <w:lang w:val="kk-KZ"/>
              </w:rPr>
              <w:t>Киіндіру: серуенге шығар алдында кезекпен киіндіру</w:t>
            </w:r>
          </w:p>
          <w:p w14:paraId="675FFFC8" w14:textId="77777777" w:rsidR="00C723EC" w:rsidRPr="00EC0C72" w:rsidRDefault="00C723EC" w:rsidP="00806242">
            <w:pPr>
              <w:widowControl w:val="0"/>
              <w:autoSpaceDE w:val="0"/>
              <w:autoSpaceDN w:val="0"/>
              <w:adjustRightInd w:val="0"/>
              <w:spacing w:after="0" w:line="240" w:lineRule="auto"/>
              <w:contextualSpacing/>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Одевание: последовательность, выход на прогулку</w:t>
            </w:r>
          </w:p>
        </w:tc>
      </w:tr>
      <w:tr w:rsidR="00EC0C72" w:rsidRPr="00EC0C72" w14:paraId="33B93136" w14:textId="77777777" w:rsidTr="00806242">
        <w:trPr>
          <w:trHeight w:val="586"/>
        </w:trPr>
        <w:tc>
          <w:tcPr>
            <w:tcW w:w="2495" w:type="dxa"/>
            <w:vAlign w:val="center"/>
          </w:tcPr>
          <w:p w14:paraId="1FB8B818" w14:textId="77777777" w:rsidR="00C723EC" w:rsidRPr="00EC0C72" w:rsidRDefault="00C723EC" w:rsidP="00806242">
            <w:pPr>
              <w:widowControl w:val="0"/>
              <w:autoSpaceDE w:val="0"/>
              <w:autoSpaceDN w:val="0"/>
              <w:adjustRightInd w:val="0"/>
              <w:spacing w:after="0" w:line="240" w:lineRule="auto"/>
              <w:contextualSpacing/>
              <w:jc w:val="both"/>
              <w:rPr>
                <w:rFonts w:ascii="Times New Roman" w:hAnsi="Times New Roman" w:cs="Times New Roman"/>
                <w:b/>
                <w:bCs/>
                <w:iCs/>
                <w:color w:val="595959" w:themeColor="text1" w:themeTint="A6"/>
                <w:sz w:val="20"/>
                <w:szCs w:val="20"/>
                <w:lang w:val="kk-KZ"/>
              </w:rPr>
            </w:pPr>
            <w:r w:rsidRPr="00EC0C72">
              <w:rPr>
                <w:rFonts w:ascii="Times New Roman" w:hAnsi="Times New Roman" w:cs="Times New Roman"/>
                <w:b/>
                <w:bCs/>
                <w:iCs/>
                <w:color w:val="595959" w:themeColor="text1" w:themeTint="A6"/>
                <w:sz w:val="20"/>
                <w:szCs w:val="20"/>
                <w:lang w:val="kk-KZ"/>
              </w:rPr>
              <w:t>Серуеннен қайту/</w:t>
            </w:r>
          </w:p>
          <w:p w14:paraId="0C7B404C" w14:textId="77777777" w:rsidR="00C723EC" w:rsidRPr="00EC0C72" w:rsidRDefault="00C723EC" w:rsidP="00806242">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rPr>
            </w:pPr>
            <w:r w:rsidRPr="00EC0C72">
              <w:rPr>
                <w:rFonts w:ascii="Times New Roman" w:hAnsi="Times New Roman" w:cs="Times New Roman"/>
                <w:b/>
                <w:bCs/>
                <w:iCs/>
                <w:color w:val="595959" w:themeColor="text1" w:themeTint="A6"/>
                <w:sz w:val="20"/>
                <w:szCs w:val="20"/>
                <w:lang w:val="kk-KZ"/>
              </w:rPr>
              <w:t>Возвращение с прогулки</w:t>
            </w:r>
          </w:p>
        </w:tc>
        <w:tc>
          <w:tcPr>
            <w:tcW w:w="13264" w:type="dxa"/>
            <w:gridSpan w:val="6"/>
          </w:tcPr>
          <w:p w14:paraId="6F5E5356" w14:textId="77777777" w:rsidR="00C723EC" w:rsidRPr="00EC0C72" w:rsidRDefault="00C723EC" w:rsidP="00806242">
            <w:pPr>
              <w:shd w:val="clear" w:color="auto" w:fill="FFFFFF"/>
              <w:spacing w:after="0" w:line="240" w:lineRule="auto"/>
              <w:contextualSpacing/>
              <w:jc w:val="both"/>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Последовательное раздевание детей, складывание в шкафчики, мытье рук.</w:t>
            </w:r>
          </w:p>
          <w:p w14:paraId="10AFFF22" w14:textId="6DB2C9FA" w:rsidR="00C723EC" w:rsidRPr="00EC0C72" w:rsidRDefault="00C723EC" w:rsidP="00806242">
            <w:pPr>
              <w:shd w:val="clear" w:color="auto" w:fill="FFFFFF"/>
              <w:spacing w:after="0" w:line="240" w:lineRule="auto"/>
              <w:contextualSpacing/>
              <w:jc w:val="both"/>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lang w:val="kk-KZ"/>
              </w:rPr>
              <w:t>«</w:t>
            </w:r>
            <w:r w:rsidR="004F6594" w:rsidRPr="00EC0C72">
              <w:rPr>
                <w:rFonts w:ascii="Times New Roman" w:hAnsi="Times New Roman" w:cs="Times New Roman"/>
                <w:color w:val="595959" w:themeColor="text1" w:themeTint="A6"/>
                <w:sz w:val="20"/>
                <w:szCs w:val="20"/>
                <w:lang w:val="kk-KZ"/>
              </w:rPr>
              <w:t>Грибок</w:t>
            </w:r>
            <w:r w:rsidRPr="00EC0C72">
              <w:rPr>
                <w:rFonts w:ascii="Times New Roman" w:hAnsi="Times New Roman" w:cs="Times New Roman"/>
                <w:color w:val="595959" w:themeColor="text1" w:themeTint="A6"/>
                <w:sz w:val="20"/>
                <w:szCs w:val="20"/>
                <w:lang w:val="kk-KZ"/>
              </w:rPr>
              <w:t>» (</w:t>
            </w:r>
            <w:r w:rsidR="004F6594" w:rsidRPr="00EC0C72">
              <w:rPr>
                <w:rFonts w:ascii="Times New Roman" w:hAnsi="Times New Roman" w:cs="Times New Roman"/>
                <w:color w:val="595959" w:themeColor="text1" w:themeTint="A6"/>
                <w:sz w:val="20"/>
                <w:szCs w:val="20"/>
                <w:lang w:val="kk-KZ"/>
              </w:rPr>
              <w:t>оригами</w:t>
            </w:r>
            <w:r w:rsidRPr="00EC0C72">
              <w:rPr>
                <w:rFonts w:ascii="Times New Roman" w:hAnsi="Times New Roman" w:cs="Times New Roman"/>
                <w:color w:val="595959" w:themeColor="text1" w:themeTint="A6"/>
                <w:sz w:val="20"/>
                <w:szCs w:val="20"/>
                <w:lang w:val="kk-KZ"/>
              </w:rPr>
              <w:t>)</w:t>
            </w:r>
          </w:p>
          <w:p w14:paraId="4ADB7C9D" w14:textId="77777777" w:rsidR="00C723EC" w:rsidRPr="00EC0C72" w:rsidRDefault="00C723EC" w:rsidP="00806242">
            <w:pPr>
              <w:spacing w:after="0" w:line="240" w:lineRule="auto"/>
              <w:jc w:val="both"/>
              <w:rPr>
                <w:rFonts w:ascii="Times New Roman" w:hAnsi="Times New Roman" w:cs="Times New Roman"/>
                <w:iCs/>
                <w:color w:val="595959" w:themeColor="text1" w:themeTint="A6"/>
                <w:sz w:val="20"/>
                <w:szCs w:val="20"/>
              </w:rPr>
            </w:pPr>
            <w:r w:rsidRPr="00EC0C72">
              <w:rPr>
                <w:rFonts w:ascii="Times New Roman" w:hAnsi="Times New Roman" w:cs="Times New Roman"/>
                <w:b/>
                <w:i/>
                <w:color w:val="595959" w:themeColor="text1" w:themeTint="A6"/>
                <w:sz w:val="20"/>
                <w:szCs w:val="20"/>
              </w:rPr>
              <w:t>Задача.</w:t>
            </w:r>
            <w:r w:rsidRPr="00EC0C72">
              <w:rPr>
                <w:rFonts w:ascii="Times New Roman" w:hAnsi="Times New Roman" w:cs="Times New Roman"/>
                <w:color w:val="595959" w:themeColor="text1" w:themeTint="A6"/>
                <w:sz w:val="20"/>
                <w:szCs w:val="20"/>
              </w:rPr>
              <w:t xml:space="preserve"> </w:t>
            </w:r>
            <w:r w:rsidRPr="00EC0C72">
              <w:rPr>
                <w:rFonts w:ascii="Times New Roman" w:hAnsi="Times New Roman" w:cs="Times New Roman"/>
                <w:iCs/>
                <w:color w:val="595959" w:themeColor="text1" w:themeTint="A6"/>
                <w:sz w:val="20"/>
                <w:szCs w:val="20"/>
              </w:rPr>
              <w:t xml:space="preserve">Конструирование из </w:t>
            </w:r>
            <w:proofErr w:type="spellStart"/>
            <w:proofErr w:type="gramStart"/>
            <w:r w:rsidRPr="00EC0C72">
              <w:rPr>
                <w:rFonts w:ascii="Times New Roman" w:hAnsi="Times New Roman" w:cs="Times New Roman"/>
                <w:iCs/>
                <w:color w:val="595959" w:themeColor="text1" w:themeTint="A6"/>
                <w:sz w:val="20"/>
                <w:szCs w:val="20"/>
              </w:rPr>
              <w:t>бумаги.Обучение</w:t>
            </w:r>
            <w:proofErr w:type="spellEnd"/>
            <w:proofErr w:type="gramEnd"/>
            <w:r w:rsidRPr="00EC0C72">
              <w:rPr>
                <w:rFonts w:ascii="Times New Roman" w:hAnsi="Times New Roman" w:cs="Times New Roman"/>
                <w:iCs/>
                <w:color w:val="595959" w:themeColor="text1" w:themeTint="A6"/>
                <w:sz w:val="20"/>
                <w:szCs w:val="20"/>
              </w:rPr>
              <w:t xml:space="preserve"> умению устанавливать связь между построенным строением и увиденным в окружающей жизни.</w:t>
            </w:r>
          </w:p>
          <w:p w14:paraId="614874E4" w14:textId="77777777" w:rsidR="00C723EC" w:rsidRPr="00EC0C72" w:rsidRDefault="00C723EC" w:rsidP="00806242">
            <w:pPr>
              <w:spacing w:after="0" w:line="240" w:lineRule="auto"/>
              <w:jc w:val="both"/>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w:t>
            </w:r>
            <w:r w:rsidRPr="00EC0C72">
              <w:rPr>
                <w:rFonts w:ascii="Times New Roman" w:hAnsi="Times New Roman" w:cs="Times New Roman"/>
                <w:i/>
                <w:color w:val="595959" w:themeColor="text1" w:themeTint="A6"/>
                <w:sz w:val="20"/>
                <w:szCs w:val="20"/>
              </w:rPr>
              <w:t>самостоятельная деятельность)</w:t>
            </w:r>
          </w:p>
        </w:tc>
      </w:tr>
      <w:tr w:rsidR="00EC0C72" w:rsidRPr="00EC0C72" w14:paraId="4385C1C4" w14:textId="77777777" w:rsidTr="00793CA7">
        <w:trPr>
          <w:trHeight w:val="274"/>
        </w:trPr>
        <w:tc>
          <w:tcPr>
            <w:tcW w:w="2495" w:type="dxa"/>
          </w:tcPr>
          <w:p w14:paraId="62A1AB0C" w14:textId="77777777" w:rsidR="00C723EC" w:rsidRPr="00EC0C72" w:rsidRDefault="00C723EC" w:rsidP="00806242">
            <w:pPr>
              <w:spacing w:after="0" w:line="240" w:lineRule="auto"/>
              <w:contextualSpacing/>
              <w:rPr>
                <w:rFonts w:ascii="Times New Roman" w:hAnsi="Times New Roman" w:cs="Times New Roman"/>
                <w:b/>
                <w:bCs/>
                <w:iCs/>
                <w:color w:val="595959" w:themeColor="text1" w:themeTint="A6"/>
                <w:sz w:val="20"/>
                <w:szCs w:val="20"/>
              </w:rPr>
            </w:pPr>
            <w:r w:rsidRPr="00EC0C72">
              <w:rPr>
                <w:rFonts w:ascii="Times New Roman" w:hAnsi="Times New Roman" w:cs="Times New Roman"/>
                <w:b/>
                <w:bCs/>
                <w:iCs/>
                <w:color w:val="595959" w:themeColor="text1" w:themeTint="A6"/>
                <w:sz w:val="20"/>
                <w:szCs w:val="20"/>
              </w:rPr>
              <w:t>Беседы с родителями,</w:t>
            </w:r>
          </w:p>
          <w:p w14:paraId="6F2BE1AB" w14:textId="77777777" w:rsidR="00C723EC" w:rsidRPr="00EC0C72" w:rsidRDefault="00C723EC" w:rsidP="00806242">
            <w:pPr>
              <w:spacing w:after="0" w:line="240" w:lineRule="auto"/>
              <w:contextualSpacing/>
              <w:rPr>
                <w:rFonts w:ascii="Times New Roman" w:hAnsi="Times New Roman" w:cs="Times New Roman"/>
                <w:b/>
                <w:bCs/>
                <w:iCs/>
                <w:color w:val="595959" w:themeColor="text1" w:themeTint="A6"/>
                <w:sz w:val="20"/>
                <w:szCs w:val="20"/>
              </w:rPr>
            </w:pPr>
            <w:r w:rsidRPr="00EC0C72">
              <w:rPr>
                <w:rFonts w:ascii="Times New Roman" w:hAnsi="Times New Roman" w:cs="Times New Roman"/>
                <w:b/>
                <w:bCs/>
                <w:iCs/>
                <w:color w:val="595959" w:themeColor="text1" w:themeTint="A6"/>
                <w:sz w:val="20"/>
                <w:szCs w:val="20"/>
              </w:rPr>
              <w:t>Консультации</w:t>
            </w:r>
          </w:p>
          <w:p w14:paraId="017D560F" w14:textId="77777777" w:rsidR="00C723EC" w:rsidRPr="00EC0C72" w:rsidRDefault="00C723EC" w:rsidP="00806242">
            <w:pPr>
              <w:spacing w:after="0" w:line="240" w:lineRule="auto"/>
              <w:contextualSpacing/>
              <w:rPr>
                <w:rFonts w:ascii="Times New Roman" w:hAnsi="Times New Roman" w:cs="Times New Roman"/>
                <w:b/>
                <w:bCs/>
                <w:iCs/>
                <w:color w:val="595959" w:themeColor="text1" w:themeTint="A6"/>
                <w:sz w:val="20"/>
                <w:szCs w:val="20"/>
              </w:rPr>
            </w:pPr>
          </w:p>
          <w:p w14:paraId="405B3785" w14:textId="77777777" w:rsidR="00C723EC" w:rsidRPr="00EC0C72" w:rsidRDefault="00C723EC" w:rsidP="00806242">
            <w:pPr>
              <w:spacing w:after="0" w:line="240" w:lineRule="auto"/>
              <w:contextualSpacing/>
              <w:rPr>
                <w:rFonts w:ascii="Times New Roman" w:hAnsi="Times New Roman" w:cs="Times New Roman"/>
                <w:b/>
                <w:bCs/>
                <w:iCs/>
                <w:color w:val="595959" w:themeColor="text1" w:themeTint="A6"/>
                <w:sz w:val="20"/>
                <w:szCs w:val="20"/>
              </w:rPr>
            </w:pPr>
          </w:p>
        </w:tc>
        <w:tc>
          <w:tcPr>
            <w:tcW w:w="2892" w:type="dxa"/>
          </w:tcPr>
          <w:p w14:paraId="0C98A3B0" w14:textId="766F58D0" w:rsidR="003B23B0" w:rsidRPr="00EC0C72" w:rsidRDefault="003B23B0" w:rsidP="003B23B0">
            <w:pPr>
              <w:widowControl w:val="0"/>
              <w:tabs>
                <w:tab w:val="left" w:pos="6640"/>
              </w:tabs>
              <w:autoSpaceDE w:val="0"/>
              <w:autoSpaceDN w:val="0"/>
              <w:adjustRightInd w:val="0"/>
              <w:spacing w:after="0" w:line="240" w:lineRule="auto"/>
              <w:contextualSpacing/>
              <w:rPr>
                <w:rFonts w:ascii="Times New Roman" w:hAnsi="Times New Roman" w:cs="Times New Roman"/>
                <w:color w:val="595959" w:themeColor="text1" w:themeTint="A6"/>
                <w:sz w:val="20"/>
                <w:szCs w:val="20"/>
              </w:rPr>
            </w:pPr>
            <w:r w:rsidRPr="00EC0C72">
              <w:rPr>
                <w:rFonts w:ascii="Times New Roman" w:hAnsi="Times New Roman" w:cs="Times New Roman"/>
                <w:color w:val="595959" w:themeColor="text1" w:themeTint="A6"/>
                <w:sz w:val="20"/>
                <w:szCs w:val="20"/>
              </w:rPr>
              <w:t xml:space="preserve"> «Развитие словесно – логической памяти у детей 5-7 лет»</w:t>
            </w:r>
          </w:p>
          <w:p w14:paraId="066DBA65" w14:textId="278CB9AF" w:rsidR="00C723EC" w:rsidRPr="00EC0C72" w:rsidRDefault="00C723EC" w:rsidP="00806242">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p>
        </w:tc>
        <w:tc>
          <w:tcPr>
            <w:tcW w:w="2411" w:type="dxa"/>
          </w:tcPr>
          <w:p w14:paraId="3A9461CD" w14:textId="7AC98A58" w:rsidR="003B23B0" w:rsidRPr="00EC0C72" w:rsidRDefault="003B23B0" w:rsidP="00806242">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EC0C72">
              <w:rPr>
                <w:rFonts w:ascii="Times New Roman" w:hAnsi="Times New Roman" w:cs="Times New Roman"/>
                <w:color w:val="595959" w:themeColor="text1" w:themeTint="A6"/>
                <w:sz w:val="20"/>
                <w:szCs w:val="20"/>
              </w:rPr>
              <w:t>Консультация для родителей ДОУ "Закаливание дошкольников"</w:t>
            </w:r>
          </w:p>
        </w:tc>
        <w:tc>
          <w:tcPr>
            <w:tcW w:w="2976" w:type="dxa"/>
            <w:gridSpan w:val="2"/>
          </w:tcPr>
          <w:p w14:paraId="6978B649" w14:textId="01C4D870" w:rsidR="00C723EC" w:rsidRPr="00EC0C72" w:rsidRDefault="003B23B0" w:rsidP="00806242">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r w:rsidRPr="00EC0C72">
              <w:rPr>
                <w:rFonts w:ascii="Times New Roman" w:hAnsi="Times New Roman" w:cs="Times New Roman"/>
                <w:color w:val="595959" w:themeColor="text1" w:themeTint="A6"/>
                <w:sz w:val="20"/>
                <w:szCs w:val="20"/>
              </w:rPr>
              <w:t>Готов ли ваш ребенок к школе?</w:t>
            </w:r>
          </w:p>
        </w:tc>
        <w:tc>
          <w:tcPr>
            <w:tcW w:w="2409" w:type="dxa"/>
          </w:tcPr>
          <w:p w14:paraId="47D7AB9D" w14:textId="77777777" w:rsidR="003B23B0" w:rsidRPr="00EC0C72" w:rsidRDefault="003B23B0" w:rsidP="003B23B0">
            <w:pPr>
              <w:spacing w:after="0"/>
              <w:rPr>
                <w:color w:val="595959" w:themeColor="text1" w:themeTint="A6"/>
                <w:sz w:val="20"/>
                <w:szCs w:val="20"/>
              </w:rPr>
            </w:pPr>
            <w:r w:rsidRPr="00EC0C72">
              <w:rPr>
                <w:rFonts w:ascii="Times New Roman" w:eastAsia="Calibri" w:hAnsi="Times New Roman" w:cs="Times New Roman"/>
                <w:color w:val="595959" w:themeColor="text1" w:themeTint="A6"/>
                <w:sz w:val="20"/>
                <w:szCs w:val="20"/>
                <w:lang w:val="kk-KZ"/>
              </w:rPr>
              <w:t>«Жаз келді!»</w:t>
            </w:r>
          </w:p>
          <w:p w14:paraId="56F5ECEE" w14:textId="37DF856B" w:rsidR="00C723EC" w:rsidRPr="00EC0C72" w:rsidRDefault="00187F24" w:rsidP="003B23B0">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hyperlink r:id="rId53" w:history="1">
              <w:r w:rsidR="003B23B0" w:rsidRPr="00EC0C72">
                <w:rPr>
                  <w:rStyle w:val="a4"/>
                  <w:rFonts w:ascii="Times New Roman" w:eastAsia="Calibri" w:hAnsi="Times New Roman" w:cs="Times New Roman"/>
                  <w:color w:val="595959" w:themeColor="text1" w:themeTint="A6"/>
                  <w:sz w:val="20"/>
                  <w:szCs w:val="20"/>
                  <w:lang w:val="kk-KZ"/>
                </w:rPr>
                <w:t>https://www.youtube.com/watch?v=tSU7jhzxZbk</w:t>
              </w:r>
            </w:hyperlink>
          </w:p>
        </w:tc>
        <w:tc>
          <w:tcPr>
            <w:tcW w:w="2576" w:type="dxa"/>
          </w:tcPr>
          <w:p w14:paraId="338F3B35" w14:textId="77777777" w:rsidR="00C723EC" w:rsidRPr="00EC0C72" w:rsidRDefault="00C723EC" w:rsidP="00806242">
            <w:pPr>
              <w:spacing w:after="0"/>
              <w:rPr>
                <w:color w:val="595959" w:themeColor="text1" w:themeTint="A6"/>
                <w:sz w:val="20"/>
                <w:szCs w:val="20"/>
              </w:rPr>
            </w:pPr>
            <w:r w:rsidRPr="00EC0C72">
              <w:rPr>
                <w:rFonts w:ascii="Times New Roman" w:eastAsia="Calibri" w:hAnsi="Times New Roman" w:cs="Times New Roman"/>
                <w:color w:val="595959" w:themeColor="text1" w:themeTint="A6"/>
                <w:sz w:val="20"/>
                <w:szCs w:val="20"/>
                <w:lang w:val="kk-KZ"/>
              </w:rPr>
              <w:t>«Жаз келді!»</w:t>
            </w:r>
          </w:p>
          <w:p w14:paraId="18DF2471" w14:textId="77777777" w:rsidR="00C723EC" w:rsidRPr="00EC0C72" w:rsidRDefault="00187F24" w:rsidP="00806242">
            <w:pPr>
              <w:widowControl w:val="0"/>
              <w:tabs>
                <w:tab w:val="left" w:pos="6640"/>
              </w:tabs>
              <w:autoSpaceDE w:val="0"/>
              <w:autoSpaceDN w:val="0"/>
              <w:adjustRightInd w:val="0"/>
              <w:spacing w:after="0" w:line="240" w:lineRule="auto"/>
              <w:contextualSpacing/>
              <w:rPr>
                <w:rFonts w:ascii="Times New Roman" w:hAnsi="Times New Roman" w:cs="Times New Roman"/>
                <w:b/>
                <w:color w:val="595959" w:themeColor="text1" w:themeTint="A6"/>
                <w:sz w:val="20"/>
                <w:szCs w:val="20"/>
                <w:lang w:val="kk-KZ"/>
              </w:rPr>
            </w:pPr>
            <w:hyperlink r:id="rId54" w:history="1">
              <w:r w:rsidR="00C723EC" w:rsidRPr="00EC0C72">
                <w:rPr>
                  <w:rStyle w:val="a4"/>
                  <w:rFonts w:ascii="Times New Roman" w:eastAsia="Calibri" w:hAnsi="Times New Roman" w:cs="Times New Roman"/>
                  <w:color w:val="595959" w:themeColor="text1" w:themeTint="A6"/>
                  <w:sz w:val="20"/>
                  <w:szCs w:val="20"/>
                  <w:lang w:val="kk-KZ"/>
                </w:rPr>
                <w:t>https://www.youtube.com/watch?v=tSU7jhzxZbk</w:t>
              </w:r>
            </w:hyperlink>
          </w:p>
        </w:tc>
      </w:tr>
      <w:tr w:rsidR="00EC0C72" w:rsidRPr="00EC0C72" w14:paraId="2B8FB523" w14:textId="77777777" w:rsidTr="00806242">
        <w:trPr>
          <w:trHeight w:val="874"/>
        </w:trPr>
        <w:tc>
          <w:tcPr>
            <w:tcW w:w="2495" w:type="dxa"/>
          </w:tcPr>
          <w:p w14:paraId="7D675750" w14:textId="77777777" w:rsidR="00C723EC" w:rsidRPr="00EC0C72" w:rsidRDefault="00C723EC" w:rsidP="00806242">
            <w:pPr>
              <w:widowControl w:val="0"/>
              <w:autoSpaceDE w:val="0"/>
              <w:autoSpaceDN w:val="0"/>
              <w:adjustRightInd w:val="0"/>
              <w:spacing w:after="0" w:line="240" w:lineRule="auto"/>
              <w:contextualSpacing/>
              <w:rPr>
                <w:rFonts w:ascii="Times New Roman" w:hAnsi="Times New Roman" w:cs="Times New Roman"/>
                <w:b/>
                <w:bCs/>
                <w:iCs/>
                <w:color w:val="595959" w:themeColor="text1" w:themeTint="A6"/>
                <w:sz w:val="20"/>
                <w:szCs w:val="20"/>
              </w:rPr>
            </w:pPr>
            <w:proofErr w:type="spellStart"/>
            <w:r w:rsidRPr="00EC0C72">
              <w:rPr>
                <w:rFonts w:ascii="Times New Roman" w:hAnsi="Times New Roman" w:cs="Times New Roman"/>
                <w:b/>
                <w:bCs/>
                <w:iCs/>
                <w:color w:val="595959" w:themeColor="text1" w:themeTint="A6"/>
                <w:sz w:val="20"/>
                <w:szCs w:val="20"/>
              </w:rPr>
              <w:t>Балалардың</w:t>
            </w:r>
            <w:proofErr w:type="spellEnd"/>
            <w:r w:rsidRPr="00EC0C72">
              <w:rPr>
                <w:rFonts w:ascii="Times New Roman" w:hAnsi="Times New Roman" w:cs="Times New Roman"/>
                <w:b/>
                <w:bCs/>
                <w:iCs/>
                <w:color w:val="595959" w:themeColor="text1" w:themeTint="A6"/>
                <w:sz w:val="20"/>
                <w:szCs w:val="20"/>
              </w:rPr>
              <w:t xml:space="preserve"> </w:t>
            </w:r>
            <w:proofErr w:type="spellStart"/>
            <w:r w:rsidRPr="00EC0C72">
              <w:rPr>
                <w:rFonts w:ascii="Times New Roman" w:hAnsi="Times New Roman" w:cs="Times New Roman"/>
                <w:b/>
                <w:bCs/>
                <w:iCs/>
                <w:color w:val="595959" w:themeColor="text1" w:themeTint="A6"/>
                <w:sz w:val="20"/>
                <w:szCs w:val="20"/>
              </w:rPr>
              <w:t>үйге</w:t>
            </w:r>
            <w:proofErr w:type="spellEnd"/>
            <w:r w:rsidRPr="00EC0C72">
              <w:rPr>
                <w:rFonts w:ascii="Times New Roman" w:hAnsi="Times New Roman" w:cs="Times New Roman"/>
                <w:b/>
                <w:bCs/>
                <w:iCs/>
                <w:color w:val="595959" w:themeColor="text1" w:themeTint="A6"/>
                <w:sz w:val="20"/>
                <w:szCs w:val="20"/>
              </w:rPr>
              <w:t xml:space="preserve"> </w:t>
            </w:r>
            <w:proofErr w:type="spellStart"/>
            <w:r w:rsidRPr="00EC0C72">
              <w:rPr>
                <w:rFonts w:ascii="Times New Roman" w:hAnsi="Times New Roman" w:cs="Times New Roman"/>
                <w:b/>
                <w:bCs/>
                <w:iCs/>
                <w:color w:val="595959" w:themeColor="text1" w:themeTint="A6"/>
                <w:sz w:val="20"/>
                <w:szCs w:val="20"/>
              </w:rPr>
              <w:t>қайтуы</w:t>
            </w:r>
            <w:proofErr w:type="spellEnd"/>
            <w:r w:rsidRPr="00EC0C72">
              <w:rPr>
                <w:rFonts w:ascii="Times New Roman" w:hAnsi="Times New Roman" w:cs="Times New Roman"/>
                <w:b/>
                <w:bCs/>
                <w:iCs/>
                <w:color w:val="595959" w:themeColor="text1" w:themeTint="A6"/>
                <w:sz w:val="20"/>
                <w:szCs w:val="20"/>
              </w:rPr>
              <w:t>/</w:t>
            </w:r>
          </w:p>
          <w:p w14:paraId="008D9379" w14:textId="77777777" w:rsidR="00C723EC" w:rsidRPr="00EC0C72" w:rsidRDefault="00C723EC" w:rsidP="00806242">
            <w:pPr>
              <w:spacing w:after="0" w:line="240" w:lineRule="auto"/>
              <w:contextualSpacing/>
              <w:rPr>
                <w:rFonts w:ascii="Times New Roman" w:hAnsi="Times New Roman" w:cs="Times New Roman"/>
                <w:b/>
                <w:bCs/>
                <w:iCs/>
                <w:color w:val="595959" w:themeColor="text1" w:themeTint="A6"/>
                <w:sz w:val="20"/>
                <w:szCs w:val="20"/>
              </w:rPr>
            </w:pPr>
            <w:r w:rsidRPr="00EC0C72">
              <w:rPr>
                <w:rFonts w:ascii="Times New Roman" w:hAnsi="Times New Roman" w:cs="Times New Roman"/>
                <w:b/>
                <w:bCs/>
                <w:iCs/>
                <w:color w:val="595959" w:themeColor="text1" w:themeTint="A6"/>
                <w:sz w:val="20"/>
                <w:szCs w:val="20"/>
              </w:rPr>
              <w:t>Уход детей домой</w:t>
            </w:r>
          </w:p>
        </w:tc>
        <w:tc>
          <w:tcPr>
            <w:tcW w:w="13264" w:type="dxa"/>
            <w:gridSpan w:val="6"/>
          </w:tcPr>
          <w:p w14:paraId="525F42BA" w14:textId="77777777" w:rsidR="00C723EC" w:rsidRPr="00EC0C72" w:rsidRDefault="00C723EC" w:rsidP="00806242">
            <w:pPr>
              <w:pStyle w:val="aa"/>
              <w:spacing w:before="182"/>
              <w:ind w:left="0" w:firstLine="0"/>
              <w:rPr>
                <w:color w:val="595959" w:themeColor="text1" w:themeTint="A6"/>
                <w:sz w:val="20"/>
                <w:szCs w:val="20"/>
              </w:rPr>
            </w:pPr>
            <w:r w:rsidRPr="00EC0C72">
              <w:rPr>
                <w:color w:val="595959" w:themeColor="text1" w:themeTint="A6"/>
                <w:sz w:val="20"/>
                <w:szCs w:val="20"/>
              </w:rPr>
              <w:t>Создания настроя на предстоящий день. Рекомендация повторения изученного</w:t>
            </w:r>
          </w:p>
        </w:tc>
      </w:tr>
    </w:tbl>
    <w:p w14:paraId="4324BD4E" w14:textId="77777777" w:rsidR="00C723EC" w:rsidRPr="00BF190E" w:rsidRDefault="00C723EC" w:rsidP="00C723EC">
      <w:pPr>
        <w:pStyle w:val="aa"/>
        <w:spacing w:before="182"/>
        <w:ind w:left="0" w:firstLine="0"/>
        <w:rPr>
          <w:b/>
          <w:bCs/>
          <w:color w:val="000000" w:themeColor="text1"/>
          <w:sz w:val="22"/>
          <w:szCs w:val="22"/>
          <w:lang w:val="ru-RU"/>
        </w:rPr>
      </w:pPr>
      <w:r w:rsidRPr="00BF190E">
        <w:rPr>
          <w:b/>
          <w:bCs/>
          <w:color w:val="000000" w:themeColor="text1"/>
          <w:sz w:val="22"/>
          <w:szCs w:val="22"/>
          <w:lang w:val="ru-RU"/>
        </w:rPr>
        <w:t>Проверила_________________</w:t>
      </w:r>
    </w:p>
    <w:p w14:paraId="4E57B414" w14:textId="77777777" w:rsidR="00095EF5" w:rsidRPr="000E32F1" w:rsidRDefault="00095EF5" w:rsidP="00095EF5">
      <w:pPr>
        <w:pStyle w:val="aa"/>
        <w:spacing w:before="182"/>
        <w:ind w:left="0" w:firstLine="0"/>
        <w:rPr>
          <w:b/>
          <w:bCs/>
          <w:color w:val="000000" w:themeColor="text1"/>
          <w:sz w:val="20"/>
          <w:szCs w:val="20"/>
          <w:lang w:val="ru-RU"/>
        </w:rPr>
      </w:pPr>
    </w:p>
    <w:p w14:paraId="008292C0" w14:textId="77777777" w:rsidR="00095EF5" w:rsidRPr="000E32F1" w:rsidRDefault="00095EF5" w:rsidP="005560CC">
      <w:pPr>
        <w:pStyle w:val="aa"/>
        <w:spacing w:before="182"/>
        <w:ind w:left="0" w:firstLine="0"/>
        <w:rPr>
          <w:b/>
          <w:bCs/>
          <w:color w:val="000000" w:themeColor="text1"/>
          <w:sz w:val="20"/>
          <w:szCs w:val="20"/>
          <w:lang w:val="ru-RU"/>
        </w:rPr>
      </w:pPr>
    </w:p>
    <w:sectPr w:rsidR="00095EF5" w:rsidRPr="000E32F1">
      <w:footerReference w:type="default" r:id="rId55"/>
      <w:pgSz w:w="16838" w:h="11906" w:orient="landscape"/>
      <w:pgMar w:top="284" w:right="1134" w:bottom="284" w:left="1134"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1E5237" w14:textId="77777777" w:rsidR="00187F24" w:rsidRDefault="00187F24">
      <w:pPr>
        <w:spacing w:line="240" w:lineRule="auto"/>
      </w:pPr>
      <w:r>
        <w:separator/>
      </w:r>
    </w:p>
  </w:endnote>
  <w:endnote w:type="continuationSeparator" w:id="0">
    <w:p w14:paraId="56411CCD" w14:textId="77777777" w:rsidR="00187F24" w:rsidRDefault="00187F2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Schoolbook">
    <w:panose1 w:val="02040604050505020304"/>
    <w:charset w:val="CC"/>
    <w:family w:val="roman"/>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Helvetica">
    <w:panose1 w:val="020B0604020202020204"/>
    <w:charset w:val="CC"/>
    <w:family w:val="swiss"/>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Open Sans">
    <w:altName w:val="Open Sans"/>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3D3BC" w14:textId="77777777" w:rsidR="007F5396" w:rsidRDefault="007F5396">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0F24DF" w14:textId="77777777" w:rsidR="00187F24" w:rsidRDefault="00187F24">
      <w:pPr>
        <w:spacing w:after="0"/>
      </w:pPr>
      <w:r>
        <w:separator/>
      </w:r>
    </w:p>
  </w:footnote>
  <w:footnote w:type="continuationSeparator" w:id="0">
    <w:p w14:paraId="64AD4546" w14:textId="77777777" w:rsidR="00187F24" w:rsidRDefault="00187F2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480C725C"/>
    <w:lvl w:ilvl="0">
      <w:numFmt w:val="bullet"/>
      <w:lvlText w:val="*"/>
      <w:lvlJc w:val="left"/>
    </w:lvl>
  </w:abstractNum>
  <w:abstractNum w:abstractNumId="1" w15:restartNumberingAfterBreak="0">
    <w:nsid w:val="03F62859"/>
    <w:multiLevelType w:val="multilevel"/>
    <w:tmpl w:val="53822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8D170C4"/>
    <w:multiLevelType w:val="multilevel"/>
    <w:tmpl w:val="BFFE2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0E0CC6"/>
    <w:multiLevelType w:val="multilevel"/>
    <w:tmpl w:val="7624B8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E79787D"/>
    <w:multiLevelType w:val="multilevel"/>
    <w:tmpl w:val="3864C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F212AD4"/>
    <w:multiLevelType w:val="multilevel"/>
    <w:tmpl w:val="6268BC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AC80DE9"/>
    <w:multiLevelType w:val="multilevel"/>
    <w:tmpl w:val="AF20D3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F80314A"/>
    <w:multiLevelType w:val="multilevel"/>
    <w:tmpl w:val="4C84C8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F984E24"/>
    <w:multiLevelType w:val="multilevel"/>
    <w:tmpl w:val="E50C9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0E4012F"/>
    <w:multiLevelType w:val="multilevel"/>
    <w:tmpl w:val="41F01B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0E52364"/>
    <w:multiLevelType w:val="hybridMultilevel"/>
    <w:tmpl w:val="4038EF98"/>
    <w:lvl w:ilvl="0" w:tplc="04190009">
      <w:start w:val="1"/>
      <w:numFmt w:val="bullet"/>
      <w:lvlText w:val=""/>
      <w:lvlJc w:val="left"/>
      <w:pPr>
        <w:ind w:left="360" w:hanging="360"/>
      </w:pPr>
      <w:rPr>
        <w:rFonts w:ascii="Wingdings" w:hAnsi="Wingdings"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1" w15:restartNumberingAfterBreak="0">
    <w:nsid w:val="224D2B90"/>
    <w:multiLevelType w:val="multilevel"/>
    <w:tmpl w:val="EAA2D0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3A23376"/>
    <w:multiLevelType w:val="multilevel"/>
    <w:tmpl w:val="C9D20D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48E1051"/>
    <w:multiLevelType w:val="multilevel"/>
    <w:tmpl w:val="2DF21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61A5B00"/>
    <w:multiLevelType w:val="multilevel"/>
    <w:tmpl w:val="9F365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CAF62EA"/>
    <w:multiLevelType w:val="multilevel"/>
    <w:tmpl w:val="EF623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00C0048"/>
    <w:multiLevelType w:val="multilevel"/>
    <w:tmpl w:val="0D2EFB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3106735C"/>
    <w:multiLevelType w:val="multilevel"/>
    <w:tmpl w:val="D536F900"/>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3F32447"/>
    <w:multiLevelType w:val="multilevel"/>
    <w:tmpl w:val="DEAC02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0023C14"/>
    <w:multiLevelType w:val="multilevel"/>
    <w:tmpl w:val="373C61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78B68C6"/>
    <w:multiLevelType w:val="multilevel"/>
    <w:tmpl w:val="68C27A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A7E76FB"/>
    <w:multiLevelType w:val="multilevel"/>
    <w:tmpl w:val="D536F900"/>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51DA4C32"/>
    <w:multiLevelType w:val="multilevel"/>
    <w:tmpl w:val="BC9E95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1E87ECB"/>
    <w:multiLevelType w:val="hybridMultilevel"/>
    <w:tmpl w:val="F8069A64"/>
    <w:lvl w:ilvl="0" w:tplc="0419000B">
      <w:start w:val="1"/>
      <w:numFmt w:val="bullet"/>
      <w:lvlText w:val=""/>
      <w:lvlJc w:val="left"/>
      <w:pPr>
        <w:tabs>
          <w:tab w:val="num" w:pos="800"/>
        </w:tabs>
        <w:ind w:left="800" w:hanging="360"/>
      </w:pPr>
      <w:rPr>
        <w:rFonts w:ascii="Wingdings" w:hAnsi="Wingdings" w:hint="default"/>
      </w:rPr>
    </w:lvl>
    <w:lvl w:ilvl="1" w:tplc="04190003" w:tentative="1">
      <w:start w:val="1"/>
      <w:numFmt w:val="bullet"/>
      <w:lvlText w:val="o"/>
      <w:lvlJc w:val="left"/>
      <w:pPr>
        <w:tabs>
          <w:tab w:val="num" w:pos="1520"/>
        </w:tabs>
        <w:ind w:left="1520" w:hanging="360"/>
      </w:pPr>
      <w:rPr>
        <w:rFonts w:ascii="Courier New" w:hAnsi="Courier New" w:cs="Courier New" w:hint="default"/>
      </w:rPr>
    </w:lvl>
    <w:lvl w:ilvl="2" w:tplc="04190005" w:tentative="1">
      <w:start w:val="1"/>
      <w:numFmt w:val="bullet"/>
      <w:lvlText w:val=""/>
      <w:lvlJc w:val="left"/>
      <w:pPr>
        <w:tabs>
          <w:tab w:val="num" w:pos="2240"/>
        </w:tabs>
        <w:ind w:left="2240" w:hanging="360"/>
      </w:pPr>
      <w:rPr>
        <w:rFonts w:ascii="Wingdings" w:hAnsi="Wingdings" w:hint="default"/>
      </w:rPr>
    </w:lvl>
    <w:lvl w:ilvl="3" w:tplc="04190001" w:tentative="1">
      <w:start w:val="1"/>
      <w:numFmt w:val="bullet"/>
      <w:lvlText w:val=""/>
      <w:lvlJc w:val="left"/>
      <w:pPr>
        <w:tabs>
          <w:tab w:val="num" w:pos="2960"/>
        </w:tabs>
        <w:ind w:left="2960" w:hanging="360"/>
      </w:pPr>
      <w:rPr>
        <w:rFonts w:ascii="Symbol" w:hAnsi="Symbol" w:hint="default"/>
      </w:rPr>
    </w:lvl>
    <w:lvl w:ilvl="4" w:tplc="04190003" w:tentative="1">
      <w:start w:val="1"/>
      <w:numFmt w:val="bullet"/>
      <w:lvlText w:val="o"/>
      <w:lvlJc w:val="left"/>
      <w:pPr>
        <w:tabs>
          <w:tab w:val="num" w:pos="3680"/>
        </w:tabs>
        <w:ind w:left="3680" w:hanging="360"/>
      </w:pPr>
      <w:rPr>
        <w:rFonts w:ascii="Courier New" w:hAnsi="Courier New" w:cs="Courier New" w:hint="default"/>
      </w:rPr>
    </w:lvl>
    <w:lvl w:ilvl="5" w:tplc="04190005" w:tentative="1">
      <w:start w:val="1"/>
      <w:numFmt w:val="bullet"/>
      <w:lvlText w:val=""/>
      <w:lvlJc w:val="left"/>
      <w:pPr>
        <w:tabs>
          <w:tab w:val="num" w:pos="4400"/>
        </w:tabs>
        <w:ind w:left="4400" w:hanging="360"/>
      </w:pPr>
      <w:rPr>
        <w:rFonts w:ascii="Wingdings" w:hAnsi="Wingdings" w:hint="default"/>
      </w:rPr>
    </w:lvl>
    <w:lvl w:ilvl="6" w:tplc="04190001" w:tentative="1">
      <w:start w:val="1"/>
      <w:numFmt w:val="bullet"/>
      <w:lvlText w:val=""/>
      <w:lvlJc w:val="left"/>
      <w:pPr>
        <w:tabs>
          <w:tab w:val="num" w:pos="5120"/>
        </w:tabs>
        <w:ind w:left="5120" w:hanging="360"/>
      </w:pPr>
      <w:rPr>
        <w:rFonts w:ascii="Symbol" w:hAnsi="Symbol" w:hint="default"/>
      </w:rPr>
    </w:lvl>
    <w:lvl w:ilvl="7" w:tplc="04190003" w:tentative="1">
      <w:start w:val="1"/>
      <w:numFmt w:val="bullet"/>
      <w:lvlText w:val="o"/>
      <w:lvlJc w:val="left"/>
      <w:pPr>
        <w:tabs>
          <w:tab w:val="num" w:pos="5840"/>
        </w:tabs>
        <w:ind w:left="5840" w:hanging="360"/>
      </w:pPr>
      <w:rPr>
        <w:rFonts w:ascii="Courier New" w:hAnsi="Courier New" w:cs="Courier New" w:hint="default"/>
      </w:rPr>
    </w:lvl>
    <w:lvl w:ilvl="8" w:tplc="04190005" w:tentative="1">
      <w:start w:val="1"/>
      <w:numFmt w:val="bullet"/>
      <w:lvlText w:val=""/>
      <w:lvlJc w:val="left"/>
      <w:pPr>
        <w:tabs>
          <w:tab w:val="num" w:pos="6560"/>
        </w:tabs>
        <w:ind w:left="6560" w:hanging="360"/>
      </w:pPr>
      <w:rPr>
        <w:rFonts w:ascii="Wingdings" w:hAnsi="Wingdings" w:hint="default"/>
      </w:rPr>
    </w:lvl>
  </w:abstractNum>
  <w:abstractNum w:abstractNumId="24" w15:restartNumberingAfterBreak="0">
    <w:nsid w:val="53EE2953"/>
    <w:multiLevelType w:val="multilevel"/>
    <w:tmpl w:val="2D92C3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5195ED8"/>
    <w:multiLevelType w:val="multilevel"/>
    <w:tmpl w:val="C3262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6972229"/>
    <w:multiLevelType w:val="multilevel"/>
    <w:tmpl w:val="89CE2A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5E9F36A7"/>
    <w:multiLevelType w:val="multilevel"/>
    <w:tmpl w:val="C40218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F08119D"/>
    <w:multiLevelType w:val="multilevel"/>
    <w:tmpl w:val="E5BAA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1A8329B"/>
    <w:multiLevelType w:val="multilevel"/>
    <w:tmpl w:val="3AC4F4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41951F8"/>
    <w:multiLevelType w:val="hybridMultilevel"/>
    <w:tmpl w:val="26247908"/>
    <w:lvl w:ilvl="0" w:tplc="04190009">
      <w:start w:val="1"/>
      <w:numFmt w:val="bullet"/>
      <w:lvlText w:val=""/>
      <w:lvlJc w:val="left"/>
      <w:pPr>
        <w:ind w:left="360" w:hanging="360"/>
      </w:pPr>
      <w:rPr>
        <w:rFonts w:ascii="Wingdings" w:hAnsi="Wingdings"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31" w15:restartNumberingAfterBreak="0">
    <w:nsid w:val="6A1041A9"/>
    <w:multiLevelType w:val="multilevel"/>
    <w:tmpl w:val="58BEC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lvlOverride w:ilvl="0">
      <w:lvl w:ilvl="0">
        <w:numFmt w:val="bullet"/>
        <w:lvlText w:val="♦"/>
        <w:legacy w:legacy="1" w:legacySpace="0" w:legacyIndent="154"/>
        <w:lvlJc w:val="left"/>
        <w:pPr>
          <w:ind w:left="0" w:firstLine="0"/>
        </w:pPr>
        <w:rPr>
          <w:rFonts w:ascii="Century Schoolbook" w:hAnsi="Century Schoolbook" w:hint="default"/>
        </w:rPr>
      </w:lvl>
    </w:lvlOverride>
  </w:num>
  <w:num w:numId="2">
    <w:abstractNumId w:val="0"/>
    <w:lvlOverride w:ilvl="0">
      <w:lvl w:ilvl="0">
        <w:numFmt w:val="bullet"/>
        <w:lvlText w:val="♦"/>
        <w:legacy w:legacy="1" w:legacySpace="0" w:legacyIndent="153"/>
        <w:lvlJc w:val="left"/>
        <w:pPr>
          <w:ind w:left="0" w:firstLine="0"/>
        </w:pPr>
        <w:rPr>
          <w:rFonts w:ascii="Century Schoolbook" w:hAnsi="Century Schoolbook" w:hint="default"/>
        </w:rPr>
      </w:lvl>
    </w:lvlOverride>
  </w:num>
  <w:num w:numId="3">
    <w:abstractNumId w:val="22"/>
  </w:num>
  <w:num w:numId="4">
    <w:abstractNumId w:val="18"/>
  </w:num>
  <w:num w:numId="5">
    <w:abstractNumId w:val="6"/>
  </w:num>
  <w:num w:numId="6">
    <w:abstractNumId w:val="0"/>
    <w:lvlOverride w:ilvl="0">
      <w:lvl w:ilvl="0">
        <w:numFmt w:val="bullet"/>
        <w:lvlText w:val="—"/>
        <w:legacy w:legacy="1" w:legacySpace="0" w:legacyIndent="293"/>
        <w:lvlJc w:val="left"/>
        <w:pPr>
          <w:ind w:left="0" w:firstLine="0"/>
        </w:pPr>
        <w:rPr>
          <w:rFonts w:ascii="Century Schoolbook" w:hAnsi="Century Schoolbook" w:hint="default"/>
        </w:rPr>
      </w:lvl>
    </w:lvlOverride>
  </w:num>
  <w:num w:numId="7">
    <w:abstractNumId w:val="0"/>
    <w:lvlOverride w:ilvl="0">
      <w:lvl w:ilvl="0">
        <w:numFmt w:val="bullet"/>
        <w:lvlText w:val="—"/>
        <w:legacy w:legacy="1" w:legacySpace="0" w:legacyIndent="274"/>
        <w:lvlJc w:val="left"/>
        <w:pPr>
          <w:ind w:left="0" w:firstLine="0"/>
        </w:pPr>
        <w:rPr>
          <w:rFonts w:ascii="Century Schoolbook" w:hAnsi="Century Schoolbook" w:hint="default"/>
        </w:rPr>
      </w:lvl>
    </w:lvlOverride>
  </w:num>
  <w:num w:numId="8">
    <w:abstractNumId w:val="0"/>
    <w:lvlOverride w:ilvl="0">
      <w:lvl w:ilvl="0">
        <w:numFmt w:val="bullet"/>
        <w:lvlText w:val="♦"/>
        <w:legacy w:legacy="1" w:legacySpace="0" w:legacyIndent="163"/>
        <w:lvlJc w:val="left"/>
        <w:pPr>
          <w:ind w:left="0" w:firstLine="0"/>
        </w:pPr>
        <w:rPr>
          <w:rFonts w:ascii="Century Schoolbook" w:hAnsi="Century Schoolbook" w:hint="default"/>
        </w:rPr>
      </w:lvl>
    </w:lvlOverride>
  </w:num>
  <w:num w:numId="9">
    <w:abstractNumId w:val="0"/>
    <w:lvlOverride w:ilvl="0">
      <w:lvl w:ilvl="0">
        <w:numFmt w:val="bullet"/>
        <w:lvlText w:val="♦"/>
        <w:legacy w:legacy="1" w:legacySpace="0" w:legacyIndent="164"/>
        <w:lvlJc w:val="left"/>
        <w:pPr>
          <w:ind w:left="0" w:firstLine="0"/>
        </w:pPr>
        <w:rPr>
          <w:rFonts w:ascii="Century Schoolbook" w:hAnsi="Century Schoolbook" w:hint="default"/>
        </w:rPr>
      </w:lvl>
    </w:lvlOverride>
  </w:num>
  <w:num w:numId="10">
    <w:abstractNumId w:val="0"/>
    <w:lvlOverride w:ilvl="0">
      <w:lvl w:ilvl="0">
        <w:numFmt w:val="bullet"/>
        <w:lvlText w:val="—"/>
        <w:legacy w:legacy="1" w:legacySpace="0" w:legacyIndent="273"/>
        <w:lvlJc w:val="left"/>
        <w:pPr>
          <w:ind w:left="0" w:firstLine="0"/>
        </w:pPr>
        <w:rPr>
          <w:rFonts w:ascii="Century Schoolbook" w:hAnsi="Century Schoolbook" w:hint="default"/>
        </w:rPr>
      </w:lvl>
    </w:lvlOverride>
  </w:num>
  <w:num w:numId="11">
    <w:abstractNumId w:val="0"/>
    <w:lvlOverride w:ilvl="0">
      <w:lvl w:ilvl="0">
        <w:numFmt w:val="bullet"/>
        <w:lvlText w:val="♦"/>
        <w:legacy w:legacy="1" w:legacySpace="0" w:legacyIndent="168"/>
        <w:lvlJc w:val="left"/>
        <w:pPr>
          <w:ind w:left="0" w:firstLine="0"/>
        </w:pPr>
        <w:rPr>
          <w:rFonts w:ascii="Century Schoolbook" w:hAnsi="Century Schoolbook" w:hint="default"/>
        </w:rPr>
      </w:lvl>
    </w:lvlOverride>
  </w:num>
  <w:num w:numId="12">
    <w:abstractNumId w:val="0"/>
    <w:lvlOverride w:ilvl="0">
      <w:lvl w:ilvl="0">
        <w:numFmt w:val="bullet"/>
        <w:lvlText w:val="—"/>
        <w:legacy w:legacy="1" w:legacySpace="0" w:legacyIndent="278"/>
        <w:lvlJc w:val="left"/>
        <w:pPr>
          <w:ind w:left="0" w:firstLine="0"/>
        </w:pPr>
        <w:rPr>
          <w:rFonts w:ascii="Century Schoolbook" w:hAnsi="Century Schoolbook" w:hint="default"/>
        </w:rPr>
      </w:lvl>
    </w:lvlOverride>
  </w:num>
  <w:num w:numId="13">
    <w:abstractNumId w:val="0"/>
    <w:lvlOverride w:ilvl="0">
      <w:lvl w:ilvl="0">
        <w:numFmt w:val="bullet"/>
        <w:lvlText w:val="—"/>
        <w:legacy w:legacy="1" w:legacySpace="0" w:legacyIndent="297"/>
        <w:lvlJc w:val="left"/>
        <w:pPr>
          <w:ind w:left="0" w:firstLine="0"/>
        </w:pPr>
        <w:rPr>
          <w:rFonts w:ascii="Century Schoolbook" w:hAnsi="Century Schoolbook" w:hint="default"/>
        </w:rPr>
      </w:lvl>
    </w:lvlOverride>
  </w:num>
  <w:num w:numId="14">
    <w:abstractNumId w:val="0"/>
    <w:lvlOverride w:ilvl="0">
      <w:lvl w:ilvl="0">
        <w:numFmt w:val="bullet"/>
        <w:lvlText w:val="♦"/>
        <w:legacy w:legacy="1" w:legacySpace="0" w:legacyIndent="158"/>
        <w:lvlJc w:val="left"/>
        <w:pPr>
          <w:ind w:left="0" w:firstLine="0"/>
        </w:pPr>
        <w:rPr>
          <w:rFonts w:ascii="Century Schoolbook" w:hAnsi="Century Schoolbook" w:hint="default"/>
        </w:rPr>
      </w:lvl>
    </w:lvlOverride>
  </w:num>
  <w:num w:numId="15">
    <w:abstractNumId w:val="0"/>
    <w:lvlOverride w:ilvl="0">
      <w:lvl w:ilvl="0">
        <w:numFmt w:val="bullet"/>
        <w:lvlText w:val="♦"/>
        <w:legacy w:legacy="1" w:legacySpace="0" w:legacyIndent="173"/>
        <w:lvlJc w:val="left"/>
        <w:pPr>
          <w:ind w:left="0" w:firstLine="0"/>
        </w:pPr>
        <w:rPr>
          <w:rFonts w:ascii="Century Schoolbook" w:hAnsi="Century Schoolbook" w:hint="default"/>
        </w:rPr>
      </w:lvl>
    </w:lvlOverride>
  </w:num>
  <w:num w:numId="16">
    <w:abstractNumId w:val="0"/>
    <w:lvlOverride w:ilvl="0">
      <w:lvl w:ilvl="0">
        <w:numFmt w:val="bullet"/>
        <w:lvlText w:val="♦"/>
        <w:legacy w:legacy="1" w:legacySpace="0" w:legacyIndent="149"/>
        <w:lvlJc w:val="left"/>
        <w:pPr>
          <w:ind w:left="0" w:firstLine="0"/>
        </w:pPr>
        <w:rPr>
          <w:rFonts w:ascii="Century Schoolbook" w:hAnsi="Century Schoolbook" w:hint="default"/>
        </w:rPr>
      </w:lvl>
    </w:lvlOverride>
  </w:num>
  <w:num w:numId="17">
    <w:abstractNumId w:val="0"/>
    <w:lvlOverride w:ilvl="0">
      <w:lvl w:ilvl="0">
        <w:numFmt w:val="bullet"/>
        <w:lvlText w:val="♦"/>
        <w:legacy w:legacy="1" w:legacySpace="0" w:legacyIndent="159"/>
        <w:lvlJc w:val="left"/>
        <w:pPr>
          <w:ind w:left="0" w:firstLine="0"/>
        </w:pPr>
        <w:rPr>
          <w:rFonts w:ascii="Century Schoolbook" w:hAnsi="Century Schoolbook" w:hint="default"/>
        </w:rPr>
      </w:lvl>
    </w:lvlOverride>
  </w:num>
  <w:num w:numId="18">
    <w:abstractNumId w:val="0"/>
    <w:lvlOverride w:ilvl="0">
      <w:lvl w:ilvl="0">
        <w:numFmt w:val="bullet"/>
        <w:lvlText w:val="—"/>
        <w:legacy w:legacy="1" w:legacySpace="0" w:legacyIndent="259"/>
        <w:lvlJc w:val="left"/>
        <w:pPr>
          <w:ind w:left="0" w:firstLine="0"/>
        </w:pPr>
        <w:rPr>
          <w:rFonts w:ascii="Century Schoolbook" w:hAnsi="Century Schoolbook" w:hint="default"/>
        </w:rPr>
      </w:lvl>
    </w:lvlOverride>
  </w:num>
  <w:num w:numId="19">
    <w:abstractNumId w:val="23"/>
  </w:num>
  <w:num w:numId="20">
    <w:abstractNumId w:val="30"/>
  </w:num>
  <w:num w:numId="21">
    <w:abstractNumId w:val="10"/>
  </w:num>
  <w:num w:numId="22">
    <w:abstractNumId w:val="19"/>
  </w:num>
  <w:num w:numId="23">
    <w:abstractNumId w:val="7"/>
  </w:num>
  <w:num w:numId="24">
    <w:abstractNumId w:val="3"/>
  </w:num>
  <w:num w:numId="25">
    <w:abstractNumId w:val="31"/>
  </w:num>
  <w:num w:numId="26">
    <w:abstractNumId w:val="1"/>
  </w:num>
  <w:num w:numId="27">
    <w:abstractNumId w:val="13"/>
  </w:num>
  <w:num w:numId="28">
    <w:abstractNumId w:val="28"/>
  </w:num>
  <w:num w:numId="29">
    <w:abstractNumId w:val="2"/>
  </w:num>
  <w:num w:numId="30">
    <w:abstractNumId w:val="12"/>
  </w:num>
  <w:num w:numId="31">
    <w:abstractNumId w:val="8"/>
  </w:num>
  <w:num w:numId="32">
    <w:abstractNumId w:val="20"/>
  </w:num>
  <w:num w:numId="33">
    <w:abstractNumId w:val="11"/>
  </w:num>
  <w:num w:numId="34">
    <w:abstractNumId w:val="26"/>
  </w:num>
  <w:num w:numId="35">
    <w:abstractNumId w:val="9"/>
  </w:num>
  <w:num w:numId="36">
    <w:abstractNumId w:val="24"/>
  </w:num>
  <w:num w:numId="37">
    <w:abstractNumId w:val="4"/>
  </w:num>
  <w:num w:numId="38">
    <w:abstractNumId w:val="15"/>
  </w:num>
  <w:num w:numId="39">
    <w:abstractNumId w:val="14"/>
  </w:num>
  <w:num w:numId="40">
    <w:abstractNumId w:val="29"/>
  </w:num>
  <w:num w:numId="41">
    <w:abstractNumId w:val="27"/>
  </w:num>
  <w:num w:numId="42">
    <w:abstractNumId w:val="25"/>
  </w:num>
  <w:num w:numId="43">
    <w:abstractNumId w:val="5"/>
  </w:num>
  <w:num w:numId="44">
    <w:abstractNumId w:val="16"/>
  </w:num>
  <w:num w:numId="45">
    <w:abstractNumId w:val="17"/>
  </w:num>
  <w:num w:numId="46">
    <w:abstractNumId w:val="2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46E78"/>
    <w:rsid w:val="00005415"/>
    <w:rsid w:val="00005471"/>
    <w:rsid w:val="00005BC3"/>
    <w:rsid w:val="000078D4"/>
    <w:rsid w:val="0001209E"/>
    <w:rsid w:val="00014292"/>
    <w:rsid w:val="00014CC6"/>
    <w:rsid w:val="00021C17"/>
    <w:rsid w:val="0002232B"/>
    <w:rsid w:val="00022743"/>
    <w:rsid w:val="0002421D"/>
    <w:rsid w:val="000255FB"/>
    <w:rsid w:val="0002661F"/>
    <w:rsid w:val="00026F5D"/>
    <w:rsid w:val="00027B10"/>
    <w:rsid w:val="0003254F"/>
    <w:rsid w:val="00036B5A"/>
    <w:rsid w:val="00036C31"/>
    <w:rsid w:val="000466B1"/>
    <w:rsid w:val="00047D71"/>
    <w:rsid w:val="0005246B"/>
    <w:rsid w:val="00055210"/>
    <w:rsid w:val="000637DE"/>
    <w:rsid w:val="00066C57"/>
    <w:rsid w:val="0007395E"/>
    <w:rsid w:val="0007576C"/>
    <w:rsid w:val="0007782B"/>
    <w:rsid w:val="00080A34"/>
    <w:rsid w:val="000839B7"/>
    <w:rsid w:val="00084912"/>
    <w:rsid w:val="000926E4"/>
    <w:rsid w:val="00095EF5"/>
    <w:rsid w:val="000962B8"/>
    <w:rsid w:val="000A4A69"/>
    <w:rsid w:val="000A4C54"/>
    <w:rsid w:val="000A5781"/>
    <w:rsid w:val="000A7474"/>
    <w:rsid w:val="000B5CF0"/>
    <w:rsid w:val="000B5D94"/>
    <w:rsid w:val="000B5F87"/>
    <w:rsid w:val="000C0280"/>
    <w:rsid w:val="000C17A7"/>
    <w:rsid w:val="000C3130"/>
    <w:rsid w:val="000C60D6"/>
    <w:rsid w:val="000C73A4"/>
    <w:rsid w:val="000D4FB1"/>
    <w:rsid w:val="000E018E"/>
    <w:rsid w:val="000E2569"/>
    <w:rsid w:val="000E32F1"/>
    <w:rsid w:val="000E4B32"/>
    <w:rsid w:val="000E4E8E"/>
    <w:rsid w:val="000E6AA7"/>
    <w:rsid w:val="000F04E4"/>
    <w:rsid w:val="000F6BEB"/>
    <w:rsid w:val="000F706E"/>
    <w:rsid w:val="000F72B7"/>
    <w:rsid w:val="00102CB4"/>
    <w:rsid w:val="001100EB"/>
    <w:rsid w:val="00110979"/>
    <w:rsid w:val="00110B44"/>
    <w:rsid w:val="001111F7"/>
    <w:rsid w:val="001153D7"/>
    <w:rsid w:val="001209F3"/>
    <w:rsid w:val="00123816"/>
    <w:rsid w:val="00125CFD"/>
    <w:rsid w:val="001272FC"/>
    <w:rsid w:val="001300E4"/>
    <w:rsid w:val="00130107"/>
    <w:rsid w:val="00130801"/>
    <w:rsid w:val="00130D76"/>
    <w:rsid w:val="00131181"/>
    <w:rsid w:val="001328FB"/>
    <w:rsid w:val="00132CE4"/>
    <w:rsid w:val="0013789C"/>
    <w:rsid w:val="00140633"/>
    <w:rsid w:val="001407A5"/>
    <w:rsid w:val="00140EDC"/>
    <w:rsid w:val="001411F5"/>
    <w:rsid w:val="001424FF"/>
    <w:rsid w:val="00143313"/>
    <w:rsid w:val="00145275"/>
    <w:rsid w:val="00145D55"/>
    <w:rsid w:val="001463AE"/>
    <w:rsid w:val="00153591"/>
    <w:rsid w:val="00153672"/>
    <w:rsid w:val="00161C13"/>
    <w:rsid w:val="00163644"/>
    <w:rsid w:val="00163832"/>
    <w:rsid w:val="001658DA"/>
    <w:rsid w:val="00166E8B"/>
    <w:rsid w:val="00174A74"/>
    <w:rsid w:val="00174D43"/>
    <w:rsid w:val="00175660"/>
    <w:rsid w:val="0017689B"/>
    <w:rsid w:val="00177905"/>
    <w:rsid w:val="001805B6"/>
    <w:rsid w:val="001808E1"/>
    <w:rsid w:val="00180F7B"/>
    <w:rsid w:val="00181445"/>
    <w:rsid w:val="00184093"/>
    <w:rsid w:val="001841A4"/>
    <w:rsid w:val="00184EB5"/>
    <w:rsid w:val="00185F9B"/>
    <w:rsid w:val="00187F24"/>
    <w:rsid w:val="001913B1"/>
    <w:rsid w:val="00191E4A"/>
    <w:rsid w:val="001957DD"/>
    <w:rsid w:val="0019697A"/>
    <w:rsid w:val="001A0143"/>
    <w:rsid w:val="001A6390"/>
    <w:rsid w:val="001B5220"/>
    <w:rsid w:val="001B7F60"/>
    <w:rsid w:val="001C19CD"/>
    <w:rsid w:val="001C2A06"/>
    <w:rsid w:val="001C40B1"/>
    <w:rsid w:val="001C548C"/>
    <w:rsid w:val="001E3821"/>
    <w:rsid w:val="001E5060"/>
    <w:rsid w:val="001F1E4E"/>
    <w:rsid w:val="001F4EC9"/>
    <w:rsid w:val="00201AD7"/>
    <w:rsid w:val="00203C40"/>
    <w:rsid w:val="002064FD"/>
    <w:rsid w:val="00212FDE"/>
    <w:rsid w:val="002152E8"/>
    <w:rsid w:val="00220970"/>
    <w:rsid w:val="00227A6F"/>
    <w:rsid w:val="0023001A"/>
    <w:rsid w:val="00233164"/>
    <w:rsid w:val="00237C8D"/>
    <w:rsid w:val="00242C37"/>
    <w:rsid w:val="0024303C"/>
    <w:rsid w:val="00244079"/>
    <w:rsid w:val="00245FF7"/>
    <w:rsid w:val="00251899"/>
    <w:rsid w:val="00253085"/>
    <w:rsid w:val="0026032D"/>
    <w:rsid w:val="0026197C"/>
    <w:rsid w:val="00262076"/>
    <w:rsid w:val="00265719"/>
    <w:rsid w:val="00267DF4"/>
    <w:rsid w:val="0027174F"/>
    <w:rsid w:val="00274A36"/>
    <w:rsid w:val="00275E88"/>
    <w:rsid w:val="002768EE"/>
    <w:rsid w:val="00280726"/>
    <w:rsid w:val="0028075D"/>
    <w:rsid w:val="00280CD5"/>
    <w:rsid w:val="00282494"/>
    <w:rsid w:val="00282FF5"/>
    <w:rsid w:val="00287164"/>
    <w:rsid w:val="00290BC4"/>
    <w:rsid w:val="00291E06"/>
    <w:rsid w:val="00294F77"/>
    <w:rsid w:val="0029534C"/>
    <w:rsid w:val="00295A6F"/>
    <w:rsid w:val="0029673A"/>
    <w:rsid w:val="00297052"/>
    <w:rsid w:val="00297F17"/>
    <w:rsid w:val="002A3586"/>
    <w:rsid w:val="002A7EBB"/>
    <w:rsid w:val="002B0C50"/>
    <w:rsid w:val="002B0D7F"/>
    <w:rsid w:val="002B30D6"/>
    <w:rsid w:val="002B52F0"/>
    <w:rsid w:val="002B5AA6"/>
    <w:rsid w:val="002C11AB"/>
    <w:rsid w:val="002C145A"/>
    <w:rsid w:val="002C19D7"/>
    <w:rsid w:val="002C313E"/>
    <w:rsid w:val="002C6F2D"/>
    <w:rsid w:val="002D125E"/>
    <w:rsid w:val="002D234B"/>
    <w:rsid w:val="002D4166"/>
    <w:rsid w:val="002D5A9D"/>
    <w:rsid w:val="002D5FCE"/>
    <w:rsid w:val="002E6A25"/>
    <w:rsid w:val="002E6B48"/>
    <w:rsid w:val="002E7AC3"/>
    <w:rsid w:val="002F1771"/>
    <w:rsid w:val="002F1D6E"/>
    <w:rsid w:val="002F20B6"/>
    <w:rsid w:val="002F2183"/>
    <w:rsid w:val="002F32BE"/>
    <w:rsid w:val="002F561C"/>
    <w:rsid w:val="002F5986"/>
    <w:rsid w:val="00305263"/>
    <w:rsid w:val="00305352"/>
    <w:rsid w:val="00305EA7"/>
    <w:rsid w:val="0030669A"/>
    <w:rsid w:val="00310CBF"/>
    <w:rsid w:val="0031229D"/>
    <w:rsid w:val="003134CF"/>
    <w:rsid w:val="00322DDD"/>
    <w:rsid w:val="00326960"/>
    <w:rsid w:val="00327246"/>
    <w:rsid w:val="00331ABF"/>
    <w:rsid w:val="00343485"/>
    <w:rsid w:val="00343CF9"/>
    <w:rsid w:val="00343D96"/>
    <w:rsid w:val="00346936"/>
    <w:rsid w:val="003562D0"/>
    <w:rsid w:val="00366A23"/>
    <w:rsid w:val="003705A4"/>
    <w:rsid w:val="00371499"/>
    <w:rsid w:val="003739E8"/>
    <w:rsid w:val="00374E39"/>
    <w:rsid w:val="003763D2"/>
    <w:rsid w:val="00377899"/>
    <w:rsid w:val="00381FFA"/>
    <w:rsid w:val="0038274E"/>
    <w:rsid w:val="00382A95"/>
    <w:rsid w:val="00384ED5"/>
    <w:rsid w:val="003863E8"/>
    <w:rsid w:val="0039158C"/>
    <w:rsid w:val="0039173B"/>
    <w:rsid w:val="00391CDE"/>
    <w:rsid w:val="003977AA"/>
    <w:rsid w:val="00397AF8"/>
    <w:rsid w:val="003A3589"/>
    <w:rsid w:val="003A652C"/>
    <w:rsid w:val="003A6754"/>
    <w:rsid w:val="003B224D"/>
    <w:rsid w:val="003B23B0"/>
    <w:rsid w:val="003C783E"/>
    <w:rsid w:val="003C7D88"/>
    <w:rsid w:val="003D26BE"/>
    <w:rsid w:val="003D5345"/>
    <w:rsid w:val="003D7ACE"/>
    <w:rsid w:val="003D7AE9"/>
    <w:rsid w:val="003D7BDD"/>
    <w:rsid w:val="003E0F23"/>
    <w:rsid w:val="003E1D8E"/>
    <w:rsid w:val="003E3532"/>
    <w:rsid w:val="003E7397"/>
    <w:rsid w:val="003F2B8F"/>
    <w:rsid w:val="003F5803"/>
    <w:rsid w:val="003F6478"/>
    <w:rsid w:val="00406D7C"/>
    <w:rsid w:val="00410FF2"/>
    <w:rsid w:val="00411633"/>
    <w:rsid w:val="00412D40"/>
    <w:rsid w:val="004132DE"/>
    <w:rsid w:val="004138C3"/>
    <w:rsid w:val="0041583E"/>
    <w:rsid w:val="004202EB"/>
    <w:rsid w:val="00420815"/>
    <w:rsid w:val="00425830"/>
    <w:rsid w:val="00434CAD"/>
    <w:rsid w:val="00436534"/>
    <w:rsid w:val="004370E9"/>
    <w:rsid w:val="00437988"/>
    <w:rsid w:val="00445F01"/>
    <w:rsid w:val="0045231D"/>
    <w:rsid w:val="00452593"/>
    <w:rsid w:val="004533D6"/>
    <w:rsid w:val="004545BF"/>
    <w:rsid w:val="0045599A"/>
    <w:rsid w:val="00460AA7"/>
    <w:rsid w:val="00461312"/>
    <w:rsid w:val="0046327F"/>
    <w:rsid w:val="0046389A"/>
    <w:rsid w:val="004647E1"/>
    <w:rsid w:val="00465558"/>
    <w:rsid w:val="004658B1"/>
    <w:rsid w:val="004708A7"/>
    <w:rsid w:val="004737A0"/>
    <w:rsid w:val="0047401D"/>
    <w:rsid w:val="004805F7"/>
    <w:rsid w:val="00483A34"/>
    <w:rsid w:val="00486E95"/>
    <w:rsid w:val="00491E99"/>
    <w:rsid w:val="004927D1"/>
    <w:rsid w:val="00494E12"/>
    <w:rsid w:val="004955AC"/>
    <w:rsid w:val="004963D9"/>
    <w:rsid w:val="004972A7"/>
    <w:rsid w:val="00497E23"/>
    <w:rsid w:val="004A0CE1"/>
    <w:rsid w:val="004A19F9"/>
    <w:rsid w:val="004A26FD"/>
    <w:rsid w:val="004A4CE5"/>
    <w:rsid w:val="004A62C1"/>
    <w:rsid w:val="004B227F"/>
    <w:rsid w:val="004B67C6"/>
    <w:rsid w:val="004C071C"/>
    <w:rsid w:val="004C22B5"/>
    <w:rsid w:val="004C363C"/>
    <w:rsid w:val="004C6315"/>
    <w:rsid w:val="004C7CD3"/>
    <w:rsid w:val="004D1487"/>
    <w:rsid w:val="004D21E8"/>
    <w:rsid w:val="004D39C4"/>
    <w:rsid w:val="004D4622"/>
    <w:rsid w:val="004D50DE"/>
    <w:rsid w:val="004D5A32"/>
    <w:rsid w:val="004D7713"/>
    <w:rsid w:val="004D7883"/>
    <w:rsid w:val="004E2344"/>
    <w:rsid w:val="004F07D5"/>
    <w:rsid w:val="004F1085"/>
    <w:rsid w:val="004F3268"/>
    <w:rsid w:val="004F5434"/>
    <w:rsid w:val="004F5DA7"/>
    <w:rsid w:val="004F6594"/>
    <w:rsid w:val="005004C8"/>
    <w:rsid w:val="005024A7"/>
    <w:rsid w:val="005042BC"/>
    <w:rsid w:val="00507906"/>
    <w:rsid w:val="00513AA2"/>
    <w:rsid w:val="0051461B"/>
    <w:rsid w:val="005157BC"/>
    <w:rsid w:val="00517AEA"/>
    <w:rsid w:val="00524C1D"/>
    <w:rsid w:val="0053645A"/>
    <w:rsid w:val="00536B34"/>
    <w:rsid w:val="00536C6C"/>
    <w:rsid w:val="0053790F"/>
    <w:rsid w:val="00541328"/>
    <w:rsid w:val="00543354"/>
    <w:rsid w:val="005440CE"/>
    <w:rsid w:val="00545293"/>
    <w:rsid w:val="00546DC5"/>
    <w:rsid w:val="00547E0D"/>
    <w:rsid w:val="0055171C"/>
    <w:rsid w:val="00552A6E"/>
    <w:rsid w:val="005538AB"/>
    <w:rsid w:val="00555A36"/>
    <w:rsid w:val="005560CC"/>
    <w:rsid w:val="005565EF"/>
    <w:rsid w:val="005567D8"/>
    <w:rsid w:val="00561AB2"/>
    <w:rsid w:val="00561C05"/>
    <w:rsid w:val="00567686"/>
    <w:rsid w:val="005725CC"/>
    <w:rsid w:val="0057320D"/>
    <w:rsid w:val="00577C68"/>
    <w:rsid w:val="00580D7B"/>
    <w:rsid w:val="005810C0"/>
    <w:rsid w:val="00585B7C"/>
    <w:rsid w:val="00586AF1"/>
    <w:rsid w:val="0059196D"/>
    <w:rsid w:val="005919C9"/>
    <w:rsid w:val="005949FB"/>
    <w:rsid w:val="00595FA5"/>
    <w:rsid w:val="00596055"/>
    <w:rsid w:val="00596AC2"/>
    <w:rsid w:val="00596CA8"/>
    <w:rsid w:val="00597B94"/>
    <w:rsid w:val="005A190F"/>
    <w:rsid w:val="005A4B53"/>
    <w:rsid w:val="005A5553"/>
    <w:rsid w:val="005A67F0"/>
    <w:rsid w:val="005A708A"/>
    <w:rsid w:val="005B067B"/>
    <w:rsid w:val="005B28B0"/>
    <w:rsid w:val="005B3915"/>
    <w:rsid w:val="005B524D"/>
    <w:rsid w:val="005B67C6"/>
    <w:rsid w:val="005B7E0C"/>
    <w:rsid w:val="005C3968"/>
    <w:rsid w:val="005C59A7"/>
    <w:rsid w:val="005C5CF9"/>
    <w:rsid w:val="005C64EF"/>
    <w:rsid w:val="005C6DD5"/>
    <w:rsid w:val="005C7AA2"/>
    <w:rsid w:val="005D2762"/>
    <w:rsid w:val="005D3A2E"/>
    <w:rsid w:val="005D4001"/>
    <w:rsid w:val="005D5574"/>
    <w:rsid w:val="005D66F3"/>
    <w:rsid w:val="005E346B"/>
    <w:rsid w:val="005E3D82"/>
    <w:rsid w:val="005E52EA"/>
    <w:rsid w:val="005E5B79"/>
    <w:rsid w:val="005E751A"/>
    <w:rsid w:val="005F107F"/>
    <w:rsid w:val="005F2058"/>
    <w:rsid w:val="00601E27"/>
    <w:rsid w:val="00602A21"/>
    <w:rsid w:val="00602D41"/>
    <w:rsid w:val="0060494D"/>
    <w:rsid w:val="00604F9C"/>
    <w:rsid w:val="006053ED"/>
    <w:rsid w:val="00605CA1"/>
    <w:rsid w:val="006117C8"/>
    <w:rsid w:val="0061199C"/>
    <w:rsid w:val="00613C73"/>
    <w:rsid w:val="00613DD8"/>
    <w:rsid w:val="00615902"/>
    <w:rsid w:val="00615FF4"/>
    <w:rsid w:val="0061616F"/>
    <w:rsid w:val="00621931"/>
    <w:rsid w:val="00621CAF"/>
    <w:rsid w:val="0062536E"/>
    <w:rsid w:val="00625442"/>
    <w:rsid w:val="00626188"/>
    <w:rsid w:val="006302AE"/>
    <w:rsid w:val="0063312C"/>
    <w:rsid w:val="0064063B"/>
    <w:rsid w:val="00641757"/>
    <w:rsid w:val="006534B4"/>
    <w:rsid w:val="00654ED4"/>
    <w:rsid w:val="00670E28"/>
    <w:rsid w:val="0067400A"/>
    <w:rsid w:val="0067622D"/>
    <w:rsid w:val="00676DFA"/>
    <w:rsid w:val="00677E43"/>
    <w:rsid w:val="00680696"/>
    <w:rsid w:val="00680FCA"/>
    <w:rsid w:val="00681943"/>
    <w:rsid w:val="00681D93"/>
    <w:rsid w:val="00687CCD"/>
    <w:rsid w:val="00690AC8"/>
    <w:rsid w:val="00692979"/>
    <w:rsid w:val="006934EC"/>
    <w:rsid w:val="006956F0"/>
    <w:rsid w:val="0069644C"/>
    <w:rsid w:val="006A1AC6"/>
    <w:rsid w:val="006A21C9"/>
    <w:rsid w:val="006A43F3"/>
    <w:rsid w:val="006A459E"/>
    <w:rsid w:val="006A4FB8"/>
    <w:rsid w:val="006A65ED"/>
    <w:rsid w:val="006A711C"/>
    <w:rsid w:val="006B0094"/>
    <w:rsid w:val="006B0BD3"/>
    <w:rsid w:val="006B55EA"/>
    <w:rsid w:val="006B57AB"/>
    <w:rsid w:val="006B62A9"/>
    <w:rsid w:val="006C39F9"/>
    <w:rsid w:val="006C53F0"/>
    <w:rsid w:val="006C64F1"/>
    <w:rsid w:val="006C6829"/>
    <w:rsid w:val="006C7CAD"/>
    <w:rsid w:val="006C7D53"/>
    <w:rsid w:val="006D2DD1"/>
    <w:rsid w:val="006E09AF"/>
    <w:rsid w:val="006E2A2C"/>
    <w:rsid w:val="006E2AB0"/>
    <w:rsid w:val="006E2F4B"/>
    <w:rsid w:val="006E4EA1"/>
    <w:rsid w:val="006E53B3"/>
    <w:rsid w:val="006E62D4"/>
    <w:rsid w:val="006E7FDD"/>
    <w:rsid w:val="006F1306"/>
    <w:rsid w:val="006F1BD3"/>
    <w:rsid w:val="006F4422"/>
    <w:rsid w:val="006F45BB"/>
    <w:rsid w:val="007001B9"/>
    <w:rsid w:val="00700C2E"/>
    <w:rsid w:val="00701B5E"/>
    <w:rsid w:val="007049A3"/>
    <w:rsid w:val="00704DE6"/>
    <w:rsid w:val="00705C2A"/>
    <w:rsid w:val="00706474"/>
    <w:rsid w:val="00716BC4"/>
    <w:rsid w:val="00717ADF"/>
    <w:rsid w:val="0072375C"/>
    <w:rsid w:val="00726BC1"/>
    <w:rsid w:val="007270F8"/>
    <w:rsid w:val="0074058C"/>
    <w:rsid w:val="00741E2B"/>
    <w:rsid w:val="0074485C"/>
    <w:rsid w:val="00744D8D"/>
    <w:rsid w:val="0074762B"/>
    <w:rsid w:val="00750007"/>
    <w:rsid w:val="00750A5F"/>
    <w:rsid w:val="007560A0"/>
    <w:rsid w:val="0075797F"/>
    <w:rsid w:val="007603BD"/>
    <w:rsid w:val="007614C2"/>
    <w:rsid w:val="0076245D"/>
    <w:rsid w:val="00762DEC"/>
    <w:rsid w:val="00763799"/>
    <w:rsid w:val="00764604"/>
    <w:rsid w:val="00764870"/>
    <w:rsid w:val="00766566"/>
    <w:rsid w:val="00771292"/>
    <w:rsid w:val="007718C6"/>
    <w:rsid w:val="007746DE"/>
    <w:rsid w:val="007748F3"/>
    <w:rsid w:val="00777932"/>
    <w:rsid w:val="00780FC9"/>
    <w:rsid w:val="0078210E"/>
    <w:rsid w:val="007845DB"/>
    <w:rsid w:val="0078645C"/>
    <w:rsid w:val="00787BF1"/>
    <w:rsid w:val="007916D2"/>
    <w:rsid w:val="00793325"/>
    <w:rsid w:val="00793CA7"/>
    <w:rsid w:val="0079673B"/>
    <w:rsid w:val="007B1D37"/>
    <w:rsid w:val="007B295B"/>
    <w:rsid w:val="007B37DD"/>
    <w:rsid w:val="007B6605"/>
    <w:rsid w:val="007C214B"/>
    <w:rsid w:val="007C24D7"/>
    <w:rsid w:val="007C44CE"/>
    <w:rsid w:val="007C49B2"/>
    <w:rsid w:val="007C69F6"/>
    <w:rsid w:val="007C6B81"/>
    <w:rsid w:val="007D01C1"/>
    <w:rsid w:val="007D0720"/>
    <w:rsid w:val="007D2F34"/>
    <w:rsid w:val="007D798A"/>
    <w:rsid w:val="007E43D3"/>
    <w:rsid w:val="007E5F20"/>
    <w:rsid w:val="007F16ED"/>
    <w:rsid w:val="007F24A9"/>
    <w:rsid w:val="007F5396"/>
    <w:rsid w:val="007F75B6"/>
    <w:rsid w:val="00801357"/>
    <w:rsid w:val="00801788"/>
    <w:rsid w:val="0080295A"/>
    <w:rsid w:val="00804B63"/>
    <w:rsid w:val="00807488"/>
    <w:rsid w:val="00810E8A"/>
    <w:rsid w:val="008127DC"/>
    <w:rsid w:val="008142B1"/>
    <w:rsid w:val="008204A8"/>
    <w:rsid w:val="00820E64"/>
    <w:rsid w:val="00820EE4"/>
    <w:rsid w:val="008219A6"/>
    <w:rsid w:val="00822DD0"/>
    <w:rsid w:val="0082673F"/>
    <w:rsid w:val="00826B05"/>
    <w:rsid w:val="00827912"/>
    <w:rsid w:val="00833D05"/>
    <w:rsid w:val="00835754"/>
    <w:rsid w:val="00835E51"/>
    <w:rsid w:val="00840D9A"/>
    <w:rsid w:val="0084258D"/>
    <w:rsid w:val="00844AD4"/>
    <w:rsid w:val="00844ADD"/>
    <w:rsid w:val="0084767E"/>
    <w:rsid w:val="00853E24"/>
    <w:rsid w:val="00856552"/>
    <w:rsid w:val="00857448"/>
    <w:rsid w:val="008618AF"/>
    <w:rsid w:val="00862DB4"/>
    <w:rsid w:val="008641F7"/>
    <w:rsid w:val="00865788"/>
    <w:rsid w:val="0086793B"/>
    <w:rsid w:val="00872615"/>
    <w:rsid w:val="00874181"/>
    <w:rsid w:val="00874BA0"/>
    <w:rsid w:val="008769DD"/>
    <w:rsid w:val="00877839"/>
    <w:rsid w:val="008807C0"/>
    <w:rsid w:val="008849B5"/>
    <w:rsid w:val="00886254"/>
    <w:rsid w:val="00887622"/>
    <w:rsid w:val="008913B9"/>
    <w:rsid w:val="008A05A6"/>
    <w:rsid w:val="008A0AA5"/>
    <w:rsid w:val="008A4A04"/>
    <w:rsid w:val="008A76D8"/>
    <w:rsid w:val="008B31DC"/>
    <w:rsid w:val="008B4459"/>
    <w:rsid w:val="008B4D5A"/>
    <w:rsid w:val="008B5DF2"/>
    <w:rsid w:val="008C03C5"/>
    <w:rsid w:val="008C3A9F"/>
    <w:rsid w:val="008C5880"/>
    <w:rsid w:val="008D0D36"/>
    <w:rsid w:val="008D1692"/>
    <w:rsid w:val="008D1FC4"/>
    <w:rsid w:val="008D2782"/>
    <w:rsid w:val="008D5698"/>
    <w:rsid w:val="008D56A5"/>
    <w:rsid w:val="008D6DCA"/>
    <w:rsid w:val="008E5D84"/>
    <w:rsid w:val="008F0AAE"/>
    <w:rsid w:val="008F1206"/>
    <w:rsid w:val="008F13B2"/>
    <w:rsid w:val="008F1CB4"/>
    <w:rsid w:val="008F2DFA"/>
    <w:rsid w:val="008F43A9"/>
    <w:rsid w:val="008F4FAB"/>
    <w:rsid w:val="008F6474"/>
    <w:rsid w:val="0090056A"/>
    <w:rsid w:val="00901D7D"/>
    <w:rsid w:val="009123FC"/>
    <w:rsid w:val="00912E4C"/>
    <w:rsid w:val="00916932"/>
    <w:rsid w:val="009176E7"/>
    <w:rsid w:val="00920AB0"/>
    <w:rsid w:val="009248B4"/>
    <w:rsid w:val="00924A5E"/>
    <w:rsid w:val="00925381"/>
    <w:rsid w:val="00927240"/>
    <w:rsid w:val="00927B97"/>
    <w:rsid w:val="0093260E"/>
    <w:rsid w:val="009422DE"/>
    <w:rsid w:val="0094316C"/>
    <w:rsid w:val="009452A3"/>
    <w:rsid w:val="0094574B"/>
    <w:rsid w:val="00946222"/>
    <w:rsid w:val="00947AF8"/>
    <w:rsid w:val="00953242"/>
    <w:rsid w:val="00953723"/>
    <w:rsid w:val="0096310D"/>
    <w:rsid w:val="0096328F"/>
    <w:rsid w:val="00964BBF"/>
    <w:rsid w:val="009653CB"/>
    <w:rsid w:val="009657A4"/>
    <w:rsid w:val="00966EAC"/>
    <w:rsid w:val="00974FA8"/>
    <w:rsid w:val="00975CD0"/>
    <w:rsid w:val="00977BF6"/>
    <w:rsid w:val="0098546E"/>
    <w:rsid w:val="0098709B"/>
    <w:rsid w:val="009872EA"/>
    <w:rsid w:val="00990A74"/>
    <w:rsid w:val="009927B3"/>
    <w:rsid w:val="00992852"/>
    <w:rsid w:val="00994BE0"/>
    <w:rsid w:val="0099617F"/>
    <w:rsid w:val="009962D1"/>
    <w:rsid w:val="00996B35"/>
    <w:rsid w:val="00996DC0"/>
    <w:rsid w:val="00997434"/>
    <w:rsid w:val="00997D43"/>
    <w:rsid w:val="009A2071"/>
    <w:rsid w:val="009A642B"/>
    <w:rsid w:val="009A70D1"/>
    <w:rsid w:val="009B29C4"/>
    <w:rsid w:val="009B77B3"/>
    <w:rsid w:val="009C106D"/>
    <w:rsid w:val="009C399B"/>
    <w:rsid w:val="009C49FB"/>
    <w:rsid w:val="009C5BE4"/>
    <w:rsid w:val="009D0395"/>
    <w:rsid w:val="009D0468"/>
    <w:rsid w:val="009D3794"/>
    <w:rsid w:val="009D47FB"/>
    <w:rsid w:val="009E0F4D"/>
    <w:rsid w:val="009E2139"/>
    <w:rsid w:val="009E48A6"/>
    <w:rsid w:val="009E55CC"/>
    <w:rsid w:val="009F1F11"/>
    <w:rsid w:val="009F6BEF"/>
    <w:rsid w:val="009F6D47"/>
    <w:rsid w:val="009F744B"/>
    <w:rsid w:val="00A0051C"/>
    <w:rsid w:val="00A054F7"/>
    <w:rsid w:val="00A061AB"/>
    <w:rsid w:val="00A14DC5"/>
    <w:rsid w:val="00A22BBB"/>
    <w:rsid w:val="00A26933"/>
    <w:rsid w:val="00A27C13"/>
    <w:rsid w:val="00A35F5C"/>
    <w:rsid w:val="00A40986"/>
    <w:rsid w:val="00A420EB"/>
    <w:rsid w:val="00A43764"/>
    <w:rsid w:val="00A46780"/>
    <w:rsid w:val="00A46E78"/>
    <w:rsid w:val="00A52679"/>
    <w:rsid w:val="00A576E8"/>
    <w:rsid w:val="00A57AA8"/>
    <w:rsid w:val="00A616B4"/>
    <w:rsid w:val="00A63405"/>
    <w:rsid w:val="00A66494"/>
    <w:rsid w:val="00A67F5D"/>
    <w:rsid w:val="00A70FC0"/>
    <w:rsid w:val="00A726D8"/>
    <w:rsid w:val="00A777E4"/>
    <w:rsid w:val="00A8191F"/>
    <w:rsid w:val="00A8206E"/>
    <w:rsid w:val="00A8600D"/>
    <w:rsid w:val="00A926F3"/>
    <w:rsid w:val="00A9553D"/>
    <w:rsid w:val="00AA6C7B"/>
    <w:rsid w:val="00AA7720"/>
    <w:rsid w:val="00AB0065"/>
    <w:rsid w:val="00AB00D6"/>
    <w:rsid w:val="00AB3FE1"/>
    <w:rsid w:val="00AB408B"/>
    <w:rsid w:val="00AB438E"/>
    <w:rsid w:val="00AB4EC6"/>
    <w:rsid w:val="00AB5A23"/>
    <w:rsid w:val="00AB6326"/>
    <w:rsid w:val="00AB7D37"/>
    <w:rsid w:val="00AC0061"/>
    <w:rsid w:val="00AC0FA9"/>
    <w:rsid w:val="00AC21BB"/>
    <w:rsid w:val="00AC2A19"/>
    <w:rsid w:val="00AC2E0E"/>
    <w:rsid w:val="00AC3C20"/>
    <w:rsid w:val="00AC56AE"/>
    <w:rsid w:val="00AC67C1"/>
    <w:rsid w:val="00AD071D"/>
    <w:rsid w:val="00AD1345"/>
    <w:rsid w:val="00AD1B83"/>
    <w:rsid w:val="00AD266F"/>
    <w:rsid w:val="00AD340E"/>
    <w:rsid w:val="00AE01A0"/>
    <w:rsid w:val="00AE0740"/>
    <w:rsid w:val="00AE2261"/>
    <w:rsid w:val="00AE345D"/>
    <w:rsid w:val="00AE6658"/>
    <w:rsid w:val="00AF0443"/>
    <w:rsid w:val="00B00442"/>
    <w:rsid w:val="00B02111"/>
    <w:rsid w:val="00B04144"/>
    <w:rsid w:val="00B12C54"/>
    <w:rsid w:val="00B12CB3"/>
    <w:rsid w:val="00B1463B"/>
    <w:rsid w:val="00B15A6E"/>
    <w:rsid w:val="00B20DE6"/>
    <w:rsid w:val="00B25485"/>
    <w:rsid w:val="00B263E1"/>
    <w:rsid w:val="00B310AF"/>
    <w:rsid w:val="00B33470"/>
    <w:rsid w:val="00B34C33"/>
    <w:rsid w:val="00B36F08"/>
    <w:rsid w:val="00B42329"/>
    <w:rsid w:val="00B45042"/>
    <w:rsid w:val="00B460FB"/>
    <w:rsid w:val="00B50407"/>
    <w:rsid w:val="00B50EE3"/>
    <w:rsid w:val="00B51B38"/>
    <w:rsid w:val="00B54064"/>
    <w:rsid w:val="00B56915"/>
    <w:rsid w:val="00B56960"/>
    <w:rsid w:val="00B60111"/>
    <w:rsid w:val="00B6219D"/>
    <w:rsid w:val="00B6343F"/>
    <w:rsid w:val="00B64FD7"/>
    <w:rsid w:val="00B7034F"/>
    <w:rsid w:val="00B72E44"/>
    <w:rsid w:val="00B742B1"/>
    <w:rsid w:val="00B77D6D"/>
    <w:rsid w:val="00B8264C"/>
    <w:rsid w:val="00B84341"/>
    <w:rsid w:val="00B84386"/>
    <w:rsid w:val="00B85D5E"/>
    <w:rsid w:val="00B87299"/>
    <w:rsid w:val="00B87E3E"/>
    <w:rsid w:val="00B90BC1"/>
    <w:rsid w:val="00B94C06"/>
    <w:rsid w:val="00B95081"/>
    <w:rsid w:val="00BA0857"/>
    <w:rsid w:val="00BA3236"/>
    <w:rsid w:val="00BA455A"/>
    <w:rsid w:val="00BB00AD"/>
    <w:rsid w:val="00BB2FD1"/>
    <w:rsid w:val="00BB65A8"/>
    <w:rsid w:val="00BC3062"/>
    <w:rsid w:val="00BC3AC1"/>
    <w:rsid w:val="00BD1152"/>
    <w:rsid w:val="00BD21A1"/>
    <w:rsid w:val="00BD4610"/>
    <w:rsid w:val="00BD4C77"/>
    <w:rsid w:val="00BD4F62"/>
    <w:rsid w:val="00BD7A18"/>
    <w:rsid w:val="00BE759D"/>
    <w:rsid w:val="00BE7D9A"/>
    <w:rsid w:val="00BF190E"/>
    <w:rsid w:val="00BF2E14"/>
    <w:rsid w:val="00BF486B"/>
    <w:rsid w:val="00BF78FB"/>
    <w:rsid w:val="00C005DB"/>
    <w:rsid w:val="00C00E47"/>
    <w:rsid w:val="00C028BA"/>
    <w:rsid w:val="00C07316"/>
    <w:rsid w:val="00C13CD0"/>
    <w:rsid w:val="00C1561A"/>
    <w:rsid w:val="00C16802"/>
    <w:rsid w:val="00C215B6"/>
    <w:rsid w:val="00C31186"/>
    <w:rsid w:val="00C32816"/>
    <w:rsid w:val="00C336D5"/>
    <w:rsid w:val="00C4187E"/>
    <w:rsid w:val="00C42D94"/>
    <w:rsid w:val="00C44867"/>
    <w:rsid w:val="00C46FFC"/>
    <w:rsid w:val="00C476C9"/>
    <w:rsid w:val="00C531CA"/>
    <w:rsid w:val="00C54B25"/>
    <w:rsid w:val="00C605EC"/>
    <w:rsid w:val="00C62718"/>
    <w:rsid w:val="00C62E9F"/>
    <w:rsid w:val="00C67E4A"/>
    <w:rsid w:val="00C70C92"/>
    <w:rsid w:val="00C70F2D"/>
    <w:rsid w:val="00C723EC"/>
    <w:rsid w:val="00C7293D"/>
    <w:rsid w:val="00C73E81"/>
    <w:rsid w:val="00C80648"/>
    <w:rsid w:val="00C83E36"/>
    <w:rsid w:val="00C92DC0"/>
    <w:rsid w:val="00C94655"/>
    <w:rsid w:val="00CA0195"/>
    <w:rsid w:val="00CA08AC"/>
    <w:rsid w:val="00CA1234"/>
    <w:rsid w:val="00CA1464"/>
    <w:rsid w:val="00CA1513"/>
    <w:rsid w:val="00CA4E9D"/>
    <w:rsid w:val="00CA5311"/>
    <w:rsid w:val="00CA6650"/>
    <w:rsid w:val="00CA7923"/>
    <w:rsid w:val="00CB05F7"/>
    <w:rsid w:val="00CB136E"/>
    <w:rsid w:val="00CB1828"/>
    <w:rsid w:val="00CB2B51"/>
    <w:rsid w:val="00CB6F90"/>
    <w:rsid w:val="00CB748C"/>
    <w:rsid w:val="00CB7AA5"/>
    <w:rsid w:val="00CC29BF"/>
    <w:rsid w:val="00CC3306"/>
    <w:rsid w:val="00CC397F"/>
    <w:rsid w:val="00CC3B4B"/>
    <w:rsid w:val="00CC447B"/>
    <w:rsid w:val="00CC5706"/>
    <w:rsid w:val="00CC57F3"/>
    <w:rsid w:val="00CD01F5"/>
    <w:rsid w:val="00CD0BCF"/>
    <w:rsid w:val="00CD1AB7"/>
    <w:rsid w:val="00CD3E34"/>
    <w:rsid w:val="00CD4514"/>
    <w:rsid w:val="00CD4E71"/>
    <w:rsid w:val="00CD67F2"/>
    <w:rsid w:val="00CE4F22"/>
    <w:rsid w:val="00CE7609"/>
    <w:rsid w:val="00CE7C28"/>
    <w:rsid w:val="00CF0C0C"/>
    <w:rsid w:val="00CF18CE"/>
    <w:rsid w:val="00CF6467"/>
    <w:rsid w:val="00CF69C7"/>
    <w:rsid w:val="00CF72D5"/>
    <w:rsid w:val="00D01406"/>
    <w:rsid w:val="00D01F3E"/>
    <w:rsid w:val="00D021ED"/>
    <w:rsid w:val="00D03108"/>
    <w:rsid w:val="00D04F5B"/>
    <w:rsid w:val="00D10892"/>
    <w:rsid w:val="00D112FB"/>
    <w:rsid w:val="00D12C14"/>
    <w:rsid w:val="00D143D2"/>
    <w:rsid w:val="00D16356"/>
    <w:rsid w:val="00D17E44"/>
    <w:rsid w:val="00D2250E"/>
    <w:rsid w:val="00D25175"/>
    <w:rsid w:val="00D25EE6"/>
    <w:rsid w:val="00D25FF3"/>
    <w:rsid w:val="00D31424"/>
    <w:rsid w:val="00D31470"/>
    <w:rsid w:val="00D44C0B"/>
    <w:rsid w:val="00D46884"/>
    <w:rsid w:val="00D475F5"/>
    <w:rsid w:val="00D51206"/>
    <w:rsid w:val="00D52D6F"/>
    <w:rsid w:val="00D56818"/>
    <w:rsid w:val="00D5732E"/>
    <w:rsid w:val="00D61B1D"/>
    <w:rsid w:val="00D678FB"/>
    <w:rsid w:val="00D70E70"/>
    <w:rsid w:val="00D719C0"/>
    <w:rsid w:val="00D74927"/>
    <w:rsid w:val="00D75C14"/>
    <w:rsid w:val="00D769A2"/>
    <w:rsid w:val="00D836E2"/>
    <w:rsid w:val="00D845BA"/>
    <w:rsid w:val="00D84CB7"/>
    <w:rsid w:val="00D85D8F"/>
    <w:rsid w:val="00D87FAC"/>
    <w:rsid w:val="00D91336"/>
    <w:rsid w:val="00D9203A"/>
    <w:rsid w:val="00D93CA1"/>
    <w:rsid w:val="00D942D3"/>
    <w:rsid w:val="00D97339"/>
    <w:rsid w:val="00DA0927"/>
    <w:rsid w:val="00DA2B54"/>
    <w:rsid w:val="00DB0307"/>
    <w:rsid w:val="00DB191B"/>
    <w:rsid w:val="00DB3867"/>
    <w:rsid w:val="00DB3872"/>
    <w:rsid w:val="00DB41A6"/>
    <w:rsid w:val="00DB7DE4"/>
    <w:rsid w:val="00DC1F67"/>
    <w:rsid w:val="00DC4D5C"/>
    <w:rsid w:val="00DC75BE"/>
    <w:rsid w:val="00DC7D75"/>
    <w:rsid w:val="00DD1A4D"/>
    <w:rsid w:val="00DD1E52"/>
    <w:rsid w:val="00DD359A"/>
    <w:rsid w:val="00DD3FD2"/>
    <w:rsid w:val="00DE3420"/>
    <w:rsid w:val="00DE57D5"/>
    <w:rsid w:val="00DE6D35"/>
    <w:rsid w:val="00DF08B9"/>
    <w:rsid w:val="00DF327D"/>
    <w:rsid w:val="00DF5D80"/>
    <w:rsid w:val="00DF6890"/>
    <w:rsid w:val="00DF6BA0"/>
    <w:rsid w:val="00DF7D03"/>
    <w:rsid w:val="00DF7D3E"/>
    <w:rsid w:val="00E04F8B"/>
    <w:rsid w:val="00E06858"/>
    <w:rsid w:val="00E10311"/>
    <w:rsid w:val="00E107C7"/>
    <w:rsid w:val="00E10E04"/>
    <w:rsid w:val="00E1164B"/>
    <w:rsid w:val="00E1400E"/>
    <w:rsid w:val="00E1451A"/>
    <w:rsid w:val="00E1510D"/>
    <w:rsid w:val="00E16E89"/>
    <w:rsid w:val="00E2468C"/>
    <w:rsid w:val="00E2732F"/>
    <w:rsid w:val="00E3289C"/>
    <w:rsid w:val="00E337B0"/>
    <w:rsid w:val="00E339F2"/>
    <w:rsid w:val="00E342CF"/>
    <w:rsid w:val="00E345A4"/>
    <w:rsid w:val="00E414B0"/>
    <w:rsid w:val="00E41B16"/>
    <w:rsid w:val="00E41C6A"/>
    <w:rsid w:val="00E42758"/>
    <w:rsid w:val="00E4629B"/>
    <w:rsid w:val="00E508B2"/>
    <w:rsid w:val="00E50CA2"/>
    <w:rsid w:val="00E522D2"/>
    <w:rsid w:val="00E53731"/>
    <w:rsid w:val="00E53E76"/>
    <w:rsid w:val="00E54ABB"/>
    <w:rsid w:val="00E55A80"/>
    <w:rsid w:val="00E61ECE"/>
    <w:rsid w:val="00E63B68"/>
    <w:rsid w:val="00E65337"/>
    <w:rsid w:val="00E73187"/>
    <w:rsid w:val="00E73B40"/>
    <w:rsid w:val="00E74618"/>
    <w:rsid w:val="00E75440"/>
    <w:rsid w:val="00E772F2"/>
    <w:rsid w:val="00E812E3"/>
    <w:rsid w:val="00E817E0"/>
    <w:rsid w:val="00E86178"/>
    <w:rsid w:val="00E87CFC"/>
    <w:rsid w:val="00E95B34"/>
    <w:rsid w:val="00EA10CA"/>
    <w:rsid w:val="00EA6B6C"/>
    <w:rsid w:val="00EB06FC"/>
    <w:rsid w:val="00EB07C0"/>
    <w:rsid w:val="00EB0E3B"/>
    <w:rsid w:val="00EB11B2"/>
    <w:rsid w:val="00EB14B0"/>
    <w:rsid w:val="00EB27DC"/>
    <w:rsid w:val="00EB35C5"/>
    <w:rsid w:val="00EB51D8"/>
    <w:rsid w:val="00EB69B9"/>
    <w:rsid w:val="00EC0C72"/>
    <w:rsid w:val="00EC1023"/>
    <w:rsid w:val="00EC502C"/>
    <w:rsid w:val="00EC718C"/>
    <w:rsid w:val="00EC7E80"/>
    <w:rsid w:val="00EC7EAD"/>
    <w:rsid w:val="00ED0A20"/>
    <w:rsid w:val="00ED2418"/>
    <w:rsid w:val="00ED6215"/>
    <w:rsid w:val="00EE2111"/>
    <w:rsid w:val="00EE6BE0"/>
    <w:rsid w:val="00EF0711"/>
    <w:rsid w:val="00EF5E4A"/>
    <w:rsid w:val="00F02268"/>
    <w:rsid w:val="00F035EA"/>
    <w:rsid w:val="00F07BC8"/>
    <w:rsid w:val="00F109C7"/>
    <w:rsid w:val="00F10F8D"/>
    <w:rsid w:val="00F1350E"/>
    <w:rsid w:val="00F1476B"/>
    <w:rsid w:val="00F159D6"/>
    <w:rsid w:val="00F2428A"/>
    <w:rsid w:val="00F25503"/>
    <w:rsid w:val="00F30D79"/>
    <w:rsid w:val="00F33A06"/>
    <w:rsid w:val="00F34018"/>
    <w:rsid w:val="00F35BD7"/>
    <w:rsid w:val="00F40E9A"/>
    <w:rsid w:val="00F419A7"/>
    <w:rsid w:val="00F43516"/>
    <w:rsid w:val="00F53E80"/>
    <w:rsid w:val="00F546CD"/>
    <w:rsid w:val="00F55428"/>
    <w:rsid w:val="00F6056A"/>
    <w:rsid w:val="00F67E7F"/>
    <w:rsid w:val="00F7184B"/>
    <w:rsid w:val="00F7585A"/>
    <w:rsid w:val="00F766FB"/>
    <w:rsid w:val="00F76ED6"/>
    <w:rsid w:val="00F7723C"/>
    <w:rsid w:val="00F83F62"/>
    <w:rsid w:val="00F8427F"/>
    <w:rsid w:val="00F861B1"/>
    <w:rsid w:val="00F901F2"/>
    <w:rsid w:val="00F933D8"/>
    <w:rsid w:val="00F97A4D"/>
    <w:rsid w:val="00F97E5B"/>
    <w:rsid w:val="00FA23FA"/>
    <w:rsid w:val="00FA354D"/>
    <w:rsid w:val="00FA398E"/>
    <w:rsid w:val="00FB0024"/>
    <w:rsid w:val="00FB40B3"/>
    <w:rsid w:val="00FB7403"/>
    <w:rsid w:val="00FB7D0F"/>
    <w:rsid w:val="00FB7EE4"/>
    <w:rsid w:val="00FC008F"/>
    <w:rsid w:val="00FC1C7D"/>
    <w:rsid w:val="00FC2AD9"/>
    <w:rsid w:val="00FC445A"/>
    <w:rsid w:val="00FC7FA2"/>
    <w:rsid w:val="00FD0543"/>
    <w:rsid w:val="00FD2928"/>
    <w:rsid w:val="00FD4743"/>
    <w:rsid w:val="00FD5E4C"/>
    <w:rsid w:val="00FD74AB"/>
    <w:rsid w:val="00FE1993"/>
    <w:rsid w:val="00FE3197"/>
    <w:rsid w:val="00FE35F9"/>
    <w:rsid w:val="00FE3EA7"/>
    <w:rsid w:val="00FE4BD9"/>
    <w:rsid w:val="00FF061C"/>
    <w:rsid w:val="00FF0661"/>
    <w:rsid w:val="00FF1167"/>
    <w:rsid w:val="00FF1834"/>
    <w:rsid w:val="00FF35F0"/>
    <w:rsid w:val="00FF7BDC"/>
    <w:rsid w:val="31572131"/>
    <w:rsid w:val="6D884793"/>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419255B6"/>
  <w15:docId w15:val="{80853131-95C5-4F7D-A835-E05EB13743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B23B0"/>
    <w:pPr>
      <w:spacing w:after="200" w:line="276" w:lineRule="auto"/>
    </w:pPr>
    <w:rPr>
      <w:sz w:val="22"/>
      <w:szCs w:val="22"/>
      <w:lang w:eastAsia="en-US"/>
    </w:rPr>
  </w:style>
  <w:style w:type="paragraph" w:styleId="1">
    <w:name w:val="heading 1"/>
    <w:basedOn w:val="a"/>
    <w:next w:val="a"/>
    <w:link w:val="10"/>
    <w:uiPriority w:val="9"/>
    <w:qFormat/>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9123FC"/>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Emphasis"/>
    <w:basedOn w:val="a0"/>
    <w:uiPriority w:val="20"/>
    <w:qFormat/>
    <w:rPr>
      <w:i/>
      <w:iCs/>
    </w:rPr>
  </w:style>
  <w:style w:type="character" w:styleId="a4">
    <w:name w:val="Hyperlink"/>
    <w:basedOn w:val="a0"/>
    <w:uiPriority w:val="99"/>
    <w:unhideWhenUsed/>
    <w:rPr>
      <w:color w:val="0000FF" w:themeColor="hyperlink"/>
      <w:u w:val="single"/>
    </w:rPr>
  </w:style>
  <w:style w:type="character" w:styleId="a5">
    <w:name w:val="Strong"/>
    <w:basedOn w:val="a0"/>
    <w:uiPriority w:val="22"/>
    <w:qFormat/>
    <w:rPr>
      <w:b/>
      <w:bCs/>
    </w:rPr>
  </w:style>
  <w:style w:type="paragraph" w:styleId="a6">
    <w:name w:val="Balloon Text"/>
    <w:basedOn w:val="a"/>
    <w:link w:val="a7"/>
    <w:uiPriority w:val="99"/>
    <w:semiHidden/>
    <w:unhideWhenUsed/>
    <w:pPr>
      <w:spacing w:after="0" w:line="240" w:lineRule="auto"/>
    </w:pPr>
    <w:rPr>
      <w:rFonts w:ascii="Tahoma" w:hAnsi="Tahoma" w:cs="Tahoma"/>
      <w:sz w:val="16"/>
      <w:szCs w:val="16"/>
    </w:rPr>
  </w:style>
  <w:style w:type="paragraph" w:styleId="a8">
    <w:name w:val="header"/>
    <w:basedOn w:val="a"/>
    <w:link w:val="a9"/>
    <w:uiPriority w:val="99"/>
    <w:unhideWhenUsed/>
    <w:pPr>
      <w:tabs>
        <w:tab w:val="center" w:pos="4844"/>
        <w:tab w:val="right" w:pos="9689"/>
      </w:tabs>
      <w:spacing w:after="0" w:line="240" w:lineRule="auto"/>
    </w:pPr>
  </w:style>
  <w:style w:type="paragraph" w:styleId="aa">
    <w:name w:val="Body Text"/>
    <w:basedOn w:val="a"/>
    <w:link w:val="ab"/>
    <w:uiPriority w:val="1"/>
    <w:qFormat/>
    <w:pPr>
      <w:widowControl w:val="0"/>
      <w:autoSpaceDE w:val="0"/>
      <w:autoSpaceDN w:val="0"/>
      <w:spacing w:after="0" w:line="240" w:lineRule="auto"/>
      <w:ind w:left="962" w:firstLine="707"/>
      <w:jc w:val="both"/>
    </w:pPr>
    <w:rPr>
      <w:rFonts w:ascii="Times New Roman" w:eastAsia="Times New Roman" w:hAnsi="Times New Roman" w:cs="Times New Roman"/>
      <w:sz w:val="28"/>
      <w:szCs w:val="28"/>
      <w:lang w:val="kk-KZ"/>
    </w:rPr>
  </w:style>
  <w:style w:type="paragraph" w:styleId="ac">
    <w:name w:val="footer"/>
    <w:basedOn w:val="a"/>
    <w:link w:val="ad"/>
    <w:uiPriority w:val="99"/>
    <w:unhideWhenUsed/>
    <w:qFormat/>
    <w:pPr>
      <w:tabs>
        <w:tab w:val="center" w:pos="4844"/>
        <w:tab w:val="right" w:pos="9689"/>
      </w:tabs>
      <w:spacing w:after="0" w:line="240" w:lineRule="auto"/>
    </w:pPr>
  </w:style>
  <w:style w:type="paragraph" w:styleId="ae">
    <w:name w:val="Normal (Web)"/>
    <w:aliases w:val="Обычный (Web),Знак Знак,Знак4 Знак Знак,Знак4,Знак4 Знак Знак Знак Знак,Знак4 Знак,Знак Знак7,Обычный (Web)1,Обычный (веб) Знак1,Обычный (веб) Знак Знак1,Знак Знак1 Знак,Обычный (веб) Знак Знак Знак,Знак Знак1 Знак Знак"/>
    <w:basedOn w:val="a"/>
    <w:link w:val="af"/>
    <w:uiPriority w:val="99"/>
    <w:unhideWhenUsed/>
    <w:qFormat/>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HTML">
    <w:name w:val="HTML Preformatted"/>
    <w:basedOn w:val="a"/>
    <w:link w:val="HTML0"/>
    <w:uiPriority w:val="99"/>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US"/>
    </w:rPr>
  </w:style>
  <w:style w:type="table" w:styleId="af0">
    <w:name w:val="Table Grid"/>
    <w:basedOn w:val="a1"/>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Pr>
      <w:rFonts w:asciiTheme="majorHAnsi" w:eastAsiaTheme="majorEastAsia" w:hAnsiTheme="majorHAnsi" w:cstheme="majorBidi"/>
      <w:b/>
      <w:bCs/>
      <w:color w:val="4F81BD" w:themeColor="accent1"/>
      <w:sz w:val="26"/>
      <w:szCs w:val="26"/>
    </w:rPr>
  </w:style>
  <w:style w:type="paragraph" w:styleId="af1">
    <w:name w:val="No Spacing"/>
    <w:aliases w:val="Ерк!н,мелкий,Обя,мой рабочий,норма,Айгерим"/>
    <w:link w:val="af2"/>
    <w:uiPriority w:val="1"/>
    <w:qFormat/>
    <w:rPr>
      <w:sz w:val="22"/>
      <w:szCs w:val="22"/>
      <w:lang w:eastAsia="en-US"/>
    </w:rPr>
  </w:style>
  <w:style w:type="character" w:customStyle="1" w:styleId="af2">
    <w:name w:val="Без интервала Знак"/>
    <w:aliases w:val="Ерк!н Знак,мелкий Знак,Обя Знак,мой рабочий Знак,норма Знак,Айгерим Знак"/>
    <w:link w:val="af1"/>
    <w:uiPriority w:val="1"/>
  </w:style>
  <w:style w:type="character" w:customStyle="1" w:styleId="c0">
    <w:name w:val="c0"/>
    <w:basedOn w:val="a0"/>
  </w:style>
  <w:style w:type="character" w:customStyle="1" w:styleId="af">
    <w:name w:val="Обычный (Интернет) Знак"/>
    <w:aliases w:val="Обычный (Web) Знак,Знак Знак Знак,Знак4 Знак Знак Знак,Знак4 Знак1,Знак4 Знак Знак Знак Знак Знак,Знак4 Знак Знак1,Знак Знак7 Знак,Обычный (Web)1 Знак,Обычный (веб) Знак1 Знак,Обычный (веб) Знак Знак1 Знак,Знак Знак1 Знак Знак1"/>
    <w:link w:val="ae"/>
    <w:uiPriority w:val="99"/>
    <w:qFormat/>
    <w:locked/>
    <w:rPr>
      <w:rFonts w:ascii="Times New Roman" w:eastAsia="Times New Roman" w:hAnsi="Times New Roman" w:cs="Times New Roman"/>
      <w:sz w:val="24"/>
      <w:szCs w:val="24"/>
      <w:lang w:val="en-US"/>
    </w:rPr>
  </w:style>
  <w:style w:type="paragraph" w:customStyle="1" w:styleId="c2">
    <w:name w:val="c2"/>
    <w:basedOn w:val="a"/>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c5">
    <w:name w:val="c5"/>
    <w:basedOn w:val="a"/>
    <w:qFormat/>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c8">
    <w:name w:val="c8"/>
    <w:basedOn w:val="a0"/>
  </w:style>
  <w:style w:type="paragraph" w:customStyle="1" w:styleId="c15">
    <w:name w:val="c15"/>
    <w:basedOn w:val="a"/>
    <w:qFormat/>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c13">
    <w:name w:val="c13"/>
    <w:basedOn w:val="a"/>
    <w:uiPriority w:val="99"/>
    <w:qFormat/>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ab">
    <w:name w:val="Основной текст Знак"/>
    <w:basedOn w:val="a0"/>
    <w:link w:val="aa"/>
    <w:uiPriority w:val="1"/>
    <w:rPr>
      <w:rFonts w:ascii="Times New Roman" w:eastAsia="Times New Roman" w:hAnsi="Times New Roman" w:cs="Times New Roman"/>
      <w:sz w:val="28"/>
      <w:szCs w:val="28"/>
      <w:lang w:val="kk-KZ"/>
    </w:rPr>
  </w:style>
  <w:style w:type="paragraph" w:customStyle="1" w:styleId="book-paragraph">
    <w:name w:val="book-paragraph"/>
    <w:basedOn w:val="a"/>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11">
    <w:name w:val="Без интервала1"/>
    <w:uiPriority w:val="99"/>
    <w:qFormat/>
    <w:rPr>
      <w:rFonts w:ascii="Calibri" w:eastAsia="Times New Roman" w:hAnsi="Calibri" w:cs="Times New Roman"/>
      <w:sz w:val="22"/>
      <w:szCs w:val="22"/>
    </w:rPr>
  </w:style>
  <w:style w:type="character" w:customStyle="1" w:styleId="a9">
    <w:name w:val="Верхний колонтитул Знак"/>
    <w:basedOn w:val="a0"/>
    <w:link w:val="a8"/>
    <w:uiPriority w:val="99"/>
    <w:qFormat/>
  </w:style>
  <w:style w:type="character" w:customStyle="1" w:styleId="ad">
    <w:name w:val="Нижний колонтитул Знак"/>
    <w:basedOn w:val="a0"/>
    <w:link w:val="ac"/>
    <w:uiPriority w:val="99"/>
  </w:style>
  <w:style w:type="character" w:customStyle="1" w:styleId="HTML0">
    <w:name w:val="Стандартный HTML Знак"/>
    <w:basedOn w:val="a0"/>
    <w:link w:val="HTML"/>
    <w:uiPriority w:val="99"/>
    <w:rPr>
      <w:rFonts w:ascii="Courier New" w:eastAsia="Times New Roman" w:hAnsi="Courier New" w:cs="Courier New"/>
      <w:sz w:val="20"/>
      <w:szCs w:val="20"/>
      <w:lang w:val="en-US"/>
    </w:rPr>
  </w:style>
  <w:style w:type="character" w:customStyle="1" w:styleId="y2iqfc">
    <w:name w:val="y2iqfc"/>
    <w:basedOn w:val="a0"/>
  </w:style>
  <w:style w:type="paragraph" w:customStyle="1" w:styleId="110">
    <w:name w:val="Заголовок 11"/>
    <w:basedOn w:val="a"/>
    <w:uiPriority w:val="1"/>
    <w:qFormat/>
    <w:pPr>
      <w:widowControl w:val="0"/>
      <w:spacing w:before="65" w:after="0" w:line="240" w:lineRule="auto"/>
      <w:ind w:left="1875"/>
      <w:jc w:val="center"/>
      <w:outlineLvl w:val="1"/>
    </w:pPr>
    <w:rPr>
      <w:rFonts w:ascii="Times New Roman" w:eastAsia="Times New Roman" w:hAnsi="Times New Roman" w:cs="Times New Roman"/>
      <w:b/>
      <w:bCs/>
      <w:sz w:val="28"/>
      <w:szCs w:val="28"/>
      <w:lang w:val="en-US"/>
    </w:rPr>
  </w:style>
  <w:style w:type="paragraph" w:customStyle="1" w:styleId="af3">
    <w:name w:val="Базовый"/>
    <w:pPr>
      <w:suppressAutoHyphens/>
      <w:spacing w:after="200" w:line="276" w:lineRule="auto"/>
    </w:pPr>
    <w:rPr>
      <w:rFonts w:ascii="Calibri" w:eastAsia="Calibri" w:hAnsi="Calibri" w:cs="Times New Roman"/>
      <w:sz w:val="22"/>
      <w:szCs w:val="22"/>
      <w:lang w:eastAsia="en-US"/>
    </w:rPr>
  </w:style>
  <w:style w:type="paragraph" w:customStyle="1" w:styleId="c4">
    <w:name w:val="c4"/>
    <w:basedOn w:val="a"/>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c6">
    <w:name w:val="c6"/>
    <w:basedOn w:val="a0"/>
  </w:style>
  <w:style w:type="character" w:customStyle="1" w:styleId="c1">
    <w:name w:val="c1"/>
    <w:basedOn w:val="a0"/>
  </w:style>
  <w:style w:type="paragraph" w:customStyle="1" w:styleId="c3">
    <w:name w:val="c3"/>
    <w:basedOn w:val="a"/>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c11">
    <w:name w:val="c11"/>
    <w:basedOn w:val="a0"/>
  </w:style>
  <w:style w:type="character" w:customStyle="1" w:styleId="c9">
    <w:name w:val="c9"/>
    <w:basedOn w:val="a0"/>
  </w:style>
  <w:style w:type="paragraph" w:customStyle="1" w:styleId="c10">
    <w:name w:val="c10"/>
    <w:basedOn w:val="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2">
    <w:name w:val="Слабое выделение1"/>
    <w:basedOn w:val="a0"/>
    <w:uiPriority w:val="19"/>
    <w:qFormat/>
  </w:style>
  <w:style w:type="character" w:customStyle="1" w:styleId="a7">
    <w:name w:val="Текст выноски Знак"/>
    <w:basedOn w:val="a0"/>
    <w:link w:val="a6"/>
    <w:uiPriority w:val="99"/>
    <w:semiHidden/>
    <w:rPr>
      <w:rFonts w:ascii="Tahoma" w:hAnsi="Tahoma" w:cs="Tahoma"/>
      <w:sz w:val="16"/>
      <w:szCs w:val="16"/>
    </w:rPr>
  </w:style>
  <w:style w:type="paragraph" w:styleId="af4">
    <w:name w:val="List Paragraph"/>
    <w:aliases w:val="2 список маркированный"/>
    <w:basedOn w:val="a"/>
    <w:link w:val="af5"/>
    <w:uiPriority w:val="34"/>
    <w:qFormat/>
    <w:pPr>
      <w:ind w:left="720"/>
      <w:contextualSpacing/>
    </w:pPr>
    <w:rPr>
      <w:rFonts w:eastAsiaTheme="minorEastAsia"/>
      <w:lang w:eastAsia="ru-RU"/>
    </w:rPr>
  </w:style>
  <w:style w:type="character" w:customStyle="1" w:styleId="af5">
    <w:name w:val="Абзац списка Знак"/>
    <w:aliases w:val="2 список маркированный Знак"/>
    <w:link w:val="af4"/>
    <w:uiPriority w:val="34"/>
    <w:locked/>
    <w:rPr>
      <w:rFonts w:eastAsiaTheme="minorEastAsia"/>
      <w:lang w:eastAsia="ru-RU"/>
    </w:rPr>
  </w:style>
  <w:style w:type="paragraph" w:customStyle="1" w:styleId="uk-margin">
    <w:name w:val="uk-margin"/>
    <w:basedOn w:val="af3"/>
    <w:qFormat/>
    <w:pPr>
      <w:spacing w:before="28" w:after="28" w:line="100" w:lineRule="atLeast"/>
    </w:pPr>
    <w:rPr>
      <w:rFonts w:ascii="Times New Roman" w:eastAsia="Times New Roman" w:hAnsi="Times New Roman"/>
      <w:color w:val="00000A"/>
      <w:sz w:val="24"/>
      <w:szCs w:val="24"/>
      <w:lang w:eastAsia="ru-RU"/>
    </w:rPr>
  </w:style>
  <w:style w:type="paragraph" w:customStyle="1" w:styleId="Default">
    <w:name w:val="Default"/>
    <w:pPr>
      <w:autoSpaceDE w:val="0"/>
      <w:autoSpaceDN w:val="0"/>
      <w:adjustRightInd w:val="0"/>
    </w:pPr>
    <w:rPr>
      <w:rFonts w:ascii="Times New Roman" w:eastAsia="Calibri" w:hAnsi="Times New Roman" w:cs="Times New Roman"/>
      <w:color w:val="000000"/>
      <w:sz w:val="24"/>
      <w:szCs w:val="24"/>
    </w:rPr>
  </w:style>
  <w:style w:type="paragraph" w:customStyle="1" w:styleId="c12">
    <w:name w:val="c12"/>
    <w:basedOn w:val="a"/>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apple-converted-space">
    <w:name w:val="apple-converted-space"/>
    <w:basedOn w:val="a0"/>
    <w:qFormat/>
  </w:style>
  <w:style w:type="paragraph" w:customStyle="1" w:styleId="c85">
    <w:name w:val="c85"/>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38">
    <w:name w:val="c238"/>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3">
    <w:name w:val="c23"/>
    <w:basedOn w:val="a0"/>
    <w:qFormat/>
  </w:style>
  <w:style w:type="paragraph" w:customStyle="1" w:styleId="c156">
    <w:name w:val="c156"/>
    <w:basedOn w:val="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12">
    <w:name w:val="c112"/>
    <w:basedOn w:val="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47">
    <w:name w:val="c47"/>
    <w:basedOn w:val="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9">
    <w:name w:val="c29"/>
    <w:basedOn w:val="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6">
    <w:name w:val="c16"/>
    <w:basedOn w:val="a0"/>
  </w:style>
  <w:style w:type="character" w:customStyle="1" w:styleId="c28">
    <w:name w:val="c28"/>
    <w:basedOn w:val="a0"/>
  </w:style>
  <w:style w:type="character" w:customStyle="1" w:styleId="15">
    <w:name w:val="15"/>
    <w:basedOn w:val="a0"/>
    <w:rPr>
      <w:rFonts w:ascii="Calibri" w:hAnsi="Calibri" w:cs="Calibri" w:hint="default"/>
      <w:i/>
      <w:iCs/>
    </w:rPr>
  </w:style>
  <w:style w:type="character" w:customStyle="1" w:styleId="16">
    <w:name w:val="16"/>
    <w:basedOn w:val="a0"/>
    <w:rPr>
      <w:rFonts w:ascii="Calibri" w:hAnsi="Calibri" w:cs="Calibri" w:hint="default"/>
    </w:rPr>
  </w:style>
  <w:style w:type="character" w:customStyle="1" w:styleId="17">
    <w:name w:val="17"/>
    <w:basedOn w:val="a0"/>
    <w:rPr>
      <w:rFonts w:ascii="Calibri" w:hAnsi="Calibri" w:cs="Calibri" w:hint="default"/>
    </w:rPr>
  </w:style>
  <w:style w:type="paragraph" w:customStyle="1" w:styleId="21">
    <w:name w:val="Без интервала2"/>
    <w:basedOn w:val="a"/>
    <w:pP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31">
    <w:name w:val="Без интервала3"/>
    <w:basedOn w:val="a"/>
    <w:pPr>
      <w:spacing w:before="100" w:beforeAutospacing="1" w:after="100" w:afterAutospacing="1" w:line="240" w:lineRule="auto"/>
    </w:pPr>
    <w:rPr>
      <w:rFonts w:ascii="Calibri" w:eastAsia="Times New Roman" w:hAnsi="Calibri" w:cs="Times New Roman"/>
      <w:sz w:val="24"/>
      <w:szCs w:val="24"/>
      <w:lang w:eastAsia="ru-RU"/>
    </w:rPr>
  </w:style>
  <w:style w:type="character" w:styleId="af6">
    <w:name w:val="Subtle Emphasis"/>
    <w:basedOn w:val="a0"/>
    <w:uiPriority w:val="19"/>
    <w:qFormat/>
    <w:rsid w:val="00FB0024"/>
  </w:style>
  <w:style w:type="character" w:styleId="af7">
    <w:name w:val="FollowedHyperlink"/>
    <w:basedOn w:val="a0"/>
    <w:uiPriority w:val="99"/>
    <w:semiHidden/>
    <w:unhideWhenUsed/>
    <w:rsid w:val="00FB0024"/>
    <w:rPr>
      <w:color w:val="800080" w:themeColor="followedHyperlink"/>
      <w:u w:val="single"/>
    </w:rPr>
  </w:style>
  <w:style w:type="character" w:customStyle="1" w:styleId="c6c7">
    <w:name w:val="c6 c7"/>
    <w:basedOn w:val="a0"/>
    <w:rsid w:val="00B1463B"/>
  </w:style>
  <w:style w:type="character" w:customStyle="1" w:styleId="c14">
    <w:name w:val="c14"/>
    <w:basedOn w:val="a0"/>
    <w:rsid w:val="00C605EC"/>
  </w:style>
  <w:style w:type="paragraph" w:customStyle="1" w:styleId="c7">
    <w:name w:val="c7"/>
    <w:basedOn w:val="a"/>
    <w:rsid w:val="00B8264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55">
    <w:name w:val="c55"/>
    <w:basedOn w:val="a0"/>
    <w:rsid w:val="00B8264C"/>
  </w:style>
  <w:style w:type="paragraph" w:customStyle="1" w:styleId="c67">
    <w:name w:val="c67"/>
    <w:basedOn w:val="a"/>
    <w:rsid w:val="0099285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0">
    <w:name w:val="c40"/>
    <w:basedOn w:val="a0"/>
    <w:rsid w:val="00992852"/>
  </w:style>
  <w:style w:type="character" w:customStyle="1" w:styleId="30">
    <w:name w:val="Заголовок 3 Знак"/>
    <w:basedOn w:val="a0"/>
    <w:link w:val="3"/>
    <w:uiPriority w:val="9"/>
    <w:rsid w:val="009123FC"/>
    <w:rPr>
      <w:rFonts w:asciiTheme="majorHAnsi" w:eastAsiaTheme="majorEastAsia" w:hAnsiTheme="majorHAnsi" w:cstheme="majorBidi"/>
      <w:color w:val="243F60" w:themeColor="accent1" w:themeShade="7F"/>
      <w:sz w:val="24"/>
      <w:szCs w:val="24"/>
      <w:lang w:eastAsia="en-US"/>
    </w:rPr>
  </w:style>
  <w:style w:type="paragraph" w:customStyle="1" w:styleId="c25">
    <w:name w:val="c25"/>
    <w:basedOn w:val="a"/>
    <w:rsid w:val="00602D4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2">
    <w:name w:val="c22"/>
    <w:basedOn w:val="a0"/>
    <w:rsid w:val="00602D41"/>
  </w:style>
  <w:style w:type="character" w:customStyle="1" w:styleId="rynqvb">
    <w:name w:val="rynqvb"/>
    <w:basedOn w:val="a0"/>
    <w:rsid w:val="005B7E0C"/>
  </w:style>
  <w:style w:type="paragraph" w:customStyle="1" w:styleId="Style23">
    <w:name w:val="Style23"/>
    <w:basedOn w:val="a"/>
    <w:rsid w:val="00B87299"/>
    <w:pPr>
      <w:widowControl w:val="0"/>
      <w:autoSpaceDE w:val="0"/>
      <w:autoSpaceDN w:val="0"/>
      <w:adjustRightInd w:val="0"/>
      <w:spacing w:after="0" w:line="403" w:lineRule="exact"/>
      <w:jc w:val="center"/>
    </w:pPr>
    <w:rPr>
      <w:rFonts w:ascii="Century Schoolbook" w:eastAsia="Times New Roman" w:hAnsi="Century Schoolbook" w:cs="Times New Roman"/>
      <w:sz w:val="24"/>
      <w:szCs w:val="24"/>
      <w:lang w:eastAsia="ru-RU"/>
    </w:rPr>
  </w:style>
  <w:style w:type="paragraph" w:customStyle="1" w:styleId="Style27">
    <w:name w:val="Style27"/>
    <w:basedOn w:val="a"/>
    <w:rsid w:val="00B87299"/>
    <w:pPr>
      <w:widowControl w:val="0"/>
      <w:autoSpaceDE w:val="0"/>
      <w:autoSpaceDN w:val="0"/>
      <w:adjustRightInd w:val="0"/>
      <w:spacing w:after="0" w:line="240" w:lineRule="auto"/>
      <w:jc w:val="both"/>
    </w:pPr>
    <w:rPr>
      <w:rFonts w:ascii="Century Schoolbook" w:eastAsia="Times New Roman" w:hAnsi="Century Schoolbook" w:cs="Times New Roman"/>
      <w:sz w:val="24"/>
      <w:szCs w:val="24"/>
      <w:lang w:eastAsia="ru-RU"/>
    </w:rPr>
  </w:style>
  <w:style w:type="character" w:customStyle="1" w:styleId="FontStyle116">
    <w:name w:val="Font Style116"/>
    <w:rsid w:val="00B87299"/>
    <w:rPr>
      <w:rFonts w:ascii="Century Schoolbook" w:hAnsi="Century Schoolbook" w:cs="Century Schoolbook" w:hint="default"/>
      <w:i/>
      <w:iCs/>
      <w:sz w:val="18"/>
      <w:szCs w:val="18"/>
    </w:rPr>
  </w:style>
  <w:style w:type="character" w:customStyle="1" w:styleId="FontStyle119">
    <w:name w:val="Font Style119"/>
    <w:rsid w:val="00B87299"/>
    <w:rPr>
      <w:rFonts w:ascii="Century Schoolbook" w:hAnsi="Century Schoolbook" w:cs="Century Schoolbook" w:hint="default"/>
      <w:sz w:val="18"/>
      <w:szCs w:val="18"/>
    </w:rPr>
  </w:style>
  <w:style w:type="paragraph" w:customStyle="1" w:styleId="Style1">
    <w:name w:val="Style1"/>
    <w:basedOn w:val="a"/>
    <w:rsid w:val="00B87299"/>
    <w:pPr>
      <w:widowControl w:val="0"/>
      <w:autoSpaceDE w:val="0"/>
      <w:autoSpaceDN w:val="0"/>
      <w:adjustRightInd w:val="0"/>
      <w:spacing w:after="0" w:line="254" w:lineRule="exact"/>
    </w:pPr>
    <w:rPr>
      <w:rFonts w:ascii="Century Schoolbook" w:eastAsia="Times New Roman" w:hAnsi="Century Schoolbook" w:cs="Times New Roman"/>
      <w:sz w:val="24"/>
      <w:szCs w:val="24"/>
      <w:lang w:eastAsia="ru-RU"/>
    </w:rPr>
  </w:style>
  <w:style w:type="paragraph" w:customStyle="1" w:styleId="Style9">
    <w:name w:val="Style9"/>
    <w:basedOn w:val="a"/>
    <w:rsid w:val="00B87299"/>
    <w:pPr>
      <w:widowControl w:val="0"/>
      <w:autoSpaceDE w:val="0"/>
      <w:autoSpaceDN w:val="0"/>
      <w:adjustRightInd w:val="0"/>
      <w:spacing w:after="0" w:line="235" w:lineRule="exact"/>
      <w:ind w:firstLine="302"/>
      <w:jc w:val="both"/>
    </w:pPr>
    <w:rPr>
      <w:rFonts w:ascii="Century Schoolbook" w:eastAsia="Times New Roman" w:hAnsi="Century Schoolbook" w:cs="Times New Roman"/>
      <w:sz w:val="24"/>
      <w:szCs w:val="24"/>
      <w:lang w:eastAsia="ru-RU"/>
    </w:rPr>
  </w:style>
  <w:style w:type="paragraph" w:customStyle="1" w:styleId="Style17">
    <w:name w:val="Style17"/>
    <w:basedOn w:val="a"/>
    <w:rsid w:val="00B87299"/>
    <w:pPr>
      <w:widowControl w:val="0"/>
      <w:autoSpaceDE w:val="0"/>
      <w:autoSpaceDN w:val="0"/>
      <w:adjustRightInd w:val="0"/>
      <w:spacing w:after="0" w:line="240" w:lineRule="exact"/>
      <w:ind w:firstLine="278"/>
      <w:jc w:val="both"/>
    </w:pPr>
    <w:rPr>
      <w:rFonts w:ascii="Century Schoolbook" w:eastAsia="Times New Roman" w:hAnsi="Century Schoolbook" w:cs="Times New Roman"/>
      <w:sz w:val="24"/>
      <w:szCs w:val="24"/>
      <w:lang w:eastAsia="ru-RU"/>
    </w:rPr>
  </w:style>
  <w:style w:type="paragraph" w:customStyle="1" w:styleId="Style22">
    <w:name w:val="Style22"/>
    <w:basedOn w:val="a"/>
    <w:rsid w:val="00B87299"/>
    <w:pPr>
      <w:widowControl w:val="0"/>
      <w:autoSpaceDE w:val="0"/>
      <w:autoSpaceDN w:val="0"/>
      <w:adjustRightInd w:val="0"/>
      <w:spacing w:after="0" w:line="216" w:lineRule="exact"/>
      <w:ind w:hanging="278"/>
      <w:jc w:val="both"/>
    </w:pPr>
    <w:rPr>
      <w:rFonts w:ascii="Century Schoolbook" w:eastAsia="Times New Roman" w:hAnsi="Century Schoolbook" w:cs="Times New Roman"/>
      <w:sz w:val="24"/>
      <w:szCs w:val="24"/>
      <w:lang w:eastAsia="ru-RU"/>
    </w:rPr>
  </w:style>
  <w:style w:type="paragraph" w:customStyle="1" w:styleId="Style28">
    <w:name w:val="Style28"/>
    <w:basedOn w:val="a"/>
    <w:rsid w:val="00B87299"/>
    <w:pPr>
      <w:widowControl w:val="0"/>
      <w:autoSpaceDE w:val="0"/>
      <w:autoSpaceDN w:val="0"/>
      <w:adjustRightInd w:val="0"/>
      <w:spacing w:after="0" w:line="398" w:lineRule="exact"/>
      <w:jc w:val="center"/>
    </w:pPr>
    <w:rPr>
      <w:rFonts w:ascii="Century Schoolbook" w:eastAsia="Times New Roman" w:hAnsi="Century Schoolbook" w:cs="Times New Roman"/>
      <w:sz w:val="24"/>
      <w:szCs w:val="24"/>
      <w:lang w:eastAsia="ru-RU"/>
    </w:rPr>
  </w:style>
  <w:style w:type="character" w:customStyle="1" w:styleId="FontStyle93">
    <w:name w:val="Font Style93"/>
    <w:rsid w:val="00B87299"/>
    <w:rPr>
      <w:rFonts w:ascii="Century Schoolbook" w:hAnsi="Century Schoolbook" w:cs="Century Schoolbook" w:hint="default"/>
      <w:b/>
      <w:bCs/>
      <w:sz w:val="18"/>
      <w:szCs w:val="18"/>
    </w:rPr>
  </w:style>
  <w:style w:type="paragraph" w:customStyle="1" w:styleId="Style56">
    <w:name w:val="Style56"/>
    <w:basedOn w:val="a"/>
    <w:rsid w:val="00B87299"/>
    <w:pPr>
      <w:widowControl w:val="0"/>
      <w:autoSpaceDE w:val="0"/>
      <w:autoSpaceDN w:val="0"/>
      <w:adjustRightInd w:val="0"/>
      <w:spacing w:after="0" w:line="245" w:lineRule="exact"/>
    </w:pPr>
    <w:rPr>
      <w:rFonts w:ascii="Century Schoolbook" w:eastAsia="Times New Roman" w:hAnsi="Century Schoolbook" w:cs="Times New Roman"/>
      <w:sz w:val="24"/>
      <w:szCs w:val="24"/>
      <w:lang w:eastAsia="ru-RU"/>
    </w:rPr>
  </w:style>
  <w:style w:type="paragraph" w:customStyle="1" w:styleId="Style69">
    <w:name w:val="Style69"/>
    <w:basedOn w:val="a"/>
    <w:rsid w:val="00B87299"/>
    <w:pPr>
      <w:widowControl w:val="0"/>
      <w:autoSpaceDE w:val="0"/>
      <w:autoSpaceDN w:val="0"/>
      <w:adjustRightInd w:val="0"/>
      <w:spacing w:after="0" w:line="239" w:lineRule="exact"/>
      <w:ind w:firstLine="274"/>
    </w:pPr>
    <w:rPr>
      <w:rFonts w:ascii="Century Schoolbook" w:eastAsia="Times New Roman" w:hAnsi="Century Schoolbook" w:cs="Times New Roman"/>
      <w:sz w:val="24"/>
      <w:szCs w:val="24"/>
      <w:lang w:eastAsia="ru-RU"/>
    </w:rPr>
  </w:style>
  <w:style w:type="paragraph" w:customStyle="1" w:styleId="Style30">
    <w:name w:val="Style30"/>
    <w:basedOn w:val="a"/>
    <w:rsid w:val="00B87299"/>
    <w:pPr>
      <w:widowControl w:val="0"/>
      <w:autoSpaceDE w:val="0"/>
      <w:autoSpaceDN w:val="0"/>
      <w:adjustRightInd w:val="0"/>
      <w:spacing w:after="0" w:line="235" w:lineRule="exact"/>
      <w:ind w:firstLine="302"/>
      <w:jc w:val="both"/>
    </w:pPr>
    <w:rPr>
      <w:rFonts w:ascii="Century Schoolbook" w:eastAsia="Times New Roman" w:hAnsi="Century Schoolbook" w:cs="Times New Roman"/>
      <w:sz w:val="24"/>
      <w:szCs w:val="24"/>
      <w:lang w:eastAsia="ru-RU"/>
    </w:rPr>
  </w:style>
  <w:style w:type="paragraph" w:customStyle="1" w:styleId="Style2">
    <w:name w:val="Style2"/>
    <w:basedOn w:val="a"/>
    <w:rsid w:val="00B87299"/>
    <w:pPr>
      <w:widowControl w:val="0"/>
      <w:autoSpaceDE w:val="0"/>
      <w:autoSpaceDN w:val="0"/>
      <w:adjustRightInd w:val="0"/>
      <w:spacing w:after="0" w:line="451" w:lineRule="exact"/>
      <w:ind w:firstLine="1445"/>
    </w:pPr>
    <w:rPr>
      <w:rFonts w:ascii="Century Schoolbook" w:eastAsia="Times New Roman" w:hAnsi="Century Schoolbook" w:cs="Times New Roman"/>
      <w:sz w:val="24"/>
      <w:szCs w:val="24"/>
      <w:lang w:eastAsia="ru-RU"/>
    </w:rPr>
  </w:style>
  <w:style w:type="paragraph" w:customStyle="1" w:styleId="Style14">
    <w:name w:val="Style14"/>
    <w:basedOn w:val="a"/>
    <w:rsid w:val="00B87299"/>
    <w:pPr>
      <w:widowControl w:val="0"/>
      <w:autoSpaceDE w:val="0"/>
      <w:autoSpaceDN w:val="0"/>
      <w:adjustRightInd w:val="0"/>
      <w:spacing w:after="0" w:line="394" w:lineRule="exact"/>
      <w:ind w:firstLine="1339"/>
    </w:pPr>
    <w:rPr>
      <w:rFonts w:ascii="Century Schoolbook" w:eastAsia="Times New Roman" w:hAnsi="Century Schoolbook" w:cs="Times New Roman"/>
      <w:sz w:val="24"/>
      <w:szCs w:val="24"/>
      <w:lang w:eastAsia="ru-RU"/>
    </w:rPr>
  </w:style>
  <w:style w:type="paragraph" w:customStyle="1" w:styleId="Style21">
    <w:name w:val="Style21"/>
    <w:basedOn w:val="a"/>
    <w:rsid w:val="00B87299"/>
    <w:pPr>
      <w:widowControl w:val="0"/>
      <w:autoSpaceDE w:val="0"/>
      <w:autoSpaceDN w:val="0"/>
      <w:adjustRightInd w:val="0"/>
      <w:spacing w:after="0" w:line="250" w:lineRule="exact"/>
      <w:jc w:val="both"/>
    </w:pPr>
    <w:rPr>
      <w:rFonts w:ascii="Century Schoolbook" w:eastAsia="Times New Roman" w:hAnsi="Century Schoolbook" w:cs="Times New Roman"/>
      <w:sz w:val="24"/>
      <w:szCs w:val="24"/>
      <w:lang w:eastAsia="ru-RU"/>
    </w:rPr>
  </w:style>
  <w:style w:type="character" w:customStyle="1" w:styleId="FontStyle86">
    <w:name w:val="Font Style86"/>
    <w:rsid w:val="00F67E7F"/>
    <w:rPr>
      <w:rFonts w:ascii="Century Schoolbook" w:hAnsi="Century Schoolbook" w:cs="Century Schoolbook" w:hint="default"/>
      <w:sz w:val="16"/>
      <w:szCs w:val="16"/>
    </w:rPr>
  </w:style>
  <w:style w:type="paragraph" w:customStyle="1" w:styleId="Style43">
    <w:name w:val="Style43"/>
    <w:basedOn w:val="a"/>
    <w:rsid w:val="00FB740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paragraph" w:customStyle="1" w:styleId="Style39">
    <w:name w:val="Style39"/>
    <w:basedOn w:val="a"/>
    <w:rsid w:val="00FB7403"/>
    <w:pPr>
      <w:widowControl w:val="0"/>
      <w:autoSpaceDE w:val="0"/>
      <w:autoSpaceDN w:val="0"/>
      <w:adjustRightInd w:val="0"/>
      <w:spacing w:after="0" w:line="293" w:lineRule="exact"/>
      <w:ind w:firstLine="965"/>
    </w:pPr>
    <w:rPr>
      <w:rFonts w:ascii="Century Schoolbook" w:eastAsia="Times New Roman" w:hAnsi="Century Schoolbook" w:cs="Times New Roman"/>
      <w:sz w:val="24"/>
      <w:szCs w:val="24"/>
      <w:lang w:eastAsia="ru-RU"/>
    </w:rPr>
  </w:style>
  <w:style w:type="paragraph" w:customStyle="1" w:styleId="Style49">
    <w:name w:val="Style49"/>
    <w:basedOn w:val="a"/>
    <w:rsid w:val="00FB740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paragraph" w:customStyle="1" w:styleId="c26">
    <w:name w:val="c26"/>
    <w:basedOn w:val="a"/>
    <w:rsid w:val="008F4FA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7">
    <w:name w:val="c17"/>
    <w:basedOn w:val="a0"/>
    <w:rsid w:val="008F4FAB"/>
  </w:style>
  <w:style w:type="paragraph" w:customStyle="1" w:styleId="Style45">
    <w:name w:val="Style45"/>
    <w:basedOn w:val="a"/>
    <w:rsid w:val="00853E24"/>
    <w:pPr>
      <w:widowControl w:val="0"/>
      <w:autoSpaceDE w:val="0"/>
      <w:autoSpaceDN w:val="0"/>
      <w:adjustRightInd w:val="0"/>
      <w:spacing w:after="0" w:line="240" w:lineRule="auto"/>
      <w:jc w:val="center"/>
    </w:pPr>
    <w:rPr>
      <w:rFonts w:ascii="Century Schoolbook" w:eastAsia="Times New Roman" w:hAnsi="Century Schoolbook" w:cs="Times New Roman"/>
      <w:sz w:val="24"/>
      <w:szCs w:val="24"/>
      <w:lang w:eastAsia="ru-RU"/>
    </w:rPr>
  </w:style>
  <w:style w:type="paragraph" w:customStyle="1" w:styleId="Style46">
    <w:name w:val="Style46"/>
    <w:basedOn w:val="a"/>
    <w:rsid w:val="00853E24"/>
    <w:pPr>
      <w:widowControl w:val="0"/>
      <w:autoSpaceDE w:val="0"/>
      <w:autoSpaceDN w:val="0"/>
      <w:adjustRightInd w:val="0"/>
      <w:spacing w:after="0" w:line="240" w:lineRule="auto"/>
      <w:jc w:val="both"/>
    </w:pPr>
    <w:rPr>
      <w:rFonts w:ascii="Century Schoolbook" w:eastAsia="Times New Roman" w:hAnsi="Century Schoolbook" w:cs="Times New Roman"/>
      <w:sz w:val="24"/>
      <w:szCs w:val="24"/>
      <w:lang w:eastAsia="ru-RU"/>
    </w:rPr>
  </w:style>
  <w:style w:type="character" w:customStyle="1" w:styleId="af8">
    <w:name w:val="Заголовок Знак"/>
    <w:basedOn w:val="a0"/>
    <w:link w:val="22"/>
    <w:locked/>
    <w:rsid w:val="0017689B"/>
    <w:rPr>
      <w:rFonts w:ascii="Calibri" w:hAnsi="Calibri" w:cs="Calibri"/>
      <w:b/>
      <w:sz w:val="44"/>
      <w:szCs w:val="44"/>
      <w:lang w:eastAsia="en-US"/>
    </w:rPr>
  </w:style>
  <w:style w:type="paragraph" w:customStyle="1" w:styleId="22">
    <w:name w:val="Заголовок2"/>
    <w:basedOn w:val="a"/>
    <w:link w:val="af8"/>
    <w:qFormat/>
    <w:rsid w:val="0017689B"/>
    <w:pPr>
      <w:spacing w:after="0" w:line="240" w:lineRule="auto"/>
      <w:jc w:val="center"/>
    </w:pPr>
    <w:rPr>
      <w:rFonts w:ascii="Calibri" w:hAnsi="Calibri" w:cs="Calibri"/>
      <w:b/>
      <w:sz w:val="44"/>
      <w:szCs w:val="44"/>
    </w:rPr>
  </w:style>
  <w:style w:type="character" w:customStyle="1" w:styleId="FontStyle92">
    <w:name w:val="Font Style92"/>
    <w:rsid w:val="007D2F34"/>
    <w:rPr>
      <w:rFonts w:ascii="Century Schoolbook" w:hAnsi="Century Schoolbook" w:cs="Century Schoolbook" w:hint="default"/>
      <w:b/>
      <w:bCs/>
      <w:sz w:val="26"/>
      <w:szCs w:val="26"/>
    </w:rPr>
  </w:style>
  <w:style w:type="paragraph" w:customStyle="1" w:styleId="Style16">
    <w:name w:val="Style16"/>
    <w:basedOn w:val="a"/>
    <w:rsid w:val="007D2F34"/>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paragraph" w:customStyle="1" w:styleId="Style20">
    <w:name w:val="Style20"/>
    <w:basedOn w:val="a"/>
    <w:rsid w:val="007D2F34"/>
    <w:pPr>
      <w:widowControl w:val="0"/>
      <w:autoSpaceDE w:val="0"/>
      <w:autoSpaceDN w:val="0"/>
      <w:adjustRightInd w:val="0"/>
      <w:spacing w:after="0" w:line="408" w:lineRule="exact"/>
      <w:ind w:firstLine="1536"/>
    </w:pPr>
    <w:rPr>
      <w:rFonts w:ascii="Century Schoolbook" w:eastAsia="Times New Roman" w:hAnsi="Century Schoolbook" w:cs="Times New Roman"/>
      <w:sz w:val="24"/>
      <w:szCs w:val="24"/>
      <w:lang w:eastAsia="ru-RU"/>
    </w:rPr>
  </w:style>
  <w:style w:type="character" w:customStyle="1" w:styleId="FontStyle124">
    <w:name w:val="Font Style124"/>
    <w:rsid w:val="007D2F34"/>
    <w:rPr>
      <w:rFonts w:ascii="Trebuchet MS" w:hAnsi="Trebuchet MS" w:cs="Trebuchet MS" w:hint="default"/>
      <w:b/>
      <w:bCs/>
      <w:i/>
      <w:iCs/>
      <w:sz w:val="20"/>
      <w:szCs w:val="20"/>
    </w:rPr>
  </w:style>
  <w:style w:type="character" w:customStyle="1" w:styleId="FontStyle103">
    <w:name w:val="Font Style103"/>
    <w:rsid w:val="007D2F34"/>
    <w:rPr>
      <w:rFonts w:ascii="Century Schoolbook" w:hAnsi="Century Schoolbook" w:cs="Century Schoolbook" w:hint="default"/>
      <w:sz w:val="18"/>
      <w:szCs w:val="18"/>
    </w:rPr>
  </w:style>
  <w:style w:type="character" w:customStyle="1" w:styleId="FontStyle133">
    <w:name w:val="Font Style133"/>
    <w:rsid w:val="007D2F34"/>
    <w:rPr>
      <w:rFonts w:ascii="Impact" w:hAnsi="Impact" w:cs="Impact" w:hint="default"/>
      <w:spacing w:val="-20"/>
      <w:sz w:val="34"/>
      <w:szCs w:val="34"/>
    </w:rPr>
  </w:style>
  <w:style w:type="character" w:customStyle="1" w:styleId="FontStyle126">
    <w:name w:val="Font Style126"/>
    <w:rsid w:val="007D2F34"/>
    <w:rPr>
      <w:rFonts w:ascii="Century Schoolbook" w:hAnsi="Century Schoolbook" w:cs="Century Schoolbook" w:hint="default"/>
      <w:sz w:val="18"/>
      <w:szCs w:val="18"/>
    </w:rPr>
  </w:style>
  <w:style w:type="paragraph" w:customStyle="1" w:styleId="Style36">
    <w:name w:val="Style36"/>
    <w:basedOn w:val="a"/>
    <w:rsid w:val="007D2F34"/>
    <w:pPr>
      <w:widowControl w:val="0"/>
      <w:autoSpaceDE w:val="0"/>
      <w:autoSpaceDN w:val="0"/>
      <w:adjustRightInd w:val="0"/>
      <w:spacing w:after="0" w:line="389" w:lineRule="exact"/>
      <w:ind w:firstLine="470"/>
    </w:pPr>
    <w:rPr>
      <w:rFonts w:ascii="Century Schoolbook" w:eastAsia="Times New Roman" w:hAnsi="Century Schoolbook" w:cs="Times New Roman"/>
      <w:sz w:val="24"/>
      <w:szCs w:val="24"/>
      <w:lang w:eastAsia="ru-RU"/>
    </w:rPr>
  </w:style>
  <w:style w:type="paragraph" w:customStyle="1" w:styleId="Style41">
    <w:name w:val="Style41"/>
    <w:basedOn w:val="a"/>
    <w:rsid w:val="00267DF4"/>
    <w:pPr>
      <w:widowControl w:val="0"/>
      <w:autoSpaceDE w:val="0"/>
      <w:autoSpaceDN w:val="0"/>
      <w:adjustRightInd w:val="0"/>
      <w:spacing w:after="0" w:line="238" w:lineRule="exact"/>
      <w:ind w:firstLine="278"/>
      <w:jc w:val="both"/>
    </w:pPr>
    <w:rPr>
      <w:rFonts w:ascii="Century Schoolbook" w:eastAsia="Times New Roman" w:hAnsi="Century Schoolbook" w:cs="Times New Roman"/>
      <w:sz w:val="24"/>
      <w:szCs w:val="24"/>
      <w:lang w:eastAsia="ru-RU"/>
    </w:rPr>
  </w:style>
  <w:style w:type="character" w:customStyle="1" w:styleId="c18">
    <w:name w:val="c18"/>
    <w:basedOn w:val="a0"/>
    <w:rsid w:val="00927B97"/>
  </w:style>
  <w:style w:type="character" w:customStyle="1" w:styleId="FontStyle128">
    <w:name w:val="Font Style128"/>
    <w:basedOn w:val="a0"/>
    <w:rsid w:val="00927B97"/>
    <w:rPr>
      <w:rFonts w:ascii="Century Schoolbook" w:hAnsi="Century Schoolbook" w:cs="Century Schoolbook" w:hint="default"/>
      <w:b/>
      <w:bCs/>
      <w:i/>
      <w:iCs/>
      <w:spacing w:val="-20"/>
      <w:sz w:val="18"/>
      <w:szCs w:val="18"/>
    </w:rPr>
  </w:style>
  <w:style w:type="character" w:customStyle="1" w:styleId="FontStyle134">
    <w:name w:val="Font Style134"/>
    <w:basedOn w:val="a0"/>
    <w:rsid w:val="00927B97"/>
    <w:rPr>
      <w:rFonts w:ascii="Century Schoolbook" w:hAnsi="Century Schoolbook" w:cs="Century Schoolbook" w:hint="default"/>
      <w:b/>
      <w:bCs/>
      <w:i/>
      <w:iCs/>
      <w:w w:val="50"/>
      <w:sz w:val="22"/>
      <w:szCs w:val="22"/>
    </w:rPr>
  </w:style>
  <w:style w:type="character" w:customStyle="1" w:styleId="FontStyle135">
    <w:name w:val="Font Style135"/>
    <w:basedOn w:val="a0"/>
    <w:rsid w:val="00927B97"/>
    <w:rPr>
      <w:rFonts w:ascii="Courier New" w:hAnsi="Courier New" w:cs="Courier New" w:hint="default"/>
      <w:b/>
      <w:bCs/>
      <w:spacing w:val="-20"/>
      <w:sz w:val="16"/>
      <w:szCs w:val="16"/>
    </w:rPr>
  </w:style>
  <w:style w:type="character" w:customStyle="1" w:styleId="FontStyle131">
    <w:name w:val="Font Style131"/>
    <w:basedOn w:val="a0"/>
    <w:rsid w:val="00927B97"/>
    <w:rPr>
      <w:rFonts w:ascii="Century Schoolbook" w:hAnsi="Century Schoolbook" w:cs="Century Schoolbook" w:hint="default"/>
      <w:i/>
      <w:iCs/>
      <w:sz w:val="22"/>
      <w:szCs w:val="22"/>
    </w:rPr>
  </w:style>
  <w:style w:type="character" w:customStyle="1" w:styleId="FontStyle132">
    <w:name w:val="Font Style132"/>
    <w:basedOn w:val="a0"/>
    <w:rsid w:val="00927B97"/>
    <w:rPr>
      <w:rFonts w:ascii="Impact" w:hAnsi="Impact" w:cs="Impact"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303587">
      <w:bodyDiv w:val="1"/>
      <w:marLeft w:val="0"/>
      <w:marRight w:val="0"/>
      <w:marTop w:val="0"/>
      <w:marBottom w:val="0"/>
      <w:divBdr>
        <w:top w:val="none" w:sz="0" w:space="0" w:color="auto"/>
        <w:left w:val="none" w:sz="0" w:space="0" w:color="auto"/>
        <w:bottom w:val="none" w:sz="0" w:space="0" w:color="auto"/>
        <w:right w:val="none" w:sz="0" w:space="0" w:color="auto"/>
      </w:divBdr>
    </w:div>
    <w:div w:id="78722603">
      <w:bodyDiv w:val="1"/>
      <w:marLeft w:val="0"/>
      <w:marRight w:val="0"/>
      <w:marTop w:val="0"/>
      <w:marBottom w:val="0"/>
      <w:divBdr>
        <w:top w:val="none" w:sz="0" w:space="0" w:color="auto"/>
        <w:left w:val="none" w:sz="0" w:space="0" w:color="auto"/>
        <w:bottom w:val="none" w:sz="0" w:space="0" w:color="auto"/>
        <w:right w:val="none" w:sz="0" w:space="0" w:color="auto"/>
      </w:divBdr>
    </w:div>
    <w:div w:id="85002017">
      <w:bodyDiv w:val="1"/>
      <w:marLeft w:val="0"/>
      <w:marRight w:val="0"/>
      <w:marTop w:val="0"/>
      <w:marBottom w:val="0"/>
      <w:divBdr>
        <w:top w:val="none" w:sz="0" w:space="0" w:color="auto"/>
        <w:left w:val="none" w:sz="0" w:space="0" w:color="auto"/>
        <w:bottom w:val="none" w:sz="0" w:space="0" w:color="auto"/>
        <w:right w:val="none" w:sz="0" w:space="0" w:color="auto"/>
      </w:divBdr>
    </w:div>
    <w:div w:id="86006983">
      <w:bodyDiv w:val="1"/>
      <w:marLeft w:val="0"/>
      <w:marRight w:val="0"/>
      <w:marTop w:val="0"/>
      <w:marBottom w:val="0"/>
      <w:divBdr>
        <w:top w:val="none" w:sz="0" w:space="0" w:color="auto"/>
        <w:left w:val="none" w:sz="0" w:space="0" w:color="auto"/>
        <w:bottom w:val="none" w:sz="0" w:space="0" w:color="auto"/>
        <w:right w:val="none" w:sz="0" w:space="0" w:color="auto"/>
      </w:divBdr>
    </w:div>
    <w:div w:id="126818941">
      <w:bodyDiv w:val="1"/>
      <w:marLeft w:val="0"/>
      <w:marRight w:val="0"/>
      <w:marTop w:val="0"/>
      <w:marBottom w:val="0"/>
      <w:divBdr>
        <w:top w:val="none" w:sz="0" w:space="0" w:color="auto"/>
        <w:left w:val="none" w:sz="0" w:space="0" w:color="auto"/>
        <w:bottom w:val="none" w:sz="0" w:space="0" w:color="auto"/>
        <w:right w:val="none" w:sz="0" w:space="0" w:color="auto"/>
      </w:divBdr>
    </w:div>
    <w:div w:id="157352459">
      <w:bodyDiv w:val="1"/>
      <w:marLeft w:val="0"/>
      <w:marRight w:val="0"/>
      <w:marTop w:val="0"/>
      <w:marBottom w:val="0"/>
      <w:divBdr>
        <w:top w:val="none" w:sz="0" w:space="0" w:color="auto"/>
        <w:left w:val="none" w:sz="0" w:space="0" w:color="auto"/>
        <w:bottom w:val="none" w:sz="0" w:space="0" w:color="auto"/>
        <w:right w:val="none" w:sz="0" w:space="0" w:color="auto"/>
      </w:divBdr>
    </w:div>
    <w:div w:id="230964384">
      <w:bodyDiv w:val="1"/>
      <w:marLeft w:val="0"/>
      <w:marRight w:val="0"/>
      <w:marTop w:val="0"/>
      <w:marBottom w:val="0"/>
      <w:divBdr>
        <w:top w:val="none" w:sz="0" w:space="0" w:color="auto"/>
        <w:left w:val="none" w:sz="0" w:space="0" w:color="auto"/>
        <w:bottom w:val="none" w:sz="0" w:space="0" w:color="auto"/>
        <w:right w:val="none" w:sz="0" w:space="0" w:color="auto"/>
      </w:divBdr>
    </w:div>
    <w:div w:id="239948627">
      <w:bodyDiv w:val="1"/>
      <w:marLeft w:val="0"/>
      <w:marRight w:val="0"/>
      <w:marTop w:val="0"/>
      <w:marBottom w:val="0"/>
      <w:divBdr>
        <w:top w:val="none" w:sz="0" w:space="0" w:color="auto"/>
        <w:left w:val="none" w:sz="0" w:space="0" w:color="auto"/>
        <w:bottom w:val="none" w:sz="0" w:space="0" w:color="auto"/>
        <w:right w:val="none" w:sz="0" w:space="0" w:color="auto"/>
      </w:divBdr>
    </w:div>
    <w:div w:id="251940552">
      <w:bodyDiv w:val="1"/>
      <w:marLeft w:val="0"/>
      <w:marRight w:val="0"/>
      <w:marTop w:val="0"/>
      <w:marBottom w:val="0"/>
      <w:divBdr>
        <w:top w:val="none" w:sz="0" w:space="0" w:color="auto"/>
        <w:left w:val="none" w:sz="0" w:space="0" w:color="auto"/>
        <w:bottom w:val="none" w:sz="0" w:space="0" w:color="auto"/>
        <w:right w:val="none" w:sz="0" w:space="0" w:color="auto"/>
      </w:divBdr>
    </w:div>
    <w:div w:id="282809613">
      <w:bodyDiv w:val="1"/>
      <w:marLeft w:val="0"/>
      <w:marRight w:val="0"/>
      <w:marTop w:val="0"/>
      <w:marBottom w:val="0"/>
      <w:divBdr>
        <w:top w:val="none" w:sz="0" w:space="0" w:color="auto"/>
        <w:left w:val="none" w:sz="0" w:space="0" w:color="auto"/>
        <w:bottom w:val="none" w:sz="0" w:space="0" w:color="auto"/>
        <w:right w:val="none" w:sz="0" w:space="0" w:color="auto"/>
      </w:divBdr>
      <w:divsChild>
        <w:div w:id="28266425">
          <w:marLeft w:val="0"/>
          <w:marRight w:val="0"/>
          <w:marTop w:val="0"/>
          <w:marBottom w:val="0"/>
          <w:divBdr>
            <w:top w:val="none" w:sz="0" w:space="0" w:color="auto"/>
            <w:left w:val="none" w:sz="0" w:space="0" w:color="auto"/>
            <w:bottom w:val="none" w:sz="0" w:space="0" w:color="auto"/>
            <w:right w:val="none" w:sz="0" w:space="0" w:color="auto"/>
          </w:divBdr>
        </w:div>
      </w:divsChild>
    </w:div>
    <w:div w:id="321203093">
      <w:bodyDiv w:val="1"/>
      <w:marLeft w:val="0"/>
      <w:marRight w:val="0"/>
      <w:marTop w:val="0"/>
      <w:marBottom w:val="0"/>
      <w:divBdr>
        <w:top w:val="none" w:sz="0" w:space="0" w:color="auto"/>
        <w:left w:val="none" w:sz="0" w:space="0" w:color="auto"/>
        <w:bottom w:val="none" w:sz="0" w:space="0" w:color="auto"/>
        <w:right w:val="none" w:sz="0" w:space="0" w:color="auto"/>
      </w:divBdr>
    </w:div>
    <w:div w:id="337387339">
      <w:bodyDiv w:val="1"/>
      <w:marLeft w:val="0"/>
      <w:marRight w:val="0"/>
      <w:marTop w:val="0"/>
      <w:marBottom w:val="0"/>
      <w:divBdr>
        <w:top w:val="none" w:sz="0" w:space="0" w:color="auto"/>
        <w:left w:val="none" w:sz="0" w:space="0" w:color="auto"/>
        <w:bottom w:val="none" w:sz="0" w:space="0" w:color="auto"/>
        <w:right w:val="none" w:sz="0" w:space="0" w:color="auto"/>
      </w:divBdr>
    </w:div>
    <w:div w:id="369885916">
      <w:bodyDiv w:val="1"/>
      <w:marLeft w:val="0"/>
      <w:marRight w:val="0"/>
      <w:marTop w:val="0"/>
      <w:marBottom w:val="0"/>
      <w:divBdr>
        <w:top w:val="none" w:sz="0" w:space="0" w:color="auto"/>
        <w:left w:val="none" w:sz="0" w:space="0" w:color="auto"/>
        <w:bottom w:val="none" w:sz="0" w:space="0" w:color="auto"/>
        <w:right w:val="none" w:sz="0" w:space="0" w:color="auto"/>
      </w:divBdr>
    </w:div>
    <w:div w:id="387460901">
      <w:bodyDiv w:val="1"/>
      <w:marLeft w:val="0"/>
      <w:marRight w:val="0"/>
      <w:marTop w:val="0"/>
      <w:marBottom w:val="0"/>
      <w:divBdr>
        <w:top w:val="none" w:sz="0" w:space="0" w:color="auto"/>
        <w:left w:val="none" w:sz="0" w:space="0" w:color="auto"/>
        <w:bottom w:val="none" w:sz="0" w:space="0" w:color="auto"/>
        <w:right w:val="none" w:sz="0" w:space="0" w:color="auto"/>
      </w:divBdr>
    </w:div>
    <w:div w:id="395974734">
      <w:bodyDiv w:val="1"/>
      <w:marLeft w:val="0"/>
      <w:marRight w:val="0"/>
      <w:marTop w:val="0"/>
      <w:marBottom w:val="0"/>
      <w:divBdr>
        <w:top w:val="none" w:sz="0" w:space="0" w:color="auto"/>
        <w:left w:val="none" w:sz="0" w:space="0" w:color="auto"/>
        <w:bottom w:val="none" w:sz="0" w:space="0" w:color="auto"/>
        <w:right w:val="none" w:sz="0" w:space="0" w:color="auto"/>
      </w:divBdr>
    </w:div>
    <w:div w:id="400250464">
      <w:bodyDiv w:val="1"/>
      <w:marLeft w:val="0"/>
      <w:marRight w:val="0"/>
      <w:marTop w:val="0"/>
      <w:marBottom w:val="0"/>
      <w:divBdr>
        <w:top w:val="none" w:sz="0" w:space="0" w:color="auto"/>
        <w:left w:val="none" w:sz="0" w:space="0" w:color="auto"/>
        <w:bottom w:val="none" w:sz="0" w:space="0" w:color="auto"/>
        <w:right w:val="none" w:sz="0" w:space="0" w:color="auto"/>
      </w:divBdr>
    </w:div>
    <w:div w:id="401802800">
      <w:bodyDiv w:val="1"/>
      <w:marLeft w:val="0"/>
      <w:marRight w:val="0"/>
      <w:marTop w:val="0"/>
      <w:marBottom w:val="0"/>
      <w:divBdr>
        <w:top w:val="none" w:sz="0" w:space="0" w:color="auto"/>
        <w:left w:val="none" w:sz="0" w:space="0" w:color="auto"/>
        <w:bottom w:val="none" w:sz="0" w:space="0" w:color="auto"/>
        <w:right w:val="none" w:sz="0" w:space="0" w:color="auto"/>
      </w:divBdr>
    </w:div>
    <w:div w:id="402602226">
      <w:bodyDiv w:val="1"/>
      <w:marLeft w:val="0"/>
      <w:marRight w:val="0"/>
      <w:marTop w:val="0"/>
      <w:marBottom w:val="0"/>
      <w:divBdr>
        <w:top w:val="none" w:sz="0" w:space="0" w:color="auto"/>
        <w:left w:val="none" w:sz="0" w:space="0" w:color="auto"/>
        <w:bottom w:val="none" w:sz="0" w:space="0" w:color="auto"/>
        <w:right w:val="none" w:sz="0" w:space="0" w:color="auto"/>
      </w:divBdr>
    </w:div>
    <w:div w:id="403263441">
      <w:bodyDiv w:val="1"/>
      <w:marLeft w:val="0"/>
      <w:marRight w:val="0"/>
      <w:marTop w:val="0"/>
      <w:marBottom w:val="0"/>
      <w:divBdr>
        <w:top w:val="none" w:sz="0" w:space="0" w:color="auto"/>
        <w:left w:val="none" w:sz="0" w:space="0" w:color="auto"/>
        <w:bottom w:val="none" w:sz="0" w:space="0" w:color="auto"/>
        <w:right w:val="none" w:sz="0" w:space="0" w:color="auto"/>
      </w:divBdr>
    </w:div>
    <w:div w:id="446387525">
      <w:bodyDiv w:val="1"/>
      <w:marLeft w:val="0"/>
      <w:marRight w:val="0"/>
      <w:marTop w:val="0"/>
      <w:marBottom w:val="0"/>
      <w:divBdr>
        <w:top w:val="none" w:sz="0" w:space="0" w:color="auto"/>
        <w:left w:val="none" w:sz="0" w:space="0" w:color="auto"/>
        <w:bottom w:val="none" w:sz="0" w:space="0" w:color="auto"/>
        <w:right w:val="none" w:sz="0" w:space="0" w:color="auto"/>
      </w:divBdr>
    </w:div>
    <w:div w:id="473571503">
      <w:bodyDiv w:val="1"/>
      <w:marLeft w:val="0"/>
      <w:marRight w:val="0"/>
      <w:marTop w:val="0"/>
      <w:marBottom w:val="0"/>
      <w:divBdr>
        <w:top w:val="none" w:sz="0" w:space="0" w:color="auto"/>
        <w:left w:val="none" w:sz="0" w:space="0" w:color="auto"/>
        <w:bottom w:val="none" w:sz="0" w:space="0" w:color="auto"/>
        <w:right w:val="none" w:sz="0" w:space="0" w:color="auto"/>
      </w:divBdr>
      <w:divsChild>
        <w:div w:id="220136286">
          <w:marLeft w:val="0"/>
          <w:marRight w:val="0"/>
          <w:marTop w:val="0"/>
          <w:marBottom w:val="0"/>
          <w:divBdr>
            <w:top w:val="none" w:sz="0" w:space="0" w:color="auto"/>
            <w:left w:val="none" w:sz="0" w:space="0" w:color="auto"/>
            <w:bottom w:val="none" w:sz="0" w:space="0" w:color="auto"/>
            <w:right w:val="none" w:sz="0" w:space="0" w:color="auto"/>
          </w:divBdr>
        </w:div>
        <w:div w:id="1185246850">
          <w:marLeft w:val="0"/>
          <w:marRight w:val="0"/>
          <w:marTop w:val="100"/>
          <w:marBottom w:val="0"/>
          <w:divBdr>
            <w:top w:val="none" w:sz="0" w:space="0" w:color="auto"/>
            <w:left w:val="none" w:sz="0" w:space="0" w:color="auto"/>
            <w:bottom w:val="none" w:sz="0" w:space="0" w:color="auto"/>
            <w:right w:val="none" w:sz="0" w:space="0" w:color="auto"/>
          </w:divBdr>
          <w:divsChild>
            <w:div w:id="924802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1336009">
      <w:bodyDiv w:val="1"/>
      <w:marLeft w:val="0"/>
      <w:marRight w:val="0"/>
      <w:marTop w:val="0"/>
      <w:marBottom w:val="0"/>
      <w:divBdr>
        <w:top w:val="none" w:sz="0" w:space="0" w:color="auto"/>
        <w:left w:val="none" w:sz="0" w:space="0" w:color="auto"/>
        <w:bottom w:val="none" w:sz="0" w:space="0" w:color="auto"/>
        <w:right w:val="none" w:sz="0" w:space="0" w:color="auto"/>
      </w:divBdr>
    </w:div>
    <w:div w:id="501554072">
      <w:bodyDiv w:val="1"/>
      <w:marLeft w:val="0"/>
      <w:marRight w:val="0"/>
      <w:marTop w:val="0"/>
      <w:marBottom w:val="0"/>
      <w:divBdr>
        <w:top w:val="none" w:sz="0" w:space="0" w:color="auto"/>
        <w:left w:val="none" w:sz="0" w:space="0" w:color="auto"/>
        <w:bottom w:val="none" w:sz="0" w:space="0" w:color="auto"/>
        <w:right w:val="none" w:sz="0" w:space="0" w:color="auto"/>
      </w:divBdr>
    </w:div>
    <w:div w:id="568271439">
      <w:bodyDiv w:val="1"/>
      <w:marLeft w:val="0"/>
      <w:marRight w:val="0"/>
      <w:marTop w:val="0"/>
      <w:marBottom w:val="0"/>
      <w:divBdr>
        <w:top w:val="none" w:sz="0" w:space="0" w:color="auto"/>
        <w:left w:val="none" w:sz="0" w:space="0" w:color="auto"/>
        <w:bottom w:val="none" w:sz="0" w:space="0" w:color="auto"/>
        <w:right w:val="none" w:sz="0" w:space="0" w:color="auto"/>
      </w:divBdr>
    </w:div>
    <w:div w:id="617763287">
      <w:bodyDiv w:val="1"/>
      <w:marLeft w:val="0"/>
      <w:marRight w:val="0"/>
      <w:marTop w:val="0"/>
      <w:marBottom w:val="0"/>
      <w:divBdr>
        <w:top w:val="none" w:sz="0" w:space="0" w:color="auto"/>
        <w:left w:val="none" w:sz="0" w:space="0" w:color="auto"/>
        <w:bottom w:val="none" w:sz="0" w:space="0" w:color="auto"/>
        <w:right w:val="none" w:sz="0" w:space="0" w:color="auto"/>
      </w:divBdr>
    </w:div>
    <w:div w:id="629358952">
      <w:bodyDiv w:val="1"/>
      <w:marLeft w:val="0"/>
      <w:marRight w:val="0"/>
      <w:marTop w:val="0"/>
      <w:marBottom w:val="0"/>
      <w:divBdr>
        <w:top w:val="none" w:sz="0" w:space="0" w:color="auto"/>
        <w:left w:val="none" w:sz="0" w:space="0" w:color="auto"/>
        <w:bottom w:val="none" w:sz="0" w:space="0" w:color="auto"/>
        <w:right w:val="none" w:sz="0" w:space="0" w:color="auto"/>
      </w:divBdr>
    </w:div>
    <w:div w:id="680158746">
      <w:bodyDiv w:val="1"/>
      <w:marLeft w:val="0"/>
      <w:marRight w:val="0"/>
      <w:marTop w:val="0"/>
      <w:marBottom w:val="0"/>
      <w:divBdr>
        <w:top w:val="none" w:sz="0" w:space="0" w:color="auto"/>
        <w:left w:val="none" w:sz="0" w:space="0" w:color="auto"/>
        <w:bottom w:val="none" w:sz="0" w:space="0" w:color="auto"/>
        <w:right w:val="none" w:sz="0" w:space="0" w:color="auto"/>
      </w:divBdr>
      <w:divsChild>
        <w:div w:id="2143963462">
          <w:marLeft w:val="0"/>
          <w:marRight w:val="0"/>
          <w:marTop w:val="0"/>
          <w:marBottom w:val="0"/>
          <w:divBdr>
            <w:top w:val="none" w:sz="0" w:space="0" w:color="auto"/>
            <w:left w:val="none" w:sz="0" w:space="0" w:color="auto"/>
            <w:bottom w:val="none" w:sz="0" w:space="0" w:color="auto"/>
            <w:right w:val="none" w:sz="0" w:space="0" w:color="auto"/>
          </w:divBdr>
        </w:div>
      </w:divsChild>
    </w:div>
    <w:div w:id="708528756">
      <w:bodyDiv w:val="1"/>
      <w:marLeft w:val="0"/>
      <w:marRight w:val="0"/>
      <w:marTop w:val="0"/>
      <w:marBottom w:val="0"/>
      <w:divBdr>
        <w:top w:val="none" w:sz="0" w:space="0" w:color="auto"/>
        <w:left w:val="none" w:sz="0" w:space="0" w:color="auto"/>
        <w:bottom w:val="none" w:sz="0" w:space="0" w:color="auto"/>
        <w:right w:val="none" w:sz="0" w:space="0" w:color="auto"/>
      </w:divBdr>
    </w:div>
    <w:div w:id="765614669">
      <w:bodyDiv w:val="1"/>
      <w:marLeft w:val="0"/>
      <w:marRight w:val="0"/>
      <w:marTop w:val="0"/>
      <w:marBottom w:val="0"/>
      <w:divBdr>
        <w:top w:val="none" w:sz="0" w:space="0" w:color="auto"/>
        <w:left w:val="none" w:sz="0" w:space="0" w:color="auto"/>
        <w:bottom w:val="none" w:sz="0" w:space="0" w:color="auto"/>
        <w:right w:val="none" w:sz="0" w:space="0" w:color="auto"/>
      </w:divBdr>
    </w:div>
    <w:div w:id="783500168">
      <w:bodyDiv w:val="1"/>
      <w:marLeft w:val="0"/>
      <w:marRight w:val="0"/>
      <w:marTop w:val="0"/>
      <w:marBottom w:val="0"/>
      <w:divBdr>
        <w:top w:val="none" w:sz="0" w:space="0" w:color="auto"/>
        <w:left w:val="none" w:sz="0" w:space="0" w:color="auto"/>
        <w:bottom w:val="none" w:sz="0" w:space="0" w:color="auto"/>
        <w:right w:val="none" w:sz="0" w:space="0" w:color="auto"/>
      </w:divBdr>
    </w:div>
    <w:div w:id="795609720">
      <w:bodyDiv w:val="1"/>
      <w:marLeft w:val="0"/>
      <w:marRight w:val="0"/>
      <w:marTop w:val="0"/>
      <w:marBottom w:val="0"/>
      <w:divBdr>
        <w:top w:val="none" w:sz="0" w:space="0" w:color="auto"/>
        <w:left w:val="none" w:sz="0" w:space="0" w:color="auto"/>
        <w:bottom w:val="none" w:sz="0" w:space="0" w:color="auto"/>
        <w:right w:val="none" w:sz="0" w:space="0" w:color="auto"/>
      </w:divBdr>
    </w:div>
    <w:div w:id="802697220">
      <w:bodyDiv w:val="1"/>
      <w:marLeft w:val="0"/>
      <w:marRight w:val="0"/>
      <w:marTop w:val="0"/>
      <w:marBottom w:val="0"/>
      <w:divBdr>
        <w:top w:val="none" w:sz="0" w:space="0" w:color="auto"/>
        <w:left w:val="none" w:sz="0" w:space="0" w:color="auto"/>
        <w:bottom w:val="none" w:sz="0" w:space="0" w:color="auto"/>
        <w:right w:val="none" w:sz="0" w:space="0" w:color="auto"/>
      </w:divBdr>
    </w:div>
    <w:div w:id="815999320">
      <w:bodyDiv w:val="1"/>
      <w:marLeft w:val="0"/>
      <w:marRight w:val="0"/>
      <w:marTop w:val="0"/>
      <w:marBottom w:val="0"/>
      <w:divBdr>
        <w:top w:val="none" w:sz="0" w:space="0" w:color="auto"/>
        <w:left w:val="none" w:sz="0" w:space="0" w:color="auto"/>
        <w:bottom w:val="none" w:sz="0" w:space="0" w:color="auto"/>
        <w:right w:val="none" w:sz="0" w:space="0" w:color="auto"/>
      </w:divBdr>
    </w:div>
    <w:div w:id="822700543">
      <w:bodyDiv w:val="1"/>
      <w:marLeft w:val="0"/>
      <w:marRight w:val="0"/>
      <w:marTop w:val="0"/>
      <w:marBottom w:val="0"/>
      <w:divBdr>
        <w:top w:val="none" w:sz="0" w:space="0" w:color="auto"/>
        <w:left w:val="none" w:sz="0" w:space="0" w:color="auto"/>
        <w:bottom w:val="none" w:sz="0" w:space="0" w:color="auto"/>
        <w:right w:val="none" w:sz="0" w:space="0" w:color="auto"/>
      </w:divBdr>
    </w:div>
    <w:div w:id="852111286">
      <w:bodyDiv w:val="1"/>
      <w:marLeft w:val="0"/>
      <w:marRight w:val="0"/>
      <w:marTop w:val="0"/>
      <w:marBottom w:val="0"/>
      <w:divBdr>
        <w:top w:val="none" w:sz="0" w:space="0" w:color="auto"/>
        <w:left w:val="none" w:sz="0" w:space="0" w:color="auto"/>
        <w:bottom w:val="none" w:sz="0" w:space="0" w:color="auto"/>
        <w:right w:val="none" w:sz="0" w:space="0" w:color="auto"/>
      </w:divBdr>
    </w:div>
    <w:div w:id="859323098">
      <w:bodyDiv w:val="1"/>
      <w:marLeft w:val="0"/>
      <w:marRight w:val="0"/>
      <w:marTop w:val="0"/>
      <w:marBottom w:val="0"/>
      <w:divBdr>
        <w:top w:val="none" w:sz="0" w:space="0" w:color="auto"/>
        <w:left w:val="none" w:sz="0" w:space="0" w:color="auto"/>
        <w:bottom w:val="none" w:sz="0" w:space="0" w:color="auto"/>
        <w:right w:val="none" w:sz="0" w:space="0" w:color="auto"/>
      </w:divBdr>
    </w:div>
    <w:div w:id="864053228">
      <w:bodyDiv w:val="1"/>
      <w:marLeft w:val="0"/>
      <w:marRight w:val="0"/>
      <w:marTop w:val="0"/>
      <w:marBottom w:val="0"/>
      <w:divBdr>
        <w:top w:val="none" w:sz="0" w:space="0" w:color="auto"/>
        <w:left w:val="none" w:sz="0" w:space="0" w:color="auto"/>
        <w:bottom w:val="none" w:sz="0" w:space="0" w:color="auto"/>
        <w:right w:val="none" w:sz="0" w:space="0" w:color="auto"/>
      </w:divBdr>
    </w:div>
    <w:div w:id="908462867">
      <w:bodyDiv w:val="1"/>
      <w:marLeft w:val="0"/>
      <w:marRight w:val="0"/>
      <w:marTop w:val="0"/>
      <w:marBottom w:val="0"/>
      <w:divBdr>
        <w:top w:val="none" w:sz="0" w:space="0" w:color="auto"/>
        <w:left w:val="none" w:sz="0" w:space="0" w:color="auto"/>
        <w:bottom w:val="none" w:sz="0" w:space="0" w:color="auto"/>
        <w:right w:val="none" w:sz="0" w:space="0" w:color="auto"/>
      </w:divBdr>
    </w:div>
    <w:div w:id="916402406">
      <w:bodyDiv w:val="1"/>
      <w:marLeft w:val="0"/>
      <w:marRight w:val="0"/>
      <w:marTop w:val="0"/>
      <w:marBottom w:val="0"/>
      <w:divBdr>
        <w:top w:val="none" w:sz="0" w:space="0" w:color="auto"/>
        <w:left w:val="none" w:sz="0" w:space="0" w:color="auto"/>
        <w:bottom w:val="none" w:sz="0" w:space="0" w:color="auto"/>
        <w:right w:val="none" w:sz="0" w:space="0" w:color="auto"/>
      </w:divBdr>
    </w:div>
    <w:div w:id="942761744">
      <w:bodyDiv w:val="1"/>
      <w:marLeft w:val="0"/>
      <w:marRight w:val="0"/>
      <w:marTop w:val="0"/>
      <w:marBottom w:val="0"/>
      <w:divBdr>
        <w:top w:val="none" w:sz="0" w:space="0" w:color="auto"/>
        <w:left w:val="none" w:sz="0" w:space="0" w:color="auto"/>
        <w:bottom w:val="none" w:sz="0" w:space="0" w:color="auto"/>
        <w:right w:val="none" w:sz="0" w:space="0" w:color="auto"/>
      </w:divBdr>
    </w:div>
    <w:div w:id="989290957">
      <w:bodyDiv w:val="1"/>
      <w:marLeft w:val="0"/>
      <w:marRight w:val="0"/>
      <w:marTop w:val="0"/>
      <w:marBottom w:val="0"/>
      <w:divBdr>
        <w:top w:val="none" w:sz="0" w:space="0" w:color="auto"/>
        <w:left w:val="none" w:sz="0" w:space="0" w:color="auto"/>
        <w:bottom w:val="none" w:sz="0" w:space="0" w:color="auto"/>
        <w:right w:val="none" w:sz="0" w:space="0" w:color="auto"/>
      </w:divBdr>
    </w:div>
    <w:div w:id="1009678182">
      <w:bodyDiv w:val="1"/>
      <w:marLeft w:val="0"/>
      <w:marRight w:val="0"/>
      <w:marTop w:val="0"/>
      <w:marBottom w:val="0"/>
      <w:divBdr>
        <w:top w:val="none" w:sz="0" w:space="0" w:color="auto"/>
        <w:left w:val="none" w:sz="0" w:space="0" w:color="auto"/>
        <w:bottom w:val="none" w:sz="0" w:space="0" w:color="auto"/>
        <w:right w:val="none" w:sz="0" w:space="0" w:color="auto"/>
      </w:divBdr>
      <w:divsChild>
        <w:div w:id="150412164">
          <w:marLeft w:val="0"/>
          <w:marRight w:val="0"/>
          <w:marTop w:val="0"/>
          <w:marBottom w:val="0"/>
          <w:divBdr>
            <w:top w:val="none" w:sz="0" w:space="0" w:color="auto"/>
            <w:left w:val="none" w:sz="0" w:space="0" w:color="auto"/>
            <w:bottom w:val="none" w:sz="0" w:space="0" w:color="auto"/>
            <w:right w:val="none" w:sz="0" w:space="0" w:color="auto"/>
          </w:divBdr>
        </w:div>
        <w:div w:id="562368711">
          <w:marLeft w:val="0"/>
          <w:marRight w:val="0"/>
          <w:marTop w:val="0"/>
          <w:marBottom w:val="0"/>
          <w:divBdr>
            <w:top w:val="none" w:sz="0" w:space="0" w:color="auto"/>
            <w:left w:val="none" w:sz="0" w:space="0" w:color="auto"/>
            <w:bottom w:val="none" w:sz="0" w:space="0" w:color="auto"/>
            <w:right w:val="none" w:sz="0" w:space="0" w:color="auto"/>
          </w:divBdr>
        </w:div>
      </w:divsChild>
    </w:div>
    <w:div w:id="1027563117">
      <w:bodyDiv w:val="1"/>
      <w:marLeft w:val="0"/>
      <w:marRight w:val="0"/>
      <w:marTop w:val="0"/>
      <w:marBottom w:val="0"/>
      <w:divBdr>
        <w:top w:val="none" w:sz="0" w:space="0" w:color="auto"/>
        <w:left w:val="none" w:sz="0" w:space="0" w:color="auto"/>
        <w:bottom w:val="none" w:sz="0" w:space="0" w:color="auto"/>
        <w:right w:val="none" w:sz="0" w:space="0" w:color="auto"/>
      </w:divBdr>
    </w:div>
    <w:div w:id="1057243984">
      <w:bodyDiv w:val="1"/>
      <w:marLeft w:val="0"/>
      <w:marRight w:val="0"/>
      <w:marTop w:val="0"/>
      <w:marBottom w:val="0"/>
      <w:divBdr>
        <w:top w:val="none" w:sz="0" w:space="0" w:color="auto"/>
        <w:left w:val="none" w:sz="0" w:space="0" w:color="auto"/>
        <w:bottom w:val="none" w:sz="0" w:space="0" w:color="auto"/>
        <w:right w:val="none" w:sz="0" w:space="0" w:color="auto"/>
      </w:divBdr>
    </w:div>
    <w:div w:id="1062289904">
      <w:bodyDiv w:val="1"/>
      <w:marLeft w:val="0"/>
      <w:marRight w:val="0"/>
      <w:marTop w:val="0"/>
      <w:marBottom w:val="0"/>
      <w:divBdr>
        <w:top w:val="none" w:sz="0" w:space="0" w:color="auto"/>
        <w:left w:val="none" w:sz="0" w:space="0" w:color="auto"/>
        <w:bottom w:val="none" w:sz="0" w:space="0" w:color="auto"/>
        <w:right w:val="none" w:sz="0" w:space="0" w:color="auto"/>
      </w:divBdr>
    </w:div>
    <w:div w:id="1068310964">
      <w:bodyDiv w:val="1"/>
      <w:marLeft w:val="0"/>
      <w:marRight w:val="0"/>
      <w:marTop w:val="0"/>
      <w:marBottom w:val="0"/>
      <w:divBdr>
        <w:top w:val="none" w:sz="0" w:space="0" w:color="auto"/>
        <w:left w:val="none" w:sz="0" w:space="0" w:color="auto"/>
        <w:bottom w:val="none" w:sz="0" w:space="0" w:color="auto"/>
        <w:right w:val="none" w:sz="0" w:space="0" w:color="auto"/>
      </w:divBdr>
    </w:div>
    <w:div w:id="1081754812">
      <w:bodyDiv w:val="1"/>
      <w:marLeft w:val="0"/>
      <w:marRight w:val="0"/>
      <w:marTop w:val="0"/>
      <w:marBottom w:val="0"/>
      <w:divBdr>
        <w:top w:val="none" w:sz="0" w:space="0" w:color="auto"/>
        <w:left w:val="none" w:sz="0" w:space="0" w:color="auto"/>
        <w:bottom w:val="none" w:sz="0" w:space="0" w:color="auto"/>
        <w:right w:val="none" w:sz="0" w:space="0" w:color="auto"/>
      </w:divBdr>
    </w:div>
    <w:div w:id="1096167206">
      <w:bodyDiv w:val="1"/>
      <w:marLeft w:val="0"/>
      <w:marRight w:val="0"/>
      <w:marTop w:val="0"/>
      <w:marBottom w:val="0"/>
      <w:divBdr>
        <w:top w:val="none" w:sz="0" w:space="0" w:color="auto"/>
        <w:left w:val="none" w:sz="0" w:space="0" w:color="auto"/>
        <w:bottom w:val="none" w:sz="0" w:space="0" w:color="auto"/>
        <w:right w:val="none" w:sz="0" w:space="0" w:color="auto"/>
      </w:divBdr>
    </w:div>
    <w:div w:id="1123841952">
      <w:bodyDiv w:val="1"/>
      <w:marLeft w:val="0"/>
      <w:marRight w:val="0"/>
      <w:marTop w:val="0"/>
      <w:marBottom w:val="0"/>
      <w:divBdr>
        <w:top w:val="none" w:sz="0" w:space="0" w:color="auto"/>
        <w:left w:val="none" w:sz="0" w:space="0" w:color="auto"/>
        <w:bottom w:val="none" w:sz="0" w:space="0" w:color="auto"/>
        <w:right w:val="none" w:sz="0" w:space="0" w:color="auto"/>
      </w:divBdr>
    </w:div>
    <w:div w:id="1173378605">
      <w:bodyDiv w:val="1"/>
      <w:marLeft w:val="0"/>
      <w:marRight w:val="0"/>
      <w:marTop w:val="0"/>
      <w:marBottom w:val="0"/>
      <w:divBdr>
        <w:top w:val="none" w:sz="0" w:space="0" w:color="auto"/>
        <w:left w:val="none" w:sz="0" w:space="0" w:color="auto"/>
        <w:bottom w:val="none" w:sz="0" w:space="0" w:color="auto"/>
        <w:right w:val="none" w:sz="0" w:space="0" w:color="auto"/>
      </w:divBdr>
      <w:divsChild>
        <w:div w:id="1346401460">
          <w:marLeft w:val="0"/>
          <w:marRight w:val="0"/>
          <w:marTop w:val="0"/>
          <w:marBottom w:val="180"/>
          <w:divBdr>
            <w:top w:val="none" w:sz="0" w:space="0" w:color="auto"/>
            <w:left w:val="none" w:sz="0" w:space="0" w:color="auto"/>
            <w:bottom w:val="none" w:sz="0" w:space="0" w:color="auto"/>
            <w:right w:val="none" w:sz="0" w:space="0" w:color="auto"/>
          </w:divBdr>
          <w:divsChild>
            <w:div w:id="1169752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932032">
      <w:bodyDiv w:val="1"/>
      <w:marLeft w:val="0"/>
      <w:marRight w:val="0"/>
      <w:marTop w:val="0"/>
      <w:marBottom w:val="0"/>
      <w:divBdr>
        <w:top w:val="none" w:sz="0" w:space="0" w:color="auto"/>
        <w:left w:val="none" w:sz="0" w:space="0" w:color="auto"/>
        <w:bottom w:val="none" w:sz="0" w:space="0" w:color="auto"/>
        <w:right w:val="none" w:sz="0" w:space="0" w:color="auto"/>
      </w:divBdr>
    </w:div>
    <w:div w:id="1219442721">
      <w:bodyDiv w:val="1"/>
      <w:marLeft w:val="0"/>
      <w:marRight w:val="0"/>
      <w:marTop w:val="0"/>
      <w:marBottom w:val="0"/>
      <w:divBdr>
        <w:top w:val="none" w:sz="0" w:space="0" w:color="auto"/>
        <w:left w:val="none" w:sz="0" w:space="0" w:color="auto"/>
        <w:bottom w:val="none" w:sz="0" w:space="0" w:color="auto"/>
        <w:right w:val="none" w:sz="0" w:space="0" w:color="auto"/>
      </w:divBdr>
    </w:div>
    <w:div w:id="1274437358">
      <w:bodyDiv w:val="1"/>
      <w:marLeft w:val="0"/>
      <w:marRight w:val="0"/>
      <w:marTop w:val="0"/>
      <w:marBottom w:val="0"/>
      <w:divBdr>
        <w:top w:val="none" w:sz="0" w:space="0" w:color="auto"/>
        <w:left w:val="none" w:sz="0" w:space="0" w:color="auto"/>
        <w:bottom w:val="none" w:sz="0" w:space="0" w:color="auto"/>
        <w:right w:val="none" w:sz="0" w:space="0" w:color="auto"/>
      </w:divBdr>
    </w:div>
    <w:div w:id="1288120262">
      <w:bodyDiv w:val="1"/>
      <w:marLeft w:val="0"/>
      <w:marRight w:val="0"/>
      <w:marTop w:val="0"/>
      <w:marBottom w:val="0"/>
      <w:divBdr>
        <w:top w:val="none" w:sz="0" w:space="0" w:color="auto"/>
        <w:left w:val="none" w:sz="0" w:space="0" w:color="auto"/>
        <w:bottom w:val="none" w:sz="0" w:space="0" w:color="auto"/>
        <w:right w:val="none" w:sz="0" w:space="0" w:color="auto"/>
      </w:divBdr>
    </w:div>
    <w:div w:id="1291353728">
      <w:bodyDiv w:val="1"/>
      <w:marLeft w:val="0"/>
      <w:marRight w:val="0"/>
      <w:marTop w:val="0"/>
      <w:marBottom w:val="0"/>
      <w:divBdr>
        <w:top w:val="none" w:sz="0" w:space="0" w:color="auto"/>
        <w:left w:val="none" w:sz="0" w:space="0" w:color="auto"/>
        <w:bottom w:val="none" w:sz="0" w:space="0" w:color="auto"/>
        <w:right w:val="none" w:sz="0" w:space="0" w:color="auto"/>
      </w:divBdr>
    </w:div>
    <w:div w:id="1319698566">
      <w:bodyDiv w:val="1"/>
      <w:marLeft w:val="0"/>
      <w:marRight w:val="0"/>
      <w:marTop w:val="0"/>
      <w:marBottom w:val="0"/>
      <w:divBdr>
        <w:top w:val="none" w:sz="0" w:space="0" w:color="auto"/>
        <w:left w:val="none" w:sz="0" w:space="0" w:color="auto"/>
        <w:bottom w:val="none" w:sz="0" w:space="0" w:color="auto"/>
        <w:right w:val="none" w:sz="0" w:space="0" w:color="auto"/>
      </w:divBdr>
    </w:div>
    <w:div w:id="1370763450">
      <w:bodyDiv w:val="1"/>
      <w:marLeft w:val="0"/>
      <w:marRight w:val="0"/>
      <w:marTop w:val="0"/>
      <w:marBottom w:val="0"/>
      <w:divBdr>
        <w:top w:val="none" w:sz="0" w:space="0" w:color="auto"/>
        <w:left w:val="none" w:sz="0" w:space="0" w:color="auto"/>
        <w:bottom w:val="none" w:sz="0" w:space="0" w:color="auto"/>
        <w:right w:val="none" w:sz="0" w:space="0" w:color="auto"/>
      </w:divBdr>
    </w:div>
    <w:div w:id="1437871951">
      <w:bodyDiv w:val="1"/>
      <w:marLeft w:val="0"/>
      <w:marRight w:val="0"/>
      <w:marTop w:val="0"/>
      <w:marBottom w:val="0"/>
      <w:divBdr>
        <w:top w:val="none" w:sz="0" w:space="0" w:color="auto"/>
        <w:left w:val="none" w:sz="0" w:space="0" w:color="auto"/>
        <w:bottom w:val="none" w:sz="0" w:space="0" w:color="auto"/>
        <w:right w:val="none" w:sz="0" w:space="0" w:color="auto"/>
      </w:divBdr>
    </w:div>
    <w:div w:id="1455251455">
      <w:bodyDiv w:val="1"/>
      <w:marLeft w:val="0"/>
      <w:marRight w:val="0"/>
      <w:marTop w:val="0"/>
      <w:marBottom w:val="0"/>
      <w:divBdr>
        <w:top w:val="none" w:sz="0" w:space="0" w:color="auto"/>
        <w:left w:val="none" w:sz="0" w:space="0" w:color="auto"/>
        <w:bottom w:val="none" w:sz="0" w:space="0" w:color="auto"/>
        <w:right w:val="none" w:sz="0" w:space="0" w:color="auto"/>
      </w:divBdr>
    </w:div>
    <w:div w:id="1455830617">
      <w:bodyDiv w:val="1"/>
      <w:marLeft w:val="0"/>
      <w:marRight w:val="0"/>
      <w:marTop w:val="0"/>
      <w:marBottom w:val="0"/>
      <w:divBdr>
        <w:top w:val="none" w:sz="0" w:space="0" w:color="auto"/>
        <w:left w:val="none" w:sz="0" w:space="0" w:color="auto"/>
        <w:bottom w:val="none" w:sz="0" w:space="0" w:color="auto"/>
        <w:right w:val="none" w:sz="0" w:space="0" w:color="auto"/>
      </w:divBdr>
    </w:div>
    <w:div w:id="1475948749">
      <w:bodyDiv w:val="1"/>
      <w:marLeft w:val="0"/>
      <w:marRight w:val="0"/>
      <w:marTop w:val="0"/>
      <w:marBottom w:val="0"/>
      <w:divBdr>
        <w:top w:val="none" w:sz="0" w:space="0" w:color="auto"/>
        <w:left w:val="none" w:sz="0" w:space="0" w:color="auto"/>
        <w:bottom w:val="none" w:sz="0" w:space="0" w:color="auto"/>
        <w:right w:val="none" w:sz="0" w:space="0" w:color="auto"/>
      </w:divBdr>
    </w:div>
    <w:div w:id="1484351969">
      <w:bodyDiv w:val="1"/>
      <w:marLeft w:val="0"/>
      <w:marRight w:val="0"/>
      <w:marTop w:val="0"/>
      <w:marBottom w:val="0"/>
      <w:divBdr>
        <w:top w:val="none" w:sz="0" w:space="0" w:color="auto"/>
        <w:left w:val="none" w:sz="0" w:space="0" w:color="auto"/>
        <w:bottom w:val="none" w:sz="0" w:space="0" w:color="auto"/>
        <w:right w:val="none" w:sz="0" w:space="0" w:color="auto"/>
      </w:divBdr>
    </w:div>
    <w:div w:id="1493377260">
      <w:bodyDiv w:val="1"/>
      <w:marLeft w:val="0"/>
      <w:marRight w:val="0"/>
      <w:marTop w:val="0"/>
      <w:marBottom w:val="0"/>
      <w:divBdr>
        <w:top w:val="none" w:sz="0" w:space="0" w:color="auto"/>
        <w:left w:val="none" w:sz="0" w:space="0" w:color="auto"/>
        <w:bottom w:val="none" w:sz="0" w:space="0" w:color="auto"/>
        <w:right w:val="none" w:sz="0" w:space="0" w:color="auto"/>
      </w:divBdr>
    </w:div>
    <w:div w:id="1514952618">
      <w:bodyDiv w:val="1"/>
      <w:marLeft w:val="0"/>
      <w:marRight w:val="0"/>
      <w:marTop w:val="0"/>
      <w:marBottom w:val="0"/>
      <w:divBdr>
        <w:top w:val="none" w:sz="0" w:space="0" w:color="auto"/>
        <w:left w:val="none" w:sz="0" w:space="0" w:color="auto"/>
        <w:bottom w:val="none" w:sz="0" w:space="0" w:color="auto"/>
        <w:right w:val="none" w:sz="0" w:space="0" w:color="auto"/>
      </w:divBdr>
    </w:div>
    <w:div w:id="1519387631">
      <w:bodyDiv w:val="1"/>
      <w:marLeft w:val="0"/>
      <w:marRight w:val="0"/>
      <w:marTop w:val="0"/>
      <w:marBottom w:val="0"/>
      <w:divBdr>
        <w:top w:val="none" w:sz="0" w:space="0" w:color="auto"/>
        <w:left w:val="none" w:sz="0" w:space="0" w:color="auto"/>
        <w:bottom w:val="none" w:sz="0" w:space="0" w:color="auto"/>
        <w:right w:val="none" w:sz="0" w:space="0" w:color="auto"/>
      </w:divBdr>
    </w:div>
    <w:div w:id="1546333110">
      <w:bodyDiv w:val="1"/>
      <w:marLeft w:val="0"/>
      <w:marRight w:val="0"/>
      <w:marTop w:val="0"/>
      <w:marBottom w:val="0"/>
      <w:divBdr>
        <w:top w:val="none" w:sz="0" w:space="0" w:color="auto"/>
        <w:left w:val="none" w:sz="0" w:space="0" w:color="auto"/>
        <w:bottom w:val="none" w:sz="0" w:space="0" w:color="auto"/>
        <w:right w:val="none" w:sz="0" w:space="0" w:color="auto"/>
      </w:divBdr>
    </w:div>
    <w:div w:id="1590311558">
      <w:bodyDiv w:val="1"/>
      <w:marLeft w:val="0"/>
      <w:marRight w:val="0"/>
      <w:marTop w:val="0"/>
      <w:marBottom w:val="0"/>
      <w:divBdr>
        <w:top w:val="none" w:sz="0" w:space="0" w:color="auto"/>
        <w:left w:val="none" w:sz="0" w:space="0" w:color="auto"/>
        <w:bottom w:val="none" w:sz="0" w:space="0" w:color="auto"/>
        <w:right w:val="none" w:sz="0" w:space="0" w:color="auto"/>
      </w:divBdr>
    </w:div>
    <w:div w:id="1602183144">
      <w:bodyDiv w:val="1"/>
      <w:marLeft w:val="0"/>
      <w:marRight w:val="0"/>
      <w:marTop w:val="0"/>
      <w:marBottom w:val="0"/>
      <w:divBdr>
        <w:top w:val="none" w:sz="0" w:space="0" w:color="auto"/>
        <w:left w:val="none" w:sz="0" w:space="0" w:color="auto"/>
        <w:bottom w:val="none" w:sz="0" w:space="0" w:color="auto"/>
        <w:right w:val="none" w:sz="0" w:space="0" w:color="auto"/>
      </w:divBdr>
    </w:div>
    <w:div w:id="1604611340">
      <w:bodyDiv w:val="1"/>
      <w:marLeft w:val="0"/>
      <w:marRight w:val="0"/>
      <w:marTop w:val="0"/>
      <w:marBottom w:val="0"/>
      <w:divBdr>
        <w:top w:val="none" w:sz="0" w:space="0" w:color="auto"/>
        <w:left w:val="none" w:sz="0" w:space="0" w:color="auto"/>
        <w:bottom w:val="none" w:sz="0" w:space="0" w:color="auto"/>
        <w:right w:val="none" w:sz="0" w:space="0" w:color="auto"/>
      </w:divBdr>
    </w:div>
    <w:div w:id="1620650208">
      <w:bodyDiv w:val="1"/>
      <w:marLeft w:val="0"/>
      <w:marRight w:val="0"/>
      <w:marTop w:val="0"/>
      <w:marBottom w:val="0"/>
      <w:divBdr>
        <w:top w:val="none" w:sz="0" w:space="0" w:color="auto"/>
        <w:left w:val="none" w:sz="0" w:space="0" w:color="auto"/>
        <w:bottom w:val="none" w:sz="0" w:space="0" w:color="auto"/>
        <w:right w:val="none" w:sz="0" w:space="0" w:color="auto"/>
      </w:divBdr>
    </w:div>
    <w:div w:id="1657147685">
      <w:bodyDiv w:val="1"/>
      <w:marLeft w:val="0"/>
      <w:marRight w:val="0"/>
      <w:marTop w:val="0"/>
      <w:marBottom w:val="0"/>
      <w:divBdr>
        <w:top w:val="none" w:sz="0" w:space="0" w:color="auto"/>
        <w:left w:val="none" w:sz="0" w:space="0" w:color="auto"/>
        <w:bottom w:val="none" w:sz="0" w:space="0" w:color="auto"/>
        <w:right w:val="none" w:sz="0" w:space="0" w:color="auto"/>
      </w:divBdr>
    </w:div>
    <w:div w:id="1671717727">
      <w:bodyDiv w:val="1"/>
      <w:marLeft w:val="0"/>
      <w:marRight w:val="0"/>
      <w:marTop w:val="0"/>
      <w:marBottom w:val="0"/>
      <w:divBdr>
        <w:top w:val="none" w:sz="0" w:space="0" w:color="auto"/>
        <w:left w:val="none" w:sz="0" w:space="0" w:color="auto"/>
        <w:bottom w:val="none" w:sz="0" w:space="0" w:color="auto"/>
        <w:right w:val="none" w:sz="0" w:space="0" w:color="auto"/>
      </w:divBdr>
    </w:div>
    <w:div w:id="1711033244">
      <w:bodyDiv w:val="1"/>
      <w:marLeft w:val="0"/>
      <w:marRight w:val="0"/>
      <w:marTop w:val="0"/>
      <w:marBottom w:val="0"/>
      <w:divBdr>
        <w:top w:val="none" w:sz="0" w:space="0" w:color="auto"/>
        <w:left w:val="none" w:sz="0" w:space="0" w:color="auto"/>
        <w:bottom w:val="none" w:sz="0" w:space="0" w:color="auto"/>
        <w:right w:val="none" w:sz="0" w:space="0" w:color="auto"/>
      </w:divBdr>
    </w:div>
    <w:div w:id="1771271556">
      <w:bodyDiv w:val="1"/>
      <w:marLeft w:val="0"/>
      <w:marRight w:val="0"/>
      <w:marTop w:val="0"/>
      <w:marBottom w:val="0"/>
      <w:divBdr>
        <w:top w:val="none" w:sz="0" w:space="0" w:color="auto"/>
        <w:left w:val="none" w:sz="0" w:space="0" w:color="auto"/>
        <w:bottom w:val="none" w:sz="0" w:space="0" w:color="auto"/>
        <w:right w:val="none" w:sz="0" w:space="0" w:color="auto"/>
      </w:divBdr>
    </w:div>
    <w:div w:id="1777170668">
      <w:bodyDiv w:val="1"/>
      <w:marLeft w:val="0"/>
      <w:marRight w:val="0"/>
      <w:marTop w:val="0"/>
      <w:marBottom w:val="0"/>
      <w:divBdr>
        <w:top w:val="none" w:sz="0" w:space="0" w:color="auto"/>
        <w:left w:val="none" w:sz="0" w:space="0" w:color="auto"/>
        <w:bottom w:val="none" w:sz="0" w:space="0" w:color="auto"/>
        <w:right w:val="none" w:sz="0" w:space="0" w:color="auto"/>
      </w:divBdr>
      <w:divsChild>
        <w:div w:id="1796102360">
          <w:marLeft w:val="0"/>
          <w:marRight w:val="0"/>
          <w:marTop w:val="0"/>
          <w:marBottom w:val="0"/>
          <w:divBdr>
            <w:top w:val="none" w:sz="0" w:space="0" w:color="auto"/>
            <w:left w:val="none" w:sz="0" w:space="0" w:color="auto"/>
            <w:bottom w:val="none" w:sz="0" w:space="0" w:color="auto"/>
            <w:right w:val="none" w:sz="0" w:space="0" w:color="auto"/>
          </w:divBdr>
        </w:div>
        <w:div w:id="26494856">
          <w:marLeft w:val="0"/>
          <w:marRight w:val="0"/>
          <w:marTop w:val="0"/>
          <w:marBottom w:val="0"/>
          <w:divBdr>
            <w:top w:val="none" w:sz="0" w:space="0" w:color="auto"/>
            <w:left w:val="none" w:sz="0" w:space="0" w:color="auto"/>
            <w:bottom w:val="none" w:sz="0" w:space="0" w:color="auto"/>
            <w:right w:val="none" w:sz="0" w:space="0" w:color="auto"/>
          </w:divBdr>
        </w:div>
        <w:div w:id="1217661100">
          <w:marLeft w:val="0"/>
          <w:marRight w:val="0"/>
          <w:marTop w:val="0"/>
          <w:marBottom w:val="0"/>
          <w:divBdr>
            <w:top w:val="none" w:sz="0" w:space="0" w:color="auto"/>
            <w:left w:val="none" w:sz="0" w:space="0" w:color="auto"/>
            <w:bottom w:val="none" w:sz="0" w:space="0" w:color="auto"/>
            <w:right w:val="none" w:sz="0" w:space="0" w:color="auto"/>
          </w:divBdr>
        </w:div>
        <w:div w:id="895044116">
          <w:marLeft w:val="0"/>
          <w:marRight w:val="0"/>
          <w:marTop w:val="0"/>
          <w:marBottom w:val="0"/>
          <w:divBdr>
            <w:top w:val="none" w:sz="0" w:space="0" w:color="auto"/>
            <w:left w:val="none" w:sz="0" w:space="0" w:color="auto"/>
            <w:bottom w:val="none" w:sz="0" w:space="0" w:color="auto"/>
            <w:right w:val="none" w:sz="0" w:space="0" w:color="auto"/>
          </w:divBdr>
        </w:div>
        <w:div w:id="1999113341">
          <w:marLeft w:val="0"/>
          <w:marRight w:val="0"/>
          <w:marTop w:val="0"/>
          <w:marBottom w:val="0"/>
          <w:divBdr>
            <w:top w:val="none" w:sz="0" w:space="0" w:color="auto"/>
            <w:left w:val="none" w:sz="0" w:space="0" w:color="auto"/>
            <w:bottom w:val="none" w:sz="0" w:space="0" w:color="auto"/>
            <w:right w:val="none" w:sz="0" w:space="0" w:color="auto"/>
          </w:divBdr>
        </w:div>
        <w:div w:id="371926319">
          <w:marLeft w:val="0"/>
          <w:marRight w:val="0"/>
          <w:marTop w:val="0"/>
          <w:marBottom w:val="0"/>
          <w:divBdr>
            <w:top w:val="none" w:sz="0" w:space="0" w:color="auto"/>
            <w:left w:val="none" w:sz="0" w:space="0" w:color="auto"/>
            <w:bottom w:val="none" w:sz="0" w:space="0" w:color="auto"/>
            <w:right w:val="none" w:sz="0" w:space="0" w:color="auto"/>
          </w:divBdr>
        </w:div>
        <w:div w:id="101072797">
          <w:marLeft w:val="0"/>
          <w:marRight w:val="0"/>
          <w:marTop w:val="0"/>
          <w:marBottom w:val="0"/>
          <w:divBdr>
            <w:top w:val="none" w:sz="0" w:space="0" w:color="auto"/>
            <w:left w:val="none" w:sz="0" w:space="0" w:color="auto"/>
            <w:bottom w:val="none" w:sz="0" w:space="0" w:color="auto"/>
            <w:right w:val="none" w:sz="0" w:space="0" w:color="auto"/>
          </w:divBdr>
        </w:div>
        <w:div w:id="2093309442">
          <w:marLeft w:val="0"/>
          <w:marRight w:val="0"/>
          <w:marTop w:val="0"/>
          <w:marBottom w:val="0"/>
          <w:divBdr>
            <w:top w:val="none" w:sz="0" w:space="0" w:color="auto"/>
            <w:left w:val="none" w:sz="0" w:space="0" w:color="auto"/>
            <w:bottom w:val="none" w:sz="0" w:space="0" w:color="auto"/>
            <w:right w:val="none" w:sz="0" w:space="0" w:color="auto"/>
          </w:divBdr>
        </w:div>
        <w:div w:id="414398901">
          <w:marLeft w:val="0"/>
          <w:marRight w:val="0"/>
          <w:marTop w:val="0"/>
          <w:marBottom w:val="0"/>
          <w:divBdr>
            <w:top w:val="none" w:sz="0" w:space="0" w:color="auto"/>
            <w:left w:val="none" w:sz="0" w:space="0" w:color="auto"/>
            <w:bottom w:val="none" w:sz="0" w:space="0" w:color="auto"/>
            <w:right w:val="none" w:sz="0" w:space="0" w:color="auto"/>
          </w:divBdr>
        </w:div>
      </w:divsChild>
    </w:div>
    <w:div w:id="1792550296">
      <w:bodyDiv w:val="1"/>
      <w:marLeft w:val="0"/>
      <w:marRight w:val="0"/>
      <w:marTop w:val="0"/>
      <w:marBottom w:val="0"/>
      <w:divBdr>
        <w:top w:val="none" w:sz="0" w:space="0" w:color="auto"/>
        <w:left w:val="none" w:sz="0" w:space="0" w:color="auto"/>
        <w:bottom w:val="none" w:sz="0" w:space="0" w:color="auto"/>
        <w:right w:val="none" w:sz="0" w:space="0" w:color="auto"/>
      </w:divBdr>
    </w:div>
    <w:div w:id="1810785510">
      <w:bodyDiv w:val="1"/>
      <w:marLeft w:val="0"/>
      <w:marRight w:val="0"/>
      <w:marTop w:val="0"/>
      <w:marBottom w:val="0"/>
      <w:divBdr>
        <w:top w:val="none" w:sz="0" w:space="0" w:color="auto"/>
        <w:left w:val="none" w:sz="0" w:space="0" w:color="auto"/>
        <w:bottom w:val="none" w:sz="0" w:space="0" w:color="auto"/>
        <w:right w:val="none" w:sz="0" w:space="0" w:color="auto"/>
      </w:divBdr>
    </w:div>
    <w:div w:id="1826430806">
      <w:bodyDiv w:val="1"/>
      <w:marLeft w:val="0"/>
      <w:marRight w:val="0"/>
      <w:marTop w:val="0"/>
      <w:marBottom w:val="0"/>
      <w:divBdr>
        <w:top w:val="none" w:sz="0" w:space="0" w:color="auto"/>
        <w:left w:val="none" w:sz="0" w:space="0" w:color="auto"/>
        <w:bottom w:val="none" w:sz="0" w:space="0" w:color="auto"/>
        <w:right w:val="none" w:sz="0" w:space="0" w:color="auto"/>
      </w:divBdr>
    </w:div>
    <w:div w:id="1843543183">
      <w:bodyDiv w:val="1"/>
      <w:marLeft w:val="0"/>
      <w:marRight w:val="0"/>
      <w:marTop w:val="0"/>
      <w:marBottom w:val="0"/>
      <w:divBdr>
        <w:top w:val="none" w:sz="0" w:space="0" w:color="auto"/>
        <w:left w:val="none" w:sz="0" w:space="0" w:color="auto"/>
        <w:bottom w:val="none" w:sz="0" w:space="0" w:color="auto"/>
        <w:right w:val="none" w:sz="0" w:space="0" w:color="auto"/>
      </w:divBdr>
    </w:div>
    <w:div w:id="1857957056">
      <w:bodyDiv w:val="1"/>
      <w:marLeft w:val="0"/>
      <w:marRight w:val="0"/>
      <w:marTop w:val="0"/>
      <w:marBottom w:val="0"/>
      <w:divBdr>
        <w:top w:val="none" w:sz="0" w:space="0" w:color="auto"/>
        <w:left w:val="none" w:sz="0" w:space="0" w:color="auto"/>
        <w:bottom w:val="none" w:sz="0" w:space="0" w:color="auto"/>
        <w:right w:val="none" w:sz="0" w:space="0" w:color="auto"/>
      </w:divBdr>
    </w:div>
    <w:div w:id="1873223390">
      <w:bodyDiv w:val="1"/>
      <w:marLeft w:val="0"/>
      <w:marRight w:val="0"/>
      <w:marTop w:val="0"/>
      <w:marBottom w:val="0"/>
      <w:divBdr>
        <w:top w:val="none" w:sz="0" w:space="0" w:color="auto"/>
        <w:left w:val="none" w:sz="0" w:space="0" w:color="auto"/>
        <w:bottom w:val="none" w:sz="0" w:space="0" w:color="auto"/>
        <w:right w:val="none" w:sz="0" w:space="0" w:color="auto"/>
      </w:divBdr>
    </w:div>
    <w:div w:id="1888101984">
      <w:bodyDiv w:val="1"/>
      <w:marLeft w:val="0"/>
      <w:marRight w:val="0"/>
      <w:marTop w:val="0"/>
      <w:marBottom w:val="0"/>
      <w:divBdr>
        <w:top w:val="none" w:sz="0" w:space="0" w:color="auto"/>
        <w:left w:val="none" w:sz="0" w:space="0" w:color="auto"/>
        <w:bottom w:val="none" w:sz="0" w:space="0" w:color="auto"/>
        <w:right w:val="none" w:sz="0" w:space="0" w:color="auto"/>
      </w:divBdr>
    </w:div>
    <w:div w:id="1959723252">
      <w:bodyDiv w:val="1"/>
      <w:marLeft w:val="0"/>
      <w:marRight w:val="0"/>
      <w:marTop w:val="0"/>
      <w:marBottom w:val="0"/>
      <w:divBdr>
        <w:top w:val="none" w:sz="0" w:space="0" w:color="auto"/>
        <w:left w:val="none" w:sz="0" w:space="0" w:color="auto"/>
        <w:bottom w:val="none" w:sz="0" w:space="0" w:color="auto"/>
        <w:right w:val="none" w:sz="0" w:space="0" w:color="auto"/>
      </w:divBdr>
    </w:div>
    <w:div w:id="1975259091">
      <w:bodyDiv w:val="1"/>
      <w:marLeft w:val="0"/>
      <w:marRight w:val="0"/>
      <w:marTop w:val="0"/>
      <w:marBottom w:val="0"/>
      <w:divBdr>
        <w:top w:val="none" w:sz="0" w:space="0" w:color="auto"/>
        <w:left w:val="none" w:sz="0" w:space="0" w:color="auto"/>
        <w:bottom w:val="none" w:sz="0" w:space="0" w:color="auto"/>
        <w:right w:val="none" w:sz="0" w:space="0" w:color="auto"/>
      </w:divBdr>
    </w:div>
    <w:div w:id="1999722914">
      <w:bodyDiv w:val="1"/>
      <w:marLeft w:val="0"/>
      <w:marRight w:val="0"/>
      <w:marTop w:val="0"/>
      <w:marBottom w:val="0"/>
      <w:divBdr>
        <w:top w:val="none" w:sz="0" w:space="0" w:color="auto"/>
        <w:left w:val="none" w:sz="0" w:space="0" w:color="auto"/>
        <w:bottom w:val="none" w:sz="0" w:space="0" w:color="auto"/>
        <w:right w:val="none" w:sz="0" w:space="0" w:color="auto"/>
      </w:divBdr>
    </w:div>
    <w:div w:id="1999917087">
      <w:bodyDiv w:val="1"/>
      <w:marLeft w:val="0"/>
      <w:marRight w:val="0"/>
      <w:marTop w:val="0"/>
      <w:marBottom w:val="0"/>
      <w:divBdr>
        <w:top w:val="none" w:sz="0" w:space="0" w:color="auto"/>
        <w:left w:val="none" w:sz="0" w:space="0" w:color="auto"/>
        <w:bottom w:val="none" w:sz="0" w:space="0" w:color="auto"/>
        <w:right w:val="none" w:sz="0" w:space="0" w:color="auto"/>
      </w:divBdr>
    </w:div>
    <w:div w:id="2001038042">
      <w:bodyDiv w:val="1"/>
      <w:marLeft w:val="0"/>
      <w:marRight w:val="0"/>
      <w:marTop w:val="0"/>
      <w:marBottom w:val="0"/>
      <w:divBdr>
        <w:top w:val="none" w:sz="0" w:space="0" w:color="auto"/>
        <w:left w:val="none" w:sz="0" w:space="0" w:color="auto"/>
        <w:bottom w:val="none" w:sz="0" w:space="0" w:color="auto"/>
        <w:right w:val="none" w:sz="0" w:space="0" w:color="auto"/>
      </w:divBdr>
    </w:div>
    <w:div w:id="2010326285">
      <w:bodyDiv w:val="1"/>
      <w:marLeft w:val="0"/>
      <w:marRight w:val="0"/>
      <w:marTop w:val="0"/>
      <w:marBottom w:val="0"/>
      <w:divBdr>
        <w:top w:val="none" w:sz="0" w:space="0" w:color="auto"/>
        <w:left w:val="none" w:sz="0" w:space="0" w:color="auto"/>
        <w:bottom w:val="none" w:sz="0" w:space="0" w:color="auto"/>
        <w:right w:val="none" w:sz="0" w:space="0" w:color="auto"/>
      </w:divBdr>
    </w:div>
    <w:div w:id="2030328410">
      <w:bodyDiv w:val="1"/>
      <w:marLeft w:val="0"/>
      <w:marRight w:val="0"/>
      <w:marTop w:val="0"/>
      <w:marBottom w:val="0"/>
      <w:divBdr>
        <w:top w:val="none" w:sz="0" w:space="0" w:color="auto"/>
        <w:left w:val="none" w:sz="0" w:space="0" w:color="auto"/>
        <w:bottom w:val="none" w:sz="0" w:space="0" w:color="auto"/>
        <w:right w:val="none" w:sz="0" w:space="0" w:color="auto"/>
      </w:divBdr>
    </w:div>
    <w:div w:id="2059624700">
      <w:bodyDiv w:val="1"/>
      <w:marLeft w:val="0"/>
      <w:marRight w:val="0"/>
      <w:marTop w:val="0"/>
      <w:marBottom w:val="0"/>
      <w:divBdr>
        <w:top w:val="none" w:sz="0" w:space="0" w:color="auto"/>
        <w:left w:val="none" w:sz="0" w:space="0" w:color="auto"/>
        <w:bottom w:val="none" w:sz="0" w:space="0" w:color="auto"/>
        <w:right w:val="none" w:sz="0" w:space="0" w:color="auto"/>
      </w:divBdr>
    </w:div>
    <w:div w:id="209493396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kazki.rustih.ru/skazka-o-lenivoj-kukushke/" TargetMode="External"/><Relationship Id="rId18" Type="http://schemas.openxmlformats.org/officeDocument/2006/relationships/hyperlink" Target="https://www.youtube.com/watch?v=Vg5kU26I8CY" TargetMode="External"/><Relationship Id="rId26" Type="http://schemas.openxmlformats.org/officeDocument/2006/relationships/hyperlink" Target="https://xn----8sbiecm6bhdx8i.xn--p1ai/%D1%81%D0%BA%D0%B0%D0%B7%D0%BA%D0%B0%20%D0%BF%D1%80%D0%BE%20%D0%B7%D0%B8%D0%BC%D1%83%20%D1%81%D1%82%D1%804.html" TargetMode="External"/><Relationship Id="rId39" Type="http://schemas.openxmlformats.org/officeDocument/2006/relationships/hyperlink" Target="https://xn----8sbiecm6bhdx8i.xn--p1ai/%D1%81%D0%BA%D0%B0%D0%B7%D0%BA%D0%B0%20%D0%BF%D1%80%D0%BE%20%D0%B2%D0%B5%D1%81%D0%BD%D1%83%20%D1%81%D1%82%D1%806.html" TargetMode="External"/><Relationship Id="rId21" Type="http://schemas.openxmlformats.org/officeDocument/2006/relationships/hyperlink" Target="https://www.youtube.com/watch?v=WsFdkmRhQB8" TargetMode="External"/><Relationship Id="rId34" Type="http://schemas.openxmlformats.org/officeDocument/2006/relationships/hyperlink" Target="https://www.youtube.com/watch?v=GWIT5fkveOE" TargetMode="External"/><Relationship Id="rId42" Type="http://schemas.openxmlformats.org/officeDocument/2006/relationships/hyperlink" Target="https://www.youtube.com/watch?v=Dcw6X-TPQdM" TargetMode="External"/><Relationship Id="rId47" Type="http://schemas.openxmlformats.org/officeDocument/2006/relationships/hyperlink" Target="https://skazki.rustih.ru/skazka-o-lenivoj-kukushke/" TargetMode="External"/><Relationship Id="rId50" Type="http://schemas.openxmlformats.org/officeDocument/2006/relationships/hyperlink" Target="https://xn----8sbiecm6bhdx8i.xn--p1ai/%D1%81%D0%BA%D0%B0%D0%B7%D0%BA%D0%B0%20%D0%BF%D1%80%D0%BE%20%D0%B2%D0%B5%D1%81%D0%BD%D1%83%20%D1%81%D1%82%D1%806.html" TargetMode="External"/><Relationship Id="rId55"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youtube.com/watch?v=gv2WBkY0rK8" TargetMode="External"/><Relationship Id="rId29" Type="http://schemas.openxmlformats.org/officeDocument/2006/relationships/hyperlink" Target="https://www.youtube.com/watch?v=Hz3RDZkP-XI&#1080;" TargetMode="External"/><Relationship Id="rId11" Type="http://schemas.openxmlformats.org/officeDocument/2006/relationships/hyperlink" Target="https://skazki.rustih.ru/skazka-o-lenivoj-kukushke/" TargetMode="External"/><Relationship Id="rId24" Type="http://schemas.openxmlformats.org/officeDocument/2006/relationships/hyperlink" Target="https://www.youtube.com/watch?v=LygoBSjl3k4" TargetMode="External"/><Relationship Id="rId32" Type="http://schemas.openxmlformats.org/officeDocument/2006/relationships/hyperlink" Target="https://www.youtube.com/watch?v=4cz9SYqDg6E" TargetMode="External"/><Relationship Id="rId37" Type="http://schemas.openxmlformats.org/officeDocument/2006/relationships/hyperlink" Target="https://www.youtube.com/watch?v=G6PQj46u4Bs" TargetMode="External"/><Relationship Id="rId40" Type="http://schemas.openxmlformats.org/officeDocument/2006/relationships/hyperlink" Target="https://www.youtube.com/watch?v=e_tDnmyzjMI" TargetMode="External"/><Relationship Id="rId45" Type="http://schemas.openxmlformats.org/officeDocument/2006/relationships/hyperlink" Target="https://www.youtube.com/watch?v=4O--rCk24Lg" TargetMode="External"/><Relationship Id="rId53" Type="http://schemas.openxmlformats.org/officeDocument/2006/relationships/hyperlink" Target="https://www.youtube.com/watch?v=tSU7jhzxZbk" TargetMode="External"/><Relationship Id="rId5" Type="http://schemas.openxmlformats.org/officeDocument/2006/relationships/webSettings" Target="webSettings.xml"/><Relationship Id="rId19" Type="http://schemas.openxmlformats.org/officeDocument/2006/relationships/hyperlink" Target="https://www.youtube.com/watch?v=1cUeZqPW7bc" TargetMode="External"/><Relationship Id="rId4" Type="http://schemas.openxmlformats.org/officeDocument/2006/relationships/settings" Target="settings.xml"/><Relationship Id="rId9" Type="http://schemas.openxmlformats.org/officeDocument/2006/relationships/hyperlink" Target="https://www.youtube.com/watch?v=h4igBX3f79o" TargetMode="External"/><Relationship Id="rId14" Type="http://schemas.openxmlformats.org/officeDocument/2006/relationships/hyperlink" Target="https://www.youtube.com/watch?v=dG3QKoAwovI" TargetMode="External"/><Relationship Id="rId22" Type="http://schemas.openxmlformats.org/officeDocument/2006/relationships/hyperlink" Target="https://www.youtube.com/watch?v=9bdK4TV1vWI" TargetMode="External"/><Relationship Id="rId27" Type="http://schemas.openxmlformats.org/officeDocument/2006/relationships/hyperlink" Target="https://www.youtube.com/watch?v=Afc8jA5yCRA" TargetMode="External"/><Relationship Id="rId30" Type="http://schemas.openxmlformats.org/officeDocument/2006/relationships/hyperlink" Target="https://www.youtube.com/watch?v=qzCcFwP6Tts" TargetMode="External"/><Relationship Id="rId35" Type="http://schemas.openxmlformats.org/officeDocument/2006/relationships/hyperlink" Target="https://www.youtube.com/watch?v=8co-kbJx0RA" TargetMode="External"/><Relationship Id="rId43" Type="http://schemas.openxmlformats.org/officeDocument/2006/relationships/hyperlink" Target="https://www.youtube.com/watch?v=sACr3PfwJKs" TargetMode="External"/><Relationship Id="rId48" Type="http://schemas.openxmlformats.org/officeDocument/2006/relationships/hyperlink" Target="https://www.youtube.com/watch?v=lE3u2hUy1ds" TargetMode="External"/><Relationship Id="rId56" Type="http://schemas.openxmlformats.org/officeDocument/2006/relationships/fontTable" Target="fontTable.xml"/><Relationship Id="rId8" Type="http://schemas.openxmlformats.org/officeDocument/2006/relationships/hyperlink" Target="https://www.youtube.com/watch?v=744V_ESD7-Y" TargetMode="External"/><Relationship Id="rId51" Type="http://schemas.openxmlformats.org/officeDocument/2006/relationships/hyperlink" Target="https://www.youtube.com/watch?v=tSU7jhzxZbk" TargetMode="External"/><Relationship Id="rId3" Type="http://schemas.openxmlformats.org/officeDocument/2006/relationships/styles" Target="styles.xml"/><Relationship Id="rId12" Type="http://schemas.openxmlformats.org/officeDocument/2006/relationships/hyperlink" Target="https://www.youtube.com/watch?v=dG3QKoAwovI" TargetMode="External"/><Relationship Id="rId17" Type="http://schemas.openxmlformats.org/officeDocument/2006/relationships/hyperlink" Target="https://www.youtube.com/watch?v=ksFX6wHKOic" TargetMode="External"/><Relationship Id="rId25" Type="http://schemas.openxmlformats.org/officeDocument/2006/relationships/hyperlink" Target="https://www.youtube.com/watch?v=65GhWIUJ35Y" TargetMode="External"/><Relationship Id="rId33" Type="http://schemas.openxmlformats.org/officeDocument/2006/relationships/hyperlink" Target="https://www.youtube.com/watch?v=4cz9SYqDg6E" TargetMode="External"/><Relationship Id="rId38" Type="http://schemas.openxmlformats.org/officeDocument/2006/relationships/hyperlink" Target="https://xn----8sbiecm6bhdx8i.xn--p1ai/%D1%81%D0%BA%D0%B0%D0%B7%D0%BA%D0%B0%20%D0%BF%D1%80%D0%BE%20%D0%B2%D0%B5%D1%81%D0%BD%D1%83%20%D1%81%D1%82%D1%803.html" TargetMode="External"/><Relationship Id="rId46" Type="http://schemas.openxmlformats.org/officeDocument/2006/relationships/hyperlink" Target="https://www.youtube.com/watch?v=2SuJ0lzzWf0" TargetMode="External"/><Relationship Id="rId20" Type="http://schemas.openxmlformats.org/officeDocument/2006/relationships/hyperlink" Target="https://www.maam.ru/obrazovanie/domashnie-zhivotnye" TargetMode="External"/><Relationship Id="rId41" Type="http://schemas.openxmlformats.org/officeDocument/2006/relationships/hyperlink" Target="https://www.maam.ru/obrazovanie/veterinar" TargetMode="External"/><Relationship Id="rId54" Type="http://schemas.openxmlformats.org/officeDocument/2006/relationships/hyperlink" Target="https://www.youtube.com/watch?v=tSU7jhzxZbk"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google.com/url?q=https://stihi.ru/avtor/olgaolga&amp;sa=D&amp;source=editors&amp;ust=1674200665244443&amp;usg=AOvVaw2dwZAW_z2nlAVxDMPTB1lx" TargetMode="External"/><Relationship Id="rId23" Type="http://schemas.openxmlformats.org/officeDocument/2006/relationships/hyperlink" Target="https://www.youtube.com/watch?v=LygoBSjl3k4" TargetMode="External"/><Relationship Id="rId28" Type="http://schemas.openxmlformats.org/officeDocument/2006/relationships/hyperlink" Target="https://www.youtube.com/watch?v=P6lTHum2zIg" TargetMode="External"/><Relationship Id="rId36" Type="http://schemas.openxmlformats.org/officeDocument/2006/relationships/hyperlink" Target="https://www.maam.ru/obrazovanie/bumazhnye-kukly" TargetMode="External"/><Relationship Id="rId49" Type="http://schemas.openxmlformats.org/officeDocument/2006/relationships/hyperlink" Target="https://www.maam.ru/games" TargetMode="External"/><Relationship Id="rId57" Type="http://schemas.openxmlformats.org/officeDocument/2006/relationships/theme" Target="theme/theme1.xml"/><Relationship Id="rId10" Type="http://schemas.openxmlformats.org/officeDocument/2006/relationships/hyperlink" Target="https://www.youtube.com/watch?v=H_Dr6MgwQ7E" TargetMode="External"/><Relationship Id="rId31" Type="http://schemas.openxmlformats.org/officeDocument/2006/relationships/hyperlink" Target="https://www.youtube.com/watch?v=mJdJ60icYns" TargetMode="External"/><Relationship Id="rId44" Type="http://schemas.openxmlformats.org/officeDocument/2006/relationships/hyperlink" Target="https://www.youtube.com/watch?v=sHNx8jrYoDs" TargetMode="External"/><Relationship Id="rId52" Type="http://schemas.openxmlformats.org/officeDocument/2006/relationships/hyperlink" Target="https://www.maam.ru/obrazovanie/bumazhnye-kukly"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33258B-A101-4B6B-A3DE-BCF679713D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6488</TotalTime>
  <Pages>270</Pages>
  <Words>122824</Words>
  <Characters>700100</Characters>
  <Application>Microsoft Office Word</Application>
  <DocSecurity>0</DocSecurity>
  <Lines>5834</Lines>
  <Paragraphs>1642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821282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Пользователь</dc:creator>
  <cp:lastModifiedBy>Oksana</cp:lastModifiedBy>
  <cp:revision>585</cp:revision>
  <cp:lastPrinted>2024-05-29T02:10:00Z</cp:lastPrinted>
  <dcterms:created xsi:type="dcterms:W3CDTF">2022-10-27T06:29:00Z</dcterms:created>
  <dcterms:modified xsi:type="dcterms:W3CDTF">2024-05-29T03:06:00Z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1049-12.2.0.13215</vt:lpwstr>
  </property>
  <property fmtid="{D5CDD505-2E9C-101B-9397-08002B2CF9AE}" pid="3" name="ICV">
    <vt:lpwstr>B36A5F3BC141410C90CA8C407E2EC350_12</vt:lpwstr>
  </property>
</Properties>
</file>